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40F0D" w14:textId="544E2979" w:rsidR="00E72110" w:rsidRPr="00053914" w:rsidRDefault="00E72110" w:rsidP="00CB2736">
      <w:pPr>
        <w:shd w:val="clear" w:color="auto" w:fill="000000" w:themeFill="text1"/>
        <w:jc w:val="center"/>
        <w:rPr>
          <w:lang w:val="en-AU"/>
        </w:rPr>
      </w:pPr>
      <w:r w:rsidRPr="00053914">
        <w:rPr>
          <w:sz w:val="34"/>
          <w:lang w:val="en-AU"/>
        </w:rPr>
        <w:t>AMENDMENTS TO RESEARCH MATERIALS</w:t>
      </w:r>
    </w:p>
    <w:p w14:paraId="3FF22DCE" w14:textId="287A99B4" w:rsidR="00DC2460" w:rsidRDefault="00DC2460" w:rsidP="00CB2736">
      <w:pPr>
        <w:rPr>
          <w:lang w:val="en-AU"/>
        </w:rPr>
      </w:pPr>
    </w:p>
    <w:p w14:paraId="49AAD2BC" w14:textId="08B161B2" w:rsidR="007F1452" w:rsidRDefault="00DC2460" w:rsidP="00434537">
      <w:pPr>
        <w:pBdr>
          <w:top w:val="single" w:sz="18" w:space="1" w:color="auto"/>
          <w:left w:val="single" w:sz="18" w:space="4" w:color="auto"/>
          <w:bottom w:val="single" w:sz="18" w:space="1" w:color="auto"/>
          <w:right w:val="single" w:sz="18" w:space="4" w:color="auto"/>
        </w:pBdr>
        <w:shd w:val="clear" w:color="auto" w:fill="DDDDDD"/>
        <w:spacing w:after="60"/>
        <w:ind w:left="113" w:right="113"/>
        <w:jc w:val="center"/>
        <w:rPr>
          <w:lang w:val="en-AU"/>
        </w:rPr>
      </w:pPr>
      <w:r>
        <w:rPr>
          <w:lang w:val="en-AU"/>
        </w:rPr>
        <w:t xml:space="preserve">This table contains a running list of amendments which have been made to the </w:t>
      </w:r>
      <w:r w:rsidR="00111F1A">
        <w:rPr>
          <w:lang w:val="en-AU"/>
        </w:rPr>
        <w:t xml:space="preserve">12 </w:t>
      </w:r>
      <w:r>
        <w:rPr>
          <w:lang w:val="en-AU"/>
        </w:rPr>
        <w:t>files containing the Research Materials text.</w:t>
      </w:r>
    </w:p>
    <w:p w14:paraId="313A0992" w14:textId="6C597ED0" w:rsidR="007F1452" w:rsidRDefault="007F1452" w:rsidP="00434537">
      <w:pPr>
        <w:pBdr>
          <w:top w:val="single" w:sz="18" w:space="1" w:color="auto"/>
          <w:left w:val="single" w:sz="18" w:space="4" w:color="auto"/>
          <w:bottom w:val="single" w:sz="18" w:space="1" w:color="auto"/>
          <w:right w:val="single" w:sz="18" w:space="4" w:color="auto"/>
        </w:pBdr>
        <w:shd w:val="clear" w:color="auto" w:fill="E2EFD9" w:themeFill="accent6" w:themeFillTint="33"/>
        <w:ind w:left="113" w:right="113"/>
        <w:jc w:val="center"/>
        <w:rPr>
          <w:lang w:val="en-AU"/>
        </w:rPr>
      </w:pPr>
      <w:r w:rsidRPr="00434537">
        <w:rPr>
          <w:lang w:val="en-AU"/>
        </w:rPr>
        <w:t>This table is also useful as an INDEX to cases referred to in the Research</w:t>
      </w:r>
      <w:r w:rsidR="00101BAC">
        <w:rPr>
          <w:lang w:val="en-AU"/>
        </w:rPr>
        <w:t> </w:t>
      </w:r>
      <w:r w:rsidRPr="00434537">
        <w:rPr>
          <w:lang w:val="en-AU"/>
        </w:rPr>
        <w:t>Materials text.</w:t>
      </w:r>
    </w:p>
    <w:p w14:paraId="4C588204" w14:textId="4BF28786" w:rsidR="00094B47" w:rsidRPr="00094B47" w:rsidRDefault="00306A09" w:rsidP="00434537">
      <w:pPr>
        <w:pBdr>
          <w:top w:val="single" w:sz="18" w:space="1" w:color="auto"/>
          <w:left w:val="single" w:sz="18" w:space="4" w:color="auto"/>
          <w:bottom w:val="single" w:sz="18" w:space="1" w:color="auto"/>
          <w:right w:val="single" w:sz="18" w:space="4" w:color="auto"/>
        </w:pBdr>
        <w:shd w:val="clear" w:color="auto" w:fill="BDD6EE" w:themeFill="accent5" w:themeFillTint="66"/>
        <w:ind w:left="113" w:right="113"/>
        <w:jc w:val="center"/>
        <w:rPr>
          <w:lang w:val="en-AU"/>
        </w:rPr>
      </w:pPr>
      <w:r w:rsidRPr="00434537">
        <w:rPr>
          <w:lang w:val="en-AU"/>
        </w:rPr>
        <w:t>In addition</w:t>
      </w:r>
      <w:r w:rsidR="00EB36D0" w:rsidRPr="00434537">
        <w:rPr>
          <w:lang w:val="en-AU"/>
        </w:rPr>
        <w:t>,</w:t>
      </w:r>
      <w:r w:rsidRPr="00434537">
        <w:rPr>
          <w:lang w:val="en-AU"/>
        </w:rPr>
        <w:t xml:space="preserve"> a</w:t>
      </w:r>
      <w:r w:rsidR="007F1452" w:rsidRPr="00434537">
        <w:rPr>
          <w:lang w:val="en-AU"/>
        </w:rPr>
        <w:t xml:space="preserve"> separate</w:t>
      </w:r>
      <w:r w:rsidRPr="00434537">
        <w:rPr>
          <w:lang w:val="en-AU"/>
        </w:rPr>
        <w:t xml:space="preserve"> INDEX to the 12 chapters has be</w:t>
      </w:r>
      <w:r w:rsidR="00707F78" w:rsidRPr="00434537">
        <w:rPr>
          <w:lang w:val="en-AU"/>
        </w:rPr>
        <w:t>en</w:t>
      </w:r>
      <w:r w:rsidRPr="00434537">
        <w:rPr>
          <w:lang w:val="en-AU"/>
        </w:rPr>
        <w:t xml:space="preserve"> available on</w:t>
      </w:r>
      <w:r w:rsidR="00EB36D0" w:rsidRPr="00434537">
        <w:rPr>
          <w:lang w:val="en-AU"/>
        </w:rPr>
        <w:noBreakHyphen/>
      </w:r>
      <w:r w:rsidRPr="00434537">
        <w:rPr>
          <w:lang w:val="en-AU"/>
        </w:rPr>
        <w:t xml:space="preserve">line </w:t>
      </w:r>
      <w:r w:rsidR="00707F78" w:rsidRPr="00434537">
        <w:rPr>
          <w:lang w:val="en-AU"/>
        </w:rPr>
        <w:t>since</w:t>
      </w:r>
      <w:r w:rsidRPr="00434537">
        <w:rPr>
          <w:lang w:val="en-AU"/>
        </w:rPr>
        <w:t xml:space="preserve"> 20/10/2022</w:t>
      </w:r>
      <w:r w:rsidR="00707F78" w:rsidRPr="00434537">
        <w:rPr>
          <w:lang w:val="en-AU"/>
        </w:rPr>
        <w:t xml:space="preserve"> and is updated from time to time as required</w:t>
      </w:r>
      <w:r w:rsidRPr="00434537">
        <w:rPr>
          <w:lang w:val="en-AU"/>
        </w:rPr>
        <w:t>.</w:t>
      </w:r>
    </w:p>
    <w:p w14:paraId="0935BCDA" w14:textId="01392491" w:rsidR="00DC2460" w:rsidRDefault="00DC2460" w:rsidP="00CB2736">
      <w:pPr>
        <w:rPr>
          <w:lang w:val="en-AU"/>
        </w:rPr>
      </w:pPr>
    </w:p>
    <w:tbl>
      <w:tblPr>
        <w:tblW w:w="8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7"/>
        <w:gridCol w:w="383"/>
        <w:gridCol w:w="836"/>
        <w:gridCol w:w="1439"/>
        <w:gridCol w:w="17"/>
        <w:gridCol w:w="4781"/>
      </w:tblGrid>
      <w:tr w:rsidR="0033222A" w14:paraId="1176913A" w14:textId="77777777" w:rsidTr="00473897">
        <w:tc>
          <w:tcPr>
            <w:tcW w:w="1220" w:type="dxa"/>
            <w:gridSpan w:val="2"/>
            <w:tcBorders>
              <w:top w:val="nil"/>
              <w:left w:val="single" w:sz="18" w:space="0" w:color="auto"/>
              <w:bottom w:val="single" w:sz="12" w:space="0" w:color="FF0000"/>
            </w:tcBorders>
            <w:shd w:val="clear" w:color="auto" w:fill="000000" w:themeFill="text1"/>
          </w:tcPr>
          <w:p w14:paraId="6D9AB95B" w14:textId="77777777" w:rsidR="0033222A" w:rsidRDefault="0033222A">
            <w:pPr>
              <w:jc w:val="center"/>
              <w:rPr>
                <w:sz w:val="18"/>
                <w:lang w:val="en-AU"/>
              </w:rPr>
            </w:pPr>
            <w:r>
              <w:rPr>
                <w:sz w:val="18"/>
                <w:lang w:val="en-AU"/>
              </w:rPr>
              <w:t>DATE</w:t>
            </w:r>
          </w:p>
        </w:tc>
        <w:tc>
          <w:tcPr>
            <w:tcW w:w="836" w:type="dxa"/>
            <w:tcBorders>
              <w:top w:val="nil"/>
              <w:bottom w:val="single" w:sz="12" w:space="0" w:color="FF0000"/>
            </w:tcBorders>
            <w:shd w:val="clear" w:color="auto" w:fill="000000" w:themeFill="text1"/>
          </w:tcPr>
          <w:p w14:paraId="63C5C0CE" w14:textId="4F54776E" w:rsidR="0033222A" w:rsidRDefault="0033222A">
            <w:pPr>
              <w:jc w:val="center"/>
              <w:rPr>
                <w:sz w:val="18"/>
                <w:lang w:val="en-AU"/>
              </w:rPr>
            </w:pPr>
            <w:r>
              <w:rPr>
                <w:sz w:val="18"/>
                <w:lang w:val="en-AU"/>
              </w:rPr>
              <w:t>CHAP.</w:t>
            </w:r>
          </w:p>
        </w:tc>
        <w:tc>
          <w:tcPr>
            <w:tcW w:w="1456" w:type="dxa"/>
            <w:gridSpan w:val="2"/>
            <w:tcBorders>
              <w:top w:val="nil"/>
              <w:bottom w:val="single" w:sz="12" w:space="0" w:color="FF0000"/>
            </w:tcBorders>
            <w:shd w:val="clear" w:color="auto" w:fill="000000" w:themeFill="text1"/>
          </w:tcPr>
          <w:p w14:paraId="34829CA4" w14:textId="289BA57D" w:rsidR="0033222A" w:rsidRDefault="0033222A">
            <w:pPr>
              <w:jc w:val="center"/>
              <w:rPr>
                <w:sz w:val="18"/>
                <w:lang w:val="en-AU"/>
              </w:rPr>
            </w:pPr>
            <w:r>
              <w:rPr>
                <w:sz w:val="18"/>
                <w:lang w:val="en-AU"/>
              </w:rPr>
              <w:t>SECTION</w:t>
            </w:r>
          </w:p>
        </w:tc>
        <w:tc>
          <w:tcPr>
            <w:tcW w:w="4781" w:type="dxa"/>
            <w:tcBorders>
              <w:top w:val="nil"/>
              <w:bottom w:val="single" w:sz="12" w:space="0" w:color="FF0000"/>
              <w:right w:val="single" w:sz="18" w:space="0" w:color="auto"/>
            </w:tcBorders>
            <w:shd w:val="clear" w:color="auto" w:fill="000000" w:themeFill="text1"/>
          </w:tcPr>
          <w:p w14:paraId="11C01872" w14:textId="77777777" w:rsidR="0033222A" w:rsidRDefault="0033222A" w:rsidP="00531792">
            <w:pPr>
              <w:jc w:val="center"/>
              <w:rPr>
                <w:sz w:val="18"/>
                <w:lang w:val="en-AU"/>
              </w:rPr>
            </w:pPr>
            <w:r>
              <w:rPr>
                <w:sz w:val="18"/>
                <w:lang w:val="en-AU"/>
              </w:rPr>
              <w:t>AMENDMENT</w:t>
            </w:r>
          </w:p>
        </w:tc>
      </w:tr>
      <w:tr w:rsidR="0083716E" w14:paraId="527AEF81" w14:textId="77777777" w:rsidTr="00A74A17">
        <w:tc>
          <w:tcPr>
            <w:tcW w:w="1220" w:type="dxa"/>
            <w:gridSpan w:val="2"/>
            <w:tcBorders>
              <w:top w:val="single" w:sz="12" w:space="0" w:color="FF0000"/>
              <w:left w:val="single" w:sz="18" w:space="0" w:color="auto"/>
              <w:bottom w:val="single" w:sz="12" w:space="0" w:color="000000" w:themeColor="text1"/>
            </w:tcBorders>
            <w:shd w:val="clear" w:color="auto" w:fill="DDDDDD"/>
          </w:tcPr>
          <w:p w14:paraId="5230ACA4" w14:textId="7A38D6E3" w:rsidR="0083716E" w:rsidRPr="0054535C" w:rsidRDefault="0083716E" w:rsidP="00A74A17">
            <w:pPr>
              <w:keepNext/>
              <w:keepLines/>
              <w:rPr>
                <w:sz w:val="22"/>
                <w:lang w:val="en-AU"/>
              </w:rPr>
            </w:pPr>
            <w:r>
              <w:rPr>
                <w:sz w:val="22"/>
                <w:lang w:val="en-AU"/>
              </w:rPr>
              <w:t>25/03/24</w:t>
            </w:r>
          </w:p>
        </w:tc>
        <w:tc>
          <w:tcPr>
            <w:tcW w:w="7073" w:type="dxa"/>
            <w:gridSpan w:val="4"/>
            <w:tcBorders>
              <w:top w:val="single" w:sz="12" w:space="0" w:color="FF0000"/>
              <w:bottom w:val="single" w:sz="12" w:space="0" w:color="000000" w:themeColor="text1"/>
              <w:right w:val="single" w:sz="18" w:space="0" w:color="auto"/>
            </w:tcBorders>
            <w:shd w:val="clear" w:color="auto" w:fill="DDDDDD"/>
          </w:tcPr>
          <w:p w14:paraId="305BF2B6" w14:textId="77777777" w:rsidR="0083716E" w:rsidRPr="0054535C" w:rsidRDefault="0083716E" w:rsidP="00A74A17">
            <w:pPr>
              <w:jc w:val="center"/>
              <w:rPr>
                <w:rFonts w:ascii="Arial" w:hAnsi="Arial" w:cs="Arial"/>
                <w:color w:val="000000"/>
                <w:sz w:val="22"/>
              </w:rPr>
            </w:pPr>
            <w:r w:rsidRPr="0054535C">
              <w:rPr>
                <w:sz w:val="22"/>
                <w:lang w:val="en-AU"/>
              </w:rPr>
              <w:t xml:space="preserve">CHAPTER </w:t>
            </w:r>
            <w:r>
              <w:rPr>
                <w:sz w:val="22"/>
                <w:lang w:val="en-AU"/>
              </w:rPr>
              <w:t>1</w:t>
            </w:r>
            <w:r w:rsidRPr="0054535C">
              <w:rPr>
                <w:sz w:val="22"/>
                <w:lang w:val="en-AU"/>
              </w:rPr>
              <w:t xml:space="preserve"> – </w:t>
            </w:r>
            <w:r>
              <w:rPr>
                <w:sz w:val="22"/>
                <w:lang w:val="en-AU"/>
              </w:rPr>
              <w:t>ACTS, REGULATIONS, RULES</w:t>
            </w:r>
          </w:p>
        </w:tc>
      </w:tr>
      <w:tr w:rsidR="002F1D21" w14:paraId="6DFEDE92" w14:textId="77777777" w:rsidTr="002F1D21">
        <w:trPr>
          <w:trHeight w:val="170"/>
        </w:trPr>
        <w:tc>
          <w:tcPr>
            <w:tcW w:w="1220" w:type="dxa"/>
            <w:gridSpan w:val="2"/>
            <w:tcBorders>
              <w:top w:val="single" w:sz="4" w:space="0" w:color="auto"/>
              <w:left w:val="single" w:sz="18" w:space="0" w:color="auto"/>
              <w:bottom w:val="single" w:sz="6" w:space="0" w:color="000000" w:themeColor="text1"/>
            </w:tcBorders>
          </w:tcPr>
          <w:p w14:paraId="292FFC68" w14:textId="0407C6CA" w:rsidR="002F1D21" w:rsidRDefault="002F1D21" w:rsidP="00A74A17">
            <w:pPr>
              <w:rPr>
                <w:lang w:val="en-AU"/>
              </w:rPr>
            </w:pPr>
            <w:r>
              <w:rPr>
                <w:lang w:val="en-AU"/>
              </w:rPr>
              <w:t>25/03/24</w:t>
            </w:r>
          </w:p>
        </w:tc>
        <w:tc>
          <w:tcPr>
            <w:tcW w:w="836" w:type="dxa"/>
            <w:tcBorders>
              <w:top w:val="single" w:sz="4" w:space="0" w:color="auto"/>
              <w:bottom w:val="single" w:sz="6" w:space="0" w:color="000000" w:themeColor="text1"/>
            </w:tcBorders>
          </w:tcPr>
          <w:p w14:paraId="30F2DE53" w14:textId="384A33CB" w:rsidR="002F1D21" w:rsidRDefault="002F1D21" w:rsidP="00A74A17">
            <w:pPr>
              <w:jc w:val="center"/>
              <w:rPr>
                <w:lang w:val="en-AU"/>
              </w:rPr>
            </w:pPr>
            <w:r>
              <w:rPr>
                <w:lang w:val="en-AU"/>
              </w:rPr>
              <w:t>1</w:t>
            </w:r>
          </w:p>
        </w:tc>
        <w:tc>
          <w:tcPr>
            <w:tcW w:w="1456" w:type="dxa"/>
            <w:gridSpan w:val="2"/>
            <w:tcBorders>
              <w:top w:val="single" w:sz="4" w:space="0" w:color="auto"/>
              <w:bottom w:val="single" w:sz="6" w:space="0" w:color="000000" w:themeColor="text1"/>
            </w:tcBorders>
            <w:shd w:val="clear" w:color="auto" w:fill="auto"/>
          </w:tcPr>
          <w:p w14:paraId="7047E6FF" w14:textId="23EC179E" w:rsidR="002F1D21" w:rsidRDefault="002F1D21" w:rsidP="00A74A17">
            <w:pPr>
              <w:jc w:val="center"/>
              <w:rPr>
                <w:b/>
                <w:bCs/>
                <w:lang w:val="en-AU"/>
              </w:rPr>
            </w:pPr>
            <w:r>
              <w:rPr>
                <w:b/>
                <w:bCs/>
                <w:lang w:val="en-AU"/>
              </w:rPr>
              <w:t>1.1.6</w:t>
            </w:r>
          </w:p>
        </w:tc>
        <w:tc>
          <w:tcPr>
            <w:tcW w:w="4781" w:type="dxa"/>
            <w:tcBorders>
              <w:top w:val="single" w:sz="4" w:space="0" w:color="auto"/>
              <w:bottom w:val="single" w:sz="6" w:space="0" w:color="000000" w:themeColor="text1"/>
              <w:right w:val="single" w:sz="18" w:space="0" w:color="auto"/>
            </w:tcBorders>
            <w:shd w:val="clear" w:color="auto" w:fill="auto"/>
          </w:tcPr>
          <w:p w14:paraId="1175C478" w14:textId="57D57868" w:rsidR="002F1D21" w:rsidRDefault="006631B2" w:rsidP="00A74A17">
            <w:pPr>
              <w:spacing w:before="20" w:after="20"/>
              <w:jc w:val="both"/>
              <w:rPr>
                <w:rFonts w:ascii="Arial" w:hAnsi="Arial" w:cs="Arial"/>
                <w:color w:val="000000" w:themeColor="text1"/>
              </w:rPr>
            </w:pPr>
            <w:r>
              <w:rPr>
                <w:rFonts w:ascii="Arial" w:hAnsi="Arial" w:cs="Arial"/>
                <w:color w:val="000000" w:themeColor="text1"/>
              </w:rPr>
              <w:t xml:space="preserve">Date of commencement of </w:t>
            </w:r>
            <w:r>
              <w:rPr>
                <w:rFonts w:ascii="Arial" w:hAnsi="Arial" w:cs="Arial"/>
                <w:color w:val="000000"/>
              </w:rPr>
              <w:t>s.1(j) JLA corrected to 01/01/2024.</w:t>
            </w:r>
          </w:p>
        </w:tc>
      </w:tr>
      <w:tr w:rsidR="0083716E" w14:paraId="024DB57D" w14:textId="77777777" w:rsidTr="006631B2">
        <w:trPr>
          <w:trHeight w:val="170"/>
        </w:trPr>
        <w:tc>
          <w:tcPr>
            <w:tcW w:w="1220" w:type="dxa"/>
            <w:gridSpan w:val="2"/>
            <w:tcBorders>
              <w:top w:val="single" w:sz="6" w:space="0" w:color="000000" w:themeColor="text1"/>
              <w:left w:val="single" w:sz="18" w:space="0" w:color="auto"/>
              <w:bottom w:val="single" w:sz="6" w:space="0" w:color="000000" w:themeColor="text1"/>
            </w:tcBorders>
          </w:tcPr>
          <w:p w14:paraId="3917D6D9" w14:textId="6FAC6625" w:rsidR="0083716E" w:rsidRDefault="0083716E" w:rsidP="00A74A17">
            <w:pPr>
              <w:rPr>
                <w:lang w:val="en-AU"/>
              </w:rPr>
            </w:pPr>
            <w:r>
              <w:rPr>
                <w:lang w:val="en-AU"/>
              </w:rPr>
              <w:t>25/03/24</w:t>
            </w:r>
          </w:p>
        </w:tc>
        <w:tc>
          <w:tcPr>
            <w:tcW w:w="836" w:type="dxa"/>
            <w:tcBorders>
              <w:top w:val="single" w:sz="6" w:space="0" w:color="000000" w:themeColor="text1"/>
              <w:bottom w:val="single" w:sz="6" w:space="0" w:color="000000" w:themeColor="text1"/>
            </w:tcBorders>
          </w:tcPr>
          <w:p w14:paraId="629A1AA5" w14:textId="77777777" w:rsidR="0083716E" w:rsidRDefault="0083716E" w:rsidP="00A74A17">
            <w:pPr>
              <w:jc w:val="center"/>
              <w:rPr>
                <w:lang w:val="en-AU"/>
              </w:rPr>
            </w:pPr>
            <w:r>
              <w:rPr>
                <w:lang w:val="en-AU"/>
              </w:rPr>
              <w:t>1</w:t>
            </w:r>
          </w:p>
        </w:tc>
        <w:tc>
          <w:tcPr>
            <w:tcW w:w="1456" w:type="dxa"/>
            <w:gridSpan w:val="2"/>
            <w:tcBorders>
              <w:top w:val="single" w:sz="6" w:space="0" w:color="000000" w:themeColor="text1"/>
              <w:bottom w:val="single" w:sz="6" w:space="0" w:color="000000" w:themeColor="text1"/>
            </w:tcBorders>
            <w:shd w:val="clear" w:color="auto" w:fill="auto"/>
          </w:tcPr>
          <w:p w14:paraId="4CFD27A6" w14:textId="6A86D448" w:rsidR="0083716E" w:rsidRDefault="0083716E" w:rsidP="00A74A17">
            <w:pPr>
              <w:jc w:val="center"/>
              <w:rPr>
                <w:b/>
                <w:bCs/>
                <w:lang w:val="en-AU"/>
              </w:rPr>
            </w:pPr>
            <w:r>
              <w:rPr>
                <w:b/>
                <w:bCs/>
                <w:lang w:val="en-AU"/>
              </w:rPr>
              <w:t>1.</w:t>
            </w:r>
            <w:r w:rsidR="006631B2">
              <w:rPr>
                <w:b/>
                <w:bCs/>
                <w:lang w:val="en-AU"/>
              </w:rPr>
              <w:t>2.5</w:t>
            </w:r>
          </w:p>
        </w:tc>
        <w:tc>
          <w:tcPr>
            <w:tcW w:w="4781" w:type="dxa"/>
            <w:tcBorders>
              <w:top w:val="single" w:sz="6" w:space="0" w:color="000000" w:themeColor="text1"/>
              <w:bottom w:val="single" w:sz="6" w:space="0" w:color="000000" w:themeColor="text1"/>
              <w:right w:val="single" w:sz="18" w:space="0" w:color="auto"/>
            </w:tcBorders>
            <w:shd w:val="clear" w:color="auto" w:fill="auto"/>
          </w:tcPr>
          <w:p w14:paraId="26E6E0E0" w14:textId="18C896B8" w:rsidR="0083716E" w:rsidRPr="00FD4D70" w:rsidRDefault="006631B2" w:rsidP="00A74A17">
            <w:pPr>
              <w:spacing w:before="20" w:after="20"/>
              <w:jc w:val="both"/>
              <w:rPr>
                <w:rFonts w:ascii="Arial" w:hAnsi="Arial" w:cs="Arial"/>
                <w:color w:val="000000" w:themeColor="text1"/>
              </w:rPr>
            </w:pPr>
            <w:r>
              <w:rPr>
                <w:rFonts w:ascii="Arial" w:hAnsi="Arial" w:cs="Arial"/>
                <w:color w:val="000000" w:themeColor="text1"/>
              </w:rPr>
              <w:t xml:space="preserve">Amendment to text to add reference to the </w:t>
            </w:r>
            <w:r w:rsidRPr="00067B6F">
              <w:rPr>
                <w:rFonts w:ascii="Arial" w:hAnsi="Arial" w:cs="Arial"/>
                <w:i/>
                <w:iCs/>
                <w:color w:val="353535"/>
              </w:rPr>
              <w:t>Bail Amendment Regulations 2024</w:t>
            </w:r>
            <w:r>
              <w:rPr>
                <w:rFonts w:ascii="Arial" w:hAnsi="Arial" w:cs="Arial"/>
                <w:color w:val="353535"/>
              </w:rPr>
              <w:t xml:space="preserve"> [S.R. No.8/2024].</w:t>
            </w:r>
          </w:p>
        </w:tc>
      </w:tr>
      <w:tr w:rsidR="009C595E" w14:paraId="09B6E31C" w14:textId="77777777" w:rsidTr="001E3DF4">
        <w:tc>
          <w:tcPr>
            <w:tcW w:w="1220" w:type="dxa"/>
            <w:gridSpan w:val="2"/>
            <w:tcBorders>
              <w:top w:val="single" w:sz="18" w:space="0" w:color="000000" w:themeColor="text1"/>
              <w:left w:val="single" w:sz="18" w:space="0" w:color="auto"/>
              <w:bottom w:val="single" w:sz="4" w:space="0" w:color="auto"/>
            </w:tcBorders>
            <w:shd w:val="clear" w:color="auto" w:fill="DDDDDD"/>
          </w:tcPr>
          <w:p w14:paraId="5EF7115B" w14:textId="162D759C" w:rsidR="009C595E" w:rsidRPr="0054535C" w:rsidRDefault="009C595E" w:rsidP="001E3DF4">
            <w:pPr>
              <w:keepNext/>
              <w:keepLines/>
              <w:rPr>
                <w:sz w:val="22"/>
                <w:lang w:val="en-AU"/>
              </w:rPr>
            </w:pPr>
            <w:r>
              <w:rPr>
                <w:sz w:val="22"/>
                <w:lang w:val="en-AU"/>
              </w:rPr>
              <w:t>25/03/24</w:t>
            </w:r>
          </w:p>
        </w:tc>
        <w:tc>
          <w:tcPr>
            <w:tcW w:w="7073" w:type="dxa"/>
            <w:gridSpan w:val="4"/>
            <w:tcBorders>
              <w:top w:val="single" w:sz="18" w:space="0" w:color="000000" w:themeColor="text1"/>
              <w:bottom w:val="single" w:sz="4" w:space="0" w:color="auto"/>
              <w:right w:val="single" w:sz="18" w:space="0" w:color="auto"/>
            </w:tcBorders>
            <w:shd w:val="clear" w:color="auto" w:fill="DDDDDD"/>
          </w:tcPr>
          <w:p w14:paraId="4761B057" w14:textId="77777777" w:rsidR="009C595E" w:rsidRPr="0054535C" w:rsidRDefault="009C595E" w:rsidP="001E3DF4">
            <w:pPr>
              <w:jc w:val="center"/>
              <w:rPr>
                <w:rFonts w:ascii="Arial" w:hAnsi="Arial" w:cs="Arial"/>
                <w:color w:val="000000"/>
                <w:sz w:val="22"/>
              </w:rPr>
            </w:pPr>
            <w:r w:rsidRPr="0054535C">
              <w:rPr>
                <w:sz w:val="22"/>
                <w:lang w:val="en-AU"/>
              </w:rPr>
              <w:t xml:space="preserve">CHAPTER </w:t>
            </w:r>
            <w:r>
              <w:rPr>
                <w:sz w:val="22"/>
                <w:lang w:val="en-AU"/>
              </w:rPr>
              <w:t>2</w:t>
            </w:r>
            <w:r w:rsidRPr="0054535C">
              <w:rPr>
                <w:sz w:val="22"/>
                <w:lang w:val="en-AU"/>
              </w:rPr>
              <w:t xml:space="preserve"> – </w:t>
            </w:r>
            <w:r>
              <w:rPr>
                <w:sz w:val="22"/>
                <w:lang w:val="en-AU"/>
              </w:rPr>
              <w:t>COURT OVERVIEW</w:t>
            </w:r>
          </w:p>
        </w:tc>
      </w:tr>
      <w:tr w:rsidR="00781672" w14:paraId="5C0337C0" w14:textId="77777777" w:rsidTr="001E3DF4">
        <w:trPr>
          <w:trHeight w:val="283"/>
        </w:trPr>
        <w:tc>
          <w:tcPr>
            <w:tcW w:w="1220" w:type="dxa"/>
            <w:gridSpan w:val="2"/>
            <w:tcBorders>
              <w:left w:val="single" w:sz="18" w:space="0" w:color="auto"/>
            </w:tcBorders>
          </w:tcPr>
          <w:p w14:paraId="0F32B7E8" w14:textId="775AC359" w:rsidR="00781672" w:rsidRDefault="00781672" w:rsidP="001E3DF4">
            <w:pPr>
              <w:rPr>
                <w:lang w:val="en-AU"/>
              </w:rPr>
            </w:pPr>
            <w:r>
              <w:rPr>
                <w:lang w:val="en-AU"/>
              </w:rPr>
              <w:t>25/03/24</w:t>
            </w:r>
          </w:p>
        </w:tc>
        <w:tc>
          <w:tcPr>
            <w:tcW w:w="836" w:type="dxa"/>
          </w:tcPr>
          <w:p w14:paraId="27C5FDEC" w14:textId="60F0FEE6" w:rsidR="00781672" w:rsidRDefault="00781672" w:rsidP="001E3DF4">
            <w:pPr>
              <w:jc w:val="center"/>
              <w:rPr>
                <w:lang w:val="en-AU"/>
              </w:rPr>
            </w:pPr>
            <w:r>
              <w:rPr>
                <w:lang w:val="en-AU"/>
              </w:rPr>
              <w:t>2</w:t>
            </w:r>
          </w:p>
        </w:tc>
        <w:tc>
          <w:tcPr>
            <w:tcW w:w="1439" w:type="dxa"/>
          </w:tcPr>
          <w:p w14:paraId="71AB1AE0" w14:textId="1C1EDE6C" w:rsidR="00781672" w:rsidRDefault="00781672" w:rsidP="001E3DF4">
            <w:pPr>
              <w:keepNext/>
              <w:jc w:val="center"/>
              <w:rPr>
                <w:lang w:val="en-AU"/>
              </w:rPr>
            </w:pPr>
            <w:r>
              <w:rPr>
                <w:lang w:val="en-AU"/>
              </w:rPr>
              <w:t>2.5.1</w:t>
            </w:r>
          </w:p>
        </w:tc>
        <w:tc>
          <w:tcPr>
            <w:tcW w:w="4798" w:type="dxa"/>
            <w:gridSpan w:val="2"/>
            <w:tcBorders>
              <w:top w:val="single" w:sz="4" w:space="0" w:color="auto"/>
              <w:right w:val="single" w:sz="18" w:space="0" w:color="auto"/>
            </w:tcBorders>
            <w:shd w:val="clear" w:color="auto" w:fill="auto"/>
          </w:tcPr>
          <w:p w14:paraId="4C3302E7" w14:textId="7E496693" w:rsidR="00781672" w:rsidRDefault="00781672" w:rsidP="001E3DF4">
            <w:pPr>
              <w:spacing w:before="20" w:after="20"/>
              <w:jc w:val="both"/>
              <w:rPr>
                <w:rFonts w:ascii="Arial" w:hAnsi="Arial" w:cs="Arial"/>
                <w:bCs/>
                <w:color w:val="000000"/>
              </w:rPr>
            </w:pPr>
            <w:r>
              <w:rPr>
                <w:rFonts w:ascii="Arial" w:hAnsi="Arial" w:cs="Arial"/>
                <w:bCs/>
                <w:color w:val="000000"/>
              </w:rPr>
              <w:t>Minor modification to text.</w:t>
            </w:r>
          </w:p>
        </w:tc>
      </w:tr>
      <w:tr w:rsidR="00F21879" w14:paraId="38777B8A" w14:textId="77777777" w:rsidTr="00040DD6">
        <w:trPr>
          <w:trHeight w:val="283"/>
        </w:trPr>
        <w:tc>
          <w:tcPr>
            <w:tcW w:w="1220" w:type="dxa"/>
            <w:gridSpan w:val="2"/>
            <w:tcBorders>
              <w:left w:val="single" w:sz="18" w:space="0" w:color="auto"/>
            </w:tcBorders>
          </w:tcPr>
          <w:p w14:paraId="67CBC6B1" w14:textId="77777777" w:rsidR="00F21879" w:rsidRDefault="00F21879" w:rsidP="00040DD6">
            <w:pPr>
              <w:rPr>
                <w:lang w:val="en-AU"/>
              </w:rPr>
            </w:pPr>
            <w:r>
              <w:rPr>
                <w:lang w:val="en-AU"/>
              </w:rPr>
              <w:t>25/03/24</w:t>
            </w:r>
          </w:p>
        </w:tc>
        <w:tc>
          <w:tcPr>
            <w:tcW w:w="836" w:type="dxa"/>
          </w:tcPr>
          <w:p w14:paraId="0F927508" w14:textId="77777777" w:rsidR="00F21879" w:rsidRDefault="00F21879" w:rsidP="00040DD6">
            <w:pPr>
              <w:jc w:val="center"/>
              <w:rPr>
                <w:lang w:val="en-AU"/>
              </w:rPr>
            </w:pPr>
            <w:r>
              <w:rPr>
                <w:lang w:val="en-AU"/>
              </w:rPr>
              <w:t>2</w:t>
            </w:r>
          </w:p>
        </w:tc>
        <w:tc>
          <w:tcPr>
            <w:tcW w:w="1439" w:type="dxa"/>
          </w:tcPr>
          <w:p w14:paraId="00A069A2" w14:textId="4CF427A1" w:rsidR="00F21879" w:rsidRDefault="00F21879" w:rsidP="00040DD6">
            <w:pPr>
              <w:keepNext/>
              <w:jc w:val="center"/>
              <w:rPr>
                <w:lang w:val="en-AU"/>
              </w:rPr>
            </w:pPr>
            <w:r>
              <w:rPr>
                <w:lang w:val="en-AU"/>
              </w:rPr>
              <w:t>2.5.2</w:t>
            </w:r>
          </w:p>
        </w:tc>
        <w:tc>
          <w:tcPr>
            <w:tcW w:w="4798" w:type="dxa"/>
            <w:gridSpan w:val="2"/>
            <w:tcBorders>
              <w:top w:val="single" w:sz="4" w:space="0" w:color="auto"/>
              <w:right w:val="single" w:sz="18" w:space="0" w:color="auto"/>
            </w:tcBorders>
            <w:shd w:val="clear" w:color="auto" w:fill="auto"/>
          </w:tcPr>
          <w:p w14:paraId="25012865" w14:textId="77777777" w:rsidR="00F21879" w:rsidRDefault="00F21879" w:rsidP="00040DD6">
            <w:pPr>
              <w:spacing w:before="20" w:after="20"/>
              <w:jc w:val="both"/>
              <w:rPr>
                <w:rFonts w:ascii="Arial" w:hAnsi="Arial" w:cs="Arial"/>
                <w:bCs/>
                <w:color w:val="000000"/>
              </w:rPr>
            </w:pPr>
            <w:r>
              <w:rPr>
                <w:rFonts w:ascii="Arial" w:hAnsi="Arial" w:cs="Arial"/>
                <w:bCs/>
                <w:color w:val="000000"/>
              </w:rPr>
              <w:t>Minor modification to text.</w:t>
            </w:r>
          </w:p>
        </w:tc>
      </w:tr>
      <w:tr w:rsidR="009C595E" w14:paraId="63E0ECDC" w14:textId="77777777" w:rsidTr="001E3DF4">
        <w:trPr>
          <w:trHeight w:val="283"/>
        </w:trPr>
        <w:tc>
          <w:tcPr>
            <w:tcW w:w="1220" w:type="dxa"/>
            <w:gridSpan w:val="2"/>
            <w:tcBorders>
              <w:left w:val="single" w:sz="18" w:space="0" w:color="auto"/>
            </w:tcBorders>
          </w:tcPr>
          <w:p w14:paraId="4833530E" w14:textId="31534054" w:rsidR="009C595E" w:rsidRDefault="009C595E" w:rsidP="001E3DF4">
            <w:pPr>
              <w:rPr>
                <w:lang w:val="en-AU"/>
              </w:rPr>
            </w:pPr>
            <w:r>
              <w:rPr>
                <w:lang w:val="en-AU"/>
              </w:rPr>
              <w:t>25/03/24</w:t>
            </w:r>
          </w:p>
        </w:tc>
        <w:tc>
          <w:tcPr>
            <w:tcW w:w="836" w:type="dxa"/>
          </w:tcPr>
          <w:p w14:paraId="74062E87" w14:textId="77777777" w:rsidR="009C595E" w:rsidRDefault="009C595E" w:rsidP="001E3DF4">
            <w:pPr>
              <w:jc w:val="center"/>
              <w:rPr>
                <w:lang w:val="en-AU"/>
              </w:rPr>
            </w:pPr>
            <w:r>
              <w:rPr>
                <w:lang w:val="en-AU"/>
              </w:rPr>
              <w:t>2</w:t>
            </w:r>
          </w:p>
        </w:tc>
        <w:tc>
          <w:tcPr>
            <w:tcW w:w="1439" w:type="dxa"/>
          </w:tcPr>
          <w:p w14:paraId="2C33E735" w14:textId="5CD477C3" w:rsidR="009C595E" w:rsidRDefault="009C595E" w:rsidP="001E3DF4">
            <w:pPr>
              <w:keepNext/>
              <w:jc w:val="center"/>
              <w:rPr>
                <w:lang w:val="en-AU"/>
              </w:rPr>
            </w:pPr>
            <w:r>
              <w:rPr>
                <w:lang w:val="en-AU"/>
              </w:rPr>
              <w:t>2.8.2</w:t>
            </w:r>
          </w:p>
        </w:tc>
        <w:tc>
          <w:tcPr>
            <w:tcW w:w="4798" w:type="dxa"/>
            <w:gridSpan w:val="2"/>
            <w:tcBorders>
              <w:top w:val="single" w:sz="4" w:space="0" w:color="auto"/>
              <w:right w:val="single" w:sz="18" w:space="0" w:color="auto"/>
            </w:tcBorders>
            <w:shd w:val="clear" w:color="auto" w:fill="auto"/>
          </w:tcPr>
          <w:p w14:paraId="5E39A0F6" w14:textId="17B3295A" w:rsidR="009C595E" w:rsidRDefault="009C595E" w:rsidP="001E3DF4">
            <w:pPr>
              <w:spacing w:before="20" w:after="20"/>
              <w:jc w:val="both"/>
              <w:rPr>
                <w:rFonts w:ascii="Arial" w:hAnsi="Arial" w:cs="Arial"/>
                <w:bCs/>
                <w:color w:val="000000"/>
              </w:rPr>
            </w:pPr>
            <w:r>
              <w:rPr>
                <w:rFonts w:ascii="Arial" w:hAnsi="Arial" w:cs="Arial"/>
                <w:bCs/>
                <w:color w:val="000000"/>
              </w:rPr>
              <w:t xml:space="preserve">Reference to </w:t>
            </w:r>
            <w:r w:rsidRPr="00F7062F">
              <w:rPr>
                <w:rFonts w:ascii="Arial" w:hAnsi="Arial" w:cs="Arial"/>
                <w:i/>
                <w:iCs/>
                <w:color w:val="000000"/>
              </w:rPr>
              <w:t>Attorney-General v Hadashah Sa’adat Khan (No 5)</w:t>
            </w:r>
            <w:r>
              <w:rPr>
                <w:rFonts w:ascii="Arial" w:hAnsi="Arial" w:cs="Arial"/>
                <w:color w:val="000000"/>
              </w:rPr>
              <w:t xml:space="preserve"> [2024] VSC 92.</w:t>
            </w:r>
          </w:p>
        </w:tc>
      </w:tr>
      <w:tr w:rsidR="00651748" w14:paraId="7FBA9AE1" w14:textId="77777777" w:rsidTr="00473897">
        <w:tc>
          <w:tcPr>
            <w:tcW w:w="1220" w:type="dxa"/>
            <w:gridSpan w:val="2"/>
            <w:tcBorders>
              <w:top w:val="single" w:sz="18" w:space="0" w:color="000000" w:themeColor="text1"/>
              <w:left w:val="single" w:sz="18" w:space="0" w:color="auto"/>
              <w:bottom w:val="single" w:sz="4" w:space="0" w:color="auto"/>
            </w:tcBorders>
            <w:shd w:val="clear" w:color="auto" w:fill="DDDDDD"/>
          </w:tcPr>
          <w:p w14:paraId="1B12E0D8" w14:textId="65A4A8A1" w:rsidR="00651748" w:rsidRPr="0054535C" w:rsidRDefault="00651748" w:rsidP="00433197">
            <w:pPr>
              <w:keepNext/>
              <w:keepLines/>
              <w:rPr>
                <w:sz w:val="22"/>
                <w:lang w:val="en-AU"/>
              </w:rPr>
            </w:pPr>
            <w:r>
              <w:rPr>
                <w:sz w:val="22"/>
                <w:lang w:val="en-AU"/>
              </w:rPr>
              <w:t>2</w:t>
            </w:r>
            <w:r w:rsidR="0012013F">
              <w:rPr>
                <w:sz w:val="22"/>
                <w:lang w:val="en-AU"/>
              </w:rPr>
              <w:t>5</w:t>
            </w:r>
            <w:r>
              <w:rPr>
                <w:sz w:val="22"/>
                <w:lang w:val="en-AU"/>
              </w:rPr>
              <w:t>/03/24</w:t>
            </w:r>
          </w:p>
        </w:tc>
        <w:tc>
          <w:tcPr>
            <w:tcW w:w="7073" w:type="dxa"/>
            <w:gridSpan w:val="4"/>
            <w:tcBorders>
              <w:top w:val="single" w:sz="18" w:space="0" w:color="000000" w:themeColor="text1"/>
              <w:bottom w:val="single" w:sz="4" w:space="0" w:color="auto"/>
              <w:right w:val="single" w:sz="18" w:space="0" w:color="auto"/>
            </w:tcBorders>
            <w:shd w:val="clear" w:color="auto" w:fill="DDDDDD"/>
          </w:tcPr>
          <w:p w14:paraId="3E4888F3" w14:textId="77777777" w:rsidR="00651748" w:rsidRPr="0054535C" w:rsidRDefault="00651748" w:rsidP="00433197">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12013F" w14:paraId="2967E304" w14:textId="77777777" w:rsidTr="00473897">
        <w:trPr>
          <w:trHeight w:val="227"/>
        </w:trPr>
        <w:tc>
          <w:tcPr>
            <w:tcW w:w="1220" w:type="dxa"/>
            <w:gridSpan w:val="2"/>
            <w:tcBorders>
              <w:left w:val="single" w:sz="18" w:space="0" w:color="auto"/>
              <w:bottom w:val="single" w:sz="4" w:space="0" w:color="000000" w:themeColor="text1"/>
            </w:tcBorders>
          </w:tcPr>
          <w:p w14:paraId="6022692D" w14:textId="56B4C82C" w:rsidR="0012013F" w:rsidRDefault="0012013F" w:rsidP="00433197">
            <w:pPr>
              <w:rPr>
                <w:lang w:val="en-AU"/>
              </w:rPr>
            </w:pPr>
            <w:r>
              <w:rPr>
                <w:lang w:val="en-AU"/>
              </w:rPr>
              <w:t>25/03/24</w:t>
            </w:r>
          </w:p>
        </w:tc>
        <w:tc>
          <w:tcPr>
            <w:tcW w:w="836" w:type="dxa"/>
            <w:tcBorders>
              <w:bottom w:val="single" w:sz="4" w:space="0" w:color="000000" w:themeColor="text1"/>
            </w:tcBorders>
          </w:tcPr>
          <w:p w14:paraId="2329BF36" w14:textId="707020B7" w:rsidR="0012013F" w:rsidRDefault="0012013F" w:rsidP="00433197">
            <w:pPr>
              <w:jc w:val="center"/>
              <w:rPr>
                <w:lang w:val="en-AU"/>
              </w:rPr>
            </w:pPr>
            <w:r>
              <w:rPr>
                <w:lang w:val="en-AU"/>
              </w:rPr>
              <w:t>3</w:t>
            </w:r>
          </w:p>
        </w:tc>
        <w:tc>
          <w:tcPr>
            <w:tcW w:w="1439" w:type="dxa"/>
            <w:tcBorders>
              <w:bottom w:val="single" w:sz="4" w:space="0" w:color="000000" w:themeColor="text1"/>
            </w:tcBorders>
          </w:tcPr>
          <w:p w14:paraId="1399489F" w14:textId="710B3377" w:rsidR="0012013F" w:rsidRDefault="0012013F" w:rsidP="00433197">
            <w:pPr>
              <w:keepNext/>
              <w:jc w:val="center"/>
              <w:rPr>
                <w:lang w:val="en-AU"/>
              </w:rPr>
            </w:pPr>
            <w:r>
              <w:rPr>
                <w:lang w:val="en-AU"/>
              </w:rPr>
              <w:t>3.1.1</w:t>
            </w:r>
          </w:p>
        </w:tc>
        <w:tc>
          <w:tcPr>
            <w:tcW w:w="4798" w:type="dxa"/>
            <w:gridSpan w:val="2"/>
            <w:tcBorders>
              <w:top w:val="single" w:sz="4" w:space="0" w:color="auto"/>
              <w:bottom w:val="single" w:sz="4" w:space="0" w:color="000000" w:themeColor="text1"/>
              <w:right w:val="single" w:sz="18" w:space="0" w:color="auto"/>
            </w:tcBorders>
            <w:shd w:val="clear" w:color="auto" w:fill="auto"/>
          </w:tcPr>
          <w:p w14:paraId="7A83B29B" w14:textId="102FD5E1" w:rsidR="0012013F" w:rsidRDefault="0012013F" w:rsidP="00433197">
            <w:pPr>
              <w:spacing w:before="20" w:after="20"/>
              <w:jc w:val="both"/>
              <w:rPr>
                <w:rFonts w:ascii="Arial" w:hAnsi="Arial" w:cs="Arial"/>
              </w:rPr>
            </w:pPr>
            <w:r>
              <w:rPr>
                <w:rFonts w:ascii="Arial" w:hAnsi="Arial" w:cs="Arial"/>
              </w:rPr>
              <w:t xml:space="preserve">Summary of </w:t>
            </w:r>
            <w:r w:rsidRPr="0012013F">
              <w:rPr>
                <w:rFonts w:ascii="Arial" w:hAnsi="Arial" w:cs="Arial"/>
                <w:i/>
                <w:iCs/>
              </w:rPr>
              <w:t>Moran v The King</w:t>
            </w:r>
            <w:r>
              <w:rPr>
                <w:rFonts w:ascii="Arial" w:hAnsi="Arial" w:cs="Arial"/>
              </w:rPr>
              <w:t xml:space="preserve"> [2024] VSCA 13 and extract from [48]-[51].</w:t>
            </w:r>
            <w:r w:rsidR="0039792B">
              <w:rPr>
                <w:rFonts w:ascii="Arial" w:hAnsi="Arial" w:cs="Arial"/>
              </w:rPr>
              <w:t xml:space="preserve">  Reference to </w:t>
            </w:r>
            <w:r w:rsidR="0039792B" w:rsidRPr="00F2288E">
              <w:rPr>
                <w:rFonts w:ascii="Arial" w:hAnsi="Arial" w:cs="Arial"/>
                <w:i/>
                <w:iCs/>
                <w:color w:val="000000"/>
              </w:rPr>
              <w:t>HH v WW</w:t>
            </w:r>
            <w:r w:rsidR="0039792B">
              <w:rPr>
                <w:rFonts w:ascii="Arial" w:hAnsi="Arial" w:cs="Arial"/>
                <w:color w:val="000000"/>
              </w:rPr>
              <w:t xml:space="preserve"> [2023] VSC 459 at [9]</w:t>
            </w:r>
            <w:r w:rsidR="0039792B">
              <w:rPr>
                <w:rFonts w:ascii="Arial" w:hAnsi="Arial" w:cs="Arial"/>
                <w:bCs/>
                <w:color w:val="000000"/>
              </w:rPr>
              <w:t>.</w:t>
            </w:r>
          </w:p>
        </w:tc>
      </w:tr>
      <w:tr w:rsidR="00AA0895" w14:paraId="13EC1C63" w14:textId="77777777" w:rsidTr="00473897">
        <w:trPr>
          <w:trHeight w:val="227"/>
        </w:trPr>
        <w:tc>
          <w:tcPr>
            <w:tcW w:w="1220" w:type="dxa"/>
            <w:gridSpan w:val="2"/>
            <w:tcBorders>
              <w:left w:val="single" w:sz="18" w:space="0" w:color="auto"/>
              <w:bottom w:val="single" w:sz="4" w:space="0" w:color="000000" w:themeColor="text1"/>
            </w:tcBorders>
          </w:tcPr>
          <w:p w14:paraId="7F38726A" w14:textId="5A9500AE" w:rsidR="00AA0895" w:rsidRDefault="00AA0895" w:rsidP="00433197">
            <w:pPr>
              <w:rPr>
                <w:lang w:val="en-AU"/>
              </w:rPr>
            </w:pPr>
            <w:r>
              <w:rPr>
                <w:lang w:val="en-AU"/>
              </w:rPr>
              <w:t>25/03/24</w:t>
            </w:r>
          </w:p>
        </w:tc>
        <w:tc>
          <w:tcPr>
            <w:tcW w:w="836" w:type="dxa"/>
            <w:tcBorders>
              <w:bottom w:val="single" w:sz="4" w:space="0" w:color="000000" w:themeColor="text1"/>
            </w:tcBorders>
          </w:tcPr>
          <w:p w14:paraId="338A5B3F" w14:textId="550D87C5" w:rsidR="00AA0895" w:rsidRDefault="00AA0895" w:rsidP="00433197">
            <w:pPr>
              <w:jc w:val="center"/>
              <w:rPr>
                <w:lang w:val="en-AU"/>
              </w:rPr>
            </w:pPr>
            <w:r>
              <w:rPr>
                <w:lang w:val="en-AU"/>
              </w:rPr>
              <w:t>3</w:t>
            </w:r>
          </w:p>
        </w:tc>
        <w:tc>
          <w:tcPr>
            <w:tcW w:w="1439" w:type="dxa"/>
            <w:tcBorders>
              <w:bottom w:val="single" w:sz="4" w:space="0" w:color="000000" w:themeColor="text1"/>
            </w:tcBorders>
          </w:tcPr>
          <w:p w14:paraId="5DDB5AC6" w14:textId="7F7A6495" w:rsidR="00AA0895" w:rsidRDefault="00AA0895" w:rsidP="00433197">
            <w:pPr>
              <w:keepNext/>
              <w:jc w:val="center"/>
              <w:rPr>
                <w:lang w:val="en-AU"/>
              </w:rPr>
            </w:pPr>
            <w:r>
              <w:rPr>
                <w:lang w:val="en-AU"/>
              </w:rPr>
              <w:t>3.1.2</w:t>
            </w:r>
          </w:p>
        </w:tc>
        <w:tc>
          <w:tcPr>
            <w:tcW w:w="4798" w:type="dxa"/>
            <w:gridSpan w:val="2"/>
            <w:tcBorders>
              <w:top w:val="single" w:sz="4" w:space="0" w:color="auto"/>
              <w:bottom w:val="single" w:sz="4" w:space="0" w:color="000000" w:themeColor="text1"/>
              <w:right w:val="single" w:sz="18" w:space="0" w:color="auto"/>
            </w:tcBorders>
            <w:shd w:val="clear" w:color="auto" w:fill="auto"/>
          </w:tcPr>
          <w:p w14:paraId="4336446F" w14:textId="0FFC1710" w:rsidR="00AA0895" w:rsidRDefault="00AA0895" w:rsidP="00433197">
            <w:pPr>
              <w:spacing w:before="20" w:after="20"/>
              <w:jc w:val="both"/>
              <w:rPr>
                <w:rFonts w:ascii="Arial" w:hAnsi="Arial" w:cs="Arial"/>
              </w:rPr>
            </w:pPr>
            <w:r>
              <w:rPr>
                <w:rFonts w:ascii="Arial" w:hAnsi="Arial" w:cs="Arial"/>
              </w:rPr>
              <w:t xml:space="preserve">Reference to </w:t>
            </w:r>
            <w:r w:rsidRPr="008766F1">
              <w:rPr>
                <w:rFonts w:ascii="Arial" w:hAnsi="Arial" w:cs="Arial"/>
                <w:i/>
                <w:iCs/>
                <w:color w:val="000000"/>
              </w:rPr>
              <w:t>Gibson (a pseudonym) v The King</w:t>
            </w:r>
            <w:r>
              <w:rPr>
                <w:rFonts w:ascii="Arial" w:hAnsi="Arial" w:cs="Arial"/>
                <w:color w:val="000000"/>
              </w:rPr>
              <w:t xml:space="preserve"> [2024] VSCA 33 at [53]-[55] re ‘entering the fray’.</w:t>
            </w:r>
          </w:p>
        </w:tc>
      </w:tr>
      <w:tr w:rsidR="007179D6" w14:paraId="2E22B2A1" w14:textId="77777777" w:rsidTr="00473897">
        <w:trPr>
          <w:trHeight w:val="227"/>
        </w:trPr>
        <w:tc>
          <w:tcPr>
            <w:tcW w:w="1220" w:type="dxa"/>
            <w:gridSpan w:val="2"/>
            <w:tcBorders>
              <w:left w:val="single" w:sz="18" w:space="0" w:color="auto"/>
              <w:bottom w:val="single" w:sz="4" w:space="0" w:color="000000" w:themeColor="text1"/>
            </w:tcBorders>
          </w:tcPr>
          <w:p w14:paraId="28CE14FE" w14:textId="39B61344" w:rsidR="007179D6" w:rsidRDefault="007179D6" w:rsidP="00433197">
            <w:pPr>
              <w:rPr>
                <w:lang w:val="en-AU"/>
              </w:rPr>
            </w:pPr>
            <w:r>
              <w:rPr>
                <w:lang w:val="en-AU"/>
              </w:rPr>
              <w:t>25/03/24</w:t>
            </w:r>
          </w:p>
        </w:tc>
        <w:tc>
          <w:tcPr>
            <w:tcW w:w="836" w:type="dxa"/>
            <w:tcBorders>
              <w:bottom w:val="single" w:sz="4" w:space="0" w:color="000000" w:themeColor="text1"/>
            </w:tcBorders>
          </w:tcPr>
          <w:p w14:paraId="05081F81" w14:textId="190DE375" w:rsidR="007179D6" w:rsidRDefault="007179D6" w:rsidP="00433197">
            <w:pPr>
              <w:jc w:val="center"/>
              <w:rPr>
                <w:lang w:val="en-AU"/>
              </w:rPr>
            </w:pPr>
            <w:r>
              <w:rPr>
                <w:lang w:val="en-AU"/>
              </w:rPr>
              <w:t>3</w:t>
            </w:r>
          </w:p>
        </w:tc>
        <w:tc>
          <w:tcPr>
            <w:tcW w:w="1439" w:type="dxa"/>
            <w:tcBorders>
              <w:bottom w:val="single" w:sz="4" w:space="0" w:color="000000" w:themeColor="text1"/>
            </w:tcBorders>
          </w:tcPr>
          <w:p w14:paraId="23AD596D" w14:textId="70DEEF9B" w:rsidR="007179D6" w:rsidRDefault="007179D6" w:rsidP="00433197">
            <w:pPr>
              <w:keepNext/>
              <w:jc w:val="center"/>
              <w:rPr>
                <w:lang w:val="en-AU"/>
              </w:rPr>
            </w:pPr>
            <w:r>
              <w:rPr>
                <w:lang w:val="en-AU"/>
              </w:rPr>
              <w:t>3.3.4.1</w:t>
            </w:r>
          </w:p>
        </w:tc>
        <w:tc>
          <w:tcPr>
            <w:tcW w:w="4798" w:type="dxa"/>
            <w:gridSpan w:val="2"/>
            <w:tcBorders>
              <w:top w:val="single" w:sz="4" w:space="0" w:color="auto"/>
              <w:bottom w:val="single" w:sz="4" w:space="0" w:color="000000" w:themeColor="text1"/>
              <w:right w:val="single" w:sz="18" w:space="0" w:color="auto"/>
            </w:tcBorders>
            <w:shd w:val="clear" w:color="auto" w:fill="auto"/>
          </w:tcPr>
          <w:p w14:paraId="4C4C81F7" w14:textId="08B327AB" w:rsidR="007179D6" w:rsidRDefault="007179D6" w:rsidP="00433197">
            <w:pPr>
              <w:spacing w:before="20" w:after="20"/>
              <w:jc w:val="both"/>
              <w:rPr>
                <w:rFonts w:ascii="Arial" w:hAnsi="Arial" w:cs="Arial"/>
              </w:rPr>
            </w:pPr>
            <w:r>
              <w:rPr>
                <w:rFonts w:ascii="Arial" w:hAnsi="Arial" w:cs="Arial"/>
              </w:rPr>
              <w:t xml:space="preserve">Reference to </w:t>
            </w:r>
            <w:r w:rsidRPr="00E02832">
              <w:rPr>
                <w:rFonts w:ascii="Arial" w:hAnsi="Arial" w:cs="Arial"/>
                <w:i/>
                <w:iCs/>
              </w:rPr>
              <w:t>Ballard (a pseudonym) v The King</w:t>
            </w:r>
            <w:r>
              <w:rPr>
                <w:rFonts w:ascii="Arial" w:hAnsi="Arial" w:cs="Arial"/>
              </w:rPr>
              <w:t xml:space="preserve"> [2024] VSCA 26.</w:t>
            </w:r>
          </w:p>
        </w:tc>
      </w:tr>
      <w:tr w:rsidR="00626862" w14:paraId="6FAF19F2" w14:textId="77777777" w:rsidTr="00473897">
        <w:trPr>
          <w:trHeight w:val="227"/>
        </w:trPr>
        <w:tc>
          <w:tcPr>
            <w:tcW w:w="1220" w:type="dxa"/>
            <w:gridSpan w:val="2"/>
            <w:tcBorders>
              <w:left w:val="single" w:sz="18" w:space="0" w:color="auto"/>
              <w:bottom w:val="single" w:sz="4" w:space="0" w:color="000000" w:themeColor="text1"/>
            </w:tcBorders>
          </w:tcPr>
          <w:p w14:paraId="24FCD0B7" w14:textId="07AC18EF" w:rsidR="00626862" w:rsidRDefault="00626862" w:rsidP="00433197">
            <w:pPr>
              <w:rPr>
                <w:lang w:val="en-AU"/>
              </w:rPr>
            </w:pPr>
            <w:r>
              <w:rPr>
                <w:lang w:val="en-AU"/>
              </w:rPr>
              <w:t>25/03/24</w:t>
            </w:r>
          </w:p>
        </w:tc>
        <w:tc>
          <w:tcPr>
            <w:tcW w:w="836" w:type="dxa"/>
            <w:tcBorders>
              <w:bottom w:val="single" w:sz="4" w:space="0" w:color="000000" w:themeColor="text1"/>
            </w:tcBorders>
          </w:tcPr>
          <w:p w14:paraId="11DFCA09" w14:textId="2A738760" w:rsidR="00626862" w:rsidRDefault="008858EB" w:rsidP="00433197">
            <w:pPr>
              <w:jc w:val="center"/>
              <w:rPr>
                <w:lang w:val="en-AU"/>
              </w:rPr>
            </w:pPr>
            <w:r>
              <w:rPr>
                <w:lang w:val="en-AU"/>
              </w:rPr>
              <w:t>3</w:t>
            </w:r>
          </w:p>
        </w:tc>
        <w:tc>
          <w:tcPr>
            <w:tcW w:w="1439" w:type="dxa"/>
            <w:tcBorders>
              <w:bottom w:val="single" w:sz="4" w:space="0" w:color="000000" w:themeColor="text1"/>
            </w:tcBorders>
          </w:tcPr>
          <w:p w14:paraId="51566EAB" w14:textId="60F0D75A" w:rsidR="00626862" w:rsidRDefault="00626862" w:rsidP="00433197">
            <w:pPr>
              <w:keepNext/>
              <w:jc w:val="center"/>
              <w:rPr>
                <w:lang w:val="en-AU"/>
              </w:rPr>
            </w:pPr>
            <w:r>
              <w:rPr>
                <w:lang w:val="en-AU"/>
              </w:rPr>
              <w:t>3.4.5</w:t>
            </w:r>
          </w:p>
        </w:tc>
        <w:tc>
          <w:tcPr>
            <w:tcW w:w="4798" w:type="dxa"/>
            <w:gridSpan w:val="2"/>
            <w:tcBorders>
              <w:top w:val="single" w:sz="4" w:space="0" w:color="auto"/>
              <w:bottom w:val="single" w:sz="4" w:space="0" w:color="000000" w:themeColor="text1"/>
              <w:right w:val="single" w:sz="18" w:space="0" w:color="auto"/>
            </w:tcBorders>
            <w:shd w:val="clear" w:color="auto" w:fill="auto"/>
          </w:tcPr>
          <w:p w14:paraId="7BE0872F" w14:textId="78E8014D" w:rsidR="00626862" w:rsidRDefault="00626862" w:rsidP="00433197">
            <w:pPr>
              <w:spacing w:before="20" w:after="20"/>
              <w:jc w:val="both"/>
              <w:rPr>
                <w:rFonts w:ascii="Arial" w:hAnsi="Arial" w:cs="Arial"/>
              </w:rPr>
            </w:pPr>
            <w:r>
              <w:rPr>
                <w:rFonts w:ascii="Arial" w:hAnsi="Arial" w:cs="Arial"/>
              </w:rPr>
              <w:t xml:space="preserve">References to </w:t>
            </w:r>
            <w:r w:rsidRPr="002B1B43">
              <w:rPr>
                <w:rFonts w:ascii="Arial" w:hAnsi="Arial" w:cs="Arial"/>
                <w:i/>
                <w:iCs/>
              </w:rPr>
              <w:t>Vella v Wybecca Pty Ltd</w:t>
            </w:r>
            <w:r w:rsidRPr="002B1B43">
              <w:rPr>
                <w:rFonts w:ascii="Arial" w:hAnsi="Arial" w:cs="Arial"/>
              </w:rPr>
              <w:t xml:space="preserve"> [2014] VSC 443</w:t>
            </w:r>
            <w:r>
              <w:rPr>
                <w:rFonts w:ascii="Arial" w:hAnsi="Arial" w:cs="Arial"/>
              </w:rPr>
              <w:t xml:space="preserve">; </w:t>
            </w:r>
            <w:r w:rsidRPr="002B1B43">
              <w:rPr>
                <w:rFonts w:ascii="Arial" w:hAnsi="Arial" w:cs="Arial"/>
                <w:i/>
                <w:iCs/>
              </w:rPr>
              <w:t>210 Hawthorn Road Pty Ltd v Ellinson &amp; Ors</w:t>
            </w:r>
            <w:r w:rsidRPr="002B1B43">
              <w:rPr>
                <w:rFonts w:ascii="Arial" w:hAnsi="Arial" w:cs="Arial"/>
              </w:rPr>
              <w:t xml:space="preserve"> [2024] VSC 61.</w:t>
            </w:r>
          </w:p>
        </w:tc>
      </w:tr>
      <w:tr w:rsidR="00684DBC" w14:paraId="300D0572" w14:textId="77777777" w:rsidTr="00473897">
        <w:trPr>
          <w:trHeight w:val="227"/>
        </w:trPr>
        <w:tc>
          <w:tcPr>
            <w:tcW w:w="1220" w:type="dxa"/>
            <w:gridSpan w:val="2"/>
            <w:tcBorders>
              <w:left w:val="single" w:sz="18" w:space="0" w:color="auto"/>
              <w:bottom w:val="single" w:sz="4" w:space="0" w:color="000000" w:themeColor="text1"/>
            </w:tcBorders>
          </w:tcPr>
          <w:p w14:paraId="4842E830" w14:textId="75FD3EFA" w:rsidR="00684DBC" w:rsidRDefault="00684DBC" w:rsidP="00433197">
            <w:pPr>
              <w:rPr>
                <w:lang w:val="en-AU"/>
              </w:rPr>
            </w:pPr>
            <w:r>
              <w:rPr>
                <w:lang w:val="en-AU"/>
              </w:rPr>
              <w:t>25/03/24</w:t>
            </w:r>
          </w:p>
        </w:tc>
        <w:tc>
          <w:tcPr>
            <w:tcW w:w="836" w:type="dxa"/>
            <w:tcBorders>
              <w:bottom w:val="single" w:sz="4" w:space="0" w:color="000000" w:themeColor="text1"/>
            </w:tcBorders>
          </w:tcPr>
          <w:p w14:paraId="49D25FA4" w14:textId="0F65EFEA" w:rsidR="00684DBC" w:rsidRDefault="00684DBC" w:rsidP="00433197">
            <w:pPr>
              <w:jc w:val="center"/>
              <w:rPr>
                <w:lang w:val="en-AU"/>
              </w:rPr>
            </w:pPr>
            <w:r>
              <w:rPr>
                <w:lang w:val="en-AU"/>
              </w:rPr>
              <w:t>3</w:t>
            </w:r>
          </w:p>
        </w:tc>
        <w:tc>
          <w:tcPr>
            <w:tcW w:w="1439" w:type="dxa"/>
            <w:tcBorders>
              <w:bottom w:val="single" w:sz="4" w:space="0" w:color="000000" w:themeColor="text1"/>
            </w:tcBorders>
          </w:tcPr>
          <w:p w14:paraId="26ABE721" w14:textId="3867C76F" w:rsidR="00684DBC" w:rsidRDefault="00684DBC" w:rsidP="00433197">
            <w:pPr>
              <w:keepNext/>
              <w:jc w:val="center"/>
              <w:rPr>
                <w:lang w:val="en-AU"/>
              </w:rPr>
            </w:pPr>
            <w:r>
              <w:rPr>
                <w:lang w:val="en-AU"/>
              </w:rPr>
              <w:t>3.5.3.7</w:t>
            </w:r>
          </w:p>
        </w:tc>
        <w:tc>
          <w:tcPr>
            <w:tcW w:w="4798" w:type="dxa"/>
            <w:gridSpan w:val="2"/>
            <w:tcBorders>
              <w:top w:val="single" w:sz="4" w:space="0" w:color="auto"/>
              <w:bottom w:val="single" w:sz="4" w:space="0" w:color="000000" w:themeColor="text1"/>
              <w:right w:val="single" w:sz="18" w:space="0" w:color="auto"/>
            </w:tcBorders>
            <w:shd w:val="clear" w:color="auto" w:fill="auto"/>
          </w:tcPr>
          <w:p w14:paraId="2BCE9A95" w14:textId="322E9422" w:rsidR="00684DBC" w:rsidRDefault="00684DBC" w:rsidP="00433197">
            <w:pPr>
              <w:spacing w:before="20" w:after="20"/>
              <w:jc w:val="both"/>
              <w:rPr>
                <w:rFonts w:ascii="Arial" w:hAnsi="Arial" w:cs="Arial"/>
              </w:rPr>
            </w:pPr>
            <w:r>
              <w:rPr>
                <w:rFonts w:ascii="Arial" w:hAnsi="Arial" w:cs="Arial"/>
              </w:rPr>
              <w:t>Reference</w:t>
            </w:r>
            <w:r w:rsidR="006D77C1">
              <w:rPr>
                <w:rFonts w:ascii="Arial" w:hAnsi="Arial" w:cs="Arial"/>
              </w:rPr>
              <w:t>s</w:t>
            </w:r>
            <w:r>
              <w:rPr>
                <w:rFonts w:ascii="Arial" w:hAnsi="Arial" w:cs="Arial"/>
              </w:rPr>
              <w:t xml:space="preserve"> to </w:t>
            </w:r>
            <w:r w:rsidRPr="00626134">
              <w:rPr>
                <w:rFonts w:ascii="Arial" w:hAnsi="Arial" w:cs="Arial"/>
                <w:i/>
                <w:iCs/>
                <w:color w:val="000000"/>
              </w:rPr>
              <w:t>Rhodes (a pseudonym) v The King</w:t>
            </w:r>
            <w:r>
              <w:rPr>
                <w:rFonts w:ascii="Arial" w:hAnsi="Arial" w:cs="Arial"/>
                <w:color w:val="000000"/>
              </w:rPr>
              <w:t xml:space="preserve"> [2024] VSCA 15</w:t>
            </w:r>
            <w:r w:rsidR="006D77C1">
              <w:rPr>
                <w:rFonts w:ascii="Arial" w:hAnsi="Arial" w:cs="Arial"/>
                <w:color w:val="000000"/>
              </w:rPr>
              <w:t xml:space="preserve">; </w:t>
            </w:r>
            <w:r w:rsidR="006D77C1" w:rsidRPr="008766F1">
              <w:rPr>
                <w:rFonts w:ascii="Arial" w:hAnsi="Arial" w:cs="Arial"/>
                <w:i/>
                <w:iCs/>
                <w:color w:val="000000"/>
              </w:rPr>
              <w:t>Gibson (a pseudonym) v The King</w:t>
            </w:r>
            <w:r w:rsidR="006D77C1">
              <w:rPr>
                <w:rFonts w:ascii="Arial" w:hAnsi="Arial" w:cs="Arial"/>
                <w:color w:val="000000"/>
              </w:rPr>
              <w:t xml:space="preserve"> [2024] VSCA 33 at [26]</w:t>
            </w:r>
            <w:r w:rsidR="006D77C1">
              <w:rPr>
                <w:rFonts w:ascii="Arial" w:hAnsi="Arial" w:cs="Arial"/>
                <w:color w:val="000000"/>
              </w:rPr>
              <w:noBreakHyphen/>
              <w:t>[43]</w:t>
            </w:r>
            <w:r w:rsidR="006D77C1" w:rsidRPr="0066245E">
              <w:rPr>
                <w:rFonts w:ascii="Arial" w:hAnsi="Arial" w:cs="Arial"/>
              </w:rPr>
              <w:t>.</w:t>
            </w:r>
          </w:p>
        </w:tc>
      </w:tr>
      <w:tr w:rsidR="00EB3C47" w14:paraId="235FE26F" w14:textId="77777777" w:rsidTr="00DC60DD">
        <w:trPr>
          <w:trHeight w:val="102"/>
        </w:trPr>
        <w:tc>
          <w:tcPr>
            <w:tcW w:w="1220" w:type="dxa"/>
            <w:gridSpan w:val="2"/>
            <w:vMerge w:val="restart"/>
            <w:tcBorders>
              <w:left w:val="single" w:sz="18" w:space="0" w:color="auto"/>
            </w:tcBorders>
          </w:tcPr>
          <w:p w14:paraId="581B948B" w14:textId="77777777" w:rsidR="00EB3C47" w:rsidRDefault="00EB3C47" w:rsidP="00DC60DD">
            <w:pPr>
              <w:rPr>
                <w:lang w:val="en-AU"/>
              </w:rPr>
            </w:pPr>
            <w:r>
              <w:rPr>
                <w:lang w:val="en-AU"/>
              </w:rPr>
              <w:t>25/03/24</w:t>
            </w:r>
          </w:p>
        </w:tc>
        <w:tc>
          <w:tcPr>
            <w:tcW w:w="836" w:type="dxa"/>
            <w:vMerge w:val="restart"/>
          </w:tcPr>
          <w:p w14:paraId="351E7675" w14:textId="77777777" w:rsidR="00EB3C47" w:rsidRDefault="00EB3C47" w:rsidP="00DC60DD">
            <w:pPr>
              <w:jc w:val="center"/>
              <w:rPr>
                <w:lang w:val="en-AU"/>
              </w:rPr>
            </w:pPr>
            <w:r>
              <w:rPr>
                <w:lang w:val="en-AU"/>
              </w:rPr>
              <w:t>3</w:t>
            </w:r>
          </w:p>
        </w:tc>
        <w:tc>
          <w:tcPr>
            <w:tcW w:w="1439" w:type="dxa"/>
            <w:vMerge w:val="restart"/>
          </w:tcPr>
          <w:p w14:paraId="6CB337CC" w14:textId="450BD818" w:rsidR="00EB3C47" w:rsidRDefault="00EB3C47" w:rsidP="00DC60DD">
            <w:pPr>
              <w:keepNext/>
              <w:jc w:val="center"/>
              <w:rPr>
                <w:lang w:val="en-AU"/>
              </w:rPr>
            </w:pPr>
            <w:r>
              <w:rPr>
                <w:lang w:val="en-AU"/>
              </w:rPr>
              <w:t>3.5.3.9</w:t>
            </w:r>
          </w:p>
        </w:tc>
        <w:tc>
          <w:tcPr>
            <w:tcW w:w="4798" w:type="dxa"/>
            <w:gridSpan w:val="2"/>
            <w:tcBorders>
              <w:top w:val="single" w:sz="4" w:space="0" w:color="auto"/>
              <w:bottom w:val="single" w:sz="4" w:space="0" w:color="000000" w:themeColor="text1"/>
              <w:right w:val="single" w:sz="18" w:space="0" w:color="auto"/>
            </w:tcBorders>
            <w:shd w:val="clear" w:color="auto" w:fill="FFF2CC"/>
          </w:tcPr>
          <w:p w14:paraId="32709063" w14:textId="50E0D000" w:rsidR="00EB3C47" w:rsidRPr="00C56088" w:rsidRDefault="00EB3C47" w:rsidP="00DC60DD">
            <w:pPr>
              <w:spacing w:before="20" w:after="20"/>
              <w:jc w:val="both"/>
              <w:rPr>
                <w:rFonts w:ascii="Arial" w:hAnsi="Arial" w:cs="Arial"/>
                <w:b/>
                <w:bCs/>
              </w:rPr>
            </w:pPr>
            <w:r>
              <w:rPr>
                <w:rFonts w:ascii="Arial" w:hAnsi="Arial" w:cs="Arial"/>
                <w:b/>
                <w:bCs/>
              </w:rPr>
              <w:t>New subsection headed “</w:t>
            </w:r>
            <w:r>
              <w:rPr>
                <w:rFonts w:ascii="Arial" w:hAnsi="Arial" w:cs="Arial"/>
                <w:b/>
                <w:bCs/>
                <w:color w:val="000000"/>
              </w:rPr>
              <w:t>Leave required to adduce confidential communication or protected health information</w:t>
            </w:r>
            <w:r>
              <w:rPr>
                <w:rFonts w:ascii="Arial" w:hAnsi="Arial" w:cs="Arial"/>
                <w:b/>
                <w:bCs/>
              </w:rPr>
              <w:t>”.</w:t>
            </w:r>
          </w:p>
        </w:tc>
      </w:tr>
      <w:tr w:rsidR="00EB3C47" w14:paraId="6C84A701" w14:textId="77777777" w:rsidTr="00244C74">
        <w:trPr>
          <w:trHeight w:val="343"/>
        </w:trPr>
        <w:tc>
          <w:tcPr>
            <w:tcW w:w="1220" w:type="dxa"/>
            <w:gridSpan w:val="2"/>
            <w:vMerge/>
            <w:tcBorders>
              <w:left w:val="single" w:sz="18" w:space="0" w:color="auto"/>
            </w:tcBorders>
          </w:tcPr>
          <w:p w14:paraId="307E8634" w14:textId="77777777" w:rsidR="00EB3C47" w:rsidRDefault="00EB3C47" w:rsidP="00DC60DD">
            <w:pPr>
              <w:rPr>
                <w:lang w:val="en-AU"/>
              </w:rPr>
            </w:pPr>
          </w:p>
        </w:tc>
        <w:tc>
          <w:tcPr>
            <w:tcW w:w="836" w:type="dxa"/>
            <w:vMerge/>
          </w:tcPr>
          <w:p w14:paraId="00EF567B" w14:textId="77777777" w:rsidR="00EB3C47" w:rsidRDefault="00EB3C47" w:rsidP="00DC60DD">
            <w:pPr>
              <w:jc w:val="center"/>
              <w:rPr>
                <w:lang w:val="en-AU"/>
              </w:rPr>
            </w:pPr>
          </w:p>
        </w:tc>
        <w:tc>
          <w:tcPr>
            <w:tcW w:w="1439" w:type="dxa"/>
            <w:vMerge/>
          </w:tcPr>
          <w:p w14:paraId="78D55B23" w14:textId="77777777" w:rsidR="00EB3C47" w:rsidRDefault="00EB3C47" w:rsidP="00DC60DD">
            <w:pPr>
              <w:keepNext/>
              <w:jc w:val="center"/>
              <w:rPr>
                <w:lang w:val="en-AU"/>
              </w:rPr>
            </w:pPr>
          </w:p>
        </w:tc>
        <w:tc>
          <w:tcPr>
            <w:tcW w:w="4798" w:type="dxa"/>
            <w:gridSpan w:val="2"/>
            <w:tcBorders>
              <w:top w:val="single" w:sz="4" w:space="0" w:color="auto"/>
              <w:bottom w:val="single" w:sz="4" w:space="0" w:color="000000" w:themeColor="text1"/>
              <w:right w:val="single" w:sz="18" w:space="0" w:color="auto"/>
            </w:tcBorders>
            <w:shd w:val="clear" w:color="auto" w:fill="auto"/>
          </w:tcPr>
          <w:p w14:paraId="2C163F3C" w14:textId="48D3A48A" w:rsidR="00EB3C47" w:rsidRDefault="00EB3C47" w:rsidP="00DC60DD">
            <w:pPr>
              <w:spacing w:before="20" w:after="20"/>
              <w:jc w:val="both"/>
              <w:rPr>
                <w:rFonts w:ascii="Arial" w:hAnsi="Arial" w:cs="Arial"/>
              </w:rPr>
            </w:pPr>
            <w:r>
              <w:rPr>
                <w:rFonts w:ascii="Arial" w:hAnsi="Arial" w:cs="Arial"/>
              </w:rPr>
              <w:t xml:space="preserve">Discussion of Division 2A of the </w:t>
            </w:r>
            <w:r w:rsidRPr="002D6228">
              <w:rPr>
                <w:rFonts w:ascii="Arial" w:hAnsi="Arial" w:cs="Arial"/>
                <w:i/>
                <w:iCs/>
              </w:rPr>
              <w:t>Evidence (Miscellaneous Provision</w:t>
            </w:r>
            <w:r>
              <w:rPr>
                <w:rFonts w:ascii="Arial" w:hAnsi="Arial" w:cs="Arial"/>
                <w:i/>
                <w:iCs/>
              </w:rPr>
              <w:t>s)</w:t>
            </w:r>
            <w:r w:rsidRPr="002D6228">
              <w:rPr>
                <w:rFonts w:ascii="Arial" w:hAnsi="Arial" w:cs="Arial"/>
                <w:i/>
                <w:iCs/>
              </w:rPr>
              <w:t xml:space="preserve"> Act 1958</w:t>
            </w:r>
            <w:r>
              <w:rPr>
                <w:rFonts w:ascii="Arial" w:hAnsi="Arial" w:cs="Arial"/>
              </w:rPr>
              <w:t xml:space="preserve">.  Summary of </w:t>
            </w:r>
            <w:r w:rsidRPr="002D6228">
              <w:rPr>
                <w:rFonts w:ascii="Arial" w:hAnsi="Arial" w:cs="Arial"/>
                <w:i/>
                <w:iCs/>
              </w:rPr>
              <w:t>Duncan (a pseudonym) v The King</w:t>
            </w:r>
            <w:r>
              <w:rPr>
                <w:rFonts w:ascii="Arial" w:hAnsi="Arial" w:cs="Arial"/>
              </w:rPr>
              <w:t xml:space="preserve"> [2024] VSCA 27 and extract from [33]-[35].</w:t>
            </w:r>
          </w:p>
        </w:tc>
      </w:tr>
      <w:tr w:rsidR="00EB3C47" w14:paraId="1D94F957" w14:textId="77777777" w:rsidTr="00DC60DD">
        <w:trPr>
          <w:trHeight w:val="342"/>
        </w:trPr>
        <w:tc>
          <w:tcPr>
            <w:tcW w:w="1220" w:type="dxa"/>
            <w:gridSpan w:val="2"/>
            <w:vMerge/>
            <w:tcBorders>
              <w:left w:val="single" w:sz="18" w:space="0" w:color="auto"/>
              <w:bottom w:val="single" w:sz="4" w:space="0" w:color="000000" w:themeColor="text1"/>
            </w:tcBorders>
          </w:tcPr>
          <w:p w14:paraId="5EF576BF" w14:textId="77777777" w:rsidR="00EB3C47" w:rsidRDefault="00EB3C47" w:rsidP="00DC60DD">
            <w:pPr>
              <w:rPr>
                <w:lang w:val="en-AU"/>
              </w:rPr>
            </w:pPr>
          </w:p>
        </w:tc>
        <w:tc>
          <w:tcPr>
            <w:tcW w:w="836" w:type="dxa"/>
            <w:vMerge/>
            <w:tcBorders>
              <w:bottom w:val="single" w:sz="4" w:space="0" w:color="000000" w:themeColor="text1"/>
            </w:tcBorders>
          </w:tcPr>
          <w:p w14:paraId="09D9726E" w14:textId="77777777" w:rsidR="00EB3C47" w:rsidRDefault="00EB3C47" w:rsidP="00DC60DD">
            <w:pPr>
              <w:jc w:val="center"/>
              <w:rPr>
                <w:lang w:val="en-AU"/>
              </w:rPr>
            </w:pPr>
          </w:p>
        </w:tc>
        <w:tc>
          <w:tcPr>
            <w:tcW w:w="1439" w:type="dxa"/>
            <w:vMerge/>
            <w:tcBorders>
              <w:bottom w:val="single" w:sz="4" w:space="0" w:color="000000" w:themeColor="text1"/>
            </w:tcBorders>
          </w:tcPr>
          <w:p w14:paraId="76078ECB" w14:textId="77777777" w:rsidR="00EB3C47" w:rsidRDefault="00EB3C47" w:rsidP="00DC60DD">
            <w:pPr>
              <w:keepNext/>
              <w:jc w:val="center"/>
              <w:rPr>
                <w:lang w:val="en-AU"/>
              </w:rPr>
            </w:pPr>
          </w:p>
        </w:tc>
        <w:tc>
          <w:tcPr>
            <w:tcW w:w="4798" w:type="dxa"/>
            <w:gridSpan w:val="2"/>
            <w:tcBorders>
              <w:top w:val="single" w:sz="4" w:space="0" w:color="auto"/>
              <w:bottom w:val="single" w:sz="4" w:space="0" w:color="000000" w:themeColor="text1"/>
              <w:right w:val="single" w:sz="18" w:space="0" w:color="auto"/>
            </w:tcBorders>
            <w:shd w:val="clear" w:color="auto" w:fill="auto"/>
          </w:tcPr>
          <w:p w14:paraId="1AFE01BA" w14:textId="5E8A960A" w:rsidR="00EB3C47" w:rsidRDefault="00EB3C47" w:rsidP="00DC60DD">
            <w:pPr>
              <w:spacing w:before="20" w:after="20"/>
              <w:jc w:val="both"/>
              <w:rPr>
                <w:rFonts w:ascii="Arial" w:hAnsi="Arial" w:cs="Arial"/>
              </w:rPr>
            </w:pPr>
            <w:r>
              <w:rPr>
                <w:rFonts w:ascii="Arial" w:hAnsi="Arial" w:cs="Arial"/>
              </w:rPr>
              <w:t xml:space="preserve">References to </w:t>
            </w:r>
            <w:r w:rsidRPr="00183219">
              <w:rPr>
                <w:rFonts w:ascii="Arial" w:hAnsi="Arial" w:cs="Arial"/>
                <w:i/>
                <w:iCs/>
              </w:rPr>
              <w:t>Todd (a pseudonym) v The Queen</w:t>
            </w:r>
            <w:r w:rsidRPr="00183219">
              <w:rPr>
                <w:rFonts w:ascii="Arial" w:hAnsi="Arial" w:cs="Arial"/>
              </w:rPr>
              <w:t xml:space="preserve"> [2016] VSCA 29, [32]–[33]; </w:t>
            </w:r>
            <w:r w:rsidRPr="00183219">
              <w:rPr>
                <w:rFonts w:ascii="Arial" w:hAnsi="Arial" w:cs="Arial"/>
                <w:i/>
                <w:iCs/>
              </w:rPr>
              <w:t>KR v The Queen</w:t>
            </w:r>
            <w:r w:rsidRPr="00183219">
              <w:rPr>
                <w:rFonts w:ascii="Arial" w:hAnsi="Arial" w:cs="Arial"/>
              </w:rPr>
              <w:t xml:space="preserve"> [2018] VSCA 159, [34], [41]–[42]; </w:t>
            </w:r>
            <w:r w:rsidRPr="00183219">
              <w:rPr>
                <w:rFonts w:ascii="Arial" w:hAnsi="Arial" w:cs="Arial"/>
                <w:i/>
                <w:iCs/>
              </w:rPr>
              <w:t>Bowers (a pseudonym) v The Queen</w:t>
            </w:r>
            <w:r w:rsidRPr="00183219">
              <w:rPr>
                <w:rFonts w:ascii="Arial" w:hAnsi="Arial" w:cs="Arial"/>
              </w:rPr>
              <w:t xml:space="preserve"> [2020] VSCA 246, [14]–[16].</w:t>
            </w:r>
          </w:p>
        </w:tc>
      </w:tr>
      <w:tr w:rsidR="00A410BD" w14:paraId="19CFF2C6" w14:textId="77777777" w:rsidTr="00A410BD">
        <w:trPr>
          <w:trHeight w:val="227"/>
        </w:trPr>
        <w:tc>
          <w:tcPr>
            <w:tcW w:w="1220" w:type="dxa"/>
            <w:gridSpan w:val="2"/>
            <w:vMerge w:val="restart"/>
            <w:tcBorders>
              <w:left w:val="single" w:sz="18" w:space="0" w:color="auto"/>
            </w:tcBorders>
          </w:tcPr>
          <w:p w14:paraId="0320B014" w14:textId="735C0113" w:rsidR="00A410BD" w:rsidRDefault="00A410BD" w:rsidP="00A410BD">
            <w:pPr>
              <w:rPr>
                <w:lang w:val="en-AU"/>
              </w:rPr>
            </w:pPr>
            <w:r>
              <w:rPr>
                <w:lang w:val="en-AU"/>
              </w:rPr>
              <w:t>25/03/24</w:t>
            </w:r>
          </w:p>
        </w:tc>
        <w:tc>
          <w:tcPr>
            <w:tcW w:w="836" w:type="dxa"/>
            <w:vMerge w:val="restart"/>
          </w:tcPr>
          <w:p w14:paraId="180F9170" w14:textId="436B2765" w:rsidR="00A410BD" w:rsidRDefault="00A410BD" w:rsidP="00A410BD">
            <w:pPr>
              <w:jc w:val="center"/>
              <w:rPr>
                <w:lang w:val="en-AU"/>
              </w:rPr>
            </w:pPr>
            <w:r>
              <w:rPr>
                <w:lang w:val="en-AU"/>
              </w:rPr>
              <w:t>3</w:t>
            </w:r>
          </w:p>
        </w:tc>
        <w:tc>
          <w:tcPr>
            <w:tcW w:w="1439" w:type="dxa"/>
            <w:shd w:val="clear" w:color="auto" w:fill="FFF2CC"/>
          </w:tcPr>
          <w:p w14:paraId="1EAA1DBD" w14:textId="5AEB03C8" w:rsidR="00A410BD" w:rsidRDefault="00A410BD" w:rsidP="00A410BD">
            <w:pPr>
              <w:keepNext/>
              <w:jc w:val="center"/>
              <w:rPr>
                <w:lang w:val="en-AU"/>
              </w:rPr>
            </w:pPr>
            <w:r>
              <w:rPr>
                <w:lang w:val="en-AU"/>
              </w:rPr>
              <w:t>3.5.6.</w:t>
            </w:r>
            <w:r w:rsidR="00111D4F">
              <w:rPr>
                <w:lang w:val="en-AU"/>
              </w:rPr>
              <w:t>3</w:t>
            </w:r>
          </w:p>
          <w:p w14:paraId="6068D07D" w14:textId="1B254E61" w:rsidR="00A410BD" w:rsidRDefault="00A410BD" w:rsidP="00A410BD">
            <w:pPr>
              <w:keepNext/>
              <w:jc w:val="center"/>
              <w:rPr>
                <w:lang w:val="en-AU"/>
              </w:rPr>
            </w:pPr>
            <w:r>
              <w:rPr>
                <w:lang w:val="en-AU"/>
              </w:rPr>
              <w:t>FORMER</w:t>
            </w:r>
          </w:p>
          <w:p w14:paraId="284B2293" w14:textId="31BAA56B" w:rsidR="00A410BD" w:rsidRDefault="00A410BD" w:rsidP="00A410BD">
            <w:pPr>
              <w:keepNext/>
              <w:jc w:val="center"/>
              <w:rPr>
                <w:lang w:val="en-AU"/>
              </w:rPr>
            </w:pPr>
            <w:r>
              <w:rPr>
                <w:lang w:val="en-AU"/>
              </w:rPr>
              <w:t>3.5.7</w:t>
            </w:r>
          </w:p>
        </w:tc>
        <w:tc>
          <w:tcPr>
            <w:tcW w:w="4798" w:type="dxa"/>
            <w:gridSpan w:val="2"/>
            <w:tcBorders>
              <w:top w:val="single" w:sz="4" w:space="0" w:color="auto"/>
              <w:bottom w:val="single" w:sz="4" w:space="0" w:color="000000" w:themeColor="text1"/>
              <w:right w:val="single" w:sz="18" w:space="0" w:color="auto"/>
            </w:tcBorders>
            <w:shd w:val="clear" w:color="auto" w:fill="FFF2CC"/>
          </w:tcPr>
          <w:p w14:paraId="657A2450" w14:textId="77FDA321" w:rsidR="00A410BD" w:rsidRDefault="00A410BD" w:rsidP="00A410BD">
            <w:pPr>
              <w:spacing w:before="20" w:after="20"/>
              <w:jc w:val="both"/>
              <w:rPr>
                <w:rFonts w:ascii="Arial" w:hAnsi="Arial" w:cs="Arial"/>
              </w:rPr>
            </w:pPr>
            <w:r w:rsidRPr="00A410BD">
              <w:rPr>
                <w:rFonts w:ascii="Arial" w:hAnsi="Arial" w:cs="Arial"/>
                <w:b/>
                <w:bCs/>
              </w:rPr>
              <w:t>Some of the material contained in former section 3.5.7 – headed</w:t>
            </w:r>
            <w:r>
              <w:rPr>
                <w:rFonts w:ascii="Arial" w:hAnsi="Arial" w:cs="Arial"/>
              </w:rPr>
              <w:t xml:space="preserve"> </w:t>
            </w:r>
            <w:r w:rsidRPr="00A410BD">
              <w:rPr>
                <w:rFonts w:ascii="Arial" w:hAnsi="Arial" w:cs="Arial"/>
                <w:b/>
                <w:bCs/>
              </w:rPr>
              <w:t>“</w:t>
            </w:r>
            <w:r>
              <w:rPr>
                <w:rFonts w:ascii="Arial" w:hAnsi="Arial" w:cs="Arial"/>
                <w:b/>
                <w:bCs/>
              </w:rPr>
              <w:t>The Less Adversarial Trial approach of the Family Court of Australia” is moved into subsection 3.5.6.</w:t>
            </w:r>
            <w:r w:rsidR="00111D4F">
              <w:rPr>
                <w:rFonts w:ascii="Arial" w:hAnsi="Arial" w:cs="Arial"/>
                <w:b/>
                <w:bCs/>
              </w:rPr>
              <w:t>3</w:t>
            </w:r>
            <w:r>
              <w:rPr>
                <w:rFonts w:ascii="Arial" w:hAnsi="Arial" w:cs="Arial"/>
                <w:b/>
                <w:bCs/>
              </w:rPr>
              <w:t xml:space="preserve"> and former section 3.5.7 is otherwise deleted.</w:t>
            </w:r>
          </w:p>
        </w:tc>
      </w:tr>
      <w:tr w:rsidR="00A410BD" w14:paraId="73B8FE81" w14:textId="77777777" w:rsidTr="00A410BD">
        <w:trPr>
          <w:trHeight w:val="227"/>
        </w:trPr>
        <w:tc>
          <w:tcPr>
            <w:tcW w:w="1220" w:type="dxa"/>
            <w:gridSpan w:val="2"/>
            <w:vMerge/>
            <w:tcBorders>
              <w:left w:val="single" w:sz="18" w:space="0" w:color="auto"/>
              <w:bottom w:val="single" w:sz="4" w:space="0" w:color="000000" w:themeColor="text1"/>
            </w:tcBorders>
          </w:tcPr>
          <w:p w14:paraId="0C8FECA7" w14:textId="77777777" w:rsidR="00A410BD" w:rsidRDefault="00A410BD" w:rsidP="00A410BD">
            <w:pPr>
              <w:rPr>
                <w:lang w:val="en-AU"/>
              </w:rPr>
            </w:pPr>
          </w:p>
        </w:tc>
        <w:tc>
          <w:tcPr>
            <w:tcW w:w="836" w:type="dxa"/>
            <w:vMerge/>
            <w:tcBorders>
              <w:bottom w:val="single" w:sz="4" w:space="0" w:color="000000" w:themeColor="text1"/>
            </w:tcBorders>
          </w:tcPr>
          <w:p w14:paraId="08768090" w14:textId="77777777" w:rsidR="00A410BD" w:rsidRDefault="00A410BD" w:rsidP="00A410BD">
            <w:pPr>
              <w:jc w:val="center"/>
              <w:rPr>
                <w:lang w:val="en-AU"/>
              </w:rPr>
            </w:pPr>
          </w:p>
        </w:tc>
        <w:tc>
          <w:tcPr>
            <w:tcW w:w="1439" w:type="dxa"/>
            <w:tcBorders>
              <w:bottom w:val="single" w:sz="4" w:space="0" w:color="000000" w:themeColor="text1"/>
            </w:tcBorders>
            <w:shd w:val="clear" w:color="auto" w:fill="FFF2CC"/>
          </w:tcPr>
          <w:p w14:paraId="452EC923" w14:textId="4B7BC8C3" w:rsidR="00A410BD" w:rsidRDefault="00A410BD" w:rsidP="00A410BD">
            <w:pPr>
              <w:keepNext/>
              <w:jc w:val="center"/>
              <w:rPr>
                <w:lang w:val="en-AU"/>
              </w:rPr>
            </w:pPr>
            <w:r>
              <w:rPr>
                <w:lang w:val="en-AU"/>
              </w:rPr>
              <w:t>NEW 3.5.7</w:t>
            </w:r>
          </w:p>
        </w:tc>
        <w:tc>
          <w:tcPr>
            <w:tcW w:w="4798" w:type="dxa"/>
            <w:gridSpan w:val="2"/>
            <w:tcBorders>
              <w:top w:val="single" w:sz="4" w:space="0" w:color="auto"/>
              <w:bottom w:val="single" w:sz="4" w:space="0" w:color="000000" w:themeColor="text1"/>
              <w:right w:val="single" w:sz="18" w:space="0" w:color="auto"/>
            </w:tcBorders>
            <w:shd w:val="clear" w:color="auto" w:fill="FFF2CC"/>
          </w:tcPr>
          <w:p w14:paraId="2EE71FBA" w14:textId="122B91D3" w:rsidR="00A410BD" w:rsidRPr="00A410BD" w:rsidRDefault="00A410BD" w:rsidP="00A410BD">
            <w:pPr>
              <w:spacing w:before="20" w:after="20"/>
              <w:jc w:val="both"/>
              <w:rPr>
                <w:rFonts w:ascii="Arial" w:hAnsi="Arial" w:cs="Arial"/>
                <w:b/>
                <w:bCs/>
              </w:rPr>
            </w:pPr>
            <w:r w:rsidRPr="00A410BD">
              <w:rPr>
                <w:rFonts w:ascii="Arial" w:hAnsi="Arial" w:cs="Arial"/>
                <w:b/>
                <w:bCs/>
              </w:rPr>
              <w:t xml:space="preserve">New </w:t>
            </w:r>
            <w:r>
              <w:rPr>
                <w:rFonts w:ascii="Arial" w:hAnsi="Arial" w:cs="Arial"/>
                <w:b/>
                <w:bCs/>
              </w:rPr>
              <w:t>section headed “</w:t>
            </w:r>
            <w:r w:rsidR="00441741">
              <w:rPr>
                <w:rFonts w:ascii="Arial" w:hAnsi="Arial" w:cs="Arial"/>
                <w:b/>
                <w:bCs/>
              </w:rPr>
              <w:t>Compelling production of a prisoner/detainee at court – Remand warrant/Gaol order</w:t>
            </w:r>
            <w:r>
              <w:rPr>
                <w:rFonts w:ascii="Arial" w:hAnsi="Arial" w:cs="Arial"/>
                <w:b/>
                <w:bCs/>
              </w:rPr>
              <w:t>”.</w:t>
            </w:r>
          </w:p>
        </w:tc>
      </w:tr>
      <w:tr w:rsidR="00A410BD" w14:paraId="04D67B6A" w14:textId="77777777" w:rsidTr="00473897">
        <w:trPr>
          <w:trHeight w:val="227"/>
        </w:trPr>
        <w:tc>
          <w:tcPr>
            <w:tcW w:w="1220" w:type="dxa"/>
            <w:gridSpan w:val="2"/>
            <w:tcBorders>
              <w:left w:val="single" w:sz="18" w:space="0" w:color="auto"/>
              <w:bottom w:val="single" w:sz="4" w:space="0" w:color="000000" w:themeColor="text1"/>
            </w:tcBorders>
          </w:tcPr>
          <w:p w14:paraId="0AA532FE" w14:textId="12CABFE0" w:rsidR="00A410BD" w:rsidRDefault="00A410BD" w:rsidP="00A410BD">
            <w:pPr>
              <w:rPr>
                <w:lang w:val="en-AU"/>
              </w:rPr>
            </w:pPr>
            <w:r>
              <w:rPr>
                <w:lang w:val="en-AU"/>
              </w:rPr>
              <w:lastRenderedPageBreak/>
              <w:t>25/03/24</w:t>
            </w:r>
          </w:p>
        </w:tc>
        <w:tc>
          <w:tcPr>
            <w:tcW w:w="836" w:type="dxa"/>
            <w:tcBorders>
              <w:bottom w:val="single" w:sz="4" w:space="0" w:color="000000" w:themeColor="text1"/>
            </w:tcBorders>
          </w:tcPr>
          <w:p w14:paraId="7EA1FDB5" w14:textId="78D6C351" w:rsidR="00A410BD" w:rsidRDefault="00A410BD" w:rsidP="00A410BD">
            <w:pPr>
              <w:jc w:val="center"/>
              <w:rPr>
                <w:lang w:val="en-AU"/>
              </w:rPr>
            </w:pPr>
            <w:r>
              <w:rPr>
                <w:lang w:val="en-AU"/>
              </w:rPr>
              <w:t>3</w:t>
            </w:r>
          </w:p>
        </w:tc>
        <w:tc>
          <w:tcPr>
            <w:tcW w:w="1439" w:type="dxa"/>
            <w:tcBorders>
              <w:bottom w:val="single" w:sz="4" w:space="0" w:color="000000" w:themeColor="text1"/>
            </w:tcBorders>
          </w:tcPr>
          <w:p w14:paraId="278EF4E1" w14:textId="368A75D2" w:rsidR="00A410BD" w:rsidRDefault="00A410BD" w:rsidP="00A410BD">
            <w:pPr>
              <w:keepNext/>
              <w:jc w:val="center"/>
              <w:rPr>
                <w:lang w:val="en-AU"/>
              </w:rPr>
            </w:pPr>
            <w:r>
              <w:rPr>
                <w:lang w:val="en-AU"/>
              </w:rPr>
              <w:t>3.5.9.1</w:t>
            </w:r>
          </w:p>
        </w:tc>
        <w:tc>
          <w:tcPr>
            <w:tcW w:w="4798" w:type="dxa"/>
            <w:gridSpan w:val="2"/>
            <w:tcBorders>
              <w:top w:val="single" w:sz="4" w:space="0" w:color="auto"/>
              <w:bottom w:val="single" w:sz="4" w:space="0" w:color="000000" w:themeColor="text1"/>
              <w:right w:val="single" w:sz="18" w:space="0" w:color="auto"/>
            </w:tcBorders>
            <w:shd w:val="clear" w:color="auto" w:fill="auto"/>
          </w:tcPr>
          <w:p w14:paraId="32551369" w14:textId="2100A599" w:rsidR="00A410BD" w:rsidRDefault="00A410BD" w:rsidP="00A410BD">
            <w:pPr>
              <w:spacing w:before="20" w:after="20"/>
              <w:jc w:val="both"/>
              <w:rPr>
                <w:rFonts w:ascii="Arial" w:hAnsi="Arial" w:cs="Arial"/>
              </w:rPr>
            </w:pPr>
            <w:r>
              <w:rPr>
                <w:rFonts w:ascii="Arial" w:hAnsi="Arial" w:cs="Arial"/>
              </w:rPr>
              <w:t>Reference</w:t>
            </w:r>
            <w:r w:rsidR="00B22C8B">
              <w:rPr>
                <w:rFonts w:ascii="Arial" w:hAnsi="Arial" w:cs="Arial"/>
              </w:rPr>
              <w:t>s</w:t>
            </w:r>
            <w:r>
              <w:rPr>
                <w:rFonts w:ascii="Arial" w:hAnsi="Arial" w:cs="Arial"/>
              </w:rPr>
              <w:t xml:space="preserve"> to </w:t>
            </w:r>
            <w:r w:rsidRPr="005B1C54">
              <w:rPr>
                <w:rFonts w:ascii="Arial" w:hAnsi="Arial" w:cs="Arial"/>
                <w:i/>
                <w:iCs/>
              </w:rPr>
              <w:t>Madafferi v The King [No 2]</w:t>
            </w:r>
            <w:r>
              <w:rPr>
                <w:rFonts w:ascii="Arial" w:hAnsi="Arial" w:cs="Arial"/>
              </w:rPr>
              <w:t xml:space="preserve"> [2024] VSCA 14</w:t>
            </w:r>
            <w:r w:rsidR="00B22C8B">
              <w:rPr>
                <w:rFonts w:ascii="Arial" w:hAnsi="Arial" w:cs="Arial"/>
              </w:rPr>
              <w:t xml:space="preserve">; </w:t>
            </w:r>
            <w:r w:rsidR="00B22C8B" w:rsidRPr="00D456A8">
              <w:rPr>
                <w:rFonts w:ascii="Arial" w:hAnsi="Arial" w:cs="Arial"/>
                <w:i/>
                <w:iCs/>
              </w:rPr>
              <w:t>Wawryk v Mercedes-Benz Australia/Pacific Pty Ltd (Subpoena Ruling)</w:t>
            </w:r>
            <w:r w:rsidR="00B22C8B">
              <w:rPr>
                <w:rFonts w:ascii="Arial" w:hAnsi="Arial" w:cs="Arial"/>
              </w:rPr>
              <w:t xml:space="preserve"> [2024] VSC 120 at [11]-[27].</w:t>
            </w:r>
          </w:p>
        </w:tc>
      </w:tr>
      <w:tr w:rsidR="00A410BD" w14:paraId="6F6B3A56" w14:textId="77777777" w:rsidTr="00473897">
        <w:trPr>
          <w:trHeight w:val="227"/>
        </w:trPr>
        <w:tc>
          <w:tcPr>
            <w:tcW w:w="1220" w:type="dxa"/>
            <w:gridSpan w:val="2"/>
            <w:tcBorders>
              <w:left w:val="single" w:sz="18" w:space="0" w:color="auto"/>
              <w:bottom w:val="single" w:sz="4" w:space="0" w:color="000000" w:themeColor="text1"/>
            </w:tcBorders>
          </w:tcPr>
          <w:p w14:paraId="5ABAADE8" w14:textId="7C652CEF" w:rsidR="00A410BD" w:rsidRDefault="00A410BD" w:rsidP="00A410BD">
            <w:pPr>
              <w:rPr>
                <w:lang w:val="en-AU"/>
              </w:rPr>
            </w:pPr>
            <w:r>
              <w:rPr>
                <w:lang w:val="en-AU"/>
              </w:rPr>
              <w:t>25/03/24</w:t>
            </w:r>
          </w:p>
        </w:tc>
        <w:tc>
          <w:tcPr>
            <w:tcW w:w="836" w:type="dxa"/>
            <w:tcBorders>
              <w:bottom w:val="single" w:sz="4" w:space="0" w:color="000000" w:themeColor="text1"/>
            </w:tcBorders>
          </w:tcPr>
          <w:p w14:paraId="46AE95D7" w14:textId="508BB853" w:rsidR="00A410BD" w:rsidRDefault="00A410BD" w:rsidP="00A410BD">
            <w:pPr>
              <w:jc w:val="center"/>
              <w:rPr>
                <w:lang w:val="en-AU"/>
              </w:rPr>
            </w:pPr>
            <w:r>
              <w:rPr>
                <w:lang w:val="en-AU"/>
              </w:rPr>
              <w:t>3</w:t>
            </w:r>
          </w:p>
        </w:tc>
        <w:tc>
          <w:tcPr>
            <w:tcW w:w="1439" w:type="dxa"/>
            <w:tcBorders>
              <w:bottom w:val="single" w:sz="4" w:space="0" w:color="000000" w:themeColor="text1"/>
            </w:tcBorders>
          </w:tcPr>
          <w:p w14:paraId="32B73CE9" w14:textId="6DFB26F8" w:rsidR="00A410BD" w:rsidRDefault="00A410BD" w:rsidP="00A410BD">
            <w:pPr>
              <w:keepNext/>
              <w:jc w:val="center"/>
              <w:rPr>
                <w:lang w:val="en-AU"/>
              </w:rPr>
            </w:pPr>
            <w:r>
              <w:rPr>
                <w:lang w:val="en-AU"/>
              </w:rPr>
              <w:t>3.5.10.4</w:t>
            </w:r>
          </w:p>
        </w:tc>
        <w:tc>
          <w:tcPr>
            <w:tcW w:w="4798" w:type="dxa"/>
            <w:gridSpan w:val="2"/>
            <w:tcBorders>
              <w:top w:val="single" w:sz="4" w:space="0" w:color="auto"/>
              <w:bottom w:val="single" w:sz="4" w:space="0" w:color="000000" w:themeColor="text1"/>
              <w:right w:val="single" w:sz="18" w:space="0" w:color="auto"/>
            </w:tcBorders>
            <w:shd w:val="clear" w:color="auto" w:fill="auto"/>
          </w:tcPr>
          <w:p w14:paraId="3AA88E63" w14:textId="2F3DCD76" w:rsidR="00A410BD" w:rsidRDefault="00A410BD" w:rsidP="00A410BD">
            <w:pPr>
              <w:spacing w:before="20" w:after="20"/>
              <w:jc w:val="both"/>
              <w:rPr>
                <w:rFonts w:ascii="Arial" w:hAnsi="Arial" w:cs="Arial"/>
              </w:rPr>
            </w:pPr>
            <w:r>
              <w:rPr>
                <w:rFonts w:ascii="Arial" w:hAnsi="Arial" w:cs="Arial"/>
              </w:rPr>
              <w:t xml:space="preserve">Reference to </w:t>
            </w:r>
            <w:r w:rsidRPr="00021517">
              <w:rPr>
                <w:rFonts w:ascii="Arial" w:hAnsi="Arial" w:cs="Arial"/>
                <w:i/>
                <w:iCs/>
              </w:rPr>
              <w:t xml:space="preserve">Re Mokbel (No </w:t>
            </w:r>
            <w:r>
              <w:rPr>
                <w:rFonts w:ascii="Arial" w:hAnsi="Arial" w:cs="Arial"/>
                <w:i/>
                <w:iCs/>
              </w:rPr>
              <w:t>4</w:t>
            </w:r>
            <w:r w:rsidRPr="00021517">
              <w:rPr>
                <w:rFonts w:ascii="Arial" w:hAnsi="Arial" w:cs="Arial"/>
                <w:i/>
                <w:iCs/>
              </w:rPr>
              <w:t>)</w:t>
            </w:r>
            <w:r>
              <w:rPr>
                <w:rFonts w:ascii="Arial" w:hAnsi="Arial" w:cs="Arial"/>
              </w:rPr>
              <w:t xml:space="preserve"> [2024] VSC 68 at [49]</w:t>
            </w:r>
            <w:r>
              <w:rPr>
                <w:rFonts w:ascii="Arial" w:hAnsi="Arial" w:cs="Arial"/>
                <w:color w:val="000000"/>
              </w:rPr>
              <w:t>.</w:t>
            </w:r>
          </w:p>
        </w:tc>
      </w:tr>
      <w:tr w:rsidR="00A410BD" w14:paraId="497B27AB" w14:textId="77777777" w:rsidTr="00473897">
        <w:trPr>
          <w:trHeight w:val="227"/>
        </w:trPr>
        <w:tc>
          <w:tcPr>
            <w:tcW w:w="1220" w:type="dxa"/>
            <w:gridSpan w:val="2"/>
            <w:tcBorders>
              <w:left w:val="single" w:sz="18" w:space="0" w:color="auto"/>
              <w:bottom w:val="single" w:sz="4" w:space="0" w:color="000000" w:themeColor="text1"/>
            </w:tcBorders>
          </w:tcPr>
          <w:p w14:paraId="7F1A8DCD" w14:textId="77B3C067" w:rsidR="00A410BD" w:rsidRDefault="00A410BD" w:rsidP="00A410BD">
            <w:pPr>
              <w:rPr>
                <w:lang w:val="en-AU"/>
              </w:rPr>
            </w:pPr>
            <w:r>
              <w:rPr>
                <w:lang w:val="en-AU"/>
              </w:rPr>
              <w:t>25/03/24</w:t>
            </w:r>
          </w:p>
        </w:tc>
        <w:tc>
          <w:tcPr>
            <w:tcW w:w="836" w:type="dxa"/>
            <w:tcBorders>
              <w:bottom w:val="single" w:sz="4" w:space="0" w:color="000000" w:themeColor="text1"/>
            </w:tcBorders>
          </w:tcPr>
          <w:p w14:paraId="38BEF499" w14:textId="5D0F2E64" w:rsidR="00A410BD" w:rsidRDefault="00A410BD" w:rsidP="00A410BD">
            <w:pPr>
              <w:jc w:val="center"/>
              <w:rPr>
                <w:lang w:val="en-AU"/>
              </w:rPr>
            </w:pPr>
            <w:r>
              <w:rPr>
                <w:lang w:val="en-AU"/>
              </w:rPr>
              <w:t>3</w:t>
            </w:r>
          </w:p>
        </w:tc>
        <w:tc>
          <w:tcPr>
            <w:tcW w:w="1439" w:type="dxa"/>
            <w:tcBorders>
              <w:bottom w:val="single" w:sz="4" w:space="0" w:color="000000" w:themeColor="text1"/>
            </w:tcBorders>
          </w:tcPr>
          <w:p w14:paraId="10BA66A1" w14:textId="133E004A" w:rsidR="00A410BD" w:rsidRDefault="00A410BD" w:rsidP="00A410BD">
            <w:pPr>
              <w:keepNext/>
              <w:jc w:val="center"/>
              <w:rPr>
                <w:lang w:val="en-AU"/>
              </w:rPr>
            </w:pPr>
            <w:r>
              <w:rPr>
                <w:lang w:val="en-AU"/>
              </w:rPr>
              <w:t>3.5.14</w:t>
            </w:r>
          </w:p>
        </w:tc>
        <w:tc>
          <w:tcPr>
            <w:tcW w:w="4798" w:type="dxa"/>
            <w:gridSpan w:val="2"/>
            <w:tcBorders>
              <w:top w:val="single" w:sz="4" w:space="0" w:color="auto"/>
              <w:bottom w:val="single" w:sz="4" w:space="0" w:color="000000" w:themeColor="text1"/>
              <w:right w:val="single" w:sz="18" w:space="0" w:color="auto"/>
            </w:tcBorders>
            <w:shd w:val="clear" w:color="auto" w:fill="auto"/>
          </w:tcPr>
          <w:p w14:paraId="4329768F" w14:textId="71C645C5" w:rsidR="00A410BD" w:rsidRPr="00BC5513" w:rsidRDefault="00A410BD" w:rsidP="00A410BD">
            <w:pPr>
              <w:pStyle w:val="ListParagraph"/>
              <w:numPr>
                <w:ilvl w:val="0"/>
                <w:numId w:val="162"/>
              </w:numPr>
              <w:spacing w:before="20" w:after="20"/>
              <w:ind w:left="357" w:hanging="357"/>
              <w:jc w:val="both"/>
              <w:rPr>
                <w:rFonts w:ascii="Arial" w:hAnsi="Arial" w:cs="Arial"/>
              </w:rPr>
            </w:pPr>
            <w:r w:rsidRPr="00BC5513">
              <w:rPr>
                <w:rFonts w:ascii="Arial" w:hAnsi="Arial" w:cs="Arial"/>
              </w:rPr>
              <w:t xml:space="preserve">Extract from </w:t>
            </w:r>
            <w:r w:rsidRPr="00BC5513">
              <w:rPr>
                <w:rFonts w:ascii="Arial" w:hAnsi="Arial" w:cs="Arial"/>
                <w:i/>
                <w:iCs/>
                <w:color w:val="000000"/>
              </w:rPr>
              <w:t>Kuhl v Zurich Financial Services Australia Ltd</w:t>
            </w:r>
            <w:r w:rsidRPr="00BC5513">
              <w:rPr>
                <w:rFonts w:ascii="Arial" w:hAnsi="Arial" w:cs="Arial"/>
                <w:color w:val="000000"/>
              </w:rPr>
              <w:t xml:space="preserve"> (2011) </w:t>
            </w:r>
            <w:r w:rsidRPr="00BC5513">
              <w:rPr>
                <w:rFonts w:ascii="Arial" w:hAnsi="Arial" w:cs="Arial"/>
              </w:rPr>
              <w:t>243 CLR 361, 384-385 at [63]-[64].</w:t>
            </w:r>
          </w:p>
          <w:p w14:paraId="59FFE82F" w14:textId="58AA17CF" w:rsidR="00A410BD" w:rsidRPr="00BC5513" w:rsidRDefault="00A410BD" w:rsidP="00A410BD">
            <w:pPr>
              <w:pStyle w:val="ListParagraph"/>
              <w:numPr>
                <w:ilvl w:val="0"/>
                <w:numId w:val="162"/>
              </w:numPr>
              <w:spacing w:before="20" w:after="20"/>
              <w:ind w:left="357" w:hanging="357"/>
              <w:jc w:val="both"/>
              <w:rPr>
                <w:rFonts w:ascii="Arial" w:hAnsi="Arial" w:cs="Arial"/>
              </w:rPr>
            </w:pPr>
            <w:r w:rsidRPr="00BC5513">
              <w:rPr>
                <w:rFonts w:ascii="Arial" w:hAnsi="Arial" w:cs="Arial"/>
              </w:rPr>
              <w:t xml:space="preserve">References to </w:t>
            </w:r>
            <w:r w:rsidRPr="00BC5513">
              <w:rPr>
                <w:rFonts w:ascii="Arial" w:hAnsi="Arial" w:cs="Arial"/>
                <w:i/>
                <w:iCs/>
              </w:rPr>
              <w:t>Moore v Goldhagen</w:t>
            </w:r>
            <w:r w:rsidRPr="00BC5513">
              <w:rPr>
                <w:rFonts w:ascii="Arial" w:hAnsi="Arial" w:cs="Arial"/>
              </w:rPr>
              <w:t xml:space="preserve"> [2024] VSCA 25 at [79]-[91]; </w:t>
            </w:r>
            <w:r w:rsidRPr="00BC5513">
              <w:rPr>
                <w:rFonts w:ascii="Arial" w:hAnsi="Arial" w:cs="Arial"/>
                <w:i/>
                <w:iCs/>
              </w:rPr>
              <w:t>Transonic Travel Pty Ltd v Tilakee Nominees Pty Ltd &amp; Ors</w:t>
            </w:r>
            <w:r w:rsidRPr="00BC5513">
              <w:rPr>
                <w:rFonts w:ascii="Arial" w:hAnsi="Arial" w:cs="Arial"/>
              </w:rPr>
              <w:t xml:space="preserve"> [2024] VSC 86 at [679]</w:t>
            </w:r>
            <w:r>
              <w:rPr>
                <w:rFonts w:ascii="Arial" w:hAnsi="Arial" w:cs="Arial"/>
              </w:rPr>
              <w:t>-</w:t>
            </w:r>
            <w:r w:rsidRPr="00BC5513">
              <w:rPr>
                <w:rFonts w:ascii="Arial" w:hAnsi="Arial" w:cs="Arial"/>
              </w:rPr>
              <w:t>[685].</w:t>
            </w:r>
          </w:p>
        </w:tc>
      </w:tr>
      <w:tr w:rsidR="00A410BD" w14:paraId="746E57AF" w14:textId="77777777" w:rsidTr="00473897">
        <w:trPr>
          <w:trHeight w:val="227"/>
        </w:trPr>
        <w:tc>
          <w:tcPr>
            <w:tcW w:w="1220" w:type="dxa"/>
            <w:gridSpan w:val="2"/>
            <w:tcBorders>
              <w:left w:val="single" w:sz="18" w:space="0" w:color="auto"/>
              <w:bottom w:val="single" w:sz="4" w:space="0" w:color="000000" w:themeColor="text1"/>
            </w:tcBorders>
          </w:tcPr>
          <w:p w14:paraId="7AFA8FB7" w14:textId="1208C092" w:rsidR="00A410BD" w:rsidRDefault="00A410BD" w:rsidP="00A410BD">
            <w:pPr>
              <w:rPr>
                <w:lang w:val="en-AU"/>
              </w:rPr>
            </w:pPr>
            <w:r>
              <w:rPr>
                <w:lang w:val="en-AU"/>
              </w:rPr>
              <w:t>25/03/24</w:t>
            </w:r>
          </w:p>
        </w:tc>
        <w:tc>
          <w:tcPr>
            <w:tcW w:w="836" w:type="dxa"/>
            <w:tcBorders>
              <w:bottom w:val="single" w:sz="4" w:space="0" w:color="000000" w:themeColor="text1"/>
            </w:tcBorders>
          </w:tcPr>
          <w:p w14:paraId="79685258" w14:textId="3CA18549" w:rsidR="00A410BD" w:rsidRDefault="00A410BD" w:rsidP="00A410BD">
            <w:pPr>
              <w:jc w:val="center"/>
              <w:rPr>
                <w:lang w:val="en-AU"/>
              </w:rPr>
            </w:pPr>
            <w:r>
              <w:rPr>
                <w:lang w:val="en-AU"/>
              </w:rPr>
              <w:t>3</w:t>
            </w:r>
          </w:p>
        </w:tc>
        <w:tc>
          <w:tcPr>
            <w:tcW w:w="1439" w:type="dxa"/>
            <w:tcBorders>
              <w:bottom w:val="single" w:sz="4" w:space="0" w:color="000000" w:themeColor="text1"/>
            </w:tcBorders>
          </w:tcPr>
          <w:p w14:paraId="322BE558" w14:textId="3949EEFD" w:rsidR="00A410BD" w:rsidRDefault="00A410BD" w:rsidP="00A410BD">
            <w:pPr>
              <w:keepNext/>
              <w:jc w:val="center"/>
              <w:rPr>
                <w:lang w:val="en-AU"/>
              </w:rPr>
            </w:pPr>
            <w:r>
              <w:rPr>
                <w:lang w:val="en-AU"/>
              </w:rPr>
              <w:t>3.6</w:t>
            </w:r>
          </w:p>
        </w:tc>
        <w:tc>
          <w:tcPr>
            <w:tcW w:w="4798" w:type="dxa"/>
            <w:gridSpan w:val="2"/>
            <w:tcBorders>
              <w:top w:val="single" w:sz="4" w:space="0" w:color="auto"/>
              <w:bottom w:val="single" w:sz="4" w:space="0" w:color="000000" w:themeColor="text1"/>
              <w:right w:val="single" w:sz="18" w:space="0" w:color="auto"/>
            </w:tcBorders>
            <w:shd w:val="clear" w:color="auto" w:fill="auto"/>
          </w:tcPr>
          <w:p w14:paraId="590A1FAF" w14:textId="5B6B40CB" w:rsidR="00A410BD" w:rsidRDefault="00A410BD" w:rsidP="00A410BD">
            <w:pPr>
              <w:spacing w:before="20" w:after="20"/>
              <w:jc w:val="both"/>
              <w:rPr>
                <w:rFonts w:ascii="Arial" w:hAnsi="Arial" w:cs="Arial"/>
              </w:rPr>
            </w:pPr>
            <w:r>
              <w:rPr>
                <w:rFonts w:ascii="Arial" w:hAnsi="Arial" w:cs="Arial"/>
              </w:rPr>
              <w:t xml:space="preserve">Extract from </w:t>
            </w:r>
            <w:r w:rsidRPr="004D1ED3">
              <w:rPr>
                <w:rFonts w:ascii="Arial" w:hAnsi="Arial" w:cs="Arial"/>
                <w:i/>
                <w:iCs/>
              </w:rPr>
              <w:t>AB (a pseudonym) v Independent Broad-based Anti-corruption Commission</w:t>
            </w:r>
            <w:r w:rsidRPr="004D1ED3">
              <w:rPr>
                <w:rFonts w:ascii="Arial" w:hAnsi="Arial" w:cs="Arial"/>
              </w:rPr>
              <w:t xml:space="preserve"> [2024] HCA 10</w:t>
            </w:r>
            <w:r>
              <w:rPr>
                <w:rFonts w:ascii="Arial" w:hAnsi="Arial" w:cs="Arial"/>
              </w:rPr>
              <w:t xml:space="preserve"> at [26].</w:t>
            </w:r>
          </w:p>
        </w:tc>
      </w:tr>
      <w:tr w:rsidR="00A410BD" w14:paraId="4217385F" w14:textId="77777777" w:rsidTr="00473897">
        <w:trPr>
          <w:trHeight w:val="227"/>
        </w:trPr>
        <w:tc>
          <w:tcPr>
            <w:tcW w:w="1220" w:type="dxa"/>
            <w:gridSpan w:val="2"/>
            <w:tcBorders>
              <w:left w:val="single" w:sz="18" w:space="0" w:color="auto"/>
              <w:bottom w:val="single" w:sz="4" w:space="0" w:color="000000" w:themeColor="text1"/>
            </w:tcBorders>
          </w:tcPr>
          <w:p w14:paraId="34D4AA51" w14:textId="307782B1" w:rsidR="00A410BD" w:rsidRDefault="00A410BD" w:rsidP="00A410BD">
            <w:pPr>
              <w:rPr>
                <w:lang w:val="en-AU"/>
              </w:rPr>
            </w:pPr>
            <w:r>
              <w:rPr>
                <w:lang w:val="en-AU"/>
              </w:rPr>
              <w:t>25/03/24</w:t>
            </w:r>
          </w:p>
        </w:tc>
        <w:tc>
          <w:tcPr>
            <w:tcW w:w="836" w:type="dxa"/>
            <w:tcBorders>
              <w:bottom w:val="single" w:sz="4" w:space="0" w:color="000000" w:themeColor="text1"/>
            </w:tcBorders>
          </w:tcPr>
          <w:p w14:paraId="5D96B393" w14:textId="77777777" w:rsidR="00A410BD" w:rsidRDefault="00A410BD" w:rsidP="00A410BD">
            <w:pPr>
              <w:jc w:val="center"/>
              <w:rPr>
                <w:lang w:val="en-AU"/>
              </w:rPr>
            </w:pPr>
            <w:r>
              <w:rPr>
                <w:lang w:val="en-AU"/>
              </w:rPr>
              <w:t>3</w:t>
            </w:r>
          </w:p>
        </w:tc>
        <w:tc>
          <w:tcPr>
            <w:tcW w:w="1439" w:type="dxa"/>
            <w:tcBorders>
              <w:bottom w:val="single" w:sz="4" w:space="0" w:color="000000" w:themeColor="text1"/>
            </w:tcBorders>
          </w:tcPr>
          <w:p w14:paraId="7973F98C" w14:textId="0BE87A5B" w:rsidR="00A410BD" w:rsidRDefault="00A410BD" w:rsidP="00A410BD">
            <w:pPr>
              <w:keepNext/>
              <w:jc w:val="center"/>
              <w:rPr>
                <w:lang w:val="en-AU"/>
              </w:rPr>
            </w:pPr>
            <w:r>
              <w:rPr>
                <w:lang w:val="en-AU"/>
              </w:rPr>
              <w:t>3.8</w:t>
            </w:r>
          </w:p>
        </w:tc>
        <w:tc>
          <w:tcPr>
            <w:tcW w:w="4798" w:type="dxa"/>
            <w:gridSpan w:val="2"/>
            <w:tcBorders>
              <w:top w:val="single" w:sz="4" w:space="0" w:color="auto"/>
              <w:bottom w:val="single" w:sz="4" w:space="0" w:color="000000" w:themeColor="text1"/>
              <w:right w:val="single" w:sz="18" w:space="0" w:color="auto"/>
            </w:tcBorders>
            <w:shd w:val="clear" w:color="auto" w:fill="auto"/>
          </w:tcPr>
          <w:p w14:paraId="71396651" w14:textId="658E995E" w:rsidR="00A410BD" w:rsidRDefault="00A410BD" w:rsidP="00A410BD">
            <w:pPr>
              <w:spacing w:before="20" w:after="20"/>
              <w:jc w:val="both"/>
              <w:rPr>
                <w:rFonts w:ascii="Arial" w:hAnsi="Arial" w:cs="Arial"/>
              </w:rPr>
            </w:pPr>
            <w:r>
              <w:rPr>
                <w:rFonts w:ascii="Arial" w:hAnsi="Arial" w:cs="Arial"/>
              </w:rPr>
              <w:t xml:space="preserve">Reference to </w:t>
            </w:r>
            <w:r w:rsidRPr="002E3476">
              <w:rPr>
                <w:rFonts w:ascii="Arial" w:hAnsi="Arial" w:cs="Arial"/>
                <w:i/>
                <w:iCs/>
              </w:rPr>
              <w:t>Attorney-General v Hadashah Sa’adat Khan (No 4)</w:t>
            </w:r>
            <w:r w:rsidRPr="002E3476">
              <w:rPr>
                <w:rFonts w:ascii="Arial" w:hAnsi="Arial" w:cs="Arial"/>
              </w:rPr>
              <w:t xml:space="preserve"> [2024] VSC 62 at [</w:t>
            </w:r>
            <w:r>
              <w:rPr>
                <w:rFonts w:ascii="Arial" w:hAnsi="Arial" w:cs="Arial"/>
              </w:rPr>
              <w:t>7</w:t>
            </w:r>
            <w:r w:rsidRPr="002E3476">
              <w:rPr>
                <w:rFonts w:ascii="Arial" w:hAnsi="Arial" w:cs="Arial"/>
              </w:rPr>
              <w:t>]-[</w:t>
            </w:r>
            <w:r>
              <w:rPr>
                <w:rFonts w:ascii="Arial" w:hAnsi="Arial" w:cs="Arial"/>
              </w:rPr>
              <w:t>9</w:t>
            </w:r>
            <w:r w:rsidRPr="002E3476">
              <w:rPr>
                <w:rFonts w:ascii="Arial" w:hAnsi="Arial" w:cs="Arial"/>
              </w:rPr>
              <w:t>]</w:t>
            </w:r>
            <w:r>
              <w:rPr>
                <w:rFonts w:ascii="Arial" w:hAnsi="Arial" w:cs="Arial"/>
              </w:rPr>
              <w:t>.</w:t>
            </w:r>
          </w:p>
        </w:tc>
      </w:tr>
      <w:tr w:rsidR="00A410BD" w14:paraId="37F1B46B" w14:textId="77777777" w:rsidTr="00473897">
        <w:trPr>
          <w:trHeight w:val="227"/>
        </w:trPr>
        <w:tc>
          <w:tcPr>
            <w:tcW w:w="1220" w:type="dxa"/>
            <w:gridSpan w:val="2"/>
            <w:tcBorders>
              <w:left w:val="single" w:sz="18" w:space="0" w:color="auto"/>
              <w:bottom w:val="single" w:sz="4" w:space="0" w:color="000000" w:themeColor="text1"/>
            </w:tcBorders>
          </w:tcPr>
          <w:p w14:paraId="337CE46D" w14:textId="0093D629" w:rsidR="00A410BD" w:rsidRDefault="00A410BD" w:rsidP="00A410BD">
            <w:pPr>
              <w:rPr>
                <w:lang w:val="en-AU"/>
              </w:rPr>
            </w:pPr>
            <w:r>
              <w:rPr>
                <w:lang w:val="en-AU"/>
              </w:rPr>
              <w:t>25/03/24</w:t>
            </w:r>
          </w:p>
        </w:tc>
        <w:tc>
          <w:tcPr>
            <w:tcW w:w="836" w:type="dxa"/>
            <w:tcBorders>
              <w:bottom w:val="single" w:sz="4" w:space="0" w:color="000000" w:themeColor="text1"/>
            </w:tcBorders>
          </w:tcPr>
          <w:p w14:paraId="5953EE9B" w14:textId="25C19EE1" w:rsidR="00A410BD" w:rsidRDefault="00A410BD" w:rsidP="00A410BD">
            <w:pPr>
              <w:jc w:val="center"/>
              <w:rPr>
                <w:lang w:val="en-AU"/>
              </w:rPr>
            </w:pPr>
            <w:r>
              <w:rPr>
                <w:lang w:val="en-AU"/>
              </w:rPr>
              <w:t>3</w:t>
            </w:r>
          </w:p>
        </w:tc>
        <w:tc>
          <w:tcPr>
            <w:tcW w:w="1439" w:type="dxa"/>
            <w:tcBorders>
              <w:bottom w:val="single" w:sz="4" w:space="0" w:color="000000" w:themeColor="text1"/>
            </w:tcBorders>
          </w:tcPr>
          <w:p w14:paraId="03F59551" w14:textId="65068706" w:rsidR="00A410BD" w:rsidRDefault="00A410BD" w:rsidP="00A410BD">
            <w:pPr>
              <w:keepNext/>
              <w:jc w:val="center"/>
              <w:rPr>
                <w:lang w:val="en-AU"/>
              </w:rPr>
            </w:pPr>
            <w:r>
              <w:rPr>
                <w:lang w:val="en-AU"/>
              </w:rPr>
              <w:t>3.9</w:t>
            </w:r>
          </w:p>
        </w:tc>
        <w:tc>
          <w:tcPr>
            <w:tcW w:w="4798" w:type="dxa"/>
            <w:gridSpan w:val="2"/>
            <w:tcBorders>
              <w:top w:val="single" w:sz="4" w:space="0" w:color="auto"/>
              <w:bottom w:val="single" w:sz="4" w:space="0" w:color="000000" w:themeColor="text1"/>
              <w:right w:val="single" w:sz="18" w:space="0" w:color="auto"/>
            </w:tcBorders>
            <w:shd w:val="clear" w:color="auto" w:fill="auto"/>
          </w:tcPr>
          <w:p w14:paraId="7F6DF234" w14:textId="172C9E4D" w:rsidR="00A410BD" w:rsidRDefault="00A410BD" w:rsidP="00A410BD">
            <w:pPr>
              <w:spacing w:before="20" w:after="20"/>
              <w:jc w:val="both"/>
              <w:rPr>
                <w:rFonts w:ascii="Arial" w:hAnsi="Arial" w:cs="Arial"/>
              </w:rPr>
            </w:pPr>
            <w:r>
              <w:rPr>
                <w:rFonts w:ascii="Arial" w:hAnsi="Arial" w:cs="Arial"/>
              </w:rPr>
              <w:t xml:space="preserve">Extract from </w:t>
            </w:r>
            <w:r w:rsidRPr="000C4907">
              <w:rPr>
                <w:rFonts w:ascii="Arial" w:hAnsi="Arial" w:cs="Arial"/>
                <w:i/>
                <w:iCs/>
              </w:rPr>
              <w:t>Millsave Holdings Pty Ltd &amp; Ors</w:t>
            </w:r>
            <w:r>
              <w:rPr>
                <w:rFonts w:ascii="Arial" w:hAnsi="Arial" w:cs="Arial"/>
              </w:rPr>
              <w:t xml:space="preserve"> v </w:t>
            </w:r>
            <w:r w:rsidRPr="000C4907">
              <w:rPr>
                <w:rFonts w:ascii="Arial" w:hAnsi="Arial" w:cs="Arial"/>
                <w:i/>
                <w:iCs/>
              </w:rPr>
              <w:t>Slea Pty Ltd &amp; Ors</w:t>
            </w:r>
            <w:r>
              <w:rPr>
                <w:rFonts w:ascii="Arial" w:hAnsi="Arial" w:cs="Arial"/>
              </w:rPr>
              <w:t xml:space="preserve"> </w:t>
            </w:r>
            <w:r w:rsidRPr="000C4907">
              <w:rPr>
                <w:rFonts w:ascii="Arial" w:hAnsi="Arial" w:cs="Arial"/>
                <w:i/>
                <w:iCs/>
              </w:rPr>
              <w:t>[No 2]</w:t>
            </w:r>
            <w:r>
              <w:rPr>
                <w:rFonts w:ascii="Arial" w:hAnsi="Arial" w:cs="Arial"/>
              </w:rPr>
              <w:t xml:space="preserve"> [2024] VSCA 28 at [12].</w:t>
            </w:r>
          </w:p>
        </w:tc>
      </w:tr>
      <w:tr w:rsidR="00A410BD" w14:paraId="752BC7DF" w14:textId="77777777" w:rsidTr="00473897">
        <w:trPr>
          <w:trHeight w:val="102"/>
        </w:trPr>
        <w:tc>
          <w:tcPr>
            <w:tcW w:w="1220" w:type="dxa"/>
            <w:gridSpan w:val="2"/>
            <w:vMerge w:val="restart"/>
            <w:tcBorders>
              <w:left w:val="single" w:sz="18" w:space="0" w:color="auto"/>
            </w:tcBorders>
          </w:tcPr>
          <w:p w14:paraId="6F431B0C" w14:textId="5B82E9F8" w:rsidR="00A410BD" w:rsidRDefault="00A410BD" w:rsidP="00A410BD">
            <w:pPr>
              <w:rPr>
                <w:lang w:val="en-AU"/>
              </w:rPr>
            </w:pPr>
            <w:r>
              <w:rPr>
                <w:lang w:val="en-AU"/>
              </w:rPr>
              <w:t>25/03/24</w:t>
            </w:r>
          </w:p>
        </w:tc>
        <w:tc>
          <w:tcPr>
            <w:tcW w:w="836" w:type="dxa"/>
            <w:vMerge w:val="restart"/>
          </w:tcPr>
          <w:p w14:paraId="7C7198DC" w14:textId="4856A76F" w:rsidR="00A410BD" w:rsidRDefault="00A410BD" w:rsidP="00A410BD">
            <w:pPr>
              <w:jc w:val="center"/>
              <w:rPr>
                <w:lang w:val="en-AU"/>
              </w:rPr>
            </w:pPr>
            <w:r>
              <w:rPr>
                <w:lang w:val="en-AU"/>
              </w:rPr>
              <w:t>3</w:t>
            </w:r>
          </w:p>
        </w:tc>
        <w:tc>
          <w:tcPr>
            <w:tcW w:w="1439" w:type="dxa"/>
            <w:vMerge w:val="restart"/>
          </w:tcPr>
          <w:p w14:paraId="2D0239B7" w14:textId="531AA423" w:rsidR="00A410BD" w:rsidRDefault="00A410BD" w:rsidP="00A410BD">
            <w:pPr>
              <w:keepNext/>
              <w:jc w:val="center"/>
              <w:rPr>
                <w:lang w:val="en-AU"/>
              </w:rPr>
            </w:pPr>
            <w:r>
              <w:rPr>
                <w:lang w:val="en-AU"/>
              </w:rPr>
              <w:t>3.9.9</w:t>
            </w:r>
          </w:p>
        </w:tc>
        <w:tc>
          <w:tcPr>
            <w:tcW w:w="4798" w:type="dxa"/>
            <w:gridSpan w:val="2"/>
            <w:tcBorders>
              <w:top w:val="single" w:sz="4" w:space="0" w:color="auto"/>
              <w:bottom w:val="single" w:sz="4" w:space="0" w:color="000000" w:themeColor="text1"/>
              <w:right w:val="single" w:sz="18" w:space="0" w:color="auto"/>
            </w:tcBorders>
            <w:shd w:val="clear" w:color="auto" w:fill="FFF2CC"/>
          </w:tcPr>
          <w:p w14:paraId="496CFCD1" w14:textId="1546B24E" w:rsidR="00A410BD" w:rsidRPr="00500059" w:rsidRDefault="00A410BD" w:rsidP="00A410BD">
            <w:pPr>
              <w:pBdr>
                <w:top w:val="single" w:sz="4" w:space="1" w:color="auto"/>
                <w:left w:val="single" w:sz="4" w:space="4" w:color="auto"/>
                <w:bottom w:val="single" w:sz="4" w:space="1" w:color="auto"/>
                <w:right w:val="single" w:sz="4" w:space="4" w:color="auto"/>
              </w:pBdr>
              <w:tabs>
                <w:tab w:val="left" w:pos="567"/>
              </w:tabs>
              <w:jc w:val="both"/>
              <w:rPr>
                <w:rFonts w:ascii="Arial" w:hAnsi="Arial" w:cs="Arial"/>
                <w:b/>
                <w:bCs/>
              </w:rPr>
            </w:pPr>
            <w:r>
              <w:rPr>
                <w:rFonts w:ascii="Arial" w:hAnsi="Arial" w:cs="Arial"/>
                <w:b/>
                <w:bCs/>
              </w:rPr>
              <w:t>New section headed “</w:t>
            </w:r>
            <w:hyperlink w:anchor="_3.9.9_Costs_of" w:history="1">
              <w:r w:rsidRPr="00500059">
                <w:rPr>
                  <w:rStyle w:val="Hyperlink"/>
                  <w:rFonts w:ascii="Arial" w:hAnsi="Arial" w:cs="Arial"/>
                  <w:b/>
                  <w:bCs/>
                  <w:color w:val="000000" w:themeColor="text1"/>
                  <w:u w:val="none"/>
                </w:rPr>
                <w:t>Costs of an intervener/contradictor</w:t>
              </w:r>
            </w:hyperlink>
            <w:r>
              <w:rPr>
                <w:rStyle w:val="Hyperlink"/>
                <w:rFonts w:ascii="Arial" w:hAnsi="Arial" w:cs="Arial"/>
                <w:b/>
                <w:bCs/>
                <w:color w:val="000000" w:themeColor="text1"/>
                <w:u w:val="none"/>
              </w:rPr>
              <w:t>”.</w:t>
            </w:r>
          </w:p>
        </w:tc>
      </w:tr>
      <w:tr w:rsidR="00A410BD" w14:paraId="0858F37F" w14:textId="77777777" w:rsidTr="00473897">
        <w:trPr>
          <w:trHeight w:val="101"/>
        </w:trPr>
        <w:tc>
          <w:tcPr>
            <w:tcW w:w="1220" w:type="dxa"/>
            <w:gridSpan w:val="2"/>
            <w:vMerge/>
            <w:tcBorders>
              <w:left w:val="single" w:sz="18" w:space="0" w:color="auto"/>
              <w:bottom w:val="single" w:sz="4" w:space="0" w:color="000000" w:themeColor="text1"/>
            </w:tcBorders>
          </w:tcPr>
          <w:p w14:paraId="741DAEB1" w14:textId="77777777" w:rsidR="00A410BD" w:rsidRDefault="00A410BD" w:rsidP="00A410BD">
            <w:pPr>
              <w:rPr>
                <w:lang w:val="en-AU"/>
              </w:rPr>
            </w:pPr>
          </w:p>
        </w:tc>
        <w:tc>
          <w:tcPr>
            <w:tcW w:w="836" w:type="dxa"/>
            <w:vMerge/>
            <w:tcBorders>
              <w:bottom w:val="single" w:sz="4" w:space="0" w:color="000000" w:themeColor="text1"/>
            </w:tcBorders>
          </w:tcPr>
          <w:p w14:paraId="31C3B95B" w14:textId="77777777" w:rsidR="00A410BD" w:rsidRDefault="00A410BD" w:rsidP="00A410BD">
            <w:pPr>
              <w:jc w:val="center"/>
              <w:rPr>
                <w:lang w:val="en-AU"/>
              </w:rPr>
            </w:pPr>
          </w:p>
        </w:tc>
        <w:tc>
          <w:tcPr>
            <w:tcW w:w="1439" w:type="dxa"/>
            <w:vMerge/>
            <w:tcBorders>
              <w:bottom w:val="single" w:sz="4" w:space="0" w:color="000000" w:themeColor="text1"/>
            </w:tcBorders>
          </w:tcPr>
          <w:p w14:paraId="3CAAB80B" w14:textId="77777777" w:rsidR="00A410BD" w:rsidRDefault="00A410BD" w:rsidP="00A410BD">
            <w:pPr>
              <w:keepNext/>
              <w:jc w:val="center"/>
              <w:rPr>
                <w:lang w:val="en-AU"/>
              </w:rPr>
            </w:pPr>
          </w:p>
        </w:tc>
        <w:tc>
          <w:tcPr>
            <w:tcW w:w="4798" w:type="dxa"/>
            <w:gridSpan w:val="2"/>
            <w:tcBorders>
              <w:top w:val="single" w:sz="4" w:space="0" w:color="auto"/>
              <w:bottom w:val="single" w:sz="4" w:space="0" w:color="000000" w:themeColor="text1"/>
              <w:right w:val="single" w:sz="18" w:space="0" w:color="auto"/>
            </w:tcBorders>
            <w:shd w:val="clear" w:color="auto" w:fill="auto"/>
          </w:tcPr>
          <w:p w14:paraId="7C634B9E" w14:textId="5EE08A93" w:rsidR="00A410BD" w:rsidRDefault="00A410BD" w:rsidP="00A410BD">
            <w:pPr>
              <w:spacing w:before="20" w:after="20"/>
              <w:jc w:val="both"/>
              <w:rPr>
                <w:rFonts w:ascii="Arial" w:hAnsi="Arial" w:cs="Arial"/>
              </w:rPr>
            </w:pPr>
            <w:r>
              <w:rPr>
                <w:rFonts w:ascii="Arial" w:hAnsi="Arial" w:cs="Arial"/>
              </w:rPr>
              <w:t xml:space="preserve">Summary of </w:t>
            </w:r>
            <w:r w:rsidRPr="0095053F">
              <w:rPr>
                <w:rFonts w:ascii="Arial" w:hAnsi="Arial" w:cs="Arial"/>
                <w:i/>
                <w:iCs/>
              </w:rPr>
              <w:t>In the matter of Border Express Pty Ltd (No 2)</w:t>
            </w:r>
            <w:r w:rsidRPr="0095053F">
              <w:rPr>
                <w:rFonts w:ascii="Arial" w:hAnsi="Arial" w:cs="Arial"/>
              </w:rPr>
              <w:t xml:space="preserve"> [2024] VSC</w:t>
            </w:r>
            <w:r>
              <w:rPr>
                <w:rFonts w:ascii="Arial" w:hAnsi="Arial" w:cs="Arial"/>
              </w:rPr>
              <w:t xml:space="preserve"> 41 and extract from [3].</w:t>
            </w:r>
          </w:p>
        </w:tc>
      </w:tr>
      <w:tr w:rsidR="00A410BD" w14:paraId="0251D1C1"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1756D4E2" w14:textId="3646BCB8" w:rsidR="00A410BD" w:rsidRPr="0054535C" w:rsidRDefault="00A410BD" w:rsidP="00A410BD">
            <w:pPr>
              <w:keepNext/>
              <w:keepLines/>
              <w:rPr>
                <w:sz w:val="22"/>
                <w:lang w:val="en-AU"/>
              </w:rPr>
            </w:pPr>
            <w:r>
              <w:rPr>
                <w:sz w:val="22"/>
                <w:lang w:val="en-AU"/>
              </w:rPr>
              <w:t>25/03/24</w:t>
            </w:r>
          </w:p>
        </w:tc>
        <w:tc>
          <w:tcPr>
            <w:tcW w:w="7073" w:type="dxa"/>
            <w:gridSpan w:val="4"/>
            <w:tcBorders>
              <w:top w:val="single" w:sz="18" w:space="0" w:color="auto"/>
              <w:bottom w:val="single" w:sz="4" w:space="0" w:color="auto"/>
              <w:right w:val="single" w:sz="18" w:space="0" w:color="auto"/>
            </w:tcBorders>
            <w:shd w:val="clear" w:color="auto" w:fill="DDDDDD"/>
          </w:tcPr>
          <w:p w14:paraId="7931B0A0" w14:textId="77777777"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4</w:t>
            </w:r>
            <w:r w:rsidRPr="0054535C">
              <w:rPr>
                <w:sz w:val="22"/>
                <w:lang w:val="en-AU"/>
              </w:rPr>
              <w:t xml:space="preserve"> – </w:t>
            </w:r>
            <w:r>
              <w:rPr>
                <w:sz w:val="22"/>
                <w:lang w:val="en-AU"/>
              </w:rPr>
              <w:t>FAMILY DIVISION – GENERAL</w:t>
            </w:r>
          </w:p>
        </w:tc>
      </w:tr>
      <w:tr w:rsidR="00A410BD" w14:paraId="75E3D222" w14:textId="77777777" w:rsidTr="00473897">
        <w:trPr>
          <w:trHeight w:val="227"/>
        </w:trPr>
        <w:tc>
          <w:tcPr>
            <w:tcW w:w="1220" w:type="dxa"/>
            <w:gridSpan w:val="2"/>
            <w:tcBorders>
              <w:left w:val="single" w:sz="18" w:space="0" w:color="auto"/>
            </w:tcBorders>
          </w:tcPr>
          <w:p w14:paraId="6DCB95C2" w14:textId="4D9A0322" w:rsidR="00A410BD" w:rsidRDefault="00A410BD" w:rsidP="00A410BD">
            <w:pPr>
              <w:rPr>
                <w:lang w:val="en-AU"/>
              </w:rPr>
            </w:pPr>
            <w:r>
              <w:rPr>
                <w:lang w:val="en-AU"/>
              </w:rPr>
              <w:t>25/03/24</w:t>
            </w:r>
          </w:p>
        </w:tc>
        <w:tc>
          <w:tcPr>
            <w:tcW w:w="836" w:type="dxa"/>
          </w:tcPr>
          <w:p w14:paraId="363D19E8" w14:textId="2876FC14" w:rsidR="00A410BD" w:rsidRDefault="00A410BD" w:rsidP="00A410BD">
            <w:pPr>
              <w:jc w:val="center"/>
              <w:rPr>
                <w:lang w:val="en-AU"/>
              </w:rPr>
            </w:pPr>
            <w:r>
              <w:rPr>
                <w:lang w:val="en-AU"/>
              </w:rPr>
              <w:t>4</w:t>
            </w:r>
          </w:p>
        </w:tc>
        <w:tc>
          <w:tcPr>
            <w:tcW w:w="1439" w:type="dxa"/>
          </w:tcPr>
          <w:p w14:paraId="61179872" w14:textId="1C4CCACE" w:rsidR="00A410BD" w:rsidRDefault="00A410BD" w:rsidP="00A410BD">
            <w:pPr>
              <w:keepNext/>
              <w:jc w:val="center"/>
              <w:rPr>
                <w:lang w:val="en-AU"/>
              </w:rPr>
            </w:pPr>
            <w:r>
              <w:rPr>
                <w:lang w:val="en-AU"/>
              </w:rPr>
              <w:t>PREAMBLE</w:t>
            </w:r>
          </w:p>
        </w:tc>
        <w:tc>
          <w:tcPr>
            <w:tcW w:w="4798" w:type="dxa"/>
            <w:gridSpan w:val="2"/>
            <w:tcBorders>
              <w:top w:val="single" w:sz="4" w:space="0" w:color="auto"/>
              <w:right w:val="single" w:sz="18" w:space="0" w:color="auto"/>
            </w:tcBorders>
            <w:shd w:val="clear" w:color="auto" w:fill="auto"/>
          </w:tcPr>
          <w:p w14:paraId="61402BF9" w14:textId="75A5C174" w:rsidR="00A410BD" w:rsidRPr="002D55C3" w:rsidRDefault="00A410BD" w:rsidP="00A410BD">
            <w:pPr>
              <w:spacing w:before="20" w:after="20"/>
              <w:jc w:val="both"/>
              <w:rPr>
                <w:rFonts w:ascii="Arial" w:hAnsi="Arial" w:cs="Arial"/>
                <w:bCs/>
                <w:color w:val="000000"/>
              </w:rPr>
            </w:pPr>
            <w:r w:rsidRPr="002D55C3">
              <w:rPr>
                <w:rFonts w:ascii="Arial" w:hAnsi="Arial" w:cs="Arial"/>
                <w:bCs/>
                <w:color w:val="000000"/>
              </w:rPr>
              <w:t xml:space="preserve">Correction to name of </w:t>
            </w:r>
            <w:r>
              <w:rPr>
                <w:rFonts w:ascii="Arial" w:hAnsi="Arial" w:cs="Arial"/>
                <w:b/>
                <w:bCs/>
              </w:rPr>
              <w:t>“T</w:t>
            </w:r>
            <w:r w:rsidRPr="002D55C3">
              <w:rPr>
                <w:rFonts w:ascii="Arial" w:hAnsi="Arial" w:cs="Arial"/>
                <w:b/>
                <w:bCs/>
              </w:rPr>
              <w:t>HE FEDERAL CIRCUIT AND FAMILY COURT OF AUSTRALIA”</w:t>
            </w:r>
            <w:r w:rsidRPr="002D55C3">
              <w:rPr>
                <w:rFonts w:ascii="Arial" w:hAnsi="Arial" w:cs="Arial"/>
              </w:rPr>
              <w:t>.</w:t>
            </w:r>
          </w:p>
        </w:tc>
      </w:tr>
      <w:tr w:rsidR="00A410BD" w14:paraId="0B257EC5" w14:textId="77777777" w:rsidTr="00473897">
        <w:trPr>
          <w:trHeight w:val="227"/>
        </w:trPr>
        <w:tc>
          <w:tcPr>
            <w:tcW w:w="1220" w:type="dxa"/>
            <w:gridSpan w:val="2"/>
            <w:tcBorders>
              <w:left w:val="single" w:sz="18" w:space="0" w:color="auto"/>
            </w:tcBorders>
          </w:tcPr>
          <w:p w14:paraId="17E894AF" w14:textId="6EF7F600" w:rsidR="00A410BD" w:rsidRDefault="00A410BD" w:rsidP="00A410BD">
            <w:pPr>
              <w:rPr>
                <w:lang w:val="en-AU"/>
              </w:rPr>
            </w:pPr>
            <w:r>
              <w:rPr>
                <w:lang w:val="en-AU"/>
              </w:rPr>
              <w:t>25/03/24</w:t>
            </w:r>
          </w:p>
        </w:tc>
        <w:tc>
          <w:tcPr>
            <w:tcW w:w="836" w:type="dxa"/>
          </w:tcPr>
          <w:p w14:paraId="509CC090" w14:textId="77777777" w:rsidR="00A410BD" w:rsidRDefault="00A410BD" w:rsidP="00A410BD">
            <w:pPr>
              <w:jc w:val="center"/>
              <w:rPr>
                <w:lang w:val="en-AU"/>
              </w:rPr>
            </w:pPr>
            <w:r>
              <w:rPr>
                <w:lang w:val="en-AU"/>
              </w:rPr>
              <w:t>4</w:t>
            </w:r>
          </w:p>
        </w:tc>
        <w:tc>
          <w:tcPr>
            <w:tcW w:w="1439" w:type="dxa"/>
          </w:tcPr>
          <w:p w14:paraId="2C2F68F2" w14:textId="384233D8" w:rsidR="00A410BD" w:rsidRDefault="00A410BD" w:rsidP="00A410BD">
            <w:pPr>
              <w:keepNext/>
              <w:jc w:val="center"/>
              <w:rPr>
                <w:lang w:val="en-AU"/>
              </w:rPr>
            </w:pPr>
            <w:r>
              <w:rPr>
                <w:lang w:val="en-AU"/>
              </w:rPr>
              <w:t>4.3.3</w:t>
            </w:r>
          </w:p>
        </w:tc>
        <w:tc>
          <w:tcPr>
            <w:tcW w:w="4798" w:type="dxa"/>
            <w:gridSpan w:val="2"/>
            <w:tcBorders>
              <w:top w:val="single" w:sz="4" w:space="0" w:color="auto"/>
              <w:right w:val="single" w:sz="18" w:space="0" w:color="auto"/>
            </w:tcBorders>
            <w:shd w:val="clear" w:color="auto" w:fill="auto"/>
          </w:tcPr>
          <w:p w14:paraId="06823E60" w14:textId="77777777" w:rsidR="00A410BD" w:rsidRPr="005B20C4" w:rsidRDefault="00A410BD" w:rsidP="00A410BD">
            <w:pPr>
              <w:pStyle w:val="ListParagraph"/>
              <w:numPr>
                <w:ilvl w:val="0"/>
                <w:numId w:val="160"/>
              </w:numPr>
              <w:spacing w:before="20" w:after="20"/>
              <w:ind w:left="357" w:hanging="357"/>
              <w:jc w:val="both"/>
              <w:rPr>
                <w:rFonts w:ascii="Arial" w:hAnsi="Arial" w:cs="Arial"/>
                <w:bCs/>
                <w:color w:val="000000"/>
              </w:rPr>
            </w:pPr>
            <w:r w:rsidRPr="005B20C4">
              <w:rPr>
                <w:rFonts w:ascii="Arial" w:hAnsi="Arial" w:cs="Arial"/>
                <w:bCs/>
                <w:color w:val="000000"/>
              </w:rPr>
              <w:t xml:space="preserve">Amendment to </w:t>
            </w:r>
            <w:r w:rsidRPr="005B20C4">
              <w:rPr>
                <w:rFonts w:ascii="Arial" w:hAnsi="Arial" w:cs="Arial"/>
                <w:b/>
                <w:color w:val="000000"/>
              </w:rPr>
              <w:t>s.22CP</w:t>
            </w:r>
            <w:r w:rsidRPr="005B20C4">
              <w:rPr>
                <w:rFonts w:ascii="Arial" w:hAnsi="Arial" w:cs="Arial"/>
                <w:bCs/>
                <w:color w:val="000000"/>
              </w:rPr>
              <w:t xml:space="preserve"> of the </w:t>
            </w:r>
            <w:r w:rsidRPr="005B20C4">
              <w:rPr>
                <w:rFonts w:ascii="Arial" w:hAnsi="Arial" w:cs="Arial"/>
                <w:i/>
                <w:iCs/>
              </w:rPr>
              <w:t>Terrorism (Community Protection) Act 2003.</w:t>
            </w:r>
          </w:p>
          <w:p w14:paraId="2845A2FD" w14:textId="77777777" w:rsidR="00A410BD" w:rsidRPr="00E41509" w:rsidRDefault="00A410BD" w:rsidP="00A410BD">
            <w:pPr>
              <w:pStyle w:val="ListParagraph"/>
              <w:numPr>
                <w:ilvl w:val="0"/>
                <w:numId w:val="160"/>
              </w:numPr>
              <w:spacing w:before="20" w:after="20"/>
              <w:ind w:left="357" w:hanging="357"/>
              <w:jc w:val="both"/>
              <w:rPr>
                <w:rFonts w:ascii="Arial" w:hAnsi="Arial" w:cs="Arial"/>
                <w:bCs/>
                <w:color w:val="000000"/>
              </w:rPr>
            </w:pPr>
            <w:r w:rsidRPr="005B20C4">
              <w:rPr>
                <w:rFonts w:ascii="Arial" w:hAnsi="Arial" w:cs="Arial"/>
              </w:rPr>
              <w:t xml:space="preserve">Amendment to </w:t>
            </w:r>
            <w:r w:rsidRPr="005B20C4">
              <w:rPr>
                <w:rFonts w:ascii="Arial" w:hAnsi="Arial" w:cs="Arial"/>
                <w:b/>
                <w:bCs/>
              </w:rPr>
              <w:t>s.22DM</w:t>
            </w:r>
            <w:r w:rsidRPr="005B20C4">
              <w:rPr>
                <w:rFonts w:ascii="Arial" w:hAnsi="Arial" w:cs="Arial"/>
              </w:rPr>
              <w:t xml:space="preserve"> of the </w:t>
            </w:r>
            <w:r w:rsidRPr="005B20C4">
              <w:rPr>
                <w:rFonts w:ascii="Arial" w:hAnsi="Arial" w:cs="Arial"/>
                <w:i/>
                <w:iCs/>
              </w:rPr>
              <w:t>Terrorism (Community Protection) Act 2003.</w:t>
            </w:r>
          </w:p>
          <w:p w14:paraId="31D9C9F5" w14:textId="0768F8C4" w:rsidR="00A410BD" w:rsidRPr="005B20C4" w:rsidRDefault="00A410BD" w:rsidP="00A410BD">
            <w:pPr>
              <w:pStyle w:val="ListParagraph"/>
              <w:numPr>
                <w:ilvl w:val="0"/>
                <w:numId w:val="160"/>
              </w:numPr>
              <w:spacing w:before="20" w:after="20"/>
              <w:ind w:left="357" w:hanging="357"/>
              <w:jc w:val="both"/>
              <w:rPr>
                <w:rFonts w:ascii="Arial" w:hAnsi="Arial" w:cs="Arial"/>
                <w:bCs/>
                <w:color w:val="000000"/>
              </w:rPr>
            </w:pPr>
            <w:r>
              <w:rPr>
                <w:rFonts w:ascii="Arial" w:hAnsi="Arial" w:cs="Arial"/>
              </w:rPr>
              <w:t>“Court” is replaced by “court” throughout section 4.3.3 except where it involves a reference to a particular court.</w:t>
            </w:r>
          </w:p>
        </w:tc>
      </w:tr>
      <w:tr w:rsidR="00A410BD" w14:paraId="743B02CA" w14:textId="77777777" w:rsidTr="00473897">
        <w:tc>
          <w:tcPr>
            <w:tcW w:w="1220" w:type="dxa"/>
            <w:gridSpan w:val="2"/>
            <w:tcBorders>
              <w:top w:val="single" w:sz="12" w:space="0" w:color="000000" w:themeColor="text1"/>
              <w:left w:val="single" w:sz="18" w:space="0" w:color="auto"/>
              <w:bottom w:val="single" w:sz="4" w:space="0" w:color="auto"/>
            </w:tcBorders>
            <w:shd w:val="clear" w:color="auto" w:fill="DDDDDD"/>
          </w:tcPr>
          <w:p w14:paraId="621CA2B5" w14:textId="13199AAC" w:rsidR="00A410BD" w:rsidRPr="0054535C" w:rsidRDefault="00A410BD" w:rsidP="00A410BD">
            <w:pPr>
              <w:keepNext/>
              <w:keepLines/>
              <w:rPr>
                <w:sz w:val="22"/>
                <w:lang w:val="en-AU"/>
              </w:rPr>
            </w:pPr>
            <w:r>
              <w:rPr>
                <w:sz w:val="22"/>
                <w:lang w:val="en-AU"/>
              </w:rPr>
              <w:t>25/03/24</w:t>
            </w:r>
          </w:p>
        </w:tc>
        <w:tc>
          <w:tcPr>
            <w:tcW w:w="7073" w:type="dxa"/>
            <w:gridSpan w:val="4"/>
            <w:tcBorders>
              <w:top w:val="single" w:sz="12" w:space="0" w:color="000000" w:themeColor="text1"/>
              <w:bottom w:val="single" w:sz="4" w:space="0" w:color="auto"/>
              <w:right w:val="single" w:sz="18" w:space="0" w:color="auto"/>
            </w:tcBorders>
            <w:shd w:val="clear" w:color="auto" w:fill="DDDDDD"/>
          </w:tcPr>
          <w:p w14:paraId="7F9AE473" w14:textId="77777777"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6</w:t>
            </w:r>
            <w:r w:rsidRPr="0054535C">
              <w:rPr>
                <w:sz w:val="22"/>
                <w:lang w:val="en-AU"/>
              </w:rPr>
              <w:t xml:space="preserve"> – </w:t>
            </w:r>
            <w:r>
              <w:rPr>
                <w:sz w:val="22"/>
                <w:lang w:val="en-AU"/>
              </w:rPr>
              <w:t>FAMILY DIV’N – INTERVENTION ORDERS</w:t>
            </w:r>
          </w:p>
        </w:tc>
      </w:tr>
      <w:tr w:rsidR="003B2DD6" w14:paraId="51AFC98A" w14:textId="77777777" w:rsidTr="00473897">
        <w:tc>
          <w:tcPr>
            <w:tcW w:w="1220" w:type="dxa"/>
            <w:gridSpan w:val="2"/>
            <w:tcBorders>
              <w:top w:val="single" w:sz="4" w:space="0" w:color="auto"/>
              <w:left w:val="single" w:sz="18" w:space="0" w:color="auto"/>
              <w:bottom w:val="single" w:sz="4" w:space="0" w:color="auto"/>
            </w:tcBorders>
          </w:tcPr>
          <w:p w14:paraId="78E1724B" w14:textId="146C430E" w:rsidR="003B2DD6" w:rsidRDefault="00350E3E" w:rsidP="00A410BD">
            <w:pPr>
              <w:rPr>
                <w:lang w:val="en-AU"/>
              </w:rPr>
            </w:pPr>
            <w:r>
              <w:rPr>
                <w:lang w:val="en-AU"/>
              </w:rPr>
              <w:t>25/03/24</w:t>
            </w:r>
          </w:p>
        </w:tc>
        <w:tc>
          <w:tcPr>
            <w:tcW w:w="836" w:type="dxa"/>
            <w:tcBorders>
              <w:top w:val="single" w:sz="4" w:space="0" w:color="auto"/>
              <w:bottom w:val="single" w:sz="4" w:space="0" w:color="auto"/>
            </w:tcBorders>
          </w:tcPr>
          <w:p w14:paraId="7BEA9E27" w14:textId="485B4DB1" w:rsidR="003B2DD6" w:rsidRDefault="00350E3E" w:rsidP="00A410BD">
            <w:pPr>
              <w:jc w:val="center"/>
              <w:rPr>
                <w:lang w:val="en-AU"/>
              </w:rPr>
            </w:pPr>
            <w:r>
              <w:rPr>
                <w:lang w:val="en-AU"/>
              </w:rPr>
              <w:t>6</w:t>
            </w:r>
          </w:p>
        </w:tc>
        <w:tc>
          <w:tcPr>
            <w:tcW w:w="1439" w:type="dxa"/>
            <w:tcBorders>
              <w:top w:val="single" w:sz="4" w:space="0" w:color="auto"/>
              <w:bottom w:val="single" w:sz="4" w:space="0" w:color="auto"/>
            </w:tcBorders>
          </w:tcPr>
          <w:p w14:paraId="72C2488F" w14:textId="2BD93F3A" w:rsidR="003B2DD6" w:rsidRDefault="00350E3E" w:rsidP="00A410BD">
            <w:pPr>
              <w:jc w:val="center"/>
              <w:rPr>
                <w:b/>
                <w:bCs/>
                <w:lang w:val="en-AU"/>
              </w:rPr>
            </w:pPr>
            <w:r>
              <w:rPr>
                <w:b/>
                <w:bCs/>
                <w:lang w:val="en-AU"/>
              </w:rPr>
              <w:t>PREAMBLE</w:t>
            </w:r>
          </w:p>
        </w:tc>
        <w:tc>
          <w:tcPr>
            <w:tcW w:w="4798" w:type="dxa"/>
            <w:gridSpan w:val="2"/>
            <w:tcBorders>
              <w:top w:val="single" w:sz="4" w:space="0" w:color="auto"/>
              <w:bottom w:val="single" w:sz="4" w:space="0" w:color="auto"/>
              <w:right w:val="single" w:sz="18" w:space="0" w:color="auto"/>
            </w:tcBorders>
          </w:tcPr>
          <w:p w14:paraId="226682AC" w14:textId="23003E5B" w:rsidR="003B2DD6" w:rsidRDefault="00350E3E" w:rsidP="00A410BD">
            <w:pPr>
              <w:spacing w:before="20" w:after="20"/>
              <w:jc w:val="both"/>
              <w:rPr>
                <w:rFonts w:ascii="Arial" w:hAnsi="Arial" w:cs="Arial"/>
                <w:bCs/>
                <w:color w:val="000000"/>
              </w:rPr>
            </w:pPr>
            <w:r>
              <w:rPr>
                <w:rFonts w:ascii="Arial" w:hAnsi="Arial" w:cs="Arial"/>
                <w:bCs/>
                <w:color w:val="000000"/>
              </w:rPr>
              <w:t xml:space="preserve">Replacement of reference to </w:t>
            </w:r>
            <w:r w:rsidRPr="009E6ADB">
              <w:rPr>
                <w:rFonts w:ascii="Arial" w:hAnsi="Arial" w:cs="Arial"/>
                <w:bCs/>
                <w:i/>
                <w:iCs/>
                <w:color w:val="000000"/>
              </w:rPr>
              <w:t>Personal Safety Intervention Order Regulations 2011</w:t>
            </w:r>
            <w:r>
              <w:rPr>
                <w:rFonts w:ascii="Arial" w:hAnsi="Arial" w:cs="Arial"/>
                <w:bCs/>
                <w:color w:val="000000"/>
              </w:rPr>
              <w:t xml:space="preserve"> by </w:t>
            </w:r>
            <w:r w:rsidRPr="009E6ADB">
              <w:rPr>
                <w:rFonts w:ascii="Arial" w:hAnsi="Arial" w:cs="Arial"/>
                <w:bCs/>
                <w:i/>
                <w:iCs/>
                <w:color w:val="000000"/>
              </w:rPr>
              <w:t>Personal Safety Intervention Order Regulations 2021</w:t>
            </w:r>
            <w:r>
              <w:rPr>
                <w:rFonts w:ascii="Arial" w:hAnsi="Arial" w:cs="Arial"/>
                <w:bCs/>
                <w:color w:val="000000"/>
              </w:rPr>
              <w:t>.</w:t>
            </w:r>
          </w:p>
        </w:tc>
      </w:tr>
      <w:tr w:rsidR="003B2DD6" w14:paraId="4A8A6E84" w14:textId="77777777" w:rsidTr="00B92A11">
        <w:tc>
          <w:tcPr>
            <w:tcW w:w="1220" w:type="dxa"/>
            <w:gridSpan w:val="2"/>
            <w:tcBorders>
              <w:top w:val="single" w:sz="4" w:space="0" w:color="auto"/>
              <w:left w:val="single" w:sz="18" w:space="0" w:color="auto"/>
              <w:bottom w:val="single" w:sz="4" w:space="0" w:color="auto"/>
            </w:tcBorders>
          </w:tcPr>
          <w:p w14:paraId="6F122DB0" w14:textId="70731AC2" w:rsidR="003B2DD6" w:rsidRDefault="00350E3E" w:rsidP="00B92A11">
            <w:pPr>
              <w:rPr>
                <w:lang w:val="en-AU"/>
              </w:rPr>
            </w:pPr>
            <w:r>
              <w:rPr>
                <w:lang w:val="en-AU"/>
              </w:rPr>
              <w:t>25/03/24</w:t>
            </w:r>
          </w:p>
        </w:tc>
        <w:tc>
          <w:tcPr>
            <w:tcW w:w="836" w:type="dxa"/>
            <w:tcBorders>
              <w:top w:val="single" w:sz="4" w:space="0" w:color="auto"/>
              <w:bottom w:val="single" w:sz="4" w:space="0" w:color="auto"/>
            </w:tcBorders>
          </w:tcPr>
          <w:p w14:paraId="276FB180" w14:textId="6C720F71" w:rsidR="003B2DD6" w:rsidRDefault="00350E3E" w:rsidP="00B92A11">
            <w:pPr>
              <w:jc w:val="center"/>
              <w:rPr>
                <w:lang w:val="en-AU"/>
              </w:rPr>
            </w:pPr>
            <w:r>
              <w:rPr>
                <w:lang w:val="en-AU"/>
              </w:rPr>
              <w:t>6</w:t>
            </w:r>
          </w:p>
        </w:tc>
        <w:tc>
          <w:tcPr>
            <w:tcW w:w="1439" w:type="dxa"/>
            <w:tcBorders>
              <w:top w:val="single" w:sz="4" w:space="0" w:color="auto"/>
              <w:bottom w:val="single" w:sz="4" w:space="0" w:color="auto"/>
            </w:tcBorders>
          </w:tcPr>
          <w:p w14:paraId="02F93905" w14:textId="77777777" w:rsidR="003B2DD6" w:rsidRDefault="003B2DD6" w:rsidP="00B92A11">
            <w:pPr>
              <w:jc w:val="center"/>
              <w:rPr>
                <w:b/>
                <w:bCs/>
                <w:lang w:val="en-AU"/>
              </w:rPr>
            </w:pPr>
            <w:r>
              <w:rPr>
                <w:b/>
                <w:bCs/>
                <w:lang w:val="en-AU"/>
              </w:rPr>
              <w:t>6.11.1</w:t>
            </w:r>
          </w:p>
        </w:tc>
        <w:tc>
          <w:tcPr>
            <w:tcW w:w="4798" w:type="dxa"/>
            <w:gridSpan w:val="2"/>
            <w:tcBorders>
              <w:top w:val="single" w:sz="4" w:space="0" w:color="auto"/>
              <w:bottom w:val="single" w:sz="4" w:space="0" w:color="auto"/>
              <w:right w:val="single" w:sz="18" w:space="0" w:color="auto"/>
            </w:tcBorders>
          </w:tcPr>
          <w:p w14:paraId="2E0D2D2A" w14:textId="078C8602" w:rsidR="003B2DD6" w:rsidRDefault="009E6ADB" w:rsidP="00B92A11">
            <w:pPr>
              <w:spacing w:before="20" w:after="20"/>
              <w:jc w:val="both"/>
              <w:rPr>
                <w:rFonts w:ascii="Arial" w:hAnsi="Arial" w:cs="Arial"/>
                <w:bCs/>
                <w:color w:val="000000"/>
              </w:rPr>
            </w:pPr>
            <w:r>
              <w:rPr>
                <w:rFonts w:ascii="Arial" w:hAnsi="Arial" w:cs="Arial"/>
                <w:bCs/>
                <w:color w:val="000000"/>
              </w:rPr>
              <w:t>New reference to Form 1AA of the CPSR.</w:t>
            </w:r>
          </w:p>
        </w:tc>
      </w:tr>
      <w:tr w:rsidR="003B2DD6" w14:paraId="30B9C1D3" w14:textId="77777777" w:rsidTr="00473897">
        <w:tc>
          <w:tcPr>
            <w:tcW w:w="1220" w:type="dxa"/>
            <w:gridSpan w:val="2"/>
            <w:tcBorders>
              <w:top w:val="single" w:sz="4" w:space="0" w:color="auto"/>
              <w:left w:val="single" w:sz="18" w:space="0" w:color="auto"/>
              <w:bottom w:val="single" w:sz="4" w:space="0" w:color="auto"/>
            </w:tcBorders>
          </w:tcPr>
          <w:p w14:paraId="30F77873" w14:textId="1ADDAB39" w:rsidR="003B2DD6" w:rsidRDefault="00350E3E" w:rsidP="00A410BD">
            <w:pPr>
              <w:rPr>
                <w:lang w:val="en-AU"/>
              </w:rPr>
            </w:pPr>
            <w:r>
              <w:rPr>
                <w:lang w:val="en-AU"/>
              </w:rPr>
              <w:t>25/03/24</w:t>
            </w:r>
          </w:p>
        </w:tc>
        <w:tc>
          <w:tcPr>
            <w:tcW w:w="836" w:type="dxa"/>
            <w:tcBorders>
              <w:top w:val="single" w:sz="4" w:space="0" w:color="auto"/>
              <w:bottom w:val="single" w:sz="4" w:space="0" w:color="auto"/>
            </w:tcBorders>
          </w:tcPr>
          <w:p w14:paraId="20D490D9" w14:textId="44FE5790" w:rsidR="003B2DD6" w:rsidRDefault="00350E3E" w:rsidP="00A410BD">
            <w:pPr>
              <w:jc w:val="center"/>
              <w:rPr>
                <w:lang w:val="en-AU"/>
              </w:rPr>
            </w:pPr>
            <w:r>
              <w:rPr>
                <w:lang w:val="en-AU"/>
              </w:rPr>
              <w:t>6</w:t>
            </w:r>
          </w:p>
        </w:tc>
        <w:tc>
          <w:tcPr>
            <w:tcW w:w="1439" w:type="dxa"/>
            <w:tcBorders>
              <w:top w:val="single" w:sz="4" w:space="0" w:color="auto"/>
              <w:bottom w:val="single" w:sz="4" w:space="0" w:color="auto"/>
            </w:tcBorders>
          </w:tcPr>
          <w:p w14:paraId="15C589BC" w14:textId="178D728B" w:rsidR="003B2DD6" w:rsidRDefault="003B2DD6" w:rsidP="003B2DD6">
            <w:pPr>
              <w:jc w:val="center"/>
              <w:rPr>
                <w:b/>
                <w:bCs/>
                <w:lang w:val="en-AU"/>
              </w:rPr>
            </w:pPr>
            <w:r>
              <w:rPr>
                <w:b/>
                <w:bCs/>
                <w:lang w:val="en-AU"/>
              </w:rPr>
              <w:t>6.11.2</w:t>
            </w:r>
          </w:p>
        </w:tc>
        <w:tc>
          <w:tcPr>
            <w:tcW w:w="4798" w:type="dxa"/>
            <w:gridSpan w:val="2"/>
            <w:tcBorders>
              <w:top w:val="single" w:sz="4" w:space="0" w:color="auto"/>
              <w:bottom w:val="single" w:sz="4" w:space="0" w:color="auto"/>
              <w:right w:val="single" w:sz="18" w:space="0" w:color="auto"/>
            </w:tcBorders>
          </w:tcPr>
          <w:p w14:paraId="5641ADEA" w14:textId="31029993" w:rsidR="003B2DD6" w:rsidRDefault="009E6ADB" w:rsidP="00A410BD">
            <w:pPr>
              <w:spacing w:before="20" w:after="20"/>
              <w:jc w:val="both"/>
              <w:rPr>
                <w:rFonts w:ascii="Arial" w:hAnsi="Arial" w:cs="Arial"/>
                <w:bCs/>
                <w:color w:val="000000"/>
              </w:rPr>
            </w:pPr>
            <w:r>
              <w:rPr>
                <w:rFonts w:ascii="Arial" w:hAnsi="Arial" w:cs="Arial"/>
                <w:bCs/>
                <w:color w:val="000000"/>
              </w:rPr>
              <w:t>New reference to Form 1AB of the CPSR.</w:t>
            </w:r>
          </w:p>
        </w:tc>
      </w:tr>
      <w:tr w:rsidR="00A410BD" w14:paraId="32FF3C6A" w14:textId="77777777" w:rsidTr="00473897">
        <w:tc>
          <w:tcPr>
            <w:tcW w:w="1220" w:type="dxa"/>
            <w:gridSpan w:val="2"/>
            <w:tcBorders>
              <w:top w:val="single" w:sz="4" w:space="0" w:color="auto"/>
              <w:left w:val="single" w:sz="18" w:space="0" w:color="auto"/>
              <w:bottom w:val="single" w:sz="4" w:space="0" w:color="auto"/>
            </w:tcBorders>
          </w:tcPr>
          <w:p w14:paraId="16E6F8B2" w14:textId="7C887008" w:rsidR="00A410BD" w:rsidRDefault="00A410BD" w:rsidP="00A410BD">
            <w:pPr>
              <w:rPr>
                <w:lang w:val="en-AU"/>
              </w:rPr>
            </w:pPr>
            <w:r>
              <w:rPr>
                <w:lang w:val="en-AU"/>
              </w:rPr>
              <w:t>25/03/24</w:t>
            </w:r>
          </w:p>
        </w:tc>
        <w:tc>
          <w:tcPr>
            <w:tcW w:w="836" w:type="dxa"/>
            <w:tcBorders>
              <w:top w:val="single" w:sz="4" w:space="0" w:color="auto"/>
              <w:bottom w:val="single" w:sz="4" w:space="0" w:color="auto"/>
            </w:tcBorders>
          </w:tcPr>
          <w:p w14:paraId="35DF7B23" w14:textId="77777777"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5983C993" w14:textId="0FA9CD69" w:rsidR="00A410BD" w:rsidRDefault="00A410BD" w:rsidP="00A410BD">
            <w:pPr>
              <w:jc w:val="center"/>
              <w:rPr>
                <w:b/>
                <w:bCs/>
                <w:lang w:val="en-AU"/>
              </w:rPr>
            </w:pPr>
            <w:r>
              <w:rPr>
                <w:b/>
                <w:bCs/>
                <w:lang w:val="en-AU"/>
              </w:rPr>
              <w:t>6.12</w:t>
            </w:r>
          </w:p>
        </w:tc>
        <w:tc>
          <w:tcPr>
            <w:tcW w:w="4798" w:type="dxa"/>
            <w:gridSpan w:val="2"/>
            <w:tcBorders>
              <w:top w:val="single" w:sz="4" w:space="0" w:color="auto"/>
              <w:bottom w:val="single" w:sz="4" w:space="0" w:color="auto"/>
              <w:right w:val="single" w:sz="18" w:space="0" w:color="auto"/>
            </w:tcBorders>
          </w:tcPr>
          <w:p w14:paraId="2FD900C4" w14:textId="4ED53BE7" w:rsidR="00A410BD" w:rsidRPr="00514D83" w:rsidRDefault="00A410BD" w:rsidP="00A410BD">
            <w:pPr>
              <w:spacing w:before="20" w:after="20"/>
              <w:jc w:val="both"/>
              <w:rPr>
                <w:rFonts w:ascii="Arial" w:hAnsi="Arial" w:cs="Arial"/>
                <w:bCs/>
                <w:color w:val="000000"/>
              </w:rPr>
            </w:pPr>
            <w:r>
              <w:rPr>
                <w:rFonts w:ascii="Arial" w:hAnsi="Arial" w:cs="Arial"/>
                <w:bCs/>
                <w:color w:val="000000"/>
              </w:rPr>
              <w:t xml:space="preserve">Minor amendment to text including correction of error in citation of case of </w:t>
            </w:r>
            <w:r w:rsidRPr="00E25E0E">
              <w:rPr>
                <w:rFonts w:ascii="Arial" w:hAnsi="Arial" w:cs="Arial"/>
                <w:i/>
                <w:iCs/>
                <w:color w:val="000000"/>
                <w:szCs w:val="32"/>
              </w:rPr>
              <w:t>DDD v Magistrates’ Court of Victoria</w:t>
            </w:r>
            <w:r>
              <w:rPr>
                <w:rFonts w:ascii="Arial" w:hAnsi="Arial" w:cs="Arial"/>
                <w:color w:val="000000"/>
                <w:szCs w:val="32"/>
              </w:rPr>
              <w:t xml:space="preserve"> [2023] VSC 89</w:t>
            </w:r>
            <w:r>
              <w:rPr>
                <w:rFonts w:ascii="Arial" w:hAnsi="Arial" w:cs="Arial"/>
                <w:bCs/>
                <w:color w:val="000000"/>
              </w:rPr>
              <w:t>.</w:t>
            </w:r>
          </w:p>
        </w:tc>
      </w:tr>
      <w:tr w:rsidR="00350E3E" w14:paraId="440FCE93" w14:textId="77777777" w:rsidTr="00473897">
        <w:tc>
          <w:tcPr>
            <w:tcW w:w="1220" w:type="dxa"/>
            <w:gridSpan w:val="2"/>
            <w:tcBorders>
              <w:top w:val="single" w:sz="4" w:space="0" w:color="auto"/>
              <w:left w:val="single" w:sz="18" w:space="0" w:color="auto"/>
              <w:bottom w:val="single" w:sz="4" w:space="0" w:color="auto"/>
            </w:tcBorders>
          </w:tcPr>
          <w:p w14:paraId="1D11CD1C" w14:textId="4ABA6B51" w:rsidR="00350E3E" w:rsidRDefault="00350E3E" w:rsidP="00A410BD">
            <w:pPr>
              <w:rPr>
                <w:lang w:val="en-AU"/>
              </w:rPr>
            </w:pPr>
            <w:r>
              <w:rPr>
                <w:lang w:val="en-AU"/>
              </w:rPr>
              <w:t>25/03/24</w:t>
            </w:r>
          </w:p>
        </w:tc>
        <w:tc>
          <w:tcPr>
            <w:tcW w:w="836" w:type="dxa"/>
            <w:tcBorders>
              <w:top w:val="single" w:sz="4" w:space="0" w:color="auto"/>
              <w:bottom w:val="single" w:sz="4" w:space="0" w:color="auto"/>
            </w:tcBorders>
          </w:tcPr>
          <w:p w14:paraId="4EF6623E" w14:textId="6C85114C" w:rsidR="00350E3E" w:rsidRDefault="00350E3E" w:rsidP="00A410BD">
            <w:pPr>
              <w:jc w:val="center"/>
              <w:rPr>
                <w:lang w:val="en-AU"/>
              </w:rPr>
            </w:pPr>
            <w:r>
              <w:rPr>
                <w:lang w:val="en-AU"/>
              </w:rPr>
              <w:t>6</w:t>
            </w:r>
          </w:p>
        </w:tc>
        <w:tc>
          <w:tcPr>
            <w:tcW w:w="1439" w:type="dxa"/>
            <w:tcBorders>
              <w:top w:val="single" w:sz="4" w:space="0" w:color="auto"/>
              <w:bottom w:val="single" w:sz="4" w:space="0" w:color="auto"/>
            </w:tcBorders>
          </w:tcPr>
          <w:p w14:paraId="5D23D1C4" w14:textId="2FBBDC71" w:rsidR="00350E3E" w:rsidRDefault="00350E3E" w:rsidP="00A410BD">
            <w:pPr>
              <w:jc w:val="center"/>
              <w:rPr>
                <w:b/>
                <w:bCs/>
                <w:lang w:val="en-AU"/>
              </w:rPr>
            </w:pPr>
            <w:r>
              <w:rPr>
                <w:b/>
                <w:bCs/>
                <w:lang w:val="en-AU"/>
              </w:rPr>
              <w:t>6.19.4</w:t>
            </w:r>
          </w:p>
        </w:tc>
        <w:tc>
          <w:tcPr>
            <w:tcW w:w="4798" w:type="dxa"/>
            <w:gridSpan w:val="2"/>
            <w:tcBorders>
              <w:top w:val="single" w:sz="4" w:space="0" w:color="auto"/>
              <w:bottom w:val="single" w:sz="4" w:space="0" w:color="auto"/>
              <w:right w:val="single" w:sz="18" w:space="0" w:color="auto"/>
            </w:tcBorders>
          </w:tcPr>
          <w:p w14:paraId="423345F6" w14:textId="0C928856" w:rsidR="00350E3E" w:rsidRDefault="00350E3E" w:rsidP="00A410BD">
            <w:pPr>
              <w:spacing w:before="20" w:after="20"/>
              <w:jc w:val="both"/>
              <w:rPr>
                <w:rFonts w:ascii="Arial" w:hAnsi="Arial" w:cs="Arial"/>
                <w:bCs/>
                <w:color w:val="000000"/>
              </w:rPr>
            </w:pPr>
            <w:r>
              <w:rPr>
                <w:rFonts w:ascii="Arial" w:hAnsi="Arial" w:cs="Arial"/>
                <w:bCs/>
                <w:color w:val="000000"/>
              </w:rPr>
              <w:t>Updating of information re Forms.</w:t>
            </w:r>
          </w:p>
        </w:tc>
      </w:tr>
      <w:tr w:rsidR="00B93E5A" w14:paraId="4B84202A" w14:textId="77777777" w:rsidTr="00524E25">
        <w:tc>
          <w:tcPr>
            <w:tcW w:w="1220" w:type="dxa"/>
            <w:gridSpan w:val="2"/>
            <w:tcBorders>
              <w:top w:val="single" w:sz="18" w:space="0" w:color="auto"/>
              <w:left w:val="single" w:sz="18" w:space="0" w:color="auto"/>
              <w:bottom w:val="single" w:sz="4" w:space="0" w:color="auto"/>
            </w:tcBorders>
            <w:shd w:val="clear" w:color="auto" w:fill="DDDDDD"/>
          </w:tcPr>
          <w:p w14:paraId="5472DA1F" w14:textId="1B3C46DC" w:rsidR="00B93E5A" w:rsidRPr="0054535C" w:rsidRDefault="00B93E5A" w:rsidP="00524E25">
            <w:pPr>
              <w:keepNext/>
              <w:keepLines/>
              <w:rPr>
                <w:sz w:val="22"/>
                <w:lang w:val="en-AU"/>
              </w:rPr>
            </w:pPr>
            <w:r>
              <w:rPr>
                <w:sz w:val="22"/>
                <w:lang w:val="en-AU"/>
              </w:rPr>
              <w:t>25/03/24</w:t>
            </w:r>
          </w:p>
        </w:tc>
        <w:tc>
          <w:tcPr>
            <w:tcW w:w="7073" w:type="dxa"/>
            <w:gridSpan w:val="4"/>
            <w:tcBorders>
              <w:top w:val="single" w:sz="18" w:space="0" w:color="auto"/>
              <w:bottom w:val="single" w:sz="4" w:space="0" w:color="auto"/>
              <w:right w:val="single" w:sz="18" w:space="0" w:color="auto"/>
            </w:tcBorders>
            <w:shd w:val="clear" w:color="auto" w:fill="DDDDDD"/>
          </w:tcPr>
          <w:p w14:paraId="5526C5EE" w14:textId="77777777" w:rsidR="00B93E5A" w:rsidRPr="0054535C" w:rsidRDefault="00B93E5A" w:rsidP="00524E25">
            <w:pPr>
              <w:keepNext/>
              <w:keepLines/>
              <w:jc w:val="center"/>
              <w:rPr>
                <w:rFonts w:ascii="Arial" w:hAnsi="Arial" w:cs="Arial"/>
                <w:color w:val="000000"/>
                <w:sz w:val="22"/>
              </w:rPr>
            </w:pPr>
            <w:r w:rsidRPr="0054535C">
              <w:rPr>
                <w:sz w:val="22"/>
                <w:lang w:val="en-AU"/>
              </w:rPr>
              <w:t xml:space="preserve">CHAPTER </w:t>
            </w:r>
            <w:r>
              <w:rPr>
                <w:sz w:val="22"/>
                <w:lang w:val="en-AU"/>
              </w:rPr>
              <w:t>7</w:t>
            </w:r>
            <w:r w:rsidRPr="0054535C">
              <w:rPr>
                <w:sz w:val="22"/>
                <w:lang w:val="en-AU"/>
              </w:rPr>
              <w:t xml:space="preserve"> – </w:t>
            </w:r>
            <w:r>
              <w:rPr>
                <w:sz w:val="22"/>
                <w:lang w:val="en-AU"/>
              </w:rPr>
              <w:t>CRIMINAL DIVISION – GENERAL</w:t>
            </w:r>
          </w:p>
        </w:tc>
      </w:tr>
      <w:tr w:rsidR="00B93E5A" w14:paraId="4F8CFE98" w14:textId="77777777" w:rsidTr="00B93E5A">
        <w:trPr>
          <w:trHeight w:val="283"/>
        </w:trPr>
        <w:tc>
          <w:tcPr>
            <w:tcW w:w="1220" w:type="dxa"/>
            <w:gridSpan w:val="2"/>
            <w:tcBorders>
              <w:left w:val="single" w:sz="18" w:space="0" w:color="auto"/>
            </w:tcBorders>
          </w:tcPr>
          <w:p w14:paraId="26D2C9E5" w14:textId="595CB271" w:rsidR="00B93E5A" w:rsidRDefault="00B93E5A" w:rsidP="00524E25">
            <w:pPr>
              <w:rPr>
                <w:lang w:val="en-AU"/>
              </w:rPr>
            </w:pPr>
            <w:r>
              <w:rPr>
                <w:lang w:val="en-AU"/>
              </w:rPr>
              <w:t>25/03/24</w:t>
            </w:r>
          </w:p>
        </w:tc>
        <w:tc>
          <w:tcPr>
            <w:tcW w:w="836" w:type="dxa"/>
          </w:tcPr>
          <w:p w14:paraId="7F981979" w14:textId="77777777" w:rsidR="00B93E5A" w:rsidRDefault="00B93E5A" w:rsidP="00524E25">
            <w:pPr>
              <w:jc w:val="center"/>
              <w:rPr>
                <w:lang w:val="en-AU"/>
              </w:rPr>
            </w:pPr>
            <w:r>
              <w:rPr>
                <w:lang w:val="en-AU"/>
              </w:rPr>
              <w:t>7</w:t>
            </w:r>
          </w:p>
        </w:tc>
        <w:tc>
          <w:tcPr>
            <w:tcW w:w="1439" w:type="dxa"/>
            <w:shd w:val="clear" w:color="auto" w:fill="FFF2CC"/>
          </w:tcPr>
          <w:p w14:paraId="02CA2EE3" w14:textId="77777777" w:rsidR="00B93E5A" w:rsidRPr="00706069" w:rsidRDefault="00B93E5A" w:rsidP="00524E25">
            <w:pPr>
              <w:keepNext/>
              <w:jc w:val="center"/>
              <w:rPr>
                <w:lang w:val="en-AU"/>
              </w:rPr>
            </w:pPr>
            <w:r w:rsidRPr="00706069">
              <w:rPr>
                <w:lang w:val="en-AU"/>
              </w:rPr>
              <w:t>7.5.6</w:t>
            </w:r>
          </w:p>
          <w:p w14:paraId="0EFB8E3F" w14:textId="77777777" w:rsidR="00B93E5A" w:rsidRPr="00706069" w:rsidRDefault="00B93E5A" w:rsidP="00524E25">
            <w:pPr>
              <w:keepNext/>
              <w:jc w:val="center"/>
              <w:rPr>
                <w:lang w:val="en-AU"/>
              </w:rPr>
            </w:pPr>
            <w:r w:rsidRPr="00706069">
              <w:rPr>
                <w:lang w:val="en-AU"/>
              </w:rPr>
              <w:t>7.5.7</w:t>
            </w:r>
          </w:p>
          <w:p w14:paraId="09163B82" w14:textId="18B07A2C" w:rsidR="00B93E5A" w:rsidRPr="00032A04" w:rsidRDefault="00B93E5A" w:rsidP="00524E25">
            <w:pPr>
              <w:keepNext/>
              <w:jc w:val="center"/>
              <w:rPr>
                <w:strike/>
                <w:lang w:val="en-AU"/>
              </w:rPr>
            </w:pPr>
            <w:r w:rsidRPr="00032A04">
              <w:rPr>
                <w:strike/>
                <w:lang w:val="en-AU"/>
              </w:rPr>
              <w:t>7.5.8</w:t>
            </w:r>
          </w:p>
        </w:tc>
        <w:tc>
          <w:tcPr>
            <w:tcW w:w="4798" w:type="dxa"/>
            <w:gridSpan w:val="2"/>
            <w:tcBorders>
              <w:top w:val="single" w:sz="4" w:space="0" w:color="auto"/>
              <w:right w:val="single" w:sz="18" w:space="0" w:color="auto"/>
            </w:tcBorders>
            <w:shd w:val="clear" w:color="auto" w:fill="FFF2CC"/>
          </w:tcPr>
          <w:p w14:paraId="0FC100B0" w14:textId="2DE6D61B" w:rsidR="00B93E5A" w:rsidRDefault="00B93E5A" w:rsidP="00B93E5A">
            <w:pPr>
              <w:pBdr>
                <w:top w:val="single" w:sz="4" w:space="1" w:color="auto"/>
                <w:left w:val="single" w:sz="4" w:space="4" w:color="auto"/>
                <w:bottom w:val="single" w:sz="4" w:space="1" w:color="auto"/>
                <w:right w:val="single" w:sz="4" w:space="4" w:color="auto"/>
              </w:pBdr>
              <w:jc w:val="both"/>
              <w:rPr>
                <w:rFonts w:ascii="Arial" w:hAnsi="Arial" w:cs="Arial"/>
                <w:b/>
                <w:bCs/>
              </w:rPr>
            </w:pPr>
            <w:r w:rsidRPr="00B93E5A">
              <w:rPr>
                <w:rFonts w:ascii="Arial" w:hAnsi="Arial" w:cs="Arial"/>
                <w:b/>
                <w:bCs/>
              </w:rPr>
              <w:t>Correction</w:t>
            </w:r>
            <w:r w:rsidR="00706069">
              <w:rPr>
                <w:rFonts w:ascii="Arial" w:hAnsi="Arial" w:cs="Arial"/>
                <w:b/>
                <w:bCs/>
              </w:rPr>
              <w:t>s</w:t>
            </w:r>
            <w:r w:rsidRPr="00B93E5A">
              <w:rPr>
                <w:rFonts w:ascii="Arial" w:hAnsi="Arial" w:cs="Arial"/>
                <w:b/>
                <w:bCs/>
              </w:rPr>
              <w:t xml:space="preserve"> to errors in </w:t>
            </w:r>
            <w:r>
              <w:rPr>
                <w:rFonts w:ascii="Arial" w:hAnsi="Arial" w:cs="Arial"/>
                <w:b/>
                <w:bCs/>
              </w:rPr>
              <w:t>section numbering:</w:t>
            </w:r>
          </w:p>
          <w:p w14:paraId="2F7B74A3" w14:textId="691C1824" w:rsidR="00B93E5A" w:rsidRPr="00B93E5A" w:rsidRDefault="00B93E5A" w:rsidP="00B93E5A">
            <w:pPr>
              <w:pStyle w:val="ListParagraph"/>
              <w:numPr>
                <w:ilvl w:val="0"/>
                <w:numId w:val="163"/>
              </w:numPr>
              <w:pBdr>
                <w:top w:val="single" w:sz="4" w:space="1" w:color="auto"/>
                <w:left w:val="single" w:sz="4" w:space="4" w:color="auto"/>
                <w:bottom w:val="single" w:sz="4" w:space="1" w:color="auto"/>
                <w:right w:val="single" w:sz="4" w:space="4" w:color="auto"/>
              </w:pBdr>
              <w:ind w:left="357" w:hanging="357"/>
              <w:jc w:val="both"/>
              <w:rPr>
                <w:rFonts w:ascii="Arial" w:hAnsi="Arial" w:cs="Arial"/>
                <w:b/>
                <w:bCs/>
                <w:color w:val="000000"/>
              </w:rPr>
            </w:pPr>
            <w:r w:rsidRPr="00B93E5A">
              <w:rPr>
                <w:rFonts w:ascii="Arial" w:hAnsi="Arial" w:cs="Arial"/>
                <w:b/>
                <w:bCs/>
              </w:rPr>
              <w:t>Section 7.5.6</w:t>
            </w:r>
            <w:r>
              <w:rPr>
                <w:rFonts w:ascii="Arial" w:hAnsi="Arial" w:cs="Arial"/>
                <w:b/>
                <w:bCs/>
              </w:rPr>
              <w:t xml:space="preserve"> – </w:t>
            </w:r>
            <w:r w:rsidRPr="00B93E5A">
              <w:rPr>
                <w:rFonts w:ascii="Arial" w:hAnsi="Arial" w:cs="Arial"/>
                <w:b/>
                <w:bCs/>
              </w:rPr>
              <w:t xml:space="preserve">“The distinction between striking out a charge and dismissing a charge” </w:t>
            </w:r>
            <w:r>
              <w:rPr>
                <w:rFonts w:ascii="Arial" w:hAnsi="Arial" w:cs="Arial"/>
                <w:b/>
                <w:bCs/>
              </w:rPr>
              <w:t xml:space="preserve">– </w:t>
            </w:r>
            <w:r w:rsidRPr="00B93E5A">
              <w:rPr>
                <w:rFonts w:ascii="Arial" w:hAnsi="Arial" w:cs="Arial"/>
                <w:b/>
                <w:bCs/>
              </w:rPr>
              <w:t>is</w:t>
            </w:r>
            <w:r>
              <w:rPr>
                <w:rFonts w:ascii="Arial" w:hAnsi="Arial" w:cs="Arial"/>
                <w:b/>
                <w:bCs/>
              </w:rPr>
              <w:t xml:space="preserve"> </w:t>
            </w:r>
            <w:r w:rsidRPr="00B93E5A">
              <w:rPr>
                <w:rFonts w:ascii="Arial" w:hAnsi="Arial" w:cs="Arial"/>
                <w:b/>
                <w:bCs/>
              </w:rPr>
              <w:t>actually section 11.1.10 and has never been in Chapter 7.</w:t>
            </w:r>
          </w:p>
          <w:p w14:paraId="19843D00" w14:textId="38FBF1DB" w:rsidR="00B93E5A" w:rsidRPr="00B93E5A" w:rsidRDefault="00B93E5A" w:rsidP="00B93E5A">
            <w:pPr>
              <w:pStyle w:val="ListParagraph"/>
              <w:numPr>
                <w:ilvl w:val="0"/>
                <w:numId w:val="163"/>
              </w:numPr>
              <w:pBdr>
                <w:top w:val="single" w:sz="4" w:space="1" w:color="auto"/>
                <w:left w:val="single" w:sz="4" w:space="4" w:color="auto"/>
                <w:bottom w:val="single" w:sz="4" w:space="1" w:color="auto"/>
                <w:right w:val="single" w:sz="4" w:space="4" w:color="auto"/>
              </w:pBdr>
              <w:ind w:left="357" w:hanging="357"/>
              <w:jc w:val="both"/>
              <w:rPr>
                <w:rFonts w:ascii="Arial" w:hAnsi="Arial" w:cs="Arial"/>
                <w:b/>
                <w:bCs/>
                <w:color w:val="000000"/>
              </w:rPr>
            </w:pPr>
            <w:r w:rsidRPr="00B93E5A">
              <w:rPr>
                <w:rFonts w:ascii="Arial" w:hAnsi="Arial" w:cs="Arial"/>
                <w:b/>
                <w:bCs/>
              </w:rPr>
              <w:t xml:space="preserve">Section 7.5.7 </w:t>
            </w:r>
            <w:r>
              <w:rPr>
                <w:rFonts w:ascii="Arial" w:hAnsi="Arial" w:cs="Arial"/>
                <w:b/>
                <w:bCs/>
              </w:rPr>
              <w:t>– “</w:t>
            </w:r>
            <w:r w:rsidRPr="00B93E5A">
              <w:rPr>
                <w:rFonts w:ascii="Arial" w:hAnsi="Arial" w:cs="Arial"/>
                <w:b/>
                <w:bCs/>
              </w:rPr>
              <w:t>Venue of the Court</w:t>
            </w:r>
            <w:r>
              <w:rPr>
                <w:rFonts w:ascii="Arial" w:hAnsi="Arial" w:cs="Arial"/>
                <w:b/>
                <w:bCs/>
              </w:rPr>
              <w:t>”</w:t>
            </w:r>
            <w:r w:rsidRPr="00B93E5A">
              <w:rPr>
                <w:rFonts w:ascii="Arial" w:hAnsi="Arial" w:cs="Arial"/>
                <w:b/>
                <w:bCs/>
              </w:rPr>
              <w:t xml:space="preserve"> </w:t>
            </w:r>
            <w:r>
              <w:rPr>
                <w:rFonts w:ascii="Arial" w:hAnsi="Arial" w:cs="Arial"/>
                <w:b/>
                <w:bCs/>
              </w:rPr>
              <w:t xml:space="preserve">– </w:t>
            </w:r>
            <w:r w:rsidRPr="00B93E5A">
              <w:rPr>
                <w:rFonts w:ascii="Arial" w:hAnsi="Arial" w:cs="Arial"/>
                <w:b/>
                <w:bCs/>
              </w:rPr>
              <w:t>is</w:t>
            </w:r>
            <w:r>
              <w:rPr>
                <w:rFonts w:ascii="Arial" w:hAnsi="Arial" w:cs="Arial"/>
                <w:b/>
                <w:bCs/>
              </w:rPr>
              <w:t xml:space="preserve"> </w:t>
            </w:r>
            <w:r w:rsidRPr="00B93E5A">
              <w:rPr>
                <w:rFonts w:ascii="Arial" w:hAnsi="Arial" w:cs="Arial"/>
                <w:b/>
                <w:bCs/>
              </w:rPr>
              <w:t>actually section 7.5.6.</w:t>
            </w:r>
          </w:p>
          <w:p w14:paraId="34F5AA24" w14:textId="471773D0" w:rsidR="00B93E5A" w:rsidRPr="00032A04" w:rsidRDefault="00B93E5A" w:rsidP="00032A04">
            <w:pPr>
              <w:pStyle w:val="ListParagraph"/>
              <w:numPr>
                <w:ilvl w:val="0"/>
                <w:numId w:val="163"/>
              </w:numPr>
              <w:pBdr>
                <w:top w:val="single" w:sz="4" w:space="1" w:color="auto"/>
                <w:left w:val="single" w:sz="4" w:space="4" w:color="auto"/>
                <w:bottom w:val="single" w:sz="4" w:space="1" w:color="auto"/>
                <w:right w:val="single" w:sz="4" w:space="4" w:color="auto"/>
              </w:pBdr>
              <w:ind w:left="357" w:hanging="357"/>
              <w:jc w:val="both"/>
              <w:rPr>
                <w:rFonts w:ascii="Arial" w:hAnsi="Arial" w:cs="Arial"/>
                <w:b/>
                <w:bCs/>
                <w:color w:val="000000"/>
              </w:rPr>
            </w:pPr>
            <w:r>
              <w:rPr>
                <w:rFonts w:ascii="Arial" w:hAnsi="Arial" w:cs="Arial"/>
                <w:b/>
                <w:bCs/>
              </w:rPr>
              <w:t xml:space="preserve">Section 7.5.8 </w:t>
            </w:r>
            <w:r w:rsidR="00032A04">
              <w:rPr>
                <w:rFonts w:ascii="Arial" w:hAnsi="Arial" w:cs="Arial"/>
                <w:b/>
                <w:bCs/>
              </w:rPr>
              <w:t>–</w:t>
            </w:r>
            <w:r>
              <w:rPr>
                <w:rFonts w:ascii="Arial" w:hAnsi="Arial" w:cs="Arial"/>
                <w:b/>
                <w:bCs/>
              </w:rPr>
              <w:t xml:space="preserve"> </w:t>
            </w:r>
            <w:r w:rsidR="00032A04">
              <w:rPr>
                <w:rFonts w:ascii="Arial" w:hAnsi="Arial" w:cs="Arial"/>
                <w:b/>
                <w:bCs/>
              </w:rPr>
              <w:t>“Criminal Division processing &amp; output statistics (excluding CAYPINS)” – is actually section 7.5.7.</w:t>
            </w:r>
          </w:p>
        </w:tc>
      </w:tr>
      <w:tr w:rsidR="00A410BD" w14:paraId="3555F131"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4CDC48FC" w14:textId="00C2D7A8" w:rsidR="00A410BD" w:rsidRPr="0054535C" w:rsidRDefault="00A410BD" w:rsidP="00A410BD">
            <w:pPr>
              <w:keepNext/>
              <w:keepLines/>
              <w:rPr>
                <w:sz w:val="22"/>
                <w:lang w:val="en-AU"/>
              </w:rPr>
            </w:pPr>
            <w:r>
              <w:rPr>
                <w:sz w:val="22"/>
                <w:lang w:val="en-AU"/>
              </w:rPr>
              <w:lastRenderedPageBreak/>
              <w:t>25/03/24</w:t>
            </w:r>
          </w:p>
        </w:tc>
        <w:tc>
          <w:tcPr>
            <w:tcW w:w="7073" w:type="dxa"/>
            <w:gridSpan w:val="4"/>
            <w:tcBorders>
              <w:top w:val="single" w:sz="18" w:space="0" w:color="auto"/>
              <w:bottom w:val="single" w:sz="4" w:space="0" w:color="auto"/>
              <w:right w:val="single" w:sz="18" w:space="0" w:color="auto"/>
            </w:tcBorders>
            <w:shd w:val="clear" w:color="auto" w:fill="DDDDDD"/>
          </w:tcPr>
          <w:p w14:paraId="39E8DC3D" w14:textId="77777777" w:rsidR="00A410BD" w:rsidRPr="0054535C" w:rsidRDefault="00A410BD" w:rsidP="00A410BD">
            <w:pPr>
              <w:keepNext/>
              <w:keepLines/>
              <w:jc w:val="center"/>
              <w:rPr>
                <w:rFonts w:ascii="Arial" w:hAnsi="Arial" w:cs="Arial"/>
                <w:color w:val="000000"/>
                <w:sz w:val="22"/>
              </w:rPr>
            </w:pPr>
            <w:r w:rsidRPr="0054535C">
              <w:rPr>
                <w:sz w:val="22"/>
                <w:lang w:val="en-AU"/>
              </w:rPr>
              <w:t xml:space="preserve">CHAPTER </w:t>
            </w:r>
            <w:r>
              <w:rPr>
                <w:sz w:val="22"/>
                <w:lang w:val="en-AU"/>
              </w:rPr>
              <w:t>9</w:t>
            </w:r>
            <w:r w:rsidRPr="0054535C">
              <w:rPr>
                <w:sz w:val="22"/>
                <w:lang w:val="en-AU"/>
              </w:rPr>
              <w:t xml:space="preserve"> – </w:t>
            </w:r>
            <w:r>
              <w:rPr>
                <w:sz w:val="22"/>
                <w:lang w:val="en-AU"/>
              </w:rPr>
              <w:t>CRIMINAL DIVISION – CUSTODY &amp; BAIL</w:t>
            </w:r>
          </w:p>
        </w:tc>
      </w:tr>
      <w:tr w:rsidR="00A410BD" w14:paraId="01124055" w14:textId="77777777" w:rsidTr="00473897">
        <w:trPr>
          <w:trHeight w:val="102"/>
        </w:trPr>
        <w:tc>
          <w:tcPr>
            <w:tcW w:w="1220" w:type="dxa"/>
            <w:gridSpan w:val="2"/>
            <w:tcBorders>
              <w:left w:val="single" w:sz="18" w:space="0" w:color="auto"/>
            </w:tcBorders>
          </w:tcPr>
          <w:p w14:paraId="637A747C" w14:textId="4169E85D" w:rsidR="00A410BD" w:rsidRDefault="00A410BD" w:rsidP="00A410BD">
            <w:pPr>
              <w:rPr>
                <w:lang w:val="en-AU"/>
              </w:rPr>
            </w:pPr>
            <w:r>
              <w:rPr>
                <w:lang w:val="en-AU"/>
              </w:rPr>
              <w:t>25/03/24</w:t>
            </w:r>
          </w:p>
        </w:tc>
        <w:tc>
          <w:tcPr>
            <w:tcW w:w="836" w:type="dxa"/>
          </w:tcPr>
          <w:p w14:paraId="6BD3A8C3" w14:textId="13332CA5" w:rsidR="00A410BD" w:rsidRDefault="00A410BD" w:rsidP="00A410BD">
            <w:pPr>
              <w:jc w:val="center"/>
              <w:rPr>
                <w:lang w:val="en-AU"/>
              </w:rPr>
            </w:pPr>
            <w:r>
              <w:rPr>
                <w:lang w:val="en-AU"/>
              </w:rPr>
              <w:t>9</w:t>
            </w:r>
          </w:p>
        </w:tc>
        <w:tc>
          <w:tcPr>
            <w:tcW w:w="6237" w:type="dxa"/>
            <w:gridSpan w:val="3"/>
            <w:tcBorders>
              <w:right w:val="single" w:sz="18" w:space="0" w:color="auto"/>
            </w:tcBorders>
            <w:shd w:val="clear" w:color="auto" w:fill="000000" w:themeFill="text1"/>
          </w:tcPr>
          <w:p w14:paraId="31FE3A60" w14:textId="7AFE8F26" w:rsidR="00A410BD" w:rsidRPr="00C952B6" w:rsidRDefault="00A410BD" w:rsidP="00A410BD">
            <w:pPr>
              <w:jc w:val="both"/>
              <w:rPr>
                <w:color w:val="FFFFFF" w:themeColor="background1"/>
                <w:sz w:val="18"/>
                <w:szCs w:val="18"/>
              </w:rPr>
            </w:pPr>
            <w:r w:rsidRPr="00C952B6">
              <w:rPr>
                <w:rFonts w:ascii="Arial" w:hAnsi="Arial" w:cs="Arial"/>
                <w:b/>
                <w:bCs/>
                <w:color w:val="FFFFFF" w:themeColor="background1"/>
              </w:rPr>
              <w:t xml:space="preserve">Amendments made by the </w:t>
            </w:r>
            <w:r w:rsidRPr="00C952B6">
              <w:rPr>
                <w:rFonts w:ascii="Arial" w:hAnsi="Arial" w:cs="Arial"/>
                <w:b/>
                <w:bCs/>
                <w:i/>
                <w:iCs/>
                <w:color w:val="FFFFFF" w:themeColor="background1"/>
              </w:rPr>
              <w:t>Bail Amendment Act 2023</w:t>
            </w:r>
            <w:r w:rsidRPr="00C952B6">
              <w:rPr>
                <w:rFonts w:ascii="Arial" w:hAnsi="Arial" w:cs="Arial"/>
                <w:b/>
                <w:bCs/>
                <w:color w:val="FFFFFF" w:themeColor="background1"/>
              </w:rPr>
              <w:t xml:space="preserve"> as and from 25/03/2024 have </w:t>
            </w:r>
            <w:r>
              <w:rPr>
                <w:rFonts w:ascii="Arial" w:hAnsi="Arial" w:cs="Arial"/>
                <w:b/>
                <w:bCs/>
                <w:color w:val="FFFFFF" w:themeColor="background1"/>
              </w:rPr>
              <w:t xml:space="preserve">now </w:t>
            </w:r>
            <w:r w:rsidRPr="00C952B6">
              <w:rPr>
                <w:rFonts w:ascii="Arial" w:hAnsi="Arial" w:cs="Arial"/>
                <w:b/>
                <w:bCs/>
                <w:color w:val="FFFFFF" w:themeColor="background1"/>
              </w:rPr>
              <w:t xml:space="preserve">been </w:t>
            </w:r>
            <w:r>
              <w:rPr>
                <w:rFonts w:ascii="Arial" w:hAnsi="Arial" w:cs="Arial"/>
                <w:b/>
                <w:bCs/>
                <w:color w:val="FFFFFF" w:themeColor="background1"/>
              </w:rPr>
              <w:t xml:space="preserve">included in the relevant sections of </w:t>
            </w:r>
            <w:r w:rsidRPr="0037109F">
              <w:rPr>
                <w:rFonts w:ascii="Arial" w:hAnsi="Arial" w:cs="Arial"/>
                <w:b/>
                <w:bCs/>
                <w:color w:val="000000" w:themeColor="text1"/>
                <w:shd w:val="clear" w:color="auto" w:fill="C5E0B3" w:themeFill="accent6" w:themeFillTint="66"/>
              </w:rPr>
              <w:t>Chapte</w:t>
            </w:r>
            <w:r>
              <w:rPr>
                <w:rFonts w:ascii="Arial" w:hAnsi="Arial" w:cs="Arial"/>
                <w:b/>
                <w:bCs/>
                <w:color w:val="000000" w:themeColor="text1"/>
                <w:shd w:val="clear" w:color="auto" w:fill="C5E0B3" w:themeFill="accent6" w:themeFillTint="66"/>
              </w:rPr>
              <w:t>r 9</w:t>
            </w:r>
            <w:r>
              <w:rPr>
                <w:rFonts w:ascii="Arial" w:hAnsi="Arial" w:cs="Arial"/>
                <w:b/>
                <w:bCs/>
                <w:color w:val="FFFFFF" w:themeColor="background1"/>
              </w:rPr>
              <w:t xml:space="preserve"> as well as leaving them in </w:t>
            </w:r>
            <w:r w:rsidRPr="00844D08">
              <w:rPr>
                <w:rFonts w:ascii="Arial" w:hAnsi="Arial" w:cs="Arial"/>
                <w:b/>
                <w:bCs/>
                <w:color w:val="000000" w:themeColor="text1"/>
                <w:shd w:val="clear" w:color="auto" w:fill="C5E0B3" w:themeFill="accent6" w:themeFillTint="66"/>
              </w:rPr>
              <w:t>section 9.0.3</w:t>
            </w:r>
            <w:r>
              <w:rPr>
                <w:rFonts w:ascii="Arial" w:hAnsi="Arial" w:cs="Arial"/>
                <w:b/>
                <w:bCs/>
                <w:color w:val="FFFFFF" w:themeColor="background1"/>
              </w:rPr>
              <w:t>.</w:t>
            </w:r>
          </w:p>
        </w:tc>
      </w:tr>
      <w:tr w:rsidR="00A410BD" w14:paraId="19855953" w14:textId="77777777" w:rsidTr="00915491">
        <w:trPr>
          <w:trHeight w:val="178"/>
        </w:trPr>
        <w:tc>
          <w:tcPr>
            <w:tcW w:w="1220" w:type="dxa"/>
            <w:gridSpan w:val="2"/>
            <w:tcBorders>
              <w:top w:val="single" w:sz="4" w:space="0" w:color="auto"/>
              <w:left w:val="single" w:sz="18" w:space="0" w:color="auto"/>
            </w:tcBorders>
          </w:tcPr>
          <w:p w14:paraId="60CD1A46" w14:textId="6882E99D" w:rsidR="00A410BD" w:rsidRDefault="00A410BD" w:rsidP="00A410BD">
            <w:pPr>
              <w:rPr>
                <w:lang w:val="en-AU"/>
              </w:rPr>
            </w:pPr>
            <w:r>
              <w:rPr>
                <w:lang w:val="en-AU"/>
              </w:rPr>
              <w:t>25/03/24</w:t>
            </w:r>
          </w:p>
        </w:tc>
        <w:tc>
          <w:tcPr>
            <w:tcW w:w="836" w:type="dxa"/>
            <w:tcBorders>
              <w:top w:val="single" w:sz="4" w:space="0" w:color="auto"/>
            </w:tcBorders>
          </w:tcPr>
          <w:p w14:paraId="3775E3A5" w14:textId="4C01ACE3" w:rsidR="00A410BD" w:rsidRDefault="00A410BD" w:rsidP="00A410BD">
            <w:pPr>
              <w:jc w:val="center"/>
              <w:rPr>
                <w:lang w:val="en-AU"/>
              </w:rPr>
            </w:pPr>
            <w:r>
              <w:rPr>
                <w:lang w:val="en-AU"/>
              </w:rPr>
              <w:t>9</w:t>
            </w:r>
          </w:p>
        </w:tc>
        <w:tc>
          <w:tcPr>
            <w:tcW w:w="1439" w:type="dxa"/>
            <w:tcBorders>
              <w:top w:val="single" w:sz="4" w:space="0" w:color="auto"/>
            </w:tcBorders>
          </w:tcPr>
          <w:p w14:paraId="40AB0037" w14:textId="5EE7E199" w:rsidR="00A410BD" w:rsidRDefault="00A410BD" w:rsidP="00A410BD">
            <w:pPr>
              <w:jc w:val="center"/>
              <w:rPr>
                <w:lang w:val="en-AU"/>
              </w:rPr>
            </w:pPr>
            <w:r>
              <w:rPr>
                <w:lang w:val="en-AU"/>
              </w:rPr>
              <w:t>PREAMBLE</w:t>
            </w:r>
          </w:p>
        </w:tc>
        <w:tc>
          <w:tcPr>
            <w:tcW w:w="4798" w:type="dxa"/>
            <w:gridSpan w:val="2"/>
            <w:tcBorders>
              <w:top w:val="single" w:sz="4" w:space="0" w:color="auto"/>
              <w:right w:val="single" w:sz="18" w:space="0" w:color="auto"/>
            </w:tcBorders>
            <w:shd w:val="clear" w:color="auto" w:fill="auto"/>
          </w:tcPr>
          <w:p w14:paraId="7B341E8F" w14:textId="21CD7294" w:rsidR="00A410BD" w:rsidRPr="00915491" w:rsidRDefault="00A410BD" w:rsidP="00A410BD">
            <w:pPr>
              <w:spacing w:before="20" w:after="20"/>
              <w:jc w:val="both"/>
              <w:rPr>
                <w:rFonts w:ascii="Arial" w:hAnsi="Arial" w:cs="Arial"/>
                <w:color w:val="000000"/>
              </w:rPr>
            </w:pPr>
            <w:r>
              <w:rPr>
                <w:rFonts w:ascii="Arial" w:hAnsi="Arial" w:cs="Arial"/>
                <w:color w:val="000000"/>
              </w:rPr>
              <w:t xml:space="preserve">Discussion of the replacement in </w:t>
            </w:r>
            <w:r w:rsidRPr="005A1812">
              <w:rPr>
                <w:rFonts w:ascii="Arial" w:hAnsi="Arial" w:cs="Arial"/>
                <w:b/>
                <w:bCs/>
                <w:color w:val="000000"/>
                <w:shd w:val="clear" w:color="auto" w:fill="C5E0B3" w:themeFill="accent6" w:themeFillTint="66"/>
              </w:rPr>
              <w:t>Chapter 9</w:t>
            </w:r>
            <w:r>
              <w:rPr>
                <w:rFonts w:ascii="Arial" w:hAnsi="Arial" w:cs="Arial"/>
                <w:color w:val="000000"/>
              </w:rPr>
              <w:t xml:space="preserve"> of “</w:t>
            </w:r>
            <w:r w:rsidRPr="00096249">
              <w:rPr>
                <w:rFonts w:ascii="Arial" w:hAnsi="Arial" w:cs="Arial"/>
                <w:b/>
                <w:bCs/>
                <w:color w:val="000000"/>
              </w:rPr>
              <w:t>surety</w:t>
            </w:r>
            <w:r>
              <w:rPr>
                <w:rFonts w:ascii="Arial" w:hAnsi="Arial" w:cs="Arial"/>
                <w:color w:val="000000"/>
              </w:rPr>
              <w:t>” by “</w:t>
            </w:r>
            <w:r w:rsidRPr="00096249">
              <w:rPr>
                <w:rFonts w:ascii="Arial" w:hAnsi="Arial" w:cs="Arial"/>
                <w:b/>
                <w:bCs/>
                <w:color w:val="000000"/>
              </w:rPr>
              <w:t>bail guarantee</w:t>
            </w:r>
            <w:r>
              <w:rPr>
                <w:rFonts w:ascii="Arial" w:hAnsi="Arial" w:cs="Arial"/>
                <w:color w:val="000000"/>
              </w:rPr>
              <w:t>” or “</w:t>
            </w:r>
            <w:r w:rsidRPr="00096249">
              <w:rPr>
                <w:rFonts w:ascii="Arial" w:hAnsi="Arial" w:cs="Arial"/>
                <w:b/>
                <w:bCs/>
                <w:color w:val="000000"/>
              </w:rPr>
              <w:t>bail guarantor</w:t>
            </w:r>
            <w:r>
              <w:rPr>
                <w:rFonts w:ascii="Arial" w:hAnsi="Arial" w:cs="Arial"/>
                <w:color w:val="000000"/>
              </w:rPr>
              <w:t>” as the context requires.</w:t>
            </w:r>
          </w:p>
        </w:tc>
      </w:tr>
      <w:tr w:rsidR="00A410BD" w14:paraId="4D7D1268" w14:textId="77777777" w:rsidTr="00915491">
        <w:trPr>
          <w:trHeight w:val="178"/>
        </w:trPr>
        <w:tc>
          <w:tcPr>
            <w:tcW w:w="1220" w:type="dxa"/>
            <w:gridSpan w:val="2"/>
            <w:tcBorders>
              <w:top w:val="single" w:sz="4" w:space="0" w:color="auto"/>
              <w:left w:val="single" w:sz="18" w:space="0" w:color="auto"/>
            </w:tcBorders>
          </w:tcPr>
          <w:p w14:paraId="6C54E9B9" w14:textId="5DE6BD1E" w:rsidR="00A410BD" w:rsidRDefault="00A410BD" w:rsidP="00A410BD">
            <w:pPr>
              <w:rPr>
                <w:lang w:val="en-AU"/>
              </w:rPr>
            </w:pPr>
            <w:r>
              <w:rPr>
                <w:lang w:val="en-AU"/>
              </w:rPr>
              <w:t>25/03/24</w:t>
            </w:r>
          </w:p>
        </w:tc>
        <w:tc>
          <w:tcPr>
            <w:tcW w:w="836" w:type="dxa"/>
            <w:tcBorders>
              <w:top w:val="single" w:sz="4" w:space="0" w:color="auto"/>
            </w:tcBorders>
          </w:tcPr>
          <w:p w14:paraId="10973FB1" w14:textId="77F20016" w:rsidR="00A410BD" w:rsidRDefault="00A410BD" w:rsidP="00A410BD">
            <w:pPr>
              <w:jc w:val="center"/>
              <w:rPr>
                <w:lang w:val="en-AU"/>
              </w:rPr>
            </w:pPr>
            <w:r>
              <w:rPr>
                <w:lang w:val="en-AU"/>
              </w:rPr>
              <w:t>9</w:t>
            </w:r>
          </w:p>
        </w:tc>
        <w:tc>
          <w:tcPr>
            <w:tcW w:w="1439" w:type="dxa"/>
            <w:tcBorders>
              <w:top w:val="single" w:sz="4" w:space="0" w:color="auto"/>
            </w:tcBorders>
          </w:tcPr>
          <w:p w14:paraId="157328EB" w14:textId="746E94E2" w:rsidR="00A410BD" w:rsidRDefault="00A410BD" w:rsidP="00A410BD">
            <w:pPr>
              <w:jc w:val="center"/>
              <w:rPr>
                <w:lang w:val="en-AU"/>
              </w:rPr>
            </w:pPr>
            <w:r>
              <w:rPr>
                <w:lang w:val="en-AU"/>
              </w:rPr>
              <w:t>PREAMBLE</w:t>
            </w:r>
          </w:p>
        </w:tc>
        <w:tc>
          <w:tcPr>
            <w:tcW w:w="4798" w:type="dxa"/>
            <w:gridSpan w:val="2"/>
            <w:tcBorders>
              <w:top w:val="single" w:sz="4" w:space="0" w:color="auto"/>
              <w:right w:val="single" w:sz="18" w:space="0" w:color="auto"/>
            </w:tcBorders>
            <w:shd w:val="clear" w:color="auto" w:fill="auto"/>
          </w:tcPr>
          <w:p w14:paraId="7DF57B03" w14:textId="7D3584DE" w:rsidR="00A410BD" w:rsidRDefault="00A410BD" w:rsidP="00A410BD">
            <w:pPr>
              <w:spacing w:before="20" w:after="20"/>
              <w:jc w:val="both"/>
              <w:rPr>
                <w:rFonts w:ascii="Arial" w:hAnsi="Arial" w:cs="Arial"/>
                <w:color w:val="000000"/>
              </w:rPr>
            </w:pPr>
            <w:r>
              <w:rPr>
                <w:rFonts w:ascii="Arial" w:hAnsi="Arial" w:cs="Arial"/>
                <w:color w:val="000000"/>
              </w:rPr>
              <w:t>Addition of definition of “</w:t>
            </w:r>
            <w:r w:rsidRPr="00050FE1">
              <w:rPr>
                <w:rFonts w:ascii="Arial" w:hAnsi="Arial" w:cs="Arial"/>
                <w:b/>
                <w:bCs/>
                <w:i/>
                <w:iCs/>
                <w:color w:val="000000"/>
              </w:rPr>
              <w:t>prison</w:t>
            </w:r>
            <w:r>
              <w:rPr>
                <w:rFonts w:ascii="Arial" w:hAnsi="Arial" w:cs="Arial"/>
                <w:color w:val="000000"/>
              </w:rPr>
              <w:t xml:space="preserve">” per s.3 </w:t>
            </w:r>
            <w:r w:rsidRPr="00050FE1">
              <w:rPr>
                <w:rFonts w:ascii="Arial" w:hAnsi="Arial" w:cs="Arial"/>
                <w:b/>
                <w:bCs/>
                <w:color w:val="000000"/>
              </w:rPr>
              <w:t>BA</w:t>
            </w:r>
            <w:r>
              <w:rPr>
                <w:rFonts w:ascii="Arial" w:hAnsi="Arial" w:cs="Arial"/>
                <w:color w:val="000000"/>
              </w:rPr>
              <w:t>.</w:t>
            </w:r>
          </w:p>
        </w:tc>
      </w:tr>
      <w:tr w:rsidR="00A410BD" w14:paraId="22FE8411" w14:textId="77777777" w:rsidTr="00473897">
        <w:trPr>
          <w:trHeight w:val="178"/>
        </w:trPr>
        <w:tc>
          <w:tcPr>
            <w:tcW w:w="1220" w:type="dxa"/>
            <w:gridSpan w:val="2"/>
            <w:vMerge w:val="restart"/>
            <w:tcBorders>
              <w:top w:val="single" w:sz="4" w:space="0" w:color="auto"/>
              <w:left w:val="single" w:sz="18" w:space="0" w:color="auto"/>
            </w:tcBorders>
          </w:tcPr>
          <w:p w14:paraId="1388DA75" w14:textId="46CC5D6A" w:rsidR="00A410BD" w:rsidRDefault="00A410BD" w:rsidP="00A410BD">
            <w:pPr>
              <w:keepNext/>
              <w:keepLines/>
              <w:rPr>
                <w:lang w:val="en-AU"/>
              </w:rPr>
            </w:pPr>
            <w:r>
              <w:rPr>
                <w:lang w:val="en-AU"/>
              </w:rPr>
              <w:t>25/03/24</w:t>
            </w:r>
          </w:p>
        </w:tc>
        <w:tc>
          <w:tcPr>
            <w:tcW w:w="836" w:type="dxa"/>
            <w:vMerge w:val="restart"/>
            <w:tcBorders>
              <w:top w:val="single" w:sz="4" w:space="0" w:color="auto"/>
            </w:tcBorders>
          </w:tcPr>
          <w:p w14:paraId="043177CD" w14:textId="4AE5215B" w:rsidR="00A410BD" w:rsidRDefault="00A410BD" w:rsidP="00A410BD">
            <w:pPr>
              <w:keepNext/>
              <w:keepLines/>
              <w:jc w:val="center"/>
              <w:rPr>
                <w:lang w:val="en-AU"/>
              </w:rPr>
            </w:pPr>
            <w:r>
              <w:rPr>
                <w:lang w:val="en-AU"/>
              </w:rPr>
              <w:t>9</w:t>
            </w:r>
          </w:p>
        </w:tc>
        <w:tc>
          <w:tcPr>
            <w:tcW w:w="1439" w:type="dxa"/>
            <w:vMerge w:val="restart"/>
            <w:tcBorders>
              <w:top w:val="single" w:sz="4" w:space="0" w:color="auto"/>
            </w:tcBorders>
          </w:tcPr>
          <w:p w14:paraId="78CD96E9" w14:textId="03516C5C" w:rsidR="00A410BD" w:rsidRDefault="00A410BD" w:rsidP="00A410BD">
            <w:pPr>
              <w:keepNext/>
              <w:keepLines/>
              <w:jc w:val="center"/>
              <w:rPr>
                <w:lang w:val="en-AU"/>
              </w:rPr>
            </w:pPr>
            <w:r>
              <w:rPr>
                <w:lang w:val="en-AU"/>
              </w:rPr>
              <w:t>9.0.1</w:t>
            </w:r>
          </w:p>
        </w:tc>
        <w:tc>
          <w:tcPr>
            <w:tcW w:w="4798" w:type="dxa"/>
            <w:gridSpan w:val="2"/>
            <w:tcBorders>
              <w:top w:val="single" w:sz="4" w:space="0" w:color="auto"/>
              <w:right w:val="single" w:sz="18" w:space="0" w:color="auto"/>
            </w:tcBorders>
            <w:shd w:val="clear" w:color="auto" w:fill="FFF2CC"/>
          </w:tcPr>
          <w:p w14:paraId="022365A1" w14:textId="446CBDFA" w:rsidR="00A410BD" w:rsidRPr="00634EE0" w:rsidRDefault="00A410BD" w:rsidP="00A410BD">
            <w:pPr>
              <w:keepNext/>
              <w:keepLines/>
              <w:spacing w:before="20" w:after="20"/>
              <w:jc w:val="both"/>
              <w:rPr>
                <w:rFonts w:ascii="Arial" w:hAnsi="Arial" w:cs="Arial"/>
                <w:b/>
                <w:bCs/>
                <w:color w:val="000000"/>
              </w:rPr>
            </w:pPr>
            <w:r w:rsidRPr="00634EE0">
              <w:rPr>
                <w:rFonts w:ascii="Arial" w:hAnsi="Arial" w:cs="Arial"/>
                <w:b/>
                <w:bCs/>
                <w:color w:val="000000"/>
              </w:rPr>
              <w:t>Section heading changed to “</w:t>
            </w:r>
            <w:r>
              <w:rPr>
                <w:rFonts w:ascii="Arial" w:hAnsi="Arial" w:cs="Arial"/>
                <w:b/>
                <w:bCs/>
              </w:rPr>
              <w:t>Major amendments to the Bail Act in 2018 + some associated definitions”.</w:t>
            </w:r>
          </w:p>
        </w:tc>
      </w:tr>
      <w:tr w:rsidR="00A410BD" w14:paraId="6B2BC18E" w14:textId="77777777" w:rsidTr="00473897">
        <w:trPr>
          <w:trHeight w:val="178"/>
        </w:trPr>
        <w:tc>
          <w:tcPr>
            <w:tcW w:w="1220" w:type="dxa"/>
            <w:gridSpan w:val="2"/>
            <w:vMerge/>
            <w:tcBorders>
              <w:left w:val="single" w:sz="18" w:space="0" w:color="auto"/>
            </w:tcBorders>
          </w:tcPr>
          <w:p w14:paraId="1FA919C5" w14:textId="77777777" w:rsidR="00A410BD" w:rsidRDefault="00A410BD" w:rsidP="00A410BD">
            <w:pPr>
              <w:rPr>
                <w:lang w:val="en-AU"/>
              </w:rPr>
            </w:pPr>
          </w:p>
        </w:tc>
        <w:tc>
          <w:tcPr>
            <w:tcW w:w="836" w:type="dxa"/>
            <w:vMerge/>
          </w:tcPr>
          <w:p w14:paraId="354E5CBB" w14:textId="77777777" w:rsidR="00A410BD" w:rsidRDefault="00A410BD" w:rsidP="00A410BD">
            <w:pPr>
              <w:jc w:val="center"/>
              <w:rPr>
                <w:lang w:val="en-AU"/>
              </w:rPr>
            </w:pPr>
          </w:p>
        </w:tc>
        <w:tc>
          <w:tcPr>
            <w:tcW w:w="1439" w:type="dxa"/>
            <w:vMerge/>
          </w:tcPr>
          <w:p w14:paraId="1A483453" w14:textId="77777777" w:rsidR="00A410BD" w:rsidRDefault="00A410BD" w:rsidP="00A410BD">
            <w:pPr>
              <w:jc w:val="center"/>
              <w:rPr>
                <w:lang w:val="en-AU"/>
              </w:rPr>
            </w:pPr>
          </w:p>
        </w:tc>
        <w:tc>
          <w:tcPr>
            <w:tcW w:w="4798" w:type="dxa"/>
            <w:gridSpan w:val="2"/>
            <w:tcBorders>
              <w:top w:val="single" w:sz="4" w:space="0" w:color="auto"/>
              <w:right w:val="single" w:sz="18" w:space="0" w:color="auto"/>
            </w:tcBorders>
            <w:shd w:val="clear" w:color="auto" w:fill="auto"/>
          </w:tcPr>
          <w:p w14:paraId="5F0C0514" w14:textId="5281B7C0" w:rsidR="00A410BD" w:rsidRDefault="00A410BD" w:rsidP="00A410BD">
            <w:pPr>
              <w:spacing w:before="20" w:after="20"/>
              <w:jc w:val="both"/>
              <w:rPr>
                <w:rFonts w:ascii="Arial" w:hAnsi="Arial" w:cs="Arial"/>
                <w:color w:val="000000"/>
              </w:rPr>
            </w:pPr>
            <w:r>
              <w:rPr>
                <w:rFonts w:ascii="Arial" w:hAnsi="Arial" w:cs="Arial"/>
                <w:color w:val="000000"/>
              </w:rPr>
              <w:t xml:space="preserve">Several changes to the list of major amendments to the </w:t>
            </w:r>
            <w:r w:rsidRPr="00634EE0">
              <w:rPr>
                <w:rFonts w:ascii="Arial" w:hAnsi="Arial" w:cs="Arial"/>
                <w:i/>
                <w:iCs/>
                <w:color w:val="000000"/>
              </w:rPr>
              <w:t>Bail Act 1977</w:t>
            </w:r>
            <w:r>
              <w:rPr>
                <w:rFonts w:ascii="Arial" w:hAnsi="Arial" w:cs="Arial"/>
                <w:color w:val="000000"/>
              </w:rPr>
              <w:t xml:space="preserve"> in 2018.</w:t>
            </w:r>
          </w:p>
        </w:tc>
      </w:tr>
      <w:tr w:rsidR="00A410BD" w14:paraId="0816AE07" w14:textId="77777777" w:rsidTr="00473897">
        <w:trPr>
          <w:trHeight w:val="283"/>
        </w:trPr>
        <w:tc>
          <w:tcPr>
            <w:tcW w:w="1220" w:type="dxa"/>
            <w:gridSpan w:val="2"/>
            <w:tcBorders>
              <w:top w:val="single" w:sz="4" w:space="0" w:color="auto"/>
              <w:left w:val="single" w:sz="18" w:space="0" w:color="auto"/>
            </w:tcBorders>
          </w:tcPr>
          <w:p w14:paraId="3D12C742" w14:textId="69D1A5D0" w:rsidR="00A410BD" w:rsidRDefault="00A410BD" w:rsidP="00A410BD">
            <w:pPr>
              <w:rPr>
                <w:lang w:val="en-AU"/>
              </w:rPr>
            </w:pPr>
            <w:r>
              <w:rPr>
                <w:lang w:val="en-AU"/>
              </w:rPr>
              <w:t>25/03/24</w:t>
            </w:r>
          </w:p>
        </w:tc>
        <w:tc>
          <w:tcPr>
            <w:tcW w:w="836" w:type="dxa"/>
            <w:tcBorders>
              <w:top w:val="single" w:sz="4" w:space="0" w:color="auto"/>
            </w:tcBorders>
          </w:tcPr>
          <w:p w14:paraId="1472FC61" w14:textId="77777777" w:rsidR="00A410BD" w:rsidRDefault="00A410BD" w:rsidP="00A410BD">
            <w:pPr>
              <w:jc w:val="center"/>
              <w:rPr>
                <w:lang w:val="en-AU"/>
              </w:rPr>
            </w:pPr>
            <w:r>
              <w:rPr>
                <w:lang w:val="en-AU"/>
              </w:rPr>
              <w:t>9</w:t>
            </w:r>
          </w:p>
        </w:tc>
        <w:tc>
          <w:tcPr>
            <w:tcW w:w="1439" w:type="dxa"/>
            <w:tcBorders>
              <w:top w:val="single" w:sz="4" w:space="0" w:color="auto"/>
            </w:tcBorders>
          </w:tcPr>
          <w:p w14:paraId="1A48E111" w14:textId="7D3D5CD1" w:rsidR="00A410BD" w:rsidRDefault="00A410BD" w:rsidP="00A410BD">
            <w:pPr>
              <w:jc w:val="center"/>
              <w:rPr>
                <w:lang w:val="en-AU"/>
              </w:rPr>
            </w:pPr>
            <w:r>
              <w:rPr>
                <w:lang w:val="en-AU"/>
              </w:rPr>
              <w:t>9.0.3</w:t>
            </w:r>
          </w:p>
        </w:tc>
        <w:tc>
          <w:tcPr>
            <w:tcW w:w="4798" w:type="dxa"/>
            <w:gridSpan w:val="2"/>
            <w:tcBorders>
              <w:top w:val="single" w:sz="4" w:space="0" w:color="auto"/>
              <w:right w:val="single" w:sz="18" w:space="0" w:color="auto"/>
            </w:tcBorders>
            <w:shd w:val="clear" w:color="auto" w:fill="auto"/>
          </w:tcPr>
          <w:p w14:paraId="78EF1C1E" w14:textId="29CDA2AE" w:rsidR="00A410BD" w:rsidRPr="00FF61FC" w:rsidRDefault="00A410BD" w:rsidP="00A410BD">
            <w:pPr>
              <w:spacing w:before="20" w:after="20"/>
              <w:jc w:val="both"/>
              <w:rPr>
                <w:rFonts w:ascii="Arial" w:hAnsi="Arial" w:cs="Arial"/>
                <w:color w:val="000000"/>
              </w:rPr>
            </w:pPr>
            <w:r>
              <w:rPr>
                <w:rFonts w:ascii="Arial" w:hAnsi="Arial" w:cs="Arial"/>
                <w:color w:val="000000"/>
              </w:rPr>
              <w:t>Minor amendments to the text.</w:t>
            </w:r>
          </w:p>
        </w:tc>
      </w:tr>
      <w:tr w:rsidR="00A410BD" w14:paraId="2EECF006" w14:textId="77777777" w:rsidTr="00473897">
        <w:trPr>
          <w:trHeight w:val="283"/>
        </w:trPr>
        <w:tc>
          <w:tcPr>
            <w:tcW w:w="1220" w:type="dxa"/>
            <w:gridSpan w:val="2"/>
            <w:tcBorders>
              <w:top w:val="single" w:sz="4" w:space="0" w:color="auto"/>
              <w:left w:val="single" w:sz="18" w:space="0" w:color="auto"/>
            </w:tcBorders>
          </w:tcPr>
          <w:p w14:paraId="02A1EF98" w14:textId="42E263E4" w:rsidR="00A410BD" w:rsidRDefault="00A410BD" w:rsidP="00A410BD">
            <w:pPr>
              <w:rPr>
                <w:lang w:val="en-AU"/>
              </w:rPr>
            </w:pPr>
            <w:r>
              <w:rPr>
                <w:lang w:val="en-AU"/>
              </w:rPr>
              <w:t>25/03/24</w:t>
            </w:r>
          </w:p>
        </w:tc>
        <w:tc>
          <w:tcPr>
            <w:tcW w:w="836" w:type="dxa"/>
            <w:tcBorders>
              <w:top w:val="single" w:sz="4" w:space="0" w:color="auto"/>
            </w:tcBorders>
          </w:tcPr>
          <w:p w14:paraId="19713EC9" w14:textId="021F07A9" w:rsidR="00A410BD" w:rsidRDefault="00A410BD" w:rsidP="00A410BD">
            <w:pPr>
              <w:jc w:val="center"/>
              <w:rPr>
                <w:lang w:val="en-AU"/>
              </w:rPr>
            </w:pPr>
            <w:r>
              <w:rPr>
                <w:lang w:val="en-AU"/>
              </w:rPr>
              <w:t>9</w:t>
            </w:r>
          </w:p>
        </w:tc>
        <w:tc>
          <w:tcPr>
            <w:tcW w:w="1439" w:type="dxa"/>
            <w:tcBorders>
              <w:top w:val="single" w:sz="4" w:space="0" w:color="auto"/>
            </w:tcBorders>
          </w:tcPr>
          <w:p w14:paraId="28827113" w14:textId="438ADA87" w:rsidR="00A410BD" w:rsidRDefault="00A410BD" w:rsidP="00A410BD">
            <w:pPr>
              <w:jc w:val="center"/>
              <w:rPr>
                <w:lang w:val="en-AU"/>
              </w:rPr>
            </w:pPr>
            <w:r>
              <w:rPr>
                <w:lang w:val="en-AU"/>
              </w:rPr>
              <w:t>9.1</w:t>
            </w:r>
          </w:p>
        </w:tc>
        <w:tc>
          <w:tcPr>
            <w:tcW w:w="4798" w:type="dxa"/>
            <w:gridSpan w:val="2"/>
            <w:tcBorders>
              <w:top w:val="single" w:sz="4" w:space="0" w:color="auto"/>
              <w:right w:val="single" w:sz="18" w:space="0" w:color="auto"/>
            </w:tcBorders>
            <w:shd w:val="clear" w:color="auto" w:fill="auto"/>
          </w:tcPr>
          <w:p w14:paraId="2F38BE65" w14:textId="0020C7E6" w:rsidR="00A410BD" w:rsidRDefault="00A410BD" w:rsidP="00A410BD">
            <w:pPr>
              <w:spacing w:before="20" w:after="20"/>
              <w:jc w:val="both"/>
              <w:rPr>
                <w:rFonts w:ascii="Arial" w:hAnsi="Arial" w:cs="Arial"/>
                <w:color w:val="000000"/>
              </w:rPr>
            </w:pPr>
            <w:r>
              <w:rPr>
                <w:rFonts w:ascii="Arial" w:hAnsi="Arial" w:cs="Arial"/>
                <w:color w:val="000000"/>
              </w:rPr>
              <w:t xml:space="preserve">Cross-reference to the </w:t>
            </w:r>
            <w:r>
              <w:rPr>
                <w:rFonts w:ascii="Arial" w:hAnsi="Arial" w:cs="Arial"/>
              </w:rPr>
              <w:t xml:space="preserve">Children’s Court Weekend Online Remand Court {WORC} in </w:t>
            </w:r>
            <w:r w:rsidRPr="00F425EB">
              <w:rPr>
                <w:rFonts w:ascii="Arial" w:hAnsi="Arial" w:cs="Arial"/>
                <w:b/>
                <w:bCs/>
                <w:shd w:val="clear" w:color="auto" w:fill="C5E0B3" w:themeFill="accent6" w:themeFillTint="66"/>
              </w:rPr>
              <w:t>section 2.5.3</w:t>
            </w:r>
            <w:r>
              <w:rPr>
                <w:rFonts w:ascii="Arial" w:hAnsi="Arial" w:cs="Arial"/>
              </w:rPr>
              <w:t>.</w:t>
            </w:r>
          </w:p>
        </w:tc>
      </w:tr>
      <w:tr w:rsidR="00A410BD" w14:paraId="32AA7B12" w14:textId="77777777" w:rsidTr="00473897">
        <w:trPr>
          <w:trHeight w:val="283"/>
        </w:trPr>
        <w:tc>
          <w:tcPr>
            <w:tcW w:w="1220" w:type="dxa"/>
            <w:gridSpan w:val="2"/>
            <w:tcBorders>
              <w:top w:val="single" w:sz="4" w:space="0" w:color="auto"/>
              <w:left w:val="single" w:sz="18" w:space="0" w:color="auto"/>
            </w:tcBorders>
          </w:tcPr>
          <w:p w14:paraId="7CAA1609" w14:textId="7904191E" w:rsidR="00A410BD" w:rsidRDefault="00A410BD" w:rsidP="00A410BD">
            <w:pPr>
              <w:rPr>
                <w:lang w:val="en-AU"/>
              </w:rPr>
            </w:pPr>
            <w:r>
              <w:rPr>
                <w:lang w:val="en-AU"/>
              </w:rPr>
              <w:t>25/03/24</w:t>
            </w:r>
          </w:p>
        </w:tc>
        <w:tc>
          <w:tcPr>
            <w:tcW w:w="836" w:type="dxa"/>
            <w:tcBorders>
              <w:top w:val="single" w:sz="4" w:space="0" w:color="auto"/>
            </w:tcBorders>
          </w:tcPr>
          <w:p w14:paraId="241C56CD" w14:textId="2D44832B" w:rsidR="00A410BD" w:rsidRDefault="00A410BD" w:rsidP="00A410BD">
            <w:pPr>
              <w:jc w:val="center"/>
              <w:rPr>
                <w:lang w:val="en-AU"/>
              </w:rPr>
            </w:pPr>
            <w:r>
              <w:rPr>
                <w:lang w:val="en-AU"/>
              </w:rPr>
              <w:t>9</w:t>
            </w:r>
          </w:p>
        </w:tc>
        <w:tc>
          <w:tcPr>
            <w:tcW w:w="1439" w:type="dxa"/>
            <w:tcBorders>
              <w:top w:val="single" w:sz="4" w:space="0" w:color="auto"/>
            </w:tcBorders>
          </w:tcPr>
          <w:p w14:paraId="6E3AAFF1" w14:textId="6964AB00" w:rsidR="00A410BD" w:rsidRDefault="00A410BD" w:rsidP="00A410BD">
            <w:pPr>
              <w:jc w:val="center"/>
              <w:rPr>
                <w:lang w:val="en-AU"/>
              </w:rPr>
            </w:pPr>
            <w:r>
              <w:rPr>
                <w:lang w:val="en-AU"/>
              </w:rPr>
              <w:t>9.1.2</w:t>
            </w:r>
          </w:p>
        </w:tc>
        <w:tc>
          <w:tcPr>
            <w:tcW w:w="4798" w:type="dxa"/>
            <w:gridSpan w:val="2"/>
            <w:tcBorders>
              <w:top w:val="single" w:sz="4" w:space="0" w:color="auto"/>
              <w:right w:val="single" w:sz="18" w:space="0" w:color="auto"/>
            </w:tcBorders>
            <w:shd w:val="clear" w:color="auto" w:fill="auto"/>
          </w:tcPr>
          <w:p w14:paraId="5C7C969A" w14:textId="13279AE1" w:rsidR="00A410BD" w:rsidRDefault="00A410BD" w:rsidP="00A410BD">
            <w:pPr>
              <w:spacing w:before="20" w:after="20"/>
              <w:jc w:val="both"/>
              <w:rPr>
                <w:rFonts w:ascii="Arial" w:hAnsi="Arial" w:cs="Arial"/>
                <w:color w:val="000000"/>
              </w:rPr>
            </w:pPr>
            <w:r>
              <w:rPr>
                <w:rFonts w:ascii="Arial" w:hAnsi="Arial" w:cs="Arial"/>
                <w:color w:val="000000"/>
              </w:rPr>
              <w:t>Replacement of “Malmsbury Youth Justice Precinct” with “Cherry Creek Youth Justice Precinct”.</w:t>
            </w:r>
          </w:p>
        </w:tc>
      </w:tr>
      <w:tr w:rsidR="00A410BD" w14:paraId="3542F67E" w14:textId="77777777" w:rsidTr="00473897">
        <w:trPr>
          <w:trHeight w:val="283"/>
        </w:trPr>
        <w:tc>
          <w:tcPr>
            <w:tcW w:w="1220" w:type="dxa"/>
            <w:gridSpan w:val="2"/>
            <w:tcBorders>
              <w:top w:val="single" w:sz="4" w:space="0" w:color="auto"/>
              <w:left w:val="single" w:sz="18" w:space="0" w:color="auto"/>
            </w:tcBorders>
          </w:tcPr>
          <w:p w14:paraId="6DD5E9DE" w14:textId="08D9D8BA" w:rsidR="00A410BD" w:rsidRDefault="00A410BD" w:rsidP="00A410BD">
            <w:pPr>
              <w:rPr>
                <w:lang w:val="en-AU"/>
              </w:rPr>
            </w:pPr>
            <w:r>
              <w:rPr>
                <w:lang w:val="en-AU"/>
              </w:rPr>
              <w:t>25/03/24</w:t>
            </w:r>
          </w:p>
        </w:tc>
        <w:tc>
          <w:tcPr>
            <w:tcW w:w="836" w:type="dxa"/>
            <w:tcBorders>
              <w:top w:val="single" w:sz="4" w:space="0" w:color="auto"/>
            </w:tcBorders>
          </w:tcPr>
          <w:p w14:paraId="4279D805" w14:textId="1E2FB79C" w:rsidR="00A410BD" w:rsidRDefault="00A410BD" w:rsidP="00A410BD">
            <w:pPr>
              <w:jc w:val="center"/>
              <w:rPr>
                <w:lang w:val="en-AU"/>
              </w:rPr>
            </w:pPr>
            <w:r>
              <w:rPr>
                <w:lang w:val="en-AU"/>
              </w:rPr>
              <w:t>9</w:t>
            </w:r>
          </w:p>
        </w:tc>
        <w:tc>
          <w:tcPr>
            <w:tcW w:w="1439" w:type="dxa"/>
            <w:tcBorders>
              <w:top w:val="single" w:sz="4" w:space="0" w:color="auto"/>
            </w:tcBorders>
          </w:tcPr>
          <w:p w14:paraId="576100B8" w14:textId="7182CF90" w:rsidR="00A410BD" w:rsidRDefault="00A410BD" w:rsidP="00A410BD">
            <w:pPr>
              <w:jc w:val="center"/>
              <w:rPr>
                <w:lang w:val="en-AU"/>
              </w:rPr>
            </w:pPr>
            <w:r>
              <w:rPr>
                <w:lang w:val="en-AU"/>
              </w:rPr>
              <w:t>9.2.1</w:t>
            </w:r>
          </w:p>
        </w:tc>
        <w:tc>
          <w:tcPr>
            <w:tcW w:w="4798" w:type="dxa"/>
            <w:gridSpan w:val="2"/>
            <w:tcBorders>
              <w:top w:val="single" w:sz="4" w:space="0" w:color="auto"/>
              <w:right w:val="single" w:sz="18" w:space="0" w:color="auto"/>
            </w:tcBorders>
            <w:shd w:val="clear" w:color="auto" w:fill="auto"/>
          </w:tcPr>
          <w:p w14:paraId="3F6588EE" w14:textId="550AE63E" w:rsidR="00A410BD" w:rsidRDefault="00A410BD" w:rsidP="00A410BD">
            <w:pPr>
              <w:spacing w:before="20" w:after="20"/>
              <w:jc w:val="both"/>
              <w:rPr>
                <w:rFonts w:ascii="Arial" w:hAnsi="Arial" w:cs="Arial"/>
                <w:color w:val="000000"/>
              </w:rPr>
            </w:pPr>
            <w:r>
              <w:rPr>
                <w:rFonts w:ascii="Arial" w:hAnsi="Arial" w:cs="Arial"/>
                <w:color w:val="000000"/>
              </w:rPr>
              <w:t xml:space="preserve">Removal of reference to s.30A </w:t>
            </w:r>
            <w:r w:rsidRPr="00C04D5F">
              <w:rPr>
                <w:rFonts w:ascii="Arial" w:hAnsi="Arial" w:cs="Arial"/>
                <w:b/>
                <w:bCs/>
                <w:color w:val="000000"/>
              </w:rPr>
              <w:t>BA</w:t>
            </w:r>
            <w:r>
              <w:rPr>
                <w:rFonts w:ascii="Arial" w:hAnsi="Arial" w:cs="Arial"/>
                <w:color w:val="000000"/>
              </w:rPr>
              <w:t>.</w:t>
            </w:r>
          </w:p>
        </w:tc>
      </w:tr>
      <w:tr w:rsidR="00A410BD" w14:paraId="060879CF" w14:textId="77777777" w:rsidTr="00473897">
        <w:trPr>
          <w:trHeight w:val="283"/>
        </w:trPr>
        <w:tc>
          <w:tcPr>
            <w:tcW w:w="1220" w:type="dxa"/>
            <w:gridSpan w:val="2"/>
            <w:tcBorders>
              <w:top w:val="single" w:sz="4" w:space="0" w:color="auto"/>
              <w:left w:val="single" w:sz="18" w:space="0" w:color="auto"/>
            </w:tcBorders>
          </w:tcPr>
          <w:p w14:paraId="3E0DA9B5" w14:textId="68AF73C3" w:rsidR="00A410BD" w:rsidRDefault="00A410BD" w:rsidP="00A410BD">
            <w:pPr>
              <w:rPr>
                <w:lang w:val="en-AU"/>
              </w:rPr>
            </w:pPr>
            <w:r>
              <w:rPr>
                <w:lang w:val="en-AU"/>
              </w:rPr>
              <w:t>25/03/24</w:t>
            </w:r>
          </w:p>
        </w:tc>
        <w:tc>
          <w:tcPr>
            <w:tcW w:w="836" w:type="dxa"/>
            <w:tcBorders>
              <w:top w:val="single" w:sz="4" w:space="0" w:color="auto"/>
            </w:tcBorders>
          </w:tcPr>
          <w:p w14:paraId="2D3454B4" w14:textId="6608E0C6" w:rsidR="00A410BD" w:rsidRDefault="00A410BD" w:rsidP="00A410BD">
            <w:pPr>
              <w:jc w:val="center"/>
              <w:rPr>
                <w:lang w:val="en-AU"/>
              </w:rPr>
            </w:pPr>
            <w:r>
              <w:rPr>
                <w:lang w:val="en-AU"/>
              </w:rPr>
              <w:t>9</w:t>
            </w:r>
          </w:p>
        </w:tc>
        <w:tc>
          <w:tcPr>
            <w:tcW w:w="1439" w:type="dxa"/>
            <w:tcBorders>
              <w:top w:val="single" w:sz="4" w:space="0" w:color="auto"/>
            </w:tcBorders>
          </w:tcPr>
          <w:p w14:paraId="4BA24FF6" w14:textId="2B513497" w:rsidR="00A410BD" w:rsidRDefault="00A410BD" w:rsidP="00A410BD">
            <w:pPr>
              <w:jc w:val="center"/>
              <w:rPr>
                <w:lang w:val="en-AU"/>
              </w:rPr>
            </w:pPr>
            <w:r>
              <w:rPr>
                <w:lang w:val="en-AU"/>
              </w:rPr>
              <w:t>9.2.2</w:t>
            </w:r>
          </w:p>
        </w:tc>
        <w:tc>
          <w:tcPr>
            <w:tcW w:w="4798" w:type="dxa"/>
            <w:gridSpan w:val="2"/>
            <w:tcBorders>
              <w:top w:val="single" w:sz="4" w:space="0" w:color="auto"/>
              <w:right w:val="single" w:sz="18" w:space="0" w:color="auto"/>
            </w:tcBorders>
            <w:shd w:val="clear" w:color="auto" w:fill="auto"/>
          </w:tcPr>
          <w:p w14:paraId="5662FE07" w14:textId="77777777" w:rsidR="00A410BD" w:rsidRDefault="00A410BD" w:rsidP="00A410BD">
            <w:pPr>
              <w:pStyle w:val="ListParagraph"/>
              <w:numPr>
                <w:ilvl w:val="0"/>
                <w:numId w:val="161"/>
              </w:numPr>
              <w:spacing w:before="20" w:after="20"/>
              <w:ind w:left="357" w:hanging="357"/>
              <w:jc w:val="both"/>
              <w:rPr>
                <w:rFonts w:ascii="Arial" w:hAnsi="Arial" w:cs="Arial"/>
                <w:color w:val="000000"/>
              </w:rPr>
            </w:pPr>
            <w:r w:rsidRPr="00741566">
              <w:rPr>
                <w:rFonts w:ascii="Arial" w:hAnsi="Arial" w:cs="Arial"/>
                <w:color w:val="000000"/>
              </w:rPr>
              <w:t xml:space="preserve">Amendments to s.3B(1) and insertion of ss.3B(1A), 3B(1B), 3B(2) &amp; 3B(3) </w:t>
            </w:r>
            <w:r w:rsidRPr="00741566">
              <w:rPr>
                <w:rFonts w:ascii="Arial" w:hAnsi="Arial" w:cs="Arial"/>
                <w:b/>
                <w:bCs/>
                <w:color w:val="000000"/>
              </w:rPr>
              <w:t>BA</w:t>
            </w:r>
            <w:r w:rsidRPr="00741566">
              <w:rPr>
                <w:rFonts w:ascii="Arial" w:hAnsi="Arial" w:cs="Arial"/>
                <w:color w:val="000000"/>
              </w:rPr>
              <w:t>.</w:t>
            </w:r>
          </w:p>
          <w:p w14:paraId="2CE270A7" w14:textId="1959A192" w:rsidR="00A410BD" w:rsidRPr="00741566" w:rsidRDefault="00A410BD" w:rsidP="00A410BD">
            <w:pPr>
              <w:pStyle w:val="ListParagraph"/>
              <w:numPr>
                <w:ilvl w:val="0"/>
                <w:numId w:val="161"/>
              </w:numPr>
              <w:spacing w:before="20" w:after="20"/>
              <w:ind w:left="357" w:hanging="357"/>
              <w:jc w:val="both"/>
              <w:rPr>
                <w:rFonts w:ascii="Arial" w:hAnsi="Arial" w:cs="Arial"/>
                <w:color w:val="000000"/>
              </w:rPr>
            </w:pPr>
            <w:r>
              <w:rPr>
                <w:rFonts w:ascii="Arial" w:hAnsi="Arial" w:cs="Arial"/>
                <w:color w:val="000000"/>
              </w:rPr>
              <w:t xml:space="preserve">Reference to </w:t>
            </w:r>
            <w:r w:rsidRPr="00741566">
              <w:rPr>
                <w:rFonts w:ascii="Arial" w:hAnsi="Arial" w:cs="Arial"/>
                <w:i/>
                <w:iCs/>
                <w:color w:val="000000"/>
              </w:rPr>
              <w:t>Re PJ</w:t>
            </w:r>
            <w:r>
              <w:rPr>
                <w:rFonts w:ascii="Arial" w:hAnsi="Arial" w:cs="Arial"/>
                <w:color w:val="000000"/>
              </w:rPr>
              <w:t xml:space="preserve"> [2024] VSC 97, cross-reference to </w:t>
            </w:r>
            <w:r w:rsidRPr="00741566">
              <w:rPr>
                <w:rFonts w:ascii="Arial" w:hAnsi="Arial" w:cs="Arial"/>
                <w:b/>
                <w:bCs/>
                <w:color w:val="000000"/>
                <w:shd w:val="clear" w:color="auto" w:fill="C5E0B3" w:themeFill="accent6" w:themeFillTint="66"/>
              </w:rPr>
              <w:t>subsection 9.4.1.1</w:t>
            </w:r>
            <w:r>
              <w:rPr>
                <w:rFonts w:ascii="Arial" w:hAnsi="Arial" w:cs="Arial"/>
                <w:color w:val="000000"/>
              </w:rPr>
              <w:t>. and extract from [77].</w:t>
            </w:r>
            <w:r w:rsidR="00A1730A">
              <w:rPr>
                <w:rFonts w:ascii="Arial" w:hAnsi="Arial" w:cs="Arial"/>
                <w:color w:val="000000"/>
              </w:rPr>
              <w:t xml:space="preserve">  Reference to </w:t>
            </w:r>
            <w:r w:rsidR="00A1730A" w:rsidRPr="00100C30">
              <w:rPr>
                <w:rFonts w:ascii="Arial" w:hAnsi="Arial" w:cs="Arial"/>
                <w:i/>
                <w:iCs/>
                <w:color w:val="000000"/>
              </w:rPr>
              <w:t>Re DF</w:t>
            </w:r>
            <w:r w:rsidR="00A1730A">
              <w:rPr>
                <w:rFonts w:ascii="Arial" w:hAnsi="Arial" w:cs="Arial"/>
                <w:color w:val="000000"/>
              </w:rPr>
              <w:t xml:space="preserve"> [2024] VSC 122 at [30] &amp; [57]</w:t>
            </w:r>
            <w:r w:rsidR="00A1730A" w:rsidRPr="008E1147">
              <w:rPr>
                <w:rFonts w:ascii="Arial" w:hAnsi="Arial" w:cs="Arial"/>
              </w:rPr>
              <w:t>.</w:t>
            </w:r>
          </w:p>
        </w:tc>
      </w:tr>
      <w:tr w:rsidR="00A410BD" w14:paraId="16B48D52" w14:textId="77777777" w:rsidTr="002803CF">
        <w:trPr>
          <w:trHeight w:val="260"/>
        </w:trPr>
        <w:tc>
          <w:tcPr>
            <w:tcW w:w="1220" w:type="dxa"/>
            <w:gridSpan w:val="2"/>
            <w:vMerge w:val="restart"/>
            <w:tcBorders>
              <w:top w:val="single" w:sz="4" w:space="0" w:color="auto"/>
              <w:left w:val="single" w:sz="18" w:space="0" w:color="auto"/>
            </w:tcBorders>
          </w:tcPr>
          <w:p w14:paraId="464BD06F" w14:textId="572C946C" w:rsidR="00A410BD" w:rsidRDefault="00A410BD" w:rsidP="00A410BD">
            <w:pPr>
              <w:rPr>
                <w:lang w:val="en-AU"/>
              </w:rPr>
            </w:pPr>
            <w:r>
              <w:rPr>
                <w:lang w:val="en-AU"/>
              </w:rPr>
              <w:t>25/03/24</w:t>
            </w:r>
          </w:p>
        </w:tc>
        <w:tc>
          <w:tcPr>
            <w:tcW w:w="836" w:type="dxa"/>
            <w:vMerge w:val="restart"/>
            <w:tcBorders>
              <w:top w:val="single" w:sz="4" w:space="0" w:color="auto"/>
            </w:tcBorders>
          </w:tcPr>
          <w:p w14:paraId="65881C32" w14:textId="31CA63EE" w:rsidR="00A410BD" w:rsidRDefault="00A410BD" w:rsidP="00A410BD">
            <w:pPr>
              <w:jc w:val="center"/>
              <w:rPr>
                <w:lang w:val="en-AU"/>
              </w:rPr>
            </w:pPr>
            <w:r>
              <w:rPr>
                <w:lang w:val="en-AU"/>
              </w:rPr>
              <w:t>9</w:t>
            </w:r>
          </w:p>
        </w:tc>
        <w:tc>
          <w:tcPr>
            <w:tcW w:w="1439" w:type="dxa"/>
            <w:vMerge w:val="restart"/>
            <w:tcBorders>
              <w:top w:val="single" w:sz="4" w:space="0" w:color="auto"/>
            </w:tcBorders>
            <w:shd w:val="clear" w:color="auto" w:fill="FFF2CC"/>
          </w:tcPr>
          <w:p w14:paraId="3945FDDE" w14:textId="77777777" w:rsidR="00A410BD" w:rsidRDefault="00A410BD" w:rsidP="00A410BD">
            <w:pPr>
              <w:jc w:val="center"/>
              <w:rPr>
                <w:b/>
                <w:bCs/>
                <w:lang w:val="en-AU"/>
              </w:rPr>
            </w:pPr>
            <w:r>
              <w:rPr>
                <w:b/>
                <w:bCs/>
                <w:lang w:val="en-AU"/>
              </w:rPr>
              <w:t>NEW</w:t>
            </w:r>
          </w:p>
          <w:p w14:paraId="37F4B065" w14:textId="665F1947" w:rsidR="00A410BD" w:rsidRDefault="00A410BD" w:rsidP="00A410BD">
            <w:pPr>
              <w:jc w:val="center"/>
              <w:rPr>
                <w:b/>
                <w:bCs/>
                <w:lang w:val="en-AU"/>
              </w:rPr>
            </w:pPr>
            <w:r>
              <w:rPr>
                <w:b/>
                <w:bCs/>
                <w:lang w:val="en-AU"/>
              </w:rPr>
              <w:t>9.2.3</w:t>
            </w:r>
          </w:p>
        </w:tc>
        <w:tc>
          <w:tcPr>
            <w:tcW w:w="4798" w:type="dxa"/>
            <w:gridSpan w:val="2"/>
            <w:tcBorders>
              <w:top w:val="single" w:sz="4" w:space="0" w:color="auto"/>
              <w:right w:val="single" w:sz="18" w:space="0" w:color="auto"/>
            </w:tcBorders>
            <w:shd w:val="clear" w:color="auto" w:fill="FFF2CC"/>
          </w:tcPr>
          <w:p w14:paraId="28D88D61" w14:textId="4506E0F9" w:rsidR="00A410BD" w:rsidRPr="00473897" w:rsidRDefault="00A410BD" w:rsidP="00A410BD">
            <w:pPr>
              <w:spacing w:before="20" w:after="20"/>
              <w:jc w:val="both"/>
              <w:rPr>
                <w:rFonts w:ascii="Arial" w:hAnsi="Arial" w:cs="Arial"/>
                <w:b/>
                <w:bCs/>
                <w:color w:val="000000"/>
              </w:rPr>
            </w:pPr>
            <w:r w:rsidRPr="00473897">
              <w:rPr>
                <w:rFonts w:ascii="Arial" w:hAnsi="Arial" w:cs="Arial"/>
                <w:b/>
                <w:bCs/>
                <w:color w:val="000000" w:themeColor="text1"/>
              </w:rPr>
              <w:t>Former section 9.2.6 is renumbered 9.2.3 and its heading is amended to “</w:t>
            </w:r>
            <w:r>
              <w:rPr>
                <w:rFonts w:ascii="Arial" w:hAnsi="Arial" w:cs="Arial"/>
                <w:b/>
                <w:bCs/>
                <w:color w:val="000000" w:themeColor="text1"/>
              </w:rPr>
              <w:t>P</w:t>
            </w:r>
            <w:r w:rsidRPr="00473897">
              <w:rPr>
                <w:rFonts w:ascii="Arial" w:hAnsi="Arial" w:cs="Arial"/>
                <w:b/>
                <w:bCs/>
                <w:color w:val="000000" w:themeColor="text1"/>
              </w:rPr>
              <w:t xml:space="preserve">owers </w:t>
            </w:r>
            <w:r>
              <w:rPr>
                <w:rFonts w:ascii="Arial" w:hAnsi="Arial" w:cs="Arial"/>
                <w:b/>
                <w:bCs/>
                <w:color w:val="000000" w:themeColor="text1"/>
              </w:rPr>
              <w:t xml:space="preserve">&amp; duties </w:t>
            </w:r>
            <w:r w:rsidRPr="00473897">
              <w:rPr>
                <w:rFonts w:ascii="Arial" w:hAnsi="Arial" w:cs="Arial"/>
                <w:b/>
                <w:bCs/>
                <w:color w:val="000000" w:themeColor="text1"/>
              </w:rPr>
              <w:t>of a bail decision maker”</w:t>
            </w:r>
            <w:r>
              <w:rPr>
                <w:rFonts w:ascii="Arial" w:hAnsi="Arial" w:cs="Arial"/>
                <w:b/>
                <w:bCs/>
                <w:color w:val="000000" w:themeColor="text1"/>
              </w:rPr>
              <w:t>.</w:t>
            </w:r>
          </w:p>
        </w:tc>
      </w:tr>
      <w:tr w:rsidR="00A410BD" w14:paraId="79390406" w14:textId="77777777" w:rsidTr="0098619A">
        <w:trPr>
          <w:trHeight w:val="196"/>
        </w:trPr>
        <w:tc>
          <w:tcPr>
            <w:tcW w:w="1220" w:type="dxa"/>
            <w:gridSpan w:val="2"/>
            <w:vMerge/>
            <w:tcBorders>
              <w:left w:val="single" w:sz="18" w:space="0" w:color="auto"/>
            </w:tcBorders>
          </w:tcPr>
          <w:p w14:paraId="038180E5" w14:textId="77777777" w:rsidR="00A410BD" w:rsidRDefault="00A410BD" w:rsidP="00A410BD">
            <w:pPr>
              <w:rPr>
                <w:lang w:val="en-AU"/>
              </w:rPr>
            </w:pPr>
          </w:p>
        </w:tc>
        <w:tc>
          <w:tcPr>
            <w:tcW w:w="836" w:type="dxa"/>
            <w:vMerge/>
          </w:tcPr>
          <w:p w14:paraId="1A3A7C34" w14:textId="77777777" w:rsidR="00A410BD" w:rsidRDefault="00A410BD" w:rsidP="00A410BD">
            <w:pPr>
              <w:jc w:val="center"/>
              <w:rPr>
                <w:lang w:val="en-AU"/>
              </w:rPr>
            </w:pPr>
          </w:p>
        </w:tc>
        <w:tc>
          <w:tcPr>
            <w:tcW w:w="1439" w:type="dxa"/>
            <w:vMerge/>
            <w:shd w:val="clear" w:color="auto" w:fill="FFF2CC"/>
          </w:tcPr>
          <w:p w14:paraId="50BB9468" w14:textId="77777777" w:rsidR="00A410BD" w:rsidRDefault="00A410BD" w:rsidP="00A410BD">
            <w:pPr>
              <w:jc w:val="center"/>
              <w:rPr>
                <w:b/>
                <w:bCs/>
                <w:lang w:val="en-AU"/>
              </w:rPr>
            </w:pPr>
          </w:p>
        </w:tc>
        <w:tc>
          <w:tcPr>
            <w:tcW w:w="4798" w:type="dxa"/>
            <w:gridSpan w:val="2"/>
            <w:tcBorders>
              <w:top w:val="single" w:sz="4" w:space="0" w:color="auto"/>
              <w:right w:val="single" w:sz="18" w:space="0" w:color="auto"/>
            </w:tcBorders>
            <w:shd w:val="clear" w:color="auto" w:fill="auto"/>
          </w:tcPr>
          <w:p w14:paraId="4739387E" w14:textId="3FDB345E" w:rsidR="00A410BD" w:rsidRPr="00473897" w:rsidRDefault="00A410BD" w:rsidP="00A410BD">
            <w:pPr>
              <w:spacing w:before="20" w:after="20"/>
              <w:jc w:val="both"/>
              <w:rPr>
                <w:rFonts w:ascii="Arial" w:hAnsi="Arial" w:cs="Arial"/>
                <w:b/>
                <w:bCs/>
                <w:color w:val="000000" w:themeColor="text1"/>
              </w:rPr>
            </w:pPr>
            <w:r>
              <w:rPr>
                <w:rFonts w:ascii="Arial" w:hAnsi="Arial" w:cs="Arial"/>
                <w:color w:val="000000"/>
              </w:rPr>
              <w:t>Commentary on ss.8, 8A, 8B &amp; 8AA moved from former section 9.2.4 to new section 9.2.3.</w:t>
            </w:r>
          </w:p>
        </w:tc>
      </w:tr>
      <w:tr w:rsidR="00A410BD" w14:paraId="0208ACFB" w14:textId="77777777" w:rsidTr="00741899">
        <w:trPr>
          <w:trHeight w:val="195"/>
        </w:trPr>
        <w:tc>
          <w:tcPr>
            <w:tcW w:w="1220" w:type="dxa"/>
            <w:gridSpan w:val="2"/>
            <w:vMerge/>
            <w:tcBorders>
              <w:left w:val="single" w:sz="18" w:space="0" w:color="auto"/>
            </w:tcBorders>
          </w:tcPr>
          <w:p w14:paraId="702C3E17" w14:textId="77777777" w:rsidR="00A410BD" w:rsidRDefault="00A410BD" w:rsidP="00A410BD">
            <w:pPr>
              <w:rPr>
                <w:lang w:val="en-AU"/>
              </w:rPr>
            </w:pPr>
          </w:p>
        </w:tc>
        <w:tc>
          <w:tcPr>
            <w:tcW w:w="836" w:type="dxa"/>
            <w:vMerge/>
          </w:tcPr>
          <w:p w14:paraId="6C56F6AF" w14:textId="77777777" w:rsidR="00A410BD" w:rsidRDefault="00A410BD" w:rsidP="00A410BD">
            <w:pPr>
              <w:jc w:val="center"/>
              <w:rPr>
                <w:lang w:val="en-AU"/>
              </w:rPr>
            </w:pPr>
          </w:p>
        </w:tc>
        <w:tc>
          <w:tcPr>
            <w:tcW w:w="1439" w:type="dxa"/>
            <w:vMerge/>
            <w:shd w:val="clear" w:color="auto" w:fill="FFF2CC"/>
          </w:tcPr>
          <w:p w14:paraId="5F427B01" w14:textId="77777777" w:rsidR="00A410BD" w:rsidRDefault="00A410BD" w:rsidP="00A410BD">
            <w:pPr>
              <w:jc w:val="center"/>
              <w:rPr>
                <w:b/>
                <w:bCs/>
                <w:lang w:val="en-AU"/>
              </w:rPr>
            </w:pPr>
          </w:p>
        </w:tc>
        <w:tc>
          <w:tcPr>
            <w:tcW w:w="4798" w:type="dxa"/>
            <w:gridSpan w:val="2"/>
            <w:tcBorders>
              <w:top w:val="single" w:sz="4" w:space="0" w:color="auto"/>
              <w:right w:val="single" w:sz="18" w:space="0" w:color="auto"/>
            </w:tcBorders>
            <w:shd w:val="clear" w:color="auto" w:fill="auto"/>
          </w:tcPr>
          <w:p w14:paraId="1475B0B4" w14:textId="54ED212D" w:rsidR="00A410BD" w:rsidRDefault="00A410BD" w:rsidP="00A410BD">
            <w:pPr>
              <w:spacing w:before="20" w:after="20"/>
              <w:jc w:val="both"/>
              <w:rPr>
                <w:rFonts w:ascii="Arial" w:hAnsi="Arial" w:cs="Arial"/>
                <w:color w:val="000000"/>
              </w:rPr>
            </w:pPr>
            <w:r>
              <w:rPr>
                <w:rFonts w:ascii="Arial" w:hAnsi="Arial" w:cs="Arial"/>
                <w:color w:val="000000"/>
              </w:rPr>
              <w:t xml:space="preserve">Addition of s.8(1)(aa) </w:t>
            </w:r>
            <w:r w:rsidRPr="009D7201">
              <w:rPr>
                <w:rFonts w:ascii="Arial" w:hAnsi="Arial" w:cs="Arial"/>
                <w:b/>
                <w:bCs/>
                <w:color w:val="000000"/>
              </w:rPr>
              <w:t>BA</w:t>
            </w:r>
            <w:r>
              <w:rPr>
                <w:rFonts w:ascii="Arial" w:hAnsi="Arial" w:cs="Arial"/>
                <w:color w:val="000000"/>
              </w:rPr>
              <w:t xml:space="preserve"> and reference to the Explanatory Memorandum to the </w:t>
            </w:r>
            <w:r w:rsidRPr="009D7201">
              <w:rPr>
                <w:rFonts w:ascii="Arial" w:hAnsi="Arial" w:cs="Arial"/>
                <w:i/>
                <w:iCs/>
                <w:color w:val="000000"/>
              </w:rPr>
              <w:t>Bail Amendment Act 2023</w:t>
            </w:r>
            <w:r>
              <w:rPr>
                <w:rFonts w:ascii="Arial" w:hAnsi="Arial" w:cs="Arial"/>
                <w:color w:val="000000"/>
              </w:rPr>
              <w:t>.</w:t>
            </w:r>
          </w:p>
        </w:tc>
      </w:tr>
      <w:tr w:rsidR="00A410BD" w14:paraId="5F470AD3" w14:textId="77777777" w:rsidTr="00741899">
        <w:trPr>
          <w:trHeight w:val="179"/>
        </w:trPr>
        <w:tc>
          <w:tcPr>
            <w:tcW w:w="1220" w:type="dxa"/>
            <w:gridSpan w:val="2"/>
            <w:vMerge/>
            <w:tcBorders>
              <w:left w:val="single" w:sz="18" w:space="0" w:color="auto"/>
            </w:tcBorders>
          </w:tcPr>
          <w:p w14:paraId="39AD4F1E" w14:textId="77777777" w:rsidR="00A410BD" w:rsidRDefault="00A410BD" w:rsidP="00A410BD">
            <w:pPr>
              <w:rPr>
                <w:lang w:val="en-AU"/>
              </w:rPr>
            </w:pPr>
          </w:p>
        </w:tc>
        <w:tc>
          <w:tcPr>
            <w:tcW w:w="836" w:type="dxa"/>
            <w:vMerge/>
          </w:tcPr>
          <w:p w14:paraId="48C1048B" w14:textId="77777777" w:rsidR="00A410BD" w:rsidRDefault="00A410BD" w:rsidP="00A410BD">
            <w:pPr>
              <w:jc w:val="center"/>
              <w:rPr>
                <w:lang w:val="en-AU"/>
              </w:rPr>
            </w:pPr>
          </w:p>
        </w:tc>
        <w:tc>
          <w:tcPr>
            <w:tcW w:w="1439" w:type="dxa"/>
            <w:vMerge/>
            <w:shd w:val="clear" w:color="auto" w:fill="FFF2CC"/>
          </w:tcPr>
          <w:p w14:paraId="2FD82FC0" w14:textId="77777777" w:rsidR="00A410BD" w:rsidRDefault="00A410BD" w:rsidP="00A410BD">
            <w:pPr>
              <w:jc w:val="center"/>
              <w:rPr>
                <w:b/>
                <w:bCs/>
                <w:lang w:val="en-AU"/>
              </w:rPr>
            </w:pPr>
          </w:p>
        </w:tc>
        <w:tc>
          <w:tcPr>
            <w:tcW w:w="4798" w:type="dxa"/>
            <w:gridSpan w:val="2"/>
            <w:tcBorders>
              <w:top w:val="single" w:sz="4" w:space="0" w:color="auto"/>
              <w:right w:val="single" w:sz="18" w:space="0" w:color="auto"/>
            </w:tcBorders>
            <w:shd w:val="clear" w:color="auto" w:fill="FFF2CC"/>
          </w:tcPr>
          <w:p w14:paraId="13AC97C5" w14:textId="1D524F32" w:rsidR="00A410BD" w:rsidRPr="00741899" w:rsidRDefault="00A410BD" w:rsidP="00A410BD">
            <w:pPr>
              <w:spacing w:before="20" w:after="20"/>
              <w:jc w:val="both"/>
              <w:rPr>
                <w:rFonts w:ascii="Arial" w:hAnsi="Arial" w:cs="Arial"/>
                <w:b/>
                <w:bCs/>
                <w:color w:val="000000"/>
              </w:rPr>
            </w:pPr>
            <w:r w:rsidRPr="00741899">
              <w:rPr>
                <w:rFonts w:ascii="Arial" w:hAnsi="Arial" w:cs="Arial"/>
                <w:b/>
                <w:bCs/>
                <w:color w:val="000000"/>
              </w:rPr>
              <w:t xml:space="preserve">Summary of </w:t>
            </w:r>
            <w:r w:rsidRPr="00741899">
              <w:rPr>
                <w:rFonts w:ascii="Arial" w:hAnsi="Arial" w:cs="Arial"/>
                <w:b/>
                <w:bCs/>
                <w:i/>
                <w:iCs/>
                <w:color w:val="000000"/>
              </w:rPr>
              <w:t>R.</w:t>
            </w:r>
            <w:r w:rsidRPr="00741899">
              <w:rPr>
                <w:rFonts w:ascii="Arial" w:hAnsi="Arial" w:cs="Arial"/>
                <w:b/>
                <w:bCs/>
                <w:color w:val="000000"/>
              </w:rPr>
              <w:t xml:space="preserve"> v </w:t>
            </w:r>
            <w:r w:rsidRPr="00741899">
              <w:rPr>
                <w:rFonts w:ascii="Arial" w:hAnsi="Arial" w:cs="Arial"/>
                <w:b/>
                <w:bCs/>
                <w:i/>
                <w:iCs/>
                <w:color w:val="000000"/>
              </w:rPr>
              <w:t>Sanghera</w:t>
            </w:r>
            <w:r w:rsidRPr="00741899">
              <w:rPr>
                <w:rFonts w:ascii="Arial" w:hAnsi="Arial" w:cs="Arial"/>
                <w:b/>
                <w:bCs/>
                <w:color w:val="000000"/>
              </w:rPr>
              <w:t xml:space="preserve"> [1983] 2 VR 130 </w:t>
            </w:r>
            <w:r>
              <w:rPr>
                <w:rFonts w:ascii="Arial" w:hAnsi="Arial" w:cs="Arial"/>
                <w:b/>
                <w:bCs/>
                <w:color w:val="000000"/>
              </w:rPr>
              <w:t xml:space="preserve">is moved </w:t>
            </w:r>
            <w:r w:rsidRPr="00741899">
              <w:rPr>
                <w:rFonts w:ascii="Arial" w:hAnsi="Arial" w:cs="Arial"/>
                <w:b/>
                <w:bCs/>
                <w:color w:val="000000"/>
              </w:rPr>
              <w:t xml:space="preserve">from former section 9.5.2 </w:t>
            </w:r>
            <w:r>
              <w:rPr>
                <w:rFonts w:ascii="Arial" w:hAnsi="Arial" w:cs="Arial"/>
                <w:b/>
                <w:bCs/>
                <w:color w:val="000000"/>
              </w:rPr>
              <w:t xml:space="preserve">– previously </w:t>
            </w:r>
            <w:r w:rsidRPr="00741899">
              <w:rPr>
                <w:rFonts w:ascii="Arial" w:hAnsi="Arial" w:cs="Arial"/>
                <w:b/>
                <w:bCs/>
                <w:color w:val="000000"/>
              </w:rPr>
              <w:t>headed “Evidence in bail applications” – and that section is deleted.</w:t>
            </w:r>
          </w:p>
        </w:tc>
      </w:tr>
      <w:tr w:rsidR="00A410BD" w14:paraId="21743337" w14:textId="77777777" w:rsidTr="00C5323A">
        <w:trPr>
          <w:trHeight w:val="121"/>
        </w:trPr>
        <w:tc>
          <w:tcPr>
            <w:tcW w:w="1220" w:type="dxa"/>
            <w:gridSpan w:val="2"/>
            <w:vMerge/>
            <w:tcBorders>
              <w:left w:val="single" w:sz="18" w:space="0" w:color="auto"/>
            </w:tcBorders>
          </w:tcPr>
          <w:p w14:paraId="5D431800" w14:textId="77777777" w:rsidR="00A410BD" w:rsidRDefault="00A410BD" w:rsidP="00A410BD">
            <w:pPr>
              <w:rPr>
                <w:lang w:val="en-AU"/>
              </w:rPr>
            </w:pPr>
          </w:p>
        </w:tc>
        <w:tc>
          <w:tcPr>
            <w:tcW w:w="836" w:type="dxa"/>
            <w:vMerge/>
          </w:tcPr>
          <w:p w14:paraId="71FCA5FE" w14:textId="77777777" w:rsidR="00A410BD" w:rsidRDefault="00A410BD" w:rsidP="00A410BD">
            <w:pPr>
              <w:jc w:val="center"/>
              <w:rPr>
                <w:lang w:val="en-AU"/>
              </w:rPr>
            </w:pPr>
          </w:p>
        </w:tc>
        <w:tc>
          <w:tcPr>
            <w:tcW w:w="1439" w:type="dxa"/>
            <w:vMerge/>
            <w:shd w:val="clear" w:color="auto" w:fill="FFF2CC"/>
          </w:tcPr>
          <w:p w14:paraId="0478F3FE" w14:textId="77777777" w:rsidR="00A410BD" w:rsidRDefault="00A410BD" w:rsidP="00A410BD">
            <w:pPr>
              <w:jc w:val="center"/>
              <w:rPr>
                <w:b/>
                <w:bCs/>
                <w:lang w:val="en-AU"/>
              </w:rPr>
            </w:pPr>
          </w:p>
        </w:tc>
        <w:tc>
          <w:tcPr>
            <w:tcW w:w="4798" w:type="dxa"/>
            <w:gridSpan w:val="2"/>
            <w:tcBorders>
              <w:top w:val="single" w:sz="4" w:space="0" w:color="auto"/>
              <w:right w:val="single" w:sz="18" w:space="0" w:color="auto"/>
            </w:tcBorders>
            <w:shd w:val="clear" w:color="auto" w:fill="auto"/>
          </w:tcPr>
          <w:p w14:paraId="2F350E59" w14:textId="521AE914" w:rsidR="00A410BD" w:rsidRDefault="00A410BD" w:rsidP="00A410BD">
            <w:pPr>
              <w:spacing w:before="20" w:after="20"/>
              <w:jc w:val="both"/>
              <w:rPr>
                <w:rFonts w:ascii="Arial" w:hAnsi="Arial" w:cs="Arial"/>
                <w:color w:val="000000"/>
              </w:rPr>
            </w:pPr>
            <w:r>
              <w:rPr>
                <w:rFonts w:ascii="Arial" w:hAnsi="Arial" w:cs="Arial"/>
                <w:color w:val="000000"/>
              </w:rPr>
              <w:t xml:space="preserve">Addition or variation of commentary on ss.10, 10AA, 10A, 10B, 12, 12B, 13, 13A &amp; 13AA </w:t>
            </w:r>
            <w:r w:rsidRPr="00C04D5F">
              <w:rPr>
                <w:rFonts w:ascii="Arial" w:hAnsi="Arial" w:cs="Arial"/>
                <w:b/>
                <w:bCs/>
                <w:color w:val="000000"/>
              </w:rPr>
              <w:t>BA</w:t>
            </w:r>
            <w:r>
              <w:rPr>
                <w:rFonts w:ascii="Arial" w:hAnsi="Arial" w:cs="Arial"/>
                <w:color w:val="000000"/>
              </w:rPr>
              <w:t>.</w:t>
            </w:r>
          </w:p>
        </w:tc>
      </w:tr>
      <w:tr w:rsidR="00A410BD" w14:paraId="6019F6C4" w14:textId="77777777" w:rsidTr="008A68BB">
        <w:trPr>
          <w:trHeight w:val="263"/>
        </w:trPr>
        <w:tc>
          <w:tcPr>
            <w:tcW w:w="1220" w:type="dxa"/>
            <w:gridSpan w:val="2"/>
            <w:vMerge/>
            <w:tcBorders>
              <w:left w:val="single" w:sz="18" w:space="0" w:color="auto"/>
            </w:tcBorders>
          </w:tcPr>
          <w:p w14:paraId="69594797" w14:textId="77777777" w:rsidR="00A410BD" w:rsidRDefault="00A410BD" w:rsidP="00A410BD">
            <w:pPr>
              <w:rPr>
                <w:lang w:val="en-AU"/>
              </w:rPr>
            </w:pPr>
          </w:p>
        </w:tc>
        <w:tc>
          <w:tcPr>
            <w:tcW w:w="836" w:type="dxa"/>
            <w:vMerge/>
          </w:tcPr>
          <w:p w14:paraId="211C68B0" w14:textId="77777777" w:rsidR="00A410BD" w:rsidRDefault="00A410BD" w:rsidP="00A410BD">
            <w:pPr>
              <w:jc w:val="center"/>
              <w:rPr>
                <w:lang w:val="en-AU"/>
              </w:rPr>
            </w:pPr>
          </w:p>
        </w:tc>
        <w:tc>
          <w:tcPr>
            <w:tcW w:w="1439" w:type="dxa"/>
            <w:vMerge/>
            <w:shd w:val="clear" w:color="auto" w:fill="FFF2CC"/>
          </w:tcPr>
          <w:p w14:paraId="59E8F2F1" w14:textId="77777777" w:rsidR="00A410BD" w:rsidRDefault="00A410BD" w:rsidP="00A410BD">
            <w:pPr>
              <w:jc w:val="center"/>
              <w:rPr>
                <w:b/>
                <w:bCs/>
                <w:lang w:val="en-AU"/>
              </w:rPr>
            </w:pPr>
          </w:p>
        </w:tc>
        <w:tc>
          <w:tcPr>
            <w:tcW w:w="4798" w:type="dxa"/>
            <w:gridSpan w:val="2"/>
            <w:tcBorders>
              <w:top w:val="single" w:sz="4" w:space="0" w:color="auto"/>
              <w:right w:val="single" w:sz="18" w:space="0" w:color="auto"/>
            </w:tcBorders>
            <w:shd w:val="clear" w:color="auto" w:fill="FFF2CC"/>
          </w:tcPr>
          <w:p w14:paraId="58BCDA92" w14:textId="5DF5B445" w:rsidR="00A410BD" w:rsidRPr="00C5323A" w:rsidRDefault="00A410BD" w:rsidP="00A410BD">
            <w:pPr>
              <w:spacing w:before="20" w:after="20"/>
              <w:jc w:val="both"/>
              <w:rPr>
                <w:rFonts w:ascii="Arial" w:hAnsi="Arial" w:cs="Arial"/>
                <w:b/>
                <w:bCs/>
                <w:color w:val="000000"/>
              </w:rPr>
            </w:pPr>
            <w:r w:rsidRPr="00C5323A">
              <w:rPr>
                <w:rFonts w:ascii="Arial" w:hAnsi="Arial" w:cs="Arial"/>
                <w:b/>
                <w:bCs/>
                <w:color w:val="000000"/>
              </w:rPr>
              <w:t>Former section 9.2.</w:t>
            </w:r>
            <w:r>
              <w:rPr>
                <w:rFonts w:ascii="Arial" w:hAnsi="Arial" w:cs="Arial"/>
                <w:b/>
                <w:bCs/>
                <w:color w:val="000000"/>
              </w:rPr>
              <w:t>9</w:t>
            </w:r>
            <w:r w:rsidRPr="00C5323A">
              <w:rPr>
                <w:rFonts w:ascii="Arial" w:hAnsi="Arial" w:cs="Arial"/>
                <w:b/>
                <w:bCs/>
                <w:color w:val="000000"/>
              </w:rPr>
              <w:t xml:space="preserve"> is deleted and its </w:t>
            </w:r>
            <w:r>
              <w:rPr>
                <w:rFonts w:ascii="Arial" w:hAnsi="Arial" w:cs="Arial"/>
                <w:b/>
                <w:bCs/>
                <w:color w:val="000000"/>
              </w:rPr>
              <w:t>reference to s.13A BA is moved into new section 9.2.3.</w:t>
            </w:r>
          </w:p>
        </w:tc>
      </w:tr>
      <w:tr w:rsidR="00A410BD" w14:paraId="7B699AF6" w14:textId="77777777" w:rsidTr="00C5323A">
        <w:trPr>
          <w:trHeight w:val="262"/>
        </w:trPr>
        <w:tc>
          <w:tcPr>
            <w:tcW w:w="1220" w:type="dxa"/>
            <w:gridSpan w:val="2"/>
            <w:vMerge/>
            <w:tcBorders>
              <w:left w:val="single" w:sz="18" w:space="0" w:color="auto"/>
            </w:tcBorders>
          </w:tcPr>
          <w:p w14:paraId="6B396DD8" w14:textId="77777777" w:rsidR="00A410BD" w:rsidRDefault="00A410BD" w:rsidP="00A410BD">
            <w:pPr>
              <w:rPr>
                <w:lang w:val="en-AU"/>
              </w:rPr>
            </w:pPr>
          </w:p>
        </w:tc>
        <w:tc>
          <w:tcPr>
            <w:tcW w:w="836" w:type="dxa"/>
            <w:vMerge/>
          </w:tcPr>
          <w:p w14:paraId="1537DFB2" w14:textId="77777777" w:rsidR="00A410BD" w:rsidRDefault="00A410BD" w:rsidP="00A410BD">
            <w:pPr>
              <w:jc w:val="center"/>
              <w:rPr>
                <w:lang w:val="en-AU"/>
              </w:rPr>
            </w:pPr>
          </w:p>
        </w:tc>
        <w:tc>
          <w:tcPr>
            <w:tcW w:w="1439" w:type="dxa"/>
            <w:vMerge/>
            <w:shd w:val="clear" w:color="auto" w:fill="FFF2CC"/>
          </w:tcPr>
          <w:p w14:paraId="1B8D7C9E" w14:textId="77777777" w:rsidR="00A410BD" w:rsidRDefault="00A410BD" w:rsidP="00A410BD">
            <w:pPr>
              <w:jc w:val="center"/>
              <w:rPr>
                <w:b/>
                <w:bCs/>
                <w:lang w:val="en-AU"/>
              </w:rPr>
            </w:pPr>
          </w:p>
        </w:tc>
        <w:tc>
          <w:tcPr>
            <w:tcW w:w="4798" w:type="dxa"/>
            <w:gridSpan w:val="2"/>
            <w:tcBorders>
              <w:top w:val="single" w:sz="4" w:space="0" w:color="auto"/>
              <w:right w:val="single" w:sz="18" w:space="0" w:color="auto"/>
            </w:tcBorders>
            <w:shd w:val="clear" w:color="auto" w:fill="FFF2CC"/>
          </w:tcPr>
          <w:p w14:paraId="1DF281C8" w14:textId="0DDC63AD" w:rsidR="00A410BD" w:rsidRPr="00C5323A" w:rsidRDefault="00A410BD" w:rsidP="00A410BD">
            <w:pPr>
              <w:spacing w:before="20" w:after="20"/>
              <w:jc w:val="both"/>
              <w:rPr>
                <w:rFonts w:ascii="Arial" w:hAnsi="Arial" w:cs="Arial"/>
                <w:b/>
                <w:bCs/>
                <w:color w:val="000000"/>
              </w:rPr>
            </w:pPr>
            <w:r w:rsidRPr="00C5323A">
              <w:rPr>
                <w:rFonts w:ascii="Arial" w:hAnsi="Arial" w:cs="Arial"/>
                <w:b/>
                <w:bCs/>
                <w:color w:val="000000"/>
              </w:rPr>
              <w:t xml:space="preserve">Former section 9.2.10 is deleted and its </w:t>
            </w:r>
            <w:r>
              <w:rPr>
                <w:rFonts w:ascii="Arial" w:hAnsi="Arial" w:cs="Arial"/>
                <w:b/>
                <w:bCs/>
                <w:color w:val="000000"/>
              </w:rPr>
              <w:t>reference to s.13AA BA is moved into new section 9.2.3.</w:t>
            </w:r>
          </w:p>
        </w:tc>
      </w:tr>
      <w:tr w:rsidR="00A410BD" w14:paraId="370E82C8" w14:textId="77777777" w:rsidTr="00473897">
        <w:trPr>
          <w:trHeight w:val="96"/>
        </w:trPr>
        <w:tc>
          <w:tcPr>
            <w:tcW w:w="1220" w:type="dxa"/>
            <w:gridSpan w:val="2"/>
            <w:vMerge w:val="restart"/>
            <w:tcBorders>
              <w:left w:val="single" w:sz="18" w:space="0" w:color="auto"/>
            </w:tcBorders>
          </w:tcPr>
          <w:p w14:paraId="2A19BEC5" w14:textId="5D04D69A" w:rsidR="00A410BD" w:rsidRDefault="00A410BD" w:rsidP="00032A04">
            <w:pPr>
              <w:rPr>
                <w:lang w:val="en-AU"/>
              </w:rPr>
            </w:pPr>
            <w:r>
              <w:rPr>
                <w:lang w:val="en-AU"/>
              </w:rPr>
              <w:t>25/03/24</w:t>
            </w:r>
          </w:p>
        </w:tc>
        <w:tc>
          <w:tcPr>
            <w:tcW w:w="836" w:type="dxa"/>
            <w:vMerge w:val="restart"/>
          </w:tcPr>
          <w:p w14:paraId="38B863FC" w14:textId="1DA9CC02" w:rsidR="00A410BD" w:rsidRDefault="00A410BD" w:rsidP="00A410BD">
            <w:pPr>
              <w:jc w:val="center"/>
              <w:rPr>
                <w:lang w:val="en-AU"/>
              </w:rPr>
            </w:pPr>
            <w:r>
              <w:rPr>
                <w:lang w:val="en-AU"/>
              </w:rPr>
              <w:t>9</w:t>
            </w:r>
          </w:p>
        </w:tc>
        <w:tc>
          <w:tcPr>
            <w:tcW w:w="1439" w:type="dxa"/>
            <w:vMerge w:val="restart"/>
            <w:shd w:val="clear" w:color="auto" w:fill="FFF2CC"/>
          </w:tcPr>
          <w:p w14:paraId="4A542547" w14:textId="321E7FB4" w:rsidR="00A410BD" w:rsidRDefault="00A410BD" w:rsidP="00A410BD">
            <w:pPr>
              <w:jc w:val="center"/>
              <w:rPr>
                <w:lang w:val="en-AU"/>
              </w:rPr>
            </w:pPr>
            <w:r>
              <w:rPr>
                <w:lang w:val="en-AU"/>
              </w:rPr>
              <w:t>NEW</w:t>
            </w:r>
          </w:p>
          <w:p w14:paraId="14E07AEA" w14:textId="7D1BCF10" w:rsidR="00A410BD" w:rsidRDefault="00A410BD" w:rsidP="00A410BD">
            <w:pPr>
              <w:jc w:val="center"/>
              <w:rPr>
                <w:lang w:val="en-AU"/>
              </w:rPr>
            </w:pPr>
            <w:r>
              <w:rPr>
                <w:lang w:val="en-AU"/>
              </w:rPr>
              <w:t>9.2.4</w:t>
            </w:r>
          </w:p>
        </w:tc>
        <w:tc>
          <w:tcPr>
            <w:tcW w:w="4798" w:type="dxa"/>
            <w:gridSpan w:val="2"/>
            <w:tcBorders>
              <w:top w:val="single" w:sz="4" w:space="0" w:color="auto"/>
              <w:right w:val="single" w:sz="18" w:space="0" w:color="auto"/>
            </w:tcBorders>
            <w:shd w:val="clear" w:color="auto" w:fill="FFF2CC"/>
          </w:tcPr>
          <w:p w14:paraId="02D8179D" w14:textId="47FE3224" w:rsidR="00A410BD" w:rsidRDefault="00A410BD" w:rsidP="00A410BD">
            <w:pPr>
              <w:spacing w:before="20" w:after="20"/>
              <w:jc w:val="both"/>
              <w:rPr>
                <w:rFonts w:ascii="Arial" w:hAnsi="Arial" w:cs="Arial"/>
                <w:color w:val="000000"/>
              </w:rPr>
            </w:pPr>
            <w:r w:rsidRPr="0054799F">
              <w:rPr>
                <w:rStyle w:val="Hyperlink"/>
                <w:rFonts w:ascii="Arial" w:hAnsi="Arial" w:cs="Arial"/>
                <w:b/>
                <w:bCs/>
                <w:color w:val="000000" w:themeColor="text1"/>
                <w:u w:val="none"/>
              </w:rPr>
              <w:t xml:space="preserve">Former section </w:t>
            </w:r>
            <w:r>
              <w:rPr>
                <w:rStyle w:val="Hyperlink"/>
                <w:rFonts w:ascii="Arial" w:hAnsi="Arial" w:cs="Arial"/>
                <w:b/>
                <w:bCs/>
                <w:color w:val="000000" w:themeColor="text1"/>
                <w:u w:val="none"/>
              </w:rPr>
              <w:t>9.2.3</w:t>
            </w:r>
            <w:r w:rsidRPr="0054799F">
              <w:rPr>
                <w:rStyle w:val="Hyperlink"/>
                <w:rFonts w:ascii="Arial" w:hAnsi="Arial" w:cs="Arial"/>
                <w:b/>
                <w:bCs/>
                <w:color w:val="000000" w:themeColor="text1"/>
                <w:u w:val="none"/>
              </w:rPr>
              <w:t xml:space="preserve"> – headed “</w:t>
            </w:r>
            <w:r w:rsidRPr="00DA30A1">
              <w:rPr>
                <w:rStyle w:val="Hyperlink"/>
                <w:rFonts w:ascii="Arial" w:hAnsi="Arial" w:cs="Arial"/>
                <w:b/>
                <w:bCs/>
                <w:i/>
                <w:iCs/>
                <w:color w:val="000000" w:themeColor="text1"/>
                <w:u w:val="none"/>
              </w:rPr>
              <w:t>Prima facie</w:t>
            </w:r>
            <w:r w:rsidRPr="00473897">
              <w:rPr>
                <w:rStyle w:val="Hyperlink"/>
                <w:rFonts w:ascii="Arial" w:hAnsi="Arial" w:cs="Arial"/>
                <w:b/>
                <w:bCs/>
                <w:color w:val="000000" w:themeColor="text1"/>
                <w:u w:val="none"/>
              </w:rPr>
              <w:t xml:space="preserve"> entitlement to bail and exceptions thereto – Flow charts</w:t>
            </w:r>
            <w:r>
              <w:rPr>
                <w:rStyle w:val="Hyperlink"/>
                <w:rFonts w:ascii="Arial" w:hAnsi="Arial" w:cs="Arial"/>
                <w:b/>
                <w:bCs/>
                <w:color w:val="000000" w:themeColor="text1"/>
                <w:u w:val="none"/>
              </w:rPr>
              <w:t>” – is renumbered 9.2.4.</w:t>
            </w:r>
          </w:p>
        </w:tc>
      </w:tr>
      <w:tr w:rsidR="00A410BD" w14:paraId="13DA3853" w14:textId="77777777" w:rsidTr="00473897">
        <w:trPr>
          <w:trHeight w:val="96"/>
        </w:trPr>
        <w:tc>
          <w:tcPr>
            <w:tcW w:w="1220" w:type="dxa"/>
            <w:gridSpan w:val="2"/>
            <w:vMerge/>
            <w:tcBorders>
              <w:left w:val="single" w:sz="18" w:space="0" w:color="auto"/>
            </w:tcBorders>
          </w:tcPr>
          <w:p w14:paraId="65A8D418" w14:textId="77777777" w:rsidR="00A410BD" w:rsidRDefault="00A410BD" w:rsidP="00A410BD">
            <w:pPr>
              <w:keepNext/>
              <w:keepLines/>
              <w:rPr>
                <w:lang w:val="en-AU"/>
              </w:rPr>
            </w:pPr>
          </w:p>
        </w:tc>
        <w:tc>
          <w:tcPr>
            <w:tcW w:w="836" w:type="dxa"/>
            <w:vMerge/>
          </w:tcPr>
          <w:p w14:paraId="18DD8FA9" w14:textId="77777777" w:rsidR="00A410BD" w:rsidRDefault="00A410BD" w:rsidP="00A410BD">
            <w:pPr>
              <w:jc w:val="center"/>
              <w:rPr>
                <w:lang w:val="en-AU"/>
              </w:rPr>
            </w:pPr>
          </w:p>
        </w:tc>
        <w:tc>
          <w:tcPr>
            <w:tcW w:w="1439" w:type="dxa"/>
            <w:vMerge/>
            <w:shd w:val="clear" w:color="auto" w:fill="FFF2CC"/>
          </w:tcPr>
          <w:p w14:paraId="06DD124D" w14:textId="77777777" w:rsidR="00A410BD" w:rsidRDefault="00A410BD" w:rsidP="00A410BD">
            <w:pPr>
              <w:jc w:val="center"/>
              <w:rPr>
                <w:lang w:val="en-AU"/>
              </w:rPr>
            </w:pPr>
          </w:p>
        </w:tc>
        <w:tc>
          <w:tcPr>
            <w:tcW w:w="4798" w:type="dxa"/>
            <w:gridSpan w:val="2"/>
            <w:tcBorders>
              <w:top w:val="single" w:sz="4" w:space="0" w:color="auto"/>
              <w:right w:val="single" w:sz="18" w:space="0" w:color="auto"/>
            </w:tcBorders>
            <w:shd w:val="clear" w:color="auto" w:fill="auto"/>
          </w:tcPr>
          <w:p w14:paraId="6A13C785" w14:textId="4EEED765" w:rsidR="00A410BD" w:rsidRDefault="00A410BD" w:rsidP="00A410BD">
            <w:pPr>
              <w:spacing w:before="20" w:after="20"/>
              <w:jc w:val="both"/>
              <w:rPr>
                <w:rFonts w:ascii="Arial" w:hAnsi="Arial" w:cs="Arial"/>
                <w:color w:val="000000"/>
              </w:rPr>
            </w:pPr>
            <w:r>
              <w:rPr>
                <w:rFonts w:ascii="Arial" w:hAnsi="Arial" w:cs="Arial"/>
                <w:color w:val="000000"/>
              </w:rPr>
              <w:t xml:space="preserve">Addition of new s.4AAA </w:t>
            </w:r>
            <w:r w:rsidRPr="008924EC">
              <w:rPr>
                <w:rFonts w:ascii="Arial" w:hAnsi="Arial" w:cs="Arial"/>
                <w:b/>
                <w:bCs/>
                <w:color w:val="000000"/>
              </w:rPr>
              <w:t>BA</w:t>
            </w:r>
            <w:r>
              <w:rPr>
                <w:rFonts w:ascii="Arial" w:hAnsi="Arial" w:cs="Arial"/>
                <w:color w:val="000000"/>
              </w:rPr>
              <w:t>.</w:t>
            </w:r>
          </w:p>
        </w:tc>
      </w:tr>
      <w:tr w:rsidR="00A410BD" w14:paraId="13DC7754" w14:textId="77777777" w:rsidTr="00473897">
        <w:trPr>
          <w:trHeight w:val="96"/>
        </w:trPr>
        <w:tc>
          <w:tcPr>
            <w:tcW w:w="1220" w:type="dxa"/>
            <w:gridSpan w:val="2"/>
            <w:vMerge/>
            <w:tcBorders>
              <w:left w:val="single" w:sz="18" w:space="0" w:color="auto"/>
            </w:tcBorders>
          </w:tcPr>
          <w:p w14:paraId="0E5E4AEF" w14:textId="77777777" w:rsidR="00A410BD" w:rsidRDefault="00A410BD" w:rsidP="00A410BD">
            <w:pPr>
              <w:rPr>
                <w:lang w:val="en-AU"/>
              </w:rPr>
            </w:pPr>
          </w:p>
        </w:tc>
        <w:tc>
          <w:tcPr>
            <w:tcW w:w="836" w:type="dxa"/>
            <w:vMerge/>
          </w:tcPr>
          <w:p w14:paraId="526D5C09" w14:textId="77777777" w:rsidR="00A410BD" w:rsidRDefault="00A410BD" w:rsidP="00A410BD">
            <w:pPr>
              <w:jc w:val="center"/>
              <w:rPr>
                <w:lang w:val="en-AU"/>
              </w:rPr>
            </w:pPr>
          </w:p>
        </w:tc>
        <w:tc>
          <w:tcPr>
            <w:tcW w:w="1439" w:type="dxa"/>
            <w:vMerge/>
            <w:shd w:val="clear" w:color="auto" w:fill="FFF2CC"/>
          </w:tcPr>
          <w:p w14:paraId="48709B5D" w14:textId="77777777" w:rsidR="00A410BD" w:rsidRDefault="00A410BD" w:rsidP="00A410BD">
            <w:pPr>
              <w:jc w:val="center"/>
              <w:rPr>
                <w:lang w:val="en-AU"/>
              </w:rPr>
            </w:pPr>
          </w:p>
        </w:tc>
        <w:tc>
          <w:tcPr>
            <w:tcW w:w="4798" w:type="dxa"/>
            <w:gridSpan w:val="2"/>
            <w:tcBorders>
              <w:top w:val="single" w:sz="4" w:space="0" w:color="auto"/>
              <w:right w:val="single" w:sz="18" w:space="0" w:color="auto"/>
            </w:tcBorders>
            <w:shd w:val="clear" w:color="auto" w:fill="auto"/>
          </w:tcPr>
          <w:p w14:paraId="23050D50" w14:textId="5F68820E" w:rsidR="00A410BD" w:rsidRDefault="00A410BD" w:rsidP="00A410BD">
            <w:pPr>
              <w:spacing w:before="20" w:after="20"/>
              <w:jc w:val="both"/>
              <w:rPr>
                <w:rFonts w:ascii="Arial" w:hAnsi="Arial" w:cs="Arial"/>
                <w:color w:val="000000"/>
              </w:rPr>
            </w:pPr>
            <w:r>
              <w:rPr>
                <w:rFonts w:ascii="Arial" w:hAnsi="Arial" w:cs="Arial"/>
                <w:color w:val="000000"/>
              </w:rPr>
              <w:t xml:space="preserve">Amendments to ss.4AA, 4D &amp; 4E </w:t>
            </w:r>
            <w:r w:rsidRPr="00D0332E">
              <w:rPr>
                <w:rFonts w:ascii="Arial" w:hAnsi="Arial" w:cs="Arial"/>
                <w:b/>
                <w:bCs/>
                <w:color w:val="000000"/>
              </w:rPr>
              <w:t>BA</w:t>
            </w:r>
            <w:r>
              <w:rPr>
                <w:rFonts w:ascii="Arial" w:hAnsi="Arial" w:cs="Arial"/>
                <w:color w:val="000000"/>
              </w:rPr>
              <w:t>.</w:t>
            </w:r>
          </w:p>
        </w:tc>
      </w:tr>
      <w:tr w:rsidR="00A410BD" w14:paraId="717F4F94" w14:textId="77777777" w:rsidTr="00473897">
        <w:trPr>
          <w:trHeight w:val="96"/>
        </w:trPr>
        <w:tc>
          <w:tcPr>
            <w:tcW w:w="1220" w:type="dxa"/>
            <w:gridSpan w:val="2"/>
            <w:vMerge/>
            <w:tcBorders>
              <w:left w:val="single" w:sz="18" w:space="0" w:color="auto"/>
            </w:tcBorders>
          </w:tcPr>
          <w:p w14:paraId="387098C7" w14:textId="77777777" w:rsidR="00A410BD" w:rsidRDefault="00A410BD" w:rsidP="00A410BD">
            <w:pPr>
              <w:rPr>
                <w:lang w:val="en-AU"/>
              </w:rPr>
            </w:pPr>
          </w:p>
        </w:tc>
        <w:tc>
          <w:tcPr>
            <w:tcW w:w="836" w:type="dxa"/>
            <w:vMerge/>
          </w:tcPr>
          <w:p w14:paraId="52A1CC3B" w14:textId="77777777" w:rsidR="00A410BD" w:rsidRDefault="00A410BD" w:rsidP="00A410BD">
            <w:pPr>
              <w:jc w:val="center"/>
              <w:rPr>
                <w:lang w:val="en-AU"/>
              </w:rPr>
            </w:pPr>
          </w:p>
        </w:tc>
        <w:tc>
          <w:tcPr>
            <w:tcW w:w="1439" w:type="dxa"/>
            <w:vMerge/>
            <w:shd w:val="clear" w:color="auto" w:fill="FFF2CC"/>
          </w:tcPr>
          <w:p w14:paraId="2424C748" w14:textId="77777777" w:rsidR="00A410BD" w:rsidRDefault="00A410BD" w:rsidP="00A410BD">
            <w:pPr>
              <w:jc w:val="center"/>
              <w:rPr>
                <w:lang w:val="en-AU"/>
              </w:rPr>
            </w:pPr>
          </w:p>
        </w:tc>
        <w:tc>
          <w:tcPr>
            <w:tcW w:w="4798" w:type="dxa"/>
            <w:gridSpan w:val="2"/>
            <w:tcBorders>
              <w:top w:val="single" w:sz="4" w:space="0" w:color="auto"/>
              <w:right w:val="single" w:sz="18" w:space="0" w:color="auto"/>
            </w:tcBorders>
            <w:shd w:val="clear" w:color="auto" w:fill="auto"/>
          </w:tcPr>
          <w:p w14:paraId="31FDD273" w14:textId="47E3B3A1" w:rsidR="00A410BD" w:rsidRDefault="00A410BD" w:rsidP="00A410BD">
            <w:pPr>
              <w:spacing w:before="20" w:after="20"/>
              <w:jc w:val="both"/>
              <w:rPr>
                <w:rFonts w:ascii="Arial" w:hAnsi="Arial" w:cs="Arial"/>
                <w:color w:val="000000"/>
              </w:rPr>
            </w:pPr>
            <w:r>
              <w:rPr>
                <w:rFonts w:ascii="Arial" w:hAnsi="Arial" w:cs="Arial"/>
                <w:color w:val="000000"/>
              </w:rPr>
              <w:t xml:space="preserve">Amendments to the definition of “surrounding circumstances” in s.3AAA </w:t>
            </w:r>
            <w:r w:rsidRPr="0033386C">
              <w:rPr>
                <w:rFonts w:ascii="Arial" w:hAnsi="Arial" w:cs="Arial"/>
                <w:b/>
                <w:bCs/>
                <w:color w:val="000000"/>
              </w:rPr>
              <w:t>BA</w:t>
            </w:r>
            <w:r>
              <w:rPr>
                <w:rFonts w:ascii="Arial" w:hAnsi="Arial" w:cs="Arial"/>
                <w:color w:val="000000"/>
              </w:rPr>
              <w:t>.</w:t>
            </w:r>
          </w:p>
        </w:tc>
      </w:tr>
      <w:tr w:rsidR="00A410BD" w14:paraId="1AD96D48" w14:textId="77777777" w:rsidTr="00A71A91">
        <w:trPr>
          <w:trHeight w:val="180"/>
        </w:trPr>
        <w:tc>
          <w:tcPr>
            <w:tcW w:w="1220" w:type="dxa"/>
            <w:gridSpan w:val="2"/>
            <w:vMerge/>
            <w:tcBorders>
              <w:left w:val="single" w:sz="18" w:space="0" w:color="auto"/>
            </w:tcBorders>
          </w:tcPr>
          <w:p w14:paraId="1EE23911" w14:textId="77777777" w:rsidR="00A410BD" w:rsidRDefault="00A410BD" w:rsidP="00A410BD">
            <w:pPr>
              <w:rPr>
                <w:lang w:val="en-AU"/>
              </w:rPr>
            </w:pPr>
          </w:p>
        </w:tc>
        <w:tc>
          <w:tcPr>
            <w:tcW w:w="836" w:type="dxa"/>
            <w:vMerge/>
          </w:tcPr>
          <w:p w14:paraId="67B40150" w14:textId="77777777" w:rsidR="00A410BD" w:rsidRDefault="00A410BD" w:rsidP="00A410BD">
            <w:pPr>
              <w:jc w:val="center"/>
              <w:rPr>
                <w:lang w:val="en-AU"/>
              </w:rPr>
            </w:pPr>
          </w:p>
        </w:tc>
        <w:tc>
          <w:tcPr>
            <w:tcW w:w="1439" w:type="dxa"/>
            <w:vMerge/>
            <w:shd w:val="clear" w:color="auto" w:fill="FFF2CC"/>
          </w:tcPr>
          <w:p w14:paraId="7FA3467B" w14:textId="77777777" w:rsidR="00A410BD" w:rsidRDefault="00A410BD" w:rsidP="00A410BD">
            <w:pPr>
              <w:jc w:val="center"/>
              <w:rPr>
                <w:lang w:val="en-AU"/>
              </w:rPr>
            </w:pPr>
          </w:p>
        </w:tc>
        <w:tc>
          <w:tcPr>
            <w:tcW w:w="4798" w:type="dxa"/>
            <w:gridSpan w:val="2"/>
            <w:tcBorders>
              <w:top w:val="single" w:sz="4" w:space="0" w:color="auto"/>
              <w:right w:val="single" w:sz="18" w:space="0" w:color="auto"/>
            </w:tcBorders>
            <w:shd w:val="clear" w:color="auto" w:fill="auto"/>
          </w:tcPr>
          <w:p w14:paraId="35D3D685" w14:textId="1026714A" w:rsidR="00A410BD" w:rsidRDefault="00A410BD" w:rsidP="00A410BD">
            <w:pPr>
              <w:spacing w:before="20" w:after="20"/>
              <w:jc w:val="both"/>
              <w:rPr>
                <w:rFonts w:ascii="Arial" w:hAnsi="Arial" w:cs="Arial"/>
                <w:color w:val="000000"/>
              </w:rPr>
            </w:pPr>
            <w:r>
              <w:rPr>
                <w:rFonts w:ascii="Arial" w:hAnsi="Arial" w:cs="Arial"/>
                <w:color w:val="000000"/>
              </w:rPr>
              <w:t>Minor modifications made to the chart summarising the bail process.</w:t>
            </w:r>
          </w:p>
        </w:tc>
      </w:tr>
      <w:tr w:rsidR="00A410BD" w14:paraId="290727AD" w14:textId="77777777" w:rsidTr="00473897">
        <w:trPr>
          <w:trHeight w:val="179"/>
        </w:trPr>
        <w:tc>
          <w:tcPr>
            <w:tcW w:w="1220" w:type="dxa"/>
            <w:gridSpan w:val="2"/>
            <w:vMerge/>
            <w:tcBorders>
              <w:left w:val="single" w:sz="18" w:space="0" w:color="auto"/>
            </w:tcBorders>
          </w:tcPr>
          <w:p w14:paraId="21BF45D7" w14:textId="77777777" w:rsidR="00A410BD" w:rsidRDefault="00A410BD" w:rsidP="00A410BD">
            <w:pPr>
              <w:rPr>
                <w:lang w:val="en-AU"/>
              </w:rPr>
            </w:pPr>
          </w:p>
        </w:tc>
        <w:tc>
          <w:tcPr>
            <w:tcW w:w="836" w:type="dxa"/>
            <w:vMerge/>
          </w:tcPr>
          <w:p w14:paraId="41E71C0D" w14:textId="77777777" w:rsidR="00A410BD" w:rsidRDefault="00A410BD" w:rsidP="00A410BD">
            <w:pPr>
              <w:jc w:val="center"/>
              <w:rPr>
                <w:lang w:val="en-AU"/>
              </w:rPr>
            </w:pPr>
          </w:p>
        </w:tc>
        <w:tc>
          <w:tcPr>
            <w:tcW w:w="1439" w:type="dxa"/>
            <w:vMerge/>
            <w:shd w:val="clear" w:color="auto" w:fill="FFF2CC"/>
          </w:tcPr>
          <w:p w14:paraId="5A2BFB7C" w14:textId="77777777" w:rsidR="00A410BD" w:rsidRDefault="00A410BD" w:rsidP="00A410BD">
            <w:pPr>
              <w:jc w:val="center"/>
              <w:rPr>
                <w:lang w:val="en-AU"/>
              </w:rPr>
            </w:pPr>
          </w:p>
        </w:tc>
        <w:tc>
          <w:tcPr>
            <w:tcW w:w="4798" w:type="dxa"/>
            <w:gridSpan w:val="2"/>
            <w:tcBorders>
              <w:top w:val="single" w:sz="4" w:space="0" w:color="auto"/>
              <w:right w:val="single" w:sz="18" w:space="0" w:color="auto"/>
            </w:tcBorders>
            <w:shd w:val="clear" w:color="auto" w:fill="auto"/>
          </w:tcPr>
          <w:p w14:paraId="645B98F0" w14:textId="75E86FC5" w:rsidR="00A410BD" w:rsidRDefault="00A410BD" w:rsidP="00A410BD">
            <w:pPr>
              <w:spacing w:before="20" w:after="20"/>
              <w:jc w:val="both"/>
              <w:rPr>
                <w:rFonts w:ascii="Arial" w:hAnsi="Arial" w:cs="Arial"/>
                <w:color w:val="000000"/>
              </w:rPr>
            </w:pPr>
            <w:r>
              <w:rPr>
                <w:rFonts w:ascii="Arial" w:hAnsi="Arial" w:cs="Arial"/>
                <w:color w:val="000000"/>
              </w:rPr>
              <w:t xml:space="preserve">Replacement of the 4 previous Flow Charts in s.3D </w:t>
            </w:r>
            <w:r w:rsidRPr="007B6DAD">
              <w:rPr>
                <w:rFonts w:ascii="Arial" w:hAnsi="Arial" w:cs="Arial"/>
                <w:b/>
                <w:bCs/>
                <w:color w:val="000000"/>
              </w:rPr>
              <w:t>BA</w:t>
            </w:r>
            <w:r>
              <w:rPr>
                <w:rFonts w:ascii="Arial" w:hAnsi="Arial" w:cs="Arial"/>
                <w:color w:val="000000"/>
              </w:rPr>
              <w:t xml:space="preserve"> by 5 new Flow Charts.</w:t>
            </w:r>
          </w:p>
        </w:tc>
      </w:tr>
      <w:tr w:rsidR="00A410BD" w14:paraId="1EDDCA4C" w14:textId="77777777" w:rsidTr="00473897">
        <w:trPr>
          <w:trHeight w:val="100"/>
        </w:trPr>
        <w:tc>
          <w:tcPr>
            <w:tcW w:w="1220" w:type="dxa"/>
            <w:gridSpan w:val="2"/>
            <w:vMerge w:val="restart"/>
            <w:tcBorders>
              <w:top w:val="single" w:sz="4" w:space="0" w:color="auto"/>
              <w:left w:val="single" w:sz="18" w:space="0" w:color="auto"/>
            </w:tcBorders>
          </w:tcPr>
          <w:p w14:paraId="0A1537D2" w14:textId="77777777" w:rsidR="00A410BD" w:rsidRDefault="00A410BD" w:rsidP="00032A04">
            <w:pPr>
              <w:rPr>
                <w:lang w:val="en-AU"/>
              </w:rPr>
            </w:pPr>
            <w:r>
              <w:rPr>
                <w:lang w:val="en-AU"/>
              </w:rPr>
              <w:lastRenderedPageBreak/>
              <w:t>25/03/24</w:t>
            </w:r>
          </w:p>
        </w:tc>
        <w:tc>
          <w:tcPr>
            <w:tcW w:w="836" w:type="dxa"/>
            <w:vMerge w:val="restart"/>
            <w:tcBorders>
              <w:top w:val="single" w:sz="4" w:space="0" w:color="auto"/>
            </w:tcBorders>
          </w:tcPr>
          <w:p w14:paraId="6B0B317A" w14:textId="77777777" w:rsidR="00A410BD" w:rsidRDefault="00A410BD" w:rsidP="00A410BD">
            <w:pPr>
              <w:jc w:val="center"/>
              <w:rPr>
                <w:lang w:val="en-AU"/>
              </w:rPr>
            </w:pPr>
            <w:r>
              <w:rPr>
                <w:lang w:val="en-AU"/>
              </w:rPr>
              <w:t>9</w:t>
            </w:r>
          </w:p>
        </w:tc>
        <w:tc>
          <w:tcPr>
            <w:tcW w:w="1439" w:type="dxa"/>
            <w:vMerge w:val="restart"/>
            <w:tcBorders>
              <w:top w:val="single" w:sz="4" w:space="0" w:color="auto"/>
            </w:tcBorders>
            <w:shd w:val="clear" w:color="auto" w:fill="FFF2CC"/>
          </w:tcPr>
          <w:p w14:paraId="10F278E9" w14:textId="77777777" w:rsidR="00A410BD" w:rsidRDefault="00A410BD" w:rsidP="00A410BD">
            <w:pPr>
              <w:jc w:val="center"/>
              <w:rPr>
                <w:lang w:val="en-AU"/>
              </w:rPr>
            </w:pPr>
            <w:r>
              <w:rPr>
                <w:lang w:val="en-AU"/>
              </w:rPr>
              <w:t>NEW</w:t>
            </w:r>
          </w:p>
          <w:p w14:paraId="27760C62" w14:textId="7754124B" w:rsidR="00A410BD" w:rsidRDefault="00A410BD" w:rsidP="00A410BD">
            <w:pPr>
              <w:jc w:val="center"/>
              <w:rPr>
                <w:lang w:val="en-AU"/>
              </w:rPr>
            </w:pPr>
            <w:r>
              <w:rPr>
                <w:lang w:val="en-AU"/>
              </w:rPr>
              <w:t>9.2.5</w:t>
            </w:r>
          </w:p>
        </w:tc>
        <w:tc>
          <w:tcPr>
            <w:tcW w:w="4798" w:type="dxa"/>
            <w:gridSpan w:val="2"/>
            <w:tcBorders>
              <w:top w:val="single" w:sz="4" w:space="0" w:color="auto"/>
              <w:right w:val="single" w:sz="18" w:space="0" w:color="auto"/>
            </w:tcBorders>
            <w:shd w:val="clear" w:color="auto" w:fill="FFF2CC"/>
          </w:tcPr>
          <w:p w14:paraId="76C5D734" w14:textId="46DA2199" w:rsidR="00A410BD" w:rsidRPr="00473897" w:rsidRDefault="00A410BD" w:rsidP="00A410BD">
            <w:pPr>
              <w:spacing w:before="20" w:after="20"/>
              <w:jc w:val="both"/>
              <w:rPr>
                <w:rFonts w:ascii="Arial" w:hAnsi="Arial" w:cs="Arial"/>
                <w:b/>
                <w:bCs/>
                <w:color w:val="000000"/>
              </w:rPr>
            </w:pPr>
            <w:r>
              <w:rPr>
                <w:rFonts w:ascii="Arial" w:hAnsi="Arial" w:cs="Arial"/>
                <w:b/>
                <w:bCs/>
                <w:color w:val="000000"/>
              </w:rPr>
              <w:t>Former section 9.2.4 – headed “</w:t>
            </w:r>
            <w:r w:rsidRPr="00473897">
              <w:rPr>
                <w:rFonts w:ascii="Arial" w:hAnsi="Arial" w:cs="Arial"/>
                <w:b/>
                <w:bCs/>
                <w:color w:val="000000"/>
              </w:rPr>
              <w:t>Step 1 – exceptional circumstances test</w:t>
            </w:r>
            <w:r>
              <w:rPr>
                <w:rFonts w:ascii="Arial" w:hAnsi="Arial" w:cs="Arial"/>
                <w:b/>
                <w:bCs/>
                <w:color w:val="000000"/>
              </w:rPr>
              <w:t>” is renumbered 9.2.5.</w:t>
            </w:r>
          </w:p>
        </w:tc>
      </w:tr>
      <w:tr w:rsidR="00A410BD" w14:paraId="0B3C9CA5" w14:textId="77777777" w:rsidTr="00473897">
        <w:trPr>
          <w:trHeight w:val="100"/>
        </w:trPr>
        <w:tc>
          <w:tcPr>
            <w:tcW w:w="1220" w:type="dxa"/>
            <w:gridSpan w:val="2"/>
            <w:vMerge/>
            <w:tcBorders>
              <w:left w:val="single" w:sz="18" w:space="0" w:color="auto"/>
            </w:tcBorders>
          </w:tcPr>
          <w:p w14:paraId="7E5AACDC" w14:textId="77777777" w:rsidR="00A410BD" w:rsidRDefault="00A410BD" w:rsidP="00A410BD">
            <w:pPr>
              <w:rPr>
                <w:lang w:val="en-AU"/>
              </w:rPr>
            </w:pPr>
          </w:p>
        </w:tc>
        <w:tc>
          <w:tcPr>
            <w:tcW w:w="836" w:type="dxa"/>
            <w:vMerge/>
          </w:tcPr>
          <w:p w14:paraId="77A67B04" w14:textId="77777777" w:rsidR="00A410BD" w:rsidRDefault="00A410BD" w:rsidP="00A410BD">
            <w:pPr>
              <w:jc w:val="center"/>
              <w:rPr>
                <w:lang w:val="en-AU"/>
              </w:rPr>
            </w:pPr>
          </w:p>
        </w:tc>
        <w:tc>
          <w:tcPr>
            <w:tcW w:w="1439" w:type="dxa"/>
            <w:vMerge/>
            <w:shd w:val="clear" w:color="auto" w:fill="FFF2CC"/>
          </w:tcPr>
          <w:p w14:paraId="48CA3579" w14:textId="77777777" w:rsidR="00A410BD" w:rsidRDefault="00A410BD" w:rsidP="00A410BD">
            <w:pPr>
              <w:jc w:val="center"/>
              <w:rPr>
                <w:lang w:val="en-AU"/>
              </w:rPr>
            </w:pPr>
          </w:p>
        </w:tc>
        <w:tc>
          <w:tcPr>
            <w:tcW w:w="4798" w:type="dxa"/>
            <w:gridSpan w:val="2"/>
            <w:tcBorders>
              <w:top w:val="single" w:sz="4" w:space="0" w:color="auto"/>
              <w:right w:val="single" w:sz="18" w:space="0" w:color="auto"/>
            </w:tcBorders>
            <w:shd w:val="clear" w:color="auto" w:fill="auto"/>
          </w:tcPr>
          <w:p w14:paraId="107247E3" w14:textId="5A14268E" w:rsidR="00A410BD" w:rsidRDefault="00A410BD" w:rsidP="00A410BD">
            <w:pPr>
              <w:spacing w:before="20" w:after="20"/>
              <w:jc w:val="both"/>
              <w:rPr>
                <w:rFonts w:ascii="Arial" w:hAnsi="Arial" w:cs="Arial"/>
                <w:color w:val="000000"/>
              </w:rPr>
            </w:pPr>
            <w:r>
              <w:rPr>
                <w:rFonts w:ascii="Arial" w:hAnsi="Arial" w:cs="Arial"/>
                <w:color w:val="000000"/>
              </w:rPr>
              <w:t xml:space="preserve">Amendments to Schedule 1 and to s.4AA </w:t>
            </w:r>
            <w:r w:rsidRPr="00CF12B8">
              <w:rPr>
                <w:rFonts w:ascii="Arial" w:hAnsi="Arial" w:cs="Arial"/>
                <w:b/>
                <w:bCs/>
                <w:color w:val="000000"/>
              </w:rPr>
              <w:t>BA</w:t>
            </w:r>
            <w:r w:rsidRPr="00262A81">
              <w:rPr>
                <w:rFonts w:ascii="Arial" w:hAnsi="Arial" w:cs="Arial"/>
                <w:color w:val="000000"/>
              </w:rPr>
              <w:t>.</w:t>
            </w:r>
          </w:p>
        </w:tc>
      </w:tr>
      <w:tr w:rsidR="00A410BD" w14:paraId="24E44524" w14:textId="77777777" w:rsidTr="00473897">
        <w:trPr>
          <w:trHeight w:val="178"/>
        </w:trPr>
        <w:tc>
          <w:tcPr>
            <w:tcW w:w="1220" w:type="dxa"/>
            <w:gridSpan w:val="2"/>
            <w:vMerge w:val="restart"/>
            <w:tcBorders>
              <w:top w:val="single" w:sz="4" w:space="0" w:color="auto"/>
              <w:left w:val="single" w:sz="18" w:space="0" w:color="auto"/>
            </w:tcBorders>
          </w:tcPr>
          <w:p w14:paraId="7FDA80A0" w14:textId="77777777" w:rsidR="00A410BD" w:rsidRDefault="00A410BD" w:rsidP="00032A04">
            <w:pPr>
              <w:keepNext/>
              <w:keepLines/>
              <w:rPr>
                <w:lang w:val="en-AU"/>
              </w:rPr>
            </w:pPr>
            <w:r>
              <w:rPr>
                <w:lang w:val="en-AU"/>
              </w:rPr>
              <w:t>25/03/24</w:t>
            </w:r>
          </w:p>
        </w:tc>
        <w:tc>
          <w:tcPr>
            <w:tcW w:w="836" w:type="dxa"/>
            <w:vMerge w:val="restart"/>
            <w:tcBorders>
              <w:top w:val="single" w:sz="4" w:space="0" w:color="auto"/>
            </w:tcBorders>
          </w:tcPr>
          <w:p w14:paraId="7C856AD0" w14:textId="77777777" w:rsidR="00A410BD" w:rsidRDefault="00A410BD" w:rsidP="00A410BD">
            <w:pPr>
              <w:keepNext/>
              <w:keepLines/>
              <w:jc w:val="center"/>
              <w:rPr>
                <w:lang w:val="en-AU"/>
              </w:rPr>
            </w:pPr>
            <w:r>
              <w:rPr>
                <w:lang w:val="en-AU"/>
              </w:rPr>
              <w:t>9</w:t>
            </w:r>
          </w:p>
        </w:tc>
        <w:tc>
          <w:tcPr>
            <w:tcW w:w="1439" w:type="dxa"/>
            <w:vMerge w:val="restart"/>
            <w:tcBorders>
              <w:top w:val="single" w:sz="4" w:space="0" w:color="auto"/>
            </w:tcBorders>
            <w:shd w:val="clear" w:color="auto" w:fill="FFF2CC"/>
          </w:tcPr>
          <w:p w14:paraId="66CC2581" w14:textId="77777777" w:rsidR="00A410BD" w:rsidRDefault="00A410BD" w:rsidP="00A410BD">
            <w:pPr>
              <w:keepNext/>
              <w:keepLines/>
              <w:jc w:val="center"/>
              <w:rPr>
                <w:lang w:val="en-AU"/>
              </w:rPr>
            </w:pPr>
            <w:r>
              <w:rPr>
                <w:lang w:val="en-AU"/>
              </w:rPr>
              <w:t>NEW</w:t>
            </w:r>
          </w:p>
          <w:p w14:paraId="255FB4F6" w14:textId="1EF8CD5D" w:rsidR="00A410BD" w:rsidRDefault="00A410BD" w:rsidP="00A410BD">
            <w:pPr>
              <w:keepNext/>
              <w:keepLines/>
              <w:jc w:val="center"/>
              <w:rPr>
                <w:lang w:val="en-AU"/>
              </w:rPr>
            </w:pPr>
            <w:r>
              <w:rPr>
                <w:lang w:val="en-AU"/>
              </w:rPr>
              <w:t>9.2.6</w:t>
            </w:r>
          </w:p>
        </w:tc>
        <w:tc>
          <w:tcPr>
            <w:tcW w:w="4798" w:type="dxa"/>
            <w:gridSpan w:val="2"/>
            <w:tcBorders>
              <w:top w:val="single" w:sz="4" w:space="0" w:color="auto"/>
              <w:right w:val="single" w:sz="18" w:space="0" w:color="auto"/>
            </w:tcBorders>
            <w:shd w:val="clear" w:color="auto" w:fill="FFF2CC"/>
          </w:tcPr>
          <w:p w14:paraId="63ADFD88" w14:textId="7FD2BDA4" w:rsidR="00A410BD" w:rsidRPr="00473897" w:rsidRDefault="00A410BD" w:rsidP="00A410BD">
            <w:pPr>
              <w:keepNext/>
              <w:keepLines/>
              <w:spacing w:before="20" w:after="20"/>
              <w:jc w:val="both"/>
              <w:rPr>
                <w:rFonts w:ascii="Arial" w:hAnsi="Arial" w:cs="Arial"/>
                <w:b/>
                <w:bCs/>
                <w:color w:val="000000"/>
              </w:rPr>
            </w:pPr>
            <w:r>
              <w:rPr>
                <w:rFonts w:ascii="Arial" w:hAnsi="Arial" w:cs="Arial"/>
                <w:b/>
                <w:bCs/>
                <w:color w:val="000000"/>
              </w:rPr>
              <w:t>Former section 9.2.5 – headed “</w:t>
            </w:r>
            <w:r w:rsidRPr="00473897">
              <w:rPr>
                <w:rFonts w:ascii="Arial" w:hAnsi="Arial" w:cs="Arial"/>
                <w:b/>
                <w:bCs/>
                <w:color w:val="000000"/>
              </w:rPr>
              <w:t xml:space="preserve">Step 1 – </w:t>
            </w:r>
            <w:r>
              <w:rPr>
                <w:rFonts w:ascii="Arial" w:hAnsi="Arial" w:cs="Arial"/>
                <w:b/>
                <w:bCs/>
                <w:color w:val="000000"/>
              </w:rPr>
              <w:t>show compelling reason</w:t>
            </w:r>
            <w:r w:rsidRPr="00473897">
              <w:rPr>
                <w:rFonts w:ascii="Arial" w:hAnsi="Arial" w:cs="Arial"/>
                <w:b/>
                <w:bCs/>
                <w:color w:val="000000"/>
              </w:rPr>
              <w:t xml:space="preserve"> test</w:t>
            </w:r>
            <w:r>
              <w:rPr>
                <w:rFonts w:ascii="Arial" w:hAnsi="Arial" w:cs="Arial"/>
                <w:b/>
                <w:bCs/>
                <w:color w:val="000000"/>
              </w:rPr>
              <w:t>” is renumbered 9.2.6.</w:t>
            </w:r>
          </w:p>
        </w:tc>
      </w:tr>
      <w:tr w:rsidR="00A410BD" w14:paraId="2159594C" w14:textId="77777777" w:rsidTr="00473897">
        <w:trPr>
          <w:trHeight w:val="178"/>
        </w:trPr>
        <w:tc>
          <w:tcPr>
            <w:tcW w:w="1220" w:type="dxa"/>
            <w:gridSpan w:val="2"/>
            <w:vMerge/>
            <w:tcBorders>
              <w:left w:val="single" w:sz="18" w:space="0" w:color="auto"/>
            </w:tcBorders>
          </w:tcPr>
          <w:p w14:paraId="6E98581F" w14:textId="77777777" w:rsidR="00A410BD" w:rsidRDefault="00A410BD" w:rsidP="00A410BD">
            <w:pPr>
              <w:keepNext/>
              <w:keepLines/>
              <w:rPr>
                <w:lang w:val="en-AU"/>
              </w:rPr>
            </w:pPr>
          </w:p>
        </w:tc>
        <w:tc>
          <w:tcPr>
            <w:tcW w:w="836" w:type="dxa"/>
            <w:vMerge/>
          </w:tcPr>
          <w:p w14:paraId="657994C5" w14:textId="77777777" w:rsidR="00A410BD" w:rsidRDefault="00A410BD" w:rsidP="00A410BD">
            <w:pPr>
              <w:keepNext/>
              <w:keepLines/>
              <w:jc w:val="center"/>
              <w:rPr>
                <w:lang w:val="en-AU"/>
              </w:rPr>
            </w:pPr>
          </w:p>
        </w:tc>
        <w:tc>
          <w:tcPr>
            <w:tcW w:w="1439" w:type="dxa"/>
            <w:vMerge/>
            <w:shd w:val="clear" w:color="auto" w:fill="FFF2CC"/>
          </w:tcPr>
          <w:p w14:paraId="044D3EFC" w14:textId="77777777" w:rsidR="00A410BD" w:rsidRDefault="00A410BD" w:rsidP="00A410BD">
            <w:pPr>
              <w:keepNext/>
              <w:keepLines/>
              <w:jc w:val="center"/>
              <w:rPr>
                <w:lang w:val="en-AU"/>
              </w:rPr>
            </w:pPr>
          </w:p>
        </w:tc>
        <w:tc>
          <w:tcPr>
            <w:tcW w:w="4798" w:type="dxa"/>
            <w:gridSpan w:val="2"/>
            <w:tcBorders>
              <w:top w:val="single" w:sz="4" w:space="0" w:color="auto"/>
              <w:right w:val="single" w:sz="18" w:space="0" w:color="auto"/>
            </w:tcBorders>
            <w:shd w:val="clear" w:color="auto" w:fill="auto"/>
          </w:tcPr>
          <w:p w14:paraId="2275EEDD" w14:textId="4466CD44" w:rsidR="00A410BD" w:rsidRDefault="00A410BD" w:rsidP="00A410BD">
            <w:pPr>
              <w:keepNext/>
              <w:keepLines/>
              <w:spacing w:before="20" w:after="20"/>
              <w:jc w:val="both"/>
              <w:rPr>
                <w:rFonts w:ascii="Arial" w:hAnsi="Arial" w:cs="Arial"/>
                <w:color w:val="000000"/>
              </w:rPr>
            </w:pPr>
            <w:r>
              <w:rPr>
                <w:rFonts w:ascii="Arial" w:hAnsi="Arial" w:cs="Arial"/>
                <w:color w:val="000000"/>
              </w:rPr>
              <w:t>Amendments to Schedule 2 and added commentary on the repeal of item 1.</w:t>
            </w:r>
          </w:p>
        </w:tc>
      </w:tr>
      <w:tr w:rsidR="00A410BD" w14:paraId="365ADD0A" w14:textId="77777777" w:rsidTr="00473897">
        <w:trPr>
          <w:trHeight w:val="101"/>
        </w:trPr>
        <w:tc>
          <w:tcPr>
            <w:tcW w:w="1220" w:type="dxa"/>
            <w:gridSpan w:val="2"/>
            <w:vMerge/>
            <w:tcBorders>
              <w:left w:val="single" w:sz="18" w:space="0" w:color="auto"/>
            </w:tcBorders>
          </w:tcPr>
          <w:p w14:paraId="15C23C7E" w14:textId="77777777" w:rsidR="00A410BD" w:rsidRDefault="00A410BD" w:rsidP="00A410BD">
            <w:pPr>
              <w:rPr>
                <w:lang w:val="en-AU"/>
              </w:rPr>
            </w:pPr>
          </w:p>
        </w:tc>
        <w:tc>
          <w:tcPr>
            <w:tcW w:w="836" w:type="dxa"/>
            <w:vMerge/>
          </w:tcPr>
          <w:p w14:paraId="57977135" w14:textId="77777777" w:rsidR="00A410BD" w:rsidRDefault="00A410BD" w:rsidP="00A410BD">
            <w:pPr>
              <w:jc w:val="center"/>
              <w:rPr>
                <w:lang w:val="en-AU"/>
              </w:rPr>
            </w:pPr>
          </w:p>
        </w:tc>
        <w:tc>
          <w:tcPr>
            <w:tcW w:w="1439" w:type="dxa"/>
            <w:vMerge/>
            <w:shd w:val="clear" w:color="auto" w:fill="FFF2CC"/>
          </w:tcPr>
          <w:p w14:paraId="67DEEA60" w14:textId="77777777" w:rsidR="00A410BD" w:rsidRDefault="00A410BD" w:rsidP="00A410BD">
            <w:pPr>
              <w:jc w:val="center"/>
              <w:rPr>
                <w:lang w:val="en-AU"/>
              </w:rPr>
            </w:pPr>
          </w:p>
        </w:tc>
        <w:tc>
          <w:tcPr>
            <w:tcW w:w="4798" w:type="dxa"/>
            <w:gridSpan w:val="2"/>
            <w:tcBorders>
              <w:top w:val="single" w:sz="4" w:space="0" w:color="auto"/>
              <w:right w:val="single" w:sz="18" w:space="0" w:color="auto"/>
            </w:tcBorders>
            <w:shd w:val="clear" w:color="auto" w:fill="auto"/>
          </w:tcPr>
          <w:p w14:paraId="6DD242D5" w14:textId="211DE2DD" w:rsidR="00A410BD" w:rsidRPr="000521B0" w:rsidRDefault="00A410BD" w:rsidP="00A410BD">
            <w:pPr>
              <w:spacing w:before="20" w:after="20"/>
              <w:jc w:val="both"/>
              <w:rPr>
                <w:rFonts w:ascii="Arial" w:hAnsi="Arial" w:cs="Arial"/>
                <w:color w:val="000000"/>
              </w:rPr>
            </w:pPr>
            <w:r w:rsidRPr="000521B0">
              <w:rPr>
                <w:rFonts w:ascii="Arial" w:hAnsi="Arial" w:cs="Arial"/>
                <w:color w:val="000000"/>
              </w:rPr>
              <w:t xml:space="preserve">Reference to and comment on the </w:t>
            </w:r>
            <w:r w:rsidRPr="000521B0">
              <w:rPr>
                <w:rFonts w:ascii="Arial" w:hAnsi="Arial" w:cs="Arial"/>
                <w:i/>
                <w:iCs/>
              </w:rPr>
              <w:t>Bail Amendment (Indictable Offences Whilst on Bail) Bill 2024</w:t>
            </w:r>
            <w:r w:rsidRPr="000521B0">
              <w:rPr>
                <w:rFonts w:ascii="Arial" w:hAnsi="Arial" w:cs="Arial"/>
              </w:rPr>
              <w:t>.</w:t>
            </w:r>
          </w:p>
        </w:tc>
      </w:tr>
      <w:tr w:rsidR="00A410BD" w14:paraId="585E8341" w14:textId="77777777" w:rsidTr="00473897">
        <w:trPr>
          <w:trHeight w:val="506"/>
        </w:trPr>
        <w:tc>
          <w:tcPr>
            <w:tcW w:w="1220" w:type="dxa"/>
            <w:gridSpan w:val="2"/>
            <w:vMerge w:val="restart"/>
            <w:tcBorders>
              <w:top w:val="single" w:sz="4" w:space="0" w:color="auto"/>
              <w:left w:val="single" w:sz="18" w:space="0" w:color="auto"/>
            </w:tcBorders>
          </w:tcPr>
          <w:p w14:paraId="643D3DC8" w14:textId="77777777" w:rsidR="00A410BD" w:rsidRDefault="00A410BD" w:rsidP="00A410BD">
            <w:pPr>
              <w:rPr>
                <w:lang w:val="en-AU"/>
              </w:rPr>
            </w:pPr>
            <w:r>
              <w:rPr>
                <w:lang w:val="en-AU"/>
              </w:rPr>
              <w:t>25/03/24</w:t>
            </w:r>
          </w:p>
        </w:tc>
        <w:tc>
          <w:tcPr>
            <w:tcW w:w="836" w:type="dxa"/>
            <w:vMerge w:val="restart"/>
            <w:tcBorders>
              <w:top w:val="single" w:sz="4" w:space="0" w:color="auto"/>
            </w:tcBorders>
          </w:tcPr>
          <w:p w14:paraId="1C781B58" w14:textId="77777777" w:rsidR="00A410BD" w:rsidRDefault="00A410BD" w:rsidP="00A410BD">
            <w:pPr>
              <w:keepNext/>
              <w:keepLines/>
              <w:jc w:val="center"/>
              <w:rPr>
                <w:lang w:val="en-AU"/>
              </w:rPr>
            </w:pPr>
            <w:r>
              <w:rPr>
                <w:lang w:val="en-AU"/>
              </w:rPr>
              <w:t>9</w:t>
            </w:r>
          </w:p>
        </w:tc>
        <w:tc>
          <w:tcPr>
            <w:tcW w:w="1439" w:type="dxa"/>
            <w:vMerge w:val="restart"/>
            <w:tcBorders>
              <w:top w:val="single" w:sz="4" w:space="0" w:color="auto"/>
            </w:tcBorders>
            <w:shd w:val="clear" w:color="auto" w:fill="FFF2CC"/>
          </w:tcPr>
          <w:p w14:paraId="60D3EFDD" w14:textId="77777777" w:rsidR="00A410BD" w:rsidRDefault="00A410BD" w:rsidP="00A410BD">
            <w:pPr>
              <w:keepNext/>
              <w:keepLines/>
              <w:jc w:val="center"/>
              <w:rPr>
                <w:lang w:val="en-AU"/>
              </w:rPr>
            </w:pPr>
            <w:r>
              <w:rPr>
                <w:lang w:val="en-AU"/>
              </w:rPr>
              <w:t>NEW</w:t>
            </w:r>
          </w:p>
          <w:p w14:paraId="46BDB1D8" w14:textId="7B6AA4F8" w:rsidR="00A410BD" w:rsidRDefault="00A410BD" w:rsidP="00A410BD">
            <w:pPr>
              <w:keepNext/>
              <w:keepLines/>
              <w:jc w:val="center"/>
              <w:rPr>
                <w:lang w:val="en-AU"/>
              </w:rPr>
            </w:pPr>
            <w:r>
              <w:rPr>
                <w:lang w:val="en-AU"/>
              </w:rPr>
              <w:t>9.2.5/6</w:t>
            </w:r>
          </w:p>
        </w:tc>
        <w:tc>
          <w:tcPr>
            <w:tcW w:w="4798" w:type="dxa"/>
            <w:gridSpan w:val="2"/>
            <w:tcBorders>
              <w:top w:val="single" w:sz="4" w:space="0" w:color="auto"/>
              <w:right w:val="single" w:sz="18" w:space="0" w:color="auto"/>
            </w:tcBorders>
            <w:shd w:val="clear" w:color="auto" w:fill="FFF2CC"/>
          </w:tcPr>
          <w:p w14:paraId="765C921E" w14:textId="78BFF499" w:rsidR="00A410BD" w:rsidRPr="00473897" w:rsidRDefault="00A410BD" w:rsidP="00A410BD">
            <w:pPr>
              <w:keepNext/>
              <w:keepLines/>
              <w:spacing w:before="20" w:after="20"/>
              <w:jc w:val="both"/>
              <w:rPr>
                <w:rFonts w:ascii="Arial" w:hAnsi="Arial" w:cs="Arial"/>
                <w:b/>
                <w:bCs/>
                <w:color w:val="000000"/>
              </w:rPr>
            </w:pPr>
            <w:r>
              <w:rPr>
                <w:rFonts w:ascii="Arial" w:hAnsi="Arial" w:cs="Arial"/>
                <w:b/>
                <w:bCs/>
                <w:color w:val="000000"/>
              </w:rPr>
              <w:t>Former section 9.2.4/5 is renumbered 9.2.5/6 and its heading is amended to “</w:t>
            </w:r>
            <w:r w:rsidRPr="00473897">
              <w:rPr>
                <w:rFonts w:ascii="Arial" w:hAnsi="Arial" w:cs="Arial"/>
                <w:b/>
                <w:bCs/>
                <w:color w:val="000000"/>
              </w:rPr>
              <w:t>Meaning of ‘serving a sentence’ for the tests in 9.2.5 &amp; 9.2.6</w:t>
            </w:r>
            <w:r>
              <w:rPr>
                <w:rFonts w:ascii="Arial" w:hAnsi="Arial" w:cs="Arial"/>
                <w:b/>
                <w:bCs/>
                <w:color w:val="000000"/>
              </w:rPr>
              <w:t>”.</w:t>
            </w:r>
          </w:p>
        </w:tc>
      </w:tr>
      <w:tr w:rsidR="00A410BD" w14:paraId="7DEA1934" w14:textId="77777777" w:rsidTr="00473897">
        <w:trPr>
          <w:trHeight w:val="506"/>
        </w:trPr>
        <w:tc>
          <w:tcPr>
            <w:tcW w:w="1220" w:type="dxa"/>
            <w:gridSpan w:val="2"/>
            <w:vMerge/>
            <w:tcBorders>
              <w:left w:val="single" w:sz="18" w:space="0" w:color="auto"/>
            </w:tcBorders>
          </w:tcPr>
          <w:p w14:paraId="5E4E18B3" w14:textId="77777777" w:rsidR="00A410BD" w:rsidRDefault="00A410BD" w:rsidP="00A410BD">
            <w:pPr>
              <w:rPr>
                <w:lang w:val="en-AU"/>
              </w:rPr>
            </w:pPr>
          </w:p>
        </w:tc>
        <w:tc>
          <w:tcPr>
            <w:tcW w:w="836" w:type="dxa"/>
            <w:vMerge/>
          </w:tcPr>
          <w:p w14:paraId="751660F8" w14:textId="77777777" w:rsidR="00A410BD" w:rsidRDefault="00A410BD" w:rsidP="00A410BD">
            <w:pPr>
              <w:jc w:val="center"/>
              <w:rPr>
                <w:lang w:val="en-AU"/>
              </w:rPr>
            </w:pPr>
          </w:p>
        </w:tc>
        <w:tc>
          <w:tcPr>
            <w:tcW w:w="1439" w:type="dxa"/>
            <w:vMerge/>
            <w:shd w:val="clear" w:color="auto" w:fill="FFF2CC"/>
          </w:tcPr>
          <w:p w14:paraId="7692F10B" w14:textId="77777777" w:rsidR="00A410BD" w:rsidRDefault="00A410BD" w:rsidP="00A410BD">
            <w:pPr>
              <w:jc w:val="center"/>
              <w:rPr>
                <w:lang w:val="en-AU"/>
              </w:rPr>
            </w:pPr>
          </w:p>
        </w:tc>
        <w:tc>
          <w:tcPr>
            <w:tcW w:w="4798" w:type="dxa"/>
            <w:gridSpan w:val="2"/>
            <w:tcBorders>
              <w:top w:val="single" w:sz="4" w:space="0" w:color="auto"/>
              <w:right w:val="single" w:sz="18" w:space="0" w:color="auto"/>
            </w:tcBorders>
            <w:shd w:val="clear" w:color="auto" w:fill="auto"/>
          </w:tcPr>
          <w:p w14:paraId="7E362303" w14:textId="596138C2" w:rsidR="00A410BD" w:rsidRDefault="00A410BD" w:rsidP="00A410BD">
            <w:pPr>
              <w:spacing w:before="20" w:after="20"/>
              <w:jc w:val="both"/>
              <w:rPr>
                <w:rFonts w:ascii="Arial" w:hAnsi="Arial" w:cs="Arial"/>
                <w:color w:val="000000"/>
              </w:rPr>
            </w:pPr>
            <w:bookmarkStart w:id="0" w:name="_Hlk160174339"/>
            <w:r>
              <w:rPr>
                <w:rFonts w:ascii="Arial" w:hAnsi="Arial" w:cs="Arial"/>
                <w:color w:val="000000"/>
              </w:rPr>
              <w:t xml:space="preserve">Amendments to text as a consequence of the addition of s.4AA(5) of the </w:t>
            </w:r>
            <w:r w:rsidRPr="000521B0">
              <w:rPr>
                <w:rFonts w:ascii="Arial" w:hAnsi="Arial" w:cs="Arial"/>
                <w:b/>
                <w:bCs/>
                <w:color w:val="000000"/>
              </w:rPr>
              <w:t>BA</w:t>
            </w:r>
            <w:r>
              <w:rPr>
                <w:rFonts w:ascii="Arial" w:hAnsi="Arial" w:cs="Arial"/>
                <w:color w:val="000000"/>
              </w:rPr>
              <w:t xml:space="preserve"> which has the effect of over-riding the dicta of Weinberg JA in </w:t>
            </w:r>
            <w:r w:rsidRPr="00484E5D">
              <w:rPr>
                <w:rFonts w:ascii="Arial" w:hAnsi="Arial" w:cs="Arial"/>
                <w:i/>
                <w:color w:val="000000"/>
              </w:rPr>
              <w:t>Application for Bail by Allen Matemberere</w:t>
            </w:r>
            <w:r>
              <w:rPr>
                <w:rFonts w:ascii="Arial" w:hAnsi="Arial" w:cs="Arial"/>
                <w:color w:val="000000"/>
              </w:rPr>
              <w:t xml:space="preserve"> [2018] VSC 762</w:t>
            </w:r>
            <w:bookmarkEnd w:id="0"/>
            <w:r>
              <w:rPr>
                <w:rFonts w:ascii="Arial" w:hAnsi="Arial" w:cs="Arial"/>
                <w:color w:val="000000"/>
              </w:rPr>
              <w:t xml:space="preserve"> and the dicta of Kaye J in </w:t>
            </w:r>
            <w:r w:rsidRPr="004F246B">
              <w:rPr>
                <w:rFonts w:ascii="Arial" w:eastAsia="Book Antiqua" w:hAnsi="Arial" w:cs="Arial"/>
                <w:i/>
              </w:rPr>
              <w:t>WBM v Chief Commissioner of Police</w:t>
            </w:r>
            <w:r>
              <w:rPr>
                <w:rFonts w:ascii="Book Antiqua" w:eastAsia="Book Antiqua" w:hAnsi="Book Antiqua" w:cs="Book Antiqua"/>
                <w:i/>
              </w:rPr>
              <w:t xml:space="preserve"> </w:t>
            </w:r>
            <w:r w:rsidRPr="004F246B">
              <w:rPr>
                <w:rFonts w:ascii="Arial" w:hAnsi="Arial" w:cs="Arial"/>
              </w:rPr>
              <w:t>(2010) 27 VR 469, 475</w:t>
            </w:r>
            <w:r>
              <w:rPr>
                <w:rFonts w:ascii="Arial" w:hAnsi="Arial" w:cs="Arial"/>
              </w:rPr>
              <w:t>.</w:t>
            </w:r>
          </w:p>
        </w:tc>
      </w:tr>
      <w:tr w:rsidR="00A410BD" w14:paraId="47FEB1EB" w14:textId="77777777" w:rsidTr="00397A67">
        <w:trPr>
          <w:trHeight w:val="102"/>
        </w:trPr>
        <w:tc>
          <w:tcPr>
            <w:tcW w:w="1220" w:type="dxa"/>
            <w:gridSpan w:val="2"/>
            <w:tcBorders>
              <w:top w:val="single" w:sz="4" w:space="0" w:color="auto"/>
              <w:left w:val="single" w:sz="18" w:space="0" w:color="auto"/>
            </w:tcBorders>
          </w:tcPr>
          <w:p w14:paraId="4FABDFF9" w14:textId="51A8D8C6" w:rsidR="00A410BD" w:rsidRDefault="00A410BD" w:rsidP="00A410BD">
            <w:pPr>
              <w:rPr>
                <w:lang w:val="en-AU"/>
              </w:rPr>
            </w:pPr>
            <w:r>
              <w:rPr>
                <w:lang w:val="en-AU"/>
              </w:rPr>
              <w:t>25/03/24</w:t>
            </w:r>
          </w:p>
        </w:tc>
        <w:tc>
          <w:tcPr>
            <w:tcW w:w="836" w:type="dxa"/>
            <w:tcBorders>
              <w:top w:val="single" w:sz="4" w:space="0" w:color="auto"/>
            </w:tcBorders>
          </w:tcPr>
          <w:p w14:paraId="0FBC28CE" w14:textId="4B598488" w:rsidR="00A410BD" w:rsidRDefault="00A410BD" w:rsidP="00A410BD">
            <w:pPr>
              <w:jc w:val="center"/>
              <w:rPr>
                <w:lang w:val="en-AU"/>
              </w:rPr>
            </w:pPr>
            <w:r>
              <w:rPr>
                <w:lang w:val="en-AU"/>
              </w:rPr>
              <w:t>9</w:t>
            </w:r>
          </w:p>
        </w:tc>
        <w:tc>
          <w:tcPr>
            <w:tcW w:w="1439" w:type="dxa"/>
            <w:tcBorders>
              <w:top w:val="single" w:sz="4" w:space="0" w:color="auto"/>
            </w:tcBorders>
          </w:tcPr>
          <w:p w14:paraId="4076160B" w14:textId="011CDD11" w:rsidR="00A410BD" w:rsidRDefault="00A410BD" w:rsidP="00A410BD">
            <w:pPr>
              <w:jc w:val="center"/>
              <w:rPr>
                <w:lang w:val="en-AU"/>
              </w:rPr>
            </w:pPr>
            <w:r>
              <w:rPr>
                <w:lang w:val="en-AU"/>
              </w:rPr>
              <w:t>9.2.7</w:t>
            </w:r>
          </w:p>
        </w:tc>
        <w:tc>
          <w:tcPr>
            <w:tcW w:w="4798" w:type="dxa"/>
            <w:gridSpan w:val="2"/>
            <w:tcBorders>
              <w:top w:val="single" w:sz="4" w:space="0" w:color="auto"/>
              <w:right w:val="single" w:sz="18" w:space="0" w:color="auto"/>
            </w:tcBorders>
            <w:shd w:val="clear" w:color="auto" w:fill="auto"/>
          </w:tcPr>
          <w:p w14:paraId="0D38681C" w14:textId="26D1D93D" w:rsidR="00A410BD" w:rsidRPr="00397A67" w:rsidRDefault="00A410BD" w:rsidP="00A410BD">
            <w:pPr>
              <w:spacing w:before="20" w:after="20"/>
              <w:jc w:val="both"/>
              <w:rPr>
                <w:rFonts w:ascii="Arial" w:hAnsi="Arial" w:cs="Arial"/>
                <w:color w:val="000000"/>
              </w:rPr>
            </w:pPr>
            <w:r>
              <w:rPr>
                <w:rFonts w:ascii="Arial" w:hAnsi="Arial" w:cs="Arial"/>
                <w:color w:val="000000"/>
              </w:rPr>
              <w:t>Inclusion of definition of “family violence offence”.</w:t>
            </w:r>
          </w:p>
        </w:tc>
      </w:tr>
      <w:tr w:rsidR="00A410BD" w14:paraId="3D9269B5" w14:textId="77777777" w:rsidTr="00473897">
        <w:trPr>
          <w:trHeight w:val="102"/>
        </w:trPr>
        <w:tc>
          <w:tcPr>
            <w:tcW w:w="1220" w:type="dxa"/>
            <w:gridSpan w:val="2"/>
            <w:vMerge w:val="restart"/>
            <w:tcBorders>
              <w:top w:val="single" w:sz="4" w:space="0" w:color="auto"/>
              <w:left w:val="single" w:sz="18" w:space="0" w:color="auto"/>
            </w:tcBorders>
          </w:tcPr>
          <w:p w14:paraId="49B784B2" w14:textId="182CE568" w:rsidR="00A410BD" w:rsidRDefault="00A410BD" w:rsidP="00A410BD">
            <w:pPr>
              <w:rPr>
                <w:lang w:val="en-AU"/>
              </w:rPr>
            </w:pPr>
            <w:r>
              <w:rPr>
                <w:lang w:val="en-AU"/>
              </w:rPr>
              <w:t>25/03/24</w:t>
            </w:r>
          </w:p>
        </w:tc>
        <w:tc>
          <w:tcPr>
            <w:tcW w:w="836" w:type="dxa"/>
            <w:vMerge w:val="restart"/>
            <w:tcBorders>
              <w:top w:val="single" w:sz="4" w:space="0" w:color="auto"/>
            </w:tcBorders>
          </w:tcPr>
          <w:p w14:paraId="206A6F44" w14:textId="0D6993E3" w:rsidR="00A410BD" w:rsidRDefault="00A410BD" w:rsidP="00A410BD">
            <w:pPr>
              <w:jc w:val="center"/>
              <w:rPr>
                <w:lang w:val="en-AU"/>
              </w:rPr>
            </w:pPr>
            <w:r>
              <w:rPr>
                <w:lang w:val="en-AU"/>
              </w:rPr>
              <w:t>9</w:t>
            </w:r>
          </w:p>
        </w:tc>
        <w:tc>
          <w:tcPr>
            <w:tcW w:w="1439" w:type="dxa"/>
            <w:vMerge w:val="restart"/>
            <w:tcBorders>
              <w:top w:val="single" w:sz="4" w:space="0" w:color="auto"/>
            </w:tcBorders>
          </w:tcPr>
          <w:p w14:paraId="2E3B4BEF" w14:textId="26D00150" w:rsidR="00A410BD" w:rsidRDefault="00A410BD" w:rsidP="00A410BD">
            <w:pPr>
              <w:jc w:val="center"/>
              <w:rPr>
                <w:lang w:val="en-AU"/>
              </w:rPr>
            </w:pPr>
            <w:r>
              <w:rPr>
                <w:lang w:val="en-AU"/>
              </w:rPr>
              <w:t>9.2.8</w:t>
            </w:r>
          </w:p>
        </w:tc>
        <w:tc>
          <w:tcPr>
            <w:tcW w:w="4798" w:type="dxa"/>
            <w:gridSpan w:val="2"/>
            <w:tcBorders>
              <w:top w:val="single" w:sz="4" w:space="0" w:color="auto"/>
              <w:right w:val="single" w:sz="18" w:space="0" w:color="auto"/>
            </w:tcBorders>
            <w:shd w:val="clear" w:color="auto" w:fill="FFF2CC"/>
          </w:tcPr>
          <w:p w14:paraId="33DCED90" w14:textId="2A725E6C" w:rsidR="00A410BD" w:rsidRPr="006439FA" w:rsidRDefault="00A410BD" w:rsidP="00A410BD">
            <w:pPr>
              <w:spacing w:before="20" w:after="20"/>
              <w:jc w:val="both"/>
              <w:rPr>
                <w:rFonts w:ascii="Arial" w:hAnsi="Arial" w:cs="Arial"/>
                <w:b/>
                <w:bCs/>
                <w:color w:val="000000"/>
              </w:rPr>
            </w:pPr>
            <w:r>
              <w:rPr>
                <w:rFonts w:ascii="Arial" w:hAnsi="Arial" w:cs="Arial"/>
                <w:b/>
                <w:bCs/>
                <w:color w:val="000000"/>
              </w:rPr>
              <w:t>Section heading amended to “</w:t>
            </w:r>
            <w:r>
              <w:rPr>
                <w:rFonts w:ascii="Arial" w:hAnsi="Arial" w:cs="Arial"/>
                <w:b/>
                <w:bCs/>
              </w:rPr>
              <w:t>Requirement for reasons when bail granted”.</w:t>
            </w:r>
          </w:p>
        </w:tc>
      </w:tr>
      <w:tr w:rsidR="00A410BD" w14:paraId="1F63BE3F" w14:textId="77777777" w:rsidTr="007213F1">
        <w:trPr>
          <w:trHeight w:val="97"/>
        </w:trPr>
        <w:tc>
          <w:tcPr>
            <w:tcW w:w="1220" w:type="dxa"/>
            <w:gridSpan w:val="2"/>
            <w:vMerge/>
            <w:tcBorders>
              <w:left w:val="single" w:sz="18" w:space="0" w:color="auto"/>
            </w:tcBorders>
          </w:tcPr>
          <w:p w14:paraId="0AF2B3F0" w14:textId="77777777" w:rsidR="00A410BD" w:rsidRDefault="00A410BD" w:rsidP="00A410BD">
            <w:pPr>
              <w:rPr>
                <w:lang w:val="en-AU"/>
              </w:rPr>
            </w:pPr>
          </w:p>
        </w:tc>
        <w:tc>
          <w:tcPr>
            <w:tcW w:w="836" w:type="dxa"/>
            <w:vMerge/>
          </w:tcPr>
          <w:p w14:paraId="1BEDAF91" w14:textId="77777777" w:rsidR="00A410BD" w:rsidRDefault="00A410BD" w:rsidP="00A410BD">
            <w:pPr>
              <w:jc w:val="center"/>
              <w:rPr>
                <w:lang w:val="en-AU"/>
              </w:rPr>
            </w:pPr>
          </w:p>
        </w:tc>
        <w:tc>
          <w:tcPr>
            <w:tcW w:w="1439" w:type="dxa"/>
            <w:vMerge/>
          </w:tcPr>
          <w:p w14:paraId="08751C0E" w14:textId="77777777" w:rsidR="00A410BD" w:rsidRDefault="00A410BD" w:rsidP="00A410BD">
            <w:pPr>
              <w:jc w:val="center"/>
              <w:rPr>
                <w:lang w:val="en-AU"/>
              </w:rPr>
            </w:pPr>
          </w:p>
        </w:tc>
        <w:tc>
          <w:tcPr>
            <w:tcW w:w="4798" w:type="dxa"/>
            <w:gridSpan w:val="2"/>
            <w:tcBorders>
              <w:top w:val="single" w:sz="4" w:space="0" w:color="auto"/>
              <w:right w:val="single" w:sz="18" w:space="0" w:color="auto"/>
            </w:tcBorders>
            <w:shd w:val="clear" w:color="auto" w:fill="auto"/>
          </w:tcPr>
          <w:p w14:paraId="0FC1F86A" w14:textId="1A9D8D4A" w:rsidR="00A410BD" w:rsidRDefault="00A410BD" w:rsidP="00A410BD">
            <w:pPr>
              <w:spacing w:before="20" w:after="20"/>
              <w:jc w:val="both"/>
              <w:rPr>
                <w:rFonts w:ascii="Arial" w:hAnsi="Arial" w:cs="Arial"/>
                <w:color w:val="000000"/>
              </w:rPr>
            </w:pPr>
            <w:r>
              <w:rPr>
                <w:rFonts w:ascii="Arial" w:hAnsi="Arial" w:cs="Arial"/>
                <w:color w:val="000000"/>
              </w:rPr>
              <w:t xml:space="preserve">Amendments to commentary on s.12A </w:t>
            </w:r>
            <w:r w:rsidRPr="006439FA">
              <w:rPr>
                <w:rFonts w:ascii="Arial" w:hAnsi="Arial" w:cs="Arial"/>
                <w:b/>
                <w:bCs/>
                <w:color w:val="000000"/>
              </w:rPr>
              <w:t>BA</w:t>
            </w:r>
            <w:r>
              <w:rPr>
                <w:rFonts w:ascii="Arial" w:hAnsi="Arial" w:cs="Arial"/>
                <w:color w:val="000000"/>
              </w:rPr>
              <w:t>.</w:t>
            </w:r>
          </w:p>
        </w:tc>
      </w:tr>
      <w:tr w:rsidR="00A410BD" w14:paraId="3F43FB12" w14:textId="77777777" w:rsidTr="00473897">
        <w:trPr>
          <w:trHeight w:val="96"/>
        </w:trPr>
        <w:tc>
          <w:tcPr>
            <w:tcW w:w="1220" w:type="dxa"/>
            <w:gridSpan w:val="2"/>
            <w:vMerge/>
            <w:tcBorders>
              <w:left w:val="single" w:sz="18" w:space="0" w:color="auto"/>
            </w:tcBorders>
          </w:tcPr>
          <w:p w14:paraId="13CE8CB4" w14:textId="77777777" w:rsidR="00A410BD" w:rsidRDefault="00A410BD" w:rsidP="00A410BD">
            <w:pPr>
              <w:rPr>
                <w:lang w:val="en-AU"/>
              </w:rPr>
            </w:pPr>
          </w:p>
        </w:tc>
        <w:tc>
          <w:tcPr>
            <w:tcW w:w="836" w:type="dxa"/>
            <w:vMerge/>
          </w:tcPr>
          <w:p w14:paraId="75F88FFB" w14:textId="77777777" w:rsidR="00A410BD" w:rsidRDefault="00A410BD" w:rsidP="00A410BD">
            <w:pPr>
              <w:jc w:val="center"/>
              <w:rPr>
                <w:lang w:val="en-AU"/>
              </w:rPr>
            </w:pPr>
          </w:p>
        </w:tc>
        <w:tc>
          <w:tcPr>
            <w:tcW w:w="1439" w:type="dxa"/>
            <w:vMerge/>
          </w:tcPr>
          <w:p w14:paraId="5BB89208" w14:textId="77777777" w:rsidR="00A410BD" w:rsidRDefault="00A410BD" w:rsidP="00A410BD">
            <w:pPr>
              <w:jc w:val="center"/>
              <w:rPr>
                <w:lang w:val="en-AU"/>
              </w:rPr>
            </w:pPr>
          </w:p>
        </w:tc>
        <w:tc>
          <w:tcPr>
            <w:tcW w:w="4798" w:type="dxa"/>
            <w:gridSpan w:val="2"/>
            <w:tcBorders>
              <w:top w:val="single" w:sz="4" w:space="0" w:color="auto"/>
              <w:right w:val="single" w:sz="18" w:space="0" w:color="auto"/>
            </w:tcBorders>
            <w:shd w:val="clear" w:color="auto" w:fill="auto"/>
          </w:tcPr>
          <w:p w14:paraId="52C734DE" w14:textId="04A0F527" w:rsidR="00A410BD" w:rsidRDefault="00A410BD" w:rsidP="00A410BD">
            <w:pPr>
              <w:spacing w:before="20" w:after="20"/>
              <w:jc w:val="both"/>
              <w:rPr>
                <w:rFonts w:ascii="Arial" w:hAnsi="Arial" w:cs="Arial"/>
                <w:color w:val="000000"/>
              </w:rPr>
            </w:pPr>
            <w:r>
              <w:rPr>
                <w:rFonts w:ascii="Arial" w:hAnsi="Arial" w:cs="Arial"/>
                <w:color w:val="000000"/>
              </w:rPr>
              <w:t xml:space="preserve">Added cross-reference to </w:t>
            </w:r>
            <w:r w:rsidRPr="007213F1">
              <w:rPr>
                <w:rFonts w:ascii="Arial" w:hAnsi="Arial" w:cs="Arial"/>
                <w:b/>
                <w:bCs/>
                <w:color w:val="000000"/>
                <w:shd w:val="clear" w:color="auto" w:fill="C5E0B3" w:themeFill="accent6" w:themeFillTint="66"/>
              </w:rPr>
              <w:t>section 9.5.5</w:t>
            </w:r>
            <w:r>
              <w:rPr>
                <w:rFonts w:ascii="Arial" w:hAnsi="Arial" w:cs="Arial"/>
                <w:color w:val="000000"/>
              </w:rPr>
              <w:t>.</w:t>
            </w:r>
          </w:p>
        </w:tc>
      </w:tr>
      <w:tr w:rsidR="00A410BD" w14:paraId="47B6EBF7" w14:textId="77777777" w:rsidTr="00B0511C">
        <w:trPr>
          <w:trHeight w:val="201"/>
        </w:trPr>
        <w:tc>
          <w:tcPr>
            <w:tcW w:w="1220" w:type="dxa"/>
            <w:gridSpan w:val="2"/>
            <w:vMerge w:val="restart"/>
            <w:tcBorders>
              <w:top w:val="single" w:sz="4" w:space="0" w:color="auto"/>
              <w:left w:val="single" w:sz="18" w:space="0" w:color="auto"/>
            </w:tcBorders>
          </w:tcPr>
          <w:p w14:paraId="240A4044" w14:textId="1FBEDDE1" w:rsidR="00A410BD" w:rsidRDefault="00A410BD" w:rsidP="00A410BD">
            <w:pPr>
              <w:keepNext/>
              <w:keepLines/>
              <w:rPr>
                <w:lang w:val="en-AU"/>
              </w:rPr>
            </w:pPr>
            <w:r>
              <w:rPr>
                <w:lang w:val="en-AU"/>
              </w:rPr>
              <w:t>25/03/24</w:t>
            </w:r>
          </w:p>
        </w:tc>
        <w:tc>
          <w:tcPr>
            <w:tcW w:w="836" w:type="dxa"/>
            <w:vMerge w:val="restart"/>
            <w:tcBorders>
              <w:top w:val="single" w:sz="4" w:space="0" w:color="auto"/>
            </w:tcBorders>
          </w:tcPr>
          <w:p w14:paraId="38503437" w14:textId="1037BB4E" w:rsidR="00A410BD" w:rsidRDefault="00A410BD" w:rsidP="00A410BD">
            <w:pPr>
              <w:jc w:val="center"/>
              <w:rPr>
                <w:lang w:val="en-AU"/>
              </w:rPr>
            </w:pPr>
            <w:r>
              <w:rPr>
                <w:lang w:val="en-AU"/>
              </w:rPr>
              <w:t>9</w:t>
            </w:r>
          </w:p>
        </w:tc>
        <w:tc>
          <w:tcPr>
            <w:tcW w:w="1439" w:type="dxa"/>
            <w:vMerge w:val="restart"/>
            <w:tcBorders>
              <w:top w:val="single" w:sz="4" w:space="0" w:color="auto"/>
            </w:tcBorders>
            <w:shd w:val="clear" w:color="auto" w:fill="FFF2CC"/>
          </w:tcPr>
          <w:p w14:paraId="53E3527A" w14:textId="2C14DFB9" w:rsidR="00A410BD" w:rsidRDefault="00A410BD" w:rsidP="00A410BD">
            <w:pPr>
              <w:jc w:val="center"/>
              <w:rPr>
                <w:lang w:val="en-AU"/>
              </w:rPr>
            </w:pPr>
            <w:r>
              <w:rPr>
                <w:lang w:val="en-AU"/>
              </w:rPr>
              <w:t>NEW</w:t>
            </w:r>
          </w:p>
          <w:p w14:paraId="77EFEEB4" w14:textId="5C8FEE2F" w:rsidR="00A410BD" w:rsidRDefault="00A410BD" w:rsidP="00A410BD">
            <w:pPr>
              <w:jc w:val="center"/>
              <w:rPr>
                <w:lang w:val="en-AU"/>
              </w:rPr>
            </w:pPr>
            <w:r>
              <w:rPr>
                <w:lang w:val="en-AU"/>
              </w:rPr>
              <w:t>9.2.9</w:t>
            </w:r>
          </w:p>
        </w:tc>
        <w:tc>
          <w:tcPr>
            <w:tcW w:w="4798" w:type="dxa"/>
            <w:gridSpan w:val="2"/>
            <w:tcBorders>
              <w:top w:val="single" w:sz="4" w:space="0" w:color="auto"/>
              <w:right w:val="single" w:sz="18" w:space="0" w:color="auto"/>
            </w:tcBorders>
            <w:shd w:val="clear" w:color="auto" w:fill="FFF2CC"/>
          </w:tcPr>
          <w:p w14:paraId="4AA56F98" w14:textId="20183CD2" w:rsidR="00A410BD" w:rsidRPr="003926B2" w:rsidRDefault="00A410BD" w:rsidP="00A410BD">
            <w:pPr>
              <w:spacing w:before="20" w:after="20"/>
              <w:jc w:val="both"/>
              <w:rPr>
                <w:rFonts w:ascii="Arial" w:hAnsi="Arial" w:cs="Arial"/>
                <w:b/>
                <w:bCs/>
                <w:color w:val="000000"/>
              </w:rPr>
            </w:pPr>
            <w:r w:rsidRPr="003926B2">
              <w:rPr>
                <w:rFonts w:ascii="Arial" w:hAnsi="Arial" w:cs="Arial"/>
                <w:b/>
                <w:bCs/>
                <w:color w:val="000000"/>
              </w:rPr>
              <w:t xml:space="preserve">Former section 9.2.11 – headed “Bail Regulations 2022” </w:t>
            </w:r>
            <w:r>
              <w:rPr>
                <w:rFonts w:ascii="Arial" w:hAnsi="Arial" w:cs="Arial"/>
                <w:b/>
                <w:bCs/>
                <w:color w:val="000000"/>
              </w:rPr>
              <w:t>–</w:t>
            </w:r>
            <w:r w:rsidRPr="003926B2">
              <w:rPr>
                <w:rFonts w:ascii="Arial" w:hAnsi="Arial" w:cs="Arial"/>
                <w:b/>
                <w:bCs/>
                <w:color w:val="000000"/>
              </w:rPr>
              <w:t xml:space="preserve"> is renumbered 9.2.9.</w:t>
            </w:r>
          </w:p>
        </w:tc>
      </w:tr>
      <w:tr w:rsidR="00A410BD" w14:paraId="1D185FE1" w14:textId="77777777" w:rsidTr="00B0511C">
        <w:trPr>
          <w:trHeight w:val="200"/>
        </w:trPr>
        <w:tc>
          <w:tcPr>
            <w:tcW w:w="1220" w:type="dxa"/>
            <w:gridSpan w:val="2"/>
            <w:vMerge/>
            <w:tcBorders>
              <w:left w:val="single" w:sz="18" w:space="0" w:color="auto"/>
            </w:tcBorders>
          </w:tcPr>
          <w:p w14:paraId="308FF024" w14:textId="77777777" w:rsidR="00A410BD" w:rsidRDefault="00A410BD" w:rsidP="00A410BD">
            <w:pPr>
              <w:rPr>
                <w:lang w:val="en-AU"/>
              </w:rPr>
            </w:pPr>
          </w:p>
        </w:tc>
        <w:tc>
          <w:tcPr>
            <w:tcW w:w="836" w:type="dxa"/>
            <w:vMerge/>
          </w:tcPr>
          <w:p w14:paraId="1CFC6AF3" w14:textId="77777777" w:rsidR="00A410BD" w:rsidRDefault="00A410BD" w:rsidP="00A410BD">
            <w:pPr>
              <w:jc w:val="center"/>
              <w:rPr>
                <w:lang w:val="en-AU"/>
              </w:rPr>
            </w:pPr>
          </w:p>
        </w:tc>
        <w:tc>
          <w:tcPr>
            <w:tcW w:w="1439" w:type="dxa"/>
            <w:vMerge/>
            <w:shd w:val="clear" w:color="auto" w:fill="FFF2CC"/>
          </w:tcPr>
          <w:p w14:paraId="1A9FBCE7" w14:textId="77777777" w:rsidR="00A410BD" w:rsidRDefault="00A410BD" w:rsidP="00A410BD">
            <w:pPr>
              <w:jc w:val="center"/>
              <w:rPr>
                <w:lang w:val="en-AU"/>
              </w:rPr>
            </w:pPr>
          </w:p>
        </w:tc>
        <w:tc>
          <w:tcPr>
            <w:tcW w:w="4798" w:type="dxa"/>
            <w:gridSpan w:val="2"/>
            <w:tcBorders>
              <w:top w:val="single" w:sz="4" w:space="0" w:color="auto"/>
              <w:right w:val="single" w:sz="18" w:space="0" w:color="auto"/>
            </w:tcBorders>
            <w:shd w:val="clear" w:color="auto" w:fill="auto"/>
          </w:tcPr>
          <w:p w14:paraId="7D1EAE79" w14:textId="3BA6867D" w:rsidR="00A410BD" w:rsidRDefault="00A410BD" w:rsidP="00A410BD">
            <w:pPr>
              <w:spacing w:before="20" w:after="20"/>
              <w:jc w:val="both"/>
              <w:rPr>
                <w:rFonts w:ascii="Arial" w:hAnsi="Arial" w:cs="Arial"/>
                <w:color w:val="000000"/>
              </w:rPr>
            </w:pPr>
            <w:r>
              <w:rPr>
                <w:rFonts w:ascii="Arial" w:hAnsi="Arial" w:cs="Arial"/>
                <w:color w:val="000000"/>
              </w:rPr>
              <w:t xml:space="preserve">Amendment to text to include references to the </w:t>
            </w:r>
            <w:r w:rsidRPr="003926B2">
              <w:rPr>
                <w:rFonts w:ascii="Arial" w:hAnsi="Arial" w:cs="Arial"/>
                <w:i/>
                <w:iCs/>
                <w:color w:val="000000"/>
              </w:rPr>
              <w:t>Bail Amendment Regulations 2024</w:t>
            </w:r>
            <w:r>
              <w:rPr>
                <w:rFonts w:ascii="Arial" w:hAnsi="Arial" w:cs="Arial"/>
                <w:color w:val="000000"/>
              </w:rPr>
              <w:t xml:space="preserve"> and their content.</w:t>
            </w:r>
          </w:p>
        </w:tc>
      </w:tr>
      <w:tr w:rsidR="00A410BD" w14:paraId="5AB46EBE" w14:textId="77777777" w:rsidTr="00473897">
        <w:trPr>
          <w:trHeight w:val="283"/>
        </w:trPr>
        <w:tc>
          <w:tcPr>
            <w:tcW w:w="1220" w:type="dxa"/>
            <w:gridSpan w:val="2"/>
            <w:tcBorders>
              <w:top w:val="single" w:sz="4" w:space="0" w:color="auto"/>
              <w:left w:val="single" w:sz="18" w:space="0" w:color="auto"/>
            </w:tcBorders>
          </w:tcPr>
          <w:p w14:paraId="3CDE4648" w14:textId="77777777" w:rsidR="00A410BD" w:rsidRDefault="00A410BD" w:rsidP="00A410BD">
            <w:pPr>
              <w:rPr>
                <w:lang w:val="en-AU"/>
              </w:rPr>
            </w:pPr>
            <w:r>
              <w:rPr>
                <w:lang w:val="en-AU"/>
              </w:rPr>
              <w:t>25/03/24</w:t>
            </w:r>
          </w:p>
        </w:tc>
        <w:tc>
          <w:tcPr>
            <w:tcW w:w="836" w:type="dxa"/>
            <w:tcBorders>
              <w:top w:val="single" w:sz="4" w:space="0" w:color="auto"/>
            </w:tcBorders>
          </w:tcPr>
          <w:p w14:paraId="363B00B0" w14:textId="77777777" w:rsidR="00A410BD" w:rsidRDefault="00A410BD" w:rsidP="00A410BD">
            <w:pPr>
              <w:jc w:val="center"/>
              <w:rPr>
                <w:lang w:val="en-AU"/>
              </w:rPr>
            </w:pPr>
            <w:r>
              <w:rPr>
                <w:lang w:val="en-AU"/>
              </w:rPr>
              <w:t>9</w:t>
            </w:r>
          </w:p>
        </w:tc>
        <w:tc>
          <w:tcPr>
            <w:tcW w:w="1439" w:type="dxa"/>
            <w:tcBorders>
              <w:top w:val="single" w:sz="4" w:space="0" w:color="auto"/>
            </w:tcBorders>
          </w:tcPr>
          <w:p w14:paraId="10963330" w14:textId="21D299EE" w:rsidR="00A410BD" w:rsidRDefault="00A410BD" w:rsidP="00A410BD">
            <w:pPr>
              <w:jc w:val="center"/>
              <w:rPr>
                <w:lang w:val="en-AU"/>
              </w:rPr>
            </w:pPr>
            <w:r>
              <w:rPr>
                <w:lang w:val="en-AU"/>
              </w:rPr>
              <w:t>9.3</w:t>
            </w:r>
          </w:p>
        </w:tc>
        <w:tc>
          <w:tcPr>
            <w:tcW w:w="4798" w:type="dxa"/>
            <w:gridSpan w:val="2"/>
            <w:tcBorders>
              <w:top w:val="single" w:sz="4" w:space="0" w:color="auto"/>
              <w:right w:val="single" w:sz="18" w:space="0" w:color="auto"/>
            </w:tcBorders>
            <w:shd w:val="clear" w:color="auto" w:fill="auto"/>
          </w:tcPr>
          <w:p w14:paraId="6D366458" w14:textId="341274E9" w:rsidR="00A410BD" w:rsidRPr="00FF61FC" w:rsidRDefault="00A410BD" w:rsidP="00A410BD">
            <w:pPr>
              <w:spacing w:before="20" w:after="20"/>
              <w:jc w:val="both"/>
              <w:rPr>
                <w:rFonts w:ascii="Arial" w:hAnsi="Arial" w:cs="Arial"/>
                <w:color w:val="000000"/>
              </w:rPr>
            </w:pPr>
            <w:r>
              <w:rPr>
                <w:rFonts w:ascii="Arial" w:hAnsi="Arial" w:cs="Arial"/>
                <w:color w:val="000000"/>
              </w:rPr>
              <w:t xml:space="preserve">Amendments to text as a consequence of the </w:t>
            </w:r>
            <w:r w:rsidRPr="00681C5D">
              <w:rPr>
                <w:rFonts w:ascii="Arial" w:hAnsi="Arial" w:cs="Arial"/>
                <w:i/>
                <w:iCs/>
                <w:color w:val="000000"/>
              </w:rPr>
              <w:t>Bail Amendment Act 2023</w:t>
            </w:r>
            <w:r>
              <w:rPr>
                <w:rFonts w:ascii="Arial" w:hAnsi="Arial" w:cs="Arial"/>
                <w:color w:val="000000"/>
              </w:rPr>
              <w:t>.</w:t>
            </w:r>
          </w:p>
        </w:tc>
      </w:tr>
      <w:tr w:rsidR="00A410BD" w14:paraId="474E6618" w14:textId="77777777" w:rsidTr="00473897">
        <w:trPr>
          <w:trHeight w:val="283"/>
        </w:trPr>
        <w:tc>
          <w:tcPr>
            <w:tcW w:w="1220" w:type="dxa"/>
            <w:gridSpan w:val="2"/>
            <w:tcBorders>
              <w:top w:val="single" w:sz="4" w:space="0" w:color="auto"/>
              <w:left w:val="single" w:sz="18" w:space="0" w:color="auto"/>
            </w:tcBorders>
          </w:tcPr>
          <w:p w14:paraId="4240E9C7" w14:textId="77777777" w:rsidR="00A410BD" w:rsidRDefault="00A410BD" w:rsidP="00A410BD">
            <w:pPr>
              <w:rPr>
                <w:lang w:val="en-AU"/>
              </w:rPr>
            </w:pPr>
            <w:r>
              <w:rPr>
                <w:lang w:val="en-AU"/>
              </w:rPr>
              <w:t>25/03/24</w:t>
            </w:r>
          </w:p>
        </w:tc>
        <w:tc>
          <w:tcPr>
            <w:tcW w:w="836" w:type="dxa"/>
            <w:tcBorders>
              <w:top w:val="single" w:sz="4" w:space="0" w:color="auto"/>
            </w:tcBorders>
          </w:tcPr>
          <w:p w14:paraId="4F554717" w14:textId="77777777" w:rsidR="00A410BD" w:rsidRDefault="00A410BD" w:rsidP="00A410BD">
            <w:pPr>
              <w:jc w:val="center"/>
              <w:rPr>
                <w:lang w:val="en-AU"/>
              </w:rPr>
            </w:pPr>
            <w:r>
              <w:rPr>
                <w:lang w:val="en-AU"/>
              </w:rPr>
              <w:t>9</w:t>
            </w:r>
          </w:p>
        </w:tc>
        <w:tc>
          <w:tcPr>
            <w:tcW w:w="1439" w:type="dxa"/>
            <w:tcBorders>
              <w:top w:val="single" w:sz="4" w:space="0" w:color="auto"/>
            </w:tcBorders>
          </w:tcPr>
          <w:p w14:paraId="071EA54C" w14:textId="77777777" w:rsidR="00A410BD" w:rsidRDefault="00A410BD" w:rsidP="00A410BD">
            <w:pPr>
              <w:jc w:val="center"/>
              <w:rPr>
                <w:lang w:val="en-AU"/>
              </w:rPr>
            </w:pPr>
            <w:r>
              <w:rPr>
                <w:lang w:val="en-AU"/>
              </w:rPr>
              <w:t>9.4.1</w:t>
            </w:r>
          </w:p>
          <w:p w14:paraId="1595285B" w14:textId="5AF9A63E" w:rsidR="00A410BD" w:rsidRDefault="00A410BD" w:rsidP="00A410BD">
            <w:pPr>
              <w:jc w:val="center"/>
              <w:rPr>
                <w:lang w:val="en-AU"/>
              </w:rPr>
            </w:pPr>
            <w:r>
              <w:rPr>
                <w:lang w:val="en-AU"/>
              </w:rPr>
              <w:t>9.4.2</w:t>
            </w:r>
          </w:p>
        </w:tc>
        <w:tc>
          <w:tcPr>
            <w:tcW w:w="4798" w:type="dxa"/>
            <w:gridSpan w:val="2"/>
            <w:tcBorders>
              <w:top w:val="single" w:sz="4" w:space="0" w:color="auto"/>
              <w:right w:val="single" w:sz="18" w:space="0" w:color="auto"/>
            </w:tcBorders>
            <w:shd w:val="clear" w:color="auto" w:fill="auto"/>
          </w:tcPr>
          <w:p w14:paraId="1639ED39" w14:textId="08506693" w:rsidR="00A410BD" w:rsidRPr="00FF61FC" w:rsidRDefault="00A410BD" w:rsidP="00A410BD">
            <w:pPr>
              <w:spacing w:before="20" w:after="20"/>
              <w:jc w:val="both"/>
              <w:rPr>
                <w:rFonts w:ascii="Arial" w:hAnsi="Arial" w:cs="Arial"/>
                <w:color w:val="000000"/>
              </w:rPr>
            </w:pPr>
            <w:r>
              <w:rPr>
                <w:rFonts w:ascii="Arial" w:hAnsi="Arial" w:cs="Arial"/>
                <w:color w:val="000000"/>
              </w:rPr>
              <w:t xml:space="preserve">Amendments to text as a consequence of amended s.4E </w:t>
            </w:r>
            <w:r w:rsidRPr="00840DF7">
              <w:rPr>
                <w:rFonts w:ascii="Arial" w:hAnsi="Arial" w:cs="Arial"/>
                <w:b/>
                <w:bCs/>
                <w:color w:val="000000"/>
              </w:rPr>
              <w:t>BA</w:t>
            </w:r>
            <w:r>
              <w:rPr>
                <w:rFonts w:ascii="Arial" w:hAnsi="Arial" w:cs="Arial"/>
                <w:color w:val="000000"/>
              </w:rPr>
              <w:t>.</w:t>
            </w:r>
          </w:p>
        </w:tc>
      </w:tr>
      <w:tr w:rsidR="00A410BD" w14:paraId="36005FD9" w14:textId="77777777" w:rsidTr="00473897">
        <w:trPr>
          <w:trHeight w:val="283"/>
        </w:trPr>
        <w:tc>
          <w:tcPr>
            <w:tcW w:w="1220" w:type="dxa"/>
            <w:gridSpan w:val="2"/>
            <w:tcBorders>
              <w:top w:val="single" w:sz="4" w:space="0" w:color="auto"/>
              <w:left w:val="single" w:sz="18" w:space="0" w:color="auto"/>
            </w:tcBorders>
          </w:tcPr>
          <w:p w14:paraId="27A9FA7A" w14:textId="64709BBE" w:rsidR="00A410BD" w:rsidRDefault="00A410BD" w:rsidP="00A410BD">
            <w:pPr>
              <w:rPr>
                <w:lang w:val="en-AU"/>
              </w:rPr>
            </w:pPr>
            <w:r>
              <w:rPr>
                <w:lang w:val="en-AU"/>
              </w:rPr>
              <w:t>25/03/24</w:t>
            </w:r>
          </w:p>
        </w:tc>
        <w:tc>
          <w:tcPr>
            <w:tcW w:w="836" w:type="dxa"/>
            <w:tcBorders>
              <w:top w:val="single" w:sz="4" w:space="0" w:color="auto"/>
            </w:tcBorders>
          </w:tcPr>
          <w:p w14:paraId="3EFAE52D" w14:textId="36EC5AFF" w:rsidR="00A410BD" w:rsidRDefault="00A410BD" w:rsidP="00A410BD">
            <w:pPr>
              <w:jc w:val="center"/>
              <w:rPr>
                <w:lang w:val="en-AU"/>
              </w:rPr>
            </w:pPr>
            <w:r>
              <w:rPr>
                <w:lang w:val="en-AU"/>
              </w:rPr>
              <w:t>9</w:t>
            </w:r>
          </w:p>
        </w:tc>
        <w:tc>
          <w:tcPr>
            <w:tcW w:w="1439" w:type="dxa"/>
            <w:tcBorders>
              <w:top w:val="single" w:sz="4" w:space="0" w:color="auto"/>
            </w:tcBorders>
          </w:tcPr>
          <w:p w14:paraId="3A36B46F" w14:textId="07AA9A41" w:rsidR="00A410BD" w:rsidRDefault="00A410BD" w:rsidP="00A410BD">
            <w:pPr>
              <w:jc w:val="center"/>
              <w:rPr>
                <w:lang w:val="en-AU"/>
              </w:rPr>
            </w:pPr>
            <w:r>
              <w:rPr>
                <w:lang w:val="en-AU"/>
              </w:rPr>
              <w:t>9.4.1.1</w:t>
            </w:r>
          </w:p>
        </w:tc>
        <w:tc>
          <w:tcPr>
            <w:tcW w:w="4798" w:type="dxa"/>
            <w:gridSpan w:val="2"/>
            <w:tcBorders>
              <w:top w:val="single" w:sz="4" w:space="0" w:color="auto"/>
              <w:right w:val="single" w:sz="18" w:space="0" w:color="auto"/>
            </w:tcBorders>
            <w:shd w:val="clear" w:color="auto" w:fill="auto"/>
          </w:tcPr>
          <w:p w14:paraId="5FB4CBEE" w14:textId="7D24D7A7"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Pr>
                <w:rFonts w:ascii="Arial" w:hAnsi="Arial" w:cs="Arial"/>
                <w:i/>
                <w:iCs/>
              </w:rPr>
              <w:t xml:space="preserve">Re Kellie Boland </w:t>
            </w:r>
            <w:r w:rsidRPr="001D10C7">
              <w:rPr>
                <w:rFonts w:ascii="Arial" w:hAnsi="Arial" w:cs="Arial"/>
              </w:rPr>
              <w:t xml:space="preserve">[2024] VSC </w:t>
            </w:r>
            <w:r>
              <w:rPr>
                <w:rFonts w:ascii="Arial" w:hAnsi="Arial" w:cs="Arial"/>
              </w:rPr>
              <w:t xml:space="preserve">85.  Summary of </w:t>
            </w:r>
            <w:r w:rsidRPr="00930707">
              <w:rPr>
                <w:rFonts w:ascii="Arial" w:hAnsi="Arial" w:cs="Arial"/>
                <w:i/>
                <w:iCs/>
                <w:color w:val="000000"/>
              </w:rPr>
              <w:t>Re PJ</w:t>
            </w:r>
            <w:r>
              <w:rPr>
                <w:rFonts w:ascii="Arial" w:hAnsi="Arial" w:cs="Arial"/>
                <w:color w:val="000000"/>
              </w:rPr>
              <w:t xml:space="preserve"> [2024] VSC 97 and extracts from </w:t>
            </w:r>
            <w:r>
              <w:rPr>
                <w:rFonts w:ascii="Arial" w:hAnsi="Arial" w:cs="Arial"/>
              </w:rPr>
              <w:t>[70]-[71], [74]-[75] &amp; [79]-[83]</w:t>
            </w:r>
            <w:r>
              <w:rPr>
                <w:rFonts w:ascii="Arial" w:hAnsi="Arial" w:cs="Arial"/>
                <w:color w:val="000000"/>
              </w:rPr>
              <w:t>.</w:t>
            </w:r>
          </w:p>
        </w:tc>
      </w:tr>
      <w:tr w:rsidR="00F13D3F" w14:paraId="79140012" w14:textId="77777777" w:rsidTr="00473897">
        <w:trPr>
          <w:trHeight w:val="283"/>
        </w:trPr>
        <w:tc>
          <w:tcPr>
            <w:tcW w:w="1220" w:type="dxa"/>
            <w:gridSpan w:val="2"/>
            <w:tcBorders>
              <w:top w:val="single" w:sz="4" w:space="0" w:color="auto"/>
              <w:left w:val="single" w:sz="18" w:space="0" w:color="auto"/>
            </w:tcBorders>
          </w:tcPr>
          <w:p w14:paraId="6CAFB088" w14:textId="6CF38443" w:rsidR="00F13D3F" w:rsidRDefault="00F13D3F" w:rsidP="00A410BD">
            <w:pPr>
              <w:rPr>
                <w:lang w:val="en-AU"/>
              </w:rPr>
            </w:pPr>
            <w:r>
              <w:rPr>
                <w:lang w:val="en-AU"/>
              </w:rPr>
              <w:t>25/03/24</w:t>
            </w:r>
          </w:p>
        </w:tc>
        <w:tc>
          <w:tcPr>
            <w:tcW w:w="836" w:type="dxa"/>
            <w:tcBorders>
              <w:top w:val="single" w:sz="4" w:space="0" w:color="auto"/>
            </w:tcBorders>
          </w:tcPr>
          <w:p w14:paraId="2B143D28" w14:textId="5525F21A" w:rsidR="00F13D3F" w:rsidRDefault="00F13D3F" w:rsidP="00A410BD">
            <w:pPr>
              <w:jc w:val="center"/>
              <w:rPr>
                <w:lang w:val="en-AU"/>
              </w:rPr>
            </w:pPr>
            <w:r>
              <w:rPr>
                <w:lang w:val="en-AU"/>
              </w:rPr>
              <w:t>9</w:t>
            </w:r>
          </w:p>
        </w:tc>
        <w:tc>
          <w:tcPr>
            <w:tcW w:w="1439" w:type="dxa"/>
            <w:tcBorders>
              <w:top w:val="single" w:sz="4" w:space="0" w:color="auto"/>
            </w:tcBorders>
          </w:tcPr>
          <w:p w14:paraId="427AE2CD" w14:textId="07808929" w:rsidR="00F13D3F" w:rsidRDefault="00F13D3F" w:rsidP="00A410BD">
            <w:pPr>
              <w:jc w:val="center"/>
              <w:rPr>
                <w:lang w:val="en-AU"/>
              </w:rPr>
            </w:pPr>
            <w:r>
              <w:rPr>
                <w:lang w:val="en-AU"/>
              </w:rPr>
              <w:t>9.4.1.2</w:t>
            </w:r>
          </w:p>
        </w:tc>
        <w:tc>
          <w:tcPr>
            <w:tcW w:w="4798" w:type="dxa"/>
            <w:gridSpan w:val="2"/>
            <w:tcBorders>
              <w:top w:val="single" w:sz="4" w:space="0" w:color="auto"/>
              <w:right w:val="single" w:sz="18" w:space="0" w:color="auto"/>
            </w:tcBorders>
            <w:shd w:val="clear" w:color="auto" w:fill="auto"/>
          </w:tcPr>
          <w:p w14:paraId="7F5B9FF2" w14:textId="775E6BD2" w:rsidR="00F13D3F" w:rsidRDefault="00F13D3F" w:rsidP="0045044A">
            <w:pPr>
              <w:keepNext/>
              <w:keepLines/>
              <w:spacing w:before="20"/>
              <w:jc w:val="both"/>
              <w:rPr>
                <w:rFonts w:ascii="Arial" w:hAnsi="Arial" w:cs="Arial"/>
                <w:color w:val="000000"/>
              </w:rPr>
            </w:pPr>
            <w:r>
              <w:rPr>
                <w:rFonts w:ascii="Arial" w:hAnsi="Arial" w:cs="Arial"/>
                <w:color w:val="000000"/>
              </w:rPr>
              <w:t xml:space="preserve">Summary of </w:t>
            </w:r>
            <w:r w:rsidRPr="00C826C0">
              <w:rPr>
                <w:rFonts w:ascii="Arial" w:hAnsi="Arial" w:cs="Arial"/>
                <w:i/>
                <w:iCs/>
              </w:rPr>
              <w:t>Re Naaman</w:t>
            </w:r>
            <w:r>
              <w:rPr>
                <w:rFonts w:ascii="Arial" w:hAnsi="Arial" w:cs="Arial"/>
              </w:rPr>
              <w:t xml:space="preserve"> [2024] VSC 118.</w:t>
            </w:r>
          </w:p>
        </w:tc>
      </w:tr>
      <w:tr w:rsidR="0045044A" w14:paraId="72183A7F" w14:textId="77777777" w:rsidTr="00473897">
        <w:trPr>
          <w:trHeight w:val="283"/>
        </w:trPr>
        <w:tc>
          <w:tcPr>
            <w:tcW w:w="1220" w:type="dxa"/>
            <w:gridSpan w:val="2"/>
            <w:tcBorders>
              <w:top w:val="single" w:sz="4" w:space="0" w:color="auto"/>
              <w:left w:val="single" w:sz="18" w:space="0" w:color="auto"/>
            </w:tcBorders>
          </w:tcPr>
          <w:p w14:paraId="5421C0CA" w14:textId="06785C1A" w:rsidR="0045044A" w:rsidRDefault="0045044A" w:rsidP="00A410BD">
            <w:pPr>
              <w:rPr>
                <w:lang w:val="en-AU"/>
              </w:rPr>
            </w:pPr>
            <w:r>
              <w:rPr>
                <w:lang w:val="en-AU"/>
              </w:rPr>
              <w:t>25/03/24</w:t>
            </w:r>
          </w:p>
        </w:tc>
        <w:tc>
          <w:tcPr>
            <w:tcW w:w="836" w:type="dxa"/>
            <w:tcBorders>
              <w:top w:val="single" w:sz="4" w:space="0" w:color="auto"/>
            </w:tcBorders>
          </w:tcPr>
          <w:p w14:paraId="2DEDEF08" w14:textId="3785A6D7" w:rsidR="0045044A" w:rsidRDefault="0045044A" w:rsidP="00A410BD">
            <w:pPr>
              <w:jc w:val="center"/>
              <w:rPr>
                <w:lang w:val="en-AU"/>
              </w:rPr>
            </w:pPr>
            <w:r>
              <w:rPr>
                <w:lang w:val="en-AU"/>
              </w:rPr>
              <w:t>9</w:t>
            </w:r>
          </w:p>
        </w:tc>
        <w:tc>
          <w:tcPr>
            <w:tcW w:w="1439" w:type="dxa"/>
            <w:tcBorders>
              <w:top w:val="single" w:sz="4" w:space="0" w:color="auto"/>
            </w:tcBorders>
          </w:tcPr>
          <w:p w14:paraId="1BF7E418" w14:textId="2DAC3679" w:rsidR="0045044A" w:rsidRDefault="0045044A" w:rsidP="00A410BD">
            <w:pPr>
              <w:jc w:val="center"/>
              <w:rPr>
                <w:lang w:val="en-AU"/>
              </w:rPr>
            </w:pPr>
            <w:r>
              <w:rPr>
                <w:lang w:val="en-AU"/>
              </w:rPr>
              <w:t>9.4.2.2</w:t>
            </w:r>
          </w:p>
        </w:tc>
        <w:tc>
          <w:tcPr>
            <w:tcW w:w="4798" w:type="dxa"/>
            <w:gridSpan w:val="2"/>
            <w:tcBorders>
              <w:top w:val="single" w:sz="4" w:space="0" w:color="auto"/>
              <w:right w:val="single" w:sz="18" w:space="0" w:color="auto"/>
            </w:tcBorders>
            <w:shd w:val="clear" w:color="auto" w:fill="auto"/>
          </w:tcPr>
          <w:p w14:paraId="0FF62C90" w14:textId="13FABE3C" w:rsidR="0045044A" w:rsidRPr="0045044A" w:rsidRDefault="0045044A" w:rsidP="0045044A">
            <w:pPr>
              <w:keepNext/>
              <w:keepLines/>
              <w:spacing w:before="20"/>
              <w:jc w:val="both"/>
              <w:rPr>
                <w:rFonts w:ascii="Arial" w:hAnsi="Arial" w:cs="Arial"/>
                <w:i/>
                <w:color w:val="000000"/>
                <w:u w:val="single"/>
              </w:rPr>
            </w:pPr>
            <w:r>
              <w:rPr>
                <w:rFonts w:ascii="Arial" w:hAnsi="Arial" w:cs="Arial"/>
                <w:color w:val="000000"/>
              </w:rPr>
              <w:t xml:space="preserve">Summary of </w:t>
            </w:r>
            <w:r w:rsidRPr="0045044A">
              <w:rPr>
                <w:rFonts w:ascii="Arial" w:hAnsi="Arial" w:cs="Arial"/>
                <w:i/>
                <w:color w:val="000000"/>
              </w:rPr>
              <w:t xml:space="preserve">Re DF </w:t>
            </w:r>
            <w:r w:rsidRPr="0045044A">
              <w:rPr>
                <w:rFonts w:ascii="Arial" w:hAnsi="Arial" w:cs="Arial"/>
                <w:iCs/>
                <w:color w:val="000000"/>
              </w:rPr>
              <w:t>[2024] VSC 122.</w:t>
            </w:r>
          </w:p>
        </w:tc>
      </w:tr>
      <w:tr w:rsidR="00A410BD" w14:paraId="6E25CD85" w14:textId="77777777" w:rsidTr="00473897">
        <w:trPr>
          <w:trHeight w:val="283"/>
        </w:trPr>
        <w:tc>
          <w:tcPr>
            <w:tcW w:w="1220" w:type="dxa"/>
            <w:gridSpan w:val="2"/>
            <w:tcBorders>
              <w:top w:val="single" w:sz="4" w:space="0" w:color="auto"/>
              <w:left w:val="single" w:sz="18" w:space="0" w:color="auto"/>
            </w:tcBorders>
          </w:tcPr>
          <w:p w14:paraId="33D98770" w14:textId="1E354EB8" w:rsidR="00A410BD" w:rsidRDefault="00A410BD" w:rsidP="00A410BD">
            <w:pPr>
              <w:rPr>
                <w:lang w:val="en-AU"/>
              </w:rPr>
            </w:pPr>
            <w:r>
              <w:rPr>
                <w:lang w:val="en-AU"/>
              </w:rPr>
              <w:t>25/03/24</w:t>
            </w:r>
          </w:p>
        </w:tc>
        <w:tc>
          <w:tcPr>
            <w:tcW w:w="836" w:type="dxa"/>
            <w:tcBorders>
              <w:top w:val="single" w:sz="4" w:space="0" w:color="auto"/>
            </w:tcBorders>
          </w:tcPr>
          <w:p w14:paraId="3B2DAFDA" w14:textId="27672864" w:rsidR="00A410BD" w:rsidRDefault="00A410BD" w:rsidP="00A410BD">
            <w:pPr>
              <w:jc w:val="center"/>
              <w:rPr>
                <w:lang w:val="en-AU"/>
              </w:rPr>
            </w:pPr>
            <w:r>
              <w:rPr>
                <w:lang w:val="en-AU"/>
              </w:rPr>
              <w:t>9</w:t>
            </w:r>
          </w:p>
        </w:tc>
        <w:tc>
          <w:tcPr>
            <w:tcW w:w="1439" w:type="dxa"/>
            <w:tcBorders>
              <w:top w:val="single" w:sz="4" w:space="0" w:color="auto"/>
            </w:tcBorders>
          </w:tcPr>
          <w:p w14:paraId="62C001B4" w14:textId="5A4AC9A1" w:rsidR="00A410BD" w:rsidRDefault="00A410BD" w:rsidP="00A410BD">
            <w:pPr>
              <w:jc w:val="center"/>
              <w:rPr>
                <w:lang w:val="en-AU"/>
              </w:rPr>
            </w:pPr>
            <w:r>
              <w:rPr>
                <w:lang w:val="en-AU"/>
              </w:rPr>
              <w:t>9.4.3</w:t>
            </w:r>
          </w:p>
        </w:tc>
        <w:tc>
          <w:tcPr>
            <w:tcW w:w="4798" w:type="dxa"/>
            <w:gridSpan w:val="2"/>
            <w:tcBorders>
              <w:top w:val="single" w:sz="4" w:space="0" w:color="auto"/>
              <w:right w:val="single" w:sz="18" w:space="0" w:color="auto"/>
            </w:tcBorders>
            <w:shd w:val="clear" w:color="auto" w:fill="auto"/>
          </w:tcPr>
          <w:p w14:paraId="7B0E497A" w14:textId="692ABB7A"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F07985">
              <w:rPr>
                <w:rFonts w:ascii="Arial" w:hAnsi="Arial" w:cs="Arial"/>
                <w:i/>
                <w:iCs/>
              </w:rPr>
              <w:t xml:space="preserve">Re PJ </w:t>
            </w:r>
            <w:r>
              <w:rPr>
                <w:rFonts w:ascii="Arial" w:hAnsi="Arial" w:cs="Arial"/>
              </w:rPr>
              <w:t>[2024] VSCA 97 at [75].</w:t>
            </w:r>
          </w:p>
        </w:tc>
      </w:tr>
      <w:tr w:rsidR="00A410BD" w14:paraId="1EF267C0" w14:textId="77777777" w:rsidTr="00473897">
        <w:trPr>
          <w:trHeight w:val="283"/>
        </w:trPr>
        <w:tc>
          <w:tcPr>
            <w:tcW w:w="1220" w:type="dxa"/>
            <w:gridSpan w:val="2"/>
            <w:tcBorders>
              <w:top w:val="single" w:sz="4" w:space="0" w:color="auto"/>
              <w:left w:val="single" w:sz="18" w:space="0" w:color="auto"/>
            </w:tcBorders>
          </w:tcPr>
          <w:p w14:paraId="41BCF048" w14:textId="77777777" w:rsidR="00A410BD" w:rsidRDefault="00A410BD" w:rsidP="00A410BD">
            <w:pPr>
              <w:rPr>
                <w:lang w:val="en-AU"/>
              </w:rPr>
            </w:pPr>
            <w:r>
              <w:rPr>
                <w:lang w:val="en-AU"/>
              </w:rPr>
              <w:t>25/03/24</w:t>
            </w:r>
          </w:p>
        </w:tc>
        <w:tc>
          <w:tcPr>
            <w:tcW w:w="836" w:type="dxa"/>
            <w:tcBorders>
              <w:top w:val="single" w:sz="4" w:space="0" w:color="auto"/>
            </w:tcBorders>
          </w:tcPr>
          <w:p w14:paraId="085AC83C" w14:textId="77777777" w:rsidR="00A410BD" w:rsidRDefault="00A410BD" w:rsidP="00A410BD">
            <w:pPr>
              <w:jc w:val="center"/>
              <w:rPr>
                <w:lang w:val="en-AU"/>
              </w:rPr>
            </w:pPr>
            <w:r>
              <w:rPr>
                <w:lang w:val="en-AU"/>
              </w:rPr>
              <w:t>9</w:t>
            </w:r>
          </w:p>
        </w:tc>
        <w:tc>
          <w:tcPr>
            <w:tcW w:w="1439" w:type="dxa"/>
            <w:tcBorders>
              <w:top w:val="single" w:sz="4" w:space="0" w:color="auto"/>
            </w:tcBorders>
          </w:tcPr>
          <w:p w14:paraId="1DC0639D" w14:textId="53C04093" w:rsidR="00A410BD" w:rsidRDefault="00A410BD" w:rsidP="00A410BD">
            <w:pPr>
              <w:jc w:val="center"/>
              <w:rPr>
                <w:lang w:val="en-AU"/>
              </w:rPr>
            </w:pPr>
            <w:r>
              <w:rPr>
                <w:lang w:val="en-AU"/>
              </w:rPr>
              <w:t>9.4.11</w:t>
            </w:r>
          </w:p>
        </w:tc>
        <w:tc>
          <w:tcPr>
            <w:tcW w:w="4798" w:type="dxa"/>
            <w:gridSpan w:val="2"/>
            <w:tcBorders>
              <w:top w:val="single" w:sz="4" w:space="0" w:color="auto"/>
              <w:right w:val="single" w:sz="18" w:space="0" w:color="auto"/>
            </w:tcBorders>
            <w:shd w:val="clear" w:color="auto" w:fill="auto"/>
          </w:tcPr>
          <w:p w14:paraId="78BA5240" w14:textId="28A94805" w:rsidR="00A410BD" w:rsidRPr="00FF61FC" w:rsidRDefault="00A410BD" w:rsidP="00A410BD">
            <w:pPr>
              <w:spacing w:before="20" w:after="20"/>
              <w:jc w:val="both"/>
              <w:rPr>
                <w:rFonts w:ascii="Arial" w:hAnsi="Arial" w:cs="Arial"/>
                <w:color w:val="000000"/>
              </w:rPr>
            </w:pPr>
            <w:r>
              <w:rPr>
                <w:rFonts w:ascii="Arial" w:hAnsi="Arial" w:cs="Arial"/>
                <w:color w:val="000000"/>
              </w:rPr>
              <w:t xml:space="preserve">Section restructured and significantly amended as a consequence of the </w:t>
            </w:r>
            <w:r w:rsidRPr="00681C5D">
              <w:rPr>
                <w:rFonts w:ascii="Arial" w:hAnsi="Arial" w:cs="Arial"/>
                <w:i/>
                <w:iCs/>
                <w:color w:val="000000"/>
              </w:rPr>
              <w:t>Bail Amendment Act 2023</w:t>
            </w:r>
            <w:r>
              <w:rPr>
                <w:rFonts w:ascii="Arial" w:hAnsi="Arial" w:cs="Arial"/>
                <w:color w:val="000000"/>
              </w:rPr>
              <w:t>.</w:t>
            </w:r>
          </w:p>
        </w:tc>
      </w:tr>
      <w:tr w:rsidR="00A410BD" w14:paraId="7C5828E7" w14:textId="77777777" w:rsidTr="00473897">
        <w:trPr>
          <w:trHeight w:val="283"/>
        </w:trPr>
        <w:tc>
          <w:tcPr>
            <w:tcW w:w="1220" w:type="dxa"/>
            <w:gridSpan w:val="2"/>
            <w:tcBorders>
              <w:top w:val="single" w:sz="4" w:space="0" w:color="auto"/>
              <w:left w:val="single" w:sz="18" w:space="0" w:color="auto"/>
            </w:tcBorders>
          </w:tcPr>
          <w:p w14:paraId="5482E606" w14:textId="77777777" w:rsidR="00A410BD" w:rsidRDefault="00A410BD" w:rsidP="00A410BD">
            <w:pPr>
              <w:rPr>
                <w:lang w:val="en-AU"/>
              </w:rPr>
            </w:pPr>
            <w:r>
              <w:rPr>
                <w:lang w:val="en-AU"/>
              </w:rPr>
              <w:t>25/03/24</w:t>
            </w:r>
          </w:p>
        </w:tc>
        <w:tc>
          <w:tcPr>
            <w:tcW w:w="836" w:type="dxa"/>
            <w:tcBorders>
              <w:top w:val="single" w:sz="4" w:space="0" w:color="auto"/>
            </w:tcBorders>
          </w:tcPr>
          <w:p w14:paraId="3CBF53A4" w14:textId="77777777" w:rsidR="00A410BD" w:rsidRDefault="00A410BD" w:rsidP="00A410BD">
            <w:pPr>
              <w:jc w:val="center"/>
              <w:rPr>
                <w:lang w:val="en-AU"/>
              </w:rPr>
            </w:pPr>
            <w:r>
              <w:rPr>
                <w:lang w:val="en-AU"/>
              </w:rPr>
              <w:t>9</w:t>
            </w:r>
          </w:p>
        </w:tc>
        <w:tc>
          <w:tcPr>
            <w:tcW w:w="1439" w:type="dxa"/>
            <w:tcBorders>
              <w:top w:val="single" w:sz="4" w:space="0" w:color="auto"/>
            </w:tcBorders>
          </w:tcPr>
          <w:p w14:paraId="12F87DCB" w14:textId="5B0BB33A" w:rsidR="00A410BD" w:rsidRDefault="00A410BD" w:rsidP="00A410BD">
            <w:pPr>
              <w:jc w:val="center"/>
              <w:rPr>
                <w:lang w:val="en-AU"/>
              </w:rPr>
            </w:pPr>
            <w:r>
              <w:rPr>
                <w:lang w:val="en-AU"/>
              </w:rPr>
              <w:t>9.4.12</w:t>
            </w:r>
          </w:p>
        </w:tc>
        <w:tc>
          <w:tcPr>
            <w:tcW w:w="4798" w:type="dxa"/>
            <w:gridSpan w:val="2"/>
            <w:tcBorders>
              <w:top w:val="single" w:sz="4" w:space="0" w:color="auto"/>
              <w:right w:val="single" w:sz="18" w:space="0" w:color="auto"/>
            </w:tcBorders>
            <w:shd w:val="clear" w:color="auto" w:fill="auto"/>
          </w:tcPr>
          <w:p w14:paraId="61FE8599" w14:textId="2369F8A1" w:rsidR="00A410BD" w:rsidRPr="00FF61FC" w:rsidRDefault="00A410BD" w:rsidP="00A410BD">
            <w:pPr>
              <w:spacing w:before="20" w:after="20"/>
              <w:jc w:val="both"/>
              <w:rPr>
                <w:rFonts w:ascii="Arial" w:hAnsi="Arial" w:cs="Arial"/>
                <w:color w:val="000000"/>
              </w:rPr>
            </w:pPr>
            <w:r>
              <w:rPr>
                <w:rFonts w:ascii="Arial" w:hAnsi="Arial" w:cs="Arial"/>
                <w:color w:val="000000"/>
              </w:rPr>
              <w:t xml:space="preserve">Added cross-reference </w:t>
            </w:r>
            <w:bookmarkStart w:id="1" w:name="_Hlk160614398"/>
            <w:r>
              <w:rPr>
                <w:rFonts w:ascii="Arial" w:hAnsi="Arial" w:cs="Arial"/>
                <w:color w:val="000000"/>
              </w:rPr>
              <w:t xml:space="preserve">to </w:t>
            </w:r>
            <w:r w:rsidRPr="00B263FF">
              <w:rPr>
                <w:rFonts w:ascii="Arial" w:hAnsi="Arial" w:cs="Arial"/>
                <w:b/>
                <w:bCs/>
                <w:color w:val="000000"/>
                <w:shd w:val="clear" w:color="auto" w:fill="C5E0B3" w:themeFill="accent6" w:themeFillTint="66"/>
              </w:rPr>
              <w:t>sections 9.2.1 &amp; 9.2.2</w:t>
            </w:r>
            <w:r>
              <w:rPr>
                <w:rFonts w:ascii="Arial" w:hAnsi="Arial" w:cs="Arial"/>
                <w:color w:val="000000"/>
              </w:rPr>
              <w:t>.</w:t>
            </w:r>
            <w:bookmarkEnd w:id="1"/>
          </w:p>
        </w:tc>
      </w:tr>
      <w:tr w:rsidR="00A410BD" w14:paraId="74C3F4EB" w14:textId="77777777" w:rsidTr="00F413B2">
        <w:trPr>
          <w:trHeight w:val="283"/>
        </w:trPr>
        <w:tc>
          <w:tcPr>
            <w:tcW w:w="1220" w:type="dxa"/>
            <w:gridSpan w:val="2"/>
            <w:tcBorders>
              <w:top w:val="single" w:sz="4" w:space="0" w:color="auto"/>
              <w:left w:val="single" w:sz="18" w:space="0" w:color="auto"/>
            </w:tcBorders>
          </w:tcPr>
          <w:p w14:paraId="776F2976" w14:textId="77777777" w:rsidR="00A410BD" w:rsidRDefault="00A410BD" w:rsidP="00A410BD">
            <w:pPr>
              <w:rPr>
                <w:lang w:val="en-AU"/>
              </w:rPr>
            </w:pPr>
            <w:r>
              <w:rPr>
                <w:lang w:val="en-AU"/>
              </w:rPr>
              <w:t>25/03/24</w:t>
            </w:r>
          </w:p>
        </w:tc>
        <w:tc>
          <w:tcPr>
            <w:tcW w:w="836" w:type="dxa"/>
            <w:tcBorders>
              <w:top w:val="single" w:sz="4" w:space="0" w:color="auto"/>
            </w:tcBorders>
          </w:tcPr>
          <w:p w14:paraId="7E969245" w14:textId="77777777" w:rsidR="00A410BD" w:rsidRDefault="00A410BD" w:rsidP="00A410BD">
            <w:pPr>
              <w:jc w:val="center"/>
              <w:rPr>
                <w:lang w:val="en-AU"/>
              </w:rPr>
            </w:pPr>
            <w:r>
              <w:rPr>
                <w:lang w:val="en-AU"/>
              </w:rPr>
              <w:t>9</w:t>
            </w:r>
          </w:p>
        </w:tc>
        <w:tc>
          <w:tcPr>
            <w:tcW w:w="1439" w:type="dxa"/>
            <w:tcBorders>
              <w:top w:val="single" w:sz="4" w:space="0" w:color="auto"/>
            </w:tcBorders>
            <w:shd w:val="clear" w:color="auto" w:fill="FFF2CC"/>
          </w:tcPr>
          <w:p w14:paraId="71764B63" w14:textId="08598D88" w:rsidR="00A410BD" w:rsidRDefault="00A410BD" w:rsidP="00A410BD">
            <w:pPr>
              <w:jc w:val="center"/>
              <w:rPr>
                <w:lang w:val="en-AU"/>
              </w:rPr>
            </w:pPr>
            <w:r>
              <w:rPr>
                <w:lang w:val="en-AU"/>
              </w:rPr>
              <w:t>9.5.1</w:t>
            </w:r>
          </w:p>
        </w:tc>
        <w:tc>
          <w:tcPr>
            <w:tcW w:w="4798" w:type="dxa"/>
            <w:gridSpan w:val="2"/>
            <w:tcBorders>
              <w:top w:val="single" w:sz="4" w:space="0" w:color="auto"/>
              <w:right w:val="single" w:sz="18" w:space="0" w:color="auto"/>
            </w:tcBorders>
            <w:shd w:val="clear" w:color="auto" w:fill="FFF2CC"/>
          </w:tcPr>
          <w:p w14:paraId="62370B93" w14:textId="25B872D3" w:rsidR="00A410BD" w:rsidRPr="00A55975" w:rsidRDefault="00A410BD" w:rsidP="00A410BD">
            <w:pPr>
              <w:spacing w:before="20" w:after="20"/>
              <w:jc w:val="both"/>
              <w:rPr>
                <w:rFonts w:ascii="Arial" w:hAnsi="Arial" w:cs="Arial"/>
                <w:b/>
                <w:bCs/>
                <w:color w:val="000000"/>
              </w:rPr>
            </w:pPr>
            <w:r w:rsidRPr="00A55975">
              <w:rPr>
                <w:rFonts w:ascii="Arial" w:hAnsi="Arial" w:cs="Arial"/>
                <w:b/>
                <w:bCs/>
                <w:color w:val="000000"/>
              </w:rPr>
              <w:t>Section heading amended to “</w:t>
            </w:r>
            <w:r>
              <w:rPr>
                <w:rFonts w:ascii="Arial" w:hAnsi="Arial" w:cs="Arial"/>
                <w:b/>
                <w:bCs/>
              </w:rPr>
              <w:t>Whether the principle of ‘parity’ applies to bail proceedings”.</w:t>
            </w:r>
          </w:p>
        </w:tc>
      </w:tr>
      <w:tr w:rsidR="00A410BD" w14:paraId="7D05ACC4" w14:textId="77777777" w:rsidTr="00F413B2">
        <w:trPr>
          <w:trHeight w:val="283"/>
        </w:trPr>
        <w:tc>
          <w:tcPr>
            <w:tcW w:w="1220" w:type="dxa"/>
            <w:gridSpan w:val="2"/>
            <w:tcBorders>
              <w:top w:val="single" w:sz="4" w:space="0" w:color="auto"/>
              <w:left w:val="single" w:sz="18" w:space="0" w:color="auto"/>
            </w:tcBorders>
          </w:tcPr>
          <w:p w14:paraId="63BF1E2C" w14:textId="24FA11B2" w:rsidR="00A410BD" w:rsidRDefault="00A410BD" w:rsidP="00A410BD">
            <w:pPr>
              <w:rPr>
                <w:lang w:val="en-AU"/>
              </w:rPr>
            </w:pPr>
            <w:r>
              <w:rPr>
                <w:lang w:val="en-AU"/>
              </w:rPr>
              <w:t>25/03/24</w:t>
            </w:r>
          </w:p>
        </w:tc>
        <w:tc>
          <w:tcPr>
            <w:tcW w:w="836" w:type="dxa"/>
            <w:tcBorders>
              <w:top w:val="single" w:sz="4" w:space="0" w:color="auto"/>
            </w:tcBorders>
          </w:tcPr>
          <w:p w14:paraId="35F55E7E" w14:textId="28859623" w:rsidR="00A410BD" w:rsidRDefault="00A410BD" w:rsidP="00A410BD">
            <w:pPr>
              <w:jc w:val="center"/>
              <w:rPr>
                <w:lang w:val="en-AU"/>
              </w:rPr>
            </w:pPr>
            <w:r>
              <w:rPr>
                <w:lang w:val="en-AU"/>
              </w:rPr>
              <w:t>9</w:t>
            </w:r>
          </w:p>
        </w:tc>
        <w:tc>
          <w:tcPr>
            <w:tcW w:w="1439" w:type="dxa"/>
            <w:tcBorders>
              <w:top w:val="single" w:sz="4" w:space="0" w:color="auto"/>
            </w:tcBorders>
            <w:shd w:val="clear" w:color="auto" w:fill="FFF2CC"/>
          </w:tcPr>
          <w:p w14:paraId="2136DFD1" w14:textId="49942EED" w:rsidR="00A410BD" w:rsidRDefault="00A410BD" w:rsidP="00A410BD">
            <w:pPr>
              <w:jc w:val="center"/>
              <w:rPr>
                <w:lang w:val="en-AU"/>
              </w:rPr>
            </w:pPr>
            <w:r>
              <w:rPr>
                <w:lang w:val="en-AU"/>
              </w:rPr>
              <w:t>FORMER 9.5.3</w:t>
            </w:r>
          </w:p>
        </w:tc>
        <w:tc>
          <w:tcPr>
            <w:tcW w:w="4798" w:type="dxa"/>
            <w:gridSpan w:val="2"/>
            <w:tcBorders>
              <w:top w:val="single" w:sz="4" w:space="0" w:color="auto"/>
              <w:right w:val="single" w:sz="18" w:space="0" w:color="auto"/>
            </w:tcBorders>
            <w:shd w:val="clear" w:color="auto" w:fill="FFF2CC"/>
          </w:tcPr>
          <w:p w14:paraId="513518CF" w14:textId="77890C48" w:rsidR="00A410BD" w:rsidRPr="00A55975" w:rsidRDefault="00A410BD" w:rsidP="00A410BD">
            <w:pPr>
              <w:spacing w:before="20" w:after="20"/>
              <w:jc w:val="both"/>
              <w:rPr>
                <w:rFonts w:ascii="Arial" w:hAnsi="Arial" w:cs="Arial"/>
                <w:b/>
                <w:bCs/>
                <w:color w:val="000000"/>
              </w:rPr>
            </w:pPr>
            <w:r>
              <w:rPr>
                <w:rFonts w:ascii="Arial" w:hAnsi="Arial" w:cs="Arial"/>
                <w:b/>
                <w:bCs/>
                <w:color w:val="000000"/>
              </w:rPr>
              <w:t>Former section 9.5.3 – headed “</w:t>
            </w:r>
            <w:r w:rsidRPr="00F413B2">
              <w:rPr>
                <w:rFonts w:ascii="Arial" w:hAnsi="Arial" w:cs="Arial"/>
                <w:b/>
                <w:bCs/>
                <w:color w:val="000000"/>
              </w:rPr>
              <w:t>Bail undertaking, Conduct conditions &amp; Sureties</w:t>
            </w:r>
            <w:r>
              <w:rPr>
                <w:rFonts w:ascii="Arial" w:hAnsi="Arial" w:cs="Arial"/>
                <w:b/>
                <w:bCs/>
                <w:color w:val="000000"/>
              </w:rPr>
              <w:t>” – is split into two new sections 9.5.2 &amp; 9.5.3.</w:t>
            </w:r>
          </w:p>
        </w:tc>
      </w:tr>
      <w:tr w:rsidR="00A410BD" w14:paraId="4E09101A" w14:textId="77777777" w:rsidTr="003B51A9">
        <w:trPr>
          <w:trHeight w:val="180"/>
        </w:trPr>
        <w:tc>
          <w:tcPr>
            <w:tcW w:w="1220" w:type="dxa"/>
            <w:gridSpan w:val="2"/>
            <w:vMerge w:val="restart"/>
            <w:tcBorders>
              <w:top w:val="single" w:sz="4" w:space="0" w:color="auto"/>
              <w:left w:val="single" w:sz="18" w:space="0" w:color="auto"/>
            </w:tcBorders>
          </w:tcPr>
          <w:p w14:paraId="46BC04B4" w14:textId="09B5FDAA" w:rsidR="00A410BD" w:rsidRDefault="00A410BD" w:rsidP="00A410BD">
            <w:pPr>
              <w:rPr>
                <w:lang w:val="en-AU"/>
              </w:rPr>
            </w:pPr>
            <w:r>
              <w:rPr>
                <w:lang w:val="en-AU"/>
              </w:rPr>
              <w:t>25/03/24</w:t>
            </w:r>
          </w:p>
        </w:tc>
        <w:tc>
          <w:tcPr>
            <w:tcW w:w="836" w:type="dxa"/>
            <w:vMerge w:val="restart"/>
            <w:tcBorders>
              <w:top w:val="single" w:sz="4" w:space="0" w:color="auto"/>
            </w:tcBorders>
          </w:tcPr>
          <w:p w14:paraId="360D5624" w14:textId="7DA40A7B" w:rsidR="00A410BD" w:rsidRDefault="00A410BD" w:rsidP="00A410BD">
            <w:pPr>
              <w:jc w:val="center"/>
              <w:rPr>
                <w:lang w:val="en-AU"/>
              </w:rPr>
            </w:pPr>
            <w:r>
              <w:rPr>
                <w:lang w:val="en-AU"/>
              </w:rPr>
              <w:t>9</w:t>
            </w:r>
          </w:p>
        </w:tc>
        <w:tc>
          <w:tcPr>
            <w:tcW w:w="1439" w:type="dxa"/>
            <w:vMerge w:val="restart"/>
            <w:tcBorders>
              <w:top w:val="single" w:sz="4" w:space="0" w:color="auto"/>
            </w:tcBorders>
            <w:shd w:val="clear" w:color="auto" w:fill="FFF2CC"/>
          </w:tcPr>
          <w:p w14:paraId="3375DCBA" w14:textId="681202D2" w:rsidR="00A410BD" w:rsidRDefault="00A410BD" w:rsidP="00A410BD">
            <w:pPr>
              <w:jc w:val="center"/>
              <w:rPr>
                <w:lang w:val="en-AU"/>
              </w:rPr>
            </w:pPr>
            <w:r>
              <w:rPr>
                <w:lang w:val="en-AU"/>
              </w:rPr>
              <w:t>NEW</w:t>
            </w:r>
          </w:p>
          <w:p w14:paraId="38AE7A5F" w14:textId="1722F74C" w:rsidR="00A410BD" w:rsidRDefault="00A410BD" w:rsidP="00A410BD">
            <w:pPr>
              <w:jc w:val="center"/>
              <w:rPr>
                <w:lang w:val="en-AU"/>
              </w:rPr>
            </w:pPr>
            <w:r>
              <w:rPr>
                <w:lang w:val="en-AU"/>
              </w:rPr>
              <w:t>9.5.2</w:t>
            </w:r>
          </w:p>
        </w:tc>
        <w:tc>
          <w:tcPr>
            <w:tcW w:w="4798" w:type="dxa"/>
            <w:gridSpan w:val="2"/>
            <w:tcBorders>
              <w:top w:val="single" w:sz="4" w:space="0" w:color="auto"/>
              <w:right w:val="single" w:sz="18" w:space="0" w:color="auto"/>
            </w:tcBorders>
            <w:shd w:val="clear" w:color="auto" w:fill="FFF2CC"/>
          </w:tcPr>
          <w:p w14:paraId="18995971" w14:textId="13639D24" w:rsidR="00A410BD" w:rsidRPr="00A55975" w:rsidRDefault="00A410BD" w:rsidP="00A410BD">
            <w:pPr>
              <w:spacing w:before="20" w:after="20"/>
              <w:jc w:val="both"/>
              <w:rPr>
                <w:rFonts w:ascii="Arial" w:hAnsi="Arial" w:cs="Arial"/>
                <w:b/>
                <w:bCs/>
                <w:color w:val="000000"/>
              </w:rPr>
            </w:pPr>
            <w:r>
              <w:rPr>
                <w:rFonts w:ascii="Arial" w:hAnsi="Arial" w:cs="Arial"/>
                <w:b/>
                <w:bCs/>
                <w:color w:val="000000"/>
              </w:rPr>
              <w:t>New s</w:t>
            </w:r>
            <w:r w:rsidRPr="00A55975">
              <w:rPr>
                <w:rFonts w:ascii="Arial" w:hAnsi="Arial" w:cs="Arial"/>
                <w:b/>
                <w:bCs/>
                <w:color w:val="000000"/>
              </w:rPr>
              <w:t xml:space="preserve">ection </w:t>
            </w:r>
            <w:r>
              <w:rPr>
                <w:rFonts w:ascii="Arial" w:hAnsi="Arial" w:cs="Arial"/>
                <w:b/>
                <w:bCs/>
                <w:color w:val="000000"/>
              </w:rPr>
              <w:t xml:space="preserve">9.5.2 </w:t>
            </w:r>
            <w:r w:rsidRPr="00A55975">
              <w:rPr>
                <w:rFonts w:ascii="Arial" w:hAnsi="Arial" w:cs="Arial"/>
                <w:b/>
                <w:bCs/>
                <w:color w:val="000000"/>
              </w:rPr>
              <w:t>head</w:t>
            </w:r>
            <w:r>
              <w:rPr>
                <w:rFonts w:ascii="Arial" w:hAnsi="Arial" w:cs="Arial"/>
                <w:b/>
                <w:bCs/>
                <w:color w:val="000000"/>
              </w:rPr>
              <w:t>ed – “Bail undertaking &amp; conduct conditions”</w:t>
            </w:r>
            <w:r w:rsidRPr="00A55975">
              <w:rPr>
                <w:rFonts w:ascii="Arial" w:hAnsi="Arial" w:cs="Arial"/>
                <w:b/>
                <w:bCs/>
                <w:color w:val="000000"/>
              </w:rPr>
              <w:t xml:space="preserve"> </w:t>
            </w:r>
            <w:r>
              <w:rPr>
                <w:rFonts w:ascii="Arial" w:hAnsi="Arial" w:cs="Arial"/>
                <w:b/>
                <w:bCs/>
                <w:color w:val="000000"/>
              </w:rPr>
              <w:t>– was previously the first part of section 9.5.3 and has been varied as follows.</w:t>
            </w:r>
          </w:p>
        </w:tc>
      </w:tr>
      <w:tr w:rsidR="00A410BD" w14:paraId="3EC6ABFE" w14:textId="77777777" w:rsidTr="00F413B2">
        <w:trPr>
          <w:trHeight w:val="97"/>
        </w:trPr>
        <w:tc>
          <w:tcPr>
            <w:tcW w:w="1220" w:type="dxa"/>
            <w:gridSpan w:val="2"/>
            <w:vMerge/>
            <w:tcBorders>
              <w:left w:val="single" w:sz="18" w:space="0" w:color="auto"/>
            </w:tcBorders>
          </w:tcPr>
          <w:p w14:paraId="701480EE" w14:textId="77777777" w:rsidR="00A410BD" w:rsidRDefault="00A410BD" w:rsidP="00A410BD">
            <w:pPr>
              <w:rPr>
                <w:lang w:val="en-AU"/>
              </w:rPr>
            </w:pPr>
          </w:p>
        </w:tc>
        <w:tc>
          <w:tcPr>
            <w:tcW w:w="836" w:type="dxa"/>
            <w:vMerge/>
          </w:tcPr>
          <w:p w14:paraId="5DA31F46" w14:textId="77777777" w:rsidR="00A410BD" w:rsidRDefault="00A410BD" w:rsidP="00A410BD">
            <w:pPr>
              <w:jc w:val="center"/>
              <w:rPr>
                <w:lang w:val="en-AU"/>
              </w:rPr>
            </w:pPr>
          </w:p>
        </w:tc>
        <w:tc>
          <w:tcPr>
            <w:tcW w:w="1439" w:type="dxa"/>
            <w:vMerge/>
            <w:shd w:val="clear" w:color="auto" w:fill="FFF2CC"/>
          </w:tcPr>
          <w:p w14:paraId="55F3A129" w14:textId="77777777" w:rsidR="00A410BD" w:rsidRDefault="00A410BD" w:rsidP="00A410BD">
            <w:pPr>
              <w:jc w:val="center"/>
              <w:rPr>
                <w:lang w:val="en-AU"/>
              </w:rPr>
            </w:pPr>
          </w:p>
        </w:tc>
        <w:tc>
          <w:tcPr>
            <w:tcW w:w="4798" w:type="dxa"/>
            <w:gridSpan w:val="2"/>
            <w:tcBorders>
              <w:top w:val="single" w:sz="4" w:space="0" w:color="auto"/>
              <w:right w:val="single" w:sz="18" w:space="0" w:color="auto"/>
            </w:tcBorders>
            <w:shd w:val="clear" w:color="auto" w:fill="auto"/>
          </w:tcPr>
          <w:p w14:paraId="51D54E04" w14:textId="77777777" w:rsidR="00A410BD" w:rsidRPr="006439FA" w:rsidRDefault="00A410BD" w:rsidP="00A410BD">
            <w:pPr>
              <w:keepNext/>
              <w:keepLines/>
              <w:shd w:val="clear" w:color="auto" w:fill="000000" w:themeFill="text1"/>
              <w:spacing w:before="20" w:after="20"/>
              <w:jc w:val="center"/>
              <w:rPr>
                <w:rFonts w:ascii="Arial" w:hAnsi="Arial" w:cs="Arial"/>
                <w:b/>
                <w:bCs/>
                <w:color w:val="FFFFFF" w:themeColor="background1"/>
              </w:rPr>
            </w:pPr>
            <w:r w:rsidRPr="006439FA">
              <w:rPr>
                <w:rFonts w:ascii="Arial" w:hAnsi="Arial" w:cs="Arial"/>
                <w:b/>
                <w:bCs/>
                <w:color w:val="FFFFFF" w:themeColor="background1"/>
              </w:rPr>
              <w:t>BAIL UNDERTAKING</w:t>
            </w:r>
          </w:p>
          <w:p w14:paraId="7E7A8ED6" w14:textId="57C93B8E" w:rsidR="00A410BD" w:rsidRPr="009D7201" w:rsidRDefault="00A410BD" w:rsidP="00A410BD">
            <w:pPr>
              <w:spacing w:before="20" w:after="20"/>
              <w:jc w:val="both"/>
              <w:rPr>
                <w:rFonts w:ascii="Arial" w:hAnsi="Arial" w:cs="Arial"/>
                <w:color w:val="000000"/>
              </w:rPr>
            </w:pPr>
            <w:bookmarkStart w:id="2" w:name="_Hlk160631809"/>
            <w:r>
              <w:rPr>
                <w:rFonts w:ascii="Arial" w:hAnsi="Arial" w:cs="Arial"/>
                <w:color w:val="000000"/>
              </w:rPr>
              <w:t xml:space="preserve">Amendments to the text as a consequence of amendments to ss.5(1), 5(1A), 5(2), 16B, 17A, 17B &amp; 28 </w:t>
            </w:r>
            <w:r w:rsidRPr="00DF502C">
              <w:rPr>
                <w:rFonts w:ascii="Arial" w:hAnsi="Arial" w:cs="Arial"/>
                <w:b/>
                <w:bCs/>
                <w:color w:val="000000"/>
              </w:rPr>
              <w:t>BA</w:t>
            </w:r>
            <w:r w:rsidRPr="00393124">
              <w:rPr>
                <w:rFonts w:ascii="Arial" w:hAnsi="Arial" w:cs="Arial"/>
                <w:color w:val="000000"/>
              </w:rPr>
              <w:t>, the repeal of s.5(3)</w:t>
            </w:r>
            <w:r w:rsidRPr="00D254F2">
              <w:rPr>
                <w:rFonts w:ascii="Arial" w:hAnsi="Arial" w:cs="Arial"/>
                <w:color w:val="000000"/>
              </w:rPr>
              <w:t xml:space="preserve"> and </w:t>
            </w:r>
            <w:r>
              <w:rPr>
                <w:rFonts w:ascii="Arial" w:hAnsi="Arial" w:cs="Arial"/>
                <w:color w:val="000000"/>
              </w:rPr>
              <w:t xml:space="preserve">the change in </w:t>
            </w:r>
            <w:r>
              <w:rPr>
                <w:rFonts w:ascii="Arial" w:hAnsi="Arial" w:cs="Arial"/>
                <w:color w:val="000000"/>
              </w:rPr>
              <w:lastRenderedPageBreak/>
              <w:t xml:space="preserve">terminology from “undertaking of bail” to “bail undertaking” as defined in s.3 </w:t>
            </w:r>
            <w:r w:rsidRPr="00D254F2">
              <w:rPr>
                <w:rFonts w:ascii="Arial" w:hAnsi="Arial" w:cs="Arial"/>
                <w:b/>
                <w:bCs/>
                <w:color w:val="000000"/>
              </w:rPr>
              <w:t>BA</w:t>
            </w:r>
            <w:r>
              <w:rPr>
                <w:rFonts w:ascii="Arial" w:hAnsi="Arial" w:cs="Arial"/>
                <w:color w:val="000000"/>
              </w:rPr>
              <w:t>.</w:t>
            </w:r>
            <w:bookmarkEnd w:id="2"/>
          </w:p>
        </w:tc>
      </w:tr>
      <w:tr w:rsidR="00A410BD" w14:paraId="7A54971E" w14:textId="77777777" w:rsidTr="003B51A9">
        <w:trPr>
          <w:trHeight w:val="96"/>
        </w:trPr>
        <w:tc>
          <w:tcPr>
            <w:tcW w:w="1220" w:type="dxa"/>
            <w:gridSpan w:val="2"/>
            <w:vMerge/>
            <w:tcBorders>
              <w:left w:val="single" w:sz="18" w:space="0" w:color="auto"/>
            </w:tcBorders>
          </w:tcPr>
          <w:p w14:paraId="0DB52ABB" w14:textId="77777777" w:rsidR="00A410BD" w:rsidRDefault="00A410BD" w:rsidP="00A410BD">
            <w:pPr>
              <w:rPr>
                <w:lang w:val="en-AU"/>
              </w:rPr>
            </w:pPr>
          </w:p>
        </w:tc>
        <w:tc>
          <w:tcPr>
            <w:tcW w:w="836" w:type="dxa"/>
            <w:vMerge/>
          </w:tcPr>
          <w:p w14:paraId="7A35110F" w14:textId="77777777" w:rsidR="00A410BD" w:rsidRDefault="00A410BD" w:rsidP="00A410BD">
            <w:pPr>
              <w:jc w:val="center"/>
              <w:rPr>
                <w:lang w:val="en-AU"/>
              </w:rPr>
            </w:pPr>
          </w:p>
        </w:tc>
        <w:tc>
          <w:tcPr>
            <w:tcW w:w="1439" w:type="dxa"/>
            <w:vMerge/>
            <w:shd w:val="clear" w:color="auto" w:fill="FFF2CC"/>
          </w:tcPr>
          <w:p w14:paraId="60DC7771" w14:textId="77777777" w:rsidR="00A410BD" w:rsidRDefault="00A410BD" w:rsidP="00A410BD">
            <w:pPr>
              <w:jc w:val="center"/>
              <w:rPr>
                <w:lang w:val="en-AU"/>
              </w:rPr>
            </w:pPr>
          </w:p>
        </w:tc>
        <w:tc>
          <w:tcPr>
            <w:tcW w:w="4798" w:type="dxa"/>
            <w:gridSpan w:val="2"/>
            <w:tcBorders>
              <w:top w:val="single" w:sz="4" w:space="0" w:color="auto"/>
              <w:right w:val="single" w:sz="18" w:space="0" w:color="auto"/>
            </w:tcBorders>
            <w:shd w:val="clear" w:color="auto" w:fill="auto"/>
          </w:tcPr>
          <w:p w14:paraId="6B90A941" w14:textId="77777777" w:rsidR="00A410BD" w:rsidRPr="006439FA" w:rsidRDefault="00A410BD" w:rsidP="00A410BD">
            <w:pPr>
              <w:shd w:val="clear" w:color="auto" w:fill="000000" w:themeFill="text1"/>
              <w:spacing w:before="20" w:after="20"/>
              <w:jc w:val="center"/>
              <w:rPr>
                <w:rFonts w:ascii="Arial" w:hAnsi="Arial" w:cs="Arial"/>
                <w:b/>
                <w:bCs/>
                <w:color w:val="FFFFFF" w:themeColor="background1"/>
              </w:rPr>
            </w:pPr>
            <w:r>
              <w:rPr>
                <w:rFonts w:ascii="Arial" w:hAnsi="Arial" w:cs="Arial"/>
                <w:b/>
                <w:bCs/>
                <w:color w:val="FFFFFF" w:themeColor="background1"/>
              </w:rPr>
              <w:t>CONDUCT CONDITIONS</w:t>
            </w:r>
          </w:p>
          <w:p w14:paraId="04DF01CC" w14:textId="3026B9C3" w:rsidR="00A410BD" w:rsidRPr="009D7201" w:rsidRDefault="00A410BD" w:rsidP="00A410BD">
            <w:pPr>
              <w:spacing w:before="20" w:after="20"/>
              <w:jc w:val="both"/>
              <w:rPr>
                <w:rFonts w:ascii="Arial" w:hAnsi="Arial" w:cs="Arial"/>
                <w:color w:val="000000"/>
              </w:rPr>
            </w:pPr>
            <w:r>
              <w:rPr>
                <w:rFonts w:ascii="Arial" w:hAnsi="Arial" w:cs="Arial"/>
                <w:color w:val="000000"/>
              </w:rPr>
              <w:t xml:space="preserve">Amendments to text as a consequence of ss.5AAA &amp; 17 </w:t>
            </w:r>
            <w:r w:rsidRPr="002B6A7E">
              <w:rPr>
                <w:rFonts w:ascii="Arial" w:hAnsi="Arial" w:cs="Arial"/>
                <w:b/>
                <w:bCs/>
                <w:color w:val="000000"/>
              </w:rPr>
              <w:t>BA</w:t>
            </w:r>
            <w:r>
              <w:rPr>
                <w:rFonts w:ascii="Arial" w:hAnsi="Arial" w:cs="Arial"/>
                <w:color w:val="000000"/>
              </w:rPr>
              <w:t>.</w:t>
            </w:r>
          </w:p>
        </w:tc>
      </w:tr>
      <w:tr w:rsidR="00A410BD" w14:paraId="4752E08D" w14:textId="77777777" w:rsidTr="00F413B2">
        <w:trPr>
          <w:trHeight w:val="215"/>
        </w:trPr>
        <w:tc>
          <w:tcPr>
            <w:tcW w:w="1220" w:type="dxa"/>
            <w:gridSpan w:val="2"/>
            <w:vMerge w:val="restart"/>
            <w:tcBorders>
              <w:top w:val="single" w:sz="4" w:space="0" w:color="auto"/>
              <w:left w:val="single" w:sz="18" w:space="0" w:color="auto"/>
            </w:tcBorders>
          </w:tcPr>
          <w:p w14:paraId="7937FA5F" w14:textId="0F3A3935" w:rsidR="00A410BD" w:rsidRDefault="00A410BD" w:rsidP="00A410BD">
            <w:pPr>
              <w:keepNext/>
              <w:keepLines/>
              <w:rPr>
                <w:lang w:val="en-AU"/>
              </w:rPr>
            </w:pPr>
            <w:r>
              <w:rPr>
                <w:lang w:val="en-AU"/>
              </w:rPr>
              <w:t>25/03/24</w:t>
            </w:r>
          </w:p>
        </w:tc>
        <w:tc>
          <w:tcPr>
            <w:tcW w:w="836" w:type="dxa"/>
            <w:vMerge w:val="restart"/>
            <w:tcBorders>
              <w:top w:val="single" w:sz="4" w:space="0" w:color="auto"/>
            </w:tcBorders>
          </w:tcPr>
          <w:p w14:paraId="738CF6F5" w14:textId="193308DF" w:rsidR="00A410BD" w:rsidRDefault="00A410BD" w:rsidP="00A410BD">
            <w:pPr>
              <w:jc w:val="center"/>
              <w:rPr>
                <w:lang w:val="en-AU"/>
              </w:rPr>
            </w:pPr>
            <w:r>
              <w:rPr>
                <w:lang w:val="en-AU"/>
              </w:rPr>
              <w:t>9</w:t>
            </w:r>
          </w:p>
        </w:tc>
        <w:tc>
          <w:tcPr>
            <w:tcW w:w="1439" w:type="dxa"/>
            <w:vMerge w:val="restart"/>
            <w:tcBorders>
              <w:top w:val="single" w:sz="4" w:space="0" w:color="auto"/>
            </w:tcBorders>
            <w:shd w:val="clear" w:color="auto" w:fill="FFF2CC"/>
          </w:tcPr>
          <w:p w14:paraId="16A73542" w14:textId="1A5445B1" w:rsidR="00A410BD" w:rsidRDefault="00A410BD" w:rsidP="00A410BD">
            <w:pPr>
              <w:jc w:val="center"/>
              <w:rPr>
                <w:lang w:val="en-AU"/>
              </w:rPr>
            </w:pPr>
            <w:r>
              <w:rPr>
                <w:lang w:val="en-AU"/>
              </w:rPr>
              <w:t>NEW</w:t>
            </w:r>
          </w:p>
          <w:p w14:paraId="01EB1D4D" w14:textId="160D489C" w:rsidR="00A410BD" w:rsidRDefault="00A410BD" w:rsidP="00A410BD">
            <w:pPr>
              <w:jc w:val="center"/>
              <w:rPr>
                <w:lang w:val="en-AU"/>
              </w:rPr>
            </w:pPr>
            <w:r>
              <w:rPr>
                <w:lang w:val="en-AU"/>
              </w:rPr>
              <w:t>9.5.3</w:t>
            </w:r>
          </w:p>
        </w:tc>
        <w:tc>
          <w:tcPr>
            <w:tcW w:w="4798" w:type="dxa"/>
            <w:gridSpan w:val="2"/>
            <w:tcBorders>
              <w:top w:val="single" w:sz="4" w:space="0" w:color="auto"/>
              <w:right w:val="single" w:sz="18" w:space="0" w:color="auto"/>
            </w:tcBorders>
            <w:shd w:val="clear" w:color="auto" w:fill="FFF2CC"/>
          </w:tcPr>
          <w:p w14:paraId="33CFD609" w14:textId="7F93B675" w:rsidR="00A410BD" w:rsidRPr="006439FA" w:rsidRDefault="00A410BD" w:rsidP="00A410BD">
            <w:pPr>
              <w:spacing w:before="20" w:after="20"/>
              <w:jc w:val="both"/>
              <w:rPr>
                <w:rFonts w:ascii="Arial" w:hAnsi="Arial" w:cs="Arial"/>
                <w:b/>
                <w:bCs/>
                <w:color w:val="000000"/>
              </w:rPr>
            </w:pPr>
            <w:r>
              <w:rPr>
                <w:rFonts w:ascii="Arial" w:hAnsi="Arial" w:cs="Arial"/>
                <w:b/>
                <w:bCs/>
                <w:color w:val="000000"/>
              </w:rPr>
              <w:t>New section 9.5.3 – headed “Bail guarantees/ guarantors (formerly known as sureties) &amp; deposits of money” – was previously the latter part of section 9.5.3 and has been varied as follows.</w:t>
            </w:r>
          </w:p>
        </w:tc>
      </w:tr>
      <w:tr w:rsidR="00A410BD" w14:paraId="20EC7E2A" w14:textId="77777777" w:rsidTr="00E455EB">
        <w:trPr>
          <w:trHeight w:val="510"/>
        </w:trPr>
        <w:tc>
          <w:tcPr>
            <w:tcW w:w="1220" w:type="dxa"/>
            <w:gridSpan w:val="2"/>
            <w:vMerge/>
            <w:tcBorders>
              <w:left w:val="single" w:sz="18" w:space="0" w:color="auto"/>
            </w:tcBorders>
          </w:tcPr>
          <w:p w14:paraId="73761180" w14:textId="77777777" w:rsidR="00A410BD" w:rsidRDefault="00A410BD" w:rsidP="00A410BD">
            <w:pPr>
              <w:rPr>
                <w:lang w:val="en-AU"/>
              </w:rPr>
            </w:pPr>
          </w:p>
        </w:tc>
        <w:tc>
          <w:tcPr>
            <w:tcW w:w="836" w:type="dxa"/>
            <w:vMerge/>
          </w:tcPr>
          <w:p w14:paraId="138A551D" w14:textId="77777777" w:rsidR="00A410BD" w:rsidRDefault="00A410BD" w:rsidP="00A410BD">
            <w:pPr>
              <w:jc w:val="center"/>
              <w:rPr>
                <w:lang w:val="en-AU"/>
              </w:rPr>
            </w:pPr>
          </w:p>
        </w:tc>
        <w:tc>
          <w:tcPr>
            <w:tcW w:w="1439" w:type="dxa"/>
            <w:vMerge/>
            <w:shd w:val="clear" w:color="auto" w:fill="FFF2CC"/>
          </w:tcPr>
          <w:p w14:paraId="3CEFE585" w14:textId="77777777" w:rsidR="00A410BD" w:rsidRDefault="00A410BD" w:rsidP="00A410BD">
            <w:pPr>
              <w:jc w:val="center"/>
              <w:rPr>
                <w:lang w:val="en-AU"/>
              </w:rPr>
            </w:pPr>
          </w:p>
        </w:tc>
        <w:tc>
          <w:tcPr>
            <w:tcW w:w="4798" w:type="dxa"/>
            <w:gridSpan w:val="2"/>
            <w:tcBorders>
              <w:top w:val="single" w:sz="4" w:space="0" w:color="auto"/>
              <w:right w:val="single" w:sz="18" w:space="0" w:color="auto"/>
            </w:tcBorders>
            <w:shd w:val="clear" w:color="auto" w:fill="auto"/>
          </w:tcPr>
          <w:p w14:paraId="5A44EAB1" w14:textId="6F500DE5" w:rsidR="00A410BD" w:rsidRDefault="00A410BD" w:rsidP="00A410BD">
            <w:pPr>
              <w:spacing w:before="20" w:after="20"/>
              <w:jc w:val="both"/>
              <w:rPr>
                <w:rFonts w:ascii="Arial" w:hAnsi="Arial" w:cs="Arial"/>
                <w:color w:val="000000"/>
              </w:rPr>
            </w:pPr>
            <w:r>
              <w:rPr>
                <w:rFonts w:ascii="Arial" w:hAnsi="Arial" w:cs="Arial"/>
                <w:color w:val="000000"/>
              </w:rPr>
              <w:t xml:space="preserve">Amendments to text as a consequence of amendments to ss.3, 5(2)(b), 5AAB, 9 &amp; 32 </w:t>
            </w:r>
            <w:r w:rsidRPr="002B6A7E">
              <w:rPr>
                <w:rFonts w:ascii="Arial" w:hAnsi="Arial" w:cs="Arial"/>
                <w:b/>
                <w:bCs/>
                <w:color w:val="000000"/>
              </w:rPr>
              <w:t>BA</w:t>
            </w:r>
            <w:r>
              <w:rPr>
                <w:rFonts w:ascii="Arial" w:hAnsi="Arial" w:cs="Arial"/>
                <w:color w:val="000000"/>
              </w:rPr>
              <w:t>.</w:t>
            </w:r>
          </w:p>
        </w:tc>
      </w:tr>
      <w:tr w:rsidR="00A410BD" w14:paraId="6F8B86B4" w14:textId="77777777" w:rsidTr="00E455EB">
        <w:trPr>
          <w:trHeight w:val="283"/>
        </w:trPr>
        <w:tc>
          <w:tcPr>
            <w:tcW w:w="1220" w:type="dxa"/>
            <w:gridSpan w:val="2"/>
            <w:tcBorders>
              <w:top w:val="single" w:sz="4" w:space="0" w:color="auto"/>
              <w:left w:val="single" w:sz="18" w:space="0" w:color="auto"/>
            </w:tcBorders>
          </w:tcPr>
          <w:p w14:paraId="5129FFF3" w14:textId="311FC56F" w:rsidR="00A410BD" w:rsidRDefault="00A410BD" w:rsidP="00A410BD">
            <w:pPr>
              <w:rPr>
                <w:lang w:val="en-AU"/>
              </w:rPr>
            </w:pPr>
            <w:r>
              <w:rPr>
                <w:lang w:val="en-AU"/>
              </w:rPr>
              <w:t>25/03/24</w:t>
            </w:r>
          </w:p>
        </w:tc>
        <w:tc>
          <w:tcPr>
            <w:tcW w:w="836" w:type="dxa"/>
            <w:tcBorders>
              <w:top w:val="single" w:sz="4" w:space="0" w:color="auto"/>
            </w:tcBorders>
          </w:tcPr>
          <w:p w14:paraId="534CEFCF" w14:textId="2AE5EFB8" w:rsidR="00A410BD" w:rsidRDefault="00A410BD" w:rsidP="00A410BD">
            <w:pPr>
              <w:jc w:val="center"/>
              <w:rPr>
                <w:lang w:val="en-AU"/>
              </w:rPr>
            </w:pPr>
            <w:r>
              <w:rPr>
                <w:lang w:val="en-AU"/>
              </w:rPr>
              <w:t>9</w:t>
            </w:r>
          </w:p>
        </w:tc>
        <w:tc>
          <w:tcPr>
            <w:tcW w:w="1439" w:type="dxa"/>
            <w:tcBorders>
              <w:top w:val="single" w:sz="4" w:space="0" w:color="auto"/>
            </w:tcBorders>
            <w:shd w:val="clear" w:color="auto" w:fill="FFF2CC"/>
          </w:tcPr>
          <w:p w14:paraId="4998AC91" w14:textId="0F28EAC2" w:rsidR="00A410BD" w:rsidRDefault="00A410BD" w:rsidP="00A410BD">
            <w:pPr>
              <w:jc w:val="center"/>
              <w:rPr>
                <w:lang w:val="en-AU"/>
              </w:rPr>
            </w:pPr>
            <w:r>
              <w:rPr>
                <w:lang w:val="en-AU"/>
              </w:rPr>
              <w:t>NEW 9.5.3 FORMER 9.5.10</w:t>
            </w:r>
          </w:p>
        </w:tc>
        <w:tc>
          <w:tcPr>
            <w:tcW w:w="4798" w:type="dxa"/>
            <w:gridSpan w:val="2"/>
            <w:tcBorders>
              <w:top w:val="single" w:sz="4" w:space="0" w:color="auto"/>
              <w:right w:val="single" w:sz="18" w:space="0" w:color="auto"/>
            </w:tcBorders>
            <w:shd w:val="clear" w:color="auto" w:fill="FFF2CC"/>
          </w:tcPr>
          <w:p w14:paraId="012124C0" w14:textId="32B0EF55" w:rsidR="00A410BD" w:rsidRDefault="00A410BD" w:rsidP="00A410BD">
            <w:pPr>
              <w:spacing w:before="20" w:after="20"/>
              <w:jc w:val="both"/>
              <w:rPr>
                <w:rFonts w:ascii="Arial" w:hAnsi="Arial" w:cs="Arial"/>
                <w:color w:val="000000"/>
              </w:rPr>
            </w:pPr>
            <w:bookmarkStart w:id="3" w:name="_Toc30691445"/>
            <w:bookmarkStart w:id="4" w:name="_Toc30691823"/>
            <w:bookmarkStart w:id="5" w:name="_Toc30692203"/>
            <w:bookmarkStart w:id="6" w:name="_Toc30692961"/>
            <w:bookmarkStart w:id="7" w:name="_Toc30693340"/>
            <w:bookmarkStart w:id="8" w:name="_Toc30693718"/>
            <w:bookmarkStart w:id="9" w:name="_Toc30694096"/>
            <w:bookmarkStart w:id="10" w:name="_Toc30694476"/>
            <w:bookmarkStart w:id="11" w:name="_Toc30699066"/>
            <w:bookmarkStart w:id="12" w:name="_Toc30699451"/>
            <w:bookmarkStart w:id="13" w:name="_Toc30699836"/>
            <w:bookmarkStart w:id="14" w:name="_Toc30700991"/>
            <w:bookmarkStart w:id="15" w:name="_Toc30701378"/>
            <w:bookmarkStart w:id="16" w:name="_Toc30743983"/>
            <w:bookmarkStart w:id="17" w:name="_Toc30754806"/>
            <w:bookmarkStart w:id="18" w:name="_Toc30757262"/>
            <w:bookmarkStart w:id="19" w:name="_Toc30757810"/>
            <w:bookmarkStart w:id="20" w:name="_Toc30758210"/>
            <w:bookmarkStart w:id="21" w:name="_Toc30762971"/>
            <w:bookmarkStart w:id="22" w:name="_Toc30767625"/>
            <w:bookmarkStart w:id="23" w:name="_Toc34823643"/>
            <w:r>
              <w:rPr>
                <w:rFonts w:ascii="Arial" w:hAnsi="Arial" w:cs="Arial"/>
                <w:b/>
                <w:bCs/>
                <w:color w:val="000000"/>
              </w:rPr>
              <w:t xml:space="preserve">The contents of former section </w:t>
            </w:r>
            <w:r w:rsidRPr="00117B39">
              <w:rPr>
                <w:rFonts w:ascii="Arial" w:hAnsi="Arial" w:cs="Arial"/>
                <w:b/>
                <w:bCs/>
                <w:color w:val="000000"/>
              </w:rPr>
              <w:t>9.5.10</w:t>
            </w:r>
            <w:r>
              <w:rPr>
                <w:rFonts w:ascii="Arial" w:hAnsi="Arial" w:cs="Arial"/>
                <w:b/>
                <w:bCs/>
                <w:color w:val="000000"/>
              </w:rPr>
              <w:t xml:space="preserve"> headed “</w:t>
            </w:r>
            <w:r w:rsidRPr="00117B39">
              <w:rPr>
                <w:rFonts w:ascii="Arial" w:hAnsi="Arial" w:cs="Arial"/>
                <w:b/>
                <w:bCs/>
                <w:color w:val="000000"/>
              </w:rPr>
              <w:t>No power for surety to apprehend principal – Discharge of surety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Fonts w:ascii="Arial" w:hAnsi="Arial" w:cs="Arial"/>
                <w:b/>
                <w:bCs/>
                <w:color w:val="000000"/>
              </w:rPr>
              <w:t>” are moved into section 9.5.3.</w:t>
            </w:r>
          </w:p>
        </w:tc>
      </w:tr>
      <w:tr w:rsidR="00A410BD" w14:paraId="70BC00CF" w14:textId="77777777" w:rsidTr="00473897">
        <w:trPr>
          <w:trHeight w:val="283"/>
        </w:trPr>
        <w:tc>
          <w:tcPr>
            <w:tcW w:w="1220" w:type="dxa"/>
            <w:gridSpan w:val="2"/>
            <w:tcBorders>
              <w:top w:val="single" w:sz="4" w:space="0" w:color="auto"/>
              <w:left w:val="single" w:sz="18" w:space="0" w:color="auto"/>
            </w:tcBorders>
          </w:tcPr>
          <w:p w14:paraId="5D261C74" w14:textId="77777777" w:rsidR="00A410BD" w:rsidRDefault="00A410BD" w:rsidP="00A410BD">
            <w:pPr>
              <w:rPr>
                <w:lang w:val="en-AU"/>
              </w:rPr>
            </w:pPr>
            <w:r>
              <w:rPr>
                <w:lang w:val="en-AU"/>
              </w:rPr>
              <w:t>25/03/24</w:t>
            </w:r>
          </w:p>
        </w:tc>
        <w:tc>
          <w:tcPr>
            <w:tcW w:w="836" w:type="dxa"/>
            <w:tcBorders>
              <w:top w:val="single" w:sz="4" w:space="0" w:color="auto"/>
            </w:tcBorders>
          </w:tcPr>
          <w:p w14:paraId="1A1E75C5" w14:textId="77777777" w:rsidR="00A410BD" w:rsidRDefault="00A410BD" w:rsidP="00A410BD">
            <w:pPr>
              <w:jc w:val="center"/>
              <w:rPr>
                <w:lang w:val="en-AU"/>
              </w:rPr>
            </w:pPr>
            <w:r>
              <w:rPr>
                <w:lang w:val="en-AU"/>
              </w:rPr>
              <w:t>9</w:t>
            </w:r>
          </w:p>
        </w:tc>
        <w:tc>
          <w:tcPr>
            <w:tcW w:w="1439" w:type="dxa"/>
            <w:tcBorders>
              <w:top w:val="single" w:sz="4" w:space="0" w:color="auto"/>
            </w:tcBorders>
          </w:tcPr>
          <w:p w14:paraId="1D98C210" w14:textId="11C99742" w:rsidR="00A410BD" w:rsidRDefault="00A410BD" w:rsidP="00A410BD">
            <w:pPr>
              <w:jc w:val="center"/>
              <w:rPr>
                <w:lang w:val="en-AU"/>
              </w:rPr>
            </w:pPr>
            <w:r>
              <w:rPr>
                <w:lang w:val="en-AU"/>
              </w:rPr>
              <w:t>9.5.6</w:t>
            </w:r>
          </w:p>
        </w:tc>
        <w:tc>
          <w:tcPr>
            <w:tcW w:w="4798" w:type="dxa"/>
            <w:gridSpan w:val="2"/>
            <w:tcBorders>
              <w:top w:val="single" w:sz="4" w:space="0" w:color="auto"/>
              <w:right w:val="single" w:sz="18" w:space="0" w:color="auto"/>
            </w:tcBorders>
            <w:shd w:val="clear" w:color="auto" w:fill="auto"/>
          </w:tcPr>
          <w:p w14:paraId="08599BD5" w14:textId="7EF120FA" w:rsidR="00A410BD" w:rsidRPr="00FF61FC" w:rsidRDefault="00A410BD" w:rsidP="00A410BD">
            <w:pPr>
              <w:spacing w:before="20" w:after="20"/>
              <w:jc w:val="both"/>
              <w:rPr>
                <w:rFonts w:ascii="Arial" w:hAnsi="Arial" w:cs="Arial"/>
                <w:color w:val="000000"/>
              </w:rPr>
            </w:pPr>
            <w:r>
              <w:rPr>
                <w:rFonts w:ascii="Arial" w:hAnsi="Arial" w:cs="Arial"/>
                <w:color w:val="000000"/>
              </w:rPr>
              <w:t xml:space="preserve">Addition of s.18A(1)(aa) </w:t>
            </w:r>
            <w:r w:rsidRPr="00895AC8">
              <w:rPr>
                <w:rFonts w:ascii="Arial" w:hAnsi="Arial" w:cs="Arial"/>
                <w:b/>
                <w:bCs/>
                <w:color w:val="000000"/>
              </w:rPr>
              <w:t>BA</w:t>
            </w:r>
            <w:r>
              <w:rPr>
                <w:rFonts w:ascii="Arial" w:hAnsi="Arial" w:cs="Arial"/>
                <w:color w:val="000000"/>
              </w:rPr>
              <w:t xml:space="preserve"> expanding the circumstances in which an applicant can make a further application for bail.</w:t>
            </w:r>
          </w:p>
        </w:tc>
      </w:tr>
      <w:tr w:rsidR="00A410BD" w14:paraId="5AE5B675" w14:textId="77777777" w:rsidTr="00AA50EF">
        <w:trPr>
          <w:trHeight w:val="283"/>
        </w:trPr>
        <w:tc>
          <w:tcPr>
            <w:tcW w:w="1220" w:type="dxa"/>
            <w:gridSpan w:val="2"/>
            <w:tcBorders>
              <w:top w:val="single" w:sz="4" w:space="0" w:color="auto"/>
              <w:left w:val="single" w:sz="18" w:space="0" w:color="auto"/>
            </w:tcBorders>
          </w:tcPr>
          <w:p w14:paraId="72CCABA8" w14:textId="77777777" w:rsidR="00A410BD" w:rsidRDefault="00A410BD" w:rsidP="00A410BD">
            <w:pPr>
              <w:rPr>
                <w:lang w:val="en-AU"/>
              </w:rPr>
            </w:pPr>
            <w:r>
              <w:rPr>
                <w:lang w:val="en-AU"/>
              </w:rPr>
              <w:t>25/03/24</w:t>
            </w:r>
          </w:p>
        </w:tc>
        <w:tc>
          <w:tcPr>
            <w:tcW w:w="836" w:type="dxa"/>
            <w:tcBorders>
              <w:top w:val="single" w:sz="4" w:space="0" w:color="auto"/>
            </w:tcBorders>
          </w:tcPr>
          <w:p w14:paraId="30E23BE7" w14:textId="77777777" w:rsidR="00A410BD" w:rsidRDefault="00A410BD" w:rsidP="00A410BD">
            <w:pPr>
              <w:jc w:val="center"/>
              <w:rPr>
                <w:lang w:val="en-AU"/>
              </w:rPr>
            </w:pPr>
            <w:r>
              <w:rPr>
                <w:lang w:val="en-AU"/>
              </w:rPr>
              <w:t>9</w:t>
            </w:r>
          </w:p>
        </w:tc>
        <w:tc>
          <w:tcPr>
            <w:tcW w:w="1439" w:type="dxa"/>
            <w:tcBorders>
              <w:top w:val="single" w:sz="4" w:space="0" w:color="auto"/>
            </w:tcBorders>
          </w:tcPr>
          <w:p w14:paraId="6B8A89FC" w14:textId="77777777" w:rsidR="00A410BD" w:rsidRDefault="00A410BD" w:rsidP="00A410BD">
            <w:pPr>
              <w:jc w:val="center"/>
              <w:rPr>
                <w:lang w:val="en-AU"/>
              </w:rPr>
            </w:pPr>
            <w:r>
              <w:rPr>
                <w:lang w:val="en-AU"/>
              </w:rPr>
              <w:t>9.5.7</w:t>
            </w:r>
          </w:p>
          <w:p w14:paraId="26241E27" w14:textId="77777777" w:rsidR="00A410BD" w:rsidRDefault="00A410BD" w:rsidP="00A410BD">
            <w:pPr>
              <w:jc w:val="center"/>
              <w:rPr>
                <w:lang w:val="en-AU"/>
              </w:rPr>
            </w:pPr>
            <w:r>
              <w:rPr>
                <w:lang w:val="en-AU"/>
              </w:rPr>
              <w:t>9.5.8</w:t>
            </w:r>
          </w:p>
          <w:p w14:paraId="7220C7BC" w14:textId="13A23674" w:rsidR="00A410BD" w:rsidRDefault="00A410BD" w:rsidP="00A410BD">
            <w:pPr>
              <w:jc w:val="center"/>
              <w:rPr>
                <w:lang w:val="en-AU"/>
              </w:rPr>
            </w:pPr>
            <w:r>
              <w:rPr>
                <w:lang w:val="en-AU"/>
              </w:rPr>
              <w:t>9.5.9.1</w:t>
            </w:r>
          </w:p>
        </w:tc>
        <w:tc>
          <w:tcPr>
            <w:tcW w:w="4798" w:type="dxa"/>
            <w:gridSpan w:val="2"/>
            <w:tcBorders>
              <w:top w:val="single" w:sz="4" w:space="0" w:color="auto"/>
              <w:right w:val="single" w:sz="18" w:space="0" w:color="auto"/>
            </w:tcBorders>
            <w:shd w:val="clear" w:color="auto" w:fill="auto"/>
          </w:tcPr>
          <w:p w14:paraId="6E9B67B0" w14:textId="47785936" w:rsidR="00A410BD" w:rsidRPr="00FF61FC" w:rsidRDefault="00A410BD" w:rsidP="00A410BD">
            <w:pPr>
              <w:spacing w:before="20" w:after="20"/>
              <w:jc w:val="both"/>
              <w:rPr>
                <w:rFonts w:ascii="Arial" w:hAnsi="Arial" w:cs="Arial"/>
                <w:color w:val="000000"/>
              </w:rPr>
            </w:pPr>
            <w:r>
              <w:rPr>
                <w:rFonts w:ascii="Arial" w:hAnsi="Arial" w:cs="Arial"/>
                <w:color w:val="000000"/>
              </w:rPr>
              <w:t xml:space="preserve">Minor modifications to text as a consequence of the </w:t>
            </w:r>
            <w:r w:rsidRPr="00681C5D">
              <w:rPr>
                <w:rFonts w:ascii="Arial" w:hAnsi="Arial" w:cs="Arial"/>
                <w:i/>
                <w:iCs/>
                <w:color w:val="000000"/>
              </w:rPr>
              <w:t>Bail Amendment Act 2023</w:t>
            </w:r>
            <w:r>
              <w:rPr>
                <w:rFonts w:ascii="Arial" w:hAnsi="Arial" w:cs="Arial"/>
                <w:color w:val="000000"/>
              </w:rPr>
              <w:t>.</w:t>
            </w:r>
          </w:p>
        </w:tc>
      </w:tr>
      <w:tr w:rsidR="00A410BD" w14:paraId="630E0BEA" w14:textId="77777777" w:rsidTr="00F640AA">
        <w:trPr>
          <w:trHeight w:val="424"/>
        </w:trPr>
        <w:tc>
          <w:tcPr>
            <w:tcW w:w="1220" w:type="dxa"/>
            <w:gridSpan w:val="2"/>
            <w:tcBorders>
              <w:top w:val="single" w:sz="4" w:space="0" w:color="auto"/>
              <w:left w:val="single" w:sz="18" w:space="0" w:color="auto"/>
            </w:tcBorders>
          </w:tcPr>
          <w:p w14:paraId="3A06A0FA" w14:textId="4C00C108" w:rsidR="00A410BD" w:rsidRDefault="00A410BD" w:rsidP="00A410BD">
            <w:pPr>
              <w:rPr>
                <w:lang w:val="en-AU"/>
              </w:rPr>
            </w:pPr>
            <w:r>
              <w:rPr>
                <w:lang w:val="en-AU"/>
              </w:rPr>
              <w:t>25/03/24</w:t>
            </w:r>
          </w:p>
        </w:tc>
        <w:tc>
          <w:tcPr>
            <w:tcW w:w="836" w:type="dxa"/>
            <w:tcBorders>
              <w:top w:val="single" w:sz="4" w:space="0" w:color="auto"/>
            </w:tcBorders>
          </w:tcPr>
          <w:p w14:paraId="2B5A60C7" w14:textId="0418404F" w:rsidR="00A410BD" w:rsidRDefault="00A410BD" w:rsidP="00A410BD">
            <w:pPr>
              <w:jc w:val="center"/>
              <w:rPr>
                <w:lang w:val="en-AU"/>
              </w:rPr>
            </w:pPr>
            <w:r>
              <w:rPr>
                <w:lang w:val="en-AU"/>
              </w:rPr>
              <w:t>9</w:t>
            </w:r>
          </w:p>
        </w:tc>
        <w:tc>
          <w:tcPr>
            <w:tcW w:w="1439" w:type="dxa"/>
            <w:tcBorders>
              <w:top w:val="single" w:sz="4" w:space="0" w:color="auto"/>
            </w:tcBorders>
            <w:shd w:val="clear" w:color="auto" w:fill="auto"/>
          </w:tcPr>
          <w:p w14:paraId="453F707C" w14:textId="1CB15040" w:rsidR="00A410BD" w:rsidRDefault="00A410BD" w:rsidP="00A410BD">
            <w:pPr>
              <w:jc w:val="center"/>
              <w:rPr>
                <w:lang w:val="en-AU"/>
              </w:rPr>
            </w:pPr>
            <w:r>
              <w:rPr>
                <w:lang w:val="en-AU"/>
              </w:rPr>
              <w:t>9.5.9.1</w:t>
            </w:r>
          </w:p>
        </w:tc>
        <w:tc>
          <w:tcPr>
            <w:tcW w:w="4798" w:type="dxa"/>
            <w:gridSpan w:val="2"/>
            <w:tcBorders>
              <w:top w:val="single" w:sz="4" w:space="0" w:color="auto"/>
              <w:right w:val="single" w:sz="18" w:space="0" w:color="auto"/>
            </w:tcBorders>
            <w:shd w:val="clear" w:color="auto" w:fill="auto"/>
          </w:tcPr>
          <w:p w14:paraId="2DCB15BF" w14:textId="52635425" w:rsidR="00A410BD" w:rsidRPr="00CE634E" w:rsidRDefault="00A410BD" w:rsidP="00A410BD">
            <w:pPr>
              <w:spacing w:before="20" w:after="20"/>
              <w:jc w:val="both"/>
              <w:rPr>
                <w:rFonts w:ascii="Arial" w:hAnsi="Arial" w:cs="Arial"/>
                <w:b/>
                <w:bCs/>
                <w:color w:val="000000"/>
              </w:rPr>
            </w:pPr>
            <w:r>
              <w:rPr>
                <w:rFonts w:ascii="Arial" w:hAnsi="Arial" w:cs="Arial"/>
                <w:i/>
                <w:iCs/>
              </w:rPr>
              <w:t xml:space="preserve">Summary of </w:t>
            </w:r>
            <w:r w:rsidRPr="00440CD8">
              <w:rPr>
                <w:rFonts w:ascii="Arial" w:hAnsi="Arial" w:cs="Arial"/>
                <w:i/>
                <w:iCs/>
              </w:rPr>
              <w:t>DPP v Abdelkhalek</w:t>
            </w:r>
            <w:r w:rsidRPr="00440CD8">
              <w:rPr>
                <w:rFonts w:ascii="Arial" w:hAnsi="Arial" w:cs="Arial"/>
              </w:rPr>
              <w:t xml:space="preserve"> [2024] VSC 111</w:t>
            </w:r>
            <w:r>
              <w:rPr>
                <w:rFonts w:ascii="Arial" w:hAnsi="Arial" w:cs="Arial"/>
              </w:rPr>
              <w:t xml:space="preserve"> and extract from [53].</w:t>
            </w:r>
          </w:p>
        </w:tc>
      </w:tr>
      <w:tr w:rsidR="00A410BD" w14:paraId="295A9804" w14:textId="77777777" w:rsidTr="00CE634E">
        <w:trPr>
          <w:trHeight w:val="424"/>
        </w:trPr>
        <w:tc>
          <w:tcPr>
            <w:tcW w:w="1220" w:type="dxa"/>
            <w:gridSpan w:val="2"/>
            <w:vMerge w:val="restart"/>
            <w:tcBorders>
              <w:top w:val="single" w:sz="4" w:space="0" w:color="auto"/>
              <w:left w:val="single" w:sz="18" w:space="0" w:color="auto"/>
            </w:tcBorders>
          </w:tcPr>
          <w:p w14:paraId="7A91FA55" w14:textId="77777777" w:rsidR="00A410BD" w:rsidRDefault="00A410BD" w:rsidP="00A410BD">
            <w:pPr>
              <w:rPr>
                <w:lang w:val="en-AU"/>
              </w:rPr>
            </w:pPr>
            <w:r>
              <w:rPr>
                <w:lang w:val="en-AU"/>
              </w:rPr>
              <w:t>25/03/24</w:t>
            </w:r>
          </w:p>
        </w:tc>
        <w:tc>
          <w:tcPr>
            <w:tcW w:w="836" w:type="dxa"/>
            <w:vMerge w:val="restart"/>
            <w:tcBorders>
              <w:top w:val="single" w:sz="4" w:space="0" w:color="auto"/>
            </w:tcBorders>
          </w:tcPr>
          <w:p w14:paraId="4D3D771B" w14:textId="77777777" w:rsidR="00A410BD" w:rsidRDefault="00A410BD" w:rsidP="00A410BD">
            <w:pPr>
              <w:jc w:val="center"/>
              <w:rPr>
                <w:lang w:val="en-AU"/>
              </w:rPr>
            </w:pPr>
            <w:r>
              <w:rPr>
                <w:lang w:val="en-AU"/>
              </w:rPr>
              <w:t>9</w:t>
            </w:r>
          </w:p>
        </w:tc>
        <w:tc>
          <w:tcPr>
            <w:tcW w:w="1439" w:type="dxa"/>
            <w:vMerge w:val="restart"/>
            <w:tcBorders>
              <w:top w:val="single" w:sz="4" w:space="0" w:color="auto"/>
            </w:tcBorders>
            <w:shd w:val="clear" w:color="auto" w:fill="FFF2CC"/>
          </w:tcPr>
          <w:p w14:paraId="4A0F13C2" w14:textId="29BC4B02" w:rsidR="00A410BD" w:rsidRDefault="00A410BD" w:rsidP="00A410BD">
            <w:pPr>
              <w:jc w:val="center"/>
              <w:rPr>
                <w:lang w:val="en-AU"/>
              </w:rPr>
            </w:pPr>
            <w:r>
              <w:rPr>
                <w:lang w:val="en-AU"/>
              </w:rPr>
              <w:t>NEW 9.5.10</w:t>
            </w:r>
          </w:p>
        </w:tc>
        <w:tc>
          <w:tcPr>
            <w:tcW w:w="4798" w:type="dxa"/>
            <w:gridSpan w:val="2"/>
            <w:tcBorders>
              <w:top w:val="single" w:sz="4" w:space="0" w:color="auto"/>
              <w:right w:val="single" w:sz="18" w:space="0" w:color="auto"/>
            </w:tcBorders>
            <w:shd w:val="clear" w:color="auto" w:fill="FFF2CC"/>
          </w:tcPr>
          <w:p w14:paraId="3F75E839" w14:textId="0AD6C751" w:rsidR="00A410BD" w:rsidRPr="00CE634E" w:rsidRDefault="00A410BD" w:rsidP="00A410BD">
            <w:pPr>
              <w:spacing w:before="20" w:after="20"/>
              <w:jc w:val="both"/>
              <w:rPr>
                <w:rFonts w:ascii="Arial" w:hAnsi="Arial" w:cs="Arial"/>
                <w:b/>
                <w:bCs/>
                <w:color w:val="000000"/>
              </w:rPr>
            </w:pPr>
            <w:r w:rsidRPr="00CE634E">
              <w:rPr>
                <w:rFonts w:ascii="Arial" w:hAnsi="Arial" w:cs="Arial"/>
                <w:b/>
                <w:bCs/>
                <w:color w:val="000000"/>
              </w:rPr>
              <w:t>Former section 9.5.12 – headed “Breach of bail” – is renumbered 9.5.10.</w:t>
            </w:r>
          </w:p>
        </w:tc>
      </w:tr>
      <w:tr w:rsidR="00A410BD" w14:paraId="3AD013B0" w14:textId="77777777" w:rsidTr="00CE634E">
        <w:trPr>
          <w:trHeight w:val="424"/>
        </w:trPr>
        <w:tc>
          <w:tcPr>
            <w:tcW w:w="1220" w:type="dxa"/>
            <w:gridSpan w:val="2"/>
            <w:vMerge/>
            <w:tcBorders>
              <w:left w:val="single" w:sz="18" w:space="0" w:color="auto"/>
            </w:tcBorders>
          </w:tcPr>
          <w:p w14:paraId="156E14A5" w14:textId="77777777" w:rsidR="00A410BD" w:rsidRDefault="00A410BD" w:rsidP="00A410BD">
            <w:pPr>
              <w:rPr>
                <w:lang w:val="en-AU"/>
              </w:rPr>
            </w:pPr>
          </w:p>
        </w:tc>
        <w:tc>
          <w:tcPr>
            <w:tcW w:w="836" w:type="dxa"/>
            <w:vMerge/>
          </w:tcPr>
          <w:p w14:paraId="3B1ACC64" w14:textId="77777777" w:rsidR="00A410BD" w:rsidRDefault="00A410BD" w:rsidP="00A410BD">
            <w:pPr>
              <w:jc w:val="center"/>
              <w:rPr>
                <w:lang w:val="en-AU"/>
              </w:rPr>
            </w:pPr>
          </w:p>
        </w:tc>
        <w:tc>
          <w:tcPr>
            <w:tcW w:w="1439" w:type="dxa"/>
            <w:vMerge/>
            <w:shd w:val="clear" w:color="auto" w:fill="FFF2CC"/>
          </w:tcPr>
          <w:p w14:paraId="0E1FF8FD" w14:textId="77777777" w:rsidR="00A410BD" w:rsidRDefault="00A410BD" w:rsidP="00A410BD">
            <w:pPr>
              <w:jc w:val="center"/>
              <w:rPr>
                <w:lang w:val="en-AU"/>
              </w:rPr>
            </w:pPr>
          </w:p>
        </w:tc>
        <w:tc>
          <w:tcPr>
            <w:tcW w:w="4798" w:type="dxa"/>
            <w:gridSpan w:val="2"/>
            <w:tcBorders>
              <w:top w:val="single" w:sz="4" w:space="0" w:color="auto"/>
              <w:right w:val="single" w:sz="18" w:space="0" w:color="auto"/>
            </w:tcBorders>
            <w:shd w:val="clear" w:color="auto" w:fill="auto"/>
          </w:tcPr>
          <w:p w14:paraId="5939249A" w14:textId="77777777" w:rsidR="00A410BD" w:rsidRPr="00594CA3" w:rsidRDefault="00A410BD" w:rsidP="00A410BD">
            <w:pPr>
              <w:pStyle w:val="ListParagraph"/>
              <w:numPr>
                <w:ilvl w:val="0"/>
                <w:numId w:val="161"/>
              </w:numPr>
              <w:spacing w:before="20"/>
              <w:ind w:left="357" w:hanging="357"/>
              <w:jc w:val="both"/>
              <w:rPr>
                <w:rFonts w:ascii="Arial" w:hAnsi="Arial" w:cs="Arial"/>
                <w:color w:val="000000"/>
              </w:rPr>
            </w:pPr>
            <w:r>
              <w:rPr>
                <w:rFonts w:ascii="Arial" w:hAnsi="Arial" w:cs="Arial"/>
                <w:color w:val="000000"/>
              </w:rPr>
              <w:t xml:space="preserve">Significant modifications to text as a consequence of the repeal of ss.30A, 30B &amp; 32A </w:t>
            </w:r>
            <w:r w:rsidRPr="00816983">
              <w:rPr>
                <w:rFonts w:ascii="Arial" w:hAnsi="Arial" w:cs="Arial"/>
                <w:b/>
                <w:bCs/>
                <w:color w:val="000000"/>
              </w:rPr>
              <w:t>BA</w:t>
            </w:r>
            <w:r>
              <w:rPr>
                <w:rFonts w:ascii="Arial" w:hAnsi="Arial" w:cs="Arial"/>
                <w:color w:val="000000"/>
              </w:rPr>
              <w:t xml:space="preserve"> and the amendment of s.26(2) </w:t>
            </w:r>
            <w:r w:rsidRPr="006216AC">
              <w:rPr>
                <w:rFonts w:ascii="Arial" w:hAnsi="Arial" w:cs="Arial"/>
                <w:b/>
                <w:bCs/>
                <w:color w:val="000000"/>
              </w:rPr>
              <w:t>BA</w:t>
            </w:r>
            <w:r>
              <w:rPr>
                <w:rFonts w:ascii="Arial" w:hAnsi="Arial" w:cs="Arial"/>
                <w:color w:val="000000"/>
              </w:rPr>
              <w:t xml:space="preserve"> by the </w:t>
            </w:r>
            <w:r w:rsidRPr="00681C5D">
              <w:rPr>
                <w:rFonts w:ascii="Arial" w:hAnsi="Arial" w:cs="Arial"/>
                <w:i/>
                <w:iCs/>
                <w:color w:val="000000"/>
              </w:rPr>
              <w:t>Bail Amendment Act 2023</w:t>
            </w:r>
            <w:r>
              <w:rPr>
                <w:rFonts w:ascii="Arial" w:hAnsi="Arial" w:cs="Arial"/>
                <w:color w:val="000000"/>
              </w:rPr>
              <w:t xml:space="preserve">.  Note in relation to the </w:t>
            </w:r>
            <w:r w:rsidRPr="00BC1CF8">
              <w:rPr>
                <w:rFonts w:ascii="Arial" w:hAnsi="Arial" w:cs="Arial"/>
                <w:i/>
                <w:iCs/>
              </w:rPr>
              <w:t>Bail Amendment (Indictable Offences Whilst on Bail) Bill 2024</w:t>
            </w:r>
            <w:r w:rsidRPr="00816983">
              <w:rPr>
                <w:rFonts w:ascii="Arial" w:hAnsi="Arial" w:cs="Arial"/>
              </w:rPr>
              <w:t>.</w:t>
            </w:r>
          </w:p>
          <w:p w14:paraId="7B9FC185" w14:textId="498C632B" w:rsidR="00A410BD" w:rsidRPr="00594CA3" w:rsidRDefault="00A410BD" w:rsidP="00A410BD">
            <w:pPr>
              <w:pStyle w:val="ListParagraph"/>
              <w:numPr>
                <w:ilvl w:val="0"/>
                <w:numId w:val="161"/>
              </w:numPr>
              <w:spacing w:after="20"/>
              <w:ind w:left="357" w:hanging="357"/>
              <w:jc w:val="both"/>
              <w:rPr>
                <w:rFonts w:ascii="Arial" w:hAnsi="Arial" w:cs="Arial"/>
                <w:color w:val="000000"/>
              </w:rPr>
            </w:pPr>
            <w:r>
              <w:rPr>
                <w:rFonts w:ascii="Arial" w:hAnsi="Arial" w:cs="Arial"/>
              </w:rPr>
              <w:t xml:space="preserve">Commentary on concern re the repeal of s.30A </w:t>
            </w:r>
            <w:r w:rsidRPr="00594CA3">
              <w:rPr>
                <w:rFonts w:ascii="Arial" w:hAnsi="Arial" w:cs="Arial"/>
                <w:b/>
                <w:bCs/>
              </w:rPr>
              <w:t>BA</w:t>
            </w:r>
            <w:r>
              <w:rPr>
                <w:rFonts w:ascii="Arial" w:hAnsi="Arial" w:cs="Arial"/>
              </w:rPr>
              <w:t xml:space="preserve"> being answered by operation of s.24 </w:t>
            </w:r>
            <w:r w:rsidRPr="00594CA3">
              <w:rPr>
                <w:rFonts w:ascii="Arial" w:hAnsi="Arial" w:cs="Arial"/>
                <w:b/>
                <w:bCs/>
              </w:rPr>
              <w:t>BA</w:t>
            </w:r>
            <w:r>
              <w:rPr>
                <w:rFonts w:ascii="Arial" w:hAnsi="Arial" w:cs="Arial"/>
              </w:rPr>
              <w:t>.</w:t>
            </w:r>
          </w:p>
        </w:tc>
      </w:tr>
      <w:tr w:rsidR="00A410BD" w14:paraId="4CE12B23" w14:textId="77777777" w:rsidTr="00AA50EF">
        <w:trPr>
          <w:trHeight w:val="283"/>
        </w:trPr>
        <w:tc>
          <w:tcPr>
            <w:tcW w:w="1220" w:type="dxa"/>
            <w:gridSpan w:val="2"/>
            <w:tcBorders>
              <w:top w:val="single" w:sz="4" w:space="0" w:color="auto"/>
              <w:left w:val="single" w:sz="18" w:space="0" w:color="auto"/>
            </w:tcBorders>
          </w:tcPr>
          <w:p w14:paraId="7F3264D8" w14:textId="77777777" w:rsidR="00A410BD" w:rsidRDefault="00A410BD" w:rsidP="00A410BD">
            <w:pPr>
              <w:rPr>
                <w:lang w:val="en-AU"/>
              </w:rPr>
            </w:pPr>
            <w:r>
              <w:rPr>
                <w:lang w:val="en-AU"/>
              </w:rPr>
              <w:t>25/03/24</w:t>
            </w:r>
          </w:p>
        </w:tc>
        <w:tc>
          <w:tcPr>
            <w:tcW w:w="836" w:type="dxa"/>
            <w:tcBorders>
              <w:top w:val="single" w:sz="4" w:space="0" w:color="auto"/>
            </w:tcBorders>
          </w:tcPr>
          <w:p w14:paraId="4B53B7FE" w14:textId="77777777" w:rsidR="00A410BD" w:rsidRDefault="00A410BD" w:rsidP="00A410BD">
            <w:pPr>
              <w:jc w:val="center"/>
              <w:rPr>
                <w:lang w:val="en-AU"/>
              </w:rPr>
            </w:pPr>
            <w:r>
              <w:rPr>
                <w:lang w:val="en-AU"/>
              </w:rPr>
              <w:t>9</w:t>
            </w:r>
          </w:p>
        </w:tc>
        <w:tc>
          <w:tcPr>
            <w:tcW w:w="1439" w:type="dxa"/>
            <w:tcBorders>
              <w:top w:val="single" w:sz="4" w:space="0" w:color="auto"/>
            </w:tcBorders>
          </w:tcPr>
          <w:p w14:paraId="65C6591F" w14:textId="77777777" w:rsidR="00A410BD" w:rsidRDefault="00A410BD" w:rsidP="00A410BD">
            <w:pPr>
              <w:jc w:val="center"/>
              <w:rPr>
                <w:lang w:val="en-AU"/>
              </w:rPr>
            </w:pPr>
            <w:r>
              <w:rPr>
                <w:lang w:val="en-AU"/>
              </w:rPr>
              <w:t>9.5.11</w:t>
            </w:r>
          </w:p>
        </w:tc>
        <w:tc>
          <w:tcPr>
            <w:tcW w:w="4798" w:type="dxa"/>
            <w:gridSpan w:val="2"/>
            <w:tcBorders>
              <w:top w:val="single" w:sz="4" w:space="0" w:color="auto"/>
              <w:right w:val="single" w:sz="18" w:space="0" w:color="auto"/>
            </w:tcBorders>
            <w:shd w:val="clear" w:color="auto" w:fill="auto"/>
          </w:tcPr>
          <w:p w14:paraId="0555EFE7" w14:textId="469C6CA6" w:rsidR="00A410BD" w:rsidRPr="00E602AA" w:rsidRDefault="00A410BD" w:rsidP="00A410BD">
            <w:pPr>
              <w:spacing w:before="20" w:after="20"/>
              <w:jc w:val="both"/>
              <w:rPr>
                <w:rFonts w:ascii="Arial" w:hAnsi="Arial" w:cs="Arial"/>
                <w:color w:val="000000"/>
              </w:rPr>
            </w:pPr>
            <w:r w:rsidRPr="00E602AA">
              <w:rPr>
                <w:rFonts w:ascii="Arial" w:hAnsi="Arial" w:cs="Arial"/>
                <w:color w:val="000000"/>
              </w:rPr>
              <w:t xml:space="preserve">Modifications to text as a consequence of the </w:t>
            </w:r>
            <w:r w:rsidRPr="00E602AA">
              <w:rPr>
                <w:rFonts w:ascii="Arial" w:hAnsi="Arial" w:cs="Arial"/>
                <w:i/>
                <w:iCs/>
                <w:color w:val="000000"/>
              </w:rPr>
              <w:t>Bail Amendment Act 2023</w:t>
            </w:r>
            <w:r w:rsidRPr="00E602AA">
              <w:rPr>
                <w:rFonts w:ascii="Arial" w:hAnsi="Arial" w:cs="Arial"/>
                <w:color w:val="000000"/>
              </w:rPr>
              <w:t>.</w:t>
            </w:r>
          </w:p>
        </w:tc>
      </w:tr>
      <w:tr w:rsidR="00A410BD" w14:paraId="7A73C646" w14:textId="77777777" w:rsidTr="00341A4F">
        <w:trPr>
          <w:trHeight w:val="567"/>
        </w:trPr>
        <w:tc>
          <w:tcPr>
            <w:tcW w:w="1220" w:type="dxa"/>
            <w:gridSpan w:val="2"/>
            <w:tcBorders>
              <w:top w:val="single" w:sz="4" w:space="0" w:color="auto"/>
              <w:left w:val="single" w:sz="18" w:space="0" w:color="auto"/>
            </w:tcBorders>
          </w:tcPr>
          <w:p w14:paraId="2D6E2CBD" w14:textId="77777777" w:rsidR="00A410BD" w:rsidRDefault="00A410BD" w:rsidP="00A410BD">
            <w:pPr>
              <w:rPr>
                <w:lang w:val="en-AU"/>
              </w:rPr>
            </w:pPr>
            <w:r>
              <w:rPr>
                <w:lang w:val="en-AU"/>
              </w:rPr>
              <w:t>25/03/24</w:t>
            </w:r>
          </w:p>
        </w:tc>
        <w:tc>
          <w:tcPr>
            <w:tcW w:w="836" w:type="dxa"/>
            <w:tcBorders>
              <w:top w:val="single" w:sz="4" w:space="0" w:color="auto"/>
            </w:tcBorders>
          </w:tcPr>
          <w:p w14:paraId="76B71E28" w14:textId="77777777" w:rsidR="00A410BD" w:rsidRDefault="00A410BD" w:rsidP="00A410BD">
            <w:pPr>
              <w:jc w:val="center"/>
              <w:rPr>
                <w:lang w:val="en-AU"/>
              </w:rPr>
            </w:pPr>
            <w:r>
              <w:rPr>
                <w:lang w:val="en-AU"/>
              </w:rPr>
              <w:t>9</w:t>
            </w:r>
          </w:p>
        </w:tc>
        <w:tc>
          <w:tcPr>
            <w:tcW w:w="1439" w:type="dxa"/>
            <w:tcBorders>
              <w:top w:val="single" w:sz="4" w:space="0" w:color="auto"/>
            </w:tcBorders>
            <w:shd w:val="clear" w:color="auto" w:fill="FFF2CC"/>
          </w:tcPr>
          <w:p w14:paraId="0A14C477" w14:textId="606EF6F0" w:rsidR="00A410BD" w:rsidRDefault="00A410BD" w:rsidP="00A410BD">
            <w:pPr>
              <w:jc w:val="center"/>
              <w:rPr>
                <w:lang w:val="en-AU"/>
              </w:rPr>
            </w:pPr>
            <w:r>
              <w:rPr>
                <w:lang w:val="en-AU"/>
              </w:rPr>
              <w:t>NEW 9.5.12</w:t>
            </w:r>
          </w:p>
        </w:tc>
        <w:tc>
          <w:tcPr>
            <w:tcW w:w="4798" w:type="dxa"/>
            <w:gridSpan w:val="2"/>
            <w:tcBorders>
              <w:top w:val="single" w:sz="4" w:space="0" w:color="auto"/>
              <w:right w:val="single" w:sz="18" w:space="0" w:color="auto"/>
            </w:tcBorders>
            <w:shd w:val="clear" w:color="auto" w:fill="FFF2CC"/>
          </w:tcPr>
          <w:p w14:paraId="59C1CA1E" w14:textId="77777777" w:rsidR="00A410BD" w:rsidRPr="00FF61FC" w:rsidRDefault="00A410BD" w:rsidP="00A410BD">
            <w:pPr>
              <w:spacing w:before="40" w:after="20"/>
              <w:jc w:val="both"/>
              <w:rPr>
                <w:rFonts w:ascii="Arial" w:hAnsi="Arial" w:cs="Arial"/>
                <w:color w:val="000000"/>
              </w:rPr>
            </w:pPr>
            <w:r>
              <w:rPr>
                <w:rFonts w:ascii="Arial" w:hAnsi="Arial" w:cs="Arial"/>
                <w:b/>
                <w:bCs/>
                <w:color w:val="000000"/>
              </w:rPr>
              <w:t>Former section 9.5.18 – headed “Extradition bail” – is renumbered 9.5.12.</w:t>
            </w:r>
          </w:p>
        </w:tc>
      </w:tr>
      <w:tr w:rsidR="00A410BD" w14:paraId="570FBAEF" w14:textId="77777777" w:rsidTr="0030000B">
        <w:trPr>
          <w:trHeight w:val="283"/>
        </w:trPr>
        <w:tc>
          <w:tcPr>
            <w:tcW w:w="1220" w:type="dxa"/>
            <w:gridSpan w:val="2"/>
            <w:tcBorders>
              <w:top w:val="single" w:sz="4" w:space="0" w:color="auto"/>
              <w:left w:val="single" w:sz="18" w:space="0" w:color="auto"/>
            </w:tcBorders>
          </w:tcPr>
          <w:p w14:paraId="4A73E688" w14:textId="77777777" w:rsidR="00A410BD" w:rsidRDefault="00A410BD" w:rsidP="00A410BD">
            <w:pPr>
              <w:rPr>
                <w:lang w:val="en-AU"/>
              </w:rPr>
            </w:pPr>
            <w:r>
              <w:rPr>
                <w:lang w:val="en-AU"/>
              </w:rPr>
              <w:t>25/03/24</w:t>
            </w:r>
          </w:p>
        </w:tc>
        <w:tc>
          <w:tcPr>
            <w:tcW w:w="836" w:type="dxa"/>
            <w:tcBorders>
              <w:top w:val="single" w:sz="4" w:space="0" w:color="auto"/>
            </w:tcBorders>
          </w:tcPr>
          <w:p w14:paraId="5B5FC6B2" w14:textId="77777777" w:rsidR="00A410BD" w:rsidRDefault="00A410BD" w:rsidP="00A410BD">
            <w:pPr>
              <w:jc w:val="center"/>
              <w:rPr>
                <w:lang w:val="en-AU"/>
              </w:rPr>
            </w:pPr>
            <w:r>
              <w:rPr>
                <w:lang w:val="en-AU"/>
              </w:rPr>
              <w:t>9</w:t>
            </w:r>
          </w:p>
        </w:tc>
        <w:tc>
          <w:tcPr>
            <w:tcW w:w="1439" w:type="dxa"/>
            <w:tcBorders>
              <w:top w:val="single" w:sz="4" w:space="0" w:color="auto"/>
            </w:tcBorders>
          </w:tcPr>
          <w:p w14:paraId="04568BF6" w14:textId="5675170B" w:rsidR="00A410BD" w:rsidRDefault="00A410BD" w:rsidP="00A410BD">
            <w:pPr>
              <w:jc w:val="center"/>
              <w:rPr>
                <w:lang w:val="en-AU"/>
              </w:rPr>
            </w:pPr>
            <w:r>
              <w:rPr>
                <w:lang w:val="en-AU"/>
              </w:rPr>
              <w:t>9.5.14</w:t>
            </w:r>
          </w:p>
        </w:tc>
        <w:tc>
          <w:tcPr>
            <w:tcW w:w="4798" w:type="dxa"/>
            <w:gridSpan w:val="2"/>
            <w:tcBorders>
              <w:top w:val="single" w:sz="4" w:space="0" w:color="auto"/>
              <w:right w:val="single" w:sz="18" w:space="0" w:color="auto"/>
            </w:tcBorders>
            <w:shd w:val="clear" w:color="auto" w:fill="auto"/>
          </w:tcPr>
          <w:p w14:paraId="0744020F" w14:textId="4A982F41" w:rsidR="00A410BD" w:rsidRDefault="00A410BD" w:rsidP="00A410BD">
            <w:pPr>
              <w:spacing w:before="20" w:after="20"/>
              <w:jc w:val="both"/>
              <w:rPr>
                <w:rFonts w:ascii="Arial" w:hAnsi="Arial" w:cs="Arial"/>
                <w:color w:val="000000"/>
              </w:rPr>
            </w:pPr>
            <w:r>
              <w:rPr>
                <w:rFonts w:ascii="Arial" w:hAnsi="Arial" w:cs="Arial"/>
                <w:color w:val="000000"/>
              </w:rPr>
              <w:t>Minor modification to text.</w:t>
            </w:r>
          </w:p>
        </w:tc>
      </w:tr>
      <w:tr w:rsidR="00A410BD" w14:paraId="15C52CFF" w14:textId="77777777" w:rsidTr="00473897">
        <w:trPr>
          <w:trHeight w:val="283"/>
        </w:trPr>
        <w:tc>
          <w:tcPr>
            <w:tcW w:w="1220" w:type="dxa"/>
            <w:gridSpan w:val="2"/>
            <w:tcBorders>
              <w:top w:val="single" w:sz="4" w:space="0" w:color="auto"/>
              <w:left w:val="single" w:sz="18" w:space="0" w:color="auto"/>
            </w:tcBorders>
          </w:tcPr>
          <w:p w14:paraId="7E92C0ED" w14:textId="1DC1D838" w:rsidR="00A410BD" w:rsidRDefault="00A410BD" w:rsidP="00A410BD">
            <w:pPr>
              <w:rPr>
                <w:lang w:val="en-AU"/>
              </w:rPr>
            </w:pPr>
            <w:r>
              <w:rPr>
                <w:lang w:val="en-AU"/>
              </w:rPr>
              <w:t>25/03/24</w:t>
            </w:r>
          </w:p>
        </w:tc>
        <w:tc>
          <w:tcPr>
            <w:tcW w:w="836" w:type="dxa"/>
            <w:tcBorders>
              <w:top w:val="single" w:sz="4" w:space="0" w:color="auto"/>
            </w:tcBorders>
          </w:tcPr>
          <w:p w14:paraId="5F005190" w14:textId="30909990" w:rsidR="00A410BD" w:rsidRDefault="00A410BD" w:rsidP="00A410BD">
            <w:pPr>
              <w:jc w:val="center"/>
              <w:rPr>
                <w:lang w:val="en-AU"/>
              </w:rPr>
            </w:pPr>
            <w:r>
              <w:rPr>
                <w:lang w:val="en-AU"/>
              </w:rPr>
              <w:t>9</w:t>
            </w:r>
          </w:p>
        </w:tc>
        <w:tc>
          <w:tcPr>
            <w:tcW w:w="1439" w:type="dxa"/>
            <w:tcBorders>
              <w:top w:val="single" w:sz="4" w:space="0" w:color="auto"/>
            </w:tcBorders>
          </w:tcPr>
          <w:p w14:paraId="2A45D8C1" w14:textId="4C1888A6" w:rsidR="00A410BD" w:rsidRDefault="00A410BD" w:rsidP="00A410BD">
            <w:pPr>
              <w:jc w:val="center"/>
              <w:rPr>
                <w:lang w:val="en-AU"/>
              </w:rPr>
            </w:pPr>
            <w:r>
              <w:rPr>
                <w:lang w:val="en-AU"/>
              </w:rPr>
              <w:t>9.5.17</w:t>
            </w:r>
          </w:p>
        </w:tc>
        <w:tc>
          <w:tcPr>
            <w:tcW w:w="4798" w:type="dxa"/>
            <w:gridSpan w:val="2"/>
            <w:tcBorders>
              <w:top w:val="single" w:sz="4" w:space="0" w:color="auto"/>
              <w:right w:val="single" w:sz="18" w:space="0" w:color="auto"/>
            </w:tcBorders>
            <w:shd w:val="clear" w:color="auto" w:fill="auto"/>
          </w:tcPr>
          <w:p w14:paraId="54993CFA" w14:textId="01A8800B" w:rsidR="00A410BD" w:rsidRDefault="00A410BD" w:rsidP="00A410BD">
            <w:pPr>
              <w:spacing w:before="20" w:after="20"/>
              <w:jc w:val="both"/>
              <w:rPr>
                <w:rFonts w:ascii="Arial" w:hAnsi="Arial" w:cs="Arial"/>
                <w:color w:val="000000"/>
              </w:rPr>
            </w:pPr>
            <w:r>
              <w:rPr>
                <w:rFonts w:ascii="Arial" w:hAnsi="Arial" w:cs="Arial"/>
                <w:color w:val="000000"/>
              </w:rPr>
              <w:t>Inclusion of definition of “</w:t>
            </w:r>
            <w:r w:rsidRPr="00A650EF">
              <w:rPr>
                <w:rFonts w:ascii="Arial" w:hAnsi="Arial" w:cs="Arial"/>
                <w:b/>
                <w:bCs/>
                <w:color w:val="000000"/>
              </w:rPr>
              <w:t>Aboriginal bail support service</w:t>
            </w:r>
            <w:r>
              <w:rPr>
                <w:rFonts w:ascii="Arial" w:hAnsi="Arial" w:cs="Arial"/>
                <w:color w:val="000000"/>
              </w:rPr>
              <w:t>”.</w:t>
            </w:r>
          </w:p>
        </w:tc>
      </w:tr>
      <w:tr w:rsidR="00A410BD" w14:paraId="4ACFF6EB" w14:textId="77777777" w:rsidTr="00473897">
        <w:trPr>
          <w:trHeight w:val="283"/>
        </w:trPr>
        <w:tc>
          <w:tcPr>
            <w:tcW w:w="1220" w:type="dxa"/>
            <w:gridSpan w:val="2"/>
            <w:tcBorders>
              <w:top w:val="single" w:sz="4" w:space="0" w:color="auto"/>
              <w:left w:val="single" w:sz="18" w:space="0" w:color="auto"/>
            </w:tcBorders>
          </w:tcPr>
          <w:p w14:paraId="1F9BAA88" w14:textId="569F40D7" w:rsidR="00A410BD" w:rsidRDefault="00A410BD" w:rsidP="00A410BD">
            <w:pPr>
              <w:rPr>
                <w:lang w:val="en-AU"/>
              </w:rPr>
            </w:pPr>
            <w:r>
              <w:rPr>
                <w:lang w:val="en-AU"/>
              </w:rPr>
              <w:t>25/03/24</w:t>
            </w:r>
          </w:p>
        </w:tc>
        <w:tc>
          <w:tcPr>
            <w:tcW w:w="836" w:type="dxa"/>
            <w:tcBorders>
              <w:top w:val="single" w:sz="4" w:space="0" w:color="auto"/>
            </w:tcBorders>
          </w:tcPr>
          <w:p w14:paraId="31E9E5F2" w14:textId="1EB62F7A" w:rsidR="00A410BD" w:rsidRDefault="00A410BD" w:rsidP="00A410BD">
            <w:pPr>
              <w:jc w:val="center"/>
              <w:rPr>
                <w:lang w:val="en-AU"/>
              </w:rPr>
            </w:pPr>
            <w:r>
              <w:rPr>
                <w:lang w:val="en-AU"/>
              </w:rPr>
              <w:t>9</w:t>
            </w:r>
          </w:p>
        </w:tc>
        <w:tc>
          <w:tcPr>
            <w:tcW w:w="1439" w:type="dxa"/>
            <w:tcBorders>
              <w:top w:val="single" w:sz="4" w:space="0" w:color="auto"/>
            </w:tcBorders>
          </w:tcPr>
          <w:p w14:paraId="752733C7" w14:textId="5550F0D3" w:rsidR="00A410BD" w:rsidRDefault="00A410BD" w:rsidP="00A410BD">
            <w:pPr>
              <w:jc w:val="center"/>
              <w:rPr>
                <w:lang w:val="en-AU"/>
              </w:rPr>
            </w:pPr>
            <w:r>
              <w:rPr>
                <w:lang w:val="en-AU"/>
              </w:rPr>
              <w:t>9.5.17.2</w:t>
            </w:r>
          </w:p>
        </w:tc>
        <w:tc>
          <w:tcPr>
            <w:tcW w:w="4798" w:type="dxa"/>
            <w:gridSpan w:val="2"/>
            <w:tcBorders>
              <w:top w:val="single" w:sz="4" w:space="0" w:color="auto"/>
              <w:right w:val="single" w:sz="18" w:space="0" w:color="auto"/>
            </w:tcBorders>
            <w:shd w:val="clear" w:color="auto" w:fill="auto"/>
          </w:tcPr>
          <w:p w14:paraId="7BFA4257" w14:textId="2020EF00" w:rsidR="00A410BD" w:rsidRDefault="00A410BD" w:rsidP="00A410BD">
            <w:pPr>
              <w:spacing w:before="20" w:after="20"/>
              <w:jc w:val="both"/>
              <w:rPr>
                <w:rFonts w:ascii="Arial" w:hAnsi="Arial" w:cs="Arial"/>
                <w:color w:val="000000"/>
              </w:rPr>
            </w:pPr>
            <w:r>
              <w:rPr>
                <w:rFonts w:ascii="Arial" w:hAnsi="Arial" w:cs="Arial"/>
                <w:color w:val="000000"/>
              </w:rPr>
              <w:t xml:space="preserve">Extract from </w:t>
            </w:r>
            <w:r w:rsidRPr="00930707">
              <w:rPr>
                <w:rFonts w:ascii="Arial" w:hAnsi="Arial" w:cs="Arial"/>
                <w:i/>
                <w:iCs/>
                <w:color w:val="000000"/>
              </w:rPr>
              <w:t>Re PJ</w:t>
            </w:r>
            <w:r>
              <w:rPr>
                <w:rFonts w:ascii="Arial" w:hAnsi="Arial" w:cs="Arial"/>
                <w:color w:val="000000"/>
              </w:rPr>
              <w:t xml:space="preserve"> [2024] VSC 97 at [39]-[42] &amp; [52].</w:t>
            </w:r>
          </w:p>
        </w:tc>
      </w:tr>
      <w:tr w:rsidR="00A410BD" w14:paraId="6CD884D7" w14:textId="77777777" w:rsidTr="006E1DDB">
        <w:tc>
          <w:tcPr>
            <w:tcW w:w="1220" w:type="dxa"/>
            <w:gridSpan w:val="2"/>
            <w:tcBorders>
              <w:top w:val="single" w:sz="18" w:space="0" w:color="000000" w:themeColor="text1"/>
              <w:left w:val="single" w:sz="18" w:space="0" w:color="auto"/>
              <w:bottom w:val="single" w:sz="4" w:space="0" w:color="auto"/>
            </w:tcBorders>
            <w:shd w:val="clear" w:color="auto" w:fill="DDDDDD"/>
          </w:tcPr>
          <w:p w14:paraId="6E7F5E76" w14:textId="68DBD372" w:rsidR="00A410BD" w:rsidRPr="0054535C" w:rsidRDefault="00A410BD" w:rsidP="00A410BD">
            <w:pPr>
              <w:keepNext/>
              <w:keepLines/>
              <w:rPr>
                <w:sz w:val="22"/>
                <w:lang w:val="en-AU"/>
              </w:rPr>
            </w:pPr>
            <w:r>
              <w:rPr>
                <w:sz w:val="22"/>
                <w:lang w:val="en-AU"/>
              </w:rPr>
              <w:t>25/03/24</w:t>
            </w:r>
          </w:p>
        </w:tc>
        <w:tc>
          <w:tcPr>
            <w:tcW w:w="7073" w:type="dxa"/>
            <w:gridSpan w:val="4"/>
            <w:tcBorders>
              <w:top w:val="single" w:sz="18" w:space="0" w:color="000000" w:themeColor="text1"/>
              <w:bottom w:val="single" w:sz="4" w:space="0" w:color="auto"/>
              <w:right w:val="single" w:sz="18" w:space="0" w:color="auto"/>
            </w:tcBorders>
            <w:shd w:val="clear" w:color="auto" w:fill="DDDDDD"/>
          </w:tcPr>
          <w:p w14:paraId="2757C2CA" w14:textId="77777777"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A410BD" w14:paraId="7907967A" w14:textId="77777777" w:rsidTr="006E1DDB">
        <w:trPr>
          <w:trHeight w:val="227"/>
        </w:trPr>
        <w:tc>
          <w:tcPr>
            <w:tcW w:w="1220" w:type="dxa"/>
            <w:gridSpan w:val="2"/>
            <w:tcBorders>
              <w:left w:val="single" w:sz="18" w:space="0" w:color="auto"/>
              <w:bottom w:val="single" w:sz="4" w:space="0" w:color="000000" w:themeColor="text1"/>
            </w:tcBorders>
          </w:tcPr>
          <w:p w14:paraId="25B4FB9F" w14:textId="27467B72" w:rsidR="00A410BD" w:rsidRDefault="00A410BD" w:rsidP="00A410BD">
            <w:pPr>
              <w:rPr>
                <w:lang w:val="en-AU"/>
              </w:rPr>
            </w:pPr>
            <w:r>
              <w:rPr>
                <w:lang w:val="en-AU"/>
              </w:rPr>
              <w:t>25/03/24</w:t>
            </w:r>
          </w:p>
        </w:tc>
        <w:tc>
          <w:tcPr>
            <w:tcW w:w="836" w:type="dxa"/>
            <w:tcBorders>
              <w:bottom w:val="single" w:sz="4" w:space="0" w:color="000000" w:themeColor="text1"/>
            </w:tcBorders>
          </w:tcPr>
          <w:p w14:paraId="2B25C36D" w14:textId="77777777" w:rsidR="00A410BD" w:rsidRDefault="00A410BD" w:rsidP="00A410BD">
            <w:pPr>
              <w:jc w:val="center"/>
              <w:rPr>
                <w:lang w:val="en-AU"/>
              </w:rPr>
            </w:pPr>
            <w:r>
              <w:rPr>
                <w:lang w:val="en-AU"/>
              </w:rPr>
              <w:t>10</w:t>
            </w:r>
          </w:p>
        </w:tc>
        <w:tc>
          <w:tcPr>
            <w:tcW w:w="1439" w:type="dxa"/>
            <w:tcBorders>
              <w:bottom w:val="single" w:sz="4" w:space="0" w:color="000000" w:themeColor="text1"/>
            </w:tcBorders>
          </w:tcPr>
          <w:p w14:paraId="62C6FD12" w14:textId="77777777" w:rsidR="00A410BD" w:rsidRPr="007D4FDE" w:rsidRDefault="00A410BD" w:rsidP="00A410BD">
            <w:pPr>
              <w:keepNext/>
              <w:jc w:val="center"/>
              <w:rPr>
                <w:rFonts w:cs="Arial"/>
                <w:b/>
                <w:bCs/>
              </w:rPr>
            </w:pPr>
            <w:r>
              <w:rPr>
                <w:rFonts w:cs="Arial"/>
                <w:b/>
                <w:bCs/>
              </w:rPr>
              <w:t>10.3.10</w:t>
            </w:r>
          </w:p>
        </w:tc>
        <w:tc>
          <w:tcPr>
            <w:tcW w:w="4798" w:type="dxa"/>
            <w:gridSpan w:val="2"/>
            <w:tcBorders>
              <w:top w:val="single" w:sz="4" w:space="0" w:color="auto"/>
              <w:bottom w:val="single" w:sz="4" w:space="0" w:color="000000" w:themeColor="text1"/>
              <w:right w:val="single" w:sz="18" w:space="0" w:color="auto"/>
            </w:tcBorders>
            <w:shd w:val="clear" w:color="auto" w:fill="auto"/>
          </w:tcPr>
          <w:p w14:paraId="06E77887" w14:textId="6F3D9D49" w:rsidR="00A410BD" w:rsidRDefault="00A410BD" w:rsidP="00A410BD">
            <w:pPr>
              <w:spacing w:before="20" w:after="20"/>
              <w:jc w:val="both"/>
              <w:rPr>
                <w:rFonts w:ascii="Arial" w:hAnsi="Arial" w:cs="Arial"/>
                <w:bCs/>
                <w:color w:val="000000"/>
              </w:rPr>
            </w:pPr>
            <w:r>
              <w:rPr>
                <w:rFonts w:ascii="Arial" w:hAnsi="Arial" w:cs="Arial"/>
                <w:bCs/>
                <w:color w:val="000000"/>
              </w:rPr>
              <w:t>Reference to</w:t>
            </w:r>
            <w:r>
              <w:rPr>
                <w:rFonts w:ascii="Arial" w:hAnsi="Arial" w:cs="Arial"/>
              </w:rPr>
              <w:t xml:space="preserve"> </w:t>
            </w:r>
            <w:r w:rsidRPr="00074F58">
              <w:rPr>
                <w:rFonts w:ascii="Arial" w:hAnsi="Arial" w:cs="Arial"/>
                <w:i/>
                <w:iCs/>
              </w:rPr>
              <w:t>DPP v Tuteru (No 4)</w:t>
            </w:r>
            <w:r>
              <w:rPr>
                <w:rFonts w:ascii="Arial" w:hAnsi="Arial" w:cs="Arial"/>
              </w:rPr>
              <w:t xml:space="preserve"> [2024] VSC 80.</w:t>
            </w:r>
          </w:p>
        </w:tc>
      </w:tr>
      <w:tr w:rsidR="00A410BD" w14:paraId="2A0693E9" w14:textId="77777777" w:rsidTr="00E733D2">
        <w:trPr>
          <w:trHeight w:val="180"/>
        </w:trPr>
        <w:tc>
          <w:tcPr>
            <w:tcW w:w="1220" w:type="dxa"/>
            <w:gridSpan w:val="2"/>
            <w:vMerge w:val="restart"/>
            <w:tcBorders>
              <w:left w:val="single" w:sz="18" w:space="0" w:color="auto"/>
            </w:tcBorders>
          </w:tcPr>
          <w:p w14:paraId="60B25634" w14:textId="45C45746" w:rsidR="00A410BD" w:rsidRDefault="00A410BD" w:rsidP="00A410BD">
            <w:pPr>
              <w:rPr>
                <w:lang w:val="en-AU"/>
              </w:rPr>
            </w:pPr>
            <w:r>
              <w:rPr>
                <w:lang w:val="en-AU"/>
              </w:rPr>
              <w:t>25/03/24</w:t>
            </w:r>
          </w:p>
        </w:tc>
        <w:tc>
          <w:tcPr>
            <w:tcW w:w="836" w:type="dxa"/>
            <w:vMerge w:val="restart"/>
          </w:tcPr>
          <w:p w14:paraId="34A1E9A0" w14:textId="0C2FE624" w:rsidR="00A410BD" w:rsidRDefault="00A410BD" w:rsidP="00A410BD">
            <w:pPr>
              <w:jc w:val="center"/>
              <w:rPr>
                <w:lang w:val="en-AU"/>
              </w:rPr>
            </w:pPr>
            <w:r>
              <w:rPr>
                <w:lang w:val="en-AU"/>
              </w:rPr>
              <w:t>10</w:t>
            </w:r>
          </w:p>
        </w:tc>
        <w:tc>
          <w:tcPr>
            <w:tcW w:w="1439" w:type="dxa"/>
            <w:vMerge w:val="restart"/>
          </w:tcPr>
          <w:p w14:paraId="428C65B5" w14:textId="59650C50" w:rsidR="00A410BD" w:rsidRPr="00A52F8D" w:rsidRDefault="00A410BD" w:rsidP="00A410BD">
            <w:pPr>
              <w:keepNext/>
              <w:jc w:val="center"/>
              <w:rPr>
                <w:rFonts w:cs="Arial"/>
                <w:b/>
                <w:bCs/>
              </w:rPr>
            </w:pPr>
            <w:r w:rsidRPr="00A52F8D">
              <w:rPr>
                <w:rFonts w:cs="Arial"/>
                <w:b/>
                <w:bCs/>
              </w:rPr>
              <w:t>10.3.3.5</w:t>
            </w:r>
            <w:r w:rsidRPr="00A52F8D">
              <w:rPr>
                <w:rFonts w:cs="Arial"/>
                <w:b/>
                <w:color w:val="FFFFFF" w:themeColor="background1"/>
                <w:szCs w:val="22"/>
                <w:shd w:val="clear" w:color="auto" w:fill="000000"/>
              </w:rPr>
              <w:t>B</w:t>
            </w:r>
          </w:p>
        </w:tc>
        <w:tc>
          <w:tcPr>
            <w:tcW w:w="4798" w:type="dxa"/>
            <w:gridSpan w:val="2"/>
            <w:tcBorders>
              <w:top w:val="single" w:sz="4" w:space="0" w:color="auto"/>
              <w:bottom w:val="single" w:sz="4" w:space="0" w:color="000000" w:themeColor="text1"/>
              <w:right w:val="single" w:sz="18" w:space="0" w:color="auto"/>
            </w:tcBorders>
            <w:shd w:val="clear" w:color="auto" w:fill="FFF2CC"/>
          </w:tcPr>
          <w:p w14:paraId="1F26AEA4" w14:textId="38F9E0EE" w:rsidR="00A410BD" w:rsidRPr="00E733D2" w:rsidRDefault="00A410BD" w:rsidP="00A410BD">
            <w:pPr>
              <w:spacing w:before="20" w:after="20"/>
              <w:jc w:val="both"/>
              <w:rPr>
                <w:rFonts w:ascii="Arial" w:hAnsi="Arial" w:cs="Arial"/>
                <w:b/>
                <w:color w:val="000000"/>
              </w:rPr>
            </w:pPr>
            <w:r w:rsidRPr="00E733D2">
              <w:rPr>
                <w:rFonts w:ascii="Arial" w:hAnsi="Arial" w:cs="Arial"/>
                <w:b/>
                <w:color w:val="000000"/>
              </w:rPr>
              <w:t>Subsection heading amended to “Standard &amp; onus of proof”.</w:t>
            </w:r>
          </w:p>
        </w:tc>
      </w:tr>
      <w:tr w:rsidR="00A410BD" w14:paraId="37FFC7F9" w14:textId="77777777" w:rsidTr="006E1DDB">
        <w:trPr>
          <w:trHeight w:val="179"/>
        </w:trPr>
        <w:tc>
          <w:tcPr>
            <w:tcW w:w="1220" w:type="dxa"/>
            <w:gridSpan w:val="2"/>
            <w:vMerge/>
            <w:tcBorders>
              <w:left w:val="single" w:sz="18" w:space="0" w:color="auto"/>
              <w:bottom w:val="single" w:sz="4" w:space="0" w:color="000000" w:themeColor="text1"/>
            </w:tcBorders>
          </w:tcPr>
          <w:p w14:paraId="5DCF3868" w14:textId="77777777" w:rsidR="00A410BD" w:rsidRDefault="00A410BD" w:rsidP="00A410BD">
            <w:pPr>
              <w:rPr>
                <w:lang w:val="en-AU"/>
              </w:rPr>
            </w:pPr>
          </w:p>
        </w:tc>
        <w:tc>
          <w:tcPr>
            <w:tcW w:w="836" w:type="dxa"/>
            <w:vMerge/>
            <w:tcBorders>
              <w:bottom w:val="single" w:sz="4" w:space="0" w:color="000000" w:themeColor="text1"/>
            </w:tcBorders>
          </w:tcPr>
          <w:p w14:paraId="71B3C3A6" w14:textId="77777777" w:rsidR="00A410BD" w:rsidRDefault="00A410BD" w:rsidP="00A410BD">
            <w:pPr>
              <w:jc w:val="center"/>
              <w:rPr>
                <w:lang w:val="en-AU"/>
              </w:rPr>
            </w:pPr>
          </w:p>
        </w:tc>
        <w:tc>
          <w:tcPr>
            <w:tcW w:w="1439" w:type="dxa"/>
            <w:vMerge/>
            <w:tcBorders>
              <w:bottom w:val="single" w:sz="4" w:space="0" w:color="000000" w:themeColor="text1"/>
            </w:tcBorders>
          </w:tcPr>
          <w:p w14:paraId="1865A2C1" w14:textId="77777777" w:rsidR="00A410BD" w:rsidRPr="00A52F8D" w:rsidRDefault="00A410BD" w:rsidP="00A410BD">
            <w:pPr>
              <w:keepNext/>
              <w:jc w:val="center"/>
              <w:rPr>
                <w:rFonts w:cs="Arial"/>
                <w:b/>
                <w:bCs/>
              </w:rPr>
            </w:pPr>
          </w:p>
        </w:tc>
        <w:tc>
          <w:tcPr>
            <w:tcW w:w="4798" w:type="dxa"/>
            <w:gridSpan w:val="2"/>
            <w:tcBorders>
              <w:top w:val="single" w:sz="4" w:space="0" w:color="auto"/>
              <w:bottom w:val="single" w:sz="4" w:space="0" w:color="000000" w:themeColor="text1"/>
              <w:right w:val="single" w:sz="18" w:space="0" w:color="auto"/>
            </w:tcBorders>
            <w:shd w:val="clear" w:color="auto" w:fill="auto"/>
          </w:tcPr>
          <w:p w14:paraId="0E218BE0" w14:textId="0BF30395" w:rsidR="00A410BD" w:rsidRDefault="00A410BD" w:rsidP="00A410BD">
            <w:pPr>
              <w:spacing w:before="20" w:after="20"/>
              <w:jc w:val="both"/>
              <w:rPr>
                <w:rFonts w:ascii="Arial" w:hAnsi="Arial" w:cs="Arial"/>
                <w:bCs/>
                <w:color w:val="000000"/>
              </w:rPr>
            </w:pPr>
            <w:r>
              <w:rPr>
                <w:rFonts w:ascii="Arial" w:hAnsi="Arial" w:cs="Arial"/>
                <w:bCs/>
                <w:color w:val="000000"/>
              </w:rPr>
              <w:t xml:space="preserve">Addition to text, including extract from </w:t>
            </w:r>
            <w:r w:rsidRPr="00DF797A">
              <w:rPr>
                <w:rFonts w:ascii="Arial" w:hAnsi="Arial" w:cs="Arial"/>
                <w:i/>
                <w:iCs/>
              </w:rPr>
              <w:t>The King v Anna Rowan – A Pseudonym</w:t>
            </w:r>
            <w:r w:rsidRPr="00DF797A">
              <w:rPr>
                <w:rFonts w:ascii="Arial" w:hAnsi="Arial" w:cs="Arial"/>
              </w:rPr>
              <w:t xml:space="preserve"> [2024] HCA 9 at [65]</w:t>
            </w:r>
            <w:r>
              <w:rPr>
                <w:rFonts w:ascii="Arial" w:hAnsi="Arial" w:cs="Arial"/>
              </w:rPr>
              <w:t>.</w:t>
            </w:r>
          </w:p>
        </w:tc>
      </w:tr>
      <w:tr w:rsidR="00A410BD" w14:paraId="42D72FEC" w14:textId="77777777" w:rsidTr="00AA50EF">
        <w:tc>
          <w:tcPr>
            <w:tcW w:w="1220" w:type="dxa"/>
            <w:gridSpan w:val="2"/>
            <w:tcBorders>
              <w:top w:val="single" w:sz="18" w:space="0" w:color="auto"/>
              <w:left w:val="single" w:sz="18" w:space="0" w:color="auto"/>
              <w:bottom w:val="single" w:sz="4" w:space="0" w:color="auto"/>
            </w:tcBorders>
            <w:shd w:val="clear" w:color="auto" w:fill="DDDDDD"/>
          </w:tcPr>
          <w:p w14:paraId="670C1555" w14:textId="451CE3DD" w:rsidR="00A410BD" w:rsidRPr="0054535C" w:rsidRDefault="00A410BD" w:rsidP="00A410BD">
            <w:pPr>
              <w:keepNext/>
              <w:keepLines/>
              <w:rPr>
                <w:sz w:val="22"/>
                <w:lang w:val="en-AU"/>
              </w:rPr>
            </w:pPr>
            <w:r>
              <w:rPr>
                <w:sz w:val="22"/>
                <w:lang w:val="en-AU"/>
              </w:rPr>
              <w:t>25/03/24</w:t>
            </w:r>
          </w:p>
        </w:tc>
        <w:tc>
          <w:tcPr>
            <w:tcW w:w="7073" w:type="dxa"/>
            <w:gridSpan w:val="4"/>
            <w:tcBorders>
              <w:top w:val="single" w:sz="18" w:space="0" w:color="auto"/>
              <w:bottom w:val="single" w:sz="4" w:space="0" w:color="auto"/>
              <w:right w:val="single" w:sz="18" w:space="0" w:color="auto"/>
            </w:tcBorders>
            <w:shd w:val="clear" w:color="auto" w:fill="DDDDDD"/>
          </w:tcPr>
          <w:p w14:paraId="559B534A" w14:textId="77777777" w:rsidR="00A410BD" w:rsidRPr="0054535C" w:rsidRDefault="00A410BD" w:rsidP="00A410BD">
            <w:pPr>
              <w:keepNext/>
              <w:keepLines/>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A410BD" w14:paraId="48E5B0DA" w14:textId="77777777" w:rsidTr="00AA50EF">
        <w:tc>
          <w:tcPr>
            <w:tcW w:w="1220" w:type="dxa"/>
            <w:gridSpan w:val="2"/>
            <w:tcBorders>
              <w:top w:val="single" w:sz="4" w:space="0" w:color="auto"/>
              <w:left w:val="single" w:sz="18" w:space="0" w:color="auto"/>
              <w:bottom w:val="single" w:sz="4" w:space="0" w:color="auto"/>
            </w:tcBorders>
          </w:tcPr>
          <w:p w14:paraId="66E8DA83" w14:textId="75DE92A5" w:rsidR="00A410BD" w:rsidRDefault="00A410BD" w:rsidP="00A410BD">
            <w:pPr>
              <w:rPr>
                <w:lang w:val="en-AU"/>
              </w:rPr>
            </w:pPr>
            <w:r>
              <w:rPr>
                <w:lang w:val="en-AU"/>
              </w:rPr>
              <w:t>25/03/24</w:t>
            </w:r>
          </w:p>
        </w:tc>
        <w:tc>
          <w:tcPr>
            <w:tcW w:w="836" w:type="dxa"/>
            <w:tcBorders>
              <w:top w:val="single" w:sz="4" w:space="0" w:color="auto"/>
              <w:bottom w:val="single" w:sz="4" w:space="0" w:color="auto"/>
            </w:tcBorders>
          </w:tcPr>
          <w:p w14:paraId="0E13C5DC" w14:textId="0E80F284"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79A3C79" w14:textId="0A90A19E" w:rsidR="00A410BD" w:rsidRDefault="00A410BD" w:rsidP="00A410BD">
            <w:pPr>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tcPr>
          <w:p w14:paraId="630EC698" w14:textId="073B0A58" w:rsidR="00A410BD" w:rsidRDefault="00A410BD" w:rsidP="00A410BD">
            <w:pPr>
              <w:spacing w:before="20" w:after="20"/>
              <w:jc w:val="both"/>
              <w:rPr>
                <w:rFonts w:ascii="Arial" w:hAnsi="Arial" w:cs="Arial"/>
              </w:rPr>
            </w:pPr>
            <w:r>
              <w:rPr>
                <w:rFonts w:ascii="Arial" w:hAnsi="Arial" w:cs="Arial"/>
                <w:color w:val="000000"/>
              </w:rPr>
              <w:t xml:space="preserve">Reference to </w:t>
            </w:r>
            <w:r w:rsidRPr="00A64B09">
              <w:rPr>
                <w:rFonts w:ascii="Arial" w:hAnsi="Arial" w:cs="Arial"/>
                <w:i/>
                <w:iCs/>
                <w:lang w:val="en-US"/>
              </w:rPr>
              <w:t>Stefani v The Queen</w:t>
            </w:r>
            <w:r>
              <w:rPr>
                <w:rFonts w:ascii="Arial" w:hAnsi="Arial" w:cs="Arial"/>
                <w:lang w:val="en-US"/>
              </w:rPr>
              <w:t xml:space="preserve"> [2024] VSCA 29 at [42]</w:t>
            </w:r>
            <w:r>
              <w:rPr>
                <w:rFonts w:ascii="Arial" w:hAnsi="Arial" w:cs="Arial"/>
                <w:lang w:val="en-US"/>
              </w:rPr>
              <w:noBreakHyphen/>
              <w:t>[52]</w:t>
            </w:r>
            <w:r w:rsidRPr="00136B26">
              <w:rPr>
                <w:rFonts w:ascii="Arial" w:hAnsi="Arial" w:cs="Arial"/>
                <w:lang w:val="en-US"/>
              </w:rPr>
              <w:t>.</w:t>
            </w:r>
          </w:p>
        </w:tc>
      </w:tr>
      <w:tr w:rsidR="00A410BD" w14:paraId="238462F9" w14:textId="77777777" w:rsidTr="00AA50EF">
        <w:tc>
          <w:tcPr>
            <w:tcW w:w="1220" w:type="dxa"/>
            <w:gridSpan w:val="2"/>
            <w:tcBorders>
              <w:top w:val="single" w:sz="4" w:space="0" w:color="auto"/>
              <w:left w:val="single" w:sz="18" w:space="0" w:color="auto"/>
              <w:bottom w:val="single" w:sz="4" w:space="0" w:color="auto"/>
            </w:tcBorders>
          </w:tcPr>
          <w:p w14:paraId="1E60D5A5" w14:textId="4518332A" w:rsidR="00A410BD" w:rsidRDefault="00A410BD" w:rsidP="00A410BD">
            <w:pPr>
              <w:rPr>
                <w:lang w:val="en-AU"/>
              </w:rPr>
            </w:pPr>
            <w:r>
              <w:rPr>
                <w:lang w:val="en-AU"/>
              </w:rPr>
              <w:t>25/03/24</w:t>
            </w:r>
          </w:p>
        </w:tc>
        <w:tc>
          <w:tcPr>
            <w:tcW w:w="836" w:type="dxa"/>
            <w:tcBorders>
              <w:top w:val="single" w:sz="4" w:space="0" w:color="auto"/>
              <w:bottom w:val="single" w:sz="4" w:space="0" w:color="auto"/>
            </w:tcBorders>
          </w:tcPr>
          <w:p w14:paraId="03F0CB33" w14:textId="015170EB"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7B0161B" w14:textId="11304E7C" w:rsidR="00A410BD" w:rsidRDefault="00A410BD" w:rsidP="00A410BD">
            <w:pPr>
              <w:jc w:val="center"/>
              <w:rPr>
                <w:lang w:val="en-AU"/>
              </w:rPr>
            </w:pPr>
            <w:r>
              <w:rPr>
                <w:lang w:val="en-AU"/>
              </w:rPr>
              <w:t>11.2.7</w:t>
            </w:r>
          </w:p>
        </w:tc>
        <w:tc>
          <w:tcPr>
            <w:tcW w:w="4798" w:type="dxa"/>
            <w:gridSpan w:val="2"/>
            <w:tcBorders>
              <w:top w:val="single" w:sz="4" w:space="0" w:color="auto"/>
              <w:bottom w:val="single" w:sz="4" w:space="0" w:color="auto"/>
              <w:right w:val="single" w:sz="18" w:space="0" w:color="auto"/>
            </w:tcBorders>
          </w:tcPr>
          <w:p w14:paraId="494CD496" w14:textId="6D9197B5" w:rsidR="00A410BD" w:rsidRDefault="00A410BD" w:rsidP="00A410BD">
            <w:pPr>
              <w:spacing w:before="20" w:after="20"/>
              <w:jc w:val="both"/>
              <w:rPr>
                <w:rFonts w:ascii="Arial" w:hAnsi="Arial" w:cs="Arial"/>
              </w:rPr>
            </w:pPr>
            <w:r>
              <w:rPr>
                <w:rFonts w:ascii="Arial" w:hAnsi="Arial" w:cs="Arial"/>
              </w:rPr>
              <w:t xml:space="preserve">References to </w:t>
            </w:r>
            <w:r w:rsidRPr="00A371CB">
              <w:rPr>
                <w:rFonts w:ascii="Arial" w:hAnsi="Arial" w:cs="Arial"/>
                <w:bCs/>
                <w:i/>
                <w:iCs/>
                <w:color w:val="000000"/>
                <w:lang w:val="en-US"/>
              </w:rPr>
              <w:t>Deng v The King</w:t>
            </w:r>
            <w:r>
              <w:rPr>
                <w:rFonts w:ascii="Arial" w:hAnsi="Arial" w:cs="Arial"/>
                <w:bCs/>
                <w:color w:val="000000"/>
                <w:lang w:val="en-US"/>
              </w:rPr>
              <w:t xml:space="preserve"> [2024] VSCA 19 at [37]-[40]</w:t>
            </w:r>
            <w:r>
              <w:rPr>
                <w:rFonts w:ascii="Arial" w:hAnsi="Arial" w:cs="Arial"/>
                <w:color w:val="000000"/>
              </w:rPr>
              <w:t xml:space="preserve">; </w:t>
            </w:r>
            <w:r w:rsidRPr="00EA5D71">
              <w:rPr>
                <w:rFonts w:ascii="Arial" w:hAnsi="Arial" w:cs="Arial"/>
                <w:i/>
                <w:iCs/>
                <w:color w:val="000000"/>
              </w:rPr>
              <w:t>Aden v The King</w:t>
            </w:r>
            <w:r>
              <w:rPr>
                <w:rFonts w:ascii="Arial" w:hAnsi="Arial" w:cs="Arial"/>
                <w:color w:val="000000"/>
              </w:rPr>
              <w:t xml:space="preserve"> [2024] VSCA 21 at [48].</w:t>
            </w:r>
          </w:p>
        </w:tc>
      </w:tr>
      <w:tr w:rsidR="00A410BD" w14:paraId="506AE9E9" w14:textId="77777777" w:rsidTr="006E1DDB">
        <w:tc>
          <w:tcPr>
            <w:tcW w:w="1220" w:type="dxa"/>
            <w:gridSpan w:val="2"/>
            <w:tcBorders>
              <w:top w:val="single" w:sz="4" w:space="0" w:color="auto"/>
              <w:left w:val="single" w:sz="18" w:space="0" w:color="auto"/>
              <w:bottom w:val="single" w:sz="4" w:space="0" w:color="auto"/>
            </w:tcBorders>
          </w:tcPr>
          <w:p w14:paraId="1C740D1A" w14:textId="77777777" w:rsidR="00A410BD" w:rsidRDefault="00A410BD" w:rsidP="00A410BD">
            <w:pPr>
              <w:rPr>
                <w:lang w:val="en-AU"/>
              </w:rPr>
            </w:pPr>
            <w:r>
              <w:rPr>
                <w:lang w:val="en-AU"/>
              </w:rPr>
              <w:t>25/03/24</w:t>
            </w:r>
          </w:p>
        </w:tc>
        <w:tc>
          <w:tcPr>
            <w:tcW w:w="836" w:type="dxa"/>
            <w:tcBorders>
              <w:top w:val="single" w:sz="4" w:space="0" w:color="auto"/>
              <w:bottom w:val="single" w:sz="4" w:space="0" w:color="auto"/>
            </w:tcBorders>
          </w:tcPr>
          <w:p w14:paraId="2B275F7C" w14:textId="77777777"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086E500" w14:textId="77777777" w:rsidR="00A410BD" w:rsidRDefault="00A410BD" w:rsidP="00A410BD">
            <w:pPr>
              <w:jc w:val="center"/>
              <w:rPr>
                <w:lang w:val="en-AU"/>
              </w:rPr>
            </w:pPr>
            <w:r>
              <w:rPr>
                <w:lang w:val="en-AU"/>
              </w:rPr>
              <w:t>11.2.22.1</w:t>
            </w:r>
          </w:p>
        </w:tc>
        <w:tc>
          <w:tcPr>
            <w:tcW w:w="4798" w:type="dxa"/>
            <w:gridSpan w:val="2"/>
            <w:tcBorders>
              <w:top w:val="single" w:sz="4" w:space="0" w:color="auto"/>
              <w:bottom w:val="single" w:sz="4" w:space="0" w:color="auto"/>
              <w:right w:val="single" w:sz="18" w:space="0" w:color="auto"/>
            </w:tcBorders>
          </w:tcPr>
          <w:p w14:paraId="720BF961" w14:textId="453FAEDB" w:rsidR="00A410BD" w:rsidRDefault="00A410BD" w:rsidP="00A410BD">
            <w:pPr>
              <w:spacing w:before="20" w:after="20"/>
              <w:jc w:val="both"/>
              <w:rPr>
                <w:rFonts w:ascii="Arial" w:hAnsi="Arial" w:cs="Arial"/>
              </w:rPr>
            </w:pPr>
            <w:r>
              <w:rPr>
                <w:rFonts w:ascii="Arial" w:hAnsi="Arial" w:cs="Arial"/>
              </w:rPr>
              <w:t xml:space="preserve">Summaries of </w:t>
            </w:r>
            <w:r w:rsidRPr="0030397F">
              <w:rPr>
                <w:rFonts w:ascii="Arial" w:hAnsi="Arial" w:cs="Arial"/>
                <w:i/>
                <w:iCs/>
                <w:color w:val="000000"/>
              </w:rPr>
              <w:t>R v LH Holding &amp; Hanna</w:t>
            </w:r>
            <w:r>
              <w:rPr>
                <w:rFonts w:ascii="Arial" w:hAnsi="Arial" w:cs="Arial"/>
                <w:color w:val="000000"/>
              </w:rPr>
              <w:t xml:space="preserve"> [2024] VSC 90; </w:t>
            </w:r>
            <w:r>
              <w:rPr>
                <w:rFonts w:ascii="Arial" w:hAnsi="Arial" w:cs="Arial"/>
                <w:i/>
                <w:iCs/>
                <w:color w:val="000000"/>
              </w:rPr>
              <w:t xml:space="preserve">DPP v Nguyen </w:t>
            </w:r>
            <w:r w:rsidRPr="0057128C">
              <w:rPr>
                <w:rFonts w:ascii="Arial" w:hAnsi="Arial" w:cs="Arial"/>
                <w:color w:val="000000"/>
              </w:rPr>
              <w:t>[2024] VSC 99</w:t>
            </w:r>
            <w:r>
              <w:rPr>
                <w:rFonts w:ascii="Arial" w:hAnsi="Arial" w:cs="Arial"/>
                <w:color w:val="000000"/>
              </w:rPr>
              <w:t>.</w:t>
            </w:r>
          </w:p>
        </w:tc>
      </w:tr>
      <w:tr w:rsidR="00A410BD" w14:paraId="4E2EABDE" w14:textId="77777777" w:rsidTr="006E1DDB">
        <w:tc>
          <w:tcPr>
            <w:tcW w:w="1220" w:type="dxa"/>
            <w:gridSpan w:val="2"/>
            <w:tcBorders>
              <w:top w:val="single" w:sz="4" w:space="0" w:color="auto"/>
              <w:left w:val="single" w:sz="18" w:space="0" w:color="auto"/>
              <w:bottom w:val="single" w:sz="4" w:space="0" w:color="auto"/>
            </w:tcBorders>
          </w:tcPr>
          <w:p w14:paraId="39A23CBC" w14:textId="0777B512" w:rsidR="00A410BD" w:rsidRDefault="00A410BD" w:rsidP="00A410BD">
            <w:pPr>
              <w:rPr>
                <w:lang w:val="en-AU"/>
              </w:rPr>
            </w:pPr>
            <w:r>
              <w:rPr>
                <w:lang w:val="en-AU"/>
              </w:rPr>
              <w:lastRenderedPageBreak/>
              <w:t>25/03/24</w:t>
            </w:r>
          </w:p>
        </w:tc>
        <w:tc>
          <w:tcPr>
            <w:tcW w:w="836" w:type="dxa"/>
            <w:tcBorders>
              <w:top w:val="single" w:sz="4" w:space="0" w:color="auto"/>
              <w:bottom w:val="single" w:sz="4" w:space="0" w:color="auto"/>
            </w:tcBorders>
          </w:tcPr>
          <w:p w14:paraId="2000D729" w14:textId="32FA8696"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B4AF1B8" w14:textId="24426042" w:rsidR="00A410BD" w:rsidRDefault="00A410BD" w:rsidP="00A410BD">
            <w:pPr>
              <w:jc w:val="center"/>
              <w:rPr>
                <w:lang w:val="en-AU"/>
              </w:rPr>
            </w:pPr>
            <w:r>
              <w:rPr>
                <w:lang w:val="en-AU"/>
              </w:rPr>
              <w:t>11.2.22.4</w:t>
            </w:r>
          </w:p>
        </w:tc>
        <w:tc>
          <w:tcPr>
            <w:tcW w:w="4798" w:type="dxa"/>
            <w:gridSpan w:val="2"/>
            <w:tcBorders>
              <w:top w:val="single" w:sz="4" w:space="0" w:color="auto"/>
              <w:bottom w:val="single" w:sz="4" w:space="0" w:color="auto"/>
              <w:right w:val="single" w:sz="18" w:space="0" w:color="auto"/>
            </w:tcBorders>
          </w:tcPr>
          <w:p w14:paraId="65281807" w14:textId="76D87EE1" w:rsidR="00A410BD" w:rsidRDefault="00A410BD" w:rsidP="00A410BD">
            <w:pPr>
              <w:spacing w:before="20" w:after="20"/>
              <w:jc w:val="both"/>
              <w:rPr>
                <w:rFonts w:ascii="Arial" w:hAnsi="Arial" w:cs="Arial"/>
              </w:rPr>
            </w:pPr>
            <w:r>
              <w:rPr>
                <w:rFonts w:ascii="Arial" w:hAnsi="Arial" w:cs="Arial"/>
              </w:rPr>
              <w:t xml:space="preserve">Summary of </w:t>
            </w:r>
            <w:r w:rsidRPr="00976FAD">
              <w:rPr>
                <w:rFonts w:ascii="Arial" w:hAnsi="Arial" w:cs="Arial"/>
                <w:i/>
                <w:iCs/>
              </w:rPr>
              <w:t>DPP v Sako</w:t>
            </w:r>
            <w:r>
              <w:rPr>
                <w:rFonts w:ascii="Arial" w:hAnsi="Arial" w:cs="Arial"/>
              </w:rPr>
              <w:t xml:space="preserve"> [2024] VSC 77 and extract from [102]-[107].</w:t>
            </w:r>
          </w:p>
        </w:tc>
      </w:tr>
      <w:tr w:rsidR="00A410BD" w14:paraId="0E429A7F" w14:textId="77777777" w:rsidTr="006E1DDB">
        <w:tc>
          <w:tcPr>
            <w:tcW w:w="1220" w:type="dxa"/>
            <w:gridSpan w:val="2"/>
            <w:tcBorders>
              <w:top w:val="single" w:sz="4" w:space="0" w:color="auto"/>
              <w:left w:val="single" w:sz="18" w:space="0" w:color="auto"/>
              <w:bottom w:val="single" w:sz="4" w:space="0" w:color="auto"/>
            </w:tcBorders>
          </w:tcPr>
          <w:p w14:paraId="309C6A3C" w14:textId="77777777" w:rsidR="00A410BD" w:rsidRDefault="00A410BD" w:rsidP="00A410BD">
            <w:pPr>
              <w:rPr>
                <w:lang w:val="en-AU"/>
              </w:rPr>
            </w:pPr>
            <w:r>
              <w:rPr>
                <w:lang w:val="en-AU"/>
              </w:rPr>
              <w:t>25/03/24</w:t>
            </w:r>
          </w:p>
        </w:tc>
        <w:tc>
          <w:tcPr>
            <w:tcW w:w="836" w:type="dxa"/>
            <w:tcBorders>
              <w:top w:val="single" w:sz="4" w:space="0" w:color="auto"/>
              <w:bottom w:val="single" w:sz="4" w:space="0" w:color="auto"/>
            </w:tcBorders>
          </w:tcPr>
          <w:p w14:paraId="7BA44A6C" w14:textId="77777777"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8C80E23" w14:textId="77777777" w:rsidR="00A410BD" w:rsidRDefault="00A410BD" w:rsidP="00A410BD">
            <w:pPr>
              <w:jc w:val="center"/>
              <w:rPr>
                <w:lang w:val="en-AU"/>
              </w:rPr>
            </w:pPr>
            <w:r>
              <w:rPr>
                <w:lang w:val="en-AU"/>
              </w:rPr>
              <w:t>11.2.25</w:t>
            </w:r>
          </w:p>
        </w:tc>
        <w:tc>
          <w:tcPr>
            <w:tcW w:w="4798" w:type="dxa"/>
            <w:gridSpan w:val="2"/>
            <w:tcBorders>
              <w:top w:val="single" w:sz="4" w:space="0" w:color="auto"/>
              <w:bottom w:val="single" w:sz="4" w:space="0" w:color="auto"/>
              <w:right w:val="single" w:sz="18" w:space="0" w:color="auto"/>
            </w:tcBorders>
          </w:tcPr>
          <w:p w14:paraId="5DD34D20" w14:textId="767D2576" w:rsidR="00A410BD" w:rsidRDefault="00A410BD" w:rsidP="00A410BD">
            <w:pPr>
              <w:spacing w:before="20" w:after="20"/>
              <w:jc w:val="both"/>
              <w:rPr>
                <w:rFonts w:ascii="Arial" w:hAnsi="Arial" w:cs="Arial"/>
              </w:rPr>
            </w:pPr>
            <w:r>
              <w:rPr>
                <w:rFonts w:ascii="Arial" w:hAnsi="Arial" w:cs="Arial"/>
              </w:rPr>
              <w:t xml:space="preserve">Summary of </w:t>
            </w:r>
            <w:r w:rsidRPr="001D7A13">
              <w:rPr>
                <w:rFonts w:ascii="Arial" w:hAnsi="Arial" w:cs="Arial"/>
                <w:i/>
                <w:iCs/>
                <w:color w:val="000000"/>
              </w:rPr>
              <w:t>DPP v Luong Tran</w:t>
            </w:r>
            <w:r>
              <w:rPr>
                <w:rFonts w:ascii="Arial" w:hAnsi="Arial" w:cs="Arial"/>
                <w:color w:val="000000"/>
              </w:rPr>
              <w:t xml:space="preserve"> [2024] VSCA 16 and extract from [2]-[7].  Extract from </w:t>
            </w:r>
            <w:r w:rsidRPr="00E17C9D">
              <w:rPr>
                <w:rFonts w:ascii="Arial" w:hAnsi="Arial" w:cs="Arial"/>
                <w:i/>
                <w:iCs/>
                <w:color w:val="000000"/>
              </w:rPr>
              <w:t xml:space="preserve">Hourigan v The King </w:t>
            </w:r>
            <w:r>
              <w:rPr>
                <w:rFonts w:ascii="Arial" w:hAnsi="Arial" w:cs="Arial"/>
                <w:color w:val="000000"/>
              </w:rPr>
              <w:t>[2024] VSCA 30 at [21].</w:t>
            </w:r>
          </w:p>
        </w:tc>
      </w:tr>
      <w:tr w:rsidR="00A410BD" w14:paraId="6C211300" w14:textId="77777777" w:rsidTr="006E1DDB">
        <w:tc>
          <w:tcPr>
            <w:tcW w:w="1220" w:type="dxa"/>
            <w:gridSpan w:val="2"/>
            <w:tcBorders>
              <w:top w:val="single" w:sz="4" w:space="0" w:color="auto"/>
              <w:left w:val="single" w:sz="18" w:space="0" w:color="auto"/>
              <w:bottom w:val="single" w:sz="4" w:space="0" w:color="auto"/>
            </w:tcBorders>
          </w:tcPr>
          <w:p w14:paraId="2C2DB3C2" w14:textId="77777777" w:rsidR="00A410BD" w:rsidRDefault="00A410BD" w:rsidP="00A410BD">
            <w:pPr>
              <w:rPr>
                <w:lang w:val="en-AU"/>
              </w:rPr>
            </w:pPr>
            <w:r>
              <w:rPr>
                <w:lang w:val="en-AU"/>
              </w:rPr>
              <w:t>25/03/24</w:t>
            </w:r>
          </w:p>
        </w:tc>
        <w:tc>
          <w:tcPr>
            <w:tcW w:w="836" w:type="dxa"/>
            <w:tcBorders>
              <w:top w:val="single" w:sz="4" w:space="0" w:color="auto"/>
              <w:bottom w:val="single" w:sz="4" w:space="0" w:color="auto"/>
            </w:tcBorders>
          </w:tcPr>
          <w:p w14:paraId="7055E71A" w14:textId="77777777"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A8FB12E" w14:textId="77777777" w:rsidR="00A410BD" w:rsidRDefault="00A410BD" w:rsidP="00A410BD">
            <w:pPr>
              <w:jc w:val="center"/>
              <w:rPr>
                <w:lang w:val="en-AU"/>
              </w:rPr>
            </w:pPr>
            <w:r>
              <w:rPr>
                <w:lang w:val="en-AU"/>
              </w:rPr>
              <w:t>11.2.26</w:t>
            </w:r>
            <w:r>
              <w:rPr>
                <w:rFonts w:ascii="Arial" w:hAnsi="Arial" w:cs="Arial"/>
                <w:b/>
                <w:bCs/>
                <w:color w:val="FFFFFF" w:themeColor="background1"/>
                <w:shd w:val="clear" w:color="auto" w:fill="000000" w:themeFill="text1"/>
              </w:rPr>
              <w:t>B</w:t>
            </w:r>
          </w:p>
        </w:tc>
        <w:tc>
          <w:tcPr>
            <w:tcW w:w="4798" w:type="dxa"/>
            <w:gridSpan w:val="2"/>
            <w:tcBorders>
              <w:top w:val="single" w:sz="4" w:space="0" w:color="auto"/>
              <w:bottom w:val="single" w:sz="4" w:space="0" w:color="auto"/>
              <w:right w:val="single" w:sz="18" w:space="0" w:color="auto"/>
            </w:tcBorders>
          </w:tcPr>
          <w:p w14:paraId="658CF85E" w14:textId="77777777" w:rsidR="00A410BD" w:rsidRDefault="00A410BD" w:rsidP="00A410BD">
            <w:pPr>
              <w:spacing w:before="20" w:after="20"/>
              <w:jc w:val="both"/>
              <w:rPr>
                <w:rFonts w:ascii="Arial" w:hAnsi="Arial" w:cs="Arial"/>
              </w:rPr>
            </w:pPr>
            <w:r>
              <w:rPr>
                <w:rFonts w:ascii="Arial" w:hAnsi="Arial" w:cs="Arial"/>
              </w:rPr>
              <w:t xml:space="preserve">Reference to </w:t>
            </w:r>
            <w:r w:rsidRPr="00EA5D71">
              <w:rPr>
                <w:rFonts w:ascii="Arial" w:hAnsi="Arial" w:cs="Arial"/>
                <w:i/>
                <w:iCs/>
                <w:color w:val="000000"/>
              </w:rPr>
              <w:t>Aden v The King</w:t>
            </w:r>
            <w:r>
              <w:rPr>
                <w:rFonts w:ascii="Arial" w:hAnsi="Arial" w:cs="Arial"/>
                <w:color w:val="000000"/>
              </w:rPr>
              <w:t xml:space="preserve"> [2024] VSCA 21 at [43]-[47].</w:t>
            </w:r>
          </w:p>
        </w:tc>
      </w:tr>
      <w:tr w:rsidR="00A410BD" w14:paraId="7AC8E1AC" w14:textId="77777777" w:rsidTr="006E1DDB">
        <w:tc>
          <w:tcPr>
            <w:tcW w:w="1220" w:type="dxa"/>
            <w:gridSpan w:val="2"/>
            <w:tcBorders>
              <w:top w:val="single" w:sz="4" w:space="0" w:color="auto"/>
              <w:left w:val="single" w:sz="18" w:space="0" w:color="auto"/>
              <w:bottom w:val="single" w:sz="4" w:space="0" w:color="auto"/>
            </w:tcBorders>
          </w:tcPr>
          <w:p w14:paraId="4BE2D392" w14:textId="77777777" w:rsidR="00A410BD" w:rsidRDefault="00A410BD" w:rsidP="00A410BD">
            <w:pPr>
              <w:rPr>
                <w:lang w:val="en-AU"/>
              </w:rPr>
            </w:pPr>
            <w:r>
              <w:rPr>
                <w:lang w:val="en-AU"/>
              </w:rPr>
              <w:t>25/03/24</w:t>
            </w:r>
          </w:p>
        </w:tc>
        <w:tc>
          <w:tcPr>
            <w:tcW w:w="836" w:type="dxa"/>
            <w:tcBorders>
              <w:top w:val="single" w:sz="4" w:space="0" w:color="auto"/>
              <w:bottom w:val="single" w:sz="4" w:space="0" w:color="auto"/>
            </w:tcBorders>
          </w:tcPr>
          <w:p w14:paraId="57DB6985" w14:textId="77777777"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76BF939" w14:textId="77777777" w:rsidR="00A410BD" w:rsidRDefault="00A410BD" w:rsidP="00A410BD">
            <w:pPr>
              <w:jc w:val="center"/>
              <w:rPr>
                <w:lang w:val="en-AU"/>
              </w:rPr>
            </w:pPr>
            <w:r>
              <w:rPr>
                <w:lang w:val="en-AU"/>
              </w:rPr>
              <w:t>11.2.27</w:t>
            </w:r>
            <w:r>
              <w:rPr>
                <w:rFonts w:ascii="Arial" w:hAnsi="Arial" w:cs="Arial"/>
                <w:b/>
                <w:bCs/>
                <w:color w:val="FFFFFF" w:themeColor="background1"/>
                <w:shd w:val="clear" w:color="auto" w:fill="000000" w:themeFill="text1"/>
              </w:rPr>
              <w:t>B</w:t>
            </w:r>
          </w:p>
        </w:tc>
        <w:tc>
          <w:tcPr>
            <w:tcW w:w="4798" w:type="dxa"/>
            <w:gridSpan w:val="2"/>
            <w:tcBorders>
              <w:top w:val="single" w:sz="4" w:space="0" w:color="auto"/>
              <w:bottom w:val="single" w:sz="4" w:space="0" w:color="auto"/>
              <w:right w:val="single" w:sz="18" w:space="0" w:color="auto"/>
            </w:tcBorders>
          </w:tcPr>
          <w:p w14:paraId="2444B462" w14:textId="77777777" w:rsidR="00A410BD" w:rsidRDefault="00A410BD" w:rsidP="00A410BD">
            <w:pPr>
              <w:spacing w:before="20" w:after="20"/>
              <w:jc w:val="both"/>
              <w:rPr>
                <w:rFonts w:ascii="Arial" w:hAnsi="Arial" w:cs="Arial"/>
              </w:rPr>
            </w:pPr>
            <w:r>
              <w:rPr>
                <w:rFonts w:ascii="Arial" w:hAnsi="Arial" w:cs="Arial"/>
              </w:rPr>
              <w:t xml:space="preserve">Reference to </w:t>
            </w:r>
            <w:r w:rsidRPr="00A371CB">
              <w:rPr>
                <w:rFonts w:ascii="Arial" w:hAnsi="Arial" w:cs="Arial"/>
                <w:bCs/>
                <w:i/>
                <w:iCs/>
                <w:color w:val="000000"/>
                <w:lang w:val="en-US"/>
              </w:rPr>
              <w:t>Deng v The King</w:t>
            </w:r>
            <w:r>
              <w:rPr>
                <w:rFonts w:ascii="Arial" w:hAnsi="Arial" w:cs="Arial"/>
                <w:bCs/>
                <w:color w:val="000000"/>
                <w:lang w:val="en-US"/>
              </w:rPr>
              <w:t xml:space="preserve"> [2024] VSCA 19.</w:t>
            </w:r>
          </w:p>
        </w:tc>
      </w:tr>
      <w:tr w:rsidR="00A410BD" w14:paraId="48220A82" w14:textId="77777777" w:rsidTr="006E1DDB">
        <w:tc>
          <w:tcPr>
            <w:tcW w:w="1220" w:type="dxa"/>
            <w:gridSpan w:val="2"/>
            <w:tcBorders>
              <w:top w:val="single" w:sz="4" w:space="0" w:color="auto"/>
              <w:left w:val="single" w:sz="18" w:space="0" w:color="auto"/>
              <w:bottom w:val="single" w:sz="4" w:space="0" w:color="auto"/>
            </w:tcBorders>
          </w:tcPr>
          <w:p w14:paraId="07868E08" w14:textId="77777777" w:rsidR="00A410BD" w:rsidRDefault="00A410BD" w:rsidP="00C10FB2">
            <w:pPr>
              <w:keepNext/>
              <w:keepLines/>
              <w:rPr>
                <w:lang w:val="en-AU"/>
              </w:rPr>
            </w:pPr>
            <w:r>
              <w:rPr>
                <w:lang w:val="en-AU"/>
              </w:rPr>
              <w:t>25/03/24</w:t>
            </w:r>
          </w:p>
        </w:tc>
        <w:tc>
          <w:tcPr>
            <w:tcW w:w="836" w:type="dxa"/>
            <w:tcBorders>
              <w:top w:val="single" w:sz="4" w:space="0" w:color="auto"/>
              <w:bottom w:val="single" w:sz="4" w:space="0" w:color="auto"/>
            </w:tcBorders>
          </w:tcPr>
          <w:p w14:paraId="500376D6" w14:textId="77777777"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FF2D6D8" w14:textId="77777777" w:rsidR="00A410BD" w:rsidRDefault="00A410BD" w:rsidP="00A410BD">
            <w:pPr>
              <w:jc w:val="center"/>
              <w:rPr>
                <w:lang w:val="en-AU"/>
              </w:rPr>
            </w:pPr>
            <w:r>
              <w:rPr>
                <w:lang w:val="en-AU"/>
              </w:rPr>
              <w:t>11.2.28.1</w:t>
            </w:r>
          </w:p>
        </w:tc>
        <w:tc>
          <w:tcPr>
            <w:tcW w:w="4798" w:type="dxa"/>
            <w:gridSpan w:val="2"/>
            <w:tcBorders>
              <w:top w:val="single" w:sz="4" w:space="0" w:color="auto"/>
              <w:bottom w:val="single" w:sz="4" w:space="0" w:color="auto"/>
              <w:right w:val="single" w:sz="18" w:space="0" w:color="auto"/>
            </w:tcBorders>
          </w:tcPr>
          <w:p w14:paraId="1228F3EA" w14:textId="682B5C13" w:rsidR="00A410BD" w:rsidRDefault="00A410BD" w:rsidP="00A410BD">
            <w:pPr>
              <w:spacing w:before="20" w:after="20"/>
              <w:jc w:val="both"/>
              <w:rPr>
                <w:rFonts w:ascii="Arial" w:hAnsi="Arial" w:cs="Arial"/>
              </w:rPr>
            </w:pPr>
            <w:r>
              <w:rPr>
                <w:rFonts w:ascii="Arial" w:hAnsi="Arial" w:cs="Arial"/>
              </w:rPr>
              <w:t xml:space="preserve">Summary of </w:t>
            </w:r>
            <w:r w:rsidRPr="00EA745D">
              <w:rPr>
                <w:rFonts w:ascii="Arial" w:hAnsi="Arial" w:cs="Arial"/>
                <w:i/>
                <w:iCs/>
              </w:rPr>
              <w:t>DPP v Sharp</w:t>
            </w:r>
            <w:r>
              <w:rPr>
                <w:rFonts w:ascii="Arial" w:hAnsi="Arial" w:cs="Arial"/>
              </w:rPr>
              <w:t xml:space="preserve"> [2024] VSCA 24 and extract from [45]-[48]</w:t>
            </w:r>
            <w:r>
              <w:rPr>
                <w:rFonts w:ascii="Arial" w:hAnsi="Arial" w:cs="Arial"/>
                <w:color w:val="000000"/>
              </w:rPr>
              <w:t>.</w:t>
            </w:r>
            <w:r w:rsidR="002C4C23">
              <w:rPr>
                <w:rFonts w:ascii="Arial" w:hAnsi="Arial" w:cs="Arial"/>
                <w:color w:val="000000"/>
              </w:rPr>
              <w:t xml:space="preserve">  Summary of </w:t>
            </w:r>
            <w:r w:rsidR="002C4C23" w:rsidRPr="00291090">
              <w:rPr>
                <w:rFonts w:ascii="Arial" w:hAnsi="Arial" w:cs="Arial"/>
                <w:bCs/>
                <w:i/>
                <w:iCs/>
                <w:color w:val="000000"/>
                <w:lang w:val="en-US"/>
              </w:rPr>
              <w:t>Stanford v The King</w:t>
            </w:r>
            <w:r w:rsidR="002C4C23">
              <w:rPr>
                <w:rFonts w:ascii="Arial" w:hAnsi="Arial" w:cs="Arial"/>
                <w:bCs/>
                <w:color w:val="000000"/>
                <w:lang w:val="en-US"/>
              </w:rPr>
              <w:t xml:space="preserve"> [2024] VSCA 35 and extracts from [75]</w:t>
            </w:r>
            <w:r w:rsidR="001D54BA">
              <w:rPr>
                <w:rFonts w:ascii="Arial" w:hAnsi="Arial" w:cs="Arial"/>
                <w:bCs/>
                <w:color w:val="000000"/>
                <w:lang w:val="en-US"/>
              </w:rPr>
              <w:t>-</w:t>
            </w:r>
            <w:r w:rsidR="002C4C23">
              <w:rPr>
                <w:rFonts w:ascii="Arial" w:hAnsi="Arial" w:cs="Arial"/>
                <w:bCs/>
                <w:color w:val="000000"/>
                <w:lang w:val="en-US"/>
              </w:rPr>
              <w:t>[78].</w:t>
            </w:r>
          </w:p>
        </w:tc>
      </w:tr>
      <w:tr w:rsidR="00A410BD" w14:paraId="426920F7" w14:textId="77777777" w:rsidTr="006E1DDB">
        <w:trPr>
          <w:trHeight w:val="102"/>
        </w:trPr>
        <w:tc>
          <w:tcPr>
            <w:tcW w:w="1220" w:type="dxa"/>
            <w:gridSpan w:val="2"/>
            <w:vMerge w:val="restart"/>
            <w:tcBorders>
              <w:top w:val="single" w:sz="4" w:space="0" w:color="auto"/>
              <w:left w:val="single" w:sz="18" w:space="0" w:color="auto"/>
            </w:tcBorders>
          </w:tcPr>
          <w:p w14:paraId="5CFA0766" w14:textId="77777777" w:rsidR="00A410BD" w:rsidRDefault="00A410BD" w:rsidP="00A410BD">
            <w:pPr>
              <w:rPr>
                <w:lang w:val="en-AU"/>
              </w:rPr>
            </w:pPr>
            <w:r>
              <w:rPr>
                <w:lang w:val="en-AU"/>
              </w:rPr>
              <w:t>25/03/24</w:t>
            </w:r>
          </w:p>
        </w:tc>
        <w:tc>
          <w:tcPr>
            <w:tcW w:w="836" w:type="dxa"/>
            <w:vMerge w:val="restart"/>
            <w:tcBorders>
              <w:top w:val="single" w:sz="4" w:space="0" w:color="auto"/>
            </w:tcBorders>
          </w:tcPr>
          <w:p w14:paraId="7EFABCA7" w14:textId="77777777" w:rsidR="00A410BD" w:rsidRDefault="00A410BD" w:rsidP="00A410BD">
            <w:pPr>
              <w:jc w:val="center"/>
              <w:rPr>
                <w:lang w:val="en-AU"/>
              </w:rPr>
            </w:pPr>
            <w:r>
              <w:rPr>
                <w:lang w:val="en-AU"/>
              </w:rPr>
              <w:t>11</w:t>
            </w:r>
          </w:p>
        </w:tc>
        <w:tc>
          <w:tcPr>
            <w:tcW w:w="1439" w:type="dxa"/>
            <w:vMerge w:val="restart"/>
            <w:tcBorders>
              <w:top w:val="single" w:sz="4" w:space="0" w:color="auto"/>
            </w:tcBorders>
          </w:tcPr>
          <w:p w14:paraId="74244262" w14:textId="77777777" w:rsidR="00A410BD" w:rsidRDefault="00A410BD" w:rsidP="00A410BD">
            <w:pPr>
              <w:jc w:val="center"/>
              <w:rPr>
                <w:lang w:val="en-AU"/>
              </w:rPr>
            </w:pPr>
            <w:r>
              <w:rPr>
                <w:lang w:val="en-AU"/>
              </w:rPr>
              <w:t>11.2.31</w:t>
            </w:r>
          </w:p>
        </w:tc>
        <w:tc>
          <w:tcPr>
            <w:tcW w:w="4798" w:type="dxa"/>
            <w:gridSpan w:val="2"/>
            <w:tcBorders>
              <w:top w:val="single" w:sz="4" w:space="0" w:color="auto"/>
              <w:bottom w:val="single" w:sz="4" w:space="0" w:color="auto"/>
              <w:right w:val="single" w:sz="18" w:space="0" w:color="auto"/>
            </w:tcBorders>
            <w:shd w:val="clear" w:color="auto" w:fill="FFF2CC"/>
          </w:tcPr>
          <w:p w14:paraId="2E13A336" w14:textId="77777777" w:rsidR="00A410BD" w:rsidRPr="00201F21" w:rsidRDefault="00A410BD" w:rsidP="00A410BD">
            <w:pPr>
              <w:spacing w:before="20" w:after="20"/>
              <w:jc w:val="both"/>
              <w:rPr>
                <w:rFonts w:ascii="Arial" w:hAnsi="Arial" w:cs="Arial"/>
                <w:b/>
                <w:bCs/>
              </w:rPr>
            </w:pPr>
            <w:r w:rsidRPr="00201F21">
              <w:rPr>
                <w:rFonts w:ascii="Arial" w:hAnsi="Arial" w:cs="Arial"/>
                <w:b/>
                <w:bCs/>
              </w:rPr>
              <w:t>Section heading amended to “</w:t>
            </w:r>
            <w:r w:rsidRPr="00201F21">
              <w:rPr>
                <w:rFonts w:ascii="Arial" w:hAnsi="Arial" w:cs="Arial"/>
                <w:b/>
                <w:bCs/>
                <w:color w:val="000000"/>
              </w:rPr>
              <w:t>Sentencing for property damage / arson / arson with intent to endanger life”.</w:t>
            </w:r>
          </w:p>
        </w:tc>
      </w:tr>
      <w:tr w:rsidR="00A410BD" w14:paraId="7F0049AD" w14:textId="77777777" w:rsidTr="006E1DDB">
        <w:trPr>
          <w:trHeight w:val="101"/>
        </w:trPr>
        <w:tc>
          <w:tcPr>
            <w:tcW w:w="1220" w:type="dxa"/>
            <w:gridSpan w:val="2"/>
            <w:vMerge/>
            <w:tcBorders>
              <w:left w:val="single" w:sz="18" w:space="0" w:color="auto"/>
              <w:bottom w:val="single" w:sz="4" w:space="0" w:color="auto"/>
            </w:tcBorders>
          </w:tcPr>
          <w:p w14:paraId="56226F1B" w14:textId="77777777" w:rsidR="00A410BD" w:rsidRDefault="00A410BD" w:rsidP="00A410BD">
            <w:pPr>
              <w:rPr>
                <w:lang w:val="en-AU"/>
              </w:rPr>
            </w:pPr>
          </w:p>
        </w:tc>
        <w:tc>
          <w:tcPr>
            <w:tcW w:w="836" w:type="dxa"/>
            <w:vMerge/>
            <w:tcBorders>
              <w:bottom w:val="single" w:sz="4" w:space="0" w:color="auto"/>
            </w:tcBorders>
          </w:tcPr>
          <w:p w14:paraId="020D54AD" w14:textId="77777777" w:rsidR="00A410BD" w:rsidRDefault="00A410BD" w:rsidP="00A410BD">
            <w:pPr>
              <w:jc w:val="center"/>
              <w:rPr>
                <w:lang w:val="en-AU"/>
              </w:rPr>
            </w:pPr>
          </w:p>
        </w:tc>
        <w:tc>
          <w:tcPr>
            <w:tcW w:w="1439" w:type="dxa"/>
            <w:vMerge/>
            <w:tcBorders>
              <w:bottom w:val="single" w:sz="4" w:space="0" w:color="auto"/>
            </w:tcBorders>
          </w:tcPr>
          <w:p w14:paraId="5476199C" w14:textId="77777777" w:rsidR="00A410BD" w:rsidRDefault="00A410BD" w:rsidP="00A410BD">
            <w:pPr>
              <w:jc w:val="center"/>
              <w:rPr>
                <w:lang w:val="en-AU"/>
              </w:rPr>
            </w:pPr>
          </w:p>
        </w:tc>
        <w:tc>
          <w:tcPr>
            <w:tcW w:w="4798" w:type="dxa"/>
            <w:gridSpan w:val="2"/>
            <w:tcBorders>
              <w:top w:val="single" w:sz="4" w:space="0" w:color="auto"/>
              <w:bottom w:val="single" w:sz="4" w:space="0" w:color="auto"/>
              <w:right w:val="single" w:sz="18" w:space="0" w:color="auto"/>
            </w:tcBorders>
          </w:tcPr>
          <w:p w14:paraId="51C14852" w14:textId="77777777" w:rsidR="00A410BD" w:rsidRDefault="00A410BD" w:rsidP="00A410BD">
            <w:pPr>
              <w:spacing w:before="20" w:after="20"/>
              <w:jc w:val="both"/>
              <w:rPr>
                <w:rFonts w:ascii="Arial" w:hAnsi="Arial" w:cs="Arial"/>
              </w:rPr>
            </w:pPr>
            <w:r>
              <w:rPr>
                <w:rFonts w:ascii="Arial" w:hAnsi="Arial" w:cs="Arial"/>
              </w:rPr>
              <w:t xml:space="preserve">Summary of </w:t>
            </w:r>
            <w:r w:rsidRPr="00201F21">
              <w:rPr>
                <w:rFonts w:ascii="Arial" w:hAnsi="Arial" w:cs="Arial"/>
                <w:i/>
                <w:iCs/>
              </w:rPr>
              <w:t>Liddell v The King</w:t>
            </w:r>
            <w:r>
              <w:rPr>
                <w:rFonts w:ascii="Arial" w:hAnsi="Arial" w:cs="Arial"/>
              </w:rPr>
              <w:t xml:space="preserve"> [2024] VSCA 18 and extracts from [43], [53] &amp; [58].</w:t>
            </w:r>
          </w:p>
        </w:tc>
      </w:tr>
      <w:tr w:rsidR="00C10FB2" w14:paraId="0A3F497C" w14:textId="77777777" w:rsidTr="00AA50EF">
        <w:tc>
          <w:tcPr>
            <w:tcW w:w="1220" w:type="dxa"/>
            <w:gridSpan w:val="2"/>
            <w:tcBorders>
              <w:top w:val="single" w:sz="4" w:space="0" w:color="auto"/>
              <w:left w:val="single" w:sz="18" w:space="0" w:color="auto"/>
              <w:bottom w:val="single" w:sz="4" w:space="0" w:color="auto"/>
            </w:tcBorders>
          </w:tcPr>
          <w:p w14:paraId="6AF74111" w14:textId="16E2C339" w:rsidR="00C10FB2" w:rsidRDefault="00C10FB2" w:rsidP="00A410BD">
            <w:pPr>
              <w:rPr>
                <w:lang w:val="en-AU"/>
              </w:rPr>
            </w:pPr>
            <w:r>
              <w:rPr>
                <w:lang w:val="en-AU"/>
              </w:rPr>
              <w:t>25/03/24</w:t>
            </w:r>
          </w:p>
        </w:tc>
        <w:tc>
          <w:tcPr>
            <w:tcW w:w="836" w:type="dxa"/>
            <w:tcBorders>
              <w:top w:val="single" w:sz="4" w:space="0" w:color="auto"/>
              <w:bottom w:val="single" w:sz="4" w:space="0" w:color="auto"/>
            </w:tcBorders>
          </w:tcPr>
          <w:p w14:paraId="2A88087C" w14:textId="656D1E09" w:rsidR="00C10FB2" w:rsidRDefault="00C10FB2" w:rsidP="00A410BD">
            <w:pPr>
              <w:jc w:val="center"/>
              <w:rPr>
                <w:lang w:val="en-AU"/>
              </w:rPr>
            </w:pPr>
            <w:r>
              <w:rPr>
                <w:lang w:val="en-AU"/>
              </w:rPr>
              <w:t>11</w:t>
            </w:r>
          </w:p>
        </w:tc>
        <w:tc>
          <w:tcPr>
            <w:tcW w:w="1439" w:type="dxa"/>
            <w:tcBorders>
              <w:top w:val="single" w:sz="4" w:space="0" w:color="auto"/>
              <w:bottom w:val="single" w:sz="4" w:space="0" w:color="auto"/>
            </w:tcBorders>
          </w:tcPr>
          <w:p w14:paraId="3FBA58AF" w14:textId="38627515" w:rsidR="00C10FB2" w:rsidRDefault="00C10FB2" w:rsidP="00A410BD">
            <w:pPr>
              <w:jc w:val="center"/>
              <w:rPr>
                <w:lang w:val="en-AU"/>
              </w:rPr>
            </w:pPr>
            <w:r>
              <w:rPr>
                <w:lang w:val="en-AU"/>
              </w:rPr>
              <w:t>11.2.36</w:t>
            </w:r>
          </w:p>
        </w:tc>
        <w:tc>
          <w:tcPr>
            <w:tcW w:w="4798" w:type="dxa"/>
            <w:gridSpan w:val="2"/>
            <w:tcBorders>
              <w:top w:val="single" w:sz="4" w:space="0" w:color="auto"/>
              <w:bottom w:val="single" w:sz="4" w:space="0" w:color="auto"/>
              <w:right w:val="single" w:sz="18" w:space="0" w:color="auto"/>
            </w:tcBorders>
          </w:tcPr>
          <w:p w14:paraId="6AE91108" w14:textId="67C6C0EC" w:rsidR="00C10FB2" w:rsidRDefault="00C10FB2" w:rsidP="00A410BD">
            <w:pPr>
              <w:spacing w:before="20" w:after="20"/>
              <w:jc w:val="both"/>
              <w:rPr>
                <w:rFonts w:ascii="Arial" w:hAnsi="Arial" w:cs="Arial"/>
              </w:rPr>
            </w:pPr>
            <w:r>
              <w:rPr>
                <w:rFonts w:ascii="Arial" w:hAnsi="Arial" w:cs="Arial"/>
              </w:rPr>
              <w:t xml:space="preserve">Reference to </w:t>
            </w:r>
            <w:bookmarkStart w:id="24" w:name="_Hlk161736081"/>
            <w:r w:rsidRPr="00C10FB2">
              <w:rPr>
                <w:rFonts w:ascii="Arial" w:hAnsi="Arial" w:cs="Arial"/>
                <w:i/>
                <w:iCs/>
              </w:rPr>
              <w:t>Stanford v The King</w:t>
            </w:r>
            <w:r>
              <w:rPr>
                <w:rFonts w:ascii="Arial" w:hAnsi="Arial" w:cs="Arial"/>
              </w:rPr>
              <w:t xml:space="preserve"> [2024] VSCA </w:t>
            </w:r>
            <w:r>
              <w:rPr>
                <w:rFonts w:ascii="Arial" w:hAnsi="Arial" w:cs="Arial"/>
                <w:bCs/>
                <w:color w:val="000000"/>
                <w:lang w:val="en-US"/>
              </w:rPr>
              <w:t>35 at [75]-[78].</w:t>
            </w:r>
            <w:bookmarkEnd w:id="24"/>
          </w:p>
        </w:tc>
      </w:tr>
      <w:tr w:rsidR="00A410BD" w14:paraId="6B6E1612" w14:textId="77777777" w:rsidTr="00AA50EF">
        <w:tc>
          <w:tcPr>
            <w:tcW w:w="1220" w:type="dxa"/>
            <w:gridSpan w:val="2"/>
            <w:tcBorders>
              <w:top w:val="single" w:sz="4" w:space="0" w:color="auto"/>
              <w:left w:val="single" w:sz="18" w:space="0" w:color="auto"/>
              <w:bottom w:val="single" w:sz="4" w:space="0" w:color="auto"/>
            </w:tcBorders>
          </w:tcPr>
          <w:p w14:paraId="768F6735" w14:textId="2432CE49" w:rsidR="00A410BD" w:rsidRDefault="00A410BD" w:rsidP="00A410BD">
            <w:pPr>
              <w:rPr>
                <w:lang w:val="en-AU"/>
              </w:rPr>
            </w:pPr>
            <w:r>
              <w:rPr>
                <w:lang w:val="en-AU"/>
              </w:rPr>
              <w:t>25/03/24</w:t>
            </w:r>
          </w:p>
        </w:tc>
        <w:tc>
          <w:tcPr>
            <w:tcW w:w="836" w:type="dxa"/>
            <w:tcBorders>
              <w:top w:val="single" w:sz="4" w:space="0" w:color="auto"/>
              <w:bottom w:val="single" w:sz="4" w:space="0" w:color="auto"/>
            </w:tcBorders>
          </w:tcPr>
          <w:p w14:paraId="76774500" w14:textId="682CC361"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89F0ECE" w14:textId="710C9117" w:rsidR="00A410BD" w:rsidRDefault="00A410BD" w:rsidP="00A410BD">
            <w:pPr>
              <w:jc w:val="center"/>
              <w:rPr>
                <w:lang w:val="en-AU"/>
              </w:rPr>
            </w:pPr>
            <w:r>
              <w:rPr>
                <w:lang w:val="en-AU"/>
              </w:rPr>
              <w:t>11.3.4</w:t>
            </w:r>
          </w:p>
        </w:tc>
        <w:tc>
          <w:tcPr>
            <w:tcW w:w="4798" w:type="dxa"/>
            <w:gridSpan w:val="2"/>
            <w:tcBorders>
              <w:top w:val="single" w:sz="4" w:space="0" w:color="auto"/>
              <w:bottom w:val="single" w:sz="4" w:space="0" w:color="auto"/>
              <w:right w:val="single" w:sz="18" w:space="0" w:color="auto"/>
            </w:tcBorders>
          </w:tcPr>
          <w:p w14:paraId="6907CDC6" w14:textId="208DEA1A" w:rsidR="00A410BD" w:rsidRDefault="00A410BD" w:rsidP="00A410BD">
            <w:pPr>
              <w:spacing w:before="20" w:after="20"/>
              <w:jc w:val="both"/>
              <w:rPr>
                <w:rFonts w:ascii="Arial" w:hAnsi="Arial" w:cs="Arial"/>
              </w:rPr>
            </w:pPr>
            <w:r>
              <w:rPr>
                <w:rFonts w:ascii="Arial" w:hAnsi="Arial" w:cs="Arial"/>
              </w:rPr>
              <w:t xml:space="preserve">Extracts from </w:t>
            </w:r>
            <w:r w:rsidRPr="006B356B">
              <w:rPr>
                <w:rFonts w:ascii="Arial" w:hAnsi="Arial" w:cs="Arial"/>
                <w:i/>
                <w:iCs/>
                <w:color w:val="000000"/>
              </w:rPr>
              <w:t>Tufue v The King</w:t>
            </w:r>
            <w:r>
              <w:rPr>
                <w:rFonts w:ascii="Arial" w:hAnsi="Arial" w:cs="Arial"/>
                <w:color w:val="000000"/>
              </w:rPr>
              <w:t xml:space="preserve"> [2024] VSCA 22 at </w:t>
            </w:r>
            <w:r>
              <w:rPr>
                <w:rFonts w:ascii="Arial" w:hAnsi="Arial" w:cs="Arial"/>
              </w:rPr>
              <w:t>[39] &amp; [43].</w:t>
            </w:r>
          </w:p>
        </w:tc>
      </w:tr>
      <w:tr w:rsidR="00A410BD" w14:paraId="51050005" w14:textId="77777777" w:rsidTr="00AA50EF">
        <w:tc>
          <w:tcPr>
            <w:tcW w:w="1220" w:type="dxa"/>
            <w:gridSpan w:val="2"/>
            <w:tcBorders>
              <w:top w:val="single" w:sz="4" w:space="0" w:color="auto"/>
              <w:left w:val="single" w:sz="18" w:space="0" w:color="auto"/>
              <w:bottom w:val="single" w:sz="4" w:space="0" w:color="auto"/>
            </w:tcBorders>
          </w:tcPr>
          <w:p w14:paraId="3D15AC2C" w14:textId="38DD442A" w:rsidR="00A410BD" w:rsidRDefault="00A410BD" w:rsidP="00A410BD">
            <w:pPr>
              <w:rPr>
                <w:lang w:val="en-AU"/>
              </w:rPr>
            </w:pPr>
            <w:r>
              <w:rPr>
                <w:lang w:val="en-AU"/>
              </w:rPr>
              <w:t>25/03/24</w:t>
            </w:r>
          </w:p>
        </w:tc>
        <w:tc>
          <w:tcPr>
            <w:tcW w:w="836" w:type="dxa"/>
            <w:tcBorders>
              <w:top w:val="single" w:sz="4" w:space="0" w:color="auto"/>
              <w:bottom w:val="single" w:sz="4" w:space="0" w:color="auto"/>
            </w:tcBorders>
          </w:tcPr>
          <w:p w14:paraId="037AF086" w14:textId="40D0F075"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E6A04AC" w14:textId="0F9DA8C5" w:rsidR="00A410BD" w:rsidRDefault="00A410BD" w:rsidP="00A410BD">
            <w:pPr>
              <w:jc w:val="center"/>
              <w:rPr>
                <w:lang w:val="en-AU"/>
              </w:rPr>
            </w:pPr>
            <w:r>
              <w:rPr>
                <w:lang w:val="en-AU"/>
              </w:rPr>
              <w:t>11.8.1</w:t>
            </w:r>
          </w:p>
        </w:tc>
        <w:tc>
          <w:tcPr>
            <w:tcW w:w="4798" w:type="dxa"/>
            <w:gridSpan w:val="2"/>
            <w:tcBorders>
              <w:top w:val="single" w:sz="4" w:space="0" w:color="auto"/>
              <w:bottom w:val="single" w:sz="4" w:space="0" w:color="auto"/>
              <w:right w:val="single" w:sz="18" w:space="0" w:color="auto"/>
            </w:tcBorders>
          </w:tcPr>
          <w:p w14:paraId="6441F29B" w14:textId="02244BC8" w:rsidR="00A410BD" w:rsidRDefault="00A410BD" w:rsidP="00A410BD">
            <w:pPr>
              <w:spacing w:before="20" w:after="20"/>
              <w:jc w:val="both"/>
              <w:rPr>
                <w:rFonts w:ascii="Arial" w:hAnsi="Arial" w:cs="Arial"/>
              </w:rPr>
            </w:pPr>
            <w:r>
              <w:rPr>
                <w:rFonts w:ascii="Arial" w:hAnsi="Arial" w:cs="Arial"/>
                <w:color w:val="000000"/>
              </w:rPr>
              <w:t xml:space="preserve">Reference to </w:t>
            </w:r>
            <w:r w:rsidRPr="00A64B09">
              <w:rPr>
                <w:rFonts w:ascii="Arial" w:hAnsi="Arial" w:cs="Arial"/>
                <w:i/>
                <w:iCs/>
                <w:lang w:val="en-US"/>
              </w:rPr>
              <w:t>Stefani v The Queen</w:t>
            </w:r>
            <w:r>
              <w:rPr>
                <w:rFonts w:ascii="Arial" w:hAnsi="Arial" w:cs="Arial"/>
                <w:lang w:val="en-US"/>
              </w:rPr>
              <w:t xml:space="preserve"> [2024] VSCA 29 at [42]-[52]</w:t>
            </w:r>
            <w:r w:rsidRPr="00136B26">
              <w:rPr>
                <w:rFonts w:ascii="Arial" w:hAnsi="Arial" w:cs="Arial"/>
                <w:lang w:val="en-US"/>
              </w:rPr>
              <w:t>.</w:t>
            </w:r>
          </w:p>
        </w:tc>
      </w:tr>
      <w:tr w:rsidR="00A410BD" w14:paraId="2710B3E9" w14:textId="77777777" w:rsidTr="00AA50EF">
        <w:tc>
          <w:tcPr>
            <w:tcW w:w="1220" w:type="dxa"/>
            <w:gridSpan w:val="2"/>
            <w:tcBorders>
              <w:top w:val="single" w:sz="4" w:space="0" w:color="auto"/>
              <w:left w:val="single" w:sz="18" w:space="0" w:color="auto"/>
              <w:bottom w:val="single" w:sz="4" w:space="0" w:color="auto"/>
            </w:tcBorders>
          </w:tcPr>
          <w:p w14:paraId="2DEA1B32" w14:textId="01053EAE" w:rsidR="00A410BD" w:rsidRDefault="00A410BD" w:rsidP="00A410BD">
            <w:pPr>
              <w:rPr>
                <w:lang w:val="en-AU"/>
              </w:rPr>
            </w:pPr>
            <w:r>
              <w:rPr>
                <w:lang w:val="en-AU"/>
              </w:rPr>
              <w:t>25/03/24</w:t>
            </w:r>
          </w:p>
        </w:tc>
        <w:tc>
          <w:tcPr>
            <w:tcW w:w="836" w:type="dxa"/>
            <w:tcBorders>
              <w:top w:val="single" w:sz="4" w:space="0" w:color="auto"/>
              <w:bottom w:val="single" w:sz="4" w:space="0" w:color="auto"/>
            </w:tcBorders>
          </w:tcPr>
          <w:p w14:paraId="09220E5B" w14:textId="7C549701"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A8D6D95" w14:textId="7F911097" w:rsidR="00A410BD" w:rsidRDefault="00A410BD" w:rsidP="00A410BD">
            <w:pPr>
              <w:jc w:val="center"/>
              <w:rPr>
                <w:lang w:val="en-AU"/>
              </w:rPr>
            </w:pPr>
            <w:r>
              <w:rPr>
                <w:lang w:val="en-AU"/>
              </w:rPr>
              <w:t>11.15.1.1</w:t>
            </w:r>
          </w:p>
        </w:tc>
        <w:tc>
          <w:tcPr>
            <w:tcW w:w="4798" w:type="dxa"/>
            <w:gridSpan w:val="2"/>
            <w:tcBorders>
              <w:top w:val="single" w:sz="4" w:space="0" w:color="auto"/>
              <w:bottom w:val="single" w:sz="4" w:space="0" w:color="auto"/>
              <w:right w:val="single" w:sz="18" w:space="0" w:color="auto"/>
            </w:tcBorders>
          </w:tcPr>
          <w:p w14:paraId="1EB1D3A2" w14:textId="3609892B" w:rsidR="00A410BD" w:rsidRDefault="00A410BD" w:rsidP="00A410BD">
            <w:pPr>
              <w:spacing w:before="20" w:after="20"/>
              <w:jc w:val="both"/>
              <w:rPr>
                <w:rFonts w:ascii="Arial" w:hAnsi="Arial" w:cs="Arial"/>
              </w:rPr>
            </w:pPr>
            <w:r>
              <w:rPr>
                <w:rFonts w:ascii="Arial" w:hAnsi="Arial" w:cs="Arial"/>
              </w:rPr>
              <w:t xml:space="preserve">Summary of the sentencing appeal in </w:t>
            </w:r>
            <w:r w:rsidRPr="007F4F3D">
              <w:rPr>
                <w:rFonts w:ascii="Arial" w:hAnsi="Arial" w:cs="Arial"/>
                <w:i/>
                <w:iCs/>
              </w:rPr>
              <w:t>Gibson (a pseudonym) v The King</w:t>
            </w:r>
            <w:r>
              <w:rPr>
                <w:rFonts w:ascii="Arial" w:hAnsi="Arial" w:cs="Arial"/>
              </w:rPr>
              <w:t xml:space="preserve"> [2024] VSCA 33 and extract from [77].</w:t>
            </w:r>
          </w:p>
        </w:tc>
      </w:tr>
      <w:tr w:rsidR="00A410BD" w14:paraId="5999B632" w14:textId="77777777" w:rsidTr="00AA50EF">
        <w:tc>
          <w:tcPr>
            <w:tcW w:w="1220" w:type="dxa"/>
            <w:gridSpan w:val="2"/>
            <w:tcBorders>
              <w:top w:val="single" w:sz="4" w:space="0" w:color="auto"/>
              <w:left w:val="single" w:sz="18" w:space="0" w:color="auto"/>
              <w:bottom w:val="single" w:sz="4" w:space="0" w:color="auto"/>
            </w:tcBorders>
          </w:tcPr>
          <w:p w14:paraId="7B8952D0" w14:textId="3333E469" w:rsidR="00A410BD" w:rsidRDefault="00A410BD" w:rsidP="00A410BD">
            <w:pPr>
              <w:rPr>
                <w:lang w:val="en-AU"/>
              </w:rPr>
            </w:pPr>
            <w:r>
              <w:rPr>
                <w:lang w:val="en-AU"/>
              </w:rPr>
              <w:t>25/03/24</w:t>
            </w:r>
          </w:p>
        </w:tc>
        <w:tc>
          <w:tcPr>
            <w:tcW w:w="836" w:type="dxa"/>
            <w:tcBorders>
              <w:top w:val="single" w:sz="4" w:space="0" w:color="auto"/>
              <w:bottom w:val="single" w:sz="4" w:space="0" w:color="auto"/>
            </w:tcBorders>
          </w:tcPr>
          <w:p w14:paraId="5E3AF4F0" w14:textId="59E72887"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6D3934D" w14:textId="7FE93ECD" w:rsidR="00A410BD" w:rsidRDefault="00A410BD" w:rsidP="00A410BD">
            <w:pPr>
              <w:jc w:val="center"/>
              <w:rPr>
                <w:lang w:val="en-AU"/>
              </w:rPr>
            </w:pPr>
            <w:r>
              <w:rPr>
                <w:lang w:val="en-AU"/>
              </w:rPr>
              <w:t>11.18</w:t>
            </w:r>
          </w:p>
        </w:tc>
        <w:tc>
          <w:tcPr>
            <w:tcW w:w="4798" w:type="dxa"/>
            <w:gridSpan w:val="2"/>
            <w:tcBorders>
              <w:top w:val="single" w:sz="4" w:space="0" w:color="auto"/>
              <w:bottom w:val="single" w:sz="4" w:space="0" w:color="auto"/>
              <w:right w:val="single" w:sz="18" w:space="0" w:color="auto"/>
            </w:tcBorders>
          </w:tcPr>
          <w:p w14:paraId="4DC6AAF7" w14:textId="01C972B1" w:rsidR="00A410BD" w:rsidRDefault="00A410BD" w:rsidP="00A410BD">
            <w:pPr>
              <w:spacing w:before="20" w:after="20"/>
              <w:jc w:val="both"/>
              <w:rPr>
                <w:rFonts w:ascii="Arial" w:hAnsi="Arial" w:cs="Arial"/>
              </w:rPr>
            </w:pPr>
            <w:r>
              <w:rPr>
                <w:rFonts w:ascii="Arial" w:hAnsi="Arial" w:cs="Arial"/>
              </w:rPr>
              <w:t xml:space="preserve">Summary of </w:t>
            </w:r>
            <w:r w:rsidRPr="006B356B">
              <w:rPr>
                <w:rFonts w:ascii="Arial" w:hAnsi="Arial" w:cs="Arial"/>
                <w:i/>
                <w:iCs/>
                <w:color w:val="000000"/>
              </w:rPr>
              <w:t>Tufue v The King</w:t>
            </w:r>
            <w:r>
              <w:rPr>
                <w:rFonts w:ascii="Arial" w:hAnsi="Arial" w:cs="Arial"/>
                <w:color w:val="000000"/>
              </w:rPr>
              <w:t xml:space="preserve"> [2024] VSCA 22 and extract from [28]-[31].</w:t>
            </w:r>
          </w:p>
        </w:tc>
      </w:tr>
      <w:tr w:rsidR="00A410BD" w14:paraId="10DE38E0" w14:textId="77777777" w:rsidTr="00AA50EF">
        <w:tc>
          <w:tcPr>
            <w:tcW w:w="1220" w:type="dxa"/>
            <w:gridSpan w:val="2"/>
            <w:tcBorders>
              <w:top w:val="single" w:sz="4" w:space="0" w:color="auto"/>
              <w:left w:val="single" w:sz="18" w:space="0" w:color="auto"/>
              <w:bottom w:val="single" w:sz="4" w:space="0" w:color="auto"/>
            </w:tcBorders>
          </w:tcPr>
          <w:p w14:paraId="2892E2E8" w14:textId="4B634257" w:rsidR="00A410BD" w:rsidRDefault="00A410BD" w:rsidP="00A410BD">
            <w:pPr>
              <w:rPr>
                <w:lang w:val="en-AU"/>
              </w:rPr>
            </w:pPr>
            <w:r>
              <w:rPr>
                <w:lang w:val="en-AU"/>
              </w:rPr>
              <w:t>25/03/24</w:t>
            </w:r>
          </w:p>
        </w:tc>
        <w:tc>
          <w:tcPr>
            <w:tcW w:w="836" w:type="dxa"/>
            <w:tcBorders>
              <w:top w:val="single" w:sz="4" w:space="0" w:color="auto"/>
              <w:bottom w:val="single" w:sz="4" w:space="0" w:color="auto"/>
            </w:tcBorders>
          </w:tcPr>
          <w:p w14:paraId="2617AB02" w14:textId="4590BE53"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5084590" w14:textId="1362271E" w:rsidR="00A410BD" w:rsidRDefault="00A410BD" w:rsidP="00A410BD">
            <w:pPr>
              <w:jc w:val="center"/>
              <w:rPr>
                <w:lang w:val="en-AU"/>
              </w:rPr>
            </w:pPr>
            <w:r>
              <w:rPr>
                <w:lang w:val="en-AU"/>
              </w:rPr>
              <w:t>11.19</w:t>
            </w:r>
          </w:p>
        </w:tc>
        <w:tc>
          <w:tcPr>
            <w:tcW w:w="4798" w:type="dxa"/>
            <w:gridSpan w:val="2"/>
            <w:tcBorders>
              <w:top w:val="single" w:sz="4" w:space="0" w:color="auto"/>
              <w:bottom w:val="single" w:sz="4" w:space="0" w:color="auto"/>
              <w:right w:val="single" w:sz="18" w:space="0" w:color="auto"/>
            </w:tcBorders>
          </w:tcPr>
          <w:p w14:paraId="59619D59" w14:textId="5A6559A4" w:rsidR="00A410BD" w:rsidRDefault="00A410BD" w:rsidP="00A410BD">
            <w:pPr>
              <w:spacing w:before="20" w:after="20"/>
              <w:jc w:val="both"/>
              <w:rPr>
                <w:rFonts w:ascii="Arial" w:hAnsi="Arial" w:cs="Arial"/>
              </w:rPr>
            </w:pPr>
            <w:r>
              <w:rPr>
                <w:rFonts w:ascii="Arial" w:hAnsi="Arial" w:cs="Arial"/>
              </w:rPr>
              <w:t xml:space="preserve">Summary of </w:t>
            </w:r>
            <w:r w:rsidRPr="00976FAD">
              <w:rPr>
                <w:rFonts w:ascii="Arial" w:hAnsi="Arial" w:cs="Arial"/>
                <w:i/>
                <w:iCs/>
              </w:rPr>
              <w:t>DPP v Sako</w:t>
            </w:r>
            <w:r>
              <w:rPr>
                <w:rFonts w:ascii="Arial" w:hAnsi="Arial" w:cs="Arial"/>
              </w:rPr>
              <w:t xml:space="preserve"> [2024] VSC 77 and extract from [105]-[106].</w:t>
            </w:r>
          </w:p>
        </w:tc>
      </w:tr>
      <w:tr w:rsidR="00A410BD" w14:paraId="74DB3F75" w14:textId="77777777" w:rsidTr="00473897">
        <w:tc>
          <w:tcPr>
            <w:tcW w:w="1220" w:type="dxa"/>
            <w:gridSpan w:val="2"/>
            <w:tcBorders>
              <w:top w:val="single" w:sz="12" w:space="0" w:color="FF0000"/>
              <w:left w:val="single" w:sz="18" w:space="0" w:color="auto"/>
              <w:bottom w:val="single" w:sz="12" w:space="0" w:color="000000" w:themeColor="text1"/>
            </w:tcBorders>
            <w:shd w:val="clear" w:color="auto" w:fill="DDDDDD"/>
          </w:tcPr>
          <w:p w14:paraId="4D07E399" w14:textId="10C886E3" w:rsidR="00A410BD" w:rsidRPr="0054535C" w:rsidRDefault="00A410BD" w:rsidP="00A410BD">
            <w:pPr>
              <w:keepNext/>
              <w:keepLines/>
              <w:rPr>
                <w:sz w:val="22"/>
                <w:lang w:val="en-AU"/>
              </w:rPr>
            </w:pPr>
            <w:r>
              <w:rPr>
                <w:sz w:val="22"/>
                <w:lang w:val="en-AU"/>
              </w:rPr>
              <w:t>23/02/24</w:t>
            </w:r>
          </w:p>
        </w:tc>
        <w:tc>
          <w:tcPr>
            <w:tcW w:w="7073" w:type="dxa"/>
            <w:gridSpan w:val="4"/>
            <w:tcBorders>
              <w:top w:val="single" w:sz="12" w:space="0" w:color="FF0000"/>
              <w:bottom w:val="single" w:sz="12" w:space="0" w:color="000000" w:themeColor="text1"/>
              <w:right w:val="single" w:sz="18" w:space="0" w:color="auto"/>
            </w:tcBorders>
            <w:shd w:val="clear" w:color="auto" w:fill="DDDDDD"/>
          </w:tcPr>
          <w:p w14:paraId="42B35546" w14:textId="77777777"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1</w:t>
            </w:r>
            <w:r w:rsidRPr="0054535C">
              <w:rPr>
                <w:sz w:val="22"/>
                <w:lang w:val="en-AU"/>
              </w:rPr>
              <w:t xml:space="preserve"> – </w:t>
            </w:r>
            <w:r>
              <w:rPr>
                <w:sz w:val="22"/>
                <w:lang w:val="en-AU"/>
              </w:rPr>
              <w:t>ACTS, REGULATIONS, RULES</w:t>
            </w:r>
          </w:p>
        </w:tc>
      </w:tr>
      <w:tr w:rsidR="00A410BD" w14:paraId="3ADB6804" w14:textId="77777777" w:rsidTr="00473897">
        <w:trPr>
          <w:trHeight w:val="102"/>
        </w:trPr>
        <w:tc>
          <w:tcPr>
            <w:tcW w:w="1220" w:type="dxa"/>
            <w:gridSpan w:val="2"/>
            <w:tcBorders>
              <w:left w:val="single" w:sz="18" w:space="0" w:color="auto"/>
            </w:tcBorders>
          </w:tcPr>
          <w:p w14:paraId="16F99231" w14:textId="77777777" w:rsidR="00A410BD" w:rsidRDefault="00A410BD" w:rsidP="00A410BD">
            <w:pPr>
              <w:rPr>
                <w:lang w:val="en-AU"/>
              </w:rPr>
            </w:pPr>
            <w:r>
              <w:rPr>
                <w:lang w:val="en-AU"/>
              </w:rPr>
              <w:t>23/02/24</w:t>
            </w:r>
          </w:p>
        </w:tc>
        <w:tc>
          <w:tcPr>
            <w:tcW w:w="836" w:type="dxa"/>
          </w:tcPr>
          <w:p w14:paraId="7F6A1EF0" w14:textId="3388627F" w:rsidR="00A410BD" w:rsidRDefault="00A410BD" w:rsidP="00A410BD">
            <w:pPr>
              <w:jc w:val="center"/>
              <w:rPr>
                <w:lang w:val="en-AU"/>
              </w:rPr>
            </w:pPr>
            <w:r>
              <w:rPr>
                <w:lang w:val="en-AU"/>
              </w:rPr>
              <w:t>1</w:t>
            </w:r>
          </w:p>
        </w:tc>
        <w:tc>
          <w:tcPr>
            <w:tcW w:w="6237" w:type="dxa"/>
            <w:gridSpan w:val="3"/>
            <w:tcBorders>
              <w:right w:val="single" w:sz="18" w:space="0" w:color="auto"/>
            </w:tcBorders>
            <w:shd w:val="clear" w:color="auto" w:fill="C5E0B3"/>
          </w:tcPr>
          <w:p w14:paraId="06490898" w14:textId="4F673698" w:rsidR="00A410BD" w:rsidRPr="003708B4" w:rsidRDefault="00A410BD" w:rsidP="00A410BD">
            <w:pPr>
              <w:spacing w:before="20" w:after="20"/>
              <w:jc w:val="both"/>
              <w:rPr>
                <w:rFonts w:ascii="Arial" w:hAnsi="Arial" w:cs="Arial"/>
              </w:rPr>
            </w:pPr>
            <w:r w:rsidRPr="00143C7A">
              <w:rPr>
                <w:rFonts w:ascii="Arial" w:hAnsi="Arial" w:cs="Arial"/>
                <w:b/>
                <w:bCs/>
              </w:rPr>
              <w:t>ADDED NOTE</w:t>
            </w:r>
            <w:r>
              <w:rPr>
                <w:rFonts w:ascii="Arial" w:hAnsi="Arial" w:cs="Arial"/>
                <w:b/>
                <w:bCs/>
              </w:rPr>
              <w:t xml:space="preserve">: </w:t>
            </w:r>
            <w:r w:rsidRPr="00EE5A3C">
              <w:rPr>
                <w:rFonts w:ascii="Arial" w:hAnsi="Arial" w:cs="Arial"/>
                <w:b/>
                <w:bCs/>
              </w:rPr>
              <w:t>“CROSS-</w:t>
            </w:r>
            <w:r w:rsidRPr="00EE5A3C">
              <w:rPr>
                <w:rFonts w:ascii="Arial" w:hAnsi="Arial" w:cs="Arial"/>
                <w:b/>
                <w:bCs/>
                <w:color w:val="000000"/>
              </w:rPr>
              <w:t>REFERENCES TO SPECIFIC CHAPTERS, PARTS, SECTIONS AND SUBSECTIONS IN THESE RESEARCH MATERIALS ARE HIGHLIGHTED IN GREEN”</w:t>
            </w:r>
            <w:r w:rsidRPr="00DE60CD">
              <w:rPr>
                <w:rFonts w:ascii="Arial" w:hAnsi="Arial" w:cs="Arial"/>
                <w:b/>
                <w:bCs/>
                <w:color w:val="000000"/>
              </w:rPr>
              <w:t>.</w:t>
            </w:r>
          </w:p>
        </w:tc>
      </w:tr>
      <w:tr w:rsidR="00A410BD" w14:paraId="7A79704E" w14:textId="77777777" w:rsidTr="00473897">
        <w:trPr>
          <w:trHeight w:val="170"/>
        </w:trPr>
        <w:tc>
          <w:tcPr>
            <w:tcW w:w="1220" w:type="dxa"/>
            <w:gridSpan w:val="2"/>
            <w:tcBorders>
              <w:top w:val="single" w:sz="4" w:space="0" w:color="auto"/>
              <w:left w:val="single" w:sz="18" w:space="0" w:color="auto"/>
              <w:bottom w:val="single" w:sz="18" w:space="0" w:color="000000" w:themeColor="text1"/>
            </w:tcBorders>
          </w:tcPr>
          <w:p w14:paraId="1A1E7453" w14:textId="094B076B" w:rsidR="00A410BD" w:rsidRDefault="00A410BD" w:rsidP="00A410BD">
            <w:pPr>
              <w:rPr>
                <w:lang w:val="en-AU"/>
              </w:rPr>
            </w:pPr>
            <w:r>
              <w:rPr>
                <w:lang w:val="en-AU"/>
              </w:rPr>
              <w:t>23/02/24</w:t>
            </w:r>
          </w:p>
        </w:tc>
        <w:tc>
          <w:tcPr>
            <w:tcW w:w="836" w:type="dxa"/>
            <w:tcBorders>
              <w:top w:val="single" w:sz="4" w:space="0" w:color="auto"/>
              <w:bottom w:val="single" w:sz="18" w:space="0" w:color="000000" w:themeColor="text1"/>
            </w:tcBorders>
          </w:tcPr>
          <w:p w14:paraId="1D6161B5" w14:textId="77777777" w:rsidR="00A410BD" w:rsidRDefault="00A410BD" w:rsidP="00A410BD">
            <w:pPr>
              <w:jc w:val="center"/>
              <w:rPr>
                <w:lang w:val="en-AU"/>
              </w:rPr>
            </w:pPr>
            <w:r>
              <w:rPr>
                <w:lang w:val="en-AU"/>
              </w:rPr>
              <w:t>1</w:t>
            </w:r>
          </w:p>
        </w:tc>
        <w:tc>
          <w:tcPr>
            <w:tcW w:w="1456" w:type="dxa"/>
            <w:gridSpan w:val="2"/>
            <w:tcBorders>
              <w:top w:val="single" w:sz="4" w:space="0" w:color="auto"/>
              <w:bottom w:val="single" w:sz="18" w:space="0" w:color="000000" w:themeColor="text1"/>
            </w:tcBorders>
            <w:shd w:val="clear" w:color="auto" w:fill="auto"/>
          </w:tcPr>
          <w:p w14:paraId="3BEE1028" w14:textId="1F49ECBE" w:rsidR="00A410BD" w:rsidRDefault="00A410BD" w:rsidP="00A410BD">
            <w:pPr>
              <w:jc w:val="center"/>
              <w:rPr>
                <w:b/>
                <w:bCs/>
                <w:lang w:val="en-AU"/>
              </w:rPr>
            </w:pPr>
            <w:r>
              <w:rPr>
                <w:b/>
                <w:bCs/>
                <w:lang w:val="en-AU"/>
              </w:rPr>
              <w:t>1.3</w:t>
            </w:r>
          </w:p>
        </w:tc>
        <w:tc>
          <w:tcPr>
            <w:tcW w:w="4781" w:type="dxa"/>
            <w:tcBorders>
              <w:top w:val="single" w:sz="4" w:space="0" w:color="auto"/>
              <w:bottom w:val="single" w:sz="18" w:space="0" w:color="000000" w:themeColor="text1"/>
              <w:right w:val="single" w:sz="18" w:space="0" w:color="auto"/>
            </w:tcBorders>
            <w:shd w:val="clear" w:color="auto" w:fill="auto"/>
          </w:tcPr>
          <w:p w14:paraId="36EE993C" w14:textId="40AEB274" w:rsidR="00A410BD" w:rsidRPr="00FD4D70" w:rsidRDefault="00A410BD" w:rsidP="00A410BD">
            <w:pPr>
              <w:spacing w:before="20" w:after="20"/>
              <w:jc w:val="both"/>
              <w:rPr>
                <w:rFonts w:ascii="Arial" w:hAnsi="Arial" w:cs="Arial"/>
                <w:color w:val="000000" w:themeColor="text1"/>
              </w:rPr>
            </w:pPr>
            <w:r>
              <w:rPr>
                <w:rFonts w:ascii="Arial" w:hAnsi="Arial" w:cs="Arial"/>
                <w:color w:val="000000" w:themeColor="text1"/>
              </w:rPr>
              <w:t xml:space="preserve">Reference to </w:t>
            </w:r>
            <w:r w:rsidRPr="003E3013">
              <w:rPr>
                <w:rFonts w:ascii="Arial" w:hAnsi="Arial" w:cs="Arial"/>
                <w:i/>
                <w:iCs/>
              </w:rPr>
              <w:t>Victorian Legal Services Board v Kuksal (Costs and Amendment Application)</w:t>
            </w:r>
            <w:r w:rsidRPr="003E3013">
              <w:rPr>
                <w:rFonts w:ascii="Arial" w:hAnsi="Arial" w:cs="Arial"/>
              </w:rPr>
              <w:t xml:space="preserve"> [2024] VSC 48</w:t>
            </w:r>
            <w:r>
              <w:rPr>
                <w:rFonts w:ascii="Arial" w:hAnsi="Arial" w:cs="Arial"/>
              </w:rPr>
              <w:t xml:space="preserve"> and extract from [19].</w:t>
            </w:r>
          </w:p>
        </w:tc>
      </w:tr>
      <w:tr w:rsidR="00A410BD" w14:paraId="4E9F740B" w14:textId="77777777" w:rsidTr="00473897">
        <w:tc>
          <w:tcPr>
            <w:tcW w:w="1220" w:type="dxa"/>
            <w:gridSpan w:val="2"/>
            <w:tcBorders>
              <w:top w:val="single" w:sz="18" w:space="0" w:color="000000" w:themeColor="text1"/>
              <w:left w:val="single" w:sz="18" w:space="0" w:color="auto"/>
              <w:bottom w:val="single" w:sz="4" w:space="0" w:color="auto"/>
            </w:tcBorders>
            <w:shd w:val="clear" w:color="auto" w:fill="DDDDDD"/>
          </w:tcPr>
          <w:p w14:paraId="1A520666" w14:textId="6D90C8A9" w:rsidR="00A410BD" w:rsidRPr="0054535C" w:rsidRDefault="00A410BD" w:rsidP="00A410BD">
            <w:pPr>
              <w:keepNext/>
              <w:keepLines/>
              <w:rPr>
                <w:sz w:val="22"/>
                <w:lang w:val="en-AU"/>
              </w:rPr>
            </w:pPr>
            <w:r>
              <w:rPr>
                <w:sz w:val="22"/>
                <w:lang w:val="en-AU"/>
              </w:rPr>
              <w:t>23/02/24</w:t>
            </w:r>
          </w:p>
        </w:tc>
        <w:tc>
          <w:tcPr>
            <w:tcW w:w="7073" w:type="dxa"/>
            <w:gridSpan w:val="4"/>
            <w:tcBorders>
              <w:top w:val="single" w:sz="18" w:space="0" w:color="000000" w:themeColor="text1"/>
              <w:bottom w:val="single" w:sz="4" w:space="0" w:color="auto"/>
              <w:right w:val="single" w:sz="18" w:space="0" w:color="auto"/>
            </w:tcBorders>
            <w:shd w:val="clear" w:color="auto" w:fill="DDDDDD"/>
          </w:tcPr>
          <w:p w14:paraId="57CC2B21" w14:textId="77777777"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2</w:t>
            </w:r>
            <w:r w:rsidRPr="0054535C">
              <w:rPr>
                <w:sz w:val="22"/>
                <w:lang w:val="en-AU"/>
              </w:rPr>
              <w:t xml:space="preserve"> – </w:t>
            </w:r>
            <w:r>
              <w:rPr>
                <w:sz w:val="22"/>
                <w:lang w:val="en-AU"/>
              </w:rPr>
              <w:t>COURT OVERVIEW</w:t>
            </w:r>
          </w:p>
        </w:tc>
      </w:tr>
      <w:tr w:rsidR="00A410BD" w14:paraId="729FB0E9" w14:textId="77777777" w:rsidTr="00473897">
        <w:trPr>
          <w:trHeight w:val="283"/>
        </w:trPr>
        <w:tc>
          <w:tcPr>
            <w:tcW w:w="1220" w:type="dxa"/>
            <w:gridSpan w:val="2"/>
            <w:tcBorders>
              <w:left w:val="single" w:sz="18" w:space="0" w:color="auto"/>
            </w:tcBorders>
          </w:tcPr>
          <w:p w14:paraId="5633A8C8" w14:textId="71FD93E2" w:rsidR="00A410BD" w:rsidRDefault="00A410BD" w:rsidP="00A410BD">
            <w:pPr>
              <w:rPr>
                <w:lang w:val="en-AU"/>
              </w:rPr>
            </w:pPr>
            <w:r>
              <w:rPr>
                <w:lang w:val="en-AU"/>
              </w:rPr>
              <w:t>23/02/24</w:t>
            </w:r>
          </w:p>
        </w:tc>
        <w:tc>
          <w:tcPr>
            <w:tcW w:w="836" w:type="dxa"/>
          </w:tcPr>
          <w:p w14:paraId="16DED1E2" w14:textId="77777777" w:rsidR="00A410BD" w:rsidRDefault="00A410BD" w:rsidP="00A410BD">
            <w:pPr>
              <w:jc w:val="center"/>
              <w:rPr>
                <w:lang w:val="en-AU"/>
              </w:rPr>
            </w:pPr>
            <w:r>
              <w:rPr>
                <w:lang w:val="en-AU"/>
              </w:rPr>
              <w:t>2</w:t>
            </w:r>
          </w:p>
        </w:tc>
        <w:tc>
          <w:tcPr>
            <w:tcW w:w="1439" w:type="dxa"/>
          </w:tcPr>
          <w:p w14:paraId="7D267AAD" w14:textId="4A104645" w:rsidR="00A410BD" w:rsidRDefault="00A410BD" w:rsidP="00A410BD">
            <w:pPr>
              <w:keepNext/>
              <w:jc w:val="center"/>
              <w:rPr>
                <w:lang w:val="en-AU"/>
              </w:rPr>
            </w:pPr>
            <w:r>
              <w:rPr>
                <w:lang w:val="en-AU"/>
              </w:rPr>
              <w:t>2.7.3</w:t>
            </w:r>
          </w:p>
        </w:tc>
        <w:tc>
          <w:tcPr>
            <w:tcW w:w="4798" w:type="dxa"/>
            <w:gridSpan w:val="2"/>
            <w:tcBorders>
              <w:top w:val="single" w:sz="4" w:space="0" w:color="auto"/>
              <w:right w:val="single" w:sz="18" w:space="0" w:color="auto"/>
            </w:tcBorders>
            <w:shd w:val="clear" w:color="auto" w:fill="auto"/>
          </w:tcPr>
          <w:p w14:paraId="483D4C2A" w14:textId="2E87828F" w:rsidR="00A410BD" w:rsidRDefault="00A410BD" w:rsidP="00A410BD">
            <w:pPr>
              <w:spacing w:before="20" w:after="20"/>
              <w:jc w:val="both"/>
              <w:rPr>
                <w:rFonts w:ascii="Arial" w:hAnsi="Arial" w:cs="Arial"/>
                <w:bCs/>
                <w:color w:val="000000"/>
              </w:rPr>
            </w:pPr>
            <w:r>
              <w:rPr>
                <w:rFonts w:ascii="Arial" w:hAnsi="Arial" w:cs="Arial"/>
                <w:bCs/>
                <w:color w:val="000000"/>
              </w:rPr>
              <w:t xml:space="preserve">Reference to </w:t>
            </w:r>
            <w:r w:rsidRPr="002275C3">
              <w:rPr>
                <w:rFonts w:ascii="Arial" w:hAnsi="Arial" w:cs="Arial"/>
                <w:i/>
                <w:iCs/>
              </w:rPr>
              <w:t>Re Mokbel (Ruling No 1)</w:t>
            </w:r>
            <w:r>
              <w:rPr>
                <w:rFonts w:ascii="Arial" w:hAnsi="Arial" w:cs="Arial"/>
              </w:rPr>
              <w:t xml:space="preserve"> [2024] VSC 26 at [36]-[42].</w:t>
            </w:r>
          </w:p>
        </w:tc>
      </w:tr>
      <w:tr w:rsidR="00A410BD" w14:paraId="32062AD5" w14:textId="77777777" w:rsidTr="00473897">
        <w:tc>
          <w:tcPr>
            <w:tcW w:w="1220" w:type="dxa"/>
            <w:gridSpan w:val="2"/>
            <w:tcBorders>
              <w:top w:val="single" w:sz="18" w:space="0" w:color="000000" w:themeColor="text1"/>
              <w:left w:val="single" w:sz="18" w:space="0" w:color="auto"/>
              <w:bottom w:val="single" w:sz="4" w:space="0" w:color="auto"/>
            </w:tcBorders>
            <w:shd w:val="clear" w:color="auto" w:fill="DDDDDD"/>
          </w:tcPr>
          <w:p w14:paraId="3E9D746B" w14:textId="6A960DF1" w:rsidR="00A410BD" w:rsidRPr="0054535C" w:rsidRDefault="00A410BD" w:rsidP="00A410BD">
            <w:pPr>
              <w:keepNext/>
              <w:keepLines/>
              <w:rPr>
                <w:sz w:val="22"/>
                <w:lang w:val="en-AU"/>
              </w:rPr>
            </w:pPr>
            <w:r>
              <w:rPr>
                <w:sz w:val="22"/>
                <w:lang w:val="en-AU"/>
              </w:rPr>
              <w:t>23/02/24</w:t>
            </w:r>
          </w:p>
        </w:tc>
        <w:tc>
          <w:tcPr>
            <w:tcW w:w="7073" w:type="dxa"/>
            <w:gridSpan w:val="4"/>
            <w:tcBorders>
              <w:top w:val="single" w:sz="18" w:space="0" w:color="000000" w:themeColor="text1"/>
              <w:bottom w:val="single" w:sz="4" w:space="0" w:color="auto"/>
              <w:right w:val="single" w:sz="18" w:space="0" w:color="auto"/>
            </w:tcBorders>
            <w:shd w:val="clear" w:color="auto" w:fill="DDDDDD"/>
          </w:tcPr>
          <w:p w14:paraId="398803CA" w14:textId="77777777"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A410BD" w14:paraId="13F44A00" w14:textId="77777777" w:rsidTr="00473897">
        <w:trPr>
          <w:trHeight w:val="227"/>
        </w:trPr>
        <w:tc>
          <w:tcPr>
            <w:tcW w:w="1220" w:type="dxa"/>
            <w:gridSpan w:val="2"/>
            <w:tcBorders>
              <w:left w:val="single" w:sz="18" w:space="0" w:color="auto"/>
              <w:bottom w:val="single" w:sz="4" w:space="0" w:color="000000" w:themeColor="text1"/>
            </w:tcBorders>
          </w:tcPr>
          <w:p w14:paraId="31A60E0A" w14:textId="36315B4D" w:rsidR="00A410BD" w:rsidRDefault="00A410BD" w:rsidP="00A410BD">
            <w:pPr>
              <w:rPr>
                <w:lang w:val="en-AU"/>
              </w:rPr>
            </w:pPr>
            <w:r>
              <w:rPr>
                <w:lang w:val="en-AU"/>
              </w:rPr>
              <w:t>23/02/24</w:t>
            </w:r>
          </w:p>
        </w:tc>
        <w:tc>
          <w:tcPr>
            <w:tcW w:w="836" w:type="dxa"/>
            <w:tcBorders>
              <w:bottom w:val="single" w:sz="4" w:space="0" w:color="000000" w:themeColor="text1"/>
            </w:tcBorders>
          </w:tcPr>
          <w:p w14:paraId="4A75553F" w14:textId="77777777" w:rsidR="00A410BD" w:rsidRDefault="00A410BD" w:rsidP="00A410BD">
            <w:pPr>
              <w:jc w:val="center"/>
              <w:rPr>
                <w:lang w:val="en-AU"/>
              </w:rPr>
            </w:pPr>
            <w:r>
              <w:rPr>
                <w:lang w:val="en-AU"/>
              </w:rPr>
              <w:t>3</w:t>
            </w:r>
          </w:p>
        </w:tc>
        <w:tc>
          <w:tcPr>
            <w:tcW w:w="1439" w:type="dxa"/>
            <w:tcBorders>
              <w:bottom w:val="single" w:sz="4" w:space="0" w:color="000000" w:themeColor="text1"/>
            </w:tcBorders>
          </w:tcPr>
          <w:p w14:paraId="125433E5" w14:textId="0B5F8AC6" w:rsidR="00A410BD" w:rsidRDefault="00A410BD" w:rsidP="00A410BD">
            <w:pPr>
              <w:keepNext/>
              <w:jc w:val="center"/>
              <w:rPr>
                <w:lang w:val="en-AU"/>
              </w:rPr>
            </w:pPr>
            <w:r>
              <w:rPr>
                <w:lang w:val="en-AU"/>
              </w:rPr>
              <w:t>3.1.1</w:t>
            </w:r>
          </w:p>
        </w:tc>
        <w:tc>
          <w:tcPr>
            <w:tcW w:w="4798" w:type="dxa"/>
            <w:gridSpan w:val="2"/>
            <w:tcBorders>
              <w:top w:val="single" w:sz="4" w:space="0" w:color="auto"/>
              <w:bottom w:val="single" w:sz="4" w:space="0" w:color="000000" w:themeColor="text1"/>
              <w:right w:val="single" w:sz="18" w:space="0" w:color="auto"/>
            </w:tcBorders>
            <w:shd w:val="clear" w:color="auto" w:fill="auto"/>
          </w:tcPr>
          <w:p w14:paraId="4357A225" w14:textId="3BFFF147" w:rsidR="00A410BD" w:rsidRDefault="00A410BD" w:rsidP="00A410BD">
            <w:pPr>
              <w:spacing w:before="20" w:after="20"/>
              <w:jc w:val="both"/>
              <w:rPr>
                <w:rFonts w:ascii="Arial" w:hAnsi="Arial" w:cs="Arial"/>
              </w:rPr>
            </w:pPr>
            <w:r>
              <w:rPr>
                <w:rFonts w:ascii="Arial" w:hAnsi="Arial" w:cs="Arial"/>
              </w:rPr>
              <w:t xml:space="preserve">Extract from </w:t>
            </w:r>
            <w:r w:rsidRPr="007417A5">
              <w:rPr>
                <w:rFonts w:ascii="Arial" w:hAnsi="Arial" w:cs="Arial"/>
                <w:i/>
                <w:iCs/>
                <w:color w:val="000000"/>
              </w:rPr>
              <w:t xml:space="preserve">Casperz v </w:t>
            </w:r>
            <w:r w:rsidRPr="007417A5">
              <w:rPr>
                <w:rFonts w:ascii="Arial" w:hAnsi="Arial" w:cs="Arial"/>
                <w:i/>
                <w:iCs/>
              </w:rPr>
              <w:t>Garry &amp; Warren Smith Pty Ltd &amp; Ors (No 2)</w:t>
            </w:r>
            <w:r w:rsidRPr="007417A5">
              <w:rPr>
                <w:rFonts w:ascii="Arial" w:hAnsi="Arial" w:cs="Arial"/>
              </w:rPr>
              <w:t xml:space="preserve"> [2024] VSC 8 at [95]-[96]</w:t>
            </w:r>
            <w:r>
              <w:rPr>
                <w:rFonts w:ascii="Arial" w:hAnsi="Arial" w:cs="Arial"/>
              </w:rPr>
              <w:t>.</w:t>
            </w:r>
          </w:p>
        </w:tc>
      </w:tr>
      <w:tr w:rsidR="00A410BD" w14:paraId="3065DCFC" w14:textId="77777777" w:rsidTr="00473897">
        <w:trPr>
          <w:trHeight w:val="102"/>
        </w:trPr>
        <w:tc>
          <w:tcPr>
            <w:tcW w:w="1220" w:type="dxa"/>
            <w:gridSpan w:val="2"/>
            <w:tcBorders>
              <w:left w:val="single" w:sz="18" w:space="0" w:color="auto"/>
            </w:tcBorders>
          </w:tcPr>
          <w:p w14:paraId="3585DB20" w14:textId="750BD06B" w:rsidR="00A410BD" w:rsidRDefault="00A410BD" w:rsidP="00A410BD">
            <w:pPr>
              <w:rPr>
                <w:lang w:val="en-AU"/>
              </w:rPr>
            </w:pPr>
            <w:r>
              <w:rPr>
                <w:lang w:val="en-AU"/>
              </w:rPr>
              <w:t>23/02/24</w:t>
            </w:r>
          </w:p>
        </w:tc>
        <w:tc>
          <w:tcPr>
            <w:tcW w:w="836" w:type="dxa"/>
          </w:tcPr>
          <w:p w14:paraId="6B3423E7" w14:textId="069351D7" w:rsidR="00A410BD" w:rsidRDefault="00A410BD" w:rsidP="00A410BD">
            <w:pPr>
              <w:jc w:val="center"/>
              <w:rPr>
                <w:lang w:val="en-AU"/>
              </w:rPr>
            </w:pPr>
            <w:r>
              <w:rPr>
                <w:lang w:val="en-AU"/>
              </w:rPr>
              <w:t>3</w:t>
            </w:r>
          </w:p>
        </w:tc>
        <w:tc>
          <w:tcPr>
            <w:tcW w:w="1439" w:type="dxa"/>
          </w:tcPr>
          <w:p w14:paraId="4A52477C" w14:textId="23EE4329" w:rsidR="00A410BD" w:rsidRDefault="00A410BD" w:rsidP="00A410BD">
            <w:pPr>
              <w:keepNext/>
              <w:jc w:val="center"/>
              <w:rPr>
                <w:lang w:val="en-AU"/>
              </w:rPr>
            </w:pPr>
            <w:r>
              <w:rPr>
                <w:lang w:val="en-AU"/>
              </w:rPr>
              <w:t>3.3.4.1</w:t>
            </w:r>
          </w:p>
        </w:tc>
        <w:tc>
          <w:tcPr>
            <w:tcW w:w="4798" w:type="dxa"/>
            <w:gridSpan w:val="2"/>
            <w:tcBorders>
              <w:top w:val="single" w:sz="4" w:space="0" w:color="auto"/>
              <w:bottom w:val="single" w:sz="4" w:space="0" w:color="000000" w:themeColor="text1"/>
              <w:right w:val="single" w:sz="18" w:space="0" w:color="auto"/>
            </w:tcBorders>
            <w:shd w:val="clear" w:color="auto" w:fill="auto"/>
          </w:tcPr>
          <w:p w14:paraId="518D2F8C" w14:textId="5375589D" w:rsidR="00A410BD" w:rsidRPr="003708B4" w:rsidRDefault="00A410BD" w:rsidP="00A410BD">
            <w:pPr>
              <w:spacing w:before="20" w:after="20"/>
              <w:jc w:val="both"/>
              <w:rPr>
                <w:rFonts w:ascii="Arial" w:hAnsi="Arial" w:cs="Arial"/>
              </w:rPr>
            </w:pPr>
            <w:r w:rsidRPr="003708B4">
              <w:rPr>
                <w:rFonts w:ascii="Arial" w:hAnsi="Arial" w:cs="Arial"/>
              </w:rPr>
              <w:t>Reference</w:t>
            </w:r>
            <w:r>
              <w:rPr>
                <w:rFonts w:ascii="Arial" w:hAnsi="Arial" w:cs="Arial"/>
              </w:rPr>
              <w:t>s</w:t>
            </w:r>
            <w:r w:rsidRPr="003708B4">
              <w:rPr>
                <w:rFonts w:ascii="Arial" w:hAnsi="Arial" w:cs="Arial"/>
              </w:rPr>
              <w:t xml:space="preserve"> to </w:t>
            </w:r>
            <w:r w:rsidRPr="00302F70">
              <w:rPr>
                <w:rFonts w:ascii="Arial" w:hAnsi="Arial" w:cs="Arial"/>
                <w:i/>
                <w:iCs/>
              </w:rPr>
              <w:t xml:space="preserve">Haris </w:t>
            </w:r>
            <w:r>
              <w:rPr>
                <w:rFonts w:ascii="Arial" w:hAnsi="Arial" w:cs="Arial"/>
                <w:i/>
                <w:iCs/>
              </w:rPr>
              <w:t xml:space="preserve">(a pseudonym) </w:t>
            </w:r>
            <w:r w:rsidRPr="00302F70">
              <w:rPr>
                <w:rFonts w:ascii="Arial" w:hAnsi="Arial" w:cs="Arial"/>
                <w:i/>
                <w:iCs/>
              </w:rPr>
              <w:t>v The King</w:t>
            </w:r>
            <w:r>
              <w:rPr>
                <w:rFonts w:ascii="Arial" w:hAnsi="Arial" w:cs="Arial"/>
              </w:rPr>
              <w:t xml:space="preserve"> [2023] VSCA 205; </w:t>
            </w:r>
            <w:r w:rsidRPr="00302F70">
              <w:rPr>
                <w:rFonts w:ascii="Arial" w:hAnsi="Arial" w:cs="Arial"/>
                <w:i/>
                <w:iCs/>
              </w:rPr>
              <w:t>Haris (a pseudonym) v The King [No 2]</w:t>
            </w:r>
            <w:r>
              <w:rPr>
                <w:rFonts w:ascii="Arial" w:hAnsi="Arial" w:cs="Arial"/>
              </w:rPr>
              <w:t xml:space="preserve"> [2024] VSCA 9.</w:t>
            </w:r>
          </w:p>
        </w:tc>
      </w:tr>
      <w:tr w:rsidR="00A410BD" w14:paraId="2CD3AA56" w14:textId="77777777" w:rsidTr="00473897">
        <w:trPr>
          <w:trHeight w:val="102"/>
        </w:trPr>
        <w:tc>
          <w:tcPr>
            <w:tcW w:w="1220" w:type="dxa"/>
            <w:gridSpan w:val="2"/>
            <w:vMerge w:val="restart"/>
            <w:tcBorders>
              <w:left w:val="single" w:sz="18" w:space="0" w:color="auto"/>
            </w:tcBorders>
          </w:tcPr>
          <w:p w14:paraId="1678BC6D" w14:textId="3603D6D8" w:rsidR="00A410BD" w:rsidRDefault="00A410BD" w:rsidP="00A410BD">
            <w:pPr>
              <w:rPr>
                <w:lang w:val="en-AU"/>
              </w:rPr>
            </w:pPr>
            <w:r>
              <w:rPr>
                <w:lang w:val="en-AU"/>
              </w:rPr>
              <w:t>23/02/24</w:t>
            </w:r>
          </w:p>
        </w:tc>
        <w:tc>
          <w:tcPr>
            <w:tcW w:w="836" w:type="dxa"/>
            <w:vMerge w:val="restart"/>
          </w:tcPr>
          <w:p w14:paraId="30E1541A" w14:textId="4C55EE84" w:rsidR="00A410BD" w:rsidRDefault="00A410BD" w:rsidP="00A410BD">
            <w:pPr>
              <w:jc w:val="center"/>
              <w:rPr>
                <w:lang w:val="en-AU"/>
              </w:rPr>
            </w:pPr>
            <w:r>
              <w:rPr>
                <w:lang w:val="en-AU"/>
              </w:rPr>
              <w:t>3</w:t>
            </w:r>
          </w:p>
        </w:tc>
        <w:tc>
          <w:tcPr>
            <w:tcW w:w="1439" w:type="dxa"/>
            <w:vMerge w:val="restart"/>
          </w:tcPr>
          <w:p w14:paraId="4F642D41" w14:textId="2EBDAB6A" w:rsidR="00A410BD" w:rsidRDefault="00A410BD" w:rsidP="00A410BD">
            <w:pPr>
              <w:keepNext/>
              <w:jc w:val="center"/>
              <w:rPr>
                <w:lang w:val="en-AU"/>
              </w:rPr>
            </w:pPr>
            <w:r>
              <w:rPr>
                <w:lang w:val="en-AU"/>
              </w:rPr>
              <w:t>3.3.4.4</w:t>
            </w:r>
          </w:p>
        </w:tc>
        <w:tc>
          <w:tcPr>
            <w:tcW w:w="4798" w:type="dxa"/>
            <w:gridSpan w:val="2"/>
            <w:tcBorders>
              <w:top w:val="single" w:sz="4" w:space="0" w:color="auto"/>
              <w:bottom w:val="single" w:sz="4" w:space="0" w:color="000000" w:themeColor="text1"/>
              <w:right w:val="single" w:sz="18" w:space="0" w:color="auto"/>
            </w:tcBorders>
            <w:shd w:val="clear" w:color="auto" w:fill="FFF2CC"/>
          </w:tcPr>
          <w:p w14:paraId="5128FF36" w14:textId="1B5383D6" w:rsidR="00A410BD" w:rsidRPr="004D7939" w:rsidRDefault="00A410BD" w:rsidP="00A410BD">
            <w:pPr>
              <w:spacing w:before="20" w:after="20"/>
              <w:jc w:val="both"/>
              <w:rPr>
                <w:rFonts w:ascii="Arial" w:hAnsi="Arial" w:cs="Arial"/>
                <w:b/>
                <w:bCs/>
              </w:rPr>
            </w:pPr>
            <w:r>
              <w:rPr>
                <w:rFonts w:ascii="Arial" w:hAnsi="Arial" w:cs="Arial"/>
                <w:b/>
                <w:bCs/>
              </w:rPr>
              <w:t>New subsection headed “Implied power to reinstate a proceeding which was struck out”.</w:t>
            </w:r>
          </w:p>
        </w:tc>
      </w:tr>
      <w:tr w:rsidR="00A410BD" w14:paraId="54B06FE2" w14:textId="77777777" w:rsidTr="00473897">
        <w:trPr>
          <w:trHeight w:val="737"/>
        </w:trPr>
        <w:tc>
          <w:tcPr>
            <w:tcW w:w="1220" w:type="dxa"/>
            <w:gridSpan w:val="2"/>
            <w:vMerge/>
            <w:tcBorders>
              <w:left w:val="single" w:sz="18" w:space="0" w:color="auto"/>
            </w:tcBorders>
          </w:tcPr>
          <w:p w14:paraId="38F9D1DF" w14:textId="77777777" w:rsidR="00A410BD" w:rsidRDefault="00A410BD" w:rsidP="00A410BD">
            <w:pPr>
              <w:rPr>
                <w:lang w:val="en-AU"/>
              </w:rPr>
            </w:pPr>
          </w:p>
        </w:tc>
        <w:tc>
          <w:tcPr>
            <w:tcW w:w="836" w:type="dxa"/>
            <w:vMerge/>
          </w:tcPr>
          <w:p w14:paraId="62F535E5" w14:textId="77777777" w:rsidR="00A410BD" w:rsidRDefault="00A410BD" w:rsidP="00A410BD">
            <w:pPr>
              <w:jc w:val="center"/>
              <w:rPr>
                <w:lang w:val="en-AU"/>
              </w:rPr>
            </w:pPr>
          </w:p>
        </w:tc>
        <w:tc>
          <w:tcPr>
            <w:tcW w:w="1439" w:type="dxa"/>
            <w:vMerge/>
          </w:tcPr>
          <w:p w14:paraId="742182E1" w14:textId="77777777" w:rsidR="00A410BD" w:rsidRDefault="00A410BD" w:rsidP="00A410BD">
            <w:pPr>
              <w:keepNext/>
              <w:jc w:val="center"/>
              <w:rPr>
                <w:lang w:val="en-AU"/>
              </w:rPr>
            </w:pPr>
          </w:p>
        </w:tc>
        <w:tc>
          <w:tcPr>
            <w:tcW w:w="4798" w:type="dxa"/>
            <w:gridSpan w:val="2"/>
            <w:tcBorders>
              <w:top w:val="single" w:sz="4" w:space="0" w:color="auto"/>
              <w:right w:val="single" w:sz="18" w:space="0" w:color="auto"/>
            </w:tcBorders>
            <w:shd w:val="clear" w:color="auto" w:fill="auto"/>
          </w:tcPr>
          <w:p w14:paraId="2DE72D05" w14:textId="56DF30DB" w:rsidR="00A410BD" w:rsidRDefault="00A410BD" w:rsidP="00A410BD">
            <w:pPr>
              <w:pStyle w:val="ListParagraph"/>
              <w:numPr>
                <w:ilvl w:val="0"/>
                <w:numId w:val="157"/>
              </w:numPr>
              <w:pBdr>
                <w:top w:val="single" w:sz="4" w:space="1" w:color="auto"/>
                <w:left w:val="single" w:sz="4" w:space="4" w:color="auto"/>
                <w:bottom w:val="single" w:sz="4" w:space="1" w:color="auto"/>
                <w:right w:val="single" w:sz="4" w:space="4" w:color="auto"/>
              </w:pBdr>
              <w:tabs>
                <w:tab w:val="left" w:pos="567"/>
              </w:tabs>
              <w:ind w:left="357" w:hanging="357"/>
              <w:jc w:val="both"/>
              <w:rPr>
                <w:rFonts w:ascii="Arial" w:hAnsi="Arial" w:cs="Arial"/>
              </w:rPr>
            </w:pPr>
            <w:r w:rsidRPr="004D7939">
              <w:rPr>
                <w:rFonts w:ascii="Arial" w:hAnsi="Arial" w:cs="Arial"/>
              </w:rPr>
              <w:t>Refe</w:t>
            </w:r>
            <w:r>
              <w:rPr>
                <w:rFonts w:ascii="Arial" w:hAnsi="Arial" w:cs="Arial"/>
              </w:rPr>
              <w:t>re</w:t>
            </w:r>
            <w:r w:rsidRPr="004D7939">
              <w:rPr>
                <w:rFonts w:ascii="Arial" w:hAnsi="Arial" w:cs="Arial"/>
              </w:rPr>
              <w:t xml:space="preserve">nce to </w:t>
            </w:r>
            <w:r w:rsidRPr="001A10A8">
              <w:rPr>
                <w:rFonts w:ascii="Arial" w:hAnsi="Arial" w:cs="Arial"/>
                <w:i/>
                <w:iCs/>
              </w:rPr>
              <w:t>The Herald and Weekly Times Pty Ltd &amp; Anor v State of Victoria &amp; Ors</w:t>
            </w:r>
            <w:r>
              <w:rPr>
                <w:rFonts w:ascii="Arial" w:hAnsi="Arial" w:cs="Arial"/>
              </w:rPr>
              <w:t xml:space="preserve"> [2006] VSCA 146 </w:t>
            </w:r>
            <w:r w:rsidRPr="004D7939">
              <w:rPr>
                <w:rFonts w:ascii="Arial" w:hAnsi="Arial" w:cs="Arial"/>
              </w:rPr>
              <w:t>and extract from [19].</w:t>
            </w:r>
          </w:p>
          <w:p w14:paraId="6A35245D" w14:textId="4B633032" w:rsidR="00A410BD" w:rsidRDefault="00A410BD" w:rsidP="00A410BD">
            <w:pPr>
              <w:pStyle w:val="ListParagraph"/>
              <w:numPr>
                <w:ilvl w:val="0"/>
                <w:numId w:val="157"/>
              </w:numPr>
              <w:pBdr>
                <w:top w:val="single" w:sz="4" w:space="1" w:color="auto"/>
                <w:left w:val="single" w:sz="4" w:space="4" w:color="auto"/>
                <w:bottom w:val="single" w:sz="4" w:space="1" w:color="auto"/>
                <w:right w:val="single" w:sz="4" w:space="4" w:color="auto"/>
              </w:pBdr>
              <w:tabs>
                <w:tab w:val="left" w:pos="567"/>
              </w:tabs>
              <w:ind w:left="357" w:hanging="357"/>
              <w:jc w:val="both"/>
              <w:rPr>
                <w:rFonts w:ascii="Arial" w:hAnsi="Arial" w:cs="Arial"/>
              </w:rPr>
            </w:pPr>
            <w:r>
              <w:rPr>
                <w:rFonts w:ascii="Arial" w:hAnsi="Arial" w:cs="Arial"/>
              </w:rPr>
              <w:t xml:space="preserve">References to </w:t>
            </w:r>
            <w:r w:rsidRPr="00D040BE">
              <w:rPr>
                <w:rFonts w:ascii="Arial" w:hAnsi="Arial" w:cs="Arial"/>
                <w:i/>
                <w:iCs/>
                <w:color w:val="000000"/>
              </w:rPr>
              <w:t>Thurin v Krongold Constructions Aust P/L</w:t>
            </w:r>
            <w:r>
              <w:rPr>
                <w:rFonts w:ascii="Arial" w:hAnsi="Arial" w:cs="Arial"/>
                <w:color w:val="000000"/>
              </w:rPr>
              <w:t xml:space="preserve"> [2022] VSCA 226 at [150]; </w:t>
            </w:r>
            <w:r w:rsidRPr="00C11A19">
              <w:rPr>
                <w:rFonts w:ascii="Arial" w:hAnsi="Arial" w:cs="Arial"/>
                <w:i/>
                <w:iCs/>
                <w:color w:val="000000"/>
              </w:rPr>
              <w:t>Zhang v Bajada</w:t>
            </w:r>
            <w:r>
              <w:rPr>
                <w:rFonts w:ascii="Arial" w:hAnsi="Arial" w:cs="Arial"/>
                <w:color w:val="000000"/>
              </w:rPr>
              <w:t xml:space="preserve"> [2024] VSC 15 at [65].</w:t>
            </w:r>
          </w:p>
          <w:p w14:paraId="44A6F922" w14:textId="13C10437" w:rsidR="00A410BD" w:rsidRPr="004D7939" w:rsidRDefault="00A410BD" w:rsidP="00A410BD">
            <w:pPr>
              <w:pStyle w:val="ListParagraph"/>
              <w:numPr>
                <w:ilvl w:val="0"/>
                <w:numId w:val="157"/>
              </w:numPr>
              <w:pBdr>
                <w:top w:val="single" w:sz="4" w:space="1" w:color="auto"/>
                <w:left w:val="single" w:sz="4" w:space="4" w:color="auto"/>
                <w:bottom w:val="single" w:sz="4" w:space="1" w:color="auto"/>
                <w:right w:val="single" w:sz="4" w:space="4" w:color="auto"/>
              </w:pBdr>
              <w:tabs>
                <w:tab w:val="left" w:pos="567"/>
              </w:tabs>
              <w:ind w:left="357" w:hanging="357"/>
              <w:jc w:val="both"/>
              <w:rPr>
                <w:rFonts w:ascii="Arial" w:hAnsi="Arial" w:cs="Arial"/>
              </w:rPr>
            </w:pPr>
            <w:r w:rsidRPr="004D7939">
              <w:rPr>
                <w:rFonts w:ascii="Arial" w:hAnsi="Arial" w:cs="Arial"/>
              </w:rPr>
              <w:t xml:space="preserve">Cross-reference to </w:t>
            </w:r>
            <w:r w:rsidRPr="00583ACB">
              <w:rPr>
                <w:rFonts w:ascii="Arial" w:hAnsi="Arial" w:cs="Arial"/>
                <w:b/>
                <w:bCs/>
                <w:shd w:val="clear" w:color="auto" w:fill="C5E0B3" w:themeFill="accent6" w:themeFillTint="66"/>
              </w:rPr>
              <w:t>section 11.1.10</w:t>
            </w:r>
            <w:r w:rsidRPr="004D7939">
              <w:rPr>
                <w:rFonts w:ascii="Arial" w:hAnsi="Arial" w:cs="Arial"/>
              </w:rPr>
              <w:t>.</w:t>
            </w:r>
          </w:p>
        </w:tc>
      </w:tr>
      <w:tr w:rsidR="00A410BD" w14:paraId="7FFE9A93" w14:textId="77777777" w:rsidTr="00473897">
        <w:trPr>
          <w:trHeight w:val="227"/>
        </w:trPr>
        <w:tc>
          <w:tcPr>
            <w:tcW w:w="1220" w:type="dxa"/>
            <w:gridSpan w:val="2"/>
            <w:tcBorders>
              <w:left w:val="single" w:sz="18" w:space="0" w:color="auto"/>
              <w:bottom w:val="single" w:sz="4" w:space="0" w:color="000000" w:themeColor="text1"/>
            </w:tcBorders>
          </w:tcPr>
          <w:p w14:paraId="1A49261A" w14:textId="1E387915" w:rsidR="00A410BD" w:rsidRDefault="00A410BD" w:rsidP="00A410BD">
            <w:pPr>
              <w:rPr>
                <w:lang w:val="en-AU"/>
              </w:rPr>
            </w:pPr>
            <w:r>
              <w:rPr>
                <w:lang w:val="en-AU"/>
              </w:rPr>
              <w:t>23/02/24</w:t>
            </w:r>
          </w:p>
        </w:tc>
        <w:tc>
          <w:tcPr>
            <w:tcW w:w="836" w:type="dxa"/>
            <w:tcBorders>
              <w:bottom w:val="single" w:sz="4" w:space="0" w:color="000000" w:themeColor="text1"/>
            </w:tcBorders>
          </w:tcPr>
          <w:p w14:paraId="03478678" w14:textId="521BDC03" w:rsidR="00A410BD" w:rsidRDefault="00A410BD" w:rsidP="00A410BD">
            <w:pPr>
              <w:jc w:val="center"/>
              <w:rPr>
                <w:lang w:val="en-AU"/>
              </w:rPr>
            </w:pPr>
            <w:r>
              <w:rPr>
                <w:lang w:val="en-AU"/>
              </w:rPr>
              <w:t>3</w:t>
            </w:r>
          </w:p>
        </w:tc>
        <w:tc>
          <w:tcPr>
            <w:tcW w:w="1439" w:type="dxa"/>
            <w:tcBorders>
              <w:bottom w:val="single" w:sz="4" w:space="0" w:color="000000" w:themeColor="text1"/>
            </w:tcBorders>
          </w:tcPr>
          <w:p w14:paraId="69FE66F5" w14:textId="05881F0D" w:rsidR="00A410BD" w:rsidRDefault="00A410BD" w:rsidP="00A410BD">
            <w:pPr>
              <w:keepNext/>
              <w:jc w:val="center"/>
              <w:rPr>
                <w:lang w:val="en-AU"/>
              </w:rPr>
            </w:pPr>
            <w:r>
              <w:rPr>
                <w:lang w:val="en-AU"/>
              </w:rPr>
              <w:t>3.5.3.4</w:t>
            </w:r>
          </w:p>
        </w:tc>
        <w:tc>
          <w:tcPr>
            <w:tcW w:w="4798" w:type="dxa"/>
            <w:gridSpan w:val="2"/>
            <w:tcBorders>
              <w:top w:val="single" w:sz="4" w:space="0" w:color="auto"/>
              <w:bottom w:val="single" w:sz="4" w:space="0" w:color="000000" w:themeColor="text1"/>
              <w:right w:val="single" w:sz="18" w:space="0" w:color="auto"/>
            </w:tcBorders>
            <w:shd w:val="clear" w:color="auto" w:fill="auto"/>
          </w:tcPr>
          <w:p w14:paraId="2CC61037" w14:textId="03B41873" w:rsidR="00A410BD" w:rsidRDefault="00A410BD" w:rsidP="00A410BD">
            <w:pPr>
              <w:pStyle w:val="ListParagraph"/>
              <w:numPr>
                <w:ilvl w:val="0"/>
                <w:numId w:val="159"/>
              </w:numPr>
              <w:spacing w:before="20" w:after="20"/>
              <w:ind w:left="357" w:hanging="357"/>
              <w:jc w:val="both"/>
              <w:rPr>
                <w:rFonts w:ascii="Arial" w:hAnsi="Arial" w:cs="Arial"/>
              </w:rPr>
            </w:pPr>
            <w:r>
              <w:rPr>
                <w:rFonts w:ascii="Arial" w:hAnsi="Arial" w:cs="Arial"/>
              </w:rPr>
              <w:t>Minor amendment to text re s.92.</w:t>
            </w:r>
          </w:p>
          <w:p w14:paraId="5FC0BC24" w14:textId="783908AA" w:rsidR="00A410BD" w:rsidRPr="00310B49" w:rsidRDefault="00A410BD" w:rsidP="00A410BD">
            <w:pPr>
              <w:pStyle w:val="ListParagraph"/>
              <w:numPr>
                <w:ilvl w:val="0"/>
                <w:numId w:val="159"/>
              </w:numPr>
              <w:spacing w:before="20" w:after="20"/>
              <w:ind w:left="357" w:hanging="357"/>
              <w:jc w:val="both"/>
              <w:rPr>
                <w:rFonts w:ascii="Arial" w:hAnsi="Arial" w:cs="Arial"/>
              </w:rPr>
            </w:pPr>
            <w:r w:rsidRPr="00310B49">
              <w:rPr>
                <w:rFonts w:ascii="Arial" w:hAnsi="Arial" w:cs="Arial"/>
              </w:rPr>
              <w:lastRenderedPageBreak/>
              <w:t xml:space="preserve">References to </w:t>
            </w:r>
            <w:r w:rsidRPr="00310B49">
              <w:rPr>
                <w:rFonts w:ascii="Arial" w:hAnsi="Arial" w:cs="Arial"/>
                <w:i/>
                <w:iCs/>
              </w:rPr>
              <w:t>Osborne v Butler (a ps</w:t>
            </w:r>
            <w:r>
              <w:rPr>
                <w:rFonts w:ascii="Arial" w:hAnsi="Arial" w:cs="Arial"/>
                <w:i/>
                <w:iCs/>
              </w:rPr>
              <w:t>eu</w:t>
            </w:r>
            <w:r w:rsidRPr="00310B49">
              <w:rPr>
                <w:rFonts w:ascii="Arial" w:hAnsi="Arial" w:cs="Arial"/>
                <w:i/>
                <w:iCs/>
              </w:rPr>
              <w:t>donym)</w:t>
            </w:r>
            <w:r w:rsidRPr="00310B49">
              <w:rPr>
                <w:rFonts w:ascii="Arial" w:hAnsi="Arial" w:cs="Arial"/>
              </w:rPr>
              <w:t xml:space="preserve"> [2024] VSCA 6 at [19]-[37] &amp; [61]-[62]; </w:t>
            </w:r>
            <w:r w:rsidRPr="00CA4B60">
              <w:rPr>
                <w:rFonts w:ascii="Arial" w:hAnsi="Arial" w:cs="Arial"/>
                <w:i/>
                <w:iCs/>
              </w:rPr>
              <w:t>Commissioner of the Australian Federal Police v Kannan (Evidence Ruling)</w:t>
            </w:r>
            <w:r>
              <w:rPr>
                <w:rFonts w:ascii="Arial" w:hAnsi="Arial" w:cs="Arial"/>
                <w:i/>
                <w:iCs/>
              </w:rPr>
              <w:t xml:space="preserve"> </w:t>
            </w:r>
            <w:r w:rsidRPr="00CA4B60">
              <w:rPr>
                <w:rFonts w:ascii="Arial" w:hAnsi="Arial" w:cs="Arial"/>
              </w:rPr>
              <w:t>[2024] VSC 35 at [45]-[54].</w:t>
            </w:r>
          </w:p>
        </w:tc>
      </w:tr>
      <w:tr w:rsidR="00A410BD" w14:paraId="7D4ACE7B" w14:textId="77777777" w:rsidTr="00473897">
        <w:trPr>
          <w:trHeight w:val="227"/>
        </w:trPr>
        <w:tc>
          <w:tcPr>
            <w:tcW w:w="1220" w:type="dxa"/>
            <w:gridSpan w:val="2"/>
            <w:tcBorders>
              <w:left w:val="single" w:sz="18" w:space="0" w:color="auto"/>
              <w:bottom w:val="single" w:sz="4" w:space="0" w:color="000000" w:themeColor="text1"/>
            </w:tcBorders>
          </w:tcPr>
          <w:p w14:paraId="76CB71ED" w14:textId="6383E4D6" w:rsidR="00A410BD" w:rsidRDefault="00A410BD" w:rsidP="00A410BD">
            <w:pPr>
              <w:rPr>
                <w:lang w:val="en-AU"/>
              </w:rPr>
            </w:pPr>
            <w:r>
              <w:rPr>
                <w:lang w:val="en-AU"/>
              </w:rPr>
              <w:lastRenderedPageBreak/>
              <w:t>23/02/24</w:t>
            </w:r>
          </w:p>
        </w:tc>
        <w:tc>
          <w:tcPr>
            <w:tcW w:w="836" w:type="dxa"/>
            <w:tcBorders>
              <w:bottom w:val="single" w:sz="4" w:space="0" w:color="000000" w:themeColor="text1"/>
            </w:tcBorders>
          </w:tcPr>
          <w:p w14:paraId="75DE9531" w14:textId="6CF88923" w:rsidR="00A410BD" w:rsidRDefault="00A410BD" w:rsidP="00A410BD">
            <w:pPr>
              <w:jc w:val="center"/>
              <w:rPr>
                <w:lang w:val="en-AU"/>
              </w:rPr>
            </w:pPr>
            <w:r>
              <w:rPr>
                <w:lang w:val="en-AU"/>
              </w:rPr>
              <w:t>3</w:t>
            </w:r>
          </w:p>
        </w:tc>
        <w:tc>
          <w:tcPr>
            <w:tcW w:w="1439" w:type="dxa"/>
            <w:tcBorders>
              <w:bottom w:val="single" w:sz="4" w:space="0" w:color="000000" w:themeColor="text1"/>
            </w:tcBorders>
          </w:tcPr>
          <w:p w14:paraId="770E81FE" w14:textId="624FED1E" w:rsidR="00A410BD" w:rsidRDefault="00A410BD" w:rsidP="00A410BD">
            <w:pPr>
              <w:keepNext/>
              <w:jc w:val="center"/>
              <w:rPr>
                <w:lang w:val="en-AU"/>
              </w:rPr>
            </w:pPr>
            <w:r>
              <w:rPr>
                <w:lang w:val="en-AU"/>
              </w:rPr>
              <w:t>3.5.3.7</w:t>
            </w:r>
          </w:p>
        </w:tc>
        <w:tc>
          <w:tcPr>
            <w:tcW w:w="4798" w:type="dxa"/>
            <w:gridSpan w:val="2"/>
            <w:tcBorders>
              <w:top w:val="single" w:sz="4" w:space="0" w:color="auto"/>
              <w:bottom w:val="single" w:sz="4" w:space="0" w:color="000000" w:themeColor="text1"/>
              <w:right w:val="single" w:sz="18" w:space="0" w:color="auto"/>
            </w:tcBorders>
            <w:shd w:val="clear" w:color="auto" w:fill="auto"/>
          </w:tcPr>
          <w:p w14:paraId="029DDD98" w14:textId="3C26196B" w:rsidR="00A410BD" w:rsidRDefault="00A410BD" w:rsidP="00A410BD">
            <w:pPr>
              <w:spacing w:before="20" w:after="20"/>
              <w:jc w:val="both"/>
              <w:rPr>
                <w:rFonts w:ascii="Arial" w:hAnsi="Arial" w:cs="Arial"/>
              </w:rPr>
            </w:pPr>
            <w:r>
              <w:rPr>
                <w:rFonts w:ascii="Arial" w:hAnsi="Arial" w:cs="Arial"/>
              </w:rPr>
              <w:t xml:space="preserve">References to </w:t>
            </w:r>
            <w:bookmarkStart w:id="25" w:name="_Hlk159218408"/>
            <w:r w:rsidRPr="00AD4603">
              <w:rPr>
                <w:rFonts w:ascii="Arial" w:hAnsi="Arial" w:cs="Arial"/>
                <w:i/>
                <w:iCs/>
              </w:rPr>
              <w:t xml:space="preserve">Sharman (a pseudonym) </w:t>
            </w:r>
            <w:r>
              <w:rPr>
                <w:rFonts w:ascii="Arial" w:hAnsi="Arial" w:cs="Arial"/>
                <w:i/>
                <w:iCs/>
              </w:rPr>
              <w:t>v</w:t>
            </w:r>
            <w:r w:rsidRPr="00AD4603">
              <w:rPr>
                <w:rFonts w:ascii="Arial" w:hAnsi="Arial" w:cs="Arial"/>
                <w:i/>
                <w:iCs/>
              </w:rPr>
              <w:t xml:space="preserve"> The King </w:t>
            </w:r>
            <w:r>
              <w:rPr>
                <w:rFonts w:ascii="Arial" w:hAnsi="Arial" w:cs="Arial"/>
              </w:rPr>
              <w:t xml:space="preserve">[2024] VSCA 5 at [67]-[68]; </w:t>
            </w:r>
            <w:r w:rsidRPr="000C29B8">
              <w:rPr>
                <w:rFonts w:ascii="Arial" w:hAnsi="Arial" w:cs="Arial"/>
                <w:i/>
                <w:iCs/>
                <w:color w:val="000000"/>
              </w:rPr>
              <w:t>Lee</w:t>
            </w:r>
            <w:r>
              <w:rPr>
                <w:rFonts w:ascii="Arial" w:hAnsi="Arial" w:cs="Arial"/>
                <w:i/>
                <w:iCs/>
                <w:color w:val="000000"/>
              </w:rPr>
              <w:t xml:space="preserve"> (a pseudonym)</w:t>
            </w:r>
            <w:r w:rsidRPr="000C29B8">
              <w:rPr>
                <w:rFonts w:ascii="Arial" w:hAnsi="Arial" w:cs="Arial"/>
                <w:i/>
                <w:iCs/>
                <w:color w:val="000000"/>
              </w:rPr>
              <w:t xml:space="preserve"> v The King</w:t>
            </w:r>
            <w:r w:rsidRPr="000C29B8">
              <w:rPr>
                <w:rFonts w:ascii="Arial" w:hAnsi="Arial" w:cs="Arial"/>
                <w:color w:val="000000"/>
              </w:rPr>
              <w:t xml:space="preserve"> [2024] VSCA 10 at [</w:t>
            </w:r>
            <w:r>
              <w:rPr>
                <w:rFonts w:ascii="Arial" w:hAnsi="Arial" w:cs="Arial"/>
                <w:color w:val="000000"/>
              </w:rPr>
              <w:t>5</w:t>
            </w:r>
            <w:r w:rsidRPr="000C29B8">
              <w:rPr>
                <w:rFonts w:ascii="Arial" w:hAnsi="Arial" w:cs="Arial"/>
                <w:color w:val="000000"/>
              </w:rPr>
              <w:t>4]-[</w:t>
            </w:r>
            <w:r>
              <w:rPr>
                <w:rFonts w:ascii="Arial" w:hAnsi="Arial" w:cs="Arial"/>
                <w:color w:val="000000"/>
              </w:rPr>
              <w:t>61</w:t>
            </w:r>
            <w:r w:rsidRPr="000C29B8">
              <w:rPr>
                <w:rFonts w:ascii="Arial" w:hAnsi="Arial" w:cs="Arial"/>
                <w:color w:val="000000"/>
              </w:rPr>
              <w:t>]</w:t>
            </w:r>
            <w:r w:rsidRPr="0066245E">
              <w:rPr>
                <w:rFonts w:ascii="Arial" w:hAnsi="Arial" w:cs="Arial"/>
              </w:rPr>
              <w:t>.</w:t>
            </w:r>
            <w:bookmarkEnd w:id="25"/>
          </w:p>
        </w:tc>
      </w:tr>
      <w:tr w:rsidR="00A410BD" w14:paraId="42A21C21" w14:textId="77777777" w:rsidTr="00473897">
        <w:trPr>
          <w:trHeight w:val="227"/>
        </w:trPr>
        <w:tc>
          <w:tcPr>
            <w:tcW w:w="1220" w:type="dxa"/>
            <w:gridSpan w:val="2"/>
            <w:tcBorders>
              <w:left w:val="single" w:sz="18" w:space="0" w:color="auto"/>
              <w:bottom w:val="single" w:sz="4" w:space="0" w:color="000000" w:themeColor="text1"/>
            </w:tcBorders>
          </w:tcPr>
          <w:p w14:paraId="4B9858BC" w14:textId="62FBB74F" w:rsidR="00A410BD" w:rsidRDefault="00A410BD" w:rsidP="00A410BD">
            <w:pPr>
              <w:rPr>
                <w:lang w:val="en-AU"/>
              </w:rPr>
            </w:pPr>
            <w:r>
              <w:rPr>
                <w:lang w:val="en-AU"/>
              </w:rPr>
              <w:t>23/02/24</w:t>
            </w:r>
          </w:p>
        </w:tc>
        <w:tc>
          <w:tcPr>
            <w:tcW w:w="836" w:type="dxa"/>
            <w:tcBorders>
              <w:bottom w:val="single" w:sz="4" w:space="0" w:color="000000" w:themeColor="text1"/>
            </w:tcBorders>
          </w:tcPr>
          <w:p w14:paraId="2E9104BB" w14:textId="6DB43640" w:rsidR="00A410BD" w:rsidRDefault="00A410BD" w:rsidP="00A410BD">
            <w:pPr>
              <w:jc w:val="center"/>
              <w:rPr>
                <w:lang w:val="en-AU"/>
              </w:rPr>
            </w:pPr>
            <w:r>
              <w:rPr>
                <w:lang w:val="en-AU"/>
              </w:rPr>
              <w:t>3</w:t>
            </w:r>
          </w:p>
        </w:tc>
        <w:tc>
          <w:tcPr>
            <w:tcW w:w="1439" w:type="dxa"/>
            <w:tcBorders>
              <w:bottom w:val="single" w:sz="4" w:space="0" w:color="000000" w:themeColor="text1"/>
            </w:tcBorders>
          </w:tcPr>
          <w:p w14:paraId="0C6F4B02" w14:textId="7E11A8EF" w:rsidR="00A410BD" w:rsidRDefault="00A410BD" w:rsidP="00A410BD">
            <w:pPr>
              <w:keepNext/>
              <w:jc w:val="center"/>
              <w:rPr>
                <w:lang w:val="en-AU"/>
              </w:rPr>
            </w:pPr>
            <w:r>
              <w:rPr>
                <w:lang w:val="en-AU"/>
              </w:rPr>
              <w:t>3.5.3.8</w:t>
            </w:r>
          </w:p>
        </w:tc>
        <w:tc>
          <w:tcPr>
            <w:tcW w:w="4798" w:type="dxa"/>
            <w:gridSpan w:val="2"/>
            <w:tcBorders>
              <w:top w:val="single" w:sz="4" w:space="0" w:color="auto"/>
              <w:bottom w:val="single" w:sz="4" w:space="0" w:color="000000" w:themeColor="text1"/>
              <w:right w:val="single" w:sz="18" w:space="0" w:color="auto"/>
            </w:tcBorders>
            <w:shd w:val="clear" w:color="auto" w:fill="auto"/>
          </w:tcPr>
          <w:p w14:paraId="249D53BC" w14:textId="1132B4DD" w:rsidR="00A410BD" w:rsidRDefault="00A410BD" w:rsidP="00A410BD">
            <w:pPr>
              <w:spacing w:before="20" w:after="20"/>
              <w:jc w:val="both"/>
              <w:rPr>
                <w:rFonts w:ascii="Arial" w:hAnsi="Arial" w:cs="Arial"/>
              </w:rPr>
            </w:pPr>
            <w:r>
              <w:rPr>
                <w:rFonts w:ascii="Arial" w:hAnsi="Arial" w:cs="Arial"/>
              </w:rPr>
              <w:t xml:space="preserve">Reference to </w:t>
            </w:r>
            <w:r w:rsidRPr="002531BB">
              <w:rPr>
                <w:rFonts w:ascii="Arial" w:hAnsi="Arial" w:cs="Arial"/>
                <w:i/>
                <w:iCs/>
              </w:rPr>
              <w:t>Glideware Pty Ltd v Hadad &amp; Anor</w:t>
            </w:r>
            <w:r w:rsidRPr="002531BB">
              <w:rPr>
                <w:rFonts w:ascii="Arial" w:hAnsi="Arial" w:cs="Arial"/>
              </w:rPr>
              <w:t xml:space="preserve"> [2024] VSC 34</w:t>
            </w:r>
            <w:r>
              <w:rPr>
                <w:rFonts w:ascii="Arial" w:hAnsi="Arial" w:cs="Arial"/>
              </w:rPr>
              <w:t xml:space="preserve"> at [46]-[62] per Daly AsJ.</w:t>
            </w:r>
          </w:p>
        </w:tc>
      </w:tr>
      <w:tr w:rsidR="00A410BD" w14:paraId="27D0058B" w14:textId="77777777" w:rsidTr="00473897">
        <w:trPr>
          <w:trHeight w:val="227"/>
        </w:trPr>
        <w:tc>
          <w:tcPr>
            <w:tcW w:w="1220" w:type="dxa"/>
            <w:gridSpan w:val="2"/>
            <w:tcBorders>
              <w:left w:val="single" w:sz="18" w:space="0" w:color="auto"/>
              <w:bottom w:val="single" w:sz="4" w:space="0" w:color="000000" w:themeColor="text1"/>
            </w:tcBorders>
          </w:tcPr>
          <w:p w14:paraId="6E686226" w14:textId="77777777" w:rsidR="00A410BD" w:rsidRDefault="00A410BD" w:rsidP="00A410BD">
            <w:pPr>
              <w:rPr>
                <w:lang w:val="en-AU"/>
              </w:rPr>
            </w:pPr>
            <w:r>
              <w:rPr>
                <w:lang w:val="en-AU"/>
              </w:rPr>
              <w:t>23/02/24</w:t>
            </w:r>
          </w:p>
        </w:tc>
        <w:tc>
          <w:tcPr>
            <w:tcW w:w="836" w:type="dxa"/>
            <w:tcBorders>
              <w:bottom w:val="single" w:sz="4" w:space="0" w:color="000000" w:themeColor="text1"/>
            </w:tcBorders>
          </w:tcPr>
          <w:p w14:paraId="358A49D6" w14:textId="77777777" w:rsidR="00A410BD" w:rsidRDefault="00A410BD" w:rsidP="00A410BD">
            <w:pPr>
              <w:jc w:val="center"/>
              <w:rPr>
                <w:lang w:val="en-AU"/>
              </w:rPr>
            </w:pPr>
            <w:r>
              <w:rPr>
                <w:lang w:val="en-AU"/>
              </w:rPr>
              <w:t>3</w:t>
            </w:r>
          </w:p>
        </w:tc>
        <w:tc>
          <w:tcPr>
            <w:tcW w:w="1439" w:type="dxa"/>
            <w:tcBorders>
              <w:bottom w:val="single" w:sz="4" w:space="0" w:color="000000" w:themeColor="text1"/>
            </w:tcBorders>
          </w:tcPr>
          <w:p w14:paraId="153F5E4D" w14:textId="3422D0FC" w:rsidR="00A410BD" w:rsidRDefault="00A410BD" w:rsidP="00A410BD">
            <w:pPr>
              <w:keepNext/>
              <w:jc w:val="center"/>
              <w:rPr>
                <w:lang w:val="en-AU"/>
              </w:rPr>
            </w:pPr>
            <w:r>
              <w:rPr>
                <w:lang w:val="en-AU"/>
              </w:rPr>
              <w:t>3.5.9.1</w:t>
            </w:r>
          </w:p>
        </w:tc>
        <w:tc>
          <w:tcPr>
            <w:tcW w:w="4798" w:type="dxa"/>
            <w:gridSpan w:val="2"/>
            <w:tcBorders>
              <w:top w:val="single" w:sz="4" w:space="0" w:color="auto"/>
              <w:bottom w:val="single" w:sz="4" w:space="0" w:color="000000" w:themeColor="text1"/>
              <w:right w:val="single" w:sz="18" w:space="0" w:color="auto"/>
            </w:tcBorders>
            <w:shd w:val="clear" w:color="auto" w:fill="auto"/>
          </w:tcPr>
          <w:p w14:paraId="3B11755B" w14:textId="2BDEF53B" w:rsidR="00A410BD" w:rsidRDefault="00A410BD" w:rsidP="00A410BD">
            <w:pPr>
              <w:spacing w:before="20" w:after="20"/>
              <w:jc w:val="both"/>
              <w:rPr>
                <w:rFonts w:ascii="Arial" w:hAnsi="Arial" w:cs="Arial"/>
              </w:rPr>
            </w:pPr>
            <w:r>
              <w:rPr>
                <w:rFonts w:ascii="Arial" w:hAnsi="Arial" w:cs="Arial"/>
              </w:rPr>
              <w:t xml:space="preserve">References to </w:t>
            </w:r>
            <w:r w:rsidRPr="002275C3">
              <w:rPr>
                <w:rFonts w:ascii="Arial" w:hAnsi="Arial" w:cs="Arial"/>
                <w:i/>
                <w:iCs/>
              </w:rPr>
              <w:t>Re Mokbel (Ruling No 1)</w:t>
            </w:r>
            <w:r>
              <w:rPr>
                <w:rFonts w:ascii="Arial" w:hAnsi="Arial" w:cs="Arial"/>
              </w:rPr>
              <w:t xml:space="preserve"> [2024] VSC 26 at [22]-[35]; </w:t>
            </w:r>
            <w:r w:rsidRPr="002B76AE">
              <w:rPr>
                <w:rFonts w:ascii="Arial" w:hAnsi="Arial" w:cs="Arial"/>
                <w:i/>
                <w:iCs/>
              </w:rPr>
              <w:t>Madafferi v The King [No 1]</w:t>
            </w:r>
            <w:r>
              <w:rPr>
                <w:rFonts w:ascii="Arial" w:hAnsi="Arial" w:cs="Arial"/>
              </w:rPr>
              <w:t xml:space="preserve"> [2024] VSCA 12.</w:t>
            </w:r>
          </w:p>
        </w:tc>
      </w:tr>
      <w:tr w:rsidR="00A410BD" w14:paraId="5D605C0F" w14:textId="77777777" w:rsidTr="00473897">
        <w:trPr>
          <w:trHeight w:val="227"/>
        </w:trPr>
        <w:tc>
          <w:tcPr>
            <w:tcW w:w="1220" w:type="dxa"/>
            <w:gridSpan w:val="2"/>
            <w:tcBorders>
              <w:left w:val="single" w:sz="18" w:space="0" w:color="auto"/>
              <w:bottom w:val="single" w:sz="4" w:space="0" w:color="000000" w:themeColor="text1"/>
            </w:tcBorders>
          </w:tcPr>
          <w:p w14:paraId="23898F34" w14:textId="2E0D206D" w:rsidR="00A410BD" w:rsidRDefault="00A410BD" w:rsidP="00A410BD">
            <w:pPr>
              <w:rPr>
                <w:lang w:val="en-AU"/>
              </w:rPr>
            </w:pPr>
            <w:r>
              <w:rPr>
                <w:lang w:val="en-AU"/>
              </w:rPr>
              <w:t>23/02/24</w:t>
            </w:r>
          </w:p>
        </w:tc>
        <w:tc>
          <w:tcPr>
            <w:tcW w:w="836" w:type="dxa"/>
            <w:tcBorders>
              <w:bottom w:val="single" w:sz="4" w:space="0" w:color="000000" w:themeColor="text1"/>
            </w:tcBorders>
          </w:tcPr>
          <w:p w14:paraId="6F47927B" w14:textId="27B9503A" w:rsidR="00A410BD" w:rsidRDefault="00A410BD" w:rsidP="00A410BD">
            <w:pPr>
              <w:jc w:val="center"/>
              <w:rPr>
                <w:lang w:val="en-AU"/>
              </w:rPr>
            </w:pPr>
            <w:r>
              <w:rPr>
                <w:lang w:val="en-AU"/>
              </w:rPr>
              <w:t>3</w:t>
            </w:r>
          </w:p>
        </w:tc>
        <w:tc>
          <w:tcPr>
            <w:tcW w:w="1439" w:type="dxa"/>
            <w:tcBorders>
              <w:bottom w:val="single" w:sz="4" w:space="0" w:color="000000" w:themeColor="text1"/>
            </w:tcBorders>
          </w:tcPr>
          <w:p w14:paraId="27CB7BA9" w14:textId="090B362C" w:rsidR="00A410BD" w:rsidRDefault="00A410BD" w:rsidP="00A410BD">
            <w:pPr>
              <w:keepNext/>
              <w:jc w:val="center"/>
              <w:rPr>
                <w:lang w:val="en-AU"/>
              </w:rPr>
            </w:pPr>
            <w:r>
              <w:rPr>
                <w:lang w:val="en-AU"/>
              </w:rPr>
              <w:t>3.5.10.4</w:t>
            </w:r>
          </w:p>
        </w:tc>
        <w:tc>
          <w:tcPr>
            <w:tcW w:w="4798" w:type="dxa"/>
            <w:gridSpan w:val="2"/>
            <w:tcBorders>
              <w:top w:val="single" w:sz="4" w:space="0" w:color="auto"/>
              <w:bottom w:val="single" w:sz="4" w:space="0" w:color="000000" w:themeColor="text1"/>
              <w:right w:val="single" w:sz="18" w:space="0" w:color="auto"/>
            </w:tcBorders>
            <w:shd w:val="clear" w:color="auto" w:fill="auto"/>
          </w:tcPr>
          <w:p w14:paraId="4453C95A" w14:textId="30AE3F26" w:rsidR="00A410BD" w:rsidRDefault="00A410BD" w:rsidP="00A410BD">
            <w:pPr>
              <w:spacing w:before="20" w:after="20"/>
              <w:jc w:val="both"/>
              <w:rPr>
                <w:rFonts w:ascii="Arial" w:hAnsi="Arial" w:cs="Arial"/>
              </w:rPr>
            </w:pPr>
            <w:r>
              <w:rPr>
                <w:rFonts w:ascii="Arial" w:hAnsi="Arial" w:cs="Arial"/>
              </w:rPr>
              <w:t xml:space="preserve">Reference to </w:t>
            </w:r>
            <w:r w:rsidRPr="00021517">
              <w:rPr>
                <w:rFonts w:ascii="Arial" w:hAnsi="Arial" w:cs="Arial"/>
                <w:i/>
                <w:iCs/>
              </w:rPr>
              <w:t>Re Mokbel (No 3)</w:t>
            </w:r>
            <w:r>
              <w:rPr>
                <w:rFonts w:ascii="Arial" w:hAnsi="Arial" w:cs="Arial"/>
              </w:rPr>
              <w:t xml:space="preserve"> [2024] VSC 50.</w:t>
            </w:r>
          </w:p>
        </w:tc>
      </w:tr>
      <w:tr w:rsidR="00A410BD" w14:paraId="0BC88392" w14:textId="77777777" w:rsidTr="00473897">
        <w:trPr>
          <w:trHeight w:val="227"/>
        </w:trPr>
        <w:tc>
          <w:tcPr>
            <w:tcW w:w="1220" w:type="dxa"/>
            <w:gridSpan w:val="2"/>
            <w:tcBorders>
              <w:left w:val="single" w:sz="18" w:space="0" w:color="auto"/>
              <w:bottom w:val="single" w:sz="4" w:space="0" w:color="000000" w:themeColor="text1"/>
            </w:tcBorders>
          </w:tcPr>
          <w:p w14:paraId="4C35728D" w14:textId="271D5464" w:rsidR="00A410BD" w:rsidRDefault="00A410BD" w:rsidP="00A410BD">
            <w:pPr>
              <w:rPr>
                <w:lang w:val="en-AU"/>
              </w:rPr>
            </w:pPr>
            <w:r>
              <w:rPr>
                <w:lang w:val="en-AU"/>
              </w:rPr>
              <w:t>23/02/24</w:t>
            </w:r>
          </w:p>
        </w:tc>
        <w:tc>
          <w:tcPr>
            <w:tcW w:w="836" w:type="dxa"/>
            <w:tcBorders>
              <w:bottom w:val="single" w:sz="4" w:space="0" w:color="000000" w:themeColor="text1"/>
            </w:tcBorders>
          </w:tcPr>
          <w:p w14:paraId="39787C37" w14:textId="2EBCCB13" w:rsidR="00A410BD" w:rsidRDefault="00A410BD" w:rsidP="00A410BD">
            <w:pPr>
              <w:jc w:val="center"/>
              <w:rPr>
                <w:lang w:val="en-AU"/>
              </w:rPr>
            </w:pPr>
            <w:r>
              <w:rPr>
                <w:lang w:val="en-AU"/>
              </w:rPr>
              <w:t>3</w:t>
            </w:r>
          </w:p>
        </w:tc>
        <w:tc>
          <w:tcPr>
            <w:tcW w:w="1439" w:type="dxa"/>
            <w:tcBorders>
              <w:bottom w:val="single" w:sz="4" w:space="0" w:color="000000" w:themeColor="text1"/>
            </w:tcBorders>
          </w:tcPr>
          <w:p w14:paraId="5E422085" w14:textId="6C0DD688" w:rsidR="00A410BD" w:rsidRDefault="00A410BD" w:rsidP="00A410BD">
            <w:pPr>
              <w:keepNext/>
              <w:jc w:val="center"/>
              <w:rPr>
                <w:lang w:val="en-AU"/>
              </w:rPr>
            </w:pPr>
            <w:r>
              <w:rPr>
                <w:lang w:val="en-AU"/>
              </w:rPr>
              <w:t>3.6</w:t>
            </w:r>
          </w:p>
        </w:tc>
        <w:tc>
          <w:tcPr>
            <w:tcW w:w="4798" w:type="dxa"/>
            <w:gridSpan w:val="2"/>
            <w:tcBorders>
              <w:top w:val="single" w:sz="4" w:space="0" w:color="auto"/>
              <w:bottom w:val="single" w:sz="4" w:space="0" w:color="000000" w:themeColor="text1"/>
              <w:right w:val="single" w:sz="18" w:space="0" w:color="auto"/>
            </w:tcBorders>
            <w:shd w:val="clear" w:color="auto" w:fill="auto"/>
          </w:tcPr>
          <w:p w14:paraId="29E686A7" w14:textId="0981DFB5" w:rsidR="00A410BD" w:rsidRDefault="00A410BD" w:rsidP="00A410BD">
            <w:pPr>
              <w:spacing w:before="20" w:after="20"/>
              <w:jc w:val="both"/>
              <w:rPr>
                <w:rFonts w:ascii="Arial" w:hAnsi="Arial" w:cs="Arial"/>
              </w:rPr>
            </w:pPr>
            <w:r>
              <w:rPr>
                <w:rFonts w:ascii="Arial" w:hAnsi="Arial" w:cs="Arial"/>
              </w:rPr>
              <w:t xml:space="preserve">References to </w:t>
            </w:r>
            <w:r w:rsidRPr="00BF4F97">
              <w:rPr>
                <w:rFonts w:ascii="Arial" w:hAnsi="Arial" w:cs="Arial"/>
                <w:i/>
                <w:iCs/>
              </w:rPr>
              <w:t>Re Mokbel (No 2)</w:t>
            </w:r>
            <w:r>
              <w:rPr>
                <w:rFonts w:ascii="Arial" w:hAnsi="Arial" w:cs="Arial"/>
              </w:rPr>
              <w:t xml:space="preserve"> [2024] VSC 39 at [62]-[80] and extracts from [79] &amp; [81].  Reference to </w:t>
            </w:r>
            <w:r w:rsidRPr="005401EE">
              <w:rPr>
                <w:rFonts w:ascii="Arial" w:hAnsi="Arial" w:cs="Arial"/>
                <w:i/>
                <w:iCs/>
              </w:rPr>
              <w:t>The King v Rohan (a pseudonym)</w:t>
            </w:r>
            <w:r>
              <w:rPr>
                <w:rFonts w:ascii="Arial" w:hAnsi="Arial" w:cs="Arial"/>
              </w:rPr>
              <w:t xml:space="preserve"> [2024] HCA 3.</w:t>
            </w:r>
          </w:p>
        </w:tc>
      </w:tr>
      <w:tr w:rsidR="00A410BD" w14:paraId="003A2054"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42746CC6" w14:textId="48040B40" w:rsidR="00A410BD" w:rsidRPr="0054535C" w:rsidRDefault="00A410BD" w:rsidP="00A410BD">
            <w:pPr>
              <w:keepNext/>
              <w:keepLines/>
              <w:rPr>
                <w:sz w:val="22"/>
                <w:lang w:val="en-AU"/>
              </w:rPr>
            </w:pPr>
            <w:r>
              <w:rPr>
                <w:sz w:val="22"/>
                <w:lang w:val="en-AU"/>
              </w:rPr>
              <w:t>23/02/24</w:t>
            </w:r>
          </w:p>
        </w:tc>
        <w:tc>
          <w:tcPr>
            <w:tcW w:w="7073" w:type="dxa"/>
            <w:gridSpan w:val="4"/>
            <w:tcBorders>
              <w:top w:val="single" w:sz="18" w:space="0" w:color="auto"/>
              <w:bottom w:val="single" w:sz="4" w:space="0" w:color="auto"/>
              <w:right w:val="single" w:sz="18" w:space="0" w:color="auto"/>
            </w:tcBorders>
            <w:shd w:val="clear" w:color="auto" w:fill="DDDDDD"/>
          </w:tcPr>
          <w:p w14:paraId="077DCD50" w14:textId="77777777"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A410BD" w14:paraId="6F82D95B" w14:textId="77777777" w:rsidTr="00473897">
        <w:tc>
          <w:tcPr>
            <w:tcW w:w="1220" w:type="dxa"/>
            <w:gridSpan w:val="2"/>
            <w:tcBorders>
              <w:top w:val="single" w:sz="4" w:space="0" w:color="auto"/>
              <w:left w:val="single" w:sz="18" w:space="0" w:color="auto"/>
              <w:bottom w:val="single" w:sz="4" w:space="0" w:color="auto"/>
            </w:tcBorders>
          </w:tcPr>
          <w:p w14:paraId="3D59CDFC" w14:textId="4815C114" w:rsidR="00A410BD" w:rsidRDefault="00A410BD" w:rsidP="00A410BD">
            <w:pPr>
              <w:rPr>
                <w:lang w:val="en-AU"/>
              </w:rPr>
            </w:pPr>
            <w:r>
              <w:rPr>
                <w:lang w:val="en-AU"/>
              </w:rPr>
              <w:t>23/02/24</w:t>
            </w:r>
          </w:p>
        </w:tc>
        <w:tc>
          <w:tcPr>
            <w:tcW w:w="836" w:type="dxa"/>
            <w:tcBorders>
              <w:top w:val="single" w:sz="4" w:space="0" w:color="auto"/>
              <w:bottom w:val="single" w:sz="4" w:space="0" w:color="auto"/>
            </w:tcBorders>
          </w:tcPr>
          <w:p w14:paraId="394006CD" w14:textId="059CF044"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6851C089" w14:textId="3BCC9348" w:rsidR="00A410BD" w:rsidRDefault="00A410BD" w:rsidP="00A410BD">
            <w:pPr>
              <w:keepNext/>
              <w:jc w:val="center"/>
              <w:rPr>
                <w:lang w:val="en-AU"/>
              </w:rPr>
            </w:pPr>
            <w:r>
              <w:rPr>
                <w:lang w:val="en-AU"/>
              </w:rPr>
              <w:t>5.9.11</w:t>
            </w:r>
          </w:p>
        </w:tc>
        <w:tc>
          <w:tcPr>
            <w:tcW w:w="4798" w:type="dxa"/>
            <w:gridSpan w:val="2"/>
            <w:tcBorders>
              <w:top w:val="single" w:sz="4" w:space="0" w:color="auto"/>
              <w:bottom w:val="single" w:sz="4" w:space="0" w:color="auto"/>
              <w:right w:val="single" w:sz="18" w:space="0" w:color="auto"/>
            </w:tcBorders>
          </w:tcPr>
          <w:p w14:paraId="23542E59" w14:textId="5A7A113E" w:rsidR="00A410BD" w:rsidRDefault="00A410BD" w:rsidP="00A410BD">
            <w:pPr>
              <w:spacing w:before="20" w:after="20"/>
              <w:jc w:val="both"/>
              <w:rPr>
                <w:rFonts w:ascii="Arial" w:hAnsi="Arial" w:cs="Arial"/>
                <w:bCs/>
                <w:color w:val="000000"/>
              </w:rPr>
            </w:pPr>
            <w:r>
              <w:rPr>
                <w:rFonts w:ascii="Arial" w:hAnsi="Arial" w:cs="Arial"/>
                <w:bCs/>
                <w:color w:val="000000"/>
              </w:rPr>
              <w:t>Minor correction to text replacing “</w:t>
            </w:r>
            <w:r w:rsidRPr="00F852F2">
              <w:rPr>
                <w:rFonts w:ascii="Arial" w:hAnsi="Arial" w:cs="Arial"/>
                <w:szCs w:val="16"/>
              </w:rPr>
              <w:t>s.53</w:t>
            </w:r>
            <w:r>
              <w:rPr>
                <w:rFonts w:ascii="Arial" w:hAnsi="Arial" w:cs="Arial"/>
                <w:szCs w:val="16"/>
              </w:rPr>
              <w:t>2</w:t>
            </w:r>
            <w:r w:rsidRPr="00F852F2">
              <w:rPr>
                <w:rFonts w:ascii="Arial" w:hAnsi="Arial" w:cs="Arial"/>
                <w:szCs w:val="16"/>
              </w:rPr>
              <w:t>(2)</w:t>
            </w:r>
            <w:r>
              <w:rPr>
                <w:rFonts w:ascii="Arial" w:hAnsi="Arial" w:cs="Arial"/>
                <w:szCs w:val="16"/>
              </w:rPr>
              <w:t>” with “</w:t>
            </w:r>
            <w:r w:rsidRPr="00F852F2">
              <w:rPr>
                <w:rFonts w:ascii="Arial" w:hAnsi="Arial" w:cs="Arial"/>
                <w:szCs w:val="16"/>
              </w:rPr>
              <w:t>s.53</w:t>
            </w:r>
            <w:r>
              <w:rPr>
                <w:rFonts w:ascii="Arial" w:hAnsi="Arial" w:cs="Arial"/>
                <w:szCs w:val="16"/>
              </w:rPr>
              <w:t>1</w:t>
            </w:r>
            <w:r w:rsidRPr="00F852F2">
              <w:rPr>
                <w:rFonts w:ascii="Arial" w:hAnsi="Arial" w:cs="Arial"/>
                <w:szCs w:val="16"/>
              </w:rPr>
              <w:t>(2)</w:t>
            </w:r>
            <w:r>
              <w:rPr>
                <w:rFonts w:ascii="Arial" w:hAnsi="Arial" w:cs="Arial"/>
                <w:szCs w:val="16"/>
              </w:rPr>
              <w:t>”.</w:t>
            </w:r>
          </w:p>
        </w:tc>
      </w:tr>
      <w:tr w:rsidR="00A410BD" w14:paraId="286A1BD2" w14:textId="77777777" w:rsidTr="00473897">
        <w:tc>
          <w:tcPr>
            <w:tcW w:w="1220" w:type="dxa"/>
            <w:gridSpan w:val="2"/>
            <w:tcBorders>
              <w:top w:val="single" w:sz="4" w:space="0" w:color="auto"/>
              <w:left w:val="single" w:sz="18" w:space="0" w:color="auto"/>
              <w:bottom w:val="single" w:sz="4" w:space="0" w:color="auto"/>
            </w:tcBorders>
          </w:tcPr>
          <w:p w14:paraId="32EE8CF5" w14:textId="010B0AB1" w:rsidR="00A410BD" w:rsidRDefault="00A410BD" w:rsidP="00A410BD">
            <w:pPr>
              <w:rPr>
                <w:lang w:val="en-AU"/>
              </w:rPr>
            </w:pPr>
            <w:r>
              <w:rPr>
                <w:lang w:val="en-AU"/>
              </w:rPr>
              <w:t>23/02/24</w:t>
            </w:r>
          </w:p>
        </w:tc>
        <w:tc>
          <w:tcPr>
            <w:tcW w:w="836" w:type="dxa"/>
            <w:tcBorders>
              <w:top w:val="single" w:sz="4" w:space="0" w:color="auto"/>
              <w:bottom w:val="single" w:sz="4" w:space="0" w:color="auto"/>
            </w:tcBorders>
          </w:tcPr>
          <w:p w14:paraId="04A26CD9" w14:textId="326C505A"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66366C23" w14:textId="4955BA25" w:rsidR="00A410BD" w:rsidRDefault="00A410BD" w:rsidP="00A410BD">
            <w:pPr>
              <w:keepNext/>
              <w:jc w:val="center"/>
              <w:rPr>
                <w:lang w:val="en-AU"/>
              </w:rPr>
            </w:pPr>
            <w:r>
              <w:rPr>
                <w:lang w:val="en-AU"/>
              </w:rPr>
              <w:t>5.15.5</w:t>
            </w:r>
          </w:p>
        </w:tc>
        <w:tc>
          <w:tcPr>
            <w:tcW w:w="4798" w:type="dxa"/>
            <w:gridSpan w:val="2"/>
            <w:tcBorders>
              <w:top w:val="single" w:sz="4" w:space="0" w:color="auto"/>
              <w:bottom w:val="single" w:sz="4" w:space="0" w:color="auto"/>
              <w:right w:val="single" w:sz="18" w:space="0" w:color="auto"/>
            </w:tcBorders>
          </w:tcPr>
          <w:p w14:paraId="50DF7A78" w14:textId="07A3CFEC" w:rsidR="00A410BD" w:rsidRDefault="00A410BD" w:rsidP="00A410BD">
            <w:pPr>
              <w:spacing w:before="20" w:after="20"/>
              <w:jc w:val="both"/>
              <w:rPr>
                <w:rFonts w:ascii="Arial" w:hAnsi="Arial" w:cs="Arial"/>
                <w:bCs/>
                <w:color w:val="000000"/>
              </w:rPr>
            </w:pPr>
            <w:r>
              <w:rPr>
                <w:rFonts w:ascii="Arial" w:hAnsi="Arial" w:cs="Arial"/>
                <w:bCs/>
                <w:color w:val="000000"/>
              </w:rPr>
              <w:t xml:space="preserve">Cross-reference corrected to </w:t>
            </w:r>
            <w:r w:rsidRPr="00D935F2">
              <w:rPr>
                <w:rFonts w:ascii="Arial" w:hAnsi="Arial" w:cs="Arial"/>
                <w:b/>
                <w:color w:val="000000"/>
                <w:shd w:val="clear" w:color="auto" w:fill="C5E0B3"/>
              </w:rPr>
              <w:t>5.15.2</w:t>
            </w:r>
            <w:r>
              <w:rPr>
                <w:rFonts w:ascii="Arial" w:hAnsi="Arial" w:cs="Arial"/>
                <w:bCs/>
                <w:color w:val="000000"/>
              </w:rPr>
              <w:t>.</w:t>
            </w:r>
          </w:p>
        </w:tc>
      </w:tr>
      <w:tr w:rsidR="00A410BD" w14:paraId="7774478E" w14:textId="77777777" w:rsidTr="00473897">
        <w:tc>
          <w:tcPr>
            <w:tcW w:w="1220" w:type="dxa"/>
            <w:gridSpan w:val="2"/>
            <w:tcBorders>
              <w:top w:val="single" w:sz="4" w:space="0" w:color="auto"/>
              <w:left w:val="single" w:sz="18" w:space="0" w:color="auto"/>
              <w:bottom w:val="single" w:sz="4" w:space="0" w:color="auto"/>
            </w:tcBorders>
          </w:tcPr>
          <w:p w14:paraId="30A7F48E" w14:textId="23727F88" w:rsidR="00A410BD" w:rsidRDefault="00A410BD" w:rsidP="00A410BD">
            <w:pPr>
              <w:rPr>
                <w:lang w:val="en-AU"/>
              </w:rPr>
            </w:pPr>
            <w:r>
              <w:rPr>
                <w:lang w:val="en-AU"/>
              </w:rPr>
              <w:t>23/02/24</w:t>
            </w:r>
          </w:p>
        </w:tc>
        <w:tc>
          <w:tcPr>
            <w:tcW w:w="836" w:type="dxa"/>
            <w:tcBorders>
              <w:top w:val="single" w:sz="4" w:space="0" w:color="auto"/>
              <w:bottom w:val="single" w:sz="4" w:space="0" w:color="auto"/>
            </w:tcBorders>
          </w:tcPr>
          <w:p w14:paraId="365DAB20" w14:textId="55242506"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shd w:val="clear" w:color="auto" w:fill="FFF2CC"/>
          </w:tcPr>
          <w:p w14:paraId="427AC5AA" w14:textId="5E393274" w:rsidR="00A410BD" w:rsidRDefault="00A410BD" w:rsidP="00A410BD">
            <w:pPr>
              <w:keepNext/>
              <w:jc w:val="center"/>
              <w:rPr>
                <w:lang w:val="en-AU"/>
              </w:rPr>
            </w:pPr>
            <w:r>
              <w:rPr>
                <w:lang w:val="en-AU"/>
              </w:rPr>
              <w:t>5.27.9</w:t>
            </w:r>
          </w:p>
        </w:tc>
        <w:tc>
          <w:tcPr>
            <w:tcW w:w="4798" w:type="dxa"/>
            <w:gridSpan w:val="2"/>
            <w:tcBorders>
              <w:top w:val="single" w:sz="4" w:space="0" w:color="auto"/>
              <w:bottom w:val="single" w:sz="4" w:space="0" w:color="auto"/>
              <w:right w:val="single" w:sz="18" w:space="0" w:color="auto"/>
            </w:tcBorders>
            <w:shd w:val="clear" w:color="auto" w:fill="FFF2CC"/>
          </w:tcPr>
          <w:p w14:paraId="7AFDD8D4" w14:textId="10B6F00F" w:rsidR="00A410BD" w:rsidRPr="005D0E56" w:rsidRDefault="00A410BD" w:rsidP="00A410BD">
            <w:pPr>
              <w:spacing w:before="20" w:after="20"/>
              <w:jc w:val="both"/>
              <w:rPr>
                <w:rFonts w:ascii="Arial" w:hAnsi="Arial" w:cs="Arial"/>
                <w:b/>
                <w:color w:val="000000"/>
              </w:rPr>
            </w:pPr>
            <w:r w:rsidRPr="005D0E56">
              <w:rPr>
                <w:rFonts w:ascii="Arial" w:hAnsi="Arial" w:cs="Arial"/>
                <w:b/>
                <w:color w:val="000000"/>
              </w:rPr>
              <w:t>New section headed “Execution of a warrant under the Service and Execution of Process Act 1992 (Cth)”.</w:t>
            </w:r>
          </w:p>
        </w:tc>
      </w:tr>
      <w:tr w:rsidR="00A410BD" w14:paraId="7B2F0746" w14:textId="77777777" w:rsidTr="00473897">
        <w:tc>
          <w:tcPr>
            <w:tcW w:w="1220" w:type="dxa"/>
            <w:gridSpan w:val="2"/>
            <w:tcBorders>
              <w:top w:val="single" w:sz="4" w:space="0" w:color="auto"/>
              <w:left w:val="single" w:sz="18" w:space="0" w:color="auto"/>
              <w:bottom w:val="single" w:sz="4" w:space="0" w:color="auto"/>
            </w:tcBorders>
          </w:tcPr>
          <w:p w14:paraId="50F6D4B6" w14:textId="04526E88" w:rsidR="00A410BD" w:rsidRDefault="00A410BD" w:rsidP="00A410BD">
            <w:pPr>
              <w:rPr>
                <w:lang w:val="en-AU"/>
              </w:rPr>
            </w:pPr>
            <w:r>
              <w:rPr>
                <w:lang w:val="en-AU"/>
              </w:rPr>
              <w:t>23/02/24</w:t>
            </w:r>
          </w:p>
        </w:tc>
        <w:tc>
          <w:tcPr>
            <w:tcW w:w="836" w:type="dxa"/>
            <w:tcBorders>
              <w:top w:val="single" w:sz="4" w:space="0" w:color="auto"/>
              <w:bottom w:val="single" w:sz="4" w:space="0" w:color="auto"/>
            </w:tcBorders>
          </w:tcPr>
          <w:p w14:paraId="284B2BAD" w14:textId="77777777"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66D760BD" w14:textId="23539062" w:rsidR="00A410BD" w:rsidRDefault="00A410BD" w:rsidP="00A410BD">
            <w:pPr>
              <w:keepNext/>
              <w:jc w:val="center"/>
              <w:rPr>
                <w:lang w:val="en-AU"/>
              </w:rPr>
            </w:pPr>
            <w:r>
              <w:rPr>
                <w:lang w:val="en-AU"/>
              </w:rPr>
              <w:t>5.33.1</w:t>
            </w:r>
          </w:p>
        </w:tc>
        <w:tc>
          <w:tcPr>
            <w:tcW w:w="4798" w:type="dxa"/>
            <w:gridSpan w:val="2"/>
            <w:tcBorders>
              <w:top w:val="single" w:sz="4" w:space="0" w:color="auto"/>
              <w:bottom w:val="single" w:sz="4" w:space="0" w:color="auto"/>
              <w:right w:val="single" w:sz="18" w:space="0" w:color="auto"/>
            </w:tcBorders>
          </w:tcPr>
          <w:p w14:paraId="6FA72B24" w14:textId="048975E6" w:rsidR="00A410BD" w:rsidRDefault="00A410BD" w:rsidP="00A410BD">
            <w:pPr>
              <w:spacing w:before="20" w:after="20"/>
              <w:jc w:val="both"/>
              <w:rPr>
                <w:rFonts w:ascii="Arial" w:hAnsi="Arial" w:cs="Arial"/>
                <w:bCs/>
                <w:color w:val="000000"/>
              </w:rPr>
            </w:pPr>
            <w:r>
              <w:rPr>
                <w:rFonts w:ascii="Arial" w:hAnsi="Arial" w:cs="Arial"/>
                <w:bCs/>
                <w:color w:val="000000"/>
              </w:rPr>
              <w:t xml:space="preserve">Summary of </w:t>
            </w:r>
            <w:r w:rsidRPr="005A2601">
              <w:rPr>
                <w:rFonts w:ascii="Arial" w:hAnsi="Arial" w:cs="Arial"/>
                <w:i/>
                <w:iCs/>
                <w:color w:val="000000"/>
                <w:szCs w:val="28"/>
              </w:rPr>
              <w:t>Re WD (No 3)</w:t>
            </w:r>
            <w:r w:rsidRPr="005A2601">
              <w:rPr>
                <w:rFonts w:ascii="Arial" w:hAnsi="Arial" w:cs="Arial"/>
                <w:color w:val="000000"/>
                <w:szCs w:val="28"/>
              </w:rPr>
              <w:t xml:space="preserve"> [2024] VSC 14</w:t>
            </w:r>
            <w:r>
              <w:rPr>
                <w:rFonts w:ascii="Arial" w:hAnsi="Arial" w:cs="Arial"/>
                <w:color w:val="000000"/>
                <w:szCs w:val="28"/>
              </w:rPr>
              <w:t xml:space="preserve"> and extract from [69]-[73].</w:t>
            </w:r>
          </w:p>
        </w:tc>
      </w:tr>
      <w:tr w:rsidR="00A410BD" w14:paraId="50A0A3F2" w14:textId="77777777" w:rsidTr="00473897">
        <w:tc>
          <w:tcPr>
            <w:tcW w:w="1220" w:type="dxa"/>
            <w:gridSpan w:val="2"/>
            <w:tcBorders>
              <w:top w:val="single" w:sz="4" w:space="0" w:color="auto"/>
              <w:left w:val="single" w:sz="18" w:space="0" w:color="auto"/>
              <w:bottom w:val="single" w:sz="4" w:space="0" w:color="auto"/>
            </w:tcBorders>
          </w:tcPr>
          <w:p w14:paraId="3CF2621D" w14:textId="636FAF5F" w:rsidR="00A410BD" w:rsidRDefault="00A410BD" w:rsidP="00A410BD">
            <w:pPr>
              <w:rPr>
                <w:lang w:val="en-AU"/>
              </w:rPr>
            </w:pPr>
            <w:r>
              <w:rPr>
                <w:lang w:val="en-AU"/>
              </w:rPr>
              <w:t>23/02/24</w:t>
            </w:r>
          </w:p>
        </w:tc>
        <w:tc>
          <w:tcPr>
            <w:tcW w:w="836" w:type="dxa"/>
            <w:tcBorders>
              <w:top w:val="single" w:sz="4" w:space="0" w:color="auto"/>
              <w:bottom w:val="single" w:sz="4" w:space="0" w:color="auto"/>
            </w:tcBorders>
          </w:tcPr>
          <w:p w14:paraId="39AAC6E8" w14:textId="4EA7C7FF"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679D8573" w14:textId="05D527EB" w:rsidR="00A410BD" w:rsidRDefault="00A410BD" w:rsidP="00A410BD">
            <w:pPr>
              <w:keepNext/>
              <w:jc w:val="center"/>
              <w:rPr>
                <w:lang w:val="en-AU"/>
              </w:rPr>
            </w:pPr>
            <w:r>
              <w:rPr>
                <w:lang w:val="en-AU"/>
              </w:rPr>
              <w:t>5.33.2</w:t>
            </w:r>
          </w:p>
        </w:tc>
        <w:tc>
          <w:tcPr>
            <w:tcW w:w="4798" w:type="dxa"/>
            <w:gridSpan w:val="2"/>
            <w:tcBorders>
              <w:top w:val="single" w:sz="4" w:space="0" w:color="auto"/>
              <w:bottom w:val="single" w:sz="4" w:space="0" w:color="auto"/>
              <w:right w:val="single" w:sz="18" w:space="0" w:color="auto"/>
            </w:tcBorders>
          </w:tcPr>
          <w:p w14:paraId="21157E72" w14:textId="5FE1FB32" w:rsidR="00A410BD" w:rsidRDefault="00A410BD" w:rsidP="00A410BD">
            <w:pPr>
              <w:spacing w:before="20" w:after="20"/>
              <w:jc w:val="both"/>
              <w:rPr>
                <w:rFonts w:ascii="Arial" w:hAnsi="Arial" w:cs="Arial"/>
                <w:bCs/>
                <w:color w:val="000000"/>
              </w:rPr>
            </w:pPr>
            <w:r>
              <w:rPr>
                <w:rFonts w:ascii="Arial" w:hAnsi="Arial" w:cs="Arial"/>
                <w:bCs/>
                <w:color w:val="000000"/>
              </w:rPr>
              <w:t>Very minor amendment to text.</w:t>
            </w:r>
          </w:p>
        </w:tc>
      </w:tr>
      <w:tr w:rsidR="00A410BD" w14:paraId="7B8CBD1C" w14:textId="77777777" w:rsidTr="00473897">
        <w:tc>
          <w:tcPr>
            <w:tcW w:w="1220" w:type="dxa"/>
            <w:gridSpan w:val="2"/>
            <w:tcBorders>
              <w:top w:val="single" w:sz="12" w:space="0" w:color="000000" w:themeColor="text1"/>
              <w:left w:val="single" w:sz="18" w:space="0" w:color="auto"/>
              <w:bottom w:val="single" w:sz="4" w:space="0" w:color="auto"/>
            </w:tcBorders>
            <w:shd w:val="clear" w:color="auto" w:fill="DDDDDD"/>
          </w:tcPr>
          <w:p w14:paraId="30C6783A" w14:textId="7D103B76" w:rsidR="00A410BD" w:rsidRPr="0054535C" w:rsidRDefault="00A410BD" w:rsidP="00A410BD">
            <w:pPr>
              <w:keepNext/>
              <w:keepLines/>
              <w:rPr>
                <w:sz w:val="22"/>
                <w:lang w:val="en-AU"/>
              </w:rPr>
            </w:pPr>
            <w:r>
              <w:rPr>
                <w:sz w:val="22"/>
                <w:lang w:val="en-AU"/>
              </w:rPr>
              <w:t>23/02/24</w:t>
            </w:r>
          </w:p>
        </w:tc>
        <w:tc>
          <w:tcPr>
            <w:tcW w:w="7073" w:type="dxa"/>
            <w:gridSpan w:val="4"/>
            <w:tcBorders>
              <w:top w:val="single" w:sz="12" w:space="0" w:color="000000" w:themeColor="text1"/>
              <w:bottom w:val="single" w:sz="4" w:space="0" w:color="auto"/>
              <w:right w:val="single" w:sz="18" w:space="0" w:color="auto"/>
            </w:tcBorders>
            <w:shd w:val="clear" w:color="auto" w:fill="DDDDDD"/>
          </w:tcPr>
          <w:p w14:paraId="48FF0C6E" w14:textId="77777777"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6</w:t>
            </w:r>
            <w:r w:rsidRPr="0054535C">
              <w:rPr>
                <w:sz w:val="22"/>
                <w:lang w:val="en-AU"/>
              </w:rPr>
              <w:t xml:space="preserve"> – </w:t>
            </w:r>
            <w:r>
              <w:rPr>
                <w:sz w:val="22"/>
                <w:lang w:val="en-AU"/>
              </w:rPr>
              <w:t>FAMILY DIV’N – INTERVENTION ORDERS</w:t>
            </w:r>
          </w:p>
        </w:tc>
      </w:tr>
      <w:tr w:rsidR="00A410BD" w14:paraId="70C86131" w14:textId="77777777" w:rsidTr="00473897">
        <w:tc>
          <w:tcPr>
            <w:tcW w:w="1220" w:type="dxa"/>
            <w:gridSpan w:val="2"/>
            <w:tcBorders>
              <w:top w:val="single" w:sz="4" w:space="0" w:color="auto"/>
              <w:left w:val="single" w:sz="18" w:space="0" w:color="auto"/>
              <w:bottom w:val="single" w:sz="4" w:space="0" w:color="auto"/>
            </w:tcBorders>
          </w:tcPr>
          <w:p w14:paraId="632FA51D" w14:textId="07DC66E0" w:rsidR="00A410BD" w:rsidRDefault="00A410BD" w:rsidP="00A410BD">
            <w:pPr>
              <w:rPr>
                <w:lang w:val="en-AU"/>
              </w:rPr>
            </w:pPr>
            <w:r>
              <w:rPr>
                <w:lang w:val="en-AU"/>
              </w:rPr>
              <w:t>23/02/24</w:t>
            </w:r>
          </w:p>
        </w:tc>
        <w:tc>
          <w:tcPr>
            <w:tcW w:w="836" w:type="dxa"/>
            <w:tcBorders>
              <w:top w:val="single" w:sz="4" w:space="0" w:color="auto"/>
              <w:bottom w:val="single" w:sz="4" w:space="0" w:color="auto"/>
            </w:tcBorders>
          </w:tcPr>
          <w:p w14:paraId="35DE36DB" w14:textId="2D63473D"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28EB49ED" w14:textId="7DF31F6C" w:rsidR="00A410BD" w:rsidRDefault="00A410BD" w:rsidP="00A410BD">
            <w:pPr>
              <w:jc w:val="center"/>
              <w:rPr>
                <w:b/>
                <w:bCs/>
                <w:lang w:val="en-AU"/>
              </w:rPr>
            </w:pPr>
            <w:r>
              <w:rPr>
                <w:b/>
                <w:bCs/>
                <w:lang w:val="en-AU"/>
              </w:rPr>
              <w:t>6FV.9.4</w:t>
            </w:r>
          </w:p>
        </w:tc>
        <w:tc>
          <w:tcPr>
            <w:tcW w:w="4798" w:type="dxa"/>
            <w:gridSpan w:val="2"/>
            <w:tcBorders>
              <w:top w:val="single" w:sz="4" w:space="0" w:color="auto"/>
              <w:bottom w:val="single" w:sz="4" w:space="0" w:color="auto"/>
              <w:right w:val="single" w:sz="18" w:space="0" w:color="auto"/>
            </w:tcBorders>
          </w:tcPr>
          <w:p w14:paraId="657FBED2" w14:textId="01369C20" w:rsidR="00A410BD" w:rsidRPr="00514D83" w:rsidRDefault="00A410BD" w:rsidP="00A410BD">
            <w:pPr>
              <w:spacing w:before="20" w:after="20"/>
              <w:jc w:val="both"/>
              <w:rPr>
                <w:rFonts w:ascii="Arial" w:hAnsi="Arial" w:cs="Arial"/>
                <w:bCs/>
                <w:color w:val="000000"/>
              </w:rPr>
            </w:pPr>
            <w:r>
              <w:rPr>
                <w:rFonts w:ascii="Arial" w:hAnsi="Arial" w:cs="Arial"/>
                <w:bCs/>
                <w:color w:val="000000"/>
              </w:rPr>
              <w:t xml:space="preserve">Inclusion of text of s.55(1A) of the FVIA and comparison with s.38(1A) of the PSIA, including a reference to the non-applicability of </w:t>
            </w:r>
            <w:r w:rsidRPr="00866364">
              <w:rPr>
                <w:rFonts w:ascii="Arial" w:hAnsi="Arial" w:cs="Arial"/>
                <w:i/>
                <w:iCs/>
              </w:rPr>
              <w:t>Myers v Satheeskumar &amp; Ors (Judicial Review)</w:t>
            </w:r>
            <w:r w:rsidRPr="00866364">
              <w:rPr>
                <w:rFonts w:ascii="Arial" w:hAnsi="Arial" w:cs="Arial"/>
              </w:rPr>
              <w:t xml:space="preserve"> [2024] VSC 12</w:t>
            </w:r>
            <w:r>
              <w:rPr>
                <w:rFonts w:ascii="Arial" w:hAnsi="Arial" w:cs="Arial"/>
              </w:rPr>
              <w:t>.</w:t>
            </w:r>
          </w:p>
        </w:tc>
      </w:tr>
      <w:tr w:rsidR="00A410BD" w14:paraId="1C11D333" w14:textId="77777777" w:rsidTr="00473897">
        <w:tc>
          <w:tcPr>
            <w:tcW w:w="1220" w:type="dxa"/>
            <w:gridSpan w:val="2"/>
            <w:tcBorders>
              <w:top w:val="single" w:sz="4" w:space="0" w:color="auto"/>
              <w:left w:val="single" w:sz="18" w:space="0" w:color="auto"/>
              <w:bottom w:val="single" w:sz="4" w:space="0" w:color="auto"/>
            </w:tcBorders>
          </w:tcPr>
          <w:p w14:paraId="5913F753" w14:textId="090891DB" w:rsidR="00A410BD" w:rsidRDefault="00A410BD" w:rsidP="00A410BD">
            <w:pPr>
              <w:rPr>
                <w:lang w:val="en-AU"/>
              </w:rPr>
            </w:pPr>
            <w:r>
              <w:rPr>
                <w:lang w:val="en-AU"/>
              </w:rPr>
              <w:t>23/02/24</w:t>
            </w:r>
          </w:p>
        </w:tc>
        <w:tc>
          <w:tcPr>
            <w:tcW w:w="836" w:type="dxa"/>
            <w:tcBorders>
              <w:top w:val="single" w:sz="4" w:space="0" w:color="auto"/>
              <w:bottom w:val="single" w:sz="4" w:space="0" w:color="auto"/>
            </w:tcBorders>
          </w:tcPr>
          <w:p w14:paraId="6E041639" w14:textId="5D8CFF9C"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2DD57834" w14:textId="08DC3DC9" w:rsidR="00A410BD" w:rsidRDefault="00A410BD" w:rsidP="00A410BD">
            <w:pPr>
              <w:jc w:val="center"/>
              <w:rPr>
                <w:b/>
                <w:bCs/>
                <w:lang w:val="en-AU"/>
              </w:rPr>
            </w:pPr>
            <w:r>
              <w:rPr>
                <w:b/>
                <w:bCs/>
                <w:lang w:val="en-AU"/>
              </w:rPr>
              <w:t>6PS.7</w:t>
            </w:r>
          </w:p>
        </w:tc>
        <w:tc>
          <w:tcPr>
            <w:tcW w:w="4798" w:type="dxa"/>
            <w:gridSpan w:val="2"/>
            <w:tcBorders>
              <w:top w:val="single" w:sz="4" w:space="0" w:color="auto"/>
              <w:bottom w:val="single" w:sz="4" w:space="0" w:color="auto"/>
              <w:right w:val="single" w:sz="18" w:space="0" w:color="auto"/>
            </w:tcBorders>
          </w:tcPr>
          <w:p w14:paraId="71712127" w14:textId="0CE3272A" w:rsidR="00A410BD" w:rsidRDefault="00A410BD" w:rsidP="00A410BD">
            <w:pPr>
              <w:spacing w:before="20" w:after="20"/>
              <w:jc w:val="both"/>
              <w:rPr>
                <w:rFonts w:ascii="Arial" w:hAnsi="Arial" w:cs="Arial"/>
                <w:bCs/>
                <w:color w:val="000000"/>
              </w:rPr>
            </w:pPr>
            <w:r>
              <w:rPr>
                <w:rFonts w:ascii="Arial" w:hAnsi="Arial" w:cs="Arial"/>
                <w:bCs/>
                <w:color w:val="000000"/>
              </w:rPr>
              <w:t xml:space="preserve">Expansion of text of s.13 of the PSIA and reference to </w:t>
            </w:r>
            <w:r w:rsidRPr="00866364">
              <w:rPr>
                <w:rFonts w:ascii="Arial" w:hAnsi="Arial" w:cs="Arial"/>
                <w:i/>
                <w:iCs/>
              </w:rPr>
              <w:t>Myers v Satheeskumar &amp; Ors (Judicial Review)</w:t>
            </w:r>
            <w:r w:rsidRPr="00866364">
              <w:rPr>
                <w:rFonts w:ascii="Arial" w:hAnsi="Arial" w:cs="Arial"/>
              </w:rPr>
              <w:t xml:space="preserve"> [2024] VSC 12</w:t>
            </w:r>
            <w:r>
              <w:rPr>
                <w:rFonts w:ascii="Arial" w:hAnsi="Arial" w:cs="Arial"/>
              </w:rPr>
              <w:t>.</w:t>
            </w:r>
          </w:p>
        </w:tc>
      </w:tr>
      <w:tr w:rsidR="00A410BD" w14:paraId="2F22E2DE" w14:textId="77777777" w:rsidTr="00473897">
        <w:tc>
          <w:tcPr>
            <w:tcW w:w="1220" w:type="dxa"/>
            <w:gridSpan w:val="2"/>
            <w:tcBorders>
              <w:top w:val="single" w:sz="4" w:space="0" w:color="auto"/>
              <w:left w:val="single" w:sz="18" w:space="0" w:color="auto"/>
              <w:bottom w:val="single" w:sz="4" w:space="0" w:color="auto"/>
            </w:tcBorders>
          </w:tcPr>
          <w:p w14:paraId="613FE39D" w14:textId="33BEBD27" w:rsidR="00A410BD" w:rsidRDefault="00A410BD" w:rsidP="00A410BD">
            <w:pPr>
              <w:rPr>
                <w:lang w:val="en-AU"/>
              </w:rPr>
            </w:pPr>
            <w:r>
              <w:rPr>
                <w:lang w:val="en-AU"/>
              </w:rPr>
              <w:t>23/02/24</w:t>
            </w:r>
          </w:p>
        </w:tc>
        <w:tc>
          <w:tcPr>
            <w:tcW w:w="836" w:type="dxa"/>
            <w:tcBorders>
              <w:top w:val="single" w:sz="4" w:space="0" w:color="auto"/>
              <w:bottom w:val="single" w:sz="4" w:space="0" w:color="auto"/>
            </w:tcBorders>
          </w:tcPr>
          <w:p w14:paraId="6B0BF565" w14:textId="77777777"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44D20B18" w14:textId="079A4A1F" w:rsidR="00A410BD" w:rsidRDefault="00A410BD" w:rsidP="00A410BD">
            <w:pPr>
              <w:jc w:val="center"/>
              <w:rPr>
                <w:b/>
                <w:bCs/>
                <w:lang w:val="en-AU"/>
              </w:rPr>
            </w:pPr>
            <w:r>
              <w:rPr>
                <w:b/>
                <w:bCs/>
                <w:lang w:val="en-AU"/>
              </w:rPr>
              <w:t>6PS.9.4</w:t>
            </w:r>
          </w:p>
        </w:tc>
        <w:tc>
          <w:tcPr>
            <w:tcW w:w="4798" w:type="dxa"/>
            <w:gridSpan w:val="2"/>
            <w:tcBorders>
              <w:top w:val="single" w:sz="4" w:space="0" w:color="auto"/>
              <w:bottom w:val="single" w:sz="4" w:space="0" w:color="auto"/>
              <w:right w:val="single" w:sz="18" w:space="0" w:color="auto"/>
            </w:tcBorders>
          </w:tcPr>
          <w:p w14:paraId="490064AB" w14:textId="4B6B22A7" w:rsidR="00A410BD" w:rsidRPr="00514D83" w:rsidRDefault="00A410BD" w:rsidP="00A410BD">
            <w:pPr>
              <w:spacing w:before="20" w:after="20"/>
              <w:jc w:val="both"/>
              <w:rPr>
                <w:rFonts w:ascii="Arial" w:hAnsi="Arial" w:cs="Arial"/>
                <w:bCs/>
                <w:color w:val="000000"/>
              </w:rPr>
            </w:pPr>
            <w:r>
              <w:rPr>
                <w:rFonts w:ascii="Arial" w:hAnsi="Arial" w:cs="Arial"/>
                <w:bCs/>
                <w:color w:val="000000"/>
              </w:rPr>
              <w:t xml:space="preserve">Inclusion of text of s.38(1A) of the PSIA.  Summary of </w:t>
            </w:r>
            <w:r w:rsidRPr="00866364">
              <w:rPr>
                <w:rFonts w:ascii="Arial" w:hAnsi="Arial" w:cs="Arial"/>
                <w:i/>
                <w:iCs/>
              </w:rPr>
              <w:t>Myers v Satheeskumar &amp; Ors (Judicial Review)</w:t>
            </w:r>
            <w:r w:rsidRPr="00866364">
              <w:rPr>
                <w:rFonts w:ascii="Arial" w:hAnsi="Arial" w:cs="Arial"/>
              </w:rPr>
              <w:t xml:space="preserve"> [2024] VSC 12.</w:t>
            </w:r>
          </w:p>
        </w:tc>
      </w:tr>
      <w:tr w:rsidR="00A410BD" w14:paraId="2D7756ED"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2340E33E" w14:textId="1602492B" w:rsidR="00A410BD" w:rsidRPr="0054535C" w:rsidRDefault="00A410BD" w:rsidP="00A410BD">
            <w:pPr>
              <w:keepNext/>
              <w:keepLines/>
              <w:rPr>
                <w:sz w:val="22"/>
                <w:lang w:val="en-AU"/>
              </w:rPr>
            </w:pPr>
            <w:r>
              <w:rPr>
                <w:sz w:val="22"/>
                <w:lang w:val="en-AU"/>
              </w:rPr>
              <w:t>23/02/24</w:t>
            </w:r>
          </w:p>
        </w:tc>
        <w:tc>
          <w:tcPr>
            <w:tcW w:w="7073" w:type="dxa"/>
            <w:gridSpan w:val="4"/>
            <w:tcBorders>
              <w:top w:val="single" w:sz="18" w:space="0" w:color="auto"/>
              <w:bottom w:val="single" w:sz="4" w:space="0" w:color="auto"/>
              <w:right w:val="single" w:sz="18" w:space="0" w:color="auto"/>
            </w:tcBorders>
            <w:shd w:val="clear" w:color="auto" w:fill="DDDDDD"/>
          </w:tcPr>
          <w:p w14:paraId="0B5A979F" w14:textId="77777777" w:rsidR="00A410BD" w:rsidRPr="0054535C" w:rsidRDefault="00A410BD" w:rsidP="00A410BD">
            <w:pPr>
              <w:keepNext/>
              <w:keepLines/>
              <w:jc w:val="center"/>
              <w:rPr>
                <w:rFonts w:ascii="Arial" w:hAnsi="Arial" w:cs="Arial"/>
                <w:color w:val="000000"/>
                <w:sz w:val="22"/>
              </w:rPr>
            </w:pPr>
            <w:r w:rsidRPr="0054535C">
              <w:rPr>
                <w:sz w:val="22"/>
                <w:lang w:val="en-AU"/>
              </w:rPr>
              <w:t xml:space="preserve">CHAPTER </w:t>
            </w:r>
            <w:r>
              <w:rPr>
                <w:sz w:val="22"/>
                <w:lang w:val="en-AU"/>
              </w:rPr>
              <w:t>7</w:t>
            </w:r>
            <w:r w:rsidRPr="0054535C">
              <w:rPr>
                <w:sz w:val="22"/>
                <w:lang w:val="en-AU"/>
              </w:rPr>
              <w:t xml:space="preserve"> – </w:t>
            </w:r>
            <w:r>
              <w:rPr>
                <w:sz w:val="22"/>
                <w:lang w:val="en-AU"/>
              </w:rPr>
              <w:t>CRIMINAL DIVISION – GENERAL</w:t>
            </w:r>
          </w:p>
        </w:tc>
      </w:tr>
      <w:tr w:rsidR="00A410BD" w14:paraId="2F2B3C9B" w14:textId="77777777" w:rsidTr="00473897">
        <w:trPr>
          <w:trHeight w:val="283"/>
        </w:trPr>
        <w:tc>
          <w:tcPr>
            <w:tcW w:w="1220" w:type="dxa"/>
            <w:gridSpan w:val="2"/>
            <w:tcBorders>
              <w:left w:val="single" w:sz="18" w:space="0" w:color="auto"/>
            </w:tcBorders>
          </w:tcPr>
          <w:p w14:paraId="564E835C" w14:textId="32209BEC" w:rsidR="00A410BD" w:rsidRDefault="00A410BD" w:rsidP="00A410BD">
            <w:pPr>
              <w:rPr>
                <w:lang w:val="en-AU"/>
              </w:rPr>
            </w:pPr>
            <w:r>
              <w:rPr>
                <w:lang w:val="en-AU"/>
              </w:rPr>
              <w:t>23/02/24</w:t>
            </w:r>
          </w:p>
        </w:tc>
        <w:tc>
          <w:tcPr>
            <w:tcW w:w="836" w:type="dxa"/>
          </w:tcPr>
          <w:p w14:paraId="1D124248" w14:textId="77777777" w:rsidR="00A410BD" w:rsidRDefault="00A410BD" w:rsidP="00A410BD">
            <w:pPr>
              <w:jc w:val="center"/>
              <w:rPr>
                <w:lang w:val="en-AU"/>
              </w:rPr>
            </w:pPr>
            <w:r>
              <w:rPr>
                <w:lang w:val="en-AU"/>
              </w:rPr>
              <w:t>7</w:t>
            </w:r>
          </w:p>
        </w:tc>
        <w:tc>
          <w:tcPr>
            <w:tcW w:w="1439" w:type="dxa"/>
          </w:tcPr>
          <w:p w14:paraId="6085802C" w14:textId="5A681417" w:rsidR="00A410BD" w:rsidRDefault="00A410BD" w:rsidP="00A410BD">
            <w:pPr>
              <w:keepNext/>
              <w:jc w:val="center"/>
              <w:rPr>
                <w:lang w:val="en-AU"/>
              </w:rPr>
            </w:pPr>
            <w:r>
              <w:rPr>
                <w:lang w:val="en-AU"/>
              </w:rPr>
              <w:t>7.11.2</w:t>
            </w:r>
          </w:p>
        </w:tc>
        <w:tc>
          <w:tcPr>
            <w:tcW w:w="4798" w:type="dxa"/>
            <w:gridSpan w:val="2"/>
            <w:tcBorders>
              <w:top w:val="single" w:sz="4" w:space="0" w:color="auto"/>
              <w:right w:val="single" w:sz="18" w:space="0" w:color="auto"/>
            </w:tcBorders>
            <w:shd w:val="clear" w:color="auto" w:fill="auto"/>
          </w:tcPr>
          <w:p w14:paraId="7C9304C7" w14:textId="7C71FDFF" w:rsidR="00A410BD" w:rsidRDefault="00A410BD" w:rsidP="00A410BD">
            <w:pPr>
              <w:spacing w:before="20" w:after="20"/>
              <w:jc w:val="both"/>
              <w:rPr>
                <w:rFonts w:ascii="Arial" w:hAnsi="Arial" w:cs="Arial"/>
              </w:rPr>
            </w:pPr>
            <w:r>
              <w:rPr>
                <w:rFonts w:ascii="Arial" w:hAnsi="Arial" w:cs="Arial"/>
              </w:rPr>
              <w:t xml:space="preserve">Reference to </w:t>
            </w:r>
            <w:r w:rsidRPr="00CE307E">
              <w:rPr>
                <w:rFonts w:ascii="Arial" w:hAnsi="Arial" w:cs="Arial"/>
                <w:i/>
                <w:iCs/>
              </w:rPr>
              <w:t>Kowski v The King</w:t>
            </w:r>
            <w:r>
              <w:rPr>
                <w:rFonts w:ascii="Arial" w:hAnsi="Arial" w:cs="Arial"/>
              </w:rPr>
              <w:t xml:space="preserve"> [2024] VSCA 3 at [14]-[19].</w:t>
            </w:r>
          </w:p>
        </w:tc>
      </w:tr>
      <w:tr w:rsidR="00A410BD" w14:paraId="2FB44BD8"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29E117B8" w14:textId="77777777" w:rsidR="00A410BD" w:rsidRPr="0054535C" w:rsidRDefault="00A410BD" w:rsidP="00A410BD">
            <w:pPr>
              <w:keepNext/>
              <w:keepLines/>
              <w:rPr>
                <w:sz w:val="22"/>
                <w:lang w:val="en-AU"/>
              </w:rPr>
            </w:pPr>
            <w:r>
              <w:rPr>
                <w:sz w:val="22"/>
                <w:lang w:val="en-AU"/>
              </w:rPr>
              <w:t>23/02/24</w:t>
            </w:r>
          </w:p>
        </w:tc>
        <w:tc>
          <w:tcPr>
            <w:tcW w:w="7073" w:type="dxa"/>
            <w:gridSpan w:val="4"/>
            <w:tcBorders>
              <w:top w:val="single" w:sz="18" w:space="0" w:color="auto"/>
              <w:bottom w:val="single" w:sz="4" w:space="0" w:color="auto"/>
              <w:right w:val="single" w:sz="18" w:space="0" w:color="auto"/>
            </w:tcBorders>
            <w:shd w:val="clear" w:color="auto" w:fill="DDDDDD"/>
          </w:tcPr>
          <w:p w14:paraId="3B57BB2C" w14:textId="79B4715D" w:rsidR="00A410BD" w:rsidRPr="0054535C" w:rsidRDefault="00A410BD" w:rsidP="00A410BD">
            <w:pPr>
              <w:keepNext/>
              <w:keepLines/>
              <w:jc w:val="center"/>
              <w:rPr>
                <w:rFonts w:ascii="Arial" w:hAnsi="Arial" w:cs="Arial"/>
                <w:color w:val="000000"/>
                <w:sz w:val="22"/>
              </w:rPr>
            </w:pPr>
            <w:r w:rsidRPr="0054535C">
              <w:rPr>
                <w:sz w:val="22"/>
                <w:lang w:val="en-AU"/>
              </w:rPr>
              <w:t xml:space="preserve">CHAPTER </w:t>
            </w:r>
            <w:r>
              <w:rPr>
                <w:sz w:val="22"/>
                <w:lang w:val="en-AU"/>
              </w:rPr>
              <w:t>9</w:t>
            </w:r>
            <w:r w:rsidRPr="0054535C">
              <w:rPr>
                <w:sz w:val="22"/>
                <w:lang w:val="en-AU"/>
              </w:rPr>
              <w:t xml:space="preserve"> – </w:t>
            </w:r>
            <w:r>
              <w:rPr>
                <w:sz w:val="22"/>
                <w:lang w:val="en-AU"/>
              </w:rPr>
              <w:t>CRIMINAL DIVISION – CUSTODY &amp; BAIL</w:t>
            </w:r>
          </w:p>
        </w:tc>
      </w:tr>
      <w:tr w:rsidR="00A410BD" w14:paraId="2525C769" w14:textId="77777777" w:rsidTr="00473897">
        <w:trPr>
          <w:trHeight w:val="283"/>
        </w:trPr>
        <w:tc>
          <w:tcPr>
            <w:tcW w:w="1220" w:type="dxa"/>
            <w:gridSpan w:val="2"/>
            <w:tcBorders>
              <w:top w:val="single" w:sz="4" w:space="0" w:color="auto"/>
              <w:left w:val="single" w:sz="18" w:space="0" w:color="auto"/>
            </w:tcBorders>
          </w:tcPr>
          <w:p w14:paraId="2BB78601" w14:textId="3998DC3A" w:rsidR="00A410BD" w:rsidRDefault="00A410BD" w:rsidP="00A410BD">
            <w:pPr>
              <w:rPr>
                <w:lang w:val="en-AU"/>
              </w:rPr>
            </w:pPr>
            <w:r>
              <w:rPr>
                <w:lang w:val="en-AU"/>
              </w:rPr>
              <w:t>23/02/24</w:t>
            </w:r>
          </w:p>
        </w:tc>
        <w:tc>
          <w:tcPr>
            <w:tcW w:w="836" w:type="dxa"/>
            <w:tcBorders>
              <w:top w:val="single" w:sz="4" w:space="0" w:color="auto"/>
            </w:tcBorders>
          </w:tcPr>
          <w:p w14:paraId="3A9C9853" w14:textId="38455D23" w:rsidR="00A410BD" w:rsidRDefault="00A410BD" w:rsidP="00A410BD">
            <w:pPr>
              <w:jc w:val="center"/>
              <w:rPr>
                <w:lang w:val="en-AU"/>
              </w:rPr>
            </w:pPr>
            <w:r>
              <w:rPr>
                <w:lang w:val="en-AU"/>
              </w:rPr>
              <w:t>9</w:t>
            </w:r>
          </w:p>
        </w:tc>
        <w:tc>
          <w:tcPr>
            <w:tcW w:w="1439" w:type="dxa"/>
            <w:tcBorders>
              <w:top w:val="single" w:sz="4" w:space="0" w:color="auto"/>
            </w:tcBorders>
          </w:tcPr>
          <w:p w14:paraId="248C7854" w14:textId="2AF23EE6" w:rsidR="00A410BD" w:rsidRDefault="00A410BD" w:rsidP="00A410BD">
            <w:pPr>
              <w:jc w:val="center"/>
              <w:rPr>
                <w:lang w:val="en-AU"/>
              </w:rPr>
            </w:pPr>
            <w:r>
              <w:rPr>
                <w:lang w:val="en-AU"/>
              </w:rPr>
              <w:t>9.0</w:t>
            </w:r>
          </w:p>
        </w:tc>
        <w:tc>
          <w:tcPr>
            <w:tcW w:w="4798" w:type="dxa"/>
            <w:gridSpan w:val="2"/>
            <w:tcBorders>
              <w:top w:val="single" w:sz="4" w:space="0" w:color="auto"/>
              <w:right w:val="single" w:sz="18" w:space="0" w:color="auto"/>
            </w:tcBorders>
            <w:shd w:val="clear" w:color="auto" w:fill="FFF2CC"/>
          </w:tcPr>
          <w:p w14:paraId="3BF0EFA1" w14:textId="0292D1FB" w:rsidR="00A410BD" w:rsidRPr="00630921" w:rsidRDefault="00A410BD" w:rsidP="00A410BD">
            <w:pPr>
              <w:spacing w:before="20" w:after="20"/>
              <w:jc w:val="both"/>
              <w:rPr>
                <w:rFonts w:ascii="Arial" w:hAnsi="Arial" w:cs="Arial"/>
                <w:b/>
                <w:bCs/>
                <w:color w:val="000000"/>
              </w:rPr>
            </w:pPr>
            <w:r>
              <w:rPr>
                <w:rFonts w:ascii="Arial" w:hAnsi="Arial" w:cs="Arial"/>
                <w:b/>
                <w:bCs/>
                <w:color w:val="000000"/>
              </w:rPr>
              <w:t>Heading of Part amended to “</w:t>
            </w:r>
            <w:r w:rsidRPr="00630921">
              <w:rPr>
                <w:rFonts w:ascii="Arial" w:hAnsi="Arial" w:cs="Arial"/>
                <w:b/>
                <w:bCs/>
                <w:color w:val="000000"/>
              </w:rPr>
              <w:t>Amendments to the Bail Act in 2018 and in 2024</w:t>
            </w:r>
            <w:r>
              <w:rPr>
                <w:rFonts w:ascii="Arial" w:hAnsi="Arial" w:cs="Arial"/>
                <w:b/>
                <w:bCs/>
                <w:color w:val="000000"/>
              </w:rPr>
              <w:t>”.</w:t>
            </w:r>
          </w:p>
        </w:tc>
      </w:tr>
      <w:tr w:rsidR="00A410BD" w14:paraId="3C949F53" w14:textId="77777777" w:rsidTr="00473897">
        <w:trPr>
          <w:trHeight w:val="180"/>
        </w:trPr>
        <w:tc>
          <w:tcPr>
            <w:tcW w:w="1220" w:type="dxa"/>
            <w:gridSpan w:val="2"/>
            <w:vMerge w:val="restart"/>
            <w:tcBorders>
              <w:top w:val="single" w:sz="4" w:space="0" w:color="auto"/>
              <w:left w:val="single" w:sz="18" w:space="0" w:color="auto"/>
            </w:tcBorders>
          </w:tcPr>
          <w:p w14:paraId="2F4699A7" w14:textId="56177504" w:rsidR="00A410BD" w:rsidRDefault="00A410BD" w:rsidP="00A410BD">
            <w:pPr>
              <w:rPr>
                <w:lang w:val="en-AU"/>
              </w:rPr>
            </w:pPr>
            <w:r>
              <w:rPr>
                <w:lang w:val="en-AU"/>
              </w:rPr>
              <w:t>23/03/24</w:t>
            </w:r>
          </w:p>
        </w:tc>
        <w:tc>
          <w:tcPr>
            <w:tcW w:w="836" w:type="dxa"/>
            <w:vMerge w:val="restart"/>
            <w:tcBorders>
              <w:top w:val="single" w:sz="4" w:space="0" w:color="auto"/>
            </w:tcBorders>
          </w:tcPr>
          <w:p w14:paraId="42817881" w14:textId="2C3078E3" w:rsidR="00A410BD" w:rsidRDefault="00A410BD" w:rsidP="00A410BD">
            <w:pPr>
              <w:jc w:val="center"/>
              <w:rPr>
                <w:lang w:val="en-AU"/>
              </w:rPr>
            </w:pPr>
            <w:r>
              <w:rPr>
                <w:lang w:val="en-AU"/>
              </w:rPr>
              <w:t>9</w:t>
            </w:r>
          </w:p>
        </w:tc>
        <w:tc>
          <w:tcPr>
            <w:tcW w:w="1439" w:type="dxa"/>
            <w:vMerge w:val="restart"/>
            <w:tcBorders>
              <w:top w:val="single" w:sz="4" w:space="0" w:color="auto"/>
            </w:tcBorders>
          </w:tcPr>
          <w:p w14:paraId="7BF8C8B9" w14:textId="5D58A14A" w:rsidR="00A410BD" w:rsidRDefault="00A410BD" w:rsidP="00A410BD">
            <w:pPr>
              <w:jc w:val="center"/>
              <w:rPr>
                <w:lang w:val="en-AU"/>
              </w:rPr>
            </w:pPr>
            <w:r>
              <w:rPr>
                <w:lang w:val="en-AU"/>
              </w:rPr>
              <w:t>9.0.3</w:t>
            </w:r>
          </w:p>
        </w:tc>
        <w:tc>
          <w:tcPr>
            <w:tcW w:w="4798" w:type="dxa"/>
            <w:gridSpan w:val="2"/>
            <w:tcBorders>
              <w:top w:val="single" w:sz="4" w:space="0" w:color="auto"/>
              <w:right w:val="single" w:sz="18" w:space="0" w:color="auto"/>
            </w:tcBorders>
            <w:shd w:val="clear" w:color="auto" w:fill="FFF2CC"/>
          </w:tcPr>
          <w:p w14:paraId="12395593" w14:textId="5FB951E2" w:rsidR="00A410BD" w:rsidRPr="00630921" w:rsidRDefault="00A410BD" w:rsidP="00A410BD">
            <w:pPr>
              <w:spacing w:before="20" w:after="20"/>
              <w:jc w:val="both"/>
              <w:rPr>
                <w:rFonts w:ascii="Arial" w:hAnsi="Arial" w:cs="Arial"/>
                <w:b/>
                <w:bCs/>
                <w:color w:val="000000"/>
              </w:rPr>
            </w:pPr>
            <w:r>
              <w:rPr>
                <w:rFonts w:ascii="Arial" w:hAnsi="Arial" w:cs="Arial"/>
                <w:b/>
                <w:bCs/>
                <w:color w:val="000000"/>
              </w:rPr>
              <w:t xml:space="preserve">Section heading amended to </w:t>
            </w:r>
            <w:r w:rsidRPr="00630921">
              <w:rPr>
                <w:rFonts w:ascii="Arial" w:hAnsi="Arial" w:cs="Arial"/>
                <w:b/>
                <w:bCs/>
                <w:color w:val="000000" w:themeColor="text1"/>
              </w:rPr>
              <w:t>“</w:t>
            </w:r>
            <w:hyperlink w:anchor="_9.0.3_Amendments_to" w:history="1">
              <w:r w:rsidRPr="00630921">
                <w:rPr>
                  <w:rStyle w:val="Hyperlink"/>
                  <w:rFonts w:ascii="Arial" w:hAnsi="Arial" w:cs="Arial"/>
                  <w:b/>
                  <w:bCs/>
                  <w:color w:val="000000" w:themeColor="text1"/>
                  <w:u w:val="none"/>
                </w:rPr>
                <w:t>The Bail Amendment Act 2023</w:t>
              </w:r>
            </w:hyperlink>
            <w:r w:rsidRPr="00630921">
              <w:rPr>
                <w:rStyle w:val="Hyperlink"/>
                <w:rFonts w:ascii="Arial" w:hAnsi="Arial" w:cs="Arial"/>
                <w:b/>
                <w:bCs/>
                <w:color w:val="000000" w:themeColor="text1"/>
                <w:u w:val="none"/>
              </w:rPr>
              <w:t xml:space="preserve"> (as from 2</w:t>
            </w:r>
            <w:r>
              <w:rPr>
                <w:rStyle w:val="Hyperlink"/>
                <w:rFonts w:ascii="Arial" w:hAnsi="Arial" w:cs="Arial"/>
                <w:b/>
                <w:bCs/>
                <w:color w:val="000000" w:themeColor="text1"/>
                <w:u w:val="none"/>
              </w:rPr>
              <w:t>5</w:t>
            </w:r>
            <w:r w:rsidRPr="00630921">
              <w:rPr>
                <w:rStyle w:val="Hyperlink"/>
                <w:rFonts w:ascii="Arial" w:hAnsi="Arial" w:cs="Arial"/>
                <w:b/>
                <w:bCs/>
                <w:color w:val="000000" w:themeColor="text1"/>
                <w:u w:val="none"/>
              </w:rPr>
              <w:t>/03/2024)”.</w:t>
            </w:r>
          </w:p>
        </w:tc>
      </w:tr>
      <w:tr w:rsidR="00A410BD" w14:paraId="188840E3" w14:textId="77777777" w:rsidTr="00473897">
        <w:trPr>
          <w:trHeight w:val="179"/>
        </w:trPr>
        <w:tc>
          <w:tcPr>
            <w:tcW w:w="1220" w:type="dxa"/>
            <w:gridSpan w:val="2"/>
            <w:vMerge/>
            <w:tcBorders>
              <w:left w:val="single" w:sz="18" w:space="0" w:color="auto"/>
            </w:tcBorders>
          </w:tcPr>
          <w:p w14:paraId="2805075F" w14:textId="77777777" w:rsidR="00A410BD" w:rsidRDefault="00A410BD" w:rsidP="00A410BD">
            <w:pPr>
              <w:rPr>
                <w:lang w:val="en-AU"/>
              </w:rPr>
            </w:pPr>
          </w:p>
        </w:tc>
        <w:tc>
          <w:tcPr>
            <w:tcW w:w="836" w:type="dxa"/>
            <w:vMerge/>
          </w:tcPr>
          <w:p w14:paraId="63F88F11" w14:textId="77777777" w:rsidR="00A410BD" w:rsidRDefault="00A410BD" w:rsidP="00A410BD">
            <w:pPr>
              <w:jc w:val="center"/>
              <w:rPr>
                <w:lang w:val="en-AU"/>
              </w:rPr>
            </w:pPr>
          </w:p>
        </w:tc>
        <w:tc>
          <w:tcPr>
            <w:tcW w:w="1439" w:type="dxa"/>
            <w:vMerge/>
          </w:tcPr>
          <w:p w14:paraId="51956AEC" w14:textId="77777777" w:rsidR="00A410BD" w:rsidRDefault="00A410BD" w:rsidP="00A410BD">
            <w:pPr>
              <w:jc w:val="center"/>
              <w:rPr>
                <w:lang w:val="en-AU"/>
              </w:rPr>
            </w:pPr>
          </w:p>
        </w:tc>
        <w:tc>
          <w:tcPr>
            <w:tcW w:w="4798" w:type="dxa"/>
            <w:gridSpan w:val="2"/>
            <w:tcBorders>
              <w:top w:val="single" w:sz="4" w:space="0" w:color="auto"/>
              <w:right w:val="single" w:sz="18" w:space="0" w:color="auto"/>
            </w:tcBorders>
            <w:shd w:val="clear" w:color="auto" w:fill="auto"/>
          </w:tcPr>
          <w:p w14:paraId="6C33C137" w14:textId="325ADDE6" w:rsidR="00A410BD" w:rsidRPr="000362A7" w:rsidRDefault="00A410BD" w:rsidP="00A410BD">
            <w:pPr>
              <w:spacing w:before="20" w:after="20"/>
              <w:jc w:val="both"/>
              <w:rPr>
                <w:rFonts w:ascii="Arial" w:hAnsi="Arial" w:cs="Arial"/>
                <w:color w:val="000000"/>
              </w:rPr>
            </w:pPr>
            <w:r>
              <w:rPr>
                <w:rFonts w:ascii="Arial" w:hAnsi="Arial" w:cs="Arial"/>
                <w:color w:val="000000"/>
              </w:rPr>
              <w:t>Some very minor amendments and additions made to the text, including amending the commencement date from 24/03/2024 to 25/03/2024.</w:t>
            </w:r>
          </w:p>
        </w:tc>
      </w:tr>
      <w:tr w:rsidR="00A410BD" w14:paraId="5F8A4764" w14:textId="77777777" w:rsidTr="00473897">
        <w:trPr>
          <w:trHeight w:val="283"/>
        </w:trPr>
        <w:tc>
          <w:tcPr>
            <w:tcW w:w="1220" w:type="dxa"/>
            <w:gridSpan w:val="2"/>
            <w:tcBorders>
              <w:top w:val="single" w:sz="4" w:space="0" w:color="auto"/>
              <w:left w:val="single" w:sz="18" w:space="0" w:color="auto"/>
            </w:tcBorders>
          </w:tcPr>
          <w:p w14:paraId="7D20970A" w14:textId="41CF344B" w:rsidR="00A410BD" w:rsidRDefault="00A410BD" w:rsidP="00A410BD">
            <w:pPr>
              <w:rPr>
                <w:lang w:val="en-AU"/>
              </w:rPr>
            </w:pPr>
            <w:r>
              <w:rPr>
                <w:lang w:val="en-AU"/>
              </w:rPr>
              <w:t>23/02/24</w:t>
            </w:r>
          </w:p>
        </w:tc>
        <w:tc>
          <w:tcPr>
            <w:tcW w:w="836" w:type="dxa"/>
            <w:tcBorders>
              <w:top w:val="single" w:sz="4" w:space="0" w:color="auto"/>
            </w:tcBorders>
          </w:tcPr>
          <w:p w14:paraId="664F5357" w14:textId="7EB711BC" w:rsidR="00A410BD" w:rsidRDefault="00A410BD" w:rsidP="00A410BD">
            <w:pPr>
              <w:jc w:val="center"/>
              <w:rPr>
                <w:lang w:val="en-AU"/>
              </w:rPr>
            </w:pPr>
            <w:r>
              <w:rPr>
                <w:lang w:val="en-AU"/>
              </w:rPr>
              <w:t>9</w:t>
            </w:r>
          </w:p>
        </w:tc>
        <w:tc>
          <w:tcPr>
            <w:tcW w:w="1439" w:type="dxa"/>
            <w:tcBorders>
              <w:top w:val="single" w:sz="4" w:space="0" w:color="auto"/>
            </w:tcBorders>
          </w:tcPr>
          <w:p w14:paraId="0C3D226D" w14:textId="6345B68B" w:rsidR="00A410BD" w:rsidRDefault="00A410BD" w:rsidP="00A410BD">
            <w:pPr>
              <w:jc w:val="center"/>
              <w:rPr>
                <w:lang w:val="en-AU"/>
              </w:rPr>
            </w:pPr>
            <w:r>
              <w:rPr>
                <w:lang w:val="en-AU"/>
              </w:rPr>
              <w:t>9.4.1.1</w:t>
            </w:r>
          </w:p>
        </w:tc>
        <w:tc>
          <w:tcPr>
            <w:tcW w:w="4798" w:type="dxa"/>
            <w:gridSpan w:val="2"/>
            <w:tcBorders>
              <w:top w:val="single" w:sz="4" w:space="0" w:color="auto"/>
              <w:right w:val="single" w:sz="18" w:space="0" w:color="auto"/>
            </w:tcBorders>
            <w:shd w:val="clear" w:color="auto" w:fill="auto"/>
          </w:tcPr>
          <w:p w14:paraId="205E5FB4" w14:textId="61500CC1" w:rsidR="00A410BD" w:rsidRDefault="00A410BD" w:rsidP="00A410BD">
            <w:pPr>
              <w:spacing w:before="20" w:after="20"/>
              <w:jc w:val="both"/>
              <w:rPr>
                <w:rFonts w:ascii="Arial" w:hAnsi="Arial" w:cs="Arial"/>
                <w:color w:val="000000"/>
              </w:rPr>
            </w:pPr>
            <w:r>
              <w:rPr>
                <w:rFonts w:ascii="Arial" w:hAnsi="Arial" w:cs="Arial"/>
                <w:color w:val="000000"/>
              </w:rPr>
              <w:t xml:space="preserve">Summaries of </w:t>
            </w:r>
            <w:r w:rsidRPr="00D16779">
              <w:rPr>
                <w:rFonts w:ascii="Arial" w:hAnsi="Arial" w:cs="Arial"/>
                <w:i/>
                <w:iCs/>
              </w:rPr>
              <w:t>Re WD</w:t>
            </w:r>
            <w:r>
              <w:rPr>
                <w:rFonts w:ascii="Arial" w:hAnsi="Arial" w:cs="Arial"/>
                <w:i/>
                <w:iCs/>
              </w:rPr>
              <w:t xml:space="preserve"> (No 1)</w:t>
            </w:r>
            <w:r>
              <w:rPr>
                <w:rFonts w:ascii="Arial" w:hAnsi="Arial" w:cs="Arial"/>
              </w:rPr>
              <w:t xml:space="preserve"> [2023] VSC 780; </w:t>
            </w:r>
            <w:r>
              <w:rPr>
                <w:rFonts w:ascii="Arial" w:hAnsi="Arial" w:cs="Arial"/>
                <w:i/>
                <w:iCs/>
              </w:rPr>
              <w:t xml:space="preserve">Re Guerra </w:t>
            </w:r>
            <w:r w:rsidRPr="00EC7B70">
              <w:rPr>
                <w:rFonts w:ascii="Arial" w:hAnsi="Arial" w:cs="Arial"/>
              </w:rPr>
              <w:t>[2023] VSC 795</w:t>
            </w:r>
            <w:r>
              <w:rPr>
                <w:rFonts w:ascii="Arial" w:hAnsi="Arial" w:cs="Arial"/>
              </w:rPr>
              <w:t xml:space="preserve">; </w:t>
            </w:r>
            <w:r w:rsidRPr="00F6520F">
              <w:rPr>
                <w:rFonts w:ascii="Arial" w:hAnsi="Arial" w:cs="Arial"/>
                <w:i/>
                <w:iCs/>
              </w:rPr>
              <w:t>Re Chok</w:t>
            </w:r>
            <w:r>
              <w:rPr>
                <w:rFonts w:ascii="Arial" w:hAnsi="Arial" w:cs="Arial"/>
              </w:rPr>
              <w:t xml:space="preserve"> [2024] VSC 33.</w:t>
            </w:r>
          </w:p>
        </w:tc>
      </w:tr>
      <w:tr w:rsidR="00A410BD" w14:paraId="49ECA440" w14:textId="77777777" w:rsidTr="00473897">
        <w:trPr>
          <w:trHeight w:val="283"/>
        </w:trPr>
        <w:tc>
          <w:tcPr>
            <w:tcW w:w="1220" w:type="dxa"/>
            <w:gridSpan w:val="2"/>
            <w:tcBorders>
              <w:top w:val="single" w:sz="4" w:space="0" w:color="auto"/>
              <w:left w:val="single" w:sz="18" w:space="0" w:color="auto"/>
            </w:tcBorders>
          </w:tcPr>
          <w:p w14:paraId="3F29EBD3" w14:textId="5D55B21A" w:rsidR="00A410BD" w:rsidRDefault="00A410BD" w:rsidP="00A410BD">
            <w:pPr>
              <w:rPr>
                <w:lang w:val="en-AU"/>
              </w:rPr>
            </w:pPr>
            <w:r>
              <w:rPr>
                <w:lang w:val="en-AU"/>
              </w:rPr>
              <w:t>23/02/24</w:t>
            </w:r>
          </w:p>
        </w:tc>
        <w:tc>
          <w:tcPr>
            <w:tcW w:w="836" w:type="dxa"/>
            <w:tcBorders>
              <w:top w:val="single" w:sz="4" w:space="0" w:color="auto"/>
            </w:tcBorders>
          </w:tcPr>
          <w:p w14:paraId="4648C6EF" w14:textId="7E9FA5E8" w:rsidR="00A410BD" w:rsidRDefault="00A410BD" w:rsidP="00A410BD">
            <w:pPr>
              <w:jc w:val="center"/>
              <w:rPr>
                <w:lang w:val="en-AU"/>
              </w:rPr>
            </w:pPr>
            <w:r>
              <w:rPr>
                <w:lang w:val="en-AU"/>
              </w:rPr>
              <w:t>9</w:t>
            </w:r>
          </w:p>
        </w:tc>
        <w:tc>
          <w:tcPr>
            <w:tcW w:w="1439" w:type="dxa"/>
            <w:tcBorders>
              <w:top w:val="single" w:sz="4" w:space="0" w:color="auto"/>
            </w:tcBorders>
          </w:tcPr>
          <w:p w14:paraId="71048B06" w14:textId="07D7D8AA" w:rsidR="00A410BD" w:rsidRDefault="00A410BD" w:rsidP="00A410BD">
            <w:pPr>
              <w:jc w:val="center"/>
              <w:rPr>
                <w:lang w:val="en-AU"/>
              </w:rPr>
            </w:pPr>
            <w:r>
              <w:rPr>
                <w:lang w:val="en-AU"/>
              </w:rPr>
              <w:t>9.4.1.2</w:t>
            </w:r>
          </w:p>
        </w:tc>
        <w:tc>
          <w:tcPr>
            <w:tcW w:w="4798" w:type="dxa"/>
            <w:gridSpan w:val="2"/>
            <w:tcBorders>
              <w:top w:val="single" w:sz="4" w:space="0" w:color="auto"/>
              <w:right w:val="single" w:sz="18" w:space="0" w:color="auto"/>
            </w:tcBorders>
            <w:shd w:val="clear" w:color="auto" w:fill="auto"/>
          </w:tcPr>
          <w:p w14:paraId="56565AF7" w14:textId="4502C78B" w:rsidR="00A410BD" w:rsidRDefault="00A410BD" w:rsidP="00A410BD">
            <w:pPr>
              <w:spacing w:before="20" w:after="20"/>
              <w:jc w:val="both"/>
              <w:rPr>
                <w:rFonts w:ascii="Arial" w:hAnsi="Arial" w:cs="Arial"/>
                <w:color w:val="000000"/>
              </w:rPr>
            </w:pPr>
            <w:r>
              <w:rPr>
                <w:rFonts w:ascii="Arial" w:hAnsi="Arial" w:cs="Arial"/>
                <w:color w:val="000000"/>
              </w:rPr>
              <w:t xml:space="preserve">Summaries of </w:t>
            </w:r>
            <w:r>
              <w:rPr>
                <w:rFonts w:ascii="Arial" w:hAnsi="Arial" w:cs="Arial"/>
                <w:i/>
                <w:iCs/>
              </w:rPr>
              <w:t xml:space="preserve">Re Hodgetts </w:t>
            </w:r>
            <w:r w:rsidRPr="00CE7D19">
              <w:rPr>
                <w:rFonts w:ascii="Arial" w:hAnsi="Arial" w:cs="Arial"/>
              </w:rPr>
              <w:t>[2024] VSC 21</w:t>
            </w:r>
            <w:r>
              <w:rPr>
                <w:rFonts w:ascii="Arial" w:hAnsi="Arial" w:cs="Arial"/>
              </w:rPr>
              <w:t xml:space="preserve">; </w:t>
            </w:r>
            <w:r>
              <w:rPr>
                <w:rFonts w:ascii="Arial" w:hAnsi="Arial" w:cs="Arial"/>
                <w:i/>
                <w:iCs/>
              </w:rPr>
              <w:t xml:space="preserve">Re Vicky McKay </w:t>
            </w:r>
            <w:r w:rsidRPr="00221545">
              <w:rPr>
                <w:rFonts w:ascii="Arial" w:hAnsi="Arial" w:cs="Arial"/>
              </w:rPr>
              <w:t>[2024] VSC 5</w:t>
            </w:r>
            <w:r>
              <w:rPr>
                <w:rFonts w:ascii="Arial" w:hAnsi="Arial" w:cs="Arial"/>
              </w:rPr>
              <w:t>9.</w:t>
            </w:r>
          </w:p>
        </w:tc>
      </w:tr>
      <w:tr w:rsidR="00A410BD" w14:paraId="4580D33E" w14:textId="77777777" w:rsidTr="00473897">
        <w:trPr>
          <w:trHeight w:val="283"/>
        </w:trPr>
        <w:tc>
          <w:tcPr>
            <w:tcW w:w="1220" w:type="dxa"/>
            <w:gridSpan w:val="2"/>
            <w:tcBorders>
              <w:top w:val="single" w:sz="4" w:space="0" w:color="auto"/>
              <w:left w:val="single" w:sz="18" w:space="0" w:color="auto"/>
            </w:tcBorders>
          </w:tcPr>
          <w:p w14:paraId="15554AE4" w14:textId="1EC58D22" w:rsidR="00A410BD" w:rsidRDefault="00A410BD" w:rsidP="00A410BD">
            <w:pPr>
              <w:rPr>
                <w:lang w:val="en-AU"/>
              </w:rPr>
            </w:pPr>
            <w:r>
              <w:rPr>
                <w:lang w:val="en-AU"/>
              </w:rPr>
              <w:t>23/02/24</w:t>
            </w:r>
          </w:p>
        </w:tc>
        <w:tc>
          <w:tcPr>
            <w:tcW w:w="836" w:type="dxa"/>
            <w:tcBorders>
              <w:top w:val="single" w:sz="4" w:space="0" w:color="auto"/>
            </w:tcBorders>
          </w:tcPr>
          <w:p w14:paraId="0426CE65" w14:textId="20967C79" w:rsidR="00A410BD" w:rsidRDefault="00A410BD" w:rsidP="00A410BD">
            <w:pPr>
              <w:jc w:val="center"/>
              <w:rPr>
                <w:lang w:val="en-AU"/>
              </w:rPr>
            </w:pPr>
            <w:r>
              <w:rPr>
                <w:lang w:val="en-AU"/>
              </w:rPr>
              <w:t>9</w:t>
            </w:r>
          </w:p>
        </w:tc>
        <w:tc>
          <w:tcPr>
            <w:tcW w:w="1439" w:type="dxa"/>
            <w:tcBorders>
              <w:top w:val="single" w:sz="4" w:space="0" w:color="auto"/>
            </w:tcBorders>
          </w:tcPr>
          <w:p w14:paraId="5FC8A9B1" w14:textId="205C2098" w:rsidR="00A410BD" w:rsidRDefault="00A410BD" w:rsidP="00A410BD">
            <w:pPr>
              <w:jc w:val="center"/>
              <w:rPr>
                <w:lang w:val="en-AU"/>
              </w:rPr>
            </w:pPr>
            <w:r>
              <w:rPr>
                <w:lang w:val="en-AU"/>
              </w:rPr>
              <w:t>9.4.2.2</w:t>
            </w:r>
          </w:p>
        </w:tc>
        <w:tc>
          <w:tcPr>
            <w:tcW w:w="4798" w:type="dxa"/>
            <w:gridSpan w:val="2"/>
            <w:tcBorders>
              <w:top w:val="single" w:sz="4" w:space="0" w:color="auto"/>
              <w:right w:val="single" w:sz="18" w:space="0" w:color="auto"/>
            </w:tcBorders>
            <w:shd w:val="clear" w:color="auto" w:fill="auto"/>
          </w:tcPr>
          <w:p w14:paraId="3022E390" w14:textId="0CD8979C"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sidRPr="00532E53">
              <w:rPr>
                <w:rFonts w:ascii="Arial" w:hAnsi="Arial" w:cs="Arial"/>
                <w:i/>
                <w:iCs/>
              </w:rPr>
              <w:t>Re M</w:t>
            </w:r>
            <w:r>
              <w:rPr>
                <w:rFonts w:ascii="Arial" w:hAnsi="Arial" w:cs="Arial"/>
                <w:i/>
                <w:iCs/>
              </w:rPr>
              <w:t>angion</w:t>
            </w:r>
            <w:r>
              <w:rPr>
                <w:rFonts w:ascii="Arial" w:hAnsi="Arial" w:cs="Arial"/>
              </w:rPr>
              <w:t xml:space="preserve"> [2024] VSC 23.</w:t>
            </w:r>
          </w:p>
        </w:tc>
      </w:tr>
      <w:tr w:rsidR="00A410BD" w14:paraId="4FB11AAC" w14:textId="77777777" w:rsidTr="00473897">
        <w:trPr>
          <w:trHeight w:val="283"/>
        </w:trPr>
        <w:tc>
          <w:tcPr>
            <w:tcW w:w="1220" w:type="dxa"/>
            <w:gridSpan w:val="2"/>
            <w:tcBorders>
              <w:top w:val="single" w:sz="4" w:space="0" w:color="auto"/>
              <w:left w:val="single" w:sz="18" w:space="0" w:color="auto"/>
            </w:tcBorders>
          </w:tcPr>
          <w:p w14:paraId="6312A02A" w14:textId="403749D5" w:rsidR="00A410BD" w:rsidRDefault="00A410BD" w:rsidP="00A410BD">
            <w:pPr>
              <w:rPr>
                <w:lang w:val="en-AU"/>
              </w:rPr>
            </w:pPr>
            <w:r>
              <w:rPr>
                <w:lang w:val="en-AU"/>
              </w:rPr>
              <w:lastRenderedPageBreak/>
              <w:t>23/02/24</w:t>
            </w:r>
          </w:p>
        </w:tc>
        <w:tc>
          <w:tcPr>
            <w:tcW w:w="836" w:type="dxa"/>
            <w:tcBorders>
              <w:top w:val="single" w:sz="4" w:space="0" w:color="auto"/>
            </w:tcBorders>
          </w:tcPr>
          <w:p w14:paraId="5C974A1E" w14:textId="34D08B2C" w:rsidR="00A410BD" w:rsidRDefault="00A410BD" w:rsidP="00A410BD">
            <w:pPr>
              <w:jc w:val="center"/>
              <w:rPr>
                <w:lang w:val="en-AU"/>
              </w:rPr>
            </w:pPr>
            <w:r>
              <w:rPr>
                <w:lang w:val="en-AU"/>
              </w:rPr>
              <w:t>9</w:t>
            </w:r>
          </w:p>
        </w:tc>
        <w:tc>
          <w:tcPr>
            <w:tcW w:w="1439" w:type="dxa"/>
            <w:tcBorders>
              <w:top w:val="single" w:sz="4" w:space="0" w:color="auto"/>
            </w:tcBorders>
          </w:tcPr>
          <w:p w14:paraId="33033917" w14:textId="27C7BDFE" w:rsidR="00A410BD" w:rsidRDefault="00A410BD" w:rsidP="00A410BD">
            <w:pPr>
              <w:jc w:val="center"/>
              <w:rPr>
                <w:lang w:val="en-AU"/>
              </w:rPr>
            </w:pPr>
            <w:r>
              <w:rPr>
                <w:lang w:val="en-AU"/>
              </w:rPr>
              <w:t>9.4.11</w:t>
            </w:r>
          </w:p>
        </w:tc>
        <w:tc>
          <w:tcPr>
            <w:tcW w:w="4798" w:type="dxa"/>
            <w:gridSpan w:val="2"/>
            <w:tcBorders>
              <w:top w:val="single" w:sz="4" w:space="0" w:color="auto"/>
              <w:right w:val="single" w:sz="18" w:space="0" w:color="auto"/>
            </w:tcBorders>
            <w:shd w:val="clear" w:color="auto" w:fill="auto"/>
          </w:tcPr>
          <w:p w14:paraId="1DB1F92E" w14:textId="0694B757"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sidRPr="00221545">
              <w:rPr>
                <w:rFonts w:ascii="Arial" w:hAnsi="Arial" w:cs="Arial"/>
                <w:i/>
                <w:iCs/>
                <w:color w:val="000000"/>
              </w:rPr>
              <w:t>Re Vicky McKay</w:t>
            </w:r>
            <w:r>
              <w:rPr>
                <w:rFonts w:ascii="Arial" w:hAnsi="Arial" w:cs="Arial"/>
                <w:color w:val="000000"/>
              </w:rPr>
              <w:t xml:space="preserve"> [2024] VSC 59 and extracts from [20]-[27] &amp; [34].</w:t>
            </w:r>
          </w:p>
        </w:tc>
      </w:tr>
      <w:tr w:rsidR="00A410BD" w14:paraId="24857DBE" w14:textId="77777777" w:rsidTr="00473897">
        <w:trPr>
          <w:trHeight w:val="283"/>
        </w:trPr>
        <w:tc>
          <w:tcPr>
            <w:tcW w:w="1220" w:type="dxa"/>
            <w:gridSpan w:val="2"/>
            <w:tcBorders>
              <w:top w:val="single" w:sz="4" w:space="0" w:color="auto"/>
              <w:left w:val="single" w:sz="18" w:space="0" w:color="auto"/>
            </w:tcBorders>
          </w:tcPr>
          <w:p w14:paraId="77712071" w14:textId="682B2EEF" w:rsidR="00A410BD" w:rsidRDefault="00A410BD" w:rsidP="00A410BD">
            <w:pPr>
              <w:rPr>
                <w:lang w:val="en-AU"/>
              </w:rPr>
            </w:pPr>
            <w:r>
              <w:rPr>
                <w:lang w:val="en-AU"/>
              </w:rPr>
              <w:t>23/02/24</w:t>
            </w:r>
          </w:p>
        </w:tc>
        <w:tc>
          <w:tcPr>
            <w:tcW w:w="836" w:type="dxa"/>
            <w:tcBorders>
              <w:top w:val="single" w:sz="4" w:space="0" w:color="auto"/>
            </w:tcBorders>
          </w:tcPr>
          <w:p w14:paraId="49F67913" w14:textId="77777777" w:rsidR="00A410BD" w:rsidRDefault="00A410BD" w:rsidP="00A410BD">
            <w:pPr>
              <w:jc w:val="center"/>
              <w:rPr>
                <w:lang w:val="en-AU"/>
              </w:rPr>
            </w:pPr>
            <w:r>
              <w:rPr>
                <w:lang w:val="en-AU"/>
              </w:rPr>
              <w:t>9</w:t>
            </w:r>
          </w:p>
        </w:tc>
        <w:tc>
          <w:tcPr>
            <w:tcW w:w="1439" w:type="dxa"/>
            <w:tcBorders>
              <w:top w:val="single" w:sz="4" w:space="0" w:color="auto"/>
            </w:tcBorders>
          </w:tcPr>
          <w:p w14:paraId="0F8FA8A5" w14:textId="0538BAC1" w:rsidR="00A410BD" w:rsidRDefault="00A410BD" w:rsidP="00A410BD">
            <w:pPr>
              <w:jc w:val="center"/>
              <w:rPr>
                <w:lang w:val="en-AU"/>
              </w:rPr>
            </w:pPr>
            <w:r>
              <w:rPr>
                <w:lang w:val="en-AU"/>
              </w:rPr>
              <w:t>9.5.8</w:t>
            </w:r>
          </w:p>
        </w:tc>
        <w:tc>
          <w:tcPr>
            <w:tcW w:w="4798" w:type="dxa"/>
            <w:gridSpan w:val="2"/>
            <w:tcBorders>
              <w:top w:val="single" w:sz="4" w:space="0" w:color="auto"/>
              <w:right w:val="single" w:sz="18" w:space="0" w:color="auto"/>
            </w:tcBorders>
            <w:shd w:val="clear" w:color="auto" w:fill="auto"/>
          </w:tcPr>
          <w:p w14:paraId="15457425" w14:textId="058FF3F3"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sidRPr="005A2601">
              <w:rPr>
                <w:rFonts w:ascii="Arial" w:hAnsi="Arial" w:cs="Arial"/>
                <w:i/>
                <w:iCs/>
                <w:color w:val="000000"/>
                <w:szCs w:val="28"/>
              </w:rPr>
              <w:t>Re WD (No 3)</w:t>
            </w:r>
            <w:r w:rsidRPr="005A2601">
              <w:rPr>
                <w:rFonts w:ascii="Arial" w:hAnsi="Arial" w:cs="Arial"/>
                <w:color w:val="000000"/>
                <w:szCs w:val="28"/>
              </w:rPr>
              <w:t xml:space="preserve"> [2024] VSC 14</w:t>
            </w:r>
            <w:r>
              <w:rPr>
                <w:rFonts w:ascii="Arial" w:hAnsi="Arial" w:cs="Arial"/>
              </w:rPr>
              <w:t xml:space="preserve"> and extracts from [65]-[68] &amp; [98]-[101].</w:t>
            </w:r>
          </w:p>
        </w:tc>
      </w:tr>
      <w:tr w:rsidR="00A410BD" w14:paraId="586FCDF1" w14:textId="77777777" w:rsidTr="00473897">
        <w:tc>
          <w:tcPr>
            <w:tcW w:w="1220" w:type="dxa"/>
            <w:gridSpan w:val="2"/>
            <w:tcBorders>
              <w:top w:val="single" w:sz="18" w:space="0" w:color="000000" w:themeColor="text1"/>
              <w:left w:val="single" w:sz="18" w:space="0" w:color="auto"/>
              <w:bottom w:val="single" w:sz="4" w:space="0" w:color="auto"/>
            </w:tcBorders>
            <w:shd w:val="clear" w:color="auto" w:fill="DDDDDD"/>
          </w:tcPr>
          <w:p w14:paraId="195D2AF4" w14:textId="06F508A8" w:rsidR="00A410BD" w:rsidRPr="0054535C" w:rsidRDefault="00A410BD" w:rsidP="00A410BD">
            <w:pPr>
              <w:keepNext/>
              <w:keepLines/>
              <w:rPr>
                <w:sz w:val="22"/>
                <w:lang w:val="en-AU"/>
              </w:rPr>
            </w:pPr>
            <w:r>
              <w:rPr>
                <w:sz w:val="22"/>
                <w:lang w:val="en-AU"/>
              </w:rPr>
              <w:t>23/02/24</w:t>
            </w:r>
          </w:p>
        </w:tc>
        <w:tc>
          <w:tcPr>
            <w:tcW w:w="7073" w:type="dxa"/>
            <w:gridSpan w:val="4"/>
            <w:tcBorders>
              <w:top w:val="single" w:sz="18" w:space="0" w:color="000000" w:themeColor="text1"/>
              <w:bottom w:val="single" w:sz="4" w:space="0" w:color="auto"/>
              <w:right w:val="single" w:sz="18" w:space="0" w:color="auto"/>
            </w:tcBorders>
            <w:shd w:val="clear" w:color="auto" w:fill="DDDDDD"/>
          </w:tcPr>
          <w:p w14:paraId="2645A24B" w14:textId="77777777"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A410BD" w14:paraId="59D6ABCC" w14:textId="77777777" w:rsidTr="00473897">
        <w:trPr>
          <w:trHeight w:val="227"/>
        </w:trPr>
        <w:tc>
          <w:tcPr>
            <w:tcW w:w="1220" w:type="dxa"/>
            <w:gridSpan w:val="2"/>
            <w:tcBorders>
              <w:left w:val="single" w:sz="18" w:space="0" w:color="auto"/>
              <w:bottom w:val="single" w:sz="4" w:space="0" w:color="000000" w:themeColor="text1"/>
            </w:tcBorders>
          </w:tcPr>
          <w:p w14:paraId="0B43B572" w14:textId="01B6C512" w:rsidR="00A410BD" w:rsidRDefault="00A410BD" w:rsidP="00A410BD">
            <w:pPr>
              <w:rPr>
                <w:lang w:val="en-AU"/>
              </w:rPr>
            </w:pPr>
            <w:r>
              <w:rPr>
                <w:lang w:val="en-AU"/>
              </w:rPr>
              <w:t>23/02/24</w:t>
            </w:r>
          </w:p>
        </w:tc>
        <w:tc>
          <w:tcPr>
            <w:tcW w:w="836" w:type="dxa"/>
            <w:tcBorders>
              <w:bottom w:val="single" w:sz="4" w:space="0" w:color="000000" w:themeColor="text1"/>
            </w:tcBorders>
          </w:tcPr>
          <w:p w14:paraId="3F947D9A" w14:textId="03198D63" w:rsidR="00A410BD" w:rsidRDefault="00A410BD" w:rsidP="00A410BD">
            <w:pPr>
              <w:jc w:val="center"/>
              <w:rPr>
                <w:lang w:val="en-AU"/>
              </w:rPr>
            </w:pPr>
            <w:r>
              <w:rPr>
                <w:lang w:val="en-AU"/>
              </w:rPr>
              <w:t>10</w:t>
            </w:r>
          </w:p>
        </w:tc>
        <w:tc>
          <w:tcPr>
            <w:tcW w:w="1439" w:type="dxa"/>
            <w:tcBorders>
              <w:bottom w:val="single" w:sz="4" w:space="0" w:color="000000" w:themeColor="text1"/>
            </w:tcBorders>
          </w:tcPr>
          <w:p w14:paraId="3EA356B6" w14:textId="0328D777" w:rsidR="00A410BD" w:rsidRPr="007D4FDE" w:rsidRDefault="00A410BD" w:rsidP="00A410BD">
            <w:pPr>
              <w:keepNext/>
              <w:jc w:val="center"/>
              <w:rPr>
                <w:rFonts w:cs="Arial"/>
                <w:b/>
                <w:bCs/>
              </w:rPr>
            </w:pPr>
            <w:r w:rsidRPr="007D4FDE">
              <w:rPr>
                <w:rFonts w:cs="Arial"/>
                <w:b/>
                <w:bCs/>
              </w:rPr>
              <w:t>10.3.3.5</w:t>
            </w:r>
            <w:bookmarkStart w:id="26" w:name="_Hlk159825173"/>
            <w:r>
              <w:rPr>
                <w:rFonts w:cs="Arial"/>
                <w:b/>
                <w:color w:val="FFFFFF" w:themeColor="background1"/>
                <w:szCs w:val="22"/>
                <w:shd w:val="clear" w:color="auto" w:fill="000000"/>
              </w:rPr>
              <w:t>B</w:t>
            </w:r>
            <w:bookmarkEnd w:id="26"/>
          </w:p>
        </w:tc>
        <w:tc>
          <w:tcPr>
            <w:tcW w:w="4798" w:type="dxa"/>
            <w:gridSpan w:val="2"/>
            <w:tcBorders>
              <w:top w:val="single" w:sz="4" w:space="0" w:color="auto"/>
              <w:bottom w:val="single" w:sz="4" w:space="0" w:color="000000" w:themeColor="text1"/>
              <w:right w:val="single" w:sz="18" w:space="0" w:color="auto"/>
            </w:tcBorders>
            <w:shd w:val="clear" w:color="auto" w:fill="auto"/>
          </w:tcPr>
          <w:p w14:paraId="1B424ED3" w14:textId="5C629219" w:rsidR="00A410BD" w:rsidRDefault="00A410BD" w:rsidP="00A410BD">
            <w:pPr>
              <w:spacing w:before="20" w:after="20"/>
              <w:jc w:val="both"/>
              <w:rPr>
                <w:rFonts w:ascii="Arial" w:hAnsi="Arial" w:cs="Arial"/>
                <w:bCs/>
                <w:color w:val="000000"/>
              </w:rPr>
            </w:pPr>
            <w:r>
              <w:rPr>
                <w:rFonts w:ascii="Arial" w:hAnsi="Arial" w:cs="Arial"/>
                <w:bCs/>
                <w:color w:val="000000"/>
              </w:rPr>
              <w:t xml:space="preserve">Summary of </w:t>
            </w:r>
            <w:r w:rsidRPr="007B4731">
              <w:rPr>
                <w:rFonts w:ascii="Arial" w:hAnsi="Arial" w:cs="Arial"/>
                <w:i/>
                <w:iCs/>
                <w:color w:val="000000"/>
              </w:rPr>
              <w:t>DPP v SA &amp; Ors</w:t>
            </w:r>
            <w:r>
              <w:rPr>
                <w:rFonts w:ascii="Arial" w:hAnsi="Arial" w:cs="Arial"/>
                <w:color w:val="000000"/>
              </w:rPr>
              <w:t xml:space="preserve"> [2024] VSC 28 and extracts from [27]-[36], [39]-[40] &amp; [43]-[45].  Reference to </w:t>
            </w:r>
            <w:r w:rsidRPr="00E977E5">
              <w:rPr>
                <w:rFonts w:ascii="Arial" w:hAnsi="Arial" w:cs="Arial"/>
                <w:i/>
                <w:iCs/>
              </w:rPr>
              <w:t>DPP v SA &amp; Ors (Ruling No 6)</w:t>
            </w:r>
            <w:r>
              <w:rPr>
                <w:rFonts w:ascii="Arial" w:hAnsi="Arial" w:cs="Arial"/>
              </w:rPr>
              <w:t xml:space="preserve"> [2024] VSC 27.</w:t>
            </w:r>
          </w:p>
        </w:tc>
      </w:tr>
      <w:tr w:rsidR="00A410BD" w14:paraId="404B8551" w14:textId="77777777" w:rsidTr="00473897">
        <w:trPr>
          <w:trHeight w:val="227"/>
        </w:trPr>
        <w:tc>
          <w:tcPr>
            <w:tcW w:w="1220" w:type="dxa"/>
            <w:gridSpan w:val="2"/>
            <w:tcBorders>
              <w:left w:val="single" w:sz="18" w:space="0" w:color="auto"/>
              <w:bottom w:val="single" w:sz="4" w:space="0" w:color="000000" w:themeColor="text1"/>
            </w:tcBorders>
          </w:tcPr>
          <w:p w14:paraId="2342F6A4" w14:textId="65A8CF50" w:rsidR="00A410BD" w:rsidRDefault="00A410BD" w:rsidP="00A410BD">
            <w:pPr>
              <w:rPr>
                <w:lang w:val="en-AU"/>
              </w:rPr>
            </w:pPr>
            <w:r>
              <w:rPr>
                <w:lang w:val="en-AU"/>
              </w:rPr>
              <w:t>23/02/24</w:t>
            </w:r>
          </w:p>
        </w:tc>
        <w:tc>
          <w:tcPr>
            <w:tcW w:w="836" w:type="dxa"/>
            <w:tcBorders>
              <w:bottom w:val="single" w:sz="4" w:space="0" w:color="000000" w:themeColor="text1"/>
            </w:tcBorders>
          </w:tcPr>
          <w:p w14:paraId="5AFCB10B" w14:textId="77777777" w:rsidR="00A410BD" w:rsidRDefault="00A410BD" w:rsidP="00A410BD">
            <w:pPr>
              <w:jc w:val="center"/>
              <w:rPr>
                <w:lang w:val="en-AU"/>
              </w:rPr>
            </w:pPr>
            <w:r>
              <w:rPr>
                <w:lang w:val="en-AU"/>
              </w:rPr>
              <w:t>10</w:t>
            </w:r>
          </w:p>
        </w:tc>
        <w:tc>
          <w:tcPr>
            <w:tcW w:w="1439" w:type="dxa"/>
            <w:tcBorders>
              <w:bottom w:val="single" w:sz="4" w:space="0" w:color="000000" w:themeColor="text1"/>
            </w:tcBorders>
          </w:tcPr>
          <w:p w14:paraId="2B20C711" w14:textId="611220EE" w:rsidR="00A410BD" w:rsidRPr="007D4FDE" w:rsidRDefault="00A410BD" w:rsidP="00A410BD">
            <w:pPr>
              <w:keepNext/>
              <w:jc w:val="center"/>
              <w:rPr>
                <w:lang w:val="en-AU"/>
              </w:rPr>
            </w:pPr>
            <w:r w:rsidRPr="007D4FDE">
              <w:rPr>
                <w:rFonts w:cs="Arial"/>
                <w:b/>
                <w:bCs/>
              </w:rPr>
              <w:t>10.3.3.5</w:t>
            </w:r>
            <w:r>
              <w:rPr>
                <w:rFonts w:cs="Arial"/>
                <w:b/>
                <w:color w:val="FFFFFF" w:themeColor="background1"/>
                <w:szCs w:val="22"/>
                <w:shd w:val="clear" w:color="auto" w:fill="000000"/>
              </w:rPr>
              <w:t>C</w:t>
            </w:r>
          </w:p>
        </w:tc>
        <w:tc>
          <w:tcPr>
            <w:tcW w:w="4798" w:type="dxa"/>
            <w:gridSpan w:val="2"/>
            <w:tcBorders>
              <w:top w:val="single" w:sz="4" w:space="0" w:color="auto"/>
              <w:bottom w:val="single" w:sz="4" w:space="0" w:color="000000" w:themeColor="text1"/>
              <w:right w:val="single" w:sz="18" w:space="0" w:color="auto"/>
            </w:tcBorders>
            <w:shd w:val="clear" w:color="auto" w:fill="auto"/>
          </w:tcPr>
          <w:p w14:paraId="2381A960" w14:textId="75252BA3" w:rsidR="00A410BD" w:rsidRDefault="00A410BD" w:rsidP="00A410BD">
            <w:pPr>
              <w:spacing w:before="20" w:after="20"/>
              <w:jc w:val="both"/>
              <w:rPr>
                <w:rFonts w:ascii="Arial" w:hAnsi="Arial" w:cs="Arial"/>
                <w:bCs/>
                <w:color w:val="000000"/>
              </w:rPr>
            </w:pPr>
            <w:r>
              <w:rPr>
                <w:rFonts w:ascii="Arial" w:hAnsi="Arial" w:cs="Arial"/>
                <w:bCs/>
                <w:color w:val="000000"/>
              </w:rPr>
              <w:t xml:space="preserve">References to </w:t>
            </w:r>
            <w:r>
              <w:rPr>
                <w:rFonts w:ascii="Arial" w:hAnsi="Arial" w:cs="Arial"/>
                <w:i/>
                <w:iCs/>
              </w:rPr>
              <w:t xml:space="preserve">Lee (a pseudonym) v The King </w:t>
            </w:r>
            <w:r w:rsidRPr="006B4C0D">
              <w:rPr>
                <w:rFonts w:ascii="Arial" w:hAnsi="Arial" w:cs="Arial"/>
              </w:rPr>
              <w:t>[2024] VSCA 10 at [24]</w:t>
            </w:r>
            <w:r>
              <w:rPr>
                <w:rFonts w:ascii="Arial" w:hAnsi="Arial" w:cs="Arial"/>
              </w:rPr>
              <w:t>-</w:t>
            </w:r>
            <w:r w:rsidRPr="006B4C0D">
              <w:rPr>
                <w:rFonts w:ascii="Arial" w:hAnsi="Arial" w:cs="Arial"/>
              </w:rPr>
              <w:t>[53]</w:t>
            </w:r>
            <w:r>
              <w:rPr>
                <w:rFonts w:ascii="Arial" w:hAnsi="Arial" w:cs="Arial"/>
              </w:rPr>
              <w:t xml:space="preserve"> &amp; [71]-[74]; </w:t>
            </w:r>
            <w:r w:rsidRPr="007B4731">
              <w:rPr>
                <w:rFonts w:ascii="Arial" w:hAnsi="Arial" w:cs="Arial"/>
                <w:i/>
                <w:iCs/>
                <w:color w:val="000000"/>
              </w:rPr>
              <w:t>DPP v SA &amp; Ors</w:t>
            </w:r>
            <w:r>
              <w:rPr>
                <w:rFonts w:ascii="Arial" w:hAnsi="Arial" w:cs="Arial"/>
                <w:color w:val="000000"/>
              </w:rPr>
              <w:t xml:space="preserve"> [2024] VSC 28</w:t>
            </w:r>
            <w:r w:rsidRPr="006B4C0D">
              <w:rPr>
                <w:rFonts w:ascii="Arial" w:hAnsi="Arial" w:cs="Arial"/>
              </w:rPr>
              <w:t>.</w:t>
            </w:r>
          </w:p>
        </w:tc>
      </w:tr>
      <w:tr w:rsidR="00A410BD" w14:paraId="20AC99DB" w14:textId="77777777" w:rsidTr="00473897">
        <w:trPr>
          <w:trHeight w:val="227"/>
        </w:trPr>
        <w:tc>
          <w:tcPr>
            <w:tcW w:w="1220" w:type="dxa"/>
            <w:gridSpan w:val="2"/>
            <w:tcBorders>
              <w:left w:val="single" w:sz="18" w:space="0" w:color="auto"/>
              <w:bottom w:val="single" w:sz="4" w:space="0" w:color="000000" w:themeColor="text1"/>
            </w:tcBorders>
          </w:tcPr>
          <w:p w14:paraId="244FDCCB" w14:textId="7CAD024F" w:rsidR="00A410BD" w:rsidRDefault="00A410BD" w:rsidP="00A410BD">
            <w:pPr>
              <w:rPr>
                <w:lang w:val="en-AU"/>
              </w:rPr>
            </w:pPr>
            <w:r>
              <w:rPr>
                <w:lang w:val="en-AU"/>
              </w:rPr>
              <w:t>23/02/24</w:t>
            </w:r>
          </w:p>
        </w:tc>
        <w:tc>
          <w:tcPr>
            <w:tcW w:w="836" w:type="dxa"/>
            <w:tcBorders>
              <w:bottom w:val="single" w:sz="4" w:space="0" w:color="000000" w:themeColor="text1"/>
            </w:tcBorders>
          </w:tcPr>
          <w:p w14:paraId="26D61065" w14:textId="3DC890FF" w:rsidR="00A410BD" w:rsidRDefault="00A410BD" w:rsidP="00A410BD">
            <w:pPr>
              <w:jc w:val="center"/>
              <w:rPr>
                <w:lang w:val="en-AU"/>
              </w:rPr>
            </w:pPr>
            <w:r>
              <w:rPr>
                <w:lang w:val="en-AU"/>
              </w:rPr>
              <w:t>10</w:t>
            </w:r>
          </w:p>
        </w:tc>
        <w:tc>
          <w:tcPr>
            <w:tcW w:w="1439" w:type="dxa"/>
            <w:tcBorders>
              <w:bottom w:val="single" w:sz="4" w:space="0" w:color="000000" w:themeColor="text1"/>
            </w:tcBorders>
            <w:shd w:val="clear" w:color="auto" w:fill="FFF2CC"/>
          </w:tcPr>
          <w:p w14:paraId="67B33BF0" w14:textId="77777777" w:rsidR="00A410BD" w:rsidRDefault="00A410BD" w:rsidP="00A410BD">
            <w:pPr>
              <w:keepNext/>
              <w:jc w:val="center"/>
              <w:rPr>
                <w:rFonts w:cs="Arial"/>
                <w:b/>
                <w:bCs/>
              </w:rPr>
            </w:pPr>
            <w:r>
              <w:rPr>
                <w:rFonts w:cs="Arial"/>
                <w:b/>
                <w:bCs/>
              </w:rPr>
              <w:t>10.3.11</w:t>
            </w:r>
          </w:p>
          <w:p w14:paraId="7D3FB274" w14:textId="0A1225FA" w:rsidR="00A410BD" w:rsidRPr="007D4FDE" w:rsidRDefault="00A410BD" w:rsidP="00A410BD">
            <w:pPr>
              <w:keepNext/>
              <w:jc w:val="center"/>
              <w:rPr>
                <w:rFonts w:cs="Arial"/>
                <w:b/>
                <w:bCs/>
              </w:rPr>
            </w:pPr>
            <w:r>
              <w:rPr>
                <w:rFonts w:cs="Arial"/>
                <w:b/>
                <w:bCs/>
              </w:rPr>
              <w:sym w:font="Wingdings" w:char="F0E8"/>
            </w:r>
            <w:r>
              <w:rPr>
                <w:rFonts w:cs="Arial"/>
                <w:b/>
                <w:bCs/>
              </w:rPr>
              <w:t xml:space="preserve"> 10.3.10</w:t>
            </w:r>
          </w:p>
        </w:tc>
        <w:tc>
          <w:tcPr>
            <w:tcW w:w="4798" w:type="dxa"/>
            <w:gridSpan w:val="2"/>
            <w:tcBorders>
              <w:top w:val="single" w:sz="4" w:space="0" w:color="auto"/>
              <w:bottom w:val="single" w:sz="4" w:space="0" w:color="000000" w:themeColor="text1"/>
              <w:right w:val="single" w:sz="18" w:space="0" w:color="auto"/>
            </w:tcBorders>
            <w:shd w:val="clear" w:color="auto" w:fill="FFF2CC"/>
          </w:tcPr>
          <w:p w14:paraId="0FADFC16" w14:textId="2325F068" w:rsidR="00A410BD" w:rsidRDefault="00A410BD" w:rsidP="00A410BD">
            <w:pPr>
              <w:spacing w:before="20" w:after="20"/>
              <w:jc w:val="both"/>
              <w:rPr>
                <w:rFonts w:ascii="Arial" w:hAnsi="Arial" w:cs="Arial"/>
                <w:bCs/>
                <w:color w:val="000000"/>
              </w:rPr>
            </w:pPr>
            <w:r>
              <w:rPr>
                <w:rFonts w:ascii="Arial" w:hAnsi="Arial" w:cs="Arial"/>
              </w:rPr>
              <w:t xml:space="preserve">Summary of </w:t>
            </w:r>
            <w:r w:rsidRPr="00523E6B">
              <w:rPr>
                <w:rFonts w:ascii="Arial" w:hAnsi="Arial" w:cs="Arial"/>
                <w:i/>
                <w:iCs/>
              </w:rPr>
              <w:t>Haris (a pseudonym) v The King</w:t>
            </w:r>
            <w:r>
              <w:rPr>
                <w:rFonts w:ascii="Arial" w:hAnsi="Arial" w:cs="Arial"/>
              </w:rPr>
              <w:t xml:space="preserve"> [2023] VSCA 205 and extracts from [49]-[53] &amp; [68] have been moved from 10.3.11 to 10.3.10.</w:t>
            </w:r>
          </w:p>
        </w:tc>
      </w:tr>
      <w:tr w:rsidR="00A410BD" w14:paraId="4A2F098C" w14:textId="77777777" w:rsidTr="00473897">
        <w:trPr>
          <w:trHeight w:val="227"/>
        </w:trPr>
        <w:tc>
          <w:tcPr>
            <w:tcW w:w="1220" w:type="dxa"/>
            <w:gridSpan w:val="2"/>
            <w:tcBorders>
              <w:left w:val="single" w:sz="18" w:space="0" w:color="auto"/>
              <w:bottom w:val="single" w:sz="4" w:space="0" w:color="000000" w:themeColor="text1"/>
            </w:tcBorders>
          </w:tcPr>
          <w:p w14:paraId="63C76122" w14:textId="7982085E" w:rsidR="00A410BD" w:rsidRDefault="00A410BD" w:rsidP="00A410BD">
            <w:pPr>
              <w:rPr>
                <w:lang w:val="en-AU"/>
              </w:rPr>
            </w:pPr>
            <w:r>
              <w:rPr>
                <w:lang w:val="en-AU"/>
              </w:rPr>
              <w:t>23/02/24</w:t>
            </w:r>
          </w:p>
        </w:tc>
        <w:tc>
          <w:tcPr>
            <w:tcW w:w="836" w:type="dxa"/>
            <w:tcBorders>
              <w:bottom w:val="single" w:sz="4" w:space="0" w:color="000000" w:themeColor="text1"/>
            </w:tcBorders>
          </w:tcPr>
          <w:p w14:paraId="72E6449E" w14:textId="26DA414F" w:rsidR="00A410BD" w:rsidRDefault="00A410BD" w:rsidP="00A410BD">
            <w:pPr>
              <w:jc w:val="center"/>
              <w:rPr>
                <w:lang w:val="en-AU"/>
              </w:rPr>
            </w:pPr>
            <w:r>
              <w:rPr>
                <w:lang w:val="en-AU"/>
              </w:rPr>
              <w:t>10</w:t>
            </w:r>
          </w:p>
        </w:tc>
        <w:tc>
          <w:tcPr>
            <w:tcW w:w="1439" w:type="dxa"/>
            <w:tcBorders>
              <w:bottom w:val="single" w:sz="4" w:space="0" w:color="000000" w:themeColor="text1"/>
            </w:tcBorders>
          </w:tcPr>
          <w:p w14:paraId="06E3577D" w14:textId="79E39E6A" w:rsidR="00A410BD" w:rsidRPr="007D4FDE" w:rsidRDefault="00A410BD" w:rsidP="00A410BD">
            <w:pPr>
              <w:keepNext/>
              <w:jc w:val="center"/>
              <w:rPr>
                <w:rFonts w:cs="Arial"/>
                <w:b/>
                <w:bCs/>
              </w:rPr>
            </w:pPr>
            <w:r>
              <w:rPr>
                <w:rFonts w:cs="Arial"/>
                <w:b/>
                <w:bCs/>
              </w:rPr>
              <w:t>10.3.10</w:t>
            </w:r>
          </w:p>
        </w:tc>
        <w:tc>
          <w:tcPr>
            <w:tcW w:w="4798" w:type="dxa"/>
            <w:gridSpan w:val="2"/>
            <w:tcBorders>
              <w:top w:val="single" w:sz="4" w:space="0" w:color="auto"/>
              <w:bottom w:val="single" w:sz="4" w:space="0" w:color="000000" w:themeColor="text1"/>
              <w:right w:val="single" w:sz="18" w:space="0" w:color="auto"/>
            </w:tcBorders>
            <w:shd w:val="clear" w:color="auto" w:fill="auto"/>
          </w:tcPr>
          <w:p w14:paraId="5AA01413" w14:textId="072356F8" w:rsidR="00A410BD" w:rsidRDefault="00A410BD" w:rsidP="00A410BD">
            <w:pPr>
              <w:spacing w:before="20" w:after="20"/>
              <w:jc w:val="both"/>
              <w:rPr>
                <w:rFonts w:ascii="Arial" w:hAnsi="Arial" w:cs="Arial"/>
                <w:bCs/>
                <w:color w:val="000000"/>
              </w:rPr>
            </w:pPr>
            <w:r>
              <w:rPr>
                <w:rFonts w:ascii="Arial" w:hAnsi="Arial" w:cs="Arial"/>
                <w:bCs/>
                <w:color w:val="000000"/>
              </w:rPr>
              <w:t xml:space="preserve">Reference to </w:t>
            </w:r>
            <w:r w:rsidRPr="002C42FB">
              <w:rPr>
                <w:rFonts w:ascii="Arial" w:hAnsi="Arial" w:cs="Arial"/>
                <w:i/>
                <w:iCs/>
              </w:rPr>
              <w:t xml:space="preserve">Haris (a pseudonym) v The King </w:t>
            </w:r>
            <w:r>
              <w:rPr>
                <w:rFonts w:ascii="Arial" w:hAnsi="Arial" w:cs="Arial"/>
                <w:i/>
                <w:iCs/>
              </w:rPr>
              <w:t>[</w:t>
            </w:r>
            <w:r w:rsidRPr="002C42FB">
              <w:rPr>
                <w:rFonts w:ascii="Arial" w:hAnsi="Arial" w:cs="Arial"/>
                <w:i/>
                <w:iCs/>
              </w:rPr>
              <w:t>No</w:t>
            </w:r>
            <w:r>
              <w:rPr>
                <w:rFonts w:ascii="Arial" w:hAnsi="Arial" w:cs="Arial"/>
                <w:i/>
                <w:iCs/>
              </w:rPr>
              <w:t> </w:t>
            </w:r>
            <w:r w:rsidRPr="002C42FB">
              <w:rPr>
                <w:rFonts w:ascii="Arial" w:hAnsi="Arial" w:cs="Arial"/>
                <w:i/>
                <w:iCs/>
              </w:rPr>
              <w:t>2</w:t>
            </w:r>
            <w:r>
              <w:rPr>
                <w:rFonts w:ascii="Arial" w:hAnsi="Arial" w:cs="Arial"/>
                <w:i/>
                <w:iCs/>
              </w:rPr>
              <w:t>]</w:t>
            </w:r>
            <w:r>
              <w:rPr>
                <w:rFonts w:ascii="Arial" w:hAnsi="Arial" w:cs="Arial"/>
              </w:rPr>
              <w:t xml:space="preserve"> [2024] VSCA 9.</w:t>
            </w:r>
          </w:p>
        </w:tc>
      </w:tr>
      <w:tr w:rsidR="00A410BD" w14:paraId="724F550A" w14:textId="77777777" w:rsidTr="00473897">
        <w:trPr>
          <w:trHeight w:val="227"/>
        </w:trPr>
        <w:tc>
          <w:tcPr>
            <w:tcW w:w="1220" w:type="dxa"/>
            <w:gridSpan w:val="2"/>
            <w:tcBorders>
              <w:left w:val="single" w:sz="18" w:space="0" w:color="auto"/>
              <w:bottom w:val="single" w:sz="4" w:space="0" w:color="000000" w:themeColor="text1"/>
            </w:tcBorders>
          </w:tcPr>
          <w:p w14:paraId="3DD23098" w14:textId="24846977" w:rsidR="00A410BD" w:rsidRDefault="00A410BD" w:rsidP="00A410BD">
            <w:pPr>
              <w:rPr>
                <w:lang w:val="en-AU"/>
              </w:rPr>
            </w:pPr>
            <w:r>
              <w:rPr>
                <w:lang w:val="en-AU"/>
              </w:rPr>
              <w:t>23/02/24</w:t>
            </w:r>
          </w:p>
        </w:tc>
        <w:tc>
          <w:tcPr>
            <w:tcW w:w="836" w:type="dxa"/>
            <w:tcBorders>
              <w:bottom w:val="single" w:sz="4" w:space="0" w:color="000000" w:themeColor="text1"/>
            </w:tcBorders>
          </w:tcPr>
          <w:p w14:paraId="439F0FA2" w14:textId="460C9AD5" w:rsidR="00A410BD" w:rsidRDefault="00A410BD" w:rsidP="00A410BD">
            <w:pPr>
              <w:jc w:val="center"/>
              <w:rPr>
                <w:lang w:val="en-AU"/>
              </w:rPr>
            </w:pPr>
            <w:r>
              <w:rPr>
                <w:lang w:val="en-AU"/>
              </w:rPr>
              <w:t>10</w:t>
            </w:r>
          </w:p>
        </w:tc>
        <w:tc>
          <w:tcPr>
            <w:tcW w:w="1439" w:type="dxa"/>
            <w:tcBorders>
              <w:bottom w:val="single" w:sz="4" w:space="0" w:color="000000" w:themeColor="text1"/>
            </w:tcBorders>
          </w:tcPr>
          <w:p w14:paraId="4827A094" w14:textId="6E87DBF4" w:rsidR="00A410BD" w:rsidRDefault="00A410BD" w:rsidP="00A410BD">
            <w:pPr>
              <w:keepNext/>
              <w:jc w:val="center"/>
              <w:rPr>
                <w:rFonts w:cs="Arial"/>
                <w:b/>
                <w:bCs/>
              </w:rPr>
            </w:pPr>
            <w:r>
              <w:rPr>
                <w:rFonts w:cs="Arial"/>
                <w:b/>
                <w:bCs/>
              </w:rPr>
              <w:t>10.6</w:t>
            </w:r>
            <w:r>
              <w:rPr>
                <w:rFonts w:cs="Arial"/>
                <w:b/>
                <w:color w:val="FFFFFF" w:themeColor="background1"/>
                <w:szCs w:val="22"/>
                <w:shd w:val="clear" w:color="auto" w:fill="000000"/>
              </w:rPr>
              <w:t>Q</w:t>
            </w:r>
          </w:p>
        </w:tc>
        <w:tc>
          <w:tcPr>
            <w:tcW w:w="4798" w:type="dxa"/>
            <w:gridSpan w:val="2"/>
            <w:tcBorders>
              <w:top w:val="single" w:sz="4" w:space="0" w:color="auto"/>
              <w:bottom w:val="single" w:sz="4" w:space="0" w:color="000000" w:themeColor="text1"/>
              <w:right w:val="single" w:sz="18" w:space="0" w:color="auto"/>
            </w:tcBorders>
            <w:shd w:val="clear" w:color="auto" w:fill="auto"/>
          </w:tcPr>
          <w:p w14:paraId="334828BB" w14:textId="03CBBBB9" w:rsidR="00A410BD" w:rsidRDefault="00A410BD" w:rsidP="00A410BD">
            <w:pPr>
              <w:spacing w:before="20" w:after="20"/>
              <w:jc w:val="both"/>
              <w:rPr>
                <w:rFonts w:ascii="Arial" w:hAnsi="Arial" w:cs="Arial"/>
                <w:bCs/>
                <w:color w:val="000000"/>
              </w:rPr>
            </w:pPr>
            <w:r>
              <w:rPr>
                <w:rFonts w:ascii="Arial" w:hAnsi="Arial" w:cs="Arial"/>
                <w:bCs/>
                <w:color w:val="000000"/>
              </w:rPr>
              <w:t xml:space="preserve">Reference to </w:t>
            </w:r>
            <w:r w:rsidRPr="00257F07">
              <w:rPr>
                <w:rFonts w:ascii="Arial" w:hAnsi="Arial" w:cs="Arial"/>
                <w:i/>
              </w:rPr>
              <w:t>Re</w:t>
            </w:r>
            <w:r>
              <w:rPr>
                <w:rFonts w:ascii="Arial" w:hAnsi="Arial" w:cs="Arial"/>
                <w:i/>
              </w:rPr>
              <w:t> </w:t>
            </w:r>
            <w:r w:rsidRPr="00257F07">
              <w:rPr>
                <w:rFonts w:ascii="Arial" w:hAnsi="Arial" w:cs="Arial"/>
                <w:i/>
              </w:rPr>
              <w:t>TK</w:t>
            </w:r>
            <w:r>
              <w:rPr>
                <w:rFonts w:ascii="Arial" w:hAnsi="Arial" w:cs="Arial"/>
              </w:rPr>
              <w:t xml:space="preserve"> [2024] VSC 53.</w:t>
            </w:r>
          </w:p>
        </w:tc>
      </w:tr>
      <w:tr w:rsidR="00A410BD" w14:paraId="6B226E51"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37AA038B" w14:textId="289E69C8" w:rsidR="00A410BD" w:rsidRPr="0054535C" w:rsidRDefault="00A410BD" w:rsidP="00A410BD">
            <w:pPr>
              <w:keepNext/>
              <w:keepLines/>
              <w:rPr>
                <w:sz w:val="22"/>
                <w:lang w:val="en-AU"/>
              </w:rPr>
            </w:pPr>
            <w:r>
              <w:rPr>
                <w:sz w:val="22"/>
                <w:lang w:val="en-AU"/>
              </w:rPr>
              <w:t>23/02/24</w:t>
            </w:r>
          </w:p>
        </w:tc>
        <w:tc>
          <w:tcPr>
            <w:tcW w:w="7073" w:type="dxa"/>
            <w:gridSpan w:val="4"/>
            <w:tcBorders>
              <w:top w:val="single" w:sz="18" w:space="0" w:color="auto"/>
              <w:bottom w:val="single" w:sz="4" w:space="0" w:color="auto"/>
              <w:right w:val="single" w:sz="18" w:space="0" w:color="auto"/>
            </w:tcBorders>
            <w:shd w:val="clear" w:color="auto" w:fill="DDDDDD"/>
          </w:tcPr>
          <w:p w14:paraId="1056C078" w14:textId="77777777" w:rsidR="00A410BD" w:rsidRPr="0054535C" w:rsidRDefault="00A410BD" w:rsidP="00A410BD">
            <w:pPr>
              <w:keepNext/>
              <w:keepLines/>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A410BD" w14:paraId="0E40B537" w14:textId="77777777" w:rsidTr="00473897">
        <w:trPr>
          <w:trHeight w:val="102"/>
        </w:trPr>
        <w:tc>
          <w:tcPr>
            <w:tcW w:w="1220" w:type="dxa"/>
            <w:gridSpan w:val="2"/>
            <w:vMerge w:val="restart"/>
            <w:tcBorders>
              <w:top w:val="single" w:sz="4" w:space="0" w:color="auto"/>
              <w:left w:val="single" w:sz="18" w:space="0" w:color="auto"/>
            </w:tcBorders>
          </w:tcPr>
          <w:p w14:paraId="32B3CA63" w14:textId="67859F06" w:rsidR="00A410BD" w:rsidRDefault="00A410BD" w:rsidP="00A410BD">
            <w:pPr>
              <w:rPr>
                <w:lang w:val="en-AU"/>
              </w:rPr>
            </w:pPr>
            <w:r>
              <w:rPr>
                <w:lang w:val="en-AU"/>
              </w:rPr>
              <w:t>23/02/24</w:t>
            </w:r>
          </w:p>
        </w:tc>
        <w:tc>
          <w:tcPr>
            <w:tcW w:w="836" w:type="dxa"/>
            <w:vMerge w:val="restart"/>
            <w:tcBorders>
              <w:top w:val="single" w:sz="4" w:space="0" w:color="auto"/>
            </w:tcBorders>
          </w:tcPr>
          <w:p w14:paraId="36680C1C" w14:textId="57E6C8EE" w:rsidR="00A410BD" w:rsidRDefault="00A410BD" w:rsidP="00A410BD">
            <w:pPr>
              <w:jc w:val="center"/>
              <w:rPr>
                <w:lang w:val="en-AU"/>
              </w:rPr>
            </w:pPr>
            <w:r>
              <w:rPr>
                <w:lang w:val="en-AU"/>
              </w:rPr>
              <w:t>11</w:t>
            </w:r>
          </w:p>
        </w:tc>
        <w:tc>
          <w:tcPr>
            <w:tcW w:w="1439" w:type="dxa"/>
            <w:vMerge w:val="restart"/>
            <w:tcBorders>
              <w:top w:val="single" w:sz="4" w:space="0" w:color="auto"/>
            </w:tcBorders>
          </w:tcPr>
          <w:p w14:paraId="50A56756" w14:textId="274AB5DD" w:rsidR="00A410BD" w:rsidRDefault="00A410BD" w:rsidP="00A410BD">
            <w:pPr>
              <w:jc w:val="center"/>
              <w:rPr>
                <w:lang w:val="en-AU"/>
              </w:rPr>
            </w:pPr>
            <w:r>
              <w:rPr>
                <w:lang w:val="en-AU"/>
              </w:rPr>
              <w:t>11.1.10</w:t>
            </w:r>
          </w:p>
        </w:tc>
        <w:tc>
          <w:tcPr>
            <w:tcW w:w="4798" w:type="dxa"/>
            <w:gridSpan w:val="2"/>
            <w:tcBorders>
              <w:top w:val="single" w:sz="4" w:space="0" w:color="auto"/>
              <w:bottom w:val="single" w:sz="4" w:space="0" w:color="auto"/>
              <w:right w:val="single" w:sz="18" w:space="0" w:color="auto"/>
            </w:tcBorders>
            <w:shd w:val="clear" w:color="auto" w:fill="FFF2CC"/>
          </w:tcPr>
          <w:p w14:paraId="747A2DEC" w14:textId="66A118F2" w:rsidR="00A410BD" w:rsidRPr="004D7939" w:rsidRDefault="00A410BD" w:rsidP="00A410BD">
            <w:pPr>
              <w:spacing w:before="20"/>
              <w:jc w:val="both"/>
              <w:rPr>
                <w:rFonts w:ascii="Arial" w:hAnsi="Arial" w:cs="Arial"/>
                <w:b/>
                <w:bCs/>
              </w:rPr>
            </w:pPr>
            <w:r>
              <w:rPr>
                <w:rFonts w:ascii="Arial" w:hAnsi="Arial" w:cs="Arial"/>
                <w:b/>
                <w:bCs/>
              </w:rPr>
              <w:t>Section heading amended to “</w:t>
            </w:r>
            <w:bookmarkStart w:id="27" w:name="_Toc30671668"/>
            <w:bookmarkStart w:id="28" w:name="_Toc30674195"/>
            <w:bookmarkStart w:id="29" w:name="_Toc30691462"/>
            <w:bookmarkStart w:id="30" w:name="_Toc30691842"/>
            <w:bookmarkStart w:id="31" w:name="_Toc30692222"/>
            <w:bookmarkStart w:id="32" w:name="_Toc30692980"/>
            <w:bookmarkStart w:id="33" w:name="_Toc30693359"/>
            <w:bookmarkStart w:id="34" w:name="_Toc30693737"/>
            <w:bookmarkStart w:id="35" w:name="_Toc30694115"/>
            <w:bookmarkStart w:id="36" w:name="_Toc30694496"/>
            <w:bookmarkStart w:id="37" w:name="_Toc30699086"/>
            <w:bookmarkStart w:id="38" w:name="_Toc30699471"/>
            <w:bookmarkStart w:id="39" w:name="_Toc30699856"/>
            <w:bookmarkStart w:id="40" w:name="_Toc30701011"/>
            <w:bookmarkStart w:id="41" w:name="_Toc30701398"/>
            <w:bookmarkStart w:id="42" w:name="_Toc30744005"/>
            <w:bookmarkStart w:id="43" w:name="_Toc30754828"/>
            <w:bookmarkStart w:id="44" w:name="_Toc30757284"/>
            <w:bookmarkStart w:id="45" w:name="_Toc30757832"/>
            <w:bookmarkStart w:id="46" w:name="_Toc30758232"/>
            <w:bookmarkStart w:id="47" w:name="_Toc30762992"/>
            <w:bookmarkStart w:id="48" w:name="_Toc30767646"/>
            <w:bookmarkStart w:id="49" w:name="_Toc34823664"/>
            <w:bookmarkStart w:id="50" w:name="_Toc107101741"/>
            <w:r>
              <w:rPr>
                <w:rFonts w:ascii="Arial" w:hAnsi="Arial" w:cs="Arial"/>
                <w:b/>
                <w:bCs/>
                <w:color w:val="000000"/>
              </w:rPr>
              <w:t>Distinction between dismissing a charge and striking out a charge</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Pr>
                <w:rFonts w:ascii="Arial" w:hAnsi="Arial" w:cs="Arial"/>
                <w:b/>
                <w:bCs/>
                <w:color w:val="000000"/>
              </w:rPr>
              <w:t>”.</w:t>
            </w:r>
          </w:p>
        </w:tc>
      </w:tr>
      <w:tr w:rsidR="00A410BD" w14:paraId="07E0FDFB" w14:textId="77777777" w:rsidTr="00473897">
        <w:trPr>
          <w:trHeight w:val="101"/>
        </w:trPr>
        <w:tc>
          <w:tcPr>
            <w:tcW w:w="1220" w:type="dxa"/>
            <w:gridSpan w:val="2"/>
            <w:vMerge/>
            <w:tcBorders>
              <w:left w:val="single" w:sz="18" w:space="0" w:color="auto"/>
              <w:bottom w:val="single" w:sz="4" w:space="0" w:color="auto"/>
            </w:tcBorders>
          </w:tcPr>
          <w:p w14:paraId="307C0576" w14:textId="77777777" w:rsidR="00A410BD" w:rsidRDefault="00A410BD" w:rsidP="00A410BD">
            <w:pPr>
              <w:rPr>
                <w:lang w:val="en-AU"/>
              </w:rPr>
            </w:pPr>
          </w:p>
        </w:tc>
        <w:tc>
          <w:tcPr>
            <w:tcW w:w="836" w:type="dxa"/>
            <w:vMerge/>
            <w:tcBorders>
              <w:bottom w:val="single" w:sz="4" w:space="0" w:color="auto"/>
            </w:tcBorders>
          </w:tcPr>
          <w:p w14:paraId="20EA3FC9" w14:textId="77777777" w:rsidR="00A410BD" w:rsidRDefault="00A410BD" w:rsidP="00A410BD">
            <w:pPr>
              <w:jc w:val="center"/>
              <w:rPr>
                <w:lang w:val="en-AU"/>
              </w:rPr>
            </w:pPr>
          </w:p>
        </w:tc>
        <w:tc>
          <w:tcPr>
            <w:tcW w:w="1439" w:type="dxa"/>
            <w:vMerge/>
            <w:tcBorders>
              <w:bottom w:val="single" w:sz="4" w:space="0" w:color="auto"/>
            </w:tcBorders>
          </w:tcPr>
          <w:p w14:paraId="559DB32C" w14:textId="77777777" w:rsidR="00A410BD" w:rsidRDefault="00A410BD" w:rsidP="00A410BD">
            <w:pPr>
              <w:jc w:val="center"/>
              <w:rPr>
                <w:lang w:val="en-AU"/>
              </w:rPr>
            </w:pPr>
          </w:p>
        </w:tc>
        <w:tc>
          <w:tcPr>
            <w:tcW w:w="4798" w:type="dxa"/>
            <w:gridSpan w:val="2"/>
            <w:tcBorders>
              <w:top w:val="single" w:sz="4" w:space="0" w:color="auto"/>
              <w:bottom w:val="single" w:sz="4" w:space="0" w:color="auto"/>
              <w:right w:val="single" w:sz="18" w:space="0" w:color="auto"/>
            </w:tcBorders>
          </w:tcPr>
          <w:p w14:paraId="51331F93" w14:textId="734C2C35" w:rsidR="00A410BD" w:rsidRPr="00B20172" w:rsidRDefault="00A410BD" w:rsidP="00A410BD">
            <w:pPr>
              <w:keepNext/>
              <w:keepLines/>
              <w:jc w:val="both"/>
              <w:rPr>
                <w:rFonts w:ascii="Arial" w:hAnsi="Arial" w:cs="Arial"/>
              </w:rPr>
            </w:pPr>
            <w:r>
              <w:rPr>
                <w:rFonts w:ascii="Arial" w:hAnsi="Arial" w:cs="Arial"/>
              </w:rPr>
              <w:t>Section re-written, including addition of:</w:t>
            </w:r>
          </w:p>
          <w:p w14:paraId="1A5E52BD" w14:textId="03029C28" w:rsidR="00A410BD" w:rsidRDefault="00A410BD" w:rsidP="00A410BD">
            <w:pPr>
              <w:pStyle w:val="ListParagraph"/>
              <w:numPr>
                <w:ilvl w:val="0"/>
                <w:numId w:val="158"/>
              </w:numPr>
              <w:ind w:left="357" w:hanging="357"/>
              <w:jc w:val="both"/>
              <w:rPr>
                <w:rFonts w:ascii="Arial" w:hAnsi="Arial" w:cs="Arial"/>
              </w:rPr>
            </w:pPr>
            <w:r>
              <w:rPr>
                <w:rFonts w:ascii="Arial" w:hAnsi="Arial" w:cs="Arial"/>
              </w:rPr>
              <w:t xml:space="preserve">an extract from </w:t>
            </w:r>
            <w:r w:rsidRPr="001C6E0E">
              <w:rPr>
                <w:rFonts w:ascii="Arial" w:hAnsi="Arial" w:cs="Arial"/>
                <w:i/>
                <w:iCs/>
                <w:color w:val="000000"/>
              </w:rPr>
              <w:t>R v McGowan &amp; Another; ex parte Macko &amp; Sanderson</w:t>
            </w:r>
            <w:r w:rsidRPr="001C6E0E">
              <w:rPr>
                <w:rFonts w:ascii="Arial" w:hAnsi="Arial" w:cs="Arial"/>
                <w:color w:val="000000"/>
              </w:rPr>
              <w:t xml:space="preserve"> [1984] VR 1000 </w:t>
            </w:r>
            <w:r>
              <w:rPr>
                <w:rFonts w:ascii="Arial" w:hAnsi="Arial" w:cs="Arial"/>
                <w:color w:val="000000"/>
              </w:rPr>
              <w:t>at 1002;</w:t>
            </w:r>
          </w:p>
          <w:p w14:paraId="1DEF7ED2" w14:textId="587F02AF" w:rsidR="00A410BD" w:rsidRPr="00B20172" w:rsidRDefault="00A410BD" w:rsidP="00A410BD">
            <w:pPr>
              <w:pStyle w:val="ListParagraph"/>
              <w:numPr>
                <w:ilvl w:val="0"/>
                <w:numId w:val="158"/>
              </w:numPr>
              <w:ind w:left="357" w:hanging="357"/>
              <w:jc w:val="both"/>
              <w:rPr>
                <w:rFonts w:ascii="Arial" w:hAnsi="Arial" w:cs="Arial"/>
              </w:rPr>
            </w:pPr>
            <w:r>
              <w:rPr>
                <w:rFonts w:ascii="Arial" w:hAnsi="Arial" w:cs="Arial"/>
              </w:rPr>
              <w:t>a c</w:t>
            </w:r>
            <w:r w:rsidRPr="00B20172">
              <w:rPr>
                <w:rFonts w:ascii="Arial" w:hAnsi="Arial" w:cs="Arial"/>
              </w:rPr>
              <w:t xml:space="preserve">ross-reference to </w:t>
            </w:r>
            <w:r w:rsidRPr="00F16880">
              <w:rPr>
                <w:rFonts w:ascii="Arial" w:hAnsi="Arial" w:cs="Arial"/>
                <w:b/>
                <w:bCs/>
                <w:shd w:val="clear" w:color="auto" w:fill="C5E0B3" w:themeFill="accent6" w:themeFillTint="66"/>
              </w:rPr>
              <w:t>subsection 3.3.4.4</w:t>
            </w:r>
            <w:r w:rsidRPr="00B20172">
              <w:rPr>
                <w:rFonts w:ascii="Arial" w:hAnsi="Arial" w:cs="Arial"/>
              </w:rPr>
              <w:t>.</w:t>
            </w:r>
          </w:p>
        </w:tc>
      </w:tr>
      <w:tr w:rsidR="00A410BD" w14:paraId="28EE1C9A" w14:textId="77777777" w:rsidTr="00473897">
        <w:tc>
          <w:tcPr>
            <w:tcW w:w="1220" w:type="dxa"/>
            <w:gridSpan w:val="2"/>
            <w:tcBorders>
              <w:top w:val="single" w:sz="4" w:space="0" w:color="auto"/>
              <w:left w:val="single" w:sz="18" w:space="0" w:color="auto"/>
              <w:bottom w:val="single" w:sz="4" w:space="0" w:color="auto"/>
            </w:tcBorders>
          </w:tcPr>
          <w:p w14:paraId="50A53B70" w14:textId="23B839AC" w:rsidR="00A410BD" w:rsidRDefault="00A410BD" w:rsidP="00A410BD">
            <w:pPr>
              <w:rPr>
                <w:lang w:val="en-AU"/>
              </w:rPr>
            </w:pPr>
            <w:r>
              <w:rPr>
                <w:lang w:val="en-AU"/>
              </w:rPr>
              <w:t>23/02/24</w:t>
            </w:r>
          </w:p>
        </w:tc>
        <w:tc>
          <w:tcPr>
            <w:tcW w:w="836" w:type="dxa"/>
            <w:tcBorders>
              <w:top w:val="single" w:sz="4" w:space="0" w:color="auto"/>
              <w:bottom w:val="single" w:sz="4" w:space="0" w:color="auto"/>
            </w:tcBorders>
          </w:tcPr>
          <w:p w14:paraId="6DE629BA" w14:textId="701E1D63"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1DBAFF2" w14:textId="4BD300A5" w:rsidR="00A410BD" w:rsidRDefault="00A410BD" w:rsidP="00A410BD">
            <w:pPr>
              <w:jc w:val="center"/>
              <w:rPr>
                <w:lang w:val="en-AU"/>
              </w:rPr>
            </w:pPr>
            <w:r>
              <w:rPr>
                <w:lang w:val="en-AU"/>
              </w:rPr>
              <w:t>11.2.11.2</w:t>
            </w:r>
          </w:p>
        </w:tc>
        <w:tc>
          <w:tcPr>
            <w:tcW w:w="4798" w:type="dxa"/>
            <w:gridSpan w:val="2"/>
            <w:tcBorders>
              <w:top w:val="single" w:sz="4" w:space="0" w:color="auto"/>
              <w:bottom w:val="single" w:sz="4" w:space="0" w:color="auto"/>
              <w:right w:val="single" w:sz="18" w:space="0" w:color="auto"/>
            </w:tcBorders>
          </w:tcPr>
          <w:p w14:paraId="53F995A1" w14:textId="19E6E9DD" w:rsidR="00A410BD" w:rsidRDefault="00A410BD" w:rsidP="00A410BD">
            <w:pPr>
              <w:spacing w:before="20"/>
              <w:jc w:val="both"/>
              <w:rPr>
                <w:rFonts w:ascii="Arial" w:hAnsi="Arial" w:cs="Arial"/>
              </w:rPr>
            </w:pPr>
            <w:r>
              <w:rPr>
                <w:rFonts w:ascii="Arial" w:hAnsi="Arial" w:cs="Arial"/>
              </w:rPr>
              <w:t xml:space="preserve">Extract from </w:t>
            </w:r>
            <w:r w:rsidRPr="00587D01">
              <w:rPr>
                <w:rFonts w:ascii="Arial" w:hAnsi="Arial" w:cs="Arial"/>
                <w:i/>
                <w:iCs/>
              </w:rPr>
              <w:t>Kowski v The King</w:t>
            </w:r>
            <w:r>
              <w:rPr>
                <w:rFonts w:ascii="Arial" w:hAnsi="Arial" w:cs="Arial"/>
              </w:rPr>
              <w:t xml:space="preserve"> [2024] VSCA 3 at [83].</w:t>
            </w:r>
          </w:p>
        </w:tc>
      </w:tr>
      <w:tr w:rsidR="00A410BD" w14:paraId="120B639B" w14:textId="77777777" w:rsidTr="00473897">
        <w:tc>
          <w:tcPr>
            <w:tcW w:w="1220" w:type="dxa"/>
            <w:gridSpan w:val="2"/>
            <w:tcBorders>
              <w:top w:val="single" w:sz="4" w:space="0" w:color="auto"/>
              <w:left w:val="single" w:sz="18" w:space="0" w:color="auto"/>
              <w:bottom w:val="single" w:sz="4" w:space="0" w:color="auto"/>
            </w:tcBorders>
          </w:tcPr>
          <w:p w14:paraId="22EF1882" w14:textId="0EA3BDEF" w:rsidR="00A410BD" w:rsidRDefault="00A410BD" w:rsidP="00A410BD">
            <w:pPr>
              <w:rPr>
                <w:lang w:val="en-AU"/>
              </w:rPr>
            </w:pPr>
            <w:r>
              <w:rPr>
                <w:lang w:val="en-AU"/>
              </w:rPr>
              <w:t>23/02/24</w:t>
            </w:r>
          </w:p>
        </w:tc>
        <w:tc>
          <w:tcPr>
            <w:tcW w:w="836" w:type="dxa"/>
            <w:tcBorders>
              <w:top w:val="single" w:sz="4" w:space="0" w:color="auto"/>
              <w:bottom w:val="single" w:sz="4" w:space="0" w:color="auto"/>
            </w:tcBorders>
          </w:tcPr>
          <w:p w14:paraId="498BE91A" w14:textId="77777777"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77A54ED" w14:textId="58672CA4" w:rsidR="00A410BD" w:rsidRDefault="00A410BD" w:rsidP="00A410BD">
            <w:pPr>
              <w:jc w:val="center"/>
              <w:rPr>
                <w:lang w:val="en-AU"/>
              </w:rPr>
            </w:pPr>
            <w:r>
              <w:rPr>
                <w:lang w:val="en-AU"/>
              </w:rPr>
              <w:t>11.2.23</w:t>
            </w:r>
            <w:r w:rsidRPr="005737C7">
              <w:rPr>
                <w:rFonts w:cs="Arial"/>
                <w:b/>
                <w:color w:val="FFFFFF" w:themeColor="background1"/>
                <w:szCs w:val="22"/>
                <w:shd w:val="clear" w:color="auto" w:fill="000000"/>
              </w:rPr>
              <w:t>A</w:t>
            </w:r>
          </w:p>
        </w:tc>
        <w:tc>
          <w:tcPr>
            <w:tcW w:w="4798" w:type="dxa"/>
            <w:gridSpan w:val="2"/>
            <w:tcBorders>
              <w:top w:val="single" w:sz="4" w:space="0" w:color="auto"/>
              <w:bottom w:val="single" w:sz="4" w:space="0" w:color="auto"/>
              <w:right w:val="single" w:sz="18" w:space="0" w:color="auto"/>
            </w:tcBorders>
          </w:tcPr>
          <w:p w14:paraId="4B18D0B4" w14:textId="72054A6F" w:rsidR="00A410BD" w:rsidRPr="00115FF1" w:rsidRDefault="00A410BD" w:rsidP="00A410BD">
            <w:pPr>
              <w:spacing w:before="20"/>
              <w:jc w:val="both"/>
              <w:rPr>
                <w:rFonts w:ascii="Arial" w:hAnsi="Arial" w:cs="Arial"/>
              </w:rPr>
            </w:pPr>
            <w:r>
              <w:rPr>
                <w:rFonts w:ascii="Arial" w:hAnsi="Arial" w:cs="Arial"/>
              </w:rPr>
              <w:t xml:space="preserve">Reference to </w:t>
            </w:r>
            <w:r w:rsidRPr="005737C7">
              <w:rPr>
                <w:rFonts w:ascii="Arial" w:hAnsi="Arial" w:cs="Arial"/>
                <w:i/>
                <w:iCs/>
              </w:rPr>
              <w:t>Henness</w:t>
            </w:r>
            <w:r>
              <w:rPr>
                <w:rFonts w:ascii="Arial" w:hAnsi="Arial" w:cs="Arial"/>
                <w:i/>
                <w:iCs/>
              </w:rPr>
              <w:t>e</w:t>
            </w:r>
            <w:r w:rsidRPr="005737C7">
              <w:rPr>
                <w:rFonts w:ascii="Arial" w:hAnsi="Arial" w:cs="Arial"/>
                <w:i/>
                <w:iCs/>
              </w:rPr>
              <w:t>y v The King</w:t>
            </w:r>
            <w:r>
              <w:rPr>
                <w:rFonts w:ascii="Arial" w:hAnsi="Arial" w:cs="Arial"/>
              </w:rPr>
              <w:t xml:space="preserve"> [2024] VSCA 2</w:t>
            </w:r>
            <w:r>
              <w:rPr>
                <w:rFonts w:ascii="Arial" w:hAnsi="Arial" w:cs="Arial"/>
                <w:color w:val="000000"/>
              </w:rPr>
              <w:t>.</w:t>
            </w:r>
          </w:p>
        </w:tc>
      </w:tr>
      <w:tr w:rsidR="00A410BD" w14:paraId="3F61142F" w14:textId="77777777" w:rsidTr="00473897">
        <w:tc>
          <w:tcPr>
            <w:tcW w:w="1220" w:type="dxa"/>
            <w:gridSpan w:val="2"/>
            <w:tcBorders>
              <w:top w:val="single" w:sz="4" w:space="0" w:color="auto"/>
              <w:left w:val="single" w:sz="18" w:space="0" w:color="auto"/>
              <w:bottom w:val="single" w:sz="4" w:space="0" w:color="auto"/>
            </w:tcBorders>
          </w:tcPr>
          <w:p w14:paraId="1EDC767E" w14:textId="02FF7884" w:rsidR="00A410BD" w:rsidRDefault="00A410BD" w:rsidP="00A410BD">
            <w:pPr>
              <w:rPr>
                <w:lang w:val="en-AU"/>
              </w:rPr>
            </w:pPr>
            <w:r>
              <w:rPr>
                <w:lang w:val="en-AU"/>
              </w:rPr>
              <w:t>23/02/24</w:t>
            </w:r>
          </w:p>
        </w:tc>
        <w:tc>
          <w:tcPr>
            <w:tcW w:w="836" w:type="dxa"/>
            <w:tcBorders>
              <w:top w:val="single" w:sz="4" w:space="0" w:color="auto"/>
              <w:bottom w:val="single" w:sz="4" w:space="0" w:color="auto"/>
            </w:tcBorders>
          </w:tcPr>
          <w:p w14:paraId="0ABA7C3F" w14:textId="5B9D137D"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F3D2067" w14:textId="0DA6BC6D" w:rsidR="00A410BD" w:rsidRDefault="00A410BD" w:rsidP="00A410BD">
            <w:pPr>
              <w:jc w:val="center"/>
              <w:rPr>
                <w:lang w:val="en-AU"/>
              </w:rPr>
            </w:pPr>
            <w:r>
              <w:rPr>
                <w:lang w:val="en-AU"/>
              </w:rPr>
              <w:t>11.2.26.1</w:t>
            </w:r>
            <w:r>
              <w:rPr>
                <w:rFonts w:ascii="Arial" w:hAnsi="Arial" w:cs="Arial"/>
                <w:b/>
                <w:bCs/>
                <w:color w:val="FFFFFF" w:themeColor="background1"/>
                <w:shd w:val="clear" w:color="auto" w:fill="000000" w:themeFill="text1"/>
              </w:rPr>
              <w:t>B</w:t>
            </w:r>
          </w:p>
        </w:tc>
        <w:tc>
          <w:tcPr>
            <w:tcW w:w="4798" w:type="dxa"/>
            <w:gridSpan w:val="2"/>
            <w:tcBorders>
              <w:top w:val="single" w:sz="4" w:space="0" w:color="auto"/>
              <w:bottom w:val="single" w:sz="4" w:space="0" w:color="auto"/>
              <w:right w:val="single" w:sz="18" w:space="0" w:color="auto"/>
            </w:tcBorders>
          </w:tcPr>
          <w:p w14:paraId="5710ED01" w14:textId="65A5FDDA" w:rsidR="00A410BD" w:rsidRDefault="00A410BD" w:rsidP="00A410BD">
            <w:pPr>
              <w:spacing w:before="20"/>
              <w:jc w:val="both"/>
              <w:rPr>
                <w:rFonts w:ascii="Arial" w:hAnsi="Arial" w:cs="Arial"/>
              </w:rPr>
            </w:pPr>
            <w:r>
              <w:rPr>
                <w:rFonts w:ascii="Arial" w:hAnsi="Arial" w:cs="Arial"/>
              </w:rPr>
              <w:t xml:space="preserve">Reference to </w:t>
            </w:r>
            <w:r w:rsidRPr="00156778">
              <w:rPr>
                <w:rFonts w:ascii="Arial" w:hAnsi="Arial" w:cs="Arial"/>
                <w:i/>
                <w:iCs/>
              </w:rPr>
              <w:t>Kowski v The King</w:t>
            </w:r>
            <w:r>
              <w:rPr>
                <w:rFonts w:ascii="Arial" w:hAnsi="Arial" w:cs="Arial"/>
              </w:rPr>
              <w:t xml:space="preserve"> [2024] VSCA 3.</w:t>
            </w:r>
          </w:p>
        </w:tc>
      </w:tr>
      <w:tr w:rsidR="00A410BD" w14:paraId="4105EC4C" w14:textId="77777777" w:rsidTr="00473897">
        <w:tc>
          <w:tcPr>
            <w:tcW w:w="1220" w:type="dxa"/>
            <w:gridSpan w:val="2"/>
            <w:tcBorders>
              <w:top w:val="single" w:sz="4" w:space="0" w:color="auto"/>
              <w:left w:val="single" w:sz="18" w:space="0" w:color="auto"/>
              <w:bottom w:val="single" w:sz="4" w:space="0" w:color="auto"/>
            </w:tcBorders>
          </w:tcPr>
          <w:p w14:paraId="293B7797" w14:textId="6E788486" w:rsidR="00A410BD" w:rsidRDefault="00A410BD" w:rsidP="00A410BD">
            <w:pPr>
              <w:rPr>
                <w:lang w:val="en-AU"/>
              </w:rPr>
            </w:pPr>
            <w:r>
              <w:rPr>
                <w:lang w:val="en-AU"/>
              </w:rPr>
              <w:t>23/02/24</w:t>
            </w:r>
          </w:p>
        </w:tc>
        <w:tc>
          <w:tcPr>
            <w:tcW w:w="836" w:type="dxa"/>
            <w:tcBorders>
              <w:top w:val="single" w:sz="4" w:space="0" w:color="auto"/>
              <w:bottom w:val="single" w:sz="4" w:space="0" w:color="auto"/>
            </w:tcBorders>
          </w:tcPr>
          <w:p w14:paraId="6967AB6D" w14:textId="3CC4A4A7"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928710E" w14:textId="3C9CE7CE" w:rsidR="00A410BD" w:rsidRDefault="00A410BD" w:rsidP="00A410BD">
            <w:pPr>
              <w:jc w:val="center"/>
              <w:rPr>
                <w:lang w:val="en-AU"/>
              </w:rPr>
            </w:pPr>
            <w:r>
              <w:rPr>
                <w:lang w:val="en-AU"/>
              </w:rPr>
              <w:t>11.2.27</w:t>
            </w:r>
            <w:r>
              <w:rPr>
                <w:rFonts w:ascii="Arial" w:hAnsi="Arial" w:cs="Arial"/>
                <w:b/>
                <w:bCs/>
                <w:color w:val="FFFFFF" w:themeColor="background1"/>
                <w:shd w:val="clear" w:color="auto" w:fill="000000" w:themeFill="text1"/>
              </w:rPr>
              <w:t>B</w:t>
            </w:r>
          </w:p>
        </w:tc>
        <w:tc>
          <w:tcPr>
            <w:tcW w:w="4798" w:type="dxa"/>
            <w:gridSpan w:val="2"/>
            <w:tcBorders>
              <w:top w:val="single" w:sz="4" w:space="0" w:color="auto"/>
              <w:bottom w:val="single" w:sz="4" w:space="0" w:color="auto"/>
              <w:right w:val="single" w:sz="18" w:space="0" w:color="auto"/>
            </w:tcBorders>
          </w:tcPr>
          <w:p w14:paraId="2F85F49D" w14:textId="51D772F9" w:rsidR="00A410BD" w:rsidRDefault="00A410BD" w:rsidP="00A410BD">
            <w:pPr>
              <w:spacing w:before="20"/>
              <w:jc w:val="both"/>
              <w:rPr>
                <w:rFonts w:ascii="Arial" w:hAnsi="Arial" w:cs="Arial"/>
              </w:rPr>
            </w:pPr>
            <w:r>
              <w:rPr>
                <w:rFonts w:ascii="Arial" w:hAnsi="Arial" w:cs="Arial"/>
              </w:rPr>
              <w:t xml:space="preserve">Reference to </w:t>
            </w:r>
            <w:r w:rsidRPr="003B7930">
              <w:rPr>
                <w:rFonts w:ascii="Arial" w:hAnsi="Arial" w:cs="Arial"/>
                <w:i/>
                <w:iCs/>
                <w:color w:val="000000"/>
              </w:rPr>
              <w:t>Seualuga v The King</w:t>
            </w:r>
            <w:r>
              <w:rPr>
                <w:rFonts w:ascii="Arial" w:hAnsi="Arial" w:cs="Arial"/>
                <w:color w:val="000000"/>
              </w:rPr>
              <w:t xml:space="preserve"> [2024] VSCA 7.</w:t>
            </w:r>
          </w:p>
        </w:tc>
      </w:tr>
      <w:tr w:rsidR="00A410BD" w14:paraId="4C879FE9" w14:textId="77777777" w:rsidTr="00473897">
        <w:tc>
          <w:tcPr>
            <w:tcW w:w="1220" w:type="dxa"/>
            <w:gridSpan w:val="2"/>
            <w:tcBorders>
              <w:top w:val="single" w:sz="4" w:space="0" w:color="auto"/>
              <w:left w:val="single" w:sz="18" w:space="0" w:color="auto"/>
              <w:bottom w:val="single" w:sz="4" w:space="0" w:color="auto"/>
            </w:tcBorders>
          </w:tcPr>
          <w:p w14:paraId="6531B078" w14:textId="4585C346" w:rsidR="00A410BD" w:rsidRDefault="00A410BD" w:rsidP="00A410BD">
            <w:pPr>
              <w:rPr>
                <w:lang w:val="en-AU"/>
              </w:rPr>
            </w:pPr>
            <w:r>
              <w:rPr>
                <w:lang w:val="en-AU"/>
              </w:rPr>
              <w:t>23/02/24</w:t>
            </w:r>
          </w:p>
        </w:tc>
        <w:tc>
          <w:tcPr>
            <w:tcW w:w="836" w:type="dxa"/>
            <w:tcBorders>
              <w:top w:val="single" w:sz="4" w:space="0" w:color="auto"/>
              <w:bottom w:val="single" w:sz="4" w:space="0" w:color="auto"/>
            </w:tcBorders>
          </w:tcPr>
          <w:p w14:paraId="3E4BD791" w14:textId="10D43FF5"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E99A5B2" w14:textId="66C03904" w:rsidR="00A410BD" w:rsidRDefault="00A410BD" w:rsidP="00A410BD">
            <w:pPr>
              <w:jc w:val="center"/>
              <w:rPr>
                <w:lang w:val="en-AU"/>
              </w:rPr>
            </w:pPr>
            <w:r>
              <w:rPr>
                <w:lang w:val="en-AU"/>
              </w:rPr>
              <w:t>11.4.5</w:t>
            </w:r>
          </w:p>
        </w:tc>
        <w:tc>
          <w:tcPr>
            <w:tcW w:w="4798" w:type="dxa"/>
            <w:gridSpan w:val="2"/>
            <w:tcBorders>
              <w:top w:val="single" w:sz="4" w:space="0" w:color="auto"/>
              <w:bottom w:val="single" w:sz="4" w:space="0" w:color="auto"/>
              <w:right w:val="single" w:sz="18" w:space="0" w:color="auto"/>
            </w:tcBorders>
          </w:tcPr>
          <w:p w14:paraId="67769D91" w14:textId="276612FF" w:rsidR="00A410BD" w:rsidRDefault="00A410BD" w:rsidP="00A410BD">
            <w:pPr>
              <w:spacing w:before="20"/>
              <w:jc w:val="both"/>
              <w:rPr>
                <w:rFonts w:ascii="Arial" w:hAnsi="Arial" w:cs="Arial"/>
              </w:rPr>
            </w:pPr>
            <w:r>
              <w:rPr>
                <w:rFonts w:ascii="Arial" w:hAnsi="Arial" w:cs="Arial"/>
              </w:rPr>
              <w:t xml:space="preserve">Extract from </w:t>
            </w:r>
            <w:r w:rsidRPr="007072E5">
              <w:rPr>
                <w:rFonts w:ascii="Arial" w:hAnsi="Arial" w:cs="Arial"/>
                <w:i/>
                <w:iCs/>
              </w:rPr>
              <w:t>Kowski v The King</w:t>
            </w:r>
            <w:r>
              <w:rPr>
                <w:rFonts w:ascii="Arial" w:hAnsi="Arial" w:cs="Arial"/>
              </w:rPr>
              <w:t xml:space="preserve"> [2024] VSCA 3 at [53].</w:t>
            </w:r>
          </w:p>
        </w:tc>
      </w:tr>
      <w:tr w:rsidR="00A410BD" w14:paraId="7760CEBB" w14:textId="77777777" w:rsidTr="00473897">
        <w:tc>
          <w:tcPr>
            <w:tcW w:w="1220" w:type="dxa"/>
            <w:gridSpan w:val="2"/>
            <w:tcBorders>
              <w:top w:val="single" w:sz="4" w:space="0" w:color="auto"/>
              <w:left w:val="single" w:sz="18" w:space="0" w:color="auto"/>
              <w:bottom w:val="single" w:sz="4" w:space="0" w:color="auto"/>
            </w:tcBorders>
          </w:tcPr>
          <w:p w14:paraId="10FC46D2" w14:textId="2057F211" w:rsidR="00A410BD" w:rsidRDefault="00A410BD" w:rsidP="00A410BD">
            <w:pPr>
              <w:rPr>
                <w:lang w:val="en-AU"/>
              </w:rPr>
            </w:pPr>
            <w:r>
              <w:rPr>
                <w:lang w:val="en-AU"/>
              </w:rPr>
              <w:t>23/02/24</w:t>
            </w:r>
          </w:p>
        </w:tc>
        <w:tc>
          <w:tcPr>
            <w:tcW w:w="836" w:type="dxa"/>
            <w:tcBorders>
              <w:top w:val="single" w:sz="4" w:space="0" w:color="auto"/>
              <w:bottom w:val="single" w:sz="4" w:space="0" w:color="auto"/>
            </w:tcBorders>
          </w:tcPr>
          <w:p w14:paraId="3935B244" w14:textId="1183FF5C"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C04BB96" w14:textId="30F48023" w:rsidR="00A410BD" w:rsidRDefault="00A410BD" w:rsidP="00A410BD">
            <w:pPr>
              <w:jc w:val="center"/>
              <w:rPr>
                <w:lang w:val="en-AU"/>
              </w:rPr>
            </w:pPr>
            <w:r>
              <w:rPr>
                <w:lang w:val="en-AU"/>
              </w:rPr>
              <w:t>11.8.1</w:t>
            </w:r>
          </w:p>
        </w:tc>
        <w:tc>
          <w:tcPr>
            <w:tcW w:w="4798" w:type="dxa"/>
            <w:gridSpan w:val="2"/>
            <w:tcBorders>
              <w:top w:val="single" w:sz="4" w:space="0" w:color="auto"/>
              <w:bottom w:val="single" w:sz="4" w:space="0" w:color="auto"/>
              <w:right w:val="single" w:sz="18" w:space="0" w:color="auto"/>
            </w:tcBorders>
          </w:tcPr>
          <w:p w14:paraId="3C9D3E03" w14:textId="30370BCB" w:rsidR="00A410BD" w:rsidRDefault="00A410BD" w:rsidP="00A410BD">
            <w:pPr>
              <w:spacing w:before="20"/>
              <w:jc w:val="both"/>
              <w:rPr>
                <w:rFonts w:ascii="Arial" w:hAnsi="Arial" w:cs="Arial"/>
              </w:rPr>
            </w:pPr>
            <w:r>
              <w:rPr>
                <w:rFonts w:ascii="Arial" w:hAnsi="Arial" w:cs="Arial"/>
              </w:rPr>
              <w:t xml:space="preserve">Reference to </w:t>
            </w:r>
            <w:r w:rsidRPr="001E084A">
              <w:rPr>
                <w:rFonts w:ascii="Arial" w:hAnsi="Arial" w:cs="Arial"/>
                <w:i/>
                <w:iCs/>
                <w:color w:val="000000"/>
              </w:rPr>
              <w:t>Kowski v The King</w:t>
            </w:r>
            <w:r>
              <w:rPr>
                <w:rFonts w:ascii="Arial" w:hAnsi="Arial" w:cs="Arial"/>
                <w:color w:val="000000"/>
              </w:rPr>
              <w:t xml:space="preserve"> [2024] VSCA 3 and extracts from [66] &amp; [70]-[71].</w:t>
            </w:r>
          </w:p>
        </w:tc>
      </w:tr>
      <w:tr w:rsidR="00A410BD" w14:paraId="48AD4357" w14:textId="77777777" w:rsidTr="00473897">
        <w:tc>
          <w:tcPr>
            <w:tcW w:w="1220" w:type="dxa"/>
            <w:gridSpan w:val="2"/>
            <w:tcBorders>
              <w:top w:val="single" w:sz="12" w:space="0" w:color="FF0000"/>
              <w:left w:val="single" w:sz="18" w:space="0" w:color="auto"/>
              <w:bottom w:val="single" w:sz="4" w:space="0" w:color="auto"/>
            </w:tcBorders>
            <w:shd w:val="clear" w:color="auto" w:fill="DDDDDD"/>
          </w:tcPr>
          <w:p w14:paraId="45F240C5" w14:textId="2C39240E" w:rsidR="00A410BD" w:rsidRPr="0054535C" w:rsidRDefault="00A410BD" w:rsidP="00A410BD">
            <w:pPr>
              <w:keepNext/>
              <w:keepLines/>
              <w:rPr>
                <w:sz w:val="22"/>
                <w:lang w:val="en-AU"/>
              </w:rPr>
            </w:pPr>
            <w:r>
              <w:rPr>
                <w:sz w:val="22"/>
                <w:lang w:val="en-AU"/>
              </w:rPr>
              <w:t>31/01/24</w:t>
            </w:r>
          </w:p>
        </w:tc>
        <w:tc>
          <w:tcPr>
            <w:tcW w:w="7073" w:type="dxa"/>
            <w:gridSpan w:val="4"/>
            <w:tcBorders>
              <w:top w:val="single" w:sz="12" w:space="0" w:color="FF0000"/>
              <w:bottom w:val="single" w:sz="4" w:space="0" w:color="auto"/>
              <w:right w:val="single" w:sz="18" w:space="0" w:color="auto"/>
            </w:tcBorders>
            <w:shd w:val="clear" w:color="auto" w:fill="DDDDDD"/>
          </w:tcPr>
          <w:p w14:paraId="79ABA386" w14:textId="77777777"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1</w:t>
            </w:r>
            <w:r w:rsidRPr="0054535C">
              <w:rPr>
                <w:sz w:val="22"/>
                <w:lang w:val="en-AU"/>
              </w:rPr>
              <w:t xml:space="preserve"> – </w:t>
            </w:r>
            <w:r>
              <w:rPr>
                <w:sz w:val="22"/>
                <w:lang w:val="en-AU"/>
              </w:rPr>
              <w:t>ACTS, REGULATIONS, RULES</w:t>
            </w:r>
          </w:p>
        </w:tc>
      </w:tr>
      <w:tr w:rsidR="00A410BD" w14:paraId="28383945" w14:textId="77777777" w:rsidTr="00473897">
        <w:trPr>
          <w:trHeight w:val="170"/>
        </w:trPr>
        <w:tc>
          <w:tcPr>
            <w:tcW w:w="1220" w:type="dxa"/>
            <w:gridSpan w:val="2"/>
            <w:tcBorders>
              <w:top w:val="single" w:sz="4" w:space="0" w:color="auto"/>
              <w:left w:val="single" w:sz="18" w:space="0" w:color="auto"/>
              <w:bottom w:val="single" w:sz="18" w:space="0" w:color="000000" w:themeColor="text1"/>
            </w:tcBorders>
          </w:tcPr>
          <w:p w14:paraId="39FD3D98" w14:textId="29C18F62" w:rsidR="00A410BD" w:rsidRDefault="00A410BD" w:rsidP="00A410BD">
            <w:pPr>
              <w:rPr>
                <w:lang w:val="en-AU"/>
              </w:rPr>
            </w:pPr>
            <w:r>
              <w:rPr>
                <w:lang w:val="en-AU"/>
              </w:rPr>
              <w:t>31/01/24</w:t>
            </w:r>
          </w:p>
        </w:tc>
        <w:tc>
          <w:tcPr>
            <w:tcW w:w="836" w:type="dxa"/>
            <w:tcBorders>
              <w:top w:val="single" w:sz="4" w:space="0" w:color="auto"/>
              <w:bottom w:val="single" w:sz="18" w:space="0" w:color="000000" w:themeColor="text1"/>
            </w:tcBorders>
          </w:tcPr>
          <w:p w14:paraId="4330B3A8" w14:textId="77777777" w:rsidR="00A410BD" w:rsidRDefault="00A410BD" w:rsidP="00A410BD">
            <w:pPr>
              <w:jc w:val="center"/>
              <w:rPr>
                <w:lang w:val="en-AU"/>
              </w:rPr>
            </w:pPr>
            <w:r>
              <w:rPr>
                <w:lang w:val="en-AU"/>
              </w:rPr>
              <w:t>1</w:t>
            </w:r>
          </w:p>
        </w:tc>
        <w:tc>
          <w:tcPr>
            <w:tcW w:w="1456" w:type="dxa"/>
            <w:gridSpan w:val="2"/>
            <w:tcBorders>
              <w:top w:val="single" w:sz="4" w:space="0" w:color="auto"/>
              <w:bottom w:val="single" w:sz="18" w:space="0" w:color="000000" w:themeColor="text1"/>
            </w:tcBorders>
            <w:shd w:val="clear" w:color="auto" w:fill="auto"/>
          </w:tcPr>
          <w:p w14:paraId="3E68F9CA" w14:textId="086760B5" w:rsidR="00A410BD" w:rsidRDefault="00A410BD" w:rsidP="00A410BD">
            <w:pPr>
              <w:jc w:val="center"/>
              <w:rPr>
                <w:b/>
                <w:bCs/>
                <w:lang w:val="en-AU"/>
              </w:rPr>
            </w:pPr>
            <w:r>
              <w:rPr>
                <w:b/>
                <w:bCs/>
                <w:lang w:val="en-AU"/>
              </w:rPr>
              <w:t>1.1</w:t>
            </w:r>
          </w:p>
        </w:tc>
        <w:tc>
          <w:tcPr>
            <w:tcW w:w="4781" w:type="dxa"/>
            <w:tcBorders>
              <w:top w:val="single" w:sz="4" w:space="0" w:color="auto"/>
              <w:bottom w:val="single" w:sz="18" w:space="0" w:color="000000" w:themeColor="text1"/>
              <w:right w:val="single" w:sz="18" w:space="0" w:color="auto"/>
            </w:tcBorders>
            <w:shd w:val="clear" w:color="auto" w:fill="auto"/>
          </w:tcPr>
          <w:p w14:paraId="5C439857" w14:textId="48DCD44A" w:rsidR="00A410BD" w:rsidRPr="00FD4D70" w:rsidRDefault="00A410BD" w:rsidP="00A410BD">
            <w:pPr>
              <w:spacing w:before="20" w:after="20"/>
              <w:jc w:val="both"/>
              <w:rPr>
                <w:rFonts w:ascii="Arial" w:hAnsi="Arial" w:cs="Arial"/>
                <w:color w:val="000000" w:themeColor="text1"/>
              </w:rPr>
            </w:pPr>
            <w:r w:rsidRPr="00FD4D70">
              <w:rPr>
                <w:rFonts w:ascii="Arial" w:hAnsi="Arial" w:cs="Arial"/>
                <w:color w:val="000000" w:themeColor="text1"/>
              </w:rPr>
              <w:t xml:space="preserve">Extract from </w:t>
            </w:r>
            <w:r>
              <w:rPr>
                <w:rFonts w:ascii="Arial" w:hAnsi="Arial" w:cs="Arial"/>
              </w:rPr>
              <w:t>“A Short Manual for the Guidance of Children’s Court Magistrates and Probation Officers” (1906).</w:t>
            </w:r>
          </w:p>
        </w:tc>
      </w:tr>
      <w:tr w:rsidR="00A410BD" w14:paraId="54563052" w14:textId="77777777" w:rsidTr="00473897">
        <w:tc>
          <w:tcPr>
            <w:tcW w:w="1220" w:type="dxa"/>
            <w:gridSpan w:val="2"/>
            <w:tcBorders>
              <w:top w:val="single" w:sz="18" w:space="0" w:color="000000" w:themeColor="text1"/>
              <w:left w:val="single" w:sz="18" w:space="0" w:color="auto"/>
              <w:bottom w:val="single" w:sz="4" w:space="0" w:color="auto"/>
            </w:tcBorders>
            <w:shd w:val="clear" w:color="auto" w:fill="DDDDDD"/>
          </w:tcPr>
          <w:p w14:paraId="11F907AA" w14:textId="28BB3728" w:rsidR="00A410BD" w:rsidRPr="0054535C" w:rsidRDefault="00A410BD" w:rsidP="00A410BD">
            <w:pPr>
              <w:keepNext/>
              <w:keepLines/>
              <w:rPr>
                <w:sz w:val="22"/>
                <w:lang w:val="en-AU"/>
              </w:rPr>
            </w:pPr>
            <w:r>
              <w:rPr>
                <w:sz w:val="22"/>
                <w:lang w:val="en-AU"/>
              </w:rPr>
              <w:t>31/01/24</w:t>
            </w:r>
          </w:p>
        </w:tc>
        <w:tc>
          <w:tcPr>
            <w:tcW w:w="7073" w:type="dxa"/>
            <w:gridSpan w:val="4"/>
            <w:tcBorders>
              <w:top w:val="single" w:sz="18" w:space="0" w:color="000000" w:themeColor="text1"/>
              <w:bottom w:val="single" w:sz="4" w:space="0" w:color="auto"/>
              <w:right w:val="single" w:sz="18" w:space="0" w:color="auto"/>
            </w:tcBorders>
            <w:shd w:val="clear" w:color="auto" w:fill="DDDDDD"/>
          </w:tcPr>
          <w:p w14:paraId="19A7C5A6" w14:textId="77777777"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2</w:t>
            </w:r>
            <w:r w:rsidRPr="0054535C">
              <w:rPr>
                <w:sz w:val="22"/>
                <w:lang w:val="en-AU"/>
              </w:rPr>
              <w:t xml:space="preserve"> – </w:t>
            </w:r>
            <w:r>
              <w:rPr>
                <w:sz w:val="22"/>
                <w:lang w:val="en-AU"/>
              </w:rPr>
              <w:t>COURT OVERVIEW</w:t>
            </w:r>
          </w:p>
        </w:tc>
      </w:tr>
      <w:tr w:rsidR="00A410BD" w14:paraId="4DF0899D" w14:textId="77777777" w:rsidTr="00473897">
        <w:trPr>
          <w:trHeight w:val="283"/>
        </w:trPr>
        <w:tc>
          <w:tcPr>
            <w:tcW w:w="1220" w:type="dxa"/>
            <w:gridSpan w:val="2"/>
            <w:tcBorders>
              <w:left w:val="single" w:sz="18" w:space="0" w:color="auto"/>
            </w:tcBorders>
          </w:tcPr>
          <w:p w14:paraId="5A1BDF23" w14:textId="74B46230" w:rsidR="00A410BD" w:rsidRDefault="00A410BD" w:rsidP="00A410BD">
            <w:pPr>
              <w:rPr>
                <w:lang w:val="en-AU"/>
              </w:rPr>
            </w:pPr>
            <w:r>
              <w:rPr>
                <w:lang w:val="en-AU"/>
              </w:rPr>
              <w:t>31/01/24</w:t>
            </w:r>
          </w:p>
        </w:tc>
        <w:tc>
          <w:tcPr>
            <w:tcW w:w="836" w:type="dxa"/>
          </w:tcPr>
          <w:p w14:paraId="7A4C1734" w14:textId="088EB423" w:rsidR="00A410BD" w:rsidRDefault="00A410BD" w:rsidP="00A410BD">
            <w:pPr>
              <w:jc w:val="center"/>
              <w:rPr>
                <w:lang w:val="en-AU"/>
              </w:rPr>
            </w:pPr>
            <w:r>
              <w:rPr>
                <w:lang w:val="en-AU"/>
              </w:rPr>
              <w:t>2</w:t>
            </w:r>
          </w:p>
        </w:tc>
        <w:tc>
          <w:tcPr>
            <w:tcW w:w="1439" w:type="dxa"/>
          </w:tcPr>
          <w:p w14:paraId="54232FC2" w14:textId="09B79028" w:rsidR="00A410BD" w:rsidRDefault="00A410BD" w:rsidP="00A410BD">
            <w:pPr>
              <w:keepNext/>
              <w:jc w:val="center"/>
              <w:rPr>
                <w:lang w:val="en-AU"/>
              </w:rPr>
            </w:pPr>
            <w:r>
              <w:rPr>
                <w:lang w:val="en-AU"/>
              </w:rPr>
              <w:t>2.7</w:t>
            </w:r>
          </w:p>
        </w:tc>
        <w:tc>
          <w:tcPr>
            <w:tcW w:w="4798" w:type="dxa"/>
            <w:gridSpan w:val="2"/>
            <w:tcBorders>
              <w:top w:val="single" w:sz="4" w:space="0" w:color="auto"/>
              <w:right w:val="single" w:sz="18" w:space="0" w:color="auto"/>
            </w:tcBorders>
            <w:shd w:val="clear" w:color="auto" w:fill="auto"/>
          </w:tcPr>
          <w:p w14:paraId="64EC07B5" w14:textId="529B3FF7" w:rsidR="00A410BD" w:rsidRDefault="00A410BD" w:rsidP="00A410BD">
            <w:pPr>
              <w:spacing w:before="20" w:after="20"/>
              <w:jc w:val="both"/>
              <w:rPr>
                <w:rFonts w:ascii="Arial" w:hAnsi="Arial" w:cs="Arial"/>
                <w:bCs/>
                <w:color w:val="000000"/>
              </w:rPr>
            </w:pPr>
            <w:r>
              <w:rPr>
                <w:rFonts w:ascii="Arial" w:hAnsi="Arial" w:cs="Arial"/>
                <w:bCs/>
                <w:color w:val="000000"/>
              </w:rPr>
              <w:t xml:space="preserve">Minor amendments to the summaries of </w:t>
            </w:r>
            <w:r w:rsidRPr="006461A4">
              <w:rPr>
                <w:rFonts w:ascii="Arial" w:hAnsi="Arial" w:cs="Arial"/>
                <w:i/>
                <w:iCs/>
              </w:rPr>
              <w:t>Ramsay Alec (a pseudonym) v The King</w:t>
            </w:r>
            <w:r>
              <w:rPr>
                <w:rFonts w:ascii="Arial" w:hAnsi="Arial" w:cs="Arial"/>
              </w:rPr>
              <w:t xml:space="preserve"> [2023] VSCA 208 and </w:t>
            </w:r>
            <w:r>
              <w:rPr>
                <w:rFonts w:ascii="Arial" w:hAnsi="Arial" w:cs="Arial"/>
                <w:i/>
                <w:iCs/>
              </w:rPr>
              <w:t>DPP</w:t>
            </w:r>
            <w:r w:rsidRPr="006461A4">
              <w:rPr>
                <w:rFonts w:ascii="Arial" w:hAnsi="Arial" w:cs="Arial"/>
                <w:i/>
                <w:iCs/>
              </w:rPr>
              <w:t xml:space="preserve"> v </w:t>
            </w:r>
            <w:r>
              <w:rPr>
                <w:rFonts w:ascii="Arial" w:hAnsi="Arial" w:cs="Arial"/>
                <w:i/>
                <w:iCs/>
              </w:rPr>
              <w:t>Smith</w:t>
            </w:r>
            <w:r>
              <w:rPr>
                <w:rFonts w:ascii="Arial" w:hAnsi="Arial" w:cs="Arial"/>
              </w:rPr>
              <w:t xml:space="preserve"> [2023] VSCA 293.</w:t>
            </w:r>
          </w:p>
        </w:tc>
      </w:tr>
      <w:tr w:rsidR="00A410BD" w14:paraId="6CF17194" w14:textId="77777777" w:rsidTr="00473897">
        <w:trPr>
          <w:trHeight w:val="283"/>
        </w:trPr>
        <w:tc>
          <w:tcPr>
            <w:tcW w:w="1220" w:type="dxa"/>
            <w:gridSpan w:val="2"/>
            <w:tcBorders>
              <w:left w:val="single" w:sz="18" w:space="0" w:color="auto"/>
            </w:tcBorders>
          </w:tcPr>
          <w:p w14:paraId="5902DC9E" w14:textId="591E8DF7" w:rsidR="00A410BD" w:rsidRDefault="00A410BD" w:rsidP="00A410BD">
            <w:pPr>
              <w:rPr>
                <w:lang w:val="en-AU"/>
              </w:rPr>
            </w:pPr>
            <w:r>
              <w:rPr>
                <w:lang w:val="en-AU"/>
              </w:rPr>
              <w:t>31/01/24</w:t>
            </w:r>
          </w:p>
        </w:tc>
        <w:tc>
          <w:tcPr>
            <w:tcW w:w="836" w:type="dxa"/>
          </w:tcPr>
          <w:p w14:paraId="5DD67855" w14:textId="5B6BEB77" w:rsidR="00A410BD" w:rsidRDefault="00A410BD" w:rsidP="00A410BD">
            <w:pPr>
              <w:jc w:val="center"/>
              <w:rPr>
                <w:lang w:val="en-AU"/>
              </w:rPr>
            </w:pPr>
            <w:r>
              <w:rPr>
                <w:lang w:val="en-AU"/>
              </w:rPr>
              <w:t>2</w:t>
            </w:r>
          </w:p>
        </w:tc>
        <w:tc>
          <w:tcPr>
            <w:tcW w:w="1439" w:type="dxa"/>
          </w:tcPr>
          <w:p w14:paraId="07D3340B" w14:textId="5253103E" w:rsidR="00A410BD" w:rsidRDefault="00A410BD" w:rsidP="00A410BD">
            <w:pPr>
              <w:keepNext/>
              <w:jc w:val="center"/>
              <w:rPr>
                <w:lang w:val="en-AU"/>
              </w:rPr>
            </w:pPr>
            <w:r>
              <w:rPr>
                <w:lang w:val="en-AU"/>
              </w:rPr>
              <w:t>2.7.1</w:t>
            </w:r>
          </w:p>
        </w:tc>
        <w:tc>
          <w:tcPr>
            <w:tcW w:w="4798" w:type="dxa"/>
            <w:gridSpan w:val="2"/>
            <w:tcBorders>
              <w:top w:val="single" w:sz="4" w:space="0" w:color="auto"/>
              <w:right w:val="single" w:sz="18" w:space="0" w:color="auto"/>
            </w:tcBorders>
            <w:shd w:val="clear" w:color="auto" w:fill="auto"/>
          </w:tcPr>
          <w:p w14:paraId="4C803155" w14:textId="1E17E952" w:rsidR="00A410BD" w:rsidRPr="00496D16" w:rsidRDefault="00A410BD" w:rsidP="00A410BD">
            <w:pPr>
              <w:spacing w:before="20" w:after="20"/>
              <w:jc w:val="both"/>
              <w:rPr>
                <w:rFonts w:ascii="Arial" w:hAnsi="Arial" w:cs="Arial"/>
                <w:bCs/>
                <w:color w:val="000000"/>
              </w:rPr>
            </w:pPr>
            <w:r>
              <w:rPr>
                <w:rFonts w:ascii="Arial" w:hAnsi="Arial" w:cs="Arial"/>
                <w:bCs/>
                <w:color w:val="000000"/>
              </w:rPr>
              <w:t>Minor amendments to text.</w:t>
            </w:r>
          </w:p>
        </w:tc>
      </w:tr>
      <w:tr w:rsidR="00A410BD" w14:paraId="6F0466C5" w14:textId="77777777" w:rsidTr="00473897">
        <w:trPr>
          <w:trHeight w:val="227"/>
        </w:trPr>
        <w:tc>
          <w:tcPr>
            <w:tcW w:w="1220" w:type="dxa"/>
            <w:gridSpan w:val="2"/>
            <w:tcBorders>
              <w:left w:val="single" w:sz="18" w:space="0" w:color="auto"/>
              <w:bottom w:val="single" w:sz="4" w:space="0" w:color="000000" w:themeColor="text1"/>
            </w:tcBorders>
          </w:tcPr>
          <w:p w14:paraId="1E25F654" w14:textId="2181DE68" w:rsidR="00A410BD" w:rsidRDefault="00A410BD" w:rsidP="00A410BD">
            <w:pPr>
              <w:rPr>
                <w:lang w:val="en-AU"/>
              </w:rPr>
            </w:pPr>
            <w:r>
              <w:rPr>
                <w:lang w:val="en-AU"/>
              </w:rPr>
              <w:t>31/01/24</w:t>
            </w:r>
          </w:p>
        </w:tc>
        <w:tc>
          <w:tcPr>
            <w:tcW w:w="836" w:type="dxa"/>
            <w:tcBorders>
              <w:bottom w:val="single" w:sz="4" w:space="0" w:color="000000" w:themeColor="text1"/>
            </w:tcBorders>
          </w:tcPr>
          <w:p w14:paraId="3167C6B7" w14:textId="14401583" w:rsidR="00A410BD" w:rsidRDefault="00A410BD" w:rsidP="00A410BD">
            <w:pPr>
              <w:jc w:val="center"/>
              <w:rPr>
                <w:lang w:val="en-AU"/>
              </w:rPr>
            </w:pPr>
            <w:r>
              <w:rPr>
                <w:lang w:val="en-AU"/>
              </w:rPr>
              <w:t>2</w:t>
            </w:r>
          </w:p>
        </w:tc>
        <w:tc>
          <w:tcPr>
            <w:tcW w:w="1439" w:type="dxa"/>
            <w:tcBorders>
              <w:bottom w:val="single" w:sz="4" w:space="0" w:color="000000" w:themeColor="text1"/>
            </w:tcBorders>
          </w:tcPr>
          <w:p w14:paraId="753F17EB" w14:textId="730EA796" w:rsidR="00A410BD" w:rsidRDefault="00A410BD" w:rsidP="00A410BD">
            <w:pPr>
              <w:keepNext/>
              <w:jc w:val="center"/>
              <w:rPr>
                <w:lang w:val="en-AU"/>
              </w:rPr>
            </w:pPr>
            <w:r>
              <w:rPr>
                <w:lang w:val="en-AU"/>
              </w:rPr>
              <w:t>2.7.6</w:t>
            </w:r>
          </w:p>
        </w:tc>
        <w:tc>
          <w:tcPr>
            <w:tcW w:w="4798" w:type="dxa"/>
            <w:gridSpan w:val="2"/>
            <w:tcBorders>
              <w:top w:val="single" w:sz="4" w:space="0" w:color="auto"/>
              <w:bottom w:val="single" w:sz="4" w:space="0" w:color="000000" w:themeColor="text1"/>
              <w:right w:val="single" w:sz="18" w:space="0" w:color="auto"/>
            </w:tcBorders>
            <w:shd w:val="clear" w:color="auto" w:fill="auto"/>
          </w:tcPr>
          <w:p w14:paraId="1085907B" w14:textId="3262CC38" w:rsidR="00A410BD" w:rsidRDefault="00A410BD" w:rsidP="00A410BD">
            <w:pPr>
              <w:spacing w:before="20" w:after="20"/>
              <w:jc w:val="both"/>
              <w:rPr>
                <w:rFonts w:ascii="Arial" w:hAnsi="Arial" w:cs="Arial"/>
                <w:bCs/>
                <w:color w:val="000000"/>
              </w:rPr>
            </w:pPr>
            <w:r>
              <w:rPr>
                <w:rFonts w:ascii="Arial" w:hAnsi="Arial" w:cs="Arial"/>
                <w:bCs/>
                <w:color w:val="000000"/>
              </w:rPr>
              <w:t xml:space="preserve">Additions to text including a reference to Magistrates’ Court </w:t>
            </w:r>
            <w:r>
              <w:rPr>
                <w:rFonts w:ascii="Arial" w:hAnsi="Arial" w:cs="Arial"/>
                <w:color w:val="000000"/>
              </w:rPr>
              <w:t xml:space="preserve">Practice Direction No. 2 of 2023 and a discussion of s.19A of the </w:t>
            </w:r>
            <w:r w:rsidRPr="00BD2D4E">
              <w:rPr>
                <w:rFonts w:ascii="Arial" w:hAnsi="Arial" w:cs="Arial"/>
                <w:i/>
                <w:iCs/>
                <w:color w:val="000000"/>
              </w:rPr>
              <w:t>Magistrates’ Court Act 1989</w:t>
            </w:r>
            <w:r>
              <w:rPr>
                <w:rFonts w:ascii="Arial" w:hAnsi="Arial" w:cs="Arial"/>
                <w:color w:val="000000"/>
              </w:rPr>
              <w:t>.</w:t>
            </w:r>
          </w:p>
        </w:tc>
      </w:tr>
      <w:tr w:rsidR="00A410BD" w14:paraId="5CED18F7" w14:textId="77777777" w:rsidTr="00473897">
        <w:trPr>
          <w:trHeight w:val="227"/>
        </w:trPr>
        <w:tc>
          <w:tcPr>
            <w:tcW w:w="1220" w:type="dxa"/>
            <w:gridSpan w:val="2"/>
            <w:tcBorders>
              <w:left w:val="single" w:sz="18" w:space="0" w:color="auto"/>
              <w:bottom w:val="single" w:sz="4" w:space="0" w:color="000000" w:themeColor="text1"/>
            </w:tcBorders>
          </w:tcPr>
          <w:p w14:paraId="4EA35386" w14:textId="7A389B53" w:rsidR="00A410BD" w:rsidRDefault="00A410BD" w:rsidP="00A410BD">
            <w:pPr>
              <w:rPr>
                <w:lang w:val="en-AU"/>
              </w:rPr>
            </w:pPr>
            <w:r>
              <w:rPr>
                <w:lang w:val="en-AU"/>
              </w:rPr>
              <w:t>31/01/24</w:t>
            </w:r>
          </w:p>
        </w:tc>
        <w:tc>
          <w:tcPr>
            <w:tcW w:w="836" w:type="dxa"/>
            <w:tcBorders>
              <w:bottom w:val="single" w:sz="4" w:space="0" w:color="000000" w:themeColor="text1"/>
            </w:tcBorders>
          </w:tcPr>
          <w:p w14:paraId="6AC824F4" w14:textId="0EE3B14C" w:rsidR="00A410BD" w:rsidRDefault="00A410BD" w:rsidP="00A410BD">
            <w:pPr>
              <w:jc w:val="center"/>
              <w:rPr>
                <w:lang w:val="en-AU"/>
              </w:rPr>
            </w:pPr>
            <w:r>
              <w:rPr>
                <w:lang w:val="en-AU"/>
              </w:rPr>
              <w:t>2</w:t>
            </w:r>
          </w:p>
        </w:tc>
        <w:tc>
          <w:tcPr>
            <w:tcW w:w="1439" w:type="dxa"/>
            <w:tcBorders>
              <w:bottom w:val="single" w:sz="4" w:space="0" w:color="000000" w:themeColor="text1"/>
            </w:tcBorders>
          </w:tcPr>
          <w:p w14:paraId="1B3E865A" w14:textId="26ED588E" w:rsidR="00A410BD" w:rsidRDefault="00A410BD" w:rsidP="00A410BD">
            <w:pPr>
              <w:keepNext/>
              <w:jc w:val="center"/>
              <w:rPr>
                <w:lang w:val="en-AU"/>
              </w:rPr>
            </w:pPr>
            <w:r>
              <w:rPr>
                <w:lang w:val="en-AU"/>
              </w:rPr>
              <w:t>2.8.1</w:t>
            </w:r>
          </w:p>
        </w:tc>
        <w:tc>
          <w:tcPr>
            <w:tcW w:w="4798" w:type="dxa"/>
            <w:gridSpan w:val="2"/>
            <w:tcBorders>
              <w:top w:val="single" w:sz="4" w:space="0" w:color="auto"/>
              <w:bottom w:val="single" w:sz="4" w:space="0" w:color="000000" w:themeColor="text1"/>
              <w:right w:val="single" w:sz="18" w:space="0" w:color="auto"/>
            </w:tcBorders>
            <w:shd w:val="clear" w:color="auto" w:fill="auto"/>
          </w:tcPr>
          <w:p w14:paraId="48B4D8C7" w14:textId="33FD9C6D" w:rsidR="00A410BD" w:rsidRDefault="00A410BD" w:rsidP="00A410BD">
            <w:pPr>
              <w:spacing w:before="20" w:after="20"/>
              <w:jc w:val="both"/>
              <w:rPr>
                <w:rFonts w:ascii="Arial" w:hAnsi="Arial" w:cs="Arial"/>
                <w:bCs/>
                <w:color w:val="000000"/>
              </w:rPr>
            </w:pPr>
            <w:r>
              <w:rPr>
                <w:rFonts w:ascii="Arial" w:hAnsi="Arial" w:cs="Arial"/>
                <w:bCs/>
                <w:color w:val="000000"/>
              </w:rPr>
              <w:t xml:space="preserve">Extracts of footnotes 38 &amp; 39 from </w:t>
            </w:r>
            <w:r w:rsidRPr="001B3E8D">
              <w:rPr>
                <w:rFonts w:ascii="Arial" w:hAnsi="Arial" w:cs="Arial"/>
                <w:bCs/>
                <w:i/>
                <w:iCs/>
                <w:color w:val="000000"/>
              </w:rPr>
              <w:t>Re WD (No 2)</w:t>
            </w:r>
            <w:r>
              <w:rPr>
                <w:rFonts w:ascii="Arial" w:hAnsi="Arial" w:cs="Arial"/>
                <w:bCs/>
                <w:color w:val="000000"/>
              </w:rPr>
              <w:t xml:space="preserve"> [2023] VSC 790.</w:t>
            </w:r>
          </w:p>
        </w:tc>
      </w:tr>
      <w:tr w:rsidR="00A410BD" w14:paraId="146DD96A" w14:textId="77777777" w:rsidTr="00473897">
        <w:trPr>
          <w:trHeight w:val="227"/>
        </w:trPr>
        <w:tc>
          <w:tcPr>
            <w:tcW w:w="1220" w:type="dxa"/>
            <w:gridSpan w:val="2"/>
            <w:tcBorders>
              <w:left w:val="single" w:sz="18" w:space="0" w:color="auto"/>
              <w:bottom w:val="single" w:sz="4" w:space="0" w:color="000000" w:themeColor="text1"/>
            </w:tcBorders>
          </w:tcPr>
          <w:p w14:paraId="52FD88CC" w14:textId="1F68BCC7" w:rsidR="00A410BD" w:rsidRDefault="00A410BD" w:rsidP="00A410BD">
            <w:pPr>
              <w:rPr>
                <w:lang w:val="en-AU"/>
              </w:rPr>
            </w:pPr>
            <w:r>
              <w:rPr>
                <w:lang w:val="en-AU"/>
              </w:rPr>
              <w:t>31/01/24</w:t>
            </w:r>
          </w:p>
        </w:tc>
        <w:tc>
          <w:tcPr>
            <w:tcW w:w="836" w:type="dxa"/>
            <w:tcBorders>
              <w:bottom w:val="single" w:sz="4" w:space="0" w:color="000000" w:themeColor="text1"/>
            </w:tcBorders>
          </w:tcPr>
          <w:p w14:paraId="6375E089" w14:textId="7B6B392C" w:rsidR="00A410BD" w:rsidRDefault="00A410BD" w:rsidP="00A410BD">
            <w:pPr>
              <w:jc w:val="center"/>
              <w:rPr>
                <w:lang w:val="en-AU"/>
              </w:rPr>
            </w:pPr>
            <w:r>
              <w:rPr>
                <w:lang w:val="en-AU"/>
              </w:rPr>
              <w:t>2</w:t>
            </w:r>
          </w:p>
        </w:tc>
        <w:tc>
          <w:tcPr>
            <w:tcW w:w="1439" w:type="dxa"/>
            <w:tcBorders>
              <w:bottom w:val="single" w:sz="4" w:space="0" w:color="000000" w:themeColor="text1"/>
            </w:tcBorders>
          </w:tcPr>
          <w:p w14:paraId="3C33CD39" w14:textId="7F6BE648" w:rsidR="00A410BD" w:rsidRDefault="00A410BD" w:rsidP="00A410BD">
            <w:pPr>
              <w:keepNext/>
              <w:jc w:val="center"/>
              <w:rPr>
                <w:lang w:val="en-AU"/>
              </w:rPr>
            </w:pPr>
            <w:r>
              <w:rPr>
                <w:lang w:val="en-AU"/>
              </w:rPr>
              <w:t>2.8.2</w:t>
            </w:r>
          </w:p>
        </w:tc>
        <w:tc>
          <w:tcPr>
            <w:tcW w:w="4798" w:type="dxa"/>
            <w:gridSpan w:val="2"/>
            <w:tcBorders>
              <w:top w:val="single" w:sz="4" w:space="0" w:color="auto"/>
              <w:bottom w:val="single" w:sz="4" w:space="0" w:color="000000" w:themeColor="text1"/>
              <w:right w:val="single" w:sz="18" w:space="0" w:color="auto"/>
            </w:tcBorders>
            <w:shd w:val="clear" w:color="auto" w:fill="auto"/>
          </w:tcPr>
          <w:p w14:paraId="2A54DB4D" w14:textId="7EB9B029" w:rsidR="00A410BD" w:rsidRDefault="00A410BD" w:rsidP="00A410BD">
            <w:pPr>
              <w:spacing w:before="20" w:after="20"/>
              <w:jc w:val="both"/>
              <w:rPr>
                <w:rFonts w:ascii="Arial" w:hAnsi="Arial" w:cs="Arial"/>
                <w:bCs/>
                <w:color w:val="000000"/>
              </w:rPr>
            </w:pPr>
            <w:r>
              <w:rPr>
                <w:rFonts w:ascii="Arial" w:hAnsi="Arial" w:cs="Arial"/>
                <w:bCs/>
                <w:color w:val="000000"/>
              </w:rPr>
              <w:t xml:space="preserve">Summary of </w:t>
            </w:r>
            <w:r w:rsidRPr="005023B2">
              <w:rPr>
                <w:rFonts w:ascii="Arial" w:hAnsi="Arial" w:cs="Arial"/>
                <w:bCs/>
                <w:i/>
                <w:iCs/>
                <w:color w:val="000000"/>
              </w:rPr>
              <w:t>Re WD (No.2)</w:t>
            </w:r>
            <w:r>
              <w:rPr>
                <w:rFonts w:ascii="Arial" w:hAnsi="Arial" w:cs="Arial"/>
                <w:bCs/>
                <w:color w:val="000000"/>
              </w:rPr>
              <w:t xml:space="preserve"> [2023] VSC 790 and extracts from [58]-[59], [61]-[63] &amp; [115].</w:t>
            </w:r>
          </w:p>
        </w:tc>
      </w:tr>
      <w:tr w:rsidR="00A410BD" w14:paraId="099321D5" w14:textId="77777777" w:rsidTr="00473897">
        <w:trPr>
          <w:trHeight w:val="227"/>
        </w:trPr>
        <w:tc>
          <w:tcPr>
            <w:tcW w:w="1220" w:type="dxa"/>
            <w:gridSpan w:val="2"/>
            <w:tcBorders>
              <w:left w:val="single" w:sz="18" w:space="0" w:color="auto"/>
              <w:bottom w:val="single" w:sz="4" w:space="0" w:color="000000" w:themeColor="text1"/>
            </w:tcBorders>
          </w:tcPr>
          <w:p w14:paraId="09888A6A" w14:textId="0A67D879" w:rsidR="00A410BD" w:rsidRDefault="00A410BD" w:rsidP="00A410BD">
            <w:pPr>
              <w:rPr>
                <w:lang w:val="en-AU"/>
              </w:rPr>
            </w:pPr>
            <w:r>
              <w:rPr>
                <w:lang w:val="en-AU"/>
              </w:rPr>
              <w:t>31/01/24</w:t>
            </w:r>
          </w:p>
        </w:tc>
        <w:tc>
          <w:tcPr>
            <w:tcW w:w="836" w:type="dxa"/>
            <w:tcBorders>
              <w:bottom w:val="single" w:sz="4" w:space="0" w:color="000000" w:themeColor="text1"/>
            </w:tcBorders>
          </w:tcPr>
          <w:p w14:paraId="5632C911" w14:textId="77777777" w:rsidR="00A410BD" w:rsidRDefault="00A410BD" w:rsidP="00A410BD">
            <w:pPr>
              <w:jc w:val="center"/>
              <w:rPr>
                <w:lang w:val="en-AU"/>
              </w:rPr>
            </w:pPr>
            <w:r>
              <w:rPr>
                <w:lang w:val="en-AU"/>
              </w:rPr>
              <w:t>2</w:t>
            </w:r>
          </w:p>
        </w:tc>
        <w:tc>
          <w:tcPr>
            <w:tcW w:w="1439" w:type="dxa"/>
            <w:tcBorders>
              <w:bottom w:val="single" w:sz="4" w:space="0" w:color="000000" w:themeColor="text1"/>
            </w:tcBorders>
          </w:tcPr>
          <w:p w14:paraId="755872BB" w14:textId="4D79C2C9" w:rsidR="00A410BD" w:rsidRDefault="00A410BD" w:rsidP="00A410BD">
            <w:pPr>
              <w:keepNext/>
              <w:jc w:val="center"/>
              <w:rPr>
                <w:lang w:val="en-AU"/>
              </w:rPr>
            </w:pPr>
            <w:r>
              <w:rPr>
                <w:lang w:val="en-AU"/>
              </w:rPr>
              <w:t>2.8.4</w:t>
            </w:r>
          </w:p>
        </w:tc>
        <w:tc>
          <w:tcPr>
            <w:tcW w:w="4798" w:type="dxa"/>
            <w:gridSpan w:val="2"/>
            <w:tcBorders>
              <w:top w:val="single" w:sz="4" w:space="0" w:color="auto"/>
              <w:bottom w:val="single" w:sz="4" w:space="0" w:color="000000" w:themeColor="text1"/>
              <w:right w:val="single" w:sz="18" w:space="0" w:color="auto"/>
            </w:tcBorders>
            <w:shd w:val="clear" w:color="auto" w:fill="auto"/>
          </w:tcPr>
          <w:p w14:paraId="5D365CCE" w14:textId="53A08C96" w:rsidR="00A410BD" w:rsidRDefault="00A410BD" w:rsidP="00A410BD">
            <w:pPr>
              <w:spacing w:before="20" w:after="20"/>
              <w:jc w:val="both"/>
              <w:rPr>
                <w:rFonts w:ascii="Arial" w:hAnsi="Arial" w:cs="Arial"/>
                <w:bCs/>
                <w:color w:val="000000"/>
              </w:rPr>
            </w:pPr>
            <w:r>
              <w:rPr>
                <w:rFonts w:ascii="Arial" w:hAnsi="Arial" w:cs="Arial"/>
                <w:bCs/>
                <w:color w:val="000000"/>
              </w:rPr>
              <w:t xml:space="preserve">Commentary on </w:t>
            </w:r>
            <w:r w:rsidRPr="005023B2">
              <w:rPr>
                <w:rFonts w:ascii="Arial" w:hAnsi="Arial" w:cs="Arial"/>
                <w:bCs/>
                <w:i/>
                <w:iCs/>
                <w:color w:val="000000"/>
              </w:rPr>
              <w:t>Re WD (No.2)</w:t>
            </w:r>
            <w:r>
              <w:rPr>
                <w:rFonts w:ascii="Arial" w:hAnsi="Arial" w:cs="Arial"/>
                <w:bCs/>
                <w:color w:val="000000"/>
              </w:rPr>
              <w:t xml:space="preserve"> [2023] VSC 790 and extracts from [100]-[102], [107] &amp; [110].</w:t>
            </w:r>
          </w:p>
        </w:tc>
      </w:tr>
      <w:tr w:rsidR="00A410BD" w14:paraId="294C5BC3" w14:textId="77777777" w:rsidTr="00473897">
        <w:tc>
          <w:tcPr>
            <w:tcW w:w="1220" w:type="dxa"/>
            <w:gridSpan w:val="2"/>
            <w:tcBorders>
              <w:top w:val="single" w:sz="18" w:space="0" w:color="000000" w:themeColor="text1"/>
              <w:left w:val="single" w:sz="18" w:space="0" w:color="auto"/>
              <w:bottom w:val="single" w:sz="4" w:space="0" w:color="auto"/>
            </w:tcBorders>
            <w:shd w:val="clear" w:color="auto" w:fill="DDDDDD"/>
          </w:tcPr>
          <w:p w14:paraId="25E8AAB0" w14:textId="0828BEE7" w:rsidR="00A410BD" w:rsidRPr="0054535C" w:rsidRDefault="00A410BD" w:rsidP="00A410BD">
            <w:pPr>
              <w:keepNext/>
              <w:keepLines/>
              <w:rPr>
                <w:sz w:val="22"/>
                <w:lang w:val="en-AU"/>
              </w:rPr>
            </w:pPr>
            <w:r>
              <w:rPr>
                <w:sz w:val="22"/>
                <w:lang w:val="en-AU"/>
              </w:rPr>
              <w:lastRenderedPageBreak/>
              <w:t>31/01/24</w:t>
            </w:r>
          </w:p>
        </w:tc>
        <w:tc>
          <w:tcPr>
            <w:tcW w:w="7073" w:type="dxa"/>
            <w:gridSpan w:val="4"/>
            <w:tcBorders>
              <w:top w:val="single" w:sz="18" w:space="0" w:color="000000" w:themeColor="text1"/>
              <w:bottom w:val="single" w:sz="4" w:space="0" w:color="auto"/>
              <w:right w:val="single" w:sz="18" w:space="0" w:color="auto"/>
            </w:tcBorders>
            <w:shd w:val="clear" w:color="auto" w:fill="DDDDDD"/>
          </w:tcPr>
          <w:p w14:paraId="69E8F6AE" w14:textId="77777777"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A410BD" w14:paraId="4F6E6EAD" w14:textId="77777777" w:rsidTr="00473897">
        <w:trPr>
          <w:trHeight w:val="227"/>
        </w:trPr>
        <w:tc>
          <w:tcPr>
            <w:tcW w:w="1220" w:type="dxa"/>
            <w:gridSpan w:val="2"/>
            <w:tcBorders>
              <w:left w:val="single" w:sz="18" w:space="0" w:color="auto"/>
              <w:bottom w:val="single" w:sz="4" w:space="0" w:color="000000" w:themeColor="text1"/>
            </w:tcBorders>
          </w:tcPr>
          <w:p w14:paraId="0D097625" w14:textId="41309CDF" w:rsidR="00A410BD" w:rsidRDefault="00A410BD" w:rsidP="00A410BD">
            <w:pPr>
              <w:rPr>
                <w:lang w:val="en-AU"/>
              </w:rPr>
            </w:pPr>
            <w:r>
              <w:rPr>
                <w:lang w:val="en-AU"/>
              </w:rPr>
              <w:t>31/01/24</w:t>
            </w:r>
          </w:p>
        </w:tc>
        <w:tc>
          <w:tcPr>
            <w:tcW w:w="836" w:type="dxa"/>
            <w:tcBorders>
              <w:bottom w:val="single" w:sz="4" w:space="0" w:color="000000" w:themeColor="text1"/>
            </w:tcBorders>
          </w:tcPr>
          <w:p w14:paraId="3F060F0E" w14:textId="77777777" w:rsidR="00A410BD" w:rsidRDefault="00A410BD" w:rsidP="00A410BD">
            <w:pPr>
              <w:jc w:val="center"/>
              <w:rPr>
                <w:lang w:val="en-AU"/>
              </w:rPr>
            </w:pPr>
            <w:r>
              <w:rPr>
                <w:lang w:val="en-AU"/>
              </w:rPr>
              <w:t>3</w:t>
            </w:r>
          </w:p>
        </w:tc>
        <w:tc>
          <w:tcPr>
            <w:tcW w:w="1439" w:type="dxa"/>
            <w:tcBorders>
              <w:bottom w:val="single" w:sz="4" w:space="0" w:color="000000" w:themeColor="text1"/>
            </w:tcBorders>
          </w:tcPr>
          <w:p w14:paraId="667C6CF7" w14:textId="77777777" w:rsidR="00A410BD" w:rsidRDefault="00A410BD" w:rsidP="00A410BD">
            <w:pPr>
              <w:keepNext/>
              <w:jc w:val="center"/>
              <w:rPr>
                <w:lang w:val="en-AU"/>
              </w:rPr>
            </w:pPr>
            <w:r>
              <w:rPr>
                <w:lang w:val="en-AU"/>
              </w:rPr>
              <w:t>3.1</w:t>
            </w:r>
          </w:p>
        </w:tc>
        <w:tc>
          <w:tcPr>
            <w:tcW w:w="4798" w:type="dxa"/>
            <w:gridSpan w:val="2"/>
            <w:tcBorders>
              <w:top w:val="single" w:sz="4" w:space="0" w:color="auto"/>
              <w:bottom w:val="single" w:sz="4" w:space="0" w:color="000000" w:themeColor="text1"/>
              <w:right w:val="single" w:sz="18" w:space="0" w:color="auto"/>
            </w:tcBorders>
            <w:shd w:val="clear" w:color="auto" w:fill="auto"/>
          </w:tcPr>
          <w:p w14:paraId="4E6D3A9D" w14:textId="77777777" w:rsidR="00A410BD" w:rsidRDefault="00A410BD" w:rsidP="00A410BD">
            <w:pPr>
              <w:spacing w:before="20" w:after="20"/>
              <w:jc w:val="both"/>
              <w:rPr>
                <w:rFonts w:ascii="Arial" w:hAnsi="Arial" w:cs="Arial"/>
              </w:rPr>
            </w:pPr>
            <w:r>
              <w:rPr>
                <w:rFonts w:ascii="Arial" w:hAnsi="Arial" w:cs="Arial"/>
              </w:rPr>
              <w:t xml:space="preserve">Summary of </w:t>
            </w:r>
            <w:r w:rsidRPr="003E6DBB">
              <w:rPr>
                <w:rFonts w:ascii="Arial" w:hAnsi="Arial" w:cs="Arial"/>
                <w:i/>
                <w:iCs/>
              </w:rPr>
              <w:t>Becker v The King</w:t>
            </w:r>
            <w:r>
              <w:rPr>
                <w:rFonts w:ascii="Arial" w:hAnsi="Arial" w:cs="Arial"/>
              </w:rPr>
              <w:t xml:space="preserve"> [2023] VSCA 332 and brief quotations from [6], [108] &amp; [283]. </w:t>
            </w:r>
          </w:p>
        </w:tc>
      </w:tr>
      <w:tr w:rsidR="00A410BD" w14:paraId="3F352465" w14:textId="77777777" w:rsidTr="00473897">
        <w:trPr>
          <w:trHeight w:val="227"/>
        </w:trPr>
        <w:tc>
          <w:tcPr>
            <w:tcW w:w="1220" w:type="dxa"/>
            <w:gridSpan w:val="2"/>
            <w:tcBorders>
              <w:top w:val="single" w:sz="4" w:space="0" w:color="000000" w:themeColor="text1"/>
              <w:left w:val="single" w:sz="18" w:space="0" w:color="auto"/>
              <w:bottom w:val="single" w:sz="4" w:space="0" w:color="000000" w:themeColor="text1"/>
            </w:tcBorders>
          </w:tcPr>
          <w:p w14:paraId="2222647C" w14:textId="4D45A591" w:rsidR="00A410BD" w:rsidRDefault="00A410BD" w:rsidP="00A410BD">
            <w:pPr>
              <w:rPr>
                <w:lang w:val="en-AU"/>
              </w:rPr>
            </w:pPr>
            <w:r>
              <w:rPr>
                <w:lang w:val="en-AU"/>
              </w:rPr>
              <w:t>31/01/24</w:t>
            </w:r>
          </w:p>
        </w:tc>
        <w:tc>
          <w:tcPr>
            <w:tcW w:w="836" w:type="dxa"/>
            <w:tcBorders>
              <w:top w:val="single" w:sz="4" w:space="0" w:color="000000" w:themeColor="text1"/>
              <w:bottom w:val="single" w:sz="4" w:space="0" w:color="000000" w:themeColor="text1"/>
            </w:tcBorders>
          </w:tcPr>
          <w:p w14:paraId="1C75AC1C" w14:textId="77777777" w:rsidR="00A410BD" w:rsidRDefault="00A410BD" w:rsidP="00A410BD">
            <w:pPr>
              <w:jc w:val="center"/>
              <w:rPr>
                <w:lang w:val="en-AU"/>
              </w:rPr>
            </w:pPr>
            <w:r>
              <w:rPr>
                <w:lang w:val="en-AU"/>
              </w:rPr>
              <w:t>3</w:t>
            </w:r>
          </w:p>
        </w:tc>
        <w:tc>
          <w:tcPr>
            <w:tcW w:w="1439" w:type="dxa"/>
            <w:tcBorders>
              <w:top w:val="single" w:sz="4" w:space="0" w:color="000000" w:themeColor="text1"/>
              <w:bottom w:val="single" w:sz="4" w:space="0" w:color="000000" w:themeColor="text1"/>
            </w:tcBorders>
          </w:tcPr>
          <w:p w14:paraId="69587773" w14:textId="77777777" w:rsidR="00A410BD" w:rsidRDefault="00A410BD" w:rsidP="00A410BD">
            <w:pPr>
              <w:keepNext/>
              <w:jc w:val="center"/>
              <w:rPr>
                <w:lang w:val="en-AU"/>
              </w:rPr>
            </w:pPr>
            <w:r>
              <w:rPr>
                <w:lang w:val="en-AU"/>
              </w:rPr>
              <w:t>3.3.4.1</w:t>
            </w:r>
          </w:p>
        </w:tc>
        <w:tc>
          <w:tcPr>
            <w:tcW w:w="4798" w:type="dxa"/>
            <w:gridSpan w:val="2"/>
            <w:tcBorders>
              <w:top w:val="single" w:sz="4" w:space="0" w:color="000000" w:themeColor="text1"/>
              <w:bottom w:val="single" w:sz="4" w:space="0" w:color="000000" w:themeColor="text1"/>
              <w:right w:val="single" w:sz="18" w:space="0" w:color="auto"/>
            </w:tcBorders>
            <w:shd w:val="clear" w:color="auto" w:fill="auto"/>
          </w:tcPr>
          <w:p w14:paraId="080D5F3F" w14:textId="19461E6F" w:rsidR="00A410BD" w:rsidRPr="001D1D3A" w:rsidRDefault="00A410BD" w:rsidP="00A410BD">
            <w:pPr>
              <w:pStyle w:val="ListParagraph"/>
              <w:numPr>
                <w:ilvl w:val="0"/>
                <w:numId w:val="155"/>
              </w:numPr>
              <w:spacing w:before="20"/>
              <w:ind w:left="357" w:hanging="357"/>
              <w:jc w:val="both"/>
              <w:rPr>
                <w:rFonts w:ascii="Arial" w:hAnsi="Arial" w:cs="Arial"/>
              </w:rPr>
            </w:pPr>
            <w:r w:rsidRPr="001D1D3A">
              <w:rPr>
                <w:rFonts w:ascii="Arial" w:hAnsi="Arial" w:cs="Arial"/>
              </w:rPr>
              <w:t xml:space="preserve">Reference to </w:t>
            </w:r>
            <w:r w:rsidRPr="001D1D3A">
              <w:rPr>
                <w:rFonts w:ascii="Arial" w:hAnsi="Arial" w:cs="Arial"/>
                <w:i/>
                <w:iCs/>
              </w:rPr>
              <w:t>Karam v The King</w:t>
            </w:r>
            <w:r w:rsidRPr="001D1D3A">
              <w:rPr>
                <w:rFonts w:ascii="Arial" w:hAnsi="Arial" w:cs="Arial"/>
              </w:rPr>
              <w:t xml:space="preserve"> [2023] VSCA 318 at [187]-[3</w:t>
            </w:r>
            <w:r>
              <w:rPr>
                <w:rFonts w:ascii="Arial" w:hAnsi="Arial" w:cs="Arial"/>
              </w:rPr>
              <w:t>55</w:t>
            </w:r>
            <w:r w:rsidRPr="001D1D3A">
              <w:rPr>
                <w:rFonts w:ascii="Arial" w:hAnsi="Arial" w:cs="Arial"/>
              </w:rPr>
              <w:t>].</w:t>
            </w:r>
          </w:p>
          <w:p w14:paraId="01EB6959" w14:textId="589CEFCA" w:rsidR="00A410BD" w:rsidRPr="001D1D3A" w:rsidRDefault="00A410BD" w:rsidP="00A410BD">
            <w:pPr>
              <w:pStyle w:val="ListParagraph"/>
              <w:numPr>
                <w:ilvl w:val="0"/>
                <w:numId w:val="155"/>
              </w:numPr>
              <w:spacing w:after="20"/>
              <w:ind w:left="357" w:hanging="357"/>
              <w:jc w:val="both"/>
              <w:rPr>
                <w:rFonts w:ascii="Arial" w:hAnsi="Arial" w:cs="Arial"/>
              </w:rPr>
            </w:pPr>
            <w:r w:rsidRPr="001D1D3A">
              <w:rPr>
                <w:rFonts w:ascii="Arial" w:hAnsi="Arial" w:cs="Arial"/>
              </w:rPr>
              <w:t xml:space="preserve">Summary of </w:t>
            </w:r>
            <w:r w:rsidRPr="001D1D3A">
              <w:rPr>
                <w:rFonts w:ascii="Arial" w:hAnsi="Arial" w:cs="Arial"/>
                <w:i/>
                <w:iCs/>
              </w:rPr>
              <w:t>CDPP v Carrick (a pseudonym)</w:t>
            </w:r>
            <w:r w:rsidRPr="001D1D3A">
              <w:rPr>
                <w:rFonts w:ascii="Arial" w:hAnsi="Arial" w:cs="Arial"/>
              </w:rPr>
              <w:t xml:space="preserve"> [2023] VChC 2 and extract from [72]-[84].</w:t>
            </w:r>
          </w:p>
        </w:tc>
      </w:tr>
      <w:tr w:rsidR="00A410BD" w14:paraId="0105442E" w14:textId="77777777" w:rsidTr="00473897">
        <w:trPr>
          <w:trHeight w:val="227"/>
        </w:trPr>
        <w:tc>
          <w:tcPr>
            <w:tcW w:w="1220" w:type="dxa"/>
            <w:gridSpan w:val="2"/>
            <w:tcBorders>
              <w:top w:val="single" w:sz="4" w:space="0" w:color="000000" w:themeColor="text1"/>
              <w:left w:val="single" w:sz="18" w:space="0" w:color="auto"/>
              <w:bottom w:val="single" w:sz="4" w:space="0" w:color="000000" w:themeColor="text1"/>
            </w:tcBorders>
          </w:tcPr>
          <w:p w14:paraId="7169068D" w14:textId="4D107498" w:rsidR="00A410BD" w:rsidRDefault="00A410BD" w:rsidP="00A410BD">
            <w:pPr>
              <w:rPr>
                <w:lang w:val="en-AU"/>
              </w:rPr>
            </w:pPr>
            <w:r>
              <w:rPr>
                <w:lang w:val="en-AU"/>
              </w:rPr>
              <w:t>31/01/24</w:t>
            </w:r>
          </w:p>
        </w:tc>
        <w:tc>
          <w:tcPr>
            <w:tcW w:w="836" w:type="dxa"/>
            <w:tcBorders>
              <w:top w:val="single" w:sz="4" w:space="0" w:color="000000" w:themeColor="text1"/>
              <w:bottom w:val="single" w:sz="4" w:space="0" w:color="000000" w:themeColor="text1"/>
            </w:tcBorders>
          </w:tcPr>
          <w:p w14:paraId="652D50B2" w14:textId="77777777" w:rsidR="00A410BD" w:rsidRDefault="00A410BD" w:rsidP="00A410BD">
            <w:pPr>
              <w:jc w:val="center"/>
              <w:rPr>
                <w:lang w:val="en-AU"/>
              </w:rPr>
            </w:pPr>
            <w:r>
              <w:rPr>
                <w:lang w:val="en-AU"/>
              </w:rPr>
              <w:t>3</w:t>
            </w:r>
          </w:p>
        </w:tc>
        <w:tc>
          <w:tcPr>
            <w:tcW w:w="1439" w:type="dxa"/>
            <w:tcBorders>
              <w:top w:val="single" w:sz="4" w:space="0" w:color="000000" w:themeColor="text1"/>
              <w:bottom w:val="single" w:sz="4" w:space="0" w:color="000000" w:themeColor="text1"/>
            </w:tcBorders>
          </w:tcPr>
          <w:p w14:paraId="167DB813" w14:textId="05E337D7" w:rsidR="00A410BD" w:rsidRDefault="00A410BD" w:rsidP="00A410BD">
            <w:pPr>
              <w:keepNext/>
              <w:jc w:val="center"/>
              <w:rPr>
                <w:lang w:val="en-AU"/>
              </w:rPr>
            </w:pPr>
            <w:r>
              <w:rPr>
                <w:lang w:val="en-AU"/>
              </w:rPr>
              <w:t>3.5.3.5</w:t>
            </w:r>
          </w:p>
        </w:tc>
        <w:tc>
          <w:tcPr>
            <w:tcW w:w="4798" w:type="dxa"/>
            <w:gridSpan w:val="2"/>
            <w:tcBorders>
              <w:top w:val="single" w:sz="4" w:space="0" w:color="000000" w:themeColor="text1"/>
              <w:bottom w:val="single" w:sz="4" w:space="0" w:color="000000" w:themeColor="text1"/>
              <w:right w:val="single" w:sz="18" w:space="0" w:color="auto"/>
            </w:tcBorders>
            <w:shd w:val="clear" w:color="auto" w:fill="auto"/>
          </w:tcPr>
          <w:p w14:paraId="700B6A98" w14:textId="744378E6" w:rsidR="00A410BD" w:rsidRDefault="00A410BD" w:rsidP="00A410BD">
            <w:pPr>
              <w:spacing w:before="20" w:after="20"/>
              <w:jc w:val="both"/>
              <w:rPr>
                <w:rFonts w:ascii="Arial" w:hAnsi="Arial" w:cs="Arial"/>
              </w:rPr>
            </w:pPr>
            <w:r>
              <w:rPr>
                <w:rFonts w:ascii="Arial" w:hAnsi="Arial" w:cs="Arial"/>
              </w:rPr>
              <w:t xml:space="preserve">Summary of </w:t>
            </w:r>
            <w:r w:rsidRPr="00346C81">
              <w:rPr>
                <w:rFonts w:ascii="Arial" w:hAnsi="Arial" w:cs="Arial"/>
                <w:i/>
                <w:iCs/>
              </w:rPr>
              <w:t>DFFH v ZX</w:t>
            </w:r>
            <w:r>
              <w:rPr>
                <w:rFonts w:ascii="Arial" w:hAnsi="Arial" w:cs="Arial"/>
              </w:rPr>
              <w:t xml:space="preserve"> [2023] VChC 3 and extracts from [24] &amp; [31]-[43].</w:t>
            </w:r>
          </w:p>
        </w:tc>
      </w:tr>
      <w:tr w:rsidR="00A410BD" w14:paraId="781E2AB5" w14:textId="77777777" w:rsidTr="00473897">
        <w:trPr>
          <w:trHeight w:val="227"/>
        </w:trPr>
        <w:tc>
          <w:tcPr>
            <w:tcW w:w="1220" w:type="dxa"/>
            <w:gridSpan w:val="2"/>
            <w:tcBorders>
              <w:top w:val="single" w:sz="4" w:space="0" w:color="000000" w:themeColor="text1"/>
              <w:left w:val="single" w:sz="18" w:space="0" w:color="auto"/>
              <w:bottom w:val="single" w:sz="12" w:space="0" w:color="000000" w:themeColor="text1"/>
            </w:tcBorders>
          </w:tcPr>
          <w:p w14:paraId="02CA3187" w14:textId="385A2980" w:rsidR="00A410BD" w:rsidRDefault="00A410BD" w:rsidP="00A410BD">
            <w:pPr>
              <w:rPr>
                <w:lang w:val="en-AU"/>
              </w:rPr>
            </w:pPr>
            <w:r>
              <w:rPr>
                <w:lang w:val="en-AU"/>
              </w:rPr>
              <w:t>31/01/24</w:t>
            </w:r>
          </w:p>
        </w:tc>
        <w:tc>
          <w:tcPr>
            <w:tcW w:w="836" w:type="dxa"/>
            <w:tcBorders>
              <w:top w:val="single" w:sz="4" w:space="0" w:color="000000" w:themeColor="text1"/>
              <w:bottom w:val="single" w:sz="12" w:space="0" w:color="000000" w:themeColor="text1"/>
            </w:tcBorders>
          </w:tcPr>
          <w:p w14:paraId="21DAABB6" w14:textId="7CD70DEA" w:rsidR="00A410BD" w:rsidRDefault="00A410BD" w:rsidP="00A410BD">
            <w:pPr>
              <w:jc w:val="center"/>
              <w:rPr>
                <w:lang w:val="en-AU"/>
              </w:rPr>
            </w:pPr>
            <w:r>
              <w:rPr>
                <w:lang w:val="en-AU"/>
              </w:rPr>
              <w:t>3</w:t>
            </w:r>
          </w:p>
        </w:tc>
        <w:tc>
          <w:tcPr>
            <w:tcW w:w="1439" w:type="dxa"/>
            <w:tcBorders>
              <w:top w:val="single" w:sz="4" w:space="0" w:color="000000" w:themeColor="text1"/>
              <w:bottom w:val="single" w:sz="12" w:space="0" w:color="000000" w:themeColor="text1"/>
            </w:tcBorders>
          </w:tcPr>
          <w:p w14:paraId="5CFA2A47" w14:textId="18D41D3C" w:rsidR="00A410BD" w:rsidRDefault="00A410BD" w:rsidP="00A410BD">
            <w:pPr>
              <w:keepNext/>
              <w:jc w:val="center"/>
              <w:rPr>
                <w:lang w:val="en-AU"/>
              </w:rPr>
            </w:pPr>
            <w:r>
              <w:rPr>
                <w:lang w:val="en-AU"/>
              </w:rPr>
              <w:t>3.5.3.6</w:t>
            </w:r>
          </w:p>
        </w:tc>
        <w:tc>
          <w:tcPr>
            <w:tcW w:w="4798" w:type="dxa"/>
            <w:gridSpan w:val="2"/>
            <w:tcBorders>
              <w:top w:val="single" w:sz="4" w:space="0" w:color="000000" w:themeColor="text1"/>
              <w:bottom w:val="single" w:sz="12" w:space="0" w:color="000000" w:themeColor="text1"/>
              <w:right w:val="single" w:sz="18" w:space="0" w:color="auto"/>
            </w:tcBorders>
            <w:shd w:val="clear" w:color="auto" w:fill="auto"/>
          </w:tcPr>
          <w:p w14:paraId="0434C960" w14:textId="486C8170" w:rsidR="00A410BD" w:rsidRDefault="00A410BD" w:rsidP="00A410BD">
            <w:pPr>
              <w:spacing w:before="20" w:after="20"/>
              <w:jc w:val="both"/>
              <w:rPr>
                <w:rFonts w:ascii="Arial" w:hAnsi="Arial" w:cs="Arial"/>
              </w:rPr>
            </w:pPr>
            <w:r>
              <w:rPr>
                <w:rFonts w:ascii="Arial" w:hAnsi="Arial" w:cs="Arial"/>
              </w:rPr>
              <w:t xml:space="preserve">Reference to </w:t>
            </w:r>
            <w:r w:rsidRPr="005D297C">
              <w:rPr>
                <w:rFonts w:ascii="Arial" w:hAnsi="Arial" w:cs="Arial"/>
                <w:i/>
                <w:iCs/>
              </w:rPr>
              <w:t>CDPP v Carrick (a pseudonym)</w:t>
            </w:r>
            <w:r w:rsidRPr="005D297C">
              <w:rPr>
                <w:rFonts w:ascii="Arial" w:hAnsi="Arial" w:cs="Arial"/>
              </w:rPr>
              <w:t xml:space="preserve"> [2023] VChC 2</w:t>
            </w:r>
            <w:r>
              <w:rPr>
                <w:rFonts w:ascii="Arial" w:hAnsi="Arial" w:cs="Arial"/>
              </w:rPr>
              <w:t xml:space="preserve"> at [85]-[89].</w:t>
            </w:r>
          </w:p>
        </w:tc>
      </w:tr>
      <w:tr w:rsidR="00A410BD" w14:paraId="38A3E77C"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73A953E4" w14:textId="743664F7" w:rsidR="00A410BD" w:rsidRPr="0054535C" w:rsidRDefault="00A410BD" w:rsidP="00A410BD">
            <w:pPr>
              <w:keepNext/>
              <w:keepLines/>
              <w:rPr>
                <w:sz w:val="22"/>
                <w:lang w:val="en-AU"/>
              </w:rPr>
            </w:pPr>
            <w:r>
              <w:rPr>
                <w:sz w:val="22"/>
                <w:lang w:val="en-AU"/>
              </w:rPr>
              <w:t>31/01/24</w:t>
            </w:r>
          </w:p>
        </w:tc>
        <w:tc>
          <w:tcPr>
            <w:tcW w:w="7073" w:type="dxa"/>
            <w:gridSpan w:val="4"/>
            <w:tcBorders>
              <w:top w:val="single" w:sz="18" w:space="0" w:color="auto"/>
              <w:bottom w:val="single" w:sz="4" w:space="0" w:color="auto"/>
              <w:right w:val="single" w:sz="18" w:space="0" w:color="auto"/>
            </w:tcBorders>
            <w:shd w:val="clear" w:color="auto" w:fill="DDDDDD"/>
          </w:tcPr>
          <w:p w14:paraId="420443A5" w14:textId="77777777"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A410BD" w14:paraId="4989637B" w14:textId="77777777" w:rsidTr="00473897">
        <w:tc>
          <w:tcPr>
            <w:tcW w:w="1220" w:type="dxa"/>
            <w:gridSpan w:val="2"/>
            <w:tcBorders>
              <w:top w:val="single" w:sz="4" w:space="0" w:color="auto"/>
              <w:left w:val="single" w:sz="18" w:space="0" w:color="auto"/>
              <w:bottom w:val="single" w:sz="4" w:space="0" w:color="auto"/>
            </w:tcBorders>
          </w:tcPr>
          <w:p w14:paraId="26204678" w14:textId="77F8BB0C" w:rsidR="00A410BD" w:rsidRDefault="00A410BD" w:rsidP="00A410BD">
            <w:pPr>
              <w:rPr>
                <w:lang w:val="en-AU"/>
              </w:rPr>
            </w:pPr>
            <w:r>
              <w:rPr>
                <w:lang w:val="en-AU"/>
              </w:rPr>
              <w:t>31/01/24</w:t>
            </w:r>
          </w:p>
        </w:tc>
        <w:tc>
          <w:tcPr>
            <w:tcW w:w="836" w:type="dxa"/>
            <w:tcBorders>
              <w:top w:val="single" w:sz="4" w:space="0" w:color="auto"/>
              <w:bottom w:val="single" w:sz="4" w:space="0" w:color="auto"/>
            </w:tcBorders>
          </w:tcPr>
          <w:p w14:paraId="3F3C2B4E" w14:textId="1C2CB6B2"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025634A5" w14:textId="147014CD" w:rsidR="00A410BD" w:rsidRDefault="00A410BD" w:rsidP="00A410BD">
            <w:pPr>
              <w:keepNext/>
              <w:jc w:val="center"/>
              <w:rPr>
                <w:lang w:val="en-AU"/>
              </w:rPr>
            </w:pPr>
            <w:r>
              <w:rPr>
                <w:lang w:val="en-AU"/>
              </w:rPr>
              <w:t>5.10.4B</w:t>
            </w:r>
          </w:p>
        </w:tc>
        <w:tc>
          <w:tcPr>
            <w:tcW w:w="4798" w:type="dxa"/>
            <w:gridSpan w:val="2"/>
            <w:tcBorders>
              <w:top w:val="single" w:sz="4" w:space="0" w:color="auto"/>
              <w:bottom w:val="single" w:sz="4" w:space="0" w:color="auto"/>
              <w:right w:val="single" w:sz="18" w:space="0" w:color="auto"/>
            </w:tcBorders>
          </w:tcPr>
          <w:p w14:paraId="402E413C" w14:textId="2ADAB7E4" w:rsidR="00A410BD" w:rsidRDefault="00A410BD" w:rsidP="00A410BD">
            <w:pPr>
              <w:spacing w:before="20" w:after="20"/>
              <w:jc w:val="both"/>
              <w:rPr>
                <w:rFonts w:ascii="Arial" w:hAnsi="Arial" w:cs="Arial"/>
                <w:bCs/>
                <w:color w:val="000000"/>
              </w:rPr>
            </w:pPr>
            <w:r>
              <w:rPr>
                <w:rFonts w:ascii="Arial" w:hAnsi="Arial" w:cs="Arial"/>
                <w:bCs/>
                <w:color w:val="000000"/>
              </w:rPr>
              <w:t xml:space="preserve">Reference to </w:t>
            </w:r>
            <w:r w:rsidRPr="007A0DF0">
              <w:rPr>
                <w:rFonts w:ascii="Arial" w:hAnsi="Arial" w:cs="Arial"/>
                <w:i/>
                <w:iCs/>
              </w:rPr>
              <w:t>DFFH v ZX</w:t>
            </w:r>
            <w:r>
              <w:rPr>
                <w:rFonts w:ascii="Arial" w:hAnsi="Arial" w:cs="Arial"/>
              </w:rPr>
              <w:t xml:space="preserve"> [2023] VChC 3 at [18]-[19].</w:t>
            </w:r>
          </w:p>
        </w:tc>
      </w:tr>
      <w:tr w:rsidR="00A410BD" w14:paraId="2FD60030" w14:textId="77777777" w:rsidTr="00473897">
        <w:tc>
          <w:tcPr>
            <w:tcW w:w="1220" w:type="dxa"/>
            <w:gridSpan w:val="2"/>
            <w:tcBorders>
              <w:top w:val="single" w:sz="4" w:space="0" w:color="auto"/>
              <w:left w:val="single" w:sz="18" w:space="0" w:color="auto"/>
              <w:bottom w:val="single" w:sz="4" w:space="0" w:color="auto"/>
            </w:tcBorders>
          </w:tcPr>
          <w:p w14:paraId="73147FD0" w14:textId="378AC1AF" w:rsidR="00A410BD" w:rsidRDefault="00A410BD" w:rsidP="00A410BD">
            <w:pPr>
              <w:rPr>
                <w:lang w:val="en-AU"/>
              </w:rPr>
            </w:pPr>
            <w:r>
              <w:rPr>
                <w:lang w:val="en-AU"/>
              </w:rPr>
              <w:t>31/01/24</w:t>
            </w:r>
          </w:p>
        </w:tc>
        <w:tc>
          <w:tcPr>
            <w:tcW w:w="836" w:type="dxa"/>
            <w:tcBorders>
              <w:top w:val="single" w:sz="4" w:space="0" w:color="auto"/>
              <w:bottom w:val="single" w:sz="4" w:space="0" w:color="auto"/>
            </w:tcBorders>
          </w:tcPr>
          <w:p w14:paraId="74784938" w14:textId="613523C0"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459DD085" w14:textId="09370BD0" w:rsidR="00A410BD" w:rsidRDefault="00A410BD" w:rsidP="00A410BD">
            <w:pPr>
              <w:keepNext/>
              <w:jc w:val="center"/>
              <w:rPr>
                <w:lang w:val="en-AU"/>
              </w:rPr>
            </w:pPr>
            <w:r>
              <w:rPr>
                <w:lang w:val="en-AU"/>
              </w:rPr>
              <w:t>5.11.3</w:t>
            </w:r>
          </w:p>
        </w:tc>
        <w:tc>
          <w:tcPr>
            <w:tcW w:w="4798" w:type="dxa"/>
            <w:gridSpan w:val="2"/>
            <w:tcBorders>
              <w:top w:val="single" w:sz="4" w:space="0" w:color="auto"/>
              <w:bottom w:val="single" w:sz="4" w:space="0" w:color="auto"/>
              <w:right w:val="single" w:sz="18" w:space="0" w:color="auto"/>
            </w:tcBorders>
          </w:tcPr>
          <w:p w14:paraId="52555CCD" w14:textId="00F35E4B" w:rsidR="00A410BD" w:rsidRDefault="00A410BD" w:rsidP="00A410BD">
            <w:pPr>
              <w:spacing w:before="20" w:after="20"/>
              <w:jc w:val="both"/>
              <w:rPr>
                <w:rFonts w:ascii="Arial" w:hAnsi="Arial" w:cs="Arial"/>
                <w:color w:val="000000"/>
              </w:rPr>
            </w:pPr>
            <w:r>
              <w:rPr>
                <w:rFonts w:ascii="Arial" w:hAnsi="Arial" w:cs="Arial"/>
                <w:color w:val="000000"/>
              </w:rPr>
              <w:t>Addition of reference to Form 13 in relation to an IAO to a declared hospital.</w:t>
            </w:r>
          </w:p>
        </w:tc>
      </w:tr>
      <w:tr w:rsidR="00A410BD" w14:paraId="24387699" w14:textId="77777777" w:rsidTr="00473897">
        <w:tc>
          <w:tcPr>
            <w:tcW w:w="1220" w:type="dxa"/>
            <w:gridSpan w:val="2"/>
            <w:tcBorders>
              <w:top w:val="single" w:sz="4" w:space="0" w:color="auto"/>
              <w:left w:val="single" w:sz="18" w:space="0" w:color="auto"/>
              <w:bottom w:val="single" w:sz="4" w:space="0" w:color="auto"/>
            </w:tcBorders>
          </w:tcPr>
          <w:p w14:paraId="364226F8" w14:textId="75FA0622" w:rsidR="00A410BD" w:rsidRDefault="00A410BD" w:rsidP="00A410BD">
            <w:pPr>
              <w:rPr>
                <w:lang w:val="en-AU"/>
              </w:rPr>
            </w:pPr>
            <w:r>
              <w:rPr>
                <w:lang w:val="en-AU"/>
              </w:rPr>
              <w:t>31/01/24</w:t>
            </w:r>
          </w:p>
        </w:tc>
        <w:tc>
          <w:tcPr>
            <w:tcW w:w="836" w:type="dxa"/>
            <w:tcBorders>
              <w:top w:val="single" w:sz="4" w:space="0" w:color="auto"/>
              <w:bottom w:val="single" w:sz="4" w:space="0" w:color="auto"/>
            </w:tcBorders>
          </w:tcPr>
          <w:p w14:paraId="22DDD562" w14:textId="26315017"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334FC98C" w14:textId="78E14768" w:rsidR="00A410BD" w:rsidRDefault="00A410BD" w:rsidP="00A410BD">
            <w:pPr>
              <w:keepNext/>
              <w:jc w:val="center"/>
              <w:rPr>
                <w:lang w:val="en-AU"/>
              </w:rPr>
            </w:pPr>
            <w:r>
              <w:rPr>
                <w:lang w:val="en-AU"/>
              </w:rPr>
              <w:t>5.17.5</w:t>
            </w:r>
          </w:p>
        </w:tc>
        <w:tc>
          <w:tcPr>
            <w:tcW w:w="4798" w:type="dxa"/>
            <w:gridSpan w:val="2"/>
            <w:tcBorders>
              <w:top w:val="single" w:sz="4" w:space="0" w:color="auto"/>
              <w:bottom w:val="single" w:sz="4" w:space="0" w:color="auto"/>
              <w:right w:val="single" w:sz="18" w:space="0" w:color="auto"/>
            </w:tcBorders>
          </w:tcPr>
          <w:p w14:paraId="16F3DB80" w14:textId="6A464E28" w:rsidR="00A410BD" w:rsidRDefault="00A410BD" w:rsidP="00A410BD">
            <w:pPr>
              <w:spacing w:before="20" w:after="20"/>
              <w:jc w:val="both"/>
              <w:rPr>
                <w:rFonts w:ascii="Arial" w:hAnsi="Arial" w:cs="Arial"/>
                <w:color w:val="000000"/>
              </w:rPr>
            </w:pPr>
            <w:r>
              <w:rPr>
                <w:rFonts w:ascii="Arial" w:hAnsi="Arial" w:cs="Arial"/>
                <w:color w:val="000000"/>
              </w:rPr>
              <w:t>Additions to text.</w:t>
            </w:r>
          </w:p>
        </w:tc>
      </w:tr>
      <w:tr w:rsidR="00A410BD" w14:paraId="7557B4AF" w14:textId="77777777" w:rsidTr="00473897">
        <w:tc>
          <w:tcPr>
            <w:tcW w:w="1220" w:type="dxa"/>
            <w:gridSpan w:val="2"/>
            <w:tcBorders>
              <w:top w:val="single" w:sz="4" w:space="0" w:color="auto"/>
              <w:left w:val="single" w:sz="18" w:space="0" w:color="auto"/>
              <w:bottom w:val="single" w:sz="4" w:space="0" w:color="auto"/>
            </w:tcBorders>
          </w:tcPr>
          <w:p w14:paraId="29A0DE6E" w14:textId="48EF8835" w:rsidR="00A410BD" w:rsidRDefault="00A410BD" w:rsidP="00A410BD">
            <w:pPr>
              <w:rPr>
                <w:lang w:val="en-AU"/>
              </w:rPr>
            </w:pPr>
            <w:r>
              <w:rPr>
                <w:lang w:val="en-AU"/>
              </w:rPr>
              <w:t>31/01/24</w:t>
            </w:r>
          </w:p>
        </w:tc>
        <w:tc>
          <w:tcPr>
            <w:tcW w:w="836" w:type="dxa"/>
            <w:tcBorders>
              <w:top w:val="single" w:sz="4" w:space="0" w:color="auto"/>
              <w:bottom w:val="single" w:sz="4" w:space="0" w:color="auto"/>
            </w:tcBorders>
          </w:tcPr>
          <w:p w14:paraId="1B81FE0D" w14:textId="6290A03C"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64FBF543" w14:textId="5509CD67" w:rsidR="00A410BD" w:rsidRDefault="00A410BD" w:rsidP="00A410BD">
            <w:pPr>
              <w:keepNext/>
              <w:jc w:val="center"/>
              <w:rPr>
                <w:lang w:val="en-AU"/>
              </w:rPr>
            </w:pPr>
            <w:r>
              <w:rPr>
                <w:lang w:val="en-AU"/>
              </w:rPr>
              <w:t>5.18.6</w:t>
            </w:r>
          </w:p>
        </w:tc>
        <w:tc>
          <w:tcPr>
            <w:tcW w:w="4798" w:type="dxa"/>
            <w:gridSpan w:val="2"/>
            <w:tcBorders>
              <w:top w:val="single" w:sz="4" w:space="0" w:color="auto"/>
              <w:bottom w:val="single" w:sz="4" w:space="0" w:color="auto"/>
              <w:right w:val="single" w:sz="18" w:space="0" w:color="auto"/>
            </w:tcBorders>
          </w:tcPr>
          <w:p w14:paraId="0FB575E2" w14:textId="7B1B735A" w:rsidR="00A410BD" w:rsidRDefault="00A410BD" w:rsidP="00A410BD">
            <w:pPr>
              <w:pStyle w:val="ListParagraph"/>
              <w:numPr>
                <w:ilvl w:val="0"/>
                <w:numId w:val="156"/>
              </w:numPr>
              <w:spacing w:before="20" w:after="20"/>
              <w:ind w:left="357" w:hanging="357"/>
              <w:jc w:val="both"/>
              <w:rPr>
                <w:rFonts w:ascii="Arial" w:hAnsi="Arial" w:cs="Arial"/>
                <w:color w:val="000000"/>
              </w:rPr>
            </w:pPr>
            <w:r>
              <w:rPr>
                <w:rFonts w:ascii="Arial" w:hAnsi="Arial" w:cs="Arial"/>
                <w:color w:val="000000"/>
              </w:rPr>
              <w:t>Additions to text.</w:t>
            </w:r>
          </w:p>
          <w:p w14:paraId="30FD028D" w14:textId="4ABEAB11" w:rsidR="00A410BD" w:rsidRPr="00A95226" w:rsidRDefault="00A410BD" w:rsidP="00A410BD">
            <w:pPr>
              <w:pStyle w:val="ListParagraph"/>
              <w:numPr>
                <w:ilvl w:val="0"/>
                <w:numId w:val="156"/>
              </w:numPr>
              <w:spacing w:before="20" w:after="20"/>
              <w:ind w:left="357" w:hanging="357"/>
              <w:jc w:val="both"/>
              <w:rPr>
                <w:rFonts w:ascii="Arial" w:hAnsi="Arial" w:cs="Arial"/>
                <w:color w:val="000000"/>
              </w:rPr>
            </w:pPr>
            <w:r w:rsidRPr="00A95226">
              <w:rPr>
                <w:rFonts w:ascii="Arial" w:hAnsi="Arial" w:cs="Arial"/>
                <w:color w:val="000000"/>
              </w:rPr>
              <w:t xml:space="preserve">Deletion of alleged [90] extracted from </w:t>
            </w:r>
            <w:r w:rsidRPr="00A95226">
              <w:rPr>
                <w:rFonts w:ascii="Arial" w:hAnsi="Arial" w:cs="Arial"/>
                <w:i/>
                <w:iCs/>
                <w:color w:val="000000"/>
              </w:rPr>
              <w:t>AA v DHHS &amp; Ors</w:t>
            </w:r>
            <w:r w:rsidRPr="00A95226">
              <w:rPr>
                <w:rFonts w:ascii="Arial" w:hAnsi="Arial" w:cs="Arial"/>
                <w:color w:val="000000"/>
              </w:rPr>
              <w:t xml:space="preserve"> [2020] VSC 400; (2020) 61 VR 436 which was erroneously merely a repeat of [89].</w:t>
            </w:r>
          </w:p>
        </w:tc>
      </w:tr>
      <w:tr w:rsidR="00A410BD" w14:paraId="7C4DCAC0" w14:textId="77777777" w:rsidTr="00473897">
        <w:tc>
          <w:tcPr>
            <w:tcW w:w="1220" w:type="dxa"/>
            <w:gridSpan w:val="2"/>
            <w:tcBorders>
              <w:top w:val="single" w:sz="4" w:space="0" w:color="auto"/>
              <w:left w:val="single" w:sz="18" w:space="0" w:color="auto"/>
              <w:bottom w:val="single" w:sz="4" w:space="0" w:color="auto"/>
            </w:tcBorders>
          </w:tcPr>
          <w:p w14:paraId="02F45206" w14:textId="679BE881" w:rsidR="00A410BD" w:rsidRDefault="00A410BD" w:rsidP="00A410BD">
            <w:pPr>
              <w:rPr>
                <w:lang w:val="en-AU"/>
              </w:rPr>
            </w:pPr>
            <w:r>
              <w:rPr>
                <w:lang w:val="en-AU"/>
              </w:rPr>
              <w:t>31/01/24</w:t>
            </w:r>
          </w:p>
        </w:tc>
        <w:tc>
          <w:tcPr>
            <w:tcW w:w="836" w:type="dxa"/>
            <w:tcBorders>
              <w:top w:val="single" w:sz="4" w:space="0" w:color="auto"/>
              <w:bottom w:val="single" w:sz="4" w:space="0" w:color="auto"/>
            </w:tcBorders>
          </w:tcPr>
          <w:p w14:paraId="71FB58B7" w14:textId="77777777"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41A5D54E" w14:textId="0DFA375A" w:rsidR="00A410BD" w:rsidRDefault="00A410BD" w:rsidP="00A410BD">
            <w:pPr>
              <w:keepNext/>
              <w:jc w:val="center"/>
              <w:rPr>
                <w:lang w:val="en-AU"/>
              </w:rPr>
            </w:pPr>
            <w:r>
              <w:rPr>
                <w:lang w:val="en-AU"/>
              </w:rPr>
              <w:t>5.33.1</w:t>
            </w:r>
          </w:p>
        </w:tc>
        <w:tc>
          <w:tcPr>
            <w:tcW w:w="4798" w:type="dxa"/>
            <w:gridSpan w:val="2"/>
            <w:tcBorders>
              <w:top w:val="single" w:sz="4" w:space="0" w:color="auto"/>
              <w:bottom w:val="single" w:sz="4" w:space="0" w:color="auto"/>
              <w:right w:val="single" w:sz="18" w:space="0" w:color="auto"/>
            </w:tcBorders>
          </w:tcPr>
          <w:p w14:paraId="11F4EDA7" w14:textId="4D86B57C" w:rsidR="00A410BD" w:rsidRDefault="00A410BD" w:rsidP="00A410BD">
            <w:pPr>
              <w:spacing w:before="20" w:after="20"/>
              <w:jc w:val="both"/>
              <w:rPr>
                <w:rFonts w:ascii="Arial" w:hAnsi="Arial" w:cs="Arial"/>
                <w:color w:val="000000"/>
              </w:rPr>
            </w:pPr>
            <w:r>
              <w:rPr>
                <w:rFonts w:ascii="Arial" w:hAnsi="Arial" w:cs="Arial"/>
                <w:color w:val="000000"/>
              </w:rPr>
              <w:t xml:space="preserve">Extract from </w:t>
            </w:r>
            <w:r w:rsidRPr="00620B23">
              <w:rPr>
                <w:rFonts w:ascii="Arial" w:hAnsi="Arial" w:cs="Arial"/>
                <w:i/>
                <w:iCs/>
                <w:color w:val="000000"/>
              </w:rPr>
              <w:t>Julia Kukuy v Timothy Holden &amp; Anor</w:t>
            </w:r>
            <w:r>
              <w:rPr>
                <w:rFonts w:ascii="Arial" w:hAnsi="Arial" w:cs="Arial"/>
                <w:color w:val="000000"/>
              </w:rPr>
              <w:t xml:space="preserve"> [2023] VSCA 331 at [37].</w:t>
            </w:r>
          </w:p>
        </w:tc>
      </w:tr>
      <w:tr w:rsidR="00A410BD" w14:paraId="1AA0A4E7" w14:textId="77777777" w:rsidTr="00473897">
        <w:tc>
          <w:tcPr>
            <w:tcW w:w="1220" w:type="dxa"/>
            <w:gridSpan w:val="2"/>
            <w:tcBorders>
              <w:top w:val="single" w:sz="12" w:space="0" w:color="000000" w:themeColor="text1"/>
              <w:left w:val="single" w:sz="18" w:space="0" w:color="auto"/>
              <w:bottom w:val="single" w:sz="4" w:space="0" w:color="auto"/>
            </w:tcBorders>
            <w:shd w:val="clear" w:color="auto" w:fill="DDDDDD"/>
          </w:tcPr>
          <w:p w14:paraId="30D3D627" w14:textId="4D2911D7" w:rsidR="00A410BD" w:rsidRPr="0054535C" w:rsidRDefault="00A410BD" w:rsidP="00A410BD">
            <w:pPr>
              <w:keepNext/>
              <w:keepLines/>
              <w:rPr>
                <w:sz w:val="22"/>
                <w:lang w:val="en-AU"/>
              </w:rPr>
            </w:pPr>
            <w:r>
              <w:rPr>
                <w:sz w:val="22"/>
                <w:lang w:val="en-AU"/>
              </w:rPr>
              <w:t>31/01/24</w:t>
            </w:r>
          </w:p>
        </w:tc>
        <w:tc>
          <w:tcPr>
            <w:tcW w:w="7073" w:type="dxa"/>
            <w:gridSpan w:val="4"/>
            <w:tcBorders>
              <w:top w:val="single" w:sz="12" w:space="0" w:color="000000" w:themeColor="text1"/>
              <w:bottom w:val="single" w:sz="4" w:space="0" w:color="auto"/>
              <w:right w:val="single" w:sz="18" w:space="0" w:color="auto"/>
            </w:tcBorders>
            <w:shd w:val="clear" w:color="auto" w:fill="DDDDDD"/>
          </w:tcPr>
          <w:p w14:paraId="49CB62F8" w14:textId="708C659E"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6</w:t>
            </w:r>
            <w:r w:rsidRPr="0054535C">
              <w:rPr>
                <w:sz w:val="22"/>
                <w:lang w:val="en-AU"/>
              </w:rPr>
              <w:t xml:space="preserve"> – </w:t>
            </w:r>
            <w:r>
              <w:rPr>
                <w:sz w:val="22"/>
                <w:lang w:val="en-AU"/>
              </w:rPr>
              <w:t>FAMILY DIV’N – INTERVENTION ORDERS</w:t>
            </w:r>
          </w:p>
        </w:tc>
      </w:tr>
      <w:tr w:rsidR="00A410BD" w14:paraId="4CA1FD91" w14:textId="77777777" w:rsidTr="00473897">
        <w:tc>
          <w:tcPr>
            <w:tcW w:w="1220" w:type="dxa"/>
            <w:gridSpan w:val="2"/>
            <w:tcBorders>
              <w:top w:val="single" w:sz="4" w:space="0" w:color="auto"/>
              <w:left w:val="single" w:sz="18" w:space="0" w:color="auto"/>
              <w:bottom w:val="single" w:sz="4" w:space="0" w:color="auto"/>
            </w:tcBorders>
          </w:tcPr>
          <w:p w14:paraId="1FE2FF79" w14:textId="4190F3B2" w:rsidR="00A410BD" w:rsidRDefault="00A410BD" w:rsidP="00A410BD">
            <w:pPr>
              <w:rPr>
                <w:lang w:val="en-AU"/>
              </w:rPr>
            </w:pPr>
            <w:r>
              <w:rPr>
                <w:lang w:val="en-AU"/>
              </w:rPr>
              <w:t>31/01/24</w:t>
            </w:r>
          </w:p>
        </w:tc>
        <w:tc>
          <w:tcPr>
            <w:tcW w:w="836" w:type="dxa"/>
            <w:tcBorders>
              <w:top w:val="single" w:sz="4" w:space="0" w:color="auto"/>
              <w:bottom w:val="single" w:sz="4" w:space="0" w:color="auto"/>
            </w:tcBorders>
          </w:tcPr>
          <w:p w14:paraId="626F785B" w14:textId="77777777"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69692C20" w14:textId="7DDF39F9" w:rsidR="00A410BD" w:rsidRDefault="00A410BD" w:rsidP="00A410BD">
            <w:pPr>
              <w:jc w:val="center"/>
              <w:rPr>
                <w:b/>
                <w:bCs/>
                <w:lang w:val="en-AU"/>
              </w:rPr>
            </w:pPr>
            <w:r>
              <w:rPr>
                <w:b/>
                <w:bCs/>
                <w:lang w:val="en-AU"/>
              </w:rPr>
              <w:t>6PS.7</w:t>
            </w:r>
          </w:p>
        </w:tc>
        <w:tc>
          <w:tcPr>
            <w:tcW w:w="4798" w:type="dxa"/>
            <w:gridSpan w:val="2"/>
            <w:tcBorders>
              <w:top w:val="single" w:sz="4" w:space="0" w:color="auto"/>
              <w:bottom w:val="single" w:sz="4" w:space="0" w:color="auto"/>
              <w:right w:val="single" w:sz="18" w:space="0" w:color="auto"/>
            </w:tcBorders>
          </w:tcPr>
          <w:p w14:paraId="02CEA524" w14:textId="77777777" w:rsidR="00A410BD" w:rsidRPr="00514D83" w:rsidRDefault="00A410BD" w:rsidP="00A410BD">
            <w:pPr>
              <w:spacing w:before="20" w:after="20"/>
              <w:jc w:val="both"/>
              <w:rPr>
                <w:rFonts w:ascii="Arial" w:hAnsi="Arial" w:cs="Arial"/>
                <w:bCs/>
                <w:color w:val="000000"/>
              </w:rPr>
            </w:pPr>
            <w:r>
              <w:rPr>
                <w:rFonts w:ascii="Arial" w:hAnsi="Arial" w:cs="Arial"/>
                <w:bCs/>
                <w:color w:val="000000"/>
              </w:rPr>
              <w:t xml:space="preserve">Extract from </w:t>
            </w:r>
            <w:r w:rsidRPr="00F2288E">
              <w:rPr>
                <w:rFonts w:ascii="Arial" w:hAnsi="Arial" w:cs="Arial"/>
                <w:i/>
                <w:iCs/>
                <w:color w:val="000000"/>
              </w:rPr>
              <w:t>HH v WW</w:t>
            </w:r>
            <w:r>
              <w:rPr>
                <w:rFonts w:ascii="Arial" w:hAnsi="Arial" w:cs="Arial"/>
                <w:color w:val="000000"/>
              </w:rPr>
              <w:t xml:space="preserve"> [2023] VSC 459 at [9].</w:t>
            </w:r>
          </w:p>
        </w:tc>
      </w:tr>
      <w:tr w:rsidR="00A410BD" w14:paraId="5B38CD10"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365F7F03" w14:textId="07DB69F0" w:rsidR="00A410BD" w:rsidRPr="0054535C" w:rsidRDefault="00A410BD" w:rsidP="00A410BD">
            <w:pPr>
              <w:keepNext/>
              <w:keepLines/>
              <w:rPr>
                <w:sz w:val="22"/>
                <w:lang w:val="en-AU"/>
              </w:rPr>
            </w:pPr>
            <w:r>
              <w:rPr>
                <w:sz w:val="22"/>
                <w:lang w:val="en-AU"/>
              </w:rPr>
              <w:t>31/01/24</w:t>
            </w:r>
          </w:p>
        </w:tc>
        <w:tc>
          <w:tcPr>
            <w:tcW w:w="7073" w:type="dxa"/>
            <w:gridSpan w:val="4"/>
            <w:tcBorders>
              <w:top w:val="single" w:sz="18" w:space="0" w:color="auto"/>
              <w:bottom w:val="single" w:sz="4" w:space="0" w:color="auto"/>
              <w:right w:val="single" w:sz="18" w:space="0" w:color="auto"/>
            </w:tcBorders>
            <w:shd w:val="clear" w:color="auto" w:fill="DDDDDD"/>
          </w:tcPr>
          <w:p w14:paraId="08987122" w14:textId="77777777" w:rsidR="00A410BD" w:rsidRPr="0054535C" w:rsidRDefault="00A410BD" w:rsidP="00A410BD">
            <w:pPr>
              <w:keepNext/>
              <w:keepLines/>
              <w:jc w:val="center"/>
              <w:rPr>
                <w:rFonts w:ascii="Arial" w:hAnsi="Arial" w:cs="Arial"/>
                <w:color w:val="000000"/>
                <w:sz w:val="22"/>
              </w:rPr>
            </w:pPr>
            <w:r w:rsidRPr="0054535C">
              <w:rPr>
                <w:sz w:val="22"/>
                <w:lang w:val="en-AU"/>
              </w:rPr>
              <w:t xml:space="preserve">CHAPTER </w:t>
            </w:r>
            <w:r>
              <w:rPr>
                <w:sz w:val="22"/>
                <w:lang w:val="en-AU"/>
              </w:rPr>
              <w:t>7</w:t>
            </w:r>
            <w:r w:rsidRPr="0054535C">
              <w:rPr>
                <w:sz w:val="22"/>
                <w:lang w:val="en-AU"/>
              </w:rPr>
              <w:t xml:space="preserve"> – </w:t>
            </w:r>
            <w:r>
              <w:rPr>
                <w:sz w:val="22"/>
                <w:lang w:val="en-AU"/>
              </w:rPr>
              <w:t>CRIMINAL DIVISION – GENERAL</w:t>
            </w:r>
          </w:p>
        </w:tc>
      </w:tr>
      <w:tr w:rsidR="00A410BD" w14:paraId="5D9958F5" w14:textId="77777777" w:rsidTr="00473897">
        <w:trPr>
          <w:trHeight w:val="283"/>
        </w:trPr>
        <w:tc>
          <w:tcPr>
            <w:tcW w:w="1220" w:type="dxa"/>
            <w:gridSpan w:val="2"/>
            <w:tcBorders>
              <w:left w:val="single" w:sz="18" w:space="0" w:color="auto"/>
            </w:tcBorders>
          </w:tcPr>
          <w:p w14:paraId="2D1FC2FE" w14:textId="4C1A2D51" w:rsidR="00A410BD" w:rsidRDefault="00A410BD" w:rsidP="00A410BD">
            <w:pPr>
              <w:rPr>
                <w:lang w:val="en-AU"/>
              </w:rPr>
            </w:pPr>
            <w:r>
              <w:rPr>
                <w:lang w:val="en-AU"/>
              </w:rPr>
              <w:t>31/01/24</w:t>
            </w:r>
          </w:p>
        </w:tc>
        <w:tc>
          <w:tcPr>
            <w:tcW w:w="836" w:type="dxa"/>
          </w:tcPr>
          <w:p w14:paraId="36885E7E" w14:textId="77777777" w:rsidR="00A410BD" w:rsidRDefault="00A410BD" w:rsidP="00A410BD">
            <w:pPr>
              <w:jc w:val="center"/>
              <w:rPr>
                <w:lang w:val="en-AU"/>
              </w:rPr>
            </w:pPr>
            <w:r>
              <w:rPr>
                <w:lang w:val="en-AU"/>
              </w:rPr>
              <w:t>7</w:t>
            </w:r>
          </w:p>
        </w:tc>
        <w:tc>
          <w:tcPr>
            <w:tcW w:w="1439" w:type="dxa"/>
          </w:tcPr>
          <w:p w14:paraId="289DE7E8" w14:textId="6808368D" w:rsidR="00A410BD" w:rsidRDefault="00A410BD" w:rsidP="00A410BD">
            <w:pPr>
              <w:keepNext/>
              <w:jc w:val="center"/>
              <w:rPr>
                <w:lang w:val="en-AU"/>
              </w:rPr>
            </w:pPr>
            <w:r>
              <w:rPr>
                <w:lang w:val="en-AU"/>
              </w:rPr>
              <w:t>7.5.5</w:t>
            </w:r>
          </w:p>
        </w:tc>
        <w:tc>
          <w:tcPr>
            <w:tcW w:w="4798" w:type="dxa"/>
            <w:gridSpan w:val="2"/>
            <w:tcBorders>
              <w:top w:val="single" w:sz="4" w:space="0" w:color="auto"/>
              <w:right w:val="single" w:sz="18" w:space="0" w:color="auto"/>
            </w:tcBorders>
            <w:shd w:val="clear" w:color="auto" w:fill="auto"/>
          </w:tcPr>
          <w:p w14:paraId="4CD68AD8" w14:textId="1F2A9596" w:rsidR="00A410BD" w:rsidRDefault="00A410BD" w:rsidP="00A410BD">
            <w:pPr>
              <w:spacing w:before="20" w:after="20"/>
              <w:jc w:val="both"/>
              <w:rPr>
                <w:rFonts w:ascii="Arial" w:hAnsi="Arial" w:cs="Arial"/>
              </w:rPr>
            </w:pPr>
            <w:r>
              <w:rPr>
                <w:rFonts w:ascii="Arial" w:hAnsi="Arial" w:cs="Arial"/>
              </w:rPr>
              <w:t xml:space="preserve">Extracts from </w:t>
            </w:r>
            <w:r w:rsidRPr="008529E3">
              <w:rPr>
                <w:rFonts w:ascii="Arial" w:hAnsi="Arial" w:cs="Arial"/>
                <w:i/>
                <w:iCs/>
                <w:color w:val="000000"/>
              </w:rPr>
              <w:t>Kuksal v Mioch</w:t>
            </w:r>
            <w:r>
              <w:rPr>
                <w:rFonts w:ascii="Arial" w:hAnsi="Arial" w:cs="Arial"/>
                <w:color w:val="000000"/>
              </w:rPr>
              <w:t xml:space="preserve"> [2023] VSC 624 at [48].</w:t>
            </w:r>
          </w:p>
        </w:tc>
      </w:tr>
      <w:tr w:rsidR="00A410BD" w14:paraId="246860BF" w14:textId="77777777" w:rsidTr="00473897">
        <w:trPr>
          <w:trHeight w:val="180"/>
        </w:trPr>
        <w:tc>
          <w:tcPr>
            <w:tcW w:w="1220" w:type="dxa"/>
            <w:gridSpan w:val="2"/>
            <w:vMerge w:val="restart"/>
            <w:tcBorders>
              <w:left w:val="single" w:sz="18" w:space="0" w:color="auto"/>
            </w:tcBorders>
          </w:tcPr>
          <w:p w14:paraId="1F4BF495" w14:textId="4C4AB29D" w:rsidR="00A410BD" w:rsidRDefault="00A410BD" w:rsidP="00A410BD">
            <w:pPr>
              <w:rPr>
                <w:lang w:val="en-AU"/>
              </w:rPr>
            </w:pPr>
            <w:r>
              <w:rPr>
                <w:lang w:val="en-AU"/>
              </w:rPr>
              <w:t>31/01/24</w:t>
            </w:r>
          </w:p>
        </w:tc>
        <w:tc>
          <w:tcPr>
            <w:tcW w:w="836" w:type="dxa"/>
            <w:vMerge w:val="restart"/>
          </w:tcPr>
          <w:p w14:paraId="3FF2C468" w14:textId="719A88B8" w:rsidR="00A410BD" w:rsidRDefault="00A410BD" w:rsidP="00A410BD">
            <w:pPr>
              <w:jc w:val="center"/>
              <w:rPr>
                <w:lang w:val="en-AU"/>
              </w:rPr>
            </w:pPr>
            <w:r>
              <w:rPr>
                <w:lang w:val="en-AU"/>
              </w:rPr>
              <w:t>7</w:t>
            </w:r>
          </w:p>
        </w:tc>
        <w:tc>
          <w:tcPr>
            <w:tcW w:w="1439" w:type="dxa"/>
            <w:vMerge w:val="restart"/>
          </w:tcPr>
          <w:p w14:paraId="5F65A02C" w14:textId="547397FC" w:rsidR="00A410BD" w:rsidRDefault="00A410BD" w:rsidP="00A410BD">
            <w:pPr>
              <w:keepNext/>
              <w:jc w:val="center"/>
              <w:rPr>
                <w:lang w:val="en-AU"/>
              </w:rPr>
            </w:pPr>
            <w:r>
              <w:rPr>
                <w:lang w:val="en-AU"/>
              </w:rPr>
              <w:t>7.7.4</w:t>
            </w:r>
          </w:p>
        </w:tc>
        <w:tc>
          <w:tcPr>
            <w:tcW w:w="4798" w:type="dxa"/>
            <w:gridSpan w:val="2"/>
            <w:tcBorders>
              <w:top w:val="single" w:sz="4" w:space="0" w:color="auto"/>
              <w:right w:val="single" w:sz="18" w:space="0" w:color="auto"/>
            </w:tcBorders>
            <w:shd w:val="clear" w:color="auto" w:fill="FFF2CC"/>
          </w:tcPr>
          <w:p w14:paraId="58BEA262" w14:textId="71D9EE34" w:rsidR="00A410BD" w:rsidRDefault="00A410BD" w:rsidP="00A410BD">
            <w:pPr>
              <w:spacing w:before="20" w:after="20"/>
              <w:jc w:val="both"/>
              <w:rPr>
                <w:rFonts w:ascii="Arial" w:hAnsi="Arial" w:cs="Arial"/>
              </w:rPr>
            </w:pPr>
            <w:r w:rsidRPr="00D330C6">
              <w:rPr>
                <w:rFonts w:ascii="Arial" w:hAnsi="Arial" w:cs="Arial"/>
                <w:b/>
                <w:color w:val="000000"/>
              </w:rPr>
              <w:t>Section heading amended to "</w:t>
            </w:r>
            <w:bookmarkStart w:id="51" w:name="_Hlk156888933"/>
            <w:r>
              <w:rPr>
                <w:rFonts w:ascii="Arial" w:hAnsi="Arial" w:cs="Arial"/>
                <w:b/>
                <w:color w:val="000000"/>
              </w:rPr>
              <w:t xml:space="preserve">Criminal Division statistics involving </w:t>
            </w:r>
            <w:r>
              <w:rPr>
                <w:rFonts w:ascii="Arial" w:hAnsi="Arial" w:cs="Arial"/>
                <w:b/>
                <w:bCs/>
                <w:color w:val="000000"/>
              </w:rPr>
              <w:t>children aged 10-13 inclusive</w:t>
            </w:r>
            <w:bookmarkEnd w:id="51"/>
            <w:r>
              <w:rPr>
                <w:rFonts w:ascii="Arial" w:hAnsi="Arial" w:cs="Arial"/>
                <w:b/>
                <w:color w:val="000000"/>
              </w:rPr>
              <w:t>”.</w:t>
            </w:r>
          </w:p>
        </w:tc>
      </w:tr>
      <w:tr w:rsidR="00A410BD" w14:paraId="37911BE2" w14:textId="77777777" w:rsidTr="00473897">
        <w:trPr>
          <w:trHeight w:val="179"/>
        </w:trPr>
        <w:tc>
          <w:tcPr>
            <w:tcW w:w="1220" w:type="dxa"/>
            <w:gridSpan w:val="2"/>
            <w:vMerge/>
            <w:tcBorders>
              <w:left w:val="single" w:sz="18" w:space="0" w:color="auto"/>
            </w:tcBorders>
          </w:tcPr>
          <w:p w14:paraId="1CCA184F" w14:textId="77777777" w:rsidR="00A410BD" w:rsidRDefault="00A410BD" w:rsidP="00A410BD">
            <w:pPr>
              <w:rPr>
                <w:lang w:val="en-AU"/>
              </w:rPr>
            </w:pPr>
          </w:p>
        </w:tc>
        <w:tc>
          <w:tcPr>
            <w:tcW w:w="836" w:type="dxa"/>
            <w:vMerge/>
          </w:tcPr>
          <w:p w14:paraId="10134D0B" w14:textId="77777777" w:rsidR="00A410BD" w:rsidRDefault="00A410BD" w:rsidP="00A410BD">
            <w:pPr>
              <w:jc w:val="center"/>
              <w:rPr>
                <w:lang w:val="en-AU"/>
              </w:rPr>
            </w:pPr>
          </w:p>
        </w:tc>
        <w:tc>
          <w:tcPr>
            <w:tcW w:w="1439" w:type="dxa"/>
            <w:vMerge/>
          </w:tcPr>
          <w:p w14:paraId="4F7F5744" w14:textId="77777777" w:rsidR="00A410BD" w:rsidRDefault="00A410BD" w:rsidP="00A410BD">
            <w:pPr>
              <w:keepNext/>
              <w:jc w:val="center"/>
              <w:rPr>
                <w:lang w:val="en-AU"/>
              </w:rPr>
            </w:pPr>
          </w:p>
        </w:tc>
        <w:tc>
          <w:tcPr>
            <w:tcW w:w="4798" w:type="dxa"/>
            <w:gridSpan w:val="2"/>
            <w:tcBorders>
              <w:top w:val="single" w:sz="4" w:space="0" w:color="auto"/>
              <w:right w:val="single" w:sz="18" w:space="0" w:color="auto"/>
            </w:tcBorders>
            <w:shd w:val="clear" w:color="auto" w:fill="auto"/>
          </w:tcPr>
          <w:p w14:paraId="6343B55A" w14:textId="64DA6A87" w:rsidR="00A410BD" w:rsidRDefault="00A410BD" w:rsidP="00A410BD">
            <w:pPr>
              <w:spacing w:before="20" w:after="20"/>
              <w:jc w:val="both"/>
              <w:rPr>
                <w:rFonts w:ascii="Arial" w:hAnsi="Arial" w:cs="Arial"/>
              </w:rPr>
            </w:pPr>
            <w:r>
              <w:rPr>
                <w:rFonts w:ascii="Arial" w:hAnsi="Arial" w:cs="Arial"/>
              </w:rPr>
              <w:t>Modification of text including brief additional comment on the statistics.</w:t>
            </w:r>
          </w:p>
        </w:tc>
      </w:tr>
      <w:tr w:rsidR="00A410BD" w14:paraId="4A5CB23E"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46901717" w14:textId="2416A2B3" w:rsidR="00A410BD" w:rsidRPr="0054535C" w:rsidRDefault="00A410BD" w:rsidP="00A410BD">
            <w:pPr>
              <w:keepNext/>
              <w:keepLines/>
              <w:rPr>
                <w:sz w:val="22"/>
                <w:lang w:val="en-AU"/>
              </w:rPr>
            </w:pPr>
            <w:r>
              <w:rPr>
                <w:sz w:val="22"/>
                <w:lang w:val="en-AU"/>
              </w:rPr>
              <w:t>31/01/24</w:t>
            </w:r>
          </w:p>
        </w:tc>
        <w:tc>
          <w:tcPr>
            <w:tcW w:w="7073" w:type="dxa"/>
            <w:gridSpan w:val="4"/>
            <w:tcBorders>
              <w:top w:val="single" w:sz="18" w:space="0" w:color="auto"/>
              <w:bottom w:val="single" w:sz="4" w:space="0" w:color="auto"/>
              <w:right w:val="single" w:sz="18" w:space="0" w:color="auto"/>
            </w:tcBorders>
            <w:shd w:val="clear" w:color="auto" w:fill="DDDDDD"/>
          </w:tcPr>
          <w:p w14:paraId="20D299A2" w14:textId="77777777" w:rsidR="00A410BD" w:rsidRPr="0054535C" w:rsidRDefault="00A410BD" w:rsidP="00A410BD">
            <w:pPr>
              <w:keepNext/>
              <w:keepLines/>
              <w:jc w:val="center"/>
              <w:rPr>
                <w:rFonts w:ascii="Arial" w:hAnsi="Arial" w:cs="Arial"/>
                <w:color w:val="000000"/>
                <w:sz w:val="22"/>
              </w:rPr>
            </w:pPr>
            <w:r>
              <w:rPr>
                <w:sz w:val="22"/>
                <w:lang w:val="en-AU"/>
              </w:rPr>
              <w:t>CH</w:t>
            </w:r>
            <w:r w:rsidRPr="0054535C">
              <w:rPr>
                <w:sz w:val="22"/>
                <w:lang w:val="en-AU"/>
              </w:rPr>
              <w:t xml:space="preserve">APTER </w:t>
            </w:r>
            <w:r>
              <w:rPr>
                <w:sz w:val="22"/>
                <w:lang w:val="en-AU"/>
              </w:rPr>
              <w:t>9</w:t>
            </w:r>
            <w:r w:rsidRPr="0054535C">
              <w:rPr>
                <w:sz w:val="22"/>
                <w:lang w:val="en-AU"/>
              </w:rPr>
              <w:t xml:space="preserve"> – </w:t>
            </w:r>
            <w:r>
              <w:rPr>
                <w:sz w:val="22"/>
                <w:lang w:val="en-AU"/>
              </w:rPr>
              <w:t>CRIMINAL DIVISION – CUSTODY &amp; BAIL</w:t>
            </w:r>
          </w:p>
        </w:tc>
      </w:tr>
      <w:tr w:rsidR="00A410BD" w14:paraId="39FED527" w14:textId="77777777" w:rsidTr="00473897">
        <w:trPr>
          <w:trHeight w:val="283"/>
        </w:trPr>
        <w:tc>
          <w:tcPr>
            <w:tcW w:w="1220" w:type="dxa"/>
            <w:gridSpan w:val="2"/>
            <w:tcBorders>
              <w:top w:val="single" w:sz="4" w:space="0" w:color="auto"/>
              <w:left w:val="single" w:sz="18" w:space="0" w:color="auto"/>
            </w:tcBorders>
          </w:tcPr>
          <w:p w14:paraId="15BB0F6E" w14:textId="3FF2C435" w:rsidR="00A410BD" w:rsidRDefault="00A410BD" w:rsidP="00A410BD">
            <w:pPr>
              <w:rPr>
                <w:lang w:val="en-AU"/>
              </w:rPr>
            </w:pPr>
            <w:r>
              <w:rPr>
                <w:lang w:val="en-AU"/>
              </w:rPr>
              <w:t>31/01/24</w:t>
            </w:r>
          </w:p>
        </w:tc>
        <w:tc>
          <w:tcPr>
            <w:tcW w:w="836" w:type="dxa"/>
            <w:tcBorders>
              <w:top w:val="single" w:sz="4" w:space="0" w:color="auto"/>
            </w:tcBorders>
          </w:tcPr>
          <w:p w14:paraId="444BA176" w14:textId="77777777" w:rsidR="00A410BD" w:rsidRDefault="00A410BD" w:rsidP="00A410BD">
            <w:pPr>
              <w:jc w:val="center"/>
              <w:rPr>
                <w:lang w:val="en-AU"/>
              </w:rPr>
            </w:pPr>
            <w:r>
              <w:rPr>
                <w:lang w:val="en-AU"/>
              </w:rPr>
              <w:t>9</w:t>
            </w:r>
          </w:p>
        </w:tc>
        <w:tc>
          <w:tcPr>
            <w:tcW w:w="1439" w:type="dxa"/>
            <w:tcBorders>
              <w:top w:val="single" w:sz="4" w:space="0" w:color="auto"/>
            </w:tcBorders>
          </w:tcPr>
          <w:p w14:paraId="247E160B" w14:textId="77777777" w:rsidR="00A410BD" w:rsidRDefault="00A410BD" w:rsidP="00A410BD">
            <w:pPr>
              <w:jc w:val="center"/>
              <w:rPr>
                <w:lang w:val="en-AU"/>
              </w:rPr>
            </w:pPr>
            <w:r>
              <w:rPr>
                <w:lang w:val="en-AU"/>
              </w:rPr>
              <w:t>9.4.1.1</w:t>
            </w:r>
          </w:p>
        </w:tc>
        <w:tc>
          <w:tcPr>
            <w:tcW w:w="4798" w:type="dxa"/>
            <w:gridSpan w:val="2"/>
            <w:tcBorders>
              <w:top w:val="single" w:sz="4" w:space="0" w:color="auto"/>
              <w:right w:val="single" w:sz="18" w:space="0" w:color="auto"/>
            </w:tcBorders>
            <w:shd w:val="clear" w:color="auto" w:fill="auto"/>
          </w:tcPr>
          <w:p w14:paraId="653243F2" w14:textId="77777777" w:rsidR="00A410BD" w:rsidRPr="00E32202" w:rsidRDefault="00A410BD" w:rsidP="00A410BD">
            <w:pPr>
              <w:pStyle w:val="ListParagraph"/>
              <w:numPr>
                <w:ilvl w:val="0"/>
                <w:numId w:val="154"/>
              </w:numPr>
              <w:spacing w:before="20" w:after="20"/>
              <w:ind w:left="357" w:hanging="357"/>
              <w:jc w:val="both"/>
              <w:rPr>
                <w:rFonts w:ascii="Arial" w:hAnsi="Arial" w:cs="Arial"/>
                <w:color w:val="000000"/>
              </w:rPr>
            </w:pPr>
            <w:r w:rsidRPr="00E32202">
              <w:rPr>
                <w:rFonts w:ascii="Arial" w:hAnsi="Arial" w:cs="Arial"/>
                <w:color w:val="000000"/>
              </w:rPr>
              <w:t xml:space="preserve">Summary of </w:t>
            </w:r>
            <w:r w:rsidRPr="00E32202">
              <w:rPr>
                <w:rFonts w:ascii="Arial" w:hAnsi="Arial" w:cs="Arial"/>
                <w:i/>
                <w:iCs/>
              </w:rPr>
              <w:t xml:space="preserve">Re Thomas Carrick (a pseudonym) </w:t>
            </w:r>
            <w:r w:rsidRPr="00E32202">
              <w:rPr>
                <w:rFonts w:ascii="Arial" w:hAnsi="Arial" w:cs="Arial"/>
              </w:rPr>
              <w:t>[2022] VChC 4</w:t>
            </w:r>
            <w:r>
              <w:rPr>
                <w:rFonts w:ascii="Arial" w:hAnsi="Arial" w:cs="Arial"/>
              </w:rPr>
              <w:t xml:space="preserve"> and extract from [61]-[71].</w:t>
            </w:r>
          </w:p>
          <w:p w14:paraId="1420663C" w14:textId="11AB6100" w:rsidR="00A410BD" w:rsidRPr="00E32202" w:rsidRDefault="00A410BD" w:rsidP="00A410BD">
            <w:pPr>
              <w:pStyle w:val="ListParagraph"/>
              <w:numPr>
                <w:ilvl w:val="0"/>
                <w:numId w:val="154"/>
              </w:numPr>
              <w:spacing w:before="20" w:after="20"/>
              <w:ind w:left="357" w:hanging="357"/>
              <w:jc w:val="both"/>
              <w:rPr>
                <w:rFonts w:ascii="Arial" w:hAnsi="Arial" w:cs="Arial"/>
                <w:color w:val="000000"/>
              </w:rPr>
            </w:pPr>
            <w:r>
              <w:rPr>
                <w:rFonts w:ascii="Arial" w:hAnsi="Arial" w:cs="Arial"/>
              </w:rPr>
              <w:t>Summary of</w:t>
            </w:r>
            <w:r w:rsidRPr="00E32202">
              <w:rPr>
                <w:rFonts w:ascii="Arial" w:hAnsi="Arial" w:cs="Arial"/>
              </w:rPr>
              <w:t xml:space="preserve"> </w:t>
            </w:r>
            <w:r w:rsidRPr="00E32202">
              <w:rPr>
                <w:rFonts w:ascii="Arial" w:hAnsi="Arial" w:cs="Arial"/>
                <w:i/>
                <w:iCs/>
              </w:rPr>
              <w:t xml:space="preserve">Re Pelle-Lopeti </w:t>
            </w:r>
            <w:r w:rsidRPr="00E32202">
              <w:rPr>
                <w:rFonts w:ascii="Arial" w:hAnsi="Arial" w:cs="Arial"/>
              </w:rPr>
              <w:t>[2023] VSC 776.</w:t>
            </w:r>
          </w:p>
        </w:tc>
      </w:tr>
      <w:tr w:rsidR="00A410BD" w14:paraId="65058560" w14:textId="77777777" w:rsidTr="00473897">
        <w:trPr>
          <w:trHeight w:val="283"/>
        </w:trPr>
        <w:tc>
          <w:tcPr>
            <w:tcW w:w="1220" w:type="dxa"/>
            <w:gridSpan w:val="2"/>
            <w:tcBorders>
              <w:top w:val="single" w:sz="4" w:space="0" w:color="auto"/>
              <w:left w:val="single" w:sz="18" w:space="0" w:color="auto"/>
            </w:tcBorders>
          </w:tcPr>
          <w:p w14:paraId="2E3943D5" w14:textId="346089C5" w:rsidR="00A410BD" w:rsidRDefault="00A410BD" w:rsidP="00A410BD">
            <w:pPr>
              <w:rPr>
                <w:lang w:val="en-AU"/>
              </w:rPr>
            </w:pPr>
            <w:r>
              <w:rPr>
                <w:lang w:val="en-AU"/>
              </w:rPr>
              <w:t>31/01/24</w:t>
            </w:r>
          </w:p>
        </w:tc>
        <w:tc>
          <w:tcPr>
            <w:tcW w:w="836" w:type="dxa"/>
            <w:tcBorders>
              <w:top w:val="single" w:sz="4" w:space="0" w:color="auto"/>
            </w:tcBorders>
          </w:tcPr>
          <w:p w14:paraId="65EC0357" w14:textId="476E8364" w:rsidR="00A410BD" w:rsidRDefault="00A410BD" w:rsidP="00A410BD">
            <w:pPr>
              <w:jc w:val="center"/>
              <w:rPr>
                <w:lang w:val="en-AU"/>
              </w:rPr>
            </w:pPr>
            <w:r>
              <w:rPr>
                <w:lang w:val="en-AU"/>
              </w:rPr>
              <w:t>9</w:t>
            </w:r>
          </w:p>
        </w:tc>
        <w:tc>
          <w:tcPr>
            <w:tcW w:w="1439" w:type="dxa"/>
            <w:tcBorders>
              <w:top w:val="single" w:sz="4" w:space="0" w:color="auto"/>
            </w:tcBorders>
          </w:tcPr>
          <w:p w14:paraId="2A490CF4" w14:textId="413C7558" w:rsidR="00A410BD" w:rsidRDefault="00A410BD" w:rsidP="00A410BD">
            <w:pPr>
              <w:jc w:val="center"/>
              <w:rPr>
                <w:lang w:val="en-AU"/>
              </w:rPr>
            </w:pPr>
            <w:r>
              <w:rPr>
                <w:lang w:val="en-AU"/>
              </w:rPr>
              <w:t>9.4.1.2</w:t>
            </w:r>
          </w:p>
        </w:tc>
        <w:tc>
          <w:tcPr>
            <w:tcW w:w="4798" w:type="dxa"/>
            <w:gridSpan w:val="2"/>
            <w:tcBorders>
              <w:top w:val="single" w:sz="4" w:space="0" w:color="auto"/>
              <w:right w:val="single" w:sz="18" w:space="0" w:color="auto"/>
            </w:tcBorders>
            <w:shd w:val="clear" w:color="auto" w:fill="auto"/>
          </w:tcPr>
          <w:p w14:paraId="4F82B924" w14:textId="0A268DC0"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Pr>
                <w:rFonts w:ascii="Arial" w:hAnsi="Arial" w:cs="Arial"/>
                <w:i/>
                <w:iCs/>
              </w:rPr>
              <w:t xml:space="preserve">Re El-Leissy </w:t>
            </w:r>
            <w:r w:rsidRPr="009B0A31">
              <w:rPr>
                <w:rFonts w:ascii="Arial" w:hAnsi="Arial" w:cs="Arial"/>
              </w:rPr>
              <w:t>[2023] VSC 767</w:t>
            </w:r>
            <w:r>
              <w:rPr>
                <w:rFonts w:ascii="Arial" w:hAnsi="Arial" w:cs="Arial"/>
              </w:rPr>
              <w:t>.</w:t>
            </w:r>
          </w:p>
        </w:tc>
      </w:tr>
      <w:tr w:rsidR="00A410BD" w14:paraId="0B5593F6" w14:textId="77777777" w:rsidTr="00473897">
        <w:trPr>
          <w:trHeight w:val="283"/>
        </w:trPr>
        <w:tc>
          <w:tcPr>
            <w:tcW w:w="1220" w:type="dxa"/>
            <w:gridSpan w:val="2"/>
            <w:tcBorders>
              <w:top w:val="single" w:sz="4" w:space="0" w:color="auto"/>
              <w:left w:val="single" w:sz="18" w:space="0" w:color="auto"/>
            </w:tcBorders>
          </w:tcPr>
          <w:p w14:paraId="4A689163" w14:textId="5F6EBCBF" w:rsidR="00A410BD" w:rsidRDefault="00A410BD" w:rsidP="00A410BD">
            <w:pPr>
              <w:rPr>
                <w:lang w:val="en-AU"/>
              </w:rPr>
            </w:pPr>
            <w:r>
              <w:rPr>
                <w:lang w:val="en-AU"/>
              </w:rPr>
              <w:t>31/01/24</w:t>
            </w:r>
          </w:p>
        </w:tc>
        <w:tc>
          <w:tcPr>
            <w:tcW w:w="836" w:type="dxa"/>
            <w:tcBorders>
              <w:top w:val="single" w:sz="4" w:space="0" w:color="auto"/>
            </w:tcBorders>
          </w:tcPr>
          <w:p w14:paraId="289E65CC" w14:textId="7577E4A2" w:rsidR="00A410BD" w:rsidRDefault="00A410BD" w:rsidP="00A410BD">
            <w:pPr>
              <w:jc w:val="center"/>
              <w:rPr>
                <w:lang w:val="en-AU"/>
              </w:rPr>
            </w:pPr>
            <w:r>
              <w:rPr>
                <w:lang w:val="en-AU"/>
              </w:rPr>
              <w:t>9</w:t>
            </w:r>
          </w:p>
        </w:tc>
        <w:tc>
          <w:tcPr>
            <w:tcW w:w="1439" w:type="dxa"/>
            <w:tcBorders>
              <w:top w:val="single" w:sz="4" w:space="0" w:color="auto"/>
            </w:tcBorders>
          </w:tcPr>
          <w:p w14:paraId="5FB40CFD" w14:textId="0127F894" w:rsidR="00A410BD" w:rsidRDefault="00A410BD" w:rsidP="00A410BD">
            <w:pPr>
              <w:jc w:val="center"/>
              <w:rPr>
                <w:lang w:val="en-AU"/>
              </w:rPr>
            </w:pPr>
            <w:r>
              <w:rPr>
                <w:lang w:val="en-AU"/>
              </w:rPr>
              <w:t>9.4.2.2</w:t>
            </w:r>
          </w:p>
        </w:tc>
        <w:tc>
          <w:tcPr>
            <w:tcW w:w="4798" w:type="dxa"/>
            <w:gridSpan w:val="2"/>
            <w:tcBorders>
              <w:top w:val="single" w:sz="4" w:space="0" w:color="auto"/>
              <w:right w:val="single" w:sz="18" w:space="0" w:color="auto"/>
            </w:tcBorders>
            <w:shd w:val="clear" w:color="auto" w:fill="auto"/>
          </w:tcPr>
          <w:p w14:paraId="19632380" w14:textId="5A934BF8"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Pr>
                <w:rFonts w:ascii="Arial" w:hAnsi="Arial" w:cs="Arial"/>
                <w:i/>
                <w:iCs/>
              </w:rPr>
              <w:t xml:space="preserve">Re Pecori </w:t>
            </w:r>
            <w:r w:rsidRPr="007F465A">
              <w:rPr>
                <w:rFonts w:ascii="Arial" w:hAnsi="Arial" w:cs="Arial"/>
              </w:rPr>
              <w:t>[2023] VSC 777</w:t>
            </w:r>
            <w:r>
              <w:rPr>
                <w:rFonts w:ascii="Arial" w:hAnsi="Arial" w:cs="Arial"/>
              </w:rPr>
              <w:t>.</w:t>
            </w:r>
          </w:p>
        </w:tc>
      </w:tr>
      <w:tr w:rsidR="00A410BD" w14:paraId="06BF78B3" w14:textId="77777777" w:rsidTr="00473897">
        <w:tc>
          <w:tcPr>
            <w:tcW w:w="1220" w:type="dxa"/>
            <w:gridSpan w:val="2"/>
            <w:tcBorders>
              <w:top w:val="single" w:sz="18" w:space="0" w:color="000000" w:themeColor="text1"/>
              <w:left w:val="single" w:sz="18" w:space="0" w:color="auto"/>
              <w:bottom w:val="single" w:sz="4" w:space="0" w:color="auto"/>
            </w:tcBorders>
            <w:shd w:val="clear" w:color="auto" w:fill="DDDDDD"/>
          </w:tcPr>
          <w:p w14:paraId="68FB85D7" w14:textId="14360F9B" w:rsidR="00A410BD" w:rsidRPr="0054535C" w:rsidRDefault="00A410BD" w:rsidP="00A410BD">
            <w:pPr>
              <w:keepNext/>
              <w:keepLines/>
              <w:rPr>
                <w:sz w:val="22"/>
                <w:lang w:val="en-AU"/>
              </w:rPr>
            </w:pPr>
            <w:r>
              <w:rPr>
                <w:sz w:val="22"/>
                <w:lang w:val="en-AU"/>
              </w:rPr>
              <w:t>31/01/24</w:t>
            </w:r>
          </w:p>
        </w:tc>
        <w:tc>
          <w:tcPr>
            <w:tcW w:w="7073" w:type="dxa"/>
            <w:gridSpan w:val="4"/>
            <w:tcBorders>
              <w:top w:val="single" w:sz="18" w:space="0" w:color="000000" w:themeColor="text1"/>
              <w:bottom w:val="single" w:sz="4" w:space="0" w:color="auto"/>
              <w:right w:val="single" w:sz="18" w:space="0" w:color="auto"/>
            </w:tcBorders>
            <w:shd w:val="clear" w:color="auto" w:fill="DDDDDD"/>
          </w:tcPr>
          <w:p w14:paraId="144A7036" w14:textId="77777777"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A410BD" w14:paraId="584E1E9B" w14:textId="77777777" w:rsidTr="00473897">
        <w:trPr>
          <w:trHeight w:val="227"/>
        </w:trPr>
        <w:tc>
          <w:tcPr>
            <w:tcW w:w="1220" w:type="dxa"/>
            <w:gridSpan w:val="2"/>
            <w:tcBorders>
              <w:left w:val="single" w:sz="18" w:space="0" w:color="auto"/>
              <w:bottom w:val="single" w:sz="4" w:space="0" w:color="000000" w:themeColor="text1"/>
            </w:tcBorders>
          </w:tcPr>
          <w:p w14:paraId="02985F4F" w14:textId="61E97D55" w:rsidR="00A410BD" w:rsidRDefault="00A410BD" w:rsidP="00A410BD">
            <w:pPr>
              <w:rPr>
                <w:lang w:val="en-AU"/>
              </w:rPr>
            </w:pPr>
            <w:r>
              <w:rPr>
                <w:lang w:val="en-AU"/>
              </w:rPr>
              <w:t>31/01/24</w:t>
            </w:r>
          </w:p>
        </w:tc>
        <w:tc>
          <w:tcPr>
            <w:tcW w:w="836" w:type="dxa"/>
            <w:tcBorders>
              <w:bottom w:val="single" w:sz="4" w:space="0" w:color="000000" w:themeColor="text1"/>
            </w:tcBorders>
          </w:tcPr>
          <w:p w14:paraId="2A8CFBB8" w14:textId="45FD7460" w:rsidR="00A410BD" w:rsidRDefault="00A410BD" w:rsidP="00A410BD">
            <w:pPr>
              <w:jc w:val="center"/>
              <w:rPr>
                <w:lang w:val="en-AU"/>
              </w:rPr>
            </w:pPr>
            <w:r>
              <w:rPr>
                <w:lang w:val="en-AU"/>
              </w:rPr>
              <w:t>10</w:t>
            </w:r>
          </w:p>
        </w:tc>
        <w:tc>
          <w:tcPr>
            <w:tcW w:w="1439" w:type="dxa"/>
            <w:tcBorders>
              <w:bottom w:val="single" w:sz="4" w:space="0" w:color="000000" w:themeColor="text1"/>
            </w:tcBorders>
          </w:tcPr>
          <w:p w14:paraId="7DA18727" w14:textId="0853806E" w:rsidR="00A410BD" w:rsidRDefault="00A410BD" w:rsidP="00A410BD">
            <w:pPr>
              <w:keepNext/>
              <w:jc w:val="center"/>
              <w:rPr>
                <w:rFonts w:cs="Arial"/>
                <w:b/>
                <w:bCs/>
              </w:rPr>
            </w:pPr>
            <w:r>
              <w:rPr>
                <w:rFonts w:cs="Arial"/>
                <w:b/>
                <w:bCs/>
              </w:rPr>
              <w:t>10.1.5</w:t>
            </w:r>
          </w:p>
        </w:tc>
        <w:tc>
          <w:tcPr>
            <w:tcW w:w="4798" w:type="dxa"/>
            <w:gridSpan w:val="2"/>
            <w:tcBorders>
              <w:top w:val="single" w:sz="4" w:space="0" w:color="auto"/>
              <w:bottom w:val="single" w:sz="4" w:space="0" w:color="000000" w:themeColor="text1"/>
              <w:right w:val="single" w:sz="18" w:space="0" w:color="auto"/>
            </w:tcBorders>
            <w:shd w:val="clear" w:color="auto" w:fill="auto"/>
          </w:tcPr>
          <w:p w14:paraId="38CAD4AF" w14:textId="1B6957CD" w:rsidR="00A410BD" w:rsidRDefault="00A410BD" w:rsidP="00A410BD">
            <w:pPr>
              <w:spacing w:before="20" w:after="20"/>
              <w:jc w:val="both"/>
              <w:rPr>
                <w:rFonts w:ascii="Arial" w:hAnsi="Arial" w:cs="Arial"/>
                <w:bCs/>
                <w:color w:val="000000"/>
              </w:rPr>
            </w:pPr>
            <w:r>
              <w:rPr>
                <w:rFonts w:ascii="Arial" w:hAnsi="Arial" w:cs="Arial"/>
                <w:bCs/>
                <w:color w:val="000000"/>
              </w:rPr>
              <w:t xml:space="preserve">Summary of </w:t>
            </w:r>
            <w:r w:rsidRPr="00D404DD">
              <w:rPr>
                <w:rFonts w:ascii="Arial" w:hAnsi="Arial" w:cs="Arial"/>
                <w:i/>
                <w:iCs/>
              </w:rPr>
              <w:t>CDPP v Carrick (a pseudonym</w:t>
            </w:r>
            <w:r>
              <w:rPr>
                <w:rFonts w:ascii="Arial" w:hAnsi="Arial" w:cs="Arial"/>
                <w:i/>
                <w:iCs/>
              </w:rPr>
              <w:t>)</w:t>
            </w:r>
            <w:r>
              <w:rPr>
                <w:rFonts w:ascii="Arial" w:hAnsi="Arial" w:cs="Arial"/>
              </w:rPr>
              <w:t xml:space="preserve"> [2022] VChC 3 and extract from [30]-[33].</w:t>
            </w:r>
          </w:p>
        </w:tc>
      </w:tr>
      <w:tr w:rsidR="00A410BD" w14:paraId="0C66C4AC" w14:textId="77777777" w:rsidTr="00473897">
        <w:trPr>
          <w:trHeight w:val="227"/>
        </w:trPr>
        <w:tc>
          <w:tcPr>
            <w:tcW w:w="1220" w:type="dxa"/>
            <w:gridSpan w:val="2"/>
            <w:tcBorders>
              <w:left w:val="single" w:sz="18" w:space="0" w:color="auto"/>
              <w:bottom w:val="single" w:sz="4" w:space="0" w:color="000000" w:themeColor="text1"/>
            </w:tcBorders>
          </w:tcPr>
          <w:p w14:paraId="56F7D943" w14:textId="6F60A776" w:rsidR="00A410BD" w:rsidRDefault="00A410BD" w:rsidP="00A410BD">
            <w:pPr>
              <w:rPr>
                <w:lang w:val="en-AU"/>
              </w:rPr>
            </w:pPr>
            <w:r>
              <w:rPr>
                <w:lang w:val="en-AU"/>
              </w:rPr>
              <w:t>31/01/24</w:t>
            </w:r>
          </w:p>
        </w:tc>
        <w:tc>
          <w:tcPr>
            <w:tcW w:w="836" w:type="dxa"/>
            <w:tcBorders>
              <w:bottom w:val="single" w:sz="4" w:space="0" w:color="000000" w:themeColor="text1"/>
            </w:tcBorders>
          </w:tcPr>
          <w:p w14:paraId="7D56C337" w14:textId="699F7ED2" w:rsidR="00A410BD" w:rsidRDefault="00A410BD" w:rsidP="00A410BD">
            <w:pPr>
              <w:jc w:val="center"/>
              <w:rPr>
                <w:lang w:val="en-AU"/>
              </w:rPr>
            </w:pPr>
            <w:r>
              <w:rPr>
                <w:lang w:val="en-AU"/>
              </w:rPr>
              <w:t>10</w:t>
            </w:r>
          </w:p>
        </w:tc>
        <w:tc>
          <w:tcPr>
            <w:tcW w:w="1439" w:type="dxa"/>
            <w:tcBorders>
              <w:bottom w:val="single" w:sz="4" w:space="0" w:color="000000" w:themeColor="text1"/>
            </w:tcBorders>
          </w:tcPr>
          <w:p w14:paraId="048C1A0F" w14:textId="39F117D8" w:rsidR="00A410BD" w:rsidRPr="007D4FDE" w:rsidRDefault="00A410BD" w:rsidP="00A410BD">
            <w:pPr>
              <w:keepNext/>
              <w:jc w:val="center"/>
              <w:rPr>
                <w:rFonts w:cs="Arial"/>
                <w:b/>
                <w:bCs/>
              </w:rPr>
            </w:pPr>
            <w:r>
              <w:rPr>
                <w:rFonts w:cs="Arial"/>
                <w:b/>
                <w:bCs/>
              </w:rPr>
              <w:t>10.2.9</w:t>
            </w:r>
          </w:p>
        </w:tc>
        <w:tc>
          <w:tcPr>
            <w:tcW w:w="4798" w:type="dxa"/>
            <w:gridSpan w:val="2"/>
            <w:tcBorders>
              <w:top w:val="single" w:sz="4" w:space="0" w:color="auto"/>
              <w:bottom w:val="single" w:sz="4" w:space="0" w:color="000000" w:themeColor="text1"/>
              <w:right w:val="single" w:sz="18" w:space="0" w:color="auto"/>
            </w:tcBorders>
            <w:shd w:val="clear" w:color="auto" w:fill="auto"/>
          </w:tcPr>
          <w:p w14:paraId="0DD05558" w14:textId="6258620B" w:rsidR="00A410BD" w:rsidRDefault="00A410BD" w:rsidP="00A410BD">
            <w:pPr>
              <w:spacing w:before="20" w:after="20"/>
              <w:jc w:val="both"/>
              <w:rPr>
                <w:rFonts w:ascii="Arial" w:hAnsi="Arial" w:cs="Arial"/>
                <w:bCs/>
                <w:color w:val="000000"/>
              </w:rPr>
            </w:pPr>
            <w:r>
              <w:rPr>
                <w:rFonts w:ascii="Arial" w:hAnsi="Arial" w:cs="Arial"/>
                <w:bCs/>
                <w:color w:val="000000"/>
              </w:rPr>
              <w:t xml:space="preserve">Committal statistics for 2022/23 added as </w:t>
            </w:r>
            <w:r w:rsidRPr="001D15A1">
              <w:rPr>
                <w:rFonts w:ascii="Arial" w:hAnsi="Arial" w:cs="Arial"/>
                <w:b/>
                <w:color w:val="000000"/>
              </w:rPr>
              <w:t>Table D</w:t>
            </w:r>
            <w:r>
              <w:rPr>
                <w:rFonts w:ascii="Arial" w:hAnsi="Arial" w:cs="Arial"/>
                <w:bCs/>
                <w:color w:val="000000"/>
              </w:rPr>
              <w:t>.</w:t>
            </w:r>
          </w:p>
        </w:tc>
      </w:tr>
      <w:tr w:rsidR="00A410BD" w14:paraId="5ED4971B" w14:textId="77777777" w:rsidTr="00473897">
        <w:trPr>
          <w:trHeight w:val="227"/>
        </w:trPr>
        <w:tc>
          <w:tcPr>
            <w:tcW w:w="1220" w:type="dxa"/>
            <w:gridSpan w:val="2"/>
            <w:tcBorders>
              <w:left w:val="single" w:sz="18" w:space="0" w:color="auto"/>
              <w:bottom w:val="single" w:sz="4" w:space="0" w:color="000000" w:themeColor="text1"/>
            </w:tcBorders>
          </w:tcPr>
          <w:p w14:paraId="7A861D87" w14:textId="48156C39" w:rsidR="00A410BD" w:rsidRDefault="00A410BD" w:rsidP="00A410BD">
            <w:pPr>
              <w:rPr>
                <w:lang w:val="en-AU"/>
              </w:rPr>
            </w:pPr>
            <w:r>
              <w:rPr>
                <w:lang w:val="en-AU"/>
              </w:rPr>
              <w:t>31/01/24</w:t>
            </w:r>
          </w:p>
        </w:tc>
        <w:tc>
          <w:tcPr>
            <w:tcW w:w="836" w:type="dxa"/>
            <w:tcBorders>
              <w:bottom w:val="single" w:sz="4" w:space="0" w:color="000000" w:themeColor="text1"/>
            </w:tcBorders>
          </w:tcPr>
          <w:p w14:paraId="0627AE38" w14:textId="77777777" w:rsidR="00A410BD" w:rsidRDefault="00A410BD" w:rsidP="00A410BD">
            <w:pPr>
              <w:jc w:val="center"/>
              <w:rPr>
                <w:lang w:val="en-AU"/>
              </w:rPr>
            </w:pPr>
            <w:r>
              <w:rPr>
                <w:lang w:val="en-AU"/>
              </w:rPr>
              <w:t>10</w:t>
            </w:r>
          </w:p>
        </w:tc>
        <w:tc>
          <w:tcPr>
            <w:tcW w:w="1439" w:type="dxa"/>
            <w:tcBorders>
              <w:bottom w:val="single" w:sz="4" w:space="0" w:color="000000" w:themeColor="text1"/>
            </w:tcBorders>
          </w:tcPr>
          <w:p w14:paraId="3B535CA8" w14:textId="77777777" w:rsidR="00A410BD" w:rsidRPr="007D4FDE" w:rsidRDefault="00A410BD" w:rsidP="00A410BD">
            <w:pPr>
              <w:keepNext/>
              <w:jc w:val="center"/>
              <w:rPr>
                <w:lang w:val="en-AU"/>
              </w:rPr>
            </w:pPr>
            <w:r w:rsidRPr="007D4FDE">
              <w:rPr>
                <w:rFonts w:cs="Arial"/>
                <w:b/>
                <w:bCs/>
              </w:rPr>
              <w:t>10.3.3.5</w:t>
            </w:r>
            <w:r>
              <w:rPr>
                <w:rFonts w:cs="Arial"/>
                <w:b/>
                <w:color w:val="FFFFFF" w:themeColor="background1"/>
                <w:szCs w:val="22"/>
                <w:shd w:val="clear" w:color="auto" w:fill="000000"/>
              </w:rPr>
              <w:t>B</w:t>
            </w:r>
          </w:p>
        </w:tc>
        <w:tc>
          <w:tcPr>
            <w:tcW w:w="4798" w:type="dxa"/>
            <w:gridSpan w:val="2"/>
            <w:tcBorders>
              <w:top w:val="single" w:sz="4" w:space="0" w:color="auto"/>
              <w:bottom w:val="single" w:sz="4" w:space="0" w:color="000000" w:themeColor="text1"/>
              <w:right w:val="single" w:sz="18" w:space="0" w:color="auto"/>
            </w:tcBorders>
            <w:shd w:val="clear" w:color="auto" w:fill="auto"/>
          </w:tcPr>
          <w:p w14:paraId="0816695C" w14:textId="44253C9F" w:rsidR="00A410BD" w:rsidRDefault="00A410BD" w:rsidP="00A410BD">
            <w:pPr>
              <w:spacing w:before="20" w:after="20"/>
              <w:jc w:val="both"/>
              <w:rPr>
                <w:rFonts w:ascii="Arial" w:hAnsi="Arial" w:cs="Arial"/>
                <w:bCs/>
                <w:color w:val="000000"/>
              </w:rPr>
            </w:pPr>
            <w:r>
              <w:rPr>
                <w:rFonts w:ascii="Arial" w:hAnsi="Arial" w:cs="Arial"/>
                <w:bCs/>
                <w:color w:val="000000"/>
              </w:rPr>
              <w:t xml:space="preserve">Reference to </w:t>
            </w:r>
            <w:bookmarkStart w:id="52" w:name="_Hlk155616841"/>
            <w:r>
              <w:rPr>
                <w:rFonts w:ascii="Arial" w:hAnsi="Arial" w:cs="Arial"/>
                <w:i/>
                <w:iCs/>
              </w:rPr>
              <w:t xml:space="preserve">Harika v The King; Hamann v The King </w:t>
            </w:r>
            <w:r w:rsidRPr="00A37A22">
              <w:rPr>
                <w:rFonts w:ascii="Arial" w:hAnsi="Arial" w:cs="Arial"/>
              </w:rPr>
              <w:t xml:space="preserve">[2023] VSCA </w:t>
            </w:r>
            <w:r>
              <w:rPr>
                <w:rFonts w:ascii="Arial" w:hAnsi="Arial" w:cs="Arial"/>
              </w:rPr>
              <w:t>317 at [54]-[56].</w:t>
            </w:r>
            <w:bookmarkEnd w:id="52"/>
          </w:p>
        </w:tc>
      </w:tr>
      <w:tr w:rsidR="00A410BD" w14:paraId="2FCDD08F"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6B99B273" w14:textId="1A8C80B5" w:rsidR="00A410BD" w:rsidRPr="0054535C" w:rsidRDefault="00A410BD" w:rsidP="00A410BD">
            <w:pPr>
              <w:keepNext/>
              <w:keepLines/>
              <w:rPr>
                <w:sz w:val="22"/>
                <w:lang w:val="en-AU"/>
              </w:rPr>
            </w:pPr>
            <w:r>
              <w:rPr>
                <w:sz w:val="22"/>
                <w:lang w:val="en-AU"/>
              </w:rPr>
              <w:t>31/01/24</w:t>
            </w:r>
          </w:p>
        </w:tc>
        <w:tc>
          <w:tcPr>
            <w:tcW w:w="7073" w:type="dxa"/>
            <w:gridSpan w:val="4"/>
            <w:tcBorders>
              <w:top w:val="single" w:sz="18" w:space="0" w:color="auto"/>
              <w:bottom w:val="single" w:sz="4" w:space="0" w:color="auto"/>
              <w:right w:val="single" w:sz="18" w:space="0" w:color="auto"/>
            </w:tcBorders>
            <w:shd w:val="clear" w:color="auto" w:fill="DDDDDD"/>
          </w:tcPr>
          <w:p w14:paraId="025FC9D0" w14:textId="77777777" w:rsidR="00A410BD" w:rsidRPr="0054535C" w:rsidRDefault="00A410BD" w:rsidP="00A410BD">
            <w:pPr>
              <w:keepNext/>
              <w:keepLines/>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A410BD" w14:paraId="61001A6E" w14:textId="77777777" w:rsidTr="00473897">
        <w:tc>
          <w:tcPr>
            <w:tcW w:w="1220" w:type="dxa"/>
            <w:gridSpan w:val="2"/>
            <w:tcBorders>
              <w:top w:val="single" w:sz="4" w:space="0" w:color="auto"/>
              <w:left w:val="single" w:sz="18" w:space="0" w:color="auto"/>
              <w:bottom w:val="single" w:sz="4" w:space="0" w:color="auto"/>
            </w:tcBorders>
          </w:tcPr>
          <w:p w14:paraId="4373CEC7" w14:textId="78FF9E71" w:rsidR="00A410BD" w:rsidRDefault="00A410BD" w:rsidP="00A410BD">
            <w:pPr>
              <w:rPr>
                <w:lang w:val="en-AU"/>
              </w:rPr>
            </w:pPr>
            <w:r>
              <w:rPr>
                <w:lang w:val="en-AU"/>
              </w:rPr>
              <w:t>31/01/24</w:t>
            </w:r>
          </w:p>
        </w:tc>
        <w:tc>
          <w:tcPr>
            <w:tcW w:w="836" w:type="dxa"/>
            <w:tcBorders>
              <w:top w:val="single" w:sz="4" w:space="0" w:color="auto"/>
              <w:bottom w:val="single" w:sz="4" w:space="0" w:color="auto"/>
            </w:tcBorders>
          </w:tcPr>
          <w:p w14:paraId="4CD08F78" w14:textId="6E3E7170"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81CCD00" w14:textId="0DD2853A" w:rsidR="00A410BD" w:rsidRDefault="00A410BD" w:rsidP="00A410BD">
            <w:pPr>
              <w:jc w:val="center"/>
              <w:rPr>
                <w:lang w:val="en-AU"/>
              </w:rPr>
            </w:pPr>
            <w:r>
              <w:rPr>
                <w:lang w:val="en-AU"/>
              </w:rPr>
              <w:t>11.2.22.3</w:t>
            </w:r>
          </w:p>
        </w:tc>
        <w:tc>
          <w:tcPr>
            <w:tcW w:w="4798" w:type="dxa"/>
            <w:gridSpan w:val="2"/>
            <w:tcBorders>
              <w:top w:val="single" w:sz="4" w:space="0" w:color="auto"/>
              <w:bottom w:val="single" w:sz="4" w:space="0" w:color="auto"/>
              <w:right w:val="single" w:sz="18" w:space="0" w:color="auto"/>
            </w:tcBorders>
          </w:tcPr>
          <w:p w14:paraId="03F1741C" w14:textId="5D2FFA19" w:rsidR="00A410BD" w:rsidRPr="00115FF1" w:rsidRDefault="00A410BD" w:rsidP="00A410BD">
            <w:pPr>
              <w:spacing w:before="20"/>
              <w:jc w:val="both"/>
              <w:rPr>
                <w:rFonts w:ascii="Arial" w:hAnsi="Arial" w:cs="Arial"/>
              </w:rPr>
            </w:pPr>
            <w:r>
              <w:rPr>
                <w:rFonts w:ascii="Arial" w:hAnsi="Arial" w:cs="Arial"/>
              </w:rPr>
              <w:t xml:space="preserve">Summary of </w:t>
            </w:r>
            <w:r w:rsidRPr="009F52E5">
              <w:rPr>
                <w:rFonts w:ascii="Arial" w:hAnsi="Arial" w:cs="Arial"/>
                <w:i/>
                <w:iCs/>
                <w:color w:val="000000"/>
              </w:rPr>
              <w:t>DPP v Cigercioglu</w:t>
            </w:r>
            <w:r>
              <w:rPr>
                <w:rFonts w:ascii="Arial" w:hAnsi="Arial" w:cs="Arial"/>
                <w:color w:val="000000"/>
              </w:rPr>
              <w:t xml:space="preserve"> [2023] VSC 772.</w:t>
            </w:r>
          </w:p>
        </w:tc>
      </w:tr>
      <w:tr w:rsidR="00A410BD" w14:paraId="64A4A5A0" w14:textId="77777777" w:rsidTr="00473897">
        <w:tc>
          <w:tcPr>
            <w:tcW w:w="1220" w:type="dxa"/>
            <w:gridSpan w:val="2"/>
            <w:tcBorders>
              <w:top w:val="single" w:sz="4" w:space="0" w:color="auto"/>
              <w:left w:val="single" w:sz="18" w:space="0" w:color="auto"/>
              <w:bottom w:val="single" w:sz="4" w:space="0" w:color="auto"/>
            </w:tcBorders>
          </w:tcPr>
          <w:p w14:paraId="1D3670C4" w14:textId="7F4841B0" w:rsidR="00A410BD" w:rsidRDefault="00A410BD" w:rsidP="00A410BD">
            <w:pPr>
              <w:rPr>
                <w:lang w:val="en-AU"/>
              </w:rPr>
            </w:pPr>
            <w:r>
              <w:rPr>
                <w:lang w:val="en-AU"/>
              </w:rPr>
              <w:t>31/01/24</w:t>
            </w:r>
          </w:p>
        </w:tc>
        <w:tc>
          <w:tcPr>
            <w:tcW w:w="836" w:type="dxa"/>
            <w:tcBorders>
              <w:top w:val="single" w:sz="4" w:space="0" w:color="auto"/>
              <w:bottom w:val="single" w:sz="4" w:space="0" w:color="auto"/>
            </w:tcBorders>
          </w:tcPr>
          <w:p w14:paraId="4C90D915" w14:textId="346ADF84"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BE4D836" w14:textId="54F25325" w:rsidR="00A410BD" w:rsidRPr="007D4FDE" w:rsidRDefault="00A410BD" w:rsidP="00A410BD">
            <w:pPr>
              <w:jc w:val="center"/>
              <w:rPr>
                <w:rFonts w:cs="Arial"/>
                <w:b/>
                <w:bCs/>
              </w:rPr>
            </w:pPr>
            <w:r>
              <w:rPr>
                <w:rFonts w:cs="Arial"/>
                <w:b/>
                <w:bCs/>
              </w:rPr>
              <w:t>11.2.22.4</w:t>
            </w:r>
          </w:p>
        </w:tc>
        <w:tc>
          <w:tcPr>
            <w:tcW w:w="4798" w:type="dxa"/>
            <w:gridSpan w:val="2"/>
            <w:tcBorders>
              <w:top w:val="single" w:sz="4" w:space="0" w:color="auto"/>
              <w:bottom w:val="single" w:sz="4" w:space="0" w:color="auto"/>
              <w:right w:val="single" w:sz="18" w:space="0" w:color="auto"/>
            </w:tcBorders>
          </w:tcPr>
          <w:p w14:paraId="45478ACD" w14:textId="6D215572" w:rsidR="00A410BD" w:rsidRDefault="00A410BD" w:rsidP="00A410BD">
            <w:pPr>
              <w:spacing w:before="20"/>
              <w:jc w:val="both"/>
              <w:rPr>
                <w:rFonts w:ascii="Arial" w:hAnsi="Arial" w:cs="Arial"/>
              </w:rPr>
            </w:pPr>
            <w:r>
              <w:rPr>
                <w:rFonts w:ascii="Arial" w:hAnsi="Arial" w:cs="Arial"/>
              </w:rPr>
              <w:t xml:space="preserve">Reference to </w:t>
            </w:r>
            <w:r w:rsidRPr="00822C9F">
              <w:rPr>
                <w:rFonts w:ascii="Arial" w:hAnsi="Arial" w:cs="Arial"/>
                <w:i/>
                <w:iCs/>
                <w:color w:val="000000"/>
              </w:rPr>
              <w:t>R v Rozynski (No 2)</w:t>
            </w:r>
            <w:r>
              <w:rPr>
                <w:rFonts w:ascii="Arial" w:hAnsi="Arial" w:cs="Arial"/>
                <w:color w:val="000000"/>
              </w:rPr>
              <w:t xml:space="preserve"> [2023] VSC 773.</w:t>
            </w:r>
          </w:p>
        </w:tc>
      </w:tr>
      <w:tr w:rsidR="00A410BD" w14:paraId="5143F989" w14:textId="77777777" w:rsidTr="00473897">
        <w:tc>
          <w:tcPr>
            <w:tcW w:w="1220" w:type="dxa"/>
            <w:gridSpan w:val="2"/>
            <w:tcBorders>
              <w:top w:val="single" w:sz="4" w:space="0" w:color="auto"/>
              <w:left w:val="single" w:sz="18" w:space="0" w:color="auto"/>
              <w:bottom w:val="single" w:sz="4" w:space="0" w:color="auto"/>
            </w:tcBorders>
          </w:tcPr>
          <w:p w14:paraId="1F73C324" w14:textId="14D72822" w:rsidR="00A410BD" w:rsidRDefault="00A410BD" w:rsidP="00A410BD">
            <w:pPr>
              <w:rPr>
                <w:lang w:val="en-AU"/>
              </w:rPr>
            </w:pPr>
            <w:r>
              <w:rPr>
                <w:lang w:val="en-AU"/>
              </w:rPr>
              <w:t>31/01/24</w:t>
            </w:r>
          </w:p>
        </w:tc>
        <w:tc>
          <w:tcPr>
            <w:tcW w:w="836" w:type="dxa"/>
            <w:tcBorders>
              <w:top w:val="single" w:sz="4" w:space="0" w:color="auto"/>
              <w:bottom w:val="single" w:sz="4" w:space="0" w:color="auto"/>
            </w:tcBorders>
          </w:tcPr>
          <w:p w14:paraId="371201FD" w14:textId="74458526"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8E317F2" w14:textId="4B63C671" w:rsidR="00A410BD" w:rsidRDefault="00A410BD" w:rsidP="00A410BD">
            <w:pPr>
              <w:jc w:val="center"/>
              <w:rPr>
                <w:lang w:val="en-AU"/>
              </w:rPr>
            </w:pPr>
            <w:r w:rsidRPr="007D4FDE">
              <w:rPr>
                <w:rFonts w:cs="Arial"/>
                <w:b/>
                <w:bCs/>
              </w:rPr>
              <w:t>1</w:t>
            </w:r>
            <w:r>
              <w:rPr>
                <w:rFonts w:cs="Arial"/>
                <w:b/>
                <w:bCs/>
              </w:rPr>
              <w:t>1</w:t>
            </w:r>
            <w:r w:rsidRPr="007D4FDE">
              <w:rPr>
                <w:rFonts w:cs="Arial"/>
                <w:b/>
                <w:bCs/>
              </w:rPr>
              <w:t>.</w:t>
            </w:r>
            <w:r>
              <w:rPr>
                <w:rFonts w:cs="Arial"/>
                <w:b/>
                <w:bCs/>
              </w:rPr>
              <w:t>2.23</w:t>
            </w:r>
            <w:r>
              <w:rPr>
                <w:rFonts w:cs="Arial"/>
                <w:b/>
                <w:color w:val="FFFFFF" w:themeColor="background1"/>
                <w:szCs w:val="22"/>
                <w:shd w:val="clear" w:color="auto" w:fill="000000"/>
              </w:rPr>
              <w:t>B</w:t>
            </w:r>
          </w:p>
        </w:tc>
        <w:tc>
          <w:tcPr>
            <w:tcW w:w="4798" w:type="dxa"/>
            <w:gridSpan w:val="2"/>
            <w:tcBorders>
              <w:top w:val="single" w:sz="4" w:space="0" w:color="auto"/>
              <w:bottom w:val="single" w:sz="4" w:space="0" w:color="auto"/>
              <w:right w:val="single" w:sz="18" w:space="0" w:color="auto"/>
            </w:tcBorders>
          </w:tcPr>
          <w:p w14:paraId="4B1A7694" w14:textId="2F8A3CF4" w:rsidR="00A410BD" w:rsidRDefault="00A410BD" w:rsidP="00A410BD">
            <w:pPr>
              <w:spacing w:before="20"/>
              <w:jc w:val="both"/>
              <w:rPr>
                <w:rFonts w:ascii="Arial" w:hAnsi="Arial" w:cs="Arial"/>
              </w:rPr>
            </w:pPr>
            <w:r>
              <w:rPr>
                <w:rFonts w:ascii="Arial" w:hAnsi="Arial" w:cs="Arial"/>
              </w:rPr>
              <w:t xml:space="preserve">Summary of </w:t>
            </w:r>
            <w:r w:rsidRPr="008142B6">
              <w:rPr>
                <w:rFonts w:ascii="Arial" w:hAnsi="Arial" w:cs="Arial"/>
                <w:i/>
                <w:iCs/>
              </w:rPr>
              <w:t>DPP v Perry</w:t>
            </w:r>
            <w:r>
              <w:rPr>
                <w:rFonts w:ascii="Arial" w:hAnsi="Arial" w:cs="Arial"/>
              </w:rPr>
              <w:t xml:space="preserve"> [2023] VSC 776 and extract from [26]-[27].</w:t>
            </w:r>
          </w:p>
        </w:tc>
      </w:tr>
      <w:tr w:rsidR="00A410BD" w14:paraId="057BC45C" w14:textId="77777777" w:rsidTr="00473897">
        <w:tc>
          <w:tcPr>
            <w:tcW w:w="1220" w:type="dxa"/>
            <w:gridSpan w:val="2"/>
            <w:tcBorders>
              <w:top w:val="single" w:sz="4" w:space="0" w:color="auto"/>
              <w:left w:val="single" w:sz="18" w:space="0" w:color="auto"/>
              <w:bottom w:val="single" w:sz="4" w:space="0" w:color="auto"/>
            </w:tcBorders>
          </w:tcPr>
          <w:p w14:paraId="04EC745F" w14:textId="21C02340" w:rsidR="00A410BD" w:rsidRDefault="00A410BD" w:rsidP="00A410BD">
            <w:pPr>
              <w:rPr>
                <w:lang w:val="en-AU"/>
              </w:rPr>
            </w:pPr>
            <w:r>
              <w:rPr>
                <w:lang w:val="en-AU"/>
              </w:rPr>
              <w:t>31/01/24</w:t>
            </w:r>
          </w:p>
        </w:tc>
        <w:tc>
          <w:tcPr>
            <w:tcW w:w="836" w:type="dxa"/>
            <w:tcBorders>
              <w:top w:val="single" w:sz="4" w:space="0" w:color="auto"/>
              <w:bottom w:val="single" w:sz="4" w:space="0" w:color="auto"/>
            </w:tcBorders>
          </w:tcPr>
          <w:p w14:paraId="7E391496" w14:textId="77777777"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ED7B88A" w14:textId="0FA9C98E" w:rsidR="00A410BD" w:rsidRDefault="00A410BD" w:rsidP="00A410BD">
            <w:pPr>
              <w:jc w:val="center"/>
              <w:rPr>
                <w:lang w:val="en-AU"/>
              </w:rPr>
            </w:pPr>
            <w:r>
              <w:rPr>
                <w:lang w:val="en-AU"/>
              </w:rPr>
              <w:t>11.2.25</w:t>
            </w:r>
          </w:p>
        </w:tc>
        <w:tc>
          <w:tcPr>
            <w:tcW w:w="4798" w:type="dxa"/>
            <w:gridSpan w:val="2"/>
            <w:tcBorders>
              <w:top w:val="single" w:sz="4" w:space="0" w:color="auto"/>
              <w:bottom w:val="single" w:sz="4" w:space="0" w:color="auto"/>
              <w:right w:val="single" w:sz="18" w:space="0" w:color="auto"/>
            </w:tcBorders>
          </w:tcPr>
          <w:p w14:paraId="3BBCCEE2" w14:textId="77777777" w:rsidR="00A410BD" w:rsidRPr="00C70127" w:rsidRDefault="00A410BD" w:rsidP="00A410BD">
            <w:pPr>
              <w:pStyle w:val="ListParagraph"/>
              <w:numPr>
                <w:ilvl w:val="0"/>
                <w:numId w:val="153"/>
              </w:numPr>
              <w:spacing w:before="20"/>
              <w:ind w:left="357" w:hanging="357"/>
              <w:jc w:val="both"/>
              <w:rPr>
                <w:rFonts w:ascii="Arial" w:hAnsi="Arial" w:cs="Arial"/>
                <w:color w:val="000000"/>
              </w:rPr>
            </w:pPr>
            <w:r w:rsidRPr="00C70127">
              <w:rPr>
                <w:rFonts w:ascii="Arial" w:hAnsi="Arial" w:cs="Arial"/>
              </w:rPr>
              <w:t xml:space="preserve">Summary of </w:t>
            </w:r>
            <w:r w:rsidRPr="00C70127">
              <w:rPr>
                <w:rFonts w:ascii="Arial" w:hAnsi="Arial" w:cs="Arial"/>
                <w:i/>
                <w:iCs/>
                <w:color w:val="000000"/>
              </w:rPr>
              <w:t>McCabe v The King</w:t>
            </w:r>
            <w:r w:rsidRPr="00C70127">
              <w:rPr>
                <w:rFonts w:ascii="Arial" w:hAnsi="Arial" w:cs="Arial"/>
                <w:color w:val="000000"/>
              </w:rPr>
              <w:t xml:space="preserve"> [2023] VSCA 329 and extract from [43].</w:t>
            </w:r>
          </w:p>
          <w:p w14:paraId="2B48271D" w14:textId="77777777" w:rsidR="00A410BD" w:rsidRPr="00FC3874" w:rsidRDefault="00A410BD" w:rsidP="00A410BD">
            <w:pPr>
              <w:pStyle w:val="ListParagraph"/>
              <w:numPr>
                <w:ilvl w:val="0"/>
                <w:numId w:val="153"/>
              </w:numPr>
              <w:ind w:left="357" w:hanging="357"/>
              <w:jc w:val="both"/>
              <w:rPr>
                <w:rFonts w:ascii="Arial" w:hAnsi="Arial" w:cs="Arial"/>
              </w:rPr>
            </w:pPr>
            <w:r w:rsidRPr="00C70127">
              <w:rPr>
                <w:rFonts w:ascii="Arial" w:hAnsi="Arial" w:cs="Arial"/>
                <w:color w:val="000000"/>
              </w:rPr>
              <w:lastRenderedPageBreak/>
              <w:t xml:space="preserve">Summary of </w:t>
            </w:r>
            <w:r w:rsidRPr="00C70127">
              <w:rPr>
                <w:rFonts w:ascii="Arial" w:hAnsi="Arial" w:cs="Arial"/>
                <w:i/>
                <w:iCs/>
                <w:color w:val="000000"/>
              </w:rPr>
              <w:t>Elkadi v The King</w:t>
            </w:r>
            <w:r w:rsidRPr="00C70127">
              <w:rPr>
                <w:rFonts w:ascii="Arial" w:hAnsi="Arial" w:cs="Arial"/>
                <w:color w:val="000000"/>
              </w:rPr>
              <w:t xml:space="preserve"> [2023] VSCA 328 and extracts from [30]-[35].</w:t>
            </w:r>
          </w:p>
          <w:p w14:paraId="64CF7300" w14:textId="2FAAED88" w:rsidR="00A410BD" w:rsidRPr="00C70127" w:rsidRDefault="00A410BD" w:rsidP="00A410BD">
            <w:pPr>
              <w:pStyle w:val="ListParagraph"/>
              <w:numPr>
                <w:ilvl w:val="0"/>
                <w:numId w:val="153"/>
              </w:numPr>
              <w:spacing w:after="20"/>
              <w:ind w:left="357" w:hanging="357"/>
              <w:jc w:val="both"/>
              <w:rPr>
                <w:rFonts w:ascii="Arial" w:hAnsi="Arial" w:cs="Arial"/>
              </w:rPr>
            </w:pPr>
            <w:r w:rsidRPr="00FC3874">
              <w:rPr>
                <w:rFonts w:ascii="Arial" w:hAnsi="Arial" w:cs="Arial"/>
                <w:color w:val="000000"/>
              </w:rPr>
              <w:t>Summary of</w:t>
            </w:r>
            <w:r>
              <w:rPr>
                <w:rFonts w:ascii="Arial" w:hAnsi="Arial" w:cs="Arial"/>
                <w:i/>
                <w:iCs/>
                <w:color w:val="000000"/>
              </w:rPr>
              <w:t xml:space="preserve"> </w:t>
            </w:r>
            <w:r w:rsidRPr="00C0478F">
              <w:rPr>
                <w:rFonts w:ascii="Arial" w:hAnsi="Arial" w:cs="Arial"/>
                <w:i/>
                <w:iCs/>
                <w:color w:val="000000"/>
              </w:rPr>
              <w:t>Rohen v The King</w:t>
            </w:r>
            <w:r w:rsidRPr="00C0478F">
              <w:rPr>
                <w:rFonts w:ascii="Arial" w:hAnsi="Arial" w:cs="Arial"/>
                <w:color w:val="000000"/>
              </w:rPr>
              <w:t xml:space="preserve"> [2024] VSCA 1</w:t>
            </w:r>
            <w:r>
              <w:rPr>
                <w:rFonts w:ascii="Arial" w:hAnsi="Arial" w:cs="Arial"/>
                <w:color w:val="000000"/>
              </w:rPr>
              <w:t xml:space="preserve"> and extract from [125]-[126].</w:t>
            </w:r>
          </w:p>
        </w:tc>
      </w:tr>
      <w:tr w:rsidR="00A410BD" w14:paraId="10CCE7A2" w14:textId="77777777" w:rsidTr="00473897">
        <w:tc>
          <w:tcPr>
            <w:tcW w:w="1220" w:type="dxa"/>
            <w:gridSpan w:val="2"/>
            <w:tcBorders>
              <w:top w:val="single" w:sz="18" w:space="0" w:color="FF0000"/>
              <w:left w:val="single" w:sz="18" w:space="0" w:color="auto"/>
              <w:bottom w:val="single" w:sz="4" w:space="0" w:color="auto"/>
            </w:tcBorders>
            <w:shd w:val="clear" w:color="auto" w:fill="DDDDDD"/>
          </w:tcPr>
          <w:p w14:paraId="6FFB1043" w14:textId="4B1607A6" w:rsidR="00A410BD" w:rsidRPr="0054535C" w:rsidRDefault="00A410BD" w:rsidP="00A410BD">
            <w:pPr>
              <w:keepNext/>
              <w:keepLines/>
              <w:rPr>
                <w:sz w:val="22"/>
                <w:lang w:val="en-AU"/>
              </w:rPr>
            </w:pPr>
            <w:r>
              <w:rPr>
                <w:sz w:val="22"/>
                <w:lang w:val="en-AU"/>
              </w:rPr>
              <w:lastRenderedPageBreak/>
              <w:t>18/12/23</w:t>
            </w:r>
          </w:p>
        </w:tc>
        <w:tc>
          <w:tcPr>
            <w:tcW w:w="7073" w:type="dxa"/>
            <w:gridSpan w:val="4"/>
            <w:tcBorders>
              <w:top w:val="single" w:sz="18" w:space="0" w:color="FF0000"/>
              <w:bottom w:val="single" w:sz="4" w:space="0" w:color="auto"/>
              <w:right w:val="single" w:sz="18" w:space="0" w:color="auto"/>
            </w:tcBorders>
            <w:shd w:val="clear" w:color="auto" w:fill="DDDDDD"/>
          </w:tcPr>
          <w:p w14:paraId="0DABBF0C" w14:textId="77777777"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2</w:t>
            </w:r>
            <w:r w:rsidRPr="0054535C">
              <w:rPr>
                <w:sz w:val="22"/>
                <w:lang w:val="en-AU"/>
              </w:rPr>
              <w:t xml:space="preserve"> – </w:t>
            </w:r>
            <w:r>
              <w:rPr>
                <w:sz w:val="22"/>
                <w:lang w:val="en-AU"/>
              </w:rPr>
              <w:t>COURT OVERVIEW</w:t>
            </w:r>
          </w:p>
        </w:tc>
      </w:tr>
      <w:tr w:rsidR="00A410BD" w14:paraId="71B9AE12" w14:textId="77777777" w:rsidTr="00473897">
        <w:trPr>
          <w:trHeight w:val="227"/>
        </w:trPr>
        <w:tc>
          <w:tcPr>
            <w:tcW w:w="1220" w:type="dxa"/>
            <w:gridSpan w:val="2"/>
            <w:tcBorders>
              <w:left w:val="single" w:sz="18" w:space="0" w:color="auto"/>
              <w:bottom w:val="single" w:sz="4" w:space="0" w:color="000000" w:themeColor="text1"/>
            </w:tcBorders>
          </w:tcPr>
          <w:p w14:paraId="6B85A8A4" w14:textId="09E039A1" w:rsidR="00A410BD" w:rsidRDefault="00A410BD" w:rsidP="00A410BD">
            <w:pPr>
              <w:rPr>
                <w:lang w:val="en-AU"/>
              </w:rPr>
            </w:pPr>
            <w:r>
              <w:rPr>
                <w:lang w:val="en-AU"/>
              </w:rPr>
              <w:t>18/12/23</w:t>
            </w:r>
          </w:p>
        </w:tc>
        <w:tc>
          <w:tcPr>
            <w:tcW w:w="836" w:type="dxa"/>
            <w:tcBorders>
              <w:bottom w:val="single" w:sz="4" w:space="0" w:color="000000" w:themeColor="text1"/>
            </w:tcBorders>
          </w:tcPr>
          <w:p w14:paraId="01A37F03" w14:textId="17BADD06" w:rsidR="00A410BD" w:rsidRDefault="00A410BD" w:rsidP="00A410BD">
            <w:pPr>
              <w:jc w:val="center"/>
              <w:rPr>
                <w:lang w:val="en-AU"/>
              </w:rPr>
            </w:pPr>
            <w:r>
              <w:rPr>
                <w:lang w:val="en-AU"/>
              </w:rPr>
              <w:t>2</w:t>
            </w:r>
          </w:p>
        </w:tc>
        <w:tc>
          <w:tcPr>
            <w:tcW w:w="1439" w:type="dxa"/>
            <w:tcBorders>
              <w:bottom w:val="single" w:sz="4" w:space="0" w:color="000000" w:themeColor="text1"/>
            </w:tcBorders>
          </w:tcPr>
          <w:p w14:paraId="784C4B10" w14:textId="2405A186" w:rsidR="00A410BD" w:rsidRDefault="00A410BD" w:rsidP="00A410BD">
            <w:pPr>
              <w:keepNext/>
              <w:jc w:val="center"/>
              <w:rPr>
                <w:lang w:val="en-AU"/>
              </w:rPr>
            </w:pPr>
            <w:r>
              <w:rPr>
                <w:lang w:val="en-AU"/>
              </w:rPr>
              <w:t>2.5.1</w:t>
            </w:r>
          </w:p>
        </w:tc>
        <w:tc>
          <w:tcPr>
            <w:tcW w:w="4798" w:type="dxa"/>
            <w:gridSpan w:val="2"/>
            <w:tcBorders>
              <w:top w:val="single" w:sz="4" w:space="0" w:color="auto"/>
              <w:bottom w:val="single" w:sz="4" w:space="0" w:color="000000" w:themeColor="text1"/>
              <w:right w:val="single" w:sz="18" w:space="0" w:color="auto"/>
            </w:tcBorders>
            <w:shd w:val="clear" w:color="auto" w:fill="auto"/>
          </w:tcPr>
          <w:p w14:paraId="21E88EC4" w14:textId="3A1E603A" w:rsidR="00A410BD" w:rsidRDefault="00A410BD" w:rsidP="00A410BD">
            <w:pPr>
              <w:spacing w:before="20" w:after="20"/>
              <w:jc w:val="both"/>
              <w:rPr>
                <w:rFonts w:ascii="Arial" w:hAnsi="Arial" w:cs="Arial"/>
                <w:bCs/>
                <w:color w:val="000000"/>
              </w:rPr>
            </w:pPr>
            <w:r>
              <w:rPr>
                <w:rFonts w:ascii="Arial" w:hAnsi="Arial" w:cs="Arial"/>
                <w:bCs/>
                <w:color w:val="000000"/>
              </w:rPr>
              <w:t xml:space="preserve">Reference to </w:t>
            </w:r>
            <w:r w:rsidRPr="00FF07D5">
              <w:rPr>
                <w:rFonts w:ascii="Arial" w:hAnsi="Arial" w:cs="Arial"/>
                <w:bCs/>
                <w:i/>
                <w:iCs/>
                <w:color w:val="000000"/>
              </w:rPr>
              <w:t>Re Cohrs</w:t>
            </w:r>
            <w:r>
              <w:rPr>
                <w:rFonts w:ascii="Arial" w:hAnsi="Arial" w:cs="Arial"/>
                <w:bCs/>
                <w:color w:val="000000"/>
              </w:rPr>
              <w:t xml:space="preserve"> [2023] </w:t>
            </w:r>
            <w:r w:rsidRPr="00880F7D">
              <w:rPr>
                <w:rFonts w:ascii="Arial" w:hAnsi="Arial" w:cs="Arial"/>
                <w:color w:val="000000"/>
                <w:shd w:val="clear" w:color="auto" w:fill="FFFFFF"/>
              </w:rPr>
              <w:t>VSC 752</w:t>
            </w:r>
            <w:r w:rsidRPr="00880F7D">
              <w:rPr>
                <w:rFonts w:ascii="Arial" w:hAnsi="Arial" w:cs="Arial"/>
              </w:rPr>
              <w:t>.</w:t>
            </w:r>
          </w:p>
        </w:tc>
      </w:tr>
      <w:tr w:rsidR="00A410BD" w14:paraId="7EA3D721" w14:textId="77777777" w:rsidTr="00473897">
        <w:trPr>
          <w:trHeight w:val="227"/>
        </w:trPr>
        <w:tc>
          <w:tcPr>
            <w:tcW w:w="1220" w:type="dxa"/>
            <w:gridSpan w:val="2"/>
            <w:tcBorders>
              <w:left w:val="single" w:sz="18" w:space="0" w:color="auto"/>
              <w:bottom w:val="single" w:sz="4" w:space="0" w:color="000000" w:themeColor="text1"/>
            </w:tcBorders>
          </w:tcPr>
          <w:p w14:paraId="1FDEF524" w14:textId="01F90CB2" w:rsidR="00A410BD" w:rsidRDefault="00A410BD" w:rsidP="00A410BD">
            <w:pPr>
              <w:rPr>
                <w:lang w:val="en-AU"/>
              </w:rPr>
            </w:pPr>
            <w:r>
              <w:rPr>
                <w:lang w:val="en-AU"/>
              </w:rPr>
              <w:t>18/12/23</w:t>
            </w:r>
          </w:p>
        </w:tc>
        <w:tc>
          <w:tcPr>
            <w:tcW w:w="836" w:type="dxa"/>
            <w:tcBorders>
              <w:bottom w:val="single" w:sz="4" w:space="0" w:color="000000" w:themeColor="text1"/>
            </w:tcBorders>
          </w:tcPr>
          <w:p w14:paraId="476F1DE6" w14:textId="77777777" w:rsidR="00A410BD" w:rsidRDefault="00A410BD" w:rsidP="00A410BD">
            <w:pPr>
              <w:jc w:val="center"/>
              <w:rPr>
                <w:lang w:val="en-AU"/>
              </w:rPr>
            </w:pPr>
            <w:r>
              <w:rPr>
                <w:lang w:val="en-AU"/>
              </w:rPr>
              <w:t>2</w:t>
            </w:r>
          </w:p>
        </w:tc>
        <w:tc>
          <w:tcPr>
            <w:tcW w:w="1439" w:type="dxa"/>
            <w:tcBorders>
              <w:bottom w:val="single" w:sz="4" w:space="0" w:color="000000" w:themeColor="text1"/>
            </w:tcBorders>
          </w:tcPr>
          <w:p w14:paraId="0CDAE6C3" w14:textId="1B3C186C" w:rsidR="00A410BD" w:rsidRDefault="00A410BD" w:rsidP="00A410BD">
            <w:pPr>
              <w:keepNext/>
              <w:jc w:val="center"/>
              <w:rPr>
                <w:lang w:val="en-AU"/>
              </w:rPr>
            </w:pPr>
            <w:r>
              <w:rPr>
                <w:lang w:val="en-AU"/>
              </w:rPr>
              <w:t>2.7</w:t>
            </w:r>
          </w:p>
        </w:tc>
        <w:tc>
          <w:tcPr>
            <w:tcW w:w="4798" w:type="dxa"/>
            <w:gridSpan w:val="2"/>
            <w:tcBorders>
              <w:top w:val="single" w:sz="4" w:space="0" w:color="auto"/>
              <w:bottom w:val="single" w:sz="4" w:space="0" w:color="000000" w:themeColor="text1"/>
              <w:right w:val="single" w:sz="18" w:space="0" w:color="auto"/>
            </w:tcBorders>
            <w:shd w:val="clear" w:color="auto" w:fill="auto"/>
          </w:tcPr>
          <w:p w14:paraId="44D37106" w14:textId="4AC8659E" w:rsidR="00A410BD" w:rsidRDefault="00A410BD" w:rsidP="00A410BD">
            <w:pPr>
              <w:spacing w:before="20" w:after="20"/>
              <w:jc w:val="both"/>
              <w:rPr>
                <w:rFonts w:ascii="Arial" w:hAnsi="Arial" w:cs="Arial"/>
                <w:bCs/>
                <w:color w:val="000000"/>
              </w:rPr>
            </w:pPr>
            <w:r>
              <w:rPr>
                <w:rFonts w:ascii="Arial" w:hAnsi="Arial" w:cs="Arial"/>
                <w:bCs/>
                <w:color w:val="000000"/>
              </w:rPr>
              <w:t xml:space="preserve">Summary of </w:t>
            </w:r>
            <w:r w:rsidRPr="00162080">
              <w:rPr>
                <w:rFonts w:ascii="Arial" w:hAnsi="Arial" w:cs="Arial"/>
                <w:bCs/>
                <w:i/>
                <w:iCs/>
                <w:color w:val="000000"/>
              </w:rPr>
              <w:t>DPP v Smith</w:t>
            </w:r>
            <w:r>
              <w:rPr>
                <w:rFonts w:ascii="Arial" w:hAnsi="Arial" w:cs="Arial"/>
                <w:bCs/>
                <w:color w:val="000000"/>
              </w:rPr>
              <w:t xml:space="preserve"> [2023] VSCA 293 and extracts from [4]-[7], [10], [32]-[34] &amp; [54].</w:t>
            </w:r>
          </w:p>
        </w:tc>
      </w:tr>
      <w:tr w:rsidR="00A410BD" w14:paraId="3DA12560" w14:textId="77777777" w:rsidTr="00473897">
        <w:trPr>
          <w:trHeight w:val="227"/>
        </w:trPr>
        <w:tc>
          <w:tcPr>
            <w:tcW w:w="1220" w:type="dxa"/>
            <w:gridSpan w:val="2"/>
            <w:tcBorders>
              <w:left w:val="single" w:sz="18" w:space="0" w:color="auto"/>
              <w:bottom w:val="single" w:sz="4" w:space="0" w:color="000000" w:themeColor="text1"/>
            </w:tcBorders>
          </w:tcPr>
          <w:p w14:paraId="1D5E0244" w14:textId="1F7541F9" w:rsidR="00A410BD" w:rsidRDefault="00A410BD" w:rsidP="00A410BD">
            <w:pPr>
              <w:rPr>
                <w:lang w:val="en-AU"/>
              </w:rPr>
            </w:pPr>
            <w:r>
              <w:rPr>
                <w:lang w:val="en-AU"/>
              </w:rPr>
              <w:t>18/12/23</w:t>
            </w:r>
          </w:p>
        </w:tc>
        <w:tc>
          <w:tcPr>
            <w:tcW w:w="836" w:type="dxa"/>
            <w:tcBorders>
              <w:bottom w:val="single" w:sz="4" w:space="0" w:color="000000" w:themeColor="text1"/>
            </w:tcBorders>
          </w:tcPr>
          <w:p w14:paraId="3A89AB11" w14:textId="7070BDA1" w:rsidR="00A410BD" w:rsidRDefault="00A410BD" w:rsidP="00A410BD">
            <w:pPr>
              <w:jc w:val="center"/>
              <w:rPr>
                <w:lang w:val="en-AU"/>
              </w:rPr>
            </w:pPr>
            <w:r>
              <w:rPr>
                <w:lang w:val="en-AU"/>
              </w:rPr>
              <w:t>2</w:t>
            </w:r>
          </w:p>
        </w:tc>
        <w:tc>
          <w:tcPr>
            <w:tcW w:w="1439" w:type="dxa"/>
            <w:tcBorders>
              <w:bottom w:val="single" w:sz="4" w:space="0" w:color="000000" w:themeColor="text1"/>
            </w:tcBorders>
          </w:tcPr>
          <w:p w14:paraId="4E748623" w14:textId="3B9FF54E" w:rsidR="00A410BD" w:rsidRDefault="00A410BD" w:rsidP="00A410BD">
            <w:pPr>
              <w:keepNext/>
              <w:jc w:val="center"/>
              <w:rPr>
                <w:lang w:val="en-AU"/>
              </w:rPr>
            </w:pPr>
            <w:r>
              <w:rPr>
                <w:lang w:val="en-AU"/>
              </w:rPr>
              <w:t>2.7.3</w:t>
            </w:r>
          </w:p>
        </w:tc>
        <w:tc>
          <w:tcPr>
            <w:tcW w:w="4798" w:type="dxa"/>
            <w:gridSpan w:val="2"/>
            <w:tcBorders>
              <w:top w:val="single" w:sz="4" w:space="0" w:color="auto"/>
              <w:bottom w:val="single" w:sz="4" w:space="0" w:color="000000" w:themeColor="text1"/>
              <w:right w:val="single" w:sz="18" w:space="0" w:color="auto"/>
            </w:tcBorders>
            <w:shd w:val="clear" w:color="auto" w:fill="auto"/>
          </w:tcPr>
          <w:p w14:paraId="674ADA2F" w14:textId="0834B05D" w:rsidR="00A410BD" w:rsidRDefault="00A410BD" w:rsidP="00A410BD">
            <w:pPr>
              <w:spacing w:before="20" w:after="20"/>
              <w:jc w:val="both"/>
              <w:rPr>
                <w:rFonts w:ascii="Arial" w:hAnsi="Arial" w:cs="Arial"/>
                <w:bCs/>
                <w:color w:val="000000"/>
              </w:rPr>
            </w:pPr>
            <w:r>
              <w:rPr>
                <w:rFonts w:ascii="Arial" w:hAnsi="Arial" w:cs="Arial"/>
                <w:bCs/>
                <w:color w:val="000000"/>
              </w:rPr>
              <w:t xml:space="preserve">References to </w:t>
            </w:r>
            <w:r w:rsidRPr="00C373E8">
              <w:rPr>
                <w:rFonts w:ascii="Arial" w:hAnsi="Arial" w:cs="Arial"/>
                <w:i/>
                <w:iCs/>
              </w:rPr>
              <w:t>Director of Public Prosecutions v EN</w:t>
            </w:r>
            <w:r>
              <w:rPr>
                <w:rFonts w:ascii="Arial" w:hAnsi="Arial" w:cs="Arial"/>
              </w:rPr>
              <w:t xml:space="preserve"> [2023] VSC 724 at [50]; </w:t>
            </w:r>
            <w:r w:rsidRPr="009521F6">
              <w:rPr>
                <w:rFonts w:ascii="Arial" w:hAnsi="Arial" w:cs="Arial"/>
                <w:i/>
                <w:iCs/>
              </w:rPr>
              <w:t>Legal Services Commissioner v JXL</w:t>
            </w:r>
            <w:r>
              <w:rPr>
                <w:rFonts w:ascii="Arial" w:hAnsi="Arial" w:cs="Arial"/>
              </w:rPr>
              <w:t xml:space="preserve"> [2023] QSC 283 at [33]-[36], [41]-[43] &amp; [54]-[66].</w:t>
            </w:r>
          </w:p>
        </w:tc>
      </w:tr>
      <w:tr w:rsidR="00A410BD" w14:paraId="3B0A6A3A" w14:textId="77777777" w:rsidTr="00473897">
        <w:trPr>
          <w:trHeight w:val="227"/>
        </w:trPr>
        <w:tc>
          <w:tcPr>
            <w:tcW w:w="1220" w:type="dxa"/>
            <w:gridSpan w:val="2"/>
            <w:tcBorders>
              <w:left w:val="single" w:sz="18" w:space="0" w:color="auto"/>
              <w:bottom w:val="single" w:sz="4" w:space="0" w:color="000000" w:themeColor="text1"/>
            </w:tcBorders>
          </w:tcPr>
          <w:p w14:paraId="6CEEDFC8" w14:textId="4F8C754B" w:rsidR="00A410BD" w:rsidRDefault="00A410BD" w:rsidP="00A410BD">
            <w:pPr>
              <w:rPr>
                <w:lang w:val="en-AU"/>
              </w:rPr>
            </w:pPr>
            <w:r>
              <w:rPr>
                <w:lang w:val="en-AU"/>
              </w:rPr>
              <w:t>18/12/23</w:t>
            </w:r>
          </w:p>
        </w:tc>
        <w:tc>
          <w:tcPr>
            <w:tcW w:w="836" w:type="dxa"/>
            <w:tcBorders>
              <w:bottom w:val="single" w:sz="4" w:space="0" w:color="000000" w:themeColor="text1"/>
            </w:tcBorders>
          </w:tcPr>
          <w:p w14:paraId="230BE1C9" w14:textId="6BB056B9" w:rsidR="00A410BD" w:rsidRDefault="00A410BD" w:rsidP="00A410BD">
            <w:pPr>
              <w:jc w:val="center"/>
              <w:rPr>
                <w:lang w:val="en-AU"/>
              </w:rPr>
            </w:pPr>
            <w:r>
              <w:rPr>
                <w:lang w:val="en-AU"/>
              </w:rPr>
              <w:t>2</w:t>
            </w:r>
          </w:p>
        </w:tc>
        <w:tc>
          <w:tcPr>
            <w:tcW w:w="1439" w:type="dxa"/>
            <w:tcBorders>
              <w:bottom w:val="single" w:sz="4" w:space="0" w:color="000000" w:themeColor="text1"/>
            </w:tcBorders>
          </w:tcPr>
          <w:p w14:paraId="19E1A5AD" w14:textId="6DF5043C" w:rsidR="00A410BD" w:rsidRDefault="00A410BD" w:rsidP="00A410BD">
            <w:pPr>
              <w:keepNext/>
              <w:jc w:val="center"/>
              <w:rPr>
                <w:lang w:val="en-AU"/>
              </w:rPr>
            </w:pPr>
            <w:r>
              <w:rPr>
                <w:lang w:val="en-AU"/>
              </w:rPr>
              <w:t>2.8.1</w:t>
            </w:r>
          </w:p>
        </w:tc>
        <w:tc>
          <w:tcPr>
            <w:tcW w:w="4798" w:type="dxa"/>
            <w:gridSpan w:val="2"/>
            <w:tcBorders>
              <w:top w:val="single" w:sz="4" w:space="0" w:color="auto"/>
              <w:bottom w:val="single" w:sz="4" w:space="0" w:color="000000" w:themeColor="text1"/>
              <w:right w:val="single" w:sz="18" w:space="0" w:color="auto"/>
            </w:tcBorders>
            <w:shd w:val="clear" w:color="auto" w:fill="auto"/>
          </w:tcPr>
          <w:p w14:paraId="7264E893" w14:textId="5AD3A2FC" w:rsidR="00A410BD" w:rsidRDefault="00A410BD" w:rsidP="00A410BD">
            <w:pPr>
              <w:pStyle w:val="ListParagraph"/>
              <w:numPr>
                <w:ilvl w:val="0"/>
                <w:numId w:val="152"/>
              </w:numPr>
              <w:spacing w:before="20" w:after="20"/>
              <w:ind w:left="357" w:hanging="357"/>
              <w:jc w:val="both"/>
              <w:rPr>
                <w:rFonts w:ascii="Arial" w:hAnsi="Arial" w:cs="Arial"/>
                <w:bCs/>
                <w:color w:val="000000"/>
              </w:rPr>
            </w:pPr>
            <w:r w:rsidRPr="0064569C">
              <w:rPr>
                <w:rFonts w:ascii="Arial" w:hAnsi="Arial" w:cs="Arial"/>
                <w:bCs/>
                <w:color w:val="000000"/>
              </w:rPr>
              <w:t xml:space="preserve">Minor modifications – including insertion of a brief legislative history – to the opening </w:t>
            </w:r>
            <w:r>
              <w:rPr>
                <w:rFonts w:ascii="Arial" w:hAnsi="Arial" w:cs="Arial"/>
                <w:bCs/>
                <w:color w:val="000000"/>
              </w:rPr>
              <w:t xml:space="preserve">sentence </w:t>
            </w:r>
            <w:r w:rsidRPr="0064569C">
              <w:rPr>
                <w:rFonts w:ascii="Arial" w:hAnsi="Arial" w:cs="Arial"/>
                <w:bCs/>
                <w:color w:val="000000"/>
              </w:rPr>
              <w:t>of this section.</w:t>
            </w:r>
          </w:p>
          <w:p w14:paraId="009DA688" w14:textId="471F6F87" w:rsidR="00A410BD" w:rsidRPr="0064569C" w:rsidRDefault="00A410BD" w:rsidP="00A410BD">
            <w:pPr>
              <w:pStyle w:val="ListParagraph"/>
              <w:numPr>
                <w:ilvl w:val="0"/>
                <w:numId w:val="152"/>
              </w:numPr>
              <w:spacing w:before="20" w:after="20"/>
              <w:ind w:left="357" w:hanging="357"/>
              <w:jc w:val="both"/>
              <w:rPr>
                <w:rFonts w:ascii="Arial" w:hAnsi="Arial" w:cs="Arial"/>
                <w:bCs/>
                <w:color w:val="000000"/>
              </w:rPr>
            </w:pPr>
            <w:r>
              <w:rPr>
                <w:rFonts w:ascii="Arial" w:hAnsi="Arial" w:cs="Arial"/>
                <w:bCs/>
                <w:color w:val="000000"/>
              </w:rPr>
              <w:t xml:space="preserve">Summary of </w:t>
            </w:r>
            <w:r w:rsidRPr="009521F6">
              <w:rPr>
                <w:rFonts w:ascii="Arial" w:hAnsi="Arial" w:cs="Arial"/>
                <w:i/>
                <w:iCs/>
              </w:rPr>
              <w:t>Legal Services Commissioner v JXL</w:t>
            </w:r>
            <w:r>
              <w:rPr>
                <w:rFonts w:ascii="Arial" w:hAnsi="Arial" w:cs="Arial"/>
              </w:rPr>
              <w:t xml:space="preserve"> [2023] QSC 283 and extracts from [27]-[39].</w:t>
            </w:r>
          </w:p>
        </w:tc>
      </w:tr>
      <w:tr w:rsidR="00A410BD" w14:paraId="4B75F179" w14:textId="77777777" w:rsidTr="00473897">
        <w:trPr>
          <w:trHeight w:val="227"/>
        </w:trPr>
        <w:tc>
          <w:tcPr>
            <w:tcW w:w="1220" w:type="dxa"/>
            <w:gridSpan w:val="2"/>
            <w:tcBorders>
              <w:top w:val="single" w:sz="4" w:space="0" w:color="000000" w:themeColor="text1"/>
              <w:left w:val="single" w:sz="18" w:space="0" w:color="auto"/>
              <w:bottom w:val="single" w:sz="18" w:space="0" w:color="000000" w:themeColor="text1"/>
            </w:tcBorders>
          </w:tcPr>
          <w:p w14:paraId="6C047C3C" w14:textId="77777777" w:rsidR="00A410BD" w:rsidRDefault="00A410BD" w:rsidP="00A410BD">
            <w:pPr>
              <w:rPr>
                <w:lang w:val="en-AU"/>
              </w:rPr>
            </w:pPr>
            <w:r>
              <w:rPr>
                <w:lang w:val="en-AU"/>
              </w:rPr>
              <w:t>18/12/23</w:t>
            </w:r>
          </w:p>
        </w:tc>
        <w:tc>
          <w:tcPr>
            <w:tcW w:w="836" w:type="dxa"/>
            <w:tcBorders>
              <w:top w:val="single" w:sz="4" w:space="0" w:color="000000" w:themeColor="text1"/>
              <w:bottom w:val="single" w:sz="18" w:space="0" w:color="000000" w:themeColor="text1"/>
            </w:tcBorders>
          </w:tcPr>
          <w:p w14:paraId="031F0189" w14:textId="77777777" w:rsidR="00A410BD" w:rsidRDefault="00A410BD" w:rsidP="00A410BD">
            <w:pPr>
              <w:jc w:val="center"/>
              <w:rPr>
                <w:lang w:val="en-AU"/>
              </w:rPr>
            </w:pPr>
            <w:r>
              <w:rPr>
                <w:lang w:val="en-AU"/>
              </w:rPr>
              <w:t>2</w:t>
            </w:r>
          </w:p>
        </w:tc>
        <w:tc>
          <w:tcPr>
            <w:tcW w:w="1439" w:type="dxa"/>
            <w:tcBorders>
              <w:top w:val="single" w:sz="4" w:space="0" w:color="000000" w:themeColor="text1"/>
              <w:bottom w:val="single" w:sz="18" w:space="0" w:color="000000" w:themeColor="text1"/>
            </w:tcBorders>
          </w:tcPr>
          <w:p w14:paraId="578AA26F" w14:textId="118CDFA4" w:rsidR="00A410BD" w:rsidRDefault="00A410BD" w:rsidP="00A410BD">
            <w:pPr>
              <w:keepNext/>
              <w:jc w:val="center"/>
              <w:rPr>
                <w:lang w:val="en-AU"/>
              </w:rPr>
            </w:pPr>
            <w:r>
              <w:rPr>
                <w:lang w:val="en-AU"/>
              </w:rPr>
              <w:t>2.8.2</w:t>
            </w:r>
          </w:p>
        </w:tc>
        <w:tc>
          <w:tcPr>
            <w:tcW w:w="4798" w:type="dxa"/>
            <w:gridSpan w:val="2"/>
            <w:tcBorders>
              <w:top w:val="single" w:sz="4" w:space="0" w:color="000000" w:themeColor="text1"/>
              <w:bottom w:val="single" w:sz="18" w:space="0" w:color="000000" w:themeColor="text1"/>
              <w:right w:val="single" w:sz="18" w:space="0" w:color="auto"/>
            </w:tcBorders>
            <w:shd w:val="clear" w:color="auto" w:fill="auto"/>
          </w:tcPr>
          <w:p w14:paraId="7C8668F8" w14:textId="42F0F9E4" w:rsidR="00A410BD" w:rsidRDefault="00A410BD" w:rsidP="00A410BD">
            <w:pPr>
              <w:spacing w:before="20" w:after="20"/>
              <w:jc w:val="both"/>
              <w:rPr>
                <w:rFonts w:ascii="Arial" w:hAnsi="Arial" w:cs="Arial"/>
                <w:bCs/>
                <w:color w:val="000000"/>
              </w:rPr>
            </w:pPr>
            <w:r>
              <w:rPr>
                <w:rFonts w:ascii="Arial" w:hAnsi="Arial" w:cs="Arial"/>
                <w:bCs/>
                <w:color w:val="000000"/>
              </w:rPr>
              <w:t xml:space="preserve">Summary of </w:t>
            </w:r>
            <w:r w:rsidRPr="00C373E8">
              <w:rPr>
                <w:rFonts w:ascii="Arial" w:hAnsi="Arial" w:cs="Arial"/>
                <w:i/>
                <w:iCs/>
              </w:rPr>
              <w:t>Director of Public Prosecutions v EN</w:t>
            </w:r>
            <w:r>
              <w:rPr>
                <w:rFonts w:ascii="Arial" w:hAnsi="Arial" w:cs="Arial"/>
              </w:rPr>
              <w:t xml:space="preserve"> [2023] VSC 724 and extracts from [19]-[20] &amp; [49]</w:t>
            </w:r>
            <w:r>
              <w:rPr>
                <w:rFonts w:ascii="Arial" w:hAnsi="Arial" w:cs="Arial"/>
              </w:rPr>
              <w:noBreakHyphen/>
              <w:t>[50].</w:t>
            </w:r>
          </w:p>
        </w:tc>
      </w:tr>
      <w:tr w:rsidR="00A410BD" w14:paraId="5C0ADCFA" w14:textId="77777777" w:rsidTr="00473897">
        <w:tc>
          <w:tcPr>
            <w:tcW w:w="1220" w:type="dxa"/>
            <w:gridSpan w:val="2"/>
            <w:tcBorders>
              <w:top w:val="single" w:sz="18" w:space="0" w:color="000000" w:themeColor="text1"/>
              <w:left w:val="single" w:sz="18" w:space="0" w:color="auto"/>
              <w:bottom w:val="single" w:sz="4" w:space="0" w:color="auto"/>
            </w:tcBorders>
            <w:shd w:val="clear" w:color="auto" w:fill="DDDDDD"/>
          </w:tcPr>
          <w:p w14:paraId="1EEE4AFA" w14:textId="2DE9EF8F" w:rsidR="00A410BD" w:rsidRPr="0054535C" w:rsidRDefault="00A410BD" w:rsidP="00A410BD">
            <w:pPr>
              <w:keepNext/>
              <w:keepLines/>
              <w:rPr>
                <w:sz w:val="22"/>
                <w:lang w:val="en-AU"/>
              </w:rPr>
            </w:pPr>
            <w:r>
              <w:rPr>
                <w:sz w:val="22"/>
                <w:lang w:val="en-AU"/>
              </w:rPr>
              <w:t>18/12/23</w:t>
            </w:r>
          </w:p>
        </w:tc>
        <w:tc>
          <w:tcPr>
            <w:tcW w:w="7073" w:type="dxa"/>
            <w:gridSpan w:val="4"/>
            <w:tcBorders>
              <w:top w:val="single" w:sz="18" w:space="0" w:color="000000" w:themeColor="text1"/>
              <w:bottom w:val="single" w:sz="4" w:space="0" w:color="auto"/>
              <w:right w:val="single" w:sz="18" w:space="0" w:color="auto"/>
            </w:tcBorders>
            <w:shd w:val="clear" w:color="auto" w:fill="DDDDDD"/>
          </w:tcPr>
          <w:p w14:paraId="36BF1810" w14:textId="40A5F73A"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A410BD" w14:paraId="38039E4A" w14:textId="77777777" w:rsidTr="00473897">
        <w:trPr>
          <w:trHeight w:val="227"/>
        </w:trPr>
        <w:tc>
          <w:tcPr>
            <w:tcW w:w="1220" w:type="dxa"/>
            <w:gridSpan w:val="2"/>
            <w:tcBorders>
              <w:left w:val="single" w:sz="18" w:space="0" w:color="auto"/>
            </w:tcBorders>
          </w:tcPr>
          <w:p w14:paraId="66E34159" w14:textId="759B9E63" w:rsidR="00A410BD" w:rsidRDefault="00A410BD" w:rsidP="00A410BD">
            <w:pPr>
              <w:rPr>
                <w:lang w:val="en-AU"/>
              </w:rPr>
            </w:pPr>
            <w:r>
              <w:rPr>
                <w:lang w:val="en-AU"/>
              </w:rPr>
              <w:t>18/12/23</w:t>
            </w:r>
          </w:p>
        </w:tc>
        <w:tc>
          <w:tcPr>
            <w:tcW w:w="836" w:type="dxa"/>
          </w:tcPr>
          <w:p w14:paraId="374ED364" w14:textId="239644F4" w:rsidR="00A410BD" w:rsidRDefault="00A410BD" w:rsidP="00A410BD">
            <w:pPr>
              <w:jc w:val="center"/>
              <w:rPr>
                <w:lang w:val="en-AU"/>
              </w:rPr>
            </w:pPr>
            <w:r>
              <w:rPr>
                <w:lang w:val="en-AU"/>
              </w:rPr>
              <w:t>3</w:t>
            </w:r>
          </w:p>
        </w:tc>
        <w:tc>
          <w:tcPr>
            <w:tcW w:w="1439" w:type="dxa"/>
          </w:tcPr>
          <w:p w14:paraId="661077EC" w14:textId="3067D835" w:rsidR="00A410BD" w:rsidRDefault="00A410BD" w:rsidP="00A410BD">
            <w:pPr>
              <w:keepNext/>
              <w:jc w:val="center"/>
              <w:rPr>
                <w:lang w:val="en-AU"/>
              </w:rPr>
            </w:pPr>
            <w:r>
              <w:rPr>
                <w:lang w:val="en-AU"/>
              </w:rPr>
              <w:t>3.1.1</w:t>
            </w:r>
          </w:p>
        </w:tc>
        <w:tc>
          <w:tcPr>
            <w:tcW w:w="4798" w:type="dxa"/>
            <w:gridSpan w:val="2"/>
            <w:tcBorders>
              <w:top w:val="single" w:sz="4" w:space="0" w:color="auto"/>
              <w:right w:val="single" w:sz="18" w:space="0" w:color="auto"/>
            </w:tcBorders>
            <w:shd w:val="clear" w:color="auto" w:fill="auto"/>
          </w:tcPr>
          <w:p w14:paraId="20D57559" w14:textId="5DE5BB89" w:rsidR="00A410BD" w:rsidRDefault="00A410BD" w:rsidP="00A410BD">
            <w:pPr>
              <w:spacing w:before="20" w:after="20"/>
              <w:jc w:val="both"/>
              <w:rPr>
                <w:rFonts w:ascii="Arial" w:hAnsi="Arial" w:cs="Arial"/>
              </w:rPr>
            </w:pPr>
            <w:r>
              <w:rPr>
                <w:rFonts w:ascii="Arial" w:hAnsi="Arial" w:cs="Arial"/>
              </w:rPr>
              <w:t xml:space="preserve">Reference to </w:t>
            </w:r>
            <w:r w:rsidRPr="00D3168C">
              <w:rPr>
                <w:rFonts w:ascii="Arial" w:hAnsi="Arial" w:cs="Arial"/>
                <w:bCs/>
                <w:i/>
                <w:iCs/>
                <w:color w:val="000000"/>
              </w:rPr>
              <w:t>Marks v Thompson</w:t>
            </w:r>
            <w:r>
              <w:rPr>
                <w:rFonts w:ascii="Arial" w:hAnsi="Arial" w:cs="Arial"/>
                <w:bCs/>
                <w:color w:val="000000"/>
              </w:rPr>
              <w:t xml:space="preserve"> [2023] VSC 716 at [48]-[56] applying </w:t>
            </w:r>
            <w:r w:rsidRPr="00D3168C">
              <w:rPr>
                <w:rFonts w:ascii="Arial" w:hAnsi="Arial" w:cs="Arial"/>
                <w:bCs/>
                <w:i/>
                <w:iCs/>
                <w:color w:val="000000"/>
              </w:rPr>
              <w:t>Betfair Pty Ltd v Racing New South Wales</w:t>
            </w:r>
            <w:r>
              <w:rPr>
                <w:rFonts w:ascii="Arial" w:hAnsi="Arial" w:cs="Arial"/>
                <w:bCs/>
                <w:color w:val="000000"/>
              </w:rPr>
              <w:t xml:space="preserve"> (2010) 189 FLR 356.</w:t>
            </w:r>
          </w:p>
        </w:tc>
      </w:tr>
      <w:tr w:rsidR="00A410BD" w14:paraId="0F70F087" w14:textId="77777777" w:rsidTr="00473897">
        <w:trPr>
          <w:trHeight w:val="227"/>
        </w:trPr>
        <w:tc>
          <w:tcPr>
            <w:tcW w:w="1220" w:type="dxa"/>
            <w:gridSpan w:val="2"/>
            <w:tcBorders>
              <w:left w:val="single" w:sz="18" w:space="0" w:color="auto"/>
            </w:tcBorders>
          </w:tcPr>
          <w:p w14:paraId="722F6DFD" w14:textId="1BD07C87" w:rsidR="00A410BD" w:rsidRDefault="00A410BD" w:rsidP="00A410BD">
            <w:pPr>
              <w:rPr>
                <w:lang w:val="en-AU"/>
              </w:rPr>
            </w:pPr>
            <w:r>
              <w:rPr>
                <w:lang w:val="en-AU"/>
              </w:rPr>
              <w:t>18/12/23</w:t>
            </w:r>
          </w:p>
        </w:tc>
        <w:tc>
          <w:tcPr>
            <w:tcW w:w="836" w:type="dxa"/>
          </w:tcPr>
          <w:p w14:paraId="209B8A4F" w14:textId="3F3E888F" w:rsidR="00A410BD" w:rsidRDefault="00A410BD" w:rsidP="00A410BD">
            <w:pPr>
              <w:jc w:val="center"/>
              <w:rPr>
                <w:lang w:val="en-AU"/>
              </w:rPr>
            </w:pPr>
            <w:r>
              <w:rPr>
                <w:lang w:val="en-AU"/>
              </w:rPr>
              <w:t>3</w:t>
            </w:r>
          </w:p>
        </w:tc>
        <w:tc>
          <w:tcPr>
            <w:tcW w:w="1439" w:type="dxa"/>
          </w:tcPr>
          <w:p w14:paraId="0A15B4DF" w14:textId="3314628C" w:rsidR="00A410BD" w:rsidRDefault="00A410BD" w:rsidP="00A410BD">
            <w:pPr>
              <w:keepNext/>
              <w:jc w:val="center"/>
              <w:rPr>
                <w:lang w:val="en-AU"/>
              </w:rPr>
            </w:pPr>
            <w:r>
              <w:rPr>
                <w:lang w:val="en-AU"/>
              </w:rPr>
              <w:t>3.1.2</w:t>
            </w:r>
          </w:p>
        </w:tc>
        <w:tc>
          <w:tcPr>
            <w:tcW w:w="4798" w:type="dxa"/>
            <w:gridSpan w:val="2"/>
            <w:tcBorders>
              <w:top w:val="single" w:sz="4" w:space="0" w:color="auto"/>
              <w:right w:val="single" w:sz="18" w:space="0" w:color="auto"/>
            </w:tcBorders>
            <w:shd w:val="clear" w:color="auto" w:fill="auto"/>
          </w:tcPr>
          <w:p w14:paraId="7DC87D04" w14:textId="53FF13CB" w:rsidR="00A410BD" w:rsidRDefault="00A410BD" w:rsidP="00A410BD">
            <w:pPr>
              <w:spacing w:before="20" w:after="20"/>
              <w:jc w:val="both"/>
              <w:rPr>
                <w:rFonts w:ascii="Arial" w:hAnsi="Arial" w:cs="Arial"/>
              </w:rPr>
            </w:pPr>
            <w:r>
              <w:rPr>
                <w:rFonts w:ascii="Arial" w:hAnsi="Arial" w:cs="Arial"/>
              </w:rPr>
              <w:t xml:space="preserve">References to </w:t>
            </w:r>
            <w:bookmarkStart w:id="53" w:name="_Hlk152333029"/>
            <w:r>
              <w:rPr>
                <w:rFonts w:ascii="Arial" w:hAnsi="Arial" w:cs="Arial"/>
                <w:i/>
                <w:iCs/>
              </w:rPr>
              <w:t>DPP</w:t>
            </w:r>
            <w:r w:rsidRPr="006461A4">
              <w:rPr>
                <w:rFonts w:ascii="Arial" w:hAnsi="Arial" w:cs="Arial"/>
                <w:i/>
                <w:iCs/>
              </w:rPr>
              <w:t xml:space="preserve"> v </w:t>
            </w:r>
            <w:r>
              <w:rPr>
                <w:rFonts w:ascii="Arial" w:hAnsi="Arial" w:cs="Arial"/>
                <w:i/>
                <w:iCs/>
              </w:rPr>
              <w:t>Smith</w:t>
            </w:r>
            <w:r>
              <w:rPr>
                <w:rFonts w:ascii="Arial" w:hAnsi="Arial" w:cs="Arial"/>
              </w:rPr>
              <w:t xml:space="preserve"> [2023] VSCA 293</w:t>
            </w:r>
            <w:bookmarkEnd w:id="53"/>
            <w:r>
              <w:rPr>
                <w:rFonts w:ascii="Arial" w:hAnsi="Arial" w:cs="Arial"/>
              </w:rPr>
              <w:t xml:space="preserve">, esp. at [4]-[7], [10], [32]-[34] &amp; [56]; </w:t>
            </w:r>
            <w:r w:rsidRPr="004225E0">
              <w:rPr>
                <w:rFonts w:ascii="Arial" w:hAnsi="Arial" w:cs="Arial"/>
                <w:i/>
                <w:iCs/>
              </w:rPr>
              <w:t>Kuksal v Victorian Legal Services Board (Recusal Application)</w:t>
            </w:r>
            <w:r>
              <w:rPr>
                <w:rFonts w:ascii="Arial" w:hAnsi="Arial" w:cs="Arial"/>
              </w:rPr>
              <w:t xml:space="preserve"> [2023] VSC 722; </w:t>
            </w:r>
            <w:r w:rsidRPr="0026450D">
              <w:rPr>
                <w:rFonts w:ascii="Arial" w:hAnsi="Arial" w:cs="Arial"/>
                <w:i/>
                <w:iCs/>
              </w:rPr>
              <w:t>Santos (a pseudonym) v The King</w:t>
            </w:r>
            <w:r>
              <w:rPr>
                <w:rFonts w:ascii="Arial" w:hAnsi="Arial" w:cs="Arial"/>
              </w:rPr>
              <w:t xml:space="preserve"> [2023] VSCA 320.</w:t>
            </w:r>
          </w:p>
        </w:tc>
      </w:tr>
      <w:tr w:rsidR="00A410BD" w14:paraId="7B1BED7A" w14:textId="77777777" w:rsidTr="00473897">
        <w:trPr>
          <w:trHeight w:val="227"/>
        </w:trPr>
        <w:tc>
          <w:tcPr>
            <w:tcW w:w="1220" w:type="dxa"/>
            <w:gridSpan w:val="2"/>
            <w:tcBorders>
              <w:left w:val="single" w:sz="18" w:space="0" w:color="auto"/>
            </w:tcBorders>
          </w:tcPr>
          <w:p w14:paraId="554B518F" w14:textId="23ECF7D9" w:rsidR="00A410BD" w:rsidRDefault="00A410BD" w:rsidP="00A410BD">
            <w:pPr>
              <w:rPr>
                <w:lang w:val="en-AU"/>
              </w:rPr>
            </w:pPr>
            <w:r>
              <w:rPr>
                <w:lang w:val="en-AU"/>
              </w:rPr>
              <w:t>18/12/23</w:t>
            </w:r>
          </w:p>
        </w:tc>
        <w:tc>
          <w:tcPr>
            <w:tcW w:w="836" w:type="dxa"/>
          </w:tcPr>
          <w:p w14:paraId="4584B876" w14:textId="28C3B5AD" w:rsidR="00A410BD" w:rsidRDefault="00A410BD" w:rsidP="00A410BD">
            <w:pPr>
              <w:jc w:val="center"/>
              <w:rPr>
                <w:lang w:val="en-AU"/>
              </w:rPr>
            </w:pPr>
            <w:r>
              <w:rPr>
                <w:lang w:val="en-AU"/>
              </w:rPr>
              <w:t>3</w:t>
            </w:r>
          </w:p>
        </w:tc>
        <w:tc>
          <w:tcPr>
            <w:tcW w:w="1439" w:type="dxa"/>
          </w:tcPr>
          <w:p w14:paraId="0FA554B9" w14:textId="1D12105C" w:rsidR="00A410BD" w:rsidRDefault="00A410BD" w:rsidP="00A410BD">
            <w:pPr>
              <w:keepNext/>
              <w:jc w:val="center"/>
              <w:rPr>
                <w:lang w:val="en-AU"/>
              </w:rPr>
            </w:pPr>
            <w:r>
              <w:rPr>
                <w:lang w:val="en-AU"/>
              </w:rPr>
              <w:t>3.3.4.1</w:t>
            </w:r>
          </w:p>
        </w:tc>
        <w:tc>
          <w:tcPr>
            <w:tcW w:w="4798" w:type="dxa"/>
            <w:gridSpan w:val="2"/>
            <w:tcBorders>
              <w:top w:val="single" w:sz="4" w:space="0" w:color="auto"/>
              <w:right w:val="single" w:sz="18" w:space="0" w:color="auto"/>
            </w:tcBorders>
            <w:shd w:val="clear" w:color="auto" w:fill="auto"/>
          </w:tcPr>
          <w:p w14:paraId="61924AF3" w14:textId="09F66220" w:rsidR="00A410BD" w:rsidRDefault="00A410BD" w:rsidP="00A410BD">
            <w:pPr>
              <w:pStyle w:val="ListParagraph"/>
              <w:numPr>
                <w:ilvl w:val="0"/>
                <w:numId w:val="149"/>
              </w:numPr>
              <w:spacing w:before="20" w:after="20"/>
              <w:ind w:left="357" w:hanging="357"/>
              <w:jc w:val="both"/>
              <w:rPr>
                <w:rFonts w:ascii="Arial" w:hAnsi="Arial" w:cs="Arial"/>
              </w:rPr>
            </w:pPr>
            <w:r w:rsidRPr="00B34613">
              <w:rPr>
                <w:rFonts w:ascii="Arial" w:hAnsi="Arial" w:cs="Arial"/>
              </w:rPr>
              <w:t xml:space="preserve">Added citation reference [2023] VSCA 294 to </w:t>
            </w:r>
            <w:r w:rsidRPr="00B34613">
              <w:rPr>
                <w:rFonts w:ascii="Arial" w:hAnsi="Arial" w:cs="Arial"/>
                <w:i/>
                <w:iCs/>
              </w:rPr>
              <w:t>YZ v Beit Habonim Pty Ltd (ACN 051 827 984)</w:t>
            </w:r>
            <w:r>
              <w:rPr>
                <w:rFonts w:ascii="Arial" w:hAnsi="Arial" w:cs="Arial"/>
                <w:i/>
                <w:iCs/>
              </w:rPr>
              <w:t xml:space="preserve"> </w:t>
            </w:r>
            <w:r w:rsidRPr="009C0A14">
              <w:rPr>
                <w:rFonts w:ascii="Arial" w:hAnsi="Arial" w:cs="Arial"/>
                <w:i/>
                <w:iCs/>
              </w:rPr>
              <w:t xml:space="preserve">ATF Association of Parents &amp; Friends of Zionist Youth &amp; </w:t>
            </w:r>
            <w:r>
              <w:rPr>
                <w:rFonts w:ascii="Arial" w:hAnsi="Arial" w:cs="Arial"/>
                <w:i/>
                <w:iCs/>
              </w:rPr>
              <w:t>Weiden</w:t>
            </w:r>
            <w:r w:rsidRPr="00B34613">
              <w:rPr>
                <w:rFonts w:ascii="Arial" w:hAnsi="Arial" w:cs="Arial"/>
              </w:rPr>
              <w:t>.</w:t>
            </w:r>
          </w:p>
          <w:p w14:paraId="54AFE61E" w14:textId="21BE6605" w:rsidR="00A410BD" w:rsidRPr="00B34613" w:rsidRDefault="00A410BD" w:rsidP="00A410BD">
            <w:pPr>
              <w:pStyle w:val="ListParagraph"/>
              <w:numPr>
                <w:ilvl w:val="0"/>
                <w:numId w:val="149"/>
              </w:numPr>
              <w:spacing w:before="20" w:after="20"/>
              <w:ind w:left="357" w:hanging="357"/>
              <w:jc w:val="both"/>
              <w:rPr>
                <w:rFonts w:ascii="Arial" w:hAnsi="Arial" w:cs="Arial"/>
              </w:rPr>
            </w:pPr>
            <w:r>
              <w:rPr>
                <w:rFonts w:ascii="Arial" w:hAnsi="Arial" w:cs="Arial"/>
                <w:color w:val="000000"/>
              </w:rPr>
              <w:t>Link to “</w:t>
            </w:r>
            <w:r w:rsidRPr="00B34613">
              <w:rPr>
                <w:rFonts w:ascii="Arial" w:hAnsi="Arial" w:cs="Arial"/>
                <w:color w:val="000000"/>
              </w:rPr>
              <w:t>Abuse of Judicial Process in Criminal Proceedings</w:t>
            </w:r>
            <w:r>
              <w:rPr>
                <w:rFonts w:ascii="Arial" w:hAnsi="Arial" w:cs="Arial"/>
                <w:color w:val="000000"/>
              </w:rPr>
              <w:t>”, a paper dated September 2015.</w:t>
            </w:r>
          </w:p>
        </w:tc>
      </w:tr>
      <w:tr w:rsidR="00A410BD" w14:paraId="7695B990" w14:textId="77777777" w:rsidTr="00473897">
        <w:trPr>
          <w:trHeight w:val="227"/>
        </w:trPr>
        <w:tc>
          <w:tcPr>
            <w:tcW w:w="1220" w:type="dxa"/>
            <w:gridSpan w:val="2"/>
            <w:tcBorders>
              <w:left w:val="single" w:sz="18" w:space="0" w:color="auto"/>
            </w:tcBorders>
          </w:tcPr>
          <w:p w14:paraId="1BC4477A" w14:textId="1BD77658" w:rsidR="00A410BD" w:rsidRDefault="00A410BD" w:rsidP="00A410BD">
            <w:pPr>
              <w:rPr>
                <w:lang w:val="en-AU"/>
              </w:rPr>
            </w:pPr>
            <w:r>
              <w:rPr>
                <w:lang w:val="en-AU"/>
              </w:rPr>
              <w:t>18/12/23</w:t>
            </w:r>
          </w:p>
        </w:tc>
        <w:tc>
          <w:tcPr>
            <w:tcW w:w="836" w:type="dxa"/>
          </w:tcPr>
          <w:p w14:paraId="53F6D123" w14:textId="234DCBCE" w:rsidR="00A410BD" w:rsidRDefault="00A410BD" w:rsidP="00A410BD">
            <w:pPr>
              <w:jc w:val="center"/>
              <w:rPr>
                <w:lang w:val="en-AU"/>
              </w:rPr>
            </w:pPr>
            <w:r>
              <w:rPr>
                <w:lang w:val="en-AU"/>
              </w:rPr>
              <w:t>3</w:t>
            </w:r>
          </w:p>
        </w:tc>
        <w:tc>
          <w:tcPr>
            <w:tcW w:w="1439" w:type="dxa"/>
          </w:tcPr>
          <w:p w14:paraId="3EC1FFEF" w14:textId="52C2B643" w:rsidR="00A410BD" w:rsidRDefault="00A410BD" w:rsidP="00A410BD">
            <w:pPr>
              <w:keepNext/>
              <w:jc w:val="center"/>
              <w:rPr>
                <w:lang w:val="en-AU"/>
              </w:rPr>
            </w:pPr>
            <w:r>
              <w:rPr>
                <w:lang w:val="en-AU"/>
              </w:rPr>
              <w:t>3.5.3.4</w:t>
            </w:r>
          </w:p>
        </w:tc>
        <w:tc>
          <w:tcPr>
            <w:tcW w:w="4798" w:type="dxa"/>
            <w:gridSpan w:val="2"/>
            <w:tcBorders>
              <w:top w:val="single" w:sz="4" w:space="0" w:color="auto"/>
              <w:right w:val="single" w:sz="18" w:space="0" w:color="auto"/>
            </w:tcBorders>
            <w:shd w:val="clear" w:color="auto" w:fill="auto"/>
          </w:tcPr>
          <w:p w14:paraId="338453F5" w14:textId="23013FE5" w:rsidR="00A410BD" w:rsidRDefault="00A410BD" w:rsidP="00A410BD">
            <w:pPr>
              <w:spacing w:before="20" w:after="20"/>
              <w:jc w:val="both"/>
              <w:rPr>
                <w:rFonts w:ascii="Arial" w:hAnsi="Arial" w:cs="Arial"/>
              </w:rPr>
            </w:pPr>
            <w:r>
              <w:rPr>
                <w:rFonts w:ascii="Arial" w:hAnsi="Arial" w:cs="Arial"/>
              </w:rPr>
              <w:t xml:space="preserve">References to </w:t>
            </w:r>
            <w:r w:rsidRPr="008F03B5">
              <w:rPr>
                <w:rFonts w:ascii="Arial" w:hAnsi="Arial" w:cs="Arial"/>
                <w:i/>
                <w:iCs/>
              </w:rPr>
              <w:t>Hayward v A &amp; T Goldman Pty Ltd (Ruling)</w:t>
            </w:r>
            <w:r w:rsidRPr="008F03B5">
              <w:rPr>
                <w:rFonts w:ascii="Arial" w:hAnsi="Arial" w:cs="Arial"/>
              </w:rPr>
              <w:t xml:space="preserve"> [2023] VSC 719</w:t>
            </w:r>
            <w:r>
              <w:rPr>
                <w:rFonts w:ascii="Arial" w:hAnsi="Arial" w:cs="Arial"/>
              </w:rPr>
              <w:t xml:space="preserve">; </w:t>
            </w:r>
            <w:r w:rsidRPr="00DC76C3">
              <w:rPr>
                <w:rFonts w:ascii="Arial" w:hAnsi="Arial" w:cs="Arial"/>
                <w:i/>
                <w:iCs/>
              </w:rPr>
              <w:t>Kane (a pseudonym) v The King; Moon (a pseudonym) v The King</w:t>
            </w:r>
            <w:r>
              <w:rPr>
                <w:rFonts w:ascii="Arial" w:hAnsi="Arial" w:cs="Arial"/>
              </w:rPr>
              <w:t xml:space="preserve"> [2023] VSCA 305 at [65]-[66].</w:t>
            </w:r>
          </w:p>
        </w:tc>
      </w:tr>
      <w:tr w:rsidR="00A410BD" w14:paraId="7A73C025" w14:textId="77777777" w:rsidTr="00473897">
        <w:trPr>
          <w:trHeight w:val="227"/>
        </w:trPr>
        <w:tc>
          <w:tcPr>
            <w:tcW w:w="1220" w:type="dxa"/>
            <w:gridSpan w:val="2"/>
            <w:tcBorders>
              <w:left w:val="single" w:sz="18" w:space="0" w:color="auto"/>
            </w:tcBorders>
          </w:tcPr>
          <w:p w14:paraId="37482A99" w14:textId="0D4D9198" w:rsidR="00A410BD" w:rsidRDefault="00A410BD" w:rsidP="00A410BD">
            <w:pPr>
              <w:rPr>
                <w:lang w:val="en-AU"/>
              </w:rPr>
            </w:pPr>
            <w:r>
              <w:rPr>
                <w:lang w:val="en-AU"/>
              </w:rPr>
              <w:t>18/12/23</w:t>
            </w:r>
          </w:p>
        </w:tc>
        <w:tc>
          <w:tcPr>
            <w:tcW w:w="836" w:type="dxa"/>
          </w:tcPr>
          <w:p w14:paraId="6696FF9A" w14:textId="000341F0" w:rsidR="00A410BD" w:rsidRDefault="00A410BD" w:rsidP="00A410BD">
            <w:pPr>
              <w:jc w:val="center"/>
              <w:rPr>
                <w:lang w:val="en-AU"/>
              </w:rPr>
            </w:pPr>
            <w:r>
              <w:rPr>
                <w:lang w:val="en-AU"/>
              </w:rPr>
              <w:t>3</w:t>
            </w:r>
          </w:p>
        </w:tc>
        <w:tc>
          <w:tcPr>
            <w:tcW w:w="1439" w:type="dxa"/>
          </w:tcPr>
          <w:p w14:paraId="49D8B6D9" w14:textId="0B612055" w:rsidR="00A410BD" w:rsidRDefault="00A410BD" w:rsidP="00A410BD">
            <w:pPr>
              <w:keepNext/>
              <w:jc w:val="center"/>
              <w:rPr>
                <w:lang w:val="en-AU"/>
              </w:rPr>
            </w:pPr>
            <w:r>
              <w:rPr>
                <w:lang w:val="en-AU"/>
              </w:rPr>
              <w:t>3.5.3.6</w:t>
            </w:r>
          </w:p>
        </w:tc>
        <w:tc>
          <w:tcPr>
            <w:tcW w:w="4798" w:type="dxa"/>
            <w:gridSpan w:val="2"/>
            <w:tcBorders>
              <w:top w:val="single" w:sz="4" w:space="0" w:color="auto"/>
              <w:right w:val="single" w:sz="18" w:space="0" w:color="auto"/>
            </w:tcBorders>
            <w:shd w:val="clear" w:color="auto" w:fill="auto"/>
          </w:tcPr>
          <w:p w14:paraId="19EB7EFF" w14:textId="503F8DCC" w:rsidR="00A410BD" w:rsidRDefault="00A410BD" w:rsidP="00A410BD">
            <w:pPr>
              <w:spacing w:before="20" w:after="20"/>
              <w:jc w:val="both"/>
              <w:rPr>
                <w:rFonts w:ascii="Arial" w:hAnsi="Arial" w:cs="Arial"/>
              </w:rPr>
            </w:pPr>
            <w:r>
              <w:rPr>
                <w:rFonts w:ascii="Arial" w:hAnsi="Arial" w:cs="Arial"/>
              </w:rPr>
              <w:t xml:space="preserve">Reference to </w:t>
            </w:r>
            <w:r w:rsidRPr="006A5C83">
              <w:rPr>
                <w:rFonts w:ascii="Arial" w:hAnsi="Arial" w:cs="Arial"/>
                <w:i/>
                <w:iCs/>
              </w:rPr>
              <w:t>Duran (a pseudonym) v The King</w:t>
            </w:r>
            <w:r>
              <w:rPr>
                <w:rFonts w:ascii="Arial" w:hAnsi="Arial" w:cs="Arial"/>
              </w:rPr>
              <w:t xml:space="preserve"> [2023] VSCA 314 at [27]-[35].</w:t>
            </w:r>
          </w:p>
        </w:tc>
      </w:tr>
      <w:tr w:rsidR="00A410BD" w14:paraId="2DAED3EB" w14:textId="77777777" w:rsidTr="00473897">
        <w:trPr>
          <w:trHeight w:val="227"/>
        </w:trPr>
        <w:tc>
          <w:tcPr>
            <w:tcW w:w="1220" w:type="dxa"/>
            <w:gridSpan w:val="2"/>
            <w:tcBorders>
              <w:left w:val="single" w:sz="18" w:space="0" w:color="auto"/>
            </w:tcBorders>
          </w:tcPr>
          <w:p w14:paraId="27CC4162" w14:textId="269A11AF" w:rsidR="00A410BD" w:rsidRDefault="00A410BD" w:rsidP="00A410BD">
            <w:pPr>
              <w:rPr>
                <w:lang w:val="en-AU"/>
              </w:rPr>
            </w:pPr>
            <w:r>
              <w:rPr>
                <w:lang w:val="en-AU"/>
              </w:rPr>
              <w:t>18/12/23</w:t>
            </w:r>
          </w:p>
        </w:tc>
        <w:tc>
          <w:tcPr>
            <w:tcW w:w="836" w:type="dxa"/>
          </w:tcPr>
          <w:p w14:paraId="61F508EB" w14:textId="3711CE5A" w:rsidR="00A410BD" w:rsidRDefault="00A410BD" w:rsidP="00A410BD">
            <w:pPr>
              <w:jc w:val="center"/>
              <w:rPr>
                <w:lang w:val="en-AU"/>
              </w:rPr>
            </w:pPr>
            <w:r>
              <w:rPr>
                <w:lang w:val="en-AU"/>
              </w:rPr>
              <w:t>3</w:t>
            </w:r>
          </w:p>
        </w:tc>
        <w:tc>
          <w:tcPr>
            <w:tcW w:w="1439" w:type="dxa"/>
          </w:tcPr>
          <w:p w14:paraId="106401AE" w14:textId="22257597" w:rsidR="00A410BD" w:rsidRDefault="00A410BD" w:rsidP="00A410BD">
            <w:pPr>
              <w:keepNext/>
              <w:jc w:val="center"/>
              <w:rPr>
                <w:lang w:val="en-AU"/>
              </w:rPr>
            </w:pPr>
            <w:r>
              <w:rPr>
                <w:lang w:val="en-AU"/>
              </w:rPr>
              <w:t>3.5.13</w:t>
            </w:r>
          </w:p>
        </w:tc>
        <w:tc>
          <w:tcPr>
            <w:tcW w:w="4798" w:type="dxa"/>
            <w:gridSpan w:val="2"/>
            <w:tcBorders>
              <w:top w:val="single" w:sz="4" w:space="0" w:color="auto"/>
              <w:right w:val="single" w:sz="18" w:space="0" w:color="auto"/>
            </w:tcBorders>
            <w:shd w:val="clear" w:color="auto" w:fill="auto"/>
          </w:tcPr>
          <w:p w14:paraId="67A12FAC" w14:textId="58A060AC" w:rsidR="00A410BD" w:rsidRDefault="00A410BD" w:rsidP="00A410BD">
            <w:pPr>
              <w:spacing w:before="20" w:after="20"/>
              <w:jc w:val="both"/>
              <w:rPr>
                <w:rFonts w:ascii="Arial" w:hAnsi="Arial" w:cs="Arial"/>
                <w:bCs/>
                <w:color w:val="000000"/>
              </w:rPr>
            </w:pPr>
            <w:r>
              <w:rPr>
                <w:rFonts w:ascii="Arial" w:hAnsi="Arial" w:cs="Arial"/>
              </w:rPr>
              <w:t xml:space="preserve">Reference to </w:t>
            </w:r>
            <w:r w:rsidRPr="00AE7198">
              <w:rPr>
                <w:rFonts w:ascii="Arial" w:hAnsi="Arial" w:cs="Arial"/>
                <w:i/>
                <w:iCs/>
                <w:color w:val="000000"/>
              </w:rPr>
              <w:t>Wilson (a pseudonym) v The King</w:t>
            </w:r>
            <w:r>
              <w:rPr>
                <w:rFonts w:ascii="Arial" w:hAnsi="Arial" w:cs="Arial"/>
                <w:color w:val="000000"/>
              </w:rPr>
              <w:t xml:space="preserve"> [2023] VSCA 276 at </w:t>
            </w:r>
            <w:bookmarkStart w:id="54" w:name="_Hlk151963843"/>
            <w:r>
              <w:rPr>
                <w:rFonts w:ascii="Arial" w:hAnsi="Arial" w:cs="Arial"/>
                <w:color w:val="000000"/>
              </w:rPr>
              <w:t>[43]-[64].</w:t>
            </w:r>
            <w:bookmarkEnd w:id="54"/>
          </w:p>
        </w:tc>
      </w:tr>
      <w:tr w:rsidR="00A410BD" w14:paraId="77D50ED2"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517EEA95" w14:textId="230E53BE" w:rsidR="00A410BD" w:rsidRPr="0054535C" w:rsidRDefault="00A410BD" w:rsidP="00A410BD">
            <w:pPr>
              <w:keepNext/>
              <w:keepLines/>
              <w:rPr>
                <w:sz w:val="22"/>
                <w:lang w:val="en-AU"/>
              </w:rPr>
            </w:pPr>
            <w:r>
              <w:rPr>
                <w:sz w:val="22"/>
                <w:lang w:val="en-AU"/>
              </w:rPr>
              <w:t>18/12/23</w:t>
            </w:r>
          </w:p>
        </w:tc>
        <w:tc>
          <w:tcPr>
            <w:tcW w:w="7073" w:type="dxa"/>
            <w:gridSpan w:val="4"/>
            <w:tcBorders>
              <w:top w:val="single" w:sz="18" w:space="0" w:color="auto"/>
              <w:bottom w:val="single" w:sz="4" w:space="0" w:color="auto"/>
              <w:right w:val="single" w:sz="18" w:space="0" w:color="auto"/>
            </w:tcBorders>
            <w:shd w:val="clear" w:color="auto" w:fill="DDDDDD"/>
          </w:tcPr>
          <w:p w14:paraId="0CFA427B" w14:textId="77777777"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4</w:t>
            </w:r>
            <w:r w:rsidRPr="0054535C">
              <w:rPr>
                <w:sz w:val="22"/>
                <w:lang w:val="en-AU"/>
              </w:rPr>
              <w:t xml:space="preserve"> – </w:t>
            </w:r>
            <w:r>
              <w:rPr>
                <w:sz w:val="22"/>
                <w:lang w:val="en-AU"/>
              </w:rPr>
              <w:t>FAMILY DIVISION – GENERAL</w:t>
            </w:r>
          </w:p>
        </w:tc>
      </w:tr>
      <w:tr w:rsidR="00A410BD" w14:paraId="3CDBC77F" w14:textId="77777777" w:rsidTr="00473897">
        <w:trPr>
          <w:trHeight w:val="227"/>
        </w:trPr>
        <w:tc>
          <w:tcPr>
            <w:tcW w:w="1220" w:type="dxa"/>
            <w:gridSpan w:val="2"/>
            <w:tcBorders>
              <w:left w:val="single" w:sz="18" w:space="0" w:color="auto"/>
            </w:tcBorders>
          </w:tcPr>
          <w:p w14:paraId="27247FA3" w14:textId="0FA7F8AB" w:rsidR="00A410BD" w:rsidRDefault="00A410BD" w:rsidP="00A410BD">
            <w:pPr>
              <w:rPr>
                <w:lang w:val="en-AU"/>
              </w:rPr>
            </w:pPr>
            <w:r>
              <w:rPr>
                <w:lang w:val="en-AU"/>
              </w:rPr>
              <w:t>18/12/23</w:t>
            </w:r>
          </w:p>
        </w:tc>
        <w:tc>
          <w:tcPr>
            <w:tcW w:w="836" w:type="dxa"/>
          </w:tcPr>
          <w:p w14:paraId="3E414A23" w14:textId="39FB70EB" w:rsidR="00A410BD" w:rsidRDefault="00A410BD" w:rsidP="00A410BD">
            <w:pPr>
              <w:jc w:val="center"/>
              <w:rPr>
                <w:lang w:val="en-AU"/>
              </w:rPr>
            </w:pPr>
            <w:r>
              <w:rPr>
                <w:lang w:val="en-AU"/>
              </w:rPr>
              <w:t>4</w:t>
            </w:r>
          </w:p>
        </w:tc>
        <w:tc>
          <w:tcPr>
            <w:tcW w:w="1439" w:type="dxa"/>
          </w:tcPr>
          <w:p w14:paraId="509D2D7F" w14:textId="77777777" w:rsidR="00A410BD" w:rsidRDefault="00A410BD" w:rsidP="00A410BD">
            <w:pPr>
              <w:keepNext/>
              <w:jc w:val="center"/>
              <w:rPr>
                <w:lang w:val="en-AU"/>
              </w:rPr>
            </w:pPr>
            <w:r>
              <w:rPr>
                <w:lang w:val="en-AU"/>
              </w:rPr>
              <w:t>4.3.4</w:t>
            </w:r>
          </w:p>
          <w:p w14:paraId="427AA5B2" w14:textId="77777777" w:rsidR="00A410BD" w:rsidRDefault="00A410BD" w:rsidP="00A410BD">
            <w:pPr>
              <w:keepNext/>
              <w:jc w:val="center"/>
              <w:rPr>
                <w:lang w:val="en-AU"/>
              </w:rPr>
            </w:pPr>
            <w:r>
              <w:rPr>
                <w:lang w:val="en-AU"/>
              </w:rPr>
              <w:t>4.7.4</w:t>
            </w:r>
          </w:p>
          <w:p w14:paraId="306F1531" w14:textId="77777777" w:rsidR="00A410BD" w:rsidRDefault="00A410BD" w:rsidP="00A410BD">
            <w:pPr>
              <w:keepNext/>
              <w:jc w:val="center"/>
              <w:rPr>
                <w:lang w:val="en-AU"/>
              </w:rPr>
            </w:pPr>
            <w:r>
              <w:rPr>
                <w:lang w:val="en-AU"/>
              </w:rPr>
              <w:t>4.8.2</w:t>
            </w:r>
          </w:p>
          <w:p w14:paraId="69C5E3D9" w14:textId="55BBBA2B" w:rsidR="00A410BD" w:rsidRDefault="00A410BD" w:rsidP="00A410BD">
            <w:pPr>
              <w:keepNext/>
              <w:jc w:val="center"/>
              <w:rPr>
                <w:lang w:val="en-AU"/>
              </w:rPr>
            </w:pPr>
            <w:r>
              <w:rPr>
                <w:lang w:val="en-AU"/>
              </w:rPr>
              <w:t>4.10.6</w:t>
            </w:r>
          </w:p>
        </w:tc>
        <w:tc>
          <w:tcPr>
            <w:tcW w:w="4798" w:type="dxa"/>
            <w:gridSpan w:val="2"/>
            <w:tcBorders>
              <w:top w:val="single" w:sz="4" w:space="0" w:color="auto"/>
              <w:right w:val="single" w:sz="18" w:space="0" w:color="auto"/>
            </w:tcBorders>
            <w:shd w:val="clear" w:color="auto" w:fill="auto"/>
          </w:tcPr>
          <w:p w14:paraId="67C2F271" w14:textId="5B398348" w:rsidR="00A410BD" w:rsidRDefault="00A410BD" w:rsidP="00A410BD">
            <w:pPr>
              <w:spacing w:before="20" w:after="20"/>
              <w:jc w:val="both"/>
              <w:rPr>
                <w:rFonts w:ascii="Arial" w:hAnsi="Arial" w:cs="Arial"/>
                <w:bCs/>
                <w:color w:val="000000"/>
              </w:rPr>
            </w:pPr>
            <w:r>
              <w:rPr>
                <w:rFonts w:ascii="Arial" w:hAnsi="Arial" w:cs="Arial"/>
                <w:bCs/>
                <w:color w:val="000000"/>
              </w:rPr>
              <w:t>Replacement of term “independent children’s lawyer” by “best interests lawyer” and the acronym “ICL” by “BIL”.</w:t>
            </w:r>
          </w:p>
        </w:tc>
      </w:tr>
      <w:tr w:rsidR="00A410BD" w14:paraId="04189D9F" w14:textId="77777777" w:rsidTr="00473897">
        <w:trPr>
          <w:trHeight w:val="227"/>
        </w:trPr>
        <w:tc>
          <w:tcPr>
            <w:tcW w:w="1220" w:type="dxa"/>
            <w:gridSpan w:val="2"/>
            <w:tcBorders>
              <w:left w:val="single" w:sz="18" w:space="0" w:color="auto"/>
            </w:tcBorders>
          </w:tcPr>
          <w:p w14:paraId="43A67996" w14:textId="2ABAB7AD" w:rsidR="00A410BD" w:rsidRDefault="00A410BD" w:rsidP="00A410BD">
            <w:pPr>
              <w:rPr>
                <w:lang w:val="en-AU"/>
              </w:rPr>
            </w:pPr>
            <w:r>
              <w:rPr>
                <w:lang w:val="en-AU"/>
              </w:rPr>
              <w:t>18/12/23</w:t>
            </w:r>
          </w:p>
        </w:tc>
        <w:tc>
          <w:tcPr>
            <w:tcW w:w="836" w:type="dxa"/>
          </w:tcPr>
          <w:p w14:paraId="64934D86" w14:textId="77777777" w:rsidR="00A410BD" w:rsidRDefault="00A410BD" w:rsidP="00A410BD">
            <w:pPr>
              <w:jc w:val="center"/>
              <w:rPr>
                <w:lang w:val="en-AU"/>
              </w:rPr>
            </w:pPr>
            <w:r>
              <w:rPr>
                <w:lang w:val="en-AU"/>
              </w:rPr>
              <w:t>4</w:t>
            </w:r>
          </w:p>
        </w:tc>
        <w:tc>
          <w:tcPr>
            <w:tcW w:w="1439" w:type="dxa"/>
          </w:tcPr>
          <w:p w14:paraId="02120C50" w14:textId="26F9FE42" w:rsidR="00A410BD" w:rsidRDefault="00A410BD" w:rsidP="00A410BD">
            <w:pPr>
              <w:keepNext/>
              <w:jc w:val="center"/>
              <w:rPr>
                <w:lang w:val="en-AU"/>
              </w:rPr>
            </w:pPr>
            <w:r>
              <w:rPr>
                <w:lang w:val="en-AU"/>
              </w:rPr>
              <w:t>4.5.3</w:t>
            </w:r>
          </w:p>
        </w:tc>
        <w:tc>
          <w:tcPr>
            <w:tcW w:w="4798" w:type="dxa"/>
            <w:gridSpan w:val="2"/>
            <w:tcBorders>
              <w:top w:val="single" w:sz="4" w:space="0" w:color="auto"/>
              <w:right w:val="single" w:sz="18" w:space="0" w:color="auto"/>
            </w:tcBorders>
            <w:shd w:val="clear" w:color="auto" w:fill="auto"/>
          </w:tcPr>
          <w:p w14:paraId="096F0B7E" w14:textId="5712CA7F" w:rsidR="00A410BD" w:rsidRDefault="00A410BD" w:rsidP="00A410BD">
            <w:pPr>
              <w:spacing w:before="20" w:after="20"/>
              <w:jc w:val="both"/>
              <w:rPr>
                <w:rFonts w:ascii="Arial" w:hAnsi="Arial" w:cs="Arial"/>
                <w:bCs/>
                <w:color w:val="000000"/>
              </w:rPr>
            </w:pPr>
            <w:r>
              <w:rPr>
                <w:rFonts w:ascii="Arial" w:hAnsi="Arial" w:cs="Arial"/>
                <w:bCs/>
                <w:color w:val="000000"/>
              </w:rPr>
              <w:t>Significant expansion of text.</w:t>
            </w:r>
          </w:p>
        </w:tc>
      </w:tr>
      <w:tr w:rsidR="00A410BD" w14:paraId="58D6D42D" w14:textId="77777777" w:rsidTr="00473897">
        <w:trPr>
          <w:trHeight w:val="260"/>
        </w:trPr>
        <w:tc>
          <w:tcPr>
            <w:tcW w:w="1220" w:type="dxa"/>
            <w:gridSpan w:val="2"/>
            <w:vMerge w:val="restart"/>
            <w:tcBorders>
              <w:left w:val="single" w:sz="18" w:space="0" w:color="auto"/>
            </w:tcBorders>
          </w:tcPr>
          <w:p w14:paraId="419C2C1E" w14:textId="052AE420" w:rsidR="00A410BD" w:rsidRDefault="00A410BD" w:rsidP="00A410BD">
            <w:pPr>
              <w:rPr>
                <w:lang w:val="en-AU"/>
              </w:rPr>
            </w:pPr>
            <w:r>
              <w:rPr>
                <w:lang w:val="en-AU"/>
              </w:rPr>
              <w:t>18/12/23</w:t>
            </w:r>
          </w:p>
        </w:tc>
        <w:tc>
          <w:tcPr>
            <w:tcW w:w="836" w:type="dxa"/>
            <w:vMerge w:val="restart"/>
          </w:tcPr>
          <w:p w14:paraId="1F554C33" w14:textId="597E411E" w:rsidR="00A410BD" w:rsidRDefault="00A410BD" w:rsidP="00A410BD">
            <w:pPr>
              <w:jc w:val="center"/>
              <w:rPr>
                <w:lang w:val="en-AU"/>
              </w:rPr>
            </w:pPr>
            <w:r>
              <w:rPr>
                <w:lang w:val="en-AU"/>
              </w:rPr>
              <w:t>4</w:t>
            </w:r>
          </w:p>
        </w:tc>
        <w:tc>
          <w:tcPr>
            <w:tcW w:w="1439" w:type="dxa"/>
            <w:vMerge w:val="restart"/>
          </w:tcPr>
          <w:p w14:paraId="2658F714" w14:textId="218B3256" w:rsidR="00A410BD" w:rsidRDefault="00A410BD" w:rsidP="00A410BD">
            <w:pPr>
              <w:keepNext/>
              <w:jc w:val="center"/>
              <w:rPr>
                <w:lang w:val="en-AU"/>
              </w:rPr>
            </w:pPr>
            <w:r>
              <w:rPr>
                <w:lang w:val="en-AU"/>
              </w:rPr>
              <w:t>4.6.3</w:t>
            </w:r>
          </w:p>
        </w:tc>
        <w:tc>
          <w:tcPr>
            <w:tcW w:w="4798" w:type="dxa"/>
            <w:gridSpan w:val="2"/>
            <w:tcBorders>
              <w:top w:val="single" w:sz="4" w:space="0" w:color="auto"/>
              <w:right w:val="single" w:sz="18" w:space="0" w:color="auto"/>
            </w:tcBorders>
            <w:shd w:val="clear" w:color="auto" w:fill="FFF2CC"/>
          </w:tcPr>
          <w:p w14:paraId="3E0B76BC" w14:textId="40F8C548" w:rsidR="00A410BD" w:rsidRPr="00D330C6" w:rsidRDefault="00A410BD" w:rsidP="00A410BD">
            <w:pPr>
              <w:spacing w:before="20" w:after="20"/>
              <w:jc w:val="both"/>
              <w:rPr>
                <w:rFonts w:ascii="Arial" w:hAnsi="Arial" w:cs="Arial"/>
                <w:b/>
                <w:color w:val="000000"/>
              </w:rPr>
            </w:pPr>
            <w:r w:rsidRPr="00D330C6">
              <w:rPr>
                <w:rFonts w:ascii="Arial" w:hAnsi="Arial" w:cs="Arial"/>
                <w:b/>
                <w:color w:val="000000"/>
              </w:rPr>
              <w:t>Section heading amended to "Child protection report statistics (Victoria &amp; Australia) – 1989 to 202</w:t>
            </w:r>
            <w:r>
              <w:rPr>
                <w:rFonts w:ascii="Arial" w:hAnsi="Arial" w:cs="Arial"/>
                <w:b/>
                <w:color w:val="000000"/>
              </w:rPr>
              <w:t>3</w:t>
            </w:r>
            <w:r w:rsidRPr="00D330C6">
              <w:rPr>
                <w:rFonts w:ascii="Arial" w:hAnsi="Arial" w:cs="Arial"/>
                <w:b/>
                <w:color w:val="000000"/>
              </w:rPr>
              <w:t>”.</w:t>
            </w:r>
          </w:p>
        </w:tc>
      </w:tr>
      <w:tr w:rsidR="00A410BD" w14:paraId="4684EDED" w14:textId="77777777" w:rsidTr="00473897">
        <w:trPr>
          <w:trHeight w:val="259"/>
        </w:trPr>
        <w:tc>
          <w:tcPr>
            <w:tcW w:w="1220" w:type="dxa"/>
            <w:gridSpan w:val="2"/>
            <w:vMerge/>
            <w:tcBorders>
              <w:left w:val="single" w:sz="18" w:space="0" w:color="auto"/>
            </w:tcBorders>
          </w:tcPr>
          <w:p w14:paraId="42183675" w14:textId="77777777" w:rsidR="00A410BD" w:rsidRDefault="00A410BD" w:rsidP="00A410BD">
            <w:pPr>
              <w:rPr>
                <w:lang w:val="en-AU"/>
              </w:rPr>
            </w:pPr>
          </w:p>
        </w:tc>
        <w:tc>
          <w:tcPr>
            <w:tcW w:w="836" w:type="dxa"/>
            <w:vMerge/>
          </w:tcPr>
          <w:p w14:paraId="35EE0092" w14:textId="77777777" w:rsidR="00A410BD" w:rsidRDefault="00A410BD" w:rsidP="00A410BD">
            <w:pPr>
              <w:jc w:val="center"/>
              <w:rPr>
                <w:lang w:val="en-AU"/>
              </w:rPr>
            </w:pPr>
          </w:p>
        </w:tc>
        <w:tc>
          <w:tcPr>
            <w:tcW w:w="1439" w:type="dxa"/>
            <w:vMerge/>
          </w:tcPr>
          <w:p w14:paraId="0698A142" w14:textId="77777777" w:rsidR="00A410BD" w:rsidRDefault="00A410BD" w:rsidP="00A410BD">
            <w:pPr>
              <w:keepNext/>
              <w:jc w:val="center"/>
              <w:rPr>
                <w:lang w:val="en-AU"/>
              </w:rPr>
            </w:pPr>
          </w:p>
        </w:tc>
        <w:tc>
          <w:tcPr>
            <w:tcW w:w="4798" w:type="dxa"/>
            <w:gridSpan w:val="2"/>
            <w:tcBorders>
              <w:top w:val="single" w:sz="4" w:space="0" w:color="auto"/>
              <w:right w:val="single" w:sz="18" w:space="0" w:color="auto"/>
            </w:tcBorders>
            <w:shd w:val="clear" w:color="auto" w:fill="auto"/>
          </w:tcPr>
          <w:p w14:paraId="286F07A4" w14:textId="00113E9F" w:rsidR="00A410BD" w:rsidRPr="00D330C6" w:rsidRDefault="00A410BD" w:rsidP="00A410BD">
            <w:pPr>
              <w:spacing w:before="20" w:after="20"/>
              <w:jc w:val="both"/>
              <w:rPr>
                <w:rFonts w:ascii="Arial" w:hAnsi="Arial" w:cs="Arial"/>
                <w:bCs/>
                <w:color w:val="000000"/>
              </w:rPr>
            </w:pPr>
            <w:r>
              <w:rPr>
                <w:rFonts w:ascii="Arial" w:hAnsi="Arial" w:cs="Arial"/>
                <w:bCs/>
                <w:color w:val="000000"/>
              </w:rPr>
              <w:t>This section is restructured and statistics are added for 2019/2020, 2020/2021 &amp; 2021/2022.</w:t>
            </w:r>
          </w:p>
        </w:tc>
      </w:tr>
      <w:tr w:rsidR="00A410BD" w14:paraId="276013AC"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2DD1FAEC" w14:textId="003224DE" w:rsidR="00A410BD" w:rsidRPr="0054535C" w:rsidRDefault="00A410BD" w:rsidP="00A410BD">
            <w:pPr>
              <w:keepNext/>
              <w:keepLines/>
              <w:rPr>
                <w:sz w:val="22"/>
                <w:lang w:val="en-AU"/>
              </w:rPr>
            </w:pPr>
            <w:r>
              <w:rPr>
                <w:sz w:val="22"/>
                <w:lang w:val="en-AU"/>
              </w:rPr>
              <w:lastRenderedPageBreak/>
              <w:t>18/12/23</w:t>
            </w:r>
          </w:p>
        </w:tc>
        <w:tc>
          <w:tcPr>
            <w:tcW w:w="7073" w:type="dxa"/>
            <w:gridSpan w:val="4"/>
            <w:tcBorders>
              <w:top w:val="single" w:sz="18" w:space="0" w:color="auto"/>
              <w:bottom w:val="single" w:sz="4" w:space="0" w:color="auto"/>
              <w:right w:val="single" w:sz="18" w:space="0" w:color="auto"/>
            </w:tcBorders>
            <w:shd w:val="clear" w:color="auto" w:fill="DDDDDD"/>
          </w:tcPr>
          <w:p w14:paraId="6B93FD0F" w14:textId="77777777"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A410BD" w14:paraId="4A7A25C3" w14:textId="77777777" w:rsidTr="00473897">
        <w:tc>
          <w:tcPr>
            <w:tcW w:w="1220" w:type="dxa"/>
            <w:gridSpan w:val="2"/>
            <w:tcBorders>
              <w:top w:val="single" w:sz="4" w:space="0" w:color="auto"/>
              <w:left w:val="single" w:sz="18" w:space="0" w:color="auto"/>
              <w:bottom w:val="single" w:sz="4" w:space="0" w:color="auto"/>
            </w:tcBorders>
          </w:tcPr>
          <w:p w14:paraId="0BFABBB9" w14:textId="02BE610E" w:rsidR="00A410BD" w:rsidRDefault="00A410BD" w:rsidP="00A410BD">
            <w:pPr>
              <w:rPr>
                <w:lang w:val="en-AU"/>
              </w:rPr>
            </w:pPr>
            <w:r>
              <w:rPr>
                <w:lang w:val="en-AU"/>
              </w:rPr>
              <w:t>18/12/23</w:t>
            </w:r>
          </w:p>
        </w:tc>
        <w:tc>
          <w:tcPr>
            <w:tcW w:w="836" w:type="dxa"/>
            <w:tcBorders>
              <w:top w:val="single" w:sz="4" w:space="0" w:color="auto"/>
              <w:bottom w:val="single" w:sz="4" w:space="0" w:color="auto"/>
            </w:tcBorders>
          </w:tcPr>
          <w:p w14:paraId="2D006A5F" w14:textId="5C9DF7F4"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56149C0A" w14:textId="6E73494F" w:rsidR="00A410BD" w:rsidRDefault="00A410BD" w:rsidP="00A410BD">
            <w:pPr>
              <w:keepNext/>
              <w:jc w:val="center"/>
              <w:rPr>
                <w:lang w:val="en-AU"/>
              </w:rPr>
            </w:pPr>
            <w:r>
              <w:rPr>
                <w:lang w:val="en-AU"/>
              </w:rPr>
              <w:t>5.2.3</w:t>
            </w:r>
          </w:p>
          <w:p w14:paraId="708A402A" w14:textId="68B72BB5" w:rsidR="00A410BD" w:rsidRDefault="00A410BD" w:rsidP="00A410BD">
            <w:pPr>
              <w:keepNext/>
              <w:jc w:val="center"/>
              <w:rPr>
                <w:lang w:val="en-AU"/>
              </w:rPr>
            </w:pPr>
            <w:r>
              <w:rPr>
                <w:lang w:val="en-AU"/>
              </w:rPr>
              <w:t>5.10.3</w:t>
            </w:r>
          </w:p>
          <w:p w14:paraId="60E8B719" w14:textId="77777777" w:rsidR="00A410BD" w:rsidRDefault="00A410BD" w:rsidP="00A410BD">
            <w:pPr>
              <w:keepNext/>
              <w:jc w:val="center"/>
              <w:rPr>
                <w:lang w:val="en-AU"/>
              </w:rPr>
            </w:pPr>
            <w:r>
              <w:rPr>
                <w:lang w:val="en-AU"/>
              </w:rPr>
              <w:t>5.25.3</w:t>
            </w:r>
          </w:p>
          <w:p w14:paraId="03FD80E7" w14:textId="7B777B6D" w:rsidR="00A410BD" w:rsidRDefault="00A410BD" w:rsidP="00A410BD">
            <w:pPr>
              <w:keepNext/>
              <w:jc w:val="center"/>
              <w:rPr>
                <w:lang w:val="en-AU"/>
              </w:rPr>
            </w:pPr>
            <w:r>
              <w:rPr>
                <w:lang w:val="en-AU"/>
              </w:rPr>
              <w:t>5.34.4</w:t>
            </w:r>
          </w:p>
        </w:tc>
        <w:tc>
          <w:tcPr>
            <w:tcW w:w="4798" w:type="dxa"/>
            <w:gridSpan w:val="2"/>
            <w:tcBorders>
              <w:top w:val="single" w:sz="4" w:space="0" w:color="auto"/>
              <w:bottom w:val="single" w:sz="4" w:space="0" w:color="auto"/>
              <w:right w:val="single" w:sz="18" w:space="0" w:color="auto"/>
            </w:tcBorders>
          </w:tcPr>
          <w:p w14:paraId="2F46CED9" w14:textId="6081DC0E" w:rsidR="00A410BD" w:rsidRDefault="00A410BD" w:rsidP="00A410BD">
            <w:pPr>
              <w:spacing w:before="20" w:after="20"/>
              <w:jc w:val="both"/>
              <w:rPr>
                <w:rFonts w:ascii="Arial" w:hAnsi="Arial" w:cs="Arial"/>
                <w:color w:val="000000"/>
              </w:rPr>
            </w:pPr>
            <w:r>
              <w:rPr>
                <w:rFonts w:ascii="Arial" w:hAnsi="Arial" w:cs="Arial"/>
                <w:bCs/>
                <w:color w:val="000000"/>
              </w:rPr>
              <w:t>Replacement of term “independent children’s lawyer” by “best interests lawyer” and the acronym “ICL” by “BIL”.</w:t>
            </w:r>
          </w:p>
        </w:tc>
      </w:tr>
      <w:tr w:rsidR="00A410BD" w14:paraId="4B1E5836" w14:textId="77777777" w:rsidTr="00473897">
        <w:tc>
          <w:tcPr>
            <w:tcW w:w="1220" w:type="dxa"/>
            <w:gridSpan w:val="2"/>
            <w:tcBorders>
              <w:top w:val="single" w:sz="4" w:space="0" w:color="auto"/>
              <w:left w:val="single" w:sz="18" w:space="0" w:color="auto"/>
              <w:bottom w:val="single" w:sz="4" w:space="0" w:color="auto"/>
            </w:tcBorders>
          </w:tcPr>
          <w:p w14:paraId="432D23E7" w14:textId="026E3D0E" w:rsidR="00A410BD" w:rsidRDefault="00A410BD" w:rsidP="00A410BD">
            <w:pPr>
              <w:rPr>
                <w:lang w:val="en-AU"/>
              </w:rPr>
            </w:pPr>
            <w:r>
              <w:rPr>
                <w:lang w:val="en-AU"/>
              </w:rPr>
              <w:t>18/12/23</w:t>
            </w:r>
          </w:p>
        </w:tc>
        <w:tc>
          <w:tcPr>
            <w:tcW w:w="836" w:type="dxa"/>
            <w:tcBorders>
              <w:top w:val="single" w:sz="4" w:space="0" w:color="auto"/>
              <w:bottom w:val="single" w:sz="4" w:space="0" w:color="auto"/>
            </w:tcBorders>
          </w:tcPr>
          <w:p w14:paraId="35C729E3" w14:textId="049F1E95"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349EC28E" w14:textId="3FCBB302" w:rsidR="00A410BD" w:rsidRDefault="00A410BD" w:rsidP="00A410BD">
            <w:pPr>
              <w:keepNext/>
              <w:jc w:val="center"/>
              <w:rPr>
                <w:lang w:val="en-AU"/>
              </w:rPr>
            </w:pPr>
            <w:r>
              <w:rPr>
                <w:lang w:val="en-AU"/>
              </w:rPr>
              <w:t>5.10.4</w:t>
            </w:r>
          </w:p>
        </w:tc>
        <w:tc>
          <w:tcPr>
            <w:tcW w:w="4798" w:type="dxa"/>
            <w:gridSpan w:val="2"/>
            <w:tcBorders>
              <w:top w:val="single" w:sz="4" w:space="0" w:color="auto"/>
              <w:bottom w:val="single" w:sz="4" w:space="0" w:color="auto"/>
              <w:right w:val="single" w:sz="18" w:space="0" w:color="auto"/>
            </w:tcBorders>
          </w:tcPr>
          <w:p w14:paraId="499A9A4D" w14:textId="1C480700" w:rsidR="00A410BD" w:rsidRDefault="00A410BD" w:rsidP="00A410BD">
            <w:pPr>
              <w:spacing w:before="20" w:after="20"/>
              <w:jc w:val="both"/>
              <w:rPr>
                <w:rFonts w:ascii="Arial" w:hAnsi="Arial" w:cs="Arial"/>
                <w:color w:val="000000"/>
              </w:rPr>
            </w:pPr>
            <w:r>
              <w:rPr>
                <w:rFonts w:ascii="Arial" w:hAnsi="Arial" w:cs="Arial"/>
                <w:color w:val="000000"/>
              </w:rPr>
              <w:t xml:space="preserve">Minor rewording of text in opening paragraph and added extract from </w:t>
            </w:r>
            <w:r w:rsidRPr="00817135">
              <w:rPr>
                <w:rFonts w:ascii="Arial" w:hAnsi="Arial" w:cs="Arial"/>
                <w:i/>
                <w:iCs/>
                <w:color w:val="000000"/>
              </w:rPr>
              <w:t>DOHS v DR</w:t>
            </w:r>
            <w:r>
              <w:rPr>
                <w:rFonts w:ascii="Arial" w:hAnsi="Arial" w:cs="Arial"/>
                <w:color w:val="000000"/>
              </w:rPr>
              <w:t xml:space="preserve"> [2013] VSC 579 at [54].</w:t>
            </w:r>
          </w:p>
        </w:tc>
      </w:tr>
      <w:tr w:rsidR="00A410BD" w14:paraId="40D7725B" w14:textId="77777777" w:rsidTr="00473897">
        <w:trPr>
          <w:trHeight w:val="102"/>
        </w:trPr>
        <w:tc>
          <w:tcPr>
            <w:tcW w:w="1220" w:type="dxa"/>
            <w:gridSpan w:val="2"/>
            <w:vMerge w:val="restart"/>
            <w:tcBorders>
              <w:top w:val="single" w:sz="4" w:space="0" w:color="auto"/>
              <w:left w:val="single" w:sz="18" w:space="0" w:color="auto"/>
            </w:tcBorders>
          </w:tcPr>
          <w:p w14:paraId="44E50BBD" w14:textId="25FE48A3" w:rsidR="00A410BD" w:rsidRDefault="00A410BD" w:rsidP="00A410BD">
            <w:pPr>
              <w:rPr>
                <w:lang w:val="en-AU"/>
              </w:rPr>
            </w:pPr>
            <w:r>
              <w:rPr>
                <w:lang w:val="en-AU"/>
              </w:rPr>
              <w:t>18/12/23</w:t>
            </w:r>
          </w:p>
        </w:tc>
        <w:tc>
          <w:tcPr>
            <w:tcW w:w="836" w:type="dxa"/>
            <w:vMerge w:val="restart"/>
            <w:tcBorders>
              <w:top w:val="single" w:sz="4" w:space="0" w:color="auto"/>
            </w:tcBorders>
          </w:tcPr>
          <w:p w14:paraId="220018B2" w14:textId="27354DF0" w:rsidR="00A410BD" w:rsidRDefault="00A410BD" w:rsidP="00A410BD">
            <w:pPr>
              <w:jc w:val="center"/>
              <w:rPr>
                <w:lang w:val="en-AU"/>
              </w:rPr>
            </w:pPr>
            <w:r>
              <w:rPr>
                <w:lang w:val="en-AU"/>
              </w:rPr>
              <w:t>5</w:t>
            </w:r>
          </w:p>
        </w:tc>
        <w:tc>
          <w:tcPr>
            <w:tcW w:w="1439" w:type="dxa"/>
            <w:vMerge w:val="restart"/>
            <w:tcBorders>
              <w:top w:val="single" w:sz="4" w:space="0" w:color="auto"/>
            </w:tcBorders>
            <w:shd w:val="clear" w:color="auto" w:fill="FFF2CC"/>
          </w:tcPr>
          <w:p w14:paraId="78C01FA1" w14:textId="77777777" w:rsidR="00A410BD" w:rsidRDefault="00A410BD" w:rsidP="00A410BD">
            <w:pPr>
              <w:keepNext/>
              <w:jc w:val="center"/>
              <w:rPr>
                <w:lang w:val="en-AU"/>
              </w:rPr>
            </w:pPr>
            <w:r>
              <w:rPr>
                <w:lang w:val="en-AU"/>
              </w:rPr>
              <w:t>5.10.4B</w:t>
            </w:r>
          </w:p>
        </w:tc>
        <w:tc>
          <w:tcPr>
            <w:tcW w:w="4798" w:type="dxa"/>
            <w:gridSpan w:val="2"/>
            <w:tcBorders>
              <w:top w:val="single" w:sz="4" w:space="0" w:color="auto"/>
              <w:bottom w:val="single" w:sz="4" w:space="0" w:color="auto"/>
              <w:right w:val="single" w:sz="18" w:space="0" w:color="auto"/>
            </w:tcBorders>
            <w:shd w:val="clear" w:color="auto" w:fill="FFF2CC"/>
          </w:tcPr>
          <w:p w14:paraId="7D8A61D0" w14:textId="63E10D00" w:rsidR="00A410BD" w:rsidRPr="000B1403" w:rsidRDefault="00A410BD" w:rsidP="00A410BD">
            <w:pPr>
              <w:spacing w:before="20" w:after="20"/>
              <w:jc w:val="both"/>
              <w:rPr>
                <w:rFonts w:ascii="Arial" w:hAnsi="Arial" w:cs="Arial"/>
                <w:b/>
                <w:bCs/>
                <w:color w:val="000000"/>
              </w:rPr>
            </w:pPr>
            <w:r w:rsidRPr="000B1403">
              <w:rPr>
                <w:rFonts w:ascii="Arial" w:hAnsi="Arial" w:cs="Arial"/>
                <w:b/>
                <w:bCs/>
                <w:color w:val="000000"/>
              </w:rPr>
              <w:t xml:space="preserve">New section headed </w:t>
            </w:r>
            <w:r>
              <w:rPr>
                <w:rFonts w:ascii="Arial" w:hAnsi="Arial" w:cs="Arial"/>
                <w:b/>
                <w:bCs/>
                <w:color w:val="000000"/>
              </w:rPr>
              <w:t>“</w:t>
            </w:r>
            <w:r>
              <w:rPr>
                <w:rFonts w:ascii="Arial" w:hAnsi="Arial" w:cs="Arial"/>
                <w:b/>
                <w:bCs/>
                <w:color w:val="000000" w:themeColor="text1"/>
              </w:rPr>
              <w:t>‘Good enough’ parenting”.</w:t>
            </w:r>
          </w:p>
        </w:tc>
      </w:tr>
      <w:tr w:rsidR="00A410BD" w14:paraId="48B22DDA" w14:textId="77777777" w:rsidTr="00473897">
        <w:trPr>
          <w:trHeight w:val="101"/>
        </w:trPr>
        <w:tc>
          <w:tcPr>
            <w:tcW w:w="1220" w:type="dxa"/>
            <w:gridSpan w:val="2"/>
            <w:vMerge/>
            <w:tcBorders>
              <w:left w:val="single" w:sz="18" w:space="0" w:color="auto"/>
              <w:bottom w:val="single" w:sz="4" w:space="0" w:color="auto"/>
            </w:tcBorders>
          </w:tcPr>
          <w:p w14:paraId="244AE866" w14:textId="77777777" w:rsidR="00A410BD" w:rsidRDefault="00A410BD" w:rsidP="00A410BD">
            <w:pPr>
              <w:rPr>
                <w:lang w:val="en-AU"/>
              </w:rPr>
            </w:pPr>
          </w:p>
        </w:tc>
        <w:tc>
          <w:tcPr>
            <w:tcW w:w="836" w:type="dxa"/>
            <w:vMerge/>
            <w:tcBorders>
              <w:bottom w:val="single" w:sz="4" w:space="0" w:color="auto"/>
            </w:tcBorders>
          </w:tcPr>
          <w:p w14:paraId="68C254A3" w14:textId="77777777" w:rsidR="00A410BD" w:rsidRDefault="00A410BD" w:rsidP="00A410BD">
            <w:pPr>
              <w:jc w:val="center"/>
              <w:rPr>
                <w:lang w:val="en-AU"/>
              </w:rPr>
            </w:pPr>
          </w:p>
        </w:tc>
        <w:tc>
          <w:tcPr>
            <w:tcW w:w="1439" w:type="dxa"/>
            <w:vMerge/>
            <w:tcBorders>
              <w:bottom w:val="single" w:sz="4" w:space="0" w:color="auto"/>
            </w:tcBorders>
            <w:shd w:val="clear" w:color="auto" w:fill="FFF2CC"/>
          </w:tcPr>
          <w:p w14:paraId="0235EB47" w14:textId="77777777" w:rsidR="00A410BD" w:rsidRDefault="00A410BD" w:rsidP="00A410BD">
            <w:pPr>
              <w:keepNext/>
              <w:jc w:val="center"/>
              <w:rPr>
                <w:lang w:val="en-AU"/>
              </w:rPr>
            </w:pPr>
          </w:p>
        </w:tc>
        <w:tc>
          <w:tcPr>
            <w:tcW w:w="4798" w:type="dxa"/>
            <w:gridSpan w:val="2"/>
            <w:tcBorders>
              <w:top w:val="single" w:sz="4" w:space="0" w:color="auto"/>
              <w:bottom w:val="single" w:sz="4" w:space="0" w:color="auto"/>
              <w:right w:val="single" w:sz="18" w:space="0" w:color="auto"/>
            </w:tcBorders>
          </w:tcPr>
          <w:p w14:paraId="698FB225" w14:textId="0652EFFB" w:rsidR="00A410BD" w:rsidRDefault="00A410BD" w:rsidP="00A410BD">
            <w:pPr>
              <w:spacing w:before="20" w:after="20"/>
              <w:jc w:val="both"/>
              <w:rPr>
                <w:rFonts w:ascii="Arial" w:hAnsi="Arial" w:cs="Arial"/>
                <w:color w:val="000000"/>
              </w:rPr>
            </w:pPr>
            <w:r>
              <w:rPr>
                <w:rFonts w:ascii="Arial" w:hAnsi="Arial" w:cs="Arial"/>
                <w:color w:val="000000"/>
              </w:rPr>
              <w:t xml:space="preserve">Extract from </w:t>
            </w:r>
            <w:r w:rsidRPr="00473C1E">
              <w:rPr>
                <w:rFonts w:ascii="Arial" w:hAnsi="Arial" w:cs="Arial"/>
                <w:i/>
                <w:iCs/>
                <w:color w:val="000000"/>
              </w:rPr>
              <w:t>DOHS v Mr D &amp; Ms B</w:t>
            </w:r>
            <w:r w:rsidRPr="00473C1E">
              <w:rPr>
                <w:rFonts w:ascii="Arial" w:hAnsi="Arial" w:cs="Arial"/>
                <w:color w:val="000000"/>
              </w:rPr>
              <w:t xml:space="preserve"> [2008] VChC 2 </w:t>
            </w:r>
            <w:r>
              <w:rPr>
                <w:rFonts w:ascii="Arial" w:hAnsi="Arial" w:cs="Arial"/>
                <w:color w:val="000000"/>
              </w:rPr>
              <w:t>at pp.65-66.</w:t>
            </w:r>
          </w:p>
        </w:tc>
      </w:tr>
      <w:tr w:rsidR="00A410BD" w14:paraId="3ABC3C63" w14:textId="77777777" w:rsidTr="00473897">
        <w:tc>
          <w:tcPr>
            <w:tcW w:w="1220" w:type="dxa"/>
            <w:gridSpan w:val="2"/>
            <w:tcBorders>
              <w:top w:val="single" w:sz="4" w:space="0" w:color="auto"/>
              <w:left w:val="single" w:sz="18" w:space="0" w:color="auto"/>
              <w:bottom w:val="single" w:sz="4" w:space="0" w:color="auto"/>
            </w:tcBorders>
          </w:tcPr>
          <w:p w14:paraId="01B5C837" w14:textId="54A6C363" w:rsidR="00A410BD" w:rsidRDefault="00A410BD" w:rsidP="00A410BD">
            <w:pPr>
              <w:rPr>
                <w:lang w:val="en-AU"/>
              </w:rPr>
            </w:pPr>
            <w:r>
              <w:rPr>
                <w:lang w:val="en-AU"/>
              </w:rPr>
              <w:t>18/12/23</w:t>
            </w:r>
          </w:p>
        </w:tc>
        <w:tc>
          <w:tcPr>
            <w:tcW w:w="836" w:type="dxa"/>
            <w:tcBorders>
              <w:top w:val="single" w:sz="4" w:space="0" w:color="auto"/>
              <w:bottom w:val="single" w:sz="4" w:space="0" w:color="auto"/>
            </w:tcBorders>
          </w:tcPr>
          <w:p w14:paraId="35CEA9CB" w14:textId="77777777"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04711A2E" w14:textId="5F8E2E66" w:rsidR="00A410BD" w:rsidRDefault="00A410BD" w:rsidP="00A410BD">
            <w:pPr>
              <w:keepNext/>
              <w:jc w:val="center"/>
              <w:rPr>
                <w:lang w:val="en-AU"/>
              </w:rPr>
            </w:pPr>
            <w:r>
              <w:rPr>
                <w:lang w:val="en-AU"/>
              </w:rPr>
              <w:t>5.13</w:t>
            </w:r>
          </w:p>
        </w:tc>
        <w:tc>
          <w:tcPr>
            <w:tcW w:w="4798" w:type="dxa"/>
            <w:gridSpan w:val="2"/>
            <w:tcBorders>
              <w:top w:val="single" w:sz="4" w:space="0" w:color="auto"/>
              <w:bottom w:val="single" w:sz="4" w:space="0" w:color="auto"/>
              <w:right w:val="single" w:sz="18" w:space="0" w:color="auto"/>
            </w:tcBorders>
          </w:tcPr>
          <w:p w14:paraId="0205FCB4" w14:textId="57E45FFF" w:rsidR="00A410BD" w:rsidRDefault="00A410BD" w:rsidP="00A410BD">
            <w:pPr>
              <w:spacing w:before="20" w:after="20"/>
              <w:jc w:val="both"/>
              <w:rPr>
                <w:rFonts w:ascii="Arial" w:hAnsi="Arial" w:cs="Arial"/>
                <w:color w:val="000000"/>
              </w:rPr>
            </w:pPr>
            <w:r>
              <w:rPr>
                <w:rFonts w:ascii="Arial" w:hAnsi="Arial" w:cs="Arial"/>
                <w:color w:val="000000"/>
              </w:rPr>
              <w:t>Updating of 2022/23 Family Division statistics for s.278 undertakings.</w:t>
            </w:r>
          </w:p>
        </w:tc>
      </w:tr>
      <w:tr w:rsidR="00A410BD" w14:paraId="14043CB4" w14:textId="77777777" w:rsidTr="00473897">
        <w:tc>
          <w:tcPr>
            <w:tcW w:w="1220" w:type="dxa"/>
            <w:gridSpan w:val="2"/>
            <w:tcBorders>
              <w:top w:val="single" w:sz="4" w:space="0" w:color="auto"/>
              <w:left w:val="single" w:sz="18" w:space="0" w:color="auto"/>
              <w:bottom w:val="single" w:sz="4" w:space="0" w:color="auto"/>
            </w:tcBorders>
          </w:tcPr>
          <w:p w14:paraId="4099E5BA" w14:textId="01C6CC25" w:rsidR="00A410BD" w:rsidRDefault="00A410BD" w:rsidP="00A410BD">
            <w:pPr>
              <w:rPr>
                <w:lang w:val="en-AU"/>
              </w:rPr>
            </w:pPr>
            <w:r>
              <w:rPr>
                <w:lang w:val="en-AU"/>
              </w:rPr>
              <w:t>18/12/23</w:t>
            </w:r>
          </w:p>
        </w:tc>
        <w:tc>
          <w:tcPr>
            <w:tcW w:w="836" w:type="dxa"/>
            <w:tcBorders>
              <w:top w:val="single" w:sz="4" w:space="0" w:color="auto"/>
              <w:bottom w:val="single" w:sz="4" w:space="0" w:color="auto"/>
            </w:tcBorders>
          </w:tcPr>
          <w:p w14:paraId="6B0EF832" w14:textId="333E2961"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38547805" w14:textId="10C059A4" w:rsidR="00A410BD" w:rsidRDefault="00A410BD" w:rsidP="00A410BD">
            <w:pPr>
              <w:keepNext/>
              <w:jc w:val="center"/>
              <w:rPr>
                <w:lang w:val="en-AU"/>
              </w:rPr>
            </w:pPr>
            <w:r>
              <w:rPr>
                <w:lang w:val="en-AU"/>
              </w:rPr>
              <w:t>5.25.3</w:t>
            </w:r>
          </w:p>
        </w:tc>
        <w:tc>
          <w:tcPr>
            <w:tcW w:w="4798" w:type="dxa"/>
            <w:gridSpan w:val="2"/>
            <w:tcBorders>
              <w:top w:val="single" w:sz="4" w:space="0" w:color="auto"/>
              <w:bottom w:val="single" w:sz="4" w:space="0" w:color="auto"/>
              <w:right w:val="single" w:sz="18" w:space="0" w:color="auto"/>
            </w:tcBorders>
            <w:shd w:val="clear" w:color="auto" w:fill="FFF2CC"/>
          </w:tcPr>
          <w:p w14:paraId="1B8D3A5A" w14:textId="17FC9876" w:rsidR="00A410BD" w:rsidRDefault="00A410BD" w:rsidP="00A410BD">
            <w:pPr>
              <w:spacing w:before="20" w:after="20"/>
              <w:jc w:val="both"/>
              <w:rPr>
                <w:rFonts w:ascii="Arial" w:hAnsi="Arial" w:cs="Arial"/>
                <w:color w:val="000000"/>
              </w:rPr>
            </w:pPr>
            <w:r w:rsidRPr="00D330C6">
              <w:rPr>
                <w:rFonts w:ascii="Arial" w:hAnsi="Arial" w:cs="Arial"/>
                <w:b/>
                <w:color w:val="000000"/>
              </w:rPr>
              <w:t>Section heading amended to "</w:t>
            </w:r>
            <w:r w:rsidRPr="00F07965">
              <w:rPr>
                <w:rFonts w:ascii="Arial" w:hAnsi="Arial" w:cs="Arial"/>
                <w:b/>
                <w:color w:val="000000"/>
              </w:rPr>
              <w:t>Orange form – Minutes of proposed order for appointment of BIL</w:t>
            </w:r>
            <w:r>
              <w:rPr>
                <w:rFonts w:ascii="Arial" w:hAnsi="Arial" w:cs="Arial"/>
                <w:b/>
                <w:color w:val="000000"/>
              </w:rPr>
              <w:t>”.</w:t>
            </w:r>
          </w:p>
        </w:tc>
      </w:tr>
      <w:tr w:rsidR="00A410BD" w14:paraId="2BB051EB"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43B2E2B2" w14:textId="51023749" w:rsidR="00A410BD" w:rsidRPr="0054535C" w:rsidRDefault="00A410BD" w:rsidP="00A410BD">
            <w:pPr>
              <w:rPr>
                <w:sz w:val="22"/>
                <w:lang w:val="en-AU"/>
              </w:rPr>
            </w:pPr>
            <w:r>
              <w:rPr>
                <w:sz w:val="22"/>
                <w:lang w:val="en-AU"/>
              </w:rPr>
              <w:t>18/12/23</w:t>
            </w:r>
          </w:p>
        </w:tc>
        <w:tc>
          <w:tcPr>
            <w:tcW w:w="7073" w:type="dxa"/>
            <w:gridSpan w:val="4"/>
            <w:tcBorders>
              <w:top w:val="single" w:sz="18" w:space="0" w:color="auto"/>
              <w:bottom w:val="single" w:sz="4" w:space="0" w:color="auto"/>
              <w:right w:val="single" w:sz="18" w:space="0" w:color="auto"/>
            </w:tcBorders>
            <w:shd w:val="clear" w:color="auto" w:fill="DDDDDD"/>
          </w:tcPr>
          <w:p w14:paraId="40AF99E9" w14:textId="77777777" w:rsidR="00A410BD" w:rsidRPr="0054535C" w:rsidRDefault="00A410BD" w:rsidP="00A410BD">
            <w:pPr>
              <w:jc w:val="center"/>
              <w:rPr>
                <w:rFonts w:ascii="Arial" w:hAnsi="Arial" w:cs="Arial"/>
                <w:color w:val="000000"/>
                <w:sz w:val="22"/>
              </w:rPr>
            </w:pPr>
            <w:r>
              <w:rPr>
                <w:sz w:val="22"/>
                <w:lang w:val="en-AU"/>
              </w:rPr>
              <w:t>CH</w:t>
            </w:r>
            <w:r w:rsidRPr="0054535C">
              <w:rPr>
                <w:sz w:val="22"/>
                <w:lang w:val="en-AU"/>
              </w:rPr>
              <w:t xml:space="preserve">APTER </w:t>
            </w:r>
            <w:r>
              <w:rPr>
                <w:sz w:val="22"/>
                <w:lang w:val="en-AU"/>
              </w:rPr>
              <w:t>8</w:t>
            </w:r>
            <w:r w:rsidRPr="0054535C">
              <w:rPr>
                <w:sz w:val="22"/>
                <w:lang w:val="en-AU"/>
              </w:rPr>
              <w:t xml:space="preserve"> – </w:t>
            </w:r>
            <w:r>
              <w:rPr>
                <w:sz w:val="22"/>
                <w:lang w:val="en-AU"/>
              </w:rPr>
              <w:t>CRIMINAL DIVISION – INVESTIGATION</w:t>
            </w:r>
          </w:p>
        </w:tc>
      </w:tr>
      <w:tr w:rsidR="00A410BD" w14:paraId="2A75A523" w14:textId="77777777" w:rsidTr="00473897">
        <w:tc>
          <w:tcPr>
            <w:tcW w:w="1220" w:type="dxa"/>
            <w:gridSpan w:val="2"/>
            <w:tcBorders>
              <w:top w:val="single" w:sz="4" w:space="0" w:color="auto"/>
              <w:left w:val="single" w:sz="18" w:space="0" w:color="auto"/>
              <w:bottom w:val="single" w:sz="4" w:space="0" w:color="auto"/>
            </w:tcBorders>
          </w:tcPr>
          <w:p w14:paraId="7A6F2E0C" w14:textId="77777777" w:rsidR="00A410BD" w:rsidRDefault="00A410BD" w:rsidP="00A410BD">
            <w:pPr>
              <w:rPr>
                <w:lang w:val="en-AU"/>
              </w:rPr>
            </w:pPr>
            <w:r>
              <w:rPr>
                <w:lang w:val="en-AU"/>
              </w:rPr>
              <w:t>18/12/23</w:t>
            </w:r>
          </w:p>
        </w:tc>
        <w:tc>
          <w:tcPr>
            <w:tcW w:w="836" w:type="dxa"/>
            <w:tcBorders>
              <w:top w:val="single" w:sz="4" w:space="0" w:color="auto"/>
              <w:bottom w:val="single" w:sz="4" w:space="0" w:color="auto"/>
            </w:tcBorders>
          </w:tcPr>
          <w:p w14:paraId="16468BC8" w14:textId="4468E5AF" w:rsidR="00A410BD" w:rsidRDefault="00A410BD" w:rsidP="00A410BD">
            <w:pPr>
              <w:jc w:val="center"/>
              <w:rPr>
                <w:lang w:val="en-AU"/>
              </w:rPr>
            </w:pPr>
            <w:r>
              <w:rPr>
                <w:lang w:val="en-AU"/>
              </w:rPr>
              <w:t>8</w:t>
            </w:r>
          </w:p>
        </w:tc>
        <w:tc>
          <w:tcPr>
            <w:tcW w:w="1439" w:type="dxa"/>
            <w:tcBorders>
              <w:top w:val="single" w:sz="4" w:space="0" w:color="auto"/>
              <w:bottom w:val="single" w:sz="4" w:space="0" w:color="auto"/>
            </w:tcBorders>
          </w:tcPr>
          <w:p w14:paraId="2B6D303B" w14:textId="6DA3D464" w:rsidR="00A410BD" w:rsidRDefault="00A410BD" w:rsidP="00A410BD">
            <w:pPr>
              <w:keepNext/>
              <w:jc w:val="center"/>
              <w:rPr>
                <w:lang w:val="en-AU"/>
              </w:rPr>
            </w:pPr>
            <w:r>
              <w:rPr>
                <w:lang w:val="en-AU"/>
              </w:rPr>
              <w:t>8.4.3.10</w:t>
            </w:r>
          </w:p>
        </w:tc>
        <w:tc>
          <w:tcPr>
            <w:tcW w:w="4798" w:type="dxa"/>
            <w:gridSpan w:val="2"/>
            <w:tcBorders>
              <w:top w:val="single" w:sz="4" w:space="0" w:color="auto"/>
              <w:bottom w:val="single" w:sz="4" w:space="0" w:color="auto"/>
              <w:right w:val="single" w:sz="18" w:space="0" w:color="auto"/>
            </w:tcBorders>
          </w:tcPr>
          <w:p w14:paraId="16E0003B" w14:textId="01FA2918" w:rsidR="00A410BD" w:rsidRDefault="00A410BD" w:rsidP="00A410BD">
            <w:pPr>
              <w:spacing w:before="20" w:after="20"/>
              <w:jc w:val="both"/>
              <w:rPr>
                <w:rFonts w:ascii="Arial" w:hAnsi="Arial" w:cs="Arial"/>
                <w:color w:val="000000"/>
              </w:rPr>
            </w:pPr>
            <w:r>
              <w:rPr>
                <w:rFonts w:ascii="Arial" w:hAnsi="Arial" w:cs="Arial"/>
                <w:color w:val="000000"/>
              </w:rPr>
              <w:t>Updating of s.464U &amp; s.464V statistics.</w:t>
            </w:r>
          </w:p>
        </w:tc>
      </w:tr>
      <w:tr w:rsidR="00A410BD" w14:paraId="395B4061"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537856EE" w14:textId="209EEF95" w:rsidR="00A410BD" w:rsidRPr="0054535C" w:rsidRDefault="00A410BD" w:rsidP="00A410BD">
            <w:pPr>
              <w:keepNext/>
              <w:keepLines/>
              <w:rPr>
                <w:sz w:val="22"/>
                <w:lang w:val="en-AU"/>
              </w:rPr>
            </w:pPr>
            <w:r>
              <w:rPr>
                <w:sz w:val="22"/>
                <w:lang w:val="en-AU"/>
              </w:rPr>
              <w:t>18/12/23</w:t>
            </w:r>
          </w:p>
        </w:tc>
        <w:tc>
          <w:tcPr>
            <w:tcW w:w="7073" w:type="dxa"/>
            <w:gridSpan w:val="4"/>
            <w:tcBorders>
              <w:top w:val="single" w:sz="18" w:space="0" w:color="auto"/>
              <w:bottom w:val="single" w:sz="4" w:space="0" w:color="auto"/>
              <w:right w:val="single" w:sz="18" w:space="0" w:color="auto"/>
            </w:tcBorders>
            <w:shd w:val="clear" w:color="auto" w:fill="DDDDDD"/>
          </w:tcPr>
          <w:p w14:paraId="4AABBC15" w14:textId="6FA71F87" w:rsidR="00A410BD" w:rsidRPr="0054535C" w:rsidRDefault="00A410BD" w:rsidP="00A410BD">
            <w:pPr>
              <w:keepNext/>
              <w:keepLines/>
              <w:jc w:val="center"/>
              <w:rPr>
                <w:rFonts w:ascii="Arial" w:hAnsi="Arial" w:cs="Arial"/>
                <w:color w:val="000000"/>
                <w:sz w:val="22"/>
              </w:rPr>
            </w:pPr>
            <w:r>
              <w:rPr>
                <w:sz w:val="22"/>
                <w:lang w:val="en-AU"/>
              </w:rPr>
              <w:t>CH</w:t>
            </w:r>
            <w:r w:rsidRPr="0054535C">
              <w:rPr>
                <w:sz w:val="22"/>
                <w:lang w:val="en-AU"/>
              </w:rPr>
              <w:t xml:space="preserve">APTER </w:t>
            </w:r>
            <w:r>
              <w:rPr>
                <w:sz w:val="22"/>
                <w:lang w:val="en-AU"/>
              </w:rPr>
              <w:t>9</w:t>
            </w:r>
            <w:r w:rsidRPr="0054535C">
              <w:rPr>
                <w:sz w:val="22"/>
                <w:lang w:val="en-AU"/>
              </w:rPr>
              <w:t xml:space="preserve"> – </w:t>
            </w:r>
            <w:r>
              <w:rPr>
                <w:sz w:val="22"/>
                <w:lang w:val="en-AU"/>
              </w:rPr>
              <w:t>CRIMINAL DIVISION – CUSTODY &amp; BAIL</w:t>
            </w:r>
          </w:p>
        </w:tc>
      </w:tr>
      <w:tr w:rsidR="00A410BD" w14:paraId="26F4844D" w14:textId="77777777" w:rsidTr="00473897">
        <w:trPr>
          <w:trHeight w:val="283"/>
        </w:trPr>
        <w:tc>
          <w:tcPr>
            <w:tcW w:w="1220" w:type="dxa"/>
            <w:gridSpan w:val="2"/>
            <w:tcBorders>
              <w:top w:val="single" w:sz="4" w:space="0" w:color="auto"/>
              <w:left w:val="single" w:sz="18" w:space="0" w:color="auto"/>
            </w:tcBorders>
          </w:tcPr>
          <w:p w14:paraId="719B9ADD" w14:textId="6F1B72DB" w:rsidR="00A410BD" w:rsidRDefault="00A410BD" w:rsidP="00A410BD">
            <w:pPr>
              <w:rPr>
                <w:lang w:val="en-AU"/>
              </w:rPr>
            </w:pPr>
            <w:r>
              <w:rPr>
                <w:lang w:val="en-AU"/>
              </w:rPr>
              <w:t>18/12/23</w:t>
            </w:r>
          </w:p>
        </w:tc>
        <w:tc>
          <w:tcPr>
            <w:tcW w:w="836" w:type="dxa"/>
            <w:tcBorders>
              <w:top w:val="single" w:sz="4" w:space="0" w:color="auto"/>
            </w:tcBorders>
          </w:tcPr>
          <w:p w14:paraId="4BDF2C6B" w14:textId="54BAD570" w:rsidR="00A410BD" w:rsidRDefault="00A410BD" w:rsidP="00A410BD">
            <w:pPr>
              <w:jc w:val="center"/>
              <w:rPr>
                <w:lang w:val="en-AU"/>
              </w:rPr>
            </w:pPr>
            <w:r>
              <w:rPr>
                <w:lang w:val="en-AU"/>
              </w:rPr>
              <w:t>9</w:t>
            </w:r>
          </w:p>
        </w:tc>
        <w:tc>
          <w:tcPr>
            <w:tcW w:w="1439" w:type="dxa"/>
            <w:tcBorders>
              <w:top w:val="single" w:sz="4" w:space="0" w:color="auto"/>
            </w:tcBorders>
          </w:tcPr>
          <w:p w14:paraId="4BB7D8DE" w14:textId="2F780F6B" w:rsidR="00A410BD" w:rsidRDefault="00A410BD" w:rsidP="00A410BD">
            <w:pPr>
              <w:jc w:val="center"/>
              <w:rPr>
                <w:lang w:val="en-AU"/>
              </w:rPr>
            </w:pPr>
            <w:r>
              <w:rPr>
                <w:lang w:val="en-AU"/>
              </w:rPr>
              <w:t>9.4.1.2 -&gt; 9.4.1.1</w:t>
            </w:r>
          </w:p>
        </w:tc>
        <w:tc>
          <w:tcPr>
            <w:tcW w:w="4798" w:type="dxa"/>
            <w:gridSpan w:val="2"/>
            <w:tcBorders>
              <w:top w:val="single" w:sz="4" w:space="0" w:color="auto"/>
              <w:right w:val="single" w:sz="18" w:space="0" w:color="auto"/>
            </w:tcBorders>
            <w:shd w:val="clear" w:color="auto" w:fill="auto"/>
          </w:tcPr>
          <w:p w14:paraId="670787E0" w14:textId="122D8E68" w:rsidR="00A410BD" w:rsidRDefault="00A410BD" w:rsidP="00A410BD">
            <w:pPr>
              <w:spacing w:before="20"/>
              <w:jc w:val="both"/>
              <w:rPr>
                <w:rFonts w:ascii="Arial" w:hAnsi="Arial" w:cs="Arial"/>
                <w:color w:val="000000"/>
              </w:rPr>
            </w:pPr>
            <w:r>
              <w:rPr>
                <w:rFonts w:ascii="Arial" w:hAnsi="Arial" w:cs="Arial"/>
                <w:color w:val="000000"/>
              </w:rPr>
              <w:t xml:space="preserve">The summary of </w:t>
            </w:r>
            <w:r>
              <w:rPr>
                <w:rFonts w:ascii="Arial" w:hAnsi="Arial" w:cs="Arial"/>
                <w:i/>
                <w:iCs/>
              </w:rPr>
              <w:t xml:space="preserve">Re Njovu </w:t>
            </w:r>
            <w:r w:rsidRPr="007242C4">
              <w:rPr>
                <w:rFonts w:ascii="Arial" w:hAnsi="Arial" w:cs="Arial"/>
              </w:rPr>
              <w:t>[2023] VSC 622</w:t>
            </w:r>
            <w:r>
              <w:rPr>
                <w:rFonts w:ascii="Arial" w:hAnsi="Arial" w:cs="Arial"/>
              </w:rPr>
              <w:t xml:space="preserve"> was accidentally and erroneously placed in 9.4.1.2 and has now been moved to 9.4.1.1.</w:t>
            </w:r>
          </w:p>
        </w:tc>
      </w:tr>
      <w:tr w:rsidR="00A410BD" w14:paraId="6E6406AE" w14:textId="77777777" w:rsidTr="00473897">
        <w:trPr>
          <w:trHeight w:val="283"/>
        </w:trPr>
        <w:tc>
          <w:tcPr>
            <w:tcW w:w="1220" w:type="dxa"/>
            <w:gridSpan w:val="2"/>
            <w:tcBorders>
              <w:top w:val="single" w:sz="4" w:space="0" w:color="auto"/>
              <w:left w:val="single" w:sz="18" w:space="0" w:color="auto"/>
            </w:tcBorders>
          </w:tcPr>
          <w:p w14:paraId="4B50B645" w14:textId="541B8A24" w:rsidR="00A410BD" w:rsidRDefault="00A410BD" w:rsidP="00A410BD">
            <w:pPr>
              <w:rPr>
                <w:lang w:val="en-AU"/>
              </w:rPr>
            </w:pPr>
            <w:r>
              <w:rPr>
                <w:lang w:val="en-AU"/>
              </w:rPr>
              <w:t>18/12/23</w:t>
            </w:r>
          </w:p>
        </w:tc>
        <w:tc>
          <w:tcPr>
            <w:tcW w:w="836" w:type="dxa"/>
            <w:tcBorders>
              <w:top w:val="single" w:sz="4" w:space="0" w:color="auto"/>
            </w:tcBorders>
          </w:tcPr>
          <w:p w14:paraId="726D4F34" w14:textId="5FC48E49" w:rsidR="00A410BD" w:rsidRDefault="00A410BD" w:rsidP="00A410BD">
            <w:pPr>
              <w:jc w:val="center"/>
              <w:rPr>
                <w:lang w:val="en-AU"/>
              </w:rPr>
            </w:pPr>
            <w:r>
              <w:rPr>
                <w:lang w:val="en-AU"/>
              </w:rPr>
              <w:t>9</w:t>
            </w:r>
          </w:p>
        </w:tc>
        <w:tc>
          <w:tcPr>
            <w:tcW w:w="1439" w:type="dxa"/>
            <w:tcBorders>
              <w:top w:val="single" w:sz="4" w:space="0" w:color="auto"/>
            </w:tcBorders>
          </w:tcPr>
          <w:p w14:paraId="66846B6F" w14:textId="1586645A" w:rsidR="00A410BD" w:rsidRDefault="00A410BD" w:rsidP="00A410BD">
            <w:pPr>
              <w:jc w:val="center"/>
              <w:rPr>
                <w:lang w:val="en-AU"/>
              </w:rPr>
            </w:pPr>
            <w:r>
              <w:rPr>
                <w:lang w:val="en-AU"/>
              </w:rPr>
              <w:t>9.4.1.1</w:t>
            </w:r>
          </w:p>
        </w:tc>
        <w:tc>
          <w:tcPr>
            <w:tcW w:w="4798" w:type="dxa"/>
            <w:gridSpan w:val="2"/>
            <w:tcBorders>
              <w:top w:val="single" w:sz="4" w:space="0" w:color="auto"/>
              <w:right w:val="single" w:sz="18" w:space="0" w:color="auto"/>
            </w:tcBorders>
            <w:shd w:val="clear" w:color="auto" w:fill="auto"/>
          </w:tcPr>
          <w:p w14:paraId="011A70BF" w14:textId="2C3315BC" w:rsidR="00A410BD" w:rsidRDefault="00A410BD" w:rsidP="00A410BD">
            <w:pPr>
              <w:spacing w:before="20" w:after="20"/>
              <w:jc w:val="both"/>
              <w:rPr>
                <w:rFonts w:ascii="Arial" w:hAnsi="Arial" w:cs="Arial"/>
                <w:color w:val="000000"/>
              </w:rPr>
            </w:pPr>
            <w:r>
              <w:rPr>
                <w:rFonts w:ascii="Arial" w:hAnsi="Arial" w:cs="Arial"/>
                <w:color w:val="000000"/>
              </w:rPr>
              <w:t xml:space="preserve">Summaries of </w:t>
            </w:r>
            <w:r>
              <w:rPr>
                <w:rFonts w:ascii="Arial" w:hAnsi="Arial" w:cs="Arial"/>
                <w:i/>
                <w:iCs/>
              </w:rPr>
              <w:t xml:space="preserve">Re Wetzler </w:t>
            </w:r>
            <w:r w:rsidRPr="002F2D43">
              <w:rPr>
                <w:rFonts w:ascii="Arial" w:hAnsi="Arial" w:cs="Arial"/>
              </w:rPr>
              <w:t>[2023] VSC 626</w:t>
            </w:r>
            <w:r>
              <w:rPr>
                <w:rFonts w:ascii="Arial" w:hAnsi="Arial" w:cs="Arial"/>
              </w:rPr>
              <w:t xml:space="preserve">; </w:t>
            </w:r>
            <w:r>
              <w:rPr>
                <w:rFonts w:ascii="Arial" w:hAnsi="Arial" w:cs="Arial"/>
                <w:i/>
                <w:iCs/>
              </w:rPr>
              <w:t xml:space="preserve">Re Morrison </w:t>
            </w:r>
            <w:r w:rsidRPr="00A83BB1">
              <w:rPr>
                <w:rFonts w:ascii="Arial" w:hAnsi="Arial" w:cs="Arial"/>
              </w:rPr>
              <w:t>[2023] VSC 643</w:t>
            </w:r>
            <w:r>
              <w:rPr>
                <w:rFonts w:ascii="Arial" w:hAnsi="Arial" w:cs="Arial"/>
              </w:rPr>
              <w:t xml:space="preserve">; </w:t>
            </w:r>
            <w:r w:rsidRPr="008F17D7">
              <w:rPr>
                <w:rFonts w:ascii="Arial" w:hAnsi="Arial" w:cs="Arial"/>
                <w:i/>
                <w:iCs/>
              </w:rPr>
              <w:t>Re SS</w:t>
            </w:r>
            <w:r w:rsidRPr="008F17D7">
              <w:rPr>
                <w:rFonts w:ascii="Arial" w:hAnsi="Arial" w:cs="Arial"/>
              </w:rPr>
              <w:t xml:space="preserve"> [2023] VSC 712</w:t>
            </w:r>
            <w:r>
              <w:rPr>
                <w:rFonts w:ascii="Arial" w:hAnsi="Arial" w:cs="Arial"/>
              </w:rPr>
              <w:t>;</w:t>
            </w:r>
            <w:r w:rsidRPr="008F17D7">
              <w:rPr>
                <w:rFonts w:ascii="Arial" w:hAnsi="Arial" w:cs="Arial"/>
              </w:rPr>
              <w:t xml:space="preserve"> </w:t>
            </w:r>
            <w:r w:rsidRPr="004B7667">
              <w:rPr>
                <w:rFonts w:ascii="Arial" w:hAnsi="Arial" w:cs="Arial"/>
                <w:i/>
                <w:iCs/>
              </w:rPr>
              <w:t xml:space="preserve">Re Jeffkins </w:t>
            </w:r>
            <w:r w:rsidRPr="004B7667">
              <w:rPr>
                <w:rFonts w:ascii="Arial" w:hAnsi="Arial" w:cs="Arial"/>
              </w:rPr>
              <w:t>[2023] VSC 733</w:t>
            </w:r>
            <w:r>
              <w:rPr>
                <w:rFonts w:ascii="Arial" w:hAnsi="Arial" w:cs="Arial"/>
              </w:rPr>
              <w:t xml:space="preserve">; </w:t>
            </w:r>
            <w:r>
              <w:rPr>
                <w:rFonts w:ascii="Arial" w:hAnsi="Arial" w:cs="Arial"/>
                <w:i/>
                <w:iCs/>
              </w:rPr>
              <w:t xml:space="preserve">Re Espagne </w:t>
            </w:r>
            <w:r w:rsidRPr="003C568D">
              <w:rPr>
                <w:rFonts w:ascii="Arial" w:hAnsi="Arial" w:cs="Arial"/>
              </w:rPr>
              <w:t xml:space="preserve">[2023] VSC </w:t>
            </w:r>
            <w:r>
              <w:rPr>
                <w:rFonts w:ascii="Arial" w:hAnsi="Arial" w:cs="Arial"/>
              </w:rPr>
              <w:t>746.</w:t>
            </w:r>
          </w:p>
        </w:tc>
      </w:tr>
      <w:tr w:rsidR="00A410BD" w14:paraId="5904AED6" w14:textId="77777777" w:rsidTr="00473897">
        <w:trPr>
          <w:trHeight w:val="283"/>
        </w:trPr>
        <w:tc>
          <w:tcPr>
            <w:tcW w:w="1220" w:type="dxa"/>
            <w:gridSpan w:val="2"/>
            <w:tcBorders>
              <w:top w:val="single" w:sz="4" w:space="0" w:color="auto"/>
              <w:left w:val="single" w:sz="18" w:space="0" w:color="auto"/>
            </w:tcBorders>
          </w:tcPr>
          <w:p w14:paraId="7CC19F67" w14:textId="7A100E58" w:rsidR="00A410BD" w:rsidRDefault="00A410BD" w:rsidP="00A410BD">
            <w:pPr>
              <w:rPr>
                <w:lang w:val="en-AU"/>
              </w:rPr>
            </w:pPr>
            <w:r>
              <w:rPr>
                <w:lang w:val="en-AU"/>
              </w:rPr>
              <w:t>18/12/23</w:t>
            </w:r>
          </w:p>
        </w:tc>
        <w:tc>
          <w:tcPr>
            <w:tcW w:w="836" w:type="dxa"/>
            <w:tcBorders>
              <w:top w:val="single" w:sz="4" w:space="0" w:color="auto"/>
            </w:tcBorders>
          </w:tcPr>
          <w:p w14:paraId="2B0D2E47" w14:textId="0E61B28A" w:rsidR="00A410BD" w:rsidRDefault="00A410BD" w:rsidP="00A410BD">
            <w:pPr>
              <w:jc w:val="center"/>
              <w:rPr>
                <w:lang w:val="en-AU"/>
              </w:rPr>
            </w:pPr>
            <w:r>
              <w:rPr>
                <w:lang w:val="en-AU"/>
              </w:rPr>
              <w:t>9</w:t>
            </w:r>
          </w:p>
        </w:tc>
        <w:tc>
          <w:tcPr>
            <w:tcW w:w="1439" w:type="dxa"/>
            <w:tcBorders>
              <w:top w:val="single" w:sz="4" w:space="0" w:color="auto"/>
            </w:tcBorders>
          </w:tcPr>
          <w:p w14:paraId="33B51703" w14:textId="45730E75" w:rsidR="00A410BD" w:rsidRDefault="00A410BD" w:rsidP="00A410BD">
            <w:pPr>
              <w:jc w:val="center"/>
              <w:rPr>
                <w:lang w:val="en-AU"/>
              </w:rPr>
            </w:pPr>
            <w:r>
              <w:rPr>
                <w:lang w:val="en-AU"/>
              </w:rPr>
              <w:t>9.4.1.2</w:t>
            </w:r>
          </w:p>
        </w:tc>
        <w:tc>
          <w:tcPr>
            <w:tcW w:w="4798" w:type="dxa"/>
            <w:gridSpan w:val="2"/>
            <w:tcBorders>
              <w:top w:val="single" w:sz="4" w:space="0" w:color="auto"/>
              <w:right w:val="single" w:sz="18" w:space="0" w:color="auto"/>
            </w:tcBorders>
            <w:shd w:val="clear" w:color="auto" w:fill="auto"/>
          </w:tcPr>
          <w:p w14:paraId="454090ED" w14:textId="5740A4E7" w:rsidR="00A410BD" w:rsidRPr="00200253" w:rsidRDefault="00A410BD" w:rsidP="00A410BD">
            <w:pPr>
              <w:spacing w:before="20"/>
              <w:jc w:val="both"/>
              <w:rPr>
                <w:rFonts w:ascii="Arial" w:hAnsi="Arial" w:cs="Arial"/>
                <w:color w:val="000000"/>
              </w:rPr>
            </w:pPr>
            <w:r>
              <w:rPr>
                <w:rFonts w:ascii="Arial" w:hAnsi="Arial" w:cs="Arial"/>
                <w:color w:val="000000"/>
              </w:rPr>
              <w:t xml:space="preserve">Summary of </w:t>
            </w:r>
            <w:r w:rsidRPr="00D140C0">
              <w:rPr>
                <w:rFonts w:ascii="Arial" w:hAnsi="Arial" w:cs="Arial"/>
                <w:i/>
                <w:iCs/>
              </w:rPr>
              <w:t xml:space="preserve">Re </w:t>
            </w:r>
            <w:r>
              <w:rPr>
                <w:rFonts w:ascii="Arial" w:hAnsi="Arial" w:cs="Arial"/>
                <w:i/>
                <w:iCs/>
              </w:rPr>
              <w:t>Moody</w:t>
            </w:r>
            <w:r w:rsidRPr="00C172E8">
              <w:rPr>
                <w:rFonts w:ascii="Arial" w:hAnsi="Arial" w:cs="Arial"/>
              </w:rPr>
              <w:t xml:space="preserve"> [2023] VSC </w:t>
            </w:r>
            <w:r>
              <w:rPr>
                <w:rFonts w:ascii="Arial" w:hAnsi="Arial" w:cs="Arial"/>
              </w:rPr>
              <w:t>662.</w:t>
            </w:r>
          </w:p>
        </w:tc>
      </w:tr>
      <w:tr w:rsidR="00A410BD" w14:paraId="768B69DD" w14:textId="77777777" w:rsidTr="00473897">
        <w:trPr>
          <w:trHeight w:val="283"/>
        </w:trPr>
        <w:tc>
          <w:tcPr>
            <w:tcW w:w="1220" w:type="dxa"/>
            <w:gridSpan w:val="2"/>
            <w:tcBorders>
              <w:top w:val="single" w:sz="4" w:space="0" w:color="auto"/>
              <w:left w:val="single" w:sz="18" w:space="0" w:color="auto"/>
            </w:tcBorders>
          </w:tcPr>
          <w:p w14:paraId="707AD9FA" w14:textId="2ADEE1BB" w:rsidR="00A410BD" w:rsidRDefault="00A410BD" w:rsidP="00A410BD">
            <w:pPr>
              <w:rPr>
                <w:lang w:val="en-AU"/>
              </w:rPr>
            </w:pPr>
            <w:r>
              <w:rPr>
                <w:lang w:val="en-AU"/>
              </w:rPr>
              <w:t>18/12/23</w:t>
            </w:r>
          </w:p>
        </w:tc>
        <w:tc>
          <w:tcPr>
            <w:tcW w:w="836" w:type="dxa"/>
            <w:tcBorders>
              <w:top w:val="single" w:sz="4" w:space="0" w:color="auto"/>
            </w:tcBorders>
          </w:tcPr>
          <w:p w14:paraId="34093D56" w14:textId="0F760F9E" w:rsidR="00A410BD" w:rsidRDefault="00A410BD" w:rsidP="00A410BD">
            <w:pPr>
              <w:jc w:val="center"/>
              <w:rPr>
                <w:lang w:val="en-AU"/>
              </w:rPr>
            </w:pPr>
            <w:r>
              <w:rPr>
                <w:lang w:val="en-AU"/>
              </w:rPr>
              <w:t>9</w:t>
            </w:r>
          </w:p>
        </w:tc>
        <w:tc>
          <w:tcPr>
            <w:tcW w:w="1439" w:type="dxa"/>
            <w:tcBorders>
              <w:top w:val="single" w:sz="4" w:space="0" w:color="auto"/>
            </w:tcBorders>
          </w:tcPr>
          <w:p w14:paraId="6182ED46" w14:textId="5939955F" w:rsidR="00A410BD" w:rsidRDefault="00A410BD" w:rsidP="00A410BD">
            <w:pPr>
              <w:jc w:val="center"/>
              <w:rPr>
                <w:lang w:val="en-AU"/>
              </w:rPr>
            </w:pPr>
            <w:r>
              <w:rPr>
                <w:lang w:val="en-AU"/>
              </w:rPr>
              <w:t>9.4.1.3</w:t>
            </w:r>
          </w:p>
        </w:tc>
        <w:tc>
          <w:tcPr>
            <w:tcW w:w="4798" w:type="dxa"/>
            <w:gridSpan w:val="2"/>
            <w:tcBorders>
              <w:top w:val="single" w:sz="4" w:space="0" w:color="auto"/>
              <w:right w:val="single" w:sz="18" w:space="0" w:color="auto"/>
            </w:tcBorders>
            <w:shd w:val="clear" w:color="auto" w:fill="auto"/>
          </w:tcPr>
          <w:p w14:paraId="76D578E2" w14:textId="5B0495CE" w:rsidR="00A410BD" w:rsidRDefault="00A410BD" w:rsidP="00A410BD">
            <w:pPr>
              <w:spacing w:before="20" w:after="20"/>
              <w:jc w:val="both"/>
              <w:rPr>
                <w:rFonts w:ascii="Arial" w:hAnsi="Arial" w:cs="Arial"/>
                <w:color w:val="000000"/>
              </w:rPr>
            </w:pPr>
            <w:r>
              <w:rPr>
                <w:rFonts w:ascii="Arial" w:hAnsi="Arial" w:cs="Arial"/>
                <w:color w:val="000000"/>
              </w:rPr>
              <w:t xml:space="preserve">Note added to summary of </w:t>
            </w:r>
            <w:r w:rsidRPr="00543F71">
              <w:rPr>
                <w:rFonts w:ascii="Arial" w:hAnsi="Arial" w:cs="Arial"/>
                <w:i/>
                <w:iCs/>
                <w:color w:val="000000"/>
              </w:rPr>
              <w:t>Re Zayneh</w:t>
            </w:r>
            <w:r>
              <w:rPr>
                <w:rFonts w:ascii="Arial" w:hAnsi="Arial" w:cs="Arial"/>
                <w:color w:val="000000"/>
              </w:rPr>
              <w:t xml:space="preserve"> noting that the applicant’s appeal was dismissed: see </w:t>
            </w:r>
            <w:r w:rsidRPr="00543F71">
              <w:rPr>
                <w:rFonts w:ascii="Arial" w:hAnsi="Arial" w:cs="Arial"/>
                <w:i/>
                <w:iCs/>
                <w:color w:val="000000"/>
              </w:rPr>
              <w:t>Zayneh v The King</w:t>
            </w:r>
            <w:r>
              <w:rPr>
                <w:rFonts w:ascii="Arial" w:hAnsi="Arial" w:cs="Arial"/>
                <w:color w:val="000000"/>
              </w:rPr>
              <w:t xml:space="preserve"> [2023] VSCA 311.</w:t>
            </w:r>
          </w:p>
        </w:tc>
      </w:tr>
      <w:tr w:rsidR="00A410BD" w14:paraId="77B99643" w14:textId="77777777" w:rsidTr="00473897">
        <w:trPr>
          <w:trHeight w:val="283"/>
        </w:trPr>
        <w:tc>
          <w:tcPr>
            <w:tcW w:w="1220" w:type="dxa"/>
            <w:gridSpan w:val="2"/>
            <w:tcBorders>
              <w:top w:val="single" w:sz="4" w:space="0" w:color="auto"/>
              <w:left w:val="single" w:sz="18" w:space="0" w:color="auto"/>
            </w:tcBorders>
          </w:tcPr>
          <w:p w14:paraId="3EE70217" w14:textId="00692EB1" w:rsidR="00A410BD" w:rsidRDefault="00A410BD" w:rsidP="00A410BD">
            <w:pPr>
              <w:rPr>
                <w:lang w:val="en-AU"/>
              </w:rPr>
            </w:pPr>
            <w:r>
              <w:rPr>
                <w:lang w:val="en-AU"/>
              </w:rPr>
              <w:t>18/12/23</w:t>
            </w:r>
          </w:p>
        </w:tc>
        <w:tc>
          <w:tcPr>
            <w:tcW w:w="836" w:type="dxa"/>
            <w:tcBorders>
              <w:top w:val="single" w:sz="4" w:space="0" w:color="auto"/>
            </w:tcBorders>
          </w:tcPr>
          <w:p w14:paraId="3F47F2DD" w14:textId="0F5AB1FB" w:rsidR="00A410BD" w:rsidRDefault="00A410BD" w:rsidP="00A410BD">
            <w:pPr>
              <w:jc w:val="center"/>
              <w:rPr>
                <w:lang w:val="en-AU"/>
              </w:rPr>
            </w:pPr>
            <w:r>
              <w:rPr>
                <w:lang w:val="en-AU"/>
              </w:rPr>
              <w:t>9</w:t>
            </w:r>
          </w:p>
        </w:tc>
        <w:tc>
          <w:tcPr>
            <w:tcW w:w="1439" w:type="dxa"/>
            <w:tcBorders>
              <w:top w:val="single" w:sz="4" w:space="0" w:color="auto"/>
            </w:tcBorders>
          </w:tcPr>
          <w:p w14:paraId="463CDF34" w14:textId="075CD4C1" w:rsidR="00A410BD" w:rsidRDefault="00A410BD" w:rsidP="00A410BD">
            <w:pPr>
              <w:jc w:val="center"/>
              <w:rPr>
                <w:lang w:val="en-AU"/>
              </w:rPr>
            </w:pPr>
            <w:r>
              <w:rPr>
                <w:lang w:val="en-AU"/>
              </w:rPr>
              <w:t>9.4.2.2</w:t>
            </w:r>
          </w:p>
        </w:tc>
        <w:tc>
          <w:tcPr>
            <w:tcW w:w="4798" w:type="dxa"/>
            <w:gridSpan w:val="2"/>
            <w:tcBorders>
              <w:top w:val="single" w:sz="4" w:space="0" w:color="auto"/>
              <w:right w:val="single" w:sz="18" w:space="0" w:color="auto"/>
            </w:tcBorders>
            <w:shd w:val="clear" w:color="auto" w:fill="auto"/>
          </w:tcPr>
          <w:p w14:paraId="284B9C58" w14:textId="534538B1"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Pr>
                <w:rFonts w:ascii="Arial" w:hAnsi="Arial" w:cs="Arial"/>
                <w:i/>
                <w:iCs/>
              </w:rPr>
              <w:t xml:space="preserve">Re O’Connell </w:t>
            </w:r>
            <w:r w:rsidRPr="00DB20BF">
              <w:rPr>
                <w:rFonts w:ascii="Arial" w:hAnsi="Arial" w:cs="Arial"/>
              </w:rPr>
              <w:t>[2023] VSC 726</w:t>
            </w:r>
            <w:r>
              <w:rPr>
                <w:rFonts w:ascii="Arial" w:hAnsi="Arial" w:cs="Arial"/>
              </w:rPr>
              <w:t>.</w:t>
            </w:r>
          </w:p>
        </w:tc>
      </w:tr>
      <w:tr w:rsidR="00A410BD" w14:paraId="5620BEEB" w14:textId="77777777" w:rsidTr="00473897">
        <w:trPr>
          <w:trHeight w:val="283"/>
        </w:trPr>
        <w:tc>
          <w:tcPr>
            <w:tcW w:w="1220" w:type="dxa"/>
            <w:gridSpan w:val="2"/>
            <w:tcBorders>
              <w:top w:val="single" w:sz="4" w:space="0" w:color="auto"/>
              <w:left w:val="single" w:sz="18" w:space="0" w:color="auto"/>
            </w:tcBorders>
          </w:tcPr>
          <w:p w14:paraId="4424FBE8" w14:textId="1CD413F7" w:rsidR="00A410BD" w:rsidRDefault="00A410BD" w:rsidP="00A410BD">
            <w:pPr>
              <w:rPr>
                <w:lang w:val="en-AU"/>
              </w:rPr>
            </w:pPr>
            <w:r>
              <w:rPr>
                <w:lang w:val="en-AU"/>
              </w:rPr>
              <w:t>18/12/23</w:t>
            </w:r>
          </w:p>
        </w:tc>
        <w:tc>
          <w:tcPr>
            <w:tcW w:w="836" w:type="dxa"/>
            <w:tcBorders>
              <w:top w:val="single" w:sz="4" w:space="0" w:color="auto"/>
            </w:tcBorders>
          </w:tcPr>
          <w:p w14:paraId="59E0CACC" w14:textId="77777777" w:rsidR="00A410BD" w:rsidRDefault="00A410BD" w:rsidP="00A410BD">
            <w:pPr>
              <w:jc w:val="center"/>
              <w:rPr>
                <w:lang w:val="en-AU"/>
              </w:rPr>
            </w:pPr>
            <w:r>
              <w:rPr>
                <w:lang w:val="en-AU"/>
              </w:rPr>
              <w:t>9</w:t>
            </w:r>
          </w:p>
        </w:tc>
        <w:tc>
          <w:tcPr>
            <w:tcW w:w="1439" w:type="dxa"/>
            <w:tcBorders>
              <w:top w:val="single" w:sz="4" w:space="0" w:color="auto"/>
            </w:tcBorders>
          </w:tcPr>
          <w:p w14:paraId="1FD0D3F2" w14:textId="77777777" w:rsidR="00A410BD" w:rsidRDefault="00A410BD" w:rsidP="00A410BD">
            <w:pPr>
              <w:jc w:val="center"/>
              <w:rPr>
                <w:lang w:val="en-AU"/>
              </w:rPr>
            </w:pPr>
            <w:r>
              <w:rPr>
                <w:lang w:val="en-AU"/>
              </w:rPr>
              <w:t>9.4.2.3</w:t>
            </w:r>
          </w:p>
        </w:tc>
        <w:tc>
          <w:tcPr>
            <w:tcW w:w="4798" w:type="dxa"/>
            <w:gridSpan w:val="2"/>
            <w:tcBorders>
              <w:top w:val="single" w:sz="4" w:space="0" w:color="auto"/>
              <w:right w:val="single" w:sz="18" w:space="0" w:color="auto"/>
            </w:tcBorders>
            <w:shd w:val="clear" w:color="auto" w:fill="auto"/>
          </w:tcPr>
          <w:p w14:paraId="295FAA9B" w14:textId="2450F1BC"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Pr>
                <w:rFonts w:ascii="Arial" w:hAnsi="Arial" w:cs="Arial"/>
                <w:i/>
                <w:iCs/>
              </w:rPr>
              <w:t xml:space="preserve">Re Rafat </w:t>
            </w:r>
            <w:r w:rsidRPr="0033741E">
              <w:rPr>
                <w:rFonts w:ascii="Arial" w:hAnsi="Arial" w:cs="Arial"/>
              </w:rPr>
              <w:t xml:space="preserve">[2023] VSC </w:t>
            </w:r>
            <w:r>
              <w:rPr>
                <w:rFonts w:ascii="Arial" w:hAnsi="Arial" w:cs="Arial"/>
              </w:rPr>
              <w:t>710 and partial extracts from [101]-[104].</w:t>
            </w:r>
          </w:p>
        </w:tc>
      </w:tr>
      <w:tr w:rsidR="00A410BD" w14:paraId="3858517B" w14:textId="77777777" w:rsidTr="00473897">
        <w:trPr>
          <w:trHeight w:val="283"/>
        </w:trPr>
        <w:tc>
          <w:tcPr>
            <w:tcW w:w="1220" w:type="dxa"/>
            <w:gridSpan w:val="2"/>
            <w:tcBorders>
              <w:top w:val="single" w:sz="4" w:space="0" w:color="auto"/>
              <w:left w:val="single" w:sz="18" w:space="0" w:color="auto"/>
            </w:tcBorders>
          </w:tcPr>
          <w:p w14:paraId="6D068534" w14:textId="756585ED" w:rsidR="00A410BD" w:rsidRDefault="00A410BD" w:rsidP="00A410BD">
            <w:pPr>
              <w:rPr>
                <w:lang w:val="en-AU"/>
              </w:rPr>
            </w:pPr>
            <w:r>
              <w:rPr>
                <w:lang w:val="en-AU"/>
              </w:rPr>
              <w:t>18/12/23</w:t>
            </w:r>
          </w:p>
        </w:tc>
        <w:tc>
          <w:tcPr>
            <w:tcW w:w="836" w:type="dxa"/>
            <w:tcBorders>
              <w:top w:val="single" w:sz="4" w:space="0" w:color="auto"/>
            </w:tcBorders>
          </w:tcPr>
          <w:p w14:paraId="2E310444" w14:textId="242D5382" w:rsidR="00A410BD" w:rsidRDefault="00A410BD" w:rsidP="00A410BD">
            <w:pPr>
              <w:jc w:val="center"/>
              <w:rPr>
                <w:lang w:val="en-AU"/>
              </w:rPr>
            </w:pPr>
            <w:r>
              <w:rPr>
                <w:lang w:val="en-AU"/>
              </w:rPr>
              <w:t>9</w:t>
            </w:r>
          </w:p>
        </w:tc>
        <w:tc>
          <w:tcPr>
            <w:tcW w:w="1439" w:type="dxa"/>
            <w:tcBorders>
              <w:top w:val="single" w:sz="4" w:space="0" w:color="auto"/>
            </w:tcBorders>
          </w:tcPr>
          <w:p w14:paraId="297D7F98" w14:textId="4765B714" w:rsidR="00A410BD" w:rsidRDefault="00A410BD" w:rsidP="00A410BD">
            <w:pPr>
              <w:jc w:val="center"/>
              <w:rPr>
                <w:lang w:val="en-AU"/>
              </w:rPr>
            </w:pPr>
            <w:r>
              <w:rPr>
                <w:lang w:val="en-AU"/>
              </w:rPr>
              <w:t>9.4.4.2</w:t>
            </w:r>
          </w:p>
        </w:tc>
        <w:tc>
          <w:tcPr>
            <w:tcW w:w="4798" w:type="dxa"/>
            <w:gridSpan w:val="2"/>
            <w:tcBorders>
              <w:top w:val="single" w:sz="4" w:space="0" w:color="auto"/>
              <w:right w:val="single" w:sz="18" w:space="0" w:color="auto"/>
            </w:tcBorders>
            <w:shd w:val="clear" w:color="auto" w:fill="auto"/>
          </w:tcPr>
          <w:p w14:paraId="4E94AA5B" w14:textId="02E8C5F8"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056BEA">
              <w:rPr>
                <w:rFonts w:ascii="Arial" w:hAnsi="Arial" w:cs="Arial"/>
                <w:i/>
                <w:iCs/>
                <w:color w:val="000000"/>
              </w:rPr>
              <w:t>Re Winks</w:t>
            </w:r>
            <w:r>
              <w:rPr>
                <w:rFonts w:ascii="Arial" w:hAnsi="Arial" w:cs="Arial"/>
                <w:color w:val="000000"/>
              </w:rPr>
              <w:t xml:space="preserve"> [2023] VSC 734.</w:t>
            </w:r>
          </w:p>
        </w:tc>
      </w:tr>
      <w:tr w:rsidR="00A410BD" w14:paraId="1F51FE5B" w14:textId="77777777" w:rsidTr="00473897">
        <w:trPr>
          <w:trHeight w:val="283"/>
        </w:trPr>
        <w:tc>
          <w:tcPr>
            <w:tcW w:w="1220" w:type="dxa"/>
            <w:gridSpan w:val="2"/>
            <w:tcBorders>
              <w:top w:val="single" w:sz="4" w:space="0" w:color="auto"/>
              <w:left w:val="single" w:sz="18" w:space="0" w:color="auto"/>
            </w:tcBorders>
          </w:tcPr>
          <w:p w14:paraId="05004D4B" w14:textId="7629DFE0" w:rsidR="00A410BD" w:rsidRDefault="00A410BD" w:rsidP="00A410BD">
            <w:pPr>
              <w:rPr>
                <w:lang w:val="en-AU"/>
              </w:rPr>
            </w:pPr>
            <w:r>
              <w:rPr>
                <w:lang w:val="en-AU"/>
              </w:rPr>
              <w:t>18/12/23</w:t>
            </w:r>
          </w:p>
        </w:tc>
        <w:tc>
          <w:tcPr>
            <w:tcW w:w="836" w:type="dxa"/>
            <w:tcBorders>
              <w:top w:val="single" w:sz="4" w:space="0" w:color="auto"/>
            </w:tcBorders>
          </w:tcPr>
          <w:p w14:paraId="77A1ED77" w14:textId="71017F4C" w:rsidR="00A410BD" w:rsidRDefault="00A410BD" w:rsidP="00A410BD">
            <w:pPr>
              <w:jc w:val="center"/>
              <w:rPr>
                <w:lang w:val="en-AU"/>
              </w:rPr>
            </w:pPr>
            <w:r>
              <w:rPr>
                <w:lang w:val="en-AU"/>
              </w:rPr>
              <w:t>9</w:t>
            </w:r>
          </w:p>
        </w:tc>
        <w:tc>
          <w:tcPr>
            <w:tcW w:w="1439" w:type="dxa"/>
            <w:tcBorders>
              <w:top w:val="single" w:sz="4" w:space="0" w:color="auto"/>
            </w:tcBorders>
          </w:tcPr>
          <w:p w14:paraId="1A1FE96A" w14:textId="12841AB6" w:rsidR="00A410BD" w:rsidRDefault="00A410BD" w:rsidP="00A410BD">
            <w:pPr>
              <w:jc w:val="center"/>
              <w:rPr>
                <w:lang w:val="en-AU"/>
              </w:rPr>
            </w:pPr>
            <w:r>
              <w:rPr>
                <w:lang w:val="en-AU"/>
              </w:rPr>
              <w:t>9.4.8</w:t>
            </w:r>
          </w:p>
        </w:tc>
        <w:tc>
          <w:tcPr>
            <w:tcW w:w="4798" w:type="dxa"/>
            <w:gridSpan w:val="2"/>
            <w:tcBorders>
              <w:top w:val="single" w:sz="4" w:space="0" w:color="auto"/>
              <w:right w:val="single" w:sz="18" w:space="0" w:color="auto"/>
            </w:tcBorders>
            <w:shd w:val="clear" w:color="auto" w:fill="auto"/>
          </w:tcPr>
          <w:p w14:paraId="554A52A9" w14:textId="54E3C8CF"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Pr>
                <w:rFonts w:ascii="Arial" w:hAnsi="Arial" w:cs="Arial"/>
                <w:i/>
                <w:color w:val="000000"/>
              </w:rPr>
              <w:t>John William Samuel Higgs v The King (No 2)</w:t>
            </w:r>
            <w:r w:rsidRPr="00433863">
              <w:rPr>
                <w:rFonts w:ascii="Arial" w:hAnsi="Arial" w:cs="Arial"/>
                <w:iCs/>
                <w:color w:val="000000"/>
              </w:rPr>
              <w:t xml:space="preserve"> [2023] VSCA </w:t>
            </w:r>
            <w:r>
              <w:rPr>
                <w:rFonts w:ascii="Arial" w:hAnsi="Arial" w:cs="Arial"/>
                <w:iCs/>
                <w:color w:val="000000"/>
              </w:rPr>
              <w:t>279.</w:t>
            </w:r>
          </w:p>
        </w:tc>
      </w:tr>
      <w:tr w:rsidR="00A410BD" w14:paraId="67426650" w14:textId="77777777" w:rsidTr="00473897">
        <w:trPr>
          <w:trHeight w:val="283"/>
        </w:trPr>
        <w:tc>
          <w:tcPr>
            <w:tcW w:w="1220" w:type="dxa"/>
            <w:gridSpan w:val="2"/>
            <w:tcBorders>
              <w:top w:val="single" w:sz="4" w:space="0" w:color="auto"/>
              <w:left w:val="single" w:sz="18" w:space="0" w:color="auto"/>
            </w:tcBorders>
          </w:tcPr>
          <w:p w14:paraId="19906C9A" w14:textId="40E39A5F" w:rsidR="00A410BD" w:rsidRDefault="00A410BD" w:rsidP="00A410BD">
            <w:pPr>
              <w:rPr>
                <w:lang w:val="en-AU"/>
              </w:rPr>
            </w:pPr>
            <w:r>
              <w:rPr>
                <w:lang w:val="en-AU"/>
              </w:rPr>
              <w:t>18/12/23</w:t>
            </w:r>
          </w:p>
        </w:tc>
        <w:tc>
          <w:tcPr>
            <w:tcW w:w="836" w:type="dxa"/>
            <w:tcBorders>
              <w:top w:val="single" w:sz="4" w:space="0" w:color="auto"/>
            </w:tcBorders>
          </w:tcPr>
          <w:p w14:paraId="54A31E9E" w14:textId="63D2187B" w:rsidR="00A410BD" w:rsidRDefault="00A410BD" w:rsidP="00A410BD">
            <w:pPr>
              <w:jc w:val="center"/>
              <w:rPr>
                <w:lang w:val="en-AU"/>
              </w:rPr>
            </w:pPr>
            <w:r>
              <w:rPr>
                <w:lang w:val="en-AU"/>
              </w:rPr>
              <w:t>9</w:t>
            </w:r>
          </w:p>
        </w:tc>
        <w:tc>
          <w:tcPr>
            <w:tcW w:w="1439" w:type="dxa"/>
            <w:tcBorders>
              <w:top w:val="single" w:sz="4" w:space="0" w:color="auto"/>
            </w:tcBorders>
          </w:tcPr>
          <w:p w14:paraId="10DA88F7" w14:textId="22E91B89" w:rsidR="00A410BD" w:rsidRDefault="00A410BD" w:rsidP="00A410BD">
            <w:pPr>
              <w:jc w:val="center"/>
              <w:rPr>
                <w:lang w:val="en-AU"/>
              </w:rPr>
            </w:pPr>
            <w:r>
              <w:rPr>
                <w:lang w:val="en-AU"/>
              </w:rPr>
              <w:t>9.4.10</w:t>
            </w:r>
          </w:p>
        </w:tc>
        <w:tc>
          <w:tcPr>
            <w:tcW w:w="4798" w:type="dxa"/>
            <w:gridSpan w:val="2"/>
            <w:tcBorders>
              <w:top w:val="single" w:sz="4" w:space="0" w:color="auto"/>
              <w:right w:val="single" w:sz="18" w:space="0" w:color="auto"/>
            </w:tcBorders>
            <w:shd w:val="clear" w:color="auto" w:fill="auto"/>
          </w:tcPr>
          <w:p w14:paraId="2AC51EFC" w14:textId="05D661C5"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38668F">
              <w:rPr>
                <w:rFonts w:ascii="Arial" w:hAnsi="Arial" w:cs="Arial"/>
                <w:i/>
                <w:iCs/>
                <w:color w:val="000000"/>
              </w:rPr>
              <w:t>Zayneh v The King</w:t>
            </w:r>
            <w:r>
              <w:rPr>
                <w:rFonts w:ascii="Arial" w:hAnsi="Arial" w:cs="Arial"/>
                <w:color w:val="000000"/>
              </w:rPr>
              <w:t xml:space="preserve"> [2023] VSCA 311 at [44].</w:t>
            </w:r>
          </w:p>
        </w:tc>
      </w:tr>
      <w:tr w:rsidR="00A410BD" w14:paraId="44274C80" w14:textId="77777777" w:rsidTr="00473897">
        <w:trPr>
          <w:trHeight w:val="283"/>
        </w:trPr>
        <w:tc>
          <w:tcPr>
            <w:tcW w:w="1220" w:type="dxa"/>
            <w:gridSpan w:val="2"/>
            <w:tcBorders>
              <w:top w:val="single" w:sz="4" w:space="0" w:color="auto"/>
              <w:left w:val="single" w:sz="18" w:space="0" w:color="auto"/>
            </w:tcBorders>
          </w:tcPr>
          <w:p w14:paraId="029C677C" w14:textId="3CE1C0B1" w:rsidR="00A410BD" w:rsidRDefault="00A410BD" w:rsidP="00A410BD">
            <w:pPr>
              <w:rPr>
                <w:lang w:val="en-AU"/>
              </w:rPr>
            </w:pPr>
            <w:r>
              <w:rPr>
                <w:lang w:val="en-AU"/>
              </w:rPr>
              <w:t>18/12/23</w:t>
            </w:r>
          </w:p>
        </w:tc>
        <w:tc>
          <w:tcPr>
            <w:tcW w:w="836" w:type="dxa"/>
            <w:tcBorders>
              <w:top w:val="single" w:sz="4" w:space="0" w:color="auto"/>
            </w:tcBorders>
          </w:tcPr>
          <w:p w14:paraId="453ABBFD" w14:textId="60B65C13" w:rsidR="00A410BD" w:rsidRDefault="00A410BD" w:rsidP="00A410BD">
            <w:pPr>
              <w:jc w:val="center"/>
              <w:rPr>
                <w:lang w:val="en-AU"/>
              </w:rPr>
            </w:pPr>
            <w:r>
              <w:rPr>
                <w:lang w:val="en-AU"/>
              </w:rPr>
              <w:t>9</w:t>
            </w:r>
          </w:p>
        </w:tc>
        <w:tc>
          <w:tcPr>
            <w:tcW w:w="1439" w:type="dxa"/>
            <w:tcBorders>
              <w:top w:val="single" w:sz="4" w:space="0" w:color="auto"/>
            </w:tcBorders>
          </w:tcPr>
          <w:p w14:paraId="794ABEBD" w14:textId="20AFB3A5" w:rsidR="00A410BD" w:rsidRDefault="00A410BD" w:rsidP="00A410BD">
            <w:pPr>
              <w:jc w:val="center"/>
              <w:rPr>
                <w:lang w:val="en-AU"/>
              </w:rPr>
            </w:pPr>
            <w:r>
              <w:rPr>
                <w:lang w:val="en-AU"/>
              </w:rPr>
              <w:t>9.5.9.1</w:t>
            </w:r>
          </w:p>
        </w:tc>
        <w:tc>
          <w:tcPr>
            <w:tcW w:w="4798" w:type="dxa"/>
            <w:gridSpan w:val="2"/>
            <w:tcBorders>
              <w:top w:val="single" w:sz="4" w:space="0" w:color="auto"/>
              <w:right w:val="single" w:sz="18" w:space="0" w:color="auto"/>
            </w:tcBorders>
            <w:shd w:val="clear" w:color="auto" w:fill="auto"/>
          </w:tcPr>
          <w:p w14:paraId="438443BC" w14:textId="39D94EF2" w:rsidR="00A410BD" w:rsidRDefault="00A410BD" w:rsidP="00A410BD">
            <w:pPr>
              <w:spacing w:before="20" w:after="20"/>
              <w:jc w:val="both"/>
              <w:rPr>
                <w:rFonts w:ascii="Arial" w:hAnsi="Arial" w:cs="Arial"/>
                <w:color w:val="000000"/>
              </w:rPr>
            </w:pPr>
            <w:r>
              <w:rPr>
                <w:rFonts w:ascii="Arial" w:hAnsi="Arial" w:cs="Arial"/>
                <w:color w:val="000000"/>
              </w:rPr>
              <w:t xml:space="preserve">References to </w:t>
            </w:r>
            <w:r>
              <w:rPr>
                <w:rFonts w:ascii="Arial" w:hAnsi="Arial" w:cs="Arial"/>
                <w:i/>
                <w:iCs/>
                <w:color w:val="000000"/>
              </w:rPr>
              <w:t xml:space="preserve">DPP (Cth) v Khan </w:t>
            </w:r>
            <w:r w:rsidRPr="00C87870">
              <w:rPr>
                <w:rFonts w:ascii="Arial" w:hAnsi="Arial" w:cs="Arial"/>
                <w:color w:val="000000"/>
              </w:rPr>
              <w:t xml:space="preserve">[2021] VSC </w:t>
            </w:r>
            <w:r>
              <w:rPr>
                <w:rFonts w:ascii="Arial" w:hAnsi="Arial" w:cs="Arial"/>
                <w:color w:val="000000"/>
              </w:rPr>
              <w:t xml:space="preserve">224; </w:t>
            </w:r>
            <w:r w:rsidRPr="00DA366B">
              <w:rPr>
                <w:rFonts w:ascii="Arial" w:hAnsi="Arial" w:cs="Arial"/>
                <w:i/>
                <w:iCs/>
                <w:color w:val="000000"/>
              </w:rPr>
              <w:t>Re Molla</w:t>
            </w:r>
            <w:r>
              <w:rPr>
                <w:rFonts w:ascii="Arial" w:hAnsi="Arial" w:cs="Arial"/>
                <w:color w:val="000000"/>
              </w:rPr>
              <w:t xml:space="preserve"> [2023] VSC 729.</w:t>
            </w:r>
          </w:p>
        </w:tc>
      </w:tr>
      <w:tr w:rsidR="00A410BD" w14:paraId="6B0E1863" w14:textId="77777777" w:rsidTr="00473897">
        <w:trPr>
          <w:trHeight w:val="283"/>
        </w:trPr>
        <w:tc>
          <w:tcPr>
            <w:tcW w:w="1220" w:type="dxa"/>
            <w:gridSpan w:val="2"/>
            <w:tcBorders>
              <w:top w:val="single" w:sz="4" w:space="0" w:color="auto"/>
              <w:left w:val="single" w:sz="18" w:space="0" w:color="auto"/>
            </w:tcBorders>
          </w:tcPr>
          <w:p w14:paraId="55F3F9EA" w14:textId="65C5035E" w:rsidR="00A410BD" w:rsidRDefault="00A410BD" w:rsidP="00A410BD">
            <w:pPr>
              <w:rPr>
                <w:lang w:val="en-AU"/>
              </w:rPr>
            </w:pPr>
            <w:r>
              <w:rPr>
                <w:lang w:val="en-AU"/>
              </w:rPr>
              <w:t>18/12/23</w:t>
            </w:r>
          </w:p>
        </w:tc>
        <w:tc>
          <w:tcPr>
            <w:tcW w:w="836" w:type="dxa"/>
            <w:tcBorders>
              <w:top w:val="single" w:sz="4" w:space="0" w:color="auto"/>
            </w:tcBorders>
          </w:tcPr>
          <w:p w14:paraId="0BC7798D" w14:textId="23557E46" w:rsidR="00A410BD" w:rsidRDefault="00A410BD" w:rsidP="00A410BD">
            <w:pPr>
              <w:jc w:val="center"/>
              <w:rPr>
                <w:lang w:val="en-AU"/>
              </w:rPr>
            </w:pPr>
            <w:r>
              <w:rPr>
                <w:lang w:val="en-AU"/>
              </w:rPr>
              <w:t>9</w:t>
            </w:r>
          </w:p>
        </w:tc>
        <w:tc>
          <w:tcPr>
            <w:tcW w:w="1439" w:type="dxa"/>
            <w:tcBorders>
              <w:top w:val="single" w:sz="4" w:space="0" w:color="auto"/>
            </w:tcBorders>
          </w:tcPr>
          <w:p w14:paraId="7E8ECD24" w14:textId="04B746EE" w:rsidR="00A410BD" w:rsidRDefault="00A410BD" w:rsidP="00A410BD">
            <w:pPr>
              <w:jc w:val="center"/>
              <w:rPr>
                <w:lang w:val="en-AU"/>
              </w:rPr>
            </w:pPr>
            <w:r>
              <w:rPr>
                <w:lang w:val="en-AU"/>
              </w:rPr>
              <w:t>9.5.9.2</w:t>
            </w:r>
          </w:p>
        </w:tc>
        <w:tc>
          <w:tcPr>
            <w:tcW w:w="4798" w:type="dxa"/>
            <w:gridSpan w:val="2"/>
            <w:tcBorders>
              <w:top w:val="single" w:sz="4" w:space="0" w:color="auto"/>
              <w:right w:val="single" w:sz="18" w:space="0" w:color="auto"/>
            </w:tcBorders>
            <w:shd w:val="clear" w:color="auto" w:fill="auto"/>
          </w:tcPr>
          <w:p w14:paraId="4760E3C0" w14:textId="76E55FE5"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D439F4">
              <w:rPr>
                <w:rFonts w:ascii="Arial" w:hAnsi="Arial" w:cs="Arial"/>
                <w:i/>
                <w:iCs/>
                <w:color w:val="000000"/>
              </w:rPr>
              <w:t>Zayneh v The King</w:t>
            </w:r>
            <w:r>
              <w:rPr>
                <w:rFonts w:ascii="Arial" w:hAnsi="Arial" w:cs="Arial"/>
                <w:color w:val="000000"/>
              </w:rPr>
              <w:t xml:space="preserve"> [2023] VSCA 311, esp. at [37]-[45].</w:t>
            </w:r>
          </w:p>
        </w:tc>
      </w:tr>
      <w:tr w:rsidR="00A410BD" w14:paraId="170A1677" w14:textId="77777777" w:rsidTr="00473897">
        <w:tc>
          <w:tcPr>
            <w:tcW w:w="1220" w:type="dxa"/>
            <w:gridSpan w:val="2"/>
            <w:tcBorders>
              <w:top w:val="single" w:sz="18" w:space="0" w:color="000000" w:themeColor="text1"/>
              <w:left w:val="single" w:sz="18" w:space="0" w:color="auto"/>
              <w:bottom w:val="single" w:sz="4" w:space="0" w:color="auto"/>
            </w:tcBorders>
            <w:shd w:val="clear" w:color="auto" w:fill="DDDDDD"/>
          </w:tcPr>
          <w:p w14:paraId="077B3C60" w14:textId="729E8B8C" w:rsidR="00A410BD" w:rsidRPr="0054535C" w:rsidRDefault="00A410BD" w:rsidP="00A410BD">
            <w:pPr>
              <w:keepNext/>
              <w:keepLines/>
              <w:rPr>
                <w:sz w:val="22"/>
                <w:lang w:val="en-AU"/>
              </w:rPr>
            </w:pPr>
            <w:r>
              <w:rPr>
                <w:sz w:val="22"/>
                <w:lang w:val="en-AU"/>
              </w:rPr>
              <w:t>18/12/23</w:t>
            </w:r>
          </w:p>
        </w:tc>
        <w:tc>
          <w:tcPr>
            <w:tcW w:w="7073" w:type="dxa"/>
            <w:gridSpan w:val="4"/>
            <w:tcBorders>
              <w:top w:val="single" w:sz="18" w:space="0" w:color="000000" w:themeColor="text1"/>
              <w:bottom w:val="single" w:sz="4" w:space="0" w:color="auto"/>
              <w:right w:val="single" w:sz="18" w:space="0" w:color="auto"/>
            </w:tcBorders>
            <w:shd w:val="clear" w:color="auto" w:fill="DDDDDD"/>
          </w:tcPr>
          <w:p w14:paraId="1DC7DA30" w14:textId="23A6B2E6"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A410BD" w14:paraId="5376BC09" w14:textId="77777777" w:rsidTr="00473897">
        <w:trPr>
          <w:trHeight w:val="227"/>
        </w:trPr>
        <w:tc>
          <w:tcPr>
            <w:tcW w:w="1220" w:type="dxa"/>
            <w:gridSpan w:val="2"/>
            <w:tcBorders>
              <w:left w:val="single" w:sz="18" w:space="0" w:color="auto"/>
              <w:bottom w:val="single" w:sz="4" w:space="0" w:color="000000" w:themeColor="text1"/>
            </w:tcBorders>
          </w:tcPr>
          <w:p w14:paraId="790CA174" w14:textId="3F25C7C4" w:rsidR="00A410BD" w:rsidRDefault="00A410BD" w:rsidP="00A410BD">
            <w:pPr>
              <w:rPr>
                <w:lang w:val="en-AU"/>
              </w:rPr>
            </w:pPr>
            <w:r>
              <w:rPr>
                <w:lang w:val="en-AU"/>
              </w:rPr>
              <w:t>18/12/23</w:t>
            </w:r>
          </w:p>
        </w:tc>
        <w:tc>
          <w:tcPr>
            <w:tcW w:w="836" w:type="dxa"/>
            <w:tcBorders>
              <w:bottom w:val="single" w:sz="4" w:space="0" w:color="000000" w:themeColor="text1"/>
            </w:tcBorders>
          </w:tcPr>
          <w:p w14:paraId="749AD141" w14:textId="5A769336" w:rsidR="00A410BD" w:rsidRDefault="00A410BD" w:rsidP="00A410BD">
            <w:pPr>
              <w:jc w:val="center"/>
              <w:rPr>
                <w:lang w:val="en-AU"/>
              </w:rPr>
            </w:pPr>
            <w:r>
              <w:rPr>
                <w:lang w:val="en-AU"/>
              </w:rPr>
              <w:t>10</w:t>
            </w:r>
          </w:p>
        </w:tc>
        <w:tc>
          <w:tcPr>
            <w:tcW w:w="1439" w:type="dxa"/>
            <w:tcBorders>
              <w:bottom w:val="single" w:sz="4" w:space="0" w:color="000000" w:themeColor="text1"/>
            </w:tcBorders>
          </w:tcPr>
          <w:p w14:paraId="725A9D07" w14:textId="5E1BAB58" w:rsidR="00A410BD" w:rsidRPr="007D4FDE" w:rsidRDefault="00A410BD" w:rsidP="00A410BD">
            <w:pPr>
              <w:keepNext/>
              <w:jc w:val="center"/>
              <w:rPr>
                <w:lang w:val="en-AU"/>
              </w:rPr>
            </w:pPr>
            <w:r w:rsidRPr="007D4FDE">
              <w:rPr>
                <w:rFonts w:cs="Arial"/>
                <w:b/>
                <w:bCs/>
              </w:rPr>
              <w:t>10.3.3.5</w:t>
            </w:r>
            <w:r>
              <w:rPr>
                <w:rFonts w:cs="Arial"/>
                <w:b/>
                <w:color w:val="FFFFFF" w:themeColor="background1"/>
                <w:szCs w:val="22"/>
                <w:shd w:val="clear" w:color="auto" w:fill="000000"/>
              </w:rPr>
              <w:t>B</w:t>
            </w:r>
          </w:p>
        </w:tc>
        <w:tc>
          <w:tcPr>
            <w:tcW w:w="4798" w:type="dxa"/>
            <w:gridSpan w:val="2"/>
            <w:tcBorders>
              <w:top w:val="single" w:sz="4" w:space="0" w:color="auto"/>
              <w:bottom w:val="single" w:sz="4" w:space="0" w:color="000000" w:themeColor="text1"/>
              <w:right w:val="single" w:sz="18" w:space="0" w:color="auto"/>
            </w:tcBorders>
            <w:shd w:val="clear" w:color="auto" w:fill="auto"/>
          </w:tcPr>
          <w:p w14:paraId="1946FD79" w14:textId="24B24878" w:rsidR="00A410BD" w:rsidRDefault="00A410BD" w:rsidP="00A410BD">
            <w:pPr>
              <w:spacing w:before="20" w:after="20"/>
              <w:jc w:val="both"/>
              <w:rPr>
                <w:rFonts w:ascii="Arial" w:hAnsi="Arial" w:cs="Arial"/>
                <w:bCs/>
                <w:color w:val="000000"/>
              </w:rPr>
            </w:pPr>
            <w:r>
              <w:rPr>
                <w:rFonts w:ascii="Arial" w:hAnsi="Arial" w:cs="Arial"/>
                <w:bCs/>
                <w:color w:val="000000"/>
              </w:rPr>
              <w:t xml:space="preserve">Reference to </w:t>
            </w:r>
            <w:r w:rsidRPr="00724776">
              <w:rPr>
                <w:rFonts w:ascii="Arial" w:hAnsi="Arial" w:cs="Arial"/>
                <w:i/>
                <w:iCs/>
              </w:rPr>
              <w:t>Nhial v The King</w:t>
            </w:r>
            <w:r>
              <w:rPr>
                <w:rFonts w:ascii="Arial" w:hAnsi="Arial" w:cs="Arial"/>
              </w:rPr>
              <w:t xml:space="preserve"> [2023] VSCA 282 at [43]-[59]</w:t>
            </w:r>
            <w:r>
              <w:rPr>
                <w:rFonts w:ascii="Arial" w:hAnsi="Arial" w:cs="Arial"/>
                <w:bCs/>
                <w:color w:val="000000"/>
              </w:rPr>
              <w:t>.</w:t>
            </w:r>
          </w:p>
        </w:tc>
      </w:tr>
      <w:tr w:rsidR="00A410BD" w14:paraId="6CC094E0" w14:textId="77777777" w:rsidTr="00473897">
        <w:trPr>
          <w:trHeight w:val="283"/>
        </w:trPr>
        <w:tc>
          <w:tcPr>
            <w:tcW w:w="1220" w:type="dxa"/>
            <w:gridSpan w:val="2"/>
            <w:tcBorders>
              <w:top w:val="single" w:sz="4" w:space="0" w:color="000000" w:themeColor="text1"/>
              <w:left w:val="single" w:sz="18" w:space="0" w:color="auto"/>
            </w:tcBorders>
          </w:tcPr>
          <w:p w14:paraId="702F3F6C" w14:textId="58C242D4" w:rsidR="00A410BD" w:rsidRDefault="00A410BD" w:rsidP="00A410BD">
            <w:pPr>
              <w:rPr>
                <w:lang w:val="en-AU"/>
              </w:rPr>
            </w:pPr>
            <w:r>
              <w:rPr>
                <w:lang w:val="en-AU"/>
              </w:rPr>
              <w:t>18/12/23</w:t>
            </w:r>
          </w:p>
        </w:tc>
        <w:tc>
          <w:tcPr>
            <w:tcW w:w="836" w:type="dxa"/>
            <w:tcBorders>
              <w:top w:val="single" w:sz="4" w:space="0" w:color="000000" w:themeColor="text1"/>
            </w:tcBorders>
          </w:tcPr>
          <w:p w14:paraId="5FA10FF6" w14:textId="32B69352" w:rsidR="00A410BD" w:rsidRDefault="00A410BD" w:rsidP="00A410BD">
            <w:pPr>
              <w:jc w:val="center"/>
              <w:rPr>
                <w:lang w:val="en-AU"/>
              </w:rPr>
            </w:pPr>
            <w:r>
              <w:rPr>
                <w:lang w:val="en-AU"/>
              </w:rPr>
              <w:t>10</w:t>
            </w:r>
          </w:p>
        </w:tc>
        <w:tc>
          <w:tcPr>
            <w:tcW w:w="1439" w:type="dxa"/>
            <w:tcBorders>
              <w:top w:val="single" w:sz="4" w:space="0" w:color="000000" w:themeColor="text1"/>
            </w:tcBorders>
          </w:tcPr>
          <w:p w14:paraId="40EE48C7" w14:textId="3A219E9D" w:rsidR="00A410BD" w:rsidRDefault="00A410BD" w:rsidP="00A410BD">
            <w:pPr>
              <w:jc w:val="center"/>
              <w:rPr>
                <w:lang w:val="en-AU"/>
              </w:rPr>
            </w:pPr>
            <w:r w:rsidRPr="007D4FDE">
              <w:rPr>
                <w:rFonts w:cs="Arial"/>
                <w:b/>
                <w:bCs/>
              </w:rPr>
              <w:t>10.3.3.5</w:t>
            </w:r>
            <w:r>
              <w:rPr>
                <w:rFonts w:cs="Arial"/>
                <w:b/>
                <w:color w:val="FFFFFF" w:themeColor="background1"/>
                <w:szCs w:val="22"/>
                <w:shd w:val="clear" w:color="auto" w:fill="000000"/>
              </w:rPr>
              <w:t>C</w:t>
            </w:r>
          </w:p>
        </w:tc>
        <w:tc>
          <w:tcPr>
            <w:tcW w:w="4798" w:type="dxa"/>
            <w:gridSpan w:val="2"/>
            <w:tcBorders>
              <w:top w:val="single" w:sz="4" w:space="0" w:color="000000" w:themeColor="text1"/>
              <w:right w:val="single" w:sz="18" w:space="0" w:color="auto"/>
            </w:tcBorders>
            <w:shd w:val="clear" w:color="auto" w:fill="auto"/>
          </w:tcPr>
          <w:p w14:paraId="106AD02A" w14:textId="3ADA1B1A"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sidRPr="007D55B8">
              <w:rPr>
                <w:rFonts w:ascii="Arial" w:hAnsi="Arial" w:cs="Arial"/>
                <w:i/>
                <w:iCs/>
              </w:rPr>
              <w:t>DPP v Ho (Ruling No 2)</w:t>
            </w:r>
            <w:r>
              <w:rPr>
                <w:rFonts w:ascii="Arial" w:hAnsi="Arial" w:cs="Arial"/>
              </w:rPr>
              <w:t xml:space="preserve"> [2023] VSC 720 and extract from [27].</w:t>
            </w:r>
          </w:p>
        </w:tc>
      </w:tr>
      <w:tr w:rsidR="00A410BD" w14:paraId="00E8624F" w14:textId="77777777" w:rsidTr="00473897">
        <w:trPr>
          <w:trHeight w:val="283"/>
        </w:trPr>
        <w:tc>
          <w:tcPr>
            <w:tcW w:w="1220" w:type="dxa"/>
            <w:gridSpan w:val="2"/>
            <w:tcBorders>
              <w:top w:val="single" w:sz="4" w:space="0" w:color="000000" w:themeColor="text1"/>
              <w:left w:val="single" w:sz="18" w:space="0" w:color="auto"/>
            </w:tcBorders>
          </w:tcPr>
          <w:p w14:paraId="4DCE73A7" w14:textId="5942D046" w:rsidR="00A410BD" w:rsidRDefault="00A410BD" w:rsidP="00A410BD">
            <w:pPr>
              <w:rPr>
                <w:lang w:val="en-AU"/>
              </w:rPr>
            </w:pPr>
            <w:r>
              <w:rPr>
                <w:lang w:val="en-AU"/>
              </w:rPr>
              <w:t>18/12/23</w:t>
            </w:r>
          </w:p>
        </w:tc>
        <w:tc>
          <w:tcPr>
            <w:tcW w:w="836" w:type="dxa"/>
            <w:tcBorders>
              <w:top w:val="single" w:sz="4" w:space="0" w:color="000000" w:themeColor="text1"/>
            </w:tcBorders>
          </w:tcPr>
          <w:p w14:paraId="0437B2A3" w14:textId="07351E45" w:rsidR="00A410BD" w:rsidRDefault="00A410BD" w:rsidP="00A410BD">
            <w:pPr>
              <w:jc w:val="center"/>
              <w:rPr>
                <w:lang w:val="en-AU"/>
              </w:rPr>
            </w:pPr>
            <w:r>
              <w:rPr>
                <w:lang w:val="en-AU"/>
              </w:rPr>
              <w:t>10</w:t>
            </w:r>
          </w:p>
        </w:tc>
        <w:tc>
          <w:tcPr>
            <w:tcW w:w="1439" w:type="dxa"/>
            <w:tcBorders>
              <w:top w:val="single" w:sz="4" w:space="0" w:color="000000" w:themeColor="text1"/>
            </w:tcBorders>
          </w:tcPr>
          <w:p w14:paraId="67CCD4A7" w14:textId="79D6A1F7" w:rsidR="00A410BD" w:rsidRDefault="00A410BD" w:rsidP="00A410BD">
            <w:pPr>
              <w:jc w:val="center"/>
              <w:rPr>
                <w:lang w:val="en-AU"/>
              </w:rPr>
            </w:pPr>
            <w:r>
              <w:rPr>
                <w:lang w:val="en-AU"/>
              </w:rPr>
              <w:t>10.3.5</w:t>
            </w:r>
          </w:p>
        </w:tc>
        <w:tc>
          <w:tcPr>
            <w:tcW w:w="4798" w:type="dxa"/>
            <w:gridSpan w:val="2"/>
            <w:tcBorders>
              <w:top w:val="single" w:sz="4" w:space="0" w:color="000000" w:themeColor="text1"/>
              <w:right w:val="single" w:sz="18" w:space="0" w:color="auto"/>
            </w:tcBorders>
            <w:shd w:val="clear" w:color="auto" w:fill="auto"/>
          </w:tcPr>
          <w:p w14:paraId="380708C6" w14:textId="55B48D54" w:rsidR="00A410BD" w:rsidRDefault="00A410BD" w:rsidP="00A410BD">
            <w:pPr>
              <w:spacing w:before="20" w:after="20"/>
              <w:jc w:val="both"/>
              <w:rPr>
                <w:rFonts w:ascii="Arial" w:hAnsi="Arial" w:cs="Arial"/>
                <w:color w:val="000000"/>
              </w:rPr>
            </w:pPr>
            <w:r>
              <w:rPr>
                <w:rFonts w:ascii="Arial" w:hAnsi="Arial" w:cs="Arial"/>
                <w:color w:val="000000"/>
              </w:rPr>
              <w:t xml:space="preserve">Extract from </w:t>
            </w:r>
            <w:r w:rsidRPr="0014509B">
              <w:rPr>
                <w:rFonts w:ascii="Arial" w:hAnsi="Arial" w:cs="Arial"/>
                <w:i/>
                <w:iCs/>
              </w:rPr>
              <w:t>R v Minhinnick</w:t>
            </w:r>
            <w:r>
              <w:rPr>
                <w:rFonts w:ascii="Arial" w:hAnsi="Arial" w:cs="Arial"/>
              </w:rPr>
              <w:t xml:space="preserve"> [2023] VSC 736 at [40].</w:t>
            </w:r>
          </w:p>
        </w:tc>
      </w:tr>
      <w:tr w:rsidR="00A410BD" w14:paraId="35A3CDD1" w14:textId="77777777" w:rsidTr="00473897">
        <w:trPr>
          <w:trHeight w:val="283"/>
        </w:trPr>
        <w:tc>
          <w:tcPr>
            <w:tcW w:w="1220" w:type="dxa"/>
            <w:gridSpan w:val="2"/>
            <w:tcBorders>
              <w:top w:val="single" w:sz="4" w:space="0" w:color="000000" w:themeColor="text1"/>
              <w:left w:val="single" w:sz="18" w:space="0" w:color="auto"/>
            </w:tcBorders>
          </w:tcPr>
          <w:p w14:paraId="1D817548" w14:textId="10B8F5B1" w:rsidR="00A410BD" w:rsidRDefault="00A410BD" w:rsidP="00A410BD">
            <w:pPr>
              <w:rPr>
                <w:lang w:val="en-AU"/>
              </w:rPr>
            </w:pPr>
            <w:r>
              <w:rPr>
                <w:lang w:val="en-AU"/>
              </w:rPr>
              <w:t>18/12/23</w:t>
            </w:r>
          </w:p>
        </w:tc>
        <w:tc>
          <w:tcPr>
            <w:tcW w:w="836" w:type="dxa"/>
            <w:tcBorders>
              <w:top w:val="single" w:sz="4" w:space="0" w:color="000000" w:themeColor="text1"/>
            </w:tcBorders>
          </w:tcPr>
          <w:p w14:paraId="0A7CFC03" w14:textId="441E4AF5" w:rsidR="00A410BD" w:rsidRDefault="00A410BD" w:rsidP="00A410BD">
            <w:pPr>
              <w:jc w:val="center"/>
              <w:rPr>
                <w:lang w:val="en-AU"/>
              </w:rPr>
            </w:pPr>
            <w:r>
              <w:rPr>
                <w:lang w:val="en-AU"/>
              </w:rPr>
              <w:t>10</w:t>
            </w:r>
          </w:p>
        </w:tc>
        <w:tc>
          <w:tcPr>
            <w:tcW w:w="1439" w:type="dxa"/>
            <w:tcBorders>
              <w:top w:val="single" w:sz="4" w:space="0" w:color="000000" w:themeColor="text1"/>
            </w:tcBorders>
          </w:tcPr>
          <w:p w14:paraId="77DCC30C" w14:textId="4ADBF030" w:rsidR="00A410BD" w:rsidRDefault="00A410BD" w:rsidP="00A410BD">
            <w:pPr>
              <w:jc w:val="center"/>
              <w:rPr>
                <w:lang w:val="en-AU"/>
              </w:rPr>
            </w:pPr>
            <w:r>
              <w:rPr>
                <w:lang w:val="en-AU"/>
              </w:rPr>
              <w:t>10.3.10</w:t>
            </w:r>
          </w:p>
        </w:tc>
        <w:tc>
          <w:tcPr>
            <w:tcW w:w="4798" w:type="dxa"/>
            <w:gridSpan w:val="2"/>
            <w:tcBorders>
              <w:top w:val="single" w:sz="4" w:space="0" w:color="000000" w:themeColor="text1"/>
              <w:right w:val="single" w:sz="18" w:space="0" w:color="auto"/>
            </w:tcBorders>
            <w:shd w:val="clear" w:color="auto" w:fill="auto"/>
          </w:tcPr>
          <w:p w14:paraId="6B3399E5" w14:textId="2CBC7744" w:rsidR="00A410BD" w:rsidRPr="00200253" w:rsidRDefault="00A410BD" w:rsidP="00A410BD">
            <w:pPr>
              <w:spacing w:before="20" w:after="20"/>
              <w:jc w:val="both"/>
              <w:rPr>
                <w:rFonts w:ascii="Arial" w:hAnsi="Arial" w:cs="Arial"/>
                <w:color w:val="000000"/>
              </w:rPr>
            </w:pPr>
            <w:r>
              <w:rPr>
                <w:rFonts w:ascii="Arial" w:hAnsi="Arial" w:cs="Arial"/>
                <w:color w:val="000000"/>
              </w:rPr>
              <w:t>Link to “</w:t>
            </w:r>
            <w:r w:rsidRPr="00B34613">
              <w:rPr>
                <w:rFonts w:ascii="Arial" w:hAnsi="Arial" w:cs="Arial"/>
                <w:color w:val="000000"/>
              </w:rPr>
              <w:t>Abuse of Judicial Process in Criminal Proceedings</w:t>
            </w:r>
            <w:r>
              <w:rPr>
                <w:rFonts w:ascii="Arial" w:hAnsi="Arial" w:cs="Arial"/>
                <w:color w:val="000000"/>
              </w:rPr>
              <w:t>”, a paper dated September 2015</w:t>
            </w:r>
            <w:r>
              <w:rPr>
                <w:rFonts w:ascii="Arial" w:hAnsi="Arial" w:cs="Arial"/>
              </w:rPr>
              <w:t>.</w:t>
            </w:r>
          </w:p>
        </w:tc>
      </w:tr>
      <w:tr w:rsidR="00A410BD" w14:paraId="5BE529AD"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18D3FE87" w14:textId="462D1C9E" w:rsidR="00A410BD" w:rsidRPr="0054535C" w:rsidRDefault="00A410BD" w:rsidP="00A410BD">
            <w:pPr>
              <w:keepNext/>
              <w:keepLines/>
              <w:rPr>
                <w:sz w:val="22"/>
                <w:lang w:val="en-AU"/>
              </w:rPr>
            </w:pPr>
            <w:r>
              <w:rPr>
                <w:sz w:val="22"/>
                <w:lang w:val="en-AU"/>
              </w:rPr>
              <w:t>18/12/23</w:t>
            </w:r>
          </w:p>
        </w:tc>
        <w:tc>
          <w:tcPr>
            <w:tcW w:w="7073" w:type="dxa"/>
            <w:gridSpan w:val="4"/>
            <w:tcBorders>
              <w:top w:val="single" w:sz="18" w:space="0" w:color="auto"/>
              <w:bottom w:val="single" w:sz="4" w:space="0" w:color="auto"/>
              <w:right w:val="single" w:sz="18" w:space="0" w:color="auto"/>
            </w:tcBorders>
            <w:shd w:val="clear" w:color="auto" w:fill="DDDDDD"/>
          </w:tcPr>
          <w:p w14:paraId="17D8313A" w14:textId="5059218C" w:rsidR="00A410BD" w:rsidRPr="0054535C" w:rsidRDefault="00A410BD" w:rsidP="00A410BD">
            <w:pPr>
              <w:keepNext/>
              <w:keepLines/>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A410BD" w14:paraId="18C946E9" w14:textId="77777777" w:rsidTr="00473897">
        <w:tc>
          <w:tcPr>
            <w:tcW w:w="1220" w:type="dxa"/>
            <w:gridSpan w:val="2"/>
            <w:tcBorders>
              <w:top w:val="single" w:sz="4" w:space="0" w:color="auto"/>
              <w:left w:val="single" w:sz="18" w:space="0" w:color="auto"/>
              <w:bottom w:val="single" w:sz="4" w:space="0" w:color="auto"/>
            </w:tcBorders>
          </w:tcPr>
          <w:p w14:paraId="7C547253" w14:textId="6FA6F469" w:rsidR="00A410BD" w:rsidRDefault="00A410BD" w:rsidP="00A410BD">
            <w:pPr>
              <w:rPr>
                <w:lang w:val="en-AU"/>
              </w:rPr>
            </w:pPr>
            <w:r>
              <w:rPr>
                <w:lang w:val="en-AU"/>
              </w:rPr>
              <w:t>18/12/23</w:t>
            </w:r>
          </w:p>
        </w:tc>
        <w:tc>
          <w:tcPr>
            <w:tcW w:w="836" w:type="dxa"/>
            <w:tcBorders>
              <w:top w:val="single" w:sz="4" w:space="0" w:color="auto"/>
              <w:bottom w:val="single" w:sz="4" w:space="0" w:color="auto"/>
            </w:tcBorders>
          </w:tcPr>
          <w:p w14:paraId="4EB2D09D" w14:textId="30C3070C"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CF9F79E" w14:textId="5EB4AC35" w:rsidR="00A410BD" w:rsidRDefault="00A410BD" w:rsidP="00A410BD">
            <w:pPr>
              <w:jc w:val="center"/>
              <w:rPr>
                <w:lang w:val="en-AU"/>
              </w:rPr>
            </w:pPr>
            <w:r>
              <w:rPr>
                <w:lang w:val="en-AU"/>
              </w:rPr>
              <w:t>11.1.20</w:t>
            </w:r>
          </w:p>
        </w:tc>
        <w:tc>
          <w:tcPr>
            <w:tcW w:w="4798" w:type="dxa"/>
            <w:gridSpan w:val="2"/>
            <w:tcBorders>
              <w:top w:val="single" w:sz="4" w:space="0" w:color="auto"/>
              <w:bottom w:val="single" w:sz="4" w:space="0" w:color="auto"/>
              <w:right w:val="single" w:sz="18" w:space="0" w:color="auto"/>
            </w:tcBorders>
          </w:tcPr>
          <w:p w14:paraId="34F83CCC" w14:textId="77777777" w:rsidR="00A410BD" w:rsidRPr="00B15954" w:rsidRDefault="00A410BD" w:rsidP="00A410BD">
            <w:pPr>
              <w:pStyle w:val="ListParagraph"/>
              <w:numPr>
                <w:ilvl w:val="0"/>
                <w:numId w:val="151"/>
              </w:numPr>
              <w:spacing w:before="20"/>
              <w:ind w:left="357" w:hanging="357"/>
              <w:jc w:val="both"/>
              <w:rPr>
                <w:rFonts w:ascii="Arial" w:hAnsi="Arial" w:cs="Arial"/>
                <w:color w:val="000000"/>
              </w:rPr>
            </w:pPr>
            <w:r w:rsidRPr="00B15954">
              <w:rPr>
                <w:rFonts w:ascii="Arial" w:hAnsi="Arial" w:cs="Arial"/>
              </w:rPr>
              <w:t xml:space="preserve">Summary of </w:t>
            </w:r>
            <w:r w:rsidRPr="00B15954">
              <w:rPr>
                <w:rFonts w:ascii="Arial" w:hAnsi="Arial" w:cs="Arial"/>
                <w:i/>
                <w:iCs/>
                <w:color w:val="000000"/>
              </w:rPr>
              <w:t>DPP v Thorn</w:t>
            </w:r>
            <w:r w:rsidRPr="00B15954">
              <w:rPr>
                <w:rFonts w:ascii="Arial" w:hAnsi="Arial" w:cs="Arial"/>
                <w:color w:val="000000"/>
              </w:rPr>
              <w:t xml:space="preserve"> [2023] VSC 702 and extracts from [2], [4] &amp; [91]-[93].</w:t>
            </w:r>
          </w:p>
          <w:p w14:paraId="5C9D4768" w14:textId="6F1D9F13" w:rsidR="00A410BD" w:rsidRPr="00B15954" w:rsidRDefault="00A410BD" w:rsidP="00A410BD">
            <w:pPr>
              <w:pStyle w:val="ListParagraph"/>
              <w:numPr>
                <w:ilvl w:val="0"/>
                <w:numId w:val="151"/>
              </w:numPr>
              <w:spacing w:after="20"/>
              <w:ind w:left="357" w:hanging="357"/>
              <w:jc w:val="both"/>
              <w:rPr>
                <w:rFonts w:ascii="Arial" w:hAnsi="Arial" w:cs="Arial"/>
              </w:rPr>
            </w:pPr>
            <w:r w:rsidRPr="00B15954">
              <w:rPr>
                <w:rFonts w:ascii="Arial" w:hAnsi="Arial" w:cs="Arial"/>
                <w:color w:val="000000"/>
              </w:rPr>
              <w:lastRenderedPageBreak/>
              <w:t xml:space="preserve">Reference to </w:t>
            </w:r>
            <w:r w:rsidRPr="00B15954">
              <w:rPr>
                <w:rFonts w:ascii="Arial" w:hAnsi="Arial" w:cs="Arial"/>
                <w:i/>
                <w:iCs/>
                <w:color w:val="000000"/>
              </w:rPr>
              <w:t>DPP v Bottom &amp; Smith</w:t>
            </w:r>
            <w:r w:rsidRPr="00B15954">
              <w:rPr>
                <w:rFonts w:ascii="Arial" w:hAnsi="Arial" w:cs="Arial"/>
                <w:color w:val="000000"/>
              </w:rPr>
              <w:t xml:space="preserve"> [2023] VSC 717 at [103]-[107].</w:t>
            </w:r>
          </w:p>
        </w:tc>
      </w:tr>
      <w:tr w:rsidR="00A410BD" w14:paraId="10A904B8" w14:textId="77777777" w:rsidTr="00473897">
        <w:tc>
          <w:tcPr>
            <w:tcW w:w="1220" w:type="dxa"/>
            <w:gridSpan w:val="2"/>
            <w:tcBorders>
              <w:top w:val="single" w:sz="4" w:space="0" w:color="auto"/>
              <w:left w:val="single" w:sz="18" w:space="0" w:color="auto"/>
              <w:bottom w:val="single" w:sz="4" w:space="0" w:color="auto"/>
            </w:tcBorders>
          </w:tcPr>
          <w:p w14:paraId="7A023684" w14:textId="0D1D3813" w:rsidR="00A410BD" w:rsidRDefault="00A410BD" w:rsidP="00A410BD">
            <w:pPr>
              <w:rPr>
                <w:lang w:val="en-AU"/>
              </w:rPr>
            </w:pPr>
            <w:r>
              <w:rPr>
                <w:lang w:val="en-AU"/>
              </w:rPr>
              <w:lastRenderedPageBreak/>
              <w:t>18/12/23</w:t>
            </w:r>
          </w:p>
        </w:tc>
        <w:tc>
          <w:tcPr>
            <w:tcW w:w="836" w:type="dxa"/>
            <w:tcBorders>
              <w:top w:val="single" w:sz="4" w:space="0" w:color="auto"/>
              <w:bottom w:val="single" w:sz="4" w:space="0" w:color="auto"/>
            </w:tcBorders>
          </w:tcPr>
          <w:p w14:paraId="41F27225" w14:textId="5E87AE07"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D11C997" w14:textId="1CE7FE72" w:rsidR="00A410BD" w:rsidRDefault="00A410BD" w:rsidP="00A410BD">
            <w:pPr>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tcPr>
          <w:p w14:paraId="7E6F58A7" w14:textId="45AA5BCD" w:rsidR="00A410BD" w:rsidRDefault="00A410BD" w:rsidP="00A410BD">
            <w:pPr>
              <w:spacing w:before="20" w:after="20"/>
              <w:jc w:val="both"/>
              <w:rPr>
                <w:rFonts w:ascii="Arial" w:hAnsi="Arial" w:cs="Arial"/>
              </w:rPr>
            </w:pPr>
            <w:r>
              <w:rPr>
                <w:rFonts w:ascii="Arial" w:hAnsi="Arial" w:cs="Arial"/>
              </w:rPr>
              <w:t xml:space="preserve">Reference to </w:t>
            </w:r>
            <w:r w:rsidRPr="00465EE8">
              <w:rPr>
                <w:rFonts w:ascii="Arial" w:hAnsi="Arial" w:cs="Arial"/>
                <w:bCs/>
                <w:i/>
                <w:iCs/>
                <w:color w:val="000000"/>
                <w:lang w:val="en-US"/>
              </w:rPr>
              <w:t>Minutolo v The King</w:t>
            </w:r>
            <w:r>
              <w:rPr>
                <w:rFonts w:ascii="Arial" w:hAnsi="Arial" w:cs="Arial"/>
                <w:bCs/>
                <w:color w:val="000000"/>
                <w:lang w:val="en-US"/>
              </w:rPr>
              <w:t xml:space="preserve"> [2023] VSCA 300 at [53]-[57]</w:t>
            </w:r>
            <w:r>
              <w:rPr>
                <w:rFonts w:ascii="Arial" w:hAnsi="Arial" w:cs="Arial"/>
                <w:color w:val="000000"/>
              </w:rPr>
              <w:t>.</w:t>
            </w:r>
          </w:p>
        </w:tc>
      </w:tr>
      <w:tr w:rsidR="00A410BD" w14:paraId="34B505E4" w14:textId="77777777" w:rsidTr="00473897">
        <w:tc>
          <w:tcPr>
            <w:tcW w:w="1220" w:type="dxa"/>
            <w:gridSpan w:val="2"/>
            <w:tcBorders>
              <w:top w:val="single" w:sz="4" w:space="0" w:color="auto"/>
              <w:left w:val="single" w:sz="18" w:space="0" w:color="auto"/>
              <w:bottom w:val="single" w:sz="4" w:space="0" w:color="auto"/>
            </w:tcBorders>
          </w:tcPr>
          <w:p w14:paraId="422FA8E3" w14:textId="53330DA9" w:rsidR="00A410BD" w:rsidRDefault="00A410BD" w:rsidP="00A410BD">
            <w:pPr>
              <w:rPr>
                <w:lang w:val="en-AU"/>
              </w:rPr>
            </w:pPr>
            <w:r>
              <w:rPr>
                <w:lang w:val="en-AU"/>
              </w:rPr>
              <w:t>18/12/23</w:t>
            </w:r>
          </w:p>
        </w:tc>
        <w:tc>
          <w:tcPr>
            <w:tcW w:w="836" w:type="dxa"/>
            <w:tcBorders>
              <w:top w:val="single" w:sz="4" w:space="0" w:color="auto"/>
              <w:bottom w:val="single" w:sz="4" w:space="0" w:color="auto"/>
            </w:tcBorders>
          </w:tcPr>
          <w:p w14:paraId="396ED885" w14:textId="045F1223"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C7527CD" w14:textId="23BDD772" w:rsidR="00A410BD" w:rsidRDefault="00A410BD" w:rsidP="00A410BD">
            <w:pPr>
              <w:jc w:val="center"/>
              <w:rPr>
                <w:lang w:val="en-AU"/>
              </w:rPr>
            </w:pPr>
            <w:r>
              <w:rPr>
                <w:lang w:val="en-AU"/>
              </w:rPr>
              <w:t>11.2.7</w:t>
            </w:r>
          </w:p>
        </w:tc>
        <w:tc>
          <w:tcPr>
            <w:tcW w:w="4798" w:type="dxa"/>
            <w:gridSpan w:val="2"/>
            <w:tcBorders>
              <w:top w:val="single" w:sz="4" w:space="0" w:color="auto"/>
              <w:bottom w:val="single" w:sz="4" w:space="0" w:color="auto"/>
              <w:right w:val="single" w:sz="18" w:space="0" w:color="auto"/>
            </w:tcBorders>
          </w:tcPr>
          <w:p w14:paraId="6584DA3B" w14:textId="689FE2EF" w:rsidR="00A410BD" w:rsidRPr="00F00433" w:rsidRDefault="00A410BD" w:rsidP="00A410BD">
            <w:pPr>
              <w:spacing w:before="20" w:after="20"/>
              <w:jc w:val="both"/>
              <w:rPr>
                <w:rFonts w:ascii="Arial" w:hAnsi="Arial" w:cs="Arial"/>
              </w:rPr>
            </w:pPr>
            <w:r>
              <w:rPr>
                <w:rFonts w:ascii="Arial" w:hAnsi="Arial" w:cs="Arial"/>
              </w:rPr>
              <w:t xml:space="preserve">Reference to </w:t>
            </w:r>
            <w:r w:rsidRPr="0021499A">
              <w:rPr>
                <w:rFonts w:ascii="Arial" w:hAnsi="Arial" w:cs="Arial"/>
                <w:i/>
                <w:iCs/>
                <w:color w:val="000000"/>
              </w:rPr>
              <w:t>Tokarahi v The King</w:t>
            </w:r>
            <w:r>
              <w:rPr>
                <w:rFonts w:ascii="Arial" w:hAnsi="Arial" w:cs="Arial"/>
                <w:color w:val="000000"/>
              </w:rPr>
              <w:t xml:space="preserve"> [2023] VSCA 293 at [36]-[40].</w:t>
            </w:r>
          </w:p>
        </w:tc>
      </w:tr>
      <w:tr w:rsidR="00A410BD" w14:paraId="1D9E2C21" w14:textId="77777777" w:rsidTr="00473897">
        <w:tc>
          <w:tcPr>
            <w:tcW w:w="1220" w:type="dxa"/>
            <w:gridSpan w:val="2"/>
            <w:tcBorders>
              <w:top w:val="single" w:sz="4" w:space="0" w:color="auto"/>
              <w:left w:val="single" w:sz="18" w:space="0" w:color="auto"/>
              <w:bottom w:val="single" w:sz="4" w:space="0" w:color="auto"/>
            </w:tcBorders>
          </w:tcPr>
          <w:p w14:paraId="6E6C920C" w14:textId="2E1A413B" w:rsidR="00A410BD" w:rsidRDefault="00A410BD" w:rsidP="00A410BD">
            <w:pPr>
              <w:rPr>
                <w:lang w:val="en-AU"/>
              </w:rPr>
            </w:pPr>
            <w:r>
              <w:rPr>
                <w:lang w:val="en-AU"/>
              </w:rPr>
              <w:t>18/12/23</w:t>
            </w:r>
          </w:p>
        </w:tc>
        <w:tc>
          <w:tcPr>
            <w:tcW w:w="836" w:type="dxa"/>
            <w:tcBorders>
              <w:top w:val="single" w:sz="4" w:space="0" w:color="auto"/>
              <w:bottom w:val="single" w:sz="4" w:space="0" w:color="auto"/>
            </w:tcBorders>
          </w:tcPr>
          <w:p w14:paraId="562BC6FA" w14:textId="01B12A21"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87D3EF5" w14:textId="463BF610" w:rsidR="00A410BD" w:rsidRDefault="00A410BD" w:rsidP="00A410BD">
            <w:pPr>
              <w:jc w:val="center"/>
              <w:rPr>
                <w:lang w:val="en-AU"/>
              </w:rPr>
            </w:pPr>
            <w:r>
              <w:rPr>
                <w:lang w:val="en-AU"/>
              </w:rPr>
              <w:t>11.2.12</w:t>
            </w:r>
          </w:p>
        </w:tc>
        <w:tc>
          <w:tcPr>
            <w:tcW w:w="4798" w:type="dxa"/>
            <w:gridSpan w:val="2"/>
            <w:tcBorders>
              <w:top w:val="single" w:sz="4" w:space="0" w:color="auto"/>
              <w:bottom w:val="single" w:sz="4" w:space="0" w:color="auto"/>
              <w:right w:val="single" w:sz="18" w:space="0" w:color="auto"/>
            </w:tcBorders>
          </w:tcPr>
          <w:p w14:paraId="63387609" w14:textId="58CC9AF2" w:rsidR="00A410BD" w:rsidRPr="00B31384" w:rsidRDefault="00A410BD" w:rsidP="00A410BD">
            <w:pPr>
              <w:pStyle w:val="ListParagraph"/>
              <w:numPr>
                <w:ilvl w:val="0"/>
                <w:numId w:val="148"/>
              </w:numPr>
              <w:spacing w:before="20" w:after="20"/>
              <w:ind w:left="357" w:hanging="357"/>
              <w:jc w:val="both"/>
              <w:rPr>
                <w:rFonts w:ascii="Arial" w:hAnsi="Arial" w:cs="Arial"/>
              </w:rPr>
            </w:pPr>
            <w:bookmarkStart w:id="55" w:name="_Hlk151963720"/>
            <w:r w:rsidRPr="00B31384">
              <w:rPr>
                <w:rFonts w:ascii="Arial" w:hAnsi="Arial" w:cs="Arial"/>
              </w:rPr>
              <w:t>Reference</w:t>
            </w:r>
            <w:r>
              <w:rPr>
                <w:rFonts w:ascii="Arial" w:hAnsi="Arial" w:cs="Arial"/>
              </w:rPr>
              <w:t>s</w:t>
            </w:r>
            <w:r w:rsidRPr="00B31384">
              <w:rPr>
                <w:rFonts w:ascii="Arial" w:hAnsi="Arial" w:cs="Arial"/>
              </w:rPr>
              <w:t xml:space="preserve"> to </w:t>
            </w:r>
            <w:r w:rsidRPr="00B31384">
              <w:rPr>
                <w:rFonts w:ascii="Arial" w:hAnsi="Arial" w:cs="Arial"/>
                <w:i/>
                <w:iCs/>
                <w:color w:val="000000"/>
              </w:rPr>
              <w:t>Wilson (a pseudonym) v The King</w:t>
            </w:r>
            <w:r w:rsidRPr="00B31384">
              <w:rPr>
                <w:rFonts w:ascii="Arial" w:hAnsi="Arial" w:cs="Arial"/>
                <w:color w:val="000000"/>
              </w:rPr>
              <w:t xml:space="preserve"> [2023] VSCA 276 at </w:t>
            </w:r>
            <w:bookmarkEnd w:id="55"/>
            <w:r w:rsidRPr="00B31384">
              <w:rPr>
                <w:rFonts w:ascii="Arial" w:hAnsi="Arial" w:cs="Arial"/>
                <w:color w:val="000000"/>
              </w:rPr>
              <w:t>[80]-[83]</w:t>
            </w:r>
            <w:r>
              <w:rPr>
                <w:rFonts w:ascii="Arial" w:hAnsi="Arial" w:cs="Arial"/>
                <w:color w:val="000000"/>
              </w:rPr>
              <w:t xml:space="preserve">; </w:t>
            </w:r>
            <w:r w:rsidRPr="004F58A8">
              <w:rPr>
                <w:rFonts w:ascii="Arial" w:hAnsi="Arial" w:cs="Arial"/>
                <w:i/>
                <w:iCs/>
                <w:color w:val="000000"/>
              </w:rPr>
              <w:t>Hurst v The King</w:t>
            </w:r>
            <w:r>
              <w:rPr>
                <w:rFonts w:ascii="Arial" w:hAnsi="Arial" w:cs="Arial"/>
                <w:color w:val="000000"/>
              </w:rPr>
              <w:t xml:space="preserve"> [2023] VSCA 286 at [65]-[79].</w:t>
            </w:r>
          </w:p>
          <w:p w14:paraId="27E52A8D" w14:textId="269AD0E0" w:rsidR="00A410BD" w:rsidRPr="00B31384" w:rsidRDefault="00A410BD" w:rsidP="00A410BD">
            <w:pPr>
              <w:pStyle w:val="ListParagraph"/>
              <w:numPr>
                <w:ilvl w:val="0"/>
                <w:numId w:val="148"/>
              </w:numPr>
              <w:spacing w:before="20" w:after="20"/>
              <w:ind w:left="357" w:hanging="357"/>
              <w:jc w:val="both"/>
              <w:rPr>
                <w:rFonts w:ascii="Arial" w:hAnsi="Arial" w:cs="Arial"/>
              </w:rPr>
            </w:pPr>
            <w:r>
              <w:rPr>
                <w:rFonts w:ascii="Arial" w:hAnsi="Arial" w:cs="Arial"/>
                <w:color w:val="000000"/>
              </w:rPr>
              <w:t>Reference to</w:t>
            </w:r>
            <w:r w:rsidRPr="00B31384">
              <w:rPr>
                <w:rFonts w:ascii="Arial" w:hAnsi="Arial" w:cs="Arial"/>
                <w:color w:val="000000"/>
              </w:rPr>
              <w:t xml:space="preserve"> </w:t>
            </w:r>
            <w:r w:rsidRPr="00B31384">
              <w:rPr>
                <w:rFonts w:ascii="Arial" w:hAnsi="Arial" w:cs="Arial"/>
                <w:i/>
                <w:iCs/>
                <w:color w:val="000000"/>
              </w:rPr>
              <w:t>Dhal v The King</w:t>
            </w:r>
            <w:r w:rsidRPr="00B31384">
              <w:rPr>
                <w:rFonts w:ascii="Arial" w:hAnsi="Arial" w:cs="Arial"/>
                <w:color w:val="000000"/>
              </w:rPr>
              <w:t xml:space="preserve"> [2023] VSCA 289 </w:t>
            </w:r>
            <w:r>
              <w:rPr>
                <w:rFonts w:ascii="Arial" w:hAnsi="Arial" w:cs="Arial"/>
                <w:color w:val="000000"/>
              </w:rPr>
              <w:t xml:space="preserve">and extract from </w:t>
            </w:r>
            <w:r w:rsidRPr="00B31384">
              <w:rPr>
                <w:rFonts w:ascii="Arial" w:hAnsi="Arial" w:cs="Arial"/>
                <w:color w:val="000000"/>
              </w:rPr>
              <w:t>[5</w:t>
            </w:r>
            <w:r>
              <w:rPr>
                <w:rFonts w:ascii="Arial" w:hAnsi="Arial" w:cs="Arial"/>
                <w:color w:val="000000"/>
              </w:rPr>
              <w:t>6</w:t>
            </w:r>
            <w:r w:rsidRPr="00B31384">
              <w:rPr>
                <w:rFonts w:ascii="Arial" w:hAnsi="Arial" w:cs="Arial"/>
                <w:color w:val="000000"/>
              </w:rPr>
              <w:t>].</w:t>
            </w:r>
          </w:p>
        </w:tc>
      </w:tr>
      <w:tr w:rsidR="00A410BD" w14:paraId="49DD6E8C" w14:textId="77777777" w:rsidTr="00473897">
        <w:tc>
          <w:tcPr>
            <w:tcW w:w="1220" w:type="dxa"/>
            <w:gridSpan w:val="2"/>
            <w:tcBorders>
              <w:top w:val="single" w:sz="4" w:space="0" w:color="auto"/>
              <w:left w:val="single" w:sz="18" w:space="0" w:color="auto"/>
              <w:bottom w:val="single" w:sz="4" w:space="0" w:color="auto"/>
            </w:tcBorders>
          </w:tcPr>
          <w:p w14:paraId="017CC71D" w14:textId="3BC7BCE6" w:rsidR="00A410BD" w:rsidRDefault="00A410BD" w:rsidP="00A410BD">
            <w:pPr>
              <w:rPr>
                <w:lang w:val="en-AU"/>
              </w:rPr>
            </w:pPr>
            <w:r>
              <w:rPr>
                <w:lang w:val="en-AU"/>
              </w:rPr>
              <w:t>18/12/23</w:t>
            </w:r>
          </w:p>
        </w:tc>
        <w:tc>
          <w:tcPr>
            <w:tcW w:w="836" w:type="dxa"/>
            <w:tcBorders>
              <w:top w:val="single" w:sz="4" w:space="0" w:color="auto"/>
              <w:bottom w:val="single" w:sz="4" w:space="0" w:color="auto"/>
            </w:tcBorders>
          </w:tcPr>
          <w:p w14:paraId="2AEF6147" w14:textId="05CE0A26"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C73AE0C" w14:textId="79457497" w:rsidR="00A410BD" w:rsidRDefault="00A410BD" w:rsidP="00A410BD">
            <w:pPr>
              <w:jc w:val="center"/>
              <w:rPr>
                <w:lang w:val="en-AU"/>
              </w:rPr>
            </w:pPr>
            <w:r>
              <w:rPr>
                <w:lang w:val="en-AU"/>
              </w:rPr>
              <w:t>11.2.14</w:t>
            </w:r>
          </w:p>
        </w:tc>
        <w:tc>
          <w:tcPr>
            <w:tcW w:w="4798" w:type="dxa"/>
            <w:gridSpan w:val="2"/>
            <w:tcBorders>
              <w:top w:val="single" w:sz="4" w:space="0" w:color="auto"/>
              <w:bottom w:val="single" w:sz="4" w:space="0" w:color="auto"/>
              <w:right w:val="single" w:sz="18" w:space="0" w:color="auto"/>
            </w:tcBorders>
          </w:tcPr>
          <w:p w14:paraId="3CE8CBC1" w14:textId="74E8235E" w:rsidR="00A410BD" w:rsidRDefault="00A410BD" w:rsidP="00A410BD">
            <w:pPr>
              <w:spacing w:before="20" w:after="20"/>
              <w:jc w:val="both"/>
              <w:rPr>
                <w:rFonts w:ascii="Arial" w:hAnsi="Arial" w:cs="Arial"/>
              </w:rPr>
            </w:pPr>
            <w:r>
              <w:rPr>
                <w:rFonts w:ascii="Arial" w:hAnsi="Arial" w:cs="Arial"/>
              </w:rPr>
              <w:t xml:space="preserve">References to </w:t>
            </w:r>
            <w:r w:rsidRPr="00C53DC9">
              <w:rPr>
                <w:rFonts w:ascii="Arial" w:hAnsi="Arial" w:cs="Arial"/>
                <w:i/>
                <w:iCs/>
                <w:color w:val="000000"/>
              </w:rPr>
              <w:t>Talia v The Queen</w:t>
            </w:r>
            <w:r>
              <w:rPr>
                <w:rFonts w:ascii="Arial" w:hAnsi="Arial" w:cs="Arial"/>
                <w:color w:val="000000"/>
              </w:rPr>
              <w:t xml:space="preserve"> [2009] VSCA 260 at [22]; </w:t>
            </w:r>
            <w:r w:rsidRPr="00C53DC9">
              <w:rPr>
                <w:rFonts w:ascii="Arial" w:hAnsi="Arial" w:cs="Arial"/>
                <w:i/>
                <w:iCs/>
                <w:color w:val="000000"/>
              </w:rPr>
              <w:t>Arthurs v The Queen</w:t>
            </w:r>
            <w:r>
              <w:rPr>
                <w:rFonts w:ascii="Arial" w:hAnsi="Arial" w:cs="Arial"/>
                <w:color w:val="000000"/>
              </w:rPr>
              <w:t xml:space="preserve"> (2013) 39 VR 613, 628 [28]; </w:t>
            </w:r>
            <w:r w:rsidRPr="00C53DC9">
              <w:rPr>
                <w:rFonts w:ascii="Arial" w:hAnsi="Arial" w:cs="Arial"/>
                <w:i/>
                <w:iCs/>
                <w:color w:val="000000"/>
              </w:rPr>
              <w:t>Hicks v The Queen</w:t>
            </w:r>
            <w:r>
              <w:rPr>
                <w:rFonts w:ascii="Arial" w:hAnsi="Arial" w:cs="Arial"/>
                <w:color w:val="000000"/>
              </w:rPr>
              <w:t xml:space="preserve"> [2016] VSCA 154 at [23]; </w:t>
            </w:r>
            <w:r w:rsidRPr="00C53DC9">
              <w:rPr>
                <w:rFonts w:ascii="Arial" w:hAnsi="Arial" w:cs="Arial"/>
                <w:i/>
                <w:iCs/>
                <w:color w:val="000000"/>
              </w:rPr>
              <w:t>Arthur v The Queen</w:t>
            </w:r>
            <w:r>
              <w:rPr>
                <w:rFonts w:ascii="Arial" w:hAnsi="Arial" w:cs="Arial"/>
                <w:color w:val="000000"/>
              </w:rPr>
              <w:t xml:space="preserve"> [2018] VSCA 58 at [33]; </w:t>
            </w:r>
            <w:r w:rsidRPr="00C53DC9">
              <w:rPr>
                <w:rFonts w:ascii="Arial" w:hAnsi="Arial" w:cs="Arial"/>
                <w:i/>
                <w:iCs/>
              </w:rPr>
              <w:t>Weatherburn v The King</w:t>
            </w:r>
            <w:r>
              <w:rPr>
                <w:rFonts w:ascii="Arial" w:hAnsi="Arial" w:cs="Arial"/>
              </w:rPr>
              <w:t xml:space="preserve"> [2023] VSCA 283 at [37]</w:t>
            </w:r>
            <w:r>
              <w:rPr>
                <w:rFonts w:ascii="Arial" w:hAnsi="Arial" w:cs="Arial"/>
              </w:rPr>
              <w:noBreakHyphen/>
              <w:t>[50]</w:t>
            </w:r>
            <w:r>
              <w:rPr>
                <w:rFonts w:ascii="Arial" w:hAnsi="Arial" w:cs="Arial"/>
                <w:color w:val="000000"/>
              </w:rPr>
              <w:t>.</w:t>
            </w:r>
          </w:p>
        </w:tc>
      </w:tr>
      <w:tr w:rsidR="00A410BD" w14:paraId="18E514E5" w14:textId="77777777" w:rsidTr="00473897">
        <w:tc>
          <w:tcPr>
            <w:tcW w:w="1220" w:type="dxa"/>
            <w:gridSpan w:val="2"/>
            <w:tcBorders>
              <w:top w:val="single" w:sz="4" w:space="0" w:color="auto"/>
              <w:left w:val="single" w:sz="18" w:space="0" w:color="auto"/>
              <w:bottom w:val="single" w:sz="4" w:space="0" w:color="auto"/>
            </w:tcBorders>
          </w:tcPr>
          <w:p w14:paraId="44C1CCF8" w14:textId="1C8059AA" w:rsidR="00A410BD" w:rsidRDefault="00A410BD" w:rsidP="00A410BD">
            <w:pPr>
              <w:rPr>
                <w:lang w:val="en-AU"/>
              </w:rPr>
            </w:pPr>
            <w:r>
              <w:rPr>
                <w:lang w:val="en-AU"/>
              </w:rPr>
              <w:t>18/12/23</w:t>
            </w:r>
          </w:p>
        </w:tc>
        <w:tc>
          <w:tcPr>
            <w:tcW w:w="836" w:type="dxa"/>
            <w:tcBorders>
              <w:top w:val="single" w:sz="4" w:space="0" w:color="auto"/>
              <w:bottom w:val="single" w:sz="4" w:space="0" w:color="auto"/>
            </w:tcBorders>
          </w:tcPr>
          <w:p w14:paraId="59E12088" w14:textId="2F513956"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CA9E477" w14:textId="1BDC127C" w:rsidR="00A410BD" w:rsidRDefault="00A410BD" w:rsidP="00A410BD">
            <w:pPr>
              <w:jc w:val="center"/>
              <w:rPr>
                <w:lang w:val="en-AU"/>
              </w:rPr>
            </w:pPr>
            <w:r>
              <w:rPr>
                <w:lang w:val="en-AU"/>
              </w:rPr>
              <w:t>11.2.22.1</w:t>
            </w:r>
          </w:p>
        </w:tc>
        <w:tc>
          <w:tcPr>
            <w:tcW w:w="4798" w:type="dxa"/>
            <w:gridSpan w:val="2"/>
            <w:tcBorders>
              <w:top w:val="single" w:sz="4" w:space="0" w:color="auto"/>
              <w:bottom w:val="single" w:sz="4" w:space="0" w:color="auto"/>
              <w:right w:val="single" w:sz="18" w:space="0" w:color="auto"/>
            </w:tcBorders>
          </w:tcPr>
          <w:p w14:paraId="0CAE61A8" w14:textId="7559A033" w:rsidR="00A410BD" w:rsidRDefault="00A410BD" w:rsidP="00A410BD">
            <w:pPr>
              <w:spacing w:before="20" w:after="20"/>
              <w:jc w:val="both"/>
              <w:rPr>
                <w:rFonts w:ascii="Arial" w:hAnsi="Arial" w:cs="Arial"/>
              </w:rPr>
            </w:pPr>
            <w:r>
              <w:rPr>
                <w:rFonts w:ascii="Arial" w:hAnsi="Arial" w:cs="Arial"/>
              </w:rPr>
              <w:t xml:space="preserve">Reference to </w:t>
            </w:r>
            <w:r>
              <w:rPr>
                <w:rFonts w:ascii="Arial" w:hAnsi="Arial" w:cs="Arial"/>
                <w:i/>
                <w:iCs/>
                <w:color w:val="000000"/>
              </w:rPr>
              <w:t xml:space="preserve">DPP v Maskell </w:t>
            </w:r>
            <w:r w:rsidRPr="009F06FB">
              <w:rPr>
                <w:rFonts w:ascii="Arial" w:hAnsi="Arial" w:cs="Arial"/>
                <w:color w:val="000000"/>
              </w:rPr>
              <w:t>[2023] VSC 689</w:t>
            </w:r>
            <w:r>
              <w:rPr>
                <w:rFonts w:ascii="Arial" w:hAnsi="Arial" w:cs="Arial"/>
                <w:color w:val="000000"/>
              </w:rPr>
              <w:t>.</w:t>
            </w:r>
          </w:p>
        </w:tc>
      </w:tr>
      <w:tr w:rsidR="00A410BD" w14:paraId="55FDE5DE" w14:textId="77777777" w:rsidTr="00473897">
        <w:tc>
          <w:tcPr>
            <w:tcW w:w="1220" w:type="dxa"/>
            <w:gridSpan w:val="2"/>
            <w:tcBorders>
              <w:top w:val="single" w:sz="4" w:space="0" w:color="auto"/>
              <w:left w:val="single" w:sz="18" w:space="0" w:color="auto"/>
              <w:bottom w:val="single" w:sz="4" w:space="0" w:color="auto"/>
            </w:tcBorders>
          </w:tcPr>
          <w:p w14:paraId="384E3625" w14:textId="60E99690" w:rsidR="00A410BD" w:rsidRDefault="00A410BD" w:rsidP="00A410BD">
            <w:pPr>
              <w:rPr>
                <w:lang w:val="en-AU"/>
              </w:rPr>
            </w:pPr>
            <w:r>
              <w:rPr>
                <w:lang w:val="en-AU"/>
              </w:rPr>
              <w:t>18/12/23</w:t>
            </w:r>
          </w:p>
        </w:tc>
        <w:tc>
          <w:tcPr>
            <w:tcW w:w="836" w:type="dxa"/>
            <w:tcBorders>
              <w:top w:val="single" w:sz="4" w:space="0" w:color="auto"/>
              <w:bottom w:val="single" w:sz="4" w:space="0" w:color="auto"/>
            </w:tcBorders>
          </w:tcPr>
          <w:p w14:paraId="2B7FEF47" w14:textId="099FD3BD"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60B355B" w14:textId="72A8C147" w:rsidR="00A410BD" w:rsidRDefault="00A410BD" w:rsidP="00A410BD">
            <w:pPr>
              <w:jc w:val="center"/>
              <w:rPr>
                <w:lang w:val="en-AU"/>
              </w:rPr>
            </w:pPr>
            <w:r>
              <w:rPr>
                <w:lang w:val="en-AU"/>
              </w:rPr>
              <w:t>11.2.22.3</w:t>
            </w:r>
          </w:p>
        </w:tc>
        <w:tc>
          <w:tcPr>
            <w:tcW w:w="4798" w:type="dxa"/>
            <w:gridSpan w:val="2"/>
            <w:tcBorders>
              <w:top w:val="single" w:sz="4" w:space="0" w:color="auto"/>
              <w:bottom w:val="single" w:sz="4" w:space="0" w:color="auto"/>
              <w:right w:val="single" w:sz="18" w:space="0" w:color="auto"/>
            </w:tcBorders>
          </w:tcPr>
          <w:p w14:paraId="570AD799" w14:textId="7FE83E29" w:rsidR="00A410BD" w:rsidRPr="00302166" w:rsidRDefault="00A410BD" w:rsidP="00A410BD">
            <w:pPr>
              <w:spacing w:before="20"/>
              <w:jc w:val="both"/>
              <w:rPr>
                <w:rFonts w:ascii="Arial" w:hAnsi="Arial" w:cs="Arial"/>
              </w:rPr>
            </w:pPr>
            <w:r>
              <w:rPr>
                <w:rFonts w:ascii="Arial" w:hAnsi="Arial" w:cs="Arial"/>
              </w:rPr>
              <w:t xml:space="preserve">Reference to </w:t>
            </w:r>
            <w:r w:rsidRPr="00485958">
              <w:rPr>
                <w:rFonts w:ascii="Arial" w:hAnsi="Arial" w:cs="Arial"/>
                <w:i/>
                <w:iCs/>
                <w:color w:val="000000"/>
              </w:rPr>
              <w:t>DPP v Malovski</w:t>
            </w:r>
            <w:r>
              <w:rPr>
                <w:rFonts w:ascii="Arial" w:hAnsi="Arial" w:cs="Arial"/>
                <w:color w:val="000000"/>
              </w:rPr>
              <w:t xml:space="preserve"> [2023] VSC 748.</w:t>
            </w:r>
          </w:p>
        </w:tc>
      </w:tr>
      <w:tr w:rsidR="00A410BD" w14:paraId="57C87BEE" w14:textId="77777777" w:rsidTr="00473897">
        <w:tc>
          <w:tcPr>
            <w:tcW w:w="1220" w:type="dxa"/>
            <w:gridSpan w:val="2"/>
            <w:tcBorders>
              <w:top w:val="single" w:sz="4" w:space="0" w:color="auto"/>
              <w:left w:val="single" w:sz="18" w:space="0" w:color="auto"/>
              <w:bottom w:val="single" w:sz="4" w:space="0" w:color="auto"/>
            </w:tcBorders>
          </w:tcPr>
          <w:p w14:paraId="72C09997" w14:textId="2986CDA9" w:rsidR="00A410BD" w:rsidRDefault="00A410BD" w:rsidP="00A410BD">
            <w:pPr>
              <w:rPr>
                <w:lang w:val="en-AU"/>
              </w:rPr>
            </w:pPr>
            <w:r>
              <w:rPr>
                <w:lang w:val="en-AU"/>
              </w:rPr>
              <w:t>18/12/23</w:t>
            </w:r>
          </w:p>
        </w:tc>
        <w:tc>
          <w:tcPr>
            <w:tcW w:w="836" w:type="dxa"/>
            <w:tcBorders>
              <w:top w:val="single" w:sz="4" w:space="0" w:color="auto"/>
              <w:bottom w:val="single" w:sz="4" w:space="0" w:color="auto"/>
            </w:tcBorders>
          </w:tcPr>
          <w:p w14:paraId="61D1245F" w14:textId="00ADF150"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F6D4DB8" w14:textId="2C003E8E" w:rsidR="00A410BD" w:rsidRDefault="00A410BD" w:rsidP="00A410BD">
            <w:pPr>
              <w:jc w:val="center"/>
              <w:rPr>
                <w:lang w:val="en-AU"/>
              </w:rPr>
            </w:pPr>
            <w:r>
              <w:rPr>
                <w:lang w:val="en-AU"/>
              </w:rPr>
              <w:t>11.2.22.4</w:t>
            </w:r>
          </w:p>
        </w:tc>
        <w:tc>
          <w:tcPr>
            <w:tcW w:w="4798" w:type="dxa"/>
            <w:gridSpan w:val="2"/>
            <w:tcBorders>
              <w:top w:val="single" w:sz="4" w:space="0" w:color="auto"/>
              <w:bottom w:val="single" w:sz="4" w:space="0" w:color="auto"/>
              <w:right w:val="single" w:sz="18" w:space="0" w:color="auto"/>
            </w:tcBorders>
          </w:tcPr>
          <w:p w14:paraId="495056E3" w14:textId="3570CD7B" w:rsidR="00A410BD" w:rsidRPr="00B07E94" w:rsidRDefault="00A410BD" w:rsidP="00A410BD">
            <w:pPr>
              <w:pStyle w:val="ListParagraph"/>
              <w:numPr>
                <w:ilvl w:val="0"/>
                <w:numId w:val="150"/>
              </w:numPr>
              <w:spacing w:before="20"/>
              <w:ind w:left="357" w:hanging="357"/>
              <w:jc w:val="both"/>
              <w:rPr>
                <w:rFonts w:ascii="Arial" w:hAnsi="Arial" w:cs="Arial"/>
              </w:rPr>
            </w:pPr>
            <w:r w:rsidRPr="00B07E94">
              <w:rPr>
                <w:rFonts w:ascii="Arial" w:hAnsi="Arial" w:cs="Arial"/>
              </w:rPr>
              <w:t xml:space="preserve">Summary of </w:t>
            </w:r>
            <w:r w:rsidRPr="00B07E94">
              <w:rPr>
                <w:rFonts w:ascii="Arial" w:hAnsi="Arial" w:cs="Arial"/>
                <w:i/>
                <w:iCs/>
                <w:color w:val="000000"/>
              </w:rPr>
              <w:t xml:space="preserve">R v Minhinnick </w:t>
            </w:r>
            <w:r w:rsidRPr="00B07E94">
              <w:rPr>
                <w:rFonts w:ascii="Arial" w:hAnsi="Arial" w:cs="Arial"/>
                <w:color w:val="000000"/>
              </w:rPr>
              <w:t>[2023] VSC 736.</w:t>
            </w:r>
          </w:p>
          <w:p w14:paraId="0F4B5354" w14:textId="2EF0072F" w:rsidR="00A410BD" w:rsidRPr="00B07E94" w:rsidRDefault="00A410BD" w:rsidP="00A410BD">
            <w:pPr>
              <w:pStyle w:val="ListParagraph"/>
              <w:numPr>
                <w:ilvl w:val="0"/>
                <w:numId w:val="150"/>
              </w:numPr>
              <w:spacing w:after="20"/>
              <w:ind w:left="357" w:hanging="357"/>
              <w:jc w:val="both"/>
              <w:rPr>
                <w:rFonts w:ascii="Arial" w:hAnsi="Arial" w:cs="Arial"/>
              </w:rPr>
            </w:pPr>
            <w:r w:rsidRPr="00B07E94">
              <w:rPr>
                <w:rFonts w:ascii="Arial" w:hAnsi="Arial" w:cs="Arial"/>
              </w:rPr>
              <w:t xml:space="preserve">References to </w:t>
            </w:r>
            <w:r w:rsidRPr="00B07E94">
              <w:rPr>
                <w:rFonts w:ascii="Arial" w:hAnsi="Arial" w:cs="Arial"/>
                <w:i/>
                <w:iCs/>
                <w:color w:val="000000"/>
              </w:rPr>
              <w:t>DPP v Charlton (No 2)</w:t>
            </w:r>
            <w:r w:rsidRPr="00B07E94">
              <w:rPr>
                <w:rFonts w:ascii="Arial" w:hAnsi="Arial" w:cs="Arial"/>
                <w:color w:val="000000"/>
              </w:rPr>
              <w:t xml:space="preserve"> [2023] VSC 707; </w:t>
            </w:r>
            <w:r w:rsidRPr="00B07E94">
              <w:rPr>
                <w:rFonts w:ascii="Arial" w:hAnsi="Arial" w:cs="Arial"/>
                <w:i/>
                <w:iCs/>
                <w:color w:val="000000"/>
              </w:rPr>
              <w:t>DPP v El Nasher</w:t>
            </w:r>
            <w:r w:rsidRPr="00B07E94">
              <w:rPr>
                <w:rFonts w:ascii="Arial" w:hAnsi="Arial" w:cs="Arial"/>
                <w:color w:val="000000"/>
              </w:rPr>
              <w:t xml:space="preserve"> [2023] VSC 694.</w:t>
            </w:r>
          </w:p>
        </w:tc>
      </w:tr>
      <w:tr w:rsidR="00A410BD" w14:paraId="1DED48EE" w14:textId="77777777" w:rsidTr="00473897">
        <w:tc>
          <w:tcPr>
            <w:tcW w:w="1220" w:type="dxa"/>
            <w:gridSpan w:val="2"/>
            <w:tcBorders>
              <w:top w:val="single" w:sz="4" w:space="0" w:color="auto"/>
              <w:left w:val="single" w:sz="18" w:space="0" w:color="auto"/>
              <w:bottom w:val="single" w:sz="4" w:space="0" w:color="auto"/>
            </w:tcBorders>
          </w:tcPr>
          <w:p w14:paraId="69CB0C78" w14:textId="30444003" w:rsidR="00A410BD" w:rsidRDefault="00A410BD" w:rsidP="00A410BD">
            <w:pPr>
              <w:rPr>
                <w:lang w:val="en-AU"/>
              </w:rPr>
            </w:pPr>
            <w:r>
              <w:rPr>
                <w:lang w:val="en-AU"/>
              </w:rPr>
              <w:t>18/12/23</w:t>
            </w:r>
          </w:p>
        </w:tc>
        <w:tc>
          <w:tcPr>
            <w:tcW w:w="836" w:type="dxa"/>
            <w:tcBorders>
              <w:top w:val="single" w:sz="4" w:space="0" w:color="auto"/>
              <w:bottom w:val="single" w:sz="4" w:space="0" w:color="auto"/>
            </w:tcBorders>
          </w:tcPr>
          <w:p w14:paraId="2DAA5433" w14:textId="67CBAF41"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A6D04FC" w14:textId="2F66EE23" w:rsidR="00A410BD" w:rsidRDefault="00A410BD" w:rsidP="00A410BD">
            <w:pPr>
              <w:jc w:val="center"/>
              <w:rPr>
                <w:lang w:val="en-AU"/>
              </w:rPr>
            </w:pPr>
            <w:r>
              <w:rPr>
                <w:lang w:val="en-AU"/>
              </w:rPr>
              <w:t>11.2.23</w:t>
            </w:r>
          </w:p>
        </w:tc>
        <w:tc>
          <w:tcPr>
            <w:tcW w:w="4798" w:type="dxa"/>
            <w:gridSpan w:val="2"/>
            <w:tcBorders>
              <w:top w:val="single" w:sz="4" w:space="0" w:color="auto"/>
              <w:bottom w:val="single" w:sz="4" w:space="0" w:color="auto"/>
              <w:right w:val="single" w:sz="18" w:space="0" w:color="auto"/>
            </w:tcBorders>
            <w:shd w:val="clear" w:color="auto" w:fill="FFF2CC"/>
          </w:tcPr>
          <w:p w14:paraId="41A3C9C6" w14:textId="57A80093" w:rsidR="00A410BD" w:rsidRPr="00E424D7" w:rsidRDefault="00A410BD" w:rsidP="00A410BD">
            <w:pPr>
              <w:spacing w:before="20"/>
              <w:jc w:val="both"/>
              <w:rPr>
                <w:rFonts w:ascii="Arial" w:hAnsi="Arial" w:cs="Arial"/>
                <w:b/>
                <w:bCs/>
                <w:color w:val="000000"/>
              </w:rPr>
            </w:pPr>
            <w:r>
              <w:rPr>
                <w:rFonts w:ascii="Arial" w:hAnsi="Arial" w:cs="Arial"/>
                <w:b/>
                <w:bCs/>
                <w:color w:val="000000"/>
              </w:rPr>
              <w:t>Heading of s</w:t>
            </w:r>
            <w:r w:rsidRPr="00E424D7">
              <w:rPr>
                <w:rFonts w:ascii="Arial" w:hAnsi="Arial" w:cs="Arial"/>
                <w:b/>
                <w:bCs/>
                <w:color w:val="000000"/>
              </w:rPr>
              <w:t xml:space="preserve">ection </w:t>
            </w:r>
            <w:r>
              <w:rPr>
                <w:rFonts w:ascii="Arial" w:hAnsi="Arial" w:cs="Arial"/>
                <w:b/>
                <w:bCs/>
                <w:color w:val="000000"/>
              </w:rPr>
              <w:t xml:space="preserve">11.2.23 is amended to “Sentencing for–” and the section is </w:t>
            </w:r>
            <w:r w:rsidRPr="00E424D7">
              <w:rPr>
                <w:rFonts w:ascii="Arial" w:hAnsi="Arial" w:cs="Arial"/>
                <w:b/>
                <w:bCs/>
                <w:color w:val="000000"/>
              </w:rPr>
              <w:t xml:space="preserve">divided into </w:t>
            </w:r>
            <w:r>
              <w:rPr>
                <w:rFonts w:ascii="Arial" w:hAnsi="Arial" w:cs="Arial"/>
                <w:b/>
                <w:bCs/>
                <w:color w:val="000000"/>
              </w:rPr>
              <w:t>two</w:t>
            </w:r>
            <w:r w:rsidRPr="00E424D7">
              <w:rPr>
                <w:rFonts w:ascii="Arial" w:hAnsi="Arial" w:cs="Arial"/>
                <w:b/>
                <w:bCs/>
                <w:color w:val="000000"/>
              </w:rPr>
              <w:t xml:space="preserve"> s</w:t>
            </w:r>
            <w:r>
              <w:rPr>
                <w:rFonts w:ascii="Arial" w:hAnsi="Arial" w:cs="Arial"/>
                <w:b/>
                <w:bCs/>
                <w:color w:val="000000"/>
              </w:rPr>
              <w:t>egment</w:t>
            </w:r>
            <w:r w:rsidRPr="00E424D7">
              <w:rPr>
                <w:rFonts w:ascii="Arial" w:hAnsi="Arial" w:cs="Arial"/>
                <w:b/>
                <w:bCs/>
                <w:color w:val="000000"/>
              </w:rPr>
              <w:t>s</w:t>
            </w:r>
            <w:r>
              <w:rPr>
                <w:rFonts w:ascii="Arial" w:hAnsi="Arial" w:cs="Arial"/>
                <w:b/>
                <w:bCs/>
                <w:color w:val="000000"/>
              </w:rPr>
              <w:t xml:space="preserve"> involving sentencing for-</w:t>
            </w:r>
          </w:p>
          <w:p w14:paraId="43808C6B" w14:textId="699D1AFA" w:rsidR="00A410BD" w:rsidRPr="00E424D7" w:rsidRDefault="00A410BD" w:rsidP="00A410BD">
            <w:pPr>
              <w:spacing w:before="20"/>
              <w:ind w:left="357" w:hanging="357"/>
              <w:jc w:val="both"/>
              <w:rPr>
                <w:rFonts w:ascii="Arial" w:hAnsi="Arial" w:cs="Arial"/>
                <w:b/>
                <w:bCs/>
                <w:color w:val="FFF2CC"/>
                <w:shd w:val="clear" w:color="auto" w:fill="000000" w:themeFill="text1"/>
              </w:rPr>
            </w:pPr>
            <w:r w:rsidRPr="00E424D7">
              <w:rPr>
                <w:rFonts w:ascii="Arial" w:hAnsi="Arial" w:cs="Arial"/>
                <w:b/>
                <w:bCs/>
                <w:color w:val="FFFFFF" w:themeColor="background1"/>
                <w:shd w:val="clear" w:color="auto" w:fill="000000" w:themeFill="text1"/>
              </w:rPr>
              <w:t>A</w:t>
            </w:r>
            <w:r>
              <w:rPr>
                <w:rFonts w:ascii="Arial" w:hAnsi="Arial" w:cs="Arial"/>
                <w:b/>
                <w:bCs/>
                <w:color w:val="FFFFFF" w:themeColor="background1"/>
                <w:shd w:val="clear" w:color="auto" w:fill="000000" w:themeFill="text1"/>
              </w:rPr>
              <w:t xml:space="preserve">  culpable driving</w:t>
            </w:r>
          </w:p>
          <w:p w14:paraId="43653D4B" w14:textId="632ADFAB" w:rsidR="00A410BD" w:rsidRDefault="00A410BD" w:rsidP="00A410BD">
            <w:pPr>
              <w:spacing w:before="20" w:after="20"/>
              <w:jc w:val="both"/>
              <w:rPr>
                <w:rFonts w:ascii="Arial" w:hAnsi="Arial" w:cs="Arial"/>
              </w:rPr>
            </w:pPr>
            <w:r>
              <w:rPr>
                <w:rFonts w:ascii="Arial" w:hAnsi="Arial" w:cs="Arial"/>
                <w:b/>
                <w:bCs/>
                <w:color w:val="FFFFFF" w:themeColor="background1"/>
                <w:shd w:val="clear" w:color="auto" w:fill="000000" w:themeFill="text1"/>
              </w:rPr>
              <w:t>B</w:t>
            </w:r>
            <w:r w:rsidRPr="00E424D7">
              <w:rPr>
                <w:rFonts w:ascii="Arial" w:hAnsi="Arial" w:cs="Arial"/>
                <w:b/>
                <w:bCs/>
                <w:color w:val="FFFFFF" w:themeColor="background1"/>
                <w:shd w:val="clear" w:color="auto" w:fill="000000" w:themeFill="text1"/>
              </w:rPr>
              <w:t xml:space="preserve"> </w:t>
            </w:r>
            <w:r>
              <w:rPr>
                <w:rFonts w:ascii="Arial" w:hAnsi="Arial" w:cs="Arial"/>
                <w:b/>
                <w:bCs/>
                <w:color w:val="FFFFFF" w:themeColor="background1"/>
                <w:shd w:val="clear" w:color="auto" w:fill="000000" w:themeFill="text1"/>
              </w:rPr>
              <w:t>dangerous driving causing death/serious injury</w:t>
            </w:r>
          </w:p>
        </w:tc>
      </w:tr>
      <w:tr w:rsidR="00A410BD" w14:paraId="0EBE8262" w14:textId="77777777" w:rsidTr="00473897">
        <w:tc>
          <w:tcPr>
            <w:tcW w:w="1220" w:type="dxa"/>
            <w:gridSpan w:val="2"/>
            <w:tcBorders>
              <w:top w:val="single" w:sz="4" w:space="0" w:color="auto"/>
              <w:left w:val="single" w:sz="18" w:space="0" w:color="auto"/>
              <w:bottom w:val="single" w:sz="4" w:space="0" w:color="auto"/>
            </w:tcBorders>
          </w:tcPr>
          <w:p w14:paraId="711C3AB3" w14:textId="3F35C9F8" w:rsidR="00A410BD" w:rsidRDefault="00A410BD" w:rsidP="00A410BD">
            <w:pPr>
              <w:rPr>
                <w:lang w:val="en-AU"/>
              </w:rPr>
            </w:pPr>
            <w:r>
              <w:rPr>
                <w:lang w:val="en-AU"/>
              </w:rPr>
              <w:t>18/12/23</w:t>
            </w:r>
          </w:p>
        </w:tc>
        <w:tc>
          <w:tcPr>
            <w:tcW w:w="836" w:type="dxa"/>
            <w:tcBorders>
              <w:top w:val="single" w:sz="4" w:space="0" w:color="auto"/>
              <w:bottom w:val="single" w:sz="4" w:space="0" w:color="auto"/>
            </w:tcBorders>
          </w:tcPr>
          <w:p w14:paraId="6304DB1D" w14:textId="20075473"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C56CB90" w14:textId="4205685D" w:rsidR="00A410BD" w:rsidRDefault="00A410BD" w:rsidP="00A410BD">
            <w:pPr>
              <w:jc w:val="center"/>
              <w:rPr>
                <w:lang w:val="en-AU"/>
              </w:rPr>
            </w:pPr>
            <w:r>
              <w:rPr>
                <w:lang w:val="en-AU"/>
              </w:rPr>
              <w:t>11.2.23</w:t>
            </w:r>
            <w:r>
              <w:rPr>
                <w:rFonts w:ascii="Arial" w:hAnsi="Arial" w:cs="Arial"/>
                <w:b/>
                <w:color w:val="FFFFFF"/>
                <w:sz w:val="22"/>
                <w:shd w:val="clear" w:color="auto" w:fill="000000"/>
              </w:rPr>
              <w:t>B</w:t>
            </w:r>
          </w:p>
        </w:tc>
        <w:tc>
          <w:tcPr>
            <w:tcW w:w="4798" w:type="dxa"/>
            <w:gridSpan w:val="2"/>
            <w:tcBorders>
              <w:top w:val="single" w:sz="4" w:space="0" w:color="auto"/>
              <w:bottom w:val="single" w:sz="4" w:space="0" w:color="auto"/>
              <w:right w:val="single" w:sz="18" w:space="0" w:color="auto"/>
            </w:tcBorders>
          </w:tcPr>
          <w:p w14:paraId="38CC3FF6" w14:textId="332D9BF3" w:rsidR="00A410BD" w:rsidRDefault="00A410BD" w:rsidP="00A410BD">
            <w:pPr>
              <w:spacing w:before="20" w:after="20"/>
              <w:jc w:val="both"/>
              <w:rPr>
                <w:rFonts w:ascii="Arial" w:hAnsi="Arial" w:cs="Arial"/>
              </w:rPr>
            </w:pPr>
            <w:r>
              <w:rPr>
                <w:rFonts w:ascii="Arial" w:hAnsi="Arial" w:cs="Arial"/>
              </w:rPr>
              <w:t xml:space="preserve">References to </w:t>
            </w:r>
            <w:bookmarkStart w:id="56" w:name="_Hlk152826325"/>
            <w:r w:rsidRPr="007E2FAA">
              <w:rPr>
                <w:rFonts w:ascii="Arial" w:hAnsi="Arial" w:cs="Arial"/>
                <w:i/>
                <w:iCs/>
              </w:rPr>
              <w:t>Gardezi v The King</w:t>
            </w:r>
            <w:r>
              <w:rPr>
                <w:rFonts w:ascii="Arial" w:hAnsi="Arial" w:cs="Arial"/>
              </w:rPr>
              <w:t xml:space="preserve"> [2023] VSCA 297 at [30]-[45]; </w:t>
            </w:r>
            <w:r w:rsidRPr="00DF5FCA">
              <w:rPr>
                <w:rFonts w:ascii="Arial" w:hAnsi="Arial" w:cs="Arial"/>
                <w:i/>
                <w:iCs/>
              </w:rPr>
              <w:t>DPP v Kenneison</w:t>
            </w:r>
            <w:r>
              <w:rPr>
                <w:rFonts w:ascii="Arial" w:hAnsi="Arial" w:cs="Arial"/>
              </w:rPr>
              <w:t xml:space="preserve"> [2023] VSCA 321</w:t>
            </w:r>
            <w:r w:rsidRPr="00A51D14">
              <w:rPr>
                <w:rFonts w:ascii="Arial" w:hAnsi="Arial" w:cs="Arial"/>
              </w:rPr>
              <w:t>.</w:t>
            </w:r>
            <w:bookmarkEnd w:id="56"/>
          </w:p>
        </w:tc>
      </w:tr>
      <w:tr w:rsidR="00A410BD" w14:paraId="1043AB68" w14:textId="77777777" w:rsidTr="00473897">
        <w:tc>
          <w:tcPr>
            <w:tcW w:w="1220" w:type="dxa"/>
            <w:gridSpan w:val="2"/>
            <w:tcBorders>
              <w:top w:val="single" w:sz="4" w:space="0" w:color="auto"/>
              <w:left w:val="single" w:sz="18" w:space="0" w:color="auto"/>
              <w:bottom w:val="single" w:sz="4" w:space="0" w:color="auto"/>
            </w:tcBorders>
          </w:tcPr>
          <w:p w14:paraId="7FF8F512" w14:textId="3314BD06" w:rsidR="00A410BD" w:rsidRDefault="00A410BD" w:rsidP="00A410BD">
            <w:pPr>
              <w:rPr>
                <w:lang w:val="en-AU"/>
              </w:rPr>
            </w:pPr>
            <w:r>
              <w:rPr>
                <w:lang w:val="en-AU"/>
              </w:rPr>
              <w:t>18/12/23</w:t>
            </w:r>
          </w:p>
        </w:tc>
        <w:tc>
          <w:tcPr>
            <w:tcW w:w="836" w:type="dxa"/>
            <w:tcBorders>
              <w:top w:val="single" w:sz="4" w:space="0" w:color="auto"/>
              <w:bottom w:val="single" w:sz="4" w:space="0" w:color="auto"/>
            </w:tcBorders>
          </w:tcPr>
          <w:p w14:paraId="0CDEB146" w14:textId="534B6D2D"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643761D" w14:textId="280A3E41" w:rsidR="00A410BD" w:rsidRDefault="00A410BD" w:rsidP="00A410BD">
            <w:pPr>
              <w:jc w:val="center"/>
              <w:rPr>
                <w:lang w:val="en-AU"/>
              </w:rPr>
            </w:pPr>
            <w:r>
              <w:rPr>
                <w:lang w:val="en-AU"/>
              </w:rPr>
              <w:t>11.2.24.1</w:t>
            </w:r>
            <w:r>
              <w:rPr>
                <w:rFonts w:ascii="Arial" w:hAnsi="Arial" w:cs="Arial"/>
                <w:b/>
                <w:color w:val="FFFFFF"/>
                <w:sz w:val="22"/>
                <w:shd w:val="clear" w:color="auto" w:fill="000000"/>
              </w:rPr>
              <w:t>A</w:t>
            </w:r>
          </w:p>
        </w:tc>
        <w:tc>
          <w:tcPr>
            <w:tcW w:w="4798" w:type="dxa"/>
            <w:gridSpan w:val="2"/>
            <w:tcBorders>
              <w:top w:val="single" w:sz="4" w:space="0" w:color="auto"/>
              <w:bottom w:val="single" w:sz="4" w:space="0" w:color="auto"/>
              <w:right w:val="single" w:sz="18" w:space="0" w:color="auto"/>
            </w:tcBorders>
          </w:tcPr>
          <w:p w14:paraId="75170C66" w14:textId="596CE484" w:rsidR="00A410BD" w:rsidRDefault="00A410BD" w:rsidP="00A410BD">
            <w:pPr>
              <w:spacing w:before="20" w:after="20"/>
              <w:jc w:val="both"/>
              <w:rPr>
                <w:rFonts w:ascii="Arial" w:hAnsi="Arial" w:cs="Arial"/>
              </w:rPr>
            </w:pPr>
            <w:r>
              <w:rPr>
                <w:rFonts w:ascii="Arial" w:hAnsi="Arial" w:cs="Arial"/>
              </w:rPr>
              <w:t xml:space="preserve">Summaries of </w:t>
            </w:r>
            <w:r w:rsidRPr="002A7281">
              <w:rPr>
                <w:rFonts w:ascii="Arial" w:hAnsi="Arial" w:cs="Arial"/>
                <w:i/>
                <w:iCs/>
              </w:rPr>
              <w:t>Carbis v The King</w:t>
            </w:r>
            <w:r>
              <w:rPr>
                <w:rFonts w:ascii="Arial" w:hAnsi="Arial" w:cs="Arial"/>
              </w:rPr>
              <w:t xml:space="preserve"> [2023] VSCA 285; </w:t>
            </w:r>
            <w:r w:rsidRPr="00211B2E">
              <w:rPr>
                <w:rFonts w:ascii="Arial" w:hAnsi="Arial" w:cs="Arial"/>
                <w:i/>
                <w:iCs/>
              </w:rPr>
              <w:t>Dhal v The King</w:t>
            </w:r>
            <w:r>
              <w:rPr>
                <w:rFonts w:ascii="Arial" w:hAnsi="Arial" w:cs="Arial"/>
              </w:rPr>
              <w:t xml:space="preserve"> [2023] VSCA 289.</w:t>
            </w:r>
          </w:p>
        </w:tc>
      </w:tr>
      <w:tr w:rsidR="00A410BD" w14:paraId="2356B2D5" w14:textId="77777777" w:rsidTr="00473897">
        <w:tc>
          <w:tcPr>
            <w:tcW w:w="1220" w:type="dxa"/>
            <w:gridSpan w:val="2"/>
            <w:tcBorders>
              <w:top w:val="single" w:sz="4" w:space="0" w:color="auto"/>
              <w:left w:val="single" w:sz="18" w:space="0" w:color="auto"/>
              <w:bottom w:val="single" w:sz="4" w:space="0" w:color="auto"/>
            </w:tcBorders>
          </w:tcPr>
          <w:p w14:paraId="1A24C46A" w14:textId="6882E94B" w:rsidR="00A410BD" w:rsidRDefault="00A410BD" w:rsidP="00A410BD">
            <w:pPr>
              <w:rPr>
                <w:lang w:val="en-AU"/>
              </w:rPr>
            </w:pPr>
            <w:r>
              <w:rPr>
                <w:lang w:val="en-AU"/>
              </w:rPr>
              <w:t>18/12/23</w:t>
            </w:r>
          </w:p>
        </w:tc>
        <w:tc>
          <w:tcPr>
            <w:tcW w:w="836" w:type="dxa"/>
            <w:tcBorders>
              <w:top w:val="single" w:sz="4" w:space="0" w:color="auto"/>
              <w:bottom w:val="single" w:sz="4" w:space="0" w:color="auto"/>
            </w:tcBorders>
          </w:tcPr>
          <w:p w14:paraId="0F8FD7C6" w14:textId="4EBDA167"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C55826D" w14:textId="5030521C" w:rsidR="00A410BD" w:rsidRDefault="00A410BD" w:rsidP="00A410BD">
            <w:pPr>
              <w:jc w:val="center"/>
              <w:rPr>
                <w:lang w:val="en-AU"/>
              </w:rPr>
            </w:pPr>
            <w:r>
              <w:rPr>
                <w:lang w:val="en-AU"/>
              </w:rPr>
              <w:t>11.2.24.1</w:t>
            </w:r>
            <w:r>
              <w:rPr>
                <w:rFonts w:ascii="Arial" w:hAnsi="Arial" w:cs="Arial"/>
                <w:b/>
                <w:color w:val="FFFFFF"/>
                <w:sz w:val="22"/>
                <w:shd w:val="clear" w:color="auto" w:fill="000000"/>
              </w:rPr>
              <w:t>B</w:t>
            </w:r>
          </w:p>
        </w:tc>
        <w:tc>
          <w:tcPr>
            <w:tcW w:w="4798" w:type="dxa"/>
            <w:gridSpan w:val="2"/>
            <w:tcBorders>
              <w:top w:val="single" w:sz="4" w:space="0" w:color="auto"/>
              <w:bottom w:val="single" w:sz="4" w:space="0" w:color="auto"/>
              <w:right w:val="single" w:sz="18" w:space="0" w:color="auto"/>
            </w:tcBorders>
          </w:tcPr>
          <w:p w14:paraId="17794B9E" w14:textId="5F96533F" w:rsidR="00A410BD" w:rsidRDefault="00A410BD" w:rsidP="00A410BD">
            <w:pPr>
              <w:spacing w:before="20" w:after="20"/>
              <w:jc w:val="both"/>
              <w:rPr>
                <w:rFonts w:ascii="Arial" w:hAnsi="Arial" w:cs="Arial"/>
              </w:rPr>
            </w:pPr>
            <w:r>
              <w:rPr>
                <w:rFonts w:ascii="Arial" w:hAnsi="Arial" w:cs="Arial"/>
              </w:rPr>
              <w:t xml:space="preserve">Summary of </w:t>
            </w:r>
            <w:bookmarkStart w:id="57" w:name="_Hlk151961601"/>
            <w:r w:rsidRPr="00C53DC9">
              <w:rPr>
                <w:rFonts w:ascii="Arial" w:hAnsi="Arial" w:cs="Arial"/>
                <w:i/>
                <w:iCs/>
              </w:rPr>
              <w:t>Weatherburn v The King</w:t>
            </w:r>
            <w:r>
              <w:rPr>
                <w:rFonts w:ascii="Arial" w:hAnsi="Arial" w:cs="Arial"/>
              </w:rPr>
              <w:t xml:space="preserve"> [2023] VSCA 283</w:t>
            </w:r>
            <w:bookmarkEnd w:id="57"/>
            <w:r>
              <w:rPr>
                <w:rFonts w:ascii="Arial" w:hAnsi="Arial" w:cs="Arial"/>
              </w:rPr>
              <w:t xml:space="preserve"> and extract from [57]-[61].</w:t>
            </w:r>
          </w:p>
        </w:tc>
      </w:tr>
      <w:tr w:rsidR="00A410BD" w14:paraId="5E4D733F" w14:textId="77777777" w:rsidTr="00473897">
        <w:tc>
          <w:tcPr>
            <w:tcW w:w="1220" w:type="dxa"/>
            <w:gridSpan w:val="2"/>
            <w:tcBorders>
              <w:top w:val="single" w:sz="4" w:space="0" w:color="auto"/>
              <w:left w:val="single" w:sz="18" w:space="0" w:color="auto"/>
              <w:bottom w:val="single" w:sz="4" w:space="0" w:color="auto"/>
            </w:tcBorders>
          </w:tcPr>
          <w:p w14:paraId="620E1A0A" w14:textId="6754CBA5" w:rsidR="00A410BD" w:rsidRDefault="00A410BD" w:rsidP="00A410BD">
            <w:pPr>
              <w:rPr>
                <w:lang w:val="en-AU"/>
              </w:rPr>
            </w:pPr>
            <w:r>
              <w:rPr>
                <w:lang w:val="en-AU"/>
              </w:rPr>
              <w:t>18/12/23</w:t>
            </w:r>
          </w:p>
        </w:tc>
        <w:tc>
          <w:tcPr>
            <w:tcW w:w="836" w:type="dxa"/>
            <w:tcBorders>
              <w:top w:val="single" w:sz="4" w:space="0" w:color="auto"/>
              <w:bottom w:val="single" w:sz="4" w:space="0" w:color="auto"/>
            </w:tcBorders>
          </w:tcPr>
          <w:p w14:paraId="5209CDCB" w14:textId="7ACC51E6"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D28CE9E" w14:textId="367BF429" w:rsidR="00A410BD" w:rsidRDefault="00A410BD" w:rsidP="00A410BD">
            <w:pPr>
              <w:jc w:val="center"/>
              <w:rPr>
                <w:lang w:val="en-AU"/>
              </w:rPr>
            </w:pPr>
            <w:r>
              <w:rPr>
                <w:lang w:val="en-AU"/>
              </w:rPr>
              <w:t>11.2.24.5</w:t>
            </w:r>
          </w:p>
        </w:tc>
        <w:tc>
          <w:tcPr>
            <w:tcW w:w="4798" w:type="dxa"/>
            <w:gridSpan w:val="2"/>
            <w:tcBorders>
              <w:top w:val="single" w:sz="4" w:space="0" w:color="auto"/>
              <w:bottom w:val="single" w:sz="4" w:space="0" w:color="auto"/>
              <w:right w:val="single" w:sz="18" w:space="0" w:color="auto"/>
            </w:tcBorders>
          </w:tcPr>
          <w:p w14:paraId="018B767E" w14:textId="626672FD" w:rsidR="00A410BD" w:rsidRDefault="00A410BD" w:rsidP="00A410BD">
            <w:pPr>
              <w:spacing w:before="20" w:after="20"/>
              <w:jc w:val="both"/>
              <w:rPr>
                <w:rFonts w:ascii="Arial" w:hAnsi="Arial" w:cs="Arial"/>
              </w:rPr>
            </w:pPr>
            <w:r>
              <w:rPr>
                <w:rFonts w:ascii="Arial" w:hAnsi="Arial" w:cs="Arial"/>
              </w:rPr>
              <w:t xml:space="preserve">Reference to </w:t>
            </w:r>
            <w:r w:rsidRPr="00012E79">
              <w:rPr>
                <w:rFonts w:ascii="Arial" w:hAnsi="Arial" w:cs="Arial"/>
                <w:i/>
                <w:iCs/>
                <w:color w:val="000000"/>
              </w:rPr>
              <w:t>R v Casley</w:t>
            </w:r>
            <w:r>
              <w:rPr>
                <w:rFonts w:ascii="Arial" w:hAnsi="Arial" w:cs="Arial"/>
                <w:color w:val="000000"/>
              </w:rPr>
              <w:t xml:space="preserve"> [2023] VSC 678.</w:t>
            </w:r>
          </w:p>
        </w:tc>
      </w:tr>
      <w:tr w:rsidR="00A410BD" w14:paraId="5D56200E" w14:textId="77777777" w:rsidTr="00473897">
        <w:tc>
          <w:tcPr>
            <w:tcW w:w="1220" w:type="dxa"/>
            <w:gridSpan w:val="2"/>
            <w:tcBorders>
              <w:top w:val="single" w:sz="4" w:space="0" w:color="auto"/>
              <w:left w:val="single" w:sz="18" w:space="0" w:color="auto"/>
              <w:bottom w:val="single" w:sz="4" w:space="0" w:color="auto"/>
            </w:tcBorders>
          </w:tcPr>
          <w:p w14:paraId="526F4747" w14:textId="17F62562" w:rsidR="00A410BD" w:rsidRDefault="00A410BD" w:rsidP="00A410BD">
            <w:pPr>
              <w:rPr>
                <w:lang w:val="en-AU"/>
              </w:rPr>
            </w:pPr>
            <w:r>
              <w:rPr>
                <w:lang w:val="en-AU"/>
              </w:rPr>
              <w:t>18/12/23</w:t>
            </w:r>
          </w:p>
        </w:tc>
        <w:tc>
          <w:tcPr>
            <w:tcW w:w="836" w:type="dxa"/>
            <w:tcBorders>
              <w:top w:val="single" w:sz="4" w:space="0" w:color="auto"/>
              <w:bottom w:val="single" w:sz="4" w:space="0" w:color="auto"/>
            </w:tcBorders>
          </w:tcPr>
          <w:p w14:paraId="120E403E" w14:textId="1A9750C5"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7C34F02" w14:textId="5F1006E8" w:rsidR="00A410BD" w:rsidRDefault="00A410BD" w:rsidP="00A410BD">
            <w:pPr>
              <w:jc w:val="center"/>
              <w:rPr>
                <w:lang w:val="en-AU"/>
              </w:rPr>
            </w:pPr>
            <w:r>
              <w:rPr>
                <w:lang w:val="en-AU"/>
              </w:rPr>
              <w:t>11.2.24.6</w:t>
            </w:r>
            <w:r>
              <w:rPr>
                <w:rFonts w:ascii="Arial" w:hAnsi="Arial" w:cs="Arial"/>
                <w:b/>
                <w:color w:val="FFFFFF"/>
                <w:sz w:val="22"/>
                <w:shd w:val="clear" w:color="auto" w:fill="000000"/>
              </w:rPr>
              <w:t>A</w:t>
            </w:r>
          </w:p>
        </w:tc>
        <w:tc>
          <w:tcPr>
            <w:tcW w:w="4798" w:type="dxa"/>
            <w:gridSpan w:val="2"/>
            <w:tcBorders>
              <w:top w:val="single" w:sz="4" w:space="0" w:color="auto"/>
              <w:bottom w:val="single" w:sz="4" w:space="0" w:color="auto"/>
              <w:right w:val="single" w:sz="18" w:space="0" w:color="auto"/>
            </w:tcBorders>
          </w:tcPr>
          <w:p w14:paraId="2ABADA51" w14:textId="3689BBD9" w:rsidR="00A410BD" w:rsidRDefault="00A410BD" w:rsidP="00A410BD">
            <w:pPr>
              <w:spacing w:before="20" w:after="20"/>
              <w:jc w:val="both"/>
              <w:rPr>
                <w:rFonts w:ascii="Arial" w:hAnsi="Arial" w:cs="Arial"/>
              </w:rPr>
            </w:pPr>
            <w:r>
              <w:rPr>
                <w:rFonts w:ascii="Arial" w:hAnsi="Arial" w:cs="Arial"/>
              </w:rPr>
              <w:t xml:space="preserve">Reference to </w:t>
            </w:r>
            <w:r w:rsidRPr="008A5A37">
              <w:rPr>
                <w:rFonts w:ascii="Arial" w:hAnsi="Arial" w:cs="Arial"/>
                <w:i/>
                <w:iCs/>
              </w:rPr>
              <w:t>DPP v Campbell</w:t>
            </w:r>
            <w:r>
              <w:rPr>
                <w:rFonts w:ascii="Arial" w:hAnsi="Arial" w:cs="Arial"/>
              </w:rPr>
              <w:t xml:space="preserve"> [2023] VSC 691; </w:t>
            </w:r>
            <w:r w:rsidRPr="007E2FAA">
              <w:rPr>
                <w:rFonts w:ascii="Arial" w:hAnsi="Arial" w:cs="Arial"/>
                <w:i/>
                <w:iCs/>
              </w:rPr>
              <w:t>Gardezi v The King</w:t>
            </w:r>
            <w:r>
              <w:rPr>
                <w:rFonts w:ascii="Arial" w:hAnsi="Arial" w:cs="Arial"/>
              </w:rPr>
              <w:t xml:space="preserve"> [2023] VSCA 297 at [30]-[45]; </w:t>
            </w:r>
            <w:r w:rsidRPr="00D4233D">
              <w:rPr>
                <w:rFonts w:ascii="Arial" w:hAnsi="Arial" w:cs="Arial"/>
                <w:i/>
                <w:iCs/>
                <w:color w:val="000000"/>
              </w:rPr>
              <w:t>El</w:t>
            </w:r>
            <w:r>
              <w:rPr>
                <w:rFonts w:ascii="Arial" w:hAnsi="Arial" w:cs="Arial"/>
                <w:i/>
                <w:iCs/>
                <w:color w:val="000000"/>
              </w:rPr>
              <w:noBreakHyphen/>
            </w:r>
            <w:r w:rsidRPr="00D4233D">
              <w:rPr>
                <w:rFonts w:ascii="Arial" w:hAnsi="Arial" w:cs="Arial"/>
                <w:i/>
                <w:iCs/>
                <w:color w:val="000000"/>
              </w:rPr>
              <w:t>Hassan v The King</w:t>
            </w:r>
            <w:r>
              <w:rPr>
                <w:rFonts w:ascii="Arial" w:hAnsi="Arial" w:cs="Arial"/>
                <w:color w:val="000000"/>
              </w:rPr>
              <w:t xml:space="preserve"> [2023] VSCA 307</w:t>
            </w:r>
            <w:r w:rsidRPr="005244BA">
              <w:rPr>
                <w:rFonts w:ascii="Arial" w:hAnsi="Arial" w:cs="Arial"/>
                <w:color w:val="000000"/>
              </w:rPr>
              <w:t>.</w:t>
            </w:r>
          </w:p>
        </w:tc>
      </w:tr>
      <w:tr w:rsidR="00A410BD" w14:paraId="7118C5B7" w14:textId="77777777" w:rsidTr="00473897">
        <w:tc>
          <w:tcPr>
            <w:tcW w:w="1220" w:type="dxa"/>
            <w:gridSpan w:val="2"/>
            <w:tcBorders>
              <w:top w:val="single" w:sz="4" w:space="0" w:color="auto"/>
              <w:left w:val="single" w:sz="18" w:space="0" w:color="auto"/>
              <w:bottom w:val="single" w:sz="4" w:space="0" w:color="auto"/>
            </w:tcBorders>
          </w:tcPr>
          <w:p w14:paraId="7752D88A" w14:textId="6EBF7C17" w:rsidR="00A410BD" w:rsidRDefault="00A410BD" w:rsidP="00A410BD">
            <w:pPr>
              <w:rPr>
                <w:lang w:val="en-AU"/>
              </w:rPr>
            </w:pPr>
            <w:r>
              <w:rPr>
                <w:lang w:val="en-AU"/>
              </w:rPr>
              <w:t>18/12/23</w:t>
            </w:r>
          </w:p>
        </w:tc>
        <w:tc>
          <w:tcPr>
            <w:tcW w:w="836" w:type="dxa"/>
            <w:tcBorders>
              <w:top w:val="single" w:sz="4" w:space="0" w:color="auto"/>
              <w:bottom w:val="single" w:sz="4" w:space="0" w:color="auto"/>
            </w:tcBorders>
          </w:tcPr>
          <w:p w14:paraId="404A2EA7" w14:textId="671D3EE9"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8EC94B5" w14:textId="39C9095C" w:rsidR="00A410BD" w:rsidRDefault="00A410BD" w:rsidP="00A410BD">
            <w:pPr>
              <w:jc w:val="center"/>
              <w:rPr>
                <w:lang w:val="en-AU"/>
              </w:rPr>
            </w:pPr>
            <w:r>
              <w:rPr>
                <w:lang w:val="en-AU"/>
              </w:rPr>
              <w:t>11.2.24.6</w:t>
            </w:r>
            <w:r>
              <w:rPr>
                <w:rFonts w:ascii="Arial" w:hAnsi="Arial" w:cs="Arial"/>
                <w:b/>
                <w:color w:val="FFFFFF"/>
                <w:sz w:val="22"/>
                <w:shd w:val="clear" w:color="auto" w:fill="000000"/>
              </w:rPr>
              <w:t>B</w:t>
            </w:r>
          </w:p>
        </w:tc>
        <w:tc>
          <w:tcPr>
            <w:tcW w:w="4798" w:type="dxa"/>
            <w:gridSpan w:val="2"/>
            <w:tcBorders>
              <w:top w:val="single" w:sz="4" w:space="0" w:color="auto"/>
              <w:bottom w:val="single" w:sz="4" w:space="0" w:color="auto"/>
              <w:right w:val="single" w:sz="18" w:space="0" w:color="auto"/>
            </w:tcBorders>
          </w:tcPr>
          <w:p w14:paraId="2711CE01" w14:textId="48202E8E" w:rsidR="00A410BD" w:rsidRDefault="00A410BD" w:rsidP="00A410BD">
            <w:pPr>
              <w:spacing w:before="20" w:after="20"/>
              <w:jc w:val="both"/>
              <w:rPr>
                <w:rFonts w:ascii="Arial" w:hAnsi="Arial" w:cs="Arial"/>
              </w:rPr>
            </w:pPr>
            <w:r>
              <w:rPr>
                <w:rFonts w:ascii="Arial" w:hAnsi="Arial" w:cs="Arial"/>
              </w:rPr>
              <w:t xml:space="preserve">Reference to </w:t>
            </w:r>
            <w:r w:rsidRPr="00D4233D">
              <w:rPr>
                <w:rFonts w:ascii="Arial" w:hAnsi="Arial" w:cs="Arial"/>
                <w:i/>
                <w:iCs/>
                <w:color w:val="000000"/>
              </w:rPr>
              <w:t>El-Hassan v The King</w:t>
            </w:r>
            <w:r>
              <w:rPr>
                <w:rFonts w:ascii="Arial" w:hAnsi="Arial" w:cs="Arial"/>
                <w:color w:val="000000"/>
              </w:rPr>
              <w:t xml:space="preserve"> [2023] VSCA 307</w:t>
            </w:r>
            <w:r w:rsidRPr="005244BA">
              <w:rPr>
                <w:rFonts w:ascii="Arial" w:hAnsi="Arial" w:cs="Arial"/>
                <w:color w:val="000000"/>
              </w:rPr>
              <w:t>.</w:t>
            </w:r>
          </w:p>
        </w:tc>
      </w:tr>
      <w:tr w:rsidR="00A410BD" w14:paraId="594640E9" w14:textId="77777777" w:rsidTr="00473897">
        <w:tc>
          <w:tcPr>
            <w:tcW w:w="1220" w:type="dxa"/>
            <w:gridSpan w:val="2"/>
            <w:tcBorders>
              <w:top w:val="single" w:sz="4" w:space="0" w:color="auto"/>
              <w:left w:val="single" w:sz="18" w:space="0" w:color="auto"/>
              <w:bottom w:val="single" w:sz="4" w:space="0" w:color="auto"/>
            </w:tcBorders>
          </w:tcPr>
          <w:p w14:paraId="693E9F9D" w14:textId="79FC7169" w:rsidR="00A410BD" w:rsidRDefault="00A410BD" w:rsidP="00A410BD">
            <w:pPr>
              <w:rPr>
                <w:lang w:val="en-AU"/>
              </w:rPr>
            </w:pPr>
            <w:r>
              <w:rPr>
                <w:lang w:val="en-AU"/>
              </w:rPr>
              <w:t>18/12/23</w:t>
            </w:r>
          </w:p>
        </w:tc>
        <w:tc>
          <w:tcPr>
            <w:tcW w:w="836" w:type="dxa"/>
            <w:tcBorders>
              <w:top w:val="single" w:sz="4" w:space="0" w:color="auto"/>
              <w:bottom w:val="single" w:sz="4" w:space="0" w:color="auto"/>
            </w:tcBorders>
          </w:tcPr>
          <w:p w14:paraId="227E4811" w14:textId="1B76BADE"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19F7B95" w14:textId="6FCD8CEA" w:rsidR="00A410BD" w:rsidRDefault="00A410BD" w:rsidP="00A410BD">
            <w:pPr>
              <w:jc w:val="center"/>
              <w:rPr>
                <w:lang w:val="en-AU"/>
              </w:rPr>
            </w:pPr>
            <w:r>
              <w:rPr>
                <w:lang w:val="en-AU"/>
              </w:rPr>
              <w:t>11.2.25</w:t>
            </w:r>
          </w:p>
        </w:tc>
        <w:tc>
          <w:tcPr>
            <w:tcW w:w="4798" w:type="dxa"/>
            <w:gridSpan w:val="2"/>
            <w:tcBorders>
              <w:top w:val="single" w:sz="4" w:space="0" w:color="auto"/>
              <w:bottom w:val="single" w:sz="4" w:space="0" w:color="auto"/>
              <w:right w:val="single" w:sz="18" w:space="0" w:color="auto"/>
            </w:tcBorders>
          </w:tcPr>
          <w:p w14:paraId="3E54E0F1" w14:textId="7A8D2A8C" w:rsidR="00A410BD" w:rsidRDefault="00A410BD" w:rsidP="00A410BD">
            <w:pPr>
              <w:spacing w:before="20" w:after="20"/>
              <w:jc w:val="both"/>
              <w:rPr>
                <w:rFonts w:ascii="Arial" w:hAnsi="Arial" w:cs="Arial"/>
              </w:rPr>
            </w:pPr>
            <w:r>
              <w:rPr>
                <w:rFonts w:ascii="Arial" w:hAnsi="Arial" w:cs="Arial"/>
              </w:rPr>
              <w:t xml:space="preserve">Summary of </w:t>
            </w:r>
            <w:r>
              <w:rPr>
                <w:rFonts w:ascii="Arial" w:hAnsi="Arial" w:cs="Arial"/>
                <w:i/>
                <w:iCs/>
              </w:rPr>
              <w:t xml:space="preserve">Thang Nguyen v The King </w:t>
            </w:r>
            <w:r w:rsidRPr="008E1C94">
              <w:rPr>
                <w:rFonts w:ascii="Arial" w:hAnsi="Arial" w:cs="Arial"/>
              </w:rPr>
              <w:t>[2023] VSCA 310</w:t>
            </w:r>
            <w:r>
              <w:rPr>
                <w:rFonts w:ascii="Arial" w:hAnsi="Arial" w:cs="Arial"/>
              </w:rPr>
              <w:t>.</w:t>
            </w:r>
          </w:p>
        </w:tc>
      </w:tr>
      <w:tr w:rsidR="00A410BD" w14:paraId="6E282F36" w14:textId="77777777" w:rsidTr="00473897">
        <w:tc>
          <w:tcPr>
            <w:tcW w:w="1220" w:type="dxa"/>
            <w:gridSpan w:val="2"/>
            <w:tcBorders>
              <w:top w:val="single" w:sz="4" w:space="0" w:color="auto"/>
              <w:left w:val="single" w:sz="18" w:space="0" w:color="auto"/>
              <w:bottom w:val="single" w:sz="4" w:space="0" w:color="auto"/>
            </w:tcBorders>
          </w:tcPr>
          <w:p w14:paraId="311FAFFF" w14:textId="53A545C4" w:rsidR="00A410BD" w:rsidRDefault="00A410BD" w:rsidP="00A410BD">
            <w:pPr>
              <w:rPr>
                <w:lang w:val="en-AU"/>
              </w:rPr>
            </w:pPr>
            <w:r>
              <w:rPr>
                <w:lang w:val="en-AU"/>
              </w:rPr>
              <w:t>18/12/23</w:t>
            </w:r>
          </w:p>
        </w:tc>
        <w:tc>
          <w:tcPr>
            <w:tcW w:w="836" w:type="dxa"/>
            <w:tcBorders>
              <w:top w:val="single" w:sz="4" w:space="0" w:color="auto"/>
              <w:bottom w:val="single" w:sz="4" w:space="0" w:color="auto"/>
            </w:tcBorders>
          </w:tcPr>
          <w:p w14:paraId="27AFA44D" w14:textId="1753DE9D"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83EEF93" w14:textId="0F9E9FBE" w:rsidR="00A410BD" w:rsidRDefault="00A410BD" w:rsidP="00A410BD">
            <w:pPr>
              <w:jc w:val="center"/>
              <w:rPr>
                <w:lang w:val="en-AU"/>
              </w:rPr>
            </w:pPr>
            <w:r>
              <w:rPr>
                <w:lang w:val="en-AU"/>
              </w:rPr>
              <w:t>11.2.26.1</w:t>
            </w:r>
            <w:r>
              <w:rPr>
                <w:rFonts w:ascii="Arial" w:hAnsi="Arial" w:cs="Arial"/>
                <w:b/>
                <w:color w:val="FFFFFF"/>
                <w:sz w:val="22"/>
                <w:shd w:val="clear" w:color="auto" w:fill="000000"/>
              </w:rPr>
              <w:t>A</w:t>
            </w:r>
          </w:p>
        </w:tc>
        <w:tc>
          <w:tcPr>
            <w:tcW w:w="4798" w:type="dxa"/>
            <w:gridSpan w:val="2"/>
            <w:tcBorders>
              <w:top w:val="single" w:sz="4" w:space="0" w:color="auto"/>
              <w:bottom w:val="single" w:sz="4" w:space="0" w:color="auto"/>
              <w:right w:val="single" w:sz="18" w:space="0" w:color="auto"/>
            </w:tcBorders>
          </w:tcPr>
          <w:p w14:paraId="41798676" w14:textId="1E0A4377" w:rsidR="00A410BD" w:rsidRDefault="00A410BD" w:rsidP="00A410BD">
            <w:pPr>
              <w:spacing w:before="20" w:after="20"/>
              <w:jc w:val="both"/>
              <w:rPr>
                <w:rFonts w:ascii="Arial" w:hAnsi="Arial" w:cs="Arial"/>
              </w:rPr>
            </w:pPr>
            <w:r>
              <w:rPr>
                <w:rFonts w:ascii="Arial" w:hAnsi="Arial" w:cs="Arial"/>
              </w:rPr>
              <w:t xml:space="preserve">References to </w:t>
            </w:r>
            <w:r w:rsidRPr="0021499A">
              <w:rPr>
                <w:rFonts w:ascii="Arial" w:hAnsi="Arial" w:cs="Arial"/>
                <w:i/>
                <w:iCs/>
                <w:color w:val="000000"/>
              </w:rPr>
              <w:t>Tokarahi v The King</w:t>
            </w:r>
            <w:r>
              <w:rPr>
                <w:rFonts w:ascii="Arial" w:hAnsi="Arial" w:cs="Arial"/>
                <w:color w:val="000000"/>
              </w:rPr>
              <w:t xml:space="preserve"> [2023] VSCA 293 at [48]-[53]; </w:t>
            </w:r>
            <w:r w:rsidRPr="00465EE8">
              <w:rPr>
                <w:rFonts w:ascii="Arial" w:hAnsi="Arial" w:cs="Arial"/>
                <w:i/>
                <w:iCs/>
                <w:color w:val="000000"/>
              </w:rPr>
              <w:t>Tu</w:t>
            </w:r>
            <w:r>
              <w:rPr>
                <w:rFonts w:ascii="Arial" w:hAnsi="Arial" w:cs="Arial"/>
                <w:i/>
                <w:iCs/>
                <w:color w:val="000000"/>
              </w:rPr>
              <w:t>ara</w:t>
            </w:r>
            <w:r w:rsidRPr="00465EE8">
              <w:rPr>
                <w:rFonts w:ascii="Arial" w:hAnsi="Arial" w:cs="Arial"/>
                <w:i/>
                <w:iCs/>
                <w:color w:val="000000"/>
              </w:rPr>
              <w:t>e v The King</w:t>
            </w:r>
            <w:r>
              <w:rPr>
                <w:rFonts w:ascii="Arial" w:hAnsi="Arial" w:cs="Arial"/>
                <w:color w:val="000000"/>
              </w:rPr>
              <w:t xml:space="preserve"> [2023] VSCA 303 at [36]</w:t>
            </w:r>
            <w:r>
              <w:rPr>
                <w:rFonts w:ascii="Arial" w:hAnsi="Arial" w:cs="Arial"/>
                <w:color w:val="000000"/>
              </w:rPr>
              <w:noBreakHyphen/>
              <w:t>[51].</w:t>
            </w:r>
          </w:p>
        </w:tc>
      </w:tr>
      <w:tr w:rsidR="00A410BD" w14:paraId="44D5FDDA" w14:textId="77777777" w:rsidTr="00473897">
        <w:tc>
          <w:tcPr>
            <w:tcW w:w="1220" w:type="dxa"/>
            <w:gridSpan w:val="2"/>
            <w:tcBorders>
              <w:top w:val="single" w:sz="4" w:space="0" w:color="auto"/>
              <w:left w:val="single" w:sz="18" w:space="0" w:color="auto"/>
              <w:bottom w:val="single" w:sz="4" w:space="0" w:color="auto"/>
            </w:tcBorders>
          </w:tcPr>
          <w:p w14:paraId="290817BA" w14:textId="77777777" w:rsidR="00A410BD" w:rsidRDefault="00A410BD" w:rsidP="00A410BD">
            <w:pPr>
              <w:rPr>
                <w:lang w:val="en-AU"/>
              </w:rPr>
            </w:pPr>
            <w:r>
              <w:rPr>
                <w:lang w:val="en-AU"/>
              </w:rPr>
              <w:t>18/12/23</w:t>
            </w:r>
          </w:p>
        </w:tc>
        <w:tc>
          <w:tcPr>
            <w:tcW w:w="836" w:type="dxa"/>
            <w:tcBorders>
              <w:top w:val="single" w:sz="4" w:space="0" w:color="auto"/>
              <w:bottom w:val="single" w:sz="4" w:space="0" w:color="auto"/>
            </w:tcBorders>
          </w:tcPr>
          <w:p w14:paraId="3683043A" w14:textId="77777777"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B45EDC0" w14:textId="6C403522" w:rsidR="00A410BD" w:rsidRDefault="00A410BD" w:rsidP="00A410BD">
            <w:pPr>
              <w:jc w:val="center"/>
              <w:rPr>
                <w:lang w:val="en-AU"/>
              </w:rPr>
            </w:pPr>
            <w:r>
              <w:rPr>
                <w:lang w:val="en-AU"/>
              </w:rPr>
              <w:t>11.2.26.1</w:t>
            </w:r>
            <w:r>
              <w:rPr>
                <w:rFonts w:ascii="Arial" w:hAnsi="Arial" w:cs="Arial"/>
                <w:b/>
                <w:color w:val="FFFFFF"/>
                <w:sz w:val="22"/>
                <w:shd w:val="clear" w:color="auto" w:fill="000000"/>
              </w:rPr>
              <w:t>B</w:t>
            </w:r>
          </w:p>
        </w:tc>
        <w:tc>
          <w:tcPr>
            <w:tcW w:w="4798" w:type="dxa"/>
            <w:gridSpan w:val="2"/>
            <w:tcBorders>
              <w:top w:val="single" w:sz="4" w:space="0" w:color="auto"/>
              <w:bottom w:val="single" w:sz="4" w:space="0" w:color="auto"/>
              <w:right w:val="single" w:sz="18" w:space="0" w:color="auto"/>
            </w:tcBorders>
          </w:tcPr>
          <w:p w14:paraId="24BEBFEF" w14:textId="00967E67" w:rsidR="00A410BD" w:rsidRDefault="00A410BD" w:rsidP="00A410BD">
            <w:pPr>
              <w:spacing w:before="20" w:after="20"/>
              <w:jc w:val="both"/>
              <w:rPr>
                <w:rFonts w:ascii="Arial" w:hAnsi="Arial" w:cs="Arial"/>
              </w:rPr>
            </w:pPr>
            <w:r>
              <w:rPr>
                <w:rFonts w:ascii="Arial" w:hAnsi="Arial" w:cs="Arial"/>
              </w:rPr>
              <w:t xml:space="preserve">Reference to </w:t>
            </w:r>
            <w:r>
              <w:rPr>
                <w:rFonts w:ascii="Arial" w:hAnsi="Arial" w:cs="Arial"/>
                <w:i/>
                <w:iCs/>
                <w:color w:val="000000"/>
              </w:rPr>
              <w:t xml:space="preserve">Kennett v The King </w:t>
            </w:r>
            <w:r w:rsidRPr="00E55CEF">
              <w:rPr>
                <w:rFonts w:ascii="Arial" w:hAnsi="Arial" w:cs="Arial"/>
                <w:color w:val="000000"/>
              </w:rPr>
              <w:t>[2023] VSCA 306.</w:t>
            </w:r>
          </w:p>
        </w:tc>
      </w:tr>
      <w:tr w:rsidR="00A410BD" w14:paraId="7B52ABEF" w14:textId="77777777" w:rsidTr="00473897">
        <w:tc>
          <w:tcPr>
            <w:tcW w:w="1220" w:type="dxa"/>
            <w:gridSpan w:val="2"/>
            <w:tcBorders>
              <w:top w:val="single" w:sz="4" w:space="0" w:color="auto"/>
              <w:left w:val="single" w:sz="18" w:space="0" w:color="auto"/>
              <w:bottom w:val="single" w:sz="4" w:space="0" w:color="auto"/>
            </w:tcBorders>
          </w:tcPr>
          <w:p w14:paraId="45EA2FA0" w14:textId="294382CE" w:rsidR="00A410BD" w:rsidRDefault="00A410BD" w:rsidP="00A410BD">
            <w:pPr>
              <w:rPr>
                <w:lang w:val="en-AU"/>
              </w:rPr>
            </w:pPr>
            <w:r>
              <w:rPr>
                <w:lang w:val="en-AU"/>
              </w:rPr>
              <w:t>18/12/23</w:t>
            </w:r>
          </w:p>
        </w:tc>
        <w:tc>
          <w:tcPr>
            <w:tcW w:w="836" w:type="dxa"/>
            <w:tcBorders>
              <w:top w:val="single" w:sz="4" w:space="0" w:color="auto"/>
              <w:bottom w:val="single" w:sz="4" w:space="0" w:color="auto"/>
            </w:tcBorders>
          </w:tcPr>
          <w:p w14:paraId="4431F4D3" w14:textId="5C384635"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B8A2B7A" w14:textId="369E5EA0" w:rsidR="00A410BD" w:rsidRDefault="00A410BD" w:rsidP="00A410BD">
            <w:pPr>
              <w:jc w:val="center"/>
              <w:rPr>
                <w:lang w:val="en-AU"/>
              </w:rPr>
            </w:pPr>
            <w:r>
              <w:rPr>
                <w:lang w:val="en-AU"/>
              </w:rPr>
              <w:t>11.2.27</w:t>
            </w:r>
            <w:r>
              <w:rPr>
                <w:rFonts w:ascii="Arial" w:hAnsi="Arial" w:cs="Arial"/>
                <w:b/>
                <w:color w:val="FFFFFF"/>
                <w:sz w:val="22"/>
                <w:shd w:val="clear" w:color="auto" w:fill="000000"/>
              </w:rPr>
              <w:t>A</w:t>
            </w:r>
          </w:p>
        </w:tc>
        <w:tc>
          <w:tcPr>
            <w:tcW w:w="4798" w:type="dxa"/>
            <w:gridSpan w:val="2"/>
            <w:tcBorders>
              <w:top w:val="single" w:sz="4" w:space="0" w:color="auto"/>
              <w:bottom w:val="single" w:sz="4" w:space="0" w:color="auto"/>
              <w:right w:val="single" w:sz="18" w:space="0" w:color="auto"/>
            </w:tcBorders>
          </w:tcPr>
          <w:p w14:paraId="0EB2C595" w14:textId="5B218EB1" w:rsidR="00A410BD" w:rsidRDefault="00A410BD" w:rsidP="00A410BD">
            <w:pPr>
              <w:spacing w:before="20" w:after="20"/>
              <w:jc w:val="both"/>
              <w:rPr>
                <w:rFonts w:ascii="Arial" w:hAnsi="Arial" w:cs="Arial"/>
              </w:rPr>
            </w:pPr>
            <w:r>
              <w:rPr>
                <w:rFonts w:ascii="Arial" w:hAnsi="Arial" w:cs="Arial"/>
              </w:rPr>
              <w:t xml:space="preserve">Reference to </w:t>
            </w:r>
            <w:r w:rsidRPr="009F71C6">
              <w:rPr>
                <w:rFonts w:ascii="Arial" w:hAnsi="Arial" w:cs="Arial"/>
                <w:bCs/>
                <w:i/>
                <w:iCs/>
                <w:color w:val="000000"/>
                <w:szCs w:val="24"/>
              </w:rPr>
              <w:t>Repac v The King</w:t>
            </w:r>
            <w:r>
              <w:rPr>
                <w:rFonts w:ascii="Arial" w:hAnsi="Arial" w:cs="Arial"/>
                <w:bCs/>
                <w:color w:val="000000"/>
                <w:szCs w:val="24"/>
              </w:rPr>
              <w:t xml:space="preserve"> [2023] VSCA 313.</w:t>
            </w:r>
          </w:p>
        </w:tc>
      </w:tr>
      <w:tr w:rsidR="00A410BD" w14:paraId="4E3C1732" w14:textId="77777777" w:rsidTr="00473897">
        <w:tc>
          <w:tcPr>
            <w:tcW w:w="1220" w:type="dxa"/>
            <w:gridSpan w:val="2"/>
            <w:tcBorders>
              <w:top w:val="single" w:sz="4" w:space="0" w:color="auto"/>
              <w:left w:val="single" w:sz="18" w:space="0" w:color="auto"/>
              <w:bottom w:val="single" w:sz="4" w:space="0" w:color="auto"/>
            </w:tcBorders>
          </w:tcPr>
          <w:p w14:paraId="1FF45097" w14:textId="26937946" w:rsidR="00A410BD" w:rsidRDefault="00A410BD" w:rsidP="00A410BD">
            <w:pPr>
              <w:rPr>
                <w:lang w:val="en-AU"/>
              </w:rPr>
            </w:pPr>
            <w:r>
              <w:rPr>
                <w:lang w:val="en-AU"/>
              </w:rPr>
              <w:t>18/12/23</w:t>
            </w:r>
          </w:p>
        </w:tc>
        <w:tc>
          <w:tcPr>
            <w:tcW w:w="836" w:type="dxa"/>
            <w:tcBorders>
              <w:top w:val="single" w:sz="4" w:space="0" w:color="auto"/>
              <w:bottom w:val="single" w:sz="4" w:space="0" w:color="auto"/>
            </w:tcBorders>
          </w:tcPr>
          <w:p w14:paraId="7AC4812D" w14:textId="57086475"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F9C90C2" w14:textId="7FFC750E" w:rsidR="00A410BD" w:rsidRDefault="00A410BD" w:rsidP="00A410BD">
            <w:pPr>
              <w:jc w:val="center"/>
              <w:rPr>
                <w:lang w:val="en-AU"/>
              </w:rPr>
            </w:pPr>
            <w:r>
              <w:rPr>
                <w:lang w:val="en-AU"/>
              </w:rPr>
              <w:t>11.2.27</w:t>
            </w:r>
            <w:r>
              <w:rPr>
                <w:rFonts w:ascii="Arial" w:hAnsi="Arial" w:cs="Arial"/>
                <w:b/>
                <w:color w:val="FFFFFF"/>
                <w:sz w:val="22"/>
                <w:shd w:val="clear" w:color="auto" w:fill="000000"/>
              </w:rPr>
              <w:t>C</w:t>
            </w:r>
          </w:p>
        </w:tc>
        <w:tc>
          <w:tcPr>
            <w:tcW w:w="4798" w:type="dxa"/>
            <w:gridSpan w:val="2"/>
            <w:tcBorders>
              <w:top w:val="single" w:sz="4" w:space="0" w:color="auto"/>
              <w:bottom w:val="single" w:sz="4" w:space="0" w:color="auto"/>
              <w:right w:val="single" w:sz="18" w:space="0" w:color="auto"/>
            </w:tcBorders>
          </w:tcPr>
          <w:p w14:paraId="146A5498" w14:textId="323F61D0" w:rsidR="00A410BD" w:rsidRDefault="00A410BD" w:rsidP="00A410BD">
            <w:pPr>
              <w:spacing w:before="20" w:after="20"/>
              <w:jc w:val="both"/>
              <w:rPr>
                <w:rFonts w:ascii="Arial" w:hAnsi="Arial" w:cs="Arial"/>
              </w:rPr>
            </w:pPr>
            <w:r>
              <w:rPr>
                <w:rFonts w:ascii="Arial" w:hAnsi="Arial" w:cs="Arial"/>
              </w:rPr>
              <w:t xml:space="preserve">Reference to </w:t>
            </w:r>
            <w:r w:rsidRPr="00B74F4C">
              <w:rPr>
                <w:rFonts w:ascii="Arial" w:hAnsi="Arial" w:cs="Arial"/>
                <w:bCs/>
                <w:i/>
                <w:iCs/>
                <w:lang w:val="en-US"/>
              </w:rPr>
              <w:t>DPP v Batsanes &amp; Smith</w:t>
            </w:r>
            <w:r>
              <w:rPr>
                <w:rFonts w:ascii="Arial" w:hAnsi="Arial" w:cs="Arial"/>
                <w:bCs/>
                <w:lang w:val="en-US"/>
              </w:rPr>
              <w:t xml:space="preserve"> [2023] VSC 693.</w:t>
            </w:r>
          </w:p>
        </w:tc>
      </w:tr>
      <w:tr w:rsidR="00A410BD" w14:paraId="0E1D0CC0" w14:textId="77777777" w:rsidTr="00473897">
        <w:tc>
          <w:tcPr>
            <w:tcW w:w="1220" w:type="dxa"/>
            <w:gridSpan w:val="2"/>
            <w:tcBorders>
              <w:top w:val="single" w:sz="4" w:space="0" w:color="auto"/>
              <w:left w:val="single" w:sz="18" w:space="0" w:color="auto"/>
              <w:bottom w:val="single" w:sz="4" w:space="0" w:color="auto"/>
            </w:tcBorders>
          </w:tcPr>
          <w:p w14:paraId="7CAAAC24" w14:textId="50AF6260" w:rsidR="00A410BD" w:rsidRDefault="00A410BD" w:rsidP="00A410BD">
            <w:pPr>
              <w:rPr>
                <w:lang w:val="en-AU"/>
              </w:rPr>
            </w:pPr>
            <w:r>
              <w:rPr>
                <w:lang w:val="en-AU"/>
              </w:rPr>
              <w:t>18/12/23</w:t>
            </w:r>
          </w:p>
        </w:tc>
        <w:tc>
          <w:tcPr>
            <w:tcW w:w="836" w:type="dxa"/>
            <w:tcBorders>
              <w:top w:val="single" w:sz="4" w:space="0" w:color="auto"/>
              <w:bottom w:val="single" w:sz="4" w:space="0" w:color="auto"/>
            </w:tcBorders>
          </w:tcPr>
          <w:p w14:paraId="3A9AED6B" w14:textId="32AE9399"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49303F3" w14:textId="49CC8D39" w:rsidR="00A410BD" w:rsidRDefault="00A410BD" w:rsidP="00A410BD">
            <w:pPr>
              <w:jc w:val="center"/>
              <w:rPr>
                <w:lang w:val="en-AU"/>
              </w:rPr>
            </w:pPr>
            <w:r>
              <w:rPr>
                <w:lang w:val="en-AU"/>
              </w:rPr>
              <w:t>11.2.28.1</w:t>
            </w:r>
          </w:p>
        </w:tc>
        <w:tc>
          <w:tcPr>
            <w:tcW w:w="4798" w:type="dxa"/>
            <w:gridSpan w:val="2"/>
            <w:tcBorders>
              <w:top w:val="single" w:sz="4" w:space="0" w:color="auto"/>
              <w:bottom w:val="single" w:sz="4" w:space="0" w:color="auto"/>
              <w:right w:val="single" w:sz="18" w:space="0" w:color="auto"/>
            </w:tcBorders>
          </w:tcPr>
          <w:p w14:paraId="770B788F" w14:textId="7FD241CB" w:rsidR="00A410BD" w:rsidRDefault="00A410BD" w:rsidP="00A410BD">
            <w:pPr>
              <w:spacing w:before="20" w:after="20"/>
              <w:jc w:val="both"/>
              <w:rPr>
                <w:rFonts w:ascii="Arial" w:hAnsi="Arial" w:cs="Arial"/>
              </w:rPr>
            </w:pPr>
            <w:r>
              <w:rPr>
                <w:rFonts w:ascii="Arial" w:hAnsi="Arial" w:cs="Arial"/>
              </w:rPr>
              <w:t xml:space="preserve">Reference to </w:t>
            </w:r>
            <w:r w:rsidRPr="007F3C5F">
              <w:rPr>
                <w:rFonts w:ascii="Arial" w:hAnsi="Arial" w:cs="Arial"/>
                <w:i/>
                <w:iCs/>
              </w:rPr>
              <w:t>Basile v The King</w:t>
            </w:r>
            <w:r>
              <w:rPr>
                <w:rFonts w:ascii="Arial" w:hAnsi="Arial" w:cs="Arial"/>
              </w:rPr>
              <w:t xml:space="preserve"> [2023] VSCA 308</w:t>
            </w:r>
            <w:r>
              <w:rPr>
                <w:rFonts w:ascii="Arial" w:hAnsi="Arial" w:cs="Arial"/>
                <w:color w:val="000000"/>
              </w:rPr>
              <w:t>.</w:t>
            </w:r>
          </w:p>
        </w:tc>
      </w:tr>
      <w:tr w:rsidR="00A410BD" w14:paraId="1E7E5DF8" w14:textId="77777777" w:rsidTr="00473897">
        <w:tc>
          <w:tcPr>
            <w:tcW w:w="1220" w:type="dxa"/>
            <w:gridSpan w:val="2"/>
            <w:tcBorders>
              <w:top w:val="single" w:sz="4" w:space="0" w:color="auto"/>
              <w:left w:val="single" w:sz="18" w:space="0" w:color="auto"/>
              <w:bottom w:val="single" w:sz="4" w:space="0" w:color="auto"/>
            </w:tcBorders>
          </w:tcPr>
          <w:p w14:paraId="2A2A0807" w14:textId="2AD58E98" w:rsidR="00A410BD" w:rsidRDefault="00A410BD" w:rsidP="00A410BD">
            <w:pPr>
              <w:rPr>
                <w:lang w:val="en-AU"/>
              </w:rPr>
            </w:pPr>
            <w:r>
              <w:rPr>
                <w:lang w:val="en-AU"/>
              </w:rPr>
              <w:t>18/12/23</w:t>
            </w:r>
          </w:p>
        </w:tc>
        <w:tc>
          <w:tcPr>
            <w:tcW w:w="836" w:type="dxa"/>
            <w:tcBorders>
              <w:top w:val="single" w:sz="4" w:space="0" w:color="auto"/>
              <w:bottom w:val="single" w:sz="4" w:space="0" w:color="auto"/>
            </w:tcBorders>
          </w:tcPr>
          <w:p w14:paraId="2982B4AF" w14:textId="00EF3F55"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65A63A3" w14:textId="23140C97" w:rsidR="00A410BD" w:rsidRDefault="00A410BD" w:rsidP="00A410BD">
            <w:pPr>
              <w:jc w:val="center"/>
              <w:rPr>
                <w:lang w:val="en-AU"/>
              </w:rPr>
            </w:pPr>
            <w:r>
              <w:rPr>
                <w:lang w:val="en-AU"/>
              </w:rPr>
              <w:t>11.2.34</w:t>
            </w:r>
            <w:r>
              <w:rPr>
                <w:rFonts w:ascii="Arial" w:hAnsi="Arial" w:cs="Arial"/>
                <w:b/>
                <w:color w:val="FFFFFF"/>
                <w:sz w:val="22"/>
                <w:shd w:val="clear" w:color="auto" w:fill="000000"/>
              </w:rPr>
              <w:t>B</w:t>
            </w:r>
          </w:p>
        </w:tc>
        <w:tc>
          <w:tcPr>
            <w:tcW w:w="4798" w:type="dxa"/>
            <w:gridSpan w:val="2"/>
            <w:tcBorders>
              <w:top w:val="single" w:sz="4" w:space="0" w:color="auto"/>
              <w:bottom w:val="single" w:sz="4" w:space="0" w:color="auto"/>
              <w:right w:val="single" w:sz="18" w:space="0" w:color="auto"/>
            </w:tcBorders>
          </w:tcPr>
          <w:p w14:paraId="24AD1153" w14:textId="5E644A23" w:rsidR="00A410BD" w:rsidRDefault="00A410BD" w:rsidP="00A410BD">
            <w:pPr>
              <w:spacing w:before="20" w:after="20"/>
              <w:jc w:val="both"/>
              <w:rPr>
                <w:rFonts w:ascii="Arial" w:hAnsi="Arial" w:cs="Arial"/>
              </w:rPr>
            </w:pPr>
            <w:r>
              <w:rPr>
                <w:rFonts w:ascii="Arial" w:hAnsi="Arial" w:cs="Arial"/>
              </w:rPr>
              <w:t xml:space="preserve">Reference to </w:t>
            </w:r>
            <w:r w:rsidRPr="004F58A8">
              <w:rPr>
                <w:rFonts w:ascii="Arial" w:hAnsi="Arial" w:cs="Arial"/>
                <w:i/>
                <w:iCs/>
                <w:color w:val="000000"/>
              </w:rPr>
              <w:t>Hurst v The King</w:t>
            </w:r>
            <w:r>
              <w:rPr>
                <w:rFonts w:ascii="Arial" w:hAnsi="Arial" w:cs="Arial"/>
                <w:color w:val="000000"/>
              </w:rPr>
              <w:t xml:space="preserve"> [2023] VSCA 286 at [82]-[98].</w:t>
            </w:r>
          </w:p>
        </w:tc>
      </w:tr>
      <w:tr w:rsidR="00A410BD" w14:paraId="3A9F71A6" w14:textId="77777777" w:rsidTr="00473897">
        <w:tc>
          <w:tcPr>
            <w:tcW w:w="1220" w:type="dxa"/>
            <w:gridSpan w:val="2"/>
            <w:tcBorders>
              <w:top w:val="single" w:sz="4" w:space="0" w:color="auto"/>
              <w:left w:val="single" w:sz="18" w:space="0" w:color="auto"/>
              <w:bottom w:val="single" w:sz="4" w:space="0" w:color="auto"/>
            </w:tcBorders>
          </w:tcPr>
          <w:p w14:paraId="0010D1DC" w14:textId="7BCB4A40" w:rsidR="00A410BD" w:rsidRDefault="00A410BD" w:rsidP="00A410BD">
            <w:pPr>
              <w:rPr>
                <w:lang w:val="en-AU"/>
              </w:rPr>
            </w:pPr>
            <w:r>
              <w:rPr>
                <w:lang w:val="en-AU"/>
              </w:rPr>
              <w:t>18/12/23</w:t>
            </w:r>
          </w:p>
        </w:tc>
        <w:tc>
          <w:tcPr>
            <w:tcW w:w="836" w:type="dxa"/>
            <w:tcBorders>
              <w:top w:val="single" w:sz="4" w:space="0" w:color="auto"/>
              <w:bottom w:val="single" w:sz="4" w:space="0" w:color="auto"/>
            </w:tcBorders>
          </w:tcPr>
          <w:p w14:paraId="204F87FE" w14:textId="15449421"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620CF0D" w14:textId="6DAF318F" w:rsidR="00A410BD" w:rsidRDefault="00A410BD" w:rsidP="00A410BD">
            <w:pPr>
              <w:jc w:val="center"/>
              <w:rPr>
                <w:lang w:val="en-AU"/>
              </w:rPr>
            </w:pPr>
            <w:r>
              <w:rPr>
                <w:lang w:val="en-AU"/>
              </w:rPr>
              <w:t>11.2.36</w:t>
            </w:r>
          </w:p>
        </w:tc>
        <w:tc>
          <w:tcPr>
            <w:tcW w:w="4798" w:type="dxa"/>
            <w:gridSpan w:val="2"/>
            <w:tcBorders>
              <w:top w:val="single" w:sz="4" w:space="0" w:color="auto"/>
              <w:bottom w:val="single" w:sz="4" w:space="0" w:color="auto"/>
              <w:right w:val="single" w:sz="18" w:space="0" w:color="auto"/>
            </w:tcBorders>
          </w:tcPr>
          <w:p w14:paraId="53B3FA8A" w14:textId="3B3417A1" w:rsidR="00A410BD" w:rsidRDefault="00A410BD" w:rsidP="00A410BD">
            <w:pPr>
              <w:spacing w:before="20" w:after="20"/>
              <w:jc w:val="both"/>
              <w:rPr>
                <w:rFonts w:ascii="Arial" w:hAnsi="Arial" w:cs="Arial"/>
              </w:rPr>
            </w:pPr>
            <w:r>
              <w:rPr>
                <w:rFonts w:ascii="Arial" w:hAnsi="Arial" w:cs="Arial"/>
              </w:rPr>
              <w:t xml:space="preserve">Summary of </w:t>
            </w:r>
            <w:r w:rsidRPr="00211B2E">
              <w:rPr>
                <w:rFonts w:ascii="Arial" w:hAnsi="Arial" w:cs="Arial"/>
                <w:i/>
                <w:iCs/>
              </w:rPr>
              <w:t>Dhal v The King</w:t>
            </w:r>
            <w:r>
              <w:rPr>
                <w:rFonts w:ascii="Arial" w:hAnsi="Arial" w:cs="Arial"/>
              </w:rPr>
              <w:t xml:space="preserve"> [2023] VSCA 289 and extract from [67]-[69].</w:t>
            </w:r>
          </w:p>
        </w:tc>
      </w:tr>
      <w:tr w:rsidR="00A410BD" w14:paraId="4E6A2920" w14:textId="77777777" w:rsidTr="00473897">
        <w:tc>
          <w:tcPr>
            <w:tcW w:w="1220" w:type="dxa"/>
            <w:gridSpan w:val="2"/>
            <w:tcBorders>
              <w:top w:val="single" w:sz="18" w:space="0" w:color="FF0000"/>
              <w:left w:val="single" w:sz="18" w:space="0" w:color="auto"/>
              <w:bottom w:val="single" w:sz="4" w:space="0" w:color="auto"/>
            </w:tcBorders>
            <w:shd w:val="clear" w:color="auto" w:fill="DDDDDD"/>
          </w:tcPr>
          <w:p w14:paraId="254EB318" w14:textId="3231ED1E" w:rsidR="00A410BD" w:rsidRPr="0054535C" w:rsidRDefault="00A410BD" w:rsidP="00A410BD">
            <w:pPr>
              <w:keepNext/>
              <w:keepLines/>
              <w:rPr>
                <w:sz w:val="22"/>
                <w:lang w:val="en-AU"/>
              </w:rPr>
            </w:pPr>
            <w:r>
              <w:rPr>
                <w:sz w:val="22"/>
                <w:lang w:val="en-AU"/>
              </w:rPr>
              <w:lastRenderedPageBreak/>
              <w:t>24/11/23</w:t>
            </w:r>
          </w:p>
        </w:tc>
        <w:tc>
          <w:tcPr>
            <w:tcW w:w="7073" w:type="dxa"/>
            <w:gridSpan w:val="4"/>
            <w:tcBorders>
              <w:top w:val="single" w:sz="18" w:space="0" w:color="FF0000"/>
              <w:bottom w:val="single" w:sz="4" w:space="0" w:color="auto"/>
              <w:right w:val="single" w:sz="18" w:space="0" w:color="auto"/>
            </w:tcBorders>
            <w:shd w:val="clear" w:color="auto" w:fill="DDDDDD"/>
          </w:tcPr>
          <w:p w14:paraId="57395B23" w14:textId="0679687F"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A410BD" w14:paraId="69645359" w14:textId="77777777" w:rsidTr="00473897">
        <w:trPr>
          <w:trHeight w:val="227"/>
        </w:trPr>
        <w:tc>
          <w:tcPr>
            <w:tcW w:w="1220" w:type="dxa"/>
            <w:gridSpan w:val="2"/>
            <w:tcBorders>
              <w:left w:val="single" w:sz="18" w:space="0" w:color="auto"/>
            </w:tcBorders>
          </w:tcPr>
          <w:p w14:paraId="1CEE2F8D" w14:textId="5F8F9FC9" w:rsidR="00A410BD" w:rsidRDefault="00A410BD" w:rsidP="00A410BD">
            <w:pPr>
              <w:rPr>
                <w:lang w:val="en-AU"/>
              </w:rPr>
            </w:pPr>
            <w:r>
              <w:rPr>
                <w:lang w:val="en-AU"/>
              </w:rPr>
              <w:t>24/11/23</w:t>
            </w:r>
          </w:p>
        </w:tc>
        <w:tc>
          <w:tcPr>
            <w:tcW w:w="836" w:type="dxa"/>
          </w:tcPr>
          <w:p w14:paraId="78A2E54C" w14:textId="7BDB2071" w:rsidR="00A410BD" w:rsidRDefault="00A410BD" w:rsidP="00A410BD">
            <w:pPr>
              <w:jc w:val="center"/>
              <w:rPr>
                <w:lang w:val="en-AU"/>
              </w:rPr>
            </w:pPr>
            <w:r>
              <w:rPr>
                <w:lang w:val="en-AU"/>
              </w:rPr>
              <w:t>3</w:t>
            </w:r>
          </w:p>
        </w:tc>
        <w:tc>
          <w:tcPr>
            <w:tcW w:w="1439" w:type="dxa"/>
          </w:tcPr>
          <w:p w14:paraId="1C4393D7" w14:textId="64C54AED" w:rsidR="00A410BD" w:rsidRDefault="00A410BD" w:rsidP="00A410BD">
            <w:pPr>
              <w:keepNext/>
              <w:jc w:val="center"/>
              <w:rPr>
                <w:lang w:val="en-AU"/>
              </w:rPr>
            </w:pPr>
            <w:r>
              <w:rPr>
                <w:lang w:val="en-AU"/>
              </w:rPr>
              <w:t>3.1.1</w:t>
            </w:r>
          </w:p>
        </w:tc>
        <w:tc>
          <w:tcPr>
            <w:tcW w:w="4798" w:type="dxa"/>
            <w:gridSpan w:val="2"/>
            <w:tcBorders>
              <w:top w:val="single" w:sz="4" w:space="0" w:color="auto"/>
              <w:right w:val="single" w:sz="18" w:space="0" w:color="auto"/>
            </w:tcBorders>
            <w:shd w:val="clear" w:color="auto" w:fill="auto"/>
          </w:tcPr>
          <w:p w14:paraId="678B6310" w14:textId="23CA451F" w:rsidR="00A410BD" w:rsidRDefault="00A410BD" w:rsidP="00A410BD">
            <w:pPr>
              <w:spacing w:before="20" w:after="20"/>
              <w:jc w:val="both"/>
              <w:rPr>
                <w:rFonts w:ascii="Arial" w:hAnsi="Arial" w:cs="Arial"/>
                <w:bCs/>
                <w:color w:val="000000"/>
              </w:rPr>
            </w:pPr>
            <w:r>
              <w:rPr>
                <w:rFonts w:ascii="Arial" w:hAnsi="Arial" w:cs="Arial"/>
                <w:bCs/>
                <w:iCs/>
                <w:color w:val="000000"/>
              </w:rPr>
              <w:t>Extract from</w:t>
            </w:r>
            <w:r w:rsidRPr="00E576D9">
              <w:rPr>
                <w:rFonts w:ascii="Arial" w:hAnsi="Arial" w:cs="Arial"/>
                <w:bCs/>
                <w:iCs/>
                <w:color w:val="000000"/>
              </w:rPr>
              <w:t xml:space="preserve"> </w:t>
            </w:r>
            <w:r w:rsidRPr="000D175A">
              <w:rPr>
                <w:rFonts w:ascii="Arial" w:hAnsi="Arial" w:cs="Arial"/>
                <w:bCs/>
                <w:i/>
                <w:color w:val="000000"/>
              </w:rPr>
              <w:t>Roberts v Harkness</w:t>
            </w:r>
            <w:r>
              <w:rPr>
                <w:rFonts w:ascii="Arial" w:hAnsi="Arial" w:cs="Arial"/>
                <w:bCs/>
                <w:color w:val="000000"/>
              </w:rPr>
              <w:t xml:space="preserve"> </w:t>
            </w:r>
            <w:r>
              <w:rPr>
                <w:rFonts w:ascii="Helvetica" w:hAnsi="Helvetica"/>
                <w:color w:val="000000"/>
              </w:rPr>
              <w:t>[2018] VSCA 215 at [46]-[49].</w:t>
            </w:r>
          </w:p>
        </w:tc>
      </w:tr>
      <w:tr w:rsidR="00A410BD" w14:paraId="4B965880" w14:textId="77777777" w:rsidTr="00473897">
        <w:trPr>
          <w:trHeight w:val="227"/>
        </w:trPr>
        <w:tc>
          <w:tcPr>
            <w:tcW w:w="1220" w:type="dxa"/>
            <w:gridSpan w:val="2"/>
            <w:tcBorders>
              <w:left w:val="single" w:sz="18" w:space="0" w:color="auto"/>
            </w:tcBorders>
          </w:tcPr>
          <w:p w14:paraId="59B8A18A" w14:textId="17DB1D90" w:rsidR="00A410BD" w:rsidRDefault="00A410BD" w:rsidP="00A410BD">
            <w:pPr>
              <w:rPr>
                <w:lang w:val="en-AU"/>
              </w:rPr>
            </w:pPr>
            <w:r>
              <w:rPr>
                <w:lang w:val="en-AU"/>
              </w:rPr>
              <w:t>24/11/23</w:t>
            </w:r>
          </w:p>
        </w:tc>
        <w:tc>
          <w:tcPr>
            <w:tcW w:w="836" w:type="dxa"/>
          </w:tcPr>
          <w:p w14:paraId="1B1A2113" w14:textId="4DE86DAB" w:rsidR="00A410BD" w:rsidRDefault="00A410BD" w:rsidP="00A410BD">
            <w:pPr>
              <w:jc w:val="center"/>
              <w:rPr>
                <w:lang w:val="en-AU"/>
              </w:rPr>
            </w:pPr>
            <w:r>
              <w:rPr>
                <w:lang w:val="en-AU"/>
              </w:rPr>
              <w:t>3</w:t>
            </w:r>
          </w:p>
        </w:tc>
        <w:tc>
          <w:tcPr>
            <w:tcW w:w="1439" w:type="dxa"/>
          </w:tcPr>
          <w:p w14:paraId="547385A1" w14:textId="06D7D1AF" w:rsidR="00A410BD" w:rsidRDefault="00A410BD" w:rsidP="00A410BD">
            <w:pPr>
              <w:keepNext/>
              <w:jc w:val="center"/>
              <w:rPr>
                <w:lang w:val="en-AU"/>
              </w:rPr>
            </w:pPr>
            <w:r>
              <w:rPr>
                <w:lang w:val="en-AU"/>
              </w:rPr>
              <w:t>3.3.4.1</w:t>
            </w:r>
          </w:p>
        </w:tc>
        <w:tc>
          <w:tcPr>
            <w:tcW w:w="4798" w:type="dxa"/>
            <w:gridSpan w:val="2"/>
            <w:tcBorders>
              <w:top w:val="single" w:sz="4" w:space="0" w:color="auto"/>
              <w:right w:val="single" w:sz="18" w:space="0" w:color="auto"/>
            </w:tcBorders>
            <w:shd w:val="clear" w:color="auto" w:fill="auto"/>
          </w:tcPr>
          <w:p w14:paraId="6EDA6660" w14:textId="65AD7909" w:rsidR="00A410BD" w:rsidRDefault="00A410BD" w:rsidP="00A410BD">
            <w:pPr>
              <w:spacing w:before="20" w:after="20"/>
              <w:jc w:val="both"/>
              <w:rPr>
                <w:rFonts w:ascii="Arial" w:hAnsi="Arial" w:cs="Arial"/>
                <w:bCs/>
                <w:color w:val="000000"/>
              </w:rPr>
            </w:pPr>
            <w:r>
              <w:rPr>
                <w:rFonts w:ascii="Arial" w:hAnsi="Arial" w:cs="Arial"/>
                <w:bCs/>
                <w:color w:val="000000"/>
              </w:rPr>
              <w:t xml:space="preserve">Reference to </w:t>
            </w:r>
            <w:r w:rsidRPr="00154810">
              <w:rPr>
                <w:rFonts w:ascii="Arial" w:hAnsi="Arial" w:cs="Arial"/>
                <w:i/>
                <w:iCs/>
              </w:rPr>
              <w:t>GLJ v The Trustees of the Roman Catholic Church for the Diocese of Lismore</w:t>
            </w:r>
            <w:r w:rsidRPr="00154810">
              <w:rPr>
                <w:rFonts w:ascii="Arial" w:hAnsi="Arial" w:cs="Arial"/>
              </w:rPr>
              <w:t xml:space="preserve"> [2023] HCA 32</w:t>
            </w:r>
            <w:r>
              <w:rPr>
                <w:rFonts w:ascii="Arial" w:hAnsi="Arial" w:cs="Arial"/>
              </w:rPr>
              <w:t>.</w:t>
            </w:r>
          </w:p>
        </w:tc>
      </w:tr>
      <w:tr w:rsidR="00A410BD" w14:paraId="268397BF" w14:textId="77777777" w:rsidTr="00473897">
        <w:trPr>
          <w:trHeight w:val="227"/>
        </w:trPr>
        <w:tc>
          <w:tcPr>
            <w:tcW w:w="1220" w:type="dxa"/>
            <w:gridSpan w:val="2"/>
            <w:tcBorders>
              <w:left w:val="single" w:sz="18" w:space="0" w:color="auto"/>
            </w:tcBorders>
          </w:tcPr>
          <w:p w14:paraId="44ED2F93" w14:textId="33C8F6F2" w:rsidR="00A410BD" w:rsidRDefault="00A410BD" w:rsidP="00A410BD">
            <w:pPr>
              <w:rPr>
                <w:lang w:val="en-AU"/>
              </w:rPr>
            </w:pPr>
            <w:r>
              <w:rPr>
                <w:lang w:val="en-AU"/>
              </w:rPr>
              <w:t>24/11/23</w:t>
            </w:r>
          </w:p>
        </w:tc>
        <w:tc>
          <w:tcPr>
            <w:tcW w:w="836" w:type="dxa"/>
          </w:tcPr>
          <w:p w14:paraId="5A46EAF3" w14:textId="44FE5A34" w:rsidR="00A410BD" w:rsidRDefault="00A410BD" w:rsidP="00A410BD">
            <w:pPr>
              <w:jc w:val="center"/>
              <w:rPr>
                <w:lang w:val="en-AU"/>
              </w:rPr>
            </w:pPr>
            <w:r>
              <w:rPr>
                <w:lang w:val="en-AU"/>
              </w:rPr>
              <w:t>3</w:t>
            </w:r>
          </w:p>
        </w:tc>
        <w:tc>
          <w:tcPr>
            <w:tcW w:w="1439" w:type="dxa"/>
          </w:tcPr>
          <w:p w14:paraId="6DB0503B" w14:textId="6294E280" w:rsidR="00A410BD" w:rsidRDefault="00A410BD" w:rsidP="00A410BD">
            <w:pPr>
              <w:keepNext/>
              <w:jc w:val="center"/>
              <w:rPr>
                <w:lang w:val="en-AU"/>
              </w:rPr>
            </w:pPr>
            <w:r>
              <w:rPr>
                <w:lang w:val="en-AU"/>
              </w:rPr>
              <w:t>3.5.3.7</w:t>
            </w:r>
          </w:p>
        </w:tc>
        <w:tc>
          <w:tcPr>
            <w:tcW w:w="4798" w:type="dxa"/>
            <w:gridSpan w:val="2"/>
            <w:tcBorders>
              <w:top w:val="single" w:sz="4" w:space="0" w:color="auto"/>
              <w:right w:val="single" w:sz="18" w:space="0" w:color="auto"/>
            </w:tcBorders>
            <w:shd w:val="clear" w:color="auto" w:fill="auto"/>
          </w:tcPr>
          <w:p w14:paraId="2002CD1D" w14:textId="1DF1F0E4" w:rsidR="00A410BD" w:rsidRDefault="00A410BD" w:rsidP="00A410BD">
            <w:pPr>
              <w:spacing w:before="20" w:after="20"/>
              <w:jc w:val="both"/>
              <w:rPr>
                <w:rFonts w:ascii="Arial" w:hAnsi="Arial" w:cs="Arial"/>
                <w:bCs/>
                <w:color w:val="000000"/>
              </w:rPr>
            </w:pPr>
            <w:r>
              <w:rPr>
                <w:rFonts w:ascii="Arial" w:hAnsi="Arial" w:cs="Arial"/>
                <w:bCs/>
                <w:color w:val="000000"/>
              </w:rPr>
              <w:t xml:space="preserve">Summary of </w:t>
            </w:r>
            <w:r w:rsidRPr="004368C2">
              <w:rPr>
                <w:rFonts w:ascii="Arial" w:hAnsi="Arial" w:cs="Arial"/>
                <w:bCs/>
                <w:i/>
                <w:iCs/>
                <w:color w:val="000000"/>
              </w:rPr>
              <w:t>DPP v Roder (a pseudonym)</w:t>
            </w:r>
            <w:r>
              <w:rPr>
                <w:rFonts w:ascii="Arial" w:hAnsi="Arial" w:cs="Arial"/>
                <w:bCs/>
                <w:color w:val="000000"/>
              </w:rPr>
              <w:t xml:space="preserve"> [2023] VSCA 262 and extracts from [28]-[30] &amp; [33]-[34].  Reference to </w:t>
            </w:r>
            <w:r w:rsidRPr="006B2259">
              <w:rPr>
                <w:rFonts w:ascii="Arial" w:hAnsi="Arial" w:cs="Arial"/>
                <w:i/>
                <w:iCs/>
              </w:rPr>
              <w:t>Harlen (a pseudonym) v The King</w:t>
            </w:r>
            <w:r>
              <w:rPr>
                <w:rFonts w:ascii="Arial" w:hAnsi="Arial" w:cs="Arial"/>
              </w:rPr>
              <w:t xml:space="preserve"> [2023] VSCA 269 at [61]-[85].</w:t>
            </w:r>
          </w:p>
        </w:tc>
      </w:tr>
      <w:tr w:rsidR="00A410BD" w14:paraId="3FDBD1A6" w14:textId="77777777" w:rsidTr="00473897">
        <w:trPr>
          <w:trHeight w:val="227"/>
        </w:trPr>
        <w:tc>
          <w:tcPr>
            <w:tcW w:w="1220" w:type="dxa"/>
            <w:gridSpan w:val="2"/>
            <w:tcBorders>
              <w:left w:val="single" w:sz="18" w:space="0" w:color="auto"/>
            </w:tcBorders>
          </w:tcPr>
          <w:p w14:paraId="7155EE18" w14:textId="56DEAAF9" w:rsidR="00A410BD" w:rsidRDefault="00A410BD" w:rsidP="00A410BD">
            <w:pPr>
              <w:rPr>
                <w:lang w:val="en-AU"/>
              </w:rPr>
            </w:pPr>
            <w:r>
              <w:rPr>
                <w:lang w:val="en-AU"/>
              </w:rPr>
              <w:t>24/11/23</w:t>
            </w:r>
          </w:p>
        </w:tc>
        <w:tc>
          <w:tcPr>
            <w:tcW w:w="836" w:type="dxa"/>
          </w:tcPr>
          <w:p w14:paraId="089BF7D9" w14:textId="1BE4F895" w:rsidR="00A410BD" w:rsidRDefault="00A410BD" w:rsidP="00A410BD">
            <w:pPr>
              <w:jc w:val="center"/>
              <w:rPr>
                <w:lang w:val="en-AU"/>
              </w:rPr>
            </w:pPr>
            <w:r>
              <w:rPr>
                <w:lang w:val="en-AU"/>
              </w:rPr>
              <w:t>3</w:t>
            </w:r>
          </w:p>
        </w:tc>
        <w:tc>
          <w:tcPr>
            <w:tcW w:w="1439" w:type="dxa"/>
          </w:tcPr>
          <w:p w14:paraId="627FED50" w14:textId="1AF14BCB" w:rsidR="00A410BD" w:rsidRDefault="00A410BD" w:rsidP="00A410BD">
            <w:pPr>
              <w:keepNext/>
              <w:jc w:val="center"/>
              <w:rPr>
                <w:lang w:val="en-AU"/>
              </w:rPr>
            </w:pPr>
            <w:r>
              <w:rPr>
                <w:lang w:val="en-AU"/>
              </w:rPr>
              <w:t>3.5.9.1</w:t>
            </w:r>
          </w:p>
        </w:tc>
        <w:tc>
          <w:tcPr>
            <w:tcW w:w="4798" w:type="dxa"/>
            <w:gridSpan w:val="2"/>
            <w:tcBorders>
              <w:top w:val="single" w:sz="4" w:space="0" w:color="auto"/>
              <w:right w:val="single" w:sz="18" w:space="0" w:color="auto"/>
            </w:tcBorders>
            <w:shd w:val="clear" w:color="auto" w:fill="auto"/>
          </w:tcPr>
          <w:p w14:paraId="60BFF9B7" w14:textId="726D1808" w:rsidR="00A410BD" w:rsidRDefault="00A410BD" w:rsidP="00A410BD">
            <w:pPr>
              <w:spacing w:before="20" w:after="20"/>
              <w:jc w:val="both"/>
              <w:rPr>
                <w:rFonts w:ascii="Arial" w:hAnsi="Arial" w:cs="Arial"/>
                <w:bCs/>
                <w:color w:val="000000"/>
              </w:rPr>
            </w:pPr>
            <w:r>
              <w:rPr>
                <w:rFonts w:ascii="Arial" w:hAnsi="Arial" w:cs="Arial"/>
                <w:bCs/>
                <w:color w:val="000000"/>
              </w:rPr>
              <w:t xml:space="preserve">References to </w:t>
            </w:r>
            <w:r w:rsidRPr="008B7437">
              <w:rPr>
                <w:rFonts w:ascii="Arial" w:hAnsi="Arial" w:cs="Arial"/>
                <w:i/>
                <w:iCs/>
              </w:rPr>
              <w:t>Chief Commissioner of Police v Zammit</w:t>
            </w:r>
            <w:r>
              <w:rPr>
                <w:rFonts w:ascii="Arial" w:hAnsi="Arial" w:cs="Arial"/>
              </w:rPr>
              <w:t xml:space="preserve"> [2023] VSC 635 at [25]-[66]; </w:t>
            </w:r>
            <w:r w:rsidRPr="006B2259">
              <w:rPr>
                <w:rFonts w:ascii="Arial" w:hAnsi="Arial" w:cs="Arial"/>
                <w:i/>
                <w:iCs/>
              </w:rPr>
              <w:t>Farac</w:t>
            </w:r>
            <w:r>
              <w:rPr>
                <w:rFonts w:ascii="Arial" w:hAnsi="Arial" w:cs="Arial"/>
                <w:i/>
                <w:iCs/>
              </w:rPr>
              <w:t>hi</w:t>
            </w:r>
            <w:r w:rsidRPr="006B2259">
              <w:rPr>
                <w:rFonts w:ascii="Arial" w:hAnsi="Arial" w:cs="Arial"/>
                <w:i/>
                <w:iCs/>
              </w:rPr>
              <w:t xml:space="preserve"> v The King</w:t>
            </w:r>
            <w:r w:rsidRPr="006B2259">
              <w:rPr>
                <w:rFonts w:ascii="Arial" w:hAnsi="Arial" w:cs="Arial"/>
              </w:rPr>
              <w:t xml:space="preserve"> [2023] VSCA 253</w:t>
            </w:r>
            <w:r>
              <w:rPr>
                <w:rFonts w:ascii="Arial" w:hAnsi="Arial" w:cs="Arial"/>
              </w:rPr>
              <w:t xml:space="preserve">; </w:t>
            </w:r>
            <w:r w:rsidRPr="004F5588">
              <w:rPr>
                <w:rFonts w:ascii="Arial" w:hAnsi="Arial" w:cs="Arial"/>
                <w:i/>
                <w:iCs/>
              </w:rPr>
              <w:t>Arico v The King</w:t>
            </w:r>
            <w:r>
              <w:rPr>
                <w:rFonts w:ascii="Arial" w:hAnsi="Arial" w:cs="Arial"/>
              </w:rPr>
              <w:t xml:space="preserve"> [2023] VSCA 268</w:t>
            </w:r>
            <w:r w:rsidRPr="006B2259">
              <w:rPr>
                <w:rFonts w:ascii="Arial" w:hAnsi="Arial" w:cs="Arial"/>
              </w:rPr>
              <w:t>.</w:t>
            </w:r>
          </w:p>
        </w:tc>
      </w:tr>
      <w:tr w:rsidR="00A410BD" w14:paraId="26E62953" w14:textId="77777777" w:rsidTr="00473897">
        <w:trPr>
          <w:trHeight w:val="227"/>
        </w:trPr>
        <w:tc>
          <w:tcPr>
            <w:tcW w:w="1220" w:type="dxa"/>
            <w:gridSpan w:val="2"/>
            <w:tcBorders>
              <w:left w:val="single" w:sz="18" w:space="0" w:color="auto"/>
            </w:tcBorders>
          </w:tcPr>
          <w:p w14:paraId="2E311215" w14:textId="508D1376" w:rsidR="00A410BD" w:rsidRDefault="00A410BD" w:rsidP="00A410BD">
            <w:pPr>
              <w:rPr>
                <w:lang w:val="en-AU"/>
              </w:rPr>
            </w:pPr>
            <w:r>
              <w:rPr>
                <w:lang w:val="en-AU"/>
              </w:rPr>
              <w:t>24/11/23</w:t>
            </w:r>
          </w:p>
        </w:tc>
        <w:tc>
          <w:tcPr>
            <w:tcW w:w="836" w:type="dxa"/>
          </w:tcPr>
          <w:p w14:paraId="2B8F88DF" w14:textId="266CB076" w:rsidR="00A410BD" w:rsidRDefault="00A410BD" w:rsidP="00A410BD">
            <w:pPr>
              <w:jc w:val="center"/>
              <w:rPr>
                <w:lang w:val="en-AU"/>
              </w:rPr>
            </w:pPr>
            <w:r>
              <w:rPr>
                <w:lang w:val="en-AU"/>
              </w:rPr>
              <w:t>3</w:t>
            </w:r>
          </w:p>
        </w:tc>
        <w:tc>
          <w:tcPr>
            <w:tcW w:w="1439" w:type="dxa"/>
          </w:tcPr>
          <w:p w14:paraId="3C82934D" w14:textId="011BD4D7" w:rsidR="00A410BD" w:rsidRDefault="00A410BD" w:rsidP="00A410BD">
            <w:pPr>
              <w:keepNext/>
              <w:jc w:val="center"/>
              <w:rPr>
                <w:lang w:val="en-AU"/>
              </w:rPr>
            </w:pPr>
            <w:r>
              <w:rPr>
                <w:lang w:val="en-AU"/>
              </w:rPr>
              <w:t>3.5.13</w:t>
            </w:r>
          </w:p>
        </w:tc>
        <w:tc>
          <w:tcPr>
            <w:tcW w:w="4798" w:type="dxa"/>
            <w:gridSpan w:val="2"/>
            <w:tcBorders>
              <w:top w:val="single" w:sz="4" w:space="0" w:color="auto"/>
              <w:right w:val="single" w:sz="18" w:space="0" w:color="auto"/>
            </w:tcBorders>
            <w:shd w:val="clear" w:color="auto" w:fill="auto"/>
          </w:tcPr>
          <w:p w14:paraId="7859C4F7" w14:textId="0490E9AD" w:rsidR="00A410BD" w:rsidRDefault="00A410BD" w:rsidP="00A410BD">
            <w:pPr>
              <w:spacing w:before="20" w:after="20"/>
              <w:jc w:val="both"/>
              <w:rPr>
                <w:rFonts w:ascii="Arial" w:hAnsi="Arial" w:cs="Arial"/>
                <w:bCs/>
                <w:color w:val="000000"/>
              </w:rPr>
            </w:pPr>
            <w:r>
              <w:rPr>
                <w:rFonts w:ascii="Arial" w:hAnsi="Arial" w:cs="Arial"/>
              </w:rPr>
              <w:t xml:space="preserve">Reference to </w:t>
            </w:r>
            <w:r w:rsidRPr="000A6838">
              <w:rPr>
                <w:rFonts w:ascii="Arial" w:hAnsi="Arial" w:cs="Arial"/>
                <w:i/>
                <w:iCs/>
                <w:color w:val="000000"/>
              </w:rPr>
              <w:t>Wilson (a pseudonym) v The King</w:t>
            </w:r>
            <w:r>
              <w:rPr>
                <w:rFonts w:ascii="Arial" w:hAnsi="Arial" w:cs="Arial"/>
                <w:color w:val="000000"/>
              </w:rPr>
              <w:t xml:space="preserve"> [2023] VSC 276 at [43]-[64].</w:t>
            </w:r>
          </w:p>
        </w:tc>
      </w:tr>
      <w:tr w:rsidR="00A410BD" w14:paraId="5AF7921D" w14:textId="77777777" w:rsidTr="00473897">
        <w:trPr>
          <w:trHeight w:val="227"/>
        </w:trPr>
        <w:tc>
          <w:tcPr>
            <w:tcW w:w="1220" w:type="dxa"/>
            <w:gridSpan w:val="2"/>
            <w:tcBorders>
              <w:left w:val="single" w:sz="18" w:space="0" w:color="auto"/>
            </w:tcBorders>
          </w:tcPr>
          <w:p w14:paraId="2C5A2DCA" w14:textId="5FABD135" w:rsidR="00A410BD" w:rsidRDefault="00A410BD" w:rsidP="00A410BD">
            <w:pPr>
              <w:rPr>
                <w:lang w:val="en-AU"/>
              </w:rPr>
            </w:pPr>
            <w:r>
              <w:rPr>
                <w:lang w:val="en-AU"/>
              </w:rPr>
              <w:t>24/11/23</w:t>
            </w:r>
          </w:p>
        </w:tc>
        <w:tc>
          <w:tcPr>
            <w:tcW w:w="836" w:type="dxa"/>
          </w:tcPr>
          <w:p w14:paraId="1A9B6292" w14:textId="349EE17B" w:rsidR="00A410BD" w:rsidRDefault="00A410BD" w:rsidP="00A410BD">
            <w:pPr>
              <w:jc w:val="center"/>
              <w:rPr>
                <w:lang w:val="en-AU"/>
              </w:rPr>
            </w:pPr>
            <w:r>
              <w:rPr>
                <w:lang w:val="en-AU"/>
              </w:rPr>
              <w:t>3</w:t>
            </w:r>
          </w:p>
        </w:tc>
        <w:tc>
          <w:tcPr>
            <w:tcW w:w="1439" w:type="dxa"/>
          </w:tcPr>
          <w:p w14:paraId="562139C1" w14:textId="425D2640" w:rsidR="00A410BD" w:rsidRDefault="00A410BD" w:rsidP="00A410BD">
            <w:pPr>
              <w:keepNext/>
              <w:jc w:val="center"/>
              <w:rPr>
                <w:lang w:val="en-AU"/>
              </w:rPr>
            </w:pPr>
            <w:r>
              <w:rPr>
                <w:lang w:val="en-AU"/>
              </w:rPr>
              <w:t>3.5.14</w:t>
            </w:r>
          </w:p>
        </w:tc>
        <w:tc>
          <w:tcPr>
            <w:tcW w:w="4798" w:type="dxa"/>
            <w:gridSpan w:val="2"/>
            <w:tcBorders>
              <w:top w:val="single" w:sz="4" w:space="0" w:color="auto"/>
              <w:right w:val="single" w:sz="18" w:space="0" w:color="auto"/>
            </w:tcBorders>
            <w:shd w:val="clear" w:color="auto" w:fill="auto"/>
          </w:tcPr>
          <w:p w14:paraId="53B17C3A" w14:textId="22F795FA" w:rsidR="00A410BD" w:rsidRDefault="00A410BD" w:rsidP="00A410BD">
            <w:pPr>
              <w:spacing w:before="20" w:after="20"/>
              <w:jc w:val="both"/>
              <w:rPr>
                <w:rFonts w:ascii="Arial" w:hAnsi="Arial" w:cs="Arial"/>
                <w:bCs/>
                <w:color w:val="000000"/>
              </w:rPr>
            </w:pPr>
            <w:r>
              <w:rPr>
                <w:rFonts w:ascii="Arial" w:hAnsi="Arial" w:cs="Arial"/>
                <w:bCs/>
                <w:color w:val="000000"/>
              </w:rPr>
              <w:t xml:space="preserve">Reference to </w:t>
            </w:r>
            <w:r w:rsidRPr="00D743B8">
              <w:rPr>
                <w:rFonts w:ascii="Arial" w:hAnsi="Arial" w:cs="Arial"/>
                <w:i/>
                <w:iCs/>
              </w:rPr>
              <w:t>Alphington Developments Pty Ltd v Amcor Pty Ltd (No 5)</w:t>
            </w:r>
            <w:r>
              <w:rPr>
                <w:rFonts w:ascii="Arial" w:hAnsi="Arial" w:cs="Arial"/>
              </w:rPr>
              <w:t xml:space="preserve"> [2023] VSC 637 at [569]-[586].</w:t>
            </w:r>
          </w:p>
        </w:tc>
      </w:tr>
      <w:tr w:rsidR="00A410BD" w14:paraId="017FB812" w14:textId="77777777" w:rsidTr="00473897">
        <w:trPr>
          <w:trHeight w:val="227"/>
        </w:trPr>
        <w:tc>
          <w:tcPr>
            <w:tcW w:w="1220" w:type="dxa"/>
            <w:gridSpan w:val="2"/>
            <w:tcBorders>
              <w:left w:val="single" w:sz="18" w:space="0" w:color="auto"/>
            </w:tcBorders>
          </w:tcPr>
          <w:p w14:paraId="76CFFF43" w14:textId="6FF3EB5E" w:rsidR="00A410BD" w:rsidRDefault="00A410BD" w:rsidP="00A410BD">
            <w:pPr>
              <w:rPr>
                <w:lang w:val="en-AU"/>
              </w:rPr>
            </w:pPr>
            <w:r>
              <w:rPr>
                <w:lang w:val="en-AU"/>
              </w:rPr>
              <w:t>24/11/23</w:t>
            </w:r>
          </w:p>
        </w:tc>
        <w:tc>
          <w:tcPr>
            <w:tcW w:w="836" w:type="dxa"/>
          </w:tcPr>
          <w:p w14:paraId="2480B5F0" w14:textId="15DBB96C" w:rsidR="00A410BD" w:rsidRDefault="00A410BD" w:rsidP="00A410BD">
            <w:pPr>
              <w:jc w:val="center"/>
              <w:rPr>
                <w:lang w:val="en-AU"/>
              </w:rPr>
            </w:pPr>
            <w:r>
              <w:rPr>
                <w:lang w:val="en-AU"/>
              </w:rPr>
              <w:t>3</w:t>
            </w:r>
          </w:p>
        </w:tc>
        <w:tc>
          <w:tcPr>
            <w:tcW w:w="1439" w:type="dxa"/>
          </w:tcPr>
          <w:p w14:paraId="78D070C1" w14:textId="4A169254" w:rsidR="00A410BD" w:rsidRDefault="00A410BD" w:rsidP="00A410BD">
            <w:pPr>
              <w:keepNext/>
              <w:jc w:val="center"/>
              <w:rPr>
                <w:lang w:val="en-AU"/>
              </w:rPr>
            </w:pPr>
            <w:r>
              <w:rPr>
                <w:lang w:val="en-AU"/>
              </w:rPr>
              <w:t>3.7.3</w:t>
            </w:r>
          </w:p>
        </w:tc>
        <w:tc>
          <w:tcPr>
            <w:tcW w:w="4798" w:type="dxa"/>
            <w:gridSpan w:val="2"/>
            <w:tcBorders>
              <w:top w:val="single" w:sz="4" w:space="0" w:color="auto"/>
              <w:right w:val="single" w:sz="18" w:space="0" w:color="auto"/>
            </w:tcBorders>
            <w:shd w:val="clear" w:color="auto" w:fill="auto"/>
          </w:tcPr>
          <w:p w14:paraId="6B0FF2D1" w14:textId="77777777" w:rsidR="00A410BD" w:rsidRDefault="00A410BD" w:rsidP="00A410BD">
            <w:pPr>
              <w:pStyle w:val="ListParagraph"/>
              <w:numPr>
                <w:ilvl w:val="0"/>
                <w:numId w:val="145"/>
              </w:numPr>
              <w:spacing w:before="20" w:after="20"/>
              <w:ind w:left="357" w:hanging="357"/>
              <w:jc w:val="both"/>
              <w:rPr>
                <w:rFonts w:ascii="Arial" w:hAnsi="Arial" w:cs="Arial"/>
                <w:bCs/>
                <w:color w:val="000000"/>
              </w:rPr>
            </w:pPr>
            <w:r w:rsidRPr="002548C8">
              <w:rPr>
                <w:rFonts w:ascii="Arial" w:hAnsi="Arial" w:cs="Arial"/>
                <w:bCs/>
                <w:color w:val="000000"/>
              </w:rPr>
              <w:t xml:space="preserve">Summary of </w:t>
            </w:r>
            <w:r w:rsidRPr="002548C8">
              <w:rPr>
                <w:rFonts w:ascii="Arial" w:hAnsi="Arial" w:cs="Arial"/>
                <w:bCs/>
                <w:i/>
                <w:iCs/>
                <w:color w:val="000000"/>
              </w:rPr>
              <w:t>JV v The Children’s Court of Victoria &amp; Anor</w:t>
            </w:r>
            <w:r w:rsidRPr="002548C8">
              <w:rPr>
                <w:rFonts w:ascii="Arial" w:hAnsi="Arial" w:cs="Arial"/>
                <w:bCs/>
                <w:color w:val="000000"/>
              </w:rPr>
              <w:t xml:space="preserve"> [2023] VSC 656 and extracts from [52]-[56], [58] &amp; [71]-[72].</w:t>
            </w:r>
          </w:p>
          <w:p w14:paraId="6F82A1A2" w14:textId="3392BF75" w:rsidR="00A410BD" w:rsidRPr="002548C8" w:rsidRDefault="00A410BD" w:rsidP="00A410BD">
            <w:pPr>
              <w:pStyle w:val="ListParagraph"/>
              <w:numPr>
                <w:ilvl w:val="0"/>
                <w:numId w:val="145"/>
              </w:numPr>
              <w:spacing w:before="20" w:after="20"/>
              <w:ind w:left="357" w:hanging="357"/>
              <w:jc w:val="both"/>
              <w:rPr>
                <w:rFonts w:ascii="Arial" w:hAnsi="Arial" w:cs="Arial"/>
                <w:bCs/>
                <w:color w:val="000000"/>
              </w:rPr>
            </w:pPr>
            <w:r>
              <w:rPr>
                <w:rFonts w:ascii="Arial" w:hAnsi="Arial" w:cs="Arial"/>
                <w:bCs/>
                <w:color w:val="000000"/>
              </w:rPr>
              <w:t xml:space="preserve">Reference to </w:t>
            </w:r>
            <w:r w:rsidRPr="008B7437">
              <w:rPr>
                <w:rFonts w:ascii="Arial" w:hAnsi="Arial" w:cs="Arial"/>
                <w:i/>
                <w:iCs/>
              </w:rPr>
              <w:t>Chief Commissioner of Police v Zammit</w:t>
            </w:r>
            <w:r>
              <w:rPr>
                <w:rFonts w:ascii="Arial" w:hAnsi="Arial" w:cs="Arial"/>
              </w:rPr>
              <w:t xml:space="preserve"> [2023] VSC 635 at [100]-[107].</w:t>
            </w:r>
          </w:p>
        </w:tc>
      </w:tr>
      <w:tr w:rsidR="00A410BD" w14:paraId="4D8D81B4" w14:textId="77777777" w:rsidTr="00473897">
        <w:trPr>
          <w:trHeight w:val="227"/>
        </w:trPr>
        <w:tc>
          <w:tcPr>
            <w:tcW w:w="1220" w:type="dxa"/>
            <w:gridSpan w:val="2"/>
            <w:tcBorders>
              <w:left w:val="single" w:sz="18" w:space="0" w:color="auto"/>
            </w:tcBorders>
          </w:tcPr>
          <w:p w14:paraId="64CC5F53" w14:textId="4874583C" w:rsidR="00A410BD" w:rsidRDefault="00A410BD" w:rsidP="00A410BD">
            <w:pPr>
              <w:rPr>
                <w:lang w:val="en-AU"/>
              </w:rPr>
            </w:pPr>
            <w:r>
              <w:rPr>
                <w:lang w:val="en-AU"/>
              </w:rPr>
              <w:t>24/11/23</w:t>
            </w:r>
          </w:p>
        </w:tc>
        <w:tc>
          <w:tcPr>
            <w:tcW w:w="836" w:type="dxa"/>
          </w:tcPr>
          <w:p w14:paraId="0F71E68C" w14:textId="2A5C03FA" w:rsidR="00A410BD" w:rsidRDefault="00A410BD" w:rsidP="00A410BD">
            <w:pPr>
              <w:jc w:val="center"/>
              <w:rPr>
                <w:lang w:val="en-AU"/>
              </w:rPr>
            </w:pPr>
            <w:r>
              <w:rPr>
                <w:lang w:val="en-AU"/>
              </w:rPr>
              <w:t>3</w:t>
            </w:r>
          </w:p>
        </w:tc>
        <w:tc>
          <w:tcPr>
            <w:tcW w:w="1439" w:type="dxa"/>
          </w:tcPr>
          <w:p w14:paraId="1FA631D9" w14:textId="06274E78" w:rsidR="00A410BD" w:rsidRDefault="00A410BD" w:rsidP="00A410BD">
            <w:pPr>
              <w:keepNext/>
              <w:jc w:val="center"/>
              <w:rPr>
                <w:lang w:val="en-AU"/>
              </w:rPr>
            </w:pPr>
            <w:r>
              <w:rPr>
                <w:lang w:val="en-AU"/>
              </w:rPr>
              <w:t>3.10.1</w:t>
            </w:r>
          </w:p>
        </w:tc>
        <w:tc>
          <w:tcPr>
            <w:tcW w:w="4798" w:type="dxa"/>
            <w:gridSpan w:val="2"/>
            <w:tcBorders>
              <w:top w:val="single" w:sz="4" w:space="0" w:color="auto"/>
              <w:right w:val="single" w:sz="18" w:space="0" w:color="auto"/>
            </w:tcBorders>
            <w:shd w:val="clear" w:color="auto" w:fill="auto"/>
          </w:tcPr>
          <w:p w14:paraId="07BECAFE" w14:textId="69849E5E" w:rsidR="00A410BD" w:rsidRDefault="00A410BD" w:rsidP="00A410BD">
            <w:pPr>
              <w:pStyle w:val="ListParagraph"/>
              <w:numPr>
                <w:ilvl w:val="0"/>
                <w:numId w:val="144"/>
              </w:numPr>
              <w:spacing w:before="20" w:after="20"/>
              <w:ind w:left="357" w:hanging="357"/>
              <w:jc w:val="both"/>
              <w:rPr>
                <w:rFonts w:ascii="Arial" w:hAnsi="Arial" w:cs="Arial"/>
                <w:bCs/>
                <w:color w:val="000000"/>
              </w:rPr>
            </w:pPr>
            <w:r>
              <w:rPr>
                <w:rFonts w:ascii="Arial" w:hAnsi="Arial" w:cs="Arial"/>
                <w:bCs/>
                <w:color w:val="000000"/>
              </w:rPr>
              <w:t xml:space="preserve">Amendment to text re </w:t>
            </w:r>
            <w:r>
              <w:rPr>
                <w:rFonts w:ascii="Arial" w:hAnsi="Arial" w:cs="Arial"/>
              </w:rPr>
              <w:t xml:space="preserve">s.9(1) of the </w:t>
            </w:r>
            <w:r w:rsidRPr="00607388">
              <w:rPr>
                <w:rFonts w:ascii="Arial" w:hAnsi="Arial" w:cs="Arial"/>
                <w:i/>
                <w:iCs/>
              </w:rPr>
              <w:t>Justice Legislation Amendment (</w:t>
            </w:r>
            <w:r>
              <w:rPr>
                <w:rFonts w:ascii="Arial" w:hAnsi="Arial" w:cs="Arial"/>
                <w:i/>
                <w:iCs/>
              </w:rPr>
              <w:t>Trial by Judge Alone and Other Matters</w:t>
            </w:r>
            <w:r w:rsidRPr="00607388">
              <w:rPr>
                <w:rFonts w:ascii="Arial" w:hAnsi="Arial" w:cs="Arial"/>
                <w:i/>
                <w:iCs/>
              </w:rPr>
              <w:t>)</w:t>
            </w:r>
            <w:r>
              <w:rPr>
                <w:rFonts w:ascii="Arial" w:hAnsi="Arial" w:cs="Arial"/>
                <w:i/>
                <w:iCs/>
              </w:rPr>
              <w:t xml:space="preserve"> Act</w:t>
            </w:r>
            <w:r w:rsidRPr="00607388">
              <w:rPr>
                <w:rFonts w:ascii="Arial" w:hAnsi="Arial" w:cs="Arial"/>
                <w:i/>
                <w:iCs/>
              </w:rPr>
              <w:t xml:space="preserve"> 20</w:t>
            </w:r>
            <w:r>
              <w:rPr>
                <w:rFonts w:ascii="Arial" w:hAnsi="Arial" w:cs="Arial"/>
                <w:i/>
                <w:iCs/>
              </w:rPr>
              <w:t>22</w:t>
            </w:r>
            <w:r w:rsidRPr="008B1FD1">
              <w:rPr>
                <w:rFonts w:ascii="Arial" w:hAnsi="Arial" w:cs="Arial"/>
              </w:rPr>
              <w:t>.</w:t>
            </w:r>
          </w:p>
          <w:p w14:paraId="45D31305" w14:textId="41E84C2A" w:rsidR="00A410BD" w:rsidRPr="008B1FD1" w:rsidRDefault="00A410BD" w:rsidP="00A410BD">
            <w:pPr>
              <w:pStyle w:val="ListParagraph"/>
              <w:numPr>
                <w:ilvl w:val="0"/>
                <w:numId w:val="144"/>
              </w:numPr>
              <w:spacing w:before="20" w:after="20"/>
              <w:ind w:left="357" w:hanging="357"/>
              <w:jc w:val="both"/>
              <w:rPr>
                <w:rFonts w:ascii="Arial" w:hAnsi="Arial" w:cs="Arial"/>
                <w:bCs/>
                <w:color w:val="000000"/>
              </w:rPr>
            </w:pPr>
            <w:r>
              <w:rPr>
                <w:rFonts w:ascii="Arial" w:hAnsi="Arial" w:cs="Arial"/>
                <w:bCs/>
                <w:color w:val="000000"/>
              </w:rPr>
              <w:t>Added c</w:t>
            </w:r>
            <w:r w:rsidRPr="008B1FD1">
              <w:rPr>
                <w:rFonts w:ascii="Arial" w:hAnsi="Arial" w:cs="Arial"/>
                <w:bCs/>
                <w:color w:val="000000"/>
              </w:rPr>
              <w:t xml:space="preserve">ommentary on </w:t>
            </w:r>
            <w:r w:rsidRPr="008B1FD1">
              <w:rPr>
                <w:rFonts w:ascii="Arial" w:hAnsi="Arial" w:cs="Arial"/>
                <w:bCs/>
                <w:i/>
                <w:iCs/>
                <w:color w:val="000000"/>
              </w:rPr>
              <w:t>JV v The Children’s Court of Victoria &amp; Anor</w:t>
            </w:r>
            <w:r w:rsidRPr="008B1FD1">
              <w:rPr>
                <w:rFonts w:ascii="Arial" w:hAnsi="Arial" w:cs="Arial"/>
                <w:bCs/>
                <w:color w:val="000000"/>
              </w:rPr>
              <w:t xml:space="preserve"> [2023] VSC 656 at [81]-[103].</w:t>
            </w:r>
          </w:p>
        </w:tc>
      </w:tr>
      <w:tr w:rsidR="00A410BD" w14:paraId="2C814120"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535AEA1E" w14:textId="230CD255" w:rsidR="00A410BD" w:rsidRPr="0054535C" w:rsidRDefault="00A410BD" w:rsidP="00A410BD">
            <w:pPr>
              <w:keepNext/>
              <w:keepLines/>
              <w:rPr>
                <w:sz w:val="22"/>
                <w:lang w:val="en-AU"/>
              </w:rPr>
            </w:pPr>
            <w:r>
              <w:rPr>
                <w:sz w:val="22"/>
                <w:lang w:val="en-AU"/>
              </w:rPr>
              <w:t>24/11/23</w:t>
            </w:r>
          </w:p>
        </w:tc>
        <w:tc>
          <w:tcPr>
            <w:tcW w:w="7073" w:type="dxa"/>
            <w:gridSpan w:val="4"/>
            <w:tcBorders>
              <w:top w:val="single" w:sz="18" w:space="0" w:color="auto"/>
              <w:bottom w:val="single" w:sz="4" w:space="0" w:color="auto"/>
              <w:right w:val="single" w:sz="18" w:space="0" w:color="auto"/>
            </w:tcBorders>
            <w:shd w:val="clear" w:color="auto" w:fill="DDDDDD"/>
          </w:tcPr>
          <w:p w14:paraId="61D46706" w14:textId="5C984B8E"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A410BD" w14:paraId="7016919F" w14:textId="77777777" w:rsidTr="00473897">
        <w:tc>
          <w:tcPr>
            <w:tcW w:w="1220" w:type="dxa"/>
            <w:gridSpan w:val="2"/>
            <w:tcBorders>
              <w:top w:val="single" w:sz="4" w:space="0" w:color="auto"/>
              <w:left w:val="single" w:sz="18" w:space="0" w:color="auto"/>
              <w:bottom w:val="single" w:sz="4" w:space="0" w:color="auto"/>
            </w:tcBorders>
          </w:tcPr>
          <w:p w14:paraId="00626AB6" w14:textId="0854DB1B" w:rsidR="00A410BD" w:rsidRDefault="00A410BD" w:rsidP="00A410BD">
            <w:pPr>
              <w:rPr>
                <w:lang w:val="en-AU"/>
              </w:rPr>
            </w:pPr>
            <w:r>
              <w:rPr>
                <w:lang w:val="en-AU"/>
              </w:rPr>
              <w:t>24/11/23</w:t>
            </w:r>
          </w:p>
        </w:tc>
        <w:tc>
          <w:tcPr>
            <w:tcW w:w="836" w:type="dxa"/>
            <w:tcBorders>
              <w:top w:val="single" w:sz="4" w:space="0" w:color="auto"/>
              <w:bottom w:val="single" w:sz="4" w:space="0" w:color="auto"/>
            </w:tcBorders>
          </w:tcPr>
          <w:p w14:paraId="5AA4834F" w14:textId="21AB2CA1"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744E5A92" w14:textId="1EBC38FA" w:rsidR="00A410BD" w:rsidRDefault="00A410BD" w:rsidP="00A410BD">
            <w:pPr>
              <w:keepNext/>
              <w:jc w:val="center"/>
              <w:rPr>
                <w:lang w:val="en-AU"/>
              </w:rPr>
            </w:pPr>
            <w:r>
              <w:rPr>
                <w:lang w:val="en-AU"/>
              </w:rPr>
              <w:t>5.2.3</w:t>
            </w:r>
          </w:p>
        </w:tc>
        <w:tc>
          <w:tcPr>
            <w:tcW w:w="4798" w:type="dxa"/>
            <w:gridSpan w:val="2"/>
            <w:tcBorders>
              <w:top w:val="single" w:sz="4" w:space="0" w:color="auto"/>
              <w:bottom w:val="single" w:sz="4" w:space="0" w:color="auto"/>
              <w:right w:val="single" w:sz="18" w:space="0" w:color="auto"/>
            </w:tcBorders>
          </w:tcPr>
          <w:p w14:paraId="7CF57857" w14:textId="5294EA09"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sidRPr="0087779D">
              <w:rPr>
                <w:rFonts w:ascii="Arial" w:hAnsi="Arial" w:cs="Arial"/>
                <w:i/>
                <w:iCs/>
              </w:rPr>
              <w:t xml:space="preserve">PAA v </w:t>
            </w:r>
            <w:r w:rsidRPr="001E30B2">
              <w:rPr>
                <w:rFonts w:ascii="Arial" w:hAnsi="Arial" w:cs="Arial"/>
                <w:i/>
                <w:iCs/>
              </w:rPr>
              <w:t>HJ (a pseudonym)</w:t>
            </w:r>
            <w:r>
              <w:rPr>
                <w:rFonts w:ascii="Arial" w:hAnsi="Arial" w:cs="Arial"/>
              </w:rPr>
              <w:t xml:space="preserve"> [2023] VChC 1 and extracts from [19]-[32], [37]-[44] &amp; [70].</w:t>
            </w:r>
          </w:p>
        </w:tc>
      </w:tr>
      <w:tr w:rsidR="00A410BD" w14:paraId="51E28FAF" w14:textId="77777777" w:rsidTr="00473897">
        <w:tc>
          <w:tcPr>
            <w:tcW w:w="1220" w:type="dxa"/>
            <w:gridSpan w:val="2"/>
            <w:tcBorders>
              <w:top w:val="single" w:sz="4" w:space="0" w:color="auto"/>
              <w:left w:val="single" w:sz="18" w:space="0" w:color="auto"/>
              <w:bottom w:val="single" w:sz="4" w:space="0" w:color="auto"/>
            </w:tcBorders>
          </w:tcPr>
          <w:p w14:paraId="57AB1741" w14:textId="688B1342" w:rsidR="00A410BD" w:rsidRDefault="00A410BD" w:rsidP="00A410BD">
            <w:pPr>
              <w:rPr>
                <w:lang w:val="en-AU"/>
              </w:rPr>
            </w:pPr>
            <w:r>
              <w:rPr>
                <w:lang w:val="en-AU"/>
              </w:rPr>
              <w:t>24/11/23</w:t>
            </w:r>
          </w:p>
        </w:tc>
        <w:tc>
          <w:tcPr>
            <w:tcW w:w="836" w:type="dxa"/>
            <w:tcBorders>
              <w:top w:val="single" w:sz="4" w:space="0" w:color="auto"/>
              <w:bottom w:val="single" w:sz="4" w:space="0" w:color="auto"/>
            </w:tcBorders>
          </w:tcPr>
          <w:p w14:paraId="59A80C3A" w14:textId="16B6CF80"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1E65D546" w14:textId="4940160A" w:rsidR="00A410BD" w:rsidRDefault="00A410BD" w:rsidP="00A410BD">
            <w:pPr>
              <w:keepNext/>
              <w:jc w:val="center"/>
              <w:rPr>
                <w:lang w:val="en-AU"/>
              </w:rPr>
            </w:pPr>
            <w:r>
              <w:rPr>
                <w:lang w:val="en-AU"/>
              </w:rPr>
              <w:t>5.4.10</w:t>
            </w:r>
          </w:p>
          <w:p w14:paraId="1EE9F154" w14:textId="35A53819" w:rsidR="00A410BD" w:rsidRDefault="00A410BD" w:rsidP="00A410BD">
            <w:pPr>
              <w:keepNext/>
              <w:jc w:val="center"/>
              <w:rPr>
                <w:lang w:val="en-AU"/>
              </w:rPr>
            </w:pPr>
            <w:r>
              <w:rPr>
                <w:lang w:val="en-AU"/>
              </w:rPr>
              <w:t>5.5</w:t>
            </w:r>
          </w:p>
          <w:p w14:paraId="0FDBD858" w14:textId="2827C54C" w:rsidR="00A410BD" w:rsidRDefault="00A410BD" w:rsidP="00A410BD">
            <w:pPr>
              <w:keepNext/>
              <w:jc w:val="center"/>
              <w:rPr>
                <w:lang w:val="en-AU"/>
              </w:rPr>
            </w:pPr>
            <w:r>
              <w:rPr>
                <w:lang w:val="en-AU"/>
              </w:rPr>
              <w:t>5.5.8</w:t>
            </w:r>
          </w:p>
          <w:p w14:paraId="18C8AD8F" w14:textId="393ECE62" w:rsidR="00A410BD" w:rsidRDefault="00A410BD" w:rsidP="00A410BD">
            <w:pPr>
              <w:keepNext/>
              <w:jc w:val="center"/>
              <w:rPr>
                <w:lang w:val="en-AU"/>
              </w:rPr>
            </w:pPr>
            <w:r>
              <w:rPr>
                <w:lang w:val="en-AU"/>
              </w:rPr>
              <w:t>5.14.8</w:t>
            </w:r>
          </w:p>
          <w:p w14:paraId="7E7431ED" w14:textId="319C9DDB" w:rsidR="00A410BD" w:rsidRDefault="00A410BD" w:rsidP="00A410BD">
            <w:pPr>
              <w:keepNext/>
              <w:jc w:val="center"/>
              <w:rPr>
                <w:lang w:val="en-AU"/>
              </w:rPr>
            </w:pPr>
            <w:r>
              <w:rPr>
                <w:lang w:val="en-AU"/>
              </w:rPr>
              <w:t>5.23.9</w:t>
            </w:r>
          </w:p>
        </w:tc>
        <w:tc>
          <w:tcPr>
            <w:tcW w:w="4798" w:type="dxa"/>
            <w:gridSpan w:val="2"/>
            <w:tcBorders>
              <w:top w:val="single" w:sz="4" w:space="0" w:color="auto"/>
              <w:bottom w:val="single" w:sz="4" w:space="0" w:color="auto"/>
              <w:right w:val="single" w:sz="18" w:space="0" w:color="auto"/>
            </w:tcBorders>
          </w:tcPr>
          <w:p w14:paraId="4AAC5FC3" w14:textId="77777777" w:rsidR="00A410BD" w:rsidRDefault="00A410BD" w:rsidP="00A410BD">
            <w:pPr>
              <w:spacing w:before="40"/>
              <w:jc w:val="both"/>
              <w:rPr>
                <w:rFonts w:ascii="Arial" w:hAnsi="Arial" w:cs="Arial"/>
                <w:color w:val="000000"/>
              </w:rPr>
            </w:pPr>
            <w:r>
              <w:rPr>
                <w:rFonts w:ascii="Arial" w:hAnsi="Arial" w:cs="Arial"/>
                <w:color w:val="000000"/>
              </w:rPr>
              <w:t>Addition of 2022/23 Family Division statistics to each of these paragraphs.</w:t>
            </w:r>
          </w:p>
        </w:tc>
      </w:tr>
      <w:tr w:rsidR="00A410BD" w14:paraId="3925CD3D" w14:textId="77777777" w:rsidTr="00473897">
        <w:tc>
          <w:tcPr>
            <w:tcW w:w="1220" w:type="dxa"/>
            <w:gridSpan w:val="2"/>
            <w:tcBorders>
              <w:top w:val="single" w:sz="4" w:space="0" w:color="auto"/>
              <w:left w:val="single" w:sz="18" w:space="0" w:color="auto"/>
              <w:bottom w:val="single" w:sz="4" w:space="0" w:color="auto"/>
            </w:tcBorders>
          </w:tcPr>
          <w:p w14:paraId="43CB2734" w14:textId="0EE72CA0" w:rsidR="00A410BD" w:rsidRDefault="00A410BD" w:rsidP="00A410BD">
            <w:pPr>
              <w:rPr>
                <w:lang w:val="en-AU"/>
              </w:rPr>
            </w:pPr>
            <w:r>
              <w:rPr>
                <w:lang w:val="en-AU"/>
              </w:rPr>
              <w:t>24/11/23</w:t>
            </w:r>
          </w:p>
        </w:tc>
        <w:tc>
          <w:tcPr>
            <w:tcW w:w="836" w:type="dxa"/>
            <w:tcBorders>
              <w:top w:val="single" w:sz="4" w:space="0" w:color="auto"/>
              <w:bottom w:val="single" w:sz="4" w:space="0" w:color="auto"/>
            </w:tcBorders>
          </w:tcPr>
          <w:p w14:paraId="63ABDF9D" w14:textId="72B01CA4"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53AE6F30" w14:textId="5F872A11" w:rsidR="00A410BD" w:rsidRDefault="00A410BD" w:rsidP="00A410BD">
            <w:pPr>
              <w:keepNext/>
              <w:jc w:val="center"/>
              <w:rPr>
                <w:lang w:val="en-AU"/>
              </w:rPr>
            </w:pPr>
            <w:r>
              <w:rPr>
                <w:lang w:val="en-AU"/>
              </w:rPr>
              <w:t>5.17.5</w:t>
            </w:r>
          </w:p>
        </w:tc>
        <w:tc>
          <w:tcPr>
            <w:tcW w:w="4798" w:type="dxa"/>
            <w:gridSpan w:val="2"/>
            <w:tcBorders>
              <w:top w:val="single" w:sz="4" w:space="0" w:color="auto"/>
              <w:bottom w:val="single" w:sz="4" w:space="0" w:color="auto"/>
              <w:right w:val="single" w:sz="18" w:space="0" w:color="auto"/>
            </w:tcBorders>
          </w:tcPr>
          <w:p w14:paraId="65EC6684" w14:textId="4E7F929C" w:rsidR="00A410BD" w:rsidRDefault="00A410BD" w:rsidP="00A410BD">
            <w:pPr>
              <w:spacing w:before="20" w:after="20"/>
              <w:jc w:val="both"/>
              <w:rPr>
                <w:rFonts w:ascii="Arial" w:hAnsi="Arial" w:cs="Arial"/>
                <w:color w:val="000000"/>
              </w:rPr>
            </w:pPr>
            <w:r>
              <w:rPr>
                <w:rFonts w:ascii="Arial" w:hAnsi="Arial" w:cs="Arial"/>
                <w:color w:val="000000"/>
              </w:rPr>
              <w:t xml:space="preserve">Addition to text, including reference to </w:t>
            </w:r>
            <w:r w:rsidRPr="00063FE2">
              <w:rPr>
                <w:rFonts w:ascii="Arial" w:hAnsi="Arial" w:cs="Arial"/>
                <w:i/>
                <w:iCs/>
                <w:color w:val="000000" w:themeColor="text1"/>
              </w:rPr>
              <w:t>Children, Youth and Families Amendment (Child Protection) Bill 2021</w:t>
            </w:r>
            <w:r>
              <w:rPr>
                <w:rFonts w:ascii="Arial" w:hAnsi="Arial" w:cs="Arial"/>
                <w:color w:val="000000" w:themeColor="text1"/>
              </w:rPr>
              <w:t>, cll. 1(xiv), 32 &amp; 33.</w:t>
            </w:r>
          </w:p>
        </w:tc>
      </w:tr>
      <w:tr w:rsidR="00A410BD" w14:paraId="220B5373" w14:textId="77777777" w:rsidTr="00473897">
        <w:tc>
          <w:tcPr>
            <w:tcW w:w="1220" w:type="dxa"/>
            <w:gridSpan w:val="2"/>
            <w:tcBorders>
              <w:top w:val="single" w:sz="4" w:space="0" w:color="auto"/>
              <w:left w:val="single" w:sz="18" w:space="0" w:color="auto"/>
              <w:bottom w:val="single" w:sz="4" w:space="0" w:color="auto"/>
            </w:tcBorders>
          </w:tcPr>
          <w:p w14:paraId="698C0556" w14:textId="044EDCD2" w:rsidR="00A410BD" w:rsidRDefault="00A410BD" w:rsidP="00A410BD">
            <w:pPr>
              <w:rPr>
                <w:lang w:val="en-AU"/>
              </w:rPr>
            </w:pPr>
            <w:r>
              <w:rPr>
                <w:lang w:val="en-AU"/>
              </w:rPr>
              <w:t>24/11/23</w:t>
            </w:r>
          </w:p>
        </w:tc>
        <w:tc>
          <w:tcPr>
            <w:tcW w:w="836" w:type="dxa"/>
            <w:tcBorders>
              <w:top w:val="single" w:sz="4" w:space="0" w:color="auto"/>
              <w:bottom w:val="single" w:sz="4" w:space="0" w:color="auto"/>
            </w:tcBorders>
          </w:tcPr>
          <w:p w14:paraId="3BB5B50B" w14:textId="7C39DF94"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44EF4A0D" w14:textId="3E85EE09" w:rsidR="00A410BD" w:rsidRDefault="00A410BD" w:rsidP="00A410BD">
            <w:pPr>
              <w:keepNext/>
              <w:jc w:val="center"/>
              <w:rPr>
                <w:lang w:val="en-AU"/>
              </w:rPr>
            </w:pPr>
            <w:r>
              <w:rPr>
                <w:lang w:val="en-AU"/>
              </w:rPr>
              <w:t>5.18.6</w:t>
            </w:r>
          </w:p>
        </w:tc>
        <w:tc>
          <w:tcPr>
            <w:tcW w:w="4798" w:type="dxa"/>
            <w:gridSpan w:val="2"/>
            <w:tcBorders>
              <w:top w:val="single" w:sz="4" w:space="0" w:color="auto"/>
              <w:bottom w:val="single" w:sz="4" w:space="0" w:color="auto"/>
              <w:right w:val="single" w:sz="18" w:space="0" w:color="auto"/>
            </w:tcBorders>
          </w:tcPr>
          <w:p w14:paraId="2AF8B382" w14:textId="314AECFE" w:rsidR="00A410BD" w:rsidRDefault="00A410BD" w:rsidP="00A410BD">
            <w:pPr>
              <w:spacing w:before="20" w:after="20"/>
              <w:jc w:val="both"/>
              <w:rPr>
                <w:rFonts w:ascii="Arial" w:hAnsi="Arial" w:cs="Arial"/>
                <w:color w:val="000000"/>
              </w:rPr>
            </w:pPr>
            <w:r>
              <w:rPr>
                <w:rFonts w:ascii="Arial" w:hAnsi="Arial" w:cs="Arial"/>
                <w:color w:val="000000"/>
              </w:rPr>
              <w:t xml:space="preserve">Addition of </w:t>
            </w:r>
            <w:r w:rsidRPr="009142EE">
              <w:rPr>
                <w:rFonts w:ascii="Arial" w:hAnsi="Arial" w:cs="Arial"/>
                <w:i/>
                <w:iCs/>
                <w:color w:val="000000" w:themeColor="text1"/>
              </w:rPr>
              <w:t>In the Matter of ZB</w:t>
            </w:r>
            <w:r>
              <w:rPr>
                <w:rFonts w:ascii="Arial" w:hAnsi="Arial" w:cs="Arial"/>
                <w:i/>
                <w:iCs/>
                <w:color w:val="000000" w:themeColor="text1"/>
              </w:rPr>
              <w:t xml:space="preserve"> </w:t>
            </w:r>
            <w:r w:rsidRPr="00CA51A2">
              <w:rPr>
                <w:rFonts w:ascii="Arial" w:hAnsi="Arial" w:cs="Arial"/>
                <w:color w:val="000000" w:themeColor="text1"/>
              </w:rPr>
              <w:t>to the cross-reference to section 5.17.5.</w:t>
            </w:r>
          </w:p>
        </w:tc>
      </w:tr>
      <w:tr w:rsidR="00A410BD" w14:paraId="443C6784" w14:textId="77777777" w:rsidTr="00473897">
        <w:tc>
          <w:tcPr>
            <w:tcW w:w="1220" w:type="dxa"/>
            <w:gridSpan w:val="2"/>
            <w:tcBorders>
              <w:top w:val="single" w:sz="12" w:space="0" w:color="auto"/>
              <w:left w:val="single" w:sz="18" w:space="0" w:color="auto"/>
              <w:bottom w:val="single" w:sz="4" w:space="0" w:color="auto"/>
            </w:tcBorders>
            <w:shd w:val="clear" w:color="auto" w:fill="DDDDDD"/>
          </w:tcPr>
          <w:p w14:paraId="2B694149" w14:textId="0210144B" w:rsidR="00A410BD" w:rsidRPr="0054535C" w:rsidRDefault="00A410BD" w:rsidP="00A410BD">
            <w:pPr>
              <w:keepNext/>
              <w:keepLines/>
              <w:rPr>
                <w:sz w:val="22"/>
                <w:lang w:val="en-AU"/>
              </w:rPr>
            </w:pPr>
            <w:r>
              <w:rPr>
                <w:sz w:val="22"/>
                <w:lang w:val="en-AU"/>
              </w:rPr>
              <w:t>24/11/23</w:t>
            </w:r>
          </w:p>
        </w:tc>
        <w:tc>
          <w:tcPr>
            <w:tcW w:w="7073" w:type="dxa"/>
            <w:gridSpan w:val="4"/>
            <w:tcBorders>
              <w:top w:val="single" w:sz="12" w:space="0" w:color="auto"/>
              <w:bottom w:val="single" w:sz="4" w:space="0" w:color="auto"/>
              <w:right w:val="single" w:sz="18" w:space="0" w:color="auto"/>
            </w:tcBorders>
            <w:shd w:val="clear" w:color="auto" w:fill="DDDDDD"/>
          </w:tcPr>
          <w:p w14:paraId="7FFA6688" w14:textId="52DD15DF"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6</w:t>
            </w:r>
            <w:r w:rsidRPr="0054535C">
              <w:rPr>
                <w:sz w:val="22"/>
                <w:lang w:val="en-AU"/>
              </w:rPr>
              <w:t xml:space="preserve"> – </w:t>
            </w:r>
            <w:r>
              <w:rPr>
                <w:sz w:val="22"/>
                <w:lang w:val="en-AU"/>
              </w:rPr>
              <w:t>FAMILY DIV’N–INTERVENTION ORDERS</w:t>
            </w:r>
          </w:p>
        </w:tc>
      </w:tr>
      <w:tr w:rsidR="00A410BD" w14:paraId="6A071ECF" w14:textId="77777777" w:rsidTr="00473897">
        <w:tc>
          <w:tcPr>
            <w:tcW w:w="1220" w:type="dxa"/>
            <w:gridSpan w:val="2"/>
            <w:tcBorders>
              <w:top w:val="single" w:sz="4" w:space="0" w:color="auto"/>
              <w:left w:val="single" w:sz="18" w:space="0" w:color="auto"/>
              <w:bottom w:val="single" w:sz="4" w:space="0" w:color="auto"/>
            </w:tcBorders>
          </w:tcPr>
          <w:p w14:paraId="1D5C839F" w14:textId="4330D458" w:rsidR="00A410BD" w:rsidRDefault="00A410BD" w:rsidP="00A410BD">
            <w:pPr>
              <w:rPr>
                <w:lang w:val="en-AU"/>
              </w:rPr>
            </w:pPr>
            <w:r>
              <w:rPr>
                <w:lang w:val="en-AU"/>
              </w:rPr>
              <w:t>24/11/23</w:t>
            </w:r>
          </w:p>
        </w:tc>
        <w:tc>
          <w:tcPr>
            <w:tcW w:w="836" w:type="dxa"/>
            <w:tcBorders>
              <w:top w:val="single" w:sz="4" w:space="0" w:color="auto"/>
              <w:bottom w:val="single" w:sz="4" w:space="0" w:color="auto"/>
            </w:tcBorders>
          </w:tcPr>
          <w:p w14:paraId="01323EE9" w14:textId="4FBFA49D"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7FA42371" w14:textId="696C84D7" w:rsidR="00A410BD" w:rsidRDefault="00A410BD" w:rsidP="00A410BD">
            <w:pPr>
              <w:jc w:val="center"/>
              <w:rPr>
                <w:b/>
                <w:bCs/>
                <w:lang w:val="en-AU"/>
              </w:rPr>
            </w:pPr>
            <w:r>
              <w:rPr>
                <w:b/>
                <w:bCs/>
                <w:lang w:val="en-AU"/>
              </w:rPr>
              <w:t>6.7.2</w:t>
            </w:r>
          </w:p>
        </w:tc>
        <w:tc>
          <w:tcPr>
            <w:tcW w:w="4798" w:type="dxa"/>
            <w:gridSpan w:val="2"/>
            <w:tcBorders>
              <w:top w:val="single" w:sz="4" w:space="0" w:color="auto"/>
              <w:bottom w:val="single" w:sz="4" w:space="0" w:color="auto"/>
              <w:right w:val="single" w:sz="18" w:space="0" w:color="auto"/>
            </w:tcBorders>
          </w:tcPr>
          <w:p w14:paraId="56F0AC19" w14:textId="4A05790E" w:rsidR="00A410BD" w:rsidRPr="00514D83" w:rsidRDefault="00A410BD" w:rsidP="00A410BD">
            <w:pPr>
              <w:spacing w:before="20" w:after="20"/>
              <w:jc w:val="both"/>
              <w:rPr>
                <w:rFonts w:ascii="Arial" w:hAnsi="Arial" w:cs="Arial"/>
                <w:bCs/>
                <w:color w:val="000000"/>
              </w:rPr>
            </w:pPr>
            <w:r>
              <w:rPr>
                <w:rFonts w:ascii="Arial" w:hAnsi="Arial" w:cs="Arial"/>
                <w:bCs/>
                <w:color w:val="000000"/>
              </w:rPr>
              <w:t xml:space="preserve">Extract from </w:t>
            </w:r>
            <w:r w:rsidRPr="00F2288E">
              <w:rPr>
                <w:rFonts w:ascii="Arial" w:hAnsi="Arial" w:cs="Arial"/>
                <w:i/>
                <w:iCs/>
                <w:color w:val="000000"/>
              </w:rPr>
              <w:t>HH v WW</w:t>
            </w:r>
            <w:r>
              <w:rPr>
                <w:rFonts w:ascii="Arial" w:hAnsi="Arial" w:cs="Arial"/>
                <w:color w:val="000000"/>
              </w:rPr>
              <w:t xml:space="preserve"> [2023] VSC 459 at [9].</w:t>
            </w:r>
          </w:p>
        </w:tc>
      </w:tr>
      <w:tr w:rsidR="00A410BD" w14:paraId="5ECA75E6" w14:textId="77777777" w:rsidTr="00473897">
        <w:tc>
          <w:tcPr>
            <w:tcW w:w="1220" w:type="dxa"/>
            <w:gridSpan w:val="2"/>
            <w:tcBorders>
              <w:top w:val="single" w:sz="4" w:space="0" w:color="auto"/>
              <w:left w:val="single" w:sz="18" w:space="0" w:color="auto"/>
              <w:bottom w:val="single" w:sz="4" w:space="0" w:color="auto"/>
            </w:tcBorders>
          </w:tcPr>
          <w:p w14:paraId="5C5C1362" w14:textId="4AD6DB03" w:rsidR="00A410BD" w:rsidRDefault="00A410BD" w:rsidP="00A410BD">
            <w:pPr>
              <w:rPr>
                <w:lang w:val="en-AU"/>
              </w:rPr>
            </w:pPr>
            <w:r>
              <w:rPr>
                <w:lang w:val="en-AU"/>
              </w:rPr>
              <w:t>24/11/23</w:t>
            </w:r>
          </w:p>
        </w:tc>
        <w:tc>
          <w:tcPr>
            <w:tcW w:w="836" w:type="dxa"/>
            <w:tcBorders>
              <w:top w:val="single" w:sz="4" w:space="0" w:color="auto"/>
              <w:bottom w:val="single" w:sz="4" w:space="0" w:color="auto"/>
            </w:tcBorders>
          </w:tcPr>
          <w:p w14:paraId="53608E09" w14:textId="5195F98A"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3A35DDA4" w14:textId="3A258A9F" w:rsidR="00A410BD" w:rsidRDefault="00A410BD" w:rsidP="00A410BD">
            <w:pPr>
              <w:jc w:val="center"/>
              <w:rPr>
                <w:b/>
                <w:bCs/>
                <w:lang w:val="en-AU"/>
              </w:rPr>
            </w:pPr>
            <w:r>
              <w:rPr>
                <w:b/>
                <w:bCs/>
                <w:lang w:val="en-AU"/>
              </w:rPr>
              <w:t>6FV.9.4</w:t>
            </w:r>
          </w:p>
        </w:tc>
        <w:tc>
          <w:tcPr>
            <w:tcW w:w="4798" w:type="dxa"/>
            <w:gridSpan w:val="2"/>
            <w:tcBorders>
              <w:top w:val="single" w:sz="4" w:space="0" w:color="auto"/>
              <w:bottom w:val="single" w:sz="4" w:space="0" w:color="auto"/>
              <w:right w:val="single" w:sz="18" w:space="0" w:color="auto"/>
            </w:tcBorders>
          </w:tcPr>
          <w:p w14:paraId="2A4C9E19" w14:textId="77777777" w:rsidR="00A410BD" w:rsidRPr="00AD2DE3" w:rsidRDefault="00A410BD" w:rsidP="00A410BD">
            <w:pPr>
              <w:pStyle w:val="ListParagraph"/>
              <w:numPr>
                <w:ilvl w:val="0"/>
                <w:numId w:val="147"/>
              </w:numPr>
              <w:spacing w:before="20" w:after="20"/>
              <w:ind w:left="357" w:hanging="357"/>
              <w:jc w:val="both"/>
              <w:rPr>
                <w:rFonts w:ascii="Arial" w:hAnsi="Arial" w:cs="Arial"/>
                <w:bCs/>
                <w:color w:val="000000"/>
              </w:rPr>
            </w:pPr>
            <w:r w:rsidRPr="00AD2DE3">
              <w:rPr>
                <w:rFonts w:ascii="Arial" w:hAnsi="Arial" w:cs="Arial"/>
                <w:bCs/>
                <w:color w:val="000000"/>
              </w:rPr>
              <w:t xml:space="preserve">Addition of paragraphs [11] &amp; [15] to the quotation from </w:t>
            </w:r>
            <w:r w:rsidRPr="00AD2DE3">
              <w:rPr>
                <w:rFonts w:ascii="Arial" w:hAnsi="Arial" w:cs="Arial"/>
                <w:i/>
                <w:color w:val="000000"/>
              </w:rPr>
              <w:t>Zion-Shalom v Magistrates’ Court of Victoria &amp; Ors (No.2)</w:t>
            </w:r>
            <w:r w:rsidRPr="00AD2DE3">
              <w:rPr>
                <w:rFonts w:ascii="Arial" w:hAnsi="Arial" w:cs="Arial"/>
                <w:color w:val="000000"/>
              </w:rPr>
              <w:t xml:space="preserve"> [2009] VSC 477</w:t>
            </w:r>
            <w:r w:rsidRPr="00AD2DE3">
              <w:rPr>
                <w:rFonts w:ascii="Arial" w:hAnsi="Arial" w:cs="Arial"/>
                <w:bCs/>
                <w:color w:val="000000"/>
              </w:rPr>
              <w:t>.</w:t>
            </w:r>
          </w:p>
          <w:p w14:paraId="3F84A569" w14:textId="47972A9D" w:rsidR="00A410BD" w:rsidRPr="00AD2DE3" w:rsidRDefault="00A410BD" w:rsidP="00A410BD">
            <w:pPr>
              <w:pStyle w:val="ListParagraph"/>
              <w:numPr>
                <w:ilvl w:val="0"/>
                <w:numId w:val="147"/>
              </w:numPr>
              <w:spacing w:before="20" w:after="20"/>
              <w:ind w:left="357" w:hanging="357"/>
              <w:jc w:val="both"/>
              <w:rPr>
                <w:rFonts w:ascii="Arial" w:hAnsi="Arial" w:cs="Arial"/>
                <w:bCs/>
                <w:color w:val="000000"/>
              </w:rPr>
            </w:pPr>
            <w:r w:rsidRPr="00AD2DE3">
              <w:rPr>
                <w:rFonts w:ascii="Arial" w:hAnsi="Arial" w:cs="Arial"/>
                <w:bCs/>
                <w:color w:val="000000"/>
              </w:rPr>
              <w:t xml:space="preserve">Reference to </w:t>
            </w:r>
            <w:r w:rsidRPr="00AD2DE3">
              <w:rPr>
                <w:rFonts w:ascii="Arial" w:hAnsi="Arial" w:cs="Arial"/>
                <w:bCs/>
                <w:i/>
                <w:iCs/>
                <w:color w:val="000000"/>
              </w:rPr>
              <w:t>MN v OP</w:t>
            </w:r>
            <w:r w:rsidRPr="00AD2DE3">
              <w:rPr>
                <w:rFonts w:ascii="Arial" w:hAnsi="Arial" w:cs="Arial"/>
                <w:bCs/>
                <w:color w:val="000000"/>
              </w:rPr>
              <w:t xml:space="preserve"> [2017] VSC 733 and extract from [49].</w:t>
            </w:r>
          </w:p>
        </w:tc>
      </w:tr>
      <w:tr w:rsidR="00A410BD" w14:paraId="5D97A1FB"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6220778F" w14:textId="4D2889DE" w:rsidR="00A410BD" w:rsidRPr="0054535C" w:rsidRDefault="00A410BD" w:rsidP="00A410BD">
            <w:pPr>
              <w:rPr>
                <w:sz w:val="22"/>
                <w:lang w:val="en-AU"/>
              </w:rPr>
            </w:pPr>
            <w:r>
              <w:rPr>
                <w:sz w:val="22"/>
                <w:lang w:val="en-AU"/>
              </w:rPr>
              <w:t>24/11/23</w:t>
            </w:r>
          </w:p>
        </w:tc>
        <w:tc>
          <w:tcPr>
            <w:tcW w:w="7073" w:type="dxa"/>
            <w:gridSpan w:val="4"/>
            <w:tcBorders>
              <w:top w:val="single" w:sz="18" w:space="0" w:color="auto"/>
              <w:bottom w:val="single" w:sz="4" w:space="0" w:color="auto"/>
              <w:right w:val="single" w:sz="18" w:space="0" w:color="auto"/>
            </w:tcBorders>
            <w:shd w:val="clear" w:color="auto" w:fill="DDDDDD"/>
          </w:tcPr>
          <w:p w14:paraId="12979E11" w14:textId="010236FC" w:rsidR="00A410BD" w:rsidRPr="0054535C" w:rsidRDefault="00A410BD" w:rsidP="00A410BD">
            <w:pPr>
              <w:jc w:val="center"/>
              <w:rPr>
                <w:rFonts w:ascii="Arial" w:hAnsi="Arial" w:cs="Arial"/>
                <w:color w:val="000000"/>
                <w:sz w:val="22"/>
              </w:rPr>
            </w:pPr>
            <w:r>
              <w:rPr>
                <w:sz w:val="22"/>
                <w:lang w:val="en-AU"/>
              </w:rPr>
              <w:t>CH</w:t>
            </w:r>
            <w:r w:rsidRPr="0054535C">
              <w:rPr>
                <w:sz w:val="22"/>
                <w:lang w:val="en-AU"/>
              </w:rPr>
              <w:t xml:space="preserve">APTER </w:t>
            </w:r>
            <w:r>
              <w:rPr>
                <w:sz w:val="22"/>
                <w:lang w:val="en-AU"/>
              </w:rPr>
              <w:t>8</w:t>
            </w:r>
            <w:r w:rsidRPr="0054535C">
              <w:rPr>
                <w:sz w:val="22"/>
                <w:lang w:val="en-AU"/>
              </w:rPr>
              <w:t xml:space="preserve"> – </w:t>
            </w:r>
            <w:r>
              <w:rPr>
                <w:sz w:val="22"/>
                <w:lang w:val="en-AU"/>
              </w:rPr>
              <w:t>CRIMINAL DIVISION – INVESTIGATION</w:t>
            </w:r>
          </w:p>
        </w:tc>
      </w:tr>
      <w:tr w:rsidR="00A410BD" w14:paraId="03562633" w14:textId="77777777" w:rsidTr="00473897">
        <w:trPr>
          <w:trHeight w:val="303"/>
        </w:trPr>
        <w:tc>
          <w:tcPr>
            <w:tcW w:w="1220" w:type="dxa"/>
            <w:gridSpan w:val="2"/>
            <w:vMerge w:val="restart"/>
            <w:tcBorders>
              <w:top w:val="single" w:sz="4" w:space="0" w:color="auto"/>
              <w:left w:val="single" w:sz="18" w:space="0" w:color="auto"/>
            </w:tcBorders>
          </w:tcPr>
          <w:p w14:paraId="1D2DEFAE" w14:textId="5FD226DE" w:rsidR="00A410BD" w:rsidRDefault="00A410BD" w:rsidP="00A410BD">
            <w:pPr>
              <w:rPr>
                <w:lang w:val="en-AU"/>
              </w:rPr>
            </w:pPr>
            <w:r>
              <w:rPr>
                <w:lang w:val="en-AU"/>
              </w:rPr>
              <w:t>24/11/23</w:t>
            </w:r>
          </w:p>
        </w:tc>
        <w:tc>
          <w:tcPr>
            <w:tcW w:w="836" w:type="dxa"/>
            <w:vMerge w:val="restart"/>
            <w:tcBorders>
              <w:top w:val="single" w:sz="4" w:space="0" w:color="auto"/>
            </w:tcBorders>
          </w:tcPr>
          <w:p w14:paraId="0650A35B" w14:textId="2F45D442" w:rsidR="00A410BD" w:rsidRDefault="00A410BD" w:rsidP="00A410BD">
            <w:pPr>
              <w:jc w:val="center"/>
              <w:rPr>
                <w:lang w:val="en-AU"/>
              </w:rPr>
            </w:pPr>
            <w:r>
              <w:rPr>
                <w:lang w:val="en-AU"/>
              </w:rPr>
              <w:t>8</w:t>
            </w:r>
          </w:p>
        </w:tc>
        <w:tc>
          <w:tcPr>
            <w:tcW w:w="1439" w:type="dxa"/>
            <w:vMerge w:val="restart"/>
            <w:tcBorders>
              <w:top w:val="single" w:sz="4" w:space="0" w:color="auto"/>
            </w:tcBorders>
            <w:shd w:val="clear" w:color="auto" w:fill="FFF2CC"/>
          </w:tcPr>
          <w:p w14:paraId="062DE6FB" w14:textId="77777777" w:rsidR="00A410BD" w:rsidRDefault="00A410BD" w:rsidP="00A410BD">
            <w:pPr>
              <w:keepNext/>
              <w:jc w:val="center"/>
              <w:rPr>
                <w:b/>
                <w:bCs/>
                <w:lang w:val="en-AU"/>
              </w:rPr>
            </w:pPr>
            <w:r>
              <w:rPr>
                <w:b/>
                <w:bCs/>
                <w:lang w:val="en-AU"/>
              </w:rPr>
              <w:t>FORMER 8.7</w:t>
            </w:r>
          </w:p>
          <w:p w14:paraId="5E9795ED" w14:textId="703862F3" w:rsidR="00A410BD" w:rsidRDefault="00A410BD" w:rsidP="00A410BD">
            <w:pPr>
              <w:keepNext/>
              <w:jc w:val="center"/>
              <w:rPr>
                <w:b/>
                <w:bCs/>
                <w:lang w:val="en-AU"/>
              </w:rPr>
            </w:pPr>
            <w:r>
              <w:rPr>
                <w:b/>
                <w:bCs/>
                <w:lang w:val="en-AU"/>
              </w:rPr>
              <w:t>NEW 8.8</w:t>
            </w:r>
          </w:p>
        </w:tc>
        <w:tc>
          <w:tcPr>
            <w:tcW w:w="4798" w:type="dxa"/>
            <w:gridSpan w:val="2"/>
            <w:tcBorders>
              <w:top w:val="single" w:sz="4" w:space="0" w:color="auto"/>
              <w:bottom w:val="single" w:sz="4" w:space="0" w:color="auto"/>
              <w:right w:val="single" w:sz="18" w:space="0" w:color="auto"/>
            </w:tcBorders>
            <w:shd w:val="clear" w:color="auto" w:fill="FFF2CC"/>
          </w:tcPr>
          <w:p w14:paraId="785F83F4" w14:textId="44FB36C2" w:rsidR="00A410BD" w:rsidRPr="003D3352" w:rsidRDefault="00A410BD" w:rsidP="00A410BD">
            <w:pPr>
              <w:spacing w:before="20" w:after="40"/>
              <w:jc w:val="both"/>
              <w:rPr>
                <w:rFonts w:ascii="Arial" w:hAnsi="Arial" w:cs="Arial"/>
                <w:b/>
                <w:color w:val="000000"/>
              </w:rPr>
            </w:pPr>
            <w:r w:rsidRPr="003D3352">
              <w:rPr>
                <w:rFonts w:ascii="Arial" w:hAnsi="Arial" w:cs="Arial"/>
                <w:b/>
                <w:color w:val="000000"/>
              </w:rPr>
              <w:t xml:space="preserve">Former Part 8.7 – headed </w:t>
            </w:r>
            <w:r>
              <w:rPr>
                <w:rFonts w:ascii="Arial" w:hAnsi="Arial" w:cs="Arial"/>
                <w:b/>
                <w:color w:val="000000"/>
              </w:rPr>
              <w:t>“</w:t>
            </w:r>
            <w:r>
              <w:rPr>
                <w:rFonts w:ascii="Arial" w:hAnsi="Arial" w:cs="Arial"/>
                <w:b/>
                <w:bCs/>
              </w:rPr>
              <w:t>Other relevant provisions relating to DNA samples &amp; forensic procedures” – is renumbered 8.8.</w:t>
            </w:r>
          </w:p>
        </w:tc>
      </w:tr>
      <w:tr w:rsidR="00A410BD" w14:paraId="31D582AE" w14:textId="77777777" w:rsidTr="00473897">
        <w:trPr>
          <w:trHeight w:val="302"/>
        </w:trPr>
        <w:tc>
          <w:tcPr>
            <w:tcW w:w="1220" w:type="dxa"/>
            <w:gridSpan w:val="2"/>
            <w:vMerge/>
            <w:tcBorders>
              <w:left w:val="single" w:sz="18" w:space="0" w:color="auto"/>
              <w:bottom w:val="single" w:sz="4" w:space="0" w:color="auto"/>
            </w:tcBorders>
          </w:tcPr>
          <w:p w14:paraId="3A7A6849" w14:textId="77777777" w:rsidR="00A410BD" w:rsidRDefault="00A410BD" w:rsidP="00A410BD">
            <w:pPr>
              <w:rPr>
                <w:lang w:val="en-AU"/>
              </w:rPr>
            </w:pPr>
          </w:p>
        </w:tc>
        <w:tc>
          <w:tcPr>
            <w:tcW w:w="836" w:type="dxa"/>
            <w:vMerge/>
            <w:tcBorders>
              <w:bottom w:val="single" w:sz="4" w:space="0" w:color="auto"/>
            </w:tcBorders>
          </w:tcPr>
          <w:p w14:paraId="04FF7EE2" w14:textId="29BD41A2" w:rsidR="00A410BD" w:rsidRDefault="00A410BD" w:rsidP="00A410BD">
            <w:pPr>
              <w:jc w:val="center"/>
              <w:rPr>
                <w:lang w:val="en-AU"/>
              </w:rPr>
            </w:pPr>
          </w:p>
        </w:tc>
        <w:tc>
          <w:tcPr>
            <w:tcW w:w="1439" w:type="dxa"/>
            <w:vMerge/>
            <w:tcBorders>
              <w:bottom w:val="single" w:sz="4" w:space="0" w:color="auto"/>
            </w:tcBorders>
            <w:shd w:val="clear" w:color="auto" w:fill="FFF2CC"/>
          </w:tcPr>
          <w:p w14:paraId="58B346B8" w14:textId="77777777" w:rsidR="00A410BD" w:rsidRDefault="00A410BD" w:rsidP="00A410BD">
            <w:pPr>
              <w:keepNext/>
              <w:jc w:val="center"/>
              <w:rPr>
                <w:b/>
                <w:bCs/>
                <w:lang w:val="en-AU"/>
              </w:rPr>
            </w:pPr>
          </w:p>
        </w:tc>
        <w:tc>
          <w:tcPr>
            <w:tcW w:w="4798" w:type="dxa"/>
            <w:gridSpan w:val="2"/>
            <w:tcBorders>
              <w:top w:val="single" w:sz="4" w:space="0" w:color="auto"/>
              <w:bottom w:val="single" w:sz="4" w:space="0" w:color="auto"/>
              <w:right w:val="single" w:sz="18" w:space="0" w:color="auto"/>
            </w:tcBorders>
            <w:shd w:val="clear" w:color="auto" w:fill="auto"/>
          </w:tcPr>
          <w:p w14:paraId="70ACD788" w14:textId="722D2FE6" w:rsidR="00A410BD" w:rsidRPr="004015FF" w:rsidRDefault="00A410BD" w:rsidP="00A410BD">
            <w:pPr>
              <w:spacing w:before="20" w:after="40"/>
              <w:jc w:val="both"/>
              <w:rPr>
                <w:rFonts w:ascii="Arial" w:hAnsi="Arial" w:cs="Arial"/>
                <w:bCs/>
                <w:color w:val="000000"/>
              </w:rPr>
            </w:pPr>
            <w:r w:rsidRPr="004015FF">
              <w:rPr>
                <w:rFonts w:ascii="Arial" w:hAnsi="Arial" w:cs="Arial"/>
                <w:bCs/>
                <w:color w:val="000000"/>
              </w:rPr>
              <w:t xml:space="preserve">References to ss.464ZFB &amp; 464ZFC removed </w:t>
            </w:r>
            <w:r>
              <w:rPr>
                <w:rFonts w:ascii="Arial" w:hAnsi="Arial" w:cs="Arial"/>
                <w:bCs/>
                <w:color w:val="000000"/>
              </w:rPr>
              <w:t>because they form the subject matter of new Part 8.7.</w:t>
            </w:r>
          </w:p>
        </w:tc>
      </w:tr>
      <w:tr w:rsidR="00A410BD" w14:paraId="72768AC6" w14:textId="77777777" w:rsidTr="00473897">
        <w:trPr>
          <w:trHeight w:val="105"/>
        </w:trPr>
        <w:tc>
          <w:tcPr>
            <w:tcW w:w="1220" w:type="dxa"/>
            <w:gridSpan w:val="2"/>
            <w:vMerge w:val="restart"/>
            <w:tcBorders>
              <w:top w:val="single" w:sz="4" w:space="0" w:color="auto"/>
              <w:left w:val="single" w:sz="18" w:space="0" w:color="auto"/>
            </w:tcBorders>
          </w:tcPr>
          <w:p w14:paraId="35AB69AE" w14:textId="64426338" w:rsidR="00A410BD" w:rsidRDefault="00A410BD" w:rsidP="00A410BD">
            <w:pPr>
              <w:rPr>
                <w:lang w:val="en-AU"/>
              </w:rPr>
            </w:pPr>
            <w:r>
              <w:rPr>
                <w:lang w:val="en-AU"/>
              </w:rPr>
              <w:t>24/11/23</w:t>
            </w:r>
          </w:p>
        </w:tc>
        <w:tc>
          <w:tcPr>
            <w:tcW w:w="836" w:type="dxa"/>
            <w:vMerge w:val="restart"/>
            <w:tcBorders>
              <w:top w:val="single" w:sz="4" w:space="0" w:color="auto"/>
            </w:tcBorders>
          </w:tcPr>
          <w:p w14:paraId="0C020517" w14:textId="7718CB0F" w:rsidR="00A410BD" w:rsidRDefault="00A410BD" w:rsidP="00A410BD">
            <w:pPr>
              <w:jc w:val="center"/>
              <w:rPr>
                <w:lang w:val="en-AU"/>
              </w:rPr>
            </w:pPr>
            <w:r>
              <w:rPr>
                <w:lang w:val="en-AU"/>
              </w:rPr>
              <w:t>8</w:t>
            </w:r>
          </w:p>
        </w:tc>
        <w:tc>
          <w:tcPr>
            <w:tcW w:w="1439" w:type="dxa"/>
            <w:vMerge w:val="restart"/>
            <w:tcBorders>
              <w:top w:val="single" w:sz="4" w:space="0" w:color="auto"/>
            </w:tcBorders>
            <w:shd w:val="clear" w:color="auto" w:fill="FFF2CC"/>
          </w:tcPr>
          <w:p w14:paraId="448A04C5" w14:textId="6AED8933" w:rsidR="00A410BD" w:rsidRDefault="00A410BD" w:rsidP="00A410BD">
            <w:pPr>
              <w:keepNext/>
              <w:jc w:val="center"/>
              <w:rPr>
                <w:b/>
                <w:bCs/>
                <w:lang w:val="en-AU"/>
              </w:rPr>
            </w:pPr>
            <w:r>
              <w:rPr>
                <w:b/>
                <w:bCs/>
                <w:lang w:val="en-AU"/>
              </w:rPr>
              <w:t>NEW 8.7</w:t>
            </w:r>
          </w:p>
        </w:tc>
        <w:tc>
          <w:tcPr>
            <w:tcW w:w="4798" w:type="dxa"/>
            <w:gridSpan w:val="2"/>
            <w:tcBorders>
              <w:top w:val="single" w:sz="4" w:space="0" w:color="auto"/>
              <w:bottom w:val="single" w:sz="4" w:space="0" w:color="auto"/>
              <w:right w:val="single" w:sz="18" w:space="0" w:color="auto"/>
            </w:tcBorders>
            <w:shd w:val="clear" w:color="auto" w:fill="FFF2CC"/>
          </w:tcPr>
          <w:p w14:paraId="7DE5C2FE" w14:textId="6D25C845" w:rsidR="00A410BD" w:rsidRPr="003D3352" w:rsidRDefault="00A410BD" w:rsidP="00A410BD">
            <w:pPr>
              <w:spacing w:before="20" w:after="40"/>
              <w:jc w:val="both"/>
              <w:rPr>
                <w:rFonts w:ascii="Arial" w:hAnsi="Arial" w:cs="Arial"/>
                <w:b/>
                <w:color w:val="000000"/>
              </w:rPr>
            </w:pPr>
            <w:r w:rsidRPr="003D3352">
              <w:rPr>
                <w:rFonts w:ascii="Arial" w:hAnsi="Arial" w:cs="Arial"/>
                <w:b/>
                <w:color w:val="000000"/>
              </w:rPr>
              <w:t>New Part headed “</w:t>
            </w:r>
            <w:r w:rsidRPr="003D3352">
              <w:rPr>
                <w:rFonts w:ascii="Arial" w:hAnsi="Arial" w:cs="Arial"/>
                <w:b/>
              </w:rPr>
              <w:t>Retention of information following finding of guilt”.</w:t>
            </w:r>
          </w:p>
        </w:tc>
      </w:tr>
      <w:tr w:rsidR="00A410BD" w14:paraId="1D716949" w14:textId="77777777" w:rsidTr="00473897">
        <w:trPr>
          <w:trHeight w:val="104"/>
        </w:trPr>
        <w:tc>
          <w:tcPr>
            <w:tcW w:w="1220" w:type="dxa"/>
            <w:gridSpan w:val="2"/>
            <w:vMerge/>
            <w:tcBorders>
              <w:left w:val="single" w:sz="18" w:space="0" w:color="auto"/>
              <w:bottom w:val="single" w:sz="4" w:space="0" w:color="auto"/>
            </w:tcBorders>
          </w:tcPr>
          <w:p w14:paraId="5EA926BF" w14:textId="77777777" w:rsidR="00A410BD" w:rsidRDefault="00A410BD" w:rsidP="00A410BD">
            <w:pPr>
              <w:rPr>
                <w:lang w:val="en-AU"/>
              </w:rPr>
            </w:pPr>
          </w:p>
        </w:tc>
        <w:tc>
          <w:tcPr>
            <w:tcW w:w="836" w:type="dxa"/>
            <w:vMerge/>
            <w:tcBorders>
              <w:bottom w:val="single" w:sz="4" w:space="0" w:color="auto"/>
            </w:tcBorders>
          </w:tcPr>
          <w:p w14:paraId="1A4050AB" w14:textId="74BCC850" w:rsidR="00A410BD" w:rsidRDefault="00A410BD" w:rsidP="00A410BD">
            <w:pPr>
              <w:jc w:val="center"/>
              <w:rPr>
                <w:lang w:val="en-AU"/>
              </w:rPr>
            </w:pPr>
          </w:p>
        </w:tc>
        <w:tc>
          <w:tcPr>
            <w:tcW w:w="1439" w:type="dxa"/>
            <w:vMerge/>
            <w:tcBorders>
              <w:bottom w:val="single" w:sz="4" w:space="0" w:color="auto"/>
            </w:tcBorders>
            <w:shd w:val="clear" w:color="auto" w:fill="FFF2CC"/>
          </w:tcPr>
          <w:p w14:paraId="30637D73" w14:textId="77777777" w:rsidR="00A410BD" w:rsidRDefault="00A410BD" w:rsidP="00A410BD">
            <w:pPr>
              <w:keepNext/>
              <w:jc w:val="center"/>
              <w:rPr>
                <w:b/>
                <w:bCs/>
                <w:lang w:val="en-AU"/>
              </w:rPr>
            </w:pPr>
          </w:p>
        </w:tc>
        <w:tc>
          <w:tcPr>
            <w:tcW w:w="4798" w:type="dxa"/>
            <w:gridSpan w:val="2"/>
            <w:tcBorders>
              <w:top w:val="single" w:sz="4" w:space="0" w:color="auto"/>
              <w:bottom w:val="single" w:sz="4" w:space="0" w:color="auto"/>
              <w:right w:val="single" w:sz="18" w:space="0" w:color="auto"/>
            </w:tcBorders>
            <w:shd w:val="clear" w:color="auto" w:fill="auto"/>
          </w:tcPr>
          <w:p w14:paraId="73D069A2" w14:textId="6EF5609B" w:rsidR="00A410BD" w:rsidRDefault="00A410BD" w:rsidP="00A410BD">
            <w:pPr>
              <w:spacing w:before="20" w:after="40"/>
              <w:jc w:val="both"/>
              <w:rPr>
                <w:rFonts w:ascii="Arial" w:hAnsi="Arial" w:cs="Arial"/>
                <w:bCs/>
                <w:color w:val="000000"/>
              </w:rPr>
            </w:pPr>
            <w:r>
              <w:rPr>
                <w:rFonts w:ascii="Arial" w:hAnsi="Arial" w:cs="Arial"/>
                <w:bCs/>
                <w:color w:val="000000"/>
              </w:rPr>
              <w:t xml:space="preserve">Summary of </w:t>
            </w:r>
            <w:r w:rsidRPr="00A21AA6">
              <w:rPr>
                <w:rFonts w:ascii="Arial" w:hAnsi="Arial" w:cs="Arial"/>
                <w:i/>
                <w:iCs/>
              </w:rPr>
              <w:t>MB v Children’s Court of Victoria &amp; Anor</w:t>
            </w:r>
            <w:r>
              <w:rPr>
                <w:rFonts w:ascii="Arial" w:hAnsi="Arial" w:cs="Arial"/>
              </w:rPr>
              <w:t xml:space="preserve"> [2023] VSC 666 and extracts from [14], [16]-[17] &amp; [55].</w:t>
            </w:r>
          </w:p>
        </w:tc>
      </w:tr>
      <w:tr w:rsidR="00A410BD" w14:paraId="7F71161A"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6EA7D36C" w14:textId="430EA814" w:rsidR="00A410BD" w:rsidRPr="0054535C" w:rsidRDefault="00A410BD" w:rsidP="00A410BD">
            <w:pPr>
              <w:keepNext/>
              <w:keepLines/>
              <w:rPr>
                <w:sz w:val="22"/>
                <w:lang w:val="en-AU"/>
              </w:rPr>
            </w:pPr>
            <w:bookmarkStart w:id="58" w:name="_Hlk151965158"/>
            <w:r>
              <w:rPr>
                <w:sz w:val="22"/>
                <w:lang w:val="en-AU"/>
              </w:rPr>
              <w:t>24/11/23</w:t>
            </w:r>
          </w:p>
        </w:tc>
        <w:tc>
          <w:tcPr>
            <w:tcW w:w="7073" w:type="dxa"/>
            <w:gridSpan w:val="4"/>
            <w:tcBorders>
              <w:top w:val="single" w:sz="18" w:space="0" w:color="auto"/>
              <w:bottom w:val="single" w:sz="4" w:space="0" w:color="auto"/>
              <w:right w:val="single" w:sz="18" w:space="0" w:color="auto"/>
            </w:tcBorders>
            <w:shd w:val="clear" w:color="auto" w:fill="DDDDDD"/>
          </w:tcPr>
          <w:p w14:paraId="3766D7C9" w14:textId="68749534" w:rsidR="00A410BD" w:rsidRPr="0054535C" w:rsidRDefault="00A410BD" w:rsidP="00A410BD">
            <w:pPr>
              <w:keepNext/>
              <w:keepLines/>
              <w:jc w:val="center"/>
              <w:rPr>
                <w:rFonts w:ascii="Arial" w:hAnsi="Arial" w:cs="Arial"/>
                <w:color w:val="000000"/>
                <w:sz w:val="22"/>
              </w:rPr>
            </w:pPr>
            <w:r>
              <w:rPr>
                <w:sz w:val="22"/>
                <w:lang w:val="en-AU"/>
              </w:rPr>
              <w:t>CH</w:t>
            </w:r>
            <w:r w:rsidRPr="0054535C">
              <w:rPr>
                <w:sz w:val="22"/>
                <w:lang w:val="en-AU"/>
              </w:rPr>
              <w:t xml:space="preserve">APTER </w:t>
            </w:r>
            <w:r>
              <w:rPr>
                <w:sz w:val="22"/>
                <w:lang w:val="en-AU"/>
              </w:rPr>
              <w:t>9</w:t>
            </w:r>
            <w:r w:rsidRPr="0054535C">
              <w:rPr>
                <w:sz w:val="22"/>
                <w:lang w:val="en-AU"/>
              </w:rPr>
              <w:t xml:space="preserve"> – </w:t>
            </w:r>
            <w:r>
              <w:rPr>
                <w:sz w:val="22"/>
                <w:lang w:val="en-AU"/>
              </w:rPr>
              <w:t>CRIMINAL DIVISION – CUSTODY &amp; BAIL</w:t>
            </w:r>
          </w:p>
        </w:tc>
      </w:tr>
      <w:tr w:rsidR="00A410BD" w14:paraId="68B8720B" w14:textId="77777777" w:rsidTr="00473897">
        <w:trPr>
          <w:trHeight w:val="283"/>
        </w:trPr>
        <w:tc>
          <w:tcPr>
            <w:tcW w:w="1220" w:type="dxa"/>
            <w:gridSpan w:val="2"/>
            <w:tcBorders>
              <w:top w:val="single" w:sz="4" w:space="0" w:color="auto"/>
              <w:left w:val="single" w:sz="18" w:space="0" w:color="auto"/>
            </w:tcBorders>
          </w:tcPr>
          <w:p w14:paraId="743D9A0C" w14:textId="1B225404" w:rsidR="00A410BD" w:rsidRDefault="00A410BD" w:rsidP="00A410BD">
            <w:pPr>
              <w:rPr>
                <w:lang w:val="en-AU"/>
              </w:rPr>
            </w:pPr>
            <w:r>
              <w:rPr>
                <w:lang w:val="en-AU"/>
              </w:rPr>
              <w:t>24/11/23</w:t>
            </w:r>
          </w:p>
        </w:tc>
        <w:tc>
          <w:tcPr>
            <w:tcW w:w="836" w:type="dxa"/>
            <w:tcBorders>
              <w:top w:val="single" w:sz="4" w:space="0" w:color="auto"/>
            </w:tcBorders>
          </w:tcPr>
          <w:p w14:paraId="7A4BC5E7" w14:textId="46D75713" w:rsidR="00A410BD" w:rsidRDefault="00A410BD" w:rsidP="00A410BD">
            <w:pPr>
              <w:jc w:val="center"/>
              <w:rPr>
                <w:lang w:val="en-AU"/>
              </w:rPr>
            </w:pPr>
            <w:r>
              <w:rPr>
                <w:lang w:val="en-AU"/>
              </w:rPr>
              <w:t>9</w:t>
            </w:r>
          </w:p>
        </w:tc>
        <w:tc>
          <w:tcPr>
            <w:tcW w:w="1439" w:type="dxa"/>
            <w:tcBorders>
              <w:top w:val="single" w:sz="4" w:space="0" w:color="auto"/>
            </w:tcBorders>
          </w:tcPr>
          <w:p w14:paraId="47F41F63" w14:textId="10915E49" w:rsidR="00A410BD" w:rsidRDefault="00A410BD" w:rsidP="00A410BD">
            <w:pPr>
              <w:jc w:val="center"/>
              <w:rPr>
                <w:lang w:val="en-AU"/>
              </w:rPr>
            </w:pPr>
            <w:r>
              <w:rPr>
                <w:lang w:val="en-AU"/>
              </w:rPr>
              <w:t>9.4.1.1</w:t>
            </w:r>
          </w:p>
        </w:tc>
        <w:tc>
          <w:tcPr>
            <w:tcW w:w="4798" w:type="dxa"/>
            <w:gridSpan w:val="2"/>
            <w:tcBorders>
              <w:top w:val="single" w:sz="4" w:space="0" w:color="auto"/>
              <w:right w:val="single" w:sz="18" w:space="0" w:color="auto"/>
            </w:tcBorders>
            <w:shd w:val="clear" w:color="auto" w:fill="auto"/>
          </w:tcPr>
          <w:p w14:paraId="7B64E52A" w14:textId="06E2AEF3" w:rsidR="00A410BD" w:rsidRPr="00200253" w:rsidRDefault="00A410BD" w:rsidP="00A410BD">
            <w:pPr>
              <w:spacing w:before="20"/>
              <w:jc w:val="both"/>
              <w:rPr>
                <w:rFonts w:ascii="Arial" w:hAnsi="Arial" w:cs="Arial"/>
                <w:color w:val="000000"/>
              </w:rPr>
            </w:pPr>
            <w:r>
              <w:rPr>
                <w:rFonts w:ascii="Arial" w:hAnsi="Arial" w:cs="Arial"/>
                <w:color w:val="000000"/>
              </w:rPr>
              <w:t xml:space="preserve">Summaries of </w:t>
            </w:r>
            <w:r w:rsidRPr="00D140C0">
              <w:rPr>
                <w:rFonts w:ascii="Arial" w:hAnsi="Arial" w:cs="Arial"/>
                <w:i/>
                <w:iCs/>
              </w:rPr>
              <w:t xml:space="preserve">Re </w:t>
            </w:r>
            <w:r>
              <w:rPr>
                <w:rFonts w:ascii="Arial" w:hAnsi="Arial" w:cs="Arial"/>
                <w:i/>
                <w:iCs/>
              </w:rPr>
              <w:t xml:space="preserve">AZ </w:t>
            </w:r>
            <w:r w:rsidRPr="00E4053C">
              <w:rPr>
                <w:rFonts w:ascii="Arial" w:hAnsi="Arial" w:cs="Arial"/>
              </w:rPr>
              <w:t xml:space="preserve">[2023] VSC </w:t>
            </w:r>
            <w:r>
              <w:rPr>
                <w:rFonts w:ascii="Arial" w:hAnsi="Arial" w:cs="Arial"/>
              </w:rPr>
              <w:t xml:space="preserve">648; </w:t>
            </w:r>
            <w:r>
              <w:rPr>
                <w:rFonts w:ascii="Arial" w:hAnsi="Arial" w:cs="Arial"/>
                <w:i/>
                <w:iCs/>
              </w:rPr>
              <w:t xml:space="preserve">Re Njovu </w:t>
            </w:r>
            <w:r w:rsidRPr="007242C4">
              <w:rPr>
                <w:rFonts w:ascii="Arial" w:hAnsi="Arial" w:cs="Arial"/>
              </w:rPr>
              <w:t>[2023] VSC 622</w:t>
            </w:r>
            <w:r>
              <w:rPr>
                <w:rFonts w:ascii="Arial" w:hAnsi="Arial" w:cs="Arial"/>
              </w:rPr>
              <w:t>.</w:t>
            </w:r>
          </w:p>
        </w:tc>
      </w:tr>
      <w:bookmarkEnd w:id="58"/>
      <w:tr w:rsidR="00A410BD" w14:paraId="30A2915C" w14:textId="77777777" w:rsidTr="00473897">
        <w:tc>
          <w:tcPr>
            <w:tcW w:w="1220" w:type="dxa"/>
            <w:gridSpan w:val="2"/>
            <w:tcBorders>
              <w:top w:val="single" w:sz="18" w:space="0" w:color="000000" w:themeColor="text1"/>
              <w:left w:val="single" w:sz="18" w:space="0" w:color="auto"/>
              <w:bottom w:val="single" w:sz="4" w:space="0" w:color="auto"/>
            </w:tcBorders>
            <w:shd w:val="clear" w:color="auto" w:fill="DDDDDD"/>
          </w:tcPr>
          <w:p w14:paraId="60371EBC" w14:textId="3DD16344" w:rsidR="00A410BD" w:rsidRPr="0054535C" w:rsidRDefault="00A410BD" w:rsidP="00A410BD">
            <w:pPr>
              <w:keepNext/>
              <w:keepLines/>
              <w:rPr>
                <w:sz w:val="22"/>
                <w:lang w:val="en-AU"/>
              </w:rPr>
            </w:pPr>
            <w:r>
              <w:rPr>
                <w:sz w:val="22"/>
                <w:lang w:val="en-AU"/>
              </w:rPr>
              <w:t>24/11/23</w:t>
            </w:r>
          </w:p>
        </w:tc>
        <w:tc>
          <w:tcPr>
            <w:tcW w:w="7073" w:type="dxa"/>
            <w:gridSpan w:val="4"/>
            <w:tcBorders>
              <w:top w:val="single" w:sz="18" w:space="0" w:color="000000" w:themeColor="text1"/>
              <w:bottom w:val="single" w:sz="4" w:space="0" w:color="auto"/>
              <w:right w:val="single" w:sz="18" w:space="0" w:color="auto"/>
            </w:tcBorders>
            <w:shd w:val="clear" w:color="auto" w:fill="DDDDDD"/>
          </w:tcPr>
          <w:p w14:paraId="3DA2FBCC" w14:textId="46B42DE9"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A410BD" w14:paraId="6F4AC1FC" w14:textId="77777777" w:rsidTr="00473897">
        <w:trPr>
          <w:trHeight w:val="227"/>
        </w:trPr>
        <w:tc>
          <w:tcPr>
            <w:tcW w:w="1220" w:type="dxa"/>
            <w:gridSpan w:val="2"/>
            <w:tcBorders>
              <w:left w:val="single" w:sz="18" w:space="0" w:color="auto"/>
            </w:tcBorders>
          </w:tcPr>
          <w:p w14:paraId="50D560EA" w14:textId="5BE4BAA5" w:rsidR="00A410BD" w:rsidRDefault="00A410BD" w:rsidP="00A410BD">
            <w:pPr>
              <w:rPr>
                <w:lang w:val="en-AU"/>
              </w:rPr>
            </w:pPr>
            <w:r>
              <w:rPr>
                <w:lang w:val="en-AU"/>
              </w:rPr>
              <w:t>24/11/23</w:t>
            </w:r>
          </w:p>
        </w:tc>
        <w:tc>
          <w:tcPr>
            <w:tcW w:w="836" w:type="dxa"/>
          </w:tcPr>
          <w:p w14:paraId="24F3D9AF" w14:textId="30FC704B" w:rsidR="00A410BD" w:rsidRDefault="00A410BD" w:rsidP="00A410BD">
            <w:pPr>
              <w:jc w:val="center"/>
              <w:rPr>
                <w:lang w:val="en-AU"/>
              </w:rPr>
            </w:pPr>
            <w:r>
              <w:rPr>
                <w:lang w:val="en-AU"/>
              </w:rPr>
              <w:t>10</w:t>
            </w:r>
          </w:p>
        </w:tc>
        <w:tc>
          <w:tcPr>
            <w:tcW w:w="1439" w:type="dxa"/>
          </w:tcPr>
          <w:p w14:paraId="39F2DEE6" w14:textId="2200CBEC" w:rsidR="00A410BD" w:rsidRPr="007D4FDE" w:rsidRDefault="00A410BD" w:rsidP="00A410BD">
            <w:pPr>
              <w:keepNext/>
              <w:jc w:val="center"/>
              <w:rPr>
                <w:lang w:val="en-AU"/>
              </w:rPr>
            </w:pPr>
            <w:r w:rsidRPr="007D4FDE">
              <w:rPr>
                <w:rFonts w:cs="Arial"/>
                <w:b/>
                <w:bCs/>
              </w:rPr>
              <w:t>10.3.3.5</w:t>
            </w:r>
            <w:r w:rsidRPr="007D4FDE">
              <w:rPr>
                <w:rFonts w:cs="Arial"/>
                <w:b/>
                <w:color w:val="FFFFFF" w:themeColor="background1"/>
                <w:szCs w:val="22"/>
                <w:shd w:val="clear" w:color="auto" w:fill="000000"/>
              </w:rPr>
              <w:t>C</w:t>
            </w:r>
          </w:p>
        </w:tc>
        <w:tc>
          <w:tcPr>
            <w:tcW w:w="4798" w:type="dxa"/>
            <w:gridSpan w:val="2"/>
            <w:tcBorders>
              <w:top w:val="single" w:sz="4" w:space="0" w:color="auto"/>
              <w:right w:val="single" w:sz="18" w:space="0" w:color="auto"/>
            </w:tcBorders>
            <w:shd w:val="clear" w:color="auto" w:fill="auto"/>
          </w:tcPr>
          <w:p w14:paraId="355DEC9B" w14:textId="5A384FFC" w:rsidR="00A410BD" w:rsidRDefault="00A410BD" w:rsidP="00A410BD">
            <w:pPr>
              <w:spacing w:before="20" w:after="20"/>
              <w:jc w:val="both"/>
              <w:rPr>
                <w:rFonts w:ascii="Arial" w:hAnsi="Arial" w:cs="Arial"/>
                <w:bCs/>
                <w:color w:val="000000"/>
              </w:rPr>
            </w:pPr>
            <w:r>
              <w:rPr>
                <w:rFonts w:ascii="Arial" w:hAnsi="Arial" w:cs="Arial"/>
                <w:bCs/>
                <w:color w:val="000000"/>
              </w:rPr>
              <w:t xml:space="preserve">Reference to </w:t>
            </w:r>
            <w:r w:rsidRPr="007D4FDE">
              <w:rPr>
                <w:rFonts w:ascii="Arial" w:hAnsi="Arial" w:cs="Arial"/>
                <w:bCs/>
                <w:i/>
                <w:iCs/>
                <w:color w:val="000000"/>
              </w:rPr>
              <w:t>Pratt v The King</w:t>
            </w:r>
            <w:r>
              <w:rPr>
                <w:rFonts w:ascii="Arial" w:hAnsi="Arial" w:cs="Arial"/>
                <w:bCs/>
                <w:color w:val="000000"/>
              </w:rPr>
              <w:t xml:space="preserve"> [2023] VSCA 278 at [18]-[25].</w:t>
            </w:r>
          </w:p>
        </w:tc>
      </w:tr>
      <w:tr w:rsidR="00A410BD" w14:paraId="1EB867F3" w14:textId="77777777" w:rsidTr="00473897">
        <w:trPr>
          <w:trHeight w:val="227"/>
        </w:trPr>
        <w:tc>
          <w:tcPr>
            <w:tcW w:w="1220" w:type="dxa"/>
            <w:gridSpan w:val="2"/>
            <w:tcBorders>
              <w:left w:val="single" w:sz="18" w:space="0" w:color="auto"/>
            </w:tcBorders>
          </w:tcPr>
          <w:p w14:paraId="67AF3E80" w14:textId="5AB94052" w:rsidR="00A410BD" w:rsidRDefault="00A410BD" w:rsidP="00A410BD">
            <w:pPr>
              <w:rPr>
                <w:lang w:val="en-AU"/>
              </w:rPr>
            </w:pPr>
            <w:r>
              <w:rPr>
                <w:lang w:val="en-AU"/>
              </w:rPr>
              <w:t>24/11/23</w:t>
            </w:r>
          </w:p>
        </w:tc>
        <w:tc>
          <w:tcPr>
            <w:tcW w:w="836" w:type="dxa"/>
          </w:tcPr>
          <w:p w14:paraId="48FDAAA9" w14:textId="6A74D04B" w:rsidR="00A410BD" w:rsidRDefault="00A410BD" w:rsidP="00A410BD">
            <w:pPr>
              <w:jc w:val="center"/>
              <w:rPr>
                <w:lang w:val="en-AU"/>
              </w:rPr>
            </w:pPr>
            <w:r>
              <w:rPr>
                <w:lang w:val="en-AU"/>
              </w:rPr>
              <w:t>10</w:t>
            </w:r>
          </w:p>
        </w:tc>
        <w:tc>
          <w:tcPr>
            <w:tcW w:w="1439" w:type="dxa"/>
          </w:tcPr>
          <w:p w14:paraId="46890064" w14:textId="176B91E2" w:rsidR="00A410BD" w:rsidRDefault="00A410BD" w:rsidP="00A410BD">
            <w:pPr>
              <w:keepNext/>
              <w:jc w:val="center"/>
              <w:rPr>
                <w:lang w:val="en-AU"/>
              </w:rPr>
            </w:pPr>
            <w:r>
              <w:rPr>
                <w:lang w:val="en-AU"/>
              </w:rPr>
              <w:t>10.3.10</w:t>
            </w:r>
          </w:p>
        </w:tc>
        <w:tc>
          <w:tcPr>
            <w:tcW w:w="4798" w:type="dxa"/>
            <w:gridSpan w:val="2"/>
            <w:tcBorders>
              <w:top w:val="single" w:sz="4" w:space="0" w:color="auto"/>
              <w:right w:val="single" w:sz="18" w:space="0" w:color="auto"/>
            </w:tcBorders>
            <w:shd w:val="clear" w:color="auto" w:fill="auto"/>
          </w:tcPr>
          <w:p w14:paraId="10E0E4DB" w14:textId="77777777" w:rsidR="00A410BD" w:rsidRDefault="00A410BD" w:rsidP="00A410BD">
            <w:pPr>
              <w:spacing w:before="20" w:after="20"/>
              <w:jc w:val="both"/>
              <w:rPr>
                <w:rFonts w:ascii="Arial" w:hAnsi="Arial" w:cs="Arial"/>
                <w:bCs/>
                <w:color w:val="000000"/>
              </w:rPr>
            </w:pPr>
            <w:r>
              <w:rPr>
                <w:rFonts w:ascii="Arial" w:hAnsi="Arial" w:cs="Arial"/>
                <w:bCs/>
                <w:color w:val="000000"/>
              </w:rPr>
              <w:t xml:space="preserve">Reference to </w:t>
            </w:r>
            <w:r w:rsidRPr="00154810">
              <w:rPr>
                <w:rFonts w:ascii="Arial" w:hAnsi="Arial" w:cs="Arial"/>
                <w:i/>
                <w:iCs/>
              </w:rPr>
              <w:t>GLJ v The Trustees of the Roman Catholic Church for the Diocese of Lismore</w:t>
            </w:r>
            <w:r w:rsidRPr="00154810">
              <w:rPr>
                <w:rFonts w:ascii="Arial" w:hAnsi="Arial" w:cs="Arial"/>
              </w:rPr>
              <w:t xml:space="preserve"> [2023] HCA 32</w:t>
            </w:r>
            <w:r>
              <w:rPr>
                <w:rFonts w:ascii="Arial" w:hAnsi="Arial" w:cs="Arial"/>
              </w:rPr>
              <w:t>.</w:t>
            </w:r>
          </w:p>
        </w:tc>
      </w:tr>
      <w:tr w:rsidR="00A410BD" w14:paraId="00C0DCB0" w14:textId="77777777" w:rsidTr="00473897">
        <w:trPr>
          <w:trHeight w:val="227"/>
        </w:trPr>
        <w:tc>
          <w:tcPr>
            <w:tcW w:w="1220" w:type="dxa"/>
            <w:gridSpan w:val="2"/>
            <w:tcBorders>
              <w:left w:val="single" w:sz="18" w:space="0" w:color="auto"/>
            </w:tcBorders>
          </w:tcPr>
          <w:p w14:paraId="1F4D05EF" w14:textId="71C3BFC6" w:rsidR="00A410BD" w:rsidRDefault="00A410BD" w:rsidP="00A410BD">
            <w:pPr>
              <w:rPr>
                <w:lang w:val="en-AU"/>
              </w:rPr>
            </w:pPr>
            <w:r>
              <w:rPr>
                <w:lang w:val="en-AU"/>
              </w:rPr>
              <w:t>24/11/23</w:t>
            </w:r>
          </w:p>
        </w:tc>
        <w:tc>
          <w:tcPr>
            <w:tcW w:w="836" w:type="dxa"/>
          </w:tcPr>
          <w:p w14:paraId="68E954C6" w14:textId="0B61D312" w:rsidR="00A410BD" w:rsidRDefault="00A410BD" w:rsidP="00A410BD">
            <w:pPr>
              <w:jc w:val="center"/>
              <w:rPr>
                <w:lang w:val="en-AU"/>
              </w:rPr>
            </w:pPr>
            <w:r>
              <w:rPr>
                <w:lang w:val="en-AU"/>
              </w:rPr>
              <w:t>10</w:t>
            </w:r>
          </w:p>
        </w:tc>
        <w:tc>
          <w:tcPr>
            <w:tcW w:w="1439" w:type="dxa"/>
          </w:tcPr>
          <w:p w14:paraId="5A661D8C" w14:textId="379DAAF5" w:rsidR="00A410BD" w:rsidRDefault="00A410BD" w:rsidP="00A410BD">
            <w:pPr>
              <w:keepNext/>
              <w:jc w:val="center"/>
              <w:rPr>
                <w:lang w:val="en-AU"/>
              </w:rPr>
            </w:pPr>
            <w:r>
              <w:rPr>
                <w:lang w:val="en-AU"/>
              </w:rPr>
              <w:t>10.6</w:t>
            </w:r>
            <w:r>
              <w:rPr>
                <w:rFonts w:ascii="Arial" w:hAnsi="Arial" w:cs="Arial"/>
                <w:b/>
                <w:color w:val="FFFFFF" w:themeColor="background1"/>
                <w:szCs w:val="22"/>
                <w:shd w:val="clear" w:color="auto" w:fill="000000"/>
              </w:rPr>
              <w:t>U</w:t>
            </w:r>
          </w:p>
        </w:tc>
        <w:tc>
          <w:tcPr>
            <w:tcW w:w="4798" w:type="dxa"/>
            <w:gridSpan w:val="2"/>
            <w:tcBorders>
              <w:top w:val="single" w:sz="4" w:space="0" w:color="auto"/>
              <w:right w:val="single" w:sz="18" w:space="0" w:color="auto"/>
            </w:tcBorders>
            <w:shd w:val="clear" w:color="auto" w:fill="auto"/>
          </w:tcPr>
          <w:p w14:paraId="1A887A19" w14:textId="7F69EDF3" w:rsidR="00A410BD" w:rsidRDefault="00A410BD" w:rsidP="00A410BD">
            <w:pPr>
              <w:spacing w:before="20" w:after="20"/>
              <w:jc w:val="both"/>
              <w:rPr>
                <w:rFonts w:ascii="Arial" w:hAnsi="Arial" w:cs="Arial"/>
                <w:bCs/>
                <w:color w:val="000000"/>
              </w:rPr>
            </w:pPr>
            <w:r>
              <w:rPr>
                <w:rFonts w:ascii="Arial" w:hAnsi="Arial" w:cs="Arial"/>
                <w:bCs/>
                <w:color w:val="000000"/>
              </w:rPr>
              <w:t xml:space="preserve">Reference to </w:t>
            </w:r>
            <w:r w:rsidRPr="007936A8">
              <w:rPr>
                <w:rFonts w:ascii="Arial" w:hAnsi="Arial" w:cs="Arial"/>
                <w:i/>
                <w:iCs/>
                <w:color w:val="000000"/>
              </w:rPr>
              <w:t>Re BK</w:t>
            </w:r>
            <w:r>
              <w:rPr>
                <w:rFonts w:ascii="Arial" w:hAnsi="Arial" w:cs="Arial"/>
                <w:color w:val="000000"/>
              </w:rPr>
              <w:t xml:space="preserve"> [2023] VSC 649 at [40]-[47]</w:t>
            </w:r>
            <w:r w:rsidRPr="00703514">
              <w:rPr>
                <w:rFonts w:ascii="Arial" w:hAnsi="Arial" w:cs="Arial"/>
              </w:rPr>
              <w:t>.</w:t>
            </w:r>
          </w:p>
        </w:tc>
      </w:tr>
      <w:tr w:rsidR="00A410BD" w14:paraId="74575BB4"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775EEE63" w14:textId="249536B5" w:rsidR="00A410BD" w:rsidRPr="0054535C" w:rsidRDefault="00A410BD" w:rsidP="00A410BD">
            <w:pPr>
              <w:keepNext/>
              <w:keepLines/>
              <w:rPr>
                <w:sz w:val="22"/>
                <w:lang w:val="en-AU"/>
              </w:rPr>
            </w:pPr>
            <w:r>
              <w:rPr>
                <w:sz w:val="22"/>
                <w:lang w:val="en-AU"/>
              </w:rPr>
              <w:t>24/11/23</w:t>
            </w:r>
          </w:p>
        </w:tc>
        <w:tc>
          <w:tcPr>
            <w:tcW w:w="7073" w:type="dxa"/>
            <w:gridSpan w:val="4"/>
            <w:tcBorders>
              <w:top w:val="single" w:sz="18" w:space="0" w:color="auto"/>
              <w:bottom w:val="single" w:sz="4" w:space="0" w:color="auto"/>
              <w:right w:val="single" w:sz="18" w:space="0" w:color="auto"/>
            </w:tcBorders>
            <w:shd w:val="clear" w:color="auto" w:fill="DDDDDD"/>
          </w:tcPr>
          <w:p w14:paraId="0FEC391A" w14:textId="4EA700E4" w:rsidR="00A410BD" w:rsidRPr="0054535C" w:rsidRDefault="00A410BD" w:rsidP="00A410BD">
            <w:pPr>
              <w:keepNext/>
              <w:keepLines/>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A410BD" w14:paraId="673B9753" w14:textId="77777777" w:rsidTr="00473897">
        <w:tc>
          <w:tcPr>
            <w:tcW w:w="1220" w:type="dxa"/>
            <w:gridSpan w:val="2"/>
            <w:tcBorders>
              <w:top w:val="single" w:sz="4" w:space="0" w:color="auto"/>
              <w:left w:val="single" w:sz="18" w:space="0" w:color="auto"/>
              <w:bottom w:val="single" w:sz="4" w:space="0" w:color="auto"/>
            </w:tcBorders>
          </w:tcPr>
          <w:p w14:paraId="247487EA" w14:textId="106E58E2" w:rsidR="00A410BD" w:rsidRDefault="00A410BD" w:rsidP="00A410BD">
            <w:pPr>
              <w:rPr>
                <w:lang w:val="en-AU"/>
              </w:rPr>
            </w:pPr>
            <w:r>
              <w:rPr>
                <w:lang w:val="en-AU"/>
              </w:rPr>
              <w:t>24/11/23</w:t>
            </w:r>
          </w:p>
        </w:tc>
        <w:tc>
          <w:tcPr>
            <w:tcW w:w="836" w:type="dxa"/>
            <w:tcBorders>
              <w:top w:val="single" w:sz="4" w:space="0" w:color="auto"/>
              <w:bottom w:val="single" w:sz="4" w:space="0" w:color="auto"/>
            </w:tcBorders>
          </w:tcPr>
          <w:p w14:paraId="258EE092" w14:textId="03AF71C0"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549FC3B" w14:textId="7EED23DF" w:rsidR="00A410BD" w:rsidRDefault="00A410BD" w:rsidP="00A410BD">
            <w:pPr>
              <w:jc w:val="center"/>
              <w:rPr>
                <w:lang w:val="en-AU"/>
              </w:rPr>
            </w:pPr>
            <w:r>
              <w:rPr>
                <w:lang w:val="en-AU"/>
              </w:rPr>
              <w:t>11.1.4.4</w:t>
            </w:r>
          </w:p>
        </w:tc>
        <w:tc>
          <w:tcPr>
            <w:tcW w:w="4798" w:type="dxa"/>
            <w:gridSpan w:val="2"/>
            <w:tcBorders>
              <w:top w:val="single" w:sz="4" w:space="0" w:color="auto"/>
              <w:bottom w:val="single" w:sz="4" w:space="0" w:color="auto"/>
              <w:right w:val="single" w:sz="18" w:space="0" w:color="auto"/>
            </w:tcBorders>
          </w:tcPr>
          <w:p w14:paraId="325E504E" w14:textId="68288796" w:rsidR="00A410BD" w:rsidRDefault="00A410BD" w:rsidP="00A410BD">
            <w:pPr>
              <w:spacing w:before="20" w:after="20"/>
              <w:jc w:val="both"/>
              <w:rPr>
                <w:rFonts w:ascii="Arial" w:hAnsi="Arial" w:cs="Arial"/>
              </w:rPr>
            </w:pPr>
            <w:r>
              <w:rPr>
                <w:rFonts w:ascii="Arial" w:hAnsi="Arial" w:cs="Arial"/>
              </w:rPr>
              <w:t xml:space="preserve">Reference to </w:t>
            </w:r>
            <w:r w:rsidRPr="00170067">
              <w:rPr>
                <w:rFonts w:ascii="Arial" w:hAnsi="Arial" w:cs="Arial"/>
                <w:i/>
                <w:iCs/>
                <w:color w:val="000000"/>
              </w:rPr>
              <w:t>Nat</w:t>
            </w:r>
            <w:r>
              <w:rPr>
                <w:rFonts w:ascii="Arial" w:hAnsi="Arial" w:cs="Arial"/>
                <w:i/>
                <w:iCs/>
                <w:color w:val="000000"/>
              </w:rPr>
              <w:t>a</w:t>
            </w:r>
            <w:r w:rsidRPr="00170067">
              <w:rPr>
                <w:rFonts w:ascii="Arial" w:hAnsi="Arial" w:cs="Arial"/>
                <w:i/>
                <w:iCs/>
                <w:color w:val="000000"/>
              </w:rPr>
              <w:t>no v The King</w:t>
            </w:r>
            <w:r>
              <w:rPr>
                <w:rFonts w:ascii="Arial" w:hAnsi="Arial" w:cs="Arial"/>
                <w:color w:val="000000"/>
              </w:rPr>
              <w:t xml:space="preserve"> [2023] VSCA 261 at [46]-[55].</w:t>
            </w:r>
          </w:p>
        </w:tc>
      </w:tr>
      <w:tr w:rsidR="00A410BD" w14:paraId="59A1CF9B" w14:textId="77777777" w:rsidTr="00473897">
        <w:tc>
          <w:tcPr>
            <w:tcW w:w="1220" w:type="dxa"/>
            <w:gridSpan w:val="2"/>
            <w:tcBorders>
              <w:top w:val="single" w:sz="4" w:space="0" w:color="auto"/>
              <w:left w:val="single" w:sz="18" w:space="0" w:color="auto"/>
              <w:bottom w:val="single" w:sz="4" w:space="0" w:color="auto"/>
            </w:tcBorders>
          </w:tcPr>
          <w:p w14:paraId="57DFD438" w14:textId="68855793" w:rsidR="00A410BD" w:rsidRDefault="00A410BD" w:rsidP="00A410BD">
            <w:pPr>
              <w:rPr>
                <w:lang w:val="en-AU"/>
              </w:rPr>
            </w:pPr>
            <w:r>
              <w:rPr>
                <w:lang w:val="en-AU"/>
              </w:rPr>
              <w:t>24/11/23</w:t>
            </w:r>
          </w:p>
        </w:tc>
        <w:tc>
          <w:tcPr>
            <w:tcW w:w="836" w:type="dxa"/>
            <w:tcBorders>
              <w:top w:val="single" w:sz="4" w:space="0" w:color="auto"/>
              <w:bottom w:val="single" w:sz="4" w:space="0" w:color="auto"/>
            </w:tcBorders>
          </w:tcPr>
          <w:p w14:paraId="40DD5A3C" w14:textId="5D3D5A3D"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6DB8D3C" w14:textId="0A9F23C5" w:rsidR="00A410BD" w:rsidRDefault="00A410BD" w:rsidP="00A410BD">
            <w:pPr>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tcPr>
          <w:p w14:paraId="2FC5FDAE" w14:textId="028863CB" w:rsidR="00A410BD" w:rsidRDefault="00A410BD" w:rsidP="00A410BD">
            <w:pPr>
              <w:spacing w:before="20" w:after="20"/>
              <w:jc w:val="both"/>
              <w:rPr>
                <w:rFonts w:ascii="Arial" w:hAnsi="Arial" w:cs="Arial"/>
              </w:rPr>
            </w:pPr>
            <w:r>
              <w:rPr>
                <w:rFonts w:ascii="Arial" w:hAnsi="Arial" w:cs="Arial"/>
              </w:rPr>
              <w:t xml:space="preserve">Reference to </w:t>
            </w:r>
            <w:r w:rsidRPr="00F7798B">
              <w:rPr>
                <w:rFonts w:ascii="Arial" w:hAnsi="Arial" w:cs="Arial"/>
                <w:bCs/>
                <w:i/>
                <w:iCs/>
                <w:color w:val="000000"/>
                <w:lang w:val="en-US"/>
              </w:rPr>
              <w:t>Chaarani v The King</w:t>
            </w:r>
            <w:r>
              <w:rPr>
                <w:rFonts w:ascii="Arial" w:hAnsi="Arial" w:cs="Arial"/>
                <w:bCs/>
                <w:color w:val="000000"/>
                <w:lang w:val="en-US"/>
              </w:rPr>
              <w:t xml:space="preserve"> [2023] VSCA 275 at [24]-[29]</w:t>
            </w:r>
            <w:r>
              <w:rPr>
                <w:rFonts w:ascii="Arial" w:hAnsi="Arial" w:cs="Arial"/>
                <w:color w:val="000000"/>
              </w:rPr>
              <w:t>.</w:t>
            </w:r>
          </w:p>
        </w:tc>
      </w:tr>
      <w:tr w:rsidR="00A410BD" w14:paraId="2F30ADEE" w14:textId="77777777" w:rsidTr="00473897">
        <w:tc>
          <w:tcPr>
            <w:tcW w:w="1220" w:type="dxa"/>
            <w:gridSpan w:val="2"/>
            <w:tcBorders>
              <w:top w:val="single" w:sz="4" w:space="0" w:color="auto"/>
              <w:left w:val="single" w:sz="18" w:space="0" w:color="auto"/>
              <w:bottom w:val="single" w:sz="4" w:space="0" w:color="auto"/>
            </w:tcBorders>
          </w:tcPr>
          <w:p w14:paraId="64895DDE" w14:textId="764B707B" w:rsidR="00A410BD" w:rsidRDefault="00A410BD" w:rsidP="00A410BD">
            <w:pPr>
              <w:rPr>
                <w:lang w:val="en-AU"/>
              </w:rPr>
            </w:pPr>
            <w:r>
              <w:rPr>
                <w:lang w:val="en-AU"/>
              </w:rPr>
              <w:t>24/11/23</w:t>
            </w:r>
          </w:p>
        </w:tc>
        <w:tc>
          <w:tcPr>
            <w:tcW w:w="836" w:type="dxa"/>
            <w:tcBorders>
              <w:top w:val="single" w:sz="4" w:space="0" w:color="auto"/>
              <w:bottom w:val="single" w:sz="4" w:space="0" w:color="auto"/>
            </w:tcBorders>
          </w:tcPr>
          <w:p w14:paraId="04E2EF36" w14:textId="5E10AE03"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0FF8AC4" w14:textId="4E7D41EB" w:rsidR="00A410BD" w:rsidRDefault="00A410BD" w:rsidP="00A410BD">
            <w:pPr>
              <w:jc w:val="center"/>
              <w:rPr>
                <w:lang w:val="en-AU"/>
              </w:rPr>
            </w:pPr>
            <w:r>
              <w:rPr>
                <w:lang w:val="en-AU"/>
              </w:rPr>
              <w:t>11.2.8.3</w:t>
            </w:r>
          </w:p>
        </w:tc>
        <w:tc>
          <w:tcPr>
            <w:tcW w:w="4798" w:type="dxa"/>
            <w:gridSpan w:val="2"/>
            <w:tcBorders>
              <w:top w:val="single" w:sz="4" w:space="0" w:color="auto"/>
              <w:bottom w:val="single" w:sz="4" w:space="0" w:color="auto"/>
              <w:right w:val="single" w:sz="18" w:space="0" w:color="auto"/>
            </w:tcBorders>
          </w:tcPr>
          <w:p w14:paraId="367B31C2" w14:textId="2BB8D60C" w:rsidR="00A410BD" w:rsidRPr="00CF3B99" w:rsidRDefault="00A410BD" w:rsidP="00A410BD">
            <w:pPr>
              <w:spacing w:before="20" w:after="20"/>
              <w:jc w:val="both"/>
              <w:rPr>
                <w:rFonts w:ascii="Arial" w:hAnsi="Arial" w:cs="Arial"/>
              </w:rPr>
            </w:pPr>
            <w:r>
              <w:rPr>
                <w:rFonts w:ascii="Arial" w:hAnsi="Arial" w:cs="Arial"/>
              </w:rPr>
              <w:t xml:space="preserve">Reference to </w:t>
            </w:r>
            <w:r w:rsidRPr="003C048B">
              <w:rPr>
                <w:rFonts w:ascii="Arial" w:hAnsi="Arial" w:cs="Arial"/>
                <w:i/>
                <w:iCs/>
                <w:color w:val="000000"/>
              </w:rPr>
              <w:t xml:space="preserve">ABC (a pseudonym) v The King </w:t>
            </w:r>
            <w:r w:rsidRPr="003C048B">
              <w:rPr>
                <w:rFonts w:ascii="Arial" w:hAnsi="Arial" w:cs="Arial"/>
                <w:color w:val="000000"/>
              </w:rPr>
              <w:t>[2023] VSCA 280</w:t>
            </w:r>
            <w:r>
              <w:rPr>
                <w:rFonts w:ascii="Arial" w:hAnsi="Arial" w:cs="Arial"/>
                <w:color w:val="000000"/>
              </w:rPr>
              <w:t xml:space="preserve"> at [50]-[61].</w:t>
            </w:r>
          </w:p>
        </w:tc>
      </w:tr>
      <w:tr w:rsidR="00A410BD" w14:paraId="3A58E31D" w14:textId="77777777" w:rsidTr="00473897">
        <w:tc>
          <w:tcPr>
            <w:tcW w:w="1220" w:type="dxa"/>
            <w:gridSpan w:val="2"/>
            <w:tcBorders>
              <w:top w:val="single" w:sz="4" w:space="0" w:color="auto"/>
              <w:left w:val="single" w:sz="18" w:space="0" w:color="auto"/>
              <w:bottom w:val="single" w:sz="4" w:space="0" w:color="auto"/>
            </w:tcBorders>
          </w:tcPr>
          <w:p w14:paraId="2407EE1B" w14:textId="1432ED3A" w:rsidR="00A410BD" w:rsidRDefault="00A410BD" w:rsidP="00A410BD">
            <w:pPr>
              <w:rPr>
                <w:lang w:val="en-AU"/>
              </w:rPr>
            </w:pPr>
            <w:r>
              <w:rPr>
                <w:lang w:val="en-AU"/>
              </w:rPr>
              <w:t>24/11/23</w:t>
            </w:r>
          </w:p>
        </w:tc>
        <w:tc>
          <w:tcPr>
            <w:tcW w:w="836" w:type="dxa"/>
            <w:tcBorders>
              <w:top w:val="single" w:sz="4" w:space="0" w:color="auto"/>
              <w:bottom w:val="single" w:sz="4" w:space="0" w:color="auto"/>
            </w:tcBorders>
          </w:tcPr>
          <w:p w14:paraId="5F463D13" w14:textId="69A74A6B"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4A1F5BE" w14:textId="378EC492" w:rsidR="00A410BD" w:rsidRDefault="00A410BD" w:rsidP="00A410BD">
            <w:pPr>
              <w:jc w:val="center"/>
              <w:rPr>
                <w:lang w:val="en-AU"/>
              </w:rPr>
            </w:pPr>
            <w:r>
              <w:rPr>
                <w:lang w:val="en-AU"/>
              </w:rPr>
              <w:t>11.2.11.2</w:t>
            </w:r>
          </w:p>
        </w:tc>
        <w:tc>
          <w:tcPr>
            <w:tcW w:w="4798" w:type="dxa"/>
            <w:gridSpan w:val="2"/>
            <w:tcBorders>
              <w:top w:val="single" w:sz="4" w:space="0" w:color="auto"/>
              <w:bottom w:val="single" w:sz="4" w:space="0" w:color="auto"/>
              <w:right w:val="single" w:sz="18" w:space="0" w:color="auto"/>
            </w:tcBorders>
          </w:tcPr>
          <w:p w14:paraId="3A10964C" w14:textId="77777777" w:rsidR="00A410BD" w:rsidRDefault="00A410BD" w:rsidP="00A410BD">
            <w:pPr>
              <w:pStyle w:val="ListParagraph"/>
              <w:numPr>
                <w:ilvl w:val="0"/>
                <w:numId w:val="146"/>
              </w:numPr>
              <w:spacing w:before="20" w:after="20"/>
              <w:ind w:left="357" w:hanging="357"/>
              <w:jc w:val="both"/>
              <w:rPr>
                <w:rFonts w:ascii="Arial" w:hAnsi="Arial" w:cs="Arial"/>
              </w:rPr>
            </w:pPr>
            <w:r w:rsidRPr="005E2714">
              <w:rPr>
                <w:rFonts w:ascii="Arial" w:hAnsi="Arial" w:cs="Arial"/>
              </w:rPr>
              <w:t xml:space="preserve">Reference to </w:t>
            </w:r>
            <w:r w:rsidRPr="005E2714">
              <w:rPr>
                <w:rFonts w:ascii="Arial" w:hAnsi="Arial" w:cs="Arial"/>
                <w:i/>
                <w:iCs/>
              </w:rPr>
              <w:t>Kazami v The King</w:t>
            </w:r>
            <w:r w:rsidRPr="005E2714">
              <w:rPr>
                <w:rFonts w:ascii="Arial" w:hAnsi="Arial" w:cs="Arial"/>
              </w:rPr>
              <w:t xml:space="preserve"> [2023] VSCA 267 at [34]-[55].</w:t>
            </w:r>
          </w:p>
          <w:p w14:paraId="745D4CD1" w14:textId="232B47CE" w:rsidR="00A410BD" w:rsidRPr="005E2714" w:rsidRDefault="00A410BD" w:rsidP="00A410BD">
            <w:pPr>
              <w:pStyle w:val="ListParagraph"/>
              <w:numPr>
                <w:ilvl w:val="0"/>
                <w:numId w:val="146"/>
              </w:numPr>
              <w:spacing w:before="20" w:after="20"/>
              <w:ind w:left="357" w:hanging="357"/>
              <w:jc w:val="both"/>
              <w:rPr>
                <w:rFonts w:ascii="Arial" w:hAnsi="Arial" w:cs="Arial"/>
              </w:rPr>
            </w:pPr>
            <w:r>
              <w:rPr>
                <w:rFonts w:ascii="Arial" w:hAnsi="Arial" w:cs="Arial"/>
              </w:rPr>
              <w:t xml:space="preserve">Summary of </w:t>
            </w:r>
            <w:r w:rsidRPr="005E2714">
              <w:rPr>
                <w:rFonts w:ascii="Arial" w:hAnsi="Arial" w:cs="Arial"/>
                <w:i/>
                <w:iCs/>
              </w:rPr>
              <w:t>DPP v Whyte</w:t>
            </w:r>
            <w:r>
              <w:rPr>
                <w:rFonts w:ascii="Arial" w:hAnsi="Arial" w:cs="Arial"/>
              </w:rPr>
              <w:t xml:space="preserve"> [2023] VSC 645 and reference to [28] &amp; Appendix.</w:t>
            </w:r>
          </w:p>
        </w:tc>
      </w:tr>
      <w:tr w:rsidR="00A410BD" w14:paraId="0AFB63B2" w14:textId="77777777" w:rsidTr="00473897">
        <w:tc>
          <w:tcPr>
            <w:tcW w:w="1220" w:type="dxa"/>
            <w:gridSpan w:val="2"/>
            <w:tcBorders>
              <w:top w:val="single" w:sz="4" w:space="0" w:color="auto"/>
              <w:left w:val="single" w:sz="18" w:space="0" w:color="auto"/>
              <w:bottom w:val="single" w:sz="4" w:space="0" w:color="auto"/>
            </w:tcBorders>
          </w:tcPr>
          <w:p w14:paraId="02F0FC91" w14:textId="320778D8" w:rsidR="00A410BD" w:rsidRDefault="00A410BD" w:rsidP="00A410BD">
            <w:pPr>
              <w:rPr>
                <w:lang w:val="en-AU"/>
              </w:rPr>
            </w:pPr>
            <w:r>
              <w:rPr>
                <w:lang w:val="en-AU"/>
              </w:rPr>
              <w:t>24/11/23</w:t>
            </w:r>
          </w:p>
        </w:tc>
        <w:tc>
          <w:tcPr>
            <w:tcW w:w="836" w:type="dxa"/>
            <w:tcBorders>
              <w:top w:val="single" w:sz="4" w:space="0" w:color="auto"/>
              <w:bottom w:val="single" w:sz="4" w:space="0" w:color="auto"/>
            </w:tcBorders>
          </w:tcPr>
          <w:p w14:paraId="7215F02F" w14:textId="6E159EC8"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EAC2D0B" w14:textId="36C5AA32" w:rsidR="00A410BD" w:rsidRDefault="00A410BD" w:rsidP="00A410BD">
            <w:pPr>
              <w:jc w:val="center"/>
              <w:rPr>
                <w:lang w:val="en-AU"/>
              </w:rPr>
            </w:pPr>
            <w:r>
              <w:rPr>
                <w:lang w:val="en-AU"/>
              </w:rPr>
              <w:t>11.2.13</w:t>
            </w:r>
          </w:p>
        </w:tc>
        <w:tc>
          <w:tcPr>
            <w:tcW w:w="4798" w:type="dxa"/>
            <w:gridSpan w:val="2"/>
            <w:tcBorders>
              <w:top w:val="single" w:sz="4" w:space="0" w:color="auto"/>
              <w:bottom w:val="single" w:sz="4" w:space="0" w:color="auto"/>
              <w:right w:val="single" w:sz="18" w:space="0" w:color="auto"/>
            </w:tcBorders>
          </w:tcPr>
          <w:p w14:paraId="3E48D40A" w14:textId="5E38A0F9" w:rsidR="00A410BD" w:rsidRDefault="00A410BD" w:rsidP="00A410BD">
            <w:pPr>
              <w:spacing w:before="20" w:after="20"/>
              <w:jc w:val="both"/>
              <w:rPr>
                <w:rFonts w:ascii="Arial" w:hAnsi="Arial" w:cs="Arial"/>
              </w:rPr>
            </w:pPr>
            <w:r>
              <w:rPr>
                <w:rFonts w:ascii="Arial" w:hAnsi="Arial" w:cs="Arial"/>
              </w:rPr>
              <w:t xml:space="preserve">Reference to </w:t>
            </w:r>
            <w:r w:rsidRPr="000A6838">
              <w:rPr>
                <w:rFonts w:ascii="Arial" w:hAnsi="Arial" w:cs="Arial"/>
                <w:i/>
                <w:iCs/>
                <w:color w:val="000000"/>
              </w:rPr>
              <w:t>Wilson (a pseudonym) v The King</w:t>
            </w:r>
            <w:r>
              <w:rPr>
                <w:rFonts w:ascii="Arial" w:hAnsi="Arial" w:cs="Arial"/>
                <w:color w:val="000000"/>
              </w:rPr>
              <w:t xml:space="preserve"> [2023] VSC 276 at [88]-[103]</w:t>
            </w:r>
            <w:r w:rsidRPr="00EE27CA">
              <w:rPr>
                <w:rFonts w:ascii="Arial" w:hAnsi="Arial" w:cs="Arial"/>
                <w:color w:val="000000"/>
              </w:rPr>
              <w:t>.</w:t>
            </w:r>
          </w:p>
        </w:tc>
      </w:tr>
      <w:tr w:rsidR="00A410BD" w14:paraId="0D2BCD93" w14:textId="77777777" w:rsidTr="00473897">
        <w:tc>
          <w:tcPr>
            <w:tcW w:w="1220" w:type="dxa"/>
            <w:gridSpan w:val="2"/>
            <w:tcBorders>
              <w:top w:val="single" w:sz="4" w:space="0" w:color="auto"/>
              <w:left w:val="single" w:sz="18" w:space="0" w:color="auto"/>
              <w:bottom w:val="single" w:sz="4" w:space="0" w:color="auto"/>
            </w:tcBorders>
          </w:tcPr>
          <w:p w14:paraId="20F6DA22" w14:textId="7E9CF23D" w:rsidR="00A410BD" w:rsidRDefault="00A410BD" w:rsidP="00A410BD">
            <w:pPr>
              <w:rPr>
                <w:lang w:val="en-AU"/>
              </w:rPr>
            </w:pPr>
            <w:r>
              <w:rPr>
                <w:lang w:val="en-AU"/>
              </w:rPr>
              <w:t>24/11/23</w:t>
            </w:r>
          </w:p>
        </w:tc>
        <w:tc>
          <w:tcPr>
            <w:tcW w:w="836" w:type="dxa"/>
            <w:tcBorders>
              <w:top w:val="single" w:sz="4" w:space="0" w:color="auto"/>
              <w:bottom w:val="single" w:sz="4" w:space="0" w:color="auto"/>
            </w:tcBorders>
          </w:tcPr>
          <w:p w14:paraId="391B144E" w14:textId="1EF449CB"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EE6D8E3" w14:textId="76069FF1" w:rsidR="00A410BD" w:rsidRDefault="00A410BD" w:rsidP="00A410BD">
            <w:pPr>
              <w:jc w:val="center"/>
              <w:rPr>
                <w:lang w:val="en-AU"/>
              </w:rPr>
            </w:pPr>
            <w:r>
              <w:rPr>
                <w:lang w:val="en-AU"/>
              </w:rPr>
              <w:t>11.2.18</w:t>
            </w:r>
          </w:p>
        </w:tc>
        <w:tc>
          <w:tcPr>
            <w:tcW w:w="4798" w:type="dxa"/>
            <w:gridSpan w:val="2"/>
            <w:tcBorders>
              <w:top w:val="single" w:sz="4" w:space="0" w:color="auto"/>
              <w:bottom w:val="single" w:sz="4" w:space="0" w:color="auto"/>
              <w:right w:val="single" w:sz="18" w:space="0" w:color="auto"/>
            </w:tcBorders>
          </w:tcPr>
          <w:p w14:paraId="591B7386" w14:textId="35936C18" w:rsidR="00A410BD" w:rsidRDefault="00A410BD" w:rsidP="00A410BD">
            <w:pPr>
              <w:spacing w:before="20" w:after="20"/>
              <w:jc w:val="both"/>
              <w:rPr>
                <w:rFonts w:ascii="Arial" w:hAnsi="Arial" w:cs="Arial"/>
              </w:rPr>
            </w:pPr>
            <w:r>
              <w:rPr>
                <w:rFonts w:ascii="Arial" w:hAnsi="Arial" w:cs="Arial"/>
              </w:rPr>
              <w:t xml:space="preserve">Reference to </w:t>
            </w:r>
            <w:r w:rsidRPr="00F7798B">
              <w:rPr>
                <w:rFonts w:ascii="Arial" w:hAnsi="Arial" w:cs="Arial"/>
                <w:bCs/>
                <w:i/>
                <w:iCs/>
                <w:color w:val="000000"/>
                <w:lang w:val="en-US"/>
              </w:rPr>
              <w:t>Chaarani v The King</w:t>
            </w:r>
            <w:r>
              <w:rPr>
                <w:rFonts w:ascii="Arial" w:hAnsi="Arial" w:cs="Arial"/>
                <w:bCs/>
                <w:color w:val="000000"/>
                <w:lang w:val="en-US"/>
              </w:rPr>
              <w:t xml:space="preserve"> [2023] VSCA 275 at [17]-[23]</w:t>
            </w:r>
            <w:r>
              <w:rPr>
                <w:rFonts w:ascii="Arial" w:hAnsi="Arial" w:cs="Arial"/>
                <w:color w:val="000000"/>
              </w:rPr>
              <w:t>.</w:t>
            </w:r>
          </w:p>
        </w:tc>
      </w:tr>
      <w:tr w:rsidR="00A410BD" w14:paraId="10F1BEEE" w14:textId="77777777" w:rsidTr="00473897">
        <w:tc>
          <w:tcPr>
            <w:tcW w:w="1220" w:type="dxa"/>
            <w:gridSpan w:val="2"/>
            <w:tcBorders>
              <w:top w:val="single" w:sz="4" w:space="0" w:color="auto"/>
              <w:left w:val="single" w:sz="18" w:space="0" w:color="auto"/>
              <w:bottom w:val="single" w:sz="4" w:space="0" w:color="auto"/>
            </w:tcBorders>
          </w:tcPr>
          <w:p w14:paraId="16211D36" w14:textId="0E28DC94" w:rsidR="00A410BD" w:rsidRDefault="00A410BD" w:rsidP="00A410BD">
            <w:pPr>
              <w:rPr>
                <w:lang w:val="en-AU"/>
              </w:rPr>
            </w:pPr>
            <w:r>
              <w:rPr>
                <w:lang w:val="en-AU"/>
              </w:rPr>
              <w:t>24/11/23</w:t>
            </w:r>
          </w:p>
        </w:tc>
        <w:tc>
          <w:tcPr>
            <w:tcW w:w="836" w:type="dxa"/>
            <w:tcBorders>
              <w:top w:val="single" w:sz="4" w:space="0" w:color="auto"/>
              <w:bottom w:val="single" w:sz="4" w:space="0" w:color="auto"/>
            </w:tcBorders>
          </w:tcPr>
          <w:p w14:paraId="0F6A53A6" w14:textId="040B16D5"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D17AF2A" w14:textId="48623FCF" w:rsidR="00A410BD" w:rsidRDefault="00A410BD" w:rsidP="00A410BD">
            <w:pPr>
              <w:jc w:val="center"/>
              <w:rPr>
                <w:lang w:val="en-AU"/>
              </w:rPr>
            </w:pPr>
            <w:r>
              <w:rPr>
                <w:lang w:val="en-AU"/>
              </w:rPr>
              <w:t>11.2.22.4</w:t>
            </w:r>
          </w:p>
        </w:tc>
        <w:tc>
          <w:tcPr>
            <w:tcW w:w="4798" w:type="dxa"/>
            <w:gridSpan w:val="2"/>
            <w:tcBorders>
              <w:top w:val="single" w:sz="4" w:space="0" w:color="auto"/>
              <w:bottom w:val="single" w:sz="4" w:space="0" w:color="auto"/>
              <w:right w:val="single" w:sz="18" w:space="0" w:color="auto"/>
            </w:tcBorders>
          </w:tcPr>
          <w:p w14:paraId="10A7D060" w14:textId="4BC2D7D5" w:rsidR="00A410BD" w:rsidRDefault="00A410BD" w:rsidP="00A410BD">
            <w:pPr>
              <w:spacing w:before="20" w:after="20"/>
              <w:jc w:val="both"/>
              <w:rPr>
                <w:rFonts w:ascii="Arial" w:hAnsi="Arial" w:cs="Arial"/>
              </w:rPr>
            </w:pPr>
            <w:r>
              <w:rPr>
                <w:rFonts w:ascii="Arial" w:hAnsi="Arial" w:cs="Arial"/>
              </w:rPr>
              <w:t xml:space="preserve">Reference to </w:t>
            </w:r>
            <w:r w:rsidRPr="007555C5">
              <w:rPr>
                <w:rFonts w:ascii="Arial" w:hAnsi="Arial" w:cs="Arial"/>
                <w:i/>
                <w:iCs/>
                <w:color w:val="000000"/>
              </w:rPr>
              <w:t>DPP v Whyte</w:t>
            </w:r>
            <w:r>
              <w:rPr>
                <w:rFonts w:ascii="Arial" w:hAnsi="Arial" w:cs="Arial"/>
                <w:color w:val="000000"/>
              </w:rPr>
              <w:t xml:space="preserve"> [2023] VSC 645.</w:t>
            </w:r>
          </w:p>
        </w:tc>
      </w:tr>
      <w:tr w:rsidR="00A410BD" w14:paraId="0EBB4553" w14:textId="77777777" w:rsidTr="00473897">
        <w:tc>
          <w:tcPr>
            <w:tcW w:w="1220" w:type="dxa"/>
            <w:gridSpan w:val="2"/>
            <w:tcBorders>
              <w:top w:val="single" w:sz="4" w:space="0" w:color="auto"/>
              <w:left w:val="single" w:sz="18" w:space="0" w:color="auto"/>
              <w:bottom w:val="single" w:sz="4" w:space="0" w:color="auto"/>
            </w:tcBorders>
          </w:tcPr>
          <w:p w14:paraId="5ADA7808" w14:textId="698139C6" w:rsidR="00A410BD" w:rsidRDefault="00A410BD" w:rsidP="00A410BD">
            <w:pPr>
              <w:rPr>
                <w:lang w:val="en-AU"/>
              </w:rPr>
            </w:pPr>
            <w:r>
              <w:rPr>
                <w:lang w:val="en-AU"/>
              </w:rPr>
              <w:t>24/11/23</w:t>
            </w:r>
          </w:p>
        </w:tc>
        <w:tc>
          <w:tcPr>
            <w:tcW w:w="836" w:type="dxa"/>
            <w:tcBorders>
              <w:top w:val="single" w:sz="4" w:space="0" w:color="auto"/>
              <w:bottom w:val="single" w:sz="4" w:space="0" w:color="auto"/>
            </w:tcBorders>
          </w:tcPr>
          <w:p w14:paraId="0A3BBA2E" w14:textId="60DA62F1"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0622013" w14:textId="1243733E" w:rsidR="00A410BD" w:rsidRDefault="00A410BD" w:rsidP="00A410BD">
            <w:pPr>
              <w:jc w:val="center"/>
              <w:rPr>
                <w:lang w:val="en-AU"/>
              </w:rPr>
            </w:pPr>
            <w:r>
              <w:rPr>
                <w:lang w:val="en-AU"/>
              </w:rPr>
              <w:t>11.2.24.1</w:t>
            </w:r>
            <w:r>
              <w:rPr>
                <w:rFonts w:ascii="Arial" w:hAnsi="Arial" w:cs="Arial"/>
                <w:b/>
                <w:color w:val="FFFFFF" w:themeColor="background1"/>
                <w:szCs w:val="22"/>
                <w:shd w:val="clear" w:color="auto" w:fill="000000"/>
              </w:rPr>
              <w:t>A</w:t>
            </w:r>
          </w:p>
        </w:tc>
        <w:tc>
          <w:tcPr>
            <w:tcW w:w="4798" w:type="dxa"/>
            <w:gridSpan w:val="2"/>
            <w:tcBorders>
              <w:top w:val="single" w:sz="4" w:space="0" w:color="auto"/>
              <w:bottom w:val="single" w:sz="4" w:space="0" w:color="auto"/>
              <w:right w:val="single" w:sz="18" w:space="0" w:color="auto"/>
            </w:tcBorders>
          </w:tcPr>
          <w:p w14:paraId="3F753692" w14:textId="4EAC83DA" w:rsidR="00A410BD" w:rsidRDefault="00A410BD" w:rsidP="00A410BD">
            <w:pPr>
              <w:spacing w:before="20" w:after="20"/>
              <w:jc w:val="both"/>
              <w:rPr>
                <w:rFonts w:ascii="Arial" w:hAnsi="Arial" w:cs="Arial"/>
              </w:rPr>
            </w:pPr>
            <w:r>
              <w:rPr>
                <w:rFonts w:ascii="Arial" w:hAnsi="Arial" w:cs="Arial"/>
              </w:rPr>
              <w:t xml:space="preserve">Summary of </w:t>
            </w:r>
            <w:r w:rsidRPr="00B80840">
              <w:rPr>
                <w:rFonts w:ascii="Arial" w:hAnsi="Arial" w:cs="Arial"/>
                <w:i/>
                <w:iCs/>
                <w:color w:val="000000"/>
              </w:rPr>
              <w:t>R v Douglas</w:t>
            </w:r>
            <w:r>
              <w:rPr>
                <w:rFonts w:ascii="Arial" w:hAnsi="Arial" w:cs="Arial"/>
                <w:color w:val="000000"/>
              </w:rPr>
              <w:t xml:space="preserve"> [2023] VSC 663.</w:t>
            </w:r>
          </w:p>
        </w:tc>
      </w:tr>
      <w:tr w:rsidR="00A410BD" w14:paraId="21E91FC2" w14:textId="77777777" w:rsidTr="00473897">
        <w:tc>
          <w:tcPr>
            <w:tcW w:w="1220" w:type="dxa"/>
            <w:gridSpan w:val="2"/>
            <w:tcBorders>
              <w:top w:val="single" w:sz="4" w:space="0" w:color="auto"/>
              <w:left w:val="single" w:sz="18" w:space="0" w:color="auto"/>
              <w:bottom w:val="single" w:sz="4" w:space="0" w:color="auto"/>
            </w:tcBorders>
          </w:tcPr>
          <w:p w14:paraId="5666109C" w14:textId="0F9D413A" w:rsidR="00A410BD" w:rsidRDefault="00A410BD" w:rsidP="00A410BD">
            <w:pPr>
              <w:rPr>
                <w:lang w:val="en-AU"/>
              </w:rPr>
            </w:pPr>
            <w:r>
              <w:rPr>
                <w:lang w:val="en-AU"/>
              </w:rPr>
              <w:t>24/11/23</w:t>
            </w:r>
          </w:p>
        </w:tc>
        <w:tc>
          <w:tcPr>
            <w:tcW w:w="836" w:type="dxa"/>
            <w:tcBorders>
              <w:top w:val="single" w:sz="4" w:space="0" w:color="auto"/>
              <w:bottom w:val="single" w:sz="4" w:space="0" w:color="auto"/>
            </w:tcBorders>
          </w:tcPr>
          <w:p w14:paraId="24981334" w14:textId="28E12724"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9258642" w14:textId="69F8E128" w:rsidR="00A410BD" w:rsidRDefault="00A410BD" w:rsidP="00A410BD">
            <w:pPr>
              <w:jc w:val="center"/>
              <w:rPr>
                <w:lang w:val="en-AU"/>
              </w:rPr>
            </w:pPr>
            <w:r>
              <w:rPr>
                <w:lang w:val="en-AU"/>
              </w:rPr>
              <w:t>11.2.25</w:t>
            </w:r>
          </w:p>
        </w:tc>
        <w:tc>
          <w:tcPr>
            <w:tcW w:w="4798" w:type="dxa"/>
            <w:gridSpan w:val="2"/>
            <w:tcBorders>
              <w:top w:val="single" w:sz="4" w:space="0" w:color="auto"/>
              <w:bottom w:val="single" w:sz="4" w:space="0" w:color="auto"/>
              <w:right w:val="single" w:sz="18" w:space="0" w:color="auto"/>
            </w:tcBorders>
          </w:tcPr>
          <w:p w14:paraId="2F9C800C" w14:textId="634D07DD" w:rsidR="00A410BD" w:rsidRDefault="00A410BD" w:rsidP="00A410BD">
            <w:pPr>
              <w:spacing w:before="20" w:after="20"/>
              <w:jc w:val="both"/>
              <w:rPr>
                <w:rFonts w:ascii="Arial" w:hAnsi="Arial" w:cs="Arial"/>
              </w:rPr>
            </w:pPr>
            <w:r>
              <w:rPr>
                <w:rFonts w:ascii="Arial" w:hAnsi="Arial" w:cs="Arial"/>
              </w:rPr>
              <w:t xml:space="preserve">Summary of </w:t>
            </w:r>
            <w:r>
              <w:rPr>
                <w:rFonts w:ascii="Arial" w:hAnsi="Arial" w:cs="Arial"/>
                <w:i/>
                <w:iCs/>
              </w:rPr>
              <w:t xml:space="preserve">Quang Xuan Do v The King </w:t>
            </w:r>
            <w:r w:rsidRPr="00127335">
              <w:rPr>
                <w:rFonts w:ascii="Arial" w:hAnsi="Arial" w:cs="Arial"/>
              </w:rPr>
              <w:t>[2023] VSCA 254</w:t>
            </w:r>
            <w:r>
              <w:rPr>
                <w:rFonts w:ascii="Arial" w:hAnsi="Arial" w:cs="Arial"/>
              </w:rPr>
              <w:t>.</w:t>
            </w:r>
          </w:p>
        </w:tc>
      </w:tr>
      <w:tr w:rsidR="00A410BD" w14:paraId="7D8B525F" w14:textId="77777777" w:rsidTr="00473897">
        <w:tc>
          <w:tcPr>
            <w:tcW w:w="1220" w:type="dxa"/>
            <w:gridSpan w:val="2"/>
            <w:tcBorders>
              <w:top w:val="single" w:sz="4" w:space="0" w:color="auto"/>
              <w:left w:val="single" w:sz="18" w:space="0" w:color="auto"/>
              <w:bottom w:val="single" w:sz="4" w:space="0" w:color="auto"/>
            </w:tcBorders>
          </w:tcPr>
          <w:p w14:paraId="5AD3CAAD" w14:textId="79148AF3" w:rsidR="00A410BD" w:rsidRDefault="00A410BD" w:rsidP="00A410BD">
            <w:pPr>
              <w:rPr>
                <w:lang w:val="en-AU"/>
              </w:rPr>
            </w:pPr>
            <w:r>
              <w:rPr>
                <w:lang w:val="en-AU"/>
              </w:rPr>
              <w:t>24/11/23</w:t>
            </w:r>
          </w:p>
        </w:tc>
        <w:tc>
          <w:tcPr>
            <w:tcW w:w="836" w:type="dxa"/>
            <w:tcBorders>
              <w:top w:val="single" w:sz="4" w:space="0" w:color="auto"/>
              <w:bottom w:val="single" w:sz="4" w:space="0" w:color="auto"/>
            </w:tcBorders>
          </w:tcPr>
          <w:p w14:paraId="0A1326F8" w14:textId="1115D3DE"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BCA9C96" w14:textId="2E85CAC8" w:rsidR="00A410BD" w:rsidRDefault="00A410BD" w:rsidP="00A410BD">
            <w:pPr>
              <w:jc w:val="center"/>
              <w:rPr>
                <w:lang w:val="en-AU"/>
              </w:rPr>
            </w:pPr>
            <w:r>
              <w:rPr>
                <w:lang w:val="en-AU"/>
              </w:rPr>
              <w:t>11.2.27</w:t>
            </w:r>
            <w:r w:rsidRPr="009D4CDF">
              <w:rPr>
                <w:rFonts w:ascii="Arial" w:hAnsi="Arial" w:cs="Arial"/>
                <w:b/>
                <w:color w:val="FFFFFF" w:themeColor="background1"/>
                <w:szCs w:val="22"/>
                <w:shd w:val="clear" w:color="auto" w:fill="000000"/>
              </w:rPr>
              <w:t>B</w:t>
            </w:r>
          </w:p>
        </w:tc>
        <w:tc>
          <w:tcPr>
            <w:tcW w:w="4798" w:type="dxa"/>
            <w:gridSpan w:val="2"/>
            <w:tcBorders>
              <w:top w:val="single" w:sz="4" w:space="0" w:color="auto"/>
              <w:bottom w:val="single" w:sz="4" w:space="0" w:color="auto"/>
              <w:right w:val="single" w:sz="18" w:space="0" w:color="auto"/>
            </w:tcBorders>
          </w:tcPr>
          <w:p w14:paraId="46E5EB93" w14:textId="0E63AAAC" w:rsidR="00A410BD" w:rsidRDefault="00A410BD" w:rsidP="00A410BD">
            <w:pPr>
              <w:spacing w:before="20" w:after="20"/>
              <w:jc w:val="both"/>
              <w:rPr>
                <w:rFonts w:ascii="Arial" w:hAnsi="Arial" w:cs="Arial"/>
              </w:rPr>
            </w:pPr>
            <w:r>
              <w:rPr>
                <w:rFonts w:ascii="Arial" w:hAnsi="Arial" w:cs="Arial"/>
              </w:rPr>
              <w:t xml:space="preserve">Reference to </w:t>
            </w:r>
            <w:r w:rsidRPr="00655875">
              <w:rPr>
                <w:rFonts w:ascii="Arial" w:hAnsi="Arial" w:cs="Arial"/>
                <w:i/>
                <w:iCs/>
                <w:color w:val="000000"/>
              </w:rPr>
              <w:t>R v Scriven</w:t>
            </w:r>
            <w:r>
              <w:rPr>
                <w:rFonts w:ascii="Arial" w:hAnsi="Arial" w:cs="Arial"/>
                <w:color w:val="000000"/>
              </w:rPr>
              <w:t xml:space="preserve"> [2023] VSC 652.</w:t>
            </w:r>
          </w:p>
        </w:tc>
      </w:tr>
      <w:tr w:rsidR="00A410BD" w14:paraId="70AA2913" w14:textId="77777777" w:rsidTr="00473897">
        <w:tc>
          <w:tcPr>
            <w:tcW w:w="1220" w:type="dxa"/>
            <w:gridSpan w:val="2"/>
            <w:tcBorders>
              <w:top w:val="single" w:sz="4" w:space="0" w:color="auto"/>
              <w:left w:val="single" w:sz="18" w:space="0" w:color="auto"/>
              <w:bottom w:val="single" w:sz="4" w:space="0" w:color="auto"/>
            </w:tcBorders>
          </w:tcPr>
          <w:p w14:paraId="06C9C0C8" w14:textId="03CB3142" w:rsidR="00A410BD" w:rsidRDefault="00A410BD" w:rsidP="00A410BD">
            <w:pPr>
              <w:rPr>
                <w:lang w:val="en-AU"/>
              </w:rPr>
            </w:pPr>
            <w:r>
              <w:rPr>
                <w:lang w:val="en-AU"/>
              </w:rPr>
              <w:t>24/11/23</w:t>
            </w:r>
          </w:p>
        </w:tc>
        <w:tc>
          <w:tcPr>
            <w:tcW w:w="836" w:type="dxa"/>
            <w:tcBorders>
              <w:top w:val="single" w:sz="4" w:space="0" w:color="auto"/>
              <w:bottom w:val="single" w:sz="4" w:space="0" w:color="auto"/>
            </w:tcBorders>
          </w:tcPr>
          <w:p w14:paraId="04F56C70" w14:textId="4078CC11"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64DA581" w14:textId="7B883D4A" w:rsidR="00A410BD" w:rsidRDefault="00A410BD" w:rsidP="00A410BD">
            <w:pPr>
              <w:jc w:val="center"/>
              <w:rPr>
                <w:lang w:val="en-AU"/>
              </w:rPr>
            </w:pPr>
            <w:r>
              <w:rPr>
                <w:lang w:val="en-AU"/>
              </w:rPr>
              <w:t>11.2.33</w:t>
            </w:r>
          </w:p>
        </w:tc>
        <w:tc>
          <w:tcPr>
            <w:tcW w:w="4798" w:type="dxa"/>
            <w:gridSpan w:val="2"/>
            <w:tcBorders>
              <w:top w:val="single" w:sz="4" w:space="0" w:color="auto"/>
              <w:bottom w:val="single" w:sz="4" w:space="0" w:color="auto"/>
              <w:right w:val="single" w:sz="18" w:space="0" w:color="auto"/>
            </w:tcBorders>
          </w:tcPr>
          <w:p w14:paraId="7BD33521" w14:textId="3E359AE2" w:rsidR="00A410BD" w:rsidRDefault="00A410BD" w:rsidP="00A410BD">
            <w:pPr>
              <w:spacing w:before="20" w:after="20"/>
              <w:jc w:val="both"/>
              <w:rPr>
                <w:rFonts w:ascii="Arial" w:hAnsi="Arial" w:cs="Arial"/>
              </w:rPr>
            </w:pPr>
            <w:r>
              <w:rPr>
                <w:rFonts w:ascii="Arial" w:hAnsi="Arial" w:cs="Arial"/>
              </w:rPr>
              <w:t xml:space="preserve">Summary of </w:t>
            </w:r>
            <w:r w:rsidRPr="00F7798B">
              <w:rPr>
                <w:rFonts w:ascii="Arial" w:hAnsi="Arial" w:cs="Arial"/>
                <w:bCs/>
                <w:i/>
                <w:iCs/>
                <w:color w:val="000000"/>
                <w:lang w:val="en-US"/>
              </w:rPr>
              <w:t>Chaarani v The King</w:t>
            </w:r>
            <w:r>
              <w:rPr>
                <w:rFonts w:ascii="Arial" w:hAnsi="Arial" w:cs="Arial"/>
                <w:bCs/>
                <w:color w:val="000000"/>
                <w:lang w:val="en-US"/>
              </w:rPr>
              <w:t xml:space="preserve"> [2023] VSCA 275</w:t>
            </w:r>
            <w:r>
              <w:rPr>
                <w:rFonts w:ascii="Arial" w:hAnsi="Arial" w:cs="Arial"/>
                <w:color w:val="000000"/>
              </w:rPr>
              <w:t>.</w:t>
            </w:r>
          </w:p>
        </w:tc>
      </w:tr>
      <w:tr w:rsidR="00A410BD" w14:paraId="4F2097F0" w14:textId="77777777" w:rsidTr="00473897">
        <w:tc>
          <w:tcPr>
            <w:tcW w:w="1220" w:type="dxa"/>
            <w:gridSpan w:val="2"/>
            <w:tcBorders>
              <w:top w:val="single" w:sz="4" w:space="0" w:color="auto"/>
              <w:left w:val="single" w:sz="18" w:space="0" w:color="auto"/>
              <w:bottom w:val="single" w:sz="4" w:space="0" w:color="auto"/>
            </w:tcBorders>
          </w:tcPr>
          <w:p w14:paraId="2594C751" w14:textId="597C276C" w:rsidR="00A410BD" w:rsidRDefault="00A410BD" w:rsidP="00A410BD">
            <w:pPr>
              <w:rPr>
                <w:lang w:val="en-AU"/>
              </w:rPr>
            </w:pPr>
            <w:r>
              <w:rPr>
                <w:lang w:val="en-AU"/>
              </w:rPr>
              <w:t>24/11/23</w:t>
            </w:r>
          </w:p>
        </w:tc>
        <w:tc>
          <w:tcPr>
            <w:tcW w:w="836" w:type="dxa"/>
            <w:tcBorders>
              <w:top w:val="single" w:sz="4" w:space="0" w:color="auto"/>
              <w:bottom w:val="single" w:sz="4" w:space="0" w:color="auto"/>
            </w:tcBorders>
          </w:tcPr>
          <w:p w14:paraId="57AF390E" w14:textId="38E1D4C6"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82CA4A0" w14:textId="456416C1" w:rsidR="00A410BD" w:rsidRDefault="00A410BD" w:rsidP="00A410BD">
            <w:pPr>
              <w:jc w:val="center"/>
              <w:rPr>
                <w:lang w:val="en-AU"/>
              </w:rPr>
            </w:pPr>
            <w:r>
              <w:rPr>
                <w:lang w:val="en-AU"/>
              </w:rPr>
              <w:t>11.2.34</w:t>
            </w:r>
          </w:p>
        </w:tc>
        <w:tc>
          <w:tcPr>
            <w:tcW w:w="4798" w:type="dxa"/>
            <w:gridSpan w:val="2"/>
            <w:tcBorders>
              <w:top w:val="single" w:sz="4" w:space="0" w:color="auto"/>
              <w:bottom w:val="single" w:sz="4" w:space="0" w:color="auto"/>
              <w:right w:val="single" w:sz="18" w:space="0" w:color="auto"/>
            </w:tcBorders>
            <w:shd w:val="clear" w:color="auto" w:fill="FFF2CC"/>
          </w:tcPr>
          <w:p w14:paraId="63B48675" w14:textId="4893A73B" w:rsidR="00A410BD" w:rsidRPr="00E424D7" w:rsidRDefault="00A410BD" w:rsidP="00A410BD">
            <w:pPr>
              <w:spacing w:before="20"/>
              <w:jc w:val="both"/>
              <w:rPr>
                <w:rFonts w:ascii="Arial" w:hAnsi="Arial" w:cs="Arial"/>
                <w:b/>
                <w:bCs/>
                <w:color w:val="000000"/>
              </w:rPr>
            </w:pPr>
            <w:r>
              <w:rPr>
                <w:rFonts w:ascii="Arial" w:hAnsi="Arial" w:cs="Arial"/>
                <w:b/>
                <w:bCs/>
                <w:color w:val="000000"/>
              </w:rPr>
              <w:t>Heading of s</w:t>
            </w:r>
            <w:r w:rsidRPr="00E424D7">
              <w:rPr>
                <w:rFonts w:ascii="Arial" w:hAnsi="Arial" w:cs="Arial"/>
                <w:b/>
                <w:bCs/>
                <w:color w:val="000000"/>
              </w:rPr>
              <w:t xml:space="preserve">ection </w:t>
            </w:r>
            <w:r>
              <w:rPr>
                <w:rFonts w:ascii="Arial" w:hAnsi="Arial" w:cs="Arial"/>
                <w:b/>
                <w:bCs/>
                <w:color w:val="000000"/>
              </w:rPr>
              <w:t xml:space="preserve">11.2.34 is amended to “Sentencing for firearms offences–” and is </w:t>
            </w:r>
            <w:r w:rsidRPr="00E424D7">
              <w:rPr>
                <w:rFonts w:ascii="Arial" w:hAnsi="Arial" w:cs="Arial"/>
                <w:b/>
                <w:bCs/>
                <w:color w:val="000000"/>
              </w:rPr>
              <w:t xml:space="preserve">divided into </w:t>
            </w:r>
            <w:r>
              <w:rPr>
                <w:rFonts w:ascii="Arial" w:hAnsi="Arial" w:cs="Arial"/>
                <w:b/>
                <w:bCs/>
                <w:color w:val="000000"/>
              </w:rPr>
              <w:t>two</w:t>
            </w:r>
            <w:r w:rsidRPr="00E424D7">
              <w:rPr>
                <w:rFonts w:ascii="Arial" w:hAnsi="Arial" w:cs="Arial"/>
                <w:b/>
                <w:bCs/>
                <w:color w:val="000000"/>
              </w:rPr>
              <w:t xml:space="preserve"> s</w:t>
            </w:r>
            <w:r>
              <w:rPr>
                <w:rFonts w:ascii="Arial" w:hAnsi="Arial" w:cs="Arial"/>
                <w:b/>
                <w:bCs/>
                <w:color w:val="000000"/>
              </w:rPr>
              <w:t>egment</w:t>
            </w:r>
            <w:r w:rsidRPr="00E424D7">
              <w:rPr>
                <w:rFonts w:ascii="Arial" w:hAnsi="Arial" w:cs="Arial"/>
                <w:b/>
                <w:bCs/>
                <w:color w:val="000000"/>
              </w:rPr>
              <w:t>s</w:t>
            </w:r>
            <w:r>
              <w:rPr>
                <w:rFonts w:ascii="Arial" w:hAnsi="Arial" w:cs="Arial"/>
                <w:b/>
                <w:bCs/>
                <w:color w:val="000000"/>
              </w:rPr>
              <w:t xml:space="preserve"> involving sentencing for-</w:t>
            </w:r>
          </w:p>
          <w:p w14:paraId="1F972BEB" w14:textId="590DCD02" w:rsidR="00A410BD" w:rsidRPr="00E424D7" w:rsidRDefault="00A410BD" w:rsidP="00A410BD">
            <w:pPr>
              <w:spacing w:before="20"/>
              <w:ind w:left="357" w:hanging="357"/>
              <w:jc w:val="both"/>
              <w:rPr>
                <w:rFonts w:ascii="Arial" w:hAnsi="Arial" w:cs="Arial"/>
                <w:b/>
                <w:bCs/>
                <w:color w:val="FFF2CC"/>
                <w:shd w:val="clear" w:color="auto" w:fill="000000" w:themeFill="text1"/>
              </w:rPr>
            </w:pPr>
            <w:r w:rsidRPr="00E424D7">
              <w:rPr>
                <w:rFonts w:ascii="Arial" w:hAnsi="Arial" w:cs="Arial"/>
                <w:b/>
                <w:bCs/>
                <w:color w:val="FFFFFF" w:themeColor="background1"/>
                <w:shd w:val="clear" w:color="auto" w:fill="000000" w:themeFill="text1"/>
              </w:rPr>
              <w:t>A</w:t>
            </w:r>
            <w:r>
              <w:rPr>
                <w:rFonts w:ascii="Arial" w:hAnsi="Arial" w:cs="Arial"/>
                <w:b/>
                <w:bCs/>
                <w:color w:val="FFFFFF" w:themeColor="background1"/>
                <w:shd w:val="clear" w:color="auto" w:fill="000000" w:themeFill="text1"/>
              </w:rPr>
              <w:t xml:space="preserve">  Importation of firearms</w:t>
            </w:r>
          </w:p>
          <w:p w14:paraId="196191BC" w14:textId="3617CD25" w:rsidR="00A410BD" w:rsidRPr="009D4CDF" w:rsidRDefault="00A410BD" w:rsidP="00A410BD">
            <w:pPr>
              <w:spacing w:before="20" w:after="20"/>
              <w:ind w:left="340" w:hanging="340"/>
              <w:jc w:val="both"/>
              <w:rPr>
                <w:rFonts w:ascii="Arial" w:hAnsi="Arial" w:cs="Arial"/>
                <w:b/>
                <w:bCs/>
                <w:color w:val="FFF2CC"/>
                <w:shd w:val="clear" w:color="auto" w:fill="000000" w:themeFill="text1"/>
              </w:rPr>
            </w:pPr>
            <w:r>
              <w:rPr>
                <w:rFonts w:ascii="Arial" w:hAnsi="Arial" w:cs="Arial"/>
                <w:b/>
                <w:bCs/>
                <w:color w:val="FFFFFF" w:themeColor="background1"/>
                <w:shd w:val="clear" w:color="auto" w:fill="000000" w:themeFill="text1"/>
              </w:rPr>
              <w:t>B</w:t>
            </w:r>
            <w:r w:rsidRPr="00E424D7">
              <w:rPr>
                <w:rFonts w:ascii="Arial" w:hAnsi="Arial" w:cs="Arial"/>
                <w:b/>
                <w:bCs/>
                <w:color w:val="FFFFFF" w:themeColor="background1"/>
                <w:shd w:val="clear" w:color="auto" w:fill="000000" w:themeFill="text1"/>
              </w:rPr>
              <w:t xml:space="preserve"> </w:t>
            </w:r>
            <w:r>
              <w:rPr>
                <w:rFonts w:ascii="Arial" w:hAnsi="Arial" w:cs="Arial"/>
                <w:b/>
                <w:bCs/>
                <w:color w:val="FFFFFF" w:themeColor="background1"/>
                <w:shd w:val="clear" w:color="auto" w:fill="000000" w:themeFill="text1"/>
              </w:rPr>
              <w:t xml:space="preserve"> Trafficking in / possession of / discharge of  firearms </w:t>
            </w:r>
          </w:p>
        </w:tc>
      </w:tr>
      <w:tr w:rsidR="00A410BD" w14:paraId="48EC2002" w14:textId="77777777" w:rsidTr="00473897">
        <w:tc>
          <w:tcPr>
            <w:tcW w:w="1220" w:type="dxa"/>
            <w:gridSpan w:val="2"/>
            <w:tcBorders>
              <w:top w:val="single" w:sz="4" w:space="0" w:color="auto"/>
              <w:left w:val="single" w:sz="18" w:space="0" w:color="auto"/>
              <w:bottom w:val="single" w:sz="4" w:space="0" w:color="auto"/>
            </w:tcBorders>
          </w:tcPr>
          <w:p w14:paraId="3718D28B" w14:textId="4C0BC279" w:rsidR="00A410BD" w:rsidRDefault="00A410BD" w:rsidP="00A410BD">
            <w:pPr>
              <w:rPr>
                <w:lang w:val="en-AU"/>
              </w:rPr>
            </w:pPr>
            <w:r>
              <w:rPr>
                <w:lang w:val="en-AU"/>
              </w:rPr>
              <w:t>24/11/23</w:t>
            </w:r>
          </w:p>
        </w:tc>
        <w:tc>
          <w:tcPr>
            <w:tcW w:w="836" w:type="dxa"/>
            <w:tcBorders>
              <w:top w:val="single" w:sz="4" w:space="0" w:color="auto"/>
              <w:bottom w:val="single" w:sz="4" w:space="0" w:color="auto"/>
            </w:tcBorders>
          </w:tcPr>
          <w:p w14:paraId="4E51F663" w14:textId="581CDD03"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9661047" w14:textId="4F75DC42" w:rsidR="00A410BD" w:rsidRDefault="00A410BD" w:rsidP="00A410BD">
            <w:pPr>
              <w:jc w:val="center"/>
              <w:rPr>
                <w:lang w:val="en-AU"/>
              </w:rPr>
            </w:pPr>
            <w:r>
              <w:rPr>
                <w:lang w:val="en-AU"/>
              </w:rPr>
              <w:t>11.2.34</w:t>
            </w:r>
            <w:r w:rsidRPr="009D4CDF">
              <w:rPr>
                <w:rFonts w:ascii="Arial" w:hAnsi="Arial" w:cs="Arial"/>
                <w:b/>
                <w:color w:val="FFFFFF" w:themeColor="background1"/>
                <w:szCs w:val="22"/>
                <w:shd w:val="clear" w:color="auto" w:fill="000000"/>
              </w:rPr>
              <w:t>B</w:t>
            </w:r>
          </w:p>
        </w:tc>
        <w:tc>
          <w:tcPr>
            <w:tcW w:w="4798" w:type="dxa"/>
            <w:gridSpan w:val="2"/>
            <w:tcBorders>
              <w:top w:val="single" w:sz="4" w:space="0" w:color="auto"/>
              <w:bottom w:val="single" w:sz="4" w:space="0" w:color="auto"/>
              <w:right w:val="single" w:sz="18" w:space="0" w:color="auto"/>
            </w:tcBorders>
          </w:tcPr>
          <w:p w14:paraId="1B8B453E" w14:textId="1EDFFAA0" w:rsidR="00A410BD" w:rsidRDefault="00A410BD" w:rsidP="00A410BD">
            <w:pPr>
              <w:spacing w:before="20" w:after="20"/>
              <w:jc w:val="both"/>
              <w:rPr>
                <w:rFonts w:ascii="Arial" w:hAnsi="Arial" w:cs="Arial"/>
              </w:rPr>
            </w:pPr>
            <w:r>
              <w:rPr>
                <w:rFonts w:ascii="Arial" w:hAnsi="Arial" w:cs="Arial"/>
              </w:rPr>
              <w:t xml:space="preserve">Summary of </w:t>
            </w:r>
            <w:r w:rsidRPr="002A4799">
              <w:rPr>
                <w:rFonts w:ascii="Arial" w:hAnsi="Arial" w:cs="Arial"/>
                <w:i/>
                <w:iCs/>
              </w:rPr>
              <w:t>Haddara v The King</w:t>
            </w:r>
            <w:r>
              <w:rPr>
                <w:rFonts w:ascii="Arial" w:hAnsi="Arial" w:cs="Arial"/>
              </w:rPr>
              <w:t xml:space="preserve"> [2023] VSCA 250 and extract from </w:t>
            </w:r>
            <w:r>
              <w:rPr>
                <w:rFonts w:ascii="Arial" w:hAnsi="Arial" w:cs="Arial"/>
                <w:szCs w:val="16"/>
              </w:rPr>
              <w:t>[46]-[47] &amp; [51]</w:t>
            </w:r>
            <w:r w:rsidRPr="00837596">
              <w:rPr>
                <w:rFonts w:ascii="Arial" w:hAnsi="Arial" w:cs="Arial"/>
                <w:szCs w:val="16"/>
              </w:rPr>
              <w:t>.</w:t>
            </w:r>
          </w:p>
        </w:tc>
      </w:tr>
      <w:tr w:rsidR="00A410BD" w14:paraId="05CC02A0" w14:textId="77777777" w:rsidTr="00473897">
        <w:tc>
          <w:tcPr>
            <w:tcW w:w="1220" w:type="dxa"/>
            <w:gridSpan w:val="2"/>
            <w:tcBorders>
              <w:top w:val="single" w:sz="4" w:space="0" w:color="auto"/>
              <w:left w:val="single" w:sz="18" w:space="0" w:color="auto"/>
              <w:bottom w:val="single" w:sz="4" w:space="0" w:color="auto"/>
            </w:tcBorders>
          </w:tcPr>
          <w:p w14:paraId="354C196F" w14:textId="3F855829" w:rsidR="00A410BD" w:rsidRDefault="00A410BD" w:rsidP="00A410BD">
            <w:pPr>
              <w:keepNext/>
              <w:keepLines/>
              <w:rPr>
                <w:lang w:val="en-AU"/>
              </w:rPr>
            </w:pPr>
            <w:r>
              <w:rPr>
                <w:lang w:val="en-AU"/>
              </w:rPr>
              <w:t>24/11/23</w:t>
            </w:r>
          </w:p>
        </w:tc>
        <w:tc>
          <w:tcPr>
            <w:tcW w:w="836" w:type="dxa"/>
            <w:tcBorders>
              <w:top w:val="single" w:sz="4" w:space="0" w:color="auto"/>
              <w:bottom w:val="single" w:sz="4" w:space="0" w:color="auto"/>
            </w:tcBorders>
          </w:tcPr>
          <w:p w14:paraId="43788BB2" w14:textId="4CC2F33B"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293F360" w14:textId="48B6AE05" w:rsidR="00A410BD" w:rsidRDefault="00A410BD" w:rsidP="00A410BD">
            <w:pPr>
              <w:jc w:val="center"/>
              <w:rPr>
                <w:lang w:val="en-AU"/>
              </w:rPr>
            </w:pPr>
            <w:r>
              <w:rPr>
                <w:lang w:val="en-AU"/>
              </w:rPr>
              <w:t>11.7.2</w:t>
            </w:r>
          </w:p>
        </w:tc>
        <w:tc>
          <w:tcPr>
            <w:tcW w:w="4798" w:type="dxa"/>
            <w:gridSpan w:val="2"/>
            <w:tcBorders>
              <w:top w:val="single" w:sz="4" w:space="0" w:color="auto"/>
              <w:bottom w:val="single" w:sz="4" w:space="0" w:color="auto"/>
              <w:right w:val="single" w:sz="18" w:space="0" w:color="auto"/>
            </w:tcBorders>
          </w:tcPr>
          <w:p w14:paraId="00EC56D6" w14:textId="338FC0BD" w:rsidR="00A410BD" w:rsidRPr="00364805" w:rsidRDefault="00A410BD" w:rsidP="00A410BD">
            <w:pPr>
              <w:spacing w:before="20" w:after="20"/>
              <w:jc w:val="both"/>
              <w:rPr>
                <w:rFonts w:ascii="Arial" w:hAnsi="Arial" w:cs="Arial"/>
                <w:color w:val="000000"/>
              </w:rPr>
            </w:pPr>
            <w:r w:rsidRPr="00364805">
              <w:rPr>
                <w:rFonts w:ascii="Arial" w:hAnsi="Arial" w:cs="Arial"/>
                <w:color w:val="000000"/>
              </w:rPr>
              <w:t xml:space="preserve">Added chart </w:t>
            </w:r>
            <w:r>
              <w:rPr>
                <w:rFonts w:ascii="Arial" w:hAnsi="Arial" w:cs="Arial"/>
                <w:color w:val="000000"/>
              </w:rPr>
              <w:t>depicting the rate of young people aged 10-17 under supervision (community-based &amp; detention) in all Australian states and territories on an average day in 2021/22.</w:t>
            </w:r>
          </w:p>
        </w:tc>
      </w:tr>
      <w:tr w:rsidR="00A410BD" w14:paraId="66A05733" w14:textId="77777777" w:rsidTr="00473897">
        <w:tc>
          <w:tcPr>
            <w:tcW w:w="1220" w:type="dxa"/>
            <w:gridSpan w:val="2"/>
            <w:tcBorders>
              <w:top w:val="single" w:sz="4" w:space="0" w:color="auto"/>
              <w:left w:val="single" w:sz="18" w:space="0" w:color="auto"/>
              <w:bottom w:val="single" w:sz="4" w:space="0" w:color="auto"/>
            </w:tcBorders>
          </w:tcPr>
          <w:p w14:paraId="679AF3A3" w14:textId="2306E95B" w:rsidR="00A410BD" w:rsidRDefault="00A410BD" w:rsidP="00A410BD">
            <w:pPr>
              <w:rPr>
                <w:lang w:val="en-AU"/>
              </w:rPr>
            </w:pPr>
            <w:r>
              <w:rPr>
                <w:lang w:val="en-AU"/>
              </w:rPr>
              <w:t>24/11/23</w:t>
            </w:r>
          </w:p>
        </w:tc>
        <w:tc>
          <w:tcPr>
            <w:tcW w:w="836" w:type="dxa"/>
            <w:tcBorders>
              <w:top w:val="single" w:sz="4" w:space="0" w:color="auto"/>
              <w:bottom w:val="single" w:sz="4" w:space="0" w:color="auto"/>
            </w:tcBorders>
          </w:tcPr>
          <w:p w14:paraId="3E81A1C3" w14:textId="2AC49AF2"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E277EC0" w14:textId="0741A6C0" w:rsidR="00A410BD" w:rsidRDefault="00A410BD" w:rsidP="00A410BD">
            <w:pPr>
              <w:jc w:val="center"/>
              <w:rPr>
                <w:lang w:val="en-AU"/>
              </w:rPr>
            </w:pPr>
            <w:r>
              <w:rPr>
                <w:lang w:val="en-AU"/>
              </w:rPr>
              <w:t>11.15.2</w:t>
            </w:r>
          </w:p>
        </w:tc>
        <w:tc>
          <w:tcPr>
            <w:tcW w:w="4798" w:type="dxa"/>
            <w:gridSpan w:val="2"/>
            <w:tcBorders>
              <w:top w:val="single" w:sz="4" w:space="0" w:color="auto"/>
              <w:bottom w:val="single" w:sz="4" w:space="0" w:color="auto"/>
              <w:right w:val="single" w:sz="18" w:space="0" w:color="auto"/>
            </w:tcBorders>
          </w:tcPr>
          <w:p w14:paraId="1C36351D" w14:textId="303E2C2D" w:rsidR="00A410BD" w:rsidRDefault="00A410BD" w:rsidP="00A410BD">
            <w:pPr>
              <w:spacing w:before="20" w:after="20"/>
              <w:jc w:val="both"/>
              <w:rPr>
                <w:rFonts w:ascii="Arial" w:hAnsi="Arial" w:cs="Arial"/>
              </w:rPr>
            </w:pPr>
            <w:bookmarkStart w:id="59" w:name="_Hlk151363242"/>
            <w:r w:rsidRPr="003C048B">
              <w:rPr>
                <w:rFonts w:ascii="Arial" w:hAnsi="Arial" w:cs="Arial"/>
                <w:i/>
                <w:iCs/>
                <w:color w:val="000000"/>
              </w:rPr>
              <w:t xml:space="preserve">ABC (a pseudonym) v The King </w:t>
            </w:r>
            <w:r w:rsidRPr="003C048B">
              <w:rPr>
                <w:rFonts w:ascii="Arial" w:hAnsi="Arial" w:cs="Arial"/>
                <w:color w:val="000000"/>
              </w:rPr>
              <w:t>[2023] VSCA 280.</w:t>
            </w:r>
            <w:bookmarkEnd w:id="59"/>
          </w:p>
        </w:tc>
      </w:tr>
      <w:tr w:rsidR="00A410BD" w14:paraId="26D5EF26" w14:textId="77777777" w:rsidTr="00473897">
        <w:tc>
          <w:tcPr>
            <w:tcW w:w="1220" w:type="dxa"/>
            <w:gridSpan w:val="2"/>
            <w:tcBorders>
              <w:top w:val="single" w:sz="12" w:space="0" w:color="FF0000"/>
              <w:left w:val="single" w:sz="18" w:space="0" w:color="auto"/>
              <w:bottom w:val="single" w:sz="4" w:space="0" w:color="auto"/>
            </w:tcBorders>
            <w:shd w:val="clear" w:color="auto" w:fill="DDDDDD"/>
          </w:tcPr>
          <w:p w14:paraId="2722B635" w14:textId="6A299ADE" w:rsidR="00A410BD" w:rsidRPr="0054535C" w:rsidRDefault="00A410BD" w:rsidP="00A410BD">
            <w:pPr>
              <w:keepNext/>
              <w:keepLines/>
              <w:rPr>
                <w:sz w:val="22"/>
                <w:lang w:val="en-AU"/>
              </w:rPr>
            </w:pPr>
            <w:r>
              <w:rPr>
                <w:sz w:val="22"/>
                <w:lang w:val="en-AU"/>
              </w:rPr>
              <w:lastRenderedPageBreak/>
              <w:t>27/10/23</w:t>
            </w:r>
          </w:p>
        </w:tc>
        <w:tc>
          <w:tcPr>
            <w:tcW w:w="7073" w:type="dxa"/>
            <w:gridSpan w:val="4"/>
            <w:tcBorders>
              <w:top w:val="single" w:sz="12" w:space="0" w:color="FF0000"/>
              <w:bottom w:val="single" w:sz="4" w:space="0" w:color="auto"/>
              <w:right w:val="single" w:sz="18" w:space="0" w:color="auto"/>
            </w:tcBorders>
            <w:shd w:val="clear" w:color="auto" w:fill="DDDDDD"/>
          </w:tcPr>
          <w:p w14:paraId="79B4C426" w14:textId="65BD3807"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1</w:t>
            </w:r>
            <w:r w:rsidRPr="0054535C">
              <w:rPr>
                <w:sz w:val="22"/>
                <w:lang w:val="en-AU"/>
              </w:rPr>
              <w:t xml:space="preserve"> – </w:t>
            </w:r>
            <w:r>
              <w:rPr>
                <w:sz w:val="22"/>
                <w:lang w:val="en-AU"/>
              </w:rPr>
              <w:t>ACTS, REGULATIONS, RULES</w:t>
            </w:r>
          </w:p>
        </w:tc>
      </w:tr>
      <w:tr w:rsidR="00A410BD" w14:paraId="2E4F1A9A" w14:textId="77777777" w:rsidTr="00473897">
        <w:trPr>
          <w:trHeight w:val="170"/>
        </w:trPr>
        <w:tc>
          <w:tcPr>
            <w:tcW w:w="1220" w:type="dxa"/>
            <w:gridSpan w:val="2"/>
            <w:tcBorders>
              <w:top w:val="single" w:sz="4" w:space="0" w:color="auto"/>
              <w:left w:val="single" w:sz="18" w:space="0" w:color="auto"/>
            </w:tcBorders>
          </w:tcPr>
          <w:p w14:paraId="42DF174A" w14:textId="50CEF699" w:rsidR="00A410BD" w:rsidRDefault="00A410BD" w:rsidP="00A410BD">
            <w:pPr>
              <w:rPr>
                <w:lang w:val="en-AU"/>
              </w:rPr>
            </w:pPr>
            <w:r>
              <w:rPr>
                <w:lang w:val="en-AU"/>
              </w:rPr>
              <w:t>27/10/23</w:t>
            </w:r>
          </w:p>
        </w:tc>
        <w:tc>
          <w:tcPr>
            <w:tcW w:w="836" w:type="dxa"/>
            <w:tcBorders>
              <w:top w:val="single" w:sz="4" w:space="0" w:color="auto"/>
            </w:tcBorders>
          </w:tcPr>
          <w:p w14:paraId="038D5637" w14:textId="5B3AC703" w:rsidR="00A410BD" w:rsidRDefault="00A410BD" w:rsidP="00A410BD">
            <w:pPr>
              <w:jc w:val="center"/>
              <w:rPr>
                <w:lang w:val="en-AU"/>
              </w:rPr>
            </w:pPr>
            <w:r>
              <w:rPr>
                <w:lang w:val="en-AU"/>
              </w:rPr>
              <w:t>1</w:t>
            </w:r>
          </w:p>
        </w:tc>
        <w:tc>
          <w:tcPr>
            <w:tcW w:w="1456" w:type="dxa"/>
            <w:gridSpan w:val="2"/>
            <w:tcBorders>
              <w:top w:val="single" w:sz="4" w:space="0" w:color="auto"/>
            </w:tcBorders>
            <w:shd w:val="clear" w:color="auto" w:fill="FFFF99"/>
          </w:tcPr>
          <w:p w14:paraId="603137C6" w14:textId="7991D91A" w:rsidR="00A410BD" w:rsidRDefault="00A410BD" w:rsidP="00A410BD">
            <w:pPr>
              <w:jc w:val="center"/>
              <w:rPr>
                <w:b/>
                <w:bCs/>
                <w:lang w:val="en-AU"/>
              </w:rPr>
            </w:pPr>
            <w:r>
              <w:rPr>
                <w:b/>
                <w:bCs/>
                <w:lang w:val="en-AU"/>
              </w:rPr>
              <w:t>PREAMBLE</w:t>
            </w:r>
          </w:p>
        </w:tc>
        <w:tc>
          <w:tcPr>
            <w:tcW w:w="4781" w:type="dxa"/>
            <w:tcBorders>
              <w:top w:val="single" w:sz="4" w:space="0" w:color="auto"/>
              <w:right w:val="single" w:sz="18" w:space="0" w:color="auto"/>
            </w:tcBorders>
            <w:shd w:val="clear" w:color="auto" w:fill="FFFF99"/>
          </w:tcPr>
          <w:p w14:paraId="5B357ED2" w14:textId="28783082" w:rsidR="00A410BD" w:rsidRPr="00C856EC" w:rsidRDefault="00A410BD" w:rsidP="00A410BD">
            <w:pPr>
              <w:spacing w:before="20" w:after="20"/>
              <w:jc w:val="both"/>
              <w:rPr>
                <w:rFonts w:ascii="Arial" w:hAnsi="Arial" w:cs="Arial"/>
                <w:b/>
                <w:bCs/>
                <w:color w:val="000000" w:themeColor="text1"/>
              </w:rPr>
            </w:pPr>
            <w:r>
              <w:rPr>
                <w:rFonts w:ascii="Arial" w:hAnsi="Arial" w:cs="Arial"/>
                <w:b/>
                <w:bCs/>
                <w:color w:val="000000" w:themeColor="text1"/>
              </w:rPr>
              <w:t>Explanation of the words “the Secretary” or “the Secretary DFFH” in these Research Materials.</w:t>
            </w:r>
          </w:p>
        </w:tc>
      </w:tr>
      <w:tr w:rsidR="00A410BD" w14:paraId="058714A1" w14:textId="77777777" w:rsidTr="00473897">
        <w:trPr>
          <w:trHeight w:val="170"/>
        </w:trPr>
        <w:tc>
          <w:tcPr>
            <w:tcW w:w="1220" w:type="dxa"/>
            <w:gridSpan w:val="2"/>
            <w:tcBorders>
              <w:top w:val="single" w:sz="4" w:space="0" w:color="auto"/>
              <w:left w:val="single" w:sz="18" w:space="0" w:color="auto"/>
            </w:tcBorders>
          </w:tcPr>
          <w:p w14:paraId="0A60DB2C" w14:textId="114FF48D" w:rsidR="00A410BD" w:rsidRDefault="00A410BD" w:rsidP="00A410BD">
            <w:pPr>
              <w:rPr>
                <w:lang w:val="en-AU"/>
              </w:rPr>
            </w:pPr>
            <w:r>
              <w:rPr>
                <w:lang w:val="en-AU"/>
              </w:rPr>
              <w:t>27/10/23</w:t>
            </w:r>
          </w:p>
        </w:tc>
        <w:tc>
          <w:tcPr>
            <w:tcW w:w="836" w:type="dxa"/>
            <w:tcBorders>
              <w:top w:val="single" w:sz="4" w:space="0" w:color="auto"/>
            </w:tcBorders>
          </w:tcPr>
          <w:p w14:paraId="40C4D939" w14:textId="6BD0A3EB" w:rsidR="00A410BD" w:rsidRDefault="00A410BD" w:rsidP="00A410BD">
            <w:pPr>
              <w:jc w:val="center"/>
              <w:rPr>
                <w:lang w:val="en-AU"/>
              </w:rPr>
            </w:pPr>
            <w:r>
              <w:rPr>
                <w:lang w:val="en-AU"/>
              </w:rPr>
              <w:t>1</w:t>
            </w:r>
          </w:p>
        </w:tc>
        <w:tc>
          <w:tcPr>
            <w:tcW w:w="1456" w:type="dxa"/>
            <w:gridSpan w:val="2"/>
            <w:tcBorders>
              <w:top w:val="single" w:sz="4" w:space="0" w:color="auto"/>
            </w:tcBorders>
            <w:shd w:val="clear" w:color="auto" w:fill="FFFF99"/>
          </w:tcPr>
          <w:p w14:paraId="5ACE44AC" w14:textId="0157CFB0" w:rsidR="00A410BD" w:rsidRDefault="00A410BD" w:rsidP="00A410BD">
            <w:pPr>
              <w:jc w:val="center"/>
              <w:rPr>
                <w:b/>
                <w:bCs/>
                <w:lang w:val="en-AU"/>
              </w:rPr>
            </w:pPr>
            <w:r>
              <w:rPr>
                <w:b/>
                <w:bCs/>
                <w:lang w:val="en-AU"/>
              </w:rPr>
              <w:t>PREAMBLE</w:t>
            </w:r>
          </w:p>
        </w:tc>
        <w:tc>
          <w:tcPr>
            <w:tcW w:w="4781" w:type="dxa"/>
            <w:tcBorders>
              <w:top w:val="single" w:sz="4" w:space="0" w:color="auto"/>
              <w:right w:val="single" w:sz="18" w:space="0" w:color="auto"/>
            </w:tcBorders>
            <w:shd w:val="clear" w:color="auto" w:fill="FFFF99"/>
          </w:tcPr>
          <w:p w14:paraId="362D5E4A" w14:textId="65384A53" w:rsidR="00A410BD" w:rsidRPr="00C856EC" w:rsidRDefault="00A410BD" w:rsidP="00A410BD">
            <w:pPr>
              <w:spacing w:before="20" w:after="20"/>
              <w:jc w:val="both"/>
              <w:rPr>
                <w:rFonts w:ascii="Arial" w:hAnsi="Arial" w:cs="Arial"/>
                <w:b/>
                <w:bCs/>
                <w:color w:val="000000" w:themeColor="text1"/>
              </w:rPr>
            </w:pPr>
            <w:r>
              <w:rPr>
                <w:rFonts w:ascii="Arial" w:hAnsi="Arial" w:cs="Arial"/>
                <w:b/>
                <w:bCs/>
                <w:color w:val="000000" w:themeColor="text1"/>
              </w:rPr>
              <w:t>Explanation that where appropriate in these Research Materials a reference to “the Secretary” includes a reference to the principal officer of an Aboriginal agency which has been authorised under s.18 CYFA to perform specific functions and exercise specific powers detailed in s.18(2) in respect of a child or a class of children.</w:t>
            </w:r>
          </w:p>
        </w:tc>
      </w:tr>
      <w:tr w:rsidR="00A410BD" w14:paraId="5A545B10" w14:textId="77777777" w:rsidTr="00473897">
        <w:trPr>
          <w:trHeight w:val="170"/>
        </w:trPr>
        <w:tc>
          <w:tcPr>
            <w:tcW w:w="1220" w:type="dxa"/>
            <w:gridSpan w:val="2"/>
            <w:tcBorders>
              <w:top w:val="single" w:sz="4" w:space="0" w:color="auto"/>
              <w:left w:val="single" w:sz="18" w:space="0" w:color="auto"/>
            </w:tcBorders>
          </w:tcPr>
          <w:p w14:paraId="30FBB395" w14:textId="2A4C74BD" w:rsidR="00A410BD" w:rsidRDefault="00A410BD" w:rsidP="00A410BD">
            <w:pPr>
              <w:rPr>
                <w:lang w:val="en-AU"/>
              </w:rPr>
            </w:pPr>
            <w:r>
              <w:rPr>
                <w:lang w:val="en-AU"/>
              </w:rPr>
              <w:t>27/10/23</w:t>
            </w:r>
          </w:p>
        </w:tc>
        <w:tc>
          <w:tcPr>
            <w:tcW w:w="836" w:type="dxa"/>
            <w:tcBorders>
              <w:top w:val="single" w:sz="4" w:space="0" w:color="auto"/>
            </w:tcBorders>
          </w:tcPr>
          <w:p w14:paraId="43251FC3" w14:textId="6CD2F35C" w:rsidR="00A410BD" w:rsidRDefault="00A410BD" w:rsidP="00A410BD">
            <w:pPr>
              <w:jc w:val="center"/>
              <w:rPr>
                <w:lang w:val="en-AU"/>
              </w:rPr>
            </w:pPr>
            <w:r>
              <w:rPr>
                <w:lang w:val="en-AU"/>
              </w:rPr>
              <w:t>1</w:t>
            </w:r>
          </w:p>
        </w:tc>
        <w:tc>
          <w:tcPr>
            <w:tcW w:w="1456" w:type="dxa"/>
            <w:gridSpan w:val="2"/>
            <w:tcBorders>
              <w:top w:val="single" w:sz="4" w:space="0" w:color="auto"/>
            </w:tcBorders>
            <w:shd w:val="clear" w:color="auto" w:fill="FFF2CC"/>
          </w:tcPr>
          <w:p w14:paraId="0240645E" w14:textId="389D25A5" w:rsidR="00A410BD" w:rsidRDefault="00A410BD" w:rsidP="00A410BD">
            <w:pPr>
              <w:jc w:val="center"/>
              <w:rPr>
                <w:b/>
                <w:bCs/>
                <w:lang w:val="en-AU"/>
              </w:rPr>
            </w:pPr>
            <w:r>
              <w:rPr>
                <w:b/>
                <w:bCs/>
                <w:lang w:val="en-AU"/>
              </w:rPr>
              <w:t>1.1.6</w:t>
            </w:r>
          </w:p>
        </w:tc>
        <w:tc>
          <w:tcPr>
            <w:tcW w:w="4781" w:type="dxa"/>
            <w:tcBorders>
              <w:top w:val="single" w:sz="4" w:space="0" w:color="auto"/>
              <w:right w:val="single" w:sz="18" w:space="0" w:color="auto"/>
            </w:tcBorders>
            <w:shd w:val="clear" w:color="auto" w:fill="FFF2CC"/>
          </w:tcPr>
          <w:p w14:paraId="7B572C88" w14:textId="6BBEA8F3" w:rsidR="00A410BD" w:rsidRPr="00C856EC" w:rsidRDefault="00A410BD" w:rsidP="00A410BD">
            <w:pPr>
              <w:spacing w:before="20" w:after="20"/>
              <w:jc w:val="both"/>
              <w:rPr>
                <w:rFonts w:ascii="Arial" w:hAnsi="Arial" w:cs="Arial"/>
                <w:b/>
                <w:bCs/>
                <w:color w:val="000000"/>
              </w:rPr>
            </w:pPr>
            <w:r w:rsidRPr="00C856EC">
              <w:rPr>
                <w:rFonts w:ascii="Arial" w:hAnsi="Arial" w:cs="Arial"/>
                <w:b/>
                <w:bCs/>
                <w:color w:val="000000" w:themeColor="text1"/>
              </w:rPr>
              <w:t xml:space="preserve">New section </w:t>
            </w:r>
            <w:r>
              <w:rPr>
                <w:rFonts w:ascii="Arial" w:hAnsi="Arial" w:cs="Arial"/>
                <w:b/>
                <w:bCs/>
                <w:color w:val="000000" w:themeColor="text1"/>
              </w:rPr>
              <w:t>head</w:t>
            </w:r>
            <w:r w:rsidRPr="00C856EC">
              <w:rPr>
                <w:rFonts w:ascii="Arial" w:hAnsi="Arial" w:cs="Arial"/>
                <w:b/>
                <w:bCs/>
                <w:color w:val="000000" w:themeColor="text1"/>
              </w:rPr>
              <w:t>ed “</w:t>
            </w:r>
            <w:hyperlink w:anchor="_1.1.6_Amendments_to" w:history="1">
              <w:r w:rsidRPr="00C856EC">
                <w:rPr>
                  <w:rStyle w:val="Hyperlink"/>
                  <w:rFonts w:ascii="Arial" w:hAnsi="Arial" w:cs="Arial"/>
                  <w:b/>
                  <w:bCs/>
                  <w:color w:val="000000" w:themeColor="text1"/>
                  <w:u w:val="none"/>
                </w:rPr>
                <w:t xml:space="preserve">Relevant amendments </w:t>
              </w:r>
              <w:r>
                <w:rPr>
                  <w:rStyle w:val="Hyperlink"/>
                  <w:rFonts w:ascii="Arial" w:hAnsi="Arial" w:cs="Arial"/>
                  <w:b/>
                  <w:bCs/>
                  <w:color w:val="000000" w:themeColor="text1"/>
                  <w:u w:val="none"/>
                </w:rPr>
                <w:t>made by</w:t>
              </w:r>
              <w:r w:rsidRPr="00C856EC">
                <w:rPr>
                  <w:rStyle w:val="Hyperlink"/>
                  <w:rFonts w:ascii="Arial" w:hAnsi="Arial" w:cs="Arial"/>
                  <w:b/>
                  <w:bCs/>
                  <w:color w:val="000000" w:themeColor="text1"/>
                  <w:u w:val="none"/>
                </w:rPr>
                <w:t xml:space="preserve"> the Justice Legislation Amendment Act 2023</w:t>
              </w:r>
            </w:hyperlink>
            <w:r w:rsidRPr="00C856EC">
              <w:rPr>
                <w:rStyle w:val="Hyperlink"/>
                <w:rFonts w:ascii="Arial" w:hAnsi="Arial" w:cs="Arial"/>
                <w:b/>
                <w:bCs/>
                <w:color w:val="000000" w:themeColor="text1"/>
                <w:u w:val="none"/>
              </w:rPr>
              <w:t>”.</w:t>
            </w:r>
          </w:p>
        </w:tc>
      </w:tr>
      <w:tr w:rsidR="00A410BD" w14:paraId="4506F6AF" w14:textId="77777777" w:rsidTr="00473897">
        <w:trPr>
          <w:trHeight w:val="170"/>
        </w:trPr>
        <w:tc>
          <w:tcPr>
            <w:tcW w:w="1220" w:type="dxa"/>
            <w:gridSpan w:val="2"/>
            <w:tcBorders>
              <w:top w:val="single" w:sz="4" w:space="0" w:color="auto"/>
              <w:left w:val="single" w:sz="18" w:space="0" w:color="auto"/>
            </w:tcBorders>
          </w:tcPr>
          <w:p w14:paraId="78445CB1" w14:textId="481A3DC0" w:rsidR="00A410BD" w:rsidRDefault="00A410BD" w:rsidP="00A410BD">
            <w:pPr>
              <w:rPr>
                <w:lang w:val="en-AU"/>
              </w:rPr>
            </w:pPr>
            <w:r>
              <w:rPr>
                <w:lang w:val="en-AU"/>
              </w:rPr>
              <w:t>27/10/23</w:t>
            </w:r>
          </w:p>
        </w:tc>
        <w:tc>
          <w:tcPr>
            <w:tcW w:w="836" w:type="dxa"/>
            <w:tcBorders>
              <w:top w:val="single" w:sz="4" w:space="0" w:color="auto"/>
            </w:tcBorders>
          </w:tcPr>
          <w:p w14:paraId="71A4F4F9" w14:textId="656AEDBC" w:rsidR="00A410BD" w:rsidRDefault="00A410BD" w:rsidP="00A410BD">
            <w:pPr>
              <w:jc w:val="center"/>
              <w:rPr>
                <w:lang w:val="en-AU"/>
              </w:rPr>
            </w:pPr>
            <w:r>
              <w:rPr>
                <w:lang w:val="en-AU"/>
              </w:rPr>
              <w:t>1</w:t>
            </w:r>
          </w:p>
        </w:tc>
        <w:tc>
          <w:tcPr>
            <w:tcW w:w="1456" w:type="dxa"/>
            <w:gridSpan w:val="2"/>
            <w:tcBorders>
              <w:top w:val="single" w:sz="4" w:space="0" w:color="auto"/>
            </w:tcBorders>
            <w:shd w:val="clear" w:color="auto" w:fill="auto"/>
          </w:tcPr>
          <w:p w14:paraId="6056EC44" w14:textId="77777777" w:rsidR="00A410BD" w:rsidRDefault="00A410BD" w:rsidP="00A410BD">
            <w:pPr>
              <w:jc w:val="center"/>
              <w:rPr>
                <w:b/>
                <w:bCs/>
                <w:lang w:val="en-AU"/>
              </w:rPr>
            </w:pPr>
            <w:r>
              <w:rPr>
                <w:b/>
                <w:bCs/>
                <w:lang w:val="en-AU"/>
              </w:rPr>
              <w:t>1.3</w:t>
            </w:r>
          </w:p>
        </w:tc>
        <w:tc>
          <w:tcPr>
            <w:tcW w:w="4781" w:type="dxa"/>
            <w:tcBorders>
              <w:top w:val="single" w:sz="4" w:space="0" w:color="auto"/>
              <w:right w:val="single" w:sz="18" w:space="0" w:color="auto"/>
            </w:tcBorders>
            <w:shd w:val="clear" w:color="auto" w:fill="auto"/>
          </w:tcPr>
          <w:p w14:paraId="73C273E4" w14:textId="0A7CD6BB" w:rsidR="00A410BD" w:rsidRDefault="00A410BD" w:rsidP="00A410BD">
            <w:pPr>
              <w:pStyle w:val="ListParagraph"/>
              <w:numPr>
                <w:ilvl w:val="0"/>
                <w:numId w:val="141"/>
              </w:numPr>
              <w:spacing w:before="20" w:after="20"/>
              <w:ind w:left="357" w:hanging="357"/>
              <w:jc w:val="both"/>
              <w:rPr>
                <w:rFonts w:ascii="Arial" w:hAnsi="Arial" w:cs="Arial"/>
                <w:color w:val="000000"/>
              </w:rPr>
            </w:pPr>
            <w:r>
              <w:rPr>
                <w:rFonts w:ascii="Arial" w:hAnsi="Arial" w:cs="Arial"/>
                <w:color w:val="000000"/>
              </w:rPr>
              <w:t>Updating of the matters contained in s.588 CYFA which govern the making of rules of court.</w:t>
            </w:r>
          </w:p>
          <w:p w14:paraId="01B2D7A1" w14:textId="6CB61120" w:rsidR="00A410BD" w:rsidRPr="00DD4FBB" w:rsidRDefault="00A410BD" w:rsidP="00A410BD">
            <w:pPr>
              <w:pStyle w:val="ListParagraph"/>
              <w:numPr>
                <w:ilvl w:val="0"/>
                <w:numId w:val="141"/>
              </w:numPr>
              <w:spacing w:before="20" w:after="20"/>
              <w:ind w:left="357" w:hanging="357"/>
              <w:jc w:val="both"/>
              <w:rPr>
                <w:rFonts w:ascii="Arial" w:hAnsi="Arial" w:cs="Arial"/>
                <w:color w:val="000000"/>
              </w:rPr>
            </w:pPr>
            <w:r w:rsidRPr="0032549A">
              <w:rPr>
                <w:rFonts w:ascii="Arial" w:hAnsi="Arial" w:cs="Arial"/>
                <w:color w:val="000000"/>
              </w:rPr>
              <w:t>Removal of description of S.R. No.94/2011 and insertion of reference to replacement rules S.R. No.113/2021.</w:t>
            </w:r>
          </w:p>
        </w:tc>
      </w:tr>
      <w:tr w:rsidR="00A410BD" w14:paraId="034A6F78" w14:textId="77777777" w:rsidTr="00473897">
        <w:trPr>
          <w:trHeight w:val="170"/>
        </w:trPr>
        <w:tc>
          <w:tcPr>
            <w:tcW w:w="1220" w:type="dxa"/>
            <w:gridSpan w:val="2"/>
            <w:tcBorders>
              <w:top w:val="single" w:sz="4" w:space="0" w:color="auto"/>
              <w:left w:val="single" w:sz="18" w:space="0" w:color="auto"/>
            </w:tcBorders>
          </w:tcPr>
          <w:p w14:paraId="6A3CAA00" w14:textId="2708E8D0" w:rsidR="00A410BD" w:rsidRDefault="00A410BD" w:rsidP="00A410BD">
            <w:pPr>
              <w:rPr>
                <w:lang w:val="en-AU"/>
              </w:rPr>
            </w:pPr>
            <w:r>
              <w:rPr>
                <w:lang w:val="en-AU"/>
              </w:rPr>
              <w:t>27/10/23</w:t>
            </w:r>
          </w:p>
        </w:tc>
        <w:tc>
          <w:tcPr>
            <w:tcW w:w="836" w:type="dxa"/>
            <w:tcBorders>
              <w:top w:val="single" w:sz="4" w:space="0" w:color="auto"/>
            </w:tcBorders>
          </w:tcPr>
          <w:p w14:paraId="3452ADD3" w14:textId="78E0A44F" w:rsidR="00A410BD" w:rsidRDefault="00A410BD" w:rsidP="00A410BD">
            <w:pPr>
              <w:jc w:val="center"/>
              <w:rPr>
                <w:lang w:val="en-AU"/>
              </w:rPr>
            </w:pPr>
            <w:r>
              <w:rPr>
                <w:lang w:val="en-AU"/>
              </w:rPr>
              <w:t>1</w:t>
            </w:r>
          </w:p>
        </w:tc>
        <w:tc>
          <w:tcPr>
            <w:tcW w:w="1456" w:type="dxa"/>
            <w:gridSpan w:val="2"/>
            <w:tcBorders>
              <w:top w:val="single" w:sz="4" w:space="0" w:color="auto"/>
            </w:tcBorders>
            <w:shd w:val="clear" w:color="auto" w:fill="auto"/>
          </w:tcPr>
          <w:p w14:paraId="62E339BD" w14:textId="55C39A8D" w:rsidR="00A410BD" w:rsidRDefault="00A410BD" w:rsidP="00A410BD">
            <w:pPr>
              <w:jc w:val="center"/>
              <w:rPr>
                <w:b/>
                <w:bCs/>
                <w:lang w:val="en-AU"/>
              </w:rPr>
            </w:pPr>
            <w:r>
              <w:rPr>
                <w:b/>
                <w:bCs/>
                <w:lang w:val="en-AU"/>
              </w:rPr>
              <w:t>1.4.1</w:t>
            </w:r>
          </w:p>
        </w:tc>
        <w:tc>
          <w:tcPr>
            <w:tcW w:w="4781" w:type="dxa"/>
            <w:tcBorders>
              <w:top w:val="single" w:sz="4" w:space="0" w:color="auto"/>
              <w:right w:val="single" w:sz="18" w:space="0" w:color="auto"/>
            </w:tcBorders>
            <w:shd w:val="clear" w:color="auto" w:fill="auto"/>
          </w:tcPr>
          <w:p w14:paraId="422AE971" w14:textId="6A7714C4" w:rsidR="00A410BD" w:rsidRPr="00C24D39" w:rsidRDefault="00A410BD" w:rsidP="00A410BD">
            <w:pPr>
              <w:spacing w:before="20" w:after="20"/>
              <w:jc w:val="both"/>
              <w:rPr>
                <w:rFonts w:ascii="Arial" w:hAnsi="Arial" w:cs="Arial"/>
                <w:color w:val="000000"/>
              </w:rPr>
            </w:pPr>
            <w:r>
              <w:rPr>
                <w:rFonts w:ascii="Arial" w:hAnsi="Arial" w:cs="Arial"/>
              </w:rPr>
              <w:t xml:space="preserve">Summary of new Practice Direction No.3 of 2023 and deletion of summary of Practice Direction </w:t>
            </w:r>
            <w:r>
              <w:rPr>
                <w:rFonts w:ascii="Arial" w:hAnsi="Arial" w:cs="Arial"/>
                <w:bCs/>
                <w:color w:val="000000"/>
              </w:rPr>
              <w:t>No.1 of 2023.</w:t>
            </w:r>
          </w:p>
        </w:tc>
      </w:tr>
      <w:tr w:rsidR="00A410BD" w14:paraId="3047B8FF" w14:textId="77777777" w:rsidTr="00473897">
        <w:trPr>
          <w:trHeight w:val="170"/>
        </w:trPr>
        <w:tc>
          <w:tcPr>
            <w:tcW w:w="1220" w:type="dxa"/>
            <w:gridSpan w:val="2"/>
            <w:tcBorders>
              <w:top w:val="single" w:sz="4" w:space="0" w:color="auto"/>
              <w:left w:val="single" w:sz="18" w:space="0" w:color="auto"/>
            </w:tcBorders>
          </w:tcPr>
          <w:p w14:paraId="749623A2" w14:textId="4FEE0A54" w:rsidR="00A410BD" w:rsidRDefault="00A410BD" w:rsidP="00A410BD">
            <w:pPr>
              <w:rPr>
                <w:lang w:val="en-AU"/>
              </w:rPr>
            </w:pPr>
            <w:r>
              <w:rPr>
                <w:lang w:val="en-AU"/>
              </w:rPr>
              <w:t>27/10/23</w:t>
            </w:r>
          </w:p>
        </w:tc>
        <w:tc>
          <w:tcPr>
            <w:tcW w:w="836" w:type="dxa"/>
            <w:tcBorders>
              <w:top w:val="single" w:sz="4" w:space="0" w:color="auto"/>
            </w:tcBorders>
          </w:tcPr>
          <w:p w14:paraId="3EE1ED7F" w14:textId="3FC7392A" w:rsidR="00A410BD" w:rsidRDefault="00A410BD" w:rsidP="00A410BD">
            <w:pPr>
              <w:jc w:val="center"/>
              <w:rPr>
                <w:lang w:val="en-AU"/>
              </w:rPr>
            </w:pPr>
            <w:r>
              <w:rPr>
                <w:lang w:val="en-AU"/>
              </w:rPr>
              <w:t>1</w:t>
            </w:r>
          </w:p>
        </w:tc>
        <w:tc>
          <w:tcPr>
            <w:tcW w:w="1456" w:type="dxa"/>
            <w:gridSpan w:val="2"/>
            <w:tcBorders>
              <w:top w:val="single" w:sz="4" w:space="0" w:color="auto"/>
            </w:tcBorders>
            <w:shd w:val="clear" w:color="auto" w:fill="auto"/>
          </w:tcPr>
          <w:p w14:paraId="7C60ED7C" w14:textId="01ED8BD6" w:rsidR="00A410BD" w:rsidRDefault="00A410BD" w:rsidP="00A410BD">
            <w:pPr>
              <w:jc w:val="center"/>
              <w:rPr>
                <w:b/>
                <w:bCs/>
                <w:lang w:val="en-AU"/>
              </w:rPr>
            </w:pPr>
            <w:r>
              <w:rPr>
                <w:b/>
                <w:bCs/>
                <w:lang w:val="en-AU"/>
              </w:rPr>
              <w:t>1.6.3</w:t>
            </w:r>
          </w:p>
        </w:tc>
        <w:tc>
          <w:tcPr>
            <w:tcW w:w="4781" w:type="dxa"/>
            <w:tcBorders>
              <w:top w:val="single" w:sz="4" w:space="0" w:color="auto"/>
              <w:right w:val="single" w:sz="18" w:space="0" w:color="auto"/>
            </w:tcBorders>
            <w:shd w:val="clear" w:color="auto" w:fill="auto"/>
          </w:tcPr>
          <w:p w14:paraId="19EC4C66" w14:textId="20965137" w:rsidR="00A410BD" w:rsidRDefault="00A410BD" w:rsidP="00A410BD">
            <w:pPr>
              <w:pStyle w:val="ListParagraph"/>
              <w:numPr>
                <w:ilvl w:val="0"/>
                <w:numId w:val="141"/>
              </w:numPr>
              <w:spacing w:before="20" w:after="20"/>
              <w:ind w:left="357" w:hanging="357"/>
              <w:jc w:val="both"/>
              <w:rPr>
                <w:rFonts w:ascii="Arial" w:hAnsi="Arial" w:cs="Arial"/>
                <w:color w:val="000000"/>
              </w:rPr>
            </w:pPr>
            <w:r>
              <w:rPr>
                <w:rFonts w:ascii="Arial" w:hAnsi="Arial" w:cs="Arial"/>
                <w:color w:val="000000"/>
              </w:rPr>
              <w:t xml:space="preserve">Summary of minor amendments made to the CYFA by Part 7 of the </w:t>
            </w:r>
            <w:r w:rsidRPr="00D91125">
              <w:rPr>
                <w:rFonts w:ascii="Arial" w:hAnsi="Arial" w:cs="Arial"/>
                <w:i/>
                <w:iCs/>
                <w:color w:val="000000"/>
              </w:rPr>
              <w:t>Justice Legislation Amendment Act 2023</w:t>
            </w:r>
            <w:r>
              <w:rPr>
                <w:rFonts w:ascii="Arial" w:hAnsi="Arial" w:cs="Arial"/>
                <w:color w:val="000000"/>
              </w:rPr>
              <w:t xml:space="preserve"> to support the introduction of the electronic case management system [CMS] in the Family Division of the Court.</w:t>
            </w:r>
          </w:p>
          <w:p w14:paraId="2D83B1C6" w14:textId="364685A3" w:rsidR="00A410BD" w:rsidRPr="00B7135E" w:rsidRDefault="00A410BD" w:rsidP="00A410BD">
            <w:pPr>
              <w:pStyle w:val="ListParagraph"/>
              <w:numPr>
                <w:ilvl w:val="0"/>
                <w:numId w:val="141"/>
              </w:numPr>
              <w:spacing w:before="20" w:after="20"/>
              <w:ind w:left="357" w:hanging="357"/>
              <w:jc w:val="both"/>
              <w:rPr>
                <w:rFonts w:ascii="Arial" w:hAnsi="Arial" w:cs="Arial"/>
                <w:color w:val="000000"/>
              </w:rPr>
            </w:pPr>
            <w:r>
              <w:rPr>
                <w:rFonts w:ascii="Arial" w:hAnsi="Arial" w:cs="Arial"/>
                <w:color w:val="000000"/>
              </w:rPr>
              <w:t xml:space="preserve">Amendments to </w:t>
            </w:r>
            <w:r w:rsidRPr="00A158F2">
              <w:rPr>
                <w:rFonts w:ascii="Arial" w:hAnsi="Arial" w:cs="Arial"/>
              </w:rPr>
              <w:t>the</w:t>
            </w:r>
            <w:r>
              <w:rPr>
                <w:rFonts w:ascii="Arial" w:hAnsi="Arial" w:cs="Arial"/>
              </w:rPr>
              <w:t xml:space="preserve"> </w:t>
            </w:r>
            <w:r w:rsidRPr="00A158F2">
              <w:rPr>
                <w:rFonts w:ascii="Arial" w:hAnsi="Arial" w:cs="Arial"/>
                <w:i/>
                <w:iCs/>
              </w:rPr>
              <w:t>Children's Court Authentication and Electronic Transmission Rules 2020</w:t>
            </w:r>
            <w:r>
              <w:rPr>
                <w:rFonts w:ascii="Arial" w:hAnsi="Arial" w:cs="Arial"/>
              </w:rPr>
              <w:t xml:space="preserve"> [S.R.No.126/2020]</w:t>
            </w:r>
            <w:r>
              <w:rPr>
                <w:rFonts w:ascii="Arial" w:hAnsi="Arial" w:cs="Arial"/>
                <w:color w:val="000000"/>
              </w:rPr>
              <w:t xml:space="preserve"> to support the introduction of the electronic case management system [CMS] in the Court.</w:t>
            </w:r>
          </w:p>
        </w:tc>
      </w:tr>
      <w:tr w:rsidR="00A410BD" w14:paraId="63CB3B48" w14:textId="77777777" w:rsidTr="00473897">
        <w:tc>
          <w:tcPr>
            <w:tcW w:w="1220" w:type="dxa"/>
            <w:gridSpan w:val="2"/>
            <w:tcBorders>
              <w:top w:val="single" w:sz="18" w:space="0" w:color="000000" w:themeColor="text1"/>
              <w:left w:val="single" w:sz="18" w:space="0" w:color="auto"/>
              <w:bottom w:val="single" w:sz="4" w:space="0" w:color="auto"/>
            </w:tcBorders>
            <w:shd w:val="clear" w:color="auto" w:fill="DDDDDD"/>
          </w:tcPr>
          <w:p w14:paraId="491A7C5D" w14:textId="2F935AFB" w:rsidR="00A410BD" w:rsidRPr="0054535C" w:rsidRDefault="00A410BD" w:rsidP="00A410BD">
            <w:pPr>
              <w:keepNext/>
              <w:keepLines/>
              <w:rPr>
                <w:sz w:val="22"/>
                <w:lang w:val="en-AU"/>
              </w:rPr>
            </w:pPr>
            <w:r>
              <w:rPr>
                <w:sz w:val="22"/>
                <w:lang w:val="en-AU"/>
              </w:rPr>
              <w:t>27/10/23</w:t>
            </w:r>
          </w:p>
        </w:tc>
        <w:tc>
          <w:tcPr>
            <w:tcW w:w="7073" w:type="dxa"/>
            <w:gridSpan w:val="4"/>
            <w:tcBorders>
              <w:top w:val="single" w:sz="18" w:space="0" w:color="000000" w:themeColor="text1"/>
              <w:bottom w:val="single" w:sz="4" w:space="0" w:color="auto"/>
              <w:right w:val="single" w:sz="18" w:space="0" w:color="auto"/>
            </w:tcBorders>
            <w:shd w:val="clear" w:color="auto" w:fill="DDDDDD"/>
          </w:tcPr>
          <w:p w14:paraId="1821CD3C" w14:textId="7A51083D"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2</w:t>
            </w:r>
            <w:r w:rsidRPr="0054535C">
              <w:rPr>
                <w:sz w:val="22"/>
                <w:lang w:val="en-AU"/>
              </w:rPr>
              <w:t xml:space="preserve"> – </w:t>
            </w:r>
            <w:r>
              <w:rPr>
                <w:sz w:val="22"/>
                <w:lang w:val="en-AU"/>
              </w:rPr>
              <w:t>COURT OVERVIEW</w:t>
            </w:r>
          </w:p>
        </w:tc>
      </w:tr>
      <w:tr w:rsidR="00A410BD" w14:paraId="399E93C7" w14:textId="77777777" w:rsidTr="00473897">
        <w:trPr>
          <w:trHeight w:val="227"/>
        </w:trPr>
        <w:tc>
          <w:tcPr>
            <w:tcW w:w="1220" w:type="dxa"/>
            <w:gridSpan w:val="2"/>
            <w:tcBorders>
              <w:left w:val="single" w:sz="18" w:space="0" w:color="auto"/>
            </w:tcBorders>
          </w:tcPr>
          <w:p w14:paraId="750C7AAA" w14:textId="4378A521" w:rsidR="00A410BD" w:rsidRDefault="00A410BD" w:rsidP="00A410BD">
            <w:pPr>
              <w:rPr>
                <w:lang w:val="en-AU"/>
              </w:rPr>
            </w:pPr>
            <w:r>
              <w:rPr>
                <w:lang w:val="en-AU"/>
              </w:rPr>
              <w:t>27/10/23</w:t>
            </w:r>
          </w:p>
        </w:tc>
        <w:tc>
          <w:tcPr>
            <w:tcW w:w="836" w:type="dxa"/>
          </w:tcPr>
          <w:p w14:paraId="7ACACF2E" w14:textId="0FD43FCF" w:rsidR="00A410BD" w:rsidRDefault="00A410BD" w:rsidP="00A410BD">
            <w:pPr>
              <w:jc w:val="center"/>
              <w:rPr>
                <w:lang w:val="en-AU"/>
              </w:rPr>
            </w:pPr>
            <w:r>
              <w:rPr>
                <w:lang w:val="en-AU"/>
              </w:rPr>
              <w:t>2</w:t>
            </w:r>
          </w:p>
        </w:tc>
        <w:tc>
          <w:tcPr>
            <w:tcW w:w="1439" w:type="dxa"/>
          </w:tcPr>
          <w:p w14:paraId="517B08A1" w14:textId="20D15292" w:rsidR="00A410BD" w:rsidRDefault="00A410BD" w:rsidP="00A410BD">
            <w:pPr>
              <w:keepNext/>
              <w:jc w:val="center"/>
              <w:rPr>
                <w:lang w:val="en-AU"/>
              </w:rPr>
            </w:pPr>
            <w:r>
              <w:rPr>
                <w:lang w:val="en-AU"/>
              </w:rPr>
              <w:t>2.4</w:t>
            </w:r>
          </w:p>
        </w:tc>
        <w:tc>
          <w:tcPr>
            <w:tcW w:w="4798" w:type="dxa"/>
            <w:gridSpan w:val="2"/>
            <w:tcBorders>
              <w:top w:val="single" w:sz="4" w:space="0" w:color="auto"/>
              <w:right w:val="single" w:sz="18" w:space="0" w:color="auto"/>
            </w:tcBorders>
            <w:shd w:val="clear" w:color="auto" w:fill="auto"/>
          </w:tcPr>
          <w:p w14:paraId="7806D822" w14:textId="2852B90A" w:rsidR="00A410BD" w:rsidRDefault="00A410BD" w:rsidP="00A410BD">
            <w:pPr>
              <w:spacing w:before="20" w:after="20"/>
              <w:jc w:val="both"/>
              <w:rPr>
                <w:rFonts w:ascii="Arial" w:hAnsi="Arial" w:cs="Arial"/>
                <w:bCs/>
                <w:color w:val="000000"/>
              </w:rPr>
            </w:pPr>
            <w:r>
              <w:rPr>
                <w:rFonts w:ascii="Arial" w:hAnsi="Arial" w:cs="Arial"/>
                <w:bCs/>
                <w:color w:val="000000"/>
              </w:rPr>
              <w:t>Addition of the Court’s finalisation statistics for 2022/23.</w:t>
            </w:r>
          </w:p>
        </w:tc>
      </w:tr>
      <w:tr w:rsidR="00A410BD" w14:paraId="69B0CF95" w14:textId="77777777" w:rsidTr="00473897">
        <w:trPr>
          <w:trHeight w:val="227"/>
        </w:trPr>
        <w:tc>
          <w:tcPr>
            <w:tcW w:w="1220" w:type="dxa"/>
            <w:gridSpan w:val="2"/>
            <w:tcBorders>
              <w:left w:val="single" w:sz="18" w:space="0" w:color="auto"/>
            </w:tcBorders>
          </w:tcPr>
          <w:p w14:paraId="05DD92EF" w14:textId="3A86ABBE" w:rsidR="00A410BD" w:rsidRDefault="00A410BD" w:rsidP="00A410BD">
            <w:pPr>
              <w:rPr>
                <w:lang w:val="en-AU"/>
              </w:rPr>
            </w:pPr>
            <w:r>
              <w:rPr>
                <w:lang w:val="en-AU"/>
              </w:rPr>
              <w:t>27/10/23</w:t>
            </w:r>
          </w:p>
        </w:tc>
        <w:tc>
          <w:tcPr>
            <w:tcW w:w="836" w:type="dxa"/>
          </w:tcPr>
          <w:p w14:paraId="205A95DF" w14:textId="1986A1C1" w:rsidR="00A410BD" w:rsidRDefault="00A410BD" w:rsidP="00A410BD">
            <w:pPr>
              <w:jc w:val="center"/>
              <w:rPr>
                <w:lang w:val="en-AU"/>
              </w:rPr>
            </w:pPr>
            <w:r>
              <w:rPr>
                <w:lang w:val="en-AU"/>
              </w:rPr>
              <w:t>2</w:t>
            </w:r>
          </w:p>
        </w:tc>
        <w:tc>
          <w:tcPr>
            <w:tcW w:w="1439" w:type="dxa"/>
          </w:tcPr>
          <w:p w14:paraId="4E344495" w14:textId="177AE46F" w:rsidR="00A410BD" w:rsidRDefault="00A410BD" w:rsidP="00A410BD">
            <w:pPr>
              <w:keepNext/>
              <w:jc w:val="center"/>
              <w:rPr>
                <w:lang w:val="en-AU"/>
              </w:rPr>
            </w:pPr>
            <w:r>
              <w:rPr>
                <w:lang w:val="en-AU"/>
              </w:rPr>
              <w:t>2.5.3</w:t>
            </w:r>
          </w:p>
        </w:tc>
        <w:tc>
          <w:tcPr>
            <w:tcW w:w="4798" w:type="dxa"/>
            <w:gridSpan w:val="2"/>
            <w:tcBorders>
              <w:top w:val="single" w:sz="4" w:space="0" w:color="auto"/>
              <w:right w:val="single" w:sz="18" w:space="0" w:color="auto"/>
            </w:tcBorders>
            <w:shd w:val="clear" w:color="auto" w:fill="auto"/>
          </w:tcPr>
          <w:p w14:paraId="4637E74A" w14:textId="6495468C" w:rsidR="00A410BD" w:rsidRDefault="00A410BD" w:rsidP="00A410BD">
            <w:pPr>
              <w:spacing w:before="20" w:after="20"/>
              <w:jc w:val="both"/>
              <w:rPr>
                <w:rFonts w:ascii="Arial" w:hAnsi="Arial" w:cs="Arial"/>
                <w:bCs/>
                <w:color w:val="000000"/>
              </w:rPr>
            </w:pPr>
            <w:r>
              <w:rPr>
                <w:rFonts w:ascii="Arial" w:hAnsi="Arial" w:cs="Arial"/>
                <w:bCs/>
                <w:color w:val="000000"/>
              </w:rPr>
              <w:t>Addition of WORC statistics for 2022/23.</w:t>
            </w:r>
          </w:p>
        </w:tc>
      </w:tr>
      <w:tr w:rsidR="00A410BD" w14:paraId="1097B7AA" w14:textId="77777777" w:rsidTr="00473897">
        <w:trPr>
          <w:trHeight w:val="170"/>
        </w:trPr>
        <w:tc>
          <w:tcPr>
            <w:tcW w:w="1220" w:type="dxa"/>
            <w:gridSpan w:val="2"/>
            <w:tcBorders>
              <w:top w:val="single" w:sz="4" w:space="0" w:color="auto"/>
              <w:left w:val="single" w:sz="18" w:space="0" w:color="auto"/>
            </w:tcBorders>
          </w:tcPr>
          <w:p w14:paraId="7FA94BD2" w14:textId="0D839D8D" w:rsidR="00A410BD" w:rsidRDefault="00A410BD" w:rsidP="00A410BD">
            <w:pPr>
              <w:rPr>
                <w:lang w:val="en-AU"/>
              </w:rPr>
            </w:pPr>
            <w:r>
              <w:rPr>
                <w:lang w:val="en-AU"/>
              </w:rPr>
              <w:t>27/10/23</w:t>
            </w:r>
          </w:p>
        </w:tc>
        <w:tc>
          <w:tcPr>
            <w:tcW w:w="836" w:type="dxa"/>
            <w:tcBorders>
              <w:top w:val="single" w:sz="4" w:space="0" w:color="auto"/>
            </w:tcBorders>
          </w:tcPr>
          <w:p w14:paraId="1CCEB2A0" w14:textId="36A6F06F" w:rsidR="00A410BD" w:rsidRDefault="00A410BD" w:rsidP="00A410BD">
            <w:pPr>
              <w:jc w:val="center"/>
              <w:rPr>
                <w:lang w:val="en-AU"/>
              </w:rPr>
            </w:pPr>
            <w:r>
              <w:rPr>
                <w:lang w:val="en-AU"/>
              </w:rPr>
              <w:t>2</w:t>
            </w:r>
          </w:p>
        </w:tc>
        <w:tc>
          <w:tcPr>
            <w:tcW w:w="1456" w:type="dxa"/>
            <w:gridSpan w:val="2"/>
            <w:tcBorders>
              <w:top w:val="single" w:sz="4" w:space="0" w:color="auto"/>
            </w:tcBorders>
            <w:shd w:val="clear" w:color="auto" w:fill="FFF2CC"/>
          </w:tcPr>
          <w:p w14:paraId="40A75700" w14:textId="6AF0AC05" w:rsidR="00A410BD" w:rsidRDefault="00A410BD" w:rsidP="00A410BD">
            <w:pPr>
              <w:jc w:val="center"/>
              <w:rPr>
                <w:b/>
                <w:bCs/>
                <w:lang w:val="en-AU"/>
              </w:rPr>
            </w:pPr>
            <w:r>
              <w:rPr>
                <w:b/>
                <w:bCs/>
                <w:lang w:val="en-AU"/>
              </w:rPr>
              <w:t>2.5.4</w:t>
            </w:r>
          </w:p>
        </w:tc>
        <w:tc>
          <w:tcPr>
            <w:tcW w:w="4781" w:type="dxa"/>
            <w:tcBorders>
              <w:top w:val="single" w:sz="4" w:space="0" w:color="auto"/>
              <w:right w:val="single" w:sz="18" w:space="0" w:color="auto"/>
            </w:tcBorders>
            <w:shd w:val="clear" w:color="auto" w:fill="FFF2CC"/>
          </w:tcPr>
          <w:p w14:paraId="6EC181A6" w14:textId="282570C8" w:rsidR="00A410BD" w:rsidRPr="00C856EC" w:rsidRDefault="00A410BD" w:rsidP="00A410BD">
            <w:pPr>
              <w:spacing w:before="20" w:after="20"/>
              <w:jc w:val="both"/>
              <w:rPr>
                <w:rFonts w:ascii="Arial" w:hAnsi="Arial" w:cs="Arial"/>
                <w:b/>
                <w:bCs/>
                <w:color w:val="000000"/>
              </w:rPr>
            </w:pPr>
            <w:r w:rsidRPr="00C856EC">
              <w:rPr>
                <w:rFonts w:ascii="Arial" w:hAnsi="Arial" w:cs="Arial"/>
                <w:b/>
                <w:bCs/>
                <w:color w:val="000000" w:themeColor="text1"/>
              </w:rPr>
              <w:t xml:space="preserve">New section </w:t>
            </w:r>
            <w:r>
              <w:rPr>
                <w:rFonts w:ascii="Arial" w:hAnsi="Arial" w:cs="Arial"/>
                <w:b/>
                <w:bCs/>
                <w:color w:val="000000" w:themeColor="text1"/>
              </w:rPr>
              <w:t>head</w:t>
            </w:r>
            <w:r w:rsidRPr="00C856EC">
              <w:rPr>
                <w:rFonts w:ascii="Arial" w:hAnsi="Arial" w:cs="Arial"/>
                <w:b/>
                <w:bCs/>
                <w:color w:val="000000" w:themeColor="text1"/>
              </w:rPr>
              <w:t>ed “</w:t>
            </w:r>
            <w:hyperlink w:anchor="_1.1.6_Amendments_to" w:history="1">
              <w:r>
                <w:rPr>
                  <w:rStyle w:val="Hyperlink"/>
                  <w:rFonts w:ascii="Arial" w:hAnsi="Arial" w:cs="Arial"/>
                  <w:b/>
                  <w:bCs/>
                  <w:color w:val="000000" w:themeColor="text1"/>
                  <w:u w:val="none"/>
                </w:rPr>
                <w:t>The</w:t>
              </w:r>
            </w:hyperlink>
            <w:r>
              <w:rPr>
                <w:rStyle w:val="Hyperlink"/>
                <w:rFonts w:ascii="Arial" w:hAnsi="Arial" w:cs="Arial"/>
                <w:b/>
                <w:bCs/>
                <w:color w:val="000000" w:themeColor="text1"/>
                <w:u w:val="none"/>
              </w:rPr>
              <w:t xml:space="preserve"> Court Security Act 1980</w:t>
            </w:r>
            <w:r w:rsidRPr="00C856EC">
              <w:rPr>
                <w:rStyle w:val="Hyperlink"/>
                <w:rFonts w:ascii="Arial" w:hAnsi="Arial" w:cs="Arial"/>
                <w:b/>
                <w:bCs/>
                <w:color w:val="000000" w:themeColor="text1"/>
                <w:u w:val="none"/>
              </w:rPr>
              <w:t>”.</w:t>
            </w:r>
          </w:p>
        </w:tc>
      </w:tr>
      <w:tr w:rsidR="00A410BD" w14:paraId="07C4D863" w14:textId="77777777" w:rsidTr="00473897">
        <w:trPr>
          <w:trHeight w:val="260"/>
        </w:trPr>
        <w:tc>
          <w:tcPr>
            <w:tcW w:w="1220" w:type="dxa"/>
            <w:gridSpan w:val="2"/>
            <w:vMerge w:val="restart"/>
            <w:tcBorders>
              <w:top w:val="single" w:sz="4" w:space="0" w:color="auto"/>
              <w:left w:val="single" w:sz="18" w:space="0" w:color="auto"/>
            </w:tcBorders>
          </w:tcPr>
          <w:p w14:paraId="1030FAF9" w14:textId="667F29D1" w:rsidR="00A410BD" w:rsidRDefault="00A410BD" w:rsidP="00A410BD">
            <w:pPr>
              <w:rPr>
                <w:lang w:val="en-AU"/>
              </w:rPr>
            </w:pPr>
            <w:r>
              <w:rPr>
                <w:lang w:val="en-AU"/>
              </w:rPr>
              <w:t>27/10/23</w:t>
            </w:r>
          </w:p>
        </w:tc>
        <w:tc>
          <w:tcPr>
            <w:tcW w:w="836" w:type="dxa"/>
            <w:vMerge w:val="restart"/>
            <w:tcBorders>
              <w:top w:val="single" w:sz="4" w:space="0" w:color="auto"/>
            </w:tcBorders>
          </w:tcPr>
          <w:p w14:paraId="4218DE7A" w14:textId="094EE8A8" w:rsidR="00A410BD" w:rsidRDefault="00A410BD" w:rsidP="00A410BD">
            <w:pPr>
              <w:jc w:val="center"/>
              <w:rPr>
                <w:lang w:val="en-AU"/>
              </w:rPr>
            </w:pPr>
            <w:r>
              <w:rPr>
                <w:lang w:val="en-AU"/>
              </w:rPr>
              <w:t>2</w:t>
            </w:r>
          </w:p>
        </w:tc>
        <w:tc>
          <w:tcPr>
            <w:tcW w:w="1456" w:type="dxa"/>
            <w:gridSpan w:val="2"/>
            <w:vMerge w:val="restart"/>
            <w:tcBorders>
              <w:top w:val="single" w:sz="4" w:space="0" w:color="auto"/>
            </w:tcBorders>
            <w:shd w:val="clear" w:color="auto" w:fill="FFF2CC"/>
          </w:tcPr>
          <w:p w14:paraId="4F1BB4C1" w14:textId="428B9BE9" w:rsidR="00A410BD" w:rsidRDefault="00A410BD" w:rsidP="00A410BD">
            <w:pPr>
              <w:jc w:val="center"/>
              <w:rPr>
                <w:b/>
                <w:bCs/>
                <w:lang w:val="en-AU"/>
              </w:rPr>
            </w:pPr>
            <w:r>
              <w:rPr>
                <w:b/>
                <w:bCs/>
                <w:lang w:val="en-AU"/>
              </w:rPr>
              <w:t>2.7.1</w:t>
            </w:r>
          </w:p>
        </w:tc>
        <w:tc>
          <w:tcPr>
            <w:tcW w:w="4781" w:type="dxa"/>
            <w:tcBorders>
              <w:top w:val="single" w:sz="4" w:space="0" w:color="auto"/>
              <w:right w:val="single" w:sz="18" w:space="0" w:color="auto"/>
            </w:tcBorders>
            <w:shd w:val="clear" w:color="auto" w:fill="FFF2CC"/>
          </w:tcPr>
          <w:p w14:paraId="74F2200F" w14:textId="06F0FF06" w:rsidR="00A410BD" w:rsidRPr="00C856EC" w:rsidRDefault="00A410BD" w:rsidP="00A410BD">
            <w:pPr>
              <w:spacing w:before="20" w:after="20"/>
              <w:jc w:val="both"/>
              <w:rPr>
                <w:rFonts w:ascii="Arial" w:hAnsi="Arial" w:cs="Arial"/>
                <w:b/>
                <w:bCs/>
                <w:color w:val="000000"/>
              </w:rPr>
            </w:pPr>
            <w:r>
              <w:rPr>
                <w:rFonts w:ascii="Arial" w:hAnsi="Arial" w:cs="Arial"/>
                <w:b/>
                <w:bCs/>
                <w:color w:val="000000" w:themeColor="text1"/>
              </w:rPr>
              <w:t>S</w:t>
            </w:r>
            <w:r w:rsidRPr="00C856EC">
              <w:rPr>
                <w:rFonts w:ascii="Arial" w:hAnsi="Arial" w:cs="Arial"/>
                <w:b/>
                <w:bCs/>
                <w:color w:val="000000" w:themeColor="text1"/>
              </w:rPr>
              <w:t xml:space="preserve">ection </w:t>
            </w:r>
            <w:r>
              <w:rPr>
                <w:rFonts w:ascii="Arial" w:hAnsi="Arial" w:cs="Arial"/>
                <w:b/>
                <w:bCs/>
                <w:color w:val="000000" w:themeColor="text1"/>
              </w:rPr>
              <w:t>heading amended to</w:t>
            </w:r>
            <w:r w:rsidRPr="00C856EC">
              <w:rPr>
                <w:rFonts w:ascii="Arial" w:hAnsi="Arial" w:cs="Arial"/>
                <w:b/>
                <w:bCs/>
                <w:color w:val="000000" w:themeColor="text1"/>
              </w:rPr>
              <w:t xml:space="preserve"> “</w:t>
            </w:r>
            <w:r>
              <w:rPr>
                <w:rFonts w:ascii="Arial" w:hAnsi="Arial" w:cs="Arial"/>
                <w:b/>
                <w:bCs/>
              </w:rPr>
              <w:t xml:space="preserve">Section 523 of the CYFA and sections 8A &amp; 8B of the </w:t>
            </w:r>
            <w:r w:rsidRPr="005161F3">
              <w:rPr>
                <w:rFonts w:ascii="Arial" w:hAnsi="Arial" w:cs="Arial"/>
                <w:b/>
                <w:bCs/>
                <w:i/>
                <w:iCs/>
              </w:rPr>
              <w:t>Open Courts Act 2013</w:t>
            </w:r>
            <w:r w:rsidRPr="00C856EC">
              <w:rPr>
                <w:rStyle w:val="Hyperlink"/>
                <w:rFonts w:ascii="Arial" w:hAnsi="Arial" w:cs="Arial"/>
                <w:b/>
                <w:bCs/>
                <w:color w:val="000000" w:themeColor="text1"/>
                <w:u w:val="none"/>
              </w:rPr>
              <w:t>”.</w:t>
            </w:r>
          </w:p>
        </w:tc>
      </w:tr>
      <w:tr w:rsidR="00A410BD" w14:paraId="75C025A1" w14:textId="77777777" w:rsidTr="00473897">
        <w:trPr>
          <w:trHeight w:val="259"/>
        </w:trPr>
        <w:tc>
          <w:tcPr>
            <w:tcW w:w="1220" w:type="dxa"/>
            <w:gridSpan w:val="2"/>
            <w:vMerge/>
            <w:tcBorders>
              <w:left w:val="single" w:sz="18" w:space="0" w:color="auto"/>
            </w:tcBorders>
          </w:tcPr>
          <w:p w14:paraId="0160A508" w14:textId="77777777" w:rsidR="00A410BD" w:rsidRDefault="00A410BD" w:rsidP="00A410BD">
            <w:pPr>
              <w:rPr>
                <w:lang w:val="en-AU"/>
              </w:rPr>
            </w:pPr>
          </w:p>
        </w:tc>
        <w:tc>
          <w:tcPr>
            <w:tcW w:w="836" w:type="dxa"/>
            <w:vMerge/>
          </w:tcPr>
          <w:p w14:paraId="73A7E697" w14:textId="3D39CD9A" w:rsidR="00A410BD" w:rsidRDefault="00A410BD" w:rsidP="00A410BD">
            <w:pPr>
              <w:jc w:val="center"/>
              <w:rPr>
                <w:lang w:val="en-AU"/>
              </w:rPr>
            </w:pPr>
          </w:p>
        </w:tc>
        <w:tc>
          <w:tcPr>
            <w:tcW w:w="1456" w:type="dxa"/>
            <w:gridSpan w:val="2"/>
            <w:vMerge/>
            <w:shd w:val="clear" w:color="auto" w:fill="FFF2CC"/>
          </w:tcPr>
          <w:p w14:paraId="0B462206" w14:textId="77777777" w:rsidR="00A410BD" w:rsidRDefault="00A410BD" w:rsidP="00A410BD">
            <w:pPr>
              <w:jc w:val="center"/>
              <w:rPr>
                <w:b/>
                <w:bCs/>
                <w:lang w:val="en-AU"/>
              </w:rPr>
            </w:pPr>
          </w:p>
        </w:tc>
        <w:tc>
          <w:tcPr>
            <w:tcW w:w="4781" w:type="dxa"/>
            <w:tcBorders>
              <w:top w:val="single" w:sz="4" w:space="0" w:color="auto"/>
              <w:right w:val="single" w:sz="18" w:space="0" w:color="auto"/>
            </w:tcBorders>
            <w:shd w:val="clear" w:color="auto" w:fill="auto"/>
          </w:tcPr>
          <w:p w14:paraId="1C94063D" w14:textId="2AF7B70E" w:rsidR="00A410BD" w:rsidRPr="006422ED" w:rsidRDefault="00A410BD" w:rsidP="00A410BD">
            <w:pPr>
              <w:spacing w:before="20" w:after="20"/>
              <w:jc w:val="both"/>
              <w:rPr>
                <w:rFonts w:ascii="Arial" w:hAnsi="Arial" w:cs="Arial"/>
                <w:color w:val="000000" w:themeColor="text1"/>
              </w:rPr>
            </w:pPr>
            <w:r>
              <w:rPr>
                <w:rFonts w:ascii="Arial" w:hAnsi="Arial" w:cs="Arial"/>
                <w:color w:val="000000" w:themeColor="text1"/>
              </w:rPr>
              <w:t xml:space="preserve">Addition of s.8A and amended s.8B of the </w:t>
            </w:r>
            <w:r w:rsidRPr="006422ED">
              <w:rPr>
                <w:rFonts w:ascii="Arial" w:hAnsi="Arial" w:cs="Arial"/>
                <w:i/>
                <w:iCs/>
                <w:color w:val="000000" w:themeColor="text1"/>
              </w:rPr>
              <w:t>Open Courts Act 2013</w:t>
            </w:r>
            <w:r>
              <w:rPr>
                <w:rFonts w:ascii="Arial" w:hAnsi="Arial" w:cs="Arial"/>
                <w:color w:val="000000" w:themeColor="text1"/>
              </w:rPr>
              <w:t>.</w:t>
            </w:r>
          </w:p>
        </w:tc>
      </w:tr>
      <w:tr w:rsidR="00A410BD" w14:paraId="27BED393" w14:textId="77777777" w:rsidTr="00473897">
        <w:trPr>
          <w:trHeight w:val="102"/>
        </w:trPr>
        <w:tc>
          <w:tcPr>
            <w:tcW w:w="1220" w:type="dxa"/>
            <w:gridSpan w:val="2"/>
            <w:tcBorders>
              <w:left w:val="single" w:sz="18" w:space="0" w:color="auto"/>
              <w:bottom w:val="single" w:sz="4" w:space="0" w:color="auto"/>
            </w:tcBorders>
          </w:tcPr>
          <w:p w14:paraId="06AE13C0" w14:textId="7F1ACE2D" w:rsidR="00A410BD" w:rsidRDefault="00A410BD" w:rsidP="00A410BD">
            <w:pPr>
              <w:rPr>
                <w:lang w:val="en-AU"/>
              </w:rPr>
            </w:pPr>
            <w:r>
              <w:rPr>
                <w:lang w:val="en-AU"/>
              </w:rPr>
              <w:t>27/10/23</w:t>
            </w:r>
          </w:p>
        </w:tc>
        <w:tc>
          <w:tcPr>
            <w:tcW w:w="836" w:type="dxa"/>
            <w:tcBorders>
              <w:bottom w:val="single" w:sz="4" w:space="0" w:color="auto"/>
            </w:tcBorders>
          </w:tcPr>
          <w:p w14:paraId="5F385104" w14:textId="7B49BF68" w:rsidR="00A410BD" w:rsidRDefault="00A410BD" w:rsidP="00A410BD">
            <w:pPr>
              <w:jc w:val="center"/>
              <w:rPr>
                <w:lang w:val="en-AU"/>
              </w:rPr>
            </w:pPr>
            <w:r>
              <w:rPr>
                <w:lang w:val="en-AU"/>
              </w:rPr>
              <w:t>2</w:t>
            </w:r>
          </w:p>
        </w:tc>
        <w:tc>
          <w:tcPr>
            <w:tcW w:w="1439" w:type="dxa"/>
            <w:tcBorders>
              <w:bottom w:val="single" w:sz="4" w:space="0" w:color="auto"/>
            </w:tcBorders>
          </w:tcPr>
          <w:p w14:paraId="4501CCB1" w14:textId="77777777" w:rsidR="00A410BD" w:rsidRDefault="00A410BD" w:rsidP="00A410BD">
            <w:pPr>
              <w:keepNext/>
              <w:jc w:val="center"/>
              <w:rPr>
                <w:lang w:val="en-AU"/>
              </w:rPr>
            </w:pPr>
            <w:r>
              <w:rPr>
                <w:lang w:val="en-AU"/>
              </w:rPr>
              <w:t>2.7.1</w:t>
            </w:r>
          </w:p>
          <w:p w14:paraId="0E88DD00" w14:textId="6596FB2A" w:rsidR="00A410BD" w:rsidRDefault="00A410BD" w:rsidP="00A410BD">
            <w:pPr>
              <w:keepNext/>
              <w:jc w:val="center"/>
              <w:rPr>
                <w:lang w:val="en-AU"/>
              </w:rPr>
            </w:pPr>
            <w:r>
              <w:rPr>
                <w:lang w:val="en-AU"/>
              </w:rPr>
              <w:t>2.7.2</w:t>
            </w:r>
          </w:p>
        </w:tc>
        <w:tc>
          <w:tcPr>
            <w:tcW w:w="4798" w:type="dxa"/>
            <w:gridSpan w:val="2"/>
            <w:tcBorders>
              <w:top w:val="single" w:sz="4" w:space="0" w:color="auto"/>
              <w:bottom w:val="single" w:sz="4" w:space="0" w:color="auto"/>
              <w:right w:val="single" w:sz="18" w:space="0" w:color="auto"/>
            </w:tcBorders>
            <w:shd w:val="clear" w:color="auto" w:fill="auto"/>
          </w:tcPr>
          <w:p w14:paraId="3392F49C" w14:textId="32A6FB6A" w:rsidR="00A410BD" w:rsidRDefault="00A410BD" w:rsidP="00A410BD">
            <w:pPr>
              <w:spacing w:before="20" w:after="20"/>
              <w:jc w:val="both"/>
              <w:rPr>
                <w:rFonts w:ascii="Arial" w:hAnsi="Arial" w:cs="Arial"/>
                <w:color w:val="000000"/>
              </w:rPr>
            </w:pPr>
            <w:r>
              <w:rPr>
                <w:rFonts w:ascii="Arial" w:hAnsi="Arial" w:cs="Arial"/>
                <w:color w:val="000000"/>
              </w:rPr>
              <w:t>The opening paragraph of section 2.7.2 has been moved into section 2.7.1</w:t>
            </w:r>
          </w:p>
        </w:tc>
      </w:tr>
      <w:tr w:rsidR="00A410BD" w14:paraId="31BAD0D5" w14:textId="77777777" w:rsidTr="00473897">
        <w:trPr>
          <w:trHeight w:val="102"/>
        </w:trPr>
        <w:tc>
          <w:tcPr>
            <w:tcW w:w="1220" w:type="dxa"/>
            <w:gridSpan w:val="2"/>
            <w:tcBorders>
              <w:left w:val="single" w:sz="18" w:space="0" w:color="auto"/>
              <w:bottom w:val="single" w:sz="4" w:space="0" w:color="auto"/>
            </w:tcBorders>
          </w:tcPr>
          <w:p w14:paraId="1330A731" w14:textId="5B022287" w:rsidR="00A410BD" w:rsidRDefault="00A410BD" w:rsidP="00A410BD">
            <w:pPr>
              <w:rPr>
                <w:lang w:val="en-AU"/>
              </w:rPr>
            </w:pPr>
            <w:r>
              <w:rPr>
                <w:lang w:val="en-AU"/>
              </w:rPr>
              <w:t>27/10/23</w:t>
            </w:r>
          </w:p>
        </w:tc>
        <w:tc>
          <w:tcPr>
            <w:tcW w:w="836" w:type="dxa"/>
            <w:tcBorders>
              <w:bottom w:val="single" w:sz="4" w:space="0" w:color="auto"/>
            </w:tcBorders>
          </w:tcPr>
          <w:p w14:paraId="4C8ACD21" w14:textId="7393E22B" w:rsidR="00A410BD" w:rsidRDefault="00A410BD" w:rsidP="00A410BD">
            <w:pPr>
              <w:jc w:val="center"/>
              <w:rPr>
                <w:lang w:val="en-AU"/>
              </w:rPr>
            </w:pPr>
            <w:r>
              <w:rPr>
                <w:lang w:val="en-AU"/>
              </w:rPr>
              <w:t>2</w:t>
            </w:r>
          </w:p>
        </w:tc>
        <w:tc>
          <w:tcPr>
            <w:tcW w:w="1439" w:type="dxa"/>
            <w:tcBorders>
              <w:bottom w:val="single" w:sz="4" w:space="0" w:color="auto"/>
            </w:tcBorders>
          </w:tcPr>
          <w:p w14:paraId="03EC4C06" w14:textId="5A74B75D" w:rsidR="00A410BD" w:rsidRDefault="00A410BD" w:rsidP="00A410BD">
            <w:pPr>
              <w:keepNext/>
              <w:jc w:val="center"/>
              <w:rPr>
                <w:lang w:val="en-AU"/>
              </w:rPr>
            </w:pPr>
            <w:r>
              <w:rPr>
                <w:lang w:val="en-AU"/>
              </w:rPr>
              <w:t>2.10</w:t>
            </w:r>
          </w:p>
        </w:tc>
        <w:tc>
          <w:tcPr>
            <w:tcW w:w="4798" w:type="dxa"/>
            <w:gridSpan w:val="2"/>
            <w:tcBorders>
              <w:top w:val="single" w:sz="4" w:space="0" w:color="auto"/>
              <w:bottom w:val="single" w:sz="4" w:space="0" w:color="auto"/>
              <w:right w:val="single" w:sz="18" w:space="0" w:color="auto"/>
            </w:tcBorders>
            <w:shd w:val="clear" w:color="auto" w:fill="auto"/>
          </w:tcPr>
          <w:p w14:paraId="1B2D3E46" w14:textId="41441ED4" w:rsidR="00A410BD" w:rsidRDefault="00A410BD" w:rsidP="00A410BD">
            <w:pPr>
              <w:spacing w:before="20" w:after="20"/>
              <w:jc w:val="both"/>
              <w:rPr>
                <w:rFonts w:ascii="Arial" w:hAnsi="Arial" w:cs="Arial"/>
                <w:color w:val="000000"/>
              </w:rPr>
            </w:pPr>
            <w:r>
              <w:rPr>
                <w:rFonts w:ascii="Arial" w:hAnsi="Arial" w:cs="Arial"/>
                <w:color w:val="000000"/>
              </w:rPr>
              <w:t>Additional material on Court Support Coordinators.</w:t>
            </w:r>
          </w:p>
        </w:tc>
      </w:tr>
      <w:tr w:rsidR="00A410BD" w14:paraId="68DC7BAB" w14:textId="77777777" w:rsidTr="00473897">
        <w:tc>
          <w:tcPr>
            <w:tcW w:w="1220" w:type="dxa"/>
            <w:gridSpan w:val="2"/>
            <w:tcBorders>
              <w:top w:val="single" w:sz="18" w:space="0" w:color="000000" w:themeColor="text1"/>
              <w:left w:val="single" w:sz="18" w:space="0" w:color="auto"/>
              <w:bottom w:val="single" w:sz="4" w:space="0" w:color="auto"/>
            </w:tcBorders>
            <w:shd w:val="clear" w:color="auto" w:fill="DDDDDD"/>
          </w:tcPr>
          <w:p w14:paraId="3BFF7BE2" w14:textId="26F17EFD" w:rsidR="00A410BD" w:rsidRPr="0054535C" w:rsidRDefault="00A410BD" w:rsidP="00A410BD">
            <w:pPr>
              <w:keepNext/>
              <w:keepLines/>
              <w:rPr>
                <w:sz w:val="22"/>
                <w:lang w:val="en-AU"/>
              </w:rPr>
            </w:pPr>
            <w:r>
              <w:rPr>
                <w:sz w:val="22"/>
                <w:lang w:val="en-AU"/>
              </w:rPr>
              <w:t>27/10/23</w:t>
            </w:r>
          </w:p>
        </w:tc>
        <w:tc>
          <w:tcPr>
            <w:tcW w:w="7073" w:type="dxa"/>
            <w:gridSpan w:val="4"/>
            <w:tcBorders>
              <w:top w:val="single" w:sz="18" w:space="0" w:color="000000" w:themeColor="text1"/>
              <w:bottom w:val="single" w:sz="4" w:space="0" w:color="auto"/>
              <w:right w:val="single" w:sz="18" w:space="0" w:color="auto"/>
            </w:tcBorders>
            <w:shd w:val="clear" w:color="auto" w:fill="DDDDDD"/>
          </w:tcPr>
          <w:p w14:paraId="534067D7" w14:textId="5E9453D9"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A410BD" w14:paraId="749109AD" w14:textId="77777777" w:rsidTr="00473897">
        <w:trPr>
          <w:trHeight w:val="227"/>
        </w:trPr>
        <w:tc>
          <w:tcPr>
            <w:tcW w:w="1220" w:type="dxa"/>
            <w:gridSpan w:val="2"/>
            <w:tcBorders>
              <w:left w:val="single" w:sz="18" w:space="0" w:color="auto"/>
            </w:tcBorders>
          </w:tcPr>
          <w:p w14:paraId="7B409C65" w14:textId="643447AC" w:rsidR="00A410BD" w:rsidRDefault="00A410BD" w:rsidP="00A410BD">
            <w:pPr>
              <w:rPr>
                <w:lang w:val="en-AU"/>
              </w:rPr>
            </w:pPr>
            <w:r>
              <w:rPr>
                <w:lang w:val="en-AU"/>
              </w:rPr>
              <w:t>27/10/23</w:t>
            </w:r>
          </w:p>
        </w:tc>
        <w:tc>
          <w:tcPr>
            <w:tcW w:w="836" w:type="dxa"/>
          </w:tcPr>
          <w:p w14:paraId="78BCBDCF" w14:textId="6B9ED79F" w:rsidR="00A410BD" w:rsidRDefault="00A410BD" w:rsidP="00A410BD">
            <w:pPr>
              <w:jc w:val="center"/>
              <w:rPr>
                <w:lang w:val="en-AU"/>
              </w:rPr>
            </w:pPr>
            <w:r>
              <w:rPr>
                <w:lang w:val="en-AU"/>
              </w:rPr>
              <w:t>3</w:t>
            </w:r>
          </w:p>
        </w:tc>
        <w:tc>
          <w:tcPr>
            <w:tcW w:w="1439" w:type="dxa"/>
          </w:tcPr>
          <w:p w14:paraId="7BCA966C" w14:textId="5C092765" w:rsidR="00A410BD" w:rsidRDefault="00A410BD" w:rsidP="00A410BD">
            <w:pPr>
              <w:keepNext/>
              <w:jc w:val="center"/>
              <w:rPr>
                <w:lang w:val="en-AU"/>
              </w:rPr>
            </w:pPr>
            <w:r>
              <w:rPr>
                <w:lang w:val="en-AU"/>
              </w:rPr>
              <w:t>3.5.3.2</w:t>
            </w:r>
          </w:p>
        </w:tc>
        <w:tc>
          <w:tcPr>
            <w:tcW w:w="4798" w:type="dxa"/>
            <w:gridSpan w:val="2"/>
            <w:tcBorders>
              <w:top w:val="single" w:sz="4" w:space="0" w:color="auto"/>
              <w:right w:val="single" w:sz="18" w:space="0" w:color="auto"/>
            </w:tcBorders>
            <w:shd w:val="clear" w:color="auto" w:fill="auto"/>
          </w:tcPr>
          <w:p w14:paraId="25F9A08D" w14:textId="7BD6CE00" w:rsidR="00A410BD" w:rsidRDefault="00A410BD" w:rsidP="00A410BD">
            <w:pPr>
              <w:spacing w:before="20" w:after="20"/>
              <w:jc w:val="both"/>
              <w:rPr>
                <w:rFonts w:ascii="Arial" w:hAnsi="Arial" w:cs="Arial"/>
                <w:bCs/>
                <w:color w:val="000000"/>
              </w:rPr>
            </w:pPr>
            <w:r>
              <w:rPr>
                <w:rFonts w:ascii="Arial" w:hAnsi="Arial" w:cs="Arial"/>
                <w:bCs/>
                <w:color w:val="000000"/>
              </w:rPr>
              <w:t xml:space="preserve">Summary of </w:t>
            </w:r>
            <w:r w:rsidRPr="00851AAB">
              <w:rPr>
                <w:rFonts w:ascii="Arial" w:hAnsi="Arial" w:cs="Arial"/>
                <w:i/>
                <w:iCs/>
                <w:color w:val="000000"/>
              </w:rPr>
              <w:t>Colin Stevenson (a pseudonym) v The Queen</w:t>
            </w:r>
            <w:r w:rsidRPr="00851AAB">
              <w:rPr>
                <w:rFonts w:ascii="Arial" w:hAnsi="Arial" w:cs="Arial"/>
                <w:color w:val="000000"/>
              </w:rPr>
              <w:t xml:space="preserve"> [2020] VSCA 27</w:t>
            </w:r>
            <w:r>
              <w:rPr>
                <w:rFonts w:ascii="Arial" w:hAnsi="Arial" w:cs="Arial"/>
                <w:color w:val="000000"/>
              </w:rPr>
              <w:t xml:space="preserve"> which was in former subsection 3.5.3.7 is moved into subsection 3.5.3.2. Added references to </w:t>
            </w:r>
            <w:bookmarkStart w:id="60" w:name="_Hlk148951001"/>
            <w:r w:rsidRPr="007A64B3">
              <w:rPr>
                <w:rFonts w:ascii="Arial" w:hAnsi="Arial" w:cs="Arial"/>
                <w:i/>
                <w:iCs/>
              </w:rPr>
              <w:t>R v Dickman</w:t>
            </w:r>
            <w:r w:rsidRPr="007A64B3">
              <w:rPr>
                <w:rFonts w:ascii="Arial" w:hAnsi="Arial" w:cs="Arial"/>
              </w:rPr>
              <w:t xml:space="preserve"> (2017) 261 CLR 601</w:t>
            </w:r>
            <w:r>
              <w:rPr>
                <w:rFonts w:ascii="Arial" w:hAnsi="Arial" w:cs="Arial"/>
              </w:rPr>
              <w:t xml:space="preserve">; </w:t>
            </w:r>
            <w:r w:rsidRPr="00FD6F91">
              <w:rPr>
                <w:rFonts w:ascii="Arial" w:hAnsi="Arial" w:cs="Arial"/>
                <w:i/>
                <w:iCs/>
                <w:color w:val="000000"/>
              </w:rPr>
              <w:t xml:space="preserve">Tate (a pseudonym) v The King </w:t>
            </w:r>
            <w:r>
              <w:rPr>
                <w:rFonts w:ascii="Arial" w:hAnsi="Arial" w:cs="Arial"/>
                <w:color w:val="000000"/>
              </w:rPr>
              <w:t>[2023] VSCA 249.</w:t>
            </w:r>
            <w:bookmarkEnd w:id="60"/>
          </w:p>
        </w:tc>
      </w:tr>
      <w:tr w:rsidR="00A410BD" w14:paraId="50FC7629" w14:textId="77777777" w:rsidTr="00473897">
        <w:trPr>
          <w:trHeight w:val="201"/>
        </w:trPr>
        <w:tc>
          <w:tcPr>
            <w:tcW w:w="1220" w:type="dxa"/>
            <w:gridSpan w:val="2"/>
            <w:vMerge w:val="restart"/>
            <w:tcBorders>
              <w:top w:val="single" w:sz="4" w:space="0" w:color="auto"/>
              <w:left w:val="single" w:sz="18" w:space="0" w:color="auto"/>
            </w:tcBorders>
            <w:shd w:val="clear" w:color="auto" w:fill="auto"/>
          </w:tcPr>
          <w:p w14:paraId="33A50460" w14:textId="7443AAB5" w:rsidR="00A410BD" w:rsidRDefault="00A410BD" w:rsidP="00A410BD">
            <w:pPr>
              <w:keepNext/>
              <w:keepLines/>
              <w:rPr>
                <w:lang w:val="en-AU"/>
              </w:rPr>
            </w:pPr>
            <w:r>
              <w:rPr>
                <w:lang w:val="en-AU"/>
              </w:rPr>
              <w:lastRenderedPageBreak/>
              <w:t>27/10/23</w:t>
            </w:r>
          </w:p>
        </w:tc>
        <w:tc>
          <w:tcPr>
            <w:tcW w:w="836" w:type="dxa"/>
            <w:vMerge w:val="restart"/>
            <w:tcBorders>
              <w:top w:val="single" w:sz="4" w:space="0" w:color="auto"/>
            </w:tcBorders>
          </w:tcPr>
          <w:p w14:paraId="5CA5B189" w14:textId="1B761591" w:rsidR="00A410BD" w:rsidRDefault="00A410BD" w:rsidP="00A410BD">
            <w:pPr>
              <w:keepNext/>
              <w:keepLines/>
              <w:jc w:val="center"/>
              <w:rPr>
                <w:lang w:val="en-AU"/>
              </w:rPr>
            </w:pPr>
            <w:r>
              <w:rPr>
                <w:lang w:val="en-AU"/>
              </w:rPr>
              <w:t>3</w:t>
            </w:r>
          </w:p>
        </w:tc>
        <w:tc>
          <w:tcPr>
            <w:tcW w:w="1456" w:type="dxa"/>
            <w:gridSpan w:val="2"/>
            <w:vMerge w:val="restart"/>
            <w:tcBorders>
              <w:top w:val="single" w:sz="4" w:space="0" w:color="auto"/>
            </w:tcBorders>
            <w:shd w:val="clear" w:color="auto" w:fill="FFF2CC"/>
          </w:tcPr>
          <w:p w14:paraId="5B98CCBA" w14:textId="77777777" w:rsidR="00A410BD" w:rsidRDefault="00A410BD" w:rsidP="00A410BD">
            <w:pPr>
              <w:keepNext/>
              <w:keepLines/>
              <w:jc w:val="center"/>
              <w:rPr>
                <w:b/>
                <w:bCs/>
                <w:lang w:val="en-AU"/>
              </w:rPr>
            </w:pPr>
            <w:r>
              <w:rPr>
                <w:b/>
                <w:bCs/>
                <w:lang w:val="en-AU"/>
              </w:rPr>
              <w:t>NEW</w:t>
            </w:r>
          </w:p>
          <w:p w14:paraId="0FF2F45C" w14:textId="77777777" w:rsidR="00A410BD" w:rsidRDefault="00A410BD" w:rsidP="00A410BD">
            <w:pPr>
              <w:keepNext/>
              <w:keepLines/>
              <w:jc w:val="center"/>
              <w:rPr>
                <w:b/>
                <w:bCs/>
                <w:lang w:val="en-AU"/>
              </w:rPr>
            </w:pPr>
            <w:r>
              <w:rPr>
                <w:b/>
                <w:bCs/>
                <w:lang w:val="en-AU"/>
              </w:rPr>
              <w:t>3.5.3.5</w:t>
            </w:r>
          </w:p>
        </w:tc>
        <w:tc>
          <w:tcPr>
            <w:tcW w:w="4781" w:type="dxa"/>
            <w:tcBorders>
              <w:top w:val="single" w:sz="4" w:space="0" w:color="auto"/>
              <w:right w:val="single" w:sz="18" w:space="0" w:color="auto"/>
            </w:tcBorders>
            <w:shd w:val="clear" w:color="auto" w:fill="FFF2CC"/>
          </w:tcPr>
          <w:p w14:paraId="76951967" w14:textId="4941395A" w:rsidR="00A410BD" w:rsidRPr="004F1142" w:rsidRDefault="00A410BD" w:rsidP="00A410BD">
            <w:pPr>
              <w:keepNext/>
              <w:keepLines/>
              <w:spacing w:before="20" w:after="20"/>
              <w:jc w:val="both"/>
              <w:rPr>
                <w:rFonts w:ascii="Arial" w:hAnsi="Arial" w:cs="Arial"/>
                <w:b/>
                <w:bCs/>
                <w:color w:val="000000" w:themeColor="text1"/>
              </w:rPr>
            </w:pPr>
            <w:r w:rsidRPr="00C856EC">
              <w:rPr>
                <w:rFonts w:ascii="Arial" w:hAnsi="Arial" w:cs="Arial"/>
                <w:b/>
                <w:bCs/>
                <w:color w:val="000000" w:themeColor="text1"/>
              </w:rPr>
              <w:t xml:space="preserve">New </w:t>
            </w:r>
            <w:r>
              <w:rPr>
                <w:rFonts w:ascii="Arial" w:hAnsi="Arial" w:cs="Arial"/>
                <w:b/>
                <w:bCs/>
                <w:color w:val="000000" w:themeColor="text1"/>
              </w:rPr>
              <w:t>sub</w:t>
            </w:r>
            <w:r w:rsidRPr="00C856EC">
              <w:rPr>
                <w:rFonts w:ascii="Arial" w:hAnsi="Arial" w:cs="Arial"/>
                <w:b/>
                <w:bCs/>
                <w:color w:val="000000" w:themeColor="text1"/>
              </w:rPr>
              <w:t>se</w:t>
            </w:r>
            <w:r w:rsidRPr="00DF3CA3">
              <w:rPr>
                <w:rFonts w:ascii="Arial" w:hAnsi="Arial" w:cs="Arial"/>
                <w:b/>
                <w:bCs/>
                <w:color w:val="000000" w:themeColor="text1"/>
              </w:rPr>
              <w:t>ction headed “</w:t>
            </w:r>
            <w:r>
              <w:rPr>
                <w:rFonts w:ascii="Arial" w:hAnsi="Arial" w:cs="Arial"/>
                <w:b/>
                <w:bCs/>
              </w:rPr>
              <w:t>Expert evidence</w:t>
            </w:r>
            <w:r w:rsidRPr="00C856EC">
              <w:rPr>
                <w:rStyle w:val="Hyperlink"/>
                <w:rFonts w:ascii="Arial" w:hAnsi="Arial" w:cs="Arial"/>
                <w:b/>
                <w:bCs/>
                <w:color w:val="000000" w:themeColor="text1"/>
                <w:u w:val="none"/>
              </w:rPr>
              <w:t>”.</w:t>
            </w:r>
          </w:p>
        </w:tc>
      </w:tr>
      <w:tr w:rsidR="00A410BD" w14:paraId="45EAA52B" w14:textId="77777777" w:rsidTr="00473897">
        <w:trPr>
          <w:trHeight w:val="265"/>
        </w:trPr>
        <w:tc>
          <w:tcPr>
            <w:tcW w:w="1220" w:type="dxa"/>
            <w:gridSpan w:val="2"/>
            <w:vMerge/>
            <w:tcBorders>
              <w:left w:val="single" w:sz="18" w:space="0" w:color="auto"/>
            </w:tcBorders>
            <w:shd w:val="clear" w:color="auto" w:fill="auto"/>
          </w:tcPr>
          <w:p w14:paraId="004DD28C" w14:textId="77777777" w:rsidR="00A410BD" w:rsidRDefault="00A410BD" w:rsidP="00A410BD">
            <w:pPr>
              <w:keepNext/>
              <w:keepLines/>
              <w:rPr>
                <w:lang w:val="en-AU"/>
              </w:rPr>
            </w:pPr>
          </w:p>
        </w:tc>
        <w:tc>
          <w:tcPr>
            <w:tcW w:w="836" w:type="dxa"/>
            <w:vMerge/>
          </w:tcPr>
          <w:p w14:paraId="4492FB8F" w14:textId="7E47D87F" w:rsidR="00A410BD" w:rsidRDefault="00A410BD" w:rsidP="00A410BD">
            <w:pPr>
              <w:keepNext/>
              <w:keepLines/>
              <w:jc w:val="center"/>
              <w:rPr>
                <w:lang w:val="en-AU"/>
              </w:rPr>
            </w:pPr>
          </w:p>
        </w:tc>
        <w:tc>
          <w:tcPr>
            <w:tcW w:w="1456" w:type="dxa"/>
            <w:gridSpan w:val="2"/>
            <w:vMerge/>
            <w:shd w:val="clear" w:color="auto" w:fill="FFF2CC"/>
          </w:tcPr>
          <w:p w14:paraId="55C9675A" w14:textId="77777777" w:rsidR="00A410BD" w:rsidRDefault="00A410BD" w:rsidP="00A410BD">
            <w:pPr>
              <w:keepNext/>
              <w:keepLines/>
              <w:jc w:val="center"/>
              <w:rPr>
                <w:b/>
                <w:bCs/>
                <w:lang w:val="en-AU"/>
              </w:rPr>
            </w:pPr>
          </w:p>
        </w:tc>
        <w:tc>
          <w:tcPr>
            <w:tcW w:w="4781" w:type="dxa"/>
            <w:tcBorders>
              <w:top w:val="single" w:sz="4" w:space="0" w:color="auto"/>
              <w:right w:val="single" w:sz="18" w:space="0" w:color="auto"/>
            </w:tcBorders>
            <w:shd w:val="clear" w:color="auto" w:fill="auto"/>
          </w:tcPr>
          <w:p w14:paraId="2A8EDE15" w14:textId="568F0387" w:rsidR="00A410BD" w:rsidRPr="004F1142" w:rsidRDefault="00A410BD" w:rsidP="00A410BD">
            <w:pPr>
              <w:keepNext/>
              <w:keepLines/>
              <w:spacing w:after="20"/>
              <w:jc w:val="both"/>
              <w:rPr>
                <w:rFonts w:ascii="Arial" w:hAnsi="Arial" w:cs="Arial"/>
              </w:rPr>
            </w:pPr>
            <w:r w:rsidRPr="004F1142">
              <w:rPr>
                <w:rFonts w:ascii="Arial" w:hAnsi="Arial" w:cs="Arial"/>
                <w:color w:val="000000" w:themeColor="text1"/>
              </w:rPr>
              <w:t xml:space="preserve">Summary of </w:t>
            </w:r>
            <w:r w:rsidRPr="004F1142">
              <w:rPr>
                <w:rFonts w:ascii="Arial" w:hAnsi="Arial" w:cs="Arial"/>
                <w:i/>
                <w:iCs/>
              </w:rPr>
              <w:t>Lang v The Queen</w:t>
            </w:r>
            <w:r w:rsidRPr="004F1142">
              <w:rPr>
                <w:rFonts w:ascii="Arial" w:hAnsi="Arial" w:cs="Arial"/>
              </w:rPr>
              <w:t xml:space="preserve"> [2023] HCA 29 and extracts from [4]-[19], [26] &amp; [422]-[423].</w:t>
            </w:r>
          </w:p>
        </w:tc>
      </w:tr>
      <w:tr w:rsidR="00A410BD" w14:paraId="77351543" w14:textId="77777777" w:rsidTr="00473897">
        <w:trPr>
          <w:trHeight w:val="265"/>
        </w:trPr>
        <w:tc>
          <w:tcPr>
            <w:tcW w:w="1220" w:type="dxa"/>
            <w:gridSpan w:val="2"/>
            <w:vMerge/>
            <w:tcBorders>
              <w:left w:val="single" w:sz="18" w:space="0" w:color="auto"/>
            </w:tcBorders>
            <w:shd w:val="clear" w:color="auto" w:fill="auto"/>
          </w:tcPr>
          <w:p w14:paraId="3E7DFB8B" w14:textId="77777777" w:rsidR="00A410BD" w:rsidRDefault="00A410BD" w:rsidP="00A410BD">
            <w:pPr>
              <w:keepNext/>
              <w:keepLines/>
              <w:rPr>
                <w:lang w:val="en-AU"/>
              </w:rPr>
            </w:pPr>
          </w:p>
        </w:tc>
        <w:tc>
          <w:tcPr>
            <w:tcW w:w="836" w:type="dxa"/>
            <w:vMerge/>
          </w:tcPr>
          <w:p w14:paraId="0227D76B" w14:textId="0EAB087E" w:rsidR="00A410BD" w:rsidRDefault="00A410BD" w:rsidP="00A410BD">
            <w:pPr>
              <w:keepNext/>
              <w:keepLines/>
              <w:jc w:val="center"/>
              <w:rPr>
                <w:lang w:val="en-AU"/>
              </w:rPr>
            </w:pPr>
          </w:p>
        </w:tc>
        <w:tc>
          <w:tcPr>
            <w:tcW w:w="1456" w:type="dxa"/>
            <w:gridSpan w:val="2"/>
            <w:vMerge/>
            <w:shd w:val="clear" w:color="auto" w:fill="FFF2CC"/>
          </w:tcPr>
          <w:p w14:paraId="4D7FE821" w14:textId="77777777" w:rsidR="00A410BD" w:rsidRDefault="00A410BD" w:rsidP="00A410BD">
            <w:pPr>
              <w:keepNext/>
              <w:keepLines/>
              <w:jc w:val="center"/>
              <w:rPr>
                <w:b/>
                <w:bCs/>
                <w:lang w:val="en-AU"/>
              </w:rPr>
            </w:pPr>
          </w:p>
        </w:tc>
        <w:tc>
          <w:tcPr>
            <w:tcW w:w="4781" w:type="dxa"/>
            <w:tcBorders>
              <w:top w:val="single" w:sz="4" w:space="0" w:color="auto"/>
              <w:right w:val="single" w:sz="18" w:space="0" w:color="auto"/>
            </w:tcBorders>
            <w:shd w:val="clear" w:color="auto" w:fill="FFF2CC"/>
          </w:tcPr>
          <w:p w14:paraId="3EF9260A" w14:textId="1C8093AF" w:rsidR="00A410BD" w:rsidRPr="004F1142" w:rsidRDefault="00A410BD" w:rsidP="00A410BD">
            <w:pPr>
              <w:keepNext/>
              <w:keepLines/>
              <w:spacing w:after="20"/>
              <w:jc w:val="both"/>
              <w:rPr>
                <w:rFonts w:ascii="Arial" w:hAnsi="Arial" w:cs="Arial"/>
                <w:color w:val="000000" w:themeColor="text1"/>
              </w:rPr>
            </w:pPr>
            <w:r>
              <w:rPr>
                <w:rFonts w:ascii="Arial" w:hAnsi="Arial" w:cs="Arial"/>
                <w:b/>
                <w:bCs/>
                <w:color w:val="000000" w:themeColor="text1"/>
              </w:rPr>
              <w:t>All of the material formerly contained in old section 4.8.6 – headed “Expert evidence” – has been transferred into new subsection 3.5.3.5.</w:t>
            </w:r>
          </w:p>
        </w:tc>
      </w:tr>
      <w:tr w:rsidR="00A410BD" w14:paraId="0E0B5C5E" w14:textId="77777777" w:rsidTr="00473897">
        <w:trPr>
          <w:trHeight w:val="170"/>
        </w:trPr>
        <w:tc>
          <w:tcPr>
            <w:tcW w:w="1220" w:type="dxa"/>
            <w:gridSpan w:val="2"/>
            <w:tcBorders>
              <w:top w:val="single" w:sz="4" w:space="0" w:color="auto"/>
              <w:left w:val="single" w:sz="18" w:space="0" w:color="auto"/>
            </w:tcBorders>
          </w:tcPr>
          <w:p w14:paraId="08FC3EF9" w14:textId="7ED0BEE4" w:rsidR="00A410BD" w:rsidRDefault="00A410BD" w:rsidP="00A410BD">
            <w:pPr>
              <w:rPr>
                <w:lang w:val="en-AU"/>
              </w:rPr>
            </w:pPr>
            <w:r>
              <w:rPr>
                <w:lang w:val="en-AU"/>
              </w:rPr>
              <w:t>27/10/23</w:t>
            </w:r>
          </w:p>
        </w:tc>
        <w:tc>
          <w:tcPr>
            <w:tcW w:w="836" w:type="dxa"/>
            <w:tcBorders>
              <w:top w:val="single" w:sz="4" w:space="0" w:color="auto"/>
            </w:tcBorders>
          </w:tcPr>
          <w:p w14:paraId="50087E78" w14:textId="6806E499" w:rsidR="00A410BD" w:rsidRDefault="00A410BD" w:rsidP="00A410BD">
            <w:pPr>
              <w:jc w:val="center"/>
              <w:rPr>
                <w:lang w:val="en-AU"/>
              </w:rPr>
            </w:pPr>
            <w:r>
              <w:rPr>
                <w:lang w:val="en-AU"/>
              </w:rPr>
              <w:t>3</w:t>
            </w:r>
          </w:p>
        </w:tc>
        <w:tc>
          <w:tcPr>
            <w:tcW w:w="1456" w:type="dxa"/>
            <w:gridSpan w:val="2"/>
            <w:tcBorders>
              <w:top w:val="single" w:sz="4" w:space="0" w:color="auto"/>
            </w:tcBorders>
            <w:shd w:val="clear" w:color="auto" w:fill="FFF2CC"/>
          </w:tcPr>
          <w:p w14:paraId="70E89B48" w14:textId="77777777" w:rsidR="00A410BD" w:rsidRDefault="00A410BD" w:rsidP="00A410BD">
            <w:pPr>
              <w:jc w:val="center"/>
              <w:rPr>
                <w:b/>
                <w:bCs/>
                <w:lang w:val="en-AU"/>
              </w:rPr>
            </w:pPr>
            <w:r>
              <w:rPr>
                <w:b/>
                <w:bCs/>
                <w:lang w:val="en-AU"/>
              </w:rPr>
              <w:t>FORMER</w:t>
            </w:r>
          </w:p>
          <w:p w14:paraId="25128767" w14:textId="2472A396" w:rsidR="00A410BD" w:rsidRDefault="00A410BD" w:rsidP="00A410BD">
            <w:pPr>
              <w:jc w:val="center"/>
              <w:rPr>
                <w:b/>
                <w:bCs/>
                <w:lang w:val="en-AU"/>
              </w:rPr>
            </w:pPr>
            <w:r>
              <w:rPr>
                <w:b/>
                <w:bCs/>
                <w:lang w:val="en-AU"/>
              </w:rPr>
              <w:t>3.5.3.5</w:t>
            </w:r>
          </w:p>
          <w:p w14:paraId="5CFA8410" w14:textId="61608035" w:rsidR="00A410BD" w:rsidRDefault="00A410BD" w:rsidP="00A410BD">
            <w:pPr>
              <w:jc w:val="center"/>
              <w:rPr>
                <w:b/>
                <w:bCs/>
                <w:lang w:val="en-AU"/>
              </w:rPr>
            </w:pPr>
            <w:r>
              <w:rPr>
                <w:b/>
                <w:bCs/>
                <w:lang w:val="en-AU"/>
              </w:rPr>
              <w:t>3.5.3.6</w:t>
            </w:r>
          </w:p>
          <w:p w14:paraId="4E235F2D" w14:textId="202B61E1" w:rsidR="00A410BD" w:rsidRDefault="00A410BD" w:rsidP="00A410BD">
            <w:pPr>
              <w:jc w:val="center"/>
              <w:rPr>
                <w:b/>
                <w:bCs/>
                <w:lang w:val="en-AU"/>
              </w:rPr>
            </w:pPr>
            <w:r>
              <w:rPr>
                <w:b/>
                <w:bCs/>
                <w:lang w:val="en-AU"/>
              </w:rPr>
              <w:t>3.5.3.7</w:t>
            </w:r>
          </w:p>
          <w:p w14:paraId="7FA1C400" w14:textId="77777777" w:rsidR="00A410BD" w:rsidRDefault="00A410BD" w:rsidP="00A410BD">
            <w:pPr>
              <w:jc w:val="center"/>
              <w:rPr>
                <w:b/>
                <w:bCs/>
                <w:lang w:val="en-AU"/>
              </w:rPr>
            </w:pPr>
            <w:r>
              <w:rPr>
                <w:b/>
                <w:bCs/>
                <w:lang w:val="en-AU"/>
              </w:rPr>
              <w:t>NEW</w:t>
            </w:r>
          </w:p>
          <w:p w14:paraId="378F09CE" w14:textId="77777777" w:rsidR="00A410BD" w:rsidRDefault="00A410BD" w:rsidP="00A410BD">
            <w:pPr>
              <w:jc w:val="center"/>
              <w:rPr>
                <w:b/>
                <w:bCs/>
                <w:lang w:val="en-AU"/>
              </w:rPr>
            </w:pPr>
            <w:r>
              <w:rPr>
                <w:b/>
                <w:bCs/>
                <w:lang w:val="en-AU"/>
              </w:rPr>
              <w:t>3.5.3.6</w:t>
            </w:r>
          </w:p>
          <w:p w14:paraId="269A0342" w14:textId="6752799B" w:rsidR="00A410BD" w:rsidRDefault="00A410BD" w:rsidP="00A410BD">
            <w:pPr>
              <w:jc w:val="center"/>
              <w:rPr>
                <w:b/>
                <w:bCs/>
                <w:lang w:val="en-AU"/>
              </w:rPr>
            </w:pPr>
            <w:r>
              <w:rPr>
                <w:b/>
                <w:bCs/>
                <w:lang w:val="en-AU"/>
              </w:rPr>
              <w:t>3.5.3.7</w:t>
            </w:r>
          </w:p>
        </w:tc>
        <w:tc>
          <w:tcPr>
            <w:tcW w:w="4781" w:type="dxa"/>
            <w:tcBorders>
              <w:top w:val="single" w:sz="4" w:space="0" w:color="auto"/>
              <w:right w:val="single" w:sz="18" w:space="0" w:color="auto"/>
            </w:tcBorders>
            <w:shd w:val="clear" w:color="auto" w:fill="FFF2CC"/>
          </w:tcPr>
          <w:p w14:paraId="4F771BE0" w14:textId="77777777" w:rsidR="00A410BD" w:rsidRPr="0054799F" w:rsidRDefault="00A410BD" w:rsidP="00A410BD">
            <w:pPr>
              <w:pStyle w:val="ListParagraph"/>
              <w:numPr>
                <w:ilvl w:val="0"/>
                <w:numId w:val="142"/>
              </w:numPr>
              <w:spacing w:before="20" w:after="20"/>
              <w:ind w:left="357" w:hanging="357"/>
              <w:jc w:val="both"/>
              <w:rPr>
                <w:rStyle w:val="Hyperlink"/>
                <w:rFonts w:ascii="Arial" w:hAnsi="Arial" w:cs="Arial"/>
                <w:b/>
                <w:bCs/>
                <w:color w:val="000000"/>
                <w:u w:val="none"/>
              </w:rPr>
            </w:pPr>
            <w:r w:rsidRPr="0054799F">
              <w:rPr>
                <w:rFonts w:ascii="Arial" w:hAnsi="Arial" w:cs="Arial"/>
                <w:b/>
                <w:bCs/>
                <w:color w:val="000000" w:themeColor="text1"/>
              </w:rPr>
              <w:t>Former subsection 3.5.3.5 – headed “Illegally or improperly obtained evidence</w:t>
            </w:r>
            <w:r w:rsidRPr="0054799F">
              <w:rPr>
                <w:rStyle w:val="Hyperlink"/>
                <w:rFonts w:ascii="Arial" w:hAnsi="Arial" w:cs="Arial"/>
                <w:b/>
                <w:bCs/>
                <w:color w:val="000000" w:themeColor="text1"/>
                <w:u w:val="none"/>
              </w:rPr>
              <w:t>” – is renumbered 3.5.3.6.</w:t>
            </w:r>
          </w:p>
          <w:p w14:paraId="54B6F5B4" w14:textId="77777777" w:rsidR="00A410BD" w:rsidRPr="0054799F" w:rsidRDefault="00A410BD" w:rsidP="00A410BD">
            <w:pPr>
              <w:pStyle w:val="ListParagraph"/>
              <w:numPr>
                <w:ilvl w:val="0"/>
                <w:numId w:val="142"/>
              </w:numPr>
              <w:spacing w:before="40" w:after="20"/>
              <w:ind w:left="357" w:hanging="357"/>
              <w:jc w:val="both"/>
              <w:rPr>
                <w:rStyle w:val="Hyperlink"/>
                <w:rFonts w:ascii="Arial" w:hAnsi="Arial" w:cs="Arial"/>
                <w:b/>
                <w:bCs/>
                <w:color w:val="000000"/>
                <w:u w:val="none"/>
              </w:rPr>
            </w:pPr>
            <w:r w:rsidRPr="0054799F">
              <w:rPr>
                <w:rStyle w:val="Hyperlink"/>
                <w:rFonts w:ascii="Arial" w:hAnsi="Arial" w:cs="Arial"/>
                <w:b/>
                <w:bCs/>
                <w:color w:val="000000" w:themeColor="text1"/>
                <w:u w:val="none"/>
              </w:rPr>
              <w:t>Former subsection 3.5.3.6 – headed “Admissibility of tendency evidence and coincidence evidence</w:t>
            </w:r>
            <w:r>
              <w:rPr>
                <w:rStyle w:val="Hyperlink"/>
                <w:rFonts w:ascii="Arial" w:hAnsi="Arial" w:cs="Arial"/>
                <w:b/>
                <w:bCs/>
                <w:color w:val="000000" w:themeColor="text1"/>
                <w:u w:val="none"/>
              </w:rPr>
              <w:t>” – is renumbered 3.5.3.7.</w:t>
            </w:r>
          </w:p>
          <w:p w14:paraId="7D7BB63E" w14:textId="3D945823" w:rsidR="00A410BD" w:rsidRPr="0054799F" w:rsidRDefault="00A410BD" w:rsidP="00A410BD">
            <w:pPr>
              <w:pStyle w:val="ListParagraph"/>
              <w:numPr>
                <w:ilvl w:val="0"/>
                <w:numId w:val="142"/>
              </w:numPr>
              <w:spacing w:before="40" w:after="20"/>
              <w:ind w:left="357" w:hanging="357"/>
              <w:jc w:val="both"/>
              <w:rPr>
                <w:rFonts w:ascii="Arial" w:hAnsi="Arial" w:cs="Arial"/>
                <w:b/>
                <w:bCs/>
                <w:color w:val="000000"/>
              </w:rPr>
            </w:pPr>
            <w:r w:rsidRPr="0054799F">
              <w:rPr>
                <w:rStyle w:val="Hyperlink"/>
                <w:rFonts w:ascii="Arial" w:hAnsi="Arial" w:cs="Arial"/>
                <w:b/>
                <w:bCs/>
                <w:color w:val="000000" w:themeColor="text1"/>
                <w:u w:val="none"/>
              </w:rPr>
              <w:t>Former subsection 3.5.3.7 – headed “Other cases involving the admissibility of evidence</w:t>
            </w:r>
            <w:r>
              <w:rPr>
                <w:rStyle w:val="Hyperlink"/>
                <w:rFonts w:ascii="Arial" w:hAnsi="Arial" w:cs="Arial"/>
                <w:b/>
                <w:bCs/>
                <w:color w:val="000000" w:themeColor="text1"/>
                <w:u w:val="none"/>
              </w:rPr>
              <w:t>” is deleted and its contents moved into subsection 3.5.3.2.</w:t>
            </w:r>
          </w:p>
        </w:tc>
      </w:tr>
      <w:tr w:rsidR="00A410BD" w14:paraId="5A911869" w14:textId="77777777" w:rsidTr="00473897">
        <w:trPr>
          <w:trHeight w:val="227"/>
        </w:trPr>
        <w:tc>
          <w:tcPr>
            <w:tcW w:w="1220" w:type="dxa"/>
            <w:gridSpan w:val="2"/>
            <w:tcBorders>
              <w:left w:val="single" w:sz="18" w:space="0" w:color="auto"/>
            </w:tcBorders>
          </w:tcPr>
          <w:p w14:paraId="38B0E31C" w14:textId="6B5EF5FE" w:rsidR="00A410BD" w:rsidRDefault="00A410BD" w:rsidP="00A410BD">
            <w:pPr>
              <w:rPr>
                <w:lang w:val="en-AU"/>
              </w:rPr>
            </w:pPr>
            <w:r>
              <w:rPr>
                <w:lang w:val="en-AU"/>
              </w:rPr>
              <w:t>27/10/23</w:t>
            </w:r>
          </w:p>
        </w:tc>
        <w:tc>
          <w:tcPr>
            <w:tcW w:w="836" w:type="dxa"/>
          </w:tcPr>
          <w:p w14:paraId="75056D81" w14:textId="2BB2F2BD" w:rsidR="00A410BD" w:rsidRDefault="00A410BD" w:rsidP="00A410BD">
            <w:pPr>
              <w:jc w:val="center"/>
              <w:rPr>
                <w:lang w:val="en-AU"/>
              </w:rPr>
            </w:pPr>
            <w:r>
              <w:rPr>
                <w:lang w:val="en-AU"/>
              </w:rPr>
              <w:t>3</w:t>
            </w:r>
          </w:p>
        </w:tc>
        <w:tc>
          <w:tcPr>
            <w:tcW w:w="1439" w:type="dxa"/>
          </w:tcPr>
          <w:p w14:paraId="6C46E0E0" w14:textId="5CDF4493" w:rsidR="00A410BD" w:rsidRDefault="00A410BD" w:rsidP="00A410BD">
            <w:pPr>
              <w:keepNext/>
              <w:jc w:val="center"/>
              <w:rPr>
                <w:lang w:val="en-AU"/>
              </w:rPr>
            </w:pPr>
            <w:r>
              <w:rPr>
                <w:lang w:val="en-AU"/>
              </w:rPr>
              <w:t>3.5.9</w:t>
            </w:r>
          </w:p>
        </w:tc>
        <w:tc>
          <w:tcPr>
            <w:tcW w:w="4798" w:type="dxa"/>
            <w:gridSpan w:val="2"/>
            <w:tcBorders>
              <w:top w:val="single" w:sz="4" w:space="0" w:color="auto"/>
              <w:right w:val="single" w:sz="18" w:space="0" w:color="auto"/>
            </w:tcBorders>
            <w:shd w:val="clear" w:color="auto" w:fill="auto"/>
          </w:tcPr>
          <w:p w14:paraId="762DEAAE" w14:textId="610258A4" w:rsidR="00A410BD" w:rsidRDefault="00A410BD" w:rsidP="00A410BD">
            <w:pPr>
              <w:spacing w:before="20" w:after="20"/>
              <w:jc w:val="both"/>
              <w:rPr>
                <w:rFonts w:ascii="Arial" w:hAnsi="Arial" w:cs="Arial"/>
                <w:bCs/>
                <w:color w:val="000000"/>
              </w:rPr>
            </w:pPr>
            <w:r>
              <w:rPr>
                <w:rFonts w:ascii="Arial" w:hAnsi="Arial" w:cs="Arial"/>
                <w:bCs/>
                <w:color w:val="000000"/>
              </w:rPr>
              <w:t>Cross-reference to section 3.5.10 added.</w:t>
            </w:r>
          </w:p>
        </w:tc>
      </w:tr>
      <w:tr w:rsidR="00A410BD" w14:paraId="18E3DA3E" w14:textId="77777777" w:rsidTr="00473897">
        <w:trPr>
          <w:trHeight w:val="283"/>
        </w:trPr>
        <w:tc>
          <w:tcPr>
            <w:tcW w:w="1220" w:type="dxa"/>
            <w:gridSpan w:val="2"/>
            <w:tcBorders>
              <w:left w:val="single" w:sz="18" w:space="0" w:color="auto"/>
            </w:tcBorders>
          </w:tcPr>
          <w:p w14:paraId="7C8409C0" w14:textId="43E2EDFF" w:rsidR="00A410BD" w:rsidRDefault="00A410BD" w:rsidP="00A410BD">
            <w:pPr>
              <w:rPr>
                <w:lang w:val="en-AU"/>
              </w:rPr>
            </w:pPr>
            <w:r>
              <w:rPr>
                <w:lang w:val="en-AU"/>
              </w:rPr>
              <w:t>27/10/23</w:t>
            </w:r>
          </w:p>
        </w:tc>
        <w:tc>
          <w:tcPr>
            <w:tcW w:w="836" w:type="dxa"/>
          </w:tcPr>
          <w:p w14:paraId="707700AF" w14:textId="0B0FB47E" w:rsidR="00A410BD" w:rsidRDefault="00A410BD" w:rsidP="00A410BD">
            <w:pPr>
              <w:jc w:val="center"/>
              <w:rPr>
                <w:lang w:val="en-AU"/>
              </w:rPr>
            </w:pPr>
            <w:r>
              <w:rPr>
                <w:lang w:val="en-AU"/>
              </w:rPr>
              <w:t>3</w:t>
            </w:r>
          </w:p>
        </w:tc>
        <w:tc>
          <w:tcPr>
            <w:tcW w:w="1439" w:type="dxa"/>
          </w:tcPr>
          <w:p w14:paraId="2062362F" w14:textId="067245D1" w:rsidR="00A410BD" w:rsidRDefault="00A410BD" w:rsidP="00A410BD">
            <w:pPr>
              <w:keepNext/>
              <w:jc w:val="center"/>
              <w:rPr>
                <w:lang w:val="en-AU"/>
              </w:rPr>
            </w:pPr>
            <w:r>
              <w:rPr>
                <w:lang w:val="en-AU"/>
              </w:rPr>
              <w:t>3.5.9.1</w:t>
            </w:r>
          </w:p>
        </w:tc>
        <w:tc>
          <w:tcPr>
            <w:tcW w:w="4798" w:type="dxa"/>
            <w:gridSpan w:val="2"/>
            <w:tcBorders>
              <w:top w:val="single" w:sz="4" w:space="0" w:color="auto"/>
              <w:right w:val="single" w:sz="18" w:space="0" w:color="auto"/>
            </w:tcBorders>
            <w:shd w:val="clear" w:color="auto" w:fill="auto"/>
          </w:tcPr>
          <w:p w14:paraId="72C55F3F" w14:textId="485DD872" w:rsidR="00A410BD" w:rsidRDefault="00A410BD" w:rsidP="00A410BD">
            <w:pPr>
              <w:spacing w:before="20" w:after="20"/>
              <w:jc w:val="both"/>
              <w:rPr>
                <w:rFonts w:ascii="Arial" w:hAnsi="Arial" w:cs="Arial"/>
                <w:bCs/>
                <w:color w:val="000000"/>
              </w:rPr>
            </w:pPr>
            <w:r>
              <w:rPr>
                <w:rFonts w:ascii="Arial" w:hAnsi="Arial" w:cs="Arial"/>
                <w:bCs/>
                <w:color w:val="000000"/>
              </w:rPr>
              <w:t xml:space="preserve">References to </w:t>
            </w:r>
            <w:r w:rsidRPr="00516711">
              <w:rPr>
                <w:rFonts w:ascii="Arial" w:hAnsi="Arial" w:cs="Arial"/>
                <w:i/>
                <w:iCs/>
              </w:rPr>
              <w:t>Cargill Australia Ltd v Viterra Malt Pty Ltd (No 19)</w:t>
            </w:r>
            <w:r w:rsidRPr="00516711">
              <w:rPr>
                <w:rFonts w:ascii="Arial" w:hAnsi="Arial" w:cs="Arial"/>
              </w:rPr>
              <w:t xml:space="preserve"> [2018] VSC 144, [27], citing </w:t>
            </w:r>
            <w:r w:rsidRPr="002B0F15">
              <w:rPr>
                <w:rFonts w:ascii="Arial" w:hAnsi="Arial" w:cs="Arial"/>
                <w:i/>
                <w:iCs/>
              </w:rPr>
              <w:t xml:space="preserve">R v Saleam </w:t>
            </w:r>
            <w:r w:rsidRPr="00516711">
              <w:rPr>
                <w:rFonts w:ascii="Arial" w:hAnsi="Arial" w:cs="Arial"/>
              </w:rPr>
              <w:t>(1989) 16 NSWLR 14, 18C</w:t>
            </w:r>
            <w:r>
              <w:rPr>
                <w:rFonts w:ascii="Arial" w:hAnsi="Arial" w:cs="Arial"/>
              </w:rPr>
              <w:t xml:space="preserve">; </w:t>
            </w:r>
            <w:r w:rsidRPr="00516711">
              <w:rPr>
                <w:rFonts w:ascii="Arial" w:hAnsi="Arial" w:cs="Arial"/>
                <w:i/>
                <w:iCs/>
              </w:rPr>
              <w:t>Ryan v The Diocese of Wagga Wagga (Subpoena and discovery ruling)</w:t>
            </w:r>
            <w:r w:rsidRPr="00516711">
              <w:rPr>
                <w:rFonts w:ascii="Arial" w:hAnsi="Arial" w:cs="Arial"/>
              </w:rPr>
              <w:t xml:space="preserve"> [2023] VSC 607 at [18]-[19].</w:t>
            </w:r>
          </w:p>
        </w:tc>
      </w:tr>
      <w:tr w:rsidR="00A410BD" w14:paraId="7FDD0BE6" w14:textId="77777777" w:rsidTr="00473897">
        <w:trPr>
          <w:trHeight w:val="283"/>
        </w:trPr>
        <w:tc>
          <w:tcPr>
            <w:tcW w:w="1220" w:type="dxa"/>
            <w:gridSpan w:val="2"/>
            <w:tcBorders>
              <w:left w:val="single" w:sz="18" w:space="0" w:color="auto"/>
            </w:tcBorders>
          </w:tcPr>
          <w:p w14:paraId="7FE8B756" w14:textId="3A731C05" w:rsidR="00A410BD" w:rsidRDefault="00A410BD" w:rsidP="00A410BD">
            <w:pPr>
              <w:rPr>
                <w:lang w:val="en-AU"/>
              </w:rPr>
            </w:pPr>
            <w:r>
              <w:rPr>
                <w:lang w:val="en-AU"/>
              </w:rPr>
              <w:t>27/10/23</w:t>
            </w:r>
          </w:p>
        </w:tc>
        <w:tc>
          <w:tcPr>
            <w:tcW w:w="836" w:type="dxa"/>
          </w:tcPr>
          <w:p w14:paraId="1DCE6BDC" w14:textId="398116F0" w:rsidR="00A410BD" w:rsidRDefault="00A410BD" w:rsidP="00A410BD">
            <w:pPr>
              <w:jc w:val="center"/>
              <w:rPr>
                <w:lang w:val="en-AU"/>
              </w:rPr>
            </w:pPr>
            <w:r>
              <w:rPr>
                <w:lang w:val="en-AU"/>
              </w:rPr>
              <w:t>3</w:t>
            </w:r>
          </w:p>
        </w:tc>
        <w:tc>
          <w:tcPr>
            <w:tcW w:w="1439" w:type="dxa"/>
          </w:tcPr>
          <w:p w14:paraId="130C9617" w14:textId="3C3D12A5" w:rsidR="00A410BD" w:rsidRDefault="00A410BD" w:rsidP="00A410BD">
            <w:pPr>
              <w:keepNext/>
              <w:jc w:val="center"/>
              <w:rPr>
                <w:lang w:val="en-AU"/>
              </w:rPr>
            </w:pPr>
            <w:r>
              <w:rPr>
                <w:lang w:val="en-AU"/>
              </w:rPr>
              <w:t>3.5.9.3</w:t>
            </w:r>
          </w:p>
        </w:tc>
        <w:tc>
          <w:tcPr>
            <w:tcW w:w="4798" w:type="dxa"/>
            <w:gridSpan w:val="2"/>
            <w:tcBorders>
              <w:top w:val="single" w:sz="4" w:space="0" w:color="auto"/>
              <w:right w:val="single" w:sz="18" w:space="0" w:color="auto"/>
            </w:tcBorders>
            <w:shd w:val="clear" w:color="auto" w:fill="auto"/>
          </w:tcPr>
          <w:p w14:paraId="64E6A88D" w14:textId="0A91C631" w:rsidR="00A410BD" w:rsidRPr="007774F2" w:rsidRDefault="00A410BD" w:rsidP="00A410BD">
            <w:pPr>
              <w:spacing w:before="20" w:after="20"/>
              <w:jc w:val="both"/>
              <w:rPr>
                <w:rFonts w:ascii="Arial" w:hAnsi="Arial" w:cs="Arial"/>
                <w:bCs/>
                <w:color w:val="000000"/>
              </w:rPr>
            </w:pPr>
            <w:r>
              <w:rPr>
                <w:rFonts w:ascii="Arial" w:hAnsi="Arial" w:cs="Arial"/>
                <w:bCs/>
                <w:color w:val="000000"/>
              </w:rPr>
              <w:t>Updating of reference to Practice Direction.</w:t>
            </w:r>
          </w:p>
        </w:tc>
      </w:tr>
      <w:tr w:rsidR="00A410BD" w14:paraId="100DEBC4" w14:textId="77777777" w:rsidTr="00473897">
        <w:trPr>
          <w:trHeight w:val="397"/>
        </w:trPr>
        <w:tc>
          <w:tcPr>
            <w:tcW w:w="1220" w:type="dxa"/>
            <w:gridSpan w:val="2"/>
            <w:tcBorders>
              <w:left w:val="single" w:sz="18" w:space="0" w:color="auto"/>
            </w:tcBorders>
          </w:tcPr>
          <w:p w14:paraId="0B625016" w14:textId="35166F85" w:rsidR="00A410BD" w:rsidRDefault="00A410BD" w:rsidP="00A410BD">
            <w:pPr>
              <w:rPr>
                <w:lang w:val="en-AU"/>
              </w:rPr>
            </w:pPr>
            <w:r>
              <w:rPr>
                <w:lang w:val="en-AU"/>
              </w:rPr>
              <w:t>27/10/23</w:t>
            </w:r>
          </w:p>
        </w:tc>
        <w:tc>
          <w:tcPr>
            <w:tcW w:w="836" w:type="dxa"/>
          </w:tcPr>
          <w:p w14:paraId="55A70A99" w14:textId="197C04CD" w:rsidR="00A410BD" w:rsidRDefault="00A410BD" w:rsidP="00A410BD">
            <w:pPr>
              <w:jc w:val="center"/>
              <w:rPr>
                <w:lang w:val="en-AU"/>
              </w:rPr>
            </w:pPr>
            <w:r>
              <w:rPr>
                <w:lang w:val="en-AU"/>
              </w:rPr>
              <w:t>3</w:t>
            </w:r>
          </w:p>
        </w:tc>
        <w:tc>
          <w:tcPr>
            <w:tcW w:w="1439" w:type="dxa"/>
            <w:shd w:val="clear" w:color="auto" w:fill="FFF2CC"/>
          </w:tcPr>
          <w:p w14:paraId="044E68AD" w14:textId="74F1B226" w:rsidR="00A410BD" w:rsidRDefault="00A410BD" w:rsidP="00A410BD">
            <w:pPr>
              <w:keepNext/>
              <w:jc w:val="center"/>
              <w:rPr>
                <w:lang w:val="en-AU"/>
              </w:rPr>
            </w:pPr>
            <w:r>
              <w:rPr>
                <w:lang w:val="en-AU"/>
              </w:rPr>
              <w:t>3.5.10</w:t>
            </w:r>
          </w:p>
        </w:tc>
        <w:tc>
          <w:tcPr>
            <w:tcW w:w="4798" w:type="dxa"/>
            <w:gridSpan w:val="2"/>
            <w:tcBorders>
              <w:top w:val="single" w:sz="4" w:space="0" w:color="auto"/>
              <w:right w:val="single" w:sz="18" w:space="0" w:color="auto"/>
            </w:tcBorders>
            <w:shd w:val="clear" w:color="auto" w:fill="FFF2CC"/>
          </w:tcPr>
          <w:p w14:paraId="4F126733" w14:textId="0361514E" w:rsidR="00A410BD" w:rsidRPr="00984BA0" w:rsidRDefault="00A410BD" w:rsidP="00A410BD">
            <w:pPr>
              <w:spacing w:before="20" w:after="20"/>
              <w:jc w:val="both"/>
              <w:rPr>
                <w:rFonts w:ascii="Arial" w:hAnsi="Arial" w:cs="Arial"/>
                <w:b/>
                <w:color w:val="000000"/>
              </w:rPr>
            </w:pPr>
            <w:r w:rsidRPr="00984BA0">
              <w:rPr>
                <w:rFonts w:ascii="Arial" w:hAnsi="Arial" w:cs="Arial"/>
                <w:b/>
                <w:color w:val="000000"/>
              </w:rPr>
              <w:t>Section heading amended to “</w:t>
            </w:r>
            <w:r>
              <w:rPr>
                <w:rFonts w:ascii="Arial" w:hAnsi="Arial" w:cs="Arial"/>
                <w:b/>
                <w:color w:val="000000"/>
              </w:rPr>
              <w:t>Witnesses in court cases</w:t>
            </w:r>
            <w:r w:rsidRPr="00984BA0">
              <w:rPr>
                <w:rFonts w:ascii="Arial" w:hAnsi="Arial" w:cs="Arial"/>
                <w:b/>
                <w:color w:val="000000"/>
              </w:rPr>
              <w:t>”.</w:t>
            </w:r>
          </w:p>
        </w:tc>
      </w:tr>
      <w:tr w:rsidR="00A410BD" w14:paraId="7C05121D" w14:textId="77777777" w:rsidTr="00473897">
        <w:trPr>
          <w:trHeight w:val="850"/>
        </w:trPr>
        <w:tc>
          <w:tcPr>
            <w:tcW w:w="1220" w:type="dxa"/>
            <w:gridSpan w:val="2"/>
            <w:tcBorders>
              <w:left w:val="single" w:sz="18" w:space="0" w:color="auto"/>
            </w:tcBorders>
          </w:tcPr>
          <w:p w14:paraId="011A88B0" w14:textId="5FDD4600" w:rsidR="00A410BD" w:rsidRDefault="00A410BD" w:rsidP="00A410BD">
            <w:pPr>
              <w:rPr>
                <w:lang w:val="en-AU"/>
              </w:rPr>
            </w:pPr>
            <w:r>
              <w:rPr>
                <w:lang w:val="en-AU"/>
              </w:rPr>
              <w:t>27/10/23</w:t>
            </w:r>
          </w:p>
        </w:tc>
        <w:tc>
          <w:tcPr>
            <w:tcW w:w="836" w:type="dxa"/>
          </w:tcPr>
          <w:p w14:paraId="71FA6A2D" w14:textId="7D0ED233" w:rsidR="00A410BD" w:rsidRDefault="00A410BD" w:rsidP="00A410BD">
            <w:pPr>
              <w:jc w:val="center"/>
              <w:rPr>
                <w:lang w:val="en-AU"/>
              </w:rPr>
            </w:pPr>
            <w:r>
              <w:rPr>
                <w:lang w:val="en-AU"/>
              </w:rPr>
              <w:t>3</w:t>
            </w:r>
          </w:p>
        </w:tc>
        <w:tc>
          <w:tcPr>
            <w:tcW w:w="1439" w:type="dxa"/>
            <w:shd w:val="clear" w:color="auto" w:fill="FFF2CC"/>
          </w:tcPr>
          <w:p w14:paraId="287BB68A" w14:textId="46D0D950" w:rsidR="00A410BD" w:rsidRDefault="00A410BD" w:rsidP="00A410BD">
            <w:pPr>
              <w:keepNext/>
              <w:jc w:val="center"/>
              <w:rPr>
                <w:lang w:val="en-AU"/>
              </w:rPr>
            </w:pPr>
            <w:r>
              <w:rPr>
                <w:lang w:val="en-AU"/>
              </w:rPr>
              <w:t>FORMER</w:t>
            </w:r>
          </w:p>
          <w:p w14:paraId="5256E38A" w14:textId="77777777" w:rsidR="00A410BD" w:rsidRDefault="00A410BD" w:rsidP="00A410BD">
            <w:pPr>
              <w:keepNext/>
              <w:jc w:val="center"/>
              <w:rPr>
                <w:lang w:val="en-AU"/>
              </w:rPr>
            </w:pPr>
            <w:r>
              <w:rPr>
                <w:lang w:val="en-AU"/>
              </w:rPr>
              <w:t>3.5.10.1</w:t>
            </w:r>
          </w:p>
          <w:p w14:paraId="2EC840ED" w14:textId="133BDFF3" w:rsidR="00A410BD" w:rsidRDefault="00A410BD" w:rsidP="00A410BD">
            <w:pPr>
              <w:keepNext/>
              <w:jc w:val="center"/>
              <w:rPr>
                <w:lang w:val="en-AU"/>
              </w:rPr>
            </w:pPr>
            <w:r>
              <w:rPr>
                <w:lang w:val="en-AU"/>
              </w:rPr>
              <w:t>3.5.10.2</w:t>
            </w:r>
          </w:p>
        </w:tc>
        <w:tc>
          <w:tcPr>
            <w:tcW w:w="4798" w:type="dxa"/>
            <w:gridSpan w:val="2"/>
            <w:tcBorders>
              <w:top w:val="single" w:sz="4" w:space="0" w:color="auto"/>
              <w:right w:val="single" w:sz="18" w:space="0" w:color="auto"/>
            </w:tcBorders>
            <w:shd w:val="clear" w:color="auto" w:fill="FFF2CC"/>
          </w:tcPr>
          <w:p w14:paraId="536F9DC9" w14:textId="79FCCA7B" w:rsidR="00A410BD" w:rsidRPr="002D209C" w:rsidRDefault="00A410BD" w:rsidP="00A410BD">
            <w:pPr>
              <w:spacing w:before="20" w:after="20"/>
              <w:jc w:val="both"/>
              <w:rPr>
                <w:rFonts w:ascii="Arial" w:hAnsi="Arial" w:cs="Arial"/>
                <w:b/>
                <w:color w:val="000000"/>
              </w:rPr>
            </w:pPr>
            <w:r>
              <w:rPr>
                <w:rFonts w:ascii="Arial" w:hAnsi="Arial" w:cs="Arial"/>
                <w:b/>
                <w:color w:val="000000"/>
              </w:rPr>
              <w:t>These subsections – respectively headed “Competence” and “Compellability” – have been combined and renumbered 3.5.10.2.</w:t>
            </w:r>
          </w:p>
        </w:tc>
      </w:tr>
      <w:tr w:rsidR="00A410BD" w14:paraId="137C7DB4" w14:textId="77777777" w:rsidTr="00473897">
        <w:trPr>
          <w:trHeight w:val="567"/>
        </w:trPr>
        <w:tc>
          <w:tcPr>
            <w:tcW w:w="1220" w:type="dxa"/>
            <w:gridSpan w:val="2"/>
            <w:tcBorders>
              <w:left w:val="single" w:sz="18" w:space="0" w:color="auto"/>
            </w:tcBorders>
          </w:tcPr>
          <w:p w14:paraId="2F72E60B" w14:textId="33B4068D" w:rsidR="00A410BD" w:rsidRDefault="00A410BD" w:rsidP="00A410BD">
            <w:pPr>
              <w:rPr>
                <w:lang w:val="en-AU"/>
              </w:rPr>
            </w:pPr>
            <w:r>
              <w:rPr>
                <w:lang w:val="en-AU"/>
              </w:rPr>
              <w:t>27/10/23</w:t>
            </w:r>
          </w:p>
        </w:tc>
        <w:tc>
          <w:tcPr>
            <w:tcW w:w="836" w:type="dxa"/>
          </w:tcPr>
          <w:p w14:paraId="65F000DF" w14:textId="50A4D994" w:rsidR="00A410BD" w:rsidRDefault="00A410BD" w:rsidP="00A410BD">
            <w:pPr>
              <w:jc w:val="center"/>
              <w:rPr>
                <w:lang w:val="en-AU"/>
              </w:rPr>
            </w:pPr>
            <w:r>
              <w:rPr>
                <w:lang w:val="en-AU"/>
              </w:rPr>
              <w:t>3</w:t>
            </w:r>
          </w:p>
        </w:tc>
        <w:tc>
          <w:tcPr>
            <w:tcW w:w="1439" w:type="dxa"/>
            <w:shd w:val="clear" w:color="auto" w:fill="FFF2CC"/>
          </w:tcPr>
          <w:p w14:paraId="1107E870" w14:textId="6529B800" w:rsidR="00A410BD" w:rsidRDefault="00A410BD" w:rsidP="00A410BD">
            <w:pPr>
              <w:keepNext/>
              <w:jc w:val="center"/>
              <w:rPr>
                <w:lang w:val="en-AU"/>
              </w:rPr>
            </w:pPr>
            <w:r>
              <w:rPr>
                <w:lang w:val="en-AU"/>
              </w:rPr>
              <w:t>NEW</w:t>
            </w:r>
          </w:p>
          <w:p w14:paraId="435E52CA" w14:textId="5DA3C8DD" w:rsidR="00A410BD" w:rsidRDefault="00A410BD" w:rsidP="00A410BD">
            <w:pPr>
              <w:keepNext/>
              <w:jc w:val="center"/>
              <w:rPr>
                <w:lang w:val="en-AU"/>
              </w:rPr>
            </w:pPr>
            <w:r>
              <w:rPr>
                <w:lang w:val="en-AU"/>
              </w:rPr>
              <w:t>3.5.10.1</w:t>
            </w:r>
          </w:p>
        </w:tc>
        <w:tc>
          <w:tcPr>
            <w:tcW w:w="4798" w:type="dxa"/>
            <w:gridSpan w:val="2"/>
            <w:tcBorders>
              <w:top w:val="single" w:sz="4" w:space="0" w:color="auto"/>
              <w:right w:val="single" w:sz="18" w:space="0" w:color="auto"/>
            </w:tcBorders>
            <w:shd w:val="clear" w:color="auto" w:fill="FFF2CC"/>
          </w:tcPr>
          <w:p w14:paraId="252098E8" w14:textId="6DCD6BAD" w:rsidR="00A410BD" w:rsidRDefault="00A410BD" w:rsidP="00A410BD">
            <w:pPr>
              <w:spacing w:before="20" w:after="20"/>
              <w:jc w:val="both"/>
              <w:rPr>
                <w:rFonts w:ascii="Arial" w:hAnsi="Arial" w:cs="Arial"/>
                <w:b/>
                <w:color w:val="000000"/>
              </w:rPr>
            </w:pPr>
            <w:r>
              <w:rPr>
                <w:rFonts w:ascii="Arial" w:hAnsi="Arial" w:cs="Arial"/>
                <w:b/>
                <w:color w:val="000000"/>
              </w:rPr>
              <w:t xml:space="preserve">New subsection headed “Ensuring attendance of a witness </w:t>
            </w:r>
            <w:bookmarkStart w:id="61" w:name="_Hlk147482330"/>
            <w:r>
              <w:rPr>
                <w:rFonts w:ascii="Arial" w:hAnsi="Arial" w:cs="Arial"/>
                <w:b/>
                <w:color w:val="000000"/>
              </w:rPr>
              <w:t>and/or production of documents or things at court</w:t>
            </w:r>
            <w:bookmarkEnd w:id="61"/>
            <w:r>
              <w:rPr>
                <w:rFonts w:ascii="Arial" w:hAnsi="Arial" w:cs="Arial"/>
                <w:b/>
                <w:color w:val="000000"/>
              </w:rPr>
              <w:t xml:space="preserve">” which is divided </w:t>
            </w:r>
            <w:r w:rsidRPr="00FB585A">
              <w:rPr>
                <w:rFonts w:ascii="Arial" w:hAnsi="Arial" w:cs="Arial"/>
                <w:b/>
                <w:bCs/>
              </w:rPr>
              <w:t xml:space="preserve">into the following </w:t>
            </w:r>
            <w:r>
              <w:rPr>
                <w:rFonts w:ascii="Arial" w:hAnsi="Arial" w:cs="Arial"/>
                <w:b/>
                <w:bCs/>
              </w:rPr>
              <w:t>3</w:t>
            </w:r>
            <w:r w:rsidRPr="00FB585A">
              <w:rPr>
                <w:rFonts w:ascii="Arial" w:hAnsi="Arial" w:cs="Arial"/>
                <w:b/>
                <w:bCs/>
              </w:rPr>
              <w:t xml:space="preserve"> segments</w:t>
            </w:r>
            <w:r>
              <w:rPr>
                <w:rFonts w:ascii="Arial" w:hAnsi="Arial" w:cs="Arial"/>
                <w:b/>
                <w:bCs/>
              </w:rPr>
              <w:t>:</w:t>
            </w:r>
          </w:p>
          <w:p w14:paraId="42407513" w14:textId="77777777" w:rsidR="00A410BD" w:rsidRPr="006F60D9" w:rsidRDefault="00A410BD" w:rsidP="00A410BD">
            <w:pPr>
              <w:pStyle w:val="Heading3"/>
              <w:keepLines/>
              <w:spacing w:before="0" w:after="0"/>
              <w:ind w:left="284" w:hanging="284"/>
              <w:jc w:val="both"/>
              <w:rPr>
                <w:bCs w:val="0"/>
                <w:color w:val="000000"/>
                <w:sz w:val="20"/>
              </w:rPr>
            </w:pPr>
            <w:r w:rsidRPr="006F60D9">
              <w:rPr>
                <w:bCs w:val="0"/>
                <w:color w:val="FFFFFF"/>
                <w:sz w:val="22"/>
                <w:shd w:val="clear" w:color="auto" w:fill="000000"/>
              </w:rPr>
              <w:t>A</w:t>
            </w:r>
            <w:r w:rsidRPr="006F60D9">
              <w:rPr>
                <w:bCs w:val="0"/>
                <w:color w:val="000000"/>
                <w:sz w:val="22"/>
              </w:rPr>
              <w:tab/>
            </w:r>
            <w:r w:rsidRPr="006F60D9">
              <w:rPr>
                <w:bCs w:val="0"/>
                <w:color w:val="FFFFFF" w:themeColor="background1"/>
                <w:sz w:val="20"/>
                <w:shd w:val="clear" w:color="auto" w:fill="000000" w:themeFill="text1"/>
              </w:rPr>
              <w:t>WITNESS SUMMONSES IN THE FAMILY DIVISION</w:t>
            </w:r>
          </w:p>
          <w:p w14:paraId="1AFE997F" w14:textId="086F5B6E" w:rsidR="00A410BD" w:rsidRPr="006F60D9" w:rsidRDefault="00A410BD" w:rsidP="00A410BD">
            <w:pPr>
              <w:pStyle w:val="Heading3"/>
              <w:keepLines/>
              <w:spacing w:before="0" w:after="0"/>
              <w:ind w:left="284" w:hanging="284"/>
              <w:jc w:val="both"/>
              <w:rPr>
                <w:bCs w:val="0"/>
                <w:color w:val="000000"/>
                <w:sz w:val="20"/>
              </w:rPr>
            </w:pPr>
            <w:r>
              <w:rPr>
                <w:bCs w:val="0"/>
                <w:color w:val="FFFFFF"/>
                <w:sz w:val="22"/>
                <w:shd w:val="clear" w:color="auto" w:fill="000000"/>
              </w:rPr>
              <w:t>B</w:t>
            </w:r>
            <w:r w:rsidRPr="006F60D9">
              <w:rPr>
                <w:bCs w:val="0"/>
                <w:color w:val="000000"/>
                <w:sz w:val="22"/>
              </w:rPr>
              <w:tab/>
            </w:r>
            <w:r w:rsidRPr="006F60D9">
              <w:rPr>
                <w:bCs w:val="0"/>
                <w:color w:val="FFFFFF" w:themeColor="background1"/>
                <w:sz w:val="20"/>
                <w:shd w:val="clear" w:color="auto" w:fill="000000" w:themeFill="text1"/>
              </w:rPr>
              <w:t xml:space="preserve">WITNESS SUMMONSES IN THE </w:t>
            </w:r>
            <w:r>
              <w:rPr>
                <w:bCs w:val="0"/>
                <w:color w:val="FFFFFF" w:themeColor="background1"/>
                <w:sz w:val="20"/>
                <w:shd w:val="clear" w:color="auto" w:fill="000000" w:themeFill="text1"/>
              </w:rPr>
              <w:t>CRIMINAL</w:t>
            </w:r>
            <w:r w:rsidRPr="006F60D9">
              <w:rPr>
                <w:bCs w:val="0"/>
                <w:color w:val="FFFFFF" w:themeColor="background1"/>
                <w:sz w:val="20"/>
                <w:shd w:val="clear" w:color="auto" w:fill="000000" w:themeFill="text1"/>
              </w:rPr>
              <w:t xml:space="preserve"> DIVISION</w:t>
            </w:r>
          </w:p>
          <w:p w14:paraId="149AD8D1" w14:textId="3962B713" w:rsidR="00A410BD" w:rsidRPr="006F60D9" w:rsidRDefault="00A410BD" w:rsidP="00A410BD">
            <w:pPr>
              <w:pStyle w:val="Heading3"/>
              <w:keepLines/>
              <w:spacing w:before="0" w:after="0"/>
              <w:ind w:left="284" w:hanging="284"/>
              <w:jc w:val="both"/>
              <w:rPr>
                <w:bCs w:val="0"/>
                <w:color w:val="000000"/>
                <w:sz w:val="20"/>
              </w:rPr>
            </w:pPr>
            <w:r>
              <w:rPr>
                <w:bCs w:val="0"/>
                <w:color w:val="FFFFFF"/>
                <w:sz w:val="22"/>
                <w:shd w:val="clear" w:color="auto" w:fill="000000"/>
              </w:rPr>
              <w:t>C</w:t>
            </w:r>
            <w:r w:rsidRPr="006F60D9">
              <w:rPr>
                <w:bCs w:val="0"/>
                <w:color w:val="000000"/>
                <w:sz w:val="22"/>
              </w:rPr>
              <w:tab/>
            </w:r>
            <w:r>
              <w:rPr>
                <w:bCs w:val="0"/>
                <w:color w:val="FFFFFF" w:themeColor="background1"/>
                <w:sz w:val="20"/>
                <w:shd w:val="clear" w:color="auto" w:fill="000000" w:themeFill="text1"/>
              </w:rPr>
              <w:t>NOTICE TO AUTHOR OF REPORT</w:t>
            </w:r>
          </w:p>
        </w:tc>
      </w:tr>
      <w:tr w:rsidR="00A410BD" w14:paraId="74032D4C" w14:textId="77777777" w:rsidTr="00473897">
        <w:trPr>
          <w:trHeight w:val="567"/>
        </w:trPr>
        <w:tc>
          <w:tcPr>
            <w:tcW w:w="1220" w:type="dxa"/>
            <w:gridSpan w:val="2"/>
            <w:tcBorders>
              <w:left w:val="single" w:sz="18" w:space="0" w:color="auto"/>
            </w:tcBorders>
          </w:tcPr>
          <w:p w14:paraId="78134107" w14:textId="7D6D111A" w:rsidR="00A410BD" w:rsidRDefault="00A410BD" w:rsidP="00A410BD">
            <w:pPr>
              <w:rPr>
                <w:lang w:val="en-AU"/>
              </w:rPr>
            </w:pPr>
            <w:r>
              <w:rPr>
                <w:lang w:val="en-AU"/>
              </w:rPr>
              <w:t>27/10/23</w:t>
            </w:r>
          </w:p>
        </w:tc>
        <w:tc>
          <w:tcPr>
            <w:tcW w:w="836" w:type="dxa"/>
          </w:tcPr>
          <w:p w14:paraId="15B29A76" w14:textId="16D8947E" w:rsidR="00A410BD" w:rsidRDefault="00A410BD" w:rsidP="00A410BD">
            <w:pPr>
              <w:jc w:val="center"/>
              <w:rPr>
                <w:lang w:val="en-AU"/>
              </w:rPr>
            </w:pPr>
            <w:r>
              <w:rPr>
                <w:lang w:val="en-AU"/>
              </w:rPr>
              <w:t>3</w:t>
            </w:r>
          </w:p>
        </w:tc>
        <w:tc>
          <w:tcPr>
            <w:tcW w:w="1439" w:type="dxa"/>
            <w:shd w:val="clear" w:color="auto" w:fill="FFF2CC"/>
          </w:tcPr>
          <w:p w14:paraId="7FDC7083" w14:textId="77777777" w:rsidR="00A410BD" w:rsidRDefault="00A410BD" w:rsidP="00A410BD">
            <w:pPr>
              <w:keepNext/>
              <w:jc w:val="center"/>
              <w:rPr>
                <w:lang w:val="en-AU"/>
              </w:rPr>
            </w:pPr>
            <w:r>
              <w:rPr>
                <w:lang w:val="en-AU"/>
              </w:rPr>
              <w:t>NEW</w:t>
            </w:r>
          </w:p>
          <w:p w14:paraId="46D55504" w14:textId="12E19B51" w:rsidR="00A410BD" w:rsidRDefault="00A410BD" w:rsidP="00A410BD">
            <w:pPr>
              <w:keepNext/>
              <w:jc w:val="center"/>
              <w:rPr>
                <w:lang w:val="en-AU"/>
              </w:rPr>
            </w:pPr>
            <w:r>
              <w:rPr>
                <w:lang w:val="en-AU"/>
              </w:rPr>
              <w:t>3.5.10.2</w:t>
            </w:r>
          </w:p>
        </w:tc>
        <w:tc>
          <w:tcPr>
            <w:tcW w:w="4798" w:type="dxa"/>
            <w:gridSpan w:val="2"/>
            <w:tcBorders>
              <w:top w:val="single" w:sz="4" w:space="0" w:color="auto"/>
              <w:right w:val="single" w:sz="18" w:space="0" w:color="auto"/>
            </w:tcBorders>
            <w:shd w:val="clear" w:color="auto" w:fill="FFF2CC"/>
          </w:tcPr>
          <w:p w14:paraId="6E10AB5F" w14:textId="77777777" w:rsidR="00A410BD" w:rsidRDefault="00A410BD" w:rsidP="00A410BD">
            <w:pPr>
              <w:spacing w:before="20" w:after="20"/>
              <w:jc w:val="both"/>
              <w:rPr>
                <w:rFonts w:ascii="Arial" w:hAnsi="Arial" w:cs="Arial"/>
                <w:b/>
                <w:color w:val="000000"/>
              </w:rPr>
            </w:pPr>
            <w:r>
              <w:rPr>
                <w:rFonts w:ascii="Arial" w:hAnsi="Arial" w:cs="Arial"/>
                <w:b/>
                <w:color w:val="000000"/>
              </w:rPr>
              <w:t>This subsection is now headed “Competence and Compellability” and is divided into the following 2 segments</w:t>
            </w:r>
          </w:p>
          <w:p w14:paraId="108B46E3" w14:textId="77777777" w:rsidR="00A410BD" w:rsidRPr="006F60D9" w:rsidRDefault="00A410BD" w:rsidP="00A410BD">
            <w:pPr>
              <w:pStyle w:val="Heading3"/>
              <w:keepLines/>
              <w:spacing w:before="0" w:after="0"/>
              <w:ind w:left="284" w:hanging="284"/>
              <w:rPr>
                <w:bCs w:val="0"/>
                <w:color w:val="000000"/>
                <w:sz w:val="20"/>
              </w:rPr>
            </w:pPr>
            <w:r w:rsidRPr="006F60D9">
              <w:rPr>
                <w:bCs w:val="0"/>
                <w:color w:val="FFFFFF"/>
                <w:sz w:val="22"/>
                <w:shd w:val="clear" w:color="auto" w:fill="000000"/>
              </w:rPr>
              <w:t>A</w:t>
            </w:r>
            <w:r w:rsidRPr="006F60D9">
              <w:rPr>
                <w:bCs w:val="0"/>
                <w:color w:val="000000"/>
                <w:sz w:val="22"/>
              </w:rPr>
              <w:tab/>
            </w:r>
            <w:r w:rsidRPr="006F60D9">
              <w:rPr>
                <w:bCs w:val="0"/>
                <w:color w:val="FFFFFF" w:themeColor="background1"/>
                <w:sz w:val="20"/>
                <w:shd w:val="clear" w:color="auto" w:fill="000000" w:themeFill="text1"/>
              </w:rPr>
              <w:t>COMPETENCE</w:t>
            </w:r>
          </w:p>
          <w:p w14:paraId="012B4503" w14:textId="237DC437" w:rsidR="00A410BD" w:rsidRPr="006F60D9" w:rsidRDefault="00A410BD" w:rsidP="00A410BD">
            <w:pPr>
              <w:spacing w:before="20" w:after="20"/>
              <w:ind w:left="284" w:hanging="284"/>
              <w:jc w:val="both"/>
              <w:rPr>
                <w:rFonts w:ascii="Arial" w:hAnsi="Arial" w:cs="Arial"/>
                <w:b/>
                <w:color w:val="000000"/>
              </w:rPr>
            </w:pPr>
            <w:r>
              <w:rPr>
                <w:rFonts w:ascii="Arial" w:hAnsi="Arial" w:cs="Arial"/>
                <w:b/>
                <w:color w:val="FFFFFF"/>
                <w:sz w:val="22"/>
                <w:shd w:val="clear" w:color="auto" w:fill="000000"/>
              </w:rPr>
              <w:t>B</w:t>
            </w:r>
            <w:r w:rsidRPr="006F60D9">
              <w:rPr>
                <w:rFonts w:ascii="Arial" w:hAnsi="Arial" w:cs="Arial"/>
                <w:b/>
                <w:color w:val="000000"/>
                <w:sz w:val="22"/>
              </w:rPr>
              <w:tab/>
            </w:r>
            <w:r w:rsidRPr="006F60D9">
              <w:rPr>
                <w:rFonts w:ascii="Arial" w:hAnsi="Arial" w:cs="Arial"/>
                <w:b/>
                <w:color w:val="FFFFFF" w:themeColor="background1"/>
                <w:shd w:val="clear" w:color="auto" w:fill="000000" w:themeFill="text1"/>
              </w:rPr>
              <w:t>COMPELLABILITY</w:t>
            </w:r>
          </w:p>
        </w:tc>
      </w:tr>
      <w:tr w:rsidR="00A410BD" w14:paraId="67DBCB01" w14:textId="77777777" w:rsidTr="00473897">
        <w:trPr>
          <w:trHeight w:val="170"/>
        </w:trPr>
        <w:tc>
          <w:tcPr>
            <w:tcW w:w="1220" w:type="dxa"/>
            <w:gridSpan w:val="2"/>
            <w:tcBorders>
              <w:top w:val="single" w:sz="4" w:space="0" w:color="auto"/>
              <w:left w:val="single" w:sz="18" w:space="0" w:color="auto"/>
            </w:tcBorders>
          </w:tcPr>
          <w:p w14:paraId="115213F8" w14:textId="1ECA1AD5" w:rsidR="00A410BD" w:rsidRDefault="00A410BD" w:rsidP="00A410BD">
            <w:pPr>
              <w:rPr>
                <w:lang w:val="en-AU"/>
              </w:rPr>
            </w:pPr>
            <w:r>
              <w:rPr>
                <w:lang w:val="en-AU"/>
              </w:rPr>
              <w:t>27/10/23</w:t>
            </w:r>
          </w:p>
        </w:tc>
        <w:tc>
          <w:tcPr>
            <w:tcW w:w="836" w:type="dxa"/>
            <w:tcBorders>
              <w:top w:val="single" w:sz="4" w:space="0" w:color="auto"/>
            </w:tcBorders>
          </w:tcPr>
          <w:p w14:paraId="14D4D38F" w14:textId="677F181A" w:rsidR="00A410BD" w:rsidRDefault="00A410BD" w:rsidP="00A410BD">
            <w:pPr>
              <w:jc w:val="center"/>
              <w:rPr>
                <w:lang w:val="en-AU"/>
              </w:rPr>
            </w:pPr>
            <w:r>
              <w:rPr>
                <w:lang w:val="en-AU"/>
              </w:rPr>
              <w:t>3</w:t>
            </w:r>
          </w:p>
        </w:tc>
        <w:tc>
          <w:tcPr>
            <w:tcW w:w="1456" w:type="dxa"/>
            <w:gridSpan w:val="2"/>
            <w:tcBorders>
              <w:top w:val="single" w:sz="4" w:space="0" w:color="auto"/>
            </w:tcBorders>
            <w:shd w:val="clear" w:color="auto" w:fill="FFF2CC"/>
          </w:tcPr>
          <w:p w14:paraId="43C4CCD9" w14:textId="24CC8EE9" w:rsidR="00A410BD" w:rsidRDefault="00A410BD" w:rsidP="00A410BD">
            <w:pPr>
              <w:jc w:val="center"/>
              <w:rPr>
                <w:b/>
                <w:bCs/>
                <w:lang w:val="en-AU"/>
              </w:rPr>
            </w:pPr>
            <w:r>
              <w:rPr>
                <w:b/>
                <w:bCs/>
                <w:lang w:val="en-AU"/>
              </w:rPr>
              <w:t>3.7</w:t>
            </w:r>
          </w:p>
        </w:tc>
        <w:tc>
          <w:tcPr>
            <w:tcW w:w="4781" w:type="dxa"/>
            <w:tcBorders>
              <w:top w:val="single" w:sz="4" w:space="0" w:color="auto"/>
              <w:right w:val="single" w:sz="18" w:space="0" w:color="auto"/>
            </w:tcBorders>
            <w:shd w:val="clear" w:color="auto" w:fill="FFF2CC"/>
          </w:tcPr>
          <w:p w14:paraId="6FF367A3" w14:textId="5E5F0CA1" w:rsidR="00A410BD" w:rsidRPr="00C856EC" w:rsidRDefault="00A410BD" w:rsidP="00A410BD">
            <w:pPr>
              <w:spacing w:before="20" w:after="20"/>
              <w:jc w:val="both"/>
              <w:rPr>
                <w:rFonts w:ascii="Arial" w:hAnsi="Arial" w:cs="Arial"/>
                <w:b/>
                <w:bCs/>
                <w:color w:val="000000"/>
              </w:rPr>
            </w:pPr>
            <w:r>
              <w:rPr>
                <w:rFonts w:ascii="Arial" w:hAnsi="Arial" w:cs="Arial"/>
                <w:b/>
                <w:bCs/>
                <w:color w:val="000000" w:themeColor="text1"/>
              </w:rPr>
              <w:t xml:space="preserve">Heading of Part amended to </w:t>
            </w:r>
            <w:r w:rsidRPr="00C856EC">
              <w:rPr>
                <w:rFonts w:ascii="Arial" w:hAnsi="Arial" w:cs="Arial"/>
                <w:b/>
                <w:bCs/>
                <w:color w:val="000000" w:themeColor="text1"/>
              </w:rPr>
              <w:t>“</w:t>
            </w:r>
            <w:r w:rsidRPr="00223081">
              <w:rPr>
                <w:rFonts w:ascii="Arial" w:hAnsi="Arial" w:cs="Arial"/>
                <w:b/>
                <w:bCs/>
              </w:rPr>
              <w:t xml:space="preserve">Judgments </w:t>
            </w:r>
            <w:r>
              <w:rPr>
                <w:rFonts w:ascii="Arial" w:hAnsi="Arial" w:cs="Arial"/>
                <w:b/>
                <w:bCs/>
              </w:rPr>
              <w:t xml:space="preserve">&amp; </w:t>
            </w:r>
            <w:r w:rsidRPr="00223081">
              <w:rPr>
                <w:rFonts w:ascii="Arial" w:hAnsi="Arial" w:cs="Arial"/>
                <w:b/>
                <w:bCs/>
              </w:rPr>
              <w:t>Orders</w:t>
            </w:r>
            <w:r w:rsidRPr="00223081">
              <w:rPr>
                <w:rStyle w:val="Hyperlink"/>
                <w:rFonts w:ascii="Arial" w:hAnsi="Arial" w:cs="Arial"/>
                <w:b/>
                <w:bCs/>
                <w:color w:val="000000" w:themeColor="text1"/>
                <w:u w:val="none"/>
              </w:rPr>
              <w:t>”</w:t>
            </w:r>
            <w:r w:rsidRPr="00C856EC">
              <w:rPr>
                <w:rStyle w:val="Hyperlink"/>
                <w:rFonts w:ascii="Arial" w:hAnsi="Arial" w:cs="Arial"/>
                <w:b/>
                <w:bCs/>
                <w:color w:val="000000" w:themeColor="text1"/>
                <w:u w:val="none"/>
              </w:rPr>
              <w:t>.</w:t>
            </w:r>
          </w:p>
        </w:tc>
      </w:tr>
      <w:tr w:rsidR="00A410BD" w14:paraId="7797EF97" w14:textId="77777777" w:rsidTr="00473897">
        <w:trPr>
          <w:trHeight w:val="180"/>
        </w:trPr>
        <w:tc>
          <w:tcPr>
            <w:tcW w:w="1220" w:type="dxa"/>
            <w:gridSpan w:val="2"/>
            <w:vMerge w:val="restart"/>
            <w:tcBorders>
              <w:top w:val="single" w:sz="4" w:space="0" w:color="auto"/>
              <w:left w:val="single" w:sz="18" w:space="0" w:color="auto"/>
            </w:tcBorders>
          </w:tcPr>
          <w:p w14:paraId="7607C9B0" w14:textId="65F32279" w:rsidR="00A410BD" w:rsidRDefault="00A410BD" w:rsidP="00A410BD">
            <w:pPr>
              <w:rPr>
                <w:lang w:val="en-AU"/>
              </w:rPr>
            </w:pPr>
            <w:r>
              <w:rPr>
                <w:lang w:val="en-AU"/>
              </w:rPr>
              <w:t>27/10/23</w:t>
            </w:r>
          </w:p>
        </w:tc>
        <w:tc>
          <w:tcPr>
            <w:tcW w:w="836" w:type="dxa"/>
            <w:vMerge w:val="restart"/>
            <w:tcBorders>
              <w:top w:val="single" w:sz="4" w:space="0" w:color="auto"/>
            </w:tcBorders>
          </w:tcPr>
          <w:p w14:paraId="23D16D75" w14:textId="6CEC12F9" w:rsidR="00A410BD" w:rsidRDefault="00A410BD" w:rsidP="00A410BD">
            <w:pPr>
              <w:jc w:val="center"/>
              <w:rPr>
                <w:lang w:val="en-AU"/>
              </w:rPr>
            </w:pPr>
            <w:r>
              <w:rPr>
                <w:lang w:val="en-AU"/>
              </w:rPr>
              <w:t>3</w:t>
            </w:r>
          </w:p>
        </w:tc>
        <w:tc>
          <w:tcPr>
            <w:tcW w:w="1456" w:type="dxa"/>
            <w:gridSpan w:val="2"/>
            <w:vMerge w:val="restart"/>
            <w:tcBorders>
              <w:top w:val="single" w:sz="4" w:space="0" w:color="auto"/>
            </w:tcBorders>
            <w:shd w:val="clear" w:color="auto" w:fill="FFF2CC"/>
          </w:tcPr>
          <w:p w14:paraId="3460F98C" w14:textId="73DE87F9" w:rsidR="00A410BD" w:rsidRDefault="00A410BD" w:rsidP="00A410BD">
            <w:pPr>
              <w:jc w:val="center"/>
              <w:rPr>
                <w:b/>
                <w:bCs/>
                <w:lang w:val="en-AU"/>
              </w:rPr>
            </w:pPr>
            <w:r>
              <w:rPr>
                <w:b/>
                <w:bCs/>
                <w:lang w:val="en-AU"/>
              </w:rPr>
              <w:t>3.7.1</w:t>
            </w:r>
          </w:p>
        </w:tc>
        <w:tc>
          <w:tcPr>
            <w:tcW w:w="4781" w:type="dxa"/>
            <w:tcBorders>
              <w:top w:val="single" w:sz="4" w:space="0" w:color="auto"/>
              <w:right w:val="single" w:sz="18" w:space="0" w:color="auto"/>
            </w:tcBorders>
            <w:shd w:val="clear" w:color="auto" w:fill="FFF2CC"/>
          </w:tcPr>
          <w:p w14:paraId="075233C0" w14:textId="2AD2DC97" w:rsidR="00A410BD" w:rsidRPr="00C856EC" w:rsidRDefault="00A410BD" w:rsidP="00A410BD">
            <w:pPr>
              <w:spacing w:before="20" w:after="20"/>
              <w:jc w:val="both"/>
              <w:rPr>
                <w:rFonts w:ascii="Arial" w:hAnsi="Arial" w:cs="Arial"/>
                <w:b/>
                <w:bCs/>
                <w:color w:val="000000"/>
              </w:rPr>
            </w:pPr>
            <w:r>
              <w:rPr>
                <w:rFonts w:ascii="Arial" w:hAnsi="Arial" w:cs="Arial"/>
                <w:b/>
                <w:bCs/>
                <w:color w:val="000000" w:themeColor="text1"/>
              </w:rPr>
              <w:t>S</w:t>
            </w:r>
            <w:r w:rsidRPr="00C856EC">
              <w:rPr>
                <w:rFonts w:ascii="Arial" w:hAnsi="Arial" w:cs="Arial"/>
                <w:b/>
                <w:bCs/>
                <w:color w:val="000000" w:themeColor="text1"/>
              </w:rPr>
              <w:t xml:space="preserve">ection </w:t>
            </w:r>
            <w:r>
              <w:rPr>
                <w:rFonts w:ascii="Arial" w:hAnsi="Arial" w:cs="Arial"/>
                <w:b/>
                <w:bCs/>
                <w:color w:val="000000" w:themeColor="text1"/>
              </w:rPr>
              <w:t>heading amended</w:t>
            </w:r>
            <w:r w:rsidRPr="00DF3CA3">
              <w:rPr>
                <w:rFonts w:ascii="Arial" w:hAnsi="Arial" w:cs="Arial"/>
                <w:b/>
                <w:bCs/>
                <w:color w:val="000000" w:themeColor="text1"/>
              </w:rPr>
              <w:t xml:space="preserve"> to “</w:t>
            </w:r>
            <w:r w:rsidRPr="00DF3CA3">
              <w:rPr>
                <w:rFonts w:ascii="Arial" w:hAnsi="Arial" w:cs="Arial"/>
                <w:b/>
                <w:bCs/>
              </w:rPr>
              <w:t>Explanation of and reasons for orders</w:t>
            </w:r>
            <w:r w:rsidRPr="00C856EC">
              <w:rPr>
                <w:rStyle w:val="Hyperlink"/>
                <w:rFonts w:ascii="Arial" w:hAnsi="Arial" w:cs="Arial"/>
                <w:b/>
                <w:bCs/>
                <w:color w:val="000000" w:themeColor="text1"/>
                <w:u w:val="none"/>
              </w:rPr>
              <w:t>”.</w:t>
            </w:r>
          </w:p>
        </w:tc>
      </w:tr>
      <w:tr w:rsidR="00A410BD" w14:paraId="25A4E101" w14:textId="77777777" w:rsidTr="00473897">
        <w:trPr>
          <w:trHeight w:val="179"/>
        </w:trPr>
        <w:tc>
          <w:tcPr>
            <w:tcW w:w="1220" w:type="dxa"/>
            <w:gridSpan w:val="2"/>
            <w:vMerge/>
            <w:tcBorders>
              <w:left w:val="single" w:sz="18" w:space="0" w:color="auto"/>
            </w:tcBorders>
          </w:tcPr>
          <w:p w14:paraId="6E0F6BA5" w14:textId="77777777" w:rsidR="00A410BD" w:rsidRDefault="00A410BD" w:rsidP="00A410BD">
            <w:pPr>
              <w:rPr>
                <w:lang w:val="en-AU"/>
              </w:rPr>
            </w:pPr>
          </w:p>
        </w:tc>
        <w:tc>
          <w:tcPr>
            <w:tcW w:w="836" w:type="dxa"/>
            <w:vMerge/>
          </w:tcPr>
          <w:p w14:paraId="60A17DB8" w14:textId="2E14580C" w:rsidR="00A410BD" w:rsidRDefault="00A410BD" w:rsidP="00A410BD">
            <w:pPr>
              <w:jc w:val="center"/>
              <w:rPr>
                <w:lang w:val="en-AU"/>
              </w:rPr>
            </w:pPr>
          </w:p>
        </w:tc>
        <w:tc>
          <w:tcPr>
            <w:tcW w:w="1456" w:type="dxa"/>
            <w:gridSpan w:val="2"/>
            <w:vMerge/>
            <w:shd w:val="clear" w:color="auto" w:fill="FFF2CC"/>
          </w:tcPr>
          <w:p w14:paraId="2E60E186" w14:textId="77777777" w:rsidR="00A410BD" w:rsidRDefault="00A410BD" w:rsidP="00A410BD">
            <w:pPr>
              <w:jc w:val="center"/>
              <w:rPr>
                <w:b/>
                <w:bCs/>
                <w:lang w:val="en-AU"/>
              </w:rPr>
            </w:pPr>
          </w:p>
        </w:tc>
        <w:tc>
          <w:tcPr>
            <w:tcW w:w="4781" w:type="dxa"/>
            <w:tcBorders>
              <w:top w:val="single" w:sz="4" w:space="0" w:color="auto"/>
              <w:right w:val="single" w:sz="18" w:space="0" w:color="auto"/>
            </w:tcBorders>
            <w:shd w:val="clear" w:color="auto" w:fill="auto"/>
          </w:tcPr>
          <w:p w14:paraId="55B897D0" w14:textId="1E5B5260" w:rsidR="00A410BD" w:rsidRPr="00A06D9D" w:rsidRDefault="00A410BD" w:rsidP="00A410BD">
            <w:pPr>
              <w:spacing w:before="20" w:after="20"/>
              <w:jc w:val="both"/>
              <w:rPr>
                <w:rFonts w:ascii="Arial" w:hAnsi="Arial" w:cs="Arial"/>
                <w:color w:val="000000" w:themeColor="text1"/>
              </w:rPr>
            </w:pPr>
            <w:r>
              <w:rPr>
                <w:rFonts w:ascii="Arial" w:hAnsi="Arial" w:cs="Arial"/>
                <w:color w:val="000000" w:themeColor="text1"/>
              </w:rPr>
              <w:t>Content of s.527(12) CYFA added.</w:t>
            </w:r>
          </w:p>
        </w:tc>
      </w:tr>
      <w:tr w:rsidR="00A410BD" w14:paraId="09B41AE6" w14:textId="77777777" w:rsidTr="00473897">
        <w:trPr>
          <w:trHeight w:val="170"/>
        </w:trPr>
        <w:tc>
          <w:tcPr>
            <w:tcW w:w="1220" w:type="dxa"/>
            <w:gridSpan w:val="2"/>
            <w:tcBorders>
              <w:top w:val="single" w:sz="4" w:space="0" w:color="auto"/>
              <w:left w:val="single" w:sz="18" w:space="0" w:color="auto"/>
            </w:tcBorders>
          </w:tcPr>
          <w:p w14:paraId="4A08CE31" w14:textId="7B7FC451" w:rsidR="00A410BD" w:rsidRDefault="00A410BD" w:rsidP="00A410BD">
            <w:pPr>
              <w:rPr>
                <w:lang w:val="en-AU"/>
              </w:rPr>
            </w:pPr>
            <w:r>
              <w:rPr>
                <w:lang w:val="en-AU"/>
              </w:rPr>
              <w:t>27/10/23</w:t>
            </w:r>
          </w:p>
        </w:tc>
        <w:tc>
          <w:tcPr>
            <w:tcW w:w="836" w:type="dxa"/>
            <w:tcBorders>
              <w:top w:val="single" w:sz="4" w:space="0" w:color="auto"/>
            </w:tcBorders>
          </w:tcPr>
          <w:p w14:paraId="4EDB1B32" w14:textId="736CA531" w:rsidR="00A410BD" w:rsidRDefault="00A410BD" w:rsidP="00A410BD">
            <w:pPr>
              <w:jc w:val="center"/>
              <w:rPr>
                <w:lang w:val="en-AU"/>
              </w:rPr>
            </w:pPr>
            <w:r>
              <w:rPr>
                <w:lang w:val="en-AU"/>
              </w:rPr>
              <w:t>3</w:t>
            </w:r>
          </w:p>
        </w:tc>
        <w:tc>
          <w:tcPr>
            <w:tcW w:w="1456" w:type="dxa"/>
            <w:gridSpan w:val="2"/>
            <w:tcBorders>
              <w:top w:val="single" w:sz="4" w:space="0" w:color="auto"/>
            </w:tcBorders>
            <w:shd w:val="clear" w:color="auto" w:fill="FFF2CC"/>
          </w:tcPr>
          <w:p w14:paraId="46AF2E7F" w14:textId="77777777" w:rsidR="00A410BD" w:rsidRDefault="00A410BD" w:rsidP="00A410BD">
            <w:pPr>
              <w:jc w:val="center"/>
              <w:rPr>
                <w:b/>
                <w:bCs/>
                <w:lang w:val="en-AU"/>
              </w:rPr>
            </w:pPr>
            <w:r>
              <w:rPr>
                <w:b/>
                <w:bCs/>
                <w:lang w:val="en-AU"/>
              </w:rPr>
              <w:t>FORMER</w:t>
            </w:r>
          </w:p>
          <w:p w14:paraId="4997961A" w14:textId="77777777" w:rsidR="00A410BD" w:rsidRDefault="00A410BD" w:rsidP="00A410BD">
            <w:pPr>
              <w:jc w:val="center"/>
              <w:rPr>
                <w:b/>
                <w:bCs/>
                <w:lang w:val="en-AU"/>
              </w:rPr>
            </w:pPr>
            <w:r>
              <w:rPr>
                <w:b/>
                <w:bCs/>
                <w:lang w:val="en-AU"/>
              </w:rPr>
              <w:t>3.7.2</w:t>
            </w:r>
          </w:p>
        </w:tc>
        <w:tc>
          <w:tcPr>
            <w:tcW w:w="4781" w:type="dxa"/>
            <w:tcBorders>
              <w:top w:val="single" w:sz="4" w:space="0" w:color="auto"/>
              <w:right w:val="single" w:sz="18" w:space="0" w:color="auto"/>
            </w:tcBorders>
            <w:shd w:val="clear" w:color="auto" w:fill="FFF2CC"/>
          </w:tcPr>
          <w:p w14:paraId="576646B9" w14:textId="53FF0F68" w:rsidR="00A410BD" w:rsidRPr="00DF3CA3" w:rsidRDefault="00A410BD" w:rsidP="00A410BD">
            <w:pPr>
              <w:spacing w:before="40" w:after="20"/>
              <w:jc w:val="both"/>
              <w:rPr>
                <w:rFonts w:ascii="Arial" w:hAnsi="Arial" w:cs="Arial"/>
                <w:b/>
                <w:bCs/>
                <w:color w:val="000000"/>
              </w:rPr>
            </w:pPr>
            <w:r w:rsidRPr="00DF3CA3">
              <w:rPr>
                <w:rFonts w:ascii="Arial" w:hAnsi="Arial" w:cs="Arial"/>
                <w:b/>
                <w:bCs/>
                <w:color w:val="000000" w:themeColor="text1"/>
              </w:rPr>
              <w:t xml:space="preserve">This section </w:t>
            </w:r>
            <w:r>
              <w:rPr>
                <w:rFonts w:ascii="Arial" w:hAnsi="Arial" w:cs="Arial"/>
                <w:b/>
                <w:bCs/>
                <w:color w:val="000000" w:themeColor="text1"/>
              </w:rPr>
              <w:t xml:space="preserve">– </w:t>
            </w:r>
            <w:r w:rsidRPr="00DF3CA3">
              <w:rPr>
                <w:rFonts w:ascii="Arial" w:hAnsi="Arial" w:cs="Arial"/>
                <w:b/>
                <w:bCs/>
                <w:color w:val="000000" w:themeColor="text1"/>
              </w:rPr>
              <w:t>headed</w:t>
            </w:r>
            <w:r>
              <w:rPr>
                <w:rFonts w:ascii="Arial" w:hAnsi="Arial" w:cs="Arial"/>
                <w:b/>
                <w:bCs/>
                <w:color w:val="000000" w:themeColor="text1"/>
              </w:rPr>
              <w:t xml:space="preserve"> </w:t>
            </w:r>
            <w:r w:rsidRPr="00DF3CA3">
              <w:rPr>
                <w:rFonts w:ascii="Arial" w:hAnsi="Arial" w:cs="Arial"/>
                <w:b/>
                <w:bCs/>
                <w:color w:val="000000" w:themeColor="text1"/>
              </w:rPr>
              <w:t>“</w:t>
            </w:r>
            <w:r w:rsidRPr="00DF3CA3">
              <w:rPr>
                <w:rFonts w:ascii="Arial" w:hAnsi="Arial" w:cs="Arial"/>
                <w:b/>
                <w:bCs/>
              </w:rPr>
              <w:t>Judgments</w:t>
            </w:r>
            <w:r w:rsidRPr="00DF3CA3">
              <w:rPr>
                <w:rStyle w:val="Hyperlink"/>
                <w:rFonts w:ascii="Arial" w:hAnsi="Arial" w:cs="Arial"/>
                <w:b/>
                <w:bCs/>
                <w:color w:val="000000" w:themeColor="text1"/>
                <w:u w:val="none"/>
              </w:rPr>
              <w:t>”</w:t>
            </w:r>
            <w:r>
              <w:rPr>
                <w:rStyle w:val="Hyperlink"/>
                <w:rFonts w:ascii="Arial" w:hAnsi="Arial" w:cs="Arial"/>
                <w:b/>
                <w:bCs/>
                <w:color w:val="000000" w:themeColor="text1"/>
                <w:u w:val="none"/>
              </w:rPr>
              <w:t xml:space="preserve"> – is renumbered 3.7.3.</w:t>
            </w:r>
          </w:p>
        </w:tc>
      </w:tr>
      <w:tr w:rsidR="00A410BD" w14:paraId="4DFCBD8B" w14:textId="77777777" w:rsidTr="00473897">
        <w:trPr>
          <w:trHeight w:val="201"/>
        </w:trPr>
        <w:tc>
          <w:tcPr>
            <w:tcW w:w="1220" w:type="dxa"/>
            <w:gridSpan w:val="2"/>
            <w:vMerge w:val="restart"/>
            <w:tcBorders>
              <w:top w:val="single" w:sz="4" w:space="0" w:color="auto"/>
              <w:left w:val="single" w:sz="18" w:space="0" w:color="auto"/>
            </w:tcBorders>
            <w:shd w:val="clear" w:color="auto" w:fill="auto"/>
          </w:tcPr>
          <w:p w14:paraId="1ACF5F75" w14:textId="35A2EB7B" w:rsidR="00A410BD" w:rsidRDefault="00A410BD" w:rsidP="00A410BD">
            <w:pPr>
              <w:keepNext/>
              <w:keepLines/>
              <w:rPr>
                <w:lang w:val="en-AU"/>
              </w:rPr>
            </w:pPr>
            <w:r>
              <w:rPr>
                <w:lang w:val="en-AU"/>
              </w:rPr>
              <w:t>27/10/23</w:t>
            </w:r>
          </w:p>
        </w:tc>
        <w:tc>
          <w:tcPr>
            <w:tcW w:w="836" w:type="dxa"/>
            <w:vMerge w:val="restart"/>
            <w:tcBorders>
              <w:top w:val="single" w:sz="4" w:space="0" w:color="auto"/>
            </w:tcBorders>
          </w:tcPr>
          <w:p w14:paraId="208DB8B0" w14:textId="67DBDA51" w:rsidR="00A410BD" w:rsidRDefault="00A410BD" w:rsidP="00A410BD">
            <w:pPr>
              <w:jc w:val="center"/>
              <w:rPr>
                <w:lang w:val="en-AU"/>
              </w:rPr>
            </w:pPr>
            <w:r>
              <w:rPr>
                <w:lang w:val="en-AU"/>
              </w:rPr>
              <w:t>3</w:t>
            </w:r>
          </w:p>
        </w:tc>
        <w:tc>
          <w:tcPr>
            <w:tcW w:w="1456" w:type="dxa"/>
            <w:gridSpan w:val="2"/>
            <w:vMerge w:val="restart"/>
            <w:tcBorders>
              <w:top w:val="single" w:sz="4" w:space="0" w:color="auto"/>
            </w:tcBorders>
            <w:shd w:val="clear" w:color="auto" w:fill="FFF2CC"/>
          </w:tcPr>
          <w:p w14:paraId="3BC4643F" w14:textId="7F5EC36B" w:rsidR="00A410BD" w:rsidRDefault="00A410BD" w:rsidP="00A410BD">
            <w:pPr>
              <w:jc w:val="center"/>
              <w:rPr>
                <w:b/>
                <w:bCs/>
                <w:lang w:val="en-AU"/>
              </w:rPr>
            </w:pPr>
            <w:r>
              <w:rPr>
                <w:b/>
                <w:bCs/>
                <w:lang w:val="en-AU"/>
              </w:rPr>
              <w:t>NEW</w:t>
            </w:r>
          </w:p>
          <w:p w14:paraId="77F2FFB7" w14:textId="6F8AD2C3" w:rsidR="00A410BD" w:rsidRDefault="00A410BD" w:rsidP="00A410BD">
            <w:pPr>
              <w:jc w:val="center"/>
              <w:rPr>
                <w:b/>
                <w:bCs/>
                <w:lang w:val="en-AU"/>
              </w:rPr>
            </w:pPr>
            <w:r>
              <w:rPr>
                <w:b/>
                <w:bCs/>
                <w:lang w:val="en-AU"/>
              </w:rPr>
              <w:t>3.7.2</w:t>
            </w:r>
          </w:p>
        </w:tc>
        <w:tc>
          <w:tcPr>
            <w:tcW w:w="4781" w:type="dxa"/>
            <w:tcBorders>
              <w:top w:val="single" w:sz="4" w:space="0" w:color="auto"/>
              <w:right w:val="single" w:sz="18" w:space="0" w:color="auto"/>
            </w:tcBorders>
            <w:shd w:val="clear" w:color="auto" w:fill="FFF2CC"/>
          </w:tcPr>
          <w:p w14:paraId="40491022" w14:textId="301ADBEF" w:rsidR="00A410BD" w:rsidRPr="00C856EC" w:rsidRDefault="00A410BD" w:rsidP="00A410BD">
            <w:pPr>
              <w:spacing w:before="20" w:after="20"/>
              <w:jc w:val="both"/>
              <w:rPr>
                <w:rFonts w:ascii="Arial" w:hAnsi="Arial" w:cs="Arial"/>
                <w:b/>
                <w:bCs/>
                <w:color w:val="000000"/>
              </w:rPr>
            </w:pPr>
            <w:r w:rsidRPr="00C856EC">
              <w:rPr>
                <w:rFonts w:ascii="Arial" w:hAnsi="Arial" w:cs="Arial"/>
                <w:b/>
                <w:bCs/>
                <w:color w:val="000000" w:themeColor="text1"/>
              </w:rPr>
              <w:t>New se</w:t>
            </w:r>
            <w:r w:rsidRPr="00DF3CA3">
              <w:rPr>
                <w:rFonts w:ascii="Arial" w:hAnsi="Arial" w:cs="Arial"/>
                <w:b/>
                <w:bCs/>
                <w:color w:val="000000" w:themeColor="text1"/>
              </w:rPr>
              <w:t>ction headed “</w:t>
            </w:r>
            <w:r w:rsidRPr="00DF3CA3">
              <w:rPr>
                <w:rFonts w:ascii="Arial" w:hAnsi="Arial" w:cs="Arial"/>
                <w:b/>
                <w:bCs/>
              </w:rPr>
              <w:t>Provision of orders to parties</w:t>
            </w:r>
            <w:r w:rsidRPr="00C856EC">
              <w:rPr>
                <w:rStyle w:val="Hyperlink"/>
                <w:rFonts w:ascii="Arial" w:hAnsi="Arial" w:cs="Arial"/>
                <w:b/>
                <w:bCs/>
                <w:color w:val="000000" w:themeColor="text1"/>
                <w:u w:val="none"/>
              </w:rPr>
              <w:t>”.</w:t>
            </w:r>
          </w:p>
        </w:tc>
      </w:tr>
      <w:tr w:rsidR="00A410BD" w14:paraId="3993D522" w14:textId="77777777" w:rsidTr="00473897">
        <w:trPr>
          <w:trHeight w:val="200"/>
        </w:trPr>
        <w:tc>
          <w:tcPr>
            <w:tcW w:w="1220" w:type="dxa"/>
            <w:gridSpan w:val="2"/>
            <w:vMerge/>
            <w:tcBorders>
              <w:left w:val="single" w:sz="18" w:space="0" w:color="auto"/>
            </w:tcBorders>
            <w:shd w:val="clear" w:color="auto" w:fill="auto"/>
          </w:tcPr>
          <w:p w14:paraId="2A2D9675" w14:textId="77777777" w:rsidR="00A410BD" w:rsidRDefault="00A410BD" w:rsidP="00A410BD">
            <w:pPr>
              <w:rPr>
                <w:lang w:val="en-AU"/>
              </w:rPr>
            </w:pPr>
          </w:p>
        </w:tc>
        <w:tc>
          <w:tcPr>
            <w:tcW w:w="836" w:type="dxa"/>
            <w:vMerge/>
          </w:tcPr>
          <w:p w14:paraId="31F1C5AB" w14:textId="2E7F04E1" w:rsidR="00A410BD" w:rsidRDefault="00A410BD" w:rsidP="00A410BD">
            <w:pPr>
              <w:jc w:val="center"/>
              <w:rPr>
                <w:lang w:val="en-AU"/>
              </w:rPr>
            </w:pPr>
          </w:p>
        </w:tc>
        <w:tc>
          <w:tcPr>
            <w:tcW w:w="1456" w:type="dxa"/>
            <w:gridSpan w:val="2"/>
            <w:vMerge/>
            <w:shd w:val="clear" w:color="auto" w:fill="FFF2CC"/>
          </w:tcPr>
          <w:p w14:paraId="23390FAF" w14:textId="77777777" w:rsidR="00A410BD" w:rsidRDefault="00A410BD" w:rsidP="00A410BD">
            <w:pPr>
              <w:jc w:val="center"/>
              <w:rPr>
                <w:b/>
                <w:bCs/>
                <w:lang w:val="en-AU"/>
              </w:rPr>
            </w:pPr>
          </w:p>
        </w:tc>
        <w:tc>
          <w:tcPr>
            <w:tcW w:w="4781" w:type="dxa"/>
            <w:tcBorders>
              <w:top w:val="single" w:sz="4" w:space="0" w:color="auto"/>
              <w:right w:val="single" w:sz="18" w:space="0" w:color="auto"/>
            </w:tcBorders>
            <w:shd w:val="clear" w:color="auto" w:fill="auto"/>
          </w:tcPr>
          <w:p w14:paraId="5F1B68E4" w14:textId="75275821" w:rsidR="00A410BD" w:rsidRPr="00855FEF" w:rsidRDefault="00A410BD" w:rsidP="00A410BD">
            <w:pPr>
              <w:spacing w:before="20" w:after="20"/>
              <w:jc w:val="both"/>
              <w:rPr>
                <w:rFonts w:ascii="Arial" w:hAnsi="Arial" w:cs="Arial"/>
                <w:color w:val="000000" w:themeColor="text1"/>
              </w:rPr>
            </w:pPr>
            <w:r>
              <w:rPr>
                <w:rFonts w:ascii="Arial" w:hAnsi="Arial" w:cs="Arial"/>
                <w:color w:val="000000" w:themeColor="text1"/>
              </w:rPr>
              <w:t>The last paragraph of section 3.7.1 has been moved into this section and a summary of ss.527(3), (4) &amp; (10) CYFA has been added.</w:t>
            </w:r>
          </w:p>
        </w:tc>
      </w:tr>
      <w:tr w:rsidR="00A410BD" w14:paraId="46C659A5" w14:textId="77777777" w:rsidTr="00473897">
        <w:trPr>
          <w:trHeight w:val="227"/>
        </w:trPr>
        <w:tc>
          <w:tcPr>
            <w:tcW w:w="1220" w:type="dxa"/>
            <w:gridSpan w:val="2"/>
            <w:tcBorders>
              <w:left w:val="single" w:sz="18" w:space="0" w:color="auto"/>
            </w:tcBorders>
          </w:tcPr>
          <w:p w14:paraId="273BA74B" w14:textId="5141AC40" w:rsidR="00A410BD" w:rsidRDefault="00A410BD" w:rsidP="00A410BD">
            <w:pPr>
              <w:rPr>
                <w:lang w:val="en-AU"/>
              </w:rPr>
            </w:pPr>
            <w:r>
              <w:rPr>
                <w:lang w:val="en-AU"/>
              </w:rPr>
              <w:lastRenderedPageBreak/>
              <w:t>27/10/23</w:t>
            </w:r>
          </w:p>
        </w:tc>
        <w:tc>
          <w:tcPr>
            <w:tcW w:w="836" w:type="dxa"/>
          </w:tcPr>
          <w:p w14:paraId="368D9FEB" w14:textId="2692A3D7" w:rsidR="00A410BD" w:rsidRDefault="00A410BD" w:rsidP="00A410BD">
            <w:pPr>
              <w:jc w:val="center"/>
              <w:rPr>
                <w:lang w:val="en-AU"/>
              </w:rPr>
            </w:pPr>
            <w:r>
              <w:rPr>
                <w:lang w:val="en-AU"/>
              </w:rPr>
              <w:t>3</w:t>
            </w:r>
          </w:p>
        </w:tc>
        <w:tc>
          <w:tcPr>
            <w:tcW w:w="1439" w:type="dxa"/>
          </w:tcPr>
          <w:p w14:paraId="723CD2A2" w14:textId="5120E62A" w:rsidR="00A410BD" w:rsidRDefault="00A410BD" w:rsidP="00A410BD">
            <w:pPr>
              <w:keepNext/>
              <w:jc w:val="center"/>
              <w:rPr>
                <w:lang w:val="en-AU"/>
              </w:rPr>
            </w:pPr>
            <w:r>
              <w:rPr>
                <w:lang w:val="en-AU"/>
              </w:rPr>
              <w:t>3.8</w:t>
            </w:r>
          </w:p>
        </w:tc>
        <w:tc>
          <w:tcPr>
            <w:tcW w:w="4798" w:type="dxa"/>
            <w:gridSpan w:val="2"/>
            <w:tcBorders>
              <w:top w:val="single" w:sz="4" w:space="0" w:color="auto"/>
              <w:right w:val="single" w:sz="18" w:space="0" w:color="auto"/>
            </w:tcBorders>
            <w:shd w:val="clear" w:color="auto" w:fill="auto"/>
          </w:tcPr>
          <w:p w14:paraId="22699002" w14:textId="15B9D2A9" w:rsidR="00A410BD" w:rsidRDefault="00A410BD" w:rsidP="00A410BD">
            <w:pPr>
              <w:spacing w:before="20" w:after="20"/>
              <w:jc w:val="both"/>
              <w:rPr>
                <w:rFonts w:ascii="Arial" w:hAnsi="Arial" w:cs="Arial"/>
                <w:bCs/>
                <w:color w:val="000000"/>
              </w:rPr>
            </w:pPr>
            <w:r>
              <w:rPr>
                <w:rFonts w:ascii="Arial" w:hAnsi="Arial" w:cs="Arial"/>
                <w:bCs/>
                <w:color w:val="000000"/>
              </w:rPr>
              <w:t xml:space="preserve">Reference to </w:t>
            </w:r>
            <w:r w:rsidRPr="00725925">
              <w:rPr>
                <w:rFonts w:ascii="Arial" w:hAnsi="Arial" w:cs="Arial"/>
                <w:i/>
                <w:iCs/>
              </w:rPr>
              <w:t>Lindholm v Elliott &amp; Ors (No 2)</w:t>
            </w:r>
            <w:r>
              <w:rPr>
                <w:rFonts w:ascii="Arial" w:hAnsi="Arial" w:cs="Arial"/>
              </w:rPr>
              <w:t xml:space="preserve"> [2023] VSC 572 at [8]-[10]</w:t>
            </w:r>
            <w:r w:rsidRPr="00B97390">
              <w:rPr>
                <w:rFonts w:ascii="Arial" w:hAnsi="Arial" w:cs="Arial"/>
                <w:color w:val="000000"/>
              </w:rPr>
              <w:t>.</w:t>
            </w:r>
          </w:p>
        </w:tc>
      </w:tr>
      <w:tr w:rsidR="00A410BD" w14:paraId="6CEEE7A2" w14:textId="77777777" w:rsidTr="00473897">
        <w:trPr>
          <w:trHeight w:val="227"/>
        </w:trPr>
        <w:tc>
          <w:tcPr>
            <w:tcW w:w="1220" w:type="dxa"/>
            <w:gridSpan w:val="2"/>
            <w:tcBorders>
              <w:left w:val="single" w:sz="18" w:space="0" w:color="auto"/>
            </w:tcBorders>
          </w:tcPr>
          <w:p w14:paraId="6D8143C8" w14:textId="6572070A" w:rsidR="00A410BD" w:rsidRDefault="00A410BD" w:rsidP="00A410BD">
            <w:pPr>
              <w:rPr>
                <w:lang w:val="en-AU"/>
              </w:rPr>
            </w:pPr>
            <w:r>
              <w:rPr>
                <w:lang w:val="en-AU"/>
              </w:rPr>
              <w:t>27/10/23</w:t>
            </w:r>
          </w:p>
        </w:tc>
        <w:tc>
          <w:tcPr>
            <w:tcW w:w="836" w:type="dxa"/>
          </w:tcPr>
          <w:p w14:paraId="131248BE" w14:textId="4E64F913" w:rsidR="00A410BD" w:rsidRDefault="00A410BD" w:rsidP="00A410BD">
            <w:pPr>
              <w:jc w:val="center"/>
              <w:rPr>
                <w:lang w:val="en-AU"/>
              </w:rPr>
            </w:pPr>
            <w:r>
              <w:rPr>
                <w:lang w:val="en-AU"/>
              </w:rPr>
              <w:t>3</w:t>
            </w:r>
          </w:p>
        </w:tc>
        <w:tc>
          <w:tcPr>
            <w:tcW w:w="1439" w:type="dxa"/>
          </w:tcPr>
          <w:p w14:paraId="3F7D68E1" w14:textId="2C29FF16" w:rsidR="00A410BD" w:rsidRDefault="00A410BD" w:rsidP="00A410BD">
            <w:pPr>
              <w:keepNext/>
              <w:jc w:val="center"/>
              <w:rPr>
                <w:lang w:val="en-AU"/>
              </w:rPr>
            </w:pPr>
            <w:r>
              <w:rPr>
                <w:lang w:val="en-AU"/>
              </w:rPr>
              <w:t>3.9</w:t>
            </w:r>
          </w:p>
        </w:tc>
        <w:tc>
          <w:tcPr>
            <w:tcW w:w="4798" w:type="dxa"/>
            <w:gridSpan w:val="2"/>
            <w:tcBorders>
              <w:top w:val="single" w:sz="4" w:space="0" w:color="auto"/>
              <w:right w:val="single" w:sz="18" w:space="0" w:color="auto"/>
            </w:tcBorders>
            <w:shd w:val="clear" w:color="auto" w:fill="auto"/>
          </w:tcPr>
          <w:p w14:paraId="492D60FF" w14:textId="5174CE15" w:rsidR="00A410BD" w:rsidRDefault="00A410BD" w:rsidP="00A410BD">
            <w:pPr>
              <w:spacing w:before="20" w:after="20"/>
              <w:jc w:val="both"/>
              <w:rPr>
                <w:rFonts w:ascii="Arial" w:hAnsi="Arial" w:cs="Arial"/>
                <w:bCs/>
                <w:color w:val="000000"/>
              </w:rPr>
            </w:pPr>
            <w:r>
              <w:rPr>
                <w:rFonts w:ascii="Arial" w:hAnsi="Arial" w:cs="Arial"/>
                <w:bCs/>
                <w:color w:val="000000"/>
              </w:rPr>
              <w:t xml:space="preserve">Reference to </w:t>
            </w:r>
            <w:r w:rsidRPr="00F062A8">
              <w:rPr>
                <w:rFonts w:ascii="Arial" w:hAnsi="Arial" w:cs="Arial"/>
                <w:i/>
                <w:iCs/>
                <w:color w:val="000000"/>
              </w:rPr>
              <w:t>Lindholm v Elliott &amp; Ors</w:t>
            </w:r>
            <w:r>
              <w:rPr>
                <w:rFonts w:ascii="Arial" w:hAnsi="Arial" w:cs="Arial"/>
                <w:color w:val="000000"/>
              </w:rPr>
              <w:t xml:space="preserve"> [2023] VSC 442 at [9]-[27]</w:t>
            </w:r>
            <w:r w:rsidRPr="00DF5439">
              <w:rPr>
                <w:rFonts w:ascii="Arial" w:hAnsi="Arial" w:cs="Arial"/>
                <w:color w:val="000000"/>
              </w:rPr>
              <w:t>.</w:t>
            </w:r>
          </w:p>
        </w:tc>
      </w:tr>
      <w:tr w:rsidR="00A410BD" w14:paraId="0005DDF5" w14:textId="77777777" w:rsidTr="00473897">
        <w:trPr>
          <w:trHeight w:val="227"/>
        </w:trPr>
        <w:tc>
          <w:tcPr>
            <w:tcW w:w="1220" w:type="dxa"/>
            <w:gridSpan w:val="2"/>
            <w:tcBorders>
              <w:left w:val="single" w:sz="18" w:space="0" w:color="auto"/>
            </w:tcBorders>
          </w:tcPr>
          <w:p w14:paraId="597744D6" w14:textId="236B1786" w:rsidR="00A410BD" w:rsidRDefault="00A410BD" w:rsidP="00A410BD">
            <w:pPr>
              <w:rPr>
                <w:lang w:val="en-AU"/>
              </w:rPr>
            </w:pPr>
            <w:r>
              <w:rPr>
                <w:lang w:val="en-AU"/>
              </w:rPr>
              <w:t>27/10/23</w:t>
            </w:r>
          </w:p>
        </w:tc>
        <w:tc>
          <w:tcPr>
            <w:tcW w:w="836" w:type="dxa"/>
          </w:tcPr>
          <w:p w14:paraId="4F98BBD4" w14:textId="26B59B0E" w:rsidR="00A410BD" w:rsidRDefault="00A410BD" w:rsidP="00A410BD">
            <w:pPr>
              <w:jc w:val="center"/>
              <w:rPr>
                <w:lang w:val="en-AU"/>
              </w:rPr>
            </w:pPr>
            <w:r>
              <w:rPr>
                <w:lang w:val="en-AU"/>
              </w:rPr>
              <w:t>3</w:t>
            </w:r>
          </w:p>
        </w:tc>
        <w:tc>
          <w:tcPr>
            <w:tcW w:w="1439" w:type="dxa"/>
          </w:tcPr>
          <w:p w14:paraId="316A980C" w14:textId="0F84F4BB" w:rsidR="00A410BD" w:rsidRDefault="00A410BD" w:rsidP="00A410BD">
            <w:pPr>
              <w:keepNext/>
              <w:jc w:val="center"/>
              <w:rPr>
                <w:lang w:val="en-AU"/>
              </w:rPr>
            </w:pPr>
            <w:r>
              <w:rPr>
                <w:lang w:val="en-AU"/>
              </w:rPr>
              <w:t>3.9.3</w:t>
            </w:r>
          </w:p>
        </w:tc>
        <w:tc>
          <w:tcPr>
            <w:tcW w:w="4798" w:type="dxa"/>
            <w:gridSpan w:val="2"/>
            <w:tcBorders>
              <w:top w:val="single" w:sz="4" w:space="0" w:color="auto"/>
              <w:right w:val="single" w:sz="18" w:space="0" w:color="auto"/>
            </w:tcBorders>
            <w:shd w:val="clear" w:color="auto" w:fill="auto"/>
          </w:tcPr>
          <w:p w14:paraId="6157CAA4" w14:textId="6848C096" w:rsidR="00A410BD" w:rsidRDefault="00A410BD" w:rsidP="00A410BD">
            <w:pPr>
              <w:spacing w:before="20" w:after="20"/>
              <w:jc w:val="both"/>
              <w:rPr>
                <w:rFonts w:ascii="Arial" w:hAnsi="Arial" w:cs="Arial"/>
                <w:bCs/>
                <w:color w:val="000000"/>
              </w:rPr>
            </w:pPr>
            <w:r>
              <w:rPr>
                <w:rFonts w:ascii="Arial" w:hAnsi="Arial" w:cs="Arial"/>
                <w:bCs/>
                <w:color w:val="000000"/>
              </w:rPr>
              <w:t xml:space="preserve">Inclusion of the full judgment of </w:t>
            </w:r>
            <w:r>
              <w:rPr>
                <w:rFonts w:ascii="Arial" w:hAnsi="Arial" w:cs="Arial"/>
              </w:rPr>
              <w:t xml:space="preserve">Hampel J. in </w:t>
            </w:r>
            <w:r>
              <w:rPr>
                <w:rFonts w:ascii="Arial" w:hAnsi="Arial" w:cs="Arial"/>
                <w:i/>
              </w:rPr>
              <w:t>Secretary to the Department of Human Services</w:t>
            </w:r>
            <w:r>
              <w:rPr>
                <w:rFonts w:ascii="Arial" w:hAnsi="Arial" w:cs="Arial"/>
              </w:rPr>
              <w:t xml:space="preserve"> v.</w:t>
            </w:r>
            <w:r>
              <w:rPr>
                <w:rFonts w:ascii="Arial" w:hAnsi="Arial" w:cs="Arial"/>
                <w:i/>
              </w:rPr>
              <w:t xml:space="preserve"> His Worship Mr Hanrahan and Maher and Others </w:t>
            </w:r>
            <w:r>
              <w:rPr>
                <w:rFonts w:ascii="Arial" w:hAnsi="Arial" w:cs="Arial"/>
                <w:iCs/>
              </w:rPr>
              <w:t xml:space="preserve">[Supreme Court of Victoria, {MC21/97}, </w:t>
            </w:r>
            <w:smartTag w:uri="urn:schemas-microsoft-com:office:smarttags" w:element="date">
              <w:smartTagPr>
                <w:attr w:name="Year" w:val="1996"/>
                <w:attr w:name="Day" w:val="10"/>
                <w:attr w:name="Month" w:val="12"/>
              </w:smartTagPr>
              <w:r>
                <w:rPr>
                  <w:rFonts w:ascii="Arial" w:hAnsi="Arial" w:cs="Arial"/>
                  <w:iCs/>
                </w:rPr>
                <w:t>10/12/1996</w:t>
              </w:r>
            </w:smartTag>
            <w:r>
              <w:rPr>
                <w:rFonts w:ascii="Arial" w:hAnsi="Arial" w:cs="Arial"/>
                <w:iCs/>
              </w:rPr>
              <w:t>].</w:t>
            </w:r>
          </w:p>
        </w:tc>
      </w:tr>
      <w:tr w:rsidR="00A410BD" w14:paraId="710486EE"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0BD4E7EC" w14:textId="5BE3C564" w:rsidR="00A410BD" w:rsidRPr="0054535C" w:rsidRDefault="00A410BD" w:rsidP="00A410BD">
            <w:pPr>
              <w:keepNext/>
              <w:keepLines/>
              <w:rPr>
                <w:sz w:val="22"/>
                <w:lang w:val="en-AU"/>
              </w:rPr>
            </w:pPr>
            <w:r>
              <w:rPr>
                <w:sz w:val="22"/>
                <w:lang w:val="en-AU"/>
              </w:rPr>
              <w:t>27/10/23</w:t>
            </w:r>
          </w:p>
        </w:tc>
        <w:tc>
          <w:tcPr>
            <w:tcW w:w="7073" w:type="dxa"/>
            <w:gridSpan w:val="4"/>
            <w:tcBorders>
              <w:top w:val="single" w:sz="18" w:space="0" w:color="auto"/>
              <w:bottom w:val="single" w:sz="4" w:space="0" w:color="auto"/>
              <w:right w:val="single" w:sz="18" w:space="0" w:color="auto"/>
            </w:tcBorders>
            <w:shd w:val="clear" w:color="auto" w:fill="DDDDDD"/>
          </w:tcPr>
          <w:p w14:paraId="01D20488" w14:textId="43C0FC15"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4</w:t>
            </w:r>
            <w:r w:rsidRPr="0054535C">
              <w:rPr>
                <w:sz w:val="22"/>
                <w:lang w:val="en-AU"/>
              </w:rPr>
              <w:t xml:space="preserve"> – </w:t>
            </w:r>
            <w:r>
              <w:rPr>
                <w:sz w:val="22"/>
                <w:lang w:val="en-AU"/>
              </w:rPr>
              <w:t>FAMILY DIVISION – GENERAL</w:t>
            </w:r>
          </w:p>
        </w:tc>
      </w:tr>
      <w:tr w:rsidR="00A410BD" w14:paraId="4D8110A6" w14:textId="77777777" w:rsidTr="00473897">
        <w:trPr>
          <w:trHeight w:val="227"/>
        </w:trPr>
        <w:tc>
          <w:tcPr>
            <w:tcW w:w="1220" w:type="dxa"/>
            <w:gridSpan w:val="2"/>
            <w:tcBorders>
              <w:left w:val="single" w:sz="18" w:space="0" w:color="auto"/>
            </w:tcBorders>
          </w:tcPr>
          <w:p w14:paraId="2FFDD5F1" w14:textId="62038E38" w:rsidR="00A410BD" w:rsidRDefault="00A410BD" w:rsidP="00A410BD">
            <w:pPr>
              <w:rPr>
                <w:lang w:val="en-AU"/>
              </w:rPr>
            </w:pPr>
            <w:r>
              <w:rPr>
                <w:lang w:val="en-AU"/>
              </w:rPr>
              <w:t>27/10/23</w:t>
            </w:r>
          </w:p>
        </w:tc>
        <w:tc>
          <w:tcPr>
            <w:tcW w:w="836" w:type="dxa"/>
          </w:tcPr>
          <w:p w14:paraId="38054AC1" w14:textId="7EC21EA0" w:rsidR="00A410BD" w:rsidRDefault="00A410BD" w:rsidP="00A410BD">
            <w:pPr>
              <w:jc w:val="center"/>
              <w:rPr>
                <w:lang w:val="en-AU"/>
              </w:rPr>
            </w:pPr>
            <w:r>
              <w:rPr>
                <w:lang w:val="en-AU"/>
              </w:rPr>
              <w:t>4</w:t>
            </w:r>
          </w:p>
        </w:tc>
        <w:tc>
          <w:tcPr>
            <w:tcW w:w="1439" w:type="dxa"/>
          </w:tcPr>
          <w:p w14:paraId="3E119D8A" w14:textId="123E7F0F" w:rsidR="00A410BD" w:rsidRDefault="00A410BD" w:rsidP="00A410BD">
            <w:pPr>
              <w:keepNext/>
              <w:jc w:val="center"/>
              <w:rPr>
                <w:lang w:val="en-AU"/>
              </w:rPr>
            </w:pPr>
            <w:r>
              <w:rPr>
                <w:lang w:val="en-AU"/>
              </w:rPr>
              <w:t>4.3.3</w:t>
            </w:r>
          </w:p>
        </w:tc>
        <w:tc>
          <w:tcPr>
            <w:tcW w:w="4798" w:type="dxa"/>
            <w:gridSpan w:val="2"/>
            <w:tcBorders>
              <w:top w:val="single" w:sz="4" w:space="0" w:color="auto"/>
              <w:right w:val="single" w:sz="18" w:space="0" w:color="auto"/>
            </w:tcBorders>
            <w:shd w:val="clear" w:color="auto" w:fill="auto"/>
          </w:tcPr>
          <w:p w14:paraId="44D57F4A" w14:textId="23D38763" w:rsidR="00A410BD" w:rsidRDefault="00A410BD" w:rsidP="00A410BD">
            <w:pPr>
              <w:spacing w:before="20" w:after="20"/>
              <w:jc w:val="both"/>
              <w:rPr>
                <w:rFonts w:ascii="Arial" w:hAnsi="Arial" w:cs="Arial"/>
                <w:bCs/>
                <w:color w:val="000000"/>
              </w:rPr>
            </w:pPr>
            <w:r>
              <w:rPr>
                <w:rFonts w:ascii="Arial" w:hAnsi="Arial" w:cs="Arial"/>
                <w:bCs/>
                <w:color w:val="000000"/>
              </w:rPr>
              <w:t>Minor amendment to text.</w:t>
            </w:r>
          </w:p>
        </w:tc>
      </w:tr>
      <w:tr w:rsidR="00A410BD" w14:paraId="5C1E591D" w14:textId="77777777" w:rsidTr="00473897">
        <w:trPr>
          <w:trHeight w:val="178"/>
        </w:trPr>
        <w:tc>
          <w:tcPr>
            <w:tcW w:w="1220" w:type="dxa"/>
            <w:gridSpan w:val="2"/>
            <w:tcBorders>
              <w:top w:val="single" w:sz="4" w:space="0" w:color="auto"/>
              <w:left w:val="single" w:sz="18" w:space="0" w:color="auto"/>
            </w:tcBorders>
            <w:shd w:val="clear" w:color="auto" w:fill="auto"/>
          </w:tcPr>
          <w:p w14:paraId="55B95B23" w14:textId="219F89BA" w:rsidR="00A410BD" w:rsidRDefault="00A410BD" w:rsidP="00A410BD">
            <w:pPr>
              <w:rPr>
                <w:lang w:val="en-AU"/>
              </w:rPr>
            </w:pPr>
            <w:r>
              <w:rPr>
                <w:lang w:val="en-AU"/>
              </w:rPr>
              <w:t>27/10/23</w:t>
            </w:r>
          </w:p>
        </w:tc>
        <w:tc>
          <w:tcPr>
            <w:tcW w:w="836" w:type="dxa"/>
            <w:tcBorders>
              <w:top w:val="single" w:sz="4" w:space="0" w:color="auto"/>
            </w:tcBorders>
            <w:shd w:val="clear" w:color="auto" w:fill="auto"/>
          </w:tcPr>
          <w:p w14:paraId="42EA363D" w14:textId="2E98383A" w:rsidR="00A410BD" w:rsidRDefault="00A410BD" w:rsidP="00A410BD">
            <w:pPr>
              <w:jc w:val="center"/>
              <w:rPr>
                <w:lang w:val="en-AU"/>
              </w:rPr>
            </w:pPr>
            <w:r>
              <w:rPr>
                <w:lang w:val="en-AU"/>
              </w:rPr>
              <w:t>4</w:t>
            </w:r>
          </w:p>
        </w:tc>
        <w:tc>
          <w:tcPr>
            <w:tcW w:w="1439" w:type="dxa"/>
            <w:tcBorders>
              <w:top w:val="single" w:sz="4" w:space="0" w:color="auto"/>
            </w:tcBorders>
            <w:shd w:val="clear" w:color="auto" w:fill="FFF2CC"/>
          </w:tcPr>
          <w:p w14:paraId="2E2FAAE9" w14:textId="32212E7A" w:rsidR="00A410BD" w:rsidRDefault="00A410BD" w:rsidP="00A410BD">
            <w:pPr>
              <w:jc w:val="center"/>
              <w:rPr>
                <w:lang w:val="en-AU"/>
              </w:rPr>
            </w:pPr>
            <w:r>
              <w:rPr>
                <w:lang w:val="en-AU"/>
              </w:rPr>
              <w:t>4.3.4</w:t>
            </w:r>
          </w:p>
        </w:tc>
        <w:tc>
          <w:tcPr>
            <w:tcW w:w="4798" w:type="dxa"/>
            <w:gridSpan w:val="2"/>
            <w:tcBorders>
              <w:top w:val="single" w:sz="4" w:space="0" w:color="auto"/>
              <w:bottom w:val="single" w:sz="4" w:space="0" w:color="auto"/>
              <w:right w:val="single" w:sz="18" w:space="0" w:color="auto"/>
            </w:tcBorders>
            <w:shd w:val="clear" w:color="auto" w:fill="FFF2CC"/>
          </w:tcPr>
          <w:p w14:paraId="75BC83EF" w14:textId="41B6206B" w:rsidR="00A410BD" w:rsidRPr="00044B50" w:rsidRDefault="00A410BD" w:rsidP="00A410BD">
            <w:pPr>
              <w:spacing w:before="20" w:after="20"/>
              <w:jc w:val="both"/>
              <w:rPr>
                <w:rFonts w:ascii="Arial" w:hAnsi="Arial" w:cs="Arial"/>
                <w:b/>
                <w:bCs/>
                <w:color w:val="000000"/>
              </w:rPr>
            </w:pPr>
            <w:r w:rsidRPr="00044B50">
              <w:rPr>
                <w:rFonts w:ascii="Arial" w:hAnsi="Arial" w:cs="Arial"/>
                <w:b/>
                <w:bCs/>
                <w:color w:val="000000"/>
              </w:rPr>
              <w:t xml:space="preserve">New section headed </w:t>
            </w:r>
            <w:r>
              <w:rPr>
                <w:rFonts w:ascii="Arial" w:hAnsi="Arial" w:cs="Arial"/>
                <w:b/>
                <w:bCs/>
                <w:color w:val="000000"/>
              </w:rPr>
              <w:t xml:space="preserve">“Limited </w:t>
            </w:r>
            <w:r w:rsidRPr="00044B50">
              <w:rPr>
                <w:rFonts w:ascii="Arial" w:hAnsi="Arial" w:cs="Arial"/>
                <w:b/>
                <w:bCs/>
              </w:rPr>
              <w:t xml:space="preserve">jurisdiction under the </w:t>
            </w:r>
            <w:r>
              <w:rPr>
                <w:rFonts w:ascii="Arial" w:hAnsi="Arial" w:cs="Arial"/>
                <w:b/>
                <w:bCs/>
              </w:rPr>
              <w:t>Births, Deaths and Marriage Registration Act 1996</w:t>
            </w:r>
            <w:r w:rsidRPr="00044B50">
              <w:rPr>
                <w:rFonts w:ascii="Arial" w:hAnsi="Arial" w:cs="Arial"/>
                <w:b/>
                <w:bCs/>
              </w:rPr>
              <w:t>”.</w:t>
            </w:r>
          </w:p>
        </w:tc>
      </w:tr>
      <w:tr w:rsidR="00A410BD" w14:paraId="2DF880C8" w14:textId="77777777" w:rsidTr="00473897">
        <w:trPr>
          <w:trHeight w:val="227"/>
        </w:trPr>
        <w:tc>
          <w:tcPr>
            <w:tcW w:w="1220" w:type="dxa"/>
            <w:gridSpan w:val="2"/>
            <w:tcBorders>
              <w:left w:val="single" w:sz="18" w:space="0" w:color="auto"/>
            </w:tcBorders>
          </w:tcPr>
          <w:p w14:paraId="39B3D39C" w14:textId="6901DC9C" w:rsidR="00A410BD" w:rsidRDefault="00A410BD" w:rsidP="00A410BD">
            <w:pPr>
              <w:rPr>
                <w:lang w:val="en-AU"/>
              </w:rPr>
            </w:pPr>
            <w:r>
              <w:rPr>
                <w:lang w:val="en-AU"/>
              </w:rPr>
              <w:t>27/10/23</w:t>
            </w:r>
          </w:p>
        </w:tc>
        <w:tc>
          <w:tcPr>
            <w:tcW w:w="836" w:type="dxa"/>
          </w:tcPr>
          <w:p w14:paraId="42C9D1DA" w14:textId="62806025" w:rsidR="00A410BD" w:rsidRDefault="00A410BD" w:rsidP="00A410BD">
            <w:pPr>
              <w:jc w:val="center"/>
              <w:rPr>
                <w:lang w:val="en-AU"/>
              </w:rPr>
            </w:pPr>
            <w:r>
              <w:rPr>
                <w:lang w:val="en-AU"/>
              </w:rPr>
              <w:t>4</w:t>
            </w:r>
          </w:p>
        </w:tc>
        <w:tc>
          <w:tcPr>
            <w:tcW w:w="1439" w:type="dxa"/>
          </w:tcPr>
          <w:p w14:paraId="53846B4A" w14:textId="327F50FA" w:rsidR="00A410BD" w:rsidRDefault="00A410BD" w:rsidP="00A410BD">
            <w:pPr>
              <w:keepNext/>
              <w:jc w:val="center"/>
              <w:rPr>
                <w:lang w:val="en-AU"/>
              </w:rPr>
            </w:pPr>
            <w:r>
              <w:rPr>
                <w:lang w:val="en-AU"/>
              </w:rPr>
              <w:t>4.6.2</w:t>
            </w:r>
          </w:p>
        </w:tc>
        <w:tc>
          <w:tcPr>
            <w:tcW w:w="4798" w:type="dxa"/>
            <w:gridSpan w:val="2"/>
            <w:tcBorders>
              <w:top w:val="single" w:sz="4" w:space="0" w:color="auto"/>
              <w:right w:val="single" w:sz="18" w:space="0" w:color="auto"/>
            </w:tcBorders>
            <w:shd w:val="clear" w:color="auto" w:fill="auto"/>
          </w:tcPr>
          <w:p w14:paraId="1A14E095" w14:textId="20E8D76A" w:rsidR="00A410BD" w:rsidRDefault="00A410BD" w:rsidP="00A410BD">
            <w:pPr>
              <w:spacing w:before="20" w:after="20"/>
              <w:jc w:val="both"/>
              <w:rPr>
                <w:rFonts w:ascii="Arial" w:hAnsi="Arial" w:cs="Arial"/>
                <w:bCs/>
                <w:color w:val="000000"/>
              </w:rPr>
            </w:pPr>
            <w:r>
              <w:rPr>
                <w:rFonts w:ascii="Arial" w:hAnsi="Arial" w:cs="Arial"/>
                <w:bCs/>
                <w:color w:val="000000"/>
              </w:rPr>
              <w:t xml:space="preserve">The contents of this section on mandatory </w:t>
            </w:r>
            <w:r w:rsidRPr="003C6491">
              <w:rPr>
                <w:rFonts w:ascii="Arial" w:hAnsi="Arial" w:cs="Arial"/>
                <w:bCs/>
                <w:color w:val="000000"/>
              </w:rPr>
              <w:t>protective intervention report</w:t>
            </w:r>
            <w:r>
              <w:rPr>
                <w:rFonts w:ascii="Arial" w:hAnsi="Arial" w:cs="Arial"/>
                <w:bCs/>
                <w:color w:val="000000"/>
              </w:rPr>
              <w:t>s</w:t>
            </w:r>
            <w:r w:rsidRPr="003C6491">
              <w:rPr>
                <w:rFonts w:ascii="Arial" w:hAnsi="Arial" w:cs="Arial"/>
                <w:bCs/>
                <w:color w:val="000000"/>
              </w:rPr>
              <w:t xml:space="preserve"> </w:t>
            </w:r>
            <w:r>
              <w:rPr>
                <w:rFonts w:ascii="Arial" w:hAnsi="Arial" w:cs="Arial"/>
                <w:bCs/>
                <w:color w:val="000000"/>
              </w:rPr>
              <w:t>have been substantially rewritten.</w:t>
            </w:r>
          </w:p>
        </w:tc>
      </w:tr>
      <w:tr w:rsidR="00A410BD" w14:paraId="06A04435" w14:textId="77777777" w:rsidTr="00473897">
        <w:trPr>
          <w:trHeight w:val="227"/>
        </w:trPr>
        <w:tc>
          <w:tcPr>
            <w:tcW w:w="1220" w:type="dxa"/>
            <w:gridSpan w:val="2"/>
            <w:tcBorders>
              <w:left w:val="single" w:sz="18" w:space="0" w:color="auto"/>
            </w:tcBorders>
          </w:tcPr>
          <w:p w14:paraId="519F5FC6" w14:textId="4F767954" w:rsidR="00A410BD" w:rsidRDefault="00A410BD" w:rsidP="00A410BD">
            <w:pPr>
              <w:rPr>
                <w:lang w:val="en-AU"/>
              </w:rPr>
            </w:pPr>
            <w:r>
              <w:rPr>
                <w:lang w:val="en-AU"/>
              </w:rPr>
              <w:t>27/10/23</w:t>
            </w:r>
          </w:p>
        </w:tc>
        <w:tc>
          <w:tcPr>
            <w:tcW w:w="836" w:type="dxa"/>
          </w:tcPr>
          <w:p w14:paraId="6A2A1069" w14:textId="6A4FE2BD" w:rsidR="00A410BD" w:rsidRDefault="00A410BD" w:rsidP="00A410BD">
            <w:pPr>
              <w:jc w:val="center"/>
              <w:rPr>
                <w:lang w:val="en-AU"/>
              </w:rPr>
            </w:pPr>
            <w:r>
              <w:rPr>
                <w:lang w:val="en-AU"/>
              </w:rPr>
              <w:t>4</w:t>
            </w:r>
          </w:p>
        </w:tc>
        <w:tc>
          <w:tcPr>
            <w:tcW w:w="1439" w:type="dxa"/>
            <w:shd w:val="clear" w:color="auto" w:fill="FFF2CC"/>
          </w:tcPr>
          <w:p w14:paraId="6866CD94" w14:textId="77D2BFED" w:rsidR="00A410BD" w:rsidRDefault="00A410BD" w:rsidP="00A410BD">
            <w:pPr>
              <w:keepNext/>
              <w:jc w:val="center"/>
              <w:rPr>
                <w:lang w:val="en-AU"/>
              </w:rPr>
            </w:pPr>
            <w:r>
              <w:rPr>
                <w:lang w:val="en-AU"/>
              </w:rPr>
              <w:t>FORMER</w:t>
            </w:r>
          </w:p>
          <w:p w14:paraId="6AC4720B" w14:textId="7BA0F1BD" w:rsidR="00A410BD" w:rsidRDefault="00A410BD" w:rsidP="00A410BD">
            <w:pPr>
              <w:keepNext/>
              <w:jc w:val="center"/>
              <w:rPr>
                <w:lang w:val="en-AU"/>
              </w:rPr>
            </w:pPr>
            <w:r>
              <w:rPr>
                <w:lang w:val="en-AU"/>
              </w:rPr>
              <w:t>4.8.6</w:t>
            </w:r>
          </w:p>
        </w:tc>
        <w:tc>
          <w:tcPr>
            <w:tcW w:w="4798" w:type="dxa"/>
            <w:gridSpan w:val="2"/>
            <w:tcBorders>
              <w:top w:val="single" w:sz="4" w:space="0" w:color="auto"/>
              <w:right w:val="single" w:sz="18" w:space="0" w:color="auto"/>
            </w:tcBorders>
            <w:shd w:val="clear" w:color="auto" w:fill="FFF2CC"/>
          </w:tcPr>
          <w:p w14:paraId="0D581167" w14:textId="6971AF55" w:rsidR="00A410BD" w:rsidRDefault="00A410BD" w:rsidP="00A410BD">
            <w:pPr>
              <w:spacing w:before="20" w:after="20"/>
              <w:jc w:val="both"/>
              <w:rPr>
                <w:rFonts w:ascii="Arial" w:hAnsi="Arial" w:cs="Arial"/>
                <w:bCs/>
                <w:color w:val="000000"/>
              </w:rPr>
            </w:pPr>
            <w:r>
              <w:rPr>
                <w:rFonts w:ascii="Arial" w:hAnsi="Arial" w:cs="Arial"/>
                <w:b/>
                <w:bCs/>
                <w:color w:val="000000" w:themeColor="text1"/>
              </w:rPr>
              <w:t>All of the material formerly contained in old section 4.8.6 – headed “Expert evidence” – has been transferred into new subsection 3.5.3.5.</w:t>
            </w:r>
          </w:p>
        </w:tc>
      </w:tr>
      <w:tr w:rsidR="00A410BD" w14:paraId="24FB1717" w14:textId="77777777" w:rsidTr="00473897">
        <w:trPr>
          <w:trHeight w:val="178"/>
        </w:trPr>
        <w:tc>
          <w:tcPr>
            <w:tcW w:w="1220" w:type="dxa"/>
            <w:gridSpan w:val="2"/>
            <w:tcBorders>
              <w:top w:val="single" w:sz="4" w:space="0" w:color="auto"/>
              <w:left w:val="single" w:sz="18" w:space="0" w:color="auto"/>
            </w:tcBorders>
            <w:shd w:val="clear" w:color="auto" w:fill="auto"/>
          </w:tcPr>
          <w:p w14:paraId="46DAEB89" w14:textId="5A669BD8" w:rsidR="00A410BD" w:rsidRDefault="00A410BD" w:rsidP="00A410BD">
            <w:pPr>
              <w:rPr>
                <w:lang w:val="en-AU"/>
              </w:rPr>
            </w:pPr>
            <w:r>
              <w:rPr>
                <w:lang w:val="en-AU"/>
              </w:rPr>
              <w:t>27/10/23</w:t>
            </w:r>
          </w:p>
        </w:tc>
        <w:tc>
          <w:tcPr>
            <w:tcW w:w="836" w:type="dxa"/>
            <w:tcBorders>
              <w:top w:val="single" w:sz="4" w:space="0" w:color="auto"/>
            </w:tcBorders>
            <w:shd w:val="clear" w:color="auto" w:fill="auto"/>
          </w:tcPr>
          <w:p w14:paraId="578AB881" w14:textId="29B045D3" w:rsidR="00A410BD" w:rsidRDefault="00A410BD" w:rsidP="00A410BD">
            <w:pPr>
              <w:jc w:val="center"/>
              <w:rPr>
                <w:lang w:val="en-AU"/>
              </w:rPr>
            </w:pPr>
            <w:r>
              <w:rPr>
                <w:lang w:val="en-AU"/>
              </w:rPr>
              <w:t>4</w:t>
            </w:r>
          </w:p>
        </w:tc>
        <w:tc>
          <w:tcPr>
            <w:tcW w:w="1439" w:type="dxa"/>
            <w:tcBorders>
              <w:top w:val="single" w:sz="4" w:space="0" w:color="auto"/>
            </w:tcBorders>
            <w:shd w:val="clear" w:color="auto" w:fill="FFF2CC"/>
          </w:tcPr>
          <w:p w14:paraId="203801B5" w14:textId="2D816A2B" w:rsidR="00A410BD" w:rsidRDefault="00A410BD" w:rsidP="00A410BD">
            <w:pPr>
              <w:jc w:val="center"/>
              <w:rPr>
                <w:lang w:val="en-AU"/>
              </w:rPr>
            </w:pPr>
            <w:r>
              <w:rPr>
                <w:lang w:val="en-AU"/>
              </w:rPr>
              <w:t>FORMER</w:t>
            </w:r>
          </w:p>
          <w:p w14:paraId="59439E5A" w14:textId="77777777" w:rsidR="00A410BD" w:rsidRDefault="00A410BD" w:rsidP="00A410BD">
            <w:pPr>
              <w:jc w:val="center"/>
              <w:rPr>
                <w:lang w:val="en-AU"/>
              </w:rPr>
            </w:pPr>
            <w:r>
              <w:rPr>
                <w:lang w:val="en-AU"/>
              </w:rPr>
              <w:t>4.8.7</w:t>
            </w:r>
          </w:p>
          <w:p w14:paraId="4568D2AB" w14:textId="77777777" w:rsidR="00A410BD" w:rsidRDefault="00A410BD" w:rsidP="00A410BD">
            <w:pPr>
              <w:jc w:val="center"/>
              <w:rPr>
                <w:lang w:val="en-AU"/>
              </w:rPr>
            </w:pPr>
            <w:r>
              <w:rPr>
                <w:lang w:val="en-AU"/>
              </w:rPr>
              <w:t>NEW</w:t>
            </w:r>
          </w:p>
          <w:p w14:paraId="7FD5244C" w14:textId="1A626870" w:rsidR="00A410BD" w:rsidRDefault="00A410BD" w:rsidP="00A410BD">
            <w:pPr>
              <w:jc w:val="center"/>
              <w:rPr>
                <w:lang w:val="en-AU"/>
              </w:rPr>
            </w:pPr>
            <w:r>
              <w:rPr>
                <w:lang w:val="en-AU"/>
              </w:rPr>
              <w:t>4.8.6</w:t>
            </w:r>
          </w:p>
        </w:tc>
        <w:tc>
          <w:tcPr>
            <w:tcW w:w="4798" w:type="dxa"/>
            <w:gridSpan w:val="2"/>
            <w:tcBorders>
              <w:top w:val="single" w:sz="4" w:space="0" w:color="auto"/>
              <w:bottom w:val="single" w:sz="4" w:space="0" w:color="auto"/>
              <w:right w:val="single" w:sz="18" w:space="0" w:color="auto"/>
            </w:tcBorders>
            <w:shd w:val="clear" w:color="auto" w:fill="FFF2CC"/>
          </w:tcPr>
          <w:p w14:paraId="2EDE65FB" w14:textId="68AA60ED" w:rsidR="00A410BD" w:rsidRPr="00044B50" w:rsidRDefault="00A410BD" w:rsidP="00A410BD">
            <w:pPr>
              <w:spacing w:before="20" w:after="20"/>
              <w:jc w:val="both"/>
              <w:rPr>
                <w:rFonts w:ascii="Arial" w:hAnsi="Arial" w:cs="Arial"/>
                <w:b/>
                <w:bCs/>
                <w:color w:val="000000"/>
              </w:rPr>
            </w:pPr>
            <w:r>
              <w:rPr>
                <w:rFonts w:ascii="Arial" w:hAnsi="Arial" w:cs="Arial"/>
                <w:b/>
                <w:bCs/>
                <w:color w:val="000000"/>
              </w:rPr>
              <w:t>Former se</w:t>
            </w:r>
            <w:r w:rsidRPr="00044B50">
              <w:rPr>
                <w:rFonts w:ascii="Arial" w:hAnsi="Arial" w:cs="Arial"/>
                <w:b/>
                <w:bCs/>
                <w:color w:val="000000"/>
              </w:rPr>
              <w:t xml:space="preserve">ction </w:t>
            </w:r>
            <w:r>
              <w:rPr>
                <w:rFonts w:ascii="Arial" w:hAnsi="Arial" w:cs="Arial"/>
                <w:b/>
                <w:bCs/>
                <w:color w:val="000000"/>
              </w:rPr>
              <w:t xml:space="preserve">4.8.7 – </w:t>
            </w:r>
            <w:r w:rsidRPr="00044B50">
              <w:rPr>
                <w:rFonts w:ascii="Arial" w:hAnsi="Arial" w:cs="Arial"/>
                <w:b/>
                <w:bCs/>
                <w:color w:val="000000"/>
              </w:rPr>
              <w:t>headed</w:t>
            </w:r>
            <w:r>
              <w:rPr>
                <w:rFonts w:ascii="Arial" w:hAnsi="Arial" w:cs="Arial"/>
                <w:b/>
                <w:bCs/>
                <w:color w:val="000000"/>
              </w:rPr>
              <w:t xml:space="preserve"> “</w:t>
            </w:r>
            <w:r w:rsidRPr="00801CD5">
              <w:rPr>
                <w:rFonts w:ascii="Arial" w:hAnsi="Arial" w:cs="Arial"/>
                <w:b/>
                <w:bCs/>
                <w:color w:val="000000"/>
              </w:rPr>
              <w:t>Attendance of child at Court</w:t>
            </w:r>
            <w:r>
              <w:rPr>
                <w:rFonts w:ascii="Arial" w:hAnsi="Arial" w:cs="Arial"/>
                <w:b/>
                <w:bCs/>
                <w:color w:val="000000"/>
              </w:rPr>
              <w:t xml:space="preserve">” is </w:t>
            </w:r>
            <w:r>
              <w:rPr>
                <w:rFonts w:ascii="Arial" w:hAnsi="Arial" w:cs="Arial"/>
                <w:b/>
                <w:bCs/>
              </w:rPr>
              <w:t>renumbered 4.8.6</w:t>
            </w:r>
            <w:r w:rsidRPr="00044B50">
              <w:rPr>
                <w:rFonts w:ascii="Arial" w:hAnsi="Arial" w:cs="Arial"/>
                <w:b/>
                <w:bCs/>
              </w:rPr>
              <w:t>.</w:t>
            </w:r>
          </w:p>
        </w:tc>
      </w:tr>
      <w:tr w:rsidR="00A410BD" w14:paraId="00A3C2EC" w14:textId="77777777" w:rsidTr="00473897">
        <w:tc>
          <w:tcPr>
            <w:tcW w:w="1220" w:type="dxa"/>
            <w:gridSpan w:val="2"/>
            <w:tcBorders>
              <w:top w:val="single" w:sz="4" w:space="0" w:color="auto"/>
              <w:left w:val="single" w:sz="18" w:space="0" w:color="auto"/>
              <w:bottom w:val="single" w:sz="4" w:space="0" w:color="auto"/>
            </w:tcBorders>
          </w:tcPr>
          <w:p w14:paraId="453CCB4E" w14:textId="12E2BBB5" w:rsidR="00A410BD" w:rsidRDefault="00A410BD" w:rsidP="00A410BD">
            <w:pPr>
              <w:rPr>
                <w:lang w:val="en-AU"/>
              </w:rPr>
            </w:pPr>
            <w:r>
              <w:rPr>
                <w:lang w:val="en-AU"/>
              </w:rPr>
              <w:t>27/10/23</w:t>
            </w:r>
          </w:p>
        </w:tc>
        <w:tc>
          <w:tcPr>
            <w:tcW w:w="836" w:type="dxa"/>
            <w:tcBorders>
              <w:top w:val="single" w:sz="4" w:space="0" w:color="auto"/>
              <w:bottom w:val="single" w:sz="4" w:space="0" w:color="auto"/>
            </w:tcBorders>
          </w:tcPr>
          <w:p w14:paraId="48504F9E" w14:textId="6A665B5C"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4C0B49E6" w14:textId="77777777" w:rsidR="00A410BD" w:rsidRDefault="00A410BD" w:rsidP="00A410BD">
            <w:pPr>
              <w:jc w:val="center"/>
              <w:rPr>
                <w:b/>
                <w:bCs/>
                <w:lang w:val="en-AU"/>
              </w:rPr>
            </w:pPr>
            <w:r>
              <w:rPr>
                <w:b/>
                <w:bCs/>
                <w:lang w:val="en-AU"/>
              </w:rPr>
              <w:t>4.9.8</w:t>
            </w:r>
          </w:p>
        </w:tc>
        <w:tc>
          <w:tcPr>
            <w:tcW w:w="4798" w:type="dxa"/>
            <w:gridSpan w:val="2"/>
            <w:tcBorders>
              <w:top w:val="single" w:sz="4" w:space="0" w:color="auto"/>
              <w:bottom w:val="single" w:sz="4" w:space="0" w:color="auto"/>
              <w:right w:val="single" w:sz="18" w:space="0" w:color="auto"/>
            </w:tcBorders>
            <w:shd w:val="clear" w:color="auto" w:fill="auto"/>
          </w:tcPr>
          <w:p w14:paraId="3F26FE14" w14:textId="77777777" w:rsidR="00A410BD" w:rsidRPr="004D6BE7" w:rsidRDefault="00A410BD" w:rsidP="00A410BD">
            <w:pPr>
              <w:pStyle w:val="ListParagraph"/>
              <w:numPr>
                <w:ilvl w:val="0"/>
                <w:numId w:val="143"/>
              </w:numPr>
              <w:spacing w:before="20" w:after="20"/>
              <w:ind w:left="357" w:hanging="357"/>
              <w:jc w:val="both"/>
              <w:rPr>
                <w:rFonts w:ascii="Arial" w:hAnsi="Arial" w:cs="Arial"/>
                <w:b/>
                <w:color w:val="000000"/>
              </w:rPr>
            </w:pPr>
            <w:r w:rsidRPr="004D6BE7">
              <w:rPr>
                <w:rFonts w:ascii="Arial" w:hAnsi="Arial" w:cs="Arial"/>
                <w:color w:val="000000"/>
              </w:rPr>
              <w:t>Addition of MNG statistics for 2022/23.</w:t>
            </w:r>
          </w:p>
          <w:p w14:paraId="681ECCCD" w14:textId="59FF91CC" w:rsidR="00A410BD" w:rsidRPr="004D6BE7" w:rsidRDefault="00A410BD" w:rsidP="00A410BD">
            <w:pPr>
              <w:pStyle w:val="ListParagraph"/>
              <w:numPr>
                <w:ilvl w:val="0"/>
                <w:numId w:val="143"/>
              </w:numPr>
              <w:spacing w:before="20" w:after="20"/>
              <w:ind w:left="357" w:hanging="357"/>
              <w:jc w:val="both"/>
              <w:rPr>
                <w:rFonts w:ascii="Arial" w:hAnsi="Arial" w:cs="Arial"/>
                <w:b/>
                <w:color w:val="000000"/>
              </w:rPr>
            </w:pPr>
            <w:r>
              <w:rPr>
                <w:rFonts w:ascii="Arial" w:hAnsi="Arial" w:cs="Arial"/>
                <w:color w:val="000000"/>
              </w:rPr>
              <w:t>Reference to Practice Direction No. 1 of 2023 is replaced by reference to Practice Direction No. 3 of 2023.</w:t>
            </w:r>
          </w:p>
        </w:tc>
      </w:tr>
      <w:tr w:rsidR="00A410BD" w14:paraId="585AE27D" w14:textId="77777777" w:rsidTr="00473897">
        <w:tc>
          <w:tcPr>
            <w:tcW w:w="1220" w:type="dxa"/>
            <w:gridSpan w:val="2"/>
            <w:tcBorders>
              <w:top w:val="single" w:sz="4" w:space="0" w:color="auto"/>
              <w:left w:val="single" w:sz="18" w:space="0" w:color="auto"/>
              <w:bottom w:val="single" w:sz="4" w:space="0" w:color="auto"/>
            </w:tcBorders>
          </w:tcPr>
          <w:p w14:paraId="2579812C" w14:textId="20D8ED40" w:rsidR="00A410BD" w:rsidRDefault="00A410BD" w:rsidP="00A410BD">
            <w:pPr>
              <w:rPr>
                <w:lang w:val="en-AU"/>
              </w:rPr>
            </w:pPr>
            <w:r>
              <w:rPr>
                <w:lang w:val="en-AU"/>
              </w:rPr>
              <w:t>27/10/23</w:t>
            </w:r>
          </w:p>
        </w:tc>
        <w:tc>
          <w:tcPr>
            <w:tcW w:w="836" w:type="dxa"/>
            <w:tcBorders>
              <w:top w:val="single" w:sz="4" w:space="0" w:color="auto"/>
              <w:bottom w:val="single" w:sz="4" w:space="0" w:color="auto"/>
            </w:tcBorders>
          </w:tcPr>
          <w:p w14:paraId="415D399F" w14:textId="6E36C450"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3078566D" w14:textId="558861DF" w:rsidR="00A410BD" w:rsidRDefault="00A410BD" w:rsidP="00A410BD">
            <w:pPr>
              <w:jc w:val="center"/>
              <w:rPr>
                <w:b/>
                <w:bCs/>
                <w:lang w:val="en-AU"/>
              </w:rPr>
            </w:pPr>
            <w:r>
              <w:rPr>
                <w:b/>
                <w:bCs/>
                <w:lang w:val="en-AU"/>
              </w:rPr>
              <w:t>4.16</w:t>
            </w:r>
          </w:p>
        </w:tc>
        <w:tc>
          <w:tcPr>
            <w:tcW w:w="4798" w:type="dxa"/>
            <w:gridSpan w:val="2"/>
            <w:tcBorders>
              <w:top w:val="single" w:sz="4" w:space="0" w:color="auto"/>
              <w:bottom w:val="single" w:sz="4" w:space="0" w:color="auto"/>
              <w:right w:val="single" w:sz="18" w:space="0" w:color="auto"/>
            </w:tcBorders>
            <w:shd w:val="clear" w:color="auto" w:fill="auto"/>
          </w:tcPr>
          <w:p w14:paraId="139864AC" w14:textId="40F6D3AF" w:rsidR="00A410BD" w:rsidRDefault="00A410BD" w:rsidP="00A410BD">
            <w:pPr>
              <w:spacing w:before="20" w:after="20"/>
              <w:jc w:val="both"/>
              <w:rPr>
                <w:rFonts w:ascii="Arial" w:hAnsi="Arial" w:cs="Arial"/>
                <w:color w:val="000000"/>
              </w:rPr>
            </w:pPr>
            <w:r>
              <w:rPr>
                <w:rFonts w:ascii="Arial" w:hAnsi="Arial" w:cs="Arial"/>
                <w:color w:val="000000"/>
              </w:rPr>
              <w:t>Addition of FDTC statistics for 2022/23.</w:t>
            </w:r>
          </w:p>
        </w:tc>
      </w:tr>
      <w:tr w:rsidR="00A410BD" w14:paraId="76C00378"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762A435F" w14:textId="0A541106" w:rsidR="00A410BD" w:rsidRPr="0054535C" w:rsidRDefault="00A410BD" w:rsidP="00A410BD">
            <w:pPr>
              <w:keepNext/>
              <w:keepLines/>
              <w:rPr>
                <w:sz w:val="22"/>
                <w:lang w:val="en-AU"/>
              </w:rPr>
            </w:pPr>
            <w:r>
              <w:rPr>
                <w:sz w:val="22"/>
                <w:lang w:val="en-AU"/>
              </w:rPr>
              <w:t>27/10/23</w:t>
            </w:r>
          </w:p>
        </w:tc>
        <w:tc>
          <w:tcPr>
            <w:tcW w:w="7073" w:type="dxa"/>
            <w:gridSpan w:val="4"/>
            <w:tcBorders>
              <w:top w:val="single" w:sz="18" w:space="0" w:color="auto"/>
              <w:bottom w:val="single" w:sz="4" w:space="0" w:color="auto"/>
              <w:right w:val="single" w:sz="18" w:space="0" w:color="auto"/>
            </w:tcBorders>
            <w:shd w:val="clear" w:color="auto" w:fill="DDDDDD"/>
          </w:tcPr>
          <w:p w14:paraId="4E6794B0" w14:textId="5919F5BB"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A410BD" w14:paraId="08E7542F" w14:textId="77777777" w:rsidTr="00473897">
        <w:trPr>
          <w:trHeight w:val="180"/>
        </w:trPr>
        <w:tc>
          <w:tcPr>
            <w:tcW w:w="1220" w:type="dxa"/>
            <w:gridSpan w:val="2"/>
            <w:tcBorders>
              <w:top w:val="single" w:sz="4" w:space="0" w:color="auto"/>
              <w:left w:val="single" w:sz="18" w:space="0" w:color="auto"/>
            </w:tcBorders>
          </w:tcPr>
          <w:p w14:paraId="23972B5D" w14:textId="500A44D0" w:rsidR="00A410BD" w:rsidRDefault="00A410BD" w:rsidP="00A410BD">
            <w:pPr>
              <w:rPr>
                <w:lang w:val="en-AU"/>
              </w:rPr>
            </w:pPr>
            <w:r>
              <w:rPr>
                <w:lang w:val="en-AU"/>
              </w:rPr>
              <w:t>27/10/23</w:t>
            </w:r>
          </w:p>
        </w:tc>
        <w:tc>
          <w:tcPr>
            <w:tcW w:w="836" w:type="dxa"/>
            <w:tcBorders>
              <w:top w:val="single" w:sz="4" w:space="0" w:color="auto"/>
            </w:tcBorders>
          </w:tcPr>
          <w:p w14:paraId="7967560A" w14:textId="742EFFCC" w:rsidR="00A410BD" w:rsidRDefault="00A410BD" w:rsidP="00A410BD">
            <w:pPr>
              <w:jc w:val="center"/>
              <w:rPr>
                <w:lang w:val="en-AU"/>
              </w:rPr>
            </w:pPr>
            <w:r>
              <w:rPr>
                <w:lang w:val="en-AU"/>
              </w:rPr>
              <w:t>5</w:t>
            </w:r>
          </w:p>
        </w:tc>
        <w:tc>
          <w:tcPr>
            <w:tcW w:w="1456" w:type="dxa"/>
            <w:gridSpan w:val="2"/>
            <w:tcBorders>
              <w:top w:val="single" w:sz="4" w:space="0" w:color="auto"/>
            </w:tcBorders>
          </w:tcPr>
          <w:p w14:paraId="0C5CB3E0" w14:textId="3835C84E" w:rsidR="00A410BD" w:rsidRDefault="00A410BD" w:rsidP="00A410BD">
            <w:pPr>
              <w:jc w:val="center"/>
              <w:rPr>
                <w:b/>
                <w:bCs/>
                <w:lang w:val="en-AU"/>
              </w:rPr>
            </w:pPr>
            <w:r>
              <w:rPr>
                <w:b/>
                <w:bCs/>
                <w:lang w:val="en-AU"/>
              </w:rPr>
              <w:t>5.3</w:t>
            </w:r>
          </w:p>
        </w:tc>
        <w:tc>
          <w:tcPr>
            <w:tcW w:w="4781" w:type="dxa"/>
            <w:tcBorders>
              <w:top w:val="single" w:sz="4" w:space="0" w:color="auto"/>
              <w:bottom w:val="single" w:sz="4" w:space="0" w:color="auto"/>
              <w:right w:val="single" w:sz="18" w:space="0" w:color="auto"/>
            </w:tcBorders>
            <w:shd w:val="clear" w:color="auto" w:fill="auto"/>
          </w:tcPr>
          <w:p w14:paraId="5B6D3DC3" w14:textId="228A3903" w:rsidR="00A410BD" w:rsidRDefault="00A410BD" w:rsidP="00A410BD">
            <w:pPr>
              <w:spacing w:before="20" w:after="20"/>
              <w:jc w:val="both"/>
              <w:rPr>
                <w:rFonts w:ascii="Arial" w:hAnsi="Arial" w:cs="Arial"/>
                <w:color w:val="000000"/>
              </w:rPr>
            </w:pPr>
            <w:r>
              <w:rPr>
                <w:rFonts w:ascii="Arial" w:hAnsi="Arial" w:cs="Arial"/>
                <w:color w:val="000000"/>
              </w:rPr>
              <w:t>New table listing the total number of primary and secondary child protection applications initiated, finalised and pending in each region in 2021/22 &amp; 2022/23.</w:t>
            </w:r>
          </w:p>
        </w:tc>
      </w:tr>
      <w:tr w:rsidR="00A410BD" w14:paraId="54AE8787" w14:textId="77777777" w:rsidTr="00473897">
        <w:trPr>
          <w:trHeight w:val="180"/>
        </w:trPr>
        <w:tc>
          <w:tcPr>
            <w:tcW w:w="1220" w:type="dxa"/>
            <w:gridSpan w:val="2"/>
            <w:tcBorders>
              <w:top w:val="single" w:sz="4" w:space="0" w:color="auto"/>
              <w:left w:val="single" w:sz="18" w:space="0" w:color="auto"/>
            </w:tcBorders>
          </w:tcPr>
          <w:p w14:paraId="3F520323" w14:textId="2D9C7940" w:rsidR="00A410BD" w:rsidRDefault="00A410BD" w:rsidP="00A410BD">
            <w:pPr>
              <w:rPr>
                <w:lang w:val="en-AU"/>
              </w:rPr>
            </w:pPr>
            <w:r>
              <w:rPr>
                <w:lang w:val="en-AU"/>
              </w:rPr>
              <w:t>27/10/23</w:t>
            </w:r>
          </w:p>
        </w:tc>
        <w:tc>
          <w:tcPr>
            <w:tcW w:w="836" w:type="dxa"/>
            <w:tcBorders>
              <w:top w:val="single" w:sz="4" w:space="0" w:color="auto"/>
            </w:tcBorders>
          </w:tcPr>
          <w:p w14:paraId="484F28F6" w14:textId="1CB0FC06" w:rsidR="00A410BD" w:rsidRDefault="00A410BD" w:rsidP="00A410BD">
            <w:pPr>
              <w:jc w:val="center"/>
              <w:rPr>
                <w:lang w:val="en-AU"/>
              </w:rPr>
            </w:pPr>
            <w:r>
              <w:rPr>
                <w:lang w:val="en-AU"/>
              </w:rPr>
              <w:t>5</w:t>
            </w:r>
          </w:p>
        </w:tc>
        <w:tc>
          <w:tcPr>
            <w:tcW w:w="1456" w:type="dxa"/>
            <w:gridSpan w:val="2"/>
            <w:tcBorders>
              <w:top w:val="single" w:sz="4" w:space="0" w:color="auto"/>
            </w:tcBorders>
          </w:tcPr>
          <w:p w14:paraId="07768F68" w14:textId="77777777" w:rsidR="00A410BD" w:rsidRDefault="00A410BD" w:rsidP="00A410BD">
            <w:pPr>
              <w:jc w:val="center"/>
              <w:rPr>
                <w:b/>
                <w:bCs/>
                <w:lang w:val="en-AU"/>
              </w:rPr>
            </w:pPr>
            <w:r>
              <w:rPr>
                <w:b/>
                <w:bCs/>
                <w:lang w:val="en-AU"/>
              </w:rPr>
              <w:t>5.3.1</w:t>
            </w:r>
          </w:p>
          <w:p w14:paraId="6A197160" w14:textId="77777777" w:rsidR="00A410BD" w:rsidRDefault="00A410BD" w:rsidP="00A410BD">
            <w:pPr>
              <w:jc w:val="center"/>
              <w:rPr>
                <w:b/>
                <w:bCs/>
                <w:lang w:val="en-AU"/>
              </w:rPr>
            </w:pPr>
            <w:r>
              <w:rPr>
                <w:b/>
                <w:bCs/>
                <w:lang w:val="en-AU"/>
              </w:rPr>
              <w:t>5.3.2</w:t>
            </w:r>
          </w:p>
          <w:p w14:paraId="0BB68278" w14:textId="3679A515" w:rsidR="00A410BD" w:rsidRDefault="00A410BD" w:rsidP="00A410BD">
            <w:pPr>
              <w:jc w:val="center"/>
              <w:rPr>
                <w:b/>
                <w:bCs/>
                <w:lang w:val="en-AU"/>
              </w:rPr>
            </w:pPr>
            <w:r>
              <w:rPr>
                <w:b/>
                <w:bCs/>
                <w:lang w:val="en-AU"/>
              </w:rPr>
              <w:t>5.4.1</w:t>
            </w:r>
          </w:p>
          <w:p w14:paraId="73BEF6FC" w14:textId="4760E9A0" w:rsidR="00A410BD" w:rsidRDefault="00A410BD" w:rsidP="00A410BD">
            <w:pPr>
              <w:jc w:val="center"/>
              <w:rPr>
                <w:b/>
                <w:bCs/>
                <w:lang w:val="en-AU"/>
              </w:rPr>
            </w:pPr>
            <w:r>
              <w:rPr>
                <w:b/>
                <w:bCs/>
                <w:lang w:val="en-AU"/>
              </w:rPr>
              <w:t>5.4.4</w:t>
            </w:r>
          </w:p>
          <w:p w14:paraId="41453264" w14:textId="23E462FE" w:rsidR="00A410BD" w:rsidRDefault="00A410BD" w:rsidP="00A410BD">
            <w:pPr>
              <w:jc w:val="center"/>
              <w:rPr>
                <w:b/>
                <w:bCs/>
                <w:lang w:val="en-AU"/>
              </w:rPr>
            </w:pPr>
            <w:r>
              <w:rPr>
                <w:b/>
                <w:bCs/>
                <w:lang w:val="en-AU"/>
              </w:rPr>
              <w:t>5.5</w:t>
            </w:r>
          </w:p>
          <w:p w14:paraId="7888E8A6" w14:textId="5FE317F4" w:rsidR="00A410BD" w:rsidRDefault="00A410BD" w:rsidP="00A410BD">
            <w:pPr>
              <w:jc w:val="center"/>
              <w:rPr>
                <w:b/>
                <w:bCs/>
                <w:lang w:val="en-AU"/>
              </w:rPr>
            </w:pPr>
            <w:r>
              <w:rPr>
                <w:b/>
                <w:bCs/>
                <w:lang w:val="en-AU"/>
              </w:rPr>
              <w:t>5.6</w:t>
            </w:r>
          </w:p>
          <w:p w14:paraId="261AD42B" w14:textId="0DC996D3" w:rsidR="00A410BD" w:rsidRDefault="00A410BD" w:rsidP="00A410BD">
            <w:pPr>
              <w:jc w:val="center"/>
              <w:rPr>
                <w:b/>
                <w:bCs/>
                <w:lang w:val="en-AU"/>
              </w:rPr>
            </w:pPr>
            <w:r>
              <w:rPr>
                <w:b/>
                <w:bCs/>
                <w:lang w:val="en-AU"/>
              </w:rPr>
              <w:t>5.7</w:t>
            </w:r>
          </w:p>
          <w:p w14:paraId="2F796203" w14:textId="685009AE" w:rsidR="00A410BD" w:rsidRDefault="00A410BD" w:rsidP="00A410BD">
            <w:pPr>
              <w:jc w:val="center"/>
              <w:rPr>
                <w:b/>
                <w:bCs/>
                <w:lang w:val="en-AU"/>
              </w:rPr>
            </w:pPr>
            <w:r>
              <w:rPr>
                <w:b/>
                <w:bCs/>
                <w:lang w:val="en-AU"/>
              </w:rPr>
              <w:t>5.9.5</w:t>
            </w:r>
          </w:p>
          <w:p w14:paraId="4A9BC48F" w14:textId="33145E7B" w:rsidR="00A410BD" w:rsidRDefault="00A410BD" w:rsidP="00A410BD">
            <w:pPr>
              <w:jc w:val="center"/>
              <w:rPr>
                <w:b/>
                <w:bCs/>
                <w:lang w:val="en-AU"/>
              </w:rPr>
            </w:pPr>
            <w:r>
              <w:rPr>
                <w:b/>
                <w:bCs/>
                <w:lang w:val="en-AU"/>
              </w:rPr>
              <w:t>5.9.6</w:t>
            </w:r>
          </w:p>
          <w:p w14:paraId="605A2153" w14:textId="3E2EAC8B" w:rsidR="00A410BD" w:rsidRDefault="00A410BD" w:rsidP="00A410BD">
            <w:pPr>
              <w:jc w:val="center"/>
              <w:rPr>
                <w:b/>
                <w:bCs/>
                <w:lang w:val="en-AU"/>
              </w:rPr>
            </w:pPr>
            <w:r>
              <w:rPr>
                <w:b/>
                <w:bCs/>
                <w:lang w:val="en-AU"/>
              </w:rPr>
              <w:t>5.9.7</w:t>
            </w:r>
          </w:p>
          <w:p w14:paraId="1F9E33A1" w14:textId="4F25CAAA" w:rsidR="00A410BD" w:rsidRDefault="00A410BD" w:rsidP="00A410BD">
            <w:pPr>
              <w:jc w:val="center"/>
              <w:rPr>
                <w:b/>
                <w:bCs/>
                <w:lang w:val="en-AU"/>
              </w:rPr>
            </w:pPr>
            <w:r>
              <w:rPr>
                <w:b/>
                <w:bCs/>
                <w:lang w:val="en-AU"/>
              </w:rPr>
              <w:t>5.11</w:t>
            </w:r>
          </w:p>
          <w:p w14:paraId="064E9E58" w14:textId="54D09111" w:rsidR="00A410BD" w:rsidRDefault="00A410BD" w:rsidP="00A410BD">
            <w:pPr>
              <w:jc w:val="center"/>
              <w:rPr>
                <w:b/>
                <w:bCs/>
                <w:lang w:val="en-AU"/>
              </w:rPr>
            </w:pPr>
            <w:r>
              <w:rPr>
                <w:b/>
                <w:bCs/>
                <w:lang w:val="en-AU"/>
              </w:rPr>
              <w:t>5.11.3</w:t>
            </w:r>
          </w:p>
          <w:p w14:paraId="43C944BB" w14:textId="54C78BE4" w:rsidR="00A410BD" w:rsidRDefault="00A410BD" w:rsidP="00A410BD">
            <w:pPr>
              <w:jc w:val="center"/>
              <w:rPr>
                <w:b/>
                <w:bCs/>
                <w:lang w:val="en-AU"/>
              </w:rPr>
            </w:pPr>
            <w:r>
              <w:rPr>
                <w:b/>
                <w:bCs/>
                <w:lang w:val="en-AU"/>
              </w:rPr>
              <w:t>5.15.5</w:t>
            </w:r>
          </w:p>
          <w:p w14:paraId="3E7C6BB1" w14:textId="7FAB8B43" w:rsidR="00A410BD" w:rsidRDefault="00A410BD" w:rsidP="00A410BD">
            <w:pPr>
              <w:jc w:val="center"/>
              <w:rPr>
                <w:b/>
                <w:bCs/>
                <w:lang w:val="en-AU"/>
              </w:rPr>
            </w:pPr>
            <w:r>
              <w:rPr>
                <w:b/>
                <w:bCs/>
                <w:lang w:val="en-AU"/>
              </w:rPr>
              <w:t>5.17.6</w:t>
            </w:r>
          </w:p>
          <w:p w14:paraId="17CD93CB" w14:textId="35ACBA86" w:rsidR="00A410BD" w:rsidRDefault="00A410BD" w:rsidP="00A410BD">
            <w:pPr>
              <w:jc w:val="center"/>
              <w:rPr>
                <w:b/>
                <w:bCs/>
                <w:lang w:val="en-AU"/>
              </w:rPr>
            </w:pPr>
            <w:r>
              <w:rPr>
                <w:b/>
                <w:bCs/>
                <w:lang w:val="en-AU"/>
              </w:rPr>
              <w:t>5.18.7</w:t>
            </w:r>
          </w:p>
          <w:p w14:paraId="7C1DC624" w14:textId="6E030B92" w:rsidR="00A410BD" w:rsidRDefault="00A410BD" w:rsidP="00A410BD">
            <w:pPr>
              <w:jc w:val="center"/>
              <w:rPr>
                <w:b/>
                <w:bCs/>
                <w:lang w:val="en-AU"/>
              </w:rPr>
            </w:pPr>
            <w:r>
              <w:rPr>
                <w:b/>
                <w:bCs/>
                <w:lang w:val="en-AU"/>
              </w:rPr>
              <w:t>5.22.2</w:t>
            </w:r>
          </w:p>
          <w:p w14:paraId="05DFDCB9" w14:textId="3EEE046A" w:rsidR="00A410BD" w:rsidRDefault="00A410BD" w:rsidP="00A410BD">
            <w:pPr>
              <w:jc w:val="center"/>
              <w:rPr>
                <w:b/>
                <w:bCs/>
                <w:lang w:val="en-AU"/>
              </w:rPr>
            </w:pPr>
            <w:r>
              <w:rPr>
                <w:b/>
                <w:bCs/>
                <w:lang w:val="en-AU"/>
              </w:rPr>
              <w:t>5.22.5</w:t>
            </w:r>
          </w:p>
          <w:p w14:paraId="4C2C1A8B" w14:textId="572A0B3B" w:rsidR="00A410BD" w:rsidRDefault="00A410BD" w:rsidP="00A410BD">
            <w:pPr>
              <w:jc w:val="center"/>
              <w:rPr>
                <w:b/>
                <w:bCs/>
                <w:lang w:val="en-AU"/>
              </w:rPr>
            </w:pPr>
            <w:r>
              <w:rPr>
                <w:b/>
                <w:bCs/>
                <w:lang w:val="en-AU"/>
              </w:rPr>
              <w:t>5.22.8</w:t>
            </w:r>
          </w:p>
          <w:p w14:paraId="02FDCCF9" w14:textId="36438E77" w:rsidR="00A410BD" w:rsidRDefault="00A410BD" w:rsidP="00A410BD">
            <w:pPr>
              <w:jc w:val="center"/>
              <w:rPr>
                <w:b/>
                <w:bCs/>
                <w:lang w:val="en-AU"/>
              </w:rPr>
            </w:pPr>
            <w:r>
              <w:rPr>
                <w:b/>
                <w:bCs/>
                <w:lang w:val="en-AU"/>
              </w:rPr>
              <w:t>5.23.2</w:t>
            </w:r>
          </w:p>
          <w:p w14:paraId="58BD37CE" w14:textId="654DE584" w:rsidR="00A410BD" w:rsidRDefault="00A410BD" w:rsidP="00A410BD">
            <w:pPr>
              <w:jc w:val="center"/>
              <w:rPr>
                <w:b/>
                <w:bCs/>
                <w:lang w:val="en-AU"/>
              </w:rPr>
            </w:pPr>
            <w:r>
              <w:rPr>
                <w:b/>
                <w:bCs/>
                <w:lang w:val="en-AU"/>
              </w:rPr>
              <w:lastRenderedPageBreak/>
              <w:t>5.23.4</w:t>
            </w:r>
          </w:p>
          <w:p w14:paraId="786AE11A" w14:textId="5C19C2F0" w:rsidR="00A410BD" w:rsidRDefault="00A410BD" w:rsidP="00A410BD">
            <w:pPr>
              <w:jc w:val="center"/>
              <w:rPr>
                <w:b/>
                <w:bCs/>
                <w:lang w:val="en-AU"/>
              </w:rPr>
            </w:pPr>
            <w:r>
              <w:rPr>
                <w:b/>
                <w:bCs/>
                <w:lang w:val="en-AU"/>
              </w:rPr>
              <w:t>5.23.5</w:t>
            </w:r>
          </w:p>
          <w:p w14:paraId="1FE337A4" w14:textId="2DC64245" w:rsidR="00A410BD" w:rsidRDefault="00A410BD" w:rsidP="00A410BD">
            <w:pPr>
              <w:jc w:val="center"/>
              <w:rPr>
                <w:b/>
                <w:bCs/>
                <w:lang w:val="en-AU"/>
              </w:rPr>
            </w:pPr>
            <w:r>
              <w:rPr>
                <w:b/>
                <w:bCs/>
                <w:lang w:val="en-AU"/>
              </w:rPr>
              <w:t>5.23.6</w:t>
            </w:r>
          </w:p>
        </w:tc>
        <w:tc>
          <w:tcPr>
            <w:tcW w:w="4781" w:type="dxa"/>
            <w:tcBorders>
              <w:top w:val="single" w:sz="4" w:space="0" w:color="auto"/>
              <w:bottom w:val="single" w:sz="4" w:space="0" w:color="auto"/>
              <w:right w:val="single" w:sz="18" w:space="0" w:color="auto"/>
            </w:tcBorders>
            <w:shd w:val="clear" w:color="auto" w:fill="auto"/>
          </w:tcPr>
          <w:p w14:paraId="0C30B41D" w14:textId="59606F26" w:rsidR="00A410BD" w:rsidRPr="00391F3A" w:rsidRDefault="00A410BD" w:rsidP="00A410BD">
            <w:pPr>
              <w:spacing w:before="20" w:after="20"/>
              <w:jc w:val="both"/>
              <w:rPr>
                <w:rFonts w:ascii="Arial" w:hAnsi="Arial" w:cs="Arial"/>
                <w:color w:val="000000"/>
              </w:rPr>
            </w:pPr>
            <w:r>
              <w:rPr>
                <w:rFonts w:ascii="Arial" w:hAnsi="Arial" w:cs="Arial"/>
                <w:color w:val="000000"/>
              </w:rPr>
              <w:lastRenderedPageBreak/>
              <w:t>Minor amendments are made to each of the listed parts or sections as a consequence of-</w:t>
            </w:r>
          </w:p>
          <w:p w14:paraId="5E12D135" w14:textId="41202A8D" w:rsidR="00A410BD" w:rsidRPr="009C13D9" w:rsidRDefault="00A410BD" w:rsidP="00A410BD">
            <w:pPr>
              <w:pStyle w:val="ListParagraph"/>
              <w:numPr>
                <w:ilvl w:val="0"/>
                <w:numId w:val="140"/>
              </w:numPr>
              <w:ind w:left="357" w:hanging="357"/>
              <w:jc w:val="both"/>
              <w:rPr>
                <w:rFonts w:ascii="Arial" w:hAnsi="Arial" w:cs="Arial"/>
                <w:color w:val="000000"/>
              </w:rPr>
            </w:pPr>
            <w:r>
              <w:rPr>
                <w:rFonts w:ascii="Arial" w:hAnsi="Arial" w:cs="Arial"/>
                <w:color w:val="000000"/>
              </w:rPr>
              <w:t xml:space="preserve">Part 7 of the </w:t>
            </w:r>
            <w:r w:rsidRPr="00D91125">
              <w:rPr>
                <w:rFonts w:ascii="Arial" w:hAnsi="Arial" w:cs="Arial"/>
                <w:i/>
                <w:iCs/>
                <w:color w:val="000000"/>
              </w:rPr>
              <w:t>Justice Legislation Amendment Act 2023</w:t>
            </w:r>
            <w:r>
              <w:rPr>
                <w:rFonts w:ascii="Arial" w:hAnsi="Arial" w:cs="Arial"/>
                <w:color w:val="000000"/>
              </w:rPr>
              <w:t xml:space="preserve"> </w:t>
            </w:r>
            <w:r w:rsidRPr="009C13D9">
              <w:rPr>
                <w:rFonts w:ascii="Arial" w:hAnsi="Arial" w:cs="Arial"/>
                <w:color w:val="000000"/>
              </w:rPr>
              <w:t>to support the introduction of the electronic case management system [CMS] in the Family Division of the Court</w:t>
            </w:r>
            <w:r>
              <w:rPr>
                <w:rFonts w:ascii="Arial" w:hAnsi="Arial" w:cs="Arial"/>
                <w:color w:val="000000"/>
              </w:rPr>
              <w:t>; and/or</w:t>
            </w:r>
          </w:p>
          <w:p w14:paraId="6ADA52FC" w14:textId="0A0D3460" w:rsidR="00A410BD" w:rsidRPr="00830ECF" w:rsidRDefault="00A410BD" w:rsidP="00A410BD">
            <w:pPr>
              <w:pStyle w:val="ListParagraph"/>
              <w:numPr>
                <w:ilvl w:val="0"/>
                <w:numId w:val="140"/>
              </w:numPr>
              <w:ind w:left="357" w:hanging="357"/>
              <w:jc w:val="both"/>
              <w:rPr>
                <w:rFonts w:ascii="Arial" w:hAnsi="Arial" w:cs="Arial"/>
                <w:color w:val="000000"/>
              </w:rPr>
            </w:pPr>
            <w:r w:rsidRPr="00830ECF">
              <w:rPr>
                <w:rFonts w:ascii="Arial" w:hAnsi="Arial" w:cs="Arial"/>
                <w:color w:val="000000"/>
              </w:rPr>
              <w:t>amend</w:t>
            </w:r>
            <w:r>
              <w:rPr>
                <w:rFonts w:ascii="Arial" w:hAnsi="Arial" w:cs="Arial"/>
                <w:color w:val="000000"/>
              </w:rPr>
              <w:t xml:space="preserve">ments to </w:t>
            </w:r>
            <w:r w:rsidRPr="00830ECF">
              <w:rPr>
                <w:rFonts w:ascii="Arial" w:hAnsi="Arial" w:cs="Arial"/>
                <w:color w:val="000000"/>
              </w:rPr>
              <w:t>s.18 CYFA relating to authorisation of the principal officer of an Aboriginal agency to act in lieu of the Secretary DFFH.</w:t>
            </w:r>
          </w:p>
        </w:tc>
      </w:tr>
      <w:tr w:rsidR="00A410BD" w14:paraId="05A601BD" w14:textId="77777777" w:rsidTr="00473897">
        <w:tc>
          <w:tcPr>
            <w:tcW w:w="1220" w:type="dxa"/>
            <w:gridSpan w:val="2"/>
            <w:tcBorders>
              <w:top w:val="single" w:sz="4" w:space="0" w:color="auto"/>
              <w:left w:val="single" w:sz="18" w:space="0" w:color="auto"/>
              <w:bottom w:val="single" w:sz="4" w:space="0" w:color="auto"/>
            </w:tcBorders>
          </w:tcPr>
          <w:p w14:paraId="7FA19846" w14:textId="635E2FD4" w:rsidR="00A410BD" w:rsidRDefault="00A410BD" w:rsidP="00A410BD">
            <w:pPr>
              <w:rPr>
                <w:lang w:val="en-AU"/>
              </w:rPr>
            </w:pPr>
            <w:r>
              <w:rPr>
                <w:lang w:val="en-AU"/>
              </w:rPr>
              <w:t>27/10/23</w:t>
            </w:r>
          </w:p>
        </w:tc>
        <w:tc>
          <w:tcPr>
            <w:tcW w:w="836" w:type="dxa"/>
            <w:tcBorders>
              <w:top w:val="single" w:sz="4" w:space="0" w:color="auto"/>
              <w:bottom w:val="single" w:sz="4" w:space="0" w:color="auto"/>
            </w:tcBorders>
          </w:tcPr>
          <w:p w14:paraId="755BA6CB" w14:textId="29EB02E7"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74A79960" w14:textId="77777777" w:rsidR="00A410BD" w:rsidRDefault="00A410BD" w:rsidP="00A410BD">
            <w:pPr>
              <w:keepNext/>
              <w:jc w:val="center"/>
              <w:rPr>
                <w:lang w:val="en-AU"/>
              </w:rPr>
            </w:pPr>
            <w:r>
              <w:rPr>
                <w:lang w:val="en-AU"/>
              </w:rPr>
              <w:t>5.5.8</w:t>
            </w:r>
          </w:p>
          <w:p w14:paraId="5CB3ECFD" w14:textId="77777777" w:rsidR="00A410BD" w:rsidRDefault="00A410BD" w:rsidP="00A410BD">
            <w:pPr>
              <w:keepNext/>
              <w:jc w:val="center"/>
              <w:rPr>
                <w:lang w:val="en-AU"/>
              </w:rPr>
            </w:pPr>
            <w:r>
              <w:rPr>
                <w:lang w:val="en-AU"/>
              </w:rPr>
              <w:t>5.11.10</w:t>
            </w:r>
          </w:p>
          <w:p w14:paraId="7D977C26" w14:textId="77777777" w:rsidR="00A410BD" w:rsidRDefault="00A410BD" w:rsidP="00A410BD">
            <w:pPr>
              <w:keepNext/>
              <w:jc w:val="center"/>
              <w:rPr>
                <w:lang w:val="en-AU"/>
              </w:rPr>
            </w:pPr>
            <w:r>
              <w:rPr>
                <w:lang w:val="en-AU"/>
              </w:rPr>
              <w:t>5.13</w:t>
            </w:r>
          </w:p>
          <w:p w14:paraId="3782C0A1" w14:textId="77777777" w:rsidR="00A410BD" w:rsidRDefault="00A410BD" w:rsidP="00A410BD">
            <w:pPr>
              <w:keepNext/>
              <w:jc w:val="center"/>
              <w:rPr>
                <w:lang w:val="en-AU"/>
              </w:rPr>
            </w:pPr>
            <w:r>
              <w:rPr>
                <w:lang w:val="en-AU"/>
              </w:rPr>
              <w:t>5.14.8</w:t>
            </w:r>
          </w:p>
          <w:p w14:paraId="2E24C006" w14:textId="77777777" w:rsidR="00A410BD" w:rsidRDefault="00A410BD" w:rsidP="00A410BD">
            <w:pPr>
              <w:keepNext/>
              <w:jc w:val="center"/>
              <w:rPr>
                <w:lang w:val="en-AU"/>
              </w:rPr>
            </w:pPr>
            <w:r>
              <w:rPr>
                <w:lang w:val="en-AU"/>
              </w:rPr>
              <w:t>5.22.9</w:t>
            </w:r>
          </w:p>
          <w:p w14:paraId="52E7705C" w14:textId="77777777" w:rsidR="00A410BD" w:rsidRDefault="00A410BD" w:rsidP="00A410BD">
            <w:pPr>
              <w:keepNext/>
              <w:jc w:val="center"/>
              <w:rPr>
                <w:lang w:val="en-AU"/>
              </w:rPr>
            </w:pPr>
            <w:r>
              <w:rPr>
                <w:lang w:val="en-AU"/>
              </w:rPr>
              <w:t>5.23.6</w:t>
            </w:r>
          </w:p>
          <w:p w14:paraId="13CE4C85" w14:textId="77777777" w:rsidR="00A410BD" w:rsidRDefault="00A410BD" w:rsidP="00A410BD">
            <w:pPr>
              <w:keepNext/>
              <w:jc w:val="center"/>
              <w:rPr>
                <w:lang w:val="en-AU"/>
              </w:rPr>
            </w:pPr>
            <w:r>
              <w:rPr>
                <w:lang w:val="en-AU"/>
              </w:rPr>
              <w:t>5.23.9</w:t>
            </w:r>
          </w:p>
          <w:p w14:paraId="6C5A4EA6" w14:textId="77777777" w:rsidR="00A410BD" w:rsidRDefault="00A410BD" w:rsidP="00A410BD">
            <w:pPr>
              <w:keepNext/>
              <w:jc w:val="center"/>
              <w:rPr>
                <w:lang w:val="en-AU"/>
              </w:rPr>
            </w:pPr>
            <w:r>
              <w:rPr>
                <w:lang w:val="en-AU"/>
              </w:rPr>
              <w:t>5.27.3</w:t>
            </w:r>
          </w:p>
        </w:tc>
        <w:tc>
          <w:tcPr>
            <w:tcW w:w="4798" w:type="dxa"/>
            <w:gridSpan w:val="2"/>
            <w:tcBorders>
              <w:top w:val="single" w:sz="4" w:space="0" w:color="auto"/>
              <w:bottom w:val="single" w:sz="4" w:space="0" w:color="auto"/>
              <w:right w:val="single" w:sz="18" w:space="0" w:color="auto"/>
            </w:tcBorders>
          </w:tcPr>
          <w:p w14:paraId="5F882951" w14:textId="681F8309" w:rsidR="00A410BD" w:rsidRDefault="00A410BD" w:rsidP="00A410BD">
            <w:pPr>
              <w:spacing w:before="40"/>
              <w:jc w:val="both"/>
              <w:rPr>
                <w:rFonts w:ascii="Arial" w:hAnsi="Arial" w:cs="Arial"/>
                <w:color w:val="000000"/>
              </w:rPr>
            </w:pPr>
            <w:r>
              <w:rPr>
                <w:rFonts w:ascii="Arial" w:hAnsi="Arial" w:cs="Arial"/>
                <w:color w:val="000000"/>
              </w:rPr>
              <w:t>Addition of 2022/23 Family Division statistics to each of these paragraphs.</w:t>
            </w:r>
          </w:p>
        </w:tc>
      </w:tr>
      <w:tr w:rsidR="00A410BD" w14:paraId="29115F5F" w14:textId="77777777" w:rsidTr="00473897">
        <w:trPr>
          <w:trHeight w:val="227"/>
        </w:trPr>
        <w:tc>
          <w:tcPr>
            <w:tcW w:w="1220" w:type="dxa"/>
            <w:gridSpan w:val="2"/>
            <w:tcBorders>
              <w:left w:val="single" w:sz="18" w:space="0" w:color="auto"/>
            </w:tcBorders>
          </w:tcPr>
          <w:p w14:paraId="14A607F1" w14:textId="396B857F" w:rsidR="00A410BD" w:rsidRDefault="00A410BD" w:rsidP="00A410BD">
            <w:pPr>
              <w:rPr>
                <w:lang w:val="en-AU"/>
              </w:rPr>
            </w:pPr>
            <w:r>
              <w:rPr>
                <w:lang w:val="en-AU"/>
              </w:rPr>
              <w:t>27/10/23</w:t>
            </w:r>
          </w:p>
        </w:tc>
        <w:tc>
          <w:tcPr>
            <w:tcW w:w="836" w:type="dxa"/>
          </w:tcPr>
          <w:p w14:paraId="408B67B7" w14:textId="6B593BF4" w:rsidR="00A410BD" w:rsidRDefault="00A410BD" w:rsidP="00A410BD">
            <w:pPr>
              <w:jc w:val="center"/>
              <w:rPr>
                <w:lang w:val="en-AU"/>
              </w:rPr>
            </w:pPr>
            <w:r>
              <w:rPr>
                <w:lang w:val="en-AU"/>
              </w:rPr>
              <w:t>5</w:t>
            </w:r>
          </w:p>
        </w:tc>
        <w:tc>
          <w:tcPr>
            <w:tcW w:w="1439" w:type="dxa"/>
          </w:tcPr>
          <w:p w14:paraId="3F16B60A" w14:textId="534C0642" w:rsidR="00A410BD" w:rsidRDefault="00A410BD" w:rsidP="00A410BD">
            <w:pPr>
              <w:keepNext/>
              <w:jc w:val="center"/>
              <w:rPr>
                <w:lang w:val="en-AU"/>
              </w:rPr>
            </w:pPr>
            <w:r>
              <w:rPr>
                <w:lang w:val="en-AU"/>
              </w:rPr>
              <w:t>5.9.11</w:t>
            </w:r>
          </w:p>
        </w:tc>
        <w:tc>
          <w:tcPr>
            <w:tcW w:w="4798" w:type="dxa"/>
            <w:gridSpan w:val="2"/>
            <w:tcBorders>
              <w:top w:val="single" w:sz="4" w:space="0" w:color="auto"/>
              <w:right w:val="single" w:sz="18" w:space="0" w:color="auto"/>
            </w:tcBorders>
            <w:shd w:val="clear" w:color="auto" w:fill="auto"/>
          </w:tcPr>
          <w:p w14:paraId="65528050" w14:textId="21BADEC6" w:rsidR="00A410BD" w:rsidRDefault="00A410BD" w:rsidP="00A410BD">
            <w:pPr>
              <w:spacing w:before="20" w:after="20"/>
              <w:jc w:val="both"/>
              <w:rPr>
                <w:rFonts w:ascii="Arial" w:hAnsi="Arial" w:cs="Arial"/>
                <w:bCs/>
                <w:color w:val="000000"/>
              </w:rPr>
            </w:pPr>
            <w:r>
              <w:rPr>
                <w:rFonts w:ascii="Arial" w:hAnsi="Arial" w:cs="Arial"/>
                <w:bCs/>
                <w:color w:val="000000"/>
              </w:rPr>
              <w:t>Substantial expansion of text.</w:t>
            </w:r>
          </w:p>
        </w:tc>
      </w:tr>
      <w:tr w:rsidR="00A410BD" w14:paraId="50132EE5" w14:textId="77777777" w:rsidTr="00473897">
        <w:trPr>
          <w:trHeight w:val="227"/>
        </w:trPr>
        <w:tc>
          <w:tcPr>
            <w:tcW w:w="1220" w:type="dxa"/>
            <w:gridSpan w:val="2"/>
            <w:tcBorders>
              <w:left w:val="single" w:sz="18" w:space="0" w:color="auto"/>
            </w:tcBorders>
          </w:tcPr>
          <w:p w14:paraId="7F043177" w14:textId="6333CDB5" w:rsidR="00A410BD" w:rsidRDefault="00A410BD" w:rsidP="00A410BD">
            <w:pPr>
              <w:rPr>
                <w:lang w:val="en-AU"/>
              </w:rPr>
            </w:pPr>
            <w:r>
              <w:rPr>
                <w:lang w:val="en-AU"/>
              </w:rPr>
              <w:t>27/10/23</w:t>
            </w:r>
          </w:p>
        </w:tc>
        <w:tc>
          <w:tcPr>
            <w:tcW w:w="836" w:type="dxa"/>
          </w:tcPr>
          <w:p w14:paraId="5EEA988A" w14:textId="038F116D" w:rsidR="00A410BD" w:rsidRDefault="00A410BD" w:rsidP="00A410BD">
            <w:pPr>
              <w:jc w:val="center"/>
              <w:rPr>
                <w:lang w:val="en-AU"/>
              </w:rPr>
            </w:pPr>
            <w:r>
              <w:rPr>
                <w:lang w:val="en-AU"/>
              </w:rPr>
              <w:t>5</w:t>
            </w:r>
          </w:p>
        </w:tc>
        <w:tc>
          <w:tcPr>
            <w:tcW w:w="1439" w:type="dxa"/>
          </w:tcPr>
          <w:p w14:paraId="68EADF24" w14:textId="305AC7C3" w:rsidR="00A410BD" w:rsidRDefault="00A410BD" w:rsidP="00A410BD">
            <w:pPr>
              <w:keepNext/>
              <w:jc w:val="center"/>
              <w:rPr>
                <w:lang w:val="en-AU"/>
              </w:rPr>
            </w:pPr>
            <w:r>
              <w:rPr>
                <w:lang w:val="en-AU"/>
              </w:rPr>
              <w:t>5.24.6</w:t>
            </w:r>
          </w:p>
        </w:tc>
        <w:tc>
          <w:tcPr>
            <w:tcW w:w="4798" w:type="dxa"/>
            <w:gridSpan w:val="2"/>
            <w:tcBorders>
              <w:top w:val="single" w:sz="4" w:space="0" w:color="auto"/>
              <w:right w:val="single" w:sz="18" w:space="0" w:color="auto"/>
            </w:tcBorders>
            <w:shd w:val="clear" w:color="auto" w:fill="auto"/>
          </w:tcPr>
          <w:p w14:paraId="157F4F55" w14:textId="4D4A4FE9" w:rsidR="00A410BD" w:rsidRDefault="00A410BD" w:rsidP="00A410BD">
            <w:pPr>
              <w:spacing w:before="20" w:after="20"/>
              <w:jc w:val="both"/>
              <w:rPr>
                <w:rFonts w:ascii="Arial" w:hAnsi="Arial" w:cs="Arial"/>
                <w:bCs/>
                <w:color w:val="000000"/>
              </w:rPr>
            </w:pPr>
            <w:r>
              <w:rPr>
                <w:rFonts w:ascii="Arial" w:hAnsi="Arial" w:cs="Arial"/>
                <w:bCs/>
                <w:color w:val="000000"/>
              </w:rPr>
              <w:t xml:space="preserve">Reference to </w:t>
            </w:r>
            <w:r w:rsidRPr="005C272C">
              <w:rPr>
                <w:rFonts w:ascii="Arial" w:hAnsi="Arial" w:cs="Arial"/>
                <w:i/>
                <w:iCs/>
                <w:color w:val="000000"/>
              </w:rPr>
              <w:t>Weiren v The Secretary to the Department of Families, Fairness &amp; Housing</w:t>
            </w:r>
            <w:r w:rsidRPr="005C272C">
              <w:rPr>
                <w:rFonts w:ascii="Arial" w:hAnsi="Arial" w:cs="Arial"/>
                <w:color w:val="000000"/>
              </w:rPr>
              <w:t xml:space="preserve"> [2023] VSC 553</w:t>
            </w:r>
            <w:r>
              <w:rPr>
                <w:rFonts w:ascii="Arial" w:hAnsi="Arial" w:cs="Arial"/>
                <w:color w:val="000000"/>
              </w:rPr>
              <w:t xml:space="preserve"> at [168].</w:t>
            </w:r>
          </w:p>
        </w:tc>
      </w:tr>
      <w:tr w:rsidR="00A410BD" w14:paraId="3629A6F5" w14:textId="77777777" w:rsidTr="00473897">
        <w:trPr>
          <w:trHeight w:val="227"/>
        </w:trPr>
        <w:tc>
          <w:tcPr>
            <w:tcW w:w="1220" w:type="dxa"/>
            <w:gridSpan w:val="2"/>
            <w:tcBorders>
              <w:left w:val="single" w:sz="18" w:space="0" w:color="auto"/>
            </w:tcBorders>
          </w:tcPr>
          <w:p w14:paraId="40DBB305" w14:textId="7CBB01DA" w:rsidR="00A410BD" w:rsidRDefault="00A410BD" w:rsidP="00A410BD">
            <w:pPr>
              <w:rPr>
                <w:lang w:val="en-AU"/>
              </w:rPr>
            </w:pPr>
            <w:r>
              <w:rPr>
                <w:lang w:val="en-AU"/>
              </w:rPr>
              <w:t>27/10/23</w:t>
            </w:r>
          </w:p>
        </w:tc>
        <w:tc>
          <w:tcPr>
            <w:tcW w:w="836" w:type="dxa"/>
          </w:tcPr>
          <w:p w14:paraId="476F97D0" w14:textId="6003CF5B" w:rsidR="00A410BD" w:rsidRDefault="00A410BD" w:rsidP="00A410BD">
            <w:pPr>
              <w:jc w:val="center"/>
              <w:rPr>
                <w:lang w:val="en-AU"/>
              </w:rPr>
            </w:pPr>
            <w:r>
              <w:rPr>
                <w:lang w:val="en-AU"/>
              </w:rPr>
              <w:t>5</w:t>
            </w:r>
          </w:p>
        </w:tc>
        <w:tc>
          <w:tcPr>
            <w:tcW w:w="1439" w:type="dxa"/>
          </w:tcPr>
          <w:p w14:paraId="021B46C4" w14:textId="77777777" w:rsidR="00A410BD" w:rsidRDefault="00A410BD" w:rsidP="00A410BD">
            <w:pPr>
              <w:keepNext/>
              <w:jc w:val="center"/>
              <w:rPr>
                <w:lang w:val="en-AU"/>
              </w:rPr>
            </w:pPr>
            <w:r>
              <w:rPr>
                <w:lang w:val="en-AU"/>
              </w:rPr>
              <w:t>5.25.1</w:t>
            </w:r>
          </w:p>
          <w:p w14:paraId="4BBF31C7" w14:textId="77777777" w:rsidR="00A410BD" w:rsidRDefault="00A410BD" w:rsidP="00A410BD">
            <w:pPr>
              <w:keepNext/>
              <w:jc w:val="center"/>
              <w:rPr>
                <w:lang w:val="en-AU"/>
              </w:rPr>
            </w:pPr>
            <w:r>
              <w:rPr>
                <w:lang w:val="en-AU"/>
              </w:rPr>
              <w:t>5.25.2</w:t>
            </w:r>
          </w:p>
          <w:p w14:paraId="573584A6" w14:textId="77777777" w:rsidR="00A410BD" w:rsidRDefault="00A410BD" w:rsidP="00A410BD">
            <w:pPr>
              <w:keepNext/>
              <w:jc w:val="center"/>
              <w:rPr>
                <w:lang w:val="en-AU"/>
              </w:rPr>
            </w:pPr>
            <w:r>
              <w:rPr>
                <w:lang w:val="en-AU"/>
              </w:rPr>
              <w:t>5.25.3</w:t>
            </w:r>
          </w:p>
          <w:p w14:paraId="1F1FEDF7" w14:textId="6BBD2E14" w:rsidR="00A410BD" w:rsidRDefault="00A410BD" w:rsidP="00A410BD">
            <w:pPr>
              <w:keepNext/>
              <w:jc w:val="center"/>
              <w:rPr>
                <w:lang w:val="en-AU"/>
              </w:rPr>
            </w:pPr>
            <w:r>
              <w:rPr>
                <w:lang w:val="en-AU"/>
              </w:rPr>
              <w:t>5.26</w:t>
            </w:r>
          </w:p>
        </w:tc>
        <w:tc>
          <w:tcPr>
            <w:tcW w:w="4798" w:type="dxa"/>
            <w:gridSpan w:val="2"/>
            <w:tcBorders>
              <w:top w:val="single" w:sz="4" w:space="0" w:color="auto"/>
              <w:right w:val="single" w:sz="18" w:space="0" w:color="auto"/>
            </w:tcBorders>
            <w:shd w:val="clear" w:color="auto" w:fill="auto"/>
          </w:tcPr>
          <w:p w14:paraId="26F8E9AF" w14:textId="39906041" w:rsidR="00A410BD" w:rsidRDefault="00A410BD" w:rsidP="00A410BD">
            <w:pPr>
              <w:spacing w:before="20" w:after="20"/>
              <w:jc w:val="both"/>
              <w:rPr>
                <w:rFonts w:ascii="Arial" w:hAnsi="Arial" w:cs="Arial"/>
                <w:bCs/>
                <w:color w:val="000000"/>
              </w:rPr>
            </w:pPr>
            <w:r>
              <w:rPr>
                <w:rFonts w:ascii="Arial" w:hAnsi="Arial" w:cs="Arial"/>
                <w:bCs/>
                <w:color w:val="000000"/>
              </w:rPr>
              <w:t>Modification to preamble of each section to reflect operational changes made as a consequence of the commencement of CMS processing of Family Division orders and conditions.</w:t>
            </w:r>
          </w:p>
        </w:tc>
      </w:tr>
      <w:tr w:rsidR="00A410BD" w14:paraId="4EDBBE81" w14:textId="77777777" w:rsidTr="00473897">
        <w:tc>
          <w:tcPr>
            <w:tcW w:w="1220" w:type="dxa"/>
            <w:gridSpan w:val="2"/>
            <w:tcBorders>
              <w:top w:val="single" w:sz="12" w:space="0" w:color="auto"/>
              <w:left w:val="single" w:sz="18" w:space="0" w:color="auto"/>
              <w:bottom w:val="single" w:sz="4" w:space="0" w:color="auto"/>
            </w:tcBorders>
            <w:shd w:val="clear" w:color="auto" w:fill="DDDDDD"/>
          </w:tcPr>
          <w:p w14:paraId="279CB63E" w14:textId="0063BA45" w:rsidR="00A410BD" w:rsidRPr="0054535C" w:rsidRDefault="00A410BD" w:rsidP="00A410BD">
            <w:pPr>
              <w:keepNext/>
              <w:keepLines/>
              <w:rPr>
                <w:sz w:val="22"/>
                <w:lang w:val="en-AU"/>
              </w:rPr>
            </w:pPr>
            <w:r>
              <w:rPr>
                <w:sz w:val="22"/>
                <w:lang w:val="en-AU"/>
              </w:rPr>
              <w:t>27/10/23</w:t>
            </w:r>
          </w:p>
        </w:tc>
        <w:tc>
          <w:tcPr>
            <w:tcW w:w="7073" w:type="dxa"/>
            <w:gridSpan w:val="4"/>
            <w:tcBorders>
              <w:top w:val="single" w:sz="12" w:space="0" w:color="auto"/>
              <w:bottom w:val="single" w:sz="4" w:space="0" w:color="auto"/>
              <w:right w:val="single" w:sz="18" w:space="0" w:color="auto"/>
            </w:tcBorders>
            <w:shd w:val="clear" w:color="auto" w:fill="DDDDDD"/>
          </w:tcPr>
          <w:p w14:paraId="42082E0F" w14:textId="06433984"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6</w:t>
            </w:r>
            <w:r w:rsidRPr="0054535C">
              <w:rPr>
                <w:sz w:val="22"/>
                <w:lang w:val="en-AU"/>
              </w:rPr>
              <w:t xml:space="preserve"> – </w:t>
            </w:r>
            <w:r>
              <w:rPr>
                <w:sz w:val="22"/>
                <w:lang w:val="en-AU"/>
              </w:rPr>
              <w:t>FAMILY DIV’N–INTERVENTION ORDERS</w:t>
            </w:r>
          </w:p>
        </w:tc>
      </w:tr>
      <w:tr w:rsidR="00A410BD" w14:paraId="07938CB0" w14:textId="77777777" w:rsidTr="00473897">
        <w:tc>
          <w:tcPr>
            <w:tcW w:w="1220" w:type="dxa"/>
            <w:gridSpan w:val="2"/>
            <w:tcBorders>
              <w:top w:val="single" w:sz="4" w:space="0" w:color="auto"/>
              <w:left w:val="single" w:sz="18" w:space="0" w:color="auto"/>
              <w:bottom w:val="single" w:sz="4" w:space="0" w:color="auto"/>
            </w:tcBorders>
          </w:tcPr>
          <w:p w14:paraId="6F0043DF" w14:textId="13112CDF" w:rsidR="00A410BD" w:rsidRDefault="00A410BD" w:rsidP="00A410BD">
            <w:pPr>
              <w:rPr>
                <w:lang w:val="en-AU"/>
              </w:rPr>
            </w:pPr>
            <w:r>
              <w:rPr>
                <w:lang w:val="en-AU"/>
              </w:rPr>
              <w:t>27/10/23</w:t>
            </w:r>
          </w:p>
        </w:tc>
        <w:tc>
          <w:tcPr>
            <w:tcW w:w="836" w:type="dxa"/>
            <w:tcBorders>
              <w:top w:val="single" w:sz="4" w:space="0" w:color="auto"/>
              <w:bottom w:val="single" w:sz="4" w:space="0" w:color="auto"/>
            </w:tcBorders>
          </w:tcPr>
          <w:p w14:paraId="7838B5B3" w14:textId="597EEF59"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329F7F40" w14:textId="77777777" w:rsidR="00A410BD" w:rsidRDefault="00A410BD" w:rsidP="00A410BD">
            <w:pPr>
              <w:jc w:val="center"/>
              <w:rPr>
                <w:b/>
                <w:bCs/>
                <w:lang w:val="en-AU"/>
              </w:rPr>
            </w:pPr>
            <w:r>
              <w:rPr>
                <w:b/>
                <w:bCs/>
                <w:lang w:val="en-AU"/>
              </w:rPr>
              <w:t>6.20</w:t>
            </w:r>
          </w:p>
        </w:tc>
        <w:tc>
          <w:tcPr>
            <w:tcW w:w="4798" w:type="dxa"/>
            <w:gridSpan w:val="2"/>
            <w:tcBorders>
              <w:top w:val="single" w:sz="4" w:space="0" w:color="auto"/>
              <w:bottom w:val="single" w:sz="4" w:space="0" w:color="auto"/>
              <w:right w:val="single" w:sz="18" w:space="0" w:color="auto"/>
            </w:tcBorders>
          </w:tcPr>
          <w:p w14:paraId="2BE19165" w14:textId="02643706" w:rsidR="00A410BD" w:rsidRDefault="00A410BD" w:rsidP="00A410BD">
            <w:pPr>
              <w:spacing w:before="20" w:after="20"/>
              <w:jc w:val="both"/>
              <w:rPr>
                <w:rFonts w:ascii="Arial" w:hAnsi="Arial" w:cs="Arial"/>
                <w:bCs/>
                <w:color w:val="000000"/>
              </w:rPr>
            </w:pPr>
            <w:r>
              <w:rPr>
                <w:rFonts w:ascii="Arial" w:hAnsi="Arial" w:cs="Arial"/>
                <w:bCs/>
                <w:color w:val="000000"/>
              </w:rPr>
              <w:t>Addition of 2022/23 intervention order statistics.</w:t>
            </w:r>
          </w:p>
        </w:tc>
      </w:tr>
      <w:tr w:rsidR="00A410BD" w14:paraId="260AA47B"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283D6693" w14:textId="4D0F45D3" w:rsidR="00A410BD" w:rsidRPr="0054535C" w:rsidRDefault="00A410BD" w:rsidP="00A410BD">
            <w:pPr>
              <w:keepNext/>
              <w:keepLines/>
              <w:rPr>
                <w:sz w:val="22"/>
                <w:lang w:val="en-AU"/>
              </w:rPr>
            </w:pPr>
            <w:r>
              <w:rPr>
                <w:sz w:val="22"/>
                <w:lang w:val="en-AU"/>
              </w:rPr>
              <w:t>27/10/23</w:t>
            </w:r>
          </w:p>
        </w:tc>
        <w:tc>
          <w:tcPr>
            <w:tcW w:w="7073" w:type="dxa"/>
            <w:gridSpan w:val="4"/>
            <w:tcBorders>
              <w:top w:val="single" w:sz="18" w:space="0" w:color="auto"/>
              <w:bottom w:val="single" w:sz="4" w:space="0" w:color="auto"/>
              <w:right w:val="single" w:sz="18" w:space="0" w:color="auto"/>
            </w:tcBorders>
            <w:shd w:val="clear" w:color="auto" w:fill="DDDDDD"/>
          </w:tcPr>
          <w:p w14:paraId="5694D05F" w14:textId="26E131F9" w:rsidR="00A410BD" w:rsidRPr="0054535C" w:rsidRDefault="00A410BD" w:rsidP="00A410BD">
            <w:pPr>
              <w:keepNext/>
              <w:keepLines/>
              <w:jc w:val="center"/>
              <w:rPr>
                <w:rFonts w:ascii="Arial" w:hAnsi="Arial" w:cs="Arial"/>
                <w:color w:val="000000"/>
                <w:sz w:val="22"/>
              </w:rPr>
            </w:pPr>
            <w:r w:rsidRPr="0054535C">
              <w:rPr>
                <w:sz w:val="22"/>
                <w:lang w:val="en-AU"/>
              </w:rPr>
              <w:t xml:space="preserve">CHAPTER </w:t>
            </w:r>
            <w:r>
              <w:rPr>
                <w:sz w:val="22"/>
                <w:lang w:val="en-AU"/>
              </w:rPr>
              <w:t>7</w:t>
            </w:r>
            <w:r w:rsidRPr="0054535C">
              <w:rPr>
                <w:sz w:val="22"/>
                <w:lang w:val="en-AU"/>
              </w:rPr>
              <w:t xml:space="preserve"> – </w:t>
            </w:r>
            <w:r>
              <w:rPr>
                <w:sz w:val="22"/>
                <w:lang w:val="en-AU"/>
              </w:rPr>
              <w:t>CRIMINAL DIVISION – GENERAL</w:t>
            </w:r>
          </w:p>
        </w:tc>
      </w:tr>
      <w:tr w:rsidR="00A410BD" w14:paraId="6CFEB930" w14:textId="77777777" w:rsidTr="00473897">
        <w:trPr>
          <w:trHeight w:val="283"/>
        </w:trPr>
        <w:tc>
          <w:tcPr>
            <w:tcW w:w="1220" w:type="dxa"/>
            <w:gridSpan w:val="2"/>
            <w:tcBorders>
              <w:left w:val="single" w:sz="18" w:space="0" w:color="auto"/>
            </w:tcBorders>
          </w:tcPr>
          <w:p w14:paraId="424AC1C6" w14:textId="54C21708" w:rsidR="00A410BD" w:rsidRDefault="00A410BD" w:rsidP="00A410BD">
            <w:pPr>
              <w:rPr>
                <w:lang w:val="en-AU"/>
              </w:rPr>
            </w:pPr>
            <w:r>
              <w:rPr>
                <w:lang w:val="en-AU"/>
              </w:rPr>
              <w:t>27/10/23</w:t>
            </w:r>
          </w:p>
        </w:tc>
        <w:tc>
          <w:tcPr>
            <w:tcW w:w="836" w:type="dxa"/>
          </w:tcPr>
          <w:p w14:paraId="48F8B174" w14:textId="4100A487" w:rsidR="00A410BD" w:rsidRDefault="00A410BD" w:rsidP="00A410BD">
            <w:pPr>
              <w:jc w:val="center"/>
              <w:rPr>
                <w:lang w:val="en-AU"/>
              </w:rPr>
            </w:pPr>
            <w:r>
              <w:rPr>
                <w:lang w:val="en-AU"/>
              </w:rPr>
              <w:t>7</w:t>
            </w:r>
          </w:p>
        </w:tc>
        <w:tc>
          <w:tcPr>
            <w:tcW w:w="1439" w:type="dxa"/>
          </w:tcPr>
          <w:p w14:paraId="07BC97E5" w14:textId="0E4BE8D6" w:rsidR="00A410BD" w:rsidRDefault="00A410BD" w:rsidP="00A410BD">
            <w:pPr>
              <w:keepNext/>
              <w:jc w:val="center"/>
              <w:rPr>
                <w:lang w:val="en-AU"/>
              </w:rPr>
            </w:pPr>
            <w:r>
              <w:rPr>
                <w:lang w:val="en-AU"/>
              </w:rPr>
              <w:t>7.5.1</w:t>
            </w:r>
          </w:p>
        </w:tc>
        <w:tc>
          <w:tcPr>
            <w:tcW w:w="4798" w:type="dxa"/>
            <w:gridSpan w:val="2"/>
            <w:tcBorders>
              <w:top w:val="single" w:sz="4" w:space="0" w:color="auto"/>
              <w:right w:val="single" w:sz="18" w:space="0" w:color="auto"/>
            </w:tcBorders>
            <w:shd w:val="clear" w:color="auto" w:fill="auto"/>
          </w:tcPr>
          <w:p w14:paraId="691BDD1E" w14:textId="1925B5E1" w:rsidR="00A410BD" w:rsidRDefault="00A410BD" w:rsidP="00A410BD">
            <w:pPr>
              <w:spacing w:before="20" w:after="20"/>
              <w:jc w:val="both"/>
              <w:rPr>
                <w:rFonts w:ascii="Arial" w:hAnsi="Arial" w:cs="Arial"/>
              </w:rPr>
            </w:pPr>
            <w:r>
              <w:rPr>
                <w:rFonts w:ascii="Arial" w:hAnsi="Arial" w:cs="Arial"/>
              </w:rPr>
              <w:t xml:space="preserve">Addition of a paragraph referring to private prosecutions and containing a reference to </w:t>
            </w:r>
            <w:r w:rsidRPr="00C73D4D">
              <w:rPr>
                <w:rFonts w:ascii="Arial" w:hAnsi="Arial" w:cs="Arial"/>
                <w:i/>
                <w:iCs/>
                <w:color w:val="000000"/>
              </w:rPr>
              <w:t>Harkness v Banks</w:t>
            </w:r>
            <w:r>
              <w:rPr>
                <w:rFonts w:ascii="Arial" w:hAnsi="Arial" w:cs="Arial"/>
                <w:color w:val="000000"/>
              </w:rPr>
              <w:t xml:space="preserve"> [2023] VSC 588.</w:t>
            </w:r>
          </w:p>
        </w:tc>
      </w:tr>
      <w:tr w:rsidR="00A410BD" w14:paraId="51FE19BF" w14:textId="77777777" w:rsidTr="00473897">
        <w:trPr>
          <w:trHeight w:val="506"/>
        </w:trPr>
        <w:tc>
          <w:tcPr>
            <w:tcW w:w="1220" w:type="dxa"/>
            <w:gridSpan w:val="2"/>
            <w:vMerge w:val="restart"/>
            <w:tcBorders>
              <w:left w:val="single" w:sz="18" w:space="0" w:color="auto"/>
            </w:tcBorders>
          </w:tcPr>
          <w:p w14:paraId="58616B8F" w14:textId="065C5133" w:rsidR="00A410BD" w:rsidRDefault="00A410BD" w:rsidP="00A410BD">
            <w:pPr>
              <w:rPr>
                <w:lang w:val="en-AU"/>
              </w:rPr>
            </w:pPr>
            <w:r>
              <w:rPr>
                <w:lang w:val="en-AU"/>
              </w:rPr>
              <w:t>27/10/23</w:t>
            </w:r>
          </w:p>
        </w:tc>
        <w:tc>
          <w:tcPr>
            <w:tcW w:w="836" w:type="dxa"/>
            <w:vMerge w:val="restart"/>
          </w:tcPr>
          <w:p w14:paraId="2C683720" w14:textId="3FF8DE2B" w:rsidR="00A410BD" w:rsidRDefault="00A410BD" w:rsidP="00A410BD">
            <w:pPr>
              <w:jc w:val="center"/>
              <w:rPr>
                <w:lang w:val="en-AU"/>
              </w:rPr>
            </w:pPr>
            <w:r>
              <w:rPr>
                <w:lang w:val="en-AU"/>
              </w:rPr>
              <w:t>7</w:t>
            </w:r>
          </w:p>
        </w:tc>
        <w:tc>
          <w:tcPr>
            <w:tcW w:w="1439" w:type="dxa"/>
            <w:vMerge w:val="restart"/>
          </w:tcPr>
          <w:p w14:paraId="351788DD" w14:textId="6D9B4963" w:rsidR="00A410BD" w:rsidRDefault="00A410BD" w:rsidP="00A410BD">
            <w:pPr>
              <w:keepNext/>
              <w:jc w:val="center"/>
              <w:rPr>
                <w:lang w:val="en-AU"/>
              </w:rPr>
            </w:pPr>
            <w:r>
              <w:rPr>
                <w:lang w:val="en-AU"/>
              </w:rPr>
              <w:t>7.5.7</w:t>
            </w:r>
          </w:p>
        </w:tc>
        <w:tc>
          <w:tcPr>
            <w:tcW w:w="4798" w:type="dxa"/>
            <w:gridSpan w:val="2"/>
            <w:tcBorders>
              <w:top w:val="single" w:sz="4" w:space="0" w:color="auto"/>
              <w:right w:val="single" w:sz="18" w:space="0" w:color="auto"/>
            </w:tcBorders>
            <w:shd w:val="clear" w:color="auto" w:fill="FFF2CC"/>
          </w:tcPr>
          <w:p w14:paraId="62EA4FA3" w14:textId="78CFC713" w:rsidR="00A410BD" w:rsidRPr="003F60DC" w:rsidRDefault="00A410BD" w:rsidP="00A410BD">
            <w:pPr>
              <w:spacing w:before="20" w:after="20"/>
              <w:jc w:val="both"/>
              <w:rPr>
                <w:rFonts w:ascii="Arial" w:hAnsi="Arial" w:cs="Arial"/>
                <w:b/>
                <w:bCs/>
              </w:rPr>
            </w:pPr>
            <w:r w:rsidRPr="003F60DC">
              <w:rPr>
                <w:rFonts w:ascii="Arial" w:hAnsi="Arial" w:cs="Arial"/>
                <w:b/>
                <w:bCs/>
              </w:rPr>
              <w:t xml:space="preserve">Section heading amended to </w:t>
            </w:r>
            <w:r>
              <w:rPr>
                <w:rFonts w:ascii="Arial" w:hAnsi="Arial" w:cs="Arial"/>
                <w:b/>
                <w:bCs/>
              </w:rPr>
              <w:t>“</w:t>
            </w:r>
            <w:r>
              <w:rPr>
                <w:rFonts w:ascii="Arial" w:hAnsi="Arial" w:cs="Arial"/>
                <w:b/>
                <w:bCs/>
                <w:color w:val="000000"/>
              </w:rPr>
              <w:t>Criminal Division processing &amp; output statistics (excluding CAYPINS)”.</w:t>
            </w:r>
          </w:p>
        </w:tc>
      </w:tr>
      <w:tr w:rsidR="00A410BD" w14:paraId="59B5E8CA" w14:textId="77777777" w:rsidTr="00473897">
        <w:trPr>
          <w:trHeight w:val="506"/>
        </w:trPr>
        <w:tc>
          <w:tcPr>
            <w:tcW w:w="1220" w:type="dxa"/>
            <w:gridSpan w:val="2"/>
            <w:vMerge/>
            <w:tcBorders>
              <w:left w:val="single" w:sz="18" w:space="0" w:color="auto"/>
            </w:tcBorders>
          </w:tcPr>
          <w:p w14:paraId="28D85D20" w14:textId="77777777" w:rsidR="00A410BD" w:rsidRDefault="00A410BD" w:rsidP="00A410BD">
            <w:pPr>
              <w:rPr>
                <w:lang w:val="en-AU"/>
              </w:rPr>
            </w:pPr>
          </w:p>
        </w:tc>
        <w:tc>
          <w:tcPr>
            <w:tcW w:w="836" w:type="dxa"/>
            <w:vMerge/>
          </w:tcPr>
          <w:p w14:paraId="0F794FBF" w14:textId="64F12029" w:rsidR="00A410BD" w:rsidRDefault="00A410BD" w:rsidP="00A410BD">
            <w:pPr>
              <w:jc w:val="center"/>
              <w:rPr>
                <w:lang w:val="en-AU"/>
              </w:rPr>
            </w:pPr>
          </w:p>
        </w:tc>
        <w:tc>
          <w:tcPr>
            <w:tcW w:w="1439" w:type="dxa"/>
            <w:vMerge/>
          </w:tcPr>
          <w:p w14:paraId="3BF511ED" w14:textId="77777777" w:rsidR="00A410BD" w:rsidRDefault="00A410BD" w:rsidP="00A410BD">
            <w:pPr>
              <w:keepNext/>
              <w:jc w:val="center"/>
              <w:rPr>
                <w:lang w:val="en-AU"/>
              </w:rPr>
            </w:pPr>
          </w:p>
        </w:tc>
        <w:tc>
          <w:tcPr>
            <w:tcW w:w="4798" w:type="dxa"/>
            <w:gridSpan w:val="2"/>
            <w:tcBorders>
              <w:top w:val="single" w:sz="4" w:space="0" w:color="auto"/>
              <w:right w:val="single" w:sz="18" w:space="0" w:color="auto"/>
            </w:tcBorders>
            <w:shd w:val="clear" w:color="auto" w:fill="auto"/>
          </w:tcPr>
          <w:p w14:paraId="43BD8C23" w14:textId="48E7B9E7" w:rsidR="00A410BD" w:rsidRDefault="00A410BD" w:rsidP="00A410BD">
            <w:pPr>
              <w:spacing w:before="20" w:after="20"/>
              <w:jc w:val="both"/>
              <w:rPr>
                <w:rFonts w:ascii="Arial" w:hAnsi="Arial" w:cs="Arial"/>
              </w:rPr>
            </w:pPr>
            <w:r>
              <w:rPr>
                <w:rFonts w:ascii="Arial" w:hAnsi="Arial" w:cs="Arial"/>
              </w:rPr>
              <w:t xml:space="preserve">Substantial rewriting of text, including addition of </w:t>
            </w:r>
            <w:r>
              <w:rPr>
                <w:rFonts w:ascii="Arial" w:hAnsi="Arial" w:cs="Arial"/>
                <w:color w:val="000000"/>
              </w:rPr>
              <w:t>a new table listing the total number of charges (excluding the</w:t>
            </w:r>
            <w:r w:rsidRPr="00FC058B">
              <w:rPr>
                <w:rFonts w:ascii="Arial" w:hAnsi="Arial" w:cs="Arial"/>
                <w:color w:val="000000"/>
                <w:sz w:val="16"/>
              </w:rPr>
              <w:t xml:space="preserve"> </w:t>
            </w:r>
            <w:r w:rsidRPr="00FC058B">
              <w:rPr>
                <w:rFonts w:ascii="Arial" w:hAnsi="Arial" w:cs="Arial"/>
                <w:color w:val="000000"/>
              </w:rPr>
              <w:t>Children and Young Persons Infringement Notice System</w:t>
            </w:r>
            <w:r>
              <w:rPr>
                <w:rFonts w:ascii="Arial" w:hAnsi="Arial" w:cs="Arial"/>
                <w:color w:val="000000"/>
              </w:rPr>
              <w:t>) initiated, finalised and pending in the Children’s Court Criminal Division for each of the financial years from 2013/14 to 2022/23.</w:t>
            </w:r>
          </w:p>
        </w:tc>
      </w:tr>
      <w:tr w:rsidR="00A410BD" w14:paraId="43DA9A72" w14:textId="77777777" w:rsidTr="00473897">
        <w:trPr>
          <w:trHeight w:val="283"/>
        </w:trPr>
        <w:tc>
          <w:tcPr>
            <w:tcW w:w="1220" w:type="dxa"/>
            <w:gridSpan w:val="2"/>
            <w:tcBorders>
              <w:left w:val="single" w:sz="18" w:space="0" w:color="auto"/>
            </w:tcBorders>
          </w:tcPr>
          <w:p w14:paraId="779C8CD7" w14:textId="0B95CB5E" w:rsidR="00A410BD" w:rsidRDefault="00A410BD" w:rsidP="00A410BD">
            <w:pPr>
              <w:rPr>
                <w:lang w:val="en-AU"/>
              </w:rPr>
            </w:pPr>
            <w:r>
              <w:rPr>
                <w:lang w:val="en-AU"/>
              </w:rPr>
              <w:t>27/10/23</w:t>
            </w:r>
          </w:p>
        </w:tc>
        <w:tc>
          <w:tcPr>
            <w:tcW w:w="836" w:type="dxa"/>
          </w:tcPr>
          <w:p w14:paraId="4BD3F97C" w14:textId="6B5605B4" w:rsidR="00A410BD" w:rsidRDefault="00A410BD" w:rsidP="00A410BD">
            <w:pPr>
              <w:jc w:val="center"/>
              <w:rPr>
                <w:lang w:val="en-AU"/>
              </w:rPr>
            </w:pPr>
            <w:r>
              <w:rPr>
                <w:lang w:val="en-AU"/>
              </w:rPr>
              <w:t>7</w:t>
            </w:r>
          </w:p>
        </w:tc>
        <w:tc>
          <w:tcPr>
            <w:tcW w:w="1439" w:type="dxa"/>
          </w:tcPr>
          <w:p w14:paraId="1E16DABF" w14:textId="6FCF3AB8" w:rsidR="00A410BD" w:rsidRDefault="00A410BD" w:rsidP="00A410BD">
            <w:pPr>
              <w:keepNext/>
              <w:jc w:val="center"/>
              <w:rPr>
                <w:lang w:val="en-AU"/>
              </w:rPr>
            </w:pPr>
            <w:r>
              <w:rPr>
                <w:lang w:val="en-AU"/>
              </w:rPr>
              <w:t>7.7.2</w:t>
            </w:r>
          </w:p>
        </w:tc>
        <w:tc>
          <w:tcPr>
            <w:tcW w:w="4798" w:type="dxa"/>
            <w:gridSpan w:val="2"/>
            <w:tcBorders>
              <w:top w:val="single" w:sz="4" w:space="0" w:color="auto"/>
              <w:right w:val="single" w:sz="18" w:space="0" w:color="auto"/>
            </w:tcBorders>
            <w:shd w:val="clear" w:color="auto" w:fill="auto"/>
          </w:tcPr>
          <w:p w14:paraId="6DD29CE9" w14:textId="43F1AAED" w:rsidR="00A410BD" w:rsidRDefault="00A410BD" w:rsidP="00A410BD">
            <w:pPr>
              <w:spacing w:before="20" w:after="20"/>
              <w:jc w:val="both"/>
              <w:rPr>
                <w:rFonts w:ascii="Arial" w:hAnsi="Arial" w:cs="Arial"/>
              </w:rPr>
            </w:pPr>
            <w:r>
              <w:rPr>
                <w:rFonts w:ascii="Arial" w:hAnsi="Arial" w:cs="Arial"/>
              </w:rPr>
              <w:t>A link has been added to the May 2022 statutory review.</w:t>
            </w:r>
          </w:p>
        </w:tc>
      </w:tr>
      <w:tr w:rsidR="00A410BD" w14:paraId="37E20747" w14:textId="77777777" w:rsidTr="00473897">
        <w:trPr>
          <w:trHeight w:val="283"/>
        </w:trPr>
        <w:tc>
          <w:tcPr>
            <w:tcW w:w="1220" w:type="dxa"/>
            <w:gridSpan w:val="2"/>
            <w:tcBorders>
              <w:left w:val="single" w:sz="18" w:space="0" w:color="auto"/>
            </w:tcBorders>
          </w:tcPr>
          <w:p w14:paraId="30035759" w14:textId="11BE38F9" w:rsidR="00A410BD" w:rsidRDefault="00A410BD" w:rsidP="00A410BD">
            <w:pPr>
              <w:rPr>
                <w:lang w:val="en-AU"/>
              </w:rPr>
            </w:pPr>
            <w:r>
              <w:rPr>
                <w:lang w:val="en-AU"/>
              </w:rPr>
              <w:t>27/10/23</w:t>
            </w:r>
          </w:p>
        </w:tc>
        <w:tc>
          <w:tcPr>
            <w:tcW w:w="836" w:type="dxa"/>
          </w:tcPr>
          <w:p w14:paraId="0B3AC0C2" w14:textId="69FF84CB" w:rsidR="00A410BD" w:rsidRDefault="00A410BD" w:rsidP="00A410BD">
            <w:pPr>
              <w:jc w:val="center"/>
              <w:rPr>
                <w:lang w:val="en-AU"/>
              </w:rPr>
            </w:pPr>
            <w:r>
              <w:rPr>
                <w:lang w:val="en-AU"/>
              </w:rPr>
              <w:t>7</w:t>
            </w:r>
          </w:p>
        </w:tc>
        <w:tc>
          <w:tcPr>
            <w:tcW w:w="1439" w:type="dxa"/>
          </w:tcPr>
          <w:p w14:paraId="68019AA1" w14:textId="054DF349" w:rsidR="00A410BD" w:rsidRDefault="00A410BD" w:rsidP="00A410BD">
            <w:pPr>
              <w:keepNext/>
              <w:jc w:val="center"/>
              <w:rPr>
                <w:lang w:val="en-AU"/>
              </w:rPr>
            </w:pPr>
            <w:r>
              <w:rPr>
                <w:lang w:val="en-AU"/>
              </w:rPr>
              <w:t>7.11.2</w:t>
            </w:r>
          </w:p>
        </w:tc>
        <w:tc>
          <w:tcPr>
            <w:tcW w:w="4798" w:type="dxa"/>
            <w:gridSpan w:val="2"/>
            <w:tcBorders>
              <w:top w:val="single" w:sz="4" w:space="0" w:color="auto"/>
              <w:right w:val="single" w:sz="18" w:space="0" w:color="auto"/>
            </w:tcBorders>
            <w:shd w:val="clear" w:color="auto" w:fill="auto"/>
          </w:tcPr>
          <w:p w14:paraId="20960F9F" w14:textId="5EE00809" w:rsidR="00A410BD" w:rsidRDefault="00A410BD" w:rsidP="00A410BD">
            <w:pPr>
              <w:spacing w:before="20" w:after="20"/>
              <w:jc w:val="both"/>
              <w:rPr>
                <w:rFonts w:ascii="Arial" w:hAnsi="Arial" w:cs="Arial"/>
              </w:rPr>
            </w:pPr>
            <w:r>
              <w:rPr>
                <w:rFonts w:ascii="Arial" w:hAnsi="Arial" w:cs="Arial"/>
              </w:rPr>
              <w:t xml:space="preserve">Addition to text of materials about the role of </w:t>
            </w:r>
            <w:r w:rsidRPr="00F51496">
              <w:rPr>
                <w:rFonts w:ascii="Arial" w:hAnsi="Arial" w:cs="Arial"/>
                <w:color w:val="000000"/>
              </w:rPr>
              <w:t>t</w:t>
            </w:r>
            <w:r>
              <w:rPr>
                <w:rFonts w:ascii="Arial" w:hAnsi="Arial" w:cs="Arial"/>
                <w:color w:val="000000"/>
              </w:rPr>
              <w:t xml:space="preserve">he </w:t>
            </w:r>
            <w:r w:rsidRPr="00F51496">
              <w:rPr>
                <w:rFonts w:ascii="Arial" w:hAnsi="Arial" w:cs="Arial"/>
                <w:color w:val="000000"/>
              </w:rPr>
              <w:t>Aboriginal elders or respected persons</w:t>
            </w:r>
            <w:r>
              <w:rPr>
                <w:rFonts w:ascii="Arial" w:hAnsi="Arial" w:cs="Arial"/>
                <w:color w:val="000000"/>
              </w:rPr>
              <w:t xml:space="preserve"> in Children’s Koori Court hearings.</w:t>
            </w:r>
          </w:p>
        </w:tc>
      </w:tr>
      <w:tr w:rsidR="00A410BD" w14:paraId="640B016C" w14:textId="77777777" w:rsidTr="00473897">
        <w:trPr>
          <w:trHeight w:val="283"/>
        </w:trPr>
        <w:tc>
          <w:tcPr>
            <w:tcW w:w="1220" w:type="dxa"/>
            <w:gridSpan w:val="2"/>
            <w:tcBorders>
              <w:left w:val="single" w:sz="18" w:space="0" w:color="auto"/>
            </w:tcBorders>
          </w:tcPr>
          <w:p w14:paraId="625DF8F5" w14:textId="10235E9E" w:rsidR="00A410BD" w:rsidRDefault="00A410BD" w:rsidP="00A410BD">
            <w:pPr>
              <w:rPr>
                <w:lang w:val="en-AU"/>
              </w:rPr>
            </w:pPr>
            <w:r>
              <w:rPr>
                <w:lang w:val="en-AU"/>
              </w:rPr>
              <w:t>27/10/23</w:t>
            </w:r>
          </w:p>
        </w:tc>
        <w:tc>
          <w:tcPr>
            <w:tcW w:w="836" w:type="dxa"/>
          </w:tcPr>
          <w:p w14:paraId="4A24C40B" w14:textId="42178B0D" w:rsidR="00A410BD" w:rsidRDefault="00A410BD" w:rsidP="00A410BD">
            <w:pPr>
              <w:jc w:val="center"/>
              <w:rPr>
                <w:lang w:val="en-AU"/>
              </w:rPr>
            </w:pPr>
            <w:r>
              <w:rPr>
                <w:lang w:val="en-AU"/>
              </w:rPr>
              <w:t>7</w:t>
            </w:r>
          </w:p>
        </w:tc>
        <w:tc>
          <w:tcPr>
            <w:tcW w:w="1439" w:type="dxa"/>
          </w:tcPr>
          <w:p w14:paraId="7F81A931" w14:textId="0552870C" w:rsidR="00A410BD" w:rsidRDefault="00A410BD" w:rsidP="00A410BD">
            <w:pPr>
              <w:keepNext/>
              <w:jc w:val="center"/>
              <w:rPr>
                <w:lang w:val="en-AU"/>
              </w:rPr>
            </w:pPr>
            <w:r>
              <w:rPr>
                <w:lang w:val="en-AU"/>
              </w:rPr>
              <w:t>7.11.4</w:t>
            </w:r>
          </w:p>
        </w:tc>
        <w:tc>
          <w:tcPr>
            <w:tcW w:w="4798" w:type="dxa"/>
            <w:gridSpan w:val="2"/>
            <w:tcBorders>
              <w:top w:val="single" w:sz="4" w:space="0" w:color="auto"/>
              <w:right w:val="single" w:sz="18" w:space="0" w:color="auto"/>
            </w:tcBorders>
            <w:shd w:val="clear" w:color="auto" w:fill="auto"/>
          </w:tcPr>
          <w:p w14:paraId="2C44BCC8" w14:textId="3BD82686" w:rsidR="00A410BD" w:rsidRDefault="00A410BD" w:rsidP="00A410BD">
            <w:pPr>
              <w:spacing w:before="20" w:after="20"/>
              <w:jc w:val="both"/>
              <w:rPr>
                <w:rFonts w:ascii="Arial" w:hAnsi="Arial" w:cs="Arial"/>
              </w:rPr>
            </w:pPr>
            <w:r>
              <w:rPr>
                <w:rFonts w:ascii="Arial" w:hAnsi="Arial" w:cs="Arial"/>
              </w:rPr>
              <w:t>Updating of text.</w:t>
            </w:r>
          </w:p>
        </w:tc>
      </w:tr>
      <w:tr w:rsidR="00A410BD" w14:paraId="172E6A07" w14:textId="77777777" w:rsidTr="00473897">
        <w:trPr>
          <w:trHeight w:val="283"/>
        </w:trPr>
        <w:tc>
          <w:tcPr>
            <w:tcW w:w="1220" w:type="dxa"/>
            <w:gridSpan w:val="2"/>
            <w:tcBorders>
              <w:left w:val="single" w:sz="18" w:space="0" w:color="auto"/>
            </w:tcBorders>
          </w:tcPr>
          <w:p w14:paraId="5CA896F9" w14:textId="49907CDF" w:rsidR="00A410BD" w:rsidRDefault="00A410BD" w:rsidP="00A410BD">
            <w:pPr>
              <w:rPr>
                <w:lang w:val="en-AU"/>
              </w:rPr>
            </w:pPr>
            <w:r>
              <w:rPr>
                <w:lang w:val="en-AU"/>
              </w:rPr>
              <w:t>27/10/23</w:t>
            </w:r>
          </w:p>
        </w:tc>
        <w:tc>
          <w:tcPr>
            <w:tcW w:w="836" w:type="dxa"/>
          </w:tcPr>
          <w:p w14:paraId="4AB4C1C5" w14:textId="1AB51E35" w:rsidR="00A410BD" w:rsidRDefault="00A410BD" w:rsidP="00A410BD">
            <w:pPr>
              <w:jc w:val="center"/>
              <w:rPr>
                <w:lang w:val="en-AU"/>
              </w:rPr>
            </w:pPr>
            <w:r>
              <w:rPr>
                <w:lang w:val="en-AU"/>
              </w:rPr>
              <w:t>7</w:t>
            </w:r>
          </w:p>
        </w:tc>
        <w:tc>
          <w:tcPr>
            <w:tcW w:w="1439" w:type="dxa"/>
          </w:tcPr>
          <w:p w14:paraId="137A9150" w14:textId="6C71336C" w:rsidR="00A410BD" w:rsidRDefault="00A410BD" w:rsidP="00A410BD">
            <w:pPr>
              <w:keepNext/>
              <w:jc w:val="center"/>
              <w:rPr>
                <w:lang w:val="en-AU"/>
              </w:rPr>
            </w:pPr>
            <w:r>
              <w:rPr>
                <w:lang w:val="en-AU"/>
              </w:rPr>
              <w:t>7.11.6</w:t>
            </w:r>
          </w:p>
        </w:tc>
        <w:tc>
          <w:tcPr>
            <w:tcW w:w="4798" w:type="dxa"/>
            <w:gridSpan w:val="2"/>
            <w:tcBorders>
              <w:top w:val="single" w:sz="4" w:space="0" w:color="auto"/>
              <w:right w:val="single" w:sz="18" w:space="0" w:color="auto"/>
            </w:tcBorders>
            <w:shd w:val="clear" w:color="auto" w:fill="auto"/>
          </w:tcPr>
          <w:p w14:paraId="60256F5F" w14:textId="6778FE71" w:rsidR="00A410BD" w:rsidRDefault="00A410BD" w:rsidP="00A410BD">
            <w:pPr>
              <w:spacing w:before="20" w:after="20"/>
              <w:jc w:val="both"/>
              <w:rPr>
                <w:rFonts w:ascii="Arial" w:hAnsi="Arial" w:cs="Arial"/>
              </w:rPr>
            </w:pPr>
            <w:r>
              <w:rPr>
                <w:rFonts w:ascii="Arial" w:hAnsi="Arial" w:cs="Arial"/>
              </w:rPr>
              <w:t>Addition of 2022/23 Children’s Koori Court statistics.</w:t>
            </w:r>
          </w:p>
        </w:tc>
      </w:tr>
      <w:tr w:rsidR="00A410BD" w14:paraId="7C13FCD7"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130EC045" w14:textId="4C64BD9B" w:rsidR="00A410BD" w:rsidRPr="0054535C" w:rsidRDefault="00A410BD" w:rsidP="00A410BD">
            <w:pPr>
              <w:rPr>
                <w:sz w:val="22"/>
                <w:lang w:val="en-AU"/>
              </w:rPr>
            </w:pPr>
            <w:r>
              <w:rPr>
                <w:sz w:val="22"/>
                <w:lang w:val="en-AU"/>
              </w:rPr>
              <w:t>27/10/23</w:t>
            </w:r>
          </w:p>
        </w:tc>
        <w:tc>
          <w:tcPr>
            <w:tcW w:w="7073" w:type="dxa"/>
            <w:gridSpan w:val="4"/>
            <w:tcBorders>
              <w:top w:val="single" w:sz="18" w:space="0" w:color="auto"/>
              <w:bottom w:val="single" w:sz="4" w:space="0" w:color="auto"/>
              <w:right w:val="single" w:sz="18" w:space="0" w:color="auto"/>
            </w:tcBorders>
            <w:shd w:val="clear" w:color="auto" w:fill="DDDDDD"/>
          </w:tcPr>
          <w:p w14:paraId="37F2E3A5" w14:textId="12FC1DE0" w:rsidR="00A410BD" w:rsidRPr="0054535C" w:rsidRDefault="00A410BD" w:rsidP="00A410BD">
            <w:pPr>
              <w:jc w:val="center"/>
              <w:rPr>
                <w:rFonts w:ascii="Arial" w:hAnsi="Arial" w:cs="Arial"/>
                <w:color w:val="000000"/>
                <w:sz w:val="22"/>
              </w:rPr>
            </w:pPr>
            <w:r>
              <w:rPr>
                <w:sz w:val="22"/>
                <w:lang w:val="en-AU"/>
              </w:rPr>
              <w:t>CH</w:t>
            </w:r>
            <w:r w:rsidRPr="0054535C">
              <w:rPr>
                <w:sz w:val="22"/>
                <w:lang w:val="en-AU"/>
              </w:rPr>
              <w:t xml:space="preserve">APTER </w:t>
            </w:r>
            <w:r>
              <w:rPr>
                <w:sz w:val="22"/>
                <w:lang w:val="en-AU"/>
              </w:rPr>
              <w:t>8</w:t>
            </w:r>
            <w:r w:rsidRPr="0054535C">
              <w:rPr>
                <w:sz w:val="22"/>
                <w:lang w:val="en-AU"/>
              </w:rPr>
              <w:t xml:space="preserve"> – </w:t>
            </w:r>
            <w:r>
              <w:rPr>
                <w:sz w:val="22"/>
                <w:lang w:val="en-AU"/>
              </w:rPr>
              <w:t>CRIMINAL DIVISION – INVESTIGATION</w:t>
            </w:r>
          </w:p>
        </w:tc>
      </w:tr>
      <w:tr w:rsidR="00A410BD" w14:paraId="7578338F" w14:textId="77777777" w:rsidTr="00473897">
        <w:tc>
          <w:tcPr>
            <w:tcW w:w="1220" w:type="dxa"/>
            <w:gridSpan w:val="2"/>
            <w:tcBorders>
              <w:top w:val="single" w:sz="4" w:space="0" w:color="auto"/>
              <w:left w:val="single" w:sz="18" w:space="0" w:color="auto"/>
              <w:bottom w:val="single" w:sz="4" w:space="0" w:color="auto"/>
            </w:tcBorders>
          </w:tcPr>
          <w:p w14:paraId="25D7C462" w14:textId="319317C9" w:rsidR="00A410BD" w:rsidRDefault="00A410BD" w:rsidP="00A410BD">
            <w:pPr>
              <w:rPr>
                <w:lang w:val="en-AU"/>
              </w:rPr>
            </w:pPr>
            <w:r>
              <w:rPr>
                <w:lang w:val="en-AU"/>
              </w:rPr>
              <w:t>27/10/23</w:t>
            </w:r>
          </w:p>
        </w:tc>
        <w:tc>
          <w:tcPr>
            <w:tcW w:w="836" w:type="dxa"/>
            <w:tcBorders>
              <w:top w:val="single" w:sz="4" w:space="0" w:color="auto"/>
              <w:bottom w:val="single" w:sz="4" w:space="0" w:color="auto"/>
            </w:tcBorders>
          </w:tcPr>
          <w:p w14:paraId="6195BC3D" w14:textId="0880B291" w:rsidR="00A410BD" w:rsidRDefault="00A410BD" w:rsidP="00A410BD">
            <w:pPr>
              <w:jc w:val="center"/>
              <w:rPr>
                <w:lang w:val="en-AU"/>
              </w:rPr>
            </w:pPr>
            <w:r>
              <w:rPr>
                <w:lang w:val="en-AU"/>
              </w:rPr>
              <w:t>8</w:t>
            </w:r>
          </w:p>
        </w:tc>
        <w:tc>
          <w:tcPr>
            <w:tcW w:w="1439" w:type="dxa"/>
            <w:tcBorders>
              <w:top w:val="single" w:sz="4" w:space="0" w:color="auto"/>
              <w:bottom w:val="single" w:sz="4" w:space="0" w:color="auto"/>
            </w:tcBorders>
          </w:tcPr>
          <w:p w14:paraId="48636BCB" w14:textId="663449CA" w:rsidR="00A410BD" w:rsidRDefault="00A410BD" w:rsidP="00A410BD">
            <w:pPr>
              <w:keepNext/>
              <w:jc w:val="center"/>
              <w:rPr>
                <w:b/>
                <w:bCs/>
                <w:lang w:val="en-AU"/>
              </w:rPr>
            </w:pPr>
            <w:r>
              <w:rPr>
                <w:b/>
                <w:bCs/>
                <w:lang w:val="en-AU"/>
              </w:rPr>
              <w:t>8.2.2</w:t>
            </w:r>
          </w:p>
        </w:tc>
        <w:tc>
          <w:tcPr>
            <w:tcW w:w="4798" w:type="dxa"/>
            <w:gridSpan w:val="2"/>
            <w:tcBorders>
              <w:top w:val="single" w:sz="4" w:space="0" w:color="auto"/>
              <w:bottom w:val="single" w:sz="4" w:space="0" w:color="auto"/>
              <w:right w:val="single" w:sz="18" w:space="0" w:color="auto"/>
            </w:tcBorders>
          </w:tcPr>
          <w:p w14:paraId="292B1959" w14:textId="1C6D3F02" w:rsidR="00A410BD" w:rsidRDefault="00A410BD" w:rsidP="00A410BD">
            <w:pPr>
              <w:spacing w:before="20" w:after="40"/>
              <w:jc w:val="both"/>
              <w:rPr>
                <w:rFonts w:ascii="Arial" w:hAnsi="Arial" w:cs="Arial"/>
                <w:bCs/>
                <w:color w:val="000000"/>
              </w:rPr>
            </w:pPr>
            <w:r>
              <w:rPr>
                <w:rFonts w:ascii="Arial" w:hAnsi="Arial" w:cs="Arial"/>
                <w:bCs/>
                <w:color w:val="000000"/>
              </w:rPr>
              <w:t xml:space="preserve">Addition of reference to s.464AF </w:t>
            </w:r>
            <w:r w:rsidRPr="007E0118">
              <w:rPr>
                <w:rFonts w:ascii="Arial" w:hAnsi="Arial" w:cs="Arial"/>
                <w:bCs/>
                <w:i/>
                <w:iCs/>
                <w:color w:val="000000"/>
              </w:rPr>
              <w:t>Crimes Act 1958</w:t>
            </w:r>
            <w:r>
              <w:rPr>
                <w:rFonts w:ascii="Arial" w:hAnsi="Arial" w:cs="Arial"/>
                <w:bCs/>
                <w:color w:val="000000"/>
              </w:rPr>
              <w:t>.</w:t>
            </w:r>
          </w:p>
        </w:tc>
      </w:tr>
      <w:tr w:rsidR="00A410BD" w14:paraId="49403E91"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785AF342" w14:textId="06ECBDCA" w:rsidR="00A410BD" w:rsidRPr="0054535C" w:rsidRDefault="00A410BD" w:rsidP="00A410BD">
            <w:pPr>
              <w:keepNext/>
              <w:keepLines/>
              <w:rPr>
                <w:sz w:val="22"/>
                <w:lang w:val="en-AU"/>
              </w:rPr>
            </w:pPr>
            <w:r>
              <w:rPr>
                <w:sz w:val="22"/>
                <w:lang w:val="en-AU"/>
              </w:rPr>
              <w:t>27/10/23</w:t>
            </w:r>
          </w:p>
        </w:tc>
        <w:tc>
          <w:tcPr>
            <w:tcW w:w="7073" w:type="dxa"/>
            <w:gridSpan w:val="4"/>
            <w:tcBorders>
              <w:top w:val="single" w:sz="18" w:space="0" w:color="auto"/>
              <w:bottom w:val="single" w:sz="4" w:space="0" w:color="auto"/>
              <w:right w:val="single" w:sz="18" w:space="0" w:color="auto"/>
            </w:tcBorders>
            <w:shd w:val="clear" w:color="auto" w:fill="DDDDDD"/>
          </w:tcPr>
          <w:p w14:paraId="543325DC" w14:textId="0F6FF816" w:rsidR="00A410BD" w:rsidRPr="0054535C" w:rsidRDefault="00A410BD" w:rsidP="00A410BD">
            <w:pPr>
              <w:keepNext/>
              <w:keepLines/>
              <w:jc w:val="center"/>
              <w:rPr>
                <w:rFonts w:ascii="Arial" w:hAnsi="Arial" w:cs="Arial"/>
                <w:color w:val="000000"/>
                <w:sz w:val="22"/>
              </w:rPr>
            </w:pPr>
            <w:r>
              <w:rPr>
                <w:sz w:val="22"/>
                <w:lang w:val="en-AU"/>
              </w:rPr>
              <w:t>CH</w:t>
            </w:r>
            <w:r w:rsidRPr="0054535C">
              <w:rPr>
                <w:sz w:val="22"/>
                <w:lang w:val="en-AU"/>
              </w:rPr>
              <w:t xml:space="preserve">APTER </w:t>
            </w:r>
            <w:r>
              <w:rPr>
                <w:sz w:val="22"/>
                <w:lang w:val="en-AU"/>
              </w:rPr>
              <w:t>9</w:t>
            </w:r>
            <w:r w:rsidRPr="0054535C">
              <w:rPr>
                <w:sz w:val="22"/>
                <w:lang w:val="en-AU"/>
              </w:rPr>
              <w:t xml:space="preserve"> – </w:t>
            </w:r>
            <w:r>
              <w:rPr>
                <w:sz w:val="22"/>
                <w:lang w:val="en-AU"/>
              </w:rPr>
              <w:t>CRIMINAL DIVISION – CUSTODY &amp; BAIL</w:t>
            </w:r>
          </w:p>
        </w:tc>
      </w:tr>
      <w:tr w:rsidR="00A410BD" w14:paraId="17D2228E" w14:textId="77777777" w:rsidTr="00473897">
        <w:trPr>
          <w:trHeight w:val="283"/>
        </w:trPr>
        <w:tc>
          <w:tcPr>
            <w:tcW w:w="1220" w:type="dxa"/>
            <w:gridSpan w:val="2"/>
            <w:tcBorders>
              <w:top w:val="single" w:sz="4" w:space="0" w:color="auto"/>
              <w:left w:val="single" w:sz="18" w:space="0" w:color="auto"/>
            </w:tcBorders>
          </w:tcPr>
          <w:p w14:paraId="7A857E4C" w14:textId="14B2CA38" w:rsidR="00A410BD" w:rsidRDefault="00A410BD" w:rsidP="00A410BD">
            <w:pPr>
              <w:rPr>
                <w:lang w:val="en-AU"/>
              </w:rPr>
            </w:pPr>
            <w:r>
              <w:rPr>
                <w:lang w:val="en-AU"/>
              </w:rPr>
              <w:t>27/10/23</w:t>
            </w:r>
          </w:p>
        </w:tc>
        <w:tc>
          <w:tcPr>
            <w:tcW w:w="836" w:type="dxa"/>
            <w:tcBorders>
              <w:top w:val="single" w:sz="4" w:space="0" w:color="auto"/>
            </w:tcBorders>
          </w:tcPr>
          <w:p w14:paraId="6E4B2277" w14:textId="2376497D" w:rsidR="00A410BD" w:rsidRDefault="00A410BD" w:rsidP="00A410BD">
            <w:pPr>
              <w:jc w:val="center"/>
              <w:rPr>
                <w:lang w:val="en-AU"/>
              </w:rPr>
            </w:pPr>
            <w:r>
              <w:rPr>
                <w:lang w:val="en-AU"/>
              </w:rPr>
              <w:t>9</w:t>
            </w:r>
          </w:p>
        </w:tc>
        <w:tc>
          <w:tcPr>
            <w:tcW w:w="1439" w:type="dxa"/>
            <w:tcBorders>
              <w:top w:val="single" w:sz="4" w:space="0" w:color="auto"/>
            </w:tcBorders>
            <w:shd w:val="clear" w:color="auto" w:fill="FFF2CC"/>
          </w:tcPr>
          <w:p w14:paraId="53762EFB" w14:textId="77777777" w:rsidR="00A410BD" w:rsidRDefault="00A410BD" w:rsidP="00A410BD">
            <w:pPr>
              <w:jc w:val="center"/>
              <w:rPr>
                <w:lang w:val="en-AU"/>
              </w:rPr>
            </w:pPr>
            <w:r>
              <w:rPr>
                <w:lang w:val="en-AU"/>
              </w:rPr>
              <w:t>9.0</w:t>
            </w:r>
          </w:p>
        </w:tc>
        <w:tc>
          <w:tcPr>
            <w:tcW w:w="4798" w:type="dxa"/>
            <w:gridSpan w:val="2"/>
            <w:tcBorders>
              <w:top w:val="single" w:sz="4" w:space="0" w:color="auto"/>
              <w:right w:val="single" w:sz="18" w:space="0" w:color="auto"/>
            </w:tcBorders>
            <w:shd w:val="clear" w:color="auto" w:fill="FFF2CC"/>
          </w:tcPr>
          <w:p w14:paraId="77F547D8" w14:textId="10E5726B" w:rsidR="00A410BD" w:rsidRDefault="00A410BD" w:rsidP="00A410BD">
            <w:pPr>
              <w:spacing w:before="20"/>
              <w:jc w:val="both"/>
              <w:rPr>
                <w:rFonts w:ascii="Arial" w:hAnsi="Arial" w:cs="Arial"/>
                <w:color w:val="000000"/>
              </w:rPr>
            </w:pPr>
            <w:r w:rsidRPr="002D55C3">
              <w:rPr>
                <w:rFonts w:ascii="Arial" w:hAnsi="Arial" w:cs="Arial"/>
                <w:b/>
                <w:bCs/>
                <w:color w:val="000000"/>
              </w:rPr>
              <w:t>Part heading is amended to “</w:t>
            </w:r>
            <w:r w:rsidRPr="002871BA">
              <w:rPr>
                <w:rFonts w:ascii="Arial" w:hAnsi="Arial" w:cs="Arial"/>
                <w:b/>
                <w:bCs/>
              </w:rPr>
              <w:t>Amendments to the Bail Act in 2018 and in 2023”</w:t>
            </w:r>
            <w:r>
              <w:rPr>
                <w:rFonts w:ascii="Arial" w:hAnsi="Arial" w:cs="Arial"/>
              </w:rPr>
              <w:t>.</w:t>
            </w:r>
          </w:p>
        </w:tc>
      </w:tr>
      <w:tr w:rsidR="00A410BD" w14:paraId="3F08D8E9" w14:textId="77777777" w:rsidTr="00473897">
        <w:trPr>
          <w:trHeight w:val="172"/>
        </w:trPr>
        <w:tc>
          <w:tcPr>
            <w:tcW w:w="1220" w:type="dxa"/>
            <w:gridSpan w:val="2"/>
            <w:vMerge w:val="restart"/>
            <w:tcBorders>
              <w:top w:val="single" w:sz="4" w:space="0" w:color="auto"/>
              <w:left w:val="single" w:sz="18" w:space="0" w:color="auto"/>
            </w:tcBorders>
          </w:tcPr>
          <w:p w14:paraId="73846970" w14:textId="08BC7F39" w:rsidR="00A410BD" w:rsidRDefault="00A410BD" w:rsidP="00A410BD">
            <w:pPr>
              <w:rPr>
                <w:lang w:val="en-AU"/>
              </w:rPr>
            </w:pPr>
            <w:r>
              <w:rPr>
                <w:lang w:val="en-AU"/>
              </w:rPr>
              <w:t>27/10/23</w:t>
            </w:r>
          </w:p>
        </w:tc>
        <w:tc>
          <w:tcPr>
            <w:tcW w:w="836" w:type="dxa"/>
            <w:vMerge w:val="restart"/>
            <w:tcBorders>
              <w:top w:val="single" w:sz="4" w:space="0" w:color="auto"/>
            </w:tcBorders>
          </w:tcPr>
          <w:p w14:paraId="39CDF54F" w14:textId="451F0134" w:rsidR="00A410BD" w:rsidRDefault="00A410BD" w:rsidP="00A410BD">
            <w:pPr>
              <w:jc w:val="center"/>
              <w:rPr>
                <w:lang w:val="en-AU"/>
              </w:rPr>
            </w:pPr>
            <w:r>
              <w:rPr>
                <w:lang w:val="en-AU"/>
              </w:rPr>
              <w:t>9</w:t>
            </w:r>
          </w:p>
        </w:tc>
        <w:tc>
          <w:tcPr>
            <w:tcW w:w="1439" w:type="dxa"/>
            <w:vMerge w:val="restart"/>
            <w:tcBorders>
              <w:top w:val="single" w:sz="4" w:space="0" w:color="auto"/>
            </w:tcBorders>
            <w:shd w:val="clear" w:color="auto" w:fill="FFF2CC"/>
          </w:tcPr>
          <w:p w14:paraId="2D48A8D9" w14:textId="3D7A2F8F" w:rsidR="00A410BD" w:rsidRDefault="00A410BD" w:rsidP="00A410BD">
            <w:pPr>
              <w:jc w:val="center"/>
              <w:rPr>
                <w:lang w:val="en-AU"/>
              </w:rPr>
            </w:pPr>
            <w:r>
              <w:rPr>
                <w:lang w:val="en-AU"/>
              </w:rPr>
              <w:t>9.0.3</w:t>
            </w:r>
          </w:p>
        </w:tc>
        <w:tc>
          <w:tcPr>
            <w:tcW w:w="4798" w:type="dxa"/>
            <w:gridSpan w:val="2"/>
            <w:tcBorders>
              <w:top w:val="single" w:sz="4" w:space="0" w:color="auto"/>
              <w:right w:val="single" w:sz="18" w:space="0" w:color="auto"/>
            </w:tcBorders>
            <w:shd w:val="clear" w:color="auto" w:fill="FFF2CC"/>
          </w:tcPr>
          <w:p w14:paraId="57825BCE" w14:textId="6FDCE9E2" w:rsidR="00A410BD" w:rsidRDefault="00A410BD" w:rsidP="00A410BD">
            <w:pPr>
              <w:jc w:val="both"/>
              <w:rPr>
                <w:rFonts w:ascii="Arial" w:hAnsi="Arial" w:cs="Arial"/>
                <w:color w:val="000000"/>
              </w:rPr>
            </w:pPr>
            <w:r w:rsidRPr="002D55C3">
              <w:rPr>
                <w:rFonts w:ascii="Arial" w:hAnsi="Arial" w:cs="Arial"/>
                <w:b/>
                <w:bCs/>
                <w:color w:val="000000"/>
              </w:rPr>
              <w:t>Section heading is amended to “</w:t>
            </w:r>
            <w:r w:rsidRPr="002871BA">
              <w:rPr>
                <w:rFonts w:ascii="Arial" w:hAnsi="Arial" w:cs="Arial"/>
                <w:b/>
                <w:bCs/>
                <w:color w:val="000000"/>
              </w:rPr>
              <w:t xml:space="preserve">The Bail </w:t>
            </w:r>
            <w:r>
              <w:rPr>
                <w:rFonts w:ascii="Arial" w:hAnsi="Arial" w:cs="Arial"/>
                <w:b/>
                <w:bCs/>
              </w:rPr>
              <w:t>Amendment</w:t>
            </w:r>
            <w:r w:rsidRPr="00A362BD">
              <w:rPr>
                <w:rFonts w:ascii="Arial" w:hAnsi="Arial" w:cs="Arial"/>
                <w:b/>
                <w:bCs/>
              </w:rPr>
              <w:t xml:space="preserve"> Act</w:t>
            </w:r>
            <w:r>
              <w:rPr>
                <w:rFonts w:ascii="Arial" w:hAnsi="Arial" w:cs="Arial"/>
                <w:b/>
                <w:bCs/>
              </w:rPr>
              <w:t xml:space="preserve"> 2023</w:t>
            </w:r>
            <w:r w:rsidRPr="00060433">
              <w:rPr>
                <w:rFonts w:ascii="Arial" w:hAnsi="Arial" w:cs="Arial"/>
              </w:rPr>
              <w:t>”.</w:t>
            </w:r>
          </w:p>
        </w:tc>
      </w:tr>
      <w:tr w:rsidR="00A410BD" w14:paraId="5605F7DC" w14:textId="77777777" w:rsidTr="00473897">
        <w:trPr>
          <w:trHeight w:val="171"/>
        </w:trPr>
        <w:tc>
          <w:tcPr>
            <w:tcW w:w="1220" w:type="dxa"/>
            <w:gridSpan w:val="2"/>
            <w:vMerge/>
            <w:tcBorders>
              <w:left w:val="single" w:sz="18" w:space="0" w:color="auto"/>
            </w:tcBorders>
          </w:tcPr>
          <w:p w14:paraId="37CA7EA5" w14:textId="77777777" w:rsidR="00A410BD" w:rsidRDefault="00A410BD" w:rsidP="00A410BD">
            <w:pPr>
              <w:rPr>
                <w:lang w:val="en-AU"/>
              </w:rPr>
            </w:pPr>
          </w:p>
        </w:tc>
        <w:tc>
          <w:tcPr>
            <w:tcW w:w="836" w:type="dxa"/>
            <w:vMerge/>
          </w:tcPr>
          <w:p w14:paraId="6E69465F" w14:textId="68D902D4" w:rsidR="00A410BD" w:rsidRDefault="00A410BD" w:rsidP="00A410BD">
            <w:pPr>
              <w:jc w:val="center"/>
              <w:rPr>
                <w:lang w:val="en-AU"/>
              </w:rPr>
            </w:pPr>
          </w:p>
        </w:tc>
        <w:tc>
          <w:tcPr>
            <w:tcW w:w="1439" w:type="dxa"/>
            <w:vMerge/>
            <w:shd w:val="clear" w:color="auto" w:fill="FFF2CC"/>
          </w:tcPr>
          <w:p w14:paraId="57BDA0D3" w14:textId="77777777" w:rsidR="00A410BD" w:rsidRDefault="00A410BD" w:rsidP="00A410BD">
            <w:pPr>
              <w:jc w:val="center"/>
              <w:rPr>
                <w:lang w:val="en-AU"/>
              </w:rPr>
            </w:pPr>
          </w:p>
        </w:tc>
        <w:tc>
          <w:tcPr>
            <w:tcW w:w="4798" w:type="dxa"/>
            <w:gridSpan w:val="2"/>
            <w:tcBorders>
              <w:top w:val="single" w:sz="4" w:space="0" w:color="auto"/>
              <w:right w:val="single" w:sz="18" w:space="0" w:color="auto"/>
            </w:tcBorders>
            <w:shd w:val="clear" w:color="auto" w:fill="auto"/>
          </w:tcPr>
          <w:p w14:paraId="20CF914D" w14:textId="701B416B" w:rsidR="00A410BD" w:rsidRDefault="00A410BD" w:rsidP="00A410BD">
            <w:pPr>
              <w:spacing w:before="20"/>
              <w:jc w:val="both"/>
              <w:rPr>
                <w:rFonts w:ascii="Arial" w:hAnsi="Arial" w:cs="Arial"/>
                <w:color w:val="000000"/>
              </w:rPr>
            </w:pPr>
            <w:r>
              <w:rPr>
                <w:rFonts w:ascii="Arial" w:hAnsi="Arial" w:cs="Arial"/>
                <w:color w:val="000000"/>
              </w:rPr>
              <w:t xml:space="preserve">Text modified to reflect the content of the </w:t>
            </w:r>
            <w:r w:rsidRPr="00F7379D">
              <w:rPr>
                <w:rFonts w:ascii="Arial" w:hAnsi="Arial" w:cs="Arial"/>
                <w:i/>
                <w:iCs/>
                <w:color w:val="000000"/>
              </w:rPr>
              <w:t>Bail Amendment Act 2023</w:t>
            </w:r>
            <w:r>
              <w:rPr>
                <w:rFonts w:ascii="Arial" w:hAnsi="Arial" w:cs="Arial"/>
                <w:color w:val="000000"/>
              </w:rPr>
              <w:t xml:space="preserve"> as ultimately enacted.</w:t>
            </w:r>
          </w:p>
        </w:tc>
      </w:tr>
      <w:tr w:rsidR="00A410BD" w14:paraId="6C0C54C5" w14:textId="77777777" w:rsidTr="00473897">
        <w:trPr>
          <w:trHeight w:val="283"/>
        </w:trPr>
        <w:tc>
          <w:tcPr>
            <w:tcW w:w="1220" w:type="dxa"/>
            <w:gridSpan w:val="2"/>
            <w:tcBorders>
              <w:top w:val="single" w:sz="4" w:space="0" w:color="auto"/>
              <w:left w:val="single" w:sz="18" w:space="0" w:color="auto"/>
            </w:tcBorders>
          </w:tcPr>
          <w:p w14:paraId="40AD0BC1" w14:textId="60ED0C4B" w:rsidR="00A410BD" w:rsidRDefault="00A410BD" w:rsidP="00A410BD">
            <w:pPr>
              <w:rPr>
                <w:lang w:val="en-AU"/>
              </w:rPr>
            </w:pPr>
            <w:r>
              <w:rPr>
                <w:lang w:val="en-AU"/>
              </w:rPr>
              <w:t>27/10/23</w:t>
            </w:r>
          </w:p>
        </w:tc>
        <w:tc>
          <w:tcPr>
            <w:tcW w:w="836" w:type="dxa"/>
            <w:tcBorders>
              <w:top w:val="single" w:sz="4" w:space="0" w:color="auto"/>
            </w:tcBorders>
          </w:tcPr>
          <w:p w14:paraId="49A8C51A" w14:textId="2553E5F3" w:rsidR="00A410BD" w:rsidRDefault="00A410BD" w:rsidP="00A410BD">
            <w:pPr>
              <w:jc w:val="center"/>
              <w:rPr>
                <w:lang w:val="en-AU"/>
              </w:rPr>
            </w:pPr>
            <w:r>
              <w:rPr>
                <w:lang w:val="en-AU"/>
              </w:rPr>
              <w:t>9</w:t>
            </w:r>
          </w:p>
        </w:tc>
        <w:tc>
          <w:tcPr>
            <w:tcW w:w="1439" w:type="dxa"/>
            <w:tcBorders>
              <w:top w:val="single" w:sz="4" w:space="0" w:color="auto"/>
            </w:tcBorders>
          </w:tcPr>
          <w:p w14:paraId="6A9E560D" w14:textId="486A1037" w:rsidR="00A410BD" w:rsidRDefault="00A410BD" w:rsidP="00A410BD">
            <w:pPr>
              <w:jc w:val="center"/>
              <w:rPr>
                <w:lang w:val="en-AU"/>
              </w:rPr>
            </w:pPr>
            <w:r>
              <w:rPr>
                <w:lang w:val="en-AU"/>
              </w:rPr>
              <w:t>9.4.1.2</w:t>
            </w:r>
          </w:p>
        </w:tc>
        <w:tc>
          <w:tcPr>
            <w:tcW w:w="4798" w:type="dxa"/>
            <w:gridSpan w:val="2"/>
            <w:tcBorders>
              <w:top w:val="single" w:sz="4" w:space="0" w:color="auto"/>
              <w:right w:val="single" w:sz="18" w:space="0" w:color="auto"/>
            </w:tcBorders>
            <w:shd w:val="clear" w:color="auto" w:fill="auto"/>
          </w:tcPr>
          <w:p w14:paraId="5758283B" w14:textId="1DCD82AA" w:rsidR="00A410BD" w:rsidRPr="00200253" w:rsidRDefault="00A410BD" w:rsidP="00A410BD">
            <w:pPr>
              <w:spacing w:before="20"/>
              <w:jc w:val="both"/>
              <w:rPr>
                <w:rFonts w:ascii="Arial" w:hAnsi="Arial" w:cs="Arial"/>
                <w:color w:val="000000"/>
              </w:rPr>
            </w:pPr>
            <w:r>
              <w:rPr>
                <w:rFonts w:ascii="Arial" w:hAnsi="Arial" w:cs="Arial"/>
                <w:color w:val="000000"/>
              </w:rPr>
              <w:t xml:space="preserve">Summary of </w:t>
            </w:r>
            <w:r w:rsidRPr="00D140C0">
              <w:rPr>
                <w:rFonts w:ascii="Arial" w:hAnsi="Arial" w:cs="Arial"/>
                <w:i/>
                <w:iCs/>
              </w:rPr>
              <w:t xml:space="preserve">Re </w:t>
            </w:r>
            <w:r>
              <w:rPr>
                <w:rFonts w:ascii="Arial" w:hAnsi="Arial" w:cs="Arial"/>
                <w:i/>
                <w:iCs/>
              </w:rPr>
              <w:t xml:space="preserve">Ngoc Quoc Pham </w:t>
            </w:r>
            <w:r w:rsidRPr="00E4053C">
              <w:rPr>
                <w:rFonts w:ascii="Arial" w:hAnsi="Arial" w:cs="Arial"/>
              </w:rPr>
              <w:t>[2023] VSC 585</w:t>
            </w:r>
            <w:r>
              <w:rPr>
                <w:rFonts w:ascii="Arial" w:hAnsi="Arial" w:cs="Arial"/>
              </w:rPr>
              <w:t>.</w:t>
            </w:r>
          </w:p>
        </w:tc>
      </w:tr>
      <w:tr w:rsidR="00A410BD" w14:paraId="0D1B53F8" w14:textId="77777777" w:rsidTr="00473897">
        <w:trPr>
          <w:trHeight w:val="283"/>
        </w:trPr>
        <w:tc>
          <w:tcPr>
            <w:tcW w:w="1220" w:type="dxa"/>
            <w:gridSpan w:val="2"/>
            <w:tcBorders>
              <w:top w:val="single" w:sz="4" w:space="0" w:color="auto"/>
              <w:left w:val="single" w:sz="18" w:space="0" w:color="auto"/>
            </w:tcBorders>
          </w:tcPr>
          <w:p w14:paraId="03C96A09" w14:textId="1AE66E9C" w:rsidR="00A410BD" w:rsidRDefault="00A410BD" w:rsidP="00A410BD">
            <w:pPr>
              <w:rPr>
                <w:lang w:val="en-AU"/>
              </w:rPr>
            </w:pPr>
            <w:r>
              <w:rPr>
                <w:lang w:val="en-AU"/>
              </w:rPr>
              <w:t>27/10/23</w:t>
            </w:r>
          </w:p>
        </w:tc>
        <w:tc>
          <w:tcPr>
            <w:tcW w:w="836" w:type="dxa"/>
            <w:tcBorders>
              <w:top w:val="single" w:sz="4" w:space="0" w:color="auto"/>
            </w:tcBorders>
          </w:tcPr>
          <w:p w14:paraId="60F57F75" w14:textId="6472236A" w:rsidR="00A410BD" w:rsidRDefault="00A410BD" w:rsidP="00A410BD">
            <w:pPr>
              <w:jc w:val="center"/>
              <w:rPr>
                <w:lang w:val="en-AU"/>
              </w:rPr>
            </w:pPr>
            <w:r>
              <w:rPr>
                <w:lang w:val="en-AU"/>
              </w:rPr>
              <w:t>9</w:t>
            </w:r>
          </w:p>
        </w:tc>
        <w:tc>
          <w:tcPr>
            <w:tcW w:w="1439" w:type="dxa"/>
            <w:tcBorders>
              <w:top w:val="single" w:sz="4" w:space="0" w:color="auto"/>
            </w:tcBorders>
          </w:tcPr>
          <w:p w14:paraId="4527A171" w14:textId="2F25B972" w:rsidR="00A410BD" w:rsidRDefault="00A410BD" w:rsidP="00A410BD">
            <w:pPr>
              <w:jc w:val="center"/>
              <w:rPr>
                <w:lang w:val="en-AU"/>
              </w:rPr>
            </w:pPr>
            <w:r>
              <w:rPr>
                <w:lang w:val="en-AU"/>
              </w:rPr>
              <w:t>9.4.2.4</w:t>
            </w:r>
          </w:p>
        </w:tc>
        <w:tc>
          <w:tcPr>
            <w:tcW w:w="4798" w:type="dxa"/>
            <w:gridSpan w:val="2"/>
            <w:tcBorders>
              <w:top w:val="single" w:sz="4" w:space="0" w:color="auto"/>
              <w:right w:val="single" w:sz="18" w:space="0" w:color="auto"/>
            </w:tcBorders>
            <w:shd w:val="clear" w:color="auto" w:fill="auto"/>
          </w:tcPr>
          <w:p w14:paraId="1C694225" w14:textId="4041C061" w:rsidR="00A410BD" w:rsidRDefault="00A410BD" w:rsidP="00A410BD">
            <w:pPr>
              <w:spacing w:before="20"/>
              <w:jc w:val="both"/>
              <w:rPr>
                <w:rFonts w:ascii="Arial" w:hAnsi="Arial" w:cs="Arial"/>
                <w:color w:val="000000"/>
              </w:rPr>
            </w:pPr>
            <w:r>
              <w:rPr>
                <w:rFonts w:ascii="Arial" w:hAnsi="Arial" w:cs="Arial"/>
                <w:color w:val="000000"/>
              </w:rPr>
              <w:t xml:space="preserve">Summary of </w:t>
            </w:r>
            <w:r w:rsidRPr="00BE4D30">
              <w:rPr>
                <w:rFonts w:ascii="Arial" w:hAnsi="Arial" w:cs="Arial"/>
                <w:i/>
                <w:iCs/>
                <w:color w:val="000000"/>
              </w:rPr>
              <w:t>Re Keating</w:t>
            </w:r>
            <w:r>
              <w:rPr>
                <w:rFonts w:ascii="Arial" w:hAnsi="Arial" w:cs="Arial"/>
                <w:color w:val="000000"/>
              </w:rPr>
              <w:t xml:space="preserve"> [2023] VSC 594.</w:t>
            </w:r>
          </w:p>
        </w:tc>
      </w:tr>
      <w:tr w:rsidR="00A410BD" w14:paraId="7748B095"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43CCE69D" w14:textId="22C6AB4A" w:rsidR="00A410BD" w:rsidRPr="0054535C" w:rsidRDefault="00A410BD" w:rsidP="00A410BD">
            <w:pPr>
              <w:keepNext/>
              <w:keepLines/>
              <w:rPr>
                <w:sz w:val="22"/>
                <w:lang w:val="en-AU"/>
              </w:rPr>
            </w:pPr>
            <w:r>
              <w:rPr>
                <w:sz w:val="22"/>
                <w:lang w:val="en-AU"/>
              </w:rPr>
              <w:lastRenderedPageBreak/>
              <w:t>27/10/23</w:t>
            </w:r>
          </w:p>
        </w:tc>
        <w:tc>
          <w:tcPr>
            <w:tcW w:w="7073" w:type="dxa"/>
            <w:gridSpan w:val="4"/>
            <w:tcBorders>
              <w:top w:val="single" w:sz="18" w:space="0" w:color="auto"/>
              <w:bottom w:val="single" w:sz="4" w:space="0" w:color="auto"/>
              <w:right w:val="single" w:sz="18" w:space="0" w:color="auto"/>
            </w:tcBorders>
            <w:shd w:val="clear" w:color="auto" w:fill="DDDDDD"/>
          </w:tcPr>
          <w:p w14:paraId="26B7E13D" w14:textId="7B92B933"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A410BD" w14:paraId="02CB1037" w14:textId="77777777" w:rsidTr="00473897">
        <w:trPr>
          <w:trHeight w:val="283"/>
        </w:trPr>
        <w:tc>
          <w:tcPr>
            <w:tcW w:w="1220" w:type="dxa"/>
            <w:gridSpan w:val="2"/>
            <w:tcBorders>
              <w:left w:val="single" w:sz="18" w:space="0" w:color="auto"/>
            </w:tcBorders>
          </w:tcPr>
          <w:p w14:paraId="3AAB32A6" w14:textId="0DA9657C" w:rsidR="00A410BD" w:rsidRDefault="00A410BD" w:rsidP="00A410BD">
            <w:pPr>
              <w:rPr>
                <w:lang w:val="en-AU"/>
              </w:rPr>
            </w:pPr>
            <w:r>
              <w:rPr>
                <w:lang w:val="en-AU"/>
              </w:rPr>
              <w:t>27/10/23</w:t>
            </w:r>
          </w:p>
        </w:tc>
        <w:tc>
          <w:tcPr>
            <w:tcW w:w="836" w:type="dxa"/>
          </w:tcPr>
          <w:p w14:paraId="54C2E125" w14:textId="638358C3" w:rsidR="00A410BD" w:rsidRDefault="00A410BD" w:rsidP="00A410BD">
            <w:pPr>
              <w:jc w:val="center"/>
              <w:rPr>
                <w:lang w:val="en-AU"/>
              </w:rPr>
            </w:pPr>
            <w:r>
              <w:rPr>
                <w:lang w:val="en-AU"/>
              </w:rPr>
              <w:t>10</w:t>
            </w:r>
          </w:p>
        </w:tc>
        <w:tc>
          <w:tcPr>
            <w:tcW w:w="1439" w:type="dxa"/>
            <w:shd w:val="clear" w:color="auto" w:fill="FFF2CC"/>
          </w:tcPr>
          <w:p w14:paraId="730412C8" w14:textId="72973513" w:rsidR="00A410BD" w:rsidRDefault="00A410BD" w:rsidP="00A410BD">
            <w:pPr>
              <w:keepNext/>
              <w:jc w:val="center"/>
              <w:rPr>
                <w:lang w:val="en-AU"/>
              </w:rPr>
            </w:pPr>
            <w:r>
              <w:rPr>
                <w:lang w:val="en-AU"/>
              </w:rPr>
              <w:t>FORMER</w:t>
            </w:r>
          </w:p>
          <w:p w14:paraId="36E035B0" w14:textId="77777777" w:rsidR="00A410BD" w:rsidRDefault="00A410BD" w:rsidP="00A410BD">
            <w:pPr>
              <w:keepNext/>
              <w:jc w:val="center"/>
              <w:rPr>
                <w:lang w:val="en-AU"/>
              </w:rPr>
            </w:pPr>
            <w:r>
              <w:rPr>
                <w:lang w:val="en-AU"/>
              </w:rPr>
              <w:t>10.2.8</w:t>
            </w:r>
          </w:p>
          <w:p w14:paraId="4723DC44" w14:textId="77777777" w:rsidR="00A410BD" w:rsidRDefault="00A410BD" w:rsidP="00A410BD">
            <w:pPr>
              <w:keepNext/>
              <w:jc w:val="center"/>
              <w:rPr>
                <w:lang w:val="en-AU"/>
              </w:rPr>
            </w:pPr>
            <w:r>
              <w:rPr>
                <w:lang w:val="en-AU"/>
              </w:rPr>
              <w:t>NEW</w:t>
            </w:r>
          </w:p>
          <w:p w14:paraId="53443649" w14:textId="769F7C5A" w:rsidR="00A410BD" w:rsidRDefault="00A410BD" w:rsidP="00A410BD">
            <w:pPr>
              <w:keepNext/>
              <w:jc w:val="center"/>
              <w:rPr>
                <w:lang w:val="en-AU"/>
              </w:rPr>
            </w:pPr>
            <w:r>
              <w:rPr>
                <w:lang w:val="en-AU"/>
              </w:rPr>
              <w:t>10.2.9</w:t>
            </w:r>
          </w:p>
        </w:tc>
        <w:tc>
          <w:tcPr>
            <w:tcW w:w="4798" w:type="dxa"/>
            <w:gridSpan w:val="2"/>
            <w:tcBorders>
              <w:top w:val="single" w:sz="4" w:space="0" w:color="auto"/>
              <w:bottom w:val="single" w:sz="4" w:space="0" w:color="auto"/>
              <w:right w:val="single" w:sz="18" w:space="0" w:color="auto"/>
            </w:tcBorders>
            <w:shd w:val="clear" w:color="auto" w:fill="FFF2CC"/>
          </w:tcPr>
          <w:p w14:paraId="4224E3C9" w14:textId="71C4F3F0" w:rsidR="00A410BD" w:rsidRPr="00677737" w:rsidRDefault="00A410BD" w:rsidP="00A410BD">
            <w:pPr>
              <w:pBdr>
                <w:top w:val="single" w:sz="4" w:space="1" w:color="auto"/>
                <w:left w:val="single" w:sz="4" w:space="4" w:color="auto"/>
                <w:bottom w:val="single" w:sz="4" w:space="1" w:color="auto"/>
                <w:right w:val="single" w:sz="4" w:space="4" w:color="auto"/>
              </w:pBdr>
              <w:jc w:val="both"/>
              <w:rPr>
                <w:rFonts w:ascii="Arial" w:hAnsi="Arial" w:cs="Arial"/>
                <w:b/>
                <w:bCs/>
              </w:rPr>
            </w:pPr>
            <w:r w:rsidRPr="00677737">
              <w:rPr>
                <w:rFonts w:ascii="Arial" w:hAnsi="Arial" w:cs="Arial"/>
                <w:b/>
                <w:bCs/>
              </w:rPr>
              <w:t>This section – headed “Committal and ‘uplift’ statistics” – is renumbered 10.2.9.</w:t>
            </w:r>
          </w:p>
          <w:p w14:paraId="5FCE579F" w14:textId="1BF31FC8" w:rsidR="00A410BD" w:rsidRPr="00677737" w:rsidRDefault="00A410BD" w:rsidP="00A410BD">
            <w:pPr>
              <w:pBdr>
                <w:top w:val="single" w:sz="4" w:space="1" w:color="auto"/>
                <w:left w:val="single" w:sz="4" w:space="4" w:color="auto"/>
                <w:bottom w:val="single" w:sz="4" w:space="1" w:color="auto"/>
                <w:right w:val="single" w:sz="4" w:space="4" w:color="auto"/>
              </w:pBdr>
              <w:jc w:val="both"/>
              <w:rPr>
                <w:rFonts w:ascii="Arial" w:hAnsi="Arial" w:cs="Arial"/>
                <w:b/>
                <w:bCs/>
              </w:rPr>
            </w:pPr>
          </w:p>
          <w:p w14:paraId="63E8D084" w14:textId="77777777" w:rsidR="00A410BD" w:rsidRPr="00677737" w:rsidRDefault="00A410BD" w:rsidP="00A410BD">
            <w:pPr>
              <w:pBdr>
                <w:top w:val="single" w:sz="4" w:space="1" w:color="auto"/>
                <w:left w:val="single" w:sz="4" w:space="4" w:color="auto"/>
                <w:bottom w:val="single" w:sz="4" w:space="1" w:color="auto"/>
                <w:right w:val="single" w:sz="4" w:space="4" w:color="auto"/>
              </w:pBdr>
              <w:jc w:val="both"/>
              <w:rPr>
                <w:rFonts w:ascii="Arial" w:hAnsi="Arial" w:cs="Arial"/>
                <w:b/>
                <w:bCs/>
              </w:rPr>
            </w:pPr>
          </w:p>
          <w:p w14:paraId="7AE3734B" w14:textId="0A045977" w:rsidR="00A410BD" w:rsidRPr="00677737" w:rsidRDefault="00A410BD" w:rsidP="00A410BD">
            <w:pPr>
              <w:pBdr>
                <w:top w:val="single" w:sz="4" w:space="1" w:color="auto"/>
                <w:left w:val="single" w:sz="4" w:space="4" w:color="auto"/>
                <w:bottom w:val="single" w:sz="4" w:space="1" w:color="auto"/>
                <w:right w:val="single" w:sz="4" w:space="4" w:color="auto"/>
              </w:pBdr>
              <w:jc w:val="both"/>
              <w:rPr>
                <w:rFonts w:ascii="Arial" w:hAnsi="Arial" w:cs="Arial"/>
                <w:b/>
                <w:bCs/>
              </w:rPr>
            </w:pPr>
          </w:p>
        </w:tc>
      </w:tr>
      <w:tr w:rsidR="00A410BD" w14:paraId="2EC96B3D" w14:textId="77777777" w:rsidTr="00473897">
        <w:tc>
          <w:tcPr>
            <w:tcW w:w="1220" w:type="dxa"/>
            <w:gridSpan w:val="2"/>
            <w:tcBorders>
              <w:top w:val="single" w:sz="4" w:space="0" w:color="auto"/>
              <w:left w:val="single" w:sz="18" w:space="0" w:color="auto"/>
              <w:bottom w:val="single" w:sz="4" w:space="0" w:color="auto"/>
            </w:tcBorders>
          </w:tcPr>
          <w:p w14:paraId="14F7F46D" w14:textId="3F467546" w:rsidR="00A410BD" w:rsidRDefault="00A410BD" w:rsidP="00A410BD">
            <w:pPr>
              <w:rPr>
                <w:lang w:val="en-AU"/>
              </w:rPr>
            </w:pPr>
            <w:r>
              <w:rPr>
                <w:lang w:val="en-AU"/>
              </w:rPr>
              <w:t>27/10/23</w:t>
            </w:r>
          </w:p>
        </w:tc>
        <w:tc>
          <w:tcPr>
            <w:tcW w:w="836" w:type="dxa"/>
            <w:tcBorders>
              <w:top w:val="single" w:sz="4" w:space="0" w:color="auto"/>
              <w:bottom w:val="single" w:sz="4" w:space="0" w:color="auto"/>
            </w:tcBorders>
          </w:tcPr>
          <w:p w14:paraId="0768A97B" w14:textId="7DCE3D5E"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shd w:val="clear" w:color="auto" w:fill="FFF2CC"/>
          </w:tcPr>
          <w:p w14:paraId="553A89C8" w14:textId="35533CC8" w:rsidR="00A410BD" w:rsidRDefault="00A410BD" w:rsidP="00A410BD">
            <w:pPr>
              <w:keepNext/>
              <w:jc w:val="center"/>
              <w:rPr>
                <w:b/>
                <w:bCs/>
                <w:lang w:val="en-AU"/>
              </w:rPr>
            </w:pPr>
            <w:r>
              <w:rPr>
                <w:b/>
                <w:bCs/>
                <w:lang w:val="en-AU"/>
              </w:rPr>
              <w:t>NEW 10.2.8</w:t>
            </w:r>
          </w:p>
        </w:tc>
        <w:tc>
          <w:tcPr>
            <w:tcW w:w="4798" w:type="dxa"/>
            <w:gridSpan w:val="2"/>
            <w:tcBorders>
              <w:top w:val="single" w:sz="4" w:space="0" w:color="auto"/>
              <w:bottom w:val="single" w:sz="4" w:space="0" w:color="auto"/>
              <w:right w:val="single" w:sz="18" w:space="0" w:color="auto"/>
            </w:tcBorders>
            <w:shd w:val="clear" w:color="auto" w:fill="FFF2CC"/>
          </w:tcPr>
          <w:p w14:paraId="41C49D0A" w14:textId="29C0C97A" w:rsidR="00A410BD" w:rsidRPr="00677737" w:rsidRDefault="00A410BD" w:rsidP="00A410BD">
            <w:pPr>
              <w:spacing w:before="40" w:after="40"/>
              <w:jc w:val="both"/>
              <w:rPr>
                <w:rFonts w:ascii="Arial" w:hAnsi="Arial" w:cs="Arial"/>
                <w:b/>
                <w:color w:val="000000" w:themeColor="text1"/>
              </w:rPr>
            </w:pPr>
            <w:r w:rsidRPr="00677737">
              <w:rPr>
                <w:rFonts w:ascii="Arial" w:hAnsi="Arial" w:cs="Arial"/>
                <w:b/>
                <w:color w:val="000000" w:themeColor="text1"/>
              </w:rPr>
              <w:t>New section headed “</w:t>
            </w:r>
            <w:r>
              <w:rPr>
                <w:rFonts w:ascii="Arial" w:hAnsi="Arial" w:cs="Arial"/>
                <w:b/>
                <w:color w:val="000000" w:themeColor="text1"/>
              </w:rPr>
              <w:t>Fast-tracking of homicide matters to the Supreme Court”</w:t>
            </w:r>
            <w:r w:rsidRPr="00677737">
              <w:rPr>
                <w:rStyle w:val="Hyperlink"/>
                <w:rFonts w:ascii="Arial" w:hAnsi="Arial" w:cs="Arial"/>
                <w:b/>
                <w:color w:val="000000" w:themeColor="text1"/>
                <w:u w:val="none"/>
              </w:rPr>
              <w:t>.</w:t>
            </w:r>
          </w:p>
        </w:tc>
      </w:tr>
      <w:tr w:rsidR="00A410BD" w14:paraId="0AEA9369" w14:textId="77777777" w:rsidTr="00473897">
        <w:tc>
          <w:tcPr>
            <w:tcW w:w="1220" w:type="dxa"/>
            <w:gridSpan w:val="2"/>
            <w:tcBorders>
              <w:top w:val="single" w:sz="4" w:space="0" w:color="auto"/>
              <w:left w:val="single" w:sz="18" w:space="0" w:color="auto"/>
              <w:bottom w:val="single" w:sz="4" w:space="0" w:color="auto"/>
            </w:tcBorders>
          </w:tcPr>
          <w:p w14:paraId="48D3AC22" w14:textId="66D584BF" w:rsidR="00A410BD" w:rsidRDefault="00A410BD" w:rsidP="00A410BD">
            <w:pPr>
              <w:rPr>
                <w:lang w:val="en-AU"/>
              </w:rPr>
            </w:pPr>
            <w:r>
              <w:rPr>
                <w:lang w:val="en-AU"/>
              </w:rPr>
              <w:t>27/10/23</w:t>
            </w:r>
          </w:p>
        </w:tc>
        <w:tc>
          <w:tcPr>
            <w:tcW w:w="836" w:type="dxa"/>
            <w:tcBorders>
              <w:top w:val="single" w:sz="4" w:space="0" w:color="auto"/>
              <w:bottom w:val="single" w:sz="4" w:space="0" w:color="auto"/>
            </w:tcBorders>
          </w:tcPr>
          <w:p w14:paraId="7B7F833E" w14:textId="0354F23E"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65DADB21" w14:textId="30A33D70" w:rsidR="00A410BD" w:rsidRDefault="00A410BD" w:rsidP="00A410BD">
            <w:pPr>
              <w:jc w:val="center"/>
              <w:rPr>
                <w:lang w:val="en-AU"/>
              </w:rPr>
            </w:pPr>
            <w:r>
              <w:rPr>
                <w:lang w:val="en-AU"/>
              </w:rPr>
              <w:t>10.3.3.5</w:t>
            </w:r>
            <w:r>
              <w:rPr>
                <w:rFonts w:ascii="Arial" w:hAnsi="Arial" w:cs="Arial"/>
                <w:b/>
                <w:color w:val="FFFFFF" w:themeColor="background1"/>
                <w:szCs w:val="22"/>
                <w:shd w:val="clear" w:color="auto" w:fill="000000"/>
              </w:rPr>
              <w:t>B</w:t>
            </w:r>
          </w:p>
        </w:tc>
        <w:tc>
          <w:tcPr>
            <w:tcW w:w="4798" w:type="dxa"/>
            <w:gridSpan w:val="2"/>
            <w:tcBorders>
              <w:top w:val="single" w:sz="4" w:space="0" w:color="auto"/>
              <w:bottom w:val="single" w:sz="4" w:space="0" w:color="auto"/>
              <w:right w:val="single" w:sz="18" w:space="0" w:color="auto"/>
            </w:tcBorders>
          </w:tcPr>
          <w:p w14:paraId="181579B3" w14:textId="1A075A35" w:rsidR="00A410BD" w:rsidRDefault="00A410BD" w:rsidP="00A410BD">
            <w:pPr>
              <w:spacing w:before="20" w:after="20"/>
              <w:jc w:val="both"/>
              <w:rPr>
                <w:rFonts w:ascii="Arial" w:hAnsi="Arial" w:cs="Arial"/>
              </w:rPr>
            </w:pPr>
            <w:r>
              <w:rPr>
                <w:rFonts w:ascii="Arial" w:hAnsi="Arial" w:cs="Arial"/>
              </w:rPr>
              <w:t xml:space="preserve">References to </w:t>
            </w:r>
            <w:bookmarkStart w:id="62" w:name="_Hlk148971214"/>
            <w:r w:rsidRPr="004F1142">
              <w:rPr>
                <w:rFonts w:ascii="Arial" w:hAnsi="Arial" w:cs="Arial"/>
                <w:i/>
                <w:iCs/>
              </w:rPr>
              <w:t>Lang v The Queen</w:t>
            </w:r>
            <w:r w:rsidRPr="004F1142">
              <w:rPr>
                <w:rFonts w:ascii="Arial" w:hAnsi="Arial" w:cs="Arial"/>
              </w:rPr>
              <w:t xml:space="preserve"> [2023] HCA 29</w:t>
            </w:r>
            <w:r>
              <w:rPr>
                <w:rFonts w:ascii="Arial" w:hAnsi="Arial" w:cs="Arial"/>
              </w:rPr>
              <w:t xml:space="preserve"> at [1], [142]-[143] &amp; [250]-[251]; </w:t>
            </w:r>
            <w:r w:rsidRPr="004A5C9C">
              <w:rPr>
                <w:rFonts w:ascii="Arial" w:hAnsi="Arial" w:cs="Arial"/>
                <w:i/>
                <w:iCs/>
              </w:rPr>
              <w:t>Farrugia v The King</w:t>
            </w:r>
            <w:r>
              <w:rPr>
                <w:rFonts w:ascii="Arial" w:hAnsi="Arial" w:cs="Arial"/>
              </w:rPr>
              <w:t xml:space="preserve"> [2023] VSCA 248 at [46].</w:t>
            </w:r>
            <w:bookmarkEnd w:id="62"/>
          </w:p>
        </w:tc>
      </w:tr>
      <w:tr w:rsidR="00A410BD" w14:paraId="77CAEFEF" w14:textId="77777777" w:rsidTr="00473897">
        <w:tc>
          <w:tcPr>
            <w:tcW w:w="1220" w:type="dxa"/>
            <w:gridSpan w:val="2"/>
            <w:tcBorders>
              <w:top w:val="single" w:sz="4" w:space="0" w:color="auto"/>
              <w:left w:val="single" w:sz="18" w:space="0" w:color="auto"/>
              <w:bottom w:val="single" w:sz="4" w:space="0" w:color="auto"/>
            </w:tcBorders>
          </w:tcPr>
          <w:p w14:paraId="51369037" w14:textId="7F09A6A9" w:rsidR="00A410BD" w:rsidRDefault="00A410BD" w:rsidP="00A410BD">
            <w:pPr>
              <w:rPr>
                <w:lang w:val="en-AU"/>
              </w:rPr>
            </w:pPr>
            <w:r>
              <w:rPr>
                <w:lang w:val="en-AU"/>
              </w:rPr>
              <w:t>27/10/23</w:t>
            </w:r>
          </w:p>
        </w:tc>
        <w:tc>
          <w:tcPr>
            <w:tcW w:w="836" w:type="dxa"/>
            <w:tcBorders>
              <w:top w:val="single" w:sz="4" w:space="0" w:color="auto"/>
              <w:bottom w:val="single" w:sz="4" w:space="0" w:color="auto"/>
            </w:tcBorders>
          </w:tcPr>
          <w:p w14:paraId="35477E73" w14:textId="156838B7"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12CACDE8" w14:textId="57F2D51C" w:rsidR="00A410BD" w:rsidRDefault="00A410BD" w:rsidP="00A410BD">
            <w:pPr>
              <w:jc w:val="center"/>
              <w:rPr>
                <w:lang w:val="en-AU"/>
              </w:rPr>
            </w:pPr>
            <w:r>
              <w:rPr>
                <w:lang w:val="en-AU"/>
              </w:rPr>
              <w:t>10.3.3.5</w:t>
            </w:r>
            <w:r>
              <w:rPr>
                <w:rFonts w:ascii="Arial" w:hAnsi="Arial" w:cs="Arial"/>
                <w:b/>
                <w:color w:val="FFFFFF" w:themeColor="background1"/>
                <w:szCs w:val="22"/>
                <w:shd w:val="clear" w:color="auto" w:fill="000000"/>
              </w:rPr>
              <w:t>C</w:t>
            </w:r>
          </w:p>
        </w:tc>
        <w:tc>
          <w:tcPr>
            <w:tcW w:w="4798" w:type="dxa"/>
            <w:gridSpan w:val="2"/>
            <w:tcBorders>
              <w:top w:val="single" w:sz="4" w:space="0" w:color="auto"/>
              <w:bottom w:val="single" w:sz="4" w:space="0" w:color="auto"/>
              <w:right w:val="single" w:sz="18" w:space="0" w:color="auto"/>
            </w:tcBorders>
          </w:tcPr>
          <w:p w14:paraId="094A05BE" w14:textId="5E6CB361" w:rsidR="00A410BD" w:rsidRDefault="00A410BD" w:rsidP="00A410BD">
            <w:pPr>
              <w:spacing w:before="20" w:after="20"/>
              <w:jc w:val="both"/>
              <w:rPr>
                <w:rFonts w:ascii="Arial" w:hAnsi="Arial" w:cs="Arial"/>
              </w:rPr>
            </w:pPr>
            <w:r>
              <w:rPr>
                <w:rFonts w:ascii="Arial" w:hAnsi="Arial" w:cs="Arial"/>
              </w:rPr>
              <w:t xml:space="preserve">Reference to amendments to ss.47A &amp; 54H(5) of the </w:t>
            </w:r>
            <w:r w:rsidRPr="00CA6E25">
              <w:rPr>
                <w:rFonts w:ascii="Arial" w:hAnsi="Arial" w:cs="Arial"/>
                <w:i/>
                <w:iCs/>
              </w:rPr>
              <w:t>Jury Directions Act 2015</w:t>
            </w:r>
            <w:r>
              <w:rPr>
                <w:rFonts w:ascii="Arial" w:hAnsi="Arial" w:cs="Arial"/>
              </w:rPr>
              <w:t xml:space="preserve"> relating to ‘consent and reasonable belief in consent’ in sexual offence cases</w:t>
            </w:r>
            <w:r w:rsidRPr="00FF6EE8">
              <w:rPr>
                <w:rFonts w:ascii="Arial" w:hAnsi="Arial" w:cs="Arial"/>
                <w:color w:val="000000"/>
              </w:rPr>
              <w:t>.</w:t>
            </w:r>
          </w:p>
        </w:tc>
      </w:tr>
      <w:tr w:rsidR="00A410BD" w14:paraId="2DADF6FD" w14:textId="77777777" w:rsidTr="00473897">
        <w:tc>
          <w:tcPr>
            <w:tcW w:w="1220" w:type="dxa"/>
            <w:gridSpan w:val="2"/>
            <w:tcBorders>
              <w:top w:val="single" w:sz="4" w:space="0" w:color="auto"/>
              <w:left w:val="single" w:sz="18" w:space="0" w:color="auto"/>
              <w:bottom w:val="single" w:sz="4" w:space="0" w:color="auto"/>
            </w:tcBorders>
          </w:tcPr>
          <w:p w14:paraId="342045BB" w14:textId="5D83BEC8" w:rsidR="00A410BD" w:rsidRDefault="00A410BD" w:rsidP="00A410BD">
            <w:pPr>
              <w:rPr>
                <w:lang w:val="en-AU"/>
              </w:rPr>
            </w:pPr>
            <w:r>
              <w:rPr>
                <w:lang w:val="en-AU"/>
              </w:rPr>
              <w:t>27/10/23</w:t>
            </w:r>
          </w:p>
        </w:tc>
        <w:tc>
          <w:tcPr>
            <w:tcW w:w="836" w:type="dxa"/>
            <w:tcBorders>
              <w:top w:val="single" w:sz="4" w:space="0" w:color="auto"/>
              <w:bottom w:val="single" w:sz="4" w:space="0" w:color="auto"/>
            </w:tcBorders>
          </w:tcPr>
          <w:p w14:paraId="551FF977" w14:textId="77ACEB1A"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46B21E9A" w14:textId="78471C80" w:rsidR="00A410BD" w:rsidRDefault="00A410BD" w:rsidP="00A410BD">
            <w:pPr>
              <w:jc w:val="center"/>
              <w:rPr>
                <w:lang w:val="en-AU"/>
              </w:rPr>
            </w:pPr>
            <w:r>
              <w:rPr>
                <w:lang w:val="en-AU"/>
              </w:rPr>
              <w:t>10.3.4</w:t>
            </w:r>
          </w:p>
        </w:tc>
        <w:tc>
          <w:tcPr>
            <w:tcW w:w="4798" w:type="dxa"/>
            <w:gridSpan w:val="2"/>
            <w:tcBorders>
              <w:top w:val="single" w:sz="4" w:space="0" w:color="auto"/>
              <w:bottom w:val="single" w:sz="4" w:space="0" w:color="auto"/>
              <w:right w:val="single" w:sz="18" w:space="0" w:color="auto"/>
            </w:tcBorders>
          </w:tcPr>
          <w:p w14:paraId="3A4CC1A7" w14:textId="1074E5BF" w:rsidR="00A410BD" w:rsidRDefault="00A410BD" w:rsidP="00A410BD">
            <w:pPr>
              <w:spacing w:before="20" w:after="20"/>
              <w:jc w:val="both"/>
              <w:rPr>
                <w:rFonts w:ascii="Arial" w:hAnsi="Arial" w:cs="Arial"/>
              </w:rPr>
            </w:pPr>
            <w:r>
              <w:rPr>
                <w:rFonts w:ascii="Arial" w:hAnsi="Arial" w:cs="Arial"/>
              </w:rPr>
              <w:t xml:space="preserve">References to </w:t>
            </w:r>
            <w:r w:rsidRPr="000F0B3E">
              <w:rPr>
                <w:rFonts w:ascii="Arial" w:hAnsi="Arial" w:cs="Arial"/>
                <w:i/>
                <w:iCs/>
                <w:color w:val="000000"/>
              </w:rPr>
              <w:t>The Queen v A2</w:t>
            </w:r>
            <w:r>
              <w:rPr>
                <w:rFonts w:ascii="Arial" w:hAnsi="Arial" w:cs="Arial"/>
                <w:color w:val="000000"/>
              </w:rPr>
              <w:t xml:space="preserve"> (2019) 269 CLR 507; </w:t>
            </w:r>
            <w:r w:rsidRPr="000F0B3E">
              <w:rPr>
                <w:rFonts w:ascii="Arial" w:hAnsi="Arial" w:cs="Arial"/>
                <w:i/>
                <w:iCs/>
                <w:color w:val="000000"/>
              </w:rPr>
              <w:t>DPP v Feetham</w:t>
            </w:r>
            <w:r>
              <w:rPr>
                <w:rFonts w:ascii="Arial" w:hAnsi="Arial" w:cs="Arial"/>
                <w:color w:val="000000"/>
              </w:rPr>
              <w:t xml:space="preserve"> [2023] VSC 619.</w:t>
            </w:r>
          </w:p>
        </w:tc>
      </w:tr>
      <w:tr w:rsidR="00A410BD" w14:paraId="59394F3D" w14:textId="77777777" w:rsidTr="00473897">
        <w:tc>
          <w:tcPr>
            <w:tcW w:w="1220" w:type="dxa"/>
            <w:gridSpan w:val="2"/>
            <w:tcBorders>
              <w:top w:val="single" w:sz="4" w:space="0" w:color="auto"/>
              <w:left w:val="single" w:sz="18" w:space="0" w:color="auto"/>
              <w:bottom w:val="single" w:sz="4" w:space="0" w:color="auto"/>
            </w:tcBorders>
          </w:tcPr>
          <w:p w14:paraId="7E12D8F4" w14:textId="4A6A4573" w:rsidR="00A410BD" w:rsidRDefault="00A410BD" w:rsidP="00A410BD">
            <w:pPr>
              <w:rPr>
                <w:lang w:val="en-AU"/>
              </w:rPr>
            </w:pPr>
            <w:r>
              <w:rPr>
                <w:lang w:val="en-AU"/>
              </w:rPr>
              <w:t>27/10/23</w:t>
            </w:r>
          </w:p>
        </w:tc>
        <w:tc>
          <w:tcPr>
            <w:tcW w:w="836" w:type="dxa"/>
            <w:tcBorders>
              <w:top w:val="single" w:sz="4" w:space="0" w:color="auto"/>
              <w:bottom w:val="single" w:sz="4" w:space="0" w:color="auto"/>
            </w:tcBorders>
          </w:tcPr>
          <w:p w14:paraId="3419FC1B" w14:textId="651D81FC"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63E96E33" w14:textId="77777777" w:rsidR="00A410BD" w:rsidRDefault="00A410BD" w:rsidP="00A410BD">
            <w:pPr>
              <w:jc w:val="center"/>
              <w:rPr>
                <w:lang w:val="en-AU"/>
              </w:rPr>
            </w:pPr>
            <w:r>
              <w:rPr>
                <w:lang w:val="en-AU"/>
              </w:rPr>
              <w:t>10.7</w:t>
            </w:r>
            <w:r>
              <w:rPr>
                <w:rFonts w:ascii="Arial" w:hAnsi="Arial" w:cs="Arial"/>
                <w:b/>
                <w:color w:val="FFFFFF" w:themeColor="background1"/>
                <w:szCs w:val="22"/>
                <w:shd w:val="clear" w:color="auto" w:fill="000000"/>
              </w:rPr>
              <w:t>K</w:t>
            </w:r>
          </w:p>
        </w:tc>
        <w:tc>
          <w:tcPr>
            <w:tcW w:w="4798" w:type="dxa"/>
            <w:gridSpan w:val="2"/>
            <w:tcBorders>
              <w:top w:val="single" w:sz="4" w:space="0" w:color="auto"/>
              <w:bottom w:val="single" w:sz="4" w:space="0" w:color="auto"/>
              <w:right w:val="single" w:sz="18" w:space="0" w:color="auto"/>
            </w:tcBorders>
          </w:tcPr>
          <w:p w14:paraId="0D3584EE" w14:textId="77777777" w:rsidR="00A410BD" w:rsidRDefault="00A410BD" w:rsidP="00A410BD">
            <w:pPr>
              <w:spacing w:before="20" w:after="20"/>
              <w:jc w:val="both"/>
              <w:rPr>
                <w:rFonts w:ascii="Arial" w:hAnsi="Arial" w:cs="Arial"/>
              </w:rPr>
            </w:pPr>
            <w:r>
              <w:rPr>
                <w:rFonts w:ascii="Arial" w:hAnsi="Arial" w:cs="Arial"/>
              </w:rPr>
              <w:t>Addition of 2022/23 statistics.</w:t>
            </w:r>
          </w:p>
        </w:tc>
      </w:tr>
      <w:tr w:rsidR="00A410BD" w14:paraId="0A15807A"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3A94F81F" w14:textId="4A6323A1" w:rsidR="00A410BD" w:rsidRPr="0054535C" w:rsidRDefault="00A410BD" w:rsidP="00A410BD">
            <w:pPr>
              <w:keepNext/>
              <w:keepLines/>
              <w:rPr>
                <w:sz w:val="22"/>
                <w:lang w:val="en-AU"/>
              </w:rPr>
            </w:pPr>
            <w:r>
              <w:rPr>
                <w:sz w:val="22"/>
                <w:lang w:val="en-AU"/>
              </w:rPr>
              <w:t>27/10/23</w:t>
            </w:r>
          </w:p>
        </w:tc>
        <w:tc>
          <w:tcPr>
            <w:tcW w:w="7073" w:type="dxa"/>
            <w:gridSpan w:val="4"/>
            <w:tcBorders>
              <w:top w:val="single" w:sz="18" w:space="0" w:color="auto"/>
              <w:bottom w:val="single" w:sz="4" w:space="0" w:color="auto"/>
              <w:right w:val="single" w:sz="18" w:space="0" w:color="auto"/>
            </w:tcBorders>
            <w:shd w:val="clear" w:color="auto" w:fill="DDDDDD"/>
          </w:tcPr>
          <w:p w14:paraId="7FFF8EC8" w14:textId="6D5900EF" w:rsidR="00A410BD" w:rsidRPr="0054535C" w:rsidRDefault="00A410BD" w:rsidP="00A410BD">
            <w:pPr>
              <w:keepNext/>
              <w:keepLines/>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A410BD" w14:paraId="29BCFB60" w14:textId="77777777" w:rsidTr="00473897">
        <w:tc>
          <w:tcPr>
            <w:tcW w:w="1220" w:type="dxa"/>
            <w:gridSpan w:val="2"/>
            <w:tcBorders>
              <w:top w:val="single" w:sz="4" w:space="0" w:color="auto"/>
              <w:left w:val="single" w:sz="18" w:space="0" w:color="auto"/>
              <w:bottom w:val="single" w:sz="4" w:space="0" w:color="auto"/>
            </w:tcBorders>
          </w:tcPr>
          <w:p w14:paraId="30946699" w14:textId="2B294B7D" w:rsidR="00A410BD" w:rsidRDefault="00A410BD" w:rsidP="00A410BD">
            <w:pPr>
              <w:rPr>
                <w:lang w:val="en-AU"/>
              </w:rPr>
            </w:pPr>
            <w:r>
              <w:rPr>
                <w:lang w:val="en-AU"/>
              </w:rPr>
              <w:t>27/10/23</w:t>
            </w:r>
          </w:p>
        </w:tc>
        <w:tc>
          <w:tcPr>
            <w:tcW w:w="836" w:type="dxa"/>
            <w:tcBorders>
              <w:top w:val="single" w:sz="4" w:space="0" w:color="auto"/>
              <w:bottom w:val="single" w:sz="4" w:space="0" w:color="auto"/>
            </w:tcBorders>
          </w:tcPr>
          <w:p w14:paraId="4830D725" w14:textId="47A5CE43"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4BA7EEF" w14:textId="02F47F32" w:rsidR="00A410BD" w:rsidRDefault="00A410BD" w:rsidP="00A410BD">
            <w:pPr>
              <w:jc w:val="center"/>
              <w:rPr>
                <w:lang w:val="en-AU"/>
              </w:rPr>
            </w:pPr>
            <w:r>
              <w:rPr>
                <w:lang w:val="en-AU"/>
              </w:rPr>
              <w:t>11.1.5</w:t>
            </w:r>
          </w:p>
        </w:tc>
        <w:tc>
          <w:tcPr>
            <w:tcW w:w="4798" w:type="dxa"/>
            <w:gridSpan w:val="2"/>
            <w:tcBorders>
              <w:top w:val="single" w:sz="4" w:space="0" w:color="auto"/>
              <w:bottom w:val="single" w:sz="4" w:space="0" w:color="auto"/>
              <w:right w:val="single" w:sz="18" w:space="0" w:color="auto"/>
            </w:tcBorders>
          </w:tcPr>
          <w:p w14:paraId="51A45E28" w14:textId="76FE2A68" w:rsidR="00A410BD" w:rsidRDefault="00A410BD" w:rsidP="00A410BD">
            <w:pPr>
              <w:spacing w:before="20" w:after="20"/>
              <w:jc w:val="both"/>
              <w:rPr>
                <w:rFonts w:ascii="Arial" w:hAnsi="Arial" w:cs="Arial"/>
              </w:rPr>
            </w:pPr>
            <w:r>
              <w:rPr>
                <w:rFonts w:ascii="Arial" w:hAnsi="Arial" w:cs="Arial"/>
              </w:rPr>
              <w:t xml:space="preserve">Reference to </w:t>
            </w:r>
            <w:r w:rsidRPr="00977C47">
              <w:rPr>
                <w:rFonts w:ascii="Arial" w:hAnsi="Arial" w:cs="Arial"/>
                <w:i/>
                <w:iCs/>
              </w:rPr>
              <w:t>DPP v Merryful; DPP v Bloomfield</w:t>
            </w:r>
            <w:r>
              <w:rPr>
                <w:rFonts w:ascii="Arial" w:hAnsi="Arial" w:cs="Arial"/>
              </w:rPr>
              <w:t xml:space="preserve"> [2023] VSC 244 at [65].</w:t>
            </w:r>
          </w:p>
        </w:tc>
      </w:tr>
      <w:tr w:rsidR="00A410BD" w14:paraId="143E43CB" w14:textId="77777777" w:rsidTr="00473897">
        <w:tc>
          <w:tcPr>
            <w:tcW w:w="1220" w:type="dxa"/>
            <w:gridSpan w:val="2"/>
            <w:tcBorders>
              <w:top w:val="single" w:sz="4" w:space="0" w:color="auto"/>
              <w:left w:val="single" w:sz="18" w:space="0" w:color="auto"/>
              <w:bottom w:val="single" w:sz="4" w:space="0" w:color="auto"/>
            </w:tcBorders>
          </w:tcPr>
          <w:p w14:paraId="75EE787F" w14:textId="7A13D172" w:rsidR="00A410BD" w:rsidRDefault="00A410BD" w:rsidP="00A410BD">
            <w:pPr>
              <w:rPr>
                <w:lang w:val="en-AU"/>
              </w:rPr>
            </w:pPr>
            <w:r>
              <w:rPr>
                <w:lang w:val="en-AU"/>
              </w:rPr>
              <w:t>27/10/23</w:t>
            </w:r>
          </w:p>
        </w:tc>
        <w:tc>
          <w:tcPr>
            <w:tcW w:w="836" w:type="dxa"/>
            <w:tcBorders>
              <w:top w:val="single" w:sz="4" w:space="0" w:color="auto"/>
              <w:bottom w:val="single" w:sz="4" w:space="0" w:color="auto"/>
            </w:tcBorders>
          </w:tcPr>
          <w:p w14:paraId="58919878" w14:textId="3513E1CA"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4932901" w14:textId="7AEBC733" w:rsidR="00A410BD" w:rsidRDefault="00A410BD" w:rsidP="00A410BD">
            <w:pPr>
              <w:jc w:val="center"/>
              <w:rPr>
                <w:lang w:val="en-AU"/>
              </w:rPr>
            </w:pPr>
            <w:r>
              <w:rPr>
                <w:lang w:val="en-AU"/>
              </w:rPr>
              <w:t>11.2.14</w:t>
            </w:r>
          </w:p>
        </w:tc>
        <w:tc>
          <w:tcPr>
            <w:tcW w:w="4798" w:type="dxa"/>
            <w:gridSpan w:val="2"/>
            <w:tcBorders>
              <w:top w:val="single" w:sz="4" w:space="0" w:color="auto"/>
              <w:bottom w:val="single" w:sz="4" w:space="0" w:color="auto"/>
              <w:right w:val="single" w:sz="18" w:space="0" w:color="auto"/>
            </w:tcBorders>
          </w:tcPr>
          <w:p w14:paraId="7C98FD67" w14:textId="520F8DAA" w:rsidR="00A410BD" w:rsidRPr="00DD483B" w:rsidRDefault="00A410BD" w:rsidP="00A410BD">
            <w:pPr>
              <w:spacing w:before="20" w:after="20"/>
              <w:jc w:val="both"/>
              <w:rPr>
                <w:rFonts w:ascii="Arial" w:hAnsi="Arial" w:cs="Arial"/>
              </w:rPr>
            </w:pPr>
            <w:r>
              <w:rPr>
                <w:rFonts w:ascii="Arial" w:hAnsi="Arial" w:cs="Arial"/>
              </w:rPr>
              <w:t xml:space="preserve">References to </w:t>
            </w:r>
            <w:r w:rsidRPr="00542578">
              <w:rPr>
                <w:rFonts w:ascii="Arial" w:hAnsi="Arial" w:cs="Arial"/>
                <w:i/>
                <w:iCs/>
              </w:rPr>
              <w:t>DPP v Harvey</w:t>
            </w:r>
            <w:r>
              <w:rPr>
                <w:rFonts w:ascii="Arial" w:hAnsi="Arial" w:cs="Arial"/>
              </w:rPr>
              <w:t xml:space="preserve"> [2023] VSCA 234 at [53]-[55]; </w:t>
            </w:r>
            <w:r w:rsidRPr="00977C47">
              <w:rPr>
                <w:rFonts w:ascii="Arial" w:hAnsi="Arial" w:cs="Arial"/>
                <w:i/>
                <w:iCs/>
              </w:rPr>
              <w:t>DPP v Merryful; DPP v Bloomfield</w:t>
            </w:r>
            <w:r>
              <w:rPr>
                <w:rFonts w:ascii="Arial" w:hAnsi="Arial" w:cs="Arial"/>
              </w:rPr>
              <w:t xml:space="preserve"> [2023] VSC 244 at [44]-[49].</w:t>
            </w:r>
          </w:p>
        </w:tc>
      </w:tr>
      <w:tr w:rsidR="00A410BD" w14:paraId="4B7D8851" w14:textId="77777777" w:rsidTr="00473897">
        <w:tc>
          <w:tcPr>
            <w:tcW w:w="1220" w:type="dxa"/>
            <w:gridSpan w:val="2"/>
            <w:tcBorders>
              <w:top w:val="single" w:sz="4" w:space="0" w:color="auto"/>
              <w:left w:val="single" w:sz="18" w:space="0" w:color="auto"/>
              <w:bottom w:val="single" w:sz="4" w:space="0" w:color="auto"/>
            </w:tcBorders>
          </w:tcPr>
          <w:p w14:paraId="65A73FCA" w14:textId="549969E7" w:rsidR="00A410BD" w:rsidRDefault="00A410BD" w:rsidP="00A410BD">
            <w:pPr>
              <w:rPr>
                <w:lang w:val="en-AU"/>
              </w:rPr>
            </w:pPr>
            <w:r>
              <w:rPr>
                <w:lang w:val="en-AU"/>
              </w:rPr>
              <w:t>27/10/23</w:t>
            </w:r>
          </w:p>
        </w:tc>
        <w:tc>
          <w:tcPr>
            <w:tcW w:w="836" w:type="dxa"/>
            <w:tcBorders>
              <w:top w:val="single" w:sz="4" w:space="0" w:color="auto"/>
              <w:bottom w:val="single" w:sz="4" w:space="0" w:color="auto"/>
            </w:tcBorders>
          </w:tcPr>
          <w:p w14:paraId="5C471D6B" w14:textId="1640C8D8"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F40876F" w14:textId="7AE761D8" w:rsidR="00A410BD" w:rsidRDefault="00A410BD" w:rsidP="00A410BD">
            <w:pPr>
              <w:jc w:val="center"/>
              <w:rPr>
                <w:lang w:val="en-AU"/>
              </w:rPr>
            </w:pPr>
            <w:r>
              <w:rPr>
                <w:lang w:val="en-AU"/>
              </w:rPr>
              <w:t>11.2.22.1</w:t>
            </w:r>
          </w:p>
        </w:tc>
        <w:tc>
          <w:tcPr>
            <w:tcW w:w="4798" w:type="dxa"/>
            <w:gridSpan w:val="2"/>
            <w:tcBorders>
              <w:top w:val="single" w:sz="4" w:space="0" w:color="auto"/>
              <w:bottom w:val="single" w:sz="4" w:space="0" w:color="auto"/>
              <w:right w:val="single" w:sz="18" w:space="0" w:color="auto"/>
            </w:tcBorders>
          </w:tcPr>
          <w:p w14:paraId="599886F0" w14:textId="3578E6AD" w:rsidR="00A410BD" w:rsidRDefault="00A410BD" w:rsidP="00A410BD">
            <w:pPr>
              <w:spacing w:before="20" w:after="20"/>
              <w:jc w:val="both"/>
              <w:rPr>
                <w:rFonts w:ascii="Arial" w:hAnsi="Arial" w:cs="Arial"/>
              </w:rPr>
            </w:pPr>
            <w:r>
              <w:rPr>
                <w:rFonts w:ascii="Arial" w:hAnsi="Arial" w:cs="Arial"/>
              </w:rPr>
              <w:t xml:space="preserve">Summary of </w:t>
            </w:r>
            <w:r w:rsidRPr="00E34BD7">
              <w:rPr>
                <w:rFonts w:ascii="Arial" w:hAnsi="Arial" w:cs="Arial"/>
                <w:i/>
                <w:iCs/>
              </w:rPr>
              <w:t>R v MA</w:t>
            </w:r>
            <w:r>
              <w:rPr>
                <w:rFonts w:ascii="Arial" w:hAnsi="Arial" w:cs="Arial"/>
              </w:rPr>
              <w:t xml:space="preserve"> [2023] VSC 613.</w:t>
            </w:r>
          </w:p>
        </w:tc>
      </w:tr>
      <w:tr w:rsidR="00A410BD" w14:paraId="1D7E7C0B" w14:textId="77777777" w:rsidTr="00473897">
        <w:tc>
          <w:tcPr>
            <w:tcW w:w="1220" w:type="dxa"/>
            <w:gridSpan w:val="2"/>
            <w:tcBorders>
              <w:top w:val="single" w:sz="4" w:space="0" w:color="auto"/>
              <w:left w:val="single" w:sz="18" w:space="0" w:color="auto"/>
              <w:bottom w:val="single" w:sz="4" w:space="0" w:color="auto"/>
            </w:tcBorders>
          </w:tcPr>
          <w:p w14:paraId="465CD0DD" w14:textId="0E3E2250" w:rsidR="00A410BD" w:rsidRDefault="00A410BD" w:rsidP="00A410BD">
            <w:pPr>
              <w:rPr>
                <w:lang w:val="en-AU"/>
              </w:rPr>
            </w:pPr>
            <w:r>
              <w:rPr>
                <w:lang w:val="en-AU"/>
              </w:rPr>
              <w:t>27/10/23</w:t>
            </w:r>
          </w:p>
        </w:tc>
        <w:tc>
          <w:tcPr>
            <w:tcW w:w="836" w:type="dxa"/>
            <w:tcBorders>
              <w:top w:val="single" w:sz="4" w:space="0" w:color="auto"/>
              <w:bottom w:val="single" w:sz="4" w:space="0" w:color="auto"/>
            </w:tcBorders>
          </w:tcPr>
          <w:p w14:paraId="71C596E2" w14:textId="2F536DD2"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43A4BD2" w14:textId="26086BC7" w:rsidR="00A410BD" w:rsidRDefault="00A410BD" w:rsidP="00A410BD">
            <w:pPr>
              <w:jc w:val="center"/>
              <w:rPr>
                <w:lang w:val="en-AU"/>
              </w:rPr>
            </w:pPr>
            <w:r>
              <w:rPr>
                <w:lang w:val="en-AU"/>
              </w:rPr>
              <w:t>11.2.22.4</w:t>
            </w:r>
          </w:p>
        </w:tc>
        <w:tc>
          <w:tcPr>
            <w:tcW w:w="4798" w:type="dxa"/>
            <w:gridSpan w:val="2"/>
            <w:tcBorders>
              <w:top w:val="single" w:sz="4" w:space="0" w:color="auto"/>
              <w:bottom w:val="single" w:sz="4" w:space="0" w:color="auto"/>
              <w:right w:val="single" w:sz="18" w:space="0" w:color="auto"/>
            </w:tcBorders>
          </w:tcPr>
          <w:p w14:paraId="0B7B8A8A" w14:textId="750C6AE7" w:rsidR="00A410BD" w:rsidRDefault="00A410BD" w:rsidP="00A410BD">
            <w:pPr>
              <w:spacing w:before="20" w:after="20"/>
              <w:jc w:val="both"/>
              <w:rPr>
                <w:rFonts w:ascii="Arial" w:hAnsi="Arial" w:cs="Arial"/>
              </w:rPr>
            </w:pPr>
            <w:r>
              <w:rPr>
                <w:rFonts w:ascii="Arial" w:hAnsi="Arial" w:cs="Arial"/>
              </w:rPr>
              <w:t xml:space="preserve">Reference to </w:t>
            </w:r>
            <w:r w:rsidRPr="00CB7C96">
              <w:rPr>
                <w:rFonts w:ascii="Arial" w:hAnsi="Arial" w:cs="Arial"/>
                <w:i/>
                <w:iCs/>
                <w:color w:val="000000"/>
              </w:rPr>
              <w:t>DPP v Edmunds</w:t>
            </w:r>
            <w:r>
              <w:rPr>
                <w:rFonts w:ascii="Arial" w:hAnsi="Arial" w:cs="Arial"/>
                <w:color w:val="000000"/>
              </w:rPr>
              <w:t xml:space="preserve"> [2023] VSC 581.</w:t>
            </w:r>
          </w:p>
        </w:tc>
      </w:tr>
      <w:tr w:rsidR="00A410BD" w14:paraId="66CEF395" w14:textId="77777777" w:rsidTr="00473897">
        <w:tc>
          <w:tcPr>
            <w:tcW w:w="1220" w:type="dxa"/>
            <w:gridSpan w:val="2"/>
            <w:tcBorders>
              <w:top w:val="single" w:sz="4" w:space="0" w:color="auto"/>
              <w:left w:val="single" w:sz="18" w:space="0" w:color="auto"/>
              <w:bottom w:val="single" w:sz="4" w:space="0" w:color="auto"/>
            </w:tcBorders>
          </w:tcPr>
          <w:p w14:paraId="33BB8176" w14:textId="0BF36117" w:rsidR="00A410BD" w:rsidRDefault="00A410BD" w:rsidP="00A410BD">
            <w:pPr>
              <w:rPr>
                <w:lang w:val="en-AU"/>
              </w:rPr>
            </w:pPr>
            <w:r>
              <w:rPr>
                <w:lang w:val="en-AU"/>
              </w:rPr>
              <w:t>27/10/23</w:t>
            </w:r>
          </w:p>
        </w:tc>
        <w:tc>
          <w:tcPr>
            <w:tcW w:w="836" w:type="dxa"/>
            <w:tcBorders>
              <w:top w:val="single" w:sz="4" w:space="0" w:color="auto"/>
              <w:bottom w:val="single" w:sz="4" w:space="0" w:color="auto"/>
            </w:tcBorders>
          </w:tcPr>
          <w:p w14:paraId="3B6266FB" w14:textId="1F711843"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915803A" w14:textId="329765A5" w:rsidR="00A410BD" w:rsidRDefault="00A410BD" w:rsidP="00A410BD">
            <w:pPr>
              <w:jc w:val="center"/>
              <w:rPr>
                <w:lang w:val="en-AU"/>
              </w:rPr>
            </w:pPr>
            <w:r>
              <w:rPr>
                <w:lang w:val="en-AU"/>
              </w:rPr>
              <w:t>11.2.23</w:t>
            </w:r>
          </w:p>
        </w:tc>
        <w:tc>
          <w:tcPr>
            <w:tcW w:w="4798" w:type="dxa"/>
            <w:gridSpan w:val="2"/>
            <w:tcBorders>
              <w:top w:val="single" w:sz="4" w:space="0" w:color="auto"/>
              <w:bottom w:val="single" w:sz="4" w:space="0" w:color="auto"/>
              <w:right w:val="single" w:sz="18" w:space="0" w:color="auto"/>
            </w:tcBorders>
          </w:tcPr>
          <w:p w14:paraId="58E51121" w14:textId="74BAF71C" w:rsidR="00A410BD" w:rsidRDefault="00A410BD" w:rsidP="00A410BD">
            <w:pPr>
              <w:spacing w:before="20" w:after="20"/>
              <w:jc w:val="both"/>
              <w:rPr>
                <w:rFonts w:ascii="Arial" w:hAnsi="Arial" w:cs="Arial"/>
              </w:rPr>
            </w:pPr>
            <w:r>
              <w:rPr>
                <w:rFonts w:ascii="Arial" w:hAnsi="Arial" w:cs="Arial"/>
              </w:rPr>
              <w:t xml:space="preserve">Summary of </w:t>
            </w:r>
            <w:r w:rsidRPr="00542578">
              <w:rPr>
                <w:rFonts w:ascii="Arial" w:hAnsi="Arial" w:cs="Arial"/>
                <w:i/>
                <w:iCs/>
              </w:rPr>
              <w:t>DPP v Harvey</w:t>
            </w:r>
            <w:r>
              <w:rPr>
                <w:rFonts w:ascii="Arial" w:hAnsi="Arial" w:cs="Arial"/>
              </w:rPr>
              <w:t xml:space="preserve"> [2023] VSCA 234 and extracts from [46]-[48] &amp; [55]-[58].</w:t>
            </w:r>
          </w:p>
        </w:tc>
      </w:tr>
      <w:tr w:rsidR="00A410BD" w14:paraId="4720AFD9" w14:textId="77777777" w:rsidTr="00473897">
        <w:tc>
          <w:tcPr>
            <w:tcW w:w="1220" w:type="dxa"/>
            <w:gridSpan w:val="2"/>
            <w:tcBorders>
              <w:top w:val="single" w:sz="4" w:space="0" w:color="auto"/>
              <w:left w:val="single" w:sz="18" w:space="0" w:color="auto"/>
              <w:bottom w:val="single" w:sz="4" w:space="0" w:color="auto"/>
            </w:tcBorders>
          </w:tcPr>
          <w:p w14:paraId="6B00E968" w14:textId="44258F19" w:rsidR="00A410BD" w:rsidRDefault="00A410BD" w:rsidP="00A410BD">
            <w:pPr>
              <w:rPr>
                <w:lang w:val="en-AU"/>
              </w:rPr>
            </w:pPr>
            <w:r>
              <w:rPr>
                <w:lang w:val="en-AU"/>
              </w:rPr>
              <w:t>27/10/23</w:t>
            </w:r>
          </w:p>
        </w:tc>
        <w:tc>
          <w:tcPr>
            <w:tcW w:w="836" w:type="dxa"/>
            <w:tcBorders>
              <w:top w:val="single" w:sz="4" w:space="0" w:color="auto"/>
              <w:bottom w:val="single" w:sz="4" w:space="0" w:color="auto"/>
            </w:tcBorders>
          </w:tcPr>
          <w:p w14:paraId="1D072E2C" w14:textId="68964961"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7831D56" w14:textId="1BEB3C26" w:rsidR="00A410BD" w:rsidRDefault="00A410BD" w:rsidP="00A410BD">
            <w:pPr>
              <w:jc w:val="center"/>
              <w:rPr>
                <w:lang w:val="en-AU"/>
              </w:rPr>
            </w:pPr>
            <w:r>
              <w:rPr>
                <w:lang w:val="en-AU"/>
              </w:rPr>
              <w:t>11.2.25</w:t>
            </w:r>
          </w:p>
        </w:tc>
        <w:tc>
          <w:tcPr>
            <w:tcW w:w="4798" w:type="dxa"/>
            <w:gridSpan w:val="2"/>
            <w:tcBorders>
              <w:top w:val="single" w:sz="4" w:space="0" w:color="auto"/>
              <w:bottom w:val="single" w:sz="4" w:space="0" w:color="auto"/>
              <w:right w:val="single" w:sz="18" w:space="0" w:color="auto"/>
            </w:tcBorders>
          </w:tcPr>
          <w:p w14:paraId="3C092D6E" w14:textId="19CE26C1" w:rsidR="00A410BD" w:rsidRDefault="00A410BD" w:rsidP="00A410BD">
            <w:pPr>
              <w:spacing w:before="20" w:after="20"/>
              <w:jc w:val="both"/>
              <w:rPr>
                <w:rFonts w:ascii="Arial" w:hAnsi="Arial" w:cs="Arial"/>
              </w:rPr>
            </w:pPr>
            <w:r>
              <w:rPr>
                <w:rFonts w:ascii="Arial" w:hAnsi="Arial" w:cs="Arial"/>
              </w:rPr>
              <w:t xml:space="preserve">Reference to </w:t>
            </w:r>
            <w:r w:rsidRPr="00FE4841">
              <w:rPr>
                <w:rFonts w:ascii="Arial" w:hAnsi="Arial" w:cs="Arial"/>
                <w:i/>
                <w:iCs/>
              </w:rPr>
              <w:t>Vocaj v The King</w:t>
            </w:r>
            <w:r>
              <w:rPr>
                <w:rFonts w:ascii="Arial" w:hAnsi="Arial" w:cs="Arial"/>
              </w:rPr>
              <w:t xml:space="preserve"> [2023] VSCA 242.  Summary of </w:t>
            </w:r>
            <w:r>
              <w:rPr>
                <w:rFonts w:ascii="Arial" w:hAnsi="Arial" w:cs="Arial"/>
                <w:i/>
                <w:iCs/>
              </w:rPr>
              <w:t xml:space="preserve">DPP v Richardson </w:t>
            </w:r>
            <w:r w:rsidRPr="007C20F3">
              <w:rPr>
                <w:rFonts w:ascii="Arial" w:hAnsi="Arial" w:cs="Arial"/>
              </w:rPr>
              <w:t>[2023] VSCA 241</w:t>
            </w:r>
            <w:r>
              <w:rPr>
                <w:rFonts w:ascii="Arial" w:hAnsi="Arial" w:cs="Arial"/>
              </w:rPr>
              <w:t>.</w:t>
            </w:r>
          </w:p>
        </w:tc>
      </w:tr>
      <w:tr w:rsidR="00A410BD" w14:paraId="4F37941B" w14:textId="77777777" w:rsidTr="00473897">
        <w:tc>
          <w:tcPr>
            <w:tcW w:w="1220" w:type="dxa"/>
            <w:gridSpan w:val="2"/>
            <w:tcBorders>
              <w:top w:val="single" w:sz="4" w:space="0" w:color="auto"/>
              <w:left w:val="single" w:sz="18" w:space="0" w:color="auto"/>
              <w:bottom w:val="single" w:sz="4" w:space="0" w:color="auto"/>
            </w:tcBorders>
          </w:tcPr>
          <w:p w14:paraId="139C18D2" w14:textId="52A2AC45" w:rsidR="00A410BD" w:rsidRDefault="00A410BD" w:rsidP="00A410BD">
            <w:pPr>
              <w:rPr>
                <w:lang w:val="en-AU"/>
              </w:rPr>
            </w:pPr>
            <w:r>
              <w:rPr>
                <w:lang w:val="en-AU"/>
              </w:rPr>
              <w:t>27/10/23</w:t>
            </w:r>
          </w:p>
        </w:tc>
        <w:tc>
          <w:tcPr>
            <w:tcW w:w="836" w:type="dxa"/>
            <w:tcBorders>
              <w:top w:val="single" w:sz="4" w:space="0" w:color="auto"/>
              <w:bottom w:val="single" w:sz="4" w:space="0" w:color="auto"/>
            </w:tcBorders>
          </w:tcPr>
          <w:p w14:paraId="6670E5DC" w14:textId="1322392F"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42F2442" w14:textId="228E51BB" w:rsidR="00A410BD" w:rsidRDefault="00A410BD" w:rsidP="00A410BD">
            <w:pPr>
              <w:jc w:val="center"/>
              <w:rPr>
                <w:lang w:val="en-AU"/>
              </w:rPr>
            </w:pPr>
            <w:r>
              <w:rPr>
                <w:lang w:val="en-AU"/>
              </w:rPr>
              <w:t>11.2.27</w:t>
            </w:r>
            <w:r>
              <w:rPr>
                <w:rFonts w:ascii="Arial" w:hAnsi="Arial" w:cs="Arial"/>
                <w:b/>
                <w:color w:val="FFFFFF" w:themeColor="background1"/>
                <w:szCs w:val="22"/>
                <w:shd w:val="clear" w:color="auto" w:fill="000000"/>
              </w:rPr>
              <w:t>C</w:t>
            </w:r>
          </w:p>
        </w:tc>
        <w:tc>
          <w:tcPr>
            <w:tcW w:w="4798" w:type="dxa"/>
            <w:gridSpan w:val="2"/>
            <w:tcBorders>
              <w:top w:val="single" w:sz="4" w:space="0" w:color="auto"/>
              <w:bottom w:val="single" w:sz="4" w:space="0" w:color="auto"/>
              <w:right w:val="single" w:sz="18" w:space="0" w:color="auto"/>
            </w:tcBorders>
          </w:tcPr>
          <w:p w14:paraId="6F8EAAB3" w14:textId="7B324AFF" w:rsidR="00A410BD" w:rsidRDefault="00A410BD" w:rsidP="00A410BD">
            <w:pPr>
              <w:spacing w:before="20" w:after="20"/>
              <w:jc w:val="both"/>
              <w:rPr>
                <w:rFonts w:ascii="Arial" w:hAnsi="Arial" w:cs="Arial"/>
              </w:rPr>
            </w:pPr>
            <w:r>
              <w:rPr>
                <w:rFonts w:ascii="Arial" w:hAnsi="Arial" w:cs="Arial"/>
              </w:rPr>
              <w:t xml:space="preserve">Extract from </w:t>
            </w:r>
            <w:r w:rsidRPr="00E05D78">
              <w:rPr>
                <w:rFonts w:ascii="Arial" w:hAnsi="Arial" w:cs="Arial"/>
                <w:i/>
                <w:iCs/>
              </w:rPr>
              <w:t>Wright v The King</w:t>
            </w:r>
            <w:r>
              <w:rPr>
                <w:rFonts w:ascii="Arial" w:hAnsi="Arial" w:cs="Arial"/>
              </w:rPr>
              <w:t xml:space="preserve"> [2023] VSCA 243 at [88].</w:t>
            </w:r>
          </w:p>
        </w:tc>
      </w:tr>
      <w:tr w:rsidR="00A410BD" w14:paraId="30ABBBFF" w14:textId="77777777" w:rsidTr="00473897">
        <w:tc>
          <w:tcPr>
            <w:tcW w:w="1220" w:type="dxa"/>
            <w:gridSpan w:val="2"/>
            <w:tcBorders>
              <w:top w:val="single" w:sz="4" w:space="0" w:color="auto"/>
              <w:left w:val="single" w:sz="18" w:space="0" w:color="auto"/>
              <w:bottom w:val="single" w:sz="4" w:space="0" w:color="auto"/>
            </w:tcBorders>
          </w:tcPr>
          <w:p w14:paraId="42384BA1" w14:textId="35007478" w:rsidR="00A410BD" w:rsidRDefault="00A410BD" w:rsidP="00A410BD">
            <w:pPr>
              <w:rPr>
                <w:lang w:val="en-AU"/>
              </w:rPr>
            </w:pPr>
            <w:r>
              <w:rPr>
                <w:lang w:val="en-AU"/>
              </w:rPr>
              <w:t>27/10/23</w:t>
            </w:r>
          </w:p>
        </w:tc>
        <w:tc>
          <w:tcPr>
            <w:tcW w:w="836" w:type="dxa"/>
            <w:tcBorders>
              <w:top w:val="single" w:sz="4" w:space="0" w:color="auto"/>
              <w:bottom w:val="single" w:sz="4" w:space="0" w:color="auto"/>
            </w:tcBorders>
          </w:tcPr>
          <w:p w14:paraId="04BA3403" w14:textId="30A0D7F5"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66A065E" w14:textId="51A5D6C9" w:rsidR="00A410BD" w:rsidRDefault="00A410BD" w:rsidP="00A410BD">
            <w:pPr>
              <w:jc w:val="center"/>
              <w:rPr>
                <w:lang w:val="en-AU"/>
              </w:rPr>
            </w:pPr>
            <w:r>
              <w:rPr>
                <w:lang w:val="en-AU"/>
              </w:rPr>
              <w:t>11.2.28.1</w:t>
            </w:r>
          </w:p>
        </w:tc>
        <w:tc>
          <w:tcPr>
            <w:tcW w:w="4798" w:type="dxa"/>
            <w:gridSpan w:val="2"/>
            <w:tcBorders>
              <w:top w:val="single" w:sz="4" w:space="0" w:color="auto"/>
              <w:bottom w:val="single" w:sz="4" w:space="0" w:color="auto"/>
              <w:right w:val="single" w:sz="18" w:space="0" w:color="auto"/>
            </w:tcBorders>
          </w:tcPr>
          <w:p w14:paraId="5C833597" w14:textId="5C11E1CB" w:rsidR="00A410BD" w:rsidRDefault="00A410BD" w:rsidP="00A410BD">
            <w:pPr>
              <w:spacing w:before="20" w:after="20"/>
              <w:jc w:val="both"/>
              <w:rPr>
                <w:rFonts w:ascii="Arial" w:hAnsi="Arial" w:cs="Arial"/>
              </w:rPr>
            </w:pPr>
            <w:r>
              <w:rPr>
                <w:rFonts w:ascii="Arial" w:hAnsi="Arial" w:cs="Arial"/>
              </w:rPr>
              <w:t xml:space="preserve">Reference to </w:t>
            </w:r>
            <w:r w:rsidRPr="00977C47">
              <w:rPr>
                <w:rFonts w:ascii="Arial" w:hAnsi="Arial" w:cs="Arial"/>
                <w:i/>
                <w:iCs/>
              </w:rPr>
              <w:t>DPP v Merryful; DPP v Bloomfield</w:t>
            </w:r>
            <w:r>
              <w:rPr>
                <w:rFonts w:ascii="Arial" w:hAnsi="Arial" w:cs="Arial"/>
              </w:rPr>
              <w:t xml:space="preserve"> [2023] VSC 244.</w:t>
            </w:r>
          </w:p>
        </w:tc>
      </w:tr>
      <w:tr w:rsidR="00A410BD" w14:paraId="5BD6DFC2" w14:textId="77777777" w:rsidTr="00473897">
        <w:tc>
          <w:tcPr>
            <w:tcW w:w="1220" w:type="dxa"/>
            <w:gridSpan w:val="2"/>
            <w:tcBorders>
              <w:top w:val="single" w:sz="4" w:space="0" w:color="auto"/>
              <w:left w:val="single" w:sz="18" w:space="0" w:color="auto"/>
              <w:bottom w:val="single" w:sz="4" w:space="0" w:color="auto"/>
            </w:tcBorders>
          </w:tcPr>
          <w:p w14:paraId="366607AE" w14:textId="05084A5E" w:rsidR="00A410BD" w:rsidRDefault="00A410BD" w:rsidP="00A410BD">
            <w:pPr>
              <w:rPr>
                <w:lang w:val="en-AU"/>
              </w:rPr>
            </w:pPr>
            <w:r>
              <w:rPr>
                <w:lang w:val="en-AU"/>
              </w:rPr>
              <w:t>27/10/23</w:t>
            </w:r>
          </w:p>
        </w:tc>
        <w:tc>
          <w:tcPr>
            <w:tcW w:w="836" w:type="dxa"/>
            <w:tcBorders>
              <w:top w:val="single" w:sz="4" w:space="0" w:color="auto"/>
              <w:bottom w:val="single" w:sz="4" w:space="0" w:color="auto"/>
            </w:tcBorders>
          </w:tcPr>
          <w:p w14:paraId="0341652C" w14:textId="29FD5866"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ED2FCFB" w14:textId="77777777" w:rsidR="00A410BD" w:rsidRDefault="00A410BD" w:rsidP="00A410BD">
            <w:pPr>
              <w:jc w:val="center"/>
              <w:rPr>
                <w:lang w:val="en-AU"/>
              </w:rPr>
            </w:pPr>
            <w:r>
              <w:rPr>
                <w:lang w:val="en-AU"/>
              </w:rPr>
              <w:t>11.2.36</w:t>
            </w:r>
          </w:p>
        </w:tc>
        <w:tc>
          <w:tcPr>
            <w:tcW w:w="4798" w:type="dxa"/>
            <w:gridSpan w:val="2"/>
            <w:tcBorders>
              <w:top w:val="single" w:sz="4" w:space="0" w:color="auto"/>
              <w:bottom w:val="single" w:sz="4" w:space="0" w:color="auto"/>
              <w:right w:val="single" w:sz="18" w:space="0" w:color="auto"/>
            </w:tcBorders>
          </w:tcPr>
          <w:p w14:paraId="7F402BA2" w14:textId="0BBC50CF" w:rsidR="00A410BD" w:rsidRDefault="00A410BD" w:rsidP="00A410BD">
            <w:pPr>
              <w:spacing w:before="20" w:after="20"/>
              <w:jc w:val="both"/>
              <w:rPr>
                <w:rFonts w:ascii="Arial" w:hAnsi="Arial" w:cs="Arial"/>
              </w:rPr>
            </w:pPr>
            <w:r>
              <w:rPr>
                <w:rFonts w:ascii="Arial" w:hAnsi="Arial" w:cs="Arial"/>
              </w:rPr>
              <w:t xml:space="preserve">Correction of formatting errors in the extracts from </w:t>
            </w:r>
            <w:r w:rsidRPr="00414565">
              <w:rPr>
                <w:rFonts w:ascii="Arial" w:hAnsi="Arial" w:cs="Arial"/>
                <w:i/>
                <w:iCs/>
              </w:rPr>
              <w:t>Skeates (a pseudonym) v The King</w:t>
            </w:r>
            <w:r>
              <w:rPr>
                <w:rFonts w:ascii="Arial" w:hAnsi="Arial" w:cs="Arial"/>
              </w:rPr>
              <w:t xml:space="preserve"> [2023] VSCA 226.</w:t>
            </w:r>
          </w:p>
        </w:tc>
      </w:tr>
      <w:tr w:rsidR="00A410BD" w14:paraId="1BE8EF73" w14:textId="77777777" w:rsidTr="00473897">
        <w:tc>
          <w:tcPr>
            <w:tcW w:w="1220" w:type="dxa"/>
            <w:gridSpan w:val="2"/>
            <w:tcBorders>
              <w:top w:val="single" w:sz="4" w:space="0" w:color="auto"/>
              <w:left w:val="single" w:sz="18" w:space="0" w:color="auto"/>
              <w:bottom w:val="single" w:sz="4" w:space="0" w:color="auto"/>
            </w:tcBorders>
          </w:tcPr>
          <w:p w14:paraId="31984603" w14:textId="3424FE75" w:rsidR="00A410BD" w:rsidRDefault="00A410BD" w:rsidP="00A410BD">
            <w:pPr>
              <w:rPr>
                <w:lang w:val="en-AU"/>
              </w:rPr>
            </w:pPr>
            <w:r>
              <w:rPr>
                <w:lang w:val="en-AU"/>
              </w:rPr>
              <w:t>27/10/23</w:t>
            </w:r>
          </w:p>
        </w:tc>
        <w:tc>
          <w:tcPr>
            <w:tcW w:w="836" w:type="dxa"/>
            <w:tcBorders>
              <w:top w:val="single" w:sz="4" w:space="0" w:color="auto"/>
              <w:bottom w:val="single" w:sz="4" w:space="0" w:color="auto"/>
            </w:tcBorders>
          </w:tcPr>
          <w:p w14:paraId="39C2AE0B" w14:textId="470E6623"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C9BA460" w14:textId="67FD93D9" w:rsidR="00A410BD" w:rsidRDefault="00A410BD" w:rsidP="00A410BD">
            <w:pPr>
              <w:jc w:val="center"/>
              <w:rPr>
                <w:lang w:val="en-AU"/>
              </w:rPr>
            </w:pPr>
            <w:r>
              <w:rPr>
                <w:lang w:val="en-AU"/>
              </w:rPr>
              <w:t>11.2.36.2</w:t>
            </w:r>
          </w:p>
        </w:tc>
        <w:tc>
          <w:tcPr>
            <w:tcW w:w="4798" w:type="dxa"/>
            <w:gridSpan w:val="2"/>
            <w:tcBorders>
              <w:top w:val="single" w:sz="4" w:space="0" w:color="auto"/>
              <w:bottom w:val="single" w:sz="4" w:space="0" w:color="auto"/>
              <w:right w:val="single" w:sz="18" w:space="0" w:color="auto"/>
            </w:tcBorders>
          </w:tcPr>
          <w:p w14:paraId="79FDE28B" w14:textId="1303A66F" w:rsidR="00A410BD" w:rsidRDefault="00A410BD" w:rsidP="00A410BD">
            <w:pPr>
              <w:spacing w:before="20" w:after="20"/>
              <w:jc w:val="both"/>
              <w:rPr>
                <w:rFonts w:ascii="Arial" w:hAnsi="Arial" w:cs="Arial"/>
              </w:rPr>
            </w:pPr>
            <w:r>
              <w:rPr>
                <w:rFonts w:ascii="Arial" w:hAnsi="Arial" w:cs="Arial"/>
              </w:rPr>
              <w:t xml:space="preserve">Reference to </w:t>
            </w:r>
            <w:r w:rsidRPr="00535478">
              <w:rPr>
                <w:rFonts w:ascii="Arial" w:hAnsi="Arial" w:cs="Arial"/>
                <w:i/>
                <w:iCs/>
              </w:rPr>
              <w:t>DPP v RC (No 2)</w:t>
            </w:r>
            <w:r>
              <w:rPr>
                <w:rFonts w:ascii="Arial" w:hAnsi="Arial" w:cs="Arial"/>
              </w:rPr>
              <w:t xml:space="preserve"> [2023] VSC 422.</w:t>
            </w:r>
          </w:p>
        </w:tc>
      </w:tr>
      <w:tr w:rsidR="00A410BD" w14:paraId="032097E6" w14:textId="77777777" w:rsidTr="00473897">
        <w:tc>
          <w:tcPr>
            <w:tcW w:w="1220" w:type="dxa"/>
            <w:gridSpan w:val="2"/>
            <w:tcBorders>
              <w:top w:val="single" w:sz="4" w:space="0" w:color="auto"/>
              <w:left w:val="single" w:sz="18" w:space="0" w:color="auto"/>
              <w:bottom w:val="single" w:sz="4" w:space="0" w:color="auto"/>
            </w:tcBorders>
          </w:tcPr>
          <w:p w14:paraId="331AAC30" w14:textId="3652F6E8" w:rsidR="00A410BD" w:rsidRDefault="00A410BD" w:rsidP="00A410BD">
            <w:pPr>
              <w:rPr>
                <w:lang w:val="en-AU"/>
              </w:rPr>
            </w:pPr>
            <w:r>
              <w:rPr>
                <w:lang w:val="en-AU"/>
              </w:rPr>
              <w:t>27/10/23</w:t>
            </w:r>
          </w:p>
        </w:tc>
        <w:tc>
          <w:tcPr>
            <w:tcW w:w="836" w:type="dxa"/>
            <w:tcBorders>
              <w:top w:val="single" w:sz="4" w:space="0" w:color="auto"/>
              <w:bottom w:val="single" w:sz="4" w:space="0" w:color="auto"/>
            </w:tcBorders>
          </w:tcPr>
          <w:p w14:paraId="214C69AF" w14:textId="25682CB1"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B7F138D" w14:textId="157B38CF" w:rsidR="00A410BD" w:rsidRDefault="00A410BD" w:rsidP="00A410BD">
            <w:pPr>
              <w:jc w:val="center"/>
              <w:rPr>
                <w:lang w:val="en-AU"/>
              </w:rPr>
            </w:pPr>
            <w:r>
              <w:rPr>
                <w:lang w:val="en-AU"/>
              </w:rPr>
              <w:t>11.3.5</w:t>
            </w:r>
          </w:p>
        </w:tc>
        <w:tc>
          <w:tcPr>
            <w:tcW w:w="4798" w:type="dxa"/>
            <w:gridSpan w:val="2"/>
            <w:tcBorders>
              <w:top w:val="single" w:sz="4" w:space="0" w:color="auto"/>
              <w:bottom w:val="single" w:sz="4" w:space="0" w:color="auto"/>
              <w:right w:val="single" w:sz="18" w:space="0" w:color="auto"/>
            </w:tcBorders>
          </w:tcPr>
          <w:p w14:paraId="251DCBCF" w14:textId="775D9AED" w:rsidR="00A410BD" w:rsidRDefault="00A410BD" w:rsidP="00A410BD">
            <w:pPr>
              <w:spacing w:before="20" w:after="20"/>
              <w:jc w:val="both"/>
              <w:rPr>
                <w:rFonts w:ascii="Arial" w:hAnsi="Arial" w:cs="Arial"/>
              </w:rPr>
            </w:pPr>
            <w:r>
              <w:rPr>
                <w:rFonts w:ascii="Arial" w:hAnsi="Arial" w:cs="Arial"/>
              </w:rPr>
              <w:t xml:space="preserve">Summary of </w:t>
            </w:r>
            <w:r w:rsidRPr="003960E2">
              <w:rPr>
                <w:rFonts w:ascii="Arial" w:hAnsi="Arial" w:cs="Arial"/>
                <w:i/>
                <w:iCs/>
                <w:color w:val="000000"/>
              </w:rPr>
              <w:t>DPP v Richardson</w:t>
            </w:r>
            <w:r>
              <w:rPr>
                <w:rFonts w:ascii="Arial" w:hAnsi="Arial" w:cs="Arial"/>
                <w:color w:val="000000"/>
              </w:rPr>
              <w:t xml:space="preserve"> [2023] VSCA 241 and extract from [92].</w:t>
            </w:r>
          </w:p>
        </w:tc>
      </w:tr>
      <w:tr w:rsidR="00A410BD" w14:paraId="590CFD7B" w14:textId="77777777" w:rsidTr="00473897">
        <w:trPr>
          <w:trHeight w:val="100"/>
        </w:trPr>
        <w:tc>
          <w:tcPr>
            <w:tcW w:w="1220" w:type="dxa"/>
            <w:gridSpan w:val="2"/>
            <w:tcBorders>
              <w:top w:val="single" w:sz="4" w:space="0" w:color="auto"/>
              <w:left w:val="single" w:sz="18" w:space="0" w:color="auto"/>
              <w:bottom w:val="single" w:sz="4" w:space="0" w:color="000000" w:themeColor="text1"/>
            </w:tcBorders>
            <w:shd w:val="clear" w:color="auto" w:fill="auto"/>
          </w:tcPr>
          <w:p w14:paraId="3A601E59" w14:textId="7B319E59" w:rsidR="00A410BD" w:rsidRDefault="00A410BD" w:rsidP="00A410BD">
            <w:pPr>
              <w:rPr>
                <w:lang w:val="en-AU"/>
              </w:rPr>
            </w:pPr>
            <w:r>
              <w:rPr>
                <w:lang w:val="en-AU"/>
              </w:rPr>
              <w:t>27/10/23</w:t>
            </w:r>
          </w:p>
        </w:tc>
        <w:tc>
          <w:tcPr>
            <w:tcW w:w="836" w:type="dxa"/>
            <w:tcBorders>
              <w:top w:val="single" w:sz="4" w:space="0" w:color="auto"/>
              <w:bottom w:val="single" w:sz="4" w:space="0" w:color="000000" w:themeColor="text1"/>
            </w:tcBorders>
            <w:shd w:val="clear" w:color="auto" w:fill="auto"/>
          </w:tcPr>
          <w:p w14:paraId="14791161" w14:textId="6906C3DB" w:rsidR="00A410BD" w:rsidRDefault="00A410BD" w:rsidP="00A410BD">
            <w:pPr>
              <w:jc w:val="center"/>
              <w:rPr>
                <w:lang w:val="en-AU"/>
              </w:rPr>
            </w:pPr>
            <w:r>
              <w:rPr>
                <w:lang w:val="en-AU"/>
              </w:rPr>
              <w:t>11</w:t>
            </w:r>
          </w:p>
        </w:tc>
        <w:tc>
          <w:tcPr>
            <w:tcW w:w="1439" w:type="dxa"/>
            <w:tcBorders>
              <w:top w:val="single" w:sz="4" w:space="0" w:color="auto"/>
              <w:bottom w:val="single" w:sz="4" w:space="0" w:color="000000" w:themeColor="text1"/>
            </w:tcBorders>
            <w:shd w:val="clear" w:color="auto" w:fill="auto"/>
          </w:tcPr>
          <w:p w14:paraId="039C6FF0" w14:textId="7C5929BB" w:rsidR="00A410BD" w:rsidRDefault="00A410BD" w:rsidP="00A410BD">
            <w:pPr>
              <w:jc w:val="center"/>
              <w:rPr>
                <w:lang w:val="en-AU"/>
              </w:rPr>
            </w:pPr>
            <w:r>
              <w:rPr>
                <w:lang w:val="en-AU"/>
              </w:rPr>
              <w:t>11.4.5</w:t>
            </w:r>
          </w:p>
        </w:tc>
        <w:tc>
          <w:tcPr>
            <w:tcW w:w="4798" w:type="dxa"/>
            <w:gridSpan w:val="2"/>
            <w:tcBorders>
              <w:top w:val="single" w:sz="4" w:space="0" w:color="auto"/>
              <w:bottom w:val="single" w:sz="4" w:space="0" w:color="000000" w:themeColor="text1"/>
              <w:right w:val="single" w:sz="18" w:space="0" w:color="auto"/>
            </w:tcBorders>
            <w:shd w:val="clear" w:color="auto" w:fill="auto"/>
          </w:tcPr>
          <w:p w14:paraId="237EF86C" w14:textId="595BB72A"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CB7C96">
              <w:rPr>
                <w:rFonts w:ascii="Arial" w:hAnsi="Arial" w:cs="Arial"/>
                <w:i/>
                <w:iCs/>
                <w:color w:val="000000"/>
              </w:rPr>
              <w:t>DPP v Edmunds</w:t>
            </w:r>
            <w:r>
              <w:rPr>
                <w:rFonts w:ascii="Arial" w:hAnsi="Arial" w:cs="Arial"/>
                <w:color w:val="000000"/>
              </w:rPr>
              <w:t xml:space="preserve"> [2023] VSC 581 at [5].</w:t>
            </w:r>
          </w:p>
        </w:tc>
      </w:tr>
      <w:tr w:rsidR="00A410BD" w14:paraId="11BEF080" w14:textId="77777777" w:rsidTr="00473897">
        <w:trPr>
          <w:trHeight w:val="100"/>
        </w:trPr>
        <w:tc>
          <w:tcPr>
            <w:tcW w:w="1220" w:type="dxa"/>
            <w:gridSpan w:val="2"/>
            <w:tcBorders>
              <w:top w:val="single" w:sz="4" w:space="0" w:color="auto"/>
              <w:left w:val="single" w:sz="18" w:space="0" w:color="auto"/>
              <w:bottom w:val="single" w:sz="4" w:space="0" w:color="000000" w:themeColor="text1"/>
            </w:tcBorders>
            <w:shd w:val="clear" w:color="auto" w:fill="auto"/>
          </w:tcPr>
          <w:p w14:paraId="0493480D" w14:textId="18B2F54C" w:rsidR="00A410BD" w:rsidRDefault="00A410BD" w:rsidP="00A410BD">
            <w:pPr>
              <w:rPr>
                <w:lang w:val="en-AU"/>
              </w:rPr>
            </w:pPr>
            <w:r>
              <w:rPr>
                <w:lang w:val="en-AU"/>
              </w:rPr>
              <w:t>27/10/23</w:t>
            </w:r>
          </w:p>
        </w:tc>
        <w:tc>
          <w:tcPr>
            <w:tcW w:w="836" w:type="dxa"/>
            <w:tcBorders>
              <w:top w:val="single" w:sz="4" w:space="0" w:color="auto"/>
              <w:bottom w:val="single" w:sz="4" w:space="0" w:color="000000" w:themeColor="text1"/>
            </w:tcBorders>
            <w:shd w:val="clear" w:color="auto" w:fill="auto"/>
          </w:tcPr>
          <w:p w14:paraId="213FD64B" w14:textId="3629F465" w:rsidR="00A410BD" w:rsidRDefault="00A410BD" w:rsidP="00A410BD">
            <w:pPr>
              <w:jc w:val="center"/>
              <w:rPr>
                <w:lang w:val="en-AU"/>
              </w:rPr>
            </w:pPr>
            <w:r>
              <w:rPr>
                <w:lang w:val="en-AU"/>
              </w:rPr>
              <w:t>11</w:t>
            </w:r>
          </w:p>
        </w:tc>
        <w:tc>
          <w:tcPr>
            <w:tcW w:w="1439" w:type="dxa"/>
            <w:tcBorders>
              <w:top w:val="single" w:sz="4" w:space="0" w:color="auto"/>
              <w:bottom w:val="single" w:sz="4" w:space="0" w:color="000000" w:themeColor="text1"/>
            </w:tcBorders>
            <w:shd w:val="clear" w:color="auto" w:fill="auto"/>
          </w:tcPr>
          <w:p w14:paraId="290CBE3C" w14:textId="77777777" w:rsidR="00A410BD" w:rsidRDefault="00A410BD" w:rsidP="00A410BD">
            <w:pPr>
              <w:jc w:val="center"/>
              <w:rPr>
                <w:lang w:val="en-AU"/>
              </w:rPr>
            </w:pPr>
            <w:r>
              <w:rPr>
                <w:lang w:val="en-AU"/>
              </w:rPr>
              <w:t>11.7.1</w:t>
            </w:r>
          </w:p>
        </w:tc>
        <w:tc>
          <w:tcPr>
            <w:tcW w:w="4798" w:type="dxa"/>
            <w:gridSpan w:val="2"/>
            <w:tcBorders>
              <w:top w:val="single" w:sz="4" w:space="0" w:color="auto"/>
              <w:bottom w:val="single" w:sz="4" w:space="0" w:color="000000" w:themeColor="text1"/>
              <w:right w:val="single" w:sz="18" w:space="0" w:color="auto"/>
            </w:tcBorders>
            <w:shd w:val="clear" w:color="auto" w:fill="auto"/>
          </w:tcPr>
          <w:p w14:paraId="68EAC61B" w14:textId="6EE739A7" w:rsidR="00A410BD" w:rsidRDefault="00A410BD" w:rsidP="00A410BD">
            <w:pPr>
              <w:spacing w:before="20" w:after="20"/>
              <w:jc w:val="both"/>
              <w:rPr>
                <w:rFonts w:ascii="Arial" w:hAnsi="Arial" w:cs="Arial"/>
                <w:color w:val="000000"/>
              </w:rPr>
            </w:pPr>
            <w:r>
              <w:rPr>
                <w:rFonts w:ascii="Arial" w:hAnsi="Arial" w:cs="Arial"/>
                <w:color w:val="000000"/>
              </w:rPr>
              <w:t>Added statistics for sentencing orders made in 2022/23 and significant amendments to the text.</w:t>
            </w:r>
          </w:p>
        </w:tc>
      </w:tr>
      <w:tr w:rsidR="00A410BD" w14:paraId="1F3EA1F9" w14:textId="77777777" w:rsidTr="00473897">
        <w:tc>
          <w:tcPr>
            <w:tcW w:w="1220" w:type="dxa"/>
            <w:gridSpan w:val="2"/>
            <w:tcBorders>
              <w:top w:val="single" w:sz="4" w:space="0" w:color="auto"/>
              <w:left w:val="single" w:sz="18" w:space="0" w:color="auto"/>
              <w:bottom w:val="single" w:sz="4" w:space="0" w:color="auto"/>
            </w:tcBorders>
          </w:tcPr>
          <w:p w14:paraId="2D33AEFD" w14:textId="5633236E" w:rsidR="00A410BD" w:rsidRDefault="00A410BD" w:rsidP="00A410BD">
            <w:pPr>
              <w:rPr>
                <w:lang w:val="en-AU"/>
              </w:rPr>
            </w:pPr>
            <w:r>
              <w:rPr>
                <w:lang w:val="en-AU"/>
              </w:rPr>
              <w:t>27/10/23</w:t>
            </w:r>
          </w:p>
        </w:tc>
        <w:tc>
          <w:tcPr>
            <w:tcW w:w="836" w:type="dxa"/>
            <w:tcBorders>
              <w:top w:val="single" w:sz="4" w:space="0" w:color="auto"/>
              <w:bottom w:val="single" w:sz="4" w:space="0" w:color="auto"/>
            </w:tcBorders>
          </w:tcPr>
          <w:p w14:paraId="32CCEA17" w14:textId="288BCA49"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A3D4773" w14:textId="354F37F0" w:rsidR="00A410BD" w:rsidRDefault="00A410BD" w:rsidP="00A410BD">
            <w:pPr>
              <w:jc w:val="center"/>
              <w:rPr>
                <w:lang w:val="en-AU"/>
              </w:rPr>
            </w:pPr>
            <w:r>
              <w:rPr>
                <w:lang w:val="en-AU"/>
              </w:rPr>
              <w:t>11.7.2</w:t>
            </w:r>
          </w:p>
        </w:tc>
        <w:tc>
          <w:tcPr>
            <w:tcW w:w="4798" w:type="dxa"/>
            <w:gridSpan w:val="2"/>
            <w:tcBorders>
              <w:top w:val="single" w:sz="4" w:space="0" w:color="auto"/>
              <w:bottom w:val="single" w:sz="4" w:space="0" w:color="auto"/>
              <w:right w:val="single" w:sz="18" w:space="0" w:color="auto"/>
            </w:tcBorders>
          </w:tcPr>
          <w:p w14:paraId="1BEAF17A" w14:textId="109A869C" w:rsidR="00A410BD" w:rsidRDefault="00A410BD" w:rsidP="00A410BD">
            <w:pPr>
              <w:spacing w:before="20" w:after="20"/>
              <w:jc w:val="both"/>
              <w:rPr>
                <w:rFonts w:ascii="Arial" w:hAnsi="Arial" w:cs="Arial"/>
              </w:rPr>
            </w:pPr>
            <w:r>
              <w:rPr>
                <w:rFonts w:ascii="Arial" w:hAnsi="Arial" w:cs="Arial"/>
              </w:rPr>
              <w:t>Added statistics for youth offending rates in Australia for 2020/21 &amp; 2021/22.</w:t>
            </w:r>
          </w:p>
        </w:tc>
      </w:tr>
      <w:tr w:rsidR="00A410BD" w14:paraId="027E82F7" w14:textId="77777777" w:rsidTr="00473897">
        <w:tc>
          <w:tcPr>
            <w:tcW w:w="1220" w:type="dxa"/>
            <w:gridSpan w:val="2"/>
            <w:tcBorders>
              <w:top w:val="single" w:sz="4" w:space="0" w:color="auto"/>
              <w:left w:val="single" w:sz="18" w:space="0" w:color="auto"/>
              <w:bottom w:val="single" w:sz="4" w:space="0" w:color="auto"/>
            </w:tcBorders>
          </w:tcPr>
          <w:p w14:paraId="321D2FA3" w14:textId="5A86109E" w:rsidR="00A410BD" w:rsidRDefault="00A410BD" w:rsidP="00A410BD">
            <w:pPr>
              <w:rPr>
                <w:lang w:val="en-AU"/>
              </w:rPr>
            </w:pPr>
            <w:r>
              <w:rPr>
                <w:lang w:val="en-AU"/>
              </w:rPr>
              <w:t>27/10/23</w:t>
            </w:r>
          </w:p>
        </w:tc>
        <w:tc>
          <w:tcPr>
            <w:tcW w:w="836" w:type="dxa"/>
            <w:tcBorders>
              <w:top w:val="single" w:sz="4" w:space="0" w:color="auto"/>
              <w:bottom w:val="single" w:sz="4" w:space="0" w:color="auto"/>
            </w:tcBorders>
          </w:tcPr>
          <w:p w14:paraId="24B94A2C" w14:textId="38CD030C"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35F382C" w14:textId="464A8D47" w:rsidR="00A410BD" w:rsidRDefault="00A410BD" w:rsidP="00A410BD">
            <w:pPr>
              <w:jc w:val="center"/>
              <w:rPr>
                <w:lang w:val="en-AU"/>
              </w:rPr>
            </w:pPr>
            <w:r>
              <w:rPr>
                <w:lang w:val="en-AU"/>
              </w:rPr>
              <w:t>11.13.2</w:t>
            </w:r>
          </w:p>
        </w:tc>
        <w:tc>
          <w:tcPr>
            <w:tcW w:w="4798" w:type="dxa"/>
            <w:gridSpan w:val="2"/>
            <w:tcBorders>
              <w:top w:val="single" w:sz="4" w:space="0" w:color="auto"/>
              <w:bottom w:val="single" w:sz="4" w:space="0" w:color="auto"/>
              <w:right w:val="single" w:sz="18" w:space="0" w:color="auto"/>
            </w:tcBorders>
          </w:tcPr>
          <w:p w14:paraId="26FAE70C" w14:textId="655FE9B7" w:rsidR="00A410BD" w:rsidRDefault="00A410BD" w:rsidP="00A410BD">
            <w:pPr>
              <w:spacing w:before="20" w:after="20"/>
              <w:jc w:val="both"/>
              <w:rPr>
                <w:rFonts w:ascii="Arial" w:hAnsi="Arial" w:cs="Arial"/>
              </w:rPr>
            </w:pPr>
            <w:r>
              <w:rPr>
                <w:rFonts w:ascii="Arial" w:hAnsi="Arial" w:cs="Arial"/>
              </w:rPr>
              <w:t xml:space="preserve">Addition of amendments to ss.3, 9(1), 11(1) &amp; 21(3) of the </w:t>
            </w:r>
            <w:r w:rsidRPr="000E708F">
              <w:rPr>
                <w:rFonts w:ascii="Arial" w:hAnsi="Arial" w:cs="Arial"/>
                <w:i/>
                <w:iCs/>
              </w:rPr>
              <w:t>Spent Convictions Act</w:t>
            </w:r>
            <w:r>
              <w:rPr>
                <w:rFonts w:ascii="Arial" w:hAnsi="Arial" w:cs="Arial"/>
              </w:rPr>
              <w:t xml:space="preserve"> 2021 and reference to added ss.5A &amp; 5B.</w:t>
            </w:r>
          </w:p>
        </w:tc>
      </w:tr>
      <w:tr w:rsidR="00A410BD" w14:paraId="68960174" w14:textId="77777777" w:rsidTr="00473897">
        <w:tc>
          <w:tcPr>
            <w:tcW w:w="1220" w:type="dxa"/>
            <w:gridSpan w:val="2"/>
            <w:tcBorders>
              <w:top w:val="single" w:sz="4" w:space="0" w:color="auto"/>
              <w:left w:val="single" w:sz="18" w:space="0" w:color="auto"/>
              <w:bottom w:val="single" w:sz="4" w:space="0" w:color="auto"/>
            </w:tcBorders>
          </w:tcPr>
          <w:p w14:paraId="67D6BB76" w14:textId="646E5A2E" w:rsidR="00A410BD" w:rsidRDefault="00A410BD" w:rsidP="00A410BD">
            <w:pPr>
              <w:rPr>
                <w:lang w:val="en-AU"/>
              </w:rPr>
            </w:pPr>
            <w:r>
              <w:rPr>
                <w:lang w:val="en-AU"/>
              </w:rPr>
              <w:t>27/10/23</w:t>
            </w:r>
          </w:p>
        </w:tc>
        <w:tc>
          <w:tcPr>
            <w:tcW w:w="836" w:type="dxa"/>
            <w:tcBorders>
              <w:top w:val="single" w:sz="4" w:space="0" w:color="auto"/>
              <w:bottom w:val="single" w:sz="4" w:space="0" w:color="auto"/>
            </w:tcBorders>
          </w:tcPr>
          <w:p w14:paraId="33E28053" w14:textId="4E1C34FB"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361BD8E" w14:textId="1CF698AD" w:rsidR="00A410BD" w:rsidRDefault="00A410BD" w:rsidP="00A410BD">
            <w:pPr>
              <w:jc w:val="center"/>
              <w:rPr>
                <w:lang w:val="en-AU"/>
              </w:rPr>
            </w:pPr>
            <w:r>
              <w:rPr>
                <w:lang w:val="en-AU"/>
              </w:rPr>
              <w:t>11.15.1</w:t>
            </w:r>
          </w:p>
        </w:tc>
        <w:tc>
          <w:tcPr>
            <w:tcW w:w="4798" w:type="dxa"/>
            <w:gridSpan w:val="2"/>
            <w:tcBorders>
              <w:top w:val="single" w:sz="4" w:space="0" w:color="auto"/>
              <w:bottom w:val="single" w:sz="4" w:space="0" w:color="auto"/>
              <w:right w:val="single" w:sz="18" w:space="0" w:color="auto"/>
            </w:tcBorders>
          </w:tcPr>
          <w:p w14:paraId="27B1BC6A" w14:textId="600A0C60" w:rsidR="00A410BD" w:rsidRDefault="00A410BD" w:rsidP="00A410BD">
            <w:pPr>
              <w:spacing w:before="20" w:after="20"/>
              <w:jc w:val="both"/>
              <w:rPr>
                <w:rFonts w:ascii="Arial" w:hAnsi="Arial" w:cs="Arial"/>
              </w:rPr>
            </w:pPr>
            <w:r>
              <w:rPr>
                <w:rFonts w:ascii="Arial" w:hAnsi="Arial" w:cs="Arial"/>
              </w:rPr>
              <w:t xml:space="preserve">Reference to </w:t>
            </w:r>
            <w:r>
              <w:rPr>
                <w:rFonts w:ascii="Arial" w:hAnsi="Arial" w:cs="Arial"/>
                <w:i/>
                <w:iCs/>
                <w:color w:val="000000"/>
              </w:rPr>
              <w:t xml:space="preserve">Gugliucciello v The King </w:t>
            </w:r>
            <w:r w:rsidRPr="0062224E">
              <w:rPr>
                <w:rFonts w:ascii="Arial" w:hAnsi="Arial" w:cs="Arial"/>
                <w:color w:val="000000"/>
              </w:rPr>
              <w:t>[2023] VSCA 247.</w:t>
            </w:r>
          </w:p>
        </w:tc>
      </w:tr>
      <w:tr w:rsidR="00A410BD" w14:paraId="6E37B2CD"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73E42E3A" w14:textId="6E6006A0" w:rsidR="00A410BD" w:rsidRPr="0054535C" w:rsidRDefault="00A410BD" w:rsidP="00A410BD">
            <w:pPr>
              <w:keepNext/>
              <w:keepLines/>
              <w:rPr>
                <w:sz w:val="22"/>
                <w:lang w:val="en-AU"/>
              </w:rPr>
            </w:pPr>
            <w:r>
              <w:rPr>
                <w:sz w:val="22"/>
                <w:lang w:val="en-AU"/>
              </w:rPr>
              <w:t>27/10/23</w:t>
            </w:r>
          </w:p>
        </w:tc>
        <w:tc>
          <w:tcPr>
            <w:tcW w:w="7073" w:type="dxa"/>
            <w:gridSpan w:val="4"/>
            <w:tcBorders>
              <w:top w:val="single" w:sz="18" w:space="0" w:color="auto"/>
              <w:bottom w:val="single" w:sz="4" w:space="0" w:color="auto"/>
              <w:right w:val="single" w:sz="18" w:space="0" w:color="auto"/>
            </w:tcBorders>
            <w:shd w:val="clear" w:color="auto" w:fill="DDDDDD"/>
          </w:tcPr>
          <w:p w14:paraId="13CE58F7" w14:textId="6F78859D" w:rsidR="00A410BD" w:rsidRPr="0054535C" w:rsidRDefault="00A410BD" w:rsidP="00A410BD">
            <w:pPr>
              <w:keepNext/>
              <w:keepLines/>
              <w:jc w:val="center"/>
              <w:rPr>
                <w:rFonts w:ascii="Arial" w:hAnsi="Arial" w:cs="Arial"/>
                <w:color w:val="000000"/>
                <w:sz w:val="22"/>
              </w:rPr>
            </w:pPr>
            <w:r w:rsidRPr="0054535C">
              <w:rPr>
                <w:sz w:val="22"/>
                <w:lang w:val="en-AU"/>
              </w:rPr>
              <w:t xml:space="preserve">CHAPTER </w:t>
            </w:r>
            <w:r>
              <w:rPr>
                <w:sz w:val="22"/>
                <w:lang w:val="en-AU"/>
              </w:rPr>
              <w:t>12</w:t>
            </w:r>
            <w:r w:rsidRPr="0054535C">
              <w:rPr>
                <w:sz w:val="22"/>
                <w:lang w:val="en-AU"/>
              </w:rPr>
              <w:t xml:space="preserve"> – </w:t>
            </w:r>
            <w:r>
              <w:rPr>
                <w:sz w:val="22"/>
                <w:lang w:val="en-AU"/>
              </w:rPr>
              <w:t>CHILDREN’S COURT CLINIC</w:t>
            </w:r>
          </w:p>
        </w:tc>
      </w:tr>
      <w:tr w:rsidR="00A410BD" w14:paraId="688D3D5C" w14:textId="77777777" w:rsidTr="00473897">
        <w:trPr>
          <w:trHeight w:val="180"/>
        </w:trPr>
        <w:tc>
          <w:tcPr>
            <w:tcW w:w="1220" w:type="dxa"/>
            <w:gridSpan w:val="2"/>
            <w:vMerge w:val="restart"/>
            <w:tcBorders>
              <w:left w:val="single" w:sz="18" w:space="0" w:color="auto"/>
            </w:tcBorders>
          </w:tcPr>
          <w:p w14:paraId="29F3FE62" w14:textId="67F380E3" w:rsidR="00A410BD" w:rsidRDefault="00A410BD" w:rsidP="00A410BD">
            <w:pPr>
              <w:rPr>
                <w:lang w:val="en-AU"/>
              </w:rPr>
            </w:pPr>
            <w:r>
              <w:rPr>
                <w:lang w:val="en-AU"/>
              </w:rPr>
              <w:t>27/10/23</w:t>
            </w:r>
          </w:p>
        </w:tc>
        <w:tc>
          <w:tcPr>
            <w:tcW w:w="836" w:type="dxa"/>
            <w:vMerge w:val="restart"/>
          </w:tcPr>
          <w:p w14:paraId="1072CE2C" w14:textId="1AA736FB" w:rsidR="00A410BD" w:rsidRDefault="00A410BD" w:rsidP="00A410BD">
            <w:pPr>
              <w:jc w:val="center"/>
              <w:rPr>
                <w:lang w:val="en-AU"/>
              </w:rPr>
            </w:pPr>
            <w:r>
              <w:rPr>
                <w:lang w:val="en-AU"/>
              </w:rPr>
              <w:t>12</w:t>
            </w:r>
          </w:p>
        </w:tc>
        <w:tc>
          <w:tcPr>
            <w:tcW w:w="1439" w:type="dxa"/>
            <w:vMerge w:val="restart"/>
          </w:tcPr>
          <w:p w14:paraId="1F5C15EC" w14:textId="6F70B206" w:rsidR="00A410BD" w:rsidRDefault="00A410BD" w:rsidP="00A410BD">
            <w:pPr>
              <w:keepNext/>
              <w:jc w:val="center"/>
              <w:rPr>
                <w:lang w:val="en-AU"/>
              </w:rPr>
            </w:pPr>
            <w:r>
              <w:rPr>
                <w:lang w:val="en-AU"/>
              </w:rPr>
              <w:t>12.3.4</w:t>
            </w:r>
          </w:p>
        </w:tc>
        <w:tc>
          <w:tcPr>
            <w:tcW w:w="4798" w:type="dxa"/>
            <w:gridSpan w:val="2"/>
            <w:tcBorders>
              <w:top w:val="single" w:sz="4" w:space="0" w:color="auto"/>
              <w:bottom w:val="single" w:sz="4" w:space="0" w:color="auto"/>
              <w:right w:val="single" w:sz="18" w:space="0" w:color="auto"/>
            </w:tcBorders>
            <w:shd w:val="clear" w:color="auto" w:fill="FFF2CC"/>
          </w:tcPr>
          <w:p w14:paraId="2AC1D175" w14:textId="1EA49C9A" w:rsidR="00A410BD" w:rsidRPr="00435205" w:rsidRDefault="00A410BD" w:rsidP="00A410BD">
            <w:pPr>
              <w:spacing w:before="20" w:after="20"/>
              <w:jc w:val="both"/>
              <w:rPr>
                <w:rFonts w:ascii="Arial" w:hAnsi="Arial" w:cs="Arial"/>
                <w:b/>
                <w:bCs/>
                <w:color w:val="000000"/>
              </w:rPr>
            </w:pPr>
            <w:r w:rsidRPr="00435205">
              <w:rPr>
                <w:rFonts w:ascii="Arial" w:hAnsi="Arial" w:cs="Arial"/>
                <w:b/>
                <w:bCs/>
                <w:color w:val="000000"/>
              </w:rPr>
              <w:t xml:space="preserve">New section </w:t>
            </w:r>
            <w:r>
              <w:rPr>
                <w:rFonts w:ascii="Arial" w:hAnsi="Arial" w:cs="Arial"/>
                <w:b/>
                <w:bCs/>
                <w:color w:val="000000"/>
              </w:rPr>
              <w:t>head</w:t>
            </w:r>
            <w:r w:rsidRPr="00435205">
              <w:rPr>
                <w:rFonts w:ascii="Arial" w:hAnsi="Arial" w:cs="Arial"/>
                <w:b/>
                <w:bCs/>
                <w:color w:val="000000"/>
              </w:rPr>
              <w:t>ed “</w:t>
            </w:r>
            <w:r>
              <w:rPr>
                <w:rFonts w:ascii="Arial" w:hAnsi="Arial" w:cs="Arial"/>
                <w:b/>
                <w:bCs/>
                <w:color w:val="000000"/>
              </w:rPr>
              <w:t>Statistics”.</w:t>
            </w:r>
          </w:p>
        </w:tc>
      </w:tr>
      <w:tr w:rsidR="00A410BD" w14:paraId="54644FED" w14:textId="77777777" w:rsidTr="00473897">
        <w:trPr>
          <w:trHeight w:val="179"/>
        </w:trPr>
        <w:tc>
          <w:tcPr>
            <w:tcW w:w="1220" w:type="dxa"/>
            <w:gridSpan w:val="2"/>
            <w:vMerge/>
            <w:tcBorders>
              <w:left w:val="single" w:sz="18" w:space="0" w:color="auto"/>
            </w:tcBorders>
          </w:tcPr>
          <w:p w14:paraId="0D77D3AF" w14:textId="77777777" w:rsidR="00A410BD" w:rsidRDefault="00A410BD" w:rsidP="00A410BD">
            <w:pPr>
              <w:rPr>
                <w:lang w:val="en-AU"/>
              </w:rPr>
            </w:pPr>
          </w:p>
        </w:tc>
        <w:tc>
          <w:tcPr>
            <w:tcW w:w="836" w:type="dxa"/>
            <w:vMerge/>
          </w:tcPr>
          <w:p w14:paraId="49008B35" w14:textId="20CA802B" w:rsidR="00A410BD" w:rsidRDefault="00A410BD" w:rsidP="00A410BD">
            <w:pPr>
              <w:jc w:val="center"/>
              <w:rPr>
                <w:lang w:val="en-AU"/>
              </w:rPr>
            </w:pPr>
          </w:p>
        </w:tc>
        <w:tc>
          <w:tcPr>
            <w:tcW w:w="1439" w:type="dxa"/>
            <w:vMerge/>
          </w:tcPr>
          <w:p w14:paraId="34E957A8" w14:textId="77777777" w:rsidR="00A410BD" w:rsidRDefault="00A410BD" w:rsidP="00A410BD">
            <w:pPr>
              <w:keepNext/>
              <w:jc w:val="center"/>
              <w:rPr>
                <w:lang w:val="en-AU"/>
              </w:rPr>
            </w:pPr>
          </w:p>
        </w:tc>
        <w:tc>
          <w:tcPr>
            <w:tcW w:w="4798" w:type="dxa"/>
            <w:gridSpan w:val="2"/>
            <w:tcBorders>
              <w:top w:val="single" w:sz="4" w:space="0" w:color="auto"/>
              <w:bottom w:val="single" w:sz="4" w:space="0" w:color="auto"/>
              <w:right w:val="single" w:sz="18" w:space="0" w:color="auto"/>
            </w:tcBorders>
            <w:shd w:val="clear" w:color="auto" w:fill="auto"/>
          </w:tcPr>
          <w:p w14:paraId="76D494FB" w14:textId="5469D439" w:rsidR="00A410BD" w:rsidRPr="00435205" w:rsidRDefault="00A410BD" w:rsidP="00A410BD">
            <w:pPr>
              <w:spacing w:before="20" w:after="20"/>
              <w:jc w:val="both"/>
              <w:rPr>
                <w:rFonts w:ascii="Arial" w:hAnsi="Arial" w:cs="Arial"/>
                <w:color w:val="000000"/>
              </w:rPr>
            </w:pPr>
            <w:r>
              <w:rPr>
                <w:rFonts w:ascii="Arial" w:hAnsi="Arial" w:cs="Arial"/>
                <w:color w:val="000000"/>
              </w:rPr>
              <w:t>Addition of statistics showing the numbers of reports prepared by the Clinic in 2022/23</w:t>
            </w:r>
            <w:r w:rsidRPr="00435205">
              <w:rPr>
                <w:rFonts w:ascii="Arial" w:hAnsi="Arial" w:cs="Arial"/>
                <w:color w:val="000000"/>
              </w:rPr>
              <w:t>.</w:t>
            </w:r>
          </w:p>
        </w:tc>
      </w:tr>
      <w:tr w:rsidR="00A410BD" w14:paraId="0BFD3206" w14:textId="77777777" w:rsidTr="00473897">
        <w:tc>
          <w:tcPr>
            <w:tcW w:w="1220" w:type="dxa"/>
            <w:gridSpan w:val="2"/>
            <w:tcBorders>
              <w:top w:val="single" w:sz="12" w:space="0" w:color="FF0000"/>
              <w:left w:val="single" w:sz="18" w:space="0" w:color="auto"/>
              <w:bottom w:val="single" w:sz="4" w:space="0" w:color="auto"/>
            </w:tcBorders>
            <w:shd w:val="clear" w:color="auto" w:fill="DDDDDD"/>
          </w:tcPr>
          <w:p w14:paraId="1B0B2FFC" w14:textId="5D2FB0C4" w:rsidR="00A410BD" w:rsidRPr="0054535C" w:rsidRDefault="00A410BD" w:rsidP="00A410BD">
            <w:pPr>
              <w:keepNext/>
              <w:keepLines/>
              <w:rPr>
                <w:sz w:val="22"/>
                <w:lang w:val="en-AU"/>
              </w:rPr>
            </w:pPr>
            <w:r>
              <w:rPr>
                <w:sz w:val="22"/>
                <w:lang w:val="en-AU"/>
              </w:rPr>
              <w:lastRenderedPageBreak/>
              <w:t>25/09/23</w:t>
            </w:r>
          </w:p>
        </w:tc>
        <w:tc>
          <w:tcPr>
            <w:tcW w:w="7073" w:type="dxa"/>
            <w:gridSpan w:val="4"/>
            <w:tcBorders>
              <w:top w:val="single" w:sz="12" w:space="0" w:color="FF0000"/>
              <w:bottom w:val="single" w:sz="4" w:space="0" w:color="auto"/>
              <w:right w:val="single" w:sz="18" w:space="0" w:color="auto"/>
            </w:tcBorders>
            <w:shd w:val="clear" w:color="auto" w:fill="DDDDDD"/>
          </w:tcPr>
          <w:p w14:paraId="173CA11A" w14:textId="0BB61714"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1</w:t>
            </w:r>
            <w:r w:rsidRPr="0054535C">
              <w:rPr>
                <w:sz w:val="22"/>
                <w:lang w:val="en-AU"/>
              </w:rPr>
              <w:t xml:space="preserve"> – </w:t>
            </w:r>
            <w:r>
              <w:rPr>
                <w:sz w:val="22"/>
                <w:lang w:val="en-AU"/>
              </w:rPr>
              <w:t>ACTS, REGULATIONS, RULES</w:t>
            </w:r>
          </w:p>
        </w:tc>
      </w:tr>
      <w:tr w:rsidR="00A410BD" w14:paraId="385B6637" w14:textId="77777777" w:rsidTr="00473897">
        <w:trPr>
          <w:trHeight w:val="170"/>
        </w:trPr>
        <w:tc>
          <w:tcPr>
            <w:tcW w:w="1220" w:type="dxa"/>
            <w:gridSpan w:val="2"/>
            <w:tcBorders>
              <w:top w:val="single" w:sz="4" w:space="0" w:color="auto"/>
              <w:left w:val="single" w:sz="18" w:space="0" w:color="auto"/>
            </w:tcBorders>
          </w:tcPr>
          <w:p w14:paraId="0B74BFEA" w14:textId="26202E2F" w:rsidR="00A410BD" w:rsidRDefault="00A410BD" w:rsidP="00A410BD">
            <w:pPr>
              <w:rPr>
                <w:lang w:val="en-AU"/>
              </w:rPr>
            </w:pPr>
            <w:r>
              <w:rPr>
                <w:lang w:val="en-AU"/>
              </w:rPr>
              <w:t>25/09/23</w:t>
            </w:r>
          </w:p>
        </w:tc>
        <w:tc>
          <w:tcPr>
            <w:tcW w:w="836" w:type="dxa"/>
            <w:tcBorders>
              <w:top w:val="single" w:sz="4" w:space="0" w:color="auto"/>
            </w:tcBorders>
          </w:tcPr>
          <w:p w14:paraId="18F31C2C" w14:textId="11556001" w:rsidR="00A410BD" w:rsidRDefault="00A410BD" w:rsidP="00A410BD">
            <w:pPr>
              <w:jc w:val="center"/>
              <w:rPr>
                <w:lang w:val="en-AU"/>
              </w:rPr>
            </w:pPr>
            <w:r>
              <w:rPr>
                <w:lang w:val="en-AU"/>
              </w:rPr>
              <w:t>1</w:t>
            </w:r>
          </w:p>
        </w:tc>
        <w:tc>
          <w:tcPr>
            <w:tcW w:w="1456" w:type="dxa"/>
            <w:gridSpan w:val="2"/>
            <w:tcBorders>
              <w:top w:val="single" w:sz="4" w:space="0" w:color="auto"/>
            </w:tcBorders>
            <w:shd w:val="clear" w:color="auto" w:fill="auto"/>
          </w:tcPr>
          <w:p w14:paraId="46E0A3BE" w14:textId="24E18FD2" w:rsidR="00A410BD" w:rsidRDefault="00A410BD" w:rsidP="00A410BD">
            <w:pPr>
              <w:jc w:val="center"/>
              <w:rPr>
                <w:b/>
                <w:bCs/>
                <w:lang w:val="en-AU"/>
              </w:rPr>
            </w:pPr>
            <w:r>
              <w:rPr>
                <w:b/>
                <w:bCs/>
                <w:lang w:val="en-AU"/>
              </w:rPr>
              <w:t>1.3</w:t>
            </w:r>
          </w:p>
        </w:tc>
        <w:tc>
          <w:tcPr>
            <w:tcW w:w="4781" w:type="dxa"/>
            <w:tcBorders>
              <w:top w:val="single" w:sz="4" w:space="0" w:color="auto"/>
              <w:right w:val="single" w:sz="18" w:space="0" w:color="auto"/>
            </w:tcBorders>
            <w:shd w:val="clear" w:color="auto" w:fill="auto"/>
          </w:tcPr>
          <w:p w14:paraId="32F69268" w14:textId="2053F485" w:rsidR="00A410BD" w:rsidRPr="00B07999" w:rsidRDefault="00A410BD" w:rsidP="00A410BD">
            <w:pPr>
              <w:spacing w:before="20" w:after="20"/>
              <w:jc w:val="both"/>
              <w:rPr>
                <w:rFonts w:ascii="Arial" w:hAnsi="Arial" w:cs="Arial"/>
                <w:color w:val="000000"/>
              </w:rPr>
            </w:pPr>
            <w:r w:rsidRPr="00B07999">
              <w:rPr>
                <w:rFonts w:ascii="Arial" w:hAnsi="Arial" w:cs="Arial"/>
                <w:color w:val="000000"/>
              </w:rPr>
              <w:t>Removal of description of S.R. No.94/2011 and insertion of reference to replacement rules S.R. No.113/2021.</w:t>
            </w:r>
          </w:p>
        </w:tc>
      </w:tr>
      <w:tr w:rsidR="00A410BD" w14:paraId="69A76AD1" w14:textId="77777777" w:rsidTr="00473897">
        <w:trPr>
          <w:trHeight w:val="170"/>
        </w:trPr>
        <w:tc>
          <w:tcPr>
            <w:tcW w:w="1220" w:type="dxa"/>
            <w:gridSpan w:val="2"/>
            <w:tcBorders>
              <w:top w:val="single" w:sz="4" w:space="0" w:color="auto"/>
              <w:left w:val="single" w:sz="18" w:space="0" w:color="auto"/>
            </w:tcBorders>
          </w:tcPr>
          <w:p w14:paraId="212C3441" w14:textId="61E37119" w:rsidR="00A410BD" w:rsidRDefault="00A410BD" w:rsidP="00A410BD">
            <w:pPr>
              <w:rPr>
                <w:lang w:val="en-AU"/>
              </w:rPr>
            </w:pPr>
            <w:r>
              <w:rPr>
                <w:lang w:val="en-AU"/>
              </w:rPr>
              <w:t>25/09/23</w:t>
            </w:r>
          </w:p>
        </w:tc>
        <w:tc>
          <w:tcPr>
            <w:tcW w:w="836" w:type="dxa"/>
            <w:tcBorders>
              <w:top w:val="single" w:sz="4" w:space="0" w:color="auto"/>
            </w:tcBorders>
          </w:tcPr>
          <w:p w14:paraId="37DD5444" w14:textId="1CEA6847" w:rsidR="00A410BD" w:rsidRDefault="00A410BD" w:rsidP="00A410BD">
            <w:pPr>
              <w:jc w:val="center"/>
              <w:rPr>
                <w:lang w:val="en-AU"/>
              </w:rPr>
            </w:pPr>
            <w:r>
              <w:rPr>
                <w:lang w:val="en-AU"/>
              </w:rPr>
              <w:t>1</w:t>
            </w:r>
          </w:p>
        </w:tc>
        <w:tc>
          <w:tcPr>
            <w:tcW w:w="1456" w:type="dxa"/>
            <w:gridSpan w:val="2"/>
            <w:tcBorders>
              <w:top w:val="single" w:sz="4" w:space="0" w:color="auto"/>
            </w:tcBorders>
            <w:shd w:val="clear" w:color="auto" w:fill="auto"/>
          </w:tcPr>
          <w:p w14:paraId="40F68673" w14:textId="34A1C5CB" w:rsidR="00A410BD" w:rsidRDefault="00A410BD" w:rsidP="00A410BD">
            <w:pPr>
              <w:jc w:val="center"/>
              <w:rPr>
                <w:b/>
                <w:bCs/>
                <w:lang w:val="en-AU"/>
              </w:rPr>
            </w:pPr>
            <w:r>
              <w:rPr>
                <w:b/>
                <w:bCs/>
                <w:lang w:val="en-AU"/>
              </w:rPr>
              <w:t>1.7</w:t>
            </w:r>
          </w:p>
        </w:tc>
        <w:tc>
          <w:tcPr>
            <w:tcW w:w="4781" w:type="dxa"/>
            <w:tcBorders>
              <w:top w:val="single" w:sz="4" w:space="0" w:color="auto"/>
              <w:right w:val="single" w:sz="18" w:space="0" w:color="auto"/>
            </w:tcBorders>
            <w:shd w:val="clear" w:color="auto" w:fill="auto"/>
          </w:tcPr>
          <w:p w14:paraId="4C90CA22" w14:textId="6095E5E3" w:rsidR="00A410BD" w:rsidRPr="00B07999" w:rsidRDefault="00A410BD" w:rsidP="00A410BD">
            <w:pPr>
              <w:spacing w:before="20" w:after="20"/>
              <w:jc w:val="both"/>
              <w:rPr>
                <w:rFonts w:ascii="Arial" w:hAnsi="Arial" w:cs="Arial"/>
                <w:color w:val="000000"/>
              </w:rPr>
            </w:pPr>
            <w:r>
              <w:rPr>
                <w:rFonts w:ascii="Arial" w:hAnsi="Arial" w:cs="Arial"/>
                <w:color w:val="000000"/>
              </w:rPr>
              <w:t>Expansion of text in this Part.</w:t>
            </w:r>
          </w:p>
        </w:tc>
      </w:tr>
      <w:tr w:rsidR="00A410BD" w14:paraId="39C1E2A8" w14:textId="77777777" w:rsidTr="00473897">
        <w:tc>
          <w:tcPr>
            <w:tcW w:w="1220" w:type="dxa"/>
            <w:gridSpan w:val="2"/>
            <w:tcBorders>
              <w:top w:val="single" w:sz="18" w:space="0" w:color="000000" w:themeColor="text1"/>
              <w:left w:val="single" w:sz="18" w:space="0" w:color="auto"/>
              <w:bottom w:val="single" w:sz="4" w:space="0" w:color="auto"/>
            </w:tcBorders>
            <w:shd w:val="clear" w:color="auto" w:fill="DDDDDD"/>
          </w:tcPr>
          <w:p w14:paraId="6D3E6977" w14:textId="77C71224" w:rsidR="00A410BD" w:rsidRPr="0054535C" w:rsidRDefault="00A410BD" w:rsidP="00A410BD">
            <w:pPr>
              <w:keepNext/>
              <w:keepLines/>
              <w:rPr>
                <w:sz w:val="22"/>
                <w:lang w:val="en-AU"/>
              </w:rPr>
            </w:pPr>
            <w:r>
              <w:rPr>
                <w:sz w:val="22"/>
                <w:lang w:val="en-AU"/>
              </w:rPr>
              <w:t>25/09/23</w:t>
            </w:r>
          </w:p>
        </w:tc>
        <w:tc>
          <w:tcPr>
            <w:tcW w:w="7073" w:type="dxa"/>
            <w:gridSpan w:val="4"/>
            <w:tcBorders>
              <w:top w:val="single" w:sz="18" w:space="0" w:color="000000" w:themeColor="text1"/>
              <w:bottom w:val="single" w:sz="4" w:space="0" w:color="auto"/>
              <w:right w:val="single" w:sz="18" w:space="0" w:color="auto"/>
            </w:tcBorders>
            <w:shd w:val="clear" w:color="auto" w:fill="DDDDDD"/>
          </w:tcPr>
          <w:p w14:paraId="0E60FC76" w14:textId="46045815"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2</w:t>
            </w:r>
            <w:r w:rsidRPr="0054535C">
              <w:rPr>
                <w:sz w:val="22"/>
                <w:lang w:val="en-AU"/>
              </w:rPr>
              <w:t xml:space="preserve"> – </w:t>
            </w:r>
            <w:r>
              <w:rPr>
                <w:sz w:val="22"/>
                <w:lang w:val="en-AU"/>
              </w:rPr>
              <w:t>COURT OVERVIEW</w:t>
            </w:r>
          </w:p>
        </w:tc>
      </w:tr>
      <w:tr w:rsidR="00A410BD" w14:paraId="7A6D7711" w14:textId="77777777" w:rsidTr="00473897">
        <w:trPr>
          <w:trHeight w:val="102"/>
        </w:trPr>
        <w:tc>
          <w:tcPr>
            <w:tcW w:w="1220" w:type="dxa"/>
            <w:gridSpan w:val="2"/>
            <w:tcBorders>
              <w:left w:val="single" w:sz="18" w:space="0" w:color="auto"/>
              <w:bottom w:val="single" w:sz="18" w:space="0" w:color="000000" w:themeColor="text1"/>
            </w:tcBorders>
          </w:tcPr>
          <w:p w14:paraId="5E210BD0" w14:textId="19A9B987" w:rsidR="00A410BD" w:rsidRDefault="00A410BD" w:rsidP="00A410BD">
            <w:pPr>
              <w:rPr>
                <w:lang w:val="en-AU"/>
              </w:rPr>
            </w:pPr>
            <w:r>
              <w:rPr>
                <w:lang w:val="en-AU"/>
              </w:rPr>
              <w:t>25/09/23</w:t>
            </w:r>
          </w:p>
        </w:tc>
        <w:tc>
          <w:tcPr>
            <w:tcW w:w="836" w:type="dxa"/>
            <w:tcBorders>
              <w:bottom w:val="single" w:sz="18" w:space="0" w:color="000000" w:themeColor="text1"/>
            </w:tcBorders>
          </w:tcPr>
          <w:p w14:paraId="34CF2106" w14:textId="24355EC5" w:rsidR="00A410BD" w:rsidRDefault="00A410BD" w:rsidP="00A410BD">
            <w:pPr>
              <w:jc w:val="center"/>
              <w:rPr>
                <w:lang w:val="en-AU"/>
              </w:rPr>
            </w:pPr>
            <w:r>
              <w:rPr>
                <w:lang w:val="en-AU"/>
              </w:rPr>
              <w:t>2</w:t>
            </w:r>
          </w:p>
        </w:tc>
        <w:tc>
          <w:tcPr>
            <w:tcW w:w="1439" w:type="dxa"/>
            <w:tcBorders>
              <w:bottom w:val="single" w:sz="18" w:space="0" w:color="000000" w:themeColor="text1"/>
            </w:tcBorders>
          </w:tcPr>
          <w:p w14:paraId="0932C3B1" w14:textId="2260B295" w:rsidR="00A410BD" w:rsidRDefault="00A410BD" w:rsidP="00A410BD">
            <w:pPr>
              <w:keepNext/>
              <w:jc w:val="center"/>
              <w:rPr>
                <w:lang w:val="en-AU"/>
              </w:rPr>
            </w:pPr>
            <w:r>
              <w:rPr>
                <w:lang w:val="en-AU"/>
              </w:rPr>
              <w:t>2.7</w:t>
            </w:r>
          </w:p>
        </w:tc>
        <w:tc>
          <w:tcPr>
            <w:tcW w:w="4798" w:type="dxa"/>
            <w:gridSpan w:val="2"/>
            <w:tcBorders>
              <w:top w:val="single" w:sz="4" w:space="0" w:color="auto"/>
              <w:bottom w:val="single" w:sz="18" w:space="0" w:color="000000" w:themeColor="text1"/>
              <w:right w:val="single" w:sz="18" w:space="0" w:color="auto"/>
            </w:tcBorders>
            <w:shd w:val="clear" w:color="auto" w:fill="auto"/>
          </w:tcPr>
          <w:p w14:paraId="7B8A0EFA" w14:textId="2B126A57"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sidRPr="007C2B55">
              <w:rPr>
                <w:rFonts w:ascii="Arial" w:hAnsi="Arial" w:cs="Arial"/>
                <w:i/>
                <w:iCs/>
                <w:color w:val="000000"/>
              </w:rPr>
              <w:t>Alec Ramsay (a pseudonym) v The King</w:t>
            </w:r>
            <w:r>
              <w:rPr>
                <w:rFonts w:ascii="Arial" w:hAnsi="Arial" w:cs="Arial"/>
                <w:color w:val="000000"/>
              </w:rPr>
              <w:t xml:space="preserve"> [2023] VSCA 208 and extracts from [21], [23], [27]-[30] &amp; [32]-[33].</w:t>
            </w:r>
          </w:p>
        </w:tc>
      </w:tr>
      <w:tr w:rsidR="00A410BD" w14:paraId="3E11BCAD" w14:textId="77777777" w:rsidTr="00473897">
        <w:tc>
          <w:tcPr>
            <w:tcW w:w="1220" w:type="dxa"/>
            <w:gridSpan w:val="2"/>
            <w:tcBorders>
              <w:top w:val="single" w:sz="18" w:space="0" w:color="000000" w:themeColor="text1"/>
              <w:left w:val="single" w:sz="18" w:space="0" w:color="auto"/>
              <w:bottom w:val="single" w:sz="4" w:space="0" w:color="auto"/>
            </w:tcBorders>
            <w:shd w:val="clear" w:color="auto" w:fill="DDDDDD"/>
          </w:tcPr>
          <w:p w14:paraId="2EA2E777" w14:textId="0697BE11" w:rsidR="00A410BD" w:rsidRPr="0054535C" w:rsidRDefault="00A410BD" w:rsidP="00A410BD">
            <w:pPr>
              <w:keepNext/>
              <w:keepLines/>
              <w:rPr>
                <w:sz w:val="22"/>
                <w:lang w:val="en-AU"/>
              </w:rPr>
            </w:pPr>
            <w:r>
              <w:rPr>
                <w:sz w:val="22"/>
                <w:lang w:val="en-AU"/>
              </w:rPr>
              <w:t>25/09/23</w:t>
            </w:r>
          </w:p>
        </w:tc>
        <w:tc>
          <w:tcPr>
            <w:tcW w:w="7073" w:type="dxa"/>
            <w:gridSpan w:val="4"/>
            <w:tcBorders>
              <w:top w:val="single" w:sz="18" w:space="0" w:color="000000" w:themeColor="text1"/>
              <w:bottom w:val="single" w:sz="4" w:space="0" w:color="auto"/>
              <w:right w:val="single" w:sz="18" w:space="0" w:color="auto"/>
            </w:tcBorders>
            <w:shd w:val="clear" w:color="auto" w:fill="DDDDDD"/>
          </w:tcPr>
          <w:p w14:paraId="3A969653" w14:textId="38104DAA"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A410BD" w14:paraId="78A09467" w14:textId="77777777" w:rsidTr="00473897">
        <w:trPr>
          <w:trHeight w:val="227"/>
        </w:trPr>
        <w:tc>
          <w:tcPr>
            <w:tcW w:w="1220" w:type="dxa"/>
            <w:gridSpan w:val="2"/>
            <w:tcBorders>
              <w:left w:val="single" w:sz="18" w:space="0" w:color="auto"/>
            </w:tcBorders>
          </w:tcPr>
          <w:p w14:paraId="6FF3600D" w14:textId="0D1FE232" w:rsidR="00A410BD" w:rsidRDefault="00A410BD" w:rsidP="00A410BD">
            <w:pPr>
              <w:rPr>
                <w:lang w:val="en-AU"/>
              </w:rPr>
            </w:pPr>
            <w:r>
              <w:rPr>
                <w:lang w:val="en-AU"/>
              </w:rPr>
              <w:t>25/09/23</w:t>
            </w:r>
          </w:p>
        </w:tc>
        <w:tc>
          <w:tcPr>
            <w:tcW w:w="836" w:type="dxa"/>
          </w:tcPr>
          <w:p w14:paraId="66B8D83E" w14:textId="26C2B561" w:rsidR="00A410BD" w:rsidRDefault="00A410BD" w:rsidP="00A410BD">
            <w:pPr>
              <w:jc w:val="center"/>
              <w:rPr>
                <w:lang w:val="en-AU"/>
              </w:rPr>
            </w:pPr>
            <w:r>
              <w:rPr>
                <w:lang w:val="en-AU"/>
              </w:rPr>
              <w:t>3</w:t>
            </w:r>
          </w:p>
        </w:tc>
        <w:tc>
          <w:tcPr>
            <w:tcW w:w="1439" w:type="dxa"/>
          </w:tcPr>
          <w:p w14:paraId="5C4CB6BC" w14:textId="72254FE7" w:rsidR="00A410BD" w:rsidRDefault="00A410BD" w:rsidP="00A410BD">
            <w:pPr>
              <w:keepNext/>
              <w:jc w:val="center"/>
              <w:rPr>
                <w:lang w:val="en-AU"/>
              </w:rPr>
            </w:pPr>
            <w:r>
              <w:rPr>
                <w:lang w:val="en-AU"/>
              </w:rPr>
              <w:t>3.1.2</w:t>
            </w:r>
          </w:p>
        </w:tc>
        <w:tc>
          <w:tcPr>
            <w:tcW w:w="4798" w:type="dxa"/>
            <w:gridSpan w:val="2"/>
            <w:tcBorders>
              <w:top w:val="single" w:sz="4" w:space="0" w:color="auto"/>
              <w:right w:val="single" w:sz="18" w:space="0" w:color="auto"/>
            </w:tcBorders>
            <w:shd w:val="clear" w:color="auto" w:fill="auto"/>
          </w:tcPr>
          <w:p w14:paraId="060B3FF0" w14:textId="1472E794" w:rsidR="00A410BD" w:rsidRDefault="00A410BD" w:rsidP="00A410BD">
            <w:pPr>
              <w:spacing w:before="20" w:after="20"/>
              <w:jc w:val="both"/>
              <w:rPr>
                <w:rFonts w:ascii="Arial" w:hAnsi="Arial" w:cs="Arial"/>
                <w:bCs/>
                <w:color w:val="000000"/>
              </w:rPr>
            </w:pPr>
            <w:r>
              <w:rPr>
                <w:rFonts w:ascii="Arial" w:hAnsi="Arial" w:cs="Arial"/>
                <w:bCs/>
                <w:color w:val="000000"/>
              </w:rPr>
              <w:t xml:space="preserve">Reference to </w:t>
            </w:r>
            <w:r w:rsidRPr="006461A4">
              <w:rPr>
                <w:rFonts w:ascii="Arial" w:hAnsi="Arial" w:cs="Arial"/>
                <w:i/>
                <w:iCs/>
              </w:rPr>
              <w:t>Ramsay Alec (a pseudonym) v The King</w:t>
            </w:r>
            <w:r>
              <w:rPr>
                <w:rFonts w:ascii="Arial" w:hAnsi="Arial" w:cs="Arial"/>
              </w:rPr>
              <w:t xml:space="preserve"> [2023] VSCA 208, esp. at [28]-[35] and cross-reference to Part 2.7.</w:t>
            </w:r>
          </w:p>
        </w:tc>
      </w:tr>
      <w:tr w:rsidR="00A410BD" w14:paraId="38E65106" w14:textId="77777777" w:rsidTr="00473897">
        <w:trPr>
          <w:trHeight w:val="227"/>
        </w:trPr>
        <w:tc>
          <w:tcPr>
            <w:tcW w:w="1220" w:type="dxa"/>
            <w:gridSpan w:val="2"/>
            <w:tcBorders>
              <w:left w:val="single" w:sz="18" w:space="0" w:color="auto"/>
            </w:tcBorders>
          </w:tcPr>
          <w:p w14:paraId="54DC6161" w14:textId="1AA7197A" w:rsidR="00A410BD" w:rsidRDefault="00A410BD" w:rsidP="00A410BD">
            <w:pPr>
              <w:rPr>
                <w:lang w:val="en-AU"/>
              </w:rPr>
            </w:pPr>
            <w:r>
              <w:rPr>
                <w:lang w:val="en-AU"/>
              </w:rPr>
              <w:t>25/09/23</w:t>
            </w:r>
          </w:p>
        </w:tc>
        <w:tc>
          <w:tcPr>
            <w:tcW w:w="836" w:type="dxa"/>
          </w:tcPr>
          <w:p w14:paraId="2590961D" w14:textId="3C69F9A1" w:rsidR="00A410BD" w:rsidRDefault="00A410BD" w:rsidP="00A410BD">
            <w:pPr>
              <w:jc w:val="center"/>
              <w:rPr>
                <w:lang w:val="en-AU"/>
              </w:rPr>
            </w:pPr>
            <w:r>
              <w:rPr>
                <w:lang w:val="en-AU"/>
              </w:rPr>
              <w:t>3</w:t>
            </w:r>
          </w:p>
        </w:tc>
        <w:tc>
          <w:tcPr>
            <w:tcW w:w="1439" w:type="dxa"/>
          </w:tcPr>
          <w:p w14:paraId="36DBA224" w14:textId="2AC8F11E" w:rsidR="00A410BD" w:rsidRDefault="00A410BD" w:rsidP="00A410BD">
            <w:pPr>
              <w:keepNext/>
              <w:jc w:val="center"/>
              <w:rPr>
                <w:lang w:val="en-AU"/>
              </w:rPr>
            </w:pPr>
            <w:r>
              <w:rPr>
                <w:lang w:val="en-AU"/>
              </w:rPr>
              <w:t>3.3.1</w:t>
            </w:r>
          </w:p>
        </w:tc>
        <w:tc>
          <w:tcPr>
            <w:tcW w:w="4798" w:type="dxa"/>
            <w:gridSpan w:val="2"/>
            <w:tcBorders>
              <w:top w:val="single" w:sz="4" w:space="0" w:color="auto"/>
              <w:right w:val="single" w:sz="18" w:space="0" w:color="auto"/>
            </w:tcBorders>
            <w:shd w:val="clear" w:color="auto" w:fill="auto"/>
          </w:tcPr>
          <w:p w14:paraId="22E7FD1F" w14:textId="5F6A5D8A" w:rsidR="00A410BD" w:rsidRDefault="00A410BD" w:rsidP="00A410BD">
            <w:pPr>
              <w:spacing w:before="20" w:after="20"/>
              <w:jc w:val="both"/>
              <w:rPr>
                <w:rFonts w:ascii="Arial" w:hAnsi="Arial" w:cs="Arial"/>
                <w:bCs/>
                <w:color w:val="000000"/>
              </w:rPr>
            </w:pPr>
            <w:r>
              <w:rPr>
                <w:rFonts w:ascii="Arial" w:hAnsi="Arial" w:cs="Arial"/>
                <w:bCs/>
                <w:color w:val="000000"/>
              </w:rPr>
              <w:t xml:space="preserve">References to </w:t>
            </w:r>
            <w:r w:rsidRPr="00291ABA">
              <w:rPr>
                <w:rFonts w:ascii="Arial" w:hAnsi="Arial" w:cs="Arial"/>
                <w:i/>
                <w:iCs/>
              </w:rPr>
              <w:t xml:space="preserve">Victorian Legal Services Board v </w:t>
            </w:r>
            <w:r>
              <w:rPr>
                <w:rFonts w:ascii="Arial" w:hAnsi="Arial" w:cs="Arial"/>
                <w:i/>
                <w:iCs/>
              </w:rPr>
              <w:t xml:space="preserve">Bowers-Taylor </w:t>
            </w:r>
            <w:r w:rsidRPr="00CA133B">
              <w:rPr>
                <w:rFonts w:ascii="Arial" w:hAnsi="Arial" w:cs="Arial"/>
              </w:rPr>
              <w:t>[2023] VSC 519</w:t>
            </w:r>
            <w:r>
              <w:rPr>
                <w:rFonts w:ascii="Arial" w:hAnsi="Arial" w:cs="Arial"/>
              </w:rPr>
              <w:t xml:space="preserve">; </w:t>
            </w:r>
            <w:r w:rsidRPr="00D4771C">
              <w:rPr>
                <w:rFonts w:ascii="Arial" w:hAnsi="Arial" w:cs="Arial"/>
                <w:i/>
                <w:iCs/>
              </w:rPr>
              <w:t>Fahey v Bird (No</w:t>
            </w:r>
            <w:r>
              <w:rPr>
                <w:rFonts w:ascii="Arial" w:hAnsi="Arial" w:cs="Arial"/>
                <w:i/>
                <w:iCs/>
              </w:rPr>
              <w:t> </w:t>
            </w:r>
            <w:r w:rsidRPr="00D4771C">
              <w:rPr>
                <w:rFonts w:ascii="Arial" w:hAnsi="Arial" w:cs="Arial"/>
                <w:i/>
                <w:iCs/>
              </w:rPr>
              <w:t>2)</w:t>
            </w:r>
            <w:r>
              <w:rPr>
                <w:rFonts w:ascii="Arial" w:hAnsi="Arial" w:cs="Arial"/>
              </w:rPr>
              <w:t xml:space="preserve"> [2023] VSC 540.</w:t>
            </w:r>
          </w:p>
        </w:tc>
      </w:tr>
      <w:tr w:rsidR="00A410BD" w14:paraId="100A637C" w14:textId="77777777" w:rsidTr="00473897">
        <w:tc>
          <w:tcPr>
            <w:tcW w:w="1220" w:type="dxa"/>
            <w:gridSpan w:val="2"/>
            <w:tcBorders>
              <w:top w:val="single" w:sz="4" w:space="0" w:color="auto"/>
              <w:left w:val="single" w:sz="18" w:space="0" w:color="auto"/>
              <w:bottom w:val="single" w:sz="4" w:space="0" w:color="auto"/>
            </w:tcBorders>
          </w:tcPr>
          <w:p w14:paraId="3BED9281" w14:textId="2F23E445" w:rsidR="00A410BD" w:rsidRDefault="00A410BD" w:rsidP="00A410BD">
            <w:pPr>
              <w:rPr>
                <w:lang w:val="en-AU"/>
              </w:rPr>
            </w:pPr>
            <w:r>
              <w:rPr>
                <w:lang w:val="en-AU"/>
              </w:rPr>
              <w:t>25/09/23</w:t>
            </w:r>
          </w:p>
        </w:tc>
        <w:tc>
          <w:tcPr>
            <w:tcW w:w="836" w:type="dxa"/>
            <w:tcBorders>
              <w:top w:val="single" w:sz="4" w:space="0" w:color="auto"/>
              <w:bottom w:val="single" w:sz="4" w:space="0" w:color="auto"/>
            </w:tcBorders>
          </w:tcPr>
          <w:p w14:paraId="241A20D7" w14:textId="68B06F8C"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shd w:val="clear" w:color="auto" w:fill="FFF2CC"/>
          </w:tcPr>
          <w:p w14:paraId="196A9C4B" w14:textId="3B6B14F4" w:rsidR="00A410BD" w:rsidRDefault="00A410BD" w:rsidP="00A410BD">
            <w:pPr>
              <w:jc w:val="center"/>
              <w:rPr>
                <w:b/>
                <w:bCs/>
                <w:lang w:val="en-AU"/>
              </w:rPr>
            </w:pPr>
            <w:r>
              <w:rPr>
                <w:b/>
                <w:bCs/>
                <w:lang w:val="en-AU"/>
              </w:rPr>
              <w:t>FORMER 3.5.3.6</w:t>
            </w:r>
          </w:p>
        </w:tc>
        <w:tc>
          <w:tcPr>
            <w:tcW w:w="4798" w:type="dxa"/>
            <w:gridSpan w:val="2"/>
            <w:tcBorders>
              <w:top w:val="single" w:sz="4" w:space="0" w:color="auto"/>
              <w:bottom w:val="single" w:sz="4" w:space="0" w:color="auto"/>
              <w:right w:val="single" w:sz="18" w:space="0" w:color="auto"/>
            </w:tcBorders>
            <w:shd w:val="clear" w:color="auto" w:fill="FFF2CC"/>
          </w:tcPr>
          <w:p w14:paraId="29FAA7F6" w14:textId="4EA8C795" w:rsidR="00A410BD" w:rsidRDefault="00A410BD" w:rsidP="00A410BD">
            <w:pPr>
              <w:spacing w:before="20" w:after="20"/>
              <w:jc w:val="both"/>
              <w:rPr>
                <w:rFonts w:ascii="Arial" w:hAnsi="Arial" w:cs="Arial"/>
                <w:bCs/>
                <w:color w:val="000000"/>
              </w:rPr>
            </w:pPr>
            <w:r w:rsidRPr="00A40B66">
              <w:rPr>
                <w:rFonts w:ascii="Arial" w:hAnsi="Arial" w:cs="Arial"/>
                <w:b/>
                <w:bCs/>
                <w:color w:val="000000"/>
              </w:rPr>
              <w:t xml:space="preserve">This </w:t>
            </w:r>
            <w:r>
              <w:rPr>
                <w:rFonts w:ascii="Arial" w:hAnsi="Arial" w:cs="Arial"/>
                <w:b/>
                <w:bCs/>
                <w:color w:val="000000"/>
              </w:rPr>
              <w:t>subsection</w:t>
            </w:r>
            <w:r w:rsidRPr="00A40B66">
              <w:rPr>
                <w:rFonts w:ascii="Arial" w:hAnsi="Arial" w:cs="Arial"/>
                <w:b/>
                <w:bCs/>
                <w:color w:val="000000"/>
              </w:rPr>
              <w:t xml:space="preserve"> </w:t>
            </w:r>
            <w:r>
              <w:rPr>
                <w:rFonts w:ascii="Arial" w:hAnsi="Arial" w:cs="Arial"/>
                <w:b/>
                <w:bCs/>
                <w:color w:val="000000"/>
              </w:rPr>
              <w:t xml:space="preserve">– </w:t>
            </w:r>
            <w:r w:rsidRPr="00A40B66">
              <w:rPr>
                <w:rFonts w:ascii="Arial" w:hAnsi="Arial" w:cs="Arial"/>
                <w:b/>
                <w:bCs/>
                <w:color w:val="000000"/>
              </w:rPr>
              <w:t>headed</w:t>
            </w:r>
            <w:r>
              <w:rPr>
                <w:rFonts w:ascii="Arial" w:hAnsi="Arial" w:cs="Arial"/>
                <w:b/>
                <w:bCs/>
                <w:color w:val="000000"/>
              </w:rPr>
              <w:t xml:space="preserve"> </w:t>
            </w:r>
            <w:r w:rsidRPr="00A40B66">
              <w:rPr>
                <w:rFonts w:ascii="Arial" w:hAnsi="Arial" w:cs="Arial"/>
                <w:b/>
                <w:bCs/>
                <w:color w:val="000000"/>
              </w:rPr>
              <w:t>“</w:t>
            </w:r>
            <w:r>
              <w:rPr>
                <w:rFonts w:ascii="Arial" w:hAnsi="Arial" w:cs="Arial"/>
                <w:b/>
                <w:bCs/>
                <w:color w:val="000000" w:themeColor="text1"/>
              </w:rPr>
              <w:t>Other cases involving the admissibility of evidence”</w:t>
            </w:r>
            <w:r>
              <w:rPr>
                <w:rFonts w:ascii="Arial" w:hAnsi="Arial" w:cs="Arial"/>
                <w:b/>
                <w:bCs/>
                <w:color w:val="000000"/>
              </w:rPr>
              <w:t xml:space="preserve"> – is renumbered 3.5.3.7.</w:t>
            </w:r>
          </w:p>
        </w:tc>
      </w:tr>
      <w:tr w:rsidR="00A410BD" w14:paraId="4B58E5B5" w14:textId="77777777" w:rsidTr="00473897">
        <w:trPr>
          <w:trHeight w:val="201"/>
        </w:trPr>
        <w:tc>
          <w:tcPr>
            <w:tcW w:w="1220" w:type="dxa"/>
            <w:gridSpan w:val="2"/>
            <w:vMerge w:val="restart"/>
            <w:tcBorders>
              <w:top w:val="single" w:sz="4" w:space="0" w:color="auto"/>
              <w:left w:val="single" w:sz="18" w:space="0" w:color="auto"/>
            </w:tcBorders>
          </w:tcPr>
          <w:p w14:paraId="1A3E3CCD" w14:textId="3FA5122E" w:rsidR="00A410BD" w:rsidRDefault="00A410BD" w:rsidP="00A410BD">
            <w:pPr>
              <w:rPr>
                <w:lang w:val="en-AU"/>
              </w:rPr>
            </w:pPr>
            <w:r>
              <w:rPr>
                <w:lang w:val="en-AU"/>
              </w:rPr>
              <w:t>25/09/23</w:t>
            </w:r>
          </w:p>
        </w:tc>
        <w:tc>
          <w:tcPr>
            <w:tcW w:w="836" w:type="dxa"/>
            <w:vMerge w:val="restart"/>
            <w:tcBorders>
              <w:top w:val="single" w:sz="4" w:space="0" w:color="auto"/>
            </w:tcBorders>
          </w:tcPr>
          <w:p w14:paraId="60AF41B0" w14:textId="433B3A7D" w:rsidR="00A410BD" w:rsidRDefault="00A410BD" w:rsidP="00A410BD">
            <w:pPr>
              <w:jc w:val="center"/>
              <w:rPr>
                <w:lang w:val="en-AU"/>
              </w:rPr>
            </w:pPr>
            <w:r>
              <w:rPr>
                <w:lang w:val="en-AU"/>
              </w:rPr>
              <w:t>3</w:t>
            </w:r>
          </w:p>
        </w:tc>
        <w:tc>
          <w:tcPr>
            <w:tcW w:w="1439" w:type="dxa"/>
            <w:vMerge w:val="restart"/>
            <w:tcBorders>
              <w:top w:val="single" w:sz="4" w:space="0" w:color="auto"/>
            </w:tcBorders>
            <w:shd w:val="clear" w:color="auto" w:fill="FFF2CC"/>
          </w:tcPr>
          <w:p w14:paraId="5319ADF7" w14:textId="77777777" w:rsidR="00A410BD" w:rsidRDefault="00A410BD" w:rsidP="00A410BD">
            <w:pPr>
              <w:jc w:val="center"/>
              <w:rPr>
                <w:b/>
                <w:bCs/>
                <w:lang w:val="en-AU"/>
              </w:rPr>
            </w:pPr>
            <w:r>
              <w:rPr>
                <w:b/>
                <w:bCs/>
                <w:lang w:val="en-AU"/>
              </w:rPr>
              <w:t>NEW</w:t>
            </w:r>
          </w:p>
          <w:p w14:paraId="3E77E623" w14:textId="0FBC5877" w:rsidR="00A410BD" w:rsidRDefault="00A410BD" w:rsidP="00A410BD">
            <w:pPr>
              <w:jc w:val="center"/>
              <w:rPr>
                <w:b/>
                <w:bCs/>
                <w:lang w:val="en-AU"/>
              </w:rPr>
            </w:pPr>
            <w:r>
              <w:rPr>
                <w:b/>
                <w:bCs/>
                <w:lang w:val="en-AU"/>
              </w:rPr>
              <w:t>3.5.3.6</w:t>
            </w:r>
          </w:p>
        </w:tc>
        <w:tc>
          <w:tcPr>
            <w:tcW w:w="4798" w:type="dxa"/>
            <w:gridSpan w:val="2"/>
            <w:tcBorders>
              <w:top w:val="single" w:sz="4" w:space="0" w:color="auto"/>
              <w:bottom w:val="single" w:sz="4" w:space="0" w:color="auto"/>
              <w:right w:val="single" w:sz="18" w:space="0" w:color="auto"/>
            </w:tcBorders>
            <w:shd w:val="clear" w:color="auto" w:fill="FFF2CC"/>
          </w:tcPr>
          <w:p w14:paraId="18C4A775" w14:textId="34B213EA" w:rsidR="00A410BD" w:rsidRPr="00145687" w:rsidRDefault="00A410BD" w:rsidP="00A410BD">
            <w:pPr>
              <w:spacing w:before="20" w:after="20"/>
              <w:jc w:val="both"/>
              <w:rPr>
                <w:rFonts w:ascii="Arial" w:hAnsi="Arial" w:cs="Arial"/>
                <w:b/>
                <w:color w:val="000000"/>
              </w:rPr>
            </w:pPr>
            <w:r>
              <w:rPr>
                <w:rFonts w:ascii="Arial" w:hAnsi="Arial" w:cs="Arial"/>
                <w:b/>
                <w:color w:val="000000"/>
              </w:rPr>
              <w:t>This new subsection is headed “Admissibility of tendency evidence and coincidence evidence”.</w:t>
            </w:r>
          </w:p>
        </w:tc>
      </w:tr>
      <w:tr w:rsidR="00A410BD" w14:paraId="2B920323" w14:textId="77777777" w:rsidTr="00473897">
        <w:trPr>
          <w:trHeight w:val="200"/>
        </w:trPr>
        <w:tc>
          <w:tcPr>
            <w:tcW w:w="1220" w:type="dxa"/>
            <w:gridSpan w:val="2"/>
            <w:vMerge/>
            <w:tcBorders>
              <w:left w:val="single" w:sz="18" w:space="0" w:color="auto"/>
              <w:bottom w:val="single" w:sz="4" w:space="0" w:color="auto"/>
            </w:tcBorders>
          </w:tcPr>
          <w:p w14:paraId="259B41D6" w14:textId="77777777" w:rsidR="00A410BD" w:rsidRDefault="00A410BD" w:rsidP="00A410BD">
            <w:pPr>
              <w:rPr>
                <w:lang w:val="en-AU"/>
              </w:rPr>
            </w:pPr>
          </w:p>
        </w:tc>
        <w:tc>
          <w:tcPr>
            <w:tcW w:w="836" w:type="dxa"/>
            <w:vMerge/>
            <w:tcBorders>
              <w:bottom w:val="single" w:sz="4" w:space="0" w:color="auto"/>
            </w:tcBorders>
          </w:tcPr>
          <w:p w14:paraId="50397E77" w14:textId="71223B59" w:rsidR="00A410BD" w:rsidRDefault="00A410BD" w:rsidP="00A410BD">
            <w:pPr>
              <w:jc w:val="center"/>
              <w:rPr>
                <w:lang w:val="en-AU"/>
              </w:rPr>
            </w:pPr>
          </w:p>
        </w:tc>
        <w:tc>
          <w:tcPr>
            <w:tcW w:w="1439" w:type="dxa"/>
            <w:vMerge/>
            <w:tcBorders>
              <w:bottom w:val="single" w:sz="4" w:space="0" w:color="auto"/>
            </w:tcBorders>
            <w:shd w:val="clear" w:color="auto" w:fill="FFF2CC"/>
          </w:tcPr>
          <w:p w14:paraId="48B57F42" w14:textId="77777777" w:rsidR="00A410BD" w:rsidRDefault="00A410BD" w:rsidP="00A410BD">
            <w:pPr>
              <w:jc w:val="center"/>
              <w:rPr>
                <w:b/>
                <w:bCs/>
                <w:lang w:val="en-AU"/>
              </w:rPr>
            </w:pPr>
          </w:p>
        </w:tc>
        <w:tc>
          <w:tcPr>
            <w:tcW w:w="4798" w:type="dxa"/>
            <w:gridSpan w:val="2"/>
            <w:tcBorders>
              <w:top w:val="single" w:sz="4" w:space="0" w:color="auto"/>
              <w:bottom w:val="single" w:sz="4" w:space="0" w:color="auto"/>
              <w:right w:val="single" w:sz="18" w:space="0" w:color="auto"/>
            </w:tcBorders>
            <w:shd w:val="clear" w:color="auto" w:fill="auto"/>
          </w:tcPr>
          <w:p w14:paraId="75DFF39F" w14:textId="36003C96" w:rsidR="00A410BD" w:rsidRPr="00D46118" w:rsidRDefault="00A410BD" w:rsidP="00A410BD">
            <w:pPr>
              <w:spacing w:before="20" w:after="20"/>
              <w:jc w:val="both"/>
              <w:rPr>
                <w:rFonts w:ascii="Arial" w:hAnsi="Arial" w:cs="Arial"/>
                <w:bCs/>
                <w:color w:val="000000"/>
              </w:rPr>
            </w:pPr>
            <w:r>
              <w:rPr>
                <w:rFonts w:ascii="Arial" w:hAnsi="Arial" w:cs="Arial"/>
                <w:bCs/>
                <w:color w:val="000000"/>
              </w:rPr>
              <w:t xml:space="preserve">Reference to ss.97, 98 &amp; 101 of the </w:t>
            </w:r>
            <w:r w:rsidRPr="0025729D">
              <w:rPr>
                <w:rFonts w:ascii="Arial" w:hAnsi="Arial" w:cs="Arial"/>
                <w:bCs/>
                <w:i/>
                <w:iCs/>
                <w:color w:val="000000"/>
              </w:rPr>
              <w:t>Evidence Act 2008</w:t>
            </w:r>
            <w:r>
              <w:rPr>
                <w:rFonts w:ascii="Arial" w:hAnsi="Arial" w:cs="Arial"/>
                <w:bCs/>
                <w:color w:val="000000"/>
              </w:rPr>
              <w:t xml:space="preserve"> and s</w:t>
            </w:r>
            <w:r w:rsidRPr="00D46118">
              <w:rPr>
                <w:rFonts w:ascii="Arial" w:hAnsi="Arial" w:cs="Arial"/>
                <w:bCs/>
                <w:color w:val="000000"/>
              </w:rPr>
              <w:t xml:space="preserve">ummary of </w:t>
            </w:r>
            <w:r w:rsidRPr="007F3A27">
              <w:rPr>
                <w:rFonts w:ascii="Arial" w:hAnsi="Arial" w:cs="Arial"/>
                <w:bCs/>
                <w:i/>
                <w:iCs/>
                <w:color w:val="000000"/>
              </w:rPr>
              <w:t>Matthews (a pseudonym) v The King</w:t>
            </w:r>
            <w:r>
              <w:rPr>
                <w:rFonts w:ascii="Arial" w:hAnsi="Arial" w:cs="Arial"/>
                <w:bCs/>
                <w:color w:val="000000"/>
              </w:rPr>
              <w:t xml:space="preserve"> [2023] VSCA 229 </w:t>
            </w:r>
            <w:r w:rsidRPr="00D46118">
              <w:rPr>
                <w:rFonts w:ascii="Arial" w:hAnsi="Arial" w:cs="Arial"/>
                <w:bCs/>
                <w:color w:val="000000"/>
              </w:rPr>
              <w:t xml:space="preserve">and extracts from </w:t>
            </w:r>
            <w:r>
              <w:rPr>
                <w:rFonts w:ascii="Arial" w:hAnsi="Arial" w:cs="Arial"/>
                <w:bCs/>
                <w:color w:val="000000"/>
              </w:rPr>
              <w:t>[33]-[36], [50]-[52], [56] &amp; [67].</w:t>
            </w:r>
          </w:p>
        </w:tc>
      </w:tr>
      <w:tr w:rsidR="00A410BD" w14:paraId="37751143" w14:textId="77777777" w:rsidTr="00473897">
        <w:tc>
          <w:tcPr>
            <w:tcW w:w="1220" w:type="dxa"/>
            <w:gridSpan w:val="2"/>
            <w:tcBorders>
              <w:top w:val="single" w:sz="4" w:space="0" w:color="auto"/>
              <w:left w:val="single" w:sz="18" w:space="0" w:color="auto"/>
              <w:bottom w:val="single" w:sz="4" w:space="0" w:color="auto"/>
            </w:tcBorders>
          </w:tcPr>
          <w:p w14:paraId="79973AB9" w14:textId="641FC459" w:rsidR="00A410BD" w:rsidRDefault="00A410BD" w:rsidP="00A410BD">
            <w:pPr>
              <w:rPr>
                <w:lang w:val="en-AU"/>
              </w:rPr>
            </w:pPr>
            <w:r>
              <w:rPr>
                <w:lang w:val="en-AU"/>
              </w:rPr>
              <w:t>25/09/23</w:t>
            </w:r>
          </w:p>
        </w:tc>
        <w:tc>
          <w:tcPr>
            <w:tcW w:w="836" w:type="dxa"/>
            <w:tcBorders>
              <w:top w:val="single" w:sz="4" w:space="0" w:color="auto"/>
              <w:bottom w:val="single" w:sz="4" w:space="0" w:color="auto"/>
            </w:tcBorders>
          </w:tcPr>
          <w:p w14:paraId="39B4D1A1" w14:textId="78790673"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shd w:val="clear" w:color="auto" w:fill="FFF2CC"/>
          </w:tcPr>
          <w:p w14:paraId="68DAE23B" w14:textId="1E1D90FE" w:rsidR="00A410BD" w:rsidRDefault="00A410BD" w:rsidP="00A410BD">
            <w:pPr>
              <w:jc w:val="center"/>
              <w:rPr>
                <w:b/>
                <w:bCs/>
                <w:lang w:val="en-AU"/>
              </w:rPr>
            </w:pPr>
            <w:r>
              <w:rPr>
                <w:b/>
                <w:bCs/>
                <w:lang w:val="en-AU"/>
              </w:rPr>
              <w:t>FORMER 3.5.3.7</w:t>
            </w:r>
          </w:p>
        </w:tc>
        <w:tc>
          <w:tcPr>
            <w:tcW w:w="4798" w:type="dxa"/>
            <w:gridSpan w:val="2"/>
            <w:tcBorders>
              <w:top w:val="single" w:sz="4" w:space="0" w:color="auto"/>
              <w:bottom w:val="single" w:sz="4" w:space="0" w:color="auto"/>
              <w:right w:val="single" w:sz="18" w:space="0" w:color="auto"/>
            </w:tcBorders>
            <w:shd w:val="clear" w:color="auto" w:fill="FFF2CC"/>
          </w:tcPr>
          <w:p w14:paraId="3025DBFC" w14:textId="7816D1FD" w:rsidR="00A410BD" w:rsidRPr="00145687" w:rsidRDefault="00A410BD" w:rsidP="00A410BD">
            <w:pPr>
              <w:spacing w:before="20" w:after="20"/>
              <w:jc w:val="both"/>
              <w:rPr>
                <w:rFonts w:ascii="Arial" w:hAnsi="Arial" w:cs="Arial"/>
                <w:b/>
                <w:color w:val="000000"/>
              </w:rPr>
            </w:pPr>
            <w:r w:rsidRPr="00145687">
              <w:rPr>
                <w:rFonts w:ascii="Arial" w:hAnsi="Arial" w:cs="Arial"/>
                <w:b/>
                <w:color w:val="000000"/>
              </w:rPr>
              <w:t>This section – headed “</w:t>
            </w:r>
            <w:r w:rsidRPr="00D46118">
              <w:rPr>
                <w:rFonts w:ascii="Arial" w:hAnsi="Arial" w:cs="Arial"/>
                <w:b/>
                <w:color w:val="000000"/>
              </w:rPr>
              <w:t>Conflicting evidence – Dangers of demeanour – Fallibility of human memory</w:t>
            </w:r>
            <w:r w:rsidRPr="00145687">
              <w:rPr>
                <w:rFonts w:ascii="Arial" w:hAnsi="Arial" w:cs="Arial"/>
                <w:b/>
                <w:color w:val="000000"/>
              </w:rPr>
              <w:t xml:space="preserve">” – is renumbered </w:t>
            </w:r>
            <w:r>
              <w:rPr>
                <w:rFonts w:ascii="Arial" w:hAnsi="Arial" w:cs="Arial"/>
                <w:b/>
                <w:color w:val="000000"/>
              </w:rPr>
              <w:t>3.5.3.8</w:t>
            </w:r>
            <w:r w:rsidRPr="00145687">
              <w:rPr>
                <w:rFonts w:ascii="Arial" w:hAnsi="Arial" w:cs="Arial"/>
                <w:b/>
                <w:color w:val="000000"/>
              </w:rPr>
              <w:t>.</w:t>
            </w:r>
          </w:p>
        </w:tc>
      </w:tr>
      <w:tr w:rsidR="00A410BD" w14:paraId="2F33A7B9" w14:textId="77777777" w:rsidTr="00473897">
        <w:trPr>
          <w:trHeight w:val="454"/>
        </w:trPr>
        <w:tc>
          <w:tcPr>
            <w:tcW w:w="1220" w:type="dxa"/>
            <w:gridSpan w:val="2"/>
            <w:tcBorders>
              <w:left w:val="single" w:sz="18" w:space="0" w:color="auto"/>
            </w:tcBorders>
          </w:tcPr>
          <w:p w14:paraId="7CD6092A" w14:textId="76ACD07E" w:rsidR="00A410BD" w:rsidRDefault="00A410BD" w:rsidP="00A410BD">
            <w:pPr>
              <w:rPr>
                <w:lang w:val="en-AU"/>
              </w:rPr>
            </w:pPr>
            <w:r>
              <w:rPr>
                <w:lang w:val="en-AU"/>
              </w:rPr>
              <w:t>25/09/23</w:t>
            </w:r>
          </w:p>
        </w:tc>
        <w:tc>
          <w:tcPr>
            <w:tcW w:w="836" w:type="dxa"/>
          </w:tcPr>
          <w:p w14:paraId="3A2A78C9" w14:textId="58C8DD85" w:rsidR="00A410BD" w:rsidRDefault="00A410BD" w:rsidP="00A410BD">
            <w:pPr>
              <w:jc w:val="center"/>
              <w:rPr>
                <w:lang w:val="en-AU"/>
              </w:rPr>
            </w:pPr>
            <w:r>
              <w:rPr>
                <w:lang w:val="en-AU"/>
              </w:rPr>
              <w:t>3</w:t>
            </w:r>
          </w:p>
        </w:tc>
        <w:tc>
          <w:tcPr>
            <w:tcW w:w="1439" w:type="dxa"/>
          </w:tcPr>
          <w:p w14:paraId="0A68797C" w14:textId="1C3F32A8" w:rsidR="00A410BD" w:rsidRDefault="00A410BD" w:rsidP="00A410BD">
            <w:pPr>
              <w:keepNext/>
              <w:jc w:val="center"/>
              <w:rPr>
                <w:lang w:val="en-AU"/>
              </w:rPr>
            </w:pPr>
            <w:r>
              <w:rPr>
                <w:lang w:val="en-AU"/>
              </w:rPr>
              <w:t>3.5.3.8</w:t>
            </w:r>
          </w:p>
        </w:tc>
        <w:tc>
          <w:tcPr>
            <w:tcW w:w="4798" w:type="dxa"/>
            <w:gridSpan w:val="2"/>
            <w:tcBorders>
              <w:top w:val="single" w:sz="4" w:space="0" w:color="auto"/>
              <w:right w:val="single" w:sz="18" w:space="0" w:color="auto"/>
            </w:tcBorders>
            <w:shd w:val="clear" w:color="auto" w:fill="auto"/>
          </w:tcPr>
          <w:p w14:paraId="3951A141" w14:textId="77777777" w:rsidR="00A410BD" w:rsidRPr="00A86B66" w:rsidRDefault="00A410BD" w:rsidP="00A410BD">
            <w:pPr>
              <w:pStyle w:val="ListParagraph"/>
              <w:numPr>
                <w:ilvl w:val="0"/>
                <w:numId w:val="139"/>
              </w:numPr>
              <w:spacing w:before="20" w:after="20"/>
              <w:ind w:left="357" w:hanging="357"/>
              <w:jc w:val="both"/>
              <w:rPr>
                <w:rFonts w:ascii="Arial" w:hAnsi="Arial" w:cs="Arial"/>
                <w:bCs/>
                <w:color w:val="000000"/>
              </w:rPr>
            </w:pPr>
            <w:r w:rsidRPr="00A86B66">
              <w:rPr>
                <w:rFonts w:ascii="Arial" w:hAnsi="Arial" w:cs="Arial"/>
                <w:bCs/>
                <w:color w:val="000000"/>
              </w:rPr>
              <w:t xml:space="preserve">Reference to </w:t>
            </w:r>
            <w:r w:rsidRPr="00A86B66">
              <w:rPr>
                <w:rFonts w:ascii="Arial" w:hAnsi="Arial" w:cs="Arial"/>
                <w:i/>
                <w:iCs/>
              </w:rPr>
              <w:t>Salehi v Salehi</w:t>
            </w:r>
            <w:r w:rsidRPr="00A86B66">
              <w:rPr>
                <w:rFonts w:ascii="Arial" w:hAnsi="Arial" w:cs="Arial"/>
              </w:rPr>
              <w:t xml:space="preserve"> [2023] VSC 535 at [119]-[151] per Daly AsJ.</w:t>
            </w:r>
          </w:p>
          <w:p w14:paraId="650941F1" w14:textId="03EF3367" w:rsidR="00A410BD" w:rsidRPr="00A86B66" w:rsidRDefault="00A410BD" w:rsidP="00A410BD">
            <w:pPr>
              <w:pStyle w:val="ListParagraph"/>
              <w:numPr>
                <w:ilvl w:val="0"/>
                <w:numId w:val="139"/>
              </w:numPr>
              <w:spacing w:before="20" w:after="20"/>
              <w:ind w:left="357" w:hanging="357"/>
              <w:jc w:val="both"/>
              <w:rPr>
                <w:rFonts w:ascii="Arial" w:hAnsi="Arial" w:cs="Arial"/>
                <w:bCs/>
                <w:color w:val="000000"/>
              </w:rPr>
            </w:pPr>
            <w:r>
              <w:rPr>
                <w:rFonts w:ascii="Arial" w:hAnsi="Arial" w:cs="Arial"/>
              </w:rPr>
              <w:t xml:space="preserve">Summary of </w:t>
            </w:r>
            <w:r w:rsidRPr="00A86B66">
              <w:rPr>
                <w:rFonts w:ascii="Arial" w:hAnsi="Arial" w:cs="Arial"/>
                <w:i/>
                <w:iCs/>
              </w:rPr>
              <w:t>Gurappaji v Duncan &amp; Anor</w:t>
            </w:r>
            <w:r>
              <w:rPr>
                <w:rFonts w:ascii="Arial" w:hAnsi="Arial" w:cs="Arial"/>
              </w:rPr>
              <w:t xml:space="preserve"> [2023] VSC 558 and extract from [227]-[232].</w:t>
            </w:r>
          </w:p>
        </w:tc>
      </w:tr>
      <w:tr w:rsidR="00A410BD" w14:paraId="79752BA6" w14:textId="77777777" w:rsidTr="00473897">
        <w:trPr>
          <w:trHeight w:val="454"/>
        </w:trPr>
        <w:tc>
          <w:tcPr>
            <w:tcW w:w="1220" w:type="dxa"/>
            <w:gridSpan w:val="2"/>
            <w:tcBorders>
              <w:left w:val="single" w:sz="18" w:space="0" w:color="auto"/>
            </w:tcBorders>
          </w:tcPr>
          <w:p w14:paraId="2625C7AE" w14:textId="10DB9134" w:rsidR="00A410BD" w:rsidRDefault="00A410BD" w:rsidP="00A410BD">
            <w:pPr>
              <w:rPr>
                <w:lang w:val="en-AU"/>
              </w:rPr>
            </w:pPr>
            <w:r>
              <w:rPr>
                <w:lang w:val="en-AU"/>
              </w:rPr>
              <w:t>25/09/23</w:t>
            </w:r>
          </w:p>
        </w:tc>
        <w:tc>
          <w:tcPr>
            <w:tcW w:w="836" w:type="dxa"/>
          </w:tcPr>
          <w:p w14:paraId="126A37FA" w14:textId="3695A832" w:rsidR="00A410BD" w:rsidRDefault="00A410BD" w:rsidP="00A410BD">
            <w:pPr>
              <w:jc w:val="center"/>
              <w:rPr>
                <w:lang w:val="en-AU"/>
              </w:rPr>
            </w:pPr>
            <w:r>
              <w:rPr>
                <w:lang w:val="en-AU"/>
              </w:rPr>
              <w:t>3</w:t>
            </w:r>
          </w:p>
        </w:tc>
        <w:tc>
          <w:tcPr>
            <w:tcW w:w="1439" w:type="dxa"/>
          </w:tcPr>
          <w:p w14:paraId="0FF23C87" w14:textId="5F69F763" w:rsidR="00A410BD" w:rsidRDefault="00A410BD" w:rsidP="00A410BD">
            <w:pPr>
              <w:keepNext/>
              <w:jc w:val="center"/>
              <w:rPr>
                <w:lang w:val="en-AU"/>
              </w:rPr>
            </w:pPr>
            <w:r>
              <w:rPr>
                <w:lang w:val="en-AU"/>
              </w:rPr>
              <w:t>3.5.9.1</w:t>
            </w:r>
          </w:p>
        </w:tc>
        <w:tc>
          <w:tcPr>
            <w:tcW w:w="4798" w:type="dxa"/>
            <w:gridSpan w:val="2"/>
            <w:tcBorders>
              <w:top w:val="single" w:sz="4" w:space="0" w:color="auto"/>
              <w:right w:val="single" w:sz="18" w:space="0" w:color="auto"/>
            </w:tcBorders>
            <w:shd w:val="clear" w:color="auto" w:fill="auto"/>
          </w:tcPr>
          <w:p w14:paraId="5B08BE30" w14:textId="01AAC693" w:rsidR="00A410BD" w:rsidRDefault="00A410BD" w:rsidP="00A410BD">
            <w:pPr>
              <w:spacing w:before="20" w:after="20"/>
              <w:jc w:val="both"/>
              <w:rPr>
                <w:rFonts w:ascii="Arial" w:hAnsi="Arial" w:cs="Arial"/>
                <w:bCs/>
                <w:color w:val="000000"/>
              </w:rPr>
            </w:pPr>
            <w:r>
              <w:rPr>
                <w:rFonts w:ascii="Arial" w:hAnsi="Arial" w:cs="Arial"/>
                <w:bCs/>
                <w:color w:val="000000"/>
              </w:rPr>
              <w:t xml:space="preserve">Reference to </w:t>
            </w:r>
            <w:r w:rsidRPr="00AB3D20">
              <w:rPr>
                <w:rFonts w:ascii="Arial" w:hAnsi="Arial" w:cs="Arial"/>
                <w:i/>
                <w:iCs/>
              </w:rPr>
              <w:t>Re Sleeping Duck Pty Ltd (Appeal)</w:t>
            </w:r>
            <w:r>
              <w:rPr>
                <w:rFonts w:ascii="Arial" w:hAnsi="Arial" w:cs="Arial"/>
              </w:rPr>
              <w:t xml:space="preserve"> [2023] VSC 541.</w:t>
            </w:r>
          </w:p>
        </w:tc>
      </w:tr>
      <w:tr w:rsidR="00A410BD" w14:paraId="42A35E15"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5A8D18E9" w14:textId="3C7D19E0" w:rsidR="00A410BD" w:rsidRPr="0054535C" w:rsidRDefault="00A410BD" w:rsidP="00A410BD">
            <w:pPr>
              <w:keepNext/>
              <w:keepLines/>
              <w:rPr>
                <w:sz w:val="22"/>
                <w:lang w:val="en-AU"/>
              </w:rPr>
            </w:pPr>
            <w:r>
              <w:rPr>
                <w:sz w:val="22"/>
                <w:lang w:val="en-AU"/>
              </w:rPr>
              <w:t>25/09/23</w:t>
            </w:r>
          </w:p>
        </w:tc>
        <w:tc>
          <w:tcPr>
            <w:tcW w:w="7073" w:type="dxa"/>
            <w:gridSpan w:val="4"/>
            <w:tcBorders>
              <w:top w:val="single" w:sz="18" w:space="0" w:color="auto"/>
              <w:bottom w:val="single" w:sz="4" w:space="0" w:color="auto"/>
              <w:right w:val="single" w:sz="18" w:space="0" w:color="auto"/>
            </w:tcBorders>
            <w:shd w:val="clear" w:color="auto" w:fill="DDDDDD"/>
          </w:tcPr>
          <w:p w14:paraId="72019AFA" w14:textId="27B93026"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4</w:t>
            </w:r>
            <w:r w:rsidRPr="0054535C">
              <w:rPr>
                <w:sz w:val="22"/>
                <w:lang w:val="en-AU"/>
              </w:rPr>
              <w:t xml:space="preserve"> – </w:t>
            </w:r>
            <w:r>
              <w:rPr>
                <w:sz w:val="22"/>
                <w:lang w:val="en-AU"/>
              </w:rPr>
              <w:t>FAMILY DIVISION – GENERAL</w:t>
            </w:r>
          </w:p>
        </w:tc>
      </w:tr>
      <w:tr w:rsidR="00A410BD" w14:paraId="34274697" w14:textId="77777777" w:rsidTr="00473897">
        <w:trPr>
          <w:trHeight w:val="178"/>
        </w:trPr>
        <w:tc>
          <w:tcPr>
            <w:tcW w:w="1220" w:type="dxa"/>
            <w:gridSpan w:val="2"/>
            <w:tcBorders>
              <w:top w:val="single" w:sz="4" w:space="0" w:color="auto"/>
              <w:left w:val="single" w:sz="18" w:space="0" w:color="auto"/>
            </w:tcBorders>
            <w:shd w:val="clear" w:color="auto" w:fill="auto"/>
          </w:tcPr>
          <w:p w14:paraId="105D2FD0" w14:textId="07884931" w:rsidR="00A410BD" w:rsidRDefault="00A410BD" w:rsidP="00A410BD">
            <w:pPr>
              <w:rPr>
                <w:lang w:val="en-AU"/>
              </w:rPr>
            </w:pPr>
            <w:r>
              <w:rPr>
                <w:lang w:val="en-AU"/>
              </w:rPr>
              <w:t>25/09/23</w:t>
            </w:r>
          </w:p>
        </w:tc>
        <w:tc>
          <w:tcPr>
            <w:tcW w:w="836" w:type="dxa"/>
            <w:tcBorders>
              <w:top w:val="single" w:sz="4" w:space="0" w:color="auto"/>
            </w:tcBorders>
            <w:shd w:val="clear" w:color="auto" w:fill="auto"/>
          </w:tcPr>
          <w:p w14:paraId="61FFEC6B" w14:textId="671BFFFD" w:rsidR="00A410BD" w:rsidRDefault="00A410BD" w:rsidP="00A410BD">
            <w:pPr>
              <w:jc w:val="center"/>
              <w:rPr>
                <w:lang w:val="en-AU"/>
              </w:rPr>
            </w:pPr>
            <w:r>
              <w:rPr>
                <w:lang w:val="en-AU"/>
              </w:rPr>
              <w:t>4</w:t>
            </w:r>
          </w:p>
        </w:tc>
        <w:tc>
          <w:tcPr>
            <w:tcW w:w="1439" w:type="dxa"/>
            <w:tcBorders>
              <w:top w:val="single" w:sz="4" w:space="0" w:color="auto"/>
            </w:tcBorders>
            <w:shd w:val="clear" w:color="auto" w:fill="auto"/>
          </w:tcPr>
          <w:p w14:paraId="321DA501" w14:textId="2843EDFB" w:rsidR="00A410BD" w:rsidRDefault="00A410BD" w:rsidP="00A410BD">
            <w:pPr>
              <w:jc w:val="center"/>
              <w:rPr>
                <w:lang w:val="en-AU"/>
              </w:rPr>
            </w:pPr>
            <w:r>
              <w:rPr>
                <w:lang w:val="en-AU"/>
              </w:rPr>
              <w:t>4.7.6</w:t>
            </w:r>
          </w:p>
        </w:tc>
        <w:tc>
          <w:tcPr>
            <w:tcW w:w="4798" w:type="dxa"/>
            <w:gridSpan w:val="2"/>
            <w:tcBorders>
              <w:top w:val="single" w:sz="4" w:space="0" w:color="auto"/>
              <w:bottom w:val="single" w:sz="4" w:space="0" w:color="auto"/>
              <w:right w:val="single" w:sz="18" w:space="0" w:color="auto"/>
            </w:tcBorders>
            <w:shd w:val="clear" w:color="auto" w:fill="auto"/>
          </w:tcPr>
          <w:p w14:paraId="364FF2ED" w14:textId="7A889ED7" w:rsidR="00A410BD" w:rsidRPr="00CE48EA" w:rsidRDefault="00A410BD" w:rsidP="00A410BD">
            <w:pPr>
              <w:spacing w:before="20" w:after="20"/>
              <w:jc w:val="both"/>
              <w:rPr>
                <w:rFonts w:ascii="Arial" w:hAnsi="Arial" w:cs="Arial"/>
                <w:color w:val="000000"/>
              </w:rPr>
            </w:pPr>
            <w:r>
              <w:rPr>
                <w:rFonts w:ascii="Arial" w:hAnsi="Arial" w:cs="Arial"/>
                <w:color w:val="000000"/>
              </w:rPr>
              <w:t xml:space="preserve">Updating of reference to a Victoria Legal Aid guide to </w:t>
            </w:r>
            <w:r w:rsidRPr="00CD6534">
              <w:rPr>
                <w:rFonts w:ascii="Arial" w:hAnsi="Arial" w:cs="Arial"/>
                <w:b/>
                <w:bCs/>
                <w:color w:val="000000"/>
              </w:rPr>
              <w:t>Representing Children in Child Protection Proceedings</w:t>
            </w:r>
            <w:r>
              <w:rPr>
                <w:rFonts w:ascii="Arial" w:hAnsi="Arial" w:cs="Arial"/>
                <w:color w:val="000000"/>
              </w:rPr>
              <w:t>, inserting a link to the document and adding the contents of the foreword.</w:t>
            </w:r>
          </w:p>
        </w:tc>
      </w:tr>
      <w:tr w:rsidR="00A410BD" w14:paraId="24DA5F58" w14:textId="77777777" w:rsidTr="00473897">
        <w:trPr>
          <w:trHeight w:val="178"/>
        </w:trPr>
        <w:tc>
          <w:tcPr>
            <w:tcW w:w="1220" w:type="dxa"/>
            <w:gridSpan w:val="2"/>
            <w:tcBorders>
              <w:top w:val="single" w:sz="4" w:space="0" w:color="auto"/>
              <w:left w:val="single" w:sz="18" w:space="0" w:color="auto"/>
            </w:tcBorders>
            <w:shd w:val="clear" w:color="auto" w:fill="auto"/>
          </w:tcPr>
          <w:p w14:paraId="740279B3" w14:textId="48AE754C" w:rsidR="00A410BD" w:rsidRDefault="00A410BD" w:rsidP="00A410BD">
            <w:pPr>
              <w:rPr>
                <w:lang w:val="en-AU"/>
              </w:rPr>
            </w:pPr>
            <w:r>
              <w:rPr>
                <w:lang w:val="en-AU"/>
              </w:rPr>
              <w:t>25/09/23</w:t>
            </w:r>
          </w:p>
        </w:tc>
        <w:tc>
          <w:tcPr>
            <w:tcW w:w="836" w:type="dxa"/>
            <w:tcBorders>
              <w:top w:val="single" w:sz="4" w:space="0" w:color="auto"/>
            </w:tcBorders>
            <w:shd w:val="clear" w:color="auto" w:fill="auto"/>
          </w:tcPr>
          <w:p w14:paraId="1E03C589" w14:textId="66FB8339" w:rsidR="00A410BD" w:rsidRDefault="00A410BD" w:rsidP="00A410BD">
            <w:pPr>
              <w:jc w:val="center"/>
              <w:rPr>
                <w:lang w:val="en-AU"/>
              </w:rPr>
            </w:pPr>
            <w:r>
              <w:rPr>
                <w:lang w:val="en-AU"/>
              </w:rPr>
              <w:t>4</w:t>
            </w:r>
          </w:p>
        </w:tc>
        <w:tc>
          <w:tcPr>
            <w:tcW w:w="1439" w:type="dxa"/>
            <w:tcBorders>
              <w:top w:val="single" w:sz="4" w:space="0" w:color="auto"/>
            </w:tcBorders>
            <w:shd w:val="clear" w:color="auto" w:fill="auto"/>
          </w:tcPr>
          <w:p w14:paraId="11BDD5D7" w14:textId="1EDFD5BC" w:rsidR="00A410BD" w:rsidRDefault="00A410BD" w:rsidP="00A410BD">
            <w:pPr>
              <w:jc w:val="center"/>
              <w:rPr>
                <w:lang w:val="en-AU"/>
              </w:rPr>
            </w:pPr>
            <w:r>
              <w:rPr>
                <w:lang w:val="en-AU"/>
              </w:rPr>
              <w:t>4.8.5</w:t>
            </w:r>
          </w:p>
        </w:tc>
        <w:tc>
          <w:tcPr>
            <w:tcW w:w="4798" w:type="dxa"/>
            <w:gridSpan w:val="2"/>
            <w:tcBorders>
              <w:top w:val="single" w:sz="4" w:space="0" w:color="auto"/>
              <w:bottom w:val="single" w:sz="4" w:space="0" w:color="auto"/>
              <w:right w:val="single" w:sz="18" w:space="0" w:color="auto"/>
            </w:tcBorders>
            <w:shd w:val="clear" w:color="auto" w:fill="FFF2CC"/>
          </w:tcPr>
          <w:p w14:paraId="3AC14E01" w14:textId="687771BE" w:rsidR="00A410BD" w:rsidRDefault="00A410BD" w:rsidP="00A410BD">
            <w:pPr>
              <w:spacing w:before="20" w:after="20"/>
              <w:jc w:val="both"/>
              <w:rPr>
                <w:rFonts w:ascii="Arial" w:hAnsi="Arial" w:cs="Arial"/>
                <w:color w:val="000000"/>
              </w:rPr>
            </w:pPr>
            <w:r>
              <w:rPr>
                <w:rFonts w:ascii="Arial" w:hAnsi="Arial" w:cs="Arial"/>
                <w:color w:val="000000"/>
              </w:rPr>
              <w:t>Reference to subsection 3.5.3.7 changed to 3.5.3.8.</w:t>
            </w:r>
          </w:p>
        </w:tc>
      </w:tr>
      <w:tr w:rsidR="00A410BD" w14:paraId="0146762C" w14:textId="77777777" w:rsidTr="00473897">
        <w:trPr>
          <w:trHeight w:val="178"/>
        </w:trPr>
        <w:tc>
          <w:tcPr>
            <w:tcW w:w="1220" w:type="dxa"/>
            <w:gridSpan w:val="2"/>
            <w:tcBorders>
              <w:top w:val="single" w:sz="4" w:space="0" w:color="auto"/>
              <w:left w:val="single" w:sz="18" w:space="0" w:color="auto"/>
            </w:tcBorders>
            <w:shd w:val="clear" w:color="auto" w:fill="auto"/>
          </w:tcPr>
          <w:p w14:paraId="31851194" w14:textId="55E20677" w:rsidR="00A410BD" w:rsidRDefault="00A410BD" w:rsidP="00A410BD">
            <w:pPr>
              <w:rPr>
                <w:lang w:val="en-AU"/>
              </w:rPr>
            </w:pPr>
            <w:r>
              <w:rPr>
                <w:lang w:val="en-AU"/>
              </w:rPr>
              <w:t>25/09/23</w:t>
            </w:r>
          </w:p>
        </w:tc>
        <w:tc>
          <w:tcPr>
            <w:tcW w:w="836" w:type="dxa"/>
            <w:tcBorders>
              <w:top w:val="single" w:sz="4" w:space="0" w:color="auto"/>
            </w:tcBorders>
            <w:shd w:val="clear" w:color="auto" w:fill="auto"/>
          </w:tcPr>
          <w:p w14:paraId="59001B47" w14:textId="67DE90CC" w:rsidR="00A410BD" w:rsidRDefault="00A410BD" w:rsidP="00A410BD">
            <w:pPr>
              <w:jc w:val="center"/>
              <w:rPr>
                <w:lang w:val="en-AU"/>
              </w:rPr>
            </w:pPr>
            <w:r>
              <w:rPr>
                <w:lang w:val="en-AU"/>
              </w:rPr>
              <w:t>4</w:t>
            </w:r>
          </w:p>
        </w:tc>
        <w:tc>
          <w:tcPr>
            <w:tcW w:w="1439" w:type="dxa"/>
            <w:tcBorders>
              <w:top w:val="single" w:sz="4" w:space="0" w:color="auto"/>
            </w:tcBorders>
            <w:shd w:val="clear" w:color="auto" w:fill="auto"/>
          </w:tcPr>
          <w:p w14:paraId="74235BB1" w14:textId="5F678B6D" w:rsidR="00A410BD" w:rsidRDefault="00A410BD" w:rsidP="00A410BD">
            <w:pPr>
              <w:jc w:val="center"/>
              <w:rPr>
                <w:lang w:val="en-AU"/>
              </w:rPr>
            </w:pPr>
            <w:r>
              <w:rPr>
                <w:lang w:val="en-AU"/>
              </w:rPr>
              <w:t>4.9.3</w:t>
            </w:r>
          </w:p>
        </w:tc>
        <w:tc>
          <w:tcPr>
            <w:tcW w:w="4798" w:type="dxa"/>
            <w:gridSpan w:val="2"/>
            <w:tcBorders>
              <w:top w:val="single" w:sz="4" w:space="0" w:color="auto"/>
              <w:bottom w:val="single" w:sz="4" w:space="0" w:color="auto"/>
              <w:right w:val="single" w:sz="18" w:space="0" w:color="auto"/>
            </w:tcBorders>
            <w:shd w:val="clear" w:color="auto" w:fill="auto"/>
          </w:tcPr>
          <w:p w14:paraId="0B817A88" w14:textId="253795E9" w:rsidR="00A410BD" w:rsidRDefault="00A410BD" w:rsidP="00A410BD">
            <w:pPr>
              <w:spacing w:before="20" w:after="20"/>
              <w:jc w:val="both"/>
              <w:rPr>
                <w:rFonts w:ascii="Arial" w:hAnsi="Arial" w:cs="Arial"/>
                <w:color w:val="000000"/>
              </w:rPr>
            </w:pPr>
            <w:r>
              <w:rPr>
                <w:rFonts w:ascii="Arial" w:hAnsi="Arial" w:cs="Arial"/>
                <w:color w:val="000000"/>
              </w:rPr>
              <w:t>Conciliation conference statistics for 2020/21, 2021/22 &amp; 2022/23 added.</w:t>
            </w:r>
          </w:p>
        </w:tc>
      </w:tr>
      <w:tr w:rsidR="00A410BD" w14:paraId="682E5BBF"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6EDC748F" w14:textId="7399EF1F" w:rsidR="00A410BD" w:rsidRPr="0054535C" w:rsidRDefault="00A410BD" w:rsidP="00A410BD">
            <w:pPr>
              <w:keepNext/>
              <w:keepLines/>
              <w:rPr>
                <w:sz w:val="22"/>
                <w:lang w:val="en-AU"/>
              </w:rPr>
            </w:pPr>
            <w:r>
              <w:rPr>
                <w:sz w:val="22"/>
                <w:lang w:val="en-AU"/>
              </w:rPr>
              <w:t>25/09/23</w:t>
            </w:r>
          </w:p>
        </w:tc>
        <w:tc>
          <w:tcPr>
            <w:tcW w:w="7073" w:type="dxa"/>
            <w:gridSpan w:val="4"/>
            <w:tcBorders>
              <w:top w:val="single" w:sz="18" w:space="0" w:color="auto"/>
              <w:bottom w:val="single" w:sz="4" w:space="0" w:color="auto"/>
              <w:right w:val="single" w:sz="18" w:space="0" w:color="auto"/>
            </w:tcBorders>
            <w:shd w:val="clear" w:color="auto" w:fill="DDDDDD"/>
          </w:tcPr>
          <w:p w14:paraId="1A707B14" w14:textId="3A52862A"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A410BD" w14:paraId="2A7F50D5" w14:textId="77777777" w:rsidTr="00473897">
        <w:trPr>
          <w:trHeight w:val="180"/>
        </w:trPr>
        <w:tc>
          <w:tcPr>
            <w:tcW w:w="1220" w:type="dxa"/>
            <w:gridSpan w:val="2"/>
            <w:tcBorders>
              <w:top w:val="single" w:sz="4" w:space="0" w:color="auto"/>
              <w:left w:val="single" w:sz="18" w:space="0" w:color="auto"/>
            </w:tcBorders>
          </w:tcPr>
          <w:p w14:paraId="73533B17" w14:textId="63DAB51A" w:rsidR="00A410BD" w:rsidRDefault="00A410BD" w:rsidP="00A410BD">
            <w:pPr>
              <w:rPr>
                <w:lang w:val="en-AU"/>
              </w:rPr>
            </w:pPr>
            <w:r>
              <w:rPr>
                <w:lang w:val="en-AU"/>
              </w:rPr>
              <w:t>25/09/23</w:t>
            </w:r>
          </w:p>
        </w:tc>
        <w:tc>
          <w:tcPr>
            <w:tcW w:w="836" w:type="dxa"/>
            <w:tcBorders>
              <w:top w:val="single" w:sz="4" w:space="0" w:color="auto"/>
            </w:tcBorders>
          </w:tcPr>
          <w:p w14:paraId="5B0ED7BE" w14:textId="7A5056D8" w:rsidR="00A410BD" w:rsidRDefault="00A410BD" w:rsidP="00A410BD">
            <w:pPr>
              <w:jc w:val="center"/>
              <w:rPr>
                <w:lang w:val="en-AU"/>
              </w:rPr>
            </w:pPr>
            <w:r>
              <w:rPr>
                <w:lang w:val="en-AU"/>
              </w:rPr>
              <w:t>5</w:t>
            </w:r>
          </w:p>
        </w:tc>
        <w:tc>
          <w:tcPr>
            <w:tcW w:w="1456" w:type="dxa"/>
            <w:gridSpan w:val="2"/>
            <w:tcBorders>
              <w:top w:val="single" w:sz="4" w:space="0" w:color="auto"/>
            </w:tcBorders>
          </w:tcPr>
          <w:p w14:paraId="63776D90" w14:textId="77777777" w:rsidR="00A410BD" w:rsidRDefault="00A410BD" w:rsidP="00A410BD">
            <w:pPr>
              <w:jc w:val="center"/>
              <w:rPr>
                <w:b/>
                <w:bCs/>
                <w:lang w:val="en-AU"/>
              </w:rPr>
            </w:pPr>
            <w:r>
              <w:rPr>
                <w:b/>
                <w:bCs/>
                <w:lang w:val="en-AU"/>
              </w:rPr>
              <w:t>5.5.7</w:t>
            </w:r>
          </w:p>
        </w:tc>
        <w:tc>
          <w:tcPr>
            <w:tcW w:w="4781" w:type="dxa"/>
            <w:tcBorders>
              <w:top w:val="single" w:sz="4" w:space="0" w:color="auto"/>
              <w:bottom w:val="single" w:sz="4" w:space="0" w:color="auto"/>
              <w:right w:val="single" w:sz="18" w:space="0" w:color="auto"/>
            </w:tcBorders>
            <w:shd w:val="clear" w:color="auto" w:fill="auto"/>
          </w:tcPr>
          <w:p w14:paraId="77B30979" w14:textId="4131A4BB"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E46290">
              <w:rPr>
                <w:rFonts w:ascii="Arial" w:hAnsi="Arial" w:cs="Arial"/>
                <w:i/>
                <w:iCs/>
                <w:color w:val="000000"/>
              </w:rPr>
              <w:t>Harvey v The King</w:t>
            </w:r>
            <w:r>
              <w:rPr>
                <w:rFonts w:ascii="Arial" w:hAnsi="Arial" w:cs="Arial"/>
                <w:color w:val="000000"/>
              </w:rPr>
              <w:t xml:space="preserve"> [2023] VSCA 219.</w:t>
            </w:r>
          </w:p>
        </w:tc>
      </w:tr>
      <w:tr w:rsidR="00A410BD" w14:paraId="0B3532C0" w14:textId="77777777" w:rsidTr="00473897">
        <w:trPr>
          <w:trHeight w:val="180"/>
        </w:trPr>
        <w:tc>
          <w:tcPr>
            <w:tcW w:w="1220" w:type="dxa"/>
            <w:gridSpan w:val="2"/>
            <w:tcBorders>
              <w:top w:val="single" w:sz="4" w:space="0" w:color="auto"/>
              <w:left w:val="single" w:sz="18" w:space="0" w:color="auto"/>
            </w:tcBorders>
          </w:tcPr>
          <w:p w14:paraId="35B8B0BE" w14:textId="5FE9D8D7" w:rsidR="00A410BD" w:rsidRDefault="00A410BD" w:rsidP="00A410BD">
            <w:pPr>
              <w:rPr>
                <w:lang w:val="en-AU"/>
              </w:rPr>
            </w:pPr>
            <w:r>
              <w:rPr>
                <w:lang w:val="en-AU"/>
              </w:rPr>
              <w:t>25/09/23</w:t>
            </w:r>
          </w:p>
        </w:tc>
        <w:tc>
          <w:tcPr>
            <w:tcW w:w="836" w:type="dxa"/>
            <w:tcBorders>
              <w:top w:val="single" w:sz="4" w:space="0" w:color="auto"/>
            </w:tcBorders>
          </w:tcPr>
          <w:p w14:paraId="09614916" w14:textId="3A831482" w:rsidR="00A410BD" w:rsidRDefault="00A410BD" w:rsidP="00A410BD">
            <w:pPr>
              <w:jc w:val="center"/>
              <w:rPr>
                <w:lang w:val="en-AU"/>
              </w:rPr>
            </w:pPr>
            <w:r>
              <w:rPr>
                <w:lang w:val="en-AU"/>
              </w:rPr>
              <w:t>5</w:t>
            </w:r>
          </w:p>
        </w:tc>
        <w:tc>
          <w:tcPr>
            <w:tcW w:w="1456" w:type="dxa"/>
            <w:gridSpan w:val="2"/>
            <w:tcBorders>
              <w:top w:val="single" w:sz="4" w:space="0" w:color="auto"/>
            </w:tcBorders>
          </w:tcPr>
          <w:p w14:paraId="743D7F38" w14:textId="4F6E3D5B" w:rsidR="00A410BD" w:rsidRDefault="00A410BD" w:rsidP="00A410BD">
            <w:pPr>
              <w:jc w:val="center"/>
              <w:rPr>
                <w:b/>
                <w:bCs/>
                <w:lang w:val="en-AU"/>
              </w:rPr>
            </w:pPr>
            <w:r>
              <w:rPr>
                <w:b/>
                <w:bCs/>
                <w:lang w:val="en-AU"/>
              </w:rPr>
              <w:t>5.11</w:t>
            </w:r>
          </w:p>
        </w:tc>
        <w:tc>
          <w:tcPr>
            <w:tcW w:w="4781" w:type="dxa"/>
            <w:tcBorders>
              <w:top w:val="single" w:sz="4" w:space="0" w:color="auto"/>
              <w:bottom w:val="single" w:sz="4" w:space="0" w:color="auto"/>
              <w:right w:val="single" w:sz="18" w:space="0" w:color="auto"/>
            </w:tcBorders>
            <w:shd w:val="clear" w:color="auto" w:fill="auto"/>
          </w:tcPr>
          <w:p w14:paraId="76468A51" w14:textId="5AEDBA70" w:rsidR="00A410BD" w:rsidRDefault="00A410BD" w:rsidP="00A410BD">
            <w:pPr>
              <w:spacing w:before="20" w:after="20"/>
              <w:jc w:val="both"/>
              <w:rPr>
                <w:rFonts w:ascii="Arial" w:hAnsi="Arial" w:cs="Arial"/>
                <w:color w:val="000000"/>
              </w:rPr>
            </w:pPr>
            <w:r>
              <w:rPr>
                <w:rFonts w:ascii="Arial" w:hAnsi="Arial" w:cs="Arial"/>
                <w:color w:val="000000"/>
              </w:rPr>
              <w:t xml:space="preserve">Addition to text supported by extract from </w:t>
            </w:r>
            <w:r w:rsidRPr="005C272C">
              <w:rPr>
                <w:rFonts w:ascii="Arial" w:hAnsi="Arial" w:cs="Arial"/>
                <w:i/>
                <w:iCs/>
                <w:color w:val="000000"/>
              </w:rPr>
              <w:t>Weiren v The Secretary to the Department of Families, Fairness &amp; Housing</w:t>
            </w:r>
            <w:r w:rsidRPr="005C272C">
              <w:rPr>
                <w:rFonts w:ascii="Arial" w:hAnsi="Arial" w:cs="Arial"/>
                <w:color w:val="000000"/>
              </w:rPr>
              <w:t xml:space="preserve"> [2023] VSC 553</w:t>
            </w:r>
            <w:r>
              <w:rPr>
                <w:rFonts w:ascii="Arial" w:hAnsi="Arial" w:cs="Arial"/>
                <w:color w:val="000000"/>
              </w:rPr>
              <w:t xml:space="preserve"> at [30]-[32].</w:t>
            </w:r>
          </w:p>
        </w:tc>
      </w:tr>
      <w:tr w:rsidR="00A410BD" w14:paraId="31C97B8D" w14:textId="77777777" w:rsidTr="00473897">
        <w:trPr>
          <w:trHeight w:val="180"/>
        </w:trPr>
        <w:tc>
          <w:tcPr>
            <w:tcW w:w="1220" w:type="dxa"/>
            <w:gridSpan w:val="2"/>
            <w:tcBorders>
              <w:top w:val="single" w:sz="4" w:space="0" w:color="auto"/>
              <w:left w:val="single" w:sz="18" w:space="0" w:color="auto"/>
            </w:tcBorders>
          </w:tcPr>
          <w:p w14:paraId="7E174A10" w14:textId="420F6897" w:rsidR="00A410BD" w:rsidRDefault="00A410BD" w:rsidP="00A410BD">
            <w:pPr>
              <w:rPr>
                <w:lang w:val="en-AU"/>
              </w:rPr>
            </w:pPr>
            <w:r>
              <w:rPr>
                <w:lang w:val="en-AU"/>
              </w:rPr>
              <w:t>25/09/23</w:t>
            </w:r>
          </w:p>
        </w:tc>
        <w:tc>
          <w:tcPr>
            <w:tcW w:w="836" w:type="dxa"/>
            <w:tcBorders>
              <w:top w:val="single" w:sz="4" w:space="0" w:color="auto"/>
            </w:tcBorders>
          </w:tcPr>
          <w:p w14:paraId="5E813F19" w14:textId="650F735D" w:rsidR="00A410BD" w:rsidRDefault="00A410BD" w:rsidP="00A410BD">
            <w:pPr>
              <w:jc w:val="center"/>
              <w:rPr>
                <w:lang w:val="en-AU"/>
              </w:rPr>
            </w:pPr>
            <w:r>
              <w:rPr>
                <w:lang w:val="en-AU"/>
              </w:rPr>
              <w:t>5</w:t>
            </w:r>
          </w:p>
        </w:tc>
        <w:tc>
          <w:tcPr>
            <w:tcW w:w="1456" w:type="dxa"/>
            <w:gridSpan w:val="2"/>
            <w:tcBorders>
              <w:top w:val="single" w:sz="4" w:space="0" w:color="auto"/>
            </w:tcBorders>
          </w:tcPr>
          <w:p w14:paraId="1F5E8284" w14:textId="3C8740BF" w:rsidR="00A410BD" w:rsidRDefault="00A410BD" w:rsidP="00A410BD">
            <w:pPr>
              <w:jc w:val="center"/>
              <w:rPr>
                <w:b/>
                <w:bCs/>
                <w:lang w:val="en-AU"/>
              </w:rPr>
            </w:pPr>
            <w:r>
              <w:rPr>
                <w:b/>
                <w:bCs/>
                <w:lang w:val="en-AU"/>
              </w:rPr>
              <w:t>5.11.11</w:t>
            </w:r>
          </w:p>
        </w:tc>
        <w:tc>
          <w:tcPr>
            <w:tcW w:w="4781" w:type="dxa"/>
            <w:tcBorders>
              <w:top w:val="single" w:sz="4" w:space="0" w:color="auto"/>
              <w:bottom w:val="single" w:sz="4" w:space="0" w:color="auto"/>
              <w:right w:val="single" w:sz="18" w:space="0" w:color="auto"/>
            </w:tcBorders>
            <w:shd w:val="clear" w:color="auto" w:fill="auto"/>
          </w:tcPr>
          <w:p w14:paraId="07C1D307" w14:textId="5312D166" w:rsidR="00A410BD" w:rsidRDefault="00A410BD" w:rsidP="00A410BD">
            <w:pPr>
              <w:spacing w:before="20" w:after="20"/>
              <w:jc w:val="both"/>
              <w:rPr>
                <w:rFonts w:ascii="Arial" w:hAnsi="Arial" w:cs="Arial"/>
                <w:color w:val="000000"/>
              </w:rPr>
            </w:pPr>
            <w:r w:rsidRPr="000D6A2B">
              <w:rPr>
                <w:rFonts w:ascii="Arial" w:hAnsi="Arial" w:cs="Arial"/>
                <w:color w:val="000000"/>
              </w:rPr>
              <w:t>Summary of</w:t>
            </w:r>
            <w:r>
              <w:rPr>
                <w:rFonts w:ascii="Arial" w:hAnsi="Arial" w:cs="Arial"/>
                <w:i/>
                <w:iCs/>
                <w:color w:val="000000"/>
              </w:rPr>
              <w:t xml:space="preserve"> </w:t>
            </w:r>
            <w:r w:rsidRPr="005C272C">
              <w:rPr>
                <w:rFonts w:ascii="Arial" w:hAnsi="Arial" w:cs="Arial"/>
                <w:i/>
                <w:iCs/>
                <w:color w:val="000000"/>
              </w:rPr>
              <w:t>Weiren v The Secretary to the Department of Families, Fairness &amp; Housing</w:t>
            </w:r>
            <w:r w:rsidRPr="005C272C">
              <w:rPr>
                <w:rFonts w:ascii="Arial" w:hAnsi="Arial" w:cs="Arial"/>
                <w:color w:val="000000"/>
              </w:rPr>
              <w:t xml:space="preserve"> [2023] VSC 553</w:t>
            </w:r>
            <w:r>
              <w:rPr>
                <w:rFonts w:ascii="Arial" w:hAnsi="Arial" w:cs="Arial"/>
                <w:color w:val="000000"/>
              </w:rPr>
              <w:t xml:space="preserve"> and extracts from [41]-[42], [45]-[47], [112]</w:t>
            </w:r>
            <w:r>
              <w:rPr>
                <w:rFonts w:ascii="Arial" w:hAnsi="Arial" w:cs="Arial"/>
                <w:color w:val="000000"/>
              </w:rPr>
              <w:noBreakHyphen/>
              <w:t>[116], [141], [161], [165]-[166] &amp; [168].</w:t>
            </w:r>
          </w:p>
        </w:tc>
      </w:tr>
      <w:tr w:rsidR="00A410BD" w14:paraId="24AB9117" w14:textId="77777777" w:rsidTr="00473897">
        <w:trPr>
          <w:trHeight w:val="180"/>
        </w:trPr>
        <w:tc>
          <w:tcPr>
            <w:tcW w:w="1220" w:type="dxa"/>
            <w:gridSpan w:val="2"/>
            <w:tcBorders>
              <w:top w:val="single" w:sz="4" w:space="0" w:color="auto"/>
              <w:left w:val="single" w:sz="18" w:space="0" w:color="auto"/>
            </w:tcBorders>
          </w:tcPr>
          <w:p w14:paraId="56C6DF46" w14:textId="178B2422" w:rsidR="00A410BD" w:rsidRDefault="00A410BD" w:rsidP="00A410BD">
            <w:pPr>
              <w:rPr>
                <w:lang w:val="en-AU"/>
              </w:rPr>
            </w:pPr>
            <w:r>
              <w:rPr>
                <w:lang w:val="en-AU"/>
              </w:rPr>
              <w:t>25/09/23</w:t>
            </w:r>
          </w:p>
        </w:tc>
        <w:tc>
          <w:tcPr>
            <w:tcW w:w="836" w:type="dxa"/>
            <w:tcBorders>
              <w:top w:val="single" w:sz="4" w:space="0" w:color="auto"/>
            </w:tcBorders>
          </w:tcPr>
          <w:p w14:paraId="26705E04" w14:textId="7E25401E" w:rsidR="00A410BD" w:rsidRDefault="00A410BD" w:rsidP="00A410BD">
            <w:pPr>
              <w:jc w:val="center"/>
              <w:rPr>
                <w:lang w:val="en-AU"/>
              </w:rPr>
            </w:pPr>
            <w:r>
              <w:rPr>
                <w:lang w:val="en-AU"/>
              </w:rPr>
              <w:t>5</w:t>
            </w:r>
          </w:p>
        </w:tc>
        <w:tc>
          <w:tcPr>
            <w:tcW w:w="1456" w:type="dxa"/>
            <w:gridSpan w:val="2"/>
            <w:tcBorders>
              <w:top w:val="single" w:sz="4" w:space="0" w:color="auto"/>
            </w:tcBorders>
          </w:tcPr>
          <w:p w14:paraId="3FD39446" w14:textId="266B16D8" w:rsidR="00A410BD" w:rsidRDefault="00A410BD" w:rsidP="00A410BD">
            <w:pPr>
              <w:jc w:val="center"/>
              <w:rPr>
                <w:b/>
                <w:bCs/>
                <w:lang w:val="en-AU"/>
              </w:rPr>
            </w:pPr>
            <w:r>
              <w:rPr>
                <w:b/>
                <w:bCs/>
                <w:lang w:val="en-AU"/>
              </w:rPr>
              <w:t>5.11.16</w:t>
            </w:r>
          </w:p>
        </w:tc>
        <w:tc>
          <w:tcPr>
            <w:tcW w:w="4781" w:type="dxa"/>
            <w:tcBorders>
              <w:top w:val="single" w:sz="4" w:space="0" w:color="auto"/>
              <w:bottom w:val="single" w:sz="4" w:space="0" w:color="auto"/>
              <w:right w:val="single" w:sz="18" w:space="0" w:color="auto"/>
            </w:tcBorders>
            <w:shd w:val="clear" w:color="auto" w:fill="auto"/>
          </w:tcPr>
          <w:p w14:paraId="636D55D3" w14:textId="77777777" w:rsidR="00A410BD" w:rsidRDefault="00A410BD" w:rsidP="00A410BD">
            <w:pPr>
              <w:pStyle w:val="ListParagraph"/>
              <w:numPr>
                <w:ilvl w:val="0"/>
                <w:numId w:val="138"/>
              </w:numPr>
              <w:spacing w:before="20" w:after="20"/>
              <w:ind w:left="357" w:hanging="357"/>
              <w:jc w:val="both"/>
              <w:rPr>
                <w:rFonts w:ascii="Arial" w:hAnsi="Arial" w:cs="Arial"/>
                <w:color w:val="000000"/>
              </w:rPr>
            </w:pPr>
            <w:r w:rsidRPr="00E44647">
              <w:rPr>
                <w:rFonts w:ascii="Arial" w:hAnsi="Arial" w:cs="Arial"/>
                <w:color w:val="000000"/>
              </w:rPr>
              <w:t xml:space="preserve">Addition to text supported by extract from </w:t>
            </w:r>
            <w:r w:rsidRPr="00E44647">
              <w:rPr>
                <w:rFonts w:ascii="Arial" w:hAnsi="Arial" w:cs="Arial"/>
                <w:i/>
                <w:iCs/>
                <w:color w:val="000000"/>
              </w:rPr>
              <w:t>Weiren v The Secretary to the Department of Families, Fairness &amp; Housing</w:t>
            </w:r>
            <w:r w:rsidRPr="00E44647">
              <w:rPr>
                <w:rFonts w:ascii="Arial" w:hAnsi="Arial" w:cs="Arial"/>
                <w:color w:val="000000"/>
              </w:rPr>
              <w:t xml:space="preserve"> [2023] VSC 553 at [40].</w:t>
            </w:r>
          </w:p>
          <w:p w14:paraId="32EC0C95" w14:textId="5CA9DF83" w:rsidR="00A410BD" w:rsidRPr="00E44647" w:rsidRDefault="00A410BD" w:rsidP="00A410BD">
            <w:pPr>
              <w:pStyle w:val="ListParagraph"/>
              <w:numPr>
                <w:ilvl w:val="0"/>
                <w:numId w:val="138"/>
              </w:numPr>
              <w:spacing w:before="20" w:after="20"/>
              <w:ind w:left="357" w:hanging="357"/>
              <w:jc w:val="both"/>
              <w:rPr>
                <w:rFonts w:ascii="Arial" w:hAnsi="Arial" w:cs="Arial"/>
                <w:color w:val="000000"/>
              </w:rPr>
            </w:pPr>
            <w:r>
              <w:rPr>
                <w:rFonts w:ascii="Arial" w:hAnsi="Arial" w:cs="Arial"/>
                <w:color w:val="000000"/>
              </w:rPr>
              <w:lastRenderedPageBreak/>
              <w:t xml:space="preserve">Added reference to </w:t>
            </w:r>
            <w:r w:rsidRPr="005C272C">
              <w:rPr>
                <w:rFonts w:ascii="Arial" w:hAnsi="Arial" w:cs="Arial"/>
                <w:i/>
                <w:iCs/>
                <w:color w:val="000000"/>
              </w:rPr>
              <w:t>Weiren v The Secretary to the Department of Families, Fairness &amp; Housing</w:t>
            </w:r>
            <w:r w:rsidRPr="005C272C">
              <w:rPr>
                <w:rFonts w:ascii="Arial" w:hAnsi="Arial" w:cs="Arial"/>
                <w:color w:val="000000"/>
              </w:rPr>
              <w:t xml:space="preserve"> [2023] VSC 553</w:t>
            </w:r>
            <w:r>
              <w:rPr>
                <w:rFonts w:ascii="Arial" w:hAnsi="Arial" w:cs="Arial"/>
                <w:color w:val="000000"/>
              </w:rPr>
              <w:t xml:space="preserve"> at [42] &amp; [112]-[116].</w:t>
            </w:r>
          </w:p>
        </w:tc>
      </w:tr>
      <w:tr w:rsidR="00A410BD" w14:paraId="0299AA5C" w14:textId="77777777" w:rsidTr="00473897">
        <w:tc>
          <w:tcPr>
            <w:tcW w:w="1220" w:type="dxa"/>
            <w:gridSpan w:val="2"/>
            <w:tcBorders>
              <w:top w:val="single" w:sz="12" w:space="0" w:color="auto"/>
              <w:left w:val="single" w:sz="18" w:space="0" w:color="auto"/>
              <w:bottom w:val="single" w:sz="4" w:space="0" w:color="auto"/>
            </w:tcBorders>
            <w:shd w:val="clear" w:color="auto" w:fill="DDDDDD"/>
          </w:tcPr>
          <w:p w14:paraId="15B950E4" w14:textId="444A1C83" w:rsidR="00A410BD" w:rsidRPr="0054535C" w:rsidRDefault="00A410BD" w:rsidP="00A410BD">
            <w:pPr>
              <w:keepNext/>
              <w:keepLines/>
              <w:rPr>
                <w:sz w:val="22"/>
                <w:lang w:val="en-AU"/>
              </w:rPr>
            </w:pPr>
            <w:r>
              <w:rPr>
                <w:sz w:val="22"/>
                <w:lang w:val="en-AU"/>
              </w:rPr>
              <w:lastRenderedPageBreak/>
              <w:t>25/09/23</w:t>
            </w:r>
          </w:p>
        </w:tc>
        <w:tc>
          <w:tcPr>
            <w:tcW w:w="7073" w:type="dxa"/>
            <w:gridSpan w:val="4"/>
            <w:tcBorders>
              <w:top w:val="single" w:sz="12" w:space="0" w:color="auto"/>
              <w:bottom w:val="single" w:sz="4" w:space="0" w:color="auto"/>
              <w:right w:val="single" w:sz="18" w:space="0" w:color="auto"/>
            </w:tcBorders>
            <w:shd w:val="clear" w:color="auto" w:fill="DDDDDD"/>
          </w:tcPr>
          <w:p w14:paraId="016108C2" w14:textId="54C51A31"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6</w:t>
            </w:r>
            <w:r w:rsidRPr="0054535C">
              <w:rPr>
                <w:sz w:val="22"/>
                <w:lang w:val="en-AU"/>
              </w:rPr>
              <w:t xml:space="preserve"> – </w:t>
            </w:r>
            <w:r>
              <w:rPr>
                <w:sz w:val="22"/>
                <w:lang w:val="en-AU"/>
              </w:rPr>
              <w:t>FAMILY DIV’N–INTERVENTION ORDERS</w:t>
            </w:r>
          </w:p>
        </w:tc>
      </w:tr>
      <w:tr w:rsidR="00A410BD" w14:paraId="3C3FB19C" w14:textId="77777777" w:rsidTr="00473897">
        <w:tc>
          <w:tcPr>
            <w:tcW w:w="1220" w:type="dxa"/>
            <w:gridSpan w:val="2"/>
            <w:tcBorders>
              <w:top w:val="single" w:sz="4" w:space="0" w:color="auto"/>
              <w:left w:val="single" w:sz="18" w:space="0" w:color="auto"/>
              <w:bottom w:val="single" w:sz="4" w:space="0" w:color="auto"/>
            </w:tcBorders>
          </w:tcPr>
          <w:p w14:paraId="06067929" w14:textId="77777777" w:rsidR="00A410BD" w:rsidRDefault="00A410BD" w:rsidP="00A410BD">
            <w:pPr>
              <w:rPr>
                <w:lang w:val="en-AU"/>
              </w:rPr>
            </w:pPr>
            <w:r>
              <w:rPr>
                <w:lang w:val="en-AU"/>
              </w:rPr>
              <w:t>25/09/23</w:t>
            </w:r>
          </w:p>
        </w:tc>
        <w:tc>
          <w:tcPr>
            <w:tcW w:w="836" w:type="dxa"/>
            <w:tcBorders>
              <w:top w:val="single" w:sz="4" w:space="0" w:color="auto"/>
              <w:bottom w:val="single" w:sz="4" w:space="0" w:color="auto"/>
            </w:tcBorders>
          </w:tcPr>
          <w:p w14:paraId="4162D17E" w14:textId="6AB190DE"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070BA013" w14:textId="25AB8D1F" w:rsidR="00A410BD" w:rsidRDefault="00A410BD" w:rsidP="00A410BD">
            <w:pPr>
              <w:jc w:val="center"/>
              <w:rPr>
                <w:lang w:val="en-AU"/>
              </w:rPr>
            </w:pPr>
            <w:r>
              <w:rPr>
                <w:lang w:val="en-AU"/>
              </w:rPr>
              <w:t>INDEX</w:t>
            </w:r>
          </w:p>
        </w:tc>
        <w:tc>
          <w:tcPr>
            <w:tcW w:w="4798" w:type="dxa"/>
            <w:gridSpan w:val="2"/>
            <w:tcBorders>
              <w:top w:val="single" w:sz="4" w:space="0" w:color="auto"/>
              <w:bottom w:val="single" w:sz="4" w:space="0" w:color="auto"/>
              <w:right w:val="single" w:sz="18" w:space="0" w:color="auto"/>
            </w:tcBorders>
            <w:shd w:val="clear" w:color="auto" w:fill="000000" w:themeFill="text1"/>
          </w:tcPr>
          <w:p w14:paraId="6408AF73" w14:textId="102D2E6D" w:rsidR="00A410BD" w:rsidRDefault="00A410BD" w:rsidP="00A410BD">
            <w:pPr>
              <w:spacing w:before="20" w:after="20"/>
              <w:jc w:val="both"/>
              <w:rPr>
                <w:rFonts w:ascii="Arial" w:hAnsi="Arial" w:cs="Arial"/>
              </w:rPr>
            </w:pPr>
            <w:r>
              <w:rPr>
                <w:rFonts w:ascii="Arial" w:hAnsi="Arial" w:cs="Arial"/>
                <w:b/>
                <w:bCs/>
                <w:color w:val="FFFFFF" w:themeColor="background1"/>
              </w:rPr>
              <w:t xml:space="preserve">Reference to the </w:t>
            </w:r>
            <w:r w:rsidRPr="00DB47B3">
              <w:rPr>
                <w:rFonts w:ascii="Arial" w:hAnsi="Arial" w:cs="Arial"/>
                <w:b/>
                <w:bCs/>
                <w:i/>
                <w:iCs/>
                <w:color w:val="FFFFFF" w:themeColor="background1"/>
              </w:rPr>
              <w:t>Children’s Court (Personal Safety Intervention Orders) Rules 2011</w:t>
            </w:r>
            <w:r>
              <w:rPr>
                <w:rFonts w:ascii="Arial" w:hAnsi="Arial" w:cs="Arial"/>
                <w:b/>
                <w:bCs/>
                <w:color w:val="FFFFFF" w:themeColor="background1"/>
              </w:rPr>
              <w:t xml:space="preserve"> [S.R.No 94/2011] is replaced by reference to the </w:t>
            </w:r>
            <w:r w:rsidRPr="00DB47B3">
              <w:rPr>
                <w:rFonts w:ascii="Arial" w:hAnsi="Arial" w:cs="Arial"/>
                <w:b/>
                <w:bCs/>
                <w:i/>
                <w:iCs/>
                <w:color w:val="FFFFFF" w:themeColor="background1"/>
              </w:rPr>
              <w:t>Children’s Court (Personal Safety Intervention Orders) Rules 2021</w:t>
            </w:r>
            <w:r>
              <w:rPr>
                <w:rFonts w:ascii="Arial" w:hAnsi="Arial" w:cs="Arial"/>
                <w:b/>
                <w:bCs/>
                <w:color w:val="FFFFFF" w:themeColor="background1"/>
              </w:rPr>
              <w:t xml:space="preserve"> [S.R. No 113/2021].</w:t>
            </w:r>
          </w:p>
        </w:tc>
      </w:tr>
      <w:tr w:rsidR="00A410BD" w14:paraId="2D596CE2" w14:textId="77777777" w:rsidTr="00473897">
        <w:tc>
          <w:tcPr>
            <w:tcW w:w="1220" w:type="dxa"/>
            <w:gridSpan w:val="2"/>
            <w:tcBorders>
              <w:top w:val="single" w:sz="4" w:space="0" w:color="auto"/>
              <w:left w:val="single" w:sz="18" w:space="0" w:color="auto"/>
              <w:bottom w:val="single" w:sz="4" w:space="0" w:color="auto"/>
            </w:tcBorders>
          </w:tcPr>
          <w:p w14:paraId="03A12BD8" w14:textId="77777777" w:rsidR="00A410BD" w:rsidRDefault="00A410BD" w:rsidP="00A410BD">
            <w:pPr>
              <w:rPr>
                <w:lang w:val="en-AU"/>
              </w:rPr>
            </w:pPr>
            <w:r>
              <w:rPr>
                <w:lang w:val="en-AU"/>
              </w:rPr>
              <w:t>25/09/23</w:t>
            </w:r>
          </w:p>
        </w:tc>
        <w:tc>
          <w:tcPr>
            <w:tcW w:w="836" w:type="dxa"/>
            <w:tcBorders>
              <w:top w:val="single" w:sz="4" w:space="0" w:color="auto"/>
              <w:bottom w:val="single" w:sz="4" w:space="0" w:color="auto"/>
            </w:tcBorders>
          </w:tcPr>
          <w:p w14:paraId="591BAFAB" w14:textId="23221FA6"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162F27CA" w14:textId="236C9737" w:rsidR="00A410BD" w:rsidRDefault="00A410BD" w:rsidP="00A410BD">
            <w:pPr>
              <w:jc w:val="center"/>
              <w:rPr>
                <w:lang w:val="en-AU"/>
              </w:rPr>
            </w:pPr>
            <w:r>
              <w:rPr>
                <w:lang w:val="en-AU"/>
              </w:rPr>
              <w:t>6.8.2</w:t>
            </w:r>
          </w:p>
        </w:tc>
        <w:tc>
          <w:tcPr>
            <w:tcW w:w="4798" w:type="dxa"/>
            <w:gridSpan w:val="2"/>
            <w:tcBorders>
              <w:top w:val="single" w:sz="4" w:space="0" w:color="auto"/>
              <w:bottom w:val="single" w:sz="4" w:space="0" w:color="auto"/>
              <w:right w:val="single" w:sz="18" w:space="0" w:color="auto"/>
            </w:tcBorders>
          </w:tcPr>
          <w:p w14:paraId="2A161CBE" w14:textId="56C0086C" w:rsidR="00A410BD" w:rsidRDefault="00A410BD" w:rsidP="00A410BD">
            <w:pPr>
              <w:spacing w:before="20" w:after="20"/>
              <w:jc w:val="both"/>
              <w:rPr>
                <w:rFonts w:ascii="Arial" w:hAnsi="Arial" w:cs="Arial"/>
              </w:rPr>
            </w:pPr>
            <w:r>
              <w:rPr>
                <w:rFonts w:ascii="Arial" w:hAnsi="Arial" w:cs="Arial"/>
              </w:rPr>
              <w:t>Added references to rule 4.06(1) &amp; 4.06(2) CPSR.</w:t>
            </w:r>
          </w:p>
        </w:tc>
      </w:tr>
      <w:tr w:rsidR="00A410BD" w14:paraId="42C486F0" w14:textId="77777777" w:rsidTr="00473897">
        <w:tc>
          <w:tcPr>
            <w:tcW w:w="1220" w:type="dxa"/>
            <w:gridSpan w:val="2"/>
            <w:tcBorders>
              <w:top w:val="single" w:sz="4" w:space="0" w:color="auto"/>
              <w:left w:val="single" w:sz="18" w:space="0" w:color="auto"/>
              <w:bottom w:val="single" w:sz="4" w:space="0" w:color="auto"/>
            </w:tcBorders>
          </w:tcPr>
          <w:p w14:paraId="53B3092B" w14:textId="5275B9B1" w:rsidR="00A410BD" w:rsidRDefault="00A410BD" w:rsidP="00A410BD">
            <w:pPr>
              <w:rPr>
                <w:lang w:val="en-AU"/>
              </w:rPr>
            </w:pPr>
            <w:r>
              <w:rPr>
                <w:lang w:val="en-AU"/>
              </w:rPr>
              <w:t>25/09/23</w:t>
            </w:r>
          </w:p>
        </w:tc>
        <w:tc>
          <w:tcPr>
            <w:tcW w:w="836" w:type="dxa"/>
            <w:tcBorders>
              <w:top w:val="single" w:sz="4" w:space="0" w:color="auto"/>
              <w:bottom w:val="single" w:sz="4" w:space="0" w:color="auto"/>
            </w:tcBorders>
          </w:tcPr>
          <w:p w14:paraId="16739F99" w14:textId="7680E399"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6CBE766A" w14:textId="0C13DF4B" w:rsidR="00A410BD" w:rsidRDefault="00A410BD" w:rsidP="00A410BD">
            <w:pPr>
              <w:jc w:val="center"/>
              <w:rPr>
                <w:lang w:val="en-AU"/>
              </w:rPr>
            </w:pPr>
            <w:r>
              <w:rPr>
                <w:lang w:val="en-AU"/>
              </w:rPr>
              <w:t>6PS.7.6</w:t>
            </w:r>
          </w:p>
        </w:tc>
        <w:tc>
          <w:tcPr>
            <w:tcW w:w="4798" w:type="dxa"/>
            <w:gridSpan w:val="2"/>
            <w:tcBorders>
              <w:top w:val="single" w:sz="4" w:space="0" w:color="auto"/>
              <w:bottom w:val="single" w:sz="4" w:space="0" w:color="auto"/>
              <w:right w:val="single" w:sz="18" w:space="0" w:color="auto"/>
            </w:tcBorders>
          </w:tcPr>
          <w:p w14:paraId="61D1A56F" w14:textId="5B89E8A2" w:rsidR="00A410BD" w:rsidRDefault="00A410BD" w:rsidP="00A410BD">
            <w:pPr>
              <w:spacing w:before="20" w:after="20"/>
              <w:jc w:val="both"/>
              <w:rPr>
                <w:rFonts w:ascii="Arial" w:hAnsi="Arial" w:cs="Arial"/>
              </w:rPr>
            </w:pPr>
            <w:r>
              <w:rPr>
                <w:rFonts w:ascii="Arial" w:hAnsi="Arial" w:cs="Arial"/>
              </w:rPr>
              <w:t>Correction of error by replacing “family violence” by “personal safety”.</w:t>
            </w:r>
          </w:p>
        </w:tc>
      </w:tr>
      <w:tr w:rsidR="00A410BD" w14:paraId="4004CAF3"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05CA4DF9" w14:textId="3BCE6883" w:rsidR="00A410BD" w:rsidRPr="0054535C" w:rsidRDefault="00A410BD" w:rsidP="00A410BD">
            <w:pPr>
              <w:keepNext/>
              <w:keepLines/>
              <w:rPr>
                <w:sz w:val="22"/>
                <w:lang w:val="en-AU"/>
              </w:rPr>
            </w:pPr>
            <w:r>
              <w:rPr>
                <w:sz w:val="22"/>
                <w:lang w:val="en-AU"/>
              </w:rPr>
              <w:t>25/09/23</w:t>
            </w:r>
          </w:p>
        </w:tc>
        <w:tc>
          <w:tcPr>
            <w:tcW w:w="7073" w:type="dxa"/>
            <w:gridSpan w:val="4"/>
            <w:tcBorders>
              <w:top w:val="single" w:sz="18" w:space="0" w:color="auto"/>
              <w:bottom w:val="single" w:sz="4" w:space="0" w:color="auto"/>
              <w:right w:val="single" w:sz="18" w:space="0" w:color="auto"/>
            </w:tcBorders>
            <w:shd w:val="clear" w:color="auto" w:fill="DDDDDD"/>
          </w:tcPr>
          <w:p w14:paraId="3D1DEC73" w14:textId="593866E8" w:rsidR="00A410BD" w:rsidRPr="0054535C" w:rsidRDefault="00A410BD" w:rsidP="00A410BD">
            <w:pPr>
              <w:keepNext/>
              <w:keepLines/>
              <w:jc w:val="center"/>
              <w:rPr>
                <w:rFonts w:ascii="Arial" w:hAnsi="Arial" w:cs="Arial"/>
                <w:color w:val="000000"/>
                <w:sz w:val="22"/>
              </w:rPr>
            </w:pPr>
            <w:r>
              <w:rPr>
                <w:sz w:val="22"/>
                <w:lang w:val="en-AU"/>
              </w:rPr>
              <w:t>CH</w:t>
            </w:r>
            <w:r w:rsidRPr="0054535C">
              <w:rPr>
                <w:sz w:val="22"/>
                <w:lang w:val="en-AU"/>
              </w:rPr>
              <w:t xml:space="preserve">APTER </w:t>
            </w:r>
            <w:r>
              <w:rPr>
                <w:sz w:val="22"/>
                <w:lang w:val="en-AU"/>
              </w:rPr>
              <w:t>9</w:t>
            </w:r>
            <w:r w:rsidRPr="0054535C">
              <w:rPr>
                <w:sz w:val="22"/>
                <w:lang w:val="en-AU"/>
              </w:rPr>
              <w:t xml:space="preserve"> – </w:t>
            </w:r>
            <w:r>
              <w:rPr>
                <w:sz w:val="22"/>
                <w:lang w:val="en-AU"/>
              </w:rPr>
              <w:t>CRIMINAL DIVISION – CUSTODY &amp; BAIL</w:t>
            </w:r>
          </w:p>
        </w:tc>
      </w:tr>
      <w:tr w:rsidR="00A410BD" w14:paraId="1798C99C" w14:textId="77777777" w:rsidTr="00473897">
        <w:trPr>
          <w:trHeight w:val="283"/>
        </w:trPr>
        <w:tc>
          <w:tcPr>
            <w:tcW w:w="1220" w:type="dxa"/>
            <w:gridSpan w:val="2"/>
            <w:tcBorders>
              <w:top w:val="single" w:sz="4" w:space="0" w:color="auto"/>
              <w:left w:val="single" w:sz="18" w:space="0" w:color="auto"/>
            </w:tcBorders>
          </w:tcPr>
          <w:p w14:paraId="12EA9795" w14:textId="2AB9C6C7" w:rsidR="00A410BD" w:rsidRDefault="00A410BD" w:rsidP="00A410BD">
            <w:pPr>
              <w:rPr>
                <w:lang w:val="en-AU"/>
              </w:rPr>
            </w:pPr>
            <w:r>
              <w:rPr>
                <w:lang w:val="en-AU"/>
              </w:rPr>
              <w:t>25/09/23</w:t>
            </w:r>
          </w:p>
        </w:tc>
        <w:tc>
          <w:tcPr>
            <w:tcW w:w="836" w:type="dxa"/>
            <w:tcBorders>
              <w:top w:val="single" w:sz="4" w:space="0" w:color="auto"/>
            </w:tcBorders>
          </w:tcPr>
          <w:p w14:paraId="4CC5F7A9" w14:textId="5A72EFE3" w:rsidR="00A410BD" w:rsidRDefault="00A410BD" w:rsidP="00A410BD">
            <w:pPr>
              <w:jc w:val="center"/>
              <w:rPr>
                <w:lang w:val="en-AU"/>
              </w:rPr>
            </w:pPr>
            <w:r>
              <w:rPr>
                <w:lang w:val="en-AU"/>
              </w:rPr>
              <w:t>9</w:t>
            </w:r>
          </w:p>
        </w:tc>
        <w:tc>
          <w:tcPr>
            <w:tcW w:w="1439" w:type="dxa"/>
            <w:tcBorders>
              <w:top w:val="single" w:sz="4" w:space="0" w:color="auto"/>
            </w:tcBorders>
          </w:tcPr>
          <w:p w14:paraId="61BAE1A3" w14:textId="25B047B7" w:rsidR="00A410BD" w:rsidRDefault="00A410BD" w:rsidP="00A410BD">
            <w:pPr>
              <w:jc w:val="center"/>
              <w:rPr>
                <w:lang w:val="en-AU"/>
              </w:rPr>
            </w:pPr>
            <w:r>
              <w:rPr>
                <w:lang w:val="en-AU"/>
              </w:rPr>
              <w:t>9.4.1.1</w:t>
            </w:r>
          </w:p>
        </w:tc>
        <w:tc>
          <w:tcPr>
            <w:tcW w:w="4798" w:type="dxa"/>
            <w:gridSpan w:val="2"/>
            <w:tcBorders>
              <w:top w:val="single" w:sz="4" w:space="0" w:color="auto"/>
              <w:right w:val="single" w:sz="18" w:space="0" w:color="auto"/>
            </w:tcBorders>
            <w:shd w:val="clear" w:color="auto" w:fill="auto"/>
          </w:tcPr>
          <w:p w14:paraId="596F22D9" w14:textId="7D0B7518" w:rsidR="00A410BD" w:rsidRPr="00200253" w:rsidRDefault="00A410BD" w:rsidP="00A410BD">
            <w:pPr>
              <w:spacing w:before="20"/>
              <w:jc w:val="both"/>
              <w:rPr>
                <w:rFonts w:ascii="Arial" w:hAnsi="Arial" w:cs="Arial"/>
                <w:color w:val="000000"/>
              </w:rPr>
            </w:pPr>
            <w:r>
              <w:rPr>
                <w:rFonts w:ascii="Arial" w:hAnsi="Arial" w:cs="Arial"/>
                <w:color w:val="000000"/>
              </w:rPr>
              <w:t xml:space="preserve">Summary of </w:t>
            </w:r>
            <w:r w:rsidRPr="00D140C0">
              <w:rPr>
                <w:rFonts w:ascii="Arial" w:hAnsi="Arial" w:cs="Arial"/>
                <w:i/>
                <w:iCs/>
              </w:rPr>
              <w:t>Re Carr</w:t>
            </w:r>
            <w:r>
              <w:rPr>
                <w:rFonts w:ascii="Arial" w:hAnsi="Arial" w:cs="Arial"/>
              </w:rPr>
              <w:t xml:space="preserve"> [2023] VSC 564 and extract from [79].</w:t>
            </w:r>
          </w:p>
        </w:tc>
      </w:tr>
      <w:tr w:rsidR="00A410BD" w14:paraId="3B98178A"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18300CF5" w14:textId="77777777" w:rsidR="00A410BD" w:rsidRPr="0054535C" w:rsidRDefault="00A410BD" w:rsidP="00A410BD">
            <w:pPr>
              <w:keepNext/>
              <w:keepLines/>
              <w:rPr>
                <w:sz w:val="22"/>
                <w:lang w:val="en-AU"/>
              </w:rPr>
            </w:pPr>
            <w:r>
              <w:rPr>
                <w:sz w:val="22"/>
                <w:lang w:val="en-AU"/>
              </w:rPr>
              <w:t>25/09/23</w:t>
            </w:r>
          </w:p>
        </w:tc>
        <w:tc>
          <w:tcPr>
            <w:tcW w:w="7073" w:type="dxa"/>
            <w:gridSpan w:val="4"/>
            <w:tcBorders>
              <w:top w:val="single" w:sz="18" w:space="0" w:color="auto"/>
              <w:bottom w:val="single" w:sz="4" w:space="0" w:color="auto"/>
              <w:right w:val="single" w:sz="18" w:space="0" w:color="auto"/>
            </w:tcBorders>
            <w:shd w:val="clear" w:color="auto" w:fill="DDDDDD"/>
          </w:tcPr>
          <w:p w14:paraId="066DC12A" w14:textId="1F0EB728"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A410BD" w14:paraId="05A89CCB" w14:textId="77777777" w:rsidTr="00473897">
        <w:trPr>
          <w:trHeight w:val="283"/>
        </w:trPr>
        <w:tc>
          <w:tcPr>
            <w:tcW w:w="1220" w:type="dxa"/>
            <w:gridSpan w:val="2"/>
            <w:tcBorders>
              <w:left w:val="single" w:sz="18" w:space="0" w:color="auto"/>
            </w:tcBorders>
          </w:tcPr>
          <w:p w14:paraId="55E4A343" w14:textId="43E21BBB" w:rsidR="00A410BD" w:rsidRDefault="00A410BD" w:rsidP="00A410BD">
            <w:pPr>
              <w:rPr>
                <w:lang w:val="en-AU"/>
              </w:rPr>
            </w:pPr>
            <w:r>
              <w:rPr>
                <w:lang w:val="en-AU"/>
              </w:rPr>
              <w:t>25/09/23</w:t>
            </w:r>
          </w:p>
        </w:tc>
        <w:tc>
          <w:tcPr>
            <w:tcW w:w="836" w:type="dxa"/>
          </w:tcPr>
          <w:p w14:paraId="3F5812CA" w14:textId="0444E55A" w:rsidR="00A410BD" w:rsidRDefault="00A410BD" w:rsidP="00A410BD">
            <w:pPr>
              <w:jc w:val="center"/>
              <w:rPr>
                <w:lang w:val="en-AU"/>
              </w:rPr>
            </w:pPr>
            <w:r>
              <w:rPr>
                <w:lang w:val="en-AU"/>
              </w:rPr>
              <w:t>10</w:t>
            </w:r>
          </w:p>
        </w:tc>
        <w:tc>
          <w:tcPr>
            <w:tcW w:w="1439" w:type="dxa"/>
          </w:tcPr>
          <w:p w14:paraId="30D593DE" w14:textId="334A7A3A" w:rsidR="00A410BD" w:rsidRDefault="00A410BD" w:rsidP="00A410BD">
            <w:pPr>
              <w:keepNext/>
              <w:jc w:val="center"/>
              <w:rPr>
                <w:lang w:val="en-AU"/>
              </w:rPr>
            </w:pPr>
            <w:r>
              <w:rPr>
                <w:lang w:val="en-AU"/>
              </w:rPr>
              <w:t>10.3.3.5</w:t>
            </w:r>
            <w:r w:rsidRPr="00FB585A">
              <w:rPr>
                <w:rFonts w:ascii="Arial" w:hAnsi="Arial" w:cs="Arial"/>
                <w:b/>
                <w:color w:val="FFFFFF" w:themeColor="background1"/>
                <w:szCs w:val="22"/>
                <w:shd w:val="clear" w:color="auto" w:fill="000000"/>
              </w:rPr>
              <w:t>B</w:t>
            </w:r>
          </w:p>
        </w:tc>
        <w:tc>
          <w:tcPr>
            <w:tcW w:w="4798" w:type="dxa"/>
            <w:gridSpan w:val="2"/>
            <w:tcBorders>
              <w:top w:val="single" w:sz="4" w:space="0" w:color="auto"/>
              <w:right w:val="single" w:sz="18" w:space="0" w:color="auto"/>
            </w:tcBorders>
            <w:shd w:val="clear" w:color="auto" w:fill="auto"/>
          </w:tcPr>
          <w:p w14:paraId="0C96863D" w14:textId="087C7107" w:rsidR="00A410BD" w:rsidRDefault="00A410BD" w:rsidP="00A410BD">
            <w:pPr>
              <w:spacing w:before="20" w:after="20"/>
              <w:jc w:val="both"/>
              <w:rPr>
                <w:rFonts w:ascii="Arial" w:hAnsi="Arial" w:cs="Arial"/>
              </w:rPr>
            </w:pPr>
            <w:r>
              <w:rPr>
                <w:rFonts w:ascii="Arial" w:hAnsi="Arial" w:cs="Arial"/>
              </w:rPr>
              <w:t xml:space="preserve">Reference to </w:t>
            </w:r>
            <w:r w:rsidRPr="00666439">
              <w:rPr>
                <w:rFonts w:ascii="Arial" w:hAnsi="Arial" w:cs="Arial"/>
                <w:i/>
                <w:iCs/>
                <w:color w:val="000000"/>
              </w:rPr>
              <w:t>Ahn Sup Kim v The King</w:t>
            </w:r>
            <w:r>
              <w:rPr>
                <w:rFonts w:ascii="Arial" w:hAnsi="Arial" w:cs="Arial"/>
                <w:color w:val="000000"/>
              </w:rPr>
              <w:t xml:space="preserve"> [2023] VSCA 228 at [98]-[103].</w:t>
            </w:r>
          </w:p>
        </w:tc>
      </w:tr>
      <w:tr w:rsidR="00A410BD" w14:paraId="7CF50F4A" w14:textId="77777777" w:rsidTr="00473897">
        <w:trPr>
          <w:trHeight w:val="283"/>
        </w:trPr>
        <w:tc>
          <w:tcPr>
            <w:tcW w:w="1220" w:type="dxa"/>
            <w:gridSpan w:val="2"/>
            <w:tcBorders>
              <w:left w:val="single" w:sz="18" w:space="0" w:color="auto"/>
            </w:tcBorders>
          </w:tcPr>
          <w:p w14:paraId="54CBD436" w14:textId="77777777" w:rsidR="00A410BD" w:rsidRDefault="00A410BD" w:rsidP="00A410BD">
            <w:pPr>
              <w:rPr>
                <w:lang w:val="en-AU"/>
              </w:rPr>
            </w:pPr>
            <w:r>
              <w:rPr>
                <w:lang w:val="en-AU"/>
              </w:rPr>
              <w:t>25/09/23</w:t>
            </w:r>
          </w:p>
        </w:tc>
        <w:tc>
          <w:tcPr>
            <w:tcW w:w="836" w:type="dxa"/>
          </w:tcPr>
          <w:p w14:paraId="2A98F59C" w14:textId="6B43EB1C" w:rsidR="00A410BD" w:rsidRDefault="00A410BD" w:rsidP="00A410BD">
            <w:pPr>
              <w:jc w:val="center"/>
              <w:rPr>
                <w:lang w:val="en-AU"/>
              </w:rPr>
            </w:pPr>
            <w:r>
              <w:rPr>
                <w:lang w:val="en-AU"/>
              </w:rPr>
              <w:t>10</w:t>
            </w:r>
          </w:p>
        </w:tc>
        <w:tc>
          <w:tcPr>
            <w:tcW w:w="1439" w:type="dxa"/>
          </w:tcPr>
          <w:p w14:paraId="49131AEB" w14:textId="77777777" w:rsidR="00A410BD" w:rsidRDefault="00A410BD" w:rsidP="00A410BD">
            <w:pPr>
              <w:keepNext/>
              <w:jc w:val="center"/>
              <w:rPr>
                <w:lang w:val="en-AU"/>
              </w:rPr>
            </w:pPr>
            <w:r>
              <w:rPr>
                <w:lang w:val="en-AU"/>
              </w:rPr>
              <w:t>10.3.10</w:t>
            </w:r>
          </w:p>
        </w:tc>
        <w:tc>
          <w:tcPr>
            <w:tcW w:w="4798" w:type="dxa"/>
            <w:gridSpan w:val="2"/>
            <w:tcBorders>
              <w:top w:val="single" w:sz="4" w:space="0" w:color="auto"/>
              <w:right w:val="single" w:sz="18" w:space="0" w:color="auto"/>
            </w:tcBorders>
            <w:shd w:val="clear" w:color="auto" w:fill="auto"/>
          </w:tcPr>
          <w:p w14:paraId="7CFC7A84" w14:textId="77777777" w:rsidR="00A410BD" w:rsidRPr="00FB585A" w:rsidRDefault="00A410BD" w:rsidP="00A410BD">
            <w:pPr>
              <w:spacing w:before="20" w:after="20"/>
              <w:jc w:val="both"/>
              <w:rPr>
                <w:rFonts w:ascii="Arial" w:hAnsi="Arial" w:cs="Arial"/>
              </w:rPr>
            </w:pPr>
            <w:r>
              <w:rPr>
                <w:rFonts w:ascii="Arial" w:hAnsi="Arial" w:cs="Arial"/>
              </w:rPr>
              <w:t xml:space="preserve">Summary of </w:t>
            </w:r>
            <w:r w:rsidRPr="00523E6B">
              <w:rPr>
                <w:rFonts w:ascii="Arial" w:hAnsi="Arial" w:cs="Arial"/>
                <w:i/>
                <w:iCs/>
              </w:rPr>
              <w:t>Haris (a pseudonym) v The King</w:t>
            </w:r>
            <w:r>
              <w:rPr>
                <w:rFonts w:ascii="Arial" w:hAnsi="Arial" w:cs="Arial"/>
              </w:rPr>
              <w:t xml:space="preserve"> [2023] VSCA 205 and extracts from [49]-[53] &amp; [68].</w:t>
            </w:r>
          </w:p>
        </w:tc>
      </w:tr>
      <w:tr w:rsidR="00A410BD" w14:paraId="2B6C609E" w14:textId="77777777" w:rsidTr="00473897">
        <w:trPr>
          <w:trHeight w:val="283"/>
        </w:trPr>
        <w:tc>
          <w:tcPr>
            <w:tcW w:w="1220" w:type="dxa"/>
            <w:gridSpan w:val="2"/>
            <w:vMerge w:val="restart"/>
            <w:tcBorders>
              <w:left w:val="single" w:sz="18" w:space="0" w:color="auto"/>
            </w:tcBorders>
          </w:tcPr>
          <w:p w14:paraId="7081F450" w14:textId="14F9819E" w:rsidR="00A410BD" w:rsidRDefault="00A410BD" w:rsidP="00A410BD">
            <w:pPr>
              <w:rPr>
                <w:lang w:val="en-AU"/>
              </w:rPr>
            </w:pPr>
            <w:r>
              <w:rPr>
                <w:lang w:val="en-AU"/>
              </w:rPr>
              <w:t>25/09/23</w:t>
            </w:r>
          </w:p>
        </w:tc>
        <w:tc>
          <w:tcPr>
            <w:tcW w:w="836" w:type="dxa"/>
            <w:vMerge w:val="restart"/>
          </w:tcPr>
          <w:p w14:paraId="44869D12" w14:textId="2A773CCD" w:rsidR="00A410BD" w:rsidRDefault="00A410BD" w:rsidP="00A410BD">
            <w:pPr>
              <w:jc w:val="center"/>
              <w:rPr>
                <w:lang w:val="en-AU"/>
              </w:rPr>
            </w:pPr>
            <w:r>
              <w:rPr>
                <w:lang w:val="en-AU"/>
              </w:rPr>
              <w:t>10</w:t>
            </w:r>
          </w:p>
        </w:tc>
        <w:tc>
          <w:tcPr>
            <w:tcW w:w="1439" w:type="dxa"/>
            <w:vMerge w:val="restart"/>
          </w:tcPr>
          <w:p w14:paraId="7B4486B0" w14:textId="5D650AA2" w:rsidR="00A410BD" w:rsidRDefault="00A410BD" w:rsidP="00A410BD">
            <w:pPr>
              <w:keepNext/>
              <w:jc w:val="center"/>
              <w:rPr>
                <w:lang w:val="en-AU"/>
              </w:rPr>
            </w:pPr>
            <w:r>
              <w:rPr>
                <w:lang w:val="en-AU"/>
              </w:rPr>
              <w:t>10.4.5</w:t>
            </w:r>
          </w:p>
        </w:tc>
        <w:tc>
          <w:tcPr>
            <w:tcW w:w="4798" w:type="dxa"/>
            <w:gridSpan w:val="2"/>
            <w:tcBorders>
              <w:top w:val="single" w:sz="4" w:space="0" w:color="auto"/>
              <w:right w:val="single" w:sz="18" w:space="0" w:color="auto"/>
            </w:tcBorders>
            <w:shd w:val="clear" w:color="auto" w:fill="FFF2CC"/>
          </w:tcPr>
          <w:p w14:paraId="0EF01543" w14:textId="04EADA5F" w:rsidR="00A410BD" w:rsidRDefault="00A410BD" w:rsidP="00A410BD">
            <w:pPr>
              <w:spacing w:before="20" w:after="20"/>
              <w:jc w:val="both"/>
              <w:rPr>
                <w:rFonts w:ascii="Arial" w:hAnsi="Arial" w:cs="Arial"/>
              </w:rPr>
            </w:pPr>
            <w:r w:rsidRPr="002D55C3">
              <w:rPr>
                <w:rFonts w:ascii="Arial" w:hAnsi="Arial" w:cs="Arial"/>
                <w:b/>
                <w:bCs/>
              </w:rPr>
              <w:t>Section heading amended to</w:t>
            </w:r>
            <w:r w:rsidRPr="0066667B">
              <w:rPr>
                <w:rFonts w:ascii="Arial" w:hAnsi="Arial" w:cs="Arial"/>
              </w:rPr>
              <w:t xml:space="preserve"> “</w:t>
            </w:r>
            <w:r>
              <w:rPr>
                <w:rFonts w:ascii="Arial" w:hAnsi="Arial" w:cs="Arial"/>
                <w:b/>
                <w:bCs/>
              </w:rPr>
              <w:t>The principle as stated by the High Court of Australia and its application</w:t>
            </w:r>
            <w:r w:rsidRPr="0066667B">
              <w:rPr>
                <w:rFonts w:ascii="Arial" w:hAnsi="Arial" w:cs="Arial"/>
              </w:rPr>
              <w:t>”.</w:t>
            </w:r>
          </w:p>
        </w:tc>
      </w:tr>
      <w:tr w:rsidR="00A410BD" w14:paraId="4ABFA44A" w14:textId="77777777" w:rsidTr="00473897">
        <w:trPr>
          <w:trHeight w:val="283"/>
        </w:trPr>
        <w:tc>
          <w:tcPr>
            <w:tcW w:w="1220" w:type="dxa"/>
            <w:gridSpan w:val="2"/>
            <w:vMerge/>
            <w:tcBorders>
              <w:left w:val="single" w:sz="18" w:space="0" w:color="auto"/>
            </w:tcBorders>
          </w:tcPr>
          <w:p w14:paraId="613BE823" w14:textId="77777777" w:rsidR="00A410BD" w:rsidRDefault="00A410BD" w:rsidP="00A410BD">
            <w:pPr>
              <w:rPr>
                <w:lang w:val="en-AU"/>
              </w:rPr>
            </w:pPr>
          </w:p>
        </w:tc>
        <w:tc>
          <w:tcPr>
            <w:tcW w:w="836" w:type="dxa"/>
            <w:vMerge/>
          </w:tcPr>
          <w:p w14:paraId="52456E91" w14:textId="114FB998" w:rsidR="00A410BD" w:rsidRDefault="00A410BD" w:rsidP="00A410BD">
            <w:pPr>
              <w:jc w:val="center"/>
              <w:rPr>
                <w:lang w:val="en-AU"/>
              </w:rPr>
            </w:pPr>
          </w:p>
        </w:tc>
        <w:tc>
          <w:tcPr>
            <w:tcW w:w="1439" w:type="dxa"/>
            <w:vMerge/>
          </w:tcPr>
          <w:p w14:paraId="4CAF8113" w14:textId="77777777" w:rsidR="00A410BD" w:rsidRDefault="00A410BD" w:rsidP="00A410BD">
            <w:pPr>
              <w:keepNext/>
              <w:jc w:val="center"/>
              <w:rPr>
                <w:lang w:val="en-AU"/>
              </w:rPr>
            </w:pPr>
          </w:p>
        </w:tc>
        <w:tc>
          <w:tcPr>
            <w:tcW w:w="4798" w:type="dxa"/>
            <w:gridSpan w:val="2"/>
            <w:tcBorders>
              <w:top w:val="single" w:sz="4" w:space="0" w:color="auto"/>
              <w:right w:val="single" w:sz="18" w:space="0" w:color="auto"/>
            </w:tcBorders>
            <w:shd w:val="clear" w:color="auto" w:fill="auto"/>
          </w:tcPr>
          <w:p w14:paraId="03F78BED" w14:textId="3D20FE08" w:rsidR="00A410BD" w:rsidRDefault="00A410BD" w:rsidP="00A410BD">
            <w:pPr>
              <w:spacing w:before="20" w:after="20"/>
              <w:jc w:val="both"/>
              <w:rPr>
                <w:rFonts w:ascii="Arial" w:hAnsi="Arial" w:cs="Arial"/>
              </w:rPr>
            </w:pPr>
            <w:r>
              <w:rPr>
                <w:rFonts w:ascii="Arial" w:hAnsi="Arial" w:cs="Arial"/>
              </w:rPr>
              <w:t xml:space="preserve">Detailed summary of </w:t>
            </w:r>
            <w:r>
              <w:rPr>
                <w:rFonts w:ascii="Arial" w:hAnsi="Arial" w:cs="Arial"/>
                <w:i/>
                <w:iCs/>
              </w:rPr>
              <w:t>DPP</w:t>
            </w:r>
            <w:r w:rsidRPr="0066667B">
              <w:rPr>
                <w:rFonts w:ascii="Arial" w:hAnsi="Arial" w:cs="Arial"/>
                <w:i/>
                <w:iCs/>
              </w:rPr>
              <w:t xml:space="preserve"> v PM</w:t>
            </w:r>
            <w:r>
              <w:rPr>
                <w:rFonts w:ascii="Arial" w:hAnsi="Arial" w:cs="Arial"/>
              </w:rPr>
              <w:t xml:space="preserve"> [2023] VSC 560 and extracts from [11]-[14], [68]-[69], [80]-[84], [92]-[100], [188]-[189], [257], [460], [527], [544]-[549] &amp; [572]-[580].</w:t>
            </w:r>
          </w:p>
        </w:tc>
      </w:tr>
      <w:tr w:rsidR="00A410BD" w14:paraId="6D7AA1F2"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43B0FAA7" w14:textId="5087FF23" w:rsidR="00A410BD" w:rsidRPr="0054535C" w:rsidRDefault="00A410BD" w:rsidP="00A410BD">
            <w:pPr>
              <w:keepNext/>
              <w:keepLines/>
              <w:rPr>
                <w:sz w:val="22"/>
                <w:lang w:val="en-AU"/>
              </w:rPr>
            </w:pPr>
            <w:r>
              <w:rPr>
                <w:sz w:val="22"/>
                <w:lang w:val="en-AU"/>
              </w:rPr>
              <w:t>25/09/23</w:t>
            </w:r>
          </w:p>
        </w:tc>
        <w:tc>
          <w:tcPr>
            <w:tcW w:w="7073" w:type="dxa"/>
            <w:gridSpan w:val="4"/>
            <w:tcBorders>
              <w:top w:val="single" w:sz="18" w:space="0" w:color="auto"/>
              <w:bottom w:val="single" w:sz="4" w:space="0" w:color="auto"/>
              <w:right w:val="single" w:sz="18" w:space="0" w:color="auto"/>
            </w:tcBorders>
            <w:shd w:val="clear" w:color="auto" w:fill="DDDDDD"/>
          </w:tcPr>
          <w:p w14:paraId="778CBEA4" w14:textId="38CC4960" w:rsidR="00A410BD" w:rsidRPr="0054535C" w:rsidRDefault="00A410BD" w:rsidP="00A410BD">
            <w:pPr>
              <w:keepNext/>
              <w:keepLines/>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A410BD" w14:paraId="6592002A" w14:textId="77777777" w:rsidTr="00473897">
        <w:tc>
          <w:tcPr>
            <w:tcW w:w="1220" w:type="dxa"/>
            <w:gridSpan w:val="2"/>
            <w:tcBorders>
              <w:top w:val="single" w:sz="4" w:space="0" w:color="auto"/>
              <w:left w:val="single" w:sz="18" w:space="0" w:color="auto"/>
              <w:bottom w:val="single" w:sz="4" w:space="0" w:color="auto"/>
            </w:tcBorders>
          </w:tcPr>
          <w:p w14:paraId="14A3B13C" w14:textId="6D250C4D" w:rsidR="00A410BD" w:rsidRDefault="00A410BD" w:rsidP="00A410BD">
            <w:pPr>
              <w:rPr>
                <w:lang w:val="en-AU"/>
              </w:rPr>
            </w:pPr>
            <w:r>
              <w:rPr>
                <w:lang w:val="en-AU"/>
              </w:rPr>
              <w:t>25/09/23</w:t>
            </w:r>
          </w:p>
        </w:tc>
        <w:tc>
          <w:tcPr>
            <w:tcW w:w="836" w:type="dxa"/>
            <w:tcBorders>
              <w:top w:val="single" w:sz="4" w:space="0" w:color="auto"/>
              <w:bottom w:val="single" w:sz="4" w:space="0" w:color="auto"/>
            </w:tcBorders>
          </w:tcPr>
          <w:p w14:paraId="66D3090F" w14:textId="5F1188BB"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90F827A" w14:textId="53BB290D" w:rsidR="00A410BD" w:rsidRDefault="00A410BD" w:rsidP="00A410BD">
            <w:pPr>
              <w:jc w:val="center"/>
              <w:rPr>
                <w:lang w:val="en-AU"/>
              </w:rPr>
            </w:pPr>
            <w:r>
              <w:rPr>
                <w:lang w:val="en-AU"/>
              </w:rPr>
              <w:t>11.1.3</w:t>
            </w:r>
          </w:p>
        </w:tc>
        <w:tc>
          <w:tcPr>
            <w:tcW w:w="4798" w:type="dxa"/>
            <w:gridSpan w:val="2"/>
            <w:tcBorders>
              <w:top w:val="single" w:sz="4" w:space="0" w:color="auto"/>
              <w:bottom w:val="single" w:sz="4" w:space="0" w:color="auto"/>
              <w:right w:val="single" w:sz="18" w:space="0" w:color="auto"/>
            </w:tcBorders>
          </w:tcPr>
          <w:p w14:paraId="730D7016" w14:textId="570E21BF" w:rsidR="00A410BD" w:rsidRPr="00DD483B" w:rsidRDefault="00A410BD" w:rsidP="00A410BD">
            <w:pPr>
              <w:spacing w:before="20" w:after="20"/>
              <w:jc w:val="both"/>
              <w:rPr>
                <w:rFonts w:ascii="Arial" w:hAnsi="Arial" w:cs="Arial"/>
              </w:rPr>
            </w:pPr>
            <w:r>
              <w:rPr>
                <w:rFonts w:ascii="Arial" w:hAnsi="Arial" w:cs="Arial"/>
              </w:rPr>
              <w:t xml:space="preserve">Summary of </w:t>
            </w:r>
            <w:r w:rsidRPr="00030B49">
              <w:rPr>
                <w:rFonts w:ascii="Arial" w:hAnsi="Arial" w:cs="Arial"/>
                <w:i/>
                <w:iCs/>
              </w:rPr>
              <w:t>DPP v JA &amp; Ors</w:t>
            </w:r>
            <w:r>
              <w:rPr>
                <w:rFonts w:ascii="Arial" w:hAnsi="Arial" w:cs="Arial"/>
              </w:rPr>
              <w:t xml:space="preserve"> [2023] VSC 531 and extracts from [9]-[11], [17] &amp; [25]-[29].</w:t>
            </w:r>
          </w:p>
        </w:tc>
      </w:tr>
      <w:tr w:rsidR="00A410BD" w14:paraId="20297E40" w14:textId="77777777" w:rsidTr="00473897">
        <w:tc>
          <w:tcPr>
            <w:tcW w:w="1220" w:type="dxa"/>
            <w:gridSpan w:val="2"/>
            <w:tcBorders>
              <w:top w:val="single" w:sz="4" w:space="0" w:color="auto"/>
              <w:left w:val="single" w:sz="18" w:space="0" w:color="auto"/>
              <w:bottom w:val="single" w:sz="4" w:space="0" w:color="auto"/>
            </w:tcBorders>
          </w:tcPr>
          <w:p w14:paraId="2DCA8585" w14:textId="020D3EA9" w:rsidR="00A410BD" w:rsidRDefault="00A410BD" w:rsidP="00A410BD">
            <w:pPr>
              <w:rPr>
                <w:lang w:val="en-AU"/>
              </w:rPr>
            </w:pPr>
            <w:r>
              <w:rPr>
                <w:lang w:val="en-AU"/>
              </w:rPr>
              <w:t>25/09/23</w:t>
            </w:r>
          </w:p>
        </w:tc>
        <w:tc>
          <w:tcPr>
            <w:tcW w:w="836" w:type="dxa"/>
            <w:tcBorders>
              <w:top w:val="single" w:sz="4" w:space="0" w:color="auto"/>
              <w:bottom w:val="single" w:sz="4" w:space="0" w:color="auto"/>
            </w:tcBorders>
          </w:tcPr>
          <w:p w14:paraId="4D711AF4" w14:textId="19D316E3"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723E21A" w14:textId="1DDCAB67" w:rsidR="00A410BD" w:rsidRDefault="00A410BD" w:rsidP="00A410BD">
            <w:pPr>
              <w:jc w:val="center"/>
              <w:rPr>
                <w:lang w:val="en-AU"/>
              </w:rPr>
            </w:pPr>
            <w:r>
              <w:rPr>
                <w:lang w:val="en-AU"/>
              </w:rPr>
              <w:t>11.1.4.4</w:t>
            </w:r>
          </w:p>
        </w:tc>
        <w:tc>
          <w:tcPr>
            <w:tcW w:w="4798" w:type="dxa"/>
            <w:gridSpan w:val="2"/>
            <w:tcBorders>
              <w:top w:val="single" w:sz="4" w:space="0" w:color="auto"/>
              <w:bottom w:val="single" w:sz="4" w:space="0" w:color="auto"/>
              <w:right w:val="single" w:sz="18" w:space="0" w:color="auto"/>
            </w:tcBorders>
          </w:tcPr>
          <w:p w14:paraId="06A5C2A9" w14:textId="3A8217F8" w:rsidR="00A410BD" w:rsidRDefault="00A410BD" w:rsidP="00A410BD">
            <w:pPr>
              <w:spacing w:before="20" w:after="20"/>
              <w:jc w:val="both"/>
              <w:rPr>
                <w:rFonts w:ascii="Arial" w:hAnsi="Arial" w:cs="Arial"/>
              </w:rPr>
            </w:pPr>
            <w:r>
              <w:rPr>
                <w:rFonts w:ascii="Arial" w:hAnsi="Arial" w:cs="Arial"/>
              </w:rPr>
              <w:t xml:space="preserve">Reference to </w:t>
            </w:r>
            <w:r w:rsidRPr="009F10DA">
              <w:rPr>
                <w:rFonts w:ascii="Arial" w:hAnsi="Arial" w:cs="Arial"/>
                <w:i/>
                <w:iCs/>
                <w:color w:val="000000"/>
              </w:rPr>
              <w:t>Norman v The King</w:t>
            </w:r>
            <w:r>
              <w:rPr>
                <w:rFonts w:ascii="Arial" w:hAnsi="Arial" w:cs="Arial"/>
                <w:color w:val="000000"/>
              </w:rPr>
              <w:t xml:space="preserve"> [2023] VSCA 213 at [53]-[65].</w:t>
            </w:r>
          </w:p>
        </w:tc>
      </w:tr>
      <w:tr w:rsidR="00A410BD" w14:paraId="2B6FC8DC" w14:textId="77777777" w:rsidTr="00473897">
        <w:tc>
          <w:tcPr>
            <w:tcW w:w="1220" w:type="dxa"/>
            <w:gridSpan w:val="2"/>
            <w:tcBorders>
              <w:top w:val="single" w:sz="4" w:space="0" w:color="auto"/>
              <w:left w:val="single" w:sz="18" w:space="0" w:color="auto"/>
              <w:bottom w:val="single" w:sz="4" w:space="0" w:color="auto"/>
            </w:tcBorders>
          </w:tcPr>
          <w:p w14:paraId="10635788" w14:textId="2D9615EA" w:rsidR="00A410BD" w:rsidRDefault="00A410BD" w:rsidP="00A410BD">
            <w:pPr>
              <w:rPr>
                <w:lang w:val="en-AU"/>
              </w:rPr>
            </w:pPr>
            <w:r>
              <w:rPr>
                <w:lang w:val="en-AU"/>
              </w:rPr>
              <w:t>25/09/23</w:t>
            </w:r>
          </w:p>
        </w:tc>
        <w:tc>
          <w:tcPr>
            <w:tcW w:w="836" w:type="dxa"/>
            <w:tcBorders>
              <w:top w:val="single" w:sz="4" w:space="0" w:color="auto"/>
              <w:bottom w:val="single" w:sz="4" w:space="0" w:color="auto"/>
            </w:tcBorders>
          </w:tcPr>
          <w:p w14:paraId="4E21C6BC" w14:textId="73DD3E3E"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0D1FB55" w14:textId="74FCE6F7" w:rsidR="00A410BD" w:rsidRDefault="00A410BD" w:rsidP="00A410BD">
            <w:pPr>
              <w:jc w:val="center"/>
              <w:rPr>
                <w:lang w:val="en-AU"/>
              </w:rPr>
            </w:pPr>
            <w:r>
              <w:rPr>
                <w:lang w:val="en-AU"/>
              </w:rPr>
              <w:t>11.2.11.2</w:t>
            </w:r>
          </w:p>
        </w:tc>
        <w:tc>
          <w:tcPr>
            <w:tcW w:w="4798" w:type="dxa"/>
            <w:gridSpan w:val="2"/>
            <w:tcBorders>
              <w:top w:val="single" w:sz="4" w:space="0" w:color="auto"/>
              <w:bottom w:val="single" w:sz="4" w:space="0" w:color="auto"/>
              <w:right w:val="single" w:sz="18" w:space="0" w:color="auto"/>
            </w:tcBorders>
          </w:tcPr>
          <w:p w14:paraId="12A3A7F9" w14:textId="5B89395D" w:rsidR="00A410BD" w:rsidRDefault="00A410BD" w:rsidP="00A410BD">
            <w:pPr>
              <w:spacing w:before="20" w:after="20"/>
              <w:jc w:val="both"/>
              <w:rPr>
                <w:rFonts w:ascii="Arial" w:hAnsi="Arial" w:cs="Arial"/>
              </w:rPr>
            </w:pPr>
            <w:r>
              <w:rPr>
                <w:rFonts w:ascii="Arial" w:hAnsi="Arial" w:cs="Arial"/>
              </w:rPr>
              <w:t xml:space="preserve">Reference to </w:t>
            </w:r>
            <w:r w:rsidRPr="00B93C85">
              <w:rPr>
                <w:rFonts w:ascii="Arial" w:hAnsi="Arial" w:cs="Arial"/>
                <w:i/>
                <w:iCs/>
              </w:rPr>
              <w:t>Kerney v The King</w:t>
            </w:r>
            <w:r>
              <w:rPr>
                <w:rFonts w:ascii="Arial" w:hAnsi="Arial" w:cs="Arial"/>
              </w:rPr>
              <w:t xml:space="preserve"> [2023] VSCA 202 at [38]-[69].</w:t>
            </w:r>
          </w:p>
        </w:tc>
      </w:tr>
      <w:tr w:rsidR="00A410BD" w14:paraId="5E775801" w14:textId="77777777" w:rsidTr="00473897">
        <w:tc>
          <w:tcPr>
            <w:tcW w:w="1220" w:type="dxa"/>
            <w:gridSpan w:val="2"/>
            <w:tcBorders>
              <w:top w:val="single" w:sz="4" w:space="0" w:color="auto"/>
              <w:left w:val="single" w:sz="18" w:space="0" w:color="auto"/>
              <w:bottom w:val="single" w:sz="4" w:space="0" w:color="auto"/>
            </w:tcBorders>
          </w:tcPr>
          <w:p w14:paraId="2FA0CEA0" w14:textId="77777777" w:rsidR="00A410BD" w:rsidRDefault="00A410BD" w:rsidP="00A410BD">
            <w:pPr>
              <w:rPr>
                <w:lang w:val="en-AU"/>
              </w:rPr>
            </w:pPr>
            <w:r>
              <w:rPr>
                <w:lang w:val="en-AU"/>
              </w:rPr>
              <w:t>25/09/23</w:t>
            </w:r>
          </w:p>
        </w:tc>
        <w:tc>
          <w:tcPr>
            <w:tcW w:w="836" w:type="dxa"/>
            <w:tcBorders>
              <w:top w:val="single" w:sz="4" w:space="0" w:color="auto"/>
              <w:bottom w:val="single" w:sz="4" w:space="0" w:color="auto"/>
            </w:tcBorders>
          </w:tcPr>
          <w:p w14:paraId="4723992E" w14:textId="530C9D7E"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BB8575F" w14:textId="0E1908E5" w:rsidR="00A410BD" w:rsidRDefault="00A410BD" w:rsidP="00A410BD">
            <w:pPr>
              <w:jc w:val="center"/>
              <w:rPr>
                <w:lang w:val="en-AU"/>
              </w:rPr>
            </w:pPr>
            <w:r>
              <w:rPr>
                <w:lang w:val="en-AU"/>
              </w:rPr>
              <w:t>11.2.22.1</w:t>
            </w:r>
          </w:p>
        </w:tc>
        <w:tc>
          <w:tcPr>
            <w:tcW w:w="4798" w:type="dxa"/>
            <w:gridSpan w:val="2"/>
            <w:tcBorders>
              <w:top w:val="single" w:sz="4" w:space="0" w:color="auto"/>
              <w:bottom w:val="single" w:sz="4" w:space="0" w:color="auto"/>
              <w:right w:val="single" w:sz="18" w:space="0" w:color="auto"/>
            </w:tcBorders>
          </w:tcPr>
          <w:p w14:paraId="29FCB34D" w14:textId="7A83FCD6" w:rsidR="00A410BD" w:rsidRDefault="00A410BD" w:rsidP="00A410BD">
            <w:pPr>
              <w:spacing w:before="20" w:after="20"/>
              <w:jc w:val="both"/>
              <w:rPr>
                <w:rFonts w:ascii="Arial" w:hAnsi="Arial" w:cs="Arial"/>
              </w:rPr>
            </w:pPr>
            <w:r>
              <w:rPr>
                <w:rFonts w:ascii="Arial" w:hAnsi="Arial" w:cs="Arial"/>
              </w:rPr>
              <w:t xml:space="preserve">Summaries of </w:t>
            </w:r>
            <w:r w:rsidRPr="003B2F4C">
              <w:rPr>
                <w:rFonts w:ascii="Arial" w:hAnsi="Arial" w:cs="Arial"/>
                <w:i/>
                <w:iCs/>
                <w:color w:val="000000"/>
              </w:rPr>
              <w:t>R v Tovey</w:t>
            </w:r>
            <w:r w:rsidRPr="003B2F4C">
              <w:rPr>
                <w:rFonts w:ascii="Arial" w:hAnsi="Arial" w:cs="Arial"/>
                <w:color w:val="000000"/>
              </w:rPr>
              <w:t xml:space="preserve"> [2023] VSC 530</w:t>
            </w:r>
            <w:r>
              <w:rPr>
                <w:rFonts w:ascii="Arial" w:hAnsi="Arial" w:cs="Arial"/>
                <w:color w:val="000000"/>
              </w:rPr>
              <w:t xml:space="preserve">; </w:t>
            </w:r>
            <w:r w:rsidRPr="006364A1">
              <w:rPr>
                <w:rFonts w:ascii="Arial" w:hAnsi="Arial" w:cs="Arial"/>
                <w:i/>
                <w:iCs/>
                <w:color w:val="000000"/>
              </w:rPr>
              <w:t>R v Jeffrey</w:t>
            </w:r>
            <w:r w:rsidRPr="006364A1">
              <w:rPr>
                <w:rFonts w:ascii="Arial" w:hAnsi="Arial" w:cs="Arial"/>
                <w:color w:val="000000"/>
              </w:rPr>
              <w:t xml:space="preserve"> [2023] VSC 538</w:t>
            </w:r>
            <w:r>
              <w:rPr>
                <w:rFonts w:ascii="Arial" w:hAnsi="Arial" w:cs="Arial"/>
                <w:color w:val="000000"/>
              </w:rPr>
              <w:t xml:space="preserve">.  </w:t>
            </w:r>
            <w:r>
              <w:rPr>
                <w:rFonts w:ascii="Arial" w:hAnsi="Arial" w:cs="Arial"/>
              </w:rPr>
              <w:t xml:space="preserve">Reference to </w:t>
            </w:r>
            <w:r w:rsidRPr="00030B49">
              <w:rPr>
                <w:rFonts w:ascii="Arial" w:hAnsi="Arial" w:cs="Arial"/>
                <w:i/>
                <w:iCs/>
              </w:rPr>
              <w:t>DPP v JA &amp; Ors</w:t>
            </w:r>
            <w:r>
              <w:rPr>
                <w:rFonts w:ascii="Arial" w:hAnsi="Arial" w:cs="Arial"/>
              </w:rPr>
              <w:t xml:space="preserve"> [2023] VSC 531 and cross-reference to section 11.1.3.</w:t>
            </w:r>
          </w:p>
        </w:tc>
      </w:tr>
      <w:tr w:rsidR="00A410BD" w14:paraId="19376E9A" w14:textId="77777777" w:rsidTr="00473897">
        <w:tc>
          <w:tcPr>
            <w:tcW w:w="1220" w:type="dxa"/>
            <w:gridSpan w:val="2"/>
            <w:tcBorders>
              <w:top w:val="single" w:sz="4" w:space="0" w:color="auto"/>
              <w:left w:val="single" w:sz="18" w:space="0" w:color="auto"/>
              <w:bottom w:val="single" w:sz="4" w:space="0" w:color="auto"/>
            </w:tcBorders>
          </w:tcPr>
          <w:p w14:paraId="4EC1DE02" w14:textId="4C1803FE" w:rsidR="00A410BD" w:rsidRDefault="00A410BD" w:rsidP="00A410BD">
            <w:pPr>
              <w:rPr>
                <w:lang w:val="en-AU"/>
              </w:rPr>
            </w:pPr>
            <w:r>
              <w:rPr>
                <w:lang w:val="en-AU"/>
              </w:rPr>
              <w:t>25/09/23</w:t>
            </w:r>
          </w:p>
        </w:tc>
        <w:tc>
          <w:tcPr>
            <w:tcW w:w="836" w:type="dxa"/>
            <w:tcBorders>
              <w:top w:val="single" w:sz="4" w:space="0" w:color="auto"/>
              <w:bottom w:val="single" w:sz="4" w:space="0" w:color="auto"/>
            </w:tcBorders>
          </w:tcPr>
          <w:p w14:paraId="7E6EE2D1" w14:textId="5282B51D"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F0061EF" w14:textId="6686F44E" w:rsidR="00A410BD" w:rsidRDefault="00A410BD" w:rsidP="00A410BD">
            <w:pPr>
              <w:jc w:val="center"/>
              <w:rPr>
                <w:lang w:val="en-AU"/>
              </w:rPr>
            </w:pPr>
            <w:r>
              <w:rPr>
                <w:lang w:val="en-AU"/>
              </w:rPr>
              <w:t>11.2.22.4</w:t>
            </w:r>
          </w:p>
        </w:tc>
        <w:tc>
          <w:tcPr>
            <w:tcW w:w="4798" w:type="dxa"/>
            <w:gridSpan w:val="2"/>
            <w:tcBorders>
              <w:top w:val="single" w:sz="4" w:space="0" w:color="auto"/>
              <w:bottom w:val="single" w:sz="4" w:space="0" w:color="auto"/>
              <w:right w:val="single" w:sz="18" w:space="0" w:color="auto"/>
            </w:tcBorders>
          </w:tcPr>
          <w:p w14:paraId="4CBA1153" w14:textId="103E7F52" w:rsidR="00A410BD" w:rsidRDefault="00A410BD" w:rsidP="00A410BD">
            <w:pPr>
              <w:spacing w:before="20" w:after="20"/>
              <w:jc w:val="both"/>
              <w:rPr>
                <w:rFonts w:ascii="Arial" w:hAnsi="Arial" w:cs="Arial"/>
              </w:rPr>
            </w:pPr>
            <w:r>
              <w:rPr>
                <w:rFonts w:ascii="Arial" w:hAnsi="Arial" w:cs="Arial"/>
              </w:rPr>
              <w:t xml:space="preserve">Reference to </w:t>
            </w:r>
            <w:r w:rsidRPr="00030B49">
              <w:rPr>
                <w:rFonts w:ascii="Arial" w:hAnsi="Arial" w:cs="Arial"/>
                <w:i/>
                <w:iCs/>
              </w:rPr>
              <w:t>DPP v JA &amp; Ors</w:t>
            </w:r>
            <w:r>
              <w:rPr>
                <w:rFonts w:ascii="Arial" w:hAnsi="Arial" w:cs="Arial"/>
              </w:rPr>
              <w:t xml:space="preserve"> [2023] VSC 531 and cross-reference to section 11.1.3.  Reference to </w:t>
            </w:r>
            <w:r w:rsidRPr="00ED48F2">
              <w:rPr>
                <w:rFonts w:ascii="Arial" w:hAnsi="Arial" w:cs="Arial"/>
                <w:i/>
                <w:iCs/>
                <w:color w:val="000000"/>
              </w:rPr>
              <w:t>R v Heron</w:t>
            </w:r>
            <w:r>
              <w:rPr>
                <w:rFonts w:ascii="Arial" w:hAnsi="Arial" w:cs="Arial"/>
                <w:color w:val="000000"/>
              </w:rPr>
              <w:t xml:space="preserve"> [2023] VSC 539.</w:t>
            </w:r>
          </w:p>
        </w:tc>
      </w:tr>
      <w:tr w:rsidR="00A410BD" w14:paraId="25D5C33D" w14:textId="77777777" w:rsidTr="00473897">
        <w:tc>
          <w:tcPr>
            <w:tcW w:w="1220" w:type="dxa"/>
            <w:gridSpan w:val="2"/>
            <w:tcBorders>
              <w:top w:val="single" w:sz="4" w:space="0" w:color="auto"/>
              <w:left w:val="single" w:sz="18" w:space="0" w:color="auto"/>
              <w:bottom w:val="single" w:sz="4" w:space="0" w:color="auto"/>
            </w:tcBorders>
          </w:tcPr>
          <w:p w14:paraId="1D46FF0D" w14:textId="3D9CC440" w:rsidR="00A410BD" w:rsidRDefault="00A410BD" w:rsidP="00A410BD">
            <w:pPr>
              <w:keepNext/>
              <w:keepLines/>
              <w:rPr>
                <w:lang w:val="en-AU"/>
              </w:rPr>
            </w:pPr>
            <w:r>
              <w:rPr>
                <w:lang w:val="en-AU"/>
              </w:rPr>
              <w:t>25/09/23</w:t>
            </w:r>
          </w:p>
        </w:tc>
        <w:tc>
          <w:tcPr>
            <w:tcW w:w="836" w:type="dxa"/>
            <w:tcBorders>
              <w:top w:val="single" w:sz="4" w:space="0" w:color="auto"/>
              <w:bottom w:val="single" w:sz="4" w:space="0" w:color="auto"/>
            </w:tcBorders>
          </w:tcPr>
          <w:p w14:paraId="47B34FB8" w14:textId="50DC5D7C"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5060FF3" w14:textId="3162F94A" w:rsidR="00A410BD" w:rsidRDefault="00A410BD" w:rsidP="00A410BD">
            <w:pPr>
              <w:jc w:val="center"/>
              <w:rPr>
                <w:lang w:val="en-AU"/>
              </w:rPr>
            </w:pPr>
            <w:r>
              <w:rPr>
                <w:lang w:val="en-AU"/>
              </w:rPr>
              <w:t>11.2.24</w:t>
            </w:r>
          </w:p>
        </w:tc>
        <w:tc>
          <w:tcPr>
            <w:tcW w:w="4798" w:type="dxa"/>
            <w:gridSpan w:val="2"/>
            <w:tcBorders>
              <w:top w:val="single" w:sz="4" w:space="0" w:color="auto"/>
              <w:bottom w:val="single" w:sz="4" w:space="0" w:color="auto"/>
              <w:right w:val="single" w:sz="18" w:space="0" w:color="auto"/>
            </w:tcBorders>
          </w:tcPr>
          <w:p w14:paraId="149EA968" w14:textId="1EB7206D" w:rsidR="00A410BD" w:rsidRDefault="00A410BD" w:rsidP="00A410BD">
            <w:pPr>
              <w:spacing w:before="20" w:after="20"/>
              <w:jc w:val="both"/>
              <w:rPr>
                <w:rFonts w:ascii="Arial" w:hAnsi="Arial" w:cs="Arial"/>
              </w:rPr>
            </w:pPr>
            <w:r>
              <w:rPr>
                <w:rFonts w:ascii="Arial" w:hAnsi="Arial" w:cs="Arial"/>
              </w:rPr>
              <w:t xml:space="preserve">References to </w:t>
            </w:r>
            <w:r w:rsidRPr="0010576F">
              <w:rPr>
                <w:rFonts w:ascii="Arial" w:hAnsi="Arial" w:cs="Arial"/>
                <w:i/>
                <w:iCs/>
                <w:color w:val="000000"/>
              </w:rPr>
              <w:t>Kumar v The Queen</w:t>
            </w:r>
            <w:r>
              <w:rPr>
                <w:rFonts w:ascii="Arial" w:hAnsi="Arial" w:cs="Arial"/>
                <w:color w:val="000000"/>
              </w:rPr>
              <w:t xml:space="preserve"> [2020] VSCA 103 at [43]-[50]; </w:t>
            </w:r>
            <w:r w:rsidRPr="00B6735A">
              <w:rPr>
                <w:rFonts w:ascii="Arial" w:hAnsi="Arial" w:cs="Arial"/>
                <w:i/>
                <w:iCs/>
                <w:color w:val="000000"/>
              </w:rPr>
              <w:t>Avder v The Queen</w:t>
            </w:r>
            <w:r>
              <w:rPr>
                <w:rFonts w:ascii="Arial" w:hAnsi="Arial" w:cs="Arial"/>
                <w:color w:val="000000"/>
              </w:rPr>
              <w:t xml:space="preserve"> [2015] VSCA 154, esp. at [2] &amp; [7]; </w:t>
            </w:r>
            <w:r w:rsidRPr="00B6735A">
              <w:rPr>
                <w:rFonts w:ascii="Arial" w:hAnsi="Arial" w:cs="Arial"/>
                <w:i/>
                <w:iCs/>
                <w:color w:val="000000"/>
              </w:rPr>
              <w:t>Scammel v The Queen</w:t>
            </w:r>
            <w:r>
              <w:rPr>
                <w:rFonts w:ascii="Arial" w:hAnsi="Arial" w:cs="Arial"/>
                <w:color w:val="000000"/>
              </w:rPr>
              <w:t xml:space="preserve"> [2015] VSCA 206, esp. at [8] &amp; [13</w:t>
            </w:r>
            <w:r w:rsidRPr="00B6735A">
              <w:rPr>
                <w:rFonts w:ascii="Arial" w:hAnsi="Arial" w:cs="Arial"/>
                <w:i/>
                <w:iCs/>
                <w:color w:val="000000"/>
              </w:rPr>
              <w:t>]; Mashayamombe v The Queen</w:t>
            </w:r>
            <w:r>
              <w:rPr>
                <w:rFonts w:ascii="Arial" w:hAnsi="Arial" w:cs="Arial"/>
                <w:color w:val="000000"/>
              </w:rPr>
              <w:t xml:space="preserve"> [2023] VSCA 60, esp. at [19] &amp; [67].</w:t>
            </w:r>
          </w:p>
        </w:tc>
      </w:tr>
      <w:tr w:rsidR="00A410BD" w14:paraId="2F8C33AF" w14:textId="77777777" w:rsidTr="00473897">
        <w:tc>
          <w:tcPr>
            <w:tcW w:w="1220" w:type="dxa"/>
            <w:gridSpan w:val="2"/>
            <w:tcBorders>
              <w:top w:val="single" w:sz="4" w:space="0" w:color="auto"/>
              <w:left w:val="single" w:sz="18" w:space="0" w:color="auto"/>
              <w:bottom w:val="single" w:sz="4" w:space="0" w:color="auto"/>
            </w:tcBorders>
          </w:tcPr>
          <w:p w14:paraId="579A0E93" w14:textId="033C86C0" w:rsidR="00A410BD" w:rsidRDefault="00A410BD" w:rsidP="00A410BD">
            <w:pPr>
              <w:rPr>
                <w:lang w:val="en-AU"/>
              </w:rPr>
            </w:pPr>
            <w:r>
              <w:rPr>
                <w:lang w:val="en-AU"/>
              </w:rPr>
              <w:t>25/09/23</w:t>
            </w:r>
          </w:p>
        </w:tc>
        <w:tc>
          <w:tcPr>
            <w:tcW w:w="836" w:type="dxa"/>
            <w:tcBorders>
              <w:top w:val="single" w:sz="4" w:space="0" w:color="auto"/>
              <w:bottom w:val="single" w:sz="4" w:space="0" w:color="auto"/>
            </w:tcBorders>
          </w:tcPr>
          <w:p w14:paraId="4C2DFE95" w14:textId="3411294E"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B8C8A86" w14:textId="60254BB8" w:rsidR="00A410BD" w:rsidRDefault="00A410BD" w:rsidP="00A410BD">
            <w:pPr>
              <w:jc w:val="center"/>
              <w:rPr>
                <w:lang w:val="en-AU"/>
              </w:rPr>
            </w:pPr>
            <w:r>
              <w:rPr>
                <w:lang w:val="en-AU"/>
              </w:rPr>
              <w:t>11.2.24.1</w:t>
            </w:r>
            <w:r w:rsidRPr="00FB585A">
              <w:rPr>
                <w:rFonts w:ascii="Arial" w:hAnsi="Arial" w:cs="Arial"/>
                <w:b/>
                <w:color w:val="FFFFFF" w:themeColor="background1"/>
                <w:szCs w:val="22"/>
                <w:shd w:val="clear" w:color="auto" w:fill="000000"/>
              </w:rPr>
              <w:t>B</w:t>
            </w:r>
          </w:p>
        </w:tc>
        <w:tc>
          <w:tcPr>
            <w:tcW w:w="4798" w:type="dxa"/>
            <w:gridSpan w:val="2"/>
            <w:tcBorders>
              <w:top w:val="single" w:sz="4" w:space="0" w:color="auto"/>
              <w:bottom w:val="single" w:sz="4" w:space="0" w:color="auto"/>
              <w:right w:val="single" w:sz="18" w:space="0" w:color="auto"/>
            </w:tcBorders>
          </w:tcPr>
          <w:p w14:paraId="79AAFBD6" w14:textId="4AF6B852" w:rsidR="00A410BD" w:rsidRDefault="00A410BD" w:rsidP="00A410BD">
            <w:pPr>
              <w:spacing w:before="20" w:after="20"/>
              <w:jc w:val="both"/>
              <w:rPr>
                <w:rFonts w:ascii="Arial" w:hAnsi="Arial" w:cs="Arial"/>
              </w:rPr>
            </w:pPr>
            <w:r>
              <w:rPr>
                <w:rFonts w:ascii="Arial" w:hAnsi="Arial" w:cs="Arial"/>
              </w:rPr>
              <w:t xml:space="preserve">Reference to </w:t>
            </w:r>
            <w:r w:rsidRPr="00030B49">
              <w:rPr>
                <w:rFonts w:ascii="Arial" w:hAnsi="Arial" w:cs="Arial"/>
                <w:i/>
                <w:iCs/>
              </w:rPr>
              <w:t>DPP v JA &amp; Ors</w:t>
            </w:r>
            <w:r>
              <w:rPr>
                <w:rFonts w:ascii="Arial" w:hAnsi="Arial" w:cs="Arial"/>
              </w:rPr>
              <w:t xml:space="preserve"> [2023] VSC 531 and cross-reference to section 11.1.3.</w:t>
            </w:r>
          </w:p>
        </w:tc>
      </w:tr>
      <w:tr w:rsidR="00A410BD" w14:paraId="145E848E" w14:textId="77777777" w:rsidTr="00473897">
        <w:tc>
          <w:tcPr>
            <w:tcW w:w="1220" w:type="dxa"/>
            <w:gridSpan w:val="2"/>
            <w:tcBorders>
              <w:top w:val="single" w:sz="4" w:space="0" w:color="auto"/>
              <w:left w:val="single" w:sz="18" w:space="0" w:color="auto"/>
              <w:bottom w:val="single" w:sz="4" w:space="0" w:color="auto"/>
            </w:tcBorders>
          </w:tcPr>
          <w:p w14:paraId="25395C57" w14:textId="369862DA" w:rsidR="00A410BD" w:rsidRDefault="00A410BD" w:rsidP="00A410BD">
            <w:pPr>
              <w:rPr>
                <w:lang w:val="en-AU"/>
              </w:rPr>
            </w:pPr>
            <w:r>
              <w:rPr>
                <w:lang w:val="en-AU"/>
              </w:rPr>
              <w:t>25/09/23</w:t>
            </w:r>
          </w:p>
        </w:tc>
        <w:tc>
          <w:tcPr>
            <w:tcW w:w="836" w:type="dxa"/>
            <w:tcBorders>
              <w:top w:val="single" w:sz="4" w:space="0" w:color="auto"/>
              <w:bottom w:val="single" w:sz="4" w:space="0" w:color="auto"/>
            </w:tcBorders>
          </w:tcPr>
          <w:p w14:paraId="249847F4" w14:textId="3AA8297D"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10D2706" w14:textId="70FC7625" w:rsidR="00A410BD" w:rsidRDefault="00A410BD" w:rsidP="00A410BD">
            <w:pPr>
              <w:jc w:val="center"/>
              <w:rPr>
                <w:lang w:val="en-AU"/>
              </w:rPr>
            </w:pPr>
            <w:r>
              <w:rPr>
                <w:lang w:val="en-AU"/>
              </w:rPr>
              <w:t>11.2.24.4</w:t>
            </w:r>
          </w:p>
        </w:tc>
        <w:tc>
          <w:tcPr>
            <w:tcW w:w="4798" w:type="dxa"/>
            <w:gridSpan w:val="2"/>
            <w:tcBorders>
              <w:top w:val="single" w:sz="4" w:space="0" w:color="auto"/>
              <w:bottom w:val="single" w:sz="4" w:space="0" w:color="auto"/>
              <w:right w:val="single" w:sz="18" w:space="0" w:color="auto"/>
            </w:tcBorders>
          </w:tcPr>
          <w:p w14:paraId="709EBA50" w14:textId="5586E01D" w:rsidR="00A410BD" w:rsidRDefault="00A410BD" w:rsidP="00A410BD">
            <w:pPr>
              <w:spacing w:before="20" w:after="20"/>
              <w:jc w:val="both"/>
              <w:rPr>
                <w:rFonts w:ascii="Arial" w:hAnsi="Arial" w:cs="Arial"/>
              </w:rPr>
            </w:pPr>
            <w:r>
              <w:rPr>
                <w:rFonts w:ascii="Arial" w:hAnsi="Arial" w:cs="Arial"/>
              </w:rPr>
              <w:t xml:space="preserve">Reference to </w:t>
            </w:r>
            <w:r w:rsidRPr="006F29EF">
              <w:rPr>
                <w:rFonts w:ascii="Arial" w:hAnsi="Arial" w:cs="Arial"/>
                <w:i/>
                <w:iCs/>
              </w:rPr>
              <w:t>DPP v Sari</w:t>
            </w:r>
            <w:r>
              <w:rPr>
                <w:rFonts w:ascii="Arial" w:hAnsi="Arial" w:cs="Arial"/>
              </w:rPr>
              <w:t xml:space="preserve"> [2023] VSC 523</w:t>
            </w:r>
            <w:r>
              <w:rPr>
                <w:rFonts w:ascii="Arial" w:hAnsi="Arial" w:cs="Arial"/>
                <w:color w:val="000000"/>
              </w:rPr>
              <w:t>.</w:t>
            </w:r>
          </w:p>
        </w:tc>
      </w:tr>
      <w:tr w:rsidR="00A410BD" w14:paraId="74ADC041" w14:textId="77777777" w:rsidTr="00473897">
        <w:tc>
          <w:tcPr>
            <w:tcW w:w="1220" w:type="dxa"/>
            <w:gridSpan w:val="2"/>
            <w:tcBorders>
              <w:top w:val="single" w:sz="4" w:space="0" w:color="auto"/>
              <w:left w:val="single" w:sz="18" w:space="0" w:color="auto"/>
              <w:bottom w:val="single" w:sz="4" w:space="0" w:color="auto"/>
            </w:tcBorders>
          </w:tcPr>
          <w:p w14:paraId="327C7FF6" w14:textId="7C96980A" w:rsidR="00A410BD" w:rsidRDefault="00A410BD" w:rsidP="00A410BD">
            <w:pPr>
              <w:rPr>
                <w:lang w:val="en-AU"/>
              </w:rPr>
            </w:pPr>
            <w:r>
              <w:rPr>
                <w:lang w:val="en-AU"/>
              </w:rPr>
              <w:t>25/09/23</w:t>
            </w:r>
          </w:p>
        </w:tc>
        <w:tc>
          <w:tcPr>
            <w:tcW w:w="836" w:type="dxa"/>
            <w:tcBorders>
              <w:top w:val="single" w:sz="4" w:space="0" w:color="auto"/>
              <w:bottom w:val="single" w:sz="4" w:space="0" w:color="auto"/>
            </w:tcBorders>
          </w:tcPr>
          <w:p w14:paraId="6D45CC1E" w14:textId="6D4BE557"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9B48D3E" w14:textId="1E4CCB00" w:rsidR="00A410BD" w:rsidRDefault="00A410BD" w:rsidP="00A410BD">
            <w:pPr>
              <w:jc w:val="center"/>
              <w:rPr>
                <w:lang w:val="en-AU"/>
              </w:rPr>
            </w:pPr>
            <w:r>
              <w:rPr>
                <w:lang w:val="en-AU"/>
              </w:rPr>
              <w:t>11.2.25</w:t>
            </w:r>
          </w:p>
        </w:tc>
        <w:tc>
          <w:tcPr>
            <w:tcW w:w="4798" w:type="dxa"/>
            <w:gridSpan w:val="2"/>
            <w:tcBorders>
              <w:top w:val="single" w:sz="4" w:space="0" w:color="auto"/>
              <w:bottom w:val="single" w:sz="4" w:space="0" w:color="auto"/>
              <w:right w:val="single" w:sz="18" w:space="0" w:color="auto"/>
            </w:tcBorders>
          </w:tcPr>
          <w:p w14:paraId="0E9B3E32" w14:textId="76C8B941" w:rsidR="00A410BD" w:rsidRDefault="00A410BD" w:rsidP="00A410BD">
            <w:pPr>
              <w:spacing w:before="20" w:after="20"/>
              <w:jc w:val="both"/>
              <w:rPr>
                <w:rFonts w:ascii="Arial" w:hAnsi="Arial" w:cs="Arial"/>
              </w:rPr>
            </w:pPr>
            <w:r>
              <w:rPr>
                <w:rFonts w:ascii="Arial" w:hAnsi="Arial" w:cs="Arial"/>
              </w:rPr>
              <w:t xml:space="preserve">Summary of </w:t>
            </w:r>
            <w:r>
              <w:rPr>
                <w:rFonts w:ascii="Arial" w:hAnsi="Arial" w:cs="Arial"/>
                <w:i/>
                <w:iCs/>
              </w:rPr>
              <w:t xml:space="preserve">Ovadia v The King </w:t>
            </w:r>
            <w:r w:rsidRPr="00BC3CBA">
              <w:rPr>
                <w:rFonts w:ascii="Arial" w:hAnsi="Arial" w:cs="Arial"/>
              </w:rPr>
              <w:t>[2023] VSCA 211</w:t>
            </w:r>
            <w:r>
              <w:rPr>
                <w:rFonts w:ascii="Arial" w:hAnsi="Arial" w:cs="Arial"/>
              </w:rPr>
              <w:t>.</w:t>
            </w:r>
          </w:p>
        </w:tc>
      </w:tr>
      <w:tr w:rsidR="00A410BD" w14:paraId="755F87E8" w14:textId="77777777" w:rsidTr="00473897">
        <w:tc>
          <w:tcPr>
            <w:tcW w:w="1220" w:type="dxa"/>
            <w:gridSpan w:val="2"/>
            <w:tcBorders>
              <w:top w:val="single" w:sz="4" w:space="0" w:color="auto"/>
              <w:left w:val="single" w:sz="18" w:space="0" w:color="auto"/>
              <w:bottom w:val="single" w:sz="4" w:space="0" w:color="auto"/>
            </w:tcBorders>
          </w:tcPr>
          <w:p w14:paraId="790F35AC" w14:textId="7CDAD534" w:rsidR="00A410BD" w:rsidRDefault="00A410BD" w:rsidP="00A410BD">
            <w:pPr>
              <w:rPr>
                <w:lang w:val="en-AU"/>
              </w:rPr>
            </w:pPr>
            <w:r>
              <w:rPr>
                <w:lang w:val="en-AU"/>
              </w:rPr>
              <w:t>25/09/23</w:t>
            </w:r>
          </w:p>
        </w:tc>
        <w:tc>
          <w:tcPr>
            <w:tcW w:w="836" w:type="dxa"/>
            <w:tcBorders>
              <w:top w:val="single" w:sz="4" w:space="0" w:color="auto"/>
              <w:bottom w:val="single" w:sz="4" w:space="0" w:color="auto"/>
            </w:tcBorders>
          </w:tcPr>
          <w:p w14:paraId="578B1207" w14:textId="0026DC6C"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D3F6AD7" w14:textId="5BE6C432" w:rsidR="00A410BD" w:rsidRDefault="00A410BD" w:rsidP="00A410BD">
            <w:pPr>
              <w:jc w:val="center"/>
              <w:rPr>
                <w:lang w:val="en-AU"/>
              </w:rPr>
            </w:pPr>
            <w:r>
              <w:rPr>
                <w:lang w:val="en-AU"/>
              </w:rPr>
              <w:t>11.2.26.1</w:t>
            </w:r>
            <w:r>
              <w:rPr>
                <w:rFonts w:ascii="Arial" w:hAnsi="Arial" w:cs="Arial"/>
                <w:b/>
                <w:color w:val="FFFFFF" w:themeColor="background1"/>
                <w:szCs w:val="22"/>
                <w:shd w:val="clear" w:color="auto" w:fill="000000"/>
              </w:rPr>
              <w:t>A</w:t>
            </w:r>
          </w:p>
        </w:tc>
        <w:tc>
          <w:tcPr>
            <w:tcW w:w="4798" w:type="dxa"/>
            <w:gridSpan w:val="2"/>
            <w:tcBorders>
              <w:top w:val="single" w:sz="4" w:space="0" w:color="auto"/>
              <w:bottom w:val="single" w:sz="4" w:space="0" w:color="auto"/>
              <w:right w:val="single" w:sz="18" w:space="0" w:color="auto"/>
            </w:tcBorders>
          </w:tcPr>
          <w:p w14:paraId="54F27AD8" w14:textId="60E576C0" w:rsidR="00A410BD" w:rsidRDefault="00A410BD" w:rsidP="00A410BD">
            <w:pPr>
              <w:spacing w:before="20" w:after="20"/>
              <w:jc w:val="both"/>
              <w:rPr>
                <w:rFonts w:ascii="Arial" w:hAnsi="Arial" w:cs="Arial"/>
              </w:rPr>
            </w:pPr>
            <w:r>
              <w:rPr>
                <w:rFonts w:ascii="Arial" w:hAnsi="Arial" w:cs="Arial"/>
              </w:rPr>
              <w:t xml:space="preserve">References to </w:t>
            </w:r>
            <w:r w:rsidRPr="00B93C85">
              <w:rPr>
                <w:rFonts w:ascii="Arial" w:hAnsi="Arial" w:cs="Arial"/>
                <w:i/>
                <w:iCs/>
                <w:color w:val="000000"/>
              </w:rPr>
              <w:t>Dabaja v The King</w:t>
            </w:r>
            <w:r>
              <w:rPr>
                <w:rFonts w:ascii="Arial" w:hAnsi="Arial" w:cs="Arial"/>
                <w:color w:val="000000"/>
              </w:rPr>
              <w:t xml:space="preserve"> [2023] VSCA 209; </w:t>
            </w:r>
            <w:r w:rsidRPr="00BC3CBA">
              <w:rPr>
                <w:rFonts w:ascii="Arial" w:hAnsi="Arial" w:cs="Arial"/>
                <w:i/>
                <w:iCs/>
                <w:color w:val="000000"/>
              </w:rPr>
              <w:t>Cao Thien Nguyen v The King</w:t>
            </w:r>
            <w:r>
              <w:rPr>
                <w:rFonts w:ascii="Arial" w:hAnsi="Arial" w:cs="Arial"/>
                <w:color w:val="000000"/>
              </w:rPr>
              <w:t xml:space="preserve"> [2023] VSCA 212.</w:t>
            </w:r>
          </w:p>
        </w:tc>
      </w:tr>
      <w:tr w:rsidR="00A410BD" w14:paraId="7F920142" w14:textId="77777777" w:rsidTr="00473897">
        <w:tc>
          <w:tcPr>
            <w:tcW w:w="1220" w:type="dxa"/>
            <w:gridSpan w:val="2"/>
            <w:tcBorders>
              <w:top w:val="single" w:sz="4" w:space="0" w:color="auto"/>
              <w:left w:val="single" w:sz="18" w:space="0" w:color="auto"/>
              <w:bottom w:val="single" w:sz="4" w:space="0" w:color="auto"/>
            </w:tcBorders>
          </w:tcPr>
          <w:p w14:paraId="0907DB6B" w14:textId="53A96397" w:rsidR="00A410BD" w:rsidRDefault="00A410BD" w:rsidP="00A410BD">
            <w:pPr>
              <w:rPr>
                <w:lang w:val="en-AU"/>
              </w:rPr>
            </w:pPr>
            <w:r>
              <w:rPr>
                <w:lang w:val="en-AU"/>
              </w:rPr>
              <w:t>25/09/23</w:t>
            </w:r>
          </w:p>
        </w:tc>
        <w:tc>
          <w:tcPr>
            <w:tcW w:w="836" w:type="dxa"/>
            <w:tcBorders>
              <w:top w:val="single" w:sz="4" w:space="0" w:color="auto"/>
              <w:bottom w:val="single" w:sz="4" w:space="0" w:color="auto"/>
            </w:tcBorders>
          </w:tcPr>
          <w:p w14:paraId="0D795EE8" w14:textId="30B0D2D6"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43AA541" w14:textId="7D9BCDBE" w:rsidR="00A410BD" w:rsidRDefault="00A410BD" w:rsidP="00A410BD">
            <w:pPr>
              <w:jc w:val="center"/>
              <w:rPr>
                <w:lang w:val="en-AU"/>
              </w:rPr>
            </w:pPr>
            <w:r>
              <w:rPr>
                <w:lang w:val="en-AU"/>
              </w:rPr>
              <w:t>11.2.27</w:t>
            </w:r>
            <w:r>
              <w:rPr>
                <w:rFonts w:ascii="Arial" w:hAnsi="Arial" w:cs="Arial"/>
                <w:b/>
                <w:color w:val="FFFFFF" w:themeColor="background1"/>
                <w:szCs w:val="22"/>
                <w:shd w:val="clear" w:color="auto" w:fill="000000"/>
              </w:rPr>
              <w:t>C</w:t>
            </w:r>
          </w:p>
        </w:tc>
        <w:tc>
          <w:tcPr>
            <w:tcW w:w="4798" w:type="dxa"/>
            <w:gridSpan w:val="2"/>
            <w:tcBorders>
              <w:top w:val="single" w:sz="4" w:space="0" w:color="auto"/>
              <w:bottom w:val="single" w:sz="4" w:space="0" w:color="auto"/>
              <w:right w:val="single" w:sz="18" w:space="0" w:color="auto"/>
            </w:tcBorders>
          </w:tcPr>
          <w:p w14:paraId="58E26037" w14:textId="6CFF7E49" w:rsidR="00A410BD" w:rsidRDefault="00A410BD" w:rsidP="00A410BD">
            <w:pPr>
              <w:spacing w:before="20" w:after="20"/>
              <w:jc w:val="both"/>
              <w:rPr>
                <w:rFonts w:ascii="Arial" w:hAnsi="Arial" w:cs="Arial"/>
              </w:rPr>
            </w:pPr>
            <w:r>
              <w:rPr>
                <w:rFonts w:ascii="Arial" w:hAnsi="Arial" w:cs="Arial"/>
              </w:rPr>
              <w:t xml:space="preserve">Reference to </w:t>
            </w:r>
            <w:r w:rsidRPr="00B651D0">
              <w:rPr>
                <w:rFonts w:ascii="Arial" w:hAnsi="Arial" w:cs="Arial"/>
                <w:bCs/>
                <w:i/>
                <w:iCs/>
                <w:lang w:val="en-US"/>
              </w:rPr>
              <w:t>Mattin Nguyen v The King</w:t>
            </w:r>
            <w:r>
              <w:rPr>
                <w:rFonts w:ascii="Arial" w:hAnsi="Arial" w:cs="Arial"/>
                <w:bCs/>
                <w:lang w:val="en-US"/>
              </w:rPr>
              <w:t xml:space="preserve"> [2023] VSCA 206 at [21]-[25].</w:t>
            </w:r>
          </w:p>
        </w:tc>
      </w:tr>
      <w:tr w:rsidR="00A410BD" w14:paraId="417EB50D" w14:textId="77777777" w:rsidTr="00473897">
        <w:tc>
          <w:tcPr>
            <w:tcW w:w="1220" w:type="dxa"/>
            <w:gridSpan w:val="2"/>
            <w:tcBorders>
              <w:top w:val="single" w:sz="4" w:space="0" w:color="auto"/>
              <w:left w:val="single" w:sz="18" w:space="0" w:color="auto"/>
              <w:bottom w:val="single" w:sz="4" w:space="0" w:color="auto"/>
            </w:tcBorders>
          </w:tcPr>
          <w:p w14:paraId="33425FAE" w14:textId="31E20287" w:rsidR="00A410BD" w:rsidRDefault="00A410BD" w:rsidP="00A410BD">
            <w:pPr>
              <w:rPr>
                <w:lang w:val="en-AU"/>
              </w:rPr>
            </w:pPr>
            <w:r>
              <w:rPr>
                <w:lang w:val="en-AU"/>
              </w:rPr>
              <w:lastRenderedPageBreak/>
              <w:t>25/09/23</w:t>
            </w:r>
          </w:p>
        </w:tc>
        <w:tc>
          <w:tcPr>
            <w:tcW w:w="836" w:type="dxa"/>
            <w:tcBorders>
              <w:top w:val="single" w:sz="4" w:space="0" w:color="auto"/>
              <w:bottom w:val="single" w:sz="4" w:space="0" w:color="auto"/>
            </w:tcBorders>
          </w:tcPr>
          <w:p w14:paraId="145D6A95" w14:textId="16A6044A"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ECE9DD5" w14:textId="13ACFB90" w:rsidR="00A410BD" w:rsidRDefault="00A410BD" w:rsidP="00A410BD">
            <w:pPr>
              <w:jc w:val="center"/>
              <w:rPr>
                <w:lang w:val="en-AU"/>
              </w:rPr>
            </w:pPr>
            <w:r>
              <w:rPr>
                <w:lang w:val="en-AU"/>
              </w:rPr>
              <w:t>11.2.28.1</w:t>
            </w:r>
          </w:p>
        </w:tc>
        <w:tc>
          <w:tcPr>
            <w:tcW w:w="4798" w:type="dxa"/>
            <w:gridSpan w:val="2"/>
            <w:tcBorders>
              <w:top w:val="single" w:sz="4" w:space="0" w:color="auto"/>
              <w:bottom w:val="single" w:sz="4" w:space="0" w:color="auto"/>
              <w:right w:val="single" w:sz="18" w:space="0" w:color="auto"/>
            </w:tcBorders>
          </w:tcPr>
          <w:p w14:paraId="3789EE10" w14:textId="101357C3" w:rsidR="00A410BD" w:rsidRDefault="00A410BD" w:rsidP="00A410BD">
            <w:pPr>
              <w:spacing w:before="20" w:after="20"/>
              <w:jc w:val="both"/>
              <w:rPr>
                <w:rFonts w:ascii="Arial" w:hAnsi="Arial" w:cs="Arial"/>
              </w:rPr>
            </w:pPr>
            <w:r>
              <w:rPr>
                <w:rFonts w:ascii="Arial" w:hAnsi="Arial" w:cs="Arial"/>
              </w:rPr>
              <w:t xml:space="preserve">Reference to </w:t>
            </w:r>
            <w:r w:rsidRPr="009D6E19">
              <w:rPr>
                <w:rFonts w:ascii="Arial" w:hAnsi="Arial" w:cs="Arial"/>
                <w:i/>
                <w:iCs/>
                <w:color w:val="000000"/>
              </w:rPr>
              <w:t>Watkins (a pseudonym) v The King</w:t>
            </w:r>
            <w:r>
              <w:rPr>
                <w:rFonts w:ascii="Arial" w:hAnsi="Arial" w:cs="Arial"/>
                <w:color w:val="000000"/>
              </w:rPr>
              <w:t xml:space="preserve"> [2023] VSCA 203 esp. at [31]-[75].</w:t>
            </w:r>
          </w:p>
        </w:tc>
      </w:tr>
      <w:tr w:rsidR="00A410BD" w14:paraId="43EC62C5" w14:textId="77777777" w:rsidTr="00473897">
        <w:tc>
          <w:tcPr>
            <w:tcW w:w="1220" w:type="dxa"/>
            <w:gridSpan w:val="2"/>
            <w:tcBorders>
              <w:top w:val="single" w:sz="4" w:space="0" w:color="auto"/>
              <w:left w:val="single" w:sz="18" w:space="0" w:color="auto"/>
              <w:bottom w:val="single" w:sz="4" w:space="0" w:color="auto"/>
            </w:tcBorders>
          </w:tcPr>
          <w:p w14:paraId="3565EBCD" w14:textId="50BEE591" w:rsidR="00A410BD" w:rsidRDefault="00A410BD" w:rsidP="00A410BD">
            <w:pPr>
              <w:rPr>
                <w:lang w:val="en-AU"/>
              </w:rPr>
            </w:pPr>
            <w:r>
              <w:rPr>
                <w:lang w:val="en-AU"/>
              </w:rPr>
              <w:t>25/09/23</w:t>
            </w:r>
          </w:p>
        </w:tc>
        <w:tc>
          <w:tcPr>
            <w:tcW w:w="836" w:type="dxa"/>
            <w:tcBorders>
              <w:top w:val="single" w:sz="4" w:space="0" w:color="auto"/>
              <w:bottom w:val="single" w:sz="4" w:space="0" w:color="auto"/>
            </w:tcBorders>
          </w:tcPr>
          <w:p w14:paraId="2213F18A" w14:textId="52CB4147"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225FB58" w14:textId="47DE997E" w:rsidR="00A410BD" w:rsidRDefault="00A410BD" w:rsidP="00A410BD">
            <w:pPr>
              <w:jc w:val="center"/>
              <w:rPr>
                <w:lang w:val="en-AU"/>
              </w:rPr>
            </w:pPr>
            <w:r>
              <w:rPr>
                <w:lang w:val="en-AU"/>
              </w:rPr>
              <w:t>11.2.30</w:t>
            </w:r>
          </w:p>
        </w:tc>
        <w:tc>
          <w:tcPr>
            <w:tcW w:w="4798" w:type="dxa"/>
            <w:gridSpan w:val="2"/>
            <w:tcBorders>
              <w:top w:val="single" w:sz="4" w:space="0" w:color="auto"/>
              <w:bottom w:val="single" w:sz="4" w:space="0" w:color="auto"/>
              <w:right w:val="single" w:sz="18" w:space="0" w:color="auto"/>
            </w:tcBorders>
          </w:tcPr>
          <w:p w14:paraId="3628525C" w14:textId="1BF2D1A4" w:rsidR="00A410BD" w:rsidRDefault="00A410BD" w:rsidP="00A410BD">
            <w:pPr>
              <w:spacing w:before="20" w:after="20"/>
              <w:jc w:val="both"/>
              <w:rPr>
                <w:rFonts w:ascii="Arial" w:hAnsi="Arial" w:cs="Arial"/>
              </w:rPr>
            </w:pPr>
            <w:r>
              <w:rPr>
                <w:rFonts w:ascii="Arial" w:hAnsi="Arial" w:cs="Arial"/>
              </w:rPr>
              <w:t xml:space="preserve">Reference to </w:t>
            </w:r>
            <w:r w:rsidRPr="00F93B78">
              <w:rPr>
                <w:rFonts w:ascii="Arial" w:hAnsi="Arial" w:cs="Arial"/>
                <w:i/>
                <w:iCs/>
                <w:color w:val="000000"/>
              </w:rPr>
              <w:t>Colleen Treloar v The King</w:t>
            </w:r>
            <w:r>
              <w:rPr>
                <w:rFonts w:ascii="Arial" w:hAnsi="Arial" w:cs="Arial"/>
                <w:color w:val="000000"/>
              </w:rPr>
              <w:t xml:space="preserve"> [2023] VSCA 214</w:t>
            </w:r>
            <w:r w:rsidRPr="00033DBF">
              <w:rPr>
                <w:rFonts w:ascii="Arial" w:hAnsi="Arial" w:cs="Arial"/>
                <w:color w:val="000000"/>
              </w:rPr>
              <w:t>.</w:t>
            </w:r>
          </w:p>
        </w:tc>
      </w:tr>
      <w:tr w:rsidR="00A410BD" w14:paraId="4F2A1681" w14:textId="77777777" w:rsidTr="00473897">
        <w:tc>
          <w:tcPr>
            <w:tcW w:w="1220" w:type="dxa"/>
            <w:gridSpan w:val="2"/>
            <w:tcBorders>
              <w:top w:val="single" w:sz="4" w:space="0" w:color="auto"/>
              <w:left w:val="single" w:sz="18" w:space="0" w:color="auto"/>
              <w:bottom w:val="single" w:sz="4" w:space="0" w:color="auto"/>
            </w:tcBorders>
          </w:tcPr>
          <w:p w14:paraId="50C6BD81" w14:textId="702C54BF" w:rsidR="00A410BD" w:rsidRDefault="00A410BD" w:rsidP="00A410BD">
            <w:pPr>
              <w:rPr>
                <w:lang w:val="en-AU"/>
              </w:rPr>
            </w:pPr>
            <w:r>
              <w:rPr>
                <w:lang w:val="en-AU"/>
              </w:rPr>
              <w:t>25/09/23</w:t>
            </w:r>
          </w:p>
        </w:tc>
        <w:tc>
          <w:tcPr>
            <w:tcW w:w="836" w:type="dxa"/>
            <w:tcBorders>
              <w:top w:val="single" w:sz="4" w:space="0" w:color="auto"/>
              <w:bottom w:val="single" w:sz="4" w:space="0" w:color="auto"/>
            </w:tcBorders>
          </w:tcPr>
          <w:p w14:paraId="7360EB1B" w14:textId="020A6548"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8286491" w14:textId="1C4B920E" w:rsidR="00A410BD" w:rsidRDefault="00A410BD" w:rsidP="00A410BD">
            <w:pPr>
              <w:jc w:val="center"/>
              <w:rPr>
                <w:lang w:val="en-AU"/>
              </w:rPr>
            </w:pPr>
            <w:r>
              <w:rPr>
                <w:lang w:val="en-AU"/>
              </w:rPr>
              <w:t>11.2.34</w:t>
            </w:r>
          </w:p>
        </w:tc>
        <w:tc>
          <w:tcPr>
            <w:tcW w:w="4798" w:type="dxa"/>
            <w:gridSpan w:val="2"/>
            <w:tcBorders>
              <w:top w:val="single" w:sz="4" w:space="0" w:color="auto"/>
              <w:bottom w:val="single" w:sz="4" w:space="0" w:color="auto"/>
              <w:right w:val="single" w:sz="18" w:space="0" w:color="auto"/>
            </w:tcBorders>
          </w:tcPr>
          <w:p w14:paraId="70A6EEF5" w14:textId="5DB8A2E1" w:rsidR="00A410BD" w:rsidRDefault="00A410BD" w:rsidP="00A410BD">
            <w:pPr>
              <w:spacing w:before="20" w:after="20"/>
              <w:jc w:val="both"/>
              <w:rPr>
                <w:rFonts w:ascii="Arial" w:hAnsi="Arial" w:cs="Arial"/>
              </w:rPr>
            </w:pPr>
            <w:r>
              <w:rPr>
                <w:rFonts w:ascii="Arial" w:hAnsi="Arial" w:cs="Arial"/>
              </w:rPr>
              <w:t xml:space="preserve">Reference to </w:t>
            </w:r>
            <w:r w:rsidRPr="005D46C5">
              <w:rPr>
                <w:rFonts w:ascii="Arial" w:hAnsi="Arial" w:cs="Arial"/>
                <w:bCs/>
                <w:i/>
                <w:iCs/>
                <w:color w:val="000000"/>
                <w:lang w:val="en-US"/>
              </w:rPr>
              <w:t>Tony Nguyen v The King</w:t>
            </w:r>
            <w:r>
              <w:rPr>
                <w:rFonts w:ascii="Arial" w:hAnsi="Arial" w:cs="Arial"/>
                <w:bCs/>
                <w:color w:val="000000"/>
                <w:lang w:val="en-US"/>
              </w:rPr>
              <w:t xml:space="preserve"> [2023] VSCA 217 and extract from [16].</w:t>
            </w:r>
          </w:p>
        </w:tc>
      </w:tr>
      <w:tr w:rsidR="00A410BD" w14:paraId="7CAE73B2" w14:textId="77777777" w:rsidTr="00473897">
        <w:tc>
          <w:tcPr>
            <w:tcW w:w="1220" w:type="dxa"/>
            <w:gridSpan w:val="2"/>
            <w:tcBorders>
              <w:top w:val="single" w:sz="4" w:space="0" w:color="auto"/>
              <w:left w:val="single" w:sz="18" w:space="0" w:color="auto"/>
              <w:bottom w:val="single" w:sz="4" w:space="0" w:color="auto"/>
            </w:tcBorders>
          </w:tcPr>
          <w:p w14:paraId="1A67D9DA" w14:textId="4AA7D5EE" w:rsidR="00A410BD" w:rsidRDefault="00A410BD" w:rsidP="00A410BD">
            <w:pPr>
              <w:rPr>
                <w:lang w:val="en-AU"/>
              </w:rPr>
            </w:pPr>
            <w:r>
              <w:rPr>
                <w:lang w:val="en-AU"/>
              </w:rPr>
              <w:t>25/09/23</w:t>
            </w:r>
          </w:p>
        </w:tc>
        <w:tc>
          <w:tcPr>
            <w:tcW w:w="836" w:type="dxa"/>
            <w:tcBorders>
              <w:top w:val="single" w:sz="4" w:space="0" w:color="auto"/>
              <w:bottom w:val="single" w:sz="4" w:space="0" w:color="auto"/>
            </w:tcBorders>
          </w:tcPr>
          <w:p w14:paraId="1D1D3C5E" w14:textId="11408B2B"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5A19BA9" w14:textId="7A9BC77A" w:rsidR="00A410BD" w:rsidRDefault="00A410BD" w:rsidP="00A410BD">
            <w:pPr>
              <w:jc w:val="center"/>
              <w:rPr>
                <w:lang w:val="en-AU"/>
              </w:rPr>
            </w:pPr>
            <w:r>
              <w:rPr>
                <w:lang w:val="en-AU"/>
              </w:rPr>
              <w:t>11.2.36</w:t>
            </w:r>
          </w:p>
        </w:tc>
        <w:tc>
          <w:tcPr>
            <w:tcW w:w="4798" w:type="dxa"/>
            <w:gridSpan w:val="2"/>
            <w:tcBorders>
              <w:top w:val="single" w:sz="4" w:space="0" w:color="auto"/>
              <w:bottom w:val="single" w:sz="4" w:space="0" w:color="auto"/>
              <w:right w:val="single" w:sz="18" w:space="0" w:color="auto"/>
            </w:tcBorders>
          </w:tcPr>
          <w:p w14:paraId="23DD5263" w14:textId="3294DCFF" w:rsidR="00A410BD" w:rsidRDefault="00A410BD" w:rsidP="00A410BD">
            <w:pPr>
              <w:spacing w:before="20" w:after="20"/>
              <w:jc w:val="both"/>
              <w:rPr>
                <w:rFonts w:ascii="Arial" w:hAnsi="Arial" w:cs="Arial"/>
              </w:rPr>
            </w:pPr>
            <w:r>
              <w:rPr>
                <w:rFonts w:ascii="Arial" w:hAnsi="Arial" w:cs="Arial"/>
              </w:rPr>
              <w:t xml:space="preserve">Summary of </w:t>
            </w:r>
            <w:r w:rsidRPr="00414565">
              <w:rPr>
                <w:rFonts w:ascii="Arial" w:hAnsi="Arial" w:cs="Arial"/>
                <w:i/>
                <w:iCs/>
              </w:rPr>
              <w:t>Skeates (a pseudonym) v The King</w:t>
            </w:r>
            <w:r>
              <w:rPr>
                <w:rFonts w:ascii="Arial" w:hAnsi="Arial" w:cs="Arial"/>
              </w:rPr>
              <w:t xml:space="preserve"> [2023] VSCA 226 and extracts from [55]-[62].</w:t>
            </w:r>
          </w:p>
        </w:tc>
      </w:tr>
      <w:tr w:rsidR="00A410BD" w14:paraId="45157FF5" w14:textId="77777777" w:rsidTr="00473897">
        <w:tc>
          <w:tcPr>
            <w:tcW w:w="1220" w:type="dxa"/>
            <w:gridSpan w:val="2"/>
            <w:tcBorders>
              <w:top w:val="single" w:sz="4" w:space="0" w:color="auto"/>
              <w:left w:val="single" w:sz="18" w:space="0" w:color="auto"/>
              <w:bottom w:val="single" w:sz="4" w:space="0" w:color="auto"/>
            </w:tcBorders>
          </w:tcPr>
          <w:p w14:paraId="03FC6FA6" w14:textId="530F143D" w:rsidR="00A410BD" w:rsidRDefault="00A410BD" w:rsidP="00A410BD">
            <w:pPr>
              <w:rPr>
                <w:lang w:val="en-AU"/>
              </w:rPr>
            </w:pPr>
            <w:r>
              <w:rPr>
                <w:lang w:val="en-AU"/>
              </w:rPr>
              <w:t>25/09/23</w:t>
            </w:r>
          </w:p>
        </w:tc>
        <w:tc>
          <w:tcPr>
            <w:tcW w:w="836" w:type="dxa"/>
            <w:tcBorders>
              <w:top w:val="single" w:sz="4" w:space="0" w:color="auto"/>
              <w:bottom w:val="single" w:sz="4" w:space="0" w:color="auto"/>
            </w:tcBorders>
          </w:tcPr>
          <w:p w14:paraId="0653ED9A" w14:textId="2EA15256"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CCEEC8F" w14:textId="5DD95377" w:rsidR="00A410BD" w:rsidRDefault="00A410BD" w:rsidP="00A410BD">
            <w:pPr>
              <w:jc w:val="center"/>
              <w:rPr>
                <w:lang w:val="en-AU"/>
              </w:rPr>
            </w:pPr>
            <w:r>
              <w:rPr>
                <w:lang w:val="en-AU"/>
              </w:rPr>
              <w:t>11.3.4</w:t>
            </w:r>
          </w:p>
        </w:tc>
        <w:tc>
          <w:tcPr>
            <w:tcW w:w="4798" w:type="dxa"/>
            <w:gridSpan w:val="2"/>
            <w:tcBorders>
              <w:top w:val="single" w:sz="4" w:space="0" w:color="auto"/>
              <w:bottom w:val="single" w:sz="4" w:space="0" w:color="auto"/>
              <w:right w:val="single" w:sz="18" w:space="0" w:color="auto"/>
            </w:tcBorders>
          </w:tcPr>
          <w:p w14:paraId="09560BF6" w14:textId="116F831A" w:rsidR="00A410BD" w:rsidRDefault="00A410BD" w:rsidP="00A410BD">
            <w:pPr>
              <w:spacing w:before="20" w:after="20"/>
              <w:jc w:val="both"/>
              <w:rPr>
                <w:rFonts w:ascii="Arial" w:hAnsi="Arial" w:cs="Arial"/>
              </w:rPr>
            </w:pPr>
            <w:r>
              <w:rPr>
                <w:rFonts w:ascii="Arial" w:hAnsi="Arial" w:cs="Arial"/>
              </w:rPr>
              <w:t xml:space="preserve">Reference to </w:t>
            </w:r>
            <w:r w:rsidRPr="009F10DA">
              <w:rPr>
                <w:rFonts w:ascii="Arial" w:hAnsi="Arial" w:cs="Arial"/>
                <w:i/>
                <w:iCs/>
                <w:color w:val="000000"/>
              </w:rPr>
              <w:t>Sozmen v The King</w:t>
            </w:r>
            <w:r>
              <w:rPr>
                <w:rFonts w:ascii="Arial" w:hAnsi="Arial" w:cs="Arial"/>
                <w:color w:val="000000"/>
              </w:rPr>
              <w:t xml:space="preserve"> [2023] VSCA 215 at [25]-[40].</w:t>
            </w:r>
          </w:p>
        </w:tc>
      </w:tr>
      <w:tr w:rsidR="00A410BD" w14:paraId="2F2343DE" w14:textId="77777777" w:rsidTr="00473897">
        <w:tc>
          <w:tcPr>
            <w:tcW w:w="1220" w:type="dxa"/>
            <w:gridSpan w:val="2"/>
            <w:tcBorders>
              <w:top w:val="single" w:sz="4" w:space="0" w:color="auto"/>
              <w:left w:val="single" w:sz="18" w:space="0" w:color="auto"/>
              <w:bottom w:val="single" w:sz="4" w:space="0" w:color="auto"/>
            </w:tcBorders>
          </w:tcPr>
          <w:p w14:paraId="21A60A78" w14:textId="4F43C0AF" w:rsidR="00A410BD" w:rsidRDefault="00A410BD" w:rsidP="00A410BD">
            <w:pPr>
              <w:rPr>
                <w:lang w:val="en-AU"/>
              </w:rPr>
            </w:pPr>
            <w:r>
              <w:rPr>
                <w:lang w:val="en-AU"/>
              </w:rPr>
              <w:t>25/09/23</w:t>
            </w:r>
          </w:p>
        </w:tc>
        <w:tc>
          <w:tcPr>
            <w:tcW w:w="836" w:type="dxa"/>
            <w:tcBorders>
              <w:top w:val="single" w:sz="4" w:space="0" w:color="auto"/>
              <w:bottom w:val="single" w:sz="4" w:space="0" w:color="auto"/>
            </w:tcBorders>
          </w:tcPr>
          <w:p w14:paraId="79EC521E" w14:textId="2577F2AC"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A172F66" w14:textId="53C85815" w:rsidR="00A410BD" w:rsidRDefault="00A410BD" w:rsidP="00A410BD">
            <w:pPr>
              <w:jc w:val="center"/>
              <w:rPr>
                <w:lang w:val="en-AU"/>
              </w:rPr>
            </w:pPr>
            <w:r>
              <w:rPr>
                <w:lang w:val="en-AU"/>
              </w:rPr>
              <w:t>11.15.1</w:t>
            </w:r>
          </w:p>
        </w:tc>
        <w:tc>
          <w:tcPr>
            <w:tcW w:w="4798" w:type="dxa"/>
            <w:gridSpan w:val="2"/>
            <w:tcBorders>
              <w:top w:val="single" w:sz="4" w:space="0" w:color="auto"/>
              <w:bottom w:val="single" w:sz="4" w:space="0" w:color="auto"/>
              <w:right w:val="single" w:sz="18" w:space="0" w:color="auto"/>
            </w:tcBorders>
          </w:tcPr>
          <w:p w14:paraId="66824879" w14:textId="0E6FEA49" w:rsidR="00A410BD" w:rsidRDefault="00A410BD" w:rsidP="00A410BD">
            <w:pPr>
              <w:spacing w:before="20" w:after="20"/>
              <w:jc w:val="both"/>
              <w:rPr>
                <w:rFonts w:ascii="Arial" w:hAnsi="Arial" w:cs="Arial"/>
              </w:rPr>
            </w:pPr>
            <w:r>
              <w:rPr>
                <w:rFonts w:ascii="Arial" w:hAnsi="Arial" w:cs="Arial"/>
              </w:rPr>
              <w:t xml:space="preserve">Summary of </w:t>
            </w:r>
            <w:r>
              <w:rPr>
                <w:rFonts w:ascii="Arial" w:hAnsi="Arial" w:cs="Arial"/>
                <w:i/>
                <w:iCs/>
                <w:color w:val="000000"/>
              </w:rPr>
              <w:t xml:space="preserve">DPP v Ooms </w:t>
            </w:r>
            <w:r w:rsidRPr="006A6853">
              <w:rPr>
                <w:rFonts w:ascii="Arial" w:hAnsi="Arial" w:cs="Arial"/>
                <w:color w:val="000000"/>
              </w:rPr>
              <w:t>[2023] VSCA 207</w:t>
            </w:r>
            <w:r>
              <w:rPr>
                <w:rFonts w:ascii="Arial" w:hAnsi="Arial" w:cs="Arial"/>
                <w:color w:val="000000"/>
              </w:rPr>
              <w:t>.</w:t>
            </w:r>
          </w:p>
        </w:tc>
      </w:tr>
      <w:tr w:rsidR="00A410BD" w14:paraId="6135194E" w14:textId="77777777" w:rsidTr="00473897">
        <w:tc>
          <w:tcPr>
            <w:tcW w:w="1220" w:type="dxa"/>
            <w:gridSpan w:val="2"/>
            <w:tcBorders>
              <w:top w:val="single" w:sz="4" w:space="0" w:color="auto"/>
              <w:left w:val="single" w:sz="18" w:space="0" w:color="auto"/>
              <w:bottom w:val="single" w:sz="4" w:space="0" w:color="auto"/>
            </w:tcBorders>
          </w:tcPr>
          <w:p w14:paraId="291B7AFA" w14:textId="2A338A2C" w:rsidR="00A410BD" w:rsidRDefault="00A410BD" w:rsidP="00A410BD">
            <w:pPr>
              <w:rPr>
                <w:lang w:val="en-AU"/>
              </w:rPr>
            </w:pPr>
            <w:r>
              <w:rPr>
                <w:lang w:val="en-AU"/>
              </w:rPr>
              <w:t>25/09/23</w:t>
            </w:r>
          </w:p>
        </w:tc>
        <w:tc>
          <w:tcPr>
            <w:tcW w:w="836" w:type="dxa"/>
            <w:tcBorders>
              <w:top w:val="single" w:sz="4" w:space="0" w:color="auto"/>
              <w:bottom w:val="single" w:sz="4" w:space="0" w:color="auto"/>
            </w:tcBorders>
          </w:tcPr>
          <w:p w14:paraId="1E49824B" w14:textId="35EA1B2D"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51836F0" w14:textId="6AEF3A80" w:rsidR="00A410BD" w:rsidRDefault="00A410BD" w:rsidP="00A410BD">
            <w:pPr>
              <w:jc w:val="center"/>
              <w:rPr>
                <w:lang w:val="en-AU"/>
              </w:rPr>
            </w:pPr>
            <w:r>
              <w:rPr>
                <w:lang w:val="en-AU"/>
              </w:rPr>
              <w:t>11.15.4</w:t>
            </w:r>
          </w:p>
        </w:tc>
        <w:tc>
          <w:tcPr>
            <w:tcW w:w="4798" w:type="dxa"/>
            <w:gridSpan w:val="2"/>
            <w:tcBorders>
              <w:top w:val="single" w:sz="4" w:space="0" w:color="auto"/>
              <w:bottom w:val="single" w:sz="4" w:space="0" w:color="auto"/>
              <w:right w:val="single" w:sz="18" w:space="0" w:color="auto"/>
            </w:tcBorders>
          </w:tcPr>
          <w:p w14:paraId="0D0057CD" w14:textId="2D473CE2" w:rsidR="00A410BD" w:rsidRDefault="00A410BD" w:rsidP="00A410BD">
            <w:pPr>
              <w:spacing w:before="20" w:after="20"/>
              <w:jc w:val="both"/>
              <w:rPr>
                <w:rFonts w:ascii="Arial" w:hAnsi="Arial" w:cs="Arial"/>
              </w:rPr>
            </w:pPr>
            <w:r>
              <w:rPr>
                <w:rFonts w:ascii="Arial" w:hAnsi="Arial" w:cs="Arial"/>
              </w:rPr>
              <w:t xml:space="preserve">Reference to </w:t>
            </w:r>
            <w:r>
              <w:rPr>
                <w:rFonts w:ascii="Arial" w:hAnsi="Arial" w:cs="Arial"/>
                <w:i/>
                <w:iCs/>
                <w:color w:val="000000"/>
              </w:rPr>
              <w:t>Nathan D</w:t>
            </w:r>
            <w:r w:rsidRPr="00811203">
              <w:rPr>
                <w:rFonts w:ascii="Arial" w:hAnsi="Arial" w:cs="Arial"/>
                <w:i/>
                <w:iCs/>
                <w:color w:val="000000"/>
              </w:rPr>
              <w:t>avies (a pseudonym) v The King</w:t>
            </w:r>
            <w:r>
              <w:rPr>
                <w:rFonts w:ascii="Arial" w:hAnsi="Arial" w:cs="Arial"/>
                <w:color w:val="000000"/>
              </w:rPr>
              <w:t xml:space="preserve"> [2023] VSCA 225.</w:t>
            </w:r>
          </w:p>
        </w:tc>
      </w:tr>
      <w:tr w:rsidR="00A410BD" w14:paraId="22CB9032" w14:textId="77777777" w:rsidTr="00473897">
        <w:tc>
          <w:tcPr>
            <w:tcW w:w="1220" w:type="dxa"/>
            <w:gridSpan w:val="2"/>
            <w:tcBorders>
              <w:top w:val="single" w:sz="12" w:space="0" w:color="FF0000"/>
              <w:left w:val="single" w:sz="18" w:space="0" w:color="auto"/>
              <w:bottom w:val="single" w:sz="4" w:space="0" w:color="auto"/>
            </w:tcBorders>
            <w:shd w:val="clear" w:color="auto" w:fill="DDDDDD"/>
          </w:tcPr>
          <w:p w14:paraId="38160871" w14:textId="17878B48" w:rsidR="00A410BD" w:rsidRPr="0054535C" w:rsidRDefault="00A410BD" w:rsidP="00A410BD">
            <w:pPr>
              <w:keepNext/>
              <w:keepLines/>
              <w:rPr>
                <w:sz w:val="22"/>
                <w:lang w:val="en-AU"/>
              </w:rPr>
            </w:pPr>
            <w:r>
              <w:rPr>
                <w:sz w:val="22"/>
                <w:lang w:val="en-AU"/>
              </w:rPr>
              <w:t>05/09/23</w:t>
            </w:r>
          </w:p>
        </w:tc>
        <w:tc>
          <w:tcPr>
            <w:tcW w:w="7073" w:type="dxa"/>
            <w:gridSpan w:val="4"/>
            <w:tcBorders>
              <w:top w:val="single" w:sz="12" w:space="0" w:color="FF0000"/>
              <w:bottom w:val="single" w:sz="4" w:space="0" w:color="auto"/>
              <w:right w:val="single" w:sz="18" w:space="0" w:color="auto"/>
            </w:tcBorders>
            <w:shd w:val="clear" w:color="auto" w:fill="DDDDDD"/>
          </w:tcPr>
          <w:p w14:paraId="404E9C36" w14:textId="294CB070"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1</w:t>
            </w:r>
            <w:r w:rsidRPr="0054535C">
              <w:rPr>
                <w:sz w:val="22"/>
                <w:lang w:val="en-AU"/>
              </w:rPr>
              <w:t xml:space="preserve"> – </w:t>
            </w:r>
            <w:r>
              <w:rPr>
                <w:sz w:val="22"/>
                <w:lang w:val="en-AU"/>
              </w:rPr>
              <w:t>ACTS, REGULATIONS, RULES</w:t>
            </w:r>
          </w:p>
        </w:tc>
      </w:tr>
      <w:tr w:rsidR="00A410BD" w14:paraId="605B0739" w14:textId="77777777" w:rsidTr="00473897">
        <w:trPr>
          <w:trHeight w:val="102"/>
        </w:trPr>
        <w:tc>
          <w:tcPr>
            <w:tcW w:w="1220" w:type="dxa"/>
            <w:gridSpan w:val="2"/>
            <w:vMerge w:val="restart"/>
            <w:tcBorders>
              <w:top w:val="single" w:sz="4" w:space="0" w:color="auto"/>
              <w:left w:val="single" w:sz="18" w:space="0" w:color="auto"/>
            </w:tcBorders>
          </w:tcPr>
          <w:p w14:paraId="76679A10" w14:textId="32EFBA5D" w:rsidR="00A410BD" w:rsidRDefault="00A410BD" w:rsidP="00A410BD">
            <w:pPr>
              <w:rPr>
                <w:lang w:val="en-AU"/>
              </w:rPr>
            </w:pPr>
            <w:r>
              <w:rPr>
                <w:lang w:val="en-AU"/>
              </w:rPr>
              <w:t>05/09/23</w:t>
            </w:r>
          </w:p>
        </w:tc>
        <w:tc>
          <w:tcPr>
            <w:tcW w:w="836" w:type="dxa"/>
            <w:vMerge w:val="restart"/>
            <w:tcBorders>
              <w:top w:val="single" w:sz="4" w:space="0" w:color="auto"/>
            </w:tcBorders>
          </w:tcPr>
          <w:p w14:paraId="7F8E5816" w14:textId="35A41BE4" w:rsidR="00A410BD" w:rsidRDefault="00A410BD" w:rsidP="00A410BD">
            <w:pPr>
              <w:jc w:val="center"/>
              <w:rPr>
                <w:lang w:val="en-AU"/>
              </w:rPr>
            </w:pPr>
            <w:r>
              <w:rPr>
                <w:lang w:val="en-AU"/>
              </w:rPr>
              <w:t>1</w:t>
            </w:r>
          </w:p>
        </w:tc>
        <w:tc>
          <w:tcPr>
            <w:tcW w:w="1456" w:type="dxa"/>
            <w:gridSpan w:val="2"/>
            <w:vMerge w:val="restart"/>
            <w:tcBorders>
              <w:top w:val="single" w:sz="4" w:space="0" w:color="auto"/>
            </w:tcBorders>
            <w:shd w:val="clear" w:color="auto" w:fill="FFF2CC"/>
          </w:tcPr>
          <w:p w14:paraId="40D505FB" w14:textId="21CF548C" w:rsidR="00A410BD" w:rsidRDefault="00A410BD" w:rsidP="00A410BD">
            <w:pPr>
              <w:jc w:val="center"/>
              <w:rPr>
                <w:b/>
                <w:bCs/>
                <w:lang w:val="en-AU"/>
              </w:rPr>
            </w:pPr>
            <w:r>
              <w:rPr>
                <w:b/>
                <w:bCs/>
                <w:lang w:val="en-AU"/>
              </w:rPr>
              <w:t>1.7</w:t>
            </w:r>
          </w:p>
        </w:tc>
        <w:tc>
          <w:tcPr>
            <w:tcW w:w="4781" w:type="dxa"/>
            <w:tcBorders>
              <w:top w:val="single" w:sz="4" w:space="0" w:color="auto"/>
              <w:right w:val="single" w:sz="18" w:space="0" w:color="auto"/>
            </w:tcBorders>
            <w:shd w:val="clear" w:color="auto" w:fill="FFF2CC"/>
          </w:tcPr>
          <w:p w14:paraId="475343C0" w14:textId="5BD9D330" w:rsidR="00A410BD" w:rsidRPr="00A40B66" w:rsidRDefault="00A410BD" w:rsidP="00A410BD">
            <w:pPr>
              <w:spacing w:before="20" w:after="20"/>
              <w:jc w:val="both"/>
              <w:rPr>
                <w:rFonts w:ascii="Arial" w:hAnsi="Arial" w:cs="Arial"/>
                <w:b/>
                <w:bCs/>
                <w:color w:val="000000"/>
              </w:rPr>
            </w:pPr>
            <w:r>
              <w:rPr>
                <w:rFonts w:ascii="Arial" w:hAnsi="Arial" w:cs="Arial"/>
                <w:b/>
                <w:bCs/>
                <w:color w:val="000000"/>
              </w:rPr>
              <w:t>New Part headed “The Yoorrook Justice Commission’s Second Interim Report”.</w:t>
            </w:r>
          </w:p>
        </w:tc>
      </w:tr>
      <w:tr w:rsidR="00A410BD" w14:paraId="2E61861A" w14:textId="77777777" w:rsidTr="00473897">
        <w:trPr>
          <w:trHeight w:val="101"/>
        </w:trPr>
        <w:tc>
          <w:tcPr>
            <w:tcW w:w="1220" w:type="dxa"/>
            <w:gridSpan w:val="2"/>
            <w:vMerge/>
            <w:tcBorders>
              <w:left w:val="single" w:sz="18" w:space="0" w:color="auto"/>
            </w:tcBorders>
          </w:tcPr>
          <w:p w14:paraId="13DDBF11" w14:textId="77777777" w:rsidR="00A410BD" w:rsidRDefault="00A410BD" w:rsidP="00A410BD">
            <w:pPr>
              <w:rPr>
                <w:lang w:val="en-AU"/>
              </w:rPr>
            </w:pPr>
          </w:p>
        </w:tc>
        <w:tc>
          <w:tcPr>
            <w:tcW w:w="836" w:type="dxa"/>
            <w:vMerge/>
          </w:tcPr>
          <w:p w14:paraId="3CF798C3" w14:textId="5C84C7DE" w:rsidR="00A410BD" w:rsidRDefault="00A410BD" w:rsidP="00A410BD">
            <w:pPr>
              <w:jc w:val="center"/>
              <w:rPr>
                <w:lang w:val="en-AU"/>
              </w:rPr>
            </w:pPr>
          </w:p>
        </w:tc>
        <w:tc>
          <w:tcPr>
            <w:tcW w:w="1456" w:type="dxa"/>
            <w:gridSpan w:val="2"/>
            <w:vMerge/>
            <w:shd w:val="clear" w:color="auto" w:fill="FFF2CC"/>
          </w:tcPr>
          <w:p w14:paraId="01AC436A" w14:textId="77777777" w:rsidR="00A410BD" w:rsidRDefault="00A410BD" w:rsidP="00A410BD">
            <w:pPr>
              <w:jc w:val="center"/>
              <w:rPr>
                <w:b/>
                <w:bCs/>
                <w:lang w:val="en-AU"/>
              </w:rPr>
            </w:pPr>
          </w:p>
        </w:tc>
        <w:tc>
          <w:tcPr>
            <w:tcW w:w="4781" w:type="dxa"/>
            <w:tcBorders>
              <w:top w:val="single" w:sz="4" w:space="0" w:color="auto"/>
              <w:right w:val="single" w:sz="18" w:space="0" w:color="auto"/>
            </w:tcBorders>
            <w:shd w:val="clear" w:color="auto" w:fill="FFF2CC"/>
          </w:tcPr>
          <w:p w14:paraId="48A2F36D" w14:textId="5D7920AF" w:rsidR="00A410BD" w:rsidRPr="00780518" w:rsidRDefault="00A410BD" w:rsidP="00A410BD">
            <w:pPr>
              <w:spacing w:before="20" w:after="20"/>
              <w:jc w:val="both"/>
              <w:rPr>
                <w:rFonts w:ascii="Arial" w:hAnsi="Arial" w:cs="Arial"/>
                <w:color w:val="000000"/>
              </w:rPr>
            </w:pPr>
            <w:r w:rsidRPr="00780518">
              <w:rPr>
                <w:rFonts w:ascii="Arial" w:hAnsi="Arial" w:cs="Arial"/>
                <w:color w:val="000000"/>
              </w:rPr>
              <w:t xml:space="preserve">This new Part summarises </w:t>
            </w:r>
            <w:r>
              <w:rPr>
                <w:rFonts w:ascii="Arial" w:hAnsi="Arial" w:cs="Arial"/>
              </w:rPr>
              <w:t>Yoorrook’s second interim report – “</w:t>
            </w:r>
            <w:r w:rsidRPr="00780518">
              <w:rPr>
                <w:rFonts w:ascii="Arial" w:hAnsi="Arial" w:cs="Arial"/>
              </w:rPr>
              <w:t>Report into Victoria’s Child Protection and Criminal Justice Systems</w:t>
            </w:r>
            <w:r>
              <w:rPr>
                <w:rFonts w:ascii="Arial" w:hAnsi="Arial" w:cs="Arial"/>
              </w:rPr>
              <w:t>” and details a number of the report’s recommendations.</w:t>
            </w:r>
          </w:p>
        </w:tc>
      </w:tr>
      <w:tr w:rsidR="00A410BD" w14:paraId="31C1C76E" w14:textId="77777777" w:rsidTr="00473897">
        <w:tc>
          <w:tcPr>
            <w:tcW w:w="1220" w:type="dxa"/>
            <w:gridSpan w:val="2"/>
            <w:tcBorders>
              <w:top w:val="single" w:sz="18" w:space="0" w:color="000000" w:themeColor="text1"/>
              <w:left w:val="single" w:sz="18" w:space="0" w:color="auto"/>
              <w:bottom w:val="single" w:sz="4" w:space="0" w:color="auto"/>
            </w:tcBorders>
            <w:shd w:val="clear" w:color="auto" w:fill="DDDDDD"/>
          </w:tcPr>
          <w:p w14:paraId="1F870C41" w14:textId="07B8CD21" w:rsidR="00A410BD" w:rsidRPr="0054535C" w:rsidRDefault="00A410BD" w:rsidP="00A410BD">
            <w:pPr>
              <w:keepNext/>
              <w:keepLines/>
              <w:rPr>
                <w:sz w:val="22"/>
                <w:lang w:val="en-AU"/>
              </w:rPr>
            </w:pPr>
            <w:r>
              <w:rPr>
                <w:sz w:val="22"/>
                <w:lang w:val="en-AU"/>
              </w:rPr>
              <w:t>05/09/23</w:t>
            </w:r>
          </w:p>
        </w:tc>
        <w:tc>
          <w:tcPr>
            <w:tcW w:w="7073" w:type="dxa"/>
            <w:gridSpan w:val="4"/>
            <w:tcBorders>
              <w:top w:val="single" w:sz="18" w:space="0" w:color="000000" w:themeColor="text1"/>
              <w:bottom w:val="single" w:sz="4" w:space="0" w:color="auto"/>
              <w:right w:val="single" w:sz="18" w:space="0" w:color="auto"/>
            </w:tcBorders>
            <w:shd w:val="clear" w:color="auto" w:fill="DDDDDD"/>
          </w:tcPr>
          <w:p w14:paraId="1AEDD99B" w14:textId="7809ABDF"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2</w:t>
            </w:r>
            <w:r w:rsidRPr="0054535C">
              <w:rPr>
                <w:sz w:val="22"/>
                <w:lang w:val="en-AU"/>
              </w:rPr>
              <w:t xml:space="preserve"> – </w:t>
            </w:r>
            <w:r>
              <w:rPr>
                <w:sz w:val="22"/>
                <w:lang w:val="en-AU"/>
              </w:rPr>
              <w:t>COURT OVERVIEW</w:t>
            </w:r>
          </w:p>
        </w:tc>
      </w:tr>
      <w:tr w:rsidR="00A410BD" w14:paraId="1D718354" w14:textId="77777777" w:rsidTr="00473897">
        <w:trPr>
          <w:trHeight w:val="102"/>
        </w:trPr>
        <w:tc>
          <w:tcPr>
            <w:tcW w:w="1220" w:type="dxa"/>
            <w:gridSpan w:val="2"/>
            <w:tcBorders>
              <w:left w:val="single" w:sz="18" w:space="0" w:color="auto"/>
            </w:tcBorders>
          </w:tcPr>
          <w:p w14:paraId="720CA2AC" w14:textId="3473B087" w:rsidR="00A410BD" w:rsidRDefault="00A410BD" w:rsidP="00A410BD">
            <w:pPr>
              <w:rPr>
                <w:lang w:val="en-AU"/>
              </w:rPr>
            </w:pPr>
            <w:r>
              <w:rPr>
                <w:lang w:val="en-AU"/>
              </w:rPr>
              <w:t>05/09/23</w:t>
            </w:r>
          </w:p>
        </w:tc>
        <w:tc>
          <w:tcPr>
            <w:tcW w:w="836" w:type="dxa"/>
          </w:tcPr>
          <w:p w14:paraId="69C986E9" w14:textId="55B8BC97" w:rsidR="00A410BD" w:rsidRDefault="00A410BD" w:rsidP="00A410BD">
            <w:pPr>
              <w:jc w:val="center"/>
              <w:rPr>
                <w:lang w:val="en-AU"/>
              </w:rPr>
            </w:pPr>
            <w:r>
              <w:rPr>
                <w:lang w:val="en-AU"/>
              </w:rPr>
              <w:t>2</w:t>
            </w:r>
          </w:p>
        </w:tc>
        <w:tc>
          <w:tcPr>
            <w:tcW w:w="1439" w:type="dxa"/>
          </w:tcPr>
          <w:p w14:paraId="73497E2B" w14:textId="00DBD331" w:rsidR="00A410BD" w:rsidRDefault="00A410BD" w:rsidP="00A410BD">
            <w:pPr>
              <w:keepNext/>
              <w:jc w:val="center"/>
              <w:rPr>
                <w:lang w:val="en-AU"/>
              </w:rPr>
            </w:pPr>
            <w:r>
              <w:rPr>
                <w:lang w:val="en-AU"/>
              </w:rPr>
              <w:t>2.5.2</w:t>
            </w:r>
          </w:p>
        </w:tc>
        <w:tc>
          <w:tcPr>
            <w:tcW w:w="4798" w:type="dxa"/>
            <w:gridSpan w:val="2"/>
            <w:tcBorders>
              <w:top w:val="single" w:sz="4" w:space="0" w:color="auto"/>
              <w:bottom w:val="single" w:sz="4" w:space="0" w:color="auto"/>
              <w:right w:val="single" w:sz="18" w:space="0" w:color="auto"/>
            </w:tcBorders>
            <w:shd w:val="clear" w:color="auto" w:fill="auto"/>
          </w:tcPr>
          <w:p w14:paraId="657A3C8B" w14:textId="04F3E56F" w:rsidR="00A410BD" w:rsidRDefault="00A410BD" w:rsidP="00A410BD">
            <w:pPr>
              <w:spacing w:before="20" w:after="20"/>
              <w:jc w:val="both"/>
              <w:rPr>
                <w:rFonts w:ascii="Arial" w:hAnsi="Arial" w:cs="Arial"/>
                <w:color w:val="000000"/>
              </w:rPr>
            </w:pPr>
            <w:r>
              <w:rPr>
                <w:rFonts w:ascii="Arial" w:hAnsi="Arial" w:cs="Arial"/>
                <w:color w:val="000000"/>
              </w:rPr>
              <w:t>Discussion of recommendation 18 of the Yoorrook report and reference to recommendation 19.</w:t>
            </w:r>
          </w:p>
        </w:tc>
      </w:tr>
      <w:tr w:rsidR="00A410BD" w14:paraId="2AB10B9A"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79C63A46" w14:textId="305D8C94" w:rsidR="00A410BD" w:rsidRPr="0054535C" w:rsidRDefault="00A410BD" w:rsidP="00A410BD">
            <w:pPr>
              <w:keepNext/>
              <w:keepLines/>
              <w:rPr>
                <w:sz w:val="22"/>
                <w:lang w:val="en-AU"/>
              </w:rPr>
            </w:pPr>
            <w:r>
              <w:rPr>
                <w:sz w:val="22"/>
                <w:lang w:val="en-AU"/>
              </w:rPr>
              <w:t>05/09/23</w:t>
            </w:r>
          </w:p>
        </w:tc>
        <w:tc>
          <w:tcPr>
            <w:tcW w:w="7073" w:type="dxa"/>
            <w:gridSpan w:val="4"/>
            <w:tcBorders>
              <w:top w:val="single" w:sz="18" w:space="0" w:color="auto"/>
              <w:bottom w:val="single" w:sz="4" w:space="0" w:color="auto"/>
              <w:right w:val="single" w:sz="18" w:space="0" w:color="auto"/>
            </w:tcBorders>
            <w:shd w:val="clear" w:color="auto" w:fill="DDDDDD"/>
          </w:tcPr>
          <w:p w14:paraId="44B68FA2" w14:textId="311AFF89"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4</w:t>
            </w:r>
            <w:r w:rsidRPr="0054535C">
              <w:rPr>
                <w:sz w:val="22"/>
                <w:lang w:val="en-AU"/>
              </w:rPr>
              <w:t xml:space="preserve"> – </w:t>
            </w:r>
            <w:r>
              <w:rPr>
                <w:sz w:val="22"/>
                <w:lang w:val="en-AU"/>
              </w:rPr>
              <w:t>FAMILY DIVISION – GENERAL</w:t>
            </w:r>
          </w:p>
        </w:tc>
      </w:tr>
      <w:tr w:rsidR="00A410BD" w14:paraId="5496BD59" w14:textId="77777777" w:rsidTr="00473897">
        <w:trPr>
          <w:trHeight w:val="454"/>
        </w:trPr>
        <w:tc>
          <w:tcPr>
            <w:tcW w:w="1220" w:type="dxa"/>
            <w:gridSpan w:val="2"/>
            <w:tcBorders>
              <w:top w:val="single" w:sz="4" w:space="0" w:color="auto"/>
              <w:left w:val="single" w:sz="18" w:space="0" w:color="auto"/>
              <w:bottom w:val="single" w:sz="4" w:space="0" w:color="auto"/>
            </w:tcBorders>
            <w:shd w:val="clear" w:color="auto" w:fill="auto"/>
          </w:tcPr>
          <w:p w14:paraId="6516CCF0" w14:textId="6E7D278F" w:rsidR="00A410BD" w:rsidRDefault="00A410BD" w:rsidP="00A410BD">
            <w:pPr>
              <w:rPr>
                <w:lang w:val="en-AU"/>
              </w:rPr>
            </w:pPr>
            <w:r>
              <w:rPr>
                <w:lang w:val="en-AU"/>
              </w:rPr>
              <w:t>05/09/23</w:t>
            </w:r>
          </w:p>
        </w:tc>
        <w:tc>
          <w:tcPr>
            <w:tcW w:w="836" w:type="dxa"/>
            <w:tcBorders>
              <w:top w:val="single" w:sz="4" w:space="0" w:color="auto"/>
              <w:bottom w:val="single" w:sz="4" w:space="0" w:color="auto"/>
            </w:tcBorders>
            <w:shd w:val="clear" w:color="auto" w:fill="auto"/>
          </w:tcPr>
          <w:p w14:paraId="36C103A8" w14:textId="24683127" w:rsidR="00A410BD" w:rsidRDefault="00A410BD" w:rsidP="00A410BD">
            <w:pPr>
              <w:jc w:val="center"/>
              <w:rPr>
                <w:lang w:val="en-AU"/>
              </w:rPr>
            </w:pPr>
            <w:r>
              <w:rPr>
                <w:lang w:val="en-AU"/>
              </w:rPr>
              <w:t>4</w:t>
            </w:r>
          </w:p>
        </w:tc>
        <w:tc>
          <w:tcPr>
            <w:tcW w:w="6237" w:type="dxa"/>
            <w:gridSpan w:val="3"/>
            <w:tcBorders>
              <w:top w:val="single" w:sz="4" w:space="0" w:color="auto"/>
              <w:bottom w:val="single" w:sz="4" w:space="0" w:color="auto"/>
              <w:right w:val="single" w:sz="18" w:space="0" w:color="auto"/>
            </w:tcBorders>
            <w:shd w:val="clear" w:color="auto" w:fill="000000" w:themeFill="text1"/>
          </w:tcPr>
          <w:p w14:paraId="25B61029" w14:textId="2C8FBEAF" w:rsidR="00A410BD" w:rsidRPr="008F0AE6" w:rsidRDefault="00A410BD" w:rsidP="00A410BD">
            <w:pPr>
              <w:spacing w:before="20" w:after="20"/>
              <w:jc w:val="both"/>
              <w:rPr>
                <w:rFonts w:ascii="Arial" w:hAnsi="Arial" w:cs="Arial"/>
                <w:b/>
                <w:bCs/>
                <w:color w:val="FFFFFF" w:themeColor="background1"/>
              </w:rPr>
            </w:pPr>
            <w:r w:rsidRPr="008F0AE6">
              <w:rPr>
                <w:rFonts w:ascii="Arial" w:hAnsi="Arial" w:cs="Arial"/>
                <w:b/>
                <w:bCs/>
                <w:color w:val="FFFFFF" w:themeColor="background1"/>
              </w:rPr>
              <w:t>Where appropriate in this Chapter the term “</w:t>
            </w:r>
            <w:r>
              <w:rPr>
                <w:rFonts w:ascii="Arial" w:hAnsi="Arial" w:cs="Arial"/>
                <w:b/>
                <w:bCs/>
                <w:color w:val="FFFFFF" w:themeColor="background1"/>
              </w:rPr>
              <w:t>First Nations</w:t>
            </w:r>
            <w:r w:rsidRPr="008F0AE6">
              <w:rPr>
                <w:rFonts w:ascii="Arial" w:hAnsi="Arial" w:cs="Arial"/>
                <w:b/>
                <w:bCs/>
                <w:color w:val="FFFFFF" w:themeColor="background1"/>
              </w:rPr>
              <w:t xml:space="preserve">” has been replaced by “First </w:t>
            </w:r>
            <w:r>
              <w:rPr>
                <w:rFonts w:ascii="Arial" w:hAnsi="Arial" w:cs="Arial"/>
                <w:b/>
                <w:bCs/>
                <w:color w:val="FFFFFF" w:themeColor="background1"/>
              </w:rPr>
              <w:t>Peoples</w:t>
            </w:r>
            <w:r w:rsidRPr="008F0AE6">
              <w:rPr>
                <w:rFonts w:ascii="Arial" w:hAnsi="Arial" w:cs="Arial"/>
                <w:b/>
                <w:bCs/>
                <w:color w:val="FFFFFF" w:themeColor="background1"/>
              </w:rPr>
              <w:t>”.</w:t>
            </w:r>
          </w:p>
        </w:tc>
      </w:tr>
      <w:tr w:rsidR="00A410BD" w14:paraId="7C62E9DE" w14:textId="77777777" w:rsidTr="00473897">
        <w:trPr>
          <w:trHeight w:val="102"/>
        </w:trPr>
        <w:tc>
          <w:tcPr>
            <w:tcW w:w="1220" w:type="dxa"/>
            <w:gridSpan w:val="2"/>
            <w:vMerge w:val="restart"/>
            <w:tcBorders>
              <w:left w:val="single" w:sz="18" w:space="0" w:color="auto"/>
            </w:tcBorders>
          </w:tcPr>
          <w:p w14:paraId="7906F80A" w14:textId="77777777" w:rsidR="00A410BD" w:rsidRDefault="00A410BD" w:rsidP="00A410BD">
            <w:pPr>
              <w:rPr>
                <w:lang w:val="en-AU"/>
              </w:rPr>
            </w:pPr>
            <w:r>
              <w:rPr>
                <w:lang w:val="en-AU"/>
              </w:rPr>
              <w:t>05/09/23</w:t>
            </w:r>
          </w:p>
        </w:tc>
        <w:tc>
          <w:tcPr>
            <w:tcW w:w="836" w:type="dxa"/>
            <w:vMerge w:val="restart"/>
          </w:tcPr>
          <w:p w14:paraId="1B66A2A1" w14:textId="45A45F67" w:rsidR="00A410BD" w:rsidRDefault="00A410BD" w:rsidP="00A410BD">
            <w:pPr>
              <w:jc w:val="center"/>
              <w:rPr>
                <w:lang w:val="en-AU"/>
              </w:rPr>
            </w:pPr>
            <w:r>
              <w:rPr>
                <w:lang w:val="en-AU"/>
              </w:rPr>
              <w:t>4</w:t>
            </w:r>
          </w:p>
        </w:tc>
        <w:tc>
          <w:tcPr>
            <w:tcW w:w="1439" w:type="dxa"/>
            <w:vMerge w:val="restart"/>
          </w:tcPr>
          <w:p w14:paraId="4B79ABDE" w14:textId="17FF024B" w:rsidR="00A410BD" w:rsidRDefault="00A410BD" w:rsidP="00A410BD">
            <w:pPr>
              <w:keepNext/>
              <w:jc w:val="center"/>
              <w:rPr>
                <w:lang w:val="en-AU"/>
              </w:rPr>
            </w:pPr>
            <w:r>
              <w:rPr>
                <w:lang w:val="en-AU"/>
              </w:rPr>
              <w:t>4.1.7</w:t>
            </w:r>
          </w:p>
        </w:tc>
        <w:tc>
          <w:tcPr>
            <w:tcW w:w="4798" w:type="dxa"/>
            <w:gridSpan w:val="2"/>
            <w:tcBorders>
              <w:top w:val="single" w:sz="4" w:space="0" w:color="auto"/>
              <w:bottom w:val="single" w:sz="4" w:space="0" w:color="000000" w:themeColor="text1"/>
              <w:right w:val="single" w:sz="18" w:space="0" w:color="auto"/>
            </w:tcBorders>
            <w:shd w:val="clear" w:color="auto" w:fill="auto"/>
          </w:tcPr>
          <w:p w14:paraId="15C33207" w14:textId="5AB3EB57" w:rsidR="00A410BD" w:rsidRDefault="00A410BD" w:rsidP="00A410BD">
            <w:pPr>
              <w:spacing w:before="20" w:after="20"/>
              <w:jc w:val="both"/>
              <w:rPr>
                <w:rFonts w:ascii="Arial" w:hAnsi="Arial" w:cs="Arial"/>
                <w:color w:val="000000"/>
              </w:rPr>
            </w:pPr>
            <w:r>
              <w:rPr>
                <w:rFonts w:ascii="Arial" w:hAnsi="Arial" w:cs="Arial"/>
                <w:color w:val="000000"/>
              </w:rPr>
              <w:t>Inclusion of a “Key Facts: Child Protection” chart from the Yoorrook report.</w:t>
            </w:r>
          </w:p>
        </w:tc>
      </w:tr>
      <w:tr w:rsidR="00A410BD" w14:paraId="3087E173" w14:textId="77777777" w:rsidTr="00473897">
        <w:trPr>
          <w:trHeight w:val="101"/>
        </w:trPr>
        <w:tc>
          <w:tcPr>
            <w:tcW w:w="1220" w:type="dxa"/>
            <w:gridSpan w:val="2"/>
            <w:vMerge/>
            <w:tcBorders>
              <w:left w:val="single" w:sz="18" w:space="0" w:color="auto"/>
              <w:bottom w:val="single" w:sz="4" w:space="0" w:color="000000" w:themeColor="text1"/>
            </w:tcBorders>
          </w:tcPr>
          <w:p w14:paraId="68CE876D" w14:textId="77777777" w:rsidR="00A410BD" w:rsidRDefault="00A410BD" w:rsidP="00A410BD">
            <w:pPr>
              <w:rPr>
                <w:lang w:val="en-AU"/>
              </w:rPr>
            </w:pPr>
          </w:p>
        </w:tc>
        <w:tc>
          <w:tcPr>
            <w:tcW w:w="836" w:type="dxa"/>
            <w:vMerge/>
            <w:tcBorders>
              <w:bottom w:val="single" w:sz="4" w:space="0" w:color="000000" w:themeColor="text1"/>
            </w:tcBorders>
          </w:tcPr>
          <w:p w14:paraId="562E46E0" w14:textId="0FE0979A" w:rsidR="00A410BD" w:rsidRDefault="00A410BD" w:rsidP="00A410BD">
            <w:pPr>
              <w:jc w:val="center"/>
              <w:rPr>
                <w:lang w:val="en-AU"/>
              </w:rPr>
            </w:pPr>
          </w:p>
        </w:tc>
        <w:tc>
          <w:tcPr>
            <w:tcW w:w="1439" w:type="dxa"/>
            <w:vMerge/>
            <w:tcBorders>
              <w:bottom w:val="single" w:sz="4" w:space="0" w:color="000000" w:themeColor="text1"/>
            </w:tcBorders>
          </w:tcPr>
          <w:p w14:paraId="4861D6E4" w14:textId="77777777" w:rsidR="00A410BD" w:rsidRDefault="00A410BD" w:rsidP="00A410BD">
            <w:pPr>
              <w:keepNext/>
              <w:jc w:val="center"/>
              <w:rPr>
                <w:lang w:val="en-AU"/>
              </w:rPr>
            </w:pPr>
          </w:p>
        </w:tc>
        <w:tc>
          <w:tcPr>
            <w:tcW w:w="4798" w:type="dxa"/>
            <w:gridSpan w:val="2"/>
            <w:tcBorders>
              <w:top w:val="single" w:sz="4" w:space="0" w:color="000000" w:themeColor="text1"/>
              <w:bottom w:val="single" w:sz="4" w:space="0" w:color="000000" w:themeColor="text1"/>
              <w:right w:val="single" w:sz="18" w:space="0" w:color="auto"/>
            </w:tcBorders>
            <w:shd w:val="clear" w:color="auto" w:fill="auto"/>
          </w:tcPr>
          <w:p w14:paraId="6C7DC8A9" w14:textId="72008B24" w:rsidR="00A410BD" w:rsidRDefault="00A410BD" w:rsidP="00A410BD">
            <w:pPr>
              <w:spacing w:before="20" w:after="20"/>
              <w:jc w:val="both"/>
              <w:rPr>
                <w:rFonts w:ascii="Arial" w:hAnsi="Arial" w:cs="Arial"/>
                <w:color w:val="000000"/>
              </w:rPr>
            </w:pPr>
            <w:r>
              <w:rPr>
                <w:rFonts w:ascii="Arial" w:hAnsi="Arial" w:cs="Arial"/>
                <w:color w:val="000000"/>
              </w:rPr>
              <w:t>Summary of recommendation 1c of the Yoorrook report.</w:t>
            </w:r>
          </w:p>
        </w:tc>
      </w:tr>
      <w:tr w:rsidR="00A410BD" w14:paraId="56F348EA" w14:textId="77777777" w:rsidTr="00473897">
        <w:trPr>
          <w:trHeight w:val="102"/>
        </w:trPr>
        <w:tc>
          <w:tcPr>
            <w:tcW w:w="1220" w:type="dxa"/>
            <w:gridSpan w:val="2"/>
            <w:tcBorders>
              <w:top w:val="single" w:sz="4" w:space="0" w:color="000000" w:themeColor="text1"/>
              <w:left w:val="single" w:sz="18" w:space="0" w:color="auto"/>
            </w:tcBorders>
          </w:tcPr>
          <w:p w14:paraId="6450AADA" w14:textId="77777777" w:rsidR="00A410BD" w:rsidRDefault="00A410BD" w:rsidP="00A410BD">
            <w:pPr>
              <w:rPr>
                <w:lang w:val="en-AU"/>
              </w:rPr>
            </w:pPr>
            <w:r>
              <w:rPr>
                <w:lang w:val="en-AU"/>
              </w:rPr>
              <w:t>05/09/23</w:t>
            </w:r>
          </w:p>
        </w:tc>
        <w:tc>
          <w:tcPr>
            <w:tcW w:w="836" w:type="dxa"/>
            <w:tcBorders>
              <w:top w:val="single" w:sz="4" w:space="0" w:color="000000" w:themeColor="text1"/>
            </w:tcBorders>
          </w:tcPr>
          <w:p w14:paraId="05B76B4E" w14:textId="36105F90" w:rsidR="00A410BD" w:rsidRDefault="00A410BD" w:rsidP="00A410BD">
            <w:pPr>
              <w:jc w:val="center"/>
              <w:rPr>
                <w:lang w:val="en-AU"/>
              </w:rPr>
            </w:pPr>
            <w:r>
              <w:rPr>
                <w:lang w:val="en-AU"/>
              </w:rPr>
              <w:t>4</w:t>
            </w:r>
          </w:p>
        </w:tc>
        <w:tc>
          <w:tcPr>
            <w:tcW w:w="1439" w:type="dxa"/>
            <w:tcBorders>
              <w:top w:val="single" w:sz="4" w:space="0" w:color="000000" w:themeColor="text1"/>
            </w:tcBorders>
          </w:tcPr>
          <w:p w14:paraId="689C3758" w14:textId="3593F511" w:rsidR="00A410BD" w:rsidRDefault="00A410BD" w:rsidP="00A410BD">
            <w:pPr>
              <w:keepNext/>
              <w:jc w:val="center"/>
              <w:rPr>
                <w:lang w:val="en-AU"/>
              </w:rPr>
            </w:pPr>
            <w:r>
              <w:rPr>
                <w:lang w:val="en-AU"/>
              </w:rPr>
              <w:t>4.9.8</w:t>
            </w:r>
          </w:p>
        </w:tc>
        <w:tc>
          <w:tcPr>
            <w:tcW w:w="4798" w:type="dxa"/>
            <w:gridSpan w:val="2"/>
            <w:tcBorders>
              <w:top w:val="single" w:sz="4" w:space="0" w:color="000000" w:themeColor="text1"/>
              <w:bottom w:val="single" w:sz="4" w:space="0" w:color="auto"/>
              <w:right w:val="single" w:sz="18" w:space="0" w:color="auto"/>
            </w:tcBorders>
            <w:shd w:val="clear" w:color="auto" w:fill="auto"/>
          </w:tcPr>
          <w:p w14:paraId="4C042B05" w14:textId="49134B8F" w:rsidR="00A410BD" w:rsidRDefault="00A410BD" w:rsidP="00A410BD">
            <w:pPr>
              <w:spacing w:before="20" w:after="20"/>
              <w:jc w:val="both"/>
              <w:rPr>
                <w:rFonts w:ascii="Arial" w:hAnsi="Arial" w:cs="Arial"/>
                <w:color w:val="000000"/>
              </w:rPr>
            </w:pPr>
            <w:r>
              <w:rPr>
                <w:rFonts w:ascii="Arial" w:hAnsi="Arial" w:cs="Arial"/>
                <w:color w:val="000000"/>
              </w:rPr>
              <w:t>Discussion of recommendation 19 of the Yoorrook report and reference to recommendation 18.</w:t>
            </w:r>
          </w:p>
        </w:tc>
      </w:tr>
      <w:tr w:rsidR="00A410BD" w14:paraId="37AF7932"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4CEF83DA" w14:textId="08C5E423" w:rsidR="00A410BD" w:rsidRPr="0054535C" w:rsidRDefault="00A410BD" w:rsidP="00A410BD">
            <w:pPr>
              <w:keepNext/>
              <w:keepLines/>
              <w:rPr>
                <w:sz w:val="22"/>
                <w:lang w:val="en-AU"/>
              </w:rPr>
            </w:pPr>
            <w:r>
              <w:rPr>
                <w:sz w:val="22"/>
                <w:lang w:val="en-AU"/>
              </w:rPr>
              <w:t>05/09/23</w:t>
            </w:r>
          </w:p>
        </w:tc>
        <w:tc>
          <w:tcPr>
            <w:tcW w:w="7073" w:type="dxa"/>
            <w:gridSpan w:val="4"/>
            <w:tcBorders>
              <w:top w:val="single" w:sz="18" w:space="0" w:color="auto"/>
              <w:bottom w:val="single" w:sz="4" w:space="0" w:color="auto"/>
              <w:right w:val="single" w:sz="18" w:space="0" w:color="auto"/>
            </w:tcBorders>
            <w:shd w:val="clear" w:color="auto" w:fill="DDDDDD"/>
          </w:tcPr>
          <w:p w14:paraId="1BA22D45" w14:textId="7C118068" w:rsidR="00A410BD" w:rsidRPr="0054535C" w:rsidRDefault="00A410BD" w:rsidP="00A410BD">
            <w:pPr>
              <w:keepNext/>
              <w:keepLines/>
              <w:jc w:val="center"/>
              <w:rPr>
                <w:rFonts w:ascii="Arial" w:hAnsi="Arial" w:cs="Arial"/>
                <w:color w:val="000000"/>
                <w:sz w:val="22"/>
              </w:rPr>
            </w:pPr>
            <w:r w:rsidRPr="0054535C">
              <w:rPr>
                <w:sz w:val="22"/>
                <w:lang w:val="en-AU"/>
              </w:rPr>
              <w:t xml:space="preserve">CHAPTER </w:t>
            </w:r>
            <w:r>
              <w:rPr>
                <w:sz w:val="22"/>
                <w:lang w:val="en-AU"/>
              </w:rPr>
              <w:t>7</w:t>
            </w:r>
            <w:r w:rsidRPr="0054535C">
              <w:rPr>
                <w:sz w:val="22"/>
                <w:lang w:val="en-AU"/>
              </w:rPr>
              <w:t xml:space="preserve"> – </w:t>
            </w:r>
            <w:r>
              <w:rPr>
                <w:sz w:val="22"/>
                <w:lang w:val="en-AU"/>
              </w:rPr>
              <w:t>CRIMINAL DIVISION – GENERAL</w:t>
            </w:r>
          </w:p>
        </w:tc>
      </w:tr>
      <w:tr w:rsidR="00A410BD" w14:paraId="5E3D295D" w14:textId="77777777" w:rsidTr="00473897">
        <w:trPr>
          <w:trHeight w:val="454"/>
        </w:trPr>
        <w:tc>
          <w:tcPr>
            <w:tcW w:w="1220" w:type="dxa"/>
            <w:gridSpan w:val="2"/>
            <w:tcBorders>
              <w:top w:val="single" w:sz="4" w:space="0" w:color="auto"/>
              <w:left w:val="single" w:sz="18" w:space="0" w:color="auto"/>
              <w:bottom w:val="single" w:sz="4" w:space="0" w:color="auto"/>
            </w:tcBorders>
            <w:shd w:val="clear" w:color="auto" w:fill="auto"/>
          </w:tcPr>
          <w:p w14:paraId="7103E67A" w14:textId="77777777" w:rsidR="00A410BD" w:rsidRDefault="00A410BD" w:rsidP="00A410BD">
            <w:pPr>
              <w:rPr>
                <w:lang w:val="en-AU"/>
              </w:rPr>
            </w:pPr>
            <w:r>
              <w:rPr>
                <w:lang w:val="en-AU"/>
              </w:rPr>
              <w:t>05/09/23</w:t>
            </w:r>
          </w:p>
        </w:tc>
        <w:tc>
          <w:tcPr>
            <w:tcW w:w="836" w:type="dxa"/>
            <w:tcBorders>
              <w:top w:val="single" w:sz="4" w:space="0" w:color="auto"/>
              <w:bottom w:val="single" w:sz="4" w:space="0" w:color="auto"/>
            </w:tcBorders>
            <w:shd w:val="clear" w:color="auto" w:fill="auto"/>
          </w:tcPr>
          <w:p w14:paraId="3DADD9AC" w14:textId="07943A70" w:rsidR="00A410BD" w:rsidRDefault="00A410BD" w:rsidP="00A410BD">
            <w:pPr>
              <w:jc w:val="center"/>
              <w:rPr>
                <w:lang w:val="en-AU"/>
              </w:rPr>
            </w:pPr>
            <w:r>
              <w:rPr>
                <w:lang w:val="en-AU"/>
              </w:rPr>
              <w:t>7</w:t>
            </w:r>
          </w:p>
        </w:tc>
        <w:tc>
          <w:tcPr>
            <w:tcW w:w="6237" w:type="dxa"/>
            <w:gridSpan w:val="3"/>
            <w:tcBorders>
              <w:top w:val="single" w:sz="4" w:space="0" w:color="auto"/>
              <w:bottom w:val="single" w:sz="4" w:space="0" w:color="auto"/>
              <w:right w:val="single" w:sz="18" w:space="0" w:color="auto"/>
            </w:tcBorders>
            <w:shd w:val="clear" w:color="auto" w:fill="000000" w:themeFill="text1"/>
          </w:tcPr>
          <w:p w14:paraId="51845EFE" w14:textId="57CDB028" w:rsidR="00A410BD" w:rsidRPr="008F0AE6" w:rsidRDefault="00A410BD" w:rsidP="00A410BD">
            <w:pPr>
              <w:spacing w:before="20" w:after="20"/>
              <w:jc w:val="both"/>
              <w:rPr>
                <w:rFonts w:ascii="Arial" w:hAnsi="Arial" w:cs="Arial"/>
                <w:b/>
                <w:bCs/>
                <w:color w:val="FFFFFF" w:themeColor="background1"/>
              </w:rPr>
            </w:pPr>
            <w:r w:rsidRPr="008F0AE6">
              <w:rPr>
                <w:rFonts w:ascii="Arial" w:hAnsi="Arial" w:cs="Arial"/>
                <w:b/>
                <w:bCs/>
                <w:color w:val="FFFFFF" w:themeColor="background1"/>
              </w:rPr>
              <w:t>Where appropriate in this Chapter the term “</w:t>
            </w:r>
            <w:r>
              <w:rPr>
                <w:rFonts w:ascii="Arial" w:hAnsi="Arial" w:cs="Arial"/>
                <w:b/>
                <w:bCs/>
                <w:color w:val="FFFFFF" w:themeColor="background1"/>
              </w:rPr>
              <w:t>First Nations</w:t>
            </w:r>
            <w:r w:rsidRPr="008F0AE6">
              <w:rPr>
                <w:rFonts w:ascii="Arial" w:hAnsi="Arial" w:cs="Arial"/>
                <w:b/>
                <w:bCs/>
                <w:color w:val="FFFFFF" w:themeColor="background1"/>
              </w:rPr>
              <w:t xml:space="preserve">” has been replaced by “First </w:t>
            </w:r>
            <w:r>
              <w:rPr>
                <w:rFonts w:ascii="Arial" w:hAnsi="Arial" w:cs="Arial"/>
                <w:b/>
                <w:bCs/>
                <w:color w:val="FFFFFF" w:themeColor="background1"/>
              </w:rPr>
              <w:t>Peoples</w:t>
            </w:r>
            <w:r w:rsidRPr="008F0AE6">
              <w:rPr>
                <w:rFonts w:ascii="Arial" w:hAnsi="Arial" w:cs="Arial"/>
                <w:b/>
                <w:bCs/>
                <w:color w:val="FFFFFF" w:themeColor="background1"/>
              </w:rPr>
              <w:t>”</w:t>
            </w:r>
            <w:r>
              <w:rPr>
                <w:rFonts w:ascii="Arial" w:hAnsi="Arial" w:cs="Arial"/>
                <w:b/>
                <w:bCs/>
                <w:color w:val="FFFFFF" w:themeColor="background1"/>
              </w:rPr>
              <w:t xml:space="preserve"> or “Aboriginal”</w:t>
            </w:r>
            <w:r w:rsidRPr="008F0AE6">
              <w:rPr>
                <w:rFonts w:ascii="Arial" w:hAnsi="Arial" w:cs="Arial"/>
                <w:b/>
                <w:bCs/>
                <w:color w:val="FFFFFF" w:themeColor="background1"/>
              </w:rPr>
              <w:t>.</w:t>
            </w:r>
          </w:p>
        </w:tc>
      </w:tr>
      <w:tr w:rsidR="00A410BD" w14:paraId="5E91B1EF" w14:textId="77777777" w:rsidTr="00473897">
        <w:trPr>
          <w:trHeight w:val="283"/>
        </w:trPr>
        <w:tc>
          <w:tcPr>
            <w:tcW w:w="1220" w:type="dxa"/>
            <w:gridSpan w:val="2"/>
            <w:tcBorders>
              <w:left w:val="single" w:sz="18" w:space="0" w:color="auto"/>
            </w:tcBorders>
          </w:tcPr>
          <w:p w14:paraId="2E1F4BA1" w14:textId="77777777" w:rsidR="00A410BD" w:rsidRDefault="00A410BD" w:rsidP="00A410BD">
            <w:pPr>
              <w:rPr>
                <w:lang w:val="en-AU"/>
              </w:rPr>
            </w:pPr>
            <w:r>
              <w:rPr>
                <w:lang w:val="en-AU"/>
              </w:rPr>
              <w:t>05/09/23</w:t>
            </w:r>
          </w:p>
        </w:tc>
        <w:tc>
          <w:tcPr>
            <w:tcW w:w="836" w:type="dxa"/>
          </w:tcPr>
          <w:p w14:paraId="01A53942" w14:textId="7B22ECEC" w:rsidR="00A410BD" w:rsidRDefault="00A410BD" w:rsidP="00A410BD">
            <w:pPr>
              <w:jc w:val="center"/>
              <w:rPr>
                <w:lang w:val="en-AU"/>
              </w:rPr>
            </w:pPr>
            <w:r>
              <w:rPr>
                <w:lang w:val="en-AU"/>
              </w:rPr>
              <w:t>7</w:t>
            </w:r>
          </w:p>
        </w:tc>
        <w:tc>
          <w:tcPr>
            <w:tcW w:w="1439" w:type="dxa"/>
          </w:tcPr>
          <w:p w14:paraId="3A925452" w14:textId="07059FC8" w:rsidR="00A410BD" w:rsidRDefault="00A410BD" w:rsidP="00A410BD">
            <w:pPr>
              <w:keepNext/>
              <w:jc w:val="center"/>
              <w:rPr>
                <w:lang w:val="en-AU"/>
              </w:rPr>
            </w:pPr>
            <w:r>
              <w:rPr>
                <w:lang w:val="en-AU"/>
              </w:rPr>
              <w:t>7.7.3</w:t>
            </w:r>
          </w:p>
        </w:tc>
        <w:tc>
          <w:tcPr>
            <w:tcW w:w="4798" w:type="dxa"/>
            <w:gridSpan w:val="2"/>
            <w:tcBorders>
              <w:top w:val="single" w:sz="4" w:space="0" w:color="auto"/>
              <w:right w:val="single" w:sz="18" w:space="0" w:color="auto"/>
            </w:tcBorders>
            <w:shd w:val="clear" w:color="auto" w:fill="auto"/>
          </w:tcPr>
          <w:p w14:paraId="1AB9A23D" w14:textId="547B1380" w:rsidR="00A410BD" w:rsidRDefault="00A410BD" w:rsidP="00A410BD">
            <w:pPr>
              <w:spacing w:before="20" w:after="20"/>
              <w:jc w:val="both"/>
              <w:rPr>
                <w:rFonts w:ascii="Arial" w:hAnsi="Arial" w:cs="Arial"/>
              </w:rPr>
            </w:pPr>
            <w:r>
              <w:rPr>
                <w:rFonts w:ascii="Arial" w:hAnsi="Arial" w:cs="Arial"/>
                <w:color w:val="000000"/>
              </w:rPr>
              <w:t>Inclusion of a “Key Facts: Criminal Justice” chart from the Yoorrook report.</w:t>
            </w:r>
          </w:p>
        </w:tc>
      </w:tr>
      <w:tr w:rsidR="00A410BD" w14:paraId="7DF28B15" w14:textId="77777777" w:rsidTr="00473897">
        <w:trPr>
          <w:trHeight w:val="283"/>
        </w:trPr>
        <w:tc>
          <w:tcPr>
            <w:tcW w:w="1220" w:type="dxa"/>
            <w:gridSpan w:val="2"/>
            <w:tcBorders>
              <w:left w:val="single" w:sz="18" w:space="0" w:color="auto"/>
            </w:tcBorders>
          </w:tcPr>
          <w:p w14:paraId="4B9D13B5" w14:textId="77777777" w:rsidR="00A410BD" w:rsidRDefault="00A410BD" w:rsidP="00A410BD">
            <w:pPr>
              <w:rPr>
                <w:lang w:val="en-AU"/>
              </w:rPr>
            </w:pPr>
            <w:r>
              <w:rPr>
                <w:lang w:val="en-AU"/>
              </w:rPr>
              <w:t>05/09/23</w:t>
            </w:r>
          </w:p>
        </w:tc>
        <w:tc>
          <w:tcPr>
            <w:tcW w:w="836" w:type="dxa"/>
          </w:tcPr>
          <w:p w14:paraId="6409D37B" w14:textId="31CDD9AA" w:rsidR="00A410BD" w:rsidRDefault="00A410BD" w:rsidP="00A410BD">
            <w:pPr>
              <w:jc w:val="center"/>
              <w:rPr>
                <w:lang w:val="en-AU"/>
              </w:rPr>
            </w:pPr>
            <w:r>
              <w:rPr>
                <w:lang w:val="en-AU"/>
              </w:rPr>
              <w:t>7</w:t>
            </w:r>
          </w:p>
        </w:tc>
        <w:tc>
          <w:tcPr>
            <w:tcW w:w="1439" w:type="dxa"/>
          </w:tcPr>
          <w:p w14:paraId="6802EF85" w14:textId="77777777" w:rsidR="00A410BD" w:rsidRDefault="00A410BD" w:rsidP="00A410BD">
            <w:pPr>
              <w:keepNext/>
              <w:jc w:val="center"/>
              <w:rPr>
                <w:lang w:val="en-AU"/>
              </w:rPr>
            </w:pPr>
            <w:r>
              <w:rPr>
                <w:lang w:val="en-AU"/>
              </w:rPr>
              <w:t>7.11.4</w:t>
            </w:r>
          </w:p>
        </w:tc>
        <w:tc>
          <w:tcPr>
            <w:tcW w:w="4798" w:type="dxa"/>
            <w:gridSpan w:val="2"/>
            <w:tcBorders>
              <w:top w:val="single" w:sz="4" w:space="0" w:color="auto"/>
              <w:right w:val="single" w:sz="18" w:space="0" w:color="auto"/>
            </w:tcBorders>
            <w:shd w:val="clear" w:color="auto" w:fill="auto"/>
          </w:tcPr>
          <w:p w14:paraId="53ABB95A" w14:textId="77777777" w:rsidR="00A410BD" w:rsidRDefault="00A410BD" w:rsidP="00A410BD">
            <w:pPr>
              <w:spacing w:before="20" w:after="20"/>
              <w:jc w:val="both"/>
              <w:rPr>
                <w:rFonts w:ascii="Arial" w:hAnsi="Arial" w:cs="Arial"/>
              </w:rPr>
            </w:pPr>
            <w:r>
              <w:rPr>
                <w:rFonts w:ascii="Arial" w:hAnsi="Arial" w:cs="Arial"/>
              </w:rPr>
              <w:t>Minor modification to text.</w:t>
            </w:r>
          </w:p>
        </w:tc>
      </w:tr>
      <w:tr w:rsidR="00A410BD" w14:paraId="4C9006FB" w14:textId="77777777" w:rsidTr="00473897">
        <w:tc>
          <w:tcPr>
            <w:tcW w:w="1220" w:type="dxa"/>
            <w:gridSpan w:val="2"/>
            <w:tcBorders>
              <w:top w:val="single" w:sz="18" w:space="0" w:color="FF0000"/>
              <w:left w:val="single" w:sz="18" w:space="0" w:color="auto"/>
              <w:bottom w:val="single" w:sz="4" w:space="0" w:color="auto"/>
            </w:tcBorders>
            <w:shd w:val="clear" w:color="auto" w:fill="DDDDDD"/>
          </w:tcPr>
          <w:p w14:paraId="3AF8E118" w14:textId="1AE88765" w:rsidR="00A410BD" w:rsidRPr="0054535C" w:rsidRDefault="00A410BD" w:rsidP="00A410BD">
            <w:pPr>
              <w:keepNext/>
              <w:keepLines/>
              <w:rPr>
                <w:sz w:val="22"/>
                <w:lang w:val="en-AU"/>
              </w:rPr>
            </w:pPr>
            <w:r>
              <w:rPr>
                <w:sz w:val="22"/>
                <w:lang w:val="en-AU"/>
              </w:rPr>
              <w:t>31/08/23</w:t>
            </w:r>
          </w:p>
        </w:tc>
        <w:tc>
          <w:tcPr>
            <w:tcW w:w="7073" w:type="dxa"/>
            <w:gridSpan w:val="4"/>
            <w:tcBorders>
              <w:top w:val="single" w:sz="18" w:space="0" w:color="FF0000"/>
              <w:bottom w:val="single" w:sz="4" w:space="0" w:color="auto"/>
              <w:right w:val="single" w:sz="18" w:space="0" w:color="auto"/>
            </w:tcBorders>
            <w:shd w:val="clear" w:color="auto" w:fill="DDDDDD"/>
          </w:tcPr>
          <w:p w14:paraId="78E0364C" w14:textId="23B1E1B2"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A410BD" w14:paraId="0EF26B1D" w14:textId="77777777" w:rsidTr="00473897">
        <w:trPr>
          <w:trHeight w:val="454"/>
        </w:trPr>
        <w:tc>
          <w:tcPr>
            <w:tcW w:w="1220" w:type="dxa"/>
            <w:gridSpan w:val="2"/>
            <w:tcBorders>
              <w:left w:val="single" w:sz="18" w:space="0" w:color="auto"/>
            </w:tcBorders>
          </w:tcPr>
          <w:p w14:paraId="4C68B14F" w14:textId="3D60C90B" w:rsidR="00A410BD" w:rsidRDefault="00A410BD" w:rsidP="00A410BD">
            <w:pPr>
              <w:rPr>
                <w:lang w:val="en-AU"/>
              </w:rPr>
            </w:pPr>
            <w:r>
              <w:rPr>
                <w:lang w:val="en-AU"/>
              </w:rPr>
              <w:t>31/08/23</w:t>
            </w:r>
          </w:p>
        </w:tc>
        <w:tc>
          <w:tcPr>
            <w:tcW w:w="836" w:type="dxa"/>
          </w:tcPr>
          <w:p w14:paraId="676713A4" w14:textId="0B860750" w:rsidR="00A410BD" w:rsidRDefault="00A410BD" w:rsidP="00A410BD">
            <w:pPr>
              <w:jc w:val="center"/>
              <w:rPr>
                <w:lang w:val="en-AU"/>
              </w:rPr>
            </w:pPr>
            <w:r>
              <w:rPr>
                <w:lang w:val="en-AU"/>
              </w:rPr>
              <w:t>3</w:t>
            </w:r>
          </w:p>
        </w:tc>
        <w:tc>
          <w:tcPr>
            <w:tcW w:w="1439" w:type="dxa"/>
          </w:tcPr>
          <w:p w14:paraId="786962A7" w14:textId="3362EF45" w:rsidR="00A410BD" w:rsidRDefault="00A410BD" w:rsidP="00A410BD">
            <w:pPr>
              <w:keepNext/>
              <w:jc w:val="center"/>
              <w:rPr>
                <w:lang w:val="en-AU"/>
              </w:rPr>
            </w:pPr>
            <w:r>
              <w:rPr>
                <w:lang w:val="en-AU"/>
              </w:rPr>
              <w:t>3.1.1</w:t>
            </w:r>
          </w:p>
        </w:tc>
        <w:tc>
          <w:tcPr>
            <w:tcW w:w="4798" w:type="dxa"/>
            <w:gridSpan w:val="2"/>
            <w:tcBorders>
              <w:top w:val="single" w:sz="4" w:space="0" w:color="auto"/>
              <w:bottom w:val="single" w:sz="4" w:space="0" w:color="auto"/>
              <w:right w:val="single" w:sz="18" w:space="0" w:color="auto"/>
            </w:tcBorders>
            <w:shd w:val="clear" w:color="auto" w:fill="auto"/>
          </w:tcPr>
          <w:p w14:paraId="05EA6878" w14:textId="77777777" w:rsidR="00A410BD" w:rsidRPr="005614C6" w:rsidRDefault="00A410BD" w:rsidP="00A410BD">
            <w:pPr>
              <w:pStyle w:val="ListParagraph"/>
              <w:numPr>
                <w:ilvl w:val="0"/>
                <w:numId w:val="134"/>
              </w:numPr>
              <w:spacing w:before="20"/>
              <w:ind w:left="357" w:hanging="357"/>
              <w:jc w:val="both"/>
              <w:rPr>
                <w:rFonts w:ascii="Arial" w:hAnsi="Arial" w:cs="Arial"/>
              </w:rPr>
            </w:pPr>
            <w:r w:rsidRPr="005614C6">
              <w:rPr>
                <w:rFonts w:ascii="Arial" w:hAnsi="Arial" w:cs="Arial"/>
                <w:bCs/>
                <w:color w:val="000000"/>
              </w:rPr>
              <w:t xml:space="preserve">Summary of </w:t>
            </w:r>
            <w:r w:rsidRPr="005614C6">
              <w:rPr>
                <w:rFonts w:ascii="Arial" w:hAnsi="Arial" w:cs="Arial"/>
                <w:bCs/>
                <w:i/>
                <w:iCs/>
                <w:color w:val="000000"/>
              </w:rPr>
              <w:t>AML (a pseudonym) v Longden Super Custodian Pty Ltd</w:t>
            </w:r>
            <w:r w:rsidRPr="005614C6">
              <w:rPr>
                <w:rFonts w:ascii="Arial" w:hAnsi="Arial" w:cs="Arial"/>
                <w:bCs/>
                <w:color w:val="000000"/>
              </w:rPr>
              <w:t xml:space="preserve"> [2023] VSCA 170</w:t>
            </w:r>
            <w:r w:rsidRPr="005614C6">
              <w:rPr>
                <w:rFonts w:ascii="Arial" w:hAnsi="Arial" w:cs="Arial"/>
                <w:bCs/>
              </w:rPr>
              <w:t xml:space="preserve"> and extracts from [1]-[2] &amp; [47]-[49]</w:t>
            </w:r>
            <w:r w:rsidRPr="005614C6">
              <w:rPr>
                <w:rFonts w:ascii="Arial" w:hAnsi="Arial" w:cs="Arial"/>
              </w:rPr>
              <w:t>.</w:t>
            </w:r>
          </w:p>
          <w:p w14:paraId="7DFA85F8" w14:textId="2322AD27" w:rsidR="00A410BD" w:rsidRPr="005614C6" w:rsidRDefault="00A410BD" w:rsidP="00A410BD">
            <w:pPr>
              <w:pStyle w:val="ListParagraph"/>
              <w:numPr>
                <w:ilvl w:val="0"/>
                <w:numId w:val="134"/>
              </w:numPr>
              <w:spacing w:after="20"/>
              <w:ind w:left="357" w:hanging="357"/>
              <w:jc w:val="both"/>
              <w:rPr>
                <w:rFonts w:ascii="Arial" w:hAnsi="Arial" w:cs="Arial"/>
                <w:bCs/>
                <w:color w:val="000000"/>
              </w:rPr>
            </w:pPr>
            <w:r w:rsidRPr="005614C6">
              <w:rPr>
                <w:rFonts w:ascii="Arial" w:hAnsi="Arial" w:cs="Arial"/>
                <w:bCs/>
                <w:color w:val="000000"/>
              </w:rPr>
              <w:t xml:space="preserve">Reference to </w:t>
            </w:r>
            <w:r w:rsidRPr="005614C6">
              <w:rPr>
                <w:rFonts w:ascii="Arial" w:hAnsi="Arial" w:cs="Arial"/>
                <w:bCs/>
                <w:i/>
                <w:iCs/>
                <w:color w:val="000000"/>
              </w:rPr>
              <w:t>Woodman v State of Victoria &amp; Independent Broad-based Anti-corruption Commission</w:t>
            </w:r>
            <w:r w:rsidRPr="005614C6">
              <w:rPr>
                <w:rFonts w:ascii="Arial" w:hAnsi="Arial" w:cs="Arial"/>
                <w:bCs/>
                <w:color w:val="000000"/>
              </w:rPr>
              <w:t xml:space="preserve"> [2023] VSCA 169 at [29]-[37].</w:t>
            </w:r>
          </w:p>
        </w:tc>
      </w:tr>
      <w:tr w:rsidR="00A410BD" w14:paraId="5960A88C" w14:textId="77777777" w:rsidTr="00473897">
        <w:trPr>
          <w:trHeight w:val="454"/>
        </w:trPr>
        <w:tc>
          <w:tcPr>
            <w:tcW w:w="1220" w:type="dxa"/>
            <w:gridSpan w:val="2"/>
            <w:tcBorders>
              <w:left w:val="single" w:sz="18" w:space="0" w:color="auto"/>
            </w:tcBorders>
          </w:tcPr>
          <w:p w14:paraId="29DE9B5A" w14:textId="40460FBC" w:rsidR="00A410BD" w:rsidRDefault="00A410BD" w:rsidP="00A410BD">
            <w:pPr>
              <w:keepNext/>
              <w:keepLines/>
              <w:rPr>
                <w:lang w:val="en-AU"/>
              </w:rPr>
            </w:pPr>
            <w:r>
              <w:rPr>
                <w:lang w:val="en-AU"/>
              </w:rPr>
              <w:t>31/08/23</w:t>
            </w:r>
          </w:p>
        </w:tc>
        <w:tc>
          <w:tcPr>
            <w:tcW w:w="836" w:type="dxa"/>
          </w:tcPr>
          <w:p w14:paraId="5BFA9739" w14:textId="53D4037F" w:rsidR="00A410BD" w:rsidRDefault="00A410BD" w:rsidP="00A410BD">
            <w:pPr>
              <w:jc w:val="center"/>
              <w:rPr>
                <w:lang w:val="en-AU"/>
              </w:rPr>
            </w:pPr>
            <w:r>
              <w:rPr>
                <w:lang w:val="en-AU"/>
              </w:rPr>
              <w:t>3</w:t>
            </w:r>
          </w:p>
        </w:tc>
        <w:tc>
          <w:tcPr>
            <w:tcW w:w="1439" w:type="dxa"/>
          </w:tcPr>
          <w:p w14:paraId="37884325" w14:textId="6597A69B" w:rsidR="00A410BD" w:rsidRDefault="00A410BD" w:rsidP="00A410BD">
            <w:pPr>
              <w:keepNext/>
              <w:jc w:val="center"/>
              <w:rPr>
                <w:lang w:val="en-AU"/>
              </w:rPr>
            </w:pPr>
            <w:r>
              <w:rPr>
                <w:lang w:val="en-AU"/>
              </w:rPr>
              <w:t>3.3.3</w:t>
            </w:r>
          </w:p>
        </w:tc>
        <w:tc>
          <w:tcPr>
            <w:tcW w:w="4798" w:type="dxa"/>
            <w:gridSpan w:val="2"/>
            <w:tcBorders>
              <w:top w:val="single" w:sz="4" w:space="0" w:color="auto"/>
              <w:right w:val="single" w:sz="18" w:space="0" w:color="auto"/>
            </w:tcBorders>
            <w:shd w:val="clear" w:color="auto" w:fill="auto"/>
          </w:tcPr>
          <w:p w14:paraId="0184A954" w14:textId="6D09C1DB" w:rsidR="00A410BD" w:rsidRDefault="00A410BD" w:rsidP="00A410BD">
            <w:pPr>
              <w:spacing w:before="20" w:after="20"/>
              <w:jc w:val="both"/>
              <w:rPr>
                <w:rFonts w:ascii="Arial" w:hAnsi="Arial" w:cs="Arial"/>
                <w:bCs/>
                <w:color w:val="000000"/>
              </w:rPr>
            </w:pPr>
            <w:r>
              <w:rPr>
                <w:rFonts w:ascii="Arial" w:hAnsi="Arial" w:cs="Arial"/>
                <w:bCs/>
                <w:color w:val="000000"/>
              </w:rPr>
              <w:t xml:space="preserve">Summary of </w:t>
            </w:r>
            <w:r w:rsidRPr="00D66189">
              <w:rPr>
                <w:rFonts w:ascii="Arial" w:hAnsi="Arial" w:cs="Arial"/>
                <w:i/>
                <w:iCs/>
              </w:rPr>
              <w:t>Figurehead Construction Pty Ltd v Machado</w:t>
            </w:r>
            <w:r>
              <w:rPr>
                <w:rFonts w:ascii="Arial" w:hAnsi="Arial" w:cs="Arial"/>
                <w:i/>
                <w:iCs/>
              </w:rPr>
              <w:t xml:space="preserve"> </w:t>
            </w:r>
            <w:r w:rsidRPr="00D66189">
              <w:rPr>
                <w:rFonts w:ascii="Arial" w:hAnsi="Arial" w:cs="Arial"/>
              </w:rPr>
              <w:t>[2023] VSC 448</w:t>
            </w:r>
            <w:r>
              <w:rPr>
                <w:rFonts w:ascii="Arial" w:hAnsi="Arial" w:cs="Arial"/>
              </w:rPr>
              <w:t xml:space="preserve"> and extract from [35]</w:t>
            </w:r>
            <w:r>
              <w:rPr>
                <w:rFonts w:ascii="Arial" w:hAnsi="Arial" w:cs="Arial"/>
              </w:rPr>
              <w:noBreakHyphen/>
              <w:t>[36].</w:t>
            </w:r>
          </w:p>
        </w:tc>
      </w:tr>
      <w:tr w:rsidR="00A410BD" w14:paraId="3DE6F9F8" w14:textId="77777777" w:rsidTr="00473897">
        <w:trPr>
          <w:trHeight w:val="454"/>
        </w:trPr>
        <w:tc>
          <w:tcPr>
            <w:tcW w:w="1220" w:type="dxa"/>
            <w:gridSpan w:val="2"/>
            <w:tcBorders>
              <w:left w:val="single" w:sz="18" w:space="0" w:color="auto"/>
            </w:tcBorders>
          </w:tcPr>
          <w:p w14:paraId="5D534DE2" w14:textId="2A97871B" w:rsidR="00A410BD" w:rsidRDefault="00A410BD" w:rsidP="00A410BD">
            <w:pPr>
              <w:rPr>
                <w:lang w:val="en-AU"/>
              </w:rPr>
            </w:pPr>
            <w:r>
              <w:rPr>
                <w:lang w:val="en-AU"/>
              </w:rPr>
              <w:t>31/08/23</w:t>
            </w:r>
          </w:p>
        </w:tc>
        <w:tc>
          <w:tcPr>
            <w:tcW w:w="836" w:type="dxa"/>
          </w:tcPr>
          <w:p w14:paraId="5FDFBD61" w14:textId="46DD14DA" w:rsidR="00A410BD" w:rsidRDefault="00A410BD" w:rsidP="00A410BD">
            <w:pPr>
              <w:jc w:val="center"/>
              <w:rPr>
                <w:lang w:val="en-AU"/>
              </w:rPr>
            </w:pPr>
            <w:r>
              <w:rPr>
                <w:lang w:val="en-AU"/>
              </w:rPr>
              <w:t>3</w:t>
            </w:r>
          </w:p>
        </w:tc>
        <w:tc>
          <w:tcPr>
            <w:tcW w:w="1439" w:type="dxa"/>
          </w:tcPr>
          <w:p w14:paraId="257109C2" w14:textId="3BE4EF03" w:rsidR="00A410BD" w:rsidRDefault="00A410BD" w:rsidP="00A410BD">
            <w:pPr>
              <w:keepNext/>
              <w:jc w:val="center"/>
              <w:rPr>
                <w:lang w:val="en-AU"/>
              </w:rPr>
            </w:pPr>
            <w:r>
              <w:rPr>
                <w:lang w:val="en-AU"/>
              </w:rPr>
              <w:t>3.5.3.7</w:t>
            </w:r>
          </w:p>
        </w:tc>
        <w:tc>
          <w:tcPr>
            <w:tcW w:w="4798" w:type="dxa"/>
            <w:gridSpan w:val="2"/>
            <w:tcBorders>
              <w:top w:val="single" w:sz="4" w:space="0" w:color="auto"/>
              <w:right w:val="single" w:sz="18" w:space="0" w:color="auto"/>
            </w:tcBorders>
            <w:shd w:val="clear" w:color="auto" w:fill="auto"/>
          </w:tcPr>
          <w:p w14:paraId="7C9010F1" w14:textId="38BC0B97" w:rsidR="00A410BD" w:rsidRDefault="00A410BD" w:rsidP="00A410BD">
            <w:pPr>
              <w:spacing w:before="20" w:after="20"/>
              <w:jc w:val="both"/>
              <w:rPr>
                <w:rFonts w:ascii="Arial" w:hAnsi="Arial" w:cs="Arial"/>
                <w:bCs/>
                <w:color w:val="000000"/>
              </w:rPr>
            </w:pPr>
            <w:r>
              <w:rPr>
                <w:rFonts w:ascii="Arial" w:hAnsi="Arial" w:cs="Arial"/>
                <w:bCs/>
                <w:color w:val="000000"/>
              </w:rPr>
              <w:t xml:space="preserve">Reference to </w:t>
            </w:r>
            <w:r w:rsidRPr="00220EE2">
              <w:rPr>
                <w:rFonts w:ascii="Arial" w:hAnsi="Arial" w:cs="Arial"/>
                <w:i/>
                <w:iCs/>
              </w:rPr>
              <w:t>Double v The Salvation Army (Victoria) Property Trust</w:t>
            </w:r>
            <w:r>
              <w:rPr>
                <w:rFonts w:ascii="Arial" w:hAnsi="Arial" w:cs="Arial"/>
              </w:rPr>
              <w:t xml:space="preserve"> [2023] VSC 452.</w:t>
            </w:r>
          </w:p>
        </w:tc>
      </w:tr>
      <w:tr w:rsidR="00A410BD" w14:paraId="6ACA334A" w14:textId="77777777" w:rsidTr="00473897">
        <w:trPr>
          <w:trHeight w:val="454"/>
        </w:trPr>
        <w:tc>
          <w:tcPr>
            <w:tcW w:w="1220" w:type="dxa"/>
            <w:gridSpan w:val="2"/>
            <w:tcBorders>
              <w:left w:val="single" w:sz="18" w:space="0" w:color="auto"/>
            </w:tcBorders>
          </w:tcPr>
          <w:p w14:paraId="66101E2C" w14:textId="500EB70D" w:rsidR="00A410BD" w:rsidRDefault="00A410BD" w:rsidP="00A410BD">
            <w:pPr>
              <w:rPr>
                <w:lang w:val="en-AU"/>
              </w:rPr>
            </w:pPr>
            <w:r>
              <w:rPr>
                <w:lang w:val="en-AU"/>
              </w:rPr>
              <w:t>31/08/23</w:t>
            </w:r>
          </w:p>
        </w:tc>
        <w:tc>
          <w:tcPr>
            <w:tcW w:w="836" w:type="dxa"/>
          </w:tcPr>
          <w:p w14:paraId="13626CBB" w14:textId="05859ABC" w:rsidR="00A410BD" w:rsidRDefault="00A410BD" w:rsidP="00A410BD">
            <w:pPr>
              <w:jc w:val="center"/>
              <w:rPr>
                <w:lang w:val="en-AU"/>
              </w:rPr>
            </w:pPr>
            <w:r>
              <w:rPr>
                <w:lang w:val="en-AU"/>
              </w:rPr>
              <w:t>3</w:t>
            </w:r>
          </w:p>
        </w:tc>
        <w:tc>
          <w:tcPr>
            <w:tcW w:w="1439" w:type="dxa"/>
          </w:tcPr>
          <w:p w14:paraId="41F2073E" w14:textId="027BF8F5" w:rsidR="00A410BD" w:rsidRDefault="00A410BD" w:rsidP="00A410BD">
            <w:pPr>
              <w:keepNext/>
              <w:jc w:val="center"/>
              <w:rPr>
                <w:lang w:val="en-AU"/>
              </w:rPr>
            </w:pPr>
            <w:r>
              <w:rPr>
                <w:lang w:val="en-AU"/>
              </w:rPr>
              <w:t>3.5.9.1</w:t>
            </w:r>
          </w:p>
        </w:tc>
        <w:tc>
          <w:tcPr>
            <w:tcW w:w="4798" w:type="dxa"/>
            <w:gridSpan w:val="2"/>
            <w:tcBorders>
              <w:top w:val="single" w:sz="4" w:space="0" w:color="auto"/>
              <w:right w:val="single" w:sz="18" w:space="0" w:color="auto"/>
            </w:tcBorders>
            <w:shd w:val="clear" w:color="auto" w:fill="auto"/>
          </w:tcPr>
          <w:p w14:paraId="7D0CB009" w14:textId="2C382F2D" w:rsidR="00A410BD" w:rsidRPr="006645DB" w:rsidRDefault="00A410BD" w:rsidP="00A410BD">
            <w:pPr>
              <w:spacing w:before="20" w:after="20"/>
              <w:jc w:val="both"/>
              <w:rPr>
                <w:rFonts w:ascii="Arial" w:hAnsi="Arial" w:cs="Arial"/>
                <w:bCs/>
                <w:color w:val="000000"/>
              </w:rPr>
            </w:pPr>
            <w:r>
              <w:rPr>
                <w:rFonts w:ascii="Arial" w:hAnsi="Arial" w:cs="Arial"/>
                <w:bCs/>
                <w:color w:val="000000"/>
              </w:rPr>
              <w:t xml:space="preserve">Reference to the appeal in </w:t>
            </w:r>
            <w:r w:rsidRPr="0028556C">
              <w:rPr>
                <w:rFonts w:ascii="Arial" w:hAnsi="Arial" w:cs="Arial"/>
                <w:i/>
                <w:iCs/>
              </w:rPr>
              <w:t>Quebani Pty Ltd &amp; Anor v McDonald’s Australia Limited</w:t>
            </w:r>
            <w:r w:rsidRPr="0028556C">
              <w:rPr>
                <w:rFonts w:ascii="Arial" w:hAnsi="Arial" w:cs="Arial"/>
              </w:rPr>
              <w:t xml:space="preserve"> [2023] VSC </w:t>
            </w:r>
            <w:r>
              <w:rPr>
                <w:rFonts w:ascii="Arial" w:hAnsi="Arial" w:cs="Arial"/>
              </w:rPr>
              <w:t>439.</w:t>
            </w:r>
          </w:p>
        </w:tc>
      </w:tr>
      <w:tr w:rsidR="00A410BD" w14:paraId="398E4FC3"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215A2667" w14:textId="5066C543" w:rsidR="00A410BD" w:rsidRPr="0054535C" w:rsidRDefault="00A410BD" w:rsidP="00A410BD">
            <w:pPr>
              <w:keepNext/>
              <w:keepLines/>
              <w:rPr>
                <w:sz w:val="22"/>
                <w:lang w:val="en-AU"/>
              </w:rPr>
            </w:pPr>
            <w:r>
              <w:rPr>
                <w:sz w:val="22"/>
                <w:lang w:val="en-AU"/>
              </w:rPr>
              <w:lastRenderedPageBreak/>
              <w:t>31/08/23</w:t>
            </w:r>
          </w:p>
        </w:tc>
        <w:tc>
          <w:tcPr>
            <w:tcW w:w="7073" w:type="dxa"/>
            <w:gridSpan w:val="4"/>
            <w:tcBorders>
              <w:top w:val="single" w:sz="18" w:space="0" w:color="auto"/>
              <w:bottom w:val="single" w:sz="4" w:space="0" w:color="auto"/>
              <w:right w:val="single" w:sz="18" w:space="0" w:color="auto"/>
            </w:tcBorders>
            <w:shd w:val="clear" w:color="auto" w:fill="DDDDDD"/>
          </w:tcPr>
          <w:p w14:paraId="1A7FF2B2" w14:textId="6AD79207"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A410BD" w14:paraId="6539B024" w14:textId="77777777" w:rsidTr="00473897">
        <w:trPr>
          <w:trHeight w:val="180"/>
        </w:trPr>
        <w:tc>
          <w:tcPr>
            <w:tcW w:w="1220" w:type="dxa"/>
            <w:gridSpan w:val="2"/>
            <w:tcBorders>
              <w:top w:val="single" w:sz="4" w:space="0" w:color="auto"/>
              <w:left w:val="single" w:sz="18" w:space="0" w:color="auto"/>
            </w:tcBorders>
          </w:tcPr>
          <w:p w14:paraId="73EDD878" w14:textId="5B06FA9D" w:rsidR="00A410BD" w:rsidRDefault="00A410BD" w:rsidP="00A410BD">
            <w:pPr>
              <w:keepNext/>
              <w:keepLines/>
              <w:rPr>
                <w:lang w:val="en-AU"/>
              </w:rPr>
            </w:pPr>
            <w:r>
              <w:rPr>
                <w:lang w:val="en-AU"/>
              </w:rPr>
              <w:t>31/08/23</w:t>
            </w:r>
          </w:p>
        </w:tc>
        <w:tc>
          <w:tcPr>
            <w:tcW w:w="836" w:type="dxa"/>
            <w:tcBorders>
              <w:top w:val="single" w:sz="4" w:space="0" w:color="auto"/>
            </w:tcBorders>
          </w:tcPr>
          <w:p w14:paraId="06966ACF" w14:textId="7AAA8B11" w:rsidR="00A410BD" w:rsidRDefault="00A410BD" w:rsidP="00A410BD">
            <w:pPr>
              <w:jc w:val="center"/>
              <w:rPr>
                <w:lang w:val="en-AU"/>
              </w:rPr>
            </w:pPr>
            <w:r>
              <w:rPr>
                <w:lang w:val="en-AU"/>
              </w:rPr>
              <w:t>5</w:t>
            </w:r>
          </w:p>
        </w:tc>
        <w:tc>
          <w:tcPr>
            <w:tcW w:w="1456" w:type="dxa"/>
            <w:gridSpan w:val="2"/>
            <w:tcBorders>
              <w:top w:val="single" w:sz="4" w:space="0" w:color="auto"/>
            </w:tcBorders>
          </w:tcPr>
          <w:p w14:paraId="538C3A60" w14:textId="481416CC" w:rsidR="00A410BD" w:rsidRDefault="00A410BD" w:rsidP="00A410BD">
            <w:pPr>
              <w:jc w:val="center"/>
              <w:rPr>
                <w:b/>
                <w:bCs/>
                <w:lang w:val="en-AU"/>
              </w:rPr>
            </w:pPr>
            <w:r>
              <w:rPr>
                <w:b/>
                <w:bCs/>
                <w:lang w:val="en-AU"/>
              </w:rPr>
              <w:t>5.2.3</w:t>
            </w:r>
          </w:p>
        </w:tc>
        <w:tc>
          <w:tcPr>
            <w:tcW w:w="4781" w:type="dxa"/>
            <w:tcBorders>
              <w:top w:val="single" w:sz="4" w:space="0" w:color="auto"/>
              <w:bottom w:val="single" w:sz="4" w:space="0" w:color="auto"/>
              <w:right w:val="single" w:sz="18" w:space="0" w:color="auto"/>
            </w:tcBorders>
            <w:shd w:val="clear" w:color="auto" w:fill="auto"/>
          </w:tcPr>
          <w:p w14:paraId="09B03890" w14:textId="66EAA5B7" w:rsidR="00A410BD" w:rsidRPr="00B91C23" w:rsidRDefault="00A410BD" w:rsidP="00A410BD">
            <w:pPr>
              <w:pStyle w:val="ListParagraph"/>
              <w:numPr>
                <w:ilvl w:val="0"/>
                <w:numId w:val="137"/>
              </w:numPr>
              <w:ind w:left="357" w:hanging="357"/>
              <w:jc w:val="both"/>
              <w:rPr>
                <w:rFonts w:ascii="Arial" w:hAnsi="Arial" w:cs="Arial"/>
                <w:color w:val="000000" w:themeColor="text1"/>
              </w:rPr>
            </w:pPr>
            <w:r w:rsidRPr="00B91C23">
              <w:rPr>
                <w:rFonts w:ascii="Arial" w:hAnsi="Arial" w:cs="Arial"/>
                <w:color w:val="000000"/>
              </w:rPr>
              <w:t>Discussion of and quotation</w:t>
            </w:r>
            <w:r>
              <w:rPr>
                <w:rFonts w:ascii="Arial" w:hAnsi="Arial" w:cs="Arial"/>
                <w:color w:val="000000"/>
              </w:rPr>
              <w:t>s</w:t>
            </w:r>
            <w:r w:rsidRPr="00B91C23">
              <w:rPr>
                <w:rFonts w:ascii="Arial" w:hAnsi="Arial" w:cs="Arial"/>
                <w:color w:val="000000"/>
              </w:rPr>
              <w:t xml:space="preserve"> from </w:t>
            </w:r>
            <w:r w:rsidRPr="00B91C23">
              <w:rPr>
                <w:rFonts w:ascii="Arial" w:hAnsi="Arial" w:cs="Arial"/>
                <w:i/>
                <w:iCs/>
                <w:color w:val="000000" w:themeColor="text1"/>
              </w:rPr>
              <w:t>Brooke S.B. v. Elizabeth A.C.C.</w:t>
            </w:r>
            <w:r w:rsidRPr="00B91C23">
              <w:rPr>
                <w:rFonts w:ascii="Arial" w:hAnsi="Arial" w:cs="Arial"/>
                <w:color w:val="000000" w:themeColor="text1"/>
              </w:rPr>
              <w:t xml:space="preserve">, 28 N.Y.3d 1 </w:t>
            </w:r>
            <w:r w:rsidRPr="00B91C23">
              <w:rPr>
                <w:rFonts w:ascii="Arial" w:hAnsi="Arial" w:cs="Arial"/>
              </w:rPr>
              <w:t>[30/08/2016]</w:t>
            </w:r>
            <w:r>
              <w:rPr>
                <w:rFonts w:ascii="Arial" w:hAnsi="Arial" w:cs="Arial"/>
              </w:rPr>
              <w:t xml:space="preserve"> and</w:t>
            </w:r>
            <w:r w:rsidRPr="00B91C23">
              <w:rPr>
                <w:rFonts w:ascii="Arial" w:hAnsi="Arial" w:cs="Arial"/>
              </w:rPr>
              <w:t xml:space="preserve"> </w:t>
            </w:r>
            <w:r w:rsidRPr="00B91C23">
              <w:rPr>
                <w:rFonts w:ascii="Arial" w:hAnsi="Arial" w:cs="Arial"/>
                <w:i/>
                <w:iCs/>
                <w:color w:val="000000" w:themeColor="text1"/>
              </w:rPr>
              <w:t xml:space="preserve">Middleton v Johnson </w:t>
            </w:r>
            <w:r w:rsidRPr="00B91C23">
              <w:rPr>
                <w:rFonts w:ascii="Arial" w:hAnsi="Arial" w:cs="Arial"/>
                <w:color w:val="000000" w:themeColor="text1"/>
                <w:shd w:val="clear" w:color="auto" w:fill="FFFFFF"/>
              </w:rPr>
              <w:t>368 S.C. 581 [2006].</w:t>
            </w:r>
          </w:p>
          <w:p w14:paraId="45A85109" w14:textId="78DC81A7" w:rsidR="00A410BD" w:rsidRPr="00B91C23" w:rsidRDefault="00A410BD" w:rsidP="00A410BD">
            <w:pPr>
              <w:pStyle w:val="ListParagraph"/>
              <w:numPr>
                <w:ilvl w:val="0"/>
                <w:numId w:val="137"/>
              </w:numPr>
              <w:spacing w:after="20"/>
              <w:ind w:left="357" w:hanging="357"/>
              <w:jc w:val="both"/>
              <w:rPr>
                <w:rFonts w:ascii="Arial" w:hAnsi="Arial" w:cs="Arial"/>
                <w:color w:val="000000" w:themeColor="text1"/>
              </w:rPr>
            </w:pPr>
            <w:r w:rsidRPr="00B91C23">
              <w:rPr>
                <w:rFonts w:ascii="Arial" w:hAnsi="Arial" w:cs="Arial"/>
                <w:color w:val="000000" w:themeColor="text1"/>
              </w:rPr>
              <w:t xml:space="preserve">References to </w:t>
            </w:r>
            <w:r w:rsidRPr="00B91C23">
              <w:rPr>
                <w:rFonts w:ascii="Arial" w:hAnsi="Arial" w:cs="Arial"/>
                <w:i/>
                <w:iCs/>
                <w:color w:val="000000" w:themeColor="text1"/>
              </w:rPr>
              <w:t>VC v MJB</w:t>
            </w:r>
            <w:r w:rsidRPr="00B91C23">
              <w:rPr>
                <w:rFonts w:ascii="Arial" w:hAnsi="Arial" w:cs="Arial"/>
                <w:color w:val="000000" w:themeColor="text1"/>
              </w:rPr>
              <w:t xml:space="preserve"> 748 A.2d 539; </w:t>
            </w:r>
            <w:r w:rsidRPr="00B91C23">
              <w:rPr>
                <w:rFonts w:ascii="Arial" w:hAnsi="Arial" w:cs="Arial"/>
                <w:i/>
                <w:iCs/>
                <w:color w:val="000000" w:themeColor="text1"/>
              </w:rPr>
              <w:t>In re L.H.</w:t>
            </w:r>
            <w:r w:rsidRPr="00B91C23">
              <w:rPr>
                <w:rFonts w:ascii="Arial" w:hAnsi="Arial" w:cs="Arial"/>
                <w:color w:val="000000" w:themeColor="text1"/>
              </w:rPr>
              <w:t xml:space="preserve">, No. 17-0102; </w:t>
            </w:r>
            <w:r w:rsidRPr="00B91C23">
              <w:rPr>
                <w:rFonts w:ascii="Arial" w:hAnsi="Arial" w:cs="Arial"/>
                <w:i/>
                <w:iCs/>
                <w:color w:val="000000" w:themeColor="text1"/>
              </w:rPr>
              <w:t>Evans v McTaggart</w:t>
            </w:r>
            <w:r w:rsidRPr="00B91C23">
              <w:rPr>
                <w:rFonts w:ascii="Arial" w:hAnsi="Arial" w:cs="Arial"/>
                <w:color w:val="000000" w:themeColor="text1"/>
              </w:rPr>
              <w:t xml:space="preserve"> 88 P.3d 1078</w:t>
            </w:r>
            <w:r w:rsidRPr="00B91C23">
              <w:rPr>
                <w:rFonts w:ascii="Arial" w:hAnsi="Arial" w:cs="Arial"/>
                <w:i/>
                <w:iCs/>
                <w:color w:val="000000" w:themeColor="text1"/>
              </w:rPr>
              <w:t xml:space="preserve">; In re Custody of H.S.H.-K </w:t>
            </w:r>
            <w:r w:rsidRPr="00B91C23">
              <w:rPr>
                <w:rFonts w:ascii="Arial" w:hAnsi="Arial" w:cs="Arial"/>
                <w:color w:val="000000" w:themeColor="text1"/>
              </w:rPr>
              <w:t>193 Wis. 2d 649.</w:t>
            </w:r>
          </w:p>
        </w:tc>
      </w:tr>
      <w:tr w:rsidR="00A410BD" w14:paraId="5DFED72F" w14:textId="77777777" w:rsidTr="00473897">
        <w:trPr>
          <w:trHeight w:val="180"/>
        </w:trPr>
        <w:tc>
          <w:tcPr>
            <w:tcW w:w="1220" w:type="dxa"/>
            <w:gridSpan w:val="2"/>
            <w:tcBorders>
              <w:top w:val="single" w:sz="4" w:space="0" w:color="auto"/>
              <w:left w:val="single" w:sz="18" w:space="0" w:color="auto"/>
            </w:tcBorders>
          </w:tcPr>
          <w:p w14:paraId="70D2BC91" w14:textId="518AAFFE" w:rsidR="00A410BD" w:rsidRDefault="00A410BD" w:rsidP="00A410BD">
            <w:pPr>
              <w:rPr>
                <w:lang w:val="en-AU"/>
              </w:rPr>
            </w:pPr>
            <w:r>
              <w:rPr>
                <w:lang w:val="en-AU"/>
              </w:rPr>
              <w:t>31/08/23</w:t>
            </w:r>
          </w:p>
        </w:tc>
        <w:tc>
          <w:tcPr>
            <w:tcW w:w="836" w:type="dxa"/>
            <w:tcBorders>
              <w:top w:val="single" w:sz="4" w:space="0" w:color="auto"/>
            </w:tcBorders>
          </w:tcPr>
          <w:p w14:paraId="5F990993" w14:textId="2877835F" w:rsidR="00A410BD" w:rsidRDefault="00A410BD" w:rsidP="00A410BD">
            <w:pPr>
              <w:jc w:val="center"/>
              <w:rPr>
                <w:lang w:val="en-AU"/>
              </w:rPr>
            </w:pPr>
            <w:r>
              <w:rPr>
                <w:lang w:val="en-AU"/>
              </w:rPr>
              <w:t>5</w:t>
            </w:r>
          </w:p>
        </w:tc>
        <w:tc>
          <w:tcPr>
            <w:tcW w:w="1456" w:type="dxa"/>
            <w:gridSpan w:val="2"/>
            <w:tcBorders>
              <w:top w:val="single" w:sz="4" w:space="0" w:color="auto"/>
            </w:tcBorders>
          </w:tcPr>
          <w:p w14:paraId="0D1132D5" w14:textId="066EED94" w:rsidR="00A410BD" w:rsidRDefault="00A410BD" w:rsidP="00A410BD">
            <w:pPr>
              <w:jc w:val="center"/>
              <w:rPr>
                <w:b/>
                <w:bCs/>
                <w:lang w:val="en-AU"/>
              </w:rPr>
            </w:pPr>
            <w:r>
              <w:rPr>
                <w:b/>
                <w:bCs/>
                <w:lang w:val="en-AU"/>
              </w:rPr>
              <w:t>5.3.2</w:t>
            </w:r>
          </w:p>
        </w:tc>
        <w:tc>
          <w:tcPr>
            <w:tcW w:w="4781" w:type="dxa"/>
            <w:tcBorders>
              <w:top w:val="single" w:sz="4" w:space="0" w:color="auto"/>
              <w:bottom w:val="single" w:sz="4" w:space="0" w:color="auto"/>
              <w:right w:val="single" w:sz="18" w:space="0" w:color="auto"/>
            </w:tcBorders>
            <w:shd w:val="clear" w:color="auto" w:fill="auto"/>
          </w:tcPr>
          <w:p w14:paraId="67D7D477" w14:textId="75E3708E" w:rsidR="00A410BD" w:rsidRDefault="00A410BD" w:rsidP="00A410BD">
            <w:pPr>
              <w:spacing w:before="20" w:after="20"/>
              <w:jc w:val="both"/>
              <w:rPr>
                <w:rFonts w:ascii="Arial" w:hAnsi="Arial" w:cs="Arial"/>
                <w:color w:val="000000"/>
              </w:rPr>
            </w:pPr>
            <w:r>
              <w:rPr>
                <w:rFonts w:ascii="Arial" w:hAnsi="Arial" w:cs="Arial"/>
                <w:color w:val="000000"/>
              </w:rPr>
              <w:t>Amendment to text, including reference to the relevant Explanatory Memorandum.</w:t>
            </w:r>
          </w:p>
        </w:tc>
      </w:tr>
      <w:tr w:rsidR="00A410BD" w14:paraId="45CAF323" w14:textId="77777777" w:rsidTr="00473897">
        <w:trPr>
          <w:trHeight w:val="180"/>
        </w:trPr>
        <w:tc>
          <w:tcPr>
            <w:tcW w:w="1220" w:type="dxa"/>
            <w:gridSpan w:val="2"/>
            <w:tcBorders>
              <w:top w:val="single" w:sz="4" w:space="0" w:color="auto"/>
              <w:left w:val="single" w:sz="18" w:space="0" w:color="auto"/>
            </w:tcBorders>
          </w:tcPr>
          <w:p w14:paraId="2ABDD159" w14:textId="00B278A7" w:rsidR="00A410BD" w:rsidRDefault="00A410BD" w:rsidP="00A410BD">
            <w:pPr>
              <w:rPr>
                <w:lang w:val="en-AU"/>
              </w:rPr>
            </w:pPr>
            <w:r>
              <w:rPr>
                <w:lang w:val="en-AU"/>
              </w:rPr>
              <w:t>31/08/23</w:t>
            </w:r>
          </w:p>
        </w:tc>
        <w:tc>
          <w:tcPr>
            <w:tcW w:w="836" w:type="dxa"/>
            <w:tcBorders>
              <w:top w:val="single" w:sz="4" w:space="0" w:color="auto"/>
            </w:tcBorders>
          </w:tcPr>
          <w:p w14:paraId="4F150797" w14:textId="3527455F" w:rsidR="00A410BD" w:rsidRDefault="00A410BD" w:rsidP="00A410BD">
            <w:pPr>
              <w:jc w:val="center"/>
              <w:rPr>
                <w:lang w:val="en-AU"/>
              </w:rPr>
            </w:pPr>
            <w:r>
              <w:rPr>
                <w:lang w:val="en-AU"/>
              </w:rPr>
              <w:t>5</w:t>
            </w:r>
          </w:p>
        </w:tc>
        <w:tc>
          <w:tcPr>
            <w:tcW w:w="1456" w:type="dxa"/>
            <w:gridSpan w:val="2"/>
            <w:tcBorders>
              <w:top w:val="single" w:sz="4" w:space="0" w:color="auto"/>
            </w:tcBorders>
          </w:tcPr>
          <w:p w14:paraId="74D117E6" w14:textId="776CE4FA" w:rsidR="00A410BD" w:rsidRDefault="00A410BD" w:rsidP="00A410BD">
            <w:pPr>
              <w:jc w:val="center"/>
              <w:rPr>
                <w:b/>
                <w:bCs/>
                <w:lang w:val="en-AU"/>
              </w:rPr>
            </w:pPr>
            <w:r>
              <w:rPr>
                <w:b/>
                <w:bCs/>
                <w:lang w:val="en-AU"/>
              </w:rPr>
              <w:t>5.5.7</w:t>
            </w:r>
          </w:p>
        </w:tc>
        <w:tc>
          <w:tcPr>
            <w:tcW w:w="4781" w:type="dxa"/>
            <w:tcBorders>
              <w:top w:val="single" w:sz="4" w:space="0" w:color="auto"/>
              <w:bottom w:val="single" w:sz="4" w:space="0" w:color="auto"/>
              <w:right w:val="single" w:sz="18" w:space="0" w:color="auto"/>
            </w:tcBorders>
            <w:shd w:val="clear" w:color="auto" w:fill="auto"/>
          </w:tcPr>
          <w:p w14:paraId="148ECFEA" w14:textId="4EE3C7C7"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2E5DD3">
              <w:rPr>
                <w:rFonts w:ascii="Arial" w:hAnsi="Arial" w:cs="Arial"/>
                <w:i/>
                <w:iCs/>
                <w:color w:val="000000"/>
              </w:rPr>
              <w:t>Rowe v The King</w:t>
            </w:r>
            <w:r>
              <w:rPr>
                <w:rFonts w:ascii="Arial" w:hAnsi="Arial" w:cs="Arial"/>
                <w:color w:val="000000"/>
              </w:rPr>
              <w:t xml:space="preserve"> [2023] VSCA 193 especially at [88]-[133].</w:t>
            </w:r>
          </w:p>
        </w:tc>
      </w:tr>
      <w:tr w:rsidR="00A410BD" w14:paraId="6711D183" w14:textId="77777777" w:rsidTr="00473897">
        <w:trPr>
          <w:trHeight w:val="180"/>
        </w:trPr>
        <w:tc>
          <w:tcPr>
            <w:tcW w:w="1220" w:type="dxa"/>
            <w:gridSpan w:val="2"/>
            <w:tcBorders>
              <w:top w:val="single" w:sz="4" w:space="0" w:color="auto"/>
              <w:left w:val="single" w:sz="18" w:space="0" w:color="auto"/>
            </w:tcBorders>
          </w:tcPr>
          <w:p w14:paraId="617D6622" w14:textId="30008470" w:rsidR="00A410BD" w:rsidRDefault="00A410BD" w:rsidP="00A410BD">
            <w:pPr>
              <w:rPr>
                <w:lang w:val="en-AU"/>
              </w:rPr>
            </w:pPr>
            <w:r>
              <w:rPr>
                <w:lang w:val="en-AU"/>
              </w:rPr>
              <w:t>31/08/23</w:t>
            </w:r>
          </w:p>
        </w:tc>
        <w:tc>
          <w:tcPr>
            <w:tcW w:w="836" w:type="dxa"/>
            <w:tcBorders>
              <w:top w:val="single" w:sz="4" w:space="0" w:color="auto"/>
            </w:tcBorders>
          </w:tcPr>
          <w:p w14:paraId="22C3FF12" w14:textId="2D773F51" w:rsidR="00A410BD" w:rsidRDefault="00A410BD" w:rsidP="00A410BD">
            <w:pPr>
              <w:jc w:val="center"/>
              <w:rPr>
                <w:lang w:val="en-AU"/>
              </w:rPr>
            </w:pPr>
            <w:r>
              <w:rPr>
                <w:lang w:val="en-AU"/>
              </w:rPr>
              <w:t>5</w:t>
            </w:r>
          </w:p>
        </w:tc>
        <w:tc>
          <w:tcPr>
            <w:tcW w:w="1456" w:type="dxa"/>
            <w:gridSpan w:val="2"/>
            <w:tcBorders>
              <w:top w:val="single" w:sz="4" w:space="0" w:color="auto"/>
            </w:tcBorders>
          </w:tcPr>
          <w:p w14:paraId="541D0B69" w14:textId="7E606AFE" w:rsidR="00A410BD" w:rsidRDefault="00A410BD" w:rsidP="00A410BD">
            <w:pPr>
              <w:jc w:val="center"/>
              <w:rPr>
                <w:b/>
                <w:bCs/>
                <w:lang w:val="en-AU"/>
              </w:rPr>
            </w:pPr>
            <w:r>
              <w:rPr>
                <w:b/>
                <w:bCs/>
                <w:lang w:val="en-AU"/>
              </w:rPr>
              <w:t>5.11.15</w:t>
            </w:r>
          </w:p>
        </w:tc>
        <w:tc>
          <w:tcPr>
            <w:tcW w:w="4781" w:type="dxa"/>
            <w:tcBorders>
              <w:top w:val="single" w:sz="4" w:space="0" w:color="auto"/>
              <w:bottom w:val="single" w:sz="4" w:space="0" w:color="auto"/>
              <w:right w:val="single" w:sz="18" w:space="0" w:color="auto"/>
            </w:tcBorders>
            <w:shd w:val="clear" w:color="auto" w:fill="auto"/>
          </w:tcPr>
          <w:p w14:paraId="794BABFC" w14:textId="4FE667AD" w:rsidR="00A410BD" w:rsidRDefault="00A410BD" w:rsidP="00A410BD">
            <w:pPr>
              <w:spacing w:before="20" w:after="20"/>
              <w:jc w:val="both"/>
              <w:rPr>
                <w:rFonts w:ascii="Arial" w:hAnsi="Arial" w:cs="Arial"/>
                <w:color w:val="000000"/>
              </w:rPr>
            </w:pPr>
            <w:r>
              <w:rPr>
                <w:rFonts w:ascii="Arial" w:hAnsi="Arial" w:cs="Arial"/>
                <w:color w:val="000000"/>
              </w:rPr>
              <w:t>Amendment to text, including reference to the relevant Explanatory Memorandum.</w:t>
            </w:r>
          </w:p>
        </w:tc>
      </w:tr>
      <w:tr w:rsidR="00A410BD" w14:paraId="63DBFC2E" w14:textId="77777777" w:rsidTr="00473897">
        <w:trPr>
          <w:trHeight w:val="180"/>
        </w:trPr>
        <w:tc>
          <w:tcPr>
            <w:tcW w:w="1220" w:type="dxa"/>
            <w:gridSpan w:val="2"/>
            <w:tcBorders>
              <w:top w:val="single" w:sz="4" w:space="0" w:color="auto"/>
              <w:left w:val="single" w:sz="18" w:space="0" w:color="auto"/>
            </w:tcBorders>
          </w:tcPr>
          <w:p w14:paraId="75EFCCAC" w14:textId="38DACD31" w:rsidR="00A410BD" w:rsidRDefault="00A410BD" w:rsidP="00A410BD">
            <w:pPr>
              <w:rPr>
                <w:lang w:val="en-AU"/>
              </w:rPr>
            </w:pPr>
            <w:r>
              <w:rPr>
                <w:lang w:val="en-AU"/>
              </w:rPr>
              <w:t>31/08/23</w:t>
            </w:r>
          </w:p>
        </w:tc>
        <w:tc>
          <w:tcPr>
            <w:tcW w:w="836" w:type="dxa"/>
            <w:tcBorders>
              <w:top w:val="single" w:sz="4" w:space="0" w:color="auto"/>
            </w:tcBorders>
          </w:tcPr>
          <w:p w14:paraId="0B8BCE76" w14:textId="6574E707" w:rsidR="00A410BD" w:rsidRDefault="00A410BD" w:rsidP="00A410BD">
            <w:pPr>
              <w:jc w:val="center"/>
              <w:rPr>
                <w:lang w:val="en-AU"/>
              </w:rPr>
            </w:pPr>
            <w:r>
              <w:rPr>
                <w:lang w:val="en-AU"/>
              </w:rPr>
              <w:t>5</w:t>
            </w:r>
          </w:p>
        </w:tc>
        <w:tc>
          <w:tcPr>
            <w:tcW w:w="1456" w:type="dxa"/>
            <w:gridSpan w:val="2"/>
            <w:tcBorders>
              <w:top w:val="single" w:sz="4" w:space="0" w:color="auto"/>
            </w:tcBorders>
          </w:tcPr>
          <w:p w14:paraId="0D7C2E9B" w14:textId="10790226" w:rsidR="00A410BD" w:rsidRDefault="00A410BD" w:rsidP="00A410BD">
            <w:pPr>
              <w:jc w:val="center"/>
              <w:rPr>
                <w:b/>
                <w:bCs/>
                <w:lang w:val="en-AU"/>
              </w:rPr>
            </w:pPr>
            <w:r>
              <w:rPr>
                <w:b/>
                <w:bCs/>
                <w:lang w:val="en-AU"/>
              </w:rPr>
              <w:t>5.11.16</w:t>
            </w:r>
          </w:p>
        </w:tc>
        <w:tc>
          <w:tcPr>
            <w:tcW w:w="4781" w:type="dxa"/>
            <w:tcBorders>
              <w:top w:val="single" w:sz="4" w:space="0" w:color="auto"/>
              <w:bottom w:val="single" w:sz="4" w:space="0" w:color="auto"/>
              <w:right w:val="single" w:sz="18" w:space="0" w:color="auto"/>
            </w:tcBorders>
            <w:shd w:val="clear" w:color="auto" w:fill="auto"/>
          </w:tcPr>
          <w:p w14:paraId="7014AA73" w14:textId="52EB6A7B"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79432C">
              <w:rPr>
                <w:rFonts w:ascii="Arial" w:hAnsi="Arial" w:cs="Arial"/>
                <w:i/>
                <w:iCs/>
                <w:color w:val="000000"/>
              </w:rPr>
              <w:t>KDN v The Secretary DFFH</w:t>
            </w:r>
            <w:r>
              <w:rPr>
                <w:rFonts w:ascii="Arial" w:hAnsi="Arial" w:cs="Arial"/>
                <w:color w:val="000000"/>
              </w:rPr>
              <w:t xml:space="preserve"> [2023] VSC 479 at [13]-[44].</w:t>
            </w:r>
          </w:p>
        </w:tc>
      </w:tr>
      <w:tr w:rsidR="00A410BD" w14:paraId="36109B95" w14:textId="77777777" w:rsidTr="00473897">
        <w:trPr>
          <w:trHeight w:val="180"/>
        </w:trPr>
        <w:tc>
          <w:tcPr>
            <w:tcW w:w="1220" w:type="dxa"/>
            <w:gridSpan w:val="2"/>
            <w:tcBorders>
              <w:top w:val="single" w:sz="4" w:space="0" w:color="auto"/>
              <w:left w:val="single" w:sz="18" w:space="0" w:color="auto"/>
            </w:tcBorders>
          </w:tcPr>
          <w:p w14:paraId="39A421C0" w14:textId="5D415634" w:rsidR="00A410BD" w:rsidRDefault="00A410BD" w:rsidP="00A410BD">
            <w:pPr>
              <w:rPr>
                <w:lang w:val="en-AU"/>
              </w:rPr>
            </w:pPr>
            <w:r>
              <w:rPr>
                <w:lang w:val="en-AU"/>
              </w:rPr>
              <w:t>31/08/23</w:t>
            </w:r>
          </w:p>
        </w:tc>
        <w:tc>
          <w:tcPr>
            <w:tcW w:w="836" w:type="dxa"/>
            <w:tcBorders>
              <w:top w:val="single" w:sz="4" w:space="0" w:color="auto"/>
            </w:tcBorders>
          </w:tcPr>
          <w:p w14:paraId="68AF825D" w14:textId="548B75A1" w:rsidR="00A410BD" w:rsidRDefault="00A410BD" w:rsidP="00A410BD">
            <w:pPr>
              <w:jc w:val="center"/>
              <w:rPr>
                <w:lang w:val="en-AU"/>
              </w:rPr>
            </w:pPr>
            <w:r>
              <w:rPr>
                <w:lang w:val="en-AU"/>
              </w:rPr>
              <w:t>5</w:t>
            </w:r>
          </w:p>
        </w:tc>
        <w:tc>
          <w:tcPr>
            <w:tcW w:w="1456" w:type="dxa"/>
            <w:gridSpan w:val="2"/>
            <w:tcBorders>
              <w:top w:val="single" w:sz="4" w:space="0" w:color="auto"/>
            </w:tcBorders>
          </w:tcPr>
          <w:p w14:paraId="6ECD34EE" w14:textId="77777777" w:rsidR="00A410BD" w:rsidRDefault="00A410BD" w:rsidP="00A410BD">
            <w:pPr>
              <w:jc w:val="center"/>
              <w:rPr>
                <w:b/>
                <w:bCs/>
                <w:lang w:val="en-AU"/>
              </w:rPr>
            </w:pPr>
            <w:r>
              <w:rPr>
                <w:b/>
                <w:bCs/>
                <w:lang w:val="en-AU"/>
              </w:rPr>
              <w:t>5.18.4</w:t>
            </w:r>
          </w:p>
          <w:p w14:paraId="30290BCB" w14:textId="06FFBA47" w:rsidR="00A410BD" w:rsidRDefault="00A410BD" w:rsidP="00A410BD">
            <w:pPr>
              <w:jc w:val="center"/>
              <w:rPr>
                <w:b/>
                <w:bCs/>
                <w:lang w:val="en-AU"/>
              </w:rPr>
            </w:pPr>
            <w:r>
              <w:rPr>
                <w:b/>
                <w:bCs/>
                <w:lang w:val="en-AU"/>
              </w:rPr>
              <w:t>5.19.4</w:t>
            </w:r>
          </w:p>
        </w:tc>
        <w:tc>
          <w:tcPr>
            <w:tcW w:w="4781" w:type="dxa"/>
            <w:tcBorders>
              <w:top w:val="single" w:sz="4" w:space="0" w:color="auto"/>
              <w:bottom w:val="single" w:sz="4" w:space="0" w:color="auto"/>
              <w:right w:val="single" w:sz="18" w:space="0" w:color="auto"/>
            </w:tcBorders>
            <w:shd w:val="clear" w:color="auto" w:fill="auto"/>
          </w:tcPr>
          <w:p w14:paraId="31B634B4" w14:textId="0B197717" w:rsidR="00A410BD" w:rsidRDefault="00A410BD" w:rsidP="00A410BD">
            <w:pPr>
              <w:spacing w:before="40" w:after="20"/>
              <w:jc w:val="both"/>
              <w:rPr>
                <w:rFonts w:ascii="Arial" w:hAnsi="Arial" w:cs="Arial"/>
                <w:color w:val="000000"/>
              </w:rPr>
            </w:pPr>
            <w:r>
              <w:rPr>
                <w:rFonts w:ascii="Arial" w:hAnsi="Arial" w:cs="Arial"/>
                <w:color w:val="000000"/>
              </w:rPr>
              <w:t>Amendment to text, including reference to the relevant Explanatory Memorandum.</w:t>
            </w:r>
          </w:p>
        </w:tc>
      </w:tr>
      <w:tr w:rsidR="00A410BD" w14:paraId="1440C4DA" w14:textId="77777777" w:rsidTr="00473897">
        <w:tc>
          <w:tcPr>
            <w:tcW w:w="1220" w:type="dxa"/>
            <w:gridSpan w:val="2"/>
            <w:tcBorders>
              <w:top w:val="single" w:sz="12" w:space="0" w:color="auto"/>
              <w:left w:val="single" w:sz="18" w:space="0" w:color="auto"/>
              <w:bottom w:val="single" w:sz="4" w:space="0" w:color="auto"/>
            </w:tcBorders>
            <w:shd w:val="clear" w:color="auto" w:fill="DDDDDD"/>
          </w:tcPr>
          <w:p w14:paraId="1808FCA6" w14:textId="3D445805" w:rsidR="00A410BD" w:rsidRPr="0054535C" w:rsidRDefault="00A410BD" w:rsidP="00A410BD">
            <w:pPr>
              <w:keepNext/>
              <w:keepLines/>
              <w:rPr>
                <w:sz w:val="22"/>
                <w:lang w:val="en-AU"/>
              </w:rPr>
            </w:pPr>
            <w:r>
              <w:rPr>
                <w:sz w:val="22"/>
                <w:lang w:val="en-AU"/>
              </w:rPr>
              <w:t>31/08/23</w:t>
            </w:r>
          </w:p>
        </w:tc>
        <w:tc>
          <w:tcPr>
            <w:tcW w:w="7073" w:type="dxa"/>
            <w:gridSpan w:val="4"/>
            <w:tcBorders>
              <w:top w:val="single" w:sz="12" w:space="0" w:color="auto"/>
              <w:bottom w:val="single" w:sz="4" w:space="0" w:color="auto"/>
              <w:right w:val="single" w:sz="18" w:space="0" w:color="auto"/>
            </w:tcBorders>
            <w:shd w:val="clear" w:color="auto" w:fill="DDDDDD"/>
          </w:tcPr>
          <w:p w14:paraId="2BD1373C" w14:textId="16281B54"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6</w:t>
            </w:r>
            <w:r w:rsidRPr="0054535C">
              <w:rPr>
                <w:sz w:val="22"/>
                <w:lang w:val="en-AU"/>
              </w:rPr>
              <w:t xml:space="preserve"> – </w:t>
            </w:r>
            <w:r>
              <w:rPr>
                <w:sz w:val="22"/>
                <w:lang w:val="en-AU"/>
              </w:rPr>
              <w:t>FAMILY DIV’N–INTERVENTION ORDERS</w:t>
            </w:r>
          </w:p>
        </w:tc>
      </w:tr>
      <w:tr w:rsidR="00A410BD" w14:paraId="5FD69490" w14:textId="77777777" w:rsidTr="00473897">
        <w:tc>
          <w:tcPr>
            <w:tcW w:w="1220" w:type="dxa"/>
            <w:gridSpan w:val="2"/>
            <w:vMerge w:val="restart"/>
            <w:tcBorders>
              <w:top w:val="single" w:sz="4" w:space="0" w:color="auto"/>
              <w:left w:val="single" w:sz="18" w:space="0" w:color="auto"/>
            </w:tcBorders>
          </w:tcPr>
          <w:p w14:paraId="27AF9E5D" w14:textId="77777777" w:rsidR="00A410BD" w:rsidRDefault="00A410BD" w:rsidP="00A410BD">
            <w:pPr>
              <w:rPr>
                <w:lang w:val="en-AU"/>
              </w:rPr>
            </w:pPr>
            <w:r>
              <w:rPr>
                <w:lang w:val="en-AU"/>
              </w:rPr>
              <w:t>31/08/23</w:t>
            </w:r>
          </w:p>
        </w:tc>
        <w:tc>
          <w:tcPr>
            <w:tcW w:w="836" w:type="dxa"/>
            <w:vMerge w:val="restart"/>
            <w:tcBorders>
              <w:top w:val="single" w:sz="4" w:space="0" w:color="auto"/>
            </w:tcBorders>
          </w:tcPr>
          <w:p w14:paraId="175B1028" w14:textId="5D173DC0" w:rsidR="00A410BD" w:rsidRDefault="00A410BD" w:rsidP="00A410BD">
            <w:pPr>
              <w:jc w:val="center"/>
              <w:rPr>
                <w:lang w:val="en-AU"/>
              </w:rPr>
            </w:pPr>
            <w:r>
              <w:rPr>
                <w:lang w:val="en-AU"/>
              </w:rPr>
              <w:t>6</w:t>
            </w:r>
          </w:p>
        </w:tc>
        <w:tc>
          <w:tcPr>
            <w:tcW w:w="1439" w:type="dxa"/>
            <w:vMerge w:val="restart"/>
            <w:tcBorders>
              <w:top w:val="single" w:sz="4" w:space="0" w:color="auto"/>
            </w:tcBorders>
          </w:tcPr>
          <w:p w14:paraId="1B87951E" w14:textId="77777777" w:rsidR="00A410BD" w:rsidRDefault="00A410BD" w:rsidP="00A410BD">
            <w:pPr>
              <w:jc w:val="center"/>
              <w:rPr>
                <w:b/>
                <w:bCs/>
                <w:lang w:val="en-AU"/>
              </w:rPr>
            </w:pPr>
            <w:r>
              <w:rPr>
                <w:b/>
                <w:bCs/>
                <w:lang w:val="en-AU"/>
              </w:rPr>
              <w:t>6.8.3</w:t>
            </w:r>
          </w:p>
        </w:tc>
        <w:tc>
          <w:tcPr>
            <w:tcW w:w="4798" w:type="dxa"/>
            <w:gridSpan w:val="2"/>
            <w:tcBorders>
              <w:top w:val="single" w:sz="4" w:space="0" w:color="auto"/>
              <w:bottom w:val="single" w:sz="4" w:space="0" w:color="auto"/>
              <w:right w:val="single" w:sz="18" w:space="0" w:color="auto"/>
            </w:tcBorders>
            <w:shd w:val="clear" w:color="auto" w:fill="FFF2CC"/>
          </w:tcPr>
          <w:p w14:paraId="3B70576C" w14:textId="350C5F46" w:rsidR="00A410BD" w:rsidRDefault="00A410BD" w:rsidP="00A410BD">
            <w:pPr>
              <w:spacing w:before="20" w:after="20"/>
              <w:jc w:val="both"/>
              <w:rPr>
                <w:rFonts w:ascii="Arial" w:hAnsi="Arial" w:cs="Arial"/>
                <w:bCs/>
                <w:color w:val="000000"/>
              </w:rPr>
            </w:pPr>
            <w:r>
              <w:rPr>
                <w:rFonts w:ascii="Arial" w:hAnsi="Arial" w:cs="Arial"/>
                <w:bCs/>
                <w:color w:val="000000"/>
              </w:rPr>
              <w:t>Section heading amended to “</w:t>
            </w:r>
            <w:r>
              <w:rPr>
                <w:rFonts w:ascii="Arial" w:hAnsi="Arial" w:cs="Arial"/>
                <w:b/>
                <w:bCs/>
                <w:color w:val="000000"/>
              </w:rPr>
              <w:t>Whether w</w:t>
            </w:r>
            <w:r w:rsidRPr="00830AAE">
              <w:rPr>
                <w:rFonts w:ascii="Arial" w:hAnsi="Arial" w:cs="Arial"/>
                <w:b/>
                <w:bCs/>
                <w:color w:val="000000"/>
              </w:rPr>
              <w:t>ithdrawal of application requires leave of the court</w:t>
            </w:r>
            <w:r w:rsidRPr="005355F5">
              <w:rPr>
                <w:rFonts w:ascii="Arial" w:hAnsi="Arial" w:cs="Arial"/>
                <w:color w:val="000000"/>
              </w:rPr>
              <w:t>”.</w:t>
            </w:r>
          </w:p>
        </w:tc>
      </w:tr>
      <w:tr w:rsidR="00A410BD" w14:paraId="7E90397E" w14:textId="77777777" w:rsidTr="00473897">
        <w:tc>
          <w:tcPr>
            <w:tcW w:w="1220" w:type="dxa"/>
            <w:gridSpan w:val="2"/>
            <w:vMerge/>
            <w:tcBorders>
              <w:left w:val="single" w:sz="18" w:space="0" w:color="auto"/>
              <w:bottom w:val="single" w:sz="4" w:space="0" w:color="auto"/>
            </w:tcBorders>
          </w:tcPr>
          <w:p w14:paraId="3E8EA86C" w14:textId="5A816DFF" w:rsidR="00A410BD" w:rsidRDefault="00A410BD" w:rsidP="00A410BD">
            <w:pPr>
              <w:rPr>
                <w:lang w:val="en-AU"/>
              </w:rPr>
            </w:pPr>
          </w:p>
        </w:tc>
        <w:tc>
          <w:tcPr>
            <w:tcW w:w="836" w:type="dxa"/>
            <w:vMerge/>
            <w:tcBorders>
              <w:bottom w:val="single" w:sz="4" w:space="0" w:color="auto"/>
            </w:tcBorders>
          </w:tcPr>
          <w:p w14:paraId="01E01499" w14:textId="6C6B74C3" w:rsidR="00A410BD" w:rsidRDefault="00A410BD" w:rsidP="00A410BD">
            <w:pPr>
              <w:jc w:val="center"/>
              <w:rPr>
                <w:lang w:val="en-AU"/>
              </w:rPr>
            </w:pPr>
          </w:p>
        </w:tc>
        <w:tc>
          <w:tcPr>
            <w:tcW w:w="1439" w:type="dxa"/>
            <w:vMerge/>
            <w:tcBorders>
              <w:bottom w:val="single" w:sz="4" w:space="0" w:color="auto"/>
            </w:tcBorders>
          </w:tcPr>
          <w:p w14:paraId="0C82F180" w14:textId="460E3958" w:rsidR="00A410BD" w:rsidRDefault="00A410BD" w:rsidP="00A410BD">
            <w:pPr>
              <w:jc w:val="center"/>
              <w:rPr>
                <w:b/>
                <w:bCs/>
                <w:lang w:val="en-AU"/>
              </w:rPr>
            </w:pPr>
          </w:p>
        </w:tc>
        <w:tc>
          <w:tcPr>
            <w:tcW w:w="4798" w:type="dxa"/>
            <w:gridSpan w:val="2"/>
            <w:tcBorders>
              <w:top w:val="single" w:sz="4" w:space="0" w:color="auto"/>
              <w:bottom w:val="single" w:sz="4" w:space="0" w:color="auto"/>
              <w:right w:val="single" w:sz="18" w:space="0" w:color="auto"/>
            </w:tcBorders>
          </w:tcPr>
          <w:p w14:paraId="16776CA8" w14:textId="257AB032" w:rsidR="00A410BD" w:rsidRDefault="00A410BD" w:rsidP="00A410BD">
            <w:pPr>
              <w:spacing w:before="20" w:after="20"/>
              <w:jc w:val="both"/>
              <w:rPr>
                <w:rFonts w:ascii="Arial" w:hAnsi="Arial" w:cs="Arial"/>
                <w:bCs/>
                <w:color w:val="000000"/>
              </w:rPr>
            </w:pPr>
            <w:r>
              <w:rPr>
                <w:rFonts w:ascii="Arial" w:hAnsi="Arial" w:cs="Arial"/>
                <w:bCs/>
                <w:color w:val="000000"/>
              </w:rPr>
              <w:t xml:space="preserve">Summary of </w:t>
            </w:r>
            <w:r w:rsidRPr="001549DF">
              <w:rPr>
                <w:rFonts w:ascii="Arial" w:eastAsia="Book Antiqua" w:hAnsi="Arial" w:cs="Arial"/>
                <w:i/>
              </w:rPr>
              <w:t>M</w:t>
            </w:r>
            <w:r w:rsidRPr="00D40704">
              <w:rPr>
                <w:rFonts w:ascii="Arial" w:hAnsi="Arial" w:cs="Arial"/>
                <w:i/>
                <w:iCs/>
              </w:rPr>
              <w:t>NX (a pseudonym) v TNV (a pseudonym)</w:t>
            </w:r>
            <w:r w:rsidRPr="00D40704">
              <w:rPr>
                <w:rFonts w:ascii="Arial" w:hAnsi="Arial" w:cs="Arial"/>
              </w:rPr>
              <w:t xml:space="preserve"> [2022] VSC 592</w:t>
            </w:r>
            <w:r>
              <w:rPr>
                <w:rFonts w:ascii="Arial" w:hAnsi="Arial" w:cs="Arial"/>
              </w:rPr>
              <w:t xml:space="preserve"> plus extracts from [58]-[62] &amp; [72] and a cross-reference to new section 6FV.7.3.</w:t>
            </w:r>
          </w:p>
        </w:tc>
      </w:tr>
      <w:tr w:rsidR="00A410BD" w14:paraId="54D30C3D" w14:textId="77777777" w:rsidTr="00473897">
        <w:tc>
          <w:tcPr>
            <w:tcW w:w="1220" w:type="dxa"/>
            <w:gridSpan w:val="2"/>
            <w:tcBorders>
              <w:top w:val="single" w:sz="4" w:space="0" w:color="auto"/>
              <w:left w:val="single" w:sz="18" w:space="0" w:color="auto"/>
              <w:bottom w:val="single" w:sz="4" w:space="0" w:color="auto"/>
            </w:tcBorders>
          </w:tcPr>
          <w:p w14:paraId="2E26F0D6" w14:textId="3FA07EB1" w:rsidR="00A410BD" w:rsidRDefault="00A410BD" w:rsidP="00A410BD">
            <w:pPr>
              <w:rPr>
                <w:lang w:val="en-AU"/>
              </w:rPr>
            </w:pPr>
            <w:r>
              <w:rPr>
                <w:lang w:val="en-AU"/>
              </w:rPr>
              <w:t>31/08/23</w:t>
            </w:r>
          </w:p>
        </w:tc>
        <w:tc>
          <w:tcPr>
            <w:tcW w:w="836" w:type="dxa"/>
            <w:tcBorders>
              <w:top w:val="single" w:sz="4" w:space="0" w:color="auto"/>
              <w:bottom w:val="single" w:sz="4" w:space="0" w:color="auto"/>
            </w:tcBorders>
          </w:tcPr>
          <w:p w14:paraId="26F20960" w14:textId="3CAF99D5"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2E5E743A" w14:textId="3BD38BA1" w:rsidR="00A410BD" w:rsidRDefault="00A410BD" w:rsidP="00A410BD">
            <w:pPr>
              <w:jc w:val="center"/>
              <w:rPr>
                <w:b/>
                <w:bCs/>
                <w:lang w:val="en-AU"/>
              </w:rPr>
            </w:pPr>
            <w:r>
              <w:rPr>
                <w:b/>
                <w:bCs/>
                <w:lang w:val="en-AU"/>
              </w:rPr>
              <w:t>6FV.1</w:t>
            </w:r>
          </w:p>
        </w:tc>
        <w:tc>
          <w:tcPr>
            <w:tcW w:w="4798" w:type="dxa"/>
            <w:gridSpan w:val="2"/>
            <w:tcBorders>
              <w:top w:val="single" w:sz="4" w:space="0" w:color="auto"/>
              <w:bottom w:val="single" w:sz="4" w:space="0" w:color="auto"/>
              <w:right w:val="single" w:sz="18" w:space="0" w:color="auto"/>
            </w:tcBorders>
          </w:tcPr>
          <w:p w14:paraId="789DB26E" w14:textId="696CDEED" w:rsidR="00A410BD" w:rsidRDefault="00A410BD" w:rsidP="00A410BD">
            <w:pPr>
              <w:spacing w:before="20" w:after="20"/>
              <w:jc w:val="both"/>
              <w:rPr>
                <w:rFonts w:ascii="Arial" w:hAnsi="Arial" w:cs="Arial"/>
                <w:bCs/>
                <w:color w:val="000000"/>
              </w:rPr>
            </w:pPr>
            <w:r>
              <w:rPr>
                <w:rFonts w:ascii="Arial" w:hAnsi="Arial" w:cs="Arial"/>
                <w:bCs/>
                <w:color w:val="000000"/>
              </w:rPr>
              <w:t xml:space="preserve">Extract from </w:t>
            </w:r>
            <w:r w:rsidRPr="00280A81">
              <w:rPr>
                <w:rFonts w:ascii="Arial" w:hAnsi="Arial" w:cs="Arial"/>
                <w:i/>
                <w:iCs/>
              </w:rPr>
              <w:t>NBT v Magistrates’ Court of Victoria</w:t>
            </w:r>
            <w:r w:rsidRPr="00280A81">
              <w:rPr>
                <w:rFonts w:ascii="Arial" w:hAnsi="Arial" w:cs="Arial"/>
              </w:rPr>
              <w:t xml:space="preserve"> [2023] VSC 461</w:t>
            </w:r>
            <w:r>
              <w:rPr>
                <w:rFonts w:ascii="Arial" w:hAnsi="Arial" w:cs="Arial"/>
              </w:rPr>
              <w:t xml:space="preserve"> at [26] per Quigley J.</w:t>
            </w:r>
          </w:p>
        </w:tc>
      </w:tr>
      <w:tr w:rsidR="00A410BD" w14:paraId="2B997DCD" w14:textId="77777777" w:rsidTr="00473897">
        <w:tc>
          <w:tcPr>
            <w:tcW w:w="1220" w:type="dxa"/>
            <w:gridSpan w:val="2"/>
            <w:tcBorders>
              <w:top w:val="single" w:sz="4" w:space="0" w:color="auto"/>
              <w:left w:val="single" w:sz="18" w:space="0" w:color="auto"/>
              <w:bottom w:val="single" w:sz="4" w:space="0" w:color="auto"/>
            </w:tcBorders>
          </w:tcPr>
          <w:p w14:paraId="020E35F6" w14:textId="77777777" w:rsidR="00A410BD" w:rsidRDefault="00A410BD" w:rsidP="00A410BD">
            <w:pPr>
              <w:rPr>
                <w:lang w:val="en-AU"/>
              </w:rPr>
            </w:pPr>
            <w:r>
              <w:rPr>
                <w:lang w:val="en-AU"/>
              </w:rPr>
              <w:t>31/08/23</w:t>
            </w:r>
          </w:p>
        </w:tc>
        <w:tc>
          <w:tcPr>
            <w:tcW w:w="836" w:type="dxa"/>
            <w:tcBorders>
              <w:top w:val="single" w:sz="4" w:space="0" w:color="auto"/>
              <w:bottom w:val="single" w:sz="4" w:space="0" w:color="auto"/>
            </w:tcBorders>
          </w:tcPr>
          <w:p w14:paraId="7638D211" w14:textId="107C273E"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7CDFBCC0" w14:textId="77C02241" w:rsidR="00A410BD" w:rsidRDefault="00A410BD" w:rsidP="00A410BD">
            <w:pPr>
              <w:jc w:val="center"/>
              <w:rPr>
                <w:b/>
                <w:bCs/>
                <w:lang w:val="en-AU"/>
              </w:rPr>
            </w:pPr>
            <w:r>
              <w:rPr>
                <w:b/>
                <w:bCs/>
                <w:lang w:val="en-AU"/>
              </w:rPr>
              <w:t>6FV.2</w:t>
            </w:r>
          </w:p>
        </w:tc>
        <w:tc>
          <w:tcPr>
            <w:tcW w:w="4798" w:type="dxa"/>
            <w:gridSpan w:val="2"/>
            <w:tcBorders>
              <w:top w:val="single" w:sz="4" w:space="0" w:color="auto"/>
              <w:bottom w:val="single" w:sz="4" w:space="0" w:color="auto"/>
              <w:right w:val="single" w:sz="18" w:space="0" w:color="auto"/>
            </w:tcBorders>
          </w:tcPr>
          <w:p w14:paraId="2E591C25" w14:textId="16676569" w:rsidR="00A410BD" w:rsidRDefault="00A410BD" w:rsidP="00A410BD">
            <w:pPr>
              <w:spacing w:before="20" w:after="20"/>
              <w:jc w:val="both"/>
              <w:rPr>
                <w:rFonts w:ascii="Arial" w:hAnsi="Arial" w:cs="Arial"/>
                <w:bCs/>
                <w:color w:val="000000"/>
              </w:rPr>
            </w:pPr>
            <w:r>
              <w:rPr>
                <w:rFonts w:ascii="Arial" w:hAnsi="Arial" w:cs="Arial"/>
                <w:bCs/>
                <w:color w:val="000000"/>
              </w:rPr>
              <w:t>Deletion of 4</w:t>
            </w:r>
            <w:r w:rsidRPr="00341D96">
              <w:rPr>
                <w:rFonts w:ascii="Arial" w:hAnsi="Arial" w:cs="Arial"/>
                <w:bCs/>
                <w:color w:val="000000"/>
                <w:vertAlign w:val="superscript"/>
              </w:rPr>
              <w:t>th</w:t>
            </w:r>
            <w:r>
              <w:rPr>
                <w:rFonts w:ascii="Arial" w:hAnsi="Arial" w:cs="Arial"/>
                <w:bCs/>
                <w:color w:val="000000"/>
              </w:rPr>
              <w:t xml:space="preserve"> paragraph of text.</w:t>
            </w:r>
          </w:p>
        </w:tc>
      </w:tr>
      <w:tr w:rsidR="00A410BD" w14:paraId="0F89F940" w14:textId="77777777" w:rsidTr="00473897">
        <w:tc>
          <w:tcPr>
            <w:tcW w:w="1220" w:type="dxa"/>
            <w:gridSpan w:val="2"/>
            <w:tcBorders>
              <w:top w:val="single" w:sz="4" w:space="0" w:color="auto"/>
              <w:left w:val="single" w:sz="18" w:space="0" w:color="auto"/>
              <w:bottom w:val="single" w:sz="4" w:space="0" w:color="auto"/>
            </w:tcBorders>
          </w:tcPr>
          <w:p w14:paraId="5C80DC9A" w14:textId="783AC7B9" w:rsidR="00A410BD" w:rsidRDefault="00A410BD" w:rsidP="00A410BD">
            <w:pPr>
              <w:rPr>
                <w:lang w:val="en-AU"/>
              </w:rPr>
            </w:pPr>
            <w:r>
              <w:rPr>
                <w:lang w:val="en-AU"/>
              </w:rPr>
              <w:t>31/08/23</w:t>
            </w:r>
          </w:p>
        </w:tc>
        <w:tc>
          <w:tcPr>
            <w:tcW w:w="836" w:type="dxa"/>
            <w:tcBorders>
              <w:top w:val="single" w:sz="4" w:space="0" w:color="auto"/>
              <w:bottom w:val="single" w:sz="4" w:space="0" w:color="auto"/>
            </w:tcBorders>
          </w:tcPr>
          <w:p w14:paraId="569BED44" w14:textId="6AFD9FE8"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shd w:val="clear" w:color="auto" w:fill="FFF2CC"/>
          </w:tcPr>
          <w:p w14:paraId="36EA2411" w14:textId="31DA8DAA" w:rsidR="00A410BD" w:rsidRDefault="00A410BD" w:rsidP="00A410BD">
            <w:pPr>
              <w:jc w:val="center"/>
              <w:rPr>
                <w:b/>
                <w:bCs/>
                <w:lang w:val="en-AU"/>
              </w:rPr>
            </w:pPr>
            <w:r>
              <w:rPr>
                <w:b/>
                <w:bCs/>
                <w:lang w:val="en-AU"/>
              </w:rPr>
              <w:t>FORMER 6FV.7.2</w:t>
            </w:r>
          </w:p>
        </w:tc>
        <w:tc>
          <w:tcPr>
            <w:tcW w:w="4798" w:type="dxa"/>
            <w:gridSpan w:val="2"/>
            <w:tcBorders>
              <w:top w:val="single" w:sz="4" w:space="0" w:color="auto"/>
              <w:bottom w:val="single" w:sz="4" w:space="0" w:color="auto"/>
              <w:right w:val="single" w:sz="18" w:space="0" w:color="auto"/>
            </w:tcBorders>
            <w:shd w:val="clear" w:color="auto" w:fill="FFF2CC"/>
          </w:tcPr>
          <w:p w14:paraId="4F767C43" w14:textId="331BCCEC" w:rsidR="00A410BD" w:rsidRDefault="00A410BD" w:rsidP="00A410BD">
            <w:pPr>
              <w:spacing w:before="20" w:after="20"/>
              <w:jc w:val="both"/>
              <w:rPr>
                <w:rFonts w:ascii="Arial" w:hAnsi="Arial" w:cs="Arial"/>
                <w:bCs/>
                <w:color w:val="000000"/>
              </w:rPr>
            </w:pPr>
            <w:r w:rsidRPr="00A40B66">
              <w:rPr>
                <w:rFonts w:ascii="Arial" w:hAnsi="Arial" w:cs="Arial"/>
                <w:b/>
                <w:bCs/>
                <w:color w:val="000000"/>
              </w:rPr>
              <w:t xml:space="preserve">This </w:t>
            </w:r>
            <w:r>
              <w:rPr>
                <w:rFonts w:ascii="Arial" w:hAnsi="Arial" w:cs="Arial"/>
                <w:b/>
                <w:bCs/>
                <w:color w:val="000000"/>
              </w:rPr>
              <w:t>section</w:t>
            </w:r>
            <w:r w:rsidRPr="00A40B66">
              <w:rPr>
                <w:rFonts w:ascii="Arial" w:hAnsi="Arial" w:cs="Arial"/>
                <w:b/>
                <w:bCs/>
                <w:color w:val="000000"/>
              </w:rPr>
              <w:t xml:space="preserve"> </w:t>
            </w:r>
            <w:r>
              <w:rPr>
                <w:rFonts w:ascii="Arial" w:hAnsi="Arial" w:cs="Arial"/>
                <w:b/>
                <w:bCs/>
                <w:color w:val="000000"/>
              </w:rPr>
              <w:t xml:space="preserve">– </w:t>
            </w:r>
            <w:r w:rsidRPr="00A40B66">
              <w:rPr>
                <w:rFonts w:ascii="Arial" w:hAnsi="Arial" w:cs="Arial"/>
                <w:b/>
                <w:bCs/>
                <w:color w:val="000000"/>
              </w:rPr>
              <w:t>headed</w:t>
            </w:r>
            <w:r>
              <w:rPr>
                <w:rFonts w:ascii="Arial" w:hAnsi="Arial" w:cs="Arial"/>
                <w:b/>
                <w:bCs/>
                <w:color w:val="000000"/>
              </w:rPr>
              <w:t xml:space="preserve"> </w:t>
            </w:r>
            <w:r w:rsidRPr="00A40B66">
              <w:rPr>
                <w:rFonts w:ascii="Arial" w:hAnsi="Arial" w:cs="Arial"/>
                <w:b/>
                <w:bCs/>
                <w:color w:val="000000"/>
              </w:rPr>
              <w:t>“</w:t>
            </w:r>
            <w:r>
              <w:rPr>
                <w:rFonts w:ascii="Arial" w:hAnsi="Arial" w:cs="Arial"/>
                <w:b/>
                <w:bCs/>
                <w:color w:val="000000"/>
              </w:rPr>
              <w:t>Application for leave to apply for order” – is deleted and its contents are moved into section 6FV.7.1.</w:t>
            </w:r>
          </w:p>
        </w:tc>
      </w:tr>
      <w:tr w:rsidR="00A410BD" w14:paraId="7F67BB26" w14:textId="77777777" w:rsidTr="00473897">
        <w:tc>
          <w:tcPr>
            <w:tcW w:w="1220" w:type="dxa"/>
            <w:gridSpan w:val="2"/>
            <w:tcBorders>
              <w:top w:val="single" w:sz="4" w:space="0" w:color="auto"/>
              <w:left w:val="single" w:sz="18" w:space="0" w:color="auto"/>
              <w:bottom w:val="single" w:sz="4" w:space="0" w:color="auto"/>
            </w:tcBorders>
          </w:tcPr>
          <w:p w14:paraId="30DCA45A" w14:textId="020CF38E" w:rsidR="00A410BD" w:rsidRDefault="00A410BD" w:rsidP="00A410BD">
            <w:pPr>
              <w:rPr>
                <w:lang w:val="en-AU"/>
              </w:rPr>
            </w:pPr>
            <w:r>
              <w:rPr>
                <w:lang w:val="en-AU"/>
              </w:rPr>
              <w:t>31/08/23</w:t>
            </w:r>
          </w:p>
        </w:tc>
        <w:tc>
          <w:tcPr>
            <w:tcW w:w="836" w:type="dxa"/>
            <w:tcBorders>
              <w:top w:val="single" w:sz="4" w:space="0" w:color="auto"/>
              <w:bottom w:val="single" w:sz="4" w:space="0" w:color="auto"/>
            </w:tcBorders>
          </w:tcPr>
          <w:p w14:paraId="1B99DFBF" w14:textId="738F2C5C"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shd w:val="clear" w:color="auto" w:fill="FFF2CC"/>
          </w:tcPr>
          <w:p w14:paraId="79296E10" w14:textId="39207725" w:rsidR="00A410BD" w:rsidRDefault="00A410BD" w:rsidP="00A410BD">
            <w:pPr>
              <w:jc w:val="center"/>
              <w:rPr>
                <w:b/>
                <w:bCs/>
                <w:lang w:val="en-AU"/>
              </w:rPr>
            </w:pPr>
            <w:r>
              <w:rPr>
                <w:b/>
                <w:bCs/>
                <w:lang w:val="en-AU"/>
              </w:rPr>
              <w:t>FORMER 6FV.7.3</w:t>
            </w:r>
          </w:p>
        </w:tc>
        <w:tc>
          <w:tcPr>
            <w:tcW w:w="4798" w:type="dxa"/>
            <w:gridSpan w:val="2"/>
            <w:tcBorders>
              <w:top w:val="single" w:sz="4" w:space="0" w:color="auto"/>
              <w:bottom w:val="single" w:sz="4" w:space="0" w:color="auto"/>
              <w:right w:val="single" w:sz="18" w:space="0" w:color="auto"/>
            </w:tcBorders>
            <w:shd w:val="clear" w:color="auto" w:fill="FFF2CC"/>
          </w:tcPr>
          <w:p w14:paraId="4570472F" w14:textId="0124B69D" w:rsidR="00A410BD" w:rsidRPr="00145687" w:rsidRDefault="00A410BD" w:rsidP="00A410BD">
            <w:pPr>
              <w:spacing w:before="20" w:after="20"/>
              <w:jc w:val="both"/>
              <w:rPr>
                <w:rFonts w:ascii="Arial" w:hAnsi="Arial" w:cs="Arial"/>
                <w:b/>
                <w:color w:val="000000"/>
              </w:rPr>
            </w:pPr>
            <w:r w:rsidRPr="00145687">
              <w:rPr>
                <w:rFonts w:ascii="Arial" w:hAnsi="Arial" w:cs="Arial"/>
                <w:b/>
                <w:color w:val="000000"/>
              </w:rPr>
              <w:t>This section – headed “Joint applications” – is renumbered 6FV.7.</w:t>
            </w:r>
            <w:r>
              <w:rPr>
                <w:rFonts w:ascii="Arial" w:hAnsi="Arial" w:cs="Arial"/>
                <w:b/>
                <w:color w:val="000000"/>
              </w:rPr>
              <w:t>2</w:t>
            </w:r>
            <w:r w:rsidRPr="00145687">
              <w:rPr>
                <w:rFonts w:ascii="Arial" w:hAnsi="Arial" w:cs="Arial"/>
                <w:b/>
                <w:color w:val="000000"/>
              </w:rPr>
              <w:t>.</w:t>
            </w:r>
          </w:p>
        </w:tc>
      </w:tr>
      <w:tr w:rsidR="00A410BD" w14:paraId="6B0C6643" w14:textId="77777777" w:rsidTr="00473897">
        <w:trPr>
          <w:trHeight w:val="201"/>
        </w:trPr>
        <w:tc>
          <w:tcPr>
            <w:tcW w:w="1220" w:type="dxa"/>
            <w:gridSpan w:val="2"/>
            <w:vMerge w:val="restart"/>
            <w:tcBorders>
              <w:top w:val="single" w:sz="4" w:space="0" w:color="auto"/>
              <w:left w:val="single" w:sz="18" w:space="0" w:color="auto"/>
            </w:tcBorders>
          </w:tcPr>
          <w:p w14:paraId="489BF694" w14:textId="45E83F11" w:rsidR="00A410BD" w:rsidRDefault="00A410BD" w:rsidP="00A410BD">
            <w:pPr>
              <w:rPr>
                <w:lang w:val="en-AU"/>
              </w:rPr>
            </w:pPr>
            <w:r>
              <w:rPr>
                <w:lang w:val="en-AU"/>
              </w:rPr>
              <w:t>31/08/23</w:t>
            </w:r>
          </w:p>
        </w:tc>
        <w:tc>
          <w:tcPr>
            <w:tcW w:w="836" w:type="dxa"/>
            <w:vMerge w:val="restart"/>
            <w:tcBorders>
              <w:top w:val="single" w:sz="4" w:space="0" w:color="auto"/>
            </w:tcBorders>
          </w:tcPr>
          <w:p w14:paraId="224F5652" w14:textId="2EA4536E" w:rsidR="00A410BD" w:rsidRDefault="00A410BD" w:rsidP="00A410BD">
            <w:pPr>
              <w:jc w:val="center"/>
              <w:rPr>
                <w:lang w:val="en-AU"/>
              </w:rPr>
            </w:pPr>
            <w:r>
              <w:rPr>
                <w:lang w:val="en-AU"/>
              </w:rPr>
              <w:t>6</w:t>
            </w:r>
          </w:p>
        </w:tc>
        <w:tc>
          <w:tcPr>
            <w:tcW w:w="1439" w:type="dxa"/>
            <w:vMerge w:val="restart"/>
            <w:tcBorders>
              <w:top w:val="single" w:sz="4" w:space="0" w:color="auto"/>
            </w:tcBorders>
            <w:shd w:val="clear" w:color="auto" w:fill="FFF2CC"/>
          </w:tcPr>
          <w:p w14:paraId="58AF575D" w14:textId="578526A1" w:rsidR="00A410BD" w:rsidRDefault="00A410BD" w:rsidP="00A410BD">
            <w:pPr>
              <w:jc w:val="center"/>
              <w:rPr>
                <w:b/>
                <w:bCs/>
                <w:lang w:val="en-AU"/>
              </w:rPr>
            </w:pPr>
            <w:r>
              <w:rPr>
                <w:b/>
                <w:bCs/>
                <w:lang w:val="en-AU"/>
              </w:rPr>
              <w:t>NEW 6FV.7.3</w:t>
            </w:r>
          </w:p>
        </w:tc>
        <w:tc>
          <w:tcPr>
            <w:tcW w:w="4798" w:type="dxa"/>
            <w:gridSpan w:val="2"/>
            <w:tcBorders>
              <w:top w:val="single" w:sz="4" w:space="0" w:color="auto"/>
              <w:bottom w:val="single" w:sz="4" w:space="0" w:color="auto"/>
              <w:right w:val="single" w:sz="18" w:space="0" w:color="auto"/>
            </w:tcBorders>
            <w:shd w:val="clear" w:color="auto" w:fill="FFF2CC"/>
          </w:tcPr>
          <w:p w14:paraId="59B760E0" w14:textId="1860BB6D" w:rsidR="00A410BD" w:rsidRPr="00145687" w:rsidRDefault="00A410BD" w:rsidP="00A410BD">
            <w:pPr>
              <w:spacing w:before="20" w:after="20"/>
              <w:jc w:val="both"/>
              <w:rPr>
                <w:rFonts w:ascii="Arial" w:hAnsi="Arial" w:cs="Arial"/>
                <w:b/>
                <w:color w:val="000000"/>
              </w:rPr>
            </w:pPr>
            <w:r w:rsidRPr="00145687">
              <w:rPr>
                <w:rFonts w:ascii="Arial" w:hAnsi="Arial" w:cs="Arial"/>
                <w:b/>
                <w:color w:val="000000"/>
              </w:rPr>
              <w:t>This new section is headed “</w:t>
            </w:r>
            <w:bookmarkStart w:id="63" w:name="_Hlk142904781"/>
            <w:r>
              <w:rPr>
                <w:rFonts w:ascii="Arial" w:hAnsi="Arial" w:cs="Arial"/>
                <w:b/>
                <w:color w:val="000000"/>
              </w:rPr>
              <w:t>Substitution of an applicant</w:t>
            </w:r>
            <w:bookmarkEnd w:id="63"/>
            <w:r>
              <w:rPr>
                <w:rFonts w:ascii="Arial" w:hAnsi="Arial" w:cs="Arial"/>
                <w:b/>
                <w:color w:val="000000"/>
              </w:rPr>
              <w:t>”.</w:t>
            </w:r>
          </w:p>
        </w:tc>
      </w:tr>
      <w:tr w:rsidR="00A410BD" w14:paraId="7AB4774F" w14:textId="77777777" w:rsidTr="00473897">
        <w:trPr>
          <w:trHeight w:val="200"/>
        </w:trPr>
        <w:tc>
          <w:tcPr>
            <w:tcW w:w="1220" w:type="dxa"/>
            <w:gridSpan w:val="2"/>
            <w:vMerge/>
            <w:tcBorders>
              <w:left w:val="single" w:sz="18" w:space="0" w:color="auto"/>
              <w:bottom w:val="single" w:sz="4" w:space="0" w:color="auto"/>
            </w:tcBorders>
          </w:tcPr>
          <w:p w14:paraId="19F13BD1" w14:textId="77777777" w:rsidR="00A410BD" w:rsidRDefault="00A410BD" w:rsidP="00A410BD">
            <w:pPr>
              <w:rPr>
                <w:lang w:val="en-AU"/>
              </w:rPr>
            </w:pPr>
          </w:p>
        </w:tc>
        <w:tc>
          <w:tcPr>
            <w:tcW w:w="836" w:type="dxa"/>
            <w:vMerge/>
            <w:tcBorders>
              <w:bottom w:val="single" w:sz="4" w:space="0" w:color="auto"/>
            </w:tcBorders>
          </w:tcPr>
          <w:p w14:paraId="56906D95" w14:textId="2B84443E" w:rsidR="00A410BD" w:rsidRDefault="00A410BD" w:rsidP="00A410BD">
            <w:pPr>
              <w:jc w:val="center"/>
              <w:rPr>
                <w:lang w:val="en-AU"/>
              </w:rPr>
            </w:pPr>
          </w:p>
        </w:tc>
        <w:tc>
          <w:tcPr>
            <w:tcW w:w="1439" w:type="dxa"/>
            <w:vMerge/>
            <w:tcBorders>
              <w:bottom w:val="single" w:sz="4" w:space="0" w:color="auto"/>
            </w:tcBorders>
            <w:shd w:val="clear" w:color="auto" w:fill="FFF2CC"/>
          </w:tcPr>
          <w:p w14:paraId="7DC8D0DB" w14:textId="77777777" w:rsidR="00A410BD" w:rsidRDefault="00A410BD" w:rsidP="00A410BD">
            <w:pPr>
              <w:jc w:val="center"/>
              <w:rPr>
                <w:b/>
                <w:bCs/>
                <w:lang w:val="en-AU"/>
              </w:rPr>
            </w:pPr>
          </w:p>
        </w:tc>
        <w:tc>
          <w:tcPr>
            <w:tcW w:w="4798" w:type="dxa"/>
            <w:gridSpan w:val="2"/>
            <w:tcBorders>
              <w:top w:val="single" w:sz="4" w:space="0" w:color="auto"/>
              <w:bottom w:val="single" w:sz="4" w:space="0" w:color="auto"/>
              <w:right w:val="single" w:sz="18" w:space="0" w:color="auto"/>
            </w:tcBorders>
            <w:shd w:val="clear" w:color="auto" w:fill="auto"/>
          </w:tcPr>
          <w:p w14:paraId="64B78765" w14:textId="40A7B548" w:rsidR="00A410BD" w:rsidRPr="001C0382" w:rsidRDefault="00A410BD" w:rsidP="00A410BD">
            <w:pPr>
              <w:pStyle w:val="ListParagraph"/>
              <w:numPr>
                <w:ilvl w:val="0"/>
                <w:numId w:val="135"/>
              </w:numPr>
              <w:spacing w:before="20" w:after="20"/>
              <w:ind w:left="357" w:hanging="357"/>
              <w:jc w:val="both"/>
              <w:rPr>
                <w:rFonts w:ascii="Arial" w:hAnsi="Arial" w:cs="Arial"/>
                <w:bCs/>
                <w:color w:val="000000"/>
              </w:rPr>
            </w:pPr>
            <w:r w:rsidRPr="001C0382">
              <w:rPr>
                <w:rFonts w:ascii="Arial" w:hAnsi="Arial" w:cs="Arial"/>
                <w:bCs/>
                <w:color w:val="000000"/>
              </w:rPr>
              <w:t xml:space="preserve">Summary of </w:t>
            </w:r>
            <w:r w:rsidRPr="001C0382">
              <w:rPr>
                <w:rFonts w:ascii="Arial" w:hAnsi="Arial" w:cs="Arial"/>
                <w:i/>
                <w:iCs/>
              </w:rPr>
              <w:t>NBT v Magistrates’ Court of Victoria</w:t>
            </w:r>
            <w:r w:rsidRPr="001C0382">
              <w:rPr>
                <w:rFonts w:ascii="Arial" w:hAnsi="Arial" w:cs="Arial"/>
              </w:rPr>
              <w:t xml:space="preserve"> [2023] VSC 461 and extracts from [15]</w:t>
            </w:r>
            <w:r>
              <w:rPr>
                <w:rFonts w:ascii="Arial" w:hAnsi="Arial" w:cs="Arial"/>
              </w:rPr>
              <w:noBreakHyphen/>
            </w:r>
            <w:r w:rsidRPr="001C0382">
              <w:rPr>
                <w:rFonts w:ascii="Arial" w:hAnsi="Arial" w:cs="Arial"/>
              </w:rPr>
              <w:t>[16], [44], [74], [87], [94]-[95] &amp; [99].</w:t>
            </w:r>
          </w:p>
          <w:p w14:paraId="1C0158B2" w14:textId="2525CFEB" w:rsidR="00A410BD" w:rsidRPr="001C0382" w:rsidRDefault="00A410BD" w:rsidP="00A410BD">
            <w:pPr>
              <w:pStyle w:val="ListParagraph"/>
              <w:numPr>
                <w:ilvl w:val="0"/>
                <w:numId w:val="135"/>
              </w:numPr>
              <w:spacing w:before="20" w:after="20"/>
              <w:ind w:left="357" w:hanging="357"/>
              <w:jc w:val="both"/>
              <w:rPr>
                <w:rFonts w:ascii="Arial" w:hAnsi="Arial" w:cs="Arial"/>
                <w:bCs/>
                <w:color w:val="000000"/>
              </w:rPr>
            </w:pPr>
            <w:r>
              <w:rPr>
                <w:rFonts w:ascii="Arial" w:hAnsi="Arial" w:cs="Arial"/>
              </w:rPr>
              <w:t xml:space="preserve">Reference to </w:t>
            </w:r>
            <w:r>
              <w:rPr>
                <w:rFonts w:ascii="Arial" w:eastAsia="Book Antiqua" w:hAnsi="Arial" w:cs="Arial"/>
                <w:i/>
              </w:rPr>
              <w:t xml:space="preserve">MNX </w:t>
            </w:r>
            <w:r w:rsidRPr="00D40704">
              <w:rPr>
                <w:rFonts w:ascii="Arial" w:hAnsi="Arial" w:cs="Arial"/>
                <w:i/>
                <w:iCs/>
              </w:rPr>
              <w:t>(a pseudonym) v TNV (a pseudonym)</w:t>
            </w:r>
            <w:r w:rsidRPr="00D40704">
              <w:rPr>
                <w:rFonts w:ascii="Arial" w:hAnsi="Arial" w:cs="Arial"/>
              </w:rPr>
              <w:t xml:space="preserve"> [2022] VSC 592</w:t>
            </w:r>
            <w:r>
              <w:rPr>
                <w:rFonts w:ascii="Arial" w:hAnsi="Arial" w:cs="Arial"/>
              </w:rPr>
              <w:t xml:space="preserve"> and a cross-reference to section 6.8.3.</w:t>
            </w:r>
          </w:p>
        </w:tc>
      </w:tr>
      <w:tr w:rsidR="00A410BD" w14:paraId="3C58931F" w14:textId="77777777" w:rsidTr="00473897">
        <w:tc>
          <w:tcPr>
            <w:tcW w:w="1220" w:type="dxa"/>
            <w:gridSpan w:val="2"/>
            <w:tcBorders>
              <w:top w:val="single" w:sz="4" w:space="0" w:color="auto"/>
              <w:left w:val="single" w:sz="18" w:space="0" w:color="auto"/>
              <w:bottom w:val="single" w:sz="4" w:space="0" w:color="auto"/>
            </w:tcBorders>
          </w:tcPr>
          <w:p w14:paraId="13CCA0B0" w14:textId="15D1EEAE" w:rsidR="00A410BD" w:rsidRDefault="00A410BD" w:rsidP="00A410BD">
            <w:pPr>
              <w:rPr>
                <w:lang w:val="en-AU"/>
              </w:rPr>
            </w:pPr>
            <w:r>
              <w:rPr>
                <w:lang w:val="en-AU"/>
              </w:rPr>
              <w:t>31/08/23</w:t>
            </w:r>
          </w:p>
        </w:tc>
        <w:tc>
          <w:tcPr>
            <w:tcW w:w="836" w:type="dxa"/>
            <w:tcBorders>
              <w:top w:val="single" w:sz="4" w:space="0" w:color="auto"/>
              <w:bottom w:val="single" w:sz="4" w:space="0" w:color="auto"/>
            </w:tcBorders>
          </w:tcPr>
          <w:p w14:paraId="2C3D29F9" w14:textId="46D08D60"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41800B7A" w14:textId="4C4A32D4" w:rsidR="00A410BD" w:rsidRDefault="00A410BD" w:rsidP="00A410BD">
            <w:pPr>
              <w:jc w:val="center"/>
              <w:rPr>
                <w:b/>
                <w:bCs/>
                <w:lang w:val="en-AU"/>
              </w:rPr>
            </w:pPr>
            <w:r>
              <w:rPr>
                <w:b/>
                <w:bCs/>
                <w:lang w:val="en-AU"/>
              </w:rPr>
              <w:t>6FV.11.8</w:t>
            </w:r>
          </w:p>
        </w:tc>
        <w:tc>
          <w:tcPr>
            <w:tcW w:w="4798" w:type="dxa"/>
            <w:gridSpan w:val="2"/>
            <w:tcBorders>
              <w:top w:val="single" w:sz="4" w:space="0" w:color="auto"/>
              <w:bottom w:val="single" w:sz="4" w:space="0" w:color="auto"/>
              <w:right w:val="single" w:sz="18" w:space="0" w:color="auto"/>
            </w:tcBorders>
          </w:tcPr>
          <w:p w14:paraId="68450EE0" w14:textId="77777777" w:rsidR="00A410BD" w:rsidRDefault="00A410BD" w:rsidP="00A410BD">
            <w:pPr>
              <w:spacing w:before="20" w:after="20"/>
              <w:jc w:val="both"/>
              <w:rPr>
                <w:rFonts w:ascii="Arial" w:hAnsi="Arial" w:cs="Arial"/>
                <w:bCs/>
                <w:color w:val="000000"/>
              </w:rPr>
            </w:pPr>
            <w:r>
              <w:rPr>
                <w:rFonts w:ascii="Arial" w:hAnsi="Arial" w:cs="Arial"/>
                <w:bCs/>
                <w:color w:val="000000"/>
              </w:rPr>
              <w:t xml:space="preserve">Summary of </w:t>
            </w:r>
            <w:r w:rsidRPr="00393131">
              <w:rPr>
                <w:rFonts w:ascii="Arial" w:hAnsi="Arial" w:cs="Arial"/>
                <w:bCs/>
                <w:i/>
                <w:iCs/>
                <w:color w:val="000000"/>
              </w:rPr>
              <w:t xml:space="preserve">DDD v Magistrates’ Court of Victoria </w:t>
            </w:r>
            <w:r>
              <w:rPr>
                <w:rFonts w:ascii="Arial" w:hAnsi="Arial" w:cs="Arial"/>
                <w:bCs/>
                <w:color w:val="000000"/>
              </w:rPr>
              <w:t>[2023] VSC 89 and extract from [1]-[2].</w:t>
            </w:r>
          </w:p>
        </w:tc>
      </w:tr>
      <w:tr w:rsidR="00A410BD" w14:paraId="1C0D4F6F" w14:textId="77777777" w:rsidTr="00473897">
        <w:tc>
          <w:tcPr>
            <w:tcW w:w="1220" w:type="dxa"/>
            <w:gridSpan w:val="2"/>
            <w:tcBorders>
              <w:top w:val="single" w:sz="4" w:space="0" w:color="auto"/>
              <w:left w:val="single" w:sz="18" w:space="0" w:color="auto"/>
              <w:bottom w:val="single" w:sz="4" w:space="0" w:color="auto"/>
            </w:tcBorders>
          </w:tcPr>
          <w:p w14:paraId="2D10EDBF" w14:textId="132FB3A1" w:rsidR="00A410BD" w:rsidRDefault="00A410BD" w:rsidP="00A410BD">
            <w:pPr>
              <w:rPr>
                <w:lang w:val="en-AU"/>
              </w:rPr>
            </w:pPr>
            <w:r>
              <w:rPr>
                <w:lang w:val="en-AU"/>
              </w:rPr>
              <w:t>31/08/23</w:t>
            </w:r>
          </w:p>
        </w:tc>
        <w:tc>
          <w:tcPr>
            <w:tcW w:w="836" w:type="dxa"/>
            <w:tcBorders>
              <w:top w:val="single" w:sz="4" w:space="0" w:color="auto"/>
              <w:bottom w:val="single" w:sz="4" w:space="0" w:color="auto"/>
            </w:tcBorders>
          </w:tcPr>
          <w:p w14:paraId="7D7D77EC" w14:textId="411ADE31"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516E9A23" w14:textId="4FB27402" w:rsidR="00A410BD" w:rsidRDefault="00A410BD" w:rsidP="00A410BD">
            <w:pPr>
              <w:jc w:val="center"/>
              <w:rPr>
                <w:b/>
                <w:bCs/>
                <w:lang w:val="en-AU"/>
              </w:rPr>
            </w:pPr>
            <w:r>
              <w:rPr>
                <w:b/>
                <w:bCs/>
                <w:lang w:val="en-AU"/>
              </w:rPr>
              <w:t>6PS.11.7</w:t>
            </w:r>
          </w:p>
        </w:tc>
        <w:tc>
          <w:tcPr>
            <w:tcW w:w="4798" w:type="dxa"/>
            <w:gridSpan w:val="2"/>
            <w:tcBorders>
              <w:top w:val="single" w:sz="4" w:space="0" w:color="auto"/>
              <w:bottom w:val="single" w:sz="4" w:space="0" w:color="auto"/>
              <w:right w:val="single" w:sz="18" w:space="0" w:color="auto"/>
            </w:tcBorders>
          </w:tcPr>
          <w:p w14:paraId="1B1BFEDE" w14:textId="77777777" w:rsidR="00A410BD" w:rsidRDefault="00A410BD" w:rsidP="00A410BD">
            <w:pPr>
              <w:spacing w:before="20" w:after="20"/>
              <w:jc w:val="both"/>
              <w:rPr>
                <w:rFonts w:ascii="Arial" w:hAnsi="Arial" w:cs="Arial"/>
                <w:bCs/>
                <w:color w:val="000000"/>
              </w:rPr>
            </w:pPr>
            <w:r>
              <w:rPr>
                <w:rFonts w:ascii="Arial" w:hAnsi="Arial" w:cs="Arial"/>
                <w:bCs/>
                <w:color w:val="000000"/>
              </w:rPr>
              <w:t xml:space="preserve">Cross-reference to the case of </w:t>
            </w:r>
            <w:r w:rsidRPr="00393131">
              <w:rPr>
                <w:rFonts w:ascii="Arial" w:hAnsi="Arial" w:cs="Arial"/>
                <w:bCs/>
                <w:i/>
                <w:iCs/>
                <w:color w:val="000000"/>
              </w:rPr>
              <w:t xml:space="preserve">DDD v Magistrates’ Court of Victoria </w:t>
            </w:r>
            <w:r>
              <w:rPr>
                <w:rFonts w:ascii="Arial" w:hAnsi="Arial" w:cs="Arial"/>
                <w:bCs/>
                <w:color w:val="000000"/>
              </w:rPr>
              <w:t>[2023] VSC 89.</w:t>
            </w:r>
          </w:p>
        </w:tc>
      </w:tr>
      <w:tr w:rsidR="00A410BD" w14:paraId="1413717F" w14:textId="77777777" w:rsidTr="00473897">
        <w:tc>
          <w:tcPr>
            <w:tcW w:w="1220" w:type="dxa"/>
            <w:gridSpan w:val="2"/>
            <w:tcBorders>
              <w:top w:val="single" w:sz="4" w:space="0" w:color="auto"/>
              <w:left w:val="single" w:sz="18" w:space="0" w:color="auto"/>
              <w:bottom w:val="single" w:sz="4" w:space="0" w:color="auto"/>
            </w:tcBorders>
          </w:tcPr>
          <w:p w14:paraId="5BA3F0D5" w14:textId="7F506C6F" w:rsidR="00A410BD" w:rsidRDefault="00A410BD" w:rsidP="00A410BD">
            <w:pPr>
              <w:rPr>
                <w:lang w:val="en-AU"/>
              </w:rPr>
            </w:pPr>
            <w:r>
              <w:rPr>
                <w:lang w:val="en-AU"/>
              </w:rPr>
              <w:t>31/08/23</w:t>
            </w:r>
          </w:p>
        </w:tc>
        <w:tc>
          <w:tcPr>
            <w:tcW w:w="836" w:type="dxa"/>
            <w:tcBorders>
              <w:top w:val="single" w:sz="4" w:space="0" w:color="auto"/>
              <w:bottom w:val="single" w:sz="4" w:space="0" w:color="auto"/>
            </w:tcBorders>
          </w:tcPr>
          <w:p w14:paraId="3B5B0567" w14:textId="056C4F84"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2DEB1B15" w14:textId="57FDD7B5" w:rsidR="00A410BD" w:rsidRDefault="00A410BD" w:rsidP="00A410BD">
            <w:pPr>
              <w:jc w:val="center"/>
              <w:rPr>
                <w:b/>
                <w:bCs/>
                <w:lang w:val="en-AU"/>
              </w:rPr>
            </w:pPr>
            <w:r>
              <w:rPr>
                <w:b/>
                <w:bCs/>
                <w:lang w:val="en-AU"/>
              </w:rPr>
              <w:t>6.11.3</w:t>
            </w:r>
          </w:p>
        </w:tc>
        <w:tc>
          <w:tcPr>
            <w:tcW w:w="4798" w:type="dxa"/>
            <w:gridSpan w:val="2"/>
            <w:tcBorders>
              <w:top w:val="single" w:sz="4" w:space="0" w:color="auto"/>
              <w:bottom w:val="single" w:sz="4" w:space="0" w:color="auto"/>
              <w:right w:val="single" w:sz="18" w:space="0" w:color="auto"/>
            </w:tcBorders>
          </w:tcPr>
          <w:p w14:paraId="2F7AC63A" w14:textId="0BFCC170" w:rsidR="00A410BD" w:rsidRDefault="00A410BD" w:rsidP="00A410BD">
            <w:pPr>
              <w:spacing w:before="20" w:after="20"/>
              <w:jc w:val="both"/>
              <w:rPr>
                <w:rFonts w:ascii="Arial" w:hAnsi="Arial" w:cs="Arial"/>
                <w:bCs/>
                <w:color w:val="000000"/>
              </w:rPr>
            </w:pPr>
            <w:r>
              <w:rPr>
                <w:rFonts w:ascii="Arial" w:hAnsi="Arial" w:cs="Arial"/>
                <w:bCs/>
                <w:color w:val="000000"/>
              </w:rPr>
              <w:t xml:space="preserve">Comment on </w:t>
            </w:r>
            <w:r w:rsidRPr="00394BF8">
              <w:rPr>
                <w:rFonts w:ascii="Arial" w:hAnsi="Arial" w:cs="Arial"/>
                <w:i/>
                <w:iCs/>
              </w:rPr>
              <w:t>DPP v Cormick</w:t>
            </w:r>
            <w:r w:rsidRPr="00394BF8">
              <w:rPr>
                <w:rFonts w:ascii="Arial" w:hAnsi="Arial" w:cs="Arial"/>
              </w:rPr>
              <w:t xml:space="preserve"> [2023] VSCA 186</w:t>
            </w:r>
            <w:r>
              <w:rPr>
                <w:rFonts w:ascii="Arial" w:hAnsi="Arial" w:cs="Arial"/>
              </w:rPr>
              <w:t xml:space="preserve"> and extracts from [102] &amp; [106].</w:t>
            </w:r>
          </w:p>
        </w:tc>
      </w:tr>
      <w:tr w:rsidR="00A410BD" w14:paraId="476B4BC4" w14:textId="77777777" w:rsidTr="00473897">
        <w:tc>
          <w:tcPr>
            <w:tcW w:w="1220" w:type="dxa"/>
            <w:gridSpan w:val="2"/>
            <w:tcBorders>
              <w:top w:val="single" w:sz="4" w:space="0" w:color="auto"/>
              <w:left w:val="single" w:sz="18" w:space="0" w:color="auto"/>
              <w:bottom w:val="single" w:sz="4" w:space="0" w:color="auto"/>
            </w:tcBorders>
          </w:tcPr>
          <w:p w14:paraId="4609026E" w14:textId="438CF439" w:rsidR="00A410BD" w:rsidRDefault="00A410BD" w:rsidP="00A410BD">
            <w:pPr>
              <w:rPr>
                <w:lang w:val="en-AU"/>
              </w:rPr>
            </w:pPr>
            <w:r>
              <w:rPr>
                <w:lang w:val="en-AU"/>
              </w:rPr>
              <w:t>31/08/23</w:t>
            </w:r>
          </w:p>
        </w:tc>
        <w:tc>
          <w:tcPr>
            <w:tcW w:w="836" w:type="dxa"/>
            <w:tcBorders>
              <w:top w:val="single" w:sz="4" w:space="0" w:color="auto"/>
              <w:bottom w:val="single" w:sz="4" w:space="0" w:color="auto"/>
            </w:tcBorders>
          </w:tcPr>
          <w:p w14:paraId="62AF1F02" w14:textId="6F9A99E0"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734582E3" w14:textId="391496EE" w:rsidR="00A410BD" w:rsidRDefault="00A410BD" w:rsidP="00A410BD">
            <w:pPr>
              <w:jc w:val="center"/>
              <w:rPr>
                <w:b/>
                <w:bCs/>
                <w:lang w:val="en-AU"/>
              </w:rPr>
            </w:pPr>
            <w:r>
              <w:rPr>
                <w:b/>
                <w:bCs/>
                <w:lang w:val="en-AU"/>
              </w:rPr>
              <w:t>6.12</w:t>
            </w:r>
          </w:p>
        </w:tc>
        <w:tc>
          <w:tcPr>
            <w:tcW w:w="4798" w:type="dxa"/>
            <w:gridSpan w:val="2"/>
            <w:tcBorders>
              <w:top w:val="single" w:sz="4" w:space="0" w:color="auto"/>
              <w:bottom w:val="single" w:sz="4" w:space="0" w:color="auto"/>
              <w:right w:val="single" w:sz="18" w:space="0" w:color="auto"/>
            </w:tcBorders>
          </w:tcPr>
          <w:p w14:paraId="4CBB45A3" w14:textId="7AA116EF" w:rsidR="00A410BD" w:rsidRDefault="00A410BD" w:rsidP="00A410BD">
            <w:pPr>
              <w:spacing w:before="20" w:after="20"/>
              <w:jc w:val="both"/>
              <w:rPr>
                <w:rFonts w:ascii="Arial" w:hAnsi="Arial" w:cs="Arial"/>
                <w:bCs/>
                <w:color w:val="000000"/>
              </w:rPr>
            </w:pPr>
            <w:r>
              <w:rPr>
                <w:rFonts w:ascii="Arial" w:hAnsi="Arial" w:cs="Arial"/>
                <w:bCs/>
                <w:color w:val="000000"/>
              </w:rPr>
              <w:t xml:space="preserve">Summary of costs order in </w:t>
            </w:r>
            <w:r w:rsidRPr="00393131">
              <w:rPr>
                <w:rFonts w:ascii="Arial" w:hAnsi="Arial" w:cs="Arial"/>
                <w:bCs/>
                <w:i/>
                <w:iCs/>
                <w:color w:val="000000"/>
              </w:rPr>
              <w:t xml:space="preserve">DDD v Magistrates’ Court of Victoria </w:t>
            </w:r>
            <w:r>
              <w:rPr>
                <w:rFonts w:ascii="Arial" w:hAnsi="Arial" w:cs="Arial"/>
                <w:bCs/>
                <w:color w:val="000000"/>
              </w:rPr>
              <w:t xml:space="preserve">[2023] VSC 89 and extract from [136].  Reference to </w:t>
            </w:r>
            <w:r w:rsidRPr="00364728">
              <w:rPr>
                <w:rFonts w:ascii="Arial" w:hAnsi="Arial" w:cs="Arial"/>
                <w:i/>
                <w:iCs/>
              </w:rPr>
              <w:t>NBT v Magistrates’ Court of Victoria</w:t>
            </w:r>
            <w:r w:rsidRPr="00364728">
              <w:rPr>
                <w:rFonts w:ascii="Arial" w:hAnsi="Arial" w:cs="Arial"/>
              </w:rPr>
              <w:t xml:space="preserve"> [2023] VSC </w:t>
            </w:r>
            <w:r>
              <w:rPr>
                <w:rFonts w:ascii="Arial" w:hAnsi="Arial" w:cs="Arial"/>
              </w:rPr>
              <w:t xml:space="preserve">461 </w:t>
            </w:r>
            <w:r w:rsidRPr="00364728">
              <w:rPr>
                <w:rFonts w:ascii="Arial" w:hAnsi="Arial" w:cs="Arial"/>
              </w:rPr>
              <w:t>at [101]-[105]</w:t>
            </w:r>
            <w:r>
              <w:rPr>
                <w:rFonts w:ascii="Arial" w:hAnsi="Arial" w:cs="Arial"/>
              </w:rPr>
              <w:t>.</w:t>
            </w:r>
          </w:p>
        </w:tc>
      </w:tr>
      <w:tr w:rsidR="00A410BD" w14:paraId="1AE3A646" w14:textId="77777777" w:rsidTr="00473897">
        <w:tc>
          <w:tcPr>
            <w:tcW w:w="1220" w:type="dxa"/>
            <w:gridSpan w:val="2"/>
            <w:tcBorders>
              <w:top w:val="single" w:sz="4" w:space="0" w:color="auto"/>
              <w:left w:val="single" w:sz="18" w:space="0" w:color="auto"/>
              <w:bottom w:val="single" w:sz="4" w:space="0" w:color="auto"/>
            </w:tcBorders>
          </w:tcPr>
          <w:p w14:paraId="0BF933B4" w14:textId="4F12DD53" w:rsidR="00A410BD" w:rsidRDefault="00A410BD" w:rsidP="00A410BD">
            <w:pPr>
              <w:rPr>
                <w:lang w:val="en-AU"/>
              </w:rPr>
            </w:pPr>
            <w:r>
              <w:rPr>
                <w:lang w:val="en-AU"/>
              </w:rPr>
              <w:t>31/08/23</w:t>
            </w:r>
          </w:p>
        </w:tc>
        <w:tc>
          <w:tcPr>
            <w:tcW w:w="836" w:type="dxa"/>
            <w:tcBorders>
              <w:top w:val="single" w:sz="4" w:space="0" w:color="auto"/>
              <w:bottom w:val="single" w:sz="4" w:space="0" w:color="auto"/>
            </w:tcBorders>
          </w:tcPr>
          <w:p w14:paraId="72412ACC" w14:textId="4BD730F3"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4913CCF8" w14:textId="36D8D596" w:rsidR="00A410BD" w:rsidRDefault="00A410BD" w:rsidP="00A410BD">
            <w:pPr>
              <w:jc w:val="center"/>
              <w:rPr>
                <w:b/>
                <w:bCs/>
                <w:lang w:val="en-AU"/>
              </w:rPr>
            </w:pPr>
            <w:r>
              <w:rPr>
                <w:b/>
                <w:bCs/>
                <w:lang w:val="en-AU"/>
              </w:rPr>
              <w:t>6.18.1</w:t>
            </w:r>
          </w:p>
        </w:tc>
        <w:tc>
          <w:tcPr>
            <w:tcW w:w="4798" w:type="dxa"/>
            <w:gridSpan w:val="2"/>
            <w:tcBorders>
              <w:top w:val="single" w:sz="4" w:space="0" w:color="auto"/>
              <w:bottom w:val="single" w:sz="4" w:space="0" w:color="auto"/>
              <w:right w:val="single" w:sz="18" w:space="0" w:color="auto"/>
            </w:tcBorders>
          </w:tcPr>
          <w:p w14:paraId="17AB1F7C" w14:textId="7272587F" w:rsidR="00A410BD" w:rsidRDefault="00A410BD" w:rsidP="00A410BD">
            <w:pPr>
              <w:spacing w:before="20" w:after="20"/>
              <w:jc w:val="both"/>
              <w:rPr>
                <w:rFonts w:ascii="Arial" w:hAnsi="Arial" w:cs="Arial"/>
                <w:bCs/>
                <w:color w:val="000000"/>
              </w:rPr>
            </w:pPr>
            <w:r>
              <w:rPr>
                <w:rFonts w:ascii="Arial" w:hAnsi="Arial" w:cs="Arial"/>
                <w:bCs/>
                <w:color w:val="000000"/>
              </w:rPr>
              <w:t xml:space="preserve">Summary of </w:t>
            </w:r>
            <w:r w:rsidRPr="00394BF8">
              <w:rPr>
                <w:rFonts w:ascii="Arial" w:hAnsi="Arial" w:cs="Arial"/>
                <w:i/>
                <w:iCs/>
              </w:rPr>
              <w:t>DPP v Cormick</w:t>
            </w:r>
            <w:r w:rsidRPr="00394BF8">
              <w:rPr>
                <w:rFonts w:ascii="Arial" w:hAnsi="Arial" w:cs="Arial"/>
              </w:rPr>
              <w:t xml:space="preserve"> [2023] VSCA 186</w:t>
            </w:r>
            <w:r>
              <w:rPr>
                <w:rFonts w:ascii="Arial" w:hAnsi="Arial" w:cs="Arial"/>
              </w:rPr>
              <w:t xml:space="preserve"> and extracts from [69]-[77], [84]-[85] &amp; [101]-[120].</w:t>
            </w:r>
          </w:p>
        </w:tc>
      </w:tr>
      <w:tr w:rsidR="00A410BD" w14:paraId="59EE07C2" w14:textId="77777777" w:rsidTr="00473897">
        <w:tc>
          <w:tcPr>
            <w:tcW w:w="1220" w:type="dxa"/>
            <w:gridSpan w:val="2"/>
            <w:tcBorders>
              <w:top w:val="single" w:sz="4" w:space="0" w:color="auto"/>
              <w:left w:val="single" w:sz="18" w:space="0" w:color="auto"/>
              <w:bottom w:val="single" w:sz="4" w:space="0" w:color="auto"/>
            </w:tcBorders>
          </w:tcPr>
          <w:p w14:paraId="6781A108" w14:textId="2D5D61CA" w:rsidR="00A410BD" w:rsidRDefault="00A410BD" w:rsidP="00A410BD">
            <w:pPr>
              <w:rPr>
                <w:lang w:val="en-AU"/>
              </w:rPr>
            </w:pPr>
            <w:r>
              <w:rPr>
                <w:lang w:val="en-AU"/>
              </w:rPr>
              <w:lastRenderedPageBreak/>
              <w:t>31/08/23</w:t>
            </w:r>
          </w:p>
        </w:tc>
        <w:tc>
          <w:tcPr>
            <w:tcW w:w="836" w:type="dxa"/>
            <w:tcBorders>
              <w:top w:val="single" w:sz="4" w:space="0" w:color="auto"/>
              <w:bottom w:val="single" w:sz="4" w:space="0" w:color="auto"/>
            </w:tcBorders>
          </w:tcPr>
          <w:p w14:paraId="730B96EE" w14:textId="042C2ED4"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1EAA1F4D" w14:textId="021073C3" w:rsidR="00A410BD" w:rsidRDefault="00A410BD" w:rsidP="00A410BD">
            <w:pPr>
              <w:jc w:val="center"/>
              <w:rPr>
                <w:b/>
                <w:bCs/>
                <w:lang w:val="en-AU"/>
              </w:rPr>
            </w:pPr>
            <w:r>
              <w:rPr>
                <w:b/>
                <w:bCs/>
                <w:lang w:val="en-AU"/>
              </w:rPr>
              <w:t>6.20</w:t>
            </w:r>
          </w:p>
        </w:tc>
        <w:tc>
          <w:tcPr>
            <w:tcW w:w="4798" w:type="dxa"/>
            <w:gridSpan w:val="2"/>
            <w:tcBorders>
              <w:top w:val="single" w:sz="4" w:space="0" w:color="auto"/>
              <w:bottom w:val="single" w:sz="4" w:space="0" w:color="auto"/>
              <w:right w:val="single" w:sz="18" w:space="0" w:color="auto"/>
            </w:tcBorders>
          </w:tcPr>
          <w:p w14:paraId="7F7F83BE" w14:textId="6B47C095" w:rsidR="00A410BD" w:rsidRDefault="00A410BD" w:rsidP="00A410BD">
            <w:pPr>
              <w:spacing w:before="20" w:after="20"/>
              <w:jc w:val="both"/>
              <w:rPr>
                <w:rFonts w:ascii="Arial" w:hAnsi="Arial" w:cs="Arial"/>
                <w:bCs/>
                <w:color w:val="000000"/>
              </w:rPr>
            </w:pPr>
            <w:r>
              <w:rPr>
                <w:rFonts w:ascii="Arial" w:hAnsi="Arial" w:cs="Arial"/>
                <w:bCs/>
                <w:color w:val="000000"/>
              </w:rPr>
              <w:t xml:space="preserve">Discussion of the distinction between </w:t>
            </w:r>
            <w:r>
              <w:rPr>
                <w:rFonts w:ascii="Arial" w:hAnsi="Arial" w:cs="Arial"/>
                <w:color w:val="000000"/>
              </w:rPr>
              <w:t xml:space="preserve">cases in which applications are </w:t>
            </w:r>
            <w:r w:rsidRPr="00A65EF9">
              <w:rPr>
                <w:rFonts w:ascii="Arial" w:hAnsi="Arial" w:cs="Arial"/>
                <w:b/>
                <w:bCs/>
                <w:color w:val="000000"/>
              </w:rPr>
              <w:t>struck out</w:t>
            </w:r>
            <w:r>
              <w:rPr>
                <w:rFonts w:ascii="Arial" w:hAnsi="Arial" w:cs="Arial"/>
                <w:color w:val="000000"/>
              </w:rPr>
              <w:t xml:space="preserve"> and those in which applications are </w:t>
            </w:r>
            <w:r>
              <w:rPr>
                <w:rFonts w:ascii="Arial" w:hAnsi="Arial" w:cs="Arial"/>
                <w:b/>
                <w:bCs/>
                <w:color w:val="000000"/>
              </w:rPr>
              <w:t>withdrawn</w:t>
            </w:r>
            <w:r>
              <w:rPr>
                <w:rFonts w:ascii="Arial" w:hAnsi="Arial" w:cs="Arial"/>
                <w:color w:val="000000"/>
              </w:rPr>
              <w:t>.</w:t>
            </w:r>
          </w:p>
        </w:tc>
      </w:tr>
      <w:tr w:rsidR="00A410BD" w14:paraId="10DFAD7C"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3B808E8D" w14:textId="33C05B27" w:rsidR="00A410BD" w:rsidRPr="0054535C" w:rsidRDefault="00A410BD" w:rsidP="00A410BD">
            <w:pPr>
              <w:rPr>
                <w:sz w:val="22"/>
                <w:lang w:val="en-AU"/>
              </w:rPr>
            </w:pPr>
            <w:r>
              <w:rPr>
                <w:sz w:val="22"/>
                <w:lang w:val="en-AU"/>
              </w:rPr>
              <w:t>31/08/23</w:t>
            </w:r>
          </w:p>
        </w:tc>
        <w:tc>
          <w:tcPr>
            <w:tcW w:w="7073" w:type="dxa"/>
            <w:gridSpan w:val="4"/>
            <w:tcBorders>
              <w:top w:val="single" w:sz="18" w:space="0" w:color="auto"/>
              <w:bottom w:val="single" w:sz="4" w:space="0" w:color="auto"/>
              <w:right w:val="single" w:sz="18" w:space="0" w:color="auto"/>
            </w:tcBorders>
            <w:shd w:val="clear" w:color="auto" w:fill="DDDDDD"/>
          </w:tcPr>
          <w:p w14:paraId="4DE9794F" w14:textId="498F9706" w:rsidR="00A410BD" w:rsidRPr="0054535C" w:rsidRDefault="00A410BD" w:rsidP="00A410BD">
            <w:pPr>
              <w:jc w:val="center"/>
              <w:rPr>
                <w:rFonts w:ascii="Arial" w:hAnsi="Arial" w:cs="Arial"/>
                <w:color w:val="000000"/>
                <w:sz w:val="22"/>
              </w:rPr>
            </w:pPr>
            <w:r>
              <w:rPr>
                <w:sz w:val="22"/>
                <w:lang w:val="en-AU"/>
              </w:rPr>
              <w:t>CH</w:t>
            </w:r>
            <w:r w:rsidRPr="0054535C">
              <w:rPr>
                <w:sz w:val="22"/>
                <w:lang w:val="en-AU"/>
              </w:rPr>
              <w:t xml:space="preserve">APTER </w:t>
            </w:r>
            <w:r>
              <w:rPr>
                <w:sz w:val="22"/>
                <w:lang w:val="en-AU"/>
              </w:rPr>
              <w:t>8</w:t>
            </w:r>
            <w:r w:rsidRPr="0054535C">
              <w:rPr>
                <w:sz w:val="22"/>
                <w:lang w:val="en-AU"/>
              </w:rPr>
              <w:t xml:space="preserve"> – </w:t>
            </w:r>
            <w:r>
              <w:rPr>
                <w:sz w:val="22"/>
                <w:lang w:val="en-AU"/>
              </w:rPr>
              <w:t>CRIMINAL DIVISION – INVESTIGATION</w:t>
            </w:r>
          </w:p>
        </w:tc>
      </w:tr>
      <w:tr w:rsidR="00A410BD" w14:paraId="3063ABBD" w14:textId="77777777" w:rsidTr="00473897">
        <w:tc>
          <w:tcPr>
            <w:tcW w:w="1220" w:type="dxa"/>
            <w:gridSpan w:val="2"/>
            <w:tcBorders>
              <w:top w:val="single" w:sz="4" w:space="0" w:color="auto"/>
              <w:left w:val="single" w:sz="18" w:space="0" w:color="auto"/>
              <w:bottom w:val="single" w:sz="4" w:space="0" w:color="auto"/>
            </w:tcBorders>
          </w:tcPr>
          <w:p w14:paraId="700F2318" w14:textId="064B927D" w:rsidR="00A410BD" w:rsidRDefault="00A410BD" w:rsidP="00A410BD">
            <w:pPr>
              <w:rPr>
                <w:lang w:val="en-AU"/>
              </w:rPr>
            </w:pPr>
            <w:r>
              <w:rPr>
                <w:lang w:val="en-AU"/>
              </w:rPr>
              <w:t>31/08/23</w:t>
            </w:r>
          </w:p>
        </w:tc>
        <w:tc>
          <w:tcPr>
            <w:tcW w:w="836" w:type="dxa"/>
            <w:tcBorders>
              <w:top w:val="single" w:sz="4" w:space="0" w:color="auto"/>
              <w:bottom w:val="single" w:sz="4" w:space="0" w:color="auto"/>
            </w:tcBorders>
          </w:tcPr>
          <w:p w14:paraId="0FC240A4" w14:textId="684EAEC5" w:rsidR="00A410BD" w:rsidRDefault="00A410BD" w:rsidP="00A410BD">
            <w:pPr>
              <w:jc w:val="center"/>
              <w:rPr>
                <w:lang w:val="en-AU"/>
              </w:rPr>
            </w:pPr>
            <w:r>
              <w:rPr>
                <w:lang w:val="en-AU"/>
              </w:rPr>
              <w:t>8</w:t>
            </w:r>
          </w:p>
        </w:tc>
        <w:tc>
          <w:tcPr>
            <w:tcW w:w="1439" w:type="dxa"/>
            <w:tcBorders>
              <w:top w:val="single" w:sz="4" w:space="0" w:color="auto"/>
              <w:bottom w:val="single" w:sz="4" w:space="0" w:color="auto"/>
            </w:tcBorders>
          </w:tcPr>
          <w:p w14:paraId="2A367CDE" w14:textId="3A7CC8F2" w:rsidR="00A410BD" w:rsidRDefault="00A410BD" w:rsidP="00A410BD">
            <w:pPr>
              <w:keepNext/>
              <w:jc w:val="center"/>
              <w:rPr>
                <w:b/>
                <w:bCs/>
                <w:lang w:val="en-AU"/>
              </w:rPr>
            </w:pPr>
            <w:r>
              <w:rPr>
                <w:b/>
                <w:bCs/>
                <w:lang w:val="en-AU"/>
              </w:rPr>
              <w:t>8.2.12</w:t>
            </w:r>
          </w:p>
        </w:tc>
        <w:tc>
          <w:tcPr>
            <w:tcW w:w="4798" w:type="dxa"/>
            <w:gridSpan w:val="2"/>
            <w:tcBorders>
              <w:top w:val="single" w:sz="4" w:space="0" w:color="auto"/>
              <w:bottom w:val="single" w:sz="4" w:space="0" w:color="auto"/>
              <w:right w:val="single" w:sz="18" w:space="0" w:color="auto"/>
            </w:tcBorders>
          </w:tcPr>
          <w:p w14:paraId="0761075A" w14:textId="3FB785E9" w:rsidR="00A410BD" w:rsidRDefault="00A410BD" w:rsidP="00A410BD">
            <w:pPr>
              <w:spacing w:before="20" w:after="40"/>
              <w:jc w:val="both"/>
              <w:rPr>
                <w:rFonts w:ascii="Arial" w:hAnsi="Arial" w:cs="Arial"/>
                <w:bCs/>
                <w:color w:val="000000"/>
              </w:rPr>
            </w:pPr>
            <w:r>
              <w:rPr>
                <w:rFonts w:ascii="Arial" w:hAnsi="Arial" w:cs="Arial"/>
                <w:bCs/>
                <w:color w:val="000000"/>
              </w:rPr>
              <w:t xml:space="preserve">Summary of </w:t>
            </w:r>
            <w:r w:rsidRPr="002959B2">
              <w:rPr>
                <w:rFonts w:ascii="Arial" w:hAnsi="Arial" w:cs="Arial"/>
                <w:bCs/>
                <w:i/>
                <w:iCs/>
                <w:color w:val="000000"/>
              </w:rPr>
              <w:t>Renee Headland (a pseudonym) v The King</w:t>
            </w:r>
            <w:r>
              <w:rPr>
                <w:rFonts w:ascii="Arial" w:hAnsi="Arial" w:cs="Arial"/>
                <w:bCs/>
                <w:color w:val="000000"/>
              </w:rPr>
              <w:t xml:space="preserve"> [2023] VSCA 174 and extracts from [38], [41], [56]-[57], [60], [63] &amp; [72].</w:t>
            </w:r>
          </w:p>
        </w:tc>
      </w:tr>
      <w:tr w:rsidR="00A410BD" w14:paraId="7E917569"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5F574797" w14:textId="5583D18F" w:rsidR="00A410BD" w:rsidRPr="0054535C" w:rsidRDefault="00A410BD" w:rsidP="00A410BD">
            <w:pPr>
              <w:keepNext/>
              <w:keepLines/>
              <w:rPr>
                <w:sz w:val="22"/>
                <w:lang w:val="en-AU"/>
              </w:rPr>
            </w:pPr>
            <w:r>
              <w:rPr>
                <w:sz w:val="22"/>
                <w:lang w:val="en-AU"/>
              </w:rPr>
              <w:t>31/08/23</w:t>
            </w:r>
          </w:p>
        </w:tc>
        <w:tc>
          <w:tcPr>
            <w:tcW w:w="7073" w:type="dxa"/>
            <w:gridSpan w:val="4"/>
            <w:tcBorders>
              <w:top w:val="single" w:sz="18" w:space="0" w:color="auto"/>
              <w:bottom w:val="single" w:sz="4" w:space="0" w:color="auto"/>
              <w:right w:val="single" w:sz="18" w:space="0" w:color="auto"/>
            </w:tcBorders>
            <w:shd w:val="clear" w:color="auto" w:fill="DDDDDD"/>
          </w:tcPr>
          <w:p w14:paraId="3262422D" w14:textId="1367167B" w:rsidR="00A410BD" w:rsidRPr="0054535C" w:rsidRDefault="00A410BD" w:rsidP="00A410BD">
            <w:pPr>
              <w:keepNext/>
              <w:keepLines/>
              <w:jc w:val="center"/>
              <w:rPr>
                <w:rFonts w:ascii="Arial" w:hAnsi="Arial" w:cs="Arial"/>
                <w:color w:val="000000"/>
                <w:sz w:val="22"/>
              </w:rPr>
            </w:pPr>
            <w:r>
              <w:rPr>
                <w:sz w:val="22"/>
                <w:lang w:val="en-AU"/>
              </w:rPr>
              <w:t>CH</w:t>
            </w:r>
            <w:r w:rsidRPr="0054535C">
              <w:rPr>
                <w:sz w:val="22"/>
                <w:lang w:val="en-AU"/>
              </w:rPr>
              <w:t xml:space="preserve">APTER </w:t>
            </w:r>
            <w:r>
              <w:rPr>
                <w:sz w:val="22"/>
                <w:lang w:val="en-AU"/>
              </w:rPr>
              <w:t>9</w:t>
            </w:r>
            <w:r w:rsidRPr="0054535C">
              <w:rPr>
                <w:sz w:val="22"/>
                <w:lang w:val="en-AU"/>
              </w:rPr>
              <w:t xml:space="preserve"> – </w:t>
            </w:r>
            <w:r>
              <w:rPr>
                <w:sz w:val="22"/>
                <w:lang w:val="en-AU"/>
              </w:rPr>
              <w:t>CRIMINAL DIVISION – CUSTODY &amp; BAIL</w:t>
            </w:r>
          </w:p>
        </w:tc>
      </w:tr>
      <w:tr w:rsidR="00A410BD" w14:paraId="46C06626" w14:textId="77777777" w:rsidTr="00473897">
        <w:trPr>
          <w:trHeight w:val="283"/>
        </w:trPr>
        <w:tc>
          <w:tcPr>
            <w:tcW w:w="1220" w:type="dxa"/>
            <w:gridSpan w:val="2"/>
            <w:tcBorders>
              <w:top w:val="single" w:sz="4" w:space="0" w:color="auto"/>
              <w:left w:val="single" w:sz="18" w:space="0" w:color="auto"/>
            </w:tcBorders>
          </w:tcPr>
          <w:p w14:paraId="39B7BAF2" w14:textId="7059DF76" w:rsidR="00A410BD" w:rsidRDefault="00A410BD" w:rsidP="00A410BD">
            <w:pPr>
              <w:rPr>
                <w:lang w:val="en-AU"/>
              </w:rPr>
            </w:pPr>
            <w:r>
              <w:rPr>
                <w:lang w:val="en-AU"/>
              </w:rPr>
              <w:t>31/08/23</w:t>
            </w:r>
          </w:p>
        </w:tc>
        <w:tc>
          <w:tcPr>
            <w:tcW w:w="836" w:type="dxa"/>
            <w:tcBorders>
              <w:top w:val="single" w:sz="4" w:space="0" w:color="auto"/>
            </w:tcBorders>
          </w:tcPr>
          <w:p w14:paraId="588B9980" w14:textId="55EFF2D1" w:rsidR="00A410BD" w:rsidRDefault="00A410BD" w:rsidP="00A410BD">
            <w:pPr>
              <w:jc w:val="center"/>
              <w:rPr>
                <w:lang w:val="en-AU"/>
              </w:rPr>
            </w:pPr>
            <w:r>
              <w:rPr>
                <w:lang w:val="en-AU"/>
              </w:rPr>
              <w:t>9</w:t>
            </w:r>
          </w:p>
        </w:tc>
        <w:tc>
          <w:tcPr>
            <w:tcW w:w="1439" w:type="dxa"/>
            <w:tcBorders>
              <w:top w:val="single" w:sz="4" w:space="0" w:color="auto"/>
            </w:tcBorders>
            <w:shd w:val="clear" w:color="auto" w:fill="FFF2CC"/>
          </w:tcPr>
          <w:p w14:paraId="7E8C9731" w14:textId="0D371A72" w:rsidR="00A410BD" w:rsidRDefault="00A410BD" w:rsidP="00A410BD">
            <w:pPr>
              <w:jc w:val="center"/>
              <w:rPr>
                <w:lang w:val="en-AU"/>
              </w:rPr>
            </w:pPr>
            <w:r>
              <w:rPr>
                <w:lang w:val="en-AU"/>
              </w:rPr>
              <w:t>9.0</w:t>
            </w:r>
          </w:p>
        </w:tc>
        <w:tc>
          <w:tcPr>
            <w:tcW w:w="4798" w:type="dxa"/>
            <w:gridSpan w:val="2"/>
            <w:tcBorders>
              <w:top w:val="single" w:sz="4" w:space="0" w:color="auto"/>
              <w:right w:val="single" w:sz="18" w:space="0" w:color="auto"/>
            </w:tcBorders>
            <w:shd w:val="clear" w:color="auto" w:fill="FFF2CC"/>
          </w:tcPr>
          <w:p w14:paraId="72912EE1" w14:textId="5588385F" w:rsidR="00A410BD" w:rsidRDefault="00A410BD" w:rsidP="00A410BD">
            <w:pPr>
              <w:spacing w:before="20"/>
              <w:jc w:val="both"/>
              <w:rPr>
                <w:rFonts w:ascii="Arial" w:hAnsi="Arial" w:cs="Arial"/>
                <w:color w:val="000000"/>
              </w:rPr>
            </w:pPr>
            <w:r>
              <w:rPr>
                <w:rFonts w:ascii="Arial" w:hAnsi="Arial" w:cs="Arial"/>
                <w:color w:val="000000"/>
              </w:rPr>
              <w:t>This Part is renamed “</w:t>
            </w:r>
            <w:r>
              <w:rPr>
                <w:rFonts w:ascii="Arial" w:hAnsi="Arial" w:cs="Arial"/>
                <w:b/>
                <w:bCs/>
              </w:rPr>
              <w:t xml:space="preserve">Amendments to the </w:t>
            </w:r>
            <w:r w:rsidRPr="00A362BD">
              <w:rPr>
                <w:rFonts w:ascii="Arial" w:hAnsi="Arial" w:cs="Arial"/>
                <w:b/>
                <w:bCs/>
              </w:rPr>
              <w:t>Bail Act</w:t>
            </w:r>
            <w:r>
              <w:rPr>
                <w:rFonts w:ascii="Arial" w:hAnsi="Arial" w:cs="Arial"/>
                <w:b/>
                <w:bCs/>
              </w:rPr>
              <w:t xml:space="preserve"> in 2018 and proposed amendments in 2023</w:t>
            </w:r>
            <w:r w:rsidRPr="00060433">
              <w:rPr>
                <w:rFonts w:ascii="Arial" w:hAnsi="Arial" w:cs="Arial"/>
              </w:rPr>
              <w:t>” and is split into 3 sections.</w:t>
            </w:r>
          </w:p>
        </w:tc>
      </w:tr>
      <w:tr w:rsidR="00A410BD" w14:paraId="631CA9E8" w14:textId="77777777" w:rsidTr="00473897">
        <w:trPr>
          <w:trHeight w:val="283"/>
        </w:trPr>
        <w:tc>
          <w:tcPr>
            <w:tcW w:w="1220" w:type="dxa"/>
            <w:gridSpan w:val="2"/>
            <w:tcBorders>
              <w:top w:val="single" w:sz="4" w:space="0" w:color="auto"/>
              <w:left w:val="single" w:sz="18" w:space="0" w:color="auto"/>
            </w:tcBorders>
          </w:tcPr>
          <w:p w14:paraId="19B6FD92" w14:textId="77777777" w:rsidR="00A410BD" w:rsidRDefault="00A410BD" w:rsidP="00A410BD">
            <w:pPr>
              <w:rPr>
                <w:lang w:val="en-AU"/>
              </w:rPr>
            </w:pPr>
            <w:r>
              <w:rPr>
                <w:lang w:val="en-AU"/>
              </w:rPr>
              <w:t>31/08/23</w:t>
            </w:r>
          </w:p>
        </w:tc>
        <w:tc>
          <w:tcPr>
            <w:tcW w:w="836" w:type="dxa"/>
            <w:tcBorders>
              <w:top w:val="single" w:sz="4" w:space="0" w:color="auto"/>
            </w:tcBorders>
          </w:tcPr>
          <w:p w14:paraId="1C2A7B92" w14:textId="34EEDA27" w:rsidR="00A410BD" w:rsidRDefault="00A410BD" w:rsidP="00A410BD">
            <w:pPr>
              <w:jc w:val="center"/>
              <w:rPr>
                <w:lang w:val="en-AU"/>
              </w:rPr>
            </w:pPr>
            <w:r>
              <w:rPr>
                <w:lang w:val="en-AU"/>
              </w:rPr>
              <w:t>9</w:t>
            </w:r>
          </w:p>
        </w:tc>
        <w:tc>
          <w:tcPr>
            <w:tcW w:w="1439" w:type="dxa"/>
            <w:tcBorders>
              <w:top w:val="single" w:sz="4" w:space="0" w:color="auto"/>
            </w:tcBorders>
            <w:shd w:val="clear" w:color="auto" w:fill="FFF2CC"/>
          </w:tcPr>
          <w:p w14:paraId="24D345FD" w14:textId="40C3722D" w:rsidR="00A410BD" w:rsidRDefault="00A410BD" w:rsidP="00A410BD">
            <w:pPr>
              <w:jc w:val="center"/>
              <w:rPr>
                <w:lang w:val="en-AU"/>
              </w:rPr>
            </w:pPr>
            <w:r>
              <w:rPr>
                <w:lang w:val="en-AU"/>
              </w:rPr>
              <w:t>9.0.1</w:t>
            </w:r>
          </w:p>
        </w:tc>
        <w:tc>
          <w:tcPr>
            <w:tcW w:w="4798" w:type="dxa"/>
            <w:gridSpan w:val="2"/>
            <w:tcBorders>
              <w:top w:val="single" w:sz="4" w:space="0" w:color="auto"/>
              <w:right w:val="single" w:sz="18" w:space="0" w:color="auto"/>
            </w:tcBorders>
            <w:shd w:val="clear" w:color="auto" w:fill="FFF2CC"/>
          </w:tcPr>
          <w:p w14:paraId="5830CC5B" w14:textId="2AA75094" w:rsidR="00A410BD" w:rsidRDefault="00A410BD" w:rsidP="00A410BD">
            <w:pPr>
              <w:spacing w:before="20" w:after="20"/>
              <w:jc w:val="both"/>
              <w:rPr>
                <w:rFonts w:ascii="Arial" w:hAnsi="Arial" w:cs="Arial"/>
                <w:color w:val="000000"/>
              </w:rPr>
            </w:pPr>
            <w:r>
              <w:rPr>
                <w:rFonts w:ascii="Arial" w:hAnsi="Arial" w:cs="Arial"/>
                <w:color w:val="000000"/>
              </w:rPr>
              <w:t>New section heading “</w:t>
            </w:r>
            <w:bookmarkStart w:id="64" w:name="_Hlk143170070"/>
            <w:r>
              <w:rPr>
                <w:rFonts w:ascii="Arial" w:hAnsi="Arial" w:cs="Arial"/>
                <w:b/>
                <w:bCs/>
              </w:rPr>
              <w:t>Major amendments to the Bail Act in 2018</w:t>
            </w:r>
            <w:bookmarkEnd w:id="64"/>
            <w:r>
              <w:rPr>
                <w:rFonts w:ascii="Arial" w:hAnsi="Arial" w:cs="Arial"/>
                <w:color w:val="000000"/>
              </w:rPr>
              <w:t>”.</w:t>
            </w:r>
          </w:p>
        </w:tc>
      </w:tr>
      <w:tr w:rsidR="00A410BD" w14:paraId="241FBDB3" w14:textId="77777777" w:rsidTr="00473897">
        <w:trPr>
          <w:trHeight w:val="283"/>
        </w:trPr>
        <w:tc>
          <w:tcPr>
            <w:tcW w:w="1220" w:type="dxa"/>
            <w:gridSpan w:val="2"/>
            <w:tcBorders>
              <w:top w:val="single" w:sz="4" w:space="0" w:color="auto"/>
              <w:left w:val="single" w:sz="18" w:space="0" w:color="auto"/>
            </w:tcBorders>
          </w:tcPr>
          <w:p w14:paraId="5DAF03DE" w14:textId="77777777" w:rsidR="00A410BD" w:rsidRDefault="00A410BD" w:rsidP="00A410BD">
            <w:pPr>
              <w:rPr>
                <w:lang w:val="en-AU"/>
              </w:rPr>
            </w:pPr>
            <w:r>
              <w:rPr>
                <w:lang w:val="en-AU"/>
              </w:rPr>
              <w:t>31/08/23</w:t>
            </w:r>
          </w:p>
        </w:tc>
        <w:tc>
          <w:tcPr>
            <w:tcW w:w="836" w:type="dxa"/>
            <w:tcBorders>
              <w:top w:val="single" w:sz="4" w:space="0" w:color="auto"/>
            </w:tcBorders>
          </w:tcPr>
          <w:p w14:paraId="1E344CA5" w14:textId="42FB7B31" w:rsidR="00A410BD" w:rsidRDefault="00A410BD" w:rsidP="00A410BD">
            <w:pPr>
              <w:jc w:val="center"/>
              <w:rPr>
                <w:lang w:val="en-AU"/>
              </w:rPr>
            </w:pPr>
            <w:r>
              <w:rPr>
                <w:lang w:val="en-AU"/>
              </w:rPr>
              <w:t>9</w:t>
            </w:r>
          </w:p>
        </w:tc>
        <w:tc>
          <w:tcPr>
            <w:tcW w:w="1439" w:type="dxa"/>
            <w:tcBorders>
              <w:top w:val="single" w:sz="4" w:space="0" w:color="auto"/>
            </w:tcBorders>
            <w:shd w:val="clear" w:color="auto" w:fill="FFF2CC"/>
          </w:tcPr>
          <w:p w14:paraId="576D061F" w14:textId="4BED1F97" w:rsidR="00A410BD" w:rsidRDefault="00A410BD" w:rsidP="00A410BD">
            <w:pPr>
              <w:jc w:val="center"/>
              <w:rPr>
                <w:lang w:val="en-AU"/>
              </w:rPr>
            </w:pPr>
            <w:r>
              <w:rPr>
                <w:lang w:val="en-AU"/>
              </w:rPr>
              <w:t>9.0.2</w:t>
            </w:r>
          </w:p>
        </w:tc>
        <w:tc>
          <w:tcPr>
            <w:tcW w:w="4798" w:type="dxa"/>
            <w:gridSpan w:val="2"/>
            <w:tcBorders>
              <w:top w:val="single" w:sz="4" w:space="0" w:color="auto"/>
              <w:right w:val="single" w:sz="18" w:space="0" w:color="auto"/>
            </w:tcBorders>
            <w:shd w:val="clear" w:color="auto" w:fill="FFF2CC"/>
          </w:tcPr>
          <w:p w14:paraId="0C90A53D" w14:textId="05DF72D3" w:rsidR="00A410BD" w:rsidRDefault="00A410BD" w:rsidP="00A410BD">
            <w:pPr>
              <w:spacing w:before="20" w:after="20"/>
              <w:jc w:val="both"/>
              <w:rPr>
                <w:rFonts w:ascii="Arial" w:hAnsi="Arial" w:cs="Arial"/>
                <w:color w:val="000000"/>
              </w:rPr>
            </w:pPr>
            <w:r>
              <w:rPr>
                <w:rFonts w:ascii="Arial" w:hAnsi="Arial" w:cs="Arial"/>
                <w:color w:val="000000"/>
              </w:rPr>
              <w:t>New section heading “</w:t>
            </w:r>
            <w:r>
              <w:rPr>
                <w:rFonts w:ascii="Arial" w:hAnsi="Arial" w:cs="Arial"/>
                <w:b/>
                <w:bCs/>
              </w:rPr>
              <w:t>Coronial criticism of the 2018 amendments</w:t>
            </w:r>
            <w:r>
              <w:rPr>
                <w:rFonts w:ascii="Arial" w:hAnsi="Arial" w:cs="Arial"/>
                <w:color w:val="000000"/>
              </w:rPr>
              <w:t>”.</w:t>
            </w:r>
          </w:p>
        </w:tc>
      </w:tr>
      <w:tr w:rsidR="00A410BD" w14:paraId="0BDEA976" w14:textId="77777777" w:rsidTr="00473897">
        <w:trPr>
          <w:trHeight w:val="172"/>
        </w:trPr>
        <w:tc>
          <w:tcPr>
            <w:tcW w:w="1220" w:type="dxa"/>
            <w:gridSpan w:val="2"/>
            <w:vMerge w:val="restart"/>
            <w:tcBorders>
              <w:top w:val="single" w:sz="4" w:space="0" w:color="auto"/>
              <w:left w:val="single" w:sz="18" w:space="0" w:color="auto"/>
            </w:tcBorders>
          </w:tcPr>
          <w:p w14:paraId="70BD39C4" w14:textId="77777777" w:rsidR="00A410BD" w:rsidRDefault="00A410BD" w:rsidP="00A410BD">
            <w:pPr>
              <w:rPr>
                <w:lang w:val="en-AU"/>
              </w:rPr>
            </w:pPr>
            <w:r>
              <w:rPr>
                <w:lang w:val="en-AU"/>
              </w:rPr>
              <w:t>31/08/23</w:t>
            </w:r>
          </w:p>
        </w:tc>
        <w:tc>
          <w:tcPr>
            <w:tcW w:w="836" w:type="dxa"/>
            <w:vMerge w:val="restart"/>
            <w:tcBorders>
              <w:top w:val="single" w:sz="4" w:space="0" w:color="auto"/>
            </w:tcBorders>
          </w:tcPr>
          <w:p w14:paraId="265E07D2" w14:textId="78B2F1D9" w:rsidR="00A410BD" w:rsidRDefault="00A410BD" w:rsidP="00A410BD">
            <w:pPr>
              <w:jc w:val="center"/>
              <w:rPr>
                <w:lang w:val="en-AU"/>
              </w:rPr>
            </w:pPr>
            <w:r>
              <w:rPr>
                <w:lang w:val="en-AU"/>
              </w:rPr>
              <w:t>9</w:t>
            </w:r>
          </w:p>
        </w:tc>
        <w:tc>
          <w:tcPr>
            <w:tcW w:w="1439" w:type="dxa"/>
            <w:vMerge w:val="restart"/>
            <w:tcBorders>
              <w:top w:val="single" w:sz="4" w:space="0" w:color="auto"/>
            </w:tcBorders>
            <w:shd w:val="clear" w:color="auto" w:fill="FFF2CC"/>
          </w:tcPr>
          <w:p w14:paraId="005EC142" w14:textId="60D2B315" w:rsidR="00A410BD" w:rsidRDefault="00A410BD" w:rsidP="00A410BD">
            <w:pPr>
              <w:jc w:val="center"/>
              <w:rPr>
                <w:lang w:val="en-AU"/>
              </w:rPr>
            </w:pPr>
            <w:r>
              <w:rPr>
                <w:lang w:val="en-AU"/>
              </w:rPr>
              <w:t>9.0.3</w:t>
            </w:r>
          </w:p>
        </w:tc>
        <w:tc>
          <w:tcPr>
            <w:tcW w:w="4798" w:type="dxa"/>
            <w:gridSpan w:val="2"/>
            <w:tcBorders>
              <w:top w:val="single" w:sz="4" w:space="0" w:color="auto"/>
              <w:right w:val="single" w:sz="18" w:space="0" w:color="auto"/>
            </w:tcBorders>
            <w:shd w:val="clear" w:color="auto" w:fill="FFF2CC"/>
          </w:tcPr>
          <w:p w14:paraId="4E28BCC5" w14:textId="1ED4EE17" w:rsidR="00A410BD" w:rsidRDefault="00A410BD" w:rsidP="00A410BD">
            <w:pPr>
              <w:spacing w:before="20" w:after="20"/>
              <w:jc w:val="both"/>
              <w:rPr>
                <w:rFonts w:ascii="Arial" w:hAnsi="Arial" w:cs="Arial"/>
                <w:color w:val="000000"/>
              </w:rPr>
            </w:pPr>
            <w:r>
              <w:rPr>
                <w:rFonts w:ascii="Arial" w:hAnsi="Arial" w:cs="Arial"/>
                <w:color w:val="000000"/>
              </w:rPr>
              <w:t>New section heading “</w:t>
            </w:r>
            <w:r>
              <w:rPr>
                <w:rFonts w:ascii="Arial" w:hAnsi="Arial" w:cs="Arial"/>
                <w:b/>
                <w:bCs/>
              </w:rPr>
              <w:t>The Bail Amendment Bill 2023</w:t>
            </w:r>
            <w:r>
              <w:rPr>
                <w:rFonts w:ascii="Arial" w:hAnsi="Arial" w:cs="Arial"/>
                <w:color w:val="000000"/>
              </w:rPr>
              <w:t>”.</w:t>
            </w:r>
          </w:p>
        </w:tc>
      </w:tr>
      <w:tr w:rsidR="00A410BD" w14:paraId="341F1619" w14:textId="77777777" w:rsidTr="00473897">
        <w:trPr>
          <w:trHeight w:val="260"/>
        </w:trPr>
        <w:tc>
          <w:tcPr>
            <w:tcW w:w="1220" w:type="dxa"/>
            <w:gridSpan w:val="2"/>
            <w:vMerge/>
            <w:tcBorders>
              <w:left w:val="single" w:sz="18" w:space="0" w:color="auto"/>
            </w:tcBorders>
          </w:tcPr>
          <w:p w14:paraId="59130006" w14:textId="77777777" w:rsidR="00A410BD" w:rsidRDefault="00A410BD" w:rsidP="00A410BD">
            <w:pPr>
              <w:rPr>
                <w:lang w:val="en-AU"/>
              </w:rPr>
            </w:pPr>
          </w:p>
        </w:tc>
        <w:tc>
          <w:tcPr>
            <w:tcW w:w="836" w:type="dxa"/>
            <w:vMerge/>
          </w:tcPr>
          <w:p w14:paraId="48F4DE70" w14:textId="6B09BD4A" w:rsidR="00A410BD" w:rsidRDefault="00A410BD" w:rsidP="00A410BD">
            <w:pPr>
              <w:jc w:val="center"/>
              <w:rPr>
                <w:lang w:val="en-AU"/>
              </w:rPr>
            </w:pPr>
          </w:p>
        </w:tc>
        <w:tc>
          <w:tcPr>
            <w:tcW w:w="1439" w:type="dxa"/>
            <w:vMerge/>
            <w:shd w:val="clear" w:color="auto" w:fill="FFF2CC"/>
          </w:tcPr>
          <w:p w14:paraId="75065CFB" w14:textId="77777777" w:rsidR="00A410BD" w:rsidRDefault="00A410BD" w:rsidP="00A410BD">
            <w:pPr>
              <w:jc w:val="center"/>
              <w:rPr>
                <w:lang w:val="en-AU"/>
              </w:rPr>
            </w:pPr>
          </w:p>
        </w:tc>
        <w:tc>
          <w:tcPr>
            <w:tcW w:w="4798" w:type="dxa"/>
            <w:gridSpan w:val="2"/>
            <w:tcBorders>
              <w:top w:val="single" w:sz="4" w:space="0" w:color="auto"/>
              <w:right w:val="single" w:sz="18" w:space="0" w:color="auto"/>
            </w:tcBorders>
            <w:shd w:val="clear" w:color="auto" w:fill="auto"/>
          </w:tcPr>
          <w:p w14:paraId="1029F169" w14:textId="69EE7114" w:rsidR="00A410BD" w:rsidRDefault="00A410BD" w:rsidP="00A410BD">
            <w:pPr>
              <w:spacing w:before="20" w:after="20"/>
              <w:jc w:val="both"/>
              <w:rPr>
                <w:rFonts w:ascii="Arial" w:hAnsi="Arial" w:cs="Arial"/>
                <w:color w:val="000000"/>
              </w:rPr>
            </w:pPr>
            <w:r>
              <w:rPr>
                <w:rFonts w:ascii="Arial" w:hAnsi="Arial" w:cs="Arial"/>
                <w:color w:val="000000"/>
              </w:rPr>
              <w:t xml:space="preserve">This new section summarises the </w:t>
            </w:r>
            <w:r w:rsidRPr="00133BDF">
              <w:rPr>
                <w:rFonts w:ascii="Arial" w:hAnsi="Arial" w:cs="Arial"/>
                <w:i/>
                <w:iCs/>
                <w:color w:val="000000"/>
              </w:rPr>
              <w:t>Bail Amendment Bill 2023</w:t>
            </w:r>
            <w:r>
              <w:rPr>
                <w:rFonts w:ascii="Arial" w:hAnsi="Arial" w:cs="Arial"/>
                <w:color w:val="000000"/>
              </w:rPr>
              <w:t xml:space="preserve"> which was read in the Legislative Assembly on 16/08/2023 together with two proposed amendments circulated on 30/08/2023.</w:t>
            </w:r>
          </w:p>
        </w:tc>
      </w:tr>
      <w:tr w:rsidR="00A410BD" w14:paraId="54F35B2B" w14:textId="77777777" w:rsidTr="00473897">
        <w:trPr>
          <w:trHeight w:val="259"/>
        </w:trPr>
        <w:tc>
          <w:tcPr>
            <w:tcW w:w="1220" w:type="dxa"/>
            <w:gridSpan w:val="2"/>
            <w:vMerge/>
            <w:tcBorders>
              <w:left w:val="single" w:sz="18" w:space="0" w:color="auto"/>
            </w:tcBorders>
          </w:tcPr>
          <w:p w14:paraId="3499DC0C" w14:textId="77777777" w:rsidR="00A410BD" w:rsidRDefault="00A410BD" w:rsidP="00A410BD">
            <w:pPr>
              <w:rPr>
                <w:lang w:val="en-AU"/>
              </w:rPr>
            </w:pPr>
          </w:p>
        </w:tc>
        <w:tc>
          <w:tcPr>
            <w:tcW w:w="836" w:type="dxa"/>
            <w:vMerge/>
          </w:tcPr>
          <w:p w14:paraId="0D9B96D9" w14:textId="44AAFAD7" w:rsidR="00A410BD" w:rsidRDefault="00A410BD" w:rsidP="00A410BD">
            <w:pPr>
              <w:jc w:val="center"/>
              <w:rPr>
                <w:lang w:val="en-AU"/>
              </w:rPr>
            </w:pPr>
          </w:p>
        </w:tc>
        <w:tc>
          <w:tcPr>
            <w:tcW w:w="6237" w:type="dxa"/>
            <w:gridSpan w:val="3"/>
            <w:tcBorders>
              <w:right w:val="single" w:sz="18" w:space="0" w:color="auto"/>
            </w:tcBorders>
            <w:shd w:val="clear" w:color="auto" w:fill="FF0000"/>
          </w:tcPr>
          <w:p w14:paraId="2804A324" w14:textId="041B994E" w:rsidR="00A410BD" w:rsidRPr="00C72983" w:rsidRDefault="00A410BD" w:rsidP="00A410BD">
            <w:pPr>
              <w:spacing w:before="20" w:after="20"/>
              <w:jc w:val="center"/>
              <w:rPr>
                <w:color w:val="FFFFFF" w:themeColor="background1"/>
                <w:sz w:val="18"/>
                <w:szCs w:val="18"/>
              </w:rPr>
            </w:pPr>
            <w:r w:rsidRPr="002B06BC">
              <w:rPr>
                <w:rFonts w:ascii="Arial" w:hAnsi="Arial" w:cs="Arial"/>
                <w:b/>
                <w:bCs/>
                <w:color w:val="FFFFFF" w:themeColor="background1"/>
              </w:rPr>
              <w:t xml:space="preserve">CAUTION: </w:t>
            </w:r>
            <w:r>
              <w:rPr>
                <w:rFonts w:ascii="Arial" w:hAnsi="Arial" w:cs="Arial"/>
                <w:b/>
                <w:bCs/>
                <w:color w:val="FFFFFF" w:themeColor="background1"/>
              </w:rPr>
              <w:t>None of t</w:t>
            </w:r>
            <w:r w:rsidRPr="002B06BC">
              <w:rPr>
                <w:rFonts w:ascii="Arial" w:hAnsi="Arial" w:cs="Arial"/>
                <w:b/>
                <w:bCs/>
                <w:color w:val="FFFFFF" w:themeColor="background1"/>
              </w:rPr>
              <w:t xml:space="preserve">he proposed legislation discussed in </w:t>
            </w:r>
            <w:r>
              <w:rPr>
                <w:rFonts w:ascii="Arial" w:hAnsi="Arial" w:cs="Arial"/>
                <w:b/>
                <w:bCs/>
                <w:color w:val="FFFFFF" w:themeColor="background1"/>
              </w:rPr>
              <w:t>section</w:t>
            </w:r>
            <w:r w:rsidRPr="002B06BC">
              <w:rPr>
                <w:rFonts w:ascii="Arial" w:hAnsi="Arial" w:cs="Arial"/>
                <w:b/>
                <w:bCs/>
                <w:color w:val="FFFFFF" w:themeColor="background1"/>
              </w:rPr>
              <w:t xml:space="preserve"> </w:t>
            </w:r>
            <w:r>
              <w:rPr>
                <w:rFonts w:ascii="Arial" w:hAnsi="Arial" w:cs="Arial"/>
                <w:b/>
                <w:bCs/>
                <w:color w:val="FFFFFF" w:themeColor="background1"/>
              </w:rPr>
              <w:t>9.0.3 ha</w:t>
            </w:r>
            <w:r w:rsidRPr="002B06BC">
              <w:rPr>
                <w:rFonts w:ascii="Arial" w:hAnsi="Arial" w:cs="Arial"/>
                <w:b/>
                <w:bCs/>
                <w:color w:val="FFFFFF" w:themeColor="background1"/>
              </w:rPr>
              <w:t xml:space="preserve">s yet </w:t>
            </w:r>
            <w:r>
              <w:rPr>
                <w:rFonts w:ascii="Arial" w:hAnsi="Arial" w:cs="Arial"/>
                <w:b/>
                <w:bCs/>
                <w:color w:val="FFFFFF" w:themeColor="background1"/>
              </w:rPr>
              <w:t>been enacted.</w:t>
            </w:r>
          </w:p>
        </w:tc>
      </w:tr>
      <w:tr w:rsidR="00A410BD" w14:paraId="6B4FCFC6" w14:textId="77777777" w:rsidTr="00473897">
        <w:trPr>
          <w:trHeight w:val="283"/>
        </w:trPr>
        <w:tc>
          <w:tcPr>
            <w:tcW w:w="1220" w:type="dxa"/>
            <w:gridSpan w:val="2"/>
            <w:tcBorders>
              <w:top w:val="single" w:sz="4" w:space="0" w:color="auto"/>
              <w:left w:val="single" w:sz="18" w:space="0" w:color="auto"/>
            </w:tcBorders>
          </w:tcPr>
          <w:p w14:paraId="2D523EC6" w14:textId="7C0D3317" w:rsidR="00A410BD" w:rsidRDefault="00A410BD" w:rsidP="00A410BD">
            <w:pPr>
              <w:rPr>
                <w:lang w:val="en-AU"/>
              </w:rPr>
            </w:pPr>
            <w:r>
              <w:rPr>
                <w:lang w:val="en-AU"/>
              </w:rPr>
              <w:t>31/08/23</w:t>
            </w:r>
          </w:p>
        </w:tc>
        <w:tc>
          <w:tcPr>
            <w:tcW w:w="836" w:type="dxa"/>
            <w:tcBorders>
              <w:top w:val="single" w:sz="4" w:space="0" w:color="auto"/>
            </w:tcBorders>
          </w:tcPr>
          <w:p w14:paraId="473EEEB2" w14:textId="553A1458" w:rsidR="00A410BD" w:rsidRDefault="00A410BD" w:rsidP="00A410BD">
            <w:pPr>
              <w:jc w:val="center"/>
              <w:rPr>
                <w:lang w:val="en-AU"/>
              </w:rPr>
            </w:pPr>
            <w:r>
              <w:rPr>
                <w:lang w:val="en-AU"/>
              </w:rPr>
              <w:t>9</w:t>
            </w:r>
          </w:p>
        </w:tc>
        <w:tc>
          <w:tcPr>
            <w:tcW w:w="1439" w:type="dxa"/>
            <w:tcBorders>
              <w:top w:val="single" w:sz="4" w:space="0" w:color="auto"/>
            </w:tcBorders>
          </w:tcPr>
          <w:p w14:paraId="5458086A" w14:textId="3FC4B865" w:rsidR="00A410BD" w:rsidRDefault="00A410BD" w:rsidP="00A410BD">
            <w:pPr>
              <w:jc w:val="center"/>
              <w:rPr>
                <w:lang w:val="en-AU"/>
              </w:rPr>
            </w:pPr>
            <w:r>
              <w:rPr>
                <w:lang w:val="en-AU"/>
              </w:rPr>
              <w:t>9.4.1.1</w:t>
            </w:r>
          </w:p>
        </w:tc>
        <w:tc>
          <w:tcPr>
            <w:tcW w:w="4798" w:type="dxa"/>
            <w:gridSpan w:val="2"/>
            <w:tcBorders>
              <w:top w:val="single" w:sz="4" w:space="0" w:color="auto"/>
              <w:right w:val="single" w:sz="18" w:space="0" w:color="auto"/>
            </w:tcBorders>
            <w:shd w:val="clear" w:color="auto" w:fill="auto"/>
          </w:tcPr>
          <w:p w14:paraId="5047BDF9" w14:textId="147C415E" w:rsidR="00A410BD" w:rsidRPr="00200253" w:rsidRDefault="00A410BD" w:rsidP="00A410BD">
            <w:pPr>
              <w:spacing w:before="20"/>
              <w:jc w:val="both"/>
              <w:rPr>
                <w:rFonts w:ascii="Arial" w:hAnsi="Arial" w:cs="Arial"/>
                <w:color w:val="000000"/>
              </w:rPr>
            </w:pPr>
            <w:r>
              <w:rPr>
                <w:rFonts w:ascii="Arial" w:hAnsi="Arial" w:cs="Arial"/>
                <w:color w:val="000000"/>
              </w:rPr>
              <w:t xml:space="preserve">Summary of </w:t>
            </w:r>
            <w:r w:rsidRPr="00314B3A">
              <w:rPr>
                <w:rFonts w:ascii="Arial" w:hAnsi="Arial" w:cs="Arial"/>
                <w:i/>
                <w:iCs/>
                <w:color w:val="000000"/>
              </w:rPr>
              <w:t>Re PI</w:t>
            </w:r>
            <w:r>
              <w:rPr>
                <w:rFonts w:ascii="Arial" w:hAnsi="Arial" w:cs="Arial"/>
                <w:color w:val="000000"/>
              </w:rPr>
              <w:t xml:space="preserve"> [2023] VSC 481 and extract from [24]-[25].  Summary of </w:t>
            </w:r>
            <w:r w:rsidRPr="004231D1">
              <w:rPr>
                <w:rFonts w:ascii="Arial" w:hAnsi="Arial" w:cs="Arial"/>
                <w:i/>
                <w:iCs/>
              </w:rPr>
              <w:t>Re De Stefanis</w:t>
            </w:r>
            <w:r>
              <w:rPr>
                <w:rFonts w:ascii="Arial" w:hAnsi="Arial" w:cs="Arial"/>
              </w:rPr>
              <w:t xml:space="preserve"> [2023] VSC 513.</w:t>
            </w:r>
          </w:p>
        </w:tc>
      </w:tr>
      <w:tr w:rsidR="00A410BD" w14:paraId="2FB90EE1" w14:textId="77777777" w:rsidTr="00473897">
        <w:trPr>
          <w:trHeight w:val="283"/>
        </w:trPr>
        <w:tc>
          <w:tcPr>
            <w:tcW w:w="1220" w:type="dxa"/>
            <w:gridSpan w:val="2"/>
            <w:tcBorders>
              <w:top w:val="single" w:sz="4" w:space="0" w:color="auto"/>
              <w:left w:val="single" w:sz="18" w:space="0" w:color="auto"/>
            </w:tcBorders>
          </w:tcPr>
          <w:p w14:paraId="1A6ED492" w14:textId="571B862F" w:rsidR="00A410BD" w:rsidRDefault="00A410BD" w:rsidP="00A410BD">
            <w:pPr>
              <w:rPr>
                <w:lang w:val="en-AU"/>
              </w:rPr>
            </w:pPr>
            <w:r>
              <w:rPr>
                <w:lang w:val="en-AU"/>
              </w:rPr>
              <w:t>31/08/23</w:t>
            </w:r>
          </w:p>
        </w:tc>
        <w:tc>
          <w:tcPr>
            <w:tcW w:w="836" w:type="dxa"/>
            <w:tcBorders>
              <w:top w:val="single" w:sz="4" w:space="0" w:color="auto"/>
            </w:tcBorders>
          </w:tcPr>
          <w:p w14:paraId="28DD95D2" w14:textId="0AD8B2E8" w:rsidR="00A410BD" w:rsidRDefault="00A410BD" w:rsidP="00A410BD">
            <w:pPr>
              <w:jc w:val="center"/>
              <w:rPr>
                <w:lang w:val="en-AU"/>
              </w:rPr>
            </w:pPr>
            <w:r>
              <w:rPr>
                <w:lang w:val="en-AU"/>
              </w:rPr>
              <w:t>9</w:t>
            </w:r>
          </w:p>
        </w:tc>
        <w:tc>
          <w:tcPr>
            <w:tcW w:w="1439" w:type="dxa"/>
            <w:tcBorders>
              <w:top w:val="single" w:sz="4" w:space="0" w:color="auto"/>
            </w:tcBorders>
          </w:tcPr>
          <w:p w14:paraId="57C95648" w14:textId="61BFF0F5" w:rsidR="00A410BD" w:rsidRDefault="00A410BD" w:rsidP="00A410BD">
            <w:pPr>
              <w:jc w:val="center"/>
              <w:rPr>
                <w:lang w:val="en-AU"/>
              </w:rPr>
            </w:pPr>
            <w:r>
              <w:rPr>
                <w:lang w:val="en-AU"/>
              </w:rPr>
              <w:t>9.4.1.2</w:t>
            </w:r>
          </w:p>
        </w:tc>
        <w:tc>
          <w:tcPr>
            <w:tcW w:w="4798" w:type="dxa"/>
            <w:gridSpan w:val="2"/>
            <w:tcBorders>
              <w:top w:val="single" w:sz="4" w:space="0" w:color="auto"/>
              <w:right w:val="single" w:sz="18" w:space="0" w:color="auto"/>
            </w:tcBorders>
            <w:shd w:val="clear" w:color="auto" w:fill="auto"/>
          </w:tcPr>
          <w:p w14:paraId="61FFDC73" w14:textId="3F1D4C1B"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sidRPr="006B61BD">
              <w:rPr>
                <w:rFonts w:ascii="Arial" w:hAnsi="Arial" w:cs="Arial"/>
                <w:i/>
                <w:iCs/>
                <w:color w:val="000000"/>
              </w:rPr>
              <w:t>Re Ridge</w:t>
            </w:r>
            <w:r>
              <w:rPr>
                <w:rFonts w:ascii="Arial" w:hAnsi="Arial" w:cs="Arial"/>
                <w:color w:val="000000"/>
              </w:rPr>
              <w:t xml:space="preserve"> [2023] VSC 509.</w:t>
            </w:r>
          </w:p>
        </w:tc>
      </w:tr>
      <w:tr w:rsidR="00A410BD" w14:paraId="05EE0C77" w14:textId="77777777" w:rsidTr="00473897">
        <w:trPr>
          <w:trHeight w:val="283"/>
        </w:trPr>
        <w:tc>
          <w:tcPr>
            <w:tcW w:w="1220" w:type="dxa"/>
            <w:gridSpan w:val="2"/>
            <w:tcBorders>
              <w:top w:val="single" w:sz="4" w:space="0" w:color="auto"/>
              <w:left w:val="single" w:sz="18" w:space="0" w:color="auto"/>
            </w:tcBorders>
          </w:tcPr>
          <w:p w14:paraId="7FE586F0" w14:textId="2175C5C1" w:rsidR="00A410BD" w:rsidRDefault="00A410BD" w:rsidP="00A410BD">
            <w:pPr>
              <w:keepNext/>
              <w:keepLines/>
              <w:rPr>
                <w:lang w:val="en-AU"/>
              </w:rPr>
            </w:pPr>
            <w:r>
              <w:rPr>
                <w:lang w:val="en-AU"/>
              </w:rPr>
              <w:t>31/08/23</w:t>
            </w:r>
          </w:p>
        </w:tc>
        <w:tc>
          <w:tcPr>
            <w:tcW w:w="836" w:type="dxa"/>
            <w:tcBorders>
              <w:top w:val="single" w:sz="4" w:space="0" w:color="auto"/>
            </w:tcBorders>
          </w:tcPr>
          <w:p w14:paraId="23769728" w14:textId="5432A610" w:rsidR="00A410BD" w:rsidRDefault="00A410BD" w:rsidP="00A410BD">
            <w:pPr>
              <w:jc w:val="center"/>
              <w:rPr>
                <w:lang w:val="en-AU"/>
              </w:rPr>
            </w:pPr>
            <w:r>
              <w:rPr>
                <w:lang w:val="en-AU"/>
              </w:rPr>
              <w:t>9</w:t>
            </w:r>
          </w:p>
        </w:tc>
        <w:tc>
          <w:tcPr>
            <w:tcW w:w="1439" w:type="dxa"/>
            <w:tcBorders>
              <w:top w:val="single" w:sz="4" w:space="0" w:color="auto"/>
            </w:tcBorders>
          </w:tcPr>
          <w:p w14:paraId="1791AE94" w14:textId="1F2533A3" w:rsidR="00A410BD" w:rsidRDefault="00A410BD" w:rsidP="00A410BD">
            <w:pPr>
              <w:jc w:val="center"/>
              <w:rPr>
                <w:lang w:val="en-AU"/>
              </w:rPr>
            </w:pPr>
            <w:r>
              <w:rPr>
                <w:lang w:val="en-AU"/>
              </w:rPr>
              <w:t>9.4.1.3</w:t>
            </w:r>
          </w:p>
        </w:tc>
        <w:tc>
          <w:tcPr>
            <w:tcW w:w="4798" w:type="dxa"/>
            <w:gridSpan w:val="2"/>
            <w:tcBorders>
              <w:top w:val="single" w:sz="4" w:space="0" w:color="auto"/>
              <w:right w:val="single" w:sz="18" w:space="0" w:color="auto"/>
            </w:tcBorders>
            <w:shd w:val="clear" w:color="auto" w:fill="auto"/>
          </w:tcPr>
          <w:p w14:paraId="4AE31D76" w14:textId="7943F595"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sidRPr="00F70EEF">
              <w:rPr>
                <w:rFonts w:ascii="Arial" w:hAnsi="Arial" w:cs="Arial"/>
                <w:i/>
                <w:iCs/>
                <w:color w:val="000000"/>
              </w:rPr>
              <w:t>Re Zayneh</w:t>
            </w:r>
            <w:r>
              <w:rPr>
                <w:rFonts w:ascii="Arial" w:hAnsi="Arial" w:cs="Arial"/>
                <w:color w:val="000000"/>
              </w:rPr>
              <w:t xml:space="preserve"> [2023] VSC 470 and extract from [41].</w:t>
            </w:r>
          </w:p>
        </w:tc>
      </w:tr>
      <w:tr w:rsidR="00A410BD" w14:paraId="05AF83E0"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4FFB14B6" w14:textId="00DC6C56" w:rsidR="00A410BD" w:rsidRPr="0054535C" w:rsidRDefault="00A410BD" w:rsidP="00A410BD">
            <w:pPr>
              <w:keepNext/>
              <w:keepLines/>
              <w:rPr>
                <w:sz w:val="22"/>
                <w:lang w:val="en-AU"/>
              </w:rPr>
            </w:pPr>
            <w:r>
              <w:rPr>
                <w:sz w:val="22"/>
                <w:lang w:val="en-AU"/>
              </w:rPr>
              <w:t>31/08/23</w:t>
            </w:r>
          </w:p>
        </w:tc>
        <w:tc>
          <w:tcPr>
            <w:tcW w:w="7073" w:type="dxa"/>
            <w:gridSpan w:val="4"/>
            <w:tcBorders>
              <w:top w:val="single" w:sz="18" w:space="0" w:color="auto"/>
              <w:bottom w:val="single" w:sz="4" w:space="0" w:color="auto"/>
              <w:right w:val="single" w:sz="18" w:space="0" w:color="auto"/>
            </w:tcBorders>
            <w:shd w:val="clear" w:color="auto" w:fill="DDDDDD"/>
          </w:tcPr>
          <w:p w14:paraId="6E567410" w14:textId="0DC38CB0"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A410BD" w14:paraId="38D3FCCE" w14:textId="77777777" w:rsidTr="00473897">
        <w:trPr>
          <w:trHeight w:val="283"/>
        </w:trPr>
        <w:tc>
          <w:tcPr>
            <w:tcW w:w="1220" w:type="dxa"/>
            <w:gridSpan w:val="2"/>
            <w:tcBorders>
              <w:left w:val="single" w:sz="18" w:space="0" w:color="auto"/>
            </w:tcBorders>
          </w:tcPr>
          <w:p w14:paraId="1BB77405" w14:textId="1CC5ADAC" w:rsidR="00A410BD" w:rsidRDefault="00A410BD" w:rsidP="00A410BD">
            <w:pPr>
              <w:rPr>
                <w:lang w:val="en-AU"/>
              </w:rPr>
            </w:pPr>
            <w:r>
              <w:rPr>
                <w:lang w:val="en-AU"/>
              </w:rPr>
              <w:t>31/08/23</w:t>
            </w:r>
          </w:p>
        </w:tc>
        <w:tc>
          <w:tcPr>
            <w:tcW w:w="836" w:type="dxa"/>
          </w:tcPr>
          <w:p w14:paraId="67EAB0B1" w14:textId="66B7BF29" w:rsidR="00A410BD" w:rsidRDefault="00A410BD" w:rsidP="00A410BD">
            <w:pPr>
              <w:jc w:val="center"/>
              <w:rPr>
                <w:lang w:val="en-AU"/>
              </w:rPr>
            </w:pPr>
            <w:r>
              <w:rPr>
                <w:lang w:val="en-AU"/>
              </w:rPr>
              <w:t>10</w:t>
            </w:r>
          </w:p>
        </w:tc>
        <w:tc>
          <w:tcPr>
            <w:tcW w:w="1439" w:type="dxa"/>
          </w:tcPr>
          <w:p w14:paraId="31895E14" w14:textId="12E0AE2A" w:rsidR="00A410BD" w:rsidRDefault="00A410BD" w:rsidP="00A410BD">
            <w:pPr>
              <w:keepNext/>
              <w:jc w:val="center"/>
              <w:rPr>
                <w:lang w:val="en-AU"/>
              </w:rPr>
            </w:pPr>
            <w:r>
              <w:rPr>
                <w:lang w:val="en-AU"/>
              </w:rPr>
              <w:t>10.3.3.5</w:t>
            </w:r>
          </w:p>
        </w:tc>
        <w:tc>
          <w:tcPr>
            <w:tcW w:w="4798" w:type="dxa"/>
            <w:gridSpan w:val="2"/>
            <w:tcBorders>
              <w:top w:val="single" w:sz="4" w:space="0" w:color="auto"/>
              <w:bottom w:val="nil"/>
              <w:right w:val="single" w:sz="18" w:space="0" w:color="auto"/>
            </w:tcBorders>
            <w:shd w:val="clear" w:color="auto" w:fill="FFF2CC"/>
          </w:tcPr>
          <w:p w14:paraId="79816266" w14:textId="24959798" w:rsidR="00A410BD" w:rsidRPr="00FB585A" w:rsidRDefault="00A410BD" w:rsidP="00A410BD">
            <w:pPr>
              <w:spacing w:before="20" w:after="20"/>
              <w:jc w:val="both"/>
              <w:rPr>
                <w:rFonts w:ascii="Arial" w:hAnsi="Arial" w:cs="Arial"/>
                <w:b/>
                <w:bCs/>
              </w:rPr>
            </w:pPr>
            <w:r w:rsidRPr="00FB585A">
              <w:rPr>
                <w:rFonts w:ascii="Arial" w:hAnsi="Arial" w:cs="Arial"/>
                <w:b/>
                <w:bCs/>
              </w:rPr>
              <w:t xml:space="preserve">This subsection headed “Contested hearing” has been divided into the following </w:t>
            </w:r>
            <w:r>
              <w:rPr>
                <w:rFonts w:ascii="Arial" w:hAnsi="Arial" w:cs="Arial"/>
                <w:b/>
                <w:bCs/>
              </w:rPr>
              <w:t>4</w:t>
            </w:r>
            <w:r w:rsidRPr="00FB585A">
              <w:rPr>
                <w:rFonts w:ascii="Arial" w:hAnsi="Arial" w:cs="Arial"/>
                <w:b/>
                <w:bCs/>
              </w:rPr>
              <w:t xml:space="preserve"> segments and its contents have been reorganised accordingly:</w:t>
            </w:r>
          </w:p>
          <w:p w14:paraId="2FECBAB1" w14:textId="7FF40561" w:rsidR="00A410BD" w:rsidRPr="00FB585A" w:rsidRDefault="00A410BD" w:rsidP="00A410BD">
            <w:pPr>
              <w:spacing w:before="20" w:after="20"/>
              <w:jc w:val="both"/>
              <w:rPr>
                <w:rStyle w:val="Hyperlink"/>
                <w:rFonts w:ascii="Arial" w:hAnsi="Arial" w:cs="Arial"/>
                <w:b/>
                <w:bCs/>
                <w:color w:val="000000" w:themeColor="text1"/>
                <w:u w:val="none"/>
              </w:rPr>
            </w:pPr>
            <w:r w:rsidRPr="00C90CE8">
              <w:rPr>
                <w:rFonts w:ascii="Arial" w:hAnsi="Arial" w:cs="Arial"/>
                <w:b/>
                <w:color w:val="FFFFFF" w:themeColor="background1"/>
                <w:szCs w:val="22"/>
                <w:shd w:val="clear" w:color="auto" w:fill="000000"/>
              </w:rPr>
              <w:t>A</w:t>
            </w:r>
            <w:r w:rsidRPr="00C90CE8">
              <w:rPr>
                <w:rFonts w:ascii="Arial" w:hAnsi="Arial" w:cs="Arial"/>
                <w:b/>
                <w:color w:val="000000"/>
                <w:sz w:val="22"/>
              </w:rPr>
              <w:t xml:space="preserve"> </w:t>
            </w:r>
            <w:hyperlink w:anchor="_A_INTENTIONALLY_CAUSING" w:history="1">
              <w:r w:rsidRPr="00FB585A">
                <w:rPr>
                  <w:rStyle w:val="Hyperlink"/>
                  <w:rFonts w:ascii="Arial" w:hAnsi="Arial" w:cs="Arial"/>
                  <w:b/>
                  <w:bCs/>
                  <w:color w:val="000000" w:themeColor="text1"/>
                  <w:u w:val="none"/>
                </w:rPr>
                <w:t>Procedure</w:t>
              </w:r>
            </w:hyperlink>
          </w:p>
          <w:p w14:paraId="4F7F4FBA" w14:textId="5200E813" w:rsidR="00A410BD" w:rsidRPr="00FB585A" w:rsidRDefault="00A410BD" w:rsidP="00A410BD">
            <w:pPr>
              <w:spacing w:before="20" w:after="20"/>
              <w:jc w:val="both"/>
              <w:rPr>
                <w:rFonts w:ascii="Arial" w:hAnsi="Arial" w:cs="Arial"/>
                <w:b/>
                <w:bCs/>
                <w:color w:val="000000" w:themeColor="text1"/>
              </w:rPr>
            </w:pPr>
            <w:r w:rsidRPr="00FB585A">
              <w:rPr>
                <w:rFonts w:ascii="Arial" w:hAnsi="Arial" w:cs="Arial"/>
                <w:b/>
                <w:color w:val="FFFFFF" w:themeColor="background1"/>
                <w:szCs w:val="22"/>
                <w:shd w:val="clear" w:color="auto" w:fill="000000"/>
              </w:rPr>
              <w:t>B</w:t>
            </w:r>
            <w:r w:rsidRPr="00FB585A">
              <w:rPr>
                <w:rFonts w:ascii="Arial" w:hAnsi="Arial" w:cs="Arial"/>
                <w:b/>
                <w:color w:val="000000"/>
                <w:sz w:val="22"/>
              </w:rPr>
              <w:t xml:space="preserve"> </w:t>
            </w:r>
            <w:r w:rsidRPr="00FB585A">
              <w:rPr>
                <w:rFonts w:ascii="Arial" w:hAnsi="Arial" w:cs="Arial"/>
                <w:b/>
                <w:bCs/>
                <w:color w:val="000000" w:themeColor="text1"/>
              </w:rPr>
              <w:t>Standard of proof</w:t>
            </w:r>
          </w:p>
          <w:p w14:paraId="26F1E071" w14:textId="77777777" w:rsidR="00A410BD" w:rsidRDefault="00A410BD" w:rsidP="00A410BD">
            <w:pPr>
              <w:spacing w:before="20" w:after="20"/>
              <w:jc w:val="both"/>
              <w:rPr>
                <w:rStyle w:val="Hyperlink"/>
                <w:rFonts w:ascii="Arial" w:hAnsi="Arial" w:cs="Arial"/>
                <w:b/>
                <w:bCs/>
                <w:color w:val="000000" w:themeColor="text1"/>
                <w:u w:val="none"/>
              </w:rPr>
            </w:pPr>
            <w:r w:rsidRPr="00FB585A">
              <w:rPr>
                <w:rFonts w:ascii="Arial" w:hAnsi="Arial" w:cs="Arial"/>
                <w:b/>
                <w:color w:val="FFFFFF" w:themeColor="background1"/>
                <w:szCs w:val="22"/>
                <w:shd w:val="clear" w:color="auto" w:fill="000000"/>
              </w:rPr>
              <w:t>C</w:t>
            </w:r>
            <w:r w:rsidRPr="00FB585A">
              <w:rPr>
                <w:rFonts w:ascii="Arial" w:hAnsi="Arial" w:cs="Arial"/>
                <w:b/>
                <w:color w:val="000000"/>
                <w:sz w:val="22"/>
              </w:rPr>
              <w:t xml:space="preserve"> </w:t>
            </w:r>
            <w:hyperlink w:anchor="_A_INTENTIONALLY_CAUSING" w:history="1">
              <w:r w:rsidRPr="00FB585A">
                <w:rPr>
                  <w:rStyle w:val="Hyperlink"/>
                  <w:rFonts w:ascii="Arial" w:hAnsi="Arial" w:cs="Arial"/>
                  <w:b/>
                  <w:bCs/>
                  <w:color w:val="000000" w:themeColor="text1"/>
                  <w:u w:val="none"/>
                </w:rPr>
                <w:t>Application</w:t>
              </w:r>
            </w:hyperlink>
            <w:r w:rsidRPr="00FB585A">
              <w:rPr>
                <w:rStyle w:val="Hyperlink"/>
                <w:rFonts w:ascii="Arial" w:hAnsi="Arial" w:cs="Arial"/>
                <w:b/>
                <w:bCs/>
                <w:color w:val="000000" w:themeColor="text1"/>
                <w:u w:val="none"/>
              </w:rPr>
              <w:t xml:space="preserve"> of the Jury Directions Act 2015</w:t>
            </w:r>
          </w:p>
          <w:p w14:paraId="7DEAEEB1" w14:textId="08B404E3" w:rsidR="00A410BD" w:rsidRPr="00FB585A" w:rsidRDefault="00A410BD" w:rsidP="00A410BD">
            <w:pPr>
              <w:spacing w:before="20" w:after="20"/>
              <w:jc w:val="both"/>
              <w:rPr>
                <w:rFonts w:ascii="Arial" w:hAnsi="Arial" w:cs="Arial"/>
              </w:rPr>
            </w:pPr>
            <w:r>
              <w:rPr>
                <w:rFonts w:ascii="Arial" w:hAnsi="Arial" w:cs="Arial"/>
                <w:b/>
                <w:color w:val="FFFFFF" w:themeColor="background1"/>
                <w:szCs w:val="22"/>
                <w:shd w:val="clear" w:color="auto" w:fill="000000"/>
              </w:rPr>
              <w:t>D</w:t>
            </w:r>
            <w:r w:rsidRPr="00C90CE8">
              <w:rPr>
                <w:rFonts w:ascii="Arial" w:hAnsi="Arial" w:cs="Arial"/>
                <w:b/>
                <w:color w:val="000000"/>
                <w:sz w:val="22"/>
              </w:rPr>
              <w:t xml:space="preserve"> </w:t>
            </w:r>
            <w:hyperlink w:anchor="_A_INTENTIONALLY_CAUSING" w:history="1">
              <w:r>
                <w:rPr>
                  <w:rStyle w:val="Hyperlink"/>
                  <w:rFonts w:ascii="Arial" w:hAnsi="Arial" w:cs="Arial"/>
                  <w:b/>
                  <w:bCs/>
                  <w:color w:val="000000" w:themeColor="text1"/>
                  <w:u w:val="none"/>
                </w:rPr>
                <w:t>Alternative</w:t>
              </w:r>
            </w:hyperlink>
            <w:r>
              <w:rPr>
                <w:rStyle w:val="Hyperlink"/>
                <w:rFonts w:ascii="Arial" w:hAnsi="Arial" w:cs="Arial"/>
                <w:b/>
                <w:bCs/>
                <w:color w:val="000000" w:themeColor="text1"/>
                <w:u w:val="none"/>
              </w:rPr>
              <w:t xml:space="preserve"> verdicts.</w:t>
            </w:r>
          </w:p>
        </w:tc>
      </w:tr>
      <w:tr w:rsidR="00A410BD" w14:paraId="69EC0100" w14:textId="77777777" w:rsidTr="00473897">
        <w:trPr>
          <w:trHeight w:val="283"/>
        </w:trPr>
        <w:tc>
          <w:tcPr>
            <w:tcW w:w="1220" w:type="dxa"/>
            <w:gridSpan w:val="2"/>
            <w:tcBorders>
              <w:left w:val="single" w:sz="18" w:space="0" w:color="auto"/>
            </w:tcBorders>
          </w:tcPr>
          <w:p w14:paraId="0512B5D8" w14:textId="4C8D3B26" w:rsidR="00A410BD" w:rsidRDefault="00A410BD" w:rsidP="00A410BD">
            <w:pPr>
              <w:rPr>
                <w:lang w:val="en-AU"/>
              </w:rPr>
            </w:pPr>
            <w:r>
              <w:rPr>
                <w:lang w:val="en-AU"/>
              </w:rPr>
              <w:t>31/08/23</w:t>
            </w:r>
          </w:p>
        </w:tc>
        <w:tc>
          <w:tcPr>
            <w:tcW w:w="836" w:type="dxa"/>
          </w:tcPr>
          <w:p w14:paraId="39D6CF80" w14:textId="13EE253F" w:rsidR="00A410BD" w:rsidRDefault="00A410BD" w:rsidP="00A410BD">
            <w:pPr>
              <w:jc w:val="center"/>
              <w:rPr>
                <w:lang w:val="en-AU"/>
              </w:rPr>
            </w:pPr>
            <w:r>
              <w:rPr>
                <w:lang w:val="en-AU"/>
              </w:rPr>
              <w:t>10</w:t>
            </w:r>
          </w:p>
        </w:tc>
        <w:tc>
          <w:tcPr>
            <w:tcW w:w="1439" w:type="dxa"/>
          </w:tcPr>
          <w:p w14:paraId="00E3258A" w14:textId="086111BE" w:rsidR="00A410BD" w:rsidRDefault="00A410BD" w:rsidP="00A410BD">
            <w:pPr>
              <w:keepNext/>
              <w:jc w:val="center"/>
              <w:rPr>
                <w:lang w:val="en-AU"/>
              </w:rPr>
            </w:pPr>
            <w:r>
              <w:rPr>
                <w:lang w:val="en-AU"/>
              </w:rPr>
              <w:t>10.3.3.5</w:t>
            </w:r>
            <w:r w:rsidRPr="00C90CE8">
              <w:rPr>
                <w:rFonts w:ascii="Arial" w:hAnsi="Arial" w:cs="Arial"/>
                <w:b/>
                <w:color w:val="FFFFFF" w:themeColor="background1"/>
                <w:szCs w:val="22"/>
                <w:shd w:val="clear" w:color="auto" w:fill="000000"/>
              </w:rPr>
              <w:t>A</w:t>
            </w:r>
          </w:p>
        </w:tc>
        <w:tc>
          <w:tcPr>
            <w:tcW w:w="4798" w:type="dxa"/>
            <w:gridSpan w:val="2"/>
            <w:tcBorders>
              <w:top w:val="single" w:sz="4" w:space="0" w:color="auto"/>
              <w:right w:val="single" w:sz="18" w:space="0" w:color="auto"/>
            </w:tcBorders>
            <w:shd w:val="clear" w:color="auto" w:fill="auto"/>
          </w:tcPr>
          <w:p w14:paraId="2523CFEA" w14:textId="73C70311" w:rsidR="00A410BD" w:rsidRPr="00FB585A" w:rsidRDefault="00A410BD" w:rsidP="00A410BD">
            <w:pPr>
              <w:spacing w:before="20" w:after="20"/>
              <w:jc w:val="both"/>
              <w:rPr>
                <w:rFonts w:ascii="Arial" w:hAnsi="Arial" w:cs="Arial"/>
              </w:rPr>
            </w:pPr>
            <w:r>
              <w:rPr>
                <w:rFonts w:ascii="Arial" w:hAnsi="Arial" w:cs="Arial"/>
              </w:rPr>
              <w:t xml:space="preserve">Minor amendments to text and added reference to </w:t>
            </w:r>
            <w:r w:rsidRPr="008808B1">
              <w:rPr>
                <w:rFonts w:ascii="Arial" w:hAnsi="Arial" w:cs="Arial"/>
                <w:i/>
                <w:iCs/>
              </w:rPr>
              <w:t>Taig v The King</w:t>
            </w:r>
            <w:r>
              <w:rPr>
                <w:rFonts w:ascii="Arial" w:hAnsi="Arial" w:cs="Arial"/>
              </w:rPr>
              <w:t xml:space="preserve"> [2022] VSCA 235 at [41].</w:t>
            </w:r>
          </w:p>
        </w:tc>
      </w:tr>
      <w:tr w:rsidR="00A410BD" w14:paraId="2B440561" w14:textId="77777777" w:rsidTr="00473897">
        <w:trPr>
          <w:trHeight w:val="283"/>
        </w:trPr>
        <w:tc>
          <w:tcPr>
            <w:tcW w:w="1220" w:type="dxa"/>
            <w:gridSpan w:val="2"/>
            <w:tcBorders>
              <w:left w:val="single" w:sz="18" w:space="0" w:color="auto"/>
            </w:tcBorders>
          </w:tcPr>
          <w:p w14:paraId="16E0630E" w14:textId="16860B39" w:rsidR="00A410BD" w:rsidRDefault="00A410BD" w:rsidP="00A410BD">
            <w:pPr>
              <w:rPr>
                <w:lang w:val="en-AU"/>
              </w:rPr>
            </w:pPr>
            <w:r>
              <w:rPr>
                <w:lang w:val="en-AU"/>
              </w:rPr>
              <w:t>31/08/23</w:t>
            </w:r>
          </w:p>
        </w:tc>
        <w:tc>
          <w:tcPr>
            <w:tcW w:w="836" w:type="dxa"/>
          </w:tcPr>
          <w:p w14:paraId="3944D83E" w14:textId="4D73A656" w:rsidR="00A410BD" w:rsidRDefault="00A410BD" w:rsidP="00A410BD">
            <w:pPr>
              <w:jc w:val="center"/>
              <w:rPr>
                <w:lang w:val="en-AU"/>
              </w:rPr>
            </w:pPr>
            <w:r>
              <w:rPr>
                <w:lang w:val="en-AU"/>
              </w:rPr>
              <w:t>10</w:t>
            </w:r>
          </w:p>
        </w:tc>
        <w:tc>
          <w:tcPr>
            <w:tcW w:w="1439" w:type="dxa"/>
          </w:tcPr>
          <w:p w14:paraId="2128994B" w14:textId="5FE567F1" w:rsidR="00A410BD" w:rsidRDefault="00A410BD" w:rsidP="00A410BD">
            <w:pPr>
              <w:keepNext/>
              <w:jc w:val="center"/>
              <w:rPr>
                <w:lang w:val="en-AU"/>
              </w:rPr>
            </w:pPr>
            <w:r>
              <w:rPr>
                <w:lang w:val="en-AU"/>
              </w:rPr>
              <w:t>10.3.3.5</w:t>
            </w:r>
            <w:r w:rsidRPr="00FB585A">
              <w:rPr>
                <w:rFonts w:ascii="Arial" w:hAnsi="Arial" w:cs="Arial"/>
                <w:b/>
                <w:color w:val="FFFFFF" w:themeColor="background1"/>
                <w:szCs w:val="22"/>
                <w:shd w:val="clear" w:color="auto" w:fill="000000"/>
              </w:rPr>
              <w:t>B</w:t>
            </w:r>
          </w:p>
        </w:tc>
        <w:tc>
          <w:tcPr>
            <w:tcW w:w="4798" w:type="dxa"/>
            <w:gridSpan w:val="2"/>
            <w:tcBorders>
              <w:top w:val="single" w:sz="4" w:space="0" w:color="auto"/>
              <w:right w:val="single" w:sz="18" w:space="0" w:color="auto"/>
            </w:tcBorders>
            <w:shd w:val="clear" w:color="auto" w:fill="auto"/>
          </w:tcPr>
          <w:p w14:paraId="2D8D92C3" w14:textId="0A297E6D" w:rsidR="00A410BD" w:rsidRPr="00FB585A" w:rsidRDefault="00A410BD" w:rsidP="00A410BD">
            <w:pPr>
              <w:spacing w:before="20" w:after="20"/>
              <w:jc w:val="both"/>
              <w:rPr>
                <w:rFonts w:ascii="Arial" w:hAnsi="Arial" w:cs="Arial"/>
              </w:rPr>
            </w:pPr>
            <w:r>
              <w:rPr>
                <w:rFonts w:ascii="Arial" w:hAnsi="Arial" w:cs="Arial"/>
              </w:rPr>
              <w:t>Minor reorganisation of text.</w:t>
            </w:r>
          </w:p>
        </w:tc>
      </w:tr>
      <w:tr w:rsidR="00A410BD" w14:paraId="47227D8D" w14:textId="77777777" w:rsidTr="00473897">
        <w:trPr>
          <w:trHeight w:val="283"/>
        </w:trPr>
        <w:tc>
          <w:tcPr>
            <w:tcW w:w="1220" w:type="dxa"/>
            <w:gridSpan w:val="2"/>
            <w:tcBorders>
              <w:left w:val="single" w:sz="18" w:space="0" w:color="auto"/>
            </w:tcBorders>
          </w:tcPr>
          <w:p w14:paraId="77C85709" w14:textId="05BBC31E" w:rsidR="00A410BD" w:rsidRDefault="00A410BD" w:rsidP="00A410BD">
            <w:pPr>
              <w:rPr>
                <w:lang w:val="en-AU"/>
              </w:rPr>
            </w:pPr>
            <w:r>
              <w:rPr>
                <w:lang w:val="en-AU"/>
              </w:rPr>
              <w:t>31/08/23</w:t>
            </w:r>
          </w:p>
        </w:tc>
        <w:tc>
          <w:tcPr>
            <w:tcW w:w="836" w:type="dxa"/>
          </w:tcPr>
          <w:p w14:paraId="5BBFEC3A" w14:textId="52096855" w:rsidR="00A410BD" w:rsidRDefault="00A410BD" w:rsidP="00A410BD">
            <w:pPr>
              <w:jc w:val="center"/>
              <w:rPr>
                <w:lang w:val="en-AU"/>
              </w:rPr>
            </w:pPr>
            <w:r>
              <w:rPr>
                <w:lang w:val="en-AU"/>
              </w:rPr>
              <w:t>10</w:t>
            </w:r>
          </w:p>
        </w:tc>
        <w:tc>
          <w:tcPr>
            <w:tcW w:w="1439" w:type="dxa"/>
          </w:tcPr>
          <w:p w14:paraId="6CD665ED" w14:textId="7FF3CEDA" w:rsidR="00A410BD" w:rsidRDefault="00A410BD" w:rsidP="00A410BD">
            <w:pPr>
              <w:jc w:val="center"/>
              <w:rPr>
                <w:lang w:val="en-AU"/>
              </w:rPr>
            </w:pPr>
            <w:r>
              <w:rPr>
                <w:lang w:val="en-AU"/>
              </w:rPr>
              <w:t>10.3.3.5</w:t>
            </w:r>
            <w:r>
              <w:rPr>
                <w:rFonts w:ascii="Arial" w:hAnsi="Arial" w:cs="Arial"/>
                <w:b/>
                <w:color w:val="FFFFFF" w:themeColor="background1"/>
                <w:szCs w:val="22"/>
                <w:shd w:val="clear" w:color="auto" w:fill="000000"/>
              </w:rPr>
              <w:t>C</w:t>
            </w:r>
          </w:p>
        </w:tc>
        <w:tc>
          <w:tcPr>
            <w:tcW w:w="4798" w:type="dxa"/>
            <w:gridSpan w:val="2"/>
            <w:tcBorders>
              <w:top w:val="single" w:sz="4" w:space="0" w:color="auto"/>
              <w:right w:val="single" w:sz="18" w:space="0" w:color="auto"/>
            </w:tcBorders>
            <w:shd w:val="clear" w:color="auto" w:fill="auto"/>
          </w:tcPr>
          <w:p w14:paraId="781134C6" w14:textId="42B372A8" w:rsidR="00A410BD" w:rsidRPr="00FB585A" w:rsidRDefault="00A410BD" w:rsidP="00A410BD">
            <w:pPr>
              <w:jc w:val="both"/>
              <w:rPr>
                <w:rFonts w:ascii="Arial" w:hAnsi="Arial" w:cs="Arial"/>
              </w:rPr>
            </w:pPr>
            <w:r>
              <w:rPr>
                <w:rFonts w:ascii="Arial" w:hAnsi="Arial" w:cs="Arial"/>
              </w:rPr>
              <w:t xml:space="preserve">Expanded discussion of s.4A </w:t>
            </w:r>
            <w:r w:rsidRPr="00D2502F">
              <w:rPr>
                <w:rFonts w:ascii="Arial" w:hAnsi="Arial" w:cs="Arial"/>
                <w:i/>
                <w:iCs/>
              </w:rPr>
              <w:t>Jury Directions Act 2015</w:t>
            </w:r>
            <w:r>
              <w:rPr>
                <w:rFonts w:ascii="Arial" w:hAnsi="Arial" w:cs="Arial"/>
              </w:rPr>
              <w:t xml:space="preserve"> and a summary of and link to a JCV paper entitled “</w:t>
            </w:r>
            <w:r w:rsidRPr="008222E6">
              <w:rPr>
                <w:rFonts w:ascii="Arial" w:hAnsi="Arial" w:cs="Arial"/>
              </w:rPr>
              <w:t>Magistrates and the Jury Directions Act</w:t>
            </w:r>
            <w:r>
              <w:rPr>
                <w:rFonts w:ascii="Arial" w:hAnsi="Arial" w:cs="Arial"/>
              </w:rPr>
              <w:t>”.</w:t>
            </w:r>
          </w:p>
        </w:tc>
      </w:tr>
      <w:tr w:rsidR="00A410BD" w14:paraId="4D637972" w14:textId="77777777" w:rsidTr="00473897">
        <w:trPr>
          <w:trHeight w:val="283"/>
        </w:trPr>
        <w:tc>
          <w:tcPr>
            <w:tcW w:w="1220" w:type="dxa"/>
            <w:gridSpan w:val="2"/>
            <w:tcBorders>
              <w:left w:val="single" w:sz="18" w:space="0" w:color="auto"/>
            </w:tcBorders>
          </w:tcPr>
          <w:p w14:paraId="044495C5" w14:textId="77777777" w:rsidR="00A410BD" w:rsidRDefault="00A410BD" w:rsidP="00A410BD">
            <w:pPr>
              <w:rPr>
                <w:lang w:val="en-AU"/>
              </w:rPr>
            </w:pPr>
            <w:r>
              <w:rPr>
                <w:lang w:val="en-AU"/>
              </w:rPr>
              <w:t>31/08/23</w:t>
            </w:r>
          </w:p>
        </w:tc>
        <w:tc>
          <w:tcPr>
            <w:tcW w:w="836" w:type="dxa"/>
          </w:tcPr>
          <w:p w14:paraId="56325578" w14:textId="351BB0E9" w:rsidR="00A410BD" w:rsidRDefault="00A410BD" w:rsidP="00A410BD">
            <w:pPr>
              <w:jc w:val="center"/>
              <w:rPr>
                <w:lang w:val="en-AU"/>
              </w:rPr>
            </w:pPr>
            <w:r>
              <w:rPr>
                <w:lang w:val="en-AU"/>
              </w:rPr>
              <w:t>10</w:t>
            </w:r>
          </w:p>
        </w:tc>
        <w:tc>
          <w:tcPr>
            <w:tcW w:w="1439" w:type="dxa"/>
          </w:tcPr>
          <w:p w14:paraId="6405D18E" w14:textId="623573E5" w:rsidR="00A410BD" w:rsidRDefault="00A410BD" w:rsidP="00A410BD">
            <w:pPr>
              <w:keepNext/>
              <w:jc w:val="center"/>
              <w:rPr>
                <w:lang w:val="en-AU"/>
              </w:rPr>
            </w:pPr>
            <w:r>
              <w:rPr>
                <w:lang w:val="en-AU"/>
              </w:rPr>
              <w:t>10.3.3.5</w:t>
            </w:r>
            <w:r>
              <w:rPr>
                <w:rFonts w:ascii="Arial" w:hAnsi="Arial" w:cs="Arial"/>
                <w:b/>
                <w:color w:val="FFFFFF" w:themeColor="background1"/>
                <w:szCs w:val="22"/>
                <w:shd w:val="clear" w:color="auto" w:fill="000000"/>
              </w:rPr>
              <w:t>D</w:t>
            </w:r>
          </w:p>
        </w:tc>
        <w:tc>
          <w:tcPr>
            <w:tcW w:w="4798" w:type="dxa"/>
            <w:gridSpan w:val="2"/>
            <w:tcBorders>
              <w:top w:val="single" w:sz="4" w:space="0" w:color="auto"/>
              <w:right w:val="single" w:sz="18" w:space="0" w:color="auto"/>
            </w:tcBorders>
            <w:shd w:val="clear" w:color="auto" w:fill="auto"/>
          </w:tcPr>
          <w:p w14:paraId="4E45232E" w14:textId="7B41AEE7" w:rsidR="00A410BD" w:rsidRPr="00FB585A" w:rsidRDefault="00A410BD" w:rsidP="00A410BD">
            <w:pPr>
              <w:spacing w:before="20" w:after="20"/>
              <w:jc w:val="both"/>
              <w:rPr>
                <w:rFonts w:ascii="Arial" w:hAnsi="Arial" w:cs="Arial"/>
              </w:rPr>
            </w:pPr>
            <w:r>
              <w:rPr>
                <w:rFonts w:ascii="Arial" w:hAnsi="Arial" w:cs="Arial"/>
              </w:rPr>
              <w:t xml:space="preserve">New discussion of the statutory and common law bases of “alternative verdicts”, including extracts from </w:t>
            </w:r>
            <w:r w:rsidRPr="008A2016">
              <w:rPr>
                <w:rFonts w:ascii="Arial" w:hAnsi="Arial" w:cs="Arial"/>
                <w:i/>
                <w:iCs/>
              </w:rPr>
              <w:t>DPP v Maskell (Ruling No 2)</w:t>
            </w:r>
            <w:r>
              <w:rPr>
                <w:rFonts w:ascii="Arial" w:hAnsi="Arial" w:cs="Arial"/>
              </w:rPr>
              <w:t xml:space="preserve"> [2023] VSC 507 at [8]-[11] &amp; [19]-[22].</w:t>
            </w:r>
          </w:p>
        </w:tc>
      </w:tr>
      <w:tr w:rsidR="00A410BD" w14:paraId="32D113C0" w14:textId="77777777" w:rsidTr="00473897">
        <w:trPr>
          <w:trHeight w:val="283"/>
        </w:trPr>
        <w:tc>
          <w:tcPr>
            <w:tcW w:w="1220" w:type="dxa"/>
            <w:gridSpan w:val="2"/>
            <w:tcBorders>
              <w:left w:val="single" w:sz="18" w:space="0" w:color="auto"/>
            </w:tcBorders>
          </w:tcPr>
          <w:p w14:paraId="3962D7CE" w14:textId="1FE0ED54" w:rsidR="00A410BD" w:rsidRDefault="00A410BD" w:rsidP="00A410BD">
            <w:pPr>
              <w:rPr>
                <w:lang w:val="en-AU"/>
              </w:rPr>
            </w:pPr>
            <w:r>
              <w:rPr>
                <w:lang w:val="en-AU"/>
              </w:rPr>
              <w:t>31/08/23</w:t>
            </w:r>
          </w:p>
        </w:tc>
        <w:tc>
          <w:tcPr>
            <w:tcW w:w="836" w:type="dxa"/>
          </w:tcPr>
          <w:p w14:paraId="1FFDD2DA" w14:textId="04A0DD58" w:rsidR="00A410BD" w:rsidRDefault="00A410BD" w:rsidP="00A410BD">
            <w:pPr>
              <w:jc w:val="center"/>
              <w:rPr>
                <w:lang w:val="en-AU"/>
              </w:rPr>
            </w:pPr>
            <w:r>
              <w:rPr>
                <w:lang w:val="en-AU"/>
              </w:rPr>
              <w:t>10</w:t>
            </w:r>
          </w:p>
        </w:tc>
        <w:tc>
          <w:tcPr>
            <w:tcW w:w="1439" w:type="dxa"/>
          </w:tcPr>
          <w:p w14:paraId="678EC6F1" w14:textId="3ECA3F1B" w:rsidR="00A410BD" w:rsidRDefault="00A410BD" w:rsidP="00A410BD">
            <w:pPr>
              <w:keepNext/>
              <w:jc w:val="center"/>
              <w:rPr>
                <w:lang w:val="en-AU"/>
              </w:rPr>
            </w:pPr>
            <w:r>
              <w:rPr>
                <w:lang w:val="en-AU"/>
              </w:rPr>
              <w:t>10.3.10</w:t>
            </w:r>
          </w:p>
        </w:tc>
        <w:tc>
          <w:tcPr>
            <w:tcW w:w="4798" w:type="dxa"/>
            <w:gridSpan w:val="2"/>
            <w:tcBorders>
              <w:top w:val="single" w:sz="4" w:space="0" w:color="auto"/>
              <w:right w:val="single" w:sz="18" w:space="0" w:color="auto"/>
            </w:tcBorders>
            <w:shd w:val="clear" w:color="auto" w:fill="auto"/>
          </w:tcPr>
          <w:p w14:paraId="541C97D8" w14:textId="3B7D8D16" w:rsidR="00A410BD" w:rsidRDefault="00A410BD" w:rsidP="00A410BD">
            <w:pPr>
              <w:pStyle w:val="ListParagraph"/>
              <w:numPr>
                <w:ilvl w:val="0"/>
                <w:numId w:val="136"/>
              </w:numPr>
              <w:spacing w:before="20" w:after="20"/>
              <w:ind w:left="357" w:hanging="357"/>
              <w:jc w:val="both"/>
              <w:rPr>
                <w:rFonts w:ascii="Arial" w:hAnsi="Arial" w:cs="Arial"/>
              </w:rPr>
            </w:pPr>
            <w:r>
              <w:rPr>
                <w:rFonts w:ascii="Arial" w:hAnsi="Arial" w:cs="Arial"/>
              </w:rPr>
              <w:t xml:space="preserve">Summary of </w:t>
            </w:r>
            <w:r w:rsidRPr="00CE2EA1">
              <w:rPr>
                <w:rFonts w:ascii="Arial" w:hAnsi="Arial" w:cs="Arial"/>
                <w:i/>
                <w:iCs/>
              </w:rPr>
              <w:t>DPP v Tuteru</w:t>
            </w:r>
            <w:r>
              <w:rPr>
                <w:rFonts w:ascii="Arial" w:hAnsi="Arial" w:cs="Arial"/>
              </w:rPr>
              <w:t xml:space="preserve"> [2023] VSCA 188 and extract from [63]-[69] plus references to [43] &amp; [73]-[132].</w:t>
            </w:r>
          </w:p>
          <w:p w14:paraId="0D851994" w14:textId="77777777" w:rsidR="00A410BD" w:rsidRDefault="00A410BD" w:rsidP="00A410BD">
            <w:pPr>
              <w:pStyle w:val="ListParagraph"/>
              <w:numPr>
                <w:ilvl w:val="0"/>
                <w:numId w:val="136"/>
              </w:numPr>
              <w:spacing w:before="20" w:after="20"/>
              <w:ind w:left="357" w:hanging="357"/>
              <w:jc w:val="both"/>
              <w:rPr>
                <w:rFonts w:ascii="Arial" w:hAnsi="Arial" w:cs="Arial"/>
              </w:rPr>
            </w:pPr>
            <w:r w:rsidRPr="007025CD">
              <w:rPr>
                <w:rFonts w:ascii="Arial" w:hAnsi="Arial" w:cs="Arial"/>
              </w:rPr>
              <w:t xml:space="preserve">Summary of </w:t>
            </w:r>
            <w:r w:rsidRPr="007025CD">
              <w:rPr>
                <w:rFonts w:ascii="Arial" w:hAnsi="Arial" w:cs="Arial"/>
                <w:i/>
                <w:iCs/>
              </w:rPr>
              <w:t>Hines (a pseudonym) v The King</w:t>
            </w:r>
            <w:r w:rsidRPr="007025CD">
              <w:rPr>
                <w:rFonts w:ascii="Arial" w:hAnsi="Arial" w:cs="Arial"/>
              </w:rPr>
              <w:t xml:space="preserve"> [2023] VSCA 168 and extract from [28]-[31].</w:t>
            </w:r>
          </w:p>
          <w:p w14:paraId="6B72EBE8" w14:textId="58DAE896" w:rsidR="00A410BD" w:rsidRPr="007025CD" w:rsidRDefault="00A410BD" w:rsidP="00A410BD">
            <w:pPr>
              <w:pStyle w:val="ListParagraph"/>
              <w:numPr>
                <w:ilvl w:val="0"/>
                <w:numId w:val="136"/>
              </w:numPr>
              <w:spacing w:before="20" w:after="20"/>
              <w:ind w:left="357" w:hanging="357"/>
              <w:jc w:val="both"/>
              <w:rPr>
                <w:rFonts w:ascii="Arial" w:hAnsi="Arial" w:cs="Arial"/>
              </w:rPr>
            </w:pPr>
            <w:r>
              <w:rPr>
                <w:rFonts w:ascii="Arial" w:hAnsi="Arial" w:cs="Arial"/>
              </w:rPr>
              <w:t xml:space="preserve">Summary of </w:t>
            </w:r>
            <w:r w:rsidRPr="00F42F74">
              <w:rPr>
                <w:rFonts w:ascii="Arial" w:hAnsi="Arial" w:cs="Arial"/>
                <w:i/>
                <w:iCs/>
              </w:rPr>
              <w:t>DPP v MK and TRF</w:t>
            </w:r>
            <w:r>
              <w:rPr>
                <w:rFonts w:ascii="Arial" w:hAnsi="Arial" w:cs="Arial"/>
              </w:rPr>
              <w:t xml:space="preserve"> [2023] VSCA 187 and extract from [37] &amp; [44].</w:t>
            </w:r>
          </w:p>
        </w:tc>
      </w:tr>
      <w:tr w:rsidR="00A410BD" w14:paraId="3C302D8E" w14:textId="77777777" w:rsidTr="00473897">
        <w:trPr>
          <w:trHeight w:val="283"/>
        </w:trPr>
        <w:tc>
          <w:tcPr>
            <w:tcW w:w="1220" w:type="dxa"/>
            <w:gridSpan w:val="2"/>
            <w:tcBorders>
              <w:left w:val="single" w:sz="18" w:space="0" w:color="auto"/>
            </w:tcBorders>
          </w:tcPr>
          <w:p w14:paraId="0BA07707" w14:textId="6F02AEB6" w:rsidR="00A410BD" w:rsidRDefault="00A410BD" w:rsidP="00A410BD">
            <w:pPr>
              <w:rPr>
                <w:lang w:val="en-AU"/>
              </w:rPr>
            </w:pPr>
            <w:r>
              <w:rPr>
                <w:lang w:val="en-AU"/>
              </w:rPr>
              <w:lastRenderedPageBreak/>
              <w:t>31/08/23</w:t>
            </w:r>
          </w:p>
        </w:tc>
        <w:tc>
          <w:tcPr>
            <w:tcW w:w="836" w:type="dxa"/>
          </w:tcPr>
          <w:p w14:paraId="260301FD" w14:textId="164E9BD2" w:rsidR="00A410BD" w:rsidRDefault="00A410BD" w:rsidP="00A410BD">
            <w:pPr>
              <w:jc w:val="center"/>
              <w:rPr>
                <w:lang w:val="en-AU"/>
              </w:rPr>
            </w:pPr>
            <w:r>
              <w:rPr>
                <w:lang w:val="en-AU"/>
              </w:rPr>
              <w:t>10</w:t>
            </w:r>
          </w:p>
        </w:tc>
        <w:tc>
          <w:tcPr>
            <w:tcW w:w="1439" w:type="dxa"/>
          </w:tcPr>
          <w:p w14:paraId="5C701476" w14:textId="5E6A7A3D" w:rsidR="00A410BD" w:rsidRDefault="00A410BD" w:rsidP="00A410BD">
            <w:pPr>
              <w:keepNext/>
              <w:jc w:val="center"/>
              <w:rPr>
                <w:lang w:val="en-AU"/>
              </w:rPr>
            </w:pPr>
            <w:r>
              <w:rPr>
                <w:lang w:val="en-AU"/>
              </w:rPr>
              <w:t>10.6</w:t>
            </w:r>
            <w:r>
              <w:rPr>
                <w:rFonts w:ascii="Arial" w:hAnsi="Arial" w:cs="Arial"/>
                <w:b/>
                <w:bCs/>
                <w:color w:val="FFFFFF" w:themeColor="background1"/>
                <w:shd w:val="clear" w:color="auto" w:fill="000000" w:themeFill="text1"/>
              </w:rPr>
              <w:t>M</w:t>
            </w:r>
          </w:p>
        </w:tc>
        <w:tc>
          <w:tcPr>
            <w:tcW w:w="4798" w:type="dxa"/>
            <w:gridSpan w:val="2"/>
            <w:tcBorders>
              <w:top w:val="single" w:sz="4" w:space="0" w:color="auto"/>
              <w:right w:val="single" w:sz="18" w:space="0" w:color="auto"/>
            </w:tcBorders>
            <w:shd w:val="clear" w:color="auto" w:fill="auto"/>
          </w:tcPr>
          <w:p w14:paraId="52CDCCA1" w14:textId="7DD7CA81" w:rsidR="00A410BD" w:rsidRPr="00192768" w:rsidRDefault="00A410BD" w:rsidP="00A410BD">
            <w:pPr>
              <w:spacing w:before="20" w:after="20"/>
              <w:jc w:val="both"/>
              <w:rPr>
                <w:rFonts w:ascii="Arial" w:hAnsi="Arial" w:cs="Arial"/>
              </w:rPr>
            </w:pPr>
            <w:r>
              <w:rPr>
                <w:rFonts w:ascii="Arial" w:hAnsi="Arial" w:cs="Arial"/>
              </w:rPr>
              <w:t xml:space="preserve">Reference to </w:t>
            </w:r>
            <w:r w:rsidRPr="00E96E86">
              <w:rPr>
                <w:rFonts w:ascii="Arial" w:hAnsi="Arial" w:cs="Arial"/>
                <w:i/>
                <w:iCs/>
                <w:color w:val="000000"/>
              </w:rPr>
              <w:t>DPP v Ahmed</w:t>
            </w:r>
            <w:r>
              <w:rPr>
                <w:rFonts w:ascii="Arial" w:hAnsi="Arial" w:cs="Arial"/>
                <w:color w:val="000000"/>
              </w:rPr>
              <w:t xml:space="preserve"> [2023] VSC 33.</w:t>
            </w:r>
          </w:p>
        </w:tc>
      </w:tr>
      <w:tr w:rsidR="00A410BD" w14:paraId="3CD5209E"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057D000F" w14:textId="58906F68" w:rsidR="00A410BD" w:rsidRPr="0054535C" w:rsidRDefault="00A410BD" w:rsidP="00A410BD">
            <w:pPr>
              <w:keepNext/>
              <w:keepLines/>
              <w:rPr>
                <w:sz w:val="22"/>
                <w:lang w:val="en-AU"/>
              </w:rPr>
            </w:pPr>
            <w:r>
              <w:rPr>
                <w:sz w:val="22"/>
                <w:lang w:val="en-AU"/>
              </w:rPr>
              <w:t>31/08/23</w:t>
            </w:r>
          </w:p>
        </w:tc>
        <w:tc>
          <w:tcPr>
            <w:tcW w:w="7073" w:type="dxa"/>
            <w:gridSpan w:val="4"/>
            <w:tcBorders>
              <w:top w:val="single" w:sz="18" w:space="0" w:color="auto"/>
              <w:bottom w:val="single" w:sz="4" w:space="0" w:color="auto"/>
              <w:right w:val="single" w:sz="18" w:space="0" w:color="auto"/>
            </w:tcBorders>
            <w:shd w:val="clear" w:color="auto" w:fill="DDDDDD"/>
          </w:tcPr>
          <w:p w14:paraId="2777DFE5" w14:textId="3AFF0475" w:rsidR="00A410BD" w:rsidRPr="0054535C" w:rsidRDefault="00A410BD" w:rsidP="00A410BD">
            <w:pPr>
              <w:keepNext/>
              <w:keepLines/>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A410BD" w14:paraId="717BA485" w14:textId="77777777" w:rsidTr="00473897">
        <w:tc>
          <w:tcPr>
            <w:tcW w:w="1220" w:type="dxa"/>
            <w:gridSpan w:val="2"/>
            <w:tcBorders>
              <w:top w:val="single" w:sz="4" w:space="0" w:color="auto"/>
              <w:left w:val="single" w:sz="18" w:space="0" w:color="auto"/>
              <w:bottom w:val="single" w:sz="4" w:space="0" w:color="auto"/>
            </w:tcBorders>
          </w:tcPr>
          <w:p w14:paraId="371D2F85" w14:textId="2E0238CE" w:rsidR="00A410BD" w:rsidRDefault="00A410BD" w:rsidP="00A410BD">
            <w:pPr>
              <w:rPr>
                <w:lang w:val="en-AU"/>
              </w:rPr>
            </w:pPr>
            <w:r>
              <w:rPr>
                <w:lang w:val="en-AU"/>
              </w:rPr>
              <w:t>31/08/23</w:t>
            </w:r>
          </w:p>
        </w:tc>
        <w:tc>
          <w:tcPr>
            <w:tcW w:w="836" w:type="dxa"/>
            <w:tcBorders>
              <w:top w:val="single" w:sz="4" w:space="0" w:color="auto"/>
              <w:bottom w:val="single" w:sz="4" w:space="0" w:color="auto"/>
            </w:tcBorders>
          </w:tcPr>
          <w:p w14:paraId="75B4C3ED" w14:textId="090C401B"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2CD474C" w14:textId="54BC5333" w:rsidR="00A410BD" w:rsidRDefault="00A410BD" w:rsidP="00A410BD">
            <w:pPr>
              <w:jc w:val="center"/>
              <w:rPr>
                <w:lang w:val="en-AU"/>
              </w:rPr>
            </w:pPr>
            <w:r>
              <w:rPr>
                <w:lang w:val="en-AU"/>
              </w:rPr>
              <w:t>11.1.3</w:t>
            </w:r>
          </w:p>
        </w:tc>
        <w:tc>
          <w:tcPr>
            <w:tcW w:w="4798" w:type="dxa"/>
            <w:gridSpan w:val="2"/>
            <w:tcBorders>
              <w:top w:val="single" w:sz="4" w:space="0" w:color="auto"/>
              <w:bottom w:val="single" w:sz="4" w:space="0" w:color="auto"/>
              <w:right w:val="single" w:sz="18" w:space="0" w:color="auto"/>
            </w:tcBorders>
          </w:tcPr>
          <w:p w14:paraId="0834ED2E" w14:textId="0E056DA2" w:rsidR="00A410BD" w:rsidRPr="00DD483B" w:rsidRDefault="00A410BD" w:rsidP="00A410BD">
            <w:pPr>
              <w:spacing w:before="20" w:after="20"/>
              <w:jc w:val="both"/>
              <w:rPr>
                <w:rFonts w:ascii="Arial" w:hAnsi="Arial" w:cs="Arial"/>
              </w:rPr>
            </w:pPr>
            <w:r>
              <w:rPr>
                <w:rFonts w:ascii="Arial" w:hAnsi="Arial" w:cs="Arial"/>
              </w:rPr>
              <w:t xml:space="preserve">Summary of </w:t>
            </w:r>
            <w:r w:rsidRPr="00891DE4">
              <w:rPr>
                <w:rFonts w:ascii="Arial" w:hAnsi="Arial" w:cs="Arial"/>
                <w:i/>
                <w:iCs/>
              </w:rPr>
              <w:t xml:space="preserve">DPP v </w:t>
            </w:r>
            <w:r>
              <w:rPr>
                <w:rFonts w:ascii="Arial" w:hAnsi="Arial" w:cs="Arial"/>
                <w:i/>
                <w:iCs/>
              </w:rPr>
              <w:t>JN</w:t>
            </w:r>
            <w:r>
              <w:rPr>
                <w:rFonts w:ascii="Arial" w:hAnsi="Arial" w:cs="Arial"/>
              </w:rPr>
              <w:t xml:space="preserve"> [2023] VSC 500 and extract from [48]-[51].</w:t>
            </w:r>
          </w:p>
        </w:tc>
      </w:tr>
      <w:tr w:rsidR="00A410BD" w14:paraId="1D3377B7" w14:textId="77777777" w:rsidTr="00473897">
        <w:tc>
          <w:tcPr>
            <w:tcW w:w="1220" w:type="dxa"/>
            <w:gridSpan w:val="2"/>
            <w:tcBorders>
              <w:top w:val="single" w:sz="4" w:space="0" w:color="auto"/>
              <w:left w:val="single" w:sz="18" w:space="0" w:color="auto"/>
              <w:bottom w:val="single" w:sz="4" w:space="0" w:color="auto"/>
            </w:tcBorders>
          </w:tcPr>
          <w:p w14:paraId="70C434FB" w14:textId="404C95DB" w:rsidR="00A410BD" w:rsidRDefault="00A410BD" w:rsidP="00A410BD">
            <w:pPr>
              <w:rPr>
                <w:lang w:val="en-AU"/>
              </w:rPr>
            </w:pPr>
            <w:r>
              <w:rPr>
                <w:lang w:val="en-AU"/>
              </w:rPr>
              <w:t>31/08/23</w:t>
            </w:r>
          </w:p>
        </w:tc>
        <w:tc>
          <w:tcPr>
            <w:tcW w:w="836" w:type="dxa"/>
            <w:tcBorders>
              <w:top w:val="single" w:sz="4" w:space="0" w:color="auto"/>
              <w:bottom w:val="single" w:sz="4" w:space="0" w:color="auto"/>
            </w:tcBorders>
          </w:tcPr>
          <w:p w14:paraId="32318642" w14:textId="521D886C"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0F85C3B" w14:textId="52417527" w:rsidR="00A410BD" w:rsidRDefault="00A410BD" w:rsidP="00A410BD">
            <w:pPr>
              <w:jc w:val="center"/>
              <w:rPr>
                <w:lang w:val="en-AU"/>
              </w:rPr>
            </w:pPr>
            <w:r>
              <w:rPr>
                <w:lang w:val="en-AU"/>
              </w:rPr>
              <w:t>11.1.4.4</w:t>
            </w:r>
          </w:p>
        </w:tc>
        <w:tc>
          <w:tcPr>
            <w:tcW w:w="4798" w:type="dxa"/>
            <w:gridSpan w:val="2"/>
            <w:tcBorders>
              <w:top w:val="single" w:sz="4" w:space="0" w:color="auto"/>
              <w:bottom w:val="single" w:sz="4" w:space="0" w:color="auto"/>
              <w:right w:val="single" w:sz="18" w:space="0" w:color="auto"/>
            </w:tcBorders>
          </w:tcPr>
          <w:p w14:paraId="7927559A" w14:textId="484F399B" w:rsidR="00A410BD" w:rsidRPr="00456AB8" w:rsidRDefault="00A410BD" w:rsidP="00A410BD">
            <w:pPr>
              <w:pStyle w:val="ListParagraph"/>
              <w:numPr>
                <w:ilvl w:val="0"/>
                <w:numId w:val="136"/>
              </w:numPr>
              <w:spacing w:before="20" w:after="20"/>
              <w:ind w:left="357" w:hanging="357"/>
              <w:jc w:val="both"/>
              <w:rPr>
                <w:rFonts w:ascii="Arial" w:hAnsi="Arial" w:cs="Arial"/>
              </w:rPr>
            </w:pPr>
            <w:r>
              <w:rPr>
                <w:rFonts w:ascii="Arial" w:hAnsi="Arial" w:cs="Arial"/>
              </w:rPr>
              <w:t xml:space="preserve">Extract from </w:t>
            </w:r>
            <w:r w:rsidRPr="00380690">
              <w:rPr>
                <w:rFonts w:ascii="Arial" w:hAnsi="Arial" w:cs="Arial"/>
                <w:i/>
                <w:iCs/>
              </w:rPr>
              <w:t xml:space="preserve">Mohamed v </w:t>
            </w:r>
            <w:r>
              <w:rPr>
                <w:rFonts w:ascii="Arial" w:hAnsi="Arial" w:cs="Arial"/>
                <w:i/>
                <w:iCs/>
              </w:rPr>
              <w:t>The Queen</w:t>
            </w:r>
            <w:r>
              <w:rPr>
                <w:rFonts w:ascii="Arial" w:hAnsi="Arial" w:cs="Arial"/>
              </w:rPr>
              <w:t xml:space="preserve"> [2022] VSCA 136 at [4]-[6].</w:t>
            </w:r>
          </w:p>
          <w:p w14:paraId="42F71D7F" w14:textId="4FB81093" w:rsidR="00A410BD" w:rsidRPr="00456AB8" w:rsidRDefault="00A410BD" w:rsidP="00A410BD">
            <w:pPr>
              <w:pStyle w:val="ListParagraph"/>
              <w:numPr>
                <w:ilvl w:val="0"/>
                <w:numId w:val="136"/>
              </w:numPr>
              <w:spacing w:before="20" w:after="20"/>
              <w:ind w:left="357" w:hanging="357"/>
              <w:jc w:val="both"/>
              <w:rPr>
                <w:rFonts w:ascii="Arial" w:hAnsi="Arial" w:cs="Arial"/>
              </w:rPr>
            </w:pPr>
            <w:r>
              <w:rPr>
                <w:rFonts w:ascii="Arial" w:hAnsi="Arial" w:cs="Arial"/>
                <w:color w:val="000000"/>
              </w:rPr>
              <w:t xml:space="preserve">References to </w:t>
            </w:r>
            <w:r w:rsidRPr="003C4928">
              <w:rPr>
                <w:rFonts w:ascii="Arial" w:hAnsi="Arial" w:cs="Arial"/>
                <w:i/>
                <w:iCs/>
                <w:color w:val="000000"/>
              </w:rPr>
              <w:t>DPP v Rider &amp; Ong</w:t>
            </w:r>
            <w:r>
              <w:rPr>
                <w:rFonts w:ascii="Arial" w:hAnsi="Arial" w:cs="Arial"/>
                <w:color w:val="000000"/>
              </w:rPr>
              <w:t xml:space="preserve"> [2023] VSC 466 at [119]; </w:t>
            </w:r>
            <w:r w:rsidRPr="0023765A">
              <w:rPr>
                <w:rFonts w:ascii="Arial" w:hAnsi="Arial" w:cs="Arial"/>
                <w:i/>
                <w:iCs/>
                <w:color w:val="000000"/>
              </w:rPr>
              <w:t>Tonkin v The King</w:t>
            </w:r>
            <w:r>
              <w:rPr>
                <w:rFonts w:ascii="Arial" w:hAnsi="Arial" w:cs="Arial"/>
                <w:color w:val="000000"/>
              </w:rPr>
              <w:t xml:space="preserve"> [2023] VSCA 194 at [61]-[81]; </w:t>
            </w:r>
            <w:r w:rsidRPr="00B608B3">
              <w:rPr>
                <w:rFonts w:ascii="Arial" w:hAnsi="Arial" w:cs="Arial"/>
                <w:i/>
                <w:iCs/>
                <w:color w:val="000000"/>
              </w:rPr>
              <w:t>Seiler v The King</w:t>
            </w:r>
            <w:r>
              <w:rPr>
                <w:rFonts w:ascii="Arial" w:hAnsi="Arial" w:cs="Arial"/>
                <w:color w:val="000000"/>
              </w:rPr>
              <w:t xml:space="preserve"> [2023] VSCA 207 at [44]-[45].</w:t>
            </w:r>
          </w:p>
        </w:tc>
      </w:tr>
      <w:tr w:rsidR="00A410BD" w14:paraId="6C5B8928" w14:textId="77777777" w:rsidTr="00473897">
        <w:tc>
          <w:tcPr>
            <w:tcW w:w="1220" w:type="dxa"/>
            <w:gridSpan w:val="2"/>
            <w:tcBorders>
              <w:top w:val="single" w:sz="4" w:space="0" w:color="auto"/>
              <w:left w:val="single" w:sz="18" w:space="0" w:color="auto"/>
              <w:bottom w:val="single" w:sz="4" w:space="0" w:color="auto"/>
            </w:tcBorders>
          </w:tcPr>
          <w:p w14:paraId="3B9BA72E" w14:textId="293883D7" w:rsidR="00A410BD" w:rsidRDefault="00A410BD" w:rsidP="00A410BD">
            <w:pPr>
              <w:rPr>
                <w:lang w:val="en-AU"/>
              </w:rPr>
            </w:pPr>
            <w:r>
              <w:rPr>
                <w:lang w:val="en-AU"/>
              </w:rPr>
              <w:t>31/08/23</w:t>
            </w:r>
          </w:p>
        </w:tc>
        <w:tc>
          <w:tcPr>
            <w:tcW w:w="836" w:type="dxa"/>
            <w:tcBorders>
              <w:top w:val="single" w:sz="4" w:space="0" w:color="auto"/>
              <w:bottom w:val="single" w:sz="4" w:space="0" w:color="auto"/>
            </w:tcBorders>
          </w:tcPr>
          <w:p w14:paraId="5D69540B" w14:textId="06696AF6"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CCA1D03" w14:textId="45A75A15" w:rsidR="00A410BD" w:rsidRDefault="00A410BD" w:rsidP="00A410BD">
            <w:pPr>
              <w:jc w:val="center"/>
              <w:rPr>
                <w:lang w:val="en-AU"/>
              </w:rPr>
            </w:pPr>
            <w:r>
              <w:rPr>
                <w:lang w:val="en-AU"/>
              </w:rPr>
              <w:t>11.2.4</w:t>
            </w:r>
          </w:p>
        </w:tc>
        <w:tc>
          <w:tcPr>
            <w:tcW w:w="4798" w:type="dxa"/>
            <w:gridSpan w:val="2"/>
            <w:tcBorders>
              <w:top w:val="single" w:sz="4" w:space="0" w:color="auto"/>
              <w:bottom w:val="single" w:sz="4" w:space="0" w:color="auto"/>
              <w:right w:val="single" w:sz="18" w:space="0" w:color="auto"/>
            </w:tcBorders>
          </w:tcPr>
          <w:p w14:paraId="60C7CEF5" w14:textId="3295EB56"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23765A">
              <w:rPr>
                <w:rFonts w:ascii="Arial" w:hAnsi="Arial" w:cs="Arial"/>
                <w:i/>
                <w:iCs/>
                <w:color w:val="000000"/>
              </w:rPr>
              <w:t>Dalais v The King</w:t>
            </w:r>
            <w:r>
              <w:rPr>
                <w:rFonts w:ascii="Arial" w:hAnsi="Arial" w:cs="Arial"/>
                <w:color w:val="000000"/>
              </w:rPr>
              <w:t xml:space="preserve"> [2023] VSCA 195 at [60]-[68].</w:t>
            </w:r>
          </w:p>
        </w:tc>
      </w:tr>
      <w:tr w:rsidR="00A410BD" w14:paraId="04A8E425" w14:textId="77777777" w:rsidTr="00473897">
        <w:tc>
          <w:tcPr>
            <w:tcW w:w="1220" w:type="dxa"/>
            <w:gridSpan w:val="2"/>
            <w:tcBorders>
              <w:top w:val="single" w:sz="4" w:space="0" w:color="auto"/>
              <w:left w:val="single" w:sz="18" w:space="0" w:color="auto"/>
              <w:bottom w:val="single" w:sz="4" w:space="0" w:color="auto"/>
            </w:tcBorders>
          </w:tcPr>
          <w:p w14:paraId="77E545A0" w14:textId="5F328C3E" w:rsidR="00A410BD" w:rsidRDefault="00A410BD" w:rsidP="00A410BD">
            <w:pPr>
              <w:rPr>
                <w:lang w:val="en-AU"/>
              </w:rPr>
            </w:pPr>
            <w:r>
              <w:rPr>
                <w:lang w:val="en-AU"/>
              </w:rPr>
              <w:t>31/08/23</w:t>
            </w:r>
          </w:p>
        </w:tc>
        <w:tc>
          <w:tcPr>
            <w:tcW w:w="836" w:type="dxa"/>
            <w:tcBorders>
              <w:top w:val="single" w:sz="4" w:space="0" w:color="auto"/>
              <w:bottom w:val="single" w:sz="4" w:space="0" w:color="auto"/>
            </w:tcBorders>
          </w:tcPr>
          <w:p w14:paraId="31ACF5E6" w14:textId="492A5EED"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3624C40" w14:textId="2F27756E" w:rsidR="00A410BD" w:rsidRDefault="00A410BD" w:rsidP="00A410BD">
            <w:pPr>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tcPr>
          <w:p w14:paraId="7D1408F7" w14:textId="1F5F2589"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F06F21">
              <w:rPr>
                <w:rFonts w:ascii="Arial" w:hAnsi="Arial" w:cs="Arial"/>
                <w:i/>
                <w:iCs/>
                <w:color w:val="000000"/>
              </w:rPr>
              <w:t>DPP v Rider &amp; Ong</w:t>
            </w:r>
            <w:r>
              <w:rPr>
                <w:rFonts w:ascii="Arial" w:hAnsi="Arial" w:cs="Arial"/>
                <w:color w:val="000000"/>
              </w:rPr>
              <w:t xml:space="preserve"> [2023] VSC 466 and extracts from [2] &amp; [110]-[113].</w:t>
            </w:r>
          </w:p>
        </w:tc>
      </w:tr>
      <w:tr w:rsidR="00A410BD" w14:paraId="5BFD9BFC" w14:textId="77777777" w:rsidTr="00473897">
        <w:trPr>
          <w:trHeight w:val="180"/>
        </w:trPr>
        <w:tc>
          <w:tcPr>
            <w:tcW w:w="1220" w:type="dxa"/>
            <w:gridSpan w:val="2"/>
            <w:tcBorders>
              <w:top w:val="single" w:sz="4" w:space="0" w:color="auto"/>
              <w:left w:val="single" w:sz="18" w:space="0" w:color="auto"/>
            </w:tcBorders>
          </w:tcPr>
          <w:p w14:paraId="20FC56E9" w14:textId="49F13D04" w:rsidR="00A410BD" w:rsidRDefault="00A410BD" w:rsidP="00A410BD">
            <w:pPr>
              <w:rPr>
                <w:lang w:val="en-AU"/>
              </w:rPr>
            </w:pPr>
            <w:r>
              <w:rPr>
                <w:lang w:val="en-AU"/>
              </w:rPr>
              <w:t>31/08/23</w:t>
            </w:r>
          </w:p>
        </w:tc>
        <w:tc>
          <w:tcPr>
            <w:tcW w:w="836" w:type="dxa"/>
            <w:tcBorders>
              <w:top w:val="single" w:sz="4" w:space="0" w:color="auto"/>
            </w:tcBorders>
          </w:tcPr>
          <w:p w14:paraId="0B9EF812" w14:textId="0503C252" w:rsidR="00A410BD" w:rsidRDefault="00A410BD" w:rsidP="00A410BD">
            <w:pPr>
              <w:jc w:val="center"/>
              <w:rPr>
                <w:lang w:val="en-AU"/>
              </w:rPr>
            </w:pPr>
            <w:r>
              <w:rPr>
                <w:lang w:val="en-AU"/>
              </w:rPr>
              <w:t>11</w:t>
            </w:r>
          </w:p>
        </w:tc>
        <w:tc>
          <w:tcPr>
            <w:tcW w:w="1439" w:type="dxa"/>
            <w:tcBorders>
              <w:top w:val="single" w:sz="4" w:space="0" w:color="auto"/>
            </w:tcBorders>
          </w:tcPr>
          <w:p w14:paraId="6C9F92B1" w14:textId="239BA485" w:rsidR="00A410BD" w:rsidRDefault="00A410BD" w:rsidP="00A410BD">
            <w:pPr>
              <w:jc w:val="center"/>
              <w:rPr>
                <w:lang w:val="en-AU"/>
              </w:rPr>
            </w:pPr>
            <w:r>
              <w:rPr>
                <w:lang w:val="en-AU"/>
              </w:rPr>
              <w:t>11.2.11.2</w:t>
            </w:r>
          </w:p>
        </w:tc>
        <w:tc>
          <w:tcPr>
            <w:tcW w:w="4798" w:type="dxa"/>
            <w:gridSpan w:val="2"/>
            <w:tcBorders>
              <w:top w:val="single" w:sz="4" w:space="0" w:color="auto"/>
              <w:bottom w:val="single" w:sz="4" w:space="0" w:color="auto"/>
              <w:right w:val="single" w:sz="18" w:space="0" w:color="auto"/>
            </w:tcBorders>
            <w:shd w:val="clear" w:color="auto" w:fill="auto"/>
          </w:tcPr>
          <w:p w14:paraId="40CB8D6E" w14:textId="2E61982A" w:rsidR="00A410BD" w:rsidRPr="00DD483B" w:rsidRDefault="00A410BD" w:rsidP="00A410BD">
            <w:pPr>
              <w:spacing w:before="20" w:after="20"/>
              <w:jc w:val="both"/>
              <w:rPr>
                <w:rFonts w:ascii="Arial" w:hAnsi="Arial" w:cs="Arial"/>
                <w:color w:val="000000"/>
              </w:rPr>
            </w:pPr>
            <w:r w:rsidRPr="00DD483B">
              <w:rPr>
                <w:rFonts w:ascii="Arial" w:hAnsi="Arial" w:cs="Arial"/>
                <w:color w:val="000000"/>
              </w:rPr>
              <w:t xml:space="preserve">Reference to </w:t>
            </w:r>
            <w:r w:rsidRPr="00DD483B">
              <w:rPr>
                <w:rFonts w:ascii="Arial" w:hAnsi="Arial" w:cs="Arial"/>
                <w:i/>
                <w:iCs/>
              </w:rPr>
              <w:t>DPP v JN</w:t>
            </w:r>
            <w:r w:rsidRPr="00DD483B">
              <w:rPr>
                <w:rFonts w:ascii="Arial" w:hAnsi="Arial" w:cs="Arial"/>
              </w:rPr>
              <w:t xml:space="preserve"> [2023] VSC 500 at [36]</w:t>
            </w:r>
            <w:r>
              <w:rPr>
                <w:rFonts w:ascii="Arial" w:hAnsi="Arial" w:cs="Arial"/>
              </w:rPr>
              <w:t>-</w:t>
            </w:r>
            <w:r w:rsidRPr="00DD483B">
              <w:rPr>
                <w:rFonts w:ascii="Arial" w:hAnsi="Arial" w:cs="Arial"/>
              </w:rPr>
              <w:t>[47]</w:t>
            </w:r>
            <w:r w:rsidRPr="00DD483B">
              <w:rPr>
                <w:rFonts w:ascii="Arial" w:hAnsi="Arial" w:cs="Arial"/>
                <w:color w:val="000000"/>
              </w:rPr>
              <w:t>.</w:t>
            </w:r>
          </w:p>
        </w:tc>
      </w:tr>
      <w:tr w:rsidR="00A410BD" w14:paraId="7AD0535B" w14:textId="77777777" w:rsidTr="00473897">
        <w:trPr>
          <w:trHeight w:val="180"/>
        </w:trPr>
        <w:tc>
          <w:tcPr>
            <w:tcW w:w="1220" w:type="dxa"/>
            <w:gridSpan w:val="2"/>
            <w:vMerge w:val="restart"/>
            <w:tcBorders>
              <w:top w:val="single" w:sz="4" w:space="0" w:color="auto"/>
              <w:left w:val="single" w:sz="18" w:space="0" w:color="auto"/>
            </w:tcBorders>
          </w:tcPr>
          <w:p w14:paraId="2D712E54" w14:textId="6EE2C8DD" w:rsidR="00A410BD" w:rsidRDefault="00A410BD" w:rsidP="00A410BD">
            <w:pPr>
              <w:rPr>
                <w:lang w:val="en-AU"/>
              </w:rPr>
            </w:pPr>
            <w:r>
              <w:rPr>
                <w:lang w:val="en-AU"/>
              </w:rPr>
              <w:t>31/08/23</w:t>
            </w:r>
          </w:p>
        </w:tc>
        <w:tc>
          <w:tcPr>
            <w:tcW w:w="836" w:type="dxa"/>
            <w:vMerge w:val="restart"/>
            <w:tcBorders>
              <w:top w:val="single" w:sz="4" w:space="0" w:color="auto"/>
            </w:tcBorders>
          </w:tcPr>
          <w:p w14:paraId="6A0B206F" w14:textId="1D143B4F" w:rsidR="00A410BD" w:rsidRDefault="00A410BD" w:rsidP="00A410BD">
            <w:pPr>
              <w:jc w:val="center"/>
              <w:rPr>
                <w:lang w:val="en-AU"/>
              </w:rPr>
            </w:pPr>
            <w:r>
              <w:rPr>
                <w:lang w:val="en-AU"/>
              </w:rPr>
              <w:t>11</w:t>
            </w:r>
          </w:p>
        </w:tc>
        <w:tc>
          <w:tcPr>
            <w:tcW w:w="1439" w:type="dxa"/>
            <w:vMerge w:val="restart"/>
            <w:tcBorders>
              <w:top w:val="single" w:sz="4" w:space="0" w:color="auto"/>
            </w:tcBorders>
          </w:tcPr>
          <w:p w14:paraId="47E82CF2" w14:textId="2F0BC75C" w:rsidR="00A410BD" w:rsidRDefault="00A410BD" w:rsidP="00A410BD">
            <w:pPr>
              <w:jc w:val="center"/>
              <w:rPr>
                <w:lang w:val="en-AU"/>
              </w:rPr>
            </w:pPr>
            <w:r>
              <w:rPr>
                <w:lang w:val="en-AU"/>
              </w:rPr>
              <w:t>11.2.12</w:t>
            </w:r>
          </w:p>
        </w:tc>
        <w:tc>
          <w:tcPr>
            <w:tcW w:w="4798" w:type="dxa"/>
            <w:gridSpan w:val="2"/>
            <w:tcBorders>
              <w:top w:val="single" w:sz="4" w:space="0" w:color="auto"/>
              <w:bottom w:val="single" w:sz="4" w:space="0" w:color="auto"/>
              <w:right w:val="single" w:sz="18" w:space="0" w:color="auto"/>
            </w:tcBorders>
            <w:shd w:val="clear" w:color="auto" w:fill="FFF2CC"/>
          </w:tcPr>
          <w:p w14:paraId="31112BF6" w14:textId="4BF91FF6" w:rsidR="00A410BD" w:rsidRPr="003B4F84" w:rsidRDefault="00A410BD" w:rsidP="00A410BD">
            <w:pPr>
              <w:spacing w:after="20"/>
              <w:jc w:val="both"/>
              <w:rPr>
                <w:rFonts w:ascii="Arial" w:hAnsi="Arial" w:cs="Arial"/>
                <w:b/>
                <w:bCs/>
                <w:color w:val="000000"/>
              </w:rPr>
            </w:pPr>
            <w:r>
              <w:rPr>
                <w:rFonts w:ascii="Arial" w:hAnsi="Arial" w:cs="Arial"/>
                <w:b/>
                <w:bCs/>
                <w:color w:val="000000"/>
              </w:rPr>
              <w:t>Section heading amended to “</w:t>
            </w:r>
            <w:r w:rsidRPr="001C6E0E">
              <w:rPr>
                <w:rFonts w:ascii="Arial" w:hAnsi="Arial" w:cs="Arial"/>
                <w:b/>
                <w:bCs/>
                <w:color w:val="000000"/>
              </w:rPr>
              <w:t xml:space="preserve">Effect of </w:t>
            </w:r>
            <w:r>
              <w:rPr>
                <w:rFonts w:ascii="Arial" w:hAnsi="Arial" w:cs="Arial"/>
                <w:b/>
                <w:bCs/>
                <w:color w:val="000000"/>
              </w:rPr>
              <w:t>deprived/disadvantaged background (</w:t>
            </w:r>
            <w:r w:rsidRPr="003B4F84">
              <w:rPr>
                <w:rFonts w:ascii="Arial" w:hAnsi="Arial" w:cs="Arial"/>
                <w:b/>
                <w:bCs/>
                <w:i/>
                <w:iCs/>
                <w:color w:val="000000"/>
              </w:rPr>
              <w:t>Bugmy</w:t>
            </w:r>
            <w:r>
              <w:rPr>
                <w:rFonts w:ascii="Arial" w:hAnsi="Arial" w:cs="Arial"/>
                <w:b/>
                <w:bCs/>
                <w:color w:val="000000"/>
              </w:rPr>
              <w:t>)”.</w:t>
            </w:r>
          </w:p>
        </w:tc>
      </w:tr>
      <w:tr w:rsidR="00A410BD" w14:paraId="5A8176A4" w14:textId="77777777" w:rsidTr="00473897">
        <w:trPr>
          <w:trHeight w:val="179"/>
        </w:trPr>
        <w:tc>
          <w:tcPr>
            <w:tcW w:w="1220" w:type="dxa"/>
            <w:gridSpan w:val="2"/>
            <w:vMerge/>
            <w:tcBorders>
              <w:left w:val="single" w:sz="18" w:space="0" w:color="auto"/>
              <w:bottom w:val="single" w:sz="4" w:space="0" w:color="auto"/>
            </w:tcBorders>
          </w:tcPr>
          <w:p w14:paraId="576DF622" w14:textId="77777777" w:rsidR="00A410BD" w:rsidRDefault="00A410BD" w:rsidP="00A410BD">
            <w:pPr>
              <w:rPr>
                <w:lang w:val="en-AU"/>
              </w:rPr>
            </w:pPr>
          </w:p>
        </w:tc>
        <w:tc>
          <w:tcPr>
            <w:tcW w:w="836" w:type="dxa"/>
            <w:vMerge/>
            <w:tcBorders>
              <w:bottom w:val="single" w:sz="4" w:space="0" w:color="auto"/>
            </w:tcBorders>
          </w:tcPr>
          <w:p w14:paraId="308862B3" w14:textId="627D72E9" w:rsidR="00A410BD" w:rsidRDefault="00A410BD" w:rsidP="00A410BD">
            <w:pPr>
              <w:jc w:val="center"/>
              <w:rPr>
                <w:lang w:val="en-AU"/>
              </w:rPr>
            </w:pPr>
          </w:p>
        </w:tc>
        <w:tc>
          <w:tcPr>
            <w:tcW w:w="1439" w:type="dxa"/>
            <w:vMerge/>
            <w:tcBorders>
              <w:bottom w:val="single" w:sz="4" w:space="0" w:color="auto"/>
            </w:tcBorders>
          </w:tcPr>
          <w:p w14:paraId="7B3F3987" w14:textId="77777777" w:rsidR="00A410BD" w:rsidRDefault="00A410BD" w:rsidP="00A410BD">
            <w:pPr>
              <w:jc w:val="center"/>
              <w:rPr>
                <w:lang w:val="en-AU"/>
              </w:rPr>
            </w:pPr>
          </w:p>
        </w:tc>
        <w:tc>
          <w:tcPr>
            <w:tcW w:w="4798" w:type="dxa"/>
            <w:gridSpan w:val="2"/>
            <w:tcBorders>
              <w:top w:val="single" w:sz="4" w:space="0" w:color="auto"/>
              <w:bottom w:val="single" w:sz="4" w:space="0" w:color="auto"/>
              <w:right w:val="single" w:sz="18" w:space="0" w:color="auto"/>
            </w:tcBorders>
          </w:tcPr>
          <w:p w14:paraId="438EDB57" w14:textId="7E85F97E"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577C77">
              <w:rPr>
                <w:rFonts w:ascii="Arial" w:hAnsi="Arial" w:cs="Arial"/>
                <w:i/>
                <w:iCs/>
                <w:color w:val="000000"/>
              </w:rPr>
              <w:t>DPP v Rider &amp; Ong</w:t>
            </w:r>
            <w:r>
              <w:rPr>
                <w:rFonts w:ascii="Arial" w:hAnsi="Arial" w:cs="Arial"/>
                <w:color w:val="000000"/>
              </w:rPr>
              <w:t xml:space="preserve"> [2023] VSC 466 at [67]-[71].</w:t>
            </w:r>
          </w:p>
        </w:tc>
      </w:tr>
      <w:tr w:rsidR="00A410BD" w14:paraId="6E74AA28" w14:textId="77777777" w:rsidTr="00473897">
        <w:tc>
          <w:tcPr>
            <w:tcW w:w="1220" w:type="dxa"/>
            <w:gridSpan w:val="2"/>
            <w:tcBorders>
              <w:top w:val="single" w:sz="4" w:space="0" w:color="auto"/>
              <w:left w:val="single" w:sz="18" w:space="0" w:color="auto"/>
              <w:bottom w:val="single" w:sz="4" w:space="0" w:color="auto"/>
            </w:tcBorders>
          </w:tcPr>
          <w:p w14:paraId="575131BA" w14:textId="1305E279" w:rsidR="00A410BD" w:rsidRDefault="00A410BD" w:rsidP="00A410BD">
            <w:pPr>
              <w:rPr>
                <w:lang w:val="en-AU"/>
              </w:rPr>
            </w:pPr>
            <w:r>
              <w:rPr>
                <w:lang w:val="en-AU"/>
              </w:rPr>
              <w:t>31/08/23</w:t>
            </w:r>
          </w:p>
        </w:tc>
        <w:tc>
          <w:tcPr>
            <w:tcW w:w="836" w:type="dxa"/>
            <w:tcBorders>
              <w:top w:val="single" w:sz="4" w:space="0" w:color="auto"/>
              <w:bottom w:val="single" w:sz="4" w:space="0" w:color="auto"/>
            </w:tcBorders>
          </w:tcPr>
          <w:p w14:paraId="60ED8EBA" w14:textId="17AF1DDE"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4894D77" w14:textId="1091CB10" w:rsidR="00A410BD" w:rsidRDefault="00A410BD" w:rsidP="00A410BD">
            <w:pPr>
              <w:jc w:val="center"/>
              <w:rPr>
                <w:lang w:val="en-AU"/>
              </w:rPr>
            </w:pPr>
            <w:r>
              <w:rPr>
                <w:lang w:val="en-AU"/>
              </w:rPr>
              <w:t>11.2.18</w:t>
            </w:r>
          </w:p>
        </w:tc>
        <w:tc>
          <w:tcPr>
            <w:tcW w:w="4798" w:type="dxa"/>
            <w:gridSpan w:val="2"/>
            <w:tcBorders>
              <w:top w:val="single" w:sz="4" w:space="0" w:color="auto"/>
              <w:bottom w:val="single" w:sz="4" w:space="0" w:color="auto"/>
              <w:right w:val="single" w:sz="18" w:space="0" w:color="auto"/>
            </w:tcBorders>
          </w:tcPr>
          <w:p w14:paraId="726D842D" w14:textId="0B1E1528"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B92B67">
              <w:rPr>
                <w:rFonts w:ascii="Arial" w:hAnsi="Arial" w:cs="Arial"/>
                <w:bCs/>
                <w:i/>
                <w:iCs/>
                <w:color w:val="000000"/>
                <w:lang w:val="en-US"/>
              </w:rPr>
              <w:t xml:space="preserve">Ahmed Mohamed v The </w:t>
            </w:r>
            <w:r>
              <w:rPr>
                <w:rFonts w:ascii="Arial" w:hAnsi="Arial" w:cs="Arial"/>
                <w:bCs/>
                <w:i/>
                <w:iCs/>
                <w:color w:val="000000"/>
                <w:lang w:val="en-US"/>
              </w:rPr>
              <w:t>King [No 2]</w:t>
            </w:r>
            <w:r>
              <w:rPr>
                <w:rFonts w:ascii="Arial" w:hAnsi="Arial" w:cs="Arial"/>
                <w:bCs/>
                <w:color w:val="000000"/>
                <w:lang w:val="en-US"/>
              </w:rPr>
              <w:t xml:space="preserve"> [2022] VSCA 177 at [15]-[30]</w:t>
            </w:r>
            <w:r>
              <w:rPr>
                <w:rFonts w:ascii="Arial" w:hAnsi="Arial" w:cs="Arial"/>
                <w:color w:val="000000"/>
              </w:rPr>
              <w:t>.</w:t>
            </w:r>
          </w:p>
        </w:tc>
      </w:tr>
      <w:tr w:rsidR="00A410BD" w14:paraId="2AECE8AC" w14:textId="77777777" w:rsidTr="00473897">
        <w:tc>
          <w:tcPr>
            <w:tcW w:w="1220" w:type="dxa"/>
            <w:gridSpan w:val="2"/>
            <w:tcBorders>
              <w:top w:val="single" w:sz="4" w:space="0" w:color="auto"/>
              <w:left w:val="single" w:sz="18" w:space="0" w:color="auto"/>
              <w:bottom w:val="single" w:sz="4" w:space="0" w:color="auto"/>
            </w:tcBorders>
          </w:tcPr>
          <w:p w14:paraId="4CC41543" w14:textId="6DF50F7D" w:rsidR="00A410BD" w:rsidRDefault="00A410BD" w:rsidP="00A410BD">
            <w:pPr>
              <w:rPr>
                <w:lang w:val="en-AU"/>
              </w:rPr>
            </w:pPr>
            <w:r>
              <w:rPr>
                <w:lang w:val="en-AU"/>
              </w:rPr>
              <w:t>31/08/23</w:t>
            </w:r>
          </w:p>
        </w:tc>
        <w:tc>
          <w:tcPr>
            <w:tcW w:w="836" w:type="dxa"/>
            <w:tcBorders>
              <w:top w:val="single" w:sz="4" w:space="0" w:color="auto"/>
              <w:bottom w:val="single" w:sz="4" w:space="0" w:color="auto"/>
            </w:tcBorders>
          </w:tcPr>
          <w:p w14:paraId="19707D04" w14:textId="55F95D92"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B78C0F2" w14:textId="38C55A63" w:rsidR="00A410BD" w:rsidRDefault="00A410BD" w:rsidP="00A410BD">
            <w:pPr>
              <w:jc w:val="center"/>
              <w:rPr>
                <w:lang w:val="en-AU"/>
              </w:rPr>
            </w:pPr>
            <w:r>
              <w:rPr>
                <w:lang w:val="en-AU"/>
              </w:rPr>
              <w:t>11.2.22.1</w:t>
            </w:r>
          </w:p>
        </w:tc>
        <w:tc>
          <w:tcPr>
            <w:tcW w:w="4798" w:type="dxa"/>
            <w:gridSpan w:val="2"/>
            <w:tcBorders>
              <w:top w:val="single" w:sz="4" w:space="0" w:color="auto"/>
              <w:bottom w:val="single" w:sz="4" w:space="0" w:color="auto"/>
              <w:right w:val="single" w:sz="18" w:space="0" w:color="auto"/>
            </w:tcBorders>
          </w:tcPr>
          <w:p w14:paraId="328ECA1F" w14:textId="15236879" w:rsidR="00A410BD" w:rsidRDefault="00A410BD" w:rsidP="00A410BD">
            <w:pPr>
              <w:spacing w:before="20" w:after="20"/>
              <w:jc w:val="both"/>
              <w:rPr>
                <w:rFonts w:ascii="Arial" w:hAnsi="Arial" w:cs="Arial"/>
                <w:color w:val="000000"/>
              </w:rPr>
            </w:pPr>
            <w:r>
              <w:rPr>
                <w:rFonts w:ascii="Arial" w:hAnsi="Arial" w:cs="Arial"/>
                <w:color w:val="000000"/>
              </w:rPr>
              <w:t xml:space="preserve">Summaries of </w:t>
            </w:r>
            <w:r>
              <w:rPr>
                <w:rFonts w:ascii="Arial" w:hAnsi="Arial" w:cs="Arial"/>
                <w:i/>
                <w:iCs/>
                <w:color w:val="000000"/>
              </w:rPr>
              <w:t xml:space="preserve">R v Smart &amp; Ors </w:t>
            </w:r>
            <w:r w:rsidRPr="007043F9">
              <w:rPr>
                <w:rFonts w:ascii="Arial" w:hAnsi="Arial" w:cs="Arial"/>
                <w:color w:val="000000"/>
              </w:rPr>
              <w:t>[2023] VSC 469</w:t>
            </w:r>
            <w:r>
              <w:rPr>
                <w:rFonts w:ascii="Arial" w:hAnsi="Arial" w:cs="Arial"/>
                <w:color w:val="000000"/>
              </w:rPr>
              <w:t xml:space="preserve">; </w:t>
            </w:r>
            <w:r w:rsidRPr="0037392D">
              <w:rPr>
                <w:rFonts w:ascii="Arial" w:hAnsi="Arial" w:cs="Arial"/>
                <w:i/>
                <w:iCs/>
                <w:color w:val="000000"/>
              </w:rPr>
              <w:t>DPP v Pearson</w:t>
            </w:r>
            <w:r>
              <w:rPr>
                <w:rFonts w:ascii="Arial" w:hAnsi="Arial" w:cs="Arial"/>
                <w:color w:val="000000"/>
              </w:rPr>
              <w:t xml:space="preserve"> [2023] VSC 483.  Summary of </w:t>
            </w:r>
            <w:r w:rsidRPr="00891DE4">
              <w:rPr>
                <w:rFonts w:ascii="Arial" w:hAnsi="Arial" w:cs="Arial"/>
                <w:i/>
                <w:iCs/>
              </w:rPr>
              <w:t xml:space="preserve">DPP v </w:t>
            </w:r>
            <w:r>
              <w:rPr>
                <w:rFonts w:ascii="Arial" w:hAnsi="Arial" w:cs="Arial"/>
                <w:i/>
                <w:iCs/>
              </w:rPr>
              <w:t>JN</w:t>
            </w:r>
            <w:r>
              <w:rPr>
                <w:rFonts w:ascii="Arial" w:hAnsi="Arial" w:cs="Arial"/>
              </w:rPr>
              <w:t xml:space="preserve"> [2023] VSC 500 and extract from </w:t>
            </w:r>
            <w:r>
              <w:rPr>
                <w:rFonts w:ascii="Arial" w:hAnsi="Arial" w:cs="Arial"/>
                <w:color w:val="000000"/>
              </w:rPr>
              <w:t>[67]-[68].</w:t>
            </w:r>
          </w:p>
        </w:tc>
      </w:tr>
      <w:tr w:rsidR="00A410BD" w14:paraId="1DDC0856" w14:textId="77777777" w:rsidTr="00473897">
        <w:tc>
          <w:tcPr>
            <w:tcW w:w="1220" w:type="dxa"/>
            <w:gridSpan w:val="2"/>
            <w:tcBorders>
              <w:top w:val="single" w:sz="4" w:space="0" w:color="auto"/>
              <w:left w:val="single" w:sz="18" w:space="0" w:color="auto"/>
              <w:bottom w:val="single" w:sz="4" w:space="0" w:color="auto"/>
            </w:tcBorders>
          </w:tcPr>
          <w:p w14:paraId="2B39CC2B" w14:textId="639A3252" w:rsidR="00A410BD" w:rsidRDefault="00A410BD" w:rsidP="00A410BD">
            <w:pPr>
              <w:rPr>
                <w:lang w:val="en-AU"/>
              </w:rPr>
            </w:pPr>
            <w:r>
              <w:rPr>
                <w:lang w:val="en-AU"/>
              </w:rPr>
              <w:t>31/08/23</w:t>
            </w:r>
          </w:p>
        </w:tc>
        <w:tc>
          <w:tcPr>
            <w:tcW w:w="836" w:type="dxa"/>
            <w:tcBorders>
              <w:top w:val="single" w:sz="4" w:space="0" w:color="auto"/>
              <w:bottom w:val="single" w:sz="4" w:space="0" w:color="auto"/>
            </w:tcBorders>
          </w:tcPr>
          <w:p w14:paraId="635A528E" w14:textId="1A9C0EC5"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B1DEFA0" w14:textId="62856120" w:rsidR="00A410BD" w:rsidRDefault="00A410BD" w:rsidP="00A410BD">
            <w:pPr>
              <w:jc w:val="center"/>
              <w:rPr>
                <w:lang w:val="en-AU"/>
              </w:rPr>
            </w:pPr>
            <w:r>
              <w:rPr>
                <w:lang w:val="en-AU"/>
              </w:rPr>
              <w:t>11.2.22.4</w:t>
            </w:r>
          </w:p>
        </w:tc>
        <w:tc>
          <w:tcPr>
            <w:tcW w:w="4798" w:type="dxa"/>
            <w:gridSpan w:val="2"/>
            <w:tcBorders>
              <w:top w:val="single" w:sz="4" w:space="0" w:color="auto"/>
              <w:bottom w:val="single" w:sz="4" w:space="0" w:color="auto"/>
              <w:right w:val="single" w:sz="18" w:space="0" w:color="auto"/>
            </w:tcBorders>
          </w:tcPr>
          <w:p w14:paraId="667E7F06" w14:textId="396DF4B6" w:rsidR="00A410BD" w:rsidRDefault="00A410BD" w:rsidP="00A410BD">
            <w:pPr>
              <w:spacing w:before="20" w:after="20"/>
              <w:jc w:val="both"/>
              <w:rPr>
                <w:rFonts w:ascii="Arial" w:hAnsi="Arial" w:cs="Arial"/>
                <w:color w:val="000000"/>
              </w:rPr>
            </w:pPr>
            <w:r>
              <w:rPr>
                <w:rFonts w:ascii="Arial" w:hAnsi="Arial" w:cs="Arial"/>
                <w:color w:val="000000"/>
              </w:rPr>
              <w:t xml:space="preserve">References to </w:t>
            </w:r>
            <w:r w:rsidRPr="00577C77">
              <w:rPr>
                <w:rFonts w:ascii="Arial" w:hAnsi="Arial" w:cs="Arial"/>
                <w:i/>
                <w:iCs/>
                <w:color w:val="000000"/>
              </w:rPr>
              <w:t>DPP v Rider &amp; Ong</w:t>
            </w:r>
            <w:r>
              <w:rPr>
                <w:rFonts w:ascii="Arial" w:hAnsi="Arial" w:cs="Arial"/>
                <w:color w:val="000000"/>
              </w:rPr>
              <w:t xml:space="preserve"> [2023] VSC 466; </w:t>
            </w:r>
            <w:r w:rsidRPr="00EE36F8">
              <w:rPr>
                <w:rFonts w:ascii="Arial" w:hAnsi="Arial" w:cs="Arial"/>
                <w:i/>
                <w:iCs/>
                <w:color w:val="000000"/>
              </w:rPr>
              <w:t>DPP v Holt (Sentence)</w:t>
            </w:r>
            <w:r>
              <w:rPr>
                <w:rFonts w:ascii="Arial" w:hAnsi="Arial" w:cs="Arial"/>
                <w:color w:val="000000"/>
              </w:rPr>
              <w:t xml:space="preserve"> [2023] VSC 515; </w:t>
            </w:r>
            <w:r w:rsidRPr="0090160F">
              <w:rPr>
                <w:rFonts w:ascii="Arial" w:hAnsi="Arial" w:cs="Arial"/>
                <w:i/>
                <w:iCs/>
                <w:color w:val="000000"/>
              </w:rPr>
              <w:t>DPP v Pandilovsky</w:t>
            </w:r>
            <w:r>
              <w:rPr>
                <w:rFonts w:ascii="Arial" w:hAnsi="Arial" w:cs="Arial"/>
                <w:color w:val="000000"/>
              </w:rPr>
              <w:t xml:space="preserve"> [2023] VSC 514.</w:t>
            </w:r>
          </w:p>
        </w:tc>
      </w:tr>
      <w:tr w:rsidR="00A410BD" w14:paraId="5F0E32D1" w14:textId="77777777" w:rsidTr="00473897">
        <w:tc>
          <w:tcPr>
            <w:tcW w:w="1220" w:type="dxa"/>
            <w:gridSpan w:val="2"/>
            <w:tcBorders>
              <w:top w:val="single" w:sz="4" w:space="0" w:color="auto"/>
              <w:left w:val="single" w:sz="18" w:space="0" w:color="auto"/>
              <w:bottom w:val="single" w:sz="4" w:space="0" w:color="auto"/>
            </w:tcBorders>
          </w:tcPr>
          <w:p w14:paraId="1BFFEE7C" w14:textId="3D13F9D3" w:rsidR="00A410BD" w:rsidRDefault="00A410BD" w:rsidP="00A410BD">
            <w:pPr>
              <w:rPr>
                <w:lang w:val="en-AU"/>
              </w:rPr>
            </w:pPr>
            <w:r>
              <w:rPr>
                <w:lang w:val="en-AU"/>
              </w:rPr>
              <w:t>31/08/23</w:t>
            </w:r>
          </w:p>
        </w:tc>
        <w:tc>
          <w:tcPr>
            <w:tcW w:w="836" w:type="dxa"/>
            <w:tcBorders>
              <w:top w:val="single" w:sz="4" w:space="0" w:color="auto"/>
              <w:bottom w:val="single" w:sz="4" w:space="0" w:color="auto"/>
            </w:tcBorders>
          </w:tcPr>
          <w:p w14:paraId="446CC3EB" w14:textId="4A36D07D"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BA4E30B" w14:textId="5C10DD66" w:rsidR="00A410BD" w:rsidRDefault="00A410BD" w:rsidP="00A410BD">
            <w:pPr>
              <w:jc w:val="center"/>
              <w:rPr>
                <w:lang w:val="en-AU"/>
              </w:rPr>
            </w:pPr>
            <w:r>
              <w:rPr>
                <w:lang w:val="en-AU"/>
              </w:rPr>
              <w:t>11.2.24.2</w:t>
            </w:r>
          </w:p>
        </w:tc>
        <w:tc>
          <w:tcPr>
            <w:tcW w:w="4798" w:type="dxa"/>
            <w:gridSpan w:val="2"/>
            <w:tcBorders>
              <w:top w:val="single" w:sz="4" w:space="0" w:color="auto"/>
              <w:bottom w:val="single" w:sz="4" w:space="0" w:color="auto"/>
              <w:right w:val="single" w:sz="18" w:space="0" w:color="auto"/>
            </w:tcBorders>
          </w:tcPr>
          <w:p w14:paraId="1FA6DA37" w14:textId="6F9EFD35"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B82FEC">
              <w:rPr>
                <w:rFonts w:ascii="Arial" w:hAnsi="Arial" w:cs="Arial"/>
                <w:i/>
                <w:iCs/>
                <w:color w:val="000000"/>
              </w:rPr>
              <w:t>Cole v The King</w:t>
            </w:r>
            <w:r>
              <w:rPr>
                <w:rFonts w:ascii="Arial" w:hAnsi="Arial" w:cs="Arial"/>
                <w:color w:val="000000"/>
              </w:rPr>
              <w:t xml:space="preserve"> [2023] VSCA 172.</w:t>
            </w:r>
          </w:p>
        </w:tc>
      </w:tr>
      <w:tr w:rsidR="00A410BD" w14:paraId="57E460F8" w14:textId="77777777" w:rsidTr="00473897">
        <w:tc>
          <w:tcPr>
            <w:tcW w:w="1220" w:type="dxa"/>
            <w:gridSpan w:val="2"/>
            <w:tcBorders>
              <w:top w:val="single" w:sz="4" w:space="0" w:color="auto"/>
              <w:left w:val="single" w:sz="18" w:space="0" w:color="auto"/>
              <w:bottom w:val="single" w:sz="4" w:space="0" w:color="auto"/>
            </w:tcBorders>
          </w:tcPr>
          <w:p w14:paraId="19653839" w14:textId="041895F2" w:rsidR="00A410BD" w:rsidRDefault="00A410BD" w:rsidP="00A410BD">
            <w:pPr>
              <w:rPr>
                <w:lang w:val="en-AU"/>
              </w:rPr>
            </w:pPr>
            <w:r>
              <w:rPr>
                <w:lang w:val="en-AU"/>
              </w:rPr>
              <w:t>31/08/23</w:t>
            </w:r>
          </w:p>
        </w:tc>
        <w:tc>
          <w:tcPr>
            <w:tcW w:w="836" w:type="dxa"/>
            <w:tcBorders>
              <w:top w:val="single" w:sz="4" w:space="0" w:color="auto"/>
              <w:bottom w:val="single" w:sz="4" w:space="0" w:color="auto"/>
            </w:tcBorders>
          </w:tcPr>
          <w:p w14:paraId="5B2AAD42" w14:textId="11442590"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F45B2EB" w14:textId="1D66057D" w:rsidR="00A410BD" w:rsidRDefault="00A410BD" w:rsidP="00A410BD">
            <w:pPr>
              <w:jc w:val="center"/>
              <w:rPr>
                <w:lang w:val="en-AU"/>
              </w:rPr>
            </w:pPr>
            <w:r>
              <w:rPr>
                <w:lang w:val="en-AU"/>
              </w:rPr>
              <w:t>11.2.24.6</w:t>
            </w:r>
            <w:r>
              <w:rPr>
                <w:rFonts w:ascii="Arial" w:hAnsi="Arial" w:cs="Arial"/>
                <w:b/>
                <w:bCs/>
                <w:color w:val="FFFFFF" w:themeColor="background1"/>
                <w:shd w:val="clear" w:color="auto" w:fill="000000" w:themeFill="text1"/>
              </w:rPr>
              <w:t>A</w:t>
            </w:r>
          </w:p>
        </w:tc>
        <w:tc>
          <w:tcPr>
            <w:tcW w:w="4798" w:type="dxa"/>
            <w:gridSpan w:val="2"/>
            <w:tcBorders>
              <w:top w:val="single" w:sz="4" w:space="0" w:color="auto"/>
              <w:bottom w:val="single" w:sz="4" w:space="0" w:color="auto"/>
              <w:right w:val="single" w:sz="18" w:space="0" w:color="auto"/>
            </w:tcBorders>
          </w:tcPr>
          <w:p w14:paraId="7FED9119" w14:textId="4ACFB33D"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F920C9">
              <w:rPr>
                <w:rFonts w:ascii="Arial" w:hAnsi="Arial" w:cs="Arial"/>
                <w:i/>
                <w:iCs/>
              </w:rPr>
              <w:t>Jones v The King</w:t>
            </w:r>
            <w:r>
              <w:rPr>
                <w:rFonts w:ascii="Arial" w:hAnsi="Arial" w:cs="Arial"/>
              </w:rPr>
              <w:t xml:space="preserve"> [2023] VSCA 167.</w:t>
            </w:r>
          </w:p>
        </w:tc>
      </w:tr>
      <w:tr w:rsidR="00A410BD" w14:paraId="225BAF78" w14:textId="77777777" w:rsidTr="00473897">
        <w:tc>
          <w:tcPr>
            <w:tcW w:w="1220" w:type="dxa"/>
            <w:gridSpan w:val="2"/>
            <w:tcBorders>
              <w:top w:val="single" w:sz="4" w:space="0" w:color="auto"/>
              <w:left w:val="single" w:sz="18" w:space="0" w:color="auto"/>
              <w:bottom w:val="single" w:sz="4" w:space="0" w:color="auto"/>
            </w:tcBorders>
          </w:tcPr>
          <w:p w14:paraId="71A83739" w14:textId="6D1877E9" w:rsidR="00A410BD" w:rsidRDefault="00A410BD" w:rsidP="00A410BD">
            <w:pPr>
              <w:rPr>
                <w:lang w:val="en-AU"/>
              </w:rPr>
            </w:pPr>
            <w:r>
              <w:rPr>
                <w:lang w:val="en-AU"/>
              </w:rPr>
              <w:t>31/08/23</w:t>
            </w:r>
          </w:p>
        </w:tc>
        <w:tc>
          <w:tcPr>
            <w:tcW w:w="836" w:type="dxa"/>
            <w:tcBorders>
              <w:top w:val="single" w:sz="4" w:space="0" w:color="auto"/>
              <w:bottom w:val="single" w:sz="4" w:space="0" w:color="auto"/>
            </w:tcBorders>
          </w:tcPr>
          <w:p w14:paraId="5D5B7BB8" w14:textId="09C0C39B"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9A61EFB" w14:textId="7163D51C" w:rsidR="00A410BD" w:rsidRDefault="00A410BD" w:rsidP="00A410BD">
            <w:pPr>
              <w:jc w:val="center"/>
              <w:rPr>
                <w:lang w:val="en-AU"/>
              </w:rPr>
            </w:pPr>
            <w:r>
              <w:rPr>
                <w:lang w:val="en-AU"/>
              </w:rPr>
              <w:t>11.2.27</w:t>
            </w:r>
            <w:r>
              <w:rPr>
                <w:rFonts w:ascii="Arial" w:hAnsi="Arial" w:cs="Arial"/>
                <w:b/>
                <w:bCs/>
                <w:color w:val="FFFFFF" w:themeColor="background1"/>
                <w:shd w:val="clear" w:color="auto" w:fill="000000" w:themeFill="text1"/>
              </w:rPr>
              <w:t>B</w:t>
            </w:r>
          </w:p>
        </w:tc>
        <w:tc>
          <w:tcPr>
            <w:tcW w:w="4798" w:type="dxa"/>
            <w:gridSpan w:val="2"/>
            <w:tcBorders>
              <w:top w:val="single" w:sz="4" w:space="0" w:color="auto"/>
              <w:bottom w:val="single" w:sz="4" w:space="0" w:color="auto"/>
              <w:right w:val="single" w:sz="18" w:space="0" w:color="auto"/>
            </w:tcBorders>
          </w:tcPr>
          <w:p w14:paraId="14FF548F" w14:textId="38A6EC18"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sidRPr="00FA036C">
              <w:rPr>
                <w:rFonts w:ascii="Arial" w:hAnsi="Arial" w:cs="Arial"/>
                <w:bCs/>
                <w:i/>
                <w:iCs/>
                <w:color w:val="000000"/>
              </w:rPr>
              <w:t>Tseros v The King</w:t>
            </w:r>
            <w:r>
              <w:rPr>
                <w:rFonts w:ascii="Arial" w:hAnsi="Arial" w:cs="Arial"/>
                <w:bCs/>
                <w:color w:val="000000"/>
              </w:rPr>
              <w:t xml:space="preserve"> [2023] VSCA 179</w:t>
            </w:r>
            <w:r>
              <w:rPr>
                <w:rFonts w:ascii="Arial" w:hAnsi="Arial" w:cs="Arial"/>
                <w:color w:val="000000"/>
              </w:rPr>
              <w:t xml:space="preserve"> and extracts from [28]-[30].</w:t>
            </w:r>
          </w:p>
        </w:tc>
      </w:tr>
      <w:tr w:rsidR="00A410BD" w14:paraId="0E0086E7" w14:textId="77777777" w:rsidTr="00473897">
        <w:tc>
          <w:tcPr>
            <w:tcW w:w="1220" w:type="dxa"/>
            <w:gridSpan w:val="2"/>
            <w:tcBorders>
              <w:top w:val="single" w:sz="4" w:space="0" w:color="auto"/>
              <w:left w:val="single" w:sz="18" w:space="0" w:color="auto"/>
              <w:bottom w:val="single" w:sz="4" w:space="0" w:color="auto"/>
            </w:tcBorders>
          </w:tcPr>
          <w:p w14:paraId="770068C0" w14:textId="77777777" w:rsidR="00A410BD" w:rsidRDefault="00A410BD" w:rsidP="00A410BD">
            <w:pPr>
              <w:rPr>
                <w:lang w:val="en-AU"/>
              </w:rPr>
            </w:pPr>
            <w:r>
              <w:rPr>
                <w:lang w:val="en-AU"/>
              </w:rPr>
              <w:t>31/08/23</w:t>
            </w:r>
          </w:p>
        </w:tc>
        <w:tc>
          <w:tcPr>
            <w:tcW w:w="836" w:type="dxa"/>
            <w:tcBorders>
              <w:top w:val="single" w:sz="4" w:space="0" w:color="auto"/>
              <w:bottom w:val="single" w:sz="4" w:space="0" w:color="auto"/>
            </w:tcBorders>
          </w:tcPr>
          <w:p w14:paraId="65BF9393" w14:textId="4120AB6B"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18D48B2" w14:textId="77777777" w:rsidR="00A410BD" w:rsidRDefault="00A410BD" w:rsidP="00A410BD">
            <w:pPr>
              <w:jc w:val="center"/>
              <w:rPr>
                <w:lang w:val="en-AU"/>
              </w:rPr>
            </w:pPr>
            <w:r>
              <w:rPr>
                <w:lang w:val="en-AU"/>
              </w:rPr>
              <w:t>11.2.28.1</w:t>
            </w:r>
          </w:p>
        </w:tc>
        <w:tc>
          <w:tcPr>
            <w:tcW w:w="4798" w:type="dxa"/>
            <w:gridSpan w:val="2"/>
            <w:tcBorders>
              <w:top w:val="single" w:sz="4" w:space="0" w:color="auto"/>
              <w:bottom w:val="single" w:sz="4" w:space="0" w:color="auto"/>
              <w:right w:val="single" w:sz="18" w:space="0" w:color="auto"/>
            </w:tcBorders>
          </w:tcPr>
          <w:p w14:paraId="242A836C"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EE36F8">
              <w:rPr>
                <w:rFonts w:ascii="Arial" w:hAnsi="Arial" w:cs="Arial"/>
                <w:i/>
                <w:iCs/>
                <w:color w:val="000000"/>
              </w:rPr>
              <w:t>DPP v Holland</w:t>
            </w:r>
            <w:r>
              <w:rPr>
                <w:rFonts w:ascii="Arial" w:hAnsi="Arial" w:cs="Arial"/>
                <w:color w:val="000000"/>
              </w:rPr>
              <w:t xml:space="preserve"> [2023] VSC 510.</w:t>
            </w:r>
          </w:p>
        </w:tc>
      </w:tr>
      <w:tr w:rsidR="00A410BD" w14:paraId="286B0EEC" w14:textId="77777777" w:rsidTr="00473897">
        <w:tc>
          <w:tcPr>
            <w:tcW w:w="1220" w:type="dxa"/>
            <w:gridSpan w:val="2"/>
            <w:tcBorders>
              <w:top w:val="single" w:sz="4" w:space="0" w:color="auto"/>
              <w:left w:val="single" w:sz="18" w:space="0" w:color="auto"/>
              <w:bottom w:val="single" w:sz="4" w:space="0" w:color="auto"/>
            </w:tcBorders>
          </w:tcPr>
          <w:p w14:paraId="5335E4C9" w14:textId="58890651" w:rsidR="00A410BD" w:rsidRDefault="00A410BD" w:rsidP="00A410BD">
            <w:pPr>
              <w:rPr>
                <w:lang w:val="en-AU"/>
              </w:rPr>
            </w:pPr>
            <w:r>
              <w:rPr>
                <w:lang w:val="en-AU"/>
              </w:rPr>
              <w:t>31/08/23</w:t>
            </w:r>
          </w:p>
        </w:tc>
        <w:tc>
          <w:tcPr>
            <w:tcW w:w="836" w:type="dxa"/>
            <w:tcBorders>
              <w:top w:val="single" w:sz="4" w:space="0" w:color="auto"/>
              <w:bottom w:val="single" w:sz="4" w:space="0" w:color="auto"/>
            </w:tcBorders>
          </w:tcPr>
          <w:p w14:paraId="5596C810" w14:textId="11A4D0FC"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485EDE0" w14:textId="2A62B576" w:rsidR="00A410BD" w:rsidRDefault="00A410BD" w:rsidP="00A410BD">
            <w:pPr>
              <w:jc w:val="center"/>
              <w:rPr>
                <w:lang w:val="en-AU"/>
              </w:rPr>
            </w:pPr>
            <w:r>
              <w:rPr>
                <w:lang w:val="en-AU"/>
              </w:rPr>
              <w:t>11.2.30</w:t>
            </w:r>
          </w:p>
        </w:tc>
        <w:tc>
          <w:tcPr>
            <w:tcW w:w="4798" w:type="dxa"/>
            <w:gridSpan w:val="2"/>
            <w:tcBorders>
              <w:top w:val="single" w:sz="4" w:space="0" w:color="auto"/>
              <w:bottom w:val="single" w:sz="4" w:space="0" w:color="auto"/>
              <w:right w:val="single" w:sz="18" w:space="0" w:color="auto"/>
            </w:tcBorders>
          </w:tcPr>
          <w:p w14:paraId="7103589A" w14:textId="0123CD24"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8B0E99">
              <w:rPr>
                <w:rFonts w:ascii="Arial" w:hAnsi="Arial" w:cs="Arial"/>
                <w:i/>
                <w:iCs/>
                <w:color w:val="000000"/>
              </w:rPr>
              <w:t>Bamblett v The King</w:t>
            </w:r>
            <w:r>
              <w:rPr>
                <w:rFonts w:ascii="Arial" w:hAnsi="Arial" w:cs="Arial"/>
                <w:color w:val="000000"/>
              </w:rPr>
              <w:t xml:space="preserve"> [2023] VSCA 184</w:t>
            </w:r>
            <w:r w:rsidRPr="00033DBF">
              <w:rPr>
                <w:rFonts w:ascii="Arial" w:hAnsi="Arial" w:cs="Arial"/>
                <w:color w:val="000000"/>
              </w:rPr>
              <w:t>.</w:t>
            </w:r>
          </w:p>
        </w:tc>
      </w:tr>
      <w:tr w:rsidR="00A410BD" w14:paraId="736F2813" w14:textId="77777777" w:rsidTr="00473897">
        <w:tc>
          <w:tcPr>
            <w:tcW w:w="1220" w:type="dxa"/>
            <w:gridSpan w:val="2"/>
            <w:tcBorders>
              <w:top w:val="single" w:sz="4" w:space="0" w:color="auto"/>
              <w:left w:val="single" w:sz="18" w:space="0" w:color="auto"/>
              <w:bottom w:val="single" w:sz="4" w:space="0" w:color="auto"/>
            </w:tcBorders>
          </w:tcPr>
          <w:p w14:paraId="0E59420A" w14:textId="2D9928D8" w:rsidR="00A410BD" w:rsidRDefault="00A410BD" w:rsidP="00A410BD">
            <w:pPr>
              <w:keepNext/>
              <w:keepLines/>
              <w:rPr>
                <w:lang w:val="en-AU"/>
              </w:rPr>
            </w:pPr>
            <w:r>
              <w:rPr>
                <w:lang w:val="en-AU"/>
              </w:rPr>
              <w:t>31/08/23</w:t>
            </w:r>
          </w:p>
        </w:tc>
        <w:tc>
          <w:tcPr>
            <w:tcW w:w="836" w:type="dxa"/>
            <w:tcBorders>
              <w:top w:val="single" w:sz="4" w:space="0" w:color="auto"/>
              <w:bottom w:val="single" w:sz="4" w:space="0" w:color="auto"/>
            </w:tcBorders>
          </w:tcPr>
          <w:p w14:paraId="11472B3D" w14:textId="345A27F4"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2528013" w14:textId="7A559DDE" w:rsidR="00A410BD" w:rsidRDefault="00A410BD" w:rsidP="00A410BD">
            <w:pPr>
              <w:jc w:val="center"/>
              <w:rPr>
                <w:lang w:val="en-AU"/>
              </w:rPr>
            </w:pPr>
            <w:r>
              <w:rPr>
                <w:lang w:val="en-AU"/>
              </w:rPr>
              <w:t>11.2.31</w:t>
            </w:r>
          </w:p>
        </w:tc>
        <w:tc>
          <w:tcPr>
            <w:tcW w:w="4798" w:type="dxa"/>
            <w:gridSpan w:val="2"/>
            <w:tcBorders>
              <w:top w:val="single" w:sz="4" w:space="0" w:color="auto"/>
              <w:bottom w:val="single" w:sz="4" w:space="0" w:color="auto"/>
              <w:right w:val="single" w:sz="18" w:space="0" w:color="auto"/>
            </w:tcBorders>
          </w:tcPr>
          <w:p w14:paraId="62084C97" w14:textId="786626C0" w:rsidR="00A410BD" w:rsidRDefault="00A410BD" w:rsidP="00A410BD">
            <w:pPr>
              <w:spacing w:before="20" w:after="20"/>
              <w:jc w:val="both"/>
              <w:rPr>
                <w:rFonts w:ascii="Arial" w:hAnsi="Arial" w:cs="Arial"/>
                <w:color w:val="000000"/>
              </w:rPr>
            </w:pPr>
            <w:r>
              <w:rPr>
                <w:rFonts w:ascii="Arial" w:hAnsi="Arial" w:cs="Arial"/>
                <w:color w:val="000000"/>
              </w:rPr>
              <w:t xml:space="preserve">References to </w:t>
            </w:r>
            <w:r w:rsidRPr="006D3E7B">
              <w:rPr>
                <w:rFonts w:ascii="Arial" w:hAnsi="Arial" w:cs="Arial"/>
                <w:bCs/>
                <w:i/>
                <w:iCs/>
                <w:color w:val="000000"/>
                <w:lang w:val="en-US"/>
              </w:rPr>
              <w:t>Beevers v The Queen</w:t>
            </w:r>
            <w:r>
              <w:rPr>
                <w:rFonts w:ascii="Arial" w:hAnsi="Arial" w:cs="Arial"/>
                <w:bCs/>
                <w:color w:val="000000"/>
                <w:lang w:val="en-US"/>
              </w:rPr>
              <w:t xml:space="preserve"> [2016] VSCA 271; </w:t>
            </w:r>
            <w:r w:rsidRPr="006D3E7B">
              <w:rPr>
                <w:rFonts w:ascii="Arial" w:hAnsi="Arial" w:cs="Arial"/>
                <w:bCs/>
                <w:i/>
                <w:iCs/>
                <w:color w:val="000000"/>
                <w:lang w:val="en-US"/>
              </w:rPr>
              <w:t>McPadden v The Queen</w:t>
            </w:r>
            <w:r>
              <w:rPr>
                <w:rFonts w:ascii="Arial" w:hAnsi="Arial" w:cs="Arial"/>
                <w:bCs/>
                <w:color w:val="000000"/>
                <w:lang w:val="en-US"/>
              </w:rPr>
              <w:t xml:space="preserve"> [2018] VSCA 57; </w:t>
            </w:r>
            <w:r w:rsidRPr="00443824">
              <w:rPr>
                <w:rFonts w:ascii="Arial" w:hAnsi="Arial" w:cs="Arial"/>
                <w:i/>
                <w:iCs/>
                <w:color w:val="000000"/>
              </w:rPr>
              <w:t>Whitten v The King</w:t>
            </w:r>
            <w:r>
              <w:rPr>
                <w:rFonts w:ascii="Arial" w:hAnsi="Arial" w:cs="Arial"/>
                <w:color w:val="000000"/>
              </w:rPr>
              <w:t xml:space="preserve"> [2023] VSCA 181</w:t>
            </w:r>
            <w:r w:rsidRPr="00543D8C">
              <w:rPr>
                <w:rFonts w:ascii="Arial" w:hAnsi="Arial" w:cs="Arial"/>
                <w:color w:val="000000"/>
              </w:rPr>
              <w:t>.</w:t>
            </w:r>
          </w:p>
        </w:tc>
      </w:tr>
      <w:tr w:rsidR="00A410BD" w14:paraId="19F70463" w14:textId="77777777" w:rsidTr="00473897">
        <w:tc>
          <w:tcPr>
            <w:tcW w:w="1220" w:type="dxa"/>
            <w:gridSpan w:val="2"/>
            <w:tcBorders>
              <w:top w:val="single" w:sz="4" w:space="0" w:color="auto"/>
              <w:left w:val="single" w:sz="18" w:space="0" w:color="auto"/>
              <w:bottom w:val="single" w:sz="4" w:space="0" w:color="auto"/>
            </w:tcBorders>
          </w:tcPr>
          <w:p w14:paraId="20C65059" w14:textId="2758553F" w:rsidR="00A410BD" w:rsidRDefault="00A410BD" w:rsidP="00A410BD">
            <w:pPr>
              <w:rPr>
                <w:lang w:val="en-AU"/>
              </w:rPr>
            </w:pPr>
            <w:r>
              <w:rPr>
                <w:lang w:val="en-AU"/>
              </w:rPr>
              <w:t>31/08/23</w:t>
            </w:r>
          </w:p>
        </w:tc>
        <w:tc>
          <w:tcPr>
            <w:tcW w:w="836" w:type="dxa"/>
            <w:tcBorders>
              <w:top w:val="single" w:sz="4" w:space="0" w:color="auto"/>
              <w:bottom w:val="single" w:sz="4" w:space="0" w:color="auto"/>
            </w:tcBorders>
          </w:tcPr>
          <w:p w14:paraId="73053168" w14:textId="125CF8A3"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9456323" w14:textId="159466CF" w:rsidR="00A410BD" w:rsidRDefault="00A410BD" w:rsidP="00A410BD">
            <w:pPr>
              <w:jc w:val="center"/>
              <w:rPr>
                <w:lang w:val="en-AU"/>
              </w:rPr>
            </w:pPr>
            <w:r>
              <w:rPr>
                <w:lang w:val="en-AU"/>
              </w:rPr>
              <w:t>11.2.33</w:t>
            </w:r>
          </w:p>
        </w:tc>
        <w:tc>
          <w:tcPr>
            <w:tcW w:w="4798" w:type="dxa"/>
            <w:gridSpan w:val="2"/>
            <w:tcBorders>
              <w:top w:val="single" w:sz="4" w:space="0" w:color="auto"/>
              <w:bottom w:val="single" w:sz="4" w:space="0" w:color="auto"/>
              <w:right w:val="single" w:sz="18" w:space="0" w:color="auto"/>
            </w:tcBorders>
          </w:tcPr>
          <w:p w14:paraId="65F8EF08" w14:textId="2857A161"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sidRPr="00B92B67">
              <w:rPr>
                <w:rFonts w:ascii="Arial" w:hAnsi="Arial" w:cs="Arial"/>
                <w:bCs/>
                <w:i/>
                <w:iCs/>
                <w:color w:val="000000"/>
                <w:lang w:val="en-US"/>
              </w:rPr>
              <w:t xml:space="preserve">Ahmed Mohamed v The </w:t>
            </w:r>
            <w:r>
              <w:rPr>
                <w:rFonts w:ascii="Arial" w:hAnsi="Arial" w:cs="Arial"/>
                <w:bCs/>
                <w:i/>
                <w:iCs/>
                <w:color w:val="000000"/>
                <w:lang w:val="en-US"/>
              </w:rPr>
              <w:t xml:space="preserve">King [No 2] </w:t>
            </w:r>
            <w:r>
              <w:rPr>
                <w:rFonts w:ascii="Arial" w:hAnsi="Arial" w:cs="Arial"/>
                <w:bCs/>
                <w:color w:val="000000"/>
                <w:lang w:val="en-US"/>
              </w:rPr>
              <w:t>[2022] VSCA 177 and extract from [30]-[31].</w:t>
            </w:r>
          </w:p>
        </w:tc>
      </w:tr>
      <w:tr w:rsidR="00A410BD" w14:paraId="043A72CF" w14:textId="77777777" w:rsidTr="00473897">
        <w:tc>
          <w:tcPr>
            <w:tcW w:w="1220" w:type="dxa"/>
            <w:gridSpan w:val="2"/>
            <w:tcBorders>
              <w:top w:val="single" w:sz="4" w:space="0" w:color="auto"/>
              <w:left w:val="single" w:sz="18" w:space="0" w:color="auto"/>
              <w:bottom w:val="single" w:sz="4" w:space="0" w:color="auto"/>
            </w:tcBorders>
          </w:tcPr>
          <w:p w14:paraId="61867128" w14:textId="59D49401" w:rsidR="00A410BD" w:rsidRDefault="00A410BD" w:rsidP="00A410BD">
            <w:pPr>
              <w:rPr>
                <w:lang w:val="en-AU"/>
              </w:rPr>
            </w:pPr>
            <w:r>
              <w:rPr>
                <w:lang w:val="en-AU"/>
              </w:rPr>
              <w:t>31/08/23</w:t>
            </w:r>
          </w:p>
        </w:tc>
        <w:tc>
          <w:tcPr>
            <w:tcW w:w="836" w:type="dxa"/>
            <w:tcBorders>
              <w:top w:val="single" w:sz="4" w:space="0" w:color="auto"/>
              <w:bottom w:val="single" w:sz="4" w:space="0" w:color="auto"/>
            </w:tcBorders>
          </w:tcPr>
          <w:p w14:paraId="7DAFECEF" w14:textId="1257F183"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121921F" w14:textId="65947EE4" w:rsidR="00A410BD" w:rsidRDefault="00A410BD" w:rsidP="00A410BD">
            <w:pPr>
              <w:jc w:val="center"/>
              <w:rPr>
                <w:lang w:val="en-AU"/>
              </w:rPr>
            </w:pPr>
            <w:r>
              <w:rPr>
                <w:lang w:val="en-AU"/>
              </w:rPr>
              <w:t>11.3.4</w:t>
            </w:r>
          </w:p>
        </w:tc>
        <w:tc>
          <w:tcPr>
            <w:tcW w:w="4798" w:type="dxa"/>
            <w:gridSpan w:val="2"/>
            <w:tcBorders>
              <w:top w:val="single" w:sz="4" w:space="0" w:color="auto"/>
              <w:bottom w:val="single" w:sz="4" w:space="0" w:color="auto"/>
              <w:right w:val="single" w:sz="18" w:space="0" w:color="auto"/>
            </w:tcBorders>
          </w:tcPr>
          <w:p w14:paraId="5FEF8E7E" w14:textId="519C7966"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B608B3">
              <w:rPr>
                <w:rFonts w:ascii="Arial" w:hAnsi="Arial" w:cs="Arial"/>
                <w:i/>
                <w:iCs/>
                <w:color w:val="000000"/>
              </w:rPr>
              <w:t>Seiler v The King</w:t>
            </w:r>
            <w:r>
              <w:rPr>
                <w:rFonts w:ascii="Arial" w:hAnsi="Arial" w:cs="Arial"/>
                <w:color w:val="000000"/>
              </w:rPr>
              <w:t xml:space="preserve"> [2023] VSCA 207.</w:t>
            </w:r>
          </w:p>
        </w:tc>
      </w:tr>
      <w:tr w:rsidR="00A410BD" w14:paraId="089FE008" w14:textId="77777777" w:rsidTr="00473897">
        <w:tc>
          <w:tcPr>
            <w:tcW w:w="1220" w:type="dxa"/>
            <w:gridSpan w:val="2"/>
            <w:tcBorders>
              <w:top w:val="single" w:sz="4" w:space="0" w:color="auto"/>
              <w:left w:val="single" w:sz="18" w:space="0" w:color="auto"/>
              <w:bottom w:val="single" w:sz="4" w:space="0" w:color="auto"/>
            </w:tcBorders>
          </w:tcPr>
          <w:p w14:paraId="275EF00B" w14:textId="6635ACB1" w:rsidR="00A410BD" w:rsidRDefault="00A410BD" w:rsidP="00A410BD">
            <w:pPr>
              <w:rPr>
                <w:lang w:val="en-AU"/>
              </w:rPr>
            </w:pPr>
            <w:r>
              <w:rPr>
                <w:lang w:val="en-AU"/>
              </w:rPr>
              <w:t>31/08/23</w:t>
            </w:r>
          </w:p>
        </w:tc>
        <w:tc>
          <w:tcPr>
            <w:tcW w:w="836" w:type="dxa"/>
            <w:tcBorders>
              <w:top w:val="single" w:sz="4" w:space="0" w:color="auto"/>
              <w:bottom w:val="single" w:sz="4" w:space="0" w:color="auto"/>
            </w:tcBorders>
          </w:tcPr>
          <w:p w14:paraId="002B9B63" w14:textId="64EF9D26"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3F4C539" w14:textId="5034CA0C" w:rsidR="00A410BD" w:rsidRDefault="00A410BD" w:rsidP="00A410BD">
            <w:pPr>
              <w:jc w:val="center"/>
              <w:rPr>
                <w:lang w:val="en-AU"/>
              </w:rPr>
            </w:pPr>
            <w:r>
              <w:rPr>
                <w:lang w:val="en-AU"/>
              </w:rPr>
              <w:t>11.8.1</w:t>
            </w:r>
          </w:p>
        </w:tc>
        <w:tc>
          <w:tcPr>
            <w:tcW w:w="4798" w:type="dxa"/>
            <w:gridSpan w:val="2"/>
            <w:tcBorders>
              <w:top w:val="single" w:sz="4" w:space="0" w:color="auto"/>
              <w:bottom w:val="single" w:sz="4" w:space="0" w:color="auto"/>
              <w:right w:val="single" w:sz="18" w:space="0" w:color="auto"/>
            </w:tcBorders>
          </w:tcPr>
          <w:p w14:paraId="003EE9E6" w14:textId="09EEC1BB" w:rsidR="00A410BD" w:rsidRDefault="00A410BD" w:rsidP="00A410BD">
            <w:pPr>
              <w:spacing w:before="20" w:after="20"/>
              <w:jc w:val="both"/>
              <w:rPr>
                <w:rFonts w:ascii="Arial" w:hAnsi="Arial" w:cs="Arial"/>
                <w:color w:val="000000"/>
              </w:rPr>
            </w:pPr>
            <w:r>
              <w:rPr>
                <w:rFonts w:ascii="Arial" w:hAnsi="Arial" w:cs="Arial"/>
                <w:color w:val="000000"/>
              </w:rPr>
              <w:t xml:space="preserve">References to </w:t>
            </w:r>
            <w:r w:rsidRPr="00A64B09">
              <w:rPr>
                <w:rFonts w:ascii="Arial" w:hAnsi="Arial" w:cs="Arial"/>
                <w:i/>
                <w:iCs/>
                <w:color w:val="000000"/>
              </w:rPr>
              <w:t xml:space="preserve">Gray v R </w:t>
            </w:r>
            <w:r>
              <w:rPr>
                <w:rFonts w:ascii="Arial" w:hAnsi="Arial" w:cs="Arial"/>
                <w:color w:val="000000"/>
              </w:rPr>
              <w:t>[2010] VSCA 312 at [20]</w:t>
            </w:r>
            <w:r>
              <w:rPr>
                <w:rFonts w:ascii="Arial" w:hAnsi="Arial" w:cs="Arial"/>
                <w:color w:val="000000"/>
              </w:rPr>
              <w:noBreakHyphen/>
              <w:t>[21];</w:t>
            </w:r>
            <w:r w:rsidRPr="00136B26">
              <w:rPr>
                <w:rFonts w:ascii="Arial" w:hAnsi="Arial" w:cs="Arial"/>
                <w:color w:val="000000"/>
              </w:rPr>
              <w:t xml:space="preserve"> </w:t>
            </w:r>
            <w:r w:rsidRPr="00A64B09">
              <w:rPr>
                <w:rFonts w:ascii="Arial" w:hAnsi="Arial" w:cs="Arial"/>
                <w:i/>
                <w:iCs/>
                <w:color w:val="000000"/>
              </w:rPr>
              <w:t>Cummins (a pseudonym) v The Queen</w:t>
            </w:r>
            <w:r>
              <w:rPr>
                <w:rFonts w:ascii="Arial" w:hAnsi="Arial" w:cs="Arial"/>
                <w:color w:val="000000"/>
              </w:rPr>
              <w:t xml:space="preserve"> [2013] VSCA 352 at [80]; </w:t>
            </w:r>
            <w:r w:rsidRPr="00A64B09">
              <w:rPr>
                <w:rFonts w:ascii="Arial" w:hAnsi="Arial" w:cs="Arial"/>
                <w:i/>
                <w:iCs/>
                <w:lang w:val="en-US"/>
              </w:rPr>
              <w:t>Stefani v The Queen</w:t>
            </w:r>
            <w:r>
              <w:rPr>
                <w:rFonts w:ascii="Arial" w:hAnsi="Arial" w:cs="Arial"/>
                <w:lang w:val="en-US"/>
              </w:rPr>
              <w:t xml:space="preserve"> [2023] VSCA 183 at [38]-[41]</w:t>
            </w:r>
            <w:r w:rsidRPr="00136B26">
              <w:rPr>
                <w:rFonts w:ascii="Arial" w:hAnsi="Arial" w:cs="Arial"/>
                <w:lang w:val="en-US"/>
              </w:rPr>
              <w:t>.</w:t>
            </w:r>
          </w:p>
        </w:tc>
      </w:tr>
      <w:tr w:rsidR="00A410BD" w14:paraId="09410187" w14:textId="77777777" w:rsidTr="00473897">
        <w:tc>
          <w:tcPr>
            <w:tcW w:w="1220" w:type="dxa"/>
            <w:gridSpan w:val="2"/>
            <w:tcBorders>
              <w:top w:val="single" w:sz="12" w:space="0" w:color="FF0000"/>
              <w:left w:val="single" w:sz="18" w:space="0" w:color="auto"/>
              <w:bottom w:val="single" w:sz="4" w:space="0" w:color="auto"/>
            </w:tcBorders>
            <w:shd w:val="clear" w:color="auto" w:fill="DDDDDD"/>
          </w:tcPr>
          <w:p w14:paraId="580B737D" w14:textId="1C70DFE2" w:rsidR="00A410BD" w:rsidRPr="0054535C" w:rsidRDefault="00A410BD" w:rsidP="00A410BD">
            <w:pPr>
              <w:keepNext/>
              <w:keepLines/>
              <w:rPr>
                <w:sz w:val="22"/>
                <w:lang w:val="en-AU"/>
              </w:rPr>
            </w:pPr>
            <w:r>
              <w:rPr>
                <w:sz w:val="22"/>
                <w:lang w:val="en-AU"/>
              </w:rPr>
              <w:t>07/08/23</w:t>
            </w:r>
          </w:p>
        </w:tc>
        <w:tc>
          <w:tcPr>
            <w:tcW w:w="7073" w:type="dxa"/>
            <w:gridSpan w:val="4"/>
            <w:tcBorders>
              <w:top w:val="single" w:sz="12" w:space="0" w:color="FF0000"/>
              <w:bottom w:val="single" w:sz="4" w:space="0" w:color="auto"/>
              <w:right w:val="single" w:sz="18" w:space="0" w:color="auto"/>
            </w:tcBorders>
            <w:shd w:val="clear" w:color="auto" w:fill="DDDDDD"/>
          </w:tcPr>
          <w:p w14:paraId="4A5A677D" w14:textId="7DD1159E"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1</w:t>
            </w:r>
            <w:r w:rsidRPr="0054535C">
              <w:rPr>
                <w:sz w:val="22"/>
                <w:lang w:val="en-AU"/>
              </w:rPr>
              <w:t xml:space="preserve"> – </w:t>
            </w:r>
            <w:r>
              <w:rPr>
                <w:sz w:val="22"/>
                <w:lang w:val="en-AU"/>
              </w:rPr>
              <w:t>ACTS, REGULATIONS, RULES</w:t>
            </w:r>
          </w:p>
        </w:tc>
      </w:tr>
      <w:tr w:rsidR="00A410BD" w14:paraId="75EFF6D3" w14:textId="77777777" w:rsidTr="00473897">
        <w:trPr>
          <w:trHeight w:val="170"/>
        </w:trPr>
        <w:tc>
          <w:tcPr>
            <w:tcW w:w="1220" w:type="dxa"/>
            <w:gridSpan w:val="2"/>
            <w:tcBorders>
              <w:top w:val="single" w:sz="4" w:space="0" w:color="auto"/>
              <w:left w:val="single" w:sz="18" w:space="0" w:color="auto"/>
            </w:tcBorders>
          </w:tcPr>
          <w:p w14:paraId="130E92A1" w14:textId="6EE9E288" w:rsidR="00A410BD" w:rsidRDefault="00A410BD" w:rsidP="00A410BD">
            <w:pPr>
              <w:rPr>
                <w:lang w:val="en-AU"/>
              </w:rPr>
            </w:pPr>
            <w:r>
              <w:rPr>
                <w:lang w:val="en-AU"/>
              </w:rPr>
              <w:t>07/08/23</w:t>
            </w:r>
          </w:p>
        </w:tc>
        <w:tc>
          <w:tcPr>
            <w:tcW w:w="836" w:type="dxa"/>
            <w:tcBorders>
              <w:top w:val="single" w:sz="4" w:space="0" w:color="auto"/>
            </w:tcBorders>
          </w:tcPr>
          <w:p w14:paraId="311BE8D4" w14:textId="365703BB" w:rsidR="00A410BD" w:rsidRDefault="00A410BD" w:rsidP="00A410BD">
            <w:pPr>
              <w:jc w:val="center"/>
              <w:rPr>
                <w:lang w:val="en-AU"/>
              </w:rPr>
            </w:pPr>
            <w:r>
              <w:rPr>
                <w:lang w:val="en-AU"/>
              </w:rPr>
              <w:t>1</w:t>
            </w:r>
          </w:p>
        </w:tc>
        <w:tc>
          <w:tcPr>
            <w:tcW w:w="1456" w:type="dxa"/>
            <w:gridSpan w:val="2"/>
            <w:tcBorders>
              <w:top w:val="single" w:sz="4" w:space="0" w:color="auto"/>
            </w:tcBorders>
            <w:shd w:val="clear" w:color="auto" w:fill="FFF2CC"/>
          </w:tcPr>
          <w:p w14:paraId="4F486C6C" w14:textId="5FA1E130" w:rsidR="00A410BD" w:rsidRDefault="00A410BD" w:rsidP="00A410BD">
            <w:pPr>
              <w:jc w:val="center"/>
              <w:rPr>
                <w:b/>
                <w:bCs/>
                <w:lang w:val="en-AU"/>
              </w:rPr>
            </w:pPr>
            <w:r>
              <w:rPr>
                <w:b/>
                <w:bCs/>
                <w:lang w:val="en-AU"/>
              </w:rPr>
              <w:t>FORMER</w:t>
            </w:r>
          </w:p>
          <w:p w14:paraId="16BFEBA7" w14:textId="561A7006" w:rsidR="00A410BD" w:rsidRDefault="00A410BD" w:rsidP="00A410BD">
            <w:pPr>
              <w:jc w:val="center"/>
              <w:rPr>
                <w:b/>
                <w:bCs/>
                <w:lang w:val="en-AU"/>
              </w:rPr>
            </w:pPr>
            <w:r>
              <w:rPr>
                <w:b/>
                <w:bCs/>
                <w:lang w:val="en-AU"/>
              </w:rPr>
              <w:t>1.1.5</w:t>
            </w:r>
          </w:p>
        </w:tc>
        <w:tc>
          <w:tcPr>
            <w:tcW w:w="4781" w:type="dxa"/>
            <w:tcBorders>
              <w:top w:val="single" w:sz="4" w:space="0" w:color="auto"/>
              <w:right w:val="single" w:sz="18" w:space="0" w:color="auto"/>
            </w:tcBorders>
            <w:shd w:val="clear" w:color="auto" w:fill="FFF2CC"/>
          </w:tcPr>
          <w:p w14:paraId="5BC028F4" w14:textId="3157F2B9" w:rsidR="00A410BD" w:rsidRPr="00A40B66" w:rsidRDefault="00A410BD" w:rsidP="00A410BD">
            <w:pPr>
              <w:spacing w:before="20" w:after="20"/>
              <w:jc w:val="both"/>
              <w:rPr>
                <w:rFonts w:ascii="Arial" w:hAnsi="Arial" w:cs="Arial"/>
                <w:b/>
                <w:bCs/>
                <w:color w:val="000000"/>
              </w:rPr>
            </w:pPr>
            <w:r w:rsidRPr="00A40B66">
              <w:rPr>
                <w:rFonts w:ascii="Arial" w:hAnsi="Arial" w:cs="Arial"/>
                <w:b/>
                <w:bCs/>
                <w:color w:val="000000"/>
              </w:rPr>
              <w:t xml:space="preserve">This </w:t>
            </w:r>
            <w:r>
              <w:rPr>
                <w:rFonts w:ascii="Arial" w:hAnsi="Arial" w:cs="Arial"/>
                <w:b/>
                <w:bCs/>
                <w:color w:val="000000"/>
              </w:rPr>
              <w:t>section</w:t>
            </w:r>
            <w:r w:rsidRPr="00A40B66">
              <w:rPr>
                <w:rFonts w:ascii="Arial" w:hAnsi="Arial" w:cs="Arial"/>
                <w:b/>
                <w:bCs/>
                <w:color w:val="000000"/>
              </w:rPr>
              <w:t xml:space="preserve"> </w:t>
            </w:r>
            <w:r>
              <w:rPr>
                <w:rFonts w:ascii="Arial" w:hAnsi="Arial" w:cs="Arial"/>
                <w:b/>
                <w:bCs/>
                <w:color w:val="000000"/>
              </w:rPr>
              <w:t xml:space="preserve">– </w:t>
            </w:r>
            <w:r w:rsidRPr="00A40B66">
              <w:rPr>
                <w:rFonts w:ascii="Arial" w:hAnsi="Arial" w:cs="Arial"/>
                <w:b/>
                <w:bCs/>
                <w:color w:val="000000"/>
              </w:rPr>
              <w:t>headed</w:t>
            </w:r>
            <w:r>
              <w:rPr>
                <w:rFonts w:ascii="Arial" w:hAnsi="Arial" w:cs="Arial"/>
                <w:b/>
                <w:bCs/>
                <w:color w:val="000000"/>
              </w:rPr>
              <w:t xml:space="preserve"> </w:t>
            </w:r>
            <w:r w:rsidRPr="00A40B66">
              <w:rPr>
                <w:rFonts w:ascii="Arial" w:hAnsi="Arial" w:cs="Arial"/>
                <w:b/>
                <w:bCs/>
                <w:color w:val="000000"/>
              </w:rPr>
              <w:t>“</w:t>
            </w:r>
            <w:r w:rsidRPr="005E3611">
              <w:rPr>
                <w:rFonts w:ascii="Arial" w:hAnsi="Arial" w:cs="Arial"/>
                <w:b/>
                <w:bCs/>
                <w:color w:val="000000"/>
              </w:rPr>
              <w:t>Proposed new Youth Justice Act and proposed 2021 amendments to the CYF</w:t>
            </w:r>
            <w:r>
              <w:rPr>
                <w:rFonts w:ascii="Arial" w:hAnsi="Arial" w:cs="Arial"/>
                <w:b/>
                <w:bCs/>
                <w:color w:val="000000"/>
              </w:rPr>
              <w:t>A” – and its contents are deleted.</w:t>
            </w:r>
          </w:p>
        </w:tc>
      </w:tr>
      <w:tr w:rsidR="00A410BD" w14:paraId="2A0F2941" w14:textId="77777777" w:rsidTr="00473897">
        <w:trPr>
          <w:trHeight w:val="260"/>
        </w:trPr>
        <w:tc>
          <w:tcPr>
            <w:tcW w:w="1220" w:type="dxa"/>
            <w:gridSpan w:val="2"/>
            <w:tcBorders>
              <w:top w:val="single" w:sz="4" w:space="0" w:color="auto"/>
              <w:left w:val="single" w:sz="18" w:space="0" w:color="auto"/>
            </w:tcBorders>
          </w:tcPr>
          <w:p w14:paraId="71D82AD2" w14:textId="45C2F3E9" w:rsidR="00A410BD" w:rsidRDefault="00A410BD" w:rsidP="00A410BD">
            <w:pPr>
              <w:keepNext/>
              <w:keepLines/>
              <w:rPr>
                <w:lang w:val="en-AU"/>
              </w:rPr>
            </w:pPr>
            <w:r>
              <w:rPr>
                <w:lang w:val="en-AU"/>
              </w:rPr>
              <w:lastRenderedPageBreak/>
              <w:t>07/08/23</w:t>
            </w:r>
          </w:p>
        </w:tc>
        <w:tc>
          <w:tcPr>
            <w:tcW w:w="836" w:type="dxa"/>
            <w:tcBorders>
              <w:top w:val="single" w:sz="4" w:space="0" w:color="auto"/>
            </w:tcBorders>
          </w:tcPr>
          <w:p w14:paraId="0CEFAAFC" w14:textId="2C0819BC" w:rsidR="00A410BD" w:rsidRDefault="00A410BD" w:rsidP="00A410BD">
            <w:pPr>
              <w:keepNext/>
              <w:keepLines/>
              <w:jc w:val="center"/>
              <w:rPr>
                <w:lang w:val="en-AU"/>
              </w:rPr>
            </w:pPr>
            <w:r>
              <w:rPr>
                <w:lang w:val="en-AU"/>
              </w:rPr>
              <w:t>1</w:t>
            </w:r>
          </w:p>
        </w:tc>
        <w:tc>
          <w:tcPr>
            <w:tcW w:w="1456" w:type="dxa"/>
            <w:gridSpan w:val="2"/>
            <w:tcBorders>
              <w:top w:val="single" w:sz="4" w:space="0" w:color="auto"/>
            </w:tcBorders>
            <w:shd w:val="clear" w:color="auto" w:fill="FFF2CC"/>
          </w:tcPr>
          <w:p w14:paraId="288AF04B" w14:textId="1D210546" w:rsidR="00A410BD" w:rsidRDefault="00A410BD" w:rsidP="00A410BD">
            <w:pPr>
              <w:keepNext/>
              <w:keepLines/>
              <w:jc w:val="center"/>
              <w:rPr>
                <w:lang w:val="en-AU"/>
              </w:rPr>
            </w:pPr>
            <w:r>
              <w:rPr>
                <w:lang w:val="en-AU"/>
              </w:rPr>
              <w:t>FORMER</w:t>
            </w:r>
          </w:p>
          <w:p w14:paraId="617F4BC1" w14:textId="0234BB0C" w:rsidR="00A410BD" w:rsidRDefault="00A410BD" w:rsidP="00A410BD">
            <w:pPr>
              <w:keepNext/>
              <w:keepLines/>
              <w:jc w:val="center"/>
              <w:rPr>
                <w:lang w:val="en-AU"/>
              </w:rPr>
            </w:pPr>
            <w:r>
              <w:rPr>
                <w:lang w:val="en-AU"/>
              </w:rPr>
              <w:t>1.1.6</w:t>
            </w:r>
          </w:p>
        </w:tc>
        <w:tc>
          <w:tcPr>
            <w:tcW w:w="4781" w:type="dxa"/>
            <w:tcBorders>
              <w:top w:val="single" w:sz="4" w:space="0" w:color="auto"/>
              <w:bottom w:val="single" w:sz="4" w:space="0" w:color="auto"/>
              <w:right w:val="single" w:sz="18" w:space="0" w:color="auto"/>
            </w:tcBorders>
            <w:shd w:val="clear" w:color="auto" w:fill="FFF2CC"/>
          </w:tcPr>
          <w:p w14:paraId="6B8A0C85" w14:textId="4567BBE2" w:rsidR="00A410BD" w:rsidRPr="000C51A9" w:rsidRDefault="00A410BD" w:rsidP="00A410BD">
            <w:pPr>
              <w:keepNext/>
              <w:keepLines/>
              <w:spacing w:before="20" w:after="20"/>
              <w:jc w:val="both"/>
              <w:rPr>
                <w:rFonts w:ascii="Arial" w:hAnsi="Arial" w:cs="Arial"/>
                <w:b/>
                <w:bCs/>
              </w:rPr>
            </w:pPr>
            <w:r>
              <w:rPr>
                <w:rFonts w:ascii="Arial" w:hAnsi="Arial" w:cs="Arial"/>
                <w:b/>
                <w:bCs/>
              </w:rPr>
              <w:t>Former section 1.1.6 – headed “</w:t>
            </w:r>
            <w:r w:rsidRPr="00EE1124">
              <w:rPr>
                <w:rFonts w:ascii="Arial" w:hAnsi="Arial" w:cs="Arial"/>
                <w:b/>
                <w:bCs/>
                <w:color w:val="000000"/>
              </w:rPr>
              <w:t xml:space="preserve">CYFA amendments in the Aboriginal Self-determination etc </w:t>
            </w:r>
            <w:r>
              <w:rPr>
                <w:rFonts w:ascii="Arial" w:hAnsi="Arial" w:cs="Arial"/>
                <w:b/>
                <w:bCs/>
                <w:color w:val="000000"/>
              </w:rPr>
              <w:t>Act</w:t>
            </w:r>
            <w:r w:rsidRPr="00EE1124">
              <w:rPr>
                <w:rFonts w:ascii="Arial" w:hAnsi="Arial" w:cs="Arial"/>
                <w:b/>
                <w:bCs/>
                <w:color w:val="000000"/>
              </w:rPr>
              <w:t xml:space="preserve"> 2023</w:t>
            </w:r>
            <w:r>
              <w:rPr>
                <w:rFonts w:ascii="Arial" w:hAnsi="Arial" w:cs="Arial"/>
                <w:b/>
                <w:bCs/>
                <w:color w:val="000000"/>
              </w:rPr>
              <w:t>” – is renumbered 1.1.5</w:t>
            </w:r>
            <w:r>
              <w:rPr>
                <w:rFonts w:ascii="Arial" w:hAnsi="Arial" w:cs="Arial"/>
                <w:b/>
                <w:bCs/>
              </w:rPr>
              <w:t>.</w:t>
            </w:r>
          </w:p>
        </w:tc>
      </w:tr>
      <w:tr w:rsidR="00A410BD" w14:paraId="6502A1AA" w14:textId="77777777" w:rsidTr="00473897">
        <w:trPr>
          <w:trHeight w:val="1191"/>
        </w:trPr>
        <w:tc>
          <w:tcPr>
            <w:tcW w:w="1220" w:type="dxa"/>
            <w:gridSpan w:val="2"/>
            <w:tcBorders>
              <w:top w:val="single" w:sz="4" w:space="0" w:color="auto"/>
              <w:left w:val="single" w:sz="18" w:space="0" w:color="auto"/>
              <w:bottom w:val="single" w:sz="4" w:space="0" w:color="auto"/>
            </w:tcBorders>
          </w:tcPr>
          <w:p w14:paraId="1DE446BA" w14:textId="12FB065E" w:rsidR="00A410BD" w:rsidRDefault="00A410BD" w:rsidP="00A410BD">
            <w:pPr>
              <w:rPr>
                <w:lang w:val="en-AU"/>
              </w:rPr>
            </w:pPr>
            <w:r>
              <w:rPr>
                <w:lang w:val="en-AU"/>
              </w:rPr>
              <w:t>07/08/23</w:t>
            </w:r>
          </w:p>
        </w:tc>
        <w:tc>
          <w:tcPr>
            <w:tcW w:w="836" w:type="dxa"/>
            <w:tcBorders>
              <w:top w:val="single" w:sz="4" w:space="0" w:color="auto"/>
              <w:bottom w:val="single" w:sz="4" w:space="0" w:color="auto"/>
            </w:tcBorders>
          </w:tcPr>
          <w:p w14:paraId="597A0744" w14:textId="43C7BE39" w:rsidR="00A410BD" w:rsidRDefault="00A410BD" w:rsidP="00A410BD">
            <w:pPr>
              <w:jc w:val="center"/>
              <w:rPr>
                <w:lang w:val="en-AU"/>
              </w:rPr>
            </w:pPr>
            <w:r>
              <w:rPr>
                <w:lang w:val="en-AU"/>
              </w:rPr>
              <w:t>1</w:t>
            </w:r>
          </w:p>
        </w:tc>
        <w:tc>
          <w:tcPr>
            <w:tcW w:w="1456" w:type="dxa"/>
            <w:gridSpan w:val="2"/>
            <w:tcBorders>
              <w:top w:val="single" w:sz="4" w:space="0" w:color="auto"/>
              <w:bottom w:val="single" w:sz="4" w:space="0" w:color="auto"/>
            </w:tcBorders>
            <w:shd w:val="clear" w:color="auto" w:fill="FFF2CC"/>
          </w:tcPr>
          <w:p w14:paraId="3975904C" w14:textId="726CFC0E" w:rsidR="00A410BD" w:rsidRDefault="00A410BD" w:rsidP="00A410BD">
            <w:pPr>
              <w:keepNext/>
              <w:jc w:val="center"/>
              <w:rPr>
                <w:lang w:val="en-AU"/>
              </w:rPr>
            </w:pPr>
            <w:r>
              <w:rPr>
                <w:lang w:val="en-AU"/>
              </w:rPr>
              <w:t>NEW 1.1.5</w:t>
            </w:r>
          </w:p>
        </w:tc>
        <w:tc>
          <w:tcPr>
            <w:tcW w:w="4781" w:type="dxa"/>
            <w:tcBorders>
              <w:top w:val="single" w:sz="4" w:space="0" w:color="auto"/>
              <w:bottom w:val="single" w:sz="4" w:space="0" w:color="auto"/>
              <w:right w:val="single" w:sz="18" w:space="0" w:color="auto"/>
            </w:tcBorders>
            <w:shd w:val="clear" w:color="auto" w:fill="auto"/>
          </w:tcPr>
          <w:p w14:paraId="6E2D9038" w14:textId="5451AF11" w:rsidR="00A410BD" w:rsidRPr="000C51A9" w:rsidRDefault="00A410BD" w:rsidP="00A410BD">
            <w:pPr>
              <w:spacing w:before="20" w:after="20"/>
              <w:jc w:val="both"/>
              <w:rPr>
                <w:rFonts w:ascii="Arial" w:hAnsi="Arial" w:cs="Arial"/>
                <w:b/>
                <w:bCs/>
              </w:rPr>
            </w:pPr>
            <w:r>
              <w:rPr>
                <w:rFonts w:ascii="Arial" w:hAnsi="Arial" w:cs="Arial"/>
              </w:rPr>
              <w:t xml:space="preserve">Amended summary of the provisions of the </w:t>
            </w:r>
            <w:r w:rsidRPr="0059077F">
              <w:rPr>
                <w:rFonts w:ascii="Arial" w:hAnsi="Arial" w:cs="Arial"/>
                <w:i/>
                <w:iCs/>
                <w:color w:val="000000"/>
              </w:rPr>
              <w:t>Children</w:t>
            </w:r>
            <w:r>
              <w:rPr>
                <w:rFonts w:ascii="Arial" w:hAnsi="Arial" w:cs="Arial"/>
                <w:i/>
                <w:iCs/>
                <w:color w:val="000000"/>
              </w:rPr>
              <w:t xml:space="preserve"> and Health Legislation Amendment (Statement of Recognition, Aboriginal Self-determination and Other Matters) Act 2023</w:t>
            </w:r>
            <w:r w:rsidRPr="00032A18">
              <w:rPr>
                <w:rFonts w:ascii="Arial" w:hAnsi="Arial" w:cs="Arial"/>
                <w:color w:val="000000"/>
              </w:rPr>
              <w:t xml:space="preserve"> </w:t>
            </w:r>
            <w:r>
              <w:rPr>
                <w:rFonts w:ascii="Arial" w:hAnsi="Arial" w:cs="Arial"/>
                <w:color w:val="000000"/>
              </w:rPr>
              <w:t>insofar as they amend the CYFA.</w:t>
            </w:r>
          </w:p>
        </w:tc>
      </w:tr>
      <w:tr w:rsidR="00A410BD" w14:paraId="527EC91C" w14:textId="77777777" w:rsidTr="00473897">
        <w:trPr>
          <w:trHeight w:val="964"/>
        </w:trPr>
        <w:tc>
          <w:tcPr>
            <w:tcW w:w="1220" w:type="dxa"/>
            <w:gridSpan w:val="2"/>
            <w:tcBorders>
              <w:top w:val="single" w:sz="4" w:space="0" w:color="auto"/>
              <w:left w:val="single" w:sz="18" w:space="0" w:color="auto"/>
              <w:bottom w:val="single" w:sz="4" w:space="0" w:color="000000" w:themeColor="text1"/>
            </w:tcBorders>
          </w:tcPr>
          <w:p w14:paraId="1DA31446" w14:textId="2540C403" w:rsidR="00A410BD" w:rsidRDefault="00A410BD" w:rsidP="00A410BD">
            <w:pPr>
              <w:rPr>
                <w:lang w:val="en-AU"/>
              </w:rPr>
            </w:pPr>
            <w:r>
              <w:rPr>
                <w:lang w:val="en-AU"/>
              </w:rPr>
              <w:t>07/08/23</w:t>
            </w:r>
          </w:p>
        </w:tc>
        <w:tc>
          <w:tcPr>
            <w:tcW w:w="836" w:type="dxa"/>
            <w:tcBorders>
              <w:top w:val="single" w:sz="4" w:space="0" w:color="auto"/>
              <w:bottom w:val="single" w:sz="4" w:space="0" w:color="000000" w:themeColor="text1"/>
            </w:tcBorders>
          </w:tcPr>
          <w:p w14:paraId="144D828C" w14:textId="0FF8ED1D" w:rsidR="00A410BD" w:rsidRDefault="00A410BD" w:rsidP="00A410BD">
            <w:pPr>
              <w:jc w:val="center"/>
              <w:rPr>
                <w:lang w:val="en-AU"/>
              </w:rPr>
            </w:pPr>
            <w:r>
              <w:rPr>
                <w:lang w:val="en-AU"/>
              </w:rPr>
              <w:t>1</w:t>
            </w:r>
          </w:p>
        </w:tc>
        <w:tc>
          <w:tcPr>
            <w:tcW w:w="1456" w:type="dxa"/>
            <w:gridSpan w:val="2"/>
            <w:tcBorders>
              <w:top w:val="single" w:sz="4" w:space="0" w:color="auto"/>
              <w:bottom w:val="single" w:sz="4" w:space="0" w:color="000000" w:themeColor="text1"/>
            </w:tcBorders>
          </w:tcPr>
          <w:p w14:paraId="7C95E26A" w14:textId="69180AB1" w:rsidR="00A410BD" w:rsidRDefault="00A410BD" w:rsidP="00A410BD">
            <w:pPr>
              <w:keepNext/>
              <w:jc w:val="center"/>
              <w:rPr>
                <w:lang w:val="en-AU"/>
              </w:rPr>
            </w:pPr>
            <w:r>
              <w:rPr>
                <w:lang w:val="en-AU"/>
              </w:rPr>
              <w:t>1.3</w:t>
            </w:r>
          </w:p>
        </w:tc>
        <w:tc>
          <w:tcPr>
            <w:tcW w:w="4781" w:type="dxa"/>
            <w:tcBorders>
              <w:top w:val="single" w:sz="4" w:space="0" w:color="auto"/>
              <w:bottom w:val="single" w:sz="4" w:space="0" w:color="000000" w:themeColor="text1"/>
              <w:right w:val="single" w:sz="18" w:space="0" w:color="auto"/>
            </w:tcBorders>
            <w:shd w:val="clear" w:color="auto" w:fill="auto"/>
          </w:tcPr>
          <w:p w14:paraId="1D1BE722" w14:textId="4715272A" w:rsidR="00A410BD" w:rsidRDefault="00A410BD" w:rsidP="00A410BD">
            <w:pPr>
              <w:spacing w:before="20" w:after="20"/>
              <w:jc w:val="both"/>
              <w:rPr>
                <w:rFonts w:ascii="Arial" w:hAnsi="Arial" w:cs="Arial"/>
              </w:rPr>
            </w:pPr>
            <w:r>
              <w:rPr>
                <w:rFonts w:ascii="Arial" w:hAnsi="Arial" w:cs="Arial"/>
              </w:rPr>
              <w:t xml:space="preserve">Note that the </w:t>
            </w:r>
            <w:r w:rsidRPr="00ED7639">
              <w:rPr>
                <w:rFonts w:ascii="Arial" w:hAnsi="Arial" w:cs="Arial"/>
                <w:i/>
                <w:iCs/>
                <w:color w:val="000000"/>
              </w:rPr>
              <w:t>Children</w:t>
            </w:r>
            <w:r>
              <w:rPr>
                <w:rFonts w:ascii="Arial" w:hAnsi="Arial" w:cs="Arial"/>
                <w:i/>
                <w:iCs/>
                <w:color w:val="000000"/>
              </w:rPr>
              <w:t xml:space="preserve">, Youth and Families (Children’s Court Judicial Registrars) </w:t>
            </w:r>
            <w:r w:rsidRPr="00ED7639">
              <w:rPr>
                <w:rFonts w:ascii="Arial" w:hAnsi="Arial" w:cs="Arial"/>
                <w:i/>
                <w:iCs/>
                <w:color w:val="000000"/>
              </w:rPr>
              <w:t>Rules 202</w:t>
            </w:r>
            <w:r>
              <w:rPr>
                <w:rFonts w:ascii="Arial" w:hAnsi="Arial" w:cs="Arial"/>
                <w:i/>
                <w:iCs/>
                <w:color w:val="000000"/>
              </w:rPr>
              <w:t xml:space="preserve">1 </w:t>
            </w:r>
            <w:r w:rsidRPr="00DF0D58">
              <w:rPr>
                <w:rFonts w:ascii="Arial" w:hAnsi="Arial" w:cs="Arial"/>
                <w:color w:val="000000"/>
              </w:rPr>
              <w:t xml:space="preserve">[S.R. No.22/2021] were amended as and from 10/07/2023 </w:t>
            </w:r>
            <w:r>
              <w:rPr>
                <w:rFonts w:ascii="Arial" w:hAnsi="Arial" w:cs="Arial"/>
                <w:color w:val="000000"/>
              </w:rPr>
              <w:t>by S.R. No.70/2023.</w:t>
            </w:r>
          </w:p>
        </w:tc>
      </w:tr>
      <w:tr w:rsidR="00A410BD" w14:paraId="02992061" w14:textId="77777777" w:rsidTr="00473897">
        <w:trPr>
          <w:trHeight w:val="454"/>
        </w:trPr>
        <w:tc>
          <w:tcPr>
            <w:tcW w:w="1220" w:type="dxa"/>
            <w:gridSpan w:val="2"/>
            <w:tcBorders>
              <w:top w:val="single" w:sz="4" w:space="0" w:color="000000" w:themeColor="text1"/>
              <w:left w:val="single" w:sz="18" w:space="0" w:color="auto"/>
              <w:bottom w:val="single" w:sz="4" w:space="0" w:color="000000" w:themeColor="text1"/>
            </w:tcBorders>
          </w:tcPr>
          <w:p w14:paraId="2D7088DE" w14:textId="2FA25845" w:rsidR="00A410BD" w:rsidRDefault="00A410BD" w:rsidP="00A410BD">
            <w:pPr>
              <w:rPr>
                <w:lang w:val="en-AU"/>
              </w:rPr>
            </w:pPr>
            <w:r>
              <w:rPr>
                <w:lang w:val="en-AU"/>
              </w:rPr>
              <w:t>07/08/23</w:t>
            </w:r>
          </w:p>
        </w:tc>
        <w:tc>
          <w:tcPr>
            <w:tcW w:w="836" w:type="dxa"/>
            <w:tcBorders>
              <w:top w:val="single" w:sz="4" w:space="0" w:color="000000" w:themeColor="text1"/>
              <w:bottom w:val="single" w:sz="4" w:space="0" w:color="000000" w:themeColor="text1"/>
            </w:tcBorders>
          </w:tcPr>
          <w:p w14:paraId="513F7F38" w14:textId="1B552291" w:rsidR="00A410BD" w:rsidRDefault="00A410BD" w:rsidP="00A410BD">
            <w:pPr>
              <w:jc w:val="center"/>
              <w:rPr>
                <w:lang w:val="en-AU"/>
              </w:rPr>
            </w:pPr>
            <w:r>
              <w:rPr>
                <w:lang w:val="en-AU"/>
              </w:rPr>
              <w:t>1</w:t>
            </w:r>
          </w:p>
        </w:tc>
        <w:tc>
          <w:tcPr>
            <w:tcW w:w="1456" w:type="dxa"/>
            <w:gridSpan w:val="2"/>
            <w:tcBorders>
              <w:top w:val="single" w:sz="4" w:space="0" w:color="000000" w:themeColor="text1"/>
              <w:bottom w:val="single" w:sz="4" w:space="0" w:color="000000" w:themeColor="text1"/>
            </w:tcBorders>
          </w:tcPr>
          <w:p w14:paraId="0C0067A1" w14:textId="3226A423" w:rsidR="00A410BD" w:rsidRDefault="00A410BD" w:rsidP="00A410BD">
            <w:pPr>
              <w:keepNext/>
              <w:jc w:val="center"/>
              <w:rPr>
                <w:lang w:val="en-AU"/>
              </w:rPr>
            </w:pPr>
            <w:r>
              <w:rPr>
                <w:lang w:val="en-AU"/>
              </w:rPr>
              <w:t>1.4</w:t>
            </w:r>
          </w:p>
        </w:tc>
        <w:tc>
          <w:tcPr>
            <w:tcW w:w="4781" w:type="dxa"/>
            <w:tcBorders>
              <w:top w:val="single" w:sz="4" w:space="0" w:color="000000" w:themeColor="text1"/>
              <w:bottom w:val="single" w:sz="4" w:space="0" w:color="000000" w:themeColor="text1"/>
              <w:right w:val="single" w:sz="18" w:space="0" w:color="auto"/>
            </w:tcBorders>
            <w:shd w:val="clear" w:color="auto" w:fill="FFF2CC"/>
          </w:tcPr>
          <w:p w14:paraId="06944EA1" w14:textId="75B2BC3C" w:rsidR="00A410BD" w:rsidRPr="00500592" w:rsidRDefault="00A410BD" w:rsidP="00A410BD">
            <w:pPr>
              <w:spacing w:before="20" w:after="20"/>
              <w:jc w:val="both"/>
              <w:rPr>
                <w:rFonts w:ascii="Arial" w:hAnsi="Arial" w:cs="Arial"/>
                <w:b/>
                <w:bCs/>
              </w:rPr>
            </w:pPr>
            <w:r w:rsidRPr="00500592">
              <w:rPr>
                <w:rFonts w:ascii="Arial" w:hAnsi="Arial" w:cs="Arial"/>
                <w:b/>
                <w:bCs/>
              </w:rPr>
              <w:t>Heading of Part amended to “</w:t>
            </w:r>
            <w:bookmarkStart w:id="65" w:name="_Toc30607518"/>
            <w:bookmarkStart w:id="66" w:name="_Toc30607647"/>
            <w:bookmarkStart w:id="67" w:name="_Toc30607972"/>
            <w:bookmarkStart w:id="68" w:name="_Toc30608786"/>
            <w:bookmarkStart w:id="69" w:name="_Toc30609999"/>
            <w:bookmarkStart w:id="70" w:name="_Toc30610243"/>
            <w:bookmarkStart w:id="71" w:name="_Toc30638397"/>
            <w:bookmarkStart w:id="72" w:name="_Toc30644206"/>
            <w:bookmarkStart w:id="73" w:name="_Toc30644609"/>
            <w:bookmarkStart w:id="74" w:name="_Toc30645159"/>
            <w:bookmarkStart w:id="75" w:name="_Toc30646363"/>
            <w:bookmarkStart w:id="76" w:name="_Toc30646658"/>
            <w:bookmarkStart w:id="77" w:name="_Toc30646768"/>
            <w:bookmarkStart w:id="78" w:name="_Toc30648125"/>
            <w:bookmarkStart w:id="79" w:name="_Toc30649023"/>
            <w:bookmarkStart w:id="80" w:name="_Toc30649099"/>
            <w:bookmarkStart w:id="81" w:name="_Toc30649360"/>
            <w:bookmarkStart w:id="82" w:name="_Toc30649680"/>
            <w:bookmarkStart w:id="83" w:name="_Toc30651614"/>
            <w:bookmarkStart w:id="84" w:name="_Toc30652598"/>
            <w:bookmarkStart w:id="85" w:name="_Toc30652696"/>
            <w:bookmarkStart w:id="86" w:name="_Toc30654041"/>
            <w:bookmarkStart w:id="87" w:name="_Toc30654392"/>
            <w:bookmarkStart w:id="88" w:name="_Toc30655011"/>
            <w:bookmarkStart w:id="89" w:name="_Toc30655268"/>
            <w:bookmarkStart w:id="90" w:name="_Toc30656944"/>
            <w:bookmarkStart w:id="91" w:name="_Toc30661693"/>
            <w:bookmarkStart w:id="92" w:name="_Toc30666381"/>
            <w:bookmarkStart w:id="93" w:name="_Toc30666611"/>
            <w:bookmarkStart w:id="94" w:name="_Toc30667786"/>
            <w:bookmarkStart w:id="95" w:name="_Toc30669164"/>
            <w:bookmarkStart w:id="96" w:name="_Toc30671380"/>
            <w:bookmarkStart w:id="97" w:name="_Toc30673907"/>
            <w:bookmarkStart w:id="98" w:name="_Toc30691129"/>
            <w:bookmarkStart w:id="99" w:name="_Toc30691500"/>
            <w:bookmarkStart w:id="100" w:name="_Toc30691880"/>
            <w:bookmarkStart w:id="101" w:name="_Toc30692639"/>
            <w:bookmarkStart w:id="102" w:name="_Toc30693018"/>
            <w:bookmarkStart w:id="103" w:name="_Toc30693396"/>
            <w:bookmarkStart w:id="104" w:name="_Toc30693775"/>
            <w:bookmarkStart w:id="105" w:name="_Toc30694156"/>
            <w:bookmarkStart w:id="106" w:name="_Toc30698745"/>
            <w:bookmarkStart w:id="107" w:name="_Toc30699123"/>
            <w:bookmarkStart w:id="108" w:name="_Toc30699508"/>
            <w:bookmarkStart w:id="109" w:name="_Toc30700663"/>
            <w:bookmarkStart w:id="110" w:name="_Toc30701050"/>
            <w:bookmarkStart w:id="111" w:name="_Toc30743659"/>
            <w:bookmarkStart w:id="112" w:name="_Toc30754482"/>
            <w:bookmarkStart w:id="113" w:name="_Toc30756922"/>
            <w:bookmarkStart w:id="114" w:name="_Toc30757471"/>
            <w:bookmarkStart w:id="115" w:name="_Toc30757871"/>
            <w:bookmarkStart w:id="116" w:name="_Toc30762632"/>
            <w:bookmarkStart w:id="117" w:name="_Toc30767286"/>
            <w:bookmarkStart w:id="118" w:name="_Toc34823312"/>
            <w:r w:rsidRPr="00500592">
              <w:rPr>
                <w:rFonts w:ascii="Arial" w:hAnsi="Arial" w:cs="Arial"/>
                <w:b/>
                <w:bCs/>
                <w:color w:val="000000"/>
              </w:rPr>
              <w:t>Practice Directions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Pr>
                <w:rFonts w:ascii="Arial" w:hAnsi="Arial" w:cs="Arial"/>
                <w:b/>
                <w:bCs/>
                <w:color w:val="000000"/>
              </w:rPr>
              <w:t>/Notes</w:t>
            </w:r>
            <w:r w:rsidRPr="00500592">
              <w:rPr>
                <w:rFonts w:ascii="Arial" w:hAnsi="Arial" w:cs="Arial"/>
                <w:b/>
                <w:bCs/>
                <w:color w:val="000000"/>
              </w:rPr>
              <w:t xml:space="preserve">, </w:t>
            </w:r>
            <w:r>
              <w:rPr>
                <w:rFonts w:ascii="Arial" w:hAnsi="Arial" w:cs="Arial"/>
                <w:b/>
                <w:bCs/>
                <w:color w:val="000000"/>
              </w:rPr>
              <w:t>Court Guidelines</w:t>
            </w:r>
            <w:r w:rsidRPr="00500592">
              <w:rPr>
                <w:rFonts w:ascii="Arial" w:hAnsi="Arial" w:cs="Arial"/>
                <w:b/>
                <w:bCs/>
                <w:color w:val="000000"/>
              </w:rPr>
              <w:t xml:space="preserve"> &amp; Court Information Guid</w:t>
            </w:r>
            <w:r>
              <w:rPr>
                <w:rFonts w:ascii="Arial" w:hAnsi="Arial" w:cs="Arial"/>
                <w:b/>
                <w:bCs/>
                <w:color w:val="000000"/>
              </w:rPr>
              <w:t>es</w:t>
            </w:r>
            <w:r w:rsidRPr="00500592">
              <w:rPr>
                <w:rFonts w:ascii="Arial" w:hAnsi="Arial" w:cs="Arial"/>
                <w:b/>
                <w:bCs/>
                <w:color w:val="000000"/>
              </w:rPr>
              <w:t>”.</w:t>
            </w:r>
          </w:p>
        </w:tc>
      </w:tr>
      <w:tr w:rsidR="00A410BD" w14:paraId="74C5CF07" w14:textId="77777777" w:rsidTr="00473897">
        <w:trPr>
          <w:trHeight w:val="964"/>
        </w:trPr>
        <w:tc>
          <w:tcPr>
            <w:tcW w:w="1220" w:type="dxa"/>
            <w:gridSpan w:val="2"/>
            <w:tcBorders>
              <w:top w:val="single" w:sz="4" w:space="0" w:color="000000" w:themeColor="text1"/>
              <w:left w:val="single" w:sz="18" w:space="0" w:color="auto"/>
              <w:bottom w:val="single" w:sz="4" w:space="0" w:color="000000" w:themeColor="text1"/>
            </w:tcBorders>
          </w:tcPr>
          <w:p w14:paraId="551EC8C7" w14:textId="4CD201F6" w:rsidR="00A410BD" w:rsidRDefault="00A410BD" w:rsidP="00A410BD">
            <w:pPr>
              <w:rPr>
                <w:lang w:val="en-AU"/>
              </w:rPr>
            </w:pPr>
            <w:r>
              <w:rPr>
                <w:lang w:val="en-AU"/>
              </w:rPr>
              <w:t>07/08/23</w:t>
            </w:r>
          </w:p>
        </w:tc>
        <w:tc>
          <w:tcPr>
            <w:tcW w:w="836" w:type="dxa"/>
            <w:tcBorders>
              <w:top w:val="single" w:sz="4" w:space="0" w:color="000000" w:themeColor="text1"/>
              <w:bottom w:val="single" w:sz="4" w:space="0" w:color="000000" w:themeColor="text1"/>
            </w:tcBorders>
          </w:tcPr>
          <w:p w14:paraId="19094DC4" w14:textId="446F4896" w:rsidR="00A410BD" w:rsidRDefault="00A410BD" w:rsidP="00A410BD">
            <w:pPr>
              <w:jc w:val="center"/>
              <w:rPr>
                <w:lang w:val="en-AU"/>
              </w:rPr>
            </w:pPr>
            <w:r>
              <w:rPr>
                <w:lang w:val="en-AU"/>
              </w:rPr>
              <w:t>1</w:t>
            </w:r>
          </w:p>
        </w:tc>
        <w:tc>
          <w:tcPr>
            <w:tcW w:w="1456" w:type="dxa"/>
            <w:gridSpan w:val="2"/>
            <w:tcBorders>
              <w:top w:val="single" w:sz="4" w:space="0" w:color="000000" w:themeColor="text1"/>
              <w:bottom w:val="single" w:sz="4" w:space="0" w:color="000000" w:themeColor="text1"/>
            </w:tcBorders>
          </w:tcPr>
          <w:p w14:paraId="14F91905" w14:textId="0763771D" w:rsidR="00A410BD" w:rsidRDefault="00A410BD" w:rsidP="00A410BD">
            <w:pPr>
              <w:keepNext/>
              <w:jc w:val="center"/>
              <w:rPr>
                <w:lang w:val="en-AU"/>
              </w:rPr>
            </w:pPr>
            <w:r>
              <w:rPr>
                <w:lang w:val="en-AU"/>
              </w:rPr>
              <w:t>1.4.1</w:t>
            </w:r>
          </w:p>
        </w:tc>
        <w:tc>
          <w:tcPr>
            <w:tcW w:w="4781" w:type="dxa"/>
            <w:tcBorders>
              <w:top w:val="single" w:sz="4" w:space="0" w:color="000000" w:themeColor="text1"/>
              <w:bottom w:val="single" w:sz="4" w:space="0" w:color="000000" w:themeColor="text1"/>
              <w:right w:val="single" w:sz="18" w:space="0" w:color="auto"/>
            </w:tcBorders>
            <w:shd w:val="clear" w:color="auto" w:fill="auto"/>
          </w:tcPr>
          <w:p w14:paraId="7A644D9E" w14:textId="77777777" w:rsidR="00A410BD" w:rsidRPr="005E3611" w:rsidRDefault="00A410BD" w:rsidP="00A410BD">
            <w:pPr>
              <w:pStyle w:val="ListParagraph"/>
              <w:numPr>
                <w:ilvl w:val="0"/>
                <w:numId w:val="132"/>
              </w:numPr>
              <w:spacing w:before="20" w:after="20"/>
              <w:ind w:left="284" w:hanging="284"/>
              <w:jc w:val="both"/>
              <w:rPr>
                <w:rFonts w:ascii="Arial" w:hAnsi="Arial" w:cs="Arial"/>
                <w:color w:val="000000"/>
              </w:rPr>
            </w:pPr>
            <w:r>
              <w:rPr>
                <w:rFonts w:ascii="Arial" w:hAnsi="Arial" w:cs="Arial"/>
              </w:rPr>
              <w:t xml:space="preserve">Summary of new Practice Direction No.2 of 2023 and deletion of summaries of Practice Directions </w:t>
            </w:r>
            <w:r>
              <w:rPr>
                <w:rFonts w:ascii="Arial" w:hAnsi="Arial" w:cs="Arial"/>
                <w:bCs/>
                <w:color w:val="000000"/>
              </w:rPr>
              <w:t>No.1 of 2022; Nos.4</w:t>
            </w:r>
            <w:r>
              <w:rPr>
                <w:rFonts w:ascii="Arial" w:hAnsi="Arial" w:cs="Arial"/>
                <w:bCs/>
                <w:color w:val="000000"/>
              </w:rPr>
              <w:noBreakHyphen/>
              <w:t>6 of 2018; No.1 of 2009 &amp; Nos.1-2 of 2007 which are revoked by new P.D. No.2 of 2023.</w:t>
            </w:r>
          </w:p>
          <w:p w14:paraId="5F8F22E8" w14:textId="77777777" w:rsidR="00A410BD" w:rsidRDefault="00A410BD" w:rsidP="00A410BD">
            <w:pPr>
              <w:pStyle w:val="ListParagraph"/>
              <w:numPr>
                <w:ilvl w:val="0"/>
                <w:numId w:val="132"/>
              </w:numPr>
              <w:spacing w:before="20" w:after="20"/>
              <w:ind w:left="284" w:hanging="284"/>
              <w:jc w:val="both"/>
              <w:rPr>
                <w:rFonts w:ascii="Arial" w:hAnsi="Arial" w:cs="Arial"/>
                <w:color w:val="000000"/>
              </w:rPr>
            </w:pPr>
            <w:r>
              <w:rPr>
                <w:rFonts w:ascii="Arial" w:hAnsi="Arial" w:cs="Arial"/>
                <w:color w:val="000000"/>
              </w:rPr>
              <w:t>Summaries of Practice Directions which have either been revoked or are redundant have been removed.</w:t>
            </w:r>
          </w:p>
          <w:p w14:paraId="33418CDD" w14:textId="3BF55963" w:rsidR="00A410BD" w:rsidRPr="003340D0" w:rsidRDefault="00A410BD" w:rsidP="00A410BD">
            <w:pPr>
              <w:pStyle w:val="ListParagraph"/>
              <w:numPr>
                <w:ilvl w:val="0"/>
                <w:numId w:val="132"/>
              </w:numPr>
              <w:spacing w:before="20" w:after="20"/>
              <w:ind w:left="284" w:hanging="284"/>
              <w:jc w:val="both"/>
              <w:rPr>
                <w:rFonts w:ascii="Arial" w:hAnsi="Arial" w:cs="Arial"/>
                <w:color w:val="000000"/>
              </w:rPr>
            </w:pPr>
            <w:r>
              <w:rPr>
                <w:rFonts w:ascii="Arial" w:hAnsi="Arial" w:cs="Arial"/>
                <w:color w:val="000000"/>
              </w:rPr>
              <w:t>A link has been provided to each of the current Practice Directions.</w:t>
            </w:r>
          </w:p>
        </w:tc>
      </w:tr>
      <w:tr w:rsidR="00A410BD" w14:paraId="10A364E4" w14:textId="77777777" w:rsidTr="00473897">
        <w:trPr>
          <w:trHeight w:val="227"/>
        </w:trPr>
        <w:tc>
          <w:tcPr>
            <w:tcW w:w="1220" w:type="dxa"/>
            <w:gridSpan w:val="2"/>
            <w:vMerge w:val="restart"/>
            <w:tcBorders>
              <w:top w:val="single" w:sz="4" w:space="0" w:color="000000" w:themeColor="text1"/>
              <w:left w:val="single" w:sz="18" w:space="0" w:color="auto"/>
            </w:tcBorders>
          </w:tcPr>
          <w:p w14:paraId="168B75C3" w14:textId="79C2A8D8" w:rsidR="00A410BD" w:rsidRDefault="00A410BD" w:rsidP="00A410BD">
            <w:pPr>
              <w:rPr>
                <w:lang w:val="en-AU"/>
              </w:rPr>
            </w:pPr>
            <w:r>
              <w:rPr>
                <w:lang w:val="en-AU"/>
              </w:rPr>
              <w:t>07/08/23</w:t>
            </w:r>
          </w:p>
        </w:tc>
        <w:tc>
          <w:tcPr>
            <w:tcW w:w="836" w:type="dxa"/>
            <w:vMerge w:val="restart"/>
            <w:tcBorders>
              <w:top w:val="single" w:sz="4" w:space="0" w:color="000000" w:themeColor="text1"/>
            </w:tcBorders>
          </w:tcPr>
          <w:p w14:paraId="7F318537" w14:textId="4F538D0B" w:rsidR="00A410BD" w:rsidRDefault="00A410BD" w:rsidP="00A410BD">
            <w:pPr>
              <w:jc w:val="center"/>
              <w:rPr>
                <w:lang w:val="en-AU"/>
              </w:rPr>
            </w:pPr>
            <w:r>
              <w:rPr>
                <w:lang w:val="en-AU"/>
              </w:rPr>
              <w:t>1</w:t>
            </w:r>
          </w:p>
        </w:tc>
        <w:tc>
          <w:tcPr>
            <w:tcW w:w="1456" w:type="dxa"/>
            <w:gridSpan w:val="2"/>
            <w:vMerge w:val="restart"/>
            <w:tcBorders>
              <w:top w:val="single" w:sz="4" w:space="0" w:color="000000" w:themeColor="text1"/>
            </w:tcBorders>
          </w:tcPr>
          <w:p w14:paraId="29D09059" w14:textId="46CD85CD" w:rsidR="00A410BD" w:rsidRDefault="00A410BD" w:rsidP="00A410BD">
            <w:pPr>
              <w:keepNext/>
              <w:jc w:val="center"/>
              <w:rPr>
                <w:lang w:val="en-AU"/>
              </w:rPr>
            </w:pPr>
            <w:r>
              <w:rPr>
                <w:lang w:val="en-AU"/>
              </w:rPr>
              <w:t>1.4.2</w:t>
            </w:r>
          </w:p>
        </w:tc>
        <w:tc>
          <w:tcPr>
            <w:tcW w:w="4781" w:type="dxa"/>
            <w:tcBorders>
              <w:top w:val="single" w:sz="4" w:space="0" w:color="000000" w:themeColor="text1"/>
              <w:right w:val="single" w:sz="18" w:space="0" w:color="auto"/>
            </w:tcBorders>
            <w:shd w:val="clear" w:color="auto" w:fill="FFF2CC"/>
          </w:tcPr>
          <w:p w14:paraId="413E5DDB" w14:textId="31B818EF" w:rsidR="00A410BD" w:rsidRPr="001577A6" w:rsidRDefault="00A410BD" w:rsidP="00A410BD">
            <w:pPr>
              <w:spacing w:before="20" w:after="20"/>
              <w:jc w:val="both"/>
              <w:rPr>
                <w:rFonts w:ascii="Arial" w:hAnsi="Arial" w:cs="Arial"/>
                <w:b/>
                <w:bCs/>
              </w:rPr>
            </w:pPr>
            <w:r w:rsidRPr="001577A6">
              <w:rPr>
                <w:rFonts w:ascii="Arial" w:hAnsi="Arial" w:cs="Arial"/>
                <w:b/>
                <w:bCs/>
              </w:rPr>
              <w:t>Section heading amended to “Court Guidelines”.</w:t>
            </w:r>
          </w:p>
        </w:tc>
      </w:tr>
      <w:tr w:rsidR="00A410BD" w14:paraId="3139EABE" w14:textId="77777777" w:rsidTr="00473897">
        <w:trPr>
          <w:trHeight w:val="929"/>
        </w:trPr>
        <w:tc>
          <w:tcPr>
            <w:tcW w:w="1220" w:type="dxa"/>
            <w:gridSpan w:val="2"/>
            <w:vMerge/>
            <w:tcBorders>
              <w:left w:val="single" w:sz="18" w:space="0" w:color="auto"/>
            </w:tcBorders>
          </w:tcPr>
          <w:p w14:paraId="37DEC06B" w14:textId="77777777" w:rsidR="00A410BD" w:rsidRDefault="00A410BD" w:rsidP="00A410BD">
            <w:pPr>
              <w:rPr>
                <w:lang w:val="en-AU"/>
              </w:rPr>
            </w:pPr>
          </w:p>
        </w:tc>
        <w:tc>
          <w:tcPr>
            <w:tcW w:w="836" w:type="dxa"/>
            <w:vMerge/>
          </w:tcPr>
          <w:p w14:paraId="7788A94D" w14:textId="43032423" w:rsidR="00A410BD" w:rsidRDefault="00A410BD" w:rsidP="00A410BD">
            <w:pPr>
              <w:jc w:val="center"/>
              <w:rPr>
                <w:lang w:val="en-AU"/>
              </w:rPr>
            </w:pPr>
          </w:p>
        </w:tc>
        <w:tc>
          <w:tcPr>
            <w:tcW w:w="1456" w:type="dxa"/>
            <w:gridSpan w:val="2"/>
            <w:vMerge/>
          </w:tcPr>
          <w:p w14:paraId="50D3E668" w14:textId="77777777" w:rsidR="00A410BD" w:rsidRDefault="00A410BD" w:rsidP="00A410BD">
            <w:pPr>
              <w:keepNext/>
              <w:jc w:val="center"/>
              <w:rPr>
                <w:lang w:val="en-AU"/>
              </w:rPr>
            </w:pPr>
          </w:p>
        </w:tc>
        <w:tc>
          <w:tcPr>
            <w:tcW w:w="4781" w:type="dxa"/>
            <w:tcBorders>
              <w:top w:val="single" w:sz="4" w:space="0" w:color="000000" w:themeColor="text1"/>
              <w:right w:val="single" w:sz="18" w:space="0" w:color="auto"/>
            </w:tcBorders>
            <w:shd w:val="clear" w:color="auto" w:fill="auto"/>
          </w:tcPr>
          <w:p w14:paraId="6C3B124C" w14:textId="24D5464B" w:rsidR="00A410BD" w:rsidRPr="00B515FE" w:rsidRDefault="00A410BD" w:rsidP="00A410BD">
            <w:pPr>
              <w:spacing w:before="20" w:after="20"/>
              <w:jc w:val="both"/>
              <w:rPr>
                <w:rFonts w:ascii="Arial" w:hAnsi="Arial" w:cs="Arial"/>
              </w:rPr>
            </w:pPr>
            <w:r w:rsidRPr="00B515FE">
              <w:rPr>
                <w:rFonts w:ascii="Arial" w:hAnsi="Arial" w:cs="Arial"/>
              </w:rPr>
              <w:t xml:space="preserve">The details of the </w:t>
            </w:r>
            <w:r w:rsidRPr="00B515FE">
              <w:rPr>
                <w:rFonts w:ascii="Arial" w:hAnsi="Arial" w:cs="Arial"/>
                <w:b/>
                <w:bCs/>
              </w:rPr>
              <w:t>Multi-jurisdictional Court Guidelines for Ground Rules and the Intermediary Program</w:t>
            </w:r>
            <w:r w:rsidRPr="00B515FE">
              <w:rPr>
                <w:rFonts w:ascii="Arial" w:hAnsi="Arial" w:cs="Arial"/>
              </w:rPr>
              <w:t xml:space="preserve"> have been updated and </w:t>
            </w:r>
            <w:r>
              <w:rPr>
                <w:rFonts w:ascii="Arial" w:hAnsi="Arial" w:cs="Arial"/>
              </w:rPr>
              <w:t xml:space="preserve">expanded and </w:t>
            </w:r>
            <w:r w:rsidRPr="00B515FE">
              <w:rPr>
                <w:rFonts w:ascii="Arial" w:hAnsi="Arial" w:cs="Arial"/>
              </w:rPr>
              <w:t>a link provided to the full document which is on the County Court website.</w:t>
            </w:r>
          </w:p>
        </w:tc>
      </w:tr>
      <w:tr w:rsidR="00A410BD" w14:paraId="7B9A9083" w14:textId="77777777" w:rsidTr="00473897">
        <w:trPr>
          <w:trHeight w:val="180"/>
        </w:trPr>
        <w:tc>
          <w:tcPr>
            <w:tcW w:w="1220" w:type="dxa"/>
            <w:gridSpan w:val="2"/>
            <w:vMerge w:val="restart"/>
            <w:tcBorders>
              <w:top w:val="single" w:sz="4" w:space="0" w:color="000000" w:themeColor="text1"/>
              <w:left w:val="single" w:sz="18" w:space="0" w:color="auto"/>
            </w:tcBorders>
          </w:tcPr>
          <w:p w14:paraId="6E2FD87F" w14:textId="13445750" w:rsidR="00A410BD" w:rsidRDefault="00A410BD" w:rsidP="00A410BD">
            <w:pPr>
              <w:rPr>
                <w:lang w:val="en-AU"/>
              </w:rPr>
            </w:pPr>
            <w:r>
              <w:rPr>
                <w:lang w:val="en-AU"/>
              </w:rPr>
              <w:t>07/08/23</w:t>
            </w:r>
          </w:p>
        </w:tc>
        <w:tc>
          <w:tcPr>
            <w:tcW w:w="836" w:type="dxa"/>
            <w:vMerge w:val="restart"/>
            <w:tcBorders>
              <w:top w:val="single" w:sz="4" w:space="0" w:color="000000" w:themeColor="text1"/>
            </w:tcBorders>
          </w:tcPr>
          <w:p w14:paraId="3C916344" w14:textId="69506C47" w:rsidR="00A410BD" w:rsidRDefault="00A410BD" w:rsidP="00A410BD">
            <w:pPr>
              <w:jc w:val="center"/>
              <w:rPr>
                <w:lang w:val="en-AU"/>
              </w:rPr>
            </w:pPr>
            <w:r>
              <w:rPr>
                <w:lang w:val="en-AU"/>
              </w:rPr>
              <w:t>1</w:t>
            </w:r>
          </w:p>
        </w:tc>
        <w:tc>
          <w:tcPr>
            <w:tcW w:w="1456" w:type="dxa"/>
            <w:gridSpan w:val="2"/>
            <w:vMerge w:val="restart"/>
            <w:tcBorders>
              <w:top w:val="single" w:sz="4" w:space="0" w:color="000000" w:themeColor="text1"/>
            </w:tcBorders>
          </w:tcPr>
          <w:p w14:paraId="309A0D88" w14:textId="3D9EB065" w:rsidR="00A410BD" w:rsidRDefault="00A410BD" w:rsidP="00A410BD">
            <w:pPr>
              <w:keepNext/>
              <w:jc w:val="center"/>
              <w:rPr>
                <w:lang w:val="en-AU"/>
              </w:rPr>
            </w:pPr>
            <w:r>
              <w:rPr>
                <w:lang w:val="en-AU"/>
              </w:rPr>
              <w:t>1.4.3</w:t>
            </w:r>
          </w:p>
        </w:tc>
        <w:tc>
          <w:tcPr>
            <w:tcW w:w="4781" w:type="dxa"/>
            <w:tcBorders>
              <w:top w:val="single" w:sz="4" w:space="0" w:color="000000" w:themeColor="text1"/>
              <w:bottom w:val="single" w:sz="4" w:space="0" w:color="000000" w:themeColor="text1"/>
              <w:right w:val="single" w:sz="18" w:space="0" w:color="auto"/>
            </w:tcBorders>
            <w:shd w:val="clear" w:color="auto" w:fill="FFF2CC"/>
          </w:tcPr>
          <w:p w14:paraId="2105EE7A" w14:textId="2D41836F" w:rsidR="00A410BD" w:rsidRPr="00AA2E1F" w:rsidRDefault="00A410BD" w:rsidP="00A410BD">
            <w:pPr>
              <w:spacing w:before="20" w:after="20"/>
              <w:jc w:val="both"/>
              <w:rPr>
                <w:rFonts w:ascii="Arial" w:hAnsi="Arial" w:cs="Arial"/>
                <w:b/>
                <w:bCs/>
              </w:rPr>
            </w:pPr>
            <w:r>
              <w:rPr>
                <w:rFonts w:ascii="Arial" w:hAnsi="Arial" w:cs="Arial"/>
                <w:b/>
                <w:bCs/>
              </w:rPr>
              <w:t>New section headed “</w:t>
            </w:r>
            <w:r w:rsidRPr="00500592">
              <w:rPr>
                <w:rFonts w:ascii="Arial" w:hAnsi="Arial" w:cs="Arial"/>
                <w:b/>
                <w:bCs/>
              </w:rPr>
              <w:t>Court Information Guid</w:t>
            </w:r>
            <w:r>
              <w:rPr>
                <w:rFonts w:ascii="Arial" w:hAnsi="Arial" w:cs="Arial"/>
                <w:b/>
                <w:bCs/>
              </w:rPr>
              <w:t>es</w:t>
            </w:r>
            <w:r w:rsidRPr="00500592">
              <w:rPr>
                <w:rFonts w:ascii="Arial" w:hAnsi="Arial" w:cs="Arial"/>
                <w:b/>
                <w:bCs/>
              </w:rPr>
              <w:t>”.</w:t>
            </w:r>
          </w:p>
        </w:tc>
      </w:tr>
      <w:tr w:rsidR="00A410BD" w14:paraId="1CA6D2E3" w14:textId="77777777" w:rsidTr="00473897">
        <w:trPr>
          <w:trHeight w:val="179"/>
        </w:trPr>
        <w:tc>
          <w:tcPr>
            <w:tcW w:w="1220" w:type="dxa"/>
            <w:gridSpan w:val="2"/>
            <w:vMerge/>
            <w:tcBorders>
              <w:left w:val="single" w:sz="18" w:space="0" w:color="auto"/>
              <w:bottom w:val="single" w:sz="4" w:space="0" w:color="000000" w:themeColor="text1"/>
            </w:tcBorders>
          </w:tcPr>
          <w:p w14:paraId="22C420E3" w14:textId="77777777" w:rsidR="00A410BD" w:rsidRDefault="00A410BD" w:rsidP="00A410BD">
            <w:pPr>
              <w:rPr>
                <w:lang w:val="en-AU"/>
              </w:rPr>
            </w:pPr>
          </w:p>
        </w:tc>
        <w:tc>
          <w:tcPr>
            <w:tcW w:w="836" w:type="dxa"/>
            <w:vMerge/>
            <w:tcBorders>
              <w:bottom w:val="single" w:sz="4" w:space="0" w:color="000000" w:themeColor="text1"/>
            </w:tcBorders>
          </w:tcPr>
          <w:p w14:paraId="592E7264" w14:textId="13BD4649" w:rsidR="00A410BD" w:rsidRDefault="00A410BD" w:rsidP="00A410BD">
            <w:pPr>
              <w:jc w:val="center"/>
              <w:rPr>
                <w:lang w:val="en-AU"/>
              </w:rPr>
            </w:pPr>
          </w:p>
        </w:tc>
        <w:tc>
          <w:tcPr>
            <w:tcW w:w="1456" w:type="dxa"/>
            <w:gridSpan w:val="2"/>
            <w:vMerge/>
            <w:tcBorders>
              <w:bottom w:val="single" w:sz="4" w:space="0" w:color="000000" w:themeColor="text1"/>
            </w:tcBorders>
          </w:tcPr>
          <w:p w14:paraId="65E73C92" w14:textId="77777777" w:rsidR="00A410BD" w:rsidRDefault="00A410BD" w:rsidP="00A410BD">
            <w:pPr>
              <w:keepNext/>
              <w:jc w:val="center"/>
              <w:rPr>
                <w:lang w:val="en-AU"/>
              </w:rPr>
            </w:pPr>
          </w:p>
        </w:tc>
        <w:tc>
          <w:tcPr>
            <w:tcW w:w="4781" w:type="dxa"/>
            <w:tcBorders>
              <w:top w:val="single" w:sz="4" w:space="0" w:color="000000" w:themeColor="text1"/>
              <w:bottom w:val="single" w:sz="4" w:space="0" w:color="000000" w:themeColor="text1"/>
              <w:right w:val="single" w:sz="18" w:space="0" w:color="auto"/>
            </w:tcBorders>
            <w:shd w:val="clear" w:color="auto" w:fill="auto"/>
          </w:tcPr>
          <w:p w14:paraId="730B897F" w14:textId="273D17A6" w:rsidR="00A410BD" w:rsidRPr="00AA2E1F" w:rsidRDefault="00A410BD" w:rsidP="00A410BD">
            <w:pPr>
              <w:spacing w:before="20" w:after="20"/>
              <w:jc w:val="both"/>
              <w:rPr>
                <w:rFonts w:ascii="Arial" w:hAnsi="Arial" w:cs="Arial"/>
              </w:rPr>
            </w:pPr>
            <w:r>
              <w:rPr>
                <w:rFonts w:ascii="Arial" w:hAnsi="Arial" w:cs="Arial"/>
              </w:rPr>
              <w:t>This new section provides links to Court Information Guides on the Court’s website.</w:t>
            </w:r>
          </w:p>
        </w:tc>
      </w:tr>
      <w:tr w:rsidR="00A410BD" w14:paraId="2D45ADD6" w14:textId="77777777" w:rsidTr="00473897">
        <w:trPr>
          <w:trHeight w:val="283"/>
        </w:trPr>
        <w:tc>
          <w:tcPr>
            <w:tcW w:w="1220" w:type="dxa"/>
            <w:gridSpan w:val="2"/>
            <w:tcBorders>
              <w:top w:val="single" w:sz="4" w:space="0" w:color="000000" w:themeColor="text1"/>
              <w:left w:val="single" w:sz="18" w:space="0" w:color="auto"/>
              <w:bottom w:val="single" w:sz="4" w:space="0" w:color="000000" w:themeColor="text1"/>
            </w:tcBorders>
          </w:tcPr>
          <w:p w14:paraId="1FAC2787" w14:textId="5FD81631" w:rsidR="00A410BD" w:rsidRDefault="00A410BD" w:rsidP="00A410BD">
            <w:pPr>
              <w:rPr>
                <w:lang w:val="en-AU"/>
              </w:rPr>
            </w:pPr>
            <w:r>
              <w:rPr>
                <w:lang w:val="en-AU"/>
              </w:rPr>
              <w:t>07/08/23</w:t>
            </w:r>
          </w:p>
        </w:tc>
        <w:tc>
          <w:tcPr>
            <w:tcW w:w="836" w:type="dxa"/>
            <w:tcBorders>
              <w:top w:val="single" w:sz="4" w:space="0" w:color="000000" w:themeColor="text1"/>
              <w:bottom w:val="single" w:sz="4" w:space="0" w:color="000000" w:themeColor="text1"/>
            </w:tcBorders>
          </w:tcPr>
          <w:p w14:paraId="2A753B03" w14:textId="6B1CF71E" w:rsidR="00A410BD" w:rsidRDefault="00A410BD" w:rsidP="00A410BD">
            <w:pPr>
              <w:jc w:val="center"/>
              <w:rPr>
                <w:lang w:val="en-AU"/>
              </w:rPr>
            </w:pPr>
            <w:r>
              <w:rPr>
                <w:lang w:val="en-AU"/>
              </w:rPr>
              <w:t>1</w:t>
            </w:r>
          </w:p>
        </w:tc>
        <w:tc>
          <w:tcPr>
            <w:tcW w:w="1456" w:type="dxa"/>
            <w:gridSpan w:val="2"/>
            <w:tcBorders>
              <w:top w:val="single" w:sz="4" w:space="0" w:color="000000" w:themeColor="text1"/>
              <w:bottom w:val="single" w:sz="4" w:space="0" w:color="000000" w:themeColor="text1"/>
            </w:tcBorders>
          </w:tcPr>
          <w:p w14:paraId="6E65BB2D" w14:textId="73AA48B2" w:rsidR="00A410BD" w:rsidRDefault="00A410BD" w:rsidP="00A410BD">
            <w:pPr>
              <w:keepNext/>
              <w:jc w:val="center"/>
              <w:rPr>
                <w:lang w:val="en-AU"/>
              </w:rPr>
            </w:pPr>
            <w:r>
              <w:rPr>
                <w:lang w:val="en-AU"/>
              </w:rPr>
              <w:t>1.5.1</w:t>
            </w:r>
          </w:p>
        </w:tc>
        <w:tc>
          <w:tcPr>
            <w:tcW w:w="4781" w:type="dxa"/>
            <w:tcBorders>
              <w:top w:val="single" w:sz="4" w:space="0" w:color="000000" w:themeColor="text1"/>
              <w:bottom w:val="single" w:sz="4" w:space="0" w:color="000000" w:themeColor="text1"/>
              <w:right w:val="single" w:sz="18" w:space="0" w:color="auto"/>
            </w:tcBorders>
            <w:shd w:val="clear" w:color="auto" w:fill="auto"/>
          </w:tcPr>
          <w:p w14:paraId="4FCAAC6D" w14:textId="4001B424" w:rsidR="00A410BD" w:rsidRDefault="00A410BD" w:rsidP="00A410BD">
            <w:pPr>
              <w:spacing w:before="20" w:after="20"/>
              <w:jc w:val="both"/>
              <w:rPr>
                <w:rFonts w:ascii="Arial" w:hAnsi="Arial" w:cs="Arial"/>
              </w:rPr>
            </w:pPr>
            <w:r>
              <w:rPr>
                <w:rFonts w:ascii="Arial" w:hAnsi="Arial" w:cs="Arial"/>
              </w:rPr>
              <w:t>Added paragraph on s.12 of the Charter.</w:t>
            </w:r>
          </w:p>
        </w:tc>
      </w:tr>
      <w:tr w:rsidR="00A410BD" w14:paraId="68064A49" w14:textId="77777777" w:rsidTr="00473897">
        <w:trPr>
          <w:trHeight w:val="964"/>
        </w:trPr>
        <w:tc>
          <w:tcPr>
            <w:tcW w:w="1220" w:type="dxa"/>
            <w:gridSpan w:val="2"/>
            <w:tcBorders>
              <w:top w:val="single" w:sz="4" w:space="0" w:color="000000" w:themeColor="text1"/>
              <w:left w:val="single" w:sz="18" w:space="0" w:color="auto"/>
              <w:bottom w:val="single" w:sz="4" w:space="0" w:color="000000" w:themeColor="text1"/>
            </w:tcBorders>
          </w:tcPr>
          <w:p w14:paraId="50A9850B" w14:textId="288ADFFF" w:rsidR="00A410BD" w:rsidRDefault="00A410BD" w:rsidP="00A410BD">
            <w:pPr>
              <w:rPr>
                <w:lang w:val="en-AU"/>
              </w:rPr>
            </w:pPr>
            <w:r>
              <w:rPr>
                <w:lang w:val="en-AU"/>
              </w:rPr>
              <w:t>07/08/23</w:t>
            </w:r>
          </w:p>
        </w:tc>
        <w:tc>
          <w:tcPr>
            <w:tcW w:w="836" w:type="dxa"/>
            <w:tcBorders>
              <w:top w:val="single" w:sz="4" w:space="0" w:color="000000" w:themeColor="text1"/>
              <w:bottom w:val="single" w:sz="4" w:space="0" w:color="000000" w:themeColor="text1"/>
            </w:tcBorders>
          </w:tcPr>
          <w:p w14:paraId="1261C8E5" w14:textId="4B736AD1" w:rsidR="00A410BD" w:rsidRDefault="00A410BD" w:rsidP="00A410BD">
            <w:pPr>
              <w:jc w:val="center"/>
              <w:rPr>
                <w:lang w:val="en-AU"/>
              </w:rPr>
            </w:pPr>
            <w:r>
              <w:rPr>
                <w:lang w:val="en-AU"/>
              </w:rPr>
              <w:t>1</w:t>
            </w:r>
          </w:p>
        </w:tc>
        <w:tc>
          <w:tcPr>
            <w:tcW w:w="1456" w:type="dxa"/>
            <w:gridSpan w:val="2"/>
            <w:tcBorders>
              <w:top w:val="single" w:sz="4" w:space="0" w:color="000000" w:themeColor="text1"/>
              <w:bottom w:val="single" w:sz="4" w:space="0" w:color="000000" w:themeColor="text1"/>
            </w:tcBorders>
          </w:tcPr>
          <w:p w14:paraId="4C64C11F" w14:textId="572A7B5D" w:rsidR="00A410BD" w:rsidRDefault="00A410BD" w:rsidP="00A410BD">
            <w:pPr>
              <w:keepNext/>
              <w:jc w:val="center"/>
              <w:rPr>
                <w:lang w:val="en-AU"/>
              </w:rPr>
            </w:pPr>
            <w:r>
              <w:rPr>
                <w:lang w:val="en-AU"/>
              </w:rPr>
              <w:t>1.5.3</w:t>
            </w:r>
          </w:p>
        </w:tc>
        <w:tc>
          <w:tcPr>
            <w:tcW w:w="4781" w:type="dxa"/>
            <w:tcBorders>
              <w:top w:val="single" w:sz="4" w:space="0" w:color="000000" w:themeColor="text1"/>
              <w:bottom w:val="single" w:sz="4" w:space="0" w:color="000000" w:themeColor="text1"/>
              <w:right w:val="single" w:sz="18" w:space="0" w:color="auto"/>
            </w:tcBorders>
            <w:shd w:val="clear" w:color="auto" w:fill="auto"/>
          </w:tcPr>
          <w:p w14:paraId="5051AA7C" w14:textId="7A6FA396" w:rsidR="00A410BD" w:rsidRPr="003340D0" w:rsidRDefault="00A410BD" w:rsidP="00A410BD">
            <w:pPr>
              <w:spacing w:before="20" w:after="20"/>
              <w:jc w:val="both"/>
              <w:rPr>
                <w:rFonts w:ascii="Arial" w:hAnsi="Arial" w:cs="Arial"/>
              </w:rPr>
            </w:pPr>
            <w:r>
              <w:rPr>
                <w:rFonts w:ascii="Arial" w:hAnsi="Arial" w:cs="Arial"/>
              </w:rPr>
              <w:t xml:space="preserve">Summary of the rejected Charter submission in </w:t>
            </w:r>
            <w:r w:rsidRPr="006B6F7A">
              <w:rPr>
                <w:rFonts w:ascii="Arial" w:hAnsi="Arial" w:cs="Arial"/>
                <w:i/>
                <w:iCs/>
              </w:rPr>
              <w:t>Secretary to the Department of Families, Fairness and Housing v AM (a</w:t>
            </w:r>
            <w:r>
              <w:rPr>
                <w:rFonts w:ascii="Arial" w:hAnsi="Arial" w:cs="Arial"/>
                <w:i/>
                <w:iCs/>
              </w:rPr>
              <w:t> </w:t>
            </w:r>
            <w:r w:rsidRPr="006B6F7A">
              <w:rPr>
                <w:rFonts w:ascii="Arial" w:hAnsi="Arial" w:cs="Arial"/>
                <w:i/>
                <w:iCs/>
              </w:rPr>
              <w:t xml:space="preserve">pseudonym) </w:t>
            </w:r>
            <w:r w:rsidRPr="006B6F7A">
              <w:rPr>
                <w:rFonts w:ascii="Arial" w:hAnsi="Arial" w:cs="Arial"/>
              </w:rPr>
              <w:t>[2023] VSC 291</w:t>
            </w:r>
            <w:r>
              <w:rPr>
                <w:rFonts w:ascii="Arial" w:hAnsi="Arial" w:cs="Arial"/>
              </w:rPr>
              <w:t xml:space="preserve"> and extract from [72]-[73].</w:t>
            </w:r>
          </w:p>
        </w:tc>
      </w:tr>
      <w:tr w:rsidR="00A410BD" w14:paraId="4ADA58DF" w14:textId="77777777" w:rsidTr="00473897">
        <w:trPr>
          <w:trHeight w:val="510"/>
        </w:trPr>
        <w:tc>
          <w:tcPr>
            <w:tcW w:w="1220" w:type="dxa"/>
            <w:gridSpan w:val="2"/>
            <w:tcBorders>
              <w:top w:val="single" w:sz="4" w:space="0" w:color="000000" w:themeColor="text1"/>
              <w:left w:val="single" w:sz="18" w:space="0" w:color="auto"/>
              <w:bottom w:val="single" w:sz="18" w:space="0" w:color="000000" w:themeColor="text1"/>
            </w:tcBorders>
          </w:tcPr>
          <w:p w14:paraId="775DF8E7" w14:textId="497971E1" w:rsidR="00A410BD" w:rsidRDefault="00A410BD" w:rsidP="00A410BD">
            <w:pPr>
              <w:rPr>
                <w:lang w:val="en-AU"/>
              </w:rPr>
            </w:pPr>
            <w:r>
              <w:rPr>
                <w:lang w:val="en-AU"/>
              </w:rPr>
              <w:t>07/08/23</w:t>
            </w:r>
          </w:p>
        </w:tc>
        <w:tc>
          <w:tcPr>
            <w:tcW w:w="836" w:type="dxa"/>
            <w:tcBorders>
              <w:top w:val="single" w:sz="4" w:space="0" w:color="000000" w:themeColor="text1"/>
              <w:bottom w:val="single" w:sz="18" w:space="0" w:color="000000" w:themeColor="text1"/>
            </w:tcBorders>
          </w:tcPr>
          <w:p w14:paraId="6B22A33C" w14:textId="120AA348" w:rsidR="00A410BD" w:rsidRDefault="00A410BD" w:rsidP="00A410BD">
            <w:pPr>
              <w:jc w:val="center"/>
              <w:rPr>
                <w:lang w:val="en-AU"/>
              </w:rPr>
            </w:pPr>
            <w:r>
              <w:rPr>
                <w:lang w:val="en-AU"/>
              </w:rPr>
              <w:t>1</w:t>
            </w:r>
          </w:p>
        </w:tc>
        <w:tc>
          <w:tcPr>
            <w:tcW w:w="1456" w:type="dxa"/>
            <w:gridSpan w:val="2"/>
            <w:tcBorders>
              <w:top w:val="single" w:sz="4" w:space="0" w:color="000000" w:themeColor="text1"/>
              <w:bottom w:val="single" w:sz="18" w:space="0" w:color="000000" w:themeColor="text1"/>
            </w:tcBorders>
          </w:tcPr>
          <w:p w14:paraId="522F719F" w14:textId="77777777" w:rsidR="00A410BD" w:rsidRDefault="00A410BD" w:rsidP="00A410BD">
            <w:pPr>
              <w:keepNext/>
              <w:jc w:val="center"/>
              <w:rPr>
                <w:lang w:val="en-AU"/>
              </w:rPr>
            </w:pPr>
            <w:r>
              <w:rPr>
                <w:lang w:val="en-AU"/>
              </w:rPr>
              <w:t>1.6.1</w:t>
            </w:r>
          </w:p>
          <w:p w14:paraId="2ADD359A" w14:textId="505E715A" w:rsidR="00A410BD" w:rsidRDefault="00A410BD" w:rsidP="00A410BD">
            <w:pPr>
              <w:keepNext/>
              <w:spacing w:after="20"/>
              <w:jc w:val="center"/>
              <w:rPr>
                <w:lang w:val="en-AU"/>
              </w:rPr>
            </w:pPr>
            <w:r>
              <w:rPr>
                <w:lang w:val="en-AU"/>
              </w:rPr>
              <w:t>1.6.3</w:t>
            </w:r>
          </w:p>
        </w:tc>
        <w:tc>
          <w:tcPr>
            <w:tcW w:w="4781" w:type="dxa"/>
            <w:tcBorders>
              <w:top w:val="single" w:sz="4" w:space="0" w:color="000000" w:themeColor="text1"/>
              <w:bottom w:val="single" w:sz="18" w:space="0" w:color="000000" w:themeColor="text1"/>
              <w:right w:val="single" w:sz="18" w:space="0" w:color="auto"/>
            </w:tcBorders>
            <w:shd w:val="clear" w:color="auto" w:fill="auto"/>
          </w:tcPr>
          <w:p w14:paraId="035E11B7" w14:textId="0A4016DC" w:rsidR="00A410BD" w:rsidRPr="003340D0" w:rsidRDefault="00A410BD" w:rsidP="00A410BD">
            <w:pPr>
              <w:spacing w:before="20" w:after="20"/>
              <w:jc w:val="both"/>
              <w:rPr>
                <w:rFonts w:ascii="Arial" w:hAnsi="Arial" w:cs="Arial"/>
              </w:rPr>
            </w:pPr>
            <w:r>
              <w:rPr>
                <w:rFonts w:ascii="Arial" w:hAnsi="Arial" w:cs="Arial"/>
              </w:rPr>
              <w:t>Minor amendments to text.</w:t>
            </w:r>
          </w:p>
        </w:tc>
      </w:tr>
      <w:tr w:rsidR="00A410BD" w14:paraId="62628200"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2F896FDC" w14:textId="0A048057" w:rsidR="00A410BD" w:rsidRPr="0054535C" w:rsidRDefault="00A410BD" w:rsidP="00A410BD">
            <w:pPr>
              <w:keepNext/>
              <w:keepLines/>
              <w:rPr>
                <w:sz w:val="22"/>
                <w:lang w:val="en-AU"/>
              </w:rPr>
            </w:pPr>
            <w:r>
              <w:rPr>
                <w:sz w:val="22"/>
                <w:lang w:val="en-AU"/>
              </w:rPr>
              <w:t>07/08/23</w:t>
            </w:r>
          </w:p>
        </w:tc>
        <w:tc>
          <w:tcPr>
            <w:tcW w:w="7073" w:type="dxa"/>
            <w:gridSpan w:val="4"/>
            <w:tcBorders>
              <w:top w:val="single" w:sz="18" w:space="0" w:color="auto"/>
              <w:bottom w:val="single" w:sz="4" w:space="0" w:color="auto"/>
              <w:right w:val="single" w:sz="18" w:space="0" w:color="auto"/>
            </w:tcBorders>
            <w:shd w:val="clear" w:color="auto" w:fill="DDDDDD"/>
          </w:tcPr>
          <w:p w14:paraId="469522BD" w14:textId="13DABAC6"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4</w:t>
            </w:r>
            <w:r w:rsidRPr="0054535C">
              <w:rPr>
                <w:sz w:val="22"/>
                <w:lang w:val="en-AU"/>
              </w:rPr>
              <w:t xml:space="preserve"> – </w:t>
            </w:r>
            <w:r>
              <w:rPr>
                <w:sz w:val="22"/>
                <w:lang w:val="en-AU"/>
              </w:rPr>
              <w:t>FAMILY DIVISION – GENERAL</w:t>
            </w:r>
          </w:p>
        </w:tc>
      </w:tr>
      <w:tr w:rsidR="00A410BD" w14:paraId="693CAEB3" w14:textId="77777777" w:rsidTr="00473897">
        <w:trPr>
          <w:trHeight w:val="454"/>
        </w:trPr>
        <w:tc>
          <w:tcPr>
            <w:tcW w:w="1220" w:type="dxa"/>
            <w:gridSpan w:val="2"/>
            <w:tcBorders>
              <w:top w:val="single" w:sz="4" w:space="0" w:color="auto"/>
              <w:left w:val="single" w:sz="18" w:space="0" w:color="auto"/>
            </w:tcBorders>
            <w:shd w:val="clear" w:color="auto" w:fill="auto"/>
          </w:tcPr>
          <w:p w14:paraId="01BEA02A" w14:textId="0D1DD9FE" w:rsidR="00A410BD" w:rsidRDefault="00A410BD" w:rsidP="00A410BD">
            <w:pPr>
              <w:rPr>
                <w:lang w:val="en-AU"/>
              </w:rPr>
            </w:pPr>
            <w:r>
              <w:rPr>
                <w:lang w:val="en-AU"/>
              </w:rPr>
              <w:t>07/08/23</w:t>
            </w:r>
          </w:p>
        </w:tc>
        <w:tc>
          <w:tcPr>
            <w:tcW w:w="836" w:type="dxa"/>
            <w:tcBorders>
              <w:top w:val="single" w:sz="4" w:space="0" w:color="auto"/>
            </w:tcBorders>
            <w:shd w:val="clear" w:color="auto" w:fill="auto"/>
          </w:tcPr>
          <w:p w14:paraId="091317C5" w14:textId="1B6117B0" w:rsidR="00A410BD" w:rsidRDefault="00A410BD" w:rsidP="00A410BD">
            <w:pPr>
              <w:jc w:val="center"/>
              <w:rPr>
                <w:lang w:val="en-AU"/>
              </w:rPr>
            </w:pPr>
            <w:r>
              <w:rPr>
                <w:lang w:val="en-AU"/>
              </w:rPr>
              <w:t>4</w:t>
            </w:r>
          </w:p>
        </w:tc>
        <w:tc>
          <w:tcPr>
            <w:tcW w:w="6237" w:type="dxa"/>
            <w:gridSpan w:val="3"/>
            <w:tcBorders>
              <w:top w:val="single" w:sz="4" w:space="0" w:color="auto"/>
              <w:right w:val="single" w:sz="18" w:space="0" w:color="auto"/>
            </w:tcBorders>
            <w:shd w:val="clear" w:color="auto" w:fill="000000" w:themeFill="text1"/>
          </w:tcPr>
          <w:p w14:paraId="1E3819A6" w14:textId="27914768" w:rsidR="00A410BD" w:rsidRPr="008F0AE6" w:rsidRDefault="00A410BD" w:rsidP="00A410BD">
            <w:pPr>
              <w:spacing w:before="20" w:after="20"/>
              <w:jc w:val="both"/>
              <w:rPr>
                <w:rFonts w:ascii="Arial" w:hAnsi="Arial" w:cs="Arial"/>
                <w:b/>
                <w:bCs/>
                <w:color w:val="FFFFFF" w:themeColor="background1"/>
              </w:rPr>
            </w:pPr>
            <w:r w:rsidRPr="008F0AE6">
              <w:rPr>
                <w:rFonts w:ascii="Arial" w:hAnsi="Arial" w:cs="Arial"/>
                <w:b/>
                <w:bCs/>
                <w:color w:val="FFFFFF" w:themeColor="background1"/>
              </w:rPr>
              <w:t>Wherever appropriate in this Chapter the term “indigenous” has been replaced by “First Nations” or “Aboriginal”.</w:t>
            </w:r>
          </w:p>
        </w:tc>
      </w:tr>
      <w:tr w:rsidR="00A410BD" w14:paraId="399960B2" w14:textId="77777777" w:rsidTr="00473897">
        <w:trPr>
          <w:trHeight w:val="454"/>
        </w:trPr>
        <w:tc>
          <w:tcPr>
            <w:tcW w:w="1220" w:type="dxa"/>
            <w:gridSpan w:val="2"/>
            <w:tcBorders>
              <w:top w:val="single" w:sz="4" w:space="0" w:color="auto"/>
              <w:left w:val="single" w:sz="18" w:space="0" w:color="auto"/>
            </w:tcBorders>
            <w:shd w:val="clear" w:color="auto" w:fill="auto"/>
          </w:tcPr>
          <w:p w14:paraId="6D2A2D32" w14:textId="2B5125C3" w:rsidR="00A410BD" w:rsidRDefault="00A410BD" w:rsidP="00A410BD">
            <w:pPr>
              <w:rPr>
                <w:lang w:val="en-AU"/>
              </w:rPr>
            </w:pPr>
            <w:r>
              <w:rPr>
                <w:lang w:val="en-AU"/>
              </w:rPr>
              <w:t>07/08/23</w:t>
            </w:r>
          </w:p>
        </w:tc>
        <w:tc>
          <w:tcPr>
            <w:tcW w:w="836" w:type="dxa"/>
            <w:tcBorders>
              <w:top w:val="single" w:sz="4" w:space="0" w:color="auto"/>
            </w:tcBorders>
            <w:shd w:val="clear" w:color="auto" w:fill="auto"/>
          </w:tcPr>
          <w:p w14:paraId="0614BE6B" w14:textId="1F365D91" w:rsidR="00A410BD" w:rsidRDefault="00A410BD" w:rsidP="00A410BD">
            <w:pPr>
              <w:jc w:val="center"/>
              <w:rPr>
                <w:lang w:val="en-AU"/>
              </w:rPr>
            </w:pPr>
            <w:r>
              <w:rPr>
                <w:lang w:val="en-AU"/>
              </w:rPr>
              <w:t>4</w:t>
            </w:r>
          </w:p>
        </w:tc>
        <w:tc>
          <w:tcPr>
            <w:tcW w:w="1456" w:type="dxa"/>
            <w:gridSpan w:val="2"/>
            <w:tcBorders>
              <w:top w:val="single" w:sz="4" w:space="0" w:color="auto"/>
            </w:tcBorders>
            <w:shd w:val="clear" w:color="auto" w:fill="auto"/>
          </w:tcPr>
          <w:p w14:paraId="64D9CE09" w14:textId="7DD9B586" w:rsidR="00A410BD" w:rsidRDefault="00A410BD" w:rsidP="00A410BD">
            <w:pPr>
              <w:jc w:val="center"/>
              <w:rPr>
                <w:lang w:val="en-AU"/>
              </w:rPr>
            </w:pPr>
            <w:r>
              <w:rPr>
                <w:lang w:val="en-AU"/>
              </w:rPr>
              <w:t>4.1.6</w:t>
            </w:r>
          </w:p>
        </w:tc>
        <w:tc>
          <w:tcPr>
            <w:tcW w:w="4781" w:type="dxa"/>
            <w:tcBorders>
              <w:top w:val="single" w:sz="4" w:space="0" w:color="auto"/>
              <w:right w:val="single" w:sz="18" w:space="0" w:color="auto"/>
            </w:tcBorders>
            <w:shd w:val="clear" w:color="auto" w:fill="auto"/>
          </w:tcPr>
          <w:p w14:paraId="12C20DD5" w14:textId="5C1C6076" w:rsidR="00A410BD" w:rsidRDefault="00A410BD" w:rsidP="00A410BD">
            <w:pPr>
              <w:spacing w:before="20" w:after="20"/>
              <w:jc w:val="both"/>
              <w:rPr>
                <w:rFonts w:ascii="Arial" w:hAnsi="Arial" w:cs="Arial"/>
                <w:color w:val="000000"/>
              </w:rPr>
            </w:pPr>
            <w:r>
              <w:rPr>
                <w:rFonts w:ascii="Arial" w:hAnsi="Arial" w:cs="Arial"/>
                <w:color w:val="000000"/>
              </w:rPr>
              <w:t xml:space="preserve">Quotation from </w:t>
            </w:r>
            <w:r w:rsidRPr="00E50DB0">
              <w:rPr>
                <w:rFonts w:ascii="Arial" w:hAnsi="Arial" w:cs="Arial"/>
                <w:i/>
              </w:rPr>
              <w:t>DOHS v Mr M &amp; Ms H</w:t>
            </w:r>
            <w:r w:rsidRPr="00E50DB0">
              <w:rPr>
                <w:rFonts w:ascii="Arial" w:hAnsi="Arial" w:cs="Arial"/>
              </w:rPr>
              <w:t xml:space="preserve"> [Children’s Court of Victoria, 11/05/2009]</w:t>
            </w:r>
            <w:r>
              <w:rPr>
                <w:rFonts w:ascii="Arial" w:hAnsi="Arial" w:cs="Arial"/>
              </w:rPr>
              <w:t xml:space="preserve"> at p.30.</w:t>
            </w:r>
          </w:p>
        </w:tc>
      </w:tr>
      <w:tr w:rsidR="00A410BD" w14:paraId="2EA73503" w14:textId="77777777" w:rsidTr="00473897">
        <w:trPr>
          <w:trHeight w:val="454"/>
        </w:trPr>
        <w:tc>
          <w:tcPr>
            <w:tcW w:w="1220" w:type="dxa"/>
            <w:gridSpan w:val="2"/>
            <w:tcBorders>
              <w:top w:val="single" w:sz="4" w:space="0" w:color="auto"/>
              <w:left w:val="single" w:sz="18" w:space="0" w:color="auto"/>
            </w:tcBorders>
            <w:shd w:val="clear" w:color="auto" w:fill="auto"/>
          </w:tcPr>
          <w:p w14:paraId="782235EE" w14:textId="7768CA50" w:rsidR="00A410BD" w:rsidRDefault="00A410BD" w:rsidP="00A410BD">
            <w:pPr>
              <w:rPr>
                <w:lang w:val="en-AU"/>
              </w:rPr>
            </w:pPr>
            <w:r>
              <w:rPr>
                <w:lang w:val="en-AU"/>
              </w:rPr>
              <w:t>07/08/23</w:t>
            </w:r>
          </w:p>
        </w:tc>
        <w:tc>
          <w:tcPr>
            <w:tcW w:w="836" w:type="dxa"/>
            <w:tcBorders>
              <w:top w:val="single" w:sz="4" w:space="0" w:color="auto"/>
            </w:tcBorders>
            <w:shd w:val="clear" w:color="auto" w:fill="auto"/>
          </w:tcPr>
          <w:p w14:paraId="537BD5EF" w14:textId="19D92980" w:rsidR="00A410BD" w:rsidRDefault="00A410BD" w:rsidP="00A410BD">
            <w:pPr>
              <w:jc w:val="center"/>
              <w:rPr>
                <w:lang w:val="en-AU"/>
              </w:rPr>
            </w:pPr>
            <w:r>
              <w:rPr>
                <w:lang w:val="en-AU"/>
              </w:rPr>
              <w:t>4</w:t>
            </w:r>
          </w:p>
        </w:tc>
        <w:tc>
          <w:tcPr>
            <w:tcW w:w="1456" w:type="dxa"/>
            <w:gridSpan w:val="2"/>
            <w:tcBorders>
              <w:top w:val="single" w:sz="4" w:space="0" w:color="auto"/>
            </w:tcBorders>
            <w:shd w:val="clear" w:color="auto" w:fill="auto"/>
          </w:tcPr>
          <w:p w14:paraId="50CB1002" w14:textId="77777777" w:rsidR="00A410BD" w:rsidRDefault="00A410BD" w:rsidP="00A410BD">
            <w:pPr>
              <w:jc w:val="center"/>
              <w:rPr>
                <w:lang w:val="en-AU"/>
              </w:rPr>
            </w:pPr>
            <w:r>
              <w:rPr>
                <w:lang w:val="en-AU"/>
              </w:rPr>
              <w:t>4.1.7</w:t>
            </w:r>
          </w:p>
        </w:tc>
        <w:tc>
          <w:tcPr>
            <w:tcW w:w="4781" w:type="dxa"/>
            <w:tcBorders>
              <w:top w:val="single" w:sz="4" w:space="0" w:color="auto"/>
              <w:right w:val="single" w:sz="18" w:space="0" w:color="auto"/>
            </w:tcBorders>
            <w:shd w:val="clear" w:color="auto" w:fill="auto"/>
          </w:tcPr>
          <w:p w14:paraId="193202EE" w14:textId="77777777" w:rsidR="00A410BD" w:rsidRPr="002306B0" w:rsidRDefault="00A410BD" w:rsidP="00A410BD">
            <w:pPr>
              <w:spacing w:before="20" w:after="20"/>
              <w:jc w:val="both"/>
              <w:rPr>
                <w:rFonts w:ascii="Arial" w:hAnsi="Arial" w:cs="Arial"/>
                <w:b/>
                <w:bCs/>
                <w:color w:val="000000"/>
              </w:rPr>
            </w:pPr>
            <w:r>
              <w:rPr>
                <w:rFonts w:ascii="Arial" w:hAnsi="Arial" w:cs="Arial"/>
                <w:color w:val="000000"/>
              </w:rPr>
              <w:t>Discussion of new s.18 CYFA.  Brief summaries of ss.18AAA, 18AAB, 18B</w:t>
            </w:r>
            <w:r>
              <w:rPr>
                <w:rFonts w:ascii="Arial" w:hAnsi="Arial" w:cs="Arial"/>
                <w:color w:val="000000"/>
              </w:rPr>
              <w:noBreakHyphen/>
              <w:t>D &amp; 19E.</w:t>
            </w:r>
          </w:p>
        </w:tc>
      </w:tr>
      <w:tr w:rsidR="00A410BD" w14:paraId="1A1584BB" w14:textId="77777777" w:rsidTr="00473897">
        <w:trPr>
          <w:trHeight w:val="283"/>
        </w:trPr>
        <w:tc>
          <w:tcPr>
            <w:tcW w:w="1220" w:type="dxa"/>
            <w:gridSpan w:val="2"/>
            <w:tcBorders>
              <w:top w:val="single" w:sz="4" w:space="0" w:color="auto"/>
              <w:left w:val="single" w:sz="18" w:space="0" w:color="auto"/>
            </w:tcBorders>
            <w:shd w:val="clear" w:color="auto" w:fill="auto"/>
          </w:tcPr>
          <w:p w14:paraId="29C583D2" w14:textId="7B8F178D" w:rsidR="00A410BD" w:rsidRDefault="00A410BD" w:rsidP="00A410BD">
            <w:pPr>
              <w:rPr>
                <w:lang w:val="en-AU"/>
              </w:rPr>
            </w:pPr>
            <w:r>
              <w:rPr>
                <w:lang w:val="en-AU"/>
              </w:rPr>
              <w:t>07/08/23</w:t>
            </w:r>
          </w:p>
        </w:tc>
        <w:tc>
          <w:tcPr>
            <w:tcW w:w="836" w:type="dxa"/>
            <w:tcBorders>
              <w:top w:val="single" w:sz="4" w:space="0" w:color="auto"/>
            </w:tcBorders>
            <w:shd w:val="clear" w:color="auto" w:fill="auto"/>
          </w:tcPr>
          <w:p w14:paraId="195EE695" w14:textId="661E800F" w:rsidR="00A410BD" w:rsidRDefault="00A410BD" w:rsidP="00A410BD">
            <w:pPr>
              <w:jc w:val="center"/>
              <w:rPr>
                <w:lang w:val="en-AU"/>
              </w:rPr>
            </w:pPr>
            <w:r>
              <w:rPr>
                <w:lang w:val="en-AU"/>
              </w:rPr>
              <w:t>4</w:t>
            </w:r>
          </w:p>
        </w:tc>
        <w:tc>
          <w:tcPr>
            <w:tcW w:w="1456" w:type="dxa"/>
            <w:gridSpan w:val="2"/>
            <w:tcBorders>
              <w:top w:val="single" w:sz="4" w:space="0" w:color="auto"/>
            </w:tcBorders>
            <w:shd w:val="clear" w:color="auto" w:fill="auto"/>
          </w:tcPr>
          <w:p w14:paraId="5B94744E" w14:textId="693EAEB3" w:rsidR="00A410BD" w:rsidRDefault="00A410BD" w:rsidP="00A410BD">
            <w:pPr>
              <w:jc w:val="center"/>
              <w:rPr>
                <w:lang w:val="en-AU"/>
              </w:rPr>
            </w:pPr>
            <w:r>
              <w:rPr>
                <w:lang w:val="en-AU"/>
              </w:rPr>
              <w:t>4.3.2</w:t>
            </w:r>
          </w:p>
          <w:p w14:paraId="5EDB99A0" w14:textId="18B7BB2D" w:rsidR="00A410BD" w:rsidRDefault="00A410BD" w:rsidP="00A410BD">
            <w:pPr>
              <w:jc w:val="center"/>
              <w:rPr>
                <w:lang w:val="en-AU"/>
              </w:rPr>
            </w:pPr>
            <w:r>
              <w:rPr>
                <w:lang w:val="en-AU"/>
              </w:rPr>
              <w:t>4.3.3</w:t>
            </w:r>
          </w:p>
          <w:p w14:paraId="78950869" w14:textId="7A530657" w:rsidR="00A410BD" w:rsidRDefault="00A410BD" w:rsidP="00A410BD">
            <w:pPr>
              <w:jc w:val="center"/>
              <w:rPr>
                <w:lang w:val="en-AU"/>
              </w:rPr>
            </w:pPr>
            <w:r>
              <w:rPr>
                <w:lang w:val="en-AU"/>
              </w:rPr>
              <w:t>4.7.10</w:t>
            </w:r>
          </w:p>
          <w:p w14:paraId="67FC8118" w14:textId="4B8B4D90" w:rsidR="00A410BD" w:rsidRDefault="00A410BD" w:rsidP="00A410BD">
            <w:pPr>
              <w:jc w:val="center"/>
              <w:rPr>
                <w:lang w:val="en-AU"/>
              </w:rPr>
            </w:pPr>
            <w:r>
              <w:rPr>
                <w:lang w:val="en-AU"/>
              </w:rPr>
              <w:t>4.8.4</w:t>
            </w:r>
          </w:p>
          <w:p w14:paraId="1F9528F8" w14:textId="16557880" w:rsidR="00A410BD" w:rsidRDefault="00A410BD" w:rsidP="00A410BD">
            <w:pPr>
              <w:jc w:val="center"/>
              <w:rPr>
                <w:lang w:val="en-AU"/>
              </w:rPr>
            </w:pPr>
            <w:r>
              <w:rPr>
                <w:lang w:val="en-AU"/>
              </w:rPr>
              <w:t>4.9.4</w:t>
            </w:r>
          </w:p>
          <w:p w14:paraId="68C0AD0E" w14:textId="77D468FF" w:rsidR="00A410BD" w:rsidRDefault="00A410BD" w:rsidP="00A410BD">
            <w:pPr>
              <w:jc w:val="center"/>
              <w:rPr>
                <w:lang w:val="en-AU"/>
              </w:rPr>
            </w:pPr>
            <w:r>
              <w:rPr>
                <w:lang w:val="en-AU"/>
              </w:rPr>
              <w:lastRenderedPageBreak/>
              <w:t>4.10.1</w:t>
            </w:r>
          </w:p>
          <w:p w14:paraId="42BBE480" w14:textId="77777777" w:rsidR="00A410BD" w:rsidRDefault="00A410BD" w:rsidP="00A410BD">
            <w:pPr>
              <w:jc w:val="center"/>
              <w:rPr>
                <w:lang w:val="en-AU"/>
              </w:rPr>
            </w:pPr>
            <w:r>
              <w:rPr>
                <w:lang w:val="en-AU"/>
              </w:rPr>
              <w:t>4.10.2</w:t>
            </w:r>
          </w:p>
          <w:p w14:paraId="3D39EA5A" w14:textId="77777777" w:rsidR="00A410BD" w:rsidRDefault="00A410BD" w:rsidP="00A410BD">
            <w:pPr>
              <w:jc w:val="center"/>
              <w:rPr>
                <w:lang w:val="en-AU"/>
              </w:rPr>
            </w:pPr>
            <w:r>
              <w:rPr>
                <w:lang w:val="en-AU"/>
              </w:rPr>
              <w:t>4.10.3</w:t>
            </w:r>
          </w:p>
          <w:p w14:paraId="71E04F17" w14:textId="77777777" w:rsidR="00A410BD" w:rsidRDefault="00A410BD" w:rsidP="00A410BD">
            <w:pPr>
              <w:jc w:val="center"/>
              <w:rPr>
                <w:lang w:val="en-AU"/>
              </w:rPr>
            </w:pPr>
            <w:r>
              <w:rPr>
                <w:lang w:val="en-AU"/>
              </w:rPr>
              <w:t>4.10.9</w:t>
            </w:r>
          </w:p>
          <w:p w14:paraId="1342A7E9" w14:textId="13394FD1" w:rsidR="00A410BD" w:rsidRDefault="00A410BD" w:rsidP="00A410BD">
            <w:pPr>
              <w:jc w:val="center"/>
              <w:rPr>
                <w:lang w:val="en-AU"/>
              </w:rPr>
            </w:pPr>
            <w:r>
              <w:rPr>
                <w:lang w:val="en-AU"/>
              </w:rPr>
              <w:t>4.10.10</w:t>
            </w:r>
          </w:p>
          <w:p w14:paraId="454721BD" w14:textId="77777777" w:rsidR="00A410BD" w:rsidRDefault="00A410BD" w:rsidP="00A410BD">
            <w:pPr>
              <w:jc w:val="center"/>
              <w:rPr>
                <w:lang w:val="en-AU"/>
              </w:rPr>
            </w:pPr>
            <w:r>
              <w:rPr>
                <w:lang w:val="en-AU"/>
              </w:rPr>
              <w:t>4.15</w:t>
            </w:r>
          </w:p>
        </w:tc>
        <w:tc>
          <w:tcPr>
            <w:tcW w:w="4781" w:type="dxa"/>
            <w:tcBorders>
              <w:top w:val="single" w:sz="4" w:space="0" w:color="auto"/>
              <w:right w:val="single" w:sz="18" w:space="0" w:color="auto"/>
            </w:tcBorders>
            <w:shd w:val="clear" w:color="auto" w:fill="auto"/>
          </w:tcPr>
          <w:p w14:paraId="54E61737" w14:textId="429AF392" w:rsidR="00A410BD" w:rsidRDefault="00A410BD" w:rsidP="00A410BD">
            <w:pPr>
              <w:spacing w:before="20" w:after="20"/>
              <w:jc w:val="both"/>
              <w:rPr>
                <w:rFonts w:ascii="Arial" w:hAnsi="Arial" w:cs="Arial"/>
                <w:color w:val="000000"/>
              </w:rPr>
            </w:pPr>
            <w:r>
              <w:rPr>
                <w:rFonts w:ascii="Arial" w:hAnsi="Arial" w:cs="Arial"/>
                <w:color w:val="000000"/>
              </w:rPr>
              <w:lastRenderedPageBreak/>
              <w:t>Minor amendments to text.</w:t>
            </w:r>
          </w:p>
        </w:tc>
      </w:tr>
      <w:tr w:rsidR="00A410BD" w14:paraId="6E30F5F7" w14:textId="77777777" w:rsidTr="00473897">
        <w:trPr>
          <w:trHeight w:val="102"/>
        </w:trPr>
        <w:tc>
          <w:tcPr>
            <w:tcW w:w="1220" w:type="dxa"/>
            <w:gridSpan w:val="2"/>
            <w:vMerge w:val="restart"/>
            <w:tcBorders>
              <w:top w:val="single" w:sz="4" w:space="0" w:color="auto"/>
              <w:left w:val="single" w:sz="18" w:space="0" w:color="auto"/>
            </w:tcBorders>
            <w:shd w:val="clear" w:color="auto" w:fill="auto"/>
          </w:tcPr>
          <w:p w14:paraId="156B535D" w14:textId="58F0C595" w:rsidR="00A410BD" w:rsidRDefault="00A410BD" w:rsidP="00A410BD">
            <w:pPr>
              <w:rPr>
                <w:lang w:val="en-AU"/>
              </w:rPr>
            </w:pPr>
            <w:r>
              <w:rPr>
                <w:lang w:val="en-AU"/>
              </w:rPr>
              <w:t>07/08/23</w:t>
            </w:r>
          </w:p>
        </w:tc>
        <w:tc>
          <w:tcPr>
            <w:tcW w:w="836" w:type="dxa"/>
            <w:vMerge w:val="restart"/>
            <w:tcBorders>
              <w:top w:val="single" w:sz="4" w:space="0" w:color="auto"/>
            </w:tcBorders>
            <w:shd w:val="clear" w:color="auto" w:fill="auto"/>
          </w:tcPr>
          <w:p w14:paraId="5169E190" w14:textId="65203F7A" w:rsidR="00A410BD" w:rsidRDefault="00A410BD" w:rsidP="00A410BD">
            <w:pPr>
              <w:jc w:val="center"/>
              <w:rPr>
                <w:lang w:val="en-AU"/>
              </w:rPr>
            </w:pPr>
            <w:r>
              <w:rPr>
                <w:lang w:val="en-AU"/>
              </w:rPr>
              <w:t>4</w:t>
            </w:r>
          </w:p>
        </w:tc>
        <w:tc>
          <w:tcPr>
            <w:tcW w:w="1439" w:type="dxa"/>
            <w:vMerge w:val="restart"/>
            <w:tcBorders>
              <w:top w:val="single" w:sz="4" w:space="0" w:color="auto"/>
            </w:tcBorders>
            <w:shd w:val="clear" w:color="auto" w:fill="FFF2CC"/>
          </w:tcPr>
          <w:p w14:paraId="65FF35CA" w14:textId="602ADC4C" w:rsidR="00A410BD" w:rsidRDefault="00A410BD" w:rsidP="00A410BD">
            <w:pPr>
              <w:jc w:val="center"/>
              <w:rPr>
                <w:lang w:val="en-AU"/>
              </w:rPr>
            </w:pPr>
            <w:r>
              <w:rPr>
                <w:lang w:val="en-AU"/>
              </w:rPr>
              <w:t>4.6.3</w:t>
            </w:r>
          </w:p>
        </w:tc>
        <w:tc>
          <w:tcPr>
            <w:tcW w:w="4798" w:type="dxa"/>
            <w:gridSpan w:val="2"/>
            <w:tcBorders>
              <w:top w:val="single" w:sz="4" w:space="0" w:color="auto"/>
              <w:right w:val="single" w:sz="18" w:space="0" w:color="auto"/>
            </w:tcBorders>
            <w:shd w:val="clear" w:color="auto" w:fill="FFF2CC"/>
          </w:tcPr>
          <w:p w14:paraId="0ABF767B" w14:textId="626CDA4B" w:rsidR="00A410BD" w:rsidRDefault="00A410BD" w:rsidP="00A410BD">
            <w:pPr>
              <w:spacing w:before="20" w:after="20"/>
              <w:jc w:val="both"/>
              <w:rPr>
                <w:rFonts w:ascii="Arial" w:hAnsi="Arial" w:cs="Arial"/>
                <w:b/>
                <w:bCs/>
                <w:color w:val="000000"/>
              </w:rPr>
            </w:pPr>
            <w:r>
              <w:rPr>
                <w:rFonts w:ascii="Arial" w:hAnsi="Arial" w:cs="Arial"/>
                <w:b/>
                <w:bCs/>
                <w:color w:val="000000"/>
              </w:rPr>
              <w:t>Section heading changed to “Some history of c</w:t>
            </w:r>
            <w:r w:rsidRPr="00785E1A">
              <w:rPr>
                <w:rFonts w:ascii="Arial" w:hAnsi="Arial" w:cs="Arial"/>
                <w:b/>
                <w:bCs/>
                <w:color w:val="000000"/>
              </w:rPr>
              <w:t xml:space="preserve">hild protection reports </w:t>
            </w:r>
            <w:r>
              <w:rPr>
                <w:rFonts w:ascii="Arial" w:hAnsi="Arial" w:cs="Arial"/>
                <w:b/>
                <w:bCs/>
                <w:color w:val="000000"/>
              </w:rPr>
              <w:t xml:space="preserve">in Victoria </w:t>
            </w:r>
            <w:r w:rsidRPr="00785E1A">
              <w:rPr>
                <w:rFonts w:ascii="Arial" w:hAnsi="Arial" w:cs="Arial"/>
                <w:b/>
                <w:bCs/>
                <w:color w:val="000000"/>
              </w:rPr>
              <w:t>– 19</w:t>
            </w:r>
            <w:r>
              <w:rPr>
                <w:rFonts w:ascii="Arial" w:hAnsi="Arial" w:cs="Arial"/>
                <w:b/>
                <w:bCs/>
                <w:color w:val="000000"/>
              </w:rPr>
              <w:t>8</w:t>
            </w:r>
            <w:r w:rsidRPr="00785E1A">
              <w:rPr>
                <w:rFonts w:ascii="Arial" w:hAnsi="Arial" w:cs="Arial"/>
                <w:b/>
                <w:bCs/>
                <w:color w:val="000000"/>
              </w:rPr>
              <w:t>9</w:t>
            </w:r>
            <w:r>
              <w:rPr>
                <w:rFonts w:ascii="Arial" w:hAnsi="Arial" w:cs="Arial"/>
                <w:b/>
                <w:bCs/>
                <w:color w:val="000000"/>
              </w:rPr>
              <w:t xml:space="preserve"> to </w:t>
            </w:r>
            <w:r w:rsidRPr="00785E1A">
              <w:rPr>
                <w:rFonts w:ascii="Arial" w:hAnsi="Arial" w:cs="Arial"/>
                <w:b/>
                <w:bCs/>
                <w:color w:val="000000"/>
              </w:rPr>
              <w:t>20</w:t>
            </w:r>
            <w:r>
              <w:rPr>
                <w:rFonts w:ascii="Arial" w:hAnsi="Arial" w:cs="Arial"/>
                <w:b/>
                <w:bCs/>
                <w:color w:val="000000"/>
              </w:rPr>
              <w:t>14”.</w:t>
            </w:r>
          </w:p>
        </w:tc>
      </w:tr>
      <w:tr w:rsidR="00A410BD" w14:paraId="2135F48F" w14:textId="77777777" w:rsidTr="00473897">
        <w:trPr>
          <w:trHeight w:val="101"/>
        </w:trPr>
        <w:tc>
          <w:tcPr>
            <w:tcW w:w="1220" w:type="dxa"/>
            <w:gridSpan w:val="2"/>
            <w:vMerge/>
            <w:tcBorders>
              <w:left w:val="single" w:sz="18" w:space="0" w:color="auto"/>
            </w:tcBorders>
            <w:shd w:val="clear" w:color="auto" w:fill="auto"/>
          </w:tcPr>
          <w:p w14:paraId="2F16220B" w14:textId="77777777" w:rsidR="00A410BD" w:rsidRDefault="00A410BD" w:rsidP="00A410BD">
            <w:pPr>
              <w:rPr>
                <w:lang w:val="en-AU"/>
              </w:rPr>
            </w:pPr>
          </w:p>
        </w:tc>
        <w:tc>
          <w:tcPr>
            <w:tcW w:w="836" w:type="dxa"/>
            <w:vMerge/>
            <w:shd w:val="clear" w:color="auto" w:fill="auto"/>
          </w:tcPr>
          <w:p w14:paraId="7F24C527" w14:textId="4CB56B5F" w:rsidR="00A410BD" w:rsidRDefault="00A410BD" w:rsidP="00A410BD">
            <w:pPr>
              <w:jc w:val="center"/>
              <w:rPr>
                <w:lang w:val="en-AU"/>
              </w:rPr>
            </w:pPr>
          </w:p>
        </w:tc>
        <w:tc>
          <w:tcPr>
            <w:tcW w:w="1439" w:type="dxa"/>
            <w:vMerge/>
            <w:shd w:val="clear" w:color="auto" w:fill="FFF2CC"/>
          </w:tcPr>
          <w:p w14:paraId="40AC5C1C" w14:textId="77777777" w:rsidR="00A410BD" w:rsidRDefault="00A410BD" w:rsidP="00A410BD">
            <w:pPr>
              <w:jc w:val="center"/>
              <w:rPr>
                <w:lang w:val="en-AU"/>
              </w:rPr>
            </w:pPr>
          </w:p>
        </w:tc>
        <w:tc>
          <w:tcPr>
            <w:tcW w:w="4798" w:type="dxa"/>
            <w:gridSpan w:val="2"/>
            <w:tcBorders>
              <w:top w:val="single" w:sz="4" w:space="0" w:color="auto"/>
              <w:right w:val="single" w:sz="18" w:space="0" w:color="auto"/>
            </w:tcBorders>
            <w:shd w:val="clear" w:color="auto" w:fill="auto"/>
          </w:tcPr>
          <w:p w14:paraId="2F566A3A" w14:textId="482DEBFB" w:rsidR="00A410BD" w:rsidRPr="00E67D4E" w:rsidRDefault="00A410BD" w:rsidP="00A410BD">
            <w:pPr>
              <w:spacing w:before="20" w:after="20"/>
              <w:jc w:val="both"/>
              <w:rPr>
                <w:rFonts w:ascii="Arial" w:hAnsi="Arial" w:cs="Arial"/>
                <w:color w:val="000000"/>
              </w:rPr>
            </w:pPr>
            <w:r w:rsidRPr="00E67D4E">
              <w:rPr>
                <w:rFonts w:ascii="Arial" w:hAnsi="Arial" w:cs="Arial"/>
                <w:color w:val="000000"/>
              </w:rPr>
              <w:t>Some of the material previously in deleted section 4.6.4 has been moved into 4.6.3.</w:t>
            </w:r>
          </w:p>
        </w:tc>
      </w:tr>
      <w:tr w:rsidR="00A410BD" w14:paraId="358E1919" w14:textId="77777777" w:rsidTr="00473897">
        <w:trPr>
          <w:trHeight w:val="283"/>
        </w:trPr>
        <w:tc>
          <w:tcPr>
            <w:tcW w:w="1220" w:type="dxa"/>
            <w:gridSpan w:val="2"/>
            <w:tcBorders>
              <w:top w:val="single" w:sz="4" w:space="0" w:color="auto"/>
              <w:left w:val="single" w:sz="18" w:space="0" w:color="auto"/>
            </w:tcBorders>
            <w:shd w:val="clear" w:color="auto" w:fill="auto"/>
          </w:tcPr>
          <w:p w14:paraId="3B59C5F6" w14:textId="40512B35" w:rsidR="00A410BD" w:rsidRDefault="00A410BD" w:rsidP="00A410BD">
            <w:pPr>
              <w:rPr>
                <w:lang w:val="en-AU"/>
              </w:rPr>
            </w:pPr>
            <w:r>
              <w:rPr>
                <w:lang w:val="en-AU"/>
              </w:rPr>
              <w:t>07/08/23</w:t>
            </w:r>
          </w:p>
        </w:tc>
        <w:tc>
          <w:tcPr>
            <w:tcW w:w="836" w:type="dxa"/>
            <w:tcBorders>
              <w:top w:val="single" w:sz="4" w:space="0" w:color="auto"/>
            </w:tcBorders>
            <w:shd w:val="clear" w:color="auto" w:fill="auto"/>
          </w:tcPr>
          <w:p w14:paraId="7E0C52C5" w14:textId="7BECA99A" w:rsidR="00A410BD" w:rsidRDefault="00A410BD" w:rsidP="00A410BD">
            <w:pPr>
              <w:jc w:val="center"/>
              <w:rPr>
                <w:lang w:val="en-AU"/>
              </w:rPr>
            </w:pPr>
            <w:r>
              <w:rPr>
                <w:lang w:val="en-AU"/>
              </w:rPr>
              <w:t>4</w:t>
            </w:r>
          </w:p>
        </w:tc>
        <w:tc>
          <w:tcPr>
            <w:tcW w:w="1456" w:type="dxa"/>
            <w:gridSpan w:val="2"/>
            <w:tcBorders>
              <w:top w:val="single" w:sz="4" w:space="0" w:color="auto"/>
            </w:tcBorders>
            <w:shd w:val="clear" w:color="auto" w:fill="FFF2CC"/>
          </w:tcPr>
          <w:p w14:paraId="39D038B1" w14:textId="214AB7B4" w:rsidR="00A410BD" w:rsidRDefault="00A410BD" w:rsidP="00A410BD">
            <w:pPr>
              <w:jc w:val="center"/>
              <w:rPr>
                <w:lang w:val="en-AU"/>
              </w:rPr>
            </w:pPr>
            <w:r>
              <w:rPr>
                <w:lang w:val="en-AU"/>
              </w:rPr>
              <w:t>4.6.4</w:t>
            </w:r>
          </w:p>
        </w:tc>
        <w:tc>
          <w:tcPr>
            <w:tcW w:w="4781" w:type="dxa"/>
            <w:tcBorders>
              <w:top w:val="single" w:sz="4" w:space="0" w:color="auto"/>
              <w:right w:val="single" w:sz="18" w:space="0" w:color="auto"/>
            </w:tcBorders>
            <w:shd w:val="clear" w:color="auto" w:fill="FFF2CC"/>
          </w:tcPr>
          <w:p w14:paraId="041BB226" w14:textId="4FE4A9E8" w:rsidR="00A410BD" w:rsidRPr="00C87E38" w:rsidRDefault="00A410BD" w:rsidP="00A410BD">
            <w:pPr>
              <w:spacing w:before="20" w:after="20"/>
              <w:jc w:val="both"/>
              <w:rPr>
                <w:rFonts w:ascii="Arial" w:hAnsi="Arial" w:cs="Arial"/>
                <w:b/>
                <w:bCs/>
                <w:color w:val="000000"/>
              </w:rPr>
            </w:pPr>
            <w:r>
              <w:rPr>
                <w:rFonts w:ascii="Arial" w:hAnsi="Arial" w:cs="Arial"/>
                <w:b/>
                <w:bCs/>
                <w:color w:val="000000"/>
              </w:rPr>
              <w:t>Section headed “Trends in child protection reports 1989-1990 to 2012-2013” is deleted with some of its contents being moved into 4.6.3.</w:t>
            </w:r>
          </w:p>
        </w:tc>
      </w:tr>
      <w:tr w:rsidR="00A410BD" w14:paraId="0103E0A6" w14:textId="77777777" w:rsidTr="00473897">
        <w:trPr>
          <w:trHeight w:val="283"/>
        </w:trPr>
        <w:tc>
          <w:tcPr>
            <w:tcW w:w="1220" w:type="dxa"/>
            <w:gridSpan w:val="2"/>
            <w:tcBorders>
              <w:top w:val="single" w:sz="4" w:space="0" w:color="auto"/>
              <w:left w:val="single" w:sz="18" w:space="0" w:color="auto"/>
            </w:tcBorders>
            <w:shd w:val="clear" w:color="auto" w:fill="auto"/>
          </w:tcPr>
          <w:p w14:paraId="239ABE99" w14:textId="3DF31A41" w:rsidR="00A410BD" w:rsidRDefault="00A410BD" w:rsidP="00A410BD">
            <w:pPr>
              <w:rPr>
                <w:lang w:val="en-AU"/>
              </w:rPr>
            </w:pPr>
            <w:r>
              <w:rPr>
                <w:lang w:val="en-AU"/>
              </w:rPr>
              <w:t>07/08/23</w:t>
            </w:r>
          </w:p>
        </w:tc>
        <w:tc>
          <w:tcPr>
            <w:tcW w:w="836" w:type="dxa"/>
            <w:tcBorders>
              <w:top w:val="single" w:sz="4" w:space="0" w:color="auto"/>
            </w:tcBorders>
            <w:shd w:val="clear" w:color="auto" w:fill="auto"/>
          </w:tcPr>
          <w:p w14:paraId="028ECB8D" w14:textId="6C8DD1A3" w:rsidR="00A410BD" w:rsidRDefault="00A410BD" w:rsidP="00A410BD">
            <w:pPr>
              <w:jc w:val="center"/>
              <w:rPr>
                <w:lang w:val="en-AU"/>
              </w:rPr>
            </w:pPr>
            <w:r>
              <w:rPr>
                <w:lang w:val="en-AU"/>
              </w:rPr>
              <w:t>4</w:t>
            </w:r>
          </w:p>
        </w:tc>
        <w:tc>
          <w:tcPr>
            <w:tcW w:w="1456" w:type="dxa"/>
            <w:gridSpan w:val="2"/>
            <w:tcBorders>
              <w:top w:val="single" w:sz="4" w:space="0" w:color="auto"/>
            </w:tcBorders>
            <w:shd w:val="clear" w:color="auto" w:fill="FFF2CC"/>
          </w:tcPr>
          <w:p w14:paraId="3B239D24" w14:textId="3E2F713A" w:rsidR="00A410BD" w:rsidRDefault="00A410BD" w:rsidP="00A410BD">
            <w:pPr>
              <w:jc w:val="center"/>
              <w:rPr>
                <w:lang w:val="en-AU"/>
              </w:rPr>
            </w:pPr>
            <w:r>
              <w:rPr>
                <w:lang w:val="en-AU"/>
              </w:rPr>
              <w:t>4.6.5</w:t>
            </w:r>
          </w:p>
        </w:tc>
        <w:tc>
          <w:tcPr>
            <w:tcW w:w="4781" w:type="dxa"/>
            <w:tcBorders>
              <w:top w:val="single" w:sz="4" w:space="0" w:color="auto"/>
              <w:right w:val="single" w:sz="18" w:space="0" w:color="auto"/>
            </w:tcBorders>
            <w:shd w:val="clear" w:color="auto" w:fill="FFF2CC"/>
          </w:tcPr>
          <w:p w14:paraId="60503B68" w14:textId="5490EF78" w:rsidR="00A410BD" w:rsidRDefault="00A410BD" w:rsidP="00A410BD">
            <w:pPr>
              <w:spacing w:before="20" w:after="20"/>
              <w:jc w:val="both"/>
              <w:rPr>
                <w:rFonts w:ascii="Arial" w:hAnsi="Arial" w:cs="Arial"/>
                <w:b/>
                <w:bCs/>
                <w:color w:val="000000"/>
              </w:rPr>
            </w:pPr>
            <w:r>
              <w:rPr>
                <w:rFonts w:ascii="Arial" w:hAnsi="Arial" w:cs="Arial"/>
                <w:b/>
                <w:bCs/>
                <w:color w:val="000000"/>
              </w:rPr>
              <w:t>Section headed “Australian rate of reports of alleged child abuse” and its contents are deleted as the information contained therein is now out of date.</w:t>
            </w:r>
          </w:p>
        </w:tc>
      </w:tr>
      <w:tr w:rsidR="00A410BD" w14:paraId="4413AA2C" w14:textId="77777777" w:rsidTr="00473897">
        <w:trPr>
          <w:trHeight w:val="100"/>
        </w:trPr>
        <w:tc>
          <w:tcPr>
            <w:tcW w:w="1220" w:type="dxa"/>
            <w:gridSpan w:val="2"/>
            <w:tcBorders>
              <w:top w:val="single" w:sz="4" w:space="0" w:color="auto"/>
              <w:left w:val="single" w:sz="18" w:space="0" w:color="auto"/>
            </w:tcBorders>
            <w:shd w:val="clear" w:color="auto" w:fill="auto"/>
          </w:tcPr>
          <w:p w14:paraId="7C52E51D" w14:textId="7F926566" w:rsidR="00A410BD" w:rsidRDefault="00A410BD" w:rsidP="00A410BD">
            <w:pPr>
              <w:rPr>
                <w:lang w:val="en-AU"/>
              </w:rPr>
            </w:pPr>
            <w:r>
              <w:rPr>
                <w:lang w:val="en-AU"/>
              </w:rPr>
              <w:t>07/08/23</w:t>
            </w:r>
          </w:p>
        </w:tc>
        <w:tc>
          <w:tcPr>
            <w:tcW w:w="836" w:type="dxa"/>
            <w:tcBorders>
              <w:top w:val="single" w:sz="4" w:space="0" w:color="auto"/>
            </w:tcBorders>
            <w:shd w:val="clear" w:color="auto" w:fill="auto"/>
          </w:tcPr>
          <w:p w14:paraId="132C8BEA" w14:textId="6397EBE5" w:rsidR="00A410BD" w:rsidRDefault="00A410BD" w:rsidP="00A410BD">
            <w:pPr>
              <w:jc w:val="center"/>
              <w:rPr>
                <w:lang w:val="en-AU"/>
              </w:rPr>
            </w:pPr>
            <w:r>
              <w:rPr>
                <w:lang w:val="en-AU"/>
              </w:rPr>
              <w:t>4</w:t>
            </w:r>
          </w:p>
        </w:tc>
        <w:tc>
          <w:tcPr>
            <w:tcW w:w="1456" w:type="dxa"/>
            <w:gridSpan w:val="2"/>
            <w:tcBorders>
              <w:top w:val="single" w:sz="4" w:space="0" w:color="auto"/>
            </w:tcBorders>
            <w:shd w:val="clear" w:color="auto" w:fill="auto"/>
          </w:tcPr>
          <w:p w14:paraId="2F004595" w14:textId="197FE46D" w:rsidR="00A410BD" w:rsidRDefault="00A410BD" w:rsidP="00A410BD">
            <w:pPr>
              <w:jc w:val="center"/>
              <w:rPr>
                <w:lang w:val="en-AU"/>
              </w:rPr>
            </w:pPr>
            <w:r>
              <w:rPr>
                <w:lang w:val="en-AU"/>
              </w:rPr>
              <w:t>4.8.1</w:t>
            </w:r>
          </w:p>
        </w:tc>
        <w:tc>
          <w:tcPr>
            <w:tcW w:w="4781" w:type="dxa"/>
            <w:tcBorders>
              <w:top w:val="single" w:sz="4" w:space="0" w:color="auto"/>
              <w:right w:val="single" w:sz="18" w:space="0" w:color="auto"/>
            </w:tcBorders>
            <w:shd w:val="clear" w:color="auto" w:fill="auto"/>
          </w:tcPr>
          <w:p w14:paraId="387A3A19" w14:textId="7EF8FEB1" w:rsidR="00A410BD" w:rsidRPr="000D02CE" w:rsidRDefault="00A410BD" w:rsidP="00A410BD">
            <w:pPr>
              <w:spacing w:before="20" w:after="20"/>
              <w:jc w:val="both"/>
              <w:rPr>
                <w:rFonts w:ascii="Arial" w:hAnsi="Arial" w:cs="Arial"/>
                <w:color w:val="000000"/>
              </w:rPr>
            </w:pPr>
            <w:r>
              <w:rPr>
                <w:rFonts w:ascii="Arial" w:hAnsi="Arial" w:cs="Arial"/>
                <w:color w:val="000000"/>
              </w:rPr>
              <w:t xml:space="preserve">Discussion of </w:t>
            </w:r>
            <w:r>
              <w:rPr>
                <w:rFonts w:ascii="Arial" w:hAnsi="Arial" w:cs="Arial"/>
                <w:i/>
                <w:iCs/>
                <w:color w:val="000000"/>
              </w:rPr>
              <w:t xml:space="preserve">DHHS v Mr &amp; Mrs C </w:t>
            </w:r>
            <w:r w:rsidRPr="008329EB">
              <w:rPr>
                <w:rFonts w:ascii="Arial" w:hAnsi="Arial" w:cs="Arial"/>
                <w:iCs/>
                <w:color w:val="000000"/>
              </w:rPr>
              <w:t xml:space="preserve">[Children’s Court-Power M, </w:t>
            </w:r>
            <w:r>
              <w:rPr>
                <w:rFonts w:ascii="Arial" w:hAnsi="Arial" w:cs="Arial"/>
                <w:iCs/>
                <w:color w:val="000000"/>
              </w:rPr>
              <w:t>09</w:t>
            </w:r>
            <w:r w:rsidRPr="008329EB">
              <w:rPr>
                <w:rFonts w:ascii="Arial" w:hAnsi="Arial" w:cs="Arial"/>
                <w:iCs/>
                <w:color w:val="000000"/>
              </w:rPr>
              <w:t>/0</w:t>
            </w:r>
            <w:r>
              <w:rPr>
                <w:rFonts w:ascii="Arial" w:hAnsi="Arial" w:cs="Arial"/>
                <w:iCs/>
                <w:color w:val="000000"/>
              </w:rPr>
              <w:t>7</w:t>
            </w:r>
            <w:r w:rsidRPr="008329EB">
              <w:rPr>
                <w:rFonts w:ascii="Arial" w:hAnsi="Arial" w:cs="Arial"/>
                <w:iCs/>
                <w:color w:val="000000"/>
              </w:rPr>
              <w:t>/201</w:t>
            </w:r>
            <w:r>
              <w:rPr>
                <w:rFonts w:ascii="Arial" w:hAnsi="Arial" w:cs="Arial"/>
                <w:iCs/>
                <w:color w:val="000000"/>
              </w:rPr>
              <w:t>8</w:t>
            </w:r>
            <w:r w:rsidRPr="008329EB">
              <w:rPr>
                <w:rFonts w:ascii="Arial" w:hAnsi="Arial" w:cs="Arial"/>
                <w:iCs/>
                <w:color w:val="000000"/>
              </w:rPr>
              <w:t xml:space="preserve">] </w:t>
            </w:r>
            <w:r>
              <w:rPr>
                <w:rFonts w:ascii="Arial" w:hAnsi="Arial" w:cs="Arial"/>
                <w:color w:val="000000"/>
              </w:rPr>
              <w:t>in relation to s.215B CYFA and extract from pp.3-4 of judgment.</w:t>
            </w:r>
          </w:p>
        </w:tc>
      </w:tr>
      <w:tr w:rsidR="00A410BD" w14:paraId="7B5A183D" w14:textId="77777777" w:rsidTr="00473897">
        <w:trPr>
          <w:trHeight w:val="100"/>
        </w:trPr>
        <w:tc>
          <w:tcPr>
            <w:tcW w:w="1220" w:type="dxa"/>
            <w:gridSpan w:val="2"/>
            <w:vMerge w:val="restart"/>
            <w:tcBorders>
              <w:top w:val="single" w:sz="4" w:space="0" w:color="auto"/>
              <w:left w:val="single" w:sz="18" w:space="0" w:color="auto"/>
            </w:tcBorders>
            <w:shd w:val="clear" w:color="auto" w:fill="auto"/>
          </w:tcPr>
          <w:p w14:paraId="329BE4DA" w14:textId="5227694B" w:rsidR="00A410BD" w:rsidRDefault="00A410BD" w:rsidP="00A410BD">
            <w:pPr>
              <w:rPr>
                <w:lang w:val="en-AU"/>
              </w:rPr>
            </w:pPr>
            <w:r>
              <w:rPr>
                <w:lang w:val="en-AU"/>
              </w:rPr>
              <w:t>07/08/23</w:t>
            </w:r>
          </w:p>
        </w:tc>
        <w:tc>
          <w:tcPr>
            <w:tcW w:w="836" w:type="dxa"/>
            <w:vMerge w:val="restart"/>
            <w:tcBorders>
              <w:top w:val="single" w:sz="4" w:space="0" w:color="auto"/>
            </w:tcBorders>
            <w:shd w:val="clear" w:color="auto" w:fill="auto"/>
          </w:tcPr>
          <w:p w14:paraId="21A74FF8" w14:textId="2DF128B5" w:rsidR="00A410BD" w:rsidRDefault="00A410BD" w:rsidP="00A410BD">
            <w:pPr>
              <w:jc w:val="center"/>
              <w:rPr>
                <w:lang w:val="en-AU"/>
              </w:rPr>
            </w:pPr>
            <w:r>
              <w:rPr>
                <w:lang w:val="en-AU"/>
              </w:rPr>
              <w:t>4</w:t>
            </w:r>
          </w:p>
        </w:tc>
        <w:tc>
          <w:tcPr>
            <w:tcW w:w="1456" w:type="dxa"/>
            <w:gridSpan w:val="2"/>
            <w:vMerge w:val="restart"/>
            <w:tcBorders>
              <w:top w:val="single" w:sz="4" w:space="0" w:color="auto"/>
            </w:tcBorders>
            <w:shd w:val="clear" w:color="auto" w:fill="auto"/>
          </w:tcPr>
          <w:p w14:paraId="2AB3AF97" w14:textId="24BB50CA" w:rsidR="00A410BD" w:rsidRDefault="00A410BD" w:rsidP="00A410BD">
            <w:pPr>
              <w:jc w:val="center"/>
              <w:rPr>
                <w:lang w:val="en-AU"/>
              </w:rPr>
            </w:pPr>
            <w:r>
              <w:rPr>
                <w:lang w:val="en-AU"/>
              </w:rPr>
              <w:t>4.9.7</w:t>
            </w:r>
          </w:p>
        </w:tc>
        <w:tc>
          <w:tcPr>
            <w:tcW w:w="4781" w:type="dxa"/>
            <w:tcBorders>
              <w:top w:val="single" w:sz="4" w:space="0" w:color="auto"/>
              <w:right w:val="single" w:sz="18" w:space="0" w:color="auto"/>
            </w:tcBorders>
            <w:shd w:val="clear" w:color="auto" w:fill="FFF2CC"/>
          </w:tcPr>
          <w:p w14:paraId="4A640D2B" w14:textId="370D3582" w:rsidR="00A410BD" w:rsidRPr="00715B58" w:rsidRDefault="00A410BD" w:rsidP="00A410BD">
            <w:pPr>
              <w:spacing w:before="20" w:after="20"/>
              <w:jc w:val="both"/>
              <w:rPr>
                <w:rFonts w:ascii="Arial" w:hAnsi="Arial" w:cs="Arial"/>
                <w:b/>
                <w:bCs/>
                <w:color w:val="000000"/>
              </w:rPr>
            </w:pPr>
            <w:r>
              <w:rPr>
                <w:rFonts w:ascii="Arial" w:hAnsi="Arial" w:cs="Arial"/>
                <w:b/>
                <w:bCs/>
                <w:color w:val="000000"/>
              </w:rPr>
              <w:t>Section heading amended to “</w:t>
            </w:r>
            <w:r w:rsidRPr="00B313B6">
              <w:rPr>
                <w:rFonts w:ascii="Arial" w:hAnsi="Arial" w:cs="Arial"/>
                <w:b/>
                <w:bCs/>
                <w:color w:val="000000"/>
              </w:rPr>
              <w:t>Throughput of applications in the Family Div</w:t>
            </w:r>
            <w:r>
              <w:rPr>
                <w:rFonts w:ascii="Arial" w:hAnsi="Arial" w:cs="Arial"/>
                <w:b/>
                <w:bCs/>
                <w:color w:val="000000"/>
              </w:rPr>
              <w:t>isio</w:t>
            </w:r>
            <w:r w:rsidRPr="00B313B6">
              <w:rPr>
                <w:rFonts w:ascii="Arial" w:hAnsi="Arial" w:cs="Arial"/>
                <w:b/>
                <w:bCs/>
                <w:color w:val="000000"/>
              </w:rPr>
              <w:t>n child prot</w:t>
            </w:r>
            <w:r>
              <w:rPr>
                <w:rFonts w:ascii="Arial" w:hAnsi="Arial" w:cs="Arial"/>
                <w:b/>
                <w:bCs/>
                <w:color w:val="000000"/>
              </w:rPr>
              <w:t>ectio</w:t>
            </w:r>
            <w:r w:rsidRPr="00B313B6">
              <w:rPr>
                <w:rFonts w:ascii="Arial" w:hAnsi="Arial" w:cs="Arial"/>
                <w:b/>
                <w:bCs/>
                <w:color w:val="000000"/>
              </w:rPr>
              <w:t>n jurisdiction</w:t>
            </w:r>
            <w:r>
              <w:rPr>
                <w:rFonts w:ascii="Arial" w:hAnsi="Arial" w:cs="Arial"/>
                <w:b/>
                <w:bCs/>
                <w:color w:val="000000"/>
              </w:rPr>
              <w:t>”.</w:t>
            </w:r>
          </w:p>
        </w:tc>
      </w:tr>
      <w:tr w:rsidR="00A410BD" w14:paraId="67D0E447" w14:textId="77777777" w:rsidTr="00473897">
        <w:trPr>
          <w:trHeight w:val="100"/>
        </w:trPr>
        <w:tc>
          <w:tcPr>
            <w:tcW w:w="1220" w:type="dxa"/>
            <w:gridSpan w:val="2"/>
            <w:vMerge/>
            <w:tcBorders>
              <w:left w:val="single" w:sz="18" w:space="0" w:color="auto"/>
            </w:tcBorders>
            <w:shd w:val="clear" w:color="auto" w:fill="auto"/>
          </w:tcPr>
          <w:p w14:paraId="0848FF65" w14:textId="77777777" w:rsidR="00A410BD" w:rsidRDefault="00A410BD" w:rsidP="00A410BD">
            <w:pPr>
              <w:rPr>
                <w:lang w:val="en-AU"/>
              </w:rPr>
            </w:pPr>
          </w:p>
        </w:tc>
        <w:tc>
          <w:tcPr>
            <w:tcW w:w="836" w:type="dxa"/>
            <w:vMerge/>
            <w:shd w:val="clear" w:color="auto" w:fill="auto"/>
          </w:tcPr>
          <w:p w14:paraId="737A8C0C" w14:textId="57BF8C98" w:rsidR="00A410BD" w:rsidRDefault="00A410BD" w:rsidP="00A410BD">
            <w:pPr>
              <w:jc w:val="center"/>
              <w:rPr>
                <w:lang w:val="en-AU"/>
              </w:rPr>
            </w:pPr>
          </w:p>
        </w:tc>
        <w:tc>
          <w:tcPr>
            <w:tcW w:w="1456" w:type="dxa"/>
            <w:gridSpan w:val="2"/>
            <w:vMerge/>
            <w:shd w:val="clear" w:color="auto" w:fill="auto"/>
          </w:tcPr>
          <w:p w14:paraId="3F5B97B4" w14:textId="77777777" w:rsidR="00A410BD" w:rsidRDefault="00A410BD" w:rsidP="00A410BD">
            <w:pPr>
              <w:jc w:val="center"/>
              <w:rPr>
                <w:lang w:val="en-AU"/>
              </w:rPr>
            </w:pPr>
          </w:p>
        </w:tc>
        <w:tc>
          <w:tcPr>
            <w:tcW w:w="4781" w:type="dxa"/>
            <w:tcBorders>
              <w:top w:val="single" w:sz="4" w:space="0" w:color="auto"/>
              <w:right w:val="single" w:sz="18" w:space="0" w:color="auto"/>
            </w:tcBorders>
            <w:shd w:val="clear" w:color="auto" w:fill="auto"/>
          </w:tcPr>
          <w:p w14:paraId="37D7AB3C" w14:textId="36AFD278" w:rsidR="00A410BD" w:rsidRDefault="00A410BD" w:rsidP="00A410BD">
            <w:pPr>
              <w:spacing w:before="20" w:after="20"/>
              <w:jc w:val="both"/>
              <w:rPr>
                <w:rFonts w:ascii="Arial" w:hAnsi="Arial" w:cs="Arial"/>
                <w:color w:val="000000"/>
              </w:rPr>
            </w:pPr>
            <w:r>
              <w:rPr>
                <w:rFonts w:ascii="Arial" w:hAnsi="Arial" w:cs="Arial"/>
                <w:color w:val="000000"/>
              </w:rPr>
              <w:t>Major amendment to text.</w:t>
            </w:r>
          </w:p>
        </w:tc>
      </w:tr>
      <w:tr w:rsidR="00A410BD" w14:paraId="6812F7AE" w14:textId="77777777" w:rsidTr="00473897">
        <w:trPr>
          <w:trHeight w:val="283"/>
        </w:trPr>
        <w:tc>
          <w:tcPr>
            <w:tcW w:w="1220" w:type="dxa"/>
            <w:gridSpan w:val="2"/>
            <w:tcBorders>
              <w:top w:val="single" w:sz="4" w:space="0" w:color="auto"/>
              <w:left w:val="single" w:sz="18" w:space="0" w:color="auto"/>
            </w:tcBorders>
            <w:shd w:val="clear" w:color="auto" w:fill="auto"/>
          </w:tcPr>
          <w:p w14:paraId="2A9600E9" w14:textId="53D8E3B1" w:rsidR="00A410BD" w:rsidRDefault="00A410BD" w:rsidP="00A410BD">
            <w:pPr>
              <w:rPr>
                <w:lang w:val="en-AU"/>
              </w:rPr>
            </w:pPr>
            <w:r>
              <w:rPr>
                <w:lang w:val="en-AU"/>
              </w:rPr>
              <w:t>07/08/23</w:t>
            </w:r>
          </w:p>
        </w:tc>
        <w:tc>
          <w:tcPr>
            <w:tcW w:w="836" w:type="dxa"/>
            <w:tcBorders>
              <w:top w:val="single" w:sz="4" w:space="0" w:color="auto"/>
            </w:tcBorders>
            <w:shd w:val="clear" w:color="auto" w:fill="auto"/>
          </w:tcPr>
          <w:p w14:paraId="57ADC0A9" w14:textId="071CFDCD" w:rsidR="00A410BD" w:rsidRDefault="00A410BD" w:rsidP="00A410BD">
            <w:pPr>
              <w:jc w:val="center"/>
              <w:rPr>
                <w:lang w:val="en-AU"/>
              </w:rPr>
            </w:pPr>
            <w:r>
              <w:rPr>
                <w:lang w:val="en-AU"/>
              </w:rPr>
              <w:t>4</w:t>
            </w:r>
          </w:p>
        </w:tc>
        <w:tc>
          <w:tcPr>
            <w:tcW w:w="1456" w:type="dxa"/>
            <w:gridSpan w:val="2"/>
            <w:tcBorders>
              <w:top w:val="single" w:sz="4" w:space="0" w:color="auto"/>
            </w:tcBorders>
            <w:shd w:val="clear" w:color="auto" w:fill="auto"/>
          </w:tcPr>
          <w:p w14:paraId="3FC50151" w14:textId="28B62EB9" w:rsidR="00A410BD" w:rsidRDefault="00A410BD" w:rsidP="00A410BD">
            <w:pPr>
              <w:jc w:val="center"/>
              <w:rPr>
                <w:lang w:val="en-AU"/>
              </w:rPr>
            </w:pPr>
            <w:r>
              <w:rPr>
                <w:lang w:val="en-AU"/>
              </w:rPr>
              <w:t>4.9.8</w:t>
            </w:r>
          </w:p>
        </w:tc>
        <w:tc>
          <w:tcPr>
            <w:tcW w:w="4781" w:type="dxa"/>
            <w:tcBorders>
              <w:top w:val="single" w:sz="4" w:space="0" w:color="auto"/>
              <w:right w:val="single" w:sz="18" w:space="0" w:color="auto"/>
            </w:tcBorders>
            <w:shd w:val="clear" w:color="auto" w:fill="auto"/>
          </w:tcPr>
          <w:p w14:paraId="03D045D0" w14:textId="60542376" w:rsidR="00A410BD" w:rsidRDefault="00A410BD" w:rsidP="00A410BD">
            <w:pPr>
              <w:spacing w:before="20" w:after="20"/>
              <w:jc w:val="both"/>
              <w:rPr>
                <w:rFonts w:ascii="Arial" w:hAnsi="Arial" w:cs="Arial"/>
                <w:color w:val="000000"/>
              </w:rPr>
            </w:pPr>
            <w:r>
              <w:rPr>
                <w:rFonts w:ascii="Arial" w:hAnsi="Arial" w:cs="Arial"/>
                <w:color w:val="000000"/>
              </w:rPr>
              <w:t>Updated reference to relevant Practice Direction.</w:t>
            </w:r>
          </w:p>
        </w:tc>
      </w:tr>
      <w:tr w:rsidR="00A410BD" w14:paraId="669FE242" w14:textId="77777777" w:rsidTr="00473897">
        <w:trPr>
          <w:trHeight w:val="283"/>
        </w:trPr>
        <w:tc>
          <w:tcPr>
            <w:tcW w:w="1220" w:type="dxa"/>
            <w:gridSpan w:val="2"/>
            <w:tcBorders>
              <w:top w:val="single" w:sz="4" w:space="0" w:color="auto"/>
              <w:left w:val="single" w:sz="18" w:space="0" w:color="auto"/>
            </w:tcBorders>
            <w:shd w:val="clear" w:color="auto" w:fill="auto"/>
          </w:tcPr>
          <w:p w14:paraId="79C21FF8" w14:textId="52FE11D9" w:rsidR="00A410BD" w:rsidRDefault="00A410BD" w:rsidP="00A410BD">
            <w:pPr>
              <w:rPr>
                <w:lang w:val="en-AU"/>
              </w:rPr>
            </w:pPr>
            <w:r>
              <w:rPr>
                <w:lang w:val="en-AU"/>
              </w:rPr>
              <w:t>07/08/23</w:t>
            </w:r>
          </w:p>
        </w:tc>
        <w:tc>
          <w:tcPr>
            <w:tcW w:w="836" w:type="dxa"/>
            <w:tcBorders>
              <w:top w:val="single" w:sz="4" w:space="0" w:color="auto"/>
            </w:tcBorders>
            <w:shd w:val="clear" w:color="auto" w:fill="auto"/>
          </w:tcPr>
          <w:p w14:paraId="27515F5C" w14:textId="2E0E014D" w:rsidR="00A410BD" w:rsidRDefault="00A410BD" w:rsidP="00A410BD">
            <w:pPr>
              <w:jc w:val="center"/>
              <w:rPr>
                <w:lang w:val="en-AU"/>
              </w:rPr>
            </w:pPr>
            <w:r>
              <w:rPr>
                <w:lang w:val="en-AU"/>
              </w:rPr>
              <w:t>4</w:t>
            </w:r>
          </w:p>
        </w:tc>
        <w:tc>
          <w:tcPr>
            <w:tcW w:w="1456" w:type="dxa"/>
            <w:gridSpan w:val="2"/>
            <w:tcBorders>
              <w:top w:val="single" w:sz="4" w:space="0" w:color="auto"/>
            </w:tcBorders>
            <w:shd w:val="clear" w:color="auto" w:fill="auto"/>
          </w:tcPr>
          <w:p w14:paraId="77C42668" w14:textId="5BB4284E" w:rsidR="00A410BD" w:rsidRDefault="00A410BD" w:rsidP="00A410BD">
            <w:pPr>
              <w:jc w:val="center"/>
              <w:rPr>
                <w:lang w:val="en-AU"/>
              </w:rPr>
            </w:pPr>
            <w:r>
              <w:rPr>
                <w:lang w:val="en-AU"/>
              </w:rPr>
              <w:t>4.10.6</w:t>
            </w:r>
          </w:p>
        </w:tc>
        <w:tc>
          <w:tcPr>
            <w:tcW w:w="4781" w:type="dxa"/>
            <w:tcBorders>
              <w:top w:val="single" w:sz="4" w:space="0" w:color="auto"/>
              <w:right w:val="single" w:sz="18" w:space="0" w:color="auto"/>
            </w:tcBorders>
            <w:shd w:val="clear" w:color="auto" w:fill="auto"/>
          </w:tcPr>
          <w:p w14:paraId="3B0269C1" w14:textId="078D7DA4" w:rsidR="00A410BD" w:rsidRPr="00E81925" w:rsidRDefault="00A410BD" w:rsidP="00A410BD">
            <w:pPr>
              <w:spacing w:before="20" w:after="20"/>
              <w:jc w:val="both"/>
              <w:rPr>
                <w:rFonts w:ascii="Arial" w:hAnsi="Arial" w:cs="Arial"/>
                <w:color w:val="000000"/>
              </w:rPr>
            </w:pPr>
            <w:r>
              <w:rPr>
                <w:rFonts w:ascii="Arial" w:hAnsi="Arial" w:cs="Arial"/>
                <w:color w:val="000000"/>
              </w:rPr>
              <w:t>This section has been substantially rewritten to reflect the 2016 guidelines.</w:t>
            </w:r>
          </w:p>
        </w:tc>
      </w:tr>
      <w:tr w:rsidR="00A410BD" w14:paraId="1B504A9A" w14:textId="77777777" w:rsidTr="00473897">
        <w:trPr>
          <w:trHeight w:val="283"/>
        </w:trPr>
        <w:tc>
          <w:tcPr>
            <w:tcW w:w="1220" w:type="dxa"/>
            <w:gridSpan w:val="2"/>
            <w:tcBorders>
              <w:top w:val="single" w:sz="4" w:space="0" w:color="auto"/>
              <w:left w:val="single" w:sz="18" w:space="0" w:color="auto"/>
            </w:tcBorders>
            <w:shd w:val="clear" w:color="auto" w:fill="auto"/>
          </w:tcPr>
          <w:p w14:paraId="0A536877" w14:textId="7740A332" w:rsidR="00A410BD" w:rsidRDefault="00A410BD" w:rsidP="00A410BD">
            <w:pPr>
              <w:rPr>
                <w:lang w:val="en-AU"/>
              </w:rPr>
            </w:pPr>
            <w:r>
              <w:rPr>
                <w:lang w:val="en-AU"/>
              </w:rPr>
              <w:t>07/08/23</w:t>
            </w:r>
          </w:p>
        </w:tc>
        <w:tc>
          <w:tcPr>
            <w:tcW w:w="836" w:type="dxa"/>
            <w:tcBorders>
              <w:top w:val="single" w:sz="4" w:space="0" w:color="auto"/>
            </w:tcBorders>
            <w:shd w:val="clear" w:color="auto" w:fill="auto"/>
          </w:tcPr>
          <w:p w14:paraId="3CDB57E6" w14:textId="4DC3DC46" w:rsidR="00A410BD" w:rsidRDefault="00A410BD" w:rsidP="00A410BD">
            <w:pPr>
              <w:jc w:val="center"/>
              <w:rPr>
                <w:lang w:val="en-AU"/>
              </w:rPr>
            </w:pPr>
            <w:r>
              <w:rPr>
                <w:lang w:val="en-AU"/>
              </w:rPr>
              <w:t>4</w:t>
            </w:r>
          </w:p>
        </w:tc>
        <w:tc>
          <w:tcPr>
            <w:tcW w:w="1456" w:type="dxa"/>
            <w:gridSpan w:val="2"/>
            <w:tcBorders>
              <w:top w:val="single" w:sz="4" w:space="0" w:color="auto"/>
            </w:tcBorders>
            <w:shd w:val="clear" w:color="auto" w:fill="auto"/>
          </w:tcPr>
          <w:p w14:paraId="45C7F503" w14:textId="033C3F9E" w:rsidR="00A410BD" w:rsidRDefault="00A410BD" w:rsidP="00A410BD">
            <w:pPr>
              <w:jc w:val="center"/>
              <w:rPr>
                <w:lang w:val="en-AU"/>
              </w:rPr>
            </w:pPr>
            <w:r>
              <w:rPr>
                <w:lang w:val="en-AU"/>
              </w:rPr>
              <w:t>4.12</w:t>
            </w:r>
          </w:p>
        </w:tc>
        <w:tc>
          <w:tcPr>
            <w:tcW w:w="4781" w:type="dxa"/>
            <w:tcBorders>
              <w:top w:val="single" w:sz="4" w:space="0" w:color="auto"/>
              <w:right w:val="single" w:sz="18" w:space="0" w:color="auto"/>
            </w:tcBorders>
            <w:shd w:val="clear" w:color="auto" w:fill="auto"/>
          </w:tcPr>
          <w:p w14:paraId="230F417E" w14:textId="46479977" w:rsidR="00A410BD" w:rsidRPr="00E81925" w:rsidRDefault="00A410BD" w:rsidP="00A410BD">
            <w:pPr>
              <w:spacing w:before="20" w:after="20"/>
              <w:jc w:val="both"/>
              <w:rPr>
                <w:rFonts w:ascii="Arial" w:hAnsi="Arial" w:cs="Arial"/>
                <w:color w:val="000000"/>
              </w:rPr>
            </w:pPr>
            <w:r w:rsidRPr="00E81925">
              <w:rPr>
                <w:rFonts w:ascii="Arial" w:hAnsi="Arial" w:cs="Arial"/>
                <w:color w:val="000000"/>
              </w:rPr>
              <w:t xml:space="preserve">This Part is </w:t>
            </w:r>
            <w:r>
              <w:rPr>
                <w:rFonts w:ascii="Arial" w:hAnsi="Arial" w:cs="Arial"/>
                <w:color w:val="000000"/>
              </w:rPr>
              <w:t xml:space="preserve">substantially restructured and a summary of and extracts from the judgment in </w:t>
            </w:r>
            <w:r w:rsidRPr="00C41F4C">
              <w:rPr>
                <w:rFonts w:ascii="Arial" w:hAnsi="Arial" w:cs="Arial"/>
                <w:i/>
              </w:rPr>
              <w:t>DOHS v Mr M &amp; Ms H</w:t>
            </w:r>
            <w:r>
              <w:rPr>
                <w:rFonts w:ascii="Arial" w:hAnsi="Arial" w:cs="Arial"/>
              </w:rPr>
              <w:t xml:space="preserve"> [Children’s Court of Victoria-Power M, 11/05/2009] at pp.78, 80</w:t>
            </w:r>
            <w:r>
              <w:rPr>
                <w:rFonts w:ascii="Arial" w:hAnsi="Arial" w:cs="Arial"/>
                <w:color w:val="000000"/>
              </w:rPr>
              <w:t>, 88, 122 &amp; 134 are included.</w:t>
            </w:r>
          </w:p>
        </w:tc>
      </w:tr>
      <w:tr w:rsidR="00A410BD" w14:paraId="6163F84C" w14:textId="77777777" w:rsidTr="00473897">
        <w:trPr>
          <w:trHeight w:val="283"/>
        </w:trPr>
        <w:tc>
          <w:tcPr>
            <w:tcW w:w="1220" w:type="dxa"/>
            <w:gridSpan w:val="2"/>
            <w:tcBorders>
              <w:top w:val="single" w:sz="4" w:space="0" w:color="auto"/>
              <w:left w:val="single" w:sz="18" w:space="0" w:color="auto"/>
            </w:tcBorders>
            <w:shd w:val="clear" w:color="auto" w:fill="auto"/>
          </w:tcPr>
          <w:p w14:paraId="4D7470A8" w14:textId="1E77C940" w:rsidR="00A410BD" w:rsidRDefault="00A410BD" w:rsidP="00A410BD">
            <w:pPr>
              <w:keepNext/>
              <w:keepLines/>
              <w:rPr>
                <w:lang w:val="en-AU"/>
              </w:rPr>
            </w:pPr>
            <w:r>
              <w:rPr>
                <w:lang w:val="en-AU"/>
              </w:rPr>
              <w:t>07/08/23</w:t>
            </w:r>
          </w:p>
        </w:tc>
        <w:tc>
          <w:tcPr>
            <w:tcW w:w="836" w:type="dxa"/>
            <w:tcBorders>
              <w:top w:val="single" w:sz="4" w:space="0" w:color="auto"/>
            </w:tcBorders>
            <w:shd w:val="clear" w:color="auto" w:fill="auto"/>
          </w:tcPr>
          <w:p w14:paraId="0712ABDC" w14:textId="345C4F00" w:rsidR="00A410BD" w:rsidRDefault="00A410BD" w:rsidP="00A410BD">
            <w:pPr>
              <w:keepNext/>
              <w:keepLines/>
              <w:jc w:val="center"/>
              <w:rPr>
                <w:lang w:val="en-AU"/>
              </w:rPr>
            </w:pPr>
            <w:r>
              <w:rPr>
                <w:lang w:val="en-AU"/>
              </w:rPr>
              <w:t xml:space="preserve">4- </w:t>
            </w:r>
          </w:p>
        </w:tc>
        <w:tc>
          <w:tcPr>
            <w:tcW w:w="1456" w:type="dxa"/>
            <w:gridSpan w:val="2"/>
            <w:tcBorders>
              <w:top w:val="single" w:sz="4" w:space="0" w:color="auto"/>
            </w:tcBorders>
            <w:shd w:val="clear" w:color="auto" w:fill="auto"/>
          </w:tcPr>
          <w:p w14:paraId="7257CDB1" w14:textId="5C439117" w:rsidR="00A410BD" w:rsidRDefault="00A410BD" w:rsidP="00A410BD">
            <w:pPr>
              <w:keepNext/>
              <w:keepLines/>
              <w:jc w:val="center"/>
              <w:rPr>
                <w:lang w:val="en-AU"/>
              </w:rPr>
            </w:pPr>
            <w:r>
              <w:rPr>
                <w:lang w:val="en-AU"/>
              </w:rPr>
              <w:t>4.13</w:t>
            </w:r>
          </w:p>
        </w:tc>
        <w:tc>
          <w:tcPr>
            <w:tcW w:w="4781" w:type="dxa"/>
            <w:tcBorders>
              <w:top w:val="single" w:sz="4" w:space="0" w:color="auto"/>
              <w:right w:val="single" w:sz="18" w:space="0" w:color="auto"/>
            </w:tcBorders>
            <w:shd w:val="clear" w:color="auto" w:fill="auto"/>
          </w:tcPr>
          <w:p w14:paraId="2D7AF70A" w14:textId="314FD100" w:rsidR="00A410BD" w:rsidRPr="008434D2" w:rsidRDefault="00A410BD" w:rsidP="00A410BD">
            <w:pPr>
              <w:keepNext/>
              <w:keepLines/>
              <w:spacing w:before="20" w:after="20"/>
              <w:jc w:val="both"/>
              <w:rPr>
                <w:rFonts w:ascii="Arial" w:hAnsi="Arial" w:cs="Arial"/>
                <w:color w:val="000000"/>
              </w:rPr>
            </w:pPr>
            <w:r>
              <w:rPr>
                <w:rFonts w:ascii="Arial" w:hAnsi="Arial" w:cs="Arial"/>
                <w:color w:val="000000"/>
              </w:rPr>
              <w:t xml:space="preserve">Modification of text by anonymising the names of two clinical psychologists and slightly expanding the summary of the judgment in </w:t>
            </w:r>
            <w:r w:rsidRPr="00C41F4C">
              <w:rPr>
                <w:rFonts w:ascii="Arial" w:hAnsi="Arial" w:cs="Arial"/>
                <w:i/>
              </w:rPr>
              <w:t>DOHS v Mr M &amp; Ms H</w:t>
            </w:r>
            <w:r>
              <w:rPr>
                <w:rFonts w:ascii="Arial" w:hAnsi="Arial" w:cs="Arial"/>
              </w:rPr>
              <w:t xml:space="preserve"> [Children’s Court of Victoria-Power M, 11/05/2009].</w:t>
            </w:r>
          </w:p>
        </w:tc>
      </w:tr>
      <w:tr w:rsidR="00A410BD" w14:paraId="55A754D4" w14:textId="77777777" w:rsidTr="00473897">
        <w:trPr>
          <w:trHeight w:val="3061"/>
        </w:trPr>
        <w:tc>
          <w:tcPr>
            <w:tcW w:w="1220" w:type="dxa"/>
            <w:gridSpan w:val="2"/>
            <w:tcBorders>
              <w:top w:val="single" w:sz="4" w:space="0" w:color="auto"/>
              <w:left w:val="single" w:sz="18" w:space="0" w:color="auto"/>
            </w:tcBorders>
            <w:shd w:val="clear" w:color="auto" w:fill="auto"/>
          </w:tcPr>
          <w:p w14:paraId="49699E33" w14:textId="3A478970" w:rsidR="00A410BD" w:rsidRDefault="00A410BD" w:rsidP="00A410BD">
            <w:pPr>
              <w:rPr>
                <w:lang w:val="en-AU"/>
              </w:rPr>
            </w:pPr>
            <w:r>
              <w:rPr>
                <w:lang w:val="en-AU"/>
              </w:rPr>
              <w:t>07/08/23</w:t>
            </w:r>
          </w:p>
        </w:tc>
        <w:tc>
          <w:tcPr>
            <w:tcW w:w="836" w:type="dxa"/>
            <w:tcBorders>
              <w:top w:val="single" w:sz="4" w:space="0" w:color="auto"/>
            </w:tcBorders>
            <w:shd w:val="clear" w:color="auto" w:fill="auto"/>
          </w:tcPr>
          <w:p w14:paraId="73E6E5A3" w14:textId="08EC7C06" w:rsidR="00A410BD" w:rsidRDefault="00A410BD" w:rsidP="00A410BD">
            <w:pPr>
              <w:jc w:val="center"/>
              <w:rPr>
                <w:lang w:val="en-AU"/>
              </w:rPr>
            </w:pPr>
            <w:r>
              <w:rPr>
                <w:lang w:val="en-AU"/>
              </w:rPr>
              <w:t>4</w:t>
            </w:r>
          </w:p>
        </w:tc>
        <w:tc>
          <w:tcPr>
            <w:tcW w:w="1439" w:type="dxa"/>
            <w:tcBorders>
              <w:top w:val="single" w:sz="4" w:space="0" w:color="auto"/>
            </w:tcBorders>
            <w:shd w:val="clear" w:color="auto" w:fill="FFF2CC"/>
          </w:tcPr>
          <w:p w14:paraId="7C04999E" w14:textId="12702854" w:rsidR="00A410BD" w:rsidRDefault="00A410BD" w:rsidP="00A410BD">
            <w:pPr>
              <w:jc w:val="center"/>
              <w:rPr>
                <w:lang w:val="en-AU"/>
              </w:rPr>
            </w:pPr>
            <w:r>
              <w:rPr>
                <w:lang w:val="en-AU"/>
              </w:rPr>
              <w:t>4.14</w:t>
            </w:r>
          </w:p>
        </w:tc>
        <w:tc>
          <w:tcPr>
            <w:tcW w:w="4798" w:type="dxa"/>
            <w:gridSpan w:val="2"/>
            <w:tcBorders>
              <w:top w:val="single" w:sz="4" w:space="0" w:color="auto"/>
              <w:right w:val="single" w:sz="18" w:space="0" w:color="auto"/>
            </w:tcBorders>
            <w:shd w:val="clear" w:color="auto" w:fill="FFF2CC"/>
          </w:tcPr>
          <w:p w14:paraId="2B16A152" w14:textId="14385193" w:rsidR="00A410BD" w:rsidRPr="002118E6" w:rsidRDefault="00A410BD" w:rsidP="00A410BD">
            <w:pPr>
              <w:pStyle w:val="ListParagraph"/>
              <w:numPr>
                <w:ilvl w:val="0"/>
                <w:numId w:val="133"/>
              </w:numPr>
              <w:spacing w:before="20" w:after="20"/>
              <w:ind w:left="357" w:hanging="357"/>
              <w:jc w:val="both"/>
              <w:rPr>
                <w:rFonts w:ascii="Arial" w:hAnsi="Arial" w:cs="Arial"/>
                <w:b/>
                <w:bCs/>
                <w:i/>
                <w:iCs/>
                <w:color w:val="000000"/>
              </w:rPr>
            </w:pPr>
            <w:r w:rsidRPr="002118E6">
              <w:rPr>
                <w:rFonts w:ascii="Arial" w:hAnsi="Arial" w:cs="Arial"/>
                <w:b/>
                <w:bCs/>
                <w:color w:val="000000"/>
              </w:rPr>
              <w:t xml:space="preserve">This Part has been restructured and much of it has been rewritten.  In particular there are now only 2 sections, headed– “4.14.1 </w:t>
            </w:r>
            <w:r w:rsidRPr="002118E6">
              <w:rPr>
                <w:rFonts w:ascii="Arial" w:hAnsi="Arial" w:cs="Arial"/>
                <w:b/>
                <w:bCs/>
              </w:rPr>
              <w:t xml:space="preserve">The Victorian case of </w:t>
            </w:r>
            <w:r w:rsidRPr="002118E6">
              <w:rPr>
                <w:rFonts w:ascii="Arial" w:hAnsi="Arial" w:cs="Arial"/>
                <w:b/>
                <w:bCs/>
                <w:i/>
                <w:iCs/>
                <w:color w:val="000000"/>
              </w:rPr>
              <w:t>DOHS v Ms B &amp; Mr G”</w:t>
            </w:r>
            <w:r>
              <w:rPr>
                <w:rFonts w:ascii="Arial" w:hAnsi="Arial" w:cs="Arial"/>
                <w:b/>
                <w:bCs/>
                <w:i/>
                <w:iCs/>
                <w:color w:val="000000"/>
              </w:rPr>
              <w:t xml:space="preserve"> </w:t>
            </w:r>
            <w:r w:rsidRPr="002118E6">
              <w:rPr>
                <w:rFonts w:ascii="Arial" w:hAnsi="Arial" w:cs="Arial"/>
                <w:b/>
                <w:bCs/>
                <w:color w:val="000000"/>
              </w:rPr>
              <w:t>“4.14.2 American Judicial Guidelines 2009”.</w:t>
            </w:r>
          </w:p>
          <w:p w14:paraId="51564CF3" w14:textId="6E8DB4DF" w:rsidR="00A410BD" w:rsidRDefault="00A410BD" w:rsidP="00A410BD">
            <w:pPr>
              <w:pStyle w:val="ListParagraph"/>
              <w:numPr>
                <w:ilvl w:val="0"/>
                <w:numId w:val="133"/>
              </w:numPr>
              <w:spacing w:before="20" w:after="20"/>
              <w:ind w:left="357" w:hanging="357"/>
              <w:jc w:val="both"/>
              <w:rPr>
                <w:rFonts w:ascii="Arial" w:hAnsi="Arial" w:cs="Arial"/>
                <w:b/>
                <w:bCs/>
                <w:color w:val="000000"/>
              </w:rPr>
            </w:pPr>
            <w:r>
              <w:rPr>
                <w:rFonts w:ascii="Arial" w:hAnsi="Arial" w:cs="Arial"/>
                <w:b/>
                <w:bCs/>
              </w:rPr>
              <w:t xml:space="preserve">Former section 14.1.2 </w:t>
            </w:r>
            <w:r>
              <w:rPr>
                <w:rFonts w:ascii="Arial" w:hAnsi="Arial" w:cs="Arial"/>
                <w:b/>
                <w:bCs/>
                <w:color w:val="000000"/>
              </w:rPr>
              <w:t xml:space="preserve">– headed </w:t>
            </w:r>
            <w:r>
              <w:rPr>
                <w:rFonts w:ascii="Arial" w:hAnsi="Arial" w:cs="Arial"/>
                <w:b/>
                <w:bCs/>
              </w:rPr>
              <w:t>“Baby on Board” and research cited therein”</w:t>
            </w:r>
            <w:r>
              <w:rPr>
                <w:rFonts w:ascii="Arial" w:hAnsi="Arial" w:cs="Arial"/>
                <w:b/>
                <w:bCs/>
                <w:color w:val="000000"/>
              </w:rPr>
              <w:t xml:space="preserve"> – plus its contents are deleted.</w:t>
            </w:r>
          </w:p>
          <w:p w14:paraId="578648E5" w14:textId="5BA6E16F" w:rsidR="00A410BD" w:rsidRPr="00CF1FBA" w:rsidRDefault="00A410BD" w:rsidP="00A410BD">
            <w:pPr>
              <w:pStyle w:val="ListParagraph"/>
              <w:numPr>
                <w:ilvl w:val="0"/>
                <w:numId w:val="133"/>
              </w:numPr>
              <w:spacing w:before="20" w:after="20"/>
              <w:ind w:left="357" w:hanging="357"/>
              <w:jc w:val="both"/>
              <w:rPr>
                <w:rFonts w:ascii="Arial" w:hAnsi="Arial" w:cs="Arial"/>
                <w:b/>
                <w:bCs/>
                <w:color w:val="000000"/>
              </w:rPr>
            </w:pPr>
            <w:r>
              <w:rPr>
                <w:rFonts w:ascii="Arial" w:hAnsi="Arial" w:cs="Arial"/>
                <w:b/>
                <w:bCs/>
              </w:rPr>
              <w:t>Former section 1</w:t>
            </w:r>
            <w:r>
              <w:rPr>
                <w:rFonts w:ascii="Arial" w:hAnsi="Arial" w:cs="Arial"/>
                <w:b/>
                <w:bCs/>
                <w:color w:val="000000"/>
              </w:rPr>
              <w:t>4.1.4 – headed “</w:t>
            </w:r>
            <w:r w:rsidRPr="00CF1FBA">
              <w:rPr>
                <w:rFonts w:ascii="Arial" w:hAnsi="Arial" w:cs="Arial"/>
                <w:b/>
                <w:bCs/>
                <w:color w:val="000000"/>
              </w:rPr>
              <w:t>Contact conditions are an integral part of a court order</w:t>
            </w:r>
            <w:r>
              <w:rPr>
                <w:rFonts w:ascii="Arial" w:hAnsi="Arial" w:cs="Arial"/>
                <w:b/>
                <w:bCs/>
                <w:color w:val="000000"/>
              </w:rPr>
              <w:t>” is deleted with some of its contents being moved into the opening paragraphs of Part 4.14.</w:t>
            </w:r>
          </w:p>
        </w:tc>
      </w:tr>
      <w:tr w:rsidR="00A410BD" w14:paraId="3C4EE795" w14:textId="77777777" w:rsidTr="00473897">
        <w:trPr>
          <w:trHeight w:val="283"/>
        </w:trPr>
        <w:tc>
          <w:tcPr>
            <w:tcW w:w="1220" w:type="dxa"/>
            <w:gridSpan w:val="2"/>
            <w:tcBorders>
              <w:top w:val="single" w:sz="4" w:space="0" w:color="auto"/>
              <w:left w:val="single" w:sz="18" w:space="0" w:color="auto"/>
            </w:tcBorders>
            <w:shd w:val="clear" w:color="auto" w:fill="auto"/>
          </w:tcPr>
          <w:p w14:paraId="71347BB3" w14:textId="0BD3AF1E" w:rsidR="00A410BD" w:rsidRDefault="00A410BD" w:rsidP="00A410BD">
            <w:pPr>
              <w:rPr>
                <w:lang w:val="en-AU"/>
              </w:rPr>
            </w:pPr>
            <w:r>
              <w:rPr>
                <w:lang w:val="en-AU"/>
              </w:rPr>
              <w:t>07/08/23</w:t>
            </w:r>
          </w:p>
        </w:tc>
        <w:tc>
          <w:tcPr>
            <w:tcW w:w="836" w:type="dxa"/>
            <w:tcBorders>
              <w:top w:val="single" w:sz="4" w:space="0" w:color="auto"/>
            </w:tcBorders>
            <w:shd w:val="clear" w:color="auto" w:fill="auto"/>
          </w:tcPr>
          <w:p w14:paraId="057A67EF" w14:textId="13B210ED" w:rsidR="00A410BD" w:rsidRDefault="00A410BD" w:rsidP="00A410BD">
            <w:pPr>
              <w:jc w:val="center"/>
              <w:rPr>
                <w:lang w:val="en-AU"/>
              </w:rPr>
            </w:pPr>
            <w:r>
              <w:rPr>
                <w:lang w:val="en-AU"/>
              </w:rPr>
              <w:t>4</w:t>
            </w:r>
          </w:p>
        </w:tc>
        <w:tc>
          <w:tcPr>
            <w:tcW w:w="1456" w:type="dxa"/>
            <w:gridSpan w:val="2"/>
            <w:tcBorders>
              <w:top w:val="single" w:sz="4" w:space="0" w:color="auto"/>
            </w:tcBorders>
            <w:shd w:val="clear" w:color="auto" w:fill="FFF2CC"/>
          </w:tcPr>
          <w:p w14:paraId="43F1F080" w14:textId="5445CA34" w:rsidR="00A410BD" w:rsidRDefault="00A410BD" w:rsidP="00A410BD">
            <w:pPr>
              <w:jc w:val="center"/>
              <w:rPr>
                <w:lang w:val="en-AU"/>
              </w:rPr>
            </w:pPr>
            <w:r>
              <w:rPr>
                <w:lang w:val="en-AU"/>
              </w:rPr>
              <w:t>FORMER 4.16</w:t>
            </w:r>
          </w:p>
        </w:tc>
        <w:tc>
          <w:tcPr>
            <w:tcW w:w="4781" w:type="dxa"/>
            <w:tcBorders>
              <w:top w:val="single" w:sz="4" w:space="0" w:color="auto"/>
              <w:right w:val="single" w:sz="18" w:space="0" w:color="auto"/>
            </w:tcBorders>
            <w:shd w:val="clear" w:color="auto" w:fill="FFF2CC"/>
          </w:tcPr>
          <w:p w14:paraId="33A42C94" w14:textId="1A7EFAC0" w:rsidR="00A410BD" w:rsidRDefault="00A410BD" w:rsidP="00A410BD">
            <w:pPr>
              <w:spacing w:before="20" w:after="20"/>
              <w:jc w:val="both"/>
              <w:rPr>
                <w:rFonts w:ascii="Arial" w:hAnsi="Arial" w:cs="Arial"/>
                <w:b/>
                <w:bCs/>
                <w:color w:val="000000"/>
              </w:rPr>
            </w:pPr>
            <w:r w:rsidRPr="00A40B66">
              <w:rPr>
                <w:rFonts w:ascii="Arial" w:hAnsi="Arial" w:cs="Arial"/>
                <w:b/>
                <w:bCs/>
                <w:color w:val="000000"/>
              </w:rPr>
              <w:t xml:space="preserve">This </w:t>
            </w:r>
            <w:r>
              <w:rPr>
                <w:rFonts w:ascii="Arial" w:hAnsi="Arial" w:cs="Arial"/>
                <w:b/>
                <w:bCs/>
                <w:color w:val="000000"/>
              </w:rPr>
              <w:t>Part</w:t>
            </w:r>
            <w:r w:rsidRPr="00A40B66">
              <w:rPr>
                <w:rFonts w:ascii="Arial" w:hAnsi="Arial" w:cs="Arial"/>
                <w:b/>
                <w:bCs/>
                <w:color w:val="000000"/>
              </w:rPr>
              <w:t xml:space="preserve"> </w:t>
            </w:r>
            <w:r>
              <w:rPr>
                <w:rFonts w:ascii="Arial" w:hAnsi="Arial" w:cs="Arial"/>
                <w:b/>
                <w:bCs/>
                <w:color w:val="000000"/>
              </w:rPr>
              <w:t xml:space="preserve">– </w:t>
            </w:r>
            <w:r w:rsidRPr="00A40B66">
              <w:rPr>
                <w:rFonts w:ascii="Arial" w:hAnsi="Arial" w:cs="Arial"/>
                <w:b/>
                <w:bCs/>
                <w:color w:val="000000"/>
              </w:rPr>
              <w:t>headed</w:t>
            </w:r>
            <w:r>
              <w:rPr>
                <w:rFonts w:ascii="Arial" w:hAnsi="Arial" w:cs="Arial"/>
                <w:b/>
                <w:bCs/>
                <w:color w:val="000000"/>
              </w:rPr>
              <w:t xml:space="preserve"> </w:t>
            </w:r>
            <w:r w:rsidRPr="00A40B66">
              <w:rPr>
                <w:rFonts w:ascii="Arial" w:hAnsi="Arial" w:cs="Arial"/>
                <w:b/>
                <w:bCs/>
                <w:color w:val="000000"/>
              </w:rPr>
              <w:t>“</w:t>
            </w:r>
            <w:r w:rsidRPr="00CF1FBA">
              <w:rPr>
                <w:rFonts w:ascii="Arial" w:hAnsi="Arial" w:cs="Arial"/>
                <w:b/>
                <w:bCs/>
                <w:color w:val="000000"/>
              </w:rPr>
              <w:t>Effect on child of separation from primary attachment figure</w:t>
            </w:r>
            <w:r>
              <w:rPr>
                <w:rFonts w:ascii="Arial" w:hAnsi="Arial" w:cs="Arial"/>
                <w:b/>
                <w:bCs/>
                <w:color w:val="000000"/>
              </w:rPr>
              <w:t>” – is deleted with most of its contents being moved into a new section 5.10.4A.</w:t>
            </w:r>
          </w:p>
        </w:tc>
      </w:tr>
      <w:tr w:rsidR="00A410BD" w14:paraId="6917334C" w14:textId="77777777" w:rsidTr="00473897">
        <w:trPr>
          <w:trHeight w:val="283"/>
        </w:trPr>
        <w:tc>
          <w:tcPr>
            <w:tcW w:w="1220" w:type="dxa"/>
            <w:gridSpan w:val="2"/>
            <w:tcBorders>
              <w:top w:val="single" w:sz="4" w:space="0" w:color="auto"/>
              <w:left w:val="single" w:sz="18" w:space="0" w:color="auto"/>
            </w:tcBorders>
            <w:shd w:val="clear" w:color="auto" w:fill="auto"/>
          </w:tcPr>
          <w:p w14:paraId="76F88B1E" w14:textId="0F89DAAF" w:rsidR="00A410BD" w:rsidRDefault="00A410BD" w:rsidP="00A410BD">
            <w:pPr>
              <w:rPr>
                <w:lang w:val="en-AU"/>
              </w:rPr>
            </w:pPr>
            <w:r>
              <w:rPr>
                <w:lang w:val="en-AU"/>
              </w:rPr>
              <w:t>07/08/23</w:t>
            </w:r>
          </w:p>
        </w:tc>
        <w:tc>
          <w:tcPr>
            <w:tcW w:w="836" w:type="dxa"/>
            <w:tcBorders>
              <w:top w:val="single" w:sz="4" w:space="0" w:color="auto"/>
            </w:tcBorders>
            <w:shd w:val="clear" w:color="auto" w:fill="auto"/>
          </w:tcPr>
          <w:p w14:paraId="37FE00CD" w14:textId="02DC4825" w:rsidR="00A410BD" w:rsidRDefault="00A410BD" w:rsidP="00A410BD">
            <w:pPr>
              <w:jc w:val="center"/>
              <w:rPr>
                <w:lang w:val="en-AU"/>
              </w:rPr>
            </w:pPr>
            <w:r>
              <w:rPr>
                <w:lang w:val="en-AU"/>
              </w:rPr>
              <w:t>4</w:t>
            </w:r>
          </w:p>
        </w:tc>
        <w:tc>
          <w:tcPr>
            <w:tcW w:w="1456" w:type="dxa"/>
            <w:gridSpan w:val="2"/>
            <w:tcBorders>
              <w:top w:val="single" w:sz="4" w:space="0" w:color="auto"/>
            </w:tcBorders>
            <w:shd w:val="clear" w:color="auto" w:fill="FFF2CC"/>
          </w:tcPr>
          <w:p w14:paraId="32B734E0" w14:textId="4085C483" w:rsidR="00A410BD" w:rsidRDefault="00A410BD" w:rsidP="00A410BD">
            <w:pPr>
              <w:jc w:val="center"/>
              <w:rPr>
                <w:lang w:val="en-AU"/>
              </w:rPr>
            </w:pPr>
            <w:r>
              <w:rPr>
                <w:lang w:val="en-AU"/>
              </w:rPr>
              <w:t>FORMER</w:t>
            </w:r>
          </w:p>
          <w:p w14:paraId="6DF84B5D" w14:textId="77777777" w:rsidR="00A410BD" w:rsidRDefault="00A410BD" w:rsidP="00A410BD">
            <w:pPr>
              <w:jc w:val="center"/>
              <w:rPr>
                <w:lang w:val="en-AU"/>
              </w:rPr>
            </w:pPr>
            <w:r>
              <w:rPr>
                <w:lang w:val="en-AU"/>
              </w:rPr>
              <w:t>4.17</w:t>
            </w:r>
          </w:p>
          <w:p w14:paraId="2671788A" w14:textId="3A4D823D" w:rsidR="00A410BD" w:rsidRDefault="00A410BD" w:rsidP="00A410BD">
            <w:pPr>
              <w:jc w:val="center"/>
              <w:rPr>
                <w:lang w:val="en-AU"/>
              </w:rPr>
            </w:pPr>
            <w:r>
              <w:rPr>
                <w:lang w:val="en-AU"/>
              </w:rPr>
              <w:lastRenderedPageBreak/>
              <w:t>NEW 4.16</w:t>
            </w:r>
          </w:p>
        </w:tc>
        <w:tc>
          <w:tcPr>
            <w:tcW w:w="4781" w:type="dxa"/>
            <w:tcBorders>
              <w:top w:val="single" w:sz="4" w:space="0" w:color="auto"/>
              <w:right w:val="single" w:sz="18" w:space="0" w:color="auto"/>
            </w:tcBorders>
            <w:shd w:val="clear" w:color="auto" w:fill="FFF2CC"/>
          </w:tcPr>
          <w:p w14:paraId="6A2A0538" w14:textId="0710070A" w:rsidR="00A410BD" w:rsidRDefault="00A410BD" w:rsidP="00A410BD">
            <w:pPr>
              <w:spacing w:before="20" w:after="20"/>
              <w:jc w:val="both"/>
              <w:rPr>
                <w:rFonts w:ascii="Arial" w:hAnsi="Arial" w:cs="Arial"/>
                <w:b/>
                <w:bCs/>
                <w:color w:val="000000"/>
              </w:rPr>
            </w:pPr>
            <w:r>
              <w:rPr>
                <w:rFonts w:ascii="Arial" w:hAnsi="Arial" w:cs="Arial"/>
                <w:b/>
                <w:bCs/>
                <w:color w:val="000000"/>
              </w:rPr>
              <w:lastRenderedPageBreak/>
              <w:t>Former Part 4.17 is renumbered 4.16.</w:t>
            </w:r>
          </w:p>
        </w:tc>
      </w:tr>
      <w:tr w:rsidR="00A410BD" w14:paraId="7E3F1B66" w14:textId="77777777" w:rsidTr="00473897">
        <w:trPr>
          <w:trHeight w:val="283"/>
        </w:trPr>
        <w:tc>
          <w:tcPr>
            <w:tcW w:w="1220" w:type="dxa"/>
            <w:gridSpan w:val="2"/>
            <w:tcBorders>
              <w:top w:val="single" w:sz="4" w:space="0" w:color="auto"/>
              <w:left w:val="single" w:sz="18" w:space="0" w:color="auto"/>
            </w:tcBorders>
            <w:shd w:val="clear" w:color="auto" w:fill="auto"/>
          </w:tcPr>
          <w:p w14:paraId="13DC673F" w14:textId="7124423E" w:rsidR="00A410BD" w:rsidRDefault="00A410BD" w:rsidP="00A410BD">
            <w:pPr>
              <w:rPr>
                <w:lang w:val="en-AU"/>
              </w:rPr>
            </w:pPr>
            <w:r>
              <w:rPr>
                <w:lang w:val="en-AU"/>
              </w:rPr>
              <w:t>07/08/23</w:t>
            </w:r>
          </w:p>
        </w:tc>
        <w:tc>
          <w:tcPr>
            <w:tcW w:w="836" w:type="dxa"/>
            <w:tcBorders>
              <w:top w:val="single" w:sz="4" w:space="0" w:color="auto"/>
            </w:tcBorders>
            <w:shd w:val="clear" w:color="auto" w:fill="auto"/>
          </w:tcPr>
          <w:p w14:paraId="09719F40" w14:textId="3CE4E546" w:rsidR="00A410BD" w:rsidRDefault="00A410BD" w:rsidP="00A410BD">
            <w:pPr>
              <w:jc w:val="center"/>
              <w:rPr>
                <w:lang w:val="en-AU"/>
              </w:rPr>
            </w:pPr>
            <w:r>
              <w:rPr>
                <w:lang w:val="en-AU"/>
              </w:rPr>
              <w:t>4</w:t>
            </w:r>
          </w:p>
        </w:tc>
        <w:tc>
          <w:tcPr>
            <w:tcW w:w="1456" w:type="dxa"/>
            <w:gridSpan w:val="2"/>
            <w:tcBorders>
              <w:top w:val="single" w:sz="4" w:space="0" w:color="auto"/>
            </w:tcBorders>
            <w:shd w:val="clear" w:color="auto" w:fill="FFF2CC"/>
          </w:tcPr>
          <w:p w14:paraId="66F7190A" w14:textId="5415B93E" w:rsidR="00A410BD" w:rsidRDefault="00A410BD" w:rsidP="00A410BD">
            <w:pPr>
              <w:jc w:val="center"/>
              <w:rPr>
                <w:lang w:val="en-AU"/>
              </w:rPr>
            </w:pPr>
            <w:r>
              <w:rPr>
                <w:lang w:val="en-AU"/>
              </w:rPr>
              <w:t>4.18</w:t>
            </w:r>
          </w:p>
        </w:tc>
        <w:tc>
          <w:tcPr>
            <w:tcW w:w="4781" w:type="dxa"/>
            <w:tcBorders>
              <w:top w:val="single" w:sz="4" w:space="0" w:color="auto"/>
              <w:right w:val="single" w:sz="18" w:space="0" w:color="auto"/>
            </w:tcBorders>
            <w:shd w:val="clear" w:color="auto" w:fill="FFF2CC"/>
          </w:tcPr>
          <w:p w14:paraId="308876B7" w14:textId="476A1DDE" w:rsidR="00A410BD" w:rsidRPr="007E5EF8" w:rsidRDefault="00A410BD" w:rsidP="00A410BD">
            <w:pPr>
              <w:spacing w:before="20" w:after="20"/>
              <w:jc w:val="both"/>
              <w:rPr>
                <w:rFonts w:ascii="Arial" w:hAnsi="Arial" w:cs="Arial"/>
                <w:b/>
                <w:bCs/>
                <w:color w:val="000000"/>
              </w:rPr>
            </w:pPr>
            <w:r>
              <w:rPr>
                <w:rFonts w:ascii="Arial" w:hAnsi="Arial" w:cs="Arial"/>
                <w:b/>
                <w:bCs/>
                <w:color w:val="000000"/>
              </w:rPr>
              <w:t>Part 4.18 headed “Some other relevant papers” and its contents are deleted as the information in it is now very old and the papers referred to may no longer be available.</w:t>
            </w:r>
          </w:p>
        </w:tc>
      </w:tr>
      <w:tr w:rsidR="00A410BD" w14:paraId="449DC1F6"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5FA971AE" w14:textId="14FA38BD" w:rsidR="00A410BD" w:rsidRPr="0054535C" w:rsidRDefault="00A410BD" w:rsidP="00A410BD">
            <w:pPr>
              <w:keepNext/>
              <w:keepLines/>
              <w:rPr>
                <w:sz w:val="22"/>
                <w:lang w:val="en-AU"/>
              </w:rPr>
            </w:pPr>
            <w:r>
              <w:rPr>
                <w:sz w:val="22"/>
                <w:lang w:val="en-AU"/>
              </w:rPr>
              <w:t>07/08/23</w:t>
            </w:r>
          </w:p>
        </w:tc>
        <w:tc>
          <w:tcPr>
            <w:tcW w:w="7073" w:type="dxa"/>
            <w:gridSpan w:val="4"/>
            <w:tcBorders>
              <w:top w:val="single" w:sz="18" w:space="0" w:color="auto"/>
              <w:bottom w:val="single" w:sz="4" w:space="0" w:color="auto"/>
              <w:right w:val="single" w:sz="18" w:space="0" w:color="auto"/>
            </w:tcBorders>
            <w:shd w:val="clear" w:color="auto" w:fill="DDDDDD"/>
          </w:tcPr>
          <w:p w14:paraId="027B05E5" w14:textId="0DD7D830"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A410BD" w14:paraId="735A340E" w14:textId="77777777" w:rsidTr="00473897">
        <w:trPr>
          <w:trHeight w:val="180"/>
        </w:trPr>
        <w:tc>
          <w:tcPr>
            <w:tcW w:w="1220" w:type="dxa"/>
            <w:gridSpan w:val="2"/>
            <w:tcBorders>
              <w:top w:val="single" w:sz="4" w:space="0" w:color="auto"/>
              <w:left w:val="single" w:sz="18" w:space="0" w:color="auto"/>
            </w:tcBorders>
          </w:tcPr>
          <w:p w14:paraId="7326D4CE" w14:textId="0BA85685" w:rsidR="00A410BD" w:rsidRDefault="00A410BD" w:rsidP="00A410BD">
            <w:pPr>
              <w:rPr>
                <w:lang w:val="en-AU"/>
              </w:rPr>
            </w:pPr>
            <w:r>
              <w:rPr>
                <w:lang w:val="en-AU"/>
              </w:rPr>
              <w:t>07/08/23</w:t>
            </w:r>
          </w:p>
        </w:tc>
        <w:tc>
          <w:tcPr>
            <w:tcW w:w="836" w:type="dxa"/>
            <w:tcBorders>
              <w:top w:val="single" w:sz="4" w:space="0" w:color="auto"/>
            </w:tcBorders>
          </w:tcPr>
          <w:p w14:paraId="33BEDCE5" w14:textId="44C53F1B" w:rsidR="00A410BD" w:rsidRDefault="00A410BD" w:rsidP="00A410BD">
            <w:pPr>
              <w:jc w:val="center"/>
              <w:rPr>
                <w:lang w:val="en-AU"/>
              </w:rPr>
            </w:pPr>
            <w:r>
              <w:rPr>
                <w:lang w:val="en-AU"/>
              </w:rPr>
              <w:t>5</w:t>
            </w:r>
          </w:p>
        </w:tc>
        <w:tc>
          <w:tcPr>
            <w:tcW w:w="6237" w:type="dxa"/>
            <w:gridSpan w:val="3"/>
            <w:tcBorders>
              <w:top w:val="single" w:sz="4" w:space="0" w:color="auto"/>
              <w:right w:val="single" w:sz="18" w:space="0" w:color="auto"/>
            </w:tcBorders>
            <w:shd w:val="clear" w:color="auto" w:fill="FFF2CC"/>
          </w:tcPr>
          <w:p w14:paraId="3C2D12FC" w14:textId="77777777" w:rsidR="00A410BD" w:rsidRPr="004C0AD2" w:rsidRDefault="00A410BD" w:rsidP="00A410BD">
            <w:pPr>
              <w:spacing w:before="20" w:after="20"/>
              <w:jc w:val="both"/>
              <w:rPr>
                <w:rFonts w:ascii="Arial" w:hAnsi="Arial" w:cs="Arial"/>
                <w:b/>
                <w:bCs/>
                <w:color w:val="000000"/>
              </w:rPr>
            </w:pPr>
            <w:r w:rsidRPr="004C0AD2">
              <w:rPr>
                <w:rFonts w:ascii="Arial" w:hAnsi="Arial" w:cs="Arial"/>
                <w:b/>
                <w:bCs/>
                <w:color w:val="000000"/>
              </w:rPr>
              <w:t>The banner heading towards the top of this Chapter has been amended to read</w:t>
            </w:r>
            <w:r>
              <w:rPr>
                <w:rFonts w:ascii="Arial" w:hAnsi="Arial" w:cs="Arial"/>
                <w:b/>
                <w:bCs/>
                <w:color w:val="000000"/>
              </w:rPr>
              <w:t>:</w:t>
            </w:r>
          </w:p>
          <w:p w14:paraId="283E2690" w14:textId="77777777" w:rsidR="00A410BD" w:rsidRPr="004C0AD2" w:rsidRDefault="00A410BD" w:rsidP="00A410BD">
            <w:pPr>
              <w:shd w:val="clear" w:color="auto" w:fill="000000"/>
              <w:ind w:left="-85" w:right="-85"/>
              <w:jc w:val="center"/>
              <w:rPr>
                <w:b/>
                <w:bCs/>
              </w:rPr>
            </w:pPr>
            <w:r w:rsidRPr="004C0AD2">
              <w:rPr>
                <w:b/>
                <w:bCs/>
              </w:rPr>
              <w:t>THIS CHAPTER APPLIES FROM 01/03/2016.  OLD</w:t>
            </w:r>
            <w:r>
              <w:rPr>
                <w:b/>
                <w:bCs/>
              </w:rPr>
              <w:t> </w:t>
            </w:r>
            <w:r w:rsidRPr="004C0AD2">
              <w:rPr>
                <w:b/>
                <w:bCs/>
              </w:rPr>
              <w:t>CHAPTER 5 DETAILS CHILD PROTECTION LAW BEFORE</w:t>
            </w:r>
            <w:r>
              <w:rPr>
                <w:b/>
                <w:bCs/>
              </w:rPr>
              <w:t> </w:t>
            </w:r>
            <w:r w:rsidRPr="004C0AD2">
              <w:rPr>
                <w:b/>
                <w:bCs/>
              </w:rPr>
              <w:t>01/03/2016 AND IS AVAILABLE ON REQUEST.</w:t>
            </w:r>
          </w:p>
        </w:tc>
      </w:tr>
      <w:tr w:rsidR="00A410BD" w14:paraId="02F1C850" w14:textId="77777777" w:rsidTr="00473897">
        <w:trPr>
          <w:trHeight w:val="180"/>
        </w:trPr>
        <w:tc>
          <w:tcPr>
            <w:tcW w:w="1220" w:type="dxa"/>
            <w:gridSpan w:val="2"/>
            <w:tcBorders>
              <w:top w:val="single" w:sz="4" w:space="0" w:color="auto"/>
              <w:left w:val="single" w:sz="18" w:space="0" w:color="auto"/>
            </w:tcBorders>
          </w:tcPr>
          <w:p w14:paraId="1CD3E14F" w14:textId="5025B9D7" w:rsidR="00A410BD" w:rsidRDefault="00A410BD" w:rsidP="00A410BD">
            <w:pPr>
              <w:rPr>
                <w:lang w:val="en-AU"/>
              </w:rPr>
            </w:pPr>
            <w:r>
              <w:rPr>
                <w:lang w:val="en-AU"/>
              </w:rPr>
              <w:t>07/08/23</w:t>
            </w:r>
          </w:p>
        </w:tc>
        <w:tc>
          <w:tcPr>
            <w:tcW w:w="836" w:type="dxa"/>
            <w:tcBorders>
              <w:top w:val="single" w:sz="4" w:space="0" w:color="auto"/>
            </w:tcBorders>
          </w:tcPr>
          <w:p w14:paraId="07774D66" w14:textId="0F89126C" w:rsidR="00A410BD" w:rsidRDefault="00A410BD" w:rsidP="00A410BD">
            <w:pPr>
              <w:jc w:val="center"/>
              <w:rPr>
                <w:lang w:val="en-AU"/>
              </w:rPr>
            </w:pPr>
            <w:r>
              <w:rPr>
                <w:lang w:val="en-AU"/>
              </w:rPr>
              <w:t>5</w:t>
            </w:r>
          </w:p>
        </w:tc>
        <w:tc>
          <w:tcPr>
            <w:tcW w:w="1456" w:type="dxa"/>
            <w:gridSpan w:val="2"/>
            <w:tcBorders>
              <w:top w:val="single" w:sz="4" w:space="0" w:color="auto"/>
            </w:tcBorders>
          </w:tcPr>
          <w:p w14:paraId="06E0F04A" w14:textId="20F1D4D3" w:rsidR="00A410BD" w:rsidRDefault="00A410BD" w:rsidP="00A410BD">
            <w:pPr>
              <w:jc w:val="center"/>
              <w:rPr>
                <w:b/>
                <w:bCs/>
                <w:lang w:val="en-AU"/>
              </w:rPr>
            </w:pPr>
            <w:r>
              <w:rPr>
                <w:b/>
                <w:bCs/>
                <w:lang w:val="en-AU"/>
              </w:rPr>
              <w:t>5.2.3</w:t>
            </w:r>
          </w:p>
        </w:tc>
        <w:tc>
          <w:tcPr>
            <w:tcW w:w="4781" w:type="dxa"/>
            <w:tcBorders>
              <w:top w:val="single" w:sz="4" w:space="0" w:color="auto"/>
              <w:bottom w:val="single" w:sz="4" w:space="0" w:color="auto"/>
              <w:right w:val="single" w:sz="18" w:space="0" w:color="auto"/>
            </w:tcBorders>
            <w:shd w:val="clear" w:color="auto" w:fill="auto"/>
          </w:tcPr>
          <w:p w14:paraId="7E6EFD21" w14:textId="34E7ECCD" w:rsidR="00A410BD" w:rsidRDefault="00A410BD" w:rsidP="00A410BD">
            <w:pPr>
              <w:spacing w:before="20" w:after="20"/>
              <w:jc w:val="both"/>
              <w:rPr>
                <w:rFonts w:ascii="Arial" w:hAnsi="Arial" w:cs="Arial"/>
                <w:color w:val="000000"/>
              </w:rPr>
            </w:pPr>
            <w:r>
              <w:rPr>
                <w:rFonts w:ascii="Arial" w:hAnsi="Arial" w:cs="Arial"/>
                <w:color w:val="000000"/>
              </w:rPr>
              <w:t xml:space="preserve">Amendments made to the summaries of </w:t>
            </w:r>
            <w:r>
              <w:rPr>
                <w:rFonts w:ascii="Arial" w:hAnsi="Arial" w:cs="Arial"/>
                <w:i/>
                <w:iCs/>
                <w:color w:val="000000"/>
              </w:rPr>
              <w:t xml:space="preserve">Re CL </w:t>
            </w:r>
            <w:r w:rsidRPr="003361DB">
              <w:rPr>
                <w:rFonts w:ascii="Arial" w:hAnsi="Arial" w:cs="Arial"/>
                <w:color w:val="000000"/>
              </w:rPr>
              <w:t>[</w:t>
            </w:r>
            <w:r>
              <w:rPr>
                <w:rFonts w:ascii="Arial" w:hAnsi="Arial" w:cs="Arial"/>
                <w:color w:val="000000"/>
              </w:rPr>
              <w:t>Children’s Court of Victoria, 05/02/2021</w:t>
            </w:r>
            <w:r w:rsidRPr="003361DB">
              <w:rPr>
                <w:rFonts w:ascii="Arial" w:hAnsi="Arial" w:cs="Arial"/>
                <w:color w:val="000000"/>
              </w:rPr>
              <w:t>]</w:t>
            </w:r>
            <w:r>
              <w:rPr>
                <w:rFonts w:ascii="Arial" w:hAnsi="Arial" w:cs="Arial"/>
                <w:color w:val="000000"/>
              </w:rPr>
              <w:t xml:space="preserve"> and </w:t>
            </w:r>
            <w:r w:rsidRPr="00DE6EDA">
              <w:rPr>
                <w:rFonts w:ascii="Arial" w:hAnsi="Arial" w:cs="Arial"/>
                <w:i/>
                <w:iCs/>
                <w:color w:val="000000"/>
              </w:rPr>
              <w:t>Re</w:t>
            </w:r>
            <w:r>
              <w:rPr>
                <w:rFonts w:ascii="Arial" w:hAnsi="Arial" w:cs="Arial"/>
                <w:i/>
                <w:iCs/>
                <w:color w:val="000000"/>
              </w:rPr>
              <w:t> KT</w:t>
            </w:r>
            <w:r>
              <w:rPr>
                <w:rFonts w:ascii="Arial" w:hAnsi="Arial" w:cs="Arial"/>
                <w:color w:val="000000"/>
              </w:rPr>
              <w:t xml:space="preserve"> [Children’s Court of Victoria-Billings M, 04/11/2022].</w:t>
            </w:r>
          </w:p>
        </w:tc>
      </w:tr>
      <w:tr w:rsidR="00A410BD" w14:paraId="075D4886" w14:textId="77777777" w:rsidTr="00473897">
        <w:trPr>
          <w:trHeight w:val="180"/>
        </w:trPr>
        <w:tc>
          <w:tcPr>
            <w:tcW w:w="1220" w:type="dxa"/>
            <w:gridSpan w:val="2"/>
            <w:tcBorders>
              <w:top w:val="single" w:sz="4" w:space="0" w:color="auto"/>
              <w:left w:val="single" w:sz="18" w:space="0" w:color="auto"/>
            </w:tcBorders>
          </w:tcPr>
          <w:p w14:paraId="139E8EEA" w14:textId="2BE98E51" w:rsidR="00A410BD" w:rsidRDefault="00A410BD" w:rsidP="00A410BD">
            <w:pPr>
              <w:rPr>
                <w:lang w:val="en-AU"/>
              </w:rPr>
            </w:pPr>
            <w:r>
              <w:rPr>
                <w:lang w:val="en-AU"/>
              </w:rPr>
              <w:t>07/08/23</w:t>
            </w:r>
          </w:p>
        </w:tc>
        <w:tc>
          <w:tcPr>
            <w:tcW w:w="836" w:type="dxa"/>
            <w:tcBorders>
              <w:top w:val="single" w:sz="4" w:space="0" w:color="auto"/>
            </w:tcBorders>
          </w:tcPr>
          <w:p w14:paraId="44DD57B6" w14:textId="12C7A086" w:rsidR="00A410BD" w:rsidRDefault="00A410BD" w:rsidP="00A410BD">
            <w:pPr>
              <w:jc w:val="center"/>
              <w:rPr>
                <w:lang w:val="en-AU"/>
              </w:rPr>
            </w:pPr>
            <w:r>
              <w:rPr>
                <w:lang w:val="en-AU"/>
              </w:rPr>
              <w:t>5</w:t>
            </w:r>
          </w:p>
        </w:tc>
        <w:tc>
          <w:tcPr>
            <w:tcW w:w="1456" w:type="dxa"/>
            <w:gridSpan w:val="2"/>
            <w:tcBorders>
              <w:top w:val="single" w:sz="4" w:space="0" w:color="auto"/>
            </w:tcBorders>
          </w:tcPr>
          <w:p w14:paraId="00714617" w14:textId="739385C6" w:rsidR="00A410BD" w:rsidRDefault="00A410BD" w:rsidP="00A410BD">
            <w:pPr>
              <w:jc w:val="center"/>
              <w:rPr>
                <w:b/>
                <w:bCs/>
                <w:lang w:val="en-AU"/>
              </w:rPr>
            </w:pPr>
            <w:r>
              <w:rPr>
                <w:b/>
                <w:bCs/>
                <w:lang w:val="en-AU"/>
              </w:rPr>
              <w:t>5.5.8</w:t>
            </w:r>
          </w:p>
          <w:p w14:paraId="71BD3A67" w14:textId="3A0582A2" w:rsidR="00A410BD" w:rsidRDefault="00A410BD" w:rsidP="00A410BD">
            <w:pPr>
              <w:jc w:val="center"/>
              <w:rPr>
                <w:b/>
                <w:bCs/>
                <w:lang w:val="en-AU"/>
              </w:rPr>
            </w:pPr>
            <w:r>
              <w:rPr>
                <w:b/>
                <w:bCs/>
                <w:lang w:val="en-AU"/>
              </w:rPr>
              <w:t>5.10.3</w:t>
            </w:r>
          </w:p>
          <w:p w14:paraId="73D542E5" w14:textId="77777777" w:rsidR="00A410BD" w:rsidRDefault="00A410BD" w:rsidP="00A410BD">
            <w:pPr>
              <w:jc w:val="center"/>
              <w:rPr>
                <w:b/>
                <w:bCs/>
                <w:lang w:val="en-AU"/>
              </w:rPr>
            </w:pPr>
            <w:r>
              <w:rPr>
                <w:b/>
                <w:bCs/>
                <w:lang w:val="en-AU"/>
              </w:rPr>
              <w:t>5.17.5</w:t>
            </w:r>
          </w:p>
          <w:p w14:paraId="3FC921F7" w14:textId="77777777" w:rsidR="00A410BD" w:rsidRDefault="00A410BD" w:rsidP="00A410BD">
            <w:pPr>
              <w:jc w:val="center"/>
              <w:rPr>
                <w:b/>
                <w:bCs/>
                <w:lang w:val="en-AU"/>
              </w:rPr>
            </w:pPr>
            <w:r>
              <w:rPr>
                <w:b/>
                <w:bCs/>
                <w:lang w:val="en-AU"/>
              </w:rPr>
              <w:t>5.18.6</w:t>
            </w:r>
          </w:p>
          <w:p w14:paraId="2F400DB2" w14:textId="77777777" w:rsidR="00A410BD" w:rsidRDefault="00A410BD" w:rsidP="00A410BD">
            <w:pPr>
              <w:jc w:val="center"/>
              <w:rPr>
                <w:b/>
                <w:bCs/>
                <w:lang w:val="en-AU"/>
              </w:rPr>
            </w:pPr>
            <w:r>
              <w:rPr>
                <w:b/>
                <w:bCs/>
                <w:lang w:val="en-AU"/>
              </w:rPr>
              <w:t>5.18.7</w:t>
            </w:r>
          </w:p>
          <w:p w14:paraId="6563621B" w14:textId="77777777" w:rsidR="00A410BD" w:rsidRDefault="00A410BD" w:rsidP="00A410BD">
            <w:pPr>
              <w:jc w:val="center"/>
              <w:rPr>
                <w:b/>
                <w:bCs/>
                <w:lang w:val="en-AU"/>
              </w:rPr>
            </w:pPr>
            <w:r>
              <w:rPr>
                <w:b/>
                <w:bCs/>
                <w:lang w:val="en-AU"/>
              </w:rPr>
              <w:t>5.23.9</w:t>
            </w:r>
          </w:p>
          <w:p w14:paraId="7A7ABD80" w14:textId="5134173A" w:rsidR="00A410BD" w:rsidRDefault="00A410BD" w:rsidP="00A410BD">
            <w:pPr>
              <w:jc w:val="center"/>
              <w:rPr>
                <w:b/>
                <w:bCs/>
                <w:lang w:val="en-AU"/>
              </w:rPr>
            </w:pPr>
            <w:r>
              <w:rPr>
                <w:b/>
                <w:bCs/>
                <w:lang w:val="en-AU"/>
              </w:rPr>
              <w:t>5.29.3</w:t>
            </w:r>
          </w:p>
        </w:tc>
        <w:tc>
          <w:tcPr>
            <w:tcW w:w="4781" w:type="dxa"/>
            <w:tcBorders>
              <w:top w:val="single" w:sz="4" w:space="0" w:color="auto"/>
              <w:bottom w:val="single" w:sz="4" w:space="0" w:color="auto"/>
              <w:right w:val="single" w:sz="18" w:space="0" w:color="auto"/>
            </w:tcBorders>
            <w:shd w:val="clear" w:color="auto" w:fill="auto"/>
          </w:tcPr>
          <w:p w14:paraId="51C4D647" w14:textId="050597BD" w:rsidR="00A410BD" w:rsidRDefault="00A410BD" w:rsidP="00A410BD">
            <w:pPr>
              <w:spacing w:before="20" w:after="20"/>
              <w:jc w:val="both"/>
              <w:rPr>
                <w:rFonts w:ascii="Arial" w:hAnsi="Arial" w:cs="Arial"/>
                <w:color w:val="000000"/>
              </w:rPr>
            </w:pPr>
            <w:r>
              <w:rPr>
                <w:rFonts w:ascii="Arial" w:hAnsi="Arial" w:cs="Arial"/>
                <w:color w:val="000000"/>
              </w:rPr>
              <w:t>Minor amendments to text.</w:t>
            </w:r>
          </w:p>
        </w:tc>
      </w:tr>
      <w:tr w:rsidR="00A410BD" w14:paraId="0F6A888F" w14:textId="77777777" w:rsidTr="00473897">
        <w:trPr>
          <w:trHeight w:val="180"/>
        </w:trPr>
        <w:tc>
          <w:tcPr>
            <w:tcW w:w="1220" w:type="dxa"/>
            <w:gridSpan w:val="2"/>
            <w:tcBorders>
              <w:top w:val="single" w:sz="4" w:space="0" w:color="auto"/>
              <w:left w:val="single" w:sz="18" w:space="0" w:color="auto"/>
            </w:tcBorders>
          </w:tcPr>
          <w:p w14:paraId="35028BC6" w14:textId="77777777" w:rsidR="00A410BD" w:rsidRDefault="00A410BD" w:rsidP="00A410BD">
            <w:pPr>
              <w:rPr>
                <w:lang w:val="en-AU"/>
              </w:rPr>
            </w:pPr>
            <w:r>
              <w:rPr>
                <w:lang w:val="en-AU"/>
              </w:rPr>
              <w:t>07/08/23</w:t>
            </w:r>
          </w:p>
        </w:tc>
        <w:tc>
          <w:tcPr>
            <w:tcW w:w="836" w:type="dxa"/>
            <w:tcBorders>
              <w:top w:val="single" w:sz="4" w:space="0" w:color="auto"/>
            </w:tcBorders>
          </w:tcPr>
          <w:p w14:paraId="3DB903A5" w14:textId="536E395E" w:rsidR="00A410BD" w:rsidRDefault="00A410BD" w:rsidP="00A410BD">
            <w:pPr>
              <w:jc w:val="center"/>
              <w:rPr>
                <w:lang w:val="en-AU"/>
              </w:rPr>
            </w:pPr>
            <w:r>
              <w:rPr>
                <w:lang w:val="en-AU"/>
              </w:rPr>
              <w:t>5</w:t>
            </w:r>
          </w:p>
        </w:tc>
        <w:tc>
          <w:tcPr>
            <w:tcW w:w="1456" w:type="dxa"/>
            <w:gridSpan w:val="2"/>
            <w:tcBorders>
              <w:top w:val="single" w:sz="4" w:space="0" w:color="auto"/>
            </w:tcBorders>
          </w:tcPr>
          <w:p w14:paraId="7DCDAD2D" w14:textId="77777777" w:rsidR="00A410BD" w:rsidRDefault="00A410BD" w:rsidP="00A410BD">
            <w:pPr>
              <w:jc w:val="center"/>
              <w:rPr>
                <w:b/>
                <w:bCs/>
                <w:lang w:val="en-AU"/>
              </w:rPr>
            </w:pPr>
            <w:r>
              <w:rPr>
                <w:b/>
                <w:bCs/>
                <w:lang w:val="en-AU"/>
              </w:rPr>
              <w:t>5.9.9</w:t>
            </w:r>
          </w:p>
        </w:tc>
        <w:tc>
          <w:tcPr>
            <w:tcW w:w="4781" w:type="dxa"/>
            <w:tcBorders>
              <w:top w:val="single" w:sz="4" w:space="0" w:color="auto"/>
              <w:bottom w:val="single" w:sz="4" w:space="0" w:color="auto"/>
              <w:right w:val="single" w:sz="18" w:space="0" w:color="auto"/>
            </w:tcBorders>
            <w:shd w:val="clear" w:color="auto" w:fill="auto"/>
          </w:tcPr>
          <w:p w14:paraId="56798830" w14:textId="77777777" w:rsidR="00A410BD" w:rsidRPr="00121144"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DD0AE0">
              <w:rPr>
                <w:rFonts w:ascii="Arial" w:hAnsi="Arial" w:cs="Arial"/>
                <w:i/>
                <w:iCs/>
                <w:color w:val="000000"/>
              </w:rPr>
              <w:t>Strauss v Macdonald</w:t>
            </w:r>
            <w:r>
              <w:rPr>
                <w:rFonts w:ascii="Arial" w:hAnsi="Arial" w:cs="Arial"/>
                <w:i/>
                <w:iCs/>
                <w:color w:val="000000"/>
              </w:rPr>
              <w:t xml:space="preserve"> (No 2)</w:t>
            </w:r>
            <w:r>
              <w:rPr>
                <w:rFonts w:ascii="Arial" w:hAnsi="Arial" w:cs="Arial"/>
                <w:color w:val="000000"/>
              </w:rPr>
              <w:t xml:space="preserve"> [2023] VSC 377.</w:t>
            </w:r>
          </w:p>
        </w:tc>
      </w:tr>
      <w:tr w:rsidR="00A410BD" w14:paraId="0A18E35D" w14:textId="77777777" w:rsidTr="00473897">
        <w:trPr>
          <w:trHeight w:val="180"/>
        </w:trPr>
        <w:tc>
          <w:tcPr>
            <w:tcW w:w="1220" w:type="dxa"/>
            <w:gridSpan w:val="2"/>
            <w:vMerge w:val="restart"/>
            <w:tcBorders>
              <w:top w:val="single" w:sz="4" w:space="0" w:color="auto"/>
              <w:left w:val="single" w:sz="18" w:space="0" w:color="auto"/>
            </w:tcBorders>
          </w:tcPr>
          <w:p w14:paraId="04F18CDC" w14:textId="5B2B8C80" w:rsidR="00A410BD" w:rsidRDefault="00A410BD" w:rsidP="00A410BD">
            <w:pPr>
              <w:rPr>
                <w:lang w:val="en-AU"/>
              </w:rPr>
            </w:pPr>
            <w:r>
              <w:rPr>
                <w:lang w:val="en-AU"/>
              </w:rPr>
              <w:t>07/08/23</w:t>
            </w:r>
          </w:p>
        </w:tc>
        <w:tc>
          <w:tcPr>
            <w:tcW w:w="836" w:type="dxa"/>
            <w:vMerge w:val="restart"/>
            <w:tcBorders>
              <w:top w:val="single" w:sz="4" w:space="0" w:color="auto"/>
            </w:tcBorders>
          </w:tcPr>
          <w:p w14:paraId="41B59A21" w14:textId="5BD3328E" w:rsidR="00A410BD" w:rsidRDefault="00A410BD" w:rsidP="00A410BD">
            <w:pPr>
              <w:jc w:val="center"/>
              <w:rPr>
                <w:lang w:val="en-AU"/>
              </w:rPr>
            </w:pPr>
            <w:r>
              <w:rPr>
                <w:lang w:val="en-AU"/>
              </w:rPr>
              <w:t>5</w:t>
            </w:r>
          </w:p>
        </w:tc>
        <w:tc>
          <w:tcPr>
            <w:tcW w:w="1456" w:type="dxa"/>
            <w:gridSpan w:val="2"/>
            <w:vMerge w:val="restart"/>
            <w:tcBorders>
              <w:top w:val="single" w:sz="4" w:space="0" w:color="auto"/>
            </w:tcBorders>
          </w:tcPr>
          <w:p w14:paraId="6EE6C564" w14:textId="230EC0B1" w:rsidR="00A410BD" w:rsidRDefault="00A410BD" w:rsidP="00A410BD">
            <w:pPr>
              <w:jc w:val="center"/>
              <w:rPr>
                <w:b/>
                <w:bCs/>
                <w:lang w:val="en-AU"/>
              </w:rPr>
            </w:pPr>
            <w:r>
              <w:rPr>
                <w:b/>
                <w:bCs/>
                <w:lang w:val="en-AU"/>
              </w:rPr>
              <w:t>5.10.4</w:t>
            </w:r>
          </w:p>
        </w:tc>
        <w:tc>
          <w:tcPr>
            <w:tcW w:w="4781" w:type="dxa"/>
            <w:tcBorders>
              <w:top w:val="single" w:sz="4" w:space="0" w:color="auto"/>
              <w:bottom w:val="single" w:sz="4" w:space="0" w:color="auto"/>
              <w:right w:val="single" w:sz="18" w:space="0" w:color="auto"/>
            </w:tcBorders>
            <w:shd w:val="clear" w:color="auto" w:fill="FFF2CC"/>
          </w:tcPr>
          <w:p w14:paraId="262F92A1" w14:textId="029F3A28" w:rsidR="00A410BD" w:rsidRPr="000456EC" w:rsidRDefault="00A410BD" w:rsidP="00A410BD">
            <w:pPr>
              <w:spacing w:before="20" w:after="20"/>
              <w:jc w:val="both"/>
              <w:rPr>
                <w:rFonts w:ascii="Arial" w:hAnsi="Arial" w:cs="Arial"/>
                <w:b/>
                <w:bCs/>
                <w:color w:val="000000"/>
              </w:rPr>
            </w:pPr>
            <w:r>
              <w:rPr>
                <w:rFonts w:ascii="Arial" w:hAnsi="Arial" w:cs="Arial"/>
                <w:b/>
                <w:bCs/>
                <w:color w:val="000000"/>
              </w:rPr>
              <w:t>Section heading amended to “Child not to be removed from parent unless unacceptable risk of harm / s.10(3)(g) CYFA”.</w:t>
            </w:r>
          </w:p>
        </w:tc>
      </w:tr>
      <w:tr w:rsidR="00A410BD" w14:paraId="77CCAAB0" w14:textId="77777777" w:rsidTr="00473897">
        <w:trPr>
          <w:trHeight w:val="179"/>
        </w:trPr>
        <w:tc>
          <w:tcPr>
            <w:tcW w:w="1220" w:type="dxa"/>
            <w:gridSpan w:val="2"/>
            <w:vMerge/>
            <w:tcBorders>
              <w:left w:val="single" w:sz="18" w:space="0" w:color="auto"/>
            </w:tcBorders>
          </w:tcPr>
          <w:p w14:paraId="63CE819D" w14:textId="77777777" w:rsidR="00A410BD" w:rsidRDefault="00A410BD" w:rsidP="00A410BD">
            <w:pPr>
              <w:rPr>
                <w:lang w:val="en-AU"/>
              </w:rPr>
            </w:pPr>
          </w:p>
        </w:tc>
        <w:tc>
          <w:tcPr>
            <w:tcW w:w="836" w:type="dxa"/>
            <w:vMerge/>
          </w:tcPr>
          <w:p w14:paraId="044F4D3D" w14:textId="5CC8E7E0" w:rsidR="00A410BD" w:rsidRDefault="00A410BD" w:rsidP="00A410BD">
            <w:pPr>
              <w:jc w:val="center"/>
              <w:rPr>
                <w:lang w:val="en-AU"/>
              </w:rPr>
            </w:pPr>
          </w:p>
        </w:tc>
        <w:tc>
          <w:tcPr>
            <w:tcW w:w="1456" w:type="dxa"/>
            <w:gridSpan w:val="2"/>
            <w:vMerge/>
          </w:tcPr>
          <w:p w14:paraId="7152D188" w14:textId="77777777" w:rsidR="00A410BD" w:rsidRDefault="00A410BD" w:rsidP="00A410BD">
            <w:pPr>
              <w:jc w:val="center"/>
              <w:rPr>
                <w:b/>
                <w:bCs/>
                <w:lang w:val="en-AU"/>
              </w:rPr>
            </w:pPr>
          </w:p>
        </w:tc>
        <w:tc>
          <w:tcPr>
            <w:tcW w:w="4781" w:type="dxa"/>
            <w:tcBorders>
              <w:top w:val="single" w:sz="4" w:space="0" w:color="auto"/>
              <w:bottom w:val="single" w:sz="4" w:space="0" w:color="auto"/>
              <w:right w:val="single" w:sz="18" w:space="0" w:color="auto"/>
            </w:tcBorders>
            <w:shd w:val="clear" w:color="auto" w:fill="auto"/>
          </w:tcPr>
          <w:p w14:paraId="113D4D57" w14:textId="1524DAAE" w:rsidR="00A410BD" w:rsidRDefault="00A410BD" w:rsidP="00A410BD">
            <w:pPr>
              <w:spacing w:before="20" w:after="20"/>
              <w:jc w:val="both"/>
              <w:rPr>
                <w:rFonts w:ascii="Arial" w:hAnsi="Arial" w:cs="Arial"/>
                <w:color w:val="000000"/>
              </w:rPr>
            </w:pPr>
            <w:r>
              <w:rPr>
                <w:rFonts w:ascii="Arial" w:hAnsi="Arial" w:cs="Arial"/>
                <w:color w:val="000000"/>
              </w:rPr>
              <w:t xml:space="preserve">This section has been significantly restructured and an extract from </w:t>
            </w:r>
            <w:r w:rsidRPr="00DE04AB">
              <w:rPr>
                <w:rFonts w:ascii="Arial" w:hAnsi="Arial" w:cs="Arial"/>
                <w:i/>
                <w:iCs/>
              </w:rPr>
              <w:t>MMM v Secretary to the Department of Families, Fairness and Housing</w:t>
            </w:r>
            <w:r w:rsidRPr="00DE04AB">
              <w:rPr>
                <w:rFonts w:ascii="Arial" w:hAnsi="Arial" w:cs="Arial"/>
              </w:rPr>
              <w:t xml:space="preserve"> [2023] VSC 354</w:t>
            </w:r>
            <w:r>
              <w:rPr>
                <w:rFonts w:ascii="Arial" w:hAnsi="Arial" w:cs="Arial"/>
              </w:rPr>
              <w:t xml:space="preserve"> at [17] </w:t>
            </w:r>
            <w:r>
              <w:rPr>
                <w:rFonts w:ascii="Arial" w:hAnsi="Arial" w:cs="Arial"/>
                <w:color w:val="000000"/>
              </w:rPr>
              <w:t>has been added.</w:t>
            </w:r>
          </w:p>
        </w:tc>
      </w:tr>
      <w:tr w:rsidR="00A410BD" w14:paraId="3C2C4044" w14:textId="77777777" w:rsidTr="00473897">
        <w:trPr>
          <w:trHeight w:val="100"/>
        </w:trPr>
        <w:tc>
          <w:tcPr>
            <w:tcW w:w="1220" w:type="dxa"/>
            <w:gridSpan w:val="2"/>
            <w:vMerge w:val="restart"/>
            <w:tcBorders>
              <w:top w:val="single" w:sz="4" w:space="0" w:color="auto"/>
              <w:left w:val="single" w:sz="18" w:space="0" w:color="auto"/>
            </w:tcBorders>
          </w:tcPr>
          <w:p w14:paraId="21D4E640" w14:textId="6740065A" w:rsidR="00A410BD" w:rsidRDefault="00A410BD" w:rsidP="00A410BD">
            <w:pPr>
              <w:keepNext/>
              <w:keepLines/>
              <w:rPr>
                <w:lang w:val="en-AU"/>
              </w:rPr>
            </w:pPr>
            <w:r>
              <w:rPr>
                <w:lang w:val="en-AU"/>
              </w:rPr>
              <w:t>07/08/23</w:t>
            </w:r>
          </w:p>
        </w:tc>
        <w:tc>
          <w:tcPr>
            <w:tcW w:w="836" w:type="dxa"/>
            <w:vMerge w:val="restart"/>
            <w:tcBorders>
              <w:top w:val="single" w:sz="4" w:space="0" w:color="auto"/>
            </w:tcBorders>
          </w:tcPr>
          <w:p w14:paraId="7F91E7EF" w14:textId="68637C61" w:rsidR="00A410BD" w:rsidRDefault="00A410BD" w:rsidP="00A410BD">
            <w:pPr>
              <w:keepNext/>
              <w:keepLines/>
              <w:jc w:val="center"/>
              <w:rPr>
                <w:lang w:val="en-AU"/>
              </w:rPr>
            </w:pPr>
            <w:r>
              <w:rPr>
                <w:lang w:val="en-AU"/>
              </w:rPr>
              <w:t>5</w:t>
            </w:r>
          </w:p>
        </w:tc>
        <w:tc>
          <w:tcPr>
            <w:tcW w:w="1456" w:type="dxa"/>
            <w:gridSpan w:val="2"/>
            <w:vMerge w:val="restart"/>
            <w:tcBorders>
              <w:top w:val="single" w:sz="4" w:space="0" w:color="auto"/>
            </w:tcBorders>
          </w:tcPr>
          <w:p w14:paraId="1B7BAEFE" w14:textId="72B2372B" w:rsidR="00A410BD" w:rsidRDefault="00A410BD" w:rsidP="00A410BD">
            <w:pPr>
              <w:keepNext/>
              <w:keepLines/>
              <w:jc w:val="center"/>
              <w:rPr>
                <w:b/>
                <w:bCs/>
                <w:lang w:val="en-AU"/>
              </w:rPr>
            </w:pPr>
            <w:r>
              <w:rPr>
                <w:b/>
                <w:bCs/>
                <w:lang w:val="en-AU"/>
              </w:rPr>
              <w:t>5.10.4A</w:t>
            </w:r>
          </w:p>
        </w:tc>
        <w:tc>
          <w:tcPr>
            <w:tcW w:w="4781" w:type="dxa"/>
            <w:tcBorders>
              <w:top w:val="single" w:sz="4" w:space="0" w:color="auto"/>
              <w:bottom w:val="single" w:sz="4" w:space="0" w:color="auto"/>
              <w:right w:val="single" w:sz="18" w:space="0" w:color="auto"/>
            </w:tcBorders>
            <w:shd w:val="clear" w:color="auto" w:fill="FFF2CC"/>
          </w:tcPr>
          <w:p w14:paraId="72F500CA" w14:textId="294A39FE" w:rsidR="00A410BD" w:rsidRPr="00732D9E" w:rsidRDefault="00A410BD" w:rsidP="00A410BD">
            <w:pPr>
              <w:keepNext/>
              <w:keepLines/>
              <w:spacing w:before="20" w:after="20"/>
              <w:jc w:val="both"/>
              <w:rPr>
                <w:rFonts w:ascii="Arial" w:hAnsi="Arial" w:cs="Arial"/>
                <w:b/>
                <w:bCs/>
                <w:color w:val="000000"/>
              </w:rPr>
            </w:pPr>
            <w:r>
              <w:rPr>
                <w:rFonts w:ascii="Arial" w:hAnsi="Arial" w:cs="Arial"/>
                <w:b/>
                <w:bCs/>
                <w:color w:val="000000"/>
              </w:rPr>
              <w:t>New section headed “</w:t>
            </w:r>
            <w:r w:rsidRPr="0057788B">
              <w:rPr>
                <w:rFonts w:ascii="Arial" w:hAnsi="Arial" w:cs="Arial"/>
                <w:b/>
                <w:bCs/>
                <w:color w:val="000000" w:themeColor="text1"/>
              </w:rPr>
              <w:t>Effect on a child of separation from the child’s primary attachment figure</w:t>
            </w:r>
            <w:r>
              <w:rPr>
                <w:rFonts w:ascii="Arial" w:hAnsi="Arial" w:cs="Arial"/>
                <w:b/>
                <w:bCs/>
                <w:color w:val="000000" w:themeColor="text1"/>
              </w:rPr>
              <w:t>(s)</w:t>
            </w:r>
            <w:r>
              <w:rPr>
                <w:rFonts w:ascii="Arial" w:hAnsi="Arial" w:cs="Arial"/>
                <w:b/>
                <w:bCs/>
                <w:color w:val="000000"/>
              </w:rPr>
              <w:t>”.</w:t>
            </w:r>
          </w:p>
        </w:tc>
      </w:tr>
      <w:tr w:rsidR="00A410BD" w14:paraId="1051DCD7" w14:textId="77777777" w:rsidTr="00473897">
        <w:trPr>
          <w:trHeight w:val="100"/>
        </w:trPr>
        <w:tc>
          <w:tcPr>
            <w:tcW w:w="1220" w:type="dxa"/>
            <w:gridSpan w:val="2"/>
            <w:vMerge/>
            <w:tcBorders>
              <w:left w:val="single" w:sz="18" w:space="0" w:color="auto"/>
            </w:tcBorders>
          </w:tcPr>
          <w:p w14:paraId="2BF48C7E" w14:textId="77777777" w:rsidR="00A410BD" w:rsidRDefault="00A410BD" w:rsidP="00A410BD">
            <w:pPr>
              <w:rPr>
                <w:lang w:val="en-AU"/>
              </w:rPr>
            </w:pPr>
          </w:p>
        </w:tc>
        <w:tc>
          <w:tcPr>
            <w:tcW w:w="836" w:type="dxa"/>
            <w:vMerge/>
          </w:tcPr>
          <w:p w14:paraId="5FBE8122" w14:textId="71B63FED" w:rsidR="00A410BD" w:rsidRDefault="00A410BD" w:rsidP="00A410BD">
            <w:pPr>
              <w:jc w:val="center"/>
              <w:rPr>
                <w:lang w:val="en-AU"/>
              </w:rPr>
            </w:pPr>
          </w:p>
        </w:tc>
        <w:tc>
          <w:tcPr>
            <w:tcW w:w="1456" w:type="dxa"/>
            <w:gridSpan w:val="2"/>
            <w:vMerge/>
          </w:tcPr>
          <w:p w14:paraId="2A6CDA82" w14:textId="77777777" w:rsidR="00A410BD" w:rsidRDefault="00A410BD" w:rsidP="00A410BD">
            <w:pPr>
              <w:jc w:val="center"/>
              <w:rPr>
                <w:b/>
                <w:bCs/>
                <w:lang w:val="en-AU"/>
              </w:rPr>
            </w:pPr>
          </w:p>
        </w:tc>
        <w:tc>
          <w:tcPr>
            <w:tcW w:w="4781" w:type="dxa"/>
            <w:tcBorders>
              <w:top w:val="single" w:sz="4" w:space="0" w:color="auto"/>
              <w:bottom w:val="single" w:sz="4" w:space="0" w:color="auto"/>
              <w:right w:val="single" w:sz="18" w:space="0" w:color="auto"/>
            </w:tcBorders>
            <w:shd w:val="clear" w:color="auto" w:fill="auto"/>
          </w:tcPr>
          <w:p w14:paraId="2D0768F2" w14:textId="47C22310" w:rsidR="00A410BD" w:rsidRPr="00732D9E" w:rsidRDefault="00A410BD" w:rsidP="00A410BD">
            <w:pPr>
              <w:spacing w:before="20" w:after="20"/>
              <w:jc w:val="both"/>
              <w:rPr>
                <w:rFonts w:ascii="Arial" w:hAnsi="Arial" w:cs="Arial"/>
                <w:color w:val="000000"/>
              </w:rPr>
            </w:pPr>
            <w:r>
              <w:rPr>
                <w:rFonts w:ascii="Arial" w:hAnsi="Arial" w:cs="Arial"/>
                <w:color w:val="000000"/>
              </w:rPr>
              <w:t xml:space="preserve">Material linking this section with some of the cases in section 5.10.4 is included together with some of the material from former Part 4.16. Summaries of </w:t>
            </w:r>
            <w:r w:rsidRPr="008C1A2D">
              <w:rPr>
                <w:rFonts w:ascii="Arial" w:hAnsi="Arial" w:cs="Arial"/>
                <w:i/>
                <w:iCs/>
              </w:rPr>
              <w:t>DOHS v Ms H &amp; Mr</w:t>
            </w:r>
            <w:r>
              <w:rPr>
                <w:rFonts w:ascii="Arial" w:hAnsi="Arial" w:cs="Arial"/>
              </w:rPr>
              <w:t xml:space="preserve"> </w:t>
            </w:r>
            <w:r w:rsidRPr="008C1A2D">
              <w:rPr>
                <w:rFonts w:ascii="Arial" w:hAnsi="Arial" w:cs="Arial"/>
                <w:i/>
                <w:iCs/>
              </w:rPr>
              <w:t>I</w:t>
            </w:r>
            <w:r>
              <w:rPr>
                <w:rFonts w:ascii="Arial" w:hAnsi="Arial" w:cs="Arial"/>
              </w:rPr>
              <w:t xml:space="preserve"> [17/12/2014] </w:t>
            </w:r>
            <w:r>
              <w:rPr>
                <w:rFonts w:ascii="Arial" w:hAnsi="Arial" w:cs="Arial"/>
                <w:color w:val="000000"/>
              </w:rPr>
              <w:t xml:space="preserve">and </w:t>
            </w:r>
            <w:r w:rsidRPr="00473C1E">
              <w:rPr>
                <w:rFonts w:ascii="Arial" w:hAnsi="Arial" w:cs="Arial"/>
                <w:i/>
                <w:iCs/>
                <w:color w:val="000000"/>
              </w:rPr>
              <w:t xml:space="preserve">DOHS v The D Children </w:t>
            </w:r>
            <w:r w:rsidRPr="003639A0">
              <w:rPr>
                <w:rFonts w:ascii="Arial" w:hAnsi="Arial" w:cs="Arial"/>
                <w:color w:val="000000"/>
              </w:rPr>
              <w:t xml:space="preserve">[11/01/2012] </w:t>
            </w:r>
            <w:r>
              <w:rPr>
                <w:rFonts w:ascii="Arial" w:hAnsi="Arial" w:cs="Arial"/>
                <w:color w:val="000000"/>
              </w:rPr>
              <w:t>are provided together with extracts from these two cases and references to 6 other cases have been added.</w:t>
            </w:r>
          </w:p>
        </w:tc>
      </w:tr>
      <w:tr w:rsidR="00A410BD" w14:paraId="319644C0" w14:textId="77777777" w:rsidTr="00473897">
        <w:trPr>
          <w:trHeight w:val="180"/>
        </w:trPr>
        <w:tc>
          <w:tcPr>
            <w:tcW w:w="1220" w:type="dxa"/>
            <w:gridSpan w:val="2"/>
            <w:tcBorders>
              <w:top w:val="single" w:sz="4" w:space="0" w:color="auto"/>
              <w:left w:val="single" w:sz="18" w:space="0" w:color="auto"/>
            </w:tcBorders>
          </w:tcPr>
          <w:p w14:paraId="3546361D" w14:textId="2F79474B" w:rsidR="00A410BD" w:rsidRDefault="00A410BD" w:rsidP="00A410BD">
            <w:pPr>
              <w:rPr>
                <w:lang w:val="en-AU"/>
              </w:rPr>
            </w:pPr>
            <w:r>
              <w:rPr>
                <w:lang w:val="en-AU"/>
              </w:rPr>
              <w:t>07/08/23</w:t>
            </w:r>
          </w:p>
        </w:tc>
        <w:tc>
          <w:tcPr>
            <w:tcW w:w="836" w:type="dxa"/>
            <w:tcBorders>
              <w:top w:val="single" w:sz="4" w:space="0" w:color="auto"/>
            </w:tcBorders>
          </w:tcPr>
          <w:p w14:paraId="6196B7B9" w14:textId="02F3BD48" w:rsidR="00A410BD" w:rsidRDefault="00A410BD" w:rsidP="00A410BD">
            <w:pPr>
              <w:jc w:val="center"/>
              <w:rPr>
                <w:lang w:val="en-AU"/>
              </w:rPr>
            </w:pPr>
            <w:r>
              <w:rPr>
                <w:lang w:val="en-AU"/>
              </w:rPr>
              <w:t>5</w:t>
            </w:r>
          </w:p>
        </w:tc>
        <w:tc>
          <w:tcPr>
            <w:tcW w:w="1456" w:type="dxa"/>
            <w:gridSpan w:val="2"/>
            <w:tcBorders>
              <w:top w:val="single" w:sz="4" w:space="0" w:color="auto"/>
            </w:tcBorders>
          </w:tcPr>
          <w:p w14:paraId="6E130F18" w14:textId="77777777" w:rsidR="00A410BD" w:rsidRDefault="00A410BD" w:rsidP="00A410BD">
            <w:pPr>
              <w:jc w:val="center"/>
              <w:rPr>
                <w:b/>
                <w:bCs/>
                <w:lang w:val="en-AU"/>
              </w:rPr>
            </w:pPr>
            <w:r>
              <w:rPr>
                <w:b/>
                <w:bCs/>
                <w:lang w:val="en-AU"/>
              </w:rPr>
              <w:t>5.10.5</w:t>
            </w:r>
          </w:p>
        </w:tc>
        <w:tc>
          <w:tcPr>
            <w:tcW w:w="4781" w:type="dxa"/>
            <w:tcBorders>
              <w:top w:val="single" w:sz="4" w:space="0" w:color="auto"/>
              <w:bottom w:val="single" w:sz="4" w:space="0" w:color="auto"/>
              <w:right w:val="single" w:sz="18" w:space="0" w:color="auto"/>
            </w:tcBorders>
            <w:shd w:val="clear" w:color="auto" w:fill="auto"/>
          </w:tcPr>
          <w:p w14:paraId="6C36F238" w14:textId="77777777" w:rsidR="00A410BD" w:rsidRDefault="00A410BD" w:rsidP="00A410BD">
            <w:pPr>
              <w:pStyle w:val="ListParagraph"/>
              <w:numPr>
                <w:ilvl w:val="0"/>
                <w:numId w:val="132"/>
              </w:numPr>
              <w:spacing w:before="20" w:after="20"/>
              <w:ind w:left="284" w:hanging="284"/>
              <w:jc w:val="both"/>
              <w:rPr>
                <w:rFonts w:ascii="Arial" w:hAnsi="Arial" w:cs="Arial"/>
                <w:color w:val="000000"/>
              </w:rPr>
            </w:pPr>
            <w:r>
              <w:rPr>
                <w:rFonts w:ascii="Arial" w:hAnsi="Arial" w:cs="Arial"/>
                <w:color w:val="000000"/>
              </w:rPr>
              <w:t>Correction of error in description of previous s.14 where s.14(4) was accidentally omitted.</w:t>
            </w:r>
          </w:p>
          <w:p w14:paraId="12F73AC5" w14:textId="77777777" w:rsidR="00A410BD" w:rsidRPr="00396B12" w:rsidRDefault="00A410BD" w:rsidP="00A410BD">
            <w:pPr>
              <w:pStyle w:val="ListParagraph"/>
              <w:numPr>
                <w:ilvl w:val="0"/>
                <w:numId w:val="132"/>
              </w:numPr>
              <w:spacing w:before="20" w:after="20"/>
              <w:ind w:left="284" w:hanging="284"/>
              <w:jc w:val="both"/>
              <w:rPr>
                <w:rFonts w:ascii="Arial" w:hAnsi="Arial" w:cs="Arial"/>
                <w:color w:val="000000"/>
              </w:rPr>
            </w:pPr>
            <w:r>
              <w:rPr>
                <w:rFonts w:ascii="Arial" w:hAnsi="Arial" w:cs="Arial"/>
                <w:color w:val="000000"/>
              </w:rPr>
              <w:t>Amendment of text to include discussion of new ss.13(4) and the additional principles in s.14 for the placement of an Aboriginal child.</w:t>
            </w:r>
          </w:p>
        </w:tc>
      </w:tr>
      <w:tr w:rsidR="00A410BD" w14:paraId="1DCDF7F1" w14:textId="77777777" w:rsidTr="00473897">
        <w:trPr>
          <w:trHeight w:val="260"/>
        </w:trPr>
        <w:tc>
          <w:tcPr>
            <w:tcW w:w="1220" w:type="dxa"/>
            <w:gridSpan w:val="2"/>
            <w:tcBorders>
              <w:top w:val="single" w:sz="4" w:space="0" w:color="auto"/>
              <w:left w:val="single" w:sz="18" w:space="0" w:color="auto"/>
            </w:tcBorders>
          </w:tcPr>
          <w:p w14:paraId="6CD84187" w14:textId="4AD64617" w:rsidR="00A410BD" w:rsidRDefault="00A410BD" w:rsidP="00A410BD">
            <w:pPr>
              <w:rPr>
                <w:lang w:val="en-AU"/>
              </w:rPr>
            </w:pPr>
            <w:r>
              <w:rPr>
                <w:lang w:val="en-AU"/>
              </w:rPr>
              <w:t>07/08/23</w:t>
            </w:r>
          </w:p>
        </w:tc>
        <w:tc>
          <w:tcPr>
            <w:tcW w:w="836" w:type="dxa"/>
            <w:tcBorders>
              <w:top w:val="single" w:sz="4" w:space="0" w:color="auto"/>
            </w:tcBorders>
          </w:tcPr>
          <w:p w14:paraId="3F56D8B2" w14:textId="34ED747E" w:rsidR="00A410BD" w:rsidRDefault="00A410BD" w:rsidP="00A410BD">
            <w:pPr>
              <w:jc w:val="center"/>
              <w:rPr>
                <w:lang w:val="en-AU"/>
              </w:rPr>
            </w:pPr>
            <w:r>
              <w:rPr>
                <w:lang w:val="en-AU"/>
              </w:rPr>
              <w:t>5</w:t>
            </w:r>
          </w:p>
        </w:tc>
        <w:tc>
          <w:tcPr>
            <w:tcW w:w="1456" w:type="dxa"/>
            <w:gridSpan w:val="2"/>
            <w:tcBorders>
              <w:top w:val="single" w:sz="4" w:space="0" w:color="auto"/>
            </w:tcBorders>
          </w:tcPr>
          <w:p w14:paraId="01C3F9DD" w14:textId="77777777" w:rsidR="00A410BD" w:rsidRDefault="00A410BD" w:rsidP="00A410BD">
            <w:pPr>
              <w:jc w:val="center"/>
              <w:rPr>
                <w:b/>
                <w:bCs/>
                <w:lang w:val="en-AU"/>
              </w:rPr>
            </w:pPr>
            <w:r>
              <w:rPr>
                <w:b/>
                <w:bCs/>
                <w:lang w:val="en-AU"/>
              </w:rPr>
              <w:t>5.11.3</w:t>
            </w:r>
          </w:p>
        </w:tc>
        <w:tc>
          <w:tcPr>
            <w:tcW w:w="4781" w:type="dxa"/>
            <w:tcBorders>
              <w:top w:val="single" w:sz="4" w:space="0" w:color="auto"/>
              <w:bottom w:val="single" w:sz="4" w:space="0" w:color="auto"/>
              <w:right w:val="single" w:sz="18" w:space="0" w:color="auto"/>
            </w:tcBorders>
            <w:shd w:val="clear" w:color="auto" w:fill="auto"/>
          </w:tcPr>
          <w:p w14:paraId="7C5D1DDF" w14:textId="63631FF2" w:rsidR="00A410BD" w:rsidRDefault="00A410BD" w:rsidP="00A410BD">
            <w:pPr>
              <w:pStyle w:val="ListParagraph"/>
              <w:numPr>
                <w:ilvl w:val="0"/>
                <w:numId w:val="132"/>
              </w:numPr>
              <w:spacing w:before="20" w:after="20"/>
              <w:ind w:left="284" w:hanging="284"/>
              <w:jc w:val="both"/>
              <w:rPr>
                <w:rFonts w:ascii="Arial" w:hAnsi="Arial" w:cs="Arial"/>
                <w:color w:val="000000"/>
              </w:rPr>
            </w:pPr>
            <w:r>
              <w:rPr>
                <w:rFonts w:ascii="Arial" w:hAnsi="Arial" w:cs="Arial"/>
                <w:color w:val="000000"/>
              </w:rPr>
              <w:t>Minor amendment to text in category (a) of the table.</w:t>
            </w:r>
          </w:p>
          <w:p w14:paraId="5655348D" w14:textId="2FFD0225" w:rsidR="00A410BD" w:rsidRPr="00660E52" w:rsidRDefault="00A410BD" w:rsidP="00A410BD">
            <w:pPr>
              <w:pStyle w:val="ListParagraph"/>
              <w:numPr>
                <w:ilvl w:val="0"/>
                <w:numId w:val="132"/>
              </w:numPr>
              <w:spacing w:before="20" w:after="20"/>
              <w:ind w:left="284" w:hanging="284"/>
              <w:jc w:val="both"/>
              <w:rPr>
                <w:rFonts w:ascii="Arial" w:hAnsi="Arial" w:cs="Arial"/>
                <w:color w:val="000000"/>
              </w:rPr>
            </w:pPr>
            <w:r>
              <w:rPr>
                <w:rFonts w:ascii="Arial" w:hAnsi="Arial" w:cs="Arial"/>
                <w:color w:val="000000"/>
              </w:rPr>
              <w:t>In category (b) of the table added extract from</w:t>
            </w:r>
            <w:r w:rsidRPr="00DA1B1A">
              <w:rPr>
                <w:rFonts w:ascii="Arial" w:hAnsi="Arial" w:cs="Arial"/>
                <w:color w:val="000000"/>
              </w:rPr>
              <w:t xml:space="preserve"> </w:t>
            </w:r>
            <w:r w:rsidRPr="006B6F7A">
              <w:rPr>
                <w:rFonts w:ascii="Arial" w:hAnsi="Arial" w:cs="Arial"/>
                <w:i/>
                <w:iCs/>
              </w:rPr>
              <w:t>Secretary to the Department of Families, Fairness and Housing v AM (a</w:t>
            </w:r>
            <w:r>
              <w:rPr>
                <w:rFonts w:ascii="Arial" w:hAnsi="Arial" w:cs="Arial"/>
                <w:i/>
                <w:iCs/>
              </w:rPr>
              <w:t> </w:t>
            </w:r>
            <w:r w:rsidRPr="006B6F7A">
              <w:rPr>
                <w:rFonts w:ascii="Arial" w:hAnsi="Arial" w:cs="Arial"/>
                <w:i/>
                <w:iCs/>
              </w:rPr>
              <w:t xml:space="preserve">pseudonym) </w:t>
            </w:r>
            <w:r w:rsidRPr="006B6F7A">
              <w:rPr>
                <w:rFonts w:ascii="Arial" w:hAnsi="Arial" w:cs="Arial"/>
              </w:rPr>
              <w:t xml:space="preserve">[2023] VSC 291 </w:t>
            </w:r>
            <w:r>
              <w:rPr>
                <w:rFonts w:ascii="Arial" w:hAnsi="Arial" w:cs="Arial"/>
              </w:rPr>
              <w:t>at [53].</w:t>
            </w:r>
          </w:p>
        </w:tc>
      </w:tr>
      <w:tr w:rsidR="00A410BD" w14:paraId="2D773CCD" w14:textId="77777777" w:rsidTr="00473897">
        <w:trPr>
          <w:trHeight w:val="260"/>
        </w:trPr>
        <w:tc>
          <w:tcPr>
            <w:tcW w:w="1220" w:type="dxa"/>
            <w:gridSpan w:val="2"/>
            <w:tcBorders>
              <w:top w:val="single" w:sz="4" w:space="0" w:color="auto"/>
              <w:left w:val="single" w:sz="18" w:space="0" w:color="auto"/>
            </w:tcBorders>
          </w:tcPr>
          <w:p w14:paraId="01ADA68E" w14:textId="0C605D3D" w:rsidR="00A410BD" w:rsidRDefault="00A410BD" w:rsidP="00A410BD">
            <w:pPr>
              <w:rPr>
                <w:lang w:val="en-AU"/>
              </w:rPr>
            </w:pPr>
            <w:r>
              <w:rPr>
                <w:lang w:val="en-AU"/>
              </w:rPr>
              <w:t>07/08/23</w:t>
            </w:r>
          </w:p>
        </w:tc>
        <w:tc>
          <w:tcPr>
            <w:tcW w:w="836" w:type="dxa"/>
            <w:tcBorders>
              <w:top w:val="single" w:sz="4" w:space="0" w:color="auto"/>
            </w:tcBorders>
          </w:tcPr>
          <w:p w14:paraId="7DDB4C6E" w14:textId="15982F2A" w:rsidR="00A410BD" w:rsidRDefault="00A410BD" w:rsidP="00A410BD">
            <w:pPr>
              <w:jc w:val="center"/>
              <w:rPr>
                <w:lang w:val="en-AU"/>
              </w:rPr>
            </w:pPr>
            <w:r>
              <w:rPr>
                <w:lang w:val="en-AU"/>
              </w:rPr>
              <w:t>5</w:t>
            </w:r>
          </w:p>
        </w:tc>
        <w:tc>
          <w:tcPr>
            <w:tcW w:w="1456" w:type="dxa"/>
            <w:gridSpan w:val="2"/>
            <w:tcBorders>
              <w:top w:val="single" w:sz="4" w:space="0" w:color="auto"/>
            </w:tcBorders>
          </w:tcPr>
          <w:p w14:paraId="611016AA" w14:textId="77777777" w:rsidR="00A410BD" w:rsidRDefault="00A410BD" w:rsidP="00A410BD">
            <w:pPr>
              <w:jc w:val="center"/>
              <w:rPr>
                <w:b/>
                <w:bCs/>
                <w:lang w:val="en-AU"/>
              </w:rPr>
            </w:pPr>
            <w:r>
              <w:rPr>
                <w:b/>
                <w:bCs/>
                <w:lang w:val="en-AU"/>
              </w:rPr>
              <w:t>5.11.16</w:t>
            </w:r>
          </w:p>
        </w:tc>
        <w:tc>
          <w:tcPr>
            <w:tcW w:w="4781" w:type="dxa"/>
            <w:tcBorders>
              <w:top w:val="single" w:sz="4" w:space="0" w:color="auto"/>
              <w:bottom w:val="single" w:sz="4" w:space="0" w:color="auto"/>
              <w:right w:val="single" w:sz="18" w:space="0" w:color="auto"/>
            </w:tcBorders>
            <w:shd w:val="clear" w:color="auto" w:fill="auto"/>
          </w:tcPr>
          <w:p w14:paraId="41426E85" w14:textId="77777777" w:rsidR="00A410BD" w:rsidRDefault="00A410BD" w:rsidP="00A410BD">
            <w:pPr>
              <w:pStyle w:val="ListParagraph"/>
              <w:numPr>
                <w:ilvl w:val="0"/>
                <w:numId w:val="132"/>
              </w:numPr>
              <w:spacing w:before="20" w:after="20"/>
              <w:ind w:left="284" w:hanging="284"/>
              <w:jc w:val="both"/>
              <w:rPr>
                <w:rFonts w:ascii="Arial" w:hAnsi="Arial" w:cs="Arial"/>
                <w:color w:val="000000"/>
              </w:rPr>
            </w:pPr>
            <w:r w:rsidRPr="00DA1B1A">
              <w:rPr>
                <w:rFonts w:ascii="Arial" w:hAnsi="Arial" w:cs="Arial"/>
                <w:color w:val="000000"/>
              </w:rPr>
              <w:t xml:space="preserve">Summary of </w:t>
            </w:r>
            <w:r w:rsidRPr="006B6F7A">
              <w:rPr>
                <w:rFonts w:ascii="Arial" w:hAnsi="Arial" w:cs="Arial"/>
                <w:i/>
                <w:iCs/>
              </w:rPr>
              <w:t>Secretary to the Department of Families, Fairness and Housing v AM (a</w:t>
            </w:r>
            <w:r>
              <w:rPr>
                <w:rFonts w:ascii="Arial" w:hAnsi="Arial" w:cs="Arial"/>
                <w:i/>
                <w:iCs/>
              </w:rPr>
              <w:t> </w:t>
            </w:r>
            <w:r w:rsidRPr="006B6F7A">
              <w:rPr>
                <w:rFonts w:ascii="Arial" w:hAnsi="Arial" w:cs="Arial"/>
                <w:i/>
                <w:iCs/>
              </w:rPr>
              <w:t xml:space="preserve">pseudonym) </w:t>
            </w:r>
            <w:r w:rsidRPr="006B6F7A">
              <w:rPr>
                <w:rFonts w:ascii="Arial" w:hAnsi="Arial" w:cs="Arial"/>
              </w:rPr>
              <w:t xml:space="preserve">[2023] VSC 291 </w:t>
            </w:r>
            <w:r w:rsidRPr="00DA1B1A">
              <w:rPr>
                <w:rFonts w:ascii="Arial" w:hAnsi="Arial" w:cs="Arial"/>
                <w:color w:val="000000"/>
              </w:rPr>
              <w:t>and extract from [10]-[13].</w:t>
            </w:r>
          </w:p>
          <w:p w14:paraId="2C96BA56" w14:textId="77777777" w:rsidR="00A410BD" w:rsidRPr="00317089" w:rsidRDefault="00A410BD" w:rsidP="00A410BD">
            <w:pPr>
              <w:pStyle w:val="ListParagraph"/>
              <w:numPr>
                <w:ilvl w:val="0"/>
                <w:numId w:val="132"/>
              </w:numPr>
              <w:spacing w:before="20" w:after="20"/>
              <w:ind w:left="284" w:hanging="284"/>
              <w:jc w:val="both"/>
              <w:rPr>
                <w:rFonts w:ascii="Arial" w:hAnsi="Arial" w:cs="Arial"/>
                <w:color w:val="000000"/>
              </w:rPr>
            </w:pPr>
            <w:r w:rsidRPr="00B46628">
              <w:rPr>
                <w:rFonts w:ascii="Arial" w:hAnsi="Arial" w:cs="Arial"/>
              </w:rPr>
              <w:lastRenderedPageBreak/>
              <w:t xml:space="preserve">Summary of </w:t>
            </w:r>
            <w:r w:rsidRPr="00DE04AB">
              <w:rPr>
                <w:rFonts w:ascii="Arial" w:hAnsi="Arial" w:cs="Arial"/>
                <w:i/>
                <w:iCs/>
              </w:rPr>
              <w:t>MMM v Secretary to the Department of Families, Fairness and Housing</w:t>
            </w:r>
            <w:r w:rsidRPr="00DE04AB">
              <w:rPr>
                <w:rFonts w:ascii="Arial" w:hAnsi="Arial" w:cs="Arial"/>
              </w:rPr>
              <w:t xml:space="preserve"> [2023] VSC 354</w:t>
            </w:r>
            <w:r>
              <w:rPr>
                <w:rFonts w:ascii="Arial" w:hAnsi="Arial" w:cs="Arial"/>
              </w:rPr>
              <w:t xml:space="preserve"> and extract from [15]-[17].</w:t>
            </w:r>
          </w:p>
        </w:tc>
      </w:tr>
      <w:tr w:rsidR="00A410BD" w14:paraId="380FE964" w14:textId="77777777" w:rsidTr="00473897">
        <w:trPr>
          <w:trHeight w:val="260"/>
        </w:trPr>
        <w:tc>
          <w:tcPr>
            <w:tcW w:w="1220" w:type="dxa"/>
            <w:gridSpan w:val="2"/>
            <w:tcBorders>
              <w:top w:val="single" w:sz="4" w:space="0" w:color="auto"/>
              <w:left w:val="single" w:sz="18" w:space="0" w:color="auto"/>
            </w:tcBorders>
          </w:tcPr>
          <w:p w14:paraId="6AD9F4EB" w14:textId="72B197F5" w:rsidR="00A410BD" w:rsidRDefault="00A410BD" w:rsidP="00A410BD">
            <w:pPr>
              <w:rPr>
                <w:lang w:val="en-AU"/>
              </w:rPr>
            </w:pPr>
            <w:r>
              <w:rPr>
                <w:lang w:val="en-AU"/>
              </w:rPr>
              <w:lastRenderedPageBreak/>
              <w:t>07/08/23</w:t>
            </w:r>
          </w:p>
        </w:tc>
        <w:tc>
          <w:tcPr>
            <w:tcW w:w="836" w:type="dxa"/>
            <w:tcBorders>
              <w:top w:val="single" w:sz="4" w:space="0" w:color="auto"/>
            </w:tcBorders>
          </w:tcPr>
          <w:p w14:paraId="4695DC53" w14:textId="2637A556" w:rsidR="00A410BD" w:rsidRDefault="00A410BD" w:rsidP="00A410BD">
            <w:pPr>
              <w:jc w:val="center"/>
              <w:rPr>
                <w:lang w:val="en-AU"/>
              </w:rPr>
            </w:pPr>
            <w:r>
              <w:rPr>
                <w:lang w:val="en-AU"/>
              </w:rPr>
              <w:t>5</w:t>
            </w:r>
          </w:p>
        </w:tc>
        <w:tc>
          <w:tcPr>
            <w:tcW w:w="1456" w:type="dxa"/>
            <w:gridSpan w:val="2"/>
            <w:tcBorders>
              <w:top w:val="single" w:sz="4" w:space="0" w:color="auto"/>
            </w:tcBorders>
            <w:shd w:val="clear" w:color="auto" w:fill="auto"/>
          </w:tcPr>
          <w:p w14:paraId="7E3226DA" w14:textId="6B4736C3" w:rsidR="00A410BD" w:rsidRPr="00E734DA" w:rsidRDefault="00A410BD" w:rsidP="00A410BD">
            <w:pPr>
              <w:jc w:val="center"/>
              <w:rPr>
                <w:lang w:val="en-AU"/>
              </w:rPr>
            </w:pPr>
            <w:r>
              <w:rPr>
                <w:lang w:val="en-AU"/>
              </w:rPr>
              <w:t>5.13</w:t>
            </w:r>
          </w:p>
        </w:tc>
        <w:tc>
          <w:tcPr>
            <w:tcW w:w="4781" w:type="dxa"/>
            <w:tcBorders>
              <w:top w:val="single" w:sz="4" w:space="0" w:color="auto"/>
              <w:bottom w:val="single" w:sz="4" w:space="0" w:color="auto"/>
              <w:right w:val="single" w:sz="18" w:space="0" w:color="auto"/>
            </w:tcBorders>
            <w:shd w:val="clear" w:color="auto" w:fill="auto"/>
          </w:tcPr>
          <w:p w14:paraId="65097D11" w14:textId="37AE8E67" w:rsidR="00A410BD" w:rsidRPr="00E734DA" w:rsidRDefault="00A410BD" w:rsidP="00A410BD">
            <w:pPr>
              <w:spacing w:before="20" w:after="20"/>
              <w:jc w:val="both"/>
              <w:rPr>
                <w:rFonts w:ascii="Arial" w:hAnsi="Arial" w:cs="Arial"/>
                <w:color w:val="000000"/>
              </w:rPr>
            </w:pPr>
            <w:r>
              <w:rPr>
                <w:rFonts w:ascii="Arial" w:hAnsi="Arial" w:cs="Arial"/>
                <w:color w:val="000000"/>
              </w:rPr>
              <w:t>Introduction and first table in this part rewritten and expanded.  Information about the transitional provisions deleted as it is no longer relevant.</w:t>
            </w:r>
          </w:p>
        </w:tc>
      </w:tr>
      <w:tr w:rsidR="00A410BD" w14:paraId="5C4F27C9" w14:textId="77777777" w:rsidTr="00473897">
        <w:trPr>
          <w:trHeight w:val="260"/>
        </w:trPr>
        <w:tc>
          <w:tcPr>
            <w:tcW w:w="1220" w:type="dxa"/>
            <w:gridSpan w:val="2"/>
            <w:tcBorders>
              <w:top w:val="single" w:sz="4" w:space="0" w:color="auto"/>
              <w:left w:val="single" w:sz="18" w:space="0" w:color="auto"/>
            </w:tcBorders>
          </w:tcPr>
          <w:p w14:paraId="37600322" w14:textId="2E3C03F8" w:rsidR="00A410BD" w:rsidRDefault="00A410BD" w:rsidP="00A410BD">
            <w:pPr>
              <w:rPr>
                <w:lang w:val="en-AU"/>
              </w:rPr>
            </w:pPr>
            <w:r>
              <w:rPr>
                <w:lang w:val="en-AU"/>
              </w:rPr>
              <w:t>07/08/23</w:t>
            </w:r>
          </w:p>
        </w:tc>
        <w:tc>
          <w:tcPr>
            <w:tcW w:w="836" w:type="dxa"/>
            <w:tcBorders>
              <w:top w:val="single" w:sz="4" w:space="0" w:color="auto"/>
            </w:tcBorders>
          </w:tcPr>
          <w:p w14:paraId="7964F9C1" w14:textId="75699F46" w:rsidR="00A410BD" w:rsidRDefault="00A410BD" w:rsidP="00A410BD">
            <w:pPr>
              <w:jc w:val="center"/>
              <w:rPr>
                <w:lang w:val="en-AU"/>
              </w:rPr>
            </w:pPr>
            <w:r>
              <w:rPr>
                <w:lang w:val="en-AU"/>
              </w:rPr>
              <w:t>5</w:t>
            </w:r>
          </w:p>
        </w:tc>
        <w:tc>
          <w:tcPr>
            <w:tcW w:w="1456" w:type="dxa"/>
            <w:gridSpan w:val="2"/>
            <w:tcBorders>
              <w:top w:val="single" w:sz="4" w:space="0" w:color="auto"/>
            </w:tcBorders>
            <w:shd w:val="clear" w:color="auto" w:fill="auto"/>
          </w:tcPr>
          <w:p w14:paraId="31CE491D" w14:textId="163A26F5" w:rsidR="00A410BD" w:rsidRDefault="00A410BD" w:rsidP="00A410BD">
            <w:pPr>
              <w:jc w:val="center"/>
              <w:rPr>
                <w:b/>
                <w:bCs/>
                <w:lang w:val="en-AU"/>
              </w:rPr>
            </w:pPr>
            <w:r>
              <w:rPr>
                <w:b/>
                <w:bCs/>
                <w:lang w:val="en-AU"/>
              </w:rPr>
              <w:t>5.17.4</w:t>
            </w:r>
          </w:p>
        </w:tc>
        <w:tc>
          <w:tcPr>
            <w:tcW w:w="4781" w:type="dxa"/>
            <w:tcBorders>
              <w:top w:val="single" w:sz="4" w:space="0" w:color="auto"/>
              <w:bottom w:val="single" w:sz="4" w:space="0" w:color="auto"/>
              <w:right w:val="single" w:sz="18" w:space="0" w:color="auto"/>
            </w:tcBorders>
            <w:shd w:val="clear" w:color="auto" w:fill="auto"/>
          </w:tcPr>
          <w:p w14:paraId="51D7BBDE" w14:textId="43026812" w:rsidR="00A410BD" w:rsidRPr="000B2BD2" w:rsidRDefault="00A410BD" w:rsidP="00A410BD">
            <w:pPr>
              <w:spacing w:before="20" w:after="20"/>
              <w:jc w:val="both"/>
              <w:rPr>
                <w:rFonts w:ascii="Arial" w:hAnsi="Arial" w:cs="Arial"/>
                <w:color w:val="000000"/>
              </w:rPr>
            </w:pPr>
            <w:r>
              <w:rPr>
                <w:rFonts w:ascii="Arial" w:hAnsi="Arial" w:cs="Arial"/>
                <w:color w:val="000000"/>
              </w:rPr>
              <w:t>Reference to the COVID based 6m extension to the length of a family reunification order deleted as this is no longer operative.</w:t>
            </w:r>
          </w:p>
        </w:tc>
      </w:tr>
      <w:tr w:rsidR="00A410BD" w14:paraId="408793B4" w14:textId="77777777" w:rsidTr="00473897">
        <w:trPr>
          <w:trHeight w:val="260"/>
        </w:trPr>
        <w:tc>
          <w:tcPr>
            <w:tcW w:w="1220" w:type="dxa"/>
            <w:gridSpan w:val="2"/>
            <w:tcBorders>
              <w:top w:val="single" w:sz="4" w:space="0" w:color="auto"/>
              <w:left w:val="single" w:sz="18" w:space="0" w:color="auto"/>
            </w:tcBorders>
          </w:tcPr>
          <w:p w14:paraId="6E757766" w14:textId="1FD12C8B" w:rsidR="00A410BD" w:rsidRDefault="00A410BD" w:rsidP="00A410BD">
            <w:pPr>
              <w:rPr>
                <w:lang w:val="en-AU"/>
              </w:rPr>
            </w:pPr>
            <w:r>
              <w:rPr>
                <w:lang w:val="en-AU"/>
              </w:rPr>
              <w:t>07/08/23</w:t>
            </w:r>
          </w:p>
        </w:tc>
        <w:tc>
          <w:tcPr>
            <w:tcW w:w="836" w:type="dxa"/>
            <w:tcBorders>
              <w:top w:val="single" w:sz="4" w:space="0" w:color="auto"/>
            </w:tcBorders>
          </w:tcPr>
          <w:p w14:paraId="2B72878E" w14:textId="3A167DFA" w:rsidR="00A410BD" w:rsidRDefault="00A410BD" w:rsidP="00A410BD">
            <w:pPr>
              <w:jc w:val="center"/>
              <w:rPr>
                <w:lang w:val="en-AU"/>
              </w:rPr>
            </w:pPr>
            <w:r>
              <w:rPr>
                <w:lang w:val="en-AU"/>
              </w:rPr>
              <w:t>5</w:t>
            </w:r>
          </w:p>
        </w:tc>
        <w:tc>
          <w:tcPr>
            <w:tcW w:w="1456" w:type="dxa"/>
            <w:gridSpan w:val="2"/>
            <w:tcBorders>
              <w:top w:val="single" w:sz="4" w:space="0" w:color="auto"/>
            </w:tcBorders>
            <w:shd w:val="clear" w:color="auto" w:fill="auto"/>
          </w:tcPr>
          <w:p w14:paraId="63C72408" w14:textId="380A239E" w:rsidR="00A410BD" w:rsidRDefault="00A410BD" w:rsidP="00A410BD">
            <w:pPr>
              <w:jc w:val="center"/>
              <w:rPr>
                <w:b/>
                <w:bCs/>
                <w:lang w:val="en-AU"/>
              </w:rPr>
            </w:pPr>
            <w:r>
              <w:rPr>
                <w:b/>
                <w:bCs/>
                <w:lang w:val="en-AU"/>
              </w:rPr>
              <w:t>5.17.6</w:t>
            </w:r>
          </w:p>
        </w:tc>
        <w:tc>
          <w:tcPr>
            <w:tcW w:w="4781" w:type="dxa"/>
            <w:tcBorders>
              <w:top w:val="single" w:sz="4" w:space="0" w:color="auto"/>
              <w:bottom w:val="single" w:sz="4" w:space="0" w:color="auto"/>
              <w:right w:val="single" w:sz="18" w:space="0" w:color="auto"/>
            </w:tcBorders>
            <w:shd w:val="clear" w:color="auto" w:fill="auto"/>
          </w:tcPr>
          <w:p w14:paraId="69BE31C0" w14:textId="5F556FAA" w:rsidR="00A410BD" w:rsidRDefault="00A410BD" w:rsidP="00A410BD">
            <w:pPr>
              <w:spacing w:before="20" w:after="20"/>
              <w:jc w:val="both"/>
              <w:rPr>
                <w:rFonts w:ascii="Arial" w:hAnsi="Arial" w:cs="Arial"/>
                <w:color w:val="000000"/>
              </w:rPr>
            </w:pPr>
            <w:r>
              <w:rPr>
                <w:rFonts w:ascii="Arial" w:hAnsi="Arial" w:cs="Arial"/>
                <w:color w:val="000000"/>
              </w:rPr>
              <w:t>Removal of reference to the temporary COVID-19 based extension of the period of an FPO which is no longer operative.</w:t>
            </w:r>
          </w:p>
        </w:tc>
      </w:tr>
      <w:tr w:rsidR="00A410BD" w14:paraId="13BDD057" w14:textId="77777777" w:rsidTr="00473897">
        <w:trPr>
          <w:trHeight w:val="260"/>
        </w:trPr>
        <w:tc>
          <w:tcPr>
            <w:tcW w:w="1220" w:type="dxa"/>
            <w:gridSpan w:val="2"/>
            <w:tcBorders>
              <w:top w:val="single" w:sz="4" w:space="0" w:color="auto"/>
              <w:left w:val="single" w:sz="18" w:space="0" w:color="auto"/>
            </w:tcBorders>
          </w:tcPr>
          <w:p w14:paraId="7C240ADA" w14:textId="78CD220D" w:rsidR="00A410BD" w:rsidRDefault="00A410BD" w:rsidP="00A410BD">
            <w:pPr>
              <w:rPr>
                <w:lang w:val="en-AU"/>
              </w:rPr>
            </w:pPr>
            <w:r>
              <w:rPr>
                <w:lang w:val="en-AU"/>
              </w:rPr>
              <w:t>07/08/23</w:t>
            </w:r>
          </w:p>
        </w:tc>
        <w:tc>
          <w:tcPr>
            <w:tcW w:w="836" w:type="dxa"/>
            <w:tcBorders>
              <w:top w:val="single" w:sz="4" w:space="0" w:color="auto"/>
            </w:tcBorders>
          </w:tcPr>
          <w:p w14:paraId="0DC13E91" w14:textId="6BD9EA1A" w:rsidR="00A410BD" w:rsidRDefault="00A410BD" w:rsidP="00A410BD">
            <w:pPr>
              <w:jc w:val="center"/>
              <w:rPr>
                <w:lang w:val="en-AU"/>
              </w:rPr>
            </w:pPr>
            <w:r>
              <w:rPr>
                <w:lang w:val="en-AU"/>
              </w:rPr>
              <w:t>5</w:t>
            </w:r>
          </w:p>
        </w:tc>
        <w:tc>
          <w:tcPr>
            <w:tcW w:w="1456" w:type="dxa"/>
            <w:gridSpan w:val="2"/>
            <w:tcBorders>
              <w:top w:val="single" w:sz="4" w:space="0" w:color="auto"/>
            </w:tcBorders>
            <w:shd w:val="clear" w:color="auto" w:fill="auto"/>
          </w:tcPr>
          <w:p w14:paraId="4989ED68" w14:textId="43B08259" w:rsidR="00A410BD" w:rsidRDefault="00A410BD" w:rsidP="00A410BD">
            <w:pPr>
              <w:jc w:val="center"/>
              <w:rPr>
                <w:b/>
                <w:bCs/>
                <w:lang w:val="en-AU"/>
              </w:rPr>
            </w:pPr>
            <w:r>
              <w:rPr>
                <w:b/>
                <w:bCs/>
                <w:lang w:val="en-AU"/>
              </w:rPr>
              <w:t>5.21.1</w:t>
            </w:r>
          </w:p>
        </w:tc>
        <w:tc>
          <w:tcPr>
            <w:tcW w:w="4781" w:type="dxa"/>
            <w:tcBorders>
              <w:top w:val="single" w:sz="4" w:space="0" w:color="auto"/>
              <w:bottom w:val="single" w:sz="4" w:space="0" w:color="auto"/>
              <w:right w:val="single" w:sz="18" w:space="0" w:color="auto"/>
            </w:tcBorders>
            <w:shd w:val="clear" w:color="auto" w:fill="auto"/>
          </w:tcPr>
          <w:p w14:paraId="4B65997B" w14:textId="3FC0227A" w:rsidR="00A410BD" w:rsidRDefault="00A410BD" w:rsidP="00A410BD">
            <w:pPr>
              <w:spacing w:before="20" w:after="20"/>
              <w:jc w:val="both"/>
              <w:rPr>
                <w:rFonts w:ascii="Arial" w:hAnsi="Arial" w:cs="Arial"/>
                <w:color w:val="000000"/>
              </w:rPr>
            </w:pPr>
            <w:r>
              <w:rPr>
                <w:rFonts w:ascii="Arial" w:hAnsi="Arial" w:cs="Arial"/>
                <w:color w:val="000000"/>
              </w:rPr>
              <w:t>The paper version of the blue form is deleted and the electronic form provided is amended.</w:t>
            </w:r>
          </w:p>
        </w:tc>
      </w:tr>
      <w:tr w:rsidR="00A410BD" w14:paraId="5158B54B" w14:textId="77777777" w:rsidTr="00473897">
        <w:trPr>
          <w:trHeight w:val="260"/>
        </w:trPr>
        <w:tc>
          <w:tcPr>
            <w:tcW w:w="1220" w:type="dxa"/>
            <w:gridSpan w:val="2"/>
            <w:tcBorders>
              <w:top w:val="single" w:sz="4" w:space="0" w:color="auto"/>
              <w:left w:val="single" w:sz="18" w:space="0" w:color="auto"/>
            </w:tcBorders>
          </w:tcPr>
          <w:p w14:paraId="2C40466A" w14:textId="77777777" w:rsidR="00A410BD" w:rsidRDefault="00A410BD" w:rsidP="00A410BD">
            <w:pPr>
              <w:rPr>
                <w:lang w:val="en-AU"/>
              </w:rPr>
            </w:pPr>
            <w:r>
              <w:rPr>
                <w:lang w:val="en-AU"/>
              </w:rPr>
              <w:t>07/08/23</w:t>
            </w:r>
          </w:p>
        </w:tc>
        <w:tc>
          <w:tcPr>
            <w:tcW w:w="836" w:type="dxa"/>
            <w:tcBorders>
              <w:top w:val="single" w:sz="4" w:space="0" w:color="auto"/>
            </w:tcBorders>
          </w:tcPr>
          <w:p w14:paraId="38DA23AE" w14:textId="14280AD6" w:rsidR="00A410BD" w:rsidRDefault="00A410BD" w:rsidP="00A410BD">
            <w:pPr>
              <w:jc w:val="center"/>
              <w:rPr>
                <w:lang w:val="en-AU"/>
              </w:rPr>
            </w:pPr>
            <w:r>
              <w:rPr>
                <w:lang w:val="en-AU"/>
              </w:rPr>
              <w:t>5</w:t>
            </w:r>
          </w:p>
        </w:tc>
        <w:tc>
          <w:tcPr>
            <w:tcW w:w="1456" w:type="dxa"/>
            <w:gridSpan w:val="2"/>
            <w:tcBorders>
              <w:top w:val="single" w:sz="4" w:space="0" w:color="auto"/>
            </w:tcBorders>
            <w:shd w:val="clear" w:color="auto" w:fill="auto"/>
          </w:tcPr>
          <w:p w14:paraId="23979584" w14:textId="674F32CB" w:rsidR="00A410BD" w:rsidRDefault="00A410BD" w:rsidP="00A410BD">
            <w:pPr>
              <w:jc w:val="center"/>
              <w:rPr>
                <w:b/>
                <w:bCs/>
                <w:lang w:val="en-AU"/>
              </w:rPr>
            </w:pPr>
            <w:r>
              <w:rPr>
                <w:b/>
                <w:bCs/>
                <w:lang w:val="en-AU"/>
              </w:rPr>
              <w:t>5.21.2</w:t>
            </w:r>
          </w:p>
        </w:tc>
        <w:tc>
          <w:tcPr>
            <w:tcW w:w="4781" w:type="dxa"/>
            <w:tcBorders>
              <w:top w:val="single" w:sz="4" w:space="0" w:color="auto"/>
              <w:bottom w:val="single" w:sz="4" w:space="0" w:color="auto"/>
              <w:right w:val="single" w:sz="18" w:space="0" w:color="auto"/>
            </w:tcBorders>
            <w:shd w:val="clear" w:color="auto" w:fill="auto"/>
          </w:tcPr>
          <w:p w14:paraId="094FB17D" w14:textId="73FFEDB0" w:rsidR="00A410BD" w:rsidRDefault="00A410BD" w:rsidP="00A410BD">
            <w:pPr>
              <w:spacing w:before="20" w:after="20"/>
              <w:jc w:val="both"/>
              <w:rPr>
                <w:rFonts w:ascii="Arial" w:hAnsi="Arial" w:cs="Arial"/>
                <w:color w:val="000000"/>
              </w:rPr>
            </w:pPr>
            <w:r>
              <w:rPr>
                <w:rFonts w:ascii="Arial" w:hAnsi="Arial" w:cs="Arial"/>
                <w:color w:val="000000"/>
              </w:rPr>
              <w:t>The paper version of the mauve form is deleted and the electronic form provided is amended.</w:t>
            </w:r>
          </w:p>
        </w:tc>
      </w:tr>
      <w:tr w:rsidR="00A410BD" w14:paraId="26B1D25A" w14:textId="77777777" w:rsidTr="00473897">
        <w:trPr>
          <w:trHeight w:val="260"/>
        </w:trPr>
        <w:tc>
          <w:tcPr>
            <w:tcW w:w="1220" w:type="dxa"/>
            <w:gridSpan w:val="2"/>
            <w:vMerge w:val="restart"/>
            <w:tcBorders>
              <w:top w:val="single" w:sz="4" w:space="0" w:color="auto"/>
              <w:left w:val="single" w:sz="18" w:space="0" w:color="auto"/>
            </w:tcBorders>
          </w:tcPr>
          <w:p w14:paraId="526449DB" w14:textId="3D7CDE87" w:rsidR="00A410BD" w:rsidRDefault="00A410BD" w:rsidP="00A410BD">
            <w:pPr>
              <w:rPr>
                <w:lang w:val="en-AU"/>
              </w:rPr>
            </w:pPr>
            <w:r>
              <w:rPr>
                <w:lang w:val="en-AU"/>
              </w:rPr>
              <w:t>07/08/23</w:t>
            </w:r>
          </w:p>
        </w:tc>
        <w:tc>
          <w:tcPr>
            <w:tcW w:w="836" w:type="dxa"/>
            <w:vMerge w:val="restart"/>
            <w:tcBorders>
              <w:top w:val="single" w:sz="4" w:space="0" w:color="auto"/>
            </w:tcBorders>
          </w:tcPr>
          <w:p w14:paraId="6C72380A" w14:textId="798AF3F3" w:rsidR="00A410BD" w:rsidRDefault="00A410BD" w:rsidP="00A410BD">
            <w:pPr>
              <w:jc w:val="center"/>
              <w:rPr>
                <w:lang w:val="en-AU"/>
              </w:rPr>
            </w:pPr>
            <w:r>
              <w:rPr>
                <w:lang w:val="en-AU"/>
              </w:rPr>
              <w:t>5</w:t>
            </w:r>
          </w:p>
        </w:tc>
        <w:tc>
          <w:tcPr>
            <w:tcW w:w="1456" w:type="dxa"/>
            <w:gridSpan w:val="2"/>
            <w:vMerge w:val="restart"/>
            <w:tcBorders>
              <w:top w:val="single" w:sz="4" w:space="0" w:color="auto"/>
            </w:tcBorders>
            <w:shd w:val="clear" w:color="auto" w:fill="FFF2CC"/>
          </w:tcPr>
          <w:p w14:paraId="74DCBD88" w14:textId="77777777" w:rsidR="00A410BD" w:rsidRDefault="00A410BD" w:rsidP="00A410BD">
            <w:pPr>
              <w:jc w:val="center"/>
              <w:rPr>
                <w:b/>
                <w:bCs/>
                <w:lang w:val="en-AU"/>
              </w:rPr>
            </w:pPr>
            <w:r>
              <w:rPr>
                <w:b/>
                <w:bCs/>
                <w:lang w:val="en-AU"/>
              </w:rPr>
              <w:t>5.25.4</w:t>
            </w:r>
          </w:p>
        </w:tc>
        <w:tc>
          <w:tcPr>
            <w:tcW w:w="4781" w:type="dxa"/>
            <w:tcBorders>
              <w:top w:val="single" w:sz="4" w:space="0" w:color="auto"/>
              <w:bottom w:val="single" w:sz="4" w:space="0" w:color="auto"/>
              <w:right w:val="single" w:sz="18" w:space="0" w:color="auto"/>
            </w:tcBorders>
            <w:shd w:val="clear" w:color="auto" w:fill="FFF2CC"/>
          </w:tcPr>
          <w:p w14:paraId="53600BCE" w14:textId="77777777" w:rsidR="00A410BD" w:rsidRPr="00DC3A8E" w:rsidRDefault="00A410BD" w:rsidP="00A410BD">
            <w:pPr>
              <w:spacing w:before="20" w:after="20"/>
              <w:jc w:val="both"/>
              <w:rPr>
                <w:rFonts w:ascii="Arial" w:hAnsi="Arial" w:cs="Arial"/>
                <w:b/>
                <w:bCs/>
                <w:color w:val="000000"/>
              </w:rPr>
            </w:pPr>
            <w:r w:rsidRPr="00DC3A8E">
              <w:rPr>
                <w:rFonts w:ascii="Arial" w:hAnsi="Arial" w:cs="Arial"/>
                <w:b/>
                <w:bCs/>
                <w:color w:val="000000"/>
              </w:rPr>
              <w:t xml:space="preserve">New section headed </w:t>
            </w:r>
            <w:r>
              <w:rPr>
                <w:rFonts w:ascii="Arial" w:hAnsi="Arial" w:cs="Arial"/>
                <w:b/>
                <w:bCs/>
                <w:color w:val="000000"/>
              </w:rPr>
              <w:t>“Minutes of terms of reference for assessments by the Children’s Court Clinic.</w:t>
            </w:r>
          </w:p>
        </w:tc>
      </w:tr>
      <w:tr w:rsidR="00A410BD" w14:paraId="259116DC" w14:textId="77777777" w:rsidTr="00473897">
        <w:trPr>
          <w:trHeight w:val="259"/>
        </w:trPr>
        <w:tc>
          <w:tcPr>
            <w:tcW w:w="1220" w:type="dxa"/>
            <w:gridSpan w:val="2"/>
            <w:vMerge/>
            <w:tcBorders>
              <w:left w:val="single" w:sz="18" w:space="0" w:color="auto"/>
            </w:tcBorders>
          </w:tcPr>
          <w:p w14:paraId="0EDF8B7C" w14:textId="77777777" w:rsidR="00A410BD" w:rsidRDefault="00A410BD" w:rsidP="00A410BD">
            <w:pPr>
              <w:rPr>
                <w:lang w:val="en-AU"/>
              </w:rPr>
            </w:pPr>
          </w:p>
        </w:tc>
        <w:tc>
          <w:tcPr>
            <w:tcW w:w="836" w:type="dxa"/>
            <w:vMerge/>
          </w:tcPr>
          <w:p w14:paraId="30F6BDC8" w14:textId="231AA453" w:rsidR="00A410BD" w:rsidRDefault="00A410BD" w:rsidP="00A410BD">
            <w:pPr>
              <w:jc w:val="center"/>
              <w:rPr>
                <w:lang w:val="en-AU"/>
              </w:rPr>
            </w:pPr>
          </w:p>
        </w:tc>
        <w:tc>
          <w:tcPr>
            <w:tcW w:w="1456" w:type="dxa"/>
            <w:gridSpan w:val="2"/>
            <w:vMerge/>
            <w:shd w:val="clear" w:color="auto" w:fill="FFF2CC"/>
          </w:tcPr>
          <w:p w14:paraId="04DB822B" w14:textId="77777777" w:rsidR="00A410BD" w:rsidRDefault="00A410BD" w:rsidP="00A410BD">
            <w:pPr>
              <w:jc w:val="center"/>
              <w:rPr>
                <w:b/>
                <w:bCs/>
                <w:lang w:val="en-AU"/>
              </w:rPr>
            </w:pPr>
          </w:p>
        </w:tc>
        <w:tc>
          <w:tcPr>
            <w:tcW w:w="4781" w:type="dxa"/>
            <w:tcBorders>
              <w:top w:val="single" w:sz="4" w:space="0" w:color="auto"/>
              <w:bottom w:val="single" w:sz="4" w:space="0" w:color="auto"/>
              <w:right w:val="single" w:sz="18" w:space="0" w:color="auto"/>
            </w:tcBorders>
            <w:shd w:val="clear" w:color="auto" w:fill="auto"/>
          </w:tcPr>
          <w:p w14:paraId="741D5D4C" w14:textId="77777777" w:rsidR="00A410BD" w:rsidRPr="00CD3EA5" w:rsidRDefault="00A410BD" w:rsidP="00A410BD">
            <w:pPr>
              <w:spacing w:before="20" w:after="20"/>
              <w:jc w:val="both"/>
              <w:rPr>
                <w:rFonts w:ascii="Arial" w:hAnsi="Arial" w:cs="Arial"/>
                <w:color w:val="000000"/>
              </w:rPr>
            </w:pPr>
            <w:r>
              <w:rPr>
                <w:rFonts w:ascii="Arial" w:hAnsi="Arial" w:cs="Arial"/>
                <w:color w:val="000000"/>
              </w:rPr>
              <w:t>This new section provides a cross-reference to sections 12.2.3 &amp; 12.2.4 in chapter 12.</w:t>
            </w:r>
          </w:p>
        </w:tc>
      </w:tr>
      <w:tr w:rsidR="00A410BD" w14:paraId="0C557CBB" w14:textId="77777777" w:rsidTr="00473897">
        <w:trPr>
          <w:trHeight w:val="260"/>
        </w:trPr>
        <w:tc>
          <w:tcPr>
            <w:tcW w:w="1220" w:type="dxa"/>
            <w:gridSpan w:val="2"/>
            <w:tcBorders>
              <w:top w:val="single" w:sz="4" w:space="0" w:color="auto"/>
              <w:left w:val="single" w:sz="18" w:space="0" w:color="auto"/>
            </w:tcBorders>
          </w:tcPr>
          <w:p w14:paraId="3757B4B3" w14:textId="77777777" w:rsidR="00A410BD" w:rsidRDefault="00A410BD" w:rsidP="00A410BD">
            <w:pPr>
              <w:rPr>
                <w:lang w:val="en-AU"/>
              </w:rPr>
            </w:pPr>
            <w:r>
              <w:rPr>
                <w:lang w:val="en-AU"/>
              </w:rPr>
              <w:t>07/08/23</w:t>
            </w:r>
          </w:p>
        </w:tc>
        <w:tc>
          <w:tcPr>
            <w:tcW w:w="836" w:type="dxa"/>
            <w:tcBorders>
              <w:top w:val="single" w:sz="4" w:space="0" w:color="auto"/>
            </w:tcBorders>
          </w:tcPr>
          <w:p w14:paraId="3ABC1B82" w14:textId="49A1DD2E" w:rsidR="00A410BD" w:rsidRDefault="00A410BD" w:rsidP="00A410BD">
            <w:pPr>
              <w:jc w:val="center"/>
              <w:rPr>
                <w:lang w:val="en-AU"/>
              </w:rPr>
            </w:pPr>
            <w:r>
              <w:rPr>
                <w:lang w:val="en-AU"/>
              </w:rPr>
              <w:t>5</w:t>
            </w:r>
          </w:p>
        </w:tc>
        <w:tc>
          <w:tcPr>
            <w:tcW w:w="1456" w:type="dxa"/>
            <w:gridSpan w:val="2"/>
            <w:tcBorders>
              <w:top w:val="single" w:sz="4" w:space="0" w:color="auto"/>
            </w:tcBorders>
            <w:shd w:val="clear" w:color="auto" w:fill="auto"/>
          </w:tcPr>
          <w:p w14:paraId="5D7813F4" w14:textId="5777B73E" w:rsidR="00A410BD" w:rsidRDefault="00A410BD" w:rsidP="00A410BD">
            <w:pPr>
              <w:jc w:val="center"/>
              <w:rPr>
                <w:b/>
                <w:bCs/>
                <w:lang w:val="en-AU"/>
              </w:rPr>
            </w:pPr>
            <w:r>
              <w:rPr>
                <w:b/>
                <w:bCs/>
                <w:lang w:val="en-AU"/>
              </w:rPr>
              <w:t>5.26</w:t>
            </w:r>
          </w:p>
        </w:tc>
        <w:tc>
          <w:tcPr>
            <w:tcW w:w="4781" w:type="dxa"/>
            <w:tcBorders>
              <w:top w:val="single" w:sz="4" w:space="0" w:color="auto"/>
              <w:bottom w:val="single" w:sz="4" w:space="0" w:color="auto"/>
              <w:right w:val="single" w:sz="18" w:space="0" w:color="auto"/>
            </w:tcBorders>
            <w:shd w:val="clear" w:color="auto" w:fill="auto"/>
          </w:tcPr>
          <w:p w14:paraId="62A26DA7" w14:textId="2BE0D6DE" w:rsidR="00A410BD" w:rsidRDefault="00A410BD" w:rsidP="00A410BD">
            <w:pPr>
              <w:spacing w:before="20" w:after="20"/>
              <w:jc w:val="both"/>
              <w:rPr>
                <w:rFonts w:ascii="Arial" w:hAnsi="Arial" w:cs="Arial"/>
                <w:color w:val="000000"/>
              </w:rPr>
            </w:pPr>
            <w:r>
              <w:rPr>
                <w:rFonts w:ascii="Arial" w:hAnsi="Arial" w:cs="Arial"/>
                <w:color w:val="000000"/>
              </w:rPr>
              <w:t>The paper version of the pink form is deleted and the electronic form provided is amended.</w:t>
            </w:r>
          </w:p>
        </w:tc>
      </w:tr>
      <w:tr w:rsidR="00A410BD" w14:paraId="37424CB8" w14:textId="77777777" w:rsidTr="00473897">
        <w:trPr>
          <w:trHeight w:val="180"/>
        </w:trPr>
        <w:tc>
          <w:tcPr>
            <w:tcW w:w="1220" w:type="dxa"/>
            <w:gridSpan w:val="2"/>
            <w:tcBorders>
              <w:top w:val="single" w:sz="4" w:space="0" w:color="auto"/>
              <w:left w:val="single" w:sz="18" w:space="0" w:color="auto"/>
            </w:tcBorders>
          </w:tcPr>
          <w:p w14:paraId="4A26BF47" w14:textId="7788A85E" w:rsidR="00A410BD" w:rsidRDefault="00A410BD" w:rsidP="00A410BD">
            <w:pPr>
              <w:rPr>
                <w:lang w:val="en-AU"/>
              </w:rPr>
            </w:pPr>
            <w:r>
              <w:rPr>
                <w:lang w:val="en-AU"/>
              </w:rPr>
              <w:t>07/08/23</w:t>
            </w:r>
          </w:p>
        </w:tc>
        <w:tc>
          <w:tcPr>
            <w:tcW w:w="836" w:type="dxa"/>
            <w:tcBorders>
              <w:top w:val="single" w:sz="4" w:space="0" w:color="auto"/>
            </w:tcBorders>
          </w:tcPr>
          <w:p w14:paraId="4B84D9F7" w14:textId="1387D4F9" w:rsidR="00A410BD" w:rsidRDefault="00A410BD" w:rsidP="00A410BD">
            <w:pPr>
              <w:jc w:val="center"/>
              <w:rPr>
                <w:lang w:val="en-AU"/>
              </w:rPr>
            </w:pPr>
            <w:r>
              <w:rPr>
                <w:lang w:val="en-AU"/>
              </w:rPr>
              <w:t>5</w:t>
            </w:r>
          </w:p>
        </w:tc>
        <w:tc>
          <w:tcPr>
            <w:tcW w:w="1456" w:type="dxa"/>
            <w:gridSpan w:val="2"/>
            <w:tcBorders>
              <w:top w:val="single" w:sz="4" w:space="0" w:color="auto"/>
            </w:tcBorders>
          </w:tcPr>
          <w:p w14:paraId="42AAA409" w14:textId="77777777" w:rsidR="00A410BD" w:rsidRDefault="00A410BD" w:rsidP="00A410BD">
            <w:pPr>
              <w:jc w:val="center"/>
              <w:rPr>
                <w:b/>
                <w:bCs/>
                <w:lang w:val="en-AU"/>
              </w:rPr>
            </w:pPr>
            <w:r>
              <w:rPr>
                <w:b/>
                <w:bCs/>
                <w:lang w:val="en-AU"/>
              </w:rPr>
              <w:t>5.27.1</w:t>
            </w:r>
          </w:p>
        </w:tc>
        <w:tc>
          <w:tcPr>
            <w:tcW w:w="4781" w:type="dxa"/>
            <w:tcBorders>
              <w:top w:val="single" w:sz="4" w:space="0" w:color="auto"/>
              <w:bottom w:val="single" w:sz="4" w:space="0" w:color="auto"/>
              <w:right w:val="single" w:sz="18" w:space="0" w:color="auto"/>
            </w:tcBorders>
            <w:shd w:val="clear" w:color="auto" w:fill="auto"/>
          </w:tcPr>
          <w:p w14:paraId="2763B5CD" w14:textId="41B13103" w:rsidR="00A410BD" w:rsidRDefault="00A410BD" w:rsidP="00A410BD">
            <w:pPr>
              <w:spacing w:before="20" w:after="20"/>
              <w:jc w:val="both"/>
              <w:rPr>
                <w:rFonts w:ascii="Arial" w:hAnsi="Arial" w:cs="Arial"/>
                <w:color w:val="000000"/>
              </w:rPr>
            </w:pPr>
            <w:r>
              <w:rPr>
                <w:rFonts w:ascii="Arial" w:hAnsi="Arial" w:cs="Arial"/>
                <w:color w:val="000000"/>
              </w:rPr>
              <w:t>Amendments to text to refer to Children’s Court judicial registrars being empowered to issue emergency care search warrants.</w:t>
            </w:r>
          </w:p>
        </w:tc>
      </w:tr>
      <w:tr w:rsidR="00A410BD" w14:paraId="482AE1CC" w14:textId="77777777" w:rsidTr="00473897">
        <w:trPr>
          <w:trHeight w:val="180"/>
        </w:trPr>
        <w:tc>
          <w:tcPr>
            <w:tcW w:w="1220" w:type="dxa"/>
            <w:gridSpan w:val="2"/>
            <w:tcBorders>
              <w:top w:val="single" w:sz="4" w:space="0" w:color="auto"/>
              <w:left w:val="single" w:sz="18" w:space="0" w:color="auto"/>
            </w:tcBorders>
          </w:tcPr>
          <w:p w14:paraId="0586011E" w14:textId="0C7B579F" w:rsidR="00A410BD" w:rsidRDefault="00A410BD" w:rsidP="00A410BD">
            <w:pPr>
              <w:rPr>
                <w:lang w:val="en-AU"/>
              </w:rPr>
            </w:pPr>
            <w:r>
              <w:rPr>
                <w:lang w:val="en-AU"/>
              </w:rPr>
              <w:t>07/08/23</w:t>
            </w:r>
          </w:p>
        </w:tc>
        <w:tc>
          <w:tcPr>
            <w:tcW w:w="836" w:type="dxa"/>
            <w:tcBorders>
              <w:top w:val="single" w:sz="4" w:space="0" w:color="auto"/>
            </w:tcBorders>
          </w:tcPr>
          <w:p w14:paraId="00E5A050" w14:textId="35472759" w:rsidR="00A410BD" w:rsidRDefault="00A410BD" w:rsidP="00A410BD">
            <w:pPr>
              <w:jc w:val="center"/>
              <w:rPr>
                <w:lang w:val="en-AU"/>
              </w:rPr>
            </w:pPr>
            <w:r>
              <w:rPr>
                <w:lang w:val="en-AU"/>
              </w:rPr>
              <w:t>5</w:t>
            </w:r>
          </w:p>
        </w:tc>
        <w:tc>
          <w:tcPr>
            <w:tcW w:w="1456" w:type="dxa"/>
            <w:gridSpan w:val="2"/>
            <w:tcBorders>
              <w:top w:val="single" w:sz="4" w:space="0" w:color="auto"/>
            </w:tcBorders>
          </w:tcPr>
          <w:p w14:paraId="0443CA53" w14:textId="77777777" w:rsidR="00A410BD" w:rsidRDefault="00A410BD" w:rsidP="00A410BD">
            <w:pPr>
              <w:jc w:val="center"/>
              <w:rPr>
                <w:b/>
                <w:bCs/>
                <w:lang w:val="en-AU"/>
              </w:rPr>
            </w:pPr>
            <w:r>
              <w:rPr>
                <w:b/>
                <w:bCs/>
                <w:lang w:val="en-AU"/>
              </w:rPr>
              <w:t>5.27.3</w:t>
            </w:r>
          </w:p>
        </w:tc>
        <w:tc>
          <w:tcPr>
            <w:tcW w:w="4781" w:type="dxa"/>
            <w:tcBorders>
              <w:top w:val="single" w:sz="4" w:space="0" w:color="auto"/>
              <w:bottom w:val="single" w:sz="4" w:space="0" w:color="auto"/>
              <w:right w:val="single" w:sz="18" w:space="0" w:color="auto"/>
            </w:tcBorders>
            <w:shd w:val="clear" w:color="auto" w:fill="auto"/>
          </w:tcPr>
          <w:p w14:paraId="37B57A8A" w14:textId="77777777" w:rsidR="00A410BD" w:rsidRDefault="00A410BD" w:rsidP="00A410BD">
            <w:pPr>
              <w:spacing w:before="20" w:after="20"/>
              <w:jc w:val="both"/>
              <w:rPr>
                <w:rFonts w:ascii="Arial" w:hAnsi="Arial" w:cs="Arial"/>
                <w:color w:val="000000"/>
              </w:rPr>
            </w:pPr>
            <w:r>
              <w:rPr>
                <w:rFonts w:ascii="Arial" w:hAnsi="Arial" w:cs="Arial"/>
                <w:color w:val="000000"/>
              </w:rPr>
              <w:t>Minor modifications to text.</w:t>
            </w:r>
          </w:p>
        </w:tc>
      </w:tr>
      <w:tr w:rsidR="00A410BD" w14:paraId="04CE5A92" w14:textId="77777777" w:rsidTr="00473897">
        <w:trPr>
          <w:trHeight w:val="180"/>
        </w:trPr>
        <w:tc>
          <w:tcPr>
            <w:tcW w:w="1220" w:type="dxa"/>
            <w:gridSpan w:val="2"/>
            <w:tcBorders>
              <w:top w:val="single" w:sz="4" w:space="0" w:color="auto"/>
              <w:left w:val="single" w:sz="18" w:space="0" w:color="auto"/>
            </w:tcBorders>
          </w:tcPr>
          <w:p w14:paraId="4A40434F" w14:textId="07AB67A3" w:rsidR="00A410BD" w:rsidRDefault="00A410BD" w:rsidP="00A410BD">
            <w:pPr>
              <w:rPr>
                <w:lang w:val="en-AU"/>
              </w:rPr>
            </w:pPr>
            <w:r>
              <w:rPr>
                <w:lang w:val="en-AU"/>
              </w:rPr>
              <w:t>07/08/23</w:t>
            </w:r>
          </w:p>
        </w:tc>
        <w:tc>
          <w:tcPr>
            <w:tcW w:w="836" w:type="dxa"/>
            <w:tcBorders>
              <w:top w:val="single" w:sz="4" w:space="0" w:color="auto"/>
            </w:tcBorders>
          </w:tcPr>
          <w:p w14:paraId="1E62F93B" w14:textId="48578716" w:rsidR="00A410BD" w:rsidRDefault="00A410BD" w:rsidP="00A410BD">
            <w:pPr>
              <w:jc w:val="center"/>
              <w:rPr>
                <w:lang w:val="en-AU"/>
              </w:rPr>
            </w:pPr>
            <w:r>
              <w:rPr>
                <w:lang w:val="en-AU"/>
              </w:rPr>
              <w:t>5</w:t>
            </w:r>
          </w:p>
        </w:tc>
        <w:tc>
          <w:tcPr>
            <w:tcW w:w="1439" w:type="dxa"/>
            <w:tcBorders>
              <w:top w:val="single" w:sz="4" w:space="0" w:color="auto"/>
            </w:tcBorders>
          </w:tcPr>
          <w:p w14:paraId="56000381" w14:textId="45B43D49" w:rsidR="00A410BD" w:rsidRDefault="00A410BD" w:rsidP="00A410BD">
            <w:pPr>
              <w:jc w:val="center"/>
              <w:rPr>
                <w:b/>
                <w:bCs/>
                <w:lang w:val="en-AU"/>
              </w:rPr>
            </w:pPr>
            <w:r>
              <w:rPr>
                <w:b/>
                <w:bCs/>
                <w:lang w:val="en-AU"/>
              </w:rPr>
              <w:t>5.30</w:t>
            </w:r>
          </w:p>
        </w:tc>
        <w:tc>
          <w:tcPr>
            <w:tcW w:w="4798" w:type="dxa"/>
            <w:gridSpan w:val="2"/>
            <w:tcBorders>
              <w:top w:val="single" w:sz="4" w:space="0" w:color="auto"/>
              <w:bottom w:val="single" w:sz="4" w:space="0" w:color="auto"/>
              <w:right w:val="single" w:sz="18" w:space="0" w:color="auto"/>
            </w:tcBorders>
            <w:shd w:val="clear" w:color="auto" w:fill="FFF2CC"/>
          </w:tcPr>
          <w:p w14:paraId="5993591C" w14:textId="45B792F6" w:rsidR="00A410BD" w:rsidRPr="001F09F5" w:rsidRDefault="00A410BD" w:rsidP="00A410BD">
            <w:pPr>
              <w:spacing w:before="20" w:after="20"/>
              <w:jc w:val="both"/>
              <w:rPr>
                <w:rFonts w:ascii="Arial" w:hAnsi="Arial" w:cs="Arial"/>
                <w:b/>
                <w:bCs/>
                <w:color w:val="000000"/>
              </w:rPr>
            </w:pPr>
            <w:r w:rsidRPr="001F09F5">
              <w:rPr>
                <w:rFonts w:ascii="Arial" w:hAnsi="Arial" w:cs="Arial"/>
                <w:b/>
                <w:bCs/>
                <w:color w:val="000000"/>
              </w:rPr>
              <w:t xml:space="preserve">This Part has been retitled “Aboriginal agencies under the CYFA”.  Much of its former contents have been deleted </w:t>
            </w:r>
            <w:r>
              <w:rPr>
                <w:rFonts w:ascii="Arial" w:hAnsi="Arial" w:cs="Arial"/>
                <w:b/>
                <w:bCs/>
                <w:color w:val="000000"/>
              </w:rPr>
              <w:t xml:space="preserve">(especially in former section 5.30.1) </w:t>
            </w:r>
            <w:r w:rsidRPr="001F09F5">
              <w:rPr>
                <w:rFonts w:ascii="Arial" w:hAnsi="Arial" w:cs="Arial"/>
                <w:b/>
                <w:bCs/>
                <w:color w:val="000000"/>
              </w:rPr>
              <w:t xml:space="preserve">and </w:t>
            </w:r>
            <w:r>
              <w:rPr>
                <w:rFonts w:ascii="Arial" w:hAnsi="Arial" w:cs="Arial"/>
                <w:b/>
                <w:bCs/>
                <w:color w:val="000000"/>
              </w:rPr>
              <w:t xml:space="preserve">there </w:t>
            </w:r>
            <w:r w:rsidRPr="002118E6">
              <w:rPr>
                <w:rFonts w:ascii="Arial" w:hAnsi="Arial" w:cs="Arial"/>
                <w:b/>
                <w:bCs/>
                <w:color w:val="000000"/>
              </w:rPr>
              <w:t xml:space="preserve">are now only 2 sections </w:t>
            </w:r>
            <w:r>
              <w:rPr>
                <w:rFonts w:ascii="Arial" w:hAnsi="Arial" w:cs="Arial"/>
                <w:b/>
                <w:bCs/>
                <w:color w:val="000000"/>
              </w:rPr>
              <w:t xml:space="preserve">which are </w:t>
            </w:r>
            <w:r w:rsidRPr="002118E6">
              <w:rPr>
                <w:rFonts w:ascii="Arial" w:hAnsi="Arial" w:cs="Arial"/>
                <w:b/>
                <w:bCs/>
                <w:color w:val="000000"/>
              </w:rPr>
              <w:t>headed</w:t>
            </w:r>
            <w:r>
              <w:rPr>
                <w:rFonts w:ascii="Arial" w:hAnsi="Arial" w:cs="Arial"/>
                <w:b/>
                <w:bCs/>
                <w:color w:val="000000"/>
              </w:rPr>
              <w:t>:</w:t>
            </w:r>
            <w:r w:rsidRPr="002118E6">
              <w:rPr>
                <w:rFonts w:ascii="Arial" w:hAnsi="Arial" w:cs="Arial"/>
                <w:b/>
                <w:bCs/>
                <w:color w:val="000000"/>
              </w:rPr>
              <w:t xml:space="preserve"> “</w:t>
            </w:r>
            <w:r>
              <w:rPr>
                <w:rFonts w:ascii="Arial" w:hAnsi="Arial" w:cs="Arial"/>
                <w:b/>
                <w:bCs/>
                <w:color w:val="000000"/>
              </w:rPr>
              <w:t>5.30</w:t>
            </w:r>
            <w:r w:rsidRPr="002118E6">
              <w:rPr>
                <w:rFonts w:ascii="Arial" w:hAnsi="Arial" w:cs="Arial"/>
                <w:b/>
                <w:bCs/>
                <w:color w:val="000000"/>
              </w:rPr>
              <w:t xml:space="preserve">.1 </w:t>
            </w:r>
            <w:r>
              <w:rPr>
                <w:rFonts w:ascii="Arial" w:hAnsi="Arial" w:cs="Arial"/>
                <w:b/>
                <w:bCs/>
                <w:color w:val="000000"/>
              </w:rPr>
              <w:t xml:space="preserve">Details of </w:t>
            </w:r>
            <w:r w:rsidRPr="002118E6">
              <w:rPr>
                <w:rFonts w:ascii="Arial" w:hAnsi="Arial" w:cs="Arial"/>
                <w:b/>
                <w:bCs/>
              </w:rPr>
              <w:t xml:space="preserve">Victorian </w:t>
            </w:r>
            <w:r>
              <w:rPr>
                <w:rFonts w:ascii="Arial" w:hAnsi="Arial" w:cs="Arial"/>
                <w:b/>
                <w:bCs/>
              </w:rPr>
              <w:t>Aboriginal agencies declared under s.6 CYFA” and</w:t>
            </w:r>
            <w:r>
              <w:rPr>
                <w:rFonts w:ascii="Arial" w:hAnsi="Arial" w:cs="Arial"/>
                <w:b/>
                <w:bCs/>
                <w:i/>
                <w:iCs/>
                <w:color w:val="000000"/>
              </w:rPr>
              <w:t xml:space="preserve"> </w:t>
            </w:r>
            <w:r w:rsidRPr="002118E6">
              <w:rPr>
                <w:rFonts w:ascii="Arial" w:hAnsi="Arial" w:cs="Arial"/>
                <w:b/>
                <w:bCs/>
                <w:color w:val="000000"/>
              </w:rPr>
              <w:t>“</w:t>
            </w:r>
            <w:r>
              <w:rPr>
                <w:rFonts w:ascii="Arial" w:hAnsi="Arial" w:cs="Arial"/>
                <w:b/>
                <w:bCs/>
                <w:color w:val="000000"/>
              </w:rPr>
              <w:t>5.30.2</w:t>
            </w:r>
            <w:r w:rsidRPr="002118E6">
              <w:rPr>
                <w:rFonts w:ascii="Arial" w:hAnsi="Arial" w:cs="Arial"/>
                <w:b/>
                <w:bCs/>
                <w:color w:val="000000"/>
              </w:rPr>
              <w:t xml:space="preserve"> </w:t>
            </w:r>
            <w:r>
              <w:rPr>
                <w:rFonts w:ascii="Arial" w:hAnsi="Arial" w:cs="Arial"/>
                <w:b/>
                <w:bCs/>
                <w:color w:val="000000"/>
              </w:rPr>
              <w:t>Role of VACCA”.</w:t>
            </w:r>
          </w:p>
        </w:tc>
      </w:tr>
      <w:tr w:rsidR="00A410BD" w14:paraId="7C43E2B6" w14:textId="77777777" w:rsidTr="00473897">
        <w:trPr>
          <w:trHeight w:val="506"/>
        </w:trPr>
        <w:tc>
          <w:tcPr>
            <w:tcW w:w="1220" w:type="dxa"/>
            <w:gridSpan w:val="2"/>
            <w:vMerge w:val="restart"/>
            <w:tcBorders>
              <w:top w:val="single" w:sz="4" w:space="0" w:color="auto"/>
              <w:left w:val="single" w:sz="18" w:space="0" w:color="auto"/>
            </w:tcBorders>
          </w:tcPr>
          <w:p w14:paraId="6D8C93ED" w14:textId="2679C623" w:rsidR="00A410BD" w:rsidRDefault="00A410BD" w:rsidP="00A410BD">
            <w:pPr>
              <w:rPr>
                <w:lang w:val="en-AU"/>
              </w:rPr>
            </w:pPr>
            <w:r>
              <w:rPr>
                <w:lang w:val="en-AU"/>
              </w:rPr>
              <w:t>07/08/23</w:t>
            </w:r>
          </w:p>
        </w:tc>
        <w:tc>
          <w:tcPr>
            <w:tcW w:w="836" w:type="dxa"/>
            <w:vMerge w:val="restart"/>
            <w:tcBorders>
              <w:top w:val="single" w:sz="4" w:space="0" w:color="auto"/>
            </w:tcBorders>
          </w:tcPr>
          <w:p w14:paraId="4513DE43" w14:textId="7759EAAA" w:rsidR="00A410BD" w:rsidRDefault="00A410BD" w:rsidP="00A410BD">
            <w:pPr>
              <w:jc w:val="center"/>
              <w:rPr>
                <w:lang w:val="en-AU"/>
              </w:rPr>
            </w:pPr>
            <w:r>
              <w:rPr>
                <w:lang w:val="en-AU"/>
              </w:rPr>
              <w:t>5</w:t>
            </w:r>
          </w:p>
        </w:tc>
        <w:tc>
          <w:tcPr>
            <w:tcW w:w="1439" w:type="dxa"/>
            <w:tcBorders>
              <w:top w:val="single" w:sz="4" w:space="0" w:color="auto"/>
            </w:tcBorders>
            <w:shd w:val="clear" w:color="auto" w:fill="FFF2CC"/>
          </w:tcPr>
          <w:p w14:paraId="26429139" w14:textId="08EEB520" w:rsidR="00A410BD" w:rsidRDefault="00A410BD" w:rsidP="00A410BD">
            <w:pPr>
              <w:jc w:val="center"/>
              <w:rPr>
                <w:b/>
                <w:bCs/>
                <w:lang w:val="en-AU"/>
              </w:rPr>
            </w:pPr>
            <w:r>
              <w:rPr>
                <w:b/>
                <w:bCs/>
                <w:lang w:val="en-AU"/>
              </w:rPr>
              <w:t>FORMER 5.31</w:t>
            </w:r>
          </w:p>
        </w:tc>
        <w:tc>
          <w:tcPr>
            <w:tcW w:w="4798" w:type="dxa"/>
            <w:gridSpan w:val="2"/>
            <w:tcBorders>
              <w:top w:val="single" w:sz="4" w:space="0" w:color="auto"/>
              <w:right w:val="single" w:sz="18" w:space="0" w:color="auto"/>
            </w:tcBorders>
            <w:shd w:val="clear" w:color="auto" w:fill="FFF2CC"/>
          </w:tcPr>
          <w:p w14:paraId="62CA0C39" w14:textId="7DF493FB" w:rsidR="00A410BD" w:rsidRPr="00A40B66" w:rsidRDefault="00A410BD" w:rsidP="00A410BD">
            <w:pPr>
              <w:spacing w:before="20" w:after="20"/>
              <w:jc w:val="both"/>
              <w:rPr>
                <w:rFonts w:ascii="Arial" w:hAnsi="Arial" w:cs="Arial"/>
                <w:b/>
                <w:bCs/>
                <w:color w:val="000000"/>
              </w:rPr>
            </w:pPr>
            <w:r w:rsidRPr="00A40B66">
              <w:rPr>
                <w:rFonts w:ascii="Arial" w:hAnsi="Arial" w:cs="Arial"/>
                <w:b/>
                <w:bCs/>
                <w:color w:val="000000"/>
              </w:rPr>
              <w:t xml:space="preserve">This Part </w:t>
            </w:r>
            <w:r>
              <w:rPr>
                <w:rFonts w:ascii="Arial" w:hAnsi="Arial" w:cs="Arial"/>
                <w:b/>
                <w:bCs/>
                <w:color w:val="000000"/>
              </w:rPr>
              <w:t xml:space="preserve">– </w:t>
            </w:r>
            <w:r w:rsidRPr="00A40B66">
              <w:rPr>
                <w:rFonts w:ascii="Arial" w:hAnsi="Arial" w:cs="Arial"/>
                <w:b/>
                <w:bCs/>
                <w:color w:val="000000"/>
              </w:rPr>
              <w:t>headed</w:t>
            </w:r>
            <w:r>
              <w:rPr>
                <w:rFonts w:ascii="Arial" w:hAnsi="Arial" w:cs="Arial"/>
                <w:b/>
                <w:bCs/>
                <w:color w:val="000000"/>
              </w:rPr>
              <w:t xml:space="preserve"> </w:t>
            </w:r>
            <w:r w:rsidRPr="00A40B66">
              <w:rPr>
                <w:rFonts w:ascii="Arial" w:hAnsi="Arial" w:cs="Arial"/>
                <w:b/>
                <w:bCs/>
                <w:color w:val="000000"/>
              </w:rPr>
              <w:t>“Protocol between DFFH child protection service and VACCA</w:t>
            </w:r>
            <w:r>
              <w:rPr>
                <w:rFonts w:ascii="Arial" w:hAnsi="Arial" w:cs="Arial"/>
                <w:b/>
                <w:bCs/>
                <w:color w:val="000000"/>
              </w:rPr>
              <w:t>” – and its contents are deleted.</w:t>
            </w:r>
          </w:p>
        </w:tc>
      </w:tr>
      <w:tr w:rsidR="00A410BD" w14:paraId="00A81018" w14:textId="77777777" w:rsidTr="00473897">
        <w:trPr>
          <w:trHeight w:val="506"/>
        </w:trPr>
        <w:tc>
          <w:tcPr>
            <w:tcW w:w="1220" w:type="dxa"/>
            <w:gridSpan w:val="2"/>
            <w:vMerge/>
            <w:tcBorders>
              <w:left w:val="single" w:sz="18" w:space="0" w:color="auto"/>
            </w:tcBorders>
          </w:tcPr>
          <w:p w14:paraId="16520FD7" w14:textId="77777777" w:rsidR="00A410BD" w:rsidRDefault="00A410BD" w:rsidP="00A410BD">
            <w:pPr>
              <w:rPr>
                <w:lang w:val="en-AU"/>
              </w:rPr>
            </w:pPr>
          </w:p>
        </w:tc>
        <w:tc>
          <w:tcPr>
            <w:tcW w:w="836" w:type="dxa"/>
            <w:vMerge/>
          </w:tcPr>
          <w:p w14:paraId="6536719C" w14:textId="591DD953" w:rsidR="00A410BD" w:rsidRDefault="00A410BD" w:rsidP="00A410BD">
            <w:pPr>
              <w:jc w:val="center"/>
              <w:rPr>
                <w:lang w:val="en-AU"/>
              </w:rPr>
            </w:pPr>
          </w:p>
        </w:tc>
        <w:tc>
          <w:tcPr>
            <w:tcW w:w="1439" w:type="dxa"/>
            <w:tcBorders>
              <w:top w:val="single" w:sz="4" w:space="0" w:color="auto"/>
            </w:tcBorders>
            <w:shd w:val="clear" w:color="auto" w:fill="FFF2CC"/>
          </w:tcPr>
          <w:p w14:paraId="74B16AF3" w14:textId="5FC0AA9D" w:rsidR="00A410BD" w:rsidRDefault="00A410BD" w:rsidP="00A410BD">
            <w:pPr>
              <w:jc w:val="center"/>
              <w:rPr>
                <w:b/>
                <w:bCs/>
                <w:lang w:val="en-AU"/>
              </w:rPr>
            </w:pPr>
            <w:r>
              <w:rPr>
                <w:b/>
                <w:bCs/>
                <w:lang w:val="en-AU"/>
              </w:rPr>
              <w:t>NEW 5.31</w:t>
            </w:r>
          </w:p>
        </w:tc>
        <w:tc>
          <w:tcPr>
            <w:tcW w:w="4798" w:type="dxa"/>
            <w:gridSpan w:val="2"/>
            <w:tcBorders>
              <w:right w:val="single" w:sz="18" w:space="0" w:color="auto"/>
            </w:tcBorders>
            <w:shd w:val="clear" w:color="auto" w:fill="FFF2CC"/>
          </w:tcPr>
          <w:p w14:paraId="5560E117" w14:textId="2ADDEECF" w:rsidR="00A410BD" w:rsidRPr="00A40B66" w:rsidRDefault="00A410BD" w:rsidP="00A410BD">
            <w:pPr>
              <w:spacing w:before="20" w:after="20"/>
              <w:jc w:val="both"/>
              <w:rPr>
                <w:rFonts w:ascii="Arial" w:hAnsi="Arial" w:cs="Arial"/>
                <w:b/>
                <w:bCs/>
                <w:color w:val="000000"/>
              </w:rPr>
            </w:pPr>
            <w:r>
              <w:rPr>
                <w:rFonts w:ascii="Arial" w:hAnsi="Arial" w:cs="Arial"/>
                <w:b/>
                <w:bCs/>
                <w:color w:val="000000"/>
              </w:rPr>
              <w:t>A new Part 5.31 headed “Statements of Acknowledgment &amp; Recognition and Recognition Principles” is added, detailing new Parts 1.1A &amp; 1.1B of the CYFA.</w:t>
            </w:r>
          </w:p>
        </w:tc>
      </w:tr>
      <w:tr w:rsidR="00A410BD" w14:paraId="1163D45C" w14:textId="77777777" w:rsidTr="00473897">
        <w:trPr>
          <w:trHeight w:val="907"/>
        </w:trPr>
        <w:tc>
          <w:tcPr>
            <w:tcW w:w="1220" w:type="dxa"/>
            <w:gridSpan w:val="2"/>
            <w:vMerge w:val="restart"/>
            <w:tcBorders>
              <w:top w:val="single" w:sz="4" w:space="0" w:color="auto"/>
              <w:left w:val="single" w:sz="18" w:space="0" w:color="auto"/>
            </w:tcBorders>
          </w:tcPr>
          <w:p w14:paraId="535D518F" w14:textId="7700E7E7" w:rsidR="00A410BD" w:rsidRDefault="00A410BD" w:rsidP="00A410BD">
            <w:pPr>
              <w:rPr>
                <w:lang w:val="en-AU"/>
              </w:rPr>
            </w:pPr>
            <w:r>
              <w:rPr>
                <w:lang w:val="en-AU"/>
              </w:rPr>
              <w:t>07/08/23</w:t>
            </w:r>
          </w:p>
        </w:tc>
        <w:tc>
          <w:tcPr>
            <w:tcW w:w="836" w:type="dxa"/>
            <w:vMerge w:val="restart"/>
            <w:tcBorders>
              <w:top w:val="single" w:sz="4" w:space="0" w:color="auto"/>
            </w:tcBorders>
          </w:tcPr>
          <w:p w14:paraId="3E0EB517" w14:textId="209FBCA0" w:rsidR="00A410BD" w:rsidRDefault="00A410BD" w:rsidP="00A410BD">
            <w:pPr>
              <w:jc w:val="center"/>
              <w:rPr>
                <w:lang w:val="en-AU"/>
              </w:rPr>
            </w:pPr>
            <w:r>
              <w:rPr>
                <w:lang w:val="en-AU"/>
              </w:rPr>
              <w:t>5</w:t>
            </w:r>
          </w:p>
        </w:tc>
        <w:tc>
          <w:tcPr>
            <w:tcW w:w="1439" w:type="dxa"/>
            <w:tcBorders>
              <w:top w:val="single" w:sz="4" w:space="0" w:color="auto"/>
            </w:tcBorders>
            <w:shd w:val="clear" w:color="auto" w:fill="FFF2CC"/>
          </w:tcPr>
          <w:p w14:paraId="5545FA89" w14:textId="64678FF1" w:rsidR="00A410BD" w:rsidRDefault="00A410BD" w:rsidP="00A410BD">
            <w:pPr>
              <w:jc w:val="center"/>
              <w:rPr>
                <w:b/>
                <w:bCs/>
                <w:lang w:val="en-AU"/>
              </w:rPr>
            </w:pPr>
            <w:r>
              <w:rPr>
                <w:b/>
                <w:bCs/>
                <w:lang w:val="en-AU"/>
              </w:rPr>
              <w:t>FORMER 5.32.2</w:t>
            </w:r>
          </w:p>
        </w:tc>
        <w:tc>
          <w:tcPr>
            <w:tcW w:w="4798" w:type="dxa"/>
            <w:gridSpan w:val="2"/>
            <w:tcBorders>
              <w:top w:val="single" w:sz="4" w:space="0" w:color="auto"/>
              <w:right w:val="single" w:sz="18" w:space="0" w:color="auto"/>
            </w:tcBorders>
            <w:shd w:val="clear" w:color="auto" w:fill="FFF2CC"/>
          </w:tcPr>
          <w:p w14:paraId="78A94909" w14:textId="77777777" w:rsidR="00A410BD" w:rsidRPr="009659B5" w:rsidRDefault="00A410BD" w:rsidP="00A410BD">
            <w:pPr>
              <w:spacing w:before="20" w:after="20"/>
              <w:jc w:val="both"/>
              <w:rPr>
                <w:rFonts w:ascii="Arial" w:hAnsi="Arial" w:cs="Arial"/>
                <w:b/>
                <w:bCs/>
                <w:color w:val="000000"/>
              </w:rPr>
            </w:pPr>
            <w:r>
              <w:rPr>
                <w:rFonts w:ascii="Arial" w:hAnsi="Arial" w:cs="Arial"/>
                <w:b/>
                <w:bCs/>
                <w:color w:val="000000"/>
              </w:rPr>
              <w:t>Section 5.32.2 entitl</w:t>
            </w:r>
            <w:r w:rsidRPr="009659B5">
              <w:rPr>
                <w:rFonts w:ascii="Arial" w:hAnsi="Arial" w:cs="Arial"/>
                <w:b/>
                <w:bCs/>
                <w:color w:val="000000"/>
              </w:rPr>
              <w:t>ed “Statement of Recognition &amp; Recognition Principles”</w:t>
            </w:r>
            <w:r>
              <w:rPr>
                <w:rFonts w:ascii="Arial" w:hAnsi="Arial" w:cs="Arial"/>
                <w:b/>
                <w:bCs/>
                <w:color w:val="000000"/>
              </w:rPr>
              <w:t xml:space="preserve"> is deleted and some of its contents moved into new Part 5.31</w:t>
            </w:r>
            <w:r w:rsidRPr="009659B5">
              <w:rPr>
                <w:rFonts w:ascii="Arial" w:hAnsi="Arial" w:cs="Arial"/>
                <w:b/>
                <w:bCs/>
                <w:color w:val="000000"/>
              </w:rPr>
              <w:t>.</w:t>
            </w:r>
          </w:p>
        </w:tc>
      </w:tr>
      <w:tr w:rsidR="00A410BD" w14:paraId="0F827EA8" w14:textId="77777777" w:rsidTr="00473897">
        <w:trPr>
          <w:trHeight w:val="260"/>
        </w:trPr>
        <w:tc>
          <w:tcPr>
            <w:tcW w:w="1220" w:type="dxa"/>
            <w:gridSpan w:val="2"/>
            <w:vMerge/>
            <w:tcBorders>
              <w:left w:val="single" w:sz="18" w:space="0" w:color="auto"/>
            </w:tcBorders>
          </w:tcPr>
          <w:p w14:paraId="3DD68B17" w14:textId="77777777" w:rsidR="00A410BD" w:rsidRDefault="00A410BD" w:rsidP="00A410BD">
            <w:pPr>
              <w:rPr>
                <w:lang w:val="en-AU"/>
              </w:rPr>
            </w:pPr>
          </w:p>
        </w:tc>
        <w:tc>
          <w:tcPr>
            <w:tcW w:w="836" w:type="dxa"/>
            <w:vMerge/>
          </w:tcPr>
          <w:p w14:paraId="6AA2B7A3" w14:textId="385E3A7D" w:rsidR="00A410BD" w:rsidRDefault="00A410BD" w:rsidP="00A410BD">
            <w:pPr>
              <w:jc w:val="center"/>
              <w:rPr>
                <w:lang w:val="en-AU"/>
              </w:rPr>
            </w:pPr>
          </w:p>
        </w:tc>
        <w:tc>
          <w:tcPr>
            <w:tcW w:w="1439" w:type="dxa"/>
            <w:vMerge w:val="restart"/>
            <w:shd w:val="clear" w:color="auto" w:fill="FFF2CC"/>
          </w:tcPr>
          <w:p w14:paraId="1A5F1475" w14:textId="77777777" w:rsidR="00A410BD" w:rsidRDefault="00A410BD" w:rsidP="00A410BD">
            <w:pPr>
              <w:jc w:val="center"/>
              <w:rPr>
                <w:b/>
                <w:bCs/>
                <w:lang w:val="en-AU"/>
              </w:rPr>
            </w:pPr>
            <w:r>
              <w:rPr>
                <w:b/>
                <w:bCs/>
                <w:lang w:val="en-AU"/>
              </w:rPr>
              <w:t>NEW</w:t>
            </w:r>
          </w:p>
          <w:p w14:paraId="7F6BD096" w14:textId="190A3E19" w:rsidR="00A410BD" w:rsidRDefault="00A410BD" w:rsidP="00A410BD">
            <w:pPr>
              <w:jc w:val="center"/>
              <w:rPr>
                <w:b/>
                <w:bCs/>
                <w:lang w:val="en-AU"/>
              </w:rPr>
            </w:pPr>
            <w:r>
              <w:rPr>
                <w:b/>
                <w:bCs/>
                <w:lang w:val="en-AU"/>
              </w:rPr>
              <w:t>5.32.2</w:t>
            </w:r>
          </w:p>
        </w:tc>
        <w:tc>
          <w:tcPr>
            <w:tcW w:w="4798" w:type="dxa"/>
            <w:gridSpan w:val="2"/>
            <w:tcBorders>
              <w:top w:val="single" w:sz="4" w:space="0" w:color="auto"/>
              <w:bottom w:val="single" w:sz="4" w:space="0" w:color="auto"/>
              <w:right w:val="single" w:sz="18" w:space="0" w:color="auto"/>
            </w:tcBorders>
            <w:shd w:val="clear" w:color="auto" w:fill="FFF2CC"/>
          </w:tcPr>
          <w:p w14:paraId="662E0BAB" w14:textId="77777777" w:rsidR="00A410BD" w:rsidRPr="00A63AB7" w:rsidRDefault="00A410BD" w:rsidP="00A410BD">
            <w:pPr>
              <w:spacing w:before="20" w:after="20"/>
              <w:jc w:val="both"/>
              <w:rPr>
                <w:rFonts w:ascii="Arial" w:hAnsi="Arial" w:cs="Arial"/>
                <w:b/>
                <w:bCs/>
                <w:color w:val="000000"/>
              </w:rPr>
            </w:pPr>
            <w:r w:rsidRPr="00A63AB7">
              <w:rPr>
                <w:rFonts w:ascii="Arial" w:hAnsi="Arial" w:cs="Arial"/>
                <w:b/>
                <w:bCs/>
                <w:color w:val="000000"/>
              </w:rPr>
              <w:t>A new section 5.32.2 entitled “Authorisation of Aboriginal agency to act” is added.</w:t>
            </w:r>
          </w:p>
        </w:tc>
      </w:tr>
      <w:tr w:rsidR="00A410BD" w14:paraId="358A75A3" w14:textId="77777777" w:rsidTr="00473897">
        <w:trPr>
          <w:trHeight w:val="259"/>
        </w:trPr>
        <w:tc>
          <w:tcPr>
            <w:tcW w:w="1220" w:type="dxa"/>
            <w:gridSpan w:val="2"/>
            <w:vMerge/>
            <w:tcBorders>
              <w:left w:val="single" w:sz="18" w:space="0" w:color="auto"/>
              <w:bottom w:val="single" w:sz="4" w:space="0" w:color="auto"/>
            </w:tcBorders>
          </w:tcPr>
          <w:p w14:paraId="1C41BD36" w14:textId="77777777" w:rsidR="00A410BD" w:rsidRDefault="00A410BD" w:rsidP="00A410BD">
            <w:pPr>
              <w:keepNext/>
              <w:rPr>
                <w:lang w:val="en-AU"/>
              </w:rPr>
            </w:pPr>
          </w:p>
        </w:tc>
        <w:tc>
          <w:tcPr>
            <w:tcW w:w="836" w:type="dxa"/>
            <w:vMerge/>
            <w:tcBorders>
              <w:bottom w:val="single" w:sz="4" w:space="0" w:color="auto"/>
            </w:tcBorders>
          </w:tcPr>
          <w:p w14:paraId="210493B7" w14:textId="3DCBBBD0" w:rsidR="00A410BD" w:rsidRDefault="00A410BD" w:rsidP="00A410BD">
            <w:pPr>
              <w:jc w:val="center"/>
              <w:rPr>
                <w:lang w:val="en-AU"/>
              </w:rPr>
            </w:pPr>
          </w:p>
        </w:tc>
        <w:tc>
          <w:tcPr>
            <w:tcW w:w="1439" w:type="dxa"/>
            <w:vMerge/>
            <w:tcBorders>
              <w:bottom w:val="single" w:sz="4" w:space="0" w:color="auto"/>
            </w:tcBorders>
            <w:shd w:val="clear" w:color="auto" w:fill="FFF2CC"/>
          </w:tcPr>
          <w:p w14:paraId="47A397D1" w14:textId="77777777" w:rsidR="00A410BD" w:rsidRDefault="00A410BD" w:rsidP="00A410BD">
            <w:pPr>
              <w:jc w:val="center"/>
              <w:rPr>
                <w:b/>
                <w:bCs/>
                <w:lang w:val="en-AU"/>
              </w:rPr>
            </w:pPr>
          </w:p>
        </w:tc>
        <w:tc>
          <w:tcPr>
            <w:tcW w:w="4798" w:type="dxa"/>
            <w:gridSpan w:val="2"/>
            <w:tcBorders>
              <w:top w:val="single" w:sz="4" w:space="0" w:color="auto"/>
              <w:bottom w:val="single" w:sz="4" w:space="0" w:color="auto"/>
              <w:right w:val="single" w:sz="18" w:space="0" w:color="auto"/>
            </w:tcBorders>
          </w:tcPr>
          <w:p w14:paraId="6A03F993" w14:textId="77777777" w:rsidR="00A410BD" w:rsidRPr="009659B5" w:rsidRDefault="00A410BD" w:rsidP="00A410BD">
            <w:pPr>
              <w:spacing w:before="20" w:after="20"/>
              <w:jc w:val="both"/>
              <w:rPr>
                <w:rFonts w:ascii="Arial" w:hAnsi="Arial" w:cs="Arial"/>
                <w:color w:val="000000"/>
              </w:rPr>
            </w:pPr>
            <w:r>
              <w:rPr>
                <w:rFonts w:ascii="Arial" w:hAnsi="Arial" w:cs="Arial"/>
                <w:color w:val="000000"/>
              </w:rPr>
              <w:t>The material in this new section largely replicates the material contained in renumbered section 1.1.5 of the Research Materials.</w:t>
            </w:r>
          </w:p>
        </w:tc>
      </w:tr>
      <w:tr w:rsidR="00A410BD" w14:paraId="6146D633" w14:textId="77777777" w:rsidTr="00473897">
        <w:trPr>
          <w:trHeight w:val="180"/>
        </w:trPr>
        <w:tc>
          <w:tcPr>
            <w:tcW w:w="1220" w:type="dxa"/>
            <w:gridSpan w:val="2"/>
            <w:tcBorders>
              <w:top w:val="single" w:sz="4" w:space="0" w:color="auto"/>
              <w:left w:val="single" w:sz="18" w:space="0" w:color="auto"/>
            </w:tcBorders>
          </w:tcPr>
          <w:p w14:paraId="1BCFC403" w14:textId="7D57BB5B" w:rsidR="00A410BD" w:rsidRDefault="00A410BD" w:rsidP="00A410BD">
            <w:pPr>
              <w:rPr>
                <w:lang w:val="en-AU"/>
              </w:rPr>
            </w:pPr>
            <w:r>
              <w:rPr>
                <w:lang w:val="en-AU"/>
              </w:rPr>
              <w:t>07/08/23</w:t>
            </w:r>
          </w:p>
        </w:tc>
        <w:tc>
          <w:tcPr>
            <w:tcW w:w="836" w:type="dxa"/>
            <w:tcBorders>
              <w:top w:val="single" w:sz="4" w:space="0" w:color="auto"/>
            </w:tcBorders>
          </w:tcPr>
          <w:p w14:paraId="0C9F59BF" w14:textId="7339637B" w:rsidR="00A410BD" w:rsidRDefault="00A410BD" w:rsidP="00A410BD">
            <w:pPr>
              <w:jc w:val="center"/>
              <w:rPr>
                <w:lang w:val="en-AU"/>
              </w:rPr>
            </w:pPr>
            <w:r>
              <w:rPr>
                <w:lang w:val="en-AU"/>
              </w:rPr>
              <w:t>5</w:t>
            </w:r>
          </w:p>
        </w:tc>
        <w:tc>
          <w:tcPr>
            <w:tcW w:w="1439" w:type="dxa"/>
            <w:tcBorders>
              <w:top w:val="single" w:sz="4" w:space="0" w:color="auto"/>
            </w:tcBorders>
          </w:tcPr>
          <w:p w14:paraId="58429FC5" w14:textId="77777777" w:rsidR="00A410BD" w:rsidRDefault="00A410BD" w:rsidP="00A410BD">
            <w:pPr>
              <w:jc w:val="center"/>
              <w:rPr>
                <w:b/>
                <w:bCs/>
                <w:lang w:val="en-AU"/>
              </w:rPr>
            </w:pPr>
            <w:r>
              <w:rPr>
                <w:b/>
                <w:bCs/>
                <w:lang w:val="en-AU"/>
              </w:rPr>
              <w:t>5.32.3</w:t>
            </w:r>
          </w:p>
        </w:tc>
        <w:tc>
          <w:tcPr>
            <w:tcW w:w="4798" w:type="dxa"/>
            <w:gridSpan w:val="2"/>
            <w:tcBorders>
              <w:top w:val="single" w:sz="4" w:space="0" w:color="auto"/>
              <w:bottom w:val="single" w:sz="4" w:space="0" w:color="auto"/>
              <w:right w:val="single" w:sz="18" w:space="0" w:color="auto"/>
            </w:tcBorders>
            <w:shd w:val="clear" w:color="auto" w:fill="auto"/>
          </w:tcPr>
          <w:p w14:paraId="0EF828ED" w14:textId="77777777" w:rsidR="00A410BD" w:rsidRPr="00D50B75" w:rsidRDefault="00A410BD" w:rsidP="00A410BD">
            <w:pPr>
              <w:spacing w:before="20" w:after="20"/>
              <w:jc w:val="both"/>
              <w:rPr>
                <w:rFonts w:ascii="Arial" w:hAnsi="Arial" w:cs="Arial"/>
                <w:color w:val="000000"/>
              </w:rPr>
            </w:pPr>
            <w:r>
              <w:rPr>
                <w:rFonts w:ascii="Arial" w:hAnsi="Arial" w:cs="Arial"/>
                <w:color w:val="000000"/>
              </w:rPr>
              <w:t>Minor modification to text.</w:t>
            </w:r>
          </w:p>
        </w:tc>
      </w:tr>
      <w:tr w:rsidR="00A410BD" w14:paraId="674D1122"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096B85B6" w14:textId="3B760A69" w:rsidR="00A410BD" w:rsidRPr="0054535C" w:rsidRDefault="00A410BD" w:rsidP="00A410BD">
            <w:pPr>
              <w:keepNext/>
              <w:keepLines/>
              <w:rPr>
                <w:sz w:val="22"/>
                <w:lang w:val="en-AU"/>
              </w:rPr>
            </w:pPr>
            <w:r>
              <w:rPr>
                <w:sz w:val="22"/>
                <w:lang w:val="en-AU"/>
              </w:rPr>
              <w:t>07/08/23</w:t>
            </w:r>
          </w:p>
        </w:tc>
        <w:tc>
          <w:tcPr>
            <w:tcW w:w="7073" w:type="dxa"/>
            <w:gridSpan w:val="4"/>
            <w:tcBorders>
              <w:top w:val="single" w:sz="18" w:space="0" w:color="auto"/>
              <w:bottom w:val="single" w:sz="4" w:space="0" w:color="auto"/>
              <w:right w:val="single" w:sz="18" w:space="0" w:color="auto"/>
            </w:tcBorders>
            <w:shd w:val="clear" w:color="auto" w:fill="DDDDDD"/>
          </w:tcPr>
          <w:p w14:paraId="7CF53DB4" w14:textId="4EA9DA1C" w:rsidR="00A410BD" w:rsidRPr="0054535C" w:rsidRDefault="00A410BD" w:rsidP="00A410BD">
            <w:pPr>
              <w:keepNext/>
              <w:keepLines/>
              <w:jc w:val="center"/>
              <w:rPr>
                <w:rFonts w:ascii="Arial" w:hAnsi="Arial" w:cs="Arial"/>
                <w:color w:val="000000"/>
                <w:sz w:val="22"/>
              </w:rPr>
            </w:pPr>
            <w:r w:rsidRPr="0054535C">
              <w:rPr>
                <w:sz w:val="22"/>
                <w:lang w:val="en-AU"/>
              </w:rPr>
              <w:t xml:space="preserve">CHAPTER </w:t>
            </w:r>
            <w:r>
              <w:rPr>
                <w:sz w:val="22"/>
                <w:lang w:val="en-AU"/>
              </w:rPr>
              <w:t>7</w:t>
            </w:r>
            <w:r w:rsidRPr="0054535C">
              <w:rPr>
                <w:sz w:val="22"/>
                <w:lang w:val="en-AU"/>
              </w:rPr>
              <w:t xml:space="preserve"> – </w:t>
            </w:r>
            <w:r>
              <w:rPr>
                <w:sz w:val="22"/>
                <w:lang w:val="en-AU"/>
              </w:rPr>
              <w:t>CRIMINAL DIVISION – GENERAL</w:t>
            </w:r>
          </w:p>
        </w:tc>
      </w:tr>
      <w:tr w:rsidR="00A410BD" w14:paraId="68AB6542" w14:textId="77777777" w:rsidTr="00473897">
        <w:trPr>
          <w:trHeight w:val="283"/>
        </w:trPr>
        <w:tc>
          <w:tcPr>
            <w:tcW w:w="1220" w:type="dxa"/>
            <w:gridSpan w:val="2"/>
            <w:tcBorders>
              <w:left w:val="single" w:sz="18" w:space="0" w:color="auto"/>
            </w:tcBorders>
          </w:tcPr>
          <w:p w14:paraId="1297312D" w14:textId="15C57855" w:rsidR="00A410BD" w:rsidRDefault="00A410BD" w:rsidP="00A410BD">
            <w:pPr>
              <w:rPr>
                <w:lang w:val="en-AU"/>
              </w:rPr>
            </w:pPr>
            <w:r>
              <w:rPr>
                <w:lang w:val="en-AU"/>
              </w:rPr>
              <w:t>07/08/23</w:t>
            </w:r>
          </w:p>
        </w:tc>
        <w:tc>
          <w:tcPr>
            <w:tcW w:w="836" w:type="dxa"/>
          </w:tcPr>
          <w:p w14:paraId="4D464D6F" w14:textId="4A9C2500" w:rsidR="00A410BD" w:rsidRDefault="00A410BD" w:rsidP="00A410BD">
            <w:pPr>
              <w:jc w:val="center"/>
              <w:rPr>
                <w:lang w:val="en-AU"/>
              </w:rPr>
            </w:pPr>
            <w:r>
              <w:rPr>
                <w:lang w:val="en-AU"/>
              </w:rPr>
              <w:t>7</w:t>
            </w:r>
          </w:p>
        </w:tc>
        <w:tc>
          <w:tcPr>
            <w:tcW w:w="1439" w:type="dxa"/>
          </w:tcPr>
          <w:p w14:paraId="1D157D1C" w14:textId="27D70BFA" w:rsidR="00A410BD" w:rsidRDefault="00A410BD" w:rsidP="00A410BD">
            <w:pPr>
              <w:keepNext/>
              <w:jc w:val="center"/>
              <w:rPr>
                <w:lang w:val="en-AU"/>
              </w:rPr>
            </w:pPr>
            <w:r>
              <w:rPr>
                <w:lang w:val="en-AU"/>
              </w:rPr>
              <w:t>7.11.1</w:t>
            </w:r>
          </w:p>
        </w:tc>
        <w:tc>
          <w:tcPr>
            <w:tcW w:w="4798" w:type="dxa"/>
            <w:gridSpan w:val="2"/>
            <w:tcBorders>
              <w:top w:val="single" w:sz="4" w:space="0" w:color="auto"/>
              <w:right w:val="single" w:sz="18" w:space="0" w:color="auto"/>
            </w:tcBorders>
            <w:shd w:val="clear" w:color="auto" w:fill="auto"/>
          </w:tcPr>
          <w:p w14:paraId="5C6D5038" w14:textId="0D82AA58" w:rsidR="00A410BD" w:rsidRDefault="00A410BD" w:rsidP="00A410BD">
            <w:pPr>
              <w:spacing w:before="20" w:after="20"/>
              <w:jc w:val="both"/>
              <w:rPr>
                <w:rFonts w:ascii="Arial" w:hAnsi="Arial" w:cs="Arial"/>
              </w:rPr>
            </w:pPr>
            <w:r>
              <w:rPr>
                <w:rFonts w:ascii="Arial" w:hAnsi="Arial" w:cs="Arial"/>
              </w:rPr>
              <w:t>Addition of s.518(1)(c)(iv) CYFA.</w:t>
            </w:r>
          </w:p>
        </w:tc>
      </w:tr>
      <w:tr w:rsidR="00A410BD" w14:paraId="4D08F5F3" w14:textId="77777777" w:rsidTr="00473897">
        <w:trPr>
          <w:trHeight w:val="283"/>
        </w:trPr>
        <w:tc>
          <w:tcPr>
            <w:tcW w:w="1220" w:type="dxa"/>
            <w:gridSpan w:val="2"/>
            <w:tcBorders>
              <w:left w:val="single" w:sz="18" w:space="0" w:color="auto"/>
            </w:tcBorders>
          </w:tcPr>
          <w:p w14:paraId="4C84486F" w14:textId="3266A800" w:rsidR="00A410BD" w:rsidRDefault="00A410BD" w:rsidP="00A410BD">
            <w:pPr>
              <w:rPr>
                <w:lang w:val="en-AU"/>
              </w:rPr>
            </w:pPr>
            <w:r>
              <w:rPr>
                <w:lang w:val="en-AU"/>
              </w:rPr>
              <w:t>07/08/23</w:t>
            </w:r>
          </w:p>
        </w:tc>
        <w:tc>
          <w:tcPr>
            <w:tcW w:w="836" w:type="dxa"/>
          </w:tcPr>
          <w:p w14:paraId="09DBB7F3" w14:textId="4BCA44DE" w:rsidR="00A410BD" w:rsidRDefault="00A410BD" w:rsidP="00A410BD">
            <w:pPr>
              <w:jc w:val="center"/>
              <w:rPr>
                <w:lang w:val="en-AU"/>
              </w:rPr>
            </w:pPr>
            <w:r>
              <w:rPr>
                <w:lang w:val="en-AU"/>
              </w:rPr>
              <w:t>7</w:t>
            </w:r>
          </w:p>
        </w:tc>
        <w:tc>
          <w:tcPr>
            <w:tcW w:w="1439" w:type="dxa"/>
            <w:shd w:val="clear" w:color="auto" w:fill="FFF2CC"/>
          </w:tcPr>
          <w:p w14:paraId="4D2C8ECA" w14:textId="27CDAE4B" w:rsidR="00A410BD" w:rsidRDefault="00A410BD" w:rsidP="00A410BD">
            <w:pPr>
              <w:keepNext/>
              <w:jc w:val="center"/>
              <w:rPr>
                <w:lang w:val="en-AU"/>
              </w:rPr>
            </w:pPr>
            <w:r>
              <w:rPr>
                <w:lang w:val="en-AU"/>
              </w:rPr>
              <w:t>7.14</w:t>
            </w:r>
          </w:p>
        </w:tc>
        <w:tc>
          <w:tcPr>
            <w:tcW w:w="4798" w:type="dxa"/>
            <w:gridSpan w:val="2"/>
            <w:tcBorders>
              <w:top w:val="single" w:sz="4" w:space="0" w:color="auto"/>
              <w:right w:val="single" w:sz="18" w:space="0" w:color="auto"/>
            </w:tcBorders>
            <w:shd w:val="clear" w:color="auto" w:fill="FFF2CC"/>
          </w:tcPr>
          <w:p w14:paraId="416EA6FC" w14:textId="149AD32E" w:rsidR="00A410BD" w:rsidRDefault="00A410BD" w:rsidP="00A410BD">
            <w:pPr>
              <w:spacing w:before="20" w:after="20"/>
              <w:jc w:val="both"/>
              <w:rPr>
                <w:rFonts w:ascii="Arial" w:hAnsi="Arial" w:cs="Arial"/>
              </w:rPr>
            </w:pPr>
            <w:r>
              <w:rPr>
                <w:rFonts w:ascii="Arial" w:hAnsi="Arial" w:cs="Arial"/>
                <w:b/>
                <w:bCs/>
                <w:color w:val="000000"/>
              </w:rPr>
              <w:t>Part 7.14 headed “</w:t>
            </w:r>
            <w:hyperlink w:anchor="_7.13_Papers_on" w:history="1">
              <w:r w:rsidRPr="009D63CD">
                <w:rPr>
                  <w:rStyle w:val="Hyperlink"/>
                  <w:rFonts w:ascii="Arial" w:hAnsi="Arial" w:cs="Arial"/>
                  <w:b/>
                  <w:bCs/>
                  <w:color w:val="000000" w:themeColor="text1"/>
                  <w:u w:val="none"/>
                </w:rPr>
                <w:t>Papers on aspects of the criminal law relating to children</w:t>
              </w:r>
            </w:hyperlink>
            <w:r>
              <w:rPr>
                <w:rStyle w:val="Hyperlink"/>
                <w:rFonts w:ascii="Arial" w:hAnsi="Arial" w:cs="Arial"/>
                <w:b/>
                <w:bCs/>
                <w:color w:val="000000" w:themeColor="text1"/>
                <w:u w:val="none"/>
              </w:rPr>
              <w:t>”</w:t>
            </w:r>
            <w:r>
              <w:rPr>
                <w:rFonts w:ascii="Arial" w:hAnsi="Arial" w:cs="Arial"/>
                <w:b/>
                <w:bCs/>
                <w:color w:val="000000"/>
              </w:rPr>
              <w:t xml:space="preserve"> and its contents are deleted as the information in it is </w:t>
            </w:r>
            <w:r>
              <w:rPr>
                <w:rFonts w:ascii="Arial" w:hAnsi="Arial" w:cs="Arial"/>
                <w:b/>
                <w:bCs/>
                <w:color w:val="000000"/>
              </w:rPr>
              <w:lastRenderedPageBreak/>
              <w:t>now very old and the papers referred to may no longer be available.</w:t>
            </w:r>
          </w:p>
        </w:tc>
      </w:tr>
      <w:tr w:rsidR="00A410BD" w14:paraId="6F7ADAE9"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2F81999B" w14:textId="3BCCE877" w:rsidR="00A410BD" w:rsidRPr="0054535C" w:rsidRDefault="00A410BD" w:rsidP="00A410BD">
            <w:pPr>
              <w:keepNext/>
              <w:keepLines/>
              <w:rPr>
                <w:sz w:val="22"/>
                <w:lang w:val="en-AU"/>
              </w:rPr>
            </w:pPr>
            <w:r>
              <w:rPr>
                <w:sz w:val="22"/>
                <w:lang w:val="en-AU"/>
              </w:rPr>
              <w:lastRenderedPageBreak/>
              <w:t>07/08/23</w:t>
            </w:r>
          </w:p>
        </w:tc>
        <w:tc>
          <w:tcPr>
            <w:tcW w:w="7073" w:type="dxa"/>
            <w:gridSpan w:val="4"/>
            <w:tcBorders>
              <w:top w:val="single" w:sz="18" w:space="0" w:color="auto"/>
              <w:bottom w:val="single" w:sz="4" w:space="0" w:color="auto"/>
              <w:right w:val="single" w:sz="18" w:space="0" w:color="auto"/>
            </w:tcBorders>
            <w:shd w:val="clear" w:color="auto" w:fill="DDDDDD"/>
          </w:tcPr>
          <w:p w14:paraId="19EE8BEE" w14:textId="645AE276"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A410BD" w14:paraId="567C73BF" w14:textId="77777777" w:rsidTr="00473897">
        <w:trPr>
          <w:trHeight w:val="283"/>
        </w:trPr>
        <w:tc>
          <w:tcPr>
            <w:tcW w:w="1220" w:type="dxa"/>
            <w:gridSpan w:val="2"/>
            <w:tcBorders>
              <w:left w:val="single" w:sz="18" w:space="0" w:color="auto"/>
            </w:tcBorders>
          </w:tcPr>
          <w:p w14:paraId="53030E20" w14:textId="77777777" w:rsidR="00A410BD" w:rsidRDefault="00A410BD" w:rsidP="00A410BD">
            <w:pPr>
              <w:rPr>
                <w:lang w:val="en-AU"/>
              </w:rPr>
            </w:pPr>
            <w:r>
              <w:rPr>
                <w:lang w:val="en-AU"/>
              </w:rPr>
              <w:t>07/08/23</w:t>
            </w:r>
          </w:p>
        </w:tc>
        <w:tc>
          <w:tcPr>
            <w:tcW w:w="836" w:type="dxa"/>
          </w:tcPr>
          <w:p w14:paraId="3741CFB2" w14:textId="022E6E34" w:rsidR="00A410BD" w:rsidRDefault="00A410BD" w:rsidP="00A410BD">
            <w:pPr>
              <w:jc w:val="center"/>
              <w:rPr>
                <w:lang w:val="en-AU"/>
              </w:rPr>
            </w:pPr>
            <w:r>
              <w:rPr>
                <w:lang w:val="en-AU"/>
              </w:rPr>
              <w:t>10</w:t>
            </w:r>
          </w:p>
        </w:tc>
        <w:tc>
          <w:tcPr>
            <w:tcW w:w="1439" w:type="dxa"/>
          </w:tcPr>
          <w:p w14:paraId="72C9B2FB" w14:textId="637BC90C" w:rsidR="00A410BD" w:rsidRDefault="00A410BD" w:rsidP="00A410BD">
            <w:pPr>
              <w:keepNext/>
              <w:jc w:val="center"/>
              <w:rPr>
                <w:lang w:val="en-AU"/>
              </w:rPr>
            </w:pPr>
            <w:r>
              <w:rPr>
                <w:lang w:val="en-AU"/>
              </w:rPr>
              <w:t>10.2.8</w:t>
            </w:r>
          </w:p>
        </w:tc>
        <w:tc>
          <w:tcPr>
            <w:tcW w:w="4798" w:type="dxa"/>
            <w:gridSpan w:val="2"/>
            <w:tcBorders>
              <w:top w:val="single" w:sz="4" w:space="0" w:color="auto"/>
              <w:right w:val="single" w:sz="18" w:space="0" w:color="auto"/>
            </w:tcBorders>
            <w:shd w:val="clear" w:color="auto" w:fill="auto"/>
          </w:tcPr>
          <w:p w14:paraId="3EE446C9" w14:textId="6E54B38E" w:rsidR="00A410BD" w:rsidRDefault="00A410BD" w:rsidP="00A410BD">
            <w:pPr>
              <w:spacing w:before="20" w:after="20"/>
              <w:jc w:val="both"/>
              <w:rPr>
                <w:rFonts w:ascii="Arial" w:hAnsi="Arial" w:cs="Arial"/>
              </w:rPr>
            </w:pPr>
            <w:r>
              <w:rPr>
                <w:rFonts w:ascii="Arial" w:hAnsi="Arial" w:cs="Arial"/>
              </w:rPr>
              <w:t>Corrections to the last two columns [2021/22 &amp; TOTAL] of Table B.</w:t>
            </w:r>
          </w:p>
        </w:tc>
      </w:tr>
      <w:tr w:rsidR="00A410BD" w14:paraId="0A51798E" w14:textId="77777777" w:rsidTr="00473897">
        <w:tc>
          <w:tcPr>
            <w:tcW w:w="1220" w:type="dxa"/>
            <w:gridSpan w:val="2"/>
            <w:tcBorders>
              <w:top w:val="single" w:sz="18" w:space="0" w:color="000000" w:themeColor="text1"/>
              <w:left w:val="single" w:sz="18" w:space="0" w:color="auto"/>
              <w:bottom w:val="single" w:sz="4" w:space="0" w:color="auto"/>
            </w:tcBorders>
            <w:shd w:val="clear" w:color="auto" w:fill="DDDDDD"/>
          </w:tcPr>
          <w:p w14:paraId="6FF79A30" w14:textId="6CE42C8B" w:rsidR="00A410BD" w:rsidRPr="0054535C" w:rsidRDefault="00A410BD" w:rsidP="00A410BD">
            <w:pPr>
              <w:keepNext/>
              <w:keepLines/>
              <w:rPr>
                <w:sz w:val="22"/>
                <w:lang w:val="en-AU"/>
              </w:rPr>
            </w:pPr>
            <w:r>
              <w:rPr>
                <w:sz w:val="22"/>
                <w:lang w:val="en-AU"/>
              </w:rPr>
              <w:t>26/07/23</w:t>
            </w:r>
          </w:p>
        </w:tc>
        <w:tc>
          <w:tcPr>
            <w:tcW w:w="7073" w:type="dxa"/>
            <w:gridSpan w:val="4"/>
            <w:tcBorders>
              <w:top w:val="single" w:sz="18" w:space="0" w:color="000000" w:themeColor="text1"/>
              <w:bottom w:val="single" w:sz="4" w:space="0" w:color="auto"/>
              <w:right w:val="single" w:sz="18" w:space="0" w:color="auto"/>
            </w:tcBorders>
            <w:shd w:val="clear" w:color="auto" w:fill="DDDDDD"/>
          </w:tcPr>
          <w:p w14:paraId="08E312B6" w14:textId="0A419EF7"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2</w:t>
            </w:r>
            <w:r w:rsidRPr="0054535C">
              <w:rPr>
                <w:sz w:val="22"/>
                <w:lang w:val="en-AU"/>
              </w:rPr>
              <w:t xml:space="preserve"> – </w:t>
            </w:r>
            <w:r>
              <w:rPr>
                <w:sz w:val="22"/>
                <w:lang w:val="en-AU"/>
              </w:rPr>
              <w:t>COURT OVERVIEW</w:t>
            </w:r>
          </w:p>
        </w:tc>
      </w:tr>
      <w:tr w:rsidR="00A410BD" w14:paraId="54CEF904" w14:textId="77777777" w:rsidTr="00473897">
        <w:trPr>
          <w:trHeight w:val="102"/>
        </w:trPr>
        <w:tc>
          <w:tcPr>
            <w:tcW w:w="1220" w:type="dxa"/>
            <w:gridSpan w:val="2"/>
            <w:tcBorders>
              <w:left w:val="single" w:sz="18" w:space="0" w:color="auto"/>
            </w:tcBorders>
          </w:tcPr>
          <w:p w14:paraId="74F5EE44" w14:textId="3BD9AE64" w:rsidR="00A410BD" w:rsidRDefault="00A410BD" w:rsidP="00A410BD">
            <w:pPr>
              <w:rPr>
                <w:lang w:val="en-AU"/>
              </w:rPr>
            </w:pPr>
            <w:r>
              <w:rPr>
                <w:lang w:val="en-AU"/>
              </w:rPr>
              <w:t>26/07/23</w:t>
            </w:r>
          </w:p>
        </w:tc>
        <w:tc>
          <w:tcPr>
            <w:tcW w:w="836" w:type="dxa"/>
          </w:tcPr>
          <w:p w14:paraId="19C2A15D" w14:textId="41450BB9" w:rsidR="00A410BD" w:rsidRDefault="00A410BD" w:rsidP="00A410BD">
            <w:pPr>
              <w:jc w:val="center"/>
              <w:rPr>
                <w:lang w:val="en-AU"/>
              </w:rPr>
            </w:pPr>
            <w:r>
              <w:rPr>
                <w:lang w:val="en-AU"/>
              </w:rPr>
              <w:t>2</w:t>
            </w:r>
          </w:p>
        </w:tc>
        <w:tc>
          <w:tcPr>
            <w:tcW w:w="1439" w:type="dxa"/>
          </w:tcPr>
          <w:p w14:paraId="5AB52D99" w14:textId="43C79395" w:rsidR="00A410BD" w:rsidRDefault="00A410BD" w:rsidP="00A410BD">
            <w:pPr>
              <w:keepNext/>
              <w:jc w:val="center"/>
              <w:rPr>
                <w:lang w:val="en-AU"/>
              </w:rPr>
            </w:pPr>
            <w:r>
              <w:rPr>
                <w:lang w:val="en-AU"/>
              </w:rPr>
              <w:t>2.7.3</w:t>
            </w:r>
          </w:p>
        </w:tc>
        <w:tc>
          <w:tcPr>
            <w:tcW w:w="4798" w:type="dxa"/>
            <w:gridSpan w:val="2"/>
            <w:tcBorders>
              <w:top w:val="single" w:sz="4" w:space="0" w:color="auto"/>
              <w:bottom w:val="single" w:sz="4" w:space="0" w:color="auto"/>
              <w:right w:val="single" w:sz="18" w:space="0" w:color="auto"/>
            </w:tcBorders>
            <w:shd w:val="clear" w:color="auto" w:fill="auto"/>
          </w:tcPr>
          <w:p w14:paraId="73A324FD" w14:textId="68FA353F"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9A1773">
              <w:rPr>
                <w:rFonts w:ascii="Arial" w:hAnsi="Arial" w:cs="Arial"/>
                <w:i/>
                <w:iCs/>
              </w:rPr>
              <w:t>Taylor v State of Victoria</w:t>
            </w:r>
            <w:r>
              <w:rPr>
                <w:rFonts w:ascii="Arial" w:hAnsi="Arial" w:cs="Arial"/>
              </w:rPr>
              <w:t xml:space="preserve"> [2023] VSC 320 at [9]-[27]</w:t>
            </w:r>
            <w:r w:rsidRPr="007412B0">
              <w:rPr>
                <w:rFonts w:ascii="Arial" w:hAnsi="Arial" w:cs="Arial"/>
                <w:color w:val="000000"/>
              </w:rPr>
              <w:t>.</w:t>
            </w:r>
          </w:p>
        </w:tc>
      </w:tr>
      <w:tr w:rsidR="00A410BD" w14:paraId="7D1C1D97" w14:textId="77777777" w:rsidTr="00473897">
        <w:trPr>
          <w:trHeight w:val="102"/>
        </w:trPr>
        <w:tc>
          <w:tcPr>
            <w:tcW w:w="1220" w:type="dxa"/>
            <w:gridSpan w:val="2"/>
            <w:tcBorders>
              <w:left w:val="single" w:sz="18" w:space="0" w:color="auto"/>
            </w:tcBorders>
          </w:tcPr>
          <w:p w14:paraId="72B10138" w14:textId="54251647" w:rsidR="00A410BD" w:rsidRDefault="00A410BD" w:rsidP="00A410BD">
            <w:pPr>
              <w:rPr>
                <w:lang w:val="en-AU"/>
              </w:rPr>
            </w:pPr>
            <w:r>
              <w:rPr>
                <w:lang w:val="en-AU"/>
              </w:rPr>
              <w:t>26/07/23</w:t>
            </w:r>
          </w:p>
        </w:tc>
        <w:tc>
          <w:tcPr>
            <w:tcW w:w="836" w:type="dxa"/>
          </w:tcPr>
          <w:p w14:paraId="0B88A9DF" w14:textId="6D54381F" w:rsidR="00A410BD" w:rsidRDefault="00A410BD" w:rsidP="00A410BD">
            <w:pPr>
              <w:jc w:val="center"/>
              <w:rPr>
                <w:lang w:val="en-AU"/>
              </w:rPr>
            </w:pPr>
            <w:r>
              <w:rPr>
                <w:lang w:val="en-AU"/>
              </w:rPr>
              <w:t>2</w:t>
            </w:r>
          </w:p>
        </w:tc>
        <w:tc>
          <w:tcPr>
            <w:tcW w:w="1439" w:type="dxa"/>
          </w:tcPr>
          <w:p w14:paraId="14E9927A" w14:textId="76B10C2B" w:rsidR="00A410BD" w:rsidRDefault="00A410BD" w:rsidP="00A410BD">
            <w:pPr>
              <w:keepNext/>
              <w:jc w:val="center"/>
              <w:rPr>
                <w:lang w:val="en-AU"/>
              </w:rPr>
            </w:pPr>
            <w:r>
              <w:rPr>
                <w:lang w:val="en-AU"/>
              </w:rPr>
              <w:t>2.8.2</w:t>
            </w:r>
          </w:p>
        </w:tc>
        <w:tc>
          <w:tcPr>
            <w:tcW w:w="4798" w:type="dxa"/>
            <w:gridSpan w:val="2"/>
            <w:tcBorders>
              <w:top w:val="single" w:sz="4" w:space="0" w:color="auto"/>
              <w:bottom w:val="single" w:sz="4" w:space="0" w:color="auto"/>
              <w:right w:val="single" w:sz="18" w:space="0" w:color="auto"/>
            </w:tcBorders>
            <w:shd w:val="clear" w:color="auto" w:fill="auto"/>
          </w:tcPr>
          <w:p w14:paraId="5985CD26" w14:textId="030F9A6A" w:rsidR="00A410BD" w:rsidRPr="008C2E04"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7F440B">
              <w:rPr>
                <w:rFonts w:ascii="Arial" w:hAnsi="Arial" w:cs="Arial"/>
                <w:i/>
                <w:iCs/>
              </w:rPr>
              <w:t>Stewart v Good Shepherd Australia New Zealand</w:t>
            </w:r>
            <w:r>
              <w:rPr>
                <w:rFonts w:ascii="Arial" w:hAnsi="Arial" w:cs="Arial"/>
              </w:rPr>
              <w:t xml:space="preserve"> [2023] VSC 351.</w:t>
            </w:r>
          </w:p>
        </w:tc>
      </w:tr>
      <w:tr w:rsidR="00A410BD" w14:paraId="59280F4E"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1AE15C12" w14:textId="32C743AB" w:rsidR="00A410BD" w:rsidRPr="0054535C" w:rsidRDefault="00A410BD" w:rsidP="00A410BD">
            <w:pPr>
              <w:keepNext/>
              <w:keepLines/>
              <w:rPr>
                <w:sz w:val="22"/>
                <w:lang w:val="en-AU"/>
              </w:rPr>
            </w:pPr>
            <w:r>
              <w:rPr>
                <w:sz w:val="22"/>
                <w:lang w:val="en-AU"/>
              </w:rPr>
              <w:t>26/07/23</w:t>
            </w:r>
          </w:p>
        </w:tc>
        <w:tc>
          <w:tcPr>
            <w:tcW w:w="7073" w:type="dxa"/>
            <w:gridSpan w:val="4"/>
            <w:tcBorders>
              <w:top w:val="single" w:sz="18" w:space="0" w:color="auto"/>
              <w:bottom w:val="single" w:sz="4" w:space="0" w:color="auto"/>
              <w:right w:val="single" w:sz="18" w:space="0" w:color="auto"/>
            </w:tcBorders>
            <w:shd w:val="clear" w:color="auto" w:fill="DDDDDD"/>
          </w:tcPr>
          <w:p w14:paraId="5295D563" w14:textId="5A32FEC6"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A410BD" w14:paraId="66BD69DD" w14:textId="77777777" w:rsidTr="00473897">
        <w:trPr>
          <w:trHeight w:val="454"/>
        </w:trPr>
        <w:tc>
          <w:tcPr>
            <w:tcW w:w="1220" w:type="dxa"/>
            <w:gridSpan w:val="2"/>
            <w:tcBorders>
              <w:left w:val="single" w:sz="18" w:space="0" w:color="auto"/>
            </w:tcBorders>
          </w:tcPr>
          <w:p w14:paraId="3F49E652" w14:textId="54B89614" w:rsidR="00A410BD" w:rsidRDefault="00A410BD" w:rsidP="00A410BD">
            <w:pPr>
              <w:rPr>
                <w:lang w:val="en-AU"/>
              </w:rPr>
            </w:pPr>
            <w:r>
              <w:rPr>
                <w:lang w:val="en-AU"/>
              </w:rPr>
              <w:t>26/07/23</w:t>
            </w:r>
          </w:p>
        </w:tc>
        <w:tc>
          <w:tcPr>
            <w:tcW w:w="836" w:type="dxa"/>
          </w:tcPr>
          <w:p w14:paraId="11159F33" w14:textId="44E11F9B" w:rsidR="00A410BD" w:rsidRDefault="00A410BD" w:rsidP="00A410BD">
            <w:pPr>
              <w:jc w:val="center"/>
              <w:rPr>
                <w:lang w:val="en-AU"/>
              </w:rPr>
            </w:pPr>
            <w:r>
              <w:rPr>
                <w:lang w:val="en-AU"/>
              </w:rPr>
              <w:t>3</w:t>
            </w:r>
          </w:p>
        </w:tc>
        <w:tc>
          <w:tcPr>
            <w:tcW w:w="1439" w:type="dxa"/>
          </w:tcPr>
          <w:p w14:paraId="05891EFA" w14:textId="0886C158" w:rsidR="00A410BD" w:rsidRDefault="00A410BD" w:rsidP="00A410BD">
            <w:pPr>
              <w:keepNext/>
              <w:jc w:val="center"/>
              <w:rPr>
                <w:lang w:val="en-AU"/>
              </w:rPr>
            </w:pPr>
            <w:r>
              <w:rPr>
                <w:lang w:val="en-AU"/>
              </w:rPr>
              <w:t>3.1.2</w:t>
            </w:r>
          </w:p>
        </w:tc>
        <w:tc>
          <w:tcPr>
            <w:tcW w:w="4798" w:type="dxa"/>
            <w:gridSpan w:val="2"/>
            <w:tcBorders>
              <w:top w:val="single" w:sz="4" w:space="0" w:color="auto"/>
              <w:right w:val="single" w:sz="18" w:space="0" w:color="auto"/>
            </w:tcBorders>
            <w:shd w:val="clear" w:color="auto" w:fill="auto"/>
          </w:tcPr>
          <w:p w14:paraId="7876202D" w14:textId="7A445C7D" w:rsidR="00A410BD" w:rsidRDefault="00A410BD" w:rsidP="00A410BD">
            <w:pPr>
              <w:jc w:val="both"/>
              <w:rPr>
                <w:rFonts w:ascii="Arial" w:hAnsi="Arial" w:cs="Arial"/>
                <w:bCs/>
                <w:color w:val="000000"/>
              </w:rPr>
            </w:pPr>
            <w:r>
              <w:rPr>
                <w:rFonts w:ascii="Arial" w:hAnsi="Arial" w:cs="Arial"/>
                <w:bCs/>
                <w:color w:val="000000"/>
              </w:rPr>
              <w:t xml:space="preserve">Reference to </w:t>
            </w:r>
            <w:r w:rsidRPr="00BD6C77">
              <w:rPr>
                <w:rFonts w:ascii="Arial" w:hAnsi="Arial" w:cs="Arial"/>
                <w:i/>
                <w:iCs/>
              </w:rPr>
              <w:t>Keene v The King</w:t>
            </w:r>
            <w:r>
              <w:rPr>
                <w:rFonts w:ascii="Arial" w:hAnsi="Arial" w:cs="Arial"/>
              </w:rPr>
              <w:t xml:space="preserve"> [2023] VSCA 142 at [21]-[40].</w:t>
            </w:r>
          </w:p>
        </w:tc>
      </w:tr>
      <w:tr w:rsidR="00A410BD" w14:paraId="5417FB7A" w14:textId="77777777" w:rsidTr="00473897">
        <w:trPr>
          <w:trHeight w:val="454"/>
        </w:trPr>
        <w:tc>
          <w:tcPr>
            <w:tcW w:w="1220" w:type="dxa"/>
            <w:gridSpan w:val="2"/>
            <w:tcBorders>
              <w:left w:val="single" w:sz="18" w:space="0" w:color="auto"/>
            </w:tcBorders>
          </w:tcPr>
          <w:p w14:paraId="70E00317" w14:textId="551A4B78" w:rsidR="00A410BD" w:rsidRDefault="00A410BD" w:rsidP="00A410BD">
            <w:pPr>
              <w:rPr>
                <w:lang w:val="en-AU"/>
              </w:rPr>
            </w:pPr>
            <w:r>
              <w:rPr>
                <w:lang w:val="en-AU"/>
              </w:rPr>
              <w:t>26/07/23</w:t>
            </w:r>
          </w:p>
        </w:tc>
        <w:tc>
          <w:tcPr>
            <w:tcW w:w="836" w:type="dxa"/>
          </w:tcPr>
          <w:p w14:paraId="5CE38ECD" w14:textId="3CE3D1CE" w:rsidR="00A410BD" w:rsidRDefault="00A410BD" w:rsidP="00A410BD">
            <w:pPr>
              <w:jc w:val="center"/>
              <w:rPr>
                <w:lang w:val="en-AU"/>
              </w:rPr>
            </w:pPr>
            <w:r>
              <w:rPr>
                <w:lang w:val="en-AU"/>
              </w:rPr>
              <w:t>3</w:t>
            </w:r>
          </w:p>
        </w:tc>
        <w:tc>
          <w:tcPr>
            <w:tcW w:w="1439" w:type="dxa"/>
          </w:tcPr>
          <w:p w14:paraId="20EA3BA5" w14:textId="5FEB9FE8" w:rsidR="00A410BD" w:rsidRDefault="00A410BD" w:rsidP="00A410BD">
            <w:pPr>
              <w:keepNext/>
              <w:jc w:val="center"/>
              <w:rPr>
                <w:lang w:val="en-AU"/>
              </w:rPr>
            </w:pPr>
            <w:r>
              <w:rPr>
                <w:lang w:val="en-AU"/>
              </w:rPr>
              <w:t>3.5.9.1</w:t>
            </w:r>
          </w:p>
        </w:tc>
        <w:tc>
          <w:tcPr>
            <w:tcW w:w="4798" w:type="dxa"/>
            <w:gridSpan w:val="2"/>
            <w:tcBorders>
              <w:top w:val="single" w:sz="4" w:space="0" w:color="auto"/>
              <w:right w:val="single" w:sz="18" w:space="0" w:color="auto"/>
            </w:tcBorders>
            <w:shd w:val="clear" w:color="auto" w:fill="auto"/>
          </w:tcPr>
          <w:p w14:paraId="54FEF55E" w14:textId="5742061E" w:rsidR="00A410BD" w:rsidRDefault="00A410BD" w:rsidP="00A410BD">
            <w:pPr>
              <w:jc w:val="both"/>
              <w:rPr>
                <w:rFonts w:ascii="Arial" w:hAnsi="Arial" w:cs="Arial"/>
                <w:bCs/>
                <w:color w:val="000000"/>
              </w:rPr>
            </w:pPr>
            <w:r>
              <w:rPr>
                <w:rFonts w:ascii="Arial" w:hAnsi="Arial" w:cs="Arial"/>
                <w:bCs/>
                <w:color w:val="000000"/>
              </w:rPr>
              <w:t xml:space="preserve">Reference to </w:t>
            </w:r>
            <w:r w:rsidRPr="0028556C">
              <w:rPr>
                <w:rFonts w:ascii="Arial" w:hAnsi="Arial" w:cs="Arial"/>
                <w:i/>
                <w:iCs/>
              </w:rPr>
              <w:t>Andrianakis v Uber Technologies Inc &amp; Ors; Taxi Apps Pty Ltd v Uber Technologies Inc &amp; Ors (third party privilege)</w:t>
            </w:r>
            <w:r w:rsidRPr="0028556C">
              <w:rPr>
                <w:rFonts w:ascii="Arial" w:hAnsi="Arial" w:cs="Arial"/>
              </w:rPr>
              <w:t xml:space="preserve"> [2023] VSC 366</w:t>
            </w:r>
            <w:r>
              <w:rPr>
                <w:rFonts w:ascii="Arial" w:hAnsi="Arial" w:cs="Arial"/>
                <w:bCs/>
                <w:color w:val="000000"/>
              </w:rPr>
              <w:t>.</w:t>
            </w:r>
          </w:p>
        </w:tc>
      </w:tr>
      <w:tr w:rsidR="00A410BD" w14:paraId="71218643" w14:textId="77777777" w:rsidTr="00473897">
        <w:trPr>
          <w:trHeight w:val="283"/>
        </w:trPr>
        <w:tc>
          <w:tcPr>
            <w:tcW w:w="1220" w:type="dxa"/>
            <w:gridSpan w:val="2"/>
            <w:tcBorders>
              <w:left w:val="single" w:sz="18" w:space="0" w:color="auto"/>
            </w:tcBorders>
          </w:tcPr>
          <w:p w14:paraId="2CB70520" w14:textId="45F8EFDE" w:rsidR="00A410BD" w:rsidRDefault="00A410BD" w:rsidP="00A410BD">
            <w:pPr>
              <w:rPr>
                <w:lang w:val="en-AU"/>
              </w:rPr>
            </w:pPr>
            <w:r>
              <w:rPr>
                <w:lang w:val="en-AU"/>
              </w:rPr>
              <w:t>26/07/23</w:t>
            </w:r>
          </w:p>
        </w:tc>
        <w:tc>
          <w:tcPr>
            <w:tcW w:w="836" w:type="dxa"/>
          </w:tcPr>
          <w:p w14:paraId="044C59C5" w14:textId="636B5336" w:rsidR="00A410BD" w:rsidRDefault="00A410BD" w:rsidP="00A410BD">
            <w:pPr>
              <w:jc w:val="center"/>
              <w:rPr>
                <w:lang w:val="en-AU"/>
              </w:rPr>
            </w:pPr>
            <w:r>
              <w:rPr>
                <w:lang w:val="en-AU"/>
              </w:rPr>
              <w:t>3</w:t>
            </w:r>
          </w:p>
        </w:tc>
        <w:tc>
          <w:tcPr>
            <w:tcW w:w="1439" w:type="dxa"/>
          </w:tcPr>
          <w:p w14:paraId="001C9670" w14:textId="282239B8" w:rsidR="00A410BD" w:rsidRDefault="00A410BD" w:rsidP="00A410BD">
            <w:pPr>
              <w:keepNext/>
              <w:jc w:val="center"/>
              <w:rPr>
                <w:lang w:val="en-AU"/>
              </w:rPr>
            </w:pPr>
            <w:r>
              <w:rPr>
                <w:lang w:val="en-AU"/>
              </w:rPr>
              <w:t>3.9</w:t>
            </w:r>
          </w:p>
        </w:tc>
        <w:tc>
          <w:tcPr>
            <w:tcW w:w="4798" w:type="dxa"/>
            <w:gridSpan w:val="2"/>
            <w:tcBorders>
              <w:top w:val="single" w:sz="4" w:space="0" w:color="auto"/>
              <w:right w:val="single" w:sz="18" w:space="0" w:color="auto"/>
            </w:tcBorders>
            <w:shd w:val="clear" w:color="auto" w:fill="auto"/>
          </w:tcPr>
          <w:p w14:paraId="63C3FF2E" w14:textId="6A226CCE" w:rsidR="00A410BD" w:rsidRDefault="00A410BD" w:rsidP="00A410BD">
            <w:pPr>
              <w:spacing w:before="20"/>
              <w:jc w:val="both"/>
              <w:rPr>
                <w:rFonts w:ascii="Arial" w:hAnsi="Arial" w:cs="Arial"/>
                <w:bCs/>
                <w:color w:val="000000"/>
              </w:rPr>
            </w:pPr>
            <w:r>
              <w:rPr>
                <w:rFonts w:ascii="Arial" w:hAnsi="Arial" w:cs="Arial"/>
                <w:bCs/>
                <w:color w:val="000000"/>
              </w:rPr>
              <w:t>Minor amendment to text.</w:t>
            </w:r>
          </w:p>
        </w:tc>
      </w:tr>
      <w:tr w:rsidR="00A410BD" w14:paraId="72B61BA4"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624AEA5A" w14:textId="46A6CE13" w:rsidR="00A410BD" w:rsidRPr="0054535C" w:rsidRDefault="00A410BD" w:rsidP="00A410BD">
            <w:pPr>
              <w:keepNext/>
              <w:keepLines/>
              <w:rPr>
                <w:sz w:val="22"/>
                <w:lang w:val="en-AU"/>
              </w:rPr>
            </w:pPr>
            <w:r>
              <w:rPr>
                <w:sz w:val="22"/>
                <w:lang w:val="en-AU"/>
              </w:rPr>
              <w:t>26/07/23</w:t>
            </w:r>
          </w:p>
        </w:tc>
        <w:tc>
          <w:tcPr>
            <w:tcW w:w="7073" w:type="dxa"/>
            <w:gridSpan w:val="4"/>
            <w:tcBorders>
              <w:top w:val="single" w:sz="18" w:space="0" w:color="auto"/>
              <w:bottom w:val="single" w:sz="4" w:space="0" w:color="auto"/>
              <w:right w:val="single" w:sz="18" w:space="0" w:color="auto"/>
            </w:tcBorders>
            <w:shd w:val="clear" w:color="auto" w:fill="DDDDDD"/>
          </w:tcPr>
          <w:p w14:paraId="6F0D77B4" w14:textId="49B42804" w:rsidR="00A410BD" w:rsidRPr="0054535C" w:rsidRDefault="00A410BD" w:rsidP="00A410BD">
            <w:pPr>
              <w:keepNext/>
              <w:keepLines/>
              <w:jc w:val="center"/>
              <w:rPr>
                <w:rFonts w:ascii="Arial" w:hAnsi="Arial" w:cs="Arial"/>
                <w:color w:val="000000"/>
                <w:sz w:val="22"/>
              </w:rPr>
            </w:pPr>
            <w:r>
              <w:rPr>
                <w:sz w:val="22"/>
                <w:lang w:val="en-AU"/>
              </w:rPr>
              <w:t>CH</w:t>
            </w:r>
            <w:r w:rsidRPr="0054535C">
              <w:rPr>
                <w:sz w:val="22"/>
                <w:lang w:val="en-AU"/>
              </w:rPr>
              <w:t xml:space="preserve">APTER </w:t>
            </w:r>
            <w:r>
              <w:rPr>
                <w:sz w:val="22"/>
                <w:lang w:val="en-AU"/>
              </w:rPr>
              <w:t>9</w:t>
            </w:r>
            <w:r w:rsidRPr="0054535C">
              <w:rPr>
                <w:sz w:val="22"/>
                <w:lang w:val="en-AU"/>
              </w:rPr>
              <w:t xml:space="preserve"> – </w:t>
            </w:r>
            <w:r>
              <w:rPr>
                <w:sz w:val="22"/>
                <w:lang w:val="en-AU"/>
              </w:rPr>
              <w:t>CRIMINAL DIVISION – CUSTODY &amp; BAIL</w:t>
            </w:r>
          </w:p>
        </w:tc>
      </w:tr>
      <w:tr w:rsidR="00A410BD" w14:paraId="6291F817" w14:textId="77777777" w:rsidTr="00473897">
        <w:trPr>
          <w:trHeight w:val="283"/>
        </w:trPr>
        <w:tc>
          <w:tcPr>
            <w:tcW w:w="1220" w:type="dxa"/>
            <w:gridSpan w:val="2"/>
            <w:tcBorders>
              <w:top w:val="single" w:sz="4" w:space="0" w:color="auto"/>
              <w:left w:val="single" w:sz="18" w:space="0" w:color="auto"/>
            </w:tcBorders>
          </w:tcPr>
          <w:p w14:paraId="2B7EBBC3" w14:textId="5A04FFA1" w:rsidR="00A410BD" w:rsidRDefault="00A410BD" w:rsidP="00A410BD">
            <w:pPr>
              <w:keepNext/>
              <w:keepLines/>
              <w:rPr>
                <w:lang w:val="en-AU"/>
              </w:rPr>
            </w:pPr>
            <w:r>
              <w:rPr>
                <w:lang w:val="en-AU"/>
              </w:rPr>
              <w:t>26/07/23</w:t>
            </w:r>
          </w:p>
        </w:tc>
        <w:tc>
          <w:tcPr>
            <w:tcW w:w="836" w:type="dxa"/>
            <w:tcBorders>
              <w:top w:val="single" w:sz="4" w:space="0" w:color="auto"/>
            </w:tcBorders>
          </w:tcPr>
          <w:p w14:paraId="37F5F757" w14:textId="25DA3FFD" w:rsidR="00A410BD" w:rsidRDefault="00A410BD" w:rsidP="00A410BD">
            <w:pPr>
              <w:keepNext/>
              <w:keepLines/>
              <w:jc w:val="center"/>
              <w:rPr>
                <w:lang w:val="en-AU"/>
              </w:rPr>
            </w:pPr>
            <w:r>
              <w:rPr>
                <w:lang w:val="en-AU"/>
              </w:rPr>
              <w:t>9</w:t>
            </w:r>
          </w:p>
        </w:tc>
        <w:tc>
          <w:tcPr>
            <w:tcW w:w="1439" w:type="dxa"/>
            <w:tcBorders>
              <w:top w:val="single" w:sz="4" w:space="0" w:color="auto"/>
            </w:tcBorders>
          </w:tcPr>
          <w:p w14:paraId="721E93BA" w14:textId="7EFD05A8" w:rsidR="00A410BD" w:rsidRDefault="00A410BD" w:rsidP="00A410BD">
            <w:pPr>
              <w:keepNext/>
              <w:keepLines/>
              <w:jc w:val="center"/>
              <w:rPr>
                <w:lang w:val="en-AU"/>
              </w:rPr>
            </w:pPr>
            <w:r>
              <w:rPr>
                <w:lang w:val="en-AU"/>
              </w:rPr>
              <w:t>9.2.2</w:t>
            </w:r>
          </w:p>
        </w:tc>
        <w:tc>
          <w:tcPr>
            <w:tcW w:w="4798" w:type="dxa"/>
            <w:gridSpan w:val="2"/>
            <w:tcBorders>
              <w:top w:val="single" w:sz="4" w:space="0" w:color="auto"/>
              <w:right w:val="single" w:sz="18" w:space="0" w:color="auto"/>
            </w:tcBorders>
            <w:shd w:val="clear" w:color="auto" w:fill="auto"/>
          </w:tcPr>
          <w:p w14:paraId="1A163F95" w14:textId="3E0F505E" w:rsidR="00A410BD" w:rsidRPr="00200253" w:rsidRDefault="00A410BD" w:rsidP="00A410BD">
            <w:pPr>
              <w:keepNext/>
              <w:keepLines/>
              <w:spacing w:before="20"/>
              <w:jc w:val="both"/>
              <w:rPr>
                <w:rFonts w:ascii="Arial" w:hAnsi="Arial" w:cs="Arial"/>
                <w:color w:val="000000"/>
              </w:rPr>
            </w:pPr>
            <w:r>
              <w:rPr>
                <w:rFonts w:ascii="Arial" w:hAnsi="Arial" w:cs="Arial"/>
                <w:color w:val="000000"/>
              </w:rPr>
              <w:t xml:space="preserve">References to </w:t>
            </w:r>
            <w:r w:rsidRPr="00200253">
              <w:rPr>
                <w:rFonts w:ascii="Arial" w:hAnsi="Arial" w:cs="Arial"/>
                <w:i/>
                <w:iCs/>
              </w:rPr>
              <w:t>Re IM</w:t>
            </w:r>
            <w:r>
              <w:rPr>
                <w:rFonts w:ascii="Arial" w:hAnsi="Arial" w:cs="Arial"/>
              </w:rPr>
              <w:t xml:space="preserve"> [2023] VSC 360 at [89]-[93]; </w:t>
            </w:r>
            <w:bookmarkStart w:id="119" w:name="_Hlk141177740"/>
            <w:r w:rsidRPr="00261E4E">
              <w:rPr>
                <w:rFonts w:ascii="Arial" w:hAnsi="Arial" w:cs="Arial"/>
                <w:i/>
                <w:iCs/>
              </w:rPr>
              <w:t>Re SQA; Re MG</w:t>
            </w:r>
            <w:r>
              <w:rPr>
                <w:rFonts w:ascii="Arial" w:hAnsi="Arial" w:cs="Arial"/>
                <w:i/>
                <w:iCs/>
              </w:rPr>
              <w:t xml:space="preserve"> </w:t>
            </w:r>
            <w:r w:rsidRPr="00261E4E">
              <w:rPr>
                <w:rFonts w:ascii="Arial" w:hAnsi="Arial" w:cs="Arial"/>
                <w:color w:val="000000"/>
              </w:rPr>
              <w:t>[2023] VSC 359</w:t>
            </w:r>
            <w:r>
              <w:rPr>
                <w:rFonts w:ascii="Arial" w:hAnsi="Arial" w:cs="Arial"/>
                <w:color w:val="000000"/>
              </w:rPr>
              <w:t xml:space="preserve"> at [110]-[114]</w:t>
            </w:r>
            <w:r>
              <w:rPr>
                <w:rFonts w:ascii="Arial" w:hAnsi="Arial" w:cs="Arial"/>
              </w:rPr>
              <w:t>.</w:t>
            </w:r>
            <w:bookmarkEnd w:id="119"/>
          </w:p>
        </w:tc>
      </w:tr>
      <w:tr w:rsidR="00A410BD" w14:paraId="19833CE6" w14:textId="77777777" w:rsidTr="00473897">
        <w:trPr>
          <w:trHeight w:val="283"/>
        </w:trPr>
        <w:tc>
          <w:tcPr>
            <w:tcW w:w="1220" w:type="dxa"/>
            <w:gridSpan w:val="2"/>
            <w:tcBorders>
              <w:top w:val="single" w:sz="4" w:space="0" w:color="auto"/>
              <w:left w:val="single" w:sz="18" w:space="0" w:color="auto"/>
            </w:tcBorders>
          </w:tcPr>
          <w:p w14:paraId="4F4F481B" w14:textId="23497008" w:rsidR="00A410BD" w:rsidRDefault="00A410BD" w:rsidP="00A410BD">
            <w:pPr>
              <w:rPr>
                <w:lang w:val="en-AU"/>
              </w:rPr>
            </w:pPr>
            <w:r>
              <w:rPr>
                <w:lang w:val="en-AU"/>
              </w:rPr>
              <w:t>26/07/23</w:t>
            </w:r>
          </w:p>
        </w:tc>
        <w:tc>
          <w:tcPr>
            <w:tcW w:w="836" w:type="dxa"/>
            <w:tcBorders>
              <w:top w:val="single" w:sz="4" w:space="0" w:color="auto"/>
            </w:tcBorders>
          </w:tcPr>
          <w:p w14:paraId="2F8E1272" w14:textId="5DBBB8D2" w:rsidR="00A410BD" w:rsidRDefault="00A410BD" w:rsidP="00A410BD">
            <w:pPr>
              <w:jc w:val="center"/>
              <w:rPr>
                <w:lang w:val="en-AU"/>
              </w:rPr>
            </w:pPr>
            <w:r>
              <w:rPr>
                <w:lang w:val="en-AU"/>
              </w:rPr>
              <w:t>9</w:t>
            </w:r>
          </w:p>
        </w:tc>
        <w:tc>
          <w:tcPr>
            <w:tcW w:w="1439" w:type="dxa"/>
            <w:tcBorders>
              <w:top w:val="single" w:sz="4" w:space="0" w:color="auto"/>
            </w:tcBorders>
          </w:tcPr>
          <w:p w14:paraId="786662B2" w14:textId="77777777" w:rsidR="00A410BD" w:rsidRDefault="00A410BD" w:rsidP="00A410BD">
            <w:pPr>
              <w:jc w:val="center"/>
              <w:rPr>
                <w:lang w:val="en-AU"/>
              </w:rPr>
            </w:pPr>
            <w:r>
              <w:rPr>
                <w:lang w:val="en-AU"/>
              </w:rPr>
              <w:t>9.4.1.1</w:t>
            </w:r>
          </w:p>
        </w:tc>
        <w:tc>
          <w:tcPr>
            <w:tcW w:w="4798" w:type="dxa"/>
            <w:gridSpan w:val="2"/>
            <w:tcBorders>
              <w:top w:val="single" w:sz="4" w:space="0" w:color="auto"/>
              <w:right w:val="single" w:sz="18" w:space="0" w:color="auto"/>
            </w:tcBorders>
            <w:shd w:val="clear" w:color="auto" w:fill="auto"/>
          </w:tcPr>
          <w:p w14:paraId="7124DDE5" w14:textId="089D319C" w:rsidR="00A410BD" w:rsidRPr="00200253" w:rsidRDefault="00A410BD" w:rsidP="00A410BD">
            <w:pPr>
              <w:pStyle w:val="ListParagraph"/>
              <w:numPr>
                <w:ilvl w:val="0"/>
                <w:numId w:val="132"/>
              </w:numPr>
              <w:spacing w:before="20"/>
              <w:ind w:left="284" w:hanging="284"/>
              <w:jc w:val="both"/>
              <w:rPr>
                <w:rFonts w:ascii="Arial" w:hAnsi="Arial" w:cs="Arial"/>
                <w:color w:val="000000"/>
              </w:rPr>
            </w:pPr>
            <w:r>
              <w:rPr>
                <w:rFonts w:ascii="Arial" w:hAnsi="Arial" w:cs="Arial"/>
                <w:color w:val="000000"/>
              </w:rPr>
              <w:t xml:space="preserve">Summaries of </w:t>
            </w:r>
            <w:r w:rsidRPr="00B63C8F">
              <w:rPr>
                <w:rFonts w:ascii="Arial" w:hAnsi="Arial" w:cs="Arial"/>
                <w:i/>
                <w:iCs/>
              </w:rPr>
              <w:t xml:space="preserve">Re </w:t>
            </w:r>
            <w:r>
              <w:rPr>
                <w:rFonts w:ascii="Arial" w:hAnsi="Arial" w:cs="Arial"/>
                <w:i/>
                <w:iCs/>
              </w:rPr>
              <w:t>Prider</w:t>
            </w:r>
            <w:r>
              <w:rPr>
                <w:rFonts w:ascii="Arial" w:hAnsi="Arial" w:cs="Arial"/>
              </w:rPr>
              <w:t xml:space="preserve"> [2023] VSC 294; </w:t>
            </w:r>
            <w:r w:rsidRPr="00AA1119">
              <w:rPr>
                <w:rFonts w:ascii="Arial" w:hAnsi="Arial" w:cs="Arial"/>
                <w:i/>
                <w:iCs/>
              </w:rPr>
              <w:t>Re</w:t>
            </w:r>
            <w:r>
              <w:rPr>
                <w:rFonts w:ascii="Arial" w:hAnsi="Arial" w:cs="Arial"/>
                <w:i/>
                <w:iCs/>
              </w:rPr>
              <w:t> </w:t>
            </w:r>
            <w:r w:rsidRPr="00AA1119">
              <w:rPr>
                <w:rFonts w:ascii="Arial" w:hAnsi="Arial" w:cs="Arial"/>
                <w:i/>
                <w:iCs/>
              </w:rPr>
              <w:t xml:space="preserve">Bray </w:t>
            </w:r>
            <w:r w:rsidRPr="00AA1119">
              <w:rPr>
                <w:rFonts w:ascii="Arial" w:hAnsi="Arial" w:cs="Arial"/>
              </w:rPr>
              <w:t>[2023] VSC 371</w:t>
            </w:r>
            <w:r>
              <w:rPr>
                <w:rFonts w:ascii="Arial" w:hAnsi="Arial" w:cs="Arial"/>
              </w:rPr>
              <w:t xml:space="preserve">; </w:t>
            </w:r>
            <w:r>
              <w:rPr>
                <w:rFonts w:ascii="Arial" w:hAnsi="Arial" w:cs="Arial"/>
                <w:i/>
                <w:iCs/>
              </w:rPr>
              <w:t xml:space="preserve">Re Laverick </w:t>
            </w:r>
            <w:r w:rsidRPr="00F76C66">
              <w:rPr>
                <w:rFonts w:ascii="Arial" w:hAnsi="Arial" w:cs="Arial"/>
              </w:rPr>
              <w:t>[2023] VSC 303</w:t>
            </w:r>
            <w:r>
              <w:rPr>
                <w:rFonts w:ascii="Arial" w:hAnsi="Arial" w:cs="Arial"/>
              </w:rPr>
              <w:t xml:space="preserve">; </w:t>
            </w:r>
            <w:r>
              <w:rPr>
                <w:rFonts w:ascii="Arial" w:hAnsi="Arial" w:cs="Arial"/>
                <w:i/>
                <w:iCs/>
              </w:rPr>
              <w:t xml:space="preserve">Re Johnson </w:t>
            </w:r>
            <w:r w:rsidRPr="00F76C66">
              <w:rPr>
                <w:rFonts w:ascii="Arial" w:hAnsi="Arial" w:cs="Arial"/>
              </w:rPr>
              <w:t>[2023] VSC 333</w:t>
            </w:r>
            <w:r>
              <w:rPr>
                <w:rFonts w:ascii="Arial" w:hAnsi="Arial" w:cs="Arial"/>
              </w:rPr>
              <w:t>.</w:t>
            </w:r>
          </w:p>
          <w:p w14:paraId="10AD597F" w14:textId="3E9971EF" w:rsidR="00A410BD" w:rsidRPr="00261E4E" w:rsidRDefault="00A410BD" w:rsidP="00A410BD">
            <w:pPr>
              <w:pStyle w:val="ListParagraph"/>
              <w:numPr>
                <w:ilvl w:val="0"/>
                <w:numId w:val="132"/>
              </w:numPr>
              <w:ind w:left="284" w:hanging="284"/>
              <w:jc w:val="both"/>
              <w:rPr>
                <w:rFonts w:ascii="Arial" w:hAnsi="Arial" w:cs="Arial"/>
                <w:color w:val="000000"/>
              </w:rPr>
            </w:pPr>
            <w:r>
              <w:rPr>
                <w:rFonts w:ascii="Arial" w:hAnsi="Arial" w:cs="Arial"/>
              </w:rPr>
              <w:t xml:space="preserve">Summary of </w:t>
            </w:r>
            <w:r w:rsidRPr="00200253">
              <w:rPr>
                <w:rFonts w:ascii="Arial" w:hAnsi="Arial" w:cs="Arial"/>
                <w:i/>
                <w:iCs/>
              </w:rPr>
              <w:t>Re IM</w:t>
            </w:r>
            <w:r>
              <w:rPr>
                <w:rFonts w:ascii="Arial" w:hAnsi="Arial" w:cs="Arial"/>
              </w:rPr>
              <w:t xml:space="preserve"> [2023] VSC 360 and extracts from [89]-[93], [101] &amp; [111].</w:t>
            </w:r>
          </w:p>
          <w:p w14:paraId="0AE54B37" w14:textId="1FE5E349" w:rsidR="00A410BD" w:rsidRPr="00261E4E" w:rsidRDefault="00A410BD" w:rsidP="00A410BD">
            <w:pPr>
              <w:pStyle w:val="ListParagraph"/>
              <w:numPr>
                <w:ilvl w:val="0"/>
                <w:numId w:val="132"/>
              </w:numPr>
              <w:spacing w:after="20"/>
              <w:ind w:left="284" w:hanging="284"/>
              <w:jc w:val="both"/>
              <w:rPr>
                <w:rFonts w:ascii="Arial" w:hAnsi="Arial" w:cs="Arial"/>
                <w:color w:val="000000"/>
              </w:rPr>
            </w:pPr>
            <w:r>
              <w:rPr>
                <w:rFonts w:ascii="Arial" w:hAnsi="Arial" w:cs="Arial"/>
              </w:rPr>
              <w:t xml:space="preserve">Summary of </w:t>
            </w:r>
            <w:r w:rsidRPr="00261E4E">
              <w:rPr>
                <w:rFonts w:ascii="Arial" w:hAnsi="Arial" w:cs="Arial"/>
                <w:i/>
                <w:iCs/>
              </w:rPr>
              <w:t>Re SQA; Re MG</w:t>
            </w:r>
            <w:r>
              <w:rPr>
                <w:rFonts w:ascii="Arial" w:hAnsi="Arial" w:cs="Arial"/>
                <w:i/>
                <w:iCs/>
              </w:rPr>
              <w:t xml:space="preserve"> </w:t>
            </w:r>
            <w:r w:rsidRPr="00261E4E">
              <w:rPr>
                <w:rFonts w:ascii="Arial" w:hAnsi="Arial" w:cs="Arial"/>
                <w:color w:val="000000"/>
              </w:rPr>
              <w:t>[2023] VSC 359</w:t>
            </w:r>
            <w:r>
              <w:rPr>
                <w:rFonts w:ascii="Arial" w:hAnsi="Arial" w:cs="Arial"/>
                <w:color w:val="000000"/>
              </w:rPr>
              <w:t xml:space="preserve"> and extract from [122]-[123].</w:t>
            </w:r>
          </w:p>
        </w:tc>
      </w:tr>
      <w:tr w:rsidR="00A410BD" w14:paraId="2D2C0330" w14:textId="77777777" w:rsidTr="00473897">
        <w:trPr>
          <w:trHeight w:val="283"/>
        </w:trPr>
        <w:tc>
          <w:tcPr>
            <w:tcW w:w="1220" w:type="dxa"/>
            <w:gridSpan w:val="2"/>
            <w:tcBorders>
              <w:top w:val="single" w:sz="4" w:space="0" w:color="auto"/>
              <w:left w:val="single" w:sz="18" w:space="0" w:color="auto"/>
            </w:tcBorders>
          </w:tcPr>
          <w:p w14:paraId="0A270E66" w14:textId="7F901D84" w:rsidR="00A410BD" w:rsidRDefault="00A410BD" w:rsidP="00A410BD">
            <w:pPr>
              <w:rPr>
                <w:lang w:val="en-AU"/>
              </w:rPr>
            </w:pPr>
            <w:r>
              <w:rPr>
                <w:lang w:val="en-AU"/>
              </w:rPr>
              <w:t>26/07/23</w:t>
            </w:r>
          </w:p>
        </w:tc>
        <w:tc>
          <w:tcPr>
            <w:tcW w:w="836" w:type="dxa"/>
            <w:tcBorders>
              <w:top w:val="single" w:sz="4" w:space="0" w:color="auto"/>
            </w:tcBorders>
          </w:tcPr>
          <w:p w14:paraId="176010A9" w14:textId="06287EF0" w:rsidR="00A410BD" w:rsidRDefault="00A410BD" w:rsidP="00A410BD">
            <w:pPr>
              <w:jc w:val="center"/>
              <w:rPr>
                <w:lang w:val="en-AU"/>
              </w:rPr>
            </w:pPr>
            <w:r>
              <w:rPr>
                <w:lang w:val="en-AU"/>
              </w:rPr>
              <w:t>9</w:t>
            </w:r>
          </w:p>
        </w:tc>
        <w:tc>
          <w:tcPr>
            <w:tcW w:w="1439" w:type="dxa"/>
            <w:tcBorders>
              <w:top w:val="single" w:sz="4" w:space="0" w:color="auto"/>
            </w:tcBorders>
          </w:tcPr>
          <w:p w14:paraId="5B6BE04F" w14:textId="77A4B55A" w:rsidR="00A410BD" w:rsidRDefault="00A410BD" w:rsidP="00A410BD">
            <w:pPr>
              <w:jc w:val="center"/>
              <w:rPr>
                <w:lang w:val="en-AU"/>
              </w:rPr>
            </w:pPr>
            <w:r>
              <w:rPr>
                <w:lang w:val="en-AU"/>
              </w:rPr>
              <w:t>9.4.1.2</w:t>
            </w:r>
          </w:p>
        </w:tc>
        <w:tc>
          <w:tcPr>
            <w:tcW w:w="4798" w:type="dxa"/>
            <w:gridSpan w:val="2"/>
            <w:tcBorders>
              <w:top w:val="single" w:sz="4" w:space="0" w:color="auto"/>
              <w:right w:val="single" w:sz="18" w:space="0" w:color="auto"/>
            </w:tcBorders>
            <w:shd w:val="clear" w:color="auto" w:fill="auto"/>
          </w:tcPr>
          <w:p w14:paraId="54892A63" w14:textId="34DDA09A" w:rsidR="00A410BD" w:rsidRDefault="00A410BD" w:rsidP="00A410BD">
            <w:pPr>
              <w:spacing w:before="20" w:after="20"/>
              <w:jc w:val="both"/>
              <w:rPr>
                <w:rFonts w:ascii="Arial" w:hAnsi="Arial" w:cs="Arial"/>
                <w:color w:val="000000"/>
              </w:rPr>
            </w:pPr>
            <w:r>
              <w:rPr>
                <w:rFonts w:ascii="Arial" w:hAnsi="Arial" w:cs="Arial"/>
                <w:color w:val="000000"/>
              </w:rPr>
              <w:t xml:space="preserve">Summaries of </w:t>
            </w:r>
            <w:r>
              <w:rPr>
                <w:rFonts w:ascii="Arial" w:hAnsi="Arial" w:cs="Arial"/>
                <w:i/>
                <w:iCs/>
              </w:rPr>
              <w:t xml:space="preserve">Re Amr </w:t>
            </w:r>
            <w:r w:rsidRPr="00D06BD3">
              <w:rPr>
                <w:rFonts w:ascii="Arial" w:hAnsi="Arial" w:cs="Arial"/>
              </w:rPr>
              <w:t>[2023] VSC 328</w:t>
            </w:r>
            <w:r>
              <w:rPr>
                <w:rFonts w:ascii="Arial" w:hAnsi="Arial" w:cs="Arial"/>
              </w:rPr>
              <w:t>;</w:t>
            </w:r>
            <w:r w:rsidRPr="00D06BD3">
              <w:rPr>
                <w:rFonts w:ascii="Arial" w:hAnsi="Arial" w:cs="Arial"/>
              </w:rPr>
              <w:t xml:space="preserve"> </w:t>
            </w:r>
            <w:r>
              <w:rPr>
                <w:rFonts w:ascii="Arial" w:hAnsi="Arial" w:cs="Arial"/>
                <w:i/>
                <w:iCs/>
              </w:rPr>
              <w:t xml:space="preserve">Re Cresswell </w:t>
            </w:r>
            <w:r w:rsidRPr="001306C7">
              <w:rPr>
                <w:rFonts w:ascii="Arial" w:hAnsi="Arial" w:cs="Arial"/>
              </w:rPr>
              <w:t>[2023] VSC 382</w:t>
            </w:r>
            <w:r>
              <w:rPr>
                <w:rFonts w:ascii="Arial" w:hAnsi="Arial" w:cs="Arial"/>
              </w:rPr>
              <w:t>.</w:t>
            </w:r>
          </w:p>
        </w:tc>
      </w:tr>
      <w:tr w:rsidR="00A410BD" w14:paraId="6A3B1FCA" w14:textId="77777777" w:rsidTr="00473897">
        <w:trPr>
          <w:trHeight w:val="283"/>
        </w:trPr>
        <w:tc>
          <w:tcPr>
            <w:tcW w:w="1220" w:type="dxa"/>
            <w:gridSpan w:val="2"/>
            <w:tcBorders>
              <w:top w:val="single" w:sz="4" w:space="0" w:color="auto"/>
              <w:left w:val="single" w:sz="18" w:space="0" w:color="auto"/>
            </w:tcBorders>
          </w:tcPr>
          <w:p w14:paraId="5AC3F4B5" w14:textId="7B2CFEC1" w:rsidR="00A410BD" w:rsidRDefault="00A410BD" w:rsidP="00A410BD">
            <w:pPr>
              <w:rPr>
                <w:lang w:val="en-AU"/>
              </w:rPr>
            </w:pPr>
            <w:r>
              <w:rPr>
                <w:lang w:val="en-AU"/>
              </w:rPr>
              <w:t>26/07/23</w:t>
            </w:r>
          </w:p>
        </w:tc>
        <w:tc>
          <w:tcPr>
            <w:tcW w:w="836" w:type="dxa"/>
            <w:tcBorders>
              <w:top w:val="single" w:sz="4" w:space="0" w:color="auto"/>
            </w:tcBorders>
          </w:tcPr>
          <w:p w14:paraId="2A8FA397" w14:textId="743120C9" w:rsidR="00A410BD" w:rsidRDefault="00A410BD" w:rsidP="00A410BD">
            <w:pPr>
              <w:jc w:val="center"/>
              <w:rPr>
                <w:lang w:val="en-AU"/>
              </w:rPr>
            </w:pPr>
            <w:r>
              <w:rPr>
                <w:lang w:val="en-AU"/>
              </w:rPr>
              <w:t>9</w:t>
            </w:r>
          </w:p>
        </w:tc>
        <w:tc>
          <w:tcPr>
            <w:tcW w:w="1439" w:type="dxa"/>
            <w:tcBorders>
              <w:top w:val="single" w:sz="4" w:space="0" w:color="auto"/>
            </w:tcBorders>
          </w:tcPr>
          <w:p w14:paraId="6383978B" w14:textId="3384A282" w:rsidR="00A410BD" w:rsidRDefault="00A410BD" w:rsidP="00A410BD">
            <w:pPr>
              <w:jc w:val="center"/>
              <w:rPr>
                <w:lang w:val="en-AU"/>
              </w:rPr>
            </w:pPr>
            <w:r>
              <w:rPr>
                <w:lang w:val="en-AU"/>
              </w:rPr>
              <w:t>9.4.2.3</w:t>
            </w:r>
          </w:p>
        </w:tc>
        <w:tc>
          <w:tcPr>
            <w:tcW w:w="4798" w:type="dxa"/>
            <w:gridSpan w:val="2"/>
            <w:tcBorders>
              <w:top w:val="single" w:sz="4" w:space="0" w:color="auto"/>
              <w:right w:val="single" w:sz="18" w:space="0" w:color="auto"/>
            </w:tcBorders>
            <w:shd w:val="clear" w:color="auto" w:fill="auto"/>
          </w:tcPr>
          <w:p w14:paraId="4A599878" w14:textId="05B78E9F"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Pr>
                <w:rFonts w:ascii="Arial" w:hAnsi="Arial" w:cs="Arial"/>
                <w:i/>
                <w:iCs/>
              </w:rPr>
              <w:t xml:space="preserve">Re Thompson </w:t>
            </w:r>
            <w:r w:rsidRPr="0033741E">
              <w:rPr>
                <w:rFonts w:ascii="Arial" w:hAnsi="Arial" w:cs="Arial"/>
              </w:rPr>
              <w:t xml:space="preserve">[2023] VSC </w:t>
            </w:r>
            <w:r>
              <w:rPr>
                <w:rFonts w:ascii="Arial" w:hAnsi="Arial" w:cs="Arial"/>
              </w:rPr>
              <w:t>274.</w:t>
            </w:r>
          </w:p>
        </w:tc>
      </w:tr>
      <w:tr w:rsidR="00A410BD" w14:paraId="01063563" w14:textId="77777777" w:rsidTr="00473897">
        <w:trPr>
          <w:trHeight w:val="283"/>
        </w:trPr>
        <w:tc>
          <w:tcPr>
            <w:tcW w:w="1220" w:type="dxa"/>
            <w:gridSpan w:val="2"/>
            <w:tcBorders>
              <w:top w:val="single" w:sz="4" w:space="0" w:color="auto"/>
              <w:left w:val="single" w:sz="18" w:space="0" w:color="auto"/>
            </w:tcBorders>
          </w:tcPr>
          <w:p w14:paraId="7A8DA1AB" w14:textId="6354DC2A" w:rsidR="00A410BD" w:rsidRDefault="00A410BD" w:rsidP="00A410BD">
            <w:pPr>
              <w:rPr>
                <w:lang w:val="en-AU"/>
              </w:rPr>
            </w:pPr>
            <w:r>
              <w:rPr>
                <w:lang w:val="en-AU"/>
              </w:rPr>
              <w:t>26/07/23</w:t>
            </w:r>
          </w:p>
        </w:tc>
        <w:tc>
          <w:tcPr>
            <w:tcW w:w="836" w:type="dxa"/>
            <w:tcBorders>
              <w:top w:val="single" w:sz="4" w:space="0" w:color="auto"/>
            </w:tcBorders>
          </w:tcPr>
          <w:p w14:paraId="26801F46" w14:textId="3EBCC8C4" w:rsidR="00A410BD" w:rsidRDefault="00A410BD" w:rsidP="00A410BD">
            <w:pPr>
              <w:jc w:val="center"/>
              <w:rPr>
                <w:lang w:val="en-AU"/>
              </w:rPr>
            </w:pPr>
            <w:r>
              <w:rPr>
                <w:lang w:val="en-AU"/>
              </w:rPr>
              <w:t>9</w:t>
            </w:r>
          </w:p>
        </w:tc>
        <w:tc>
          <w:tcPr>
            <w:tcW w:w="1439" w:type="dxa"/>
            <w:tcBorders>
              <w:top w:val="single" w:sz="4" w:space="0" w:color="auto"/>
            </w:tcBorders>
          </w:tcPr>
          <w:p w14:paraId="1C3C878A" w14:textId="28CD6A6F" w:rsidR="00A410BD" w:rsidRDefault="00A410BD" w:rsidP="00A410BD">
            <w:pPr>
              <w:jc w:val="center"/>
              <w:rPr>
                <w:lang w:val="en-AU"/>
              </w:rPr>
            </w:pPr>
            <w:r>
              <w:rPr>
                <w:lang w:val="en-AU"/>
              </w:rPr>
              <w:t>9.4.3</w:t>
            </w:r>
          </w:p>
        </w:tc>
        <w:tc>
          <w:tcPr>
            <w:tcW w:w="4798" w:type="dxa"/>
            <w:gridSpan w:val="2"/>
            <w:tcBorders>
              <w:top w:val="single" w:sz="4" w:space="0" w:color="auto"/>
              <w:right w:val="single" w:sz="18" w:space="0" w:color="auto"/>
            </w:tcBorders>
            <w:shd w:val="clear" w:color="auto" w:fill="auto"/>
          </w:tcPr>
          <w:p w14:paraId="59287B12" w14:textId="3613E144"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AA1119">
              <w:rPr>
                <w:rFonts w:ascii="Arial" w:hAnsi="Arial" w:cs="Arial"/>
                <w:i/>
                <w:iCs/>
              </w:rPr>
              <w:t xml:space="preserve">Re Bray </w:t>
            </w:r>
            <w:r w:rsidRPr="00AA1119">
              <w:rPr>
                <w:rFonts w:ascii="Arial" w:hAnsi="Arial" w:cs="Arial"/>
              </w:rPr>
              <w:t>[2023] VSC 371</w:t>
            </w:r>
            <w:r>
              <w:rPr>
                <w:rFonts w:ascii="Arial" w:hAnsi="Arial" w:cs="Arial"/>
              </w:rPr>
              <w:t>.</w:t>
            </w:r>
          </w:p>
        </w:tc>
      </w:tr>
      <w:tr w:rsidR="00A410BD" w14:paraId="414498D4" w14:textId="77777777" w:rsidTr="00473897">
        <w:trPr>
          <w:trHeight w:val="283"/>
        </w:trPr>
        <w:tc>
          <w:tcPr>
            <w:tcW w:w="1220" w:type="dxa"/>
            <w:gridSpan w:val="2"/>
            <w:tcBorders>
              <w:top w:val="single" w:sz="4" w:space="0" w:color="auto"/>
              <w:left w:val="single" w:sz="18" w:space="0" w:color="auto"/>
            </w:tcBorders>
          </w:tcPr>
          <w:p w14:paraId="743F94AF" w14:textId="54EE98AC" w:rsidR="00A410BD" w:rsidRDefault="00A410BD" w:rsidP="00A410BD">
            <w:pPr>
              <w:rPr>
                <w:lang w:val="en-AU"/>
              </w:rPr>
            </w:pPr>
            <w:r>
              <w:rPr>
                <w:lang w:val="en-AU"/>
              </w:rPr>
              <w:t>26/07/23</w:t>
            </w:r>
          </w:p>
        </w:tc>
        <w:tc>
          <w:tcPr>
            <w:tcW w:w="836" w:type="dxa"/>
            <w:tcBorders>
              <w:top w:val="single" w:sz="4" w:space="0" w:color="auto"/>
            </w:tcBorders>
          </w:tcPr>
          <w:p w14:paraId="4637F456" w14:textId="172F5B02" w:rsidR="00A410BD" w:rsidRDefault="00A410BD" w:rsidP="00A410BD">
            <w:pPr>
              <w:jc w:val="center"/>
              <w:rPr>
                <w:lang w:val="en-AU"/>
              </w:rPr>
            </w:pPr>
            <w:r>
              <w:rPr>
                <w:lang w:val="en-AU"/>
              </w:rPr>
              <w:t>9</w:t>
            </w:r>
          </w:p>
        </w:tc>
        <w:tc>
          <w:tcPr>
            <w:tcW w:w="1439" w:type="dxa"/>
            <w:tcBorders>
              <w:top w:val="single" w:sz="4" w:space="0" w:color="auto"/>
            </w:tcBorders>
          </w:tcPr>
          <w:p w14:paraId="6BA55D55" w14:textId="642D42DD" w:rsidR="00A410BD" w:rsidRDefault="00A410BD" w:rsidP="00A410BD">
            <w:pPr>
              <w:jc w:val="center"/>
              <w:rPr>
                <w:lang w:val="en-AU"/>
              </w:rPr>
            </w:pPr>
            <w:r>
              <w:rPr>
                <w:lang w:val="en-AU"/>
              </w:rPr>
              <w:t>9.4.4</w:t>
            </w:r>
          </w:p>
        </w:tc>
        <w:tc>
          <w:tcPr>
            <w:tcW w:w="4798" w:type="dxa"/>
            <w:gridSpan w:val="2"/>
            <w:tcBorders>
              <w:top w:val="single" w:sz="4" w:space="0" w:color="auto"/>
              <w:right w:val="single" w:sz="18" w:space="0" w:color="auto"/>
            </w:tcBorders>
            <w:shd w:val="clear" w:color="auto" w:fill="auto"/>
          </w:tcPr>
          <w:p w14:paraId="41FA7AC4" w14:textId="7806E855" w:rsidR="00A410BD" w:rsidRDefault="00A410BD" w:rsidP="00A410BD">
            <w:pPr>
              <w:spacing w:before="20" w:after="20"/>
              <w:jc w:val="both"/>
              <w:rPr>
                <w:rFonts w:ascii="Arial" w:hAnsi="Arial" w:cs="Arial"/>
                <w:color w:val="000000"/>
              </w:rPr>
            </w:pPr>
            <w:r>
              <w:rPr>
                <w:rFonts w:ascii="Arial" w:hAnsi="Arial" w:cs="Arial"/>
                <w:color w:val="000000"/>
              </w:rPr>
              <w:t xml:space="preserve">Extract from </w:t>
            </w:r>
            <w:r w:rsidRPr="008E1EF2">
              <w:rPr>
                <w:rFonts w:ascii="Arial" w:hAnsi="Arial" w:cs="Arial"/>
                <w:i/>
                <w:iCs/>
              </w:rPr>
              <w:t>Re IM</w:t>
            </w:r>
            <w:r>
              <w:rPr>
                <w:rFonts w:ascii="Arial" w:hAnsi="Arial" w:cs="Arial"/>
              </w:rPr>
              <w:t xml:space="preserve"> [2023] VSC 360 at [111].</w:t>
            </w:r>
          </w:p>
        </w:tc>
      </w:tr>
      <w:tr w:rsidR="00A410BD" w14:paraId="438447EA" w14:textId="77777777" w:rsidTr="00473897">
        <w:trPr>
          <w:trHeight w:val="283"/>
        </w:trPr>
        <w:tc>
          <w:tcPr>
            <w:tcW w:w="1220" w:type="dxa"/>
            <w:gridSpan w:val="2"/>
            <w:tcBorders>
              <w:top w:val="single" w:sz="4" w:space="0" w:color="auto"/>
              <w:left w:val="single" w:sz="18" w:space="0" w:color="auto"/>
            </w:tcBorders>
          </w:tcPr>
          <w:p w14:paraId="6D4195E6" w14:textId="665DC5C4" w:rsidR="00A410BD" w:rsidRDefault="00A410BD" w:rsidP="00A410BD">
            <w:pPr>
              <w:rPr>
                <w:lang w:val="en-AU"/>
              </w:rPr>
            </w:pPr>
            <w:r>
              <w:rPr>
                <w:lang w:val="en-AU"/>
              </w:rPr>
              <w:t>26/07/23</w:t>
            </w:r>
          </w:p>
        </w:tc>
        <w:tc>
          <w:tcPr>
            <w:tcW w:w="836" w:type="dxa"/>
            <w:tcBorders>
              <w:top w:val="single" w:sz="4" w:space="0" w:color="auto"/>
            </w:tcBorders>
          </w:tcPr>
          <w:p w14:paraId="0820897A" w14:textId="6DA0BEBF" w:rsidR="00A410BD" w:rsidRDefault="00A410BD" w:rsidP="00A410BD">
            <w:pPr>
              <w:jc w:val="center"/>
              <w:rPr>
                <w:lang w:val="en-AU"/>
              </w:rPr>
            </w:pPr>
            <w:r>
              <w:rPr>
                <w:lang w:val="en-AU"/>
              </w:rPr>
              <w:t>9</w:t>
            </w:r>
          </w:p>
        </w:tc>
        <w:tc>
          <w:tcPr>
            <w:tcW w:w="1439" w:type="dxa"/>
            <w:tcBorders>
              <w:top w:val="single" w:sz="4" w:space="0" w:color="auto"/>
            </w:tcBorders>
          </w:tcPr>
          <w:p w14:paraId="6346B69B" w14:textId="61655D29" w:rsidR="00A410BD" w:rsidRDefault="00A410BD" w:rsidP="00A410BD">
            <w:pPr>
              <w:jc w:val="center"/>
              <w:rPr>
                <w:lang w:val="en-AU"/>
              </w:rPr>
            </w:pPr>
            <w:r>
              <w:rPr>
                <w:lang w:val="en-AU"/>
              </w:rPr>
              <w:t>9.5.1</w:t>
            </w:r>
          </w:p>
        </w:tc>
        <w:tc>
          <w:tcPr>
            <w:tcW w:w="4798" w:type="dxa"/>
            <w:gridSpan w:val="2"/>
            <w:tcBorders>
              <w:top w:val="single" w:sz="4" w:space="0" w:color="auto"/>
              <w:right w:val="single" w:sz="18" w:space="0" w:color="auto"/>
            </w:tcBorders>
            <w:shd w:val="clear" w:color="auto" w:fill="auto"/>
          </w:tcPr>
          <w:p w14:paraId="2AD8355F" w14:textId="101AE3BA"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200253">
              <w:rPr>
                <w:rFonts w:ascii="Arial" w:hAnsi="Arial" w:cs="Arial"/>
                <w:i/>
                <w:iCs/>
                <w:color w:val="000000"/>
              </w:rPr>
              <w:t xml:space="preserve">Re IM </w:t>
            </w:r>
            <w:r>
              <w:rPr>
                <w:rFonts w:ascii="Arial" w:hAnsi="Arial" w:cs="Arial"/>
                <w:color w:val="000000"/>
              </w:rPr>
              <w:t xml:space="preserve">[2023] VSC 360 at [101]; </w:t>
            </w:r>
            <w:bookmarkStart w:id="120" w:name="_Hlk141178246"/>
            <w:r w:rsidRPr="00261E4E">
              <w:rPr>
                <w:rFonts w:ascii="Arial" w:hAnsi="Arial" w:cs="Arial"/>
                <w:i/>
                <w:iCs/>
              </w:rPr>
              <w:t>Re</w:t>
            </w:r>
            <w:r>
              <w:rPr>
                <w:rFonts w:ascii="Arial" w:hAnsi="Arial" w:cs="Arial"/>
                <w:i/>
                <w:iCs/>
              </w:rPr>
              <w:t> </w:t>
            </w:r>
            <w:r w:rsidRPr="00261E4E">
              <w:rPr>
                <w:rFonts w:ascii="Arial" w:hAnsi="Arial" w:cs="Arial"/>
                <w:i/>
                <w:iCs/>
              </w:rPr>
              <w:t>SQA; Re MG</w:t>
            </w:r>
            <w:r>
              <w:rPr>
                <w:rFonts w:ascii="Arial" w:hAnsi="Arial" w:cs="Arial"/>
                <w:i/>
                <w:iCs/>
              </w:rPr>
              <w:t xml:space="preserve"> </w:t>
            </w:r>
            <w:r w:rsidRPr="00261E4E">
              <w:rPr>
                <w:rFonts w:ascii="Arial" w:hAnsi="Arial" w:cs="Arial"/>
                <w:color w:val="000000"/>
              </w:rPr>
              <w:t>[2023] VSC 359</w:t>
            </w:r>
            <w:r>
              <w:rPr>
                <w:rFonts w:ascii="Arial" w:hAnsi="Arial" w:cs="Arial"/>
                <w:color w:val="000000"/>
              </w:rPr>
              <w:t xml:space="preserve"> at [116]-[121].</w:t>
            </w:r>
            <w:bookmarkEnd w:id="120"/>
          </w:p>
        </w:tc>
      </w:tr>
      <w:tr w:rsidR="00A410BD" w14:paraId="08CAD857"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0B4A88C2" w14:textId="59161216" w:rsidR="00A410BD" w:rsidRPr="0054535C" w:rsidRDefault="00A410BD" w:rsidP="00A410BD">
            <w:pPr>
              <w:keepNext/>
              <w:keepLines/>
              <w:rPr>
                <w:sz w:val="22"/>
                <w:lang w:val="en-AU"/>
              </w:rPr>
            </w:pPr>
            <w:r>
              <w:rPr>
                <w:sz w:val="22"/>
                <w:lang w:val="en-AU"/>
              </w:rPr>
              <w:t>26/07/23</w:t>
            </w:r>
          </w:p>
        </w:tc>
        <w:tc>
          <w:tcPr>
            <w:tcW w:w="7073" w:type="dxa"/>
            <w:gridSpan w:val="4"/>
            <w:tcBorders>
              <w:top w:val="single" w:sz="18" w:space="0" w:color="auto"/>
              <w:bottom w:val="single" w:sz="4" w:space="0" w:color="auto"/>
              <w:right w:val="single" w:sz="18" w:space="0" w:color="auto"/>
            </w:tcBorders>
            <w:shd w:val="clear" w:color="auto" w:fill="DDDDDD"/>
          </w:tcPr>
          <w:p w14:paraId="456D2FAD" w14:textId="2879E20D"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A410BD" w14:paraId="077408B4" w14:textId="77777777" w:rsidTr="00473897">
        <w:trPr>
          <w:trHeight w:val="180"/>
        </w:trPr>
        <w:tc>
          <w:tcPr>
            <w:tcW w:w="1220" w:type="dxa"/>
            <w:gridSpan w:val="2"/>
            <w:vMerge w:val="restart"/>
            <w:tcBorders>
              <w:top w:val="single" w:sz="4" w:space="0" w:color="auto"/>
              <w:left w:val="single" w:sz="18" w:space="0" w:color="auto"/>
            </w:tcBorders>
          </w:tcPr>
          <w:p w14:paraId="68DA48EF" w14:textId="41929E14" w:rsidR="00A410BD" w:rsidRDefault="00A410BD" w:rsidP="00A410BD">
            <w:pPr>
              <w:keepNext/>
              <w:keepLines/>
              <w:rPr>
                <w:lang w:val="en-AU"/>
              </w:rPr>
            </w:pPr>
            <w:r>
              <w:rPr>
                <w:lang w:val="en-AU"/>
              </w:rPr>
              <w:t>26/07/23</w:t>
            </w:r>
          </w:p>
        </w:tc>
        <w:tc>
          <w:tcPr>
            <w:tcW w:w="836" w:type="dxa"/>
            <w:vMerge w:val="restart"/>
            <w:tcBorders>
              <w:top w:val="single" w:sz="4" w:space="0" w:color="auto"/>
            </w:tcBorders>
          </w:tcPr>
          <w:p w14:paraId="192CF608" w14:textId="02A79BE1" w:rsidR="00A410BD" w:rsidRDefault="00A410BD" w:rsidP="00A410BD">
            <w:pPr>
              <w:keepNext/>
              <w:keepLines/>
              <w:jc w:val="center"/>
              <w:rPr>
                <w:lang w:val="en-AU"/>
              </w:rPr>
            </w:pPr>
            <w:r>
              <w:rPr>
                <w:lang w:val="en-AU"/>
              </w:rPr>
              <w:t>10</w:t>
            </w:r>
          </w:p>
        </w:tc>
        <w:tc>
          <w:tcPr>
            <w:tcW w:w="1439" w:type="dxa"/>
            <w:vMerge w:val="restart"/>
            <w:tcBorders>
              <w:top w:val="single" w:sz="4" w:space="0" w:color="auto"/>
            </w:tcBorders>
          </w:tcPr>
          <w:p w14:paraId="6CE75863" w14:textId="66F4FEAB" w:rsidR="00A410BD" w:rsidRDefault="00A410BD" w:rsidP="00A410BD">
            <w:pPr>
              <w:keepNext/>
              <w:keepLines/>
              <w:jc w:val="center"/>
              <w:rPr>
                <w:lang w:val="en-AU"/>
              </w:rPr>
            </w:pPr>
            <w:r>
              <w:rPr>
                <w:lang w:val="en-AU"/>
              </w:rPr>
              <w:t>10.1</w:t>
            </w:r>
          </w:p>
        </w:tc>
        <w:tc>
          <w:tcPr>
            <w:tcW w:w="4798" w:type="dxa"/>
            <w:gridSpan w:val="2"/>
            <w:tcBorders>
              <w:top w:val="single" w:sz="4" w:space="0" w:color="auto"/>
              <w:bottom w:val="single" w:sz="4" w:space="0" w:color="auto"/>
              <w:right w:val="single" w:sz="18" w:space="0" w:color="auto"/>
            </w:tcBorders>
            <w:shd w:val="clear" w:color="auto" w:fill="FFF2CC"/>
          </w:tcPr>
          <w:p w14:paraId="0236B2BF" w14:textId="7C86F760" w:rsidR="00A410BD" w:rsidRPr="00432ECA" w:rsidRDefault="00A410BD" w:rsidP="00A410BD">
            <w:pPr>
              <w:keepNext/>
              <w:keepLines/>
              <w:spacing w:before="20" w:after="20"/>
              <w:jc w:val="both"/>
              <w:rPr>
                <w:rFonts w:ascii="Arial" w:hAnsi="Arial" w:cs="Arial"/>
                <w:b/>
                <w:bCs/>
                <w:color w:val="000000"/>
              </w:rPr>
            </w:pPr>
            <w:r>
              <w:rPr>
                <w:rFonts w:ascii="Arial" w:hAnsi="Arial" w:cs="Arial"/>
                <w:b/>
                <w:bCs/>
                <w:color w:val="000000"/>
              </w:rPr>
              <w:t>Heading of Part amended to “Indictable offences tried summarily or tried on indictment”.</w:t>
            </w:r>
          </w:p>
        </w:tc>
      </w:tr>
      <w:tr w:rsidR="00A410BD" w14:paraId="33CF584C" w14:textId="77777777" w:rsidTr="00473897">
        <w:trPr>
          <w:trHeight w:val="179"/>
        </w:trPr>
        <w:tc>
          <w:tcPr>
            <w:tcW w:w="1220" w:type="dxa"/>
            <w:gridSpan w:val="2"/>
            <w:vMerge/>
            <w:tcBorders>
              <w:left w:val="single" w:sz="18" w:space="0" w:color="auto"/>
              <w:bottom w:val="single" w:sz="4" w:space="0" w:color="auto"/>
            </w:tcBorders>
          </w:tcPr>
          <w:p w14:paraId="23AF3EB5" w14:textId="77777777" w:rsidR="00A410BD" w:rsidRDefault="00A410BD" w:rsidP="00A410BD">
            <w:pPr>
              <w:rPr>
                <w:lang w:val="en-AU"/>
              </w:rPr>
            </w:pPr>
          </w:p>
        </w:tc>
        <w:tc>
          <w:tcPr>
            <w:tcW w:w="836" w:type="dxa"/>
            <w:vMerge/>
            <w:tcBorders>
              <w:bottom w:val="single" w:sz="4" w:space="0" w:color="auto"/>
            </w:tcBorders>
          </w:tcPr>
          <w:p w14:paraId="15056D63" w14:textId="5438200C" w:rsidR="00A410BD" w:rsidRDefault="00A410BD" w:rsidP="00A410BD">
            <w:pPr>
              <w:jc w:val="center"/>
              <w:rPr>
                <w:lang w:val="en-AU"/>
              </w:rPr>
            </w:pPr>
          </w:p>
        </w:tc>
        <w:tc>
          <w:tcPr>
            <w:tcW w:w="1439" w:type="dxa"/>
            <w:vMerge/>
            <w:tcBorders>
              <w:bottom w:val="single" w:sz="4" w:space="0" w:color="auto"/>
            </w:tcBorders>
          </w:tcPr>
          <w:p w14:paraId="0C423B52" w14:textId="77777777" w:rsidR="00A410BD" w:rsidRDefault="00A410BD" w:rsidP="00A410BD">
            <w:pPr>
              <w:jc w:val="center"/>
              <w:rPr>
                <w:lang w:val="en-AU"/>
              </w:rPr>
            </w:pPr>
          </w:p>
        </w:tc>
        <w:tc>
          <w:tcPr>
            <w:tcW w:w="4798" w:type="dxa"/>
            <w:gridSpan w:val="2"/>
            <w:tcBorders>
              <w:top w:val="single" w:sz="4" w:space="0" w:color="auto"/>
              <w:bottom w:val="single" w:sz="4" w:space="0" w:color="auto"/>
              <w:right w:val="single" w:sz="18" w:space="0" w:color="auto"/>
            </w:tcBorders>
          </w:tcPr>
          <w:p w14:paraId="63EA6FC9" w14:textId="74524B80" w:rsidR="00A410BD" w:rsidRDefault="00A410BD" w:rsidP="00A410BD">
            <w:pPr>
              <w:spacing w:before="20" w:after="20"/>
              <w:jc w:val="both"/>
              <w:rPr>
                <w:rFonts w:ascii="Arial" w:hAnsi="Arial" w:cs="Arial"/>
                <w:color w:val="000000"/>
              </w:rPr>
            </w:pPr>
            <w:r>
              <w:rPr>
                <w:rFonts w:ascii="Arial" w:hAnsi="Arial" w:cs="Arial"/>
                <w:color w:val="000000"/>
              </w:rPr>
              <w:t xml:space="preserve">Text expanded and extract from </w:t>
            </w:r>
            <w:r w:rsidRPr="00800F06">
              <w:rPr>
                <w:rFonts w:ascii="Arial" w:hAnsi="Arial" w:cs="Arial"/>
                <w:i/>
                <w:iCs/>
                <w:color w:val="000000"/>
              </w:rPr>
              <w:t>Castillo (a</w:t>
            </w:r>
            <w:r>
              <w:rPr>
                <w:rFonts w:ascii="Arial" w:hAnsi="Arial" w:cs="Arial"/>
                <w:i/>
                <w:iCs/>
                <w:color w:val="000000"/>
              </w:rPr>
              <w:t> </w:t>
            </w:r>
            <w:r w:rsidRPr="00800F06">
              <w:rPr>
                <w:rFonts w:ascii="Arial" w:hAnsi="Arial" w:cs="Arial"/>
                <w:i/>
                <w:iCs/>
                <w:color w:val="000000"/>
              </w:rPr>
              <w:t>pseudonym) v The King</w:t>
            </w:r>
            <w:r>
              <w:rPr>
                <w:rFonts w:ascii="Arial" w:hAnsi="Arial" w:cs="Arial"/>
                <w:color w:val="000000"/>
              </w:rPr>
              <w:t xml:space="preserve"> [2023] VSCA 150 </w:t>
            </w:r>
            <w:r>
              <w:rPr>
                <w:rFonts w:ascii="Arial" w:hAnsi="Arial" w:cs="Arial"/>
              </w:rPr>
              <w:t>at [23]-[32] added.</w:t>
            </w:r>
          </w:p>
        </w:tc>
      </w:tr>
      <w:tr w:rsidR="00A410BD" w14:paraId="68DED1E1" w14:textId="77777777" w:rsidTr="00473897">
        <w:trPr>
          <w:trHeight w:val="283"/>
        </w:trPr>
        <w:tc>
          <w:tcPr>
            <w:tcW w:w="1220" w:type="dxa"/>
            <w:gridSpan w:val="2"/>
            <w:tcBorders>
              <w:top w:val="single" w:sz="4" w:space="0" w:color="auto"/>
              <w:left w:val="single" w:sz="18" w:space="0" w:color="auto"/>
            </w:tcBorders>
          </w:tcPr>
          <w:p w14:paraId="4A0BE88A" w14:textId="77FAB412" w:rsidR="00A410BD" w:rsidRDefault="00A410BD" w:rsidP="00A410BD">
            <w:pPr>
              <w:rPr>
                <w:lang w:val="en-AU"/>
              </w:rPr>
            </w:pPr>
            <w:r>
              <w:rPr>
                <w:lang w:val="en-AU"/>
              </w:rPr>
              <w:t>26/07/23</w:t>
            </w:r>
          </w:p>
        </w:tc>
        <w:tc>
          <w:tcPr>
            <w:tcW w:w="836" w:type="dxa"/>
            <w:tcBorders>
              <w:top w:val="single" w:sz="4" w:space="0" w:color="auto"/>
            </w:tcBorders>
          </w:tcPr>
          <w:p w14:paraId="45E4C389" w14:textId="0AC4AF53" w:rsidR="00A410BD" w:rsidRDefault="00A410BD" w:rsidP="00A410BD">
            <w:pPr>
              <w:jc w:val="center"/>
              <w:rPr>
                <w:lang w:val="en-AU"/>
              </w:rPr>
            </w:pPr>
            <w:r>
              <w:rPr>
                <w:lang w:val="en-AU"/>
              </w:rPr>
              <w:t>10</w:t>
            </w:r>
          </w:p>
        </w:tc>
        <w:tc>
          <w:tcPr>
            <w:tcW w:w="1439" w:type="dxa"/>
            <w:tcBorders>
              <w:top w:val="single" w:sz="4" w:space="0" w:color="auto"/>
            </w:tcBorders>
          </w:tcPr>
          <w:p w14:paraId="742E2A98" w14:textId="7B2E6D53" w:rsidR="00A410BD" w:rsidRDefault="00A410BD" w:rsidP="00A410BD">
            <w:pPr>
              <w:jc w:val="center"/>
              <w:rPr>
                <w:lang w:val="en-AU"/>
              </w:rPr>
            </w:pPr>
            <w:r>
              <w:rPr>
                <w:lang w:val="en-AU"/>
              </w:rPr>
              <w:t>10.3.3.5</w:t>
            </w:r>
          </w:p>
        </w:tc>
        <w:tc>
          <w:tcPr>
            <w:tcW w:w="4798" w:type="dxa"/>
            <w:gridSpan w:val="2"/>
            <w:tcBorders>
              <w:top w:val="single" w:sz="4" w:space="0" w:color="auto"/>
              <w:right w:val="single" w:sz="18" w:space="0" w:color="auto"/>
            </w:tcBorders>
            <w:shd w:val="clear" w:color="auto" w:fill="auto"/>
          </w:tcPr>
          <w:p w14:paraId="2A250288" w14:textId="3ACCF554"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bookmarkStart w:id="121" w:name="_Hlk141273846"/>
            <w:r w:rsidRPr="00063F89">
              <w:rPr>
                <w:rFonts w:ascii="Arial" w:hAnsi="Arial" w:cs="Arial"/>
                <w:i/>
                <w:iCs/>
                <w:color w:val="000000"/>
              </w:rPr>
              <w:t>DPP v Holland</w:t>
            </w:r>
            <w:r>
              <w:rPr>
                <w:rFonts w:ascii="Arial" w:hAnsi="Arial" w:cs="Arial"/>
                <w:color w:val="000000"/>
              </w:rPr>
              <w:t xml:space="preserve"> [2023] VSC 322.</w:t>
            </w:r>
            <w:bookmarkEnd w:id="121"/>
          </w:p>
        </w:tc>
      </w:tr>
      <w:tr w:rsidR="00A410BD" w14:paraId="5CD9A83D" w14:textId="77777777" w:rsidTr="00473897">
        <w:trPr>
          <w:trHeight w:val="283"/>
        </w:trPr>
        <w:tc>
          <w:tcPr>
            <w:tcW w:w="1220" w:type="dxa"/>
            <w:gridSpan w:val="2"/>
            <w:tcBorders>
              <w:top w:val="single" w:sz="4" w:space="0" w:color="auto"/>
              <w:left w:val="single" w:sz="18" w:space="0" w:color="auto"/>
            </w:tcBorders>
          </w:tcPr>
          <w:p w14:paraId="5F64D24F" w14:textId="77777777" w:rsidR="00A410BD" w:rsidRDefault="00A410BD" w:rsidP="00A410BD">
            <w:pPr>
              <w:rPr>
                <w:lang w:val="en-AU"/>
              </w:rPr>
            </w:pPr>
            <w:r>
              <w:rPr>
                <w:lang w:val="en-AU"/>
              </w:rPr>
              <w:t>26/07/23</w:t>
            </w:r>
          </w:p>
        </w:tc>
        <w:tc>
          <w:tcPr>
            <w:tcW w:w="836" w:type="dxa"/>
            <w:tcBorders>
              <w:top w:val="single" w:sz="4" w:space="0" w:color="auto"/>
            </w:tcBorders>
          </w:tcPr>
          <w:p w14:paraId="39E5094D" w14:textId="6A668128" w:rsidR="00A410BD" w:rsidRDefault="00A410BD" w:rsidP="00A410BD">
            <w:pPr>
              <w:jc w:val="center"/>
              <w:rPr>
                <w:lang w:val="en-AU"/>
              </w:rPr>
            </w:pPr>
            <w:r>
              <w:rPr>
                <w:lang w:val="en-AU"/>
              </w:rPr>
              <w:t>10</w:t>
            </w:r>
          </w:p>
        </w:tc>
        <w:tc>
          <w:tcPr>
            <w:tcW w:w="1439" w:type="dxa"/>
            <w:tcBorders>
              <w:top w:val="single" w:sz="4" w:space="0" w:color="auto"/>
            </w:tcBorders>
          </w:tcPr>
          <w:p w14:paraId="22A29854" w14:textId="5B2EC79D" w:rsidR="00A410BD" w:rsidRDefault="00A410BD" w:rsidP="00A410BD">
            <w:pPr>
              <w:jc w:val="center"/>
              <w:rPr>
                <w:lang w:val="en-AU"/>
              </w:rPr>
            </w:pPr>
            <w:r>
              <w:rPr>
                <w:lang w:val="en-AU"/>
              </w:rPr>
              <w:t>10.6J</w:t>
            </w:r>
          </w:p>
        </w:tc>
        <w:tc>
          <w:tcPr>
            <w:tcW w:w="4798" w:type="dxa"/>
            <w:gridSpan w:val="2"/>
            <w:tcBorders>
              <w:top w:val="single" w:sz="4" w:space="0" w:color="auto"/>
              <w:right w:val="single" w:sz="18" w:space="0" w:color="auto"/>
            </w:tcBorders>
            <w:shd w:val="clear" w:color="auto" w:fill="auto"/>
          </w:tcPr>
          <w:p w14:paraId="52BAA1AF" w14:textId="2A9F6AA2"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Pr>
                <w:rFonts w:ascii="Arial" w:hAnsi="Arial" w:cs="Arial"/>
                <w:i/>
                <w:iCs/>
                <w:color w:val="000000"/>
              </w:rPr>
              <w:t xml:space="preserve">R v Cohrs (No 3) </w:t>
            </w:r>
            <w:r w:rsidRPr="003C5DA7">
              <w:rPr>
                <w:rFonts w:ascii="Arial" w:hAnsi="Arial" w:cs="Arial"/>
                <w:color w:val="000000"/>
              </w:rPr>
              <w:t>[202</w:t>
            </w:r>
            <w:r>
              <w:rPr>
                <w:rFonts w:ascii="Arial" w:hAnsi="Arial" w:cs="Arial"/>
                <w:color w:val="000000"/>
              </w:rPr>
              <w:t>3</w:t>
            </w:r>
            <w:r w:rsidRPr="003C5DA7">
              <w:rPr>
                <w:rFonts w:ascii="Arial" w:hAnsi="Arial" w:cs="Arial"/>
                <w:color w:val="000000"/>
              </w:rPr>
              <w:t xml:space="preserve">] VSC </w:t>
            </w:r>
            <w:r>
              <w:rPr>
                <w:rFonts w:ascii="Arial" w:hAnsi="Arial" w:cs="Arial"/>
                <w:color w:val="000000"/>
              </w:rPr>
              <w:t>33</w:t>
            </w:r>
            <w:r w:rsidRPr="003C5DA7">
              <w:rPr>
                <w:rFonts w:ascii="Arial" w:hAnsi="Arial" w:cs="Arial"/>
                <w:color w:val="000000"/>
              </w:rPr>
              <w:t>4</w:t>
            </w:r>
            <w:r>
              <w:rPr>
                <w:rFonts w:ascii="Arial" w:hAnsi="Arial" w:cs="Arial"/>
                <w:color w:val="000000"/>
              </w:rPr>
              <w:t>.</w:t>
            </w:r>
          </w:p>
        </w:tc>
      </w:tr>
      <w:tr w:rsidR="00A410BD" w14:paraId="7E288375" w14:textId="77777777" w:rsidTr="00473897">
        <w:trPr>
          <w:trHeight w:val="283"/>
        </w:trPr>
        <w:tc>
          <w:tcPr>
            <w:tcW w:w="1220" w:type="dxa"/>
            <w:gridSpan w:val="2"/>
            <w:tcBorders>
              <w:top w:val="single" w:sz="4" w:space="0" w:color="auto"/>
              <w:left w:val="single" w:sz="18" w:space="0" w:color="auto"/>
            </w:tcBorders>
          </w:tcPr>
          <w:p w14:paraId="5E80A055" w14:textId="77954B39" w:rsidR="00A410BD" w:rsidRDefault="00A410BD" w:rsidP="00A410BD">
            <w:pPr>
              <w:rPr>
                <w:lang w:val="en-AU"/>
              </w:rPr>
            </w:pPr>
            <w:r>
              <w:rPr>
                <w:lang w:val="en-AU"/>
              </w:rPr>
              <w:t>26/07/23</w:t>
            </w:r>
          </w:p>
        </w:tc>
        <w:tc>
          <w:tcPr>
            <w:tcW w:w="836" w:type="dxa"/>
            <w:tcBorders>
              <w:top w:val="single" w:sz="4" w:space="0" w:color="auto"/>
            </w:tcBorders>
          </w:tcPr>
          <w:p w14:paraId="0793B320" w14:textId="36C3EC44" w:rsidR="00A410BD" w:rsidRDefault="00A410BD" w:rsidP="00A410BD">
            <w:pPr>
              <w:jc w:val="center"/>
              <w:rPr>
                <w:lang w:val="en-AU"/>
              </w:rPr>
            </w:pPr>
            <w:r>
              <w:rPr>
                <w:lang w:val="en-AU"/>
              </w:rPr>
              <w:t>10</w:t>
            </w:r>
          </w:p>
        </w:tc>
        <w:tc>
          <w:tcPr>
            <w:tcW w:w="1439" w:type="dxa"/>
            <w:tcBorders>
              <w:top w:val="single" w:sz="4" w:space="0" w:color="auto"/>
            </w:tcBorders>
          </w:tcPr>
          <w:p w14:paraId="484B88B9" w14:textId="6E61789E" w:rsidR="00A410BD" w:rsidRDefault="00A410BD" w:rsidP="00A410BD">
            <w:pPr>
              <w:jc w:val="center"/>
              <w:rPr>
                <w:lang w:val="en-AU"/>
              </w:rPr>
            </w:pPr>
            <w:r>
              <w:rPr>
                <w:lang w:val="en-AU"/>
              </w:rPr>
              <w:t>10.6U</w:t>
            </w:r>
          </w:p>
        </w:tc>
        <w:tc>
          <w:tcPr>
            <w:tcW w:w="4798" w:type="dxa"/>
            <w:gridSpan w:val="2"/>
            <w:tcBorders>
              <w:top w:val="single" w:sz="4" w:space="0" w:color="auto"/>
              <w:right w:val="single" w:sz="18" w:space="0" w:color="auto"/>
            </w:tcBorders>
            <w:shd w:val="clear" w:color="auto" w:fill="auto"/>
          </w:tcPr>
          <w:p w14:paraId="14C90098" w14:textId="793A0024"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0A34B4">
              <w:rPr>
                <w:rFonts w:ascii="Arial" w:hAnsi="Arial" w:cs="Arial"/>
                <w:i/>
                <w:iCs/>
              </w:rPr>
              <w:t>Re GB</w:t>
            </w:r>
            <w:r>
              <w:rPr>
                <w:rFonts w:ascii="Arial" w:hAnsi="Arial" w:cs="Arial"/>
              </w:rPr>
              <w:t xml:space="preserve"> [2023] VSC 343 at [6]-[8] &amp; [59]-[64].</w:t>
            </w:r>
          </w:p>
        </w:tc>
      </w:tr>
      <w:tr w:rsidR="00A410BD" w14:paraId="3325DA75"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0E145581" w14:textId="1DA6E293" w:rsidR="00A410BD" w:rsidRPr="0054535C" w:rsidRDefault="00A410BD" w:rsidP="00A410BD">
            <w:pPr>
              <w:keepNext/>
              <w:keepLines/>
              <w:rPr>
                <w:sz w:val="22"/>
                <w:lang w:val="en-AU"/>
              </w:rPr>
            </w:pPr>
            <w:r>
              <w:rPr>
                <w:sz w:val="22"/>
                <w:lang w:val="en-AU"/>
              </w:rPr>
              <w:t>26/07/23</w:t>
            </w:r>
          </w:p>
        </w:tc>
        <w:tc>
          <w:tcPr>
            <w:tcW w:w="7073" w:type="dxa"/>
            <w:gridSpan w:val="4"/>
            <w:tcBorders>
              <w:top w:val="single" w:sz="18" w:space="0" w:color="auto"/>
              <w:bottom w:val="single" w:sz="4" w:space="0" w:color="auto"/>
              <w:right w:val="single" w:sz="18" w:space="0" w:color="auto"/>
            </w:tcBorders>
            <w:shd w:val="clear" w:color="auto" w:fill="DDDDDD"/>
          </w:tcPr>
          <w:p w14:paraId="3D20ECB6" w14:textId="16F59535" w:rsidR="00A410BD" w:rsidRPr="0054535C" w:rsidRDefault="00A410BD" w:rsidP="00A410BD">
            <w:pPr>
              <w:keepNext/>
              <w:keepLines/>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A410BD" w14:paraId="620F41D4" w14:textId="77777777" w:rsidTr="00473897">
        <w:tc>
          <w:tcPr>
            <w:tcW w:w="1220" w:type="dxa"/>
            <w:gridSpan w:val="2"/>
            <w:tcBorders>
              <w:top w:val="single" w:sz="4" w:space="0" w:color="auto"/>
              <w:left w:val="single" w:sz="18" w:space="0" w:color="auto"/>
              <w:bottom w:val="single" w:sz="4" w:space="0" w:color="auto"/>
            </w:tcBorders>
          </w:tcPr>
          <w:p w14:paraId="219BF52B" w14:textId="3C2BF997" w:rsidR="00A410BD" w:rsidRDefault="00A410BD" w:rsidP="00A410BD">
            <w:pPr>
              <w:rPr>
                <w:lang w:val="en-AU"/>
              </w:rPr>
            </w:pPr>
            <w:r>
              <w:rPr>
                <w:lang w:val="en-AU"/>
              </w:rPr>
              <w:t>26/07/23</w:t>
            </w:r>
          </w:p>
        </w:tc>
        <w:tc>
          <w:tcPr>
            <w:tcW w:w="836" w:type="dxa"/>
            <w:tcBorders>
              <w:top w:val="single" w:sz="4" w:space="0" w:color="auto"/>
              <w:bottom w:val="single" w:sz="4" w:space="0" w:color="auto"/>
            </w:tcBorders>
          </w:tcPr>
          <w:p w14:paraId="77192618" w14:textId="01F332B2"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AD75EC2" w14:textId="05A12E78" w:rsidR="00A410BD" w:rsidRDefault="00A410BD" w:rsidP="00A410BD">
            <w:pPr>
              <w:jc w:val="center"/>
              <w:rPr>
                <w:lang w:val="en-AU"/>
              </w:rPr>
            </w:pPr>
            <w:r>
              <w:rPr>
                <w:lang w:val="en-AU"/>
              </w:rPr>
              <w:t>11.2.11.2</w:t>
            </w:r>
          </w:p>
        </w:tc>
        <w:tc>
          <w:tcPr>
            <w:tcW w:w="4798" w:type="dxa"/>
            <w:gridSpan w:val="2"/>
            <w:tcBorders>
              <w:top w:val="single" w:sz="4" w:space="0" w:color="auto"/>
              <w:bottom w:val="single" w:sz="4" w:space="0" w:color="auto"/>
              <w:right w:val="single" w:sz="18" w:space="0" w:color="auto"/>
            </w:tcBorders>
          </w:tcPr>
          <w:p w14:paraId="535AEBA7" w14:textId="4B127182"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DC2C33">
              <w:rPr>
                <w:rFonts w:ascii="Arial" w:hAnsi="Arial" w:cs="Arial"/>
                <w:i/>
                <w:iCs/>
                <w:color w:val="000000"/>
              </w:rPr>
              <w:t>Kruger v The King</w:t>
            </w:r>
            <w:r>
              <w:rPr>
                <w:rFonts w:ascii="Arial" w:hAnsi="Arial" w:cs="Arial"/>
                <w:color w:val="000000"/>
              </w:rPr>
              <w:t xml:space="preserve"> [2023] VSCA 149 at [44]-[46].</w:t>
            </w:r>
          </w:p>
        </w:tc>
      </w:tr>
      <w:tr w:rsidR="00A410BD" w14:paraId="0EDA3CC8" w14:textId="77777777" w:rsidTr="00473897">
        <w:tc>
          <w:tcPr>
            <w:tcW w:w="1220" w:type="dxa"/>
            <w:gridSpan w:val="2"/>
            <w:tcBorders>
              <w:top w:val="single" w:sz="4" w:space="0" w:color="auto"/>
              <w:left w:val="single" w:sz="18" w:space="0" w:color="auto"/>
              <w:bottom w:val="single" w:sz="4" w:space="0" w:color="auto"/>
            </w:tcBorders>
          </w:tcPr>
          <w:p w14:paraId="406ABFE4" w14:textId="3C70970D" w:rsidR="00A410BD" w:rsidRDefault="00A410BD" w:rsidP="00A410BD">
            <w:pPr>
              <w:keepNext/>
              <w:keepLines/>
              <w:rPr>
                <w:lang w:val="en-AU"/>
              </w:rPr>
            </w:pPr>
            <w:r>
              <w:rPr>
                <w:lang w:val="en-AU"/>
              </w:rPr>
              <w:t>26/07/23</w:t>
            </w:r>
          </w:p>
        </w:tc>
        <w:tc>
          <w:tcPr>
            <w:tcW w:w="836" w:type="dxa"/>
            <w:tcBorders>
              <w:top w:val="single" w:sz="4" w:space="0" w:color="auto"/>
              <w:bottom w:val="single" w:sz="4" w:space="0" w:color="auto"/>
            </w:tcBorders>
          </w:tcPr>
          <w:p w14:paraId="5A5068B7" w14:textId="3498C071"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9CE1AFB" w14:textId="295BFF10" w:rsidR="00A410BD" w:rsidRDefault="00A410BD" w:rsidP="00A410BD">
            <w:pPr>
              <w:jc w:val="center"/>
              <w:rPr>
                <w:lang w:val="en-AU"/>
              </w:rPr>
            </w:pPr>
            <w:r>
              <w:rPr>
                <w:lang w:val="en-AU"/>
              </w:rPr>
              <w:t>11.2.12</w:t>
            </w:r>
          </w:p>
        </w:tc>
        <w:tc>
          <w:tcPr>
            <w:tcW w:w="4798" w:type="dxa"/>
            <w:gridSpan w:val="2"/>
            <w:tcBorders>
              <w:top w:val="single" w:sz="4" w:space="0" w:color="auto"/>
              <w:bottom w:val="single" w:sz="4" w:space="0" w:color="auto"/>
              <w:right w:val="single" w:sz="18" w:space="0" w:color="auto"/>
            </w:tcBorders>
          </w:tcPr>
          <w:p w14:paraId="52EDFB9B" w14:textId="55DEB9A3" w:rsidR="00A410BD" w:rsidRDefault="00A410BD" w:rsidP="00A410BD">
            <w:pPr>
              <w:spacing w:before="20" w:after="20"/>
              <w:jc w:val="both"/>
              <w:rPr>
                <w:rFonts w:ascii="Arial" w:hAnsi="Arial" w:cs="Arial"/>
                <w:color w:val="000000"/>
              </w:rPr>
            </w:pPr>
            <w:r>
              <w:rPr>
                <w:rFonts w:ascii="Arial" w:hAnsi="Arial" w:cs="Arial"/>
                <w:color w:val="000000"/>
              </w:rPr>
              <w:t xml:space="preserve">References to </w:t>
            </w:r>
            <w:r w:rsidRPr="00DC2C33">
              <w:rPr>
                <w:rFonts w:ascii="Arial" w:hAnsi="Arial" w:cs="Arial"/>
                <w:i/>
                <w:iCs/>
                <w:color w:val="000000"/>
              </w:rPr>
              <w:t>Kruger v The King</w:t>
            </w:r>
            <w:r>
              <w:rPr>
                <w:rFonts w:ascii="Arial" w:hAnsi="Arial" w:cs="Arial"/>
                <w:color w:val="000000"/>
              </w:rPr>
              <w:t xml:space="preserve"> [2023] VSCA 149 at [38]-[43]; </w:t>
            </w:r>
            <w:r w:rsidRPr="006E3B19">
              <w:rPr>
                <w:rFonts w:ascii="Arial" w:hAnsi="Arial" w:cs="Arial"/>
                <w:i/>
                <w:iCs/>
                <w:color w:val="000000"/>
              </w:rPr>
              <w:t>DPP v Payne</w:t>
            </w:r>
            <w:r>
              <w:rPr>
                <w:rFonts w:ascii="Arial" w:hAnsi="Arial" w:cs="Arial"/>
                <w:color w:val="000000"/>
              </w:rPr>
              <w:t xml:space="preserve"> [2023] VSC 286 at [68]</w:t>
            </w:r>
            <w:r>
              <w:rPr>
                <w:rFonts w:ascii="Arial" w:hAnsi="Arial" w:cs="Arial"/>
                <w:color w:val="000000"/>
              </w:rPr>
              <w:noBreakHyphen/>
              <w:t>[72].</w:t>
            </w:r>
          </w:p>
        </w:tc>
      </w:tr>
      <w:tr w:rsidR="00A410BD" w14:paraId="23FA85B3" w14:textId="77777777" w:rsidTr="00473897">
        <w:tc>
          <w:tcPr>
            <w:tcW w:w="1220" w:type="dxa"/>
            <w:gridSpan w:val="2"/>
            <w:tcBorders>
              <w:top w:val="single" w:sz="4" w:space="0" w:color="auto"/>
              <w:left w:val="single" w:sz="18" w:space="0" w:color="auto"/>
              <w:bottom w:val="single" w:sz="4" w:space="0" w:color="auto"/>
            </w:tcBorders>
          </w:tcPr>
          <w:p w14:paraId="0B3379BC" w14:textId="74A645F3" w:rsidR="00A410BD" w:rsidRDefault="00A410BD" w:rsidP="00A410BD">
            <w:pPr>
              <w:rPr>
                <w:lang w:val="en-AU"/>
              </w:rPr>
            </w:pPr>
            <w:r>
              <w:rPr>
                <w:lang w:val="en-AU"/>
              </w:rPr>
              <w:t>26/07/23</w:t>
            </w:r>
          </w:p>
        </w:tc>
        <w:tc>
          <w:tcPr>
            <w:tcW w:w="836" w:type="dxa"/>
            <w:tcBorders>
              <w:top w:val="single" w:sz="4" w:space="0" w:color="auto"/>
              <w:bottom w:val="single" w:sz="4" w:space="0" w:color="auto"/>
            </w:tcBorders>
          </w:tcPr>
          <w:p w14:paraId="50D1D599" w14:textId="2EE16CB9"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CFC202E" w14:textId="60497E0F" w:rsidR="00A410BD" w:rsidRDefault="00A410BD" w:rsidP="00A410BD">
            <w:pPr>
              <w:jc w:val="center"/>
              <w:rPr>
                <w:lang w:val="en-AU"/>
              </w:rPr>
            </w:pPr>
            <w:r>
              <w:rPr>
                <w:lang w:val="en-AU"/>
              </w:rPr>
              <w:t>11.2.22.1</w:t>
            </w:r>
          </w:p>
        </w:tc>
        <w:tc>
          <w:tcPr>
            <w:tcW w:w="4798" w:type="dxa"/>
            <w:gridSpan w:val="2"/>
            <w:tcBorders>
              <w:top w:val="single" w:sz="4" w:space="0" w:color="auto"/>
              <w:bottom w:val="single" w:sz="4" w:space="0" w:color="auto"/>
              <w:right w:val="single" w:sz="18" w:space="0" w:color="auto"/>
            </w:tcBorders>
          </w:tcPr>
          <w:p w14:paraId="0F6B5723" w14:textId="472A072C" w:rsidR="00A410BD" w:rsidRDefault="00A410BD" w:rsidP="00A410BD">
            <w:pPr>
              <w:spacing w:before="20" w:after="20"/>
              <w:jc w:val="both"/>
              <w:rPr>
                <w:rFonts w:ascii="Arial" w:hAnsi="Arial" w:cs="Arial"/>
                <w:color w:val="000000"/>
              </w:rPr>
            </w:pPr>
            <w:r>
              <w:rPr>
                <w:rFonts w:ascii="Arial" w:hAnsi="Arial" w:cs="Arial"/>
                <w:color w:val="000000"/>
              </w:rPr>
              <w:t xml:space="preserve">Summaries of </w:t>
            </w:r>
            <w:r>
              <w:rPr>
                <w:rFonts w:ascii="Arial" w:hAnsi="Arial" w:cs="Arial"/>
                <w:i/>
                <w:iCs/>
                <w:color w:val="000000"/>
              </w:rPr>
              <w:t xml:space="preserve">DPP v Tiumalu </w:t>
            </w:r>
            <w:r w:rsidRPr="005702B7">
              <w:rPr>
                <w:rFonts w:ascii="Arial" w:hAnsi="Arial" w:cs="Arial"/>
                <w:color w:val="000000"/>
              </w:rPr>
              <w:t>[2023] VSC 233</w:t>
            </w:r>
            <w:r>
              <w:rPr>
                <w:rFonts w:ascii="Arial" w:hAnsi="Arial" w:cs="Arial"/>
                <w:color w:val="000000"/>
              </w:rPr>
              <w:t xml:space="preserve">; </w:t>
            </w:r>
            <w:r>
              <w:rPr>
                <w:rFonts w:ascii="Arial" w:hAnsi="Arial" w:cs="Arial"/>
                <w:i/>
                <w:iCs/>
                <w:color w:val="000000"/>
              </w:rPr>
              <w:t>DPP v Seymour</w:t>
            </w:r>
            <w:r w:rsidRPr="00F87D87">
              <w:rPr>
                <w:rFonts w:ascii="Arial" w:hAnsi="Arial" w:cs="Arial"/>
                <w:color w:val="000000"/>
              </w:rPr>
              <w:t xml:space="preserve"> [2023] VSC 324</w:t>
            </w:r>
            <w:r>
              <w:rPr>
                <w:rFonts w:ascii="Arial" w:hAnsi="Arial" w:cs="Arial"/>
                <w:color w:val="000000"/>
              </w:rPr>
              <w:t xml:space="preserve">; </w:t>
            </w:r>
            <w:r w:rsidRPr="0095578D">
              <w:rPr>
                <w:rFonts w:ascii="Arial" w:hAnsi="Arial" w:cs="Arial"/>
                <w:i/>
                <w:iCs/>
                <w:color w:val="000000"/>
              </w:rPr>
              <w:t>R v Price &amp; Brown</w:t>
            </w:r>
            <w:r>
              <w:rPr>
                <w:rFonts w:ascii="Arial" w:hAnsi="Arial" w:cs="Arial"/>
                <w:color w:val="000000"/>
              </w:rPr>
              <w:t xml:space="preserve"> [2023] VSC 347; </w:t>
            </w:r>
            <w:r w:rsidRPr="005E4FFA">
              <w:rPr>
                <w:rFonts w:ascii="Arial" w:hAnsi="Arial" w:cs="Arial"/>
                <w:i/>
                <w:iCs/>
                <w:color w:val="000000"/>
              </w:rPr>
              <w:t>DPP v Armstrong</w:t>
            </w:r>
            <w:r>
              <w:rPr>
                <w:rFonts w:ascii="Arial" w:hAnsi="Arial" w:cs="Arial"/>
                <w:color w:val="000000"/>
              </w:rPr>
              <w:t xml:space="preserve"> [2023] VSC 374.  </w:t>
            </w:r>
            <w:r>
              <w:rPr>
                <w:rFonts w:ascii="Arial" w:hAnsi="Arial" w:cs="Arial"/>
                <w:color w:val="000000"/>
              </w:rPr>
              <w:lastRenderedPageBreak/>
              <w:t xml:space="preserve">Summary of </w:t>
            </w:r>
            <w:r w:rsidRPr="000C5F9F">
              <w:rPr>
                <w:rFonts w:ascii="Arial" w:hAnsi="Arial" w:cs="Arial"/>
                <w:i/>
                <w:iCs/>
              </w:rPr>
              <w:t>DPP v McDonough</w:t>
            </w:r>
            <w:r>
              <w:rPr>
                <w:rFonts w:ascii="Arial" w:hAnsi="Arial" w:cs="Arial"/>
              </w:rPr>
              <w:t xml:space="preserve"> [2023] VSC 352 and extract from [47]-[48].</w:t>
            </w:r>
          </w:p>
        </w:tc>
      </w:tr>
      <w:tr w:rsidR="00A410BD" w14:paraId="182C8D02" w14:textId="77777777" w:rsidTr="00473897">
        <w:tc>
          <w:tcPr>
            <w:tcW w:w="1220" w:type="dxa"/>
            <w:gridSpan w:val="2"/>
            <w:tcBorders>
              <w:top w:val="single" w:sz="4" w:space="0" w:color="auto"/>
              <w:left w:val="single" w:sz="18" w:space="0" w:color="auto"/>
              <w:bottom w:val="single" w:sz="4" w:space="0" w:color="auto"/>
            </w:tcBorders>
          </w:tcPr>
          <w:p w14:paraId="71229583" w14:textId="77777777" w:rsidR="00A410BD" w:rsidRDefault="00A410BD" w:rsidP="00A410BD">
            <w:pPr>
              <w:rPr>
                <w:lang w:val="en-AU"/>
              </w:rPr>
            </w:pPr>
            <w:r>
              <w:rPr>
                <w:lang w:val="en-AU"/>
              </w:rPr>
              <w:lastRenderedPageBreak/>
              <w:t>26/07/23</w:t>
            </w:r>
          </w:p>
        </w:tc>
        <w:tc>
          <w:tcPr>
            <w:tcW w:w="836" w:type="dxa"/>
            <w:tcBorders>
              <w:top w:val="single" w:sz="4" w:space="0" w:color="auto"/>
              <w:bottom w:val="single" w:sz="4" w:space="0" w:color="auto"/>
            </w:tcBorders>
          </w:tcPr>
          <w:p w14:paraId="56CEABB7" w14:textId="4ADF98FE"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19E5F53" w14:textId="77777777" w:rsidR="00A410BD" w:rsidRDefault="00A410BD" w:rsidP="00A410BD">
            <w:pPr>
              <w:jc w:val="center"/>
              <w:rPr>
                <w:lang w:val="en-AU"/>
              </w:rPr>
            </w:pPr>
            <w:r>
              <w:rPr>
                <w:lang w:val="en-AU"/>
              </w:rPr>
              <w:t>11.2.22.4</w:t>
            </w:r>
          </w:p>
        </w:tc>
        <w:tc>
          <w:tcPr>
            <w:tcW w:w="4798" w:type="dxa"/>
            <w:gridSpan w:val="2"/>
            <w:tcBorders>
              <w:top w:val="single" w:sz="4" w:space="0" w:color="auto"/>
              <w:bottom w:val="single" w:sz="4" w:space="0" w:color="auto"/>
              <w:right w:val="single" w:sz="18" w:space="0" w:color="auto"/>
            </w:tcBorders>
          </w:tcPr>
          <w:p w14:paraId="43BBD6CF" w14:textId="708859F6"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sidRPr="006E3B19">
              <w:rPr>
                <w:rFonts w:ascii="Arial" w:hAnsi="Arial" w:cs="Arial"/>
                <w:i/>
                <w:iCs/>
                <w:color w:val="000000"/>
              </w:rPr>
              <w:t>DPP v Payne</w:t>
            </w:r>
            <w:r>
              <w:rPr>
                <w:rFonts w:ascii="Arial" w:hAnsi="Arial" w:cs="Arial"/>
                <w:color w:val="000000"/>
              </w:rPr>
              <w:t xml:space="preserve"> [2023] VSC 286.  Reference to </w:t>
            </w:r>
            <w:r w:rsidRPr="000B69E4">
              <w:rPr>
                <w:rFonts w:ascii="Arial" w:hAnsi="Arial" w:cs="Arial"/>
                <w:i/>
                <w:iCs/>
                <w:color w:val="000000"/>
              </w:rPr>
              <w:t>DPP v Brown</w:t>
            </w:r>
            <w:r>
              <w:rPr>
                <w:rFonts w:ascii="Arial" w:hAnsi="Arial" w:cs="Arial"/>
                <w:color w:val="000000"/>
              </w:rPr>
              <w:t xml:space="preserve"> [2023] VSC 311.</w:t>
            </w:r>
          </w:p>
        </w:tc>
      </w:tr>
      <w:tr w:rsidR="00A410BD" w14:paraId="2142D38B" w14:textId="77777777" w:rsidTr="00473897">
        <w:tc>
          <w:tcPr>
            <w:tcW w:w="1220" w:type="dxa"/>
            <w:gridSpan w:val="2"/>
            <w:tcBorders>
              <w:top w:val="single" w:sz="4" w:space="0" w:color="auto"/>
              <w:left w:val="single" w:sz="18" w:space="0" w:color="auto"/>
              <w:bottom w:val="single" w:sz="4" w:space="0" w:color="auto"/>
            </w:tcBorders>
          </w:tcPr>
          <w:p w14:paraId="4F663A50" w14:textId="4165496D" w:rsidR="00A410BD" w:rsidRDefault="00A410BD" w:rsidP="00A410BD">
            <w:pPr>
              <w:rPr>
                <w:lang w:val="en-AU"/>
              </w:rPr>
            </w:pPr>
            <w:r>
              <w:rPr>
                <w:lang w:val="en-AU"/>
              </w:rPr>
              <w:t>26/07/23</w:t>
            </w:r>
          </w:p>
        </w:tc>
        <w:tc>
          <w:tcPr>
            <w:tcW w:w="836" w:type="dxa"/>
            <w:tcBorders>
              <w:top w:val="single" w:sz="4" w:space="0" w:color="auto"/>
              <w:bottom w:val="single" w:sz="4" w:space="0" w:color="auto"/>
            </w:tcBorders>
          </w:tcPr>
          <w:p w14:paraId="1FD7E442" w14:textId="511DD82E"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85C7F9C" w14:textId="0E2A7337" w:rsidR="00A410BD" w:rsidRDefault="00A410BD" w:rsidP="00A410BD">
            <w:pPr>
              <w:jc w:val="center"/>
              <w:rPr>
                <w:lang w:val="en-AU"/>
              </w:rPr>
            </w:pPr>
            <w:r>
              <w:rPr>
                <w:lang w:val="en-AU"/>
              </w:rPr>
              <w:t>11.2.24.1</w:t>
            </w:r>
          </w:p>
        </w:tc>
        <w:tc>
          <w:tcPr>
            <w:tcW w:w="4798" w:type="dxa"/>
            <w:gridSpan w:val="2"/>
            <w:tcBorders>
              <w:top w:val="single" w:sz="4" w:space="0" w:color="auto"/>
              <w:bottom w:val="single" w:sz="4" w:space="0" w:color="auto"/>
              <w:right w:val="single" w:sz="18" w:space="0" w:color="auto"/>
            </w:tcBorders>
            <w:shd w:val="clear" w:color="auto" w:fill="FFF2CC"/>
          </w:tcPr>
          <w:p w14:paraId="16FE7255" w14:textId="36E6BB5E" w:rsidR="00A410BD" w:rsidRPr="00E424D7" w:rsidRDefault="00A410BD" w:rsidP="00A410BD">
            <w:pPr>
              <w:spacing w:before="20"/>
              <w:jc w:val="both"/>
              <w:rPr>
                <w:rFonts w:ascii="Arial" w:hAnsi="Arial" w:cs="Arial"/>
                <w:b/>
                <w:bCs/>
                <w:color w:val="000000"/>
              </w:rPr>
            </w:pPr>
            <w:r w:rsidRPr="00E424D7">
              <w:rPr>
                <w:rFonts w:ascii="Arial" w:hAnsi="Arial" w:cs="Arial"/>
                <w:b/>
                <w:bCs/>
                <w:color w:val="000000"/>
              </w:rPr>
              <w:t>S</w:t>
            </w:r>
            <w:r>
              <w:rPr>
                <w:rFonts w:ascii="Arial" w:hAnsi="Arial" w:cs="Arial"/>
                <w:b/>
                <w:bCs/>
                <w:color w:val="000000"/>
              </w:rPr>
              <w:t>ubs</w:t>
            </w:r>
            <w:r w:rsidRPr="00E424D7">
              <w:rPr>
                <w:rFonts w:ascii="Arial" w:hAnsi="Arial" w:cs="Arial"/>
                <w:b/>
                <w:bCs/>
                <w:color w:val="000000"/>
              </w:rPr>
              <w:t>ection divided into 3 s</w:t>
            </w:r>
            <w:r>
              <w:rPr>
                <w:rFonts w:ascii="Arial" w:hAnsi="Arial" w:cs="Arial"/>
                <w:b/>
                <w:bCs/>
                <w:color w:val="000000"/>
              </w:rPr>
              <w:t>egment</w:t>
            </w:r>
            <w:r w:rsidRPr="00E424D7">
              <w:rPr>
                <w:rFonts w:ascii="Arial" w:hAnsi="Arial" w:cs="Arial"/>
                <w:b/>
                <w:bCs/>
                <w:color w:val="000000"/>
              </w:rPr>
              <w:t>s</w:t>
            </w:r>
            <w:r>
              <w:rPr>
                <w:rFonts w:ascii="Arial" w:hAnsi="Arial" w:cs="Arial"/>
                <w:b/>
                <w:bCs/>
                <w:color w:val="000000"/>
              </w:rPr>
              <w:t xml:space="preserve"> involving sentencing for-</w:t>
            </w:r>
          </w:p>
          <w:p w14:paraId="1841FBDC" w14:textId="6CB015F1" w:rsidR="00A410BD" w:rsidRPr="00E424D7" w:rsidRDefault="00A410BD" w:rsidP="00A410BD">
            <w:pPr>
              <w:spacing w:before="20"/>
              <w:ind w:left="357" w:hanging="357"/>
              <w:jc w:val="both"/>
              <w:rPr>
                <w:rFonts w:ascii="Arial" w:hAnsi="Arial" w:cs="Arial"/>
                <w:b/>
                <w:bCs/>
                <w:color w:val="FFF2CC"/>
                <w:shd w:val="clear" w:color="auto" w:fill="000000" w:themeFill="text1"/>
              </w:rPr>
            </w:pPr>
            <w:r w:rsidRPr="00E424D7">
              <w:rPr>
                <w:rFonts w:ascii="Arial" w:hAnsi="Arial" w:cs="Arial"/>
                <w:b/>
                <w:bCs/>
                <w:color w:val="FFFFFF" w:themeColor="background1"/>
                <w:shd w:val="clear" w:color="auto" w:fill="000000" w:themeFill="text1"/>
              </w:rPr>
              <w:t>A</w:t>
            </w:r>
            <w:r>
              <w:rPr>
                <w:rFonts w:ascii="Arial" w:hAnsi="Arial" w:cs="Arial"/>
                <w:b/>
                <w:bCs/>
                <w:color w:val="FFFFFF" w:themeColor="background1"/>
                <w:shd w:val="clear" w:color="auto" w:fill="000000" w:themeFill="text1"/>
              </w:rPr>
              <w:t xml:space="preserve">    i</w:t>
            </w:r>
            <w:r w:rsidRPr="00E424D7">
              <w:rPr>
                <w:rFonts w:ascii="Arial" w:hAnsi="Arial" w:cs="Arial"/>
                <w:b/>
                <w:bCs/>
                <w:color w:val="FFFFFF" w:themeColor="background1"/>
                <w:shd w:val="clear" w:color="auto" w:fill="000000" w:themeFill="text1"/>
              </w:rPr>
              <w:t>ntentionally causing serious injury</w:t>
            </w:r>
          </w:p>
          <w:p w14:paraId="7C303FB5" w14:textId="432870DE" w:rsidR="00A410BD" w:rsidRDefault="00A410BD" w:rsidP="00A410BD">
            <w:pPr>
              <w:spacing w:before="20" w:after="20"/>
              <w:ind w:left="340" w:hanging="340"/>
              <w:jc w:val="both"/>
              <w:rPr>
                <w:rFonts w:ascii="Arial" w:hAnsi="Arial" w:cs="Arial"/>
                <w:b/>
                <w:bCs/>
                <w:color w:val="FFFFFF" w:themeColor="background1"/>
                <w:shd w:val="clear" w:color="auto" w:fill="000000" w:themeFill="text1"/>
              </w:rPr>
            </w:pPr>
            <w:r>
              <w:rPr>
                <w:rFonts w:ascii="Arial" w:hAnsi="Arial" w:cs="Arial"/>
                <w:b/>
                <w:bCs/>
                <w:color w:val="FFFFFF" w:themeColor="background1"/>
                <w:shd w:val="clear" w:color="auto" w:fill="000000" w:themeFill="text1"/>
              </w:rPr>
              <w:t>B</w:t>
            </w:r>
            <w:r w:rsidRPr="00E424D7">
              <w:rPr>
                <w:rFonts w:ascii="Arial" w:hAnsi="Arial" w:cs="Arial"/>
                <w:b/>
                <w:bCs/>
                <w:color w:val="FFFFFF" w:themeColor="background1"/>
                <w:shd w:val="clear" w:color="auto" w:fill="000000" w:themeFill="text1"/>
              </w:rPr>
              <w:t xml:space="preserve"> </w:t>
            </w:r>
            <w:r>
              <w:rPr>
                <w:rFonts w:ascii="Arial" w:hAnsi="Arial" w:cs="Arial"/>
                <w:b/>
                <w:bCs/>
                <w:color w:val="FFFFFF" w:themeColor="background1"/>
                <w:shd w:val="clear" w:color="auto" w:fill="000000" w:themeFill="text1"/>
              </w:rPr>
              <w:t>i</w:t>
            </w:r>
            <w:r w:rsidRPr="00E424D7">
              <w:rPr>
                <w:rFonts w:ascii="Arial" w:hAnsi="Arial" w:cs="Arial"/>
                <w:b/>
                <w:bCs/>
                <w:color w:val="FFFFFF" w:themeColor="background1"/>
                <w:shd w:val="clear" w:color="auto" w:fill="000000" w:themeFill="text1"/>
              </w:rPr>
              <w:t>ntentionally causing serious injury</w:t>
            </w:r>
            <w:r>
              <w:rPr>
                <w:rFonts w:ascii="Arial" w:hAnsi="Arial" w:cs="Arial"/>
                <w:b/>
                <w:bCs/>
                <w:color w:val="FFFFFF" w:themeColor="background1"/>
                <w:shd w:val="clear" w:color="auto" w:fill="000000" w:themeFill="text1"/>
              </w:rPr>
              <w:t xml:space="preserve"> in circumstances of gross violence</w:t>
            </w:r>
          </w:p>
          <w:p w14:paraId="4F985006" w14:textId="763220B2" w:rsidR="00A410BD" w:rsidRPr="00E424D7" w:rsidRDefault="00A410BD" w:rsidP="00A410BD">
            <w:pPr>
              <w:spacing w:after="20"/>
              <w:ind w:left="340" w:hanging="340"/>
              <w:jc w:val="both"/>
              <w:rPr>
                <w:rFonts w:ascii="Arial" w:hAnsi="Arial" w:cs="Arial"/>
                <w:b/>
                <w:bCs/>
                <w:color w:val="FFF2CC"/>
              </w:rPr>
            </w:pPr>
            <w:r>
              <w:rPr>
                <w:rFonts w:ascii="Arial" w:hAnsi="Arial" w:cs="Arial"/>
                <w:b/>
                <w:bCs/>
                <w:color w:val="FFFFFF" w:themeColor="background1"/>
                <w:shd w:val="clear" w:color="auto" w:fill="000000" w:themeFill="text1"/>
              </w:rPr>
              <w:t>C</w:t>
            </w:r>
            <w:r w:rsidRPr="00E424D7">
              <w:rPr>
                <w:rFonts w:ascii="Arial" w:hAnsi="Arial" w:cs="Arial"/>
                <w:b/>
                <w:bCs/>
                <w:color w:val="FFFFFF" w:themeColor="background1"/>
                <w:shd w:val="clear" w:color="auto" w:fill="000000" w:themeFill="text1"/>
              </w:rPr>
              <w:t xml:space="preserve"> </w:t>
            </w:r>
            <w:r>
              <w:rPr>
                <w:rFonts w:ascii="Arial" w:hAnsi="Arial" w:cs="Arial"/>
                <w:b/>
                <w:bCs/>
                <w:color w:val="FFFFFF" w:themeColor="background1"/>
                <w:shd w:val="clear" w:color="auto" w:fill="000000" w:themeFill="text1"/>
              </w:rPr>
              <w:t>i</w:t>
            </w:r>
            <w:r w:rsidRPr="00E424D7">
              <w:rPr>
                <w:rFonts w:ascii="Arial" w:hAnsi="Arial" w:cs="Arial"/>
                <w:b/>
                <w:bCs/>
                <w:color w:val="FFFFFF" w:themeColor="background1"/>
                <w:shd w:val="clear" w:color="auto" w:fill="000000" w:themeFill="text1"/>
              </w:rPr>
              <w:t>ntentionally causing serious injury</w:t>
            </w:r>
            <w:r>
              <w:rPr>
                <w:rFonts w:ascii="Arial" w:hAnsi="Arial" w:cs="Arial"/>
                <w:b/>
                <w:bCs/>
                <w:color w:val="FFFFFF" w:themeColor="background1"/>
                <w:shd w:val="clear" w:color="auto" w:fill="000000" w:themeFill="text1"/>
              </w:rPr>
              <w:t xml:space="preserve"> in circumstances of gross violence</w:t>
            </w:r>
          </w:p>
        </w:tc>
      </w:tr>
      <w:tr w:rsidR="00A410BD" w14:paraId="127948C5" w14:textId="77777777" w:rsidTr="00473897">
        <w:tc>
          <w:tcPr>
            <w:tcW w:w="1220" w:type="dxa"/>
            <w:gridSpan w:val="2"/>
            <w:tcBorders>
              <w:top w:val="single" w:sz="4" w:space="0" w:color="auto"/>
              <w:left w:val="single" w:sz="18" w:space="0" w:color="auto"/>
              <w:bottom w:val="single" w:sz="4" w:space="0" w:color="auto"/>
            </w:tcBorders>
          </w:tcPr>
          <w:p w14:paraId="4E3A9A43" w14:textId="70EBB991" w:rsidR="00A410BD" w:rsidRDefault="00A410BD" w:rsidP="00A410BD">
            <w:pPr>
              <w:rPr>
                <w:lang w:val="en-AU"/>
              </w:rPr>
            </w:pPr>
            <w:r>
              <w:rPr>
                <w:lang w:val="en-AU"/>
              </w:rPr>
              <w:t>26/07/23</w:t>
            </w:r>
          </w:p>
        </w:tc>
        <w:tc>
          <w:tcPr>
            <w:tcW w:w="836" w:type="dxa"/>
            <w:tcBorders>
              <w:top w:val="single" w:sz="4" w:space="0" w:color="auto"/>
              <w:bottom w:val="single" w:sz="4" w:space="0" w:color="auto"/>
            </w:tcBorders>
          </w:tcPr>
          <w:p w14:paraId="393CDB6D" w14:textId="406890E5"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EBAAB54" w14:textId="16C0B8BF" w:rsidR="00A410BD" w:rsidRDefault="00A410BD" w:rsidP="00A410BD">
            <w:pPr>
              <w:jc w:val="center"/>
              <w:rPr>
                <w:lang w:val="en-AU"/>
              </w:rPr>
            </w:pPr>
            <w:r>
              <w:rPr>
                <w:lang w:val="en-AU"/>
              </w:rPr>
              <w:t>11.2.24.1A</w:t>
            </w:r>
          </w:p>
        </w:tc>
        <w:tc>
          <w:tcPr>
            <w:tcW w:w="4798" w:type="dxa"/>
            <w:gridSpan w:val="2"/>
            <w:tcBorders>
              <w:top w:val="single" w:sz="4" w:space="0" w:color="auto"/>
              <w:bottom w:val="single" w:sz="4" w:space="0" w:color="auto"/>
              <w:right w:val="single" w:sz="18" w:space="0" w:color="auto"/>
            </w:tcBorders>
          </w:tcPr>
          <w:p w14:paraId="0A4BA157" w14:textId="259169FF"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Pr>
                <w:rFonts w:ascii="Arial" w:hAnsi="Arial" w:cs="Arial"/>
                <w:i/>
                <w:iCs/>
                <w:color w:val="000000"/>
              </w:rPr>
              <w:t>DPP</w:t>
            </w:r>
            <w:r w:rsidRPr="00794C39">
              <w:rPr>
                <w:rFonts w:ascii="Arial" w:hAnsi="Arial" w:cs="Arial"/>
                <w:i/>
                <w:iCs/>
                <w:color w:val="000000"/>
              </w:rPr>
              <w:t xml:space="preserve"> v </w:t>
            </w:r>
            <w:r>
              <w:rPr>
                <w:rFonts w:ascii="Arial" w:hAnsi="Arial" w:cs="Arial"/>
                <w:i/>
                <w:iCs/>
                <w:color w:val="000000"/>
              </w:rPr>
              <w:t>Gorgulu</w:t>
            </w:r>
            <w:r>
              <w:rPr>
                <w:rFonts w:ascii="Arial" w:hAnsi="Arial" w:cs="Arial"/>
                <w:color w:val="000000"/>
              </w:rPr>
              <w:t xml:space="preserve"> [2023] VSCA 140.</w:t>
            </w:r>
          </w:p>
        </w:tc>
      </w:tr>
      <w:tr w:rsidR="00A410BD" w14:paraId="4C653150" w14:textId="77777777" w:rsidTr="00473897">
        <w:tc>
          <w:tcPr>
            <w:tcW w:w="1220" w:type="dxa"/>
            <w:gridSpan w:val="2"/>
            <w:tcBorders>
              <w:top w:val="single" w:sz="4" w:space="0" w:color="auto"/>
              <w:left w:val="single" w:sz="18" w:space="0" w:color="auto"/>
              <w:bottom w:val="single" w:sz="4" w:space="0" w:color="auto"/>
            </w:tcBorders>
          </w:tcPr>
          <w:p w14:paraId="12F2C2A1" w14:textId="46F4BF3C" w:rsidR="00A410BD" w:rsidRDefault="00A410BD" w:rsidP="00A410BD">
            <w:pPr>
              <w:rPr>
                <w:lang w:val="en-AU"/>
              </w:rPr>
            </w:pPr>
            <w:r>
              <w:rPr>
                <w:lang w:val="en-AU"/>
              </w:rPr>
              <w:t>26/07/23</w:t>
            </w:r>
          </w:p>
        </w:tc>
        <w:tc>
          <w:tcPr>
            <w:tcW w:w="836" w:type="dxa"/>
            <w:tcBorders>
              <w:top w:val="single" w:sz="4" w:space="0" w:color="auto"/>
              <w:bottom w:val="single" w:sz="4" w:space="0" w:color="auto"/>
            </w:tcBorders>
          </w:tcPr>
          <w:p w14:paraId="06214AF9" w14:textId="2FEA7FD2"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645D393" w14:textId="01D33811" w:rsidR="00A410BD" w:rsidRDefault="00A410BD" w:rsidP="00A410BD">
            <w:pPr>
              <w:jc w:val="center"/>
              <w:rPr>
                <w:lang w:val="en-AU"/>
              </w:rPr>
            </w:pPr>
            <w:r>
              <w:rPr>
                <w:lang w:val="en-AU"/>
              </w:rPr>
              <w:t>11.2.24.1B</w:t>
            </w:r>
          </w:p>
        </w:tc>
        <w:tc>
          <w:tcPr>
            <w:tcW w:w="4798" w:type="dxa"/>
            <w:gridSpan w:val="2"/>
            <w:tcBorders>
              <w:top w:val="single" w:sz="4" w:space="0" w:color="auto"/>
              <w:bottom w:val="single" w:sz="4" w:space="0" w:color="auto"/>
              <w:right w:val="single" w:sz="18" w:space="0" w:color="auto"/>
            </w:tcBorders>
          </w:tcPr>
          <w:p w14:paraId="7FD2932D" w14:textId="53849323"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sidRPr="00800F06">
              <w:rPr>
                <w:rFonts w:ascii="Arial" w:hAnsi="Arial" w:cs="Arial"/>
                <w:i/>
                <w:iCs/>
                <w:color w:val="000000"/>
              </w:rPr>
              <w:t>Castillo (a pseudonym) v The King</w:t>
            </w:r>
            <w:r>
              <w:rPr>
                <w:rFonts w:ascii="Arial" w:hAnsi="Arial" w:cs="Arial"/>
                <w:color w:val="000000"/>
              </w:rPr>
              <w:t xml:space="preserve"> [2023] VSCA 150.</w:t>
            </w:r>
          </w:p>
        </w:tc>
      </w:tr>
      <w:tr w:rsidR="00A410BD" w14:paraId="350389AB" w14:textId="77777777" w:rsidTr="00473897">
        <w:tc>
          <w:tcPr>
            <w:tcW w:w="1220" w:type="dxa"/>
            <w:gridSpan w:val="2"/>
            <w:tcBorders>
              <w:top w:val="single" w:sz="4" w:space="0" w:color="auto"/>
              <w:left w:val="single" w:sz="18" w:space="0" w:color="auto"/>
              <w:bottom w:val="single" w:sz="4" w:space="0" w:color="auto"/>
            </w:tcBorders>
          </w:tcPr>
          <w:p w14:paraId="4B81F033" w14:textId="2E69F6D4" w:rsidR="00A410BD" w:rsidRDefault="00A410BD" w:rsidP="00A410BD">
            <w:pPr>
              <w:rPr>
                <w:lang w:val="en-AU"/>
              </w:rPr>
            </w:pPr>
            <w:r>
              <w:rPr>
                <w:lang w:val="en-AU"/>
              </w:rPr>
              <w:t>26/07/23</w:t>
            </w:r>
          </w:p>
        </w:tc>
        <w:tc>
          <w:tcPr>
            <w:tcW w:w="836" w:type="dxa"/>
            <w:tcBorders>
              <w:top w:val="single" w:sz="4" w:space="0" w:color="auto"/>
              <w:bottom w:val="single" w:sz="4" w:space="0" w:color="auto"/>
            </w:tcBorders>
          </w:tcPr>
          <w:p w14:paraId="52E89EEE" w14:textId="0AE84AD1"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125F876" w14:textId="02D2E073" w:rsidR="00A410BD" w:rsidRDefault="00A410BD" w:rsidP="00A410BD">
            <w:pPr>
              <w:jc w:val="center"/>
              <w:rPr>
                <w:lang w:val="en-AU"/>
              </w:rPr>
            </w:pPr>
            <w:r>
              <w:rPr>
                <w:lang w:val="en-AU"/>
              </w:rPr>
              <w:t>11.2.24.2</w:t>
            </w:r>
          </w:p>
        </w:tc>
        <w:tc>
          <w:tcPr>
            <w:tcW w:w="4798" w:type="dxa"/>
            <w:gridSpan w:val="2"/>
            <w:tcBorders>
              <w:top w:val="single" w:sz="4" w:space="0" w:color="auto"/>
              <w:bottom w:val="single" w:sz="4" w:space="0" w:color="auto"/>
              <w:right w:val="single" w:sz="18" w:space="0" w:color="auto"/>
            </w:tcBorders>
          </w:tcPr>
          <w:p w14:paraId="2C17436D" w14:textId="1A923DC8" w:rsidR="00A410BD" w:rsidRDefault="00A410BD" w:rsidP="00A410BD">
            <w:pPr>
              <w:spacing w:before="20"/>
              <w:jc w:val="both"/>
              <w:rPr>
                <w:rFonts w:ascii="Arial" w:hAnsi="Arial" w:cs="Arial"/>
                <w:color w:val="000000"/>
              </w:rPr>
            </w:pPr>
            <w:r>
              <w:rPr>
                <w:rFonts w:ascii="Arial" w:hAnsi="Arial" w:cs="Arial"/>
                <w:color w:val="000000"/>
              </w:rPr>
              <w:t xml:space="preserve">Summary of </w:t>
            </w:r>
            <w:r w:rsidRPr="00C76443">
              <w:rPr>
                <w:rFonts w:ascii="Arial" w:hAnsi="Arial" w:cs="Arial"/>
                <w:i/>
                <w:iCs/>
                <w:color w:val="000000"/>
              </w:rPr>
              <w:t>DPP v Almatrah</w:t>
            </w:r>
            <w:r>
              <w:rPr>
                <w:rFonts w:ascii="Arial" w:hAnsi="Arial" w:cs="Arial"/>
                <w:color w:val="000000"/>
              </w:rPr>
              <w:t xml:space="preserve"> [2023] VSC 361.</w:t>
            </w:r>
          </w:p>
          <w:p w14:paraId="68B9A533" w14:textId="28C86D56"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C76443">
              <w:rPr>
                <w:rFonts w:ascii="Arial" w:hAnsi="Arial" w:cs="Arial"/>
                <w:i/>
                <w:iCs/>
                <w:color w:val="000000"/>
              </w:rPr>
              <w:t>DPP v Myko</w:t>
            </w:r>
            <w:r>
              <w:rPr>
                <w:rFonts w:ascii="Arial" w:hAnsi="Arial" w:cs="Arial"/>
                <w:color w:val="000000"/>
              </w:rPr>
              <w:t xml:space="preserve"> [2023] VSC 369.</w:t>
            </w:r>
          </w:p>
        </w:tc>
      </w:tr>
      <w:tr w:rsidR="00A410BD" w14:paraId="67015479" w14:textId="77777777" w:rsidTr="00473897">
        <w:trPr>
          <w:trHeight w:val="1247"/>
        </w:trPr>
        <w:tc>
          <w:tcPr>
            <w:tcW w:w="1220" w:type="dxa"/>
            <w:gridSpan w:val="2"/>
            <w:tcBorders>
              <w:top w:val="single" w:sz="4" w:space="0" w:color="auto"/>
              <w:left w:val="single" w:sz="18" w:space="0" w:color="auto"/>
            </w:tcBorders>
          </w:tcPr>
          <w:p w14:paraId="5147B6C6" w14:textId="77777777" w:rsidR="00A410BD" w:rsidRDefault="00A410BD" w:rsidP="00A410BD">
            <w:pPr>
              <w:rPr>
                <w:lang w:val="en-AU"/>
              </w:rPr>
            </w:pPr>
            <w:r>
              <w:rPr>
                <w:lang w:val="en-AU"/>
              </w:rPr>
              <w:t>26/07/23</w:t>
            </w:r>
          </w:p>
        </w:tc>
        <w:tc>
          <w:tcPr>
            <w:tcW w:w="836" w:type="dxa"/>
            <w:tcBorders>
              <w:top w:val="single" w:sz="4" w:space="0" w:color="auto"/>
            </w:tcBorders>
          </w:tcPr>
          <w:p w14:paraId="473BA2CB" w14:textId="4601E16E" w:rsidR="00A410BD" w:rsidRDefault="00A410BD" w:rsidP="00A410BD">
            <w:pPr>
              <w:jc w:val="center"/>
              <w:rPr>
                <w:lang w:val="en-AU"/>
              </w:rPr>
            </w:pPr>
            <w:r>
              <w:rPr>
                <w:lang w:val="en-AU"/>
              </w:rPr>
              <w:t>11</w:t>
            </w:r>
          </w:p>
        </w:tc>
        <w:tc>
          <w:tcPr>
            <w:tcW w:w="1439" w:type="dxa"/>
            <w:tcBorders>
              <w:top w:val="single" w:sz="4" w:space="0" w:color="auto"/>
            </w:tcBorders>
          </w:tcPr>
          <w:p w14:paraId="55E12FEB" w14:textId="42E9F08F" w:rsidR="00A410BD" w:rsidRDefault="00A410BD" w:rsidP="00A410BD">
            <w:pPr>
              <w:jc w:val="center"/>
              <w:rPr>
                <w:lang w:val="en-AU"/>
              </w:rPr>
            </w:pPr>
            <w:r>
              <w:rPr>
                <w:lang w:val="en-AU"/>
              </w:rPr>
              <w:t>11.2.24.6</w:t>
            </w:r>
          </w:p>
        </w:tc>
        <w:tc>
          <w:tcPr>
            <w:tcW w:w="4798" w:type="dxa"/>
            <w:gridSpan w:val="2"/>
            <w:tcBorders>
              <w:top w:val="single" w:sz="4" w:space="0" w:color="auto"/>
              <w:right w:val="single" w:sz="18" w:space="0" w:color="auto"/>
            </w:tcBorders>
            <w:shd w:val="clear" w:color="auto" w:fill="FFF2CC"/>
          </w:tcPr>
          <w:p w14:paraId="3AF832F9" w14:textId="5B5CE532" w:rsidR="00A410BD" w:rsidRPr="00E424D7" w:rsidRDefault="00A410BD" w:rsidP="00A410BD">
            <w:pPr>
              <w:spacing w:before="20"/>
              <w:jc w:val="both"/>
              <w:rPr>
                <w:rFonts w:ascii="Arial" w:hAnsi="Arial" w:cs="Arial"/>
                <w:b/>
                <w:bCs/>
                <w:color w:val="000000"/>
              </w:rPr>
            </w:pPr>
            <w:r w:rsidRPr="00E424D7">
              <w:rPr>
                <w:rFonts w:ascii="Arial" w:hAnsi="Arial" w:cs="Arial"/>
                <w:b/>
                <w:bCs/>
                <w:color w:val="000000"/>
              </w:rPr>
              <w:t>S</w:t>
            </w:r>
            <w:r>
              <w:rPr>
                <w:rFonts w:ascii="Arial" w:hAnsi="Arial" w:cs="Arial"/>
                <w:b/>
                <w:bCs/>
                <w:color w:val="000000"/>
              </w:rPr>
              <w:t>ubs</w:t>
            </w:r>
            <w:r w:rsidRPr="00E424D7">
              <w:rPr>
                <w:rFonts w:ascii="Arial" w:hAnsi="Arial" w:cs="Arial"/>
                <w:b/>
                <w:bCs/>
                <w:color w:val="000000"/>
              </w:rPr>
              <w:t xml:space="preserve">ection divided into </w:t>
            </w:r>
            <w:r>
              <w:rPr>
                <w:rFonts w:ascii="Arial" w:hAnsi="Arial" w:cs="Arial"/>
                <w:b/>
                <w:bCs/>
                <w:color w:val="000000"/>
              </w:rPr>
              <w:t>2</w:t>
            </w:r>
            <w:r w:rsidRPr="00E424D7">
              <w:rPr>
                <w:rFonts w:ascii="Arial" w:hAnsi="Arial" w:cs="Arial"/>
                <w:b/>
                <w:bCs/>
                <w:color w:val="000000"/>
              </w:rPr>
              <w:t xml:space="preserve"> s</w:t>
            </w:r>
            <w:r>
              <w:rPr>
                <w:rFonts w:ascii="Arial" w:hAnsi="Arial" w:cs="Arial"/>
                <w:b/>
                <w:bCs/>
                <w:color w:val="000000"/>
              </w:rPr>
              <w:t>egment</w:t>
            </w:r>
            <w:r w:rsidRPr="00E424D7">
              <w:rPr>
                <w:rFonts w:ascii="Arial" w:hAnsi="Arial" w:cs="Arial"/>
                <w:b/>
                <w:bCs/>
                <w:color w:val="000000"/>
              </w:rPr>
              <w:t>s</w:t>
            </w:r>
            <w:r>
              <w:rPr>
                <w:rFonts w:ascii="Arial" w:hAnsi="Arial" w:cs="Arial"/>
                <w:b/>
                <w:bCs/>
                <w:color w:val="000000"/>
              </w:rPr>
              <w:t xml:space="preserve"> involving sentencing for-</w:t>
            </w:r>
          </w:p>
          <w:p w14:paraId="5EC843CF" w14:textId="2D322F4B" w:rsidR="00A410BD" w:rsidRPr="00E424D7" w:rsidRDefault="00A410BD" w:rsidP="00A410BD">
            <w:pPr>
              <w:spacing w:before="20"/>
              <w:ind w:left="357" w:hanging="357"/>
              <w:jc w:val="both"/>
              <w:rPr>
                <w:rFonts w:ascii="Arial" w:hAnsi="Arial" w:cs="Arial"/>
                <w:b/>
                <w:bCs/>
                <w:color w:val="FFF2CC"/>
                <w:shd w:val="clear" w:color="auto" w:fill="000000" w:themeFill="text1"/>
              </w:rPr>
            </w:pPr>
            <w:r w:rsidRPr="00E424D7">
              <w:rPr>
                <w:rFonts w:ascii="Arial" w:hAnsi="Arial" w:cs="Arial"/>
                <w:b/>
                <w:bCs/>
                <w:color w:val="FFFFFF" w:themeColor="background1"/>
                <w:shd w:val="clear" w:color="auto" w:fill="000000" w:themeFill="text1"/>
              </w:rPr>
              <w:t>A</w:t>
            </w:r>
            <w:r>
              <w:rPr>
                <w:rFonts w:ascii="Arial" w:hAnsi="Arial" w:cs="Arial"/>
                <w:b/>
                <w:bCs/>
                <w:color w:val="FFFFFF" w:themeColor="background1"/>
                <w:shd w:val="clear" w:color="auto" w:fill="000000" w:themeFill="text1"/>
              </w:rPr>
              <w:t xml:space="preserve">  reckless conduct endangering life/serious injury</w:t>
            </w:r>
          </w:p>
          <w:p w14:paraId="438BD89A" w14:textId="26D16054" w:rsidR="00A410BD" w:rsidRPr="006E16E9" w:rsidRDefault="00A410BD" w:rsidP="00A410BD">
            <w:pPr>
              <w:spacing w:before="20" w:after="20"/>
              <w:ind w:left="340" w:hanging="340"/>
              <w:jc w:val="both"/>
              <w:rPr>
                <w:rFonts w:ascii="Arial" w:hAnsi="Arial" w:cs="Arial"/>
                <w:b/>
                <w:bCs/>
                <w:color w:val="FFFFFF" w:themeColor="background1"/>
                <w:shd w:val="clear" w:color="auto" w:fill="000000" w:themeFill="text1"/>
              </w:rPr>
            </w:pPr>
            <w:r>
              <w:rPr>
                <w:rFonts w:ascii="Arial" w:hAnsi="Arial" w:cs="Arial"/>
                <w:b/>
                <w:bCs/>
                <w:color w:val="FFFFFF" w:themeColor="background1"/>
                <w:shd w:val="clear" w:color="auto" w:fill="000000" w:themeFill="text1"/>
              </w:rPr>
              <w:t>B</w:t>
            </w:r>
            <w:r w:rsidRPr="00E424D7">
              <w:rPr>
                <w:rFonts w:ascii="Arial" w:hAnsi="Arial" w:cs="Arial"/>
                <w:b/>
                <w:bCs/>
                <w:color w:val="FFFFFF" w:themeColor="background1"/>
                <w:shd w:val="clear" w:color="auto" w:fill="000000" w:themeFill="text1"/>
              </w:rPr>
              <w:t xml:space="preserve"> </w:t>
            </w:r>
            <w:r>
              <w:rPr>
                <w:rFonts w:ascii="Arial" w:hAnsi="Arial" w:cs="Arial"/>
                <w:b/>
                <w:bCs/>
                <w:color w:val="FFFFFF" w:themeColor="background1"/>
                <w:shd w:val="clear" w:color="auto" w:fill="000000" w:themeFill="text1"/>
              </w:rPr>
              <w:t xml:space="preserve"> recklessly exposing emergency worker to risk by driving</w:t>
            </w:r>
          </w:p>
        </w:tc>
      </w:tr>
      <w:tr w:rsidR="00A410BD" w14:paraId="7D4814C5" w14:textId="77777777" w:rsidTr="00473897">
        <w:tc>
          <w:tcPr>
            <w:tcW w:w="1220" w:type="dxa"/>
            <w:gridSpan w:val="2"/>
            <w:tcBorders>
              <w:top w:val="single" w:sz="4" w:space="0" w:color="auto"/>
              <w:left w:val="single" w:sz="18" w:space="0" w:color="auto"/>
              <w:bottom w:val="single" w:sz="4" w:space="0" w:color="auto"/>
            </w:tcBorders>
          </w:tcPr>
          <w:p w14:paraId="0FFD5987" w14:textId="539F1EE8" w:rsidR="00A410BD" w:rsidRDefault="00A410BD" w:rsidP="00A410BD">
            <w:pPr>
              <w:rPr>
                <w:lang w:val="en-AU"/>
              </w:rPr>
            </w:pPr>
            <w:r>
              <w:rPr>
                <w:lang w:val="en-AU"/>
              </w:rPr>
              <w:t>26/07/23</w:t>
            </w:r>
          </w:p>
        </w:tc>
        <w:tc>
          <w:tcPr>
            <w:tcW w:w="836" w:type="dxa"/>
            <w:tcBorders>
              <w:top w:val="single" w:sz="4" w:space="0" w:color="auto"/>
              <w:bottom w:val="single" w:sz="4" w:space="0" w:color="auto"/>
            </w:tcBorders>
          </w:tcPr>
          <w:p w14:paraId="05603D74" w14:textId="07618729"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8224176" w14:textId="44BB97C7" w:rsidR="00A410BD" w:rsidRDefault="00A410BD" w:rsidP="00A410BD">
            <w:pPr>
              <w:jc w:val="center"/>
              <w:rPr>
                <w:lang w:val="en-AU"/>
              </w:rPr>
            </w:pPr>
            <w:r>
              <w:rPr>
                <w:lang w:val="en-AU"/>
              </w:rPr>
              <w:t>11.2.25</w:t>
            </w:r>
          </w:p>
        </w:tc>
        <w:tc>
          <w:tcPr>
            <w:tcW w:w="4798" w:type="dxa"/>
            <w:gridSpan w:val="2"/>
            <w:tcBorders>
              <w:top w:val="single" w:sz="4" w:space="0" w:color="auto"/>
              <w:bottom w:val="single" w:sz="4" w:space="0" w:color="auto"/>
              <w:right w:val="single" w:sz="18" w:space="0" w:color="auto"/>
            </w:tcBorders>
          </w:tcPr>
          <w:p w14:paraId="35364028" w14:textId="22F6FD47"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Pr>
                <w:rFonts w:ascii="Arial" w:hAnsi="Arial" w:cs="Arial"/>
                <w:i/>
                <w:iCs/>
                <w:color w:val="000000"/>
              </w:rPr>
              <w:t xml:space="preserve">Hoang Lai v The King </w:t>
            </w:r>
            <w:r w:rsidRPr="00B12681">
              <w:rPr>
                <w:rFonts w:ascii="Arial" w:hAnsi="Arial" w:cs="Arial"/>
                <w:color w:val="000000"/>
              </w:rPr>
              <w:t xml:space="preserve">[2023] VSCA </w:t>
            </w:r>
            <w:r>
              <w:rPr>
                <w:rFonts w:ascii="Arial" w:hAnsi="Arial" w:cs="Arial"/>
                <w:color w:val="000000"/>
              </w:rPr>
              <w:t>151.</w:t>
            </w:r>
          </w:p>
        </w:tc>
      </w:tr>
      <w:tr w:rsidR="00A410BD" w14:paraId="084C9F78" w14:textId="77777777" w:rsidTr="00473897">
        <w:trPr>
          <w:trHeight w:val="1247"/>
        </w:trPr>
        <w:tc>
          <w:tcPr>
            <w:tcW w:w="1220" w:type="dxa"/>
            <w:gridSpan w:val="2"/>
            <w:tcBorders>
              <w:top w:val="single" w:sz="4" w:space="0" w:color="auto"/>
              <w:left w:val="single" w:sz="18" w:space="0" w:color="auto"/>
            </w:tcBorders>
          </w:tcPr>
          <w:p w14:paraId="3B840DEB" w14:textId="6B1B4C0F" w:rsidR="00A410BD" w:rsidRDefault="00A410BD" w:rsidP="00A410BD">
            <w:pPr>
              <w:rPr>
                <w:lang w:val="en-AU"/>
              </w:rPr>
            </w:pPr>
            <w:r>
              <w:rPr>
                <w:lang w:val="en-AU"/>
              </w:rPr>
              <w:t>26/07/23</w:t>
            </w:r>
          </w:p>
        </w:tc>
        <w:tc>
          <w:tcPr>
            <w:tcW w:w="836" w:type="dxa"/>
            <w:tcBorders>
              <w:top w:val="single" w:sz="4" w:space="0" w:color="auto"/>
            </w:tcBorders>
          </w:tcPr>
          <w:p w14:paraId="5416CA82" w14:textId="40FCB3CC" w:rsidR="00A410BD" w:rsidRDefault="00A410BD" w:rsidP="00A410BD">
            <w:pPr>
              <w:jc w:val="center"/>
              <w:rPr>
                <w:lang w:val="en-AU"/>
              </w:rPr>
            </w:pPr>
            <w:r>
              <w:rPr>
                <w:lang w:val="en-AU"/>
              </w:rPr>
              <w:t>11</w:t>
            </w:r>
          </w:p>
        </w:tc>
        <w:tc>
          <w:tcPr>
            <w:tcW w:w="1439" w:type="dxa"/>
            <w:tcBorders>
              <w:top w:val="single" w:sz="4" w:space="0" w:color="auto"/>
            </w:tcBorders>
          </w:tcPr>
          <w:p w14:paraId="0963CAC6" w14:textId="73A5468E" w:rsidR="00A410BD" w:rsidRDefault="00A410BD" w:rsidP="00A410BD">
            <w:pPr>
              <w:jc w:val="center"/>
              <w:rPr>
                <w:lang w:val="en-AU"/>
              </w:rPr>
            </w:pPr>
            <w:r>
              <w:rPr>
                <w:lang w:val="en-AU"/>
              </w:rPr>
              <w:t>11.2.26.1</w:t>
            </w:r>
          </w:p>
        </w:tc>
        <w:tc>
          <w:tcPr>
            <w:tcW w:w="4798" w:type="dxa"/>
            <w:gridSpan w:val="2"/>
            <w:tcBorders>
              <w:top w:val="single" w:sz="4" w:space="0" w:color="auto"/>
              <w:right w:val="single" w:sz="18" w:space="0" w:color="auto"/>
            </w:tcBorders>
            <w:shd w:val="clear" w:color="auto" w:fill="FFF2CC"/>
          </w:tcPr>
          <w:p w14:paraId="4603E3A1" w14:textId="538C66E3" w:rsidR="00A410BD" w:rsidRPr="00E424D7" w:rsidRDefault="00A410BD" w:rsidP="00A410BD">
            <w:pPr>
              <w:spacing w:before="20"/>
              <w:jc w:val="both"/>
              <w:rPr>
                <w:rFonts w:ascii="Arial" w:hAnsi="Arial" w:cs="Arial"/>
                <w:b/>
                <w:bCs/>
                <w:color w:val="000000"/>
              </w:rPr>
            </w:pPr>
            <w:r w:rsidRPr="00E424D7">
              <w:rPr>
                <w:rFonts w:ascii="Arial" w:hAnsi="Arial" w:cs="Arial"/>
                <w:b/>
                <w:bCs/>
                <w:color w:val="000000"/>
              </w:rPr>
              <w:t>S</w:t>
            </w:r>
            <w:r>
              <w:rPr>
                <w:rFonts w:ascii="Arial" w:hAnsi="Arial" w:cs="Arial"/>
                <w:b/>
                <w:bCs/>
                <w:color w:val="000000"/>
              </w:rPr>
              <w:t>ubs</w:t>
            </w:r>
            <w:r w:rsidRPr="00E424D7">
              <w:rPr>
                <w:rFonts w:ascii="Arial" w:hAnsi="Arial" w:cs="Arial"/>
                <w:b/>
                <w:bCs/>
                <w:color w:val="000000"/>
              </w:rPr>
              <w:t>ection divided into 3 s</w:t>
            </w:r>
            <w:r>
              <w:rPr>
                <w:rFonts w:ascii="Arial" w:hAnsi="Arial" w:cs="Arial"/>
                <w:b/>
                <w:bCs/>
                <w:color w:val="000000"/>
              </w:rPr>
              <w:t>egment</w:t>
            </w:r>
            <w:r w:rsidRPr="00E424D7">
              <w:rPr>
                <w:rFonts w:ascii="Arial" w:hAnsi="Arial" w:cs="Arial"/>
                <w:b/>
                <w:bCs/>
                <w:color w:val="000000"/>
              </w:rPr>
              <w:t>s</w:t>
            </w:r>
            <w:r>
              <w:rPr>
                <w:rFonts w:ascii="Arial" w:hAnsi="Arial" w:cs="Arial"/>
                <w:b/>
                <w:bCs/>
                <w:color w:val="000000"/>
              </w:rPr>
              <w:t xml:space="preserve"> involving sentencing for-</w:t>
            </w:r>
          </w:p>
          <w:p w14:paraId="1E4066C4" w14:textId="5C8784A6" w:rsidR="00A410BD" w:rsidRPr="00E424D7" w:rsidRDefault="00A410BD" w:rsidP="00A410BD">
            <w:pPr>
              <w:spacing w:before="20"/>
              <w:ind w:left="357" w:hanging="357"/>
              <w:jc w:val="both"/>
              <w:rPr>
                <w:rFonts w:ascii="Arial" w:hAnsi="Arial" w:cs="Arial"/>
                <w:b/>
                <w:bCs/>
                <w:color w:val="FFF2CC"/>
                <w:shd w:val="clear" w:color="auto" w:fill="000000" w:themeFill="text1"/>
              </w:rPr>
            </w:pPr>
            <w:r w:rsidRPr="00E424D7">
              <w:rPr>
                <w:rFonts w:ascii="Arial" w:hAnsi="Arial" w:cs="Arial"/>
                <w:b/>
                <w:bCs/>
                <w:color w:val="FFFFFF" w:themeColor="background1"/>
                <w:shd w:val="clear" w:color="auto" w:fill="000000" w:themeFill="text1"/>
              </w:rPr>
              <w:t>A</w:t>
            </w:r>
            <w:r>
              <w:rPr>
                <w:rFonts w:ascii="Arial" w:hAnsi="Arial" w:cs="Arial"/>
                <w:b/>
                <w:bCs/>
                <w:color w:val="FFFFFF" w:themeColor="background1"/>
                <w:shd w:val="clear" w:color="auto" w:fill="000000" w:themeFill="text1"/>
              </w:rPr>
              <w:t xml:space="preserve">    armed robber</w:t>
            </w:r>
            <w:r w:rsidRPr="00E424D7">
              <w:rPr>
                <w:rFonts w:ascii="Arial" w:hAnsi="Arial" w:cs="Arial"/>
                <w:b/>
                <w:bCs/>
                <w:color w:val="FFFFFF" w:themeColor="background1"/>
                <w:shd w:val="clear" w:color="auto" w:fill="000000" w:themeFill="text1"/>
              </w:rPr>
              <w:t>y</w:t>
            </w:r>
          </w:p>
          <w:p w14:paraId="27B3276D" w14:textId="3FF2FE14" w:rsidR="00A410BD" w:rsidRDefault="00A410BD" w:rsidP="00A410BD">
            <w:pPr>
              <w:spacing w:before="20" w:after="20"/>
              <w:ind w:left="340" w:hanging="340"/>
              <w:jc w:val="both"/>
              <w:rPr>
                <w:rFonts w:ascii="Arial" w:hAnsi="Arial" w:cs="Arial"/>
                <w:b/>
                <w:bCs/>
                <w:color w:val="FFFFFF" w:themeColor="background1"/>
                <w:shd w:val="clear" w:color="auto" w:fill="000000" w:themeFill="text1"/>
              </w:rPr>
            </w:pPr>
            <w:r>
              <w:rPr>
                <w:rFonts w:ascii="Arial" w:hAnsi="Arial" w:cs="Arial"/>
                <w:b/>
                <w:bCs/>
                <w:color w:val="FFFFFF" w:themeColor="background1"/>
                <w:shd w:val="clear" w:color="auto" w:fill="000000" w:themeFill="text1"/>
              </w:rPr>
              <w:t>B</w:t>
            </w:r>
            <w:r w:rsidRPr="00E424D7">
              <w:rPr>
                <w:rFonts w:ascii="Arial" w:hAnsi="Arial" w:cs="Arial"/>
                <w:b/>
                <w:bCs/>
                <w:color w:val="FFFFFF" w:themeColor="background1"/>
                <w:shd w:val="clear" w:color="auto" w:fill="000000" w:themeFill="text1"/>
              </w:rPr>
              <w:t xml:space="preserve"> </w:t>
            </w:r>
            <w:r>
              <w:rPr>
                <w:rFonts w:ascii="Arial" w:hAnsi="Arial" w:cs="Arial"/>
                <w:b/>
                <w:bCs/>
                <w:color w:val="FFFFFF" w:themeColor="background1"/>
                <w:shd w:val="clear" w:color="auto" w:fill="000000" w:themeFill="text1"/>
              </w:rPr>
              <w:t xml:space="preserve">   attempted armed robbery</w:t>
            </w:r>
          </w:p>
          <w:p w14:paraId="5466D6D6" w14:textId="253C6CBB" w:rsidR="00A410BD" w:rsidRPr="00954C25" w:rsidRDefault="00A410BD" w:rsidP="00A410BD">
            <w:pPr>
              <w:spacing w:before="20" w:after="20"/>
              <w:ind w:left="340" w:hanging="340"/>
              <w:jc w:val="both"/>
              <w:rPr>
                <w:rFonts w:ascii="Arial" w:hAnsi="Arial" w:cs="Arial"/>
                <w:b/>
                <w:bCs/>
                <w:color w:val="000000"/>
              </w:rPr>
            </w:pPr>
            <w:r>
              <w:rPr>
                <w:rFonts w:ascii="Arial" w:hAnsi="Arial" w:cs="Arial"/>
                <w:b/>
                <w:bCs/>
                <w:color w:val="FFFFFF" w:themeColor="background1"/>
                <w:shd w:val="clear" w:color="auto" w:fill="000000" w:themeFill="text1"/>
              </w:rPr>
              <w:t>C</w:t>
            </w:r>
            <w:r w:rsidRPr="00E424D7">
              <w:rPr>
                <w:rFonts w:ascii="Arial" w:hAnsi="Arial" w:cs="Arial"/>
                <w:b/>
                <w:bCs/>
                <w:color w:val="FFFFFF" w:themeColor="background1"/>
                <w:shd w:val="clear" w:color="auto" w:fill="000000" w:themeFill="text1"/>
              </w:rPr>
              <w:t xml:space="preserve"> </w:t>
            </w:r>
            <w:r>
              <w:rPr>
                <w:rFonts w:ascii="Arial" w:hAnsi="Arial" w:cs="Arial"/>
                <w:b/>
                <w:bCs/>
                <w:color w:val="FFFFFF" w:themeColor="background1"/>
                <w:shd w:val="clear" w:color="auto" w:fill="000000" w:themeFill="text1"/>
              </w:rPr>
              <w:t xml:space="preserve">   robbery</w:t>
            </w:r>
          </w:p>
        </w:tc>
      </w:tr>
      <w:tr w:rsidR="00A410BD" w14:paraId="1583DA15" w14:textId="77777777" w:rsidTr="00473897">
        <w:tc>
          <w:tcPr>
            <w:tcW w:w="1220" w:type="dxa"/>
            <w:gridSpan w:val="2"/>
            <w:tcBorders>
              <w:top w:val="single" w:sz="4" w:space="0" w:color="auto"/>
              <w:left w:val="single" w:sz="18" w:space="0" w:color="auto"/>
              <w:bottom w:val="single" w:sz="4" w:space="0" w:color="auto"/>
            </w:tcBorders>
          </w:tcPr>
          <w:p w14:paraId="26911EF6" w14:textId="68C45013" w:rsidR="00A410BD" w:rsidRDefault="00A410BD" w:rsidP="00A410BD">
            <w:pPr>
              <w:rPr>
                <w:lang w:val="en-AU"/>
              </w:rPr>
            </w:pPr>
            <w:r>
              <w:rPr>
                <w:lang w:val="en-AU"/>
              </w:rPr>
              <w:t>26/07/23</w:t>
            </w:r>
          </w:p>
        </w:tc>
        <w:tc>
          <w:tcPr>
            <w:tcW w:w="836" w:type="dxa"/>
            <w:tcBorders>
              <w:top w:val="single" w:sz="4" w:space="0" w:color="auto"/>
              <w:bottom w:val="single" w:sz="4" w:space="0" w:color="auto"/>
            </w:tcBorders>
          </w:tcPr>
          <w:p w14:paraId="285D98F0" w14:textId="10237D8C"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9C0F34D" w14:textId="682E0421" w:rsidR="00A410BD" w:rsidRDefault="00A410BD" w:rsidP="00A410BD">
            <w:pPr>
              <w:jc w:val="center"/>
              <w:rPr>
                <w:lang w:val="en-AU"/>
              </w:rPr>
            </w:pPr>
            <w:r>
              <w:rPr>
                <w:lang w:val="en-AU"/>
              </w:rPr>
              <w:t>11.2.26.1A</w:t>
            </w:r>
          </w:p>
        </w:tc>
        <w:tc>
          <w:tcPr>
            <w:tcW w:w="4798" w:type="dxa"/>
            <w:gridSpan w:val="2"/>
            <w:tcBorders>
              <w:top w:val="single" w:sz="4" w:space="0" w:color="auto"/>
              <w:bottom w:val="single" w:sz="4" w:space="0" w:color="auto"/>
              <w:right w:val="single" w:sz="18" w:space="0" w:color="auto"/>
            </w:tcBorders>
          </w:tcPr>
          <w:p w14:paraId="6A4288B8" w14:textId="09DFB0CE" w:rsidR="00A410BD" w:rsidRDefault="00A410BD" w:rsidP="00A410BD">
            <w:pPr>
              <w:spacing w:before="20" w:after="20"/>
              <w:jc w:val="both"/>
              <w:rPr>
                <w:rFonts w:ascii="Arial" w:hAnsi="Arial" w:cs="Arial"/>
                <w:color w:val="000000"/>
              </w:rPr>
            </w:pPr>
            <w:r w:rsidRPr="00954C25">
              <w:rPr>
                <w:rFonts w:ascii="Arial" w:hAnsi="Arial" w:cs="Arial"/>
                <w:color w:val="000000"/>
              </w:rPr>
              <w:t xml:space="preserve">Reference to </w:t>
            </w:r>
            <w:r w:rsidRPr="00800F06">
              <w:rPr>
                <w:rFonts w:ascii="Arial" w:hAnsi="Arial" w:cs="Arial"/>
                <w:i/>
                <w:iCs/>
                <w:color w:val="000000"/>
              </w:rPr>
              <w:t>Castillo (a pseudonym) v The King</w:t>
            </w:r>
            <w:r>
              <w:rPr>
                <w:rFonts w:ascii="Arial" w:hAnsi="Arial" w:cs="Arial"/>
                <w:color w:val="000000"/>
              </w:rPr>
              <w:t xml:space="preserve"> [2023] VSCA 150.</w:t>
            </w:r>
          </w:p>
        </w:tc>
      </w:tr>
      <w:tr w:rsidR="00A410BD" w14:paraId="315EB09A" w14:textId="77777777" w:rsidTr="00473897">
        <w:trPr>
          <w:trHeight w:val="964"/>
        </w:trPr>
        <w:tc>
          <w:tcPr>
            <w:tcW w:w="1220" w:type="dxa"/>
            <w:gridSpan w:val="2"/>
            <w:tcBorders>
              <w:top w:val="single" w:sz="4" w:space="0" w:color="auto"/>
              <w:left w:val="single" w:sz="18" w:space="0" w:color="auto"/>
            </w:tcBorders>
          </w:tcPr>
          <w:p w14:paraId="533EEF16" w14:textId="77777777" w:rsidR="00A410BD" w:rsidRDefault="00A410BD" w:rsidP="00A410BD">
            <w:pPr>
              <w:rPr>
                <w:lang w:val="en-AU"/>
              </w:rPr>
            </w:pPr>
            <w:r>
              <w:rPr>
                <w:lang w:val="en-AU"/>
              </w:rPr>
              <w:t>26/07/23</w:t>
            </w:r>
          </w:p>
        </w:tc>
        <w:tc>
          <w:tcPr>
            <w:tcW w:w="836" w:type="dxa"/>
            <w:tcBorders>
              <w:top w:val="single" w:sz="4" w:space="0" w:color="auto"/>
            </w:tcBorders>
          </w:tcPr>
          <w:p w14:paraId="3066EEB8" w14:textId="1858AF87" w:rsidR="00A410BD" w:rsidRDefault="00A410BD" w:rsidP="00A410BD">
            <w:pPr>
              <w:jc w:val="center"/>
              <w:rPr>
                <w:lang w:val="en-AU"/>
              </w:rPr>
            </w:pPr>
            <w:r>
              <w:rPr>
                <w:lang w:val="en-AU"/>
              </w:rPr>
              <w:t>11</w:t>
            </w:r>
          </w:p>
        </w:tc>
        <w:tc>
          <w:tcPr>
            <w:tcW w:w="1439" w:type="dxa"/>
            <w:tcBorders>
              <w:top w:val="single" w:sz="4" w:space="0" w:color="auto"/>
            </w:tcBorders>
          </w:tcPr>
          <w:p w14:paraId="77E0C682" w14:textId="22AFD569" w:rsidR="00A410BD" w:rsidRDefault="00A410BD" w:rsidP="00A410BD">
            <w:pPr>
              <w:jc w:val="center"/>
              <w:rPr>
                <w:lang w:val="en-AU"/>
              </w:rPr>
            </w:pPr>
            <w:r>
              <w:rPr>
                <w:lang w:val="en-AU"/>
              </w:rPr>
              <w:t>11.2.26.2</w:t>
            </w:r>
          </w:p>
        </w:tc>
        <w:tc>
          <w:tcPr>
            <w:tcW w:w="4798" w:type="dxa"/>
            <w:gridSpan w:val="2"/>
            <w:tcBorders>
              <w:top w:val="single" w:sz="4" w:space="0" w:color="auto"/>
              <w:right w:val="single" w:sz="18" w:space="0" w:color="auto"/>
            </w:tcBorders>
            <w:shd w:val="clear" w:color="auto" w:fill="FFF2CC"/>
          </w:tcPr>
          <w:p w14:paraId="052C55E0" w14:textId="459D517D" w:rsidR="00A410BD" w:rsidRPr="00E424D7" w:rsidRDefault="00A410BD" w:rsidP="00A410BD">
            <w:pPr>
              <w:spacing w:before="20"/>
              <w:jc w:val="both"/>
              <w:rPr>
                <w:rFonts w:ascii="Arial" w:hAnsi="Arial" w:cs="Arial"/>
                <w:b/>
                <w:bCs/>
                <w:color w:val="000000"/>
              </w:rPr>
            </w:pPr>
            <w:r w:rsidRPr="00E424D7">
              <w:rPr>
                <w:rFonts w:ascii="Arial" w:hAnsi="Arial" w:cs="Arial"/>
                <w:b/>
                <w:bCs/>
                <w:color w:val="000000"/>
              </w:rPr>
              <w:t>S</w:t>
            </w:r>
            <w:r>
              <w:rPr>
                <w:rFonts w:ascii="Arial" w:hAnsi="Arial" w:cs="Arial"/>
                <w:b/>
                <w:bCs/>
                <w:color w:val="000000"/>
              </w:rPr>
              <w:t>ubs</w:t>
            </w:r>
            <w:r w:rsidRPr="00E424D7">
              <w:rPr>
                <w:rFonts w:ascii="Arial" w:hAnsi="Arial" w:cs="Arial"/>
                <w:b/>
                <w:bCs/>
                <w:color w:val="000000"/>
              </w:rPr>
              <w:t xml:space="preserve">ection divided into </w:t>
            </w:r>
            <w:r>
              <w:rPr>
                <w:rFonts w:ascii="Arial" w:hAnsi="Arial" w:cs="Arial"/>
                <w:b/>
                <w:bCs/>
                <w:color w:val="000000"/>
              </w:rPr>
              <w:t>2</w:t>
            </w:r>
            <w:r w:rsidRPr="00E424D7">
              <w:rPr>
                <w:rFonts w:ascii="Arial" w:hAnsi="Arial" w:cs="Arial"/>
                <w:b/>
                <w:bCs/>
                <w:color w:val="000000"/>
              </w:rPr>
              <w:t xml:space="preserve"> s</w:t>
            </w:r>
            <w:r>
              <w:rPr>
                <w:rFonts w:ascii="Arial" w:hAnsi="Arial" w:cs="Arial"/>
                <w:b/>
                <w:bCs/>
                <w:color w:val="000000"/>
              </w:rPr>
              <w:t>egment</w:t>
            </w:r>
            <w:r w:rsidRPr="00E424D7">
              <w:rPr>
                <w:rFonts w:ascii="Arial" w:hAnsi="Arial" w:cs="Arial"/>
                <w:b/>
                <w:bCs/>
                <w:color w:val="000000"/>
              </w:rPr>
              <w:t>s</w:t>
            </w:r>
            <w:r>
              <w:rPr>
                <w:rFonts w:ascii="Arial" w:hAnsi="Arial" w:cs="Arial"/>
                <w:b/>
                <w:bCs/>
                <w:color w:val="000000"/>
              </w:rPr>
              <w:t xml:space="preserve"> involving sentencing for-</w:t>
            </w:r>
          </w:p>
          <w:p w14:paraId="10E7348A" w14:textId="40F73E39" w:rsidR="00A410BD" w:rsidRPr="00E424D7" w:rsidRDefault="00A410BD" w:rsidP="00A410BD">
            <w:pPr>
              <w:spacing w:before="20"/>
              <w:ind w:left="357" w:hanging="357"/>
              <w:jc w:val="both"/>
              <w:rPr>
                <w:rFonts w:ascii="Arial" w:hAnsi="Arial" w:cs="Arial"/>
                <w:b/>
                <w:bCs/>
                <w:color w:val="FFF2CC"/>
                <w:shd w:val="clear" w:color="auto" w:fill="000000" w:themeFill="text1"/>
              </w:rPr>
            </w:pPr>
            <w:r w:rsidRPr="00E424D7">
              <w:rPr>
                <w:rFonts w:ascii="Arial" w:hAnsi="Arial" w:cs="Arial"/>
                <w:b/>
                <w:bCs/>
                <w:color w:val="FFFFFF" w:themeColor="background1"/>
                <w:shd w:val="clear" w:color="auto" w:fill="000000" w:themeFill="text1"/>
              </w:rPr>
              <w:t>A</w:t>
            </w:r>
            <w:r>
              <w:rPr>
                <w:rFonts w:ascii="Arial" w:hAnsi="Arial" w:cs="Arial"/>
                <w:b/>
                <w:bCs/>
                <w:color w:val="FFFFFF" w:themeColor="background1"/>
                <w:shd w:val="clear" w:color="auto" w:fill="000000" w:themeFill="text1"/>
              </w:rPr>
              <w:t xml:space="preserve">    aggravated carjacking</w:t>
            </w:r>
          </w:p>
          <w:p w14:paraId="2FD2499C" w14:textId="5CD166A5" w:rsidR="00A410BD" w:rsidRPr="006E16E9" w:rsidRDefault="00A410BD" w:rsidP="00A410BD">
            <w:pPr>
              <w:spacing w:before="20" w:after="20"/>
              <w:ind w:left="340" w:hanging="340"/>
              <w:jc w:val="both"/>
              <w:rPr>
                <w:rFonts w:ascii="Arial" w:hAnsi="Arial" w:cs="Arial"/>
                <w:b/>
                <w:bCs/>
                <w:color w:val="FFFFFF" w:themeColor="background1"/>
                <w:shd w:val="clear" w:color="auto" w:fill="000000" w:themeFill="text1"/>
              </w:rPr>
            </w:pPr>
            <w:r>
              <w:rPr>
                <w:rFonts w:ascii="Arial" w:hAnsi="Arial" w:cs="Arial"/>
                <w:b/>
                <w:bCs/>
                <w:color w:val="FFFFFF" w:themeColor="background1"/>
                <w:shd w:val="clear" w:color="auto" w:fill="000000" w:themeFill="text1"/>
              </w:rPr>
              <w:t>B</w:t>
            </w:r>
            <w:r w:rsidRPr="00E424D7">
              <w:rPr>
                <w:rFonts w:ascii="Arial" w:hAnsi="Arial" w:cs="Arial"/>
                <w:b/>
                <w:bCs/>
                <w:color w:val="FFFFFF" w:themeColor="background1"/>
                <w:shd w:val="clear" w:color="auto" w:fill="000000" w:themeFill="text1"/>
              </w:rPr>
              <w:t xml:space="preserve"> </w:t>
            </w:r>
            <w:r>
              <w:rPr>
                <w:rFonts w:ascii="Arial" w:hAnsi="Arial" w:cs="Arial"/>
                <w:b/>
                <w:bCs/>
                <w:color w:val="FFFFFF" w:themeColor="background1"/>
                <w:shd w:val="clear" w:color="auto" w:fill="000000" w:themeFill="text1"/>
              </w:rPr>
              <w:t xml:space="preserve">   carjacking</w:t>
            </w:r>
          </w:p>
        </w:tc>
      </w:tr>
      <w:tr w:rsidR="00A410BD" w14:paraId="339F2E41" w14:textId="77777777" w:rsidTr="00473897">
        <w:trPr>
          <w:trHeight w:val="1247"/>
        </w:trPr>
        <w:tc>
          <w:tcPr>
            <w:tcW w:w="1220" w:type="dxa"/>
            <w:gridSpan w:val="2"/>
            <w:tcBorders>
              <w:top w:val="single" w:sz="4" w:space="0" w:color="auto"/>
              <w:left w:val="single" w:sz="18" w:space="0" w:color="auto"/>
            </w:tcBorders>
          </w:tcPr>
          <w:p w14:paraId="4623B9DF" w14:textId="77777777" w:rsidR="00A410BD" w:rsidRDefault="00A410BD" w:rsidP="00A410BD">
            <w:pPr>
              <w:rPr>
                <w:lang w:val="en-AU"/>
              </w:rPr>
            </w:pPr>
            <w:r>
              <w:rPr>
                <w:lang w:val="en-AU"/>
              </w:rPr>
              <w:t>26/07/23</w:t>
            </w:r>
          </w:p>
        </w:tc>
        <w:tc>
          <w:tcPr>
            <w:tcW w:w="836" w:type="dxa"/>
            <w:tcBorders>
              <w:top w:val="single" w:sz="4" w:space="0" w:color="auto"/>
            </w:tcBorders>
          </w:tcPr>
          <w:p w14:paraId="639E6A30" w14:textId="0513D0E4" w:rsidR="00A410BD" w:rsidRDefault="00A410BD" w:rsidP="00A410BD">
            <w:pPr>
              <w:jc w:val="center"/>
              <w:rPr>
                <w:lang w:val="en-AU"/>
              </w:rPr>
            </w:pPr>
            <w:r>
              <w:rPr>
                <w:lang w:val="en-AU"/>
              </w:rPr>
              <w:t>11</w:t>
            </w:r>
          </w:p>
        </w:tc>
        <w:tc>
          <w:tcPr>
            <w:tcW w:w="1439" w:type="dxa"/>
            <w:tcBorders>
              <w:top w:val="single" w:sz="4" w:space="0" w:color="auto"/>
            </w:tcBorders>
          </w:tcPr>
          <w:p w14:paraId="4F5CACE5" w14:textId="2A77BAC8" w:rsidR="00A410BD" w:rsidRDefault="00A410BD" w:rsidP="00A410BD">
            <w:pPr>
              <w:jc w:val="center"/>
              <w:rPr>
                <w:lang w:val="en-AU"/>
              </w:rPr>
            </w:pPr>
            <w:r>
              <w:rPr>
                <w:lang w:val="en-AU"/>
              </w:rPr>
              <w:t>11.2.27</w:t>
            </w:r>
          </w:p>
        </w:tc>
        <w:tc>
          <w:tcPr>
            <w:tcW w:w="4798" w:type="dxa"/>
            <w:gridSpan w:val="2"/>
            <w:tcBorders>
              <w:top w:val="single" w:sz="4" w:space="0" w:color="auto"/>
              <w:right w:val="single" w:sz="18" w:space="0" w:color="auto"/>
            </w:tcBorders>
            <w:shd w:val="clear" w:color="auto" w:fill="FFF2CC"/>
          </w:tcPr>
          <w:p w14:paraId="3161B7E4" w14:textId="471B76A1" w:rsidR="00A410BD" w:rsidRPr="00E424D7" w:rsidRDefault="00A410BD" w:rsidP="00A410BD">
            <w:pPr>
              <w:spacing w:before="20"/>
              <w:jc w:val="both"/>
              <w:rPr>
                <w:rFonts w:ascii="Arial" w:hAnsi="Arial" w:cs="Arial"/>
                <w:b/>
                <w:bCs/>
                <w:color w:val="000000"/>
              </w:rPr>
            </w:pPr>
            <w:r w:rsidRPr="00E424D7">
              <w:rPr>
                <w:rFonts w:ascii="Arial" w:hAnsi="Arial" w:cs="Arial"/>
                <w:b/>
                <w:bCs/>
                <w:color w:val="000000"/>
              </w:rPr>
              <w:t xml:space="preserve">Section divided into </w:t>
            </w:r>
            <w:r>
              <w:rPr>
                <w:rFonts w:ascii="Arial" w:hAnsi="Arial" w:cs="Arial"/>
                <w:b/>
                <w:bCs/>
                <w:color w:val="000000"/>
              </w:rPr>
              <w:t>4</w:t>
            </w:r>
            <w:r w:rsidRPr="00E424D7">
              <w:rPr>
                <w:rFonts w:ascii="Arial" w:hAnsi="Arial" w:cs="Arial"/>
                <w:b/>
                <w:bCs/>
                <w:color w:val="000000"/>
              </w:rPr>
              <w:t xml:space="preserve"> s</w:t>
            </w:r>
            <w:r>
              <w:rPr>
                <w:rFonts w:ascii="Arial" w:hAnsi="Arial" w:cs="Arial"/>
                <w:b/>
                <w:bCs/>
                <w:color w:val="000000"/>
              </w:rPr>
              <w:t>egment</w:t>
            </w:r>
            <w:r w:rsidRPr="00E424D7">
              <w:rPr>
                <w:rFonts w:ascii="Arial" w:hAnsi="Arial" w:cs="Arial"/>
                <w:b/>
                <w:bCs/>
                <w:color w:val="000000"/>
              </w:rPr>
              <w:t>s</w:t>
            </w:r>
            <w:r>
              <w:rPr>
                <w:rFonts w:ascii="Arial" w:hAnsi="Arial" w:cs="Arial"/>
                <w:b/>
                <w:bCs/>
                <w:color w:val="000000"/>
              </w:rPr>
              <w:t xml:space="preserve"> involving sentencing for-</w:t>
            </w:r>
          </w:p>
          <w:p w14:paraId="0CD8727C" w14:textId="57E14004" w:rsidR="00A410BD" w:rsidRPr="00E424D7" w:rsidRDefault="00A410BD" w:rsidP="00A410BD">
            <w:pPr>
              <w:spacing w:before="20"/>
              <w:ind w:left="357" w:hanging="357"/>
              <w:jc w:val="both"/>
              <w:rPr>
                <w:rFonts w:ascii="Arial" w:hAnsi="Arial" w:cs="Arial"/>
                <w:b/>
                <w:bCs/>
                <w:color w:val="FFF2CC"/>
                <w:shd w:val="clear" w:color="auto" w:fill="000000" w:themeFill="text1"/>
              </w:rPr>
            </w:pPr>
            <w:r w:rsidRPr="00E424D7">
              <w:rPr>
                <w:rFonts w:ascii="Arial" w:hAnsi="Arial" w:cs="Arial"/>
                <w:b/>
                <w:bCs/>
                <w:color w:val="FFFFFF" w:themeColor="background1"/>
                <w:shd w:val="clear" w:color="auto" w:fill="000000" w:themeFill="text1"/>
              </w:rPr>
              <w:t>A</w:t>
            </w:r>
            <w:r>
              <w:rPr>
                <w:rFonts w:ascii="Arial" w:hAnsi="Arial" w:cs="Arial"/>
                <w:b/>
                <w:bCs/>
                <w:color w:val="FFFFFF" w:themeColor="background1"/>
                <w:shd w:val="clear" w:color="auto" w:fill="000000" w:themeFill="text1"/>
              </w:rPr>
              <w:t xml:space="preserve">    burglary</w:t>
            </w:r>
          </w:p>
          <w:p w14:paraId="66ACAB8D" w14:textId="4C6B09E3" w:rsidR="00A410BD" w:rsidRDefault="00A410BD" w:rsidP="00A410BD">
            <w:pPr>
              <w:spacing w:before="20" w:after="20"/>
              <w:ind w:left="340" w:hanging="340"/>
              <w:jc w:val="both"/>
              <w:rPr>
                <w:rFonts w:ascii="Arial" w:hAnsi="Arial" w:cs="Arial"/>
                <w:b/>
                <w:bCs/>
                <w:color w:val="FFFFFF" w:themeColor="background1"/>
                <w:shd w:val="clear" w:color="auto" w:fill="000000" w:themeFill="text1"/>
              </w:rPr>
            </w:pPr>
            <w:r>
              <w:rPr>
                <w:rFonts w:ascii="Arial" w:hAnsi="Arial" w:cs="Arial"/>
                <w:b/>
                <w:bCs/>
                <w:color w:val="FFFFFF" w:themeColor="background1"/>
                <w:shd w:val="clear" w:color="auto" w:fill="000000" w:themeFill="text1"/>
              </w:rPr>
              <w:t>B</w:t>
            </w:r>
            <w:r w:rsidRPr="00E424D7">
              <w:rPr>
                <w:rFonts w:ascii="Arial" w:hAnsi="Arial" w:cs="Arial"/>
                <w:b/>
                <w:bCs/>
                <w:color w:val="FFFFFF" w:themeColor="background1"/>
                <w:shd w:val="clear" w:color="auto" w:fill="000000" w:themeFill="text1"/>
              </w:rPr>
              <w:t xml:space="preserve"> </w:t>
            </w:r>
            <w:r>
              <w:rPr>
                <w:rFonts w:ascii="Arial" w:hAnsi="Arial" w:cs="Arial"/>
                <w:b/>
                <w:bCs/>
                <w:color w:val="FFFFFF" w:themeColor="background1"/>
                <w:shd w:val="clear" w:color="auto" w:fill="000000" w:themeFill="text1"/>
              </w:rPr>
              <w:t xml:space="preserve">   aggravated burglary</w:t>
            </w:r>
          </w:p>
          <w:p w14:paraId="6DC809D2" w14:textId="77777777" w:rsidR="00A410BD" w:rsidRDefault="00A410BD" w:rsidP="00A410BD">
            <w:pPr>
              <w:spacing w:before="20" w:after="20"/>
              <w:ind w:left="340" w:hanging="340"/>
              <w:jc w:val="both"/>
              <w:rPr>
                <w:rFonts w:ascii="Arial" w:hAnsi="Arial" w:cs="Arial"/>
                <w:b/>
                <w:bCs/>
                <w:color w:val="FFFFFF" w:themeColor="background1"/>
                <w:shd w:val="clear" w:color="auto" w:fill="000000" w:themeFill="text1"/>
              </w:rPr>
            </w:pPr>
            <w:r>
              <w:rPr>
                <w:rFonts w:ascii="Arial" w:hAnsi="Arial" w:cs="Arial"/>
                <w:b/>
                <w:bCs/>
                <w:color w:val="FFFFFF" w:themeColor="background1"/>
                <w:shd w:val="clear" w:color="auto" w:fill="000000" w:themeFill="text1"/>
              </w:rPr>
              <w:t>C</w:t>
            </w:r>
            <w:r w:rsidRPr="00E424D7">
              <w:rPr>
                <w:rFonts w:ascii="Arial" w:hAnsi="Arial" w:cs="Arial"/>
                <w:b/>
                <w:bCs/>
                <w:color w:val="FFFFFF" w:themeColor="background1"/>
                <w:shd w:val="clear" w:color="auto" w:fill="000000" w:themeFill="text1"/>
              </w:rPr>
              <w:t xml:space="preserve"> </w:t>
            </w:r>
            <w:r>
              <w:rPr>
                <w:rFonts w:ascii="Arial" w:hAnsi="Arial" w:cs="Arial"/>
                <w:b/>
                <w:bCs/>
                <w:color w:val="FFFFFF" w:themeColor="background1"/>
                <w:shd w:val="clear" w:color="auto" w:fill="000000" w:themeFill="text1"/>
              </w:rPr>
              <w:t xml:space="preserve">   home invasion</w:t>
            </w:r>
          </w:p>
          <w:p w14:paraId="093E3C62" w14:textId="05F19112" w:rsidR="00A410BD" w:rsidRPr="00954C25" w:rsidRDefault="00A410BD" w:rsidP="00A410BD">
            <w:pPr>
              <w:spacing w:before="20" w:after="20"/>
              <w:ind w:left="340" w:hanging="340"/>
              <w:jc w:val="both"/>
              <w:rPr>
                <w:rFonts w:ascii="Arial" w:hAnsi="Arial" w:cs="Arial"/>
                <w:b/>
                <w:bCs/>
                <w:color w:val="000000"/>
              </w:rPr>
            </w:pPr>
            <w:r>
              <w:rPr>
                <w:rFonts w:ascii="Arial" w:hAnsi="Arial" w:cs="Arial"/>
                <w:b/>
                <w:bCs/>
                <w:color w:val="FFFFFF" w:themeColor="background1"/>
                <w:shd w:val="clear" w:color="auto" w:fill="000000" w:themeFill="text1"/>
              </w:rPr>
              <w:t>D</w:t>
            </w:r>
            <w:r w:rsidRPr="00E424D7">
              <w:rPr>
                <w:rFonts w:ascii="Arial" w:hAnsi="Arial" w:cs="Arial"/>
                <w:b/>
                <w:bCs/>
                <w:color w:val="FFFFFF" w:themeColor="background1"/>
                <w:shd w:val="clear" w:color="auto" w:fill="000000" w:themeFill="text1"/>
              </w:rPr>
              <w:t xml:space="preserve"> </w:t>
            </w:r>
            <w:r>
              <w:rPr>
                <w:rFonts w:ascii="Arial" w:hAnsi="Arial" w:cs="Arial"/>
                <w:b/>
                <w:bCs/>
                <w:color w:val="FFFFFF" w:themeColor="background1"/>
                <w:shd w:val="clear" w:color="auto" w:fill="000000" w:themeFill="text1"/>
              </w:rPr>
              <w:t xml:space="preserve">   aggravated home invasion</w:t>
            </w:r>
          </w:p>
        </w:tc>
      </w:tr>
      <w:tr w:rsidR="00A410BD" w14:paraId="3F9D3CCB" w14:textId="77777777" w:rsidTr="00473897">
        <w:tc>
          <w:tcPr>
            <w:tcW w:w="1220" w:type="dxa"/>
            <w:gridSpan w:val="2"/>
            <w:tcBorders>
              <w:top w:val="single" w:sz="4" w:space="0" w:color="auto"/>
              <w:left w:val="single" w:sz="18" w:space="0" w:color="auto"/>
              <w:bottom w:val="single" w:sz="4" w:space="0" w:color="auto"/>
            </w:tcBorders>
          </w:tcPr>
          <w:p w14:paraId="7EE2A8EA" w14:textId="427FD9C8" w:rsidR="00A410BD" w:rsidRDefault="00A410BD" w:rsidP="00A410BD">
            <w:pPr>
              <w:rPr>
                <w:lang w:val="en-AU"/>
              </w:rPr>
            </w:pPr>
            <w:r>
              <w:rPr>
                <w:lang w:val="en-AU"/>
              </w:rPr>
              <w:t>26/07/23</w:t>
            </w:r>
          </w:p>
        </w:tc>
        <w:tc>
          <w:tcPr>
            <w:tcW w:w="836" w:type="dxa"/>
            <w:tcBorders>
              <w:top w:val="single" w:sz="4" w:space="0" w:color="auto"/>
              <w:bottom w:val="single" w:sz="4" w:space="0" w:color="auto"/>
            </w:tcBorders>
          </w:tcPr>
          <w:p w14:paraId="58771ED4" w14:textId="3F3F8057"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CE694BD" w14:textId="1E5CEA3F" w:rsidR="00A410BD" w:rsidRDefault="00A410BD" w:rsidP="00A410BD">
            <w:pPr>
              <w:jc w:val="center"/>
              <w:rPr>
                <w:lang w:val="en-AU"/>
              </w:rPr>
            </w:pPr>
            <w:r>
              <w:rPr>
                <w:lang w:val="en-AU"/>
              </w:rPr>
              <w:t>11.2.36</w:t>
            </w:r>
          </w:p>
        </w:tc>
        <w:tc>
          <w:tcPr>
            <w:tcW w:w="4798" w:type="dxa"/>
            <w:gridSpan w:val="2"/>
            <w:tcBorders>
              <w:top w:val="single" w:sz="4" w:space="0" w:color="auto"/>
              <w:bottom w:val="single" w:sz="4" w:space="0" w:color="auto"/>
              <w:right w:val="single" w:sz="18" w:space="0" w:color="auto"/>
            </w:tcBorders>
          </w:tcPr>
          <w:p w14:paraId="64E4FBD0" w14:textId="7DA3425F"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sidRPr="000C5F9F">
              <w:rPr>
                <w:rFonts w:ascii="Arial" w:hAnsi="Arial" w:cs="Arial"/>
                <w:i/>
                <w:iCs/>
              </w:rPr>
              <w:t>DPP v McDonough</w:t>
            </w:r>
            <w:r>
              <w:rPr>
                <w:rFonts w:ascii="Arial" w:hAnsi="Arial" w:cs="Arial"/>
              </w:rPr>
              <w:t xml:space="preserve"> [2023] VSC 352 and extract from [48].  </w:t>
            </w:r>
            <w:r>
              <w:rPr>
                <w:rFonts w:ascii="Arial" w:hAnsi="Arial" w:cs="Arial"/>
                <w:color w:val="000000"/>
              </w:rPr>
              <w:t xml:space="preserve">Summary of </w:t>
            </w:r>
            <w:r w:rsidRPr="00F533A5">
              <w:rPr>
                <w:rFonts w:ascii="Arial" w:hAnsi="Arial" w:cs="Arial"/>
                <w:i/>
                <w:iCs/>
                <w:color w:val="000000"/>
              </w:rPr>
              <w:t>DPP v Al-Hasan</w:t>
            </w:r>
            <w:r>
              <w:rPr>
                <w:rFonts w:ascii="Arial" w:hAnsi="Arial" w:cs="Arial"/>
                <w:color w:val="000000"/>
              </w:rPr>
              <w:t xml:space="preserve"> [2023] VSC 376 and extract from [46].</w:t>
            </w:r>
          </w:p>
        </w:tc>
      </w:tr>
      <w:tr w:rsidR="00A410BD" w14:paraId="68116D1B" w14:textId="77777777" w:rsidTr="00473897">
        <w:tc>
          <w:tcPr>
            <w:tcW w:w="1220" w:type="dxa"/>
            <w:gridSpan w:val="2"/>
            <w:tcBorders>
              <w:top w:val="single" w:sz="4" w:space="0" w:color="auto"/>
              <w:left w:val="single" w:sz="18" w:space="0" w:color="auto"/>
              <w:bottom w:val="single" w:sz="4" w:space="0" w:color="auto"/>
            </w:tcBorders>
          </w:tcPr>
          <w:p w14:paraId="7A698C1A" w14:textId="6E7E561E" w:rsidR="00A410BD" w:rsidRDefault="00A410BD" w:rsidP="00A410BD">
            <w:pPr>
              <w:rPr>
                <w:lang w:val="en-AU"/>
              </w:rPr>
            </w:pPr>
            <w:r>
              <w:rPr>
                <w:lang w:val="en-AU"/>
              </w:rPr>
              <w:t>26/07/23</w:t>
            </w:r>
          </w:p>
        </w:tc>
        <w:tc>
          <w:tcPr>
            <w:tcW w:w="836" w:type="dxa"/>
            <w:tcBorders>
              <w:top w:val="single" w:sz="4" w:space="0" w:color="auto"/>
              <w:bottom w:val="single" w:sz="4" w:space="0" w:color="auto"/>
            </w:tcBorders>
          </w:tcPr>
          <w:p w14:paraId="3E30BB81" w14:textId="5778A83B"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E9619A7" w14:textId="22CB29C0" w:rsidR="00A410BD" w:rsidRDefault="00A410BD" w:rsidP="00A410BD">
            <w:pPr>
              <w:jc w:val="center"/>
              <w:rPr>
                <w:lang w:val="en-AU"/>
              </w:rPr>
            </w:pPr>
            <w:r>
              <w:rPr>
                <w:lang w:val="en-AU"/>
              </w:rPr>
              <w:t>11.3.5</w:t>
            </w:r>
          </w:p>
        </w:tc>
        <w:tc>
          <w:tcPr>
            <w:tcW w:w="4798" w:type="dxa"/>
            <w:gridSpan w:val="2"/>
            <w:tcBorders>
              <w:top w:val="single" w:sz="4" w:space="0" w:color="auto"/>
              <w:bottom w:val="single" w:sz="4" w:space="0" w:color="auto"/>
              <w:right w:val="single" w:sz="18" w:space="0" w:color="auto"/>
            </w:tcBorders>
          </w:tcPr>
          <w:p w14:paraId="0F631B0D" w14:textId="1E020904"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sidRPr="006E3B19">
              <w:rPr>
                <w:rFonts w:ascii="Arial" w:hAnsi="Arial" w:cs="Arial"/>
                <w:i/>
                <w:iCs/>
                <w:color w:val="000000"/>
              </w:rPr>
              <w:t>DPP v Payne</w:t>
            </w:r>
            <w:r>
              <w:rPr>
                <w:rFonts w:ascii="Arial" w:hAnsi="Arial" w:cs="Arial"/>
                <w:color w:val="000000"/>
              </w:rPr>
              <w:t xml:space="preserve"> [2023] VSC 286 and extract from [92]-[97].</w:t>
            </w:r>
          </w:p>
        </w:tc>
      </w:tr>
      <w:tr w:rsidR="00A410BD" w14:paraId="0CFB5D40" w14:textId="77777777" w:rsidTr="00473897">
        <w:tc>
          <w:tcPr>
            <w:tcW w:w="1220" w:type="dxa"/>
            <w:gridSpan w:val="2"/>
            <w:tcBorders>
              <w:top w:val="single" w:sz="4" w:space="0" w:color="auto"/>
              <w:left w:val="single" w:sz="18" w:space="0" w:color="auto"/>
              <w:bottom w:val="single" w:sz="4" w:space="0" w:color="auto"/>
            </w:tcBorders>
          </w:tcPr>
          <w:p w14:paraId="1F45638B" w14:textId="6CC02C64" w:rsidR="00A410BD" w:rsidRDefault="00A410BD" w:rsidP="00A410BD">
            <w:pPr>
              <w:rPr>
                <w:lang w:val="en-AU"/>
              </w:rPr>
            </w:pPr>
            <w:r>
              <w:rPr>
                <w:lang w:val="en-AU"/>
              </w:rPr>
              <w:t>26/07/23</w:t>
            </w:r>
          </w:p>
        </w:tc>
        <w:tc>
          <w:tcPr>
            <w:tcW w:w="836" w:type="dxa"/>
            <w:tcBorders>
              <w:top w:val="single" w:sz="4" w:space="0" w:color="auto"/>
              <w:bottom w:val="single" w:sz="4" w:space="0" w:color="auto"/>
            </w:tcBorders>
          </w:tcPr>
          <w:p w14:paraId="44087E86" w14:textId="430E4619"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4EAA8E8" w14:textId="0DD77D66" w:rsidR="00A410BD" w:rsidRDefault="00A410BD" w:rsidP="00A410BD">
            <w:pPr>
              <w:jc w:val="center"/>
              <w:rPr>
                <w:lang w:val="en-AU"/>
              </w:rPr>
            </w:pPr>
            <w:r>
              <w:rPr>
                <w:lang w:val="en-AU"/>
              </w:rPr>
              <w:t>11.3.8(5)</w:t>
            </w:r>
          </w:p>
        </w:tc>
        <w:tc>
          <w:tcPr>
            <w:tcW w:w="4798" w:type="dxa"/>
            <w:gridSpan w:val="2"/>
            <w:tcBorders>
              <w:top w:val="single" w:sz="4" w:space="0" w:color="auto"/>
              <w:bottom w:val="single" w:sz="4" w:space="0" w:color="auto"/>
              <w:right w:val="single" w:sz="18" w:space="0" w:color="auto"/>
            </w:tcBorders>
          </w:tcPr>
          <w:p w14:paraId="095E980A" w14:textId="2A8549E1" w:rsidR="00A410BD" w:rsidRDefault="00A410BD" w:rsidP="00A410BD">
            <w:pPr>
              <w:spacing w:before="20" w:after="20"/>
              <w:jc w:val="both"/>
              <w:rPr>
                <w:rFonts w:ascii="Arial" w:hAnsi="Arial" w:cs="Arial"/>
                <w:color w:val="000000"/>
              </w:rPr>
            </w:pPr>
            <w:r>
              <w:rPr>
                <w:rFonts w:ascii="Arial" w:hAnsi="Arial" w:cs="Arial"/>
                <w:color w:val="000000"/>
              </w:rPr>
              <w:t xml:space="preserve">Extract from </w:t>
            </w:r>
            <w:r w:rsidRPr="004776A0">
              <w:rPr>
                <w:rFonts w:ascii="Arial" w:hAnsi="Arial" w:cs="Arial"/>
                <w:i/>
                <w:iCs/>
                <w:color w:val="000000"/>
              </w:rPr>
              <w:t>DPP v Seymour</w:t>
            </w:r>
            <w:r>
              <w:rPr>
                <w:rFonts w:ascii="Arial" w:hAnsi="Arial" w:cs="Arial"/>
                <w:color w:val="000000"/>
              </w:rPr>
              <w:t xml:space="preserve"> [2023] VSC 324 at [60] quoting </w:t>
            </w:r>
            <w:r w:rsidRPr="004776A0">
              <w:rPr>
                <w:rFonts w:ascii="Arial" w:hAnsi="Arial" w:cs="Arial"/>
                <w:i/>
                <w:iCs/>
                <w:color w:val="000000"/>
              </w:rPr>
              <w:t>Biba v The Queen</w:t>
            </w:r>
            <w:r>
              <w:rPr>
                <w:rFonts w:ascii="Arial" w:hAnsi="Arial" w:cs="Arial"/>
                <w:color w:val="000000"/>
              </w:rPr>
              <w:t xml:space="preserve"> [2022] VSCA 168 at [26].</w:t>
            </w:r>
          </w:p>
        </w:tc>
      </w:tr>
      <w:tr w:rsidR="00A410BD" w14:paraId="391B39C1" w14:textId="77777777" w:rsidTr="00473897">
        <w:tc>
          <w:tcPr>
            <w:tcW w:w="1220" w:type="dxa"/>
            <w:gridSpan w:val="2"/>
            <w:tcBorders>
              <w:top w:val="single" w:sz="4" w:space="0" w:color="auto"/>
              <w:left w:val="single" w:sz="18" w:space="0" w:color="auto"/>
              <w:bottom w:val="single" w:sz="4" w:space="0" w:color="auto"/>
            </w:tcBorders>
          </w:tcPr>
          <w:p w14:paraId="06CE0E39" w14:textId="25FB8F8E" w:rsidR="00A410BD" w:rsidRDefault="00A410BD" w:rsidP="00A410BD">
            <w:pPr>
              <w:rPr>
                <w:lang w:val="en-AU"/>
              </w:rPr>
            </w:pPr>
            <w:r>
              <w:rPr>
                <w:lang w:val="en-AU"/>
              </w:rPr>
              <w:t>26/07/23</w:t>
            </w:r>
          </w:p>
        </w:tc>
        <w:tc>
          <w:tcPr>
            <w:tcW w:w="836" w:type="dxa"/>
            <w:tcBorders>
              <w:top w:val="single" w:sz="4" w:space="0" w:color="auto"/>
              <w:bottom w:val="single" w:sz="4" w:space="0" w:color="auto"/>
            </w:tcBorders>
          </w:tcPr>
          <w:p w14:paraId="2A045A8E" w14:textId="4FFDE52A"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412B5C2" w14:textId="64773C08" w:rsidR="00A410BD" w:rsidRDefault="00A410BD" w:rsidP="00A410BD">
            <w:pPr>
              <w:jc w:val="center"/>
              <w:rPr>
                <w:lang w:val="en-AU"/>
              </w:rPr>
            </w:pPr>
            <w:r>
              <w:rPr>
                <w:lang w:val="en-AU"/>
              </w:rPr>
              <w:t>11.8.1</w:t>
            </w:r>
          </w:p>
        </w:tc>
        <w:tc>
          <w:tcPr>
            <w:tcW w:w="4798" w:type="dxa"/>
            <w:gridSpan w:val="2"/>
            <w:tcBorders>
              <w:top w:val="single" w:sz="4" w:space="0" w:color="auto"/>
              <w:bottom w:val="single" w:sz="4" w:space="0" w:color="auto"/>
              <w:right w:val="single" w:sz="18" w:space="0" w:color="auto"/>
            </w:tcBorders>
          </w:tcPr>
          <w:p w14:paraId="5CD3817B" w14:textId="111B7CE5"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0B69E4">
              <w:rPr>
                <w:rFonts w:ascii="Arial" w:hAnsi="Arial" w:cs="Arial"/>
                <w:i/>
                <w:iCs/>
                <w:color w:val="000000"/>
              </w:rPr>
              <w:t>DPP v Brown</w:t>
            </w:r>
            <w:r>
              <w:rPr>
                <w:rFonts w:ascii="Arial" w:hAnsi="Arial" w:cs="Arial"/>
                <w:color w:val="000000"/>
              </w:rPr>
              <w:t xml:space="preserve"> [2023] VSC 311 at [135]-[139].</w:t>
            </w:r>
          </w:p>
        </w:tc>
      </w:tr>
      <w:tr w:rsidR="00A410BD" w14:paraId="0BD69E68" w14:textId="77777777" w:rsidTr="00473897">
        <w:tc>
          <w:tcPr>
            <w:tcW w:w="1220" w:type="dxa"/>
            <w:gridSpan w:val="2"/>
            <w:tcBorders>
              <w:top w:val="single" w:sz="4" w:space="0" w:color="auto"/>
              <w:left w:val="single" w:sz="18" w:space="0" w:color="auto"/>
              <w:bottom w:val="single" w:sz="4" w:space="0" w:color="auto"/>
            </w:tcBorders>
          </w:tcPr>
          <w:p w14:paraId="73AF91C0" w14:textId="4E96DEF7" w:rsidR="00A410BD" w:rsidRDefault="00A410BD" w:rsidP="00A410BD">
            <w:pPr>
              <w:rPr>
                <w:lang w:val="en-AU"/>
              </w:rPr>
            </w:pPr>
            <w:r>
              <w:rPr>
                <w:lang w:val="en-AU"/>
              </w:rPr>
              <w:t>26/07/23</w:t>
            </w:r>
          </w:p>
        </w:tc>
        <w:tc>
          <w:tcPr>
            <w:tcW w:w="836" w:type="dxa"/>
            <w:tcBorders>
              <w:top w:val="single" w:sz="4" w:space="0" w:color="auto"/>
              <w:bottom w:val="single" w:sz="4" w:space="0" w:color="auto"/>
            </w:tcBorders>
          </w:tcPr>
          <w:p w14:paraId="31776E88" w14:textId="666AF20B"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DD833F1" w14:textId="47A103AD" w:rsidR="00A410BD" w:rsidRDefault="00A410BD" w:rsidP="00A410BD">
            <w:pPr>
              <w:jc w:val="center"/>
              <w:rPr>
                <w:lang w:val="en-AU"/>
              </w:rPr>
            </w:pPr>
            <w:r>
              <w:rPr>
                <w:lang w:val="en-AU"/>
              </w:rPr>
              <w:t>11.15.1.1</w:t>
            </w:r>
          </w:p>
        </w:tc>
        <w:tc>
          <w:tcPr>
            <w:tcW w:w="4798" w:type="dxa"/>
            <w:gridSpan w:val="2"/>
            <w:tcBorders>
              <w:top w:val="single" w:sz="4" w:space="0" w:color="auto"/>
              <w:bottom w:val="single" w:sz="4" w:space="0" w:color="auto"/>
              <w:right w:val="single" w:sz="18" w:space="0" w:color="auto"/>
            </w:tcBorders>
          </w:tcPr>
          <w:p w14:paraId="7A4D8AE6" w14:textId="6C908C6A"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3472B1">
              <w:rPr>
                <w:rFonts w:ascii="Arial" w:hAnsi="Arial" w:cs="Arial"/>
                <w:i/>
                <w:iCs/>
                <w:color w:val="000000"/>
              </w:rPr>
              <w:t>Qadir (a pseudonym) v The King</w:t>
            </w:r>
            <w:r>
              <w:rPr>
                <w:rFonts w:ascii="Arial" w:hAnsi="Arial" w:cs="Arial"/>
                <w:color w:val="000000"/>
              </w:rPr>
              <w:t xml:space="preserve"> [2023] VSCA 155.</w:t>
            </w:r>
          </w:p>
        </w:tc>
      </w:tr>
      <w:tr w:rsidR="00A410BD" w14:paraId="352BAEEA" w14:textId="77777777" w:rsidTr="00473897">
        <w:tc>
          <w:tcPr>
            <w:tcW w:w="1220" w:type="dxa"/>
            <w:gridSpan w:val="2"/>
            <w:tcBorders>
              <w:top w:val="single" w:sz="4" w:space="0" w:color="auto"/>
              <w:left w:val="single" w:sz="18" w:space="0" w:color="auto"/>
              <w:bottom w:val="single" w:sz="4" w:space="0" w:color="auto"/>
            </w:tcBorders>
          </w:tcPr>
          <w:p w14:paraId="5C827762" w14:textId="79FBB3EC" w:rsidR="00A410BD" w:rsidRDefault="00A410BD" w:rsidP="00A410BD">
            <w:pPr>
              <w:rPr>
                <w:lang w:val="en-AU"/>
              </w:rPr>
            </w:pPr>
            <w:r>
              <w:rPr>
                <w:lang w:val="en-AU"/>
              </w:rPr>
              <w:t>26/07/23</w:t>
            </w:r>
          </w:p>
        </w:tc>
        <w:tc>
          <w:tcPr>
            <w:tcW w:w="836" w:type="dxa"/>
            <w:tcBorders>
              <w:top w:val="single" w:sz="4" w:space="0" w:color="auto"/>
              <w:bottom w:val="single" w:sz="4" w:space="0" w:color="auto"/>
            </w:tcBorders>
          </w:tcPr>
          <w:p w14:paraId="142AD228" w14:textId="03BBFF1B"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9CCFD0E" w14:textId="18B82A34" w:rsidR="00A410BD" w:rsidRDefault="00A410BD" w:rsidP="00A410BD">
            <w:pPr>
              <w:jc w:val="center"/>
              <w:rPr>
                <w:lang w:val="en-AU"/>
              </w:rPr>
            </w:pPr>
            <w:r>
              <w:rPr>
                <w:lang w:val="en-AU"/>
              </w:rPr>
              <w:t>11.15.7</w:t>
            </w:r>
          </w:p>
        </w:tc>
        <w:tc>
          <w:tcPr>
            <w:tcW w:w="4798" w:type="dxa"/>
            <w:gridSpan w:val="2"/>
            <w:tcBorders>
              <w:top w:val="single" w:sz="4" w:space="0" w:color="auto"/>
              <w:bottom w:val="single" w:sz="4" w:space="0" w:color="auto"/>
              <w:right w:val="single" w:sz="18" w:space="0" w:color="auto"/>
            </w:tcBorders>
          </w:tcPr>
          <w:p w14:paraId="5814E896" w14:textId="12B14111"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sidRPr="005E7281">
              <w:rPr>
                <w:rFonts w:ascii="Arial" w:hAnsi="Arial" w:cs="Arial"/>
                <w:i/>
                <w:iCs/>
                <w:color w:val="000000"/>
              </w:rPr>
              <w:t>DPP v Nguyen</w:t>
            </w:r>
            <w:r>
              <w:rPr>
                <w:rFonts w:ascii="Arial" w:hAnsi="Arial" w:cs="Arial"/>
                <w:color w:val="000000"/>
              </w:rPr>
              <w:t xml:space="preserve"> [2023] VSC 325.</w:t>
            </w:r>
          </w:p>
        </w:tc>
      </w:tr>
      <w:tr w:rsidR="00A410BD" w14:paraId="70908E49" w14:textId="77777777" w:rsidTr="00473897">
        <w:tc>
          <w:tcPr>
            <w:tcW w:w="1220" w:type="dxa"/>
            <w:gridSpan w:val="2"/>
            <w:tcBorders>
              <w:top w:val="single" w:sz="18" w:space="0" w:color="FF0000"/>
              <w:left w:val="single" w:sz="18" w:space="0" w:color="auto"/>
              <w:bottom w:val="single" w:sz="4" w:space="0" w:color="auto"/>
            </w:tcBorders>
            <w:shd w:val="clear" w:color="auto" w:fill="DDDDDD"/>
          </w:tcPr>
          <w:p w14:paraId="7DEEC2E7" w14:textId="449A7238" w:rsidR="00A410BD" w:rsidRPr="0054535C" w:rsidRDefault="00A410BD" w:rsidP="00A410BD">
            <w:pPr>
              <w:keepNext/>
              <w:keepLines/>
              <w:rPr>
                <w:sz w:val="22"/>
                <w:lang w:val="en-AU"/>
              </w:rPr>
            </w:pPr>
            <w:r>
              <w:rPr>
                <w:sz w:val="22"/>
                <w:lang w:val="en-AU"/>
              </w:rPr>
              <w:lastRenderedPageBreak/>
              <w:t>05/06/23</w:t>
            </w:r>
          </w:p>
        </w:tc>
        <w:tc>
          <w:tcPr>
            <w:tcW w:w="7073" w:type="dxa"/>
            <w:gridSpan w:val="4"/>
            <w:tcBorders>
              <w:top w:val="single" w:sz="18" w:space="0" w:color="FF0000"/>
              <w:bottom w:val="single" w:sz="4" w:space="0" w:color="auto"/>
              <w:right w:val="single" w:sz="18" w:space="0" w:color="auto"/>
            </w:tcBorders>
            <w:shd w:val="clear" w:color="auto" w:fill="DDDDDD"/>
          </w:tcPr>
          <w:p w14:paraId="4BB8187F" w14:textId="68DB0B60"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2</w:t>
            </w:r>
            <w:r w:rsidRPr="0054535C">
              <w:rPr>
                <w:sz w:val="22"/>
                <w:lang w:val="en-AU"/>
              </w:rPr>
              <w:t xml:space="preserve"> – </w:t>
            </w:r>
            <w:r>
              <w:rPr>
                <w:sz w:val="22"/>
                <w:lang w:val="en-AU"/>
              </w:rPr>
              <w:t>COURT OVERVIEW</w:t>
            </w:r>
          </w:p>
        </w:tc>
      </w:tr>
      <w:tr w:rsidR="00A410BD" w14:paraId="3CC85E58" w14:textId="77777777" w:rsidTr="00473897">
        <w:trPr>
          <w:trHeight w:val="102"/>
        </w:trPr>
        <w:tc>
          <w:tcPr>
            <w:tcW w:w="1220" w:type="dxa"/>
            <w:gridSpan w:val="2"/>
            <w:tcBorders>
              <w:left w:val="single" w:sz="18" w:space="0" w:color="auto"/>
            </w:tcBorders>
          </w:tcPr>
          <w:p w14:paraId="74AF71AA" w14:textId="08C937A2" w:rsidR="00A410BD" w:rsidRDefault="00A410BD" w:rsidP="00A410BD">
            <w:pPr>
              <w:rPr>
                <w:lang w:val="en-AU"/>
              </w:rPr>
            </w:pPr>
            <w:r>
              <w:rPr>
                <w:lang w:val="en-AU"/>
              </w:rPr>
              <w:t>05/06/23</w:t>
            </w:r>
          </w:p>
        </w:tc>
        <w:tc>
          <w:tcPr>
            <w:tcW w:w="836" w:type="dxa"/>
          </w:tcPr>
          <w:p w14:paraId="09A87D5F" w14:textId="44F1E963" w:rsidR="00A410BD" w:rsidRDefault="00A410BD" w:rsidP="00A410BD">
            <w:pPr>
              <w:jc w:val="center"/>
              <w:rPr>
                <w:lang w:val="en-AU"/>
              </w:rPr>
            </w:pPr>
            <w:r>
              <w:rPr>
                <w:lang w:val="en-AU"/>
              </w:rPr>
              <w:t>2</w:t>
            </w:r>
          </w:p>
        </w:tc>
        <w:tc>
          <w:tcPr>
            <w:tcW w:w="1439" w:type="dxa"/>
          </w:tcPr>
          <w:p w14:paraId="1FDE6DAC" w14:textId="24D9ECE0" w:rsidR="00A410BD" w:rsidRDefault="00A410BD" w:rsidP="00A410BD">
            <w:pPr>
              <w:keepNext/>
              <w:jc w:val="center"/>
              <w:rPr>
                <w:lang w:val="en-AU"/>
              </w:rPr>
            </w:pPr>
            <w:r>
              <w:rPr>
                <w:lang w:val="en-AU"/>
              </w:rPr>
              <w:t>2.7.3</w:t>
            </w:r>
          </w:p>
        </w:tc>
        <w:tc>
          <w:tcPr>
            <w:tcW w:w="4798" w:type="dxa"/>
            <w:gridSpan w:val="2"/>
            <w:tcBorders>
              <w:top w:val="single" w:sz="4" w:space="0" w:color="auto"/>
              <w:bottom w:val="single" w:sz="4" w:space="0" w:color="auto"/>
              <w:right w:val="single" w:sz="18" w:space="0" w:color="auto"/>
            </w:tcBorders>
            <w:shd w:val="clear" w:color="auto" w:fill="auto"/>
          </w:tcPr>
          <w:p w14:paraId="6070EED3" w14:textId="4F1575F0" w:rsidR="00A410BD" w:rsidRDefault="00A410BD" w:rsidP="00A410BD">
            <w:pPr>
              <w:pStyle w:val="ListParagraph"/>
              <w:numPr>
                <w:ilvl w:val="0"/>
                <w:numId w:val="132"/>
              </w:numPr>
              <w:spacing w:before="20" w:after="20"/>
              <w:ind w:left="284" w:hanging="284"/>
              <w:jc w:val="both"/>
              <w:rPr>
                <w:rFonts w:ascii="Arial" w:hAnsi="Arial" w:cs="Arial"/>
                <w:color w:val="000000"/>
              </w:rPr>
            </w:pPr>
            <w:r>
              <w:rPr>
                <w:rFonts w:ascii="Arial" w:hAnsi="Arial" w:cs="Arial"/>
                <w:color w:val="000000"/>
              </w:rPr>
              <w:t xml:space="preserve">Addition of paragraphs [18]-[19] to quoted extract from the judgment of T Forrest J in </w:t>
            </w:r>
            <w:r w:rsidRPr="00C23119">
              <w:rPr>
                <w:rFonts w:ascii="Arial" w:hAnsi="Arial" w:cs="Arial"/>
                <w:i/>
                <w:color w:val="000000"/>
              </w:rPr>
              <w:t>XYZ v State of Victoria &amp; Anor</w:t>
            </w:r>
            <w:r>
              <w:rPr>
                <w:rFonts w:ascii="Arial" w:hAnsi="Arial" w:cs="Arial"/>
                <w:color w:val="000000"/>
              </w:rPr>
              <w:t xml:space="preserve"> [2016] VSC 339.</w:t>
            </w:r>
          </w:p>
          <w:p w14:paraId="33220FE4" w14:textId="6C3D1084" w:rsidR="00A410BD" w:rsidRPr="00CE0EE7" w:rsidRDefault="00A410BD" w:rsidP="00A410BD">
            <w:pPr>
              <w:pStyle w:val="ListParagraph"/>
              <w:numPr>
                <w:ilvl w:val="0"/>
                <w:numId w:val="132"/>
              </w:numPr>
              <w:spacing w:before="20" w:after="20"/>
              <w:ind w:left="284" w:hanging="284"/>
              <w:jc w:val="both"/>
              <w:rPr>
                <w:rFonts w:ascii="Arial" w:hAnsi="Arial" w:cs="Arial"/>
                <w:color w:val="000000"/>
              </w:rPr>
            </w:pPr>
            <w:r>
              <w:rPr>
                <w:rFonts w:ascii="Arial" w:hAnsi="Arial" w:cs="Arial"/>
                <w:color w:val="000000"/>
              </w:rPr>
              <w:t xml:space="preserve">Summary of </w:t>
            </w:r>
            <w:r w:rsidRPr="00EB4495">
              <w:rPr>
                <w:rFonts w:ascii="Arial" w:hAnsi="Arial" w:cs="Arial"/>
                <w:i/>
                <w:iCs/>
              </w:rPr>
              <w:t>Mokbel v The King</w:t>
            </w:r>
            <w:r>
              <w:rPr>
                <w:rFonts w:ascii="Arial" w:hAnsi="Arial" w:cs="Arial"/>
              </w:rPr>
              <w:t xml:space="preserve"> [2023] VSCA 114 and extract from [11]-[12]</w:t>
            </w:r>
            <w:r w:rsidRPr="007412B0">
              <w:rPr>
                <w:rFonts w:ascii="Arial" w:hAnsi="Arial" w:cs="Arial"/>
                <w:color w:val="000000"/>
              </w:rPr>
              <w:t>.</w:t>
            </w:r>
          </w:p>
        </w:tc>
      </w:tr>
      <w:tr w:rsidR="00A410BD" w14:paraId="1749DC4C"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5C3F1573" w14:textId="6F587EE9" w:rsidR="00A410BD" w:rsidRPr="0054535C" w:rsidRDefault="00A410BD" w:rsidP="00A410BD">
            <w:pPr>
              <w:keepNext/>
              <w:keepLines/>
              <w:rPr>
                <w:sz w:val="22"/>
                <w:lang w:val="en-AU"/>
              </w:rPr>
            </w:pPr>
            <w:r>
              <w:rPr>
                <w:sz w:val="22"/>
                <w:lang w:val="en-AU"/>
              </w:rPr>
              <w:t>05/06/23</w:t>
            </w:r>
          </w:p>
        </w:tc>
        <w:tc>
          <w:tcPr>
            <w:tcW w:w="7073" w:type="dxa"/>
            <w:gridSpan w:val="4"/>
            <w:tcBorders>
              <w:top w:val="single" w:sz="18" w:space="0" w:color="auto"/>
              <w:bottom w:val="single" w:sz="4" w:space="0" w:color="auto"/>
              <w:right w:val="single" w:sz="18" w:space="0" w:color="auto"/>
            </w:tcBorders>
            <w:shd w:val="clear" w:color="auto" w:fill="DDDDDD"/>
          </w:tcPr>
          <w:p w14:paraId="7B26B710" w14:textId="206E886D"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A410BD" w14:paraId="39F1CD22" w14:textId="77777777" w:rsidTr="00473897">
        <w:trPr>
          <w:trHeight w:val="454"/>
        </w:trPr>
        <w:tc>
          <w:tcPr>
            <w:tcW w:w="1220" w:type="dxa"/>
            <w:gridSpan w:val="2"/>
            <w:tcBorders>
              <w:left w:val="single" w:sz="18" w:space="0" w:color="auto"/>
            </w:tcBorders>
          </w:tcPr>
          <w:p w14:paraId="39F2D096" w14:textId="5C060440" w:rsidR="00A410BD" w:rsidRDefault="00A410BD" w:rsidP="00A410BD">
            <w:pPr>
              <w:rPr>
                <w:lang w:val="en-AU"/>
              </w:rPr>
            </w:pPr>
            <w:r>
              <w:rPr>
                <w:lang w:val="en-AU"/>
              </w:rPr>
              <w:t>05/06/23</w:t>
            </w:r>
          </w:p>
        </w:tc>
        <w:tc>
          <w:tcPr>
            <w:tcW w:w="836" w:type="dxa"/>
          </w:tcPr>
          <w:p w14:paraId="3338EBAD" w14:textId="50309466" w:rsidR="00A410BD" w:rsidRDefault="00A410BD" w:rsidP="00A410BD">
            <w:pPr>
              <w:jc w:val="center"/>
              <w:rPr>
                <w:lang w:val="en-AU"/>
              </w:rPr>
            </w:pPr>
            <w:r>
              <w:rPr>
                <w:lang w:val="en-AU"/>
              </w:rPr>
              <w:t>3</w:t>
            </w:r>
          </w:p>
        </w:tc>
        <w:tc>
          <w:tcPr>
            <w:tcW w:w="1439" w:type="dxa"/>
          </w:tcPr>
          <w:p w14:paraId="29B615E1" w14:textId="25970E12" w:rsidR="00A410BD" w:rsidRDefault="00A410BD" w:rsidP="00A410BD">
            <w:pPr>
              <w:keepNext/>
              <w:jc w:val="center"/>
              <w:rPr>
                <w:lang w:val="en-AU"/>
              </w:rPr>
            </w:pPr>
            <w:r>
              <w:rPr>
                <w:lang w:val="en-AU"/>
              </w:rPr>
              <w:t>3.1.1</w:t>
            </w:r>
          </w:p>
        </w:tc>
        <w:tc>
          <w:tcPr>
            <w:tcW w:w="4798" w:type="dxa"/>
            <w:gridSpan w:val="2"/>
            <w:tcBorders>
              <w:top w:val="single" w:sz="4" w:space="0" w:color="auto"/>
              <w:right w:val="single" w:sz="18" w:space="0" w:color="auto"/>
            </w:tcBorders>
            <w:shd w:val="clear" w:color="auto" w:fill="auto"/>
          </w:tcPr>
          <w:p w14:paraId="49721DE6" w14:textId="4CAA51A7" w:rsidR="00A410BD" w:rsidRDefault="00A410BD" w:rsidP="00A410BD">
            <w:pPr>
              <w:jc w:val="both"/>
              <w:rPr>
                <w:rFonts w:ascii="Arial" w:hAnsi="Arial" w:cs="Arial"/>
                <w:bCs/>
                <w:color w:val="000000"/>
              </w:rPr>
            </w:pPr>
            <w:r>
              <w:rPr>
                <w:rFonts w:ascii="Arial" w:hAnsi="Arial" w:cs="Arial"/>
                <w:bCs/>
                <w:color w:val="000000"/>
              </w:rPr>
              <w:t xml:space="preserve">Reference to </w:t>
            </w:r>
            <w:r w:rsidRPr="005148A1">
              <w:rPr>
                <w:rFonts w:ascii="Arial" w:hAnsi="Arial" w:cs="Arial"/>
                <w:bCs/>
                <w:i/>
                <w:iCs/>
                <w:color w:val="000000"/>
              </w:rPr>
              <w:t>AML (a pseudonym) v Longden Super Custodian Pty Ltd</w:t>
            </w:r>
            <w:r>
              <w:rPr>
                <w:rFonts w:ascii="Arial" w:hAnsi="Arial" w:cs="Arial"/>
                <w:bCs/>
                <w:color w:val="000000"/>
              </w:rPr>
              <w:t xml:space="preserve"> [2023] VSCA 118.</w:t>
            </w:r>
          </w:p>
        </w:tc>
      </w:tr>
      <w:tr w:rsidR="00A410BD" w14:paraId="75B62371" w14:textId="77777777" w:rsidTr="00473897">
        <w:trPr>
          <w:trHeight w:val="454"/>
        </w:trPr>
        <w:tc>
          <w:tcPr>
            <w:tcW w:w="1220" w:type="dxa"/>
            <w:gridSpan w:val="2"/>
            <w:tcBorders>
              <w:left w:val="single" w:sz="18" w:space="0" w:color="auto"/>
            </w:tcBorders>
          </w:tcPr>
          <w:p w14:paraId="5A47721A" w14:textId="76064560" w:rsidR="00A410BD" w:rsidRDefault="00A410BD" w:rsidP="00A410BD">
            <w:pPr>
              <w:rPr>
                <w:lang w:val="en-AU"/>
              </w:rPr>
            </w:pPr>
            <w:r>
              <w:rPr>
                <w:lang w:val="en-AU"/>
              </w:rPr>
              <w:t>05/06/23</w:t>
            </w:r>
          </w:p>
        </w:tc>
        <w:tc>
          <w:tcPr>
            <w:tcW w:w="836" w:type="dxa"/>
          </w:tcPr>
          <w:p w14:paraId="01F144CA" w14:textId="5F88801F" w:rsidR="00A410BD" w:rsidRDefault="00A410BD" w:rsidP="00A410BD">
            <w:pPr>
              <w:jc w:val="center"/>
              <w:rPr>
                <w:lang w:val="en-AU"/>
              </w:rPr>
            </w:pPr>
            <w:r>
              <w:rPr>
                <w:lang w:val="en-AU"/>
              </w:rPr>
              <w:t>3</w:t>
            </w:r>
          </w:p>
        </w:tc>
        <w:tc>
          <w:tcPr>
            <w:tcW w:w="1439" w:type="dxa"/>
          </w:tcPr>
          <w:p w14:paraId="1FE897BB" w14:textId="16084F9F" w:rsidR="00A410BD" w:rsidRDefault="00A410BD" w:rsidP="00A410BD">
            <w:pPr>
              <w:keepNext/>
              <w:jc w:val="center"/>
              <w:rPr>
                <w:lang w:val="en-AU"/>
              </w:rPr>
            </w:pPr>
            <w:r>
              <w:rPr>
                <w:lang w:val="en-AU"/>
              </w:rPr>
              <w:t>3.1.2</w:t>
            </w:r>
          </w:p>
        </w:tc>
        <w:tc>
          <w:tcPr>
            <w:tcW w:w="4798" w:type="dxa"/>
            <w:gridSpan w:val="2"/>
            <w:tcBorders>
              <w:top w:val="single" w:sz="4" w:space="0" w:color="auto"/>
              <w:right w:val="single" w:sz="18" w:space="0" w:color="auto"/>
            </w:tcBorders>
            <w:shd w:val="clear" w:color="auto" w:fill="auto"/>
          </w:tcPr>
          <w:p w14:paraId="3911AA11" w14:textId="6F193CA2" w:rsidR="00A410BD" w:rsidRDefault="00A410BD" w:rsidP="00A410BD">
            <w:pPr>
              <w:jc w:val="both"/>
              <w:rPr>
                <w:rFonts w:ascii="Arial" w:hAnsi="Arial" w:cs="Arial"/>
                <w:bCs/>
                <w:color w:val="000000"/>
              </w:rPr>
            </w:pPr>
            <w:r>
              <w:rPr>
                <w:rFonts w:ascii="Arial" w:hAnsi="Arial" w:cs="Arial"/>
                <w:bCs/>
                <w:color w:val="000000"/>
              </w:rPr>
              <w:t xml:space="preserve">Reference to </w:t>
            </w:r>
            <w:r w:rsidRPr="00435205">
              <w:rPr>
                <w:rFonts w:ascii="Arial" w:hAnsi="Arial" w:cs="Arial"/>
                <w:bCs/>
                <w:i/>
                <w:iCs/>
                <w:color w:val="000000"/>
              </w:rPr>
              <w:t>QYFM v Minister for Immigration, Citizenship, Migrant Services and Multicultural Affairs</w:t>
            </w:r>
            <w:r>
              <w:rPr>
                <w:rFonts w:ascii="Arial" w:hAnsi="Arial" w:cs="Arial"/>
                <w:bCs/>
                <w:color w:val="000000"/>
              </w:rPr>
              <w:t xml:space="preserve"> [2023] HCA 15. Esp. at [36]-[58], [67]-[85], [153]-[175], [189] &amp; [273]-[302].</w:t>
            </w:r>
          </w:p>
        </w:tc>
      </w:tr>
      <w:tr w:rsidR="00A410BD" w14:paraId="0EE41264" w14:textId="77777777" w:rsidTr="00473897">
        <w:trPr>
          <w:trHeight w:val="454"/>
        </w:trPr>
        <w:tc>
          <w:tcPr>
            <w:tcW w:w="1220" w:type="dxa"/>
            <w:gridSpan w:val="2"/>
            <w:tcBorders>
              <w:left w:val="single" w:sz="18" w:space="0" w:color="auto"/>
            </w:tcBorders>
          </w:tcPr>
          <w:p w14:paraId="4F9D2B9C" w14:textId="4B867588" w:rsidR="00A410BD" w:rsidRDefault="00A410BD" w:rsidP="00A410BD">
            <w:pPr>
              <w:rPr>
                <w:lang w:val="en-AU"/>
              </w:rPr>
            </w:pPr>
            <w:r>
              <w:rPr>
                <w:lang w:val="en-AU"/>
              </w:rPr>
              <w:t>05/06/23</w:t>
            </w:r>
          </w:p>
        </w:tc>
        <w:tc>
          <w:tcPr>
            <w:tcW w:w="836" w:type="dxa"/>
          </w:tcPr>
          <w:p w14:paraId="5B9ECD5F" w14:textId="55C3AE25" w:rsidR="00A410BD" w:rsidRDefault="00A410BD" w:rsidP="00A410BD">
            <w:pPr>
              <w:jc w:val="center"/>
              <w:rPr>
                <w:lang w:val="en-AU"/>
              </w:rPr>
            </w:pPr>
            <w:r>
              <w:rPr>
                <w:lang w:val="en-AU"/>
              </w:rPr>
              <w:t>3</w:t>
            </w:r>
          </w:p>
        </w:tc>
        <w:tc>
          <w:tcPr>
            <w:tcW w:w="1439" w:type="dxa"/>
          </w:tcPr>
          <w:p w14:paraId="76399D36" w14:textId="009B3493" w:rsidR="00A410BD" w:rsidRDefault="00A410BD" w:rsidP="00A410BD">
            <w:pPr>
              <w:keepNext/>
              <w:jc w:val="center"/>
              <w:rPr>
                <w:lang w:val="en-AU"/>
              </w:rPr>
            </w:pPr>
            <w:r>
              <w:rPr>
                <w:lang w:val="en-AU"/>
              </w:rPr>
              <w:t>3.5.9.1</w:t>
            </w:r>
          </w:p>
        </w:tc>
        <w:tc>
          <w:tcPr>
            <w:tcW w:w="4798" w:type="dxa"/>
            <w:gridSpan w:val="2"/>
            <w:tcBorders>
              <w:top w:val="single" w:sz="4" w:space="0" w:color="auto"/>
              <w:right w:val="single" w:sz="18" w:space="0" w:color="auto"/>
            </w:tcBorders>
            <w:shd w:val="clear" w:color="auto" w:fill="auto"/>
          </w:tcPr>
          <w:p w14:paraId="1B510972" w14:textId="6C45D8D3" w:rsidR="00A410BD" w:rsidRDefault="00A410BD" w:rsidP="00A410BD">
            <w:pPr>
              <w:jc w:val="both"/>
              <w:rPr>
                <w:rFonts w:ascii="Arial" w:hAnsi="Arial" w:cs="Arial"/>
                <w:bCs/>
                <w:color w:val="000000"/>
              </w:rPr>
            </w:pPr>
            <w:r>
              <w:rPr>
                <w:rFonts w:ascii="Arial" w:hAnsi="Arial" w:cs="Arial"/>
                <w:bCs/>
                <w:color w:val="000000"/>
              </w:rPr>
              <w:t xml:space="preserve">Reference to </w:t>
            </w:r>
            <w:r w:rsidRPr="00012E45">
              <w:rPr>
                <w:rFonts w:ascii="Arial" w:hAnsi="Arial" w:cs="Arial"/>
                <w:i/>
                <w:iCs/>
              </w:rPr>
              <w:t>Commissioner of the Australian Federal Police v Song &amp; Ors (Subpoena Objection)</w:t>
            </w:r>
            <w:r>
              <w:rPr>
                <w:rFonts w:ascii="Arial" w:hAnsi="Arial" w:cs="Arial"/>
              </w:rPr>
              <w:t xml:space="preserve"> [2023] VSC 273</w:t>
            </w:r>
            <w:r w:rsidRPr="00061EA1">
              <w:rPr>
                <w:rFonts w:ascii="Arial" w:hAnsi="Arial" w:cs="Arial"/>
              </w:rPr>
              <w:t>.</w:t>
            </w:r>
          </w:p>
        </w:tc>
      </w:tr>
      <w:tr w:rsidR="00A410BD" w14:paraId="0976C525" w14:textId="77777777" w:rsidTr="00473897">
        <w:trPr>
          <w:trHeight w:val="454"/>
        </w:trPr>
        <w:tc>
          <w:tcPr>
            <w:tcW w:w="1220" w:type="dxa"/>
            <w:gridSpan w:val="2"/>
            <w:tcBorders>
              <w:left w:val="single" w:sz="18" w:space="0" w:color="auto"/>
            </w:tcBorders>
          </w:tcPr>
          <w:p w14:paraId="6AE846ED" w14:textId="3E904912" w:rsidR="00A410BD" w:rsidRDefault="00A410BD" w:rsidP="00A410BD">
            <w:pPr>
              <w:rPr>
                <w:lang w:val="en-AU"/>
              </w:rPr>
            </w:pPr>
            <w:r>
              <w:rPr>
                <w:lang w:val="en-AU"/>
              </w:rPr>
              <w:t>05/06/23</w:t>
            </w:r>
          </w:p>
        </w:tc>
        <w:tc>
          <w:tcPr>
            <w:tcW w:w="836" w:type="dxa"/>
          </w:tcPr>
          <w:p w14:paraId="6BF5D946" w14:textId="4E8A0C0C" w:rsidR="00A410BD" w:rsidRDefault="00A410BD" w:rsidP="00A410BD">
            <w:pPr>
              <w:jc w:val="center"/>
              <w:rPr>
                <w:lang w:val="en-AU"/>
              </w:rPr>
            </w:pPr>
            <w:r>
              <w:rPr>
                <w:lang w:val="en-AU"/>
              </w:rPr>
              <w:t>3</w:t>
            </w:r>
          </w:p>
        </w:tc>
        <w:tc>
          <w:tcPr>
            <w:tcW w:w="1439" w:type="dxa"/>
          </w:tcPr>
          <w:p w14:paraId="519D30EA" w14:textId="33A9B6E3" w:rsidR="00A410BD" w:rsidRDefault="00A410BD" w:rsidP="00A410BD">
            <w:pPr>
              <w:keepNext/>
              <w:jc w:val="center"/>
              <w:rPr>
                <w:lang w:val="en-AU"/>
              </w:rPr>
            </w:pPr>
            <w:r>
              <w:rPr>
                <w:lang w:val="en-AU"/>
              </w:rPr>
              <w:t>3.5.10.2</w:t>
            </w:r>
          </w:p>
        </w:tc>
        <w:tc>
          <w:tcPr>
            <w:tcW w:w="4798" w:type="dxa"/>
            <w:gridSpan w:val="2"/>
            <w:tcBorders>
              <w:top w:val="single" w:sz="4" w:space="0" w:color="auto"/>
              <w:right w:val="single" w:sz="18" w:space="0" w:color="auto"/>
            </w:tcBorders>
            <w:shd w:val="clear" w:color="auto" w:fill="auto"/>
          </w:tcPr>
          <w:p w14:paraId="166A5CCC" w14:textId="2E0BEF89" w:rsidR="00A410BD" w:rsidRDefault="00A410BD" w:rsidP="00A410BD">
            <w:pPr>
              <w:jc w:val="both"/>
              <w:rPr>
                <w:rFonts w:ascii="Arial" w:hAnsi="Arial" w:cs="Arial"/>
                <w:bCs/>
                <w:color w:val="000000"/>
              </w:rPr>
            </w:pPr>
            <w:r>
              <w:rPr>
                <w:rFonts w:ascii="Arial" w:hAnsi="Arial" w:cs="Arial"/>
                <w:bCs/>
                <w:color w:val="000000"/>
              </w:rPr>
              <w:t xml:space="preserve">Reference to </w:t>
            </w:r>
            <w:r w:rsidRPr="000059C5">
              <w:rPr>
                <w:rFonts w:ascii="Arial" w:hAnsi="Arial" w:cs="Arial"/>
                <w:i/>
                <w:iCs/>
              </w:rPr>
              <w:t>DPP v Fuller (a pseudonym)</w:t>
            </w:r>
            <w:r>
              <w:rPr>
                <w:rFonts w:ascii="Arial" w:hAnsi="Arial" w:cs="Arial"/>
              </w:rPr>
              <w:t xml:space="preserve"> [2023] VSCA 121.</w:t>
            </w:r>
          </w:p>
        </w:tc>
      </w:tr>
      <w:tr w:rsidR="00A410BD" w14:paraId="0648160C" w14:textId="77777777" w:rsidTr="00473897">
        <w:trPr>
          <w:trHeight w:val="454"/>
        </w:trPr>
        <w:tc>
          <w:tcPr>
            <w:tcW w:w="1220" w:type="dxa"/>
            <w:gridSpan w:val="2"/>
            <w:tcBorders>
              <w:left w:val="single" w:sz="18" w:space="0" w:color="auto"/>
            </w:tcBorders>
          </w:tcPr>
          <w:p w14:paraId="15BFFB5D" w14:textId="6F59DD36" w:rsidR="00A410BD" w:rsidRDefault="00A410BD" w:rsidP="00A410BD">
            <w:pPr>
              <w:rPr>
                <w:lang w:val="en-AU"/>
              </w:rPr>
            </w:pPr>
            <w:r>
              <w:rPr>
                <w:lang w:val="en-AU"/>
              </w:rPr>
              <w:t>05/06/23</w:t>
            </w:r>
          </w:p>
        </w:tc>
        <w:tc>
          <w:tcPr>
            <w:tcW w:w="836" w:type="dxa"/>
          </w:tcPr>
          <w:p w14:paraId="011AE260" w14:textId="27B71444" w:rsidR="00A410BD" w:rsidRDefault="00A410BD" w:rsidP="00A410BD">
            <w:pPr>
              <w:jc w:val="center"/>
              <w:rPr>
                <w:lang w:val="en-AU"/>
              </w:rPr>
            </w:pPr>
            <w:r>
              <w:rPr>
                <w:lang w:val="en-AU"/>
              </w:rPr>
              <w:t>3</w:t>
            </w:r>
          </w:p>
        </w:tc>
        <w:tc>
          <w:tcPr>
            <w:tcW w:w="1439" w:type="dxa"/>
          </w:tcPr>
          <w:p w14:paraId="7F6B2A34" w14:textId="2A66CAB1" w:rsidR="00A410BD" w:rsidRDefault="00A410BD" w:rsidP="00A410BD">
            <w:pPr>
              <w:keepNext/>
              <w:jc w:val="center"/>
              <w:rPr>
                <w:lang w:val="en-AU"/>
              </w:rPr>
            </w:pPr>
            <w:r>
              <w:rPr>
                <w:lang w:val="en-AU"/>
              </w:rPr>
              <w:t>3.5.14</w:t>
            </w:r>
          </w:p>
        </w:tc>
        <w:tc>
          <w:tcPr>
            <w:tcW w:w="4798" w:type="dxa"/>
            <w:gridSpan w:val="2"/>
            <w:tcBorders>
              <w:top w:val="single" w:sz="4" w:space="0" w:color="auto"/>
              <w:right w:val="single" w:sz="18" w:space="0" w:color="auto"/>
            </w:tcBorders>
            <w:shd w:val="clear" w:color="auto" w:fill="auto"/>
          </w:tcPr>
          <w:p w14:paraId="4D3F08F9" w14:textId="34AA8A2D" w:rsidR="00A410BD" w:rsidRDefault="00A410BD" w:rsidP="00A410BD">
            <w:pPr>
              <w:jc w:val="both"/>
              <w:rPr>
                <w:rFonts w:ascii="Arial" w:hAnsi="Arial" w:cs="Arial"/>
                <w:bCs/>
                <w:color w:val="000000"/>
              </w:rPr>
            </w:pPr>
            <w:r>
              <w:rPr>
                <w:rFonts w:ascii="Arial" w:hAnsi="Arial" w:cs="Arial"/>
                <w:bCs/>
                <w:color w:val="000000"/>
              </w:rPr>
              <w:t xml:space="preserve">Reference to </w:t>
            </w:r>
            <w:r w:rsidRPr="00057181">
              <w:rPr>
                <w:rFonts w:ascii="Arial" w:hAnsi="Arial" w:cs="Arial"/>
                <w:i/>
                <w:iCs/>
              </w:rPr>
              <w:t>Gunawardana v GMA Environmental Services Pty Ltd</w:t>
            </w:r>
            <w:r>
              <w:rPr>
                <w:rFonts w:ascii="Arial" w:hAnsi="Arial" w:cs="Arial"/>
              </w:rPr>
              <w:t xml:space="preserve"> [2023] VSC 281 at [73]-[81]</w:t>
            </w:r>
            <w:r w:rsidRPr="00CB1286">
              <w:rPr>
                <w:rFonts w:ascii="Arial" w:hAnsi="Arial" w:cs="Arial"/>
              </w:rPr>
              <w:t>.</w:t>
            </w:r>
          </w:p>
        </w:tc>
      </w:tr>
      <w:tr w:rsidR="00A410BD" w14:paraId="51909E79" w14:textId="77777777" w:rsidTr="00473897">
        <w:trPr>
          <w:trHeight w:val="454"/>
        </w:trPr>
        <w:tc>
          <w:tcPr>
            <w:tcW w:w="1220" w:type="dxa"/>
            <w:gridSpan w:val="2"/>
            <w:tcBorders>
              <w:left w:val="single" w:sz="18" w:space="0" w:color="auto"/>
            </w:tcBorders>
          </w:tcPr>
          <w:p w14:paraId="07951047" w14:textId="5AC5F5A6" w:rsidR="00A410BD" w:rsidRDefault="00A410BD" w:rsidP="00A410BD">
            <w:pPr>
              <w:rPr>
                <w:lang w:val="en-AU"/>
              </w:rPr>
            </w:pPr>
            <w:r>
              <w:rPr>
                <w:lang w:val="en-AU"/>
              </w:rPr>
              <w:t>05/06/23</w:t>
            </w:r>
          </w:p>
        </w:tc>
        <w:tc>
          <w:tcPr>
            <w:tcW w:w="836" w:type="dxa"/>
          </w:tcPr>
          <w:p w14:paraId="7C9E1DE6" w14:textId="2142CA65" w:rsidR="00A410BD" w:rsidRDefault="00A410BD" w:rsidP="00A410BD">
            <w:pPr>
              <w:jc w:val="center"/>
              <w:rPr>
                <w:lang w:val="en-AU"/>
              </w:rPr>
            </w:pPr>
            <w:r>
              <w:rPr>
                <w:lang w:val="en-AU"/>
              </w:rPr>
              <w:t>3</w:t>
            </w:r>
          </w:p>
        </w:tc>
        <w:tc>
          <w:tcPr>
            <w:tcW w:w="1439" w:type="dxa"/>
          </w:tcPr>
          <w:p w14:paraId="58EE03E7" w14:textId="0A785D34" w:rsidR="00A410BD" w:rsidRDefault="00A410BD" w:rsidP="00A410BD">
            <w:pPr>
              <w:keepNext/>
              <w:jc w:val="center"/>
              <w:rPr>
                <w:lang w:val="en-AU"/>
              </w:rPr>
            </w:pPr>
            <w:r>
              <w:rPr>
                <w:lang w:val="en-AU"/>
              </w:rPr>
              <w:t>3.9</w:t>
            </w:r>
          </w:p>
        </w:tc>
        <w:tc>
          <w:tcPr>
            <w:tcW w:w="4798" w:type="dxa"/>
            <w:gridSpan w:val="2"/>
            <w:tcBorders>
              <w:top w:val="single" w:sz="4" w:space="0" w:color="auto"/>
              <w:right w:val="single" w:sz="18" w:space="0" w:color="auto"/>
            </w:tcBorders>
            <w:shd w:val="clear" w:color="auto" w:fill="auto"/>
          </w:tcPr>
          <w:p w14:paraId="3E189ECB" w14:textId="1BD60FB0" w:rsidR="00A410BD" w:rsidRDefault="00A410BD" w:rsidP="00A410BD">
            <w:pPr>
              <w:jc w:val="both"/>
              <w:rPr>
                <w:rFonts w:ascii="Arial" w:hAnsi="Arial" w:cs="Arial"/>
                <w:color w:val="000000"/>
              </w:rPr>
            </w:pPr>
            <w:r>
              <w:rPr>
                <w:rFonts w:ascii="Arial" w:hAnsi="Arial" w:cs="Arial"/>
                <w:bCs/>
                <w:color w:val="000000"/>
              </w:rPr>
              <w:t xml:space="preserve">Reference to </w:t>
            </w:r>
            <w:r w:rsidRPr="00425537">
              <w:rPr>
                <w:rFonts w:ascii="Arial" w:hAnsi="Arial" w:cs="Arial"/>
                <w:i/>
                <w:iCs/>
              </w:rPr>
              <w:t>M C Wholesaling Pty Ltd &amp; Anor v Che &amp; Ors (No 5)</w:t>
            </w:r>
            <w:r>
              <w:rPr>
                <w:rFonts w:ascii="Arial" w:hAnsi="Arial" w:cs="Arial"/>
              </w:rPr>
              <w:t xml:space="preserve"> [2023] VSC 267.</w:t>
            </w:r>
          </w:p>
        </w:tc>
      </w:tr>
      <w:tr w:rsidR="00A410BD" w14:paraId="4C74C340"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77B5ED24" w14:textId="49915684" w:rsidR="00A410BD" w:rsidRPr="0054535C" w:rsidRDefault="00A410BD" w:rsidP="00A410BD">
            <w:pPr>
              <w:keepNext/>
              <w:keepLines/>
              <w:rPr>
                <w:sz w:val="22"/>
                <w:lang w:val="en-AU"/>
              </w:rPr>
            </w:pPr>
            <w:r>
              <w:rPr>
                <w:sz w:val="22"/>
                <w:lang w:val="en-AU"/>
              </w:rPr>
              <w:t>05/06/23</w:t>
            </w:r>
          </w:p>
        </w:tc>
        <w:tc>
          <w:tcPr>
            <w:tcW w:w="7073" w:type="dxa"/>
            <w:gridSpan w:val="4"/>
            <w:tcBorders>
              <w:top w:val="single" w:sz="18" w:space="0" w:color="auto"/>
              <w:bottom w:val="single" w:sz="4" w:space="0" w:color="auto"/>
              <w:right w:val="single" w:sz="18" w:space="0" w:color="auto"/>
            </w:tcBorders>
            <w:shd w:val="clear" w:color="auto" w:fill="DDDDDD"/>
          </w:tcPr>
          <w:p w14:paraId="19577D75" w14:textId="3D26E603" w:rsidR="00A410BD" w:rsidRPr="0054535C" w:rsidRDefault="00A410BD" w:rsidP="00A410BD">
            <w:pPr>
              <w:keepNext/>
              <w:keepLines/>
              <w:jc w:val="center"/>
              <w:rPr>
                <w:rFonts w:ascii="Arial" w:hAnsi="Arial" w:cs="Arial"/>
                <w:color w:val="000000"/>
                <w:sz w:val="22"/>
              </w:rPr>
            </w:pPr>
            <w:r>
              <w:rPr>
                <w:sz w:val="22"/>
                <w:lang w:val="en-AU"/>
              </w:rPr>
              <w:t>CH</w:t>
            </w:r>
            <w:r w:rsidRPr="0054535C">
              <w:rPr>
                <w:sz w:val="22"/>
                <w:lang w:val="en-AU"/>
              </w:rPr>
              <w:t xml:space="preserve">APTER </w:t>
            </w:r>
            <w:r>
              <w:rPr>
                <w:sz w:val="22"/>
                <w:lang w:val="en-AU"/>
              </w:rPr>
              <w:t>9</w:t>
            </w:r>
            <w:r w:rsidRPr="0054535C">
              <w:rPr>
                <w:sz w:val="22"/>
                <w:lang w:val="en-AU"/>
              </w:rPr>
              <w:t xml:space="preserve"> – </w:t>
            </w:r>
            <w:r>
              <w:rPr>
                <w:sz w:val="22"/>
                <w:lang w:val="en-AU"/>
              </w:rPr>
              <w:t>CRIMINAL DIVISION – CUSTODY &amp; BAIL</w:t>
            </w:r>
          </w:p>
        </w:tc>
      </w:tr>
      <w:tr w:rsidR="00A410BD" w14:paraId="200BDA64" w14:textId="77777777" w:rsidTr="00473897">
        <w:trPr>
          <w:trHeight w:val="283"/>
        </w:trPr>
        <w:tc>
          <w:tcPr>
            <w:tcW w:w="1220" w:type="dxa"/>
            <w:gridSpan w:val="2"/>
            <w:tcBorders>
              <w:top w:val="single" w:sz="4" w:space="0" w:color="auto"/>
              <w:left w:val="single" w:sz="18" w:space="0" w:color="auto"/>
            </w:tcBorders>
          </w:tcPr>
          <w:p w14:paraId="725A29D2" w14:textId="07D0FD0F" w:rsidR="00A410BD" w:rsidRDefault="00A410BD" w:rsidP="00A410BD">
            <w:pPr>
              <w:rPr>
                <w:lang w:val="en-AU"/>
              </w:rPr>
            </w:pPr>
            <w:r>
              <w:rPr>
                <w:lang w:val="en-AU"/>
              </w:rPr>
              <w:t>05/06/23</w:t>
            </w:r>
          </w:p>
        </w:tc>
        <w:tc>
          <w:tcPr>
            <w:tcW w:w="836" w:type="dxa"/>
            <w:tcBorders>
              <w:top w:val="single" w:sz="4" w:space="0" w:color="auto"/>
            </w:tcBorders>
          </w:tcPr>
          <w:p w14:paraId="080363F0" w14:textId="3C18FFFB" w:rsidR="00A410BD" w:rsidRDefault="00A410BD" w:rsidP="00A410BD">
            <w:pPr>
              <w:jc w:val="center"/>
              <w:rPr>
                <w:lang w:val="en-AU"/>
              </w:rPr>
            </w:pPr>
            <w:r>
              <w:rPr>
                <w:lang w:val="en-AU"/>
              </w:rPr>
              <w:t>9</w:t>
            </w:r>
          </w:p>
        </w:tc>
        <w:tc>
          <w:tcPr>
            <w:tcW w:w="1439" w:type="dxa"/>
            <w:tcBorders>
              <w:top w:val="single" w:sz="4" w:space="0" w:color="auto"/>
            </w:tcBorders>
          </w:tcPr>
          <w:p w14:paraId="051DB167" w14:textId="30331EC5" w:rsidR="00A410BD" w:rsidRDefault="00A410BD" w:rsidP="00A410BD">
            <w:pPr>
              <w:jc w:val="center"/>
              <w:rPr>
                <w:lang w:val="en-AU"/>
              </w:rPr>
            </w:pPr>
            <w:r>
              <w:rPr>
                <w:lang w:val="en-AU"/>
              </w:rPr>
              <w:t>9.4.1.1</w:t>
            </w:r>
          </w:p>
        </w:tc>
        <w:tc>
          <w:tcPr>
            <w:tcW w:w="4798" w:type="dxa"/>
            <w:gridSpan w:val="2"/>
            <w:tcBorders>
              <w:top w:val="single" w:sz="4" w:space="0" w:color="auto"/>
              <w:right w:val="single" w:sz="18" w:space="0" w:color="auto"/>
            </w:tcBorders>
            <w:shd w:val="clear" w:color="auto" w:fill="auto"/>
          </w:tcPr>
          <w:p w14:paraId="5F2B6D45" w14:textId="024F4004"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sidRPr="00B63C8F">
              <w:rPr>
                <w:rFonts w:ascii="Arial" w:hAnsi="Arial" w:cs="Arial"/>
                <w:i/>
                <w:iCs/>
              </w:rPr>
              <w:t>Re Murray</w:t>
            </w:r>
            <w:r>
              <w:rPr>
                <w:rFonts w:ascii="Arial" w:hAnsi="Arial" w:cs="Arial"/>
              </w:rPr>
              <w:t xml:space="preserve"> [2023] VSC 266.</w:t>
            </w:r>
          </w:p>
        </w:tc>
      </w:tr>
      <w:tr w:rsidR="00A410BD" w14:paraId="6D7CA70A" w14:textId="77777777" w:rsidTr="00473897">
        <w:trPr>
          <w:trHeight w:val="283"/>
        </w:trPr>
        <w:tc>
          <w:tcPr>
            <w:tcW w:w="1220" w:type="dxa"/>
            <w:gridSpan w:val="2"/>
            <w:tcBorders>
              <w:top w:val="single" w:sz="4" w:space="0" w:color="auto"/>
              <w:left w:val="single" w:sz="18" w:space="0" w:color="auto"/>
            </w:tcBorders>
          </w:tcPr>
          <w:p w14:paraId="36734E9C" w14:textId="598957D6" w:rsidR="00A410BD" w:rsidRDefault="00A410BD" w:rsidP="00A410BD">
            <w:pPr>
              <w:rPr>
                <w:lang w:val="en-AU"/>
              </w:rPr>
            </w:pPr>
            <w:r>
              <w:rPr>
                <w:lang w:val="en-AU"/>
              </w:rPr>
              <w:t>05/06/23</w:t>
            </w:r>
          </w:p>
        </w:tc>
        <w:tc>
          <w:tcPr>
            <w:tcW w:w="836" w:type="dxa"/>
            <w:tcBorders>
              <w:top w:val="single" w:sz="4" w:space="0" w:color="auto"/>
            </w:tcBorders>
          </w:tcPr>
          <w:p w14:paraId="009B80C8" w14:textId="5DDC3644" w:rsidR="00A410BD" w:rsidRDefault="00A410BD" w:rsidP="00A410BD">
            <w:pPr>
              <w:jc w:val="center"/>
              <w:rPr>
                <w:lang w:val="en-AU"/>
              </w:rPr>
            </w:pPr>
            <w:r>
              <w:rPr>
                <w:lang w:val="en-AU"/>
              </w:rPr>
              <w:t>9</w:t>
            </w:r>
          </w:p>
        </w:tc>
        <w:tc>
          <w:tcPr>
            <w:tcW w:w="1439" w:type="dxa"/>
            <w:tcBorders>
              <w:top w:val="single" w:sz="4" w:space="0" w:color="auto"/>
            </w:tcBorders>
          </w:tcPr>
          <w:p w14:paraId="68A81E6B" w14:textId="35E6D78F" w:rsidR="00A410BD" w:rsidRDefault="00A410BD" w:rsidP="00A410BD">
            <w:pPr>
              <w:jc w:val="center"/>
              <w:rPr>
                <w:lang w:val="en-AU"/>
              </w:rPr>
            </w:pPr>
            <w:r>
              <w:rPr>
                <w:lang w:val="en-AU"/>
              </w:rPr>
              <w:t>9.4.4.3</w:t>
            </w:r>
          </w:p>
        </w:tc>
        <w:tc>
          <w:tcPr>
            <w:tcW w:w="4798" w:type="dxa"/>
            <w:gridSpan w:val="2"/>
            <w:tcBorders>
              <w:top w:val="single" w:sz="4" w:space="0" w:color="auto"/>
              <w:right w:val="single" w:sz="18" w:space="0" w:color="auto"/>
            </w:tcBorders>
            <w:shd w:val="clear" w:color="auto" w:fill="auto"/>
          </w:tcPr>
          <w:p w14:paraId="14A3DDB2" w14:textId="7C377289"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Pr>
                <w:rFonts w:ascii="Arial" w:hAnsi="Arial" w:cs="Arial"/>
                <w:i/>
                <w:iCs/>
              </w:rPr>
              <w:t xml:space="preserve">Re Ikebudu </w:t>
            </w:r>
            <w:r w:rsidRPr="0033741E">
              <w:rPr>
                <w:rFonts w:ascii="Arial" w:hAnsi="Arial" w:cs="Arial"/>
              </w:rPr>
              <w:t xml:space="preserve">[2023] VSC </w:t>
            </w:r>
            <w:r>
              <w:rPr>
                <w:rFonts w:ascii="Arial" w:hAnsi="Arial" w:cs="Arial"/>
              </w:rPr>
              <w:t>265.</w:t>
            </w:r>
          </w:p>
        </w:tc>
      </w:tr>
      <w:tr w:rsidR="00A410BD" w14:paraId="6C261BCB" w14:textId="77777777" w:rsidTr="00473897">
        <w:trPr>
          <w:trHeight w:val="283"/>
        </w:trPr>
        <w:tc>
          <w:tcPr>
            <w:tcW w:w="1220" w:type="dxa"/>
            <w:gridSpan w:val="2"/>
            <w:tcBorders>
              <w:top w:val="single" w:sz="4" w:space="0" w:color="auto"/>
              <w:left w:val="single" w:sz="18" w:space="0" w:color="auto"/>
            </w:tcBorders>
          </w:tcPr>
          <w:p w14:paraId="5C5A0DCC" w14:textId="41D6C33F" w:rsidR="00A410BD" w:rsidRDefault="00A410BD" w:rsidP="00A410BD">
            <w:pPr>
              <w:rPr>
                <w:lang w:val="en-AU"/>
              </w:rPr>
            </w:pPr>
            <w:r>
              <w:rPr>
                <w:lang w:val="en-AU"/>
              </w:rPr>
              <w:t>05/06/23</w:t>
            </w:r>
          </w:p>
        </w:tc>
        <w:tc>
          <w:tcPr>
            <w:tcW w:w="836" w:type="dxa"/>
            <w:tcBorders>
              <w:top w:val="single" w:sz="4" w:space="0" w:color="auto"/>
            </w:tcBorders>
          </w:tcPr>
          <w:p w14:paraId="05D0367C" w14:textId="6F7B5A40" w:rsidR="00A410BD" w:rsidRDefault="00A410BD" w:rsidP="00A410BD">
            <w:pPr>
              <w:jc w:val="center"/>
              <w:rPr>
                <w:lang w:val="en-AU"/>
              </w:rPr>
            </w:pPr>
            <w:r>
              <w:rPr>
                <w:lang w:val="en-AU"/>
              </w:rPr>
              <w:t>9</w:t>
            </w:r>
          </w:p>
        </w:tc>
        <w:tc>
          <w:tcPr>
            <w:tcW w:w="1439" w:type="dxa"/>
            <w:tcBorders>
              <w:top w:val="single" w:sz="4" w:space="0" w:color="auto"/>
            </w:tcBorders>
          </w:tcPr>
          <w:p w14:paraId="1FC6F1B0" w14:textId="4FEB6618" w:rsidR="00A410BD" w:rsidRDefault="00A410BD" w:rsidP="00A410BD">
            <w:pPr>
              <w:jc w:val="center"/>
              <w:rPr>
                <w:lang w:val="en-AU"/>
              </w:rPr>
            </w:pPr>
            <w:r>
              <w:rPr>
                <w:lang w:val="en-AU"/>
              </w:rPr>
              <w:t>9.4.11</w:t>
            </w:r>
          </w:p>
        </w:tc>
        <w:tc>
          <w:tcPr>
            <w:tcW w:w="4798" w:type="dxa"/>
            <w:gridSpan w:val="2"/>
            <w:tcBorders>
              <w:top w:val="single" w:sz="4" w:space="0" w:color="auto"/>
              <w:right w:val="single" w:sz="18" w:space="0" w:color="auto"/>
            </w:tcBorders>
            <w:shd w:val="clear" w:color="auto" w:fill="auto"/>
          </w:tcPr>
          <w:p w14:paraId="2E32C115" w14:textId="2FF9A44F"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F32A78">
              <w:rPr>
                <w:rFonts w:ascii="Arial" w:hAnsi="Arial" w:cs="Arial"/>
                <w:i/>
                <w:iCs/>
                <w:color w:val="000000"/>
              </w:rPr>
              <w:t>Re Murray</w:t>
            </w:r>
            <w:r>
              <w:rPr>
                <w:rFonts w:ascii="Arial" w:hAnsi="Arial" w:cs="Arial"/>
                <w:color w:val="000000"/>
              </w:rPr>
              <w:t xml:space="preserve"> [2023] VSC 266 and extract from [79].</w:t>
            </w:r>
          </w:p>
        </w:tc>
      </w:tr>
      <w:tr w:rsidR="00A410BD" w14:paraId="5DD89F6F"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145442FB" w14:textId="7F325E76" w:rsidR="00A410BD" w:rsidRPr="0054535C" w:rsidRDefault="00A410BD" w:rsidP="00A410BD">
            <w:pPr>
              <w:keepNext/>
              <w:keepLines/>
              <w:rPr>
                <w:sz w:val="22"/>
                <w:lang w:val="en-AU"/>
              </w:rPr>
            </w:pPr>
            <w:r>
              <w:rPr>
                <w:sz w:val="22"/>
                <w:lang w:val="en-AU"/>
              </w:rPr>
              <w:t>05/06/23</w:t>
            </w:r>
          </w:p>
        </w:tc>
        <w:tc>
          <w:tcPr>
            <w:tcW w:w="7073" w:type="dxa"/>
            <w:gridSpan w:val="4"/>
            <w:tcBorders>
              <w:top w:val="single" w:sz="18" w:space="0" w:color="auto"/>
              <w:bottom w:val="single" w:sz="4" w:space="0" w:color="auto"/>
              <w:right w:val="single" w:sz="18" w:space="0" w:color="auto"/>
            </w:tcBorders>
            <w:shd w:val="clear" w:color="auto" w:fill="DDDDDD"/>
          </w:tcPr>
          <w:p w14:paraId="7F9A4F14" w14:textId="08D85D9F"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A410BD" w14:paraId="175C1D5E" w14:textId="77777777" w:rsidTr="00473897">
        <w:tc>
          <w:tcPr>
            <w:tcW w:w="1220" w:type="dxa"/>
            <w:gridSpan w:val="2"/>
            <w:tcBorders>
              <w:top w:val="single" w:sz="4" w:space="0" w:color="auto"/>
              <w:left w:val="single" w:sz="18" w:space="0" w:color="auto"/>
              <w:bottom w:val="single" w:sz="4" w:space="0" w:color="auto"/>
            </w:tcBorders>
          </w:tcPr>
          <w:p w14:paraId="29B7F779" w14:textId="32746D0C" w:rsidR="00A410BD" w:rsidRDefault="00A410BD" w:rsidP="00A410BD">
            <w:pPr>
              <w:rPr>
                <w:lang w:val="en-AU"/>
              </w:rPr>
            </w:pPr>
            <w:r>
              <w:rPr>
                <w:lang w:val="en-AU"/>
              </w:rPr>
              <w:t>05/06/23</w:t>
            </w:r>
          </w:p>
        </w:tc>
        <w:tc>
          <w:tcPr>
            <w:tcW w:w="836" w:type="dxa"/>
            <w:tcBorders>
              <w:top w:val="single" w:sz="4" w:space="0" w:color="auto"/>
              <w:bottom w:val="single" w:sz="4" w:space="0" w:color="auto"/>
            </w:tcBorders>
          </w:tcPr>
          <w:p w14:paraId="119DB0CE" w14:textId="7314BB2B"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69948C20" w14:textId="3251F1E9" w:rsidR="00A410BD" w:rsidRDefault="00A410BD" w:rsidP="00A410BD">
            <w:pPr>
              <w:jc w:val="center"/>
              <w:rPr>
                <w:lang w:val="en-AU"/>
              </w:rPr>
            </w:pPr>
            <w:r>
              <w:rPr>
                <w:lang w:val="en-AU"/>
              </w:rPr>
              <w:t>10.2</w:t>
            </w:r>
          </w:p>
        </w:tc>
        <w:tc>
          <w:tcPr>
            <w:tcW w:w="4798" w:type="dxa"/>
            <w:gridSpan w:val="2"/>
            <w:tcBorders>
              <w:top w:val="single" w:sz="4" w:space="0" w:color="auto"/>
              <w:bottom w:val="single" w:sz="4" w:space="0" w:color="auto"/>
              <w:right w:val="single" w:sz="18" w:space="0" w:color="auto"/>
            </w:tcBorders>
          </w:tcPr>
          <w:p w14:paraId="02D097CC" w14:textId="3A33E446" w:rsidR="00A410BD" w:rsidRDefault="00A410BD" w:rsidP="00A410BD">
            <w:pPr>
              <w:spacing w:before="20" w:after="20"/>
              <w:jc w:val="both"/>
              <w:rPr>
                <w:rFonts w:ascii="Arial" w:hAnsi="Arial" w:cs="Arial"/>
                <w:color w:val="000000"/>
              </w:rPr>
            </w:pPr>
            <w:r>
              <w:rPr>
                <w:rFonts w:ascii="Arial" w:hAnsi="Arial" w:cs="Arial"/>
                <w:color w:val="000000"/>
              </w:rPr>
              <w:t xml:space="preserve">Text expanded and reference to </w:t>
            </w:r>
            <w:r w:rsidRPr="005672ED">
              <w:rPr>
                <w:rFonts w:ascii="Arial" w:hAnsi="Arial" w:cs="Arial"/>
                <w:i/>
                <w:iCs/>
              </w:rPr>
              <w:t xml:space="preserve">Goldsmid v </w:t>
            </w:r>
            <w:r>
              <w:rPr>
                <w:rFonts w:ascii="Arial" w:hAnsi="Arial" w:cs="Arial"/>
                <w:i/>
                <w:iCs/>
              </w:rPr>
              <w:t>The King</w:t>
            </w:r>
            <w:r>
              <w:rPr>
                <w:rFonts w:ascii="Arial" w:hAnsi="Arial" w:cs="Arial"/>
              </w:rPr>
              <w:t xml:space="preserve"> [2023] VSCA 124 at [100]-[103] added.</w:t>
            </w:r>
          </w:p>
        </w:tc>
      </w:tr>
      <w:tr w:rsidR="00A410BD" w14:paraId="523D520A" w14:textId="77777777" w:rsidTr="00473897">
        <w:tc>
          <w:tcPr>
            <w:tcW w:w="1220" w:type="dxa"/>
            <w:gridSpan w:val="2"/>
            <w:tcBorders>
              <w:top w:val="single" w:sz="4" w:space="0" w:color="auto"/>
              <w:left w:val="single" w:sz="18" w:space="0" w:color="auto"/>
              <w:bottom w:val="single" w:sz="4" w:space="0" w:color="auto"/>
            </w:tcBorders>
          </w:tcPr>
          <w:p w14:paraId="04013DFB" w14:textId="7EB712AC" w:rsidR="00A410BD" w:rsidRDefault="00A410BD" w:rsidP="00A410BD">
            <w:pPr>
              <w:rPr>
                <w:lang w:val="en-AU"/>
              </w:rPr>
            </w:pPr>
            <w:r>
              <w:rPr>
                <w:lang w:val="en-AU"/>
              </w:rPr>
              <w:t>05/06/23</w:t>
            </w:r>
          </w:p>
        </w:tc>
        <w:tc>
          <w:tcPr>
            <w:tcW w:w="836" w:type="dxa"/>
            <w:tcBorders>
              <w:top w:val="single" w:sz="4" w:space="0" w:color="auto"/>
              <w:bottom w:val="single" w:sz="4" w:space="0" w:color="auto"/>
            </w:tcBorders>
          </w:tcPr>
          <w:p w14:paraId="3EB36D26" w14:textId="00B4A349"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046F0FAB" w14:textId="241EC729" w:rsidR="00A410BD" w:rsidRDefault="00A410BD" w:rsidP="00A410BD">
            <w:pPr>
              <w:jc w:val="center"/>
              <w:rPr>
                <w:lang w:val="en-AU"/>
              </w:rPr>
            </w:pPr>
            <w:r>
              <w:rPr>
                <w:lang w:val="en-AU"/>
              </w:rPr>
              <w:t>10.2.8</w:t>
            </w:r>
          </w:p>
        </w:tc>
        <w:tc>
          <w:tcPr>
            <w:tcW w:w="4798" w:type="dxa"/>
            <w:gridSpan w:val="2"/>
            <w:tcBorders>
              <w:top w:val="single" w:sz="4" w:space="0" w:color="auto"/>
              <w:bottom w:val="single" w:sz="4" w:space="0" w:color="auto"/>
              <w:right w:val="single" w:sz="18" w:space="0" w:color="auto"/>
            </w:tcBorders>
          </w:tcPr>
          <w:p w14:paraId="33B8C3D3" w14:textId="24070E66" w:rsidR="00A410BD" w:rsidRDefault="00A410BD" w:rsidP="00A410BD">
            <w:pPr>
              <w:spacing w:before="20" w:after="20"/>
              <w:jc w:val="both"/>
              <w:rPr>
                <w:rFonts w:ascii="Arial" w:hAnsi="Arial" w:cs="Arial"/>
                <w:color w:val="000000"/>
              </w:rPr>
            </w:pPr>
            <w:r>
              <w:rPr>
                <w:rFonts w:ascii="Arial" w:hAnsi="Arial" w:cs="Arial"/>
                <w:color w:val="000000"/>
              </w:rPr>
              <w:t>Committal statistics for 2021/22 updated.</w:t>
            </w:r>
          </w:p>
        </w:tc>
      </w:tr>
      <w:tr w:rsidR="00A410BD" w14:paraId="0C4BFCC8" w14:textId="77777777" w:rsidTr="00473897">
        <w:tc>
          <w:tcPr>
            <w:tcW w:w="1220" w:type="dxa"/>
            <w:gridSpan w:val="2"/>
            <w:tcBorders>
              <w:top w:val="single" w:sz="4" w:space="0" w:color="auto"/>
              <w:left w:val="single" w:sz="18" w:space="0" w:color="auto"/>
              <w:bottom w:val="single" w:sz="4" w:space="0" w:color="auto"/>
            </w:tcBorders>
          </w:tcPr>
          <w:p w14:paraId="41A55173" w14:textId="4E8597A7" w:rsidR="00A410BD" w:rsidRDefault="00A410BD" w:rsidP="00A410BD">
            <w:pPr>
              <w:rPr>
                <w:lang w:val="en-AU"/>
              </w:rPr>
            </w:pPr>
            <w:r>
              <w:rPr>
                <w:lang w:val="en-AU"/>
              </w:rPr>
              <w:t>05/06/23</w:t>
            </w:r>
          </w:p>
        </w:tc>
        <w:tc>
          <w:tcPr>
            <w:tcW w:w="836" w:type="dxa"/>
            <w:tcBorders>
              <w:top w:val="single" w:sz="4" w:space="0" w:color="auto"/>
              <w:bottom w:val="single" w:sz="4" w:space="0" w:color="auto"/>
            </w:tcBorders>
          </w:tcPr>
          <w:p w14:paraId="7E327846" w14:textId="7B5183E0"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713D0AEA" w14:textId="14AAD84C" w:rsidR="00A410BD" w:rsidRDefault="00A410BD" w:rsidP="00A410BD">
            <w:pPr>
              <w:jc w:val="center"/>
              <w:rPr>
                <w:lang w:val="en-AU"/>
              </w:rPr>
            </w:pPr>
            <w:r>
              <w:rPr>
                <w:lang w:val="en-AU"/>
              </w:rPr>
              <w:t>10.3.4</w:t>
            </w:r>
          </w:p>
        </w:tc>
        <w:tc>
          <w:tcPr>
            <w:tcW w:w="4798" w:type="dxa"/>
            <w:gridSpan w:val="2"/>
            <w:tcBorders>
              <w:top w:val="single" w:sz="4" w:space="0" w:color="auto"/>
              <w:bottom w:val="single" w:sz="4" w:space="0" w:color="auto"/>
              <w:right w:val="single" w:sz="18" w:space="0" w:color="auto"/>
            </w:tcBorders>
          </w:tcPr>
          <w:p w14:paraId="4DD8AC04" w14:textId="209304F2"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435205">
              <w:rPr>
                <w:rFonts w:ascii="Arial" w:hAnsi="Arial" w:cs="Arial"/>
                <w:i/>
                <w:iCs/>
                <w:color w:val="000000"/>
              </w:rPr>
              <w:t>DPP v Perry</w:t>
            </w:r>
            <w:r>
              <w:rPr>
                <w:rFonts w:ascii="Arial" w:hAnsi="Arial" w:cs="Arial"/>
                <w:color w:val="000000"/>
              </w:rPr>
              <w:t xml:space="preserve"> [2023] VSC 270 at [6]-[13] &amp; [61]-[76].</w:t>
            </w:r>
          </w:p>
        </w:tc>
      </w:tr>
      <w:tr w:rsidR="00A410BD" w14:paraId="6ECD1929" w14:textId="77777777" w:rsidTr="00473897">
        <w:tc>
          <w:tcPr>
            <w:tcW w:w="1220" w:type="dxa"/>
            <w:gridSpan w:val="2"/>
            <w:tcBorders>
              <w:top w:val="single" w:sz="4" w:space="0" w:color="auto"/>
              <w:left w:val="single" w:sz="18" w:space="0" w:color="auto"/>
              <w:bottom w:val="single" w:sz="4" w:space="0" w:color="auto"/>
            </w:tcBorders>
          </w:tcPr>
          <w:p w14:paraId="788028BF" w14:textId="05E06EA8" w:rsidR="00A410BD" w:rsidRDefault="00A410BD" w:rsidP="00A410BD">
            <w:pPr>
              <w:rPr>
                <w:lang w:val="en-AU"/>
              </w:rPr>
            </w:pPr>
            <w:r>
              <w:rPr>
                <w:lang w:val="en-AU"/>
              </w:rPr>
              <w:t>05/06/23</w:t>
            </w:r>
          </w:p>
        </w:tc>
        <w:tc>
          <w:tcPr>
            <w:tcW w:w="836" w:type="dxa"/>
            <w:tcBorders>
              <w:top w:val="single" w:sz="4" w:space="0" w:color="auto"/>
              <w:bottom w:val="single" w:sz="4" w:space="0" w:color="auto"/>
            </w:tcBorders>
          </w:tcPr>
          <w:p w14:paraId="67A82D5B" w14:textId="23A7C7D7"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39E0F392" w14:textId="6635E3FA" w:rsidR="00A410BD" w:rsidRDefault="00A410BD" w:rsidP="00A410BD">
            <w:pPr>
              <w:jc w:val="center"/>
              <w:rPr>
                <w:lang w:val="en-AU"/>
              </w:rPr>
            </w:pPr>
            <w:r>
              <w:rPr>
                <w:lang w:val="en-AU"/>
              </w:rPr>
              <w:t>10.4.5</w:t>
            </w:r>
          </w:p>
        </w:tc>
        <w:tc>
          <w:tcPr>
            <w:tcW w:w="4798" w:type="dxa"/>
            <w:gridSpan w:val="2"/>
            <w:tcBorders>
              <w:top w:val="single" w:sz="4" w:space="0" w:color="auto"/>
              <w:bottom w:val="single" w:sz="4" w:space="0" w:color="auto"/>
              <w:right w:val="single" w:sz="18" w:space="0" w:color="auto"/>
            </w:tcBorders>
          </w:tcPr>
          <w:p w14:paraId="05ECF704" w14:textId="4363C97F"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Pr>
                <w:rFonts w:ascii="Arial" w:hAnsi="Arial" w:cs="Arial"/>
                <w:i/>
                <w:iCs/>
                <w:color w:val="000000"/>
              </w:rPr>
              <w:t>BDO</w:t>
            </w:r>
            <w:r w:rsidRPr="003800FC">
              <w:rPr>
                <w:rFonts w:ascii="Arial" w:hAnsi="Arial" w:cs="Arial"/>
                <w:i/>
                <w:iCs/>
                <w:color w:val="000000"/>
              </w:rPr>
              <w:t xml:space="preserve"> v The </w:t>
            </w:r>
            <w:r>
              <w:rPr>
                <w:rFonts w:ascii="Arial" w:hAnsi="Arial" w:cs="Arial"/>
                <w:i/>
                <w:iCs/>
                <w:color w:val="000000"/>
              </w:rPr>
              <w:t xml:space="preserve">Queen </w:t>
            </w:r>
            <w:r>
              <w:rPr>
                <w:rFonts w:ascii="Arial" w:hAnsi="Arial" w:cs="Arial"/>
                <w:color w:val="000000"/>
              </w:rPr>
              <w:t>[2023] HCA 16 and extracts from [5], [48], [49] &amp; [52].</w:t>
            </w:r>
          </w:p>
        </w:tc>
      </w:tr>
      <w:tr w:rsidR="00A410BD" w14:paraId="448357D2"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3A10485E" w14:textId="7510E79B" w:rsidR="00A410BD" w:rsidRPr="0054535C" w:rsidRDefault="00A410BD" w:rsidP="00A410BD">
            <w:pPr>
              <w:keepNext/>
              <w:keepLines/>
              <w:rPr>
                <w:sz w:val="22"/>
                <w:lang w:val="en-AU"/>
              </w:rPr>
            </w:pPr>
            <w:r>
              <w:rPr>
                <w:sz w:val="22"/>
                <w:lang w:val="en-AU"/>
              </w:rPr>
              <w:t>05/06/23</w:t>
            </w:r>
          </w:p>
        </w:tc>
        <w:tc>
          <w:tcPr>
            <w:tcW w:w="7073" w:type="dxa"/>
            <w:gridSpan w:val="4"/>
            <w:tcBorders>
              <w:top w:val="single" w:sz="18" w:space="0" w:color="auto"/>
              <w:bottom w:val="single" w:sz="4" w:space="0" w:color="auto"/>
              <w:right w:val="single" w:sz="18" w:space="0" w:color="auto"/>
            </w:tcBorders>
            <w:shd w:val="clear" w:color="auto" w:fill="DDDDDD"/>
          </w:tcPr>
          <w:p w14:paraId="1DB504BC" w14:textId="7C306176" w:rsidR="00A410BD" w:rsidRPr="0054535C" w:rsidRDefault="00A410BD" w:rsidP="00A410BD">
            <w:pPr>
              <w:keepNext/>
              <w:keepLines/>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A410BD" w14:paraId="62DCADF6" w14:textId="77777777" w:rsidTr="00473897">
        <w:tc>
          <w:tcPr>
            <w:tcW w:w="1220" w:type="dxa"/>
            <w:gridSpan w:val="2"/>
            <w:tcBorders>
              <w:top w:val="single" w:sz="4" w:space="0" w:color="auto"/>
              <w:left w:val="single" w:sz="18" w:space="0" w:color="auto"/>
              <w:bottom w:val="single" w:sz="4" w:space="0" w:color="auto"/>
            </w:tcBorders>
          </w:tcPr>
          <w:p w14:paraId="1AEC38E2" w14:textId="7F694C15" w:rsidR="00A410BD" w:rsidRDefault="00A410BD" w:rsidP="00A410BD">
            <w:pPr>
              <w:rPr>
                <w:lang w:val="en-AU"/>
              </w:rPr>
            </w:pPr>
            <w:r>
              <w:rPr>
                <w:lang w:val="en-AU"/>
              </w:rPr>
              <w:t>05/06/23</w:t>
            </w:r>
          </w:p>
        </w:tc>
        <w:tc>
          <w:tcPr>
            <w:tcW w:w="836" w:type="dxa"/>
            <w:tcBorders>
              <w:top w:val="single" w:sz="4" w:space="0" w:color="auto"/>
              <w:bottom w:val="single" w:sz="4" w:space="0" w:color="auto"/>
            </w:tcBorders>
          </w:tcPr>
          <w:p w14:paraId="734EF650" w14:textId="1B16084E"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74C4E74" w14:textId="40EE74CD" w:rsidR="00A410BD" w:rsidRDefault="00A410BD" w:rsidP="00A410BD">
            <w:pPr>
              <w:jc w:val="center"/>
              <w:rPr>
                <w:lang w:val="en-AU"/>
              </w:rPr>
            </w:pPr>
            <w:r>
              <w:rPr>
                <w:lang w:val="en-AU"/>
              </w:rPr>
              <w:t>11.1.2</w:t>
            </w:r>
          </w:p>
        </w:tc>
        <w:tc>
          <w:tcPr>
            <w:tcW w:w="4798" w:type="dxa"/>
            <w:gridSpan w:val="2"/>
            <w:tcBorders>
              <w:top w:val="single" w:sz="4" w:space="0" w:color="auto"/>
              <w:bottom w:val="single" w:sz="4" w:space="0" w:color="auto"/>
              <w:right w:val="single" w:sz="18" w:space="0" w:color="auto"/>
            </w:tcBorders>
          </w:tcPr>
          <w:p w14:paraId="056A877E" w14:textId="05CDC574"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794C39">
              <w:rPr>
                <w:rFonts w:ascii="Arial" w:hAnsi="Arial" w:cs="Arial"/>
                <w:i/>
                <w:iCs/>
                <w:color w:val="000000"/>
              </w:rPr>
              <w:t>R v Deng</w:t>
            </w:r>
            <w:r>
              <w:rPr>
                <w:rFonts w:ascii="Arial" w:hAnsi="Arial" w:cs="Arial"/>
                <w:color w:val="000000"/>
              </w:rPr>
              <w:t xml:space="preserve"> [2023] VSC 257 and extract from [169].</w:t>
            </w:r>
          </w:p>
        </w:tc>
      </w:tr>
      <w:tr w:rsidR="00A410BD" w14:paraId="46C38510" w14:textId="77777777" w:rsidTr="00473897">
        <w:tc>
          <w:tcPr>
            <w:tcW w:w="1220" w:type="dxa"/>
            <w:gridSpan w:val="2"/>
            <w:tcBorders>
              <w:top w:val="single" w:sz="4" w:space="0" w:color="auto"/>
              <w:left w:val="single" w:sz="18" w:space="0" w:color="auto"/>
              <w:bottom w:val="single" w:sz="4" w:space="0" w:color="auto"/>
            </w:tcBorders>
          </w:tcPr>
          <w:p w14:paraId="562284E6" w14:textId="14C46F34" w:rsidR="00A410BD" w:rsidRDefault="00A410BD" w:rsidP="00A410BD">
            <w:pPr>
              <w:keepNext/>
              <w:keepLines/>
              <w:rPr>
                <w:lang w:val="en-AU"/>
              </w:rPr>
            </w:pPr>
            <w:r>
              <w:rPr>
                <w:lang w:val="en-AU"/>
              </w:rPr>
              <w:t>05/06/23</w:t>
            </w:r>
          </w:p>
        </w:tc>
        <w:tc>
          <w:tcPr>
            <w:tcW w:w="836" w:type="dxa"/>
            <w:tcBorders>
              <w:top w:val="single" w:sz="4" w:space="0" w:color="auto"/>
              <w:bottom w:val="single" w:sz="4" w:space="0" w:color="auto"/>
            </w:tcBorders>
          </w:tcPr>
          <w:p w14:paraId="055147CC" w14:textId="16B3E546"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A3C013A" w14:textId="732C766E" w:rsidR="00A410BD" w:rsidRDefault="00A410BD" w:rsidP="00A410BD">
            <w:pPr>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tcPr>
          <w:p w14:paraId="0B07D6AE" w14:textId="60A98EB5" w:rsidR="00A410BD" w:rsidRDefault="00A410BD" w:rsidP="00A410BD">
            <w:pPr>
              <w:spacing w:before="20" w:after="20"/>
              <w:jc w:val="both"/>
              <w:rPr>
                <w:rFonts w:ascii="Arial" w:hAnsi="Arial" w:cs="Arial"/>
                <w:color w:val="000000"/>
              </w:rPr>
            </w:pPr>
            <w:r>
              <w:rPr>
                <w:rFonts w:ascii="Arial" w:hAnsi="Arial" w:cs="Arial"/>
                <w:color w:val="000000"/>
              </w:rPr>
              <w:t xml:space="preserve">References to </w:t>
            </w:r>
            <w:r>
              <w:rPr>
                <w:rFonts w:ascii="Arial" w:hAnsi="Arial" w:cs="Arial"/>
                <w:bCs/>
                <w:i/>
                <w:iCs/>
                <w:color w:val="000000"/>
              </w:rPr>
              <w:t>Biba v The King</w:t>
            </w:r>
            <w:r w:rsidRPr="00435205">
              <w:rPr>
                <w:rFonts w:ascii="Arial" w:hAnsi="Arial" w:cs="Arial"/>
                <w:bCs/>
                <w:color w:val="000000"/>
              </w:rPr>
              <w:t xml:space="preserve"> [2023] VSCA 122 </w:t>
            </w:r>
            <w:r>
              <w:rPr>
                <w:rFonts w:ascii="Arial" w:hAnsi="Arial" w:cs="Arial"/>
                <w:bCs/>
                <w:color w:val="000000"/>
              </w:rPr>
              <w:t xml:space="preserve">at [33]-[40]; </w:t>
            </w:r>
            <w:r w:rsidRPr="00054B3B">
              <w:rPr>
                <w:rFonts w:ascii="Arial" w:hAnsi="Arial" w:cs="Arial"/>
                <w:bCs/>
                <w:i/>
                <w:iCs/>
                <w:color w:val="000000"/>
              </w:rPr>
              <w:t>R v Deng</w:t>
            </w:r>
            <w:r>
              <w:rPr>
                <w:rFonts w:ascii="Arial" w:hAnsi="Arial" w:cs="Arial"/>
                <w:bCs/>
                <w:color w:val="000000"/>
              </w:rPr>
              <w:t xml:space="preserve"> [2023] VSC 257 at [167]-[174].</w:t>
            </w:r>
          </w:p>
        </w:tc>
      </w:tr>
      <w:tr w:rsidR="00A410BD" w14:paraId="7A648CB7" w14:textId="77777777" w:rsidTr="00473897">
        <w:tc>
          <w:tcPr>
            <w:tcW w:w="1220" w:type="dxa"/>
            <w:gridSpan w:val="2"/>
            <w:tcBorders>
              <w:top w:val="single" w:sz="4" w:space="0" w:color="auto"/>
              <w:left w:val="single" w:sz="18" w:space="0" w:color="auto"/>
              <w:bottom w:val="single" w:sz="4" w:space="0" w:color="auto"/>
            </w:tcBorders>
          </w:tcPr>
          <w:p w14:paraId="5FD7C2B3" w14:textId="4C6AAE48" w:rsidR="00A410BD" w:rsidRDefault="00A410BD" w:rsidP="00A410BD">
            <w:pPr>
              <w:rPr>
                <w:lang w:val="en-AU"/>
              </w:rPr>
            </w:pPr>
            <w:r>
              <w:rPr>
                <w:lang w:val="en-AU"/>
              </w:rPr>
              <w:t>05/06/23</w:t>
            </w:r>
          </w:p>
        </w:tc>
        <w:tc>
          <w:tcPr>
            <w:tcW w:w="836" w:type="dxa"/>
            <w:tcBorders>
              <w:top w:val="single" w:sz="4" w:space="0" w:color="auto"/>
              <w:bottom w:val="single" w:sz="4" w:space="0" w:color="auto"/>
            </w:tcBorders>
          </w:tcPr>
          <w:p w14:paraId="7355266A" w14:textId="63F75CD6"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4AFA519" w14:textId="71EBD695" w:rsidR="00A410BD" w:rsidRDefault="00A410BD" w:rsidP="00A410BD">
            <w:pPr>
              <w:jc w:val="center"/>
              <w:rPr>
                <w:lang w:val="en-AU"/>
              </w:rPr>
            </w:pPr>
            <w:r>
              <w:rPr>
                <w:lang w:val="en-AU"/>
              </w:rPr>
              <w:t>11.2.11.2</w:t>
            </w:r>
          </w:p>
        </w:tc>
        <w:tc>
          <w:tcPr>
            <w:tcW w:w="4798" w:type="dxa"/>
            <w:gridSpan w:val="2"/>
            <w:tcBorders>
              <w:top w:val="single" w:sz="4" w:space="0" w:color="auto"/>
              <w:bottom w:val="single" w:sz="4" w:space="0" w:color="auto"/>
              <w:right w:val="single" w:sz="18" w:space="0" w:color="auto"/>
            </w:tcBorders>
          </w:tcPr>
          <w:p w14:paraId="015D7BD7" w14:textId="445AF30B"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FA20A9">
              <w:rPr>
                <w:rFonts w:ascii="Arial" w:hAnsi="Arial" w:cs="Arial"/>
                <w:i/>
                <w:iCs/>
                <w:color w:val="000000"/>
              </w:rPr>
              <w:t>R v Deng</w:t>
            </w:r>
            <w:r>
              <w:rPr>
                <w:rFonts w:ascii="Arial" w:hAnsi="Arial" w:cs="Arial"/>
                <w:color w:val="000000"/>
              </w:rPr>
              <w:t xml:space="preserve"> [2023] VSC 257 at [167]-[174].</w:t>
            </w:r>
          </w:p>
        </w:tc>
      </w:tr>
      <w:tr w:rsidR="00A410BD" w14:paraId="0F51024F" w14:textId="77777777" w:rsidTr="00473897">
        <w:tc>
          <w:tcPr>
            <w:tcW w:w="1220" w:type="dxa"/>
            <w:gridSpan w:val="2"/>
            <w:tcBorders>
              <w:top w:val="single" w:sz="4" w:space="0" w:color="auto"/>
              <w:left w:val="single" w:sz="18" w:space="0" w:color="auto"/>
              <w:bottom w:val="single" w:sz="4" w:space="0" w:color="auto"/>
            </w:tcBorders>
          </w:tcPr>
          <w:p w14:paraId="05804DD0" w14:textId="228B6805" w:rsidR="00A410BD" w:rsidRDefault="00A410BD" w:rsidP="00A410BD">
            <w:pPr>
              <w:rPr>
                <w:lang w:val="en-AU"/>
              </w:rPr>
            </w:pPr>
            <w:r>
              <w:rPr>
                <w:lang w:val="en-AU"/>
              </w:rPr>
              <w:t>05/06/23</w:t>
            </w:r>
          </w:p>
        </w:tc>
        <w:tc>
          <w:tcPr>
            <w:tcW w:w="836" w:type="dxa"/>
            <w:tcBorders>
              <w:top w:val="single" w:sz="4" w:space="0" w:color="auto"/>
              <w:bottom w:val="single" w:sz="4" w:space="0" w:color="auto"/>
            </w:tcBorders>
          </w:tcPr>
          <w:p w14:paraId="2635D185" w14:textId="6908F7CD"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9B3B48E" w14:textId="108B6E58" w:rsidR="00A410BD" w:rsidRDefault="00A410BD" w:rsidP="00A410BD">
            <w:pPr>
              <w:jc w:val="center"/>
              <w:rPr>
                <w:lang w:val="en-AU"/>
              </w:rPr>
            </w:pPr>
            <w:r>
              <w:rPr>
                <w:lang w:val="en-AU"/>
              </w:rPr>
              <w:t>11.2.22.1</w:t>
            </w:r>
          </w:p>
        </w:tc>
        <w:tc>
          <w:tcPr>
            <w:tcW w:w="4798" w:type="dxa"/>
            <w:gridSpan w:val="2"/>
            <w:tcBorders>
              <w:top w:val="single" w:sz="4" w:space="0" w:color="auto"/>
              <w:bottom w:val="single" w:sz="4" w:space="0" w:color="auto"/>
              <w:right w:val="single" w:sz="18" w:space="0" w:color="auto"/>
            </w:tcBorders>
          </w:tcPr>
          <w:p w14:paraId="7E22923C" w14:textId="43F15CF7"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sidRPr="006E461B">
              <w:rPr>
                <w:rFonts w:ascii="Arial" w:hAnsi="Arial" w:cs="Arial"/>
                <w:i/>
                <w:iCs/>
                <w:color w:val="000000"/>
              </w:rPr>
              <w:t>Nelis v The King</w:t>
            </w:r>
            <w:r>
              <w:rPr>
                <w:rFonts w:ascii="Arial" w:hAnsi="Arial" w:cs="Arial"/>
                <w:color w:val="000000"/>
              </w:rPr>
              <w:t xml:space="preserve"> [2023] VSCA 128 and extract from [28]-[29] quoting dicta of Weinberg JA in </w:t>
            </w:r>
            <w:r w:rsidRPr="00590D92">
              <w:rPr>
                <w:rFonts w:ascii="Arial" w:hAnsi="Arial" w:cs="Arial"/>
                <w:i/>
                <w:iCs/>
                <w:color w:val="000000"/>
              </w:rPr>
              <w:t>R v Jagroop</w:t>
            </w:r>
            <w:r>
              <w:rPr>
                <w:rFonts w:ascii="Arial" w:hAnsi="Arial" w:cs="Arial"/>
                <w:color w:val="000000"/>
              </w:rPr>
              <w:t xml:space="preserve"> [2008] VSC 25; (2009) 22 VR 80.</w:t>
            </w:r>
          </w:p>
        </w:tc>
      </w:tr>
      <w:tr w:rsidR="00A410BD" w14:paraId="126EE8E4" w14:textId="77777777" w:rsidTr="00473897">
        <w:tc>
          <w:tcPr>
            <w:tcW w:w="1220" w:type="dxa"/>
            <w:gridSpan w:val="2"/>
            <w:tcBorders>
              <w:top w:val="single" w:sz="4" w:space="0" w:color="auto"/>
              <w:left w:val="single" w:sz="18" w:space="0" w:color="auto"/>
              <w:bottom w:val="single" w:sz="4" w:space="0" w:color="auto"/>
            </w:tcBorders>
          </w:tcPr>
          <w:p w14:paraId="5CBAC8F5" w14:textId="5758E170" w:rsidR="00A410BD" w:rsidRDefault="00A410BD" w:rsidP="00A410BD">
            <w:pPr>
              <w:rPr>
                <w:lang w:val="en-AU"/>
              </w:rPr>
            </w:pPr>
            <w:r>
              <w:rPr>
                <w:lang w:val="en-AU"/>
              </w:rPr>
              <w:t>05/06/23</w:t>
            </w:r>
          </w:p>
        </w:tc>
        <w:tc>
          <w:tcPr>
            <w:tcW w:w="836" w:type="dxa"/>
            <w:tcBorders>
              <w:top w:val="single" w:sz="4" w:space="0" w:color="auto"/>
              <w:bottom w:val="single" w:sz="4" w:space="0" w:color="auto"/>
            </w:tcBorders>
          </w:tcPr>
          <w:p w14:paraId="04BC4AFB" w14:textId="565EA9C9"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69528D8" w14:textId="7CC3C436" w:rsidR="00A410BD" w:rsidRDefault="00A410BD" w:rsidP="00A410BD">
            <w:pPr>
              <w:jc w:val="center"/>
              <w:rPr>
                <w:lang w:val="en-AU"/>
              </w:rPr>
            </w:pPr>
            <w:r>
              <w:rPr>
                <w:lang w:val="en-AU"/>
              </w:rPr>
              <w:t>11.2.24.1</w:t>
            </w:r>
          </w:p>
        </w:tc>
        <w:tc>
          <w:tcPr>
            <w:tcW w:w="4798" w:type="dxa"/>
            <w:gridSpan w:val="2"/>
            <w:tcBorders>
              <w:top w:val="single" w:sz="4" w:space="0" w:color="auto"/>
              <w:bottom w:val="single" w:sz="4" w:space="0" w:color="auto"/>
              <w:right w:val="single" w:sz="18" w:space="0" w:color="auto"/>
            </w:tcBorders>
          </w:tcPr>
          <w:p w14:paraId="634CC002" w14:textId="6DF27389"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sidRPr="00054B3B">
              <w:rPr>
                <w:rFonts w:ascii="Arial" w:hAnsi="Arial" w:cs="Arial"/>
                <w:i/>
                <w:iCs/>
                <w:color w:val="000000"/>
              </w:rPr>
              <w:t>R v Deng</w:t>
            </w:r>
            <w:r>
              <w:rPr>
                <w:rFonts w:ascii="Arial" w:hAnsi="Arial" w:cs="Arial"/>
                <w:color w:val="000000"/>
              </w:rPr>
              <w:t xml:space="preserve"> [2023] VSC 257.</w:t>
            </w:r>
          </w:p>
        </w:tc>
      </w:tr>
      <w:tr w:rsidR="00A410BD" w14:paraId="5DA25C25" w14:textId="77777777" w:rsidTr="00473897">
        <w:tc>
          <w:tcPr>
            <w:tcW w:w="1220" w:type="dxa"/>
            <w:gridSpan w:val="2"/>
            <w:tcBorders>
              <w:top w:val="single" w:sz="4" w:space="0" w:color="auto"/>
              <w:left w:val="single" w:sz="18" w:space="0" w:color="auto"/>
              <w:bottom w:val="single" w:sz="4" w:space="0" w:color="auto"/>
            </w:tcBorders>
          </w:tcPr>
          <w:p w14:paraId="083F4C2A" w14:textId="3D141525" w:rsidR="00A410BD" w:rsidRDefault="00A410BD" w:rsidP="00A410BD">
            <w:pPr>
              <w:rPr>
                <w:lang w:val="en-AU"/>
              </w:rPr>
            </w:pPr>
            <w:r>
              <w:rPr>
                <w:lang w:val="en-AU"/>
              </w:rPr>
              <w:t>05/06/23</w:t>
            </w:r>
          </w:p>
        </w:tc>
        <w:tc>
          <w:tcPr>
            <w:tcW w:w="836" w:type="dxa"/>
            <w:tcBorders>
              <w:top w:val="single" w:sz="4" w:space="0" w:color="auto"/>
              <w:bottom w:val="single" w:sz="4" w:space="0" w:color="auto"/>
            </w:tcBorders>
          </w:tcPr>
          <w:p w14:paraId="7F5998EF" w14:textId="27C24F4A"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B4CF313" w14:textId="41B1E6B1" w:rsidR="00A410BD" w:rsidRDefault="00A410BD" w:rsidP="00A410BD">
            <w:pPr>
              <w:jc w:val="center"/>
              <w:rPr>
                <w:lang w:val="en-AU"/>
              </w:rPr>
            </w:pPr>
            <w:r>
              <w:rPr>
                <w:lang w:val="en-AU"/>
              </w:rPr>
              <w:t>11.2.24.5</w:t>
            </w:r>
          </w:p>
        </w:tc>
        <w:tc>
          <w:tcPr>
            <w:tcW w:w="4798" w:type="dxa"/>
            <w:gridSpan w:val="2"/>
            <w:tcBorders>
              <w:top w:val="single" w:sz="4" w:space="0" w:color="auto"/>
              <w:bottom w:val="single" w:sz="4" w:space="0" w:color="auto"/>
              <w:right w:val="single" w:sz="18" w:space="0" w:color="auto"/>
            </w:tcBorders>
          </w:tcPr>
          <w:p w14:paraId="4215E942" w14:textId="1C620AF0"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0B0D0A">
              <w:rPr>
                <w:rFonts w:ascii="Arial" w:hAnsi="Arial" w:cs="Arial"/>
                <w:i/>
                <w:iCs/>
              </w:rPr>
              <w:t>DPP v Pedlar</w:t>
            </w:r>
            <w:r>
              <w:rPr>
                <w:rFonts w:ascii="Arial" w:hAnsi="Arial" w:cs="Arial"/>
              </w:rPr>
              <w:t xml:space="preserve"> [2023] VSC 250.</w:t>
            </w:r>
          </w:p>
        </w:tc>
      </w:tr>
      <w:tr w:rsidR="00A410BD" w14:paraId="1E1AA485" w14:textId="77777777" w:rsidTr="00473897">
        <w:tc>
          <w:tcPr>
            <w:tcW w:w="1220" w:type="dxa"/>
            <w:gridSpan w:val="2"/>
            <w:tcBorders>
              <w:top w:val="single" w:sz="4" w:space="0" w:color="auto"/>
              <w:left w:val="single" w:sz="18" w:space="0" w:color="auto"/>
              <w:bottom w:val="single" w:sz="4" w:space="0" w:color="auto"/>
            </w:tcBorders>
          </w:tcPr>
          <w:p w14:paraId="16194DD2" w14:textId="205A1AB3" w:rsidR="00A410BD" w:rsidRDefault="00A410BD" w:rsidP="00A410BD">
            <w:pPr>
              <w:rPr>
                <w:lang w:val="en-AU"/>
              </w:rPr>
            </w:pPr>
            <w:r>
              <w:rPr>
                <w:lang w:val="en-AU"/>
              </w:rPr>
              <w:t>05/06/23</w:t>
            </w:r>
          </w:p>
        </w:tc>
        <w:tc>
          <w:tcPr>
            <w:tcW w:w="836" w:type="dxa"/>
            <w:tcBorders>
              <w:top w:val="single" w:sz="4" w:space="0" w:color="auto"/>
              <w:bottom w:val="single" w:sz="4" w:space="0" w:color="auto"/>
            </w:tcBorders>
          </w:tcPr>
          <w:p w14:paraId="63CB3CD1" w14:textId="1B6C7841"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6E8FB5D" w14:textId="4BEAA80F" w:rsidR="00A410BD" w:rsidRDefault="00A410BD" w:rsidP="00A410BD">
            <w:pPr>
              <w:jc w:val="center"/>
              <w:rPr>
                <w:lang w:val="en-AU"/>
              </w:rPr>
            </w:pPr>
            <w:r>
              <w:rPr>
                <w:lang w:val="en-AU"/>
              </w:rPr>
              <w:t>11.2.25</w:t>
            </w:r>
          </w:p>
        </w:tc>
        <w:tc>
          <w:tcPr>
            <w:tcW w:w="4798" w:type="dxa"/>
            <w:gridSpan w:val="2"/>
            <w:tcBorders>
              <w:top w:val="single" w:sz="4" w:space="0" w:color="auto"/>
              <w:bottom w:val="single" w:sz="4" w:space="0" w:color="auto"/>
              <w:right w:val="single" w:sz="18" w:space="0" w:color="auto"/>
            </w:tcBorders>
          </w:tcPr>
          <w:p w14:paraId="32FFE5AB" w14:textId="186821BF"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sidRPr="003800FC">
              <w:rPr>
                <w:rFonts w:ascii="Arial" w:hAnsi="Arial" w:cs="Arial"/>
                <w:i/>
                <w:iCs/>
                <w:color w:val="000000"/>
              </w:rPr>
              <w:t>Ong v The King</w:t>
            </w:r>
            <w:r>
              <w:rPr>
                <w:rFonts w:ascii="Arial" w:hAnsi="Arial" w:cs="Arial"/>
                <w:color w:val="000000"/>
              </w:rPr>
              <w:t xml:space="preserve"> [2023] VSCA 116 and extract from [72].  Summary of </w:t>
            </w:r>
            <w:r w:rsidRPr="00F42BB8">
              <w:rPr>
                <w:rFonts w:ascii="Arial" w:hAnsi="Arial" w:cs="Arial"/>
                <w:i/>
                <w:iCs/>
              </w:rPr>
              <w:t>DPP v Goldsmid; DPP v Moreau</w:t>
            </w:r>
            <w:r>
              <w:rPr>
                <w:rFonts w:ascii="Arial" w:hAnsi="Arial" w:cs="Arial"/>
              </w:rPr>
              <w:t xml:space="preserve"> [2023] VSCA 124.  Summary of </w:t>
            </w:r>
            <w:r w:rsidRPr="00844D71">
              <w:rPr>
                <w:rFonts w:ascii="Arial" w:hAnsi="Arial" w:cs="Arial"/>
                <w:i/>
                <w:iCs/>
              </w:rPr>
              <w:t>DPP v Jabbour</w:t>
            </w:r>
            <w:r>
              <w:rPr>
                <w:rFonts w:ascii="Arial" w:hAnsi="Arial" w:cs="Arial"/>
              </w:rPr>
              <w:t xml:space="preserve"> [2023] VSCA 204.</w:t>
            </w:r>
          </w:p>
        </w:tc>
      </w:tr>
      <w:tr w:rsidR="00A410BD" w14:paraId="2AC2C024" w14:textId="77777777" w:rsidTr="00473897">
        <w:tc>
          <w:tcPr>
            <w:tcW w:w="1220" w:type="dxa"/>
            <w:gridSpan w:val="2"/>
            <w:tcBorders>
              <w:top w:val="single" w:sz="4" w:space="0" w:color="auto"/>
              <w:left w:val="single" w:sz="18" w:space="0" w:color="auto"/>
              <w:bottom w:val="single" w:sz="4" w:space="0" w:color="auto"/>
            </w:tcBorders>
          </w:tcPr>
          <w:p w14:paraId="567BE1C7" w14:textId="2ABA42BB" w:rsidR="00A410BD" w:rsidRDefault="00A410BD" w:rsidP="00A410BD">
            <w:pPr>
              <w:rPr>
                <w:lang w:val="en-AU"/>
              </w:rPr>
            </w:pPr>
            <w:r>
              <w:rPr>
                <w:lang w:val="en-AU"/>
              </w:rPr>
              <w:t>05/06/23</w:t>
            </w:r>
          </w:p>
        </w:tc>
        <w:tc>
          <w:tcPr>
            <w:tcW w:w="836" w:type="dxa"/>
            <w:tcBorders>
              <w:top w:val="single" w:sz="4" w:space="0" w:color="auto"/>
              <w:bottom w:val="single" w:sz="4" w:space="0" w:color="auto"/>
            </w:tcBorders>
          </w:tcPr>
          <w:p w14:paraId="699165C2" w14:textId="6F09C322"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9F9B4D9" w14:textId="66D9BF12" w:rsidR="00A410BD" w:rsidRDefault="00A410BD" w:rsidP="00A410BD">
            <w:pPr>
              <w:jc w:val="center"/>
              <w:rPr>
                <w:lang w:val="en-AU"/>
              </w:rPr>
            </w:pPr>
            <w:r>
              <w:rPr>
                <w:lang w:val="en-AU"/>
              </w:rPr>
              <w:t>11.2.28.1</w:t>
            </w:r>
          </w:p>
        </w:tc>
        <w:tc>
          <w:tcPr>
            <w:tcW w:w="4798" w:type="dxa"/>
            <w:gridSpan w:val="2"/>
            <w:tcBorders>
              <w:top w:val="single" w:sz="4" w:space="0" w:color="auto"/>
              <w:bottom w:val="single" w:sz="4" w:space="0" w:color="auto"/>
              <w:right w:val="single" w:sz="18" w:space="0" w:color="auto"/>
            </w:tcBorders>
          </w:tcPr>
          <w:p w14:paraId="4B9B957D" w14:textId="12D3C076"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B04324">
              <w:rPr>
                <w:rFonts w:ascii="Arial" w:hAnsi="Arial" w:cs="Arial"/>
                <w:bCs/>
                <w:i/>
                <w:iCs/>
                <w:color w:val="000000"/>
              </w:rPr>
              <w:t>DPP v Avalos (a pseudonym)</w:t>
            </w:r>
            <w:r>
              <w:rPr>
                <w:rFonts w:ascii="Arial" w:hAnsi="Arial" w:cs="Arial"/>
                <w:bCs/>
                <w:color w:val="000000"/>
              </w:rPr>
              <w:t xml:space="preserve"> [2023] VSCA 117, especially at [10]-[14].</w:t>
            </w:r>
          </w:p>
        </w:tc>
      </w:tr>
      <w:tr w:rsidR="00A410BD" w14:paraId="39E11E61" w14:textId="77777777" w:rsidTr="00473897">
        <w:tc>
          <w:tcPr>
            <w:tcW w:w="1220" w:type="dxa"/>
            <w:gridSpan w:val="2"/>
            <w:tcBorders>
              <w:top w:val="single" w:sz="4" w:space="0" w:color="auto"/>
              <w:left w:val="single" w:sz="18" w:space="0" w:color="auto"/>
              <w:bottom w:val="single" w:sz="4" w:space="0" w:color="auto"/>
            </w:tcBorders>
          </w:tcPr>
          <w:p w14:paraId="720164CB" w14:textId="567739B7" w:rsidR="00A410BD" w:rsidRDefault="00A410BD" w:rsidP="00A410BD">
            <w:pPr>
              <w:rPr>
                <w:lang w:val="en-AU"/>
              </w:rPr>
            </w:pPr>
            <w:r>
              <w:rPr>
                <w:lang w:val="en-AU"/>
              </w:rPr>
              <w:lastRenderedPageBreak/>
              <w:t>05/06/23</w:t>
            </w:r>
          </w:p>
        </w:tc>
        <w:tc>
          <w:tcPr>
            <w:tcW w:w="836" w:type="dxa"/>
            <w:tcBorders>
              <w:top w:val="single" w:sz="4" w:space="0" w:color="auto"/>
              <w:bottom w:val="single" w:sz="4" w:space="0" w:color="auto"/>
            </w:tcBorders>
          </w:tcPr>
          <w:p w14:paraId="3A84A8B9" w14:textId="7E1A2C9B"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E49871E" w14:textId="050E61B2" w:rsidR="00A410BD" w:rsidRDefault="00A410BD" w:rsidP="00A410BD">
            <w:pPr>
              <w:jc w:val="center"/>
              <w:rPr>
                <w:lang w:val="en-AU"/>
              </w:rPr>
            </w:pPr>
            <w:r>
              <w:rPr>
                <w:lang w:val="en-AU"/>
              </w:rPr>
              <w:t>11.2.36</w:t>
            </w:r>
          </w:p>
        </w:tc>
        <w:tc>
          <w:tcPr>
            <w:tcW w:w="4798" w:type="dxa"/>
            <w:gridSpan w:val="2"/>
            <w:tcBorders>
              <w:top w:val="single" w:sz="4" w:space="0" w:color="auto"/>
              <w:bottom w:val="single" w:sz="4" w:space="0" w:color="auto"/>
              <w:right w:val="single" w:sz="18" w:space="0" w:color="auto"/>
            </w:tcBorders>
          </w:tcPr>
          <w:p w14:paraId="35D14F6F" w14:textId="01AA7DE9"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sidRPr="00B04324">
              <w:rPr>
                <w:rFonts w:ascii="Arial" w:hAnsi="Arial" w:cs="Arial"/>
                <w:bCs/>
                <w:i/>
                <w:iCs/>
                <w:color w:val="000000"/>
              </w:rPr>
              <w:t>DPP v Avalos (a pseudonym)</w:t>
            </w:r>
            <w:r>
              <w:rPr>
                <w:rFonts w:ascii="Arial" w:hAnsi="Arial" w:cs="Arial"/>
                <w:bCs/>
                <w:color w:val="000000"/>
              </w:rPr>
              <w:t xml:space="preserve"> [2023] VSCA 117 and extract from [10]-[14].</w:t>
            </w:r>
          </w:p>
        </w:tc>
      </w:tr>
      <w:tr w:rsidR="00A410BD" w14:paraId="26E27226" w14:textId="77777777" w:rsidTr="00473897">
        <w:tc>
          <w:tcPr>
            <w:tcW w:w="1220" w:type="dxa"/>
            <w:gridSpan w:val="2"/>
            <w:tcBorders>
              <w:top w:val="single" w:sz="4" w:space="0" w:color="auto"/>
              <w:left w:val="single" w:sz="18" w:space="0" w:color="auto"/>
              <w:bottom w:val="single" w:sz="4" w:space="0" w:color="auto"/>
            </w:tcBorders>
          </w:tcPr>
          <w:p w14:paraId="7DCCDD9D" w14:textId="6236F150" w:rsidR="00A410BD" w:rsidRDefault="00A410BD" w:rsidP="00A410BD">
            <w:pPr>
              <w:rPr>
                <w:lang w:val="en-AU"/>
              </w:rPr>
            </w:pPr>
            <w:r>
              <w:rPr>
                <w:lang w:val="en-AU"/>
              </w:rPr>
              <w:t>05/06/23</w:t>
            </w:r>
          </w:p>
        </w:tc>
        <w:tc>
          <w:tcPr>
            <w:tcW w:w="836" w:type="dxa"/>
            <w:tcBorders>
              <w:top w:val="single" w:sz="4" w:space="0" w:color="auto"/>
              <w:bottom w:val="single" w:sz="4" w:space="0" w:color="auto"/>
            </w:tcBorders>
          </w:tcPr>
          <w:p w14:paraId="375ED76E" w14:textId="0180AAD2"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C7B797E" w14:textId="13C3374B" w:rsidR="00A410BD" w:rsidRDefault="00A410BD" w:rsidP="00A410BD">
            <w:pPr>
              <w:jc w:val="center"/>
              <w:rPr>
                <w:lang w:val="en-AU"/>
              </w:rPr>
            </w:pPr>
            <w:r>
              <w:rPr>
                <w:lang w:val="en-AU"/>
              </w:rPr>
              <w:t>11.15.1.1</w:t>
            </w:r>
          </w:p>
        </w:tc>
        <w:tc>
          <w:tcPr>
            <w:tcW w:w="4798" w:type="dxa"/>
            <w:gridSpan w:val="2"/>
            <w:tcBorders>
              <w:top w:val="single" w:sz="4" w:space="0" w:color="auto"/>
              <w:bottom w:val="single" w:sz="4" w:space="0" w:color="auto"/>
              <w:right w:val="single" w:sz="18" w:space="0" w:color="auto"/>
            </w:tcBorders>
          </w:tcPr>
          <w:p w14:paraId="37F0AB25" w14:textId="5D665374"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sidRPr="004A27E8">
              <w:rPr>
                <w:rFonts w:ascii="Arial" w:hAnsi="Arial" w:cs="Arial"/>
                <w:i/>
                <w:iCs/>
                <w:color w:val="000000"/>
              </w:rPr>
              <w:t>Weir (a pseudonym) v The King</w:t>
            </w:r>
            <w:r>
              <w:rPr>
                <w:rFonts w:ascii="Arial" w:hAnsi="Arial" w:cs="Arial"/>
                <w:color w:val="000000"/>
              </w:rPr>
              <w:t xml:space="preserve"> [2023] VSCA 113 and extracts from [22] &amp; [25]-[28].</w:t>
            </w:r>
          </w:p>
        </w:tc>
      </w:tr>
      <w:tr w:rsidR="00A410BD" w14:paraId="6AB67239" w14:textId="77777777" w:rsidTr="00473897">
        <w:tc>
          <w:tcPr>
            <w:tcW w:w="1220" w:type="dxa"/>
            <w:gridSpan w:val="2"/>
            <w:tcBorders>
              <w:top w:val="single" w:sz="4" w:space="0" w:color="auto"/>
              <w:left w:val="single" w:sz="18" w:space="0" w:color="auto"/>
              <w:bottom w:val="single" w:sz="4" w:space="0" w:color="auto"/>
            </w:tcBorders>
          </w:tcPr>
          <w:p w14:paraId="163A6904" w14:textId="22F49975" w:rsidR="00A410BD" w:rsidRDefault="00A410BD" w:rsidP="00A410BD">
            <w:pPr>
              <w:rPr>
                <w:lang w:val="en-AU"/>
              </w:rPr>
            </w:pPr>
            <w:r>
              <w:rPr>
                <w:lang w:val="en-AU"/>
              </w:rPr>
              <w:t>05/06/23</w:t>
            </w:r>
          </w:p>
        </w:tc>
        <w:tc>
          <w:tcPr>
            <w:tcW w:w="836" w:type="dxa"/>
            <w:tcBorders>
              <w:top w:val="single" w:sz="4" w:space="0" w:color="auto"/>
              <w:bottom w:val="single" w:sz="4" w:space="0" w:color="auto"/>
            </w:tcBorders>
          </w:tcPr>
          <w:p w14:paraId="59DB76B9" w14:textId="09647249"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36680DB" w14:textId="2631DE96" w:rsidR="00A410BD" w:rsidRDefault="00A410BD" w:rsidP="00A410BD">
            <w:pPr>
              <w:jc w:val="center"/>
              <w:rPr>
                <w:lang w:val="en-AU"/>
              </w:rPr>
            </w:pPr>
            <w:r>
              <w:rPr>
                <w:lang w:val="en-AU"/>
              </w:rPr>
              <w:t>11.15.3</w:t>
            </w:r>
          </w:p>
        </w:tc>
        <w:tc>
          <w:tcPr>
            <w:tcW w:w="4798" w:type="dxa"/>
            <w:gridSpan w:val="2"/>
            <w:tcBorders>
              <w:top w:val="single" w:sz="4" w:space="0" w:color="auto"/>
              <w:bottom w:val="single" w:sz="4" w:space="0" w:color="auto"/>
              <w:right w:val="single" w:sz="18" w:space="0" w:color="auto"/>
            </w:tcBorders>
          </w:tcPr>
          <w:p w14:paraId="1E6A2FBF" w14:textId="3A7693B3"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D77619">
              <w:rPr>
                <w:rFonts w:ascii="Arial" w:hAnsi="Arial" w:cs="Arial"/>
                <w:i/>
                <w:iCs/>
                <w:color w:val="000000"/>
              </w:rPr>
              <w:t>Phibbs v The King</w:t>
            </w:r>
            <w:r>
              <w:rPr>
                <w:rFonts w:ascii="Arial" w:hAnsi="Arial" w:cs="Arial"/>
                <w:color w:val="000000"/>
              </w:rPr>
              <w:t xml:space="preserve"> [2023] VSCA 123.</w:t>
            </w:r>
          </w:p>
        </w:tc>
      </w:tr>
      <w:tr w:rsidR="00A410BD" w14:paraId="74E19C7D" w14:textId="77777777" w:rsidTr="00473897">
        <w:tc>
          <w:tcPr>
            <w:tcW w:w="1220" w:type="dxa"/>
            <w:gridSpan w:val="2"/>
            <w:tcBorders>
              <w:top w:val="single" w:sz="4" w:space="0" w:color="auto"/>
              <w:left w:val="single" w:sz="18" w:space="0" w:color="auto"/>
              <w:bottom w:val="single" w:sz="4" w:space="0" w:color="auto"/>
            </w:tcBorders>
          </w:tcPr>
          <w:p w14:paraId="2D0B45CB" w14:textId="22D0DDC0" w:rsidR="00A410BD" w:rsidRDefault="00A410BD" w:rsidP="00A410BD">
            <w:pPr>
              <w:rPr>
                <w:lang w:val="en-AU"/>
              </w:rPr>
            </w:pPr>
            <w:r>
              <w:rPr>
                <w:lang w:val="en-AU"/>
              </w:rPr>
              <w:t>05/06/23</w:t>
            </w:r>
          </w:p>
        </w:tc>
        <w:tc>
          <w:tcPr>
            <w:tcW w:w="836" w:type="dxa"/>
            <w:tcBorders>
              <w:top w:val="single" w:sz="4" w:space="0" w:color="auto"/>
              <w:bottom w:val="single" w:sz="4" w:space="0" w:color="auto"/>
            </w:tcBorders>
          </w:tcPr>
          <w:p w14:paraId="24814AC0" w14:textId="0C8F6F77"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F1D5E9A" w14:textId="4FCEF3A5" w:rsidR="00A410BD" w:rsidRDefault="00A410BD" w:rsidP="00A410BD">
            <w:pPr>
              <w:jc w:val="center"/>
              <w:rPr>
                <w:lang w:val="en-AU"/>
              </w:rPr>
            </w:pPr>
            <w:r>
              <w:rPr>
                <w:lang w:val="en-AU"/>
              </w:rPr>
              <w:t>11.18</w:t>
            </w:r>
          </w:p>
        </w:tc>
        <w:tc>
          <w:tcPr>
            <w:tcW w:w="4798" w:type="dxa"/>
            <w:gridSpan w:val="2"/>
            <w:tcBorders>
              <w:top w:val="single" w:sz="4" w:space="0" w:color="auto"/>
              <w:bottom w:val="single" w:sz="4" w:space="0" w:color="auto"/>
              <w:right w:val="single" w:sz="18" w:space="0" w:color="auto"/>
            </w:tcBorders>
          </w:tcPr>
          <w:p w14:paraId="74C2EBEB" w14:textId="5F14CA91"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3800FC">
              <w:rPr>
                <w:rFonts w:ascii="Arial" w:hAnsi="Arial" w:cs="Arial"/>
                <w:i/>
                <w:iCs/>
                <w:color w:val="000000"/>
              </w:rPr>
              <w:t>Ong v The King</w:t>
            </w:r>
            <w:r>
              <w:rPr>
                <w:rFonts w:ascii="Arial" w:hAnsi="Arial" w:cs="Arial"/>
                <w:color w:val="000000"/>
              </w:rPr>
              <w:t xml:space="preserve"> [2023] VSCA 116 at [35]-[58].</w:t>
            </w:r>
          </w:p>
        </w:tc>
      </w:tr>
      <w:tr w:rsidR="00A410BD" w14:paraId="761BFA64" w14:textId="77777777" w:rsidTr="00473897">
        <w:tc>
          <w:tcPr>
            <w:tcW w:w="1220" w:type="dxa"/>
            <w:gridSpan w:val="2"/>
            <w:tcBorders>
              <w:top w:val="single" w:sz="4" w:space="0" w:color="auto"/>
              <w:left w:val="single" w:sz="18" w:space="0" w:color="auto"/>
              <w:bottom w:val="single" w:sz="4" w:space="0" w:color="auto"/>
            </w:tcBorders>
          </w:tcPr>
          <w:p w14:paraId="74041C10" w14:textId="10119C6A" w:rsidR="00A410BD" w:rsidRDefault="00A410BD" w:rsidP="00A410BD">
            <w:pPr>
              <w:keepNext/>
              <w:keepLines/>
              <w:rPr>
                <w:lang w:val="en-AU"/>
              </w:rPr>
            </w:pPr>
            <w:r>
              <w:rPr>
                <w:lang w:val="en-AU"/>
              </w:rPr>
              <w:t>05/06/23</w:t>
            </w:r>
          </w:p>
        </w:tc>
        <w:tc>
          <w:tcPr>
            <w:tcW w:w="836" w:type="dxa"/>
            <w:tcBorders>
              <w:top w:val="single" w:sz="4" w:space="0" w:color="auto"/>
              <w:bottom w:val="single" w:sz="4" w:space="0" w:color="auto"/>
            </w:tcBorders>
          </w:tcPr>
          <w:p w14:paraId="5CB5890F" w14:textId="10F1F591" w:rsidR="00A410BD" w:rsidRDefault="00A410BD" w:rsidP="00A410BD">
            <w:pPr>
              <w:keepNext/>
              <w:keepLines/>
              <w:jc w:val="center"/>
              <w:rPr>
                <w:lang w:val="en-AU"/>
              </w:rPr>
            </w:pPr>
            <w:r>
              <w:rPr>
                <w:lang w:val="en-AU"/>
              </w:rPr>
              <w:t>11</w:t>
            </w:r>
          </w:p>
        </w:tc>
        <w:tc>
          <w:tcPr>
            <w:tcW w:w="1439" w:type="dxa"/>
            <w:tcBorders>
              <w:top w:val="single" w:sz="4" w:space="0" w:color="auto"/>
              <w:bottom w:val="single" w:sz="4" w:space="0" w:color="auto"/>
            </w:tcBorders>
          </w:tcPr>
          <w:p w14:paraId="3B57F49E" w14:textId="4CB8A3F1" w:rsidR="00A410BD" w:rsidRDefault="00A410BD" w:rsidP="00A410BD">
            <w:pPr>
              <w:keepNext/>
              <w:keepLines/>
              <w:jc w:val="center"/>
              <w:rPr>
                <w:lang w:val="en-AU"/>
              </w:rPr>
            </w:pPr>
            <w:r>
              <w:rPr>
                <w:lang w:val="en-AU"/>
              </w:rPr>
              <w:t>11.19</w:t>
            </w:r>
          </w:p>
        </w:tc>
        <w:tc>
          <w:tcPr>
            <w:tcW w:w="4798" w:type="dxa"/>
            <w:gridSpan w:val="2"/>
            <w:tcBorders>
              <w:top w:val="single" w:sz="4" w:space="0" w:color="auto"/>
              <w:bottom w:val="single" w:sz="4" w:space="0" w:color="auto"/>
              <w:right w:val="single" w:sz="18" w:space="0" w:color="auto"/>
            </w:tcBorders>
          </w:tcPr>
          <w:p w14:paraId="38502804" w14:textId="10037C02" w:rsidR="00A410BD" w:rsidRDefault="00A410BD" w:rsidP="00A410BD">
            <w:pPr>
              <w:keepNext/>
              <w:keepLines/>
              <w:spacing w:before="20" w:after="20"/>
              <w:jc w:val="both"/>
              <w:rPr>
                <w:rFonts w:ascii="Arial" w:hAnsi="Arial" w:cs="Arial"/>
                <w:color w:val="000000"/>
              </w:rPr>
            </w:pPr>
            <w:r>
              <w:rPr>
                <w:rFonts w:ascii="Arial" w:hAnsi="Arial" w:cs="Arial"/>
                <w:color w:val="000000"/>
              </w:rPr>
              <w:t xml:space="preserve">References to </w:t>
            </w:r>
            <w:r w:rsidRPr="004A27E8">
              <w:rPr>
                <w:rFonts w:ascii="Arial" w:hAnsi="Arial" w:cs="Arial"/>
                <w:i/>
                <w:iCs/>
                <w:color w:val="000000"/>
              </w:rPr>
              <w:t>Weir (a pseudonym) v The King</w:t>
            </w:r>
            <w:r>
              <w:rPr>
                <w:rFonts w:ascii="Arial" w:hAnsi="Arial" w:cs="Arial"/>
                <w:color w:val="000000"/>
              </w:rPr>
              <w:t xml:space="preserve"> [2023] VSCA 113 at [26]-[27]; </w:t>
            </w:r>
            <w:r w:rsidRPr="006E461B">
              <w:rPr>
                <w:rFonts w:ascii="Arial" w:hAnsi="Arial" w:cs="Arial"/>
                <w:i/>
                <w:iCs/>
                <w:color w:val="000000"/>
              </w:rPr>
              <w:t>Nelis v The King</w:t>
            </w:r>
            <w:r>
              <w:rPr>
                <w:rFonts w:ascii="Arial" w:hAnsi="Arial" w:cs="Arial"/>
                <w:color w:val="000000"/>
              </w:rPr>
              <w:t xml:space="preserve"> [2023] VSCA 128 at [18]-[27].</w:t>
            </w:r>
          </w:p>
        </w:tc>
      </w:tr>
      <w:tr w:rsidR="00A410BD" w14:paraId="760CAB94"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3AF0AB47" w14:textId="3575A96D" w:rsidR="00A410BD" w:rsidRPr="0054535C" w:rsidRDefault="00A410BD" w:rsidP="00A410BD">
            <w:pPr>
              <w:keepNext/>
              <w:keepLines/>
              <w:rPr>
                <w:sz w:val="22"/>
                <w:lang w:val="en-AU"/>
              </w:rPr>
            </w:pPr>
            <w:r>
              <w:rPr>
                <w:sz w:val="22"/>
                <w:lang w:val="en-AU"/>
              </w:rPr>
              <w:t>05/06/23</w:t>
            </w:r>
          </w:p>
        </w:tc>
        <w:tc>
          <w:tcPr>
            <w:tcW w:w="7073" w:type="dxa"/>
            <w:gridSpan w:val="4"/>
            <w:tcBorders>
              <w:top w:val="single" w:sz="18" w:space="0" w:color="auto"/>
              <w:bottom w:val="single" w:sz="4" w:space="0" w:color="auto"/>
              <w:right w:val="single" w:sz="18" w:space="0" w:color="auto"/>
            </w:tcBorders>
            <w:shd w:val="clear" w:color="auto" w:fill="DDDDDD"/>
          </w:tcPr>
          <w:p w14:paraId="3DE78601" w14:textId="4D94FEE9" w:rsidR="00A410BD" w:rsidRPr="0054535C" w:rsidRDefault="00A410BD" w:rsidP="00A410BD">
            <w:pPr>
              <w:keepNext/>
              <w:keepLines/>
              <w:jc w:val="center"/>
              <w:rPr>
                <w:rFonts w:ascii="Arial" w:hAnsi="Arial" w:cs="Arial"/>
                <w:color w:val="000000"/>
                <w:sz w:val="22"/>
              </w:rPr>
            </w:pPr>
            <w:r w:rsidRPr="0054535C">
              <w:rPr>
                <w:sz w:val="22"/>
                <w:lang w:val="en-AU"/>
              </w:rPr>
              <w:t xml:space="preserve">CHAPTER </w:t>
            </w:r>
            <w:r>
              <w:rPr>
                <w:sz w:val="22"/>
                <w:lang w:val="en-AU"/>
              </w:rPr>
              <w:t>12</w:t>
            </w:r>
            <w:r w:rsidRPr="0054535C">
              <w:rPr>
                <w:sz w:val="22"/>
                <w:lang w:val="en-AU"/>
              </w:rPr>
              <w:t xml:space="preserve"> – </w:t>
            </w:r>
            <w:r>
              <w:rPr>
                <w:sz w:val="22"/>
                <w:lang w:val="en-AU"/>
              </w:rPr>
              <w:t>CHILDREN’S COURT CLINIC</w:t>
            </w:r>
          </w:p>
        </w:tc>
      </w:tr>
      <w:tr w:rsidR="00A410BD" w14:paraId="60F28863" w14:textId="77777777" w:rsidTr="00473897">
        <w:trPr>
          <w:trHeight w:val="180"/>
        </w:trPr>
        <w:tc>
          <w:tcPr>
            <w:tcW w:w="1220" w:type="dxa"/>
            <w:gridSpan w:val="2"/>
            <w:tcBorders>
              <w:left w:val="single" w:sz="18" w:space="0" w:color="auto"/>
            </w:tcBorders>
          </w:tcPr>
          <w:p w14:paraId="518F9984" w14:textId="3606B350" w:rsidR="00A410BD" w:rsidRDefault="00A410BD" w:rsidP="00A410BD">
            <w:pPr>
              <w:rPr>
                <w:lang w:val="en-AU"/>
              </w:rPr>
            </w:pPr>
            <w:r>
              <w:rPr>
                <w:lang w:val="en-AU"/>
              </w:rPr>
              <w:t>05/06/23</w:t>
            </w:r>
          </w:p>
        </w:tc>
        <w:tc>
          <w:tcPr>
            <w:tcW w:w="836" w:type="dxa"/>
          </w:tcPr>
          <w:p w14:paraId="0D0131ED" w14:textId="7C63DC1D" w:rsidR="00A410BD" w:rsidRDefault="00A410BD" w:rsidP="00A410BD">
            <w:pPr>
              <w:jc w:val="center"/>
              <w:rPr>
                <w:lang w:val="en-AU"/>
              </w:rPr>
            </w:pPr>
            <w:r>
              <w:rPr>
                <w:lang w:val="en-AU"/>
              </w:rPr>
              <w:t>12</w:t>
            </w:r>
          </w:p>
        </w:tc>
        <w:tc>
          <w:tcPr>
            <w:tcW w:w="1439" w:type="dxa"/>
          </w:tcPr>
          <w:p w14:paraId="01E503D4" w14:textId="5741B1F5" w:rsidR="00A410BD" w:rsidRDefault="00A410BD" w:rsidP="00A410BD">
            <w:pPr>
              <w:keepNext/>
              <w:jc w:val="center"/>
              <w:rPr>
                <w:lang w:val="en-AU"/>
              </w:rPr>
            </w:pPr>
            <w:r>
              <w:rPr>
                <w:lang w:val="en-AU"/>
              </w:rPr>
              <w:t>12.2.1</w:t>
            </w:r>
          </w:p>
        </w:tc>
        <w:tc>
          <w:tcPr>
            <w:tcW w:w="4798" w:type="dxa"/>
            <w:gridSpan w:val="2"/>
            <w:tcBorders>
              <w:top w:val="single" w:sz="4" w:space="0" w:color="auto"/>
              <w:bottom w:val="single" w:sz="4" w:space="0" w:color="auto"/>
              <w:right w:val="single" w:sz="18" w:space="0" w:color="auto"/>
            </w:tcBorders>
            <w:shd w:val="clear" w:color="auto" w:fill="auto"/>
          </w:tcPr>
          <w:p w14:paraId="49D08E5E" w14:textId="0563A1B3" w:rsidR="00A410BD" w:rsidRPr="00863E5D" w:rsidRDefault="00A410BD" w:rsidP="00A410BD">
            <w:pPr>
              <w:spacing w:before="20" w:after="20"/>
              <w:jc w:val="both"/>
              <w:rPr>
                <w:rFonts w:ascii="Arial" w:hAnsi="Arial" w:cs="Arial"/>
                <w:color w:val="000000"/>
              </w:rPr>
            </w:pPr>
            <w:r w:rsidRPr="00863E5D">
              <w:rPr>
                <w:rFonts w:ascii="Arial" w:hAnsi="Arial" w:cs="Arial"/>
                <w:color w:val="000000"/>
              </w:rPr>
              <w:t>Minor modification to text</w:t>
            </w:r>
            <w:r>
              <w:rPr>
                <w:rFonts w:ascii="Arial" w:hAnsi="Arial" w:cs="Arial"/>
                <w:color w:val="000000"/>
              </w:rPr>
              <w:t>.</w:t>
            </w:r>
          </w:p>
        </w:tc>
      </w:tr>
      <w:tr w:rsidR="00A410BD" w14:paraId="7C55D00F" w14:textId="77777777" w:rsidTr="00473897">
        <w:trPr>
          <w:trHeight w:val="180"/>
        </w:trPr>
        <w:tc>
          <w:tcPr>
            <w:tcW w:w="1220" w:type="dxa"/>
            <w:gridSpan w:val="2"/>
            <w:tcBorders>
              <w:left w:val="single" w:sz="18" w:space="0" w:color="auto"/>
            </w:tcBorders>
          </w:tcPr>
          <w:p w14:paraId="69920ABB" w14:textId="09E1E0F1" w:rsidR="00A410BD" w:rsidRDefault="00A410BD" w:rsidP="00A410BD">
            <w:pPr>
              <w:rPr>
                <w:lang w:val="en-AU"/>
              </w:rPr>
            </w:pPr>
            <w:r>
              <w:rPr>
                <w:lang w:val="en-AU"/>
              </w:rPr>
              <w:t>05/06/23</w:t>
            </w:r>
          </w:p>
        </w:tc>
        <w:tc>
          <w:tcPr>
            <w:tcW w:w="836" w:type="dxa"/>
          </w:tcPr>
          <w:p w14:paraId="22B291E2" w14:textId="0BEF51AF" w:rsidR="00A410BD" w:rsidRDefault="00A410BD" w:rsidP="00A410BD">
            <w:pPr>
              <w:jc w:val="center"/>
              <w:rPr>
                <w:lang w:val="en-AU"/>
              </w:rPr>
            </w:pPr>
            <w:r>
              <w:rPr>
                <w:lang w:val="en-AU"/>
              </w:rPr>
              <w:t>12</w:t>
            </w:r>
          </w:p>
        </w:tc>
        <w:tc>
          <w:tcPr>
            <w:tcW w:w="1439" w:type="dxa"/>
          </w:tcPr>
          <w:p w14:paraId="37935ECC" w14:textId="767AB7D2" w:rsidR="00A410BD" w:rsidRDefault="00A410BD" w:rsidP="00A410BD">
            <w:pPr>
              <w:jc w:val="center"/>
              <w:rPr>
                <w:lang w:val="en-AU"/>
              </w:rPr>
            </w:pPr>
            <w:r>
              <w:rPr>
                <w:lang w:val="en-AU"/>
              </w:rPr>
              <w:t>12.2.2</w:t>
            </w:r>
          </w:p>
        </w:tc>
        <w:tc>
          <w:tcPr>
            <w:tcW w:w="4798" w:type="dxa"/>
            <w:gridSpan w:val="2"/>
            <w:tcBorders>
              <w:top w:val="single" w:sz="4" w:space="0" w:color="auto"/>
              <w:bottom w:val="single" w:sz="4" w:space="0" w:color="auto"/>
              <w:right w:val="single" w:sz="18" w:space="0" w:color="auto"/>
            </w:tcBorders>
            <w:shd w:val="clear" w:color="auto" w:fill="auto"/>
          </w:tcPr>
          <w:p w14:paraId="2BA88DD4" w14:textId="501777F7" w:rsidR="00A410BD" w:rsidRPr="00863E5D" w:rsidRDefault="00A410BD" w:rsidP="00A410BD">
            <w:pPr>
              <w:spacing w:before="20" w:after="20"/>
              <w:jc w:val="both"/>
              <w:rPr>
                <w:rFonts w:ascii="Arial" w:hAnsi="Arial" w:cs="Arial"/>
                <w:color w:val="000000"/>
              </w:rPr>
            </w:pPr>
            <w:r w:rsidRPr="00863E5D">
              <w:rPr>
                <w:rFonts w:ascii="Arial" w:hAnsi="Arial" w:cs="Arial"/>
                <w:color w:val="000000"/>
              </w:rPr>
              <w:t>Minor modification to text</w:t>
            </w:r>
            <w:r>
              <w:rPr>
                <w:rFonts w:ascii="Arial" w:hAnsi="Arial" w:cs="Arial"/>
                <w:color w:val="000000"/>
              </w:rPr>
              <w:t xml:space="preserve"> re </w:t>
            </w:r>
            <w:r w:rsidRPr="00863E5D">
              <w:rPr>
                <w:rFonts w:ascii="Arial" w:hAnsi="Arial" w:cs="Arial"/>
                <w:i/>
                <w:iCs/>
                <w:color w:val="000000"/>
              </w:rPr>
              <w:t>doli capax</w:t>
            </w:r>
            <w:r>
              <w:rPr>
                <w:rFonts w:ascii="Arial" w:hAnsi="Arial" w:cs="Arial"/>
                <w:color w:val="000000"/>
              </w:rPr>
              <w:t xml:space="preserve"> assessments and addition of reference to </w:t>
            </w:r>
            <w:r w:rsidRPr="00996FD3">
              <w:rPr>
                <w:rFonts w:ascii="Arial" w:hAnsi="Arial" w:cs="Arial"/>
                <w:i/>
                <w:iCs/>
              </w:rPr>
              <w:t xml:space="preserve">BDO v The Queen </w:t>
            </w:r>
            <w:r w:rsidRPr="00996FD3">
              <w:rPr>
                <w:rFonts w:ascii="Arial" w:hAnsi="Arial" w:cs="Arial"/>
              </w:rPr>
              <w:t xml:space="preserve">[2023] HCA 16 </w:t>
            </w:r>
            <w:r>
              <w:rPr>
                <w:rFonts w:ascii="Arial" w:hAnsi="Arial" w:cs="Arial"/>
              </w:rPr>
              <w:t xml:space="preserve">at [48] applying </w:t>
            </w:r>
            <w:r w:rsidRPr="00996FD3">
              <w:rPr>
                <w:rFonts w:ascii="Arial" w:hAnsi="Arial" w:cs="Arial"/>
                <w:i/>
                <w:iCs/>
              </w:rPr>
              <w:t xml:space="preserve">RP v The Queen </w:t>
            </w:r>
            <w:r w:rsidRPr="00996FD3">
              <w:rPr>
                <w:rFonts w:ascii="Arial" w:hAnsi="Arial" w:cs="Arial"/>
              </w:rPr>
              <w:t>[2016] HCA 53; (2016) 259 CLR 641.</w:t>
            </w:r>
          </w:p>
        </w:tc>
      </w:tr>
      <w:tr w:rsidR="00A410BD" w14:paraId="2030DE5A" w14:textId="77777777" w:rsidTr="00473897">
        <w:trPr>
          <w:trHeight w:val="180"/>
        </w:trPr>
        <w:tc>
          <w:tcPr>
            <w:tcW w:w="1220" w:type="dxa"/>
            <w:gridSpan w:val="2"/>
            <w:vMerge w:val="restart"/>
            <w:tcBorders>
              <w:left w:val="single" w:sz="18" w:space="0" w:color="auto"/>
            </w:tcBorders>
          </w:tcPr>
          <w:p w14:paraId="01821072" w14:textId="626E49D9" w:rsidR="00A410BD" w:rsidRDefault="00A410BD" w:rsidP="00A410BD">
            <w:pPr>
              <w:rPr>
                <w:lang w:val="en-AU"/>
              </w:rPr>
            </w:pPr>
            <w:r>
              <w:rPr>
                <w:lang w:val="en-AU"/>
              </w:rPr>
              <w:t>05/06/23</w:t>
            </w:r>
          </w:p>
        </w:tc>
        <w:tc>
          <w:tcPr>
            <w:tcW w:w="836" w:type="dxa"/>
            <w:vMerge w:val="restart"/>
          </w:tcPr>
          <w:p w14:paraId="75BD9CB5" w14:textId="3F6FEFBA" w:rsidR="00A410BD" w:rsidRDefault="00A410BD" w:rsidP="00A410BD">
            <w:pPr>
              <w:jc w:val="center"/>
              <w:rPr>
                <w:lang w:val="en-AU"/>
              </w:rPr>
            </w:pPr>
            <w:r>
              <w:rPr>
                <w:lang w:val="en-AU"/>
              </w:rPr>
              <w:t>12</w:t>
            </w:r>
          </w:p>
        </w:tc>
        <w:tc>
          <w:tcPr>
            <w:tcW w:w="1439" w:type="dxa"/>
            <w:vMerge w:val="restart"/>
          </w:tcPr>
          <w:p w14:paraId="0631CDE9" w14:textId="6E650F26" w:rsidR="00A410BD" w:rsidRDefault="00A410BD" w:rsidP="00A410BD">
            <w:pPr>
              <w:keepNext/>
              <w:jc w:val="center"/>
              <w:rPr>
                <w:lang w:val="en-AU"/>
              </w:rPr>
            </w:pPr>
            <w:r>
              <w:rPr>
                <w:lang w:val="en-AU"/>
              </w:rPr>
              <w:t>12.2.3</w:t>
            </w:r>
          </w:p>
        </w:tc>
        <w:tc>
          <w:tcPr>
            <w:tcW w:w="4798" w:type="dxa"/>
            <w:gridSpan w:val="2"/>
            <w:tcBorders>
              <w:top w:val="single" w:sz="4" w:space="0" w:color="auto"/>
              <w:bottom w:val="single" w:sz="4" w:space="0" w:color="auto"/>
              <w:right w:val="single" w:sz="18" w:space="0" w:color="auto"/>
            </w:tcBorders>
            <w:shd w:val="clear" w:color="auto" w:fill="FFF2CC"/>
          </w:tcPr>
          <w:p w14:paraId="3FB50FED" w14:textId="74A30B77" w:rsidR="00A410BD" w:rsidRPr="00435205" w:rsidRDefault="00A410BD" w:rsidP="00A410BD">
            <w:pPr>
              <w:spacing w:before="20" w:after="20"/>
              <w:jc w:val="both"/>
              <w:rPr>
                <w:rFonts w:ascii="Arial" w:hAnsi="Arial" w:cs="Arial"/>
                <w:b/>
                <w:bCs/>
                <w:color w:val="000000"/>
              </w:rPr>
            </w:pPr>
            <w:r w:rsidRPr="00435205">
              <w:rPr>
                <w:rFonts w:ascii="Arial" w:hAnsi="Arial" w:cs="Arial"/>
                <w:b/>
                <w:bCs/>
                <w:color w:val="000000"/>
              </w:rPr>
              <w:t>New section entitled “</w:t>
            </w:r>
            <w:r>
              <w:rPr>
                <w:rFonts w:ascii="Arial" w:hAnsi="Arial" w:cs="Arial"/>
                <w:b/>
                <w:bCs/>
                <w:color w:val="000000"/>
              </w:rPr>
              <w:t>Terms of reference for Family Division assessments by the Clinic”.</w:t>
            </w:r>
          </w:p>
        </w:tc>
      </w:tr>
      <w:tr w:rsidR="00A410BD" w14:paraId="658BF55F" w14:textId="77777777" w:rsidTr="00473897">
        <w:trPr>
          <w:trHeight w:val="179"/>
        </w:trPr>
        <w:tc>
          <w:tcPr>
            <w:tcW w:w="1220" w:type="dxa"/>
            <w:gridSpan w:val="2"/>
            <w:vMerge/>
            <w:tcBorders>
              <w:left w:val="single" w:sz="18" w:space="0" w:color="auto"/>
            </w:tcBorders>
          </w:tcPr>
          <w:p w14:paraId="1E5BBC7D" w14:textId="77777777" w:rsidR="00A410BD" w:rsidRDefault="00A410BD" w:rsidP="00A410BD">
            <w:pPr>
              <w:rPr>
                <w:lang w:val="en-AU"/>
              </w:rPr>
            </w:pPr>
          </w:p>
        </w:tc>
        <w:tc>
          <w:tcPr>
            <w:tcW w:w="836" w:type="dxa"/>
            <w:vMerge/>
          </w:tcPr>
          <w:p w14:paraId="405ACAD9" w14:textId="46F5B25A" w:rsidR="00A410BD" w:rsidRDefault="00A410BD" w:rsidP="00A410BD">
            <w:pPr>
              <w:jc w:val="center"/>
              <w:rPr>
                <w:lang w:val="en-AU"/>
              </w:rPr>
            </w:pPr>
          </w:p>
        </w:tc>
        <w:tc>
          <w:tcPr>
            <w:tcW w:w="1439" w:type="dxa"/>
            <w:vMerge/>
          </w:tcPr>
          <w:p w14:paraId="7624AC96" w14:textId="77777777" w:rsidR="00A410BD" w:rsidRDefault="00A410BD" w:rsidP="00A410BD">
            <w:pPr>
              <w:keepNext/>
              <w:jc w:val="center"/>
              <w:rPr>
                <w:lang w:val="en-AU"/>
              </w:rPr>
            </w:pPr>
          </w:p>
        </w:tc>
        <w:tc>
          <w:tcPr>
            <w:tcW w:w="4798" w:type="dxa"/>
            <w:gridSpan w:val="2"/>
            <w:tcBorders>
              <w:top w:val="single" w:sz="4" w:space="0" w:color="auto"/>
              <w:bottom w:val="single" w:sz="4" w:space="0" w:color="auto"/>
              <w:right w:val="single" w:sz="18" w:space="0" w:color="auto"/>
            </w:tcBorders>
            <w:shd w:val="clear" w:color="auto" w:fill="auto"/>
          </w:tcPr>
          <w:p w14:paraId="77FDFAD0" w14:textId="0F03291B" w:rsidR="00A410BD" w:rsidRPr="00435205" w:rsidRDefault="00A410BD" w:rsidP="00A410BD">
            <w:pPr>
              <w:spacing w:before="20" w:after="20"/>
              <w:jc w:val="both"/>
              <w:rPr>
                <w:rFonts w:ascii="Arial" w:hAnsi="Arial" w:cs="Arial"/>
                <w:color w:val="000000"/>
              </w:rPr>
            </w:pPr>
            <w:r>
              <w:rPr>
                <w:rFonts w:ascii="Arial" w:hAnsi="Arial" w:cs="Arial"/>
                <w:color w:val="000000"/>
              </w:rPr>
              <w:t>Addition of 2019 p</w:t>
            </w:r>
            <w:r w:rsidRPr="00435205">
              <w:rPr>
                <w:rFonts w:ascii="Arial" w:hAnsi="Arial" w:cs="Arial"/>
                <w:color w:val="000000"/>
              </w:rPr>
              <w:t>roforma form for Minutes of proposed Terms of Reference.</w:t>
            </w:r>
          </w:p>
        </w:tc>
      </w:tr>
      <w:tr w:rsidR="00A410BD" w14:paraId="169E6B73" w14:textId="77777777" w:rsidTr="00473897">
        <w:trPr>
          <w:trHeight w:val="180"/>
        </w:trPr>
        <w:tc>
          <w:tcPr>
            <w:tcW w:w="1220" w:type="dxa"/>
            <w:gridSpan w:val="2"/>
            <w:vMerge w:val="restart"/>
            <w:tcBorders>
              <w:left w:val="single" w:sz="18" w:space="0" w:color="auto"/>
            </w:tcBorders>
          </w:tcPr>
          <w:p w14:paraId="0DCEE1B7" w14:textId="63A47D0C" w:rsidR="00A410BD" w:rsidRDefault="00A410BD" w:rsidP="00A410BD">
            <w:pPr>
              <w:rPr>
                <w:lang w:val="en-AU"/>
              </w:rPr>
            </w:pPr>
            <w:r>
              <w:rPr>
                <w:lang w:val="en-AU"/>
              </w:rPr>
              <w:t>05/06/23</w:t>
            </w:r>
          </w:p>
        </w:tc>
        <w:tc>
          <w:tcPr>
            <w:tcW w:w="836" w:type="dxa"/>
            <w:vMerge w:val="restart"/>
          </w:tcPr>
          <w:p w14:paraId="54B5D3BD" w14:textId="463C5445" w:rsidR="00A410BD" w:rsidRDefault="00A410BD" w:rsidP="00A410BD">
            <w:pPr>
              <w:jc w:val="center"/>
              <w:rPr>
                <w:lang w:val="en-AU"/>
              </w:rPr>
            </w:pPr>
            <w:r>
              <w:rPr>
                <w:lang w:val="en-AU"/>
              </w:rPr>
              <w:t>12</w:t>
            </w:r>
          </w:p>
        </w:tc>
        <w:tc>
          <w:tcPr>
            <w:tcW w:w="1439" w:type="dxa"/>
            <w:vMerge w:val="restart"/>
          </w:tcPr>
          <w:p w14:paraId="5E88E495" w14:textId="37FC9E9D" w:rsidR="00A410BD" w:rsidRDefault="00A410BD" w:rsidP="00A410BD">
            <w:pPr>
              <w:keepNext/>
              <w:jc w:val="center"/>
              <w:rPr>
                <w:lang w:val="en-AU"/>
              </w:rPr>
            </w:pPr>
            <w:r>
              <w:rPr>
                <w:lang w:val="en-AU"/>
              </w:rPr>
              <w:t>12.2.4</w:t>
            </w:r>
          </w:p>
        </w:tc>
        <w:tc>
          <w:tcPr>
            <w:tcW w:w="4798" w:type="dxa"/>
            <w:gridSpan w:val="2"/>
            <w:tcBorders>
              <w:top w:val="single" w:sz="4" w:space="0" w:color="auto"/>
              <w:bottom w:val="single" w:sz="4" w:space="0" w:color="auto"/>
              <w:right w:val="single" w:sz="18" w:space="0" w:color="auto"/>
            </w:tcBorders>
            <w:shd w:val="clear" w:color="auto" w:fill="FFF2CC"/>
          </w:tcPr>
          <w:p w14:paraId="44B609B0" w14:textId="583043A4" w:rsidR="00A410BD" w:rsidRPr="00435205" w:rsidRDefault="00A410BD" w:rsidP="00A410BD">
            <w:pPr>
              <w:spacing w:before="20" w:after="20"/>
              <w:jc w:val="both"/>
              <w:rPr>
                <w:rFonts w:ascii="Arial" w:hAnsi="Arial" w:cs="Arial"/>
                <w:b/>
                <w:bCs/>
                <w:color w:val="000000"/>
              </w:rPr>
            </w:pPr>
            <w:r w:rsidRPr="00435205">
              <w:rPr>
                <w:rFonts w:ascii="Arial" w:hAnsi="Arial" w:cs="Arial"/>
                <w:b/>
                <w:bCs/>
                <w:color w:val="000000"/>
              </w:rPr>
              <w:t>New section entitled “</w:t>
            </w:r>
            <w:r>
              <w:rPr>
                <w:rFonts w:ascii="Arial" w:hAnsi="Arial" w:cs="Arial"/>
                <w:b/>
                <w:bCs/>
                <w:color w:val="000000"/>
              </w:rPr>
              <w:t>Terms of reference for Criminal Division assessments by the Clinic”.</w:t>
            </w:r>
          </w:p>
        </w:tc>
      </w:tr>
      <w:tr w:rsidR="00A410BD" w14:paraId="465928D7" w14:textId="77777777" w:rsidTr="00473897">
        <w:trPr>
          <w:trHeight w:val="179"/>
        </w:trPr>
        <w:tc>
          <w:tcPr>
            <w:tcW w:w="1220" w:type="dxa"/>
            <w:gridSpan w:val="2"/>
            <w:vMerge/>
            <w:tcBorders>
              <w:left w:val="single" w:sz="18" w:space="0" w:color="auto"/>
            </w:tcBorders>
          </w:tcPr>
          <w:p w14:paraId="0ADB9949" w14:textId="77777777" w:rsidR="00A410BD" w:rsidRDefault="00A410BD" w:rsidP="00A410BD">
            <w:pPr>
              <w:rPr>
                <w:lang w:val="en-AU"/>
              </w:rPr>
            </w:pPr>
          </w:p>
        </w:tc>
        <w:tc>
          <w:tcPr>
            <w:tcW w:w="836" w:type="dxa"/>
            <w:vMerge/>
          </w:tcPr>
          <w:p w14:paraId="25942A50" w14:textId="3D57CE63" w:rsidR="00A410BD" w:rsidRDefault="00A410BD" w:rsidP="00A410BD">
            <w:pPr>
              <w:jc w:val="center"/>
              <w:rPr>
                <w:lang w:val="en-AU"/>
              </w:rPr>
            </w:pPr>
          </w:p>
        </w:tc>
        <w:tc>
          <w:tcPr>
            <w:tcW w:w="1439" w:type="dxa"/>
            <w:vMerge/>
          </w:tcPr>
          <w:p w14:paraId="4027F9A8" w14:textId="77777777" w:rsidR="00A410BD" w:rsidRDefault="00A410BD" w:rsidP="00A410BD">
            <w:pPr>
              <w:keepNext/>
              <w:jc w:val="center"/>
              <w:rPr>
                <w:lang w:val="en-AU"/>
              </w:rPr>
            </w:pPr>
          </w:p>
        </w:tc>
        <w:tc>
          <w:tcPr>
            <w:tcW w:w="4798" w:type="dxa"/>
            <w:gridSpan w:val="2"/>
            <w:tcBorders>
              <w:top w:val="single" w:sz="4" w:space="0" w:color="auto"/>
              <w:bottom w:val="single" w:sz="4" w:space="0" w:color="auto"/>
              <w:right w:val="single" w:sz="18" w:space="0" w:color="auto"/>
            </w:tcBorders>
            <w:shd w:val="clear" w:color="auto" w:fill="auto"/>
          </w:tcPr>
          <w:p w14:paraId="58A17D84" w14:textId="6E50B214" w:rsidR="00A410BD" w:rsidRPr="00863E5D" w:rsidRDefault="00A410BD" w:rsidP="00A410BD">
            <w:pPr>
              <w:spacing w:before="20" w:after="20"/>
              <w:jc w:val="both"/>
              <w:rPr>
                <w:rFonts w:ascii="Arial" w:hAnsi="Arial" w:cs="Arial"/>
                <w:color w:val="000000"/>
              </w:rPr>
            </w:pPr>
            <w:r>
              <w:rPr>
                <w:rFonts w:ascii="Arial" w:hAnsi="Arial" w:cs="Arial"/>
                <w:color w:val="000000"/>
              </w:rPr>
              <w:t>Addition of 2019 p</w:t>
            </w:r>
            <w:r w:rsidRPr="00435205">
              <w:rPr>
                <w:rFonts w:ascii="Arial" w:hAnsi="Arial" w:cs="Arial"/>
                <w:color w:val="000000"/>
              </w:rPr>
              <w:t>roforma form for Minutes of proposed Terms of Reference.</w:t>
            </w:r>
          </w:p>
        </w:tc>
      </w:tr>
      <w:tr w:rsidR="00A410BD" w14:paraId="2EE65C43" w14:textId="77777777" w:rsidTr="00473897">
        <w:trPr>
          <w:trHeight w:val="102"/>
        </w:trPr>
        <w:tc>
          <w:tcPr>
            <w:tcW w:w="1220" w:type="dxa"/>
            <w:gridSpan w:val="2"/>
            <w:tcBorders>
              <w:left w:val="single" w:sz="18" w:space="0" w:color="auto"/>
            </w:tcBorders>
          </w:tcPr>
          <w:p w14:paraId="3F9A358B" w14:textId="70FC1E01" w:rsidR="00A410BD" w:rsidRDefault="00A410BD" w:rsidP="00A410BD">
            <w:pPr>
              <w:rPr>
                <w:lang w:val="en-AU"/>
              </w:rPr>
            </w:pPr>
            <w:r>
              <w:rPr>
                <w:lang w:val="en-AU"/>
              </w:rPr>
              <w:t>05/06/23</w:t>
            </w:r>
          </w:p>
        </w:tc>
        <w:tc>
          <w:tcPr>
            <w:tcW w:w="836" w:type="dxa"/>
          </w:tcPr>
          <w:p w14:paraId="1A04D929" w14:textId="3F018418" w:rsidR="00A410BD" w:rsidRDefault="00A410BD" w:rsidP="00A410BD">
            <w:pPr>
              <w:jc w:val="center"/>
              <w:rPr>
                <w:lang w:val="en-AU"/>
              </w:rPr>
            </w:pPr>
            <w:r>
              <w:rPr>
                <w:lang w:val="en-AU"/>
              </w:rPr>
              <w:t>12</w:t>
            </w:r>
          </w:p>
        </w:tc>
        <w:tc>
          <w:tcPr>
            <w:tcW w:w="1439" w:type="dxa"/>
          </w:tcPr>
          <w:p w14:paraId="470BAE32" w14:textId="49AFD4F2" w:rsidR="00A410BD" w:rsidRDefault="00A410BD" w:rsidP="00A410BD">
            <w:pPr>
              <w:keepNext/>
              <w:jc w:val="center"/>
              <w:rPr>
                <w:lang w:val="en-AU"/>
              </w:rPr>
            </w:pPr>
            <w:r>
              <w:rPr>
                <w:lang w:val="en-AU"/>
              </w:rPr>
              <w:t>12.3.1</w:t>
            </w:r>
          </w:p>
        </w:tc>
        <w:tc>
          <w:tcPr>
            <w:tcW w:w="4798" w:type="dxa"/>
            <w:gridSpan w:val="2"/>
            <w:tcBorders>
              <w:top w:val="single" w:sz="4" w:space="0" w:color="auto"/>
              <w:bottom w:val="single" w:sz="4" w:space="0" w:color="auto"/>
              <w:right w:val="single" w:sz="18" w:space="0" w:color="auto"/>
            </w:tcBorders>
            <w:shd w:val="clear" w:color="auto" w:fill="auto"/>
          </w:tcPr>
          <w:p w14:paraId="262685C3" w14:textId="3DA0F6D0" w:rsidR="00A410BD" w:rsidRPr="00CD37F5" w:rsidRDefault="00A410BD" w:rsidP="00A410BD">
            <w:pPr>
              <w:spacing w:before="20" w:after="20"/>
              <w:jc w:val="both"/>
              <w:rPr>
                <w:rFonts w:ascii="Arial" w:hAnsi="Arial" w:cs="Arial"/>
                <w:color w:val="000000"/>
              </w:rPr>
            </w:pPr>
            <w:r w:rsidRPr="00CD37F5">
              <w:rPr>
                <w:rFonts w:ascii="Arial" w:hAnsi="Arial" w:cs="Arial"/>
                <w:color w:val="000000"/>
              </w:rPr>
              <w:t>Modification of text.</w:t>
            </w:r>
          </w:p>
        </w:tc>
      </w:tr>
      <w:tr w:rsidR="00A410BD" w14:paraId="417A9F99" w14:textId="77777777" w:rsidTr="00473897">
        <w:trPr>
          <w:trHeight w:val="102"/>
        </w:trPr>
        <w:tc>
          <w:tcPr>
            <w:tcW w:w="1220" w:type="dxa"/>
            <w:gridSpan w:val="2"/>
            <w:tcBorders>
              <w:left w:val="single" w:sz="18" w:space="0" w:color="auto"/>
            </w:tcBorders>
          </w:tcPr>
          <w:p w14:paraId="07AA4E38" w14:textId="10EEEA5A" w:rsidR="00A410BD" w:rsidRDefault="00A410BD" w:rsidP="00A410BD">
            <w:pPr>
              <w:rPr>
                <w:lang w:val="en-AU"/>
              </w:rPr>
            </w:pPr>
            <w:r>
              <w:rPr>
                <w:lang w:val="en-AU"/>
              </w:rPr>
              <w:t>05/06/23</w:t>
            </w:r>
          </w:p>
        </w:tc>
        <w:tc>
          <w:tcPr>
            <w:tcW w:w="836" w:type="dxa"/>
          </w:tcPr>
          <w:p w14:paraId="2B875D43" w14:textId="747B444F" w:rsidR="00A410BD" w:rsidRDefault="00A410BD" w:rsidP="00A410BD">
            <w:pPr>
              <w:jc w:val="center"/>
              <w:rPr>
                <w:lang w:val="en-AU"/>
              </w:rPr>
            </w:pPr>
            <w:r>
              <w:rPr>
                <w:lang w:val="en-AU"/>
              </w:rPr>
              <w:t>12</w:t>
            </w:r>
          </w:p>
        </w:tc>
        <w:tc>
          <w:tcPr>
            <w:tcW w:w="1439" w:type="dxa"/>
          </w:tcPr>
          <w:p w14:paraId="562266EB" w14:textId="58E88784" w:rsidR="00A410BD" w:rsidRDefault="00A410BD" w:rsidP="00A410BD">
            <w:pPr>
              <w:keepNext/>
              <w:jc w:val="center"/>
              <w:rPr>
                <w:lang w:val="en-AU"/>
              </w:rPr>
            </w:pPr>
            <w:r>
              <w:rPr>
                <w:lang w:val="en-AU"/>
              </w:rPr>
              <w:t>12.3.3</w:t>
            </w:r>
          </w:p>
        </w:tc>
        <w:tc>
          <w:tcPr>
            <w:tcW w:w="4798" w:type="dxa"/>
            <w:gridSpan w:val="2"/>
            <w:tcBorders>
              <w:top w:val="single" w:sz="4" w:space="0" w:color="auto"/>
              <w:bottom w:val="single" w:sz="4" w:space="0" w:color="auto"/>
              <w:right w:val="single" w:sz="18" w:space="0" w:color="auto"/>
            </w:tcBorders>
            <w:shd w:val="clear" w:color="auto" w:fill="FFF2CC"/>
          </w:tcPr>
          <w:p w14:paraId="00D333E6" w14:textId="783384FF" w:rsidR="00A410BD" w:rsidRPr="00863E5D" w:rsidRDefault="00A410BD" w:rsidP="00A410BD">
            <w:pPr>
              <w:spacing w:before="20" w:after="20"/>
              <w:jc w:val="both"/>
              <w:rPr>
                <w:rFonts w:ascii="Arial" w:hAnsi="Arial" w:cs="Arial"/>
                <w:b/>
                <w:bCs/>
                <w:color w:val="000000"/>
              </w:rPr>
            </w:pPr>
            <w:r w:rsidRPr="00863E5D">
              <w:rPr>
                <w:rFonts w:ascii="Arial" w:hAnsi="Arial" w:cs="Arial"/>
                <w:b/>
                <w:bCs/>
                <w:color w:val="000000"/>
              </w:rPr>
              <w:t>Section</w:t>
            </w:r>
            <w:r>
              <w:rPr>
                <w:rFonts w:ascii="Arial" w:hAnsi="Arial" w:cs="Arial"/>
                <w:b/>
                <w:bCs/>
                <w:color w:val="000000"/>
              </w:rPr>
              <w:t xml:space="preserve"> heading amended to “Clinical assessments”</w:t>
            </w:r>
            <w:r w:rsidRPr="00863E5D">
              <w:rPr>
                <w:rFonts w:ascii="Arial" w:hAnsi="Arial" w:cs="Arial"/>
                <w:b/>
                <w:bCs/>
                <w:color w:val="000000"/>
              </w:rPr>
              <w:t>.</w:t>
            </w:r>
          </w:p>
        </w:tc>
      </w:tr>
      <w:tr w:rsidR="00A410BD" w14:paraId="0089882E" w14:textId="77777777" w:rsidTr="00473897">
        <w:trPr>
          <w:trHeight w:val="102"/>
        </w:trPr>
        <w:tc>
          <w:tcPr>
            <w:tcW w:w="1220" w:type="dxa"/>
            <w:gridSpan w:val="2"/>
            <w:tcBorders>
              <w:left w:val="single" w:sz="18" w:space="0" w:color="auto"/>
            </w:tcBorders>
          </w:tcPr>
          <w:p w14:paraId="69FD2595" w14:textId="19CCA225" w:rsidR="00A410BD" w:rsidRDefault="00A410BD" w:rsidP="00A410BD">
            <w:pPr>
              <w:rPr>
                <w:lang w:val="en-AU"/>
              </w:rPr>
            </w:pPr>
            <w:r>
              <w:rPr>
                <w:lang w:val="en-AU"/>
              </w:rPr>
              <w:t>05/06/23</w:t>
            </w:r>
          </w:p>
        </w:tc>
        <w:tc>
          <w:tcPr>
            <w:tcW w:w="836" w:type="dxa"/>
          </w:tcPr>
          <w:p w14:paraId="2F97C5C8" w14:textId="50AB8311" w:rsidR="00A410BD" w:rsidRDefault="00A410BD" w:rsidP="00A410BD">
            <w:pPr>
              <w:jc w:val="center"/>
              <w:rPr>
                <w:lang w:val="en-AU"/>
              </w:rPr>
            </w:pPr>
            <w:r>
              <w:rPr>
                <w:lang w:val="en-AU"/>
              </w:rPr>
              <w:t>12</w:t>
            </w:r>
          </w:p>
        </w:tc>
        <w:tc>
          <w:tcPr>
            <w:tcW w:w="1439" w:type="dxa"/>
          </w:tcPr>
          <w:p w14:paraId="39BFB8F5" w14:textId="373A0C07" w:rsidR="00A410BD" w:rsidRDefault="00A410BD" w:rsidP="00A410BD">
            <w:pPr>
              <w:keepNext/>
              <w:jc w:val="center"/>
              <w:rPr>
                <w:lang w:val="en-AU"/>
              </w:rPr>
            </w:pPr>
            <w:r>
              <w:rPr>
                <w:lang w:val="en-AU"/>
              </w:rPr>
              <w:t>12.3.4</w:t>
            </w:r>
          </w:p>
        </w:tc>
        <w:tc>
          <w:tcPr>
            <w:tcW w:w="4798" w:type="dxa"/>
            <w:gridSpan w:val="2"/>
            <w:tcBorders>
              <w:top w:val="single" w:sz="4" w:space="0" w:color="auto"/>
              <w:bottom w:val="single" w:sz="4" w:space="0" w:color="auto"/>
              <w:right w:val="single" w:sz="18" w:space="0" w:color="auto"/>
            </w:tcBorders>
            <w:shd w:val="clear" w:color="auto" w:fill="FFF2CC"/>
          </w:tcPr>
          <w:p w14:paraId="0B275F8E" w14:textId="28DFE00D" w:rsidR="00A410BD" w:rsidRPr="00863E5D" w:rsidRDefault="00A410BD" w:rsidP="00A410BD">
            <w:pPr>
              <w:spacing w:before="20" w:after="20"/>
              <w:jc w:val="both"/>
              <w:rPr>
                <w:rFonts w:ascii="Arial" w:hAnsi="Arial" w:cs="Arial"/>
                <w:b/>
                <w:bCs/>
                <w:color w:val="000000"/>
              </w:rPr>
            </w:pPr>
            <w:r w:rsidRPr="00863E5D">
              <w:rPr>
                <w:rFonts w:ascii="Arial" w:hAnsi="Arial" w:cs="Arial"/>
                <w:b/>
                <w:bCs/>
                <w:color w:val="000000"/>
              </w:rPr>
              <w:t>Section</w:t>
            </w:r>
            <w:r>
              <w:rPr>
                <w:rFonts w:ascii="Arial" w:hAnsi="Arial" w:cs="Arial"/>
                <w:b/>
                <w:bCs/>
                <w:color w:val="000000"/>
              </w:rPr>
              <w:t xml:space="preserve"> headed “Referrals for treatment”</w:t>
            </w:r>
            <w:r w:rsidRPr="00863E5D">
              <w:rPr>
                <w:rFonts w:ascii="Arial" w:hAnsi="Arial" w:cs="Arial"/>
                <w:b/>
                <w:bCs/>
                <w:color w:val="000000"/>
              </w:rPr>
              <w:t xml:space="preserve"> </w:t>
            </w:r>
            <w:r>
              <w:rPr>
                <w:rFonts w:ascii="Arial" w:hAnsi="Arial" w:cs="Arial"/>
                <w:b/>
                <w:bCs/>
                <w:color w:val="000000"/>
              </w:rPr>
              <w:t xml:space="preserve">is </w:t>
            </w:r>
            <w:r w:rsidRPr="00863E5D">
              <w:rPr>
                <w:rFonts w:ascii="Arial" w:hAnsi="Arial" w:cs="Arial"/>
                <w:b/>
                <w:bCs/>
                <w:color w:val="000000"/>
              </w:rPr>
              <w:t>deleted.</w:t>
            </w:r>
          </w:p>
        </w:tc>
      </w:tr>
      <w:tr w:rsidR="00A410BD" w14:paraId="6E69C91D" w14:textId="77777777" w:rsidTr="00473897">
        <w:trPr>
          <w:trHeight w:val="102"/>
        </w:trPr>
        <w:tc>
          <w:tcPr>
            <w:tcW w:w="1220" w:type="dxa"/>
            <w:gridSpan w:val="2"/>
            <w:tcBorders>
              <w:left w:val="single" w:sz="18" w:space="0" w:color="auto"/>
            </w:tcBorders>
          </w:tcPr>
          <w:p w14:paraId="568CCB54" w14:textId="59667FC0" w:rsidR="00A410BD" w:rsidRDefault="00A410BD" w:rsidP="00A410BD">
            <w:pPr>
              <w:rPr>
                <w:lang w:val="en-AU"/>
              </w:rPr>
            </w:pPr>
            <w:r>
              <w:rPr>
                <w:lang w:val="en-AU"/>
              </w:rPr>
              <w:t>05/06/23</w:t>
            </w:r>
          </w:p>
        </w:tc>
        <w:tc>
          <w:tcPr>
            <w:tcW w:w="836" w:type="dxa"/>
          </w:tcPr>
          <w:p w14:paraId="72614A53" w14:textId="6D58268B" w:rsidR="00A410BD" w:rsidRDefault="00A410BD" w:rsidP="00A410BD">
            <w:pPr>
              <w:jc w:val="center"/>
              <w:rPr>
                <w:lang w:val="en-AU"/>
              </w:rPr>
            </w:pPr>
            <w:r>
              <w:rPr>
                <w:lang w:val="en-AU"/>
              </w:rPr>
              <w:t>12</w:t>
            </w:r>
          </w:p>
        </w:tc>
        <w:tc>
          <w:tcPr>
            <w:tcW w:w="1439" w:type="dxa"/>
          </w:tcPr>
          <w:p w14:paraId="196D592D" w14:textId="5DF491FF" w:rsidR="00A410BD" w:rsidRDefault="00A410BD" w:rsidP="00A410BD">
            <w:pPr>
              <w:keepNext/>
              <w:jc w:val="center"/>
              <w:rPr>
                <w:lang w:val="en-AU"/>
              </w:rPr>
            </w:pPr>
            <w:r>
              <w:rPr>
                <w:lang w:val="en-AU"/>
              </w:rPr>
              <w:t>12.3.5</w:t>
            </w:r>
          </w:p>
        </w:tc>
        <w:tc>
          <w:tcPr>
            <w:tcW w:w="4798" w:type="dxa"/>
            <w:gridSpan w:val="2"/>
            <w:tcBorders>
              <w:top w:val="single" w:sz="4" w:space="0" w:color="auto"/>
              <w:bottom w:val="single" w:sz="4" w:space="0" w:color="auto"/>
              <w:right w:val="single" w:sz="18" w:space="0" w:color="auto"/>
            </w:tcBorders>
            <w:shd w:val="clear" w:color="auto" w:fill="FFF2CC"/>
          </w:tcPr>
          <w:p w14:paraId="1302D31D" w14:textId="42038D78" w:rsidR="00A410BD" w:rsidRPr="00863E5D" w:rsidRDefault="00A410BD" w:rsidP="00A410BD">
            <w:pPr>
              <w:spacing w:before="20" w:after="20"/>
              <w:jc w:val="both"/>
              <w:rPr>
                <w:rFonts w:ascii="Arial" w:hAnsi="Arial" w:cs="Arial"/>
                <w:b/>
                <w:bCs/>
                <w:color w:val="000000"/>
              </w:rPr>
            </w:pPr>
            <w:r w:rsidRPr="00863E5D">
              <w:rPr>
                <w:rFonts w:ascii="Arial" w:hAnsi="Arial" w:cs="Arial"/>
                <w:b/>
                <w:bCs/>
                <w:color w:val="000000"/>
              </w:rPr>
              <w:t>Section</w:t>
            </w:r>
            <w:r>
              <w:rPr>
                <w:rFonts w:ascii="Arial" w:hAnsi="Arial" w:cs="Arial"/>
                <w:b/>
                <w:bCs/>
                <w:color w:val="000000"/>
              </w:rPr>
              <w:t xml:space="preserve"> headed “Teaching function” i</w:t>
            </w:r>
            <w:r w:rsidRPr="00863E5D">
              <w:rPr>
                <w:rFonts w:ascii="Arial" w:hAnsi="Arial" w:cs="Arial"/>
                <w:b/>
                <w:bCs/>
                <w:color w:val="000000"/>
              </w:rPr>
              <w:t>s deleted.</w:t>
            </w:r>
          </w:p>
        </w:tc>
      </w:tr>
      <w:tr w:rsidR="00A410BD" w14:paraId="52382F33" w14:textId="77777777" w:rsidTr="00473897">
        <w:tc>
          <w:tcPr>
            <w:tcW w:w="1220" w:type="dxa"/>
            <w:gridSpan w:val="2"/>
            <w:tcBorders>
              <w:top w:val="single" w:sz="12" w:space="0" w:color="FF0000"/>
              <w:left w:val="single" w:sz="18" w:space="0" w:color="auto"/>
              <w:bottom w:val="single" w:sz="4" w:space="0" w:color="auto"/>
            </w:tcBorders>
            <w:shd w:val="clear" w:color="auto" w:fill="DDDDDD"/>
          </w:tcPr>
          <w:p w14:paraId="109AF5A8" w14:textId="139907B5" w:rsidR="00A410BD" w:rsidRPr="0054535C" w:rsidRDefault="00A410BD" w:rsidP="00A410BD">
            <w:pPr>
              <w:keepNext/>
              <w:keepLines/>
              <w:rPr>
                <w:sz w:val="22"/>
                <w:lang w:val="en-AU"/>
              </w:rPr>
            </w:pPr>
            <w:r>
              <w:rPr>
                <w:sz w:val="22"/>
                <w:lang w:val="en-AU"/>
              </w:rPr>
              <w:t>12/05/23</w:t>
            </w:r>
          </w:p>
        </w:tc>
        <w:tc>
          <w:tcPr>
            <w:tcW w:w="7073" w:type="dxa"/>
            <w:gridSpan w:val="4"/>
            <w:tcBorders>
              <w:top w:val="single" w:sz="12" w:space="0" w:color="FF0000"/>
              <w:bottom w:val="single" w:sz="4" w:space="0" w:color="auto"/>
              <w:right w:val="single" w:sz="18" w:space="0" w:color="auto"/>
            </w:tcBorders>
            <w:shd w:val="clear" w:color="auto" w:fill="DDDDDD"/>
          </w:tcPr>
          <w:p w14:paraId="23CEDE70" w14:textId="4281321E"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1</w:t>
            </w:r>
            <w:r w:rsidRPr="0054535C">
              <w:rPr>
                <w:sz w:val="22"/>
                <w:lang w:val="en-AU"/>
              </w:rPr>
              <w:t xml:space="preserve"> – </w:t>
            </w:r>
            <w:r>
              <w:rPr>
                <w:sz w:val="22"/>
                <w:lang w:val="en-AU"/>
              </w:rPr>
              <w:t>ACTS, REGULATIONS, RULES</w:t>
            </w:r>
          </w:p>
        </w:tc>
      </w:tr>
      <w:tr w:rsidR="00A410BD" w14:paraId="65B526E9" w14:textId="77777777" w:rsidTr="00473897">
        <w:trPr>
          <w:trHeight w:val="260"/>
        </w:trPr>
        <w:tc>
          <w:tcPr>
            <w:tcW w:w="1220" w:type="dxa"/>
            <w:gridSpan w:val="2"/>
            <w:vMerge w:val="restart"/>
            <w:tcBorders>
              <w:top w:val="single" w:sz="4" w:space="0" w:color="auto"/>
              <w:left w:val="single" w:sz="18" w:space="0" w:color="auto"/>
            </w:tcBorders>
          </w:tcPr>
          <w:p w14:paraId="25CB06B4" w14:textId="798F7F53" w:rsidR="00A410BD" w:rsidRDefault="00A410BD" w:rsidP="00A410BD">
            <w:pPr>
              <w:keepNext/>
              <w:keepLines/>
              <w:rPr>
                <w:lang w:val="en-AU"/>
              </w:rPr>
            </w:pPr>
            <w:r>
              <w:rPr>
                <w:lang w:val="en-AU"/>
              </w:rPr>
              <w:t>12/05/23</w:t>
            </w:r>
          </w:p>
        </w:tc>
        <w:tc>
          <w:tcPr>
            <w:tcW w:w="836" w:type="dxa"/>
            <w:vMerge w:val="restart"/>
            <w:tcBorders>
              <w:top w:val="single" w:sz="4" w:space="0" w:color="auto"/>
            </w:tcBorders>
          </w:tcPr>
          <w:p w14:paraId="78CCE893" w14:textId="6CEE66AA" w:rsidR="00A410BD" w:rsidRDefault="00A410BD" w:rsidP="00A410BD">
            <w:pPr>
              <w:keepNext/>
              <w:keepLines/>
              <w:jc w:val="center"/>
              <w:rPr>
                <w:lang w:val="en-AU"/>
              </w:rPr>
            </w:pPr>
            <w:r>
              <w:rPr>
                <w:lang w:val="en-AU"/>
              </w:rPr>
              <w:t>1</w:t>
            </w:r>
          </w:p>
        </w:tc>
        <w:tc>
          <w:tcPr>
            <w:tcW w:w="1439" w:type="dxa"/>
            <w:vMerge w:val="restart"/>
            <w:tcBorders>
              <w:top w:val="single" w:sz="4" w:space="0" w:color="auto"/>
            </w:tcBorders>
          </w:tcPr>
          <w:p w14:paraId="680350A7" w14:textId="77777777" w:rsidR="00A410BD" w:rsidRDefault="00A410BD" w:rsidP="00A410BD">
            <w:pPr>
              <w:keepNext/>
              <w:keepLines/>
              <w:jc w:val="center"/>
              <w:rPr>
                <w:lang w:val="en-AU"/>
              </w:rPr>
            </w:pPr>
            <w:r>
              <w:rPr>
                <w:lang w:val="en-AU"/>
              </w:rPr>
              <w:t>1.1.6</w:t>
            </w:r>
          </w:p>
        </w:tc>
        <w:tc>
          <w:tcPr>
            <w:tcW w:w="4798" w:type="dxa"/>
            <w:gridSpan w:val="2"/>
            <w:tcBorders>
              <w:top w:val="single" w:sz="4" w:space="0" w:color="auto"/>
              <w:bottom w:val="single" w:sz="4" w:space="0" w:color="auto"/>
              <w:right w:val="single" w:sz="18" w:space="0" w:color="auto"/>
            </w:tcBorders>
            <w:shd w:val="clear" w:color="auto" w:fill="FFF2CC"/>
          </w:tcPr>
          <w:p w14:paraId="6239FD3E" w14:textId="43355CE2" w:rsidR="00A410BD" w:rsidRPr="000C51A9" w:rsidRDefault="00A410BD" w:rsidP="00A410BD">
            <w:pPr>
              <w:keepNext/>
              <w:keepLines/>
              <w:spacing w:before="20" w:after="20"/>
              <w:jc w:val="both"/>
              <w:rPr>
                <w:rFonts w:ascii="Arial" w:hAnsi="Arial" w:cs="Arial"/>
                <w:b/>
                <w:bCs/>
              </w:rPr>
            </w:pPr>
            <w:r>
              <w:rPr>
                <w:rFonts w:ascii="Arial" w:hAnsi="Arial" w:cs="Arial"/>
                <w:b/>
                <w:bCs/>
              </w:rPr>
              <w:t>Section heading amended to “</w:t>
            </w:r>
            <w:r w:rsidRPr="00EE1124">
              <w:rPr>
                <w:rFonts w:ascii="Arial" w:hAnsi="Arial" w:cs="Arial"/>
                <w:b/>
                <w:bCs/>
                <w:color w:val="000000"/>
              </w:rPr>
              <w:t xml:space="preserve">CYFA amendments in the Aboriginal Self-determination etc </w:t>
            </w:r>
            <w:r>
              <w:rPr>
                <w:rFonts w:ascii="Arial" w:hAnsi="Arial" w:cs="Arial"/>
                <w:b/>
                <w:bCs/>
                <w:color w:val="000000"/>
              </w:rPr>
              <w:t>Act</w:t>
            </w:r>
            <w:r w:rsidRPr="00EE1124">
              <w:rPr>
                <w:rFonts w:ascii="Arial" w:hAnsi="Arial" w:cs="Arial"/>
                <w:b/>
                <w:bCs/>
                <w:color w:val="000000"/>
              </w:rPr>
              <w:t xml:space="preserve"> 2023</w:t>
            </w:r>
            <w:r>
              <w:rPr>
                <w:rFonts w:ascii="Arial" w:hAnsi="Arial" w:cs="Arial"/>
                <w:b/>
                <w:bCs/>
                <w:color w:val="000000"/>
              </w:rPr>
              <w:t>”</w:t>
            </w:r>
            <w:r>
              <w:rPr>
                <w:rFonts w:ascii="Arial" w:hAnsi="Arial" w:cs="Arial"/>
                <w:b/>
                <w:bCs/>
              </w:rPr>
              <w:t>.</w:t>
            </w:r>
          </w:p>
        </w:tc>
      </w:tr>
      <w:tr w:rsidR="00A410BD" w14:paraId="7AC392FA" w14:textId="77777777" w:rsidTr="00473897">
        <w:trPr>
          <w:trHeight w:val="506"/>
        </w:trPr>
        <w:tc>
          <w:tcPr>
            <w:tcW w:w="1220" w:type="dxa"/>
            <w:gridSpan w:val="2"/>
            <w:vMerge/>
            <w:tcBorders>
              <w:left w:val="single" w:sz="18" w:space="0" w:color="auto"/>
            </w:tcBorders>
          </w:tcPr>
          <w:p w14:paraId="71A2AE5B" w14:textId="77777777" w:rsidR="00A410BD" w:rsidRDefault="00A410BD" w:rsidP="00A410BD">
            <w:pPr>
              <w:rPr>
                <w:lang w:val="en-AU"/>
              </w:rPr>
            </w:pPr>
          </w:p>
        </w:tc>
        <w:tc>
          <w:tcPr>
            <w:tcW w:w="836" w:type="dxa"/>
            <w:vMerge/>
          </w:tcPr>
          <w:p w14:paraId="0907C09D" w14:textId="4CC6A658" w:rsidR="00A410BD" w:rsidRDefault="00A410BD" w:rsidP="00A410BD">
            <w:pPr>
              <w:jc w:val="center"/>
              <w:rPr>
                <w:lang w:val="en-AU"/>
              </w:rPr>
            </w:pPr>
          </w:p>
        </w:tc>
        <w:tc>
          <w:tcPr>
            <w:tcW w:w="1439" w:type="dxa"/>
            <w:vMerge/>
          </w:tcPr>
          <w:p w14:paraId="0974FBB7" w14:textId="77777777" w:rsidR="00A410BD" w:rsidRDefault="00A410BD" w:rsidP="00A410BD">
            <w:pPr>
              <w:keepNext/>
              <w:jc w:val="center"/>
              <w:rPr>
                <w:lang w:val="en-AU"/>
              </w:rPr>
            </w:pPr>
          </w:p>
        </w:tc>
        <w:tc>
          <w:tcPr>
            <w:tcW w:w="4798" w:type="dxa"/>
            <w:gridSpan w:val="2"/>
            <w:tcBorders>
              <w:top w:val="single" w:sz="4" w:space="0" w:color="auto"/>
              <w:bottom w:val="single" w:sz="4" w:space="0" w:color="000000" w:themeColor="text1"/>
              <w:right w:val="single" w:sz="18" w:space="0" w:color="auto"/>
            </w:tcBorders>
            <w:shd w:val="clear" w:color="auto" w:fill="auto"/>
          </w:tcPr>
          <w:p w14:paraId="67E94331" w14:textId="22538279" w:rsidR="00A410BD" w:rsidRPr="00ED6435" w:rsidRDefault="00A410BD" w:rsidP="00A410BD">
            <w:pPr>
              <w:spacing w:before="20" w:after="20"/>
              <w:jc w:val="both"/>
              <w:rPr>
                <w:rFonts w:ascii="Arial" w:hAnsi="Arial" w:cs="Arial"/>
                <w:color w:val="000000"/>
              </w:rPr>
            </w:pPr>
            <w:r>
              <w:rPr>
                <w:rFonts w:ascii="Arial" w:hAnsi="Arial" w:cs="Arial"/>
              </w:rPr>
              <w:t xml:space="preserve">Summary of the provisions of the </w:t>
            </w:r>
            <w:r w:rsidRPr="0059077F">
              <w:rPr>
                <w:rFonts w:ascii="Arial" w:hAnsi="Arial" w:cs="Arial"/>
                <w:i/>
                <w:iCs/>
                <w:color w:val="000000"/>
              </w:rPr>
              <w:t>Children</w:t>
            </w:r>
            <w:r>
              <w:rPr>
                <w:rFonts w:ascii="Arial" w:hAnsi="Arial" w:cs="Arial"/>
                <w:i/>
                <w:iCs/>
                <w:color w:val="000000"/>
              </w:rPr>
              <w:t xml:space="preserve"> and Health Legislation Amendment (Statement of Recognition, Aboriginal Self-determination and Other Matters) Bill 2023</w:t>
            </w:r>
            <w:r w:rsidRPr="00032A18">
              <w:rPr>
                <w:rFonts w:ascii="Arial" w:hAnsi="Arial" w:cs="Arial"/>
                <w:color w:val="000000"/>
              </w:rPr>
              <w:t xml:space="preserve"> </w:t>
            </w:r>
            <w:r>
              <w:rPr>
                <w:rFonts w:ascii="Arial" w:hAnsi="Arial" w:cs="Arial"/>
                <w:color w:val="000000"/>
              </w:rPr>
              <w:t>insofar as they are intended to amend the CYFA, together with details of the Bill’s progress through Parliament.</w:t>
            </w:r>
          </w:p>
        </w:tc>
      </w:tr>
      <w:tr w:rsidR="00A410BD" w14:paraId="59B67ACB" w14:textId="77777777" w:rsidTr="00473897">
        <w:trPr>
          <w:trHeight w:val="506"/>
        </w:trPr>
        <w:tc>
          <w:tcPr>
            <w:tcW w:w="1220" w:type="dxa"/>
            <w:gridSpan w:val="2"/>
            <w:vMerge/>
            <w:tcBorders>
              <w:left w:val="single" w:sz="18" w:space="0" w:color="auto"/>
              <w:bottom w:val="single" w:sz="4" w:space="0" w:color="000000" w:themeColor="text1"/>
            </w:tcBorders>
          </w:tcPr>
          <w:p w14:paraId="0833C17D" w14:textId="77777777" w:rsidR="00A410BD" w:rsidRDefault="00A410BD" w:rsidP="00A410BD">
            <w:pPr>
              <w:rPr>
                <w:lang w:val="en-AU"/>
              </w:rPr>
            </w:pPr>
          </w:p>
        </w:tc>
        <w:tc>
          <w:tcPr>
            <w:tcW w:w="836" w:type="dxa"/>
            <w:vMerge/>
            <w:tcBorders>
              <w:bottom w:val="single" w:sz="4" w:space="0" w:color="000000" w:themeColor="text1"/>
            </w:tcBorders>
          </w:tcPr>
          <w:p w14:paraId="4492903B" w14:textId="1AF657F4" w:rsidR="00A410BD" w:rsidRDefault="00A410BD" w:rsidP="00A410BD">
            <w:pPr>
              <w:jc w:val="center"/>
              <w:rPr>
                <w:lang w:val="en-AU"/>
              </w:rPr>
            </w:pPr>
          </w:p>
        </w:tc>
        <w:tc>
          <w:tcPr>
            <w:tcW w:w="1439" w:type="dxa"/>
            <w:vMerge/>
            <w:tcBorders>
              <w:bottom w:val="single" w:sz="4" w:space="0" w:color="000000" w:themeColor="text1"/>
            </w:tcBorders>
          </w:tcPr>
          <w:p w14:paraId="45B40DA3" w14:textId="77777777" w:rsidR="00A410BD" w:rsidRDefault="00A410BD" w:rsidP="00A410BD">
            <w:pPr>
              <w:keepNext/>
              <w:jc w:val="center"/>
              <w:rPr>
                <w:lang w:val="en-AU"/>
              </w:rPr>
            </w:pPr>
          </w:p>
        </w:tc>
        <w:tc>
          <w:tcPr>
            <w:tcW w:w="4798" w:type="dxa"/>
            <w:gridSpan w:val="2"/>
            <w:tcBorders>
              <w:top w:val="single" w:sz="4" w:space="0" w:color="auto"/>
              <w:bottom w:val="single" w:sz="4" w:space="0" w:color="000000" w:themeColor="text1"/>
              <w:right w:val="single" w:sz="18" w:space="0" w:color="auto"/>
            </w:tcBorders>
            <w:shd w:val="clear" w:color="auto" w:fill="FF0000"/>
          </w:tcPr>
          <w:p w14:paraId="277BF6C4" w14:textId="061C5E40" w:rsidR="00A410BD" w:rsidRPr="00122164" w:rsidRDefault="00A410BD" w:rsidP="00A410BD">
            <w:pPr>
              <w:spacing w:before="20" w:after="20"/>
              <w:jc w:val="both"/>
              <w:rPr>
                <w:rFonts w:ascii="Arial" w:hAnsi="Arial" w:cs="Arial"/>
                <w:color w:val="FF0000"/>
              </w:rPr>
            </w:pPr>
            <w:r w:rsidRPr="002D44F6">
              <w:rPr>
                <w:rFonts w:ascii="Arial" w:hAnsi="Arial" w:cs="Arial"/>
                <w:b/>
                <w:bCs/>
                <w:color w:val="FFFFFF" w:themeColor="background1"/>
              </w:rPr>
              <w:t xml:space="preserve">NOTE: </w:t>
            </w:r>
            <w:r>
              <w:rPr>
                <w:rFonts w:ascii="Arial" w:hAnsi="Arial" w:cs="Arial"/>
                <w:b/>
                <w:bCs/>
                <w:color w:val="FFFFFF" w:themeColor="background1"/>
              </w:rPr>
              <w:t>T</w:t>
            </w:r>
            <w:r w:rsidRPr="002D44F6">
              <w:rPr>
                <w:rFonts w:ascii="Arial" w:hAnsi="Arial" w:cs="Arial"/>
                <w:b/>
                <w:bCs/>
                <w:color w:val="FFFFFF" w:themeColor="background1"/>
              </w:rPr>
              <w:t>he legislation discussed in section 1.1.</w:t>
            </w:r>
            <w:r>
              <w:rPr>
                <w:rFonts w:ascii="Arial" w:hAnsi="Arial" w:cs="Arial"/>
                <w:b/>
                <w:bCs/>
                <w:color w:val="FFFFFF" w:themeColor="background1"/>
              </w:rPr>
              <w:t>6</w:t>
            </w:r>
            <w:r w:rsidRPr="002D44F6">
              <w:rPr>
                <w:rFonts w:ascii="Arial" w:hAnsi="Arial" w:cs="Arial"/>
                <w:b/>
                <w:bCs/>
                <w:color w:val="FFFFFF" w:themeColor="background1"/>
              </w:rPr>
              <w:t xml:space="preserve"> is </w:t>
            </w:r>
            <w:r>
              <w:rPr>
                <w:rFonts w:ascii="Arial" w:hAnsi="Arial" w:cs="Arial"/>
                <w:b/>
                <w:bCs/>
                <w:color w:val="FFFFFF" w:themeColor="background1"/>
              </w:rPr>
              <w:t xml:space="preserve">not </w:t>
            </w:r>
            <w:r w:rsidRPr="002D44F6">
              <w:rPr>
                <w:rFonts w:ascii="Arial" w:hAnsi="Arial" w:cs="Arial"/>
                <w:b/>
                <w:bCs/>
                <w:color w:val="FFFFFF" w:themeColor="background1"/>
              </w:rPr>
              <w:t xml:space="preserve">yet part of </w:t>
            </w:r>
            <w:r>
              <w:rPr>
                <w:rFonts w:ascii="Arial" w:hAnsi="Arial" w:cs="Arial"/>
                <w:b/>
                <w:bCs/>
                <w:color w:val="FFFFFF" w:themeColor="background1"/>
              </w:rPr>
              <w:t xml:space="preserve">current </w:t>
            </w:r>
            <w:r w:rsidRPr="002D44F6">
              <w:rPr>
                <w:rFonts w:ascii="Arial" w:hAnsi="Arial" w:cs="Arial"/>
                <w:b/>
                <w:bCs/>
                <w:color w:val="FFFFFF" w:themeColor="background1"/>
              </w:rPr>
              <w:t>Victorian law.</w:t>
            </w:r>
          </w:p>
        </w:tc>
      </w:tr>
      <w:tr w:rsidR="00A410BD" w14:paraId="37C2F2E4" w14:textId="77777777" w:rsidTr="00473897">
        <w:trPr>
          <w:trHeight w:val="102"/>
        </w:trPr>
        <w:tc>
          <w:tcPr>
            <w:tcW w:w="1220" w:type="dxa"/>
            <w:gridSpan w:val="2"/>
            <w:tcBorders>
              <w:top w:val="single" w:sz="4" w:space="0" w:color="000000" w:themeColor="text1"/>
              <w:left w:val="single" w:sz="18" w:space="0" w:color="auto"/>
            </w:tcBorders>
          </w:tcPr>
          <w:p w14:paraId="2BC42374" w14:textId="13BCBEDA" w:rsidR="00A410BD" w:rsidRDefault="00A410BD" w:rsidP="00A410BD">
            <w:pPr>
              <w:rPr>
                <w:lang w:val="en-AU"/>
              </w:rPr>
            </w:pPr>
            <w:r>
              <w:rPr>
                <w:lang w:val="en-AU"/>
              </w:rPr>
              <w:t>12/05/23</w:t>
            </w:r>
          </w:p>
        </w:tc>
        <w:tc>
          <w:tcPr>
            <w:tcW w:w="836" w:type="dxa"/>
            <w:tcBorders>
              <w:top w:val="single" w:sz="4" w:space="0" w:color="000000" w:themeColor="text1"/>
            </w:tcBorders>
          </w:tcPr>
          <w:p w14:paraId="1E90ED36" w14:textId="3EEDD0FC" w:rsidR="00A410BD" w:rsidRDefault="00A410BD" w:rsidP="00A410BD">
            <w:pPr>
              <w:jc w:val="center"/>
              <w:rPr>
                <w:lang w:val="en-AU"/>
              </w:rPr>
            </w:pPr>
            <w:r>
              <w:rPr>
                <w:lang w:val="en-AU"/>
              </w:rPr>
              <w:t>1</w:t>
            </w:r>
          </w:p>
        </w:tc>
        <w:tc>
          <w:tcPr>
            <w:tcW w:w="1439" w:type="dxa"/>
            <w:tcBorders>
              <w:top w:val="single" w:sz="4" w:space="0" w:color="000000" w:themeColor="text1"/>
            </w:tcBorders>
          </w:tcPr>
          <w:p w14:paraId="64516F63" w14:textId="77777777" w:rsidR="00A410BD" w:rsidRDefault="00A410BD" w:rsidP="00A410BD">
            <w:pPr>
              <w:keepNext/>
              <w:jc w:val="center"/>
              <w:rPr>
                <w:lang w:val="en-AU"/>
              </w:rPr>
            </w:pPr>
            <w:r>
              <w:rPr>
                <w:lang w:val="en-AU"/>
              </w:rPr>
              <w:t>1.2.5</w:t>
            </w:r>
          </w:p>
          <w:p w14:paraId="38E902D0" w14:textId="4352EB87" w:rsidR="00A410BD" w:rsidRDefault="00A410BD" w:rsidP="00A410BD">
            <w:pPr>
              <w:keepNext/>
              <w:jc w:val="center"/>
              <w:rPr>
                <w:lang w:val="en-AU"/>
              </w:rPr>
            </w:pPr>
            <w:r>
              <w:rPr>
                <w:lang w:val="en-AU"/>
              </w:rPr>
              <w:t>1.3</w:t>
            </w:r>
          </w:p>
        </w:tc>
        <w:tc>
          <w:tcPr>
            <w:tcW w:w="4798" w:type="dxa"/>
            <w:gridSpan w:val="2"/>
            <w:tcBorders>
              <w:top w:val="single" w:sz="4" w:space="0" w:color="000000" w:themeColor="text1"/>
              <w:bottom w:val="single" w:sz="4" w:space="0" w:color="auto"/>
              <w:right w:val="single" w:sz="18" w:space="0" w:color="auto"/>
            </w:tcBorders>
            <w:shd w:val="clear" w:color="auto" w:fill="auto"/>
          </w:tcPr>
          <w:p w14:paraId="5E1DC95E" w14:textId="14F51E05" w:rsidR="00A410BD" w:rsidRDefault="00A410BD" w:rsidP="00A410BD">
            <w:pPr>
              <w:spacing w:before="20" w:after="20"/>
              <w:jc w:val="both"/>
              <w:rPr>
                <w:rFonts w:ascii="Arial" w:hAnsi="Arial" w:cs="Arial"/>
                <w:color w:val="000000"/>
              </w:rPr>
            </w:pPr>
            <w:r>
              <w:rPr>
                <w:rFonts w:ascii="Arial" w:hAnsi="Arial" w:cs="Arial"/>
                <w:color w:val="000000"/>
              </w:rPr>
              <w:t xml:space="preserve">Commentary on s.53 of the </w:t>
            </w:r>
            <w:r w:rsidRPr="00E332B9">
              <w:rPr>
                <w:rFonts w:ascii="Arial" w:hAnsi="Arial" w:cs="Arial"/>
                <w:i/>
                <w:iCs/>
                <w:color w:val="000000"/>
              </w:rPr>
              <w:t>Interpretation of Legislation Act 1984</w:t>
            </w:r>
            <w:r>
              <w:rPr>
                <w:rFonts w:ascii="Arial" w:hAnsi="Arial" w:cs="Arial"/>
                <w:color w:val="000000"/>
              </w:rPr>
              <w:t xml:space="preserve"> is added.</w:t>
            </w:r>
          </w:p>
        </w:tc>
      </w:tr>
      <w:tr w:rsidR="00A410BD" w14:paraId="6CEF7B45" w14:textId="77777777" w:rsidTr="00473897">
        <w:tc>
          <w:tcPr>
            <w:tcW w:w="1220" w:type="dxa"/>
            <w:gridSpan w:val="2"/>
            <w:tcBorders>
              <w:top w:val="single" w:sz="18" w:space="0" w:color="000000" w:themeColor="text1"/>
              <w:left w:val="single" w:sz="18" w:space="0" w:color="auto"/>
              <w:bottom w:val="single" w:sz="4" w:space="0" w:color="auto"/>
            </w:tcBorders>
            <w:shd w:val="clear" w:color="auto" w:fill="DDDDDD"/>
          </w:tcPr>
          <w:p w14:paraId="77088389" w14:textId="0C7F60B7" w:rsidR="00A410BD" w:rsidRPr="0054535C" w:rsidRDefault="00A410BD" w:rsidP="00A410BD">
            <w:pPr>
              <w:keepNext/>
              <w:keepLines/>
              <w:rPr>
                <w:sz w:val="22"/>
                <w:lang w:val="en-AU"/>
              </w:rPr>
            </w:pPr>
            <w:r>
              <w:rPr>
                <w:sz w:val="22"/>
                <w:lang w:val="en-AU"/>
              </w:rPr>
              <w:t>12/05/23</w:t>
            </w:r>
          </w:p>
        </w:tc>
        <w:tc>
          <w:tcPr>
            <w:tcW w:w="7073" w:type="dxa"/>
            <w:gridSpan w:val="4"/>
            <w:tcBorders>
              <w:top w:val="single" w:sz="18" w:space="0" w:color="000000" w:themeColor="text1"/>
              <w:bottom w:val="single" w:sz="4" w:space="0" w:color="auto"/>
              <w:right w:val="single" w:sz="18" w:space="0" w:color="auto"/>
            </w:tcBorders>
            <w:shd w:val="clear" w:color="auto" w:fill="DDDDDD"/>
          </w:tcPr>
          <w:p w14:paraId="1CAB2678" w14:textId="2A2F0AFC"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2</w:t>
            </w:r>
            <w:r w:rsidRPr="0054535C">
              <w:rPr>
                <w:sz w:val="22"/>
                <w:lang w:val="en-AU"/>
              </w:rPr>
              <w:t xml:space="preserve"> – </w:t>
            </w:r>
            <w:r>
              <w:rPr>
                <w:sz w:val="22"/>
                <w:lang w:val="en-AU"/>
              </w:rPr>
              <w:t>COURT OVERVIEW</w:t>
            </w:r>
          </w:p>
        </w:tc>
      </w:tr>
      <w:tr w:rsidR="00A410BD" w14:paraId="3442CB5B" w14:textId="77777777" w:rsidTr="00473897">
        <w:trPr>
          <w:trHeight w:val="102"/>
        </w:trPr>
        <w:tc>
          <w:tcPr>
            <w:tcW w:w="1220" w:type="dxa"/>
            <w:gridSpan w:val="2"/>
            <w:tcBorders>
              <w:left w:val="single" w:sz="18" w:space="0" w:color="auto"/>
            </w:tcBorders>
          </w:tcPr>
          <w:p w14:paraId="20E08F30" w14:textId="4B60B86F" w:rsidR="00A410BD" w:rsidRDefault="00A410BD" w:rsidP="00A410BD">
            <w:pPr>
              <w:rPr>
                <w:lang w:val="en-AU"/>
              </w:rPr>
            </w:pPr>
            <w:r>
              <w:rPr>
                <w:lang w:val="en-AU"/>
              </w:rPr>
              <w:t>12/05/23</w:t>
            </w:r>
          </w:p>
        </w:tc>
        <w:tc>
          <w:tcPr>
            <w:tcW w:w="836" w:type="dxa"/>
          </w:tcPr>
          <w:p w14:paraId="61E1F296" w14:textId="4CB66650" w:rsidR="00A410BD" w:rsidRDefault="00A410BD" w:rsidP="00A410BD">
            <w:pPr>
              <w:jc w:val="center"/>
              <w:rPr>
                <w:lang w:val="en-AU"/>
              </w:rPr>
            </w:pPr>
            <w:r>
              <w:rPr>
                <w:lang w:val="en-AU"/>
              </w:rPr>
              <w:t>2</w:t>
            </w:r>
          </w:p>
        </w:tc>
        <w:tc>
          <w:tcPr>
            <w:tcW w:w="1439" w:type="dxa"/>
          </w:tcPr>
          <w:p w14:paraId="34244FA4" w14:textId="5483CAC3" w:rsidR="00A410BD" w:rsidRDefault="00A410BD" w:rsidP="00A410BD">
            <w:pPr>
              <w:keepNext/>
              <w:jc w:val="center"/>
              <w:rPr>
                <w:lang w:val="en-AU"/>
              </w:rPr>
            </w:pPr>
            <w:r>
              <w:rPr>
                <w:lang w:val="en-AU"/>
              </w:rPr>
              <w:t>2.5.2</w:t>
            </w:r>
          </w:p>
        </w:tc>
        <w:tc>
          <w:tcPr>
            <w:tcW w:w="4798" w:type="dxa"/>
            <w:gridSpan w:val="2"/>
            <w:tcBorders>
              <w:top w:val="single" w:sz="4" w:space="0" w:color="auto"/>
              <w:bottom w:val="single" w:sz="4" w:space="0" w:color="auto"/>
              <w:right w:val="single" w:sz="18" w:space="0" w:color="auto"/>
            </w:tcBorders>
            <w:shd w:val="clear" w:color="auto" w:fill="auto"/>
          </w:tcPr>
          <w:p w14:paraId="701016AD" w14:textId="5DDB7CEF" w:rsidR="00A410BD" w:rsidRDefault="00A410BD" w:rsidP="00A410BD">
            <w:pPr>
              <w:spacing w:before="20" w:after="20"/>
              <w:jc w:val="both"/>
              <w:rPr>
                <w:rFonts w:ascii="Arial" w:hAnsi="Arial" w:cs="Arial"/>
                <w:color w:val="000000"/>
              </w:rPr>
            </w:pPr>
            <w:r>
              <w:rPr>
                <w:rFonts w:ascii="Arial" w:hAnsi="Arial" w:cs="Arial"/>
                <w:color w:val="000000"/>
              </w:rPr>
              <w:t>Updating of text, including a reference to the planned opening of Dandenong Children’s Court as and from 19/06/2023.</w:t>
            </w:r>
          </w:p>
        </w:tc>
      </w:tr>
      <w:tr w:rsidR="00A410BD" w14:paraId="793FA0B1" w14:textId="77777777" w:rsidTr="00473897">
        <w:trPr>
          <w:trHeight w:val="102"/>
        </w:trPr>
        <w:tc>
          <w:tcPr>
            <w:tcW w:w="1220" w:type="dxa"/>
            <w:gridSpan w:val="2"/>
            <w:tcBorders>
              <w:left w:val="single" w:sz="18" w:space="0" w:color="auto"/>
            </w:tcBorders>
          </w:tcPr>
          <w:p w14:paraId="130ABCD3" w14:textId="375DB9E0" w:rsidR="00A410BD" w:rsidRDefault="00A410BD" w:rsidP="00A410BD">
            <w:pPr>
              <w:rPr>
                <w:lang w:val="en-AU"/>
              </w:rPr>
            </w:pPr>
            <w:r>
              <w:rPr>
                <w:lang w:val="en-AU"/>
              </w:rPr>
              <w:t>12/05/23</w:t>
            </w:r>
          </w:p>
        </w:tc>
        <w:tc>
          <w:tcPr>
            <w:tcW w:w="836" w:type="dxa"/>
          </w:tcPr>
          <w:p w14:paraId="1DFA94B1" w14:textId="215AC525" w:rsidR="00A410BD" w:rsidRDefault="00A410BD" w:rsidP="00A410BD">
            <w:pPr>
              <w:jc w:val="center"/>
              <w:rPr>
                <w:lang w:val="en-AU"/>
              </w:rPr>
            </w:pPr>
            <w:r>
              <w:rPr>
                <w:lang w:val="en-AU"/>
              </w:rPr>
              <w:t>2</w:t>
            </w:r>
          </w:p>
        </w:tc>
        <w:tc>
          <w:tcPr>
            <w:tcW w:w="1439" w:type="dxa"/>
          </w:tcPr>
          <w:p w14:paraId="3126F9F5" w14:textId="42AC88E1" w:rsidR="00A410BD" w:rsidRDefault="00A410BD" w:rsidP="00A410BD">
            <w:pPr>
              <w:keepNext/>
              <w:jc w:val="center"/>
              <w:rPr>
                <w:lang w:val="en-AU"/>
              </w:rPr>
            </w:pPr>
            <w:r>
              <w:rPr>
                <w:lang w:val="en-AU"/>
              </w:rPr>
              <w:t>2.6</w:t>
            </w:r>
          </w:p>
        </w:tc>
        <w:tc>
          <w:tcPr>
            <w:tcW w:w="4798" w:type="dxa"/>
            <w:gridSpan w:val="2"/>
            <w:tcBorders>
              <w:top w:val="single" w:sz="4" w:space="0" w:color="auto"/>
              <w:bottom w:val="single" w:sz="4" w:space="0" w:color="auto"/>
              <w:right w:val="single" w:sz="18" w:space="0" w:color="auto"/>
            </w:tcBorders>
            <w:shd w:val="clear" w:color="auto" w:fill="auto"/>
          </w:tcPr>
          <w:p w14:paraId="3F4FF390" w14:textId="5BB100AE"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27049C">
              <w:rPr>
                <w:rFonts w:ascii="Arial" w:hAnsi="Arial" w:cs="Arial"/>
                <w:i/>
                <w:iCs/>
              </w:rPr>
              <w:t>Mia Harris (a pseudonym) and Adam Jackson (a pseudonym) v Secretary to the Department of Families Fairness and Housing</w:t>
            </w:r>
            <w:r w:rsidRPr="0027049C">
              <w:rPr>
                <w:rFonts w:ascii="Arial" w:hAnsi="Arial" w:cs="Arial"/>
              </w:rPr>
              <w:t xml:space="preserve"> [2023] VSC </w:t>
            </w:r>
            <w:r>
              <w:rPr>
                <w:rFonts w:ascii="Arial" w:hAnsi="Arial" w:cs="Arial"/>
              </w:rPr>
              <w:t>228 at [106].</w:t>
            </w:r>
          </w:p>
        </w:tc>
      </w:tr>
      <w:tr w:rsidR="00A410BD" w14:paraId="23D493D0" w14:textId="77777777" w:rsidTr="00473897">
        <w:trPr>
          <w:trHeight w:val="102"/>
        </w:trPr>
        <w:tc>
          <w:tcPr>
            <w:tcW w:w="1220" w:type="dxa"/>
            <w:gridSpan w:val="2"/>
            <w:tcBorders>
              <w:left w:val="single" w:sz="18" w:space="0" w:color="auto"/>
            </w:tcBorders>
          </w:tcPr>
          <w:p w14:paraId="6162500A" w14:textId="0D644DA9" w:rsidR="00A410BD" w:rsidRDefault="00A410BD" w:rsidP="00A410BD">
            <w:pPr>
              <w:rPr>
                <w:lang w:val="en-AU"/>
              </w:rPr>
            </w:pPr>
            <w:r>
              <w:rPr>
                <w:lang w:val="en-AU"/>
              </w:rPr>
              <w:t>12/05/23</w:t>
            </w:r>
          </w:p>
        </w:tc>
        <w:tc>
          <w:tcPr>
            <w:tcW w:w="836" w:type="dxa"/>
          </w:tcPr>
          <w:p w14:paraId="13A5759D" w14:textId="565269AD" w:rsidR="00A410BD" w:rsidRDefault="00A410BD" w:rsidP="00A410BD">
            <w:pPr>
              <w:jc w:val="center"/>
              <w:rPr>
                <w:lang w:val="en-AU"/>
              </w:rPr>
            </w:pPr>
            <w:r>
              <w:rPr>
                <w:lang w:val="en-AU"/>
              </w:rPr>
              <w:t>2</w:t>
            </w:r>
          </w:p>
        </w:tc>
        <w:tc>
          <w:tcPr>
            <w:tcW w:w="1439" w:type="dxa"/>
          </w:tcPr>
          <w:p w14:paraId="4D9DC3AD" w14:textId="1F7998E0" w:rsidR="00A410BD" w:rsidRDefault="00A410BD" w:rsidP="00A410BD">
            <w:pPr>
              <w:keepNext/>
              <w:jc w:val="center"/>
              <w:rPr>
                <w:lang w:val="en-AU"/>
              </w:rPr>
            </w:pPr>
            <w:r>
              <w:rPr>
                <w:lang w:val="en-AU"/>
              </w:rPr>
              <w:t>2.7.1</w:t>
            </w:r>
          </w:p>
        </w:tc>
        <w:tc>
          <w:tcPr>
            <w:tcW w:w="4798" w:type="dxa"/>
            <w:gridSpan w:val="2"/>
            <w:tcBorders>
              <w:top w:val="single" w:sz="4" w:space="0" w:color="auto"/>
              <w:bottom w:val="single" w:sz="4" w:space="0" w:color="auto"/>
              <w:right w:val="single" w:sz="18" w:space="0" w:color="auto"/>
            </w:tcBorders>
            <w:shd w:val="clear" w:color="auto" w:fill="auto"/>
          </w:tcPr>
          <w:p w14:paraId="3868B42A" w14:textId="72BD123A"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sidRPr="00EA12E5">
              <w:rPr>
                <w:rFonts w:ascii="Arial" w:hAnsi="Arial" w:cs="Arial"/>
                <w:i/>
                <w:iCs/>
                <w:color w:val="000000"/>
              </w:rPr>
              <w:t>Caulfield (a pseudonym) v The King [2023] VSCA 76</w:t>
            </w:r>
            <w:r>
              <w:rPr>
                <w:rFonts w:ascii="Arial" w:hAnsi="Arial" w:cs="Arial"/>
                <w:color w:val="000000"/>
              </w:rPr>
              <w:t xml:space="preserve"> and reference to [36]-[42].</w:t>
            </w:r>
          </w:p>
        </w:tc>
      </w:tr>
      <w:tr w:rsidR="00A410BD" w14:paraId="5D7AAE5A" w14:textId="77777777" w:rsidTr="00473897">
        <w:trPr>
          <w:trHeight w:val="102"/>
        </w:trPr>
        <w:tc>
          <w:tcPr>
            <w:tcW w:w="1220" w:type="dxa"/>
            <w:gridSpan w:val="2"/>
            <w:tcBorders>
              <w:left w:val="single" w:sz="18" w:space="0" w:color="auto"/>
            </w:tcBorders>
          </w:tcPr>
          <w:p w14:paraId="7B2945EC" w14:textId="1FF7A5A3" w:rsidR="00A410BD" w:rsidRDefault="00A410BD" w:rsidP="00A410BD">
            <w:pPr>
              <w:rPr>
                <w:lang w:val="en-AU"/>
              </w:rPr>
            </w:pPr>
            <w:r>
              <w:rPr>
                <w:lang w:val="en-AU"/>
              </w:rPr>
              <w:lastRenderedPageBreak/>
              <w:t>12/05/23</w:t>
            </w:r>
          </w:p>
        </w:tc>
        <w:tc>
          <w:tcPr>
            <w:tcW w:w="836" w:type="dxa"/>
          </w:tcPr>
          <w:p w14:paraId="796C56A8" w14:textId="33135FFC" w:rsidR="00A410BD" w:rsidRDefault="00A410BD" w:rsidP="00A410BD">
            <w:pPr>
              <w:jc w:val="center"/>
              <w:rPr>
                <w:lang w:val="en-AU"/>
              </w:rPr>
            </w:pPr>
            <w:r>
              <w:rPr>
                <w:lang w:val="en-AU"/>
              </w:rPr>
              <w:t>2</w:t>
            </w:r>
          </w:p>
        </w:tc>
        <w:tc>
          <w:tcPr>
            <w:tcW w:w="1439" w:type="dxa"/>
          </w:tcPr>
          <w:p w14:paraId="4C4568D6" w14:textId="5AD89FF1" w:rsidR="00A410BD" w:rsidRDefault="00A410BD" w:rsidP="00A410BD">
            <w:pPr>
              <w:keepNext/>
              <w:jc w:val="center"/>
              <w:rPr>
                <w:lang w:val="en-AU"/>
              </w:rPr>
            </w:pPr>
            <w:r>
              <w:rPr>
                <w:lang w:val="en-AU"/>
              </w:rPr>
              <w:t>2.7.2</w:t>
            </w:r>
          </w:p>
        </w:tc>
        <w:tc>
          <w:tcPr>
            <w:tcW w:w="4798" w:type="dxa"/>
            <w:gridSpan w:val="2"/>
            <w:tcBorders>
              <w:top w:val="single" w:sz="4" w:space="0" w:color="auto"/>
              <w:bottom w:val="single" w:sz="4" w:space="0" w:color="auto"/>
              <w:right w:val="single" w:sz="18" w:space="0" w:color="auto"/>
            </w:tcBorders>
            <w:shd w:val="clear" w:color="auto" w:fill="auto"/>
          </w:tcPr>
          <w:p w14:paraId="1DD3B2AF" w14:textId="7570D9CF" w:rsidR="00A410BD" w:rsidRDefault="00A410BD" w:rsidP="00A410BD">
            <w:pPr>
              <w:spacing w:before="20" w:after="20"/>
              <w:jc w:val="both"/>
              <w:rPr>
                <w:rFonts w:ascii="Arial" w:hAnsi="Arial" w:cs="Arial"/>
                <w:color w:val="000000"/>
              </w:rPr>
            </w:pPr>
            <w:r>
              <w:rPr>
                <w:rFonts w:ascii="Arial" w:hAnsi="Arial" w:cs="Arial"/>
                <w:color w:val="000000"/>
              </w:rPr>
              <w:t>Minor amendment to text.</w:t>
            </w:r>
          </w:p>
        </w:tc>
      </w:tr>
      <w:tr w:rsidR="00A410BD" w14:paraId="0688FA2D" w14:textId="77777777" w:rsidTr="00473897">
        <w:trPr>
          <w:trHeight w:val="102"/>
        </w:trPr>
        <w:tc>
          <w:tcPr>
            <w:tcW w:w="1220" w:type="dxa"/>
            <w:gridSpan w:val="2"/>
            <w:tcBorders>
              <w:left w:val="single" w:sz="18" w:space="0" w:color="auto"/>
            </w:tcBorders>
          </w:tcPr>
          <w:p w14:paraId="038B8EF9" w14:textId="033E09A2" w:rsidR="00A410BD" w:rsidRDefault="00A410BD" w:rsidP="00A410BD">
            <w:pPr>
              <w:rPr>
                <w:lang w:val="en-AU"/>
              </w:rPr>
            </w:pPr>
            <w:r>
              <w:rPr>
                <w:lang w:val="en-AU"/>
              </w:rPr>
              <w:t>12/05/23</w:t>
            </w:r>
          </w:p>
        </w:tc>
        <w:tc>
          <w:tcPr>
            <w:tcW w:w="836" w:type="dxa"/>
          </w:tcPr>
          <w:p w14:paraId="1BF8A792" w14:textId="45D52247" w:rsidR="00A410BD" w:rsidRDefault="00A410BD" w:rsidP="00A410BD">
            <w:pPr>
              <w:jc w:val="center"/>
              <w:rPr>
                <w:lang w:val="en-AU"/>
              </w:rPr>
            </w:pPr>
            <w:r>
              <w:rPr>
                <w:lang w:val="en-AU"/>
              </w:rPr>
              <w:t>2</w:t>
            </w:r>
          </w:p>
        </w:tc>
        <w:tc>
          <w:tcPr>
            <w:tcW w:w="1439" w:type="dxa"/>
          </w:tcPr>
          <w:p w14:paraId="2D415FF6" w14:textId="6134493D" w:rsidR="00A410BD" w:rsidRDefault="00A410BD" w:rsidP="00A410BD">
            <w:pPr>
              <w:keepNext/>
              <w:jc w:val="center"/>
              <w:rPr>
                <w:lang w:val="en-AU"/>
              </w:rPr>
            </w:pPr>
            <w:r>
              <w:rPr>
                <w:lang w:val="en-AU"/>
              </w:rPr>
              <w:t>2.8.1</w:t>
            </w:r>
          </w:p>
        </w:tc>
        <w:tc>
          <w:tcPr>
            <w:tcW w:w="4798" w:type="dxa"/>
            <w:gridSpan w:val="2"/>
            <w:tcBorders>
              <w:top w:val="single" w:sz="4" w:space="0" w:color="auto"/>
              <w:bottom w:val="single" w:sz="4" w:space="0" w:color="auto"/>
              <w:right w:val="single" w:sz="18" w:space="0" w:color="auto"/>
            </w:tcBorders>
            <w:shd w:val="clear" w:color="auto" w:fill="auto"/>
          </w:tcPr>
          <w:p w14:paraId="400B24A1" w14:textId="3B2C42C8" w:rsidR="00A410BD" w:rsidRPr="006F6B56" w:rsidRDefault="00A410BD" w:rsidP="00A410BD">
            <w:pPr>
              <w:spacing w:before="20" w:after="20"/>
              <w:jc w:val="both"/>
              <w:rPr>
                <w:rFonts w:ascii="Arial" w:hAnsi="Arial" w:cs="Arial"/>
                <w:color w:val="000000"/>
              </w:rPr>
            </w:pPr>
            <w:r>
              <w:rPr>
                <w:rFonts w:ascii="Arial" w:hAnsi="Arial" w:cs="Arial"/>
                <w:color w:val="000000"/>
              </w:rPr>
              <w:t>The first paragraph of this section is deleted.  The wording of s.534(1) is corrected.  A cross-reference to new section 2.8.4 is added at the end of this section.</w:t>
            </w:r>
          </w:p>
        </w:tc>
      </w:tr>
      <w:tr w:rsidR="00A410BD" w14:paraId="190D28D0" w14:textId="77777777" w:rsidTr="00473897">
        <w:trPr>
          <w:trHeight w:val="102"/>
        </w:trPr>
        <w:tc>
          <w:tcPr>
            <w:tcW w:w="1220" w:type="dxa"/>
            <w:gridSpan w:val="2"/>
            <w:tcBorders>
              <w:left w:val="single" w:sz="18" w:space="0" w:color="auto"/>
            </w:tcBorders>
          </w:tcPr>
          <w:p w14:paraId="53FFA72E" w14:textId="032F5481" w:rsidR="00A410BD" w:rsidRDefault="00A410BD" w:rsidP="00A410BD">
            <w:pPr>
              <w:rPr>
                <w:lang w:val="en-AU"/>
              </w:rPr>
            </w:pPr>
            <w:r>
              <w:rPr>
                <w:lang w:val="en-AU"/>
              </w:rPr>
              <w:t>12/05/23</w:t>
            </w:r>
          </w:p>
        </w:tc>
        <w:tc>
          <w:tcPr>
            <w:tcW w:w="836" w:type="dxa"/>
          </w:tcPr>
          <w:p w14:paraId="11BD65A8" w14:textId="7C59ABC3" w:rsidR="00A410BD" w:rsidRDefault="00A410BD" w:rsidP="00A410BD">
            <w:pPr>
              <w:jc w:val="center"/>
              <w:rPr>
                <w:lang w:val="en-AU"/>
              </w:rPr>
            </w:pPr>
            <w:r>
              <w:rPr>
                <w:lang w:val="en-AU"/>
              </w:rPr>
              <w:t>2</w:t>
            </w:r>
          </w:p>
        </w:tc>
        <w:tc>
          <w:tcPr>
            <w:tcW w:w="1439" w:type="dxa"/>
          </w:tcPr>
          <w:p w14:paraId="29F19E9F" w14:textId="395F709D" w:rsidR="00A410BD" w:rsidRDefault="00A410BD" w:rsidP="00A410BD">
            <w:pPr>
              <w:keepNext/>
              <w:jc w:val="center"/>
              <w:rPr>
                <w:lang w:val="en-AU"/>
              </w:rPr>
            </w:pPr>
            <w:r>
              <w:rPr>
                <w:lang w:val="en-AU"/>
              </w:rPr>
              <w:t>2.8.2</w:t>
            </w:r>
          </w:p>
        </w:tc>
        <w:tc>
          <w:tcPr>
            <w:tcW w:w="4798" w:type="dxa"/>
            <w:gridSpan w:val="2"/>
            <w:tcBorders>
              <w:top w:val="single" w:sz="4" w:space="0" w:color="auto"/>
              <w:bottom w:val="single" w:sz="4" w:space="0" w:color="auto"/>
              <w:right w:val="single" w:sz="18" w:space="0" w:color="auto"/>
            </w:tcBorders>
            <w:shd w:val="clear" w:color="auto" w:fill="auto"/>
          </w:tcPr>
          <w:p w14:paraId="355F0344" w14:textId="75E3597E" w:rsidR="00A410BD" w:rsidRPr="0095715C" w:rsidRDefault="00A410BD" w:rsidP="00A410BD">
            <w:pPr>
              <w:spacing w:before="20" w:after="20"/>
              <w:jc w:val="both"/>
              <w:rPr>
                <w:rFonts w:ascii="Arial" w:hAnsi="Arial" w:cs="Arial"/>
                <w:color w:val="000000"/>
              </w:rPr>
            </w:pPr>
            <w:r w:rsidRPr="0095715C">
              <w:rPr>
                <w:rFonts w:ascii="Arial" w:hAnsi="Arial" w:cs="Arial"/>
                <w:color w:val="000000"/>
              </w:rPr>
              <w:t>A minor restructure has been made to this section and the 4</w:t>
            </w:r>
            <w:r w:rsidRPr="0095715C">
              <w:rPr>
                <w:rFonts w:ascii="Arial" w:hAnsi="Arial" w:cs="Arial"/>
                <w:color w:val="000000"/>
                <w:vertAlign w:val="superscript"/>
              </w:rPr>
              <w:t>th</w:t>
            </w:r>
            <w:r w:rsidRPr="0095715C">
              <w:rPr>
                <w:rFonts w:ascii="Arial" w:hAnsi="Arial" w:cs="Arial"/>
                <w:color w:val="000000"/>
              </w:rPr>
              <w:t xml:space="preserve"> paragraph has been corrected to take account of </w:t>
            </w:r>
            <w:r>
              <w:rPr>
                <w:rFonts w:ascii="Arial" w:hAnsi="Arial" w:cs="Arial"/>
                <w:color w:val="000000"/>
              </w:rPr>
              <w:t xml:space="preserve">s.5 of the OCA and </w:t>
            </w:r>
            <w:r w:rsidRPr="0095715C">
              <w:rPr>
                <w:rFonts w:ascii="Arial" w:hAnsi="Arial" w:cs="Arial"/>
                <w:color w:val="000000"/>
              </w:rPr>
              <w:t xml:space="preserve">dicta of Forbes J in </w:t>
            </w:r>
            <w:r w:rsidRPr="0095715C">
              <w:rPr>
                <w:rFonts w:ascii="Arial" w:hAnsi="Arial" w:cs="Arial"/>
                <w:i/>
                <w:iCs/>
              </w:rPr>
              <w:t>DPP v Tuteru (Application for suppression order)</w:t>
            </w:r>
            <w:r w:rsidRPr="0095715C">
              <w:rPr>
                <w:rFonts w:ascii="Arial" w:hAnsi="Arial" w:cs="Arial"/>
              </w:rPr>
              <w:t xml:space="preserve"> [2023] VSC 241 at [11]-[1</w:t>
            </w:r>
            <w:r>
              <w:rPr>
                <w:rFonts w:ascii="Arial" w:hAnsi="Arial" w:cs="Arial"/>
              </w:rPr>
              <w:t>3</w:t>
            </w:r>
            <w:r w:rsidRPr="0095715C">
              <w:rPr>
                <w:rFonts w:ascii="Arial" w:hAnsi="Arial" w:cs="Arial"/>
              </w:rPr>
              <w:t>].</w:t>
            </w:r>
            <w:r>
              <w:rPr>
                <w:rFonts w:ascii="Arial" w:hAnsi="Arial" w:cs="Arial"/>
              </w:rPr>
              <w:t xml:space="preserve">  In addition a cross-reference to section 2.8.4 has been added.</w:t>
            </w:r>
          </w:p>
        </w:tc>
      </w:tr>
      <w:tr w:rsidR="00A410BD" w14:paraId="6C705125" w14:textId="77777777" w:rsidTr="00473897">
        <w:trPr>
          <w:trHeight w:val="102"/>
        </w:trPr>
        <w:tc>
          <w:tcPr>
            <w:tcW w:w="1220" w:type="dxa"/>
            <w:gridSpan w:val="2"/>
            <w:vMerge w:val="restart"/>
            <w:tcBorders>
              <w:left w:val="single" w:sz="18" w:space="0" w:color="auto"/>
            </w:tcBorders>
          </w:tcPr>
          <w:p w14:paraId="532AF542" w14:textId="55F6E1CF" w:rsidR="00A410BD" w:rsidRDefault="00A410BD" w:rsidP="00A410BD">
            <w:pPr>
              <w:rPr>
                <w:lang w:val="en-AU"/>
              </w:rPr>
            </w:pPr>
            <w:r>
              <w:rPr>
                <w:lang w:val="en-AU"/>
              </w:rPr>
              <w:t>12/05/23</w:t>
            </w:r>
          </w:p>
        </w:tc>
        <w:tc>
          <w:tcPr>
            <w:tcW w:w="836" w:type="dxa"/>
            <w:vMerge w:val="restart"/>
          </w:tcPr>
          <w:p w14:paraId="320FC603" w14:textId="25E0CE02" w:rsidR="00A410BD" w:rsidRDefault="00A410BD" w:rsidP="00A410BD">
            <w:pPr>
              <w:jc w:val="center"/>
              <w:rPr>
                <w:lang w:val="en-AU"/>
              </w:rPr>
            </w:pPr>
            <w:r>
              <w:rPr>
                <w:lang w:val="en-AU"/>
              </w:rPr>
              <w:t>2</w:t>
            </w:r>
          </w:p>
        </w:tc>
        <w:tc>
          <w:tcPr>
            <w:tcW w:w="1439" w:type="dxa"/>
            <w:vMerge w:val="restart"/>
          </w:tcPr>
          <w:p w14:paraId="222C1D2F" w14:textId="77777777" w:rsidR="00A410BD" w:rsidRDefault="00A410BD" w:rsidP="00A410BD">
            <w:pPr>
              <w:keepNext/>
              <w:jc w:val="center"/>
              <w:rPr>
                <w:lang w:val="en-AU"/>
              </w:rPr>
            </w:pPr>
            <w:r>
              <w:rPr>
                <w:lang w:val="en-AU"/>
              </w:rPr>
              <w:t>2.8.3</w:t>
            </w:r>
          </w:p>
        </w:tc>
        <w:tc>
          <w:tcPr>
            <w:tcW w:w="4798" w:type="dxa"/>
            <w:gridSpan w:val="2"/>
            <w:tcBorders>
              <w:top w:val="single" w:sz="4" w:space="0" w:color="auto"/>
              <w:bottom w:val="single" w:sz="4" w:space="0" w:color="auto"/>
              <w:right w:val="single" w:sz="18" w:space="0" w:color="auto"/>
            </w:tcBorders>
            <w:shd w:val="clear" w:color="auto" w:fill="FFF2CC"/>
          </w:tcPr>
          <w:p w14:paraId="1168617A" w14:textId="77777777" w:rsidR="00A410BD" w:rsidRPr="006F6B56" w:rsidRDefault="00A410BD" w:rsidP="00A410BD">
            <w:pPr>
              <w:spacing w:before="20" w:after="20"/>
              <w:jc w:val="both"/>
              <w:rPr>
                <w:rFonts w:ascii="Arial" w:hAnsi="Arial" w:cs="Arial"/>
                <w:b/>
                <w:bCs/>
                <w:color w:val="000000"/>
              </w:rPr>
            </w:pPr>
            <w:r>
              <w:rPr>
                <w:rFonts w:ascii="Arial" w:hAnsi="Arial" w:cs="Arial"/>
                <w:b/>
                <w:bCs/>
                <w:color w:val="000000"/>
              </w:rPr>
              <w:t>New section entitled “</w:t>
            </w:r>
            <w:bookmarkStart w:id="122" w:name="_Hlk132612291"/>
            <w:r>
              <w:rPr>
                <w:rFonts w:ascii="Arial" w:hAnsi="Arial" w:cs="Arial"/>
                <w:b/>
                <w:bCs/>
              </w:rPr>
              <w:t>‘Take-down’ orders</w:t>
            </w:r>
            <w:bookmarkEnd w:id="122"/>
            <w:r>
              <w:rPr>
                <w:rFonts w:ascii="Arial" w:hAnsi="Arial" w:cs="Arial"/>
                <w:b/>
                <w:bCs/>
                <w:color w:val="000000"/>
              </w:rPr>
              <w:t>”.</w:t>
            </w:r>
          </w:p>
        </w:tc>
      </w:tr>
      <w:tr w:rsidR="00A410BD" w14:paraId="7EBD9AA8" w14:textId="77777777" w:rsidTr="00473897">
        <w:trPr>
          <w:trHeight w:val="101"/>
        </w:trPr>
        <w:tc>
          <w:tcPr>
            <w:tcW w:w="1220" w:type="dxa"/>
            <w:gridSpan w:val="2"/>
            <w:vMerge/>
            <w:tcBorders>
              <w:left w:val="single" w:sz="18" w:space="0" w:color="auto"/>
            </w:tcBorders>
          </w:tcPr>
          <w:p w14:paraId="2BE5F1C0" w14:textId="77777777" w:rsidR="00A410BD" w:rsidRDefault="00A410BD" w:rsidP="00A410BD">
            <w:pPr>
              <w:rPr>
                <w:lang w:val="en-AU"/>
              </w:rPr>
            </w:pPr>
          </w:p>
        </w:tc>
        <w:tc>
          <w:tcPr>
            <w:tcW w:w="836" w:type="dxa"/>
            <w:vMerge/>
          </w:tcPr>
          <w:p w14:paraId="2F782F96" w14:textId="4628A642" w:rsidR="00A410BD" w:rsidRDefault="00A410BD" w:rsidP="00A410BD">
            <w:pPr>
              <w:jc w:val="center"/>
              <w:rPr>
                <w:lang w:val="en-AU"/>
              </w:rPr>
            </w:pPr>
          </w:p>
        </w:tc>
        <w:tc>
          <w:tcPr>
            <w:tcW w:w="1439" w:type="dxa"/>
            <w:vMerge/>
          </w:tcPr>
          <w:p w14:paraId="30C6695B" w14:textId="77777777" w:rsidR="00A410BD" w:rsidRDefault="00A410BD" w:rsidP="00A410BD">
            <w:pPr>
              <w:keepNext/>
              <w:jc w:val="center"/>
              <w:rPr>
                <w:lang w:val="en-AU"/>
              </w:rPr>
            </w:pPr>
          </w:p>
        </w:tc>
        <w:tc>
          <w:tcPr>
            <w:tcW w:w="4798" w:type="dxa"/>
            <w:gridSpan w:val="2"/>
            <w:tcBorders>
              <w:top w:val="single" w:sz="4" w:space="0" w:color="auto"/>
              <w:bottom w:val="single" w:sz="4" w:space="0" w:color="auto"/>
              <w:right w:val="single" w:sz="18" w:space="0" w:color="auto"/>
            </w:tcBorders>
            <w:shd w:val="clear" w:color="auto" w:fill="auto"/>
          </w:tcPr>
          <w:p w14:paraId="46C4960F" w14:textId="3E1A9DED" w:rsidR="00A410BD" w:rsidRDefault="00A410BD" w:rsidP="00A410BD">
            <w:pPr>
              <w:spacing w:before="20" w:after="20"/>
              <w:jc w:val="both"/>
              <w:rPr>
                <w:rFonts w:ascii="Arial" w:hAnsi="Arial" w:cs="Arial"/>
                <w:color w:val="000000"/>
              </w:rPr>
            </w:pPr>
            <w:r>
              <w:rPr>
                <w:rFonts w:ascii="Arial" w:hAnsi="Arial" w:cs="Arial"/>
              </w:rPr>
              <w:t>Discussion of chapter 14 of a report entitled “</w:t>
            </w:r>
            <w:r>
              <w:rPr>
                <w:rFonts w:ascii="Arial" w:hAnsi="Arial" w:cs="Arial"/>
                <w:b/>
                <w:bCs/>
              </w:rPr>
              <w:t>Contempt of Court</w:t>
            </w:r>
            <w:r>
              <w:rPr>
                <w:rFonts w:ascii="Arial" w:hAnsi="Arial" w:cs="Arial"/>
              </w:rPr>
              <w:t>” which was published by the Victorian Law Reform Commission [VLRC] on 22/11/2021.</w:t>
            </w:r>
          </w:p>
        </w:tc>
      </w:tr>
      <w:tr w:rsidR="00A410BD" w14:paraId="2C79B07C" w14:textId="77777777" w:rsidTr="00473897">
        <w:trPr>
          <w:trHeight w:val="102"/>
        </w:trPr>
        <w:tc>
          <w:tcPr>
            <w:tcW w:w="1220" w:type="dxa"/>
            <w:gridSpan w:val="2"/>
            <w:vMerge w:val="restart"/>
            <w:tcBorders>
              <w:left w:val="single" w:sz="18" w:space="0" w:color="auto"/>
            </w:tcBorders>
          </w:tcPr>
          <w:p w14:paraId="0077BFB3" w14:textId="23646B42" w:rsidR="00A410BD" w:rsidRDefault="00A410BD" w:rsidP="00A410BD">
            <w:pPr>
              <w:rPr>
                <w:lang w:val="en-AU"/>
              </w:rPr>
            </w:pPr>
            <w:r>
              <w:rPr>
                <w:lang w:val="en-AU"/>
              </w:rPr>
              <w:t>12/05/23</w:t>
            </w:r>
          </w:p>
        </w:tc>
        <w:tc>
          <w:tcPr>
            <w:tcW w:w="836" w:type="dxa"/>
            <w:vMerge w:val="restart"/>
          </w:tcPr>
          <w:p w14:paraId="0D01E9F5" w14:textId="45AA3A73" w:rsidR="00A410BD" w:rsidRDefault="00A410BD" w:rsidP="00A410BD">
            <w:pPr>
              <w:jc w:val="center"/>
              <w:rPr>
                <w:lang w:val="en-AU"/>
              </w:rPr>
            </w:pPr>
            <w:r>
              <w:rPr>
                <w:lang w:val="en-AU"/>
              </w:rPr>
              <w:t>2</w:t>
            </w:r>
          </w:p>
        </w:tc>
        <w:tc>
          <w:tcPr>
            <w:tcW w:w="1439" w:type="dxa"/>
            <w:vMerge w:val="restart"/>
          </w:tcPr>
          <w:p w14:paraId="1D790AC3" w14:textId="1760DEA1" w:rsidR="00A410BD" w:rsidRDefault="00A410BD" w:rsidP="00A410BD">
            <w:pPr>
              <w:keepNext/>
              <w:jc w:val="center"/>
              <w:rPr>
                <w:lang w:val="en-AU"/>
              </w:rPr>
            </w:pPr>
            <w:r>
              <w:rPr>
                <w:lang w:val="en-AU"/>
              </w:rPr>
              <w:t>2.8.4</w:t>
            </w:r>
          </w:p>
        </w:tc>
        <w:tc>
          <w:tcPr>
            <w:tcW w:w="4798" w:type="dxa"/>
            <w:gridSpan w:val="2"/>
            <w:tcBorders>
              <w:top w:val="single" w:sz="4" w:space="0" w:color="auto"/>
              <w:bottom w:val="single" w:sz="4" w:space="0" w:color="auto"/>
              <w:right w:val="single" w:sz="18" w:space="0" w:color="auto"/>
            </w:tcBorders>
            <w:shd w:val="clear" w:color="auto" w:fill="FFF2CC"/>
          </w:tcPr>
          <w:p w14:paraId="479EA701" w14:textId="77777777" w:rsidR="00A410BD" w:rsidRPr="006F6B56" w:rsidRDefault="00A410BD" w:rsidP="00A410BD">
            <w:pPr>
              <w:spacing w:before="20" w:after="20"/>
              <w:jc w:val="both"/>
              <w:rPr>
                <w:rFonts w:ascii="Arial" w:hAnsi="Arial" w:cs="Arial"/>
                <w:b/>
                <w:bCs/>
                <w:color w:val="000000"/>
              </w:rPr>
            </w:pPr>
            <w:r>
              <w:rPr>
                <w:rFonts w:ascii="Arial" w:hAnsi="Arial" w:cs="Arial"/>
                <w:b/>
                <w:bCs/>
                <w:color w:val="000000"/>
              </w:rPr>
              <w:t>New section entitled “</w:t>
            </w:r>
            <w:bookmarkStart w:id="123" w:name="_Hlk132612331"/>
            <w:r>
              <w:rPr>
                <w:rFonts w:ascii="Arial" w:hAnsi="Arial" w:cs="Arial"/>
                <w:b/>
                <w:bCs/>
              </w:rPr>
              <w:t>Relationship between s.534 CYFA and the Open Courts Act 2013</w:t>
            </w:r>
            <w:bookmarkEnd w:id="123"/>
            <w:r>
              <w:rPr>
                <w:rFonts w:ascii="Arial" w:hAnsi="Arial" w:cs="Arial"/>
                <w:b/>
                <w:bCs/>
                <w:color w:val="000000"/>
              </w:rPr>
              <w:t>”.</w:t>
            </w:r>
          </w:p>
        </w:tc>
      </w:tr>
      <w:tr w:rsidR="00A410BD" w14:paraId="61EAA55D" w14:textId="77777777" w:rsidTr="00473897">
        <w:trPr>
          <w:trHeight w:val="101"/>
        </w:trPr>
        <w:tc>
          <w:tcPr>
            <w:tcW w:w="1220" w:type="dxa"/>
            <w:gridSpan w:val="2"/>
            <w:vMerge/>
            <w:tcBorders>
              <w:left w:val="single" w:sz="18" w:space="0" w:color="auto"/>
            </w:tcBorders>
          </w:tcPr>
          <w:p w14:paraId="53746268" w14:textId="77777777" w:rsidR="00A410BD" w:rsidRDefault="00A410BD" w:rsidP="00A410BD">
            <w:pPr>
              <w:rPr>
                <w:lang w:val="en-AU"/>
              </w:rPr>
            </w:pPr>
          </w:p>
        </w:tc>
        <w:tc>
          <w:tcPr>
            <w:tcW w:w="836" w:type="dxa"/>
            <w:vMerge/>
          </w:tcPr>
          <w:p w14:paraId="32F0160F" w14:textId="12EE7B76" w:rsidR="00A410BD" w:rsidRDefault="00A410BD" w:rsidP="00A410BD">
            <w:pPr>
              <w:jc w:val="center"/>
              <w:rPr>
                <w:lang w:val="en-AU"/>
              </w:rPr>
            </w:pPr>
          </w:p>
        </w:tc>
        <w:tc>
          <w:tcPr>
            <w:tcW w:w="1439" w:type="dxa"/>
            <w:vMerge/>
          </w:tcPr>
          <w:p w14:paraId="3F8B14F7" w14:textId="77777777" w:rsidR="00A410BD" w:rsidRDefault="00A410BD" w:rsidP="00A410BD">
            <w:pPr>
              <w:keepNext/>
              <w:jc w:val="center"/>
              <w:rPr>
                <w:lang w:val="en-AU"/>
              </w:rPr>
            </w:pPr>
          </w:p>
        </w:tc>
        <w:tc>
          <w:tcPr>
            <w:tcW w:w="4798" w:type="dxa"/>
            <w:gridSpan w:val="2"/>
            <w:tcBorders>
              <w:top w:val="single" w:sz="4" w:space="0" w:color="auto"/>
              <w:bottom w:val="single" w:sz="4" w:space="0" w:color="auto"/>
              <w:right w:val="single" w:sz="18" w:space="0" w:color="auto"/>
            </w:tcBorders>
            <w:shd w:val="clear" w:color="auto" w:fill="auto"/>
          </w:tcPr>
          <w:p w14:paraId="55B02790" w14:textId="29B70F07" w:rsidR="00A410BD" w:rsidRDefault="00A410BD" w:rsidP="00A410BD">
            <w:pPr>
              <w:keepNext/>
              <w:keepLines/>
              <w:spacing w:before="20" w:after="20"/>
              <w:jc w:val="both"/>
              <w:rPr>
                <w:rFonts w:ascii="Arial" w:hAnsi="Arial" w:cs="Arial"/>
                <w:color w:val="000000"/>
              </w:rPr>
            </w:pPr>
            <w:r>
              <w:rPr>
                <w:rFonts w:ascii="Arial" w:hAnsi="Arial" w:cs="Arial"/>
                <w:color w:val="000000"/>
              </w:rPr>
              <w:t xml:space="preserve">Discussion of s.8 of the OCA and its relationship with s.534 CYFA, including a case in which </w:t>
            </w:r>
            <w:r>
              <w:rPr>
                <w:rFonts w:ascii="Arial" w:hAnsi="Arial" w:cs="Arial"/>
                <w:szCs w:val="16"/>
              </w:rPr>
              <w:t xml:space="preserve">a </w:t>
            </w:r>
            <w:r>
              <w:rPr>
                <w:rFonts w:ascii="Arial" w:hAnsi="Arial" w:cs="Arial"/>
                <w:color w:val="000000"/>
              </w:rPr>
              <w:t>Children’s Court magistrate made an interim proceeding suppression order on 24/03/2022.</w:t>
            </w:r>
          </w:p>
        </w:tc>
      </w:tr>
      <w:tr w:rsidR="00A410BD" w14:paraId="1B17E5C8" w14:textId="77777777" w:rsidTr="00473897">
        <w:trPr>
          <w:trHeight w:val="260"/>
        </w:trPr>
        <w:tc>
          <w:tcPr>
            <w:tcW w:w="1220" w:type="dxa"/>
            <w:gridSpan w:val="2"/>
            <w:tcBorders>
              <w:left w:val="single" w:sz="18" w:space="0" w:color="auto"/>
            </w:tcBorders>
          </w:tcPr>
          <w:p w14:paraId="01839E57" w14:textId="10FB3624" w:rsidR="00A410BD" w:rsidRDefault="00A410BD" w:rsidP="00A410BD">
            <w:pPr>
              <w:keepNext/>
              <w:keepLines/>
              <w:rPr>
                <w:lang w:val="en-AU"/>
              </w:rPr>
            </w:pPr>
            <w:r>
              <w:rPr>
                <w:lang w:val="en-AU"/>
              </w:rPr>
              <w:t>12/05/23</w:t>
            </w:r>
          </w:p>
        </w:tc>
        <w:tc>
          <w:tcPr>
            <w:tcW w:w="836" w:type="dxa"/>
          </w:tcPr>
          <w:p w14:paraId="315E0DE1" w14:textId="29DFD89A" w:rsidR="00A410BD" w:rsidRDefault="00A410BD" w:rsidP="00A410BD">
            <w:pPr>
              <w:jc w:val="center"/>
              <w:rPr>
                <w:lang w:val="en-AU"/>
              </w:rPr>
            </w:pPr>
            <w:r>
              <w:rPr>
                <w:lang w:val="en-AU"/>
              </w:rPr>
              <w:t>2</w:t>
            </w:r>
          </w:p>
        </w:tc>
        <w:tc>
          <w:tcPr>
            <w:tcW w:w="1439" w:type="dxa"/>
          </w:tcPr>
          <w:p w14:paraId="004732E8" w14:textId="0D4340B1" w:rsidR="00A410BD" w:rsidRDefault="00A410BD" w:rsidP="00A410BD">
            <w:pPr>
              <w:keepNext/>
              <w:jc w:val="center"/>
              <w:rPr>
                <w:lang w:val="en-AU"/>
              </w:rPr>
            </w:pPr>
            <w:r>
              <w:rPr>
                <w:lang w:val="en-AU"/>
              </w:rPr>
              <w:t>2.8.5</w:t>
            </w:r>
          </w:p>
        </w:tc>
        <w:tc>
          <w:tcPr>
            <w:tcW w:w="4798" w:type="dxa"/>
            <w:gridSpan w:val="2"/>
            <w:tcBorders>
              <w:top w:val="single" w:sz="4" w:space="0" w:color="auto"/>
              <w:bottom w:val="single" w:sz="4" w:space="0" w:color="auto"/>
              <w:right w:val="single" w:sz="18" w:space="0" w:color="auto"/>
            </w:tcBorders>
            <w:shd w:val="clear" w:color="auto" w:fill="FFF2CC"/>
          </w:tcPr>
          <w:p w14:paraId="467895CE" w14:textId="0A0C5CCB" w:rsidR="00A410BD" w:rsidRPr="006F6B56" w:rsidRDefault="00A410BD" w:rsidP="00A410BD">
            <w:pPr>
              <w:spacing w:before="20" w:after="20"/>
              <w:jc w:val="both"/>
              <w:rPr>
                <w:rFonts w:ascii="Arial" w:hAnsi="Arial" w:cs="Arial"/>
                <w:b/>
                <w:bCs/>
                <w:color w:val="000000"/>
              </w:rPr>
            </w:pPr>
            <w:r>
              <w:rPr>
                <w:rFonts w:ascii="Arial" w:hAnsi="Arial" w:cs="Arial"/>
                <w:b/>
                <w:bCs/>
                <w:color w:val="000000"/>
              </w:rPr>
              <w:t>Former section 2.8.3 entitled “Section 10(5) of the Witness Protection Act” is renumbered 2.8.5.</w:t>
            </w:r>
          </w:p>
        </w:tc>
      </w:tr>
      <w:tr w:rsidR="00A410BD" w14:paraId="623B60EA"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5BCF21DB" w14:textId="36603742" w:rsidR="00A410BD" w:rsidRPr="0054535C" w:rsidRDefault="00A410BD" w:rsidP="00A410BD">
            <w:pPr>
              <w:keepNext/>
              <w:keepLines/>
              <w:rPr>
                <w:sz w:val="22"/>
                <w:lang w:val="en-AU"/>
              </w:rPr>
            </w:pPr>
            <w:r>
              <w:rPr>
                <w:sz w:val="22"/>
                <w:lang w:val="en-AU"/>
              </w:rPr>
              <w:t>12/05/23</w:t>
            </w:r>
          </w:p>
        </w:tc>
        <w:tc>
          <w:tcPr>
            <w:tcW w:w="7073" w:type="dxa"/>
            <w:gridSpan w:val="4"/>
            <w:tcBorders>
              <w:top w:val="single" w:sz="18" w:space="0" w:color="auto"/>
              <w:bottom w:val="single" w:sz="4" w:space="0" w:color="auto"/>
              <w:right w:val="single" w:sz="18" w:space="0" w:color="auto"/>
            </w:tcBorders>
            <w:shd w:val="clear" w:color="auto" w:fill="DDDDDD"/>
          </w:tcPr>
          <w:p w14:paraId="3452A973" w14:textId="135D32B5"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A410BD" w14:paraId="3C2780D1" w14:textId="77777777" w:rsidTr="00473897">
        <w:trPr>
          <w:trHeight w:val="454"/>
        </w:trPr>
        <w:tc>
          <w:tcPr>
            <w:tcW w:w="1220" w:type="dxa"/>
            <w:gridSpan w:val="2"/>
            <w:tcBorders>
              <w:left w:val="single" w:sz="18" w:space="0" w:color="auto"/>
            </w:tcBorders>
          </w:tcPr>
          <w:p w14:paraId="2EBF09F1" w14:textId="1591BC60" w:rsidR="00A410BD" w:rsidRDefault="00A410BD" w:rsidP="00A410BD">
            <w:pPr>
              <w:rPr>
                <w:lang w:val="en-AU"/>
              </w:rPr>
            </w:pPr>
            <w:r>
              <w:rPr>
                <w:lang w:val="en-AU"/>
              </w:rPr>
              <w:t>12/05/23</w:t>
            </w:r>
          </w:p>
        </w:tc>
        <w:tc>
          <w:tcPr>
            <w:tcW w:w="836" w:type="dxa"/>
          </w:tcPr>
          <w:p w14:paraId="71ED1BA5" w14:textId="35FD83AE" w:rsidR="00A410BD" w:rsidRDefault="00A410BD" w:rsidP="00A410BD">
            <w:pPr>
              <w:jc w:val="center"/>
              <w:rPr>
                <w:lang w:val="en-AU"/>
              </w:rPr>
            </w:pPr>
            <w:r>
              <w:rPr>
                <w:lang w:val="en-AU"/>
              </w:rPr>
              <w:t>3</w:t>
            </w:r>
          </w:p>
        </w:tc>
        <w:tc>
          <w:tcPr>
            <w:tcW w:w="1439" w:type="dxa"/>
          </w:tcPr>
          <w:p w14:paraId="304A7284" w14:textId="44AD1132" w:rsidR="00A410BD" w:rsidRDefault="00A410BD" w:rsidP="00A410BD">
            <w:pPr>
              <w:keepNext/>
              <w:jc w:val="center"/>
              <w:rPr>
                <w:lang w:val="en-AU"/>
              </w:rPr>
            </w:pPr>
            <w:r>
              <w:rPr>
                <w:lang w:val="en-AU"/>
              </w:rPr>
              <w:t>3.1</w:t>
            </w:r>
          </w:p>
        </w:tc>
        <w:tc>
          <w:tcPr>
            <w:tcW w:w="4798" w:type="dxa"/>
            <w:gridSpan w:val="2"/>
            <w:tcBorders>
              <w:top w:val="single" w:sz="4" w:space="0" w:color="auto"/>
              <w:right w:val="single" w:sz="18" w:space="0" w:color="auto"/>
            </w:tcBorders>
            <w:shd w:val="clear" w:color="auto" w:fill="auto"/>
          </w:tcPr>
          <w:p w14:paraId="3318093F" w14:textId="66094B51" w:rsidR="00A410BD" w:rsidRDefault="00A410BD" w:rsidP="00A410BD">
            <w:pPr>
              <w:jc w:val="both"/>
              <w:rPr>
                <w:rFonts w:ascii="Arial" w:hAnsi="Arial" w:cs="Arial"/>
                <w:color w:val="000000"/>
              </w:rPr>
            </w:pPr>
            <w:r>
              <w:rPr>
                <w:rFonts w:ascii="Arial" w:hAnsi="Arial" w:cs="Arial"/>
                <w:bCs/>
                <w:color w:val="000000"/>
              </w:rPr>
              <w:t xml:space="preserve">Summary of </w:t>
            </w:r>
            <w:r w:rsidRPr="0027049C">
              <w:rPr>
                <w:rFonts w:ascii="Arial" w:hAnsi="Arial" w:cs="Arial"/>
                <w:i/>
                <w:iCs/>
              </w:rPr>
              <w:t>Mia Harris (a pseudonym) and Adam Jackson (a pseudonym) v Secretary to the Department of Families Fairness and Housing</w:t>
            </w:r>
            <w:r w:rsidRPr="0027049C">
              <w:rPr>
                <w:rFonts w:ascii="Arial" w:hAnsi="Arial" w:cs="Arial"/>
              </w:rPr>
              <w:t xml:space="preserve"> [2023] VSC </w:t>
            </w:r>
            <w:r>
              <w:rPr>
                <w:rFonts w:ascii="Arial" w:hAnsi="Arial" w:cs="Arial"/>
              </w:rPr>
              <w:t>228 and extracts from [305]-[311] &amp; [345].</w:t>
            </w:r>
          </w:p>
        </w:tc>
      </w:tr>
      <w:tr w:rsidR="00A410BD" w14:paraId="4649A448" w14:textId="77777777" w:rsidTr="00473897">
        <w:trPr>
          <w:trHeight w:val="454"/>
        </w:trPr>
        <w:tc>
          <w:tcPr>
            <w:tcW w:w="1220" w:type="dxa"/>
            <w:gridSpan w:val="2"/>
            <w:tcBorders>
              <w:left w:val="single" w:sz="18" w:space="0" w:color="auto"/>
            </w:tcBorders>
          </w:tcPr>
          <w:p w14:paraId="1C651CAE" w14:textId="48113E77" w:rsidR="00A410BD" w:rsidRDefault="00A410BD" w:rsidP="00A410BD">
            <w:pPr>
              <w:rPr>
                <w:lang w:val="en-AU"/>
              </w:rPr>
            </w:pPr>
            <w:r>
              <w:rPr>
                <w:lang w:val="en-AU"/>
              </w:rPr>
              <w:t>12/05/23</w:t>
            </w:r>
          </w:p>
        </w:tc>
        <w:tc>
          <w:tcPr>
            <w:tcW w:w="836" w:type="dxa"/>
          </w:tcPr>
          <w:p w14:paraId="6E09FCCD" w14:textId="06D69E6C" w:rsidR="00A410BD" w:rsidRDefault="00A410BD" w:rsidP="00A410BD">
            <w:pPr>
              <w:jc w:val="center"/>
              <w:rPr>
                <w:lang w:val="en-AU"/>
              </w:rPr>
            </w:pPr>
            <w:r>
              <w:rPr>
                <w:lang w:val="en-AU"/>
              </w:rPr>
              <w:t>3</w:t>
            </w:r>
          </w:p>
        </w:tc>
        <w:tc>
          <w:tcPr>
            <w:tcW w:w="1439" w:type="dxa"/>
          </w:tcPr>
          <w:p w14:paraId="10342A27" w14:textId="717652A9" w:rsidR="00A410BD" w:rsidRDefault="00A410BD" w:rsidP="00A410BD">
            <w:pPr>
              <w:keepNext/>
              <w:jc w:val="center"/>
              <w:rPr>
                <w:lang w:val="en-AU"/>
              </w:rPr>
            </w:pPr>
            <w:r>
              <w:rPr>
                <w:lang w:val="en-AU"/>
              </w:rPr>
              <w:t>3.3.3</w:t>
            </w:r>
          </w:p>
        </w:tc>
        <w:tc>
          <w:tcPr>
            <w:tcW w:w="4798" w:type="dxa"/>
            <w:gridSpan w:val="2"/>
            <w:tcBorders>
              <w:top w:val="single" w:sz="4" w:space="0" w:color="auto"/>
              <w:right w:val="single" w:sz="18" w:space="0" w:color="auto"/>
            </w:tcBorders>
            <w:shd w:val="clear" w:color="auto" w:fill="auto"/>
          </w:tcPr>
          <w:p w14:paraId="3C41E060" w14:textId="5226BE50" w:rsidR="00A410BD" w:rsidRPr="00B6631A" w:rsidRDefault="00A410BD" w:rsidP="00A410BD">
            <w:pPr>
              <w:jc w:val="both"/>
              <w:rPr>
                <w:rFonts w:ascii="Arial" w:hAnsi="Arial" w:cs="Arial"/>
              </w:rPr>
            </w:pPr>
            <w:r>
              <w:rPr>
                <w:rFonts w:ascii="Arial" w:hAnsi="Arial" w:cs="Arial"/>
                <w:color w:val="000000"/>
              </w:rPr>
              <w:t xml:space="preserve">Summary of </w:t>
            </w:r>
            <w:r w:rsidRPr="00867E29">
              <w:rPr>
                <w:rFonts w:ascii="Arial" w:hAnsi="Arial" w:cs="Arial"/>
                <w:i/>
                <w:iCs/>
              </w:rPr>
              <w:t>5 Boroughs NY Pty Ltd v State of Victoria (No 3)</w:t>
            </w:r>
            <w:r>
              <w:rPr>
                <w:rFonts w:ascii="Arial" w:hAnsi="Arial" w:cs="Arial"/>
              </w:rPr>
              <w:t xml:space="preserve"> [2023] VSC 22 and extracts from [3], [18]-[22], [41]-[43] &amp; [78].  References to </w:t>
            </w:r>
            <w:r w:rsidRPr="00D405C3">
              <w:rPr>
                <w:rFonts w:ascii="Arial" w:hAnsi="Arial" w:cs="Arial"/>
                <w:i/>
                <w:iCs/>
              </w:rPr>
              <w:t>State of Victoria v 5 Boroughs NY Pty Ltd</w:t>
            </w:r>
            <w:r>
              <w:rPr>
                <w:rFonts w:ascii="Arial" w:hAnsi="Arial" w:cs="Arial"/>
              </w:rPr>
              <w:t xml:space="preserve"> [2023] VSCA 101; </w:t>
            </w:r>
            <w:r w:rsidRPr="00B6631A">
              <w:rPr>
                <w:rFonts w:ascii="Arial" w:hAnsi="Arial" w:cs="Arial"/>
                <w:i/>
                <w:iCs/>
              </w:rPr>
              <w:t>YZ v Beit Habonim Pty Ltd &amp; Anor</w:t>
            </w:r>
            <w:r w:rsidRPr="00B6631A">
              <w:rPr>
                <w:rFonts w:ascii="Arial" w:hAnsi="Arial" w:cs="Arial"/>
              </w:rPr>
              <w:t xml:space="preserve"> [2023] VSC 222.</w:t>
            </w:r>
          </w:p>
        </w:tc>
      </w:tr>
      <w:tr w:rsidR="00A410BD" w14:paraId="69471962" w14:textId="77777777" w:rsidTr="00473897">
        <w:trPr>
          <w:trHeight w:val="454"/>
        </w:trPr>
        <w:tc>
          <w:tcPr>
            <w:tcW w:w="1220" w:type="dxa"/>
            <w:gridSpan w:val="2"/>
            <w:tcBorders>
              <w:left w:val="single" w:sz="18" w:space="0" w:color="auto"/>
            </w:tcBorders>
          </w:tcPr>
          <w:p w14:paraId="7AE9FAD6" w14:textId="366DC803" w:rsidR="00A410BD" w:rsidRDefault="00A410BD" w:rsidP="00A410BD">
            <w:pPr>
              <w:rPr>
                <w:lang w:val="en-AU"/>
              </w:rPr>
            </w:pPr>
            <w:r>
              <w:rPr>
                <w:lang w:val="en-AU"/>
              </w:rPr>
              <w:t>12/05/23</w:t>
            </w:r>
          </w:p>
        </w:tc>
        <w:tc>
          <w:tcPr>
            <w:tcW w:w="836" w:type="dxa"/>
          </w:tcPr>
          <w:p w14:paraId="7D48E9EF" w14:textId="6EE1DC3D" w:rsidR="00A410BD" w:rsidRDefault="00A410BD" w:rsidP="00A410BD">
            <w:pPr>
              <w:jc w:val="center"/>
              <w:rPr>
                <w:lang w:val="en-AU"/>
              </w:rPr>
            </w:pPr>
            <w:r>
              <w:rPr>
                <w:lang w:val="en-AU"/>
              </w:rPr>
              <w:t>3</w:t>
            </w:r>
          </w:p>
        </w:tc>
        <w:tc>
          <w:tcPr>
            <w:tcW w:w="1439" w:type="dxa"/>
          </w:tcPr>
          <w:p w14:paraId="71438250" w14:textId="0CEBAEDC" w:rsidR="00A410BD" w:rsidRDefault="00A410BD" w:rsidP="00A410BD">
            <w:pPr>
              <w:keepNext/>
              <w:jc w:val="center"/>
              <w:rPr>
                <w:lang w:val="en-AU"/>
              </w:rPr>
            </w:pPr>
            <w:r>
              <w:rPr>
                <w:lang w:val="en-AU"/>
              </w:rPr>
              <w:t>3.5.3.2</w:t>
            </w:r>
          </w:p>
        </w:tc>
        <w:tc>
          <w:tcPr>
            <w:tcW w:w="4798" w:type="dxa"/>
            <w:gridSpan w:val="2"/>
            <w:tcBorders>
              <w:top w:val="single" w:sz="4" w:space="0" w:color="auto"/>
              <w:right w:val="single" w:sz="18" w:space="0" w:color="auto"/>
            </w:tcBorders>
            <w:shd w:val="clear" w:color="auto" w:fill="auto"/>
          </w:tcPr>
          <w:p w14:paraId="45EB2715" w14:textId="1D7A807C"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sidRPr="005114B0">
              <w:rPr>
                <w:rFonts w:ascii="Arial" w:hAnsi="Arial" w:cs="Arial"/>
                <w:i/>
                <w:iCs/>
                <w:color w:val="000000"/>
              </w:rPr>
              <w:t>Moreno (a pseudonym) v The King</w:t>
            </w:r>
            <w:r>
              <w:rPr>
                <w:rFonts w:ascii="Arial" w:hAnsi="Arial" w:cs="Arial"/>
                <w:color w:val="000000"/>
              </w:rPr>
              <w:t xml:space="preserve"> [2023] VSCA 98 with reference to [95]-[107].</w:t>
            </w:r>
          </w:p>
        </w:tc>
      </w:tr>
      <w:tr w:rsidR="00A410BD" w14:paraId="26B3AE8A" w14:textId="77777777" w:rsidTr="00473897">
        <w:trPr>
          <w:trHeight w:val="454"/>
        </w:trPr>
        <w:tc>
          <w:tcPr>
            <w:tcW w:w="1220" w:type="dxa"/>
            <w:gridSpan w:val="2"/>
            <w:tcBorders>
              <w:left w:val="single" w:sz="18" w:space="0" w:color="auto"/>
            </w:tcBorders>
          </w:tcPr>
          <w:p w14:paraId="5E2B3E44" w14:textId="692CDFDF" w:rsidR="00A410BD" w:rsidRDefault="00A410BD" w:rsidP="00A410BD">
            <w:pPr>
              <w:rPr>
                <w:lang w:val="en-AU"/>
              </w:rPr>
            </w:pPr>
            <w:r>
              <w:rPr>
                <w:lang w:val="en-AU"/>
              </w:rPr>
              <w:t>12/05/23</w:t>
            </w:r>
          </w:p>
        </w:tc>
        <w:tc>
          <w:tcPr>
            <w:tcW w:w="836" w:type="dxa"/>
          </w:tcPr>
          <w:p w14:paraId="3C009F61" w14:textId="2C17AA5D" w:rsidR="00A410BD" w:rsidRDefault="00A410BD" w:rsidP="00A410BD">
            <w:pPr>
              <w:jc w:val="center"/>
              <w:rPr>
                <w:lang w:val="en-AU"/>
              </w:rPr>
            </w:pPr>
            <w:r>
              <w:rPr>
                <w:lang w:val="en-AU"/>
              </w:rPr>
              <w:t>3</w:t>
            </w:r>
          </w:p>
        </w:tc>
        <w:tc>
          <w:tcPr>
            <w:tcW w:w="1439" w:type="dxa"/>
          </w:tcPr>
          <w:p w14:paraId="7EEF1C8F" w14:textId="4E6108FD" w:rsidR="00A410BD" w:rsidRDefault="00A410BD" w:rsidP="00A410BD">
            <w:pPr>
              <w:keepNext/>
              <w:jc w:val="center"/>
              <w:rPr>
                <w:lang w:val="en-AU"/>
              </w:rPr>
            </w:pPr>
            <w:r>
              <w:rPr>
                <w:lang w:val="en-AU"/>
              </w:rPr>
              <w:t>3.5.9.1</w:t>
            </w:r>
          </w:p>
        </w:tc>
        <w:tc>
          <w:tcPr>
            <w:tcW w:w="4798" w:type="dxa"/>
            <w:gridSpan w:val="2"/>
            <w:tcBorders>
              <w:top w:val="single" w:sz="4" w:space="0" w:color="auto"/>
              <w:right w:val="single" w:sz="18" w:space="0" w:color="auto"/>
            </w:tcBorders>
            <w:shd w:val="clear" w:color="auto" w:fill="auto"/>
          </w:tcPr>
          <w:p w14:paraId="36278F5D" w14:textId="783A5EEE" w:rsidR="00A410BD" w:rsidRDefault="00A410BD" w:rsidP="00A410BD">
            <w:pPr>
              <w:spacing w:before="20" w:after="20"/>
              <w:jc w:val="both"/>
              <w:rPr>
                <w:rFonts w:ascii="Arial" w:hAnsi="Arial" w:cs="Arial"/>
                <w:color w:val="000000"/>
              </w:rPr>
            </w:pPr>
            <w:r>
              <w:rPr>
                <w:rFonts w:ascii="Arial" w:hAnsi="Arial" w:cs="Arial"/>
                <w:color w:val="000000"/>
              </w:rPr>
              <w:t xml:space="preserve">Extract from </w:t>
            </w:r>
            <w:r w:rsidRPr="001703F5">
              <w:rPr>
                <w:rFonts w:ascii="Arial" w:hAnsi="Arial" w:cs="Arial"/>
                <w:i/>
                <w:iCs/>
                <w:color w:val="000000"/>
              </w:rPr>
              <w:t>Smith v Trustees of the Christian Brothers</w:t>
            </w:r>
            <w:r>
              <w:rPr>
                <w:rFonts w:ascii="Arial" w:hAnsi="Arial" w:cs="Arial"/>
                <w:color w:val="000000"/>
              </w:rPr>
              <w:t xml:space="preserve"> [2023] VSC 171 at [13]-[14].</w:t>
            </w:r>
          </w:p>
        </w:tc>
      </w:tr>
      <w:tr w:rsidR="00A410BD" w14:paraId="2C3E9A27" w14:textId="77777777" w:rsidTr="00473897">
        <w:trPr>
          <w:trHeight w:val="454"/>
        </w:trPr>
        <w:tc>
          <w:tcPr>
            <w:tcW w:w="1220" w:type="dxa"/>
            <w:gridSpan w:val="2"/>
            <w:tcBorders>
              <w:left w:val="single" w:sz="18" w:space="0" w:color="auto"/>
            </w:tcBorders>
          </w:tcPr>
          <w:p w14:paraId="0AF50D4F" w14:textId="736494A7" w:rsidR="00A410BD" w:rsidRDefault="00A410BD" w:rsidP="00A410BD">
            <w:pPr>
              <w:rPr>
                <w:lang w:val="en-AU"/>
              </w:rPr>
            </w:pPr>
            <w:r>
              <w:rPr>
                <w:lang w:val="en-AU"/>
              </w:rPr>
              <w:t>12/05/23</w:t>
            </w:r>
          </w:p>
        </w:tc>
        <w:tc>
          <w:tcPr>
            <w:tcW w:w="836" w:type="dxa"/>
          </w:tcPr>
          <w:p w14:paraId="760C518F" w14:textId="599E7860" w:rsidR="00A410BD" w:rsidRDefault="00A410BD" w:rsidP="00A410BD">
            <w:pPr>
              <w:jc w:val="center"/>
              <w:rPr>
                <w:lang w:val="en-AU"/>
              </w:rPr>
            </w:pPr>
            <w:r>
              <w:rPr>
                <w:lang w:val="en-AU"/>
              </w:rPr>
              <w:t>3</w:t>
            </w:r>
          </w:p>
        </w:tc>
        <w:tc>
          <w:tcPr>
            <w:tcW w:w="1439" w:type="dxa"/>
          </w:tcPr>
          <w:p w14:paraId="51A1CE30" w14:textId="5913E74D" w:rsidR="00A410BD" w:rsidRDefault="00A410BD" w:rsidP="00A410BD">
            <w:pPr>
              <w:keepNext/>
              <w:jc w:val="center"/>
              <w:rPr>
                <w:lang w:val="en-AU"/>
              </w:rPr>
            </w:pPr>
            <w:r>
              <w:rPr>
                <w:lang w:val="en-AU"/>
              </w:rPr>
              <w:t>3.5.10.1</w:t>
            </w:r>
          </w:p>
        </w:tc>
        <w:tc>
          <w:tcPr>
            <w:tcW w:w="4798" w:type="dxa"/>
            <w:gridSpan w:val="2"/>
            <w:tcBorders>
              <w:top w:val="single" w:sz="4" w:space="0" w:color="auto"/>
              <w:right w:val="single" w:sz="18" w:space="0" w:color="auto"/>
            </w:tcBorders>
            <w:shd w:val="clear" w:color="auto" w:fill="auto"/>
          </w:tcPr>
          <w:p w14:paraId="476FEF5D" w14:textId="69E3920F"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294C4B">
              <w:rPr>
                <w:rFonts w:ascii="Arial" w:hAnsi="Arial" w:cs="Arial"/>
                <w:i/>
                <w:iCs/>
              </w:rPr>
              <w:t>Martin v Amaca Pty Ltd &amp; Ors</w:t>
            </w:r>
            <w:r w:rsidRPr="00294C4B">
              <w:rPr>
                <w:rFonts w:ascii="Arial" w:hAnsi="Arial" w:cs="Arial"/>
              </w:rPr>
              <w:t xml:space="preserve"> [2023] VSC 1</w:t>
            </w:r>
            <w:r>
              <w:rPr>
                <w:rFonts w:ascii="Arial" w:hAnsi="Arial" w:cs="Arial"/>
              </w:rPr>
              <w:t>6</w:t>
            </w:r>
            <w:r w:rsidRPr="00294C4B">
              <w:rPr>
                <w:rFonts w:ascii="Arial" w:hAnsi="Arial" w:cs="Arial"/>
              </w:rPr>
              <w:t>5.</w:t>
            </w:r>
          </w:p>
        </w:tc>
      </w:tr>
      <w:tr w:rsidR="00A410BD" w14:paraId="2CB48DA4" w14:textId="77777777" w:rsidTr="00473897">
        <w:trPr>
          <w:trHeight w:val="454"/>
        </w:trPr>
        <w:tc>
          <w:tcPr>
            <w:tcW w:w="1220" w:type="dxa"/>
            <w:gridSpan w:val="2"/>
            <w:tcBorders>
              <w:left w:val="single" w:sz="18" w:space="0" w:color="auto"/>
            </w:tcBorders>
          </w:tcPr>
          <w:p w14:paraId="07B2A444" w14:textId="5AA2FBDB" w:rsidR="00A410BD" w:rsidRDefault="00A410BD" w:rsidP="00A410BD">
            <w:pPr>
              <w:rPr>
                <w:lang w:val="en-AU"/>
              </w:rPr>
            </w:pPr>
            <w:r>
              <w:rPr>
                <w:lang w:val="en-AU"/>
              </w:rPr>
              <w:t>12/05/23</w:t>
            </w:r>
          </w:p>
        </w:tc>
        <w:tc>
          <w:tcPr>
            <w:tcW w:w="836" w:type="dxa"/>
          </w:tcPr>
          <w:p w14:paraId="6B5469DE" w14:textId="6483106F" w:rsidR="00A410BD" w:rsidRDefault="00A410BD" w:rsidP="00A410BD">
            <w:pPr>
              <w:jc w:val="center"/>
              <w:rPr>
                <w:lang w:val="en-AU"/>
              </w:rPr>
            </w:pPr>
            <w:r>
              <w:rPr>
                <w:lang w:val="en-AU"/>
              </w:rPr>
              <w:t>3</w:t>
            </w:r>
          </w:p>
        </w:tc>
        <w:tc>
          <w:tcPr>
            <w:tcW w:w="1439" w:type="dxa"/>
          </w:tcPr>
          <w:p w14:paraId="206E4716" w14:textId="12C39E9C" w:rsidR="00A410BD" w:rsidRDefault="00A410BD" w:rsidP="00A410BD">
            <w:pPr>
              <w:keepNext/>
              <w:jc w:val="center"/>
              <w:rPr>
                <w:lang w:val="en-AU"/>
              </w:rPr>
            </w:pPr>
            <w:r>
              <w:rPr>
                <w:lang w:val="en-AU"/>
              </w:rPr>
              <w:t>3.9</w:t>
            </w:r>
          </w:p>
        </w:tc>
        <w:tc>
          <w:tcPr>
            <w:tcW w:w="4798" w:type="dxa"/>
            <w:gridSpan w:val="2"/>
            <w:tcBorders>
              <w:top w:val="single" w:sz="4" w:space="0" w:color="auto"/>
              <w:right w:val="single" w:sz="18" w:space="0" w:color="auto"/>
            </w:tcBorders>
            <w:shd w:val="clear" w:color="auto" w:fill="auto"/>
          </w:tcPr>
          <w:p w14:paraId="41A9DDF3" w14:textId="0D387D31"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2D4403">
              <w:rPr>
                <w:rFonts w:ascii="Arial" w:hAnsi="Arial" w:cs="Arial"/>
                <w:i/>
                <w:iCs/>
              </w:rPr>
              <w:t>DPP v Tuteru (Application for suppression order)</w:t>
            </w:r>
            <w:r w:rsidRPr="002D4403">
              <w:rPr>
                <w:rFonts w:ascii="Arial" w:hAnsi="Arial" w:cs="Arial"/>
              </w:rPr>
              <w:t xml:space="preserve"> [2023] VSC 241</w:t>
            </w:r>
            <w:r>
              <w:rPr>
                <w:rFonts w:ascii="Arial" w:hAnsi="Arial" w:cs="Arial"/>
              </w:rPr>
              <w:t xml:space="preserve"> at [22]-[46].</w:t>
            </w:r>
          </w:p>
        </w:tc>
      </w:tr>
      <w:tr w:rsidR="00A410BD" w14:paraId="4FC9591B" w14:textId="77777777" w:rsidTr="00473897">
        <w:trPr>
          <w:trHeight w:val="454"/>
        </w:trPr>
        <w:tc>
          <w:tcPr>
            <w:tcW w:w="1220" w:type="dxa"/>
            <w:gridSpan w:val="2"/>
            <w:tcBorders>
              <w:left w:val="single" w:sz="18" w:space="0" w:color="auto"/>
            </w:tcBorders>
          </w:tcPr>
          <w:p w14:paraId="28A75237" w14:textId="60F9C2F8" w:rsidR="00A410BD" w:rsidRDefault="00A410BD" w:rsidP="00A410BD">
            <w:pPr>
              <w:rPr>
                <w:lang w:val="en-AU"/>
              </w:rPr>
            </w:pPr>
            <w:r>
              <w:rPr>
                <w:lang w:val="en-AU"/>
              </w:rPr>
              <w:t>12/05/23</w:t>
            </w:r>
          </w:p>
        </w:tc>
        <w:tc>
          <w:tcPr>
            <w:tcW w:w="836" w:type="dxa"/>
          </w:tcPr>
          <w:p w14:paraId="3609D1B6" w14:textId="747846F3" w:rsidR="00A410BD" w:rsidRDefault="00A410BD" w:rsidP="00A410BD">
            <w:pPr>
              <w:jc w:val="center"/>
              <w:rPr>
                <w:lang w:val="en-AU"/>
              </w:rPr>
            </w:pPr>
            <w:r>
              <w:rPr>
                <w:lang w:val="en-AU"/>
              </w:rPr>
              <w:t>3</w:t>
            </w:r>
          </w:p>
        </w:tc>
        <w:tc>
          <w:tcPr>
            <w:tcW w:w="1439" w:type="dxa"/>
          </w:tcPr>
          <w:p w14:paraId="31BF02C4" w14:textId="290E64DB" w:rsidR="00A410BD" w:rsidRDefault="00A410BD" w:rsidP="00A410BD">
            <w:pPr>
              <w:keepNext/>
              <w:jc w:val="center"/>
              <w:rPr>
                <w:lang w:val="en-AU"/>
              </w:rPr>
            </w:pPr>
            <w:r>
              <w:rPr>
                <w:lang w:val="en-AU"/>
              </w:rPr>
              <w:t>3.9.5</w:t>
            </w:r>
          </w:p>
        </w:tc>
        <w:tc>
          <w:tcPr>
            <w:tcW w:w="4798" w:type="dxa"/>
            <w:gridSpan w:val="2"/>
            <w:tcBorders>
              <w:top w:val="single" w:sz="4" w:space="0" w:color="auto"/>
              <w:right w:val="single" w:sz="18" w:space="0" w:color="auto"/>
            </w:tcBorders>
            <w:shd w:val="clear" w:color="auto" w:fill="auto"/>
          </w:tcPr>
          <w:p w14:paraId="07D9F645" w14:textId="2A07A2BB"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sidRPr="00F95F7C">
              <w:rPr>
                <w:rFonts w:ascii="Arial" w:hAnsi="Arial" w:cs="Arial"/>
                <w:i/>
                <w:iCs/>
              </w:rPr>
              <w:t>McKechnie v State of Victoria (Costs Judgment)</w:t>
            </w:r>
            <w:r w:rsidRPr="00F95F7C">
              <w:rPr>
                <w:rFonts w:ascii="Arial" w:hAnsi="Arial" w:cs="Arial"/>
              </w:rPr>
              <w:t xml:space="preserve"> [2023] VSC 234</w:t>
            </w:r>
            <w:r>
              <w:rPr>
                <w:rFonts w:ascii="Arial" w:hAnsi="Arial" w:cs="Arial"/>
              </w:rPr>
              <w:t xml:space="preserve"> </w:t>
            </w:r>
            <w:r>
              <w:rPr>
                <w:rFonts w:ascii="Arial" w:hAnsi="Arial" w:cs="Arial"/>
                <w:color w:val="000000"/>
              </w:rPr>
              <w:t>and extract from [7]-[10].</w:t>
            </w:r>
          </w:p>
        </w:tc>
      </w:tr>
      <w:tr w:rsidR="00A410BD" w14:paraId="1111F9CC"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75DD473B" w14:textId="3090FAF2" w:rsidR="00A410BD" w:rsidRPr="0054535C" w:rsidRDefault="00A410BD" w:rsidP="00A410BD">
            <w:pPr>
              <w:keepNext/>
              <w:keepLines/>
              <w:rPr>
                <w:sz w:val="22"/>
                <w:lang w:val="en-AU"/>
              </w:rPr>
            </w:pPr>
            <w:r>
              <w:rPr>
                <w:sz w:val="22"/>
                <w:lang w:val="en-AU"/>
              </w:rPr>
              <w:t>12/05/23</w:t>
            </w:r>
          </w:p>
        </w:tc>
        <w:tc>
          <w:tcPr>
            <w:tcW w:w="7073" w:type="dxa"/>
            <w:gridSpan w:val="4"/>
            <w:tcBorders>
              <w:top w:val="single" w:sz="18" w:space="0" w:color="auto"/>
              <w:bottom w:val="single" w:sz="4" w:space="0" w:color="auto"/>
              <w:right w:val="single" w:sz="18" w:space="0" w:color="auto"/>
            </w:tcBorders>
            <w:shd w:val="clear" w:color="auto" w:fill="DDDDDD"/>
          </w:tcPr>
          <w:p w14:paraId="4502A21D" w14:textId="4A3F149B"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4</w:t>
            </w:r>
            <w:r w:rsidRPr="0054535C">
              <w:rPr>
                <w:sz w:val="22"/>
                <w:lang w:val="en-AU"/>
              </w:rPr>
              <w:t xml:space="preserve"> – </w:t>
            </w:r>
            <w:r>
              <w:rPr>
                <w:sz w:val="22"/>
                <w:lang w:val="en-AU"/>
              </w:rPr>
              <w:t>FAMILY DIVISION – GENERAL</w:t>
            </w:r>
          </w:p>
        </w:tc>
      </w:tr>
      <w:tr w:rsidR="00A410BD" w14:paraId="4130F3BD" w14:textId="77777777" w:rsidTr="00473897">
        <w:trPr>
          <w:trHeight w:val="102"/>
        </w:trPr>
        <w:tc>
          <w:tcPr>
            <w:tcW w:w="1220" w:type="dxa"/>
            <w:gridSpan w:val="2"/>
            <w:tcBorders>
              <w:top w:val="single" w:sz="4" w:space="0" w:color="auto"/>
              <w:left w:val="single" w:sz="18" w:space="0" w:color="auto"/>
            </w:tcBorders>
            <w:shd w:val="clear" w:color="auto" w:fill="auto"/>
          </w:tcPr>
          <w:p w14:paraId="287B9B8F" w14:textId="72548338" w:rsidR="00A410BD" w:rsidRDefault="00A410BD" w:rsidP="00A410BD">
            <w:pPr>
              <w:rPr>
                <w:lang w:val="en-AU"/>
              </w:rPr>
            </w:pPr>
            <w:r>
              <w:rPr>
                <w:lang w:val="en-AU"/>
              </w:rPr>
              <w:t>12/05/23</w:t>
            </w:r>
          </w:p>
        </w:tc>
        <w:tc>
          <w:tcPr>
            <w:tcW w:w="836" w:type="dxa"/>
            <w:tcBorders>
              <w:top w:val="single" w:sz="4" w:space="0" w:color="auto"/>
            </w:tcBorders>
            <w:shd w:val="clear" w:color="auto" w:fill="auto"/>
          </w:tcPr>
          <w:p w14:paraId="290B7B84" w14:textId="1AB5A3E3" w:rsidR="00A410BD" w:rsidRDefault="00A410BD" w:rsidP="00A410BD">
            <w:pPr>
              <w:jc w:val="center"/>
              <w:rPr>
                <w:lang w:val="en-AU"/>
              </w:rPr>
            </w:pPr>
            <w:r>
              <w:rPr>
                <w:lang w:val="en-AU"/>
              </w:rPr>
              <w:t>4</w:t>
            </w:r>
          </w:p>
        </w:tc>
        <w:tc>
          <w:tcPr>
            <w:tcW w:w="1439" w:type="dxa"/>
            <w:tcBorders>
              <w:top w:val="single" w:sz="4" w:space="0" w:color="auto"/>
            </w:tcBorders>
            <w:shd w:val="clear" w:color="auto" w:fill="auto"/>
          </w:tcPr>
          <w:p w14:paraId="388E4421" w14:textId="65E9A9BF" w:rsidR="00A410BD" w:rsidRDefault="00A410BD" w:rsidP="00A410BD">
            <w:pPr>
              <w:jc w:val="center"/>
              <w:rPr>
                <w:lang w:val="en-AU"/>
              </w:rPr>
            </w:pPr>
            <w:r>
              <w:rPr>
                <w:lang w:val="en-AU"/>
              </w:rPr>
              <w:t>4.1</w:t>
            </w:r>
          </w:p>
        </w:tc>
        <w:tc>
          <w:tcPr>
            <w:tcW w:w="4798" w:type="dxa"/>
            <w:gridSpan w:val="2"/>
            <w:tcBorders>
              <w:top w:val="single" w:sz="4" w:space="0" w:color="auto"/>
              <w:bottom w:val="single" w:sz="4" w:space="0" w:color="auto"/>
              <w:right w:val="single" w:sz="18" w:space="0" w:color="auto"/>
            </w:tcBorders>
            <w:shd w:val="clear" w:color="auto" w:fill="auto"/>
          </w:tcPr>
          <w:p w14:paraId="44D88346" w14:textId="70F0EBEC" w:rsidR="00A410BD" w:rsidRPr="001A67A8" w:rsidRDefault="00A410BD" w:rsidP="00A410BD">
            <w:pPr>
              <w:spacing w:before="20" w:after="20"/>
              <w:jc w:val="both"/>
              <w:rPr>
                <w:rFonts w:ascii="Arial" w:hAnsi="Arial" w:cs="Arial"/>
                <w:color w:val="000000"/>
              </w:rPr>
            </w:pPr>
            <w:r>
              <w:rPr>
                <w:rFonts w:ascii="Arial" w:hAnsi="Arial" w:cs="Arial"/>
                <w:color w:val="000000"/>
              </w:rPr>
              <w:t>Added reference to s.17 CYFA.</w:t>
            </w:r>
          </w:p>
        </w:tc>
      </w:tr>
      <w:tr w:rsidR="00A410BD" w14:paraId="009D82FA" w14:textId="77777777" w:rsidTr="00473897">
        <w:trPr>
          <w:trHeight w:val="102"/>
        </w:trPr>
        <w:tc>
          <w:tcPr>
            <w:tcW w:w="1220" w:type="dxa"/>
            <w:gridSpan w:val="2"/>
            <w:vMerge w:val="restart"/>
            <w:tcBorders>
              <w:top w:val="single" w:sz="4" w:space="0" w:color="auto"/>
              <w:left w:val="single" w:sz="18" w:space="0" w:color="auto"/>
            </w:tcBorders>
            <w:shd w:val="clear" w:color="auto" w:fill="auto"/>
          </w:tcPr>
          <w:p w14:paraId="79A8B09E" w14:textId="0424835F" w:rsidR="00A410BD" w:rsidRDefault="00A410BD" w:rsidP="00A410BD">
            <w:pPr>
              <w:rPr>
                <w:lang w:val="en-AU"/>
              </w:rPr>
            </w:pPr>
            <w:r>
              <w:rPr>
                <w:lang w:val="en-AU"/>
              </w:rPr>
              <w:t>12/05/23</w:t>
            </w:r>
          </w:p>
        </w:tc>
        <w:tc>
          <w:tcPr>
            <w:tcW w:w="836" w:type="dxa"/>
            <w:vMerge w:val="restart"/>
            <w:tcBorders>
              <w:top w:val="single" w:sz="4" w:space="0" w:color="auto"/>
            </w:tcBorders>
            <w:shd w:val="clear" w:color="auto" w:fill="auto"/>
          </w:tcPr>
          <w:p w14:paraId="578C8F5D" w14:textId="191F2709" w:rsidR="00A410BD" w:rsidRDefault="00A410BD" w:rsidP="00A410BD">
            <w:pPr>
              <w:jc w:val="center"/>
              <w:rPr>
                <w:lang w:val="en-AU"/>
              </w:rPr>
            </w:pPr>
            <w:r>
              <w:rPr>
                <w:lang w:val="en-AU"/>
              </w:rPr>
              <w:t>4</w:t>
            </w:r>
          </w:p>
        </w:tc>
        <w:tc>
          <w:tcPr>
            <w:tcW w:w="1439" w:type="dxa"/>
            <w:vMerge w:val="restart"/>
            <w:tcBorders>
              <w:top w:val="single" w:sz="4" w:space="0" w:color="auto"/>
            </w:tcBorders>
            <w:shd w:val="clear" w:color="auto" w:fill="auto"/>
          </w:tcPr>
          <w:p w14:paraId="4664C744" w14:textId="52F0C47D" w:rsidR="00A410BD" w:rsidRDefault="00A410BD" w:rsidP="00A410BD">
            <w:pPr>
              <w:jc w:val="center"/>
              <w:rPr>
                <w:lang w:val="en-AU"/>
              </w:rPr>
            </w:pPr>
            <w:r>
              <w:rPr>
                <w:lang w:val="en-AU"/>
              </w:rPr>
              <w:t>4.1.7</w:t>
            </w:r>
          </w:p>
        </w:tc>
        <w:tc>
          <w:tcPr>
            <w:tcW w:w="4798" w:type="dxa"/>
            <w:gridSpan w:val="2"/>
            <w:tcBorders>
              <w:top w:val="single" w:sz="4" w:space="0" w:color="auto"/>
              <w:bottom w:val="single" w:sz="4" w:space="0" w:color="auto"/>
              <w:right w:val="single" w:sz="18" w:space="0" w:color="auto"/>
            </w:tcBorders>
            <w:shd w:val="clear" w:color="auto" w:fill="FFF2CC"/>
          </w:tcPr>
          <w:p w14:paraId="233D456F" w14:textId="7DC689A3" w:rsidR="00A410BD" w:rsidRPr="002306B0" w:rsidRDefault="00A410BD" w:rsidP="00A410BD">
            <w:pPr>
              <w:spacing w:before="20" w:after="20"/>
              <w:jc w:val="both"/>
              <w:rPr>
                <w:rFonts w:ascii="Arial" w:hAnsi="Arial" w:cs="Arial"/>
                <w:b/>
                <w:bCs/>
                <w:color w:val="000000"/>
              </w:rPr>
            </w:pPr>
            <w:r w:rsidRPr="002306B0">
              <w:rPr>
                <w:rFonts w:ascii="Arial" w:hAnsi="Arial" w:cs="Arial"/>
                <w:b/>
                <w:bCs/>
                <w:color w:val="000000"/>
              </w:rPr>
              <w:t>New section entitled “</w:t>
            </w:r>
            <w:bookmarkStart w:id="124" w:name="_Hlk132612510"/>
            <w:r w:rsidRPr="002306B0">
              <w:rPr>
                <w:rStyle w:val="Hyperlink"/>
                <w:rFonts w:ascii="Arial" w:hAnsi="Arial" w:cs="Arial"/>
                <w:b/>
                <w:bCs/>
                <w:color w:val="000000" w:themeColor="text1"/>
                <w:u w:val="none"/>
              </w:rPr>
              <w:t>DFFH may authorise Aboriginal agency to carry out DFFH functions</w:t>
            </w:r>
            <w:bookmarkEnd w:id="124"/>
            <w:r w:rsidRPr="002306B0">
              <w:rPr>
                <w:rStyle w:val="Hyperlink"/>
                <w:rFonts w:ascii="Arial" w:hAnsi="Arial" w:cs="Arial"/>
                <w:b/>
                <w:bCs/>
                <w:color w:val="000000" w:themeColor="text1"/>
                <w:u w:val="none"/>
              </w:rPr>
              <w:t>”.</w:t>
            </w:r>
          </w:p>
        </w:tc>
      </w:tr>
      <w:tr w:rsidR="00A410BD" w14:paraId="2139A83F" w14:textId="77777777" w:rsidTr="00473897">
        <w:trPr>
          <w:trHeight w:val="180"/>
        </w:trPr>
        <w:tc>
          <w:tcPr>
            <w:tcW w:w="1220" w:type="dxa"/>
            <w:gridSpan w:val="2"/>
            <w:vMerge/>
            <w:tcBorders>
              <w:left w:val="single" w:sz="18" w:space="0" w:color="auto"/>
            </w:tcBorders>
            <w:shd w:val="clear" w:color="auto" w:fill="auto"/>
          </w:tcPr>
          <w:p w14:paraId="3A4A882D" w14:textId="77777777" w:rsidR="00A410BD" w:rsidRDefault="00A410BD" w:rsidP="00A410BD">
            <w:pPr>
              <w:rPr>
                <w:lang w:val="en-AU"/>
              </w:rPr>
            </w:pPr>
          </w:p>
        </w:tc>
        <w:tc>
          <w:tcPr>
            <w:tcW w:w="836" w:type="dxa"/>
            <w:vMerge/>
            <w:shd w:val="clear" w:color="auto" w:fill="auto"/>
          </w:tcPr>
          <w:p w14:paraId="5856F2C6" w14:textId="5A20CB78" w:rsidR="00A410BD" w:rsidRDefault="00A410BD" w:rsidP="00A410BD">
            <w:pPr>
              <w:jc w:val="center"/>
              <w:rPr>
                <w:lang w:val="en-AU"/>
              </w:rPr>
            </w:pPr>
          </w:p>
        </w:tc>
        <w:tc>
          <w:tcPr>
            <w:tcW w:w="1439" w:type="dxa"/>
            <w:vMerge/>
            <w:shd w:val="clear" w:color="auto" w:fill="auto"/>
          </w:tcPr>
          <w:p w14:paraId="1AAC7A43" w14:textId="77777777" w:rsidR="00A410BD" w:rsidRDefault="00A410BD" w:rsidP="00A410BD">
            <w:pPr>
              <w:jc w:val="center"/>
              <w:rPr>
                <w:lang w:val="en-AU"/>
              </w:rPr>
            </w:pPr>
          </w:p>
        </w:tc>
        <w:tc>
          <w:tcPr>
            <w:tcW w:w="4798" w:type="dxa"/>
            <w:gridSpan w:val="2"/>
            <w:tcBorders>
              <w:top w:val="single" w:sz="4" w:space="0" w:color="auto"/>
              <w:bottom w:val="single" w:sz="4" w:space="0" w:color="auto"/>
              <w:right w:val="single" w:sz="18" w:space="0" w:color="auto"/>
            </w:tcBorders>
            <w:shd w:val="clear" w:color="auto" w:fill="auto"/>
          </w:tcPr>
          <w:p w14:paraId="65DB1821" w14:textId="6D8B1D4E" w:rsidR="00A410BD" w:rsidRPr="00CE48EA" w:rsidRDefault="00A410BD" w:rsidP="00A410BD">
            <w:pPr>
              <w:spacing w:before="20" w:after="20"/>
              <w:jc w:val="both"/>
              <w:rPr>
                <w:rFonts w:ascii="Arial" w:hAnsi="Arial" w:cs="Arial"/>
                <w:color w:val="000000"/>
              </w:rPr>
            </w:pPr>
            <w:r>
              <w:rPr>
                <w:rFonts w:ascii="Arial" w:hAnsi="Arial" w:cs="Arial"/>
                <w:color w:val="000000"/>
              </w:rPr>
              <w:t>Discussion of proposed new s.18 CYFA and its anticipated scope.  References to ss.18AAA, 18B-D &amp; 19E.</w:t>
            </w:r>
          </w:p>
        </w:tc>
      </w:tr>
      <w:tr w:rsidR="00A410BD" w14:paraId="3FB5B030" w14:textId="77777777" w:rsidTr="00473897">
        <w:trPr>
          <w:trHeight w:val="179"/>
        </w:trPr>
        <w:tc>
          <w:tcPr>
            <w:tcW w:w="1220" w:type="dxa"/>
            <w:gridSpan w:val="2"/>
            <w:vMerge/>
            <w:tcBorders>
              <w:left w:val="single" w:sz="18" w:space="0" w:color="auto"/>
            </w:tcBorders>
            <w:shd w:val="clear" w:color="auto" w:fill="auto"/>
          </w:tcPr>
          <w:p w14:paraId="32F2D955" w14:textId="77777777" w:rsidR="00A410BD" w:rsidRDefault="00A410BD" w:rsidP="00A410BD">
            <w:pPr>
              <w:rPr>
                <w:lang w:val="en-AU"/>
              </w:rPr>
            </w:pPr>
          </w:p>
        </w:tc>
        <w:tc>
          <w:tcPr>
            <w:tcW w:w="836" w:type="dxa"/>
            <w:vMerge/>
            <w:shd w:val="clear" w:color="auto" w:fill="auto"/>
          </w:tcPr>
          <w:p w14:paraId="29886979" w14:textId="77147D6D" w:rsidR="00A410BD" w:rsidRDefault="00A410BD" w:rsidP="00A410BD">
            <w:pPr>
              <w:jc w:val="center"/>
              <w:rPr>
                <w:lang w:val="en-AU"/>
              </w:rPr>
            </w:pPr>
          </w:p>
        </w:tc>
        <w:tc>
          <w:tcPr>
            <w:tcW w:w="1439" w:type="dxa"/>
            <w:vMerge/>
            <w:shd w:val="clear" w:color="auto" w:fill="auto"/>
          </w:tcPr>
          <w:p w14:paraId="71430765" w14:textId="77777777" w:rsidR="00A410BD" w:rsidRDefault="00A410BD" w:rsidP="00A410BD">
            <w:pPr>
              <w:jc w:val="center"/>
              <w:rPr>
                <w:lang w:val="en-AU"/>
              </w:rPr>
            </w:pPr>
          </w:p>
        </w:tc>
        <w:tc>
          <w:tcPr>
            <w:tcW w:w="4798" w:type="dxa"/>
            <w:gridSpan w:val="2"/>
            <w:tcBorders>
              <w:top w:val="single" w:sz="4" w:space="0" w:color="auto"/>
              <w:bottom w:val="single" w:sz="4" w:space="0" w:color="auto"/>
              <w:right w:val="single" w:sz="18" w:space="0" w:color="auto"/>
            </w:tcBorders>
            <w:shd w:val="clear" w:color="auto" w:fill="FF0000"/>
          </w:tcPr>
          <w:p w14:paraId="337F8FA0" w14:textId="0355A9DB" w:rsidR="00A410BD" w:rsidRPr="00F11A7A" w:rsidRDefault="00A410BD" w:rsidP="00A410BD">
            <w:pPr>
              <w:spacing w:before="20" w:after="20"/>
              <w:jc w:val="both"/>
              <w:rPr>
                <w:rFonts w:ascii="Arial" w:hAnsi="Arial" w:cs="Arial"/>
                <w:color w:val="FFFFFF" w:themeColor="background1"/>
              </w:rPr>
            </w:pPr>
            <w:r w:rsidRPr="00F11A7A">
              <w:rPr>
                <w:rFonts w:ascii="Arial" w:hAnsi="Arial" w:cs="Arial"/>
                <w:b/>
                <w:bCs/>
                <w:color w:val="FFFFFF" w:themeColor="background1"/>
              </w:rPr>
              <w:t>NOTE: Most of the legislation discussed in section 4.1.7 is not yet part of current Victorian law.</w:t>
            </w:r>
          </w:p>
        </w:tc>
      </w:tr>
      <w:tr w:rsidR="00A410BD" w14:paraId="3E69FE08" w14:textId="77777777" w:rsidTr="00473897">
        <w:trPr>
          <w:trHeight w:val="283"/>
        </w:trPr>
        <w:tc>
          <w:tcPr>
            <w:tcW w:w="1220" w:type="dxa"/>
            <w:gridSpan w:val="2"/>
            <w:tcBorders>
              <w:left w:val="single" w:sz="18" w:space="0" w:color="auto"/>
            </w:tcBorders>
          </w:tcPr>
          <w:p w14:paraId="134D8B34" w14:textId="63A1230F" w:rsidR="00A410BD" w:rsidRDefault="00A410BD" w:rsidP="00A410BD">
            <w:pPr>
              <w:rPr>
                <w:lang w:val="en-AU"/>
              </w:rPr>
            </w:pPr>
            <w:r>
              <w:rPr>
                <w:lang w:val="en-AU"/>
              </w:rPr>
              <w:lastRenderedPageBreak/>
              <w:t>12/05/23</w:t>
            </w:r>
          </w:p>
        </w:tc>
        <w:tc>
          <w:tcPr>
            <w:tcW w:w="836" w:type="dxa"/>
          </w:tcPr>
          <w:p w14:paraId="20E1FD38" w14:textId="2EF0B154" w:rsidR="00A410BD" w:rsidRDefault="00A410BD" w:rsidP="00A410BD">
            <w:pPr>
              <w:jc w:val="center"/>
              <w:rPr>
                <w:lang w:val="en-AU"/>
              </w:rPr>
            </w:pPr>
            <w:r>
              <w:rPr>
                <w:lang w:val="en-AU"/>
              </w:rPr>
              <w:t>4</w:t>
            </w:r>
          </w:p>
        </w:tc>
        <w:tc>
          <w:tcPr>
            <w:tcW w:w="1439" w:type="dxa"/>
          </w:tcPr>
          <w:p w14:paraId="18BC1115" w14:textId="059BFAF5" w:rsidR="00A410BD" w:rsidRDefault="00A410BD" w:rsidP="00A410BD">
            <w:pPr>
              <w:keepNext/>
              <w:jc w:val="center"/>
              <w:rPr>
                <w:lang w:val="en-AU"/>
              </w:rPr>
            </w:pPr>
            <w:r>
              <w:rPr>
                <w:lang w:val="en-AU"/>
              </w:rPr>
              <w:t>4.2</w:t>
            </w:r>
          </w:p>
        </w:tc>
        <w:tc>
          <w:tcPr>
            <w:tcW w:w="4798" w:type="dxa"/>
            <w:gridSpan w:val="2"/>
            <w:tcBorders>
              <w:top w:val="single" w:sz="4" w:space="0" w:color="auto"/>
              <w:right w:val="single" w:sz="18" w:space="0" w:color="auto"/>
            </w:tcBorders>
            <w:shd w:val="clear" w:color="auto" w:fill="auto"/>
          </w:tcPr>
          <w:p w14:paraId="01E80DE7" w14:textId="7C68F829" w:rsidR="00A410BD" w:rsidRDefault="00A410BD" w:rsidP="00A410BD">
            <w:pPr>
              <w:spacing w:before="20" w:after="20"/>
              <w:jc w:val="both"/>
              <w:rPr>
                <w:rFonts w:ascii="Arial" w:hAnsi="Arial" w:cs="Arial"/>
              </w:rPr>
            </w:pPr>
            <w:r>
              <w:rPr>
                <w:rFonts w:ascii="Arial" w:hAnsi="Arial" w:cs="Arial"/>
              </w:rPr>
              <w:t>Minor amendment to text to include a reference to an authorised Aboriginal agency</w:t>
            </w:r>
            <w:r>
              <w:rPr>
                <w:rFonts w:ascii="Arial" w:hAnsi="Arial" w:cs="Arial"/>
                <w:color w:val="000000"/>
              </w:rPr>
              <w:t>.</w:t>
            </w:r>
          </w:p>
        </w:tc>
      </w:tr>
      <w:tr w:rsidR="00A410BD" w14:paraId="556EEC54" w14:textId="77777777" w:rsidTr="00473897">
        <w:trPr>
          <w:trHeight w:val="283"/>
        </w:trPr>
        <w:tc>
          <w:tcPr>
            <w:tcW w:w="1220" w:type="dxa"/>
            <w:gridSpan w:val="2"/>
            <w:tcBorders>
              <w:left w:val="single" w:sz="18" w:space="0" w:color="auto"/>
            </w:tcBorders>
          </w:tcPr>
          <w:p w14:paraId="0CED7C26" w14:textId="7B82CE98" w:rsidR="00A410BD" w:rsidRDefault="00A410BD" w:rsidP="00A410BD">
            <w:pPr>
              <w:rPr>
                <w:lang w:val="en-AU"/>
              </w:rPr>
            </w:pPr>
            <w:r>
              <w:rPr>
                <w:lang w:val="en-AU"/>
              </w:rPr>
              <w:t>12/05/23</w:t>
            </w:r>
          </w:p>
        </w:tc>
        <w:tc>
          <w:tcPr>
            <w:tcW w:w="836" w:type="dxa"/>
          </w:tcPr>
          <w:p w14:paraId="0DC06F30" w14:textId="54BA5396" w:rsidR="00A410BD" w:rsidRDefault="00A410BD" w:rsidP="00A410BD">
            <w:pPr>
              <w:jc w:val="center"/>
              <w:rPr>
                <w:lang w:val="en-AU"/>
              </w:rPr>
            </w:pPr>
            <w:r>
              <w:rPr>
                <w:lang w:val="en-AU"/>
              </w:rPr>
              <w:t>4</w:t>
            </w:r>
          </w:p>
        </w:tc>
        <w:tc>
          <w:tcPr>
            <w:tcW w:w="1439" w:type="dxa"/>
          </w:tcPr>
          <w:p w14:paraId="2A762C73" w14:textId="6385A05D" w:rsidR="00A410BD" w:rsidRDefault="00A410BD" w:rsidP="00A410BD">
            <w:pPr>
              <w:keepNext/>
              <w:jc w:val="center"/>
              <w:rPr>
                <w:lang w:val="en-AU"/>
              </w:rPr>
            </w:pPr>
            <w:r>
              <w:rPr>
                <w:lang w:val="en-AU"/>
              </w:rPr>
              <w:t>4.8.1</w:t>
            </w:r>
          </w:p>
        </w:tc>
        <w:tc>
          <w:tcPr>
            <w:tcW w:w="4798" w:type="dxa"/>
            <w:gridSpan w:val="2"/>
            <w:tcBorders>
              <w:top w:val="single" w:sz="4" w:space="0" w:color="auto"/>
              <w:right w:val="single" w:sz="18" w:space="0" w:color="auto"/>
            </w:tcBorders>
            <w:shd w:val="clear" w:color="auto" w:fill="auto"/>
          </w:tcPr>
          <w:p w14:paraId="12941178" w14:textId="3DF71C27" w:rsidR="00A410BD" w:rsidRDefault="00A410BD" w:rsidP="00A410BD">
            <w:pPr>
              <w:spacing w:before="20" w:after="20"/>
              <w:jc w:val="both"/>
              <w:rPr>
                <w:rFonts w:ascii="Arial" w:hAnsi="Arial" w:cs="Arial"/>
              </w:rPr>
            </w:pPr>
            <w:r>
              <w:rPr>
                <w:rFonts w:ascii="Arial" w:hAnsi="Arial" w:cs="Arial"/>
              </w:rPr>
              <w:t>Addition of reference to Part 1.1B in the preamble to s.215B CYFA.</w:t>
            </w:r>
          </w:p>
        </w:tc>
      </w:tr>
      <w:tr w:rsidR="00A410BD" w14:paraId="4D3D758F" w14:textId="77777777" w:rsidTr="00473897">
        <w:trPr>
          <w:trHeight w:val="283"/>
        </w:trPr>
        <w:tc>
          <w:tcPr>
            <w:tcW w:w="1220" w:type="dxa"/>
            <w:gridSpan w:val="2"/>
            <w:tcBorders>
              <w:left w:val="single" w:sz="18" w:space="0" w:color="auto"/>
            </w:tcBorders>
          </w:tcPr>
          <w:p w14:paraId="3DC63FEE" w14:textId="02CF3CD0" w:rsidR="00A410BD" w:rsidRDefault="00A410BD" w:rsidP="00A410BD">
            <w:pPr>
              <w:rPr>
                <w:lang w:val="en-AU"/>
              </w:rPr>
            </w:pPr>
            <w:r>
              <w:rPr>
                <w:lang w:val="en-AU"/>
              </w:rPr>
              <w:t>12/05/23</w:t>
            </w:r>
          </w:p>
        </w:tc>
        <w:tc>
          <w:tcPr>
            <w:tcW w:w="836" w:type="dxa"/>
          </w:tcPr>
          <w:p w14:paraId="798F54B7" w14:textId="38CB141C" w:rsidR="00A410BD" w:rsidRDefault="00A410BD" w:rsidP="00A410BD">
            <w:pPr>
              <w:jc w:val="center"/>
              <w:rPr>
                <w:lang w:val="en-AU"/>
              </w:rPr>
            </w:pPr>
            <w:r>
              <w:rPr>
                <w:lang w:val="en-AU"/>
              </w:rPr>
              <w:t>4</w:t>
            </w:r>
          </w:p>
        </w:tc>
        <w:tc>
          <w:tcPr>
            <w:tcW w:w="1439" w:type="dxa"/>
          </w:tcPr>
          <w:p w14:paraId="0AB1E6B9" w14:textId="16B9C139" w:rsidR="00A410BD" w:rsidRDefault="00A410BD" w:rsidP="00A410BD">
            <w:pPr>
              <w:keepNext/>
              <w:jc w:val="center"/>
              <w:rPr>
                <w:lang w:val="en-AU"/>
              </w:rPr>
            </w:pPr>
            <w:r>
              <w:rPr>
                <w:lang w:val="en-AU"/>
              </w:rPr>
              <w:t>4.9.8</w:t>
            </w:r>
          </w:p>
        </w:tc>
        <w:tc>
          <w:tcPr>
            <w:tcW w:w="4798" w:type="dxa"/>
            <w:gridSpan w:val="2"/>
            <w:tcBorders>
              <w:top w:val="single" w:sz="4" w:space="0" w:color="auto"/>
              <w:right w:val="single" w:sz="18" w:space="0" w:color="auto"/>
            </w:tcBorders>
            <w:shd w:val="clear" w:color="auto" w:fill="auto"/>
          </w:tcPr>
          <w:p w14:paraId="65ECEC98" w14:textId="3C5272C4" w:rsidR="00A410BD" w:rsidRDefault="00A410BD" w:rsidP="00A410BD">
            <w:pPr>
              <w:spacing w:before="20" w:after="20"/>
              <w:jc w:val="both"/>
              <w:rPr>
                <w:rFonts w:ascii="Arial" w:hAnsi="Arial" w:cs="Arial"/>
              </w:rPr>
            </w:pPr>
            <w:r>
              <w:rPr>
                <w:rFonts w:ascii="Arial" w:hAnsi="Arial" w:cs="Arial"/>
              </w:rPr>
              <w:t>Replacement of “Aborigine” by “Aboriginal person”.</w:t>
            </w:r>
          </w:p>
        </w:tc>
      </w:tr>
      <w:tr w:rsidR="00A410BD" w14:paraId="70A6EFC7"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2E67ADCB" w14:textId="74B01517" w:rsidR="00A410BD" w:rsidRPr="0054535C" w:rsidRDefault="00A410BD" w:rsidP="00A410BD">
            <w:pPr>
              <w:keepNext/>
              <w:keepLines/>
              <w:rPr>
                <w:sz w:val="22"/>
                <w:lang w:val="en-AU"/>
              </w:rPr>
            </w:pPr>
            <w:r>
              <w:rPr>
                <w:sz w:val="22"/>
                <w:lang w:val="en-AU"/>
              </w:rPr>
              <w:t>12/05/23</w:t>
            </w:r>
          </w:p>
        </w:tc>
        <w:tc>
          <w:tcPr>
            <w:tcW w:w="7073" w:type="dxa"/>
            <w:gridSpan w:val="4"/>
            <w:tcBorders>
              <w:top w:val="single" w:sz="18" w:space="0" w:color="auto"/>
              <w:bottom w:val="single" w:sz="4" w:space="0" w:color="auto"/>
              <w:right w:val="single" w:sz="18" w:space="0" w:color="auto"/>
            </w:tcBorders>
            <w:shd w:val="clear" w:color="auto" w:fill="DDDDDD"/>
          </w:tcPr>
          <w:p w14:paraId="5A830D6D" w14:textId="6A14EB0F"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A410BD" w14:paraId="0157FDD7" w14:textId="77777777" w:rsidTr="00473897">
        <w:trPr>
          <w:trHeight w:val="180"/>
        </w:trPr>
        <w:tc>
          <w:tcPr>
            <w:tcW w:w="1220" w:type="dxa"/>
            <w:gridSpan w:val="2"/>
            <w:tcBorders>
              <w:top w:val="single" w:sz="4" w:space="0" w:color="auto"/>
              <w:left w:val="single" w:sz="18" w:space="0" w:color="auto"/>
            </w:tcBorders>
          </w:tcPr>
          <w:p w14:paraId="6D704C67" w14:textId="274543AB" w:rsidR="00A410BD" w:rsidRDefault="00A410BD" w:rsidP="00A410BD">
            <w:pPr>
              <w:keepNext/>
              <w:keepLines/>
              <w:rPr>
                <w:lang w:val="en-AU"/>
              </w:rPr>
            </w:pPr>
            <w:r>
              <w:rPr>
                <w:lang w:val="en-AU"/>
              </w:rPr>
              <w:t>12/05/23</w:t>
            </w:r>
          </w:p>
        </w:tc>
        <w:tc>
          <w:tcPr>
            <w:tcW w:w="836" w:type="dxa"/>
            <w:tcBorders>
              <w:top w:val="single" w:sz="4" w:space="0" w:color="auto"/>
            </w:tcBorders>
          </w:tcPr>
          <w:p w14:paraId="082FF406" w14:textId="4390A2DE" w:rsidR="00A410BD" w:rsidRDefault="00A410BD" w:rsidP="00A410BD">
            <w:pPr>
              <w:keepNext/>
              <w:keepLines/>
              <w:jc w:val="center"/>
              <w:rPr>
                <w:lang w:val="en-AU"/>
              </w:rPr>
            </w:pPr>
            <w:r>
              <w:rPr>
                <w:lang w:val="en-AU"/>
              </w:rPr>
              <w:t>5</w:t>
            </w:r>
          </w:p>
        </w:tc>
        <w:tc>
          <w:tcPr>
            <w:tcW w:w="1439" w:type="dxa"/>
            <w:tcBorders>
              <w:top w:val="single" w:sz="4" w:space="0" w:color="auto"/>
            </w:tcBorders>
          </w:tcPr>
          <w:p w14:paraId="32B12D2C" w14:textId="0E3F8764" w:rsidR="00A410BD" w:rsidRDefault="00A410BD" w:rsidP="00A410BD">
            <w:pPr>
              <w:keepNext/>
              <w:keepLines/>
              <w:jc w:val="center"/>
              <w:rPr>
                <w:b/>
                <w:bCs/>
                <w:lang w:val="en-AU"/>
              </w:rPr>
            </w:pPr>
            <w:r>
              <w:rPr>
                <w:b/>
                <w:bCs/>
                <w:lang w:val="en-AU"/>
              </w:rPr>
              <w:t>5.3.2</w:t>
            </w:r>
          </w:p>
        </w:tc>
        <w:tc>
          <w:tcPr>
            <w:tcW w:w="4798" w:type="dxa"/>
            <w:gridSpan w:val="2"/>
            <w:tcBorders>
              <w:top w:val="single" w:sz="4" w:space="0" w:color="auto"/>
              <w:bottom w:val="single" w:sz="4" w:space="0" w:color="auto"/>
              <w:right w:val="single" w:sz="18" w:space="0" w:color="auto"/>
            </w:tcBorders>
            <w:shd w:val="clear" w:color="auto" w:fill="auto"/>
          </w:tcPr>
          <w:p w14:paraId="521EC427" w14:textId="4195FC60" w:rsidR="00A410BD" w:rsidRDefault="00A410BD" w:rsidP="00A410BD">
            <w:pPr>
              <w:keepNext/>
              <w:keepLines/>
              <w:spacing w:before="20" w:after="20"/>
              <w:jc w:val="both"/>
              <w:rPr>
                <w:rFonts w:ascii="Arial" w:hAnsi="Arial" w:cs="Arial"/>
                <w:color w:val="000000"/>
              </w:rPr>
            </w:pPr>
            <w:r>
              <w:rPr>
                <w:rFonts w:ascii="Arial" w:hAnsi="Arial" w:cs="Arial"/>
                <w:color w:val="000000"/>
              </w:rPr>
              <w:t>Addition of rows 14-17 in the table of secondary applications.</w:t>
            </w:r>
          </w:p>
        </w:tc>
      </w:tr>
      <w:tr w:rsidR="00A410BD" w14:paraId="0245DF2F" w14:textId="77777777" w:rsidTr="00473897">
        <w:trPr>
          <w:trHeight w:val="180"/>
        </w:trPr>
        <w:tc>
          <w:tcPr>
            <w:tcW w:w="1220" w:type="dxa"/>
            <w:gridSpan w:val="2"/>
            <w:tcBorders>
              <w:top w:val="single" w:sz="4" w:space="0" w:color="auto"/>
              <w:left w:val="single" w:sz="18" w:space="0" w:color="auto"/>
            </w:tcBorders>
          </w:tcPr>
          <w:p w14:paraId="002BED64" w14:textId="385160B8" w:rsidR="00A410BD" w:rsidRDefault="00A410BD" w:rsidP="00A410BD">
            <w:pPr>
              <w:rPr>
                <w:lang w:val="en-AU"/>
              </w:rPr>
            </w:pPr>
            <w:r>
              <w:rPr>
                <w:lang w:val="en-AU"/>
              </w:rPr>
              <w:t>12/05/23</w:t>
            </w:r>
          </w:p>
        </w:tc>
        <w:tc>
          <w:tcPr>
            <w:tcW w:w="836" w:type="dxa"/>
            <w:tcBorders>
              <w:top w:val="single" w:sz="4" w:space="0" w:color="auto"/>
            </w:tcBorders>
          </w:tcPr>
          <w:p w14:paraId="303EC309" w14:textId="040AD5C5" w:rsidR="00A410BD" w:rsidRDefault="00A410BD" w:rsidP="00A410BD">
            <w:pPr>
              <w:jc w:val="center"/>
              <w:rPr>
                <w:lang w:val="en-AU"/>
              </w:rPr>
            </w:pPr>
            <w:r>
              <w:rPr>
                <w:lang w:val="en-AU"/>
              </w:rPr>
              <w:t>5</w:t>
            </w:r>
          </w:p>
        </w:tc>
        <w:tc>
          <w:tcPr>
            <w:tcW w:w="1439" w:type="dxa"/>
            <w:tcBorders>
              <w:top w:val="single" w:sz="4" w:space="0" w:color="auto"/>
            </w:tcBorders>
          </w:tcPr>
          <w:p w14:paraId="72CD0277" w14:textId="3AA2D9A3" w:rsidR="00A410BD" w:rsidRDefault="00A410BD" w:rsidP="00A410BD">
            <w:pPr>
              <w:jc w:val="center"/>
              <w:rPr>
                <w:b/>
                <w:bCs/>
                <w:lang w:val="en-AU"/>
              </w:rPr>
            </w:pPr>
            <w:r>
              <w:rPr>
                <w:b/>
                <w:bCs/>
                <w:lang w:val="en-AU"/>
              </w:rPr>
              <w:t>5.9.9</w:t>
            </w:r>
          </w:p>
        </w:tc>
        <w:tc>
          <w:tcPr>
            <w:tcW w:w="4798" w:type="dxa"/>
            <w:gridSpan w:val="2"/>
            <w:tcBorders>
              <w:top w:val="single" w:sz="4" w:space="0" w:color="auto"/>
              <w:bottom w:val="single" w:sz="4" w:space="0" w:color="auto"/>
              <w:right w:val="single" w:sz="18" w:space="0" w:color="auto"/>
            </w:tcBorders>
            <w:shd w:val="clear" w:color="auto" w:fill="auto"/>
          </w:tcPr>
          <w:p w14:paraId="3DE4816C" w14:textId="6D901DD0"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DD0AE0">
              <w:rPr>
                <w:rFonts w:ascii="Arial" w:hAnsi="Arial" w:cs="Arial"/>
                <w:i/>
                <w:iCs/>
                <w:color w:val="000000"/>
              </w:rPr>
              <w:t>Strauss v Macdonald</w:t>
            </w:r>
            <w:r>
              <w:rPr>
                <w:rFonts w:ascii="Arial" w:hAnsi="Arial" w:cs="Arial"/>
                <w:color w:val="000000"/>
              </w:rPr>
              <w:t xml:space="preserve"> [2023] VSC 226.</w:t>
            </w:r>
          </w:p>
        </w:tc>
      </w:tr>
      <w:tr w:rsidR="00A410BD" w14:paraId="6DE38BEC" w14:textId="77777777" w:rsidTr="00473897">
        <w:trPr>
          <w:trHeight w:val="180"/>
        </w:trPr>
        <w:tc>
          <w:tcPr>
            <w:tcW w:w="1220" w:type="dxa"/>
            <w:gridSpan w:val="2"/>
            <w:tcBorders>
              <w:top w:val="single" w:sz="4" w:space="0" w:color="auto"/>
              <w:left w:val="single" w:sz="18" w:space="0" w:color="auto"/>
            </w:tcBorders>
          </w:tcPr>
          <w:p w14:paraId="36E31520" w14:textId="62F65A84" w:rsidR="00A410BD" w:rsidRDefault="00A410BD" w:rsidP="00A410BD">
            <w:pPr>
              <w:rPr>
                <w:lang w:val="en-AU"/>
              </w:rPr>
            </w:pPr>
            <w:r>
              <w:rPr>
                <w:lang w:val="en-AU"/>
              </w:rPr>
              <w:t>12/05/23</w:t>
            </w:r>
          </w:p>
        </w:tc>
        <w:tc>
          <w:tcPr>
            <w:tcW w:w="836" w:type="dxa"/>
            <w:tcBorders>
              <w:top w:val="single" w:sz="4" w:space="0" w:color="auto"/>
            </w:tcBorders>
          </w:tcPr>
          <w:p w14:paraId="40AE4F4E" w14:textId="53BA53E2" w:rsidR="00A410BD" w:rsidRDefault="00A410BD" w:rsidP="00A410BD">
            <w:pPr>
              <w:jc w:val="center"/>
              <w:rPr>
                <w:lang w:val="en-AU"/>
              </w:rPr>
            </w:pPr>
            <w:r>
              <w:rPr>
                <w:lang w:val="en-AU"/>
              </w:rPr>
              <w:t>5</w:t>
            </w:r>
          </w:p>
        </w:tc>
        <w:tc>
          <w:tcPr>
            <w:tcW w:w="1439" w:type="dxa"/>
            <w:tcBorders>
              <w:top w:val="single" w:sz="4" w:space="0" w:color="auto"/>
            </w:tcBorders>
          </w:tcPr>
          <w:p w14:paraId="7A2545A3" w14:textId="1A9784EB" w:rsidR="00A410BD" w:rsidRDefault="00A410BD" w:rsidP="00A410BD">
            <w:pPr>
              <w:jc w:val="center"/>
              <w:rPr>
                <w:b/>
                <w:bCs/>
                <w:lang w:val="en-AU"/>
              </w:rPr>
            </w:pPr>
            <w:r>
              <w:rPr>
                <w:b/>
                <w:bCs/>
                <w:lang w:val="en-AU"/>
              </w:rPr>
              <w:t>5.10.3</w:t>
            </w:r>
          </w:p>
        </w:tc>
        <w:tc>
          <w:tcPr>
            <w:tcW w:w="4798" w:type="dxa"/>
            <w:gridSpan w:val="2"/>
            <w:tcBorders>
              <w:top w:val="single" w:sz="4" w:space="0" w:color="auto"/>
              <w:bottom w:val="single" w:sz="4" w:space="0" w:color="auto"/>
              <w:right w:val="single" w:sz="18" w:space="0" w:color="auto"/>
            </w:tcBorders>
            <w:shd w:val="clear" w:color="auto" w:fill="auto"/>
          </w:tcPr>
          <w:p w14:paraId="02ED8A69" w14:textId="3D0C7CF6"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27049C">
              <w:rPr>
                <w:rFonts w:ascii="Arial" w:hAnsi="Arial" w:cs="Arial"/>
                <w:i/>
                <w:iCs/>
              </w:rPr>
              <w:t>Mia Harris (a pseudonym) and Adam Jackson (a pseudonym) v Secretary to the Department of Families Fairness and Housing</w:t>
            </w:r>
            <w:r w:rsidRPr="0027049C">
              <w:rPr>
                <w:rFonts w:ascii="Arial" w:hAnsi="Arial" w:cs="Arial"/>
              </w:rPr>
              <w:t xml:space="preserve"> [2023] VSC </w:t>
            </w:r>
            <w:r>
              <w:rPr>
                <w:rFonts w:ascii="Arial" w:hAnsi="Arial" w:cs="Arial"/>
              </w:rPr>
              <w:t>228 and extracts from [122] &amp; [127]-[131].</w:t>
            </w:r>
          </w:p>
        </w:tc>
      </w:tr>
      <w:tr w:rsidR="00A410BD" w14:paraId="4A239462" w14:textId="77777777" w:rsidTr="00473897">
        <w:trPr>
          <w:trHeight w:val="180"/>
        </w:trPr>
        <w:tc>
          <w:tcPr>
            <w:tcW w:w="1220" w:type="dxa"/>
            <w:gridSpan w:val="2"/>
            <w:vMerge w:val="restart"/>
            <w:tcBorders>
              <w:top w:val="single" w:sz="4" w:space="0" w:color="auto"/>
              <w:left w:val="single" w:sz="18" w:space="0" w:color="auto"/>
            </w:tcBorders>
          </w:tcPr>
          <w:p w14:paraId="116DB887" w14:textId="07C1C4CF" w:rsidR="00A410BD" w:rsidRDefault="00A410BD" w:rsidP="00A410BD">
            <w:pPr>
              <w:rPr>
                <w:lang w:val="en-AU"/>
              </w:rPr>
            </w:pPr>
            <w:r>
              <w:rPr>
                <w:lang w:val="en-AU"/>
              </w:rPr>
              <w:t>12/05/23</w:t>
            </w:r>
          </w:p>
        </w:tc>
        <w:tc>
          <w:tcPr>
            <w:tcW w:w="836" w:type="dxa"/>
            <w:vMerge w:val="restart"/>
            <w:tcBorders>
              <w:top w:val="single" w:sz="4" w:space="0" w:color="auto"/>
            </w:tcBorders>
          </w:tcPr>
          <w:p w14:paraId="394CC0AD" w14:textId="26A015CC" w:rsidR="00A410BD" w:rsidRDefault="00A410BD" w:rsidP="00A410BD">
            <w:pPr>
              <w:jc w:val="center"/>
              <w:rPr>
                <w:lang w:val="en-AU"/>
              </w:rPr>
            </w:pPr>
            <w:r>
              <w:rPr>
                <w:lang w:val="en-AU"/>
              </w:rPr>
              <w:t>5</w:t>
            </w:r>
          </w:p>
        </w:tc>
        <w:tc>
          <w:tcPr>
            <w:tcW w:w="1439" w:type="dxa"/>
            <w:vMerge w:val="restart"/>
            <w:tcBorders>
              <w:top w:val="single" w:sz="4" w:space="0" w:color="auto"/>
            </w:tcBorders>
          </w:tcPr>
          <w:p w14:paraId="50887813" w14:textId="436B4E35" w:rsidR="00A410BD" w:rsidRDefault="00A410BD" w:rsidP="00A410BD">
            <w:pPr>
              <w:jc w:val="center"/>
              <w:rPr>
                <w:b/>
                <w:bCs/>
                <w:lang w:val="en-AU"/>
              </w:rPr>
            </w:pPr>
            <w:r>
              <w:rPr>
                <w:b/>
                <w:bCs/>
                <w:lang w:val="en-AU"/>
              </w:rPr>
              <w:t>5.10.5</w:t>
            </w:r>
          </w:p>
        </w:tc>
        <w:tc>
          <w:tcPr>
            <w:tcW w:w="4798" w:type="dxa"/>
            <w:gridSpan w:val="2"/>
            <w:tcBorders>
              <w:top w:val="single" w:sz="4" w:space="0" w:color="auto"/>
              <w:bottom w:val="single" w:sz="4" w:space="0" w:color="auto"/>
              <w:right w:val="single" w:sz="18" w:space="0" w:color="auto"/>
            </w:tcBorders>
            <w:shd w:val="clear" w:color="auto" w:fill="FFF2CC"/>
          </w:tcPr>
          <w:p w14:paraId="1E7358D5" w14:textId="305FCE96" w:rsidR="00A410BD" w:rsidRDefault="00A410BD" w:rsidP="00A410BD">
            <w:pPr>
              <w:spacing w:before="20" w:after="20"/>
              <w:jc w:val="both"/>
              <w:rPr>
                <w:rFonts w:ascii="Arial" w:hAnsi="Arial" w:cs="Arial"/>
                <w:color w:val="000000"/>
              </w:rPr>
            </w:pPr>
            <w:r>
              <w:rPr>
                <w:rFonts w:ascii="Arial" w:hAnsi="Arial" w:cs="Arial"/>
                <w:color w:val="000000"/>
              </w:rPr>
              <w:t xml:space="preserve">Minor amendment made to section heading to read </w:t>
            </w:r>
            <w:r w:rsidRPr="00104365">
              <w:rPr>
                <w:rFonts w:ascii="Arial" w:hAnsi="Arial" w:cs="Arial"/>
                <w:b/>
                <w:bCs/>
                <w:color w:val="000000"/>
              </w:rPr>
              <w:t>“Aboriginal Child Placement Principles”</w:t>
            </w:r>
            <w:r>
              <w:rPr>
                <w:rFonts w:ascii="Arial" w:hAnsi="Arial" w:cs="Arial"/>
                <w:color w:val="000000"/>
              </w:rPr>
              <w:t>.</w:t>
            </w:r>
          </w:p>
        </w:tc>
      </w:tr>
      <w:tr w:rsidR="00A410BD" w14:paraId="2FAF8383" w14:textId="77777777" w:rsidTr="00473897">
        <w:trPr>
          <w:trHeight w:val="179"/>
        </w:trPr>
        <w:tc>
          <w:tcPr>
            <w:tcW w:w="1220" w:type="dxa"/>
            <w:gridSpan w:val="2"/>
            <w:vMerge/>
            <w:tcBorders>
              <w:left w:val="single" w:sz="18" w:space="0" w:color="auto"/>
              <w:bottom w:val="single" w:sz="4" w:space="0" w:color="auto"/>
            </w:tcBorders>
          </w:tcPr>
          <w:p w14:paraId="52726720" w14:textId="77777777" w:rsidR="00A410BD" w:rsidRDefault="00A410BD" w:rsidP="00A410BD">
            <w:pPr>
              <w:rPr>
                <w:lang w:val="en-AU"/>
              </w:rPr>
            </w:pPr>
          </w:p>
        </w:tc>
        <w:tc>
          <w:tcPr>
            <w:tcW w:w="836" w:type="dxa"/>
            <w:vMerge/>
            <w:tcBorders>
              <w:bottom w:val="single" w:sz="4" w:space="0" w:color="auto"/>
            </w:tcBorders>
          </w:tcPr>
          <w:p w14:paraId="09EB157D" w14:textId="1960FF95" w:rsidR="00A410BD" w:rsidRDefault="00A410BD" w:rsidP="00A410BD">
            <w:pPr>
              <w:jc w:val="center"/>
              <w:rPr>
                <w:lang w:val="en-AU"/>
              </w:rPr>
            </w:pPr>
          </w:p>
        </w:tc>
        <w:tc>
          <w:tcPr>
            <w:tcW w:w="1439" w:type="dxa"/>
            <w:vMerge/>
            <w:tcBorders>
              <w:bottom w:val="single" w:sz="4" w:space="0" w:color="auto"/>
            </w:tcBorders>
          </w:tcPr>
          <w:p w14:paraId="1AA40E3D" w14:textId="77777777" w:rsidR="00A410BD" w:rsidRDefault="00A410BD" w:rsidP="00A410BD">
            <w:pPr>
              <w:jc w:val="center"/>
              <w:rPr>
                <w:b/>
                <w:bCs/>
                <w:lang w:val="en-AU"/>
              </w:rPr>
            </w:pPr>
          </w:p>
        </w:tc>
        <w:tc>
          <w:tcPr>
            <w:tcW w:w="4798" w:type="dxa"/>
            <w:gridSpan w:val="2"/>
            <w:tcBorders>
              <w:top w:val="single" w:sz="4" w:space="0" w:color="auto"/>
              <w:bottom w:val="single" w:sz="4" w:space="0" w:color="auto"/>
              <w:right w:val="single" w:sz="18" w:space="0" w:color="auto"/>
            </w:tcBorders>
          </w:tcPr>
          <w:p w14:paraId="42C5DB67" w14:textId="0C358C12" w:rsidR="00A410BD" w:rsidRDefault="00A410BD" w:rsidP="00A410BD">
            <w:pPr>
              <w:pStyle w:val="ListParagraph"/>
              <w:numPr>
                <w:ilvl w:val="0"/>
                <w:numId w:val="132"/>
              </w:numPr>
              <w:spacing w:after="20"/>
              <w:ind w:left="357" w:hanging="357"/>
              <w:jc w:val="both"/>
              <w:rPr>
                <w:rFonts w:ascii="Arial" w:hAnsi="Arial" w:cs="Arial"/>
                <w:color w:val="000000"/>
              </w:rPr>
            </w:pPr>
            <w:r>
              <w:rPr>
                <w:rFonts w:ascii="Arial" w:hAnsi="Arial" w:cs="Arial"/>
                <w:color w:val="000000"/>
              </w:rPr>
              <w:t>Discussion of proposed new ss.14(1A) to 14(1D) CYFA and the anticipated scope of ss.14(1B) &amp; 14(1D).</w:t>
            </w:r>
          </w:p>
          <w:p w14:paraId="22C30BFC" w14:textId="69D022DD" w:rsidR="00A410BD" w:rsidRPr="00BE546B" w:rsidRDefault="00A410BD" w:rsidP="00A410BD">
            <w:pPr>
              <w:pStyle w:val="ListParagraph"/>
              <w:numPr>
                <w:ilvl w:val="0"/>
                <w:numId w:val="132"/>
              </w:numPr>
              <w:spacing w:before="20" w:after="20"/>
              <w:ind w:left="357" w:hanging="357"/>
              <w:jc w:val="both"/>
              <w:rPr>
                <w:rFonts w:ascii="Arial" w:hAnsi="Arial" w:cs="Arial"/>
                <w:color w:val="000000"/>
              </w:rPr>
            </w:pPr>
            <w:r>
              <w:rPr>
                <w:rFonts w:ascii="Arial" w:hAnsi="Arial" w:cs="Arial"/>
              </w:rPr>
              <w:t>Replacement of “Aborigine” by “Aboriginal person”.</w:t>
            </w:r>
          </w:p>
        </w:tc>
      </w:tr>
      <w:tr w:rsidR="00A410BD" w14:paraId="296530BE" w14:textId="77777777" w:rsidTr="00473897">
        <w:tc>
          <w:tcPr>
            <w:tcW w:w="1220" w:type="dxa"/>
            <w:gridSpan w:val="2"/>
            <w:tcBorders>
              <w:top w:val="single" w:sz="4" w:space="0" w:color="auto"/>
              <w:left w:val="single" w:sz="18" w:space="0" w:color="auto"/>
              <w:bottom w:val="single" w:sz="4" w:space="0" w:color="auto"/>
            </w:tcBorders>
          </w:tcPr>
          <w:p w14:paraId="7D5A93F9" w14:textId="77777777" w:rsidR="00A410BD" w:rsidRDefault="00A410BD" w:rsidP="00A410BD">
            <w:pPr>
              <w:rPr>
                <w:lang w:val="en-AU"/>
              </w:rPr>
            </w:pPr>
            <w:r>
              <w:rPr>
                <w:lang w:val="en-AU"/>
              </w:rPr>
              <w:t>12/05/23</w:t>
            </w:r>
          </w:p>
        </w:tc>
        <w:tc>
          <w:tcPr>
            <w:tcW w:w="836" w:type="dxa"/>
            <w:tcBorders>
              <w:top w:val="single" w:sz="4" w:space="0" w:color="auto"/>
              <w:bottom w:val="single" w:sz="4" w:space="0" w:color="auto"/>
            </w:tcBorders>
          </w:tcPr>
          <w:p w14:paraId="16EBBA23" w14:textId="7632D861"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6C507BCC" w14:textId="1FD86370" w:rsidR="00A410BD" w:rsidRDefault="00A410BD" w:rsidP="00A410BD">
            <w:pPr>
              <w:jc w:val="center"/>
              <w:rPr>
                <w:b/>
                <w:bCs/>
                <w:lang w:val="en-AU"/>
              </w:rPr>
            </w:pPr>
            <w:r>
              <w:rPr>
                <w:b/>
                <w:bCs/>
                <w:lang w:val="en-AU"/>
              </w:rPr>
              <w:t>5.12.1</w:t>
            </w:r>
          </w:p>
        </w:tc>
        <w:tc>
          <w:tcPr>
            <w:tcW w:w="4798" w:type="dxa"/>
            <w:gridSpan w:val="2"/>
            <w:tcBorders>
              <w:top w:val="single" w:sz="4" w:space="0" w:color="auto"/>
              <w:bottom w:val="single" w:sz="4" w:space="0" w:color="auto"/>
              <w:right w:val="single" w:sz="18" w:space="0" w:color="auto"/>
            </w:tcBorders>
          </w:tcPr>
          <w:p w14:paraId="66AA2BF5" w14:textId="311E9E08"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27049C">
              <w:rPr>
                <w:rFonts w:ascii="Arial" w:hAnsi="Arial" w:cs="Arial"/>
                <w:i/>
                <w:iCs/>
              </w:rPr>
              <w:t>Mia Harris (a pseudonym) and Adam Jackson (a pseudonym) v Secretary to the Department of Families Fairness and Housing</w:t>
            </w:r>
            <w:r w:rsidRPr="0027049C">
              <w:rPr>
                <w:rFonts w:ascii="Arial" w:hAnsi="Arial" w:cs="Arial"/>
              </w:rPr>
              <w:t xml:space="preserve"> [2023] VSC </w:t>
            </w:r>
            <w:r>
              <w:rPr>
                <w:rFonts w:ascii="Arial" w:hAnsi="Arial" w:cs="Arial"/>
              </w:rPr>
              <w:t>228 at [132]-[240].</w:t>
            </w:r>
          </w:p>
        </w:tc>
      </w:tr>
      <w:tr w:rsidR="00A410BD" w14:paraId="72C714C7" w14:textId="77777777" w:rsidTr="00473897">
        <w:trPr>
          <w:trHeight w:val="426"/>
        </w:trPr>
        <w:tc>
          <w:tcPr>
            <w:tcW w:w="1220" w:type="dxa"/>
            <w:gridSpan w:val="2"/>
            <w:vMerge w:val="restart"/>
            <w:tcBorders>
              <w:top w:val="single" w:sz="4" w:space="0" w:color="auto"/>
              <w:left w:val="single" w:sz="18" w:space="0" w:color="auto"/>
            </w:tcBorders>
          </w:tcPr>
          <w:p w14:paraId="2511244B" w14:textId="59F885F5" w:rsidR="00A410BD" w:rsidRDefault="00A410BD" w:rsidP="00A410BD">
            <w:pPr>
              <w:rPr>
                <w:lang w:val="en-AU"/>
              </w:rPr>
            </w:pPr>
            <w:r>
              <w:rPr>
                <w:lang w:val="en-AU"/>
              </w:rPr>
              <w:t>12/05/23</w:t>
            </w:r>
          </w:p>
        </w:tc>
        <w:tc>
          <w:tcPr>
            <w:tcW w:w="836" w:type="dxa"/>
            <w:vMerge w:val="restart"/>
            <w:tcBorders>
              <w:top w:val="single" w:sz="4" w:space="0" w:color="auto"/>
            </w:tcBorders>
          </w:tcPr>
          <w:p w14:paraId="1DAA1416" w14:textId="0A1FFA7E" w:rsidR="00A410BD" w:rsidRDefault="00A410BD" w:rsidP="00A410BD">
            <w:pPr>
              <w:jc w:val="center"/>
              <w:rPr>
                <w:lang w:val="en-AU"/>
              </w:rPr>
            </w:pPr>
            <w:r>
              <w:rPr>
                <w:lang w:val="en-AU"/>
              </w:rPr>
              <w:t>5</w:t>
            </w:r>
          </w:p>
        </w:tc>
        <w:tc>
          <w:tcPr>
            <w:tcW w:w="1439" w:type="dxa"/>
            <w:vMerge w:val="restart"/>
            <w:tcBorders>
              <w:top w:val="single" w:sz="4" w:space="0" w:color="auto"/>
            </w:tcBorders>
          </w:tcPr>
          <w:p w14:paraId="20D1445F" w14:textId="2F81F90B" w:rsidR="00A410BD" w:rsidRDefault="00A410BD" w:rsidP="00A410BD">
            <w:pPr>
              <w:jc w:val="center"/>
              <w:rPr>
                <w:b/>
                <w:bCs/>
                <w:lang w:val="en-AU"/>
              </w:rPr>
            </w:pPr>
            <w:r>
              <w:rPr>
                <w:b/>
                <w:bCs/>
                <w:lang w:val="en-AU"/>
              </w:rPr>
              <w:t>5.12.2</w:t>
            </w:r>
          </w:p>
        </w:tc>
        <w:tc>
          <w:tcPr>
            <w:tcW w:w="4798" w:type="dxa"/>
            <w:gridSpan w:val="2"/>
            <w:tcBorders>
              <w:top w:val="single" w:sz="4" w:space="0" w:color="auto"/>
              <w:bottom w:val="single" w:sz="4" w:space="0" w:color="auto"/>
              <w:right w:val="single" w:sz="18" w:space="0" w:color="auto"/>
            </w:tcBorders>
            <w:shd w:val="clear" w:color="auto" w:fill="FFF2CC"/>
          </w:tcPr>
          <w:p w14:paraId="1738A2B7" w14:textId="0488B6D9" w:rsidR="00A410BD" w:rsidRDefault="00A410BD" w:rsidP="00A410BD">
            <w:pPr>
              <w:spacing w:before="20" w:after="20"/>
              <w:jc w:val="both"/>
              <w:rPr>
                <w:rFonts w:ascii="Arial" w:hAnsi="Arial" w:cs="Arial"/>
                <w:color w:val="000000"/>
              </w:rPr>
            </w:pPr>
            <w:r>
              <w:rPr>
                <w:rFonts w:ascii="Arial" w:hAnsi="Arial" w:cs="Arial"/>
                <w:color w:val="000000"/>
              </w:rPr>
              <w:t xml:space="preserve">Minor amendment made to section heading to read </w:t>
            </w:r>
            <w:r w:rsidRPr="00104365">
              <w:rPr>
                <w:rFonts w:ascii="Arial" w:hAnsi="Arial" w:cs="Arial"/>
                <w:b/>
                <w:bCs/>
                <w:color w:val="000000"/>
              </w:rPr>
              <w:t>“</w:t>
            </w:r>
            <w:r w:rsidRPr="00523616">
              <w:rPr>
                <w:rFonts w:ascii="Arial" w:hAnsi="Arial" w:cs="Arial"/>
                <w:b/>
                <w:bCs/>
                <w:color w:val="000000"/>
              </w:rPr>
              <w:t xml:space="preserve">Restrictions on removing parental </w:t>
            </w:r>
            <w:r>
              <w:rPr>
                <w:rFonts w:ascii="Arial" w:hAnsi="Arial" w:cs="Arial"/>
                <w:b/>
                <w:bCs/>
                <w:color w:val="000000"/>
              </w:rPr>
              <w:t>care</w:t>
            </w:r>
            <w:r w:rsidRPr="00523616">
              <w:rPr>
                <w:rFonts w:ascii="Arial" w:hAnsi="Arial" w:cs="Arial"/>
                <w:b/>
                <w:bCs/>
                <w:color w:val="000000"/>
              </w:rPr>
              <w:t xml:space="preserve"> rights</w:t>
            </w:r>
            <w:r w:rsidRPr="00104365">
              <w:rPr>
                <w:rFonts w:ascii="Arial" w:hAnsi="Arial" w:cs="Arial"/>
                <w:b/>
                <w:bCs/>
                <w:color w:val="000000"/>
              </w:rPr>
              <w:t>”</w:t>
            </w:r>
            <w:r>
              <w:rPr>
                <w:rFonts w:ascii="Arial" w:hAnsi="Arial" w:cs="Arial"/>
                <w:color w:val="000000"/>
              </w:rPr>
              <w:t>.</w:t>
            </w:r>
          </w:p>
        </w:tc>
      </w:tr>
      <w:tr w:rsidR="00A410BD" w14:paraId="61A264DF" w14:textId="77777777" w:rsidTr="00473897">
        <w:trPr>
          <w:trHeight w:val="425"/>
        </w:trPr>
        <w:tc>
          <w:tcPr>
            <w:tcW w:w="1220" w:type="dxa"/>
            <w:gridSpan w:val="2"/>
            <w:vMerge/>
            <w:tcBorders>
              <w:left w:val="single" w:sz="18" w:space="0" w:color="auto"/>
              <w:bottom w:val="single" w:sz="4" w:space="0" w:color="auto"/>
            </w:tcBorders>
          </w:tcPr>
          <w:p w14:paraId="6EA0D9ED" w14:textId="77777777" w:rsidR="00A410BD" w:rsidRDefault="00A410BD" w:rsidP="00A410BD">
            <w:pPr>
              <w:rPr>
                <w:lang w:val="en-AU"/>
              </w:rPr>
            </w:pPr>
          </w:p>
        </w:tc>
        <w:tc>
          <w:tcPr>
            <w:tcW w:w="836" w:type="dxa"/>
            <w:vMerge/>
            <w:tcBorders>
              <w:bottom w:val="single" w:sz="4" w:space="0" w:color="auto"/>
            </w:tcBorders>
          </w:tcPr>
          <w:p w14:paraId="2BD558ED" w14:textId="3C185FE0" w:rsidR="00A410BD" w:rsidRDefault="00A410BD" w:rsidP="00A410BD">
            <w:pPr>
              <w:jc w:val="center"/>
              <w:rPr>
                <w:lang w:val="en-AU"/>
              </w:rPr>
            </w:pPr>
          </w:p>
        </w:tc>
        <w:tc>
          <w:tcPr>
            <w:tcW w:w="1439" w:type="dxa"/>
            <w:vMerge/>
            <w:tcBorders>
              <w:bottom w:val="single" w:sz="4" w:space="0" w:color="auto"/>
            </w:tcBorders>
          </w:tcPr>
          <w:p w14:paraId="32C15171" w14:textId="77777777" w:rsidR="00A410BD" w:rsidRDefault="00A410BD" w:rsidP="00A410BD">
            <w:pPr>
              <w:jc w:val="center"/>
              <w:rPr>
                <w:b/>
                <w:bCs/>
                <w:lang w:val="en-AU"/>
              </w:rPr>
            </w:pPr>
          </w:p>
        </w:tc>
        <w:tc>
          <w:tcPr>
            <w:tcW w:w="4798" w:type="dxa"/>
            <w:gridSpan w:val="2"/>
            <w:tcBorders>
              <w:top w:val="single" w:sz="4" w:space="0" w:color="auto"/>
              <w:bottom w:val="single" w:sz="4" w:space="0" w:color="auto"/>
              <w:right w:val="single" w:sz="18" w:space="0" w:color="auto"/>
            </w:tcBorders>
          </w:tcPr>
          <w:p w14:paraId="3D5E319F" w14:textId="76ED72D1" w:rsidR="00A410BD" w:rsidRPr="00ED579E" w:rsidRDefault="00A410BD" w:rsidP="00A410BD">
            <w:pPr>
              <w:spacing w:before="20" w:after="20"/>
              <w:jc w:val="both"/>
              <w:rPr>
                <w:rFonts w:ascii="Arial" w:hAnsi="Arial" w:cs="Arial"/>
              </w:rPr>
            </w:pPr>
            <w:r>
              <w:rPr>
                <w:rFonts w:ascii="Arial" w:hAnsi="Arial" w:cs="Arial"/>
                <w:color w:val="000000"/>
              </w:rPr>
              <w:t xml:space="preserve">Reference to </w:t>
            </w:r>
            <w:r w:rsidRPr="0027049C">
              <w:rPr>
                <w:rFonts w:ascii="Arial" w:hAnsi="Arial" w:cs="Arial"/>
                <w:i/>
                <w:iCs/>
              </w:rPr>
              <w:t>Mia Harris (a pseudonym) and Adam Jackson (a pseudonym) v Secretary to the Department of Families Fairness and Housing</w:t>
            </w:r>
            <w:r w:rsidRPr="0027049C">
              <w:rPr>
                <w:rFonts w:ascii="Arial" w:hAnsi="Arial" w:cs="Arial"/>
              </w:rPr>
              <w:t xml:space="preserve"> [2023] VSC </w:t>
            </w:r>
            <w:r>
              <w:rPr>
                <w:rFonts w:ascii="Arial" w:hAnsi="Arial" w:cs="Arial"/>
              </w:rPr>
              <w:t>228 at [132]-[240] and extracts from [135]-[139], [151]-[167] &amp; [239].</w:t>
            </w:r>
          </w:p>
        </w:tc>
      </w:tr>
      <w:tr w:rsidR="00A410BD" w14:paraId="79C677B6" w14:textId="77777777" w:rsidTr="00473897">
        <w:tc>
          <w:tcPr>
            <w:tcW w:w="1220" w:type="dxa"/>
            <w:gridSpan w:val="2"/>
            <w:tcBorders>
              <w:top w:val="single" w:sz="4" w:space="0" w:color="auto"/>
              <w:left w:val="single" w:sz="18" w:space="0" w:color="auto"/>
              <w:bottom w:val="single" w:sz="4" w:space="0" w:color="auto"/>
            </w:tcBorders>
          </w:tcPr>
          <w:p w14:paraId="77AC02A4" w14:textId="3058D338" w:rsidR="00A410BD" w:rsidRDefault="00A410BD" w:rsidP="00A410BD">
            <w:pPr>
              <w:rPr>
                <w:lang w:val="en-AU"/>
              </w:rPr>
            </w:pPr>
            <w:r>
              <w:rPr>
                <w:lang w:val="en-AU"/>
              </w:rPr>
              <w:t>12/05/23</w:t>
            </w:r>
          </w:p>
        </w:tc>
        <w:tc>
          <w:tcPr>
            <w:tcW w:w="836" w:type="dxa"/>
            <w:tcBorders>
              <w:top w:val="single" w:sz="4" w:space="0" w:color="auto"/>
              <w:bottom w:val="single" w:sz="4" w:space="0" w:color="auto"/>
            </w:tcBorders>
          </w:tcPr>
          <w:p w14:paraId="1CEE4491" w14:textId="6F0ACF47"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7BC9333B" w14:textId="4B595A2A" w:rsidR="00A410BD" w:rsidRDefault="00A410BD" w:rsidP="00A410BD">
            <w:pPr>
              <w:jc w:val="center"/>
              <w:rPr>
                <w:b/>
                <w:bCs/>
                <w:lang w:val="en-AU"/>
              </w:rPr>
            </w:pPr>
            <w:r>
              <w:rPr>
                <w:b/>
                <w:bCs/>
                <w:lang w:val="en-AU"/>
              </w:rPr>
              <w:t>5.12.3</w:t>
            </w:r>
          </w:p>
        </w:tc>
        <w:tc>
          <w:tcPr>
            <w:tcW w:w="4798" w:type="dxa"/>
            <w:gridSpan w:val="2"/>
            <w:tcBorders>
              <w:top w:val="single" w:sz="4" w:space="0" w:color="auto"/>
              <w:bottom w:val="single" w:sz="4" w:space="0" w:color="auto"/>
              <w:right w:val="single" w:sz="18" w:space="0" w:color="auto"/>
            </w:tcBorders>
          </w:tcPr>
          <w:p w14:paraId="70BF665A" w14:textId="5B86671B"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27049C">
              <w:rPr>
                <w:rFonts w:ascii="Arial" w:hAnsi="Arial" w:cs="Arial"/>
                <w:i/>
                <w:iCs/>
              </w:rPr>
              <w:t>Mia Harris (a pseudonym) and Adam Jackson (a pseudonym) v Secretary to the Department of Families Fairness and Housing</w:t>
            </w:r>
            <w:r w:rsidRPr="0027049C">
              <w:rPr>
                <w:rFonts w:ascii="Arial" w:hAnsi="Arial" w:cs="Arial"/>
              </w:rPr>
              <w:t xml:space="preserve"> [2023] VSC </w:t>
            </w:r>
            <w:r>
              <w:rPr>
                <w:rFonts w:ascii="Arial" w:hAnsi="Arial" w:cs="Arial"/>
              </w:rPr>
              <w:t>228 at [241].</w:t>
            </w:r>
          </w:p>
        </w:tc>
      </w:tr>
      <w:tr w:rsidR="00A410BD" w14:paraId="520FFEED" w14:textId="77777777" w:rsidTr="00473897">
        <w:tc>
          <w:tcPr>
            <w:tcW w:w="1220" w:type="dxa"/>
            <w:gridSpan w:val="2"/>
            <w:tcBorders>
              <w:top w:val="single" w:sz="4" w:space="0" w:color="auto"/>
              <w:left w:val="single" w:sz="18" w:space="0" w:color="auto"/>
              <w:bottom w:val="single" w:sz="4" w:space="0" w:color="auto"/>
            </w:tcBorders>
          </w:tcPr>
          <w:p w14:paraId="53B455FF" w14:textId="0FBAAB4B" w:rsidR="00A410BD" w:rsidRDefault="00A410BD" w:rsidP="00A410BD">
            <w:pPr>
              <w:rPr>
                <w:lang w:val="en-AU"/>
              </w:rPr>
            </w:pPr>
            <w:r>
              <w:rPr>
                <w:lang w:val="en-AU"/>
              </w:rPr>
              <w:t>12/05/23</w:t>
            </w:r>
          </w:p>
        </w:tc>
        <w:tc>
          <w:tcPr>
            <w:tcW w:w="836" w:type="dxa"/>
            <w:tcBorders>
              <w:top w:val="single" w:sz="4" w:space="0" w:color="auto"/>
              <w:bottom w:val="single" w:sz="4" w:space="0" w:color="auto"/>
            </w:tcBorders>
          </w:tcPr>
          <w:p w14:paraId="4853EFFA" w14:textId="0CDE0DE8"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572A2994" w14:textId="3AE2F536" w:rsidR="00A410BD" w:rsidRDefault="00A410BD" w:rsidP="00A410BD">
            <w:pPr>
              <w:jc w:val="center"/>
              <w:rPr>
                <w:b/>
                <w:bCs/>
                <w:lang w:val="en-AU"/>
              </w:rPr>
            </w:pPr>
            <w:r>
              <w:rPr>
                <w:b/>
                <w:bCs/>
                <w:lang w:val="en-AU"/>
              </w:rPr>
              <w:t>5.17.4/6</w:t>
            </w:r>
          </w:p>
        </w:tc>
        <w:tc>
          <w:tcPr>
            <w:tcW w:w="4798" w:type="dxa"/>
            <w:gridSpan w:val="2"/>
            <w:tcBorders>
              <w:top w:val="single" w:sz="4" w:space="0" w:color="auto"/>
              <w:bottom w:val="single" w:sz="4" w:space="0" w:color="auto"/>
              <w:right w:val="single" w:sz="18" w:space="0" w:color="auto"/>
            </w:tcBorders>
          </w:tcPr>
          <w:p w14:paraId="0789F1DA" w14:textId="57559A9C" w:rsidR="00A410BD" w:rsidRDefault="00A410BD" w:rsidP="00A410BD">
            <w:pPr>
              <w:spacing w:before="20" w:after="20"/>
              <w:jc w:val="both"/>
              <w:rPr>
                <w:rFonts w:ascii="Arial" w:hAnsi="Arial" w:cs="Arial"/>
                <w:color w:val="000000"/>
              </w:rPr>
            </w:pPr>
            <w:r>
              <w:rPr>
                <w:rFonts w:ascii="Arial" w:hAnsi="Arial" w:cs="Arial"/>
                <w:color w:val="000000"/>
              </w:rPr>
              <w:t>Modification of text to note that s.600OA CYFA was repealed on 26/04/2023.  Deletion of commentary by the writer which is no longer relevant following the repeal.</w:t>
            </w:r>
          </w:p>
        </w:tc>
      </w:tr>
      <w:tr w:rsidR="00A410BD" w14:paraId="625ED21E" w14:textId="77777777" w:rsidTr="00473897">
        <w:tc>
          <w:tcPr>
            <w:tcW w:w="1220" w:type="dxa"/>
            <w:gridSpan w:val="2"/>
            <w:tcBorders>
              <w:top w:val="single" w:sz="4" w:space="0" w:color="auto"/>
              <w:left w:val="single" w:sz="18" w:space="0" w:color="auto"/>
              <w:bottom w:val="single" w:sz="4" w:space="0" w:color="auto"/>
            </w:tcBorders>
          </w:tcPr>
          <w:p w14:paraId="14DB505B" w14:textId="3EFC615F" w:rsidR="00A410BD" w:rsidRDefault="00A410BD" w:rsidP="00A410BD">
            <w:pPr>
              <w:rPr>
                <w:lang w:val="en-AU"/>
              </w:rPr>
            </w:pPr>
            <w:r>
              <w:rPr>
                <w:lang w:val="en-AU"/>
              </w:rPr>
              <w:t>12/05/23</w:t>
            </w:r>
          </w:p>
        </w:tc>
        <w:tc>
          <w:tcPr>
            <w:tcW w:w="836" w:type="dxa"/>
            <w:tcBorders>
              <w:top w:val="single" w:sz="4" w:space="0" w:color="auto"/>
              <w:bottom w:val="single" w:sz="4" w:space="0" w:color="auto"/>
            </w:tcBorders>
          </w:tcPr>
          <w:p w14:paraId="3CA67D63" w14:textId="44ACEC85"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5A251FFF" w14:textId="7D4E2E59" w:rsidR="00A410BD" w:rsidRDefault="00A410BD" w:rsidP="00A410BD">
            <w:pPr>
              <w:jc w:val="center"/>
              <w:rPr>
                <w:b/>
                <w:bCs/>
                <w:lang w:val="en-AU"/>
              </w:rPr>
            </w:pPr>
            <w:r>
              <w:rPr>
                <w:b/>
                <w:bCs/>
                <w:lang w:val="en-AU"/>
              </w:rPr>
              <w:t>5.17.5</w:t>
            </w:r>
          </w:p>
        </w:tc>
        <w:tc>
          <w:tcPr>
            <w:tcW w:w="4798" w:type="dxa"/>
            <w:gridSpan w:val="2"/>
            <w:tcBorders>
              <w:top w:val="single" w:sz="4" w:space="0" w:color="auto"/>
              <w:bottom w:val="single" w:sz="4" w:space="0" w:color="auto"/>
              <w:right w:val="single" w:sz="18" w:space="0" w:color="auto"/>
            </w:tcBorders>
          </w:tcPr>
          <w:p w14:paraId="5D495C17" w14:textId="50A75C37" w:rsidR="00A410BD" w:rsidRPr="00CD5811" w:rsidRDefault="00A410BD" w:rsidP="00A410BD">
            <w:pPr>
              <w:spacing w:before="20" w:after="20"/>
              <w:jc w:val="both"/>
              <w:rPr>
                <w:rFonts w:ascii="Arial" w:hAnsi="Arial" w:cs="Arial"/>
                <w:color w:val="000000"/>
              </w:rPr>
            </w:pPr>
            <w:r>
              <w:rPr>
                <w:rFonts w:ascii="Arial" w:hAnsi="Arial" w:cs="Arial"/>
                <w:color w:val="000000"/>
              </w:rPr>
              <w:t xml:space="preserve">Minor amendment to text to emphasise that the </w:t>
            </w:r>
            <w:r w:rsidRPr="009142EE">
              <w:rPr>
                <w:rFonts w:ascii="Arial" w:hAnsi="Arial" w:cs="Arial"/>
                <w:i/>
                <w:iCs/>
                <w:color w:val="000000" w:themeColor="text1"/>
              </w:rPr>
              <w:t>Children, Youth and Families Amendment (Child Protection) Bill 2021</w:t>
            </w:r>
            <w:r w:rsidRPr="009142EE">
              <w:rPr>
                <w:rFonts w:ascii="Arial" w:hAnsi="Arial" w:cs="Arial"/>
                <w:color w:val="000000" w:themeColor="text1"/>
              </w:rPr>
              <w:t xml:space="preserve"> </w:t>
            </w:r>
            <w:r>
              <w:rPr>
                <w:rFonts w:ascii="Arial" w:hAnsi="Arial" w:cs="Arial"/>
                <w:color w:val="000000" w:themeColor="text1"/>
              </w:rPr>
              <w:t>lapsed on 01/11/2022.</w:t>
            </w:r>
          </w:p>
        </w:tc>
      </w:tr>
      <w:tr w:rsidR="00A410BD" w14:paraId="1566744D" w14:textId="77777777" w:rsidTr="00473897">
        <w:trPr>
          <w:trHeight w:val="283"/>
        </w:trPr>
        <w:tc>
          <w:tcPr>
            <w:tcW w:w="1220" w:type="dxa"/>
            <w:gridSpan w:val="2"/>
            <w:tcBorders>
              <w:left w:val="single" w:sz="18" w:space="0" w:color="auto"/>
            </w:tcBorders>
          </w:tcPr>
          <w:p w14:paraId="4C402B80" w14:textId="1F569CBE" w:rsidR="00A410BD" w:rsidRDefault="00A410BD" w:rsidP="00A410BD">
            <w:pPr>
              <w:rPr>
                <w:lang w:val="en-AU"/>
              </w:rPr>
            </w:pPr>
            <w:r>
              <w:rPr>
                <w:lang w:val="en-AU"/>
              </w:rPr>
              <w:t>12/05/23</w:t>
            </w:r>
          </w:p>
        </w:tc>
        <w:tc>
          <w:tcPr>
            <w:tcW w:w="836" w:type="dxa"/>
          </w:tcPr>
          <w:p w14:paraId="54D1B799" w14:textId="7BAA3B59" w:rsidR="00A410BD" w:rsidRDefault="00A410BD" w:rsidP="00A410BD">
            <w:pPr>
              <w:jc w:val="center"/>
              <w:rPr>
                <w:lang w:val="en-AU"/>
              </w:rPr>
            </w:pPr>
            <w:r>
              <w:rPr>
                <w:lang w:val="en-AU"/>
              </w:rPr>
              <w:t>5</w:t>
            </w:r>
          </w:p>
        </w:tc>
        <w:tc>
          <w:tcPr>
            <w:tcW w:w="1439" w:type="dxa"/>
          </w:tcPr>
          <w:p w14:paraId="0C7D4A38" w14:textId="3E75A1A1" w:rsidR="00A410BD" w:rsidRDefault="00A410BD" w:rsidP="00A410BD">
            <w:pPr>
              <w:keepNext/>
              <w:jc w:val="center"/>
              <w:rPr>
                <w:lang w:val="en-AU"/>
              </w:rPr>
            </w:pPr>
            <w:r>
              <w:rPr>
                <w:lang w:val="en-AU"/>
              </w:rPr>
              <w:t>5.22.3</w:t>
            </w:r>
          </w:p>
        </w:tc>
        <w:tc>
          <w:tcPr>
            <w:tcW w:w="4798" w:type="dxa"/>
            <w:gridSpan w:val="2"/>
            <w:tcBorders>
              <w:top w:val="single" w:sz="4" w:space="0" w:color="auto"/>
              <w:right w:val="single" w:sz="18" w:space="0" w:color="auto"/>
            </w:tcBorders>
            <w:shd w:val="clear" w:color="auto" w:fill="auto"/>
          </w:tcPr>
          <w:p w14:paraId="3D94ED75" w14:textId="77777777" w:rsidR="00A410BD" w:rsidRDefault="00A410BD" w:rsidP="00A410BD">
            <w:pPr>
              <w:spacing w:before="20" w:after="20"/>
              <w:jc w:val="both"/>
              <w:rPr>
                <w:rFonts w:ascii="Arial" w:hAnsi="Arial" w:cs="Arial"/>
              </w:rPr>
            </w:pPr>
            <w:r>
              <w:rPr>
                <w:rFonts w:ascii="Arial" w:hAnsi="Arial" w:cs="Arial"/>
              </w:rPr>
              <w:t>Replacement of “Aborigine” by “Aboriginal person”.</w:t>
            </w:r>
          </w:p>
        </w:tc>
      </w:tr>
      <w:tr w:rsidR="00A410BD" w14:paraId="11063D3C" w14:textId="77777777" w:rsidTr="00473897">
        <w:trPr>
          <w:trHeight w:val="102"/>
        </w:trPr>
        <w:tc>
          <w:tcPr>
            <w:tcW w:w="1220" w:type="dxa"/>
            <w:gridSpan w:val="2"/>
            <w:tcBorders>
              <w:top w:val="single" w:sz="4" w:space="0" w:color="auto"/>
              <w:left w:val="single" w:sz="18" w:space="0" w:color="auto"/>
            </w:tcBorders>
          </w:tcPr>
          <w:p w14:paraId="5E2BD7D6" w14:textId="067030AD" w:rsidR="00A410BD" w:rsidRDefault="00A410BD" w:rsidP="00A410BD">
            <w:pPr>
              <w:rPr>
                <w:lang w:val="en-AU"/>
              </w:rPr>
            </w:pPr>
            <w:r>
              <w:rPr>
                <w:lang w:val="en-AU"/>
              </w:rPr>
              <w:t>12/05/23</w:t>
            </w:r>
          </w:p>
        </w:tc>
        <w:tc>
          <w:tcPr>
            <w:tcW w:w="836" w:type="dxa"/>
            <w:tcBorders>
              <w:top w:val="single" w:sz="4" w:space="0" w:color="auto"/>
            </w:tcBorders>
          </w:tcPr>
          <w:p w14:paraId="530409CD" w14:textId="28ECFC3D" w:rsidR="00A410BD" w:rsidRDefault="00A410BD" w:rsidP="00A410BD">
            <w:pPr>
              <w:jc w:val="center"/>
              <w:rPr>
                <w:lang w:val="en-AU"/>
              </w:rPr>
            </w:pPr>
            <w:r>
              <w:rPr>
                <w:lang w:val="en-AU"/>
              </w:rPr>
              <w:t>5</w:t>
            </w:r>
          </w:p>
        </w:tc>
        <w:tc>
          <w:tcPr>
            <w:tcW w:w="1439" w:type="dxa"/>
            <w:tcBorders>
              <w:top w:val="single" w:sz="4" w:space="0" w:color="auto"/>
            </w:tcBorders>
          </w:tcPr>
          <w:p w14:paraId="705AD692" w14:textId="17F8F6B0" w:rsidR="00A410BD" w:rsidRDefault="00A410BD" w:rsidP="00A410BD">
            <w:pPr>
              <w:jc w:val="center"/>
              <w:rPr>
                <w:b/>
                <w:bCs/>
                <w:lang w:val="en-AU"/>
              </w:rPr>
            </w:pPr>
            <w:r>
              <w:rPr>
                <w:b/>
                <w:bCs/>
                <w:lang w:val="en-AU"/>
              </w:rPr>
              <w:t>5.25.1</w:t>
            </w:r>
          </w:p>
          <w:p w14:paraId="5CF8EE3D" w14:textId="6EA527C6" w:rsidR="00A410BD" w:rsidRDefault="00A410BD" w:rsidP="00A410BD">
            <w:pPr>
              <w:jc w:val="center"/>
              <w:rPr>
                <w:b/>
                <w:bCs/>
                <w:lang w:val="en-AU"/>
              </w:rPr>
            </w:pPr>
            <w:r>
              <w:rPr>
                <w:b/>
                <w:bCs/>
                <w:lang w:val="en-AU"/>
              </w:rPr>
              <w:t>5.25.2</w:t>
            </w:r>
          </w:p>
        </w:tc>
        <w:tc>
          <w:tcPr>
            <w:tcW w:w="4798" w:type="dxa"/>
            <w:gridSpan w:val="2"/>
            <w:tcBorders>
              <w:top w:val="single" w:sz="4" w:space="0" w:color="auto"/>
              <w:bottom w:val="single" w:sz="4" w:space="0" w:color="auto"/>
              <w:right w:val="single" w:sz="18" w:space="0" w:color="auto"/>
            </w:tcBorders>
            <w:shd w:val="clear" w:color="auto" w:fill="auto"/>
          </w:tcPr>
          <w:p w14:paraId="54D88229" w14:textId="72806720" w:rsidR="00A410BD" w:rsidRDefault="00A410BD" w:rsidP="00A410BD">
            <w:pPr>
              <w:spacing w:before="20" w:after="20"/>
              <w:jc w:val="both"/>
              <w:rPr>
                <w:rFonts w:ascii="Arial" w:hAnsi="Arial" w:cs="Arial"/>
                <w:color w:val="000000"/>
              </w:rPr>
            </w:pPr>
            <w:r>
              <w:rPr>
                <w:rFonts w:ascii="Arial" w:hAnsi="Arial" w:cs="Arial"/>
                <w:color w:val="000000"/>
              </w:rPr>
              <w:t>Blue and Mauve minutes of proposed order forms amended to include Dandenong Children’s Court as an optional venue for an adjourned hearing.</w:t>
            </w:r>
          </w:p>
        </w:tc>
      </w:tr>
      <w:tr w:rsidR="00A410BD" w14:paraId="1EA72FBB" w14:textId="77777777" w:rsidTr="00473897">
        <w:trPr>
          <w:trHeight w:val="283"/>
        </w:trPr>
        <w:tc>
          <w:tcPr>
            <w:tcW w:w="1220" w:type="dxa"/>
            <w:gridSpan w:val="2"/>
            <w:tcBorders>
              <w:left w:val="single" w:sz="18" w:space="0" w:color="auto"/>
            </w:tcBorders>
          </w:tcPr>
          <w:p w14:paraId="6ECC6CAB" w14:textId="5F888C14" w:rsidR="00A410BD" w:rsidRDefault="00A410BD" w:rsidP="00A410BD">
            <w:pPr>
              <w:rPr>
                <w:lang w:val="en-AU"/>
              </w:rPr>
            </w:pPr>
            <w:r>
              <w:rPr>
                <w:lang w:val="en-AU"/>
              </w:rPr>
              <w:t>12/05/23</w:t>
            </w:r>
          </w:p>
        </w:tc>
        <w:tc>
          <w:tcPr>
            <w:tcW w:w="836" w:type="dxa"/>
          </w:tcPr>
          <w:p w14:paraId="3371C41F" w14:textId="4E91B990" w:rsidR="00A410BD" w:rsidRDefault="00A410BD" w:rsidP="00A410BD">
            <w:pPr>
              <w:jc w:val="center"/>
              <w:rPr>
                <w:lang w:val="en-AU"/>
              </w:rPr>
            </w:pPr>
            <w:r>
              <w:rPr>
                <w:lang w:val="en-AU"/>
              </w:rPr>
              <w:t>5</w:t>
            </w:r>
          </w:p>
        </w:tc>
        <w:tc>
          <w:tcPr>
            <w:tcW w:w="1439" w:type="dxa"/>
          </w:tcPr>
          <w:p w14:paraId="2E7DB799" w14:textId="15F57711" w:rsidR="00A410BD" w:rsidRDefault="00A410BD" w:rsidP="00A410BD">
            <w:pPr>
              <w:keepNext/>
              <w:jc w:val="center"/>
              <w:rPr>
                <w:lang w:val="en-AU"/>
              </w:rPr>
            </w:pPr>
            <w:r>
              <w:rPr>
                <w:lang w:val="en-AU"/>
              </w:rPr>
              <w:t>5.27.3</w:t>
            </w:r>
          </w:p>
        </w:tc>
        <w:tc>
          <w:tcPr>
            <w:tcW w:w="4798" w:type="dxa"/>
            <w:gridSpan w:val="2"/>
            <w:tcBorders>
              <w:top w:val="single" w:sz="4" w:space="0" w:color="auto"/>
              <w:right w:val="single" w:sz="18" w:space="0" w:color="auto"/>
            </w:tcBorders>
            <w:shd w:val="clear" w:color="auto" w:fill="auto"/>
          </w:tcPr>
          <w:p w14:paraId="27F9365C" w14:textId="79EAD342" w:rsidR="00A410BD" w:rsidRDefault="00A410BD" w:rsidP="00A410BD">
            <w:pPr>
              <w:spacing w:before="20" w:after="20"/>
              <w:jc w:val="both"/>
              <w:rPr>
                <w:rFonts w:ascii="Arial" w:hAnsi="Arial" w:cs="Arial"/>
              </w:rPr>
            </w:pPr>
            <w:r>
              <w:rPr>
                <w:rFonts w:ascii="Arial" w:hAnsi="Arial" w:cs="Arial"/>
              </w:rPr>
              <w:t>Addition of sentence re impact of COVID-19 pandemic.</w:t>
            </w:r>
          </w:p>
        </w:tc>
      </w:tr>
      <w:tr w:rsidR="00A410BD" w14:paraId="24108243" w14:textId="77777777" w:rsidTr="00473897">
        <w:trPr>
          <w:trHeight w:val="283"/>
        </w:trPr>
        <w:tc>
          <w:tcPr>
            <w:tcW w:w="1220" w:type="dxa"/>
            <w:gridSpan w:val="2"/>
            <w:tcBorders>
              <w:left w:val="single" w:sz="18" w:space="0" w:color="auto"/>
            </w:tcBorders>
          </w:tcPr>
          <w:p w14:paraId="6EEF2244" w14:textId="0FB19D73" w:rsidR="00A410BD" w:rsidRDefault="00A410BD" w:rsidP="00A410BD">
            <w:pPr>
              <w:rPr>
                <w:lang w:val="en-AU"/>
              </w:rPr>
            </w:pPr>
            <w:r>
              <w:rPr>
                <w:lang w:val="en-AU"/>
              </w:rPr>
              <w:t>12/05/23</w:t>
            </w:r>
          </w:p>
        </w:tc>
        <w:tc>
          <w:tcPr>
            <w:tcW w:w="836" w:type="dxa"/>
          </w:tcPr>
          <w:p w14:paraId="6702734D" w14:textId="62912230" w:rsidR="00A410BD" w:rsidRDefault="00A410BD" w:rsidP="00A410BD">
            <w:pPr>
              <w:jc w:val="center"/>
              <w:rPr>
                <w:lang w:val="en-AU"/>
              </w:rPr>
            </w:pPr>
            <w:r>
              <w:rPr>
                <w:lang w:val="en-AU"/>
              </w:rPr>
              <w:t>5</w:t>
            </w:r>
          </w:p>
        </w:tc>
        <w:tc>
          <w:tcPr>
            <w:tcW w:w="1439" w:type="dxa"/>
          </w:tcPr>
          <w:p w14:paraId="640E40B0" w14:textId="44311E04" w:rsidR="00A410BD" w:rsidRDefault="00A410BD" w:rsidP="00A410BD">
            <w:pPr>
              <w:keepNext/>
              <w:jc w:val="center"/>
              <w:rPr>
                <w:lang w:val="en-AU"/>
              </w:rPr>
            </w:pPr>
            <w:r>
              <w:rPr>
                <w:lang w:val="en-AU"/>
              </w:rPr>
              <w:t>5.27.5</w:t>
            </w:r>
          </w:p>
        </w:tc>
        <w:tc>
          <w:tcPr>
            <w:tcW w:w="4798" w:type="dxa"/>
            <w:gridSpan w:val="2"/>
            <w:tcBorders>
              <w:top w:val="single" w:sz="4" w:space="0" w:color="auto"/>
              <w:right w:val="single" w:sz="18" w:space="0" w:color="auto"/>
            </w:tcBorders>
            <w:shd w:val="clear" w:color="auto" w:fill="auto"/>
          </w:tcPr>
          <w:p w14:paraId="11D49979" w14:textId="001CB5BA" w:rsidR="00A410BD" w:rsidRDefault="00A410BD" w:rsidP="00A410BD">
            <w:pPr>
              <w:spacing w:before="20" w:after="20"/>
              <w:jc w:val="both"/>
              <w:rPr>
                <w:rFonts w:ascii="Arial" w:hAnsi="Arial" w:cs="Arial"/>
              </w:rPr>
            </w:pPr>
            <w:r>
              <w:rPr>
                <w:rFonts w:ascii="Arial" w:hAnsi="Arial" w:cs="Arial"/>
              </w:rPr>
              <w:t>Correction of errors in the CYFA references in the 2</w:t>
            </w:r>
            <w:r w:rsidRPr="007065EC">
              <w:rPr>
                <w:rFonts w:ascii="Arial" w:hAnsi="Arial" w:cs="Arial"/>
                <w:vertAlign w:val="superscript"/>
              </w:rPr>
              <w:t>nd</w:t>
            </w:r>
            <w:r>
              <w:rPr>
                <w:rFonts w:ascii="Arial" w:hAnsi="Arial" w:cs="Arial"/>
              </w:rPr>
              <w:t xml:space="preserve"> and 3</w:t>
            </w:r>
            <w:r w:rsidRPr="007065EC">
              <w:rPr>
                <w:rFonts w:ascii="Arial" w:hAnsi="Arial" w:cs="Arial"/>
                <w:vertAlign w:val="superscript"/>
              </w:rPr>
              <w:t>rd</w:t>
            </w:r>
            <w:r>
              <w:rPr>
                <w:rFonts w:ascii="Arial" w:hAnsi="Arial" w:cs="Arial"/>
              </w:rPr>
              <w:t xml:space="preserve"> dot points.</w:t>
            </w:r>
          </w:p>
        </w:tc>
      </w:tr>
      <w:tr w:rsidR="00A410BD" w14:paraId="1A188DDC" w14:textId="77777777" w:rsidTr="00473897">
        <w:trPr>
          <w:trHeight w:val="283"/>
        </w:trPr>
        <w:tc>
          <w:tcPr>
            <w:tcW w:w="1220" w:type="dxa"/>
            <w:gridSpan w:val="2"/>
            <w:tcBorders>
              <w:left w:val="single" w:sz="18" w:space="0" w:color="auto"/>
            </w:tcBorders>
          </w:tcPr>
          <w:p w14:paraId="6004E597" w14:textId="7D8B5EBF" w:rsidR="00A410BD" w:rsidRDefault="00A410BD" w:rsidP="00A410BD">
            <w:pPr>
              <w:rPr>
                <w:lang w:val="en-AU"/>
              </w:rPr>
            </w:pPr>
            <w:r>
              <w:rPr>
                <w:lang w:val="en-AU"/>
              </w:rPr>
              <w:t>12/05/23</w:t>
            </w:r>
          </w:p>
        </w:tc>
        <w:tc>
          <w:tcPr>
            <w:tcW w:w="836" w:type="dxa"/>
          </w:tcPr>
          <w:p w14:paraId="36E8C638" w14:textId="561A236B" w:rsidR="00A410BD" w:rsidRDefault="00A410BD" w:rsidP="00A410BD">
            <w:pPr>
              <w:jc w:val="center"/>
              <w:rPr>
                <w:lang w:val="en-AU"/>
              </w:rPr>
            </w:pPr>
            <w:r>
              <w:rPr>
                <w:lang w:val="en-AU"/>
              </w:rPr>
              <w:t>5</w:t>
            </w:r>
          </w:p>
        </w:tc>
        <w:tc>
          <w:tcPr>
            <w:tcW w:w="1439" w:type="dxa"/>
          </w:tcPr>
          <w:p w14:paraId="1B092F8F" w14:textId="133E25AD" w:rsidR="00A410BD" w:rsidRDefault="00A410BD" w:rsidP="00A410BD">
            <w:pPr>
              <w:keepNext/>
              <w:jc w:val="center"/>
              <w:rPr>
                <w:lang w:val="en-AU"/>
              </w:rPr>
            </w:pPr>
            <w:r>
              <w:rPr>
                <w:lang w:val="en-AU"/>
              </w:rPr>
              <w:t>5.27.6</w:t>
            </w:r>
          </w:p>
        </w:tc>
        <w:tc>
          <w:tcPr>
            <w:tcW w:w="4798" w:type="dxa"/>
            <w:gridSpan w:val="2"/>
            <w:tcBorders>
              <w:top w:val="single" w:sz="4" w:space="0" w:color="auto"/>
              <w:right w:val="single" w:sz="18" w:space="0" w:color="auto"/>
            </w:tcBorders>
            <w:shd w:val="clear" w:color="auto" w:fill="auto"/>
          </w:tcPr>
          <w:p w14:paraId="4A7232ED" w14:textId="133C8FF0" w:rsidR="00A410BD" w:rsidRDefault="00A410BD" w:rsidP="00A410BD">
            <w:pPr>
              <w:spacing w:before="20" w:after="20"/>
              <w:jc w:val="both"/>
              <w:rPr>
                <w:rFonts w:ascii="Arial" w:hAnsi="Arial" w:cs="Arial"/>
              </w:rPr>
            </w:pPr>
            <w:r>
              <w:rPr>
                <w:rFonts w:ascii="Arial" w:hAnsi="Arial" w:cs="Arial"/>
              </w:rPr>
              <w:t>Text redrafted and expanded.</w:t>
            </w:r>
          </w:p>
        </w:tc>
      </w:tr>
      <w:tr w:rsidR="00A410BD" w14:paraId="5C9763A4" w14:textId="77777777" w:rsidTr="00473897">
        <w:trPr>
          <w:trHeight w:val="283"/>
        </w:trPr>
        <w:tc>
          <w:tcPr>
            <w:tcW w:w="1220" w:type="dxa"/>
            <w:gridSpan w:val="2"/>
            <w:tcBorders>
              <w:left w:val="single" w:sz="18" w:space="0" w:color="auto"/>
            </w:tcBorders>
          </w:tcPr>
          <w:p w14:paraId="02791003" w14:textId="3F198A54" w:rsidR="00A410BD" w:rsidRDefault="00A410BD" w:rsidP="00A410BD">
            <w:pPr>
              <w:rPr>
                <w:lang w:val="en-AU"/>
              </w:rPr>
            </w:pPr>
            <w:r>
              <w:rPr>
                <w:lang w:val="en-AU"/>
              </w:rPr>
              <w:t>12/05/23</w:t>
            </w:r>
          </w:p>
        </w:tc>
        <w:tc>
          <w:tcPr>
            <w:tcW w:w="836" w:type="dxa"/>
          </w:tcPr>
          <w:p w14:paraId="7967E76D" w14:textId="40DC74CF" w:rsidR="00A410BD" w:rsidRDefault="00A410BD" w:rsidP="00A410BD">
            <w:pPr>
              <w:jc w:val="center"/>
              <w:rPr>
                <w:lang w:val="en-AU"/>
              </w:rPr>
            </w:pPr>
            <w:r>
              <w:rPr>
                <w:lang w:val="en-AU"/>
              </w:rPr>
              <w:t>5</w:t>
            </w:r>
          </w:p>
        </w:tc>
        <w:tc>
          <w:tcPr>
            <w:tcW w:w="1439" w:type="dxa"/>
          </w:tcPr>
          <w:p w14:paraId="2226447A" w14:textId="01B54581" w:rsidR="00A410BD" w:rsidRDefault="00A410BD" w:rsidP="00A410BD">
            <w:pPr>
              <w:keepNext/>
              <w:jc w:val="center"/>
              <w:rPr>
                <w:lang w:val="en-AU"/>
              </w:rPr>
            </w:pPr>
            <w:r>
              <w:rPr>
                <w:lang w:val="en-AU"/>
              </w:rPr>
              <w:t>5.27.7</w:t>
            </w:r>
          </w:p>
        </w:tc>
        <w:tc>
          <w:tcPr>
            <w:tcW w:w="4798" w:type="dxa"/>
            <w:gridSpan w:val="2"/>
            <w:tcBorders>
              <w:top w:val="single" w:sz="4" w:space="0" w:color="auto"/>
              <w:right w:val="single" w:sz="18" w:space="0" w:color="auto"/>
            </w:tcBorders>
            <w:shd w:val="clear" w:color="auto" w:fill="auto"/>
          </w:tcPr>
          <w:p w14:paraId="311DBAE3" w14:textId="4B052E92" w:rsidR="00A410BD" w:rsidRDefault="00A410BD" w:rsidP="00A410BD">
            <w:pPr>
              <w:spacing w:before="20" w:after="20"/>
              <w:jc w:val="both"/>
              <w:rPr>
                <w:rFonts w:ascii="Arial" w:hAnsi="Arial" w:cs="Arial"/>
              </w:rPr>
            </w:pPr>
            <w:r>
              <w:rPr>
                <w:rFonts w:ascii="Arial" w:hAnsi="Arial" w:cs="Arial"/>
              </w:rPr>
              <w:t>Correction of error by addition of reference to s.237.</w:t>
            </w:r>
          </w:p>
        </w:tc>
      </w:tr>
      <w:tr w:rsidR="00A410BD" w14:paraId="3A9CDEFE" w14:textId="77777777" w:rsidTr="00473897">
        <w:trPr>
          <w:trHeight w:val="283"/>
        </w:trPr>
        <w:tc>
          <w:tcPr>
            <w:tcW w:w="1220" w:type="dxa"/>
            <w:gridSpan w:val="2"/>
            <w:tcBorders>
              <w:left w:val="single" w:sz="18" w:space="0" w:color="auto"/>
            </w:tcBorders>
          </w:tcPr>
          <w:p w14:paraId="4C1072BC" w14:textId="14802EE6" w:rsidR="00A410BD" w:rsidRDefault="00A410BD" w:rsidP="00A410BD">
            <w:pPr>
              <w:rPr>
                <w:lang w:val="en-AU"/>
              </w:rPr>
            </w:pPr>
            <w:r>
              <w:rPr>
                <w:lang w:val="en-AU"/>
              </w:rPr>
              <w:t>12/05/23</w:t>
            </w:r>
          </w:p>
        </w:tc>
        <w:tc>
          <w:tcPr>
            <w:tcW w:w="836" w:type="dxa"/>
          </w:tcPr>
          <w:p w14:paraId="2E0E6845" w14:textId="35CDFF96" w:rsidR="00A410BD" w:rsidRDefault="00A410BD" w:rsidP="00A410BD">
            <w:pPr>
              <w:jc w:val="center"/>
              <w:rPr>
                <w:lang w:val="en-AU"/>
              </w:rPr>
            </w:pPr>
            <w:r>
              <w:rPr>
                <w:lang w:val="en-AU"/>
              </w:rPr>
              <w:t>5</w:t>
            </w:r>
          </w:p>
        </w:tc>
        <w:tc>
          <w:tcPr>
            <w:tcW w:w="1439" w:type="dxa"/>
          </w:tcPr>
          <w:p w14:paraId="79C2EDF6" w14:textId="3F59FFFF" w:rsidR="00A410BD" w:rsidRDefault="00A410BD" w:rsidP="00A410BD">
            <w:pPr>
              <w:keepNext/>
              <w:jc w:val="center"/>
              <w:rPr>
                <w:lang w:val="en-AU"/>
              </w:rPr>
            </w:pPr>
            <w:r>
              <w:rPr>
                <w:lang w:val="en-AU"/>
              </w:rPr>
              <w:t>5.27.8</w:t>
            </w:r>
          </w:p>
        </w:tc>
        <w:tc>
          <w:tcPr>
            <w:tcW w:w="4798" w:type="dxa"/>
            <w:gridSpan w:val="2"/>
            <w:tcBorders>
              <w:top w:val="single" w:sz="4" w:space="0" w:color="auto"/>
              <w:right w:val="single" w:sz="18" w:space="0" w:color="auto"/>
            </w:tcBorders>
            <w:shd w:val="clear" w:color="auto" w:fill="auto"/>
          </w:tcPr>
          <w:p w14:paraId="463000D6" w14:textId="69440F5B" w:rsidR="00A410BD" w:rsidRDefault="00A410BD" w:rsidP="00A410BD">
            <w:pPr>
              <w:spacing w:before="20" w:after="20"/>
              <w:jc w:val="both"/>
              <w:rPr>
                <w:rFonts w:ascii="Arial" w:hAnsi="Arial" w:cs="Arial"/>
              </w:rPr>
            </w:pPr>
            <w:r>
              <w:rPr>
                <w:rFonts w:ascii="Arial" w:hAnsi="Arial" w:cs="Arial"/>
              </w:rPr>
              <w:t>Section updated by replacing reference to “fax” by “electronic communication”.</w:t>
            </w:r>
          </w:p>
        </w:tc>
      </w:tr>
      <w:tr w:rsidR="00A410BD" w14:paraId="7429A16A" w14:textId="77777777" w:rsidTr="00473897">
        <w:trPr>
          <w:trHeight w:val="283"/>
        </w:trPr>
        <w:tc>
          <w:tcPr>
            <w:tcW w:w="1220" w:type="dxa"/>
            <w:gridSpan w:val="2"/>
            <w:tcBorders>
              <w:left w:val="single" w:sz="18" w:space="0" w:color="auto"/>
            </w:tcBorders>
          </w:tcPr>
          <w:p w14:paraId="16E37278" w14:textId="0A910609" w:rsidR="00A410BD" w:rsidRDefault="00A410BD" w:rsidP="00A410BD">
            <w:pPr>
              <w:rPr>
                <w:lang w:val="en-AU"/>
              </w:rPr>
            </w:pPr>
            <w:r>
              <w:rPr>
                <w:lang w:val="en-AU"/>
              </w:rPr>
              <w:t>12/05/23</w:t>
            </w:r>
          </w:p>
        </w:tc>
        <w:tc>
          <w:tcPr>
            <w:tcW w:w="836" w:type="dxa"/>
          </w:tcPr>
          <w:p w14:paraId="2EAB1C25" w14:textId="4684B64C" w:rsidR="00A410BD" w:rsidRDefault="00A410BD" w:rsidP="00A410BD">
            <w:pPr>
              <w:jc w:val="center"/>
              <w:rPr>
                <w:lang w:val="en-AU"/>
              </w:rPr>
            </w:pPr>
            <w:r>
              <w:rPr>
                <w:lang w:val="en-AU"/>
              </w:rPr>
              <w:t>5</w:t>
            </w:r>
          </w:p>
        </w:tc>
        <w:tc>
          <w:tcPr>
            <w:tcW w:w="1439" w:type="dxa"/>
          </w:tcPr>
          <w:p w14:paraId="756373E8" w14:textId="769B1690" w:rsidR="00A410BD" w:rsidRDefault="00A410BD" w:rsidP="00A410BD">
            <w:pPr>
              <w:keepNext/>
              <w:jc w:val="center"/>
              <w:rPr>
                <w:lang w:val="en-AU"/>
              </w:rPr>
            </w:pPr>
            <w:r>
              <w:rPr>
                <w:lang w:val="en-AU"/>
              </w:rPr>
              <w:t>5.30.1</w:t>
            </w:r>
          </w:p>
        </w:tc>
        <w:tc>
          <w:tcPr>
            <w:tcW w:w="4798" w:type="dxa"/>
            <w:gridSpan w:val="2"/>
            <w:tcBorders>
              <w:top w:val="single" w:sz="4" w:space="0" w:color="auto"/>
              <w:right w:val="single" w:sz="18" w:space="0" w:color="auto"/>
            </w:tcBorders>
            <w:shd w:val="clear" w:color="auto" w:fill="auto"/>
          </w:tcPr>
          <w:p w14:paraId="03627B87" w14:textId="77777777" w:rsidR="00A410BD" w:rsidRDefault="00A410BD" w:rsidP="00A410BD">
            <w:pPr>
              <w:spacing w:before="20" w:after="20"/>
              <w:jc w:val="both"/>
              <w:rPr>
                <w:rFonts w:ascii="Arial" w:hAnsi="Arial" w:cs="Arial"/>
              </w:rPr>
            </w:pPr>
            <w:r>
              <w:rPr>
                <w:rFonts w:ascii="Arial" w:hAnsi="Arial" w:cs="Arial"/>
              </w:rPr>
              <w:t>Replacement of “Aborigine” by “Aboriginal person”.</w:t>
            </w:r>
          </w:p>
        </w:tc>
      </w:tr>
      <w:tr w:rsidR="00A410BD" w14:paraId="626DA89B" w14:textId="77777777" w:rsidTr="00473897">
        <w:trPr>
          <w:trHeight w:val="102"/>
        </w:trPr>
        <w:tc>
          <w:tcPr>
            <w:tcW w:w="1220" w:type="dxa"/>
            <w:gridSpan w:val="2"/>
            <w:vMerge w:val="restart"/>
            <w:tcBorders>
              <w:top w:val="single" w:sz="4" w:space="0" w:color="auto"/>
              <w:left w:val="single" w:sz="18" w:space="0" w:color="auto"/>
            </w:tcBorders>
          </w:tcPr>
          <w:p w14:paraId="47E760D4" w14:textId="5CF59BF2" w:rsidR="00A410BD" w:rsidRDefault="00A410BD" w:rsidP="00A410BD">
            <w:pPr>
              <w:rPr>
                <w:lang w:val="en-AU"/>
              </w:rPr>
            </w:pPr>
            <w:r>
              <w:rPr>
                <w:lang w:val="en-AU"/>
              </w:rPr>
              <w:lastRenderedPageBreak/>
              <w:t>12/05/23</w:t>
            </w:r>
          </w:p>
        </w:tc>
        <w:tc>
          <w:tcPr>
            <w:tcW w:w="836" w:type="dxa"/>
            <w:vMerge w:val="restart"/>
            <w:tcBorders>
              <w:top w:val="single" w:sz="4" w:space="0" w:color="auto"/>
            </w:tcBorders>
          </w:tcPr>
          <w:p w14:paraId="127A7CE9" w14:textId="2F71121B" w:rsidR="00A410BD" w:rsidRDefault="00A410BD" w:rsidP="00A410BD">
            <w:pPr>
              <w:jc w:val="center"/>
              <w:rPr>
                <w:lang w:val="en-AU"/>
              </w:rPr>
            </w:pPr>
            <w:r>
              <w:rPr>
                <w:lang w:val="en-AU"/>
              </w:rPr>
              <w:t>5</w:t>
            </w:r>
          </w:p>
        </w:tc>
        <w:tc>
          <w:tcPr>
            <w:tcW w:w="1439" w:type="dxa"/>
            <w:vMerge w:val="restart"/>
            <w:tcBorders>
              <w:top w:val="single" w:sz="4" w:space="0" w:color="auto"/>
            </w:tcBorders>
          </w:tcPr>
          <w:p w14:paraId="0016AC99" w14:textId="77777777" w:rsidR="00A410BD" w:rsidRDefault="00A410BD" w:rsidP="00A410BD">
            <w:pPr>
              <w:jc w:val="center"/>
              <w:rPr>
                <w:b/>
                <w:bCs/>
                <w:lang w:val="en-AU"/>
              </w:rPr>
            </w:pPr>
            <w:r>
              <w:rPr>
                <w:b/>
                <w:bCs/>
                <w:lang w:val="en-AU"/>
              </w:rPr>
              <w:t>5.32.2</w:t>
            </w:r>
          </w:p>
        </w:tc>
        <w:tc>
          <w:tcPr>
            <w:tcW w:w="4798" w:type="dxa"/>
            <w:gridSpan w:val="2"/>
            <w:tcBorders>
              <w:top w:val="single" w:sz="4" w:space="0" w:color="auto"/>
              <w:bottom w:val="single" w:sz="4" w:space="0" w:color="auto"/>
              <w:right w:val="single" w:sz="18" w:space="0" w:color="auto"/>
            </w:tcBorders>
            <w:shd w:val="clear" w:color="auto" w:fill="FFF2CC"/>
          </w:tcPr>
          <w:p w14:paraId="00E814AC" w14:textId="3DE0502B" w:rsidR="00A410BD" w:rsidRPr="009659B5" w:rsidRDefault="00A410BD" w:rsidP="00A410BD">
            <w:pPr>
              <w:spacing w:before="20" w:after="20"/>
              <w:jc w:val="both"/>
              <w:rPr>
                <w:rFonts w:ascii="Arial" w:hAnsi="Arial" w:cs="Arial"/>
                <w:b/>
                <w:bCs/>
                <w:color w:val="000000"/>
              </w:rPr>
            </w:pPr>
            <w:r>
              <w:rPr>
                <w:rFonts w:ascii="Arial" w:hAnsi="Arial" w:cs="Arial"/>
                <w:b/>
                <w:bCs/>
                <w:color w:val="000000"/>
              </w:rPr>
              <w:t>New section entitl</w:t>
            </w:r>
            <w:r w:rsidRPr="009659B5">
              <w:rPr>
                <w:rFonts w:ascii="Arial" w:hAnsi="Arial" w:cs="Arial"/>
                <w:b/>
                <w:bCs/>
                <w:color w:val="000000"/>
              </w:rPr>
              <w:t>ed “Statement of Recognition &amp; Recognition Principles”.</w:t>
            </w:r>
          </w:p>
        </w:tc>
      </w:tr>
      <w:tr w:rsidR="00A410BD" w14:paraId="5EDF3084" w14:textId="77777777" w:rsidTr="00473897">
        <w:trPr>
          <w:trHeight w:val="260"/>
        </w:trPr>
        <w:tc>
          <w:tcPr>
            <w:tcW w:w="1220" w:type="dxa"/>
            <w:gridSpan w:val="2"/>
            <w:vMerge/>
            <w:tcBorders>
              <w:left w:val="single" w:sz="18" w:space="0" w:color="auto"/>
            </w:tcBorders>
          </w:tcPr>
          <w:p w14:paraId="61B230BF" w14:textId="77777777" w:rsidR="00A410BD" w:rsidRDefault="00A410BD" w:rsidP="00A410BD">
            <w:pPr>
              <w:rPr>
                <w:lang w:val="en-AU"/>
              </w:rPr>
            </w:pPr>
          </w:p>
        </w:tc>
        <w:tc>
          <w:tcPr>
            <w:tcW w:w="836" w:type="dxa"/>
            <w:vMerge/>
          </w:tcPr>
          <w:p w14:paraId="0C05094C" w14:textId="16E2ACD0" w:rsidR="00A410BD" w:rsidRDefault="00A410BD" w:rsidP="00A410BD">
            <w:pPr>
              <w:jc w:val="center"/>
              <w:rPr>
                <w:lang w:val="en-AU"/>
              </w:rPr>
            </w:pPr>
          </w:p>
        </w:tc>
        <w:tc>
          <w:tcPr>
            <w:tcW w:w="1439" w:type="dxa"/>
            <w:vMerge/>
          </w:tcPr>
          <w:p w14:paraId="38427064" w14:textId="77777777" w:rsidR="00A410BD" w:rsidRDefault="00A410BD" w:rsidP="00A410BD">
            <w:pPr>
              <w:jc w:val="center"/>
              <w:rPr>
                <w:b/>
                <w:bCs/>
                <w:lang w:val="en-AU"/>
              </w:rPr>
            </w:pPr>
          </w:p>
        </w:tc>
        <w:tc>
          <w:tcPr>
            <w:tcW w:w="4798" w:type="dxa"/>
            <w:gridSpan w:val="2"/>
            <w:tcBorders>
              <w:top w:val="single" w:sz="4" w:space="0" w:color="auto"/>
              <w:bottom w:val="single" w:sz="4" w:space="0" w:color="auto"/>
              <w:right w:val="single" w:sz="18" w:space="0" w:color="auto"/>
            </w:tcBorders>
          </w:tcPr>
          <w:p w14:paraId="67DE869D" w14:textId="6F663D16" w:rsidR="00A410BD" w:rsidRPr="00CD5811" w:rsidRDefault="00A410BD" w:rsidP="00A410BD">
            <w:pPr>
              <w:spacing w:before="20" w:after="20"/>
              <w:jc w:val="both"/>
              <w:rPr>
                <w:rFonts w:ascii="Arial" w:hAnsi="Arial" w:cs="Arial"/>
                <w:color w:val="000000"/>
              </w:rPr>
            </w:pPr>
            <w:r>
              <w:rPr>
                <w:rFonts w:ascii="Arial" w:hAnsi="Arial" w:cs="Arial"/>
                <w:color w:val="000000"/>
              </w:rPr>
              <w:t>Extensive discussion of proposed new ss.7A to 7H CYFA and their anticipated relevance to the Children’s Court.</w:t>
            </w:r>
          </w:p>
        </w:tc>
      </w:tr>
      <w:tr w:rsidR="00A410BD" w14:paraId="426258A8" w14:textId="77777777" w:rsidTr="00473897">
        <w:trPr>
          <w:trHeight w:val="259"/>
        </w:trPr>
        <w:tc>
          <w:tcPr>
            <w:tcW w:w="1220" w:type="dxa"/>
            <w:gridSpan w:val="2"/>
            <w:vMerge/>
            <w:tcBorders>
              <w:left w:val="single" w:sz="18" w:space="0" w:color="auto"/>
              <w:bottom w:val="single" w:sz="4" w:space="0" w:color="auto"/>
            </w:tcBorders>
          </w:tcPr>
          <w:p w14:paraId="00870E3A" w14:textId="77777777" w:rsidR="00A410BD" w:rsidRDefault="00A410BD" w:rsidP="00A410BD">
            <w:pPr>
              <w:rPr>
                <w:lang w:val="en-AU"/>
              </w:rPr>
            </w:pPr>
          </w:p>
        </w:tc>
        <w:tc>
          <w:tcPr>
            <w:tcW w:w="836" w:type="dxa"/>
            <w:vMerge/>
            <w:tcBorders>
              <w:bottom w:val="single" w:sz="4" w:space="0" w:color="auto"/>
            </w:tcBorders>
          </w:tcPr>
          <w:p w14:paraId="58396D48" w14:textId="227A9B64" w:rsidR="00A410BD" w:rsidRDefault="00A410BD" w:rsidP="00A410BD">
            <w:pPr>
              <w:jc w:val="center"/>
              <w:rPr>
                <w:lang w:val="en-AU"/>
              </w:rPr>
            </w:pPr>
          </w:p>
        </w:tc>
        <w:tc>
          <w:tcPr>
            <w:tcW w:w="1439" w:type="dxa"/>
            <w:vMerge/>
            <w:tcBorders>
              <w:bottom w:val="single" w:sz="4" w:space="0" w:color="auto"/>
            </w:tcBorders>
          </w:tcPr>
          <w:p w14:paraId="2E22556D" w14:textId="77777777" w:rsidR="00A410BD" w:rsidRDefault="00A410BD" w:rsidP="00A410BD">
            <w:pPr>
              <w:jc w:val="center"/>
              <w:rPr>
                <w:b/>
                <w:bCs/>
                <w:lang w:val="en-AU"/>
              </w:rPr>
            </w:pPr>
          </w:p>
        </w:tc>
        <w:tc>
          <w:tcPr>
            <w:tcW w:w="4798" w:type="dxa"/>
            <w:gridSpan w:val="2"/>
            <w:tcBorders>
              <w:top w:val="single" w:sz="4" w:space="0" w:color="auto"/>
              <w:bottom w:val="single" w:sz="4" w:space="0" w:color="auto"/>
              <w:right w:val="single" w:sz="18" w:space="0" w:color="auto"/>
            </w:tcBorders>
            <w:shd w:val="clear" w:color="auto" w:fill="FF0000"/>
          </w:tcPr>
          <w:p w14:paraId="7633F59C" w14:textId="6D54B93D" w:rsidR="00A410BD" w:rsidRPr="00285689" w:rsidRDefault="00A410BD" w:rsidP="00A410BD">
            <w:pPr>
              <w:spacing w:before="20" w:after="20"/>
              <w:jc w:val="both"/>
              <w:rPr>
                <w:rFonts w:ascii="Arial" w:hAnsi="Arial" w:cs="Arial"/>
                <w:b/>
                <w:bCs/>
                <w:color w:val="FFFFFF" w:themeColor="background1"/>
              </w:rPr>
            </w:pPr>
            <w:r w:rsidRPr="00285689">
              <w:rPr>
                <w:rFonts w:ascii="Arial" w:hAnsi="Arial" w:cs="Arial"/>
                <w:b/>
                <w:bCs/>
                <w:color w:val="FFFFFF" w:themeColor="background1"/>
              </w:rPr>
              <w:t>NOTE: The material in section 5.32.2 is not yet part of current Victorian law.</w:t>
            </w:r>
          </w:p>
        </w:tc>
      </w:tr>
      <w:tr w:rsidR="00A410BD" w14:paraId="691C4A51" w14:textId="77777777" w:rsidTr="00473897">
        <w:trPr>
          <w:trHeight w:val="260"/>
        </w:trPr>
        <w:tc>
          <w:tcPr>
            <w:tcW w:w="1220" w:type="dxa"/>
            <w:gridSpan w:val="2"/>
            <w:vMerge w:val="restart"/>
            <w:tcBorders>
              <w:top w:val="single" w:sz="4" w:space="0" w:color="auto"/>
              <w:left w:val="single" w:sz="18" w:space="0" w:color="auto"/>
            </w:tcBorders>
          </w:tcPr>
          <w:p w14:paraId="4F4995AF" w14:textId="3C0DB45B" w:rsidR="00A410BD" w:rsidRDefault="00A410BD" w:rsidP="00A410BD">
            <w:pPr>
              <w:rPr>
                <w:lang w:val="en-AU"/>
              </w:rPr>
            </w:pPr>
            <w:r>
              <w:rPr>
                <w:lang w:val="en-AU"/>
              </w:rPr>
              <w:t>12/05/23</w:t>
            </w:r>
          </w:p>
        </w:tc>
        <w:tc>
          <w:tcPr>
            <w:tcW w:w="836" w:type="dxa"/>
            <w:vMerge w:val="restart"/>
            <w:tcBorders>
              <w:top w:val="single" w:sz="4" w:space="0" w:color="auto"/>
            </w:tcBorders>
          </w:tcPr>
          <w:p w14:paraId="55004618" w14:textId="511CBA80" w:rsidR="00A410BD" w:rsidRDefault="00A410BD" w:rsidP="00A410BD">
            <w:pPr>
              <w:jc w:val="center"/>
              <w:rPr>
                <w:lang w:val="en-AU"/>
              </w:rPr>
            </w:pPr>
            <w:r>
              <w:rPr>
                <w:lang w:val="en-AU"/>
              </w:rPr>
              <w:t>5</w:t>
            </w:r>
          </w:p>
        </w:tc>
        <w:tc>
          <w:tcPr>
            <w:tcW w:w="1439" w:type="dxa"/>
            <w:vMerge w:val="restart"/>
            <w:tcBorders>
              <w:top w:val="single" w:sz="4" w:space="0" w:color="auto"/>
            </w:tcBorders>
          </w:tcPr>
          <w:p w14:paraId="068DF9AA" w14:textId="2ED754E0" w:rsidR="00A410BD" w:rsidRDefault="00A410BD" w:rsidP="00A410BD">
            <w:pPr>
              <w:jc w:val="center"/>
              <w:rPr>
                <w:b/>
                <w:bCs/>
                <w:lang w:val="en-AU"/>
              </w:rPr>
            </w:pPr>
            <w:r>
              <w:rPr>
                <w:b/>
                <w:bCs/>
                <w:lang w:val="en-AU"/>
              </w:rPr>
              <w:t>5.32.3</w:t>
            </w:r>
          </w:p>
        </w:tc>
        <w:tc>
          <w:tcPr>
            <w:tcW w:w="4798" w:type="dxa"/>
            <w:gridSpan w:val="2"/>
            <w:tcBorders>
              <w:top w:val="single" w:sz="4" w:space="0" w:color="auto"/>
              <w:bottom w:val="single" w:sz="4" w:space="0" w:color="auto"/>
              <w:right w:val="single" w:sz="18" w:space="0" w:color="auto"/>
            </w:tcBorders>
            <w:shd w:val="clear" w:color="auto" w:fill="FFF2CC"/>
          </w:tcPr>
          <w:p w14:paraId="5DD90186" w14:textId="6CBCD860" w:rsidR="00A410BD" w:rsidRPr="00CD5811" w:rsidRDefault="00A410BD" w:rsidP="00A410BD">
            <w:pPr>
              <w:spacing w:before="20" w:after="20"/>
              <w:jc w:val="both"/>
              <w:rPr>
                <w:rFonts w:ascii="Arial" w:hAnsi="Arial" w:cs="Arial"/>
                <w:color w:val="000000"/>
              </w:rPr>
            </w:pPr>
            <w:r>
              <w:rPr>
                <w:rFonts w:ascii="Arial" w:hAnsi="Arial" w:cs="Arial"/>
                <w:b/>
                <w:bCs/>
                <w:color w:val="000000"/>
              </w:rPr>
              <w:t>Former s</w:t>
            </w:r>
            <w:r w:rsidRPr="001023B9">
              <w:rPr>
                <w:rFonts w:ascii="Arial" w:hAnsi="Arial" w:cs="Arial"/>
                <w:b/>
                <w:bCs/>
                <w:color w:val="000000"/>
              </w:rPr>
              <w:t xml:space="preserve">ection </w:t>
            </w:r>
            <w:r>
              <w:rPr>
                <w:rFonts w:ascii="Arial" w:hAnsi="Arial" w:cs="Arial"/>
                <w:b/>
                <w:bCs/>
                <w:color w:val="000000"/>
              </w:rPr>
              <w:t>5.32.2 entitl</w:t>
            </w:r>
            <w:r w:rsidRPr="001023B9">
              <w:rPr>
                <w:rFonts w:ascii="Arial" w:hAnsi="Arial" w:cs="Arial"/>
                <w:b/>
                <w:bCs/>
                <w:color w:val="000000"/>
              </w:rPr>
              <w:t>ed “</w:t>
            </w:r>
            <w:r>
              <w:rPr>
                <w:rFonts w:ascii="Arial" w:hAnsi="Arial" w:cs="Arial"/>
                <w:b/>
                <w:bCs/>
                <w:color w:val="000000"/>
              </w:rPr>
              <w:t>Other relevant provisions</w:t>
            </w:r>
            <w:r w:rsidRPr="001023B9">
              <w:rPr>
                <w:rFonts w:ascii="Arial" w:hAnsi="Arial" w:cs="Arial"/>
                <w:b/>
                <w:bCs/>
                <w:color w:val="000000"/>
              </w:rPr>
              <w:t xml:space="preserve">” </w:t>
            </w:r>
            <w:r>
              <w:rPr>
                <w:rFonts w:ascii="Arial" w:hAnsi="Arial" w:cs="Arial"/>
                <w:b/>
                <w:bCs/>
                <w:color w:val="000000"/>
              </w:rPr>
              <w:t>is renumbered 5.32.3.</w:t>
            </w:r>
          </w:p>
        </w:tc>
      </w:tr>
      <w:tr w:rsidR="00A410BD" w14:paraId="4B1CD7F3" w14:textId="77777777" w:rsidTr="00473897">
        <w:trPr>
          <w:trHeight w:val="259"/>
        </w:trPr>
        <w:tc>
          <w:tcPr>
            <w:tcW w:w="1220" w:type="dxa"/>
            <w:gridSpan w:val="2"/>
            <w:vMerge/>
            <w:tcBorders>
              <w:left w:val="single" w:sz="18" w:space="0" w:color="auto"/>
              <w:bottom w:val="single" w:sz="4" w:space="0" w:color="auto"/>
            </w:tcBorders>
          </w:tcPr>
          <w:p w14:paraId="5EA519D8" w14:textId="77777777" w:rsidR="00A410BD" w:rsidRDefault="00A410BD" w:rsidP="00A410BD">
            <w:pPr>
              <w:keepNext/>
              <w:rPr>
                <w:lang w:val="en-AU"/>
              </w:rPr>
            </w:pPr>
          </w:p>
        </w:tc>
        <w:tc>
          <w:tcPr>
            <w:tcW w:w="836" w:type="dxa"/>
            <w:vMerge/>
            <w:tcBorders>
              <w:bottom w:val="single" w:sz="4" w:space="0" w:color="auto"/>
            </w:tcBorders>
          </w:tcPr>
          <w:p w14:paraId="7EDD59E4" w14:textId="62A183B5" w:rsidR="00A410BD" w:rsidRDefault="00A410BD" w:rsidP="00A410BD">
            <w:pPr>
              <w:jc w:val="center"/>
              <w:rPr>
                <w:lang w:val="en-AU"/>
              </w:rPr>
            </w:pPr>
          </w:p>
        </w:tc>
        <w:tc>
          <w:tcPr>
            <w:tcW w:w="1439" w:type="dxa"/>
            <w:vMerge/>
            <w:tcBorders>
              <w:bottom w:val="single" w:sz="4" w:space="0" w:color="auto"/>
            </w:tcBorders>
          </w:tcPr>
          <w:p w14:paraId="0CCE8BA6" w14:textId="77777777" w:rsidR="00A410BD" w:rsidRDefault="00A410BD" w:rsidP="00A410BD">
            <w:pPr>
              <w:jc w:val="center"/>
              <w:rPr>
                <w:b/>
                <w:bCs/>
                <w:lang w:val="en-AU"/>
              </w:rPr>
            </w:pPr>
          </w:p>
        </w:tc>
        <w:tc>
          <w:tcPr>
            <w:tcW w:w="4798" w:type="dxa"/>
            <w:gridSpan w:val="2"/>
            <w:tcBorders>
              <w:top w:val="single" w:sz="4" w:space="0" w:color="auto"/>
              <w:bottom w:val="single" w:sz="4" w:space="0" w:color="auto"/>
              <w:right w:val="single" w:sz="18" w:space="0" w:color="auto"/>
            </w:tcBorders>
          </w:tcPr>
          <w:p w14:paraId="6AD010AE" w14:textId="6AABEC1D" w:rsidR="00A410BD" w:rsidRPr="009659B5" w:rsidRDefault="00A410BD" w:rsidP="00A410BD">
            <w:pPr>
              <w:spacing w:before="20" w:after="20"/>
              <w:jc w:val="both"/>
              <w:rPr>
                <w:rFonts w:ascii="Arial" w:hAnsi="Arial" w:cs="Arial"/>
                <w:color w:val="000000"/>
              </w:rPr>
            </w:pPr>
            <w:r w:rsidRPr="009659B5">
              <w:rPr>
                <w:rFonts w:ascii="Arial" w:hAnsi="Arial" w:cs="Arial"/>
                <w:color w:val="000000"/>
              </w:rPr>
              <w:t xml:space="preserve">Minor </w:t>
            </w:r>
            <w:r>
              <w:rPr>
                <w:rFonts w:ascii="Arial" w:hAnsi="Arial" w:cs="Arial"/>
                <w:color w:val="000000"/>
              </w:rPr>
              <w:t>updating of</w:t>
            </w:r>
            <w:r w:rsidRPr="009659B5">
              <w:rPr>
                <w:rFonts w:ascii="Arial" w:hAnsi="Arial" w:cs="Arial"/>
                <w:color w:val="000000"/>
              </w:rPr>
              <w:t xml:space="preserve"> text.</w:t>
            </w:r>
          </w:p>
        </w:tc>
      </w:tr>
      <w:tr w:rsidR="00A410BD" w14:paraId="333DB56B"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315CCD07" w14:textId="6FDA4BE2" w:rsidR="00A410BD" w:rsidRPr="0054535C" w:rsidRDefault="00A410BD" w:rsidP="00A410BD">
            <w:pPr>
              <w:keepNext/>
              <w:keepLines/>
              <w:rPr>
                <w:sz w:val="22"/>
                <w:lang w:val="en-AU"/>
              </w:rPr>
            </w:pPr>
            <w:r>
              <w:rPr>
                <w:sz w:val="22"/>
                <w:lang w:val="en-AU"/>
              </w:rPr>
              <w:t>12/05/23</w:t>
            </w:r>
          </w:p>
        </w:tc>
        <w:tc>
          <w:tcPr>
            <w:tcW w:w="7073" w:type="dxa"/>
            <w:gridSpan w:val="4"/>
            <w:tcBorders>
              <w:top w:val="single" w:sz="18" w:space="0" w:color="auto"/>
              <w:bottom w:val="single" w:sz="4" w:space="0" w:color="auto"/>
              <w:right w:val="single" w:sz="18" w:space="0" w:color="auto"/>
            </w:tcBorders>
            <w:shd w:val="clear" w:color="auto" w:fill="DDDDDD"/>
          </w:tcPr>
          <w:p w14:paraId="503242E9" w14:textId="535F664E" w:rsidR="00A410BD" w:rsidRPr="0054535C" w:rsidRDefault="00A410BD" w:rsidP="00A410BD">
            <w:pPr>
              <w:keepNext/>
              <w:keepLines/>
              <w:jc w:val="center"/>
              <w:rPr>
                <w:rFonts w:ascii="Arial" w:hAnsi="Arial" w:cs="Arial"/>
                <w:color w:val="000000"/>
                <w:sz w:val="22"/>
              </w:rPr>
            </w:pPr>
            <w:r w:rsidRPr="0054535C">
              <w:rPr>
                <w:sz w:val="22"/>
                <w:lang w:val="en-AU"/>
              </w:rPr>
              <w:t xml:space="preserve">CHAPTER </w:t>
            </w:r>
            <w:r>
              <w:rPr>
                <w:sz w:val="22"/>
                <w:lang w:val="en-AU"/>
              </w:rPr>
              <w:t>7</w:t>
            </w:r>
            <w:r w:rsidRPr="0054535C">
              <w:rPr>
                <w:sz w:val="22"/>
                <w:lang w:val="en-AU"/>
              </w:rPr>
              <w:t xml:space="preserve"> – </w:t>
            </w:r>
            <w:r>
              <w:rPr>
                <w:sz w:val="22"/>
                <w:lang w:val="en-AU"/>
              </w:rPr>
              <w:t>CRIMINAL DIVISION – GENERAL</w:t>
            </w:r>
          </w:p>
        </w:tc>
      </w:tr>
      <w:tr w:rsidR="00A410BD" w14:paraId="7ECC123A" w14:textId="77777777" w:rsidTr="00473897">
        <w:trPr>
          <w:trHeight w:val="283"/>
        </w:trPr>
        <w:tc>
          <w:tcPr>
            <w:tcW w:w="1220" w:type="dxa"/>
            <w:gridSpan w:val="2"/>
            <w:tcBorders>
              <w:left w:val="single" w:sz="18" w:space="0" w:color="auto"/>
            </w:tcBorders>
          </w:tcPr>
          <w:p w14:paraId="7A72412C" w14:textId="5F951991" w:rsidR="00A410BD" w:rsidRDefault="00A410BD" w:rsidP="00A410BD">
            <w:pPr>
              <w:rPr>
                <w:lang w:val="en-AU"/>
              </w:rPr>
            </w:pPr>
            <w:r>
              <w:rPr>
                <w:lang w:val="en-AU"/>
              </w:rPr>
              <w:t>12/05/23</w:t>
            </w:r>
          </w:p>
        </w:tc>
        <w:tc>
          <w:tcPr>
            <w:tcW w:w="836" w:type="dxa"/>
          </w:tcPr>
          <w:p w14:paraId="0C3B2A67" w14:textId="14C312A1" w:rsidR="00A410BD" w:rsidRDefault="00A410BD" w:rsidP="00A410BD">
            <w:pPr>
              <w:jc w:val="center"/>
              <w:rPr>
                <w:lang w:val="en-AU"/>
              </w:rPr>
            </w:pPr>
            <w:r>
              <w:rPr>
                <w:lang w:val="en-AU"/>
              </w:rPr>
              <w:t>7</w:t>
            </w:r>
          </w:p>
        </w:tc>
        <w:tc>
          <w:tcPr>
            <w:tcW w:w="1439" w:type="dxa"/>
          </w:tcPr>
          <w:p w14:paraId="54D656CE" w14:textId="1BB1FEA8" w:rsidR="00A410BD" w:rsidRDefault="00A410BD" w:rsidP="00A410BD">
            <w:pPr>
              <w:keepNext/>
              <w:jc w:val="center"/>
              <w:rPr>
                <w:lang w:val="en-AU"/>
              </w:rPr>
            </w:pPr>
            <w:r>
              <w:rPr>
                <w:lang w:val="en-AU"/>
              </w:rPr>
              <w:t>7.11</w:t>
            </w:r>
          </w:p>
        </w:tc>
        <w:tc>
          <w:tcPr>
            <w:tcW w:w="4798" w:type="dxa"/>
            <w:gridSpan w:val="2"/>
            <w:tcBorders>
              <w:top w:val="single" w:sz="4" w:space="0" w:color="auto"/>
              <w:right w:val="single" w:sz="18" w:space="0" w:color="auto"/>
            </w:tcBorders>
            <w:shd w:val="clear" w:color="auto" w:fill="auto"/>
          </w:tcPr>
          <w:p w14:paraId="3DCD0F2D" w14:textId="77777777" w:rsidR="00A410BD" w:rsidRDefault="00A410BD" w:rsidP="00A410BD">
            <w:pPr>
              <w:spacing w:before="20" w:after="20"/>
              <w:jc w:val="both"/>
              <w:rPr>
                <w:rFonts w:ascii="Arial" w:hAnsi="Arial" w:cs="Arial"/>
              </w:rPr>
            </w:pPr>
            <w:r>
              <w:rPr>
                <w:rFonts w:ascii="Arial" w:hAnsi="Arial" w:cs="Arial"/>
              </w:rPr>
              <w:t>Replacement of “Aborigine” by “Aboriginal person”.</w:t>
            </w:r>
          </w:p>
        </w:tc>
      </w:tr>
      <w:tr w:rsidR="00A410BD" w14:paraId="4F0D3729"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4C82309A" w14:textId="6056114E" w:rsidR="00A410BD" w:rsidRPr="0054535C" w:rsidRDefault="00A410BD" w:rsidP="00A410BD">
            <w:pPr>
              <w:keepNext/>
              <w:keepLines/>
              <w:rPr>
                <w:sz w:val="22"/>
                <w:lang w:val="en-AU"/>
              </w:rPr>
            </w:pPr>
            <w:r>
              <w:rPr>
                <w:sz w:val="22"/>
                <w:lang w:val="en-AU"/>
              </w:rPr>
              <w:t>12/05/23</w:t>
            </w:r>
          </w:p>
        </w:tc>
        <w:tc>
          <w:tcPr>
            <w:tcW w:w="7073" w:type="dxa"/>
            <w:gridSpan w:val="4"/>
            <w:tcBorders>
              <w:top w:val="single" w:sz="18" w:space="0" w:color="auto"/>
              <w:bottom w:val="single" w:sz="4" w:space="0" w:color="auto"/>
              <w:right w:val="single" w:sz="18" w:space="0" w:color="auto"/>
            </w:tcBorders>
            <w:shd w:val="clear" w:color="auto" w:fill="DDDDDD"/>
          </w:tcPr>
          <w:p w14:paraId="398F71CA" w14:textId="2D2CABDB" w:rsidR="00A410BD" w:rsidRPr="0054535C" w:rsidRDefault="00A410BD" w:rsidP="00A410BD">
            <w:pPr>
              <w:keepNext/>
              <w:keepLines/>
              <w:jc w:val="center"/>
              <w:rPr>
                <w:rFonts w:ascii="Arial" w:hAnsi="Arial" w:cs="Arial"/>
                <w:color w:val="000000"/>
                <w:sz w:val="22"/>
              </w:rPr>
            </w:pPr>
            <w:r>
              <w:rPr>
                <w:sz w:val="22"/>
                <w:lang w:val="en-AU"/>
              </w:rPr>
              <w:t>CH</w:t>
            </w:r>
            <w:r w:rsidRPr="0054535C">
              <w:rPr>
                <w:sz w:val="22"/>
                <w:lang w:val="en-AU"/>
              </w:rPr>
              <w:t xml:space="preserve">APTER </w:t>
            </w:r>
            <w:r>
              <w:rPr>
                <w:sz w:val="22"/>
                <w:lang w:val="en-AU"/>
              </w:rPr>
              <w:t>9</w:t>
            </w:r>
            <w:r w:rsidRPr="0054535C">
              <w:rPr>
                <w:sz w:val="22"/>
                <w:lang w:val="en-AU"/>
              </w:rPr>
              <w:t xml:space="preserve"> – </w:t>
            </w:r>
            <w:r>
              <w:rPr>
                <w:sz w:val="22"/>
                <w:lang w:val="en-AU"/>
              </w:rPr>
              <w:t>CRIMINAL DIVISION – CUSTODY &amp; BAIL</w:t>
            </w:r>
          </w:p>
        </w:tc>
      </w:tr>
      <w:tr w:rsidR="00A410BD" w14:paraId="0B17EA1E" w14:textId="77777777" w:rsidTr="00473897">
        <w:trPr>
          <w:trHeight w:val="283"/>
        </w:trPr>
        <w:tc>
          <w:tcPr>
            <w:tcW w:w="1220" w:type="dxa"/>
            <w:gridSpan w:val="2"/>
            <w:tcBorders>
              <w:top w:val="single" w:sz="4" w:space="0" w:color="auto"/>
              <w:left w:val="single" w:sz="18" w:space="0" w:color="auto"/>
            </w:tcBorders>
          </w:tcPr>
          <w:p w14:paraId="490A057F" w14:textId="742CCFEE" w:rsidR="00A410BD" w:rsidRDefault="00A410BD" w:rsidP="00A410BD">
            <w:pPr>
              <w:rPr>
                <w:lang w:val="en-AU"/>
              </w:rPr>
            </w:pPr>
            <w:r>
              <w:rPr>
                <w:lang w:val="en-AU"/>
              </w:rPr>
              <w:t>12/05/23</w:t>
            </w:r>
          </w:p>
        </w:tc>
        <w:tc>
          <w:tcPr>
            <w:tcW w:w="836" w:type="dxa"/>
            <w:tcBorders>
              <w:top w:val="single" w:sz="4" w:space="0" w:color="auto"/>
            </w:tcBorders>
          </w:tcPr>
          <w:p w14:paraId="2081BEAB" w14:textId="44927456" w:rsidR="00A410BD" w:rsidRDefault="00A410BD" w:rsidP="00A410BD">
            <w:pPr>
              <w:jc w:val="center"/>
              <w:rPr>
                <w:lang w:val="en-AU"/>
              </w:rPr>
            </w:pPr>
            <w:r>
              <w:rPr>
                <w:lang w:val="en-AU"/>
              </w:rPr>
              <w:t>9</w:t>
            </w:r>
          </w:p>
        </w:tc>
        <w:tc>
          <w:tcPr>
            <w:tcW w:w="1439" w:type="dxa"/>
            <w:tcBorders>
              <w:top w:val="single" w:sz="4" w:space="0" w:color="auto"/>
            </w:tcBorders>
          </w:tcPr>
          <w:p w14:paraId="2C7C5E52" w14:textId="77777777" w:rsidR="00A410BD" w:rsidRDefault="00A410BD" w:rsidP="00A410BD">
            <w:pPr>
              <w:jc w:val="center"/>
              <w:rPr>
                <w:lang w:val="en-AU"/>
              </w:rPr>
            </w:pPr>
            <w:r>
              <w:rPr>
                <w:lang w:val="en-AU"/>
              </w:rPr>
              <w:t>9.4.1.1</w:t>
            </w:r>
          </w:p>
        </w:tc>
        <w:tc>
          <w:tcPr>
            <w:tcW w:w="4798" w:type="dxa"/>
            <w:gridSpan w:val="2"/>
            <w:tcBorders>
              <w:top w:val="single" w:sz="4" w:space="0" w:color="auto"/>
              <w:right w:val="single" w:sz="18" w:space="0" w:color="auto"/>
            </w:tcBorders>
            <w:shd w:val="clear" w:color="auto" w:fill="auto"/>
          </w:tcPr>
          <w:p w14:paraId="3A3B2C1B" w14:textId="168FA31A"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Pr>
                <w:rFonts w:ascii="Arial" w:hAnsi="Arial" w:cs="Arial"/>
                <w:i/>
                <w:iCs/>
              </w:rPr>
              <w:t xml:space="preserve">Re BZ </w:t>
            </w:r>
            <w:r w:rsidRPr="0033741E">
              <w:rPr>
                <w:rFonts w:ascii="Arial" w:hAnsi="Arial" w:cs="Arial"/>
              </w:rPr>
              <w:t xml:space="preserve">[2023] VSC </w:t>
            </w:r>
            <w:r>
              <w:rPr>
                <w:rFonts w:ascii="Arial" w:hAnsi="Arial" w:cs="Arial"/>
              </w:rPr>
              <w:t>21</w:t>
            </w:r>
            <w:r w:rsidRPr="00384DA3">
              <w:rPr>
                <w:rFonts w:ascii="Arial" w:hAnsi="Arial" w:cs="Arial"/>
              </w:rPr>
              <w:t>6</w:t>
            </w:r>
            <w:r>
              <w:rPr>
                <w:rFonts w:ascii="Arial" w:hAnsi="Arial" w:cs="Arial"/>
              </w:rPr>
              <w:t>.</w:t>
            </w:r>
          </w:p>
        </w:tc>
      </w:tr>
      <w:tr w:rsidR="00A410BD" w14:paraId="24B4559F" w14:textId="77777777" w:rsidTr="00473897">
        <w:trPr>
          <w:trHeight w:val="283"/>
        </w:trPr>
        <w:tc>
          <w:tcPr>
            <w:tcW w:w="1220" w:type="dxa"/>
            <w:gridSpan w:val="2"/>
            <w:tcBorders>
              <w:left w:val="single" w:sz="18" w:space="0" w:color="auto"/>
            </w:tcBorders>
          </w:tcPr>
          <w:p w14:paraId="3EF5DA01" w14:textId="72790FD9" w:rsidR="00A410BD" w:rsidRDefault="00A410BD" w:rsidP="00A410BD">
            <w:pPr>
              <w:rPr>
                <w:lang w:val="en-AU"/>
              </w:rPr>
            </w:pPr>
            <w:r>
              <w:rPr>
                <w:lang w:val="en-AU"/>
              </w:rPr>
              <w:t>12/05/23</w:t>
            </w:r>
          </w:p>
        </w:tc>
        <w:tc>
          <w:tcPr>
            <w:tcW w:w="836" w:type="dxa"/>
          </w:tcPr>
          <w:p w14:paraId="78B931E6" w14:textId="49212867" w:rsidR="00A410BD" w:rsidRDefault="00A410BD" w:rsidP="00A410BD">
            <w:pPr>
              <w:jc w:val="center"/>
              <w:rPr>
                <w:lang w:val="en-AU"/>
              </w:rPr>
            </w:pPr>
            <w:r>
              <w:rPr>
                <w:lang w:val="en-AU"/>
              </w:rPr>
              <w:t>9</w:t>
            </w:r>
          </w:p>
        </w:tc>
        <w:tc>
          <w:tcPr>
            <w:tcW w:w="1439" w:type="dxa"/>
          </w:tcPr>
          <w:p w14:paraId="73BC4714" w14:textId="7B5BA02A" w:rsidR="00A410BD" w:rsidRDefault="00A410BD" w:rsidP="00A410BD">
            <w:pPr>
              <w:keepNext/>
              <w:jc w:val="center"/>
              <w:rPr>
                <w:lang w:val="en-AU"/>
              </w:rPr>
            </w:pPr>
            <w:r>
              <w:rPr>
                <w:lang w:val="en-AU"/>
              </w:rPr>
              <w:t>9.4.11</w:t>
            </w:r>
          </w:p>
        </w:tc>
        <w:tc>
          <w:tcPr>
            <w:tcW w:w="4798" w:type="dxa"/>
            <w:gridSpan w:val="2"/>
            <w:tcBorders>
              <w:top w:val="single" w:sz="4" w:space="0" w:color="auto"/>
              <w:right w:val="single" w:sz="18" w:space="0" w:color="auto"/>
            </w:tcBorders>
            <w:shd w:val="clear" w:color="auto" w:fill="auto"/>
          </w:tcPr>
          <w:p w14:paraId="18FFB44B" w14:textId="77777777" w:rsidR="00A410BD" w:rsidRDefault="00A410BD" w:rsidP="00A410BD">
            <w:pPr>
              <w:spacing w:before="20" w:after="20"/>
              <w:jc w:val="both"/>
              <w:rPr>
                <w:rFonts w:ascii="Arial" w:hAnsi="Arial" w:cs="Arial"/>
              </w:rPr>
            </w:pPr>
            <w:r>
              <w:rPr>
                <w:rFonts w:ascii="Arial" w:hAnsi="Arial" w:cs="Arial"/>
              </w:rPr>
              <w:t>Replacement of “Aborigine” by “Aboriginal person”.</w:t>
            </w:r>
          </w:p>
        </w:tc>
      </w:tr>
      <w:tr w:rsidR="00A410BD" w14:paraId="0EEFB3AB"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400CFEAB" w14:textId="2A75F10F" w:rsidR="00A410BD" w:rsidRPr="0054535C" w:rsidRDefault="00A410BD" w:rsidP="00A410BD">
            <w:pPr>
              <w:keepNext/>
              <w:keepLines/>
              <w:rPr>
                <w:sz w:val="22"/>
                <w:lang w:val="en-AU"/>
              </w:rPr>
            </w:pPr>
            <w:r>
              <w:rPr>
                <w:sz w:val="22"/>
                <w:lang w:val="en-AU"/>
              </w:rPr>
              <w:t>12/05/23</w:t>
            </w:r>
          </w:p>
        </w:tc>
        <w:tc>
          <w:tcPr>
            <w:tcW w:w="7073" w:type="dxa"/>
            <w:gridSpan w:val="4"/>
            <w:tcBorders>
              <w:top w:val="single" w:sz="18" w:space="0" w:color="auto"/>
              <w:bottom w:val="single" w:sz="4" w:space="0" w:color="auto"/>
              <w:right w:val="single" w:sz="18" w:space="0" w:color="auto"/>
            </w:tcBorders>
            <w:shd w:val="clear" w:color="auto" w:fill="DDDDDD"/>
          </w:tcPr>
          <w:p w14:paraId="4D92AC7A" w14:textId="655EDBAA"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A410BD" w14:paraId="5656ED43" w14:textId="77777777" w:rsidTr="00473897">
        <w:trPr>
          <w:trHeight w:val="102"/>
        </w:trPr>
        <w:tc>
          <w:tcPr>
            <w:tcW w:w="1220" w:type="dxa"/>
            <w:gridSpan w:val="2"/>
            <w:tcBorders>
              <w:top w:val="single" w:sz="4" w:space="0" w:color="auto"/>
              <w:left w:val="single" w:sz="18" w:space="0" w:color="auto"/>
            </w:tcBorders>
            <w:shd w:val="clear" w:color="auto" w:fill="auto"/>
          </w:tcPr>
          <w:p w14:paraId="09206D18" w14:textId="626FFD7B" w:rsidR="00A410BD" w:rsidRDefault="00A410BD" w:rsidP="00A410BD">
            <w:pPr>
              <w:rPr>
                <w:lang w:val="en-AU"/>
              </w:rPr>
            </w:pPr>
            <w:r>
              <w:rPr>
                <w:lang w:val="en-AU"/>
              </w:rPr>
              <w:t>12/05/23</w:t>
            </w:r>
          </w:p>
        </w:tc>
        <w:tc>
          <w:tcPr>
            <w:tcW w:w="836" w:type="dxa"/>
            <w:tcBorders>
              <w:top w:val="single" w:sz="4" w:space="0" w:color="auto"/>
            </w:tcBorders>
            <w:shd w:val="clear" w:color="auto" w:fill="auto"/>
          </w:tcPr>
          <w:p w14:paraId="3C05E21F" w14:textId="2D9ECCD7" w:rsidR="00A410BD" w:rsidRDefault="00A410BD" w:rsidP="00A410BD">
            <w:pPr>
              <w:jc w:val="center"/>
              <w:rPr>
                <w:lang w:val="en-AU"/>
              </w:rPr>
            </w:pPr>
            <w:r>
              <w:rPr>
                <w:lang w:val="en-AU"/>
              </w:rPr>
              <w:t>10</w:t>
            </w:r>
          </w:p>
        </w:tc>
        <w:tc>
          <w:tcPr>
            <w:tcW w:w="1439" w:type="dxa"/>
            <w:tcBorders>
              <w:top w:val="single" w:sz="4" w:space="0" w:color="auto"/>
            </w:tcBorders>
            <w:shd w:val="clear" w:color="auto" w:fill="auto"/>
          </w:tcPr>
          <w:p w14:paraId="48C0A623" w14:textId="274F2371" w:rsidR="00A410BD" w:rsidRDefault="00A410BD" w:rsidP="00A410BD">
            <w:pPr>
              <w:jc w:val="center"/>
              <w:rPr>
                <w:lang w:val="en-AU"/>
              </w:rPr>
            </w:pPr>
            <w:r>
              <w:rPr>
                <w:lang w:val="en-AU"/>
              </w:rPr>
              <w:t>10.3.3.5</w:t>
            </w:r>
          </w:p>
        </w:tc>
        <w:tc>
          <w:tcPr>
            <w:tcW w:w="4798" w:type="dxa"/>
            <w:gridSpan w:val="2"/>
            <w:tcBorders>
              <w:top w:val="single" w:sz="4" w:space="0" w:color="auto"/>
              <w:bottom w:val="single" w:sz="4" w:space="0" w:color="auto"/>
              <w:right w:val="single" w:sz="18" w:space="0" w:color="auto"/>
            </w:tcBorders>
            <w:shd w:val="clear" w:color="auto" w:fill="auto"/>
          </w:tcPr>
          <w:p w14:paraId="6021A656" w14:textId="5723FCDD" w:rsidR="00A410BD" w:rsidRPr="005F1CDD" w:rsidRDefault="00A410BD" w:rsidP="00A410BD">
            <w:pPr>
              <w:pStyle w:val="ListParagraph"/>
              <w:numPr>
                <w:ilvl w:val="0"/>
                <w:numId w:val="132"/>
              </w:numPr>
              <w:spacing w:before="20" w:after="20"/>
              <w:ind w:left="357" w:hanging="357"/>
              <w:jc w:val="both"/>
              <w:rPr>
                <w:rFonts w:ascii="Arial" w:hAnsi="Arial" w:cs="Arial"/>
                <w:color w:val="000000"/>
              </w:rPr>
            </w:pPr>
            <w:r>
              <w:rPr>
                <w:rFonts w:ascii="Arial" w:hAnsi="Arial" w:cs="Arial"/>
                <w:color w:val="000000"/>
              </w:rPr>
              <w:t>Expansion of</w:t>
            </w:r>
            <w:r w:rsidRPr="005F1CDD">
              <w:rPr>
                <w:rFonts w:ascii="Arial" w:hAnsi="Arial" w:cs="Arial"/>
                <w:color w:val="000000"/>
              </w:rPr>
              <w:t xml:space="preserve"> discussion of </w:t>
            </w:r>
            <w:r w:rsidRPr="005F1CDD">
              <w:rPr>
                <w:rFonts w:ascii="Arial" w:hAnsi="Arial" w:cs="Arial"/>
                <w:i/>
                <w:iCs/>
              </w:rPr>
              <w:t>George Pell v DPP</w:t>
            </w:r>
            <w:r w:rsidRPr="005F1CDD">
              <w:rPr>
                <w:rFonts w:ascii="Arial" w:hAnsi="Arial" w:cs="Arial"/>
              </w:rPr>
              <w:t xml:space="preserve"> [2020] HCA 12; (2020) 268 CLR 123</w:t>
            </w:r>
            <w:r>
              <w:rPr>
                <w:rFonts w:ascii="Arial" w:hAnsi="Arial" w:cs="Arial"/>
              </w:rPr>
              <w:t>.</w:t>
            </w:r>
          </w:p>
          <w:p w14:paraId="16A3175D" w14:textId="2CD9AE96" w:rsidR="00A410BD" w:rsidRPr="005F1CDD" w:rsidRDefault="00A410BD" w:rsidP="00A410BD">
            <w:pPr>
              <w:pStyle w:val="ListParagraph"/>
              <w:numPr>
                <w:ilvl w:val="0"/>
                <w:numId w:val="132"/>
              </w:numPr>
              <w:spacing w:before="20" w:after="20"/>
              <w:ind w:left="357" w:hanging="357"/>
              <w:jc w:val="both"/>
              <w:rPr>
                <w:rFonts w:ascii="Arial" w:hAnsi="Arial" w:cs="Arial"/>
                <w:color w:val="000000"/>
              </w:rPr>
            </w:pPr>
            <w:r>
              <w:rPr>
                <w:rFonts w:ascii="Arial" w:hAnsi="Arial" w:cs="Arial"/>
              </w:rPr>
              <w:t xml:space="preserve">Extract from </w:t>
            </w:r>
            <w:r w:rsidRPr="000C7599">
              <w:rPr>
                <w:rFonts w:ascii="Arial" w:hAnsi="Arial" w:cs="Arial"/>
                <w:i/>
                <w:iCs/>
              </w:rPr>
              <w:t>M v The Queen</w:t>
            </w:r>
            <w:r w:rsidRPr="000C7599">
              <w:rPr>
                <w:rFonts w:ascii="Arial" w:hAnsi="Arial" w:cs="Arial"/>
              </w:rPr>
              <w:t xml:space="preserve"> </w:t>
            </w:r>
            <w:r w:rsidRPr="000C7599">
              <w:rPr>
                <w:rFonts w:ascii="Arial" w:hAnsi="Arial" w:cs="Arial"/>
                <w:color w:val="000000"/>
                <w:shd w:val="clear" w:color="auto" w:fill="FFFFFF"/>
              </w:rPr>
              <w:t>(1994) 181 CLR 487</w:t>
            </w:r>
            <w:r>
              <w:rPr>
                <w:rFonts w:ascii="Arial" w:hAnsi="Arial" w:cs="Arial"/>
                <w:color w:val="000000"/>
                <w:shd w:val="clear" w:color="auto" w:fill="FFFFFF"/>
              </w:rPr>
              <w:t xml:space="preserve"> at 494-5</w:t>
            </w:r>
            <w:r>
              <w:rPr>
                <w:rFonts w:ascii="Arial" w:hAnsi="Arial" w:cs="Arial"/>
              </w:rPr>
              <w:t xml:space="preserve"> and reference to</w:t>
            </w:r>
            <w:r w:rsidRPr="005F1CDD">
              <w:rPr>
                <w:rFonts w:ascii="Arial" w:hAnsi="Arial" w:cs="Arial"/>
                <w:i/>
                <w:iCs/>
              </w:rPr>
              <w:t xml:space="preserve"> Dansie v The Queen</w:t>
            </w:r>
            <w:r>
              <w:rPr>
                <w:rFonts w:ascii="Arial" w:hAnsi="Arial" w:cs="Arial"/>
              </w:rPr>
              <w:t xml:space="preserve"> [2022] HCA 25 at [8]-[10].</w:t>
            </w:r>
          </w:p>
          <w:p w14:paraId="6EA9A147" w14:textId="449E90FC" w:rsidR="00A410BD" w:rsidRDefault="00A410BD" w:rsidP="00A410BD">
            <w:pPr>
              <w:pStyle w:val="ListParagraph"/>
              <w:numPr>
                <w:ilvl w:val="0"/>
                <w:numId w:val="132"/>
              </w:numPr>
              <w:spacing w:before="20" w:after="20"/>
              <w:ind w:left="357" w:hanging="357"/>
              <w:jc w:val="both"/>
              <w:rPr>
                <w:rFonts w:ascii="Arial" w:hAnsi="Arial" w:cs="Arial"/>
                <w:color w:val="000000"/>
              </w:rPr>
            </w:pPr>
            <w:r>
              <w:rPr>
                <w:rFonts w:ascii="Arial" w:hAnsi="Arial" w:cs="Arial"/>
                <w:color w:val="000000"/>
              </w:rPr>
              <w:t xml:space="preserve">References to </w:t>
            </w:r>
            <w:r>
              <w:rPr>
                <w:rFonts w:ascii="Arial" w:hAnsi="Arial" w:cs="Arial"/>
                <w:i/>
                <w:iCs/>
              </w:rPr>
              <w:t xml:space="preserve">Baini v The Queen </w:t>
            </w:r>
            <w:r w:rsidRPr="00B52F17">
              <w:rPr>
                <w:rFonts w:ascii="Arial" w:hAnsi="Arial" w:cs="Arial"/>
              </w:rPr>
              <w:t>(2012) 246 CLR 469;</w:t>
            </w:r>
            <w:r>
              <w:rPr>
                <w:rFonts w:ascii="Arial" w:hAnsi="Arial" w:cs="Arial"/>
              </w:rPr>
              <w:t xml:space="preserve"> </w:t>
            </w:r>
            <w:r w:rsidRPr="000F0C60">
              <w:rPr>
                <w:rFonts w:ascii="Arial" w:hAnsi="Arial" w:cs="Arial"/>
                <w:i/>
                <w:iCs/>
                <w:color w:val="000000"/>
              </w:rPr>
              <w:t>Cooper (a pseudonym) v The King</w:t>
            </w:r>
            <w:r>
              <w:rPr>
                <w:rFonts w:ascii="Arial" w:hAnsi="Arial" w:cs="Arial"/>
                <w:color w:val="000000"/>
              </w:rPr>
              <w:t xml:space="preserve"> [2023] VSCA 67 at [55]-[70]; </w:t>
            </w:r>
            <w:r w:rsidRPr="00DD6AB2">
              <w:rPr>
                <w:rFonts w:ascii="Arial" w:hAnsi="Arial" w:cs="Arial"/>
                <w:i/>
                <w:iCs/>
                <w:color w:val="000000"/>
              </w:rPr>
              <w:t>Mar</w:t>
            </w:r>
            <w:r>
              <w:rPr>
                <w:rFonts w:ascii="Arial" w:hAnsi="Arial" w:cs="Arial"/>
                <w:i/>
                <w:iCs/>
                <w:color w:val="000000"/>
              </w:rPr>
              <w:t>r</w:t>
            </w:r>
            <w:r w:rsidRPr="00DD6AB2">
              <w:rPr>
                <w:rFonts w:ascii="Arial" w:hAnsi="Arial" w:cs="Arial"/>
                <w:i/>
                <w:iCs/>
                <w:color w:val="000000"/>
              </w:rPr>
              <w:t>ogi v The King</w:t>
            </w:r>
            <w:r>
              <w:rPr>
                <w:rFonts w:ascii="Arial" w:hAnsi="Arial" w:cs="Arial"/>
                <w:color w:val="000000"/>
              </w:rPr>
              <w:t xml:space="preserve"> [2023] VSCA 83 at [24]-[27]; </w:t>
            </w:r>
            <w:r w:rsidRPr="00BC5CAA">
              <w:rPr>
                <w:rFonts w:ascii="Arial" w:hAnsi="Arial" w:cs="Arial"/>
                <w:i/>
                <w:iCs/>
                <w:color w:val="000000"/>
              </w:rPr>
              <w:t>Dwyer (a</w:t>
            </w:r>
            <w:r>
              <w:rPr>
                <w:rFonts w:ascii="Arial" w:hAnsi="Arial" w:cs="Arial"/>
                <w:i/>
                <w:iCs/>
                <w:color w:val="000000"/>
              </w:rPr>
              <w:t> </w:t>
            </w:r>
            <w:r w:rsidRPr="00BC5CAA">
              <w:rPr>
                <w:rFonts w:ascii="Arial" w:hAnsi="Arial" w:cs="Arial"/>
                <w:i/>
                <w:iCs/>
                <w:color w:val="000000"/>
              </w:rPr>
              <w:t>pseudonym) v The King</w:t>
            </w:r>
            <w:r>
              <w:rPr>
                <w:rFonts w:ascii="Arial" w:hAnsi="Arial" w:cs="Arial"/>
                <w:color w:val="000000"/>
              </w:rPr>
              <w:t xml:space="preserve"> [2023] VSCA 85; </w:t>
            </w:r>
            <w:r w:rsidRPr="00186356">
              <w:rPr>
                <w:rFonts w:ascii="Arial" w:hAnsi="Arial" w:cs="Arial"/>
                <w:i/>
                <w:iCs/>
                <w:color w:val="000000"/>
              </w:rPr>
              <w:t>Henry v The King</w:t>
            </w:r>
            <w:r>
              <w:rPr>
                <w:rFonts w:ascii="Arial" w:hAnsi="Arial" w:cs="Arial"/>
                <w:color w:val="000000"/>
              </w:rPr>
              <w:t xml:space="preserve"> [2023] VSCA 100 at [9] &amp; [66]-[70]; </w:t>
            </w:r>
            <w:r w:rsidRPr="00287581">
              <w:rPr>
                <w:rFonts w:ascii="Arial" w:hAnsi="Arial" w:cs="Arial"/>
                <w:i/>
                <w:iCs/>
                <w:color w:val="000000"/>
              </w:rPr>
              <w:t>Diab v The King</w:t>
            </w:r>
            <w:r>
              <w:rPr>
                <w:rFonts w:ascii="Arial" w:hAnsi="Arial" w:cs="Arial"/>
                <w:color w:val="000000"/>
              </w:rPr>
              <w:t xml:space="preserve"> [2023] VSCA 107 at [72]-[73] &amp; [87].</w:t>
            </w:r>
          </w:p>
          <w:p w14:paraId="21B2759E" w14:textId="4CCF1BDD" w:rsidR="00A410BD" w:rsidRPr="00DD79BE" w:rsidRDefault="00A410BD" w:rsidP="00A410BD">
            <w:pPr>
              <w:pStyle w:val="ListParagraph"/>
              <w:numPr>
                <w:ilvl w:val="0"/>
                <w:numId w:val="132"/>
              </w:numPr>
              <w:spacing w:before="20" w:after="20"/>
              <w:ind w:left="357" w:hanging="357"/>
              <w:jc w:val="both"/>
              <w:rPr>
                <w:rFonts w:ascii="Arial" w:hAnsi="Arial" w:cs="Arial"/>
                <w:color w:val="000000"/>
              </w:rPr>
            </w:pPr>
            <w:r>
              <w:rPr>
                <w:rFonts w:ascii="Arial" w:hAnsi="Arial" w:cs="Arial"/>
                <w:color w:val="000000"/>
              </w:rPr>
              <w:t xml:space="preserve">Summary of </w:t>
            </w:r>
            <w:r w:rsidRPr="008453B5">
              <w:rPr>
                <w:rFonts w:ascii="Arial" w:hAnsi="Arial" w:cs="Arial"/>
                <w:i/>
                <w:iCs/>
                <w:color w:val="000000"/>
              </w:rPr>
              <w:t>Yeates (a pseudonym) v The King</w:t>
            </w:r>
            <w:r>
              <w:rPr>
                <w:rFonts w:ascii="Arial" w:hAnsi="Arial" w:cs="Arial"/>
                <w:color w:val="000000"/>
              </w:rPr>
              <w:t xml:space="preserve"> [2023] VSCA 72, including a summary of ss.15</w:t>
            </w:r>
            <w:r>
              <w:rPr>
                <w:rFonts w:ascii="Arial" w:hAnsi="Arial" w:cs="Arial"/>
                <w:color w:val="000000"/>
              </w:rPr>
              <w:noBreakHyphen/>
              <w:t xml:space="preserve">16 of the </w:t>
            </w:r>
            <w:r w:rsidRPr="00216F62">
              <w:rPr>
                <w:rFonts w:ascii="Arial" w:hAnsi="Arial" w:cs="Arial"/>
                <w:i/>
                <w:iCs/>
                <w:color w:val="000000"/>
              </w:rPr>
              <w:t>Jury Directions Act 2015</w:t>
            </w:r>
            <w:r>
              <w:rPr>
                <w:rFonts w:ascii="Arial" w:hAnsi="Arial" w:cs="Arial"/>
                <w:color w:val="000000"/>
              </w:rPr>
              <w:t xml:space="preserve"> and a reference to </w:t>
            </w:r>
            <w:r w:rsidRPr="00AA302A">
              <w:rPr>
                <w:rFonts w:ascii="Arial" w:hAnsi="Arial" w:cs="Arial"/>
                <w:i/>
                <w:iCs/>
              </w:rPr>
              <w:t>Burns v The Queen</w:t>
            </w:r>
            <w:r>
              <w:rPr>
                <w:rFonts w:ascii="Arial" w:hAnsi="Arial" w:cs="Arial"/>
              </w:rPr>
              <w:t xml:space="preserve"> (1975) 132 CLR 258.</w:t>
            </w:r>
          </w:p>
        </w:tc>
      </w:tr>
      <w:tr w:rsidR="00A410BD" w14:paraId="5B47DE3A" w14:textId="77777777" w:rsidTr="00473897">
        <w:trPr>
          <w:trHeight w:val="102"/>
        </w:trPr>
        <w:tc>
          <w:tcPr>
            <w:tcW w:w="1220" w:type="dxa"/>
            <w:gridSpan w:val="2"/>
            <w:tcBorders>
              <w:top w:val="single" w:sz="4" w:space="0" w:color="auto"/>
              <w:left w:val="single" w:sz="18" w:space="0" w:color="auto"/>
            </w:tcBorders>
            <w:shd w:val="clear" w:color="auto" w:fill="auto"/>
          </w:tcPr>
          <w:p w14:paraId="6BC8671E" w14:textId="4DC727D0" w:rsidR="00A410BD" w:rsidRDefault="00A410BD" w:rsidP="00A410BD">
            <w:pPr>
              <w:rPr>
                <w:lang w:val="en-AU"/>
              </w:rPr>
            </w:pPr>
            <w:r>
              <w:rPr>
                <w:lang w:val="en-AU"/>
              </w:rPr>
              <w:t>12/05/23</w:t>
            </w:r>
          </w:p>
        </w:tc>
        <w:tc>
          <w:tcPr>
            <w:tcW w:w="836" w:type="dxa"/>
            <w:tcBorders>
              <w:top w:val="single" w:sz="4" w:space="0" w:color="auto"/>
            </w:tcBorders>
            <w:shd w:val="clear" w:color="auto" w:fill="auto"/>
          </w:tcPr>
          <w:p w14:paraId="0228DDF7" w14:textId="6B835B0E" w:rsidR="00A410BD" w:rsidRDefault="00A410BD" w:rsidP="00A410BD">
            <w:pPr>
              <w:jc w:val="center"/>
              <w:rPr>
                <w:lang w:val="en-AU"/>
              </w:rPr>
            </w:pPr>
            <w:r>
              <w:rPr>
                <w:lang w:val="en-AU"/>
              </w:rPr>
              <w:t>10</w:t>
            </w:r>
          </w:p>
        </w:tc>
        <w:tc>
          <w:tcPr>
            <w:tcW w:w="1439" w:type="dxa"/>
            <w:tcBorders>
              <w:top w:val="single" w:sz="4" w:space="0" w:color="auto"/>
            </w:tcBorders>
            <w:shd w:val="clear" w:color="auto" w:fill="auto"/>
          </w:tcPr>
          <w:p w14:paraId="74D80E24" w14:textId="41EB1986" w:rsidR="00A410BD" w:rsidRDefault="00A410BD" w:rsidP="00A410BD">
            <w:pPr>
              <w:jc w:val="center"/>
              <w:rPr>
                <w:lang w:val="en-AU"/>
              </w:rPr>
            </w:pPr>
            <w:r>
              <w:rPr>
                <w:lang w:val="en-AU"/>
              </w:rPr>
              <w:t>10.6M</w:t>
            </w:r>
          </w:p>
        </w:tc>
        <w:tc>
          <w:tcPr>
            <w:tcW w:w="4798" w:type="dxa"/>
            <w:gridSpan w:val="2"/>
            <w:tcBorders>
              <w:top w:val="single" w:sz="4" w:space="0" w:color="auto"/>
              <w:bottom w:val="single" w:sz="4" w:space="0" w:color="auto"/>
              <w:right w:val="single" w:sz="18" w:space="0" w:color="auto"/>
            </w:tcBorders>
            <w:shd w:val="clear" w:color="auto" w:fill="auto"/>
          </w:tcPr>
          <w:p w14:paraId="1FA36AE0" w14:textId="38BB4721"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F62FC9">
              <w:rPr>
                <w:rFonts w:ascii="Arial" w:hAnsi="Arial" w:cs="Arial"/>
                <w:i/>
                <w:iCs/>
                <w:color w:val="000000"/>
              </w:rPr>
              <w:t>DPP v Turner (a pseudonym)</w:t>
            </w:r>
            <w:r>
              <w:rPr>
                <w:rFonts w:ascii="Arial" w:hAnsi="Arial" w:cs="Arial"/>
                <w:color w:val="000000"/>
              </w:rPr>
              <w:t xml:space="preserve"> [2023] VSC 229.</w:t>
            </w:r>
          </w:p>
        </w:tc>
      </w:tr>
      <w:tr w:rsidR="00A410BD" w14:paraId="42ED865E" w14:textId="77777777" w:rsidTr="00473897">
        <w:trPr>
          <w:trHeight w:val="102"/>
        </w:trPr>
        <w:tc>
          <w:tcPr>
            <w:tcW w:w="1220" w:type="dxa"/>
            <w:gridSpan w:val="2"/>
            <w:tcBorders>
              <w:top w:val="single" w:sz="4" w:space="0" w:color="auto"/>
              <w:left w:val="single" w:sz="18" w:space="0" w:color="auto"/>
            </w:tcBorders>
            <w:shd w:val="clear" w:color="auto" w:fill="auto"/>
          </w:tcPr>
          <w:p w14:paraId="7727099B" w14:textId="56BEFE03" w:rsidR="00A410BD" w:rsidRDefault="00A410BD" w:rsidP="00A410BD">
            <w:pPr>
              <w:rPr>
                <w:lang w:val="en-AU"/>
              </w:rPr>
            </w:pPr>
            <w:r>
              <w:rPr>
                <w:lang w:val="en-AU"/>
              </w:rPr>
              <w:t>12/05/23</w:t>
            </w:r>
          </w:p>
        </w:tc>
        <w:tc>
          <w:tcPr>
            <w:tcW w:w="836" w:type="dxa"/>
            <w:tcBorders>
              <w:top w:val="single" w:sz="4" w:space="0" w:color="auto"/>
            </w:tcBorders>
            <w:shd w:val="clear" w:color="auto" w:fill="auto"/>
          </w:tcPr>
          <w:p w14:paraId="2FA877DF" w14:textId="74372C40" w:rsidR="00A410BD" w:rsidRDefault="00A410BD" w:rsidP="00A410BD">
            <w:pPr>
              <w:jc w:val="center"/>
              <w:rPr>
                <w:lang w:val="en-AU"/>
              </w:rPr>
            </w:pPr>
            <w:r>
              <w:rPr>
                <w:lang w:val="en-AU"/>
              </w:rPr>
              <w:t>10</w:t>
            </w:r>
          </w:p>
        </w:tc>
        <w:tc>
          <w:tcPr>
            <w:tcW w:w="1439" w:type="dxa"/>
            <w:tcBorders>
              <w:top w:val="single" w:sz="4" w:space="0" w:color="auto"/>
            </w:tcBorders>
            <w:shd w:val="clear" w:color="auto" w:fill="auto"/>
          </w:tcPr>
          <w:p w14:paraId="6D0B6387" w14:textId="070F49EF" w:rsidR="00A410BD" w:rsidRDefault="00A410BD" w:rsidP="00A410BD">
            <w:pPr>
              <w:jc w:val="center"/>
              <w:rPr>
                <w:lang w:val="en-AU"/>
              </w:rPr>
            </w:pPr>
            <w:r>
              <w:rPr>
                <w:lang w:val="en-AU"/>
              </w:rPr>
              <w:t>10.6Q</w:t>
            </w:r>
          </w:p>
        </w:tc>
        <w:tc>
          <w:tcPr>
            <w:tcW w:w="4798" w:type="dxa"/>
            <w:gridSpan w:val="2"/>
            <w:tcBorders>
              <w:top w:val="single" w:sz="4" w:space="0" w:color="auto"/>
              <w:bottom w:val="single" w:sz="4" w:space="0" w:color="auto"/>
              <w:right w:val="single" w:sz="18" w:space="0" w:color="auto"/>
            </w:tcBorders>
            <w:shd w:val="clear" w:color="auto" w:fill="auto"/>
          </w:tcPr>
          <w:p w14:paraId="68F610C0" w14:textId="421C86E1" w:rsidR="00A410BD" w:rsidRPr="001A67A8" w:rsidRDefault="00A410BD" w:rsidP="00A410BD">
            <w:pPr>
              <w:spacing w:before="20" w:after="20"/>
              <w:jc w:val="both"/>
              <w:rPr>
                <w:rFonts w:ascii="Arial" w:hAnsi="Arial" w:cs="Arial"/>
                <w:color w:val="000000"/>
              </w:rPr>
            </w:pPr>
            <w:r>
              <w:rPr>
                <w:rFonts w:ascii="Arial" w:hAnsi="Arial" w:cs="Arial"/>
                <w:color w:val="000000"/>
              </w:rPr>
              <w:t xml:space="preserve">References to </w:t>
            </w:r>
            <w:r w:rsidRPr="00D93489">
              <w:rPr>
                <w:rFonts w:ascii="Arial" w:hAnsi="Arial" w:cs="Arial"/>
                <w:i/>
                <w:iCs/>
                <w:color w:val="000000"/>
              </w:rPr>
              <w:t>Re HR</w:t>
            </w:r>
            <w:r>
              <w:rPr>
                <w:rFonts w:ascii="Arial" w:hAnsi="Arial" w:cs="Arial"/>
                <w:color w:val="000000"/>
              </w:rPr>
              <w:t xml:space="preserve"> [2023] VSC 152; </w:t>
            </w:r>
            <w:r w:rsidRPr="00576315">
              <w:rPr>
                <w:rFonts w:ascii="Arial" w:hAnsi="Arial" w:cs="Arial"/>
                <w:i/>
                <w:iCs/>
                <w:color w:val="000000"/>
              </w:rPr>
              <w:t>Re RD</w:t>
            </w:r>
            <w:r>
              <w:rPr>
                <w:rFonts w:ascii="Arial" w:hAnsi="Arial" w:cs="Arial"/>
                <w:color w:val="000000"/>
              </w:rPr>
              <w:t xml:space="preserve"> [2023] VSC 189; </w:t>
            </w:r>
            <w:r w:rsidRPr="002716BF">
              <w:rPr>
                <w:rFonts w:ascii="Arial" w:hAnsi="Arial" w:cs="Arial"/>
                <w:i/>
                <w:iCs/>
                <w:color w:val="000000"/>
              </w:rPr>
              <w:t>Re CM</w:t>
            </w:r>
            <w:r>
              <w:rPr>
                <w:rFonts w:ascii="Arial" w:hAnsi="Arial" w:cs="Arial"/>
                <w:color w:val="000000"/>
              </w:rPr>
              <w:t xml:space="preserve"> [2023] VSC 194.</w:t>
            </w:r>
          </w:p>
        </w:tc>
      </w:tr>
      <w:tr w:rsidR="00A410BD" w14:paraId="71A134E0" w14:textId="77777777" w:rsidTr="00473897">
        <w:trPr>
          <w:trHeight w:val="102"/>
        </w:trPr>
        <w:tc>
          <w:tcPr>
            <w:tcW w:w="1220" w:type="dxa"/>
            <w:gridSpan w:val="2"/>
            <w:vMerge w:val="restart"/>
            <w:tcBorders>
              <w:top w:val="single" w:sz="4" w:space="0" w:color="auto"/>
              <w:left w:val="single" w:sz="18" w:space="0" w:color="auto"/>
            </w:tcBorders>
            <w:shd w:val="clear" w:color="auto" w:fill="auto"/>
          </w:tcPr>
          <w:p w14:paraId="49F0425F" w14:textId="094F748C" w:rsidR="00A410BD" w:rsidRDefault="00A410BD" w:rsidP="00A410BD">
            <w:pPr>
              <w:rPr>
                <w:lang w:val="en-AU"/>
              </w:rPr>
            </w:pPr>
            <w:r>
              <w:rPr>
                <w:lang w:val="en-AU"/>
              </w:rPr>
              <w:t>12/05/23</w:t>
            </w:r>
          </w:p>
        </w:tc>
        <w:tc>
          <w:tcPr>
            <w:tcW w:w="836" w:type="dxa"/>
            <w:vMerge w:val="restart"/>
            <w:tcBorders>
              <w:top w:val="single" w:sz="4" w:space="0" w:color="auto"/>
            </w:tcBorders>
            <w:shd w:val="clear" w:color="auto" w:fill="auto"/>
          </w:tcPr>
          <w:p w14:paraId="212F190B" w14:textId="1720EDCA" w:rsidR="00A410BD" w:rsidRDefault="00A410BD" w:rsidP="00A410BD">
            <w:pPr>
              <w:jc w:val="center"/>
              <w:rPr>
                <w:lang w:val="en-AU"/>
              </w:rPr>
            </w:pPr>
            <w:r>
              <w:rPr>
                <w:lang w:val="en-AU"/>
              </w:rPr>
              <w:t>10</w:t>
            </w:r>
          </w:p>
        </w:tc>
        <w:tc>
          <w:tcPr>
            <w:tcW w:w="1439" w:type="dxa"/>
            <w:vMerge w:val="restart"/>
            <w:tcBorders>
              <w:top w:val="single" w:sz="4" w:space="0" w:color="auto"/>
            </w:tcBorders>
            <w:shd w:val="clear" w:color="auto" w:fill="auto"/>
          </w:tcPr>
          <w:p w14:paraId="26E08F5E" w14:textId="1F61ECEC" w:rsidR="00A410BD" w:rsidRDefault="00A410BD" w:rsidP="00A410BD">
            <w:pPr>
              <w:jc w:val="center"/>
              <w:rPr>
                <w:lang w:val="en-AU"/>
              </w:rPr>
            </w:pPr>
            <w:r>
              <w:rPr>
                <w:lang w:val="en-AU"/>
              </w:rPr>
              <w:t>10.6W</w:t>
            </w:r>
          </w:p>
        </w:tc>
        <w:tc>
          <w:tcPr>
            <w:tcW w:w="4798" w:type="dxa"/>
            <w:gridSpan w:val="2"/>
            <w:tcBorders>
              <w:top w:val="single" w:sz="4" w:space="0" w:color="auto"/>
              <w:bottom w:val="single" w:sz="4" w:space="0" w:color="auto"/>
              <w:right w:val="single" w:sz="18" w:space="0" w:color="auto"/>
            </w:tcBorders>
            <w:shd w:val="clear" w:color="auto" w:fill="FFF2CC"/>
          </w:tcPr>
          <w:p w14:paraId="0FE8D0DC" w14:textId="31838586" w:rsidR="00A410BD" w:rsidRPr="00E404E2" w:rsidRDefault="00A410BD" w:rsidP="00A410BD">
            <w:pPr>
              <w:spacing w:before="20" w:after="20"/>
              <w:jc w:val="both"/>
              <w:rPr>
                <w:rFonts w:ascii="Arial" w:hAnsi="Arial" w:cs="Arial"/>
                <w:b/>
                <w:bCs/>
                <w:color w:val="000000"/>
              </w:rPr>
            </w:pPr>
            <w:r w:rsidRPr="00E404E2">
              <w:rPr>
                <w:rFonts w:ascii="Arial" w:hAnsi="Arial" w:cs="Arial"/>
                <w:b/>
                <w:bCs/>
                <w:color w:val="000000"/>
              </w:rPr>
              <w:t xml:space="preserve">New section </w:t>
            </w:r>
            <w:r>
              <w:rPr>
                <w:rFonts w:ascii="Arial" w:hAnsi="Arial" w:cs="Arial"/>
                <w:b/>
                <w:bCs/>
                <w:color w:val="000000"/>
              </w:rPr>
              <w:t>entitl</w:t>
            </w:r>
            <w:r w:rsidRPr="00E404E2">
              <w:rPr>
                <w:rFonts w:ascii="Arial" w:hAnsi="Arial" w:cs="Arial"/>
                <w:b/>
                <w:bCs/>
                <w:color w:val="000000"/>
              </w:rPr>
              <w:t>ed “</w:t>
            </w:r>
            <w:r>
              <w:rPr>
                <w:rFonts w:ascii="Arial" w:hAnsi="Arial" w:cs="Arial"/>
                <w:b/>
                <w:bCs/>
                <w:color w:val="000000"/>
              </w:rPr>
              <w:t>Suppression order</w:t>
            </w:r>
            <w:r w:rsidRPr="00E404E2">
              <w:rPr>
                <w:rFonts w:ascii="Arial" w:hAnsi="Arial" w:cs="Arial"/>
                <w:b/>
                <w:bCs/>
                <w:color w:val="000000"/>
              </w:rPr>
              <w:t>”.</w:t>
            </w:r>
          </w:p>
        </w:tc>
      </w:tr>
      <w:tr w:rsidR="00A410BD" w14:paraId="1D2F5F47" w14:textId="77777777" w:rsidTr="00473897">
        <w:trPr>
          <w:trHeight w:val="101"/>
        </w:trPr>
        <w:tc>
          <w:tcPr>
            <w:tcW w:w="1220" w:type="dxa"/>
            <w:gridSpan w:val="2"/>
            <w:vMerge/>
            <w:tcBorders>
              <w:left w:val="single" w:sz="18" w:space="0" w:color="auto"/>
            </w:tcBorders>
            <w:shd w:val="clear" w:color="auto" w:fill="auto"/>
          </w:tcPr>
          <w:p w14:paraId="5EB636D9" w14:textId="77777777" w:rsidR="00A410BD" w:rsidRDefault="00A410BD" w:rsidP="00A410BD">
            <w:pPr>
              <w:rPr>
                <w:lang w:val="en-AU"/>
              </w:rPr>
            </w:pPr>
          </w:p>
        </w:tc>
        <w:tc>
          <w:tcPr>
            <w:tcW w:w="836" w:type="dxa"/>
            <w:vMerge/>
            <w:shd w:val="clear" w:color="auto" w:fill="auto"/>
          </w:tcPr>
          <w:p w14:paraId="0F631001" w14:textId="28B170F6" w:rsidR="00A410BD" w:rsidRDefault="00A410BD" w:rsidP="00A410BD">
            <w:pPr>
              <w:jc w:val="center"/>
              <w:rPr>
                <w:lang w:val="en-AU"/>
              </w:rPr>
            </w:pPr>
          </w:p>
        </w:tc>
        <w:tc>
          <w:tcPr>
            <w:tcW w:w="1439" w:type="dxa"/>
            <w:vMerge/>
            <w:shd w:val="clear" w:color="auto" w:fill="auto"/>
          </w:tcPr>
          <w:p w14:paraId="6669C2CA" w14:textId="77777777" w:rsidR="00A410BD" w:rsidRDefault="00A410BD" w:rsidP="00A410BD">
            <w:pPr>
              <w:jc w:val="center"/>
              <w:rPr>
                <w:lang w:val="en-AU"/>
              </w:rPr>
            </w:pPr>
          </w:p>
        </w:tc>
        <w:tc>
          <w:tcPr>
            <w:tcW w:w="4798" w:type="dxa"/>
            <w:gridSpan w:val="2"/>
            <w:tcBorders>
              <w:top w:val="single" w:sz="4" w:space="0" w:color="auto"/>
              <w:bottom w:val="single" w:sz="4" w:space="0" w:color="auto"/>
              <w:right w:val="single" w:sz="18" w:space="0" w:color="auto"/>
            </w:tcBorders>
            <w:shd w:val="clear" w:color="auto" w:fill="auto"/>
          </w:tcPr>
          <w:p w14:paraId="0262A3B7" w14:textId="35F79E88" w:rsidR="00A410BD" w:rsidRDefault="00A410BD" w:rsidP="00A410BD">
            <w:pPr>
              <w:spacing w:before="20" w:after="20"/>
              <w:jc w:val="both"/>
              <w:rPr>
                <w:rFonts w:ascii="Arial" w:hAnsi="Arial" w:cs="Arial"/>
                <w:color w:val="000000"/>
              </w:rPr>
            </w:pPr>
            <w:r>
              <w:rPr>
                <w:rFonts w:ascii="Arial" w:hAnsi="Arial" w:cs="Arial"/>
                <w:color w:val="000000"/>
              </w:rPr>
              <w:t xml:space="preserve">Summary of s.75 CMIA and summary of </w:t>
            </w:r>
            <w:r w:rsidRPr="00087C4A">
              <w:rPr>
                <w:rFonts w:ascii="Arial" w:hAnsi="Arial" w:cs="Arial"/>
                <w:i/>
                <w:iCs/>
                <w:color w:val="000000"/>
              </w:rPr>
              <w:t>Re RD</w:t>
            </w:r>
            <w:r>
              <w:rPr>
                <w:rFonts w:ascii="Arial" w:hAnsi="Arial" w:cs="Arial"/>
                <w:color w:val="000000"/>
              </w:rPr>
              <w:t xml:space="preserve"> [2023] VSC 189 including partial quote from [36].  References to </w:t>
            </w:r>
            <w:r w:rsidRPr="00D93489">
              <w:rPr>
                <w:rFonts w:ascii="Arial" w:hAnsi="Arial" w:cs="Arial"/>
                <w:i/>
                <w:iCs/>
                <w:color w:val="000000"/>
              </w:rPr>
              <w:t>Re HR</w:t>
            </w:r>
            <w:r>
              <w:rPr>
                <w:rFonts w:ascii="Arial" w:hAnsi="Arial" w:cs="Arial"/>
                <w:color w:val="000000"/>
              </w:rPr>
              <w:t xml:space="preserve"> [2023] VSC 152; </w:t>
            </w:r>
            <w:r w:rsidRPr="004023CC">
              <w:rPr>
                <w:rFonts w:ascii="Arial" w:hAnsi="Arial" w:cs="Arial"/>
                <w:i/>
                <w:iCs/>
                <w:color w:val="000000"/>
              </w:rPr>
              <w:t>Re KL</w:t>
            </w:r>
            <w:r>
              <w:rPr>
                <w:rFonts w:ascii="Arial" w:hAnsi="Arial" w:cs="Arial"/>
                <w:color w:val="000000"/>
              </w:rPr>
              <w:t xml:space="preserve"> [2023] VSC 182; </w:t>
            </w:r>
            <w:r w:rsidRPr="002716BF">
              <w:rPr>
                <w:rFonts w:ascii="Arial" w:hAnsi="Arial" w:cs="Arial"/>
                <w:i/>
                <w:iCs/>
                <w:color w:val="000000"/>
              </w:rPr>
              <w:t>Re CM</w:t>
            </w:r>
            <w:r>
              <w:rPr>
                <w:rFonts w:ascii="Arial" w:hAnsi="Arial" w:cs="Arial"/>
                <w:color w:val="000000"/>
              </w:rPr>
              <w:t xml:space="preserve"> [2023] VSC 194.</w:t>
            </w:r>
          </w:p>
        </w:tc>
      </w:tr>
      <w:tr w:rsidR="00A410BD" w14:paraId="316EC98C"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64E9E694" w14:textId="7C636590" w:rsidR="00A410BD" w:rsidRPr="0054535C" w:rsidRDefault="00A410BD" w:rsidP="00A410BD">
            <w:pPr>
              <w:keepNext/>
              <w:keepLines/>
              <w:rPr>
                <w:sz w:val="22"/>
                <w:lang w:val="en-AU"/>
              </w:rPr>
            </w:pPr>
            <w:r>
              <w:rPr>
                <w:sz w:val="22"/>
                <w:lang w:val="en-AU"/>
              </w:rPr>
              <w:t>12/05/23</w:t>
            </w:r>
          </w:p>
        </w:tc>
        <w:tc>
          <w:tcPr>
            <w:tcW w:w="7073" w:type="dxa"/>
            <w:gridSpan w:val="4"/>
            <w:tcBorders>
              <w:top w:val="single" w:sz="18" w:space="0" w:color="auto"/>
              <w:bottom w:val="single" w:sz="4" w:space="0" w:color="auto"/>
              <w:right w:val="single" w:sz="18" w:space="0" w:color="auto"/>
            </w:tcBorders>
            <w:shd w:val="clear" w:color="auto" w:fill="DDDDDD"/>
          </w:tcPr>
          <w:p w14:paraId="7C3FAA22" w14:textId="5EBF9FE7" w:rsidR="00A410BD" w:rsidRPr="0054535C" w:rsidRDefault="00A410BD" w:rsidP="00A410BD">
            <w:pPr>
              <w:keepNext/>
              <w:keepLines/>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A410BD" w14:paraId="32E32AD0" w14:textId="77777777" w:rsidTr="00473897">
        <w:tc>
          <w:tcPr>
            <w:tcW w:w="1220" w:type="dxa"/>
            <w:gridSpan w:val="2"/>
            <w:tcBorders>
              <w:top w:val="single" w:sz="4" w:space="0" w:color="auto"/>
              <w:left w:val="single" w:sz="18" w:space="0" w:color="auto"/>
              <w:bottom w:val="single" w:sz="4" w:space="0" w:color="auto"/>
            </w:tcBorders>
          </w:tcPr>
          <w:p w14:paraId="733D0241" w14:textId="7EE1EF18" w:rsidR="00A410BD" w:rsidRDefault="00A410BD" w:rsidP="00A410BD">
            <w:pPr>
              <w:rPr>
                <w:lang w:val="en-AU"/>
              </w:rPr>
            </w:pPr>
            <w:r>
              <w:rPr>
                <w:lang w:val="en-AU"/>
              </w:rPr>
              <w:t>12/05/23</w:t>
            </w:r>
          </w:p>
        </w:tc>
        <w:tc>
          <w:tcPr>
            <w:tcW w:w="836" w:type="dxa"/>
            <w:tcBorders>
              <w:top w:val="single" w:sz="4" w:space="0" w:color="auto"/>
              <w:bottom w:val="single" w:sz="4" w:space="0" w:color="auto"/>
            </w:tcBorders>
          </w:tcPr>
          <w:p w14:paraId="068C6038" w14:textId="04731B74"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253E756" w14:textId="6EE71B3A" w:rsidR="00A410BD" w:rsidRDefault="00A410BD" w:rsidP="00A410BD">
            <w:pPr>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tcPr>
          <w:p w14:paraId="77DEA169" w14:textId="3761CE20" w:rsidR="00A410BD" w:rsidRDefault="00A410BD" w:rsidP="00A410BD">
            <w:pPr>
              <w:spacing w:before="20" w:after="20"/>
              <w:jc w:val="both"/>
              <w:rPr>
                <w:rFonts w:ascii="Arial" w:hAnsi="Arial" w:cs="Arial"/>
                <w:color w:val="000000"/>
              </w:rPr>
            </w:pPr>
            <w:r>
              <w:rPr>
                <w:rFonts w:ascii="Arial" w:hAnsi="Arial" w:cs="Arial"/>
                <w:color w:val="000000"/>
              </w:rPr>
              <w:t xml:space="preserve">References to </w:t>
            </w:r>
            <w:r w:rsidRPr="00931BC0">
              <w:rPr>
                <w:rFonts w:ascii="Arial" w:hAnsi="Arial" w:cs="Arial"/>
                <w:i/>
                <w:iCs/>
              </w:rPr>
              <w:t>DPP v McCartin &amp; Anor (Sentence)</w:t>
            </w:r>
            <w:r w:rsidRPr="00931BC0">
              <w:rPr>
                <w:rFonts w:ascii="Arial" w:hAnsi="Arial" w:cs="Arial"/>
              </w:rPr>
              <w:t xml:space="preserve"> [2023] VSC 193</w:t>
            </w:r>
            <w:r>
              <w:rPr>
                <w:rFonts w:ascii="Arial" w:hAnsi="Arial" w:cs="Arial"/>
              </w:rPr>
              <w:t xml:space="preserve"> at [79]-[80]; </w:t>
            </w:r>
            <w:r w:rsidRPr="003619C4">
              <w:rPr>
                <w:rFonts w:ascii="Arial" w:hAnsi="Arial" w:cs="Arial"/>
                <w:i/>
                <w:iCs/>
                <w:color w:val="000000"/>
              </w:rPr>
              <w:t>Kellway (a pseudonym) v The King</w:t>
            </w:r>
            <w:r>
              <w:rPr>
                <w:rFonts w:ascii="Arial" w:hAnsi="Arial" w:cs="Arial"/>
                <w:color w:val="000000"/>
              </w:rPr>
              <w:t xml:space="preserve">; </w:t>
            </w:r>
            <w:r w:rsidRPr="003619C4">
              <w:rPr>
                <w:rFonts w:ascii="Arial" w:hAnsi="Arial" w:cs="Arial"/>
                <w:i/>
                <w:iCs/>
                <w:color w:val="000000"/>
              </w:rPr>
              <w:t>Donald (a</w:t>
            </w:r>
            <w:r>
              <w:rPr>
                <w:rFonts w:ascii="Arial" w:hAnsi="Arial" w:cs="Arial"/>
                <w:i/>
                <w:iCs/>
                <w:color w:val="000000"/>
              </w:rPr>
              <w:t> </w:t>
            </w:r>
            <w:r w:rsidRPr="003619C4">
              <w:rPr>
                <w:rFonts w:ascii="Arial" w:hAnsi="Arial" w:cs="Arial"/>
                <w:i/>
                <w:iCs/>
                <w:color w:val="000000"/>
              </w:rPr>
              <w:t>pseudonym) v The King</w:t>
            </w:r>
            <w:r>
              <w:rPr>
                <w:rFonts w:ascii="Arial" w:hAnsi="Arial" w:cs="Arial"/>
                <w:color w:val="000000"/>
              </w:rPr>
              <w:t xml:space="preserve"> [2023] VSCA 109 at [119]-[130]</w:t>
            </w:r>
            <w:r w:rsidRPr="00FA15A7">
              <w:rPr>
                <w:rFonts w:ascii="Arial" w:hAnsi="Arial" w:cs="Arial"/>
                <w:color w:val="000000"/>
              </w:rPr>
              <w:t>.</w:t>
            </w:r>
          </w:p>
        </w:tc>
      </w:tr>
      <w:tr w:rsidR="00A410BD" w14:paraId="6E611A20" w14:textId="77777777" w:rsidTr="00473897">
        <w:tc>
          <w:tcPr>
            <w:tcW w:w="1220" w:type="dxa"/>
            <w:gridSpan w:val="2"/>
            <w:tcBorders>
              <w:top w:val="single" w:sz="4" w:space="0" w:color="auto"/>
              <w:left w:val="single" w:sz="18" w:space="0" w:color="auto"/>
              <w:bottom w:val="single" w:sz="4" w:space="0" w:color="auto"/>
            </w:tcBorders>
          </w:tcPr>
          <w:p w14:paraId="4CD98D2A" w14:textId="23997A2D" w:rsidR="00A410BD" w:rsidRDefault="00A410BD" w:rsidP="00A410BD">
            <w:pPr>
              <w:rPr>
                <w:lang w:val="en-AU"/>
              </w:rPr>
            </w:pPr>
            <w:r>
              <w:rPr>
                <w:lang w:val="en-AU"/>
              </w:rPr>
              <w:t>12/05/23</w:t>
            </w:r>
          </w:p>
        </w:tc>
        <w:tc>
          <w:tcPr>
            <w:tcW w:w="836" w:type="dxa"/>
            <w:tcBorders>
              <w:top w:val="single" w:sz="4" w:space="0" w:color="auto"/>
              <w:bottom w:val="single" w:sz="4" w:space="0" w:color="auto"/>
            </w:tcBorders>
          </w:tcPr>
          <w:p w14:paraId="51095242" w14:textId="0CC3F8F3"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DA58B2F" w14:textId="4ED09CE0" w:rsidR="00A410BD" w:rsidRDefault="00A410BD" w:rsidP="00A410BD">
            <w:pPr>
              <w:jc w:val="center"/>
              <w:rPr>
                <w:lang w:val="en-AU"/>
              </w:rPr>
            </w:pPr>
            <w:r>
              <w:rPr>
                <w:lang w:val="en-AU"/>
              </w:rPr>
              <w:t>11.2.8</w:t>
            </w:r>
          </w:p>
        </w:tc>
        <w:tc>
          <w:tcPr>
            <w:tcW w:w="4798" w:type="dxa"/>
            <w:gridSpan w:val="2"/>
            <w:tcBorders>
              <w:top w:val="single" w:sz="4" w:space="0" w:color="auto"/>
              <w:bottom w:val="single" w:sz="4" w:space="0" w:color="auto"/>
              <w:right w:val="single" w:sz="18" w:space="0" w:color="auto"/>
            </w:tcBorders>
          </w:tcPr>
          <w:p w14:paraId="02D988C8" w14:textId="29CAC027"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sidRPr="00E710D1">
              <w:rPr>
                <w:rFonts w:ascii="Arial" w:hAnsi="Arial" w:cs="Arial"/>
                <w:i/>
                <w:color w:val="000000"/>
              </w:rPr>
              <w:t>Shaptafaj v The King</w:t>
            </w:r>
            <w:r>
              <w:rPr>
                <w:rFonts w:ascii="Arial" w:hAnsi="Arial" w:cs="Arial"/>
                <w:iCs/>
                <w:color w:val="000000"/>
              </w:rPr>
              <w:t xml:space="preserve"> [2023] VSCA 93 and extract from [54]-[56].</w:t>
            </w:r>
          </w:p>
        </w:tc>
      </w:tr>
      <w:tr w:rsidR="00A410BD" w14:paraId="5AC3BA38" w14:textId="77777777" w:rsidTr="00473897">
        <w:tc>
          <w:tcPr>
            <w:tcW w:w="1220" w:type="dxa"/>
            <w:gridSpan w:val="2"/>
            <w:tcBorders>
              <w:top w:val="single" w:sz="4" w:space="0" w:color="auto"/>
              <w:left w:val="single" w:sz="18" w:space="0" w:color="auto"/>
              <w:bottom w:val="single" w:sz="4" w:space="0" w:color="auto"/>
            </w:tcBorders>
          </w:tcPr>
          <w:p w14:paraId="672F94F9" w14:textId="20F934C3" w:rsidR="00A410BD" w:rsidRDefault="00A410BD" w:rsidP="00A410BD">
            <w:pPr>
              <w:rPr>
                <w:lang w:val="en-AU"/>
              </w:rPr>
            </w:pPr>
            <w:r>
              <w:rPr>
                <w:lang w:val="en-AU"/>
              </w:rPr>
              <w:t>12/05/23</w:t>
            </w:r>
          </w:p>
        </w:tc>
        <w:tc>
          <w:tcPr>
            <w:tcW w:w="836" w:type="dxa"/>
            <w:tcBorders>
              <w:top w:val="single" w:sz="4" w:space="0" w:color="auto"/>
              <w:bottom w:val="single" w:sz="4" w:space="0" w:color="auto"/>
            </w:tcBorders>
          </w:tcPr>
          <w:p w14:paraId="2772FCC2" w14:textId="03EE6BA6"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1577253" w14:textId="7A66F039" w:rsidR="00A410BD" w:rsidRDefault="00A410BD" w:rsidP="00A410BD">
            <w:pPr>
              <w:jc w:val="center"/>
              <w:rPr>
                <w:lang w:val="en-AU"/>
              </w:rPr>
            </w:pPr>
            <w:r>
              <w:rPr>
                <w:lang w:val="en-AU"/>
              </w:rPr>
              <w:t>11.2.8.2</w:t>
            </w:r>
          </w:p>
        </w:tc>
        <w:tc>
          <w:tcPr>
            <w:tcW w:w="4798" w:type="dxa"/>
            <w:gridSpan w:val="2"/>
            <w:tcBorders>
              <w:top w:val="single" w:sz="4" w:space="0" w:color="auto"/>
              <w:bottom w:val="single" w:sz="4" w:space="0" w:color="auto"/>
              <w:right w:val="single" w:sz="18" w:space="0" w:color="auto"/>
            </w:tcBorders>
          </w:tcPr>
          <w:p w14:paraId="12C99772" w14:textId="4B9A55CB"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sidRPr="00365A1F">
              <w:rPr>
                <w:rFonts w:ascii="Arial" w:hAnsi="Arial" w:cs="Arial"/>
                <w:i/>
                <w:iCs/>
                <w:color w:val="000000"/>
              </w:rPr>
              <w:t>Alicia Mason (a pseudonym) v The King</w:t>
            </w:r>
            <w:r>
              <w:rPr>
                <w:rFonts w:ascii="Arial" w:hAnsi="Arial" w:cs="Arial"/>
                <w:color w:val="000000"/>
              </w:rPr>
              <w:t xml:space="preserve"> [2023] VSCA 75.</w:t>
            </w:r>
          </w:p>
        </w:tc>
      </w:tr>
      <w:tr w:rsidR="00A410BD" w14:paraId="7B0B9F09" w14:textId="77777777" w:rsidTr="00473897">
        <w:tc>
          <w:tcPr>
            <w:tcW w:w="1220" w:type="dxa"/>
            <w:gridSpan w:val="2"/>
            <w:tcBorders>
              <w:top w:val="single" w:sz="4" w:space="0" w:color="auto"/>
              <w:left w:val="single" w:sz="18" w:space="0" w:color="auto"/>
              <w:bottom w:val="single" w:sz="4" w:space="0" w:color="auto"/>
            </w:tcBorders>
          </w:tcPr>
          <w:p w14:paraId="3DAC8602" w14:textId="5D556600" w:rsidR="00A410BD" w:rsidRDefault="00A410BD" w:rsidP="00A410BD">
            <w:pPr>
              <w:rPr>
                <w:lang w:val="en-AU"/>
              </w:rPr>
            </w:pPr>
            <w:r>
              <w:rPr>
                <w:lang w:val="en-AU"/>
              </w:rPr>
              <w:t>12/05/23</w:t>
            </w:r>
          </w:p>
        </w:tc>
        <w:tc>
          <w:tcPr>
            <w:tcW w:w="836" w:type="dxa"/>
            <w:tcBorders>
              <w:top w:val="single" w:sz="4" w:space="0" w:color="auto"/>
              <w:bottom w:val="single" w:sz="4" w:space="0" w:color="auto"/>
            </w:tcBorders>
          </w:tcPr>
          <w:p w14:paraId="1E9DC489" w14:textId="7C586E60"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5896C06" w14:textId="35C99583" w:rsidR="00A410BD" w:rsidRDefault="00A410BD" w:rsidP="00A410BD">
            <w:pPr>
              <w:jc w:val="center"/>
              <w:rPr>
                <w:lang w:val="en-AU"/>
              </w:rPr>
            </w:pPr>
            <w:r>
              <w:rPr>
                <w:lang w:val="en-AU"/>
              </w:rPr>
              <w:t>11.2.8.4</w:t>
            </w:r>
          </w:p>
        </w:tc>
        <w:tc>
          <w:tcPr>
            <w:tcW w:w="4798" w:type="dxa"/>
            <w:gridSpan w:val="2"/>
            <w:tcBorders>
              <w:top w:val="single" w:sz="4" w:space="0" w:color="auto"/>
              <w:bottom w:val="single" w:sz="4" w:space="0" w:color="auto"/>
              <w:right w:val="single" w:sz="18" w:space="0" w:color="auto"/>
            </w:tcBorders>
          </w:tcPr>
          <w:p w14:paraId="2401FB1F" w14:textId="66D3F854" w:rsidR="00A410BD" w:rsidRDefault="00A410BD" w:rsidP="00A410BD">
            <w:pPr>
              <w:spacing w:before="20" w:after="20"/>
              <w:jc w:val="both"/>
              <w:rPr>
                <w:rFonts w:ascii="Arial" w:hAnsi="Arial" w:cs="Arial"/>
                <w:color w:val="000000"/>
              </w:rPr>
            </w:pPr>
            <w:r>
              <w:rPr>
                <w:rFonts w:ascii="Arial" w:hAnsi="Arial" w:cs="Arial"/>
                <w:color w:val="000000"/>
              </w:rPr>
              <w:t xml:space="preserve">References to </w:t>
            </w:r>
            <w:r w:rsidRPr="00365A1F">
              <w:rPr>
                <w:rFonts w:ascii="Arial" w:hAnsi="Arial" w:cs="Arial"/>
                <w:i/>
                <w:iCs/>
                <w:color w:val="000000"/>
              </w:rPr>
              <w:t>Alicia Mason (a pseudonym) v The King</w:t>
            </w:r>
            <w:r>
              <w:rPr>
                <w:rFonts w:ascii="Arial" w:hAnsi="Arial" w:cs="Arial"/>
                <w:color w:val="000000"/>
              </w:rPr>
              <w:t xml:space="preserve"> [2023] VSCA 75; </w:t>
            </w:r>
            <w:r w:rsidRPr="00C05C5F">
              <w:rPr>
                <w:rFonts w:ascii="Arial" w:hAnsi="Arial" w:cs="Arial"/>
                <w:i/>
                <w:iCs/>
                <w:color w:val="000000"/>
              </w:rPr>
              <w:t>R v Guillerme</w:t>
            </w:r>
            <w:r>
              <w:rPr>
                <w:rFonts w:ascii="Arial" w:hAnsi="Arial" w:cs="Arial"/>
                <w:color w:val="000000"/>
              </w:rPr>
              <w:t xml:space="preserve"> [2023] VSC 36.</w:t>
            </w:r>
          </w:p>
        </w:tc>
      </w:tr>
      <w:tr w:rsidR="00A410BD" w14:paraId="613D2D8A" w14:textId="77777777" w:rsidTr="00473897">
        <w:tc>
          <w:tcPr>
            <w:tcW w:w="1220" w:type="dxa"/>
            <w:gridSpan w:val="2"/>
            <w:tcBorders>
              <w:top w:val="single" w:sz="4" w:space="0" w:color="auto"/>
              <w:left w:val="single" w:sz="18" w:space="0" w:color="auto"/>
              <w:bottom w:val="single" w:sz="4" w:space="0" w:color="auto"/>
            </w:tcBorders>
          </w:tcPr>
          <w:p w14:paraId="01B7CF04" w14:textId="49AA63C3" w:rsidR="00A410BD" w:rsidRDefault="00A410BD" w:rsidP="00A410BD">
            <w:pPr>
              <w:rPr>
                <w:lang w:val="en-AU"/>
              </w:rPr>
            </w:pPr>
            <w:r>
              <w:rPr>
                <w:lang w:val="en-AU"/>
              </w:rPr>
              <w:lastRenderedPageBreak/>
              <w:t>12/05/23</w:t>
            </w:r>
          </w:p>
        </w:tc>
        <w:tc>
          <w:tcPr>
            <w:tcW w:w="836" w:type="dxa"/>
            <w:tcBorders>
              <w:top w:val="single" w:sz="4" w:space="0" w:color="auto"/>
              <w:bottom w:val="single" w:sz="4" w:space="0" w:color="auto"/>
            </w:tcBorders>
          </w:tcPr>
          <w:p w14:paraId="038D6A81" w14:textId="019E22EA"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33B841F" w14:textId="7B2EAC75" w:rsidR="00A410BD" w:rsidRDefault="00A410BD" w:rsidP="00A410BD">
            <w:pPr>
              <w:jc w:val="center"/>
              <w:rPr>
                <w:lang w:val="en-AU"/>
              </w:rPr>
            </w:pPr>
            <w:r>
              <w:rPr>
                <w:lang w:val="en-AU"/>
              </w:rPr>
              <w:t>11.2.11.2</w:t>
            </w:r>
          </w:p>
        </w:tc>
        <w:tc>
          <w:tcPr>
            <w:tcW w:w="4798" w:type="dxa"/>
            <w:gridSpan w:val="2"/>
            <w:tcBorders>
              <w:top w:val="single" w:sz="4" w:space="0" w:color="auto"/>
              <w:bottom w:val="single" w:sz="4" w:space="0" w:color="auto"/>
              <w:right w:val="single" w:sz="18" w:space="0" w:color="auto"/>
            </w:tcBorders>
          </w:tcPr>
          <w:p w14:paraId="7D487F00" w14:textId="3C7CFE2A" w:rsidR="00A410BD" w:rsidRDefault="00A410BD" w:rsidP="00A410BD">
            <w:pPr>
              <w:spacing w:before="20" w:after="20"/>
              <w:jc w:val="both"/>
              <w:rPr>
                <w:rFonts w:ascii="Arial" w:hAnsi="Arial" w:cs="Arial"/>
                <w:color w:val="000000"/>
              </w:rPr>
            </w:pPr>
            <w:r>
              <w:rPr>
                <w:rFonts w:ascii="Arial" w:hAnsi="Arial" w:cs="Arial"/>
                <w:color w:val="000000"/>
              </w:rPr>
              <w:t xml:space="preserve">References to </w:t>
            </w:r>
            <w:r w:rsidRPr="002A312B">
              <w:rPr>
                <w:rFonts w:ascii="Arial" w:hAnsi="Arial" w:cs="Arial"/>
                <w:i/>
                <w:iCs/>
                <w:color w:val="000000"/>
              </w:rPr>
              <w:t>Roberts v The King</w:t>
            </w:r>
            <w:r>
              <w:rPr>
                <w:rFonts w:ascii="Arial" w:hAnsi="Arial" w:cs="Arial"/>
                <w:color w:val="000000"/>
              </w:rPr>
              <w:t xml:space="preserve"> [2023] VSCA 92; </w:t>
            </w:r>
            <w:r>
              <w:rPr>
                <w:rFonts w:ascii="Arial" w:hAnsi="Arial" w:cs="Arial"/>
                <w:i/>
                <w:iCs/>
                <w:color w:val="000000"/>
              </w:rPr>
              <w:t xml:space="preserve">DPP v Newell </w:t>
            </w:r>
            <w:r w:rsidRPr="004E3353">
              <w:rPr>
                <w:rFonts w:ascii="Arial" w:hAnsi="Arial" w:cs="Arial"/>
                <w:color w:val="000000"/>
              </w:rPr>
              <w:t>[2023] VSC 237</w:t>
            </w:r>
            <w:r>
              <w:rPr>
                <w:rFonts w:ascii="Arial" w:hAnsi="Arial" w:cs="Arial"/>
                <w:color w:val="000000"/>
              </w:rPr>
              <w:t xml:space="preserve"> at [59]-[67]</w:t>
            </w:r>
            <w:r>
              <w:rPr>
                <w:rFonts w:ascii="Arial" w:hAnsi="Arial" w:cs="Arial"/>
              </w:rPr>
              <w:t>.</w:t>
            </w:r>
          </w:p>
        </w:tc>
      </w:tr>
      <w:tr w:rsidR="00A410BD" w14:paraId="7A9E58DD" w14:textId="77777777" w:rsidTr="00473897">
        <w:tc>
          <w:tcPr>
            <w:tcW w:w="1220" w:type="dxa"/>
            <w:gridSpan w:val="2"/>
            <w:tcBorders>
              <w:top w:val="single" w:sz="4" w:space="0" w:color="auto"/>
              <w:left w:val="single" w:sz="18" w:space="0" w:color="auto"/>
              <w:bottom w:val="single" w:sz="4" w:space="0" w:color="auto"/>
            </w:tcBorders>
          </w:tcPr>
          <w:p w14:paraId="6FEF48C9" w14:textId="2716A1DE" w:rsidR="00A410BD" w:rsidRDefault="00A410BD" w:rsidP="00A410BD">
            <w:pPr>
              <w:rPr>
                <w:lang w:val="en-AU"/>
              </w:rPr>
            </w:pPr>
            <w:r>
              <w:rPr>
                <w:lang w:val="en-AU"/>
              </w:rPr>
              <w:t>12/05/23</w:t>
            </w:r>
          </w:p>
        </w:tc>
        <w:tc>
          <w:tcPr>
            <w:tcW w:w="836" w:type="dxa"/>
            <w:tcBorders>
              <w:top w:val="single" w:sz="4" w:space="0" w:color="auto"/>
              <w:bottom w:val="single" w:sz="4" w:space="0" w:color="auto"/>
            </w:tcBorders>
          </w:tcPr>
          <w:p w14:paraId="49C83E15" w14:textId="727B87BF"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202773C" w14:textId="0421BF05" w:rsidR="00A410BD" w:rsidRDefault="00A410BD" w:rsidP="00A410BD">
            <w:pPr>
              <w:jc w:val="center"/>
              <w:rPr>
                <w:lang w:val="en-AU"/>
              </w:rPr>
            </w:pPr>
            <w:r>
              <w:rPr>
                <w:lang w:val="en-AU"/>
              </w:rPr>
              <w:t>11.2.11.4</w:t>
            </w:r>
          </w:p>
        </w:tc>
        <w:tc>
          <w:tcPr>
            <w:tcW w:w="4798" w:type="dxa"/>
            <w:gridSpan w:val="2"/>
            <w:tcBorders>
              <w:top w:val="single" w:sz="4" w:space="0" w:color="auto"/>
              <w:bottom w:val="single" w:sz="4" w:space="0" w:color="auto"/>
              <w:right w:val="single" w:sz="18" w:space="0" w:color="auto"/>
            </w:tcBorders>
          </w:tcPr>
          <w:p w14:paraId="53A4F6D6" w14:textId="7B6CE6E2"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D62192">
              <w:rPr>
                <w:rFonts w:ascii="Arial" w:hAnsi="Arial" w:cs="Arial"/>
                <w:i/>
                <w:iCs/>
                <w:color w:val="000000"/>
              </w:rPr>
              <w:t>Giudice v The King</w:t>
            </w:r>
            <w:r>
              <w:rPr>
                <w:rFonts w:ascii="Arial" w:hAnsi="Arial" w:cs="Arial"/>
                <w:color w:val="000000"/>
              </w:rPr>
              <w:t xml:space="preserve"> [2023] VSCA 105 at [22]-[36].</w:t>
            </w:r>
          </w:p>
        </w:tc>
      </w:tr>
      <w:tr w:rsidR="00A410BD" w14:paraId="74C55AFC" w14:textId="77777777" w:rsidTr="00473897">
        <w:tc>
          <w:tcPr>
            <w:tcW w:w="1220" w:type="dxa"/>
            <w:gridSpan w:val="2"/>
            <w:tcBorders>
              <w:top w:val="single" w:sz="4" w:space="0" w:color="auto"/>
              <w:left w:val="single" w:sz="18" w:space="0" w:color="auto"/>
              <w:bottom w:val="single" w:sz="4" w:space="0" w:color="auto"/>
            </w:tcBorders>
          </w:tcPr>
          <w:p w14:paraId="0236C89E" w14:textId="388F77A6" w:rsidR="00A410BD" w:rsidRDefault="00A410BD" w:rsidP="00A410BD">
            <w:pPr>
              <w:rPr>
                <w:lang w:val="en-AU"/>
              </w:rPr>
            </w:pPr>
            <w:r>
              <w:rPr>
                <w:lang w:val="en-AU"/>
              </w:rPr>
              <w:t>12/05/23</w:t>
            </w:r>
          </w:p>
        </w:tc>
        <w:tc>
          <w:tcPr>
            <w:tcW w:w="836" w:type="dxa"/>
            <w:tcBorders>
              <w:top w:val="single" w:sz="4" w:space="0" w:color="auto"/>
              <w:bottom w:val="single" w:sz="4" w:space="0" w:color="auto"/>
            </w:tcBorders>
          </w:tcPr>
          <w:p w14:paraId="0ABB1730" w14:textId="740475D4"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6755259" w14:textId="54B9B942" w:rsidR="00A410BD" w:rsidRDefault="00A410BD" w:rsidP="00A410BD">
            <w:pPr>
              <w:jc w:val="center"/>
              <w:rPr>
                <w:lang w:val="en-AU"/>
              </w:rPr>
            </w:pPr>
            <w:r>
              <w:rPr>
                <w:lang w:val="en-AU"/>
              </w:rPr>
              <w:t>11.2.12</w:t>
            </w:r>
          </w:p>
        </w:tc>
        <w:tc>
          <w:tcPr>
            <w:tcW w:w="4798" w:type="dxa"/>
            <w:gridSpan w:val="2"/>
            <w:tcBorders>
              <w:top w:val="single" w:sz="4" w:space="0" w:color="auto"/>
              <w:bottom w:val="single" w:sz="4" w:space="0" w:color="auto"/>
              <w:right w:val="single" w:sz="18" w:space="0" w:color="auto"/>
            </w:tcBorders>
          </w:tcPr>
          <w:p w14:paraId="1DE4FCDD" w14:textId="6E8B167A" w:rsidR="00A410BD" w:rsidRDefault="00A410BD" w:rsidP="00A410BD">
            <w:pPr>
              <w:spacing w:before="20" w:after="20"/>
              <w:jc w:val="both"/>
              <w:rPr>
                <w:rFonts w:ascii="Arial" w:hAnsi="Arial" w:cs="Arial"/>
                <w:color w:val="000000"/>
              </w:rPr>
            </w:pPr>
            <w:r>
              <w:rPr>
                <w:rFonts w:ascii="Arial" w:hAnsi="Arial" w:cs="Arial"/>
                <w:color w:val="000000"/>
              </w:rPr>
              <w:t xml:space="preserve">References to </w:t>
            </w:r>
            <w:r w:rsidRPr="00A819F8">
              <w:rPr>
                <w:rFonts w:ascii="Arial" w:hAnsi="Arial" w:cs="Arial"/>
                <w:i/>
                <w:iCs/>
              </w:rPr>
              <w:t>Magee v The King</w:t>
            </w:r>
            <w:r>
              <w:rPr>
                <w:rFonts w:ascii="Arial" w:hAnsi="Arial" w:cs="Arial"/>
              </w:rPr>
              <w:t xml:space="preserve"> [2023] VSCA 80 at [37]-[43]; </w:t>
            </w:r>
            <w:r>
              <w:rPr>
                <w:rFonts w:ascii="Arial" w:hAnsi="Arial" w:cs="Arial"/>
                <w:i/>
                <w:iCs/>
              </w:rPr>
              <w:t>James C</w:t>
            </w:r>
            <w:r w:rsidRPr="00392918">
              <w:rPr>
                <w:rFonts w:ascii="Arial" w:hAnsi="Arial" w:cs="Arial"/>
                <w:i/>
                <w:iCs/>
              </w:rPr>
              <w:t>larke (a pseudonym) v The King</w:t>
            </w:r>
            <w:r>
              <w:rPr>
                <w:rFonts w:ascii="Arial" w:hAnsi="Arial" w:cs="Arial"/>
              </w:rPr>
              <w:t xml:space="preserve"> [2023] VSCA 103 at [49]-[53]; </w:t>
            </w:r>
            <w:r>
              <w:rPr>
                <w:rFonts w:ascii="Arial" w:hAnsi="Arial" w:cs="Arial"/>
                <w:i/>
                <w:iCs/>
                <w:color w:val="000000"/>
              </w:rPr>
              <w:t xml:space="preserve">DPP v Newell </w:t>
            </w:r>
            <w:r w:rsidRPr="004E3353">
              <w:rPr>
                <w:rFonts w:ascii="Arial" w:hAnsi="Arial" w:cs="Arial"/>
                <w:color w:val="000000"/>
              </w:rPr>
              <w:t>[2023] VSC 237</w:t>
            </w:r>
            <w:r>
              <w:rPr>
                <w:rFonts w:ascii="Arial" w:hAnsi="Arial" w:cs="Arial"/>
                <w:color w:val="000000"/>
              </w:rPr>
              <w:t xml:space="preserve"> at [59]-[63]; </w:t>
            </w:r>
            <w:r w:rsidRPr="003619C4">
              <w:rPr>
                <w:rFonts w:ascii="Arial" w:hAnsi="Arial" w:cs="Arial"/>
                <w:i/>
                <w:iCs/>
                <w:color w:val="000000"/>
              </w:rPr>
              <w:t>Kellway (a pseudonym) v The King</w:t>
            </w:r>
            <w:r>
              <w:rPr>
                <w:rFonts w:ascii="Arial" w:hAnsi="Arial" w:cs="Arial"/>
                <w:color w:val="000000"/>
              </w:rPr>
              <w:t xml:space="preserve">; </w:t>
            </w:r>
            <w:r w:rsidRPr="003619C4">
              <w:rPr>
                <w:rFonts w:ascii="Arial" w:hAnsi="Arial" w:cs="Arial"/>
                <w:i/>
                <w:iCs/>
                <w:color w:val="000000"/>
              </w:rPr>
              <w:t>Donald (a</w:t>
            </w:r>
            <w:r>
              <w:rPr>
                <w:rFonts w:ascii="Arial" w:hAnsi="Arial" w:cs="Arial"/>
                <w:i/>
                <w:iCs/>
                <w:color w:val="000000"/>
              </w:rPr>
              <w:t> </w:t>
            </w:r>
            <w:r w:rsidRPr="003619C4">
              <w:rPr>
                <w:rFonts w:ascii="Arial" w:hAnsi="Arial" w:cs="Arial"/>
                <w:i/>
                <w:iCs/>
                <w:color w:val="000000"/>
              </w:rPr>
              <w:t>pseudonym) v The King</w:t>
            </w:r>
            <w:r>
              <w:rPr>
                <w:rFonts w:ascii="Arial" w:hAnsi="Arial" w:cs="Arial"/>
                <w:color w:val="000000"/>
              </w:rPr>
              <w:t xml:space="preserve"> [2023] VSCA 109 at [80]-[98]</w:t>
            </w:r>
            <w:r w:rsidRPr="00FA15A7">
              <w:rPr>
                <w:rFonts w:ascii="Arial" w:hAnsi="Arial" w:cs="Arial"/>
                <w:color w:val="000000"/>
              </w:rPr>
              <w:t>.</w:t>
            </w:r>
          </w:p>
        </w:tc>
      </w:tr>
      <w:tr w:rsidR="00A410BD" w14:paraId="6E565072" w14:textId="77777777" w:rsidTr="00473897">
        <w:tc>
          <w:tcPr>
            <w:tcW w:w="1220" w:type="dxa"/>
            <w:gridSpan w:val="2"/>
            <w:tcBorders>
              <w:top w:val="single" w:sz="4" w:space="0" w:color="auto"/>
              <w:left w:val="single" w:sz="18" w:space="0" w:color="auto"/>
              <w:bottom w:val="single" w:sz="4" w:space="0" w:color="auto"/>
            </w:tcBorders>
          </w:tcPr>
          <w:p w14:paraId="04412A86" w14:textId="2CF98897" w:rsidR="00A410BD" w:rsidRDefault="00A410BD" w:rsidP="00A410BD">
            <w:pPr>
              <w:rPr>
                <w:lang w:val="en-AU"/>
              </w:rPr>
            </w:pPr>
            <w:r>
              <w:rPr>
                <w:lang w:val="en-AU"/>
              </w:rPr>
              <w:t>12/05/23</w:t>
            </w:r>
          </w:p>
        </w:tc>
        <w:tc>
          <w:tcPr>
            <w:tcW w:w="836" w:type="dxa"/>
            <w:tcBorders>
              <w:top w:val="single" w:sz="4" w:space="0" w:color="auto"/>
              <w:bottom w:val="single" w:sz="4" w:space="0" w:color="auto"/>
            </w:tcBorders>
          </w:tcPr>
          <w:p w14:paraId="530916BE" w14:textId="4921EA93"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EBA5C7B" w14:textId="00844772" w:rsidR="00A410BD" w:rsidRDefault="00A410BD" w:rsidP="00A410BD">
            <w:pPr>
              <w:keepNext/>
              <w:jc w:val="center"/>
              <w:rPr>
                <w:lang w:val="en-AU"/>
              </w:rPr>
            </w:pPr>
            <w:r>
              <w:rPr>
                <w:lang w:val="en-AU"/>
              </w:rPr>
              <w:t>11.2.14</w:t>
            </w:r>
          </w:p>
        </w:tc>
        <w:tc>
          <w:tcPr>
            <w:tcW w:w="4798" w:type="dxa"/>
            <w:gridSpan w:val="2"/>
            <w:tcBorders>
              <w:top w:val="single" w:sz="4" w:space="0" w:color="auto"/>
              <w:bottom w:val="single" w:sz="4" w:space="0" w:color="auto"/>
              <w:right w:val="single" w:sz="18" w:space="0" w:color="auto"/>
            </w:tcBorders>
          </w:tcPr>
          <w:p w14:paraId="6E7A8BE9" w14:textId="2D491EE1"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D10746">
              <w:rPr>
                <w:rFonts w:ascii="Arial" w:hAnsi="Arial" w:cs="Arial"/>
                <w:i/>
                <w:iCs/>
                <w:color w:val="000000"/>
              </w:rPr>
              <w:t>DPP</w:t>
            </w:r>
            <w:r>
              <w:rPr>
                <w:rFonts w:ascii="Arial" w:hAnsi="Arial" w:cs="Arial"/>
                <w:i/>
                <w:iCs/>
                <w:color w:val="000000"/>
              </w:rPr>
              <w:t xml:space="preserve"> </w:t>
            </w:r>
            <w:r w:rsidRPr="00D10746">
              <w:rPr>
                <w:rFonts w:ascii="Arial" w:hAnsi="Arial" w:cs="Arial"/>
                <w:i/>
                <w:iCs/>
                <w:color w:val="000000"/>
              </w:rPr>
              <w:t>v Mathiei &amp; Ors</w:t>
            </w:r>
            <w:r>
              <w:rPr>
                <w:rFonts w:ascii="Arial" w:hAnsi="Arial" w:cs="Arial"/>
                <w:color w:val="000000"/>
              </w:rPr>
              <w:t xml:space="preserve"> [2023] VSC 123 at [142]-[143].</w:t>
            </w:r>
          </w:p>
        </w:tc>
      </w:tr>
      <w:tr w:rsidR="00A410BD" w14:paraId="64D1FDBF" w14:textId="77777777" w:rsidTr="00473897">
        <w:tc>
          <w:tcPr>
            <w:tcW w:w="1220" w:type="dxa"/>
            <w:gridSpan w:val="2"/>
            <w:tcBorders>
              <w:top w:val="single" w:sz="4" w:space="0" w:color="auto"/>
              <w:left w:val="single" w:sz="18" w:space="0" w:color="auto"/>
              <w:bottom w:val="single" w:sz="4" w:space="0" w:color="auto"/>
            </w:tcBorders>
          </w:tcPr>
          <w:p w14:paraId="56D56584" w14:textId="3AB46CC5" w:rsidR="00A410BD" w:rsidRDefault="00A410BD" w:rsidP="00A410BD">
            <w:pPr>
              <w:rPr>
                <w:lang w:val="en-AU"/>
              </w:rPr>
            </w:pPr>
            <w:r>
              <w:rPr>
                <w:lang w:val="en-AU"/>
              </w:rPr>
              <w:t>12/05/23</w:t>
            </w:r>
          </w:p>
        </w:tc>
        <w:tc>
          <w:tcPr>
            <w:tcW w:w="836" w:type="dxa"/>
            <w:tcBorders>
              <w:top w:val="single" w:sz="4" w:space="0" w:color="auto"/>
              <w:bottom w:val="single" w:sz="4" w:space="0" w:color="auto"/>
            </w:tcBorders>
          </w:tcPr>
          <w:p w14:paraId="53A45D35" w14:textId="31032241"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3989571" w14:textId="16B53B16" w:rsidR="00A410BD" w:rsidRDefault="00A410BD" w:rsidP="00A410BD">
            <w:pPr>
              <w:keepNext/>
              <w:jc w:val="center"/>
              <w:rPr>
                <w:lang w:val="en-AU"/>
              </w:rPr>
            </w:pPr>
            <w:r>
              <w:rPr>
                <w:lang w:val="en-AU"/>
              </w:rPr>
              <w:t>11.2.18</w:t>
            </w:r>
          </w:p>
        </w:tc>
        <w:tc>
          <w:tcPr>
            <w:tcW w:w="4798" w:type="dxa"/>
            <w:gridSpan w:val="2"/>
            <w:tcBorders>
              <w:top w:val="single" w:sz="4" w:space="0" w:color="auto"/>
              <w:bottom w:val="single" w:sz="4" w:space="0" w:color="auto"/>
              <w:right w:val="single" w:sz="18" w:space="0" w:color="auto"/>
            </w:tcBorders>
          </w:tcPr>
          <w:p w14:paraId="6FA9EC0F" w14:textId="1D8AE4EF" w:rsidR="00A410BD" w:rsidRDefault="00A410BD" w:rsidP="00A410BD">
            <w:pPr>
              <w:spacing w:before="20" w:after="20"/>
              <w:jc w:val="both"/>
              <w:rPr>
                <w:rFonts w:ascii="Arial" w:hAnsi="Arial" w:cs="Arial"/>
                <w:color w:val="000000"/>
              </w:rPr>
            </w:pPr>
            <w:r>
              <w:rPr>
                <w:rFonts w:ascii="Arial" w:hAnsi="Arial" w:cs="Arial"/>
                <w:color w:val="000000"/>
              </w:rPr>
              <w:t xml:space="preserve">References to </w:t>
            </w:r>
            <w:r w:rsidRPr="002B643F">
              <w:rPr>
                <w:rFonts w:ascii="Arial" w:hAnsi="Arial" w:cs="Arial"/>
                <w:i/>
                <w:iCs/>
                <w:color w:val="000000"/>
              </w:rPr>
              <w:t>DPP v Hill (a pseudonym)</w:t>
            </w:r>
            <w:r>
              <w:rPr>
                <w:rFonts w:ascii="Arial" w:hAnsi="Arial" w:cs="Arial"/>
                <w:color w:val="000000"/>
              </w:rPr>
              <w:t xml:space="preserve"> [2023] VSCA 56 at [20]-[23]; </w:t>
            </w:r>
            <w:r w:rsidRPr="00111407">
              <w:rPr>
                <w:rFonts w:ascii="Arial" w:hAnsi="Arial" w:cs="Arial"/>
                <w:i/>
                <w:iCs/>
                <w:color w:val="000000"/>
              </w:rPr>
              <w:t>El Masri v The King</w:t>
            </w:r>
            <w:r>
              <w:rPr>
                <w:rFonts w:ascii="Arial" w:hAnsi="Arial" w:cs="Arial"/>
                <w:color w:val="000000"/>
              </w:rPr>
              <w:t xml:space="preserve"> [2023] VSCA 93 at [44]-[60].</w:t>
            </w:r>
          </w:p>
        </w:tc>
      </w:tr>
      <w:tr w:rsidR="00A410BD" w14:paraId="1E0DDB21" w14:textId="77777777" w:rsidTr="00473897">
        <w:tc>
          <w:tcPr>
            <w:tcW w:w="1220" w:type="dxa"/>
            <w:gridSpan w:val="2"/>
            <w:tcBorders>
              <w:top w:val="single" w:sz="4" w:space="0" w:color="auto"/>
              <w:left w:val="single" w:sz="18" w:space="0" w:color="auto"/>
              <w:bottom w:val="single" w:sz="4" w:space="0" w:color="auto"/>
            </w:tcBorders>
          </w:tcPr>
          <w:p w14:paraId="705492AA" w14:textId="22C6390B" w:rsidR="00A410BD" w:rsidRDefault="00A410BD" w:rsidP="00A410BD">
            <w:pPr>
              <w:rPr>
                <w:lang w:val="en-AU"/>
              </w:rPr>
            </w:pPr>
            <w:r>
              <w:rPr>
                <w:lang w:val="en-AU"/>
              </w:rPr>
              <w:t>12/05/23</w:t>
            </w:r>
          </w:p>
        </w:tc>
        <w:tc>
          <w:tcPr>
            <w:tcW w:w="836" w:type="dxa"/>
            <w:tcBorders>
              <w:top w:val="single" w:sz="4" w:space="0" w:color="auto"/>
              <w:bottom w:val="single" w:sz="4" w:space="0" w:color="auto"/>
            </w:tcBorders>
          </w:tcPr>
          <w:p w14:paraId="778B64DD" w14:textId="75D1265F"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9A95BB6" w14:textId="20AF728B" w:rsidR="00A410BD" w:rsidRDefault="00A410BD" w:rsidP="00A410BD">
            <w:pPr>
              <w:keepNext/>
              <w:jc w:val="center"/>
              <w:rPr>
                <w:lang w:val="en-AU"/>
              </w:rPr>
            </w:pPr>
            <w:r>
              <w:rPr>
                <w:lang w:val="en-AU"/>
              </w:rPr>
              <w:t>11.2.22.1</w:t>
            </w:r>
          </w:p>
        </w:tc>
        <w:tc>
          <w:tcPr>
            <w:tcW w:w="4798" w:type="dxa"/>
            <w:gridSpan w:val="2"/>
            <w:tcBorders>
              <w:top w:val="single" w:sz="4" w:space="0" w:color="auto"/>
              <w:bottom w:val="single" w:sz="4" w:space="0" w:color="auto"/>
              <w:right w:val="single" w:sz="18" w:space="0" w:color="auto"/>
            </w:tcBorders>
          </w:tcPr>
          <w:p w14:paraId="31301E79" w14:textId="6A171010" w:rsidR="00A410BD" w:rsidRDefault="00A410BD" w:rsidP="00A410BD">
            <w:pPr>
              <w:spacing w:before="20" w:after="20"/>
              <w:jc w:val="both"/>
              <w:rPr>
                <w:rFonts w:ascii="Arial" w:hAnsi="Arial" w:cs="Arial"/>
                <w:color w:val="000000"/>
              </w:rPr>
            </w:pPr>
            <w:r>
              <w:rPr>
                <w:rFonts w:ascii="Arial" w:hAnsi="Arial" w:cs="Arial"/>
                <w:color w:val="000000"/>
              </w:rPr>
              <w:t xml:space="preserve">Summaries of </w:t>
            </w:r>
            <w:r w:rsidRPr="00925345">
              <w:rPr>
                <w:rFonts w:ascii="Arial" w:hAnsi="Arial" w:cs="Arial"/>
                <w:i/>
                <w:iCs/>
                <w:color w:val="000000"/>
              </w:rPr>
              <w:t>DPP v Griffith (sentence)</w:t>
            </w:r>
            <w:r>
              <w:rPr>
                <w:rFonts w:ascii="Arial" w:hAnsi="Arial" w:cs="Arial"/>
                <w:color w:val="000000"/>
              </w:rPr>
              <w:t xml:space="preserve"> [2023] VSC 218; </w:t>
            </w:r>
            <w:r w:rsidRPr="00C05C5F">
              <w:rPr>
                <w:rFonts w:ascii="Arial" w:hAnsi="Arial" w:cs="Arial"/>
                <w:i/>
                <w:iCs/>
                <w:color w:val="000000"/>
              </w:rPr>
              <w:t>R v Guillerme</w:t>
            </w:r>
            <w:r>
              <w:rPr>
                <w:rFonts w:ascii="Arial" w:hAnsi="Arial" w:cs="Arial"/>
                <w:color w:val="000000"/>
              </w:rPr>
              <w:t xml:space="preserve"> [2023] VSC 36; </w:t>
            </w:r>
            <w:r w:rsidRPr="00245312">
              <w:rPr>
                <w:rFonts w:ascii="Arial" w:hAnsi="Arial" w:cs="Arial"/>
                <w:i/>
                <w:iCs/>
                <w:color w:val="000000"/>
              </w:rPr>
              <w:t>DPP v Clark</w:t>
            </w:r>
            <w:r>
              <w:rPr>
                <w:rFonts w:ascii="Arial" w:hAnsi="Arial" w:cs="Arial"/>
                <w:color w:val="000000"/>
              </w:rPr>
              <w:t xml:space="preserve"> [2023] VSC 220; </w:t>
            </w:r>
            <w:r>
              <w:rPr>
                <w:rFonts w:ascii="Arial" w:hAnsi="Arial" w:cs="Arial"/>
                <w:i/>
                <w:iCs/>
                <w:color w:val="000000"/>
              </w:rPr>
              <w:t xml:space="preserve">DPP v Newell </w:t>
            </w:r>
            <w:r w:rsidRPr="004E3353">
              <w:rPr>
                <w:rFonts w:ascii="Arial" w:hAnsi="Arial" w:cs="Arial"/>
                <w:color w:val="000000"/>
              </w:rPr>
              <w:t>[2023] VSC 237</w:t>
            </w:r>
            <w:r>
              <w:rPr>
                <w:rFonts w:ascii="Arial" w:hAnsi="Arial" w:cs="Arial"/>
                <w:color w:val="000000"/>
              </w:rPr>
              <w:t>.</w:t>
            </w:r>
          </w:p>
        </w:tc>
      </w:tr>
      <w:tr w:rsidR="00A410BD" w14:paraId="00089413" w14:textId="77777777" w:rsidTr="00473897">
        <w:tc>
          <w:tcPr>
            <w:tcW w:w="1220" w:type="dxa"/>
            <w:gridSpan w:val="2"/>
            <w:tcBorders>
              <w:top w:val="single" w:sz="4" w:space="0" w:color="auto"/>
              <w:left w:val="single" w:sz="18" w:space="0" w:color="auto"/>
              <w:bottom w:val="single" w:sz="4" w:space="0" w:color="auto"/>
            </w:tcBorders>
          </w:tcPr>
          <w:p w14:paraId="55200648" w14:textId="3E0C4094" w:rsidR="00A410BD" w:rsidRDefault="00A410BD" w:rsidP="00A410BD">
            <w:pPr>
              <w:keepNext/>
              <w:keepLines/>
              <w:rPr>
                <w:lang w:val="en-AU"/>
              </w:rPr>
            </w:pPr>
            <w:r>
              <w:rPr>
                <w:lang w:val="en-AU"/>
              </w:rPr>
              <w:t>12/05/23</w:t>
            </w:r>
          </w:p>
        </w:tc>
        <w:tc>
          <w:tcPr>
            <w:tcW w:w="836" w:type="dxa"/>
            <w:tcBorders>
              <w:top w:val="single" w:sz="4" w:space="0" w:color="auto"/>
              <w:bottom w:val="single" w:sz="4" w:space="0" w:color="auto"/>
            </w:tcBorders>
          </w:tcPr>
          <w:p w14:paraId="489DD465" w14:textId="40F81A4C"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9E9F12B" w14:textId="3E349CF3" w:rsidR="00A410BD" w:rsidRDefault="00A410BD" w:rsidP="00A410BD">
            <w:pPr>
              <w:keepNext/>
              <w:jc w:val="center"/>
              <w:rPr>
                <w:lang w:val="en-AU"/>
              </w:rPr>
            </w:pPr>
            <w:r>
              <w:rPr>
                <w:lang w:val="en-AU"/>
              </w:rPr>
              <w:t>11.2.22.4</w:t>
            </w:r>
          </w:p>
        </w:tc>
        <w:tc>
          <w:tcPr>
            <w:tcW w:w="4798" w:type="dxa"/>
            <w:gridSpan w:val="2"/>
            <w:tcBorders>
              <w:top w:val="single" w:sz="4" w:space="0" w:color="auto"/>
              <w:bottom w:val="single" w:sz="4" w:space="0" w:color="auto"/>
              <w:right w:val="single" w:sz="18" w:space="0" w:color="auto"/>
            </w:tcBorders>
          </w:tcPr>
          <w:p w14:paraId="4ED5ED97" w14:textId="4B6B5ED2" w:rsidR="00A410BD" w:rsidRDefault="00A410BD" w:rsidP="00A410BD">
            <w:pPr>
              <w:spacing w:before="20" w:after="20"/>
              <w:jc w:val="both"/>
              <w:rPr>
                <w:rFonts w:ascii="Arial" w:hAnsi="Arial" w:cs="Arial"/>
                <w:color w:val="000000"/>
              </w:rPr>
            </w:pPr>
            <w:r>
              <w:rPr>
                <w:rFonts w:ascii="Arial" w:hAnsi="Arial" w:cs="Arial"/>
                <w:color w:val="000000"/>
              </w:rPr>
              <w:t xml:space="preserve">References to </w:t>
            </w:r>
            <w:r w:rsidRPr="004E7D03">
              <w:rPr>
                <w:rFonts w:ascii="Arial" w:hAnsi="Arial" w:cs="Arial"/>
                <w:i/>
                <w:iCs/>
                <w:color w:val="000000"/>
              </w:rPr>
              <w:t>Wilio v The King</w:t>
            </w:r>
            <w:r>
              <w:rPr>
                <w:rFonts w:ascii="Arial" w:hAnsi="Arial" w:cs="Arial"/>
                <w:color w:val="000000"/>
              </w:rPr>
              <w:t xml:space="preserve"> [2023] VSCA 88; </w:t>
            </w:r>
            <w:r w:rsidRPr="00931BC0">
              <w:rPr>
                <w:rFonts w:ascii="Arial" w:hAnsi="Arial" w:cs="Arial"/>
                <w:i/>
                <w:iCs/>
              </w:rPr>
              <w:t>DPP v McCartin &amp; Anor (Sentence)</w:t>
            </w:r>
            <w:r w:rsidRPr="00931BC0">
              <w:rPr>
                <w:rFonts w:ascii="Arial" w:hAnsi="Arial" w:cs="Arial"/>
              </w:rPr>
              <w:t xml:space="preserve"> [2023] VSC 193</w:t>
            </w:r>
            <w:r>
              <w:rPr>
                <w:rFonts w:ascii="Arial" w:hAnsi="Arial" w:cs="Arial"/>
              </w:rPr>
              <w:t xml:space="preserve">; </w:t>
            </w:r>
            <w:r w:rsidRPr="00E710D1">
              <w:rPr>
                <w:rFonts w:ascii="Arial" w:hAnsi="Arial" w:cs="Arial"/>
                <w:i/>
                <w:color w:val="000000"/>
              </w:rPr>
              <w:t>Shaptafaj v The King</w:t>
            </w:r>
            <w:r>
              <w:rPr>
                <w:rFonts w:ascii="Arial" w:hAnsi="Arial" w:cs="Arial"/>
                <w:iCs/>
                <w:color w:val="000000"/>
              </w:rPr>
              <w:t xml:space="preserve"> [2023] VSCA 93; </w:t>
            </w:r>
            <w:r w:rsidRPr="002D48E5">
              <w:rPr>
                <w:rFonts w:ascii="Arial" w:hAnsi="Arial" w:cs="Arial"/>
                <w:i/>
                <w:iCs/>
              </w:rPr>
              <w:t>Foster (a pseudonym) v The King</w:t>
            </w:r>
            <w:r>
              <w:rPr>
                <w:rFonts w:ascii="Arial" w:hAnsi="Arial" w:cs="Arial"/>
              </w:rPr>
              <w:t xml:space="preserve"> [2023] VSCA 94</w:t>
            </w:r>
            <w:r>
              <w:rPr>
                <w:rFonts w:ascii="Arial" w:hAnsi="Arial" w:cs="Arial"/>
                <w:color w:val="000000"/>
              </w:rPr>
              <w:t>.</w:t>
            </w:r>
          </w:p>
        </w:tc>
      </w:tr>
      <w:tr w:rsidR="00A410BD" w14:paraId="7499233F" w14:textId="77777777" w:rsidTr="00473897">
        <w:tc>
          <w:tcPr>
            <w:tcW w:w="1220" w:type="dxa"/>
            <w:gridSpan w:val="2"/>
            <w:tcBorders>
              <w:top w:val="single" w:sz="4" w:space="0" w:color="auto"/>
              <w:left w:val="single" w:sz="18" w:space="0" w:color="auto"/>
              <w:bottom w:val="single" w:sz="4" w:space="0" w:color="auto"/>
            </w:tcBorders>
          </w:tcPr>
          <w:p w14:paraId="1587C625" w14:textId="29B7FA29" w:rsidR="00A410BD" w:rsidRDefault="00A410BD" w:rsidP="00A410BD">
            <w:pPr>
              <w:rPr>
                <w:lang w:val="en-AU"/>
              </w:rPr>
            </w:pPr>
            <w:r>
              <w:rPr>
                <w:lang w:val="en-AU"/>
              </w:rPr>
              <w:t>12/05/23</w:t>
            </w:r>
          </w:p>
        </w:tc>
        <w:tc>
          <w:tcPr>
            <w:tcW w:w="836" w:type="dxa"/>
            <w:tcBorders>
              <w:top w:val="single" w:sz="4" w:space="0" w:color="auto"/>
              <w:bottom w:val="single" w:sz="4" w:space="0" w:color="auto"/>
            </w:tcBorders>
          </w:tcPr>
          <w:p w14:paraId="14C94439" w14:textId="1FA82413"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84AFCD4" w14:textId="38180F6D" w:rsidR="00A410BD" w:rsidRDefault="00A410BD" w:rsidP="00A410BD">
            <w:pPr>
              <w:keepNext/>
              <w:jc w:val="center"/>
              <w:rPr>
                <w:lang w:val="en-AU"/>
              </w:rPr>
            </w:pPr>
            <w:r>
              <w:rPr>
                <w:lang w:val="en-AU"/>
              </w:rPr>
              <w:t>11.2.23</w:t>
            </w:r>
          </w:p>
        </w:tc>
        <w:tc>
          <w:tcPr>
            <w:tcW w:w="4798" w:type="dxa"/>
            <w:gridSpan w:val="2"/>
            <w:tcBorders>
              <w:top w:val="single" w:sz="4" w:space="0" w:color="auto"/>
              <w:bottom w:val="single" w:sz="4" w:space="0" w:color="auto"/>
              <w:right w:val="single" w:sz="18" w:space="0" w:color="auto"/>
            </w:tcBorders>
          </w:tcPr>
          <w:p w14:paraId="3FD1F462" w14:textId="21D7E5C1"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236146">
              <w:rPr>
                <w:rFonts w:ascii="Arial" w:hAnsi="Arial" w:cs="Arial"/>
                <w:i/>
                <w:iCs/>
                <w:color w:val="000000"/>
              </w:rPr>
              <w:t>DPP v Sheather</w:t>
            </w:r>
            <w:r>
              <w:rPr>
                <w:rFonts w:ascii="Arial" w:hAnsi="Arial" w:cs="Arial"/>
                <w:color w:val="000000"/>
              </w:rPr>
              <w:t xml:space="preserve"> [2023] VSC 219.</w:t>
            </w:r>
          </w:p>
        </w:tc>
      </w:tr>
      <w:tr w:rsidR="00A410BD" w14:paraId="7845D226" w14:textId="77777777" w:rsidTr="00473897">
        <w:tc>
          <w:tcPr>
            <w:tcW w:w="1220" w:type="dxa"/>
            <w:gridSpan w:val="2"/>
            <w:tcBorders>
              <w:top w:val="single" w:sz="4" w:space="0" w:color="auto"/>
              <w:left w:val="single" w:sz="18" w:space="0" w:color="auto"/>
              <w:bottom w:val="single" w:sz="4" w:space="0" w:color="auto"/>
            </w:tcBorders>
          </w:tcPr>
          <w:p w14:paraId="240351E2" w14:textId="593F4237" w:rsidR="00A410BD" w:rsidRDefault="00A410BD" w:rsidP="00A410BD">
            <w:pPr>
              <w:rPr>
                <w:lang w:val="en-AU"/>
              </w:rPr>
            </w:pPr>
            <w:r>
              <w:rPr>
                <w:lang w:val="en-AU"/>
              </w:rPr>
              <w:t>12/05/23</w:t>
            </w:r>
          </w:p>
        </w:tc>
        <w:tc>
          <w:tcPr>
            <w:tcW w:w="836" w:type="dxa"/>
            <w:tcBorders>
              <w:top w:val="single" w:sz="4" w:space="0" w:color="auto"/>
              <w:bottom w:val="single" w:sz="4" w:space="0" w:color="auto"/>
            </w:tcBorders>
          </w:tcPr>
          <w:p w14:paraId="2E691B47" w14:textId="181BBB2C"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14833E9" w14:textId="0CF9D3EA" w:rsidR="00A410BD" w:rsidRDefault="00A410BD" w:rsidP="00A410BD">
            <w:pPr>
              <w:keepNext/>
              <w:jc w:val="center"/>
              <w:rPr>
                <w:lang w:val="en-AU"/>
              </w:rPr>
            </w:pPr>
            <w:r>
              <w:rPr>
                <w:lang w:val="en-AU"/>
              </w:rPr>
              <w:t>11.2.24.1</w:t>
            </w:r>
          </w:p>
        </w:tc>
        <w:tc>
          <w:tcPr>
            <w:tcW w:w="4798" w:type="dxa"/>
            <w:gridSpan w:val="2"/>
            <w:tcBorders>
              <w:top w:val="single" w:sz="4" w:space="0" w:color="auto"/>
              <w:bottom w:val="single" w:sz="4" w:space="0" w:color="auto"/>
              <w:right w:val="single" w:sz="18" w:space="0" w:color="auto"/>
            </w:tcBorders>
          </w:tcPr>
          <w:p w14:paraId="19FC1F34" w14:textId="485F04CA"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sidRPr="002E0FE6">
              <w:rPr>
                <w:rFonts w:ascii="Arial" w:hAnsi="Arial" w:cs="Arial"/>
                <w:i/>
                <w:iCs/>
                <w:color w:val="000000"/>
              </w:rPr>
              <w:t>DPP v Talbot</w:t>
            </w:r>
            <w:r>
              <w:rPr>
                <w:rFonts w:ascii="Arial" w:hAnsi="Arial" w:cs="Arial"/>
                <w:color w:val="000000"/>
              </w:rPr>
              <w:t xml:space="preserve"> [2023] VSCA 95 and extract from [22].</w:t>
            </w:r>
          </w:p>
        </w:tc>
      </w:tr>
      <w:tr w:rsidR="00A410BD" w14:paraId="4DE9BDF6" w14:textId="77777777" w:rsidTr="00473897">
        <w:tc>
          <w:tcPr>
            <w:tcW w:w="1220" w:type="dxa"/>
            <w:gridSpan w:val="2"/>
            <w:tcBorders>
              <w:top w:val="single" w:sz="4" w:space="0" w:color="auto"/>
              <w:left w:val="single" w:sz="18" w:space="0" w:color="auto"/>
              <w:bottom w:val="single" w:sz="4" w:space="0" w:color="auto"/>
            </w:tcBorders>
          </w:tcPr>
          <w:p w14:paraId="379E80B1" w14:textId="4F30A8B7" w:rsidR="00A410BD" w:rsidRDefault="00A410BD" w:rsidP="00A410BD">
            <w:pPr>
              <w:rPr>
                <w:lang w:val="en-AU"/>
              </w:rPr>
            </w:pPr>
            <w:r>
              <w:rPr>
                <w:lang w:val="en-AU"/>
              </w:rPr>
              <w:t>12/05/23</w:t>
            </w:r>
          </w:p>
        </w:tc>
        <w:tc>
          <w:tcPr>
            <w:tcW w:w="836" w:type="dxa"/>
            <w:tcBorders>
              <w:top w:val="single" w:sz="4" w:space="0" w:color="auto"/>
              <w:bottom w:val="single" w:sz="4" w:space="0" w:color="auto"/>
            </w:tcBorders>
          </w:tcPr>
          <w:p w14:paraId="56BBD4E6" w14:textId="3B428517"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EE36A25" w14:textId="5687491B" w:rsidR="00A410BD" w:rsidRDefault="00A410BD" w:rsidP="00A410BD">
            <w:pPr>
              <w:keepNext/>
              <w:jc w:val="center"/>
              <w:rPr>
                <w:lang w:val="en-AU"/>
              </w:rPr>
            </w:pPr>
            <w:r>
              <w:rPr>
                <w:lang w:val="en-AU"/>
              </w:rPr>
              <w:t>11.2.24.3</w:t>
            </w:r>
          </w:p>
        </w:tc>
        <w:tc>
          <w:tcPr>
            <w:tcW w:w="4798" w:type="dxa"/>
            <w:gridSpan w:val="2"/>
            <w:tcBorders>
              <w:top w:val="single" w:sz="4" w:space="0" w:color="auto"/>
              <w:bottom w:val="single" w:sz="4" w:space="0" w:color="auto"/>
              <w:right w:val="single" w:sz="18" w:space="0" w:color="auto"/>
            </w:tcBorders>
          </w:tcPr>
          <w:p w14:paraId="756C1189" w14:textId="138BDBF1"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3619C4">
              <w:rPr>
                <w:rFonts w:ascii="Arial" w:hAnsi="Arial" w:cs="Arial"/>
                <w:i/>
                <w:iCs/>
                <w:color w:val="000000"/>
              </w:rPr>
              <w:t>Kellway (a pseudonym) v The King</w:t>
            </w:r>
            <w:r>
              <w:rPr>
                <w:rFonts w:ascii="Arial" w:hAnsi="Arial" w:cs="Arial"/>
                <w:color w:val="000000"/>
              </w:rPr>
              <w:t xml:space="preserve">; </w:t>
            </w:r>
            <w:r w:rsidRPr="003619C4">
              <w:rPr>
                <w:rFonts w:ascii="Arial" w:hAnsi="Arial" w:cs="Arial"/>
                <w:i/>
                <w:iCs/>
                <w:color w:val="000000"/>
              </w:rPr>
              <w:t>Donald (a</w:t>
            </w:r>
            <w:r>
              <w:rPr>
                <w:rFonts w:ascii="Arial" w:hAnsi="Arial" w:cs="Arial"/>
                <w:i/>
                <w:iCs/>
                <w:color w:val="000000"/>
              </w:rPr>
              <w:t> </w:t>
            </w:r>
            <w:r w:rsidRPr="003619C4">
              <w:rPr>
                <w:rFonts w:ascii="Arial" w:hAnsi="Arial" w:cs="Arial"/>
                <w:i/>
                <w:iCs/>
                <w:color w:val="000000"/>
              </w:rPr>
              <w:t>pseudonym) v The King</w:t>
            </w:r>
            <w:r>
              <w:rPr>
                <w:rFonts w:ascii="Arial" w:hAnsi="Arial" w:cs="Arial"/>
                <w:color w:val="000000"/>
              </w:rPr>
              <w:t xml:space="preserve"> [2023] VSCA 109.</w:t>
            </w:r>
          </w:p>
        </w:tc>
      </w:tr>
      <w:tr w:rsidR="00A410BD" w14:paraId="6E25E12D" w14:textId="77777777" w:rsidTr="00473897">
        <w:tc>
          <w:tcPr>
            <w:tcW w:w="1220" w:type="dxa"/>
            <w:gridSpan w:val="2"/>
            <w:tcBorders>
              <w:top w:val="single" w:sz="4" w:space="0" w:color="auto"/>
              <w:left w:val="single" w:sz="18" w:space="0" w:color="auto"/>
              <w:bottom w:val="single" w:sz="4" w:space="0" w:color="auto"/>
            </w:tcBorders>
          </w:tcPr>
          <w:p w14:paraId="6DC58713" w14:textId="19DD9D5B" w:rsidR="00A410BD" w:rsidRDefault="00A410BD" w:rsidP="00A410BD">
            <w:pPr>
              <w:rPr>
                <w:lang w:val="en-AU"/>
              </w:rPr>
            </w:pPr>
            <w:r>
              <w:rPr>
                <w:lang w:val="en-AU"/>
              </w:rPr>
              <w:t>12/05/23</w:t>
            </w:r>
          </w:p>
        </w:tc>
        <w:tc>
          <w:tcPr>
            <w:tcW w:w="836" w:type="dxa"/>
            <w:tcBorders>
              <w:top w:val="single" w:sz="4" w:space="0" w:color="auto"/>
              <w:bottom w:val="single" w:sz="4" w:space="0" w:color="auto"/>
            </w:tcBorders>
          </w:tcPr>
          <w:p w14:paraId="4DDBCFCC" w14:textId="38AAE4BC"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4BFB488" w14:textId="538C535E" w:rsidR="00A410BD" w:rsidRDefault="00A410BD" w:rsidP="00A410BD">
            <w:pPr>
              <w:keepNext/>
              <w:jc w:val="center"/>
              <w:rPr>
                <w:lang w:val="en-AU"/>
              </w:rPr>
            </w:pPr>
            <w:r>
              <w:rPr>
                <w:lang w:val="en-AU"/>
              </w:rPr>
              <w:t>11.2.24.4</w:t>
            </w:r>
          </w:p>
        </w:tc>
        <w:tc>
          <w:tcPr>
            <w:tcW w:w="4798" w:type="dxa"/>
            <w:gridSpan w:val="2"/>
            <w:tcBorders>
              <w:top w:val="single" w:sz="4" w:space="0" w:color="auto"/>
              <w:bottom w:val="single" w:sz="4" w:space="0" w:color="auto"/>
              <w:right w:val="single" w:sz="18" w:space="0" w:color="auto"/>
            </w:tcBorders>
          </w:tcPr>
          <w:p w14:paraId="497D7CB4" w14:textId="03462A77"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A819F8">
              <w:rPr>
                <w:rFonts w:ascii="Arial" w:hAnsi="Arial" w:cs="Arial"/>
                <w:i/>
                <w:iCs/>
              </w:rPr>
              <w:t>Magee v The King</w:t>
            </w:r>
            <w:r>
              <w:rPr>
                <w:rFonts w:ascii="Arial" w:hAnsi="Arial" w:cs="Arial"/>
              </w:rPr>
              <w:t xml:space="preserve"> [2023] VSCA 80.</w:t>
            </w:r>
          </w:p>
        </w:tc>
      </w:tr>
      <w:tr w:rsidR="00A410BD" w14:paraId="32FD9B33" w14:textId="77777777" w:rsidTr="00473897">
        <w:tc>
          <w:tcPr>
            <w:tcW w:w="1220" w:type="dxa"/>
            <w:gridSpan w:val="2"/>
            <w:tcBorders>
              <w:top w:val="single" w:sz="4" w:space="0" w:color="auto"/>
              <w:left w:val="single" w:sz="18" w:space="0" w:color="auto"/>
              <w:bottom w:val="single" w:sz="4" w:space="0" w:color="auto"/>
            </w:tcBorders>
          </w:tcPr>
          <w:p w14:paraId="5240784C" w14:textId="6F81ACD9" w:rsidR="00A410BD" w:rsidRDefault="00A410BD" w:rsidP="00A410BD">
            <w:pPr>
              <w:rPr>
                <w:lang w:val="en-AU"/>
              </w:rPr>
            </w:pPr>
            <w:r>
              <w:rPr>
                <w:lang w:val="en-AU"/>
              </w:rPr>
              <w:t>12/05/23</w:t>
            </w:r>
          </w:p>
        </w:tc>
        <w:tc>
          <w:tcPr>
            <w:tcW w:w="836" w:type="dxa"/>
            <w:tcBorders>
              <w:top w:val="single" w:sz="4" w:space="0" w:color="auto"/>
              <w:bottom w:val="single" w:sz="4" w:space="0" w:color="auto"/>
            </w:tcBorders>
          </w:tcPr>
          <w:p w14:paraId="0E53D41A" w14:textId="53A0A1ED"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0FCB0C7" w14:textId="484E7554" w:rsidR="00A410BD" w:rsidRDefault="00A410BD" w:rsidP="00A410BD">
            <w:pPr>
              <w:keepNext/>
              <w:jc w:val="center"/>
              <w:rPr>
                <w:lang w:val="en-AU"/>
              </w:rPr>
            </w:pPr>
            <w:r>
              <w:rPr>
                <w:lang w:val="en-AU"/>
              </w:rPr>
              <w:t>11.2.25</w:t>
            </w:r>
          </w:p>
        </w:tc>
        <w:tc>
          <w:tcPr>
            <w:tcW w:w="4798" w:type="dxa"/>
            <w:gridSpan w:val="2"/>
            <w:tcBorders>
              <w:top w:val="single" w:sz="4" w:space="0" w:color="auto"/>
              <w:bottom w:val="single" w:sz="4" w:space="0" w:color="auto"/>
              <w:right w:val="single" w:sz="18" w:space="0" w:color="auto"/>
            </w:tcBorders>
          </w:tcPr>
          <w:p w14:paraId="39169923" w14:textId="7C0621D0"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bookmarkStart w:id="125" w:name="_Hlk132619492"/>
            <w:r w:rsidRPr="00365A1F">
              <w:rPr>
                <w:rFonts w:ascii="Arial" w:hAnsi="Arial" w:cs="Arial"/>
                <w:i/>
                <w:iCs/>
                <w:color w:val="000000"/>
              </w:rPr>
              <w:t>Alicia Mason (a pseudonym) v The King</w:t>
            </w:r>
            <w:r>
              <w:rPr>
                <w:rFonts w:ascii="Arial" w:hAnsi="Arial" w:cs="Arial"/>
                <w:color w:val="000000"/>
              </w:rPr>
              <w:t xml:space="preserve"> [2023] VSCA 75.</w:t>
            </w:r>
            <w:bookmarkEnd w:id="125"/>
          </w:p>
        </w:tc>
      </w:tr>
      <w:tr w:rsidR="00A410BD" w14:paraId="4F19EA96" w14:textId="77777777" w:rsidTr="00473897">
        <w:tc>
          <w:tcPr>
            <w:tcW w:w="1220" w:type="dxa"/>
            <w:gridSpan w:val="2"/>
            <w:tcBorders>
              <w:top w:val="single" w:sz="4" w:space="0" w:color="auto"/>
              <w:left w:val="single" w:sz="18" w:space="0" w:color="auto"/>
              <w:bottom w:val="single" w:sz="4" w:space="0" w:color="auto"/>
            </w:tcBorders>
          </w:tcPr>
          <w:p w14:paraId="3D652BB4" w14:textId="56026BF8" w:rsidR="00A410BD" w:rsidRDefault="00A410BD" w:rsidP="00A410BD">
            <w:pPr>
              <w:rPr>
                <w:lang w:val="en-AU"/>
              </w:rPr>
            </w:pPr>
            <w:r>
              <w:rPr>
                <w:lang w:val="en-AU"/>
              </w:rPr>
              <w:t>12/05/23</w:t>
            </w:r>
          </w:p>
        </w:tc>
        <w:tc>
          <w:tcPr>
            <w:tcW w:w="836" w:type="dxa"/>
            <w:tcBorders>
              <w:top w:val="single" w:sz="4" w:space="0" w:color="auto"/>
              <w:bottom w:val="single" w:sz="4" w:space="0" w:color="auto"/>
            </w:tcBorders>
          </w:tcPr>
          <w:p w14:paraId="6D4A76A6" w14:textId="07A32557"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CB6AB79" w14:textId="74A70A6F" w:rsidR="00A410BD" w:rsidRDefault="00A410BD" w:rsidP="00A410BD">
            <w:pPr>
              <w:keepNext/>
              <w:jc w:val="center"/>
              <w:rPr>
                <w:lang w:val="en-AU"/>
              </w:rPr>
            </w:pPr>
            <w:r>
              <w:rPr>
                <w:lang w:val="en-AU"/>
              </w:rPr>
              <w:t>11.2.27</w:t>
            </w:r>
          </w:p>
        </w:tc>
        <w:tc>
          <w:tcPr>
            <w:tcW w:w="4798" w:type="dxa"/>
            <w:gridSpan w:val="2"/>
            <w:tcBorders>
              <w:top w:val="single" w:sz="4" w:space="0" w:color="auto"/>
              <w:bottom w:val="single" w:sz="4" w:space="0" w:color="auto"/>
              <w:right w:val="single" w:sz="18" w:space="0" w:color="auto"/>
            </w:tcBorders>
          </w:tcPr>
          <w:p w14:paraId="66DD33D2" w14:textId="1CFCE85B" w:rsidR="00A410BD" w:rsidRDefault="00A410BD" w:rsidP="00A410BD">
            <w:pPr>
              <w:spacing w:before="20" w:after="20"/>
              <w:jc w:val="both"/>
              <w:rPr>
                <w:rFonts w:ascii="Arial" w:hAnsi="Arial" w:cs="Arial"/>
                <w:color w:val="000000"/>
              </w:rPr>
            </w:pPr>
            <w:r>
              <w:rPr>
                <w:rFonts w:ascii="Arial" w:hAnsi="Arial" w:cs="Arial"/>
                <w:color w:val="000000"/>
              </w:rPr>
              <w:t xml:space="preserve">References to </w:t>
            </w:r>
            <w:r w:rsidRPr="00F41C56">
              <w:rPr>
                <w:rFonts w:ascii="Arial" w:hAnsi="Arial" w:cs="Arial"/>
                <w:i/>
                <w:iCs/>
                <w:color w:val="000000"/>
              </w:rPr>
              <w:t>DPP v Rahman</w:t>
            </w:r>
            <w:r>
              <w:rPr>
                <w:rFonts w:ascii="Arial" w:hAnsi="Arial" w:cs="Arial"/>
                <w:color w:val="000000"/>
              </w:rPr>
              <w:t xml:space="preserve"> [2023] VSC 87; </w:t>
            </w:r>
            <w:r w:rsidRPr="00DE71DA">
              <w:rPr>
                <w:rFonts w:ascii="Arial" w:hAnsi="Arial" w:cs="Arial"/>
                <w:i/>
                <w:iCs/>
                <w:color w:val="000000"/>
              </w:rPr>
              <w:t>DPP v Talbot</w:t>
            </w:r>
            <w:r>
              <w:rPr>
                <w:rFonts w:ascii="Arial" w:hAnsi="Arial" w:cs="Arial"/>
                <w:color w:val="000000"/>
              </w:rPr>
              <w:t xml:space="preserve"> [2023] VSCA 95 at [22]; </w:t>
            </w:r>
            <w:r w:rsidRPr="00E05B29">
              <w:rPr>
                <w:rFonts w:ascii="Arial" w:hAnsi="Arial" w:cs="Arial"/>
                <w:i/>
                <w:iCs/>
                <w:color w:val="000000"/>
              </w:rPr>
              <w:t>Potter v The King</w:t>
            </w:r>
            <w:r>
              <w:rPr>
                <w:rFonts w:ascii="Arial" w:hAnsi="Arial" w:cs="Arial"/>
                <w:color w:val="000000"/>
              </w:rPr>
              <w:t xml:space="preserve"> [2023] VSCA 104.</w:t>
            </w:r>
          </w:p>
        </w:tc>
      </w:tr>
      <w:tr w:rsidR="00A410BD" w14:paraId="086B1CF6" w14:textId="77777777" w:rsidTr="00473897">
        <w:tc>
          <w:tcPr>
            <w:tcW w:w="1220" w:type="dxa"/>
            <w:gridSpan w:val="2"/>
            <w:tcBorders>
              <w:top w:val="single" w:sz="4" w:space="0" w:color="auto"/>
              <w:left w:val="single" w:sz="18" w:space="0" w:color="auto"/>
              <w:bottom w:val="single" w:sz="4" w:space="0" w:color="auto"/>
            </w:tcBorders>
          </w:tcPr>
          <w:p w14:paraId="18BC9A36" w14:textId="50C5635E" w:rsidR="00A410BD" w:rsidRDefault="00A410BD" w:rsidP="00A410BD">
            <w:pPr>
              <w:rPr>
                <w:lang w:val="en-AU"/>
              </w:rPr>
            </w:pPr>
            <w:r>
              <w:rPr>
                <w:lang w:val="en-AU"/>
              </w:rPr>
              <w:t>12/05/23</w:t>
            </w:r>
          </w:p>
        </w:tc>
        <w:tc>
          <w:tcPr>
            <w:tcW w:w="836" w:type="dxa"/>
            <w:tcBorders>
              <w:top w:val="single" w:sz="4" w:space="0" w:color="auto"/>
              <w:bottom w:val="single" w:sz="4" w:space="0" w:color="auto"/>
            </w:tcBorders>
          </w:tcPr>
          <w:p w14:paraId="1674DA9E" w14:textId="5017A1DD"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BF3A070" w14:textId="343DBC11" w:rsidR="00A410BD" w:rsidRDefault="00A410BD" w:rsidP="00A410BD">
            <w:pPr>
              <w:keepNext/>
              <w:jc w:val="center"/>
              <w:rPr>
                <w:lang w:val="en-AU"/>
              </w:rPr>
            </w:pPr>
            <w:r>
              <w:rPr>
                <w:lang w:val="en-AU"/>
              </w:rPr>
              <w:t>11.2.36</w:t>
            </w:r>
          </w:p>
        </w:tc>
        <w:tc>
          <w:tcPr>
            <w:tcW w:w="4798" w:type="dxa"/>
            <w:gridSpan w:val="2"/>
            <w:tcBorders>
              <w:top w:val="single" w:sz="4" w:space="0" w:color="auto"/>
              <w:bottom w:val="single" w:sz="4" w:space="0" w:color="auto"/>
              <w:right w:val="single" w:sz="18" w:space="0" w:color="auto"/>
            </w:tcBorders>
          </w:tcPr>
          <w:p w14:paraId="6C5EB5A3" w14:textId="44C4827D"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Pr>
                <w:rFonts w:ascii="Arial" w:hAnsi="Arial" w:cs="Arial"/>
                <w:i/>
                <w:iCs/>
              </w:rPr>
              <w:t>James C</w:t>
            </w:r>
            <w:r w:rsidRPr="00654727">
              <w:rPr>
                <w:rFonts w:ascii="Arial" w:hAnsi="Arial" w:cs="Arial"/>
                <w:i/>
                <w:iCs/>
              </w:rPr>
              <w:t>larke (a pseudonym) v The King</w:t>
            </w:r>
            <w:r w:rsidRPr="00654727">
              <w:rPr>
                <w:rFonts w:ascii="Arial" w:hAnsi="Arial" w:cs="Arial"/>
              </w:rPr>
              <w:t xml:space="preserve"> [2023] VSCA 103</w:t>
            </w:r>
            <w:r>
              <w:rPr>
                <w:rFonts w:ascii="Arial" w:hAnsi="Arial" w:cs="Arial"/>
              </w:rPr>
              <w:t xml:space="preserve"> and extract from [63].  Summary of </w:t>
            </w:r>
            <w:r w:rsidRPr="002B3A45">
              <w:rPr>
                <w:rFonts w:ascii="Arial" w:hAnsi="Arial" w:cs="Arial"/>
                <w:i/>
                <w:iCs/>
              </w:rPr>
              <w:t>Giudice v The King</w:t>
            </w:r>
            <w:r w:rsidRPr="00056048">
              <w:rPr>
                <w:rFonts w:ascii="Arial" w:hAnsi="Arial" w:cs="Arial"/>
              </w:rPr>
              <w:t xml:space="preserve"> [2023] VSCA 105</w:t>
            </w:r>
            <w:r>
              <w:rPr>
                <w:rFonts w:ascii="Arial" w:hAnsi="Arial" w:cs="Arial"/>
              </w:rPr>
              <w:t xml:space="preserve"> and extract from [11].</w:t>
            </w:r>
          </w:p>
        </w:tc>
      </w:tr>
      <w:tr w:rsidR="00A410BD" w14:paraId="184FE164" w14:textId="77777777" w:rsidTr="00473897">
        <w:tc>
          <w:tcPr>
            <w:tcW w:w="1220" w:type="dxa"/>
            <w:gridSpan w:val="2"/>
            <w:tcBorders>
              <w:top w:val="single" w:sz="4" w:space="0" w:color="auto"/>
              <w:left w:val="single" w:sz="18" w:space="0" w:color="auto"/>
              <w:bottom w:val="single" w:sz="4" w:space="0" w:color="auto"/>
            </w:tcBorders>
          </w:tcPr>
          <w:p w14:paraId="4637B1F1" w14:textId="0EE39A4D" w:rsidR="00A410BD" w:rsidRDefault="00A410BD" w:rsidP="00A410BD">
            <w:pPr>
              <w:rPr>
                <w:lang w:val="en-AU"/>
              </w:rPr>
            </w:pPr>
            <w:r>
              <w:rPr>
                <w:lang w:val="en-AU"/>
              </w:rPr>
              <w:t>12/05/23</w:t>
            </w:r>
          </w:p>
        </w:tc>
        <w:tc>
          <w:tcPr>
            <w:tcW w:w="836" w:type="dxa"/>
            <w:tcBorders>
              <w:top w:val="single" w:sz="4" w:space="0" w:color="auto"/>
              <w:bottom w:val="single" w:sz="4" w:space="0" w:color="auto"/>
            </w:tcBorders>
          </w:tcPr>
          <w:p w14:paraId="61B25027" w14:textId="4163B9C5"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0B9CDB3" w14:textId="5DD05883" w:rsidR="00A410BD" w:rsidRDefault="00A410BD" w:rsidP="00A410BD">
            <w:pPr>
              <w:keepNext/>
              <w:jc w:val="center"/>
              <w:rPr>
                <w:lang w:val="en-AU"/>
              </w:rPr>
            </w:pPr>
            <w:r>
              <w:rPr>
                <w:lang w:val="en-AU"/>
              </w:rPr>
              <w:t>11.15.1</w:t>
            </w:r>
          </w:p>
        </w:tc>
        <w:tc>
          <w:tcPr>
            <w:tcW w:w="4798" w:type="dxa"/>
            <w:gridSpan w:val="2"/>
            <w:tcBorders>
              <w:top w:val="single" w:sz="4" w:space="0" w:color="auto"/>
              <w:bottom w:val="single" w:sz="4" w:space="0" w:color="auto"/>
              <w:right w:val="single" w:sz="18" w:space="0" w:color="auto"/>
            </w:tcBorders>
          </w:tcPr>
          <w:p w14:paraId="43150439" w14:textId="302BCA0A" w:rsidR="00A410BD" w:rsidRDefault="00A410BD" w:rsidP="00A410BD">
            <w:pPr>
              <w:spacing w:before="20" w:after="20"/>
              <w:jc w:val="both"/>
              <w:rPr>
                <w:rFonts w:ascii="Arial" w:hAnsi="Arial" w:cs="Arial"/>
                <w:color w:val="000000"/>
              </w:rPr>
            </w:pPr>
            <w:r>
              <w:rPr>
                <w:rFonts w:ascii="Arial" w:hAnsi="Arial" w:cs="Arial"/>
                <w:color w:val="000000"/>
              </w:rPr>
              <w:t xml:space="preserve">References to </w:t>
            </w:r>
            <w:r w:rsidRPr="00084AF2">
              <w:rPr>
                <w:rFonts w:ascii="Arial" w:hAnsi="Arial" w:cs="Arial"/>
                <w:i/>
                <w:iCs/>
                <w:color w:val="000000"/>
              </w:rPr>
              <w:t xml:space="preserve">Caulfield (a pseudonym) v The King </w:t>
            </w:r>
            <w:r w:rsidRPr="00D81991">
              <w:rPr>
                <w:rFonts w:ascii="Arial" w:hAnsi="Arial" w:cs="Arial"/>
                <w:color w:val="000000"/>
              </w:rPr>
              <w:t>[2023] VSCA 76</w:t>
            </w:r>
            <w:r>
              <w:rPr>
                <w:rFonts w:ascii="Arial" w:hAnsi="Arial" w:cs="Arial"/>
                <w:color w:val="000000"/>
              </w:rPr>
              <w:t xml:space="preserve">; </w:t>
            </w:r>
            <w:r w:rsidRPr="002B643F">
              <w:rPr>
                <w:rFonts w:ascii="Arial" w:hAnsi="Arial" w:cs="Arial"/>
                <w:i/>
                <w:iCs/>
                <w:color w:val="000000"/>
              </w:rPr>
              <w:t>DPP v Hill (a pseudonym)</w:t>
            </w:r>
            <w:r>
              <w:rPr>
                <w:rFonts w:ascii="Arial" w:hAnsi="Arial" w:cs="Arial"/>
                <w:color w:val="000000"/>
              </w:rPr>
              <w:t xml:space="preserve"> [2023] VSCA 56; </w:t>
            </w:r>
            <w:r w:rsidRPr="007E1D5F">
              <w:rPr>
                <w:rFonts w:ascii="Arial" w:hAnsi="Arial" w:cs="Arial"/>
                <w:i/>
                <w:iCs/>
                <w:color w:val="000000"/>
              </w:rPr>
              <w:t>DPP v Henry</w:t>
            </w:r>
            <w:r>
              <w:rPr>
                <w:rFonts w:ascii="Arial" w:hAnsi="Arial" w:cs="Arial"/>
                <w:color w:val="000000"/>
              </w:rPr>
              <w:t xml:space="preserve"> [2023] VSCA 100</w:t>
            </w:r>
            <w:r w:rsidRPr="00D81991">
              <w:rPr>
                <w:rFonts w:ascii="Arial" w:hAnsi="Arial" w:cs="Arial"/>
                <w:color w:val="000000"/>
              </w:rPr>
              <w:t>.</w:t>
            </w:r>
          </w:p>
        </w:tc>
      </w:tr>
      <w:tr w:rsidR="00A410BD" w14:paraId="46D977DD" w14:textId="77777777" w:rsidTr="00473897">
        <w:tc>
          <w:tcPr>
            <w:tcW w:w="1220" w:type="dxa"/>
            <w:gridSpan w:val="2"/>
            <w:tcBorders>
              <w:top w:val="single" w:sz="4" w:space="0" w:color="auto"/>
              <w:left w:val="single" w:sz="18" w:space="0" w:color="auto"/>
              <w:bottom w:val="single" w:sz="4" w:space="0" w:color="auto"/>
            </w:tcBorders>
          </w:tcPr>
          <w:p w14:paraId="535B75E2" w14:textId="2C4EB5B7" w:rsidR="00A410BD" w:rsidRDefault="00A410BD" w:rsidP="00A410BD">
            <w:pPr>
              <w:rPr>
                <w:lang w:val="en-AU"/>
              </w:rPr>
            </w:pPr>
            <w:r>
              <w:rPr>
                <w:lang w:val="en-AU"/>
              </w:rPr>
              <w:t>12/05/23</w:t>
            </w:r>
          </w:p>
        </w:tc>
        <w:tc>
          <w:tcPr>
            <w:tcW w:w="836" w:type="dxa"/>
            <w:tcBorders>
              <w:top w:val="single" w:sz="4" w:space="0" w:color="auto"/>
              <w:bottom w:val="single" w:sz="4" w:space="0" w:color="auto"/>
            </w:tcBorders>
          </w:tcPr>
          <w:p w14:paraId="76C64D78" w14:textId="42CC7C52"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096E3CA" w14:textId="6F8ABDD0" w:rsidR="00A410BD" w:rsidRDefault="00A410BD" w:rsidP="00A410BD">
            <w:pPr>
              <w:keepNext/>
              <w:jc w:val="center"/>
              <w:rPr>
                <w:lang w:val="en-AU"/>
              </w:rPr>
            </w:pPr>
            <w:r>
              <w:rPr>
                <w:lang w:val="en-AU"/>
              </w:rPr>
              <w:t>11.15.4</w:t>
            </w:r>
          </w:p>
        </w:tc>
        <w:tc>
          <w:tcPr>
            <w:tcW w:w="4798" w:type="dxa"/>
            <w:gridSpan w:val="2"/>
            <w:tcBorders>
              <w:top w:val="single" w:sz="4" w:space="0" w:color="auto"/>
              <w:bottom w:val="single" w:sz="4" w:space="0" w:color="auto"/>
              <w:right w:val="single" w:sz="18" w:space="0" w:color="auto"/>
            </w:tcBorders>
          </w:tcPr>
          <w:p w14:paraId="27AD8524" w14:textId="682F9096"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2A312B">
              <w:rPr>
                <w:rFonts w:ascii="Arial" w:hAnsi="Arial" w:cs="Arial"/>
                <w:i/>
                <w:iCs/>
                <w:color w:val="000000"/>
              </w:rPr>
              <w:t>Roberts v The King</w:t>
            </w:r>
            <w:r>
              <w:rPr>
                <w:rFonts w:ascii="Arial" w:hAnsi="Arial" w:cs="Arial"/>
                <w:color w:val="000000"/>
              </w:rPr>
              <w:t xml:space="preserve"> [2023] VSCA 92 at [16]-[17].</w:t>
            </w:r>
          </w:p>
        </w:tc>
      </w:tr>
      <w:tr w:rsidR="00A410BD" w14:paraId="6599024A" w14:textId="77777777" w:rsidTr="00473897">
        <w:tc>
          <w:tcPr>
            <w:tcW w:w="1220" w:type="dxa"/>
            <w:gridSpan w:val="2"/>
            <w:tcBorders>
              <w:top w:val="single" w:sz="4" w:space="0" w:color="auto"/>
              <w:left w:val="single" w:sz="18" w:space="0" w:color="auto"/>
              <w:bottom w:val="single" w:sz="4" w:space="0" w:color="auto"/>
            </w:tcBorders>
          </w:tcPr>
          <w:p w14:paraId="6A9C2448" w14:textId="72444008" w:rsidR="00A410BD" w:rsidRDefault="00A410BD" w:rsidP="00A410BD">
            <w:pPr>
              <w:rPr>
                <w:lang w:val="en-AU"/>
              </w:rPr>
            </w:pPr>
            <w:r>
              <w:rPr>
                <w:lang w:val="en-AU"/>
              </w:rPr>
              <w:t>12/05/23</w:t>
            </w:r>
          </w:p>
        </w:tc>
        <w:tc>
          <w:tcPr>
            <w:tcW w:w="836" w:type="dxa"/>
            <w:tcBorders>
              <w:top w:val="single" w:sz="4" w:space="0" w:color="auto"/>
              <w:bottom w:val="single" w:sz="4" w:space="0" w:color="auto"/>
            </w:tcBorders>
          </w:tcPr>
          <w:p w14:paraId="0328DB5E" w14:textId="1EFC095B"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1744644" w14:textId="1CF309E0" w:rsidR="00A410BD" w:rsidRDefault="00A410BD" w:rsidP="00A410BD">
            <w:pPr>
              <w:keepNext/>
              <w:jc w:val="center"/>
              <w:rPr>
                <w:lang w:val="en-AU"/>
              </w:rPr>
            </w:pPr>
            <w:r>
              <w:rPr>
                <w:lang w:val="en-AU"/>
              </w:rPr>
              <w:t>11.15.6</w:t>
            </w:r>
          </w:p>
        </w:tc>
        <w:tc>
          <w:tcPr>
            <w:tcW w:w="4798" w:type="dxa"/>
            <w:gridSpan w:val="2"/>
            <w:tcBorders>
              <w:top w:val="single" w:sz="4" w:space="0" w:color="auto"/>
              <w:bottom w:val="single" w:sz="4" w:space="0" w:color="auto"/>
              <w:right w:val="single" w:sz="18" w:space="0" w:color="auto"/>
            </w:tcBorders>
          </w:tcPr>
          <w:p w14:paraId="74B8837B" w14:textId="7C0606E0"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sidRPr="003619C4">
              <w:rPr>
                <w:rFonts w:ascii="Arial" w:hAnsi="Arial" w:cs="Arial"/>
                <w:i/>
                <w:iCs/>
                <w:color w:val="000000"/>
              </w:rPr>
              <w:t>Kellway (a pseudonym) v The King</w:t>
            </w:r>
            <w:r>
              <w:rPr>
                <w:rFonts w:ascii="Arial" w:hAnsi="Arial" w:cs="Arial"/>
                <w:color w:val="000000"/>
              </w:rPr>
              <w:t xml:space="preserve">; </w:t>
            </w:r>
            <w:r w:rsidRPr="003619C4">
              <w:rPr>
                <w:rFonts w:ascii="Arial" w:hAnsi="Arial" w:cs="Arial"/>
                <w:i/>
                <w:iCs/>
                <w:color w:val="000000"/>
              </w:rPr>
              <w:t>Donald (a pseudonym) v The King</w:t>
            </w:r>
            <w:r>
              <w:rPr>
                <w:rFonts w:ascii="Arial" w:hAnsi="Arial" w:cs="Arial"/>
                <w:color w:val="000000"/>
              </w:rPr>
              <w:t xml:space="preserve"> [2023] VSCA 109 and extracts from [95] &amp; [140]-[141].</w:t>
            </w:r>
          </w:p>
        </w:tc>
      </w:tr>
      <w:tr w:rsidR="00A410BD" w14:paraId="21E50B4F" w14:textId="77777777" w:rsidTr="00473897">
        <w:tc>
          <w:tcPr>
            <w:tcW w:w="1220" w:type="dxa"/>
            <w:gridSpan w:val="2"/>
            <w:tcBorders>
              <w:top w:val="single" w:sz="4" w:space="0" w:color="auto"/>
              <w:left w:val="single" w:sz="18" w:space="0" w:color="auto"/>
              <w:bottom w:val="single" w:sz="4" w:space="0" w:color="auto"/>
            </w:tcBorders>
          </w:tcPr>
          <w:p w14:paraId="39B6B398" w14:textId="63F601AD" w:rsidR="00A410BD" w:rsidRDefault="00A410BD" w:rsidP="00A410BD">
            <w:pPr>
              <w:rPr>
                <w:lang w:val="en-AU"/>
              </w:rPr>
            </w:pPr>
            <w:r>
              <w:rPr>
                <w:lang w:val="en-AU"/>
              </w:rPr>
              <w:t>12/05/23</w:t>
            </w:r>
          </w:p>
        </w:tc>
        <w:tc>
          <w:tcPr>
            <w:tcW w:w="836" w:type="dxa"/>
            <w:tcBorders>
              <w:top w:val="single" w:sz="4" w:space="0" w:color="auto"/>
              <w:bottom w:val="single" w:sz="4" w:space="0" w:color="auto"/>
            </w:tcBorders>
          </w:tcPr>
          <w:p w14:paraId="3114ADC1" w14:textId="7F204D56"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15A8F4C" w14:textId="6434C595" w:rsidR="00A410BD" w:rsidRDefault="00A410BD" w:rsidP="00A410BD">
            <w:pPr>
              <w:keepNext/>
              <w:jc w:val="center"/>
              <w:rPr>
                <w:lang w:val="en-AU"/>
              </w:rPr>
            </w:pPr>
            <w:r>
              <w:rPr>
                <w:lang w:val="en-AU"/>
              </w:rPr>
              <w:t>11.19</w:t>
            </w:r>
          </w:p>
        </w:tc>
        <w:tc>
          <w:tcPr>
            <w:tcW w:w="4798" w:type="dxa"/>
            <w:gridSpan w:val="2"/>
            <w:tcBorders>
              <w:top w:val="single" w:sz="4" w:space="0" w:color="auto"/>
              <w:bottom w:val="single" w:sz="4" w:space="0" w:color="auto"/>
              <w:right w:val="single" w:sz="18" w:space="0" w:color="auto"/>
            </w:tcBorders>
          </w:tcPr>
          <w:p w14:paraId="0A380358" w14:textId="39E98A4D"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CA4402">
              <w:rPr>
                <w:rFonts w:ascii="Arial" w:hAnsi="Arial" w:cs="Arial"/>
                <w:i/>
                <w:iCs/>
                <w:color w:val="000000"/>
              </w:rPr>
              <w:t>Wilio v The King</w:t>
            </w:r>
            <w:r>
              <w:rPr>
                <w:rFonts w:ascii="Arial" w:hAnsi="Arial" w:cs="Arial"/>
                <w:color w:val="000000"/>
              </w:rPr>
              <w:t xml:space="preserve"> [2023] VSCA 88 at [93]-[98].</w:t>
            </w:r>
          </w:p>
        </w:tc>
      </w:tr>
      <w:tr w:rsidR="00A410BD" w14:paraId="77C05245" w14:textId="77777777" w:rsidTr="00473897">
        <w:tc>
          <w:tcPr>
            <w:tcW w:w="1220" w:type="dxa"/>
            <w:gridSpan w:val="2"/>
            <w:tcBorders>
              <w:top w:val="single" w:sz="12" w:space="0" w:color="FF0000"/>
              <w:left w:val="single" w:sz="18" w:space="0" w:color="auto"/>
              <w:bottom w:val="single" w:sz="4" w:space="0" w:color="auto"/>
            </w:tcBorders>
            <w:shd w:val="clear" w:color="auto" w:fill="DDDDDD"/>
          </w:tcPr>
          <w:p w14:paraId="440DC919" w14:textId="6998FEA8" w:rsidR="00A410BD" w:rsidRPr="0054535C" w:rsidRDefault="00A410BD" w:rsidP="00A410BD">
            <w:pPr>
              <w:keepNext/>
              <w:keepLines/>
              <w:rPr>
                <w:sz w:val="22"/>
                <w:lang w:val="en-AU"/>
              </w:rPr>
            </w:pPr>
            <w:r>
              <w:rPr>
                <w:sz w:val="22"/>
                <w:lang w:val="en-AU"/>
              </w:rPr>
              <w:t>05/04/23</w:t>
            </w:r>
          </w:p>
        </w:tc>
        <w:tc>
          <w:tcPr>
            <w:tcW w:w="7073" w:type="dxa"/>
            <w:gridSpan w:val="4"/>
            <w:tcBorders>
              <w:top w:val="single" w:sz="12" w:space="0" w:color="FF0000"/>
              <w:bottom w:val="single" w:sz="4" w:space="0" w:color="auto"/>
              <w:right w:val="single" w:sz="18" w:space="0" w:color="auto"/>
            </w:tcBorders>
            <w:shd w:val="clear" w:color="auto" w:fill="DDDDDD"/>
          </w:tcPr>
          <w:p w14:paraId="5FE88EEF" w14:textId="66D47A17"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1</w:t>
            </w:r>
            <w:r w:rsidRPr="0054535C">
              <w:rPr>
                <w:sz w:val="22"/>
                <w:lang w:val="en-AU"/>
              </w:rPr>
              <w:t xml:space="preserve"> – </w:t>
            </w:r>
            <w:r>
              <w:rPr>
                <w:sz w:val="22"/>
                <w:lang w:val="en-AU"/>
              </w:rPr>
              <w:t>ACTS, REGULATIONS, RULES</w:t>
            </w:r>
          </w:p>
        </w:tc>
      </w:tr>
      <w:tr w:rsidR="00A410BD" w14:paraId="35B70A8D" w14:textId="77777777" w:rsidTr="00473897">
        <w:trPr>
          <w:trHeight w:val="260"/>
        </w:trPr>
        <w:tc>
          <w:tcPr>
            <w:tcW w:w="1220" w:type="dxa"/>
            <w:gridSpan w:val="2"/>
            <w:vMerge w:val="restart"/>
            <w:tcBorders>
              <w:top w:val="single" w:sz="4" w:space="0" w:color="auto"/>
              <w:left w:val="single" w:sz="18" w:space="0" w:color="auto"/>
            </w:tcBorders>
          </w:tcPr>
          <w:p w14:paraId="7A043A12" w14:textId="370B6C83" w:rsidR="00A410BD" w:rsidRDefault="00A410BD" w:rsidP="00A410BD">
            <w:pPr>
              <w:rPr>
                <w:lang w:val="en-AU"/>
              </w:rPr>
            </w:pPr>
            <w:r>
              <w:rPr>
                <w:lang w:val="en-AU"/>
              </w:rPr>
              <w:t>05/04/23</w:t>
            </w:r>
          </w:p>
        </w:tc>
        <w:tc>
          <w:tcPr>
            <w:tcW w:w="836" w:type="dxa"/>
            <w:vMerge w:val="restart"/>
            <w:tcBorders>
              <w:top w:val="single" w:sz="4" w:space="0" w:color="auto"/>
            </w:tcBorders>
          </w:tcPr>
          <w:p w14:paraId="0F34CF89" w14:textId="7C6FD2DC" w:rsidR="00A410BD" w:rsidRDefault="00A410BD" w:rsidP="00A410BD">
            <w:pPr>
              <w:jc w:val="center"/>
              <w:rPr>
                <w:lang w:val="en-AU"/>
              </w:rPr>
            </w:pPr>
            <w:r>
              <w:rPr>
                <w:lang w:val="en-AU"/>
              </w:rPr>
              <w:t>1</w:t>
            </w:r>
          </w:p>
        </w:tc>
        <w:tc>
          <w:tcPr>
            <w:tcW w:w="1439" w:type="dxa"/>
            <w:vMerge w:val="restart"/>
            <w:tcBorders>
              <w:top w:val="single" w:sz="4" w:space="0" w:color="auto"/>
            </w:tcBorders>
          </w:tcPr>
          <w:p w14:paraId="780A6C25" w14:textId="7C664589" w:rsidR="00A410BD" w:rsidRDefault="00A410BD" w:rsidP="00A410BD">
            <w:pPr>
              <w:keepNext/>
              <w:jc w:val="center"/>
              <w:rPr>
                <w:lang w:val="en-AU"/>
              </w:rPr>
            </w:pPr>
            <w:r>
              <w:rPr>
                <w:lang w:val="en-AU"/>
              </w:rPr>
              <w:t>1.1.5</w:t>
            </w:r>
          </w:p>
        </w:tc>
        <w:tc>
          <w:tcPr>
            <w:tcW w:w="4798" w:type="dxa"/>
            <w:gridSpan w:val="2"/>
            <w:tcBorders>
              <w:top w:val="single" w:sz="4" w:space="0" w:color="auto"/>
              <w:right w:val="single" w:sz="18" w:space="0" w:color="auto"/>
            </w:tcBorders>
            <w:shd w:val="clear" w:color="auto" w:fill="FFF2CC"/>
          </w:tcPr>
          <w:p w14:paraId="42E3BC2E" w14:textId="424C2088" w:rsidR="00A410BD" w:rsidRDefault="00A410BD" w:rsidP="00A410BD">
            <w:pPr>
              <w:spacing w:before="20" w:after="20"/>
              <w:jc w:val="both"/>
              <w:rPr>
                <w:rFonts w:ascii="Arial" w:hAnsi="Arial" w:cs="Arial"/>
                <w:b/>
                <w:bCs/>
              </w:rPr>
            </w:pPr>
            <w:r>
              <w:rPr>
                <w:rFonts w:ascii="Arial" w:hAnsi="Arial" w:cs="Arial"/>
                <w:b/>
                <w:bCs/>
              </w:rPr>
              <w:t>Section heading amended to “</w:t>
            </w:r>
            <w:r>
              <w:rPr>
                <w:rFonts w:ascii="Arial" w:hAnsi="Arial" w:cs="Arial"/>
                <w:b/>
                <w:bCs/>
                <w:color w:val="000000"/>
              </w:rPr>
              <w:t>Proposed new Youth Justice Act and proposed 2021 amendments to the CYFA”.</w:t>
            </w:r>
          </w:p>
        </w:tc>
      </w:tr>
      <w:tr w:rsidR="00A410BD" w14:paraId="3E3B11E1" w14:textId="77777777" w:rsidTr="00473897">
        <w:trPr>
          <w:trHeight w:val="259"/>
        </w:trPr>
        <w:tc>
          <w:tcPr>
            <w:tcW w:w="1220" w:type="dxa"/>
            <w:gridSpan w:val="2"/>
            <w:vMerge/>
            <w:tcBorders>
              <w:left w:val="single" w:sz="18" w:space="0" w:color="auto"/>
            </w:tcBorders>
          </w:tcPr>
          <w:p w14:paraId="723C339B" w14:textId="77777777" w:rsidR="00A410BD" w:rsidRDefault="00A410BD" w:rsidP="00A410BD">
            <w:pPr>
              <w:rPr>
                <w:lang w:val="en-AU"/>
              </w:rPr>
            </w:pPr>
          </w:p>
        </w:tc>
        <w:tc>
          <w:tcPr>
            <w:tcW w:w="836" w:type="dxa"/>
            <w:vMerge/>
          </w:tcPr>
          <w:p w14:paraId="0A94B395" w14:textId="3AA4A5A1" w:rsidR="00A410BD" w:rsidRDefault="00A410BD" w:rsidP="00A410BD">
            <w:pPr>
              <w:jc w:val="center"/>
              <w:rPr>
                <w:lang w:val="en-AU"/>
              </w:rPr>
            </w:pPr>
          </w:p>
        </w:tc>
        <w:tc>
          <w:tcPr>
            <w:tcW w:w="1439" w:type="dxa"/>
            <w:vMerge/>
          </w:tcPr>
          <w:p w14:paraId="05B9FF53" w14:textId="77777777" w:rsidR="00A410BD" w:rsidRDefault="00A410BD" w:rsidP="00A410BD">
            <w:pPr>
              <w:keepNext/>
              <w:jc w:val="center"/>
              <w:rPr>
                <w:lang w:val="en-AU"/>
              </w:rPr>
            </w:pPr>
          </w:p>
        </w:tc>
        <w:tc>
          <w:tcPr>
            <w:tcW w:w="4798" w:type="dxa"/>
            <w:gridSpan w:val="2"/>
            <w:tcBorders>
              <w:top w:val="single" w:sz="4" w:space="0" w:color="auto"/>
              <w:right w:val="single" w:sz="18" w:space="0" w:color="auto"/>
            </w:tcBorders>
            <w:shd w:val="clear" w:color="auto" w:fill="auto"/>
          </w:tcPr>
          <w:p w14:paraId="4B84BC5D" w14:textId="2F71104F" w:rsidR="00A410BD" w:rsidRPr="00F164F4" w:rsidRDefault="00A410BD" w:rsidP="00A410BD">
            <w:pPr>
              <w:spacing w:before="20" w:after="20"/>
              <w:jc w:val="both"/>
              <w:rPr>
                <w:rFonts w:ascii="Arial" w:hAnsi="Arial" w:cs="Arial"/>
              </w:rPr>
            </w:pPr>
            <w:r>
              <w:rPr>
                <w:rFonts w:ascii="Arial" w:hAnsi="Arial" w:cs="Arial"/>
              </w:rPr>
              <w:t>Addition of a small amount of text to describe the current status of the proposed legislation discussed in this section.</w:t>
            </w:r>
          </w:p>
        </w:tc>
      </w:tr>
      <w:tr w:rsidR="00A410BD" w14:paraId="008C659C" w14:textId="77777777" w:rsidTr="00473897">
        <w:trPr>
          <w:trHeight w:val="260"/>
        </w:trPr>
        <w:tc>
          <w:tcPr>
            <w:tcW w:w="1220" w:type="dxa"/>
            <w:gridSpan w:val="2"/>
            <w:vMerge w:val="restart"/>
            <w:tcBorders>
              <w:top w:val="single" w:sz="4" w:space="0" w:color="auto"/>
              <w:left w:val="single" w:sz="18" w:space="0" w:color="auto"/>
            </w:tcBorders>
          </w:tcPr>
          <w:p w14:paraId="28210D0A" w14:textId="7FA3E959" w:rsidR="00A410BD" w:rsidRDefault="00A410BD" w:rsidP="00A410BD">
            <w:pPr>
              <w:rPr>
                <w:lang w:val="en-AU"/>
              </w:rPr>
            </w:pPr>
            <w:r>
              <w:rPr>
                <w:lang w:val="en-AU"/>
              </w:rPr>
              <w:lastRenderedPageBreak/>
              <w:t>05/04/23</w:t>
            </w:r>
          </w:p>
        </w:tc>
        <w:tc>
          <w:tcPr>
            <w:tcW w:w="836" w:type="dxa"/>
            <w:vMerge w:val="restart"/>
            <w:tcBorders>
              <w:top w:val="single" w:sz="4" w:space="0" w:color="auto"/>
            </w:tcBorders>
          </w:tcPr>
          <w:p w14:paraId="16FE08BC" w14:textId="25428F27" w:rsidR="00A410BD" w:rsidRDefault="00A410BD" w:rsidP="00A410BD">
            <w:pPr>
              <w:jc w:val="center"/>
              <w:rPr>
                <w:lang w:val="en-AU"/>
              </w:rPr>
            </w:pPr>
            <w:r>
              <w:rPr>
                <w:lang w:val="en-AU"/>
              </w:rPr>
              <w:t>1</w:t>
            </w:r>
          </w:p>
        </w:tc>
        <w:tc>
          <w:tcPr>
            <w:tcW w:w="1439" w:type="dxa"/>
            <w:vMerge w:val="restart"/>
            <w:tcBorders>
              <w:top w:val="single" w:sz="4" w:space="0" w:color="auto"/>
            </w:tcBorders>
          </w:tcPr>
          <w:p w14:paraId="2AA1CE71" w14:textId="2994376C" w:rsidR="00A410BD" w:rsidRDefault="00A410BD" w:rsidP="00A410BD">
            <w:pPr>
              <w:keepNext/>
              <w:jc w:val="center"/>
              <w:rPr>
                <w:lang w:val="en-AU"/>
              </w:rPr>
            </w:pPr>
            <w:r>
              <w:rPr>
                <w:lang w:val="en-AU"/>
              </w:rPr>
              <w:t>1.1.6</w:t>
            </w:r>
          </w:p>
        </w:tc>
        <w:tc>
          <w:tcPr>
            <w:tcW w:w="4798" w:type="dxa"/>
            <w:gridSpan w:val="2"/>
            <w:tcBorders>
              <w:top w:val="single" w:sz="4" w:space="0" w:color="auto"/>
              <w:bottom w:val="single" w:sz="4" w:space="0" w:color="auto"/>
              <w:right w:val="single" w:sz="18" w:space="0" w:color="auto"/>
            </w:tcBorders>
            <w:shd w:val="clear" w:color="auto" w:fill="FFF2CC"/>
          </w:tcPr>
          <w:p w14:paraId="1C799D18" w14:textId="1F6C20AF" w:rsidR="00A410BD" w:rsidRPr="000C51A9" w:rsidRDefault="00A410BD" w:rsidP="00A410BD">
            <w:pPr>
              <w:spacing w:before="20" w:after="20"/>
              <w:jc w:val="both"/>
              <w:rPr>
                <w:rFonts w:ascii="Arial" w:hAnsi="Arial" w:cs="Arial"/>
                <w:b/>
                <w:bCs/>
              </w:rPr>
            </w:pPr>
            <w:r>
              <w:rPr>
                <w:rFonts w:ascii="Arial" w:hAnsi="Arial" w:cs="Arial"/>
                <w:b/>
                <w:bCs/>
              </w:rPr>
              <w:t>New section entitled “</w:t>
            </w:r>
            <w:r w:rsidRPr="00EE1124">
              <w:rPr>
                <w:rFonts w:ascii="Arial" w:hAnsi="Arial" w:cs="Arial"/>
                <w:b/>
                <w:bCs/>
                <w:color w:val="000000"/>
              </w:rPr>
              <w:t>Proposed CYFA amendments in the Aboriginal Self-determination etc Bill 2023</w:t>
            </w:r>
            <w:r>
              <w:rPr>
                <w:rFonts w:ascii="Arial" w:hAnsi="Arial" w:cs="Arial"/>
                <w:b/>
                <w:bCs/>
                <w:color w:val="000000"/>
              </w:rPr>
              <w:t>”</w:t>
            </w:r>
            <w:r>
              <w:rPr>
                <w:rFonts w:ascii="Arial" w:hAnsi="Arial" w:cs="Arial"/>
                <w:b/>
                <w:bCs/>
              </w:rPr>
              <w:t>.</w:t>
            </w:r>
          </w:p>
        </w:tc>
      </w:tr>
      <w:tr w:rsidR="00A410BD" w14:paraId="5431E7EA" w14:textId="77777777" w:rsidTr="00473897">
        <w:trPr>
          <w:trHeight w:val="259"/>
        </w:trPr>
        <w:tc>
          <w:tcPr>
            <w:tcW w:w="1220" w:type="dxa"/>
            <w:gridSpan w:val="2"/>
            <w:vMerge/>
            <w:tcBorders>
              <w:left w:val="single" w:sz="18" w:space="0" w:color="auto"/>
              <w:bottom w:val="single" w:sz="4" w:space="0" w:color="000000" w:themeColor="text1"/>
            </w:tcBorders>
          </w:tcPr>
          <w:p w14:paraId="53C06DA7" w14:textId="77777777" w:rsidR="00A410BD" w:rsidRDefault="00A410BD" w:rsidP="00A410BD">
            <w:pPr>
              <w:rPr>
                <w:lang w:val="en-AU"/>
              </w:rPr>
            </w:pPr>
          </w:p>
        </w:tc>
        <w:tc>
          <w:tcPr>
            <w:tcW w:w="836" w:type="dxa"/>
            <w:vMerge/>
            <w:tcBorders>
              <w:bottom w:val="single" w:sz="4" w:space="0" w:color="000000" w:themeColor="text1"/>
            </w:tcBorders>
          </w:tcPr>
          <w:p w14:paraId="183B7E3B" w14:textId="4864A596" w:rsidR="00A410BD" w:rsidRDefault="00A410BD" w:rsidP="00A410BD">
            <w:pPr>
              <w:jc w:val="center"/>
              <w:rPr>
                <w:lang w:val="en-AU"/>
              </w:rPr>
            </w:pPr>
          </w:p>
        </w:tc>
        <w:tc>
          <w:tcPr>
            <w:tcW w:w="1439" w:type="dxa"/>
            <w:vMerge/>
            <w:tcBorders>
              <w:bottom w:val="single" w:sz="4" w:space="0" w:color="000000" w:themeColor="text1"/>
            </w:tcBorders>
          </w:tcPr>
          <w:p w14:paraId="3D6659C0" w14:textId="77777777" w:rsidR="00A410BD" w:rsidRDefault="00A410BD" w:rsidP="00A410BD">
            <w:pPr>
              <w:keepNext/>
              <w:jc w:val="center"/>
              <w:rPr>
                <w:lang w:val="en-AU"/>
              </w:rPr>
            </w:pPr>
          </w:p>
        </w:tc>
        <w:tc>
          <w:tcPr>
            <w:tcW w:w="4798" w:type="dxa"/>
            <w:gridSpan w:val="2"/>
            <w:tcBorders>
              <w:top w:val="single" w:sz="4" w:space="0" w:color="auto"/>
              <w:bottom w:val="single" w:sz="4" w:space="0" w:color="000000" w:themeColor="text1"/>
              <w:right w:val="single" w:sz="18" w:space="0" w:color="auto"/>
            </w:tcBorders>
            <w:shd w:val="clear" w:color="auto" w:fill="auto"/>
          </w:tcPr>
          <w:p w14:paraId="1A8DFD0F" w14:textId="49C77CB3" w:rsidR="00A410BD" w:rsidRPr="00537325" w:rsidRDefault="00A410BD" w:rsidP="00A410BD">
            <w:pPr>
              <w:spacing w:before="20" w:after="20"/>
              <w:jc w:val="both"/>
              <w:rPr>
                <w:rFonts w:ascii="Arial" w:hAnsi="Arial" w:cs="Arial"/>
              </w:rPr>
            </w:pPr>
            <w:r>
              <w:rPr>
                <w:rFonts w:ascii="Arial" w:hAnsi="Arial" w:cs="Arial"/>
              </w:rPr>
              <w:t xml:space="preserve">Summary of the provisions of the </w:t>
            </w:r>
            <w:r w:rsidRPr="0059077F">
              <w:rPr>
                <w:rFonts w:ascii="Arial" w:hAnsi="Arial" w:cs="Arial"/>
                <w:i/>
                <w:iCs/>
                <w:color w:val="000000"/>
              </w:rPr>
              <w:t>Children</w:t>
            </w:r>
            <w:r>
              <w:rPr>
                <w:rFonts w:ascii="Arial" w:hAnsi="Arial" w:cs="Arial"/>
                <w:i/>
                <w:iCs/>
                <w:color w:val="000000"/>
              </w:rPr>
              <w:t xml:space="preserve"> and Health Legislation Amendment (Statement of Recognition, Aboriginal Self-determination and Other Matters) Bill 2023</w:t>
            </w:r>
            <w:r w:rsidRPr="00032A18">
              <w:rPr>
                <w:rFonts w:ascii="Arial" w:hAnsi="Arial" w:cs="Arial"/>
                <w:color w:val="000000"/>
              </w:rPr>
              <w:t xml:space="preserve"> </w:t>
            </w:r>
            <w:r>
              <w:rPr>
                <w:rFonts w:ascii="Arial" w:hAnsi="Arial" w:cs="Arial"/>
                <w:color w:val="000000"/>
              </w:rPr>
              <w:t>insofar as they would amend the CYFA.</w:t>
            </w:r>
          </w:p>
        </w:tc>
      </w:tr>
      <w:tr w:rsidR="00A410BD" w14:paraId="28D06B9D" w14:textId="77777777" w:rsidTr="00473897">
        <w:trPr>
          <w:trHeight w:val="454"/>
        </w:trPr>
        <w:tc>
          <w:tcPr>
            <w:tcW w:w="1220" w:type="dxa"/>
            <w:gridSpan w:val="2"/>
            <w:tcBorders>
              <w:top w:val="single" w:sz="4" w:space="0" w:color="000000" w:themeColor="text1"/>
              <w:left w:val="single" w:sz="18" w:space="0" w:color="auto"/>
            </w:tcBorders>
          </w:tcPr>
          <w:p w14:paraId="61F57539" w14:textId="77777777" w:rsidR="00A410BD" w:rsidRDefault="00A410BD" w:rsidP="00A410BD">
            <w:pPr>
              <w:rPr>
                <w:lang w:val="en-AU"/>
              </w:rPr>
            </w:pPr>
            <w:r>
              <w:rPr>
                <w:lang w:val="en-AU"/>
              </w:rPr>
              <w:t>05/04/23</w:t>
            </w:r>
          </w:p>
        </w:tc>
        <w:tc>
          <w:tcPr>
            <w:tcW w:w="836" w:type="dxa"/>
            <w:tcBorders>
              <w:top w:val="single" w:sz="4" w:space="0" w:color="000000" w:themeColor="text1"/>
            </w:tcBorders>
          </w:tcPr>
          <w:p w14:paraId="209EED0B" w14:textId="753ABFAD" w:rsidR="00A410BD" w:rsidRDefault="00A410BD" w:rsidP="00A410BD">
            <w:pPr>
              <w:jc w:val="center"/>
              <w:rPr>
                <w:lang w:val="en-AU"/>
              </w:rPr>
            </w:pPr>
            <w:r>
              <w:rPr>
                <w:lang w:val="en-AU"/>
              </w:rPr>
              <w:t>1</w:t>
            </w:r>
          </w:p>
        </w:tc>
        <w:tc>
          <w:tcPr>
            <w:tcW w:w="1439" w:type="dxa"/>
            <w:tcBorders>
              <w:top w:val="single" w:sz="4" w:space="0" w:color="000000" w:themeColor="text1"/>
            </w:tcBorders>
          </w:tcPr>
          <w:p w14:paraId="0BF8709A" w14:textId="5AED8B33" w:rsidR="00A410BD" w:rsidRDefault="00A410BD" w:rsidP="00A410BD">
            <w:pPr>
              <w:keepNext/>
              <w:jc w:val="center"/>
              <w:rPr>
                <w:lang w:val="en-AU"/>
              </w:rPr>
            </w:pPr>
            <w:r>
              <w:rPr>
                <w:lang w:val="en-AU"/>
              </w:rPr>
              <w:t>1.4.1</w:t>
            </w:r>
          </w:p>
        </w:tc>
        <w:tc>
          <w:tcPr>
            <w:tcW w:w="4798" w:type="dxa"/>
            <w:gridSpan w:val="2"/>
            <w:tcBorders>
              <w:top w:val="single" w:sz="4" w:space="0" w:color="000000" w:themeColor="text1"/>
              <w:right w:val="single" w:sz="18" w:space="0" w:color="auto"/>
            </w:tcBorders>
            <w:shd w:val="clear" w:color="auto" w:fill="auto"/>
          </w:tcPr>
          <w:p w14:paraId="550480DC" w14:textId="3608FD28" w:rsidR="00A410BD" w:rsidRDefault="00A410BD" w:rsidP="00A410BD">
            <w:pPr>
              <w:spacing w:before="20" w:after="20"/>
              <w:jc w:val="both"/>
              <w:rPr>
                <w:rFonts w:ascii="Arial" w:hAnsi="Arial" w:cs="Arial"/>
              </w:rPr>
            </w:pPr>
            <w:r>
              <w:rPr>
                <w:rFonts w:ascii="Arial" w:hAnsi="Arial" w:cs="Arial"/>
              </w:rPr>
              <w:t>Summary of new P.D. No. 1 of 2023.  Removal of summary of Practice Direction No. 2 of 2022 which has been revoked by P.D. No. 1 of 2023.</w:t>
            </w:r>
          </w:p>
        </w:tc>
      </w:tr>
      <w:tr w:rsidR="00A410BD" w14:paraId="2D6AAFAE" w14:textId="77777777" w:rsidTr="00473897">
        <w:tc>
          <w:tcPr>
            <w:tcW w:w="1220" w:type="dxa"/>
            <w:gridSpan w:val="2"/>
            <w:tcBorders>
              <w:top w:val="single" w:sz="18" w:space="0" w:color="000000" w:themeColor="text1"/>
              <w:left w:val="single" w:sz="18" w:space="0" w:color="auto"/>
              <w:bottom w:val="single" w:sz="4" w:space="0" w:color="auto"/>
            </w:tcBorders>
            <w:shd w:val="clear" w:color="auto" w:fill="DDDDDD"/>
          </w:tcPr>
          <w:p w14:paraId="2530A9E5" w14:textId="6C4A9E3E" w:rsidR="00A410BD" w:rsidRPr="0054535C" w:rsidRDefault="00A410BD" w:rsidP="00A410BD">
            <w:pPr>
              <w:keepNext/>
              <w:keepLines/>
              <w:rPr>
                <w:sz w:val="22"/>
                <w:lang w:val="en-AU"/>
              </w:rPr>
            </w:pPr>
            <w:r>
              <w:rPr>
                <w:sz w:val="22"/>
                <w:lang w:val="en-AU"/>
              </w:rPr>
              <w:t>05/04/23</w:t>
            </w:r>
          </w:p>
        </w:tc>
        <w:tc>
          <w:tcPr>
            <w:tcW w:w="7073" w:type="dxa"/>
            <w:gridSpan w:val="4"/>
            <w:tcBorders>
              <w:top w:val="single" w:sz="18" w:space="0" w:color="000000" w:themeColor="text1"/>
              <w:bottom w:val="single" w:sz="4" w:space="0" w:color="auto"/>
              <w:right w:val="single" w:sz="18" w:space="0" w:color="auto"/>
            </w:tcBorders>
            <w:shd w:val="clear" w:color="auto" w:fill="DDDDDD"/>
          </w:tcPr>
          <w:p w14:paraId="56F26DCA" w14:textId="2B10AE0F"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2</w:t>
            </w:r>
            <w:r w:rsidRPr="0054535C">
              <w:rPr>
                <w:sz w:val="22"/>
                <w:lang w:val="en-AU"/>
              </w:rPr>
              <w:t xml:space="preserve"> – </w:t>
            </w:r>
            <w:r>
              <w:rPr>
                <w:sz w:val="22"/>
                <w:lang w:val="en-AU"/>
              </w:rPr>
              <w:t>COURT OVERVIEW</w:t>
            </w:r>
          </w:p>
        </w:tc>
      </w:tr>
      <w:tr w:rsidR="00A410BD" w14:paraId="28ECFC55" w14:textId="77777777" w:rsidTr="00473897">
        <w:trPr>
          <w:trHeight w:val="260"/>
        </w:trPr>
        <w:tc>
          <w:tcPr>
            <w:tcW w:w="1220" w:type="dxa"/>
            <w:gridSpan w:val="2"/>
            <w:tcBorders>
              <w:left w:val="single" w:sz="18" w:space="0" w:color="auto"/>
            </w:tcBorders>
          </w:tcPr>
          <w:p w14:paraId="70E2831F" w14:textId="3BF8F541" w:rsidR="00A410BD" w:rsidRDefault="00A410BD" w:rsidP="00A410BD">
            <w:pPr>
              <w:rPr>
                <w:lang w:val="en-AU"/>
              </w:rPr>
            </w:pPr>
            <w:r>
              <w:rPr>
                <w:lang w:val="en-AU"/>
              </w:rPr>
              <w:t>05/04/23</w:t>
            </w:r>
          </w:p>
        </w:tc>
        <w:tc>
          <w:tcPr>
            <w:tcW w:w="836" w:type="dxa"/>
          </w:tcPr>
          <w:p w14:paraId="3CCD1F18" w14:textId="1E434DCB" w:rsidR="00A410BD" w:rsidRDefault="00A410BD" w:rsidP="00A410BD">
            <w:pPr>
              <w:jc w:val="center"/>
              <w:rPr>
                <w:lang w:val="en-AU"/>
              </w:rPr>
            </w:pPr>
            <w:r>
              <w:rPr>
                <w:lang w:val="en-AU"/>
              </w:rPr>
              <w:t>2</w:t>
            </w:r>
          </w:p>
        </w:tc>
        <w:tc>
          <w:tcPr>
            <w:tcW w:w="1439" w:type="dxa"/>
          </w:tcPr>
          <w:p w14:paraId="242EA5AD" w14:textId="2A69636A" w:rsidR="00A410BD" w:rsidRDefault="00A410BD" w:rsidP="00A410BD">
            <w:pPr>
              <w:keepNext/>
              <w:jc w:val="center"/>
              <w:rPr>
                <w:lang w:val="en-AU"/>
              </w:rPr>
            </w:pPr>
            <w:r>
              <w:rPr>
                <w:lang w:val="en-AU"/>
              </w:rPr>
              <w:t>2.8.2</w:t>
            </w:r>
          </w:p>
        </w:tc>
        <w:tc>
          <w:tcPr>
            <w:tcW w:w="4798" w:type="dxa"/>
            <w:gridSpan w:val="2"/>
            <w:tcBorders>
              <w:top w:val="single" w:sz="4" w:space="0" w:color="auto"/>
              <w:bottom w:val="single" w:sz="4" w:space="0" w:color="auto"/>
              <w:right w:val="single" w:sz="18" w:space="0" w:color="auto"/>
            </w:tcBorders>
            <w:shd w:val="clear" w:color="auto" w:fill="auto"/>
          </w:tcPr>
          <w:p w14:paraId="2C969C0A" w14:textId="091F0C49" w:rsidR="00A410BD" w:rsidRDefault="00A410BD" w:rsidP="00A410BD">
            <w:pPr>
              <w:spacing w:before="20"/>
              <w:jc w:val="both"/>
              <w:rPr>
                <w:rFonts w:ascii="Arial" w:hAnsi="Arial" w:cs="Arial"/>
                <w:color w:val="000000"/>
              </w:rPr>
            </w:pPr>
            <w:r>
              <w:rPr>
                <w:rFonts w:ascii="Arial" w:hAnsi="Arial" w:cs="Arial"/>
                <w:color w:val="000000"/>
              </w:rPr>
              <w:t xml:space="preserve">Reference to </w:t>
            </w:r>
            <w:r w:rsidRPr="007B3C7E">
              <w:rPr>
                <w:rFonts w:ascii="Arial" w:hAnsi="Arial" w:cs="Arial"/>
                <w:i/>
                <w:iCs/>
                <w:color w:val="000000"/>
              </w:rPr>
              <w:t>Arico v The King</w:t>
            </w:r>
            <w:r>
              <w:rPr>
                <w:rFonts w:ascii="Arial" w:hAnsi="Arial" w:cs="Arial"/>
                <w:color w:val="000000"/>
              </w:rPr>
              <w:t xml:space="preserve"> [2023] VSCA 31.</w:t>
            </w:r>
          </w:p>
        </w:tc>
      </w:tr>
      <w:tr w:rsidR="00A410BD" w14:paraId="6BF93BB8"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7DD89778" w14:textId="77CC31B4" w:rsidR="00A410BD" w:rsidRPr="0054535C" w:rsidRDefault="00A410BD" w:rsidP="00A410BD">
            <w:pPr>
              <w:keepNext/>
              <w:keepLines/>
              <w:rPr>
                <w:sz w:val="22"/>
                <w:lang w:val="en-AU"/>
              </w:rPr>
            </w:pPr>
            <w:r>
              <w:rPr>
                <w:sz w:val="22"/>
                <w:lang w:val="en-AU"/>
              </w:rPr>
              <w:t>05/04/23</w:t>
            </w:r>
          </w:p>
        </w:tc>
        <w:tc>
          <w:tcPr>
            <w:tcW w:w="7073" w:type="dxa"/>
            <w:gridSpan w:val="4"/>
            <w:tcBorders>
              <w:top w:val="single" w:sz="18" w:space="0" w:color="auto"/>
              <w:bottom w:val="single" w:sz="4" w:space="0" w:color="auto"/>
              <w:right w:val="single" w:sz="18" w:space="0" w:color="auto"/>
            </w:tcBorders>
            <w:shd w:val="clear" w:color="auto" w:fill="DDDDDD"/>
          </w:tcPr>
          <w:p w14:paraId="7937C7CF" w14:textId="46D06B75"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A410BD" w14:paraId="79D24CC5" w14:textId="77777777" w:rsidTr="00473897">
        <w:trPr>
          <w:trHeight w:val="454"/>
        </w:trPr>
        <w:tc>
          <w:tcPr>
            <w:tcW w:w="1220" w:type="dxa"/>
            <w:gridSpan w:val="2"/>
            <w:tcBorders>
              <w:left w:val="single" w:sz="18" w:space="0" w:color="auto"/>
            </w:tcBorders>
          </w:tcPr>
          <w:p w14:paraId="395EC152" w14:textId="621CB96E" w:rsidR="00A410BD" w:rsidRDefault="00A410BD" w:rsidP="00A410BD">
            <w:pPr>
              <w:rPr>
                <w:lang w:val="en-AU"/>
              </w:rPr>
            </w:pPr>
            <w:r>
              <w:rPr>
                <w:lang w:val="en-AU"/>
              </w:rPr>
              <w:t>05/04/23</w:t>
            </w:r>
          </w:p>
        </w:tc>
        <w:tc>
          <w:tcPr>
            <w:tcW w:w="836" w:type="dxa"/>
          </w:tcPr>
          <w:p w14:paraId="032B4C19" w14:textId="42E2DAB4" w:rsidR="00A410BD" w:rsidRDefault="00A410BD" w:rsidP="00A410BD">
            <w:pPr>
              <w:jc w:val="center"/>
              <w:rPr>
                <w:lang w:val="en-AU"/>
              </w:rPr>
            </w:pPr>
            <w:r>
              <w:rPr>
                <w:lang w:val="en-AU"/>
              </w:rPr>
              <w:t>3</w:t>
            </w:r>
          </w:p>
        </w:tc>
        <w:tc>
          <w:tcPr>
            <w:tcW w:w="1439" w:type="dxa"/>
          </w:tcPr>
          <w:p w14:paraId="2F12FE60" w14:textId="1853D321" w:rsidR="00A410BD" w:rsidRDefault="00A410BD" w:rsidP="00A410BD">
            <w:pPr>
              <w:keepNext/>
              <w:jc w:val="center"/>
              <w:rPr>
                <w:lang w:val="en-AU"/>
              </w:rPr>
            </w:pPr>
            <w:r>
              <w:rPr>
                <w:lang w:val="en-AU"/>
              </w:rPr>
              <w:t>3.1.1</w:t>
            </w:r>
          </w:p>
        </w:tc>
        <w:tc>
          <w:tcPr>
            <w:tcW w:w="4798" w:type="dxa"/>
            <w:gridSpan w:val="2"/>
            <w:tcBorders>
              <w:top w:val="single" w:sz="4" w:space="0" w:color="auto"/>
              <w:right w:val="single" w:sz="18" w:space="0" w:color="auto"/>
            </w:tcBorders>
            <w:shd w:val="clear" w:color="auto" w:fill="auto"/>
          </w:tcPr>
          <w:p w14:paraId="06B57190" w14:textId="3493D5FA" w:rsidR="00A410BD" w:rsidRDefault="00A410BD" w:rsidP="00A410BD">
            <w:pPr>
              <w:spacing w:before="20" w:after="20"/>
              <w:jc w:val="both"/>
              <w:rPr>
                <w:rFonts w:ascii="Arial" w:hAnsi="Arial" w:cs="Arial"/>
              </w:rPr>
            </w:pPr>
            <w:r>
              <w:rPr>
                <w:rFonts w:ascii="Arial" w:hAnsi="Arial" w:cs="Arial"/>
              </w:rPr>
              <w:t xml:space="preserve">References to </w:t>
            </w:r>
            <w:r w:rsidRPr="00FF4EE4">
              <w:rPr>
                <w:rFonts w:ascii="Arial" w:hAnsi="Arial" w:cs="Arial"/>
                <w:bCs/>
                <w:i/>
                <w:iCs/>
                <w:color w:val="000000"/>
              </w:rPr>
              <w:t>TL v The King</w:t>
            </w:r>
            <w:r>
              <w:rPr>
                <w:rFonts w:ascii="Arial" w:hAnsi="Arial" w:cs="Arial"/>
                <w:bCs/>
                <w:color w:val="000000"/>
              </w:rPr>
              <w:t xml:space="preserve"> (2022) 96 ALJR 1072 at [33]; </w:t>
            </w:r>
            <w:r w:rsidRPr="00FF4EE4">
              <w:rPr>
                <w:rFonts w:ascii="Arial" w:hAnsi="Arial" w:cs="Arial"/>
                <w:i/>
                <w:iCs/>
              </w:rPr>
              <w:t>DPP v Sharman (a pseudonym)</w:t>
            </w:r>
            <w:r w:rsidRPr="00FF4EE4">
              <w:rPr>
                <w:rFonts w:ascii="Arial" w:hAnsi="Arial" w:cs="Arial"/>
              </w:rPr>
              <w:t xml:space="preserve"> [2023] VSCA </w:t>
            </w:r>
            <w:r>
              <w:rPr>
                <w:rFonts w:ascii="Arial" w:hAnsi="Arial" w:cs="Arial"/>
              </w:rPr>
              <w:t>56 at [32]-[54]</w:t>
            </w:r>
            <w:r>
              <w:rPr>
                <w:rFonts w:ascii="Arial" w:hAnsi="Arial" w:cs="Arial"/>
                <w:bCs/>
                <w:color w:val="000000"/>
              </w:rPr>
              <w:t>.</w:t>
            </w:r>
          </w:p>
        </w:tc>
      </w:tr>
      <w:tr w:rsidR="00A410BD" w14:paraId="32E60DC1" w14:textId="77777777" w:rsidTr="00473897">
        <w:trPr>
          <w:trHeight w:val="454"/>
        </w:trPr>
        <w:tc>
          <w:tcPr>
            <w:tcW w:w="1220" w:type="dxa"/>
            <w:gridSpan w:val="2"/>
            <w:tcBorders>
              <w:left w:val="single" w:sz="18" w:space="0" w:color="auto"/>
            </w:tcBorders>
          </w:tcPr>
          <w:p w14:paraId="5374F4DC" w14:textId="43080A75" w:rsidR="00A410BD" w:rsidRDefault="00A410BD" w:rsidP="00A410BD">
            <w:pPr>
              <w:rPr>
                <w:lang w:val="en-AU"/>
              </w:rPr>
            </w:pPr>
            <w:r>
              <w:rPr>
                <w:lang w:val="en-AU"/>
              </w:rPr>
              <w:t>05/04/23</w:t>
            </w:r>
          </w:p>
        </w:tc>
        <w:tc>
          <w:tcPr>
            <w:tcW w:w="836" w:type="dxa"/>
          </w:tcPr>
          <w:p w14:paraId="48E26EDE" w14:textId="08A64653" w:rsidR="00A410BD" w:rsidRDefault="00A410BD" w:rsidP="00A410BD">
            <w:pPr>
              <w:jc w:val="center"/>
              <w:rPr>
                <w:lang w:val="en-AU"/>
              </w:rPr>
            </w:pPr>
            <w:r>
              <w:rPr>
                <w:lang w:val="en-AU"/>
              </w:rPr>
              <w:t>3</w:t>
            </w:r>
          </w:p>
        </w:tc>
        <w:tc>
          <w:tcPr>
            <w:tcW w:w="1439" w:type="dxa"/>
          </w:tcPr>
          <w:p w14:paraId="31C41769" w14:textId="2E482324" w:rsidR="00A410BD" w:rsidRDefault="00A410BD" w:rsidP="00A410BD">
            <w:pPr>
              <w:keepNext/>
              <w:jc w:val="center"/>
              <w:rPr>
                <w:lang w:val="en-AU"/>
              </w:rPr>
            </w:pPr>
            <w:r>
              <w:rPr>
                <w:lang w:val="en-AU"/>
              </w:rPr>
              <w:t>3.4.2</w:t>
            </w:r>
          </w:p>
        </w:tc>
        <w:tc>
          <w:tcPr>
            <w:tcW w:w="4798" w:type="dxa"/>
            <w:gridSpan w:val="2"/>
            <w:tcBorders>
              <w:top w:val="single" w:sz="4" w:space="0" w:color="auto"/>
              <w:right w:val="single" w:sz="18" w:space="0" w:color="auto"/>
            </w:tcBorders>
            <w:shd w:val="clear" w:color="auto" w:fill="auto"/>
          </w:tcPr>
          <w:p w14:paraId="4AC2EC0A" w14:textId="022BC7A3" w:rsidR="00A410BD" w:rsidRDefault="00A410BD" w:rsidP="00A410BD">
            <w:pPr>
              <w:spacing w:before="20" w:after="20"/>
              <w:jc w:val="both"/>
              <w:rPr>
                <w:rFonts w:ascii="Arial" w:hAnsi="Arial" w:cs="Arial"/>
              </w:rPr>
            </w:pPr>
            <w:r>
              <w:rPr>
                <w:rFonts w:ascii="Arial" w:hAnsi="Arial" w:cs="Arial"/>
              </w:rPr>
              <w:t xml:space="preserve">Summary of </w:t>
            </w:r>
            <w:r w:rsidRPr="00A27F77">
              <w:rPr>
                <w:rFonts w:ascii="Arial" w:hAnsi="Arial" w:cs="Arial"/>
                <w:i/>
                <w:iCs/>
              </w:rPr>
              <w:t>Peter James (a</w:t>
            </w:r>
            <w:r>
              <w:rPr>
                <w:rFonts w:ascii="Arial" w:hAnsi="Arial" w:cs="Arial"/>
                <w:i/>
                <w:iCs/>
              </w:rPr>
              <w:t> </w:t>
            </w:r>
            <w:r w:rsidRPr="00A27F77">
              <w:rPr>
                <w:rFonts w:ascii="Arial" w:hAnsi="Arial" w:cs="Arial"/>
                <w:i/>
                <w:iCs/>
              </w:rPr>
              <w:t>pseudonym) v The King</w:t>
            </w:r>
            <w:r>
              <w:rPr>
                <w:rFonts w:ascii="Arial" w:hAnsi="Arial" w:cs="Arial"/>
              </w:rPr>
              <w:t xml:space="preserve"> [2023] VSCA 34 insofar as it relates to the failure to swear in an Intermediary and extract from [62].</w:t>
            </w:r>
          </w:p>
        </w:tc>
      </w:tr>
      <w:tr w:rsidR="00A410BD" w14:paraId="6B7F35F6" w14:textId="77777777" w:rsidTr="00473897">
        <w:trPr>
          <w:trHeight w:val="454"/>
        </w:trPr>
        <w:tc>
          <w:tcPr>
            <w:tcW w:w="1220" w:type="dxa"/>
            <w:gridSpan w:val="2"/>
            <w:tcBorders>
              <w:left w:val="single" w:sz="18" w:space="0" w:color="auto"/>
            </w:tcBorders>
          </w:tcPr>
          <w:p w14:paraId="31BF5B21" w14:textId="78DCD039" w:rsidR="00A410BD" w:rsidRDefault="00A410BD" w:rsidP="00A410BD">
            <w:pPr>
              <w:rPr>
                <w:lang w:val="en-AU"/>
              </w:rPr>
            </w:pPr>
            <w:r>
              <w:rPr>
                <w:lang w:val="en-AU"/>
              </w:rPr>
              <w:t>05/04/23</w:t>
            </w:r>
          </w:p>
        </w:tc>
        <w:tc>
          <w:tcPr>
            <w:tcW w:w="836" w:type="dxa"/>
          </w:tcPr>
          <w:p w14:paraId="1517D091" w14:textId="72215CC6" w:rsidR="00A410BD" w:rsidRDefault="00A410BD" w:rsidP="00A410BD">
            <w:pPr>
              <w:jc w:val="center"/>
              <w:rPr>
                <w:lang w:val="en-AU"/>
              </w:rPr>
            </w:pPr>
            <w:r>
              <w:rPr>
                <w:lang w:val="en-AU"/>
              </w:rPr>
              <w:t>3</w:t>
            </w:r>
          </w:p>
        </w:tc>
        <w:tc>
          <w:tcPr>
            <w:tcW w:w="1439" w:type="dxa"/>
          </w:tcPr>
          <w:p w14:paraId="4DA8FA68" w14:textId="38553743" w:rsidR="00A410BD" w:rsidRDefault="00A410BD" w:rsidP="00A410BD">
            <w:pPr>
              <w:keepNext/>
              <w:jc w:val="center"/>
              <w:rPr>
                <w:lang w:val="en-AU"/>
              </w:rPr>
            </w:pPr>
            <w:r>
              <w:rPr>
                <w:lang w:val="en-AU"/>
              </w:rPr>
              <w:t>3.5.3.5</w:t>
            </w:r>
          </w:p>
        </w:tc>
        <w:tc>
          <w:tcPr>
            <w:tcW w:w="4798" w:type="dxa"/>
            <w:gridSpan w:val="2"/>
            <w:tcBorders>
              <w:top w:val="single" w:sz="4" w:space="0" w:color="auto"/>
              <w:right w:val="single" w:sz="18" w:space="0" w:color="auto"/>
            </w:tcBorders>
            <w:shd w:val="clear" w:color="auto" w:fill="auto"/>
          </w:tcPr>
          <w:p w14:paraId="669B364E" w14:textId="16FE0B01" w:rsidR="00A410BD" w:rsidRPr="008649AF" w:rsidRDefault="00A410BD" w:rsidP="00A410BD">
            <w:pPr>
              <w:spacing w:before="20" w:after="20"/>
              <w:jc w:val="both"/>
              <w:rPr>
                <w:rFonts w:ascii="Arial" w:hAnsi="Arial" w:cs="Arial"/>
                <w:color w:val="000000"/>
              </w:rPr>
            </w:pPr>
            <w:r>
              <w:rPr>
                <w:rFonts w:ascii="Arial" w:hAnsi="Arial" w:cs="Arial"/>
              </w:rPr>
              <w:t xml:space="preserve">Summary of </w:t>
            </w:r>
            <w:r w:rsidRPr="002457C1">
              <w:rPr>
                <w:rFonts w:ascii="Arial" w:hAnsi="Arial" w:cs="Arial"/>
                <w:i/>
                <w:iCs/>
                <w:color w:val="000000"/>
              </w:rPr>
              <w:t>Peter Johns</w:t>
            </w:r>
            <w:r>
              <w:rPr>
                <w:rFonts w:ascii="Arial" w:hAnsi="Arial" w:cs="Arial"/>
                <w:i/>
                <w:iCs/>
                <w:color w:val="000000"/>
              </w:rPr>
              <w:t>t</w:t>
            </w:r>
            <w:r w:rsidRPr="002457C1">
              <w:rPr>
                <w:rFonts w:ascii="Arial" w:hAnsi="Arial" w:cs="Arial"/>
                <w:i/>
                <w:iCs/>
                <w:color w:val="000000"/>
              </w:rPr>
              <w:t>on (a</w:t>
            </w:r>
            <w:r>
              <w:rPr>
                <w:rFonts w:ascii="Arial" w:hAnsi="Arial" w:cs="Arial"/>
                <w:i/>
                <w:iCs/>
                <w:color w:val="000000"/>
              </w:rPr>
              <w:t> </w:t>
            </w:r>
            <w:r w:rsidRPr="002457C1">
              <w:rPr>
                <w:rFonts w:ascii="Arial" w:hAnsi="Arial" w:cs="Arial"/>
                <w:i/>
                <w:iCs/>
                <w:color w:val="000000"/>
              </w:rPr>
              <w:t>pseudonym)</w:t>
            </w:r>
            <w:r>
              <w:rPr>
                <w:rFonts w:ascii="Arial" w:hAnsi="Arial" w:cs="Arial"/>
                <w:i/>
                <w:iCs/>
                <w:color w:val="000000"/>
              </w:rPr>
              <w:t xml:space="preserve"> v The King</w:t>
            </w:r>
            <w:r>
              <w:rPr>
                <w:rFonts w:ascii="Arial" w:hAnsi="Arial" w:cs="Arial"/>
                <w:color w:val="000000"/>
              </w:rPr>
              <w:t xml:space="preserve"> [2023] VSCA 49 and extracts from the decision of the trial judge in [2022] VCC 1083 at [44]-[45] and from the Court of Appeal at [5], [122]</w:t>
            </w:r>
            <w:r>
              <w:rPr>
                <w:rFonts w:ascii="Arial" w:hAnsi="Arial" w:cs="Arial"/>
                <w:color w:val="000000"/>
              </w:rPr>
              <w:noBreakHyphen/>
              <w:t xml:space="preserve">[123] &amp; [198]-[204].  Reference to </w:t>
            </w:r>
            <w:r w:rsidRPr="005174D6">
              <w:rPr>
                <w:rFonts w:ascii="Arial" w:hAnsi="Arial" w:cs="Arial"/>
                <w:i/>
                <w:iCs/>
              </w:rPr>
              <w:t>Jackson Elliot (a</w:t>
            </w:r>
            <w:r>
              <w:rPr>
                <w:rFonts w:ascii="Arial" w:hAnsi="Arial" w:cs="Arial"/>
                <w:i/>
                <w:iCs/>
              </w:rPr>
              <w:t> </w:t>
            </w:r>
            <w:r w:rsidRPr="005174D6">
              <w:rPr>
                <w:rFonts w:ascii="Arial" w:hAnsi="Arial" w:cs="Arial"/>
                <w:i/>
                <w:iCs/>
              </w:rPr>
              <w:t>pseudonym) v The King</w:t>
            </w:r>
            <w:r>
              <w:rPr>
                <w:rFonts w:ascii="Arial" w:hAnsi="Arial" w:cs="Arial"/>
              </w:rPr>
              <w:t xml:space="preserve"> [2023] VSCA 48 at [30]-[32].</w:t>
            </w:r>
          </w:p>
        </w:tc>
      </w:tr>
      <w:tr w:rsidR="00A410BD" w14:paraId="5DBAC59B" w14:textId="77777777" w:rsidTr="00473897">
        <w:trPr>
          <w:trHeight w:val="454"/>
        </w:trPr>
        <w:tc>
          <w:tcPr>
            <w:tcW w:w="1220" w:type="dxa"/>
            <w:gridSpan w:val="2"/>
            <w:tcBorders>
              <w:left w:val="single" w:sz="18" w:space="0" w:color="auto"/>
            </w:tcBorders>
          </w:tcPr>
          <w:p w14:paraId="7318E90F" w14:textId="7BAF94AD" w:rsidR="00A410BD" w:rsidRDefault="00A410BD" w:rsidP="00A410BD">
            <w:pPr>
              <w:rPr>
                <w:lang w:val="en-AU"/>
              </w:rPr>
            </w:pPr>
            <w:r>
              <w:rPr>
                <w:lang w:val="en-AU"/>
              </w:rPr>
              <w:t>05/04/23</w:t>
            </w:r>
          </w:p>
        </w:tc>
        <w:tc>
          <w:tcPr>
            <w:tcW w:w="836" w:type="dxa"/>
          </w:tcPr>
          <w:p w14:paraId="1DB1E8A0" w14:textId="2DDBFD42" w:rsidR="00A410BD" w:rsidRDefault="00A410BD" w:rsidP="00A410BD">
            <w:pPr>
              <w:jc w:val="center"/>
              <w:rPr>
                <w:lang w:val="en-AU"/>
              </w:rPr>
            </w:pPr>
            <w:r>
              <w:rPr>
                <w:lang w:val="en-AU"/>
              </w:rPr>
              <w:t>3</w:t>
            </w:r>
          </w:p>
        </w:tc>
        <w:tc>
          <w:tcPr>
            <w:tcW w:w="1439" w:type="dxa"/>
          </w:tcPr>
          <w:p w14:paraId="4D36057C" w14:textId="76230CCF" w:rsidR="00A410BD" w:rsidRDefault="00A410BD" w:rsidP="00A410BD">
            <w:pPr>
              <w:keepNext/>
              <w:jc w:val="center"/>
              <w:rPr>
                <w:lang w:val="en-AU"/>
              </w:rPr>
            </w:pPr>
            <w:r>
              <w:rPr>
                <w:lang w:val="en-AU"/>
              </w:rPr>
              <w:t>3.5.9</w:t>
            </w:r>
          </w:p>
        </w:tc>
        <w:tc>
          <w:tcPr>
            <w:tcW w:w="4798" w:type="dxa"/>
            <w:gridSpan w:val="2"/>
            <w:tcBorders>
              <w:top w:val="single" w:sz="4" w:space="0" w:color="auto"/>
              <w:right w:val="single" w:sz="18" w:space="0" w:color="auto"/>
            </w:tcBorders>
            <w:shd w:val="clear" w:color="auto" w:fill="auto"/>
          </w:tcPr>
          <w:p w14:paraId="2C7D4B34" w14:textId="7692D8F6" w:rsidR="00A410BD" w:rsidRDefault="00A410BD" w:rsidP="00A410BD">
            <w:pPr>
              <w:spacing w:before="20" w:after="20"/>
              <w:jc w:val="both"/>
              <w:rPr>
                <w:rFonts w:ascii="Arial" w:hAnsi="Arial" w:cs="Arial"/>
              </w:rPr>
            </w:pPr>
            <w:r>
              <w:rPr>
                <w:rFonts w:ascii="Arial" w:hAnsi="Arial" w:cs="Arial"/>
              </w:rPr>
              <w:t xml:space="preserve">New text on the </w:t>
            </w:r>
            <w:r w:rsidRPr="00665FA8">
              <w:rPr>
                <w:rFonts w:ascii="Arial" w:hAnsi="Arial" w:cs="Arial"/>
                <w:i/>
                <w:iCs/>
              </w:rPr>
              <w:t>Harman</w:t>
            </w:r>
            <w:r>
              <w:rPr>
                <w:rFonts w:ascii="Arial" w:hAnsi="Arial" w:cs="Arial"/>
              </w:rPr>
              <w:t xml:space="preserve"> undertaking: see </w:t>
            </w:r>
            <w:r w:rsidRPr="00665FA8">
              <w:rPr>
                <w:rFonts w:ascii="Arial" w:hAnsi="Arial" w:cs="Arial"/>
                <w:i/>
                <w:iCs/>
              </w:rPr>
              <w:t xml:space="preserve">Harman v Secretary of State for the Home Department </w:t>
            </w:r>
            <w:r>
              <w:rPr>
                <w:rFonts w:ascii="Arial" w:hAnsi="Arial" w:cs="Arial"/>
              </w:rPr>
              <w:t xml:space="preserve">[1980] 1 AC 280. Extract from </w:t>
            </w:r>
            <w:r w:rsidRPr="007B441D">
              <w:rPr>
                <w:rFonts w:ascii="Arial" w:hAnsi="Arial" w:cs="Arial"/>
                <w:i/>
                <w:iCs/>
                <w:color w:val="000000"/>
              </w:rPr>
              <w:t>Hearne v Street</w:t>
            </w:r>
            <w:r>
              <w:rPr>
                <w:rFonts w:ascii="Arial" w:hAnsi="Arial" w:cs="Arial"/>
                <w:color w:val="000000"/>
              </w:rPr>
              <w:t xml:space="preserve"> (2008) 235 CLR 125 at [96].  References to </w:t>
            </w:r>
            <w:r w:rsidRPr="000C2C50">
              <w:rPr>
                <w:rFonts w:ascii="Arial" w:hAnsi="Arial" w:cs="Arial"/>
                <w:i/>
                <w:iCs/>
              </w:rPr>
              <w:t>Williams v TT Line</w:t>
            </w:r>
            <w:r w:rsidRPr="000C2C50">
              <w:rPr>
                <w:rFonts w:ascii="Arial" w:hAnsi="Arial" w:cs="Arial"/>
              </w:rPr>
              <w:t xml:space="preserve"> [2021] VSC 150 at [31]</w:t>
            </w:r>
            <w:r>
              <w:rPr>
                <w:rFonts w:ascii="Arial" w:hAnsi="Arial" w:cs="Arial"/>
              </w:rPr>
              <w:t>-</w:t>
            </w:r>
            <w:r w:rsidRPr="000C2C50">
              <w:rPr>
                <w:rFonts w:ascii="Arial" w:hAnsi="Arial" w:cs="Arial"/>
              </w:rPr>
              <w:t>[36];</w:t>
            </w:r>
            <w:r>
              <w:rPr>
                <w:rFonts w:ascii="Arial" w:hAnsi="Arial" w:cs="Arial"/>
              </w:rPr>
              <w:t xml:space="preserve"> </w:t>
            </w:r>
            <w:r w:rsidRPr="000C2C50">
              <w:rPr>
                <w:rFonts w:ascii="Arial" w:hAnsi="Arial" w:cs="Arial"/>
                <w:i/>
                <w:iCs/>
              </w:rPr>
              <w:t>Williams v TT-Line (No 2)</w:t>
            </w:r>
            <w:r w:rsidRPr="000C2C50">
              <w:rPr>
                <w:rFonts w:ascii="Arial" w:hAnsi="Arial" w:cs="Arial"/>
              </w:rPr>
              <w:t xml:space="preserve"> [2022] VSC 413 at [18]-[24]</w:t>
            </w:r>
            <w:r>
              <w:rPr>
                <w:rFonts w:ascii="Arial" w:hAnsi="Arial" w:cs="Arial"/>
              </w:rPr>
              <w:t xml:space="preserve">.  Summary of dicta from </w:t>
            </w:r>
            <w:r w:rsidRPr="000C2C50">
              <w:rPr>
                <w:rFonts w:ascii="Arial" w:hAnsi="Arial" w:cs="Arial"/>
                <w:i/>
                <w:iCs/>
                <w:color w:val="000000"/>
              </w:rPr>
              <w:t>Re Clarinda Pty Ltd (in liq)</w:t>
            </w:r>
            <w:r>
              <w:rPr>
                <w:rFonts w:ascii="Arial" w:hAnsi="Arial" w:cs="Arial"/>
                <w:color w:val="000000"/>
              </w:rPr>
              <w:t xml:space="preserve"> [2023] VSC 109 at [20], [29] &amp; [39].</w:t>
            </w:r>
          </w:p>
        </w:tc>
      </w:tr>
      <w:tr w:rsidR="00A410BD" w14:paraId="1C06FDF0" w14:textId="77777777" w:rsidTr="00473897">
        <w:trPr>
          <w:trHeight w:val="283"/>
        </w:trPr>
        <w:tc>
          <w:tcPr>
            <w:tcW w:w="1220" w:type="dxa"/>
            <w:gridSpan w:val="2"/>
            <w:tcBorders>
              <w:left w:val="single" w:sz="18" w:space="0" w:color="auto"/>
            </w:tcBorders>
          </w:tcPr>
          <w:p w14:paraId="4B02D411" w14:textId="19700C52" w:rsidR="00A410BD" w:rsidRDefault="00A410BD" w:rsidP="00A410BD">
            <w:pPr>
              <w:rPr>
                <w:lang w:val="en-AU"/>
              </w:rPr>
            </w:pPr>
            <w:r>
              <w:rPr>
                <w:lang w:val="en-AU"/>
              </w:rPr>
              <w:t>05/04/23</w:t>
            </w:r>
          </w:p>
        </w:tc>
        <w:tc>
          <w:tcPr>
            <w:tcW w:w="836" w:type="dxa"/>
          </w:tcPr>
          <w:p w14:paraId="468E7BD9" w14:textId="7F6FE392" w:rsidR="00A410BD" w:rsidRDefault="00A410BD" w:rsidP="00A410BD">
            <w:pPr>
              <w:jc w:val="center"/>
              <w:rPr>
                <w:lang w:val="en-AU"/>
              </w:rPr>
            </w:pPr>
            <w:r>
              <w:rPr>
                <w:lang w:val="en-AU"/>
              </w:rPr>
              <w:t>3</w:t>
            </w:r>
          </w:p>
        </w:tc>
        <w:tc>
          <w:tcPr>
            <w:tcW w:w="1439" w:type="dxa"/>
          </w:tcPr>
          <w:p w14:paraId="63320E58" w14:textId="185825DF" w:rsidR="00A410BD" w:rsidRDefault="00A410BD" w:rsidP="00A410BD">
            <w:pPr>
              <w:keepNext/>
              <w:jc w:val="center"/>
              <w:rPr>
                <w:lang w:val="en-AU"/>
              </w:rPr>
            </w:pPr>
            <w:r>
              <w:rPr>
                <w:lang w:val="en-AU"/>
              </w:rPr>
              <w:t>3.5.9.1</w:t>
            </w:r>
          </w:p>
        </w:tc>
        <w:tc>
          <w:tcPr>
            <w:tcW w:w="4798" w:type="dxa"/>
            <w:gridSpan w:val="2"/>
            <w:tcBorders>
              <w:top w:val="single" w:sz="4" w:space="0" w:color="auto"/>
              <w:right w:val="single" w:sz="18" w:space="0" w:color="auto"/>
            </w:tcBorders>
            <w:shd w:val="clear" w:color="auto" w:fill="auto"/>
          </w:tcPr>
          <w:p w14:paraId="125D2FFF" w14:textId="49F20758" w:rsidR="00A410BD" w:rsidRDefault="00A410BD" w:rsidP="00A410BD">
            <w:pPr>
              <w:spacing w:before="20" w:after="20"/>
              <w:jc w:val="both"/>
              <w:rPr>
                <w:rFonts w:ascii="Arial" w:hAnsi="Arial" w:cs="Arial"/>
              </w:rPr>
            </w:pPr>
            <w:r>
              <w:rPr>
                <w:rFonts w:ascii="Arial" w:hAnsi="Arial" w:cs="Arial"/>
              </w:rPr>
              <w:t xml:space="preserve">Reference to </w:t>
            </w:r>
            <w:r w:rsidRPr="00F44997">
              <w:rPr>
                <w:rFonts w:ascii="Arial" w:hAnsi="Arial" w:cs="Arial"/>
                <w:i/>
                <w:iCs/>
                <w:color w:val="000000"/>
              </w:rPr>
              <w:t>Zirilli v The King</w:t>
            </w:r>
            <w:r>
              <w:rPr>
                <w:rFonts w:ascii="Arial" w:hAnsi="Arial" w:cs="Arial"/>
                <w:color w:val="000000"/>
              </w:rPr>
              <w:t xml:space="preserve"> [2023] VSCA 64.</w:t>
            </w:r>
          </w:p>
        </w:tc>
      </w:tr>
      <w:tr w:rsidR="00A410BD" w14:paraId="0F0BB527" w14:textId="77777777" w:rsidTr="00473897">
        <w:trPr>
          <w:trHeight w:val="454"/>
        </w:trPr>
        <w:tc>
          <w:tcPr>
            <w:tcW w:w="1220" w:type="dxa"/>
            <w:gridSpan w:val="2"/>
            <w:tcBorders>
              <w:left w:val="single" w:sz="18" w:space="0" w:color="auto"/>
            </w:tcBorders>
          </w:tcPr>
          <w:p w14:paraId="43973A6E" w14:textId="672CE0BA" w:rsidR="00A410BD" w:rsidRDefault="00A410BD" w:rsidP="00A410BD">
            <w:pPr>
              <w:rPr>
                <w:lang w:val="en-AU"/>
              </w:rPr>
            </w:pPr>
            <w:r>
              <w:rPr>
                <w:lang w:val="en-AU"/>
              </w:rPr>
              <w:t>05/04/23</w:t>
            </w:r>
          </w:p>
        </w:tc>
        <w:tc>
          <w:tcPr>
            <w:tcW w:w="836" w:type="dxa"/>
          </w:tcPr>
          <w:p w14:paraId="1BA96BB3" w14:textId="2A251972" w:rsidR="00A410BD" w:rsidRDefault="00A410BD" w:rsidP="00A410BD">
            <w:pPr>
              <w:jc w:val="center"/>
              <w:rPr>
                <w:lang w:val="en-AU"/>
              </w:rPr>
            </w:pPr>
            <w:r>
              <w:rPr>
                <w:lang w:val="en-AU"/>
              </w:rPr>
              <w:t>3</w:t>
            </w:r>
          </w:p>
        </w:tc>
        <w:tc>
          <w:tcPr>
            <w:tcW w:w="1439" w:type="dxa"/>
          </w:tcPr>
          <w:p w14:paraId="4D956E6B" w14:textId="1F4DB1D7" w:rsidR="00A410BD" w:rsidRDefault="00A410BD" w:rsidP="00A410BD">
            <w:pPr>
              <w:keepNext/>
              <w:jc w:val="center"/>
              <w:rPr>
                <w:lang w:val="en-AU"/>
              </w:rPr>
            </w:pPr>
            <w:r>
              <w:rPr>
                <w:lang w:val="en-AU"/>
              </w:rPr>
              <w:t>3.7.2</w:t>
            </w:r>
          </w:p>
        </w:tc>
        <w:tc>
          <w:tcPr>
            <w:tcW w:w="4798" w:type="dxa"/>
            <w:gridSpan w:val="2"/>
            <w:tcBorders>
              <w:top w:val="single" w:sz="4" w:space="0" w:color="auto"/>
              <w:right w:val="single" w:sz="18" w:space="0" w:color="auto"/>
            </w:tcBorders>
            <w:shd w:val="clear" w:color="auto" w:fill="auto"/>
          </w:tcPr>
          <w:p w14:paraId="78B9E824" w14:textId="0587F506" w:rsidR="00A410BD" w:rsidRDefault="00A410BD" w:rsidP="00A410BD">
            <w:pPr>
              <w:spacing w:before="20" w:after="20"/>
              <w:jc w:val="both"/>
              <w:rPr>
                <w:rFonts w:ascii="Arial" w:hAnsi="Arial" w:cs="Arial"/>
              </w:rPr>
            </w:pPr>
            <w:r>
              <w:rPr>
                <w:rFonts w:ascii="Arial" w:hAnsi="Arial" w:cs="Arial"/>
              </w:rPr>
              <w:t xml:space="preserve">References to </w:t>
            </w:r>
            <w:r w:rsidRPr="002F04DC">
              <w:rPr>
                <w:rFonts w:ascii="Arial" w:hAnsi="Arial" w:cs="Arial"/>
                <w:i/>
                <w:iCs/>
              </w:rPr>
              <w:t>Hu v Commissioner of the Australian Federal Police</w:t>
            </w:r>
            <w:r w:rsidRPr="002F04DC">
              <w:rPr>
                <w:rFonts w:ascii="Arial" w:hAnsi="Arial" w:cs="Arial"/>
              </w:rPr>
              <w:t xml:space="preserve"> [2023] VSCA 32 at [98]-[118]</w:t>
            </w:r>
            <w:r>
              <w:rPr>
                <w:rFonts w:ascii="Arial" w:hAnsi="Arial" w:cs="Arial"/>
              </w:rPr>
              <w:t xml:space="preserve">; </w:t>
            </w:r>
            <w:r w:rsidRPr="00275880">
              <w:rPr>
                <w:rFonts w:ascii="Arial" w:hAnsi="Arial" w:cs="Arial"/>
                <w:i/>
                <w:iCs/>
              </w:rPr>
              <w:t>Grujovska v Dr Caroline Brand &amp; Ors</w:t>
            </w:r>
            <w:r>
              <w:rPr>
                <w:rFonts w:ascii="Arial" w:hAnsi="Arial" w:cs="Arial"/>
              </w:rPr>
              <w:t xml:space="preserve"> [2023] VSCA 59 at [25]-[29]</w:t>
            </w:r>
            <w:r w:rsidRPr="002F04DC">
              <w:rPr>
                <w:rFonts w:ascii="Arial" w:hAnsi="Arial" w:cs="Arial"/>
              </w:rPr>
              <w:t>.</w:t>
            </w:r>
          </w:p>
        </w:tc>
      </w:tr>
      <w:tr w:rsidR="00A410BD" w14:paraId="33BC71B6" w14:textId="77777777" w:rsidTr="00473897">
        <w:trPr>
          <w:trHeight w:val="454"/>
        </w:trPr>
        <w:tc>
          <w:tcPr>
            <w:tcW w:w="1220" w:type="dxa"/>
            <w:gridSpan w:val="2"/>
            <w:tcBorders>
              <w:left w:val="single" w:sz="18" w:space="0" w:color="auto"/>
            </w:tcBorders>
          </w:tcPr>
          <w:p w14:paraId="3002AC57" w14:textId="5D0A83FD" w:rsidR="00A410BD" w:rsidRDefault="00A410BD" w:rsidP="00A410BD">
            <w:pPr>
              <w:rPr>
                <w:lang w:val="en-AU"/>
              </w:rPr>
            </w:pPr>
            <w:r>
              <w:rPr>
                <w:lang w:val="en-AU"/>
              </w:rPr>
              <w:t>05/04/23</w:t>
            </w:r>
          </w:p>
        </w:tc>
        <w:tc>
          <w:tcPr>
            <w:tcW w:w="836" w:type="dxa"/>
          </w:tcPr>
          <w:p w14:paraId="719A56E6" w14:textId="04F55D99" w:rsidR="00A410BD" w:rsidRDefault="00A410BD" w:rsidP="00A410BD">
            <w:pPr>
              <w:jc w:val="center"/>
              <w:rPr>
                <w:lang w:val="en-AU"/>
              </w:rPr>
            </w:pPr>
            <w:r>
              <w:rPr>
                <w:lang w:val="en-AU"/>
              </w:rPr>
              <w:t>3</w:t>
            </w:r>
          </w:p>
        </w:tc>
        <w:tc>
          <w:tcPr>
            <w:tcW w:w="1439" w:type="dxa"/>
          </w:tcPr>
          <w:p w14:paraId="4904B8D4" w14:textId="506F68C5" w:rsidR="00A410BD" w:rsidRDefault="00A410BD" w:rsidP="00A410BD">
            <w:pPr>
              <w:keepNext/>
              <w:jc w:val="center"/>
              <w:rPr>
                <w:lang w:val="en-AU"/>
              </w:rPr>
            </w:pPr>
            <w:r>
              <w:rPr>
                <w:lang w:val="en-AU"/>
              </w:rPr>
              <w:t>3.8</w:t>
            </w:r>
          </w:p>
        </w:tc>
        <w:tc>
          <w:tcPr>
            <w:tcW w:w="4798" w:type="dxa"/>
            <w:gridSpan w:val="2"/>
            <w:tcBorders>
              <w:top w:val="single" w:sz="4" w:space="0" w:color="auto"/>
              <w:right w:val="single" w:sz="18" w:space="0" w:color="auto"/>
            </w:tcBorders>
            <w:shd w:val="clear" w:color="auto" w:fill="auto"/>
          </w:tcPr>
          <w:p w14:paraId="55337FD8" w14:textId="15B97212" w:rsidR="00A410BD" w:rsidRDefault="00A410BD" w:rsidP="00A410BD">
            <w:pPr>
              <w:spacing w:before="20" w:after="20"/>
              <w:jc w:val="both"/>
              <w:rPr>
                <w:rFonts w:ascii="Arial" w:hAnsi="Arial" w:cs="Arial"/>
              </w:rPr>
            </w:pPr>
            <w:r>
              <w:rPr>
                <w:rFonts w:ascii="Arial" w:hAnsi="Arial" w:cs="Arial"/>
              </w:rPr>
              <w:t xml:space="preserve">Reference to </w:t>
            </w:r>
            <w:r w:rsidRPr="00B97390">
              <w:rPr>
                <w:rFonts w:ascii="Arial" w:hAnsi="Arial" w:cs="Arial"/>
                <w:i/>
                <w:iCs/>
              </w:rPr>
              <w:t>Merrion B Pty Ltd v Donchiod Pty Ltd (in liq)</w:t>
            </w:r>
            <w:r w:rsidRPr="00B97390">
              <w:rPr>
                <w:rFonts w:ascii="Arial" w:hAnsi="Arial" w:cs="Arial"/>
              </w:rPr>
              <w:t xml:space="preserve"> [2023] VSC 111</w:t>
            </w:r>
            <w:r w:rsidRPr="00B97390">
              <w:rPr>
                <w:rFonts w:ascii="Arial" w:hAnsi="Arial" w:cs="Arial"/>
                <w:color w:val="000000"/>
              </w:rPr>
              <w:t>.</w:t>
            </w:r>
          </w:p>
        </w:tc>
      </w:tr>
      <w:tr w:rsidR="00A410BD" w14:paraId="52E50C34" w14:textId="77777777" w:rsidTr="00473897">
        <w:trPr>
          <w:trHeight w:val="454"/>
        </w:trPr>
        <w:tc>
          <w:tcPr>
            <w:tcW w:w="1220" w:type="dxa"/>
            <w:gridSpan w:val="2"/>
            <w:tcBorders>
              <w:left w:val="single" w:sz="18" w:space="0" w:color="auto"/>
            </w:tcBorders>
          </w:tcPr>
          <w:p w14:paraId="70B3CFDF" w14:textId="4CD64AD1" w:rsidR="00A410BD" w:rsidRDefault="00A410BD" w:rsidP="00A410BD">
            <w:pPr>
              <w:rPr>
                <w:lang w:val="en-AU"/>
              </w:rPr>
            </w:pPr>
            <w:r>
              <w:rPr>
                <w:lang w:val="en-AU"/>
              </w:rPr>
              <w:t>05/04/23</w:t>
            </w:r>
          </w:p>
        </w:tc>
        <w:tc>
          <w:tcPr>
            <w:tcW w:w="836" w:type="dxa"/>
          </w:tcPr>
          <w:p w14:paraId="3D3A8138" w14:textId="2EA88DF3" w:rsidR="00A410BD" w:rsidRDefault="00A410BD" w:rsidP="00A410BD">
            <w:pPr>
              <w:jc w:val="center"/>
              <w:rPr>
                <w:lang w:val="en-AU"/>
              </w:rPr>
            </w:pPr>
            <w:r>
              <w:rPr>
                <w:lang w:val="en-AU"/>
              </w:rPr>
              <w:t>3</w:t>
            </w:r>
          </w:p>
        </w:tc>
        <w:tc>
          <w:tcPr>
            <w:tcW w:w="1439" w:type="dxa"/>
          </w:tcPr>
          <w:p w14:paraId="087C07B5" w14:textId="3B164941" w:rsidR="00A410BD" w:rsidRDefault="00A410BD" w:rsidP="00A410BD">
            <w:pPr>
              <w:keepNext/>
              <w:jc w:val="center"/>
              <w:rPr>
                <w:lang w:val="en-AU"/>
              </w:rPr>
            </w:pPr>
            <w:r>
              <w:rPr>
                <w:lang w:val="en-AU"/>
              </w:rPr>
              <w:t>3.9.7</w:t>
            </w:r>
          </w:p>
        </w:tc>
        <w:tc>
          <w:tcPr>
            <w:tcW w:w="4798" w:type="dxa"/>
            <w:gridSpan w:val="2"/>
            <w:tcBorders>
              <w:top w:val="single" w:sz="4" w:space="0" w:color="auto"/>
              <w:right w:val="single" w:sz="18" w:space="0" w:color="auto"/>
            </w:tcBorders>
            <w:shd w:val="clear" w:color="auto" w:fill="auto"/>
          </w:tcPr>
          <w:p w14:paraId="19404D60" w14:textId="0DF9E8B6" w:rsidR="00A410BD" w:rsidRDefault="00A410BD" w:rsidP="00A410BD">
            <w:pPr>
              <w:spacing w:before="20" w:after="20"/>
              <w:jc w:val="both"/>
              <w:rPr>
                <w:rFonts w:ascii="Arial" w:hAnsi="Arial" w:cs="Arial"/>
              </w:rPr>
            </w:pPr>
            <w:r>
              <w:rPr>
                <w:rFonts w:ascii="Arial" w:hAnsi="Arial" w:cs="Arial"/>
              </w:rPr>
              <w:t xml:space="preserve">References to </w:t>
            </w:r>
            <w:r w:rsidRPr="00F6291A">
              <w:rPr>
                <w:rFonts w:ascii="Arial" w:eastAsia="Book Antiqua" w:hAnsi="Arial" w:cs="Arial"/>
                <w:i/>
              </w:rPr>
              <w:t>Swebbs v Magistrates’ Court of Victoria (No 2)</w:t>
            </w:r>
            <w:r w:rsidRPr="00F6291A">
              <w:rPr>
                <w:rFonts w:ascii="Arial" w:hAnsi="Arial" w:cs="Arial"/>
              </w:rPr>
              <w:t xml:space="preserve"> [2017] VSC 339 (Ginnane J); </w:t>
            </w:r>
            <w:r w:rsidRPr="00F6291A">
              <w:rPr>
                <w:rFonts w:ascii="Arial" w:hAnsi="Arial" w:cs="Arial"/>
                <w:i/>
                <w:iCs/>
              </w:rPr>
              <w:t>DDD v Magistrates’ Court of Victoria</w:t>
            </w:r>
            <w:r>
              <w:rPr>
                <w:rFonts w:ascii="Arial" w:hAnsi="Arial" w:cs="Arial"/>
              </w:rPr>
              <w:t xml:space="preserve"> [2023] VSC 89 at [167] (Croucher J)</w:t>
            </w:r>
            <w:r w:rsidRPr="00F6291A">
              <w:rPr>
                <w:rFonts w:ascii="Arial" w:hAnsi="Arial" w:cs="Arial"/>
              </w:rPr>
              <w:t>.</w:t>
            </w:r>
          </w:p>
        </w:tc>
      </w:tr>
      <w:tr w:rsidR="00A410BD" w14:paraId="1A194334"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3AD1127D" w14:textId="4A346A73" w:rsidR="00A410BD" w:rsidRPr="0054535C" w:rsidRDefault="00A410BD" w:rsidP="00A410BD">
            <w:pPr>
              <w:keepNext/>
              <w:keepLines/>
              <w:rPr>
                <w:sz w:val="22"/>
                <w:lang w:val="en-AU"/>
              </w:rPr>
            </w:pPr>
            <w:r>
              <w:rPr>
                <w:sz w:val="22"/>
                <w:lang w:val="en-AU"/>
              </w:rPr>
              <w:t>05/04/23</w:t>
            </w:r>
          </w:p>
        </w:tc>
        <w:tc>
          <w:tcPr>
            <w:tcW w:w="7073" w:type="dxa"/>
            <w:gridSpan w:val="4"/>
            <w:tcBorders>
              <w:top w:val="single" w:sz="18" w:space="0" w:color="auto"/>
              <w:bottom w:val="single" w:sz="4" w:space="0" w:color="auto"/>
              <w:right w:val="single" w:sz="18" w:space="0" w:color="auto"/>
            </w:tcBorders>
            <w:shd w:val="clear" w:color="auto" w:fill="DDDDDD"/>
          </w:tcPr>
          <w:p w14:paraId="01BF11C4" w14:textId="0FB88E02"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A410BD" w14:paraId="241E7D0E" w14:textId="77777777" w:rsidTr="00473897">
        <w:tc>
          <w:tcPr>
            <w:tcW w:w="1220" w:type="dxa"/>
            <w:gridSpan w:val="2"/>
            <w:tcBorders>
              <w:top w:val="single" w:sz="4" w:space="0" w:color="auto"/>
              <w:left w:val="single" w:sz="18" w:space="0" w:color="auto"/>
              <w:bottom w:val="single" w:sz="4" w:space="0" w:color="auto"/>
            </w:tcBorders>
          </w:tcPr>
          <w:p w14:paraId="5BBD8A20" w14:textId="76EFC1B3" w:rsidR="00A410BD" w:rsidRDefault="00A410BD" w:rsidP="00A410BD">
            <w:pPr>
              <w:keepNext/>
              <w:rPr>
                <w:lang w:val="en-AU"/>
              </w:rPr>
            </w:pPr>
            <w:r>
              <w:rPr>
                <w:lang w:val="en-AU"/>
              </w:rPr>
              <w:t>05/04/23</w:t>
            </w:r>
          </w:p>
        </w:tc>
        <w:tc>
          <w:tcPr>
            <w:tcW w:w="836" w:type="dxa"/>
            <w:tcBorders>
              <w:top w:val="single" w:sz="4" w:space="0" w:color="auto"/>
              <w:bottom w:val="single" w:sz="4" w:space="0" w:color="auto"/>
            </w:tcBorders>
          </w:tcPr>
          <w:p w14:paraId="1168D747" w14:textId="67519D26"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7E178213" w14:textId="43F1A1BF" w:rsidR="00A410BD" w:rsidRDefault="00A410BD" w:rsidP="00A410BD">
            <w:pPr>
              <w:jc w:val="center"/>
              <w:rPr>
                <w:b/>
                <w:bCs/>
                <w:lang w:val="en-AU"/>
              </w:rPr>
            </w:pPr>
            <w:r>
              <w:rPr>
                <w:b/>
                <w:bCs/>
                <w:lang w:val="en-AU"/>
              </w:rPr>
              <w:t>5.3.2</w:t>
            </w:r>
          </w:p>
        </w:tc>
        <w:tc>
          <w:tcPr>
            <w:tcW w:w="4798" w:type="dxa"/>
            <w:gridSpan w:val="2"/>
            <w:tcBorders>
              <w:top w:val="single" w:sz="4" w:space="0" w:color="auto"/>
              <w:bottom w:val="single" w:sz="4" w:space="0" w:color="auto"/>
              <w:right w:val="single" w:sz="18" w:space="0" w:color="auto"/>
            </w:tcBorders>
          </w:tcPr>
          <w:p w14:paraId="3A54711F" w14:textId="77777777" w:rsidR="00A410BD" w:rsidRDefault="00A410BD" w:rsidP="00A410BD">
            <w:pPr>
              <w:pStyle w:val="ListParagraph"/>
              <w:numPr>
                <w:ilvl w:val="0"/>
                <w:numId w:val="132"/>
              </w:numPr>
              <w:spacing w:before="20" w:after="20"/>
              <w:ind w:left="357" w:hanging="357"/>
              <w:jc w:val="both"/>
              <w:rPr>
                <w:rFonts w:ascii="Arial" w:hAnsi="Arial" w:cs="Arial"/>
                <w:color w:val="000000"/>
              </w:rPr>
            </w:pPr>
            <w:r w:rsidRPr="00A5179F">
              <w:rPr>
                <w:rFonts w:ascii="Arial" w:hAnsi="Arial" w:cs="Arial"/>
                <w:color w:val="000000"/>
              </w:rPr>
              <w:t>Modifications to cells 8 &amp; 12 of the Table contained in this section.</w:t>
            </w:r>
          </w:p>
          <w:p w14:paraId="66E61773" w14:textId="55CC424C" w:rsidR="00A410BD" w:rsidRPr="00A5179F" w:rsidRDefault="00A410BD" w:rsidP="00A410BD">
            <w:pPr>
              <w:pStyle w:val="ListParagraph"/>
              <w:numPr>
                <w:ilvl w:val="0"/>
                <w:numId w:val="132"/>
              </w:numPr>
              <w:spacing w:before="20" w:after="20"/>
              <w:ind w:left="357" w:hanging="357"/>
              <w:jc w:val="both"/>
              <w:rPr>
                <w:rFonts w:ascii="Arial" w:hAnsi="Arial" w:cs="Arial"/>
                <w:color w:val="000000"/>
              </w:rPr>
            </w:pPr>
            <w:r>
              <w:rPr>
                <w:rFonts w:ascii="Arial" w:hAnsi="Arial" w:cs="Arial"/>
                <w:color w:val="000000"/>
              </w:rPr>
              <w:t xml:space="preserve">Added reasons why an application for a care by Secretary order and an application for a long-term care order are </w:t>
            </w:r>
            <w:r w:rsidRPr="00211236">
              <w:rPr>
                <w:rFonts w:ascii="Arial" w:hAnsi="Arial" w:cs="Arial"/>
                <w:b/>
                <w:bCs/>
                <w:color w:val="000000"/>
              </w:rPr>
              <w:t>secondary applications</w:t>
            </w:r>
            <w:r w:rsidRPr="00A5179F">
              <w:rPr>
                <w:rFonts w:ascii="Arial" w:hAnsi="Arial" w:cs="Arial"/>
                <w:color w:val="000000"/>
              </w:rPr>
              <w:t>.</w:t>
            </w:r>
          </w:p>
        </w:tc>
      </w:tr>
      <w:tr w:rsidR="00A410BD" w14:paraId="7E8AE7C3" w14:textId="77777777" w:rsidTr="00473897">
        <w:tc>
          <w:tcPr>
            <w:tcW w:w="1220" w:type="dxa"/>
            <w:gridSpan w:val="2"/>
            <w:tcBorders>
              <w:top w:val="single" w:sz="4" w:space="0" w:color="auto"/>
              <w:left w:val="single" w:sz="18" w:space="0" w:color="auto"/>
              <w:bottom w:val="single" w:sz="4" w:space="0" w:color="auto"/>
            </w:tcBorders>
          </w:tcPr>
          <w:p w14:paraId="391FF55D" w14:textId="40BB25DF" w:rsidR="00A410BD" w:rsidRDefault="00A410BD" w:rsidP="00A410BD">
            <w:pPr>
              <w:rPr>
                <w:lang w:val="en-AU"/>
              </w:rPr>
            </w:pPr>
            <w:r>
              <w:rPr>
                <w:lang w:val="en-AU"/>
              </w:rPr>
              <w:t>05/04/23</w:t>
            </w:r>
          </w:p>
        </w:tc>
        <w:tc>
          <w:tcPr>
            <w:tcW w:w="836" w:type="dxa"/>
            <w:tcBorders>
              <w:top w:val="single" w:sz="4" w:space="0" w:color="auto"/>
              <w:bottom w:val="single" w:sz="4" w:space="0" w:color="auto"/>
            </w:tcBorders>
          </w:tcPr>
          <w:p w14:paraId="1A14BB7E" w14:textId="354A8690"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6A1878DB" w14:textId="77777777" w:rsidR="00A410BD" w:rsidRDefault="00A410BD" w:rsidP="00A410BD">
            <w:pPr>
              <w:jc w:val="center"/>
              <w:rPr>
                <w:b/>
                <w:bCs/>
                <w:lang w:val="en-AU"/>
              </w:rPr>
            </w:pPr>
            <w:r>
              <w:rPr>
                <w:b/>
                <w:bCs/>
                <w:lang w:val="en-AU"/>
              </w:rPr>
              <w:t>5.10.6</w:t>
            </w:r>
          </w:p>
          <w:p w14:paraId="0B51BC52" w14:textId="77777777" w:rsidR="00A410BD" w:rsidRDefault="00A410BD" w:rsidP="00A410BD">
            <w:pPr>
              <w:jc w:val="center"/>
              <w:rPr>
                <w:b/>
                <w:bCs/>
                <w:lang w:val="en-AU"/>
              </w:rPr>
            </w:pPr>
            <w:r>
              <w:rPr>
                <w:b/>
                <w:bCs/>
                <w:lang w:val="en-AU"/>
              </w:rPr>
              <w:t>5.18.1</w:t>
            </w:r>
          </w:p>
          <w:p w14:paraId="4FEDAAD4" w14:textId="77777777" w:rsidR="00A410BD" w:rsidRDefault="00A410BD" w:rsidP="00A410BD">
            <w:pPr>
              <w:jc w:val="center"/>
              <w:rPr>
                <w:b/>
                <w:bCs/>
                <w:lang w:val="en-AU"/>
              </w:rPr>
            </w:pPr>
            <w:r>
              <w:rPr>
                <w:b/>
                <w:bCs/>
                <w:lang w:val="en-AU"/>
              </w:rPr>
              <w:t>5.18.6</w:t>
            </w:r>
          </w:p>
          <w:p w14:paraId="286987EC" w14:textId="74D62EBB" w:rsidR="00A410BD" w:rsidRDefault="00A410BD" w:rsidP="00A410BD">
            <w:pPr>
              <w:jc w:val="center"/>
              <w:rPr>
                <w:b/>
                <w:bCs/>
                <w:lang w:val="en-AU"/>
              </w:rPr>
            </w:pPr>
            <w:r>
              <w:rPr>
                <w:b/>
                <w:bCs/>
                <w:lang w:val="en-AU"/>
              </w:rPr>
              <w:t>5.29.3</w:t>
            </w:r>
          </w:p>
        </w:tc>
        <w:tc>
          <w:tcPr>
            <w:tcW w:w="4798" w:type="dxa"/>
            <w:gridSpan w:val="2"/>
            <w:tcBorders>
              <w:top w:val="single" w:sz="4" w:space="0" w:color="auto"/>
              <w:bottom w:val="single" w:sz="4" w:space="0" w:color="auto"/>
              <w:right w:val="single" w:sz="18" w:space="0" w:color="auto"/>
            </w:tcBorders>
          </w:tcPr>
          <w:p w14:paraId="73903695" w14:textId="5CF0DBC4" w:rsidR="00A410BD" w:rsidRPr="00F51986" w:rsidRDefault="00A410BD" w:rsidP="00A410BD">
            <w:pPr>
              <w:spacing w:before="20" w:after="20"/>
              <w:jc w:val="both"/>
              <w:rPr>
                <w:rFonts w:ascii="Arial" w:hAnsi="Arial" w:cs="Arial"/>
                <w:color w:val="000000"/>
              </w:rPr>
            </w:pPr>
            <w:r>
              <w:rPr>
                <w:rFonts w:ascii="Arial" w:hAnsi="Arial" w:cs="Arial"/>
                <w:color w:val="000000"/>
              </w:rPr>
              <w:t xml:space="preserve">A reference to (2020) 61 VR 436 is added to the references to </w:t>
            </w:r>
            <w:r w:rsidRPr="003460B5">
              <w:rPr>
                <w:rFonts w:ascii="Arial" w:hAnsi="Arial" w:cs="Arial"/>
                <w:i/>
                <w:iCs/>
                <w:color w:val="000000"/>
              </w:rPr>
              <w:t>AA v DHHS &amp; Ors</w:t>
            </w:r>
            <w:r>
              <w:rPr>
                <w:rFonts w:ascii="Arial" w:hAnsi="Arial" w:cs="Arial"/>
                <w:color w:val="000000"/>
              </w:rPr>
              <w:t xml:space="preserve"> [2020] VSC 400.</w:t>
            </w:r>
          </w:p>
        </w:tc>
      </w:tr>
      <w:tr w:rsidR="00A410BD" w14:paraId="2F10ADD1" w14:textId="77777777" w:rsidTr="00473897">
        <w:tc>
          <w:tcPr>
            <w:tcW w:w="1220" w:type="dxa"/>
            <w:gridSpan w:val="2"/>
            <w:tcBorders>
              <w:top w:val="single" w:sz="4" w:space="0" w:color="auto"/>
              <w:left w:val="single" w:sz="18" w:space="0" w:color="auto"/>
              <w:bottom w:val="single" w:sz="4" w:space="0" w:color="auto"/>
            </w:tcBorders>
          </w:tcPr>
          <w:p w14:paraId="336BB737" w14:textId="73B3C294" w:rsidR="00A410BD" w:rsidRDefault="00A410BD" w:rsidP="00A410BD">
            <w:pPr>
              <w:rPr>
                <w:lang w:val="en-AU"/>
              </w:rPr>
            </w:pPr>
            <w:r>
              <w:rPr>
                <w:lang w:val="en-AU"/>
              </w:rPr>
              <w:lastRenderedPageBreak/>
              <w:t>05/04/23</w:t>
            </w:r>
          </w:p>
        </w:tc>
        <w:tc>
          <w:tcPr>
            <w:tcW w:w="836" w:type="dxa"/>
            <w:tcBorders>
              <w:top w:val="single" w:sz="4" w:space="0" w:color="auto"/>
              <w:bottom w:val="single" w:sz="4" w:space="0" w:color="auto"/>
            </w:tcBorders>
          </w:tcPr>
          <w:p w14:paraId="466076B9" w14:textId="664BF904"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7DB76474" w14:textId="488FF227" w:rsidR="00A410BD" w:rsidRDefault="00A410BD" w:rsidP="00A410BD">
            <w:pPr>
              <w:jc w:val="center"/>
              <w:rPr>
                <w:b/>
                <w:bCs/>
                <w:lang w:val="en-AU"/>
              </w:rPr>
            </w:pPr>
            <w:r>
              <w:rPr>
                <w:b/>
                <w:bCs/>
                <w:lang w:val="en-AU"/>
              </w:rPr>
              <w:t>5.17.5</w:t>
            </w:r>
          </w:p>
        </w:tc>
        <w:tc>
          <w:tcPr>
            <w:tcW w:w="4798" w:type="dxa"/>
            <w:gridSpan w:val="2"/>
            <w:tcBorders>
              <w:top w:val="single" w:sz="4" w:space="0" w:color="auto"/>
              <w:bottom w:val="single" w:sz="4" w:space="0" w:color="auto"/>
              <w:right w:val="single" w:sz="18" w:space="0" w:color="auto"/>
            </w:tcBorders>
          </w:tcPr>
          <w:p w14:paraId="7F95C0C1" w14:textId="7F4CB2B3"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sidRPr="009142EE">
              <w:rPr>
                <w:rFonts w:ascii="Arial" w:hAnsi="Arial" w:cs="Arial"/>
                <w:i/>
                <w:iCs/>
                <w:color w:val="000000" w:themeColor="text1"/>
              </w:rPr>
              <w:t>In the Matter of ZB</w:t>
            </w:r>
            <w:r>
              <w:rPr>
                <w:rFonts w:ascii="Arial" w:hAnsi="Arial" w:cs="Arial"/>
                <w:i/>
                <w:iCs/>
                <w:color w:val="000000" w:themeColor="text1"/>
              </w:rPr>
              <w:t xml:space="preserve"> </w:t>
            </w:r>
            <w:r w:rsidRPr="007A1F5B">
              <w:rPr>
                <w:rFonts w:ascii="Arial" w:hAnsi="Arial" w:cs="Arial"/>
                <w:color w:val="000000" w:themeColor="text1"/>
              </w:rPr>
              <w:t>(</w:t>
            </w:r>
            <w:r>
              <w:rPr>
                <w:rFonts w:ascii="Arial" w:hAnsi="Arial" w:cs="Arial"/>
                <w:color w:val="000000" w:themeColor="text1"/>
              </w:rPr>
              <w:t xml:space="preserve">Children’s Court of Victoria, unreported, 16/09/2020) </w:t>
            </w:r>
            <w:r>
              <w:rPr>
                <w:rFonts w:ascii="Arial" w:hAnsi="Arial" w:cs="Arial"/>
                <w:color w:val="000000"/>
              </w:rPr>
              <w:t>and extracts from [20]-[24] &amp; [27]-[28].</w:t>
            </w:r>
          </w:p>
        </w:tc>
      </w:tr>
      <w:tr w:rsidR="00A410BD" w14:paraId="6994DA20" w14:textId="77777777" w:rsidTr="00473897">
        <w:tc>
          <w:tcPr>
            <w:tcW w:w="1220" w:type="dxa"/>
            <w:gridSpan w:val="2"/>
            <w:tcBorders>
              <w:top w:val="single" w:sz="4" w:space="0" w:color="auto"/>
              <w:left w:val="single" w:sz="18" w:space="0" w:color="auto"/>
              <w:bottom w:val="single" w:sz="4" w:space="0" w:color="auto"/>
            </w:tcBorders>
          </w:tcPr>
          <w:p w14:paraId="6AD3B671" w14:textId="3A07C80A" w:rsidR="00A410BD" w:rsidRDefault="00A410BD" w:rsidP="00A410BD">
            <w:pPr>
              <w:rPr>
                <w:lang w:val="en-AU"/>
              </w:rPr>
            </w:pPr>
            <w:r>
              <w:rPr>
                <w:lang w:val="en-AU"/>
              </w:rPr>
              <w:t>05/04/23</w:t>
            </w:r>
          </w:p>
        </w:tc>
        <w:tc>
          <w:tcPr>
            <w:tcW w:w="836" w:type="dxa"/>
            <w:tcBorders>
              <w:top w:val="single" w:sz="4" w:space="0" w:color="auto"/>
              <w:bottom w:val="single" w:sz="4" w:space="0" w:color="auto"/>
            </w:tcBorders>
          </w:tcPr>
          <w:p w14:paraId="570B0ED3" w14:textId="1EB90936"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5E44A591" w14:textId="0BBDF46A" w:rsidR="00A410BD" w:rsidRDefault="00A410BD" w:rsidP="00A410BD">
            <w:pPr>
              <w:jc w:val="center"/>
              <w:rPr>
                <w:b/>
                <w:bCs/>
                <w:lang w:val="en-AU"/>
              </w:rPr>
            </w:pPr>
            <w:r>
              <w:rPr>
                <w:b/>
                <w:bCs/>
                <w:lang w:val="en-AU"/>
              </w:rPr>
              <w:t>5.27.1</w:t>
            </w:r>
          </w:p>
        </w:tc>
        <w:tc>
          <w:tcPr>
            <w:tcW w:w="4798" w:type="dxa"/>
            <w:gridSpan w:val="2"/>
            <w:tcBorders>
              <w:top w:val="single" w:sz="4" w:space="0" w:color="auto"/>
              <w:bottom w:val="single" w:sz="4" w:space="0" w:color="auto"/>
              <w:right w:val="single" w:sz="18" w:space="0" w:color="auto"/>
            </w:tcBorders>
          </w:tcPr>
          <w:p w14:paraId="0A90A19E" w14:textId="72385940" w:rsidR="00A410BD" w:rsidRDefault="00A410BD" w:rsidP="00A410BD">
            <w:pPr>
              <w:spacing w:before="20" w:after="20"/>
              <w:jc w:val="both"/>
              <w:rPr>
                <w:rFonts w:ascii="Arial" w:hAnsi="Arial" w:cs="Arial"/>
                <w:color w:val="000000"/>
              </w:rPr>
            </w:pPr>
            <w:r>
              <w:rPr>
                <w:rFonts w:ascii="Arial" w:hAnsi="Arial" w:cs="Arial"/>
                <w:bCs/>
                <w:color w:val="000000"/>
              </w:rPr>
              <w:t xml:space="preserve">Summary of </w:t>
            </w:r>
            <w:r w:rsidRPr="002457C1">
              <w:rPr>
                <w:rFonts w:ascii="Arial" w:hAnsi="Arial" w:cs="Arial"/>
                <w:i/>
                <w:iCs/>
                <w:color w:val="000000"/>
              </w:rPr>
              <w:t>Peter Johns</w:t>
            </w:r>
            <w:r>
              <w:rPr>
                <w:rFonts w:ascii="Arial" w:hAnsi="Arial" w:cs="Arial"/>
                <w:i/>
                <w:iCs/>
                <w:color w:val="000000"/>
              </w:rPr>
              <w:t>t</w:t>
            </w:r>
            <w:r w:rsidRPr="002457C1">
              <w:rPr>
                <w:rFonts w:ascii="Arial" w:hAnsi="Arial" w:cs="Arial"/>
                <w:i/>
                <w:iCs/>
                <w:color w:val="000000"/>
              </w:rPr>
              <w:t>on (a</w:t>
            </w:r>
            <w:r>
              <w:rPr>
                <w:rFonts w:ascii="Arial" w:hAnsi="Arial" w:cs="Arial"/>
                <w:i/>
                <w:iCs/>
                <w:color w:val="000000"/>
              </w:rPr>
              <w:t> </w:t>
            </w:r>
            <w:r w:rsidRPr="002457C1">
              <w:rPr>
                <w:rFonts w:ascii="Arial" w:hAnsi="Arial" w:cs="Arial"/>
                <w:i/>
                <w:iCs/>
                <w:color w:val="000000"/>
              </w:rPr>
              <w:t>pseudonym)</w:t>
            </w:r>
            <w:r>
              <w:rPr>
                <w:rFonts w:ascii="Arial" w:hAnsi="Arial" w:cs="Arial"/>
                <w:i/>
                <w:iCs/>
                <w:color w:val="000000"/>
              </w:rPr>
              <w:t xml:space="preserve"> v The King</w:t>
            </w:r>
            <w:r>
              <w:rPr>
                <w:rFonts w:ascii="Arial" w:hAnsi="Arial" w:cs="Arial"/>
                <w:color w:val="000000"/>
              </w:rPr>
              <w:t xml:space="preserve"> [2023] VSCA 49 and extracts from [21]-[22], [122]-[123] &amp; [201].</w:t>
            </w:r>
          </w:p>
        </w:tc>
      </w:tr>
      <w:tr w:rsidR="00A410BD" w14:paraId="7D28C89B" w14:textId="77777777" w:rsidTr="00473897">
        <w:tc>
          <w:tcPr>
            <w:tcW w:w="1220" w:type="dxa"/>
            <w:gridSpan w:val="2"/>
            <w:tcBorders>
              <w:top w:val="single" w:sz="12" w:space="0" w:color="auto"/>
              <w:left w:val="single" w:sz="18" w:space="0" w:color="auto"/>
              <w:bottom w:val="single" w:sz="4" w:space="0" w:color="auto"/>
            </w:tcBorders>
            <w:shd w:val="clear" w:color="auto" w:fill="DDDDDD"/>
          </w:tcPr>
          <w:p w14:paraId="6F152A41" w14:textId="781F33A3" w:rsidR="00A410BD" w:rsidRPr="0054535C" w:rsidRDefault="00A410BD" w:rsidP="00A410BD">
            <w:pPr>
              <w:keepNext/>
              <w:keepLines/>
              <w:rPr>
                <w:sz w:val="22"/>
                <w:lang w:val="en-AU"/>
              </w:rPr>
            </w:pPr>
            <w:r>
              <w:rPr>
                <w:sz w:val="22"/>
                <w:lang w:val="en-AU"/>
              </w:rPr>
              <w:t>05/04/23</w:t>
            </w:r>
          </w:p>
        </w:tc>
        <w:tc>
          <w:tcPr>
            <w:tcW w:w="7073" w:type="dxa"/>
            <w:gridSpan w:val="4"/>
            <w:tcBorders>
              <w:top w:val="single" w:sz="12" w:space="0" w:color="auto"/>
              <w:bottom w:val="single" w:sz="4" w:space="0" w:color="auto"/>
              <w:right w:val="single" w:sz="18" w:space="0" w:color="auto"/>
            </w:tcBorders>
            <w:shd w:val="clear" w:color="auto" w:fill="DDDDDD"/>
          </w:tcPr>
          <w:p w14:paraId="1A02EC1D" w14:textId="7D22928E"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6</w:t>
            </w:r>
            <w:r w:rsidRPr="0054535C">
              <w:rPr>
                <w:sz w:val="22"/>
                <w:lang w:val="en-AU"/>
              </w:rPr>
              <w:t xml:space="preserve"> – </w:t>
            </w:r>
            <w:r>
              <w:rPr>
                <w:sz w:val="22"/>
                <w:lang w:val="en-AU"/>
              </w:rPr>
              <w:t>FAMILY DIV’N–INTERVENTION ORDERS</w:t>
            </w:r>
          </w:p>
        </w:tc>
      </w:tr>
      <w:tr w:rsidR="00A410BD" w14:paraId="2DD9CB2F" w14:textId="77777777" w:rsidTr="00473897">
        <w:tc>
          <w:tcPr>
            <w:tcW w:w="1220" w:type="dxa"/>
            <w:gridSpan w:val="2"/>
            <w:tcBorders>
              <w:top w:val="single" w:sz="4" w:space="0" w:color="auto"/>
              <w:left w:val="single" w:sz="18" w:space="0" w:color="auto"/>
              <w:bottom w:val="single" w:sz="4" w:space="0" w:color="auto"/>
            </w:tcBorders>
          </w:tcPr>
          <w:p w14:paraId="20A4EBBB" w14:textId="6D8D8D3B" w:rsidR="00A410BD" w:rsidRDefault="00A410BD" w:rsidP="00A410BD">
            <w:pPr>
              <w:keepNext/>
              <w:keepLines/>
              <w:rPr>
                <w:lang w:val="en-AU"/>
              </w:rPr>
            </w:pPr>
            <w:r>
              <w:rPr>
                <w:lang w:val="en-AU"/>
              </w:rPr>
              <w:t>05/04/23</w:t>
            </w:r>
          </w:p>
        </w:tc>
        <w:tc>
          <w:tcPr>
            <w:tcW w:w="836" w:type="dxa"/>
            <w:tcBorders>
              <w:top w:val="single" w:sz="4" w:space="0" w:color="auto"/>
              <w:bottom w:val="single" w:sz="4" w:space="0" w:color="auto"/>
            </w:tcBorders>
          </w:tcPr>
          <w:p w14:paraId="71F41D80" w14:textId="4087CA99" w:rsidR="00A410BD" w:rsidRDefault="00A410BD" w:rsidP="00A410BD">
            <w:pPr>
              <w:keepNext/>
              <w:keepLines/>
              <w:jc w:val="center"/>
              <w:rPr>
                <w:lang w:val="en-AU"/>
              </w:rPr>
            </w:pPr>
            <w:r>
              <w:rPr>
                <w:lang w:val="en-AU"/>
              </w:rPr>
              <w:t>6</w:t>
            </w:r>
          </w:p>
        </w:tc>
        <w:tc>
          <w:tcPr>
            <w:tcW w:w="1439" w:type="dxa"/>
            <w:tcBorders>
              <w:top w:val="single" w:sz="4" w:space="0" w:color="auto"/>
              <w:bottom w:val="single" w:sz="4" w:space="0" w:color="auto"/>
            </w:tcBorders>
          </w:tcPr>
          <w:p w14:paraId="3D1CBD06" w14:textId="10AF10BF" w:rsidR="00A410BD" w:rsidRDefault="00A410BD" w:rsidP="00A410BD">
            <w:pPr>
              <w:keepNext/>
              <w:keepLines/>
              <w:jc w:val="center"/>
              <w:rPr>
                <w:b/>
                <w:bCs/>
                <w:lang w:val="en-AU"/>
              </w:rPr>
            </w:pPr>
            <w:r>
              <w:rPr>
                <w:b/>
                <w:bCs/>
                <w:lang w:val="en-AU"/>
              </w:rPr>
              <w:t>6FV.14.1</w:t>
            </w:r>
          </w:p>
        </w:tc>
        <w:tc>
          <w:tcPr>
            <w:tcW w:w="4798" w:type="dxa"/>
            <w:gridSpan w:val="2"/>
            <w:tcBorders>
              <w:top w:val="single" w:sz="4" w:space="0" w:color="auto"/>
              <w:bottom w:val="single" w:sz="4" w:space="0" w:color="auto"/>
              <w:right w:val="single" w:sz="18" w:space="0" w:color="auto"/>
            </w:tcBorders>
          </w:tcPr>
          <w:p w14:paraId="128C5D09" w14:textId="29A5C6AE" w:rsidR="00A410BD" w:rsidRDefault="00A410BD" w:rsidP="00A410BD">
            <w:pPr>
              <w:keepNext/>
              <w:keepLines/>
              <w:spacing w:before="20" w:after="20"/>
              <w:jc w:val="both"/>
              <w:rPr>
                <w:rFonts w:ascii="Arial" w:hAnsi="Arial" w:cs="Arial"/>
                <w:bCs/>
                <w:color w:val="000000"/>
              </w:rPr>
            </w:pPr>
            <w:r>
              <w:rPr>
                <w:rFonts w:ascii="Arial" w:hAnsi="Arial" w:cs="Arial"/>
                <w:bCs/>
                <w:color w:val="000000"/>
              </w:rPr>
              <w:t xml:space="preserve">Summary of </w:t>
            </w:r>
            <w:r w:rsidRPr="00393131">
              <w:rPr>
                <w:rFonts w:ascii="Arial" w:hAnsi="Arial" w:cs="Arial"/>
                <w:bCs/>
                <w:i/>
                <w:iCs/>
                <w:color w:val="000000"/>
              </w:rPr>
              <w:t xml:space="preserve">DDD v Magistrates’ Court of Victoria </w:t>
            </w:r>
            <w:r>
              <w:rPr>
                <w:rFonts w:ascii="Arial" w:hAnsi="Arial" w:cs="Arial"/>
                <w:bCs/>
                <w:color w:val="000000"/>
              </w:rPr>
              <w:t>[2023] VSC 89 and extract from [1]-[2].</w:t>
            </w:r>
          </w:p>
        </w:tc>
      </w:tr>
      <w:tr w:rsidR="00A410BD" w14:paraId="01862327" w14:textId="77777777" w:rsidTr="00473897">
        <w:tc>
          <w:tcPr>
            <w:tcW w:w="1220" w:type="dxa"/>
            <w:gridSpan w:val="2"/>
            <w:tcBorders>
              <w:top w:val="single" w:sz="4" w:space="0" w:color="auto"/>
              <w:left w:val="single" w:sz="18" w:space="0" w:color="auto"/>
              <w:bottom w:val="single" w:sz="4" w:space="0" w:color="auto"/>
            </w:tcBorders>
          </w:tcPr>
          <w:p w14:paraId="1AE093DC" w14:textId="675DB8FE" w:rsidR="00A410BD" w:rsidRDefault="00A410BD" w:rsidP="00A410BD">
            <w:pPr>
              <w:keepNext/>
              <w:keepLines/>
              <w:rPr>
                <w:lang w:val="en-AU"/>
              </w:rPr>
            </w:pPr>
            <w:r>
              <w:rPr>
                <w:lang w:val="en-AU"/>
              </w:rPr>
              <w:t>05/04/23</w:t>
            </w:r>
          </w:p>
        </w:tc>
        <w:tc>
          <w:tcPr>
            <w:tcW w:w="836" w:type="dxa"/>
            <w:tcBorders>
              <w:top w:val="single" w:sz="4" w:space="0" w:color="auto"/>
              <w:bottom w:val="single" w:sz="4" w:space="0" w:color="auto"/>
            </w:tcBorders>
          </w:tcPr>
          <w:p w14:paraId="349516AB" w14:textId="64C2644C" w:rsidR="00A410BD" w:rsidRDefault="00A410BD" w:rsidP="00A410BD">
            <w:pPr>
              <w:keepNext/>
              <w:keepLines/>
              <w:jc w:val="center"/>
              <w:rPr>
                <w:lang w:val="en-AU"/>
              </w:rPr>
            </w:pPr>
            <w:r>
              <w:rPr>
                <w:lang w:val="en-AU"/>
              </w:rPr>
              <w:t>6</w:t>
            </w:r>
          </w:p>
        </w:tc>
        <w:tc>
          <w:tcPr>
            <w:tcW w:w="1439" w:type="dxa"/>
            <w:tcBorders>
              <w:top w:val="single" w:sz="4" w:space="0" w:color="auto"/>
              <w:bottom w:val="single" w:sz="4" w:space="0" w:color="auto"/>
            </w:tcBorders>
          </w:tcPr>
          <w:p w14:paraId="56937D5B" w14:textId="4E497313" w:rsidR="00A410BD" w:rsidRDefault="00A410BD" w:rsidP="00A410BD">
            <w:pPr>
              <w:keepNext/>
              <w:keepLines/>
              <w:jc w:val="center"/>
              <w:rPr>
                <w:b/>
                <w:bCs/>
                <w:lang w:val="en-AU"/>
              </w:rPr>
            </w:pPr>
            <w:r>
              <w:rPr>
                <w:b/>
                <w:bCs/>
                <w:lang w:val="en-AU"/>
              </w:rPr>
              <w:t>6PS.12.1</w:t>
            </w:r>
          </w:p>
        </w:tc>
        <w:tc>
          <w:tcPr>
            <w:tcW w:w="4798" w:type="dxa"/>
            <w:gridSpan w:val="2"/>
            <w:tcBorders>
              <w:top w:val="single" w:sz="4" w:space="0" w:color="auto"/>
              <w:bottom w:val="single" w:sz="4" w:space="0" w:color="auto"/>
              <w:right w:val="single" w:sz="18" w:space="0" w:color="auto"/>
            </w:tcBorders>
          </w:tcPr>
          <w:p w14:paraId="733CE0BA" w14:textId="59456F72" w:rsidR="00A410BD" w:rsidRDefault="00A410BD" w:rsidP="00A410BD">
            <w:pPr>
              <w:keepNext/>
              <w:keepLines/>
              <w:spacing w:before="20" w:after="20"/>
              <w:jc w:val="both"/>
              <w:rPr>
                <w:rFonts w:ascii="Arial" w:hAnsi="Arial" w:cs="Arial"/>
                <w:bCs/>
                <w:color w:val="000000"/>
              </w:rPr>
            </w:pPr>
            <w:r>
              <w:rPr>
                <w:rFonts w:ascii="Arial" w:hAnsi="Arial" w:cs="Arial"/>
                <w:bCs/>
                <w:color w:val="000000"/>
              </w:rPr>
              <w:t xml:space="preserve">Cross-reference to the case of </w:t>
            </w:r>
            <w:r w:rsidRPr="00393131">
              <w:rPr>
                <w:rFonts w:ascii="Arial" w:hAnsi="Arial" w:cs="Arial"/>
                <w:bCs/>
                <w:i/>
                <w:iCs/>
                <w:color w:val="000000"/>
              </w:rPr>
              <w:t xml:space="preserve">DDD v Magistrates’ Court of Victoria </w:t>
            </w:r>
            <w:r>
              <w:rPr>
                <w:rFonts w:ascii="Arial" w:hAnsi="Arial" w:cs="Arial"/>
                <w:bCs/>
                <w:color w:val="000000"/>
              </w:rPr>
              <w:t>[2023] VSC 89.</w:t>
            </w:r>
          </w:p>
        </w:tc>
      </w:tr>
      <w:tr w:rsidR="00A410BD" w14:paraId="30B09E8C"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4A63D803" w14:textId="49893416" w:rsidR="00A410BD" w:rsidRPr="0054535C" w:rsidRDefault="00A410BD" w:rsidP="00A410BD">
            <w:pPr>
              <w:rPr>
                <w:sz w:val="22"/>
                <w:lang w:val="en-AU"/>
              </w:rPr>
            </w:pPr>
            <w:r>
              <w:rPr>
                <w:sz w:val="22"/>
                <w:lang w:val="en-AU"/>
              </w:rPr>
              <w:t>05/04/23</w:t>
            </w:r>
          </w:p>
        </w:tc>
        <w:tc>
          <w:tcPr>
            <w:tcW w:w="7073" w:type="dxa"/>
            <w:gridSpan w:val="4"/>
            <w:tcBorders>
              <w:top w:val="single" w:sz="18" w:space="0" w:color="auto"/>
              <w:bottom w:val="single" w:sz="4" w:space="0" w:color="auto"/>
              <w:right w:val="single" w:sz="18" w:space="0" w:color="auto"/>
            </w:tcBorders>
            <w:shd w:val="clear" w:color="auto" w:fill="DDDDDD"/>
          </w:tcPr>
          <w:p w14:paraId="7362CF1E" w14:textId="49C4CB0F" w:rsidR="00A410BD" w:rsidRPr="0054535C" w:rsidRDefault="00A410BD" w:rsidP="00A410BD">
            <w:pPr>
              <w:jc w:val="center"/>
              <w:rPr>
                <w:rFonts w:ascii="Arial" w:hAnsi="Arial" w:cs="Arial"/>
                <w:color w:val="000000"/>
                <w:sz w:val="22"/>
              </w:rPr>
            </w:pPr>
            <w:r>
              <w:rPr>
                <w:sz w:val="22"/>
                <w:lang w:val="en-AU"/>
              </w:rPr>
              <w:t>CH</w:t>
            </w:r>
            <w:r w:rsidRPr="0054535C">
              <w:rPr>
                <w:sz w:val="22"/>
                <w:lang w:val="en-AU"/>
              </w:rPr>
              <w:t xml:space="preserve">APTER </w:t>
            </w:r>
            <w:r>
              <w:rPr>
                <w:sz w:val="22"/>
                <w:lang w:val="en-AU"/>
              </w:rPr>
              <w:t>8</w:t>
            </w:r>
            <w:r w:rsidRPr="0054535C">
              <w:rPr>
                <w:sz w:val="22"/>
                <w:lang w:val="en-AU"/>
              </w:rPr>
              <w:t xml:space="preserve"> – </w:t>
            </w:r>
            <w:r>
              <w:rPr>
                <w:sz w:val="22"/>
                <w:lang w:val="en-AU"/>
              </w:rPr>
              <w:t>CRIMINAL DIVISION – INVESTIGATION</w:t>
            </w:r>
          </w:p>
        </w:tc>
      </w:tr>
      <w:tr w:rsidR="00A410BD" w14:paraId="1BD9DF88" w14:textId="77777777" w:rsidTr="00473897">
        <w:tc>
          <w:tcPr>
            <w:tcW w:w="1220" w:type="dxa"/>
            <w:gridSpan w:val="2"/>
            <w:tcBorders>
              <w:top w:val="single" w:sz="4" w:space="0" w:color="auto"/>
              <w:left w:val="single" w:sz="18" w:space="0" w:color="auto"/>
              <w:bottom w:val="single" w:sz="4" w:space="0" w:color="auto"/>
            </w:tcBorders>
          </w:tcPr>
          <w:p w14:paraId="02BF2306" w14:textId="26DC642F" w:rsidR="00A410BD" w:rsidRDefault="00A410BD" w:rsidP="00A410BD">
            <w:pPr>
              <w:rPr>
                <w:lang w:val="en-AU"/>
              </w:rPr>
            </w:pPr>
            <w:r>
              <w:rPr>
                <w:lang w:val="en-AU"/>
              </w:rPr>
              <w:t>05/04/23</w:t>
            </w:r>
          </w:p>
        </w:tc>
        <w:tc>
          <w:tcPr>
            <w:tcW w:w="836" w:type="dxa"/>
            <w:tcBorders>
              <w:top w:val="single" w:sz="4" w:space="0" w:color="auto"/>
              <w:bottom w:val="single" w:sz="4" w:space="0" w:color="auto"/>
            </w:tcBorders>
          </w:tcPr>
          <w:p w14:paraId="79AF5F90" w14:textId="58DA32F9" w:rsidR="00A410BD" w:rsidRDefault="00A410BD" w:rsidP="00A410BD">
            <w:pPr>
              <w:jc w:val="center"/>
              <w:rPr>
                <w:lang w:val="en-AU"/>
              </w:rPr>
            </w:pPr>
            <w:r>
              <w:rPr>
                <w:lang w:val="en-AU"/>
              </w:rPr>
              <w:t>8</w:t>
            </w:r>
          </w:p>
        </w:tc>
        <w:tc>
          <w:tcPr>
            <w:tcW w:w="1439" w:type="dxa"/>
            <w:tcBorders>
              <w:top w:val="single" w:sz="4" w:space="0" w:color="auto"/>
              <w:bottom w:val="single" w:sz="4" w:space="0" w:color="auto"/>
            </w:tcBorders>
          </w:tcPr>
          <w:p w14:paraId="57F214F8" w14:textId="45D84107" w:rsidR="00A410BD" w:rsidRDefault="00A410BD" w:rsidP="00A410BD">
            <w:pPr>
              <w:keepNext/>
              <w:jc w:val="center"/>
              <w:rPr>
                <w:b/>
                <w:bCs/>
                <w:lang w:val="en-AU"/>
              </w:rPr>
            </w:pPr>
            <w:r>
              <w:rPr>
                <w:b/>
                <w:bCs/>
                <w:lang w:val="en-AU"/>
              </w:rPr>
              <w:t>8.2.10</w:t>
            </w:r>
          </w:p>
        </w:tc>
        <w:tc>
          <w:tcPr>
            <w:tcW w:w="4798" w:type="dxa"/>
            <w:gridSpan w:val="2"/>
            <w:tcBorders>
              <w:top w:val="single" w:sz="4" w:space="0" w:color="auto"/>
              <w:bottom w:val="single" w:sz="4" w:space="0" w:color="auto"/>
              <w:right w:val="single" w:sz="18" w:space="0" w:color="auto"/>
            </w:tcBorders>
          </w:tcPr>
          <w:p w14:paraId="7D1B5006" w14:textId="05CE0243" w:rsidR="00A410BD" w:rsidRDefault="00A410BD" w:rsidP="00A410BD">
            <w:pPr>
              <w:spacing w:before="20" w:after="20"/>
              <w:jc w:val="both"/>
              <w:rPr>
                <w:rFonts w:ascii="Arial" w:hAnsi="Arial" w:cs="Arial"/>
                <w:bCs/>
                <w:color w:val="000000"/>
              </w:rPr>
            </w:pPr>
            <w:r>
              <w:rPr>
                <w:rFonts w:ascii="Arial" w:hAnsi="Arial" w:cs="Arial"/>
                <w:bCs/>
                <w:color w:val="000000"/>
              </w:rPr>
              <w:t xml:space="preserve">Reference to </w:t>
            </w:r>
            <w:r w:rsidRPr="002457C1">
              <w:rPr>
                <w:rFonts w:ascii="Arial" w:hAnsi="Arial" w:cs="Arial"/>
                <w:i/>
                <w:iCs/>
                <w:color w:val="000000"/>
              </w:rPr>
              <w:t>Peter Johns</w:t>
            </w:r>
            <w:r>
              <w:rPr>
                <w:rFonts w:ascii="Arial" w:hAnsi="Arial" w:cs="Arial"/>
                <w:i/>
                <w:iCs/>
                <w:color w:val="000000"/>
              </w:rPr>
              <w:t>t</w:t>
            </w:r>
            <w:r w:rsidRPr="002457C1">
              <w:rPr>
                <w:rFonts w:ascii="Arial" w:hAnsi="Arial" w:cs="Arial"/>
                <w:i/>
                <w:iCs/>
                <w:color w:val="000000"/>
              </w:rPr>
              <w:t>on (a</w:t>
            </w:r>
            <w:r>
              <w:rPr>
                <w:rFonts w:ascii="Arial" w:hAnsi="Arial" w:cs="Arial"/>
                <w:i/>
                <w:iCs/>
                <w:color w:val="000000"/>
              </w:rPr>
              <w:t> </w:t>
            </w:r>
            <w:r w:rsidRPr="002457C1">
              <w:rPr>
                <w:rFonts w:ascii="Arial" w:hAnsi="Arial" w:cs="Arial"/>
                <w:i/>
                <w:iCs/>
                <w:color w:val="000000"/>
              </w:rPr>
              <w:t>pseudonym)</w:t>
            </w:r>
            <w:r>
              <w:rPr>
                <w:rFonts w:ascii="Arial" w:hAnsi="Arial" w:cs="Arial"/>
                <w:i/>
                <w:iCs/>
                <w:color w:val="000000"/>
              </w:rPr>
              <w:t xml:space="preserve"> v The King</w:t>
            </w:r>
            <w:r>
              <w:rPr>
                <w:rFonts w:ascii="Arial" w:hAnsi="Arial" w:cs="Arial"/>
                <w:color w:val="000000"/>
              </w:rPr>
              <w:t xml:space="preserve"> [2023] VSCA 49 </w:t>
            </w:r>
            <w:r>
              <w:rPr>
                <w:rFonts w:ascii="Arial" w:hAnsi="Arial" w:cs="Arial"/>
                <w:bCs/>
                <w:color w:val="000000"/>
              </w:rPr>
              <w:t>and cross-reference to subsection 3.5.3.5.</w:t>
            </w:r>
          </w:p>
        </w:tc>
      </w:tr>
      <w:tr w:rsidR="00A410BD" w14:paraId="69C7B422"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15C29C99" w14:textId="304E9AF4" w:rsidR="00A410BD" w:rsidRPr="0054535C" w:rsidRDefault="00A410BD" w:rsidP="00A410BD">
            <w:pPr>
              <w:keepNext/>
              <w:keepLines/>
              <w:rPr>
                <w:sz w:val="22"/>
                <w:lang w:val="en-AU"/>
              </w:rPr>
            </w:pPr>
            <w:r>
              <w:rPr>
                <w:sz w:val="22"/>
                <w:lang w:val="en-AU"/>
              </w:rPr>
              <w:t>05/04/23</w:t>
            </w:r>
          </w:p>
        </w:tc>
        <w:tc>
          <w:tcPr>
            <w:tcW w:w="7073" w:type="dxa"/>
            <w:gridSpan w:val="4"/>
            <w:tcBorders>
              <w:top w:val="single" w:sz="18" w:space="0" w:color="auto"/>
              <w:bottom w:val="single" w:sz="4" w:space="0" w:color="auto"/>
              <w:right w:val="single" w:sz="18" w:space="0" w:color="auto"/>
            </w:tcBorders>
            <w:shd w:val="clear" w:color="auto" w:fill="DDDDDD"/>
          </w:tcPr>
          <w:p w14:paraId="65FE59CB" w14:textId="1ADC2A57" w:rsidR="00A410BD" w:rsidRPr="0054535C" w:rsidRDefault="00A410BD" w:rsidP="00A410BD">
            <w:pPr>
              <w:keepNext/>
              <w:keepLines/>
              <w:jc w:val="center"/>
              <w:rPr>
                <w:rFonts w:ascii="Arial" w:hAnsi="Arial" w:cs="Arial"/>
                <w:color w:val="000000"/>
                <w:sz w:val="22"/>
              </w:rPr>
            </w:pPr>
            <w:r>
              <w:rPr>
                <w:sz w:val="22"/>
                <w:lang w:val="en-AU"/>
              </w:rPr>
              <w:t>CH</w:t>
            </w:r>
            <w:r w:rsidRPr="0054535C">
              <w:rPr>
                <w:sz w:val="22"/>
                <w:lang w:val="en-AU"/>
              </w:rPr>
              <w:t xml:space="preserve">APTER </w:t>
            </w:r>
            <w:r>
              <w:rPr>
                <w:sz w:val="22"/>
                <w:lang w:val="en-AU"/>
              </w:rPr>
              <w:t>9</w:t>
            </w:r>
            <w:r w:rsidRPr="0054535C">
              <w:rPr>
                <w:sz w:val="22"/>
                <w:lang w:val="en-AU"/>
              </w:rPr>
              <w:t xml:space="preserve"> – </w:t>
            </w:r>
            <w:r>
              <w:rPr>
                <w:sz w:val="22"/>
                <w:lang w:val="en-AU"/>
              </w:rPr>
              <w:t>CRIMINAL DIVISION – CUSTODY &amp; BAIL</w:t>
            </w:r>
          </w:p>
        </w:tc>
      </w:tr>
      <w:tr w:rsidR="00A410BD" w14:paraId="52654360" w14:textId="77777777" w:rsidTr="00473897">
        <w:trPr>
          <w:trHeight w:val="283"/>
        </w:trPr>
        <w:tc>
          <w:tcPr>
            <w:tcW w:w="1220" w:type="dxa"/>
            <w:gridSpan w:val="2"/>
            <w:tcBorders>
              <w:top w:val="single" w:sz="4" w:space="0" w:color="auto"/>
              <w:left w:val="single" w:sz="18" w:space="0" w:color="auto"/>
            </w:tcBorders>
          </w:tcPr>
          <w:p w14:paraId="1266E734" w14:textId="2B9C9EDA" w:rsidR="00A410BD" w:rsidRDefault="00A410BD" w:rsidP="00A410BD">
            <w:pPr>
              <w:rPr>
                <w:lang w:val="en-AU"/>
              </w:rPr>
            </w:pPr>
            <w:r>
              <w:rPr>
                <w:lang w:val="en-AU"/>
              </w:rPr>
              <w:t>05/04/23</w:t>
            </w:r>
          </w:p>
        </w:tc>
        <w:tc>
          <w:tcPr>
            <w:tcW w:w="836" w:type="dxa"/>
            <w:tcBorders>
              <w:top w:val="single" w:sz="4" w:space="0" w:color="auto"/>
            </w:tcBorders>
          </w:tcPr>
          <w:p w14:paraId="10C07296" w14:textId="3D4DFAB0" w:rsidR="00A410BD" w:rsidRDefault="00A410BD" w:rsidP="00A410BD">
            <w:pPr>
              <w:jc w:val="center"/>
              <w:rPr>
                <w:lang w:val="en-AU"/>
              </w:rPr>
            </w:pPr>
            <w:r>
              <w:rPr>
                <w:lang w:val="en-AU"/>
              </w:rPr>
              <w:t>9</w:t>
            </w:r>
          </w:p>
        </w:tc>
        <w:tc>
          <w:tcPr>
            <w:tcW w:w="1439" w:type="dxa"/>
            <w:tcBorders>
              <w:top w:val="single" w:sz="4" w:space="0" w:color="auto"/>
            </w:tcBorders>
          </w:tcPr>
          <w:p w14:paraId="41F89CEA" w14:textId="77777777" w:rsidR="00A410BD" w:rsidRDefault="00A410BD" w:rsidP="00A410BD">
            <w:pPr>
              <w:jc w:val="center"/>
              <w:rPr>
                <w:lang w:val="en-AU"/>
              </w:rPr>
            </w:pPr>
            <w:r>
              <w:rPr>
                <w:lang w:val="en-AU"/>
              </w:rPr>
              <w:t>9.4.1.1</w:t>
            </w:r>
          </w:p>
        </w:tc>
        <w:tc>
          <w:tcPr>
            <w:tcW w:w="4798" w:type="dxa"/>
            <w:gridSpan w:val="2"/>
            <w:tcBorders>
              <w:top w:val="single" w:sz="4" w:space="0" w:color="auto"/>
              <w:right w:val="single" w:sz="18" w:space="0" w:color="auto"/>
            </w:tcBorders>
            <w:shd w:val="clear" w:color="auto" w:fill="auto"/>
          </w:tcPr>
          <w:p w14:paraId="79A88E3A" w14:textId="78A61887" w:rsidR="00A410BD" w:rsidRDefault="00A410BD" w:rsidP="00A410BD">
            <w:pPr>
              <w:spacing w:before="20" w:after="20"/>
              <w:jc w:val="both"/>
              <w:rPr>
                <w:rFonts w:ascii="Arial" w:hAnsi="Arial" w:cs="Arial"/>
                <w:color w:val="000000"/>
              </w:rPr>
            </w:pPr>
            <w:r>
              <w:rPr>
                <w:rFonts w:ascii="Arial" w:hAnsi="Arial" w:cs="Arial"/>
                <w:color w:val="000000"/>
              </w:rPr>
              <w:t xml:space="preserve">Summaries of </w:t>
            </w:r>
            <w:r>
              <w:rPr>
                <w:rFonts w:ascii="Arial" w:hAnsi="Arial" w:cs="Arial"/>
                <w:i/>
                <w:iCs/>
              </w:rPr>
              <w:t xml:space="preserve">Re Warren </w:t>
            </w:r>
            <w:r w:rsidRPr="0033741E">
              <w:rPr>
                <w:rFonts w:ascii="Arial" w:hAnsi="Arial" w:cs="Arial"/>
              </w:rPr>
              <w:t>[2023] VSC 98</w:t>
            </w:r>
            <w:r>
              <w:rPr>
                <w:rFonts w:ascii="Arial" w:hAnsi="Arial" w:cs="Arial"/>
              </w:rPr>
              <w:t xml:space="preserve">; </w:t>
            </w:r>
            <w:r w:rsidRPr="00384DA3">
              <w:rPr>
                <w:rFonts w:ascii="Arial" w:hAnsi="Arial" w:cs="Arial"/>
                <w:i/>
                <w:iCs/>
              </w:rPr>
              <w:t>Re Pollard</w:t>
            </w:r>
            <w:r w:rsidRPr="00384DA3">
              <w:rPr>
                <w:rFonts w:ascii="Arial" w:hAnsi="Arial" w:cs="Arial"/>
              </w:rPr>
              <w:t xml:space="preserve"> [2023] VSC 106</w:t>
            </w:r>
            <w:r>
              <w:rPr>
                <w:rFonts w:ascii="Arial" w:hAnsi="Arial" w:cs="Arial"/>
              </w:rPr>
              <w:t>.</w:t>
            </w:r>
          </w:p>
        </w:tc>
      </w:tr>
      <w:tr w:rsidR="00A410BD" w14:paraId="2AAF71D1" w14:textId="77777777" w:rsidTr="00473897">
        <w:trPr>
          <w:trHeight w:val="283"/>
        </w:trPr>
        <w:tc>
          <w:tcPr>
            <w:tcW w:w="1220" w:type="dxa"/>
            <w:gridSpan w:val="2"/>
            <w:tcBorders>
              <w:top w:val="single" w:sz="4" w:space="0" w:color="auto"/>
              <w:left w:val="single" w:sz="18" w:space="0" w:color="auto"/>
            </w:tcBorders>
          </w:tcPr>
          <w:p w14:paraId="0CEF2A58" w14:textId="79365501" w:rsidR="00A410BD" w:rsidRDefault="00A410BD" w:rsidP="00A410BD">
            <w:pPr>
              <w:rPr>
                <w:lang w:val="en-AU"/>
              </w:rPr>
            </w:pPr>
            <w:r>
              <w:rPr>
                <w:lang w:val="en-AU"/>
              </w:rPr>
              <w:t>05/04/23</w:t>
            </w:r>
          </w:p>
        </w:tc>
        <w:tc>
          <w:tcPr>
            <w:tcW w:w="836" w:type="dxa"/>
            <w:tcBorders>
              <w:top w:val="single" w:sz="4" w:space="0" w:color="auto"/>
            </w:tcBorders>
          </w:tcPr>
          <w:p w14:paraId="4E383554" w14:textId="0674AE68" w:rsidR="00A410BD" w:rsidRDefault="00A410BD" w:rsidP="00A410BD">
            <w:pPr>
              <w:jc w:val="center"/>
              <w:rPr>
                <w:lang w:val="en-AU"/>
              </w:rPr>
            </w:pPr>
            <w:r>
              <w:rPr>
                <w:lang w:val="en-AU"/>
              </w:rPr>
              <w:t>9</w:t>
            </w:r>
          </w:p>
        </w:tc>
        <w:tc>
          <w:tcPr>
            <w:tcW w:w="1439" w:type="dxa"/>
            <w:tcBorders>
              <w:top w:val="single" w:sz="4" w:space="0" w:color="auto"/>
            </w:tcBorders>
          </w:tcPr>
          <w:p w14:paraId="5D62BCAB" w14:textId="2A1A581A" w:rsidR="00A410BD" w:rsidRDefault="00A410BD" w:rsidP="00A410BD">
            <w:pPr>
              <w:jc w:val="center"/>
              <w:rPr>
                <w:lang w:val="en-AU"/>
              </w:rPr>
            </w:pPr>
            <w:r>
              <w:rPr>
                <w:lang w:val="en-AU"/>
              </w:rPr>
              <w:t>9.4.3</w:t>
            </w:r>
          </w:p>
        </w:tc>
        <w:tc>
          <w:tcPr>
            <w:tcW w:w="4798" w:type="dxa"/>
            <w:gridSpan w:val="2"/>
            <w:tcBorders>
              <w:top w:val="single" w:sz="4" w:space="0" w:color="auto"/>
              <w:right w:val="single" w:sz="18" w:space="0" w:color="auto"/>
            </w:tcBorders>
            <w:shd w:val="clear" w:color="auto" w:fill="auto"/>
          </w:tcPr>
          <w:p w14:paraId="2FECCE34" w14:textId="7961A2D2"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384DA3">
              <w:rPr>
                <w:rFonts w:ascii="Arial" w:hAnsi="Arial" w:cs="Arial"/>
                <w:i/>
                <w:iCs/>
              </w:rPr>
              <w:t>Re Pollard</w:t>
            </w:r>
            <w:r w:rsidRPr="00384DA3">
              <w:rPr>
                <w:rFonts w:ascii="Arial" w:hAnsi="Arial" w:cs="Arial"/>
              </w:rPr>
              <w:t xml:space="preserve"> [2023] VSC 106</w:t>
            </w:r>
            <w:r>
              <w:rPr>
                <w:rFonts w:ascii="Arial" w:hAnsi="Arial" w:cs="Arial"/>
              </w:rPr>
              <w:t xml:space="preserve"> at [53].</w:t>
            </w:r>
          </w:p>
        </w:tc>
      </w:tr>
      <w:tr w:rsidR="00A410BD" w14:paraId="5C1DEEF8" w14:textId="77777777" w:rsidTr="00473897">
        <w:trPr>
          <w:trHeight w:val="283"/>
        </w:trPr>
        <w:tc>
          <w:tcPr>
            <w:tcW w:w="1220" w:type="dxa"/>
            <w:gridSpan w:val="2"/>
            <w:tcBorders>
              <w:top w:val="single" w:sz="4" w:space="0" w:color="auto"/>
              <w:left w:val="single" w:sz="18" w:space="0" w:color="auto"/>
            </w:tcBorders>
          </w:tcPr>
          <w:p w14:paraId="0D57429B" w14:textId="14958742" w:rsidR="00A410BD" w:rsidRDefault="00A410BD" w:rsidP="00A410BD">
            <w:pPr>
              <w:rPr>
                <w:lang w:val="en-AU"/>
              </w:rPr>
            </w:pPr>
            <w:r>
              <w:rPr>
                <w:lang w:val="en-AU"/>
              </w:rPr>
              <w:t>05/04/23</w:t>
            </w:r>
          </w:p>
        </w:tc>
        <w:tc>
          <w:tcPr>
            <w:tcW w:w="836" w:type="dxa"/>
            <w:tcBorders>
              <w:top w:val="single" w:sz="4" w:space="0" w:color="auto"/>
            </w:tcBorders>
          </w:tcPr>
          <w:p w14:paraId="67A2E383" w14:textId="2EC19E99" w:rsidR="00A410BD" w:rsidRDefault="00A410BD" w:rsidP="00A410BD">
            <w:pPr>
              <w:jc w:val="center"/>
              <w:rPr>
                <w:lang w:val="en-AU"/>
              </w:rPr>
            </w:pPr>
            <w:r>
              <w:rPr>
                <w:lang w:val="en-AU"/>
              </w:rPr>
              <w:t>9</w:t>
            </w:r>
          </w:p>
        </w:tc>
        <w:tc>
          <w:tcPr>
            <w:tcW w:w="1439" w:type="dxa"/>
            <w:tcBorders>
              <w:top w:val="single" w:sz="4" w:space="0" w:color="auto"/>
            </w:tcBorders>
          </w:tcPr>
          <w:p w14:paraId="6EFF030F" w14:textId="3D8875EE" w:rsidR="00A410BD" w:rsidRDefault="00A410BD" w:rsidP="00A410BD">
            <w:pPr>
              <w:jc w:val="center"/>
              <w:rPr>
                <w:lang w:val="en-AU"/>
              </w:rPr>
            </w:pPr>
            <w:r>
              <w:rPr>
                <w:lang w:val="en-AU"/>
              </w:rPr>
              <w:t>9.4.4.1</w:t>
            </w:r>
          </w:p>
        </w:tc>
        <w:tc>
          <w:tcPr>
            <w:tcW w:w="4798" w:type="dxa"/>
            <w:gridSpan w:val="2"/>
            <w:tcBorders>
              <w:top w:val="single" w:sz="4" w:space="0" w:color="auto"/>
              <w:right w:val="single" w:sz="18" w:space="0" w:color="auto"/>
            </w:tcBorders>
            <w:shd w:val="clear" w:color="auto" w:fill="auto"/>
          </w:tcPr>
          <w:p w14:paraId="48255AEC" w14:textId="48AF4E81"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384DA3">
              <w:rPr>
                <w:rFonts w:ascii="Arial" w:hAnsi="Arial" w:cs="Arial"/>
                <w:i/>
                <w:iCs/>
              </w:rPr>
              <w:t>Re Pollard</w:t>
            </w:r>
            <w:r w:rsidRPr="00384DA3">
              <w:rPr>
                <w:rFonts w:ascii="Arial" w:hAnsi="Arial" w:cs="Arial"/>
              </w:rPr>
              <w:t xml:space="preserve"> [2023] VSC 106</w:t>
            </w:r>
            <w:r>
              <w:rPr>
                <w:rFonts w:ascii="Arial" w:hAnsi="Arial" w:cs="Arial"/>
              </w:rPr>
              <w:t xml:space="preserve"> at [61].</w:t>
            </w:r>
          </w:p>
        </w:tc>
      </w:tr>
      <w:tr w:rsidR="00A410BD" w14:paraId="1598BE8A"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613AD67C" w14:textId="14F7207F" w:rsidR="00A410BD" w:rsidRPr="0054535C" w:rsidRDefault="00A410BD" w:rsidP="00A410BD">
            <w:pPr>
              <w:keepNext/>
              <w:keepLines/>
              <w:rPr>
                <w:sz w:val="22"/>
                <w:lang w:val="en-AU"/>
              </w:rPr>
            </w:pPr>
            <w:r>
              <w:rPr>
                <w:sz w:val="22"/>
                <w:lang w:val="en-AU"/>
              </w:rPr>
              <w:t>05/04/23</w:t>
            </w:r>
          </w:p>
        </w:tc>
        <w:tc>
          <w:tcPr>
            <w:tcW w:w="7073" w:type="dxa"/>
            <w:gridSpan w:val="4"/>
            <w:tcBorders>
              <w:top w:val="single" w:sz="18" w:space="0" w:color="auto"/>
              <w:bottom w:val="single" w:sz="4" w:space="0" w:color="auto"/>
              <w:right w:val="single" w:sz="18" w:space="0" w:color="auto"/>
            </w:tcBorders>
            <w:shd w:val="clear" w:color="auto" w:fill="DDDDDD"/>
          </w:tcPr>
          <w:p w14:paraId="29434AC9" w14:textId="4FE9DE90"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A410BD" w14:paraId="05EFACE7" w14:textId="77777777" w:rsidTr="00473897">
        <w:trPr>
          <w:trHeight w:val="454"/>
        </w:trPr>
        <w:tc>
          <w:tcPr>
            <w:tcW w:w="1220" w:type="dxa"/>
            <w:gridSpan w:val="2"/>
            <w:tcBorders>
              <w:top w:val="single" w:sz="4" w:space="0" w:color="auto"/>
              <w:left w:val="single" w:sz="18" w:space="0" w:color="auto"/>
            </w:tcBorders>
          </w:tcPr>
          <w:p w14:paraId="787DE90E" w14:textId="05064B20" w:rsidR="00A410BD" w:rsidRDefault="00A410BD" w:rsidP="00A410BD">
            <w:pPr>
              <w:rPr>
                <w:lang w:val="en-AU"/>
              </w:rPr>
            </w:pPr>
            <w:r>
              <w:rPr>
                <w:lang w:val="en-AU"/>
              </w:rPr>
              <w:t>05/04/23</w:t>
            </w:r>
          </w:p>
        </w:tc>
        <w:tc>
          <w:tcPr>
            <w:tcW w:w="836" w:type="dxa"/>
            <w:tcBorders>
              <w:top w:val="single" w:sz="4" w:space="0" w:color="auto"/>
            </w:tcBorders>
          </w:tcPr>
          <w:p w14:paraId="1162B274" w14:textId="1B99376A" w:rsidR="00A410BD" w:rsidRDefault="00A410BD" w:rsidP="00A410BD">
            <w:pPr>
              <w:jc w:val="center"/>
              <w:rPr>
                <w:lang w:val="en-AU"/>
              </w:rPr>
            </w:pPr>
            <w:r>
              <w:rPr>
                <w:lang w:val="en-AU"/>
              </w:rPr>
              <w:t>10</w:t>
            </w:r>
          </w:p>
        </w:tc>
        <w:tc>
          <w:tcPr>
            <w:tcW w:w="1439" w:type="dxa"/>
            <w:tcBorders>
              <w:top w:val="single" w:sz="4" w:space="0" w:color="auto"/>
            </w:tcBorders>
          </w:tcPr>
          <w:p w14:paraId="1264C311" w14:textId="4C02AD88" w:rsidR="00A410BD" w:rsidRDefault="00A410BD" w:rsidP="00A410BD">
            <w:pPr>
              <w:jc w:val="center"/>
              <w:rPr>
                <w:lang w:val="en-AU"/>
              </w:rPr>
            </w:pPr>
            <w:r>
              <w:rPr>
                <w:lang w:val="en-AU"/>
              </w:rPr>
              <w:t>10.3.3.5</w:t>
            </w:r>
          </w:p>
        </w:tc>
        <w:tc>
          <w:tcPr>
            <w:tcW w:w="4798" w:type="dxa"/>
            <w:gridSpan w:val="2"/>
            <w:tcBorders>
              <w:top w:val="single" w:sz="4" w:space="0" w:color="auto"/>
              <w:right w:val="single" w:sz="18" w:space="0" w:color="auto"/>
            </w:tcBorders>
            <w:shd w:val="clear" w:color="auto" w:fill="auto"/>
          </w:tcPr>
          <w:p w14:paraId="3E9C1C1F" w14:textId="5912285C"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B26D5C">
              <w:rPr>
                <w:rFonts w:ascii="Arial" w:hAnsi="Arial" w:cs="Arial"/>
                <w:i/>
                <w:iCs/>
                <w:color w:val="000000"/>
              </w:rPr>
              <w:t>Kannan v The King</w:t>
            </w:r>
            <w:r>
              <w:rPr>
                <w:rFonts w:ascii="Arial" w:hAnsi="Arial" w:cs="Arial"/>
                <w:color w:val="000000"/>
              </w:rPr>
              <w:t xml:space="preserve"> [2023] VSCA 58 at [52]-[76]</w:t>
            </w:r>
            <w:r w:rsidRPr="00543D8C">
              <w:rPr>
                <w:rFonts w:ascii="Arial" w:hAnsi="Arial" w:cs="Arial"/>
                <w:color w:val="000000"/>
              </w:rPr>
              <w:t>.</w:t>
            </w:r>
          </w:p>
        </w:tc>
      </w:tr>
      <w:tr w:rsidR="00A410BD" w14:paraId="5321580B" w14:textId="77777777" w:rsidTr="00473897">
        <w:trPr>
          <w:trHeight w:val="454"/>
        </w:trPr>
        <w:tc>
          <w:tcPr>
            <w:tcW w:w="1220" w:type="dxa"/>
            <w:gridSpan w:val="2"/>
            <w:tcBorders>
              <w:top w:val="single" w:sz="4" w:space="0" w:color="auto"/>
              <w:left w:val="single" w:sz="18" w:space="0" w:color="auto"/>
            </w:tcBorders>
          </w:tcPr>
          <w:p w14:paraId="1FD26C7B" w14:textId="73A54CBF" w:rsidR="00A410BD" w:rsidRDefault="00A410BD" w:rsidP="00A410BD">
            <w:pPr>
              <w:rPr>
                <w:lang w:val="en-AU"/>
              </w:rPr>
            </w:pPr>
            <w:r>
              <w:rPr>
                <w:lang w:val="en-AU"/>
              </w:rPr>
              <w:t>05/04/23</w:t>
            </w:r>
          </w:p>
        </w:tc>
        <w:tc>
          <w:tcPr>
            <w:tcW w:w="836" w:type="dxa"/>
            <w:tcBorders>
              <w:top w:val="single" w:sz="4" w:space="0" w:color="auto"/>
            </w:tcBorders>
          </w:tcPr>
          <w:p w14:paraId="669874EF" w14:textId="043DE95C" w:rsidR="00A410BD" w:rsidRDefault="00A410BD" w:rsidP="00A410BD">
            <w:pPr>
              <w:jc w:val="center"/>
              <w:rPr>
                <w:lang w:val="en-AU"/>
              </w:rPr>
            </w:pPr>
            <w:r>
              <w:rPr>
                <w:lang w:val="en-AU"/>
              </w:rPr>
              <w:t>10</w:t>
            </w:r>
          </w:p>
        </w:tc>
        <w:tc>
          <w:tcPr>
            <w:tcW w:w="1439" w:type="dxa"/>
            <w:tcBorders>
              <w:top w:val="single" w:sz="4" w:space="0" w:color="auto"/>
            </w:tcBorders>
          </w:tcPr>
          <w:p w14:paraId="01CAF541" w14:textId="57E97556" w:rsidR="00A410BD" w:rsidRDefault="00A410BD" w:rsidP="00A410BD">
            <w:pPr>
              <w:jc w:val="center"/>
              <w:rPr>
                <w:lang w:val="en-AU"/>
              </w:rPr>
            </w:pPr>
            <w:r>
              <w:rPr>
                <w:lang w:val="en-AU"/>
              </w:rPr>
              <w:t>10.3.5</w:t>
            </w:r>
          </w:p>
        </w:tc>
        <w:tc>
          <w:tcPr>
            <w:tcW w:w="4798" w:type="dxa"/>
            <w:gridSpan w:val="2"/>
            <w:tcBorders>
              <w:top w:val="single" w:sz="4" w:space="0" w:color="auto"/>
              <w:right w:val="single" w:sz="18" w:space="0" w:color="auto"/>
            </w:tcBorders>
            <w:shd w:val="clear" w:color="auto" w:fill="auto"/>
          </w:tcPr>
          <w:p w14:paraId="622F7ED3" w14:textId="4BC60895" w:rsidR="00A410BD" w:rsidRPr="0078588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F73F86">
              <w:rPr>
                <w:rFonts w:ascii="Arial" w:hAnsi="Arial" w:cs="Arial"/>
                <w:i/>
                <w:iCs/>
                <w:color w:val="000000"/>
              </w:rPr>
              <w:t>R v Bos</w:t>
            </w:r>
            <w:r>
              <w:rPr>
                <w:rFonts w:ascii="Arial" w:hAnsi="Arial" w:cs="Arial"/>
                <w:color w:val="000000"/>
              </w:rPr>
              <w:t xml:space="preserve"> [2023] VSC 68 and extract from [159]-[160].</w:t>
            </w:r>
          </w:p>
        </w:tc>
      </w:tr>
      <w:tr w:rsidR="00A410BD" w14:paraId="6022EA1F" w14:textId="77777777" w:rsidTr="00473897">
        <w:trPr>
          <w:trHeight w:val="283"/>
        </w:trPr>
        <w:tc>
          <w:tcPr>
            <w:tcW w:w="1220" w:type="dxa"/>
            <w:gridSpan w:val="2"/>
            <w:tcBorders>
              <w:top w:val="single" w:sz="4" w:space="0" w:color="auto"/>
              <w:left w:val="single" w:sz="18" w:space="0" w:color="auto"/>
            </w:tcBorders>
          </w:tcPr>
          <w:p w14:paraId="50F4E3E8" w14:textId="31C675E9" w:rsidR="00A410BD" w:rsidRDefault="00A410BD" w:rsidP="00A410BD">
            <w:pPr>
              <w:rPr>
                <w:lang w:val="en-AU"/>
              </w:rPr>
            </w:pPr>
            <w:r>
              <w:rPr>
                <w:lang w:val="en-AU"/>
              </w:rPr>
              <w:t>05/04/23</w:t>
            </w:r>
          </w:p>
        </w:tc>
        <w:tc>
          <w:tcPr>
            <w:tcW w:w="836" w:type="dxa"/>
            <w:tcBorders>
              <w:top w:val="single" w:sz="4" w:space="0" w:color="auto"/>
            </w:tcBorders>
          </w:tcPr>
          <w:p w14:paraId="5DD82CC2" w14:textId="4549EA09" w:rsidR="00A410BD" w:rsidRDefault="00A410BD" w:rsidP="00A410BD">
            <w:pPr>
              <w:jc w:val="center"/>
              <w:rPr>
                <w:lang w:val="en-AU"/>
              </w:rPr>
            </w:pPr>
            <w:r>
              <w:rPr>
                <w:lang w:val="en-AU"/>
              </w:rPr>
              <w:t>10</w:t>
            </w:r>
          </w:p>
        </w:tc>
        <w:tc>
          <w:tcPr>
            <w:tcW w:w="1439" w:type="dxa"/>
            <w:tcBorders>
              <w:top w:val="single" w:sz="4" w:space="0" w:color="auto"/>
            </w:tcBorders>
          </w:tcPr>
          <w:p w14:paraId="4939FF2B" w14:textId="02C410F3" w:rsidR="00A410BD" w:rsidRDefault="00A410BD" w:rsidP="00A410BD">
            <w:pPr>
              <w:jc w:val="center"/>
              <w:rPr>
                <w:lang w:val="en-AU"/>
              </w:rPr>
            </w:pPr>
            <w:r>
              <w:rPr>
                <w:lang w:val="en-AU"/>
              </w:rPr>
              <w:t>10.3.10</w:t>
            </w:r>
          </w:p>
        </w:tc>
        <w:tc>
          <w:tcPr>
            <w:tcW w:w="4798" w:type="dxa"/>
            <w:gridSpan w:val="2"/>
            <w:tcBorders>
              <w:top w:val="single" w:sz="4" w:space="0" w:color="auto"/>
              <w:right w:val="single" w:sz="18" w:space="0" w:color="auto"/>
            </w:tcBorders>
            <w:shd w:val="clear" w:color="auto" w:fill="auto"/>
          </w:tcPr>
          <w:p w14:paraId="50FEF5A7" w14:textId="71D48861"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sidRPr="00D35641">
              <w:rPr>
                <w:rFonts w:ascii="Arial" w:hAnsi="Arial" w:cs="Arial"/>
                <w:i/>
                <w:iCs/>
                <w:color w:val="000000"/>
              </w:rPr>
              <w:t>DPP v Tuteru (Ruling No</w:t>
            </w:r>
            <w:r>
              <w:rPr>
                <w:rFonts w:ascii="Arial" w:hAnsi="Arial" w:cs="Arial"/>
                <w:i/>
                <w:iCs/>
                <w:color w:val="000000"/>
              </w:rPr>
              <w:t xml:space="preserve"> </w:t>
            </w:r>
            <w:r w:rsidRPr="00D35641">
              <w:rPr>
                <w:rFonts w:ascii="Arial" w:hAnsi="Arial" w:cs="Arial"/>
                <w:i/>
                <w:iCs/>
                <w:color w:val="000000"/>
              </w:rPr>
              <w:t>3)</w:t>
            </w:r>
            <w:r>
              <w:rPr>
                <w:rFonts w:ascii="Arial" w:hAnsi="Arial" w:cs="Arial"/>
                <w:color w:val="000000"/>
              </w:rPr>
              <w:t xml:space="preserve"> [2023] VSC 93 and extracts from [63]-[74], [78] &amp; [84]</w:t>
            </w:r>
            <w:r>
              <w:rPr>
                <w:rFonts w:ascii="Arial" w:hAnsi="Arial" w:cs="Arial"/>
                <w:color w:val="000000"/>
              </w:rPr>
              <w:noBreakHyphen/>
              <w:t>[85].</w:t>
            </w:r>
          </w:p>
        </w:tc>
      </w:tr>
      <w:tr w:rsidR="00A410BD" w14:paraId="10E0D524" w14:textId="77777777" w:rsidTr="00473897">
        <w:trPr>
          <w:trHeight w:val="283"/>
        </w:trPr>
        <w:tc>
          <w:tcPr>
            <w:tcW w:w="1220" w:type="dxa"/>
            <w:gridSpan w:val="2"/>
            <w:tcBorders>
              <w:top w:val="single" w:sz="4" w:space="0" w:color="auto"/>
              <w:left w:val="single" w:sz="18" w:space="0" w:color="auto"/>
            </w:tcBorders>
          </w:tcPr>
          <w:p w14:paraId="516CACCD" w14:textId="3A0DB5B9" w:rsidR="00A410BD" w:rsidRDefault="00A410BD" w:rsidP="00A410BD">
            <w:pPr>
              <w:rPr>
                <w:lang w:val="en-AU"/>
              </w:rPr>
            </w:pPr>
            <w:r>
              <w:rPr>
                <w:lang w:val="en-AU"/>
              </w:rPr>
              <w:t>05/04/23</w:t>
            </w:r>
          </w:p>
        </w:tc>
        <w:tc>
          <w:tcPr>
            <w:tcW w:w="836" w:type="dxa"/>
            <w:tcBorders>
              <w:top w:val="single" w:sz="4" w:space="0" w:color="auto"/>
            </w:tcBorders>
          </w:tcPr>
          <w:p w14:paraId="512E0EFC" w14:textId="171DE14C" w:rsidR="00A410BD" w:rsidRDefault="00A410BD" w:rsidP="00A410BD">
            <w:pPr>
              <w:jc w:val="center"/>
              <w:rPr>
                <w:lang w:val="en-AU"/>
              </w:rPr>
            </w:pPr>
            <w:r>
              <w:rPr>
                <w:lang w:val="en-AU"/>
              </w:rPr>
              <w:t>10</w:t>
            </w:r>
          </w:p>
        </w:tc>
        <w:tc>
          <w:tcPr>
            <w:tcW w:w="1439" w:type="dxa"/>
            <w:tcBorders>
              <w:top w:val="single" w:sz="4" w:space="0" w:color="auto"/>
            </w:tcBorders>
          </w:tcPr>
          <w:p w14:paraId="6F01C391" w14:textId="6DF5DEBA" w:rsidR="00A410BD" w:rsidRDefault="00A410BD" w:rsidP="00A410BD">
            <w:pPr>
              <w:jc w:val="center"/>
              <w:rPr>
                <w:lang w:val="en-AU"/>
              </w:rPr>
            </w:pPr>
            <w:r>
              <w:rPr>
                <w:lang w:val="en-AU"/>
              </w:rPr>
              <w:t>10.6E</w:t>
            </w:r>
          </w:p>
        </w:tc>
        <w:tc>
          <w:tcPr>
            <w:tcW w:w="4798" w:type="dxa"/>
            <w:gridSpan w:val="2"/>
            <w:tcBorders>
              <w:top w:val="single" w:sz="4" w:space="0" w:color="auto"/>
              <w:right w:val="single" w:sz="18" w:space="0" w:color="auto"/>
            </w:tcBorders>
            <w:shd w:val="clear" w:color="auto" w:fill="auto"/>
          </w:tcPr>
          <w:p w14:paraId="31B892B4" w14:textId="110D7ABC"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D71235">
              <w:rPr>
                <w:rFonts w:ascii="Arial" w:hAnsi="Arial" w:cs="Arial"/>
                <w:i/>
                <w:iCs/>
                <w:color w:val="000000"/>
              </w:rPr>
              <w:t>DPP v DY</w:t>
            </w:r>
            <w:r>
              <w:rPr>
                <w:rFonts w:ascii="Arial" w:hAnsi="Arial" w:cs="Arial"/>
                <w:color w:val="000000"/>
              </w:rPr>
              <w:t xml:space="preserve"> [2023] VSC 117.</w:t>
            </w:r>
          </w:p>
        </w:tc>
      </w:tr>
      <w:tr w:rsidR="00A410BD" w14:paraId="448D0A4E" w14:textId="77777777" w:rsidTr="00473897">
        <w:trPr>
          <w:trHeight w:val="283"/>
        </w:trPr>
        <w:tc>
          <w:tcPr>
            <w:tcW w:w="1220" w:type="dxa"/>
            <w:gridSpan w:val="2"/>
            <w:tcBorders>
              <w:top w:val="single" w:sz="4" w:space="0" w:color="auto"/>
              <w:left w:val="single" w:sz="18" w:space="0" w:color="auto"/>
            </w:tcBorders>
          </w:tcPr>
          <w:p w14:paraId="162C8B64" w14:textId="7454B3C8" w:rsidR="00A410BD" w:rsidRDefault="00A410BD" w:rsidP="00A410BD">
            <w:pPr>
              <w:rPr>
                <w:lang w:val="en-AU"/>
              </w:rPr>
            </w:pPr>
            <w:r>
              <w:rPr>
                <w:lang w:val="en-AU"/>
              </w:rPr>
              <w:t>05/04/23</w:t>
            </w:r>
          </w:p>
        </w:tc>
        <w:tc>
          <w:tcPr>
            <w:tcW w:w="836" w:type="dxa"/>
            <w:tcBorders>
              <w:top w:val="single" w:sz="4" w:space="0" w:color="auto"/>
            </w:tcBorders>
          </w:tcPr>
          <w:p w14:paraId="45EC3672" w14:textId="1E5F388A" w:rsidR="00A410BD" w:rsidRDefault="00A410BD" w:rsidP="00A410BD">
            <w:pPr>
              <w:jc w:val="center"/>
              <w:rPr>
                <w:lang w:val="en-AU"/>
              </w:rPr>
            </w:pPr>
            <w:r>
              <w:rPr>
                <w:lang w:val="en-AU"/>
              </w:rPr>
              <w:t>10</w:t>
            </w:r>
          </w:p>
        </w:tc>
        <w:tc>
          <w:tcPr>
            <w:tcW w:w="1439" w:type="dxa"/>
            <w:tcBorders>
              <w:top w:val="single" w:sz="4" w:space="0" w:color="auto"/>
            </w:tcBorders>
          </w:tcPr>
          <w:p w14:paraId="11F19952" w14:textId="043DBE35" w:rsidR="00A410BD" w:rsidRDefault="00A410BD" w:rsidP="00A410BD">
            <w:pPr>
              <w:jc w:val="center"/>
              <w:rPr>
                <w:lang w:val="en-AU"/>
              </w:rPr>
            </w:pPr>
            <w:r>
              <w:rPr>
                <w:lang w:val="en-AU"/>
              </w:rPr>
              <w:t>10.6M</w:t>
            </w:r>
          </w:p>
        </w:tc>
        <w:tc>
          <w:tcPr>
            <w:tcW w:w="4798" w:type="dxa"/>
            <w:gridSpan w:val="2"/>
            <w:tcBorders>
              <w:top w:val="single" w:sz="4" w:space="0" w:color="auto"/>
              <w:right w:val="single" w:sz="18" w:space="0" w:color="auto"/>
            </w:tcBorders>
            <w:shd w:val="clear" w:color="auto" w:fill="auto"/>
          </w:tcPr>
          <w:p w14:paraId="7C939376" w14:textId="6C2709E8"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674552">
              <w:rPr>
                <w:rFonts w:ascii="Arial" w:hAnsi="Arial" w:cs="Arial"/>
                <w:i/>
                <w:iCs/>
                <w:color w:val="000000"/>
              </w:rPr>
              <w:t>DPP v Bird</w:t>
            </w:r>
            <w:r>
              <w:rPr>
                <w:rFonts w:ascii="Arial" w:hAnsi="Arial" w:cs="Arial"/>
                <w:color w:val="000000"/>
              </w:rPr>
              <w:t xml:space="preserve"> [2023] VSC 77.</w:t>
            </w:r>
          </w:p>
        </w:tc>
      </w:tr>
      <w:tr w:rsidR="00A410BD" w14:paraId="6C0B9E06"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51CD6F3D" w14:textId="42397B06" w:rsidR="00A410BD" w:rsidRPr="0054535C" w:rsidRDefault="00A410BD" w:rsidP="00A410BD">
            <w:pPr>
              <w:keepNext/>
              <w:keepLines/>
              <w:rPr>
                <w:sz w:val="22"/>
                <w:lang w:val="en-AU"/>
              </w:rPr>
            </w:pPr>
            <w:r>
              <w:rPr>
                <w:sz w:val="22"/>
                <w:lang w:val="en-AU"/>
              </w:rPr>
              <w:t>05/04/23</w:t>
            </w:r>
          </w:p>
        </w:tc>
        <w:tc>
          <w:tcPr>
            <w:tcW w:w="7073" w:type="dxa"/>
            <w:gridSpan w:val="4"/>
            <w:tcBorders>
              <w:top w:val="single" w:sz="18" w:space="0" w:color="auto"/>
              <w:bottom w:val="single" w:sz="4" w:space="0" w:color="auto"/>
              <w:right w:val="single" w:sz="18" w:space="0" w:color="auto"/>
            </w:tcBorders>
            <w:shd w:val="clear" w:color="auto" w:fill="DDDDDD"/>
          </w:tcPr>
          <w:p w14:paraId="51315160" w14:textId="5C883082" w:rsidR="00A410BD" w:rsidRPr="0054535C" w:rsidRDefault="00A410BD" w:rsidP="00A410BD">
            <w:pPr>
              <w:keepNext/>
              <w:keepLines/>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A410BD" w14:paraId="0CB615EE" w14:textId="77777777" w:rsidTr="00473897">
        <w:tc>
          <w:tcPr>
            <w:tcW w:w="1220" w:type="dxa"/>
            <w:gridSpan w:val="2"/>
            <w:tcBorders>
              <w:top w:val="single" w:sz="4" w:space="0" w:color="auto"/>
              <w:left w:val="single" w:sz="18" w:space="0" w:color="auto"/>
              <w:bottom w:val="single" w:sz="4" w:space="0" w:color="auto"/>
            </w:tcBorders>
          </w:tcPr>
          <w:p w14:paraId="3728DE75" w14:textId="2345F0FE" w:rsidR="00A410BD" w:rsidRDefault="00A410BD" w:rsidP="00A410BD">
            <w:pPr>
              <w:keepNext/>
              <w:keepLines/>
              <w:rPr>
                <w:lang w:val="en-AU"/>
              </w:rPr>
            </w:pPr>
            <w:r>
              <w:rPr>
                <w:lang w:val="en-AU"/>
              </w:rPr>
              <w:t>05/04/23</w:t>
            </w:r>
          </w:p>
        </w:tc>
        <w:tc>
          <w:tcPr>
            <w:tcW w:w="836" w:type="dxa"/>
            <w:tcBorders>
              <w:top w:val="single" w:sz="4" w:space="0" w:color="auto"/>
              <w:bottom w:val="single" w:sz="4" w:space="0" w:color="auto"/>
            </w:tcBorders>
          </w:tcPr>
          <w:p w14:paraId="35EB0892" w14:textId="4753919F"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4B48941" w14:textId="39A95366" w:rsidR="00A410BD" w:rsidRDefault="00A410BD" w:rsidP="00A410BD">
            <w:pPr>
              <w:keepNext/>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tcPr>
          <w:p w14:paraId="6D024FA3" w14:textId="4889B331" w:rsidR="00A410BD" w:rsidRDefault="00A410BD" w:rsidP="00A410BD">
            <w:pPr>
              <w:spacing w:before="20" w:after="20"/>
              <w:jc w:val="both"/>
              <w:rPr>
                <w:rFonts w:ascii="Arial" w:hAnsi="Arial" w:cs="Arial"/>
                <w:color w:val="000000"/>
              </w:rPr>
            </w:pPr>
            <w:r>
              <w:rPr>
                <w:rFonts w:ascii="Arial" w:hAnsi="Arial" w:cs="Arial"/>
                <w:color w:val="000000"/>
              </w:rPr>
              <w:t xml:space="preserve">References to </w:t>
            </w:r>
            <w:r w:rsidRPr="00B26D5C">
              <w:rPr>
                <w:rFonts w:ascii="Arial" w:hAnsi="Arial" w:cs="Arial"/>
                <w:i/>
                <w:iCs/>
                <w:color w:val="000000"/>
              </w:rPr>
              <w:t>Kannan v The King</w:t>
            </w:r>
            <w:r>
              <w:rPr>
                <w:rFonts w:ascii="Arial" w:hAnsi="Arial" w:cs="Arial"/>
                <w:color w:val="000000"/>
              </w:rPr>
              <w:t xml:space="preserve"> [2023] VSCA 58 at [82]-[84]; </w:t>
            </w:r>
            <w:r w:rsidRPr="00B4331E">
              <w:rPr>
                <w:rFonts w:ascii="Arial" w:hAnsi="Arial" w:cs="Arial"/>
                <w:i/>
                <w:iCs/>
                <w:color w:val="000000"/>
              </w:rPr>
              <w:t>Ka Ming Chong v The King</w:t>
            </w:r>
            <w:r>
              <w:rPr>
                <w:rFonts w:ascii="Arial" w:hAnsi="Arial" w:cs="Arial"/>
                <w:color w:val="000000"/>
              </w:rPr>
              <w:t xml:space="preserve"> [2023] VSCA 62 at [59]-[64]; </w:t>
            </w:r>
            <w:r w:rsidRPr="00930EDD">
              <w:rPr>
                <w:rFonts w:ascii="Arial" w:hAnsi="Arial" w:cs="Arial"/>
                <w:i/>
                <w:iCs/>
                <w:color w:val="000000"/>
              </w:rPr>
              <w:t>Khoshaba v The King</w:t>
            </w:r>
            <w:r>
              <w:rPr>
                <w:rFonts w:ascii="Arial" w:hAnsi="Arial" w:cs="Arial"/>
                <w:color w:val="000000"/>
              </w:rPr>
              <w:t xml:space="preserve"> [2023] VSCA 65 at [23]-[33]</w:t>
            </w:r>
            <w:r w:rsidRPr="00543D8C">
              <w:rPr>
                <w:rFonts w:ascii="Arial" w:hAnsi="Arial" w:cs="Arial"/>
                <w:color w:val="000000"/>
              </w:rPr>
              <w:t>.</w:t>
            </w:r>
          </w:p>
        </w:tc>
      </w:tr>
      <w:tr w:rsidR="00A410BD" w14:paraId="2E74526D" w14:textId="77777777" w:rsidTr="00473897">
        <w:tc>
          <w:tcPr>
            <w:tcW w:w="1220" w:type="dxa"/>
            <w:gridSpan w:val="2"/>
            <w:tcBorders>
              <w:top w:val="single" w:sz="4" w:space="0" w:color="auto"/>
              <w:left w:val="single" w:sz="18" w:space="0" w:color="auto"/>
              <w:bottom w:val="single" w:sz="4" w:space="0" w:color="auto"/>
            </w:tcBorders>
          </w:tcPr>
          <w:p w14:paraId="14BA3755" w14:textId="2AED81FA" w:rsidR="00A410BD" w:rsidRDefault="00A410BD" w:rsidP="00A410BD">
            <w:pPr>
              <w:rPr>
                <w:lang w:val="en-AU"/>
              </w:rPr>
            </w:pPr>
            <w:r>
              <w:rPr>
                <w:lang w:val="en-AU"/>
              </w:rPr>
              <w:t>05/04/23</w:t>
            </w:r>
          </w:p>
        </w:tc>
        <w:tc>
          <w:tcPr>
            <w:tcW w:w="836" w:type="dxa"/>
            <w:tcBorders>
              <w:top w:val="single" w:sz="4" w:space="0" w:color="auto"/>
              <w:bottom w:val="single" w:sz="4" w:space="0" w:color="auto"/>
            </w:tcBorders>
          </w:tcPr>
          <w:p w14:paraId="46E961C4" w14:textId="49252AC2"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258644A" w14:textId="272DABB7" w:rsidR="00A410BD" w:rsidRDefault="00A410BD" w:rsidP="00A410BD">
            <w:pPr>
              <w:keepNext/>
              <w:jc w:val="center"/>
              <w:rPr>
                <w:lang w:val="en-AU"/>
              </w:rPr>
            </w:pPr>
            <w:r>
              <w:rPr>
                <w:lang w:val="en-AU"/>
              </w:rPr>
              <w:t>11.2.11.2</w:t>
            </w:r>
          </w:p>
        </w:tc>
        <w:tc>
          <w:tcPr>
            <w:tcW w:w="4798" w:type="dxa"/>
            <w:gridSpan w:val="2"/>
            <w:tcBorders>
              <w:top w:val="single" w:sz="4" w:space="0" w:color="auto"/>
              <w:bottom w:val="single" w:sz="4" w:space="0" w:color="auto"/>
              <w:right w:val="single" w:sz="18" w:space="0" w:color="auto"/>
            </w:tcBorders>
          </w:tcPr>
          <w:p w14:paraId="140C1452" w14:textId="09600617"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480C4F">
              <w:rPr>
                <w:rFonts w:ascii="Arial" w:hAnsi="Arial" w:cs="Arial"/>
                <w:i/>
                <w:iCs/>
                <w:color w:val="000000"/>
              </w:rPr>
              <w:t>Van Kempten v The King</w:t>
            </w:r>
            <w:r>
              <w:rPr>
                <w:rFonts w:ascii="Arial" w:hAnsi="Arial" w:cs="Arial"/>
                <w:color w:val="000000"/>
              </w:rPr>
              <w:t xml:space="preserve"> [2023] VSCA 26 at [53]-[59].</w:t>
            </w:r>
          </w:p>
        </w:tc>
      </w:tr>
      <w:tr w:rsidR="00A410BD" w14:paraId="03A35C4A" w14:textId="77777777" w:rsidTr="00473897">
        <w:tc>
          <w:tcPr>
            <w:tcW w:w="1220" w:type="dxa"/>
            <w:gridSpan w:val="2"/>
            <w:tcBorders>
              <w:top w:val="single" w:sz="4" w:space="0" w:color="auto"/>
              <w:left w:val="single" w:sz="18" w:space="0" w:color="auto"/>
              <w:bottom w:val="single" w:sz="4" w:space="0" w:color="auto"/>
            </w:tcBorders>
          </w:tcPr>
          <w:p w14:paraId="2867A289" w14:textId="3D07E078" w:rsidR="00A410BD" w:rsidRDefault="00A410BD" w:rsidP="00A410BD">
            <w:pPr>
              <w:rPr>
                <w:lang w:val="en-AU"/>
              </w:rPr>
            </w:pPr>
            <w:r>
              <w:rPr>
                <w:lang w:val="en-AU"/>
              </w:rPr>
              <w:t>05/04/23</w:t>
            </w:r>
          </w:p>
        </w:tc>
        <w:tc>
          <w:tcPr>
            <w:tcW w:w="836" w:type="dxa"/>
            <w:tcBorders>
              <w:top w:val="single" w:sz="4" w:space="0" w:color="auto"/>
              <w:bottom w:val="single" w:sz="4" w:space="0" w:color="auto"/>
            </w:tcBorders>
          </w:tcPr>
          <w:p w14:paraId="2AD32C53" w14:textId="65EAB256"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2583BBB" w14:textId="7058C9E2" w:rsidR="00A410BD" w:rsidRDefault="00A410BD" w:rsidP="00A410BD">
            <w:pPr>
              <w:keepNext/>
              <w:jc w:val="center"/>
              <w:rPr>
                <w:lang w:val="en-AU"/>
              </w:rPr>
            </w:pPr>
            <w:r>
              <w:rPr>
                <w:lang w:val="en-AU"/>
              </w:rPr>
              <w:t>11.2.12</w:t>
            </w:r>
          </w:p>
        </w:tc>
        <w:tc>
          <w:tcPr>
            <w:tcW w:w="4798" w:type="dxa"/>
            <w:gridSpan w:val="2"/>
            <w:tcBorders>
              <w:top w:val="single" w:sz="4" w:space="0" w:color="auto"/>
              <w:bottom w:val="single" w:sz="4" w:space="0" w:color="auto"/>
              <w:right w:val="single" w:sz="18" w:space="0" w:color="auto"/>
            </w:tcBorders>
          </w:tcPr>
          <w:p w14:paraId="0DF824AB" w14:textId="51225F99"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3B4D22">
              <w:rPr>
                <w:rFonts w:ascii="Arial" w:hAnsi="Arial" w:cs="Arial"/>
                <w:i/>
                <w:iCs/>
                <w:color w:val="000000"/>
              </w:rPr>
              <w:t>Newton (a pseudonym) v The King</w:t>
            </w:r>
            <w:r>
              <w:rPr>
                <w:rFonts w:ascii="Arial" w:hAnsi="Arial" w:cs="Arial"/>
                <w:color w:val="000000"/>
              </w:rPr>
              <w:t xml:space="preserve"> [2023] VSCA 22 </w:t>
            </w:r>
            <w:r>
              <w:rPr>
                <w:rFonts w:ascii="Arial" w:hAnsi="Arial" w:cs="Arial"/>
              </w:rPr>
              <w:t>at [36]-[47].</w:t>
            </w:r>
          </w:p>
        </w:tc>
      </w:tr>
      <w:tr w:rsidR="00A410BD" w14:paraId="69716551" w14:textId="77777777" w:rsidTr="00473897">
        <w:trPr>
          <w:trHeight w:val="69"/>
        </w:trPr>
        <w:tc>
          <w:tcPr>
            <w:tcW w:w="1220" w:type="dxa"/>
            <w:gridSpan w:val="2"/>
            <w:vMerge w:val="restart"/>
            <w:tcBorders>
              <w:top w:val="single" w:sz="4" w:space="0" w:color="auto"/>
              <w:left w:val="single" w:sz="18" w:space="0" w:color="auto"/>
            </w:tcBorders>
          </w:tcPr>
          <w:p w14:paraId="7CEE13DA" w14:textId="1A1C80D4" w:rsidR="00A410BD" w:rsidRDefault="00A410BD" w:rsidP="00A410BD">
            <w:pPr>
              <w:rPr>
                <w:lang w:val="en-AU"/>
              </w:rPr>
            </w:pPr>
            <w:r>
              <w:rPr>
                <w:lang w:val="en-AU"/>
              </w:rPr>
              <w:t>05/04/23</w:t>
            </w:r>
          </w:p>
        </w:tc>
        <w:tc>
          <w:tcPr>
            <w:tcW w:w="836" w:type="dxa"/>
            <w:vMerge w:val="restart"/>
            <w:tcBorders>
              <w:top w:val="single" w:sz="4" w:space="0" w:color="auto"/>
            </w:tcBorders>
          </w:tcPr>
          <w:p w14:paraId="547C8DE7" w14:textId="63ECDFD3" w:rsidR="00A410BD" w:rsidRDefault="00A410BD" w:rsidP="00A410BD">
            <w:pPr>
              <w:jc w:val="center"/>
              <w:rPr>
                <w:lang w:val="en-AU"/>
              </w:rPr>
            </w:pPr>
            <w:r>
              <w:rPr>
                <w:lang w:val="en-AU"/>
              </w:rPr>
              <w:t>11</w:t>
            </w:r>
          </w:p>
        </w:tc>
        <w:tc>
          <w:tcPr>
            <w:tcW w:w="1439" w:type="dxa"/>
            <w:vMerge w:val="restart"/>
            <w:tcBorders>
              <w:top w:val="single" w:sz="4" w:space="0" w:color="auto"/>
            </w:tcBorders>
          </w:tcPr>
          <w:p w14:paraId="495CAC90" w14:textId="48F5B17E" w:rsidR="00A410BD" w:rsidRDefault="00A410BD" w:rsidP="00A410BD">
            <w:pPr>
              <w:keepNext/>
              <w:jc w:val="center"/>
              <w:rPr>
                <w:lang w:val="en-AU"/>
              </w:rPr>
            </w:pPr>
            <w:r>
              <w:rPr>
                <w:lang w:val="en-AU"/>
              </w:rPr>
              <w:t>11.2.17</w:t>
            </w:r>
          </w:p>
        </w:tc>
        <w:tc>
          <w:tcPr>
            <w:tcW w:w="4798" w:type="dxa"/>
            <w:gridSpan w:val="2"/>
            <w:tcBorders>
              <w:top w:val="single" w:sz="4" w:space="0" w:color="auto"/>
              <w:bottom w:val="single" w:sz="4" w:space="0" w:color="auto"/>
              <w:right w:val="single" w:sz="18" w:space="0" w:color="auto"/>
            </w:tcBorders>
            <w:shd w:val="clear" w:color="auto" w:fill="FFF2CC"/>
          </w:tcPr>
          <w:p w14:paraId="0354DB65" w14:textId="07D9CE34" w:rsidR="00A410BD" w:rsidRDefault="00A410BD" w:rsidP="00A410BD">
            <w:pPr>
              <w:spacing w:before="20" w:after="20"/>
              <w:jc w:val="both"/>
              <w:rPr>
                <w:rFonts w:ascii="Arial" w:hAnsi="Arial" w:cs="Arial"/>
                <w:color w:val="000000"/>
              </w:rPr>
            </w:pPr>
            <w:r>
              <w:rPr>
                <w:rFonts w:ascii="Arial" w:hAnsi="Arial" w:cs="Arial"/>
                <w:b/>
                <w:bCs/>
              </w:rPr>
              <w:t>Section heading amended to “</w:t>
            </w:r>
            <w:r w:rsidRPr="001C6E0E">
              <w:rPr>
                <w:rFonts w:ascii="Arial" w:hAnsi="Arial" w:cs="Arial"/>
                <w:b/>
                <w:bCs/>
                <w:color w:val="000000"/>
              </w:rPr>
              <w:t>Relevance of intoxication</w:t>
            </w:r>
            <w:r>
              <w:rPr>
                <w:rFonts w:ascii="Arial" w:hAnsi="Arial" w:cs="Arial"/>
                <w:b/>
                <w:bCs/>
                <w:color w:val="000000"/>
              </w:rPr>
              <w:t>/drug ingestion”.</w:t>
            </w:r>
          </w:p>
        </w:tc>
      </w:tr>
      <w:tr w:rsidR="00A410BD" w14:paraId="6A977099" w14:textId="77777777" w:rsidTr="00473897">
        <w:trPr>
          <w:trHeight w:val="67"/>
        </w:trPr>
        <w:tc>
          <w:tcPr>
            <w:tcW w:w="1220" w:type="dxa"/>
            <w:gridSpan w:val="2"/>
            <w:vMerge/>
            <w:tcBorders>
              <w:left w:val="single" w:sz="18" w:space="0" w:color="auto"/>
            </w:tcBorders>
          </w:tcPr>
          <w:p w14:paraId="13377F72" w14:textId="77777777" w:rsidR="00A410BD" w:rsidRDefault="00A410BD" w:rsidP="00A410BD">
            <w:pPr>
              <w:rPr>
                <w:lang w:val="en-AU"/>
              </w:rPr>
            </w:pPr>
          </w:p>
        </w:tc>
        <w:tc>
          <w:tcPr>
            <w:tcW w:w="836" w:type="dxa"/>
            <w:vMerge/>
          </w:tcPr>
          <w:p w14:paraId="5320F554" w14:textId="4F27AF3B" w:rsidR="00A410BD" w:rsidRDefault="00A410BD" w:rsidP="00A410BD">
            <w:pPr>
              <w:jc w:val="center"/>
              <w:rPr>
                <w:lang w:val="en-AU"/>
              </w:rPr>
            </w:pPr>
          </w:p>
        </w:tc>
        <w:tc>
          <w:tcPr>
            <w:tcW w:w="1439" w:type="dxa"/>
            <w:vMerge/>
          </w:tcPr>
          <w:p w14:paraId="32708B35" w14:textId="77777777" w:rsidR="00A410BD" w:rsidRDefault="00A410BD" w:rsidP="00A410BD">
            <w:pPr>
              <w:keepNext/>
              <w:jc w:val="center"/>
              <w:rPr>
                <w:lang w:val="en-AU"/>
              </w:rPr>
            </w:pPr>
          </w:p>
        </w:tc>
        <w:tc>
          <w:tcPr>
            <w:tcW w:w="4798" w:type="dxa"/>
            <w:gridSpan w:val="2"/>
            <w:tcBorders>
              <w:top w:val="single" w:sz="4" w:space="0" w:color="auto"/>
              <w:bottom w:val="single" w:sz="4" w:space="0" w:color="auto"/>
              <w:right w:val="single" w:sz="18" w:space="0" w:color="auto"/>
            </w:tcBorders>
            <w:shd w:val="clear" w:color="auto" w:fill="FFF2CC"/>
          </w:tcPr>
          <w:p w14:paraId="2299351D" w14:textId="117CCDD3" w:rsidR="00A410BD" w:rsidRDefault="00A410BD" w:rsidP="00A410BD">
            <w:pPr>
              <w:spacing w:before="20" w:after="20"/>
              <w:jc w:val="both"/>
              <w:rPr>
                <w:rFonts w:ascii="Arial" w:hAnsi="Arial" w:cs="Arial"/>
                <w:color w:val="000000"/>
              </w:rPr>
            </w:pPr>
            <w:r>
              <w:rPr>
                <w:rFonts w:ascii="Arial" w:hAnsi="Arial" w:cs="Arial"/>
                <w:color w:val="000000"/>
              </w:rPr>
              <w:t xml:space="preserve">Commentary on the cases of </w:t>
            </w:r>
            <w:r w:rsidRPr="00E31619">
              <w:rPr>
                <w:rFonts w:ascii="Arial" w:hAnsi="Arial" w:cs="Arial"/>
                <w:i/>
                <w:iCs/>
                <w:color w:val="000000"/>
              </w:rPr>
              <w:t>R v Martin</w:t>
            </w:r>
            <w:r w:rsidRPr="00E31619">
              <w:rPr>
                <w:rFonts w:ascii="Arial" w:hAnsi="Arial" w:cs="Arial"/>
                <w:color w:val="000000"/>
              </w:rPr>
              <w:t xml:space="preserve"> </w:t>
            </w:r>
            <w:r>
              <w:rPr>
                <w:rFonts w:ascii="Arial" w:hAnsi="Arial" w:cs="Arial"/>
                <w:color w:val="000000"/>
              </w:rPr>
              <w:t xml:space="preserve">[2007] VSCA 291, </w:t>
            </w:r>
            <w:r w:rsidRPr="001C6E0E">
              <w:rPr>
                <w:rFonts w:ascii="Arial" w:hAnsi="Arial" w:cs="Arial"/>
                <w:i/>
                <w:color w:val="000000"/>
              </w:rPr>
              <w:t>DPP v Smeaton</w:t>
            </w:r>
            <w:r w:rsidRPr="001C6E0E">
              <w:rPr>
                <w:rFonts w:ascii="Arial" w:hAnsi="Arial" w:cs="Arial"/>
                <w:color w:val="000000"/>
              </w:rPr>
              <w:t xml:space="preserve"> [2007] VSCA 256</w:t>
            </w:r>
            <w:r>
              <w:rPr>
                <w:rFonts w:ascii="Arial" w:hAnsi="Arial" w:cs="Arial"/>
                <w:color w:val="000000"/>
              </w:rPr>
              <w:t xml:space="preserve"> and </w:t>
            </w:r>
            <w:r w:rsidRPr="00F86035">
              <w:rPr>
                <w:rFonts w:ascii="Arial" w:hAnsi="Arial" w:cs="Arial"/>
                <w:i/>
                <w:color w:val="000000"/>
              </w:rPr>
              <w:t xml:space="preserve">R v Broad; R v Freeman </w:t>
            </w:r>
            <w:r w:rsidRPr="00F86035">
              <w:rPr>
                <w:rFonts w:ascii="Arial" w:hAnsi="Arial" w:cs="Arial"/>
                <w:color w:val="000000"/>
              </w:rPr>
              <w:t>[2013] VSC 454</w:t>
            </w:r>
            <w:r>
              <w:rPr>
                <w:rFonts w:ascii="Arial" w:hAnsi="Arial" w:cs="Arial"/>
                <w:color w:val="000000"/>
              </w:rPr>
              <w:t xml:space="preserve"> plus references to </w:t>
            </w:r>
            <w:r w:rsidRPr="001C6E0E">
              <w:rPr>
                <w:rFonts w:ascii="Arial" w:hAnsi="Arial" w:cs="Arial"/>
                <w:i/>
                <w:color w:val="000000"/>
              </w:rPr>
              <w:t>DPP v Arvanitidis</w:t>
            </w:r>
            <w:r w:rsidRPr="001C6E0E">
              <w:rPr>
                <w:rFonts w:ascii="Arial" w:hAnsi="Arial" w:cs="Arial"/>
                <w:color w:val="000000"/>
              </w:rPr>
              <w:t xml:space="preserve"> [2008] VSCA 189</w:t>
            </w:r>
            <w:r>
              <w:rPr>
                <w:rFonts w:ascii="Arial" w:hAnsi="Arial" w:cs="Arial"/>
                <w:color w:val="000000"/>
              </w:rPr>
              <w:t xml:space="preserve">, </w:t>
            </w:r>
            <w:r w:rsidRPr="001C6E0E">
              <w:rPr>
                <w:rFonts w:ascii="Arial" w:hAnsi="Arial" w:cs="Arial"/>
                <w:i/>
                <w:color w:val="000000"/>
              </w:rPr>
              <w:t xml:space="preserve">R v Hay </w:t>
            </w:r>
            <w:r w:rsidRPr="001C6E0E">
              <w:rPr>
                <w:rFonts w:ascii="Arial" w:hAnsi="Arial" w:cs="Arial"/>
                <w:color w:val="000000"/>
              </w:rPr>
              <w:t xml:space="preserve">[2007] VSCA 147 and </w:t>
            </w:r>
            <w:r w:rsidRPr="001C6E0E">
              <w:rPr>
                <w:rFonts w:ascii="Arial" w:hAnsi="Arial" w:cs="Arial"/>
                <w:i/>
                <w:color w:val="000000"/>
              </w:rPr>
              <w:t>R v Sebalj</w:t>
            </w:r>
            <w:r w:rsidRPr="001C6E0E">
              <w:rPr>
                <w:rFonts w:ascii="Arial" w:hAnsi="Arial" w:cs="Arial"/>
                <w:color w:val="000000"/>
              </w:rPr>
              <w:t xml:space="preserve"> [2006] VSCA 106 </w:t>
            </w:r>
            <w:r>
              <w:rPr>
                <w:rFonts w:ascii="Arial" w:hAnsi="Arial" w:cs="Arial"/>
                <w:color w:val="000000"/>
              </w:rPr>
              <w:t>have been moved from section 11.2.16 into section 11.2.17.</w:t>
            </w:r>
          </w:p>
        </w:tc>
      </w:tr>
      <w:tr w:rsidR="00A410BD" w14:paraId="18C49958" w14:textId="77777777" w:rsidTr="00473897">
        <w:trPr>
          <w:trHeight w:val="67"/>
        </w:trPr>
        <w:tc>
          <w:tcPr>
            <w:tcW w:w="1220" w:type="dxa"/>
            <w:gridSpan w:val="2"/>
            <w:vMerge/>
            <w:tcBorders>
              <w:left w:val="single" w:sz="18" w:space="0" w:color="auto"/>
              <w:bottom w:val="single" w:sz="4" w:space="0" w:color="auto"/>
            </w:tcBorders>
          </w:tcPr>
          <w:p w14:paraId="4EC7A055" w14:textId="77777777" w:rsidR="00A410BD" w:rsidRDefault="00A410BD" w:rsidP="00A410BD">
            <w:pPr>
              <w:rPr>
                <w:lang w:val="en-AU"/>
              </w:rPr>
            </w:pPr>
          </w:p>
        </w:tc>
        <w:tc>
          <w:tcPr>
            <w:tcW w:w="836" w:type="dxa"/>
            <w:vMerge/>
            <w:tcBorders>
              <w:bottom w:val="single" w:sz="4" w:space="0" w:color="auto"/>
            </w:tcBorders>
          </w:tcPr>
          <w:p w14:paraId="5B5EB54B" w14:textId="302F255C" w:rsidR="00A410BD" w:rsidRDefault="00A410BD" w:rsidP="00A410BD">
            <w:pPr>
              <w:jc w:val="center"/>
              <w:rPr>
                <w:lang w:val="en-AU"/>
              </w:rPr>
            </w:pPr>
          </w:p>
        </w:tc>
        <w:tc>
          <w:tcPr>
            <w:tcW w:w="1439" w:type="dxa"/>
            <w:vMerge/>
            <w:tcBorders>
              <w:bottom w:val="single" w:sz="4" w:space="0" w:color="auto"/>
            </w:tcBorders>
          </w:tcPr>
          <w:p w14:paraId="5B5DE4F9" w14:textId="77777777" w:rsidR="00A410BD" w:rsidRDefault="00A410BD" w:rsidP="00A410BD">
            <w:pPr>
              <w:keepNext/>
              <w:jc w:val="center"/>
              <w:rPr>
                <w:lang w:val="en-AU"/>
              </w:rPr>
            </w:pPr>
          </w:p>
        </w:tc>
        <w:tc>
          <w:tcPr>
            <w:tcW w:w="4798" w:type="dxa"/>
            <w:gridSpan w:val="2"/>
            <w:tcBorders>
              <w:top w:val="single" w:sz="4" w:space="0" w:color="auto"/>
              <w:bottom w:val="single" w:sz="4" w:space="0" w:color="auto"/>
              <w:right w:val="single" w:sz="18" w:space="0" w:color="auto"/>
            </w:tcBorders>
          </w:tcPr>
          <w:p w14:paraId="3C25FF6C" w14:textId="3AA54D79" w:rsidR="00A410BD" w:rsidRDefault="00A410BD" w:rsidP="00A410BD">
            <w:pPr>
              <w:spacing w:before="20" w:after="20"/>
              <w:jc w:val="both"/>
              <w:rPr>
                <w:rFonts w:ascii="Arial" w:hAnsi="Arial" w:cs="Arial"/>
                <w:color w:val="000000"/>
              </w:rPr>
            </w:pPr>
            <w:r>
              <w:rPr>
                <w:rFonts w:ascii="Arial" w:hAnsi="Arial" w:cs="Arial"/>
                <w:color w:val="000000"/>
              </w:rPr>
              <w:t xml:space="preserve">Summary of and extracts from </w:t>
            </w:r>
            <w:r w:rsidRPr="002B5E35">
              <w:rPr>
                <w:rFonts w:ascii="Arial" w:hAnsi="Arial" w:cs="Arial"/>
                <w:i/>
                <w:iCs/>
                <w:color w:val="000000"/>
              </w:rPr>
              <w:t>DPP v PS</w:t>
            </w:r>
            <w:r>
              <w:rPr>
                <w:rFonts w:ascii="Arial" w:hAnsi="Arial" w:cs="Arial"/>
                <w:color w:val="000000"/>
              </w:rPr>
              <w:t xml:space="preserve"> [2023] VSC 85 at [56]-[75].</w:t>
            </w:r>
          </w:p>
        </w:tc>
      </w:tr>
      <w:tr w:rsidR="00A410BD" w14:paraId="77D547D6" w14:textId="77777777" w:rsidTr="00473897">
        <w:tc>
          <w:tcPr>
            <w:tcW w:w="1220" w:type="dxa"/>
            <w:gridSpan w:val="2"/>
            <w:tcBorders>
              <w:top w:val="single" w:sz="4" w:space="0" w:color="auto"/>
              <w:left w:val="single" w:sz="18" w:space="0" w:color="auto"/>
              <w:bottom w:val="single" w:sz="4" w:space="0" w:color="auto"/>
            </w:tcBorders>
          </w:tcPr>
          <w:p w14:paraId="5C5F80C6" w14:textId="61F9D1F7" w:rsidR="00A410BD" w:rsidRDefault="00A410BD" w:rsidP="00A410BD">
            <w:pPr>
              <w:rPr>
                <w:lang w:val="en-AU"/>
              </w:rPr>
            </w:pPr>
            <w:r>
              <w:rPr>
                <w:lang w:val="en-AU"/>
              </w:rPr>
              <w:t>05/04/23</w:t>
            </w:r>
          </w:p>
        </w:tc>
        <w:tc>
          <w:tcPr>
            <w:tcW w:w="836" w:type="dxa"/>
            <w:tcBorders>
              <w:top w:val="single" w:sz="4" w:space="0" w:color="auto"/>
              <w:bottom w:val="single" w:sz="4" w:space="0" w:color="auto"/>
            </w:tcBorders>
          </w:tcPr>
          <w:p w14:paraId="56DC2610" w14:textId="22294F9B"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6AD107F" w14:textId="74C7AD63" w:rsidR="00A410BD" w:rsidRDefault="00A410BD" w:rsidP="00A410BD">
            <w:pPr>
              <w:keepNext/>
              <w:jc w:val="center"/>
              <w:rPr>
                <w:lang w:val="en-AU"/>
              </w:rPr>
            </w:pPr>
            <w:r>
              <w:rPr>
                <w:lang w:val="en-AU"/>
              </w:rPr>
              <w:t>11.2.22.1</w:t>
            </w:r>
          </w:p>
        </w:tc>
        <w:tc>
          <w:tcPr>
            <w:tcW w:w="4798" w:type="dxa"/>
            <w:gridSpan w:val="2"/>
            <w:tcBorders>
              <w:top w:val="single" w:sz="4" w:space="0" w:color="auto"/>
              <w:bottom w:val="single" w:sz="4" w:space="0" w:color="auto"/>
              <w:right w:val="single" w:sz="18" w:space="0" w:color="auto"/>
            </w:tcBorders>
          </w:tcPr>
          <w:p w14:paraId="485ECC6D" w14:textId="28D4DBF0"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Pr>
                <w:rFonts w:ascii="Arial" w:hAnsi="Arial" w:cs="Arial"/>
                <w:i/>
                <w:iCs/>
                <w:color w:val="000000"/>
              </w:rPr>
              <w:t xml:space="preserve">R v Bos </w:t>
            </w:r>
            <w:r w:rsidRPr="00376447">
              <w:rPr>
                <w:rFonts w:ascii="Arial" w:hAnsi="Arial" w:cs="Arial"/>
                <w:color w:val="000000"/>
              </w:rPr>
              <w:t>[2023] VSC 68</w:t>
            </w:r>
            <w:r>
              <w:rPr>
                <w:rFonts w:ascii="Arial" w:hAnsi="Arial" w:cs="Arial"/>
                <w:color w:val="000000"/>
              </w:rPr>
              <w:t xml:space="preserve">.  Reference to </w:t>
            </w:r>
            <w:r w:rsidRPr="005B45DE">
              <w:rPr>
                <w:rFonts w:ascii="Arial" w:hAnsi="Arial" w:cs="Arial"/>
                <w:i/>
                <w:iCs/>
              </w:rPr>
              <w:t>Surtees v The King</w:t>
            </w:r>
            <w:r>
              <w:rPr>
                <w:rFonts w:ascii="Arial" w:hAnsi="Arial" w:cs="Arial"/>
              </w:rPr>
              <w:t xml:space="preserve"> [2023] VSCA 42.</w:t>
            </w:r>
          </w:p>
        </w:tc>
      </w:tr>
      <w:tr w:rsidR="00A410BD" w14:paraId="5808CC98" w14:textId="77777777" w:rsidTr="00473897">
        <w:tc>
          <w:tcPr>
            <w:tcW w:w="1220" w:type="dxa"/>
            <w:gridSpan w:val="2"/>
            <w:tcBorders>
              <w:top w:val="single" w:sz="4" w:space="0" w:color="auto"/>
              <w:left w:val="single" w:sz="18" w:space="0" w:color="auto"/>
              <w:bottom w:val="single" w:sz="4" w:space="0" w:color="auto"/>
            </w:tcBorders>
          </w:tcPr>
          <w:p w14:paraId="17F14A9F" w14:textId="2ED09117" w:rsidR="00A410BD" w:rsidRDefault="00A410BD" w:rsidP="00A410BD">
            <w:pPr>
              <w:rPr>
                <w:lang w:val="en-AU"/>
              </w:rPr>
            </w:pPr>
            <w:r>
              <w:rPr>
                <w:lang w:val="en-AU"/>
              </w:rPr>
              <w:t>05/04/23</w:t>
            </w:r>
          </w:p>
        </w:tc>
        <w:tc>
          <w:tcPr>
            <w:tcW w:w="836" w:type="dxa"/>
            <w:tcBorders>
              <w:top w:val="single" w:sz="4" w:space="0" w:color="auto"/>
              <w:bottom w:val="single" w:sz="4" w:space="0" w:color="auto"/>
            </w:tcBorders>
          </w:tcPr>
          <w:p w14:paraId="1EC87EF8" w14:textId="1224AE4B"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CBBB555" w14:textId="61AE0220" w:rsidR="00A410BD" w:rsidRDefault="00A410BD" w:rsidP="00A410BD">
            <w:pPr>
              <w:keepNext/>
              <w:jc w:val="center"/>
              <w:rPr>
                <w:lang w:val="en-AU"/>
              </w:rPr>
            </w:pPr>
            <w:r>
              <w:rPr>
                <w:lang w:val="en-AU"/>
              </w:rPr>
              <w:t>11.2.22.4</w:t>
            </w:r>
          </w:p>
        </w:tc>
        <w:tc>
          <w:tcPr>
            <w:tcW w:w="4798" w:type="dxa"/>
            <w:gridSpan w:val="2"/>
            <w:tcBorders>
              <w:top w:val="single" w:sz="4" w:space="0" w:color="auto"/>
              <w:bottom w:val="single" w:sz="4" w:space="0" w:color="auto"/>
              <w:right w:val="single" w:sz="18" w:space="0" w:color="auto"/>
            </w:tcBorders>
          </w:tcPr>
          <w:p w14:paraId="18282B10" w14:textId="6E50647F" w:rsidR="00A410BD" w:rsidRPr="00D06EA1" w:rsidRDefault="00A410BD" w:rsidP="00A410BD">
            <w:pPr>
              <w:spacing w:before="20" w:after="20"/>
              <w:jc w:val="both"/>
              <w:rPr>
                <w:rFonts w:ascii="Arial" w:hAnsi="Arial" w:cs="Arial"/>
                <w:color w:val="000000"/>
              </w:rPr>
            </w:pPr>
            <w:r>
              <w:rPr>
                <w:rFonts w:ascii="Arial" w:hAnsi="Arial" w:cs="Arial"/>
                <w:color w:val="000000"/>
              </w:rPr>
              <w:t xml:space="preserve">References to </w:t>
            </w:r>
            <w:r w:rsidRPr="00BB1FDF">
              <w:rPr>
                <w:rFonts w:ascii="Arial" w:hAnsi="Arial" w:cs="Arial"/>
                <w:i/>
                <w:iCs/>
                <w:color w:val="000000"/>
              </w:rPr>
              <w:t>DPP v Bednar</w:t>
            </w:r>
            <w:r>
              <w:rPr>
                <w:rFonts w:ascii="Arial" w:hAnsi="Arial" w:cs="Arial"/>
                <w:color w:val="000000"/>
              </w:rPr>
              <w:t xml:space="preserve"> [2023] VSC 67; </w:t>
            </w:r>
            <w:r w:rsidRPr="000E1F42">
              <w:rPr>
                <w:rFonts w:ascii="Arial" w:hAnsi="Arial" w:cs="Arial"/>
                <w:i/>
                <w:iCs/>
                <w:color w:val="000000"/>
              </w:rPr>
              <w:t>R v Basham (</w:t>
            </w:r>
            <w:r>
              <w:rPr>
                <w:rFonts w:ascii="Arial" w:hAnsi="Arial" w:cs="Arial"/>
                <w:i/>
                <w:iCs/>
                <w:color w:val="000000"/>
              </w:rPr>
              <w:t>S</w:t>
            </w:r>
            <w:r w:rsidRPr="000E1F42">
              <w:rPr>
                <w:rFonts w:ascii="Arial" w:hAnsi="Arial" w:cs="Arial"/>
                <w:i/>
                <w:iCs/>
                <w:color w:val="000000"/>
              </w:rPr>
              <w:t>entence)</w:t>
            </w:r>
            <w:r>
              <w:rPr>
                <w:rFonts w:ascii="Arial" w:hAnsi="Arial" w:cs="Arial"/>
                <w:color w:val="000000"/>
              </w:rPr>
              <w:t xml:space="preserve"> [2023] VSC 79; </w:t>
            </w:r>
            <w:r w:rsidRPr="00931CDD">
              <w:rPr>
                <w:rFonts w:ascii="Arial" w:hAnsi="Arial" w:cs="Arial"/>
                <w:i/>
                <w:iCs/>
                <w:color w:val="000000"/>
              </w:rPr>
              <w:t>DPP v PS</w:t>
            </w:r>
            <w:r>
              <w:rPr>
                <w:rFonts w:ascii="Arial" w:hAnsi="Arial" w:cs="Arial"/>
                <w:color w:val="000000"/>
              </w:rPr>
              <w:t xml:space="preserve"> [2023] VSC 85; </w:t>
            </w:r>
            <w:r w:rsidRPr="00D35A58">
              <w:rPr>
                <w:rFonts w:ascii="Arial" w:hAnsi="Arial" w:cs="Arial"/>
                <w:i/>
                <w:iCs/>
                <w:color w:val="000000"/>
              </w:rPr>
              <w:t>DPP v Coman</w:t>
            </w:r>
            <w:r>
              <w:rPr>
                <w:rFonts w:ascii="Arial" w:hAnsi="Arial" w:cs="Arial"/>
                <w:color w:val="000000"/>
              </w:rPr>
              <w:t xml:space="preserve"> [2023] VSC 159</w:t>
            </w:r>
            <w:r w:rsidRPr="00F62C25">
              <w:rPr>
                <w:rFonts w:ascii="Arial" w:hAnsi="Arial" w:cs="Arial"/>
                <w:color w:val="000000"/>
              </w:rPr>
              <w:t>.</w:t>
            </w:r>
          </w:p>
        </w:tc>
      </w:tr>
      <w:tr w:rsidR="00A410BD" w14:paraId="7A154205" w14:textId="77777777" w:rsidTr="00473897">
        <w:tc>
          <w:tcPr>
            <w:tcW w:w="1220" w:type="dxa"/>
            <w:gridSpan w:val="2"/>
            <w:tcBorders>
              <w:top w:val="single" w:sz="4" w:space="0" w:color="auto"/>
              <w:left w:val="single" w:sz="18" w:space="0" w:color="auto"/>
              <w:bottom w:val="single" w:sz="4" w:space="0" w:color="auto"/>
            </w:tcBorders>
          </w:tcPr>
          <w:p w14:paraId="256B8F12" w14:textId="46FA0621" w:rsidR="00A410BD" w:rsidRDefault="00A410BD" w:rsidP="00A410BD">
            <w:pPr>
              <w:rPr>
                <w:lang w:val="en-AU"/>
              </w:rPr>
            </w:pPr>
            <w:r>
              <w:rPr>
                <w:lang w:val="en-AU"/>
              </w:rPr>
              <w:lastRenderedPageBreak/>
              <w:t>05/04/23</w:t>
            </w:r>
          </w:p>
        </w:tc>
        <w:tc>
          <w:tcPr>
            <w:tcW w:w="836" w:type="dxa"/>
            <w:tcBorders>
              <w:top w:val="single" w:sz="4" w:space="0" w:color="auto"/>
              <w:bottom w:val="single" w:sz="4" w:space="0" w:color="auto"/>
            </w:tcBorders>
          </w:tcPr>
          <w:p w14:paraId="2A5C6262" w14:textId="281EBD77"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5370FF6" w14:textId="35F1A0B4" w:rsidR="00A410BD" w:rsidRDefault="00A410BD" w:rsidP="00A410BD">
            <w:pPr>
              <w:keepNext/>
              <w:jc w:val="center"/>
              <w:rPr>
                <w:lang w:val="en-AU"/>
              </w:rPr>
            </w:pPr>
            <w:r>
              <w:rPr>
                <w:lang w:val="en-AU"/>
              </w:rPr>
              <w:t>11.2.23</w:t>
            </w:r>
          </w:p>
        </w:tc>
        <w:tc>
          <w:tcPr>
            <w:tcW w:w="4798" w:type="dxa"/>
            <w:gridSpan w:val="2"/>
            <w:tcBorders>
              <w:top w:val="single" w:sz="4" w:space="0" w:color="auto"/>
              <w:bottom w:val="single" w:sz="4" w:space="0" w:color="auto"/>
              <w:right w:val="single" w:sz="18" w:space="0" w:color="auto"/>
            </w:tcBorders>
          </w:tcPr>
          <w:p w14:paraId="1C6C195A" w14:textId="69731663" w:rsidR="00A410BD" w:rsidRPr="00D06EA1"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C95410">
              <w:rPr>
                <w:rFonts w:ascii="Arial" w:hAnsi="Arial" w:cs="Arial"/>
                <w:i/>
                <w:iCs/>
                <w:color w:val="000000"/>
              </w:rPr>
              <w:t>DPP v Harvey</w:t>
            </w:r>
            <w:r>
              <w:rPr>
                <w:rFonts w:ascii="Arial" w:hAnsi="Arial" w:cs="Arial"/>
                <w:color w:val="000000"/>
              </w:rPr>
              <w:t xml:space="preserve"> [2023] VSC 80.</w:t>
            </w:r>
          </w:p>
        </w:tc>
      </w:tr>
      <w:tr w:rsidR="00A410BD" w14:paraId="6A500E84" w14:textId="77777777" w:rsidTr="00473897">
        <w:tc>
          <w:tcPr>
            <w:tcW w:w="1220" w:type="dxa"/>
            <w:gridSpan w:val="2"/>
            <w:tcBorders>
              <w:top w:val="single" w:sz="4" w:space="0" w:color="auto"/>
              <w:left w:val="single" w:sz="18" w:space="0" w:color="auto"/>
              <w:bottom w:val="single" w:sz="4" w:space="0" w:color="auto"/>
            </w:tcBorders>
          </w:tcPr>
          <w:p w14:paraId="2CDB6FBE" w14:textId="5FDE078C" w:rsidR="00A410BD" w:rsidRDefault="00A410BD" w:rsidP="00A410BD">
            <w:pPr>
              <w:rPr>
                <w:lang w:val="en-AU"/>
              </w:rPr>
            </w:pPr>
            <w:r>
              <w:rPr>
                <w:lang w:val="en-AU"/>
              </w:rPr>
              <w:t>05/04/23</w:t>
            </w:r>
          </w:p>
        </w:tc>
        <w:tc>
          <w:tcPr>
            <w:tcW w:w="836" w:type="dxa"/>
            <w:tcBorders>
              <w:top w:val="single" w:sz="4" w:space="0" w:color="auto"/>
              <w:bottom w:val="single" w:sz="4" w:space="0" w:color="auto"/>
            </w:tcBorders>
          </w:tcPr>
          <w:p w14:paraId="795A9932" w14:textId="3356F033"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3B416D1" w14:textId="3D13E248" w:rsidR="00A410BD" w:rsidRDefault="00A410BD" w:rsidP="00A410BD">
            <w:pPr>
              <w:keepNext/>
              <w:jc w:val="center"/>
              <w:rPr>
                <w:lang w:val="en-AU"/>
              </w:rPr>
            </w:pPr>
            <w:r>
              <w:rPr>
                <w:lang w:val="en-AU"/>
              </w:rPr>
              <w:t>11.2.24.1</w:t>
            </w:r>
          </w:p>
        </w:tc>
        <w:tc>
          <w:tcPr>
            <w:tcW w:w="4798" w:type="dxa"/>
            <w:gridSpan w:val="2"/>
            <w:tcBorders>
              <w:top w:val="single" w:sz="4" w:space="0" w:color="auto"/>
              <w:bottom w:val="single" w:sz="4" w:space="0" w:color="auto"/>
              <w:right w:val="single" w:sz="18" w:space="0" w:color="auto"/>
            </w:tcBorders>
          </w:tcPr>
          <w:p w14:paraId="4EDC08F2" w14:textId="5A004627" w:rsidR="00A410BD" w:rsidRDefault="00A410BD" w:rsidP="00A410BD">
            <w:pPr>
              <w:spacing w:before="20" w:after="20"/>
              <w:jc w:val="both"/>
              <w:rPr>
                <w:rFonts w:ascii="Arial" w:hAnsi="Arial" w:cs="Arial"/>
                <w:color w:val="000000"/>
              </w:rPr>
            </w:pPr>
            <w:r w:rsidRPr="00D06EA1">
              <w:rPr>
                <w:rFonts w:ascii="Arial" w:hAnsi="Arial" w:cs="Arial"/>
                <w:color w:val="000000"/>
              </w:rPr>
              <w:t>Summary of</w:t>
            </w:r>
            <w:r>
              <w:rPr>
                <w:rFonts w:ascii="Arial" w:hAnsi="Arial" w:cs="Arial"/>
                <w:i/>
                <w:iCs/>
                <w:color w:val="000000"/>
              </w:rPr>
              <w:t xml:space="preserve"> </w:t>
            </w:r>
            <w:r w:rsidRPr="00480C4F">
              <w:rPr>
                <w:rFonts w:ascii="Arial" w:hAnsi="Arial" w:cs="Arial"/>
                <w:i/>
                <w:iCs/>
                <w:color w:val="000000"/>
              </w:rPr>
              <w:t>Van Kempten v The King</w:t>
            </w:r>
            <w:r>
              <w:rPr>
                <w:rFonts w:ascii="Arial" w:hAnsi="Arial" w:cs="Arial"/>
                <w:color w:val="000000"/>
              </w:rPr>
              <w:t xml:space="preserve"> [2023] VSCA 26 and extracts from [28] &amp; [53].</w:t>
            </w:r>
          </w:p>
        </w:tc>
      </w:tr>
      <w:tr w:rsidR="00A410BD" w14:paraId="23C480D4" w14:textId="77777777" w:rsidTr="00473897">
        <w:tc>
          <w:tcPr>
            <w:tcW w:w="1220" w:type="dxa"/>
            <w:gridSpan w:val="2"/>
            <w:tcBorders>
              <w:top w:val="single" w:sz="4" w:space="0" w:color="auto"/>
              <w:left w:val="single" w:sz="18" w:space="0" w:color="auto"/>
              <w:bottom w:val="single" w:sz="4" w:space="0" w:color="auto"/>
            </w:tcBorders>
          </w:tcPr>
          <w:p w14:paraId="71CCE2BA" w14:textId="657311BD" w:rsidR="00A410BD" w:rsidRDefault="00A410BD" w:rsidP="00A410BD">
            <w:pPr>
              <w:rPr>
                <w:lang w:val="en-AU"/>
              </w:rPr>
            </w:pPr>
            <w:r>
              <w:rPr>
                <w:lang w:val="en-AU"/>
              </w:rPr>
              <w:t>05/04/23</w:t>
            </w:r>
          </w:p>
        </w:tc>
        <w:tc>
          <w:tcPr>
            <w:tcW w:w="836" w:type="dxa"/>
            <w:tcBorders>
              <w:top w:val="single" w:sz="4" w:space="0" w:color="auto"/>
              <w:bottom w:val="single" w:sz="4" w:space="0" w:color="auto"/>
            </w:tcBorders>
          </w:tcPr>
          <w:p w14:paraId="5C22E5FD" w14:textId="0BB01271"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1DE14D2" w14:textId="33FDDB4D" w:rsidR="00A410BD" w:rsidRDefault="00A410BD" w:rsidP="00A410BD">
            <w:pPr>
              <w:keepNext/>
              <w:jc w:val="center"/>
              <w:rPr>
                <w:lang w:val="en-AU"/>
              </w:rPr>
            </w:pPr>
            <w:r>
              <w:rPr>
                <w:lang w:val="en-AU"/>
              </w:rPr>
              <w:t>11.2.24.3</w:t>
            </w:r>
          </w:p>
        </w:tc>
        <w:tc>
          <w:tcPr>
            <w:tcW w:w="4798" w:type="dxa"/>
            <w:gridSpan w:val="2"/>
            <w:tcBorders>
              <w:top w:val="single" w:sz="4" w:space="0" w:color="auto"/>
              <w:bottom w:val="single" w:sz="4" w:space="0" w:color="auto"/>
              <w:right w:val="single" w:sz="18" w:space="0" w:color="auto"/>
            </w:tcBorders>
          </w:tcPr>
          <w:p w14:paraId="7FD18411" w14:textId="1E6AC43C"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6225B8">
              <w:rPr>
                <w:rFonts w:ascii="Arial" w:hAnsi="Arial" w:cs="Arial"/>
                <w:i/>
                <w:iCs/>
                <w:color w:val="000000"/>
              </w:rPr>
              <w:t>Mashayamombe v The King</w:t>
            </w:r>
            <w:r>
              <w:rPr>
                <w:rFonts w:ascii="Arial" w:hAnsi="Arial" w:cs="Arial"/>
                <w:color w:val="000000"/>
              </w:rPr>
              <w:t xml:space="preserve"> [2023] VSCA 60.</w:t>
            </w:r>
          </w:p>
        </w:tc>
      </w:tr>
      <w:tr w:rsidR="00A410BD" w14:paraId="13795F63" w14:textId="77777777" w:rsidTr="00473897">
        <w:tc>
          <w:tcPr>
            <w:tcW w:w="1220" w:type="dxa"/>
            <w:gridSpan w:val="2"/>
            <w:tcBorders>
              <w:top w:val="single" w:sz="4" w:space="0" w:color="auto"/>
              <w:left w:val="single" w:sz="18" w:space="0" w:color="auto"/>
              <w:bottom w:val="single" w:sz="4" w:space="0" w:color="auto"/>
            </w:tcBorders>
          </w:tcPr>
          <w:p w14:paraId="6FA9D31C" w14:textId="31528234" w:rsidR="00A410BD" w:rsidRDefault="00A410BD" w:rsidP="00A410BD">
            <w:pPr>
              <w:rPr>
                <w:lang w:val="en-AU"/>
              </w:rPr>
            </w:pPr>
            <w:r>
              <w:rPr>
                <w:lang w:val="en-AU"/>
              </w:rPr>
              <w:t>05/04/23</w:t>
            </w:r>
          </w:p>
        </w:tc>
        <w:tc>
          <w:tcPr>
            <w:tcW w:w="836" w:type="dxa"/>
            <w:tcBorders>
              <w:top w:val="single" w:sz="4" w:space="0" w:color="auto"/>
              <w:bottom w:val="single" w:sz="4" w:space="0" w:color="auto"/>
            </w:tcBorders>
          </w:tcPr>
          <w:p w14:paraId="6114CDE9" w14:textId="768CA547"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62C3D7B" w14:textId="19B313D0" w:rsidR="00A410BD" w:rsidRDefault="00A410BD" w:rsidP="00A410BD">
            <w:pPr>
              <w:keepNext/>
              <w:jc w:val="center"/>
              <w:rPr>
                <w:lang w:val="en-AU"/>
              </w:rPr>
            </w:pPr>
            <w:r>
              <w:rPr>
                <w:lang w:val="en-AU"/>
              </w:rPr>
              <w:t>11.2.25</w:t>
            </w:r>
          </w:p>
        </w:tc>
        <w:tc>
          <w:tcPr>
            <w:tcW w:w="4798" w:type="dxa"/>
            <w:gridSpan w:val="2"/>
            <w:tcBorders>
              <w:top w:val="single" w:sz="4" w:space="0" w:color="auto"/>
              <w:bottom w:val="single" w:sz="4" w:space="0" w:color="auto"/>
              <w:right w:val="single" w:sz="18" w:space="0" w:color="auto"/>
            </w:tcBorders>
          </w:tcPr>
          <w:p w14:paraId="1A3F8FB9" w14:textId="605F92DF"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464CFA">
              <w:rPr>
                <w:rFonts w:ascii="Arial" w:hAnsi="Arial" w:cs="Arial"/>
                <w:i/>
                <w:iCs/>
                <w:color w:val="000000"/>
              </w:rPr>
              <w:t>Mokbel v The King</w:t>
            </w:r>
            <w:r>
              <w:rPr>
                <w:rFonts w:ascii="Arial" w:hAnsi="Arial" w:cs="Arial"/>
                <w:color w:val="000000"/>
              </w:rPr>
              <w:t xml:space="preserve"> [2023] VSCA 40. Summary of </w:t>
            </w:r>
            <w:r w:rsidRPr="00D23956">
              <w:rPr>
                <w:rFonts w:ascii="Arial" w:hAnsi="Arial" w:cs="Arial"/>
                <w:bCs/>
                <w:i/>
                <w:iCs/>
                <w:color w:val="000000"/>
                <w:lang w:val="en-US"/>
              </w:rPr>
              <w:t>Biricik v The Queen</w:t>
            </w:r>
            <w:r>
              <w:rPr>
                <w:rFonts w:ascii="Arial" w:hAnsi="Arial" w:cs="Arial"/>
                <w:bCs/>
                <w:color w:val="000000"/>
                <w:lang w:val="en-US"/>
              </w:rPr>
              <w:t xml:space="preserve"> [2023] VSCA 47.</w:t>
            </w:r>
          </w:p>
        </w:tc>
      </w:tr>
      <w:tr w:rsidR="00A410BD" w14:paraId="6F7F29AD" w14:textId="77777777" w:rsidTr="00473897">
        <w:tc>
          <w:tcPr>
            <w:tcW w:w="1220" w:type="dxa"/>
            <w:gridSpan w:val="2"/>
            <w:tcBorders>
              <w:top w:val="single" w:sz="4" w:space="0" w:color="auto"/>
              <w:left w:val="single" w:sz="18" w:space="0" w:color="auto"/>
              <w:bottom w:val="single" w:sz="4" w:space="0" w:color="auto"/>
            </w:tcBorders>
          </w:tcPr>
          <w:p w14:paraId="7A16CED5" w14:textId="38A74DA5" w:rsidR="00A410BD" w:rsidRDefault="00A410BD" w:rsidP="00A410BD">
            <w:pPr>
              <w:rPr>
                <w:lang w:val="en-AU"/>
              </w:rPr>
            </w:pPr>
            <w:r>
              <w:rPr>
                <w:lang w:val="en-AU"/>
              </w:rPr>
              <w:t>05/04/23</w:t>
            </w:r>
          </w:p>
        </w:tc>
        <w:tc>
          <w:tcPr>
            <w:tcW w:w="836" w:type="dxa"/>
            <w:tcBorders>
              <w:top w:val="single" w:sz="4" w:space="0" w:color="auto"/>
              <w:bottom w:val="single" w:sz="4" w:space="0" w:color="auto"/>
            </w:tcBorders>
          </w:tcPr>
          <w:p w14:paraId="5809C913" w14:textId="77AA69DE"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A73B5F2" w14:textId="29678869" w:rsidR="00A410BD" w:rsidRDefault="00A410BD" w:rsidP="00A410BD">
            <w:pPr>
              <w:keepNext/>
              <w:jc w:val="center"/>
              <w:rPr>
                <w:lang w:val="en-AU"/>
              </w:rPr>
            </w:pPr>
            <w:r>
              <w:rPr>
                <w:lang w:val="en-AU"/>
              </w:rPr>
              <w:t>11.2.31</w:t>
            </w:r>
          </w:p>
        </w:tc>
        <w:tc>
          <w:tcPr>
            <w:tcW w:w="4798" w:type="dxa"/>
            <w:gridSpan w:val="2"/>
            <w:tcBorders>
              <w:top w:val="single" w:sz="4" w:space="0" w:color="auto"/>
              <w:bottom w:val="single" w:sz="4" w:space="0" w:color="auto"/>
              <w:right w:val="single" w:sz="18" w:space="0" w:color="auto"/>
            </w:tcBorders>
          </w:tcPr>
          <w:p w14:paraId="1417C8CD" w14:textId="692CD576" w:rsidR="00A410BD" w:rsidRDefault="00A410BD" w:rsidP="00A410BD">
            <w:pPr>
              <w:spacing w:before="20" w:after="20"/>
              <w:jc w:val="both"/>
              <w:rPr>
                <w:rFonts w:ascii="Arial" w:hAnsi="Arial" w:cs="Arial"/>
                <w:color w:val="000000"/>
              </w:rPr>
            </w:pPr>
            <w:r>
              <w:rPr>
                <w:rFonts w:ascii="Arial" w:hAnsi="Arial" w:cs="Arial"/>
                <w:color w:val="000000"/>
              </w:rPr>
              <w:t xml:space="preserve">References to </w:t>
            </w:r>
            <w:r w:rsidRPr="00D23956">
              <w:rPr>
                <w:rFonts w:ascii="Arial" w:hAnsi="Arial" w:cs="Arial"/>
                <w:bCs/>
                <w:i/>
                <w:iCs/>
                <w:color w:val="000000"/>
                <w:lang w:val="en-US"/>
              </w:rPr>
              <w:t>Biricik v The Queen</w:t>
            </w:r>
            <w:r>
              <w:rPr>
                <w:rFonts w:ascii="Arial" w:hAnsi="Arial" w:cs="Arial"/>
                <w:bCs/>
                <w:color w:val="000000"/>
                <w:lang w:val="en-US"/>
              </w:rPr>
              <w:t xml:space="preserve"> [2023] VSCA 47 at [38]-[41]; </w:t>
            </w:r>
            <w:r w:rsidRPr="00930EDD">
              <w:rPr>
                <w:rFonts w:ascii="Arial" w:hAnsi="Arial" w:cs="Arial"/>
                <w:i/>
                <w:iCs/>
                <w:color w:val="000000"/>
              </w:rPr>
              <w:t>Khoshaba v The King</w:t>
            </w:r>
            <w:r>
              <w:rPr>
                <w:rFonts w:ascii="Arial" w:hAnsi="Arial" w:cs="Arial"/>
                <w:color w:val="000000"/>
              </w:rPr>
              <w:t xml:space="preserve"> [2023] VSCA 65 at [31]-[32]</w:t>
            </w:r>
            <w:r w:rsidRPr="00543D8C">
              <w:rPr>
                <w:rFonts w:ascii="Arial" w:hAnsi="Arial" w:cs="Arial"/>
                <w:color w:val="000000"/>
              </w:rPr>
              <w:t>.</w:t>
            </w:r>
          </w:p>
        </w:tc>
      </w:tr>
      <w:tr w:rsidR="00A410BD" w14:paraId="66F39AA6" w14:textId="77777777" w:rsidTr="00473897">
        <w:tc>
          <w:tcPr>
            <w:tcW w:w="1220" w:type="dxa"/>
            <w:gridSpan w:val="2"/>
            <w:tcBorders>
              <w:top w:val="single" w:sz="4" w:space="0" w:color="auto"/>
              <w:left w:val="single" w:sz="18" w:space="0" w:color="auto"/>
              <w:bottom w:val="single" w:sz="4" w:space="0" w:color="auto"/>
            </w:tcBorders>
          </w:tcPr>
          <w:p w14:paraId="7DABF9FB" w14:textId="6892CEB1" w:rsidR="00A410BD" w:rsidRDefault="00A410BD" w:rsidP="00A410BD">
            <w:pPr>
              <w:rPr>
                <w:lang w:val="en-AU"/>
              </w:rPr>
            </w:pPr>
            <w:r>
              <w:rPr>
                <w:lang w:val="en-AU"/>
              </w:rPr>
              <w:t>05/04/23</w:t>
            </w:r>
          </w:p>
        </w:tc>
        <w:tc>
          <w:tcPr>
            <w:tcW w:w="836" w:type="dxa"/>
            <w:tcBorders>
              <w:top w:val="single" w:sz="4" w:space="0" w:color="auto"/>
              <w:bottom w:val="single" w:sz="4" w:space="0" w:color="auto"/>
            </w:tcBorders>
          </w:tcPr>
          <w:p w14:paraId="49A21C5A" w14:textId="72745863"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B26806F" w14:textId="06E6D3B2" w:rsidR="00A410BD" w:rsidRDefault="00A410BD" w:rsidP="00A410BD">
            <w:pPr>
              <w:keepNext/>
              <w:jc w:val="center"/>
              <w:rPr>
                <w:lang w:val="en-AU"/>
              </w:rPr>
            </w:pPr>
            <w:r>
              <w:rPr>
                <w:lang w:val="en-AU"/>
              </w:rPr>
              <w:t>11.3.1</w:t>
            </w:r>
          </w:p>
        </w:tc>
        <w:tc>
          <w:tcPr>
            <w:tcW w:w="4798" w:type="dxa"/>
            <w:gridSpan w:val="2"/>
            <w:tcBorders>
              <w:top w:val="single" w:sz="4" w:space="0" w:color="auto"/>
              <w:bottom w:val="single" w:sz="4" w:space="0" w:color="auto"/>
              <w:right w:val="single" w:sz="18" w:space="0" w:color="auto"/>
            </w:tcBorders>
          </w:tcPr>
          <w:p w14:paraId="3F1A1710" w14:textId="344A882D" w:rsidR="00A410BD" w:rsidRPr="00D06EA1"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7E6E03">
              <w:rPr>
                <w:rFonts w:ascii="Arial" w:hAnsi="Arial" w:cs="Arial"/>
                <w:i/>
                <w:iCs/>
                <w:color w:val="000000"/>
                <w:lang w:val="en-US"/>
              </w:rPr>
              <w:t>Adkins v The King</w:t>
            </w:r>
            <w:r>
              <w:rPr>
                <w:rFonts w:ascii="Arial" w:hAnsi="Arial" w:cs="Arial"/>
                <w:color w:val="000000"/>
                <w:lang w:val="en-US"/>
              </w:rPr>
              <w:t xml:space="preserve"> [2023] VSCA 23 at [37]-[51]</w:t>
            </w:r>
            <w:r w:rsidRPr="001C6E0E">
              <w:rPr>
                <w:rFonts w:ascii="Arial" w:hAnsi="Arial" w:cs="Arial"/>
                <w:color w:val="000000"/>
                <w:lang w:val="en-US"/>
              </w:rPr>
              <w:t>.</w:t>
            </w:r>
          </w:p>
        </w:tc>
      </w:tr>
      <w:tr w:rsidR="00A410BD" w14:paraId="6EE3686E" w14:textId="77777777" w:rsidTr="00473897">
        <w:tc>
          <w:tcPr>
            <w:tcW w:w="1220" w:type="dxa"/>
            <w:gridSpan w:val="2"/>
            <w:tcBorders>
              <w:top w:val="single" w:sz="4" w:space="0" w:color="auto"/>
              <w:left w:val="single" w:sz="18" w:space="0" w:color="auto"/>
              <w:bottom w:val="single" w:sz="4" w:space="0" w:color="auto"/>
            </w:tcBorders>
          </w:tcPr>
          <w:p w14:paraId="6C86B92C" w14:textId="02C5948D" w:rsidR="00A410BD" w:rsidRDefault="00A410BD" w:rsidP="00A410BD">
            <w:pPr>
              <w:rPr>
                <w:lang w:val="en-AU"/>
              </w:rPr>
            </w:pPr>
            <w:r>
              <w:rPr>
                <w:lang w:val="en-AU"/>
              </w:rPr>
              <w:t>05/04/23</w:t>
            </w:r>
          </w:p>
        </w:tc>
        <w:tc>
          <w:tcPr>
            <w:tcW w:w="836" w:type="dxa"/>
            <w:tcBorders>
              <w:top w:val="single" w:sz="4" w:space="0" w:color="auto"/>
              <w:bottom w:val="single" w:sz="4" w:space="0" w:color="auto"/>
            </w:tcBorders>
          </w:tcPr>
          <w:p w14:paraId="077ABF7B" w14:textId="7FE63DB5"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B1073C8" w14:textId="01D9DA1E" w:rsidR="00A410BD" w:rsidRDefault="00A410BD" w:rsidP="00A410BD">
            <w:pPr>
              <w:keepNext/>
              <w:jc w:val="center"/>
              <w:rPr>
                <w:lang w:val="en-AU"/>
              </w:rPr>
            </w:pPr>
            <w:r>
              <w:rPr>
                <w:lang w:val="en-AU"/>
              </w:rPr>
              <w:t>11.3.4</w:t>
            </w:r>
          </w:p>
        </w:tc>
        <w:tc>
          <w:tcPr>
            <w:tcW w:w="4798" w:type="dxa"/>
            <w:gridSpan w:val="2"/>
            <w:tcBorders>
              <w:top w:val="single" w:sz="4" w:space="0" w:color="auto"/>
              <w:bottom w:val="single" w:sz="4" w:space="0" w:color="auto"/>
              <w:right w:val="single" w:sz="18" w:space="0" w:color="auto"/>
            </w:tcBorders>
          </w:tcPr>
          <w:p w14:paraId="11366593" w14:textId="3D05CB0D" w:rsidR="00A410BD" w:rsidRDefault="00A410BD" w:rsidP="00A410BD">
            <w:pPr>
              <w:spacing w:before="20" w:after="20"/>
              <w:jc w:val="both"/>
              <w:rPr>
                <w:rFonts w:ascii="Arial" w:hAnsi="Arial" w:cs="Arial"/>
                <w:color w:val="000000"/>
              </w:rPr>
            </w:pPr>
            <w:r>
              <w:rPr>
                <w:rFonts w:ascii="Arial" w:hAnsi="Arial" w:cs="Arial"/>
                <w:color w:val="000000"/>
              </w:rPr>
              <w:t xml:space="preserve">References to </w:t>
            </w:r>
            <w:r w:rsidRPr="0061747E">
              <w:rPr>
                <w:rFonts w:ascii="Arial" w:hAnsi="Arial" w:cs="Arial"/>
                <w:i/>
                <w:iCs/>
                <w:color w:val="000000"/>
              </w:rPr>
              <w:t>Buddle v The Queen</w:t>
            </w:r>
            <w:r>
              <w:rPr>
                <w:rFonts w:ascii="Arial" w:hAnsi="Arial" w:cs="Arial"/>
                <w:color w:val="000000"/>
              </w:rPr>
              <w:t xml:space="preserve"> [2014] VSCA 232 at [42]; </w:t>
            </w:r>
            <w:r w:rsidRPr="00391311">
              <w:rPr>
                <w:rFonts w:ascii="Arial" w:hAnsi="Arial" w:cs="Arial"/>
                <w:i/>
                <w:iCs/>
                <w:color w:val="000000"/>
              </w:rPr>
              <w:t>Akoka v The Queen</w:t>
            </w:r>
            <w:r>
              <w:rPr>
                <w:rFonts w:ascii="Arial" w:hAnsi="Arial" w:cs="Arial"/>
                <w:color w:val="000000"/>
              </w:rPr>
              <w:t xml:space="preserve"> </w:t>
            </w:r>
            <w:r w:rsidRPr="00B3449F">
              <w:rPr>
                <w:rFonts w:ascii="Arial" w:hAnsi="Arial" w:cs="Arial"/>
                <w:color w:val="000000"/>
              </w:rPr>
              <w:t xml:space="preserve">[2017] VSCA 214 </w:t>
            </w:r>
            <w:r>
              <w:rPr>
                <w:rFonts w:ascii="Arial" w:hAnsi="Arial" w:cs="Arial"/>
                <w:color w:val="000000"/>
              </w:rPr>
              <w:t xml:space="preserve">at [109]-[112]; </w:t>
            </w:r>
            <w:r w:rsidRPr="0061747E">
              <w:rPr>
                <w:rFonts w:ascii="Arial" w:hAnsi="Arial" w:cs="Arial"/>
                <w:i/>
                <w:iCs/>
                <w:color w:val="000000"/>
              </w:rPr>
              <w:t>Kenyeres v The King</w:t>
            </w:r>
            <w:r>
              <w:rPr>
                <w:rFonts w:ascii="Arial" w:hAnsi="Arial" w:cs="Arial"/>
                <w:color w:val="000000"/>
              </w:rPr>
              <w:t xml:space="preserve"> [2023] VSCA 25 at [57]-[69]; </w:t>
            </w:r>
            <w:r w:rsidRPr="006B6CFB">
              <w:rPr>
                <w:rFonts w:ascii="Arial" w:hAnsi="Arial" w:cs="Arial"/>
                <w:i/>
                <w:iCs/>
                <w:color w:val="000000"/>
              </w:rPr>
              <w:t>Tambakakis v The King</w:t>
            </w:r>
            <w:r>
              <w:rPr>
                <w:rFonts w:ascii="Arial" w:hAnsi="Arial" w:cs="Arial"/>
                <w:color w:val="000000"/>
              </w:rPr>
              <w:t xml:space="preserve"> [2023] VSCA 36; </w:t>
            </w:r>
            <w:r w:rsidRPr="007F68F0">
              <w:rPr>
                <w:rFonts w:ascii="Arial" w:hAnsi="Arial" w:cs="Arial"/>
                <w:i/>
                <w:iCs/>
                <w:color w:val="000000"/>
              </w:rPr>
              <w:t>Sengul v The King</w:t>
            </w:r>
            <w:r>
              <w:rPr>
                <w:rFonts w:ascii="Arial" w:hAnsi="Arial" w:cs="Arial"/>
                <w:color w:val="000000"/>
              </w:rPr>
              <w:t xml:space="preserve"> [2023] VSCA 63 at [36]-[42].</w:t>
            </w:r>
          </w:p>
        </w:tc>
      </w:tr>
      <w:tr w:rsidR="00A410BD" w14:paraId="54C17A0B" w14:textId="77777777" w:rsidTr="00473897">
        <w:tc>
          <w:tcPr>
            <w:tcW w:w="1220" w:type="dxa"/>
            <w:gridSpan w:val="2"/>
            <w:tcBorders>
              <w:top w:val="single" w:sz="4" w:space="0" w:color="auto"/>
              <w:left w:val="single" w:sz="18" w:space="0" w:color="auto"/>
              <w:bottom w:val="single" w:sz="4" w:space="0" w:color="auto"/>
            </w:tcBorders>
          </w:tcPr>
          <w:p w14:paraId="429F6231" w14:textId="74B06CCB" w:rsidR="00A410BD" w:rsidRDefault="00A410BD" w:rsidP="00A410BD">
            <w:pPr>
              <w:rPr>
                <w:lang w:val="en-AU"/>
              </w:rPr>
            </w:pPr>
            <w:r>
              <w:rPr>
                <w:lang w:val="en-AU"/>
              </w:rPr>
              <w:t>05/04/23</w:t>
            </w:r>
          </w:p>
        </w:tc>
        <w:tc>
          <w:tcPr>
            <w:tcW w:w="836" w:type="dxa"/>
            <w:tcBorders>
              <w:top w:val="single" w:sz="4" w:space="0" w:color="auto"/>
              <w:bottom w:val="single" w:sz="4" w:space="0" w:color="auto"/>
            </w:tcBorders>
          </w:tcPr>
          <w:p w14:paraId="7786D920" w14:textId="56983779"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B448CFA" w14:textId="67D01BAF" w:rsidR="00A410BD" w:rsidRDefault="00A410BD" w:rsidP="00A410BD">
            <w:pPr>
              <w:keepNext/>
              <w:jc w:val="center"/>
              <w:rPr>
                <w:lang w:val="en-AU"/>
              </w:rPr>
            </w:pPr>
            <w:r>
              <w:rPr>
                <w:lang w:val="en-AU"/>
              </w:rPr>
              <w:t>11.1.4.4</w:t>
            </w:r>
          </w:p>
        </w:tc>
        <w:tc>
          <w:tcPr>
            <w:tcW w:w="4798" w:type="dxa"/>
            <w:gridSpan w:val="2"/>
            <w:tcBorders>
              <w:top w:val="single" w:sz="4" w:space="0" w:color="auto"/>
              <w:bottom w:val="single" w:sz="4" w:space="0" w:color="auto"/>
              <w:right w:val="single" w:sz="18" w:space="0" w:color="auto"/>
            </w:tcBorders>
          </w:tcPr>
          <w:p w14:paraId="5FE0F91B" w14:textId="1B4A82F2"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777C0E">
              <w:rPr>
                <w:rFonts w:ascii="Arial" w:hAnsi="Arial" w:cs="Arial"/>
                <w:bCs/>
                <w:i/>
                <w:iCs/>
                <w:color w:val="000000"/>
              </w:rPr>
              <w:t>De Luca v The</w:t>
            </w:r>
            <w:r>
              <w:rPr>
                <w:rFonts w:ascii="Arial" w:hAnsi="Arial" w:cs="Arial"/>
                <w:bCs/>
                <w:i/>
                <w:iCs/>
                <w:color w:val="000000"/>
              </w:rPr>
              <w:t xml:space="preserve"> </w:t>
            </w:r>
            <w:r w:rsidRPr="00777C0E">
              <w:rPr>
                <w:rFonts w:ascii="Arial" w:hAnsi="Arial" w:cs="Arial"/>
                <w:i/>
                <w:iCs/>
                <w:color w:val="000000"/>
              </w:rPr>
              <w:t>King</w:t>
            </w:r>
            <w:r>
              <w:rPr>
                <w:rFonts w:ascii="Arial" w:hAnsi="Arial" w:cs="Arial"/>
                <w:color w:val="000000"/>
              </w:rPr>
              <w:t xml:space="preserve"> [2023] VSCA 44 at [47]-[60].</w:t>
            </w:r>
          </w:p>
        </w:tc>
      </w:tr>
      <w:tr w:rsidR="00A410BD" w14:paraId="51212140" w14:textId="77777777" w:rsidTr="00473897">
        <w:tc>
          <w:tcPr>
            <w:tcW w:w="1220" w:type="dxa"/>
            <w:gridSpan w:val="2"/>
            <w:tcBorders>
              <w:top w:val="single" w:sz="4" w:space="0" w:color="auto"/>
              <w:left w:val="single" w:sz="18" w:space="0" w:color="auto"/>
              <w:bottom w:val="single" w:sz="4" w:space="0" w:color="auto"/>
            </w:tcBorders>
          </w:tcPr>
          <w:p w14:paraId="669646DE" w14:textId="5A821068" w:rsidR="00A410BD" w:rsidRDefault="00A410BD" w:rsidP="00A410BD">
            <w:pPr>
              <w:rPr>
                <w:lang w:val="en-AU"/>
              </w:rPr>
            </w:pPr>
            <w:r>
              <w:rPr>
                <w:lang w:val="en-AU"/>
              </w:rPr>
              <w:t>05/04/23</w:t>
            </w:r>
          </w:p>
        </w:tc>
        <w:tc>
          <w:tcPr>
            <w:tcW w:w="836" w:type="dxa"/>
            <w:tcBorders>
              <w:top w:val="single" w:sz="4" w:space="0" w:color="auto"/>
              <w:bottom w:val="single" w:sz="4" w:space="0" w:color="auto"/>
            </w:tcBorders>
          </w:tcPr>
          <w:p w14:paraId="2E29921C" w14:textId="7A252FBB"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BD6FF63" w14:textId="03EC7BF1" w:rsidR="00A410BD" w:rsidRDefault="00A410BD" w:rsidP="00A410BD">
            <w:pPr>
              <w:keepNext/>
              <w:jc w:val="center"/>
              <w:rPr>
                <w:lang w:val="en-AU"/>
              </w:rPr>
            </w:pPr>
            <w:r>
              <w:rPr>
                <w:lang w:val="en-AU"/>
              </w:rPr>
              <w:t>11.15.1</w:t>
            </w:r>
          </w:p>
        </w:tc>
        <w:tc>
          <w:tcPr>
            <w:tcW w:w="4798" w:type="dxa"/>
            <w:gridSpan w:val="2"/>
            <w:tcBorders>
              <w:top w:val="single" w:sz="4" w:space="0" w:color="auto"/>
              <w:bottom w:val="single" w:sz="4" w:space="0" w:color="auto"/>
              <w:right w:val="single" w:sz="18" w:space="0" w:color="auto"/>
            </w:tcBorders>
          </w:tcPr>
          <w:p w14:paraId="521029D1" w14:textId="56D26D04"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sidRPr="00FD36B7">
              <w:rPr>
                <w:rFonts w:ascii="Arial" w:hAnsi="Arial" w:cs="Arial"/>
                <w:i/>
                <w:iCs/>
                <w:color w:val="000000"/>
              </w:rPr>
              <w:t>Adkins v The King</w:t>
            </w:r>
            <w:r>
              <w:rPr>
                <w:rFonts w:ascii="Arial" w:hAnsi="Arial" w:cs="Arial"/>
                <w:color w:val="000000"/>
              </w:rPr>
              <w:t xml:space="preserve"> [2023] VSCA 23 and extract from [61].</w:t>
            </w:r>
          </w:p>
        </w:tc>
      </w:tr>
      <w:tr w:rsidR="00A410BD" w14:paraId="7E90D68C" w14:textId="77777777" w:rsidTr="00473897">
        <w:tc>
          <w:tcPr>
            <w:tcW w:w="1220" w:type="dxa"/>
            <w:gridSpan w:val="2"/>
            <w:tcBorders>
              <w:top w:val="single" w:sz="4" w:space="0" w:color="auto"/>
              <w:left w:val="single" w:sz="18" w:space="0" w:color="auto"/>
              <w:bottom w:val="single" w:sz="4" w:space="0" w:color="auto"/>
            </w:tcBorders>
          </w:tcPr>
          <w:p w14:paraId="5EA362B7" w14:textId="3603845A" w:rsidR="00A410BD" w:rsidRDefault="00A410BD" w:rsidP="00A410BD">
            <w:pPr>
              <w:rPr>
                <w:lang w:val="en-AU"/>
              </w:rPr>
            </w:pPr>
            <w:r>
              <w:rPr>
                <w:lang w:val="en-AU"/>
              </w:rPr>
              <w:t>05/04/23</w:t>
            </w:r>
          </w:p>
        </w:tc>
        <w:tc>
          <w:tcPr>
            <w:tcW w:w="836" w:type="dxa"/>
            <w:tcBorders>
              <w:top w:val="single" w:sz="4" w:space="0" w:color="auto"/>
              <w:bottom w:val="single" w:sz="4" w:space="0" w:color="auto"/>
            </w:tcBorders>
          </w:tcPr>
          <w:p w14:paraId="3D0EE9B0" w14:textId="7866AC0D"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027CB4D" w14:textId="0810E59A" w:rsidR="00A410BD" w:rsidRDefault="00A410BD" w:rsidP="00A410BD">
            <w:pPr>
              <w:keepNext/>
              <w:jc w:val="center"/>
              <w:rPr>
                <w:lang w:val="en-AU"/>
              </w:rPr>
            </w:pPr>
            <w:r>
              <w:rPr>
                <w:lang w:val="en-AU"/>
              </w:rPr>
              <w:t>11.15.1.1</w:t>
            </w:r>
          </w:p>
        </w:tc>
        <w:tc>
          <w:tcPr>
            <w:tcW w:w="4798" w:type="dxa"/>
            <w:gridSpan w:val="2"/>
            <w:tcBorders>
              <w:top w:val="single" w:sz="4" w:space="0" w:color="auto"/>
              <w:bottom w:val="single" w:sz="4" w:space="0" w:color="auto"/>
              <w:right w:val="single" w:sz="18" w:space="0" w:color="auto"/>
            </w:tcBorders>
          </w:tcPr>
          <w:p w14:paraId="11AEEB98" w14:textId="318E7C7D" w:rsidR="00A410BD" w:rsidRDefault="00A410BD" w:rsidP="00A410BD">
            <w:pPr>
              <w:spacing w:before="20" w:after="20"/>
              <w:jc w:val="both"/>
              <w:rPr>
                <w:rFonts w:ascii="Arial" w:hAnsi="Arial" w:cs="Arial"/>
                <w:color w:val="000000"/>
              </w:rPr>
            </w:pPr>
            <w:r>
              <w:rPr>
                <w:rFonts w:ascii="Arial" w:hAnsi="Arial" w:cs="Arial"/>
                <w:color w:val="000000"/>
              </w:rPr>
              <w:t xml:space="preserve">References to </w:t>
            </w:r>
            <w:r>
              <w:rPr>
                <w:rFonts w:ascii="Arial" w:hAnsi="Arial" w:cs="Arial"/>
                <w:i/>
                <w:iCs/>
              </w:rPr>
              <w:t xml:space="preserve">Newton (a pseudonym) v The King </w:t>
            </w:r>
            <w:r w:rsidRPr="003B4D22">
              <w:rPr>
                <w:rFonts w:ascii="Arial" w:hAnsi="Arial" w:cs="Arial"/>
              </w:rPr>
              <w:t>[</w:t>
            </w:r>
            <w:r>
              <w:rPr>
                <w:rFonts w:ascii="Arial" w:hAnsi="Arial" w:cs="Arial"/>
              </w:rPr>
              <w:t xml:space="preserve">2023] VSCA 22; </w:t>
            </w:r>
            <w:r w:rsidRPr="00B14F51">
              <w:rPr>
                <w:rFonts w:ascii="Arial" w:hAnsi="Arial" w:cs="Arial"/>
                <w:i/>
                <w:iCs/>
                <w:color w:val="000000"/>
              </w:rPr>
              <w:t>Nathan Hester (a pseudonym) v The King</w:t>
            </w:r>
            <w:r>
              <w:rPr>
                <w:rFonts w:ascii="Arial" w:hAnsi="Arial" w:cs="Arial"/>
                <w:color w:val="000000"/>
              </w:rPr>
              <w:t xml:space="preserve"> [2023] VSCA 41</w:t>
            </w:r>
            <w:r>
              <w:rPr>
                <w:rFonts w:ascii="Arial" w:hAnsi="Arial" w:cs="Arial"/>
              </w:rPr>
              <w:t>.</w:t>
            </w:r>
          </w:p>
        </w:tc>
      </w:tr>
      <w:tr w:rsidR="00A410BD" w14:paraId="7DC7B3F9" w14:textId="77777777" w:rsidTr="00473897">
        <w:tc>
          <w:tcPr>
            <w:tcW w:w="1220" w:type="dxa"/>
            <w:gridSpan w:val="2"/>
            <w:tcBorders>
              <w:top w:val="single" w:sz="18" w:space="0" w:color="FF0000"/>
              <w:left w:val="single" w:sz="18" w:space="0" w:color="auto"/>
              <w:bottom w:val="single" w:sz="4" w:space="0" w:color="auto"/>
            </w:tcBorders>
            <w:shd w:val="clear" w:color="auto" w:fill="DDDDDD"/>
          </w:tcPr>
          <w:p w14:paraId="0800F311" w14:textId="2A2F009E" w:rsidR="00A410BD" w:rsidRPr="0054535C" w:rsidRDefault="00A410BD" w:rsidP="00A410BD">
            <w:pPr>
              <w:keepNext/>
              <w:keepLines/>
              <w:rPr>
                <w:sz w:val="22"/>
                <w:lang w:val="en-AU"/>
              </w:rPr>
            </w:pPr>
            <w:r>
              <w:rPr>
                <w:sz w:val="22"/>
                <w:lang w:val="en-AU"/>
              </w:rPr>
              <w:t>21/02/23</w:t>
            </w:r>
          </w:p>
        </w:tc>
        <w:tc>
          <w:tcPr>
            <w:tcW w:w="7073" w:type="dxa"/>
            <w:gridSpan w:val="4"/>
            <w:tcBorders>
              <w:top w:val="single" w:sz="18" w:space="0" w:color="FF0000"/>
              <w:bottom w:val="single" w:sz="4" w:space="0" w:color="auto"/>
              <w:right w:val="single" w:sz="18" w:space="0" w:color="auto"/>
            </w:tcBorders>
            <w:shd w:val="clear" w:color="auto" w:fill="DDDDDD"/>
          </w:tcPr>
          <w:p w14:paraId="2779914B" w14:textId="51C4449A"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2</w:t>
            </w:r>
            <w:r w:rsidRPr="0054535C">
              <w:rPr>
                <w:sz w:val="22"/>
                <w:lang w:val="en-AU"/>
              </w:rPr>
              <w:t xml:space="preserve"> – </w:t>
            </w:r>
            <w:r>
              <w:rPr>
                <w:sz w:val="22"/>
                <w:lang w:val="en-AU"/>
              </w:rPr>
              <w:t>COURT OVERVIEW</w:t>
            </w:r>
          </w:p>
        </w:tc>
      </w:tr>
      <w:tr w:rsidR="00A410BD" w14:paraId="6A89C042" w14:textId="77777777" w:rsidTr="00473897">
        <w:trPr>
          <w:trHeight w:val="260"/>
        </w:trPr>
        <w:tc>
          <w:tcPr>
            <w:tcW w:w="1220" w:type="dxa"/>
            <w:gridSpan w:val="2"/>
            <w:tcBorders>
              <w:left w:val="single" w:sz="18" w:space="0" w:color="auto"/>
            </w:tcBorders>
          </w:tcPr>
          <w:p w14:paraId="5E161397" w14:textId="311EB0F1" w:rsidR="00A410BD" w:rsidRDefault="00A410BD" w:rsidP="00A410BD">
            <w:pPr>
              <w:rPr>
                <w:lang w:val="en-AU"/>
              </w:rPr>
            </w:pPr>
            <w:r>
              <w:rPr>
                <w:lang w:val="en-AU"/>
              </w:rPr>
              <w:t>21/02/23</w:t>
            </w:r>
          </w:p>
        </w:tc>
        <w:tc>
          <w:tcPr>
            <w:tcW w:w="836" w:type="dxa"/>
          </w:tcPr>
          <w:p w14:paraId="0FFA6C1D" w14:textId="2296837A" w:rsidR="00A410BD" w:rsidRDefault="00A410BD" w:rsidP="00A410BD">
            <w:pPr>
              <w:jc w:val="center"/>
              <w:rPr>
                <w:lang w:val="en-AU"/>
              </w:rPr>
            </w:pPr>
            <w:r>
              <w:rPr>
                <w:lang w:val="en-AU"/>
              </w:rPr>
              <w:t>2</w:t>
            </w:r>
          </w:p>
        </w:tc>
        <w:tc>
          <w:tcPr>
            <w:tcW w:w="1439" w:type="dxa"/>
          </w:tcPr>
          <w:p w14:paraId="1512495D" w14:textId="24D45F99" w:rsidR="00A410BD" w:rsidRDefault="00A410BD" w:rsidP="00A410BD">
            <w:pPr>
              <w:keepNext/>
              <w:jc w:val="center"/>
              <w:rPr>
                <w:lang w:val="en-AU"/>
              </w:rPr>
            </w:pPr>
            <w:r>
              <w:rPr>
                <w:lang w:val="en-AU"/>
              </w:rPr>
              <w:t>2.7.1</w:t>
            </w:r>
          </w:p>
        </w:tc>
        <w:tc>
          <w:tcPr>
            <w:tcW w:w="4798" w:type="dxa"/>
            <w:gridSpan w:val="2"/>
            <w:tcBorders>
              <w:top w:val="single" w:sz="4" w:space="0" w:color="auto"/>
              <w:bottom w:val="single" w:sz="4" w:space="0" w:color="auto"/>
              <w:right w:val="single" w:sz="18" w:space="0" w:color="auto"/>
            </w:tcBorders>
            <w:shd w:val="clear" w:color="auto" w:fill="auto"/>
          </w:tcPr>
          <w:p w14:paraId="79952A6E" w14:textId="77777777" w:rsidR="00A410BD" w:rsidRDefault="00A410BD" w:rsidP="00A410BD">
            <w:pPr>
              <w:spacing w:before="20"/>
              <w:jc w:val="both"/>
              <w:rPr>
                <w:rFonts w:ascii="Arial" w:hAnsi="Arial" w:cs="Arial"/>
                <w:color w:val="000000"/>
              </w:rPr>
            </w:pPr>
            <w:r>
              <w:rPr>
                <w:rFonts w:ascii="Arial" w:hAnsi="Arial" w:cs="Arial"/>
                <w:color w:val="000000"/>
              </w:rPr>
              <w:t>Minor updating of text.</w:t>
            </w:r>
          </w:p>
        </w:tc>
      </w:tr>
      <w:tr w:rsidR="00A410BD" w14:paraId="7788AC92" w14:textId="77777777" w:rsidTr="00473897">
        <w:trPr>
          <w:trHeight w:val="102"/>
        </w:trPr>
        <w:tc>
          <w:tcPr>
            <w:tcW w:w="1220" w:type="dxa"/>
            <w:gridSpan w:val="2"/>
            <w:vMerge w:val="restart"/>
            <w:tcBorders>
              <w:left w:val="single" w:sz="18" w:space="0" w:color="auto"/>
            </w:tcBorders>
          </w:tcPr>
          <w:p w14:paraId="355BD867" w14:textId="494CFC5D" w:rsidR="00A410BD" w:rsidRDefault="00A410BD" w:rsidP="00A410BD">
            <w:pPr>
              <w:rPr>
                <w:lang w:val="en-AU"/>
              </w:rPr>
            </w:pPr>
            <w:r>
              <w:rPr>
                <w:lang w:val="en-AU"/>
              </w:rPr>
              <w:t>21/02/23</w:t>
            </w:r>
          </w:p>
        </w:tc>
        <w:tc>
          <w:tcPr>
            <w:tcW w:w="836" w:type="dxa"/>
            <w:vMerge w:val="restart"/>
          </w:tcPr>
          <w:p w14:paraId="1F89B07A" w14:textId="15780C6B" w:rsidR="00A410BD" w:rsidRDefault="00A410BD" w:rsidP="00A410BD">
            <w:pPr>
              <w:jc w:val="center"/>
              <w:rPr>
                <w:lang w:val="en-AU"/>
              </w:rPr>
            </w:pPr>
            <w:r>
              <w:rPr>
                <w:lang w:val="en-AU"/>
              </w:rPr>
              <w:t>2</w:t>
            </w:r>
          </w:p>
        </w:tc>
        <w:tc>
          <w:tcPr>
            <w:tcW w:w="1439" w:type="dxa"/>
            <w:vMerge w:val="restart"/>
          </w:tcPr>
          <w:p w14:paraId="0043FD42" w14:textId="3478B346" w:rsidR="00A410BD" w:rsidRDefault="00A410BD" w:rsidP="00A410BD">
            <w:pPr>
              <w:keepNext/>
              <w:jc w:val="center"/>
              <w:rPr>
                <w:lang w:val="en-AU"/>
              </w:rPr>
            </w:pPr>
            <w:r>
              <w:rPr>
                <w:lang w:val="en-AU"/>
              </w:rPr>
              <w:t>2.7.6</w:t>
            </w:r>
          </w:p>
        </w:tc>
        <w:tc>
          <w:tcPr>
            <w:tcW w:w="4798" w:type="dxa"/>
            <w:gridSpan w:val="2"/>
            <w:tcBorders>
              <w:top w:val="single" w:sz="4" w:space="0" w:color="auto"/>
              <w:bottom w:val="single" w:sz="4" w:space="0" w:color="auto"/>
              <w:right w:val="single" w:sz="18" w:space="0" w:color="auto"/>
            </w:tcBorders>
            <w:shd w:val="clear" w:color="auto" w:fill="FFF2CC"/>
          </w:tcPr>
          <w:p w14:paraId="4B5784A6" w14:textId="640DE5AA" w:rsidR="00A410BD" w:rsidRPr="00501425" w:rsidRDefault="00A410BD" w:rsidP="00A410BD">
            <w:pPr>
              <w:spacing w:before="20"/>
              <w:jc w:val="both"/>
              <w:rPr>
                <w:rFonts w:ascii="Arial" w:hAnsi="Arial" w:cs="Arial"/>
                <w:b/>
                <w:bCs/>
                <w:color w:val="000000"/>
              </w:rPr>
            </w:pPr>
            <w:r>
              <w:rPr>
                <w:rFonts w:ascii="Arial" w:hAnsi="Arial" w:cs="Arial"/>
                <w:b/>
                <w:bCs/>
                <w:color w:val="000000"/>
              </w:rPr>
              <w:t>New section entitled “Recording of proceedings in the Children’s Court”.</w:t>
            </w:r>
          </w:p>
        </w:tc>
      </w:tr>
      <w:tr w:rsidR="00A410BD" w14:paraId="559A2838" w14:textId="77777777" w:rsidTr="00473897">
        <w:trPr>
          <w:trHeight w:val="101"/>
        </w:trPr>
        <w:tc>
          <w:tcPr>
            <w:tcW w:w="1220" w:type="dxa"/>
            <w:gridSpan w:val="2"/>
            <w:vMerge/>
            <w:tcBorders>
              <w:left w:val="single" w:sz="18" w:space="0" w:color="auto"/>
            </w:tcBorders>
          </w:tcPr>
          <w:p w14:paraId="44C29954" w14:textId="77777777" w:rsidR="00A410BD" w:rsidRDefault="00A410BD" w:rsidP="00A410BD">
            <w:pPr>
              <w:rPr>
                <w:lang w:val="en-AU"/>
              </w:rPr>
            </w:pPr>
          </w:p>
        </w:tc>
        <w:tc>
          <w:tcPr>
            <w:tcW w:w="836" w:type="dxa"/>
            <w:vMerge/>
          </w:tcPr>
          <w:p w14:paraId="788114DD" w14:textId="2A2264E7" w:rsidR="00A410BD" w:rsidRDefault="00A410BD" w:rsidP="00A410BD">
            <w:pPr>
              <w:jc w:val="center"/>
              <w:rPr>
                <w:lang w:val="en-AU"/>
              </w:rPr>
            </w:pPr>
          </w:p>
        </w:tc>
        <w:tc>
          <w:tcPr>
            <w:tcW w:w="1439" w:type="dxa"/>
            <w:vMerge/>
          </w:tcPr>
          <w:p w14:paraId="0B0A4AF7" w14:textId="77777777" w:rsidR="00A410BD" w:rsidRDefault="00A410BD" w:rsidP="00A410BD">
            <w:pPr>
              <w:keepNext/>
              <w:jc w:val="center"/>
              <w:rPr>
                <w:lang w:val="en-AU"/>
              </w:rPr>
            </w:pPr>
          </w:p>
        </w:tc>
        <w:tc>
          <w:tcPr>
            <w:tcW w:w="4798" w:type="dxa"/>
            <w:gridSpan w:val="2"/>
            <w:tcBorders>
              <w:top w:val="single" w:sz="4" w:space="0" w:color="auto"/>
              <w:bottom w:val="single" w:sz="4" w:space="0" w:color="auto"/>
              <w:right w:val="single" w:sz="18" w:space="0" w:color="auto"/>
            </w:tcBorders>
            <w:shd w:val="clear" w:color="auto" w:fill="auto"/>
          </w:tcPr>
          <w:p w14:paraId="24EA8FC4" w14:textId="7F130AF9" w:rsidR="00A410BD" w:rsidRDefault="00A410BD" w:rsidP="00A410BD">
            <w:pPr>
              <w:spacing w:before="20" w:after="20"/>
              <w:jc w:val="both"/>
              <w:rPr>
                <w:rFonts w:ascii="Arial" w:hAnsi="Arial" w:cs="Arial"/>
                <w:color w:val="000000"/>
              </w:rPr>
            </w:pPr>
            <w:r>
              <w:rPr>
                <w:rFonts w:ascii="Arial" w:hAnsi="Arial" w:cs="Arial"/>
                <w:color w:val="000000"/>
              </w:rPr>
              <w:t xml:space="preserve">New text including references to s.19A </w:t>
            </w:r>
            <w:r w:rsidRPr="003E5E5A">
              <w:rPr>
                <w:rFonts w:ascii="Arial" w:hAnsi="Arial" w:cs="Arial"/>
                <w:i/>
                <w:iCs/>
                <w:color w:val="000000"/>
              </w:rPr>
              <w:t>Magistrates’ Court Act 1989</w:t>
            </w:r>
            <w:r>
              <w:rPr>
                <w:rFonts w:ascii="Arial" w:hAnsi="Arial" w:cs="Arial"/>
                <w:color w:val="000000"/>
              </w:rPr>
              <w:t xml:space="preserve"> and </w:t>
            </w:r>
            <w:r w:rsidRPr="00064AF0">
              <w:rPr>
                <w:rFonts w:ascii="Arial" w:hAnsi="Arial" w:cs="Arial"/>
              </w:rPr>
              <w:t xml:space="preserve">ss.4A, 4B &amp; 4C of the </w:t>
            </w:r>
            <w:r w:rsidRPr="00064AF0">
              <w:rPr>
                <w:rFonts w:ascii="Arial" w:hAnsi="Arial" w:cs="Arial"/>
                <w:i/>
                <w:iCs/>
              </w:rPr>
              <w:t>Court Security Act 1980</w:t>
            </w:r>
            <w:r w:rsidRPr="003E5E5A">
              <w:rPr>
                <w:rFonts w:ascii="Arial" w:hAnsi="Arial" w:cs="Arial"/>
              </w:rPr>
              <w:t>.</w:t>
            </w:r>
          </w:p>
        </w:tc>
      </w:tr>
      <w:tr w:rsidR="00A410BD" w14:paraId="69C7CD3A" w14:textId="77777777" w:rsidTr="00473897">
        <w:trPr>
          <w:trHeight w:val="260"/>
        </w:trPr>
        <w:tc>
          <w:tcPr>
            <w:tcW w:w="1220" w:type="dxa"/>
            <w:gridSpan w:val="2"/>
            <w:tcBorders>
              <w:left w:val="single" w:sz="18" w:space="0" w:color="auto"/>
            </w:tcBorders>
          </w:tcPr>
          <w:p w14:paraId="470E4CB8" w14:textId="53F1C6BF" w:rsidR="00A410BD" w:rsidRDefault="00A410BD" w:rsidP="00A410BD">
            <w:pPr>
              <w:rPr>
                <w:lang w:val="en-AU"/>
              </w:rPr>
            </w:pPr>
            <w:r>
              <w:rPr>
                <w:lang w:val="en-AU"/>
              </w:rPr>
              <w:t>21/02/23</w:t>
            </w:r>
          </w:p>
        </w:tc>
        <w:tc>
          <w:tcPr>
            <w:tcW w:w="836" w:type="dxa"/>
          </w:tcPr>
          <w:p w14:paraId="0AA213DA" w14:textId="1A401629" w:rsidR="00A410BD" w:rsidRDefault="00A410BD" w:rsidP="00A410BD">
            <w:pPr>
              <w:jc w:val="center"/>
              <w:rPr>
                <w:lang w:val="en-AU"/>
              </w:rPr>
            </w:pPr>
            <w:r>
              <w:rPr>
                <w:lang w:val="en-AU"/>
              </w:rPr>
              <w:t>2</w:t>
            </w:r>
          </w:p>
        </w:tc>
        <w:tc>
          <w:tcPr>
            <w:tcW w:w="1439" w:type="dxa"/>
          </w:tcPr>
          <w:p w14:paraId="06E03FFB" w14:textId="2D357414" w:rsidR="00A410BD" w:rsidRDefault="00A410BD" w:rsidP="00A410BD">
            <w:pPr>
              <w:keepNext/>
              <w:jc w:val="center"/>
              <w:rPr>
                <w:lang w:val="en-AU"/>
              </w:rPr>
            </w:pPr>
            <w:r>
              <w:rPr>
                <w:lang w:val="en-AU"/>
              </w:rPr>
              <w:t>2.8.1</w:t>
            </w:r>
          </w:p>
        </w:tc>
        <w:tc>
          <w:tcPr>
            <w:tcW w:w="4798" w:type="dxa"/>
            <w:gridSpan w:val="2"/>
            <w:tcBorders>
              <w:top w:val="single" w:sz="4" w:space="0" w:color="auto"/>
              <w:bottom w:val="single" w:sz="4" w:space="0" w:color="auto"/>
              <w:right w:val="single" w:sz="18" w:space="0" w:color="auto"/>
            </w:tcBorders>
            <w:shd w:val="clear" w:color="auto" w:fill="auto"/>
          </w:tcPr>
          <w:p w14:paraId="640332FC" w14:textId="4C8556A2" w:rsidR="00A410BD" w:rsidRDefault="00A410BD" w:rsidP="00A410BD">
            <w:pPr>
              <w:spacing w:before="20"/>
              <w:jc w:val="both"/>
              <w:rPr>
                <w:rFonts w:ascii="Arial" w:hAnsi="Arial" w:cs="Arial"/>
                <w:color w:val="000000"/>
              </w:rPr>
            </w:pPr>
            <w:r>
              <w:rPr>
                <w:rFonts w:ascii="Arial" w:hAnsi="Arial" w:cs="Arial"/>
                <w:color w:val="000000"/>
              </w:rPr>
              <w:t xml:space="preserve">Summary of </w:t>
            </w:r>
            <w:r w:rsidRPr="008968AF">
              <w:rPr>
                <w:rFonts w:ascii="Arial" w:hAnsi="Arial" w:cs="Arial"/>
                <w:i/>
                <w:iCs/>
                <w:color w:val="000000"/>
              </w:rPr>
              <w:t>Porch v State of Victoria</w:t>
            </w:r>
            <w:r>
              <w:rPr>
                <w:rFonts w:ascii="Arial" w:hAnsi="Arial" w:cs="Arial"/>
                <w:color w:val="000000"/>
              </w:rPr>
              <w:t xml:space="preserve"> [2023] VSC 61 and extract from [18]-[21].</w:t>
            </w:r>
          </w:p>
        </w:tc>
      </w:tr>
      <w:tr w:rsidR="00A410BD" w14:paraId="765F3078"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4DE2DA7E" w14:textId="42081A49" w:rsidR="00A410BD" w:rsidRPr="0054535C" w:rsidRDefault="00A410BD" w:rsidP="00A410BD">
            <w:pPr>
              <w:keepNext/>
              <w:keepLines/>
              <w:rPr>
                <w:sz w:val="22"/>
                <w:lang w:val="en-AU"/>
              </w:rPr>
            </w:pPr>
            <w:r>
              <w:rPr>
                <w:sz w:val="22"/>
                <w:lang w:val="en-AU"/>
              </w:rPr>
              <w:t>21/02/23</w:t>
            </w:r>
          </w:p>
        </w:tc>
        <w:tc>
          <w:tcPr>
            <w:tcW w:w="7073" w:type="dxa"/>
            <w:gridSpan w:val="4"/>
            <w:tcBorders>
              <w:top w:val="single" w:sz="18" w:space="0" w:color="auto"/>
              <w:bottom w:val="single" w:sz="4" w:space="0" w:color="auto"/>
              <w:right w:val="single" w:sz="18" w:space="0" w:color="auto"/>
            </w:tcBorders>
            <w:shd w:val="clear" w:color="auto" w:fill="DDDDDD"/>
          </w:tcPr>
          <w:p w14:paraId="12E500DF" w14:textId="180DB896"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A410BD" w14:paraId="3BC1DBB8" w14:textId="77777777" w:rsidTr="00473897">
        <w:trPr>
          <w:trHeight w:val="454"/>
        </w:trPr>
        <w:tc>
          <w:tcPr>
            <w:tcW w:w="1220" w:type="dxa"/>
            <w:gridSpan w:val="2"/>
            <w:tcBorders>
              <w:left w:val="single" w:sz="18" w:space="0" w:color="auto"/>
            </w:tcBorders>
          </w:tcPr>
          <w:p w14:paraId="1A0A8215" w14:textId="36A50BF0" w:rsidR="00A410BD" w:rsidRDefault="00A410BD" w:rsidP="00A410BD">
            <w:pPr>
              <w:rPr>
                <w:lang w:val="en-AU"/>
              </w:rPr>
            </w:pPr>
            <w:r>
              <w:rPr>
                <w:lang w:val="en-AU"/>
              </w:rPr>
              <w:t>21/02/23</w:t>
            </w:r>
          </w:p>
        </w:tc>
        <w:tc>
          <w:tcPr>
            <w:tcW w:w="836" w:type="dxa"/>
          </w:tcPr>
          <w:p w14:paraId="202D1641" w14:textId="7BFFA45B" w:rsidR="00A410BD" w:rsidRDefault="00A410BD" w:rsidP="00A410BD">
            <w:pPr>
              <w:jc w:val="center"/>
              <w:rPr>
                <w:lang w:val="en-AU"/>
              </w:rPr>
            </w:pPr>
            <w:r>
              <w:rPr>
                <w:lang w:val="en-AU"/>
              </w:rPr>
              <w:t>3</w:t>
            </w:r>
          </w:p>
        </w:tc>
        <w:tc>
          <w:tcPr>
            <w:tcW w:w="1439" w:type="dxa"/>
          </w:tcPr>
          <w:p w14:paraId="7CBB7F0C" w14:textId="189A6432" w:rsidR="00A410BD" w:rsidRDefault="00A410BD" w:rsidP="00A410BD">
            <w:pPr>
              <w:keepNext/>
              <w:jc w:val="center"/>
              <w:rPr>
                <w:lang w:val="en-AU"/>
              </w:rPr>
            </w:pPr>
            <w:r>
              <w:rPr>
                <w:lang w:val="en-AU"/>
              </w:rPr>
              <w:t>3.1.2</w:t>
            </w:r>
          </w:p>
        </w:tc>
        <w:tc>
          <w:tcPr>
            <w:tcW w:w="4798" w:type="dxa"/>
            <w:gridSpan w:val="2"/>
            <w:tcBorders>
              <w:top w:val="single" w:sz="4" w:space="0" w:color="auto"/>
              <w:right w:val="single" w:sz="18" w:space="0" w:color="auto"/>
            </w:tcBorders>
            <w:shd w:val="clear" w:color="auto" w:fill="auto"/>
          </w:tcPr>
          <w:p w14:paraId="4005DB7B" w14:textId="7B2ADD89" w:rsidR="00A410BD" w:rsidRDefault="00A410BD" w:rsidP="00A410BD">
            <w:pPr>
              <w:spacing w:before="20" w:after="20"/>
              <w:jc w:val="both"/>
              <w:rPr>
                <w:rFonts w:ascii="Arial" w:hAnsi="Arial" w:cs="Arial"/>
              </w:rPr>
            </w:pPr>
            <w:r>
              <w:rPr>
                <w:rFonts w:ascii="Arial" w:hAnsi="Arial" w:cs="Arial"/>
              </w:rPr>
              <w:t xml:space="preserve">Reference to </w:t>
            </w:r>
            <w:r w:rsidRPr="007060B5">
              <w:rPr>
                <w:rFonts w:ascii="Arial" w:hAnsi="Arial" w:cs="Arial"/>
                <w:i/>
                <w:iCs/>
                <w:color w:val="000000"/>
              </w:rPr>
              <w:t>Xerri v The King</w:t>
            </w:r>
            <w:r>
              <w:rPr>
                <w:rFonts w:ascii="Arial" w:hAnsi="Arial" w:cs="Arial"/>
                <w:color w:val="000000"/>
              </w:rPr>
              <w:t xml:space="preserve"> [2023] VSCA 15 at [108]-[125].</w:t>
            </w:r>
          </w:p>
        </w:tc>
      </w:tr>
      <w:tr w:rsidR="00A410BD" w14:paraId="5FE889F0" w14:textId="77777777" w:rsidTr="00473897">
        <w:trPr>
          <w:trHeight w:val="454"/>
        </w:trPr>
        <w:tc>
          <w:tcPr>
            <w:tcW w:w="1220" w:type="dxa"/>
            <w:gridSpan w:val="2"/>
            <w:tcBorders>
              <w:left w:val="single" w:sz="18" w:space="0" w:color="auto"/>
            </w:tcBorders>
          </w:tcPr>
          <w:p w14:paraId="4E6B91EE" w14:textId="2D3D13FB" w:rsidR="00A410BD" w:rsidRDefault="00A410BD" w:rsidP="00A410BD">
            <w:pPr>
              <w:rPr>
                <w:lang w:val="en-AU"/>
              </w:rPr>
            </w:pPr>
            <w:r>
              <w:rPr>
                <w:lang w:val="en-AU"/>
              </w:rPr>
              <w:t>21/02/23</w:t>
            </w:r>
          </w:p>
        </w:tc>
        <w:tc>
          <w:tcPr>
            <w:tcW w:w="836" w:type="dxa"/>
          </w:tcPr>
          <w:p w14:paraId="0FCA3D11" w14:textId="5BCA76C6" w:rsidR="00A410BD" w:rsidRDefault="00A410BD" w:rsidP="00A410BD">
            <w:pPr>
              <w:jc w:val="center"/>
              <w:rPr>
                <w:lang w:val="en-AU"/>
              </w:rPr>
            </w:pPr>
            <w:r>
              <w:rPr>
                <w:lang w:val="en-AU"/>
              </w:rPr>
              <w:t>3</w:t>
            </w:r>
          </w:p>
        </w:tc>
        <w:tc>
          <w:tcPr>
            <w:tcW w:w="1439" w:type="dxa"/>
          </w:tcPr>
          <w:p w14:paraId="5C957457" w14:textId="642E6359" w:rsidR="00A410BD" w:rsidRDefault="00A410BD" w:rsidP="00A410BD">
            <w:pPr>
              <w:keepNext/>
              <w:jc w:val="center"/>
              <w:rPr>
                <w:lang w:val="en-AU"/>
              </w:rPr>
            </w:pPr>
            <w:r>
              <w:rPr>
                <w:lang w:val="en-AU"/>
              </w:rPr>
              <w:t>3.3.3</w:t>
            </w:r>
          </w:p>
        </w:tc>
        <w:tc>
          <w:tcPr>
            <w:tcW w:w="4798" w:type="dxa"/>
            <w:gridSpan w:val="2"/>
            <w:tcBorders>
              <w:top w:val="single" w:sz="4" w:space="0" w:color="auto"/>
              <w:right w:val="single" w:sz="18" w:space="0" w:color="auto"/>
            </w:tcBorders>
            <w:shd w:val="clear" w:color="auto" w:fill="auto"/>
          </w:tcPr>
          <w:p w14:paraId="6C9D0C2A" w14:textId="6FA2889F" w:rsidR="00A410BD" w:rsidRDefault="00A410BD" w:rsidP="00A410BD">
            <w:pPr>
              <w:spacing w:before="20" w:after="20"/>
              <w:jc w:val="both"/>
              <w:rPr>
                <w:rFonts w:ascii="Arial" w:hAnsi="Arial" w:cs="Arial"/>
              </w:rPr>
            </w:pPr>
            <w:r>
              <w:rPr>
                <w:rFonts w:ascii="Arial" w:hAnsi="Arial" w:cs="Arial"/>
              </w:rPr>
              <w:t xml:space="preserve">Reference to </w:t>
            </w:r>
            <w:r w:rsidRPr="000C5609">
              <w:rPr>
                <w:rFonts w:ascii="Arial" w:hAnsi="Arial" w:cs="Arial"/>
                <w:i/>
                <w:iCs/>
              </w:rPr>
              <w:t>5 Boroughs NY Pty Ltd v State of Victoria (No. 3)</w:t>
            </w:r>
            <w:r w:rsidRPr="000C5609">
              <w:rPr>
                <w:rFonts w:ascii="Arial" w:hAnsi="Arial" w:cs="Arial"/>
              </w:rPr>
              <w:t xml:space="preserve"> [2023] VSC 22</w:t>
            </w:r>
            <w:r>
              <w:rPr>
                <w:rFonts w:ascii="Arial" w:hAnsi="Arial" w:cs="Arial"/>
              </w:rPr>
              <w:t>.</w:t>
            </w:r>
          </w:p>
        </w:tc>
      </w:tr>
      <w:tr w:rsidR="00A410BD" w14:paraId="14F4412C" w14:textId="77777777" w:rsidTr="00473897">
        <w:trPr>
          <w:trHeight w:val="454"/>
        </w:trPr>
        <w:tc>
          <w:tcPr>
            <w:tcW w:w="1220" w:type="dxa"/>
            <w:gridSpan w:val="2"/>
            <w:tcBorders>
              <w:left w:val="single" w:sz="18" w:space="0" w:color="auto"/>
            </w:tcBorders>
          </w:tcPr>
          <w:p w14:paraId="22769C64" w14:textId="3F590845" w:rsidR="00A410BD" w:rsidRDefault="00A410BD" w:rsidP="00A410BD">
            <w:pPr>
              <w:rPr>
                <w:lang w:val="en-AU"/>
              </w:rPr>
            </w:pPr>
            <w:r>
              <w:rPr>
                <w:lang w:val="en-AU"/>
              </w:rPr>
              <w:t>21/02/23</w:t>
            </w:r>
          </w:p>
        </w:tc>
        <w:tc>
          <w:tcPr>
            <w:tcW w:w="836" w:type="dxa"/>
          </w:tcPr>
          <w:p w14:paraId="3B5A5FB3" w14:textId="5E9A6C4C" w:rsidR="00A410BD" w:rsidRDefault="00A410BD" w:rsidP="00A410BD">
            <w:pPr>
              <w:jc w:val="center"/>
              <w:rPr>
                <w:lang w:val="en-AU"/>
              </w:rPr>
            </w:pPr>
            <w:r>
              <w:rPr>
                <w:lang w:val="en-AU"/>
              </w:rPr>
              <w:t>3</w:t>
            </w:r>
          </w:p>
        </w:tc>
        <w:tc>
          <w:tcPr>
            <w:tcW w:w="1439" w:type="dxa"/>
          </w:tcPr>
          <w:p w14:paraId="151638C9" w14:textId="2B5DD240" w:rsidR="00A410BD" w:rsidRDefault="00A410BD" w:rsidP="00A410BD">
            <w:pPr>
              <w:keepNext/>
              <w:jc w:val="center"/>
              <w:rPr>
                <w:lang w:val="en-AU"/>
              </w:rPr>
            </w:pPr>
            <w:r>
              <w:rPr>
                <w:lang w:val="en-AU"/>
              </w:rPr>
              <w:t>3.4.5</w:t>
            </w:r>
          </w:p>
        </w:tc>
        <w:tc>
          <w:tcPr>
            <w:tcW w:w="4798" w:type="dxa"/>
            <w:gridSpan w:val="2"/>
            <w:tcBorders>
              <w:top w:val="single" w:sz="4" w:space="0" w:color="auto"/>
              <w:right w:val="single" w:sz="18" w:space="0" w:color="auto"/>
            </w:tcBorders>
            <w:shd w:val="clear" w:color="auto" w:fill="auto"/>
          </w:tcPr>
          <w:p w14:paraId="108D39EF" w14:textId="280172F7" w:rsidR="00A410BD" w:rsidRDefault="00A410BD" w:rsidP="00A410BD">
            <w:pPr>
              <w:spacing w:before="20" w:after="20"/>
              <w:jc w:val="both"/>
              <w:rPr>
                <w:rFonts w:ascii="Arial" w:hAnsi="Arial" w:cs="Arial"/>
              </w:rPr>
            </w:pPr>
            <w:r>
              <w:rPr>
                <w:rFonts w:ascii="Arial" w:hAnsi="Arial" w:cs="Arial"/>
              </w:rPr>
              <w:t xml:space="preserve">Summary of </w:t>
            </w:r>
            <w:r w:rsidRPr="00D508A8">
              <w:rPr>
                <w:rFonts w:ascii="Arial" w:hAnsi="Arial" w:cs="Arial"/>
                <w:i/>
                <w:iCs/>
              </w:rPr>
              <w:t>Victorian Legal Services Board v Nida</w:t>
            </w:r>
            <w:r>
              <w:rPr>
                <w:rFonts w:ascii="Arial" w:hAnsi="Arial" w:cs="Arial"/>
              </w:rPr>
              <w:t xml:space="preserve"> [2023] VSC 25 and extract from [4].</w:t>
            </w:r>
          </w:p>
        </w:tc>
      </w:tr>
      <w:tr w:rsidR="00A410BD" w14:paraId="76FF495E" w14:textId="77777777" w:rsidTr="00473897">
        <w:trPr>
          <w:trHeight w:val="283"/>
        </w:trPr>
        <w:tc>
          <w:tcPr>
            <w:tcW w:w="1220" w:type="dxa"/>
            <w:gridSpan w:val="2"/>
            <w:tcBorders>
              <w:left w:val="single" w:sz="18" w:space="0" w:color="auto"/>
            </w:tcBorders>
          </w:tcPr>
          <w:p w14:paraId="388EE895" w14:textId="54D2FF36" w:rsidR="00A410BD" w:rsidRDefault="00A410BD" w:rsidP="00A410BD">
            <w:pPr>
              <w:rPr>
                <w:lang w:val="en-AU"/>
              </w:rPr>
            </w:pPr>
            <w:r>
              <w:rPr>
                <w:lang w:val="en-AU"/>
              </w:rPr>
              <w:t>21/02/23</w:t>
            </w:r>
          </w:p>
        </w:tc>
        <w:tc>
          <w:tcPr>
            <w:tcW w:w="836" w:type="dxa"/>
          </w:tcPr>
          <w:p w14:paraId="5D7D5E4A" w14:textId="6B1FD4F3" w:rsidR="00A410BD" w:rsidRDefault="00A410BD" w:rsidP="00A410BD">
            <w:pPr>
              <w:jc w:val="center"/>
              <w:rPr>
                <w:lang w:val="en-AU"/>
              </w:rPr>
            </w:pPr>
            <w:r>
              <w:rPr>
                <w:lang w:val="en-AU"/>
              </w:rPr>
              <w:t>3</w:t>
            </w:r>
          </w:p>
        </w:tc>
        <w:tc>
          <w:tcPr>
            <w:tcW w:w="1439" w:type="dxa"/>
          </w:tcPr>
          <w:p w14:paraId="2D9725A2" w14:textId="392ABC87" w:rsidR="00A410BD" w:rsidRDefault="00A410BD" w:rsidP="00A410BD">
            <w:pPr>
              <w:keepNext/>
              <w:jc w:val="center"/>
              <w:rPr>
                <w:lang w:val="en-AU"/>
              </w:rPr>
            </w:pPr>
            <w:r>
              <w:rPr>
                <w:lang w:val="en-AU"/>
              </w:rPr>
              <w:t>3.5</w:t>
            </w:r>
          </w:p>
        </w:tc>
        <w:tc>
          <w:tcPr>
            <w:tcW w:w="4798" w:type="dxa"/>
            <w:gridSpan w:val="2"/>
            <w:tcBorders>
              <w:top w:val="single" w:sz="4" w:space="0" w:color="auto"/>
              <w:right w:val="single" w:sz="18" w:space="0" w:color="auto"/>
            </w:tcBorders>
            <w:shd w:val="clear" w:color="auto" w:fill="auto"/>
          </w:tcPr>
          <w:p w14:paraId="1A8B8F25" w14:textId="46377203" w:rsidR="00A410BD" w:rsidRDefault="00A410BD" w:rsidP="00A410BD">
            <w:pPr>
              <w:spacing w:before="20" w:after="20"/>
              <w:jc w:val="both"/>
              <w:rPr>
                <w:rFonts w:ascii="Arial" w:hAnsi="Arial" w:cs="Arial"/>
              </w:rPr>
            </w:pPr>
            <w:r>
              <w:rPr>
                <w:rFonts w:ascii="Arial" w:hAnsi="Arial" w:cs="Arial"/>
              </w:rPr>
              <w:t>Minor modification of text.</w:t>
            </w:r>
          </w:p>
        </w:tc>
      </w:tr>
      <w:tr w:rsidR="00A410BD" w14:paraId="04EBC6AC" w14:textId="77777777" w:rsidTr="00473897">
        <w:trPr>
          <w:trHeight w:val="454"/>
        </w:trPr>
        <w:tc>
          <w:tcPr>
            <w:tcW w:w="1220" w:type="dxa"/>
            <w:gridSpan w:val="2"/>
            <w:tcBorders>
              <w:left w:val="single" w:sz="18" w:space="0" w:color="auto"/>
            </w:tcBorders>
          </w:tcPr>
          <w:p w14:paraId="102E7E7A" w14:textId="2CF1AF40" w:rsidR="00A410BD" w:rsidRDefault="00A410BD" w:rsidP="00A410BD">
            <w:pPr>
              <w:rPr>
                <w:lang w:val="en-AU"/>
              </w:rPr>
            </w:pPr>
            <w:r>
              <w:rPr>
                <w:lang w:val="en-AU"/>
              </w:rPr>
              <w:t>21/02/23</w:t>
            </w:r>
          </w:p>
        </w:tc>
        <w:tc>
          <w:tcPr>
            <w:tcW w:w="836" w:type="dxa"/>
          </w:tcPr>
          <w:p w14:paraId="62B6D44D" w14:textId="19953354" w:rsidR="00A410BD" w:rsidRDefault="00A410BD" w:rsidP="00A410BD">
            <w:pPr>
              <w:jc w:val="center"/>
              <w:rPr>
                <w:lang w:val="en-AU"/>
              </w:rPr>
            </w:pPr>
            <w:r>
              <w:rPr>
                <w:lang w:val="en-AU"/>
              </w:rPr>
              <w:t>3</w:t>
            </w:r>
          </w:p>
        </w:tc>
        <w:tc>
          <w:tcPr>
            <w:tcW w:w="1439" w:type="dxa"/>
          </w:tcPr>
          <w:p w14:paraId="1AFB80D7" w14:textId="5B3A17E9" w:rsidR="00A410BD" w:rsidRDefault="00A410BD" w:rsidP="00A410BD">
            <w:pPr>
              <w:keepNext/>
              <w:jc w:val="center"/>
              <w:rPr>
                <w:lang w:val="en-AU"/>
              </w:rPr>
            </w:pPr>
            <w:r>
              <w:rPr>
                <w:lang w:val="en-AU"/>
              </w:rPr>
              <w:t>3.5.3.7</w:t>
            </w:r>
          </w:p>
        </w:tc>
        <w:tc>
          <w:tcPr>
            <w:tcW w:w="4798" w:type="dxa"/>
            <w:gridSpan w:val="2"/>
            <w:tcBorders>
              <w:top w:val="single" w:sz="4" w:space="0" w:color="auto"/>
              <w:right w:val="single" w:sz="18" w:space="0" w:color="auto"/>
            </w:tcBorders>
            <w:shd w:val="clear" w:color="auto" w:fill="auto"/>
          </w:tcPr>
          <w:p w14:paraId="3D8A7D0A" w14:textId="5DD4EE22" w:rsidR="00A410BD" w:rsidRPr="001B6563" w:rsidRDefault="00A410BD" w:rsidP="00A410BD">
            <w:pPr>
              <w:spacing w:before="20" w:after="20"/>
              <w:jc w:val="both"/>
              <w:rPr>
                <w:rFonts w:ascii="Arial" w:hAnsi="Arial" w:cs="Arial"/>
              </w:rPr>
            </w:pPr>
            <w:r>
              <w:rPr>
                <w:rFonts w:ascii="Arial" w:hAnsi="Arial" w:cs="Arial"/>
              </w:rPr>
              <w:t xml:space="preserve">Extract from </w:t>
            </w:r>
            <w:r w:rsidRPr="00FA2043">
              <w:rPr>
                <w:rFonts w:ascii="Arial" w:hAnsi="Arial" w:cs="Arial"/>
                <w:i/>
                <w:iCs/>
              </w:rPr>
              <w:t>3</w:t>
            </w:r>
            <w:r>
              <w:rPr>
                <w:rFonts w:ascii="Arial" w:hAnsi="Arial" w:cs="Arial"/>
                <w:i/>
                <w:iCs/>
              </w:rPr>
              <w:t> </w:t>
            </w:r>
            <w:r w:rsidRPr="00FA2043">
              <w:rPr>
                <w:rFonts w:ascii="Arial" w:hAnsi="Arial" w:cs="Arial"/>
                <w:i/>
                <w:iCs/>
              </w:rPr>
              <w:t>Apples Childcare Centre Pty Ltd v MMC Pacific International Pty Ltd</w:t>
            </w:r>
            <w:r w:rsidRPr="00FA2043">
              <w:rPr>
                <w:rFonts w:ascii="Arial" w:hAnsi="Arial" w:cs="Arial"/>
              </w:rPr>
              <w:t xml:space="preserve"> [2023] VSC 21</w:t>
            </w:r>
            <w:r>
              <w:rPr>
                <w:rFonts w:ascii="Arial" w:hAnsi="Arial" w:cs="Arial"/>
              </w:rPr>
              <w:t xml:space="preserve"> at [143]-[145]</w:t>
            </w:r>
            <w:r w:rsidRPr="00FA2043">
              <w:rPr>
                <w:rFonts w:ascii="Arial" w:hAnsi="Arial" w:cs="Arial"/>
              </w:rPr>
              <w:t>.</w:t>
            </w:r>
          </w:p>
        </w:tc>
      </w:tr>
      <w:tr w:rsidR="00A410BD" w14:paraId="0050D541" w14:textId="77777777" w:rsidTr="00473897">
        <w:trPr>
          <w:trHeight w:val="454"/>
        </w:trPr>
        <w:tc>
          <w:tcPr>
            <w:tcW w:w="1220" w:type="dxa"/>
            <w:gridSpan w:val="2"/>
            <w:tcBorders>
              <w:left w:val="single" w:sz="18" w:space="0" w:color="auto"/>
            </w:tcBorders>
          </w:tcPr>
          <w:p w14:paraId="35428581" w14:textId="0B2A2F20" w:rsidR="00A410BD" w:rsidRDefault="00A410BD" w:rsidP="00A410BD">
            <w:pPr>
              <w:rPr>
                <w:lang w:val="en-AU"/>
              </w:rPr>
            </w:pPr>
            <w:r>
              <w:rPr>
                <w:lang w:val="en-AU"/>
              </w:rPr>
              <w:t>21/02/23</w:t>
            </w:r>
          </w:p>
        </w:tc>
        <w:tc>
          <w:tcPr>
            <w:tcW w:w="836" w:type="dxa"/>
          </w:tcPr>
          <w:p w14:paraId="54087DE7" w14:textId="016B6AC4" w:rsidR="00A410BD" w:rsidRDefault="00A410BD" w:rsidP="00A410BD">
            <w:pPr>
              <w:jc w:val="center"/>
              <w:rPr>
                <w:lang w:val="en-AU"/>
              </w:rPr>
            </w:pPr>
            <w:r>
              <w:rPr>
                <w:lang w:val="en-AU"/>
              </w:rPr>
              <w:t>3</w:t>
            </w:r>
          </w:p>
        </w:tc>
        <w:tc>
          <w:tcPr>
            <w:tcW w:w="1439" w:type="dxa"/>
          </w:tcPr>
          <w:p w14:paraId="64D2F12A" w14:textId="29038178" w:rsidR="00A410BD" w:rsidRDefault="00A410BD" w:rsidP="00A410BD">
            <w:pPr>
              <w:keepNext/>
              <w:jc w:val="center"/>
              <w:rPr>
                <w:lang w:val="en-AU"/>
              </w:rPr>
            </w:pPr>
            <w:r>
              <w:rPr>
                <w:lang w:val="en-AU"/>
              </w:rPr>
              <w:t>3.5.9.1</w:t>
            </w:r>
          </w:p>
        </w:tc>
        <w:tc>
          <w:tcPr>
            <w:tcW w:w="4798" w:type="dxa"/>
            <w:gridSpan w:val="2"/>
            <w:tcBorders>
              <w:top w:val="single" w:sz="4" w:space="0" w:color="auto"/>
              <w:right w:val="single" w:sz="18" w:space="0" w:color="auto"/>
            </w:tcBorders>
            <w:shd w:val="clear" w:color="auto" w:fill="auto"/>
          </w:tcPr>
          <w:p w14:paraId="0B7AC7D4" w14:textId="7B1AE991" w:rsidR="00A410BD" w:rsidRPr="002E2F76" w:rsidRDefault="00A410BD" w:rsidP="00A410BD">
            <w:pPr>
              <w:spacing w:before="20" w:after="20"/>
              <w:jc w:val="both"/>
              <w:rPr>
                <w:rFonts w:ascii="Arial" w:hAnsi="Arial" w:cs="Arial"/>
              </w:rPr>
            </w:pPr>
            <w:r>
              <w:rPr>
                <w:rFonts w:ascii="Arial" w:hAnsi="Arial" w:cs="Arial"/>
              </w:rPr>
              <w:t xml:space="preserve">References to </w:t>
            </w:r>
            <w:r w:rsidRPr="00D32006">
              <w:rPr>
                <w:rFonts w:ascii="Arial" w:hAnsi="Arial" w:cs="Arial"/>
                <w:i/>
                <w:iCs/>
              </w:rPr>
              <w:t>Esposito v The Victorian Legal Services Board</w:t>
            </w:r>
            <w:r>
              <w:rPr>
                <w:rFonts w:ascii="Arial" w:hAnsi="Arial" w:cs="Arial"/>
              </w:rPr>
              <w:t xml:space="preserve">; </w:t>
            </w:r>
            <w:r w:rsidRPr="00D32006">
              <w:rPr>
                <w:rFonts w:ascii="Arial" w:hAnsi="Arial" w:cs="Arial"/>
                <w:i/>
                <w:iCs/>
              </w:rPr>
              <w:t>BEUT Property Pty Ltd v Bunnings Group Ltd</w:t>
            </w:r>
            <w:r w:rsidRPr="00D32006">
              <w:rPr>
                <w:rFonts w:ascii="Arial" w:hAnsi="Arial" w:cs="Arial"/>
              </w:rPr>
              <w:t xml:space="preserve"> [2023] VSC </w:t>
            </w:r>
            <w:r>
              <w:rPr>
                <w:rFonts w:ascii="Arial" w:hAnsi="Arial" w:cs="Arial"/>
              </w:rPr>
              <w:t>31</w:t>
            </w:r>
            <w:r w:rsidRPr="00D32006">
              <w:rPr>
                <w:rFonts w:ascii="Arial" w:hAnsi="Arial" w:cs="Arial"/>
              </w:rPr>
              <w:t>.</w:t>
            </w:r>
          </w:p>
        </w:tc>
      </w:tr>
      <w:tr w:rsidR="00A410BD" w14:paraId="24C8318C" w14:textId="77777777" w:rsidTr="00473897">
        <w:trPr>
          <w:trHeight w:val="454"/>
        </w:trPr>
        <w:tc>
          <w:tcPr>
            <w:tcW w:w="1220" w:type="dxa"/>
            <w:gridSpan w:val="2"/>
            <w:tcBorders>
              <w:left w:val="single" w:sz="18" w:space="0" w:color="auto"/>
            </w:tcBorders>
          </w:tcPr>
          <w:p w14:paraId="2AF87BA8" w14:textId="01A7D1AD" w:rsidR="00A410BD" w:rsidRDefault="00A410BD" w:rsidP="00A410BD">
            <w:pPr>
              <w:rPr>
                <w:lang w:val="en-AU"/>
              </w:rPr>
            </w:pPr>
            <w:r>
              <w:rPr>
                <w:lang w:val="en-AU"/>
              </w:rPr>
              <w:t>21/02/23</w:t>
            </w:r>
          </w:p>
        </w:tc>
        <w:tc>
          <w:tcPr>
            <w:tcW w:w="836" w:type="dxa"/>
          </w:tcPr>
          <w:p w14:paraId="19ACB02E" w14:textId="357AAE00" w:rsidR="00A410BD" w:rsidRDefault="00A410BD" w:rsidP="00A410BD">
            <w:pPr>
              <w:jc w:val="center"/>
              <w:rPr>
                <w:lang w:val="en-AU"/>
              </w:rPr>
            </w:pPr>
            <w:r>
              <w:rPr>
                <w:lang w:val="en-AU"/>
              </w:rPr>
              <w:t>3</w:t>
            </w:r>
          </w:p>
        </w:tc>
        <w:tc>
          <w:tcPr>
            <w:tcW w:w="1439" w:type="dxa"/>
          </w:tcPr>
          <w:p w14:paraId="10EF8784" w14:textId="75D951A7" w:rsidR="00A410BD" w:rsidRDefault="00A410BD" w:rsidP="00A410BD">
            <w:pPr>
              <w:keepNext/>
              <w:jc w:val="center"/>
              <w:rPr>
                <w:lang w:val="en-AU"/>
              </w:rPr>
            </w:pPr>
            <w:r>
              <w:rPr>
                <w:lang w:val="en-AU"/>
              </w:rPr>
              <w:t>3.9</w:t>
            </w:r>
          </w:p>
        </w:tc>
        <w:tc>
          <w:tcPr>
            <w:tcW w:w="4798" w:type="dxa"/>
            <w:gridSpan w:val="2"/>
            <w:tcBorders>
              <w:top w:val="single" w:sz="4" w:space="0" w:color="auto"/>
              <w:right w:val="single" w:sz="18" w:space="0" w:color="auto"/>
            </w:tcBorders>
            <w:shd w:val="clear" w:color="auto" w:fill="auto"/>
          </w:tcPr>
          <w:p w14:paraId="2166F229" w14:textId="6028526A" w:rsidR="00A410BD" w:rsidRDefault="00A410BD" w:rsidP="00A410BD">
            <w:pPr>
              <w:pStyle w:val="ListParagraph"/>
              <w:numPr>
                <w:ilvl w:val="0"/>
                <w:numId w:val="131"/>
              </w:numPr>
              <w:spacing w:before="20" w:after="20"/>
              <w:ind w:left="357" w:hanging="357"/>
              <w:jc w:val="both"/>
              <w:rPr>
                <w:rFonts w:ascii="Arial" w:hAnsi="Arial" w:cs="Arial"/>
              </w:rPr>
            </w:pPr>
            <w:r>
              <w:rPr>
                <w:rFonts w:ascii="Arial" w:hAnsi="Arial" w:cs="Arial"/>
              </w:rPr>
              <w:t xml:space="preserve">Extract from </w:t>
            </w:r>
            <w:r w:rsidRPr="00E40CBE">
              <w:rPr>
                <w:rFonts w:ascii="Arial" w:hAnsi="Arial" w:cs="Arial"/>
                <w:i/>
                <w:iCs/>
              </w:rPr>
              <w:t>Huang v Frankston City Council (Costs Ruling)</w:t>
            </w:r>
            <w:r>
              <w:rPr>
                <w:rFonts w:ascii="Arial" w:hAnsi="Arial" w:cs="Arial"/>
              </w:rPr>
              <w:t xml:space="preserve"> [2023] VSC 41 at [10]-[13].</w:t>
            </w:r>
          </w:p>
          <w:p w14:paraId="35F84EC2" w14:textId="59B21F48" w:rsidR="00A410BD" w:rsidRDefault="00A410BD" w:rsidP="00A410BD">
            <w:pPr>
              <w:pStyle w:val="ListParagraph"/>
              <w:numPr>
                <w:ilvl w:val="0"/>
                <w:numId w:val="131"/>
              </w:numPr>
              <w:spacing w:before="20" w:after="20"/>
              <w:ind w:left="357" w:hanging="357"/>
              <w:jc w:val="both"/>
              <w:rPr>
                <w:rFonts w:ascii="Arial" w:hAnsi="Arial" w:cs="Arial"/>
              </w:rPr>
            </w:pPr>
            <w:r>
              <w:rPr>
                <w:rFonts w:ascii="Arial" w:hAnsi="Arial" w:cs="Arial"/>
              </w:rPr>
              <w:t>Extract from</w:t>
            </w:r>
            <w:r w:rsidRPr="00EF7401">
              <w:rPr>
                <w:rFonts w:ascii="Arial" w:hAnsi="Arial" w:cs="Arial"/>
              </w:rPr>
              <w:t xml:space="preserve"> </w:t>
            </w:r>
            <w:r w:rsidRPr="00176FC3">
              <w:rPr>
                <w:rFonts w:ascii="Arial" w:hAnsi="Arial" w:cs="Arial"/>
                <w:i/>
                <w:iCs/>
              </w:rPr>
              <w:t>Shout Rock Cafes Pty Ltd v City of Port Phillip &amp; Anor (Costs Ruling)</w:t>
            </w:r>
            <w:r>
              <w:rPr>
                <w:rFonts w:ascii="Arial" w:hAnsi="Arial" w:cs="Arial"/>
              </w:rPr>
              <w:t xml:space="preserve"> [2023] VSC 23</w:t>
            </w:r>
            <w:r w:rsidRPr="00EF7401">
              <w:rPr>
                <w:rFonts w:ascii="Arial" w:hAnsi="Arial" w:cs="Arial"/>
              </w:rPr>
              <w:t xml:space="preserve"> </w:t>
            </w:r>
            <w:r>
              <w:rPr>
                <w:rFonts w:ascii="Arial" w:hAnsi="Arial" w:cs="Arial"/>
              </w:rPr>
              <w:t>at [18]-[19].</w:t>
            </w:r>
          </w:p>
          <w:p w14:paraId="502E8C46" w14:textId="12F21146" w:rsidR="00A410BD" w:rsidRPr="00EF7401" w:rsidRDefault="00A410BD" w:rsidP="00A410BD">
            <w:pPr>
              <w:pStyle w:val="ListParagraph"/>
              <w:numPr>
                <w:ilvl w:val="0"/>
                <w:numId w:val="131"/>
              </w:numPr>
              <w:spacing w:before="20" w:after="20"/>
              <w:ind w:left="357" w:hanging="357"/>
              <w:jc w:val="both"/>
              <w:rPr>
                <w:rFonts w:ascii="Arial" w:hAnsi="Arial" w:cs="Arial"/>
              </w:rPr>
            </w:pPr>
            <w:r>
              <w:rPr>
                <w:rFonts w:ascii="Arial" w:hAnsi="Arial" w:cs="Arial"/>
              </w:rPr>
              <w:t xml:space="preserve">Reference to </w:t>
            </w:r>
            <w:r w:rsidRPr="00A242C3">
              <w:rPr>
                <w:rFonts w:ascii="Arial" w:hAnsi="Arial" w:cs="Arial"/>
                <w:i/>
                <w:iCs/>
              </w:rPr>
              <w:t>Love v Kempton &amp; Anor</w:t>
            </w:r>
            <w:r>
              <w:rPr>
                <w:rFonts w:ascii="Arial" w:hAnsi="Arial" w:cs="Arial"/>
              </w:rPr>
              <w:t xml:space="preserve"> [2010] VSC 254 at [19].</w:t>
            </w:r>
          </w:p>
        </w:tc>
      </w:tr>
      <w:tr w:rsidR="00A410BD" w14:paraId="1434EE03" w14:textId="77777777" w:rsidTr="00473897">
        <w:trPr>
          <w:trHeight w:val="454"/>
        </w:trPr>
        <w:tc>
          <w:tcPr>
            <w:tcW w:w="1220" w:type="dxa"/>
            <w:gridSpan w:val="2"/>
            <w:tcBorders>
              <w:left w:val="single" w:sz="18" w:space="0" w:color="auto"/>
            </w:tcBorders>
          </w:tcPr>
          <w:p w14:paraId="55AF875C" w14:textId="53760BE5" w:rsidR="00A410BD" w:rsidRDefault="00A410BD" w:rsidP="00A410BD">
            <w:pPr>
              <w:rPr>
                <w:lang w:val="en-AU"/>
              </w:rPr>
            </w:pPr>
            <w:r>
              <w:rPr>
                <w:lang w:val="en-AU"/>
              </w:rPr>
              <w:lastRenderedPageBreak/>
              <w:t>21/02/23</w:t>
            </w:r>
          </w:p>
        </w:tc>
        <w:tc>
          <w:tcPr>
            <w:tcW w:w="836" w:type="dxa"/>
          </w:tcPr>
          <w:p w14:paraId="49E8C124" w14:textId="398464EB" w:rsidR="00A410BD" w:rsidRDefault="00A410BD" w:rsidP="00A410BD">
            <w:pPr>
              <w:jc w:val="center"/>
              <w:rPr>
                <w:lang w:val="en-AU"/>
              </w:rPr>
            </w:pPr>
            <w:r>
              <w:rPr>
                <w:lang w:val="en-AU"/>
              </w:rPr>
              <w:t>3</w:t>
            </w:r>
          </w:p>
        </w:tc>
        <w:tc>
          <w:tcPr>
            <w:tcW w:w="1439" w:type="dxa"/>
          </w:tcPr>
          <w:p w14:paraId="0146716D" w14:textId="393E8097" w:rsidR="00A410BD" w:rsidRDefault="00A410BD" w:rsidP="00A410BD">
            <w:pPr>
              <w:keepNext/>
              <w:jc w:val="center"/>
              <w:rPr>
                <w:lang w:val="en-AU"/>
              </w:rPr>
            </w:pPr>
            <w:r>
              <w:rPr>
                <w:lang w:val="en-AU"/>
              </w:rPr>
              <w:t>3.9.3</w:t>
            </w:r>
          </w:p>
        </w:tc>
        <w:tc>
          <w:tcPr>
            <w:tcW w:w="4798" w:type="dxa"/>
            <w:gridSpan w:val="2"/>
            <w:tcBorders>
              <w:top w:val="single" w:sz="4" w:space="0" w:color="auto"/>
              <w:right w:val="single" w:sz="18" w:space="0" w:color="auto"/>
            </w:tcBorders>
            <w:shd w:val="clear" w:color="auto" w:fill="auto"/>
          </w:tcPr>
          <w:p w14:paraId="067A12EE" w14:textId="0822F4D0" w:rsidR="00A410BD" w:rsidRPr="00490112" w:rsidRDefault="00A410BD" w:rsidP="00A410BD">
            <w:pPr>
              <w:spacing w:before="20" w:after="20"/>
              <w:jc w:val="both"/>
              <w:rPr>
                <w:rFonts w:ascii="Arial" w:hAnsi="Arial" w:cs="Arial"/>
              </w:rPr>
            </w:pPr>
            <w:r>
              <w:rPr>
                <w:rFonts w:ascii="Arial" w:hAnsi="Arial" w:cs="Arial"/>
              </w:rPr>
              <w:t xml:space="preserve">Reference to </w:t>
            </w:r>
            <w:r w:rsidRPr="00E721A0">
              <w:rPr>
                <w:rFonts w:ascii="Arial" w:hAnsi="Arial" w:cs="Arial"/>
                <w:i/>
                <w:iCs/>
              </w:rPr>
              <w:t>Anderson v Stonnington City Council (No 2)</w:t>
            </w:r>
            <w:r w:rsidRPr="00E721A0">
              <w:rPr>
                <w:rFonts w:ascii="Arial" w:hAnsi="Arial" w:cs="Arial"/>
              </w:rPr>
              <w:t xml:space="preserve"> </w:t>
            </w:r>
            <w:r>
              <w:rPr>
                <w:rFonts w:ascii="Arial" w:hAnsi="Arial" w:cs="Arial"/>
              </w:rPr>
              <w:t>[2020] VSCA 238.</w:t>
            </w:r>
          </w:p>
        </w:tc>
      </w:tr>
      <w:tr w:rsidR="00A410BD" w14:paraId="5BFC056E"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62EEAF9E" w14:textId="6110B7A4" w:rsidR="00A410BD" w:rsidRPr="0054535C" w:rsidRDefault="00A410BD" w:rsidP="00A410BD">
            <w:pPr>
              <w:keepNext/>
              <w:keepLines/>
              <w:rPr>
                <w:sz w:val="22"/>
                <w:lang w:val="en-AU"/>
              </w:rPr>
            </w:pPr>
            <w:r>
              <w:rPr>
                <w:sz w:val="22"/>
                <w:lang w:val="en-AU"/>
              </w:rPr>
              <w:t>21/02/23</w:t>
            </w:r>
          </w:p>
        </w:tc>
        <w:tc>
          <w:tcPr>
            <w:tcW w:w="7073" w:type="dxa"/>
            <w:gridSpan w:val="4"/>
            <w:tcBorders>
              <w:top w:val="single" w:sz="18" w:space="0" w:color="auto"/>
              <w:bottom w:val="single" w:sz="4" w:space="0" w:color="auto"/>
              <w:right w:val="single" w:sz="18" w:space="0" w:color="auto"/>
            </w:tcBorders>
            <w:shd w:val="clear" w:color="auto" w:fill="DDDDDD"/>
          </w:tcPr>
          <w:p w14:paraId="79D42E2A" w14:textId="1D624220"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A410BD" w14:paraId="2F20FC64" w14:textId="77777777" w:rsidTr="00473897">
        <w:trPr>
          <w:trHeight w:val="102"/>
        </w:trPr>
        <w:tc>
          <w:tcPr>
            <w:tcW w:w="1220" w:type="dxa"/>
            <w:gridSpan w:val="2"/>
            <w:vMerge w:val="restart"/>
            <w:tcBorders>
              <w:top w:val="single" w:sz="4" w:space="0" w:color="auto"/>
              <w:left w:val="single" w:sz="18" w:space="0" w:color="auto"/>
            </w:tcBorders>
          </w:tcPr>
          <w:p w14:paraId="0F11D5FB" w14:textId="1E238B44" w:rsidR="00A410BD" w:rsidRDefault="00A410BD" w:rsidP="00A410BD">
            <w:pPr>
              <w:rPr>
                <w:lang w:val="en-AU"/>
              </w:rPr>
            </w:pPr>
            <w:r>
              <w:rPr>
                <w:lang w:val="en-AU"/>
              </w:rPr>
              <w:t>21/02/23</w:t>
            </w:r>
          </w:p>
        </w:tc>
        <w:tc>
          <w:tcPr>
            <w:tcW w:w="836" w:type="dxa"/>
            <w:vMerge w:val="restart"/>
            <w:tcBorders>
              <w:top w:val="single" w:sz="4" w:space="0" w:color="auto"/>
            </w:tcBorders>
          </w:tcPr>
          <w:p w14:paraId="3A4AB329" w14:textId="6492E733" w:rsidR="00A410BD" w:rsidRDefault="00A410BD" w:rsidP="00A410BD">
            <w:pPr>
              <w:jc w:val="center"/>
              <w:rPr>
                <w:lang w:val="en-AU"/>
              </w:rPr>
            </w:pPr>
            <w:r>
              <w:rPr>
                <w:lang w:val="en-AU"/>
              </w:rPr>
              <w:t>5</w:t>
            </w:r>
          </w:p>
        </w:tc>
        <w:tc>
          <w:tcPr>
            <w:tcW w:w="1439" w:type="dxa"/>
            <w:vMerge w:val="restart"/>
            <w:tcBorders>
              <w:top w:val="single" w:sz="4" w:space="0" w:color="auto"/>
            </w:tcBorders>
          </w:tcPr>
          <w:p w14:paraId="5EC8067B" w14:textId="75E933DF" w:rsidR="00A410BD" w:rsidRDefault="00A410BD" w:rsidP="00A410BD">
            <w:pPr>
              <w:jc w:val="center"/>
              <w:rPr>
                <w:b/>
                <w:bCs/>
                <w:lang w:val="en-AU"/>
              </w:rPr>
            </w:pPr>
            <w:r>
              <w:rPr>
                <w:b/>
                <w:bCs/>
                <w:lang w:val="en-AU"/>
              </w:rPr>
              <w:t>5.11.2</w:t>
            </w:r>
          </w:p>
        </w:tc>
        <w:tc>
          <w:tcPr>
            <w:tcW w:w="4798" w:type="dxa"/>
            <w:gridSpan w:val="2"/>
            <w:tcBorders>
              <w:top w:val="single" w:sz="4" w:space="0" w:color="auto"/>
              <w:bottom w:val="single" w:sz="4" w:space="0" w:color="auto"/>
              <w:right w:val="single" w:sz="18" w:space="0" w:color="auto"/>
            </w:tcBorders>
            <w:shd w:val="clear" w:color="auto" w:fill="FFF2CC"/>
          </w:tcPr>
          <w:p w14:paraId="3AAD8DAD" w14:textId="35CC9564" w:rsidR="00A410BD" w:rsidRPr="00F51986" w:rsidRDefault="00A410BD" w:rsidP="00A410BD">
            <w:pPr>
              <w:spacing w:before="20" w:after="20"/>
              <w:jc w:val="both"/>
              <w:rPr>
                <w:rFonts w:ascii="Arial" w:hAnsi="Arial" w:cs="Arial"/>
                <w:b/>
                <w:bCs/>
                <w:color w:val="000000"/>
              </w:rPr>
            </w:pPr>
            <w:r>
              <w:rPr>
                <w:rFonts w:ascii="Arial" w:hAnsi="Arial" w:cs="Arial"/>
                <w:b/>
                <w:bCs/>
                <w:color w:val="000000"/>
              </w:rPr>
              <w:t>Heading amended to “</w:t>
            </w:r>
            <w:r w:rsidRPr="00523616">
              <w:rPr>
                <w:rFonts w:ascii="Arial" w:hAnsi="Arial" w:cs="Arial"/>
                <w:b/>
                <w:bCs/>
                <w:color w:val="000000"/>
              </w:rPr>
              <w:t>Power of Bail justice to make an IAO</w:t>
            </w:r>
            <w:r>
              <w:rPr>
                <w:rFonts w:ascii="Arial" w:hAnsi="Arial" w:cs="Arial"/>
                <w:b/>
                <w:bCs/>
                <w:color w:val="000000"/>
              </w:rPr>
              <w:t>”.</w:t>
            </w:r>
          </w:p>
        </w:tc>
      </w:tr>
      <w:tr w:rsidR="00A410BD" w14:paraId="2FF330BD" w14:textId="77777777" w:rsidTr="00473897">
        <w:trPr>
          <w:trHeight w:val="101"/>
        </w:trPr>
        <w:tc>
          <w:tcPr>
            <w:tcW w:w="1220" w:type="dxa"/>
            <w:gridSpan w:val="2"/>
            <w:vMerge/>
            <w:tcBorders>
              <w:left w:val="single" w:sz="18" w:space="0" w:color="auto"/>
              <w:bottom w:val="single" w:sz="4" w:space="0" w:color="auto"/>
            </w:tcBorders>
          </w:tcPr>
          <w:p w14:paraId="04ACD983" w14:textId="77777777" w:rsidR="00A410BD" w:rsidRDefault="00A410BD" w:rsidP="00A410BD">
            <w:pPr>
              <w:rPr>
                <w:lang w:val="en-AU"/>
              </w:rPr>
            </w:pPr>
          </w:p>
        </w:tc>
        <w:tc>
          <w:tcPr>
            <w:tcW w:w="836" w:type="dxa"/>
            <w:vMerge/>
            <w:tcBorders>
              <w:bottom w:val="single" w:sz="4" w:space="0" w:color="auto"/>
            </w:tcBorders>
          </w:tcPr>
          <w:p w14:paraId="7621281D" w14:textId="4658D0D0" w:rsidR="00A410BD" w:rsidRDefault="00A410BD" w:rsidP="00A410BD">
            <w:pPr>
              <w:jc w:val="center"/>
              <w:rPr>
                <w:lang w:val="en-AU"/>
              </w:rPr>
            </w:pPr>
          </w:p>
        </w:tc>
        <w:tc>
          <w:tcPr>
            <w:tcW w:w="1439" w:type="dxa"/>
            <w:vMerge/>
            <w:tcBorders>
              <w:bottom w:val="single" w:sz="4" w:space="0" w:color="auto"/>
            </w:tcBorders>
          </w:tcPr>
          <w:p w14:paraId="710CE335" w14:textId="77777777" w:rsidR="00A410BD" w:rsidRDefault="00A410BD" w:rsidP="00A410BD">
            <w:pPr>
              <w:jc w:val="center"/>
              <w:rPr>
                <w:b/>
                <w:bCs/>
                <w:lang w:val="en-AU"/>
              </w:rPr>
            </w:pPr>
          </w:p>
        </w:tc>
        <w:tc>
          <w:tcPr>
            <w:tcW w:w="4798" w:type="dxa"/>
            <w:gridSpan w:val="2"/>
            <w:tcBorders>
              <w:top w:val="single" w:sz="4" w:space="0" w:color="auto"/>
              <w:bottom w:val="single" w:sz="4" w:space="0" w:color="auto"/>
              <w:right w:val="single" w:sz="18" w:space="0" w:color="auto"/>
            </w:tcBorders>
          </w:tcPr>
          <w:p w14:paraId="16756011" w14:textId="09D183E2" w:rsidR="00A410BD" w:rsidRPr="00F51986" w:rsidRDefault="00A410BD" w:rsidP="00A410BD">
            <w:pPr>
              <w:spacing w:before="20" w:after="20"/>
              <w:jc w:val="both"/>
              <w:rPr>
                <w:rFonts w:ascii="Arial" w:hAnsi="Arial" w:cs="Arial"/>
                <w:color w:val="000000"/>
              </w:rPr>
            </w:pPr>
            <w:r>
              <w:rPr>
                <w:rFonts w:ascii="Arial" w:hAnsi="Arial" w:cs="Arial"/>
                <w:color w:val="000000"/>
              </w:rPr>
              <w:t>Minor addition to text and inclusion of pointer to Part 5.5.</w:t>
            </w:r>
          </w:p>
        </w:tc>
      </w:tr>
      <w:tr w:rsidR="00A410BD" w14:paraId="7C1D94C9" w14:textId="77777777" w:rsidTr="00473897">
        <w:tc>
          <w:tcPr>
            <w:tcW w:w="1220" w:type="dxa"/>
            <w:gridSpan w:val="2"/>
            <w:tcBorders>
              <w:top w:val="single" w:sz="4" w:space="0" w:color="auto"/>
              <w:left w:val="single" w:sz="18" w:space="0" w:color="auto"/>
              <w:bottom w:val="single" w:sz="4" w:space="0" w:color="auto"/>
            </w:tcBorders>
          </w:tcPr>
          <w:p w14:paraId="1B6E494C" w14:textId="7883C22F" w:rsidR="00A410BD" w:rsidRDefault="00A410BD" w:rsidP="00A410BD">
            <w:pPr>
              <w:rPr>
                <w:lang w:val="en-AU"/>
              </w:rPr>
            </w:pPr>
            <w:r>
              <w:rPr>
                <w:lang w:val="en-AU"/>
              </w:rPr>
              <w:t>21/02/23</w:t>
            </w:r>
          </w:p>
        </w:tc>
        <w:tc>
          <w:tcPr>
            <w:tcW w:w="836" w:type="dxa"/>
            <w:tcBorders>
              <w:top w:val="single" w:sz="4" w:space="0" w:color="auto"/>
              <w:bottom w:val="single" w:sz="4" w:space="0" w:color="auto"/>
            </w:tcBorders>
          </w:tcPr>
          <w:p w14:paraId="70FEACA4" w14:textId="00FDD844"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75320D15" w14:textId="6EBC9155" w:rsidR="00A410BD" w:rsidRDefault="00A410BD" w:rsidP="00A410BD">
            <w:pPr>
              <w:jc w:val="center"/>
              <w:rPr>
                <w:b/>
                <w:bCs/>
                <w:lang w:val="en-AU"/>
              </w:rPr>
            </w:pPr>
            <w:r>
              <w:rPr>
                <w:b/>
                <w:bCs/>
                <w:lang w:val="en-AU"/>
              </w:rPr>
              <w:t>5.11.3</w:t>
            </w:r>
          </w:p>
        </w:tc>
        <w:tc>
          <w:tcPr>
            <w:tcW w:w="4798" w:type="dxa"/>
            <w:gridSpan w:val="2"/>
            <w:tcBorders>
              <w:top w:val="single" w:sz="4" w:space="0" w:color="auto"/>
              <w:bottom w:val="single" w:sz="4" w:space="0" w:color="auto"/>
              <w:right w:val="single" w:sz="18" w:space="0" w:color="auto"/>
            </w:tcBorders>
          </w:tcPr>
          <w:p w14:paraId="1C2CC210" w14:textId="3AABED92" w:rsidR="00A410BD" w:rsidRPr="00F51986" w:rsidRDefault="00A410BD" w:rsidP="00A410BD">
            <w:pPr>
              <w:spacing w:before="20" w:after="20"/>
              <w:jc w:val="both"/>
              <w:rPr>
                <w:rFonts w:ascii="Arial" w:hAnsi="Arial" w:cs="Arial"/>
                <w:color w:val="000000"/>
              </w:rPr>
            </w:pPr>
            <w:r>
              <w:rPr>
                <w:rFonts w:ascii="Arial" w:hAnsi="Arial" w:cs="Arial"/>
                <w:color w:val="000000"/>
              </w:rPr>
              <w:t>Update of text to include a reference to s.263(1)(fb) CYFA.</w:t>
            </w:r>
          </w:p>
        </w:tc>
      </w:tr>
      <w:tr w:rsidR="00A410BD" w14:paraId="4A71203A" w14:textId="77777777" w:rsidTr="00473897">
        <w:tc>
          <w:tcPr>
            <w:tcW w:w="1220" w:type="dxa"/>
            <w:gridSpan w:val="2"/>
            <w:tcBorders>
              <w:top w:val="single" w:sz="12" w:space="0" w:color="auto"/>
              <w:left w:val="single" w:sz="18" w:space="0" w:color="auto"/>
              <w:bottom w:val="single" w:sz="4" w:space="0" w:color="auto"/>
            </w:tcBorders>
            <w:shd w:val="clear" w:color="auto" w:fill="DDDDDD"/>
          </w:tcPr>
          <w:p w14:paraId="537B92A7" w14:textId="0F4FBF4D" w:rsidR="00A410BD" w:rsidRPr="0054535C" w:rsidRDefault="00A410BD" w:rsidP="00A410BD">
            <w:pPr>
              <w:keepNext/>
              <w:keepLines/>
              <w:rPr>
                <w:sz w:val="22"/>
                <w:lang w:val="en-AU"/>
              </w:rPr>
            </w:pPr>
            <w:r>
              <w:rPr>
                <w:sz w:val="22"/>
                <w:lang w:val="en-AU"/>
              </w:rPr>
              <w:t>21/02/23</w:t>
            </w:r>
          </w:p>
        </w:tc>
        <w:tc>
          <w:tcPr>
            <w:tcW w:w="7073" w:type="dxa"/>
            <w:gridSpan w:val="4"/>
            <w:tcBorders>
              <w:top w:val="single" w:sz="12" w:space="0" w:color="auto"/>
              <w:bottom w:val="single" w:sz="4" w:space="0" w:color="auto"/>
              <w:right w:val="single" w:sz="18" w:space="0" w:color="auto"/>
            </w:tcBorders>
            <w:shd w:val="clear" w:color="auto" w:fill="DDDDDD"/>
          </w:tcPr>
          <w:p w14:paraId="46B5E077" w14:textId="2F006E06"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6</w:t>
            </w:r>
            <w:r w:rsidRPr="0054535C">
              <w:rPr>
                <w:sz w:val="22"/>
                <w:lang w:val="en-AU"/>
              </w:rPr>
              <w:t xml:space="preserve"> – </w:t>
            </w:r>
            <w:r>
              <w:rPr>
                <w:sz w:val="22"/>
                <w:lang w:val="en-AU"/>
              </w:rPr>
              <w:t>FAMILY DIV’N–INTERVENTION ORDERS</w:t>
            </w:r>
          </w:p>
        </w:tc>
      </w:tr>
      <w:tr w:rsidR="00A410BD" w14:paraId="3F5DADE5" w14:textId="77777777" w:rsidTr="00473897">
        <w:tc>
          <w:tcPr>
            <w:tcW w:w="1220" w:type="dxa"/>
            <w:gridSpan w:val="2"/>
            <w:tcBorders>
              <w:top w:val="single" w:sz="4" w:space="0" w:color="auto"/>
              <w:left w:val="single" w:sz="18" w:space="0" w:color="auto"/>
              <w:bottom w:val="single" w:sz="4" w:space="0" w:color="auto"/>
            </w:tcBorders>
          </w:tcPr>
          <w:p w14:paraId="70EE3998" w14:textId="7380231A" w:rsidR="00A410BD" w:rsidRDefault="00A410BD" w:rsidP="00A410BD">
            <w:pPr>
              <w:keepNext/>
              <w:keepLines/>
              <w:rPr>
                <w:lang w:val="en-AU"/>
              </w:rPr>
            </w:pPr>
            <w:r>
              <w:rPr>
                <w:lang w:val="en-AU"/>
              </w:rPr>
              <w:t>21/02/23</w:t>
            </w:r>
          </w:p>
        </w:tc>
        <w:tc>
          <w:tcPr>
            <w:tcW w:w="836" w:type="dxa"/>
            <w:tcBorders>
              <w:top w:val="single" w:sz="4" w:space="0" w:color="auto"/>
              <w:bottom w:val="single" w:sz="4" w:space="0" w:color="auto"/>
            </w:tcBorders>
          </w:tcPr>
          <w:p w14:paraId="7E2464F7" w14:textId="43D80266" w:rsidR="00A410BD" w:rsidRDefault="00A410BD" w:rsidP="00A410BD">
            <w:pPr>
              <w:keepNext/>
              <w:keepLines/>
              <w:jc w:val="center"/>
              <w:rPr>
                <w:lang w:val="en-AU"/>
              </w:rPr>
            </w:pPr>
            <w:r>
              <w:rPr>
                <w:lang w:val="en-AU"/>
              </w:rPr>
              <w:t>6</w:t>
            </w:r>
          </w:p>
        </w:tc>
        <w:tc>
          <w:tcPr>
            <w:tcW w:w="1439" w:type="dxa"/>
            <w:tcBorders>
              <w:top w:val="single" w:sz="4" w:space="0" w:color="auto"/>
              <w:bottom w:val="single" w:sz="4" w:space="0" w:color="auto"/>
            </w:tcBorders>
          </w:tcPr>
          <w:p w14:paraId="55425589" w14:textId="2465D133" w:rsidR="00A410BD" w:rsidRDefault="00A410BD" w:rsidP="00A410BD">
            <w:pPr>
              <w:keepNext/>
              <w:keepLines/>
              <w:jc w:val="center"/>
              <w:rPr>
                <w:b/>
                <w:bCs/>
                <w:lang w:val="en-AU"/>
              </w:rPr>
            </w:pPr>
            <w:r>
              <w:rPr>
                <w:b/>
                <w:bCs/>
                <w:lang w:val="en-AU"/>
              </w:rPr>
              <w:t>6.8.10</w:t>
            </w:r>
          </w:p>
        </w:tc>
        <w:tc>
          <w:tcPr>
            <w:tcW w:w="4798" w:type="dxa"/>
            <w:gridSpan w:val="2"/>
            <w:tcBorders>
              <w:top w:val="single" w:sz="4" w:space="0" w:color="auto"/>
              <w:bottom w:val="single" w:sz="4" w:space="0" w:color="auto"/>
              <w:right w:val="single" w:sz="18" w:space="0" w:color="auto"/>
            </w:tcBorders>
          </w:tcPr>
          <w:p w14:paraId="6CD841B5" w14:textId="0A3FD006" w:rsidR="00A410BD" w:rsidRDefault="00A410BD" w:rsidP="00A410BD">
            <w:pPr>
              <w:keepNext/>
              <w:keepLines/>
              <w:spacing w:before="20" w:after="20"/>
              <w:jc w:val="both"/>
              <w:rPr>
                <w:rFonts w:ascii="Arial" w:hAnsi="Arial" w:cs="Arial"/>
                <w:bCs/>
                <w:color w:val="000000"/>
              </w:rPr>
            </w:pPr>
            <w:r>
              <w:rPr>
                <w:rFonts w:ascii="Arial" w:hAnsi="Arial" w:cs="Arial"/>
                <w:bCs/>
                <w:color w:val="000000"/>
              </w:rPr>
              <w:t xml:space="preserve">Reference to </w:t>
            </w:r>
            <w:r w:rsidRPr="00593294">
              <w:rPr>
                <w:rFonts w:ascii="Arial" w:hAnsi="Arial" w:cs="Arial"/>
                <w:i/>
                <w:iCs/>
              </w:rPr>
              <w:t>Porch v State of Victoria</w:t>
            </w:r>
            <w:r w:rsidRPr="00593294">
              <w:rPr>
                <w:rFonts w:ascii="Arial" w:hAnsi="Arial" w:cs="Arial"/>
              </w:rPr>
              <w:t xml:space="preserve"> [2023] VSC 61 </w:t>
            </w:r>
            <w:r>
              <w:rPr>
                <w:rFonts w:ascii="Arial" w:hAnsi="Arial" w:cs="Arial"/>
              </w:rPr>
              <w:t>and cross-reference to section 2.8.1 of these Research Materials.</w:t>
            </w:r>
          </w:p>
        </w:tc>
      </w:tr>
      <w:tr w:rsidR="00A410BD" w14:paraId="74B84388"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08BE09A7" w14:textId="553E51AE" w:rsidR="00A410BD" w:rsidRPr="0054535C" w:rsidRDefault="00A410BD" w:rsidP="00A410BD">
            <w:pPr>
              <w:keepNext/>
              <w:keepLines/>
              <w:rPr>
                <w:sz w:val="22"/>
                <w:lang w:val="en-AU"/>
              </w:rPr>
            </w:pPr>
            <w:r>
              <w:rPr>
                <w:sz w:val="22"/>
                <w:lang w:val="en-AU"/>
              </w:rPr>
              <w:t>21/02/23</w:t>
            </w:r>
          </w:p>
        </w:tc>
        <w:tc>
          <w:tcPr>
            <w:tcW w:w="7073" w:type="dxa"/>
            <w:gridSpan w:val="4"/>
            <w:tcBorders>
              <w:top w:val="single" w:sz="18" w:space="0" w:color="auto"/>
              <w:bottom w:val="single" w:sz="4" w:space="0" w:color="auto"/>
              <w:right w:val="single" w:sz="18" w:space="0" w:color="auto"/>
            </w:tcBorders>
            <w:shd w:val="clear" w:color="auto" w:fill="DDDDDD"/>
          </w:tcPr>
          <w:p w14:paraId="7D850FB3" w14:textId="5CFA3533" w:rsidR="00A410BD" w:rsidRPr="0054535C" w:rsidRDefault="00A410BD" w:rsidP="00A410BD">
            <w:pPr>
              <w:keepNext/>
              <w:keepLines/>
              <w:jc w:val="center"/>
              <w:rPr>
                <w:rFonts w:ascii="Arial" w:hAnsi="Arial" w:cs="Arial"/>
                <w:color w:val="000000"/>
                <w:sz w:val="22"/>
              </w:rPr>
            </w:pPr>
            <w:r w:rsidRPr="0054535C">
              <w:rPr>
                <w:sz w:val="22"/>
                <w:lang w:val="en-AU"/>
              </w:rPr>
              <w:t xml:space="preserve">CHAPTER </w:t>
            </w:r>
            <w:r>
              <w:rPr>
                <w:sz w:val="22"/>
                <w:lang w:val="en-AU"/>
              </w:rPr>
              <w:t>7</w:t>
            </w:r>
            <w:r w:rsidRPr="0054535C">
              <w:rPr>
                <w:sz w:val="22"/>
                <w:lang w:val="en-AU"/>
              </w:rPr>
              <w:t xml:space="preserve"> – </w:t>
            </w:r>
            <w:r>
              <w:rPr>
                <w:sz w:val="22"/>
                <w:lang w:val="en-AU"/>
              </w:rPr>
              <w:t>CRIMINAL DIVISION – GENERAL</w:t>
            </w:r>
          </w:p>
        </w:tc>
      </w:tr>
      <w:tr w:rsidR="00A410BD" w14:paraId="4617BF18" w14:textId="77777777" w:rsidTr="00473897">
        <w:trPr>
          <w:trHeight w:val="164"/>
        </w:trPr>
        <w:tc>
          <w:tcPr>
            <w:tcW w:w="1220" w:type="dxa"/>
            <w:gridSpan w:val="2"/>
            <w:vMerge w:val="restart"/>
            <w:tcBorders>
              <w:top w:val="single" w:sz="4" w:space="0" w:color="auto"/>
              <w:left w:val="single" w:sz="18" w:space="0" w:color="auto"/>
            </w:tcBorders>
          </w:tcPr>
          <w:p w14:paraId="3A868C86" w14:textId="20A7F90A" w:rsidR="00A410BD" w:rsidRDefault="00A410BD" w:rsidP="00A410BD">
            <w:pPr>
              <w:rPr>
                <w:lang w:val="en-AU"/>
              </w:rPr>
            </w:pPr>
            <w:r>
              <w:rPr>
                <w:lang w:val="en-AU"/>
              </w:rPr>
              <w:t>21/02/23</w:t>
            </w:r>
          </w:p>
        </w:tc>
        <w:tc>
          <w:tcPr>
            <w:tcW w:w="836" w:type="dxa"/>
            <w:vMerge w:val="restart"/>
            <w:tcBorders>
              <w:top w:val="single" w:sz="4" w:space="0" w:color="auto"/>
            </w:tcBorders>
          </w:tcPr>
          <w:p w14:paraId="56C9CD11" w14:textId="42481A23" w:rsidR="00A410BD" w:rsidRDefault="00A410BD" w:rsidP="00A410BD">
            <w:pPr>
              <w:jc w:val="center"/>
              <w:rPr>
                <w:lang w:val="en-AU"/>
              </w:rPr>
            </w:pPr>
            <w:r>
              <w:rPr>
                <w:lang w:val="en-AU"/>
              </w:rPr>
              <w:t>7</w:t>
            </w:r>
          </w:p>
        </w:tc>
        <w:tc>
          <w:tcPr>
            <w:tcW w:w="1439" w:type="dxa"/>
            <w:vMerge w:val="restart"/>
            <w:tcBorders>
              <w:top w:val="single" w:sz="4" w:space="0" w:color="auto"/>
            </w:tcBorders>
          </w:tcPr>
          <w:p w14:paraId="16CCDD98" w14:textId="77777777" w:rsidR="00A410BD" w:rsidRDefault="00A410BD" w:rsidP="00A410BD">
            <w:pPr>
              <w:jc w:val="center"/>
              <w:rPr>
                <w:lang w:val="en-AU"/>
              </w:rPr>
            </w:pPr>
            <w:r>
              <w:rPr>
                <w:lang w:val="en-AU"/>
              </w:rPr>
              <w:t>7.1.5</w:t>
            </w:r>
          </w:p>
        </w:tc>
        <w:tc>
          <w:tcPr>
            <w:tcW w:w="4798" w:type="dxa"/>
            <w:gridSpan w:val="2"/>
            <w:tcBorders>
              <w:top w:val="single" w:sz="4" w:space="0" w:color="auto"/>
              <w:right w:val="single" w:sz="18" w:space="0" w:color="auto"/>
            </w:tcBorders>
            <w:shd w:val="clear" w:color="auto" w:fill="FFF2CC"/>
          </w:tcPr>
          <w:p w14:paraId="4C5DD095" w14:textId="068AD7ED" w:rsidR="00A410BD" w:rsidRPr="0093398D" w:rsidRDefault="00A410BD" w:rsidP="00A410BD">
            <w:pPr>
              <w:spacing w:before="20" w:after="20"/>
              <w:jc w:val="both"/>
              <w:rPr>
                <w:rFonts w:ascii="Arial" w:hAnsi="Arial" w:cs="Arial"/>
                <w:b/>
                <w:bCs/>
                <w:color w:val="000000"/>
              </w:rPr>
            </w:pPr>
            <w:r>
              <w:rPr>
                <w:rFonts w:ascii="Arial" w:hAnsi="Arial" w:cs="Arial"/>
                <w:b/>
                <w:bCs/>
                <w:color w:val="000000"/>
              </w:rPr>
              <w:t>Heading to section 7.1.5 amended to “Proceedings for breach of sentencing order”.</w:t>
            </w:r>
          </w:p>
        </w:tc>
      </w:tr>
      <w:tr w:rsidR="00A410BD" w14:paraId="0569BF12" w14:textId="77777777" w:rsidTr="00473897">
        <w:trPr>
          <w:trHeight w:val="163"/>
        </w:trPr>
        <w:tc>
          <w:tcPr>
            <w:tcW w:w="1220" w:type="dxa"/>
            <w:gridSpan w:val="2"/>
            <w:vMerge/>
            <w:tcBorders>
              <w:left w:val="single" w:sz="18" w:space="0" w:color="auto"/>
            </w:tcBorders>
          </w:tcPr>
          <w:p w14:paraId="180AC2D4" w14:textId="77777777" w:rsidR="00A410BD" w:rsidRDefault="00A410BD" w:rsidP="00A410BD">
            <w:pPr>
              <w:rPr>
                <w:lang w:val="en-AU"/>
              </w:rPr>
            </w:pPr>
          </w:p>
        </w:tc>
        <w:tc>
          <w:tcPr>
            <w:tcW w:w="836" w:type="dxa"/>
            <w:vMerge/>
          </w:tcPr>
          <w:p w14:paraId="6FE100F3" w14:textId="4CD3D298" w:rsidR="00A410BD" w:rsidRDefault="00A410BD" w:rsidP="00A410BD">
            <w:pPr>
              <w:jc w:val="center"/>
              <w:rPr>
                <w:lang w:val="en-AU"/>
              </w:rPr>
            </w:pPr>
          </w:p>
        </w:tc>
        <w:tc>
          <w:tcPr>
            <w:tcW w:w="1439" w:type="dxa"/>
            <w:vMerge/>
          </w:tcPr>
          <w:p w14:paraId="25EE647D" w14:textId="77777777" w:rsidR="00A410BD" w:rsidRDefault="00A410BD" w:rsidP="00A410BD">
            <w:pPr>
              <w:jc w:val="center"/>
              <w:rPr>
                <w:lang w:val="en-AU"/>
              </w:rPr>
            </w:pPr>
          </w:p>
        </w:tc>
        <w:tc>
          <w:tcPr>
            <w:tcW w:w="4798" w:type="dxa"/>
            <w:gridSpan w:val="2"/>
            <w:tcBorders>
              <w:top w:val="single" w:sz="4" w:space="0" w:color="auto"/>
              <w:right w:val="single" w:sz="18" w:space="0" w:color="auto"/>
            </w:tcBorders>
            <w:shd w:val="clear" w:color="auto" w:fill="auto"/>
          </w:tcPr>
          <w:p w14:paraId="4591CCC7" w14:textId="157D309C" w:rsidR="00A410BD" w:rsidRPr="00B5373C" w:rsidRDefault="00A410BD" w:rsidP="00A410BD">
            <w:pPr>
              <w:spacing w:before="20" w:after="20"/>
              <w:jc w:val="both"/>
              <w:rPr>
                <w:rFonts w:ascii="Arial" w:hAnsi="Arial" w:cs="Arial"/>
                <w:color w:val="000000"/>
              </w:rPr>
            </w:pPr>
            <w:r>
              <w:rPr>
                <w:rFonts w:ascii="Arial" w:hAnsi="Arial" w:cs="Arial"/>
                <w:color w:val="000000"/>
              </w:rPr>
              <w:t>Text expanded but material relating to proceedings for variation or revocation of sentencing order transferred to new section 7.1.6.</w:t>
            </w:r>
          </w:p>
        </w:tc>
      </w:tr>
      <w:tr w:rsidR="00A410BD" w14:paraId="522E0C91" w14:textId="77777777" w:rsidTr="00473897">
        <w:trPr>
          <w:trHeight w:val="164"/>
        </w:trPr>
        <w:tc>
          <w:tcPr>
            <w:tcW w:w="1220" w:type="dxa"/>
            <w:gridSpan w:val="2"/>
            <w:vMerge w:val="restart"/>
            <w:tcBorders>
              <w:top w:val="single" w:sz="4" w:space="0" w:color="auto"/>
              <w:left w:val="single" w:sz="18" w:space="0" w:color="auto"/>
            </w:tcBorders>
          </w:tcPr>
          <w:p w14:paraId="5C039BD6" w14:textId="7BFB43E1" w:rsidR="00A410BD" w:rsidRDefault="00A410BD" w:rsidP="00A410BD">
            <w:pPr>
              <w:rPr>
                <w:lang w:val="en-AU"/>
              </w:rPr>
            </w:pPr>
            <w:r>
              <w:rPr>
                <w:lang w:val="en-AU"/>
              </w:rPr>
              <w:t>21/02/23</w:t>
            </w:r>
          </w:p>
        </w:tc>
        <w:tc>
          <w:tcPr>
            <w:tcW w:w="836" w:type="dxa"/>
            <w:vMerge w:val="restart"/>
            <w:tcBorders>
              <w:top w:val="single" w:sz="4" w:space="0" w:color="auto"/>
            </w:tcBorders>
          </w:tcPr>
          <w:p w14:paraId="117E3C15" w14:textId="220CDDF6" w:rsidR="00A410BD" w:rsidRDefault="00A410BD" w:rsidP="00A410BD">
            <w:pPr>
              <w:jc w:val="center"/>
              <w:rPr>
                <w:lang w:val="en-AU"/>
              </w:rPr>
            </w:pPr>
            <w:r>
              <w:rPr>
                <w:lang w:val="en-AU"/>
              </w:rPr>
              <w:t>7</w:t>
            </w:r>
          </w:p>
        </w:tc>
        <w:tc>
          <w:tcPr>
            <w:tcW w:w="1439" w:type="dxa"/>
            <w:vMerge w:val="restart"/>
            <w:tcBorders>
              <w:top w:val="single" w:sz="4" w:space="0" w:color="auto"/>
            </w:tcBorders>
          </w:tcPr>
          <w:p w14:paraId="32D3B537" w14:textId="1908A9AA" w:rsidR="00A410BD" w:rsidRDefault="00A410BD" w:rsidP="00A410BD">
            <w:pPr>
              <w:jc w:val="center"/>
              <w:rPr>
                <w:lang w:val="en-AU"/>
              </w:rPr>
            </w:pPr>
            <w:r>
              <w:rPr>
                <w:lang w:val="en-AU"/>
              </w:rPr>
              <w:t>7.1.6</w:t>
            </w:r>
          </w:p>
        </w:tc>
        <w:tc>
          <w:tcPr>
            <w:tcW w:w="4798" w:type="dxa"/>
            <w:gridSpan w:val="2"/>
            <w:tcBorders>
              <w:top w:val="single" w:sz="4" w:space="0" w:color="auto"/>
              <w:right w:val="single" w:sz="18" w:space="0" w:color="auto"/>
            </w:tcBorders>
            <w:shd w:val="clear" w:color="auto" w:fill="FFF2CC"/>
          </w:tcPr>
          <w:p w14:paraId="7EDBD2AC" w14:textId="31B6B5C1" w:rsidR="00A410BD" w:rsidRPr="0093398D" w:rsidRDefault="00A410BD" w:rsidP="00A410BD">
            <w:pPr>
              <w:spacing w:before="20" w:after="20"/>
              <w:jc w:val="both"/>
              <w:rPr>
                <w:rFonts w:ascii="Arial" w:hAnsi="Arial" w:cs="Arial"/>
                <w:b/>
                <w:bCs/>
                <w:color w:val="000000"/>
              </w:rPr>
            </w:pPr>
            <w:r>
              <w:rPr>
                <w:rFonts w:ascii="Arial" w:hAnsi="Arial" w:cs="Arial"/>
                <w:b/>
                <w:bCs/>
                <w:color w:val="000000"/>
              </w:rPr>
              <w:t>New section 7.1.6 headed “Proceedings for variation or revocation of sentencing order”.</w:t>
            </w:r>
          </w:p>
        </w:tc>
      </w:tr>
      <w:tr w:rsidR="00A410BD" w14:paraId="3FEA4817" w14:textId="77777777" w:rsidTr="00473897">
        <w:trPr>
          <w:trHeight w:val="163"/>
        </w:trPr>
        <w:tc>
          <w:tcPr>
            <w:tcW w:w="1220" w:type="dxa"/>
            <w:gridSpan w:val="2"/>
            <w:vMerge/>
            <w:tcBorders>
              <w:left w:val="single" w:sz="18" w:space="0" w:color="auto"/>
            </w:tcBorders>
          </w:tcPr>
          <w:p w14:paraId="4BA4E8B9" w14:textId="77777777" w:rsidR="00A410BD" w:rsidRDefault="00A410BD" w:rsidP="00A410BD">
            <w:pPr>
              <w:rPr>
                <w:lang w:val="en-AU"/>
              </w:rPr>
            </w:pPr>
          </w:p>
        </w:tc>
        <w:tc>
          <w:tcPr>
            <w:tcW w:w="836" w:type="dxa"/>
            <w:vMerge/>
          </w:tcPr>
          <w:p w14:paraId="1080D714" w14:textId="7899E511" w:rsidR="00A410BD" w:rsidRDefault="00A410BD" w:rsidP="00A410BD">
            <w:pPr>
              <w:jc w:val="center"/>
              <w:rPr>
                <w:lang w:val="en-AU"/>
              </w:rPr>
            </w:pPr>
          </w:p>
        </w:tc>
        <w:tc>
          <w:tcPr>
            <w:tcW w:w="1439" w:type="dxa"/>
            <w:vMerge/>
          </w:tcPr>
          <w:p w14:paraId="39C7D3E3" w14:textId="77777777" w:rsidR="00A410BD" w:rsidRDefault="00A410BD" w:rsidP="00A410BD">
            <w:pPr>
              <w:jc w:val="center"/>
              <w:rPr>
                <w:lang w:val="en-AU"/>
              </w:rPr>
            </w:pPr>
          </w:p>
        </w:tc>
        <w:tc>
          <w:tcPr>
            <w:tcW w:w="4798" w:type="dxa"/>
            <w:gridSpan w:val="2"/>
            <w:tcBorders>
              <w:top w:val="single" w:sz="4" w:space="0" w:color="auto"/>
              <w:right w:val="single" w:sz="18" w:space="0" w:color="auto"/>
            </w:tcBorders>
            <w:shd w:val="clear" w:color="auto" w:fill="auto"/>
          </w:tcPr>
          <w:p w14:paraId="42187917" w14:textId="1AE519D5" w:rsidR="00A410BD" w:rsidRPr="00B5373C" w:rsidRDefault="00A410BD" w:rsidP="00A410BD">
            <w:pPr>
              <w:spacing w:before="20" w:after="20"/>
              <w:jc w:val="both"/>
              <w:rPr>
                <w:rFonts w:ascii="Arial" w:hAnsi="Arial" w:cs="Arial"/>
                <w:color w:val="000000"/>
              </w:rPr>
            </w:pPr>
            <w:r>
              <w:rPr>
                <w:rFonts w:ascii="Arial" w:hAnsi="Arial" w:cs="Arial"/>
                <w:color w:val="000000"/>
              </w:rPr>
              <w:t>Text expanded, including some text transferred from section 7.1.5.</w:t>
            </w:r>
          </w:p>
        </w:tc>
      </w:tr>
      <w:tr w:rsidR="00A410BD" w14:paraId="09D4AEB8"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5ED035DE" w14:textId="3EE432F4" w:rsidR="00A410BD" w:rsidRPr="0054535C" w:rsidRDefault="00A410BD" w:rsidP="00A410BD">
            <w:pPr>
              <w:keepNext/>
              <w:keepLines/>
              <w:rPr>
                <w:sz w:val="22"/>
                <w:lang w:val="en-AU"/>
              </w:rPr>
            </w:pPr>
            <w:r>
              <w:rPr>
                <w:sz w:val="22"/>
                <w:lang w:val="en-AU"/>
              </w:rPr>
              <w:t>21/02/23</w:t>
            </w:r>
          </w:p>
        </w:tc>
        <w:tc>
          <w:tcPr>
            <w:tcW w:w="7073" w:type="dxa"/>
            <w:gridSpan w:val="4"/>
            <w:tcBorders>
              <w:top w:val="single" w:sz="18" w:space="0" w:color="auto"/>
              <w:bottom w:val="single" w:sz="4" w:space="0" w:color="auto"/>
              <w:right w:val="single" w:sz="18" w:space="0" w:color="auto"/>
            </w:tcBorders>
            <w:shd w:val="clear" w:color="auto" w:fill="DDDDDD"/>
          </w:tcPr>
          <w:p w14:paraId="74AF72D1" w14:textId="64AEEF2E" w:rsidR="00A410BD" w:rsidRPr="0054535C" w:rsidRDefault="00A410BD" w:rsidP="00A410BD">
            <w:pPr>
              <w:keepNext/>
              <w:keepLines/>
              <w:jc w:val="center"/>
              <w:rPr>
                <w:rFonts w:ascii="Arial" w:hAnsi="Arial" w:cs="Arial"/>
                <w:color w:val="000000"/>
                <w:sz w:val="22"/>
              </w:rPr>
            </w:pPr>
            <w:r>
              <w:rPr>
                <w:sz w:val="22"/>
                <w:lang w:val="en-AU"/>
              </w:rPr>
              <w:t>CH</w:t>
            </w:r>
            <w:r w:rsidRPr="0054535C">
              <w:rPr>
                <w:sz w:val="22"/>
                <w:lang w:val="en-AU"/>
              </w:rPr>
              <w:t xml:space="preserve">APTER </w:t>
            </w:r>
            <w:r>
              <w:rPr>
                <w:sz w:val="22"/>
                <w:lang w:val="en-AU"/>
              </w:rPr>
              <w:t>9</w:t>
            </w:r>
            <w:r w:rsidRPr="0054535C">
              <w:rPr>
                <w:sz w:val="22"/>
                <w:lang w:val="en-AU"/>
              </w:rPr>
              <w:t xml:space="preserve"> – </w:t>
            </w:r>
            <w:r>
              <w:rPr>
                <w:sz w:val="22"/>
                <w:lang w:val="en-AU"/>
              </w:rPr>
              <w:t>CRIMINAL DIVISION – CUSTODY &amp; BAIL</w:t>
            </w:r>
          </w:p>
        </w:tc>
      </w:tr>
      <w:tr w:rsidR="00A410BD" w14:paraId="5163AA4C" w14:textId="77777777" w:rsidTr="00473897">
        <w:trPr>
          <w:trHeight w:val="102"/>
        </w:trPr>
        <w:tc>
          <w:tcPr>
            <w:tcW w:w="1220" w:type="dxa"/>
            <w:gridSpan w:val="2"/>
            <w:vMerge w:val="restart"/>
            <w:tcBorders>
              <w:top w:val="single" w:sz="4" w:space="0" w:color="auto"/>
              <w:left w:val="single" w:sz="18" w:space="0" w:color="auto"/>
            </w:tcBorders>
          </w:tcPr>
          <w:p w14:paraId="3F3F86CF" w14:textId="77C79CAA" w:rsidR="00A410BD" w:rsidRDefault="00A410BD" w:rsidP="00A410BD">
            <w:pPr>
              <w:rPr>
                <w:lang w:val="en-AU"/>
              </w:rPr>
            </w:pPr>
            <w:r>
              <w:rPr>
                <w:lang w:val="en-AU"/>
              </w:rPr>
              <w:t>21/02/23</w:t>
            </w:r>
          </w:p>
        </w:tc>
        <w:tc>
          <w:tcPr>
            <w:tcW w:w="836" w:type="dxa"/>
            <w:vMerge w:val="restart"/>
            <w:tcBorders>
              <w:top w:val="single" w:sz="4" w:space="0" w:color="auto"/>
            </w:tcBorders>
          </w:tcPr>
          <w:p w14:paraId="0323955C" w14:textId="64967CA9" w:rsidR="00A410BD" w:rsidRDefault="00A410BD" w:rsidP="00A410BD">
            <w:pPr>
              <w:jc w:val="center"/>
              <w:rPr>
                <w:lang w:val="en-AU"/>
              </w:rPr>
            </w:pPr>
            <w:r>
              <w:rPr>
                <w:lang w:val="en-AU"/>
              </w:rPr>
              <w:t>9</w:t>
            </w:r>
          </w:p>
        </w:tc>
        <w:tc>
          <w:tcPr>
            <w:tcW w:w="1439" w:type="dxa"/>
            <w:vMerge w:val="restart"/>
            <w:tcBorders>
              <w:top w:val="single" w:sz="4" w:space="0" w:color="auto"/>
            </w:tcBorders>
          </w:tcPr>
          <w:p w14:paraId="07259BF4" w14:textId="77777777" w:rsidR="00A410BD" w:rsidRDefault="00A410BD" w:rsidP="00A410BD">
            <w:pPr>
              <w:jc w:val="center"/>
              <w:rPr>
                <w:lang w:val="en-AU"/>
              </w:rPr>
            </w:pPr>
            <w:r>
              <w:rPr>
                <w:lang w:val="en-AU"/>
              </w:rPr>
              <w:t>9.0</w:t>
            </w:r>
          </w:p>
        </w:tc>
        <w:tc>
          <w:tcPr>
            <w:tcW w:w="4798" w:type="dxa"/>
            <w:gridSpan w:val="2"/>
            <w:tcBorders>
              <w:top w:val="single" w:sz="4" w:space="0" w:color="auto"/>
              <w:right w:val="single" w:sz="18" w:space="0" w:color="auto"/>
            </w:tcBorders>
            <w:shd w:val="clear" w:color="auto" w:fill="FFF2CC"/>
          </w:tcPr>
          <w:p w14:paraId="48DC9597" w14:textId="77777777" w:rsidR="00A410BD" w:rsidRPr="00576289" w:rsidRDefault="00A410BD" w:rsidP="00A410BD">
            <w:pPr>
              <w:spacing w:before="20" w:after="20"/>
              <w:jc w:val="both"/>
              <w:rPr>
                <w:rFonts w:ascii="Arial" w:hAnsi="Arial" w:cs="Arial"/>
                <w:b/>
                <w:bCs/>
                <w:color w:val="000000"/>
              </w:rPr>
            </w:pPr>
            <w:r>
              <w:rPr>
                <w:rFonts w:ascii="Arial" w:hAnsi="Arial" w:cs="Arial"/>
                <w:b/>
                <w:bCs/>
                <w:color w:val="000000"/>
              </w:rPr>
              <w:t>Heading to Part 9.0 amended to “</w:t>
            </w:r>
            <w:r>
              <w:rPr>
                <w:rFonts w:ascii="Arial" w:hAnsi="Arial" w:cs="Arial"/>
                <w:b/>
                <w:bCs/>
              </w:rPr>
              <w:t xml:space="preserve">Major amendments to the </w:t>
            </w:r>
            <w:r w:rsidRPr="00A362BD">
              <w:rPr>
                <w:rFonts w:ascii="Arial" w:hAnsi="Arial" w:cs="Arial"/>
                <w:b/>
                <w:bCs/>
              </w:rPr>
              <w:t>Bail Act</w:t>
            </w:r>
            <w:r>
              <w:rPr>
                <w:rFonts w:ascii="Arial" w:hAnsi="Arial" w:cs="Arial"/>
                <w:b/>
                <w:bCs/>
              </w:rPr>
              <w:t xml:space="preserve"> in 2018 and criticism thereof”.</w:t>
            </w:r>
          </w:p>
        </w:tc>
      </w:tr>
      <w:tr w:rsidR="00A410BD" w14:paraId="3C41AE93" w14:textId="77777777" w:rsidTr="00473897">
        <w:trPr>
          <w:trHeight w:val="101"/>
        </w:trPr>
        <w:tc>
          <w:tcPr>
            <w:tcW w:w="1220" w:type="dxa"/>
            <w:gridSpan w:val="2"/>
            <w:vMerge/>
            <w:tcBorders>
              <w:left w:val="single" w:sz="18" w:space="0" w:color="auto"/>
            </w:tcBorders>
          </w:tcPr>
          <w:p w14:paraId="7788F81A" w14:textId="77777777" w:rsidR="00A410BD" w:rsidRDefault="00A410BD" w:rsidP="00A410BD">
            <w:pPr>
              <w:rPr>
                <w:lang w:val="en-AU"/>
              </w:rPr>
            </w:pPr>
          </w:p>
        </w:tc>
        <w:tc>
          <w:tcPr>
            <w:tcW w:w="836" w:type="dxa"/>
            <w:vMerge/>
          </w:tcPr>
          <w:p w14:paraId="5CA2FD1F" w14:textId="3C13106C" w:rsidR="00A410BD" w:rsidRDefault="00A410BD" w:rsidP="00A410BD">
            <w:pPr>
              <w:jc w:val="center"/>
              <w:rPr>
                <w:lang w:val="en-AU"/>
              </w:rPr>
            </w:pPr>
          </w:p>
        </w:tc>
        <w:tc>
          <w:tcPr>
            <w:tcW w:w="1439" w:type="dxa"/>
            <w:vMerge/>
          </w:tcPr>
          <w:p w14:paraId="73D57BE1" w14:textId="77777777" w:rsidR="00A410BD" w:rsidRDefault="00A410BD" w:rsidP="00A410BD">
            <w:pPr>
              <w:jc w:val="center"/>
              <w:rPr>
                <w:lang w:val="en-AU"/>
              </w:rPr>
            </w:pPr>
          </w:p>
        </w:tc>
        <w:tc>
          <w:tcPr>
            <w:tcW w:w="4798" w:type="dxa"/>
            <w:gridSpan w:val="2"/>
            <w:tcBorders>
              <w:top w:val="single" w:sz="4" w:space="0" w:color="auto"/>
              <w:right w:val="single" w:sz="18" w:space="0" w:color="auto"/>
            </w:tcBorders>
            <w:shd w:val="clear" w:color="auto" w:fill="auto"/>
          </w:tcPr>
          <w:p w14:paraId="5FFE5CF9"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sidRPr="001E5C55">
              <w:rPr>
                <w:rFonts w:ascii="Arial" w:hAnsi="Arial" w:cs="Arial"/>
                <w:i/>
                <w:iCs/>
                <w:color w:val="000000"/>
              </w:rPr>
              <w:t>Finding into Death with Inquest into the Passing of Veronica Nelson</w:t>
            </w:r>
            <w:r>
              <w:rPr>
                <w:rFonts w:ascii="Arial" w:hAnsi="Arial" w:cs="Arial"/>
                <w:color w:val="000000"/>
              </w:rPr>
              <w:t xml:space="preserve"> (Coroner’s Court of Victoria, 30/01/2023) including extracts from [273], [328], [364], [367], [372]-[373], [375] &amp; [377] and recommendations 3 &amp; 4 in Appendix C.</w:t>
            </w:r>
          </w:p>
        </w:tc>
      </w:tr>
      <w:tr w:rsidR="00A410BD" w14:paraId="6588970D" w14:textId="77777777" w:rsidTr="00473897">
        <w:trPr>
          <w:trHeight w:val="283"/>
        </w:trPr>
        <w:tc>
          <w:tcPr>
            <w:tcW w:w="1220" w:type="dxa"/>
            <w:gridSpan w:val="2"/>
            <w:tcBorders>
              <w:top w:val="single" w:sz="4" w:space="0" w:color="auto"/>
              <w:left w:val="single" w:sz="18" w:space="0" w:color="auto"/>
            </w:tcBorders>
          </w:tcPr>
          <w:p w14:paraId="3ED30961" w14:textId="7D1553F4" w:rsidR="00A410BD" w:rsidRDefault="00A410BD" w:rsidP="00A410BD">
            <w:pPr>
              <w:rPr>
                <w:lang w:val="en-AU"/>
              </w:rPr>
            </w:pPr>
            <w:r>
              <w:rPr>
                <w:lang w:val="en-AU"/>
              </w:rPr>
              <w:t>21/02/23</w:t>
            </w:r>
          </w:p>
        </w:tc>
        <w:tc>
          <w:tcPr>
            <w:tcW w:w="836" w:type="dxa"/>
            <w:tcBorders>
              <w:top w:val="single" w:sz="4" w:space="0" w:color="auto"/>
            </w:tcBorders>
          </w:tcPr>
          <w:p w14:paraId="411BAF1F" w14:textId="73ADA912" w:rsidR="00A410BD" w:rsidRDefault="00A410BD" w:rsidP="00A410BD">
            <w:pPr>
              <w:jc w:val="center"/>
              <w:rPr>
                <w:lang w:val="en-AU"/>
              </w:rPr>
            </w:pPr>
            <w:r>
              <w:rPr>
                <w:lang w:val="en-AU"/>
              </w:rPr>
              <w:t>9</w:t>
            </w:r>
          </w:p>
        </w:tc>
        <w:tc>
          <w:tcPr>
            <w:tcW w:w="1439" w:type="dxa"/>
            <w:tcBorders>
              <w:top w:val="single" w:sz="4" w:space="0" w:color="auto"/>
            </w:tcBorders>
          </w:tcPr>
          <w:p w14:paraId="5E1A0CC8" w14:textId="77777777" w:rsidR="00A410BD" w:rsidRDefault="00A410BD" w:rsidP="00A410BD">
            <w:pPr>
              <w:jc w:val="center"/>
              <w:rPr>
                <w:lang w:val="en-AU"/>
              </w:rPr>
            </w:pPr>
            <w:r>
              <w:rPr>
                <w:lang w:val="en-AU"/>
              </w:rPr>
              <w:t>9.4.1.1</w:t>
            </w:r>
          </w:p>
        </w:tc>
        <w:tc>
          <w:tcPr>
            <w:tcW w:w="4798" w:type="dxa"/>
            <w:gridSpan w:val="2"/>
            <w:tcBorders>
              <w:top w:val="single" w:sz="4" w:space="0" w:color="auto"/>
              <w:right w:val="single" w:sz="18" w:space="0" w:color="auto"/>
            </w:tcBorders>
            <w:shd w:val="clear" w:color="auto" w:fill="auto"/>
          </w:tcPr>
          <w:p w14:paraId="28692A4D" w14:textId="1357205C" w:rsidR="00A410BD" w:rsidRDefault="00A410BD" w:rsidP="00A410BD">
            <w:pPr>
              <w:spacing w:before="20" w:after="20"/>
              <w:jc w:val="both"/>
              <w:rPr>
                <w:rFonts w:ascii="Arial" w:hAnsi="Arial" w:cs="Arial"/>
                <w:color w:val="000000"/>
              </w:rPr>
            </w:pPr>
            <w:r>
              <w:rPr>
                <w:rFonts w:ascii="Arial" w:hAnsi="Arial" w:cs="Arial"/>
                <w:color w:val="000000"/>
              </w:rPr>
              <w:t xml:space="preserve">Summaries of </w:t>
            </w:r>
            <w:r w:rsidRPr="000C588A">
              <w:rPr>
                <w:rFonts w:ascii="Arial" w:hAnsi="Arial" w:cs="Arial"/>
                <w:i/>
                <w:iCs/>
              </w:rPr>
              <w:t xml:space="preserve">Re ZP </w:t>
            </w:r>
            <w:r w:rsidRPr="000C588A">
              <w:rPr>
                <w:rFonts w:ascii="Arial" w:hAnsi="Arial" w:cs="Arial"/>
              </w:rPr>
              <w:t>[2022] VSC 585</w:t>
            </w:r>
            <w:r>
              <w:rPr>
                <w:rFonts w:ascii="Arial" w:hAnsi="Arial" w:cs="Arial"/>
              </w:rPr>
              <w:t xml:space="preserve">; </w:t>
            </w:r>
            <w:r w:rsidRPr="00D135AD">
              <w:rPr>
                <w:rFonts w:ascii="Arial" w:hAnsi="Arial" w:cs="Arial"/>
                <w:i/>
                <w:iCs/>
              </w:rPr>
              <w:t>Re Smith-Goode</w:t>
            </w:r>
            <w:r w:rsidRPr="00D135AD">
              <w:rPr>
                <w:rFonts w:ascii="Arial" w:hAnsi="Arial" w:cs="Arial"/>
              </w:rPr>
              <w:t xml:space="preserve"> [2022] VSC 798</w:t>
            </w:r>
            <w:r>
              <w:rPr>
                <w:rFonts w:ascii="Arial" w:hAnsi="Arial" w:cs="Arial"/>
              </w:rPr>
              <w:t>.</w:t>
            </w:r>
          </w:p>
        </w:tc>
      </w:tr>
      <w:tr w:rsidR="00A410BD" w14:paraId="0350BA27" w14:textId="77777777" w:rsidTr="00473897">
        <w:trPr>
          <w:trHeight w:val="283"/>
        </w:trPr>
        <w:tc>
          <w:tcPr>
            <w:tcW w:w="1220" w:type="dxa"/>
            <w:gridSpan w:val="2"/>
            <w:tcBorders>
              <w:top w:val="single" w:sz="4" w:space="0" w:color="auto"/>
              <w:left w:val="single" w:sz="18" w:space="0" w:color="auto"/>
            </w:tcBorders>
          </w:tcPr>
          <w:p w14:paraId="4417A7B6" w14:textId="38FE065B" w:rsidR="00A410BD" w:rsidRDefault="00A410BD" w:rsidP="00A410BD">
            <w:pPr>
              <w:rPr>
                <w:lang w:val="en-AU"/>
              </w:rPr>
            </w:pPr>
            <w:r>
              <w:rPr>
                <w:lang w:val="en-AU"/>
              </w:rPr>
              <w:t>21/02/23</w:t>
            </w:r>
          </w:p>
        </w:tc>
        <w:tc>
          <w:tcPr>
            <w:tcW w:w="836" w:type="dxa"/>
            <w:tcBorders>
              <w:top w:val="single" w:sz="4" w:space="0" w:color="auto"/>
            </w:tcBorders>
          </w:tcPr>
          <w:p w14:paraId="5A89D0B9" w14:textId="605CD453" w:rsidR="00A410BD" w:rsidRDefault="00A410BD" w:rsidP="00A410BD">
            <w:pPr>
              <w:jc w:val="center"/>
              <w:rPr>
                <w:lang w:val="en-AU"/>
              </w:rPr>
            </w:pPr>
            <w:r>
              <w:rPr>
                <w:lang w:val="en-AU"/>
              </w:rPr>
              <w:t>9</w:t>
            </w:r>
          </w:p>
        </w:tc>
        <w:tc>
          <w:tcPr>
            <w:tcW w:w="1439" w:type="dxa"/>
            <w:tcBorders>
              <w:top w:val="single" w:sz="4" w:space="0" w:color="auto"/>
            </w:tcBorders>
          </w:tcPr>
          <w:p w14:paraId="741940B7" w14:textId="77777777" w:rsidR="00A410BD" w:rsidRDefault="00A410BD" w:rsidP="00A410BD">
            <w:pPr>
              <w:jc w:val="center"/>
              <w:rPr>
                <w:lang w:val="en-AU"/>
              </w:rPr>
            </w:pPr>
            <w:r>
              <w:rPr>
                <w:lang w:val="en-AU"/>
              </w:rPr>
              <w:t>9.4.1.2</w:t>
            </w:r>
          </w:p>
        </w:tc>
        <w:tc>
          <w:tcPr>
            <w:tcW w:w="4798" w:type="dxa"/>
            <w:gridSpan w:val="2"/>
            <w:tcBorders>
              <w:top w:val="single" w:sz="4" w:space="0" w:color="auto"/>
              <w:right w:val="single" w:sz="18" w:space="0" w:color="auto"/>
            </w:tcBorders>
            <w:shd w:val="clear" w:color="auto" w:fill="auto"/>
          </w:tcPr>
          <w:p w14:paraId="07D4A1D2" w14:textId="5DC7CF2B"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sidRPr="002F13C9">
              <w:rPr>
                <w:rFonts w:ascii="Arial" w:hAnsi="Arial" w:cs="Arial"/>
                <w:i/>
                <w:iCs/>
                <w:color w:val="000000"/>
              </w:rPr>
              <w:t>Re RN</w:t>
            </w:r>
            <w:r>
              <w:rPr>
                <w:rFonts w:ascii="Arial" w:hAnsi="Arial" w:cs="Arial"/>
                <w:color w:val="000000"/>
              </w:rPr>
              <w:t xml:space="preserve"> [2023] VSC 9 and extracts from [3], [19], [21] &amp; [22].  Summaries of </w:t>
            </w:r>
            <w:r>
              <w:rPr>
                <w:rFonts w:ascii="Arial" w:hAnsi="Arial" w:cs="Arial"/>
                <w:i/>
                <w:iCs/>
              </w:rPr>
              <w:t xml:space="preserve">Re SH </w:t>
            </w:r>
            <w:r w:rsidRPr="00EC3119">
              <w:rPr>
                <w:rFonts w:ascii="Arial" w:hAnsi="Arial" w:cs="Arial"/>
              </w:rPr>
              <w:t>[2022] VSC 584</w:t>
            </w:r>
            <w:r>
              <w:rPr>
                <w:rFonts w:ascii="Arial" w:hAnsi="Arial" w:cs="Arial"/>
              </w:rPr>
              <w:t xml:space="preserve">; </w:t>
            </w:r>
            <w:r w:rsidRPr="007C0898">
              <w:rPr>
                <w:rFonts w:ascii="Arial" w:hAnsi="Arial" w:cs="Arial"/>
                <w:i/>
                <w:iCs/>
              </w:rPr>
              <w:t xml:space="preserve">Re Mirkovic </w:t>
            </w:r>
            <w:r w:rsidRPr="007C0898">
              <w:rPr>
                <w:rFonts w:ascii="Arial" w:hAnsi="Arial" w:cs="Arial"/>
              </w:rPr>
              <w:t>[2023] VSC 27</w:t>
            </w:r>
            <w:r>
              <w:rPr>
                <w:rFonts w:ascii="Arial" w:hAnsi="Arial" w:cs="Arial"/>
              </w:rPr>
              <w:t xml:space="preserve">; </w:t>
            </w:r>
            <w:r w:rsidRPr="00B45812">
              <w:rPr>
                <w:rFonts w:ascii="Arial" w:hAnsi="Arial" w:cs="Arial"/>
                <w:i/>
                <w:iCs/>
              </w:rPr>
              <w:t xml:space="preserve">Re Karisson </w:t>
            </w:r>
            <w:r w:rsidRPr="00B45812">
              <w:rPr>
                <w:rFonts w:ascii="Arial" w:hAnsi="Arial" w:cs="Arial"/>
              </w:rPr>
              <w:t>[2023] VSC 45</w:t>
            </w:r>
            <w:r>
              <w:rPr>
                <w:rFonts w:ascii="Arial" w:hAnsi="Arial" w:cs="Arial"/>
              </w:rPr>
              <w:t>.</w:t>
            </w:r>
          </w:p>
        </w:tc>
      </w:tr>
      <w:tr w:rsidR="00A410BD" w14:paraId="3118DD1D" w14:textId="77777777" w:rsidTr="00473897">
        <w:trPr>
          <w:trHeight w:val="283"/>
        </w:trPr>
        <w:tc>
          <w:tcPr>
            <w:tcW w:w="1220" w:type="dxa"/>
            <w:gridSpan w:val="2"/>
            <w:tcBorders>
              <w:top w:val="single" w:sz="4" w:space="0" w:color="auto"/>
              <w:left w:val="single" w:sz="18" w:space="0" w:color="auto"/>
            </w:tcBorders>
          </w:tcPr>
          <w:p w14:paraId="4A1E4B35" w14:textId="262B2A53" w:rsidR="00A410BD" w:rsidRDefault="00A410BD" w:rsidP="00A410BD">
            <w:pPr>
              <w:rPr>
                <w:lang w:val="en-AU"/>
              </w:rPr>
            </w:pPr>
            <w:r>
              <w:rPr>
                <w:lang w:val="en-AU"/>
              </w:rPr>
              <w:t>21/02/23</w:t>
            </w:r>
          </w:p>
        </w:tc>
        <w:tc>
          <w:tcPr>
            <w:tcW w:w="836" w:type="dxa"/>
            <w:tcBorders>
              <w:top w:val="single" w:sz="4" w:space="0" w:color="auto"/>
            </w:tcBorders>
          </w:tcPr>
          <w:p w14:paraId="07381B7B" w14:textId="1675C335" w:rsidR="00A410BD" w:rsidRDefault="00A410BD" w:rsidP="00A410BD">
            <w:pPr>
              <w:jc w:val="center"/>
              <w:rPr>
                <w:lang w:val="en-AU"/>
              </w:rPr>
            </w:pPr>
            <w:r>
              <w:rPr>
                <w:lang w:val="en-AU"/>
              </w:rPr>
              <w:t>9</w:t>
            </w:r>
          </w:p>
        </w:tc>
        <w:tc>
          <w:tcPr>
            <w:tcW w:w="1439" w:type="dxa"/>
            <w:tcBorders>
              <w:top w:val="single" w:sz="4" w:space="0" w:color="auto"/>
            </w:tcBorders>
          </w:tcPr>
          <w:p w14:paraId="0E82EE64" w14:textId="30FCE01B" w:rsidR="00A410BD" w:rsidRDefault="00A410BD" w:rsidP="00A410BD">
            <w:pPr>
              <w:jc w:val="center"/>
              <w:rPr>
                <w:lang w:val="en-AU"/>
              </w:rPr>
            </w:pPr>
            <w:r>
              <w:rPr>
                <w:lang w:val="en-AU"/>
              </w:rPr>
              <w:t>9.4.2.2</w:t>
            </w:r>
          </w:p>
        </w:tc>
        <w:tc>
          <w:tcPr>
            <w:tcW w:w="4798" w:type="dxa"/>
            <w:gridSpan w:val="2"/>
            <w:tcBorders>
              <w:top w:val="single" w:sz="4" w:space="0" w:color="auto"/>
              <w:right w:val="single" w:sz="18" w:space="0" w:color="auto"/>
            </w:tcBorders>
            <w:shd w:val="clear" w:color="auto" w:fill="auto"/>
          </w:tcPr>
          <w:p w14:paraId="5000285A" w14:textId="04D1F8BD" w:rsidR="00A410BD" w:rsidRPr="00807D6F" w:rsidRDefault="00A410BD" w:rsidP="00A410BD">
            <w:pPr>
              <w:spacing w:before="20" w:after="20"/>
              <w:jc w:val="both"/>
              <w:rPr>
                <w:rFonts w:ascii="Arial" w:hAnsi="Arial" w:cs="Arial"/>
                <w:color w:val="000000"/>
              </w:rPr>
            </w:pPr>
            <w:r>
              <w:rPr>
                <w:rFonts w:ascii="Arial" w:hAnsi="Arial" w:cs="Arial"/>
                <w:color w:val="000000"/>
              </w:rPr>
              <w:t xml:space="preserve">Summary of </w:t>
            </w:r>
            <w:r>
              <w:rPr>
                <w:rFonts w:ascii="Arial" w:hAnsi="Arial" w:cs="Arial"/>
                <w:i/>
                <w:iCs/>
              </w:rPr>
              <w:t xml:space="preserve">Re Ali </w:t>
            </w:r>
            <w:r w:rsidRPr="00435FB6">
              <w:rPr>
                <w:rFonts w:ascii="Arial" w:hAnsi="Arial" w:cs="Arial"/>
              </w:rPr>
              <w:t xml:space="preserve">[2022] VSC </w:t>
            </w:r>
            <w:r>
              <w:rPr>
                <w:rFonts w:ascii="Arial" w:hAnsi="Arial" w:cs="Arial"/>
              </w:rPr>
              <w:t>581.</w:t>
            </w:r>
          </w:p>
        </w:tc>
      </w:tr>
      <w:tr w:rsidR="00A410BD" w14:paraId="7F4DC12F" w14:textId="77777777" w:rsidTr="00473897">
        <w:trPr>
          <w:trHeight w:val="283"/>
        </w:trPr>
        <w:tc>
          <w:tcPr>
            <w:tcW w:w="1220" w:type="dxa"/>
            <w:gridSpan w:val="2"/>
            <w:tcBorders>
              <w:top w:val="single" w:sz="4" w:space="0" w:color="auto"/>
              <w:left w:val="single" w:sz="18" w:space="0" w:color="auto"/>
            </w:tcBorders>
          </w:tcPr>
          <w:p w14:paraId="4B021ADF" w14:textId="5BBA7383" w:rsidR="00A410BD" w:rsidRDefault="00A410BD" w:rsidP="00A410BD">
            <w:pPr>
              <w:rPr>
                <w:lang w:val="en-AU"/>
              </w:rPr>
            </w:pPr>
            <w:r>
              <w:rPr>
                <w:lang w:val="en-AU"/>
              </w:rPr>
              <w:t>21/02/23</w:t>
            </w:r>
          </w:p>
        </w:tc>
        <w:tc>
          <w:tcPr>
            <w:tcW w:w="836" w:type="dxa"/>
            <w:tcBorders>
              <w:top w:val="single" w:sz="4" w:space="0" w:color="auto"/>
            </w:tcBorders>
          </w:tcPr>
          <w:p w14:paraId="2ACDB967" w14:textId="166438F5" w:rsidR="00A410BD" w:rsidRDefault="00A410BD" w:rsidP="00A410BD">
            <w:pPr>
              <w:jc w:val="center"/>
              <w:rPr>
                <w:lang w:val="en-AU"/>
              </w:rPr>
            </w:pPr>
            <w:r>
              <w:rPr>
                <w:lang w:val="en-AU"/>
              </w:rPr>
              <w:t>9</w:t>
            </w:r>
          </w:p>
        </w:tc>
        <w:tc>
          <w:tcPr>
            <w:tcW w:w="1439" w:type="dxa"/>
            <w:tcBorders>
              <w:top w:val="single" w:sz="4" w:space="0" w:color="auto"/>
            </w:tcBorders>
          </w:tcPr>
          <w:p w14:paraId="314E6D79" w14:textId="77777777" w:rsidR="00A410BD" w:rsidRDefault="00A410BD" w:rsidP="00A410BD">
            <w:pPr>
              <w:jc w:val="center"/>
              <w:rPr>
                <w:lang w:val="en-AU"/>
              </w:rPr>
            </w:pPr>
            <w:r>
              <w:rPr>
                <w:lang w:val="en-AU"/>
              </w:rPr>
              <w:t>9.4.10</w:t>
            </w:r>
          </w:p>
        </w:tc>
        <w:tc>
          <w:tcPr>
            <w:tcW w:w="4798" w:type="dxa"/>
            <w:gridSpan w:val="2"/>
            <w:tcBorders>
              <w:top w:val="single" w:sz="4" w:space="0" w:color="auto"/>
              <w:right w:val="single" w:sz="18" w:space="0" w:color="auto"/>
            </w:tcBorders>
            <w:shd w:val="clear" w:color="auto" w:fill="auto"/>
          </w:tcPr>
          <w:p w14:paraId="28CA989E" w14:textId="77777777" w:rsidR="00A410BD" w:rsidRPr="00807D6F" w:rsidRDefault="00A410BD" w:rsidP="00A410BD">
            <w:pPr>
              <w:spacing w:before="20" w:after="20"/>
              <w:jc w:val="both"/>
              <w:rPr>
                <w:rFonts w:ascii="Arial" w:hAnsi="Arial" w:cs="Arial"/>
                <w:color w:val="000000"/>
              </w:rPr>
            </w:pPr>
            <w:r w:rsidRPr="00807D6F">
              <w:rPr>
                <w:rFonts w:ascii="Arial" w:hAnsi="Arial" w:cs="Arial"/>
                <w:color w:val="000000"/>
              </w:rPr>
              <w:t xml:space="preserve">Reference to </w:t>
            </w:r>
            <w:r w:rsidRPr="001E5C55">
              <w:rPr>
                <w:rFonts w:ascii="Arial" w:hAnsi="Arial" w:cs="Arial"/>
                <w:i/>
                <w:iCs/>
                <w:color w:val="000000"/>
              </w:rPr>
              <w:t>Finding into Death with Inquest into the Passing of Veronica Nelson</w:t>
            </w:r>
            <w:r>
              <w:rPr>
                <w:rFonts w:ascii="Arial" w:hAnsi="Arial" w:cs="Arial"/>
                <w:color w:val="000000"/>
              </w:rPr>
              <w:t xml:space="preserve"> (Coroner’s Court of Victoria, 30/01/2023) and extracts from [386]-[390].</w:t>
            </w:r>
          </w:p>
        </w:tc>
      </w:tr>
      <w:tr w:rsidR="00A410BD" w14:paraId="239F980C" w14:textId="77777777" w:rsidTr="00473897">
        <w:trPr>
          <w:trHeight w:val="283"/>
        </w:trPr>
        <w:tc>
          <w:tcPr>
            <w:tcW w:w="1220" w:type="dxa"/>
            <w:gridSpan w:val="2"/>
            <w:tcBorders>
              <w:top w:val="single" w:sz="4" w:space="0" w:color="auto"/>
              <w:left w:val="single" w:sz="18" w:space="0" w:color="auto"/>
            </w:tcBorders>
          </w:tcPr>
          <w:p w14:paraId="64F91578" w14:textId="4168E848" w:rsidR="00A410BD" w:rsidRDefault="00A410BD" w:rsidP="00A410BD">
            <w:pPr>
              <w:keepNext/>
              <w:keepLines/>
              <w:rPr>
                <w:lang w:val="en-AU"/>
              </w:rPr>
            </w:pPr>
            <w:r>
              <w:rPr>
                <w:lang w:val="en-AU"/>
              </w:rPr>
              <w:t>21/02/23</w:t>
            </w:r>
          </w:p>
        </w:tc>
        <w:tc>
          <w:tcPr>
            <w:tcW w:w="836" w:type="dxa"/>
            <w:tcBorders>
              <w:top w:val="single" w:sz="4" w:space="0" w:color="auto"/>
            </w:tcBorders>
          </w:tcPr>
          <w:p w14:paraId="42B97DED" w14:textId="2C3B55D5" w:rsidR="00A410BD" w:rsidRDefault="00A410BD" w:rsidP="00A410BD">
            <w:pPr>
              <w:jc w:val="center"/>
              <w:rPr>
                <w:lang w:val="en-AU"/>
              </w:rPr>
            </w:pPr>
            <w:r>
              <w:rPr>
                <w:lang w:val="en-AU"/>
              </w:rPr>
              <w:t>9</w:t>
            </w:r>
          </w:p>
        </w:tc>
        <w:tc>
          <w:tcPr>
            <w:tcW w:w="1439" w:type="dxa"/>
            <w:tcBorders>
              <w:top w:val="single" w:sz="4" w:space="0" w:color="auto"/>
            </w:tcBorders>
          </w:tcPr>
          <w:p w14:paraId="6120C510" w14:textId="77777777" w:rsidR="00A410BD" w:rsidRDefault="00A410BD" w:rsidP="00A410BD">
            <w:pPr>
              <w:jc w:val="center"/>
              <w:rPr>
                <w:lang w:val="en-AU"/>
              </w:rPr>
            </w:pPr>
            <w:r>
              <w:rPr>
                <w:lang w:val="en-AU"/>
              </w:rPr>
              <w:t>9.4.11</w:t>
            </w:r>
          </w:p>
        </w:tc>
        <w:tc>
          <w:tcPr>
            <w:tcW w:w="4798" w:type="dxa"/>
            <w:gridSpan w:val="2"/>
            <w:tcBorders>
              <w:top w:val="single" w:sz="4" w:space="0" w:color="auto"/>
              <w:right w:val="single" w:sz="18" w:space="0" w:color="auto"/>
            </w:tcBorders>
            <w:shd w:val="clear" w:color="auto" w:fill="auto"/>
          </w:tcPr>
          <w:p w14:paraId="4134DA18" w14:textId="09FE2CDB" w:rsidR="00A410BD" w:rsidRPr="000C588A" w:rsidRDefault="00A410BD" w:rsidP="00A410BD">
            <w:pPr>
              <w:spacing w:before="20" w:after="20"/>
              <w:jc w:val="both"/>
              <w:rPr>
                <w:rFonts w:ascii="Arial" w:hAnsi="Arial" w:cs="Arial"/>
                <w:color w:val="000000"/>
              </w:rPr>
            </w:pPr>
            <w:r w:rsidRPr="000C588A">
              <w:rPr>
                <w:rFonts w:ascii="Arial" w:hAnsi="Arial" w:cs="Arial"/>
                <w:color w:val="000000"/>
              </w:rPr>
              <w:t xml:space="preserve">Reference to </w:t>
            </w:r>
            <w:r w:rsidRPr="000C588A">
              <w:rPr>
                <w:rFonts w:ascii="Arial" w:hAnsi="Arial" w:cs="Arial"/>
                <w:i/>
                <w:iCs/>
                <w:color w:val="000000"/>
              </w:rPr>
              <w:t>Finding into Death with Inquest into the Passing of Veronica Nelson</w:t>
            </w:r>
            <w:r w:rsidRPr="000C588A">
              <w:rPr>
                <w:rFonts w:ascii="Arial" w:hAnsi="Arial" w:cs="Arial"/>
                <w:color w:val="000000"/>
              </w:rPr>
              <w:t xml:space="preserve"> (Coroner’s Court of Victoria, 30/01/2023) and extract from [331]-[335].</w:t>
            </w:r>
          </w:p>
        </w:tc>
      </w:tr>
      <w:tr w:rsidR="00A410BD" w14:paraId="5BE846F2" w14:textId="77777777" w:rsidTr="00473897">
        <w:trPr>
          <w:trHeight w:val="283"/>
        </w:trPr>
        <w:tc>
          <w:tcPr>
            <w:tcW w:w="1220" w:type="dxa"/>
            <w:gridSpan w:val="2"/>
            <w:tcBorders>
              <w:top w:val="single" w:sz="4" w:space="0" w:color="auto"/>
              <w:left w:val="single" w:sz="18" w:space="0" w:color="auto"/>
            </w:tcBorders>
          </w:tcPr>
          <w:p w14:paraId="7248415C" w14:textId="58E6E6BC" w:rsidR="00A410BD" w:rsidRDefault="00A410BD" w:rsidP="00A410BD">
            <w:pPr>
              <w:rPr>
                <w:lang w:val="en-AU"/>
              </w:rPr>
            </w:pPr>
            <w:r>
              <w:rPr>
                <w:lang w:val="en-AU"/>
              </w:rPr>
              <w:t>21/02/23</w:t>
            </w:r>
          </w:p>
        </w:tc>
        <w:tc>
          <w:tcPr>
            <w:tcW w:w="836" w:type="dxa"/>
            <w:tcBorders>
              <w:top w:val="single" w:sz="4" w:space="0" w:color="auto"/>
            </w:tcBorders>
          </w:tcPr>
          <w:p w14:paraId="59004F18" w14:textId="0E7E171A" w:rsidR="00A410BD" w:rsidRDefault="00A410BD" w:rsidP="00A410BD">
            <w:pPr>
              <w:jc w:val="center"/>
              <w:rPr>
                <w:lang w:val="en-AU"/>
              </w:rPr>
            </w:pPr>
            <w:r>
              <w:rPr>
                <w:lang w:val="en-AU"/>
              </w:rPr>
              <w:t>9</w:t>
            </w:r>
          </w:p>
        </w:tc>
        <w:tc>
          <w:tcPr>
            <w:tcW w:w="1439" w:type="dxa"/>
            <w:tcBorders>
              <w:top w:val="single" w:sz="4" w:space="0" w:color="auto"/>
            </w:tcBorders>
          </w:tcPr>
          <w:p w14:paraId="7BE7427A" w14:textId="20B535DC" w:rsidR="00A410BD" w:rsidRDefault="00A410BD" w:rsidP="00A410BD">
            <w:pPr>
              <w:jc w:val="center"/>
              <w:rPr>
                <w:lang w:val="en-AU"/>
              </w:rPr>
            </w:pPr>
            <w:r>
              <w:rPr>
                <w:lang w:val="en-AU"/>
              </w:rPr>
              <w:t>9.5.1</w:t>
            </w:r>
          </w:p>
        </w:tc>
        <w:tc>
          <w:tcPr>
            <w:tcW w:w="4798" w:type="dxa"/>
            <w:gridSpan w:val="2"/>
            <w:tcBorders>
              <w:top w:val="single" w:sz="4" w:space="0" w:color="auto"/>
              <w:right w:val="single" w:sz="18" w:space="0" w:color="auto"/>
            </w:tcBorders>
            <w:shd w:val="clear" w:color="auto" w:fill="auto"/>
          </w:tcPr>
          <w:p w14:paraId="71EE3EB3" w14:textId="1FE3B0EF" w:rsidR="00A410BD" w:rsidRPr="00E217FB" w:rsidRDefault="00A410BD" w:rsidP="00A410BD">
            <w:pPr>
              <w:spacing w:before="20" w:after="20"/>
              <w:jc w:val="both"/>
              <w:rPr>
                <w:rFonts w:ascii="Arial" w:hAnsi="Arial" w:cs="Arial"/>
                <w:color w:val="000000"/>
              </w:rPr>
            </w:pPr>
            <w:r>
              <w:rPr>
                <w:rFonts w:ascii="Arial" w:hAnsi="Arial" w:cs="Arial"/>
                <w:color w:val="000000"/>
              </w:rPr>
              <w:t xml:space="preserve">Summary of </w:t>
            </w:r>
            <w:r w:rsidRPr="00E60759">
              <w:rPr>
                <w:rFonts w:ascii="Arial" w:hAnsi="Arial" w:cs="Arial"/>
                <w:i/>
                <w:iCs/>
              </w:rPr>
              <w:t>Re Brown</w:t>
            </w:r>
            <w:r>
              <w:rPr>
                <w:rFonts w:ascii="Arial" w:hAnsi="Arial" w:cs="Arial"/>
              </w:rPr>
              <w:t xml:space="preserve"> [2022] VSC 578 and extracts from [91]-[92].</w:t>
            </w:r>
          </w:p>
        </w:tc>
      </w:tr>
      <w:tr w:rsidR="00A410BD" w14:paraId="03DFF06C" w14:textId="77777777" w:rsidTr="00473897">
        <w:trPr>
          <w:trHeight w:val="283"/>
        </w:trPr>
        <w:tc>
          <w:tcPr>
            <w:tcW w:w="1220" w:type="dxa"/>
            <w:gridSpan w:val="2"/>
            <w:tcBorders>
              <w:top w:val="single" w:sz="4" w:space="0" w:color="auto"/>
              <w:left w:val="single" w:sz="18" w:space="0" w:color="auto"/>
            </w:tcBorders>
          </w:tcPr>
          <w:p w14:paraId="3C98C938" w14:textId="6F7FCE2D" w:rsidR="00A410BD" w:rsidRDefault="00A410BD" w:rsidP="00A410BD">
            <w:pPr>
              <w:rPr>
                <w:lang w:val="en-AU"/>
              </w:rPr>
            </w:pPr>
            <w:r>
              <w:rPr>
                <w:lang w:val="en-AU"/>
              </w:rPr>
              <w:t>21/02/23</w:t>
            </w:r>
          </w:p>
        </w:tc>
        <w:tc>
          <w:tcPr>
            <w:tcW w:w="836" w:type="dxa"/>
            <w:tcBorders>
              <w:top w:val="single" w:sz="4" w:space="0" w:color="auto"/>
            </w:tcBorders>
          </w:tcPr>
          <w:p w14:paraId="4C6C4069" w14:textId="0A2F5A7A" w:rsidR="00A410BD" w:rsidRDefault="00A410BD" w:rsidP="00A410BD">
            <w:pPr>
              <w:jc w:val="center"/>
              <w:rPr>
                <w:lang w:val="en-AU"/>
              </w:rPr>
            </w:pPr>
            <w:r>
              <w:rPr>
                <w:lang w:val="en-AU"/>
              </w:rPr>
              <w:t>9</w:t>
            </w:r>
          </w:p>
        </w:tc>
        <w:tc>
          <w:tcPr>
            <w:tcW w:w="1439" w:type="dxa"/>
            <w:tcBorders>
              <w:top w:val="single" w:sz="4" w:space="0" w:color="auto"/>
            </w:tcBorders>
          </w:tcPr>
          <w:p w14:paraId="6FEFD887" w14:textId="77777777" w:rsidR="00A410BD" w:rsidRDefault="00A410BD" w:rsidP="00A410BD">
            <w:pPr>
              <w:jc w:val="center"/>
              <w:rPr>
                <w:lang w:val="en-AU"/>
              </w:rPr>
            </w:pPr>
            <w:r>
              <w:rPr>
                <w:lang w:val="en-AU"/>
              </w:rPr>
              <w:t>9.5.9.1</w:t>
            </w:r>
          </w:p>
        </w:tc>
        <w:tc>
          <w:tcPr>
            <w:tcW w:w="4798" w:type="dxa"/>
            <w:gridSpan w:val="2"/>
            <w:tcBorders>
              <w:top w:val="single" w:sz="4" w:space="0" w:color="auto"/>
              <w:right w:val="single" w:sz="18" w:space="0" w:color="auto"/>
            </w:tcBorders>
            <w:shd w:val="clear" w:color="auto" w:fill="auto"/>
          </w:tcPr>
          <w:p w14:paraId="5F52B1D2" w14:textId="77777777" w:rsidR="00A410BD" w:rsidRDefault="00A410BD" w:rsidP="00A410BD">
            <w:pPr>
              <w:pStyle w:val="ListParagraph"/>
              <w:numPr>
                <w:ilvl w:val="0"/>
                <w:numId w:val="130"/>
              </w:numPr>
              <w:spacing w:before="20" w:after="20"/>
              <w:ind w:left="357" w:hanging="357"/>
              <w:jc w:val="both"/>
              <w:rPr>
                <w:rFonts w:ascii="Arial" w:hAnsi="Arial" w:cs="Arial"/>
                <w:color w:val="000000"/>
              </w:rPr>
            </w:pPr>
            <w:r w:rsidRPr="00523C08">
              <w:rPr>
                <w:rFonts w:ascii="Arial" w:hAnsi="Arial" w:cs="Arial"/>
                <w:color w:val="000000"/>
              </w:rPr>
              <w:t>Extract</w:t>
            </w:r>
            <w:r>
              <w:rPr>
                <w:rFonts w:ascii="Arial" w:hAnsi="Arial" w:cs="Arial"/>
                <w:color w:val="000000"/>
              </w:rPr>
              <w:t>s</w:t>
            </w:r>
            <w:r w:rsidRPr="00523C08">
              <w:rPr>
                <w:rFonts w:ascii="Arial" w:hAnsi="Arial" w:cs="Arial"/>
                <w:color w:val="000000"/>
              </w:rPr>
              <w:t xml:space="preserve"> from </w:t>
            </w:r>
            <w:r w:rsidRPr="00523C08">
              <w:rPr>
                <w:rFonts w:ascii="Arial" w:hAnsi="Arial" w:cs="Arial"/>
                <w:i/>
                <w:iCs/>
                <w:color w:val="000000"/>
              </w:rPr>
              <w:t>DPP v Molinaro</w:t>
            </w:r>
            <w:r w:rsidRPr="00523C08">
              <w:rPr>
                <w:rFonts w:ascii="Arial" w:hAnsi="Arial" w:cs="Arial"/>
                <w:color w:val="000000"/>
              </w:rPr>
              <w:t xml:space="preserve"> [2017] VSC 624 at [7] &amp; [9].</w:t>
            </w:r>
          </w:p>
          <w:p w14:paraId="027CAC05" w14:textId="77777777" w:rsidR="00A410BD" w:rsidRPr="00523C08" w:rsidRDefault="00A410BD" w:rsidP="00A410BD">
            <w:pPr>
              <w:pStyle w:val="ListParagraph"/>
              <w:numPr>
                <w:ilvl w:val="0"/>
                <w:numId w:val="130"/>
              </w:numPr>
              <w:spacing w:before="20" w:after="20"/>
              <w:ind w:left="357" w:hanging="357"/>
              <w:jc w:val="both"/>
              <w:rPr>
                <w:rFonts w:ascii="Arial" w:hAnsi="Arial" w:cs="Arial"/>
                <w:color w:val="000000"/>
              </w:rPr>
            </w:pPr>
            <w:r>
              <w:rPr>
                <w:rFonts w:ascii="Arial" w:hAnsi="Arial" w:cs="Arial"/>
                <w:color w:val="000000"/>
              </w:rPr>
              <w:t xml:space="preserve">Summary of </w:t>
            </w:r>
            <w:r w:rsidRPr="00523C08">
              <w:rPr>
                <w:rFonts w:ascii="Arial" w:hAnsi="Arial" w:cs="Arial"/>
                <w:i/>
                <w:iCs/>
                <w:color w:val="000000"/>
              </w:rPr>
              <w:t>Re Zhang</w:t>
            </w:r>
            <w:r>
              <w:rPr>
                <w:rFonts w:ascii="Arial" w:hAnsi="Arial" w:cs="Arial"/>
                <w:color w:val="000000"/>
              </w:rPr>
              <w:t xml:space="preserve"> [2023] VSC 8 and extract from [16]-[17].</w:t>
            </w:r>
          </w:p>
        </w:tc>
      </w:tr>
      <w:tr w:rsidR="00A410BD" w14:paraId="501FB98D" w14:textId="77777777" w:rsidTr="00473897">
        <w:trPr>
          <w:trHeight w:val="964"/>
        </w:trPr>
        <w:tc>
          <w:tcPr>
            <w:tcW w:w="1220" w:type="dxa"/>
            <w:gridSpan w:val="2"/>
            <w:tcBorders>
              <w:top w:val="single" w:sz="4" w:space="0" w:color="auto"/>
              <w:left w:val="single" w:sz="18" w:space="0" w:color="auto"/>
            </w:tcBorders>
          </w:tcPr>
          <w:p w14:paraId="4116FFFB" w14:textId="76F98217" w:rsidR="00A410BD" w:rsidRDefault="00A410BD" w:rsidP="00A410BD">
            <w:pPr>
              <w:rPr>
                <w:lang w:val="en-AU"/>
              </w:rPr>
            </w:pPr>
            <w:r>
              <w:rPr>
                <w:lang w:val="en-AU"/>
              </w:rPr>
              <w:t>21/02/23</w:t>
            </w:r>
          </w:p>
        </w:tc>
        <w:tc>
          <w:tcPr>
            <w:tcW w:w="836" w:type="dxa"/>
            <w:tcBorders>
              <w:top w:val="single" w:sz="4" w:space="0" w:color="auto"/>
            </w:tcBorders>
          </w:tcPr>
          <w:p w14:paraId="2A67191E" w14:textId="28120B02" w:rsidR="00A410BD" w:rsidRDefault="00A410BD" w:rsidP="00A410BD">
            <w:pPr>
              <w:jc w:val="center"/>
              <w:rPr>
                <w:lang w:val="en-AU"/>
              </w:rPr>
            </w:pPr>
            <w:r>
              <w:rPr>
                <w:lang w:val="en-AU"/>
              </w:rPr>
              <w:t>9</w:t>
            </w:r>
          </w:p>
        </w:tc>
        <w:tc>
          <w:tcPr>
            <w:tcW w:w="1439" w:type="dxa"/>
            <w:tcBorders>
              <w:top w:val="single" w:sz="4" w:space="0" w:color="auto"/>
            </w:tcBorders>
          </w:tcPr>
          <w:p w14:paraId="503B4F64" w14:textId="77777777" w:rsidR="00A410BD" w:rsidRDefault="00A410BD" w:rsidP="00A410BD">
            <w:pPr>
              <w:jc w:val="center"/>
              <w:rPr>
                <w:lang w:val="en-AU"/>
              </w:rPr>
            </w:pPr>
            <w:r>
              <w:rPr>
                <w:lang w:val="en-AU"/>
              </w:rPr>
              <w:t>9.5.17</w:t>
            </w:r>
          </w:p>
        </w:tc>
        <w:tc>
          <w:tcPr>
            <w:tcW w:w="4798" w:type="dxa"/>
            <w:gridSpan w:val="2"/>
            <w:tcBorders>
              <w:top w:val="single" w:sz="4" w:space="0" w:color="auto"/>
              <w:right w:val="single" w:sz="18" w:space="0" w:color="auto"/>
            </w:tcBorders>
            <w:shd w:val="clear" w:color="auto" w:fill="FFF2CC"/>
          </w:tcPr>
          <w:p w14:paraId="0E6191B6" w14:textId="71850B69" w:rsidR="00A410BD" w:rsidRPr="00BD34DC" w:rsidRDefault="00A410BD" w:rsidP="00A410BD">
            <w:pPr>
              <w:spacing w:before="20" w:after="20"/>
              <w:jc w:val="both"/>
              <w:rPr>
                <w:rFonts w:ascii="Arial" w:hAnsi="Arial" w:cs="Arial"/>
                <w:b/>
                <w:bCs/>
                <w:color w:val="000000"/>
              </w:rPr>
            </w:pPr>
            <w:r w:rsidRPr="00BD34DC">
              <w:rPr>
                <w:rFonts w:ascii="Arial" w:hAnsi="Arial" w:cs="Arial"/>
                <w:b/>
                <w:bCs/>
                <w:color w:val="000000"/>
              </w:rPr>
              <w:t xml:space="preserve">Former section 9.5.17 headed </w:t>
            </w:r>
            <w:r>
              <w:rPr>
                <w:rFonts w:ascii="Arial" w:hAnsi="Arial" w:cs="Arial"/>
                <w:b/>
                <w:bCs/>
                <w:color w:val="000000"/>
              </w:rPr>
              <w:t>“</w:t>
            </w:r>
            <w:r w:rsidRPr="00BD34DC">
              <w:rPr>
                <w:rFonts w:ascii="Arial" w:hAnsi="Arial" w:cs="Arial"/>
                <w:b/>
                <w:bCs/>
                <w:color w:val="000000"/>
              </w:rPr>
              <w:t>Limited bail support programs in Children’s Court</w:t>
            </w:r>
            <w:r>
              <w:rPr>
                <w:rFonts w:ascii="Arial" w:hAnsi="Arial" w:cs="Arial"/>
                <w:b/>
                <w:bCs/>
                <w:color w:val="000000"/>
              </w:rPr>
              <w:t>” is renamed “Bail support services” and is partly split into three subsections.</w:t>
            </w:r>
          </w:p>
        </w:tc>
      </w:tr>
      <w:tr w:rsidR="00A410BD" w14:paraId="05EDC2D7" w14:textId="77777777" w:rsidTr="00473897">
        <w:trPr>
          <w:trHeight w:val="102"/>
        </w:trPr>
        <w:tc>
          <w:tcPr>
            <w:tcW w:w="1220" w:type="dxa"/>
            <w:gridSpan w:val="2"/>
            <w:vMerge w:val="restart"/>
            <w:tcBorders>
              <w:top w:val="single" w:sz="4" w:space="0" w:color="auto"/>
              <w:left w:val="single" w:sz="18" w:space="0" w:color="auto"/>
            </w:tcBorders>
          </w:tcPr>
          <w:p w14:paraId="6C1E262B" w14:textId="7A81C2CE" w:rsidR="00A410BD" w:rsidRDefault="00A410BD" w:rsidP="00A410BD">
            <w:pPr>
              <w:rPr>
                <w:lang w:val="en-AU"/>
              </w:rPr>
            </w:pPr>
            <w:r>
              <w:rPr>
                <w:lang w:val="en-AU"/>
              </w:rPr>
              <w:lastRenderedPageBreak/>
              <w:t>21/02/23</w:t>
            </w:r>
          </w:p>
        </w:tc>
        <w:tc>
          <w:tcPr>
            <w:tcW w:w="836" w:type="dxa"/>
            <w:vMerge w:val="restart"/>
            <w:tcBorders>
              <w:top w:val="single" w:sz="4" w:space="0" w:color="auto"/>
            </w:tcBorders>
          </w:tcPr>
          <w:p w14:paraId="5BAB388E" w14:textId="5EB78A47" w:rsidR="00A410BD" w:rsidRDefault="00A410BD" w:rsidP="00A410BD">
            <w:pPr>
              <w:jc w:val="center"/>
              <w:rPr>
                <w:lang w:val="en-AU"/>
              </w:rPr>
            </w:pPr>
            <w:r>
              <w:rPr>
                <w:lang w:val="en-AU"/>
              </w:rPr>
              <w:t>9</w:t>
            </w:r>
          </w:p>
        </w:tc>
        <w:tc>
          <w:tcPr>
            <w:tcW w:w="1439" w:type="dxa"/>
            <w:vMerge w:val="restart"/>
            <w:tcBorders>
              <w:top w:val="single" w:sz="4" w:space="0" w:color="auto"/>
            </w:tcBorders>
          </w:tcPr>
          <w:p w14:paraId="52A58005" w14:textId="77777777" w:rsidR="00A410BD" w:rsidRDefault="00A410BD" w:rsidP="00A410BD">
            <w:pPr>
              <w:jc w:val="center"/>
              <w:rPr>
                <w:lang w:val="en-AU"/>
              </w:rPr>
            </w:pPr>
            <w:r>
              <w:rPr>
                <w:lang w:val="en-AU"/>
              </w:rPr>
              <w:t>9.5.17.1</w:t>
            </w:r>
          </w:p>
        </w:tc>
        <w:tc>
          <w:tcPr>
            <w:tcW w:w="4798" w:type="dxa"/>
            <w:gridSpan w:val="2"/>
            <w:tcBorders>
              <w:top w:val="single" w:sz="4" w:space="0" w:color="auto"/>
              <w:right w:val="single" w:sz="18" w:space="0" w:color="auto"/>
            </w:tcBorders>
            <w:shd w:val="clear" w:color="auto" w:fill="FFF2CC"/>
          </w:tcPr>
          <w:p w14:paraId="322D10E4" w14:textId="43C5A805" w:rsidR="00A410BD" w:rsidRPr="00BD34DC" w:rsidRDefault="00A410BD" w:rsidP="00A410BD">
            <w:pPr>
              <w:spacing w:before="20" w:after="20"/>
              <w:jc w:val="both"/>
              <w:rPr>
                <w:rFonts w:ascii="Arial" w:hAnsi="Arial" w:cs="Arial"/>
                <w:b/>
                <w:bCs/>
                <w:color w:val="000000"/>
              </w:rPr>
            </w:pPr>
            <w:r>
              <w:rPr>
                <w:rFonts w:ascii="Arial" w:hAnsi="Arial" w:cs="Arial"/>
                <w:b/>
                <w:bCs/>
                <w:color w:val="000000"/>
              </w:rPr>
              <w:t>New subsection headed “CISP – B</w:t>
            </w:r>
            <w:r w:rsidRPr="002F09B0">
              <w:rPr>
                <w:rFonts w:ascii="Arial" w:hAnsi="Arial" w:cs="Arial"/>
                <w:b/>
                <w:bCs/>
                <w:color w:val="000000"/>
              </w:rPr>
              <w:t xml:space="preserve">ail support </w:t>
            </w:r>
            <w:r>
              <w:rPr>
                <w:rFonts w:ascii="Arial" w:hAnsi="Arial" w:cs="Arial"/>
                <w:b/>
                <w:bCs/>
                <w:color w:val="000000"/>
              </w:rPr>
              <w:t>service</w:t>
            </w:r>
            <w:r w:rsidRPr="002F09B0">
              <w:rPr>
                <w:rFonts w:ascii="Arial" w:hAnsi="Arial" w:cs="Arial"/>
                <w:b/>
                <w:bCs/>
                <w:color w:val="000000"/>
              </w:rPr>
              <w:t xml:space="preserve"> </w:t>
            </w:r>
            <w:r>
              <w:rPr>
                <w:rFonts w:ascii="Arial" w:hAnsi="Arial" w:cs="Arial"/>
                <w:b/>
                <w:bCs/>
                <w:color w:val="000000"/>
              </w:rPr>
              <w:t>for adults”.</w:t>
            </w:r>
          </w:p>
        </w:tc>
      </w:tr>
      <w:tr w:rsidR="00A410BD" w14:paraId="5066F821" w14:textId="77777777" w:rsidTr="00473897">
        <w:trPr>
          <w:trHeight w:val="101"/>
        </w:trPr>
        <w:tc>
          <w:tcPr>
            <w:tcW w:w="1220" w:type="dxa"/>
            <w:gridSpan w:val="2"/>
            <w:vMerge/>
            <w:tcBorders>
              <w:left w:val="single" w:sz="18" w:space="0" w:color="auto"/>
            </w:tcBorders>
          </w:tcPr>
          <w:p w14:paraId="0D585493" w14:textId="77777777" w:rsidR="00A410BD" w:rsidRDefault="00A410BD" w:rsidP="00A410BD">
            <w:pPr>
              <w:rPr>
                <w:lang w:val="en-AU"/>
              </w:rPr>
            </w:pPr>
          </w:p>
        </w:tc>
        <w:tc>
          <w:tcPr>
            <w:tcW w:w="836" w:type="dxa"/>
            <w:vMerge/>
          </w:tcPr>
          <w:p w14:paraId="10B15429" w14:textId="486BEB28" w:rsidR="00A410BD" w:rsidRDefault="00A410BD" w:rsidP="00A410BD">
            <w:pPr>
              <w:jc w:val="center"/>
              <w:rPr>
                <w:lang w:val="en-AU"/>
              </w:rPr>
            </w:pPr>
          </w:p>
        </w:tc>
        <w:tc>
          <w:tcPr>
            <w:tcW w:w="1439" w:type="dxa"/>
            <w:vMerge/>
          </w:tcPr>
          <w:p w14:paraId="7DF66AAE" w14:textId="77777777" w:rsidR="00A410BD" w:rsidRDefault="00A410BD" w:rsidP="00A410BD">
            <w:pPr>
              <w:jc w:val="center"/>
              <w:rPr>
                <w:lang w:val="en-AU"/>
              </w:rPr>
            </w:pPr>
          </w:p>
        </w:tc>
        <w:tc>
          <w:tcPr>
            <w:tcW w:w="4798" w:type="dxa"/>
            <w:gridSpan w:val="2"/>
            <w:tcBorders>
              <w:top w:val="single" w:sz="4" w:space="0" w:color="auto"/>
              <w:right w:val="single" w:sz="18" w:space="0" w:color="auto"/>
            </w:tcBorders>
            <w:shd w:val="clear" w:color="auto" w:fill="auto"/>
          </w:tcPr>
          <w:p w14:paraId="7167817B" w14:textId="77777777" w:rsidR="00A410BD" w:rsidRDefault="00A410BD" w:rsidP="00A410BD">
            <w:pPr>
              <w:pStyle w:val="ListParagraph"/>
              <w:numPr>
                <w:ilvl w:val="0"/>
                <w:numId w:val="129"/>
              </w:numPr>
              <w:spacing w:before="20" w:after="20"/>
              <w:ind w:left="357" w:hanging="357"/>
              <w:jc w:val="both"/>
              <w:rPr>
                <w:rFonts w:ascii="Arial" w:hAnsi="Arial" w:cs="Arial"/>
                <w:color w:val="000000"/>
              </w:rPr>
            </w:pPr>
            <w:r>
              <w:rPr>
                <w:rFonts w:ascii="Arial" w:hAnsi="Arial" w:cs="Arial"/>
                <w:color w:val="000000"/>
              </w:rPr>
              <w:t xml:space="preserve">Description of CISP, including reference to website </w:t>
            </w:r>
            <w:hyperlink r:id="rId8" w:history="1">
              <w:r w:rsidRPr="00D54335">
                <w:rPr>
                  <w:rStyle w:val="Hyperlink"/>
                  <w:rFonts w:ascii="Arial" w:hAnsi="Arial" w:cs="Arial"/>
                </w:rPr>
                <w:t>https://www.mcv.vic.gov.au/find-support/bail-support-cisp</w:t>
              </w:r>
            </w:hyperlink>
            <w:r>
              <w:rPr>
                <w:rFonts w:ascii="Arial" w:hAnsi="Arial" w:cs="Arial"/>
                <w:color w:val="000000"/>
              </w:rPr>
              <w:t>.</w:t>
            </w:r>
          </w:p>
          <w:p w14:paraId="2ADF37A8" w14:textId="77777777" w:rsidR="00A410BD" w:rsidRPr="00825F08" w:rsidRDefault="00A410BD" w:rsidP="00A410BD">
            <w:pPr>
              <w:pStyle w:val="ListParagraph"/>
              <w:numPr>
                <w:ilvl w:val="0"/>
                <w:numId w:val="129"/>
              </w:numPr>
              <w:spacing w:before="20" w:after="20"/>
              <w:ind w:left="357" w:hanging="357"/>
              <w:jc w:val="both"/>
              <w:rPr>
                <w:rFonts w:ascii="Arial" w:hAnsi="Arial" w:cs="Arial"/>
                <w:color w:val="000000"/>
              </w:rPr>
            </w:pPr>
            <w:r w:rsidRPr="00807D6F">
              <w:rPr>
                <w:rFonts w:ascii="Arial" w:hAnsi="Arial" w:cs="Arial"/>
                <w:color w:val="000000"/>
              </w:rPr>
              <w:t xml:space="preserve">Reference to </w:t>
            </w:r>
            <w:r w:rsidRPr="001E5C55">
              <w:rPr>
                <w:rFonts w:ascii="Arial" w:hAnsi="Arial" w:cs="Arial"/>
                <w:i/>
                <w:iCs/>
                <w:color w:val="000000"/>
              </w:rPr>
              <w:t>Finding into Death with Inquest into the Passing of Veronica Nelson</w:t>
            </w:r>
            <w:r>
              <w:rPr>
                <w:rFonts w:ascii="Arial" w:hAnsi="Arial" w:cs="Arial"/>
                <w:color w:val="000000"/>
              </w:rPr>
              <w:t xml:space="preserve"> (Coroner’s Court of Victoria, 30/01/2023) and extract from [346]-[349].</w:t>
            </w:r>
          </w:p>
        </w:tc>
      </w:tr>
      <w:tr w:rsidR="00A410BD" w14:paraId="12BC7A9F" w14:textId="77777777" w:rsidTr="00473897">
        <w:trPr>
          <w:trHeight w:val="454"/>
        </w:trPr>
        <w:tc>
          <w:tcPr>
            <w:tcW w:w="1220" w:type="dxa"/>
            <w:gridSpan w:val="2"/>
            <w:tcBorders>
              <w:top w:val="single" w:sz="4" w:space="0" w:color="auto"/>
              <w:left w:val="single" w:sz="18" w:space="0" w:color="auto"/>
            </w:tcBorders>
          </w:tcPr>
          <w:p w14:paraId="1949EA80" w14:textId="348A651B" w:rsidR="00A410BD" w:rsidRDefault="00A410BD" w:rsidP="00A410BD">
            <w:pPr>
              <w:rPr>
                <w:lang w:val="en-AU"/>
              </w:rPr>
            </w:pPr>
            <w:r>
              <w:rPr>
                <w:lang w:val="en-AU"/>
              </w:rPr>
              <w:t>21/02/23</w:t>
            </w:r>
          </w:p>
        </w:tc>
        <w:tc>
          <w:tcPr>
            <w:tcW w:w="836" w:type="dxa"/>
            <w:tcBorders>
              <w:top w:val="single" w:sz="4" w:space="0" w:color="auto"/>
            </w:tcBorders>
          </w:tcPr>
          <w:p w14:paraId="43B5E22D" w14:textId="1A2A159A" w:rsidR="00A410BD" w:rsidRDefault="00A410BD" w:rsidP="00A410BD">
            <w:pPr>
              <w:jc w:val="center"/>
              <w:rPr>
                <w:lang w:val="en-AU"/>
              </w:rPr>
            </w:pPr>
            <w:r>
              <w:rPr>
                <w:lang w:val="en-AU"/>
              </w:rPr>
              <w:t>9</w:t>
            </w:r>
          </w:p>
        </w:tc>
        <w:tc>
          <w:tcPr>
            <w:tcW w:w="1439" w:type="dxa"/>
            <w:tcBorders>
              <w:top w:val="single" w:sz="4" w:space="0" w:color="auto"/>
            </w:tcBorders>
          </w:tcPr>
          <w:p w14:paraId="33B2C299" w14:textId="77777777" w:rsidR="00A410BD" w:rsidRDefault="00A410BD" w:rsidP="00A410BD">
            <w:pPr>
              <w:jc w:val="center"/>
              <w:rPr>
                <w:lang w:val="en-AU"/>
              </w:rPr>
            </w:pPr>
            <w:r>
              <w:rPr>
                <w:lang w:val="en-AU"/>
              </w:rPr>
              <w:t>9.5.17.2</w:t>
            </w:r>
          </w:p>
        </w:tc>
        <w:tc>
          <w:tcPr>
            <w:tcW w:w="4798" w:type="dxa"/>
            <w:gridSpan w:val="2"/>
            <w:tcBorders>
              <w:top w:val="single" w:sz="4" w:space="0" w:color="auto"/>
              <w:right w:val="single" w:sz="18" w:space="0" w:color="auto"/>
            </w:tcBorders>
            <w:shd w:val="clear" w:color="auto" w:fill="FFF2CC"/>
          </w:tcPr>
          <w:p w14:paraId="6BE030C9" w14:textId="77777777" w:rsidR="00A410BD" w:rsidRPr="00BD34DC" w:rsidRDefault="00A410BD" w:rsidP="00A410BD">
            <w:pPr>
              <w:spacing w:before="20" w:after="20"/>
              <w:jc w:val="both"/>
              <w:rPr>
                <w:rFonts w:ascii="Arial" w:hAnsi="Arial" w:cs="Arial"/>
                <w:b/>
                <w:bCs/>
                <w:color w:val="000000"/>
              </w:rPr>
            </w:pPr>
            <w:r>
              <w:rPr>
                <w:rFonts w:ascii="Arial" w:hAnsi="Arial" w:cs="Arial"/>
                <w:b/>
                <w:bCs/>
                <w:color w:val="000000"/>
              </w:rPr>
              <w:t>New subsection headed “B</w:t>
            </w:r>
            <w:r w:rsidRPr="002F09B0">
              <w:rPr>
                <w:rFonts w:ascii="Arial" w:hAnsi="Arial" w:cs="Arial"/>
                <w:b/>
                <w:bCs/>
                <w:color w:val="000000"/>
              </w:rPr>
              <w:t>ail support program</w:t>
            </w:r>
            <w:r>
              <w:rPr>
                <w:rFonts w:ascii="Arial" w:hAnsi="Arial" w:cs="Arial"/>
                <w:b/>
                <w:bCs/>
                <w:color w:val="000000"/>
              </w:rPr>
              <w:t xml:space="preserve"> &amp; service</w:t>
            </w:r>
            <w:r w:rsidRPr="002F09B0">
              <w:rPr>
                <w:rFonts w:ascii="Arial" w:hAnsi="Arial" w:cs="Arial"/>
                <w:b/>
                <w:bCs/>
                <w:color w:val="000000"/>
              </w:rPr>
              <w:t xml:space="preserve"> </w:t>
            </w:r>
            <w:r>
              <w:rPr>
                <w:rFonts w:ascii="Arial" w:hAnsi="Arial" w:cs="Arial"/>
                <w:b/>
                <w:bCs/>
                <w:color w:val="000000"/>
              </w:rPr>
              <w:t>for children”.</w:t>
            </w:r>
          </w:p>
        </w:tc>
      </w:tr>
      <w:tr w:rsidR="00A410BD" w14:paraId="3AFE8981" w14:textId="77777777" w:rsidTr="00473897">
        <w:trPr>
          <w:trHeight w:val="102"/>
        </w:trPr>
        <w:tc>
          <w:tcPr>
            <w:tcW w:w="1220" w:type="dxa"/>
            <w:gridSpan w:val="2"/>
            <w:vMerge w:val="restart"/>
            <w:tcBorders>
              <w:top w:val="single" w:sz="4" w:space="0" w:color="auto"/>
              <w:left w:val="single" w:sz="18" w:space="0" w:color="auto"/>
            </w:tcBorders>
          </w:tcPr>
          <w:p w14:paraId="63B8D2F1" w14:textId="396A5C86" w:rsidR="00A410BD" w:rsidRDefault="00A410BD" w:rsidP="00A410BD">
            <w:pPr>
              <w:rPr>
                <w:lang w:val="en-AU"/>
              </w:rPr>
            </w:pPr>
            <w:r>
              <w:rPr>
                <w:lang w:val="en-AU"/>
              </w:rPr>
              <w:t>21/02/23</w:t>
            </w:r>
          </w:p>
        </w:tc>
        <w:tc>
          <w:tcPr>
            <w:tcW w:w="836" w:type="dxa"/>
            <w:vMerge w:val="restart"/>
            <w:tcBorders>
              <w:top w:val="single" w:sz="4" w:space="0" w:color="auto"/>
            </w:tcBorders>
          </w:tcPr>
          <w:p w14:paraId="448155B2" w14:textId="0FF234BC" w:rsidR="00A410BD" w:rsidRDefault="00A410BD" w:rsidP="00A410BD">
            <w:pPr>
              <w:jc w:val="center"/>
              <w:rPr>
                <w:lang w:val="en-AU"/>
              </w:rPr>
            </w:pPr>
            <w:r>
              <w:rPr>
                <w:lang w:val="en-AU"/>
              </w:rPr>
              <w:t>9</w:t>
            </w:r>
          </w:p>
        </w:tc>
        <w:tc>
          <w:tcPr>
            <w:tcW w:w="1439" w:type="dxa"/>
            <w:vMerge w:val="restart"/>
            <w:tcBorders>
              <w:top w:val="single" w:sz="4" w:space="0" w:color="auto"/>
            </w:tcBorders>
          </w:tcPr>
          <w:p w14:paraId="30C167F4" w14:textId="77777777" w:rsidR="00A410BD" w:rsidRDefault="00A410BD" w:rsidP="00A410BD">
            <w:pPr>
              <w:jc w:val="center"/>
              <w:rPr>
                <w:lang w:val="en-AU"/>
              </w:rPr>
            </w:pPr>
            <w:r>
              <w:rPr>
                <w:lang w:val="en-AU"/>
              </w:rPr>
              <w:t>9.5.17.3</w:t>
            </w:r>
          </w:p>
        </w:tc>
        <w:tc>
          <w:tcPr>
            <w:tcW w:w="4798" w:type="dxa"/>
            <w:gridSpan w:val="2"/>
            <w:tcBorders>
              <w:top w:val="single" w:sz="4" w:space="0" w:color="auto"/>
              <w:right w:val="single" w:sz="18" w:space="0" w:color="auto"/>
            </w:tcBorders>
            <w:shd w:val="clear" w:color="auto" w:fill="FFF2CC"/>
          </w:tcPr>
          <w:p w14:paraId="06BDD0C3" w14:textId="0E512F36" w:rsidR="00A410BD" w:rsidRPr="00BD34DC" w:rsidRDefault="00A410BD" w:rsidP="00A410BD">
            <w:pPr>
              <w:spacing w:before="20" w:after="20"/>
              <w:jc w:val="both"/>
              <w:rPr>
                <w:rFonts w:ascii="Arial" w:hAnsi="Arial" w:cs="Arial"/>
                <w:b/>
                <w:bCs/>
                <w:color w:val="000000"/>
              </w:rPr>
            </w:pPr>
            <w:r>
              <w:rPr>
                <w:rFonts w:ascii="Arial" w:hAnsi="Arial" w:cs="Arial"/>
                <w:b/>
                <w:bCs/>
                <w:color w:val="000000"/>
              </w:rPr>
              <w:t>New subsection headed “The dangers of detoxification by ‘drying out’ in custody”.</w:t>
            </w:r>
          </w:p>
        </w:tc>
      </w:tr>
      <w:tr w:rsidR="00A410BD" w14:paraId="349C8787" w14:textId="77777777" w:rsidTr="00473897">
        <w:trPr>
          <w:trHeight w:val="101"/>
        </w:trPr>
        <w:tc>
          <w:tcPr>
            <w:tcW w:w="1220" w:type="dxa"/>
            <w:gridSpan w:val="2"/>
            <w:vMerge/>
            <w:tcBorders>
              <w:left w:val="single" w:sz="18" w:space="0" w:color="auto"/>
            </w:tcBorders>
          </w:tcPr>
          <w:p w14:paraId="51EDEA56" w14:textId="77777777" w:rsidR="00A410BD" w:rsidRDefault="00A410BD" w:rsidP="00A410BD">
            <w:pPr>
              <w:rPr>
                <w:lang w:val="en-AU"/>
              </w:rPr>
            </w:pPr>
          </w:p>
        </w:tc>
        <w:tc>
          <w:tcPr>
            <w:tcW w:w="836" w:type="dxa"/>
            <w:vMerge/>
          </w:tcPr>
          <w:p w14:paraId="2F43C23B" w14:textId="2CFF8558" w:rsidR="00A410BD" w:rsidRDefault="00A410BD" w:rsidP="00A410BD">
            <w:pPr>
              <w:jc w:val="center"/>
              <w:rPr>
                <w:lang w:val="en-AU"/>
              </w:rPr>
            </w:pPr>
          </w:p>
        </w:tc>
        <w:tc>
          <w:tcPr>
            <w:tcW w:w="1439" w:type="dxa"/>
            <w:vMerge/>
          </w:tcPr>
          <w:p w14:paraId="557F14DE" w14:textId="77777777" w:rsidR="00A410BD" w:rsidRDefault="00A410BD" w:rsidP="00A410BD">
            <w:pPr>
              <w:jc w:val="center"/>
              <w:rPr>
                <w:lang w:val="en-AU"/>
              </w:rPr>
            </w:pPr>
          </w:p>
        </w:tc>
        <w:tc>
          <w:tcPr>
            <w:tcW w:w="4798" w:type="dxa"/>
            <w:gridSpan w:val="2"/>
            <w:tcBorders>
              <w:top w:val="single" w:sz="4" w:space="0" w:color="auto"/>
              <w:right w:val="single" w:sz="18" w:space="0" w:color="auto"/>
            </w:tcBorders>
            <w:shd w:val="clear" w:color="auto" w:fill="auto"/>
          </w:tcPr>
          <w:p w14:paraId="075074C6" w14:textId="77777777" w:rsidR="00A410BD" w:rsidRPr="00BD34DC" w:rsidRDefault="00A410BD" w:rsidP="00A410BD">
            <w:pPr>
              <w:spacing w:before="20" w:after="20"/>
              <w:jc w:val="both"/>
              <w:rPr>
                <w:rFonts w:ascii="Arial" w:hAnsi="Arial" w:cs="Arial"/>
                <w:color w:val="000000"/>
              </w:rPr>
            </w:pPr>
            <w:r w:rsidRPr="00807D6F">
              <w:rPr>
                <w:rFonts w:ascii="Arial" w:hAnsi="Arial" w:cs="Arial"/>
                <w:color w:val="000000"/>
              </w:rPr>
              <w:t xml:space="preserve">Reference to </w:t>
            </w:r>
            <w:r w:rsidRPr="001E5C55">
              <w:rPr>
                <w:rFonts w:ascii="Arial" w:hAnsi="Arial" w:cs="Arial"/>
                <w:i/>
                <w:iCs/>
                <w:color w:val="000000"/>
              </w:rPr>
              <w:t>Finding into Death with Inquest into the Passing of Veronica Nelson</w:t>
            </w:r>
            <w:r>
              <w:rPr>
                <w:rFonts w:ascii="Arial" w:hAnsi="Arial" w:cs="Arial"/>
                <w:color w:val="000000"/>
              </w:rPr>
              <w:t xml:space="preserve"> (Coroner’s Court of Victoria, 30/01/2023) and extract from [351]-[352].</w:t>
            </w:r>
          </w:p>
        </w:tc>
      </w:tr>
      <w:tr w:rsidR="00A410BD" w14:paraId="05428A9F"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186C9C14" w14:textId="1472792D" w:rsidR="00A410BD" w:rsidRPr="0054535C" w:rsidRDefault="00A410BD" w:rsidP="00A410BD">
            <w:pPr>
              <w:keepNext/>
              <w:keepLines/>
              <w:rPr>
                <w:sz w:val="22"/>
                <w:lang w:val="en-AU"/>
              </w:rPr>
            </w:pPr>
            <w:r>
              <w:rPr>
                <w:sz w:val="22"/>
                <w:lang w:val="en-AU"/>
              </w:rPr>
              <w:t>21/02/23</w:t>
            </w:r>
          </w:p>
        </w:tc>
        <w:tc>
          <w:tcPr>
            <w:tcW w:w="7073" w:type="dxa"/>
            <w:gridSpan w:val="4"/>
            <w:tcBorders>
              <w:top w:val="single" w:sz="18" w:space="0" w:color="auto"/>
              <w:bottom w:val="single" w:sz="4" w:space="0" w:color="auto"/>
              <w:right w:val="single" w:sz="18" w:space="0" w:color="auto"/>
            </w:tcBorders>
            <w:shd w:val="clear" w:color="auto" w:fill="DDDDDD"/>
          </w:tcPr>
          <w:p w14:paraId="19AC6244" w14:textId="01D3B666"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A410BD" w14:paraId="6B00D5A5" w14:textId="77777777" w:rsidTr="00473897">
        <w:trPr>
          <w:trHeight w:val="454"/>
        </w:trPr>
        <w:tc>
          <w:tcPr>
            <w:tcW w:w="1220" w:type="dxa"/>
            <w:gridSpan w:val="2"/>
            <w:tcBorders>
              <w:top w:val="single" w:sz="4" w:space="0" w:color="auto"/>
              <w:left w:val="single" w:sz="18" w:space="0" w:color="auto"/>
            </w:tcBorders>
          </w:tcPr>
          <w:p w14:paraId="4E4AF2EE" w14:textId="2F4EFAC3" w:rsidR="00A410BD" w:rsidRDefault="00A410BD" w:rsidP="00A410BD">
            <w:pPr>
              <w:rPr>
                <w:lang w:val="en-AU"/>
              </w:rPr>
            </w:pPr>
            <w:r>
              <w:rPr>
                <w:lang w:val="en-AU"/>
              </w:rPr>
              <w:t>21/02/23</w:t>
            </w:r>
          </w:p>
        </w:tc>
        <w:tc>
          <w:tcPr>
            <w:tcW w:w="836" w:type="dxa"/>
            <w:tcBorders>
              <w:top w:val="single" w:sz="4" w:space="0" w:color="auto"/>
            </w:tcBorders>
          </w:tcPr>
          <w:p w14:paraId="2C567233" w14:textId="21267246" w:rsidR="00A410BD" w:rsidRDefault="00A410BD" w:rsidP="00A410BD">
            <w:pPr>
              <w:jc w:val="center"/>
              <w:rPr>
                <w:lang w:val="en-AU"/>
              </w:rPr>
            </w:pPr>
            <w:r>
              <w:rPr>
                <w:lang w:val="en-AU"/>
              </w:rPr>
              <w:t>10</w:t>
            </w:r>
          </w:p>
        </w:tc>
        <w:tc>
          <w:tcPr>
            <w:tcW w:w="1439" w:type="dxa"/>
            <w:tcBorders>
              <w:top w:val="single" w:sz="4" w:space="0" w:color="auto"/>
            </w:tcBorders>
          </w:tcPr>
          <w:p w14:paraId="0B67CAEC" w14:textId="14B53CC8" w:rsidR="00A410BD" w:rsidRDefault="00A410BD" w:rsidP="00A410BD">
            <w:pPr>
              <w:jc w:val="center"/>
              <w:rPr>
                <w:lang w:val="en-AU"/>
              </w:rPr>
            </w:pPr>
            <w:r>
              <w:rPr>
                <w:lang w:val="en-AU"/>
              </w:rPr>
              <w:t>10.3.1</w:t>
            </w:r>
          </w:p>
        </w:tc>
        <w:tc>
          <w:tcPr>
            <w:tcW w:w="4798" w:type="dxa"/>
            <w:gridSpan w:val="2"/>
            <w:tcBorders>
              <w:top w:val="single" w:sz="4" w:space="0" w:color="auto"/>
              <w:right w:val="single" w:sz="18" w:space="0" w:color="auto"/>
            </w:tcBorders>
            <w:shd w:val="clear" w:color="auto" w:fill="auto"/>
          </w:tcPr>
          <w:p w14:paraId="27E082A6" w14:textId="4C6A4468" w:rsidR="00A410BD" w:rsidRPr="0078588D" w:rsidRDefault="00A410BD" w:rsidP="00A410BD">
            <w:pPr>
              <w:spacing w:before="20" w:after="20"/>
              <w:jc w:val="both"/>
              <w:rPr>
                <w:rFonts w:ascii="Arial" w:hAnsi="Arial" w:cs="Arial"/>
                <w:color w:val="000000"/>
              </w:rPr>
            </w:pPr>
            <w:r>
              <w:rPr>
                <w:rFonts w:ascii="Arial" w:hAnsi="Arial" w:cs="Arial"/>
                <w:color w:val="000000"/>
              </w:rPr>
              <w:t>The diagram in this section has been amended by including a pathway to diversion.</w:t>
            </w:r>
          </w:p>
        </w:tc>
      </w:tr>
      <w:tr w:rsidR="00A410BD" w14:paraId="136E7475" w14:textId="77777777" w:rsidTr="00473897">
        <w:trPr>
          <w:trHeight w:val="680"/>
        </w:trPr>
        <w:tc>
          <w:tcPr>
            <w:tcW w:w="1220" w:type="dxa"/>
            <w:gridSpan w:val="2"/>
            <w:tcBorders>
              <w:top w:val="single" w:sz="4" w:space="0" w:color="auto"/>
              <w:left w:val="single" w:sz="18" w:space="0" w:color="auto"/>
            </w:tcBorders>
          </w:tcPr>
          <w:p w14:paraId="6E16BF58" w14:textId="2E823D7C" w:rsidR="00A410BD" w:rsidRDefault="00A410BD" w:rsidP="00A410BD">
            <w:pPr>
              <w:rPr>
                <w:lang w:val="en-AU"/>
              </w:rPr>
            </w:pPr>
            <w:r>
              <w:rPr>
                <w:lang w:val="en-AU"/>
              </w:rPr>
              <w:t>21/02/23</w:t>
            </w:r>
          </w:p>
        </w:tc>
        <w:tc>
          <w:tcPr>
            <w:tcW w:w="836" w:type="dxa"/>
            <w:tcBorders>
              <w:top w:val="single" w:sz="4" w:space="0" w:color="auto"/>
            </w:tcBorders>
          </w:tcPr>
          <w:p w14:paraId="79B7968A" w14:textId="5E3783DF" w:rsidR="00A410BD" w:rsidRDefault="00A410BD" w:rsidP="00A410BD">
            <w:pPr>
              <w:jc w:val="center"/>
              <w:rPr>
                <w:lang w:val="en-AU"/>
              </w:rPr>
            </w:pPr>
            <w:r>
              <w:rPr>
                <w:lang w:val="en-AU"/>
              </w:rPr>
              <w:t>10</w:t>
            </w:r>
          </w:p>
        </w:tc>
        <w:tc>
          <w:tcPr>
            <w:tcW w:w="1439" w:type="dxa"/>
            <w:tcBorders>
              <w:top w:val="single" w:sz="4" w:space="0" w:color="auto"/>
            </w:tcBorders>
          </w:tcPr>
          <w:p w14:paraId="13172AD7" w14:textId="4D975779" w:rsidR="00A410BD" w:rsidRDefault="00A410BD" w:rsidP="00A410BD">
            <w:pPr>
              <w:jc w:val="center"/>
              <w:rPr>
                <w:lang w:val="en-AU"/>
              </w:rPr>
            </w:pPr>
            <w:r>
              <w:rPr>
                <w:lang w:val="en-AU"/>
              </w:rPr>
              <w:t>10.3.2</w:t>
            </w:r>
          </w:p>
        </w:tc>
        <w:tc>
          <w:tcPr>
            <w:tcW w:w="4798" w:type="dxa"/>
            <w:gridSpan w:val="2"/>
            <w:tcBorders>
              <w:top w:val="single" w:sz="4" w:space="0" w:color="auto"/>
              <w:right w:val="single" w:sz="18" w:space="0" w:color="auto"/>
            </w:tcBorders>
            <w:shd w:val="clear" w:color="auto" w:fill="FFF2CC"/>
          </w:tcPr>
          <w:p w14:paraId="7AD33392" w14:textId="5C7FCECF" w:rsidR="00A410BD" w:rsidRPr="001023B9" w:rsidRDefault="00A410BD" w:rsidP="00A410BD">
            <w:pPr>
              <w:pStyle w:val="Heading2"/>
              <w:widowControl/>
              <w:tabs>
                <w:tab w:val="left" w:pos="567"/>
              </w:tabs>
              <w:spacing w:line="240" w:lineRule="auto"/>
              <w:rPr>
                <w:rFonts w:ascii="Arial" w:hAnsi="Arial" w:cs="Arial"/>
                <w:b/>
                <w:bCs/>
                <w:sz w:val="20"/>
              </w:rPr>
            </w:pPr>
            <w:r>
              <w:rPr>
                <w:rFonts w:ascii="Arial" w:hAnsi="Arial" w:cs="Arial"/>
                <w:b/>
                <w:bCs/>
                <w:color w:val="000000"/>
                <w:sz w:val="20"/>
              </w:rPr>
              <w:t>Former s</w:t>
            </w:r>
            <w:r w:rsidRPr="001023B9">
              <w:rPr>
                <w:rFonts w:ascii="Arial" w:hAnsi="Arial" w:cs="Arial"/>
                <w:b/>
                <w:bCs/>
                <w:color w:val="000000"/>
                <w:sz w:val="20"/>
              </w:rPr>
              <w:t xml:space="preserve">ection </w:t>
            </w:r>
            <w:r>
              <w:rPr>
                <w:rFonts w:ascii="Arial" w:hAnsi="Arial" w:cs="Arial"/>
                <w:b/>
                <w:bCs/>
                <w:color w:val="000000"/>
                <w:sz w:val="20"/>
              </w:rPr>
              <w:t xml:space="preserve">10.3.13 </w:t>
            </w:r>
            <w:r w:rsidRPr="001023B9">
              <w:rPr>
                <w:rFonts w:ascii="Arial" w:hAnsi="Arial" w:cs="Arial"/>
                <w:b/>
                <w:bCs/>
                <w:color w:val="000000"/>
                <w:sz w:val="20"/>
              </w:rPr>
              <w:t xml:space="preserve">headed “Transfer of proceedings from Supreme or County Court to Children’s Court” </w:t>
            </w:r>
            <w:r>
              <w:rPr>
                <w:rFonts w:ascii="Arial" w:hAnsi="Arial" w:cs="Arial"/>
                <w:b/>
                <w:bCs/>
                <w:color w:val="000000"/>
                <w:sz w:val="20"/>
              </w:rPr>
              <w:t>is renumbered 10.3.2.</w:t>
            </w:r>
          </w:p>
        </w:tc>
      </w:tr>
      <w:tr w:rsidR="00A410BD" w14:paraId="56FF6DFD" w14:textId="77777777" w:rsidTr="00473897">
        <w:trPr>
          <w:trHeight w:val="75"/>
        </w:trPr>
        <w:tc>
          <w:tcPr>
            <w:tcW w:w="1220" w:type="dxa"/>
            <w:gridSpan w:val="2"/>
            <w:vMerge w:val="restart"/>
            <w:tcBorders>
              <w:top w:val="single" w:sz="4" w:space="0" w:color="auto"/>
              <w:left w:val="single" w:sz="18" w:space="0" w:color="auto"/>
            </w:tcBorders>
          </w:tcPr>
          <w:p w14:paraId="35C84219" w14:textId="4AB4F99E" w:rsidR="00A410BD" w:rsidRDefault="00A410BD" w:rsidP="00A410BD">
            <w:pPr>
              <w:rPr>
                <w:lang w:val="en-AU"/>
              </w:rPr>
            </w:pPr>
            <w:r>
              <w:rPr>
                <w:lang w:val="en-AU"/>
              </w:rPr>
              <w:t>21/02/23</w:t>
            </w:r>
          </w:p>
        </w:tc>
        <w:tc>
          <w:tcPr>
            <w:tcW w:w="836" w:type="dxa"/>
            <w:vMerge w:val="restart"/>
            <w:tcBorders>
              <w:top w:val="single" w:sz="4" w:space="0" w:color="auto"/>
            </w:tcBorders>
          </w:tcPr>
          <w:p w14:paraId="5E9C7CAA" w14:textId="0B7AEAB5" w:rsidR="00A410BD" w:rsidRDefault="00A410BD" w:rsidP="00A410BD">
            <w:pPr>
              <w:jc w:val="center"/>
              <w:rPr>
                <w:lang w:val="en-AU"/>
              </w:rPr>
            </w:pPr>
            <w:r>
              <w:rPr>
                <w:lang w:val="en-AU"/>
              </w:rPr>
              <w:t>10</w:t>
            </w:r>
          </w:p>
        </w:tc>
        <w:tc>
          <w:tcPr>
            <w:tcW w:w="1439" w:type="dxa"/>
            <w:tcBorders>
              <w:top w:val="single" w:sz="4" w:space="0" w:color="auto"/>
            </w:tcBorders>
          </w:tcPr>
          <w:p w14:paraId="34677FD1" w14:textId="5662FF99" w:rsidR="00A410BD" w:rsidRDefault="00A410BD" w:rsidP="00A410BD">
            <w:pPr>
              <w:jc w:val="center"/>
              <w:rPr>
                <w:lang w:val="en-AU"/>
              </w:rPr>
            </w:pPr>
            <w:r>
              <w:rPr>
                <w:lang w:val="en-AU"/>
              </w:rPr>
              <w:t>10.3.3</w:t>
            </w:r>
          </w:p>
        </w:tc>
        <w:tc>
          <w:tcPr>
            <w:tcW w:w="4798" w:type="dxa"/>
            <w:gridSpan w:val="2"/>
            <w:tcBorders>
              <w:top w:val="single" w:sz="4" w:space="0" w:color="auto"/>
              <w:right w:val="single" w:sz="18" w:space="0" w:color="auto"/>
            </w:tcBorders>
            <w:shd w:val="clear" w:color="auto" w:fill="FFF2CC"/>
          </w:tcPr>
          <w:p w14:paraId="019F4AA6" w14:textId="371913F7" w:rsidR="00A410BD" w:rsidRPr="00BD34DC" w:rsidRDefault="00A410BD" w:rsidP="00A410BD">
            <w:pPr>
              <w:spacing w:before="20" w:after="20"/>
              <w:jc w:val="both"/>
              <w:rPr>
                <w:rFonts w:ascii="Arial" w:hAnsi="Arial" w:cs="Arial"/>
                <w:b/>
                <w:bCs/>
                <w:color w:val="000000"/>
              </w:rPr>
            </w:pPr>
            <w:r>
              <w:rPr>
                <w:rFonts w:ascii="Arial" w:hAnsi="Arial" w:cs="Arial"/>
                <w:b/>
                <w:bCs/>
                <w:color w:val="000000"/>
              </w:rPr>
              <w:t>Former section 10.3.2 headed “Hearings” is renumbered 10.3.3 and is split into five subsections.</w:t>
            </w:r>
          </w:p>
        </w:tc>
      </w:tr>
      <w:tr w:rsidR="00A410BD" w14:paraId="5FB03324" w14:textId="77777777" w:rsidTr="00473897">
        <w:trPr>
          <w:trHeight w:val="71"/>
        </w:trPr>
        <w:tc>
          <w:tcPr>
            <w:tcW w:w="1220" w:type="dxa"/>
            <w:gridSpan w:val="2"/>
            <w:vMerge/>
            <w:tcBorders>
              <w:left w:val="single" w:sz="18" w:space="0" w:color="auto"/>
            </w:tcBorders>
          </w:tcPr>
          <w:p w14:paraId="5841B1E2" w14:textId="77777777" w:rsidR="00A410BD" w:rsidRDefault="00A410BD" w:rsidP="00A410BD">
            <w:pPr>
              <w:rPr>
                <w:lang w:val="en-AU"/>
              </w:rPr>
            </w:pPr>
          </w:p>
        </w:tc>
        <w:tc>
          <w:tcPr>
            <w:tcW w:w="836" w:type="dxa"/>
            <w:vMerge/>
          </w:tcPr>
          <w:p w14:paraId="6B520460" w14:textId="3A42A8AF" w:rsidR="00A410BD" w:rsidRDefault="00A410BD" w:rsidP="00A410BD">
            <w:pPr>
              <w:jc w:val="center"/>
              <w:rPr>
                <w:lang w:val="en-AU"/>
              </w:rPr>
            </w:pPr>
          </w:p>
        </w:tc>
        <w:tc>
          <w:tcPr>
            <w:tcW w:w="1439" w:type="dxa"/>
            <w:tcBorders>
              <w:top w:val="single" w:sz="4" w:space="0" w:color="auto"/>
            </w:tcBorders>
          </w:tcPr>
          <w:p w14:paraId="447EC013" w14:textId="72195D9A" w:rsidR="00A410BD" w:rsidRDefault="00A410BD" w:rsidP="00A410BD">
            <w:pPr>
              <w:jc w:val="center"/>
              <w:rPr>
                <w:lang w:val="en-AU"/>
              </w:rPr>
            </w:pPr>
            <w:r>
              <w:rPr>
                <w:lang w:val="en-AU"/>
              </w:rPr>
              <w:t>10.3.3.1</w:t>
            </w:r>
          </w:p>
        </w:tc>
        <w:tc>
          <w:tcPr>
            <w:tcW w:w="4798" w:type="dxa"/>
            <w:gridSpan w:val="2"/>
            <w:tcBorders>
              <w:right w:val="single" w:sz="18" w:space="0" w:color="auto"/>
            </w:tcBorders>
            <w:shd w:val="clear" w:color="auto" w:fill="FFF2CC"/>
          </w:tcPr>
          <w:p w14:paraId="4D9B73A4" w14:textId="422C6E30" w:rsidR="00A410BD" w:rsidRDefault="00A410BD" w:rsidP="00A410BD">
            <w:pPr>
              <w:spacing w:before="20" w:after="20"/>
              <w:jc w:val="both"/>
              <w:rPr>
                <w:rFonts w:ascii="Arial" w:hAnsi="Arial" w:cs="Arial"/>
                <w:b/>
                <w:bCs/>
                <w:color w:val="000000"/>
              </w:rPr>
            </w:pPr>
            <w:r>
              <w:rPr>
                <w:rFonts w:ascii="Arial" w:hAnsi="Arial" w:cs="Arial"/>
                <w:b/>
                <w:bCs/>
                <w:color w:val="000000"/>
              </w:rPr>
              <w:t>New subsection header “Mention”.</w:t>
            </w:r>
          </w:p>
        </w:tc>
      </w:tr>
      <w:tr w:rsidR="00A410BD" w14:paraId="56ED7E86" w14:textId="77777777" w:rsidTr="00473897">
        <w:trPr>
          <w:trHeight w:val="71"/>
        </w:trPr>
        <w:tc>
          <w:tcPr>
            <w:tcW w:w="1220" w:type="dxa"/>
            <w:gridSpan w:val="2"/>
            <w:vMerge/>
            <w:tcBorders>
              <w:left w:val="single" w:sz="18" w:space="0" w:color="auto"/>
            </w:tcBorders>
          </w:tcPr>
          <w:p w14:paraId="05A6E0BF" w14:textId="77777777" w:rsidR="00A410BD" w:rsidRDefault="00A410BD" w:rsidP="00A410BD">
            <w:pPr>
              <w:rPr>
                <w:lang w:val="en-AU"/>
              </w:rPr>
            </w:pPr>
          </w:p>
        </w:tc>
        <w:tc>
          <w:tcPr>
            <w:tcW w:w="836" w:type="dxa"/>
            <w:vMerge/>
          </w:tcPr>
          <w:p w14:paraId="6E08ABBE" w14:textId="1061EFFC" w:rsidR="00A410BD" w:rsidRDefault="00A410BD" w:rsidP="00A410BD">
            <w:pPr>
              <w:jc w:val="center"/>
              <w:rPr>
                <w:lang w:val="en-AU"/>
              </w:rPr>
            </w:pPr>
          </w:p>
        </w:tc>
        <w:tc>
          <w:tcPr>
            <w:tcW w:w="1439" w:type="dxa"/>
            <w:tcBorders>
              <w:top w:val="single" w:sz="4" w:space="0" w:color="auto"/>
            </w:tcBorders>
          </w:tcPr>
          <w:p w14:paraId="5DB1863E" w14:textId="0254882D" w:rsidR="00A410BD" w:rsidRDefault="00A410BD" w:rsidP="00A410BD">
            <w:pPr>
              <w:jc w:val="center"/>
              <w:rPr>
                <w:lang w:val="en-AU"/>
              </w:rPr>
            </w:pPr>
            <w:r>
              <w:rPr>
                <w:lang w:val="en-AU"/>
              </w:rPr>
              <w:t>10.3.3.2</w:t>
            </w:r>
          </w:p>
        </w:tc>
        <w:tc>
          <w:tcPr>
            <w:tcW w:w="4798" w:type="dxa"/>
            <w:gridSpan w:val="2"/>
            <w:tcBorders>
              <w:right w:val="single" w:sz="18" w:space="0" w:color="auto"/>
            </w:tcBorders>
            <w:shd w:val="clear" w:color="auto" w:fill="FFF2CC"/>
          </w:tcPr>
          <w:p w14:paraId="7E77D9DA" w14:textId="3CE66BD0" w:rsidR="00A410BD" w:rsidRDefault="00A410BD" w:rsidP="00A410BD">
            <w:pPr>
              <w:spacing w:before="20" w:after="20"/>
              <w:jc w:val="both"/>
              <w:rPr>
                <w:rFonts w:ascii="Arial" w:hAnsi="Arial" w:cs="Arial"/>
                <w:b/>
                <w:bCs/>
                <w:color w:val="000000"/>
              </w:rPr>
            </w:pPr>
            <w:r>
              <w:rPr>
                <w:rFonts w:ascii="Arial" w:hAnsi="Arial" w:cs="Arial"/>
                <w:b/>
                <w:bCs/>
                <w:color w:val="000000"/>
              </w:rPr>
              <w:t>New subsection header “Diversion”.</w:t>
            </w:r>
          </w:p>
        </w:tc>
      </w:tr>
      <w:tr w:rsidR="00A410BD" w14:paraId="44AF952A" w14:textId="77777777" w:rsidTr="00473897">
        <w:trPr>
          <w:trHeight w:val="102"/>
        </w:trPr>
        <w:tc>
          <w:tcPr>
            <w:tcW w:w="1220" w:type="dxa"/>
            <w:gridSpan w:val="2"/>
            <w:vMerge/>
            <w:tcBorders>
              <w:left w:val="single" w:sz="18" w:space="0" w:color="auto"/>
            </w:tcBorders>
          </w:tcPr>
          <w:p w14:paraId="701BBE1B" w14:textId="77777777" w:rsidR="00A410BD" w:rsidRDefault="00A410BD" w:rsidP="00A410BD">
            <w:pPr>
              <w:rPr>
                <w:lang w:val="en-AU"/>
              </w:rPr>
            </w:pPr>
          </w:p>
        </w:tc>
        <w:tc>
          <w:tcPr>
            <w:tcW w:w="836" w:type="dxa"/>
            <w:vMerge/>
          </w:tcPr>
          <w:p w14:paraId="7359136F" w14:textId="78F99098" w:rsidR="00A410BD" w:rsidRDefault="00A410BD" w:rsidP="00A410BD">
            <w:pPr>
              <w:jc w:val="center"/>
              <w:rPr>
                <w:lang w:val="en-AU"/>
              </w:rPr>
            </w:pPr>
          </w:p>
        </w:tc>
        <w:tc>
          <w:tcPr>
            <w:tcW w:w="1439" w:type="dxa"/>
            <w:vMerge w:val="restart"/>
            <w:tcBorders>
              <w:top w:val="single" w:sz="4" w:space="0" w:color="auto"/>
            </w:tcBorders>
          </w:tcPr>
          <w:p w14:paraId="3B4B6C74" w14:textId="0A1F55F1" w:rsidR="00A410BD" w:rsidRDefault="00A410BD" w:rsidP="00A410BD">
            <w:pPr>
              <w:jc w:val="center"/>
              <w:rPr>
                <w:lang w:val="en-AU"/>
              </w:rPr>
            </w:pPr>
            <w:r>
              <w:rPr>
                <w:lang w:val="en-AU"/>
              </w:rPr>
              <w:t>10.3.3.3</w:t>
            </w:r>
          </w:p>
        </w:tc>
        <w:tc>
          <w:tcPr>
            <w:tcW w:w="4798" w:type="dxa"/>
            <w:gridSpan w:val="2"/>
            <w:tcBorders>
              <w:right w:val="single" w:sz="18" w:space="0" w:color="auto"/>
            </w:tcBorders>
            <w:shd w:val="clear" w:color="auto" w:fill="FFF2CC"/>
          </w:tcPr>
          <w:p w14:paraId="578C83F8" w14:textId="2550CC4E" w:rsidR="00A410BD" w:rsidRDefault="00A410BD" w:rsidP="00A410BD">
            <w:pPr>
              <w:spacing w:before="20" w:after="20"/>
              <w:jc w:val="both"/>
              <w:rPr>
                <w:rFonts w:ascii="Arial" w:hAnsi="Arial" w:cs="Arial"/>
                <w:b/>
                <w:bCs/>
                <w:color w:val="000000"/>
              </w:rPr>
            </w:pPr>
            <w:r>
              <w:rPr>
                <w:rFonts w:ascii="Arial" w:hAnsi="Arial" w:cs="Arial"/>
                <w:b/>
                <w:bCs/>
                <w:color w:val="000000"/>
              </w:rPr>
              <w:t>New subsection header “Summary case conference”.</w:t>
            </w:r>
          </w:p>
        </w:tc>
      </w:tr>
      <w:tr w:rsidR="00A410BD" w14:paraId="4D2E1965" w14:textId="77777777" w:rsidTr="00473897">
        <w:trPr>
          <w:trHeight w:val="101"/>
        </w:trPr>
        <w:tc>
          <w:tcPr>
            <w:tcW w:w="1220" w:type="dxa"/>
            <w:gridSpan w:val="2"/>
            <w:vMerge/>
            <w:tcBorders>
              <w:left w:val="single" w:sz="18" w:space="0" w:color="auto"/>
            </w:tcBorders>
          </w:tcPr>
          <w:p w14:paraId="6E8F4166" w14:textId="77777777" w:rsidR="00A410BD" w:rsidRDefault="00A410BD" w:rsidP="00A410BD">
            <w:pPr>
              <w:rPr>
                <w:lang w:val="en-AU"/>
              </w:rPr>
            </w:pPr>
          </w:p>
        </w:tc>
        <w:tc>
          <w:tcPr>
            <w:tcW w:w="836" w:type="dxa"/>
            <w:vMerge/>
          </w:tcPr>
          <w:p w14:paraId="08CCCE0F" w14:textId="704D4E66" w:rsidR="00A410BD" w:rsidRDefault="00A410BD" w:rsidP="00A410BD">
            <w:pPr>
              <w:jc w:val="center"/>
              <w:rPr>
                <w:lang w:val="en-AU"/>
              </w:rPr>
            </w:pPr>
          </w:p>
        </w:tc>
        <w:tc>
          <w:tcPr>
            <w:tcW w:w="1439" w:type="dxa"/>
            <w:vMerge/>
          </w:tcPr>
          <w:p w14:paraId="3409CD6C" w14:textId="77777777" w:rsidR="00A410BD" w:rsidRDefault="00A410BD" w:rsidP="00A410BD">
            <w:pPr>
              <w:jc w:val="center"/>
              <w:rPr>
                <w:lang w:val="en-AU"/>
              </w:rPr>
            </w:pPr>
          </w:p>
        </w:tc>
        <w:tc>
          <w:tcPr>
            <w:tcW w:w="4798" w:type="dxa"/>
            <w:gridSpan w:val="2"/>
            <w:tcBorders>
              <w:right w:val="single" w:sz="18" w:space="0" w:color="auto"/>
            </w:tcBorders>
            <w:shd w:val="clear" w:color="auto" w:fill="auto"/>
          </w:tcPr>
          <w:p w14:paraId="771A7602" w14:textId="190F85AA" w:rsidR="00A410BD" w:rsidRPr="004E2C3A" w:rsidRDefault="00A410BD" w:rsidP="00A410BD">
            <w:pPr>
              <w:spacing w:before="20" w:after="20"/>
              <w:jc w:val="both"/>
              <w:rPr>
                <w:rFonts w:ascii="Arial" w:hAnsi="Arial" w:cs="Arial"/>
                <w:color w:val="000000"/>
              </w:rPr>
            </w:pPr>
            <w:r>
              <w:rPr>
                <w:rFonts w:ascii="Arial" w:hAnsi="Arial" w:cs="Arial"/>
                <w:color w:val="000000"/>
              </w:rPr>
              <w:t>The material previously contained in former section 10.3.5 is moved into this subsection.</w:t>
            </w:r>
          </w:p>
        </w:tc>
      </w:tr>
      <w:tr w:rsidR="00A410BD" w14:paraId="2065D3F0" w14:textId="77777777" w:rsidTr="00473897">
        <w:trPr>
          <w:trHeight w:val="102"/>
        </w:trPr>
        <w:tc>
          <w:tcPr>
            <w:tcW w:w="1220" w:type="dxa"/>
            <w:gridSpan w:val="2"/>
            <w:vMerge/>
            <w:tcBorders>
              <w:left w:val="single" w:sz="18" w:space="0" w:color="auto"/>
            </w:tcBorders>
          </w:tcPr>
          <w:p w14:paraId="1EFA3E75" w14:textId="77777777" w:rsidR="00A410BD" w:rsidRDefault="00A410BD" w:rsidP="00A410BD">
            <w:pPr>
              <w:rPr>
                <w:lang w:val="en-AU"/>
              </w:rPr>
            </w:pPr>
          </w:p>
        </w:tc>
        <w:tc>
          <w:tcPr>
            <w:tcW w:w="836" w:type="dxa"/>
            <w:vMerge/>
          </w:tcPr>
          <w:p w14:paraId="013ACBF3" w14:textId="14BE43DE" w:rsidR="00A410BD" w:rsidRDefault="00A410BD" w:rsidP="00A410BD">
            <w:pPr>
              <w:jc w:val="center"/>
              <w:rPr>
                <w:lang w:val="en-AU"/>
              </w:rPr>
            </w:pPr>
          </w:p>
        </w:tc>
        <w:tc>
          <w:tcPr>
            <w:tcW w:w="1439" w:type="dxa"/>
            <w:vMerge w:val="restart"/>
            <w:tcBorders>
              <w:top w:val="single" w:sz="4" w:space="0" w:color="auto"/>
            </w:tcBorders>
          </w:tcPr>
          <w:p w14:paraId="47AEDAA8" w14:textId="390B1526" w:rsidR="00A410BD" w:rsidRDefault="00A410BD" w:rsidP="00A410BD">
            <w:pPr>
              <w:jc w:val="center"/>
              <w:rPr>
                <w:lang w:val="en-AU"/>
              </w:rPr>
            </w:pPr>
            <w:r>
              <w:rPr>
                <w:lang w:val="en-AU"/>
              </w:rPr>
              <w:t>10.3.3.4</w:t>
            </w:r>
          </w:p>
        </w:tc>
        <w:tc>
          <w:tcPr>
            <w:tcW w:w="4798" w:type="dxa"/>
            <w:gridSpan w:val="2"/>
            <w:tcBorders>
              <w:right w:val="single" w:sz="18" w:space="0" w:color="auto"/>
            </w:tcBorders>
            <w:shd w:val="clear" w:color="auto" w:fill="FFF2CC"/>
          </w:tcPr>
          <w:p w14:paraId="1A072D69" w14:textId="4600523F" w:rsidR="00A410BD" w:rsidRDefault="00A410BD" w:rsidP="00A410BD">
            <w:pPr>
              <w:spacing w:before="20" w:after="20"/>
              <w:jc w:val="both"/>
              <w:rPr>
                <w:rFonts w:ascii="Arial" w:hAnsi="Arial" w:cs="Arial"/>
                <w:b/>
                <w:bCs/>
                <w:color w:val="000000"/>
              </w:rPr>
            </w:pPr>
            <w:r>
              <w:rPr>
                <w:rFonts w:ascii="Arial" w:hAnsi="Arial" w:cs="Arial"/>
                <w:b/>
                <w:bCs/>
                <w:color w:val="000000"/>
              </w:rPr>
              <w:t>New subsection header “Contest mention”.</w:t>
            </w:r>
          </w:p>
        </w:tc>
      </w:tr>
      <w:tr w:rsidR="00A410BD" w14:paraId="08586CDD" w14:textId="77777777" w:rsidTr="00473897">
        <w:trPr>
          <w:trHeight w:val="101"/>
        </w:trPr>
        <w:tc>
          <w:tcPr>
            <w:tcW w:w="1220" w:type="dxa"/>
            <w:gridSpan w:val="2"/>
            <w:vMerge/>
            <w:tcBorders>
              <w:left w:val="single" w:sz="18" w:space="0" w:color="auto"/>
            </w:tcBorders>
          </w:tcPr>
          <w:p w14:paraId="5F3DCBD2" w14:textId="77777777" w:rsidR="00A410BD" w:rsidRDefault="00A410BD" w:rsidP="00A410BD">
            <w:pPr>
              <w:rPr>
                <w:lang w:val="en-AU"/>
              </w:rPr>
            </w:pPr>
          </w:p>
        </w:tc>
        <w:tc>
          <w:tcPr>
            <w:tcW w:w="836" w:type="dxa"/>
            <w:vMerge/>
          </w:tcPr>
          <w:p w14:paraId="60C12FFF" w14:textId="0C236827" w:rsidR="00A410BD" w:rsidRDefault="00A410BD" w:rsidP="00A410BD">
            <w:pPr>
              <w:jc w:val="center"/>
              <w:rPr>
                <w:lang w:val="en-AU"/>
              </w:rPr>
            </w:pPr>
          </w:p>
        </w:tc>
        <w:tc>
          <w:tcPr>
            <w:tcW w:w="1439" w:type="dxa"/>
            <w:vMerge/>
          </w:tcPr>
          <w:p w14:paraId="6E5B3B60" w14:textId="77777777" w:rsidR="00A410BD" w:rsidRDefault="00A410BD" w:rsidP="00A410BD">
            <w:pPr>
              <w:jc w:val="center"/>
              <w:rPr>
                <w:lang w:val="en-AU"/>
              </w:rPr>
            </w:pPr>
          </w:p>
        </w:tc>
        <w:tc>
          <w:tcPr>
            <w:tcW w:w="4798" w:type="dxa"/>
            <w:gridSpan w:val="2"/>
            <w:tcBorders>
              <w:right w:val="single" w:sz="18" w:space="0" w:color="auto"/>
            </w:tcBorders>
            <w:shd w:val="clear" w:color="auto" w:fill="auto"/>
          </w:tcPr>
          <w:p w14:paraId="3D01C7BD" w14:textId="4D76A040" w:rsidR="00A410BD" w:rsidRPr="004E2C3A" w:rsidRDefault="00A410BD" w:rsidP="00A410BD">
            <w:pPr>
              <w:spacing w:before="20" w:after="20"/>
              <w:jc w:val="both"/>
              <w:rPr>
                <w:rFonts w:ascii="Arial" w:hAnsi="Arial" w:cs="Arial"/>
                <w:color w:val="000000"/>
              </w:rPr>
            </w:pPr>
            <w:r>
              <w:rPr>
                <w:rFonts w:ascii="Arial" w:hAnsi="Arial" w:cs="Arial"/>
                <w:color w:val="000000"/>
              </w:rPr>
              <w:t>Text restructured.</w:t>
            </w:r>
          </w:p>
        </w:tc>
      </w:tr>
      <w:tr w:rsidR="00A410BD" w14:paraId="6C16C6CB" w14:textId="77777777" w:rsidTr="00473897">
        <w:trPr>
          <w:trHeight w:val="102"/>
        </w:trPr>
        <w:tc>
          <w:tcPr>
            <w:tcW w:w="1220" w:type="dxa"/>
            <w:gridSpan w:val="2"/>
            <w:vMerge/>
            <w:tcBorders>
              <w:left w:val="single" w:sz="18" w:space="0" w:color="auto"/>
            </w:tcBorders>
          </w:tcPr>
          <w:p w14:paraId="55083BBD" w14:textId="77777777" w:rsidR="00A410BD" w:rsidRDefault="00A410BD" w:rsidP="00A410BD">
            <w:pPr>
              <w:rPr>
                <w:lang w:val="en-AU"/>
              </w:rPr>
            </w:pPr>
          </w:p>
        </w:tc>
        <w:tc>
          <w:tcPr>
            <w:tcW w:w="836" w:type="dxa"/>
            <w:vMerge/>
          </w:tcPr>
          <w:p w14:paraId="37E89C19" w14:textId="765D83FF" w:rsidR="00A410BD" w:rsidRDefault="00A410BD" w:rsidP="00A410BD">
            <w:pPr>
              <w:jc w:val="center"/>
              <w:rPr>
                <w:lang w:val="en-AU"/>
              </w:rPr>
            </w:pPr>
          </w:p>
        </w:tc>
        <w:tc>
          <w:tcPr>
            <w:tcW w:w="1439" w:type="dxa"/>
            <w:vMerge w:val="restart"/>
          </w:tcPr>
          <w:p w14:paraId="71B94E22" w14:textId="53319933" w:rsidR="00A410BD" w:rsidRDefault="00A410BD" w:rsidP="00A410BD">
            <w:pPr>
              <w:jc w:val="center"/>
              <w:rPr>
                <w:lang w:val="en-AU"/>
              </w:rPr>
            </w:pPr>
            <w:r>
              <w:rPr>
                <w:lang w:val="en-AU"/>
              </w:rPr>
              <w:t>10.3.3.5</w:t>
            </w:r>
          </w:p>
        </w:tc>
        <w:tc>
          <w:tcPr>
            <w:tcW w:w="4798" w:type="dxa"/>
            <w:gridSpan w:val="2"/>
            <w:tcBorders>
              <w:right w:val="single" w:sz="18" w:space="0" w:color="auto"/>
            </w:tcBorders>
            <w:shd w:val="clear" w:color="auto" w:fill="FFF2CC"/>
          </w:tcPr>
          <w:p w14:paraId="6CF7737F" w14:textId="1FE00E13" w:rsidR="00A410BD" w:rsidRDefault="00A410BD" w:rsidP="00A410BD">
            <w:pPr>
              <w:spacing w:before="20" w:after="20"/>
              <w:jc w:val="both"/>
              <w:rPr>
                <w:rFonts w:ascii="Arial" w:hAnsi="Arial" w:cs="Arial"/>
                <w:b/>
                <w:bCs/>
                <w:color w:val="000000"/>
              </w:rPr>
            </w:pPr>
            <w:r>
              <w:rPr>
                <w:rFonts w:ascii="Arial" w:hAnsi="Arial" w:cs="Arial"/>
                <w:b/>
                <w:bCs/>
                <w:color w:val="000000"/>
              </w:rPr>
              <w:t>New subsection header “Contested hearing”.</w:t>
            </w:r>
          </w:p>
        </w:tc>
      </w:tr>
      <w:tr w:rsidR="00A410BD" w14:paraId="6273F554" w14:textId="77777777" w:rsidTr="00473897">
        <w:trPr>
          <w:trHeight w:val="101"/>
        </w:trPr>
        <w:tc>
          <w:tcPr>
            <w:tcW w:w="1220" w:type="dxa"/>
            <w:gridSpan w:val="2"/>
            <w:vMerge/>
            <w:tcBorders>
              <w:left w:val="single" w:sz="18" w:space="0" w:color="auto"/>
            </w:tcBorders>
          </w:tcPr>
          <w:p w14:paraId="13780B33" w14:textId="77777777" w:rsidR="00A410BD" w:rsidRDefault="00A410BD" w:rsidP="00A410BD">
            <w:pPr>
              <w:rPr>
                <w:lang w:val="en-AU"/>
              </w:rPr>
            </w:pPr>
          </w:p>
        </w:tc>
        <w:tc>
          <w:tcPr>
            <w:tcW w:w="836" w:type="dxa"/>
            <w:vMerge/>
          </w:tcPr>
          <w:p w14:paraId="7F52684F" w14:textId="4C112CE3" w:rsidR="00A410BD" w:rsidRDefault="00A410BD" w:rsidP="00A410BD">
            <w:pPr>
              <w:jc w:val="center"/>
              <w:rPr>
                <w:lang w:val="en-AU"/>
              </w:rPr>
            </w:pPr>
          </w:p>
        </w:tc>
        <w:tc>
          <w:tcPr>
            <w:tcW w:w="1439" w:type="dxa"/>
            <w:vMerge/>
          </w:tcPr>
          <w:p w14:paraId="1778952A" w14:textId="77777777" w:rsidR="00A410BD" w:rsidRDefault="00A410BD" w:rsidP="00A410BD">
            <w:pPr>
              <w:jc w:val="center"/>
              <w:rPr>
                <w:lang w:val="en-AU"/>
              </w:rPr>
            </w:pPr>
          </w:p>
        </w:tc>
        <w:tc>
          <w:tcPr>
            <w:tcW w:w="4798" w:type="dxa"/>
            <w:gridSpan w:val="2"/>
            <w:tcBorders>
              <w:right w:val="single" w:sz="18" w:space="0" w:color="auto"/>
            </w:tcBorders>
            <w:shd w:val="clear" w:color="auto" w:fill="auto"/>
          </w:tcPr>
          <w:p w14:paraId="07FF267B" w14:textId="782FDF79" w:rsidR="00A410BD" w:rsidRPr="004E2C3A" w:rsidRDefault="00A410BD" w:rsidP="00A410BD">
            <w:pPr>
              <w:spacing w:before="20" w:after="20"/>
              <w:jc w:val="both"/>
              <w:rPr>
                <w:rFonts w:ascii="Arial" w:hAnsi="Arial" w:cs="Arial"/>
                <w:color w:val="000000"/>
              </w:rPr>
            </w:pPr>
            <w:r>
              <w:rPr>
                <w:rFonts w:ascii="Arial" w:hAnsi="Arial" w:cs="Arial"/>
                <w:color w:val="000000"/>
              </w:rPr>
              <w:t>Text restructured and s</w:t>
            </w:r>
            <w:r w:rsidRPr="004E2C3A">
              <w:rPr>
                <w:rFonts w:ascii="Arial" w:hAnsi="Arial" w:cs="Arial"/>
                <w:color w:val="000000"/>
              </w:rPr>
              <w:t>ummar</w:t>
            </w:r>
            <w:r>
              <w:rPr>
                <w:rFonts w:ascii="Arial" w:hAnsi="Arial" w:cs="Arial"/>
                <w:color w:val="000000"/>
              </w:rPr>
              <w:t>ies</w:t>
            </w:r>
            <w:r w:rsidRPr="004E2C3A">
              <w:rPr>
                <w:rFonts w:ascii="Arial" w:hAnsi="Arial" w:cs="Arial"/>
                <w:color w:val="000000"/>
              </w:rPr>
              <w:t xml:space="preserve"> of </w:t>
            </w:r>
            <w:r w:rsidRPr="004E2C3A">
              <w:rPr>
                <w:rFonts w:ascii="Arial" w:hAnsi="Arial" w:cs="Arial"/>
                <w:i/>
                <w:iCs/>
              </w:rPr>
              <w:t>Awad v The Queen;</w:t>
            </w:r>
            <w:r w:rsidRPr="004E2C3A">
              <w:rPr>
                <w:rFonts w:ascii="Arial" w:hAnsi="Arial" w:cs="Arial"/>
              </w:rPr>
              <w:t xml:space="preserve"> </w:t>
            </w:r>
            <w:r w:rsidRPr="004E2C3A">
              <w:rPr>
                <w:rFonts w:ascii="Arial" w:hAnsi="Arial" w:cs="Arial"/>
                <w:i/>
                <w:iCs/>
              </w:rPr>
              <w:t>Tambakakis v The Queen</w:t>
            </w:r>
            <w:r w:rsidRPr="004E2C3A">
              <w:rPr>
                <w:rFonts w:ascii="Arial" w:hAnsi="Arial" w:cs="Arial"/>
              </w:rPr>
              <w:t xml:space="preserve"> [2022] HCA 36</w:t>
            </w:r>
            <w:r>
              <w:rPr>
                <w:rFonts w:ascii="Arial" w:hAnsi="Arial" w:cs="Arial"/>
              </w:rPr>
              <w:t xml:space="preserve"> &amp; </w:t>
            </w:r>
            <w:r w:rsidRPr="007060B5">
              <w:rPr>
                <w:rFonts w:ascii="Arial" w:hAnsi="Arial" w:cs="Arial"/>
                <w:i/>
                <w:iCs/>
                <w:color w:val="000000"/>
              </w:rPr>
              <w:t>Xerri v The King</w:t>
            </w:r>
            <w:r>
              <w:rPr>
                <w:rFonts w:ascii="Arial" w:hAnsi="Arial" w:cs="Arial"/>
                <w:color w:val="000000"/>
              </w:rPr>
              <w:t xml:space="preserve"> [2023] VSCA 15 at [92]-[100] </w:t>
            </w:r>
            <w:r>
              <w:rPr>
                <w:rFonts w:ascii="Arial" w:hAnsi="Arial" w:cs="Arial"/>
              </w:rPr>
              <w:t>added</w:t>
            </w:r>
            <w:r w:rsidRPr="004E2C3A">
              <w:rPr>
                <w:rFonts w:ascii="Arial" w:hAnsi="Arial" w:cs="Arial"/>
              </w:rPr>
              <w:t>.</w:t>
            </w:r>
          </w:p>
        </w:tc>
      </w:tr>
      <w:tr w:rsidR="00A410BD" w14:paraId="5DDE2FC5" w14:textId="77777777" w:rsidTr="00473897">
        <w:trPr>
          <w:trHeight w:val="510"/>
        </w:trPr>
        <w:tc>
          <w:tcPr>
            <w:tcW w:w="1220" w:type="dxa"/>
            <w:gridSpan w:val="2"/>
            <w:tcBorders>
              <w:top w:val="single" w:sz="4" w:space="0" w:color="auto"/>
              <w:left w:val="single" w:sz="18" w:space="0" w:color="auto"/>
            </w:tcBorders>
          </w:tcPr>
          <w:p w14:paraId="634FAFA2" w14:textId="2BCE8534" w:rsidR="00A410BD" w:rsidRDefault="00A410BD" w:rsidP="00A410BD">
            <w:pPr>
              <w:rPr>
                <w:lang w:val="en-AU"/>
              </w:rPr>
            </w:pPr>
            <w:r>
              <w:rPr>
                <w:lang w:val="en-AU"/>
              </w:rPr>
              <w:t>21/02/23</w:t>
            </w:r>
          </w:p>
        </w:tc>
        <w:tc>
          <w:tcPr>
            <w:tcW w:w="836" w:type="dxa"/>
            <w:tcBorders>
              <w:top w:val="single" w:sz="4" w:space="0" w:color="auto"/>
            </w:tcBorders>
          </w:tcPr>
          <w:p w14:paraId="0311CC59" w14:textId="28E2CCD7" w:rsidR="00A410BD" w:rsidRDefault="00A410BD" w:rsidP="00A410BD">
            <w:pPr>
              <w:jc w:val="center"/>
              <w:rPr>
                <w:lang w:val="en-AU"/>
              </w:rPr>
            </w:pPr>
            <w:r>
              <w:rPr>
                <w:lang w:val="en-AU"/>
              </w:rPr>
              <w:t>10</w:t>
            </w:r>
          </w:p>
        </w:tc>
        <w:tc>
          <w:tcPr>
            <w:tcW w:w="1439" w:type="dxa"/>
            <w:tcBorders>
              <w:top w:val="single" w:sz="4" w:space="0" w:color="auto"/>
            </w:tcBorders>
          </w:tcPr>
          <w:p w14:paraId="5CD9146C" w14:textId="462B61EE" w:rsidR="00A410BD" w:rsidRDefault="00A410BD" w:rsidP="00A410BD">
            <w:pPr>
              <w:jc w:val="center"/>
              <w:rPr>
                <w:lang w:val="en-AU"/>
              </w:rPr>
            </w:pPr>
            <w:r>
              <w:rPr>
                <w:lang w:val="en-AU"/>
              </w:rPr>
              <w:t>10.3.4</w:t>
            </w:r>
          </w:p>
        </w:tc>
        <w:tc>
          <w:tcPr>
            <w:tcW w:w="4798" w:type="dxa"/>
            <w:gridSpan w:val="2"/>
            <w:tcBorders>
              <w:top w:val="single" w:sz="4" w:space="0" w:color="auto"/>
              <w:right w:val="single" w:sz="18" w:space="0" w:color="auto"/>
            </w:tcBorders>
            <w:shd w:val="clear" w:color="auto" w:fill="FFF2CC"/>
          </w:tcPr>
          <w:p w14:paraId="0EF165E1" w14:textId="1CF88E54" w:rsidR="00A410BD" w:rsidRDefault="00A410BD" w:rsidP="00A410BD">
            <w:pPr>
              <w:pStyle w:val="Heading2"/>
              <w:widowControl/>
              <w:tabs>
                <w:tab w:val="left" w:pos="567"/>
              </w:tabs>
              <w:spacing w:before="20" w:line="240" w:lineRule="auto"/>
              <w:rPr>
                <w:rFonts w:ascii="Arial" w:hAnsi="Arial" w:cs="Arial"/>
                <w:b/>
                <w:bCs/>
                <w:color w:val="000000"/>
                <w:sz w:val="20"/>
              </w:rPr>
            </w:pPr>
            <w:r>
              <w:rPr>
                <w:rFonts w:ascii="Arial" w:hAnsi="Arial" w:cs="Arial"/>
                <w:b/>
                <w:bCs/>
                <w:color w:val="000000"/>
                <w:sz w:val="20"/>
              </w:rPr>
              <w:t>Former section 10.3.3 headed “’No case’ procedure” is renumbered 10.3.4.</w:t>
            </w:r>
          </w:p>
        </w:tc>
      </w:tr>
      <w:tr w:rsidR="00A410BD" w14:paraId="654FF5ED" w14:textId="77777777" w:rsidTr="00473897">
        <w:trPr>
          <w:trHeight w:val="182"/>
        </w:trPr>
        <w:tc>
          <w:tcPr>
            <w:tcW w:w="1220" w:type="dxa"/>
            <w:gridSpan w:val="2"/>
            <w:vMerge w:val="restart"/>
            <w:tcBorders>
              <w:top w:val="single" w:sz="4" w:space="0" w:color="auto"/>
              <w:left w:val="single" w:sz="18" w:space="0" w:color="auto"/>
            </w:tcBorders>
          </w:tcPr>
          <w:p w14:paraId="46D88A84" w14:textId="45A76781" w:rsidR="00A410BD" w:rsidRDefault="00A410BD" w:rsidP="00A410BD">
            <w:pPr>
              <w:rPr>
                <w:lang w:val="en-AU"/>
              </w:rPr>
            </w:pPr>
            <w:r>
              <w:rPr>
                <w:lang w:val="en-AU"/>
              </w:rPr>
              <w:t>21/02/23</w:t>
            </w:r>
          </w:p>
        </w:tc>
        <w:tc>
          <w:tcPr>
            <w:tcW w:w="836" w:type="dxa"/>
            <w:vMerge w:val="restart"/>
            <w:tcBorders>
              <w:top w:val="single" w:sz="4" w:space="0" w:color="auto"/>
            </w:tcBorders>
          </w:tcPr>
          <w:p w14:paraId="7C46CAD6" w14:textId="678B4831" w:rsidR="00A410BD" w:rsidRDefault="00A410BD" w:rsidP="00A410BD">
            <w:pPr>
              <w:jc w:val="center"/>
              <w:rPr>
                <w:lang w:val="en-AU"/>
              </w:rPr>
            </w:pPr>
            <w:r>
              <w:rPr>
                <w:lang w:val="en-AU"/>
              </w:rPr>
              <w:t>10</w:t>
            </w:r>
          </w:p>
        </w:tc>
        <w:tc>
          <w:tcPr>
            <w:tcW w:w="1439" w:type="dxa"/>
            <w:vMerge w:val="restart"/>
            <w:tcBorders>
              <w:top w:val="single" w:sz="4" w:space="0" w:color="auto"/>
            </w:tcBorders>
          </w:tcPr>
          <w:p w14:paraId="42E05F44" w14:textId="3F66581C" w:rsidR="00A410BD" w:rsidRDefault="00A410BD" w:rsidP="00A410BD">
            <w:pPr>
              <w:jc w:val="center"/>
              <w:rPr>
                <w:lang w:val="en-AU"/>
              </w:rPr>
            </w:pPr>
            <w:r>
              <w:rPr>
                <w:lang w:val="en-AU"/>
              </w:rPr>
              <w:t>10.3.5</w:t>
            </w:r>
          </w:p>
        </w:tc>
        <w:tc>
          <w:tcPr>
            <w:tcW w:w="4798" w:type="dxa"/>
            <w:gridSpan w:val="2"/>
            <w:tcBorders>
              <w:top w:val="single" w:sz="4" w:space="0" w:color="auto"/>
              <w:right w:val="single" w:sz="18" w:space="0" w:color="auto"/>
            </w:tcBorders>
            <w:shd w:val="clear" w:color="auto" w:fill="FFF2CC"/>
          </w:tcPr>
          <w:p w14:paraId="34B3805B" w14:textId="190E92D6" w:rsidR="00A410BD" w:rsidRDefault="00A410BD" w:rsidP="00A410BD">
            <w:pPr>
              <w:pStyle w:val="Heading2"/>
              <w:widowControl/>
              <w:tabs>
                <w:tab w:val="left" w:pos="567"/>
              </w:tabs>
              <w:spacing w:before="20" w:line="240" w:lineRule="auto"/>
              <w:rPr>
                <w:rFonts w:ascii="Arial" w:hAnsi="Arial" w:cs="Arial"/>
                <w:b/>
                <w:bCs/>
                <w:color w:val="000000"/>
                <w:sz w:val="20"/>
              </w:rPr>
            </w:pPr>
            <w:r>
              <w:rPr>
                <w:rFonts w:ascii="Arial" w:hAnsi="Arial" w:cs="Arial"/>
                <w:b/>
                <w:bCs/>
                <w:color w:val="000000"/>
                <w:sz w:val="20"/>
              </w:rPr>
              <w:t>Former section 10.3.4 headed “Sentence indication” is renumbered 10.3.5.</w:t>
            </w:r>
          </w:p>
        </w:tc>
      </w:tr>
      <w:tr w:rsidR="00A410BD" w14:paraId="4EAA4C08" w14:textId="77777777" w:rsidTr="00473897">
        <w:trPr>
          <w:trHeight w:val="182"/>
        </w:trPr>
        <w:tc>
          <w:tcPr>
            <w:tcW w:w="1220" w:type="dxa"/>
            <w:gridSpan w:val="2"/>
            <w:vMerge/>
            <w:tcBorders>
              <w:left w:val="single" w:sz="18" w:space="0" w:color="auto"/>
            </w:tcBorders>
          </w:tcPr>
          <w:p w14:paraId="143C4AC3" w14:textId="77777777" w:rsidR="00A410BD" w:rsidRDefault="00A410BD" w:rsidP="00A410BD">
            <w:pPr>
              <w:rPr>
                <w:lang w:val="en-AU"/>
              </w:rPr>
            </w:pPr>
          </w:p>
        </w:tc>
        <w:tc>
          <w:tcPr>
            <w:tcW w:w="836" w:type="dxa"/>
            <w:vMerge/>
          </w:tcPr>
          <w:p w14:paraId="680CDA74" w14:textId="4AC0292E" w:rsidR="00A410BD" w:rsidRDefault="00A410BD" w:rsidP="00A410BD">
            <w:pPr>
              <w:jc w:val="center"/>
              <w:rPr>
                <w:lang w:val="en-AU"/>
              </w:rPr>
            </w:pPr>
          </w:p>
        </w:tc>
        <w:tc>
          <w:tcPr>
            <w:tcW w:w="1439" w:type="dxa"/>
            <w:vMerge/>
          </w:tcPr>
          <w:p w14:paraId="50257625" w14:textId="77777777" w:rsidR="00A410BD" w:rsidRDefault="00A410BD" w:rsidP="00A410BD">
            <w:pPr>
              <w:jc w:val="center"/>
              <w:rPr>
                <w:lang w:val="en-AU"/>
              </w:rPr>
            </w:pPr>
          </w:p>
        </w:tc>
        <w:tc>
          <w:tcPr>
            <w:tcW w:w="4798" w:type="dxa"/>
            <w:gridSpan w:val="2"/>
            <w:tcBorders>
              <w:top w:val="single" w:sz="4" w:space="0" w:color="auto"/>
              <w:right w:val="single" w:sz="18" w:space="0" w:color="auto"/>
            </w:tcBorders>
            <w:shd w:val="clear" w:color="auto" w:fill="auto"/>
          </w:tcPr>
          <w:p w14:paraId="483259C2" w14:textId="55410F84" w:rsidR="00A410BD" w:rsidRPr="00147B39" w:rsidRDefault="00A410BD" w:rsidP="00A410BD">
            <w:pPr>
              <w:pStyle w:val="Heading2"/>
              <w:widowControl/>
              <w:tabs>
                <w:tab w:val="left" w:pos="567"/>
              </w:tabs>
              <w:spacing w:before="20" w:line="240" w:lineRule="auto"/>
              <w:rPr>
                <w:rFonts w:ascii="Arial" w:hAnsi="Arial" w:cs="Arial"/>
                <w:color w:val="000000"/>
                <w:sz w:val="20"/>
              </w:rPr>
            </w:pPr>
            <w:r>
              <w:rPr>
                <w:rFonts w:ascii="Arial" w:hAnsi="Arial" w:cs="Arial"/>
                <w:color w:val="000000"/>
                <w:sz w:val="20"/>
              </w:rPr>
              <w:t xml:space="preserve">Reference to ss.207-209 </w:t>
            </w:r>
            <w:r w:rsidRPr="00147B39">
              <w:rPr>
                <w:rFonts w:ascii="Arial" w:hAnsi="Arial" w:cs="Arial"/>
                <w:i/>
                <w:iCs/>
                <w:color w:val="000000"/>
                <w:sz w:val="20"/>
              </w:rPr>
              <w:t>Criminal Procedure Act 2009</w:t>
            </w:r>
            <w:r>
              <w:rPr>
                <w:rFonts w:ascii="Arial" w:hAnsi="Arial" w:cs="Arial"/>
                <w:color w:val="000000"/>
                <w:sz w:val="20"/>
              </w:rPr>
              <w:t xml:space="preserve">.  Summary of </w:t>
            </w:r>
            <w:r w:rsidRPr="00147B39">
              <w:rPr>
                <w:rFonts w:ascii="Arial" w:hAnsi="Arial" w:cs="Arial"/>
                <w:i/>
                <w:iCs/>
                <w:color w:val="000000"/>
                <w:sz w:val="20"/>
              </w:rPr>
              <w:t xml:space="preserve">DPP v </w:t>
            </w:r>
            <w:r>
              <w:rPr>
                <w:rFonts w:ascii="Arial" w:hAnsi="Arial" w:cs="Arial"/>
                <w:i/>
                <w:iCs/>
                <w:color w:val="000000"/>
                <w:sz w:val="20"/>
              </w:rPr>
              <w:t xml:space="preserve">Christopher </w:t>
            </w:r>
            <w:r w:rsidRPr="00147B39">
              <w:rPr>
                <w:rFonts w:ascii="Arial" w:hAnsi="Arial" w:cs="Arial"/>
                <w:i/>
                <w:iCs/>
                <w:color w:val="000000"/>
                <w:sz w:val="20"/>
              </w:rPr>
              <w:t>Browne</w:t>
            </w:r>
            <w:r>
              <w:rPr>
                <w:rFonts w:ascii="Arial" w:hAnsi="Arial" w:cs="Arial"/>
                <w:color w:val="000000"/>
                <w:sz w:val="20"/>
              </w:rPr>
              <w:t xml:space="preserve"> [2023] VSCA 13 and extracts from [76]-[77] &amp; [94].</w:t>
            </w:r>
          </w:p>
        </w:tc>
      </w:tr>
      <w:tr w:rsidR="00A410BD" w14:paraId="2B863428" w14:textId="77777777" w:rsidTr="00473897">
        <w:trPr>
          <w:trHeight w:val="680"/>
        </w:trPr>
        <w:tc>
          <w:tcPr>
            <w:tcW w:w="1220" w:type="dxa"/>
            <w:gridSpan w:val="2"/>
            <w:tcBorders>
              <w:top w:val="single" w:sz="4" w:space="0" w:color="auto"/>
              <w:left w:val="single" w:sz="18" w:space="0" w:color="auto"/>
            </w:tcBorders>
          </w:tcPr>
          <w:p w14:paraId="1DE0BE59" w14:textId="6C157B91" w:rsidR="00A410BD" w:rsidRDefault="00A410BD" w:rsidP="00A410BD">
            <w:pPr>
              <w:rPr>
                <w:lang w:val="en-AU"/>
              </w:rPr>
            </w:pPr>
            <w:r>
              <w:rPr>
                <w:lang w:val="en-AU"/>
              </w:rPr>
              <w:t>21/02/23</w:t>
            </w:r>
          </w:p>
        </w:tc>
        <w:tc>
          <w:tcPr>
            <w:tcW w:w="836" w:type="dxa"/>
            <w:tcBorders>
              <w:top w:val="single" w:sz="4" w:space="0" w:color="auto"/>
            </w:tcBorders>
          </w:tcPr>
          <w:p w14:paraId="51F31640" w14:textId="048D7693" w:rsidR="00A410BD" w:rsidRDefault="00A410BD" w:rsidP="00A410BD">
            <w:pPr>
              <w:jc w:val="center"/>
              <w:rPr>
                <w:lang w:val="en-AU"/>
              </w:rPr>
            </w:pPr>
            <w:r>
              <w:rPr>
                <w:lang w:val="en-AU"/>
              </w:rPr>
              <w:t>10</w:t>
            </w:r>
          </w:p>
        </w:tc>
        <w:tc>
          <w:tcPr>
            <w:tcW w:w="1439" w:type="dxa"/>
            <w:tcBorders>
              <w:top w:val="single" w:sz="4" w:space="0" w:color="auto"/>
            </w:tcBorders>
          </w:tcPr>
          <w:p w14:paraId="75A97EBF" w14:textId="08C9E331" w:rsidR="00A410BD" w:rsidRDefault="00A410BD" w:rsidP="00A410BD">
            <w:pPr>
              <w:jc w:val="center"/>
              <w:rPr>
                <w:lang w:val="en-AU"/>
              </w:rPr>
            </w:pPr>
            <w:r>
              <w:rPr>
                <w:lang w:val="en-AU"/>
              </w:rPr>
              <w:t>10.3.13</w:t>
            </w:r>
          </w:p>
        </w:tc>
        <w:tc>
          <w:tcPr>
            <w:tcW w:w="4798" w:type="dxa"/>
            <w:gridSpan w:val="2"/>
            <w:tcBorders>
              <w:top w:val="single" w:sz="4" w:space="0" w:color="auto"/>
              <w:right w:val="single" w:sz="18" w:space="0" w:color="auto"/>
            </w:tcBorders>
            <w:shd w:val="clear" w:color="auto" w:fill="FFF2CC"/>
          </w:tcPr>
          <w:p w14:paraId="02705C01" w14:textId="775F1299" w:rsidR="00A410BD" w:rsidRPr="001023B9" w:rsidRDefault="00A410BD" w:rsidP="00A410BD">
            <w:pPr>
              <w:pStyle w:val="Heading2"/>
              <w:widowControl/>
              <w:tabs>
                <w:tab w:val="left" w:pos="567"/>
              </w:tabs>
              <w:spacing w:line="240" w:lineRule="auto"/>
              <w:rPr>
                <w:rFonts w:ascii="Arial" w:hAnsi="Arial" w:cs="Arial"/>
                <w:b/>
                <w:bCs/>
                <w:sz w:val="20"/>
              </w:rPr>
            </w:pPr>
            <w:r>
              <w:rPr>
                <w:rFonts w:ascii="Arial" w:hAnsi="Arial" w:cs="Arial"/>
                <w:b/>
                <w:bCs/>
                <w:color w:val="000000"/>
                <w:sz w:val="20"/>
              </w:rPr>
              <w:t>Former s</w:t>
            </w:r>
            <w:r w:rsidRPr="001023B9">
              <w:rPr>
                <w:rFonts w:ascii="Arial" w:hAnsi="Arial" w:cs="Arial"/>
                <w:b/>
                <w:bCs/>
                <w:color w:val="000000"/>
                <w:sz w:val="20"/>
              </w:rPr>
              <w:t xml:space="preserve">ection </w:t>
            </w:r>
            <w:r>
              <w:rPr>
                <w:rFonts w:ascii="Arial" w:hAnsi="Arial" w:cs="Arial"/>
                <w:b/>
                <w:bCs/>
                <w:color w:val="000000"/>
                <w:sz w:val="20"/>
              </w:rPr>
              <w:t xml:space="preserve">10.3.13 </w:t>
            </w:r>
            <w:r w:rsidRPr="001023B9">
              <w:rPr>
                <w:rFonts w:ascii="Arial" w:hAnsi="Arial" w:cs="Arial"/>
                <w:b/>
                <w:bCs/>
                <w:color w:val="000000"/>
                <w:sz w:val="20"/>
              </w:rPr>
              <w:t xml:space="preserve">headed “Transfer of proceedings from Supreme or County Court to Children’s Court” </w:t>
            </w:r>
            <w:r>
              <w:rPr>
                <w:rFonts w:ascii="Arial" w:hAnsi="Arial" w:cs="Arial"/>
                <w:b/>
                <w:bCs/>
                <w:color w:val="000000"/>
                <w:sz w:val="20"/>
              </w:rPr>
              <w:t>is renumbered 10.3.2</w:t>
            </w:r>
          </w:p>
        </w:tc>
      </w:tr>
      <w:tr w:rsidR="00A410BD" w14:paraId="17E168EC" w14:textId="77777777" w:rsidTr="00473897">
        <w:trPr>
          <w:trHeight w:val="283"/>
        </w:trPr>
        <w:tc>
          <w:tcPr>
            <w:tcW w:w="1220" w:type="dxa"/>
            <w:gridSpan w:val="2"/>
            <w:tcBorders>
              <w:top w:val="single" w:sz="4" w:space="0" w:color="auto"/>
              <w:left w:val="single" w:sz="18" w:space="0" w:color="auto"/>
            </w:tcBorders>
          </w:tcPr>
          <w:p w14:paraId="03A7E0EC" w14:textId="186E7898" w:rsidR="00A410BD" w:rsidRDefault="00A410BD" w:rsidP="00A410BD">
            <w:pPr>
              <w:rPr>
                <w:lang w:val="en-AU"/>
              </w:rPr>
            </w:pPr>
            <w:r>
              <w:rPr>
                <w:lang w:val="en-AU"/>
              </w:rPr>
              <w:t>21/02/23</w:t>
            </w:r>
          </w:p>
        </w:tc>
        <w:tc>
          <w:tcPr>
            <w:tcW w:w="836" w:type="dxa"/>
            <w:tcBorders>
              <w:top w:val="single" w:sz="4" w:space="0" w:color="auto"/>
            </w:tcBorders>
          </w:tcPr>
          <w:p w14:paraId="5A6C6811" w14:textId="28CEE17C" w:rsidR="00A410BD" w:rsidRDefault="00A410BD" w:rsidP="00A410BD">
            <w:pPr>
              <w:jc w:val="center"/>
              <w:rPr>
                <w:lang w:val="en-AU"/>
              </w:rPr>
            </w:pPr>
            <w:r>
              <w:rPr>
                <w:lang w:val="en-AU"/>
              </w:rPr>
              <w:t>10</w:t>
            </w:r>
          </w:p>
        </w:tc>
        <w:tc>
          <w:tcPr>
            <w:tcW w:w="1439" w:type="dxa"/>
            <w:tcBorders>
              <w:top w:val="single" w:sz="4" w:space="0" w:color="auto"/>
            </w:tcBorders>
          </w:tcPr>
          <w:p w14:paraId="0BE14612" w14:textId="4C1DED28" w:rsidR="00A410BD" w:rsidRDefault="00A410BD" w:rsidP="00A410BD">
            <w:pPr>
              <w:jc w:val="center"/>
              <w:rPr>
                <w:lang w:val="en-AU"/>
              </w:rPr>
            </w:pPr>
            <w:r>
              <w:rPr>
                <w:lang w:val="en-AU"/>
              </w:rPr>
              <w:t>10.6J</w:t>
            </w:r>
          </w:p>
        </w:tc>
        <w:tc>
          <w:tcPr>
            <w:tcW w:w="4798" w:type="dxa"/>
            <w:gridSpan w:val="2"/>
            <w:tcBorders>
              <w:top w:val="single" w:sz="4" w:space="0" w:color="auto"/>
              <w:right w:val="single" w:sz="18" w:space="0" w:color="auto"/>
            </w:tcBorders>
            <w:shd w:val="clear" w:color="auto" w:fill="auto"/>
          </w:tcPr>
          <w:p w14:paraId="5C49D79C" w14:textId="1EFA0AE5" w:rsidR="00A410BD" w:rsidRPr="00E070FD" w:rsidRDefault="00A410BD" w:rsidP="00A410BD">
            <w:pPr>
              <w:pStyle w:val="Heading2"/>
              <w:widowControl/>
              <w:tabs>
                <w:tab w:val="left" w:pos="567"/>
              </w:tabs>
              <w:spacing w:before="20" w:line="240" w:lineRule="auto"/>
              <w:rPr>
                <w:rFonts w:ascii="Arial" w:hAnsi="Arial" w:cs="Arial"/>
                <w:color w:val="000000"/>
                <w:sz w:val="20"/>
              </w:rPr>
            </w:pPr>
            <w:r>
              <w:rPr>
                <w:rFonts w:ascii="Arial" w:hAnsi="Arial" w:cs="Arial"/>
                <w:color w:val="000000"/>
                <w:sz w:val="20"/>
              </w:rPr>
              <w:t xml:space="preserve">Brief summary of </w:t>
            </w:r>
            <w:r w:rsidRPr="00AD4376">
              <w:rPr>
                <w:rFonts w:ascii="Arial" w:hAnsi="Arial" w:cs="Arial"/>
                <w:i/>
                <w:iCs/>
                <w:color w:val="000000"/>
                <w:sz w:val="20"/>
              </w:rPr>
              <w:t>R v Yuot</w:t>
            </w:r>
            <w:r>
              <w:rPr>
                <w:rFonts w:ascii="Arial" w:hAnsi="Arial" w:cs="Arial"/>
                <w:color w:val="000000"/>
                <w:sz w:val="20"/>
              </w:rPr>
              <w:t xml:space="preserve"> [2023] VSC 47.</w:t>
            </w:r>
          </w:p>
        </w:tc>
      </w:tr>
      <w:tr w:rsidR="00A410BD" w14:paraId="3E764D0D"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7B2179E8" w14:textId="01FF16E2" w:rsidR="00A410BD" w:rsidRPr="0054535C" w:rsidRDefault="00A410BD" w:rsidP="00A410BD">
            <w:pPr>
              <w:keepNext/>
              <w:keepLines/>
              <w:rPr>
                <w:sz w:val="22"/>
                <w:lang w:val="en-AU"/>
              </w:rPr>
            </w:pPr>
            <w:r>
              <w:rPr>
                <w:sz w:val="22"/>
                <w:lang w:val="en-AU"/>
              </w:rPr>
              <w:t>21/02/23</w:t>
            </w:r>
          </w:p>
        </w:tc>
        <w:tc>
          <w:tcPr>
            <w:tcW w:w="7073" w:type="dxa"/>
            <w:gridSpan w:val="4"/>
            <w:tcBorders>
              <w:top w:val="single" w:sz="18" w:space="0" w:color="auto"/>
              <w:bottom w:val="single" w:sz="4" w:space="0" w:color="auto"/>
              <w:right w:val="single" w:sz="18" w:space="0" w:color="auto"/>
            </w:tcBorders>
            <w:shd w:val="clear" w:color="auto" w:fill="DDDDDD"/>
          </w:tcPr>
          <w:p w14:paraId="4E4EC206" w14:textId="43574DB5" w:rsidR="00A410BD" w:rsidRPr="0054535C" w:rsidRDefault="00A410BD" w:rsidP="00A410BD">
            <w:pPr>
              <w:keepNext/>
              <w:keepLines/>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A410BD" w14:paraId="6C89DABE" w14:textId="77777777" w:rsidTr="00473897">
        <w:tc>
          <w:tcPr>
            <w:tcW w:w="1220" w:type="dxa"/>
            <w:gridSpan w:val="2"/>
            <w:tcBorders>
              <w:top w:val="single" w:sz="4" w:space="0" w:color="auto"/>
              <w:left w:val="single" w:sz="18" w:space="0" w:color="auto"/>
              <w:bottom w:val="single" w:sz="4" w:space="0" w:color="auto"/>
            </w:tcBorders>
          </w:tcPr>
          <w:p w14:paraId="24009667" w14:textId="3025F474" w:rsidR="00A410BD" w:rsidRDefault="00A410BD" w:rsidP="00A410BD">
            <w:pPr>
              <w:rPr>
                <w:lang w:val="en-AU"/>
              </w:rPr>
            </w:pPr>
            <w:r>
              <w:rPr>
                <w:lang w:val="en-AU"/>
              </w:rPr>
              <w:t>21/02/23</w:t>
            </w:r>
          </w:p>
        </w:tc>
        <w:tc>
          <w:tcPr>
            <w:tcW w:w="836" w:type="dxa"/>
            <w:tcBorders>
              <w:top w:val="single" w:sz="4" w:space="0" w:color="auto"/>
              <w:bottom w:val="single" w:sz="4" w:space="0" w:color="auto"/>
            </w:tcBorders>
          </w:tcPr>
          <w:p w14:paraId="4596ADB5" w14:textId="304DE882"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092CCC0" w14:textId="2F2970BB" w:rsidR="00A410BD" w:rsidRDefault="00A410BD" w:rsidP="00A410BD">
            <w:pPr>
              <w:keepNext/>
              <w:jc w:val="center"/>
              <w:rPr>
                <w:lang w:val="en-AU"/>
              </w:rPr>
            </w:pPr>
            <w:r>
              <w:rPr>
                <w:lang w:val="en-AU"/>
              </w:rPr>
              <w:t>11.2.1</w:t>
            </w:r>
          </w:p>
        </w:tc>
        <w:tc>
          <w:tcPr>
            <w:tcW w:w="4798" w:type="dxa"/>
            <w:gridSpan w:val="2"/>
            <w:tcBorders>
              <w:top w:val="single" w:sz="4" w:space="0" w:color="auto"/>
              <w:bottom w:val="single" w:sz="4" w:space="0" w:color="auto"/>
              <w:right w:val="single" w:sz="18" w:space="0" w:color="auto"/>
            </w:tcBorders>
          </w:tcPr>
          <w:p w14:paraId="5AC5ACFA" w14:textId="36B493A7"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sidRPr="00843B1F">
              <w:rPr>
                <w:rFonts w:ascii="Arial" w:hAnsi="Arial" w:cs="Arial"/>
                <w:i/>
                <w:iCs/>
                <w:color w:val="000000"/>
              </w:rPr>
              <w:t>McLean v The King</w:t>
            </w:r>
            <w:r>
              <w:rPr>
                <w:rFonts w:ascii="Arial" w:hAnsi="Arial" w:cs="Arial"/>
                <w:color w:val="000000"/>
              </w:rPr>
              <w:t xml:space="preserve"> [2023] VSCA 6 and extract from [42]-[46].  Summary of </w:t>
            </w:r>
            <w:r w:rsidRPr="00891DE4">
              <w:rPr>
                <w:rFonts w:ascii="Arial" w:hAnsi="Arial" w:cs="Arial"/>
                <w:i/>
                <w:iCs/>
              </w:rPr>
              <w:t>DPP v ST</w:t>
            </w:r>
            <w:r>
              <w:rPr>
                <w:rFonts w:ascii="Arial" w:hAnsi="Arial" w:cs="Arial"/>
              </w:rPr>
              <w:t xml:space="preserve"> [2023] VSC 49 and extracts from [35] &amp; [43].</w:t>
            </w:r>
          </w:p>
        </w:tc>
      </w:tr>
      <w:tr w:rsidR="00A410BD" w14:paraId="7E3338A3" w14:textId="77777777" w:rsidTr="00473897">
        <w:tc>
          <w:tcPr>
            <w:tcW w:w="1220" w:type="dxa"/>
            <w:gridSpan w:val="2"/>
            <w:tcBorders>
              <w:top w:val="single" w:sz="4" w:space="0" w:color="auto"/>
              <w:left w:val="single" w:sz="18" w:space="0" w:color="auto"/>
              <w:bottom w:val="single" w:sz="4" w:space="0" w:color="auto"/>
            </w:tcBorders>
          </w:tcPr>
          <w:p w14:paraId="5048594E" w14:textId="4FF4BC76" w:rsidR="00A410BD" w:rsidRDefault="00A410BD" w:rsidP="00A410BD">
            <w:pPr>
              <w:rPr>
                <w:lang w:val="en-AU"/>
              </w:rPr>
            </w:pPr>
            <w:r>
              <w:rPr>
                <w:lang w:val="en-AU"/>
              </w:rPr>
              <w:t>21/02/23</w:t>
            </w:r>
          </w:p>
        </w:tc>
        <w:tc>
          <w:tcPr>
            <w:tcW w:w="836" w:type="dxa"/>
            <w:tcBorders>
              <w:top w:val="single" w:sz="4" w:space="0" w:color="auto"/>
              <w:bottom w:val="single" w:sz="4" w:space="0" w:color="auto"/>
            </w:tcBorders>
          </w:tcPr>
          <w:p w14:paraId="0296F1B0" w14:textId="4C4CA1EF"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3C29313" w14:textId="7FCBAC53" w:rsidR="00A410BD" w:rsidRDefault="00A410BD" w:rsidP="00A410BD">
            <w:pPr>
              <w:keepNext/>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tcPr>
          <w:p w14:paraId="0A912B35" w14:textId="69E40044" w:rsidR="00A410BD" w:rsidRDefault="00A410BD" w:rsidP="00A410BD">
            <w:pPr>
              <w:spacing w:before="20" w:after="20"/>
              <w:jc w:val="both"/>
              <w:rPr>
                <w:rFonts w:ascii="Arial" w:hAnsi="Arial" w:cs="Arial"/>
                <w:color w:val="000000"/>
              </w:rPr>
            </w:pPr>
            <w:r>
              <w:rPr>
                <w:rFonts w:ascii="Arial" w:hAnsi="Arial" w:cs="Arial"/>
                <w:color w:val="000000"/>
              </w:rPr>
              <w:t xml:space="preserve">References to </w:t>
            </w:r>
            <w:r w:rsidRPr="006F6069">
              <w:rPr>
                <w:rFonts w:ascii="Arial" w:hAnsi="Arial" w:cs="Arial"/>
                <w:i/>
                <w:iCs/>
              </w:rPr>
              <w:t>Edgar Case (a pseudonym) v The King</w:t>
            </w:r>
            <w:r>
              <w:rPr>
                <w:rFonts w:ascii="Arial" w:hAnsi="Arial" w:cs="Arial"/>
              </w:rPr>
              <w:t xml:space="preserve"> [2023] VSCA 12 at [148]-[154]; </w:t>
            </w:r>
            <w:r>
              <w:rPr>
                <w:rFonts w:ascii="Arial" w:hAnsi="Arial" w:cs="Arial"/>
                <w:i/>
                <w:iCs/>
              </w:rPr>
              <w:t xml:space="preserve">Obian v The King </w:t>
            </w:r>
            <w:r w:rsidRPr="007D1FA5">
              <w:rPr>
                <w:rFonts w:ascii="Arial" w:hAnsi="Arial" w:cs="Arial"/>
              </w:rPr>
              <w:t>[2023] VSCA 1</w:t>
            </w:r>
            <w:r>
              <w:rPr>
                <w:rFonts w:ascii="Arial" w:hAnsi="Arial" w:cs="Arial"/>
              </w:rPr>
              <w:t>8 at [410]-[412].</w:t>
            </w:r>
          </w:p>
        </w:tc>
      </w:tr>
      <w:tr w:rsidR="00A410BD" w14:paraId="22E062BA" w14:textId="77777777" w:rsidTr="00473897">
        <w:tc>
          <w:tcPr>
            <w:tcW w:w="1220" w:type="dxa"/>
            <w:gridSpan w:val="2"/>
            <w:tcBorders>
              <w:top w:val="single" w:sz="4" w:space="0" w:color="auto"/>
              <w:left w:val="single" w:sz="18" w:space="0" w:color="auto"/>
              <w:bottom w:val="single" w:sz="4" w:space="0" w:color="auto"/>
            </w:tcBorders>
          </w:tcPr>
          <w:p w14:paraId="61D6E78F" w14:textId="363802E0" w:rsidR="00A410BD" w:rsidRDefault="00A410BD" w:rsidP="00A410BD">
            <w:pPr>
              <w:rPr>
                <w:lang w:val="en-AU"/>
              </w:rPr>
            </w:pPr>
            <w:r>
              <w:rPr>
                <w:lang w:val="en-AU"/>
              </w:rPr>
              <w:lastRenderedPageBreak/>
              <w:t>21/02/23</w:t>
            </w:r>
          </w:p>
        </w:tc>
        <w:tc>
          <w:tcPr>
            <w:tcW w:w="836" w:type="dxa"/>
            <w:tcBorders>
              <w:top w:val="single" w:sz="4" w:space="0" w:color="auto"/>
              <w:bottom w:val="single" w:sz="4" w:space="0" w:color="auto"/>
            </w:tcBorders>
          </w:tcPr>
          <w:p w14:paraId="0C7E47EC" w14:textId="4E8D7CA3"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399DC95" w14:textId="63684AE5" w:rsidR="00A410BD" w:rsidRDefault="00A410BD" w:rsidP="00A410BD">
            <w:pPr>
              <w:keepNext/>
              <w:jc w:val="center"/>
              <w:rPr>
                <w:lang w:val="en-AU"/>
              </w:rPr>
            </w:pPr>
            <w:r>
              <w:rPr>
                <w:lang w:val="en-AU"/>
              </w:rPr>
              <w:t>11.2.11.2</w:t>
            </w:r>
          </w:p>
        </w:tc>
        <w:tc>
          <w:tcPr>
            <w:tcW w:w="4798" w:type="dxa"/>
            <w:gridSpan w:val="2"/>
            <w:tcBorders>
              <w:top w:val="single" w:sz="4" w:space="0" w:color="auto"/>
              <w:bottom w:val="single" w:sz="4" w:space="0" w:color="auto"/>
              <w:right w:val="single" w:sz="18" w:space="0" w:color="auto"/>
            </w:tcBorders>
          </w:tcPr>
          <w:p w14:paraId="20B034A5" w14:textId="062BB473" w:rsidR="00A410BD" w:rsidRDefault="00A410BD" w:rsidP="00A410BD">
            <w:pPr>
              <w:spacing w:before="20" w:after="20"/>
              <w:jc w:val="both"/>
              <w:rPr>
                <w:rFonts w:ascii="Arial" w:hAnsi="Arial" w:cs="Arial"/>
                <w:color w:val="000000"/>
              </w:rPr>
            </w:pPr>
            <w:r>
              <w:rPr>
                <w:rFonts w:ascii="Arial" w:hAnsi="Arial" w:cs="Arial"/>
                <w:color w:val="000000"/>
              </w:rPr>
              <w:t xml:space="preserve">References to </w:t>
            </w:r>
            <w:r>
              <w:rPr>
                <w:rFonts w:ascii="Arial" w:hAnsi="Arial" w:cs="Arial"/>
                <w:i/>
                <w:iCs/>
                <w:color w:val="000000"/>
              </w:rPr>
              <w:t xml:space="preserve">DPP v Ledlin </w:t>
            </w:r>
            <w:r w:rsidRPr="00D72FC5">
              <w:rPr>
                <w:rFonts w:ascii="Arial" w:hAnsi="Arial" w:cs="Arial"/>
                <w:color w:val="000000"/>
              </w:rPr>
              <w:t xml:space="preserve">[2022] VSC </w:t>
            </w:r>
            <w:r>
              <w:rPr>
                <w:rFonts w:ascii="Arial" w:hAnsi="Arial" w:cs="Arial"/>
                <w:color w:val="000000"/>
              </w:rPr>
              <w:t xml:space="preserve">826 at [71]-[76]; </w:t>
            </w:r>
            <w:r w:rsidRPr="00864CD0">
              <w:rPr>
                <w:rFonts w:ascii="Arial" w:hAnsi="Arial" w:cs="Arial"/>
                <w:i/>
                <w:iCs/>
                <w:color w:val="000000"/>
              </w:rPr>
              <w:t>Sweeney v The King</w:t>
            </w:r>
            <w:r>
              <w:rPr>
                <w:rFonts w:ascii="Arial" w:hAnsi="Arial" w:cs="Arial"/>
                <w:color w:val="000000"/>
              </w:rPr>
              <w:t xml:space="preserve"> [2023] VSCA 9 at [36]-[46].</w:t>
            </w:r>
          </w:p>
        </w:tc>
      </w:tr>
      <w:tr w:rsidR="00A410BD" w14:paraId="6FF3E12D" w14:textId="77777777" w:rsidTr="00473897">
        <w:tc>
          <w:tcPr>
            <w:tcW w:w="1220" w:type="dxa"/>
            <w:gridSpan w:val="2"/>
            <w:tcBorders>
              <w:top w:val="single" w:sz="4" w:space="0" w:color="auto"/>
              <w:left w:val="single" w:sz="18" w:space="0" w:color="auto"/>
              <w:bottom w:val="single" w:sz="4" w:space="0" w:color="auto"/>
            </w:tcBorders>
          </w:tcPr>
          <w:p w14:paraId="6A725EF0" w14:textId="4938F5CA" w:rsidR="00A410BD" w:rsidRDefault="00A410BD" w:rsidP="00A410BD">
            <w:pPr>
              <w:rPr>
                <w:lang w:val="en-AU"/>
              </w:rPr>
            </w:pPr>
            <w:r>
              <w:rPr>
                <w:lang w:val="en-AU"/>
              </w:rPr>
              <w:t>21/02/23</w:t>
            </w:r>
          </w:p>
        </w:tc>
        <w:tc>
          <w:tcPr>
            <w:tcW w:w="836" w:type="dxa"/>
            <w:tcBorders>
              <w:top w:val="single" w:sz="4" w:space="0" w:color="auto"/>
              <w:bottom w:val="single" w:sz="4" w:space="0" w:color="auto"/>
            </w:tcBorders>
          </w:tcPr>
          <w:p w14:paraId="40B1021E" w14:textId="269AC831"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1AB1D13" w14:textId="0ADEE08B" w:rsidR="00A410BD" w:rsidRDefault="00A410BD" w:rsidP="00A410BD">
            <w:pPr>
              <w:keepNext/>
              <w:jc w:val="center"/>
              <w:rPr>
                <w:lang w:val="en-AU"/>
              </w:rPr>
            </w:pPr>
            <w:r>
              <w:rPr>
                <w:lang w:val="en-AU"/>
              </w:rPr>
              <w:t>11.2.12</w:t>
            </w:r>
          </w:p>
        </w:tc>
        <w:tc>
          <w:tcPr>
            <w:tcW w:w="4798" w:type="dxa"/>
            <w:gridSpan w:val="2"/>
            <w:tcBorders>
              <w:top w:val="single" w:sz="4" w:space="0" w:color="auto"/>
              <w:bottom w:val="single" w:sz="4" w:space="0" w:color="auto"/>
              <w:right w:val="single" w:sz="18" w:space="0" w:color="auto"/>
            </w:tcBorders>
          </w:tcPr>
          <w:p w14:paraId="7C875C7B" w14:textId="7FC30861" w:rsidR="00A410BD" w:rsidRDefault="00A410BD" w:rsidP="00A410BD">
            <w:pPr>
              <w:spacing w:before="20" w:after="20"/>
              <w:jc w:val="both"/>
              <w:rPr>
                <w:rFonts w:ascii="Arial" w:hAnsi="Arial" w:cs="Arial"/>
                <w:color w:val="000000"/>
              </w:rPr>
            </w:pPr>
            <w:r>
              <w:rPr>
                <w:rFonts w:ascii="Arial" w:hAnsi="Arial" w:cs="Arial"/>
                <w:color w:val="000000"/>
              </w:rPr>
              <w:t xml:space="preserve">References to </w:t>
            </w:r>
            <w:r>
              <w:rPr>
                <w:rFonts w:ascii="Arial" w:hAnsi="Arial" w:cs="Arial"/>
                <w:i/>
                <w:iCs/>
                <w:color w:val="000000"/>
              </w:rPr>
              <w:t xml:space="preserve">DPP v Ledlin </w:t>
            </w:r>
            <w:r w:rsidRPr="00D72FC5">
              <w:rPr>
                <w:rFonts w:ascii="Arial" w:hAnsi="Arial" w:cs="Arial"/>
                <w:color w:val="000000"/>
              </w:rPr>
              <w:t xml:space="preserve">[2022] VSC </w:t>
            </w:r>
            <w:r>
              <w:rPr>
                <w:rFonts w:ascii="Arial" w:hAnsi="Arial" w:cs="Arial"/>
                <w:color w:val="000000"/>
              </w:rPr>
              <w:t xml:space="preserve">826 at [66]-[70]; </w:t>
            </w:r>
            <w:r w:rsidRPr="00736B1A">
              <w:rPr>
                <w:rFonts w:ascii="Arial" w:hAnsi="Arial" w:cs="Arial"/>
                <w:i/>
                <w:iCs/>
                <w:color w:val="000000"/>
              </w:rPr>
              <w:t>McKay v The King [No 2]</w:t>
            </w:r>
            <w:r>
              <w:rPr>
                <w:rFonts w:ascii="Arial" w:hAnsi="Arial" w:cs="Arial"/>
                <w:color w:val="000000"/>
              </w:rPr>
              <w:t xml:space="preserve"> [2023] VSCA 8.</w:t>
            </w:r>
          </w:p>
        </w:tc>
      </w:tr>
      <w:tr w:rsidR="00A410BD" w14:paraId="4CE620C1" w14:textId="77777777" w:rsidTr="00473897">
        <w:tc>
          <w:tcPr>
            <w:tcW w:w="1220" w:type="dxa"/>
            <w:gridSpan w:val="2"/>
            <w:tcBorders>
              <w:top w:val="single" w:sz="4" w:space="0" w:color="auto"/>
              <w:left w:val="single" w:sz="18" w:space="0" w:color="auto"/>
              <w:bottom w:val="single" w:sz="4" w:space="0" w:color="auto"/>
            </w:tcBorders>
          </w:tcPr>
          <w:p w14:paraId="28440509" w14:textId="35BF3EB5" w:rsidR="00A410BD" w:rsidRDefault="00A410BD" w:rsidP="00A410BD">
            <w:pPr>
              <w:rPr>
                <w:lang w:val="en-AU"/>
              </w:rPr>
            </w:pPr>
            <w:r>
              <w:rPr>
                <w:lang w:val="en-AU"/>
              </w:rPr>
              <w:t>21/02/23</w:t>
            </w:r>
          </w:p>
        </w:tc>
        <w:tc>
          <w:tcPr>
            <w:tcW w:w="836" w:type="dxa"/>
            <w:tcBorders>
              <w:top w:val="single" w:sz="4" w:space="0" w:color="auto"/>
              <w:bottom w:val="single" w:sz="4" w:space="0" w:color="auto"/>
            </w:tcBorders>
          </w:tcPr>
          <w:p w14:paraId="54820455" w14:textId="3869F9E1"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AED1775" w14:textId="2090DF40" w:rsidR="00A410BD" w:rsidRDefault="00A410BD" w:rsidP="00A410BD">
            <w:pPr>
              <w:keepNext/>
              <w:jc w:val="center"/>
              <w:rPr>
                <w:lang w:val="en-AU"/>
              </w:rPr>
            </w:pPr>
            <w:r>
              <w:rPr>
                <w:lang w:val="en-AU"/>
              </w:rPr>
              <w:t>11.2.22.1</w:t>
            </w:r>
          </w:p>
        </w:tc>
        <w:tc>
          <w:tcPr>
            <w:tcW w:w="4798" w:type="dxa"/>
            <w:gridSpan w:val="2"/>
            <w:tcBorders>
              <w:top w:val="single" w:sz="4" w:space="0" w:color="auto"/>
              <w:bottom w:val="single" w:sz="4" w:space="0" w:color="auto"/>
              <w:right w:val="single" w:sz="18" w:space="0" w:color="auto"/>
            </w:tcBorders>
          </w:tcPr>
          <w:p w14:paraId="14A9B088" w14:textId="01F5E417"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sidRPr="00277B03">
              <w:rPr>
                <w:rFonts w:ascii="Arial" w:hAnsi="Arial" w:cs="Arial"/>
                <w:i/>
                <w:iCs/>
                <w:color w:val="000000"/>
              </w:rPr>
              <w:t>DPP v ST</w:t>
            </w:r>
            <w:r>
              <w:rPr>
                <w:rFonts w:ascii="Arial" w:hAnsi="Arial" w:cs="Arial"/>
                <w:color w:val="000000"/>
              </w:rPr>
              <w:t xml:space="preserve"> [2023] VSC 49 and extracts from [45]-[49].  Summary of </w:t>
            </w:r>
            <w:r>
              <w:rPr>
                <w:rFonts w:ascii="Arial" w:hAnsi="Arial" w:cs="Arial"/>
                <w:i/>
                <w:iCs/>
                <w:color w:val="000000"/>
              </w:rPr>
              <w:t xml:space="preserve">R v Lovett </w:t>
            </w:r>
            <w:r w:rsidRPr="00917E19">
              <w:rPr>
                <w:rFonts w:ascii="Arial" w:hAnsi="Arial" w:cs="Arial"/>
                <w:color w:val="000000"/>
              </w:rPr>
              <w:t>[2023] VSC 50</w:t>
            </w:r>
            <w:r>
              <w:rPr>
                <w:rFonts w:ascii="Arial" w:hAnsi="Arial" w:cs="Arial"/>
                <w:color w:val="000000"/>
              </w:rPr>
              <w:t>.</w:t>
            </w:r>
          </w:p>
        </w:tc>
      </w:tr>
      <w:tr w:rsidR="00A410BD" w14:paraId="1E8F3CEA" w14:textId="77777777" w:rsidTr="00473897">
        <w:tc>
          <w:tcPr>
            <w:tcW w:w="1220" w:type="dxa"/>
            <w:gridSpan w:val="2"/>
            <w:tcBorders>
              <w:top w:val="single" w:sz="4" w:space="0" w:color="auto"/>
              <w:left w:val="single" w:sz="18" w:space="0" w:color="auto"/>
              <w:bottom w:val="single" w:sz="4" w:space="0" w:color="auto"/>
            </w:tcBorders>
          </w:tcPr>
          <w:p w14:paraId="6E4B9698" w14:textId="0D19C111" w:rsidR="00A410BD" w:rsidRDefault="00A410BD" w:rsidP="00A410BD">
            <w:pPr>
              <w:rPr>
                <w:lang w:val="en-AU"/>
              </w:rPr>
            </w:pPr>
            <w:r>
              <w:rPr>
                <w:lang w:val="en-AU"/>
              </w:rPr>
              <w:t>21/02/23</w:t>
            </w:r>
          </w:p>
        </w:tc>
        <w:tc>
          <w:tcPr>
            <w:tcW w:w="836" w:type="dxa"/>
            <w:tcBorders>
              <w:top w:val="single" w:sz="4" w:space="0" w:color="auto"/>
              <w:bottom w:val="single" w:sz="4" w:space="0" w:color="auto"/>
            </w:tcBorders>
          </w:tcPr>
          <w:p w14:paraId="64DD383B" w14:textId="32B1780B"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5C328BF" w14:textId="38524B85" w:rsidR="00A410BD" w:rsidRDefault="00A410BD" w:rsidP="00A410BD">
            <w:pPr>
              <w:keepNext/>
              <w:jc w:val="center"/>
              <w:rPr>
                <w:lang w:val="en-AU"/>
              </w:rPr>
            </w:pPr>
            <w:r>
              <w:rPr>
                <w:lang w:val="en-AU"/>
              </w:rPr>
              <w:t>11.2.22.4</w:t>
            </w:r>
          </w:p>
        </w:tc>
        <w:tc>
          <w:tcPr>
            <w:tcW w:w="4798" w:type="dxa"/>
            <w:gridSpan w:val="2"/>
            <w:tcBorders>
              <w:top w:val="single" w:sz="4" w:space="0" w:color="auto"/>
              <w:bottom w:val="single" w:sz="4" w:space="0" w:color="auto"/>
              <w:right w:val="single" w:sz="18" w:space="0" w:color="auto"/>
            </w:tcBorders>
          </w:tcPr>
          <w:p w14:paraId="7AFEDDC8" w14:textId="48600842"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sidRPr="00581C8E">
              <w:rPr>
                <w:rFonts w:ascii="Arial" w:hAnsi="Arial" w:cs="Arial"/>
                <w:i/>
                <w:iCs/>
                <w:color w:val="000000"/>
              </w:rPr>
              <w:t>DPP v Ledlin</w:t>
            </w:r>
            <w:r>
              <w:rPr>
                <w:rFonts w:ascii="Arial" w:hAnsi="Arial" w:cs="Arial"/>
                <w:color w:val="000000"/>
              </w:rPr>
              <w:t xml:space="preserve"> [2022] VSC 826.  References to </w:t>
            </w:r>
            <w:r w:rsidRPr="007D3A98">
              <w:rPr>
                <w:rFonts w:ascii="Arial" w:hAnsi="Arial" w:cs="Arial"/>
                <w:i/>
                <w:iCs/>
                <w:color w:val="000000"/>
              </w:rPr>
              <w:t>DPP v Cross</w:t>
            </w:r>
            <w:r>
              <w:rPr>
                <w:rFonts w:ascii="Arial" w:hAnsi="Arial" w:cs="Arial"/>
                <w:i/>
                <w:iCs/>
                <w:color w:val="000000"/>
              </w:rPr>
              <w:t xml:space="preserve"> (No 2)</w:t>
            </w:r>
            <w:r>
              <w:rPr>
                <w:rFonts w:ascii="Arial" w:hAnsi="Arial" w:cs="Arial"/>
                <w:color w:val="000000"/>
              </w:rPr>
              <w:t xml:space="preserve"> [2023] VSC 40.</w:t>
            </w:r>
          </w:p>
        </w:tc>
      </w:tr>
      <w:tr w:rsidR="00A410BD" w14:paraId="4A4481BF" w14:textId="77777777" w:rsidTr="00473897">
        <w:tc>
          <w:tcPr>
            <w:tcW w:w="1220" w:type="dxa"/>
            <w:gridSpan w:val="2"/>
            <w:tcBorders>
              <w:top w:val="single" w:sz="4" w:space="0" w:color="auto"/>
              <w:left w:val="single" w:sz="18" w:space="0" w:color="auto"/>
              <w:bottom w:val="single" w:sz="4" w:space="0" w:color="auto"/>
            </w:tcBorders>
          </w:tcPr>
          <w:p w14:paraId="53F8BC21" w14:textId="0062F176" w:rsidR="00A410BD" w:rsidRDefault="00A410BD" w:rsidP="00A410BD">
            <w:pPr>
              <w:rPr>
                <w:lang w:val="en-AU"/>
              </w:rPr>
            </w:pPr>
            <w:r>
              <w:rPr>
                <w:lang w:val="en-AU"/>
              </w:rPr>
              <w:t>21/02/23</w:t>
            </w:r>
          </w:p>
        </w:tc>
        <w:tc>
          <w:tcPr>
            <w:tcW w:w="836" w:type="dxa"/>
            <w:tcBorders>
              <w:top w:val="single" w:sz="4" w:space="0" w:color="auto"/>
              <w:bottom w:val="single" w:sz="4" w:space="0" w:color="auto"/>
            </w:tcBorders>
          </w:tcPr>
          <w:p w14:paraId="08561D60" w14:textId="700F4BDC"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AB1A81D" w14:textId="3A935E5D" w:rsidR="00A410BD" w:rsidRDefault="00A410BD" w:rsidP="00A410BD">
            <w:pPr>
              <w:keepNext/>
              <w:jc w:val="center"/>
              <w:rPr>
                <w:lang w:val="en-AU"/>
              </w:rPr>
            </w:pPr>
            <w:r>
              <w:rPr>
                <w:lang w:val="en-AU"/>
              </w:rPr>
              <w:t>11.2.23</w:t>
            </w:r>
          </w:p>
        </w:tc>
        <w:tc>
          <w:tcPr>
            <w:tcW w:w="4798" w:type="dxa"/>
            <w:gridSpan w:val="2"/>
            <w:tcBorders>
              <w:top w:val="single" w:sz="4" w:space="0" w:color="auto"/>
              <w:bottom w:val="single" w:sz="4" w:space="0" w:color="auto"/>
              <w:right w:val="single" w:sz="18" w:space="0" w:color="auto"/>
            </w:tcBorders>
          </w:tcPr>
          <w:p w14:paraId="3C8B623D" w14:textId="6B0860D9"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sidRPr="00164D51">
              <w:rPr>
                <w:rFonts w:ascii="Arial" w:hAnsi="Arial" w:cs="Arial"/>
                <w:i/>
                <w:iCs/>
                <w:color w:val="000000"/>
              </w:rPr>
              <w:t>DPP v Armstrong</w:t>
            </w:r>
            <w:r>
              <w:rPr>
                <w:rFonts w:ascii="Arial" w:hAnsi="Arial" w:cs="Arial"/>
                <w:color w:val="000000"/>
              </w:rPr>
              <w:t xml:space="preserve"> [2022] VSC 827.  Summary of </w:t>
            </w:r>
            <w:r w:rsidRPr="00AB1BC5">
              <w:rPr>
                <w:rFonts w:ascii="Arial" w:hAnsi="Arial" w:cs="Arial"/>
                <w:i/>
                <w:iCs/>
                <w:color w:val="000000"/>
              </w:rPr>
              <w:t>DPP v Christopher Browne</w:t>
            </w:r>
            <w:r>
              <w:rPr>
                <w:rFonts w:ascii="Arial" w:hAnsi="Arial" w:cs="Arial"/>
                <w:color w:val="000000"/>
              </w:rPr>
              <w:t xml:space="preserve"> [2023] VSCA 13 and extracts from [40]-[47] &amp; [61]-[62].</w:t>
            </w:r>
          </w:p>
        </w:tc>
      </w:tr>
      <w:tr w:rsidR="00A410BD" w14:paraId="20069A15" w14:textId="77777777" w:rsidTr="00473897">
        <w:tc>
          <w:tcPr>
            <w:tcW w:w="1220" w:type="dxa"/>
            <w:gridSpan w:val="2"/>
            <w:tcBorders>
              <w:top w:val="single" w:sz="4" w:space="0" w:color="auto"/>
              <w:left w:val="single" w:sz="18" w:space="0" w:color="auto"/>
              <w:bottom w:val="single" w:sz="4" w:space="0" w:color="auto"/>
            </w:tcBorders>
          </w:tcPr>
          <w:p w14:paraId="5C65F80C" w14:textId="220C4078" w:rsidR="00A410BD" w:rsidRDefault="00A410BD" w:rsidP="00A410BD">
            <w:pPr>
              <w:rPr>
                <w:lang w:val="en-AU"/>
              </w:rPr>
            </w:pPr>
            <w:r>
              <w:rPr>
                <w:lang w:val="en-AU"/>
              </w:rPr>
              <w:t>21/02/23</w:t>
            </w:r>
          </w:p>
        </w:tc>
        <w:tc>
          <w:tcPr>
            <w:tcW w:w="836" w:type="dxa"/>
            <w:tcBorders>
              <w:top w:val="single" w:sz="4" w:space="0" w:color="auto"/>
              <w:bottom w:val="single" w:sz="4" w:space="0" w:color="auto"/>
            </w:tcBorders>
          </w:tcPr>
          <w:p w14:paraId="4EE9C3E4" w14:textId="09E14DC5"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90CF25E" w14:textId="115AEF73" w:rsidR="00A410BD" w:rsidRDefault="00A410BD" w:rsidP="00A410BD">
            <w:pPr>
              <w:keepNext/>
              <w:jc w:val="center"/>
              <w:rPr>
                <w:lang w:val="en-AU"/>
              </w:rPr>
            </w:pPr>
            <w:r>
              <w:rPr>
                <w:lang w:val="en-AU"/>
              </w:rPr>
              <w:t>11.2.24.1</w:t>
            </w:r>
          </w:p>
        </w:tc>
        <w:tc>
          <w:tcPr>
            <w:tcW w:w="4798" w:type="dxa"/>
            <w:gridSpan w:val="2"/>
            <w:tcBorders>
              <w:top w:val="single" w:sz="4" w:space="0" w:color="auto"/>
              <w:bottom w:val="single" w:sz="4" w:space="0" w:color="auto"/>
              <w:right w:val="single" w:sz="18" w:space="0" w:color="auto"/>
            </w:tcBorders>
          </w:tcPr>
          <w:p w14:paraId="00BAF99D" w14:textId="0476BD69"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sidRPr="00BF72CA">
              <w:rPr>
                <w:rFonts w:ascii="Arial" w:hAnsi="Arial" w:cs="Arial"/>
                <w:i/>
                <w:iCs/>
                <w:color w:val="000000"/>
              </w:rPr>
              <w:t>McLean v The King</w:t>
            </w:r>
            <w:r>
              <w:rPr>
                <w:rFonts w:ascii="Arial" w:hAnsi="Arial" w:cs="Arial"/>
                <w:color w:val="000000"/>
              </w:rPr>
              <w:t xml:space="preserve"> [2023] VSCA 6 and extracts from [31]-[37]. Summary of </w:t>
            </w:r>
            <w:r w:rsidRPr="00AF6488">
              <w:rPr>
                <w:rFonts w:ascii="Arial" w:hAnsi="Arial" w:cs="Arial"/>
                <w:i/>
                <w:iCs/>
                <w:color w:val="000000"/>
              </w:rPr>
              <w:t>DPP v Dastmozd</w:t>
            </w:r>
            <w:r>
              <w:rPr>
                <w:rFonts w:ascii="Arial" w:hAnsi="Arial" w:cs="Arial"/>
                <w:color w:val="000000"/>
              </w:rPr>
              <w:t xml:space="preserve"> [2023] VSC 29.</w:t>
            </w:r>
          </w:p>
        </w:tc>
      </w:tr>
      <w:tr w:rsidR="00A410BD" w14:paraId="23B27FA4" w14:textId="77777777" w:rsidTr="00473897">
        <w:tc>
          <w:tcPr>
            <w:tcW w:w="1220" w:type="dxa"/>
            <w:gridSpan w:val="2"/>
            <w:tcBorders>
              <w:top w:val="single" w:sz="4" w:space="0" w:color="auto"/>
              <w:left w:val="single" w:sz="18" w:space="0" w:color="auto"/>
              <w:bottom w:val="single" w:sz="4" w:space="0" w:color="auto"/>
            </w:tcBorders>
          </w:tcPr>
          <w:p w14:paraId="0CECDA26" w14:textId="0D886F20" w:rsidR="00A410BD" w:rsidRDefault="00A410BD" w:rsidP="00A410BD">
            <w:pPr>
              <w:rPr>
                <w:lang w:val="en-AU"/>
              </w:rPr>
            </w:pPr>
            <w:r>
              <w:rPr>
                <w:lang w:val="en-AU"/>
              </w:rPr>
              <w:t>21/02/23</w:t>
            </w:r>
          </w:p>
        </w:tc>
        <w:tc>
          <w:tcPr>
            <w:tcW w:w="836" w:type="dxa"/>
            <w:tcBorders>
              <w:top w:val="single" w:sz="4" w:space="0" w:color="auto"/>
              <w:bottom w:val="single" w:sz="4" w:space="0" w:color="auto"/>
            </w:tcBorders>
          </w:tcPr>
          <w:p w14:paraId="75798B5D" w14:textId="4AAD69BE"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2E46B64" w14:textId="6C9F9D6E" w:rsidR="00A410BD" w:rsidRDefault="00A410BD" w:rsidP="00A410BD">
            <w:pPr>
              <w:keepNext/>
              <w:jc w:val="center"/>
              <w:rPr>
                <w:lang w:val="en-AU"/>
              </w:rPr>
            </w:pPr>
            <w:r>
              <w:rPr>
                <w:lang w:val="en-AU"/>
              </w:rPr>
              <w:t>11.2.24.4</w:t>
            </w:r>
          </w:p>
        </w:tc>
        <w:tc>
          <w:tcPr>
            <w:tcW w:w="4798" w:type="dxa"/>
            <w:gridSpan w:val="2"/>
            <w:tcBorders>
              <w:top w:val="single" w:sz="4" w:space="0" w:color="auto"/>
              <w:bottom w:val="single" w:sz="4" w:space="0" w:color="auto"/>
              <w:right w:val="single" w:sz="18" w:space="0" w:color="auto"/>
            </w:tcBorders>
          </w:tcPr>
          <w:p w14:paraId="1FF8B7DE" w14:textId="103B4E90"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sidRPr="006F01B0">
              <w:rPr>
                <w:rFonts w:ascii="Arial" w:hAnsi="Arial" w:cs="Arial"/>
                <w:i/>
                <w:iCs/>
                <w:color w:val="000000"/>
              </w:rPr>
              <w:t>DPP v Silivaii</w:t>
            </w:r>
            <w:r>
              <w:rPr>
                <w:rFonts w:ascii="Arial" w:hAnsi="Arial" w:cs="Arial"/>
                <w:color w:val="000000"/>
              </w:rPr>
              <w:t xml:space="preserve"> [2023] VSCA 19. Reference to </w:t>
            </w:r>
            <w:r w:rsidRPr="001E2519">
              <w:rPr>
                <w:rFonts w:ascii="Arial" w:hAnsi="Arial" w:cs="Arial"/>
                <w:i/>
                <w:iCs/>
              </w:rPr>
              <w:t>DPP v Wal &amp; Anor</w:t>
            </w:r>
            <w:r w:rsidRPr="001E2519">
              <w:rPr>
                <w:rFonts w:ascii="Arial" w:hAnsi="Arial" w:cs="Arial"/>
              </w:rPr>
              <w:t xml:space="preserve"> [2022] VSC 828</w:t>
            </w:r>
            <w:r>
              <w:rPr>
                <w:rFonts w:ascii="Arial" w:hAnsi="Arial" w:cs="Arial"/>
              </w:rPr>
              <w:t>.</w:t>
            </w:r>
          </w:p>
        </w:tc>
      </w:tr>
      <w:tr w:rsidR="00A410BD" w14:paraId="7F162846" w14:textId="77777777" w:rsidTr="00473897">
        <w:tc>
          <w:tcPr>
            <w:tcW w:w="1220" w:type="dxa"/>
            <w:gridSpan w:val="2"/>
            <w:tcBorders>
              <w:top w:val="single" w:sz="4" w:space="0" w:color="auto"/>
              <w:left w:val="single" w:sz="18" w:space="0" w:color="auto"/>
              <w:bottom w:val="single" w:sz="4" w:space="0" w:color="auto"/>
            </w:tcBorders>
          </w:tcPr>
          <w:p w14:paraId="703F3DE5" w14:textId="328C15CF" w:rsidR="00A410BD" w:rsidRDefault="00A410BD" w:rsidP="00A410BD">
            <w:pPr>
              <w:rPr>
                <w:lang w:val="en-AU"/>
              </w:rPr>
            </w:pPr>
            <w:r>
              <w:rPr>
                <w:lang w:val="en-AU"/>
              </w:rPr>
              <w:t>21/02/23</w:t>
            </w:r>
          </w:p>
        </w:tc>
        <w:tc>
          <w:tcPr>
            <w:tcW w:w="836" w:type="dxa"/>
            <w:tcBorders>
              <w:top w:val="single" w:sz="4" w:space="0" w:color="auto"/>
              <w:bottom w:val="single" w:sz="4" w:space="0" w:color="auto"/>
            </w:tcBorders>
          </w:tcPr>
          <w:p w14:paraId="45366D6E" w14:textId="1BB2C354"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410FCE3" w14:textId="77777777" w:rsidR="00A410BD" w:rsidRDefault="00A410BD" w:rsidP="00A410BD">
            <w:pPr>
              <w:keepNext/>
              <w:jc w:val="center"/>
              <w:rPr>
                <w:lang w:val="en-AU"/>
              </w:rPr>
            </w:pPr>
            <w:r>
              <w:rPr>
                <w:lang w:val="en-AU"/>
              </w:rPr>
              <w:t>11.2.24.5</w:t>
            </w:r>
          </w:p>
        </w:tc>
        <w:tc>
          <w:tcPr>
            <w:tcW w:w="4798" w:type="dxa"/>
            <w:gridSpan w:val="2"/>
            <w:tcBorders>
              <w:top w:val="single" w:sz="4" w:space="0" w:color="auto"/>
              <w:bottom w:val="single" w:sz="4" w:space="0" w:color="auto"/>
              <w:right w:val="single" w:sz="18" w:space="0" w:color="auto"/>
            </w:tcBorders>
          </w:tcPr>
          <w:p w14:paraId="2AC267D5" w14:textId="7B5E6A7E" w:rsidR="00A410BD" w:rsidRDefault="00A410BD" w:rsidP="00A410BD">
            <w:pPr>
              <w:spacing w:before="20" w:after="20"/>
              <w:jc w:val="both"/>
              <w:rPr>
                <w:rFonts w:ascii="Arial" w:hAnsi="Arial" w:cs="Arial"/>
                <w:color w:val="000000"/>
              </w:rPr>
            </w:pPr>
            <w:r>
              <w:rPr>
                <w:rFonts w:ascii="Arial" w:hAnsi="Arial" w:cs="Arial"/>
                <w:color w:val="000000"/>
              </w:rPr>
              <w:t xml:space="preserve">References to </w:t>
            </w:r>
            <w:r>
              <w:rPr>
                <w:rFonts w:ascii="Arial" w:hAnsi="Arial" w:cs="Arial"/>
                <w:i/>
                <w:iCs/>
                <w:color w:val="000000"/>
              </w:rPr>
              <w:t>DPP</w:t>
            </w:r>
            <w:r w:rsidRPr="009A724F">
              <w:rPr>
                <w:rFonts w:ascii="Arial" w:hAnsi="Arial" w:cs="Arial"/>
                <w:i/>
                <w:iCs/>
                <w:color w:val="000000"/>
              </w:rPr>
              <w:t xml:space="preserve"> v Casley</w:t>
            </w:r>
            <w:r>
              <w:rPr>
                <w:rFonts w:ascii="Arial" w:hAnsi="Arial" w:cs="Arial"/>
                <w:color w:val="000000"/>
              </w:rPr>
              <w:t xml:space="preserve"> [2022] VSC 718; </w:t>
            </w:r>
            <w:r w:rsidRPr="001E2519">
              <w:rPr>
                <w:rFonts w:ascii="Arial" w:hAnsi="Arial" w:cs="Arial"/>
                <w:i/>
                <w:iCs/>
              </w:rPr>
              <w:t>DPP v Wal &amp; Anor</w:t>
            </w:r>
            <w:r w:rsidRPr="001E2519">
              <w:rPr>
                <w:rFonts w:ascii="Arial" w:hAnsi="Arial" w:cs="Arial"/>
              </w:rPr>
              <w:t xml:space="preserve"> [2022] VSC 828</w:t>
            </w:r>
            <w:r>
              <w:rPr>
                <w:rFonts w:ascii="Arial" w:hAnsi="Arial" w:cs="Arial"/>
                <w:color w:val="000000"/>
              </w:rPr>
              <w:t>.</w:t>
            </w:r>
          </w:p>
        </w:tc>
      </w:tr>
      <w:tr w:rsidR="00A410BD" w14:paraId="156B4F9C" w14:textId="77777777" w:rsidTr="00473897">
        <w:tc>
          <w:tcPr>
            <w:tcW w:w="1220" w:type="dxa"/>
            <w:gridSpan w:val="2"/>
            <w:tcBorders>
              <w:top w:val="single" w:sz="4" w:space="0" w:color="auto"/>
              <w:left w:val="single" w:sz="18" w:space="0" w:color="auto"/>
              <w:bottom w:val="single" w:sz="4" w:space="0" w:color="auto"/>
            </w:tcBorders>
          </w:tcPr>
          <w:p w14:paraId="4E1FC931" w14:textId="449885AA" w:rsidR="00A410BD" w:rsidRDefault="00A410BD" w:rsidP="00A410BD">
            <w:pPr>
              <w:rPr>
                <w:lang w:val="en-AU"/>
              </w:rPr>
            </w:pPr>
            <w:r>
              <w:rPr>
                <w:lang w:val="en-AU"/>
              </w:rPr>
              <w:t>21/02/23</w:t>
            </w:r>
          </w:p>
        </w:tc>
        <w:tc>
          <w:tcPr>
            <w:tcW w:w="836" w:type="dxa"/>
            <w:tcBorders>
              <w:top w:val="single" w:sz="4" w:space="0" w:color="auto"/>
              <w:bottom w:val="single" w:sz="4" w:space="0" w:color="auto"/>
            </w:tcBorders>
          </w:tcPr>
          <w:p w14:paraId="34762BDA" w14:textId="6E4A96BF"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47D15E0" w14:textId="5FF19C4E" w:rsidR="00A410BD" w:rsidRDefault="00A410BD" w:rsidP="00A410BD">
            <w:pPr>
              <w:keepNext/>
              <w:jc w:val="center"/>
              <w:rPr>
                <w:lang w:val="en-AU"/>
              </w:rPr>
            </w:pPr>
            <w:r>
              <w:rPr>
                <w:lang w:val="en-AU"/>
              </w:rPr>
              <w:t>11.2.24.6</w:t>
            </w:r>
          </w:p>
        </w:tc>
        <w:tc>
          <w:tcPr>
            <w:tcW w:w="4798" w:type="dxa"/>
            <w:gridSpan w:val="2"/>
            <w:tcBorders>
              <w:top w:val="single" w:sz="4" w:space="0" w:color="auto"/>
              <w:bottom w:val="single" w:sz="4" w:space="0" w:color="auto"/>
              <w:right w:val="single" w:sz="18" w:space="0" w:color="auto"/>
            </w:tcBorders>
            <w:shd w:val="clear" w:color="auto" w:fill="auto"/>
          </w:tcPr>
          <w:p w14:paraId="3DBCF762" w14:textId="57633ADD" w:rsidR="00A410BD" w:rsidRDefault="00A410BD" w:rsidP="00A410BD">
            <w:pPr>
              <w:spacing w:before="20" w:after="20"/>
              <w:jc w:val="both"/>
              <w:rPr>
                <w:rFonts w:ascii="Arial" w:hAnsi="Arial" w:cs="Arial"/>
                <w:color w:val="000000"/>
              </w:rPr>
            </w:pPr>
            <w:r>
              <w:rPr>
                <w:rFonts w:ascii="Arial" w:hAnsi="Arial" w:cs="Arial"/>
                <w:color w:val="000000"/>
              </w:rPr>
              <w:t xml:space="preserve">References to </w:t>
            </w:r>
            <w:bookmarkStart w:id="126" w:name="_Hlk127341644"/>
            <w:r w:rsidRPr="00767898">
              <w:rPr>
                <w:rFonts w:ascii="Arial" w:hAnsi="Arial" w:cs="Arial"/>
                <w:i/>
                <w:iCs/>
                <w:color w:val="000000"/>
              </w:rPr>
              <w:t>Nelson v The Queen</w:t>
            </w:r>
            <w:r>
              <w:rPr>
                <w:rFonts w:ascii="Arial" w:hAnsi="Arial" w:cs="Arial"/>
                <w:color w:val="000000"/>
              </w:rPr>
              <w:t xml:space="preserve"> [2020] VSCA 219; </w:t>
            </w:r>
            <w:r w:rsidRPr="00767898">
              <w:rPr>
                <w:rFonts w:ascii="Arial" w:hAnsi="Arial" w:cs="Arial"/>
                <w:i/>
                <w:iCs/>
                <w:color w:val="000000"/>
              </w:rPr>
              <w:t>McKay v The King</w:t>
            </w:r>
            <w:r>
              <w:rPr>
                <w:rFonts w:ascii="Arial" w:hAnsi="Arial" w:cs="Arial"/>
                <w:color w:val="000000"/>
              </w:rPr>
              <w:t xml:space="preserve"> [2023] VSCA 8.</w:t>
            </w:r>
            <w:bookmarkEnd w:id="126"/>
          </w:p>
        </w:tc>
      </w:tr>
      <w:tr w:rsidR="00A410BD" w14:paraId="7FCFD26E" w14:textId="77777777" w:rsidTr="00473897">
        <w:tc>
          <w:tcPr>
            <w:tcW w:w="1220" w:type="dxa"/>
            <w:gridSpan w:val="2"/>
            <w:tcBorders>
              <w:top w:val="single" w:sz="4" w:space="0" w:color="auto"/>
              <w:left w:val="single" w:sz="18" w:space="0" w:color="auto"/>
              <w:bottom w:val="single" w:sz="4" w:space="0" w:color="auto"/>
            </w:tcBorders>
          </w:tcPr>
          <w:p w14:paraId="5283CCA7" w14:textId="5B2ABE0B" w:rsidR="00A410BD" w:rsidRDefault="00A410BD" w:rsidP="00A410BD">
            <w:pPr>
              <w:rPr>
                <w:lang w:val="en-AU"/>
              </w:rPr>
            </w:pPr>
            <w:r>
              <w:rPr>
                <w:lang w:val="en-AU"/>
              </w:rPr>
              <w:t>21/02/23</w:t>
            </w:r>
          </w:p>
        </w:tc>
        <w:tc>
          <w:tcPr>
            <w:tcW w:w="836" w:type="dxa"/>
            <w:tcBorders>
              <w:top w:val="single" w:sz="4" w:space="0" w:color="auto"/>
              <w:bottom w:val="single" w:sz="4" w:space="0" w:color="auto"/>
            </w:tcBorders>
          </w:tcPr>
          <w:p w14:paraId="254EF9A9" w14:textId="3ACAF45C"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1CC9DD0" w14:textId="4068EC4F" w:rsidR="00A410BD" w:rsidRDefault="00A410BD" w:rsidP="00A410BD">
            <w:pPr>
              <w:keepNext/>
              <w:jc w:val="center"/>
              <w:rPr>
                <w:lang w:val="en-AU"/>
              </w:rPr>
            </w:pPr>
            <w:r>
              <w:rPr>
                <w:lang w:val="en-AU"/>
              </w:rPr>
              <w:t>11.2.25</w:t>
            </w:r>
          </w:p>
        </w:tc>
        <w:tc>
          <w:tcPr>
            <w:tcW w:w="4798" w:type="dxa"/>
            <w:gridSpan w:val="2"/>
            <w:tcBorders>
              <w:top w:val="single" w:sz="4" w:space="0" w:color="auto"/>
              <w:bottom w:val="single" w:sz="4" w:space="0" w:color="auto"/>
              <w:right w:val="single" w:sz="18" w:space="0" w:color="auto"/>
            </w:tcBorders>
            <w:shd w:val="clear" w:color="auto" w:fill="auto"/>
          </w:tcPr>
          <w:p w14:paraId="01CF111A" w14:textId="4BE145CD" w:rsidR="00A410BD" w:rsidRPr="00707BEA" w:rsidRDefault="00A410BD" w:rsidP="00A410BD">
            <w:pPr>
              <w:spacing w:before="20"/>
              <w:jc w:val="both"/>
              <w:rPr>
                <w:rFonts w:ascii="Arial" w:hAnsi="Arial" w:cs="Arial"/>
                <w:color w:val="000000"/>
              </w:rPr>
            </w:pPr>
            <w:r>
              <w:rPr>
                <w:rFonts w:ascii="Arial" w:hAnsi="Arial" w:cs="Arial"/>
                <w:color w:val="000000"/>
              </w:rPr>
              <w:t xml:space="preserve">Summary of </w:t>
            </w:r>
            <w:r>
              <w:rPr>
                <w:rFonts w:ascii="Arial" w:hAnsi="Arial" w:cs="Arial"/>
                <w:i/>
                <w:iCs/>
              </w:rPr>
              <w:t xml:space="preserve">Obian v The King </w:t>
            </w:r>
            <w:r w:rsidRPr="007D1FA5">
              <w:rPr>
                <w:rFonts w:ascii="Arial" w:hAnsi="Arial" w:cs="Arial"/>
              </w:rPr>
              <w:t>[2023] VSCA 1</w:t>
            </w:r>
            <w:r>
              <w:rPr>
                <w:rFonts w:ascii="Arial" w:hAnsi="Arial" w:cs="Arial"/>
              </w:rPr>
              <w:t xml:space="preserve">8. </w:t>
            </w:r>
            <w:r>
              <w:rPr>
                <w:rFonts w:ascii="Arial" w:hAnsi="Arial" w:cs="Arial"/>
                <w:color w:val="000000"/>
              </w:rPr>
              <w:t xml:space="preserve">Reference to </w:t>
            </w:r>
            <w:r w:rsidRPr="00310E54">
              <w:rPr>
                <w:rFonts w:ascii="Arial" w:hAnsi="Arial" w:cs="Arial"/>
                <w:i/>
                <w:iCs/>
              </w:rPr>
              <w:t>Awad v The Queen</w:t>
            </w:r>
            <w:r>
              <w:rPr>
                <w:rFonts w:ascii="Arial" w:hAnsi="Arial" w:cs="Arial"/>
                <w:i/>
                <w:iCs/>
              </w:rPr>
              <w:t>;</w:t>
            </w:r>
            <w:r w:rsidRPr="00310E54">
              <w:rPr>
                <w:rFonts w:ascii="Arial" w:hAnsi="Arial" w:cs="Arial"/>
              </w:rPr>
              <w:t xml:space="preserve"> </w:t>
            </w:r>
            <w:r w:rsidRPr="00310E54">
              <w:rPr>
                <w:rFonts w:ascii="Arial" w:hAnsi="Arial" w:cs="Arial"/>
                <w:i/>
                <w:iCs/>
              </w:rPr>
              <w:t>Tambakakis v The Queen</w:t>
            </w:r>
            <w:r w:rsidRPr="00310E54">
              <w:rPr>
                <w:rFonts w:ascii="Arial" w:hAnsi="Arial" w:cs="Arial"/>
              </w:rPr>
              <w:t xml:space="preserve"> [2022] HCA 36.</w:t>
            </w:r>
          </w:p>
        </w:tc>
      </w:tr>
      <w:tr w:rsidR="00A410BD" w14:paraId="01DC8E01" w14:textId="77777777" w:rsidTr="00473897">
        <w:tc>
          <w:tcPr>
            <w:tcW w:w="1220" w:type="dxa"/>
            <w:gridSpan w:val="2"/>
            <w:tcBorders>
              <w:top w:val="single" w:sz="4" w:space="0" w:color="auto"/>
              <w:left w:val="single" w:sz="18" w:space="0" w:color="auto"/>
              <w:bottom w:val="single" w:sz="4" w:space="0" w:color="auto"/>
            </w:tcBorders>
          </w:tcPr>
          <w:p w14:paraId="5D0584B0" w14:textId="7D425BD7" w:rsidR="00A410BD" w:rsidRDefault="00A410BD" w:rsidP="00A410BD">
            <w:pPr>
              <w:rPr>
                <w:lang w:val="en-AU"/>
              </w:rPr>
            </w:pPr>
            <w:r>
              <w:rPr>
                <w:lang w:val="en-AU"/>
              </w:rPr>
              <w:t>21/02/23</w:t>
            </w:r>
          </w:p>
        </w:tc>
        <w:tc>
          <w:tcPr>
            <w:tcW w:w="836" w:type="dxa"/>
            <w:tcBorders>
              <w:top w:val="single" w:sz="4" w:space="0" w:color="auto"/>
              <w:bottom w:val="single" w:sz="4" w:space="0" w:color="auto"/>
            </w:tcBorders>
          </w:tcPr>
          <w:p w14:paraId="37C03BA4" w14:textId="7456BCCB"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4BCC50A" w14:textId="54B64AC6" w:rsidR="00A410BD" w:rsidRDefault="00A410BD" w:rsidP="00A410BD">
            <w:pPr>
              <w:keepNext/>
              <w:jc w:val="center"/>
              <w:rPr>
                <w:lang w:val="en-AU"/>
              </w:rPr>
            </w:pPr>
            <w:r>
              <w:rPr>
                <w:lang w:val="en-AU"/>
              </w:rPr>
              <w:t>11.2.26.1</w:t>
            </w:r>
          </w:p>
        </w:tc>
        <w:tc>
          <w:tcPr>
            <w:tcW w:w="4798" w:type="dxa"/>
            <w:gridSpan w:val="2"/>
            <w:tcBorders>
              <w:top w:val="single" w:sz="4" w:space="0" w:color="auto"/>
              <w:bottom w:val="single" w:sz="4" w:space="0" w:color="auto"/>
              <w:right w:val="single" w:sz="18" w:space="0" w:color="auto"/>
            </w:tcBorders>
            <w:shd w:val="clear" w:color="auto" w:fill="auto"/>
          </w:tcPr>
          <w:p w14:paraId="38DFEEE5" w14:textId="2A8B696C" w:rsidR="00A410BD" w:rsidRDefault="00A410BD" w:rsidP="00A410BD">
            <w:pPr>
              <w:spacing w:before="20"/>
              <w:jc w:val="both"/>
              <w:rPr>
                <w:rFonts w:ascii="Arial" w:hAnsi="Arial" w:cs="Arial"/>
                <w:color w:val="000000"/>
              </w:rPr>
            </w:pPr>
            <w:r>
              <w:rPr>
                <w:rFonts w:ascii="Arial" w:hAnsi="Arial" w:cs="Arial"/>
                <w:color w:val="000000"/>
              </w:rPr>
              <w:t xml:space="preserve">References to </w:t>
            </w:r>
            <w:r w:rsidRPr="00B676A2">
              <w:rPr>
                <w:rFonts w:ascii="Arial" w:hAnsi="Arial" w:cs="Arial"/>
                <w:i/>
                <w:iCs/>
                <w:color w:val="000000"/>
              </w:rPr>
              <w:t>DPP v Aditya Singh</w:t>
            </w:r>
            <w:r>
              <w:rPr>
                <w:rFonts w:ascii="Arial" w:hAnsi="Arial" w:cs="Arial"/>
                <w:color w:val="000000"/>
              </w:rPr>
              <w:t xml:space="preserve"> [2023] VSCA 17 at [59]; </w:t>
            </w:r>
            <w:r w:rsidRPr="007922C5">
              <w:rPr>
                <w:rFonts w:ascii="Arial" w:hAnsi="Arial" w:cs="Arial"/>
                <w:i/>
                <w:iCs/>
                <w:color w:val="000000"/>
              </w:rPr>
              <w:t>DPP v Hammoud</w:t>
            </w:r>
            <w:r>
              <w:rPr>
                <w:rFonts w:ascii="Arial" w:hAnsi="Arial" w:cs="Arial"/>
                <w:color w:val="000000"/>
              </w:rPr>
              <w:t xml:space="preserve"> [2023] VSC 58.</w:t>
            </w:r>
          </w:p>
        </w:tc>
      </w:tr>
      <w:tr w:rsidR="00A410BD" w14:paraId="1C5C7589" w14:textId="77777777" w:rsidTr="00473897">
        <w:tc>
          <w:tcPr>
            <w:tcW w:w="1220" w:type="dxa"/>
            <w:gridSpan w:val="2"/>
            <w:tcBorders>
              <w:top w:val="single" w:sz="4" w:space="0" w:color="auto"/>
              <w:left w:val="single" w:sz="18" w:space="0" w:color="auto"/>
              <w:bottom w:val="single" w:sz="4" w:space="0" w:color="auto"/>
            </w:tcBorders>
          </w:tcPr>
          <w:p w14:paraId="43FDC159" w14:textId="69B18F61" w:rsidR="00A410BD" w:rsidRDefault="00A410BD" w:rsidP="00A410BD">
            <w:pPr>
              <w:rPr>
                <w:lang w:val="en-AU"/>
              </w:rPr>
            </w:pPr>
            <w:r>
              <w:rPr>
                <w:lang w:val="en-AU"/>
              </w:rPr>
              <w:t>21/02/23</w:t>
            </w:r>
          </w:p>
        </w:tc>
        <w:tc>
          <w:tcPr>
            <w:tcW w:w="836" w:type="dxa"/>
            <w:tcBorders>
              <w:top w:val="single" w:sz="4" w:space="0" w:color="auto"/>
              <w:bottom w:val="single" w:sz="4" w:space="0" w:color="auto"/>
            </w:tcBorders>
          </w:tcPr>
          <w:p w14:paraId="78EF3B09" w14:textId="0DE1B7EE"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CB8CD6C" w14:textId="5B5AACEE" w:rsidR="00A410BD" w:rsidRDefault="00A410BD" w:rsidP="00A410BD">
            <w:pPr>
              <w:keepNext/>
              <w:jc w:val="center"/>
              <w:rPr>
                <w:lang w:val="en-AU"/>
              </w:rPr>
            </w:pPr>
            <w:r>
              <w:rPr>
                <w:lang w:val="en-AU"/>
              </w:rPr>
              <w:t>11.2.27</w:t>
            </w:r>
          </w:p>
        </w:tc>
        <w:tc>
          <w:tcPr>
            <w:tcW w:w="4798" w:type="dxa"/>
            <w:gridSpan w:val="2"/>
            <w:tcBorders>
              <w:top w:val="single" w:sz="4" w:space="0" w:color="auto"/>
              <w:bottom w:val="single" w:sz="4" w:space="0" w:color="auto"/>
              <w:right w:val="single" w:sz="18" w:space="0" w:color="auto"/>
            </w:tcBorders>
            <w:shd w:val="clear" w:color="auto" w:fill="auto"/>
          </w:tcPr>
          <w:p w14:paraId="28AD532C" w14:textId="75CBE379" w:rsidR="00A410BD" w:rsidRDefault="00A410BD" w:rsidP="00A410BD">
            <w:pPr>
              <w:spacing w:before="20"/>
              <w:jc w:val="both"/>
              <w:rPr>
                <w:rFonts w:ascii="Arial" w:hAnsi="Arial" w:cs="Arial"/>
                <w:color w:val="000000"/>
              </w:rPr>
            </w:pPr>
            <w:r>
              <w:rPr>
                <w:rFonts w:ascii="Arial" w:hAnsi="Arial" w:cs="Arial"/>
                <w:color w:val="000000"/>
              </w:rPr>
              <w:t xml:space="preserve">Reference to </w:t>
            </w:r>
            <w:r w:rsidRPr="007922C5">
              <w:rPr>
                <w:rFonts w:ascii="Arial" w:hAnsi="Arial" w:cs="Arial"/>
                <w:i/>
                <w:iCs/>
                <w:color w:val="000000"/>
              </w:rPr>
              <w:t>DPP v Hammoud</w:t>
            </w:r>
            <w:r>
              <w:rPr>
                <w:rFonts w:ascii="Arial" w:hAnsi="Arial" w:cs="Arial"/>
                <w:color w:val="000000"/>
              </w:rPr>
              <w:t xml:space="preserve"> [2023] VSC 58.</w:t>
            </w:r>
          </w:p>
        </w:tc>
      </w:tr>
      <w:tr w:rsidR="00A410BD" w14:paraId="242613C9" w14:textId="77777777" w:rsidTr="00473897">
        <w:tc>
          <w:tcPr>
            <w:tcW w:w="1220" w:type="dxa"/>
            <w:gridSpan w:val="2"/>
            <w:tcBorders>
              <w:top w:val="single" w:sz="4" w:space="0" w:color="auto"/>
              <w:left w:val="single" w:sz="18" w:space="0" w:color="auto"/>
              <w:bottom w:val="single" w:sz="4" w:space="0" w:color="auto"/>
            </w:tcBorders>
          </w:tcPr>
          <w:p w14:paraId="4D6A1BFB" w14:textId="4AD8F61B" w:rsidR="00A410BD" w:rsidRDefault="00A410BD" w:rsidP="00A410BD">
            <w:pPr>
              <w:rPr>
                <w:lang w:val="en-AU"/>
              </w:rPr>
            </w:pPr>
            <w:r>
              <w:rPr>
                <w:lang w:val="en-AU"/>
              </w:rPr>
              <w:t>21/02/23</w:t>
            </w:r>
          </w:p>
        </w:tc>
        <w:tc>
          <w:tcPr>
            <w:tcW w:w="836" w:type="dxa"/>
            <w:tcBorders>
              <w:top w:val="single" w:sz="4" w:space="0" w:color="auto"/>
              <w:bottom w:val="single" w:sz="4" w:space="0" w:color="auto"/>
            </w:tcBorders>
          </w:tcPr>
          <w:p w14:paraId="7AC05B86" w14:textId="3F14C7A4"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08420BC" w14:textId="0B4B18E5" w:rsidR="00A410BD" w:rsidRDefault="00A410BD" w:rsidP="00A410BD">
            <w:pPr>
              <w:keepNext/>
              <w:jc w:val="center"/>
              <w:rPr>
                <w:lang w:val="en-AU"/>
              </w:rPr>
            </w:pPr>
            <w:r>
              <w:rPr>
                <w:lang w:val="en-AU"/>
              </w:rPr>
              <w:t>11.4.4A</w:t>
            </w:r>
          </w:p>
        </w:tc>
        <w:tc>
          <w:tcPr>
            <w:tcW w:w="4798" w:type="dxa"/>
            <w:gridSpan w:val="2"/>
            <w:tcBorders>
              <w:top w:val="single" w:sz="4" w:space="0" w:color="auto"/>
              <w:bottom w:val="single" w:sz="4" w:space="0" w:color="auto"/>
              <w:right w:val="single" w:sz="18" w:space="0" w:color="auto"/>
            </w:tcBorders>
            <w:shd w:val="clear" w:color="auto" w:fill="FFF2CC"/>
          </w:tcPr>
          <w:p w14:paraId="27E8AC48" w14:textId="1C1787CD" w:rsidR="00A410BD" w:rsidRPr="002B02EA" w:rsidRDefault="00A410BD" w:rsidP="00A410BD">
            <w:pPr>
              <w:spacing w:before="20" w:after="20"/>
              <w:jc w:val="both"/>
              <w:rPr>
                <w:rFonts w:ascii="Arial" w:hAnsi="Arial" w:cs="Arial"/>
                <w:b/>
                <w:bCs/>
                <w:color w:val="000000"/>
              </w:rPr>
            </w:pPr>
            <w:r w:rsidRPr="002B02EA">
              <w:rPr>
                <w:rFonts w:ascii="Arial" w:hAnsi="Arial" w:cs="Arial"/>
                <w:b/>
                <w:bCs/>
                <w:color w:val="000000"/>
              </w:rPr>
              <w:t>Section formerly numbered 11.4.4 is renumbered 11.4.4A and renamed “</w:t>
            </w:r>
            <w:r>
              <w:rPr>
                <w:rFonts w:ascii="Arial" w:hAnsi="Arial" w:cs="Arial"/>
                <w:b/>
                <w:bCs/>
                <w:color w:val="000000"/>
              </w:rPr>
              <w:t>S</w:t>
            </w:r>
            <w:r w:rsidRPr="001C6E0E">
              <w:rPr>
                <w:rFonts w:ascii="Arial" w:hAnsi="Arial" w:cs="Arial"/>
                <w:b/>
                <w:bCs/>
                <w:color w:val="000000"/>
              </w:rPr>
              <w:t>ubmissions &amp; duty</w:t>
            </w:r>
            <w:r>
              <w:rPr>
                <w:rFonts w:ascii="Arial" w:hAnsi="Arial" w:cs="Arial"/>
                <w:b/>
                <w:bCs/>
                <w:color w:val="000000"/>
              </w:rPr>
              <w:t xml:space="preserve"> of prosecutor”.</w:t>
            </w:r>
          </w:p>
        </w:tc>
      </w:tr>
      <w:tr w:rsidR="00A410BD" w14:paraId="5780CBB9" w14:textId="77777777" w:rsidTr="00473897">
        <w:trPr>
          <w:trHeight w:val="102"/>
        </w:trPr>
        <w:tc>
          <w:tcPr>
            <w:tcW w:w="1220" w:type="dxa"/>
            <w:gridSpan w:val="2"/>
            <w:vMerge w:val="restart"/>
            <w:tcBorders>
              <w:top w:val="single" w:sz="4" w:space="0" w:color="auto"/>
              <w:left w:val="single" w:sz="18" w:space="0" w:color="auto"/>
            </w:tcBorders>
          </w:tcPr>
          <w:p w14:paraId="319F6586" w14:textId="7054B0EB" w:rsidR="00A410BD" w:rsidRDefault="00A410BD" w:rsidP="00A410BD">
            <w:pPr>
              <w:keepNext/>
              <w:keepLines/>
              <w:rPr>
                <w:lang w:val="en-AU"/>
              </w:rPr>
            </w:pPr>
            <w:r>
              <w:rPr>
                <w:lang w:val="en-AU"/>
              </w:rPr>
              <w:t>21/02/23</w:t>
            </w:r>
          </w:p>
        </w:tc>
        <w:tc>
          <w:tcPr>
            <w:tcW w:w="836" w:type="dxa"/>
            <w:vMerge w:val="restart"/>
            <w:tcBorders>
              <w:top w:val="single" w:sz="4" w:space="0" w:color="auto"/>
            </w:tcBorders>
          </w:tcPr>
          <w:p w14:paraId="4B069D7F" w14:textId="5D5B0FD3" w:rsidR="00A410BD" w:rsidRDefault="00A410BD" w:rsidP="00A410BD">
            <w:pPr>
              <w:jc w:val="center"/>
              <w:rPr>
                <w:lang w:val="en-AU"/>
              </w:rPr>
            </w:pPr>
            <w:r>
              <w:rPr>
                <w:lang w:val="en-AU"/>
              </w:rPr>
              <w:t>11</w:t>
            </w:r>
          </w:p>
        </w:tc>
        <w:tc>
          <w:tcPr>
            <w:tcW w:w="1439" w:type="dxa"/>
            <w:vMerge w:val="restart"/>
            <w:tcBorders>
              <w:top w:val="single" w:sz="4" w:space="0" w:color="auto"/>
            </w:tcBorders>
          </w:tcPr>
          <w:p w14:paraId="57D4E67B" w14:textId="59D3AB99" w:rsidR="00A410BD" w:rsidRDefault="00A410BD" w:rsidP="00A410BD">
            <w:pPr>
              <w:keepNext/>
              <w:jc w:val="center"/>
              <w:rPr>
                <w:lang w:val="en-AU"/>
              </w:rPr>
            </w:pPr>
            <w:r>
              <w:rPr>
                <w:lang w:val="en-AU"/>
              </w:rPr>
              <w:t>11.4.4B</w:t>
            </w:r>
          </w:p>
        </w:tc>
        <w:tc>
          <w:tcPr>
            <w:tcW w:w="4798" w:type="dxa"/>
            <w:gridSpan w:val="2"/>
            <w:tcBorders>
              <w:top w:val="single" w:sz="4" w:space="0" w:color="auto"/>
              <w:bottom w:val="single" w:sz="4" w:space="0" w:color="auto"/>
              <w:right w:val="single" w:sz="18" w:space="0" w:color="auto"/>
            </w:tcBorders>
            <w:shd w:val="clear" w:color="auto" w:fill="FFF2CC"/>
          </w:tcPr>
          <w:p w14:paraId="1D9AD241" w14:textId="139C2960" w:rsidR="00A410BD" w:rsidRPr="002B02EA" w:rsidRDefault="00A410BD" w:rsidP="00A410BD">
            <w:pPr>
              <w:spacing w:before="20" w:after="20"/>
              <w:jc w:val="both"/>
              <w:rPr>
                <w:rFonts w:ascii="Arial" w:hAnsi="Arial" w:cs="Arial"/>
                <w:b/>
                <w:bCs/>
                <w:color w:val="000000"/>
              </w:rPr>
            </w:pPr>
            <w:r w:rsidRPr="002B02EA">
              <w:rPr>
                <w:rFonts w:ascii="Arial" w:hAnsi="Arial" w:cs="Arial"/>
                <w:b/>
                <w:bCs/>
                <w:color w:val="000000"/>
              </w:rPr>
              <w:t>New subsection 11.4.4B entitled “Submissions of accused”.</w:t>
            </w:r>
          </w:p>
        </w:tc>
      </w:tr>
      <w:tr w:rsidR="00A410BD" w14:paraId="3C89E4BA" w14:textId="77777777" w:rsidTr="00473897">
        <w:trPr>
          <w:trHeight w:val="101"/>
        </w:trPr>
        <w:tc>
          <w:tcPr>
            <w:tcW w:w="1220" w:type="dxa"/>
            <w:gridSpan w:val="2"/>
            <w:vMerge/>
            <w:tcBorders>
              <w:left w:val="single" w:sz="18" w:space="0" w:color="auto"/>
              <w:bottom w:val="single" w:sz="4" w:space="0" w:color="auto"/>
            </w:tcBorders>
          </w:tcPr>
          <w:p w14:paraId="35B08AD3" w14:textId="77777777" w:rsidR="00A410BD" w:rsidRDefault="00A410BD" w:rsidP="00A410BD">
            <w:pPr>
              <w:rPr>
                <w:lang w:val="en-AU"/>
              </w:rPr>
            </w:pPr>
          </w:p>
        </w:tc>
        <w:tc>
          <w:tcPr>
            <w:tcW w:w="836" w:type="dxa"/>
            <w:vMerge/>
            <w:tcBorders>
              <w:bottom w:val="single" w:sz="4" w:space="0" w:color="auto"/>
            </w:tcBorders>
          </w:tcPr>
          <w:p w14:paraId="50CA9C37" w14:textId="4FDF01F3" w:rsidR="00A410BD" w:rsidRDefault="00A410BD" w:rsidP="00A410BD">
            <w:pPr>
              <w:jc w:val="center"/>
              <w:rPr>
                <w:lang w:val="en-AU"/>
              </w:rPr>
            </w:pPr>
          </w:p>
        </w:tc>
        <w:tc>
          <w:tcPr>
            <w:tcW w:w="1439" w:type="dxa"/>
            <w:vMerge/>
            <w:tcBorders>
              <w:bottom w:val="single" w:sz="4" w:space="0" w:color="auto"/>
            </w:tcBorders>
          </w:tcPr>
          <w:p w14:paraId="07D7C279" w14:textId="77777777" w:rsidR="00A410BD" w:rsidRDefault="00A410BD" w:rsidP="00A410BD">
            <w:pPr>
              <w:keepNext/>
              <w:jc w:val="center"/>
              <w:rPr>
                <w:lang w:val="en-AU"/>
              </w:rPr>
            </w:pPr>
          </w:p>
        </w:tc>
        <w:tc>
          <w:tcPr>
            <w:tcW w:w="4798" w:type="dxa"/>
            <w:gridSpan w:val="2"/>
            <w:tcBorders>
              <w:top w:val="single" w:sz="4" w:space="0" w:color="auto"/>
              <w:bottom w:val="single" w:sz="4" w:space="0" w:color="auto"/>
              <w:right w:val="single" w:sz="18" w:space="0" w:color="auto"/>
            </w:tcBorders>
          </w:tcPr>
          <w:p w14:paraId="7B4C6349" w14:textId="55D19EEC"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sidRPr="00685AE8">
              <w:rPr>
                <w:rFonts w:ascii="Arial" w:hAnsi="Arial" w:cs="Arial"/>
                <w:i/>
                <w:iCs/>
                <w:color w:val="000000"/>
              </w:rPr>
              <w:t>Frank Brooks (a pseudonym) v The King</w:t>
            </w:r>
            <w:r>
              <w:rPr>
                <w:rFonts w:ascii="Arial" w:hAnsi="Arial" w:cs="Arial"/>
                <w:color w:val="000000"/>
              </w:rPr>
              <w:t xml:space="preserve"> [2023] VSCA 4 and extract from [31].</w:t>
            </w:r>
          </w:p>
        </w:tc>
      </w:tr>
      <w:tr w:rsidR="00A410BD" w14:paraId="6C68F9EB" w14:textId="77777777" w:rsidTr="00473897">
        <w:tc>
          <w:tcPr>
            <w:tcW w:w="1220" w:type="dxa"/>
            <w:gridSpan w:val="2"/>
            <w:tcBorders>
              <w:top w:val="single" w:sz="4" w:space="0" w:color="auto"/>
              <w:left w:val="single" w:sz="18" w:space="0" w:color="auto"/>
              <w:bottom w:val="single" w:sz="4" w:space="0" w:color="auto"/>
            </w:tcBorders>
          </w:tcPr>
          <w:p w14:paraId="17FB43E2" w14:textId="2C4A9205" w:rsidR="00A410BD" w:rsidRDefault="00A410BD" w:rsidP="00A410BD">
            <w:pPr>
              <w:rPr>
                <w:lang w:val="en-AU"/>
              </w:rPr>
            </w:pPr>
            <w:r>
              <w:rPr>
                <w:lang w:val="en-AU"/>
              </w:rPr>
              <w:t>21/02/23</w:t>
            </w:r>
          </w:p>
        </w:tc>
        <w:tc>
          <w:tcPr>
            <w:tcW w:w="836" w:type="dxa"/>
            <w:tcBorders>
              <w:top w:val="single" w:sz="4" w:space="0" w:color="auto"/>
              <w:bottom w:val="single" w:sz="4" w:space="0" w:color="auto"/>
            </w:tcBorders>
          </w:tcPr>
          <w:p w14:paraId="1D67E3EF" w14:textId="6331C119"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5A00F75" w14:textId="578A4EDB" w:rsidR="00A410BD" w:rsidRDefault="00A410BD" w:rsidP="00A410BD">
            <w:pPr>
              <w:keepNext/>
              <w:jc w:val="center"/>
              <w:rPr>
                <w:lang w:val="en-AU"/>
              </w:rPr>
            </w:pPr>
            <w:r>
              <w:rPr>
                <w:lang w:val="en-AU"/>
              </w:rPr>
              <w:t>11.15.1.1</w:t>
            </w:r>
          </w:p>
        </w:tc>
        <w:tc>
          <w:tcPr>
            <w:tcW w:w="4798" w:type="dxa"/>
            <w:gridSpan w:val="2"/>
            <w:tcBorders>
              <w:top w:val="single" w:sz="4" w:space="0" w:color="auto"/>
              <w:bottom w:val="single" w:sz="4" w:space="0" w:color="auto"/>
              <w:right w:val="single" w:sz="18" w:space="0" w:color="auto"/>
            </w:tcBorders>
          </w:tcPr>
          <w:p w14:paraId="587DC7DB" w14:textId="53A1DE33"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sidRPr="00685AE8">
              <w:rPr>
                <w:rFonts w:ascii="Arial" w:hAnsi="Arial" w:cs="Arial"/>
                <w:i/>
                <w:iCs/>
                <w:color w:val="000000"/>
              </w:rPr>
              <w:t>Frank Brooks (a pseudonym) v The King</w:t>
            </w:r>
            <w:r>
              <w:rPr>
                <w:rFonts w:ascii="Arial" w:hAnsi="Arial" w:cs="Arial"/>
                <w:color w:val="000000"/>
              </w:rPr>
              <w:t xml:space="preserve"> [2023] VSCA 4 and extract from [28].  Reference to </w:t>
            </w:r>
            <w:r w:rsidRPr="006F6069">
              <w:rPr>
                <w:rFonts w:ascii="Arial" w:hAnsi="Arial" w:cs="Arial"/>
                <w:i/>
                <w:iCs/>
              </w:rPr>
              <w:t>Edgar Case (a pseudonym) v The King</w:t>
            </w:r>
            <w:r>
              <w:rPr>
                <w:rFonts w:ascii="Arial" w:hAnsi="Arial" w:cs="Arial"/>
              </w:rPr>
              <w:t xml:space="preserve"> [2023] VSCA 12.</w:t>
            </w:r>
          </w:p>
        </w:tc>
      </w:tr>
      <w:tr w:rsidR="00A410BD" w14:paraId="14433303" w14:textId="77777777" w:rsidTr="00473897">
        <w:tc>
          <w:tcPr>
            <w:tcW w:w="1220" w:type="dxa"/>
            <w:gridSpan w:val="2"/>
            <w:tcBorders>
              <w:top w:val="single" w:sz="12" w:space="0" w:color="FF0000"/>
              <w:left w:val="single" w:sz="18" w:space="0" w:color="auto"/>
              <w:bottom w:val="single" w:sz="4" w:space="0" w:color="auto"/>
            </w:tcBorders>
            <w:shd w:val="clear" w:color="auto" w:fill="DDDDDD"/>
          </w:tcPr>
          <w:p w14:paraId="349FEF02" w14:textId="49B85C31" w:rsidR="00A410BD" w:rsidRPr="0054535C" w:rsidRDefault="00A410BD" w:rsidP="00A410BD">
            <w:pPr>
              <w:keepNext/>
              <w:keepLines/>
              <w:rPr>
                <w:sz w:val="22"/>
                <w:lang w:val="en-AU"/>
              </w:rPr>
            </w:pPr>
            <w:r>
              <w:rPr>
                <w:sz w:val="22"/>
                <w:lang w:val="en-AU"/>
              </w:rPr>
              <w:t>03/02/23</w:t>
            </w:r>
          </w:p>
        </w:tc>
        <w:tc>
          <w:tcPr>
            <w:tcW w:w="7073" w:type="dxa"/>
            <w:gridSpan w:val="4"/>
            <w:tcBorders>
              <w:top w:val="single" w:sz="12" w:space="0" w:color="FF0000"/>
              <w:bottom w:val="single" w:sz="4" w:space="0" w:color="auto"/>
              <w:right w:val="single" w:sz="18" w:space="0" w:color="auto"/>
            </w:tcBorders>
            <w:shd w:val="clear" w:color="auto" w:fill="DDDDDD"/>
          </w:tcPr>
          <w:p w14:paraId="76A0DCCA" w14:textId="04888293"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1</w:t>
            </w:r>
            <w:r w:rsidRPr="0054535C">
              <w:rPr>
                <w:sz w:val="22"/>
                <w:lang w:val="en-AU"/>
              </w:rPr>
              <w:t xml:space="preserve"> – </w:t>
            </w:r>
            <w:r>
              <w:rPr>
                <w:sz w:val="22"/>
                <w:lang w:val="en-AU"/>
              </w:rPr>
              <w:t>ACTS, REGULATIONS, RULES</w:t>
            </w:r>
          </w:p>
        </w:tc>
      </w:tr>
      <w:tr w:rsidR="00A410BD" w14:paraId="0B575E7D" w14:textId="77777777" w:rsidTr="00473897">
        <w:tc>
          <w:tcPr>
            <w:tcW w:w="1220" w:type="dxa"/>
            <w:gridSpan w:val="2"/>
            <w:tcBorders>
              <w:top w:val="single" w:sz="4" w:space="0" w:color="auto"/>
              <w:left w:val="single" w:sz="18" w:space="0" w:color="auto"/>
              <w:bottom w:val="single" w:sz="18" w:space="0" w:color="auto"/>
            </w:tcBorders>
          </w:tcPr>
          <w:p w14:paraId="7108B6DB" w14:textId="329FFA20" w:rsidR="00A410BD" w:rsidRDefault="00A410BD" w:rsidP="00A410BD">
            <w:pPr>
              <w:rPr>
                <w:lang w:val="en-AU"/>
              </w:rPr>
            </w:pPr>
            <w:r>
              <w:rPr>
                <w:lang w:val="en-AU"/>
              </w:rPr>
              <w:t>03/02/23</w:t>
            </w:r>
          </w:p>
        </w:tc>
        <w:tc>
          <w:tcPr>
            <w:tcW w:w="836" w:type="dxa"/>
            <w:tcBorders>
              <w:top w:val="single" w:sz="4" w:space="0" w:color="auto"/>
              <w:bottom w:val="single" w:sz="18" w:space="0" w:color="auto"/>
            </w:tcBorders>
          </w:tcPr>
          <w:p w14:paraId="765BD54F" w14:textId="70A7AEE7" w:rsidR="00A410BD" w:rsidRDefault="00A410BD" w:rsidP="00A410BD">
            <w:pPr>
              <w:jc w:val="center"/>
              <w:rPr>
                <w:lang w:val="en-AU"/>
              </w:rPr>
            </w:pPr>
            <w:r>
              <w:rPr>
                <w:lang w:val="en-AU"/>
              </w:rPr>
              <w:t>1</w:t>
            </w:r>
          </w:p>
        </w:tc>
        <w:tc>
          <w:tcPr>
            <w:tcW w:w="1439" w:type="dxa"/>
            <w:tcBorders>
              <w:top w:val="single" w:sz="4" w:space="0" w:color="auto"/>
              <w:bottom w:val="single" w:sz="18" w:space="0" w:color="auto"/>
            </w:tcBorders>
          </w:tcPr>
          <w:p w14:paraId="3C132B50" w14:textId="0FA7616C" w:rsidR="00A410BD" w:rsidRDefault="00A410BD" w:rsidP="00A410BD">
            <w:pPr>
              <w:keepNext/>
              <w:jc w:val="center"/>
              <w:rPr>
                <w:lang w:val="en-AU"/>
              </w:rPr>
            </w:pPr>
            <w:r>
              <w:rPr>
                <w:lang w:val="en-AU"/>
              </w:rPr>
              <w:t>1.1.5</w:t>
            </w:r>
          </w:p>
        </w:tc>
        <w:tc>
          <w:tcPr>
            <w:tcW w:w="4798" w:type="dxa"/>
            <w:gridSpan w:val="2"/>
            <w:tcBorders>
              <w:top w:val="single" w:sz="4" w:space="0" w:color="auto"/>
              <w:bottom w:val="single" w:sz="18" w:space="0" w:color="auto"/>
              <w:right w:val="single" w:sz="18" w:space="0" w:color="auto"/>
            </w:tcBorders>
            <w:shd w:val="clear" w:color="auto" w:fill="auto"/>
          </w:tcPr>
          <w:p w14:paraId="46718064" w14:textId="32274EC6" w:rsidR="00A410BD" w:rsidRPr="00537325" w:rsidRDefault="00A410BD" w:rsidP="00A410BD">
            <w:pPr>
              <w:spacing w:before="20" w:after="20"/>
              <w:jc w:val="both"/>
              <w:rPr>
                <w:rFonts w:ascii="Arial" w:hAnsi="Arial" w:cs="Arial"/>
              </w:rPr>
            </w:pPr>
            <w:r w:rsidRPr="00537325">
              <w:rPr>
                <w:rFonts w:ascii="Arial" w:hAnsi="Arial" w:cs="Arial"/>
              </w:rPr>
              <w:t xml:space="preserve">Minor amendment </w:t>
            </w:r>
            <w:r>
              <w:rPr>
                <w:rFonts w:ascii="Arial" w:hAnsi="Arial" w:cs="Arial"/>
              </w:rPr>
              <w:t>noting</w:t>
            </w:r>
            <w:r w:rsidRPr="00537325">
              <w:rPr>
                <w:rFonts w:ascii="Arial" w:hAnsi="Arial" w:cs="Arial"/>
              </w:rPr>
              <w:t xml:space="preserve"> that</w:t>
            </w:r>
            <w:r>
              <w:rPr>
                <w:rFonts w:ascii="Arial" w:hAnsi="Arial" w:cs="Arial"/>
              </w:rPr>
              <w:t xml:space="preserve"> the</w:t>
            </w:r>
            <w:r>
              <w:rPr>
                <w:rFonts w:ascii="Arial" w:hAnsi="Arial" w:cs="Arial"/>
                <w:i/>
                <w:iCs/>
              </w:rPr>
              <w:t xml:space="preserve"> </w:t>
            </w:r>
            <w:r w:rsidRPr="00537325">
              <w:rPr>
                <w:rFonts w:ascii="Arial" w:hAnsi="Arial" w:cs="Arial"/>
                <w:i/>
                <w:iCs/>
              </w:rPr>
              <w:t>Children, Youth and Families Amendment (Child Protection) Bill 2021</w:t>
            </w:r>
            <w:r w:rsidRPr="00537325">
              <w:rPr>
                <w:rFonts w:ascii="Arial" w:hAnsi="Arial" w:cs="Arial"/>
              </w:rPr>
              <w:t xml:space="preserve"> lapsed on 01/11/2022.</w:t>
            </w:r>
          </w:p>
        </w:tc>
      </w:tr>
      <w:tr w:rsidR="00A410BD" w14:paraId="3A8A9C88"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6AE34A83" w14:textId="630E4F57" w:rsidR="00A410BD" w:rsidRPr="0054535C" w:rsidRDefault="00A410BD" w:rsidP="00A410BD">
            <w:pPr>
              <w:keepNext/>
              <w:keepLines/>
              <w:rPr>
                <w:sz w:val="22"/>
                <w:lang w:val="en-AU"/>
              </w:rPr>
            </w:pPr>
            <w:r>
              <w:rPr>
                <w:sz w:val="22"/>
                <w:lang w:val="en-AU"/>
              </w:rPr>
              <w:t>03/02/23</w:t>
            </w:r>
          </w:p>
        </w:tc>
        <w:tc>
          <w:tcPr>
            <w:tcW w:w="7073" w:type="dxa"/>
            <w:gridSpan w:val="4"/>
            <w:tcBorders>
              <w:top w:val="single" w:sz="18" w:space="0" w:color="auto"/>
              <w:bottom w:val="single" w:sz="4" w:space="0" w:color="auto"/>
              <w:right w:val="single" w:sz="18" w:space="0" w:color="auto"/>
            </w:tcBorders>
            <w:shd w:val="clear" w:color="auto" w:fill="DDDDDD"/>
          </w:tcPr>
          <w:p w14:paraId="2CAE6CA4" w14:textId="1CD8A7A1"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A410BD" w14:paraId="5E53B8E9" w14:textId="77777777" w:rsidTr="00473897">
        <w:trPr>
          <w:trHeight w:val="454"/>
        </w:trPr>
        <w:tc>
          <w:tcPr>
            <w:tcW w:w="1220" w:type="dxa"/>
            <w:gridSpan w:val="2"/>
            <w:tcBorders>
              <w:left w:val="single" w:sz="18" w:space="0" w:color="auto"/>
            </w:tcBorders>
          </w:tcPr>
          <w:p w14:paraId="3A90DA8A" w14:textId="4FF0A744" w:rsidR="00A410BD" w:rsidRDefault="00A410BD" w:rsidP="00A410BD">
            <w:pPr>
              <w:rPr>
                <w:lang w:val="en-AU"/>
              </w:rPr>
            </w:pPr>
            <w:r>
              <w:rPr>
                <w:lang w:val="en-AU"/>
              </w:rPr>
              <w:t>03/02/23</w:t>
            </w:r>
          </w:p>
        </w:tc>
        <w:tc>
          <w:tcPr>
            <w:tcW w:w="836" w:type="dxa"/>
          </w:tcPr>
          <w:p w14:paraId="621CBB3E" w14:textId="25BCE831" w:rsidR="00A410BD" w:rsidRDefault="00A410BD" w:rsidP="00A410BD">
            <w:pPr>
              <w:jc w:val="center"/>
              <w:rPr>
                <w:lang w:val="en-AU"/>
              </w:rPr>
            </w:pPr>
            <w:r>
              <w:rPr>
                <w:lang w:val="en-AU"/>
              </w:rPr>
              <w:t>3</w:t>
            </w:r>
          </w:p>
        </w:tc>
        <w:tc>
          <w:tcPr>
            <w:tcW w:w="1439" w:type="dxa"/>
          </w:tcPr>
          <w:p w14:paraId="52FF6993" w14:textId="77777777" w:rsidR="00A410BD" w:rsidRDefault="00A410BD" w:rsidP="00A410BD">
            <w:pPr>
              <w:keepNext/>
              <w:jc w:val="center"/>
              <w:rPr>
                <w:lang w:val="en-AU"/>
              </w:rPr>
            </w:pPr>
            <w:r>
              <w:rPr>
                <w:lang w:val="en-AU"/>
              </w:rPr>
              <w:t>3.1</w:t>
            </w:r>
          </w:p>
          <w:p w14:paraId="7C351637" w14:textId="77777777" w:rsidR="00A410BD" w:rsidRDefault="00A410BD" w:rsidP="00A410BD">
            <w:pPr>
              <w:keepNext/>
              <w:jc w:val="center"/>
              <w:rPr>
                <w:lang w:val="en-AU"/>
              </w:rPr>
            </w:pPr>
            <w:r>
              <w:rPr>
                <w:lang w:val="en-AU"/>
              </w:rPr>
              <w:t>3.1.1</w:t>
            </w:r>
          </w:p>
          <w:p w14:paraId="034834EF" w14:textId="6AA8BDDA" w:rsidR="00A410BD" w:rsidRDefault="00A410BD" w:rsidP="00A410BD">
            <w:pPr>
              <w:keepNext/>
              <w:jc w:val="center"/>
              <w:rPr>
                <w:lang w:val="en-AU"/>
              </w:rPr>
            </w:pPr>
            <w:r>
              <w:rPr>
                <w:lang w:val="en-AU"/>
              </w:rPr>
              <w:t>3.1.2</w:t>
            </w:r>
          </w:p>
        </w:tc>
        <w:tc>
          <w:tcPr>
            <w:tcW w:w="4798" w:type="dxa"/>
            <w:gridSpan w:val="2"/>
            <w:tcBorders>
              <w:top w:val="single" w:sz="4" w:space="0" w:color="auto"/>
              <w:right w:val="single" w:sz="18" w:space="0" w:color="auto"/>
            </w:tcBorders>
            <w:shd w:val="clear" w:color="auto" w:fill="FFF2CC"/>
          </w:tcPr>
          <w:p w14:paraId="04236E86" w14:textId="36AD5826" w:rsidR="00A410BD" w:rsidRPr="00081D00" w:rsidRDefault="00A410BD" w:rsidP="00A410BD">
            <w:pPr>
              <w:spacing w:before="20" w:after="20"/>
              <w:jc w:val="both"/>
              <w:rPr>
                <w:rFonts w:ascii="Arial" w:hAnsi="Arial" w:cs="Arial"/>
                <w:b/>
                <w:bCs/>
              </w:rPr>
            </w:pPr>
            <w:r w:rsidRPr="00081D00">
              <w:rPr>
                <w:rFonts w:ascii="Arial" w:hAnsi="Arial" w:cs="Arial"/>
                <w:b/>
                <w:bCs/>
              </w:rPr>
              <w:t>Section headings 3.1.1 “</w:t>
            </w:r>
            <w:r>
              <w:rPr>
                <w:rFonts w:ascii="Arial" w:hAnsi="Arial" w:cs="Arial"/>
                <w:b/>
                <w:bCs/>
              </w:rPr>
              <w:t>Procedural fairness (natural justice) generally</w:t>
            </w:r>
            <w:r w:rsidRPr="00081D00">
              <w:rPr>
                <w:rFonts w:ascii="Arial" w:hAnsi="Arial" w:cs="Arial"/>
                <w:b/>
                <w:bCs/>
              </w:rPr>
              <w:t>” &amp; 3.1.2 “</w:t>
            </w:r>
            <w:r>
              <w:rPr>
                <w:rFonts w:ascii="Arial" w:hAnsi="Arial" w:cs="Arial"/>
                <w:b/>
                <w:bCs/>
              </w:rPr>
              <w:t>Actual or apprehended judicial bias</w:t>
            </w:r>
            <w:r w:rsidRPr="00081D00">
              <w:rPr>
                <w:rFonts w:ascii="Arial" w:hAnsi="Arial" w:cs="Arial"/>
                <w:b/>
                <w:bCs/>
              </w:rPr>
              <w:t>” are inserted into Part 3.1.</w:t>
            </w:r>
          </w:p>
        </w:tc>
      </w:tr>
      <w:tr w:rsidR="00A410BD" w14:paraId="48428A99" w14:textId="77777777" w:rsidTr="00473897">
        <w:trPr>
          <w:trHeight w:val="454"/>
        </w:trPr>
        <w:tc>
          <w:tcPr>
            <w:tcW w:w="1220" w:type="dxa"/>
            <w:gridSpan w:val="2"/>
            <w:tcBorders>
              <w:left w:val="single" w:sz="18" w:space="0" w:color="auto"/>
            </w:tcBorders>
          </w:tcPr>
          <w:p w14:paraId="755FD58E" w14:textId="10849636" w:rsidR="00A410BD" w:rsidRDefault="00A410BD" w:rsidP="00A410BD">
            <w:pPr>
              <w:rPr>
                <w:lang w:val="en-AU"/>
              </w:rPr>
            </w:pPr>
            <w:r>
              <w:rPr>
                <w:lang w:val="en-AU"/>
              </w:rPr>
              <w:t>03/02/23</w:t>
            </w:r>
          </w:p>
        </w:tc>
        <w:tc>
          <w:tcPr>
            <w:tcW w:w="836" w:type="dxa"/>
          </w:tcPr>
          <w:p w14:paraId="7890A065" w14:textId="1E30BEB9" w:rsidR="00A410BD" w:rsidRDefault="00A410BD" w:rsidP="00A410BD">
            <w:pPr>
              <w:jc w:val="center"/>
              <w:rPr>
                <w:lang w:val="en-AU"/>
              </w:rPr>
            </w:pPr>
            <w:r>
              <w:rPr>
                <w:lang w:val="en-AU"/>
              </w:rPr>
              <w:t>3</w:t>
            </w:r>
          </w:p>
        </w:tc>
        <w:tc>
          <w:tcPr>
            <w:tcW w:w="1439" w:type="dxa"/>
          </w:tcPr>
          <w:p w14:paraId="5F662D9D" w14:textId="15F5B800" w:rsidR="00A410BD" w:rsidRDefault="00A410BD" w:rsidP="00A410BD">
            <w:pPr>
              <w:keepNext/>
              <w:jc w:val="center"/>
              <w:rPr>
                <w:lang w:val="en-AU"/>
              </w:rPr>
            </w:pPr>
            <w:r>
              <w:rPr>
                <w:lang w:val="en-AU"/>
              </w:rPr>
              <w:t>3.1.1</w:t>
            </w:r>
          </w:p>
        </w:tc>
        <w:tc>
          <w:tcPr>
            <w:tcW w:w="4798" w:type="dxa"/>
            <w:gridSpan w:val="2"/>
            <w:tcBorders>
              <w:top w:val="single" w:sz="4" w:space="0" w:color="auto"/>
              <w:right w:val="single" w:sz="18" w:space="0" w:color="auto"/>
            </w:tcBorders>
            <w:shd w:val="clear" w:color="auto" w:fill="auto"/>
          </w:tcPr>
          <w:p w14:paraId="6DF0C1AA" w14:textId="46DB3D9B" w:rsidR="00A410BD" w:rsidRPr="006C0214" w:rsidRDefault="00A410BD" w:rsidP="00A410BD">
            <w:pPr>
              <w:spacing w:before="20" w:after="20"/>
              <w:jc w:val="both"/>
              <w:rPr>
                <w:rFonts w:ascii="Arial" w:hAnsi="Arial" w:cs="Arial"/>
              </w:rPr>
            </w:pPr>
            <w:r>
              <w:rPr>
                <w:rFonts w:ascii="Arial" w:hAnsi="Arial" w:cs="Arial"/>
              </w:rPr>
              <w:t xml:space="preserve">References to </w:t>
            </w:r>
            <w:r w:rsidRPr="005E1242">
              <w:rPr>
                <w:rFonts w:ascii="Arial" w:hAnsi="Arial" w:cs="Arial"/>
                <w:i/>
                <w:iCs/>
                <w:color w:val="000000"/>
              </w:rPr>
              <w:t>Stevens v DP World Melbourne Ltd</w:t>
            </w:r>
            <w:r>
              <w:rPr>
                <w:rFonts w:ascii="Arial" w:hAnsi="Arial" w:cs="Arial"/>
                <w:color w:val="000000"/>
              </w:rPr>
              <w:t xml:space="preserve"> [2022] VSCA 285 at [22] &amp; [63]-ground (8); </w:t>
            </w:r>
            <w:r w:rsidRPr="001C057A">
              <w:rPr>
                <w:rFonts w:ascii="Arial" w:hAnsi="Arial" w:cs="Arial"/>
                <w:bCs/>
                <w:i/>
                <w:iCs/>
                <w:color w:val="000000"/>
              </w:rPr>
              <w:t>Hycenko v Badge &amp; Ors</w:t>
            </w:r>
            <w:r>
              <w:rPr>
                <w:rFonts w:ascii="Arial" w:hAnsi="Arial" w:cs="Arial"/>
                <w:bCs/>
                <w:color w:val="000000"/>
              </w:rPr>
              <w:t xml:space="preserve"> [2023] VSC 19 at [24]-[41].</w:t>
            </w:r>
          </w:p>
        </w:tc>
      </w:tr>
      <w:tr w:rsidR="00A410BD" w14:paraId="6CBBBEC2" w14:textId="77777777" w:rsidTr="00473897">
        <w:trPr>
          <w:trHeight w:val="454"/>
        </w:trPr>
        <w:tc>
          <w:tcPr>
            <w:tcW w:w="1220" w:type="dxa"/>
            <w:gridSpan w:val="2"/>
            <w:tcBorders>
              <w:left w:val="single" w:sz="18" w:space="0" w:color="auto"/>
            </w:tcBorders>
          </w:tcPr>
          <w:p w14:paraId="19918136" w14:textId="3A6935D1" w:rsidR="00A410BD" w:rsidRDefault="00A410BD" w:rsidP="00A410BD">
            <w:pPr>
              <w:rPr>
                <w:lang w:val="en-AU"/>
              </w:rPr>
            </w:pPr>
            <w:r>
              <w:rPr>
                <w:lang w:val="en-AU"/>
              </w:rPr>
              <w:t>03/02/23</w:t>
            </w:r>
          </w:p>
        </w:tc>
        <w:tc>
          <w:tcPr>
            <w:tcW w:w="836" w:type="dxa"/>
          </w:tcPr>
          <w:p w14:paraId="7E16C3BD" w14:textId="6D07629F" w:rsidR="00A410BD" w:rsidRDefault="00A410BD" w:rsidP="00A410BD">
            <w:pPr>
              <w:jc w:val="center"/>
              <w:rPr>
                <w:lang w:val="en-AU"/>
              </w:rPr>
            </w:pPr>
            <w:r>
              <w:rPr>
                <w:lang w:val="en-AU"/>
              </w:rPr>
              <w:t>3</w:t>
            </w:r>
          </w:p>
        </w:tc>
        <w:tc>
          <w:tcPr>
            <w:tcW w:w="1439" w:type="dxa"/>
          </w:tcPr>
          <w:p w14:paraId="4A6022AB" w14:textId="31AA234A" w:rsidR="00A410BD" w:rsidRDefault="00A410BD" w:rsidP="00A410BD">
            <w:pPr>
              <w:keepNext/>
              <w:jc w:val="center"/>
              <w:rPr>
                <w:lang w:val="en-AU"/>
              </w:rPr>
            </w:pPr>
            <w:r>
              <w:rPr>
                <w:lang w:val="en-AU"/>
              </w:rPr>
              <w:t>3.3.3</w:t>
            </w:r>
          </w:p>
        </w:tc>
        <w:tc>
          <w:tcPr>
            <w:tcW w:w="4798" w:type="dxa"/>
            <w:gridSpan w:val="2"/>
            <w:tcBorders>
              <w:top w:val="single" w:sz="4" w:space="0" w:color="auto"/>
              <w:right w:val="single" w:sz="18" w:space="0" w:color="auto"/>
            </w:tcBorders>
            <w:shd w:val="clear" w:color="auto" w:fill="auto"/>
          </w:tcPr>
          <w:p w14:paraId="651EE172" w14:textId="620FD0A5" w:rsidR="00A410BD" w:rsidRDefault="00A410BD" w:rsidP="00A410BD">
            <w:pPr>
              <w:spacing w:before="20" w:after="20"/>
              <w:jc w:val="both"/>
              <w:rPr>
                <w:rFonts w:ascii="Arial" w:hAnsi="Arial" w:cs="Arial"/>
              </w:rPr>
            </w:pPr>
            <w:r>
              <w:rPr>
                <w:rFonts w:ascii="Arial" w:hAnsi="Arial" w:cs="Arial"/>
              </w:rPr>
              <w:t xml:space="preserve">References to </w:t>
            </w:r>
            <w:r w:rsidRPr="00E00823">
              <w:rPr>
                <w:rFonts w:ascii="Arial" w:hAnsi="Arial" w:cs="Arial"/>
                <w:i/>
                <w:iCs/>
              </w:rPr>
              <w:t>Soo v Yang &amp; Vale Pty Ltd</w:t>
            </w:r>
            <w:r w:rsidRPr="00E00823">
              <w:rPr>
                <w:rFonts w:ascii="Arial" w:hAnsi="Arial" w:cs="Arial"/>
              </w:rPr>
              <w:t xml:space="preserve"> [2022] VSCA 227; </w:t>
            </w:r>
            <w:r w:rsidRPr="00E00823">
              <w:rPr>
                <w:rFonts w:ascii="Arial" w:hAnsi="Arial" w:cs="Arial"/>
                <w:i/>
                <w:iCs/>
              </w:rPr>
              <w:t>Taylor v Merlino</w:t>
            </w:r>
            <w:r w:rsidRPr="00E00823">
              <w:rPr>
                <w:rFonts w:ascii="Arial" w:hAnsi="Arial" w:cs="Arial"/>
              </w:rPr>
              <w:t xml:space="preserve"> [2022] VSCA 37; </w:t>
            </w:r>
            <w:r w:rsidRPr="00E00823">
              <w:rPr>
                <w:rFonts w:ascii="Arial" w:hAnsi="Arial" w:cs="Arial"/>
                <w:i/>
                <w:iCs/>
              </w:rPr>
              <w:t>Holden v Kukuy; Re Jay Invest Property Pty Ltd (in liq)</w:t>
            </w:r>
            <w:r w:rsidRPr="00E00823">
              <w:rPr>
                <w:rFonts w:ascii="Arial" w:hAnsi="Arial" w:cs="Arial"/>
              </w:rPr>
              <w:t xml:space="preserve"> [2022] VSC </w:t>
            </w:r>
            <w:r>
              <w:rPr>
                <w:rFonts w:ascii="Arial" w:hAnsi="Arial" w:cs="Arial"/>
              </w:rPr>
              <w:t xml:space="preserve">796 </w:t>
            </w:r>
            <w:r w:rsidRPr="00E00823">
              <w:rPr>
                <w:rFonts w:ascii="Arial" w:hAnsi="Arial" w:cs="Arial"/>
              </w:rPr>
              <w:t>at [23]-[24].</w:t>
            </w:r>
          </w:p>
        </w:tc>
      </w:tr>
      <w:tr w:rsidR="00A410BD" w14:paraId="17996B00" w14:textId="77777777" w:rsidTr="00473897">
        <w:trPr>
          <w:trHeight w:val="454"/>
        </w:trPr>
        <w:tc>
          <w:tcPr>
            <w:tcW w:w="1220" w:type="dxa"/>
            <w:gridSpan w:val="2"/>
            <w:tcBorders>
              <w:left w:val="single" w:sz="18" w:space="0" w:color="auto"/>
            </w:tcBorders>
          </w:tcPr>
          <w:p w14:paraId="38A9FC1F" w14:textId="73115493" w:rsidR="00A410BD" w:rsidRDefault="00A410BD" w:rsidP="00A410BD">
            <w:pPr>
              <w:rPr>
                <w:lang w:val="en-AU"/>
              </w:rPr>
            </w:pPr>
            <w:r>
              <w:rPr>
                <w:lang w:val="en-AU"/>
              </w:rPr>
              <w:lastRenderedPageBreak/>
              <w:t>03/02/23</w:t>
            </w:r>
          </w:p>
        </w:tc>
        <w:tc>
          <w:tcPr>
            <w:tcW w:w="836" w:type="dxa"/>
          </w:tcPr>
          <w:p w14:paraId="6C39F080" w14:textId="18474E4B" w:rsidR="00A410BD" w:rsidRDefault="00A410BD" w:rsidP="00A410BD">
            <w:pPr>
              <w:jc w:val="center"/>
              <w:rPr>
                <w:lang w:val="en-AU"/>
              </w:rPr>
            </w:pPr>
            <w:r>
              <w:rPr>
                <w:lang w:val="en-AU"/>
              </w:rPr>
              <w:t>3</w:t>
            </w:r>
          </w:p>
        </w:tc>
        <w:tc>
          <w:tcPr>
            <w:tcW w:w="1439" w:type="dxa"/>
          </w:tcPr>
          <w:p w14:paraId="05CC4408" w14:textId="103C7C23" w:rsidR="00A410BD" w:rsidRDefault="00A410BD" w:rsidP="00A410BD">
            <w:pPr>
              <w:keepNext/>
              <w:jc w:val="center"/>
              <w:rPr>
                <w:lang w:val="en-AU"/>
              </w:rPr>
            </w:pPr>
            <w:r>
              <w:rPr>
                <w:lang w:val="en-AU"/>
              </w:rPr>
              <w:t>3.3.4.2</w:t>
            </w:r>
          </w:p>
        </w:tc>
        <w:tc>
          <w:tcPr>
            <w:tcW w:w="4798" w:type="dxa"/>
            <w:gridSpan w:val="2"/>
            <w:tcBorders>
              <w:top w:val="single" w:sz="4" w:space="0" w:color="auto"/>
              <w:right w:val="single" w:sz="18" w:space="0" w:color="auto"/>
            </w:tcBorders>
            <w:shd w:val="clear" w:color="auto" w:fill="auto"/>
          </w:tcPr>
          <w:p w14:paraId="085A9F2E" w14:textId="0ACFD9B6" w:rsidR="00A410BD" w:rsidRDefault="00A410BD" w:rsidP="00A410BD">
            <w:pPr>
              <w:spacing w:before="20" w:after="20"/>
              <w:jc w:val="both"/>
              <w:rPr>
                <w:rFonts w:ascii="Arial" w:hAnsi="Arial" w:cs="Arial"/>
              </w:rPr>
            </w:pPr>
            <w:r>
              <w:rPr>
                <w:rFonts w:ascii="Arial" w:hAnsi="Arial" w:cs="Arial"/>
              </w:rPr>
              <w:t xml:space="preserve">Reference to </w:t>
            </w:r>
            <w:r w:rsidRPr="00486A96">
              <w:rPr>
                <w:rFonts w:ascii="Arial" w:hAnsi="Arial" w:cs="Arial"/>
                <w:i/>
                <w:iCs/>
              </w:rPr>
              <w:t>Zaric &amp; Ors v City of Greater Dandenong</w:t>
            </w:r>
            <w:r>
              <w:rPr>
                <w:rFonts w:ascii="Arial" w:hAnsi="Arial" w:cs="Arial"/>
              </w:rPr>
              <w:t xml:space="preserve"> [2022] VSC 680 at [46]-[50].</w:t>
            </w:r>
          </w:p>
        </w:tc>
      </w:tr>
      <w:tr w:rsidR="00A410BD" w14:paraId="4AA98EC3" w14:textId="77777777" w:rsidTr="00473897">
        <w:trPr>
          <w:trHeight w:val="454"/>
        </w:trPr>
        <w:tc>
          <w:tcPr>
            <w:tcW w:w="1220" w:type="dxa"/>
            <w:gridSpan w:val="2"/>
            <w:tcBorders>
              <w:left w:val="single" w:sz="18" w:space="0" w:color="auto"/>
            </w:tcBorders>
          </w:tcPr>
          <w:p w14:paraId="17E69404" w14:textId="1EE69E79" w:rsidR="00A410BD" w:rsidRDefault="00A410BD" w:rsidP="00A410BD">
            <w:pPr>
              <w:rPr>
                <w:lang w:val="en-AU"/>
              </w:rPr>
            </w:pPr>
            <w:r>
              <w:rPr>
                <w:lang w:val="en-AU"/>
              </w:rPr>
              <w:t>03/02/23</w:t>
            </w:r>
          </w:p>
        </w:tc>
        <w:tc>
          <w:tcPr>
            <w:tcW w:w="836" w:type="dxa"/>
          </w:tcPr>
          <w:p w14:paraId="03C922C4" w14:textId="6A79B16F" w:rsidR="00A410BD" w:rsidRDefault="00A410BD" w:rsidP="00A410BD">
            <w:pPr>
              <w:jc w:val="center"/>
              <w:rPr>
                <w:lang w:val="en-AU"/>
              </w:rPr>
            </w:pPr>
            <w:r>
              <w:rPr>
                <w:lang w:val="en-AU"/>
              </w:rPr>
              <w:t>3</w:t>
            </w:r>
          </w:p>
        </w:tc>
        <w:tc>
          <w:tcPr>
            <w:tcW w:w="1439" w:type="dxa"/>
          </w:tcPr>
          <w:p w14:paraId="564778DB" w14:textId="36FF0F15" w:rsidR="00A410BD" w:rsidRDefault="00A410BD" w:rsidP="00A410BD">
            <w:pPr>
              <w:keepNext/>
              <w:jc w:val="center"/>
              <w:rPr>
                <w:lang w:val="en-AU"/>
              </w:rPr>
            </w:pPr>
            <w:r>
              <w:rPr>
                <w:lang w:val="en-AU"/>
              </w:rPr>
              <w:t>3.4.5</w:t>
            </w:r>
          </w:p>
        </w:tc>
        <w:tc>
          <w:tcPr>
            <w:tcW w:w="4798" w:type="dxa"/>
            <w:gridSpan w:val="2"/>
            <w:tcBorders>
              <w:top w:val="single" w:sz="4" w:space="0" w:color="auto"/>
              <w:right w:val="single" w:sz="18" w:space="0" w:color="auto"/>
            </w:tcBorders>
            <w:shd w:val="clear" w:color="auto" w:fill="auto"/>
          </w:tcPr>
          <w:p w14:paraId="0EF43BDF" w14:textId="15629D12" w:rsidR="00A410BD" w:rsidRPr="006C0214" w:rsidRDefault="00A410BD" w:rsidP="00A410BD">
            <w:pPr>
              <w:spacing w:before="20" w:after="20"/>
              <w:jc w:val="both"/>
              <w:rPr>
                <w:rFonts w:ascii="Arial" w:hAnsi="Arial" w:cs="Arial"/>
              </w:rPr>
            </w:pPr>
            <w:r>
              <w:rPr>
                <w:rFonts w:ascii="Arial" w:hAnsi="Arial" w:cs="Arial"/>
              </w:rPr>
              <w:t xml:space="preserve">Summary of </w:t>
            </w:r>
            <w:r w:rsidRPr="009139AF">
              <w:rPr>
                <w:rFonts w:ascii="Arial" w:hAnsi="Arial" w:cs="Arial"/>
                <w:i/>
                <w:iCs/>
              </w:rPr>
              <w:t>Weldemichael v Duy Tri Ha</w:t>
            </w:r>
            <w:r w:rsidRPr="009139AF">
              <w:rPr>
                <w:rFonts w:ascii="Arial" w:hAnsi="Arial" w:cs="Arial"/>
              </w:rPr>
              <w:t xml:space="preserve"> [2022] VSC 817</w:t>
            </w:r>
            <w:r>
              <w:rPr>
                <w:rFonts w:ascii="Arial" w:hAnsi="Arial" w:cs="Arial"/>
              </w:rPr>
              <w:t xml:space="preserve"> and extract from [20].</w:t>
            </w:r>
          </w:p>
        </w:tc>
      </w:tr>
      <w:tr w:rsidR="00A410BD" w14:paraId="24A33D85" w14:textId="77777777" w:rsidTr="00473897">
        <w:trPr>
          <w:trHeight w:val="454"/>
        </w:trPr>
        <w:tc>
          <w:tcPr>
            <w:tcW w:w="1220" w:type="dxa"/>
            <w:gridSpan w:val="2"/>
            <w:tcBorders>
              <w:left w:val="single" w:sz="18" w:space="0" w:color="auto"/>
            </w:tcBorders>
          </w:tcPr>
          <w:p w14:paraId="67B2DEED" w14:textId="1CEAD63E" w:rsidR="00A410BD" w:rsidRDefault="00A410BD" w:rsidP="00A410BD">
            <w:pPr>
              <w:rPr>
                <w:lang w:val="en-AU"/>
              </w:rPr>
            </w:pPr>
            <w:r>
              <w:rPr>
                <w:lang w:val="en-AU"/>
              </w:rPr>
              <w:t>03/02/23</w:t>
            </w:r>
          </w:p>
        </w:tc>
        <w:tc>
          <w:tcPr>
            <w:tcW w:w="836" w:type="dxa"/>
          </w:tcPr>
          <w:p w14:paraId="541F1505" w14:textId="56B4CA0F" w:rsidR="00A410BD" w:rsidRDefault="00A410BD" w:rsidP="00A410BD">
            <w:pPr>
              <w:jc w:val="center"/>
              <w:rPr>
                <w:lang w:val="en-AU"/>
              </w:rPr>
            </w:pPr>
            <w:r>
              <w:rPr>
                <w:lang w:val="en-AU"/>
              </w:rPr>
              <w:t>3</w:t>
            </w:r>
          </w:p>
        </w:tc>
        <w:tc>
          <w:tcPr>
            <w:tcW w:w="1439" w:type="dxa"/>
          </w:tcPr>
          <w:p w14:paraId="4776425F" w14:textId="207B2CE6" w:rsidR="00A410BD" w:rsidRDefault="00A410BD" w:rsidP="00A410BD">
            <w:pPr>
              <w:keepNext/>
              <w:jc w:val="center"/>
              <w:rPr>
                <w:lang w:val="en-AU"/>
              </w:rPr>
            </w:pPr>
            <w:r>
              <w:rPr>
                <w:lang w:val="en-AU"/>
              </w:rPr>
              <w:t>3.5.3.7</w:t>
            </w:r>
          </w:p>
        </w:tc>
        <w:tc>
          <w:tcPr>
            <w:tcW w:w="4798" w:type="dxa"/>
            <w:gridSpan w:val="2"/>
            <w:tcBorders>
              <w:top w:val="single" w:sz="4" w:space="0" w:color="auto"/>
              <w:right w:val="single" w:sz="18" w:space="0" w:color="auto"/>
            </w:tcBorders>
            <w:shd w:val="clear" w:color="auto" w:fill="auto"/>
          </w:tcPr>
          <w:p w14:paraId="1EDD2363" w14:textId="14295F67" w:rsidR="00A410BD" w:rsidRDefault="00A410BD" w:rsidP="00A410BD">
            <w:pPr>
              <w:spacing w:before="20" w:after="20"/>
              <w:jc w:val="both"/>
              <w:rPr>
                <w:rFonts w:ascii="Arial" w:hAnsi="Arial" w:cs="Arial"/>
              </w:rPr>
            </w:pPr>
            <w:r>
              <w:rPr>
                <w:rFonts w:ascii="Arial" w:hAnsi="Arial" w:cs="Arial"/>
              </w:rPr>
              <w:t xml:space="preserve">References to </w:t>
            </w:r>
            <w:r w:rsidRPr="0005362E">
              <w:rPr>
                <w:rFonts w:ascii="Arial" w:hAnsi="Arial" w:cs="Arial"/>
                <w:i/>
                <w:iCs/>
              </w:rPr>
              <w:t>Re Klapsas; Klapsas v Muscat</w:t>
            </w:r>
            <w:r>
              <w:rPr>
                <w:rFonts w:ascii="Arial" w:hAnsi="Arial" w:cs="Arial"/>
              </w:rPr>
              <w:t xml:space="preserve"> [2022] VSC 755 at [108]-[128]; </w:t>
            </w:r>
            <w:r w:rsidRPr="00CB1286">
              <w:rPr>
                <w:rFonts w:ascii="Arial" w:hAnsi="Arial" w:cs="Arial"/>
                <w:i/>
                <w:iCs/>
              </w:rPr>
              <w:t>China Insurance Group Finance Company Limited v Kingston (No 3)</w:t>
            </w:r>
            <w:r w:rsidRPr="00CB1286">
              <w:rPr>
                <w:rFonts w:ascii="Arial" w:hAnsi="Arial" w:cs="Arial"/>
              </w:rPr>
              <w:t xml:space="preserve"> [2023] VSC 6</w:t>
            </w:r>
            <w:r>
              <w:rPr>
                <w:rFonts w:ascii="Arial" w:hAnsi="Arial" w:cs="Arial"/>
              </w:rPr>
              <w:t>.</w:t>
            </w:r>
          </w:p>
        </w:tc>
      </w:tr>
      <w:tr w:rsidR="00A410BD" w14:paraId="52DCD670" w14:textId="77777777" w:rsidTr="00473897">
        <w:trPr>
          <w:trHeight w:val="454"/>
        </w:trPr>
        <w:tc>
          <w:tcPr>
            <w:tcW w:w="1220" w:type="dxa"/>
            <w:gridSpan w:val="2"/>
            <w:tcBorders>
              <w:left w:val="single" w:sz="18" w:space="0" w:color="auto"/>
            </w:tcBorders>
          </w:tcPr>
          <w:p w14:paraId="2643D142" w14:textId="63669072" w:rsidR="00A410BD" w:rsidRDefault="00A410BD" w:rsidP="00A410BD">
            <w:pPr>
              <w:rPr>
                <w:lang w:val="en-AU"/>
              </w:rPr>
            </w:pPr>
            <w:r>
              <w:rPr>
                <w:lang w:val="en-AU"/>
              </w:rPr>
              <w:t>03/02/23</w:t>
            </w:r>
          </w:p>
        </w:tc>
        <w:tc>
          <w:tcPr>
            <w:tcW w:w="836" w:type="dxa"/>
          </w:tcPr>
          <w:p w14:paraId="12BFA99F" w14:textId="72A8FD2B" w:rsidR="00A410BD" w:rsidRDefault="00A410BD" w:rsidP="00A410BD">
            <w:pPr>
              <w:jc w:val="center"/>
              <w:rPr>
                <w:lang w:val="en-AU"/>
              </w:rPr>
            </w:pPr>
            <w:r>
              <w:rPr>
                <w:lang w:val="en-AU"/>
              </w:rPr>
              <w:t>3</w:t>
            </w:r>
          </w:p>
        </w:tc>
        <w:tc>
          <w:tcPr>
            <w:tcW w:w="1439" w:type="dxa"/>
          </w:tcPr>
          <w:p w14:paraId="5DDAE7AA" w14:textId="6988DC32" w:rsidR="00A410BD" w:rsidRDefault="00A410BD" w:rsidP="00A410BD">
            <w:pPr>
              <w:keepNext/>
              <w:jc w:val="center"/>
              <w:rPr>
                <w:lang w:val="en-AU"/>
              </w:rPr>
            </w:pPr>
            <w:r>
              <w:rPr>
                <w:lang w:val="en-AU"/>
              </w:rPr>
              <w:t>3.5.9.1</w:t>
            </w:r>
          </w:p>
        </w:tc>
        <w:tc>
          <w:tcPr>
            <w:tcW w:w="4798" w:type="dxa"/>
            <w:gridSpan w:val="2"/>
            <w:tcBorders>
              <w:top w:val="single" w:sz="4" w:space="0" w:color="auto"/>
              <w:right w:val="single" w:sz="18" w:space="0" w:color="auto"/>
            </w:tcBorders>
            <w:shd w:val="clear" w:color="auto" w:fill="auto"/>
          </w:tcPr>
          <w:p w14:paraId="31F659B9" w14:textId="06144D19" w:rsidR="00A410BD" w:rsidRDefault="00A410BD" w:rsidP="00A410BD">
            <w:pPr>
              <w:spacing w:before="20" w:after="20"/>
              <w:jc w:val="both"/>
              <w:rPr>
                <w:rFonts w:ascii="Arial" w:hAnsi="Arial" w:cs="Arial"/>
              </w:rPr>
            </w:pPr>
            <w:r>
              <w:rPr>
                <w:rFonts w:ascii="Arial" w:hAnsi="Arial" w:cs="Arial"/>
              </w:rPr>
              <w:t xml:space="preserve">Reference to </w:t>
            </w:r>
            <w:r w:rsidRPr="00656542">
              <w:rPr>
                <w:rFonts w:ascii="Arial" w:hAnsi="Arial" w:cs="Arial"/>
                <w:i/>
                <w:iCs/>
              </w:rPr>
              <w:t>Quebani Pty Ltd &amp; Anor v McDonald’s Australia Limited</w:t>
            </w:r>
            <w:r w:rsidRPr="00656542">
              <w:rPr>
                <w:rFonts w:ascii="Arial" w:hAnsi="Arial" w:cs="Arial"/>
              </w:rPr>
              <w:t xml:space="preserve"> [2023] VSC 16.</w:t>
            </w:r>
          </w:p>
        </w:tc>
      </w:tr>
      <w:tr w:rsidR="00A410BD" w14:paraId="41C8C682" w14:textId="77777777" w:rsidTr="00473897">
        <w:trPr>
          <w:trHeight w:val="454"/>
        </w:trPr>
        <w:tc>
          <w:tcPr>
            <w:tcW w:w="1220" w:type="dxa"/>
            <w:gridSpan w:val="2"/>
            <w:tcBorders>
              <w:left w:val="single" w:sz="18" w:space="0" w:color="auto"/>
            </w:tcBorders>
          </w:tcPr>
          <w:p w14:paraId="71843F20" w14:textId="59AA192C" w:rsidR="00A410BD" w:rsidRDefault="00A410BD" w:rsidP="00A410BD">
            <w:pPr>
              <w:rPr>
                <w:lang w:val="en-AU"/>
              </w:rPr>
            </w:pPr>
            <w:r>
              <w:rPr>
                <w:lang w:val="en-AU"/>
              </w:rPr>
              <w:t>03/02/23</w:t>
            </w:r>
          </w:p>
        </w:tc>
        <w:tc>
          <w:tcPr>
            <w:tcW w:w="836" w:type="dxa"/>
          </w:tcPr>
          <w:p w14:paraId="797693DA" w14:textId="60ED1D39" w:rsidR="00A410BD" w:rsidRDefault="00A410BD" w:rsidP="00A410BD">
            <w:pPr>
              <w:jc w:val="center"/>
              <w:rPr>
                <w:lang w:val="en-AU"/>
              </w:rPr>
            </w:pPr>
            <w:r>
              <w:rPr>
                <w:lang w:val="en-AU"/>
              </w:rPr>
              <w:t>3</w:t>
            </w:r>
          </w:p>
        </w:tc>
        <w:tc>
          <w:tcPr>
            <w:tcW w:w="1439" w:type="dxa"/>
          </w:tcPr>
          <w:p w14:paraId="5512FB52" w14:textId="41565982" w:rsidR="00A410BD" w:rsidRDefault="00A410BD" w:rsidP="00A410BD">
            <w:pPr>
              <w:keepNext/>
              <w:jc w:val="center"/>
              <w:rPr>
                <w:lang w:val="en-AU"/>
              </w:rPr>
            </w:pPr>
            <w:r>
              <w:rPr>
                <w:lang w:val="en-AU"/>
              </w:rPr>
              <w:t>3.5.14</w:t>
            </w:r>
          </w:p>
        </w:tc>
        <w:tc>
          <w:tcPr>
            <w:tcW w:w="4798" w:type="dxa"/>
            <w:gridSpan w:val="2"/>
            <w:tcBorders>
              <w:top w:val="single" w:sz="4" w:space="0" w:color="auto"/>
              <w:right w:val="single" w:sz="18" w:space="0" w:color="auto"/>
            </w:tcBorders>
            <w:shd w:val="clear" w:color="auto" w:fill="auto"/>
          </w:tcPr>
          <w:p w14:paraId="54404CA2" w14:textId="40792CC9" w:rsidR="00A410BD" w:rsidRDefault="00A410BD" w:rsidP="00A410BD">
            <w:pPr>
              <w:spacing w:before="20" w:after="20"/>
              <w:jc w:val="both"/>
              <w:rPr>
                <w:rFonts w:ascii="Arial" w:hAnsi="Arial" w:cs="Arial"/>
              </w:rPr>
            </w:pPr>
            <w:r>
              <w:rPr>
                <w:rFonts w:ascii="Arial" w:hAnsi="Arial" w:cs="Arial"/>
              </w:rPr>
              <w:t xml:space="preserve">Reference to </w:t>
            </w:r>
            <w:r w:rsidRPr="00CB1286">
              <w:rPr>
                <w:rFonts w:ascii="Arial" w:hAnsi="Arial" w:cs="Arial"/>
                <w:i/>
                <w:iCs/>
              </w:rPr>
              <w:t>China Insurance Group Finance Company Limited v Kingston (No 3)</w:t>
            </w:r>
            <w:r w:rsidRPr="00CB1286">
              <w:rPr>
                <w:rFonts w:ascii="Arial" w:hAnsi="Arial" w:cs="Arial"/>
              </w:rPr>
              <w:t xml:space="preserve"> [2023] VSC 6 at [343]-[353]</w:t>
            </w:r>
            <w:r>
              <w:rPr>
                <w:rFonts w:ascii="Arial" w:hAnsi="Arial" w:cs="Arial"/>
              </w:rPr>
              <w:t>.</w:t>
            </w:r>
          </w:p>
        </w:tc>
      </w:tr>
      <w:tr w:rsidR="00A410BD" w14:paraId="384FD60B" w14:textId="77777777" w:rsidTr="00473897">
        <w:trPr>
          <w:trHeight w:val="454"/>
        </w:trPr>
        <w:tc>
          <w:tcPr>
            <w:tcW w:w="1220" w:type="dxa"/>
            <w:gridSpan w:val="2"/>
            <w:tcBorders>
              <w:left w:val="single" w:sz="18" w:space="0" w:color="auto"/>
            </w:tcBorders>
          </w:tcPr>
          <w:p w14:paraId="34751D04" w14:textId="30558614" w:rsidR="00A410BD" w:rsidRDefault="00A410BD" w:rsidP="00A410BD">
            <w:pPr>
              <w:rPr>
                <w:lang w:val="en-AU"/>
              </w:rPr>
            </w:pPr>
            <w:r>
              <w:rPr>
                <w:lang w:val="en-AU"/>
              </w:rPr>
              <w:t>03/02/23</w:t>
            </w:r>
          </w:p>
        </w:tc>
        <w:tc>
          <w:tcPr>
            <w:tcW w:w="836" w:type="dxa"/>
          </w:tcPr>
          <w:p w14:paraId="0BE6E092" w14:textId="6F58CBB8" w:rsidR="00A410BD" w:rsidRDefault="00A410BD" w:rsidP="00A410BD">
            <w:pPr>
              <w:jc w:val="center"/>
              <w:rPr>
                <w:lang w:val="en-AU"/>
              </w:rPr>
            </w:pPr>
            <w:r>
              <w:rPr>
                <w:lang w:val="en-AU"/>
              </w:rPr>
              <w:t>3</w:t>
            </w:r>
          </w:p>
        </w:tc>
        <w:tc>
          <w:tcPr>
            <w:tcW w:w="1439" w:type="dxa"/>
          </w:tcPr>
          <w:p w14:paraId="33420AC5" w14:textId="63FD968B" w:rsidR="00A410BD" w:rsidRDefault="00A410BD" w:rsidP="00A410BD">
            <w:pPr>
              <w:keepNext/>
              <w:jc w:val="center"/>
              <w:rPr>
                <w:lang w:val="en-AU"/>
              </w:rPr>
            </w:pPr>
            <w:r>
              <w:rPr>
                <w:lang w:val="en-AU"/>
              </w:rPr>
              <w:t>3.7.1</w:t>
            </w:r>
          </w:p>
        </w:tc>
        <w:tc>
          <w:tcPr>
            <w:tcW w:w="4798" w:type="dxa"/>
            <w:gridSpan w:val="2"/>
            <w:tcBorders>
              <w:top w:val="single" w:sz="4" w:space="0" w:color="auto"/>
              <w:right w:val="single" w:sz="18" w:space="0" w:color="auto"/>
            </w:tcBorders>
            <w:shd w:val="clear" w:color="auto" w:fill="auto"/>
          </w:tcPr>
          <w:p w14:paraId="07A3F738" w14:textId="0AD9BC11" w:rsidR="00A410BD" w:rsidRDefault="00A410BD" w:rsidP="00A410BD">
            <w:pPr>
              <w:spacing w:before="20" w:after="20"/>
              <w:jc w:val="both"/>
              <w:rPr>
                <w:rFonts w:ascii="Arial" w:hAnsi="Arial" w:cs="Arial"/>
              </w:rPr>
            </w:pPr>
            <w:r>
              <w:rPr>
                <w:rFonts w:ascii="Arial" w:hAnsi="Arial" w:cs="Arial"/>
              </w:rPr>
              <w:t xml:space="preserve">Summary of </w:t>
            </w:r>
            <w:r w:rsidRPr="00614260">
              <w:rPr>
                <w:rFonts w:ascii="Arial" w:hAnsi="Arial" w:cs="Arial"/>
                <w:i/>
                <w:iCs/>
              </w:rPr>
              <w:t>Ms D v Mr D</w:t>
            </w:r>
            <w:r>
              <w:rPr>
                <w:rFonts w:ascii="Arial" w:hAnsi="Arial" w:cs="Arial"/>
              </w:rPr>
              <w:t xml:space="preserve"> [2022] EWFC 164 and extracts from [7], [55] &amp; [63] together with the letter written by Recorder McKendrick QC to the children contained in Appendix One.</w:t>
            </w:r>
          </w:p>
        </w:tc>
      </w:tr>
      <w:tr w:rsidR="00A410BD" w14:paraId="5B7E0978" w14:textId="77777777" w:rsidTr="00473897">
        <w:trPr>
          <w:trHeight w:val="454"/>
        </w:trPr>
        <w:tc>
          <w:tcPr>
            <w:tcW w:w="1220" w:type="dxa"/>
            <w:gridSpan w:val="2"/>
            <w:tcBorders>
              <w:left w:val="single" w:sz="18" w:space="0" w:color="auto"/>
            </w:tcBorders>
          </w:tcPr>
          <w:p w14:paraId="07B541B4" w14:textId="76A7C666" w:rsidR="00A410BD" w:rsidRDefault="00A410BD" w:rsidP="00A410BD">
            <w:pPr>
              <w:rPr>
                <w:lang w:val="en-AU"/>
              </w:rPr>
            </w:pPr>
            <w:r>
              <w:rPr>
                <w:lang w:val="en-AU"/>
              </w:rPr>
              <w:t>03/02/23</w:t>
            </w:r>
          </w:p>
        </w:tc>
        <w:tc>
          <w:tcPr>
            <w:tcW w:w="836" w:type="dxa"/>
          </w:tcPr>
          <w:p w14:paraId="4FA642AC" w14:textId="6E0949F8" w:rsidR="00A410BD" w:rsidRDefault="00A410BD" w:rsidP="00A410BD">
            <w:pPr>
              <w:jc w:val="center"/>
              <w:rPr>
                <w:lang w:val="en-AU"/>
              </w:rPr>
            </w:pPr>
            <w:r>
              <w:rPr>
                <w:lang w:val="en-AU"/>
              </w:rPr>
              <w:t>3</w:t>
            </w:r>
          </w:p>
        </w:tc>
        <w:tc>
          <w:tcPr>
            <w:tcW w:w="1439" w:type="dxa"/>
          </w:tcPr>
          <w:p w14:paraId="3858A7BD" w14:textId="414A5C73" w:rsidR="00A410BD" w:rsidRDefault="00A410BD" w:rsidP="00A410BD">
            <w:pPr>
              <w:keepNext/>
              <w:jc w:val="center"/>
              <w:rPr>
                <w:lang w:val="en-AU"/>
              </w:rPr>
            </w:pPr>
            <w:r>
              <w:rPr>
                <w:lang w:val="en-AU"/>
              </w:rPr>
              <w:t>3.7.2</w:t>
            </w:r>
          </w:p>
        </w:tc>
        <w:tc>
          <w:tcPr>
            <w:tcW w:w="4798" w:type="dxa"/>
            <w:gridSpan w:val="2"/>
            <w:tcBorders>
              <w:top w:val="single" w:sz="4" w:space="0" w:color="auto"/>
              <w:right w:val="single" w:sz="18" w:space="0" w:color="auto"/>
            </w:tcBorders>
            <w:shd w:val="clear" w:color="auto" w:fill="auto"/>
          </w:tcPr>
          <w:p w14:paraId="3C27BCAD" w14:textId="284095A7" w:rsidR="00A410BD" w:rsidRDefault="00A410BD" w:rsidP="00A410BD">
            <w:pPr>
              <w:spacing w:before="20" w:after="20"/>
              <w:jc w:val="both"/>
              <w:rPr>
                <w:rFonts w:ascii="Arial" w:hAnsi="Arial" w:cs="Arial"/>
              </w:rPr>
            </w:pPr>
            <w:r>
              <w:rPr>
                <w:rFonts w:ascii="Arial" w:hAnsi="Arial" w:cs="Arial"/>
              </w:rPr>
              <w:t xml:space="preserve">References to </w:t>
            </w:r>
            <w:bookmarkStart w:id="127" w:name="_Hlk124233883"/>
            <w:r w:rsidRPr="00B51AB7">
              <w:rPr>
                <w:rFonts w:ascii="Arial" w:hAnsi="Arial" w:cs="Arial"/>
                <w:i/>
                <w:iCs/>
              </w:rPr>
              <w:t>Hadid v Redpath</w:t>
            </w:r>
            <w:r>
              <w:rPr>
                <w:rFonts w:ascii="Arial" w:hAnsi="Arial" w:cs="Arial"/>
              </w:rPr>
              <w:t xml:space="preserve"> [2001] NSWCA 416 at [40]-[52]; </w:t>
            </w:r>
            <w:r w:rsidRPr="00AF01C8">
              <w:rPr>
                <w:rFonts w:ascii="Arial" w:hAnsi="Arial" w:cs="Arial"/>
                <w:i/>
                <w:iCs/>
              </w:rPr>
              <w:t>Cotton On Group Services Pty Ltd v Monica Golowka</w:t>
            </w:r>
            <w:r>
              <w:rPr>
                <w:rFonts w:ascii="Arial" w:hAnsi="Arial" w:cs="Arial"/>
              </w:rPr>
              <w:t xml:space="preserve"> [2022] VSCA 279 at [173]-[174].</w:t>
            </w:r>
            <w:bookmarkEnd w:id="127"/>
          </w:p>
        </w:tc>
      </w:tr>
      <w:tr w:rsidR="00A410BD" w14:paraId="355C866D"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3CCFF7D6" w14:textId="457F2175" w:rsidR="00A410BD" w:rsidRPr="0054535C" w:rsidRDefault="00A410BD" w:rsidP="00A410BD">
            <w:pPr>
              <w:keepNext/>
              <w:keepLines/>
              <w:rPr>
                <w:sz w:val="22"/>
                <w:lang w:val="en-AU"/>
              </w:rPr>
            </w:pPr>
            <w:r>
              <w:rPr>
                <w:sz w:val="22"/>
                <w:lang w:val="en-AU"/>
              </w:rPr>
              <w:t>03/02/23</w:t>
            </w:r>
          </w:p>
        </w:tc>
        <w:tc>
          <w:tcPr>
            <w:tcW w:w="7073" w:type="dxa"/>
            <w:gridSpan w:val="4"/>
            <w:tcBorders>
              <w:top w:val="single" w:sz="18" w:space="0" w:color="auto"/>
              <w:bottom w:val="single" w:sz="4" w:space="0" w:color="auto"/>
              <w:right w:val="single" w:sz="18" w:space="0" w:color="auto"/>
            </w:tcBorders>
            <w:shd w:val="clear" w:color="auto" w:fill="DDDDDD"/>
          </w:tcPr>
          <w:p w14:paraId="11639BCB" w14:textId="236F82F2"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4</w:t>
            </w:r>
            <w:r w:rsidRPr="0054535C">
              <w:rPr>
                <w:sz w:val="22"/>
                <w:lang w:val="en-AU"/>
              </w:rPr>
              <w:t xml:space="preserve"> – </w:t>
            </w:r>
            <w:r>
              <w:rPr>
                <w:sz w:val="22"/>
                <w:lang w:val="en-AU"/>
              </w:rPr>
              <w:t>FAMILY DIVISION – GENERAL</w:t>
            </w:r>
          </w:p>
        </w:tc>
      </w:tr>
      <w:tr w:rsidR="00A410BD" w14:paraId="61A7266C" w14:textId="77777777" w:rsidTr="00473897">
        <w:trPr>
          <w:trHeight w:val="178"/>
        </w:trPr>
        <w:tc>
          <w:tcPr>
            <w:tcW w:w="1220" w:type="dxa"/>
            <w:gridSpan w:val="2"/>
            <w:tcBorders>
              <w:top w:val="single" w:sz="4" w:space="0" w:color="auto"/>
              <w:left w:val="single" w:sz="18" w:space="0" w:color="auto"/>
            </w:tcBorders>
            <w:shd w:val="clear" w:color="auto" w:fill="auto"/>
          </w:tcPr>
          <w:p w14:paraId="399DC89B" w14:textId="7F6044BB" w:rsidR="00A410BD" w:rsidRDefault="00A410BD" w:rsidP="00A410BD">
            <w:pPr>
              <w:rPr>
                <w:lang w:val="en-AU"/>
              </w:rPr>
            </w:pPr>
            <w:r>
              <w:rPr>
                <w:lang w:val="en-AU"/>
              </w:rPr>
              <w:t>03/02/23</w:t>
            </w:r>
          </w:p>
        </w:tc>
        <w:tc>
          <w:tcPr>
            <w:tcW w:w="836" w:type="dxa"/>
            <w:tcBorders>
              <w:top w:val="single" w:sz="4" w:space="0" w:color="auto"/>
            </w:tcBorders>
            <w:shd w:val="clear" w:color="auto" w:fill="auto"/>
          </w:tcPr>
          <w:p w14:paraId="7525C74F" w14:textId="663E822B" w:rsidR="00A410BD" w:rsidRDefault="00A410BD" w:rsidP="00A410BD">
            <w:pPr>
              <w:jc w:val="center"/>
              <w:rPr>
                <w:lang w:val="en-AU"/>
              </w:rPr>
            </w:pPr>
            <w:r>
              <w:rPr>
                <w:lang w:val="en-AU"/>
              </w:rPr>
              <w:t>4</w:t>
            </w:r>
          </w:p>
        </w:tc>
        <w:tc>
          <w:tcPr>
            <w:tcW w:w="1439" w:type="dxa"/>
            <w:tcBorders>
              <w:top w:val="single" w:sz="4" w:space="0" w:color="auto"/>
            </w:tcBorders>
            <w:shd w:val="clear" w:color="auto" w:fill="auto"/>
          </w:tcPr>
          <w:p w14:paraId="455C1C35" w14:textId="36220D30" w:rsidR="00A410BD" w:rsidRDefault="00A410BD" w:rsidP="00A410BD">
            <w:pPr>
              <w:jc w:val="center"/>
              <w:rPr>
                <w:lang w:val="en-AU"/>
              </w:rPr>
            </w:pPr>
            <w:r>
              <w:rPr>
                <w:lang w:val="en-AU"/>
              </w:rPr>
              <w:t>4.8.6</w:t>
            </w:r>
          </w:p>
        </w:tc>
        <w:tc>
          <w:tcPr>
            <w:tcW w:w="4798" w:type="dxa"/>
            <w:gridSpan w:val="2"/>
            <w:tcBorders>
              <w:top w:val="single" w:sz="4" w:space="0" w:color="auto"/>
              <w:bottom w:val="single" w:sz="4" w:space="0" w:color="auto"/>
              <w:right w:val="single" w:sz="18" w:space="0" w:color="auto"/>
            </w:tcBorders>
            <w:shd w:val="clear" w:color="auto" w:fill="auto"/>
          </w:tcPr>
          <w:p w14:paraId="79B2F67E" w14:textId="6CFBD716" w:rsidR="00A410BD" w:rsidRPr="00CE48EA" w:rsidRDefault="00A410BD" w:rsidP="00A410BD">
            <w:pPr>
              <w:spacing w:before="20" w:after="20"/>
              <w:jc w:val="both"/>
              <w:rPr>
                <w:rFonts w:ascii="Arial" w:hAnsi="Arial" w:cs="Arial"/>
                <w:color w:val="000000"/>
              </w:rPr>
            </w:pPr>
            <w:r>
              <w:rPr>
                <w:rFonts w:ascii="Arial" w:hAnsi="Arial" w:cs="Arial"/>
                <w:color w:val="000000"/>
              </w:rPr>
              <w:t xml:space="preserve">Summary of </w:t>
            </w:r>
            <w:r>
              <w:rPr>
                <w:rFonts w:ascii="Arial" w:hAnsi="Arial" w:cs="Arial"/>
                <w:i/>
                <w:iCs/>
                <w:color w:val="000000"/>
              </w:rPr>
              <w:t>R</w:t>
            </w:r>
            <w:r w:rsidRPr="00BC3130">
              <w:rPr>
                <w:rFonts w:ascii="Arial" w:hAnsi="Arial" w:cs="Arial"/>
                <w:i/>
                <w:iCs/>
                <w:color w:val="000000"/>
              </w:rPr>
              <w:t xml:space="preserve"> v Duong</w:t>
            </w:r>
            <w:r>
              <w:rPr>
                <w:rFonts w:ascii="Arial" w:hAnsi="Arial" w:cs="Arial"/>
                <w:color w:val="000000"/>
              </w:rPr>
              <w:t xml:space="preserve"> [2022] VSC 816 and extract from [28]-[30].</w:t>
            </w:r>
          </w:p>
        </w:tc>
      </w:tr>
      <w:tr w:rsidR="00A410BD" w14:paraId="23BAC2CC" w14:textId="77777777" w:rsidTr="00473897">
        <w:tc>
          <w:tcPr>
            <w:tcW w:w="1220" w:type="dxa"/>
            <w:gridSpan w:val="2"/>
            <w:tcBorders>
              <w:top w:val="single" w:sz="12" w:space="0" w:color="auto"/>
              <w:left w:val="single" w:sz="18" w:space="0" w:color="auto"/>
              <w:bottom w:val="single" w:sz="4" w:space="0" w:color="auto"/>
            </w:tcBorders>
            <w:shd w:val="clear" w:color="auto" w:fill="DDDDDD"/>
          </w:tcPr>
          <w:p w14:paraId="6CB6285E" w14:textId="530E0168" w:rsidR="00A410BD" w:rsidRPr="0054535C" w:rsidRDefault="00A410BD" w:rsidP="00A410BD">
            <w:pPr>
              <w:keepNext/>
              <w:keepLines/>
              <w:rPr>
                <w:sz w:val="22"/>
                <w:lang w:val="en-AU"/>
              </w:rPr>
            </w:pPr>
            <w:r>
              <w:rPr>
                <w:sz w:val="22"/>
                <w:lang w:val="en-AU"/>
              </w:rPr>
              <w:t>03/02/23</w:t>
            </w:r>
          </w:p>
        </w:tc>
        <w:tc>
          <w:tcPr>
            <w:tcW w:w="7073" w:type="dxa"/>
            <w:gridSpan w:val="4"/>
            <w:tcBorders>
              <w:top w:val="single" w:sz="12" w:space="0" w:color="auto"/>
              <w:bottom w:val="single" w:sz="4" w:space="0" w:color="auto"/>
              <w:right w:val="single" w:sz="18" w:space="0" w:color="auto"/>
            </w:tcBorders>
            <w:shd w:val="clear" w:color="auto" w:fill="DDDDDD"/>
          </w:tcPr>
          <w:p w14:paraId="23378374" w14:textId="3B67797C"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6</w:t>
            </w:r>
            <w:r w:rsidRPr="0054535C">
              <w:rPr>
                <w:sz w:val="22"/>
                <w:lang w:val="en-AU"/>
              </w:rPr>
              <w:t xml:space="preserve"> – </w:t>
            </w:r>
            <w:r>
              <w:rPr>
                <w:sz w:val="22"/>
                <w:lang w:val="en-AU"/>
              </w:rPr>
              <w:t>FAMILY DIV’N–INTERVENTION ORDERS</w:t>
            </w:r>
          </w:p>
        </w:tc>
      </w:tr>
      <w:tr w:rsidR="00A410BD" w14:paraId="54EE5481" w14:textId="77777777" w:rsidTr="00473897">
        <w:tc>
          <w:tcPr>
            <w:tcW w:w="1220" w:type="dxa"/>
            <w:gridSpan w:val="2"/>
            <w:tcBorders>
              <w:top w:val="single" w:sz="4" w:space="0" w:color="auto"/>
              <w:left w:val="single" w:sz="18" w:space="0" w:color="auto"/>
              <w:bottom w:val="single" w:sz="4" w:space="0" w:color="auto"/>
            </w:tcBorders>
          </w:tcPr>
          <w:p w14:paraId="363B1003" w14:textId="3A5279F2" w:rsidR="00A410BD" w:rsidRDefault="00A410BD" w:rsidP="00A410BD">
            <w:pPr>
              <w:rPr>
                <w:lang w:val="en-AU"/>
              </w:rPr>
            </w:pPr>
            <w:r>
              <w:rPr>
                <w:lang w:val="en-AU"/>
              </w:rPr>
              <w:t>03/02/23</w:t>
            </w:r>
          </w:p>
        </w:tc>
        <w:tc>
          <w:tcPr>
            <w:tcW w:w="836" w:type="dxa"/>
            <w:tcBorders>
              <w:top w:val="single" w:sz="4" w:space="0" w:color="auto"/>
              <w:bottom w:val="single" w:sz="4" w:space="0" w:color="auto"/>
            </w:tcBorders>
          </w:tcPr>
          <w:p w14:paraId="12E20E3F" w14:textId="6F8C4C9E"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0549417C" w14:textId="4A699A00" w:rsidR="00A410BD" w:rsidRDefault="00A410BD" w:rsidP="00A410BD">
            <w:pPr>
              <w:jc w:val="center"/>
              <w:rPr>
                <w:b/>
                <w:bCs/>
                <w:lang w:val="en-AU"/>
              </w:rPr>
            </w:pPr>
            <w:r>
              <w:rPr>
                <w:b/>
                <w:bCs/>
                <w:lang w:val="en-AU"/>
              </w:rPr>
              <w:t>6.14</w:t>
            </w:r>
          </w:p>
        </w:tc>
        <w:tc>
          <w:tcPr>
            <w:tcW w:w="4798" w:type="dxa"/>
            <w:gridSpan w:val="2"/>
            <w:tcBorders>
              <w:top w:val="single" w:sz="4" w:space="0" w:color="auto"/>
              <w:bottom w:val="single" w:sz="4" w:space="0" w:color="auto"/>
              <w:right w:val="single" w:sz="18" w:space="0" w:color="auto"/>
            </w:tcBorders>
          </w:tcPr>
          <w:p w14:paraId="6661E72B" w14:textId="40AA2817" w:rsidR="00A410BD" w:rsidRDefault="00A410BD" w:rsidP="00A410BD">
            <w:pPr>
              <w:spacing w:before="20" w:after="20"/>
              <w:jc w:val="both"/>
              <w:rPr>
                <w:rFonts w:ascii="Arial" w:hAnsi="Arial" w:cs="Arial"/>
                <w:bCs/>
                <w:color w:val="000000"/>
              </w:rPr>
            </w:pPr>
            <w:r>
              <w:rPr>
                <w:rFonts w:ascii="Arial" w:hAnsi="Arial" w:cs="Arial"/>
                <w:bCs/>
                <w:color w:val="000000"/>
              </w:rPr>
              <w:t xml:space="preserve">Summary of </w:t>
            </w:r>
            <w:r w:rsidRPr="007B475F">
              <w:rPr>
                <w:rFonts w:ascii="Arial" w:hAnsi="Arial" w:cs="Arial"/>
                <w:bCs/>
                <w:i/>
                <w:iCs/>
                <w:color w:val="000000"/>
              </w:rPr>
              <w:t>AAA v County Court of Victoria &amp; Ors</w:t>
            </w:r>
            <w:r>
              <w:rPr>
                <w:rFonts w:ascii="Arial" w:hAnsi="Arial" w:cs="Arial"/>
                <w:bCs/>
                <w:color w:val="000000"/>
              </w:rPr>
              <w:t xml:space="preserve"> [2023] VSC 13 and extracts from [48]-[52], [63] &amp; [65].</w:t>
            </w:r>
          </w:p>
        </w:tc>
      </w:tr>
      <w:tr w:rsidR="00A410BD" w14:paraId="2F932796" w14:textId="77777777" w:rsidTr="00473897">
        <w:tc>
          <w:tcPr>
            <w:tcW w:w="1220" w:type="dxa"/>
            <w:gridSpan w:val="2"/>
            <w:tcBorders>
              <w:top w:val="single" w:sz="4" w:space="0" w:color="auto"/>
              <w:left w:val="single" w:sz="18" w:space="0" w:color="auto"/>
              <w:bottom w:val="single" w:sz="4" w:space="0" w:color="auto"/>
            </w:tcBorders>
          </w:tcPr>
          <w:p w14:paraId="4ECFD4CA" w14:textId="21A083B0" w:rsidR="00A410BD" w:rsidRDefault="00A410BD" w:rsidP="00A410BD">
            <w:pPr>
              <w:rPr>
                <w:lang w:val="en-AU"/>
              </w:rPr>
            </w:pPr>
            <w:r>
              <w:rPr>
                <w:lang w:val="en-AU"/>
              </w:rPr>
              <w:t>03/02/23</w:t>
            </w:r>
          </w:p>
        </w:tc>
        <w:tc>
          <w:tcPr>
            <w:tcW w:w="836" w:type="dxa"/>
            <w:tcBorders>
              <w:top w:val="single" w:sz="4" w:space="0" w:color="auto"/>
              <w:bottom w:val="single" w:sz="4" w:space="0" w:color="auto"/>
            </w:tcBorders>
          </w:tcPr>
          <w:p w14:paraId="16232A91" w14:textId="43DEC7EB"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5E24C6B4" w14:textId="77777777" w:rsidR="00A410BD" w:rsidRDefault="00A410BD" w:rsidP="00A410BD">
            <w:pPr>
              <w:jc w:val="center"/>
              <w:rPr>
                <w:b/>
                <w:bCs/>
                <w:lang w:val="en-AU"/>
              </w:rPr>
            </w:pPr>
            <w:r>
              <w:rPr>
                <w:b/>
                <w:bCs/>
                <w:lang w:val="en-AU"/>
              </w:rPr>
              <w:t>6.18.1</w:t>
            </w:r>
          </w:p>
        </w:tc>
        <w:tc>
          <w:tcPr>
            <w:tcW w:w="4798" w:type="dxa"/>
            <w:gridSpan w:val="2"/>
            <w:tcBorders>
              <w:top w:val="single" w:sz="4" w:space="0" w:color="auto"/>
              <w:bottom w:val="single" w:sz="4" w:space="0" w:color="auto"/>
              <w:right w:val="single" w:sz="18" w:space="0" w:color="auto"/>
            </w:tcBorders>
          </w:tcPr>
          <w:p w14:paraId="43E7D2EA" w14:textId="59693CE0" w:rsidR="00A410BD" w:rsidRDefault="00A410BD" w:rsidP="00A410BD">
            <w:pPr>
              <w:spacing w:before="20" w:after="20"/>
              <w:jc w:val="both"/>
              <w:rPr>
                <w:rFonts w:ascii="Arial" w:hAnsi="Arial" w:cs="Arial"/>
                <w:bCs/>
                <w:color w:val="000000"/>
              </w:rPr>
            </w:pPr>
            <w:r>
              <w:rPr>
                <w:rFonts w:ascii="Arial" w:hAnsi="Arial" w:cs="Arial"/>
                <w:bCs/>
                <w:color w:val="000000"/>
              </w:rPr>
              <w:t xml:space="preserve">Addition of extract from </w:t>
            </w:r>
            <w:r w:rsidRPr="00A81EB5">
              <w:rPr>
                <w:rFonts w:ascii="Arial" w:hAnsi="Arial" w:cs="Arial"/>
                <w:i/>
                <w:iCs/>
                <w:color w:val="000000"/>
                <w:szCs w:val="32"/>
              </w:rPr>
              <w:t>DPP v Cormick</w:t>
            </w:r>
            <w:r>
              <w:rPr>
                <w:rFonts w:ascii="Arial" w:hAnsi="Arial" w:cs="Arial"/>
                <w:color w:val="000000"/>
                <w:szCs w:val="32"/>
              </w:rPr>
              <w:t xml:space="preserve"> [2022] VSC 786 </w:t>
            </w:r>
            <w:r>
              <w:rPr>
                <w:rFonts w:ascii="Arial" w:hAnsi="Arial" w:cs="Arial"/>
                <w:bCs/>
                <w:color w:val="000000"/>
              </w:rPr>
              <w:t>at [62].</w:t>
            </w:r>
          </w:p>
        </w:tc>
      </w:tr>
      <w:tr w:rsidR="00A410BD" w14:paraId="660D1D89"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6BA4FF41" w14:textId="07F903C0" w:rsidR="00A410BD" w:rsidRPr="0054535C" w:rsidRDefault="00A410BD" w:rsidP="00A410BD">
            <w:pPr>
              <w:keepNext/>
              <w:keepLines/>
              <w:rPr>
                <w:sz w:val="22"/>
                <w:lang w:val="en-AU"/>
              </w:rPr>
            </w:pPr>
            <w:r>
              <w:rPr>
                <w:sz w:val="22"/>
                <w:lang w:val="en-AU"/>
              </w:rPr>
              <w:t>03/02/23</w:t>
            </w:r>
          </w:p>
        </w:tc>
        <w:tc>
          <w:tcPr>
            <w:tcW w:w="7073" w:type="dxa"/>
            <w:gridSpan w:val="4"/>
            <w:tcBorders>
              <w:top w:val="single" w:sz="18" w:space="0" w:color="auto"/>
              <w:bottom w:val="single" w:sz="4" w:space="0" w:color="auto"/>
              <w:right w:val="single" w:sz="18" w:space="0" w:color="auto"/>
            </w:tcBorders>
            <w:shd w:val="clear" w:color="auto" w:fill="DDDDDD"/>
          </w:tcPr>
          <w:p w14:paraId="33E151D5" w14:textId="5C7B778B" w:rsidR="00A410BD" w:rsidRPr="0054535C" w:rsidRDefault="00A410BD" w:rsidP="00A410BD">
            <w:pPr>
              <w:keepNext/>
              <w:keepLines/>
              <w:jc w:val="center"/>
              <w:rPr>
                <w:rFonts w:ascii="Arial" w:hAnsi="Arial" w:cs="Arial"/>
                <w:color w:val="000000"/>
                <w:sz w:val="22"/>
              </w:rPr>
            </w:pPr>
            <w:r w:rsidRPr="0054535C">
              <w:rPr>
                <w:sz w:val="22"/>
                <w:lang w:val="en-AU"/>
              </w:rPr>
              <w:t xml:space="preserve">CHAPTER </w:t>
            </w:r>
            <w:r>
              <w:rPr>
                <w:sz w:val="22"/>
                <w:lang w:val="en-AU"/>
              </w:rPr>
              <w:t>7</w:t>
            </w:r>
            <w:r w:rsidRPr="0054535C">
              <w:rPr>
                <w:sz w:val="22"/>
                <w:lang w:val="en-AU"/>
              </w:rPr>
              <w:t xml:space="preserve"> – </w:t>
            </w:r>
            <w:r>
              <w:rPr>
                <w:sz w:val="22"/>
                <w:lang w:val="en-AU"/>
              </w:rPr>
              <w:t>CRIMINAL DIVISION – GENERAL</w:t>
            </w:r>
          </w:p>
        </w:tc>
      </w:tr>
      <w:tr w:rsidR="00A410BD" w14:paraId="544470AB" w14:textId="77777777" w:rsidTr="00473897">
        <w:trPr>
          <w:trHeight w:val="164"/>
        </w:trPr>
        <w:tc>
          <w:tcPr>
            <w:tcW w:w="1220" w:type="dxa"/>
            <w:gridSpan w:val="2"/>
            <w:vMerge w:val="restart"/>
            <w:tcBorders>
              <w:top w:val="single" w:sz="4" w:space="0" w:color="auto"/>
              <w:left w:val="single" w:sz="18" w:space="0" w:color="auto"/>
            </w:tcBorders>
          </w:tcPr>
          <w:p w14:paraId="203303B6" w14:textId="734407B5" w:rsidR="00A410BD" w:rsidRDefault="00A410BD" w:rsidP="00A410BD">
            <w:pPr>
              <w:rPr>
                <w:lang w:val="en-AU"/>
              </w:rPr>
            </w:pPr>
            <w:r>
              <w:rPr>
                <w:lang w:val="en-AU"/>
              </w:rPr>
              <w:t>03/02/23</w:t>
            </w:r>
          </w:p>
        </w:tc>
        <w:tc>
          <w:tcPr>
            <w:tcW w:w="836" w:type="dxa"/>
            <w:vMerge w:val="restart"/>
            <w:tcBorders>
              <w:top w:val="single" w:sz="4" w:space="0" w:color="auto"/>
            </w:tcBorders>
          </w:tcPr>
          <w:p w14:paraId="60222905" w14:textId="0493474C" w:rsidR="00A410BD" w:rsidRDefault="00A410BD" w:rsidP="00A410BD">
            <w:pPr>
              <w:jc w:val="center"/>
              <w:rPr>
                <w:lang w:val="en-AU"/>
              </w:rPr>
            </w:pPr>
            <w:r>
              <w:rPr>
                <w:lang w:val="en-AU"/>
              </w:rPr>
              <w:t>7</w:t>
            </w:r>
          </w:p>
        </w:tc>
        <w:tc>
          <w:tcPr>
            <w:tcW w:w="1439" w:type="dxa"/>
            <w:vMerge w:val="restart"/>
            <w:tcBorders>
              <w:top w:val="single" w:sz="4" w:space="0" w:color="auto"/>
            </w:tcBorders>
          </w:tcPr>
          <w:p w14:paraId="198C7EBC" w14:textId="49796A59" w:rsidR="00A410BD" w:rsidRDefault="00A410BD" w:rsidP="00A410BD">
            <w:pPr>
              <w:jc w:val="center"/>
              <w:rPr>
                <w:lang w:val="en-AU"/>
              </w:rPr>
            </w:pPr>
            <w:r>
              <w:rPr>
                <w:lang w:val="en-AU"/>
              </w:rPr>
              <w:t>7.12.5</w:t>
            </w:r>
          </w:p>
        </w:tc>
        <w:tc>
          <w:tcPr>
            <w:tcW w:w="4798" w:type="dxa"/>
            <w:gridSpan w:val="2"/>
            <w:tcBorders>
              <w:top w:val="single" w:sz="4" w:space="0" w:color="auto"/>
              <w:right w:val="single" w:sz="18" w:space="0" w:color="auto"/>
            </w:tcBorders>
            <w:shd w:val="clear" w:color="auto" w:fill="FFF2CC"/>
          </w:tcPr>
          <w:p w14:paraId="3DE6A493" w14:textId="031E99DD" w:rsidR="00A410BD" w:rsidRPr="0093398D" w:rsidRDefault="00A410BD" w:rsidP="00A410BD">
            <w:pPr>
              <w:spacing w:before="20" w:after="20"/>
              <w:jc w:val="both"/>
              <w:rPr>
                <w:rFonts w:ascii="Arial" w:hAnsi="Arial" w:cs="Arial"/>
                <w:b/>
                <w:bCs/>
                <w:color w:val="000000"/>
              </w:rPr>
            </w:pPr>
            <w:r>
              <w:rPr>
                <w:rFonts w:ascii="Arial" w:hAnsi="Arial" w:cs="Arial"/>
                <w:b/>
                <w:bCs/>
                <w:color w:val="000000"/>
              </w:rPr>
              <w:t>Addition of new section entitled “Dangerous driving causing death/serious injury”.</w:t>
            </w:r>
          </w:p>
        </w:tc>
      </w:tr>
      <w:tr w:rsidR="00A410BD" w14:paraId="5AD3008B" w14:textId="77777777" w:rsidTr="00473897">
        <w:trPr>
          <w:trHeight w:val="163"/>
        </w:trPr>
        <w:tc>
          <w:tcPr>
            <w:tcW w:w="1220" w:type="dxa"/>
            <w:gridSpan w:val="2"/>
            <w:vMerge/>
            <w:tcBorders>
              <w:left w:val="single" w:sz="18" w:space="0" w:color="auto"/>
            </w:tcBorders>
          </w:tcPr>
          <w:p w14:paraId="54AA881F" w14:textId="77777777" w:rsidR="00A410BD" w:rsidRDefault="00A410BD" w:rsidP="00A410BD">
            <w:pPr>
              <w:rPr>
                <w:lang w:val="en-AU"/>
              </w:rPr>
            </w:pPr>
          </w:p>
        </w:tc>
        <w:tc>
          <w:tcPr>
            <w:tcW w:w="836" w:type="dxa"/>
            <w:vMerge/>
          </w:tcPr>
          <w:p w14:paraId="2D34ED8C" w14:textId="4F85177A" w:rsidR="00A410BD" w:rsidRDefault="00A410BD" w:rsidP="00A410BD">
            <w:pPr>
              <w:jc w:val="center"/>
              <w:rPr>
                <w:lang w:val="en-AU"/>
              </w:rPr>
            </w:pPr>
          </w:p>
        </w:tc>
        <w:tc>
          <w:tcPr>
            <w:tcW w:w="1439" w:type="dxa"/>
            <w:vMerge/>
          </w:tcPr>
          <w:p w14:paraId="6289D6FE" w14:textId="77777777" w:rsidR="00A410BD" w:rsidRDefault="00A410BD" w:rsidP="00A410BD">
            <w:pPr>
              <w:jc w:val="center"/>
              <w:rPr>
                <w:lang w:val="en-AU"/>
              </w:rPr>
            </w:pPr>
          </w:p>
        </w:tc>
        <w:tc>
          <w:tcPr>
            <w:tcW w:w="4798" w:type="dxa"/>
            <w:gridSpan w:val="2"/>
            <w:tcBorders>
              <w:top w:val="single" w:sz="4" w:space="0" w:color="auto"/>
              <w:right w:val="single" w:sz="18" w:space="0" w:color="auto"/>
            </w:tcBorders>
            <w:shd w:val="clear" w:color="auto" w:fill="auto"/>
          </w:tcPr>
          <w:p w14:paraId="5D09C4E2" w14:textId="35B44DA6" w:rsidR="00A410BD" w:rsidRPr="00B5373C" w:rsidRDefault="00A410BD" w:rsidP="00A410BD">
            <w:pPr>
              <w:spacing w:before="20" w:after="20"/>
              <w:jc w:val="both"/>
              <w:rPr>
                <w:rFonts w:ascii="Arial" w:hAnsi="Arial" w:cs="Arial"/>
                <w:color w:val="000000"/>
              </w:rPr>
            </w:pPr>
            <w:r w:rsidRPr="00B5373C">
              <w:rPr>
                <w:rFonts w:ascii="Arial" w:hAnsi="Arial" w:cs="Arial"/>
                <w:color w:val="000000"/>
              </w:rPr>
              <w:t xml:space="preserve">Summary of </w:t>
            </w:r>
            <w:r w:rsidRPr="00B5373C">
              <w:rPr>
                <w:rFonts w:ascii="Arial" w:hAnsi="Arial" w:cs="Arial"/>
                <w:i/>
                <w:iCs/>
                <w:color w:val="000000"/>
              </w:rPr>
              <w:t>R v Duong</w:t>
            </w:r>
            <w:r w:rsidRPr="00B5373C">
              <w:rPr>
                <w:rFonts w:ascii="Arial" w:hAnsi="Arial" w:cs="Arial"/>
                <w:color w:val="000000"/>
              </w:rPr>
              <w:t xml:space="preserve"> [2022] VSC 816 and extract from [</w:t>
            </w:r>
            <w:r>
              <w:rPr>
                <w:rFonts w:ascii="Arial" w:hAnsi="Arial" w:cs="Arial"/>
                <w:color w:val="000000"/>
              </w:rPr>
              <w:t>281</w:t>
            </w:r>
            <w:r w:rsidRPr="00B5373C">
              <w:rPr>
                <w:rFonts w:ascii="Arial" w:hAnsi="Arial" w:cs="Arial"/>
                <w:color w:val="000000"/>
              </w:rPr>
              <w:t>]-[</w:t>
            </w:r>
            <w:r>
              <w:rPr>
                <w:rFonts w:ascii="Arial" w:hAnsi="Arial" w:cs="Arial"/>
                <w:color w:val="000000"/>
              </w:rPr>
              <w:t>290</w:t>
            </w:r>
            <w:r w:rsidRPr="00B5373C">
              <w:rPr>
                <w:rFonts w:ascii="Arial" w:hAnsi="Arial" w:cs="Arial"/>
                <w:color w:val="000000"/>
              </w:rPr>
              <w:t>].</w:t>
            </w:r>
          </w:p>
        </w:tc>
      </w:tr>
      <w:tr w:rsidR="00A410BD" w14:paraId="1C573BF5"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35DCF703" w14:textId="1C4BE90A" w:rsidR="00A410BD" w:rsidRPr="0054535C" w:rsidRDefault="00A410BD" w:rsidP="00A410BD">
            <w:pPr>
              <w:keepNext/>
              <w:keepLines/>
              <w:rPr>
                <w:sz w:val="22"/>
                <w:lang w:val="en-AU"/>
              </w:rPr>
            </w:pPr>
            <w:r>
              <w:rPr>
                <w:sz w:val="22"/>
                <w:lang w:val="en-AU"/>
              </w:rPr>
              <w:t>03/02/23</w:t>
            </w:r>
          </w:p>
        </w:tc>
        <w:tc>
          <w:tcPr>
            <w:tcW w:w="7073" w:type="dxa"/>
            <w:gridSpan w:val="4"/>
            <w:tcBorders>
              <w:top w:val="single" w:sz="18" w:space="0" w:color="auto"/>
              <w:bottom w:val="single" w:sz="4" w:space="0" w:color="auto"/>
              <w:right w:val="single" w:sz="18" w:space="0" w:color="auto"/>
            </w:tcBorders>
            <w:shd w:val="clear" w:color="auto" w:fill="DDDDDD"/>
          </w:tcPr>
          <w:p w14:paraId="78FCFBDD" w14:textId="7149C426"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A410BD" w14:paraId="78370CDB" w14:textId="77777777" w:rsidTr="00473897">
        <w:trPr>
          <w:trHeight w:val="178"/>
        </w:trPr>
        <w:tc>
          <w:tcPr>
            <w:tcW w:w="1220" w:type="dxa"/>
            <w:gridSpan w:val="2"/>
            <w:tcBorders>
              <w:top w:val="single" w:sz="4" w:space="0" w:color="auto"/>
              <w:left w:val="single" w:sz="18" w:space="0" w:color="auto"/>
              <w:bottom w:val="single" w:sz="4" w:space="0" w:color="000000" w:themeColor="text1"/>
            </w:tcBorders>
            <w:shd w:val="clear" w:color="auto" w:fill="auto"/>
          </w:tcPr>
          <w:p w14:paraId="59A3E46B" w14:textId="7A9C5AF7" w:rsidR="00A410BD" w:rsidRDefault="00A410BD" w:rsidP="00A410BD">
            <w:pPr>
              <w:keepNext/>
              <w:keepLines/>
              <w:rPr>
                <w:lang w:val="en-AU"/>
              </w:rPr>
            </w:pPr>
            <w:r>
              <w:rPr>
                <w:lang w:val="en-AU"/>
              </w:rPr>
              <w:t>03/02/23</w:t>
            </w:r>
          </w:p>
        </w:tc>
        <w:tc>
          <w:tcPr>
            <w:tcW w:w="836" w:type="dxa"/>
            <w:tcBorders>
              <w:top w:val="single" w:sz="4" w:space="0" w:color="auto"/>
              <w:bottom w:val="single" w:sz="4" w:space="0" w:color="000000" w:themeColor="text1"/>
            </w:tcBorders>
            <w:shd w:val="clear" w:color="auto" w:fill="auto"/>
          </w:tcPr>
          <w:p w14:paraId="7F7EC278" w14:textId="575F2076" w:rsidR="00A410BD" w:rsidRDefault="00A410BD" w:rsidP="00A410BD">
            <w:pPr>
              <w:jc w:val="center"/>
              <w:rPr>
                <w:lang w:val="en-AU"/>
              </w:rPr>
            </w:pPr>
            <w:r>
              <w:rPr>
                <w:lang w:val="en-AU"/>
              </w:rPr>
              <w:t>10</w:t>
            </w:r>
          </w:p>
        </w:tc>
        <w:tc>
          <w:tcPr>
            <w:tcW w:w="1439" w:type="dxa"/>
            <w:tcBorders>
              <w:top w:val="single" w:sz="4" w:space="0" w:color="auto"/>
              <w:bottom w:val="single" w:sz="4" w:space="0" w:color="000000" w:themeColor="text1"/>
            </w:tcBorders>
            <w:shd w:val="clear" w:color="auto" w:fill="auto"/>
          </w:tcPr>
          <w:p w14:paraId="3CF7817C" w14:textId="0B8AE74F" w:rsidR="00A410BD" w:rsidRDefault="00A410BD" w:rsidP="00A410BD">
            <w:pPr>
              <w:jc w:val="center"/>
              <w:rPr>
                <w:lang w:val="en-AU"/>
              </w:rPr>
            </w:pPr>
            <w:r>
              <w:rPr>
                <w:lang w:val="en-AU"/>
              </w:rPr>
              <w:t>10.3.2(4)</w:t>
            </w:r>
          </w:p>
        </w:tc>
        <w:tc>
          <w:tcPr>
            <w:tcW w:w="4798" w:type="dxa"/>
            <w:gridSpan w:val="2"/>
            <w:tcBorders>
              <w:top w:val="single" w:sz="4" w:space="0" w:color="auto"/>
              <w:bottom w:val="single" w:sz="4" w:space="0" w:color="000000" w:themeColor="text1"/>
              <w:right w:val="single" w:sz="18" w:space="0" w:color="auto"/>
            </w:tcBorders>
            <w:shd w:val="clear" w:color="auto" w:fill="auto"/>
          </w:tcPr>
          <w:p w14:paraId="6E2DC533" w14:textId="36BDBB3F" w:rsidR="00A410BD" w:rsidRDefault="00A410BD" w:rsidP="00A410BD">
            <w:pPr>
              <w:pStyle w:val="ListParagraph"/>
              <w:numPr>
                <w:ilvl w:val="0"/>
                <w:numId w:val="129"/>
              </w:numPr>
              <w:spacing w:before="20" w:after="20"/>
              <w:ind w:left="357" w:hanging="357"/>
              <w:jc w:val="both"/>
              <w:rPr>
                <w:rFonts w:ascii="Arial" w:hAnsi="Arial" w:cs="Arial"/>
                <w:color w:val="000000"/>
              </w:rPr>
            </w:pPr>
            <w:r w:rsidRPr="009673E6">
              <w:rPr>
                <w:rFonts w:ascii="Arial" w:hAnsi="Arial" w:cs="Arial"/>
                <w:color w:val="000000"/>
              </w:rPr>
              <w:t xml:space="preserve">Expansion of text on </w:t>
            </w:r>
            <w:r w:rsidRPr="009673E6">
              <w:rPr>
                <w:rFonts w:ascii="Arial" w:hAnsi="Arial" w:cs="Arial"/>
                <w:b/>
                <w:bCs/>
                <w:color w:val="000000"/>
              </w:rPr>
              <w:t>Contested hearings</w:t>
            </w:r>
            <w:r w:rsidRPr="009673E6">
              <w:rPr>
                <w:rFonts w:ascii="Arial" w:hAnsi="Arial" w:cs="Arial"/>
                <w:color w:val="000000"/>
              </w:rPr>
              <w:t xml:space="preserve">, including addition of references to the </w:t>
            </w:r>
            <w:r w:rsidRPr="009673E6">
              <w:rPr>
                <w:rFonts w:ascii="Arial" w:hAnsi="Arial" w:cs="Arial"/>
                <w:i/>
                <w:iCs/>
                <w:color w:val="000000"/>
              </w:rPr>
              <w:t>Jury Directions Act 2015</w:t>
            </w:r>
            <w:r>
              <w:rPr>
                <w:rFonts w:ascii="Arial" w:hAnsi="Arial" w:cs="Arial"/>
                <w:color w:val="000000"/>
              </w:rPr>
              <w:t xml:space="preserve">, extracts from </w:t>
            </w:r>
            <w:r w:rsidRPr="004F31FE">
              <w:rPr>
                <w:rFonts w:ascii="Arial" w:hAnsi="Arial" w:cs="Arial"/>
                <w:i/>
                <w:iCs/>
                <w:color w:val="000000"/>
              </w:rPr>
              <w:t>DPP v Arslanian</w:t>
            </w:r>
            <w:r>
              <w:rPr>
                <w:rFonts w:ascii="Arial" w:hAnsi="Arial" w:cs="Arial"/>
                <w:color w:val="000000"/>
              </w:rPr>
              <w:t xml:space="preserve"> [2022] VSC 736 at [19] &amp; [21]-[26] and a summary of </w:t>
            </w:r>
            <w:r w:rsidRPr="009673E6">
              <w:rPr>
                <w:rFonts w:ascii="Arial" w:hAnsi="Arial" w:cs="Arial"/>
                <w:i/>
                <w:iCs/>
                <w:color w:val="000000"/>
              </w:rPr>
              <w:t>R v Duong</w:t>
            </w:r>
            <w:r w:rsidRPr="009673E6">
              <w:rPr>
                <w:rFonts w:ascii="Arial" w:hAnsi="Arial" w:cs="Arial"/>
                <w:color w:val="000000"/>
              </w:rPr>
              <w:t xml:space="preserve"> [2022] VSC 816 </w:t>
            </w:r>
            <w:r>
              <w:rPr>
                <w:rFonts w:ascii="Arial" w:hAnsi="Arial" w:cs="Arial"/>
                <w:color w:val="000000"/>
              </w:rPr>
              <w:t xml:space="preserve">with references to </w:t>
            </w:r>
            <w:r w:rsidRPr="009673E6">
              <w:rPr>
                <w:rFonts w:ascii="Arial" w:hAnsi="Arial" w:cs="Arial"/>
                <w:color w:val="000000"/>
              </w:rPr>
              <w:t>[13]-[36]</w:t>
            </w:r>
            <w:r>
              <w:rPr>
                <w:rFonts w:ascii="Arial" w:hAnsi="Arial" w:cs="Arial"/>
                <w:color w:val="000000"/>
              </w:rPr>
              <w:t>.</w:t>
            </w:r>
          </w:p>
          <w:p w14:paraId="3D027553" w14:textId="1B36A208" w:rsidR="00A410BD" w:rsidRDefault="00A410BD" w:rsidP="00A410BD">
            <w:pPr>
              <w:pStyle w:val="ListParagraph"/>
              <w:numPr>
                <w:ilvl w:val="0"/>
                <w:numId w:val="129"/>
              </w:numPr>
              <w:spacing w:before="20" w:after="20"/>
              <w:ind w:left="357" w:hanging="357"/>
              <w:jc w:val="both"/>
              <w:rPr>
                <w:rFonts w:ascii="Arial" w:hAnsi="Arial" w:cs="Arial"/>
                <w:color w:val="000000"/>
              </w:rPr>
            </w:pPr>
            <w:r>
              <w:rPr>
                <w:rFonts w:ascii="Arial" w:hAnsi="Arial" w:cs="Arial"/>
                <w:color w:val="000000"/>
              </w:rPr>
              <w:t xml:space="preserve">Replacement of the ALR citation to </w:t>
            </w:r>
            <w:r w:rsidRPr="004F31FE">
              <w:rPr>
                <w:rFonts w:ascii="Arial" w:hAnsi="Arial" w:cs="Arial"/>
                <w:i/>
                <w:iCs/>
                <w:color w:val="000000"/>
              </w:rPr>
              <w:t xml:space="preserve">George Pell v </w:t>
            </w:r>
            <w:r>
              <w:rPr>
                <w:rFonts w:ascii="Arial" w:hAnsi="Arial" w:cs="Arial"/>
                <w:i/>
                <w:iCs/>
                <w:color w:val="000000"/>
              </w:rPr>
              <w:t>DPP</w:t>
            </w:r>
            <w:r>
              <w:rPr>
                <w:rFonts w:ascii="Arial" w:hAnsi="Arial" w:cs="Arial"/>
                <w:color w:val="000000"/>
              </w:rPr>
              <w:t xml:space="preserve"> with (2020) 268 CLR 123.</w:t>
            </w:r>
          </w:p>
          <w:p w14:paraId="7E2F50AE" w14:textId="3FEB32A3" w:rsidR="00A410BD" w:rsidRPr="009673E6" w:rsidRDefault="00A410BD" w:rsidP="00A410BD">
            <w:pPr>
              <w:pStyle w:val="ListParagraph"/>
              <w:numPr>
                <w:ilvl w:val="0"/>
                <w:numId w:val="129"/>
              </w:numPr>
              <w:spacing w:before="20" w:after="20"/>
              <w:ind w:left="357" w:hanging="357"/>
              <w:jc w:val="both"/>
              <w:rPr>
                <w:rFonts w:ascii="Arial" w:hAnsi="Arial" w:cs="Arial"/>
                <w:color w:val="000000"/>
              </w:rPr>
            </w:pPr>
            <w:r>
              <w:rPr>
                <w:rFonts w:ascii="Arial" w:hAnsi="Arial" w:cs="Arial"/>
                <w:color w:val="000000"/>
              </w:rPr>
              <w:t xml:space="preserve">Reference to </w:t>
            </w:r>
            <w:r w:rsidRPr="00124D37">
              <w:rPr>
                <w:rFonts w:ascii="Arial" w:hAnsi="Arial" w:cs="Arial"/>
                <w:i/>
                <w:iCs/>
                <w:color w:val="000000"/>
              </w:rPr>
              <w:t>Ben Hill v The King</w:t>
            </w:r>
            <w:r>
              <w:rPr>
                <w:rFonts w:ascii="Arial" w:hAnsi="Arial" w:cs="Arial"/>
                <w:color w:val="000000"/>
              </w:rPr>
              <w:t xml:space="preserve"> [2022] VSCA 316 at [72]-[73].</w:t>
            </w:r>
          </w:p>
        </w:tc>
      </w:tr>
      <w:tr w:rsidR="00A410BD" w14:paraId="00128204" w14:textId="77777777" w:rsidTr="00473897">
        <w:trPr>
          <w:trHeight w:val="283"/>
        </w:trPr>
        <w:tc>
          <w:tcPr>
            <w:tcW w:w="1220" w:type="dxa"/>
            <w:gridSpan w:val="2"/>
            <w:tcBorders>
              <w:top w:val="single" w:sz="4" w:space="0" w:color="000000" w:themeColor="text1"/>
              <w:left w:val="single" w:sz="18" w:space="0" w:color="auto"/>
            </w:tcBorders>
          </w:tcPr>
          <w:p w14:paraId="5866DBF9" w14:textId="74E9B297" w:rsidR="00A410BD" w:rsidRDefault="00A410BD" w:rsidP="00A410BD">
            <w:pPr>
              <w:rPr>
                <w:lang w:val="en-AU"/>
              </w:rPr>
            </w:pPr>
            <w:r>
              <w:rPr>
                <w:lang w:val="en-AU"/>
              </w:rPr>
              <w:t>03/02/23</w:t>
            </w:r>
          </w:p>
        </w:tc>
        <w:tc>
          <w:tcPr>
            <w:tcW w:w="836" w:type="dxa"/>
            <w:tcBorders>
              <w:top w:val="single" w:sz="4" w:space="0" w:color="000000" w:themeColor="text1"/>
            </w:tcBorders>
          </w:tcPr>
          <w:p w14:paraId="7D11D3F8" w14:textId="33C7C205" w:rsidR="00A410BD" w:rsidRDefault="00A410BD" w:rsidP="00A410BD">
            <w:pPr>
              <w:jc w:val="center"/>
              <w:rPr>
                <w:lang w:val="en-AU"/>
              </w:rPr>
            </w:pPr>
            <w:r>
              <w:rPr>
                <w:lang w:val="en-AU"/>
              </w:rPr>
              <w:t>10</w:t>
            </w:r>
          </w:p>
        </w:tc>
        <w:tc>
          <w:tcPr>
            <w:tcW w:w="1439" w:type="dxa"/>
            <w:tcBorders>
              <w:top w:val="single" w:sz="4" w:space="0" w:color="000000" w:themeColor="text1"/>
            </w:tcBorders>
          </w:tcPr>
          <w:p w14:paraId="2FFDBC3E" w14:textId="6D17A6C7" w:rsidR="00A410BD" w:rsidRDefault="00A410BD" w:rsidP="00A410BD">
            <w:pPr>
              <w:jc w:val="center"/>
              <w:rPr>
                <w:lang w:val="en-AU"/>
              </w:rPr>
            </w:pPr>
            <w:r>
              <w:rPr>
                <w:lang w:val="en-AU"/>
              </w:rPr>
              <w:t>10.3.3</w:t>
            </w:r>
          </w:p>
        </w:tc>
        <w:tc>
          <w:tcPr>
            <w:tcW w:w="4798" w:type="dxa"/>
            <w:gridSpan w:val="2"/>
            <w:tcBorders>
              <w:top w:val="single" w:sz="4" w:space="0" w:color="000000" w:themeColor="text1"/>
              <w:right w:val="single" w:sz="18" w:space="0" w:color="auto"/>
            </w:tcBorders>
            <w:shd w:val="clear" w:color="auto" w:fill="auto"/>
          </w:tcPr>
          <w:p w14:paraId="342B66C6" w14:textId="6F0DAA81"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3A01E1">
              <w:rPr>
                <w:rFonts w:ascii="Arial" w:hAnsi="Arial" w:cs="Arial"/>
                <w:i/>
                <w:iCs/>
                <w:color w:val="000000"/>
              </w:rPr>
              <w:t>DPP v McCartin &amp; Ors (Ruling No 3)</w:t>
            </w:r>
            <w:r>
              <w:rPr>
                <w:rFonts w:ascii="Arial" w:hAnsi="Arial" w:cs="Arial"/>
                <w:color w:val="000000"/>
              </w:rPr>
              <w:t xml:space="preserve"> [2022] VSC 723 at [4]-[5].</w:t>
            </w:r>
          </w:p>
        </w:tc>
      </w:tr>
      <w:tr w:rsidR="00A410BD" w14:paraId="43F04AF1" w14:textId="77777777" w:rsidTr="00473897">
        <w:trPr>
          <w:trHeight w:val="283"/>
        </w:trPr>
        <w:tc>
          <w:tcPr>
            <w:tcW w:w="1220" w:type="dxa"/>
            <w:gridSpan w:val="2"/>
            <w:tcBorders>
              <w:top w:val="single" w:sz="4" w:space="0" w:color="000000" w:themeColor="text1"/>
              <w:left w:val="single" w:sz="18" w:space="0" w:color="auto"/>
            </w:tcBorders>
          </w:tcPr>
          <w:p w14:paraId="17C727A2" w14:textId="77777777" w:rsidR="00A410BD" w:rsidRDefault="00A410BD" w:rsidP="00A410BD">
            <w:pPr>
              <w:rPr>
                <w:lang w:val="en-AU"/>
              </w:rPr>
            </w:pPr>
            <w:r>
              <w:rPr>
                <w:lang w:val="en-AU"/>
              </w:rPr>
              <w:t>03/02/23</w:t>
            </w:r>
          </w:p>
        </w:tc>
        <w:tc>
          <w:tcPr>
            <w:tcW w:w="836" w:type="dxa"/>
            <w:tcBorders>
              <w:top w:val="single" w:sz="4" w:space="0" w:color="000000" w:themeColor="text1"/>
            </w:tcBorders>
          </w:tcPr>
          <w:p w14:paraId="4E4832E4" w14:textId="514303B5" w:rsidR="00A410BD" w:rsidRDefault="00A410BD" w:rsidP="00A410BD">
            <w:pPr>
              <w:jc w:val="center"/>
              <w:rPr>
                <w:lang w:val="en-AU"/>
              </w:rPr>
            </w:pPr>
            <w:r>
              <w:rPr>
                <w:lang w:val="en-AU"/>
              </w:rPr>
              <w:t>10</w:t>
            </w:r>
          </w:p>
        </w:tc>
        <w:tc>
          <w:tcPr>
            <w:tcW w:w="1439" w:type="dxa"/>
            <w:tcBorders>
              <w:top w:val="single" w:sz="4" w:space="0" w:color="000000" w:themeColor="text1"/>
            </w:tcBorders>
          </w:tcPr>
          <w:p w14:paraId="42D521C8" w14:textId="6DB067B4" w:rsidR="00A410BD" w:rsidRDefault="00A410BD" w:rsidP="00A410BD">
            <w:pPr>
              <w:jc w:val="center"/>
              <w:rPr>
                <w:lang w:val="en-AU"/>
              </w:rPr>
            </w:pPr>
            <w:r>
              <w:rPr>
                <w:lang w:val="en-AU"/>
              </w:rPr>
              <w:t>10.3.12(9)</w:t>
            </w:r>
          </w:p>
        </w:tc>
        <w:tc>
          <w:tcPr>
            <w:tcW w:w="4798" w:type="dxa"/>
            <w:gridSpan w:val="2"/>
            <w:tcBorders>
              <w:top w:val="single" w:sz="4" w:space="0" w:color="000000" w:themeColor="text1"/>
              <w:right w:val="single" w:sz="18" w:space="0" w:color="auto"/>
            </w:tcBorders>
            <w:shd w:val="clear" w:color="auto" w:fill="auto"/>
          </w:tcPr>
          <w:p w14:paraId="057DBE0A" w14:textId="152963B9"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sidRPr="001052E4">
              <w:rPr>
                <w:rFonts w:ascii="Arial" w:hAnsi="Arial" w:cs="Arial"/>
                <w:i/>
                <w:iCs/>
              </w:rPr>
              <w:t>Marcus White (a pseudonym) v The King</w:t>
            </w:r>
            <w:r>
              <w:rPr>
                <w:rFonts w:ascii="Arial" w:hAnsi="Arial" w:cs="Arial"/>
              </w:rPr>
              <w:t xml:space="preserve"> [2022] VSCA 278.</w:t>
            </w:r>
          </w:p>
        </w:tc>
      </w:tr>
      <w:tr w:rsidR="00A410BD" w14:paraId="75422728" w14:textId="77777777" w:rsidTr="00473897">
        <w:trPr>
          <w:trHeight w:val="283"/>
        </w:trPr>
        <w:tc>
          <w:tcPr>
            <w:tcW w:w="1220" w:type="dxa"/>
            <w:gridSpan w:val="2"/>
            <w:tcBorders>
              <w:top w:val="single" w:sz="4" w:space="0" w:color="000000" w:themeColor="text1"/>
              <w:left w:val="single" w:sz="18" w:space="0" w:color="auto"/>
            </w:tcBorders>
          </w:tcPr>
          <w:p w14:paraId="7B058974" w14:textId="44B987DF" w:rsidR="00A410BD" w:rsidRDefault="00A410BD" w:rsidP="00A410BD">
            <w:pPr>
              <w:rPr>
                <w:lang w:val="en-AU"/>
              </w:rPr>
            </w:pPr>
            <w:r>
              <w:rPr>
                <w:lang w:val="en-AU"/>
              </w:rPr>
              <w:t>03/02/23</w:t>
            </w:r>
          </w:p>
        </w:tc>
        <w:tc>
          <w:tcPr>
            <w:tcW w:w="836" w:type="dxa"/>
            <w:tcBorders>
              <w:top w:val="single" w:sz="4" w:space="0" w:color="000000" w:themeColor="text1"/>
            </w:tcBorders>
          </w:tcPr>
          <w:p w14:paraId="1E771823" w14:textId="6AEF2ED6" w:rsidR="00A410BD" w:rsidRDefault="00A410BD" w:rsidP="00A410BD">
            <w:pPr>
              <w:jc w:val="center"/>
              <w:rPr>
                <w:lang w:val="en-AU"/>
              </w:rPr>
            </w:pPr>
            <w:r>
              <w:rPr>
                <w:lang w:val="en-AU"/>
              </w:rPr>
              <w:t>10</w:t>
            </w:r>
          </w:p>
        </w:tc>
        <w:tc>
          <w:tcPr>
            <w:tcW w:w="1439" w:type="dxa"/>
            <w:tcBorders>
              <w:top w:val="single" w:sz="4" w:space="0" w:color="000000" w:themeColor="text1"/>
            </w:tcBorders>
          </w:tcPr>
          <w:p w14:paraId="59E5A6E4" w14:textId="241A89E3" w:rsidR="00A410BD" w:rsidRDefault="00A410BD" w:rsidP="00A410BD">
            <w:pPr>
              <w:jc w:val="center"/>
              <w:rPr>
                <w:lang w:val="en-AU"/>
              </w:rPr>
            </w:pPr>
            <w:r>
              <w:rPr>
                <w:lang w:val="en-AU"/>
              </w:rPr>
              <w:t>10.6J</w:t>
            </w:r>
          </w:p>
        </w:tc>
        <w:tc>
          <w:tcPr>
            <w:tcW w:w="4798" w:type="dxa"/>
            <w:gridSpan w:val="2"/>
            <w:tcBorders>
              <w:top w:val="single" w:sz="4" w:space="0" w:color="000000" w:themeColor="text1"/>
              <w:right w:val="single" w:sz="18" w:space="0" w:color="auto"/>
            </w:tcBorders>
            <w:shd w:val="clear" w:color="auto" w:fill="auto"/>
          </w:tcPr>
          <w:p w14:paraId="5A407129" w14:textId="42E3FD90"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200018">
              <w:rPr>
                <w:rFonts w:ascii="Arial" w:hAnsi="Arial" w:cs="Arial"/>
                <w:i/>
                <w:iCs/>
                <w:color w:val="000000"/>
              </w:rPr>
              <w:t>R v Cohrs (No 2)</w:t>
            </w:r>
            <w:r>
              <w:rPr>
                <w:rFonts w:ascii="Arial" w:hAnsi="Arial" w:cs="Arial"/>
                <w:color w:val="000000"/>
              </w:rPr>
              <w:t xml:space="preserve"> [2022] VSC 784.</w:t>
            </w:r>
          </w:p>
        </w:tc>
      </w:tr>
      <w:tr w:rsidR="00A410BD" w14:paraId="411BCA95"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72557485" w14:textId="254B29A1" w:rsidR="00A410BD" w:rsidRPr="0054535C" w:rsidRDefault="00A410BD" w:rsidP="00A410BD">
            <w:pPr>
              <w:keepNext/>
              <w:keepLines/>
              <w:rPr>
                <w:sz w:val="22"/>
                <w:lang w:val="en-AU"/>
              </w:rPr>
            </w:pPr>
            <w:r>
              <w:rPr>
                <w:sz w:val="22"/>
                <w:lang w:val="en-AU"/>
              </w:rPr>
              <w:t>03/02/23</w:t>
            </w:r>
          </w:p>
        </w:tc>
        <w:tc>
          <w:tcPr>
            <w:tcW w:w="7073" w:type="dxa"/>
            <w:gridSpan w:val="4"/>
            <w:tcBorders>
              <w:top w:val="single" w:sz="18" w:space="0" w:color="auto"/>
              <w:bottom w:val="single" w:sz="4" w:space="0" w:color="auto"/>
              <w:right w:val="single" w:sz="18" w:space="0" w:color="auto"/>
            </w:tcBorders>
            <w:shd w:val="clear" w:color="auto" w:fill="DDDDDD"/>
          </w:tcPr>
          <w:p w14:paraId="53641238" w14:textId="076FE552" w:rsidR="00A410BD" w:rsidRPr="0054535C" w:rsidRDefault="00A410BD" w:rsidP="00A410BD">
            <w:pPr>
              <w:keepNext/>
              <w:keepLines/>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A410BD" w14:paraId="28CD3CFA" w14:textId="77777777" w:rsidTr="00473897">
        <w:trPr>
          <w:trHeight w:val="178"/>
        </w:trPr>
        <w:tc>
          <w:tcPr>
            <w:tcW w:w="1220" w:type="dxa"/>
            <w:gridSpan w:val="2"/>
            <w:tcBorders>
              <w:top w:val="single" w:sz="4" w:space="0" w:color="auto"/>
              <w:left w:val="single" w:sz="18" w:space="0" w:color="auto"/>
              <w:bottom w:val="single" w:sz="4" w:space="0" w:color="auto"/>
            </w:tcBorders>
            <w:shd w:val="clear" w:color="auto" w:fill="auto"/>
          </w:tcPr>
          <w:p w14:paraId="4BF5B99B" w14:textId="47960E84" w:rsidR="00A410BD" w:rsidRDefault="00A410BD" w:rsidP="00A410BD">
            <w:pPr>
              <w:rPr>
                <w:lang w:val="en-AU"/>
              </w:rPr>
            </w:pPr>
            <w:r>
              <w:rPr>
                <w:lang w:val="en-AU"/>
              </w:rPr>
              <w:t>03/02/23</w:t>
            </w:r>
          </w:p>
        </w:tc>
        <w:tc>
          <w:tcPr>
            <w:tcW w:w="836" w:type="dxa"/>
            <w:tcBorders>
              <w:top w:val="single" w:sz="4" w:space="0" w:color="auto"/>
              <w:bottom w:val="single" w:sz="4" w:space="0" w:color="auto"/>
            </w:tcBorders>
            <w:shd w:val="clear" w:color="auto" w:fill="auto"/>
          </w:tcPr>
          <w:p w14:paraId="2CDE4494" w14:textId="76DE35C9"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65F9B05D" w14:textId="3E8DC07B" w:rsidR="00A410BD" w:rsidRDefault="00A410BD" w:rsidP="00A410BD">
            <w:pPr>
              <w:jc w:val="center"/>
              <w:rPr>
                <w:lang w:val="en-AU"/>
              </w:rPr>
            </w:pPr>
            <w:r>
              <w:rPr>
                <w:lang w:val="en-AU"/>
              </w:rPr>
              <w:t>11.1.5</w:t>
            </w:r>
          </w:p>
        </w:tc>
        <w:tc>
          <w:tcPr>
            <w:tcW w:w="4798" w:type="dxa"/>
            <w:gridSpan w:val="2"/>
            <w:tcBorders>
              <w:top w:val="single" w:sz="4" w:space="0" w:color="auto"/>
              <w:bottom w:val="single" w:sz="4" w:space="0" w:color="auto"/>
              <w:right w:val="single" w:sz="18" w:space="0" w:color="auto"/>
            </w:tcBorders>
            <w:shd w:val="clear" w:color="auto" w:fill="auto"/>
          </w:tcPr>
          <w:p w14:paraId="36EFCE61" w14:textId="7CB4DB75" w:rsidR="00A410BD" w:rsidRPr="00220A0E" w:rsidRDefault="00A410BD" w:rsidP="00A410BD">
            <w:pPr>
              <w:spacing w:before="20" w:after="20"/>
              <w:jc w:val="both"/>
              <w:rPr>
                <w:rFonts w:ascii="Arial" w:hAnsi="Arial" w:cs="Arial"/>
                <w:color w:val="000000"/>
              </w:rPr>
            </w:pPr>
            <w:r w:rsidRPr="00220A0E">
              <w:rPr>
                <w:rFonts w:ascii="Arial" w:hAnsi="Arial" w:cs="Arial"/>
                <w:color w:val="000000"/>
              </w:rPr>
              <w:t>Reference</w:t>
            </w:r>
            <w:r>
              <w:rPr>
                <w:rFonts w:ascii="Arial" w:hAnsi="Arial" w:cs="Arial"/>
                <w:color w:val="000000"/>
              </w:rPr>
              <w:t>s</w:t>
            </w:r>
            <w:r w:rsidRPr="00220A0E">
              <w:rPr>
                <w:rFonts w:ascii="Arial" w:hAnsi="Arial" w:cs="Arial"/>
                <w:color w:val="000000"/>
              </w:rPr>
              <w:t xml:space="preserve"> to </w:t>
            </w:r>
            <w:r w:rsidRPr="00220A0E">
              <w:rPr>
                <w:rFonts w:ascii="Arial" w:hAnsi="Arial" w:cs="Arial"/>
                <w:i/>
                <w:iCs/>
              </w:rPr>
              <w:t>R v Assaad</w:t>
            </w:r>
            <w:r w:rsidRPr="00220A0E">
              <w:rPr>
                <w:rFonts w:ascii="Arial" w:hAnsi="Arial" w:cs="Arial"/>
              </w:rPr>
              <w:t xml:space="preserve"> [2022] VSC 800 at [119]</w:t>
            </w:r>
            <w:r>
              <w:rPr>
                <w:rFonts w:ascii="Arial" w:hAnsi="Arial" w:cs="Arial"/>
              </w:rPr>
              <w:t xml:space="preserve">; </w:t>
            </w:r>
            <w:r w:rsidRPr="0053259B">
              <w:rPr>
                <w:rFonts w:ascii="Arial" w:hAnsi="Arial" w:cs="Arial"/>
                <w:i/>
                <w:iCs/>
                <w:color w:val="000000"/>
              </w:rPr>
              <w:t>R v K</w:t>
            </w:r>
            <w:r w:rsidRPr="0053259B">
              <w:rPr>
                <w:rFonts w:ascii="Arial" w:hAnsi="Arial" w:cs="Arial"/>
                <w:color w:val="000000"/>
              </w:rPr>
              <w:t>Y [2022] VSC 805</w:t>
            </w:r>
            <w:r>
              <w:rPr>
                <w:rFonts w:ascii="Arial" w:hAnsi="Arial" w:cs="Arial"/>
                <w:color w:val="000000"/>
              </w:rPr>
              <w:t xml:space="preserve"> at [85]</w:t>
            </w:r>
            <w:r w:rsidRPr="00220A0E">
              <w:rPr>
                <w:rFonts w:ascii="Arial" w:hAnsi="Arial" w:cs="Arial"/>
              </w:rPr>
              <w:t>.</w:t>
            </w:r>
          </w:p>
        </w:tc>
      </w:tr>
      <w:tr w:rsidR="00A410BD" w14:paraId="48C1729B" w14:textId="77777777" w:rsidTr="00473897">
        <w:trPr>
          <w:trHeight w:val="178"/>
        </w:trPr>
        <w:tc>
          <w:tcPr>
            <w:tcW w:w="1220" w:type="dxa"/>
            <w:gridSpan w:val="2"/>
            <w:tcBorders>
              <w:top w:val="single" w:sz="4" w:space="0" w:color="auto"/>
              <w:left w:val="single" w:sz="18" w:space="0" w:color="auto"/>
              <w:bottom w:val="single" w:sz="4" w:space="0" w:color="auto"/>
            </w:tcBorders>
            <w:shd w:val="clear" w:color="auto" w:fill="auto"/>
          </w:tcPr>
          <w:p w14:paraId="6D1E5C86" w14:textId="3839E45F" w:rsidR="00A410BD" w:rsidRDefault="00A410BD" w:rsidP="00A410BD">
            <w:pPr>
              <w:rPr>
                <w:lang w:val="en-AU"/>
              </w:rPr>
            </w:pPr>
            <w:r>
              <w:rPr>
                <w:lang w:val="en-AU"/>
              </w:rPr>
              <w:t>03/02/23</w:t>
            </w:r>
          </w:p>
        </w:tc>
        <w:tc>
          <w:tcPr>
            <w:tcW w:w="836" w:type="dxa"/>
            <w:tcBorders>
              <w:top w:val="single" w:sz="4" w:space="0" w:color="auto"/>
              <w:bottom w:val="single" w:sz="4" w:space="0" w:color="auto"/>
            </w:tcBorders>
            <w:shd w:val="clear" w:color="auto" w:fill="auto"/>
          </w:tcPr>
          <w:p w14:paraId="40D07E2F" w14:textId="4C06870F"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1985B482" w14:textId="67F30CCA" w:rsidR="00A410BD" w:rsidRDefault="00A410BD" w:rsidP="00A410BD">
            <w:pPr>
              <w:jc w:val="center"/>
              <w:rPr>
                <w:lang w:val="en-AU"/>
              </w:rPr>
            </w:pPr>
            <w:r>
              <w:rPr>
                <w:lang w:val="en-AU"/>
              </w:rPr>
              <w:t>11.1.21</w:t>
            </w:r>
          </w:p>
        </w:tc>
        <w:tc>
          <w:tcPr>
            <w:tcW w:w="4798" w:type="dxa"/>
            <w:gridSpan w:val="2"/>
            <w:tcBorders>
              <w:top w:val="single" w:sz="4" w:space="0" w:color="auto"/>
              <w:bottom w:val="single" w:sz="4" w:space="0" w:color="auto"/>
              <w:right w:val="single" w:sz="18" w:space="0" w:color="auto"/>
            </w:tcBorders>
            <w:shd w:val="clear" w:color="auto" w:fill="auto"/>
          </w:tcPr>
          <w:p w14:paraId="396A9420" w14:textId="1941BC2E"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013B9B">
              <w:rPr>
                <w:rFonts w:ascii="Arial" w:hAnsi="Arial" w:cs="Arial"/>
                <w:i/>
                <w:iCs/>
                <w:color w:val="000000"/>
              </w:rPr>
              <w:t>DPP v Hooper &amp; Stefani</w:t>
            </w:r>
            <w:r>
              <w:rPr>
                <w:rFonts w:ascii="Arial" w:hAnsi="Arial" w:cs="Arial"/>
                <w:color w:val="000000"/>
              </w:rPr>
              <w:t xml:space="preserve"> [2022] VSC 821 at [82], [92], [99], [155] &amp; [159].</w:t>
            </w:r>
          </w:p>
        </w:tc>
      </w:tr>
      <w:tr w:rsidR="00A410BD" w14:paraId="6B16D8B1" w14:textId="77777777" w:rsidTr="00473897">
        <w:trPr>
          <w:trHeight w:val="178"/>
        </w:trPr>
        <w:tc>
          <w:tcPr>
            <w:tcW w:w="1220" w:type="dxa"/>
            <w:gridSpan w:val="2"/>
            <w:tcBorders>
              <w:top w:val="single" w:sz="4" w:space="0" w:color="auto"/>
              <w:left w:val="single" w:sz="18" w:space="0" w:color="auto"/>
              <w:bottom w:val="single" w:sz="4" w:space="0" w:color="auto"/>
            </w:tcBorders>
            <w:shd w:val="clear" w:color="auto" w:fill="auto"/>
          </w:tcPr>
          <w:p w14:paraId="67CDF6C4" w14:textId="0441E734" w:rsidR="00A410BD" w:rsidRDefault="00A410BD" w:rsidP="00A410BD">
            <w:pPr>
              <w:rPr>
                <w:lang w:val="en-AU"/>
              </w:rPr>
            </w:pPr>
            <w:r>
              <w:rPr>
                <w:lang w:val="en-AU"/>
              </w:rPr>
              <w:lastRenderedPageBreak/>
              <w:t>03/02/23</w:t>
            </w:r>
          </w:p>
        </w:tc>
        <w:tc>
          <w:tcPr>
            <w:tcW w:w="836" w:type="dxa"/>
            <w:tcBorders>
              <w:top w:val="single" w:sz="4" w:space="0" w:color="auto"/>
              <w:bottom w:val="single" w:sz="4" w:space="0" w:color="auto"/>
            </w:tcBorders>
            <w:shd w:val="clear" w:color="auto" w:fill="auto"/>
          </w:tcPr>
          <w:p w14:paraId="6380A979" w14:textId="68F55DFA"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59F272DA" w14:textId="7C5CBCF4" w:rsidR="00A410BD" w:rsidRDefault="00A410BD" w:rsidP="00A410BD">
            <w:pPr>
              <w:jc w:val="center"/>
              <w:rPr>
                <w:lang w:val="en-AU"/>
              </w:rPr>
            </w:pPr>
            <w:r>
              <w:rPr>
                <w:lang w:val="en-AU"/>
              </w:rPr>
              <w:t>11.2.11.2</w:t>
            </w:r>
          </w:p>
        </w:tc>
        <w:tc>
          <w:tcPr>
            <w:tcW w:w="4798" w:type="dxa"/>
            <w:gridSpan w:val="2"/>
            <w:tcBorders>
              <w:top w:val="single" w:sz="4" w:space="0" w:color="auto"/>
              <w:bottom w:val="single" w:sz="4" w:space="0" w:color="auto"/>
              <w:right w:val="single" w:sz="18" w:space="0" w:color="auto"/>
            </w:tcBorders>
            <w:shd w:val="clear" w:color="auto" w:fill="auto"/>
          </w:tcPr>
          <w:p w14:paraId="452D049D" w14:textId="3B669169" w:rsidR="00A410BD" w:rsidRPr="00C333FC"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2C2268">
              <w:rPr>
                <w:rFonts w:ascii="Arial" w:hAnsi="Arial" w:cs="Arial"/>
                <w:i/>
                <w:iCs/>
              </w:rPr>
              <w:t>Tewaka v The King</w:t>
            </w:r>
            <w:r>
              <w:rPr>
                <w:rFonts w:ascii="Arial" w:hAnsi="Arial" w:cs="Arial"/>
              </w:rPr>
              <w:t xml:space="preserve"> [2022] VSCA 275 at [37]-[41]</w:t>
            </w:r>
            <w:r w:rsidRPr="00D1255F">
              <w:rPr>
                <w:rFonts w:ascii="Arial" w:hAnsi="Arial" w:cs="Arial"/>
                <w:color w:val="000000"/>
              </w:rPr>
              <w:t>.</w:t>
            </w:r>
          </w:p>
        </w:tc>
      </w:tr>
      <w:tr w:rsidR="00A410BD" w14:paraId="72809E9B" w14:textId="77777777" w:rsidTr="00473897">
        <w:trPr>
          <w:trHeight w:val="178"/>
        </w:trPr>
        <w:tc>
          <w:tcPr>
            <w:tcW w:w="1220" w:type="dxa"/>
            <w:gridSpan w:val="2"/>
            <w:tcBorders>
              <w:top w:val="single" w:sz="4" w:space="0" w:color="auto"/>
              <w:left w:val="single" w:sz="18" w:space="0" w:color="auto"/>
              <w:bottom w:val="single" w:sz="4" w:space="0" w:color="auto"/>
            </w:tcBorders>
            <w:shd w:val="clear" w:color="auto" w:fill="auto"/>
          </w:tcPr>
          <w:p w14:paraId="37018CE4" w14:textId="2985A284" w:rsidR="00A410BD" w:rsidRDefault="00A410BD" w:rsidP="00A410BD">
            <w:pPr>
              <w:rPr>
                <w:lang w:val="en-AU"/>
              </w:rPr>
            </w:pPr>
            <w:r>
              <w:rPr>
                <w:lang w:val="en-AU"/>
              </w:rPr>
              <w:t>03/02/23</w:t>
            </w:r>
          </w:p>
        </w:tc>
        <w:tc>
          <w:tcPr>
            <w:tcW w:w="836" w:type="dxa"/>
            <w:tcBorders>
              <w:top w:val="single" w:sz="4" w:space="0" w:color="auto"/>
              <w:bottom w:val="single" w:sz="4" w:space="0" w:color="auto"/>
            </w:tcBorders>
            <w:shd w:val="clear" w:color="auto" w:fill="auto"/>
          </w:tcPr>
          <w:p w14:paraId="5186D7AD" w14:textId="66964ED0"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3D0CE150" w14:textId="00185821" w:rsidR="00A410BD" w:rsidRDefault="00A410BD" w:rsidP="00A410BD">
            <w:pPr>
              <w:jc w:val="center"/>
              <w:rPr>
                <w:lang w:val="en-AU"/>
              </w:rPr>
            </w:pPr>
            <w:r>
              <w:rPr>
                <w:lang w:val="en-AU"/>
              </w:rPr>
              <w:t>11.2.22.1</w:t>
            </w:r>
          </w:p>
        </w:tc>
        <w:tc>
          <w:tcPr>
            <w:tcW w:w="4798" w:type="dxa"/>
            <w:gridSpan w:val="2"/>
            <w:tcBorders>
              <w:top w:val="single" w:sz="4" w:space="0" w:color="auto"/>
              <w:bottom w:val="single" w:sz="4" w:space="0" w:color="auto"/>
              <w:right w:val="single" w:sz="18" w:space="0" w:color="auto"/>
            </w:tcBorders>
            <w:shd w:val="clear" w:color="auto" w:fill="auto"/>
          </w:tcPr>
          <w:p w14:paraId="322C8F42" w14:textId="1752DF07" w:rsidR="00A410BD" w:rsidRPr="000B5D28" w:rsidRDefault="00A410BD" w:rsidP="00A410BD">
            <w:pPr>
              <w:spacing w:before="20" w:after="20"/>
              <w:jc w:val="both"/>
              <w:rPr>
                <w:rFonts w:ascii="Arial" w:hAnsi="Arial" w:cs="Arial"/>
                <w:color w:val="000000"/>
              </w:rPr>
            </w:pPr>
            <w:r>
              <w:rPr>
                <w:rFonts w:ascii="Arial" w:hAnsi="Arial" w:cs="Arial"/>
                <w:color w:val="000000"/>
              </w:rPr>
              <w:t xml:space="preserve">Summary of </w:t>
            </w:r>
            <w:r w:rsidRPr="00882243">
              <w:rPr>
                <w:rFonts w:ascii="Arial" w:hAnsi="Arial" w:cs="Arial"/>
                <w:i/>
                <w:iCs/>
                <w:color w:val="000000"/>
              </w:rPr>
              <w:t>R v Gurlu</w:t>
            </w:r>
            <w:r>
              <w:rPr>
                <w:rFonts w:ascii="Arial" w:hAnsi="Arial" w:cs="Arial"/>
                <w:color w:val="000000"/>
              </w:rPr>
              <w:t xml:space="preserve"> [2022] VSC 820.  Summary of </w:t>
            </w:r>
            <w:r w:rsidRPr="0053259B">
              <w:rPr>
                <w:rFonts w:ascii="Arial" w:hAnsi="Arial" w:cs="Arial"/>
                <w:i/>
                <w:iCs/>
                <w:color w:val="000000"/>
              </w:rPr>
              <w:t>R v K</w:t>
            </w:r>
            <w:r w:rsidRPr="0053259B">
              <w:rPr>
                <w:rFonts w:ascii="Arial" w:hAnsi="Arial" w:cs="Arial"/>
                <w:color w:val="000000"/>
              </w:rPr>
              <w:t>Y [2022] VSC 805</w:t>
            </w:r>
            <w:r>
              <w:rPr>
                <w:rFonts w:ascii="Arial" w:hAnsi="Arial" w:cs="Arial"/>
                <w:color w:val="000000"/>
              </w:rPr>
              <w:t xml:space="preserve"> and extracts from [71] &amp; [84]-[86].</w:t>
            </w:r>
          </w:p>
        </w:tc>
      </w:tr>
      <w:tr w:rsidR="00A410BD" w14:paraId="5A633894" w14:textId="77777777" w:rsidTr="00473897">
        <w:trPr>
          <w:trHeight w:val="178"/>
        </w:trPr>
        <w:tc>
          <w:tcPr>
            <w:tcW w:w="1220" w:type="dxa"/>
            <w:gridSpan w:val="2"/>
            <w:tcBorders>
              <w:top w:val="single" w:sz="4" w:space="0" w:color="auto"/>
              <w:left w:val="single" w:sz="18" w:space="0" w:color="auto"/>
              <w:bottom w:val="single" w:sz="4" w:space="0" w:color="auto"/>
            </w:tcBorders>
            <w:shd w:val="clear" w:color="auto" w:fill="auto"/>
          </w:tcPr>
          <w:p w14:paraId="5A56BAEF" w14:textId="77777777" w:rsidR="00A410BD" w:rsidRDefault="00A410BD" w:rsidP="00A410BD">
            <w:pPr>
              <w:rPr>
                <w:lang w:val="en-AU"/>
              </w:rPr>
            </w:pPr>
            <w:r>
              <w:rPr>
                <w:lang w:val="en-AU"/>
              </w:rPr>
              <w:t>03/02/23</w:t>
            </w:r>
          </w:p>
        </w:tc>
        <w:tc>
          <w:tcPr>
            <w:tcW w:w="836" w:type="dxa"/>
            <w:tcBorders>
              <w:top w:val="single" w:sz="4" w:space="0" w:color="auto"/>
              <w:bottom w:val="single" w:sz="4" w:space="0" w:color="auto"/>
            </w:tcBorders>
            <w:shd w:val="clear" w:color="auto" w:fill="auto"/>
          </w:tcPr>
          <w:p w14:paraId="4C4E595C" w14:textId="3C23058B"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74C705E5" w14:textId="77777777" w:rsidR="00A410BD" w:rsidRDefault="00A410BD" w:rsidP="00A410BD">
            <w:pPr>
              <w:jc w:val="center"/>
              <w:rPr>
                <w:lang w:val="en-AU"/>
              </w:rPr>
            </w:pPr>
            <w:r>
              <w:rPr>
                <w:lang w:val="en-AU"/>
              </w:rPr>
              <w:t>11.2.22.7</w:t>
            </w:r>
          </w:p>
        </w:tc>
        <w:tc>
          <w:tcPr>
            <w:tcW w:w="4798" w:type="dxa"/>
            <w:gridSpan w:val="2"/>
            <w:tcBorders>
              <w:top w:val="single" w:sz="4" w:space="0" w:color="auto"/>
              <w:bottom w:val="single" w:sz="4" w:space="0" w:color="auto"/>
              <w:right w:val="single" w:sz="18" w:space="0" w:color="auto"/>
            </w:tcBorders>
            <w:shd w:val="clear" w:color="auto" w:fill="FFF2CC"/>
          </w:tcPr>
          <w:p w14:paraId="123A1C7A" w14:textId="2BCF51C1" w:rsidR="00A410BD" w:rsidRPr="006B10A7" w:rsidRDefault="00A410BD" w:rsidP="00A410BD">
            <w:pPr>
              <w:spacing w:before="20" w:after="20"/>
              <w:jc w:val="both"/>
              <w:rPr>
                <w:rFonts w:ascii="Arial" w:hAnsi="Arial" w:cs="Arial"/>
                <w:b/>
                <w:bCs/>
                <w:color w:val="000000"/>
              </w:rPr>
            </w:pPr>
            <w:r w:rsidRPr="006B10A7">
              <w:rPr>
                <w:rFonts w:ascii="Arial" w:hAnsi="Arial" w:cs="Arial"/>
                <w:b/>
                <w:bCs/>
                <w:color w:val="000000"/>
              </w:rPr>
              <w:t>Former subsection 11.2.22.6 headed “</w:t>
            </w:r>
            <w:r>
              <w:rPr>
                <w:rFonts w:ascii="Arial" w:hAnsi="Arial" w:cs="Arial"/>
                <w:b/>
                <w:bCs/>
                <w:color w:val="000000"/>
              </w:rPr>
              <w:t>Sentencing for being accessory to murder” is renumbered 11.2.22.7.</w:t>
            </w:r>
          </w:p>
        </w:tc>
      </w:tr>
      <w:tr w:rsidR="00A410BD" w14:paraId="34E6BDF4" w14:textId="77777777" w:rsidTr="00473897">
        <w:trPr>
          <w:trHeight w:val="110"/>
        </w:trPr>
        <w:tc>
          <w:tcPr>
            <w:tcW w:w="1220" w:type="dxa"/>
            <w:gridSpan w:val="2"/>
            <w:vMerge w:val="restart"/>
            <w:tcBorders>
              <w:top w:val="single" w:sz="4" w:space="0" w:color="auto"/>
              <w:left w:val="single" w:sz="18" w:space="0" w:color="auto"/>
            </w:tcBorders>
            <w:shd w:val="clear" w:color="auto" w:fill="auto"/>
          </w:tcPr>
          <w:p w14:paraId="36E5B073" w14:textId="173F7CA4" w:rsidR="00A410BD" w:rsidRDefault="00A410BD" w:rsidP="00A410BD">
            <w:pPr>
              <w:rPr>
                <w:lang w:val="en-AU"/>
              </w:rPr>
            </w:pPr>
            <w:r>
              <w:rPr>
                <w:lang w:val="en-AU"/>
              </w:rPr>
              <w:t>03/02/23</w:t>
            </w:r>
          </w:p>
        </w:tc>
        <w:tc>
          <w:tcPr>
            <w:tcW w:w="836" w:type="dxa"/>
            <w:vMerge w:val="restart"/>
            <w:tcBorders>
              <w:top w:val="single" w:sz="4" w:space="0" w:color="auto"/>
            </w:tcBorders>
            <w:shd w:val="clear" w:color="auto" w:fill="auto"/>
          </w:tcPr>
          <w:p w14:paraId="24AF0206" w14:textId="41518F52" w:rsidR="00A410BD" w:rsidRDefault="00A410BD" w:rsidP="00A410BD">
            <w:pPr>
              <w:jc w:val="center"/>
              <w:rPr>
                <w:lang w:val="en-AU"/>
              </w:rPr>
            </w:pPr>
            <w:r>
              <w:rPr>
                <w:lang w:val="en-AU"/>
              </w:rPr>
              <w:t>11</w:t>
            </w:r>
          </w:p>
        </w:tc>
        <w:tc>
          <w:tcPr>
            <w:tcW w:w="1439" w:type="dxa"/>
            <w:vMerge w:val="restart"/>
            <w:tcBorders>
              <w:top w:val="single" w:sz="4" w:space="0" w:color="auto"/>
            </w:tcBorders>
            <w:shd w:val="clear" w:color="auto" w:fill="auto"/>
          </w:tcPr>
          <w:p w14:paraId="68ED5647" w14:textId="57011AE6" w:rsidR="00A410BD" w:rsidRDefault="00A410BD" w:rsidP="00A410BD">
            <w:pPr>
              <w:jc w:val="center"/>
              <w:rPr>
                <w:lang w:val="en-AU"/>
              </w:rPr>
            </w:pPr>
            <w:r>
              <w:rPr>
                <w:lang w:val="en-AU"/>
              </w:rPr>
              <w:t>11.2.22.6</w:t>
            </w:r>
          </w:p>
        </w:tc>
        <w:tc>
          <w:tcPr>
            <w:tcW w:w="4798" w:type="dxa"/>
            <w:gridSpan w:val="2"/>
            <w:tcBorders>
              <w:top w:val="single" w:sz="4" w:space="0" w:color="auto"/>
              <w:bottom w:val="single" w:sz="4" w:space="0" w:color="auto"/>
              <w:right w:val="single" w:sz="18" w:space="0" w:color="auto"/>
            </w:tcBorders>
            <w:shd w:val="clear" w:color="auto" w:fill="FFF2CC"/>
          </w:tcPr>
          <w:p w14:paraId="7413C12D" w14:textId="0A784A20" w:rsidR="00A410BD" w:rsidRPr="003C2547" w:rsidRDefault="00A410BD" w:rsidP="00A410BD">
            <w:pPr>
              <w:spacing w:before="20" w:after="20"/>
              <w:jc w:val="both"/>
              <w:rPr>
                <w:rFonts w:ascii="Arial" w:hAnsi="Arial" w:cs="Arial"/>
                <w:b/>
                <w:bCs/>
                <w:color w:val="000000"/>
              </w:rPr>
            </w:pPr>
            <w:r>
              <w:rPr>
                <w:rFonts w:ascii="Arial" w:hAnsi="Arial" w:cs="Arial"/>
                <w:b/>
                <w:bCs/>
                <w:color w:val="000000"/>
              </w:rPr>
              <w:t>New s</w:t>
            </w:r>
            <w:r w:rsidRPr="003C2547">
              <w:rPr>
                <w:rFonts w:ascii="Arial" w:hAnsi="Arial" w:cs="Arial"/>
                <w:b/>
                <w:bCs/>
                <w:color w:val="000000"/>
              </w:rPr>
              <w:t>ubsection head</w:t>
            </w:r>
            <w:r>
              <w:rPr>
                <w:rFonts w:ascii="Arial" w:hAnsi="Arial" w:cs="Arial"/>
                <w:b/>
                <w:bCs/>
                <w:color w:val="000000"/>
              </w:rPr>
              <w:t>ed “</w:t>
            </w:r>
            <w:r w:rsidRPr="001C6E0E">
              <w:rPr>
                <w:rFonts w:ascii="Arial" w:hAnsi="Arial" w:cs="Arial"/>
                <w:b/>
                <w:color w:val="000000"/>
              </w:rPr>
              <w:t xml:space="preserve">Sentencing for </w:t>
            </w:r>
            <w:r>
              <w:rPr>
                <w:rFonts w:ascii="Arial" w:hAnsi="Arial" w:cs="Arial"/>
                <w:b/>
                <w:color w:val="000000"/>
              </w:rPr>
              <w:t>incitement</w:t>
            </w:r>
            <w:r w:rsidRPr="001C6E0E">
              <w:rPr>
                <w:rFonts w:ascii="Arial" w:hAnsi="Arial" w:cs="Arial"/>
                <w:b/>
                <w:color w:val="000000"/>
              </w:rPr>
              <w:t xml:space="preserve"> to murder</w:t>
            </w:r>
            <w:r w:rsidRPr="003C2547">
              <w:rPr>
                <w:rFonts w:ascii="Arial" w:hAnsi="Arial" w:cs="Arial"/>
                <w:b/>
                <w:bCs/>
                <w:color w:val="000000"/>
              </w:rPr>
              <w:t>”.</w:t>
            </w:r>
          </w:p>
        </w:tc>
      </w:tr>
      <w:tr w:rsidR="00A410BD" w14:paraId="6BFD8C01" w14:textId="77777777" w:rsidTr="00473897">
        <w:trPr>
          <w:trHeight w:val="109"/>
        </w:trPr>
        <w:tc>
          <w:tcPr>
            <w:tcW w:w="1220" w:type="dxa"/>
            <w:gridSpan w:val="2"/>
            <w:vMerge/>
            <w:tcBorders>
              <w:left w:val="single" w:sz="18" w:space="0" w:color="auto"/>
              <w:bottom w:val="single" w:sz="4" w:space="0" w:color="auto"/>
            </w:tcBorders>
            <w:shd w:val="clear" w:color="auto" w:fill="auto"/>
          </w:tcPr>
          <w:p w14:paraId="131214FB" w14:textId="77777777" w:rsidR="00A410BD" w:rsidRDefault="00A410BD" w:rsidP="00A410BD">
            <w:pPr>
              <w:rPr>
                <w:lang w:val="en-AU"/>
              </w:rPr>
            </w:pPr>
          </w:p>
        </w:tc>
        <w:tc>
          <w:tcPr>
            <w:tcW w:w="836" w:type="dxa"/>
            <w:vMerge/>
            <w:tcBorders>
              <w:bottom w:val="single" w:sz="4" w:space="0" w:color="auto"/>
            </w:tcBorders>
            <w:shd w:val="clear" w:color="auto" w:fill="auto"/>
          </w:tcPr>
          <w:p w14:paraId="37BBA4C5" w14:textId="61903394" w:rsidR="00A410BD" w:rsidRDefault="00A410BD" w:rsidP="00A410BD">
            <w:pPr>
              <w:jc w:val="center"/>
              <w:rPr>
                <w:lang w:val="en-AU"/>
              </w:rPr>
            </w:pPr>
          </w:p>
        </w:tc>
        <w:tc>
          <w:tcPr>
            <w:tcW w:w="1439" w:type="dxa"/>
            <w:vMerge/>
            <w:tcBorders>
              <w:bottom w:val="single" w:sz="4" w:space="0" w:color="auto"/>
            </w:tcBorders>
            <w:shd w:val="clear" w:color="auto" w:fill="auto"/>
          </w:tcPr>
          <w:p w14:paraId="34ACED43" w14:textId="77777777" w:rsidR="00A410BD" w:rsidRDefault="00A410BD" w:rsidP="00A410BD">
            <w:pPr>
              <w:jc w:val="center"/>
              <w:rPr>
                <w:lang w:val="en-AU"/>
              </w:rPr>
            </w:pPr>
          </w:p>
        </w:tc>
        <w:tc>
          <w:tcPr>
            <w:tcW w:w="4798" w:type="dxa"/>
            <w:gridSpan w:val="2"/>
            <w:tcBorders>
              <w:top w:val="single" w:sz="4" w:space="0" w:color="auto"/>
              <w:bottom w:val="single" w:sz="4" w:space="0" w:color="auto"/>
              <w:right w:val="single" w:sz="18" w:space="0" w:color="auto"/>
            </w:tcBorders>
            <w:shd w:val="clear" w:color="auto" w:fill="auto"/>
          </w:tcPr>
          <w:p w14:paraId="315D867F" w14:textId="65001172" w:rsidR="00A410BD" w:rsidRPr="006B10A7" w:rsidRDefault="00A410BD" w:rsidP="00A410BD">
            <w:pPr>
              <w:spacing w:before="20" w:after="20"/>
              <w:jc w:val="both"/>
              <w:rPr>
                <w:rFonts w:ascii="Arial" w:hAnsi="Arial" w:cs="Arial"/>
                <w:color w:val="000000"/>
              </w:rPr>
            </w:pPr>
            <w:r>
              <w:rPr>
                <w:rFonts w:ascii="Arial" w:hAnsi="Arial" w:cs="Arial"/>
                <w:color w:val="000000"/>
              </w:rPr>
              <w:t xml:space="preserve">Summary of new case of </w:t>
            </w:r>
            <w:r w:rsidRPr="006B10A7">
              <w:rPr>
                <w:rFonts w:ascii="Arial" w:hAnsi="Arial" w:cs="Arial"/>
                <w:i/>
                <w:iCs/>
                <w:color w:val="000000"/>
              </w:rPr>
              <w:t>R v Assaad</w:t>
            </w:r>
            <w:r>
              <w:rPr>
                <w:rFonts w:ascii="Arial" w:hAnsi="Arial" w:cs="Arial"/>
                <w:color w:val="000000"/>
              </w:rPr>
              <w:t xml:space="preserve"> [2022] VSC 800 and extracts from [51], [62]-[63], [120]-[122] &amp; [131].</w:t>
            </w:r>
          </w:p>
        </w:tc>
      </w:tr>
      <w:tr w:rsidR="00A410BD" w14:paraId="51054704" w14:textId="77777777" w:rsidTr="00473897">
        <w:trPr>
          <w:trHeight w:val="178"/>
        </w:trPr>
        <w:tc>
          <w:tcPr>
            <w:tcW w:w="1220" w:type="dxa"/>
            <w:gridSpan w:val="2"/>
            <w:tcBorders>
              <w:top w:val="single" w:sz="4" w:space="0" w:color="auto"/>
              <w:left w:val="single" w:sz="18" w:space="0" w:color="auto"/>
              <w:bottom w:val="single" w:sz="4" w:space="0" w:color="auto"/>
            </w:tcBorders>
            <w:shd w:val="clear" w:color="auto" w:fill="auto"/>
          </w:tcPr>
          <w:p w14:paraId="32667661" w14:textId="7270AA2C" w:rsidR="00A410BD" w:rsidRDefault="00A410BD" w:rsidP="00A410BD">
            <w:pPr>
              <w:rPr>
                <w:lang w:val="en-AU"/>
              </w:rPr>
            </w:pPr>
            <w:r>
              <w:rPr>
                <w:lang w:val="en-AU"/>
              </w:rPr>
              <w:t>03/02/23</w:t>
            </w:r>
          </w:p>
        </w:tc>
        <w:tc>
          <w:tcPr>
            <w:tcW w:w="836" w:type="dxa"/>
            <w:tcBorders>
              <w:top w:val="single" w:sz="4" w:space="0" w:color="auto"/>
              <w:bottom w:val="single" w:sz="4" w:space="0" w:color="auto"/>
            </w:tcBorders>
            <w:shd w:val="clear" w:color="auto" w:fill="auto"/>
          </w:tcPr>
          <w:p w14:paraId="1FD83192" w14:textId="4836916D"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43F268B5" w14:textId="72527BC6" w:rsidR="00A410BD" w:rsidRDefault="00A410BD" w:rsidP="00A410BD">
            <w:pPr>
              <w:jc w:val="center"/>
              <w:rPr>
                <w:lang w:val="en-AU"/>
              </w:rPr>
            </w:pPr>
            <w:r>
              <w:rPr>
                <w:lang w:val="en-AU"/>
              </w:rPr>
              <w:t>11.2.24.2</w:t>
            </w:r>
          </w:p>
        </w:tc>
        <w:tc>
          <w:tcPr>
            <w:tcW w:w="4798" w:type="dxa"/>
            <w:gridSpan w:val="2"/>
            <w:tcBorders>
              <w:top w:val="single" w:sz="4" w:space="0" w:color="auto"/>
              <w:bottom w:val="single" w:sz="4" w:space="0" w:color="auto"/>
              <w:right w:val="single" w:sz="18" w:space="0" w:color="auto"/>
            </w:tcBorders>
            <w:shd w:val="clear" w:color="auto" w:fill="auto"/>
          </w:tcPr>
          <w:p w14:paraId="45A7CA36" w14:textId="7545C93E" w:rsidR="00A410BD" w:rsidRPr="00220A0E"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53259B">
              <w:rPr>
                <w:rFonts w:ascii="Arial" w:hAnsi="Arial" w:cs="Arial"/>
                <w:i/>
                <w:iCs/>
                <w:color w:val="000000"/>
              </w:rPr>
              <w:t>R v Couch</w:t>
            </w:r>
            <w:r>
              <w:rPr>
                <w:rFonts w:ascii="Arial" w:hAnsi="Arial" w:cs="Arial"/>
                <w:color w:val="000000"/>
              </w:rPr>
              <w:t xml:space="preserve"> [2022] VSC 717.</w:t>
            </w:r>
          </w:p>
        </w:tc>
      </w:tr>
      <w:tr w:rsidR="00A410BD" w14:paraId="75B2CD60" w14:textId="77777777" w:rsidTr="00473897">
        <w:trPr>
          <w:trHeight w:val="178"/>
        </w:trPr>
        <w:tc>
          <w:tcPr>
            <w:tcW w:w="1220" w:type="dxa"/>
            <w:gridSpan w:val="2"/>
            <w:tcBorders>
              <w:top w:val="single" w:sz="4" w:space="0" w:color="auto"/>
              <w:left w:val="single" w:sz="18" w:space="0" w:color="auto"/>
              <w:bottom w:val="single" w:sz="4" w:space="0" w:color="auto"/>
            </w:tcBorders>
            <w:shd w:val="clear" w:color="auto" w:fill="auto"/>
          </w:tcPr>
          <w:p w14:paraId="5DA0B49E" w14:textId="77777777" w:rsidR="00A410BD" w:rsidRDefault="00A410BD" w:rsidP="00A410BD">
            <w:pPr>
              <w:rPr>
                <w:lang w:val="en-AU"/>
              </w:rPr>
            </w:pPr>
            <w:r>
              <w:rPr>
                <w:lang w:val="en-AU"/>
              </w:rPr>
              <w:t>03/02/23</w:t>
            </w:r>
          </w:p>
        </w:tc>
        <w:tc>
          <w:tcPr>
            <w:tcW w:w="836" w:type="dxa"/>
            <w:tcBorders>
              <w:top w:val="single" w:sz="4" w:space="0" w:color="auto"/>
              <w:bottom w:val="single" w:sz="4" w:space="0" w:color="auto"/>
            </w:tcBorders>
            <w:shd w:val="clear" w:color="auto" w:fill="auto"/>
          </w:tcPr>
          <w:p w14:paraId="793DF1D4" w14:textId="75FAF652"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58734973" w14:textId="190B912A" w:rsidR="00A410BD" w:rsidRDefault="00A410BD" w:rsidP="00A410BD">
            <w:pPr>
              <w:jc w:val="center"/>
              <w:rPr>
                <w:lang w:val="en-AU"/>
              </w:rPr>
            </w:pPr>
            <w:r>
              <w:rPr>
                <w:lang w:val="en-AU"/>
              </w:rPr>
              <w:t>11.2.26.2</w:t>
            </w:r>
          </w:p>
        </w:tc>
        <w:tc>
          <w:tcPr>
            <w:tcW w:w="4798" w:type="dxa"/>
            <w:gridSpan w:val="2"/>
            <w:tcBorders>
              <w:top w:val="single" w:sz="4" w:space="0" w:color="auto"/>
              <w:bottom w:val="single" w:sz="4" w:space="0" w:color="auto"/>
              <w:right w:val="single" w:sz="18" w:space="0" w:color="auto"/>
            </w:tcBorders>
            <w:shd w:val="clear" w:color="auto" w:fill="auto"/>
          </w:tcPr>
          <w:p w14:paraId="59D5AF4C" w14:textId="667CBF88" w:rsidR="00A410BD" w:rsidRPr="00220A0E" w:rsidRDefault="00A410BD" w:rsidP="00A410BD">
            <w:pPr>
              <w:spacing w:before="20" w:after="20"/>
              <w:jc w:val="both"/>
              <w:rPr>
                <w:rFonts w:ascii="Arial" w:hAnsi="Arial" w:cs="Arial"/>
                <w:color w:val="000000"/>
              </w:rPr>
            </w:pPr>
            <w:r w:rsidRPr="00220A0E">
              <w:rPr>
                <w:rFonts w:ascii="Arial" w:hAnsi="Arial" w:cs="Arial"/>
                <w:color w:val="000000"/>
              </w:rPr>
              <w:t xml:space="preserve">Reference to </w:t>
            </w:r>
            <w:r w:rsidRPr="00C333FC">
              <w:rPr>
                <w:rFonts w:ascii="Arial" w:hAnsi="Arial" w:cs="Arial"/>
                <w:i/>
                <w:iCs/>
                <w:color w:val="000000"/>
              </w:rPr>
              <w:t>Tewaka v The King</w:t>
            </w:r>
            <w:r>
              <w:rPr>
                <w:rFonts w:ascii="Arial" w:hAnsi="Arial" w:cs="Arial"/>
                <w:color w:val="000000"/>
              </w:rPr>
              <w:t xml:space="preserve"> [2022] VSCA 275.</w:t>
            </w:r>
          </w:p>
        </w:tc>
      </w:tr>
      <w:tr w:rsidR="00A410BD" w14:paraId="4B38FDEF" w14:textId="77777777" w:rsidTr="00473897">
        <w:tc>
          <w:tcPr>
            <w:tcW w:w="1220" w:type="dxa"/>
            <w:gridSpan w:val="2"/>
            <w:tcBorders>
              <w:top w:val="single" w:sz="18" w:space="0" w:color="FF0000"/>
              <w:left w:val="single" w:sz="18" w:space="0" w:color="auto"/>
              <w:bottom w:val="single" w:sz="4" w:space="0" w:color="auto"/>
            </w:tcBorders>
            <w:shd w:val="clear" w:color="auto" w:fill="DDDDDD"/>
          </w:tcPr>
          <w:p w14:paraId="0139B196" w14:textId="01A60216" w:rsidR="00A410BD" w:rsidRPr="0054535C" w:rsidRDefault="00A410BD" w:rsidP="00A410BD">
            <w:pPr>
              <w:keepNext/>
              <w:keepLines/>
              <w:rPr>
                <w:sz w:val="22"/>
                <w:lang w:val="en-AU"/>
              </w:rPr>
            </w:pPr>
            <w:r>
              <w:rPr>
                <w:sz w:val="22"/>
                <w:lang w:val="en-AU"/>
              </w:rPr>
              <w:t>19/12/22</w:t>
            </w:r>
          </w:p>
        </w:tc>
        <w:tc>
          <w:tcPr>
            <w:tcW w:w="7073" w:type="dxa"/>
            <w:gridSpan w:val="4"/>
            <w:tcBorders>
              <w:top w:val="single" w:sz="18" w:space="0" w:color="FF0000"/>
              <w:bottom w:val="single" w:sz="4" w:space="0" w:color="auto"/>
              <w:right w:val="single" w:sz="18" w:space="0" w:color="auto"/>
            </w:tcBorders>
            <w:shd w:val="clear" w:color="auto" w:fill="DDDDDD"/>
          </w:tcPr>
          <w:p w14:paraId="1D5E719B" w14:textId="25FEA2C0"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A410BD" w14:paraId="6B40AC33" w14:textId="77777777" w:rsidTr="00473897">
        <w:trPr>
          <w:trHeight w:val="454"/>
        </w:trPr>
        <w:tc>
          <w:tcPr>
            <w:tcW w:w="1220" w:type="dxa"/>
            <w:gridSpan w:val="2"/>
            <w:tcBorders>
              <w:left w:val="single" w:sz="18" w:space="0" w:color="auto"/>
            </w:tcBorders>
          </w:tcPr>
          <w:p w14:paraId="71976C30" w14:textId="082AAECB" w:rsidR="00A410BD" w:rsidRDefault="00A410BD" w:rsidP="00A410BD">
            <w:pPr>
              <w:rPr>
                <w:lang w:val="en-AU"/>
              </w:rPr>
            </w:pPr>
            <w:r>
              <w:rPr>
                <w:lang w:val="en-AU"/>
              </w:rPr>
              <w:t>19/12/22</w:t>
            </w:r>
          </w:p>
        </w:tc>
        <w:tc>
          <w:tcPr>
            <w:tcW w:w="836" w:type="dxa"/>
          </w:tcPr>
          <w:p w14:paraId="591E56DC" w14:textId="52E2BB63" w:rsidR="00A410BD" w:rsidRDefault="00A410BD" w:rsidP="00A410BD">
            <w:pPr>
              <w:jc w:val="center"/>
              <w:rPr>
                <w:lang w:val="en-AU"/>
              </w:rPr>
            </w:pPr>
            <w:r>
              <w:rPr>
                <w:lang w:val="en-AU"/>
              </w:rPr>
              <w:t>3</w:t>
            </w:r>
          </w:p>
        </w:tc>
        <w:tc>
          <w:tcPr>
            <w:tcW w:w="1439" w:type="dxa"/>
          </w:tcPr>
          <w:p w14:paraId="7BF725A3" w14:textId="6575715C" w:rsidR="00A410BD" w:rsidRDefault="00A410BD" w:rsidP="00A410BD">
            <w:pPr>
              <w:keepNext/>
              <w:jc w:val="center"/>
              <w:rPr>
                <w:lang w:val="en-AU"/>
              </w:rPr>
            </w:pPr>
            <w:r>
              <w:rPr>
                <w:lang w:val="en-AU"/>
              </w:rPr>
              <w:t>3.1</w:t>
            </w:r>
          </w:p>
        </w:tc>
        <w:tc>
          <w:tcPr>
            <w:tcW w:w="4798" w:type="dxa"/>
            <w:gridSpan w:val="2"/>
            <w:tcBorders>
              <w:top w:val="single" w:sz="4" w:space="0" w:color="auto"/>
              <w:right w:val="single" w:sz="18" w:space="0" w:color="auto"/>
            </w:tcBorders>
            <w:shd w:val="clear" w:color="auto" w:fill="auto"/>
          </w:tcPr>
          <w:p w14:paraId="536BD7BF" w14:textId="3021AAA5" w:rsidR="00A410BD" w:rsidRPr="006C0214" w:rsidRDefault="00A410BD" w:rsidP="00A410BD">
            <w:pPr>
              <w:spacing w:before="20" w:after="20"/>
              <w:jc w:val="both"/>
              <w:rPr>
                <w:rFonts w:ascii="Arial" w:hAnsi="Arial" w:cs="Arial"/>
              </w:rPr>
            </w:pPr>
            <w:r w:rsidRPr="006C0214">
              <w:rPr>
                <w:rFonts w:ascii="Arial" w:hAnsi="Arial" w:cs="Arial"/>
              </w:rPr>
              <w:t>Reference</w:t>
            </w:r>
            <w:r>
              <w:rPr>
                <w:rFonts w:ascii="Arial" w:hAnsi="Arial" w:cs="Arial"/>
              </w:rPr>
              <w:t>s</w:t>
            </w:r>
            <w:r w:rsidRPr="006C0214">
              <w:rPr>
                <w:rFonts w:ascii="Arial" w:hAnsi="Arial" w:cs="Arial"/>
              </w:rPr>
              <w:t xml:space="preserve"> to </w:t>
            </w:r>
            <w:r w:rsidRPr="006C0214">
              <w:rPr>
                <w:rFonts w:ascii="Arial" w:hAnsi="Arial" w:cs="Arial"/>
                <w:i/>
                <w:iCs/>
              </w:rPr>
              <w:t>Viva Energy Australia Pty Ltd v Glen Eira City Council</w:t>
            </w:r>
            <w:r w:rsidRPr="006C0214">
              <w:rPr>
                <w:rFonts w:ascii="Arial" w:hAnsi="Arial" w:cs="Arial"/>
              </w:rPr>
              <w:t xml:space="preserve"> [2022] VSC 726 at [83]-[95]</w:t>
            </w:r>
            <w:r>
              <w:rPr>
                <w:rFonts w:ascii="Arial" w:hAnsi="Arial" w:cs="Arial"/>
              </w:rPr>
              <w:t xml:space="preserve">; </w:t>
            </w:r>
            <w:r w:rsidRPr="001D5A40">
              <w:rPr>
                <w:rFonts w:ascii="Arial" w:hAnsi="Arial" w:cs="Arial"/>
                <w:i/>
                <w:iCs/>
                <w:color w:val="000000"/>
              </w:rPr>
              <w:t>Bolitho &amp; Anor v Banksia Securities Limited &amp; Ors (No 19)</w:t>
            </w:r>
            <w:r>
              <w:rPr>
                <w:rFonts w:ascii="Arial" w:hAnsi="Arial" w:cs="Arial"/>
                <w:color w:val="000000"/>
              </w:rPr>
              <w:t xml:space="preserve"> [2022] VSC 761</w:t>
            </w:r>
            <w:r w:rsidRPr="006C0214">
              <w:rPr>
                <w:rFonts w:ascii="Arial" w:hAnsi="Arial" w:cs="Arial"/>
                <w:color w:val="000000"/>
              </w:rPr>
              <w:t>.</w:t>
            </w:r>
          </w:p>
        </w:tc>
      </w:tr>
      <w:tr w:rsidR="00A410BD" w14:paraId="6F77B232" w14:textId="77777777" w:rsidTr="00473897">
        <w:trPr>
          <w:trHeight w:val="260"/>
        </w:trPr>
        <w:tc>
          <w:tcPr>
            <w:tcW w:w="1220" w:type="dxa"/>
            <w:gridSpan w:val="2"/>
            <w:vMerge w:val="restart"/>
            <w:tcBorders>
              <w:left w:val="single" w:sz="18" w:space="0" w:color="auto"/>
            </w:tcBorders>
          </w:tcPr>
          <w:p w14:paraId="647288C2" w14:textId="26D99672" w:rsidR="00A410BD" w:rsidRDefault="00A410BD" w:rsidP="00A410BD">
            <w:pPr>
              <w:rPr>
                <w:lang w:val="en-AU"/>
              </w:rPr>
            </w:pPr>
            <w:r>
              <w:rPr>
                <w:lang w:val="en-AU"/>
              </w:rPr>
              <w:t>19/12/22</w:t>
            </w:r>
          </w:p>
        </w:tc>
        <w:tc>
          <w:tcPr>
            <w:tcW w:w="836" w:type="dxa"/>
            <w:vMerge w:val="restart"/>
          </w:tcPr>
          <w:p w14:paraId="18F57536" w14:textId="0DA6F23E" w:rsidR="00A410BD" w:rsidRDefault="00A410BD" w:rsidP="00A410BD">
            <w:pPr>
              <w:jc w:val="center"/>
              <w:rPr>
                <w:lang w:val="en-AU"/>
              </w:rPr>
            </w:pPr>
            <w:r>
              <w:rPr>
                <w:lang w:val="en-AU"/>
              </w:rPr>
              <w:t>3</w:t>
            </w:r>
          </w:p>
        </w:tc>
        <w:tc>
          <w:tcPr>
            <w:tcW w:w="1439" w:type="dxa"/>
            <w:vMerge w:val="restart"/>
          </w:tcPr>
          <w:p w14:paraId="1B9E6053" w14:textId="3788B916" w:rsidR="00A410BD" w:rsidRDefault="00A410BD" w:rsidP="00A410BD">
            <w:pPr>
              <w:keepNext/>
              <w:jc w:val="center"/>
              <w:rPr>
                <w:lang w:val="en-AU"/>
              </w:rPr>
            </w:pPr>
            <w:r>
              <w:rPr>
                <w:lang w:val="en-AU"/>
              </w:rPr>
              <w:t>3.5.6.5</w:t>
            </w:r>
          </w:p>
        </w:tc>
        <w:tc>
          <w:tcPr>
            <w:tcW w:w="4798" w:type="dxa"/>
            <w:gridSpan w:val="2"/>
            <w:tcBorders>
              <w:top w:val="single" w:sz="4" w:space="0" w:color="auto"/>
              <w:right w:val="single" w:sz="18" w:space="0" w:color="auto"/>
            </w:tcBorders>
            <w:shd w:val="clear" w:color="auto" w:fill="FFF2CC"/>
          </w:tcPr>
          <w:p w14:paraId="25E22379" w14:textId="177A05A2" w:rsidR="00A410BD" w:rsidRPr="00542BD0" w:rsidRDefault="00A410BD" w:rsidP="00A410BD">
            <w:pPr>
              <w:spacing w:before="20" w:after="20"/>
              <w:jc w:val="both"/>
              <w:rPr>
                <w:rFonts w:ascii="Arial" w:hAnsi="Arial" w:cs="Arial"/>
                <w:b/>
                <w:bCs/>
              </w:rPr>
            </w:pPr>
            <w:r w:rsidRPr="00542BD0">
              <w:rPr>
                <w:rFonts w:ascii="Arial" w:hAnsi="Arial" w:cs="Arial"/>
                <w:b/>
                <w:bCs/>
              </w:rPr>
              <w:t xml:space="preserve">Addition of new subsection entitled “Tips for Advocates and Witnesses in </w:t>
            </w:r>
            <w:r>
              <w:rPr>
                <w:rFonts w:ascii="Arial" w:hAnsi="Arial" w:cs="Arial"/>
                <w:b/>
                <w:bCs/>
              </w:rPr>
              <w:t xml:space="preserve">contested </w:t>
            </w:r>
            <w:r w:rsidRPr="00542BD0">
              <w:rPr>
                <w:rFonts w:ascii="Arial" w:hAnsi="Arial" w:cs="Arial"/>
                <w:b/>
                <w:bCs/>
              </w:rPr>
              <w:t>Family Division cases”.</w:t>
            </w:r>
          </w:p>
        </w:tc>
      </w:tr>
      <w:tr w:rsidR="00A410BD" w14:paraId="0DC78FD8" w14:textId="77777777" w:rsidTr="00473897">
        <w:trPr>
          <w:trHeight w:val="259"/>
        </w:trPr>
        <w:tc>
          <w:tcPr>
            <w:tcW w:w="1220" w:type="dxa"/>
            <w:gridSpan w:val="2"/>
            <w:vMerge/>
            <w:tcBorders>
              <w:left w:val="single" w:sz="18" w:space="0" w:color="auto"/>
            </w:tcBorders>
          </w:tcPr>
          <w:p w14:paraId="79485C50" w14:textId="77777777" w:rsidR="00A410BD" w:rsidRDefault="00A410BD" w:rsidP="00A410BD">
            <w:pPr>
              <w:rPr>
                <w:lang w:val="en-AU"/>
              </w:rPr>
            </w:pPr>
          </w:p>
        </w:tc>
        <w:tc>
          <w:tcPr>
            <w:tcW w:w="836" w:type="dxa"/>
            <w:vMerge/>
          </w:tcPr>
          <w:p w14:paraId="680A5016" w14:textId="3F089C51" w:rsidR="00A410BD" w:rsidRDefault="00A410BD" w:rsidP="00A410BD">
            <w:pPr>
              <w:jc w:val="center"/>
              <w:rPr>
                <w:lang w:val="en-AU"/>
              </w:rPr>
            </w:pPr>
          </w:p>
        </w:tc>
        <w:tc>
          <w:tcPr>
            <w:tcW w:w="1439" w:type="dxa"/>
            <w:vMerge/>
          </w:tcPr>
          <w:p w14:paraId="6EAF52E7" w14:textId="77777777" w:rsidR="00A410BD" w:rsidRDefault="00A410BD" w:rsidP="00A410BD">
            <w:pPr>
              <w:keepNext/>
              <w:jc w:val="center"/>
              <w:rPr>
                <w:lang w:val="en-AU"/>
              </w:rPr>
            </w:pPr>
          </w:p>
        </w:tc>
        <w:tc>
          <w:tcPr>
            <w:tcW w:w="4798" w:type="dxa"/>
            <w:gridSpan w:val="2"/>
            <w:tcBorders>
              <w:top w:val="single" w:sz="4" w:space="0" w:color="auto"/>
              <w:right w:val="single" w:sz="18" w:space="0" w:color="auto"/>
            </w:tcBorders>
            <w:shd w:val="clear" w:color="auto" w:fill="auto"/>
          </w:tcPr>
          <w:p w14:paraId="570C4BDF" w14:textId="6F97D5AC" w:rsidR="00A410BD" w:rsidRPr="00A04FEE" w:rsidRDefault="00A410BD" w:rsidP="00A410BD">
            <w:pPr>
              <w:spacing w:before="20" w:after="20"/>
              <w:jc w:val="both"/>
              <w:rPr>
                <w:rFonts w:ascii="Arial" w:hAnsi="Arial" w:cs="Arial"/>
              </w:rPr>
            </w:pPr>
            <w:r>
              <w:rPr>
                <w:rFonts w:ascii="Arial" w:hAnsi="Arial" w:cs="Arial"/>
              </w:rPr>
              <w:t xml:space="preserve">Reference to </w:t>
            </w:r>
            <w:r w:rsidRPr="0059219B">
              <w:rPr>
                <w:rFonts w:ascii="Arial" w:hAnsi="Arial" w:cs="Arial"/>
                <w:bCs/>
                <w:i/>
                <w:iCs/>
                <w:color w:val="000000"/>
              </w:rPr>
              <w:t>DFFH v West (a pseudonym)</w:t>
            </w:r>
            <w:r>
              <w:rPr>
                <w:rFonts w:ascii="Arial" w:hAnsi="Arial" w:cs="Arial"/>
                <w:bCs/>
                <w:color w:val="000000"/>
              </w:rPr>
              <w:t xml:space="preserve"> [2022] VChC 2.</w:t>
            </w:r>
          </w:p>
        </w:tc>
      </w:tr>
      <w:tr w:rsidR="00A410BD" w14:paraId="003D9690" w14:textId="77777777" w:rsidTr="00473897">
        <w:trPr>
          <w:trHeight w:val="425"/>
        </w:trPr>
        <w:tc>
          <w:tcPr>
            <w:tcW w:w="1220" w:type="dxa"/>
            <w:gridSpan w:val="2"/>
            <w:tcBorders>
              <w:left w:val="single" w:sz="18" w:space="0" w:color="auto"/>
            </w:tcBorders>
          </w:tcPr>
          <w:p w14:paraId="3455919B" w14:textId="6F878786" w:rsidR="00A410BD" w:rsidRDefault="00A410BD" w:rsidP="00A410BD">
            <w:pPr>
              <w:rPr>
                <w:lang w:val="en-AU"/>
              </w:rPr>
            </w:pPr>
            <w:r>
              <w:rPr>
                <w:lang w:val="en-AU"/>
              </w:rPr>
              <w:t>19/12/22</w:t>
            </w:r>
          </w:p>
        </w:tc>
        <w:tc>
          <w:tcPr>
            <w:tcW w:w="836" w:type="dxa"/>
          </w:tcPr>
          <w:p w14:paraId="51BFB156" w14:textId="635FE1A0" w:rsidR="00A410BD" w:rsidRDefault="00A410BD" w:rsidP="00A410BD">
            <w:pPr>
              <w:jc w:val="center"/>
              <w:rPr>
                <w:lang w:val="en-AU"/>
              </w:rPr>
            </w:pPr>
            <w:r>
              <w:rPr>
                <w:lang w:val="en-AU"/>
              </w:rPr>
              <w:t>3</w:t>
            </w:r>
          </w:p>
        </w:tc>
        <w:tc>
          <w:tcPr>
            <w:tcW w:w="1439" w:type="dxa"/>
          </w:tcPr>
          <w:p w14:paraId="42031BC4" w14:textId="267FF1E7" w:rsidR="00A410BD" w:rsidRDefault="00A410BD" w:rsidP="00A410BD">
            <w:pPr>
              <w:keepNext/>
              <w:jc w:val="center"/>
              <w:rPr>
                <w:lang w:val="en-AU"/>
              </w:rPr>
            </w:pPr>
            <w:r>
              <w:rPr>
                <w:lang w:val="en-AU"/>
              </w:rPr>
              <w:t>3.5.9.1</w:t>
            </w:r>
          </w:p>
        </w:tc>
        <w:tc>
          <w:tcPr>
            <w:tcW w:w="4798" w:type="dxa"/>
            <w:gridSpan w:val="2"/>
            <w:tcBorders>
              <w:top w:val="single" w:sz="4" w:space="0" w:color="auto"/>
              <w:right w:val="single" w:sz="18" w:space="0" w:color="auto"/>
            </w:tcBorders>
            <w:shd w:val="clear" w:color="auto" w:fill="auto"/>
          </w:tcPr>
          <w:p w14:paraId="0C4CFAC9" w14:textId="454AD70C" w:rsidR="00A410BD" w:rsidRDefault="00A410BD" w:rsidP="00A410BD">
            <w:pPr>
              <w:spacing w:before="20" w:after="20"/>
              <w:jc w:val="both"/>
              <w:rPr>
                <w:rFonts w:ascii="Arial" w:hAnsi="Arial" w:cs="Arial"/>
              </w:rPr>
            </w:pPr>
            <w:r>
              <w:rPr>
                <w:rFonts w:ascii="Arial" w:hAnsi="Arial" w:cs="Arial"/>
              </w:rPr>
              <w:t xml:space="preserve">Reference to </w:t>
            </w:r>
            <w:r w:rsidRPr="006B7E61">
              <w:rPr>
                <w:rFonts w:ascii="Arial" w:hAnsi="Arial" w:cs="Arial"/>
                <w:i/>
                <w:iCs/>
              </w:rPr>
              <w:t>Huang v Frankston City Council</w:t>
            </w:r>
            <w:r>
              <w:rPr>
                <w:rFonts w:ascii="Arial" w:hAnsi="Arial" w:cs="Arial"/>
              </w:rPr>
              <w:t xml:space="preserve"> [2022] VSC 733 at [31]-[34] &amp; [75]-[85].</w:t>
            </w:r>
          </w:p>
        </w:tc>
      </w:tr>
      <w:tr w:rsidR="00A410BD" w14:paraId="783F77BE" w14:textId="77777777" w:rsidTr="00473897">
        <w:trPr>
          <w:trHeight w:val="550"/>
        </w:trPr>
        <w:tc>
          <w:tcPr>
            <w:tcW w:w="1220" w:type="dxa"/>
            <w:gridSpan w:val="2"/>
            <w:tcBorders>
              <w:left w:val="single" w:sz="18" w:space="0" w:color="auto"/>
            </w:tcBorders>
          </w:tcPr>
          <w:p w14:paraId="29524A16" w14:textId="3578F2B8" w:rsidR="00A410BD" w:rsidRDefault="00A410BD" w:rsidP="00A410BD">
            <w:pPr>
              <w:rPr>
                <w:lang w:val="en-AU"/>
              </w:rPr>
            </w:pPr>
            <w:r>
              <w:rPr>
                <w:lang w:val="en-AU"/>
              </w:rPr>
              <w:t>19/12/22</w:t>
            </w:r>
          </w:p>
        </w:tc>
        <w:tc>
          <w:tcPr>
            <w:tcW w:w="836" w:type="dxa"/>
          </w:tcPr>
          <w:p w14:paraId="54F0F64D" w14:textId="21DB10C5" w:rsidR="00A410BD" w:rsidRDefault="00A410BD" w:rsidP="00A410BD">
            <w:pPr>
              <w:jc w:val="center"/>
              <w:rPr>
                <w:lang w:val="en-AU"/>
              </w:rPr>
            </w:pPr>
            <w:r>
              <w:rPr>
                <w:lang w:val="en-AU"/>
              </w:rPr>
              <w:t>3</w:t>
            </w:r>
          </w:p>
        </w:tc>
        <w:tc>
          <w:tcPr>
            <w:tcW w:w="1439" w:type="dxa"/>
          </w:tcPr>
          <w:p w14:paraId="3B25BD51" w14:textId="62880EBF" w:rsidR="00A410BD" w:rsidRDefault="00A410BD" w:rsidP="00A410BD">
            <w:pPr>
              <w:keepNext/>
              <w:jc w:val="center"/>
              <w:rPr>
                <w:lang w:val="en-AU"/>
              </w:rPr>
            </w:pPr>
            <w:r>
              <w:rPr>
                <w:lang w:val="en-AU"/>
              </w:rPr>
              <w:t>3.5.9.3</w:t>
            </w:r>
          </w:p>
        </w:tc>
        <w:tc>
          <w:tcPr>
            <w:tcW w:w="4798" w:type="dxa"/>
            <w:gridSpan w:val="2"/>
            <w:tcBorders>
              <w:top w:val="single" w:sz="4" w:space="0" w:color="auto"/>
              <w:right w:val="single" w:sz="18" w:space="0" w:color="auto"/>
            </w:tcBorders>
            <w:shd w:val="clear" w:color="auto" w:fill="auto"/>
          </w:tcPr>
          <w:p w14:paraId="31DCA1FF" w14:textId="3AFB7105" w:rsidR="00A410BD" w:rsidRPr="006B046C" w:rsidRDefault="00A410BD" w:rsidP="00A410BD">
            <w:pPr>
              <w:spacing w:before="20" w:after="20"/>
              <w:jc w:val="both"/>
              <w:rPr>
                <w:rFonts w:ascii="Arial" w:hAnsi="Arial" w:cs="Arial"/>
              </w:rPr>
            </w:pPr>
            <w:r>
              <w:rPr>
                <w:rFonts w:ascii="Arial" w:hAnsi="Arial" w:cs="Arial"/>
              </w:rPr>
              <w:t>Removal of reference to Practice Direction No. 4 of 2013 which has long been revoked and addition of reference to paragraphs [26]-[27] of Practice Direction No. 2 of 2022 in lieu.</w:t>
            </w:r>
          </w:p>
        </w:tc>
      </w:tr>
      <w:tr w:rsidR="00A410BD" w14:paraId="56E9287B" w14:textId="77777777" w:rsidTr="00473897">
        <w:trPr>
          <w:trHeight w:val="550"/>
        </w:trPr>
        <w:tc>
          <w:tcPr>
            <w:tcW w:w="1220" w:type="dxa"/>
            <w:gridSpan w:val="2"/>
            <w:tcBorders>
              <w:left w:val="single" w:sz="18" w:space="0" w:color="auto"/>
            </w:tcBorders>
          </w:tcPr>
          <w:p w14:paraId="5B163B7E" w14:textId="74E1D918" w:rsidR="00A410BD" w:rsidRDefault="00A410BD" w:rsidP="00A410BD">
            <w:pPr>
              <w:rPr>
                <w:lang w:val="en-AU"/>
              </w:rPr>
            </w:pPr>
            <w:r>
              <w:rPr>
                <w:lang w:val="en-AU"/>
              </w:rPr>
              <w:t>19/12/22</w:t>
            </w:r>
          </w:p>
        </w:tc>
        <w:tc>
          <w:tcPr>
            <w:tcW w:w="836" w:type="dxa"/>
          </w:tcPr>
          <w:p w14:paraId="7EF53074" w14:textId="7F376AD1" w:rsidR="00A410BD" w:rsidRDefault="00A410BD" w:rsidP="00A410BD">
            <w:pPr>
              <w:jc w:val="center"/>
              <w:rPr>
                <w:lang w:val="en-AU"/>
              </w:rPr>
            </w:pPr>
            <w:r>
              <w:rPr>
                <w:lang w:val="en-AU"/>
              </w:rPr>
              <w:t>3</w:t>
            </w:r>
          </w:p>
        </w:tc>
        <w:tc>
          <w:tcPr>
            <w:tcW w:w="1439" w:type="dxa"/>
          </w:tcPr>
          <w:p w14:paraId="1F50D09F" w14:textId="7A652E3A" w:rsidR="00A410BD" w:rsidRDefault="00A410BD" w:rsidP="00A410BD">
            <w:pPr>
              <w:keepNext/>
              <w:jc w:val="center"/>
              <w:rPr>
                <w:lang w:val="en-AU"/>
              </w:rPr>
            </w:pPr>
            <w:r>
              <w:rPr>
                <w:lang w:val="en-AU"/>
              </w:rPr>
              <w:t>3.5.14</w:t>
            </w:r>
          </w:p>
        </w:tc>
        <w:tc>
          <w:tcPr>
            <w:tcW w:w="4798" w:type="dxa"/>
            <w:gridSpan w:val="2"/>
            <w:tcBorders>
              <w:top w:val="single" w:sz="4" w:space="0" w:color="auto"/>
              <w:right w:val="single" w:sz="18" w:space="0" w:color="auto"/>
            </w:tcBorders>
            <w:shd w:val="clear" w:color="auto" w:fill="auto"/>
          </w:tcPr>
          <w:p w14:paraId="7A602E9D" w14:textId="6FCCB28C" w:rsidR="00A410BD" w:rsidRDefault="00A410BD" w:rsidP="00A410BD">
            <w:pPr>
              <w:spacing w:before="20" w:after="20"/>
              <w:jc w:val="both"/>
              <w:rPr>
                <w:rFonts w:ascii="Arial" w:hAnsi="Arial" w:cs="Arial"/>
              </w:rPr>
            </w:pPr>
            <w:r>
              <w:rPr>
                <w:rFonts w:ascii="Arial" w:hAnsi="Arial" w:cs="Arial"/>
              </w:rPr>
              <w:t xml:space="preserve">Brief summary of </w:t>
            </w:r>
            <w:r w:rsidRPr="0059219B">
              <w:rPr>
                <w:rFonts w:ascii="Arial" w:hAnsi="Arial" w:cs="Arial"/>
                <w:bCs/>
                <w:i/>
                <w:iCs/>
                <w:color w:val="000000"/>
              </w:rPr>
              <w:t>DFFH v West (a pseudonym)</w:t>
            </w:r>
            <w:r>
              <w:rPr>
                <w:rFonts w:ascii="Arial" w:hAnsi="Arial" w:cs="Arial"/>
                <w:bCs/>
                <w:color w:val="000000"/>
              </w:rPr>
              <w:t xml:space="preserve"> [2022] VChC 2 (with cross-reference to section 5.5.3) and extract from [138].</w:t>
            </w:r>
          </w:p>
        </w:tc>
      </w:tr>
      <w:tr w:rsidR="00A410BD" w14:paraId="5DFAACF2" w14:textId="77777777" w:rsidTr="00473897">
        <w:trPr>
          <w:trHeight w:val="196"/>
        </w:trPr>
        <w:tc>
          <w:tcPr>
            <w:tcW w:w="1220" w:type="dxa"/>
            <w:gridSpan w:val="2"/>
            <w:vMerge w:val="restart"/>
            <w:tcBorders>
              <w:left w:val="single" w:sz="18" w:space="0" w:color="auto"/>
            </w:tcBorders>
          </w:tcPr>
          <w:p w14:paraId="0F8E6514" w14:textId="4023966E" w:rsidR="00A410BD" w:rsidRDefault="00A410BD" w:rsidP="00A410BD">
            <w:pPr>
              <w:rPr>
                <w:lang w:val="en-AU"/>
              </w:rPr>
            </w:pPr>
            <w:r>
              <w:rPr>
                <w:lang w:val="en-AU"/>
              </w:rPr>
              <w:t>19/12/22</w:t>
            </w:r>
          </w:p>
        </w:tc>
        <w:tc>
          <w:tcPr>
            <w:tcW w:w="836" w:type="dxa"/>
            <w:vMerge w:val="restart"/>
          </w:tcPr>
          <w:p w14:paraId="64C85D4C" w14:textId="710D3CDE" w:rsidR="00A410BD" w:rsidRDefault="00A410BD" w:rsidP="00A410BD">
            <w:pPr>
              <w:jc w:val="center"/>
              <w:rPr>
                <w:lang w:val="en-AU"/>
              </w:rPr>
            </w:pPr>
            <w:r>
              <w:rPr>
                <w:lang w:val="en-AU"/>
              </w:rPr>
              <w:t>3</w:t>
            </w:r>
          </w:p>
        </w:tc>
        <w:tc>
          <w:tcPr>
            <w:tcW w:w="1439" w:type="dxa"/>
            <w:vMerge w:val="restart"/>
          </w:tcPr>
          <w:p w14:paraId="75B00CD0" w14:textId="423CD326" w:rsidR="00A410BD" w:rsidRDefault="00A410BD" w:rsidP="00A410BD">
            <w:pPr>
              <w:keepNext/>
              <w:jc w:val="center"/>
              <w:rPr>
                <w:lang w:val="en-AU"/>
              </w:rPr>
            </w:pPr>
            <w:r>
              <w:rPr>
                <w:lang w:val="en-AU"/>
              </w:rPr>
              <w:t>3.9.7</w:t>
            </w:r>
          </w:p>
        </w:tc>
        <w:tc>
          <w:tcPr>
            <w:tcW w:w="4798" w:type="dxa"/>
            <w:gridSpan w:val="2"/>
            <w:tcBorders>
              <w:top w:val="single" w:sz="4" w:space="0" w:color="auto"/>
              <w:right w:val="single" w:sz="18" w:space="0" w:color="auto"/>
            </w:tcBorders>
            <w:shd w:val="clear" w:color="auto" w:fill="FFF2CC"/>
          </w:tcPr>
          <w:p w14:paraId="7DE89074" w14:textId="478FD57F" w:rsidR="00A410BD" w:rsidRDefault="00A410BD" w:rsidP="00A410BD">
            <w:pPr>
              <w:spacing w:before="20" w:after="20"/>
              <w:jc w:val="both"/>
              <w:rPr>
                <w:rFonts w:ascii="Arial" w:hAnsi="Arial" w:cs="Arial"/>
              </w:rPr>
            </w:pPr>
            <w:r w:rsidRPr="0048145B">
              <w:rPr>
                <w:rFonts w:ascii="Arial" w:hAnsi="Arial" w:cs="Arial"/>
                <w:b/>
                <w:bCs/>
              </w:rPr>
              <w:t>Addition of new section entitled “Costs against the Court”.</w:t>
            </w:r>
          </w:p>
        </w:tc>
      </w:tr>
      <w:tr w:rsidR="00A410BD" w14:paraId="674D415E" w14:textId="77777777" w:rsidTr="00473897">
        <w:trPr>
          <w:trHeight w:val="195"/>
        </w:trPr>
        <w:tc>
          <w:tcPr>
            <w:tcW w:w="1220" w:type="dxa"/>
            <w:gridSpan w:val="2"/>
            <w:vMerge/>
            <w:tcBorders>
              <w:left w:val="single" w:sz="18" w:space="0" w:color="auto"/>
            </w:tcBorders>
          </w:tcPr>
          <w:p w14:paraId="440722B6" w14:textId="77777777" w:rsidR="00A410BD" w:rsidRDefault="00A410BD" w:rsidP="00A410BD">
            <w:pPr>
              <w:rPr>
                <w:lang w:val="en-AU"/>
              </w:rPr>
            </w:pPr>
          </w:p>
        </w:tc>
        <w:tc>
          <w:tcPr>
            <w:tcW w:w="836" w:type="dxa"/>
            <w:vMerge/>
          </w:tcPr>
          <w:p w14:paraId="60CB6C9E" w14:textId="269BE352" w:rsidR="00A410BD" w:rsidRDefault="00A410BD" w:rsidP="00A410BD">
            <w:pPr>
              <w:jc w:val="center"/>
              <w:rPr>
                <w:lang w:val="en-AU"/>
              </w:rPr>
            </w:pPr>
          </w:p>
        </w:tc>
        <w:tc>
          <w:tcPr>
            <w:tcW w:w="1439" w:type="dxa"/>
            <w:vMerge/>
          </w:tcPr>
          <w:p w14:paraId="7712D4B1" w14:textId="77777777" w:rsidR="00A410BD" w:rsidRDefault="00A410BD" w:rsidP="00A410BD">
            <w:pPr>
              <w:keepNext/>
              <w:jc w:val="center"/>
              <w:rPr>
                <w:lang w:val="en-AU"/>
              </w:rPr>
            </w:pPr>
          </w:p>
        </w:tc>
        <w:tc>
          <w:tcPr>
            <w:tcW w:w="4798" w:type="dxa"/>
            <w:gridSpan w:val="2"/>
            <w:tcBorders>
              <w:top w:val="single" w:sz="4" w:space="0" w:color="auto"/>
              <w:right w:val="single" w:sz="18" w:space="0" w:color="auto"/>
            </w:tcBorders>
            <w:shd w:val="clear" w:color="auto" w:fill="auto"/>
          </w:tcPr>
          <w:p w14:paraId="574CF1D5" w14:textId="4A9EF9C6" w:rsidR="00A410BD" w:rsidRDefault="00A410BD" w:rsidP="00A410BD">
            <w:pPr>
              <w:pStyle w:val="ListParagraph"/>
              <w:numPr>
                <w:ilvl w:val="0"/>
                <w:numId w:val="128"/>
              </w:numPr>
              <w:spacing w:before="20" w:after="20"/>
              <w:ind w:left="357" w:hanging="357"/>
              <w:jc w:val="both"/>
              <w:rPr>
                <w:rFonts w:ascii="Arial" w:hAnsi="Arial" w:cs="Arial"/>
                <w:color w:val="000000"/>
              </w:rPr>
            </w:pPr>
            <w:r w:rsidRPr="002F15E7">
              <w:rPr>
                <w:rFonts w:ascii="Arial" w:hAnsi="Arial" w:cs="Arial"/>
              </w:rPr>
              <w:t>Extracts from</w:t>
            </w:r>
            <w:r w:rsidRPr="002F15E7">
              <w:rPr>
                <w:rFonts w:ascii="Arial" w:hAnsi="Arial" w:cs="Arial"/>
                <w:i/>
                <w:iCs/>
              </w:rPr>
              <w:t xml:space="preserve"> Magistrates’ Court of Victoria at Heidelberg v Robinson</w:t>
            </w:r>
            <w:r w:rsidRPr="002F15E7">
              <w:rPr>
                <w:rFonts w:ascii="Arial" w:hAnsi="Arial" w:cs="Arial"/>
              </w:rPr>
              <w:t xml:space="preserve"> </w:t>
            </w:r>
            <w:r w:rsidRPr="002F15E7">
              <w:rPr>
                <w:rFonts w:ascii="Arial" w:hAnsi="Arial" w:cs="Arial"/>
                <w:color w:val="000000"/>
              </w:rPr>
              <w:t>(2000) 2 VR 233; [2000] VSCA 198 at [13] &amp; [10]-[11].</w:t>
            </w:r>
          </w:p>
          <w:p w14:paraId="28768EB3" w14:textId="39545450" w:rsidR="00A410BD" w:rsidRPr="002F15E7" w:rsidRDefault="00A410BD" w:rsidP="00A410BD">
            <w:pPr>
              <w:pStyle w:val="ListParagraph"/>
              <w:numPr>
                <w:ilvl w:val="0"/>
                <w:numId w:val="128"/>
              </w:numPr>
              <w:spacing w:before="20" w:after="20"/>
              <w:ind w:left="357" w:hanging="357"/>
              <w:jc w:val="both"/>
              <w:rPr>
                <w:rFonts w:ascii="Arial" w:hAnsi="Arial" w:cs="Arial"/>
                <w:color w:val="000000"/>
              </w:rPr>
            </w:pPr>
            <w:r>
              <w:rPr>
                <w:rFonts w:ascii="Arial" w:hAnsi="Arial" w:cs="Arial"/>
              </w:rPr>
              <w:t xml:space="preserve">Summary of </w:t>
            </w:r>
            <w:r w:rsidRPr="00482D33">
              <w:rPr>
                <w:rFonts w:ascii="Arial" w:hAnsi="Arial" w:cs="Arial"/>
                <w:i/>
                <w:iCs/>
              </w:rPr>
              <w:t>Travis v Rando &amp; Anor</w:t>
            </w:r>
            <w:r>
              <w:rPr>
                <w:rFonts w:ascii="Arial" w:hAnsi="Arial" w:cs="Arial"/>
              </w:rPr>
              <w:t xml:space="preserve"> [2022] VSC 782 and extract from [14].</w:t>
            </w:r>
          </w:p>
        </w:tc>
      </w:tr>
      <w:tr w:rsidR="00A410BD" w14:paraId="6D1D87C2" w14:textId="77777777" w:rsidTr="00473897">
        <w:trPr>
          <w:trHeight w:val="260"/>
        </w:trPr>
        <w:tc>
          <w:tcPr>
            <w:tcW w:w="1220" w:type="dxa"/>
            <w:gridSpan w:val="2"/>
            <w:tcBorders>
              <w:left w:val="single" w:sz="18" w:space="0" w:color="auto"/>
            </w:tcBorders>
          </w:tcPr>
          <w:p w14:paraId="5A528F2C" w14:textId="77777777" w:rsidR="00A410BD" w:rsidRDefault="00A410BD" w:rsidP="00A410BD">
            <w:pPr>
              <w:rPr>
                <w:lang w:val="en-AU"/>
              </w:rPr>
            </w:pPr>
            <w:r>
              <w:rPr>
                <w:lang w:val="en-AU"/>
              </w:rPr>
              <w:t>19/12/22</w:t>
            </w:r>
          </w:p>
        </w:tc>
        <w:tc>
          <w:tcPr>
            <w:tcW w:w="836" w:type="dxa"/>
          </w:tcPr>
          <w:p w14:paraId="2C4B80EC" w14:textId="6E6732D8" w:rsidR="00A410BD" w:rsidRDefault="00A410BD" w:rsidP="00A410BD">
            <w:pPr>
              <w:jc w:val="center"/>
              <w:rPr>
                <w:lang w:val="en-AU"/>
              </w:rPr>
            </w:pPr>
            <w:r>
              <w:rPr>
                <w:lang w:val="en-AU"/>
              </w:rPr>
              <w:t>3</w:t>
            </w:r>
          </w:p>
        </w:tc>
        <w:tc>
          <w:tcPr>
            <w:tcW w:w="1439" w:type="dxa"/>
          </w:tcPr>
          <w:p w14:paraId="679DB3D3" w14:textId="15570CB9" w:rsidR="00A410BD" w:rsidRDefault="00A410BD" w:rsidP="00A410BD">
            <w:pPr>
              <w:keepNext/>
              <w:jc w:val="center"/>
              <w:rPr>
                <w:lang w:val="en-AU"/>
              </w:rPr>
            </w:pPr>
            <w:r>
              <w:rPr>
                <w:lang w:val="en-AU"/>
              </w:rPr>
              <w:t>3.9.8</w:t>
            </w:r>
          </w:p>
        </w:tc>
        <w:tc>
          <w:tcPr>
            <w:tcW w:w="4798" w:type="dxa"/>
            <w:gridSpan w:val="2"/>
            <w:tcBorders>
              <w:top w:val="single" w:sz="4" w:space="0" w:color="auto"/>
              <w:right w:val="single" w:sz="18" w:space="0" w:color="auto"/>
            </w:tcBorders>
            <w:shd w:val="clear" w:color="auto" w:fill="FFF2CC"/>
          </w:tcPr>
          <w:p w14:paraId="28089A8B" w14:textId="070371F5" w:rsidR="00A410BD" w:rsidRPr="00542BD0" w:rsidRDefault="00A410BD" w:rsidP="00A410BD">
            <w:pPr>
              <w:spacing w:before="20" w:after="20"/>
              <w:jc w:val="both"/>
              <w:rPr>
                <w:rFonts w:ascii="Arial" w:hAnsi="Arial" w:cs="Arial"/>
                <w:b/>
                <w:bCs/>
              </w:rPr>
            </w:pPr>
            <w:r w:rsidRPr="00542BD0">
              <w:rPr>
                <w:rFonts w:ascii="Arial" w:hAnsi="Arial" w:cs="Arial"/>
                <w:b/>
                <w:bCs/>
              </w:rPr>
              <w:t>Addition of new</w:t>
            </w:r>
            <w:r>
              <w:rPr>
                <w:rFonts w:ascii="Arial" w:hAnsi="Arial" w:cs="Arial"/>
                <w:b/>
                <w:bCs/>
              </w:rPr>
              <w:t xml:space="preserve"> </w:t>
            </w:r>
            <w:r w:rsidRPr="00542BD0">
              <w:rPr>
                <w:rFonts w:ascii="Arial" w:hAnsi="Arial" w:cs="Arial"/>
                <w:b/>
                <w:bCs/>
              </w:rPr>
              <w:t>section entitled “</w:t>
            </w:r>
            <w:r>
              <w:rPr>
                <w:rFonts w:ascii="Arial" w:hAnsi="Arial" w:cs="Arial"/>
                <w:b/>
                <w:bCs/>
              </w:rPr>
              <w:t>Costs indemnity certificates under the Appeal Costs Act</w:t>
            </w:r>
            <w:r w:rsidRPr="00542BD0">
              <w:rPr>
                <w:rFonts w:ascii="Arial" w:hAnsi="Arial" w:cs="Arial"/>
                <w:b/>
                <w:bCs/>
              </w:rPr>
              <w:t>”.</w:t>
            </w:r>
          </w:p>
        </w:tc>
      </w:tr>
      <w:tr w:rsidR="00A410BD" w14:paraId="67727D57"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647719B6" w14:textId="4ABE08EE" w:rsidR="00A410BD" w:rsidRPr="0054535C" w:rsidRDefault="00A410BD" w:rsidP="00A410BD">
            <w:pPr>
              <w:keepNext/>
              <w:keepLines/>
              <w:rPr>
                <w:sz w:val="22"/>
                <w:lang w:val="en-AU"/>
              </w:rPr>
            </w:pPr>
            <w:r>
              <w:rPr>
                <w:sz w:val="22"/>
                <w:lang w:val="en-AU"/>
              </w:rPr>
              <w:t>19/12/22</w:t>
            </w:r>
          </w:p>
        </w:tc>
        <w:tc>
          <w:tcPr>
            <w:tcW w:w="7073" w:type="dxa"/>
            <w:gridSpan w:val="4"/>
            <w:tcBorders>
              <w:top w:val="single" w:sz="18" w:space="0" w:color="auto"/>
              <w:bottom w:val="single" w:sz="4" w:space="0" w:color="auto"/>
              <w:right w:val="single" w:sz="18" w:space="0" w:color="auto"/>
            </w:tcBorders>
            <w:shd w:val="clear" w:color="auto" w:fill="DDDDDD"/>
          </w:tcPr>
          <w:p w14:paraId="48225061" w14:textId="622FEF8B"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4</w:t>
            </w:r>
            <w:r w:rsidRPr="0054535C">
              <w:rPr>
                <w:sz w:val="22"/>
                <w:lang w:val="en-AU"/>
              </w:rPr>
              <w:t xml:space="preserve"> – </w:t>
            </w:r>
            <w:r>
              <w:rPr>
                <w:sz w:val="22"/>
                <w:lang w:val="en-AU"/>
              </w:rPr>
              <w:t>FAMILY DIVISION – GENERAL</w:t>
            </w:r>
          </w:p>
        </w:tc>
      </w:tr>
      <w:tr w:rsidR="00A410BD" w14:paraId="3924FCB4" w14:textId="77777777" w:rsidTr="00473897">
        <w:trPr>
          <w:trHeight w:val="178"/>
        </w:trPr>
        <w:tc>
          <w:tcPr>
            <w:tcW w:w="1220" w:type="dxa"/>
            <w:gridSpan w:val="2"/>
            <w:tcBorders>
              <w:top w:val="single" w:sz="4" w:space="0" w:color="auto"/>
              <w:left w:val="single" w:sz="18" w:space="0" w:color="auto"/>
            </w:tcBorders>
            <w:shd w:val="clear" w:color="auto" w:fill="auto"/>
          </w:tcPr>
          <w:p w14:paraId="2E3F6639" w14:textId="2432C337" w:rsidR="00A410BD" w:rsidRDefault="00A410BD" w:rsidP="00A410BD">
            <w:pPr>
              <w:rPr>
                <w:lang w:val="en-AU"/>
              </w:rPr>
            </w:pPr>
            <w:r>
              <w:rPr>
                <w:lang w:val="en-AU"/>
              </w:rPr>
              <w:t>19/12/22</w:t>
            </w:r>
          </w:p>
        </w:tc>
        <w:tc>
          <w:tcPr>
            <w:tcW w:w="836" w:type="dxa"/>
            <w:tcBorders>
              <w:top w:val="single" w:sz="4" w:space="0" w:color="auto"/>
            </w:tcBorders>
            <w:shd w:val="clear" w:color="auto" w:fill="auto"/>
          </w:tcPr>
          <w:p w14:paraId="51415699" w14:textId="46AEFED5" w:rsidR="00A410BD" w:rsidRDefault="00A410BD" w:rsidP="00A410BD">
            <w:pPr>
              <w:jc w:val="center"/>
              <w:rPr>
                <w:lang w:val="en-AU"/>
              </w:rPr>
            </w:pPr>
            <w:r>
              <w:rPr>
                <w:lang w:val="en-AU"/>
              </w:rPr>
              <w:t>4</w:t>
            </w:r>
          </w:p>
        </w:tc>
        <w:tc>
          <w:tcPr>
            <w:tcW w:w="1439" w:type="dxa"/>
            <w:tcBorders>
              <w:top w:val="single" w:sz="4" w:space="0" w:color="auto"/>
            </w:tcBorders>
            <w:shd w:val="clear" w:color="auto" w:fill="auto"/>
          </w:tcPr>
          <w:p w14:paraId="52A406C5" w14:textId="423384D6" w:rsidR="00A410BD" w:rsidRDefault="00A410BD" w:rsidP="00A410BD">
            <w:pPr>
              <w:jc w:val="center"/>
              <w:rPr>
                <w:lang w:val="en-AU"/>
              </w:rPr>
            </w:pPr>
            <w:r>
              <w:rPr>
                <w:lang w:val="en-AU"/>
              </w:rPr>
              <w:t>4.8.2</w:t>
            </w:r>
          </w:p>
        </w:tc>
        <w:tc>
          <w:tcPr>
            <w:tcW w:w="4798" w:type="dxa"/>
            <w:gridSpan w:val="2"/>
            <w:tcBorders>
              <w:top w:val="single" w:sz="4" w:space="0" w:color="auto"/>
              <w:bottom w:val="single" w:sz="4" w:space="0" w:color="auto"/>
              <w:right w:val="single" w:sz="18" w:space="0" w:color="auto"/>
            </w:tcBorders>
            <w:shd w:val="clear" w:color="auto" w:fill="auto"/>
          </w:tcPr>
          <w:p w14:paraId="79A48F93" w14:textId="7655F136" w:rsidR="00A410BD" w:rsidRPr="00CE48EA" w:rsidRDefault="00A410BD" w:rsidP="00A410BD">
            <w:pPr>
              <w:spacing w:before="20" w:after="20"/>
              <w:jc w:val="both"/>
              <w:rPr>
                <w:rFonts w:ascii="Arial" w:hAnsi="Arial" w:cs="Arial"/>
                <w:color w:val="000000"/>
              </w:rPr>
            </w:pPr>
            <w:r>
              <w:rPr>
                <w:rFonts w:ascii="Arial" w:hAnsi="Arial" w:cs="Arial"/>
                <w:color w:val="000000"/>
              </w:rPr>
              <w:t>Two very minor amendments to text.</w:t>
            </w:r>
          </w:p>
        </w:tc>
      </w:tr>
      <w:tr w:rsidR="00A410BD" w14:paraId="42F8E3A9" w14:textId="77777777" w:rsidTr="00473897">
        <w:trPr>
          <w:trHeight w:val="178"/>
        </w:trPr>
        <w:tc>
          <w:tcPr>
            <w:tcW w:w="1220" w:type="dxa"/>
            <w:gridSpan w:val="2"/>
            <w:tcBorders>
              <w:top w:val="single" w:sz="4" w:space="0" w:color="auto"/>
              <w:left w:val="single" w:sz="18" w:space="0" w:color="auto"/>
            </w:tcBorders>
            <w:shd w:val="clear" w:color="auto" w:fill="auto"/>
          </w:tcPr>
          <w:p w14:paraId="14DB52BE" w14:textId="63742552" w:rsidR="00A410BD" w:rsidRDefault="00A410BD" w:rsidP="00A410BD">
            <w:pPr>
              <w:rPr>
                <w:lang w:val="en-AU"/>
              </w:rPr>
            </w:pPr>
            <w:r>
              <w:rPr>
                <w:lang w:val="en-AU"/>
              </w:rPr>
              <w:t>19/12/22</w:t>
            </w:r>
          </w:p>
        </w:tc>
        <w:tc>
          <w:tcPr>
            <w:tcW w:w="836" w:type="dxa"/>
            <w:tcBorders>
              <w:top w:val="single" w:sz="4" w:space="0" w:color="auto"/>
            </w:tcBorders>
            <w:shd w:val="clear" w:color="auto" w:fill="auto"/>
          </w:tcPr>
          <w:p w14:paraId="3D020B08" w14:textId="4FF5B25F" w:rsidR="00A410BD" w:rsidRDefault="00A410BD" w:rsidP="00A410BD">
            <w:pPr>
              <w:jc w:val="center"/>
              <w:rPr>
                <w:lang w:val="en-AU"/>
              </w:rPr>
            </w:pPr>
            <w:r>
              <w:rPr>
                <w:lang w:val="en-AU"/>
              </w:rPr>
              <w:t>4</w:t>
            </w:r>
          </w:p>
        </w:tc>
        <w:tc>
          <w:tcPr>
            <w:tcW w:w="1439" w:type="dxa"/>
            <w:tcBorders>
              <w:top w:val="single" w:sz="4" w:space="0" w:color="auto"/>
            </w:tcBorders>
            <w:shd w:val="clear" w:color="auto" w:fill="auto"/>
          </w:tcPr>
          <w:p w14:paraId="126DFABD" w14:textId="3A30BF88" w:rsidR="00A410BD" w:rsidRDefault="00A410BD" w:rsidP="00A410BD">
            <w:pPr>
              <w:jc w:val="center"/>
              <w:rPr>
                <w:lang w:val="en-AU"/>
              </w:rPr>
            </w:pPr>
            <w:r>
              <w:rPr>
                <w:lang w:val="en-AU"/>
              </w:rPr>
              <w:t>4.9.6</w:t>
            </w:r>
          </w:p>
        </w:tc>
        <w:tc>
          <w:tcPr>
            <w:tcW w:w="4798" w:type="dxa"/>
            <w:gridSpan w:val="2"/>
            <w:tcBorders>
              <w:top w:val="single" w:sz="4" w:space="0" w:color="auto"/>
              <w:bottom w:val="single" w:sz="4" w:space="0" w:color="auto"/>
              <w:right w:val="single" w:sz="18" w:space="0" w:color="auto"/>
            </w:tcBorders>
            <w:shd w:val="clear" w:color="auto" w:fill="auto"/>
          </w:tcPr>
          <w:p w14:paraId="2038ED6B" w14:textId="161182F1" w:rsidR="00A410BD" w:rsidRPr="00483F9C" w:rsidRDefault="00A410BD" w:rsidP="00A410BD">
            <w:pPr>
              <w:jc w:val="both"/>
              <w:rPr>
                <w:rFonts w:ascii="Arial" w:hAnsi="Arial" w:cs="Arial"/>
                <w:b/>
                <w:bCs/>
                <w:u w:val="single"/>
              </w:rPr>
            </w:pPr>
            <w:r>
              <w:rPr>
                <w:rFonts w:ascii="Arial" w:hAnsi="Arial" w:cs="Arial"/>
                <w:color w:val="000000"/>
              </w:rPr>
              <w:t xml:space="preserve">Added information described as: </w:t>
            </w:r>
            <w:r w:rsidRPr="00483F9C">
              <w:rPr>
                <w:rFonts w:ascii="Arial" w:hAnsi="Arial" w:cs="Arial"/>
                <w:color w:val="000000"/>
              </w:rPr>
              <w:t>“</w:t>
            </w:r>
            <w:r w:rsidRPr="00483F9C">
              <w:rPr>
                <w:rFonts w:ascii="Arial" w:hAnsi="Arial" w:cs="Arial"/>
                <w:b/>
                <w:bCs/>
              </w:rPr>
              <w:t>TIPS FOR ADULTS REPRESENTING THEMSELVES AT A FINAL HEARING IN A CONTESTED FAMILY DIVISION CASE IN THE CHILDREN’S COURT</w:t>
            </w:r>
            <w:r w:rsidRPr="00483F9C">
              <w:rPr>
                <w:rFonts w:ascii="Arial" w:hAnsi="Arial" w:cs="Arial"/>
              </w:rPr>
              <w:t>”</w:t>
            </w:r>
          </w:p>
        </w:tc>
      </w:tr>
      <w:tr w:rsidR="00A410BD" w14:paraId="0E570F83"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3BE52C8D" w14:textId="61CAE160" w:rsidR="00A410BD" w:rsidRPr="0054535C" w:rsidRDefault="00A410BD" w:rsidP="00A410BD">
            <w:pPr>
              <w:keepNext/>
              <w:keepLines/>
              <w:rPr>
                <w:sz w:val="22"/>
                <w:lang w:val="en-AU"/>
              </w:rPr>
            </w:pPr>
            <w:r>
              <w:rPr>
                <w:sz w:val="22"/>
                <w:lang w:val="en-AU"/>
              </w:rPr>
              <w:t>19/12/22</w:t>
            </w:r>
          </w:p>
        </w:tc>
        <w:tc>
          <w:tcPr>
            <w:tcW w:w="7073" w:type="dxa"/>
            <w:gridSpan w:val="4"/>
            <w:tcBorders>
              <w:top w:val="single" w:sz="18" w:space="0" w:color="auto"/>
              <w:bottom w:val="single" w:sz="4" w:space="0" w:color="auto"/>
              <w:right w:val="single" w:sz="18" w:space="0" w:color="auto"/>
            </w:tcBorders>
            <w:shd w:val="clear" w:color="auto" w:fill="DDDDDD"/>
          </w:tcPr>
          <w:p w14:paraId="61EAF8C9" w14:textId="75AD15AA"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A410BD" w14:paraId="4EB52C1A" w14:textId="77777777" w:rsidTr="00473897">
        <w:tc>
          <w:tcPr>
            <w:tcW w:w="1220" w:type="dxa"/>
            <w:gridSpan w:val="2"/>
            <w:tcBorders>
              <w:top w:val="single" w:sz="4" w:space="0" w:color="auto"/>
              <w:left w:val="single" w:sz="18" w:space="0" w:color="auto"/>
              <w:bottom w:val="single" w:sz="4" w:space="0" w:color="auto"/>
            </w:tcBorders>
          </w:tcPr>
          <w:p w14:paraId="3CFADBEC" w14:textId="156A91CE" w:rsidR="00A410BD" w:rsidRDefault="00A410BD" w:rsidP="00A410BD">
            <w:pPr>
              <w:rPr>
                <w:lang w:val="en-AU"/>
              </w:rPr>
            </w:pPr>
            <w:r>
              <w:rPr>
                <w:lang w:val="en-AU"/>
              </w:rPr>
              <w:t>19/12/22</w:t>
            </w:r>
          </w:p>
        </w:tc>
        <w:tc>
          <w:tcPr>
            <w:tcW w:w="836" w:type="dxa"/>
            <w:tcBorders>
              <w:top w:val="single" w:sz="4" w:space="0" w:color="auto"/>
              <w:bottom w:val="single" w:sz="4" w:space="0" w:color="auto"/>
            </w:tcBorders>
          </w:tcPr>
          <w:p w14:paraId="7ED3C393" w14:textId="037D2417"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1D02CC40" w14:textId="4C7A5145" w:rsidR="00A410BD" w:rsidRDefault="00A410BD" w:rsidP="00A410BD">
            <w:pPr>
              <w:jc w:val="center"/>
              <w:rPr>
                <w:b/>
                <w:bCs/>
                <w:lang w:val="en-AU"/>
              </w:rPr>
            </w:pPr>
            <w:r>
              <w:rPr>
                <w:b/>
                <w:bCs/>
                <w:lang w:val="en-AU"/>
              </w:rPr>
              <w:t>5.5.3</w:t>
            </w:r>
          </w:p>
        </w:tc>
        <w:tc>
          <w:tcPr>
            <w:tcW w:w="4798" w:type="dxa"/>
            <w:gridSpan w:val="2"/>
            <w:tcBorders>
              <w:top w:val="single" w:sz="4" w:space="0" w:color="auto"/>
              <w:bottom w:val="single" w:sz="4" w:space="0" w:color="auto"/>
              <w:right w:val="single" w:sz="18" w:space="0" w:color="auto"/>
            </w:tcBorders>
          </w:tcPr>
          <w:p w14:paraId="51F21795" w14:textId="1AAAB0B2" w:rsidR="00A410BD" w:rsidRDefault="00A410BD" w:rsidP="00A410BD">
            <w:pPr>
              <w:pStyle w:val="ListParagraph"/>
              <w:numPr>
                <w:ilvl w:val="0"/>
                <w:numId w:val="126"/>
              </w:numPr>
              <w:spacing w:before="20" w:after="20"/>
              <w:ind w:left="357" w:hanging="357"/>
              <w:jc w:val="both"/>
              <w:rPr>
                <w:rFonts w:ascii="Arial" w:hAnsi="Arial" w:cs="Arial"/>
                <w:color w:val="000000"/>
              </w:rPr>
            </w:pPr>
            <w:r>
              <w:rPr>
                <w:rFonts w:ascii="Arial" w:hAnsi="Arial" w:cs="Arial"/>
                <w:bCs/>
                <w:color w:val="000000"/>
              </w:rPr>
              <w:t xml:space="preserve">Summary of </w:t>
            </w:r>
            <w:r w:rsidRPr="0059219B">
              <w:rPr>
                <w:rFonts w:ascii="Arial" w:hAnsi="Arial" w:cs="Arial"/>
                <w:bCs/>
                <w:i/>
                <w:iCs/>
                <w:color w:val="000000"/>
              </w:rPr>
              <w:t>DFFH v West (a pseudonym)</w:t>
            </w:r>
            <w:r>
              <w:rPr>
                <w:rFonts w:ascii="Arial" w:hAnsi="Arial" w:cs="Arial"/>
                <w:bCs/>
                <w:color w:val="000000"/>
              </w:rPr>
              <w:t xml:space="preserve"> [2022] VChC 2 and extracts from</w:t>
            </w:r>
            <w:r>
              <w:rPr>
                <w:rFonts w:ascii="Arial" w:hAnsi="Arial" w:cs="Arial"/>
                <w:color w:val="000000"/>
              </w:rPr>
              <w:t xml:space="preserve"> [89]-[90], [101]-[105], [113], [120]-[124] &amp; [129]-[142].</w:t>
            </w:r>
          </w:p>
          <w:p w14:paraId="0F6271D2" w14:textId="31908FAC" w:rsidR="00A410BD" w:rsidRPr="0059219B" w:rsidRDefault="00A410BD" w:rsidP="00A410BD">
            <w:pPr>
              <w:pStyle w:val="ListParagraph"/>
              <w:numPr>
                <w:ilvl w:val="0"/>
                <w:numId w:val="126"/>
              </w:numPr>
              <w:spacing w:before="20" w:after="20"/>
              <w:ind w:left="357" w:hanging="357"/>
              <w:jc w:val="both"/>
              <w:rPr>
                <w:rFonts w:ascii="Arial" w:hAnsi="Arial" w:cs="Arial"/>
                <w:color w:val="000000"/>
              </w:rPr>
            </w:pPr>
            <w:r>
              <w:rPr>
                <w:rFonts w:ascii="Arial" w:hAnsi="Arial" w:cs="Arial"/>
                <w:color w:val="000000"/>
              </w:rPr>
              <w:lastRenderedPageBreak/>
              <w:t xml:space="preserve">Extract from </w:t>
            </w:r>
            <w:r w:rsidRPr="0059219B">
              <w:rPr>
                <w:rFonts w:ascii="Arial" w:hAnsi="Arial" w:cs="Arial"/>
                <w:bCs/>
                <w:i/>
                <w:iCs/>
                <w:color w:val="000000"/>
              </w:rPr>
              <w:t>DFFH v West (a pseudonym)</w:t>
            </w:r>
            <w:r>
              <w:rPr>
                <w:rFonts w:ascii="Arial" w:hAnsi="Arial" w:cs="Arial"/>
                <w:bCs/>
                <w:color w:val="000000"/>
              </w:rPr>
              <w:t xml:space="preserve"> [2022] VChC 2 at [114]-[115].</w:t>
            </w:r>
          </w:p>
        </w:tc>
      </w:tr>
      <w:tr w:rsidR="00A410BD" w14:paraId="3FB2BB95" w14:textId="77777777" w:rsidTr="00473897">
        <w:tc>
          <w:tcPr>
            <w:tcW w:w="1220" w:type="dxa"/>
            <w:gridSpan w:val="2"/>
            <w:tcBorders>
              <w:top w:val="single" w:sz="4" w:space="0" w:color="auto"/>
              <w:left w:val="single" w:sz="18" w:space="0" w:color="auto"/>
              <w:bottom w:val="single" w:sz="4" w:space="0" w:color="auto"/>
            </w:tcBorders>
          </w:tcPr>
          <w:p w14:paraId="51183A88" w14:textId="148C95DD" w:rsidR="00A410BD" w:rsidRDefault="00A410BD" w:rsidP="00A410BD">
            <w:pPr>
              <w:rPr>
                <w:lang w:val="en-AU"/>
              </w:rPr>
            </w:pPr>
            <w:r>
              <w:rPr>
                <w:lang w:val="en-AU"/>
              </w:rPr>
              <w:lastRenderedPageBreak/>
              <w:t>19/12/22</w:t>
            </w:r>
          </w:p>
        </w:tc>
        <w:tc>
          <w:tcPr>
            <w:tcW w:w="836" w:type="dxa"/>
            <w:tcBorders>
              <w:top w:val="single" w:sz="4" w:space="0" w:color="auto"/>
              <w:bottom w:val="single" w:sz="4" w:space="0" w:color="auto"/>
            </w:tcBorders>
          </w:tcPr>
          <w:p w14:paraId="298A6706" w14:textId="52F00B74"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3D9F0F12" w14:textId="2FABC589" w:rsidR="00A410BD" w:rsidRDefault="00A410BD" w:rsidP="00A410BD">
            <w:pPr>
              <w:jc w:val="center"/>
              <w:rPr>
                <w:b/>
                <w:bCs/>
                <w:lang w:val="en-AU"/>
              </w:rPr>
            </w:pPr>
            <w:r>
              <w:rPr>
                <w:b/>
                <w:bCs/>
                <w:lang w:val="en-AU"/>
              </w:rPr>
              <w:t>5.5.4</w:t>
            </w:r>
          </w:p>
        </w:tc>
        <w:tc>
          <w:tcPr>
            <w:tcW w:w="4798" w:type="dxa"/>
            <w:gridSpan w:val="2"/>
            <w:tcBorders>
              <w:top w:val="single" w:sz="4" w:space="0" w:color="auto"/>
              <w:bottom w:val="single" w:sz="4" w:space="0" w:color="auto"/>
              <w:right w:val="single" w:sz="18" w:space="0" w:color="auto"/>
            </w:tcBorders>
          </w:tcPr>
          <w:p w14:paraId="30658564" w14:textId="43F16D42" w:rsidR="00A410BD" w:rsidRPr="00BA577F" w:rsidRDefault="00A410BD" w:rsidP="00A410BD">
            <w:pPr>
              <w:pStyle w:val="ListParagraph"/>
              <w:numPr>
                <w:ilvl w:val="0"/>
                <w:numId w:val="126"/>
              </w:numPr>
              <w:spacing w:before="20" w:after="20"/>
              <w:ind w:left="357" w:hanging="357"/>
              <w:jc w:val="both"/>
              <w:rPr>
                <w:rFonts w:ascii="Arial" w:hAnsi="Arial" w:cs="Arial"/>
                <w:color w:val="000000"/>
              </w:rPr>
            </w:pPr>
            <w:r>
              <w:rPr>
                <w:rFonts w:ascii="Arial" w:hAnsi="Arial" w:cs="Arial"/>
                <w:bCs/>
                <w:color w:val="000000"/>
              </w:rPr>
              <w:t xml:space="preserve">Extract from </w:t>
            </w:r>
            <w:r w:rsidRPr="0059219B">
              <w:rPr>
                <w:rFonts w:ascii="Arial" w:hAnsi="Arial" w:cs="Arial"/>
                <w:bCs/>
                <w:i/>
                <w:iCs/>
                <w:color w:val="000000"/>
              </w:rPr>
              <w:t>DFFH v West (a pseudonym)</w:t>
            </w:r>
            <w:r>
              <w:rPr>
                <w:rFonts w:ascii="Arial" w:hAnsi="Arial" w:cs="Arial"/>
                <w:bCs/>
                <w:color w:val="000000"/>
              </w:rPr>
              <w:t xml:space="preserve"> [2022] VChC 2 at [142].</w:t>
            </w:r>
          </w:p>
          <w:p w14:paraId="1A1200BB" w14:textId="180A33A2" w:rsidR="00A410BD" w:rsidRPr="00BA577F" w:rsidRDefault="00A410BD" w:rsidP="00A410BD">
            <w:pPr>
              <w:pStyle w:val="ListParagraph"/>
              <w:numPr>
                <w:ilvl w:val="0"/>
                <w:numId w:val="126"/>
              </w:numPr>
              <w:spacing w:before="20" w:after="20"/>
              <w:ind w:left="357" w:hanging="357"/>
              <w:jc w:val="both"/>
              <w:rPr>
                <w:rFonts w:ascii="Arial" w:hAnsi="Arial" w:cs="Arial"/>
                <w:color w:val="000000"/>
              </w:rPr>
            </w:pPr>
            <w:r>
              <w:rPr>
                <w:rFonts w:ascii="Arial" w:hAnsi="Arial" w:cs="Arial"/>
                <w:color w:val="000000"/>
              </w:rPr>
              <w:t xml:space="preserve">Extract from </w:t>
            </w:r>
            <w:r w:rsidRPr="00B11154">
              <w:rPr>
                <w:rFonts w:ascii="Arial" w:hAnsi="Arial" w:cs="Arial"/>
                <w:i/>
                <w:iCs/>
                <w:color w:val="000000"/>
              </w:rPr>
              <w:t>In re B (Children)</w:t>
            </w:r>
            <w:r>
              <w:rPr>
                <w:rFonts w:ascii="Arial" w:hAnsi="Arial" w:cs="Arial"/>
                <w:color w:val="000000"/>
              </w:rPr>
              <w:t xml:space="preserve"> [2008] UKHL 35 at pp.54 &amp; 59 cited in </w:t>
            </w:r>
            <w:r w:rsidRPr="0059219B">
              <w:rPr>
                <w:rFonts w:ascii="Arial" w:hAnsi="Arial" w:cs="Arial"/>
                <w:bCs/>
                <w:i/>
                <w:iCs/>
                <w:color w:val="000000"/>
              </w:rPr>
              <w:t>DFFH v West (a pseudonym)</w:t>
            </w:r>
            <w:r>
              <w:rPr>
                <w:rFonts w:ascii="Arial" w:hAnsi="Arial" w:cs="Arial"/>
                <w:bCs/>
                <w:color w:val="000000"/>
              </w:rPr>
              <w:t xml:space="preserve"> [2022] VChC 2 at [131].</w:t>
            </w:r>
          </w:p>
        </w:tc>
      </w:tr>
      <w:tr w:rsidR="00A410BD" w14:paraId="44638291" w14:textId="77777777" w:rsidTr="00473897">
        <w:tc>
          <w:tcPr>
            <w:tcW w:w="1220" w:type="dxa"/>
            <w:gridSpan w:val="2"/>
            <w:tcBorders>
              <w:top w:val="single" w:sz="4" w:space="0" w:color="auto"/>
              <w:left w:val="single" w:sz="18" w:space="0" w:color="auto"/>
              <w:bottom w:val="single" w:sz="4" w:space="0" w:color="auto"/>
            </w:tcBorders>
          </w:tcPr>
          <w:p w14:paraId="3FFC6091" w14:textId="629E740A" w:rsidR="00A410BD" w:rsidRDefault="00A410BD" w:rsidP="00A410BD">
            <w:pPr>
              <w:rPr>
                <w:lang w:val="en-AU"/>
              </w:rPr>
            </w:pPr>
            <w:r>
              <w:rPr>
                <w:lang w:val="en-AU"/>
              </w:rPr>
              <w:t>19/12/22</w:t>
            </w:r>
          </w:p>
        </w:tc>
        <w:tc>
          <w:tcPr>
            <w:tcW w:w="836" w:type="dxa"/>
            <w:tcBorders>
              <w:top w:val="single" w:sz="4" w:space="0" w:color="auto"/>
              <w:bottom w:val="single" w:sz="4" w:space="0" w:color="auto"/>
            </w:tcBorders>
          </w:tcPr>
          <w:p w14:paraId="50116EBF" w14:textId="00789EFA"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47D26795" w14:textId="5FE66763" w:rsidR="00A410BD" w:rsidRDefault="00A410BD" w:rsidP="00A410BD">
            <w:pPr>
              <w:jc w:val="center"/>
              <w:rPr>
                <w:b/>
                <w:bCs/>
                <w:lang w:val="en-AU"/>
              </w:rPr>
            </w:pPr>
            <w:r>
              <w:rPr>
                <w:b/>
                <w:bCs/>
                <w:lang w:val="en-AU"/>
              </w:rPr>
              <w:t>5.5.5</w:t>
            </w:r>
          </w:p>
        </w:tc>
        <w:tc>
          <w:tcPr>
            <w:tcW w:w="4798" w:type="dxa"/>
            <w:gridSpan w:val="2"/>
            <w:tcBorders>
              <w:top w:val="single" w:sz="4" w:space="0" w:color="auto"/>
              <w:bottom w:val="single" w:sz="4" w:space="0" w:color="auto"/>
              <w:right w:val="single" w:sz="18" w:space="0" w:color="auto"/>
            </w:tcBorders>
          </w:tcPr>
          <w:p w14:paraId="6DDCA2EE" w14:textId="7F239C98" w:rsidR="00A410BD" w:rsidRPr="00D66337" w:rsidRDefault="00A410BD" w:rsidP="00A410BD">
            <w:pPr>
              <w:spacing w:before="20" w:after="20"/>
              <w:jc w:val="both"/>
              <w:rPr>
                <w:rFonts w:ascii="Arial" w:hAnsi="Arial" w:cs="Arial"/>
                <w:bCs/>
                <w:color w:val="000000"/>
              </w:rPr>
            </w:pPr>
            <w:r>
              <w:rPr>
                <w:rFonts w:ascii="Arial" w:hAnsi="Arial" w:cs="Arial"/>
                <w:bCs/>
                <w:color w:val="000000"/>
              </w:rPr>
              <w:t xml:space="preserve">Reference to </w:t>
            </w:r>
            <w:r w:rsidRPr="0059219B">
              <w:rPr>
                <w:rFonts w:ascii="Arial" w:hAnsi="Arial" w:cs="Arial"/>
                <w:bCs/>
                <w:i/>
                <w:iCs/>
                <w:color w:val="000000"/>
              </w:rPr>
              <w:t>DFFH v West (a pseudonym)</w:t>
            </w:r>
            <w:r>
              <w:rPr>
                <w:rFonts w:ascii="Arial" w:hAnsi="Arial" w:cs="Arial"/>
                <w:bCs/>
                <w:color w:val="000000"/>
              </w:rPr>
              <w:t xml:space="preserve"> [2022] VChC 2 at [123].</w:t>
            </w:r>
          </w:p>
        </w:tc>
      </w:tr>
      <w:tr w:rsidR="00A410BD" w14:paraId="4671695D" w14:textId="77777777" w:rsidTr="00473897">
        <w:tc>
          <w:tcPr>
            <w:tcW w:w="1220" w:type="dxa"/>
            <w:gridSpan w:val="2"/>
            <w:tcBorders>
              <w:top w:val="single" w:sz="12" w:space="0" w:color="auto"/>
              <w:left w:val="single" w:sz="18" w:space="0" w:color="auto"/>
              <w:bottom w:val="single" w:sz="4" w:space="0" w:color="auto"/>
            </w:tcBorders>
            <w:shd w:val="clear" w:color="auto" w:fill="DDDDDD"/>
          </w:tcPr>
          <w:p w14:paraId="21529C98" w14:textId="0341C932" w:rsidR="00A410BD" w:rsidRPr="0054535C" w:rsidRDefault="00A410BD" w:rsidP="00A410BD">
            <w:pPr>
              <w:keepNext/>
              <w:keepLines/>
              <w:rPr>
                <w:sz w:val="22"/>
                <w:lang w:val="en-AU"/>
              </w:rPr>
            </w:pPr>
            <w:r>
              <w:rPr>
                <w:sz w:val="22"/>
                <w:lang w:val="en-AU"/>
              </w:rPr>
              <w:t>19/12/22</w:t>
            </w:r>
          </w:p>
        </w:tc>
        <w:tc>
          <w:tcPr>
            <w:tcW w:w="7073" w:type="dxa"/>
            <w:gridSpan w:val="4"/>
            <w:tcBorders>
              <w:top w:val="single" w:sz="12" w:space="0" w:color="auto"/>
              <w:bottom w:val="single" w:sz="4" w:space="0" w:color="auto"/>
              <w:right w:val="single" w:sz="18" w:space="0" w:color="auto"/>
            </w:tcBorders>
            <w:shd w:val="clear" w:color="auto" w:fill="DDDDDD"/>
          </w:tcPr>
          <w:p w14:paraId="794E286A" w14:textId="3B018FA1"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6</w:t>
            </w:r>
            <w:r w:rsidRPr="0054535C">
              <w:rPr>
                <w:sz w:val="22"/>
                <w:lang w:val="en-AU"/>
              </w:rPr>
              <w:t xml:space="preserve"> – </w:t>
            </w:r>
            <w:r>
              <w:rPr>
                <w:sz w:val="22"/>
                <w:lang w:val="en-AU"/>
              </w:rPr>
              <w:t>FAMILY DIV’N–INTERVENTION ORDERS</w:t>
            </w:r>
          </w:p>
        </w:tc>
      </w:tr>
      <w:tr w:rsidR="00A410BD" w14:paraId="0BDD8A8E" w14:textId="77777777" w:rsidTr="00473897">
        <w:tc>
          <w:tcPr>
            <w:tcW w:w="1220" w:type="dxa"/>
            <w:gridSpan w:val="2"/>
            <w:tcBorders>
              <w:top w:val="single" w:sz="4" w:space="0" w:color="auto"/>
              <w:left w:val="single" w:sz="18" w:space="0" w:color="auto"/>
              <w:bottom w:val="single" w:sz="4" w:space="0" w:color="auto"/>
            </w:tcBorders>
          </w:tcPr>
          <w:p w14:paraId="07E3DC32" w14:textId="1DB22BD1" w:rsidR="00A410BD" w:rsidRDefault="00A410BD" w:rsidP="00A410BD">
            <w:pPr>
              <w:rPr>
                <w:lang w:val="en-AU"/>
              </w:rPr>
            </w:pPr>
            <w:r>
              <w:rPr>
                <w:lang w:val="en-AU"/>
              </w:rPr>
              <w:t>19/12/22</w:t>
            </w:r>
          </w:p>
        </w:tc>
        <w:tc>
          <w:tcPr>
            <w:tcW w:w="836" w:type="dxa"/>
            <w:tcBorders>
              <w:top w:val="single" w:sz="4" w:space="0" w:color="auto"/>
              <w:bottom w:val="single" w:sz="4" w:space="0" w:color="auto"/>
            </w:tcBorders>
          </w:tcPr>
          <w:p w14:paraId="4B83219C" w14:textId="1FC2990D"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00AD4766" w14:textId="4200B60F" w:rsidR="00A410BD" w:rsidRDefault="00A410BD" w:rsidP="00A410BD">
            <w:pPr>
              <w:jc w:val="center"/>
              <w:rPr>
                <w:b/>
                <w:bCs/>
                <w:lang w:val="en-AU"/>
              </w:rPr>
            </w:pPr>
            <w:r>
              <w:rPr>
                <w:b/>
                <w:bCs/>
                <w:lang w:val="en-AU"/>
              </w:rPr>
              <w:t>6.18.1</w:t>
            </w:r>
          </w:p>
        </w:tc>
        <w:tc>
          <w:tcPr>
            <w:tcW w:w="4798" w:type="dxa"/>
            <w:gridSpan w:val="2"/>
            <w:tcBorders>
              <w:top w:val="single" w:sz="4" w:space="0" w:color="auto"/>
              <w:bottom w:val="single" w:sz="4" w:space="0" w:color="auto"/>
              <w:right w:val="single" w:sz="18" w:space="0" w:color="auto"/>
            </w:tcBorders>
          </w:tcPr>
          <w:p w14:paraId="1298D2D9" w14:textId="64A2A2A7" w:rsidR="00A410BD" w:rsidRDefault="00A410BD" w:rsidP="00A410BD">
            <w:pPr>
              <w:spacing w:before="20" w:after="20"/>
              <w:jc w:val="both"/>
              <w:rPr>
                <w:rFonts w:ascii="Arial" w:hAnsi="Arial" w:cs="Arial"/>
                <w:bCs/>
                <w:color w:val="000000"/>
              </w:rPr>
            </w:pPr>
            <w:r>
              <w:rPr>
                <w:rFonts w:ascii="Arial" w:hAnsi="Arial" w:cs="Arial"/>
                <w:bCs/>
                <w:color w:val="000000"/>
              </w:rPr>
              <w:t xml:space="preserve">Summary of </w:t>
            </w:r>
            <w:r w:rsidRPr="00A81EB5">
              <w:rPr>
                <w:rFonts w:ascii="Arial" w:hAnsi="Arial" w:cs="Arial"/>
                <w:i/>
                <w:iCs/>
                <w:color w:val="000000"/>
                <w:szCs w:val="32"/>
              </w:rPr>
              <w:t>DPP v Cormick</w:t>
            </w:r>
            <w:r>
              <w:rPr>
                <w:rFonts w:ascii="Arial" w:hAnsi="Arial" w:cs="Arial"/>
                <w:color w:val="000000"/>
                <w:szCs w:val="32"/>
              </w:rPr>
              <w:t xml:space="preserve"> [2022] VSC 786 </w:t>
            </w:r>
            <w:r>
              <w:rPr>
                <w:rFonts w:ascii="Arial" w:hAnsi="Arial" w:cs="Arial"/>
                <w:bCs/>
                <w:color w:val="000000"/>
              </w:rPr>
              <w:t>and extract from [49]-[58].</w:t>
            </w:r>
          </w:p>
        </w:tc>
      </w:tr>
      <w:tr w:rsidR="00A410BD" w14:paraId="650EF8F9"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26DAB83A" w14:textId="200EA9BF" w:rsidR="00A410BD" w:rsidRPr="0054535C" w:rsidRDefault="00A410BD" w:rsidP="00A410BD">
            <w:pPr>
              <w:keepNext/>
              <w:keepLines/>
              <w:rPr>
                <w:sz w:val="22"/>
                <w:lang w:val="en-AU"/>
              </w:rPr>
            </w:pPr>
            <w:r>
              <w:rPr>
                <w:sz w:val="22"/>
                <w:lang w:val="en-AU"/>
              </w:rPr>
              <w:t>19/12/22</w:t>
            </w:r>
          </w:p>
        </w:tc>
        <w:tc>
          <w:tcPr>
            <w:tcW w:w="7073" w:type="dxa"/>
            <w:gridSpan w:val="4"/>
            <w:tcBorders>
              <w:top w:val="single" w:sz="18" w:space="0" w:color="auto"/>
              <w:bottom w:val="single" w:sz="4" w:space="0" w:color="auto"/>
              <w:right w:val="single" w:sz="18" w:space="0" w:color="auto"/>
            </w:tcBorders>
            <w:shd w:val="clear" w:color="auto" w:fill="DDDDDD"/>
          </w:tcPr>
          <w:p w14:paraId="2FDA4ED4" w14:textId="611CBEEB" w:rsidR="00A410BD" w:rsidRPr="0054535C" w:rsidRDefault="00A410BD" w:rsidP="00A410BD">
            <w:pPr>
              <w:keepNext/>
              <w:keepLines/>
              <w:jc w:val="center"/>
              <w:rPr>
                <w:rFonts w:ascii="Arial" w:hAnsi="Arial" w:cs="Arial"/>
                <w:color w:val="000000"/>
                <w:sz w:val="22"/>
              </w:rPr>
            </w:pPr>
            <w:r>
              <w:rPr>
                <w:sz w:val="22"/>
                <w:lang w:val="en-AU"/>
              </w:rPr>
              <w:t>CH</w:t>
            </w:r>
            <w:r w:rsidRPr="0054535C">
              <w:rPr>
                <w:sz w:val="22"/>
                <w:lang w:val="en-AU"/>
              </w:rPr>
              <w:t xml:space="preserve">APTER </w:t>
            </w:r>
            <w:r>
              <w:rPr>
                <w:sz w:val="22"/>
                <w:lang w:val="en-AU"/>
              </w:rPr>
              <w:t>9</w:t>
            </w:r>
            <w:r w:rsidRPr="0054535C">
              <w:rPr>
                <w:sz w:val="22"/>
                <w:lang w:val="en-AU"/>
              </w:rPr>
              <w:t xml:space="preserve"> – </w:t>
            </w:r>
            <w:r>
              <w:rPr>
                <w:sz w:val="22"/>
                <w:lang w:val="en-AU"/>
              </w:rPr>
              <w:t>CRIMINAL DIVISION – CUSTODY &amp; BAIL</w:t>
            </w:r>
          </w:p>
        </w:tc>
      </w:tr>
      <w:tr w:rsidR="00A410BD" w14:paraId="2ACEAAD5" w14:textId="77777777" w:rsidTr="00473897">
        <w:trPr>
          <w:trHeight w:val="283"/>
        </w:trPr>
        <w:tc>
          <w:tcPr>
            <w:tcW w:w="1220" w:type="dxa"/>
            <w:gridSpan w:val="2"/>
            <w:tcBorders>
              <w:top w:val="single" w:sz="4" w:space="0" w:color="auto"/>
              <w:left w:val="single" w:sz="18" w:space="0" w:color="auto"/>
            </w:tcBorders>
          </w:tcPr>
          <w:p w14:paraId="26BCC46B" w14:textId="443B732C" w:rsidR="00A410BD" w:rsidRDefault="00A410BD" w:rsidP="00A410BD">
            <w:pPr>
              <w:rPr>
                <w:lang w:val="en-AU"/>
              </w:rPr>
            </w:pPr>
            <w:r>
              <w:rPr>
                <w:lang w:val="en-AU"/>
              </w:rPr>
              <w:t>19/12/22</w:t>
            </w:r>
          </w:p>
        </w:tc>
        <w:tc>
          <w:tcPr>
            <w:tcW w:w="836" w:type="dxa"/>
            <w:tcBorders>
              <w:top w:val="single" w:sz="4" w:space="0" w:color="auto"/>
            </w:tcBorders>
          </w:tcPr>
          <w:p w14:paraId="32C7F84A" w14:textId="5901F79D" w:rsidR="00A410BD" w:rsidRDefault="00A410BD" w:rsidP="00A410BD">
            <w:pPr>
              <w:jc w:val="center"/>
              <w:rPr>
                <w:lang w:val="en-AU"/>
              </w:rPr>
            </w:pPr>
            <w:r>
              <w:rPr>
                <w:lang w:val="en-AU"/>
              </w:rPr>
              <w:t>9</w:t>
            </w:r>
          </w:p>
        </w:tc>
        <w:tc>
          <w:tcPr>
            <w:tcW w:w="1439" w:type="dxa"/>
            <w:tcBorders>
              <w:top w:val="single" w:sz="4" w:space="0" w:color="auto"/>
            </w:tcBorders>
          </w:tcPr>
          <w:p w14:paraId="3C8D0A4C" w14:textId="08E434FF" w:rsidR="00A410BD" w:rsidRDefault="00A410BD" w:rsidP="00A410BD">
            <w:pPr>
              <w:jc w:val="center"/>
              <w:rPr>
                <w:lang w:val="en-AU"/>
              </w:rPr>
            </w:pPr>
            <w:r>
              <w:rPr>
                <w:lang w:val="en-AU"/>
              </w:rPr>
              <w:t>9.4.1.2</w:t>
            </w:r>
          </w:p>
        </w:tc>
        <w:tc>
          <w:tcPr>
            <w:tcW w:w="4798" w:type="dxa"/>
            <w:gridSpan w:val="2"/>
            <w:tcBorders>
              <w:top w:val="single" w:sz="4" w:space="0" w:color="auto"/>
              <w:right w:val="single" w:sz="18" w:space="0" w:color="auto"/>
            </w:tcBorders>
            <w:shd w:val="clear" w:color="auto" w:fill="auto"/>
          </w:tcPr>
          <w:p w14:paraId="09D0D02B" w14:textId="18A12EF8"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Pr>
                <w:rFonts w:ascii="Arial" w:hAnsi="Arial" w:cs="Arial"/>
                <w:i/>
                <w:iCs/>
              </w:rPr>
              <w:t xml:space="preserve">Re Pope </w:t>
            </w:r>
            <w:r w:rsidRPr="00276EDD">
              <w:rPr>
                <w:rFonts w:ascii="Arial" w:hAnsi="Arial" w:cs="Arial"/>
              </w:rPr>
              <w:t>[2022] VSC 735</w:t>
            </w:r>
            <w:r>
              <w:rPr>
                <w:rFonts w:ascii="Arial" w:hAnsi="Arial" w:cs="Arial"/>
              </w:rPr>
              <w:t>.</w:t>
            </w:r>
          </w:p>
        </w:tc>
      </w:tr>
      <w:tr w:rsidR="00A410BD" w14:paraId="7DD7D79A" w14:textId="77777777" w:rsidTr="00473897">
        <w:trPr>
          <w:trHeight w:val="283"/>
        </w:trPr>
        <w:tc>
          <w:tcPr>
            <w:tcW w:w="1220" w:type="dxa"/>
            <w:gridSpan w:val="2"/>
            <w:tcBorders>
              <w:top w:val="single" w:sz="4" w:space="0" w:color="auto"/>
              <w:left w:val="single" w:sz="18" w:space="0" w:color="auto"/>
            </w:tcBorders>
          </w:tcPr>
          <w:p w14:paraId="0A72601F" w14:textId="348CBDF4" w:rsidR="00A410BD" w:rsidRDefault="00A410BD" w:rsidP="00A410BD">
            <w:pPr>
              <w:rPr>
                <w:lang w:val="en-AU"/>
              </w:rPr>
            </w:pPr>
            <w:r>
              <w:rPr>
                <w:lang w:val="en-AU"/>
              </w:rPr>
              <w:t>19/12/22</w:t>
            </w:r>
          </w:p>
        </w:tc>
        <w:tc>
          <w:tcPr>
            <w:tcW w:w="836" w:type="dxa"/>
            <w:tcBorders>
              <w:top w:val="single" w:sz="4" w:space="0" w:color="auto"/>
            </w:tcBorders>
          </w:tcPr>
          <w:p w14:paraId="60DE3BCF" w14:textId="7F319386" w:rsidR="00A410BD" w:rsidRDefault="00A410BD" w:rsidP="00A410BD">
            <w:pPr>
              <w:jc w:val="center"/>
              <w:rPr>
                <w:lang w:val="en-AU"/>
              </w:rPr>
            </w:pPr>
            <w:r>
              <w:rPr>
                <w:lang w:val="en-AU"/>
              </w:rPr>
              <w:t>9</w:t>
            </w:r>
          </w:p>
        </w:tc>
        <w:tc>
          <w:tcPr>
            <w:tcW w:w="1439" w:type="dxa"/>
            <w:tcBorders>
              <w:top w:val="single" w:sz="4" w:space="0" w:color="auto"/>
            </w:tcBorders>
          </w:tcPr>
          <w:p w14:paraId="48A95708" w14:textId="25F88A99" w:rsidR="00A410BD" w:rsidRDefault="00A410BD" w:rsidP="00A410BD">
            <w:pPr>
              <w:jc w:val="center"/>
              <w:rPr>
                <w:lang w:val="en-AU"/>
              </w:rPr>
            </w:pPr>
            <w:r>
              <w:rPr>
                <w:lang w:val="en-AU"/>
              </w:rPr>
              <w:t>9.4.2.2</w:t>
            </w:r>
          </w:p>
        </w:tc>
        <w:tc>
          <w:tcPr>
            <w:tcW w:w="4798" w:type="dxa"/>
            <w:gridSpan w:val="2"/>
            <w:tcBorders>
              <w:top w:val="single" w:sz="4" w:space="0" w:color="auto"/>
              <w:right w:val="single" w:sz="18" w:space="0" w:color="auto"/>
            </w:tcBorders>
            <w:shd w:val="clear" w:color="auto" w:fill="auto"/>
          </w:tcPr>
          <w:p w14:paraId="237C97CA" w14:textId="5571E6A8" w:rsidR="00A410BD" w:rsidRDefault="00A410BD" w:rsidP="00A410BD">
            <w:pPr>
              <w:spacing w:before="20" w:after="20"/>
              <w:jc w:val="both"/>
              <w:rPr>
                <w:rFonts w:ascii="Arial" w:hAnsi="Arial" w:cs="Arial"/>
                <w:color w:val="000000"/>
              </w:rPr>
            </w:pPr>
            <w:r>
              <w:rPr>
                <w:rFonts w:ascii="Arial" w:hAnsi="Arial" w:cs="Arial"/>
                <w:color w:val="000000"/>
              </w:rPr>
              <w:t xml:space="preserve">Summaries of </w:t>
            </w:r>
            <w:r>
              <w:rPr>
                <w:rFonts w:ascii="Arial" w:hAnsi="Arial" w:cs="Arial"/>
                <w:i/>
                <w:iCs/>
              </w:rPr>
              <w:t xml:space="preserve">Re JK (a pseudonym) </w:t>
            </w:r>
            <w:r w:rsidRPr="00E12FD5">
              <w:rPr>
                <w:rFonts w:ascii="Arial" w:hAnsi="Arial" w:cs="Arial"/>
              </w:rPr>
              <w:t>[2022] VSC 714</w:t>
            </w:r>
            <w:r>
              <w:rPr>
                <w:rFonts w:ascii="Arial" w:hAnsi="Arial" w:cs="Arial"/>
              </w:rPr>
              <w:t xml:space="preserve">; </w:t>
            </w:r>
            <w:r w:rsidRPr="00471BB2">
              <w:rPr>
                <w:rFonts w:ascii="Arial" w:hAnsi="Arial" w:cs="Arial"/>
                <w:i/>
                <w:iCs/>
              </w:rPr>
              <w:t xml:space="preserve">Re </w:t>
            </w:r>
            <w:r>
              <w:rPr>
                <w:rFonts w:ascii="Arial" w:hAnsi="Arial" w:cs="Arial"/>
                <w:i/>
                <w:iCs/>
              </w:rPr>
              <w:t xml:space="preserve">Benjamin </w:t>
            </w:r>
            <w:r w:rsidRPr="00471BB2">
              <w:rPr>
                <w:rFonts w:ascii="Arial" w:hAnsi="Arial" w:cs="Arial"/>
                <w:i/>
                <w:iCs/>
              </w:rPr>
              <w:t>Williams</w:t>
            </w:r>
            <w:r>
              <w:rPr>
                <w:rFonts w:ascii="Arial" w:hAnsi="Arial" w:cs="Arial"/>
              </w:rPr>
              <w:t xml:space="preserve"> [2022] VSC 712.</w:t>
            </w:r>
          </w:p>
        </w:tc>
      </w:tr>
      <w:tr w:rsidR="00A410BD" w14:paraId="052080D2"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5433A5AB" w14:textId="03CBCABB" w:rsidR="00A410BD" w:rsidRPr="0054535C" w:rsidRDefault="00A410BD" w:rsidP="00A410BD">
            <w:pPr>
              <w:keepNext/>
              <w:keepLines/>
              <w:rPr>
                <w:sz w:val="22"/>
                <w:lang w:val="en-AU"/>
              </w:rPr>
            </w:pPr>
            <w:r>
              <w:rPr>
                <w:sz w:val="22"/>
                <w:lang w:val="en-AU"/>
              </w:rPr>
              <w:t>19/12/22</w:t>
            </w:r>
          </w:p>
        </w:tc>
        <w:tc>
          <w:tcPr>
            <w:tcW w:w="7073" w:type="dxa"/>
            <w:gridSpan w:val="4"/>
            <w:tcBorders>
              <w:top w:val="single" w:sz="18" w:space="0" w:color="auto"/>
              <w:bottom w:val="single" w:sz="4" w:space="0" w:color="auto"/>
              <w:right w:val="single" w:sz="18" w:space="0" w:color="auto"/>
            </w:tcBorders>
            <w:shd w:val="clear" w:color="auto" w:fill="DDDDDD"/>
          </w:tcPr>
          <w:p w14:paraId="5C6761D1" w14:textId="0187B6E8"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A410BD" w14:paraId="2ABEC76D" w14:textId="77777777" w:rsidTr="00473897">
        <w:trPr>
          <w:trHeight w:val="178"/>
        </w:trPr>
        <w:tc>
          <w:tcPr>
            <w:tcW w:w="1220" w:type="dxa"/>
            <w:gridSpan w:val="2"/>
            <w:tcBorders>
              <w:top w:val="single" w:sz="4" w:space="0" w:color="auto"/>
              <w:left w:val="single" w:sz="18" w:space="0" w:color="auto"/>
              <w:bottom w:val="single" w:sz="4" w:space="0" w:color="auto"/>
            </w:tcBorders>
            <w:shd w:val="clear" w:color="auto" w:fill="auto"/>
          </w:tcPr>
          <w:p w14:paraId="4AFAAF5C" w14:textId="0CF231DB" w:rsidR="00A410BD" w:rsidRDefault="00A410BD" w:rsidP="00A410BD">
            <w:pPr>
              <w:rPr>
                <w:lang w:val="en-AU"/>
              </w:rPr>
            </w:pPr>
            <w:r>
              <w:rPr>
                <w:lang w:val="en-AU"/>
              </w:rPr>
              <w:t>19/12/22</w:t>
            </w:r>
          </w:p>
        </w:tc>
        <w:tc>
          <w:tcPr>
            <w:tcW w:w="836" w:type="dxa"/>
            <w:tcBorders>
              <w:top w:val="single" w:sz="4" w:space="0" w:color="auto"/>
              <w:bottom w:val="single" w:sz="4" w:space="0" w:color="auto"/>
            </w:tcBorders>
            <w:shd w:val="clear" w:color="auto" w:fill="auto"/>
          </w:tcPr>
          <w:p w14:paraId="0E2649AC" w14:textId="36DB5B31"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shd w:val="clear" w:color="auto" w:fill="auto"/>
          </w:tcPr>
          <w:p w14:paraId="6DE4F884" w14:textId="22F6106B" w:rsidR="00A410BD" w:rsidRDefault="00A410BD" w:rsidP="00A410BD">
            <w:pPr>
              <w:jc w:val="center"/>
              <w:rPr>
                <w:lang w:val="en-AU"/>
              </w:rPr>
            </w:pPr>
            <w:r>
              <w:rPr>
                <w:lang w:val="en-AU"/>
              </w:rPr>
              <w:t>10.2.5</w:t>
            </w:r>
          </w:p>
        </w:tc>
        <w:tc>
          <w:tcPr>
            <w:tcW w:w="4798" w:type="dxa"/>
            <w:gridSpan w:val="2"/>
            <w:tcBorders>
              <w:top w:val="single" w:sz="4" w:space="0" w:color="auto"/>
              <w:bottom w:val="single" w:sz="4" w:space="0" w:color="auto"/>
              <w:right w:val="single" w:sz="18" w:space="0" w:color="auto"/>
            </w:tcBorders>
            <w:shd w:val="clear" w:color="auto" w:fill="auto"/>
          </w:tcPr>
          <w:p w14:paraId="041EC02A" w14:textId="197440BA" w:rsidR="00A410BD" w:rsidRDefault="00A410BD" w:rsidP="00A410BD">
            <w:pPr>
              <w:spacing w:before="20" w:after="20"/>
              <w:jc w:val="both"/>
              <w:rPr>
                <w:rFonts w:ascii="Arial" w:hAnsi="Arial" w:cs="Arial"/>
                <w:color w:val="000000"/>
              </w:rPr>
            </w:pPr>
            <w:r>
              <w:rPr>
                <w:rFonts w:ascii="Arial" w:hAnsi="Arial" w:cs="Arial"/>
                <w:color w:val="000000"/>
              </w:rPr>
              <w:t xml:space="preserve">Addition of “committal caution” pursuant to ss.144(1) &amp; 144(2)(b)(iii) CPA and “alibi caution” pursuant to s.144(2)(b)(i) CPA which are contained in Forms 39 &amp; 40 of the </w:t>
            </w:r>
            <w:r w:rsidRPr="00AF5975">
              <w:rPr>
                <w:rFonts w:ascii="Arial" w:hAnsi="Arial" w:cs="Arial"/>
                <w:i/>
                <w:iCs/>
                <w:color w:val="000000"/>
              </w:rPr>
              <w:t>Magistrates’ Court Criminal Procedure Rules 2019</w:t>
            </w:r>
            <w:r>
              <w:rPr>
                <w:rFonts w:ascii="Arial" w:hAnsi="Arial" w:cs="Arial"/>
                <w:color w:val="000000"/>
              </w:rPr>
              <w:t>.</w:t>
            </w:r>
          </w:p>
        </w:tc>
      </w:tr>
      <w:tr w:rsidR="00A410BD" w14:paraId="4F42A2D0"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3359E61F" w14:textId="7C994138" w:rsidR="00A410BD" w:rsidRPr="0054535C" w:rsidRDefault="00A410BD" w:rsidP="00A410BD">
            <w:pPr>
              <w:keepNext/>
              <w:keepLines/>
              <w:rPr>
                <w:sz w:val="22"/>
                <w:lang w:val="en-AU"/>
              </w:rPr>
            </w:pPr>
            <w:r>
              <w:rPr>
                <w:sz w:val="22"/>
                <w:lang w:val="en-AU"/>
              </w:rPr>
              <w:t>19/12/22</w:t>
            </w:r>
          </w:p>
        </w:tc>
        <w:tc>
          <w:tcPr>
            <w:tcW w:w="7073" w:type="dxa"/>
            <w:gridSpan w:val="4"/>
            <w:tcBorders>
              <w:top w:val="single" w:sz="18" w:space="0" w:color="auto"/>
              <w:bottom w:val="single" w:sz="4" w:space="0" w:color="auto"/>
              <w:right w:val="single" w:sz="18" w:space="0" w:color="auto"/>
            </w:tcBorders>
            <w:shd w:val="clear" w:color="auto" w:fill="DDDDDD"/>
          </w:tcPr>
          <w:p w14:paraId="1ADDEFBB" w14:textId="5A41A437" w:rsidR="00A410BD" w:rsidRPr="0054535C" w:rsidRDefault="00A410BD" w:rsidP="00A410BD">
            <w:pPr>
              <w:keepNext/>
              <w:keepLines/>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A410BD" w14:paraId="70F2ED50" w14:textId="77777777" w:rsidTr="00473897">
        <w:trPr>
          <w:trHeight w:val="178"/>
        </w:trPr>
        <w:tc>
          <w:tcPr>
            <w:tcW w:w="1220" w:type="dxa"/>
            <w:gridSpan w:val="2"/>
            <w:tcBorders>
              <w:top w:val="single" w:sz="4" w:space="0" w:color="auto"/>
              <w:left w:val="single" w:sz="18" w:space="0" w:color="auto"/>
              <w:bottom w:val="single" w:sz="4" w:space="0" w:color="auto"/>
            </w:tcBorders>
            <w:shd w:val="clear" w:color="auto" w:fill="auto"/>
          </w:tcPr>
          <w:p w14:paraId="5CCBA5F5" w14:textId="2F7DE6D6" w:rsidR="00A410BD" w:rsidRDefault="00A410BD" w:rsidP="00A410BD">
            <w:pPr>
              <w:rPr>
                <w:lang w:val="en-AU"/>
              </w:rPr>
            </w:pPr>
            <w:r>
              <w:rPr>
                <w:lang w:val="en-AU"/>
              </w:rPr>
              <w:t>19/12/22</w:t>
            </w:r>
          </w:p>
        </w:tc>
        <w:tc>
          <w:tcPr>
            <w:tcW w:w="836" w:type="dxa"/>
            <w:tcBorders>
              <w:top w:val="single" w:sz="4" w:space="0" w:color="auto"/>
              <w:bottom w:val="single" w:sz="4" w:space="0" w:color="auto"/>
            </w:tcBorders>
            <w:shd w:val="clear" w:color="auto" w:fill="auto"/>
          </w:tcPr>
          <w:p w14:paraId="0BAA7F13" w14:textId="439B206D"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26D9B1ED" w14:textId="32C5DCC4" w:rsidR="00A410BD" w:rsidRDefault="00A410BD" w:rsidP="00A410BD">
            <w:pPr>
              <w:jc w:val="center"/>
              <w:rPr>
                <w:lang w:val="en-AU"/>
              </w:rPr>
            </w:pPr>
            <w:r>
              <w:rPr>
                <w:lang w:val="en-AU"/>
              </w:rPr>
              <w:t>11.1.4.4</w:t>
            </w:r>
          </w:p>
        </w:tc>
        <w:tc>
          <w:tcPr>
            <w:tcW w:w="4798" w:type="dxa"/>
            <w:gridSpan w:val="2"/>
            <w:tcBorders>
              <w:top w:val="single" w:sz="4" w:space="0" w:color="auto"/>
              <w:bottom w:val="single" w:sz="4" w:space="0" w:color="auto"/>
              <w:right w:val="single" w:sz="18" w:space="0" w:color="auto"/>
            </w:tcBorders>
            <w:shd w:val="clear" w:color="auto" w:fill="auto"/>
          </w:tcPr>
          <w:p w14:paraId="2824806F" w14:textId="419659DD" w:rsidR="00A410BD" w:rsidRDefault="00A410BD" w:rsidP="00A410BD">
            <w:pPr>
              <w:pStyle w:val="ListParagraph"/>
              <w:numPr>
                <w:ilvl w:val="0"/>
                <w:numId w:val="126"/>
              </w:numPr>
              <w:spacing w:before="20" w:after="20"/>
              <w:ind w:left="357" w:hanging="357"/>
              <w:jc w:val="both"/>
              <w:rPr>
                <w:rFonts w:ascii="Arial" w:hAnsi="Arial" w:cs="Arial"/>
                <w:color w:val="000000"/>
              </w:rPr>
            </w:pPr>
            <w:r>
              <w:rPr>
                <w:rFonts w:ascii="Arial" w:hAnsi="Arial" w:cs="Arial"/>
                <w:color w:val="000000"/>
              </w:rPr>
              <w:t>A minor change in the order in which cases referred to near the start of this subsection are discussed.</w:t>
            </w:r>
          </w:p>
          <w:p w14:paraId="088BA984" w14:textId="2456660B" w:rsidR="00A410BD" w:rsidRPr="00911BA7" w:rsidRDefault="00A410BD" w:rsidP="00A410BD">
            <w:pPr>
              <w:pStyle w:val="ListParagraph"/>
              <w:numPr>
                <w:ilvl w:val="0"/>
                <w:numId w:val="126"/>
              </w:numPr>
              <w:spacing w:before="20" w:after="20"/>
              <w:ind w:left="357" w:hanging="357"/>
              <w:jc w:val="both"/>
              <w:rPr>
                <w:rFonts w:ascii="Arial" w:hAnsi="Arial" w:cs="Arial"/>
                <w:color w:val="000000"/>
              </w:rPr>
            </w:pPr>
            <w:r>
              <w:rPr>
                <w:rFonts w:ascii="Arial" w:hAnsi="Arial" w:cs="Arial"/>
                <w:color w:val="000000"/>
              </w:rPr>
              <w:t xml:space="preserve">Extract from </w:t>
            </w:r>
            <w:r w:rsidRPr="00204EF2">
              <w:rPr>
                <w:rFonts w:ascii="Arial" w:hAnsi="Arial" w:cs="Arial"/>
                <w:i/>
                <w:iCs/>
                <w:color w:val="000000"/>
              </w:rPr>
              <w:t>Polos v The King</w:t>
            </w:r>
            <w:r>
              <w:rPr>
                <w:rFonts w:ascii="Arial" w:hAnsi="Arial" w:cs="Arial"/>
                <w:color w:val="000000"/>
              </w:rPr>
              <w:t xml:space="preserve"> [2022] VSCA 258 at [41]-[43].</w:t>
            </w:r>
          </w:p>
        </w:tc>
      </w:tr>
      <w:tr w:rsidR="00A410BD" w14:paraId="5DBB6845" w14:textId="77777777" w:rsidTr="00473897">
        <w:trPr>
          <w:trHeight w:val="178"/>
        </w:trPr>
        <w:tc>
          <w:tcPr>
            <w:tcW w:w="1220" w:type="dxa"/>
            <w:gridSpan w:val="2"/>
            <w:tcBorders>
              <w:top w:val="single" w:sz="4" w:space="0" w:color="auto"/>
              <w:left w:val="single" w:sz="18" w:space="0" w:color="auto"/>
              <w:bottom w:val="single" w:sz="4" w:space="0" w:color="auto"/>
            </w:tcBorders>
            <w:shd w:val="clear" w:color="auto" w:fill="auto"/>
          </w:tcPr>
          <w:p w14:paraId="20883740" w14:textId="77777777" w:rsidR="00A410BD" w:rsidRDefault="00A410BD" w:rsidP="00A410BD">
            <w:pPr>
              <w:rPr>
                <w:lang w:val="en-AU"/>
              </w:rPr>
            </w:pPr>
            <w:r>
              <w:rPr>
                <w:lang w:val="en-AU"/>
              </w:rPr>
              <w:t>19/12/22</w:t>
            </w:r>
          </w:p>
        </w:tc>
        <w:tc>
          <w:tcPr>
            <w:tcW w:w="836" w:type="dxa"/>
            <w:tcBorders>
              <w:top w:val="single" w:sz="4" w:space="0" w:color="auto"/>
              <w:bottom w:val="single" w:sz="4" w:space="0" w:color="auto"/>
            </w:tcBorders>
            <w:shd w:val="clear" w:color="auto" w:fill="auto"/>
          </w:tcPr>
          <w:p w14:paraId="24BC5191" w14:textId="44885416"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6791EDCE" w14:textId="71930596" w:rsidR="00A410BD" w:rsidRDefault="00A410BD" w:rsidP="00A410BD">
            <w:pPr>
              <w:jc w:val="center"/>
              <w:rPr>
                <w:lang w:val="en-AU"/>
              </w:rPr>
            </w:pPr>
            <w:r>
              <w:rPr>
                <w:lang w:val="en-AU"/>
              </w:rPr>
              <w:t>11.1.5</w:t>
            </w:r>
          </w:p>
        </w:tc>
        <w:tc>
          <w:tcPr>
            <w:tcW w:w="4798" w:type="dxa"/>
            <w:gridSpan w:val="2"/>
            <w:tcBorders>
              <w:top w:val="single" w:sz="4" w:space="0" w:color="auto"/>
              <w:bottom w:val="single" w:sz="4" w:space="0" w:color="auto"/>
              <w:right w:val="single" w:sz="18" w:space="0" w:color="auto"/>
            </w:tcBorders>
            <w:shd w:val="clear" w:color="auto" w:fill="auto"/>
          </w:tcPr>
          <w:p w14:paraId="645CF8A3" w14:textId="77777777" w:rsidR="00A410BD" w:rsidRDefault="00A410BD" w:rsidP="00A410BD">
            <w:pPr>
              <w:spacing w:before="20" w:after="20"/>
              <w:jc w:val="both"/>
              <w:rPr>
                <w:rFonts w:ascii="Arial" w:hAnsi="Arial" w:cs="Arial"/>
                <w:color w:val="000000"/>
              </w:rPr>
            </w:pPr>
            <w:r>
              <w:rPr>
                <w:rFonts w:ascii="Arial" w:hAnsi="Arial" w:cs="Arial"/>
                <w:color w:val="000000"/>
              </w:rPr>
              <w:t>Discussion of s.571 CYFA re pre-sentence reports.</w:t>
            </w:r>
          </w:p>
        </w:tc>
      </w:tr>
      <w:tr w:rsidR="00A410BD" w14:paraId="282208F8" w14:textId="77777777" w:rsidTr="00473897">
        <w:trPr>
          <w:trHeight w:val="110"/>
        </w:trPr>
        <w:tc>
          <w:tcPr>
            <w:tcW w:w="1220" w:type="dxa"/>
            <w:gridSpan w:val="2"/>
            <w:vMerge w:val="restart"/>
            <w:tcBorders>
              <w:top w:val="single" w:sz="4" w:space="0" w:color="auto"/>
              <w:left w:val="single" w:sz="18" w:space="0" w:color="auto"/>
            </w:tcBorders>
            <w:shd w:val="clear" w:color="auto" w:fill="auto"/>
          </w:tcPr>
          <w:p w14:paraId="0229550A" w14:textId="24C2F5FD" w:rsidR="00A410BD" w:rsidRDefault="00A410BD" w:rsidP="00A410BD">
            <w:pPr>
              <w:rPr>
                <w:lang w:val="en-AU"/>
              </w:rPr>
            </w:pPr>
            <w:r>
              <w:rPr>
                <w:lang w:val="en-AU"/>
              </w:rPr>
              <w:t>19/12/22</w:t>
            </w:r>
          </w:p>
        </w:tc>
        <w:tc>
          <w:tcPr>
            <w:tcW w:w="836" w:type="dxa"/>
            <w:vMerge w:val="restart"/>
            <w:tcBorders>
              <w:top w:val="single" w:sz="4" w:space="0" w:color="auto"/>
            </w:tcBorders>
            <w:shd w:val="clear" w:color="auto" w:fill="auto"/>
          </w:tcPr>
          <w:p w14:paraId="06B00115" w14:textId="74237E3E" w:rsidR="00A410BD" w:rsidRDefault="00A410BD" w:rsidP="00A410BD">
            <w:pPr>
              <w:jc w:val="center"/>
              <w:rPr>
                <w:lang w:val="en-AU"/>
              </w:rPr>
            </w:pPr>
            <w:r>
              <w:rPr>
                <w:lang w:val="en-AU"/>
              </w:rPr>
              <w:t>11</w:t>
            </w:r>
          </w:p>
        </w:tc>
        <w:tc>
          <w:tcPr>
            <w:tcW w:w="1439" w:type="dxa"/>
            <w:vMerge w:val="restart"/>
            <w:tcBorders>
              <w:top w:val="single" w:sz="4" w:space="0" w:color="auto"/>
            </w:tcBorders>
            <w:shd w:val="clear" w:color="auto" w:fill="auto"/>
          </w:tcPr>
          <w:p w14:paraId="292628B2" w14:textId="3BB0A256" w:rsidR="00A410BD" w:rsidRDefault="00A410BD" w:rsidP="00A410BD">
            <w:pPr>
              <w:jc w:val="center"/>
              <w:rPr>
                <w:lang w:val="en-AU"/>
              </w:rPr>
            </w:pPr>
            <w:r>
              <w:rPr>
                <w:lang w:val="en-AU"/>
              </w:rPr>
              <w:t>11.1.9.1</w:t>
            </w:r>
          </w:p>
        </w:tc>
        <w:tc>
          <w:tcPr>
            <w:tcW w:w="4798" w:type="dxa"/>
            <w:gridSpan w:val="2"/>
            <w:tcBorders>
              <w:top w:val="single" w:sz="4" w:space="0" w:color="auto"/>
              <w:bottom w:val="single" w:sz="4" w:space="0" w:color="auto"/>
              <w:right w:val="single" w:sz="18" w:space="0" w:color="auto"/>
            </w:tcBorders>
            <w:shd w:val="clear" w:color="auto" w:fill="FFF2CC"/>
          </w:tcPr>
          <w:p w14:paraId="37F409A0" w14:textId="524C3987" w:rsidR="00A410BD" w:rsidRPr="003C2547" w:rsidRDefault="00A410BD" w:rsidP="00A410BD">
            <w:pPr>
              <w:spacing w:before="20" w:after="20"/>
              <w:jc w:val="both"/>
              <w:rPr>
                <w:rFonts w:ascii="Arial" w:hAnsi="Arial" w:cs="Arial"/>
                <w:b/>
                <w:bCs/>
                <w:color w:val="000000"/>
              </w:rPr>
            </w:pPr>
            <w:r w:rsidRPr="003C2547">
              <w:rPr>
                <w:rFonts w:ascii="Arial" w:hAnsi="Arial" w:cs="Arial"/>
                <w:b/>
                <w:bCs/>
                <w:color w:val="000000"/>
              </w:rPr>
              <w:t>Subsection heading amended to “</w:t>
            </w:r>
            <w:r>
              <w:rPr>
                <w:rFonts w:ascii="Arial" w:hAnsi="Arial" w:cs="Arial"/>
                <w:b/>
                <w:bCs/>
                <w:color w:val="000000"/>
              </w:rPr>
              <w:t>Licence suspension/cancellation and d</w:t>
            </w:r>
            <w:r w:rsidRPr="003C2547">
              <w:rPr>
                <w:rFonts w:ascii="Arial" w:hAnsi="Arial" w:cs="Arial"/>
                <w:b/>
                <w:bCs/>
                <w:color w:val="000000"/>
              </w:rPr>
              <w:t>isqualification from driving”.</w:t>
            </w:r>
          </w:p>
        </w:tc>
      </w:tr>
      <w:tr w:rsidR="00A410BD" w14:paraId="1A7D55E4" w14:textId="77777777" w:rsidTr="00473897">
        <w:trPr>
          <w:trHeight w:val="109"/>
        </w:trPr>
        <w:tc>
          <w:tcPr>
            <w:tcW w:w="1220" w:type="dxa"/>
            <w:gridSpan w:val="2"/>
            <w:vMerge/>
            <w:tcBorders>
              <w:left w:val="single" w:sz="18" w:space="0" w:color="auto"/>
              <w:bottom w:val="single" w:sz="4" w:space="0" w:color="auto"/>
            </w:tcBorders>
            <w:shd w:val="clear" w:color="auto" w:fill="auto"/>
          </w:tcPr>
          <w:p w14:paraId="35FC88F9" w14:textId="77777777" w:rsidR="00A410BD" w:rsidRDefault="00A410BD" w:rsidP="00A410BD">
            <w:pPr>
              <w:rPr>
                <w:lang w:val="en-AU"/>
              </w:rPr>
            </w:pPr>
          </w:p>
        </w:tc>
        <w:tc>
          <w:tcPr>
            <w:tcW w:w="836" w:type="dxa"/>
            <w:vMerge/>
            <w:tcBorders>
              <w:bottom w:val="single" w:sz="4" w:space="0" w:color="auto"/>
            </w:tcBorders>
            <w:shd w:val="clear" w:color="auto" w:fill="auto"/>
          </w:tcPr>
          <w:p w14:paraId="341F97C4" w14:textId="23B7A8A2" w:rsidR="00A410BD" w:rsidRDefault="00A410BD" w:rsidP="00A410BD">
            <w:pPr>
              <w:jc w:val="center"/>
              <w:rPr>
                <w:lang w:val="en-AU"/>
              </w:rPr>
            </w:pPr>
          </w:p>
        </w:tc>
        <w:tc>
          <w:tcPr>
            <w:tcW w:w="1439" w:type="dxa"/>
            <w:vMerge/>
            <w:tcBorders>
              <w:bottom w:val="single" w:sz="4" w:space="0" w:color="auto"/>
            </w:tcBorders>
            <w:shd w:val="clear" w:color="auto" w:fill="auto"/>
          </w:tcPr>
          <w:p w14:paraId="3B0E15D7" w14:textId="77777777" w:rsidR="00A410BD" w:rsidRDefault="00A410BD" w:rsidP="00A410BD">
            <w:pPr>
              <w:jc w:val="center"/>
              <w:rPr>
                <w:lang w:val="en-AU"/>
              </w:rPr>
            </w:pPr>
          </w:p>
        </w:tc>
        <w:tc>
          <w:tcPr>
            <w:tcW w:w="4798" w:type="dxa"/>
            <w:gridSpan w:val="2"/>
            <w:tcBorders>
              <w:top w:val="single" w:sz="4" w:space="0" w:color="auto"/>
              <w:bottom w:val="single" w:sz="4" w:space="0" w:color="auto"/>
              <w:right w:val="single" w:sz="18" w:space="0" w:color="auto"/>
            </w:tcBorders>
            <w:shd w:val="clear" w:color="auto" w:fill="auto"/>
          </w:tcPr>
          <w:p w14:paraId="0C680B68" w14:textId="63957D6C" w:rsidR="00A410BD" w:rsidRDefault="00A410BD" w:rsidP="00A410BD">
            <w:pPr>
              <w:pStyle w:val="ListParagraph"/>
              <w:numPr>
                <w:ilvl w:val="0"/>
                <w:numId w:val="126"/>
              </w:numPr>
              <w:spacing w:before="20" w:after="20"/>
              <w:ind w:left="357" w:hanging="357"/>
              <w:jc w:val="both"/>
              <w:rPr>
                <w:rFonts w:ascii="Arial" w:hAnsi="Arial" w:cs="Arial"/>
                <w:color w:val="000000"/>
              </w:rPr>
            </w:pPr>
            <w:r>
              <w:rPr>
                <w:rFonts w:ascii="Arial" w:hAnsi="Arial" w:cs="Arial"/>
                <w:color w:val="000000"/>
              </w:rPr>
              <w:t>Substantial addition of text discussing licence suspension/cancellation and disqualification from driving in relation to offences contained in Division 3 of Part 4 of the Sentencing Act 1991 [see s.417(1) CYFA].</w:t>
            </w:r>
          </w:p>
          <w:p w14:paraId="2668B891" w14:textId="218C8EBA" w:rsidR="00A410BD" w:rsidRPr="000629B1" w:rsidRDefault="00A410BD" w:rsidP="00A410BD">
            <w:pPr>
              <w:pStyle w:val="ListParagraph"/>
              <w:numPr>
                <w:ilvl w:val="0"/>
                <w:numId w:val="126"/>
              </w:numPr>
              <w:spacing w:before="20" w:after="20"/>
              <w:ind w:left="357" w:hanging="357"/>
              <w:jc w:val="both"/>
              <w:rPr>
                <w:rFonts w:ascii="Arial" w:hAnsi="Arial" w:cs="Arial"/>
                <w:color w:val="000000"/>
              </w:rPr>
            </w:pPr>
            <w:r>
              <w:rPr>
                <w:rFonts w:ascii="Arial" w:hAnsi="Arial" w:cs="Arial"/>
                <w:color w:val="000000"/>
              </w:rPr>
              <w:t xml:space="preserve">Minor amendment to discussion of </w:t>
            </w:r>
            <w:r w:rsidRPr="00F00947">
              <w:rPr>
                <w:rFonts w:ascii="Arial" w:hAnsi="Arial" w:cs="Arial"/>
                <w:i/>
                <w:color w:val="000000"/>
              </w:rPr>
              <w:t xml:space="preserve">Victoria Police v </w:t>
            </w:r>
            <w:r>
              <w:rPr>
                <w:rFonts w:ascii="Arial" w:hAnsi="Arial" w:cs="Arial"/>
                <w:i/>
                <w:color w:val="000000"/>
              </w:rPr>
              <w:t>FT</w:t>
            </w:r>
            <w:r>
              <w:rPr>
                <w:rFonts w:ascii="Arial" w:hAnsi="Arial" w:cs="Arial"/>
                <w:color w:val="000000"/>
              </w:rPr>
              <w:t xml:space="preserve"> [2018] VChC 2.</w:t>
            </w:r>
          </w:p>
        </w:tc>
      </w:tr>
      <w:tr w:rsidR="00A410BD" w14:paraId="594496CE" w14:textId="77777777" w:rsidTr="00473897">
        <w:trPr>
          <w:trHeight w:val="178"/>
        </w:trPr>
        <w:tc>
          <w:tcPr>
            <w:tcW w:w="1220" w:type="dxa"/>
            <w:gridSpan w:val="2"/>
            <w:tcBorders>
              <w:top w:val="single" w:sz="4" w:space="0" w:color="auto"/>
              <w:left w:val="single" w:sz="18" w:space="0" w:color="auto"/>
              <w:bottom w:val="single" w:sz="4" w:space="0" w:color="auto"/>
            </w:tcBorders>
            <w:shd w:val="clear" w:color="auto" w:fill="auto"/>
          </w:tcPr>
          <w:p w14:paraId="6D75721F" w14:textId="14080C87" w:rsidR="00A410BD" w:rsidRDefault="00A410BD" w:rsidP="00A410BD">
            <w:pPr>
              <w:rPr>
                <w:lang w:val="en-AU"/>
              </w:rPr>
            </w:pPr>
            <w:r>
              <w:rPr>
                <w:lang w:val="en-AU"/>
              </w:rPr>
              <w:t>19/12/22</w:t>
            </w:r>
          </w:p>
        </w:tc>
        <w:tc>
          <w:tcPr>
            <w:tcW w:w="836" w:type="dxa"/>
            <w:tcBorders>
              <w:top w:val="single" w:sz="4" w:space="0" w:color="auto"/>
              <w:bottom w:val="single" w:sz="4" w:space="0" w:color="auto"/>
            </w:tcBorders>
            <w:shd w:val="clear" w:color="auto" w:fill="auto"/>
          </w:tcPr>
          <w:p w14:paraId="4DA811A3" w14:textId="739F0B7B"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43B97627" w14:textId="349FB392" w:rsidR="00A410BD" w:rsidRDefault="00A410BD" w:rsidP="00A410BD">
            <w:pPr>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shd w:val="clear" w:color="auto" w:fill="auto"/>
          </w:tcPr>
          <w:p w14:paraId="3CF68B23" w14:textId="63F54FDF" w:rsidR="00A410BD" w:rsidRDefault="00A410BD" w:rsidP="00A410BD">
            <w:pPr>
              <w:spacing w:before="20" w:after="20"/>
              <w:jc w:val="both"/>
              <w:rPr>
                <w:rFonts w:ascii="Arial" w:hAnsi="Arial" w:cs="Arial"/>
                <w:color w:val="000000"/>
              </w:rPr>
            </w:pPr>
            <w:r>
              <w:rPr>
                <w:rFonts w:ascii="Arial" w:hAnsi="Arial" w:cs="Arial"/>
                <w:color w:val="000000"/>
              </w:rPr>
              <w:t xml:space="preserve">References to </w:t>
            </w:r>
            <w:bookmarkStart w:id="128" w:name="_Hlk120688817"/>
            <w:r w:rsidRPr="002F471E">
              <w:rPr>
                <w:rFonts w:ascii="Arial" w:hAnsi="Arial" w:cs="Arial"/>
                <w:i/>
                <w:iCs/>
                <w:color w:val="000000"/>
              </w:rPr>
              <w:t>McBain v The King</w:t>
            </w:r>
            <w:r>
              <w:rPr>
                <w:rFonts w:ascii="Arial" w:hAnsi="Arial" w:cs="Arial"/>
                <w:color w:val="000000"/>
              </w:rPr>
              <w:t xml:space="preserve"> [2022] VSCA 257 at [28]-[32]</w:t>
            </w:r>
            <w:bookmarkEnd w:id="128"/>
            <w:r>
              <w:rPr>
                <w:rFonts w:ascii="Arial" w:hAnsi="Arial" w:cs="Arial"/>
                <w:color w:val="000000"/>
              </w:rPr>
              <w:t xml:space="preserve">; </w:t>
            </w:r>
            <w:r w:rsidRPr="00AA0591">
              <w:rPr>
                <w:rFonts w:ascii="Arial" w:hAnsi="Arial" w:cs="Arial"/>
                <w:i/>
                <w:iCs/>
              </w:rPr>
              <w:t>Garipoli v The King</w:t>
            </w:r>
            <w:r>
              <w:rPr>
                <w:rFonts w:ascii="Arial" w:hAnsi="Arial" w:cs="Arial"/>
              </w:rPr>
              <w:t xml:space="preserve"> [2022] VSCA 260 at [38]-[70].</w:t>
            </w:r>
          </w:p>
        </w:tc>
      </w:tr>
      <w:tr w:rsidR="00A410BD" w14:paraId="6120C246" w14:textId="77777777" w:rsidTr="00473897">
        <w:trPr>
          <w:trHeight w:val="178"/>
        </w:trPr>
        <w:tc>
          <w:tcPr>
            <w:tcW w:w="1220" w:type="dxa"/>
            <w:gridSpan w:val="2"/>
            <w:tcBorders>
              <w:top w:val="single" w:sz="4" w:space="0" w:color="auto"/>
              <w:left w:val="single" w:sz="18" w:space="0" w:color="auto"/>
              <w:bottom w:val="single" w:sz="4" w:space="0" w:color="auto"/>
            </w:tcBorders>
            <w:shd w:val="clear" w:color="auto" w:fill="auto"/>
          </w:tcPr>
          <w:p w14:paraId="3D7F2516" w14:textId="0E3B3454" w:rsidR="00A410BD" w:rsidRDefault="00A410BD" w:rsidP="00A410BD">
            <w:pPr>
              <w:rPr>
                <w:lang w:val="en-AU"/>
              </w:rPr>
            </w:pPr>
            <w:r>
              <w:rPr>
                <w:lang w:val="en-AU"/>
              </w:rPr>
              <w:t>19/12/22</w:t>
            </w:r>
          </w:p>
        </w:tc>
        <w:tc>
          <w:tcPr>
            <w:tcW w:w="836" w:type="dxa"/>
            <w:tcBorders>
              <w:top w:val="single" w:sz="4" w:space="0" w:color="auto"/>
              <w:bottom w:val="single" w:sz="4" w:space="0" w:color="auto"/>
            </w:tcBorders>
            <w:shd w:val="clear" w:color="auto" w:fill="auto"/>
          </w:tcPr>
          <w:p w14:paraId="51BE89B8" w14:textId="05546D04"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15B631B0" w14:textId="51BB18D1" w:rsidR="00A410BD" w:rsidRDefault="00A410BD" w:rsidP="00A410BD">
            <w:pPr>
              <w:jc w:val="center"/>
              <w:rPr>
                <w:lang w:val="en-AU"/>
              </w:rPr>
            </w:pPr>
            <w:r>
              <w:rPr>
                <w:lang w:val="en-AU"/>
              </w:rPr>
              <w:t>11.2.8.3</w:t>
            </w:r>
          </w:p>
        </w:tc>
        <w:tc>
          <w:tcPr>
            <w:tcW w:w="4798" w:type="dxa"/>
            <w:gridSpan w:val="2"/>
            <w:tcBorders>
              <w:top w:val="single" w:sz="4" w:space="0" w:color="auto"/>
              <w:bottom w:val="single" w:sz="4" w:space="0" w:color="auto"/>
              <w:right w:val="single" w:sz="18" w:space="0" w:color="auto"/>
            </w:tcBorders>
            <w:shd w:val="clear" w:color="auto" w:fill="auto"/>
          </w:tcPr>
          <w:p w14:paraId="099CD840" w14:textId="6B1532E3"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sidRPr="007772B3">
              <w:rPr>
                <w:rFonts w:ascii="Arial" w:hAnsi="Arial" w:cs="Arial"/>
                <w:i/>
                <w:iCs/>
                <w:color w:val="000000"/>
              </w:rPr>
              <w:t>Ngyuen (a pseudonym) v The King</w:t>
            </w:r>
            <w:r>
              <w:rPr>
                <w:rFonts w:ascii="Arial" w:hAnsi="Arial" w:cs="Arial"/>
                <w:color w:val="000000"/>
              </w:rPr>
              <w:t xml:space="preserve"> [2022] VSCA 284 and extract from [39]-[40] &amp; [48]</w:t>
            </w:r>
            <w:r>
              <w:rPr>
                <w:rFonts w:ascii="Arial" w:hAnsi="Arial" w:cs="Arial"/>
                <w:color w:val="000000"/>
              </w:rPr>
              <w:noBreakHyphen/>
              <w:t>[50].</w:t>
            </w:r>
          </w:p>
        </w:tc>
      </w:tr>
      <w:tr w:rsidR="00A410BD" w14:paraId="0745A16C" w14:textId="77777777" w:rsidTr="00473897">
        <w:trPr>
          <w:trHeight w:val="178"/>
        </w:trPr>
        <w:tc>
          <w:tcPr>
            <w:tcW w:w="1220" w:type="dxa"/>
            <w:gridSpan w:val="2"/>
            <w:tcBorders>
              <w:top w:val="single" w:sz="4" w:space="0" w:color="auto"/>
              <w:left w:val="single" w:sz="18" w:space="0" w:color="auto"/>
              <w:bottom w:val="single" w:sz="4" w:space="0" w:color="auto"/>
            </w:tcBorders>
            <w:shd w:val="clear" w:color="auto" w:fill="auto"/>
          </w:tcPr>
          <w:p w14:paraId="67EE6633" w14:textId="778668F6" w:rsidR="00A410BD" w:rsidRDefault="00A410BD" w:rsidP="00A410BD">
            <w:pPr>
              <w:rPr>
                <w:lang w:val="en-AU"/>
              </w:rPr>
            </w:pPr>
            <w:r>
              <w:rPr>
                <w:lang w:val="en-AU"/>
              </w:rPr>
              <w:t>19/12/22</w:t>
            </w:r>
          </w:p>
        </w:tc>
        <w:tc>
          <w:tcPr>
            <w:tcW w:w="836" w:type="dxa"/>
            <w:tcBorders>
              <w:top w:val="single" w:sz="4" w:space="0" w:color="auto"/>
              <w:bottom w:val="single" w:sz="4" w:space="0" w:color="auto"/>
            </w:tcBorders>
            <w:shd w:val="clear" w:color="auto" w:fill="auto"/>
          </w:tcPr>
          <w:p w14:paraId="3FD3A6F7" w14:textId="3DED5A32"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35B935E9" w14:textId="3EA98492" w:rsidR="00A410BD" w:rsidRDefault="00A410BD" w:rsidP="00A410BD">
            <w:pPr>
              <w:jc w:val="center"/>
              <w:rPr>
                <w:lang w:val="en-AU"/>
              </w:rPr>
            </w:pPr>
            <w:r>
              <w:rPr>
                <w:lang w:val="en-AU"/>
              </w:rPr>
              <w:t>11.2.10</w:t>
            </w:r>
          </w:p>
        </w:tc>
        <w:tc>
          <w:tcPr>
            <w:tcW w:w="4798" w:type="dxa"/>
            <w:gridSpan w:val="2"/>
            <w:tcBorders>
              <w:top w:val="single" w:sz="4" w:space="0" w:color="auto"/>
              <w:bottom w:val="single" w:sz="4" w:space="0" w:color="auto"/>
              <w:right w:val="single" w:sz="18" w:space="0" w:color="auto"/>
            </w:tcBorders>
            <w:shd w:val="clear" w:color="auto" w:fill="auto"/>
          </w:tcPr>
          <w:p w14:paraId="1D55FFDE" w14:textId="2CF7ABB6" w:rsidR="00A410BD" w:rsidRDefault="00A410BD" w:rsidP="00A410BD">
            <w:pPr>
              <w:spacing w:before="20" w:after="20"/>
              <w:jc w:val="both"/>
              <w:rPr>
                <w:rFonts w:ascii="Arial" w:hAnsi="Arial" w:cs="Arial"/>
                <w:color w:val="000000"/>
              </w:rPr>
            </w:pPr>
            <w:r>
              <w:rPr>
                <w:rFonts w:ascii="Arial" w:hAnsi="Arial" w:cs="Arial"/>
                <w:color w:val="000000"/>
              </w:rPr>
              <w:t xml:space="preserve">Extract from </w:t>
            </w:r>
            <w:bookmarkStart w:id="129" w:name="_Hlk121462485"/>
            <w:r w:rsidRPr="00C561CE">
              <w:rPr>
                <w:rFonts w:ascii="Arial" w:hAnsi="Arial" w:cs="Arial"/>
                <w:i/>
                <w:iCs/>
                <w:color w:val="000000"/>
              </w:rPr>
              <w:t>DPP v Gregory Reynolds (a pseudonym)</w:t>
            </w:r>
            <w:r>
              <w:rPr>
                <w:rFonts w:ascii="Arial" w:hAnsi="Arial" w:cs="Arial"/>
                <w:color w:val="000000"/>
              </w:rPr>
              <w:t xml:space="preserve"> [2022] VSCA 263 at [18].</w:t>
            </w:r>
            <w:bookmarkEnd w:id="129"/>
          </w:p>
        </w:tc>
      </w:tr>
      <w:tr w:rsidR="00A410BD" w14:paraId="00C5641F" w14:textId="77777777" w:rsidTr="00473897">
        <w:trPr>
          <w:trHeight w:val="178"/>
        </w:trPr>
        <w:tc>
          <w:tcPr>
            <w:tcW w:w="1220" w:type="dxa"/>
            <w:gridSpan w:val="2"/>
            <w:tcBorders>
              <w:top w:val="single" w:sz="4" w:space="0" w:color="auto"/>
              <w:left w:val="single" w:sz="18" w:space="0" w:color="auto"/>
              <w:bottom w:val="single" w:sz="4" w:space="0" w:color="auto"/>
            </w:tcBorders>
            <w:shd w:val="clear" w:color="auto" w:fill="auto"/>
          </w:tcPr>
          <w:p w14:paraId="16D8A6BD" w14:textId="3CE07AB7" w:rsidR="00A410BD" w:rsidRDefault="00A410BD" w:rsidP="00A410BD">
            <w:pPr>
              <w:rPr>
                <w:lang w:val="en-AU"/>
              </w:rPr>
            </w:pPr>
            <w:r>
              <w:rPr>
                <w:lang w:val="en-AU"/>
              </w:rPr>
              <w:t>19/12/22</w:t>
            </w:r>
          </w:p>
        </w:tc>
        <w:tc>
          <w:tcPr>
            <w:tcW w:w="836" w:type="dxa"/>
            <w:tcBorders>
              <w:top w:val="single" w:sz="4" w:space="0" w:color="auto"/>
              <w:bottom w:val="single" w:sz="4" w:space="0" w:color="auto"/>
            </w:tcBorders>
            <w:shd w:val="clear" w:color="auto" w:fill="auto"/>
          </w:tcPr>
          <w:p w14:paraId="1081702A" w14:textId="766004C4"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50B8A405" w14:textId="7FC33EB3" w:rsidR="00A410BD" w:rsidRDefault="00A410BD" w:rsidP="00A410BD">
            <w:pPr>
              <w:jc w:val="center"/>
              <w:rPr>
                <w:lang w:val="en-AU"/>
              </w:rPr>
            </w:pPr>
            <w:r>
              <w:rPr>
                <w:lang w:val="en-AU"/>
              </w:rPr>
              <w:t>11.2.11.2</w:t>
            </w:r>
          </w:p>
        </w:tc>
        <w:tc>
          <w:tcPr>
            <w:tcW w:w="4798" w:type="dxa"/>
            <w:gridSpan w:val="2"/>
            <w:tcBorders>
              <w:top w:val="single" w:sz="4" w:space="0" w:color="auto"/>
              <w:bottom w:val="single" w:sz="4" w:space="0" w:color="auto"/>
              <w:right w:val="single" w:sz="18" w:space="0" w:color="auto"/>
            </w:tcBorders>
            <w:shd w:val="clear" w:color="auto" w:fill="auto"/>
          </w:tcPr>
          <w:p w14:paraId="56792676" w14:textId="6A8A29A1" w:rsidR="00A410BD" w:rsidRDefault="00A410BD" w:rsidP="00A410BD">
            <w:pPr>
              <w:spacing w:before="20" w:after="20"/>
              <w:jc w:val="both"/>
              <w:rPr>
                <w:rFonts w:ascii="Arial" w:hAnsi="Arial" w:cs="Arial"/>
                <w:color w:val="000000"/>
              </w:rPr>
            </w:pPr>
            <w:r>
              <w:rPr>
                <w:rFonts w:ascii="Arial" w:hAnsi="Arial" w:cs="Arial"/>
                <w:color w:val="000000"/>
              </w:rPr>
              <w:t xml:space="preserve">References to </w:t>
            </w:r>
            <w:r w:rsidRPr="00D920A2">
              <w:rPr>
                <w:rFonts w:ascii="Arial" w:hAnsi="Arial" w:cs="Arial"/>
                <w:i/>
                <w:iCs/>
                <w:color w:val="000000"/>
              </w:rPr>
              <w:t>Evan Chey (a pseudonym) v The King</w:t>
            </w:r>
            <w:r>
              <w:rPr>
                <w:rFonts w:ascii="Arial" w:hAnsi="Arial" w:cs="Arial"/>
                <w:color w:val="000000"/>
              </w:rPr>
              <w:t xml:space="preserve"> [2022] VSCA 262 at [30], [37] &amp; [48]; </w:t>
            </w:r>
            <w:r w:rsidRPr="00D1255F">
              <w:rPr>
                <w:rFonts w:ascii="Arial" w:hAnsi="Arial" w:cs="Arial"/>
                <w:i/>
                <w:iCs/>
              </w:rPr>
              <w:t>DPP v Deng</w:t>
            </w:r>
            <w:r>
              <w:rPr>
                <w:rFonts w:ascii="Arial" w:hAnsi="Arial" w:cs="Arial"/>
              </w:rPr>
              <w:t xml:space="preserve"> [2022] VSC 790 at [19]-[29]</w:t>
            </w:r>
            <w:r w:rsidRPr="00D1255F">
              <w:rPr>
                <w:rFonts w:ascii="Arial" w:hAnsi="Arial" w:cs="Arial"/>
                <w:color w:val="000000"/>
              </w:rPr>
              <w:t>.</w:t>
            </w:r>
          </w:p>
        </w:tc>
      </w:tr>
      <w:tr w:rsidR="00A410BD" w14:paraId="34C8C013" w14:textId="77777777" w:rsidTr="00473897">
        <w:trPr>
          <w:trHeight w:val="178"/>
        </w:trPr>
        <w:tc>
          <w:tcPr>
            <w:tcW w:w="1220" w:type="dxa"/>
            <w:gridSpan w:val="2"/>
            <w:tcBorders>
              <w:top w:val="single" w:sz="4" w:space="0" w:color="auto"/>
              <w:left w:val="single" w:sz="18" w:space="0" w:color="auto"/>
              <w:bottom w:val="single" w:sz="4" w:space="0" w:color="auto"/>
            </w:tcBorders>
            <w:shd w:val="clear" w:color="auto" w:fill="auto"/>
          </w:tcPr>
          <w:p w14:paraId="5F8DD152" w14:textId="1DB75AE5" w:rsidR="00A410BD" w:rsidRDefault="00A410BD" w:rsidP="00A410BD">
            <w:pPr>
              <w:rPr>
                <w:lang w:val="en-AU"/>
              </w:rPr>
            </w:pPr>
            <w:r>
              <w:rPr>
                <w:lang w:val="en-AU"/>
              </w:rPr>
              <w:t>19/11/22</w:t>
            </w:r>
          </w:p>
        </w:tc>
        <w:tc>
          <w:tcPr>
            <w:tcW w:w="836" w:type="dxa"/>
            <w:tcBorders>
              <w:top w:val="single" w:sz="4" w:space="0" w:color="auto"/>
              <w:bottom w:val="single" w:sz="4" w:space="0" w:color="auto"/>
            </w:tcBorders>
            <w:shd w:val="clear" w:color="auto" w:fill="auto"/>
          </w:tcPr>
          <w:p w14:paraId="5EA41413" w14:textId="136534F1"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57A2FC36" w14:textId="5237271F" w:rsidR="00A410BD" w:rsidRDefault="00A410BD" w:rsidP="00A410BD">
            <w:pPr>
              <w:jc w:val="center"/>
              <w:rPr>
                <w:lang w:val="en-AU"/>
              </w:rPr>
            </w:pPr>
            <w:r>
              <w:rPr>
                <w:lang w:val="en-AU"/>
              </w:rPr>
              <w:t>11.2.11.4</w:t>
            </w:r>
          </w:p>
        </w:tc>
        <w:tc>
          <w:tcPr>
            <w:tcW w:w="4798" w:type="dxa"/>
            <w:gridSpan w:val="2"/>
            <w:tcBorders>
              <w:top w:val="single" w:sz="4" w:space="0" w:color="auto"/>
              <w:bottom w:val="single" w:sz="4" w:space="0" w:color="auto"/>
              <w:right w:val="single" w:sz="18" w:space="0" w:color="auto"/>
            </w:tcBorders>
            <w:shd w:val="clear" w:color="auto" w:fill="auto"/>
          </w:tcPr>
          <w:p w14:paraId="22B27F42" w14:textId="715D8222"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1326C7">
              <w:rPr>
                <w:rFonts w:ascii="Arial" w:hAnsi="Arial" w:cs="Arial"/>
                <w:i/>
                <w:iCs/>
                <w:color w:val="000000"/>
              </w:rPr>
              <w:t>DPP v Andrew Robert Paterson</w:t>
            </w:r>
            <w:r>
              <w:rPr>
                <w:rFonts w:ascii="Arial" w:hAnsi="Arial" w:cs="Arial"/>
                <w:color w:val="000000"/>
              </w:rPr>
              <w:t xml:space="preserve"> [2022] VSC 746 at [72].</w:t>
            </w:r>
          </w:p>
        </w:tc>
      </w:tr>
      <w:tr w:rsidR="00A410BD" w14:paraId="2C46B7CC" w14:textId="77777777" w:rsidTr="00473897">
        <w:trPr>
          <w:trHeight w:val="178"/>
        </w:trPr>
        <w:tc>
          <w:tcPr>
            <w:tcW w:w="1220" w:type="dxa"/>
            <w:gridSpan w:val="2"/>
            <w:tcBorders>
              <w:top w:val="single" w:sz="4" w:space="0" w:color="auto"/>
              <w:left w:val="single" w:sz="18" w:space="0" w:color="auto"/>
              <w:bottom w:val="single" w:sz="4" w:space="0" w:color="auto"/>
            </w:tcBorders>
            <w:shd w:val="clear" w:color="auto" w:fill="auto"/>
          </w:tcPr>
          <w:p w14:paraId="76B8E417" w14:textId="3909FD8F" w:rsidR="00A410BD" w:rsidRDefault="00A410BD" w:rsidP="00A410BD">
            <w:pPr>
              <w:rPr>
                <w:lang w:val="en-AU"/>
              </w:rPr>
            </w:pPr>
            <w:r>
              <w:rPr>
                <w:lang w:val="en-AU"/>
              </w:rPr>
              <w:t>19/12/22</w:t>
            </w:r>
          </w:p>
        </w:tc>
        <w:tc>
          <w:tcPr>
            <w:tcW w:w="836" w:type="dxa"/>
            <w:tcBorders>
              <w:top w:val="single" w:sz="4" w:space="0" w:color="auto"/>
              <w:bottom w:val="single" w:sz="4" w:space="0" w:color="auto"/>
            </w:tcBorders>
            <w:shd w:val="clear" w:color="auto" w:fill="auto"/>
          </w:tcPr>
          <w:p w14:paraId="2E134429" w14:textId="7C331679"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342AB1D6" w14:textId="3FF52478" w:rsidR="00A410BD" w:rsidRDefault="00A410BD" w:rsidP="00A410BD">
            <w:pPr>
              <w:jc w:val="center"/>
              <w:rPr>
                <w:lang w:val="en-AU"/>
              </w:rPr>
            </w:pPr>
            <w:r>
              <w:rPr>
                <w:lang w:val="en-AU"/>
              </w:rPr>
              <w:t>11.2.22.4</w:t>
            </w:r>
          </w:p>
        </w:tc>
        <w:tc>
          <w:tcPr>
            <w:tcW w:w="4798" w:type="dxa"/>
            <w:gridSpan w:val="2"/>
            <w:tcBorders>
              <w:top w:val="single" w:sz="4" w:space="0" w:color="auto"/>
              <w:bottom w:val="single" w:sz="4" w:space="0" w:color="auto"/>
              <w:right w:val="single" w:sz="18" w:space="0" w:color="auto"/>
            </w:tcBorders>
            <w:shd w:val="clear" w:color="auto" w:fill="auto"/>
          </w:tcPr>
          <w:p w14:paraId="64F52985" w14:textId="7A54CFF4"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sidRPr="00D920A2">
              <w:rPr>
                <w:rFonts w:ascii="Arial" w:hAnsi="Arial" w:cs="Arial"/>
                <w:i/>
                <w:iCs/>
                <w:color w:val="000000"/>
              </w:rPr>
              <w:t>Evan Chey (a pseudonym) v The King</w:t>
            </w:r>
            <w:r>
              <w:rPr>
                <w:rFonts w:ascii="Arial" w:hAnsi="Arial" w:cs="Arial"/>
                <w:color w:val="000000"/>
              </w:rPr>
              <w:t xml:space="preserve"> [2022] VSCA 262 and extracts from [41]-[42] &amp; </w:t>
            </w:r>
            <w:r>
              <w:rPr>
                <w:rFonts w:ascii="Arial" w:hAnsi="Arial" w:cs="Arial"/>
                <w:color w:val="000000"/>
              </w:rPr>
              <w:lastRenderedPageBreak/>
              <w:t>[47]</w:t>
            </w:r>
            <w:r>
              <w:rPr>
                <w:rFonts w:ascii="Arial" w:hAnsi="Arial" w:cs="Arial"/>
                <w:color w:val="000000"/>
              </w:rPr>
              <w:noBreakHyphen/>
              <w:t xml:space="preserve">[49].  Summary of </w:t>
            </w:r>
            <w:r w:rsidRPr="00B9345B">
              <w:rPr>
                <w:rFonts w:ascii="Arial" w:hAnsi="Arial" w:cs="Arial"/>
                <w:i/>
                <w:iCs/>
                <w:color w:val="000000"/>
              </w:rPr>
              <w:t>DPP v Deng</w:t>
            </w:r>
            <w:r>
              <w:rPr>
                <w:rFonts w:ascii="Arial" w:hAnsi="Arial" w:cs="Arial"/>
                <w:color w:val="000000"/>
              </w:rPr>
              <w:t xml:space="preserve"> [2022] VSC 790 and extract from [39].</w:t>
            </w:r>
          </w:p>
        </w:tc>
      </w:tr>
      <w:tr w:rsidR="00A410BD" w14:paraId="10FD79CE" w14:textId="77777777" w:rsidTr="00473897">
        <w:trPr>
          <w:trHeight w:val="178"/>
        </w:trPr>
        <w:tc>
          <w:tcPr>
            <w:tcW w:w="1220" w:type="dxa"/>
            <w:gridSpan w:val="2"/>
            <w:tcBorders>
              <w:top w:val="single" w:sz="4" w:space="0" w:color="auto"/>
              <w:left w:val="single" w:sz="18" w:space="0" w:color="auto"/>
              <w:bottom w:val="single" w:sz="4" w:space="0" w:color="auto"/>
            </w:tcBorders>
            <w:shd w:val="clear" w:color="auto" w:fill="auto"/>
          </w:tcPr>
          <w:p w14:paraId="6D862326" w14:textId="4BFEACA6" w:rsidR="00A410BD" w:rsidRDefault="00A410BD" w:rsidP="00A410BD">
            <w:pPr>
              <w:rPr>
                <w:lang w:val="en-AU"/>
              </w:rPr>
            </w:pPr>
            <w:r>
              <w:rPr>
                <w:lang w:val="en-AU"/>
              </w:rPr>
              <w:lastRenderedPageBreak/>
              <w:t>19/12/22</w:t>
            </w:r>
          </w:p>
        </w:tc>
        <w:tc>
          <w:tcPr>
            <w:tcW w:w="836" w:type="dxa"/>
            <w:tcBorders>
              <w:top w:val="single" w:sz="4" w:space="0" w:color="auto"/>
              <w:bottom w:val="single" w:sz="4" w:space="0" w:color="auto"/>
            </w:tcBorders>
            <w:shd w:val="clear" w:color="auto" w:fill="auto"/>
          </w:tcPr>
          <w:p w14:paraId="4DFF57B3" w14:textId="3AA5EC9C"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57D44146" w14:textId="7477F6A9" w:rsidR="00A410BD" w:rsidRDefault="00A410BD" w:rsidP="00A410BD">
            <w:pPr>
              <w:jc w:val="center"/>
              <w:rPr>
                <w:lang w:val="en-AU"/>
              </w:rPr>
            </w:pPr>
            <w:r>
              <w:rPr>
                <w:lang w:val="en-AU"/>
              </w:rPr>
              <w:t>11.2.24.4</w:t>
            </w:r>
          </w:p>
        </w:tc>
        <w:tc>
          <w:tcPr>
            <w:tcW w:w="4798" w:type="dxa"/>
            <w:gridSpan w:val="2"/>
            <w:tcBorders>
              <w:top w:val="single" w:sz="4" w:space="0" w:color="auto"/>
              <w:bottom w:val="single" w:sz="4" w:space="0" w:color="auto"/>
              <w:right w:val="single" w:sz="18" w:space="0" w:color="auto"/>
            </w:tcBorders>
            <w:shd w:val="clear" w:color="auto" w:fill="auto"/>
          </w:tcPr>
          <w:p w14:paraId="04D8ECB4" w14:textId="5D1A8EFB"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sidRPr="008C3DB6">
              <w:rPr>
                <w:rFonts w:ascii="Arial" w:hAnsi="Arial" w:cs="Arial"/>
                <w:i/>
                <w:iCs/>
                <w:color w:val="000000"/>
              </w:rPr>
              <w:t>DPP v Miller (Sentence)</w:t>
            </w:r>
            <w:r>
              <w:rPr>
                <w:rFonts w:ascii="Arial" w:hAnsi="Arial" w:cs="Arial"/>
                <w:color w:val="000000"/>
              </w:rPr>
              <w:t xml:space="preserve"> [2022] VSC 775.</w:t>
            </w:r>
          </w:p>
        </w:tc>
      </w:tr>
      <w:tr w:rsidR="00A410BD" w14:paraId="016DCBA6" w14:textId="77777777" w:rsidTr="00473897">
        <w:trPr>
          <w:trHeight w:val="178"/>
        </w:trPr>
        <w:tc>
          <w:tcPr>
            <w:tcW w:w="1220" w:type="dxa"/>
            <w:gridSpan w:val="2"/>
            <w:tcBorders>
              <w:top w:val="single" w:sz="4" w:space="0" w:color="auto"/>
              <w:left w:val="single" w:sz="18" w:space="0" w:color="auto"/>
              <w:bottom w:val="single" w:sz="4" w:space="0" w:color="auto"/>
            </w:tcBorders>
            <w:shd w:val="clear" w:color="auto" w:fill="auto"/>
          </w:tcPr>
          <w:p w14:paraId="725AD5E1" w14:textId="0A06B70D" w:rsidR="00A410BD" w:rsidRDefault="00A410BD" w:rsidP="00A410BD">
            <w:pPr>
              <w:rPr>
                <w:lang w:val="en-AU"/>
              </w:rPr>
            </w:pPr>
            <w:r>
              <w:rPr>
                <w:lang w:val="en-AU"/>
              </w:rPr>
              <w:t>19/12/22</w:t>
            </w:r>
          </w:p>
        </w:tc>
        <w:tc>
          <w:tcPr>
            <w:tcW w:w="836" w:type="dxa"/>
            <w:tcBorders>
              <w:top w:val="single" w:sz="4" w:space="0" w:color="auto"/>
              <w:bottom w:val="single" w:sz="4" w:space="0" w:color="auto"/>
            </w:tcBorders>
            <w:shd w:val="clear" w:color="auto" w:fill="auto"/>
          </w:tcPr>
          <w:p w14:paraId="21CC1738" w14:textId="75C70403"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2DA38A33" w14:textId="7D5A7877" w:rsidR="00A410BD" w:rsidRDefault="00A410BD" w:rsidP="00A410BD">
            <w:pPr>
              <w:jc w:val="center"/>
              <w:rPr>
                <w:lang w:val="en-AU"/>
              </w:rPr>
            </w:pPr>
            <w:r>
              <w:rPr>
                <w:lang w:val="en-AU"/>
              </w:rPr>
              <w:t>11.2.25</w:t>
            </w:r>
          </w:p>
        </w:tc>
        <w:tc>
          <w:tcPr>
            <w:tcW w:w="4798" w:type="dxa"/>
            <w:gridSpan w:val="2"/>
            <w:tcBorders>
              <w:top w:val="single" w:sz="4" w:space="0" w:color="auto"/>
              <w:bottom w:val="single" w:sz="4" w:space="0" w:color="auto"/>
              <w:right w:val="single" w:sz="18" w:space="0" w:color="auto"/>
            </w:tcBorders>
            <w:shd w:val="clear" w:color="auto" w:fill="auto"/>
          </w:tcPr>
          <w:p w14:paraId="75F98B9C" w14:textId="21BCA6DF" w:rsidR="00A410BD" w:rsidRDefault="00A410BD" w:rsidP="00A410BD">
            <w:pPr>
              <w:spacing w:before="20" w:after="20"/>
              <w:jc w:val="both"/>
              <w:rPr>
                <w:rFonts w:ascii="Arial" w:hAnsi="Arial" w:cs="Arial"/>
                <w:color w:val="000000"/>
              </w:rPr>
            </w:pPr>
            <w:r>
              <w:rPr>
                <w:rFonts w:ascii="Arial" w:hAnsi="Arial" w:cs="Arial"/>
                <w:color w:val="000000"/>
              </w:rPr>
              <w:t xml:space="preserve">Summaries of </w:t>
            </w:r>
            <w:r>
              <w:rPr>
                <w:rFonts w:ascii="Arial" w:hAnsi="Arial" w:cs="Arial"/>
                <w:i/>
                <w:iCs/>
              </w:rPr>
              <w:t xml:space="preserve">Polos v The King </w:t>
            </w:r>
            <w:r w:rsidRPr="00F137D2">
              <w:rPr>
                <w:rFonts w:ascii="Arial" w:hAnsi="Arial" w:cs="Arial"/>
              </w:rPr>
              <w:t>[2022] VSCA 258</w:t>
            </w:r>
            <w:r>
              <w:rPr>
                <w:rFonts w:ascii="Arial" w:hAnsi="Arial" w:cs="Arial"/>
              </w:rPr>
              <w:t xml:space="preserve">; </w:t>
            </w:r>
            <w:r>
              <w:rPr>
                <w:rFonts w:ascii="Arial" w:hAnsi="Arial" w:cs="Arial"/>
                <w:i/>
                <w:iCs/>
                <w:color w:val="000000"/>
              </w:rPr>
              <w:t xml:space="preserve">Nguyen (a pseudonym) </w:t>
            </w:r>
            <w:r w:rsidRPr="007772B3">
              <w:rPr>
                <w:rFonts w:ascii="Arial" w:hAnsi="Arial" w:cs="Arial"/>
                <w:i/>
                <w:iCs/>
                <w:color w:val="000000"/>
              </w:rPr>
              <w:t>v The King</w:t>
            </w:r>
            <w:r>
              <w:rPr>
                <w:rFonts w:ascii="Arial" w:hAnsi="Arial" w:cs="Arial"/>
                <w:color w:val="000000"/>
              </w:rPr>
              <w:t xml:space="preserve"> [2022] VSCA 284</w:t>
            </w:r>
            <w:r>
              <w:rPr>
                <w:rFonts w:ascii="Arial" w:hAnsi="Arial" w:cs="Arial"/>
              </w:rPr>
              <w:t>.</w:t>
            </w:r>
          </w:p>
        </w:tc>
      </w:tr>
      <w:tr w:rsidR="00A410BD" w14:paraId="2F14C295" w14:textId="77777777" w:rsidTr="00473897">
        <w:trPr>
          <w:trHeight w:val="178"/>
        </w:trPr>
        <w:tc>
          <w:tcPr>
            <w:tcW w:w="1220" w:type="dxa"/>
            <w:gridSpan w:val="2"/>
            <w:tcBorders>
              <w:top w:val="single" w:sz="4" w:space="0" w:color="auto"/>
              <w:left w:val="single" w:sz="18" w:space="0" w:color="auto"/>
              <w:bottom w:val="single" w:sz="4" w:space="0" w:color="auto"/>
            </w:tcBorders>
            <w:shd w:val="clear" w:color="auto" w:fill="auto"/>
          </w:tcPr>
          <w:p w14:paraId="22C30E96" w14:textId="7998767A" w:rsidR="00A410BD" w:rsidRDefault="00A410BD" w:rsidP="00A410BD">
            <w:pPr>
              <w:rPr>
                <w:lang w:val="en-AU"/>
              </w:rPr>
            </w:pPr>
            <w:r>
              <w:rPr>
                <w:lang w:val="en-AU"/>
              </w:rPr>
              <w:t>19/12/22</w:t>
            </w:r>
          </w:p>
        </w:tc>
        <w:tc>
          <w:tcPr>
            <w:tcW w:w="836" w:type="dxa"/>
            <w:tcBorders>
              <w:top w:val="single" w:sz="4" w:space="0" w:color="auto"/>
              <w:bottom w:val="single" w:sz="4" w:space="0" w:color="auto"/>
            </w:tcBorders>
            <w:shd w:val="clear" w:color="auto" w:fill="auto"/>
          </w:tcPr>
          <w:p w14:paraId="30134B03" w14:textId="4EC1F6C2"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6F31869B" w14:textId="282C55B3" w:rsidR="00A410BD" w:rsidRDefault="00A410BD" w:rsidP="00A410BD">
            <w:pPr>
              <w:jc w:val="center"/>
              <w:rPr>
                <w:lang w:val="en-AU"/>
              </w:rPr>
            </w:pPr>
            <w:r>
              <w:rPr>
                <w:lang w:val="en-AU"/>
              </w:rPr>
              <w:t>11.2.26.1</w:t>
            </w:r>
          </w:p>
        </w:tc>
        <w:tc>
          <w:tcPr>
            <w:tcW w:w="4798" w:type="dxa"/>
            <w:gridSpan w:val="2"/>
            <w:tcBorders>
              <w:top w:val="single" w:sz="4" w:space="0" w:color="auto"/>
              <w:bottom w:val="single" w:sz="4" w:space="0" w:color="auto"/>
              <w:right w:val="single" w:sz="18" w:space="0" w:color="auto"/>
            </w:tcBorders>
            <w:shd w:val="clear" w:color="auto" w:fill="auto"/>
          </w:tcPr>
          <w:p w14:paraId="5A05E450" w14:textId="7B58756B"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AA0591">
              <w:rPr>
                <w:rFonts w:ascii="Arial" w:hAnsi="Arial" w:cs="Arial"/>
                <w:i/>
                <w:iCs/>
                <w:color w:val="000000"/>
              </w:rPr>
              <w:t>Garipoli v The King</w:t>
            </w:r>
            <w:r>
              <w:rPr>
                <w:rFonts w:ascii="Arial" w:hAnsi="Arial" w:cs="Arial"/>
                <w:color w:val="000000"/>
              </w:rPr>
              <w:t xml:space="preserve"> [2022] VSCA 260.</w:t>
            </w:r>
          </w:p>
        </w:tc>
      </w:tr>
      <w:tr w:rsidR="00A410BD" w14:paraId="44E3333D" w14:textId="77777777" w:rsidTr="00473897">
        <w:trPr>
          <w:trHeight w:val="178"/>
        </w:trPr>
        <w:tc>
          <w:tcPr>
            <w:tcW w:w="1220" w:type="dxa"/>
            <w:gridSpan w:val="2"/>
            <w:tcBorders>
              <w:top w:val="single" w:sz="4" w:space="0" w:color="auto"/>
              <w:left w:val="single" w:sz="18" w:space="0" w:color="auto"/>
              <w:bottom w:val="single" w:sz="4" w:space="0" w:color="auto"/>
            </w:tcBorders>
            <w:shd w:val="clear" w:color="auto" w:fill="auto"/>
          </w:tcPr>
          <w:p w14:paraId="4A6CE326" w14:textId="28B67A65" w:rsidR="00A410BD" w:rsidRDefault="00A410BD" w:rsidP="00A410BD">
            <w:pPr>
              <w:rPr>
                <w:lang w:val="en-AU"/>
              </w:rPr>
            </w:pPr>
            <w:r>
              <w:rPr>
                <w:lang w:val="en-AU"/>
              </w:rPr>
              <w:t>19/12/22</w:t>
            </w:r>
          </w:p>
        </w:tc>
        <w:tc>
          <w:tcPr>
            <w:tcW w:w="836" w:type="dxa"/>
            <w:tcBorders>
              <w:top w:val="single" w:sz="4" w:space="0" w:color="auto"/>
              <w:bottom w:val="single" w:sz="4" w:space="0" w:color="auto"/>
            </w:tcBorders>
            <w:shd w:val="clear" w:color="auto" w:fill="auto"/>
          </w:tcPr>
          <w:p w14:paraId="4E52FD9F" w14:textId="44F35AB8"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60D8AE47" w14:textId="4EB6A389" w:rsidR="00A410BD" w:rsidRDefault="00A410BD" w:rsidP="00A410BD">
            <w:pPr>
              <w:jc w:val="center"/>
              <w:rPr>
                <w:lang w:val="en-AU"/>
              </w:rPr>
            </w:pPr>
            <w:r>
              <w:rPr>
                <w:lang w:val="en-AU"/>
              </w:rPr>
              <w:t>11.2.36</w:t>
            </w:r>
          </w:p>
        </w:tc>
        <w:tc>
          <w:tcPr>
            <w:tcW w:w="4798" w:type="dxa"/>
            <w:gridSpan w:val="2"/>
            <w:tcBorders>
              <w:top w:val="single" w:sz="4" w:space="0" w:color="auto"/>
              <w:bottom w:val="single" w:sz="4" w:space="0" w:color="auto"/>
              <w:right w:val="single" w:sz="18" w:space="0" w:color="auto"/>
            </w:tcBorders>
            <w:shd w:val="clear" w:color="auto" w:fill="auto"/>
          </w:tcPr>
          <w:p w14:paraId="73A2BABF" w14:textId="2DB4AFD5"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bookmarkStart w:id="130" w:name="_Hlk121402191"/>
            <w:r w:rsidRPr="00C561CE">
              <w:rPr>
                <w:rFonts w:ascii="Arial" w:hAnsi="Arial" w:cs="Arial"/>
                <w:i/>
                <w:iCs/>
                <w:color w:val="000000"/>
              </w:rPr>
              <w:t>DPP v Gregory Reynolds (a pseudonym)</w:t>
            </w:r>
            <w:r>
              <w:rPr>
                <w:rFonts w:ascii="Arial" w:hAnsi="Arial" w:cs="Arial"/>
                <w:color w:val="000000"/>
              </w:rPr>
              <w:t xml:space="preserve"> [2022] VSCA 263 </w:t>
            </w:r>
            <w:bookmarkEnd w:id="130"/>
            <w:r>
              <w:rPr>
                <w:rFonts w:ascii="Arial" w:hAnsi="Arial" w:cs="Arial"/>
                <w:color w:val="000000"/>
              </w:rPr>
              <w:t>and extracts from [71]-[87], [1]-[5] &amp; [13]-[22].</w:t>
            </w:r>
          </w:p>
        </w:tc>
      </w:tr>
      <w:tr w:rsidR="00A410BD" w14:paraId="34106CED" w14:textId="77777777" w:rsidTr="00473897">
        <w:trPr>
          <w:trHeight w:val="178"/>
        </w:trPr>
        <w:tc>
          <w:tcPr>
            <w:tcW w:w="1220" w:type="dxa"/>
            <w:gridSpan w:val="2"/>
            <w:tcBorders>
              <w:top w:val="single" w:sz="4" w:space="0" w:color="auto"/>
              <w:left w:val="single" w:sz="18" w:space="0" w:color="auto"/>
              <w:bottom w:val="single" w:sz="4" w:space="0" w:color="auto"/>
            </w:tcBorders>
            <w:shd w:val="clear" w:color="auto" w:fill="auto"/>
          </w:tcPr>
          <w:p w14:paraId="196B8E1F" w14:textId="6D43234A" w:rsidR="00A410BD" w:rsidRDefault="00A410BD" w:rsidP="00A410BD">
            <w:pPr>
              <w:rPr>
                <w:lang w:val="en-AU"/>
              </w:rPr>
            </w:pPr>
            <w:r>
              <w:rPr>
                <w:lang w:val="en-AU"/>
              </w:rPr>
              <w:t>19/12/22</w:t>
            </w:r>
          </w:p>
        </w:tc>
        <w:tc>
          <w:tcPr>
            <w:tcW w:w="836" w:type="dxa"/>
            <w:tcBorders>
              <w:top w:val="single" w:sz="4" w:space="0" w:color="auto"/>
              <w:bottom w:val="single" w:sz="4" w:space="0" w:color="auto"/>
            </w:tcBorders>
            <w:shd w:val="clear" w:color="auto" w:fill="auto"/>
          </w:tcPr>
          <w:p w14:paraId="4E37FA6D" w14:textId="6B5C4881"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548F0628" w14:textId="55BA9BD6" w:rsidR="00A410BD" w:rsidRDefault="00A410BD" w:rsidP="00A410BD">
            <w:pPr>
              <w:jc w:val="center"/>
              <w:rPr>
                <w:lang w:val="en-AU"/>
              </w:rPr>
            </w:pPr>
            <w:r>
              <w:rPr>
                <w:lang w:val="en-AU"/>
              </w:rPr>
              <w:t>11.2.36.2</w:t>
            </w:r>
          </w:p>
        </w:tc>
        <w:tc>
          <w:tcPr>
            <w:tcW w:w="4798" w:type="dxa"/>
            <w:gridSpan w:val="2"/>
            <w:tcBorders>
              <w:top w:val="single" w:sz="4" w:space="0" w:color="auto"/>
              <w:bottom w:val="single" w:sz="4" w:space="0" w:color="auto"/>
              <w:right w:val="single" w:sz="18" w:space="0" w:color="auto"/>
            </w:tcBorders>
            <w:shd w:val="clear" w:color="auto" w:fill="auto"/>
          </w:tcPr>
          <w:p w14:paraId="0DEC0F37" w14:textId="205947AD" w:rsidR="00A410BD" w:rsidRDefault="00A410BD" w:rsidP="00A410BD">
            <w:pPr>
              <w:spacing w:before="20" w:after="20"/>
              <w:jc w:val="both"/>
              <w:rPr>
                <w:rFonts w:ascii="Arial" w:hAnsi="Arial" w:cs="Arial"/>
                <w:color w:val="000000"/>
              </w:rPr>
            </w:pPr>
            <w:r>
              <w:rPr>
                <w:rFonts w:ascii="Arial" w:hAnsi="Arial" w:cs="Arial"/>
                <w:color w:val="000000"/>
              </w:rPr>
              <w:t xml:space="preserve">Cross-referencing note to </w:t>
            </w:r>
            <w:r w:rsidRPr="00C561CE">
              <w:rPr>
                <w:rFonts w:ascii="Arial" w:hAnsi="Arial" w:cs="Arial"/>
                <w:i/>
                <w:iCs/>
                <w:color w:val="000000"/>
              </w:rPr>
              <w:t>DPP v Gregory Reynolds (a pseudonym)</w:t>
            </w:r>
            <w:r>
              <w:rPr>
                <w:rFonts w:ascii="Arial" w:hAnsi="Arial" w:cs="Arial"/>
                <w:color w:val="000000"/>
              </w:rPr>
              <w:t xml:space="preserve"> [2022] VSCA 263 at [21]-[22] added to the quotation from </w:t>
            </w:r>
            <w:r w:rsidRPr="00291D00">
              <w:rPr>
                <w:rFonts w:ascii="Arial" w:hAnsi="Arial" w:cs="Arial"/>
                <w:i/>
                <w:iCs/>
                <w:color w:val="000000"/>
              </w:rPr>
              <w:t>Pasinis v R</w:t>
            </w:r>
            <w:r>
              <w:rPr>
                <w:rFonts w:ascii="Arial" w:hAnsi="Arial" w:cs="Arial"/>
                <w:color w:val="000000"/>
              </w:rPr>
              <w:t xml:space="preserve"> [2014] VSCA 97.</w:t>
            </w:r>
          </w:p>
        </w:tc>
      </w:tr>
      <w:tr w:rsidR="00A410BD" w14:paraId="6CC7AABC" w14:textId="77777777" w:rsidTr="00473897">
        <w:trPr>
          <w:trHeight w:val="178"/>
        </w:trPr>
        <w:tc>
          <w:tcPr>
            <w:tcW w:w="1220" w:type="dxa"/>
            <w:gridSpan w:val="2"/>
            <w:tcBorders>
              <w:top w:val="single" w:sz="4" w:space="0" w:color="auto"/>
              <w:left w:val="single" w:sz="18" w:space="0" w:color="auto"/>
              <w:bottom w:val="single" w:sz="4" w:space="0" w:color="auto"/>
            </w:tcBorders>
            <w:shd w:val="clear" w:color="auto" w:fill="auto"/>
          </w:tcPr>
          <w:p w14:paraId="40854D78" w14:textId="56817856" w:rsidR="00A410BD" w:rsidRDefault="00A410BD" w:rsidP="00A410BD">
            <w:pPr>
              <w:rPr>
                <w:lang w:val="en-AU"/>
              </w:rPr>
            </w:pPr>
            <w:r>
              <w:rPr>
                <w:lang w:val="en-AU"/>
              </w:rPr>
              <w:t>19/12/22</w:t>
            </w:r>
          </w:p>
        </w:tc>
        <w:tc>
          <w:tcPr>
            <w:tcW w:w="836" w:type="dxa"/>
            <w:tcBorders>
              <w:top w:val="single" w:sz="4" w:space="0" w:color="auto"/>
              <w:bottom w:val="single" w:sz="4" w:space="0" w:color="auto"/>
            </w:tcBorders>
            <w:shd w:val="clear" w:color="auto" w:fill="auto"/>
          </w:tcPr>
          <w:p w14:paraId="54F9C823" w14:textId="66D7E932"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0D7FD4DD" w14:textId="2A30C850" w:rsidR="00A410BD" w:rsidRDefault="00A410BD" w:rsidP="00A410BD">
            <w:pPr>
              <w:jc w:val="center"/>
              <w:rPr>
                <w:lang w:val="en-AU"/>
              </w:rPr>
            </w:pPr>
            <w:r>
              <w:rPr>
                <w:lang w:val="en-AU"/>
              </w:rPr>
              <w:t>11.4.1</w:t>
            </w:r>
          </w:p>
        </w:tc>
        <w:tc>
          <w:tcPr>
            <w:tcW w:w="4798" w:type="dxa"/>
            <w:gridSpan w:val="2"/>
            <w:tcBorders>
              <w:top w:val="single" w:sz="4" w:space="0" w:color="auto"/>
              <w:bottom w:val="single" w:sz="4" w:space="0" w:color="auto"/>
              <w:right w:val="single" w:sz="18" w:space="0" w:color="auto"/>
            </w:tcBorders>
            <w:shd w:val="clear" w:color="auto" w:fill="auto"/>
          </w:tcPr>
          <w:p w14:paraId="7C15D635" w14:textId="2C681C79" w:rsidR="00A410BD" w:rsidRDefault="00A410BD" w:rsidP="00A410BD">
            <w:pPr>
              <w:spacing w:before="20" w:after="20"/>
              <w:jc w:val="both"/>
              <w:rPr>
                <w:rFonts w:ascii="Arial" w:hAnsi="Arial" w:cs="Arial"/>
                <w:color w:val="000000"/>
              </w:rPr>
            </w:pPr>
            <w:r>
              <w:rPr>
                <w:rFonts w:ascii="Arial" w:hAnsi="Arial" w:cs="Arial"/>
                <w:color w:val="000000"/>
              </w:rPr>
              <w:t>Discussion of s.571 CYFA re pre-sentence reports.</w:t>
            </w:r>
          </w:p>
        </w:tc>
      </w:tr>
      <w:tr w:rsidR="00A410BD" w14:paraId="1F9E8C42" w14:textId="77777777" w:rsidTr="00473897">
        <w:trPr>
          <w:trHeight w:val="102"/>
        </w:trPr>
        <w:tc>
          <w:tcPr>
            <w:tcW w:w="1220" w:type="dxa"/>
            <w:gridSpan w:val="2"/>
            <w:vMerge w:val="restart"/>
            <w:tcBorders>
              <w:top w:val="single" w:sz="4" w:space="0" w:color="auto"/>
              <w:left w:val="single" w:sz="18" w:space="0" w:color="auto"/>
            </w:tcBorders>
            <w:shd w:val="clear" w:color="auto" w:fill="auto"/>
          </w:tcPr>
          <w:p w14:paraId="3FF6DBF5" w14:textId="56F3AF23" w:rsidR="00A410BD" w:rsidRDefault="00A410BD" w:rsidP="00A410BD">
            <w:pPr>
              <w:rPr>
                <w:lang w:val="en-AU"/>
              </w:rPr>
            </w:pPr>
            <w:r>
              <w:rPr>
                <w:lang w:val="en-AU"/>
              </w:rPr>
              <w:t>19/12/22</w:t>
            </w:r>
          </w:p>
        </w:tc>
        <w:tc>
          <w:tcPr>
            <w:tcW w:w="836" w:type="dxa"/>
            <w:vMerge w:val="restart"/>
            <w:tcBorders>
              <w:top w:val="single" w:sz="4" w:space="0" w:color="auto"/>
            </w:tcBorders>
            <w:shd w:val="clear" w:color="auto" w:fill="auto"/>
          </w:tcPr>
          <w:p w14:paraId="7C612649" w14:textId="75117543" w:rsidR="00A410BD" w:rsidRDefault="00A410BD" w:rsidP="00A410BD">
            <w:pPr>
              <w:jc w:val="center"/>
              <w:rPr>
                <w:lang w:val="en-AU"/>
              </w:rPr>
            </w:pPr>
            <w:r>
              <w:rPr>
                <w:lang w:val="en-AU"/>
              </w:rPr>
              <w:t>11</w:t>
            </w:r>
          </w:p>
        </w:tc>
        <w:tc>
          <w:tcPr>
            <w:tcW w:w="1439" w:type="dxa"/>
            <w:vMerge w:val="restart"/>
            <w:tcBorders>
              <w:top w:val="single" w:sz="4" w:space="0" w:color="auto"/>
            </w:tcBorders>
            <w:shd w:val="clear" w:color="auto" w:fill="auto"/>
          </w:tcPr>
          <w:p w14:paraId="3606A805" w14:textId="034B3DE3" w:rsidR="00A410BD" w:rsidRDefault="00A410BD" w:rsidP="00A410BD">
            <w:pPr>
              <w:jc w:val="center"/>
              <w:rPr>
                <w:lang w:val="en-AU"/>
              </w:rPr>
            </w:pPr>
            <w:r>
              <w:rPr>
                <w:lang w:val="en-AU"/>
              </w:rPr>
              <w:t>11.13</w:t>
            </w:r>
          </w:p>
        </w:tc>
        <w:tc>
          <w:tcPr>
            <w:tcW w:w="4798" w:type="dxa"/>
            <w:gridSpan w:val="2"/>
            <w:tcBorders>
              <w:top w:val="single" w:sz="4" w:space="0" w:color="auto"/>
              <w:bottom w:val="single" w:sz="4" w:space="0" w:color="auto"/>
              <w:right w:val="single" w:sz="18" w:space="0" w:color="auto"/>
            </w:tcBorders>
            <w:shd w:val="clear" w:color="auto" w:fill="FFF2CC"/>
          </w:tcPr>
          <w:p w14:paraId="38689811" w14:textId="1E2B16BD" w:rsidR="00A410BD" w:rsidRPr="00EA5D7D" w:rsidRDefault="00A410BD" w:rsidP="00A410BD">
            <w:pPr>
              <w:spacing w:before="20" w:after="20"/>
              <w:jc w:val="both"/>
              <w:rPr>
                <w:rFonts w:ascii="Arial" w:hAnsi="Arial" w:cs="Arial"/>
                <w:b/>
                <w:bCs/>
                <w:color w:val="000000"/>
              </w:rPr>
            </w:pPr>
            <w:r w:rsidRPr="00EA5D7D">
              <w:rPr>
                <w:rFonts w:ascii="Arial" w:hAnsi="Arial" w:cs="Arial"/>
                <w:b/>
                <w:bCs/>
                <w:color w:val="000000"/>
              </w:rPr>
              <w:t>Heading of Part amended to “</w:t>
            </w:r>
            <w:r w:rsidRPr="00102D2A">
              <w:rPr>
                <w:rFonts w:ascii="Arial" w:hAnsi="Arial" w:cs="Arial"/>
                <w:b/>
                <w:bCs/>
                <w:color w:val="000000"/>
              </w:rPr>
              <w:t>Sunset provision for Children's Court priors</w:t>
            </w:r>
            <w:r>
              <w:rPr>
                <w:rFonts w:ascii="Arial" w:hAnsi="Arial" w:cs="Arial"/>
                <w:b/>
                <w:bCs/>
                <w:color w:val="000000"/>
              </w:rPr>
              <w:t xml:space="preserve"> – Spent convictions”.</w:t>
            </w:r>
          </w:p>
        </w:tc>
      </w:tr>
      <w:tr w:rsidR="00A410BD" w14:paraId="0FBEC529" w14:textId="77777777" w:rsidTr="00473897">
        <w:trPr>
          <w:trHeight w:val="101"/>
        </w:trPr>
        <w:tc>
          <w:tcPr>
            <w:tcW w:w="1220" w:type="dxa"/>
            <w:gridSpan w:val="2"/>
            <w:vMerge/>
            <w:tcBorders>
              <w:left w:val="single" w:sz="18" w:space="0" w:color="auto"/>
              <w:bottom w:val="single" w:sz="4" w:space="0" w:color="auto"/>
            </w:tcBorders>
            <w:shd w:val="clear" w:color="auto" w:fill="auto"/>
          </w:tcPr>
          <w:p w14:paraId="3C21AD67" w14:textId="77777777" w:rsidR="00A410BD" w:rsidRDefault="00A410BD" w:rsidP="00A410BD">
            <w:pPr>
              <w:rPr>
                <w:lang w:val="en-AU"/>
              </w:rPr>
            </w:pPr>
          </w:p>
        </w:tc>
        <w:tc>
          <w:tcPr>
            <w:tcW w:w="836" w:type="dxa"/>
            <w:vMerge/>
            <w:tcBorders>
              <w:bottom w:val="single" w:sz="4" w:space="0" w:color="auto"/>
            </w:tcBorders>
            <w:shd w:val="clear" w:color="auto" w:fill="auto"/>
          </w:tcPr>
          <w:p w14:paraId="73060FF9" w14:textId="784B7711" w:rsidR="00A410BD" w:rsidRDefault="00A410BD" w:rsidP="00A410BD">
            <w:pPr>
              <w:jc w:val="center"/>
              <w:rPr>
                <w:lang w:val="en-AU"/>
              </w:rPr>
            </w:pPr>
          </w:p>
        </w:tc>
        <w:tc>
          <w:tcPr>
            <w:tcW w:w="1439" w:type="dxa"/>
            <w:vMerge/>
            <w:tcBorders>
              <w:bottom w:val="single" w:sz="4" w:space="0" w:color="auto"/>
            </w:tcBorders>
            <w:shd w:val="clear" w:color="auto" w:fill="auto"/>
          </w:tcPr>
          <w:p w14:paraId="4A9FAF34" w14:textId="77777777" w:rsidR="00A410BD" w:rsidRDefault="00A410BD" w:rsidP="00A410BD">
            <w:pPr>
              <w:jc w:val="center"/>
              <w:rPr>
                <w:lang w:val="en-AU"/>
              </w:rPr>
            </w:pPr>
          </w:p>
        </w:tc>
        <w:tc>
          <w:tcPr>
            <w:tcW w:w="4798" w:type="dxa"/>
            <w:gridSpan w:val="2"/>
            <w:tcBorders>
              <w:top w:val="single" w:sz="4" w:space="0" w:color="auto"/>
              <w:bottom w:val="single" w:sz="4" w:space="0" w:color="auto"/>
              <w:right w:val="single" w:sz="18" w:space="0" w:color="auto"/>
            </w:tcBorders>
            <w:shd w:val="clear" w:color="auto" w:fill="auto"/>
          </w:tcPr>
          <w:p w14:paraId="3C3196B8" w14:textId="77777777" w:rsidR="00A410BD" w:rsidRDefault="00A410BD" w:rsidP="00A410BD">
            <w:pPr>
              <w:pStyle w:val="ListParagraph"/>
              <w:numPr>
                <w:ilvl w:val="0"/>
                <w:numId w:val="127"/>
              </w:numPr>
              <w:spacing w:before="20" w:after="20"/>
              <w:ind w:left="357" w:hanging="357"/>
              <w:jc w:val="both"/>
              <w:rPr>
                <w:rFonts w:ascii="Arial" w:hAnsi="Arial" w:cs="Arial"/>
                <w:color w:val="000000"/>
              </w:rPr>
            </w:pPr>
            <w:r>
              <w:rPr>
                <w:rFonts w:ascii="Arial" w:hAnsi="Arial" w:cs="Arial"/>
                <w:color w:val="000000"/>
              </w:rPr>
              <w:t>Deletion of reference to repealed s.376 Crimes Act 1958.</w:t>
            </w:r>
          </w:p>
          <w:p w14:paraId="6B113F85" w14:textId="21D2A512" w:rsidR="00A410BD" w:rsidRPr="00EA5D7D" w:rsidRDefault="00A410BD" w:rsidP="00A410BD">
            <w:pPr>
              <w:pStyle w:val="ListParagraph"/>
              <w:numPr>
                <w:ilvl w:val="0"/>
                <w:numId w:val="127"/>
              </w:numPr>
              <w:spacing w:before="20" w:after="20"/>
              <w:ind w:left="357" w:hanging="357"/>
              <w:jc w:val="both"/>
              <w:rPr>
                <w:rFonts w:ascii="Arial" w:hAnsi="Arial" w:cs="Arial"/>
                <w:color w:val="000000"/>
              </w:rPr>
            </w:pPr>
            <w:r>
              <w:rPr>
                <w:rFonts w:ascii="Arial" w:hAnsi="Arial" w:cs="Arial"/>
                <w:color w:val="000000"/>
              </w:rPr>
              <w:t>Summary of Spent Convictions Act 2021.</w:t>
            </w:r>
          </w:p>
        </w:tc>
      </w:tr>
      <w:tr w:rsidR="00A410BD" w14:paraId="4C9538DE" w14:textId="77777777" w:rsidTr="00473897">
        <w:trPr>
          <w:trHeight w:val="178"/>
        </w:trPr>
        <w:tc>
          <w:tcPr>
            <w:tcW w:w="1220" w:type="dxa"/>
            <w:gridSpan w:val="2"/>
            <w:tcBorders>
              <w:top w:val="single" w:sz="4" w:space="0" w:color="auto"/>
              <w:left w:val="single" w:sz="18" w:space="0" w:color="auto"/>
              <w:bottom w:val="single" w:sz="4" w:space="0" w:color="auto"/>
            </w:tcBorders>
            <w:shd w:val="clear" w:color="auto" w:fill="auto"/>
          </w:tcPr>
          <w:p w14:paraId="17770460" w14:textId="500BB496" w:rsidR="00A410BD" w:rsidRDefault="00A410BD" w:rsidP="00A410BD">
            <w:pPr>
              <w:rPr>
                <w:lang w:val="en-AU"/>
              </w:rPr>
            </w:pPr>
            <w:r>
              <w:rPr>
                <w:lang w:val="en-AU"/>
              </w:rPr>
              <w:t>19/12/22</w:t>
            </w:r>
          </w:p>
        </w:tc>
        <w:tc>
          <w:tcPr>
            <w:tcW w:w="836" w:type="dxa"/>
            <w:tcBorders>
              <w:top w:val="single" w:sz="4" w:space="0" w:color="auto"/>
              <w:bottom w:val="single" w:sz="4" w:space="0" w:color="auto"/>
            </w:tcBorders>
            <w:shd w:val="clear" w:color="auto" w:fill="auto"/>
          </w:tcPr>
          <w:p w14:paraId="4BEF87F4" w14:textId="333FB391"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3F3F7482" w14:textId="3A868BC6" w:rsidR="00A410BD" w:rsidRDefault="00A410BD" w:rsidP="00A410BD">
            <w:pPr>
              <w:jc w:val="center"/>
              <w:rPr>
                <w:lang w:val="en-AU"/>
              </w:rPr>
            </w:pPr>
            <w:r>
              <w:rPr>
                <w:lang w:val="en-AU"/>
              </w:rPr>
              <w:t>11.15.1.1</w:t>
            </w:r>
          </w:p>
        </w:tc>
        <w:tc>
          <w:tcPr>
            <w:tcW w:w="4798" w:type="dxa"/>
            <w:gridSpan w:val="2"/>
            <w:tcBorders>
              <w:top w:val="single" w:sz="4" w:space="0" w:color="auto"/>
              <w:bottom w:val="single" w:sz="4" w:space="0" w:color="auto"/>
              <w:right w:val="single" w:sz="18" w:space="0" w:color="auto"/>
            </w:tcBorders>
            <w:shd w:val="clear" w:color="auto" w:fill="auto"/>
          </w:tcPr>
          <w:p w14:paraId="0065630A" w14:textId="7B427453"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Pr>
                <w:rFonts w:ascii="Arial" w:hAnsi="Arial" w:cs="Arial"/>
                <w:i/>
                <w:iCs/>
                <w:color w:val="000000"/>
              </w:rPr>
              <w:t>Toby Murphy (a pseudonym) v The King [2022] VSCA 259.</w:t>
            </w:r>
          </w:p>
        </w:tc>
      </w:tr>
      <w:tr w:rsidR="00A410BD" w14:paraId="55CCA8CC" w14:textId="77777777" w:rsidTr="00473897">
        <w:tc>
          <w:tcPr>
            <w:tcW w:w="1220" w:type="dxa"/>
            <w:gridSpan w:val="2"/>
            <w:tcBorders>
              <w:top w:val="single" w:sz="12" w:space="0" w:color="FF0000"/>
              <w:left w:val="single" w:sz="18" w:space="0" w:color="auto"/>
              <w:bottom w:val="single" w:sz="4" w:space="0" w:color="auto"/>
            </w:tcBorders>
            <w:shd w:val="clear" w:color="auto" w:fill="DDDDDD"/>
          </w:tcPr>
          <w:p w14:paraId="56EBEF4D" w14:textId="106DAF1E" w:rsidR="00A410BD" w:rsidRPr="0054535C" w:rsidRDefault="00A410BD" w:rsidP="00A410BD">
            <w:pPr>
              <w:keepNext/>
              <w:keepLines/>
              <w:rPr>
                <w:sz w:val="22"/>
                <w:lang w:val="en-AU"/>
              </w:rPr>
            </w:pPr>
            <w:r>
              <w:rPr>
                <w:sz w:val="22"/>
                <w:lang w:val="en-AU"/>
              </w:rPr>
              <w:t>24/11/22</w:t>
            </w:r>
          </w:p>
        </w:tc>
        <w:tc>
          <w:tcPr>
            <w:tcW w:w="7073" w:type="dxa"/>
            <w:gridSpan w:val="4"/>
            <w:tcBorders>
              <w:top w:val="single" w:sz="12" w:space="0" w:color="FF0000"/>
              <w:bottom w:val="single" w:sz="4" w:space="0" w:color="auto"/>
              <w:right w:val="single" w:sz="18" w:space="0" w:color="auto"/>
            </w:tcBorders>
            <w:shd w:val="clear" w:color="auto" w:fill="DDDDDD"/>
          </w:tcPr>
          <w:p w14:paraId="34485409" w14:textId="69C4A046"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1</w:t>
            </w:r>
            <w:r w:rsidRPr="0054535C">
              <w:rPr>
                <w:sz w:val="22"/>
                <w:lang w:val="en-AU"/>
              </w:rPr>
              <w:t xml:space="preserve"> – </w:t>
            </w:r>
            <w:r>
              <w:rPr>
                <w:sz w:val="22"/>
                <w:lang w:val="en-AU"/>
              </w:rPr>
              <w:t>ACTS, REGULATIONS, RULES</w:t>
            </w:r>
          </w:p>
        </w:tc>
      </w:tr>
      <w:tr w:rsidR="00A410BD" w14:paraId="2F161ECC" w14:textId="77777777" w:rsidTr="00473897">
        <w:tc>
          <w:tcPr>
            <w:tcW w:w="1220" w:type="dxa"/>
            <w:gridSpan w:val="2"/>
            <w:tcBorders>
              <w:top w:val="single" w:sz="4" w:space="0" w:color="auto"/>
              <w:left w:val="single" w:sz="18" w:space="0" w:color="auto"/>
              <w:bottom w:val="single" w:sz="4" w:space="0" w:color="auto"/>
            </w:tcBorders>
          </w:tcPr>
          <w:p w14:paraId="2774778C" w14:textId="405EC090" w:rsidR="00A410BD" w:rsidRDefault="00A410BD" w:rsidP="00A410BD">
            <w:pPr>
              <w:rPr>
                <w:lang w:val="en-AU"/>
              </w:rPr>
            </w:pPr>
            <w:r>
              <w:rPr>
                <w:lang w:val="en-AU"/>
              </w:rPr>
              <w:t>24/11/22</w:t>
            </w:r>
          </w:p>
        </w:tc>
        <w:tc>
          <w:tcPr>
            <w:tcW w:w="836" w:type="dxa"/>
            <w:tcBorders>
              <w:top w:val="single" w:sz="4" w:space="0" w:color="auto"/>
              <w:bottom w:val="single" w:sz="4" w:space="0" w:color="auto"/>
            </w:tcBorders>
          </w:tcPr>
          <w:p w14:paraId="3A1AFCBE" w14:textId="00A6D09A" w:rsidR="00A410BD" w:rsidRDefault="00A410BD" w:rsidP="00A410BD">
            <w:pPr>
              <w:jc w:val="center"/>
              <w:rPr>
                <w:lang w:val="en-AU"/>
              </w:rPr>
            </w:pPr>
            <w:r>
              <w:rPr>
                <w:lang w:val="en-AU"/>
              </w:rPr>
              <w:t>1</w:t>
            </w:r>
          </w:p>
        </w:tc>
        <w:tc>
          <w:tcPr>
            <w:tcW w:w="1439" w:type="dxa"/>
            <w:tcBorders>
              <w:top w:val="single" w:sz="4" w:space="0" w:color="auto"/>
              <w:bottom w:val="single" w:sz="4" w:space="0" w:color="auto"/>
            </w:tcBorders>
          </w:tcPr>
          <w:p w14:paraId="385ED86B" w14:textId="4E05AE6A" w:rsidR="00A410BD" w:rsidRDefault="00A410BD" w:rsidP="00A410BD">
            <w:pPr>
              <w:keepNext/>
              <w:jc w:val="center"/>
              <w:rPr>
                <w:lang w:val="en-AU"/>
              </w:rPr>
            </w:pPr>
            <w:r>
              <w:rPr>
                <w:lang w:val="en-AU"/>
              </w:rPr>
              <w:t>1.2.5</w:t>
            </w:r>
          </w:p>
        </w:tc>
        <w:tc>
          <w:tcPr>
            <w:tcW w:w="4798" w:type="dxa"/>
            <w:gridSpan w:val="2"/>
            <w:tcBorders>
              <w:top w:val="single" w:sz="4" w:space="0" w:color="auto"/>
              <w:bottom w:val="single" w:sz="4" w:space="0" w:color="auto"/>
              <w:right w:val="single" w:sz="18" w:space="0" w:color="auto"/>
            </w:tcBorders>
            <w:shd w:val="clear" w:color="auto" w:fill="FFF2CC"/>
          </w:tcPr>
          <w:p w14:paraId="29A16115" w14:textId="03C9E9CD" w:rsidR="00A410BD" w:rsidRPr="001F498D" w:rsidRDefault="00A410BD" w:rsidP="00A410BD">
            <w:pPr>
              <w:spacing w:before="20" w:after="20"/>
              <w:jc w:val="both"/>
              <w:rPr>
                <w:rFonts w:ascii="Arial" w:hAnsi="Arial" w:cs="Arial"/>
                <w:b/>
                <w:bCs/>
              </w:rPr>
            </w:pPr>
            <w:r w:rsidRPr="001F498D">
              <w:rPr>
                <w:rFonts w:ascii="Arial" w:hAnsi="Arial" w:cs="Arial"/>
                <w:b/>
                <w:bCs/>
              </w:rPr>
              <w:t>New section entitled “Bail Regulations 2022”.</w:t>
            </w:r>
          </w:p>
        </w:tc>
      </w:tr>
      <w:tr w:rsidR="00A410BD" w14:paraId="0A3CED0E"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571EB99F" w14:textId="69771510" w:rsidR="00A410BD" w:rsidRPr="0054535C" w:rsidRDefault="00A410BD" w:rsidP="00A410BD">
            <w:pPr>
              <w:keepNext/>
              <w:keepLines/>
              <w:rPr>
                <w:sz w:val="22"/>
                <w:lang w:val="en-AU"/>
              </w:rPr>
            </w:pPr>
            <w:r>
              <w:rPr>
                <w:sz w:val="22"/>
                <w:lang w:val="en-AU"/>
              </w:rPr>
              <w:t>24/11/22</w:t>
            </w:r>
          </w:p>
        </w:tc>
        <w:tc>
          <w:tcPr>
            <w:tcW w:w="7073" w:type="dxa"/>
            <w:gridSpan w:val="4"/>
            <w:tcBorders>
              <w:top w:val="single" w:sz="18" w:space="0" w:color="auto"/>
              <w:bottom w:val="single" w:sz="4" w:space="0" w:color="auto"/>
              <w:right w:val="single" w:sz="18" w:space="0" w:color="auto"/>
            </w:tcBorders>
            <w:shd w:val="clear" w:color="auto" w:fill="DDDDDD"/>
          </w:tcPr>
          <w:p w14:paraId="50C3FFE6" w14:textId="21B3D5F6"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2</w:t>
            </w:r>
            <w:r w:rsidRPr="0054535C">
              <w:rPr>
                <w:sz w:val="22"/>
                <w:lang w:val="en-AU"/>
              </w:rPr>
              <w:t xml:space="preserve"> – </w:t>
            </w:r>
            <w:r>
              <w:rPr>
                <w:sz w:val="22"/>
                <w:lang w:val="en-AU"/>
              </w:rPr>
              <w:t>COURT OVERVIEW</w:t>
            </w:r>
          </w:p>
        </w:tc>
      </w:tr>
      <w:tr w:rsidR="00A410BD" w14:paraId="55EA55B3" w14:textId="77777777" w:rsidTr="00473897">
        <w:trPr>
          <w:trHeight w:val="102"/>
        </w:trPr>
        <w:tc>
          <w:tcPr>
            <w:tcW w:w="1220" w:type="dxa"/>
            <w:gridSpan w:val="2"/>
            <w:vMerge w:val="restart"/>
            <w:tcBorders>
              <w:left w:val="single" w:sz="18" w:space="0" w:color="auto"/>
            </w:tcBorders>
          </w:tcPr>
          <w:p w14:paraId="5A73098C" w14:textId="52209DA9" w:rsidR="00A410BD" w:rsidRDefault="00A410BD" w:rsidP="00A410BD">
            <w:pPr>
              <w:rPr>
                <w:lang w:val="en-AU"/>
              </w:rPr>
            </w:pPr>
            <w:r>
              <w:rPr>
                <w:lang w:val="en-AU"/>
              </w:rPr>
              <w:t>24/11/22</w:t>
            </w:r>
          </w:p>
        </w:tc>
        <w:tc>
          <w:tcPr>
            <w:tcW w:w="836" w:type="dxa"/>
            <w:vMerge w:val="restart"/>
          </w:tcPr>
          <w:p w14:paraId="0A421462" w14:textId="7EFFF62F" w:rsidR="00A410BD" w:rsidRDefault="00A410BD" w:rsidP="00A410BD">
            <w:pPr>
              <w:jc w:val="center"/>
              <w:rPr>
                <w:lang w:val="en-AU"/>
              </w:rPr>
            </w:pPr>
            <w:r>
              <w:rPr>
                <w:lang w:val="en-AU"/>
              </w:rPr>
              <w:t>2</w:t>
            </w:r>
          </w:p>
        </w:tc>
        <w:tc>
          <w:tcPr>
            <w:tcW w:w="1439" w:type="dxa"/>
            <w:vMerge w:val="restart"/>
          </w:tcPr>
          <w:p w14:paraId="2414A2E2" w14:textId="38A8E190" w:rsidR="00A410BD" w:rsidRDefault="00A410BD" w:rsidP="00A410BD">
            <w:pPr>
              <w:keepNext/>
              <w:jc w:val="center"/>
              <w:rPr>
                <w:lang w:val="en-AU"/>
              </w:rPr>
            </w:pPr>
            <w:r>
              <w:rPr>
                <w:lang w:val="en-AU"/>
              </w:rPr>
              <w:t>2.1</w:t>
            </w:r>
          </w:p>
        </w:tc>
        <w:tc>
          <w:tcPr>
            <w:tcW w:w="4798" w:type="dxa"/>
            <w:gridSpan w:val="2"/>
            <w:tcBorders>
              <w:top w:val="single" w:sz="4" w:space="0" w:color="auto"/>
              <w:bottom w:val="single" w:sz="4" w:space="0" w:color="auto"/>
              <w:right w:val="single" w:sz="18" w:space="0" w:color="auto"/>
            </w:tcBorders>
            <w:shd w:val="clear" w:color="auto" w:fill="FFF2CC"/>
          </w:tcPr>
          <w:p w14:paraId="46B9832E" w14:textId="00781087" w:rsidR="00A410BD" w:rsidRPr="00CF5E36" w:rsidRDefault="00A410BD" w:rsidP="00A410BD">
            <w:pPr>
              <w:spacing w:before="20"/>
              <w:jc w:val="both"/>
              <w:rPr>
                <w:rFonts w:ascii="Arial" w:hAnsi="Arial" w:cs="Arial"/>
                <w:b/>
                <w:bCs/>
                <w:color w:val="000000"/>
              </w:rPr>
            </w:pPr>
            <w:r w:rsidRPr="00CF5E36">
              <w:rPr>
                <w:rFonts w:ascii="Arial" w:hAnsi="Arial" w:cs="Arial"/>
                <w:b/>
                <w:bCs/>
                <w:color w:val="000000"/>
              </w:rPr>
              <w:t>Title of Part changed to “</w:t>
            </w:r>
            <w:r>
              <w:rPr>
                <w:rFonts w:ascii="Arial" w:hAnsi="Arial" w:cs="Arial"/>
                <w:b/>
                <w:bCs/>
              </w:rPr>
              <w:t>Establishment, Role, Strategic Priorities &amp; Purpose”.</w:t>
            </w:r>
          </w:p>
        </w:tc>
      </w:tr>
      <w:tr w:rsidR="00A410BD" w14:paraId="1C7B5447" w14:textId="77777777" w:rsidTr="00473897">
        <w:trPr>
          <w:trHeight w:val="101"/>
        </w:trPr>
        <w:tc>
          <w:tcPr>
            <w:tcW w:w="1220" w:type="dxa"/>
            <w:gridSpan w:val="2"/>
            <w:vMerge/>
            <w:tcBorders>
              <w:left w:val="single" w:sz="18" w:space="0" w:color="auto"/>
            </w:tcBorders>
          </w:tcPr>
          <w:p w14:paraId="2B2556FB" w14:textId="77777777" w:rsidR="00A410BD" w:rsidRDefault="00A410BD" w:rsidP="00A410BD">
            <w:pPr>
              <w:rPr>
                <w:lang w:val="en-AU"/>
              </w:rPr>
            </w:pPr>
          </w:p>
        </w:tc>
        <w:tc>
          <w:tcPr>
            <w:tcW w:w="836" w:type="dxa"/>
            <w:vMerge/>
          </w:tcPr>
          <w:p w14:paraId="5286A909" w14:textId="214350ED" w:rsidR="00A410BD" w:rsidRDefault="00A410BD" w:rsidP="00A410BD">
            <w:pPr>
              <w:jc w:val="center"/>
              <w:rPr>
                <w:lang w:val="en-AU"/>
              </w:rPr>
            </w:pPr>
          </w:p>
        </w:tc>
        <w:tc>
          <w:tcPr>
            <w:tcW w:w="1439" w:type="dxa"/>
            <w:vMerge/>
          </w:tcPr>
          <w:p w14:paraId="130F8D8C" w14:textId="77777777" w:rsidR="00A410BD" w:rsidRDefault="00A410BD" w:rsidP="00A410BD">
            <w:pPr>
              <w:keepNext/>
              <w:jc w:val="center"/>
              <w:rPr>
                <w:lang w:val="en-AU"/>
              </w:rPr>
            </w:pPr>
          </w:p>
        </w:tc>
        <w:tc>
          <w:tcPr>
            <w:tcW w:w="4798" w:type="dxa"/>
            <w:gridSpan w:val="2"/>
            <w:tcBorders>
              <w:top w:val="single" w:sz="4" w:space="0" w:color="auto"/>
              <w:bottom w:val="single" w:sz="4" w:space="0" w:color="auto"/>
              <w:right w:val="single" w:sz="18" w:space="0" w:color="auto"/>
            </w:tcBorders>
            <w:shd w:val="clear" w:color="auto" w:fill="auto"/>
          </w:tcPr>
          <w:p w14:paraId="56B5EE14" w14:textId="3AE60E30" w:rsidR="00A410BD" w:rsidRDefault="00A410BD" w:rsidP="00A410BD">
            <w:pPr>
              <w:spacing w:before="20"/>
              <w:jc w:val="both"/>
              <w:rPr>
                <w:rFonts w:ascii="Arial" w:hAnsi="Arial" w:cs="Arial"/>
                <w:color w:val="000000"/>
              </w:rPr>
            </w:pPr>
            <w:r>
              <w:rPr>
                <w:rFonts w:ascii="Arial" w:hAnsi="Arial" w:cs="Arial"/>
                <w:color w:val="000000"/>
              </w:rPr>
              <w:t xml:space="preserve">Text updated and expanded to include material from the Court’s “Statement of Priorities 2022-2025”.  Reference to </w:t>
            </w:r>
            <w:r w:rsidRPr="00657490">
              <w:rPr>
                <w:rFonts w:ascii="Arial" w:hAnsi="Arial" w:cs="Arial"/>
                <w:bCs/>
                <w:i/>
                <w:iCs/>
              </w:rPr>
              <w:t>Re</w:t>
            </w:r>
            <w:r>
              <w:rPr>
                <w:rFonts w:ascii="Arial" w:hAnsi="Arial" w:cs="Arial"/>
                <w:bCs/>
                <w:i/>
                <w:iCs/>
              </w:rPr>
              <w:t xml:space="preserve"> </w:t>
            </w:r>
            <w:r w:rsidRPr="00657490">
              <w:rPr>
                <w:rFonts w:ascii="Arial" w:hAnsi="Arial" w:cs="Arial"/>
                <w:bCs/>
                <w:i/>
                <w:iCs/>
              </w:rPr>
              <w:t>C Children</w:t>
            </w:r>
            <w:r>
              <w:rPr>
                <w:rFonts w:ascii="Arial" w:hAnsi="Arial" w:cs="Arial"/>
                <w:bCs/>
              </w:rPr>
              <w:t xml:space="preserve"> [Children’s Court of Victoria-Power M, unreported, 18/07/2013] at pp. 98</w:t>
            </w:r>
            <w:r>
              <w:rPr>
                <w:rFonts w:ascii="Arial" w:hAnsi="Arial" w:cs="Arial"/>
                <w:bCs/>
              </w:rPr>
              <w:noBreakHyphen/>
              <w:t>100.</w:t>
            </w:r>
          </w:p>
        </w:tc>
      </w:tr>
      <w:tr w:rsidR="00A410BD" w14:paraId="6E3372F3" w14:textId="77777777" w:rsidTr="00473897">
        <w:trPr>
          <w:trHeight w:val="260"/>
        </w:trPr>
        <w:tc>
          <w:tcPr>
            <w:tcW w:w="1220" w:type="dxa"/>
            <w:gridSpan w:val="2"/>
            <w:tcBorders>
              <w:left w:val="single" w:sz="18" w:space="0" w:color="auto"/>
            </w:tcBorders>
          </w:tcPr>
          <w:p w14:paraId="5A934CF2" w14:textId="49F178B1" w:rsidR="00A410BD" w:rsidRDefault="00A410BD" w:rsidP="00A410BD">
            <w:pPr>
              <w:rPr>
                <w:lang w:val="en-AU"/>
              </w:rPr>
            </w:pPr>
            <w:r>
              <w:rPr>
                <w:lang w:val="en-AU"/>
              </w:rPr>
              <w:t>24/11/22</w:t>
            </w:r>
          </w:p>
        </w:tc>
        <w:tc>
          <w:tcPr>
            <w:tcW w:w="836" w:type="dxa"/>
          </w:tcPr>
          <w:p w14:paraId="5FFBB93A" w14:textId="245E7CB4" w:rsidR="00A410BD" w:rsidRDefault="00A410BD" w:rsidP="00A410BD">
            <w:pPr>
              <w:jc w:val="center"/>
              <w:rPr>
                <w:lang w:val="en-AU"/>
              </w:rPr>
            </w:pPr>
            <w:r>
              <w:rPr>
                <w:lang w:val="en-AU"/>
              </w:rPr>
              <w:t>2</w:t>
            </w:r>
          </w:p>
        </w:tc>
        <w:tc>
          <w:tcPr>
            <w:tcW w:w="1439" w:type="dxa"/>
          </w:tcPr>
          <w:p w14:paraId="56FDD3B0" w14:textId="189F0869" w:rsidR="00A410BD" w:rsidRDefault="00A410BD" w:rsidP="00A410BD">
            <w:pPr>
              <w:keepNext/>
              <w:jc w:val="center"/>
              <w:rPr>
                <w:lang w:val="en-AU"/>
              </w:rPr>
            </w:pPr>
            <w:r>
              <w:rPr>
                <w:lang w:val="en-AU"/>
              </w:rPr>
              <w:t>2.5.2</w:t>
            </w:r>
          </w:p>
        </w:tc>
        <w:tc>
          <w:tcPr>
            <w:tcW w:w="4798" w:type="dxa"/>
            <w:gridSpan w:val="2"/>
            <w:tcBorders>
              <w:top w:val="single" w:sz="4" w:space="0" w:color="auto"/>
              <w:bottom w:val="single" w:sz="4" w:space="0" w:color="auto"/>
              <w:right w:val="single" w:sz="18" w:space="0" w:color="auto"/>
            </w:tcBorders>
            <w:shd w:val="clear" w:color="auto" w:fill="auto"/>
          </w:tcPr>
          <w:p w14:paraId="62AEFD2C" w14:textId="1192DB5B" w:rsidR="00A410BD" w:rsidRDefault="00A410BD" w:rsidP="00A410BD">
            <w:pPr>
              <w:spacing w:before="20"/>
              <w:jc w:val="both"/>
              <w:rPr>
                <w:rFonts w:ascii="Arial" w:hAnsi="Arial" w:cs="Arial"/>
                <w:color w:val="000000"/>
              </w:rPr>
            </w:pPr>
            <w:r>
              <w:rPr>
                <w:rFonts w:ascii="Arial" w:hAnsi="Arial" w:cs="Arial"/>
                <w:color w:val="000000"/>
              </w:rPr>
              <w:t>Minor updating of text.</w:t>
            </w:r>
          </w:p>
        </w:tc>
      </w:tr>
      <w:tr w:rsidR="00A410BD" w14:paraId="25CA856C" w14:textId="77777777" w:rsidTr="00473897">
        <w:trPr>
          <w:trHeight w:val="260"/>
        </w:trPr>
        <w:tc>
          <w:tcPr>
            <w:tcW w:w="1220" w:type="dxa"/>
            <w:gridSpan w:val="2"/>
            <w:tcBorders>
              <w:left w:val="single" w:sz="18" w:space="0" w:color="auto"/>
            </w:tcBorders>
          </w:tcPr>
          <w:p w14:paraId="5E5EE509" w14:textId="5F8A32CD" w:rsidR="00A410BD" w:rsidRDefault="00A410BD" w:rsidP="00A410BD">
            <w:pPr>
              <w:rPr>
                <w:lang w:val="en-AU"/>
              </w:rPr>
            </w:pPr>
            <w:r>
              <w:rPr>
                <w:lang w:val="en-AU"/>
              </w:rPr>
              <w:t>24/11/22</w:t>
            </w:r>
          </w:p>
        </w:tc>
        <w:tc>
          <w:tcPr>
            <w:tcW w:w="836" w:type="dxa"/>
          </w:tcPr>
          <w:p w14:paraId="798577E3" w14:textId="34D45508" w:rsidR="00A410BD" w:rsidRDefault="00A410BD" w:rsidP="00A410BD">
            <w:pPr>
              <w:jc w:val="center"/>
              <w:rPr>
                <w:lang w:val="en-AU"/>
              </w:rPr>
            </w:pPr>
            <w:r>
              <w:rPr>
                <w:lang w:val="en-AU"/>
              </w:rPr>
              <w:t>2</w:t>
            </w:r>
          </w:p>
        </w:tc>
        <w:tc>
          <w:tcPr>
            <w:tcW w:w="1439" w:type="dxa"/>
          </w:tcPr>
          <w:p w14:paraId="105535B4" w14:textId="77777777" w:rsidR="00A410BD" w:rsidRDefault="00A410BD" w:rsidP="00A410BD">
            <w:pPr>
              <w:keepNext/>
              <w:jc w:val="center"/>
              <w:rPr>
                <w:lang w:val="en-AU"/>
              </w:rPr>
            </w:pPr>
            <w:r>
              <w:rPr>
                <w:lang w:val="en-AU"/>
              </w:rPr>
              <w:t>2.8.2</w:t>
            </w:r>
          </w:p>
        </w:tc>
        <w:tc>
          <w:tcPr>
            <w:tcW w:w="4798" w:type="dxa"/>
            <w:gridSpan w:val="2"/>
            <w:tcBorders>
              <w:top w:val="single" w:sz="4" w:space="0" w:color="auto"/>
              <w:bottom w:val="single" w:sz="4" w:space="0" w:color="auto"/>
              <w:right w:val="single" w:sz="18" w:space="0" w:color="auto"/>
            </w:tcBorders>
            <w:shd w:val="clear" w:color="auto" w:fill="auto"/>
          </w:tcPr>
          <w:p w14:paraId="2FFA0625" w14:textId="1B2994DF" w:rsidR="00A410BD" w:rsidRPr="00AA30FA" w:rsidRDefault="00A410BD" w:rsidP="00A410BD">
            <w:pPr>
              <w:spacing w:before="20"/>
              <w:jc w:val="both"/>
              <w:rPr>
                <w:rFonts w:ascii="Arial" w:hAnsi="Arial" w:cs="Arial"/>
                <w:color w:val="000000"/>
              </w:rPr>
            </w:pPr>
            <w:r>
              <w:rPr>
                <w:rFonts w:ascii="Arial" w:hAnsi="Arial" w:cs="Arial"/>
                <w:color w:val="000000"/>
              </w:rPr>
              <w:t xml:space="preserve">Reference to </w:t>
            </w:r>
            <w:r w:rsidRPr="00C8399C">
              <w:rPr>
                <w:rFonts w:ascii="Arial" w:hAnsi="Arial" w:cs="Arial"/>
                <w:i/>
                <w:iCs/>
              </w:rPr>
              <w:t>Attorney-General v Khan (suppression order)</w:t>
            </w:r>
            <w:r>
              <w:rPr>
                <w:rFonts w:ascii="Arial" w:hAnsi="Arial" w:cs="Arial"/>
              </w:rPr>
              <w:t xml:space="preserve"> [2022] VSC 627.</w:t>
            </w:r>
          </w:p>
        </w:tc>
      </w:tr>
      <w:tr w:rsidR="00A410BD" w14:paraId="4532BB46"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6DB4386D" w14:textId="61164C53" w:rsidR="00A410BD" w:rsidRPr="0054535C" w:rsidRDefault="00A410BD" w:rsidP="00A410BD">
            <w:pPr>
              <w:keepNext/>
              <w:keepLines/>
              <w:rPr>
                <w:sz w:val="22"/>
                <w:lang w:val="en-AU"/>
              </w:rPr>
            </w:pPr>
            <w:r>
              <w:rPr>
                <w:sz w:val="22"/>
                <w:lang w:val="en-AU"/>
              </w:rPr>
              <w:t>24/11/22</w:t>
            </w:r>
          </w:p>
        </w:tc>
        <w:tc>
          <w:tcPr>
            <w:tcW w:w="7073" w:type="dxa"/>
            <w:gridSpan w:val="4"/>
            <w:tcBorders>
              <w:top w:val="single" w:sz="18" w:space="0" w:color="auto"/>
              <w:bottom w:val="single" w:sz="4" w:space="0" w:color="auto"/>
              <w:right w:val="single" w:sz="18" w:space="0" w:color="auto"/>
            </w:tcBorders>
            <w:shd w:val="clear" w:color="auto" w:fill="DDDDDD"/>
          </w:tcPr>
          <w:p w14:paraId="35E59FDD" w14:textId="2A1111C3"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A410BD" w14:paraId="0F4B3772" w14:textId="77777777" w:rsidTr="00473897">
        <w:trPr>
          <w:trHeight w:val="260"/>
        </w:trPr>
        <w:tc>
          <w:tcPr>
            <w:tcW w:w="1220" w:type="dxa"/>
            <w:gridSpan w:val="2"/>
            <w:vMerge w:val="restart"/>
            <w:tcBorders>
              <w:left w:val="single" w:sz="18" w:space="0" w:color="auto"/>
            </w:tcBorders>
          </w:tcPr>
          <w:p w14:paraId="46474C0A" w14:textId="2D87B768" w:rsidR="00A410BD" w:rsidRDefault="00A410BD" w:rsidP="00A410BD">
            <w:pPr>
              <w:rPr>
                <w:lang w:val="en-AU"/>
              </w:rPr>
            </w:pPr>
            <w:r>
              <w:rPr>
                <w:lang w:val="en-AU"/>
              </w:rPr>
              <w:t>24/11/22</w:t>
            </w:r>
          </w:p>
        </w:tc>
        <w:tc>
          <w:tcPr>
            <w:tcW w:w="836" w:type="dxa"/>
            <w:vMerge w:val="restart"/>
          </w:tcPr>
          <w:p w14:paraId="383CECC8" w14:textId="07DDEA16" w:rsidR="00A410BD" w:rsidRDefault="00A410BD" w:rsidP="00A410BD">
            <w:pPr>
              <w:jc w:val="center"/>
              <w:rPr>
                <w:lang w:val="en-AU"/>
              </w:rPr>
            </w:pPr>
            <w:r>
              <w:rPr>
                <w:lang w:val="en-AU"/>
              </w:rPr>
              <w:t>3</w:t>
            </w:r>
          </w:p>
        </w:tc>
        <w:tc>
          <w:tcPr>
            <w:tcW w:w="1439" w:type="dxa"/>
            <w:vMerge w:val="restart"/>
          </w:tcPr>
          <w:p w14:paraId="145483A2" w14:textId="77777777" w:rsidR="00A410BD" w:rsidRDefault="00A410BD" w:rsidP="00A410BD">
            <w:pPr>
              <w:keepNext/>
              <w:jc w:val="center"/>
              <w:rPr>
                <w:lang w:val="en-AU"/>
              </w:rPr>
            </w:pPr>
            <w:r>
              <w:rPr>
                <w:lang w:val="en-AU"/>
              </w:rPr>
              <w:t>3.1</w:t>
            </w:r>
          </w:p>
        </w:tc>
        <w:tc>
          <w:tcPr>
            <w:tcW w:w="4798" w:type="dxa"/>
            <w:gridSpan w:val="2"/>
            <w:tcBorders>
              <w:top w:val="single" w:sz="4" w:space="0" w:color="auto"/>
              <w:bottom w:val="single" w:sz="4" w:space="0" w:color="auto"/>
              <w:right w:val="single" w:sz="18" w:space="0" w:color="auto"/>
            </w:tcBorders>
            <w:shd w:val="clear" w:color="auto" w:fill="auto"/>
          </w:tcPr>
          <w:p w14:paraId="094AA291" w14:textId="7652C027" w:rsidR="00A410BD" w:rsidRDefault="00A410BD" w:rsidP="00A410BD">
            <w:pPr>
              <w:spacing w:before="20" w:after="20"/>
              <w:jc w:val="both"/>
              <w:rPr>
                <w:rFonts w:ascii="Arial" w:hAnsi="Arial" w:cs="Arial"/>
              </w:rPr>
            </w:pPr>
            <w:r>
              <w:rPr>
                <w:rFonts w:ascii="Arial" w:hAnsi="Arial" w:cs="Arial"/>
              </w:rPr>
              <w:t xml:space="preserve">Reference to </w:t>
            </w:r>
            <w:r w:rsidRPr="000231F7">
              <w:rPr>
                <w:rFonts w:ascii="Arial" w:hAnsi="Arial" w:cs="Arial"/>
                <w:i/>
                <w:iCs/>
              </w:rPr>
              <w:t>The Crown in Right of the State of Victoria (Department of Health) v Magistrates’ Court of Victoria</w:t>
            </w:r>
            <w:r>
              <w:rPr>
                <w:rFonts w:ascii="Arial" w:hAnsi="Arial" w:cs="Arial"/>
                <w:i/>
                <w:iCs/>
              </w:rPr>
              <w:t xml:space="preserve"> </w:t>
            </w:r>
            <w:r w:rsidRPr="000231F7">
              <w:rPr>
                <w:rFonts w:ascii="Arial" w:hAnsi="Arial" w:cs="Arial"/>
              </w:rPr>
              <w:t>[2022] VSC 630</w:t>
            </w:r>
            <w:r>
              <w:rPr>
                <w:rFonts w:ascii="Arial" w:hAnsi="Arial" w:cs="Arial"/>
              </w:rPr>
              <w:t xml:space="preserve"> at [12]-[14].</w:t>
            </w:r>
          </w:p>
        </w:tc>
      </w:tr>
      <w:tr w:rsidR="00A410BD" w14:paraId="748DFE81" w14:textId="77777777" w:rsidTr="00473897">
        <w:trPr>
          <w:trHeight w:val="260"/>
        </w:trPr>
        <w:tc>
          <w:tcPr>
            <w:tcW w:w="1220" w:type="dxa"/>
            <w:gridSpan w:val="2"/>
            <w:vMerge/>
            <w:tcBorders>
              <w:left w:val="single" w:sz="18" w:space="0" w:color="auto"/>
            </w:tcBorders>
          </w:tcPr>
          <w:p w14:paraId="044ED8C0" w14:textId="77777777" w:rsidR="00A410BD" w:rsidRDefault="00A410BD" w:rsidP="00A410BD">
            <w:pPr>
              <w:rPr>
                <w:lang w:val="en-AU"/>
              </w:rPr>
            </w:pPr>
          </w:p>
        </w:tc>
        <w:tc>
          <w:tcPr>
            <w:tcW w:w="836" w:type="dxa"/>
            <w:vMerge/>
          </w:tcPr>
          <w:p w14:paraId="5FDDF5F2" w14:textId="67B8F66C" w:rsidR="00A410BD" w:rsidRDefault="00A410BD" w:rsidP="00A410BD">
            <w:pPr>
              <w:jc w:val="center"/>
              <w:rPr>
                <w:lang w:val="en-AU"/>
              </w:rPr>
            </w:pPr>
          </w:p>
        </w:tc>
        <w:tc>
          <w:tcPr>
            <w:tcW w:w="1439" w:type="dxa"/>
            <w:vMerge/>
          </w:tcPr>
          <w:p w14:paraId="61312798" w14:textId="77777777" w:rsidR="00A410BD" w:rsidRDefault="00A410BD" w:rsidP="00A410BD">
            <w:pPr>
              <w:keepNext/>
              <w:jc w:val="center"/>
              <w:rPr>
                <w:lang w:val="en-AU"/>
              </w:rPr>
            </w:pPr>
          </w:p>
        </w:tc>
        <w:tc>
          <w:tcPr>
            <w:tcW w:w="4798" w:type="dxa"/>
            <w:gridSpan w:val="2"/>
            <w:tcBorders>
              <w:top w:val="single" w:sz="4" w:space="0" w:color="auto"/>
              <w:bottom w:val="single" w:sz="4" w:space="0" w:color="auto"/>
              <w:right w:val="single" w:sz="18" w:space="0" w:color="auto"/>
            </w:tcBorders>
            <w:shd w:val="clear" w:color="auto" w:fill="auto"/>
          </w:tcPr>
          <w:p w14:paraId="35C8D487" w14:textId="12B8E9F7" w:rsidR="00A410BD" w:rsidRDefault="00A410BD" w:rsidP="00A410BD">
            <w:pPr>
              <w:spacing w:before="20" w:after="20"/>
              <w:jc w:val="both"/>
              <w:rPr>
                <w:rFonts w:ascii="Arial" w:hAnsi="Arial" w:cs="Arial"/>
              </w:rPr>
            </w:pPr>
            <w:r>
              <w:rPr>
                <w:rFonts w:ascii="Arial" w:hAnsi="Arial" w:cs="Arial"/>
              </w:rPr>
              <w:t xml:space="preserve">Reference to </w:t>
            </w:r>
            <w:r w:rsidRPr="00115F89">
              <w:rPr>
                <w:rFonts w:ascii="Arial" w:hAnsi="Arial" w:cs="Arial"/>
                <w:i/>
                <w:iCs/>
                <w:color w:val="000000"/>
                <w:lang w:eastAsia="en-AU"/>
              </w:rPr>
              <w:t>VLSB v Kuksal &amp; Ors (Recusal Applications)</w:t>
            </w:r>
            <w:r>
              <w:rPr>
                <w:rFonts w:ascii="Arial" w:hAnsi="Arial" w:cs="Arial"/>
                <w:color w:val="000000"/>
                <w:lang w:eastAsia="en-AU"/>
              </w:rPr>
              <w:t xml:space="preserve"> [2022] VSC 648.</w:t>
            </w:r>
          </w:p>
        </w:tc>
      </w:tr>
      <w:tr w:rsidR="00A410BD" w14:paraId="7FC8351A" w14:textId="77777777" w:rsidTr="00473897">
        <w:trPr>
          <w:trHeight w:val="260"/>
        </w:trPr>
        <w:tc>
          <w:tcPr>
            <w:tcW w:w="1220" w:type="dxa"/>
            <w:gridSpan w:val="2"/>
            <w:tcBorders>
              <w:left w:val="single" w:sz="18" w:space="0" w:color="auto"/>
            </w:tcBorders>
          </w:tcPr>
          <w:p w14:paraId="46CC7CEE" w14:textId="2E320AC7" w:rsidR="00A410BD" w:rsidRDefault="00A410BD" w:rsidP="00A410BD">
            <w:pPr>
              <w:rPr>
                <w:lang w:val="en-AU"/>
              </w:rPr>
            </w:pPr>
            <w:r>
              <w:rPr>
                <w:lang w:val="en-AU"/>
              </w:rPr>
              <w:t>24/11/22</w:t>
            </w:r>
          </w:p>
        </w:tc>
        <w:tc>
          <w:tcPr>
            <w:tcW w:w="836" w:type="dxa"/>
          </w:tcPr>
          <w:p w14:paraId="2DE1904D" w14:textId="4C478FE2" w:rsidR="00A410BD" w:rsidRDefault="00A410BD" w:rsidP="00A410BD">
            <w:pPr>
              <w:jc w:val="center"/>
              <w:rPr>
                <w:lang w:val="en-AU"/>
              </w:rPr>
            </w:pPr>
            <w:r>
              <w:rPr>
                <w:lang w:val="en-AU"/>
              </w:rPr>
              <w:t>3</w:t>
            </w:r>
          </w:p>
        </w:tc>
        <w:tc>
          <w:tcPr>
            <w:tcW w:w="1439" w:type="dxa"/>
          </w:tcPr>
          <w:p w14:paraId="4169ABA5" w14:textId="1BB8CD0E" w:rsidR="00A410BD" w:rsidRDefault="00A410BD" w:rsidP="00A410BD">
            <w:pPr>
              <w:keepNext/>
              <w:jc w:val="center"/>
              <w:rPr>
                <w:lang w:val="en-AU"/>
              </w:rPr>
            </w:pPr>
            <w:r>
              <w:rPr>
                <w:lang w:val="en-AU"/>
              </w:rPr>
              <w:t>3.5.9</w:t>
            </w:r>
          </w:p>
        </w:tc>
        <w:tc>
          <w:tcPr>
            <w:tcW w:w="4798" w:type="dxa"/>
            <w:gridSpan w:val="2"/>
            <w:tcBorders>
              <w:top w:val="single" w:sz="4" w:space="0" w:color="auto"/>
              <w:bottom w:val="single" w:sz="4" w:space="0" w:color="auto"/>
              <w:right w:val="single" w:sz="18" w:space="0" w:color="auto"/>
            </w:tcBorders>
            <w:shd w:val="clear" w:color="auto" w:fill="auto"/>
          </w:tcPr>
          <w:p w14:paraId="0DEAB256" w14:textId="6EC7D7D3" w:rsidR="00A410BD" w:rsidRDefault="00A410BD" w:rsidP="00A410BD">
            <w:pPr>
              <w:spacing w:before="20" w:after="20"/>
              <w:jc w:val="both"/>
              <w:rPr>
                <w:rFonts w:ascii="Arial" w:hAnsi="Arial" w:cs="Arial"/>
              </w:rPr>
            </w:pPr>
            <w:r>
              <w:rPr>
                <w:rFonts w:ascii="Arial" w:hAnsi="Arial" w:cs="Arial"/>
              </w:rPr>
              <w:t xml:space="preserve">Minor amendment to text to include reference to </w:t>
            </w:r>
            <w:r>
              <w:rPr>
                <w:rFonts w:ascii="Arial" w:hAnsi="Arial" w:cs="Arial"/>
                <w:color w:val="000000"/>
              </w:rPr>
              <w:t>s.532 CYFA.</w:t>
            </w:r>
          </w:p>
        </w:tc>
      </w:tr>
      <w:tr w:rsidR="00A410BD" w14:paraId="54F9766D" w14:textId="77777777" w:rsidTr="00473897">
        <w:trPr>
          <w:trHeight w:val="100"/>
        </w:trPr>
        <w:tc>
          <w:tcPr>
            <w:tcW w:w="1220" w:type="dxa"/>
            <w:gridSpan w:val="2"/>
            <w:vMerge w:val="restart"/>
            <w:tcBorders>
              <w:left w:val="single" w:sz="18" w:space="0" w:color="auto"/>
            </w:tcBorders>
          </w:tcPr>
          <w:p w14:paraId="68280F59" w14:textId="1DD3D9CC" w:rsidR="00A410BD" w:rsidRDefault="00A410BD" w:rsidP="00A410BD">
            <w:pPr>
              <w:rPr>
                <w:lang w:val="en-AU"/>
              </w:rPr>
            </w:pPr>
            <w:r>
              <w:rPr>
                <w:lang w:val="en-AU"/>
              </w:rPr>
              <w:t>24/11/22</w:t>
            </w:r>
          </w:p>
        </w:tc>
        <w:tc>
          <w:tcPr>
            <w:tcW w:w="836" w:type="dxa"/>
            <w:vMerge w:val="restart"/>
          </w:tcPr>
          <w:p w14:paraId="63E1AD22" w14:textId="5596DFE4" w:rsidR="00A410BD" w:rsidRDefault="00A410BD" w:rsidP="00A410BD">
            <w:pPr>
              <w:jc w:val="center"/>
              <w:rPr>
                <w:lang w:val="en-AU"/>
              </w:rPr>
            </w:pPr>
            <w:r>
              <w:rPr>
                <w:lang w:val="en-AU"/>
              </w:rPr>
              <w:t>3</w:t>
            </w:r>
          </w:p>
        </w:tc>
        <w:tc>
          <w:tcPr>
            <w:tcW w:w="1439" w:type="dxa"/>
            <w:vMerge w:val="restart"/>
          </w:tcPr>
          <w:p w14:paraId="63BBEF74" w14:textId="7F47D1A3" w:rsidR="00A410BD" w:rsidRDefault="00A410BD" w:rsidP="00A410BD">
            <w:pPr>
              <w:keepNext/>
              <w:jc w:val="center"/>
              <w:rPr>
                <w:lang w:val="en-AU"/>
              </w:rPr>
            </w:pPr>
            <w:r>
              <w:rPr>
                <w:lang w:val="en-AU"/>
              </w:rPr>
              <w:t>3.5.9.1</w:t>
            </w:r>
          </w:p>
        </w:tc>
        <w:tc>
          <w:tcPr>
            <w:tcW w:w="4798" w:type="dxa"/>
            <w:gridSpan w:val="2"/>
            <w:tcBorders>
              <w:top w:val="single" w:sz="4" w:space="0" w:color="auto"/>
              <w:bottom w:val="single" w:sz="4" w:space="0" w:color="auto"/>
              <w:right w:val="single" w:sz="18" w:space="0" w:color="auto"/>
            </w:tcBorders>
            <w:shd w:val="clear" w:color="auto" w:fill="auto"/>
          </w:tcPr>
          <w:p w14:paraId="3BDE29E1" w14:textId="41E47CA0" w:rsidR="00A410BD" w:rsidRDefault="00A410BD" w:rsidP="00A410BD">
            <w:pPr>
              <w:spacing w:before="20" w:after="20"/>
              <w:jc w:val="both"/>
              <w:rPr>
                <w:rFonts w:ascii="Arial" w:hAnsi="Arial" w:cs="Arial"/>
              </w:rPr>
            </w:pPr>
            <w:r>
              <w:rPr>
                <w:rFonts w:ascii="Arial" w:hAnsi="Arial" w:cs="Arial"/>
              </w:rPr>
              <w:t xml:space="preserve">Summary of </w:t>
            </w:r>
            <w:r w:rsidRPr="004C09F7">
              <w:rPr>
                <w:rFonts w:ascii="Arial" w:hAnsi="Arial" w:cs="Arial"/>
                <w:i/>
                <w:iCs/>
                <w:color w:val="000000"/>
              </w:rPr>
              <w:t>Monash University v EBT</w:t>
            </w:r>
            <w:r w:rsidRPr="004C09F7">
              <w:rPr>
                <w:rFonts w:ascii="Arial" w:hAnsi="Arial" w:cs="Arial"/>
                <w:color w:val="000000"/>
              </w:rPr>
              <w:t xml:space="preserve"> [2022] VSC 651</w:t>
            </w:r>
            <w:r>
              <w:rPr>
                <w:rFonts w:ascii="Arial" w:hAnsi="Arial" w:cs="Arial"/>
                <w:color w:val="000000"/>
              </w:rPr>
              <w:t xml:space="preserve"> and extract from [132].</w:t>
            </w:r>
          </w:p>
        </w:tc>
      </w:tr>
      <w:tr w:rsidR="00A410BD" w14:paraId="00E86125" w14:textId="77777777" w:rsidTr="00473897">
        <w:trPr>
          <w:trHeight w:val="100"/>
        </w:trPr>
        <w:tc>
          <w:tcPr>
            <w:tcW w:w="1220" w:type="dxa"/>
            <w:gridSpan w:val="2"/>
            <w:vMerge/>
            <w:tcBorders>
              <w:left w:val="single" w:sz="18" w:space="0" w:color="auto"/>
            </w:tcBorders>
          </w:tcPr>
          <w:p w14:paraId="5AF09536" w14:textId="77777777" w:rsidR="00A410BD" w:rsidRDefault="00A410BD" w:rsidP="00A410BD">
            <w:pPr>
              <w:rPr>
                <w:lang w:val="en-AU"/>
              </w:rPr>
            </w:pPr>
          </w:p>
        </w:tc>
        <w:tc>
          <w:tcPr>
            <w:tcW w:w="836" w:type="dxa"/>
            <w:vMerge/>
          </w:tcPr>
          <w:p w14:paraId="5A991EBE" w14:textId="7054D57A" w:rsidR="00A410BD" w:rsidRDefault="00A410BD" w:rsidP="00A410BD">
            <w:pPr>
              <w:jc w:val="center"/>
              <w:rPr>
                <w:lang w:val="en-AU"/>
              </w:rPr>
            </w:pPr>
          </w:p>
        </w:tc>
        <w:tc>
          <w:tcPr>
            <w:tcW w:w="1439" w:type="dxa"/>
            <w:vMerge/>
          </w:tcPr>
          <w:p w14:paraId="3F3D4EF7" w14:textId="77777777" w:rsidR="00A410BD" w:rsidRDefault="00A410BD" w:rsidP="00A410BD">
            <w:pPr>
              <w:keepNext/>
              <w:jc w:val="center"/>
              <w:rPr>
                <w:lang w:val="en-AU"/>
              </w:rPr>
            </w:pPr>
          </w:p>
        </w:tc>
        <w:tc>
          <w:tcPr>
            <w:tcW w:w="4798" w:type="dxa"/>
            <w:gridSpan w:val="2"/>
            <w:tcBorders>
              <w:top w:val="single" w:sz="4" w:space="0" w:color="auto"/>
              <w:bottom w:val="single" w:sz="4" w:space="0" w:color="auto"/>
              <w:right w:val="single" w:sz="18" w:space="0" w:color="auto"/>
            </w:tcBorders>
            <w:shd w:val="clear" w:color="auto" w:fill="auto"/>
          </w:tcPr>
          <w:p w14:paraId="2E0B41CF" w14:textId="1F65A380" w:rsidR="00A410BD" w:rsidRDefault="00A410BD" w:rsidP="00A410BD">
            <w:pPr>
              <w:spacing w:before="20" w:after="20"/>
              <w:jc w:val="both"/>
              <w:rPr>
                <w:rFonts w:ascii="Arial" w:hAnsi="Arial" w:cs="Arial"/>
              </w:rPr>
            </w:pPr>
            <w:r>
              <w:rPr>
                <w:rFonts w:ascii="Arial" w:hAnsi="Arial" w:cs="Arial"/>
              </w:rPr>
              <w:t xml:space="preserve">Reference to </w:t>
            </w:r>
            <w:r w:rsidRPr="001D6E4B">
              <w:rPr>
                <w:rFonts w:ascii="Arial" w:hAnsi="Arial" w:cs="Arial"/>
                <w:i/>
                <w:iCs/>
              </w:rPr>
              <w:t>Andrianakis v Uber Technologies</w:t>
            </w:r>
            <w:r>
              <w:rPr>
                <w:rFonts w:ascii="Arial" w:hAnsi="Arial" w:cs="Arial"/>
                <w:i/>
                <w:iCs/>
              </w:rPr>
              <w:t>; Taxi Apps Pty Ltd v Uber Technologies (Appeal)</w:t>
            </w:r>
            <w:r w:rsidRPr="001D6E4B">
              <w:rPr>
                <w:rFonts w:ascii="Arial" w:hAnsi="Arial" w:cs="Arial"/>
              </w:rPr>
              <w:t xml:space="preserve"> [2022] VSC </w:t>
            </w:r>
            <w:r>
              <w:rPr>
                <w:rFonts w:ascii="Arial" w:hAnsi="Arial" w:cs="Arial"/>
              </w:rPr>
              <w:t>643.</w:t>
            </w:r>
          </w:p>
        </w:tc>
      </w:tr>
      <w:tr w:rsidR="00A410BD" w14:paraId="65140FAD" w14:textId="77777777" w:rsidTr="00473897">
        <w:trPr>
          <w:trHeight w:val="260"/>
        </w:trPr>
        <w:tc>
          <w:tcPr>
            <w:tcW w:w="1220" w:type="dxa"/>
            <w:gridSpan w:val="2"/>
            <w:tcBorders>
              <w:left w:val="single" w:sz="18" w:space="0" w:color="auto"/>
            </w:tcBorders>
          </w:tcPr>
          <w:p w14:paraId="68AD2033" w14:textId="20B8D961" w:rsidR="00A410BD" w:rsidRDefault="00A410BD" w:rsidP="00A410BD">
            <w:pPr>
              <w:rPr>
                <w:lang w:val="en-AU"/>
              </w:rPr>
            </w:pPr>
            <w:r>
              <w:rPr>
                <w:lang w:val="en-AU"/>
              </w:rPr>
              <w:t>24/11/22</w:t>
            </w:r>
          </w:p>
        </w:tc>
        <w:tc>
          <w:tcPr>
            <w:tcW w:w="836" w:type="dxa"/>
          </w:tcPr>
          <w:p w14:paraId="54B93A8A" w14:textId="553337A8" w:rsidR="00A410BD" w:rsidRDefault="00A410BD" w:rsidP="00A410BD">
            <w:pPr>
              <w:jc w:val="center"/>
              <w:rPr>
                <w:lang w:val="en-AU"/>
              </w:rPr>
            </w:pPr>
            <w:r>
              <w:rPr>
                <w:lang w:val="en-AU"/>
              </w:rPr>
              <w:t>3</w:t>
            </w:r>
          </w:p>
        </w:tc>
        <w:tc>
          <w:tcPr>
            <w:tcW w:w="1439" w:type="dxa"/>
          </w:tcPr>
          <w:p w14:paraId="61079D31" w14:textId="2135B187" w:rsidR="00A410BD" w:rsidRDefault="00A410BD" w:rsidP="00A410BD">
            <w:pPr>
              <w:keepNext/>
              <w:jc w:val="center"/>
              <w:rPr>
                <w:lang w:val="en-AU"/>
              </w:rPr>
            </w:pPr>
            <w:r>
              <w:rPr>
                <w:lang w:val="en-AU"/>
              </w:rPr>
              <w:t>3.7.2</w:t>
            </w:r>
          </w:p>
        </w:tc>
        <w:tc>
          <w:tcPr>
            <w:tcW w:w="4798" w:type="dxa"/>
            <w:gridSpan w:val="2"/>
            <w:tcBorders>
              <w:top w:val="single" w:sz="4" w:space="0" w:color="auto"/>
              <w:bottom w:val="single" w:sz="4" w:space="0" w:color="auto"/>
              <w:right w:val="single" w:sz="18" w:space="0" w:color="auto"/>
            </w:tcBorders>
            <w:shd w:val="clear" w:color="auto" w:fill="auto"/>
          </w:tcPr>
          <w:p w14:paraId="7C265191" w14:textId="7F9A80BA" w:rsidR="00A410BD" w:rsidRDefault="00A410BD" w:rsidP="00A410BD">
            <w:pPr>
              <w:spacing w:before="20" w:after="20"/>
              <w:jc w:val="both"/>
              <w:rPr>
                <w:rFonts w:ascii="Arial" w:hAnsi="Arial" w:cs="Arial"/>
              </w:rPr>
            </w:pPr>
            <w:r>
              <w:rPr>
                <w:rFonts w:ascii="Arial" w:hAnsi="Arial" w:cs="Arial"/>
              </w:rPr>
              <w:t xml:space="preserve">Extract from </w:t>
            </w:r>
            <w:r>
              <w:rPr>
                <w:rFonts w:ascii="Arial" w:hAnsi="Arial" w:cs="Arial"/>
                <w:i/>
                <w:iCs/>
              </w:rPr>
              <w:t xml:space="preserve">Jay Moore (a pseudonym) v The King </w:t>
            </w:r>
            <w:r w:rsidRPr="00067BE4">
              <w:rPr>
                <w:rFonts w:ascii="Arial" w:hAnsi="Arial" w:cs="Arial"/>
              </w:rPr>
              <w:t xml:space="preserve">[2022] VSCA </w:t>
            </w:r>
            <w:r>
              <w:rPr>
                <w:rFonts w:ascii="Arial" w:hAnsi="Arial" w:cs="Arial"/>
              </w:rPr>
              <w:t>233 at [14].</w:t>
            </w:r>
          </w:p>
        </w:tc>
      </w:tr>
      <w:tr w:rsidR="00A410BD" w14:paraId="61DA8951" w14:textId="77777777" w:rsidTr="00473897">
        <w:trPr>
          <w:trHeight w:val="178"/>
        </w:trPr>
        <w:tc>
          <w:tcPr>
            <w:tcW w:w="1220" w:type="dxa"/>
            <w:gridSpan w:val="2"/>
            <w:vMerge w:val="restart"/>
            <w:tcBorders>
              <w:left w:val="single" w:sz="18" w:space="0" w:color="auto"/>
            </w:tcBorders>
          </w:tcPr>
          <w:p w14:paraId="6CC3BD4D" w14:textId="5B4D70EB" w:rsidR="00A410BD" w:rsidRDefault="00A410BD" w:rsidP="00A410BD">
            <w:pPr>
              <w:rPr>
                <w:lang w:val="en-AU"/>
              </w:rPr>
            </w:pPr>
            <w:r>
              <w:rPr>
                <w:lang w:val="en-AU"/>
              </w:rPr>
              <w:t>24/11/22</w:t>
            </w:r>
          </w:p>
        </w:tc>
        <w:tc>
          <w:tcPr>
            <w:tcW w:w="836" w:type="dxa"/>
            <w:vMerge w:val="restart"/>
          </w:tcPr>
          <w:p w14:paraId="2C4231AE" w14:textId="5A2C8B3A" w:rsidR="00A410BD" w:rsidRDefault="00A410BD" w:rsidP="00A410BD">
            <w:pPr>
              <w:jc w:val="center"/>
              <w:rPr>
                <w:lang w:val="en-AU"/>
              </w:rPr>
            </w:pPr>
            <w:r>
              <w:rPr>
                <w:lang w:val="en-AU"/>
              </w:rPr>
              <w:t>3</w:t>
            </w:r>
          </w:p>
        </w:tc>
        <w:tc>
          <w:tcPr>
            <w:tcW w:w="1439" w:type="dxa"/>
            <w:vMerge w:val="restart"/>
          </w:tcPr>
          <w:p w14:paraId="027899AF" w14:textId="332FEAF9" w:rsidR="00A410BD" w:rsidRDefault="00A410BD" w:rsidP="00A410BD">
            <w:pPr>
              <w:keepNext/>
              <w:jc w:val="center"/>
              <w:rPr>
                <w:lang w:val="en-AU"/>
              </w:rPr>
            </w:pPr>
            <w:r>
              <w:rPr>
                <w:lang w:val="en-AU"/>
              </w:rPr>
              <w:t>3.9.1</w:t>
            </w:r>
          </w:p>
        </w:tc>
        <w:tc>
          <w:tcPr>
            <w:tcW w:w="4798" w:type="dxa"/>
            <w:gridSpan w:val="2"/>
            <w:tcBorders>
              <w:top w:val="single" w:sz="4" w:space="0" w:color="auto"/>
              <w:bottom w:val="single" w:sz="4" w:space="0" w:color="auto"/>
              <w:right w:val="single" w:sz="18" w:space="0" w:color="auto"/>
            </w:tcBorders>
            <w:shd w:val="clear" w:color="auto" w:fill="FFF2CC"/>
          </w:tcPr>
          <w:p w14:paraId="67AC8E43" w14:textId="548CBCDA" w:rsidR="00A410BD" w:rsidRPr="00B278A6" w:rsidRDefault="00A410BD" w:rsidP="00A410BD">
            <w:pPr>
              <w:spacing w:before="20" w:after="20"/>
              <w:jc w:val="both"/>
              <w:rPr>
                <w:rFonts w:ascii="Arial" w:hAnsi="Arial" w:cs="Arial"/>
                <w:b/>
                <w:bCs/>
              </w:rPr>
            </w:pPr>
            <w:r w:rsidRPr="00B278A6">
              <w:rPr>
                <w:rFonts w:ascii="Arial" w:hAnsi="Arial" w:cs="Arial"/>
                <w:b/>
                <w:bCs/>
              </w:rPr>
              <w:t>Section heading amended to “</w:t>
            </w:r>
            <w:r>
              <w:rPr>
                <w:rFonts w:ascii="Arial" w:hAnsi="Arial" w:cs="Arial"/>
                <w:b/>
                <w:bCs/>
              </w:rPr>
              <w:t>Criminal Division</w:t>
            </w:r>
            <w:r>
              <w:rPr>
                <w:rFonts w:ascii="Arial" w:hAnsi="Arial" w:cs="Arial"/>
              </w:rPr>
              <w:t xml:space="preserve"> </w:t>
            </w:r>
            <w:r>
              <w:rPr>
                <w:rFonts w:ascii="Arial" w:hAnsi="Arial" w:cs="Arial"/>
                <w:b/>
                <w:bCs/>
              </w:rPr>
              <w:t xml:space="preserve">(costs of defendant / </w:t>
            </w:r>
            <w:r w:rsidRPr="00AA2DE5">
              <w:rPr>
                <w:rFonts w:ascii="Arial" w:hAnsi="Arial" w:cs="Arial"/>
                <w:b/>
                <w:bCs/>
                <w:i/>
                <w:iCs/>
              </w:rPr>
              <w:t>amic</w:t>
            </w:r>
            <w:r>
              <w:rPr>
                <w:rFonts w:ascii="Arial" w:hAnsi="Arial" w:cs="Arial"/>
                <w:b/>
                <w:bCs/>
                <w:i/>
                <w:iCs/>
              </w:rPr>
              <w:t>u</w:t>
            </w:r>
            <w:r w:rsidRPr="00AA2DE5">
              <w:rPr>
                <w:rFonts w:ascii="Arial" w:hAnsi="Arial" w:cs="Arial"/>
                <w:b/>
                <w:bCs/>
                <w:i/>
                <w:iCs/>
              </w:rPr>
              <w:t>s curiae</w:t>
            </w:r>
            <w:r>
              <w:rPr>
                <w:rFonts w:ascii="Arial" w:hAnsi="Arial" w:cs="Arial"/>
                <w:b/>
                <w:bCs/>
              </w:rPr>
              <w:t>)”.</w:t>
            </w:r>
          </w:p>
        </w:tc>
      </w:tr>
      <w:tr w:rsidR="00A410BD" w14:paraId="719136D6" w14:textId="77777777" w:rsidTr="00473897">
        <w:trPr>
          <w:trHeight w:val="178"/>
        </w:trPr>
        <w:tc>
          <w:tcPr>
            <w:tcW w:w="1220" w:type="dxa"/>
            <w:gridSpan w:val="2"/>
            <w:vMerge/>
            <w:tcBorders>
              <w:left w:val="single" w:sz="18" w:space="0" w:color="auto"/>
            </w:tcBorders>
          </w:tcPr>
          <w:p w14:paraId="4D8C03C7" w14:textId="77777777" w:rsidR="00A410BD" w:rsidRDefault="00A410BD" w:rsidP="00A410BD">
            <w:pPr>
              <w:rPr>
                <w:lang w:val="en-AU"/>
              </w:rPr>
            </w:pPr>
          </w:p>
        </w:tc>
        <w:tc>
          <w:tcPr>
            <w:tcW w:w="836" w:type="dxa"/>
            <w:vMerge/>
          </w:tcPr>
          <w:p w14:paraId="0F79CD53" w14:textId="081A0CB3" w:rsidR="00A410BD" w:rsidRDefault="00A410BD" w:rsidP="00A410BD">
            <w:pPr>
              <w:jc w:val="center"/>
              <w:rPr>
                <w:lang w:val="en-AU"/>
              </w:rPr>
            </w:pPr>
          </w:p>
        </w:tc>
        <w:tc>
          <w:tcPr>
            <w:tcW w:w="1439" w:type="dxa"/>
            <w:vMerge/>
          </w:tcPr>
          <w:p w14:paraId="4EC6AF6F" w14:textId="77777777" w:rsidR="00A410BD" w:rsidRDefault="00A410BD" w:rsidP="00A410BD">
            <w:pPr>
              <w:keepNext/>
              <w:jc w:val="center"/>
              <w:rPr>
                <w:lang w:val="en-AU"/>
              </w:rPr>
            </w:pPr>
          </w:p>
        </w:tc>
        <w:tc>
          <w:tcPr>
            <w:tcW w:w="4798" w:type="dxa"/>
            <w:gridSpan w:val="2"/>
            <w:tcBorders>
              <w:top w:val="single" w:sz="4" w:space="0" w:color="auto"/>
              <w:bottom w:val="single" w:sz="4" w:space="0" w:color="auto"/>
              <w:right w:val="single" w:sz="18" w:space="0" w:color="auto"/>
            </w:tcBorders>
            <w:shd w:val="clear" w:color="auto" w:fill="auto"/>
          </w:tcPr>
          <w:p w14:paraId="37451DB3" w14:textId="2E988AE6" w:rsidR="00A410BD" w:rsidRDefault="00A410BD" w:rsidP="00A410BD">
            <w:pPr>
              <w:spacing w:before="20" w:after="20"/>
              <w:jc w:val="both"/>
              <w:rPr>
                <w:rFonts w:ascii="Arial" w:hAnsi="Arial" w:cs="Arial"/>
              </w:rPr>
            </w:pPr>
            <w:r>
              <w:rPr>
                <w:rFonts w:ascii="Arial" w:hAnsi="Arial" w:cs="Arial"/>
              </w:rPr>
              <w:t xml:space="preserve">Reference to </w:t>
            </w:r>
            <w:r w:rsidRPr="00AA2DE5">
              <w:rPr>
                <w:rFonts w:ascii="Arial" w:hAnsi="Arial" w:cs="Arial"/>
                <w:i/>
                <w:iCs/>
                <w:color w:val="000000"/>
              </w:rPr>
              <w:t>AB v Paulet (No 2)</w:t>
            </w:r>
            <w:r>
              <w:rPr>
                <w:rFonts w:ascii="Arial" w:hAnsi="Arial" w:cs="Arial"/>
                <w:color w:val="000000"/>
              </w:rPr>
              <w:t xml:space="preserve"> [2022] VSC 646 at [60]-[64].</w:t>
            </w:r>
          </w:p>
        </w:tc>
      </w:tr>
      <w:tr w:rsidR="00A410BD" w14:paraId="256126F8"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27F3EBB4" w14:textId="28D51835" w:rsidR="00A410BD" w:rsidRPr="0054535C" w:rsidRDefault="00A410BD" w:rsidP="00A410BD">
            <w:pPr>
              <w:keepNext/>
              <w:keepLines/>
              <w:rPr>
                <w:sz w:val="22"/>
                <w:lang w:val="en-AU"/>
              </w:rPr>
            </w:pPr>
            <w:r>
              <w:rPr>
                <w:sz w:val="22"/>
                <w:lang w:val="en-AU"/>
              </w:rPr>
              <w:lastRenderedPageBreak/>
              <w:t>24/11/22</w:t>
            </w:r>
          </w:p>
        </w:tc>
        <w:tc>
          <w:tcPr>
            <w:tcW w:w="7073" w:type="dxa"/>
            <w:gridSpan w:val="4"/>
            <w:tcBorders>
              <w:top w:val="single" w:sz="18" w:space="0" w:color="auto"/>
              <w:bottom w:val="single" w:sz="4" w:space="0" w:color="auto"/>
              <w:right w:val="single" w:sz="18" w:space="0" w:color="auto"/>
            </w:tcBorders>
            <w:shd w:val="clear" w:color="auto" w:fill="DDDDDD"/>
          </w:tcPr>
          <w:p w14:paraId="53A6142F" w14:textId="643EA30C"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4</w:t>
            </w:r>
            <w:r w:rsidRPr="0054535C">
              <w:rPr>
                <w:sz w:val="22"/>
                <w:lang w:val="en-AU"/>
              </w:rPr>
              <w:t xml:space="preserve"> – </w:t>
            </w:r>
            <w:r>
              <w:rPr>
                <w:sz w:val="22"/>
                <w:lang w:val="en-AU"/>
              </w:rPr>
              <w:t>FAMILY DIVISION – GENERAL</w:t>
            </w:r>
          </w:p>
        </w:tc>
      </w:tr>
      <w:tr w:rsidR="00A410BD" w14:paraId="5C5CB4A2" w14:textId="77777777" w:rsidTr="00473897">
        <w:trPr>
          <w:trHeight w:val="178"/>
        </w:trPr>
        <w:tc>
          <w:tcPr>
            <w:tcW w:w="1220" w:type="dxa"/>
            <w:gridSpan w:val="2"/>
            <w:tcBorders>
              <w:top w:val="single" w:sz="4" w:space="0" w:color="auto"/>
              <w:left w:val="single" w:sz="18" w:space="0" w:color="auto"/>
            </w:tcBorders>
            <w:shd w:val="clear" w:color="auto" w:fill="auto"/>
          </w:tcPr>
          <w:p w14:paraId="7D01DCB9" w14:textId="5336ED3D" w:rsidR="00A410BD" w:rsidRDefault="00A410BD" w:rsidP="00A410BD">
            <w:pPr>
              <w:rPr>
                <w:lang w:val="en-AU"/>
              </w:rPr>
            </w:pPr>
            <w:r>
              <w:rPr>
                <w:lang w:val="en-AU"/>
              </w:rPr>
              <w:t>24/11/22</w:t>
            </w:r>
          </w:p>
        </w:tc>
        <w:tc>
          <w:tcPr>
            <w:tcW w:w="836" w:type="dxa"/>
            <w:tcBorders>
              <w:top w:val="single" w:sz="4" w:space="0" w:color="auto"/>
            </w:tcBorders>
            <w:shd w:val="clear" w:color="auto" w:fill="auto"/>
          </w:tcPr>
          <w:p w14:paraId="4B7D923A" w14:textId="2F69DE5A" w:rsidR="00A410BD" w:rsidRDefault="00A410BD" w:rsidP="00A410BD">
            <w:pPr>
              <w:jc w:val="center"/>
              <w:rPr>
                <w:lang w:val="en-AU"/>
              </w:rPr>
            </w:pPr>
            <w:r>
              <w:rPr>
                <w:lang w:val="en-AU"/>
              </w:rPr>
              <w:t>4</w:t>
            </w:r>
          </w:p>
        </w:tc>
        <w:tc>
          <w:tcPr>
            <w:tcW w:w="1439" w:type="dxa"/>
            <w:tcBorders>
              <w:top w:val="single" w:sz="4" w:space="0" w:color="auto"/>
            </w:tcBorders>
            <w:shd w:val="clear" w:color="auto" w:fill="auto"/>
          </w:tcPr>
          <w:p w14:paraId="2B5FA000" w14:textId="0B32D16E" w:rsidR="00A410BD" w:rsidRDefault="00A410BD" w:rsidP="00A410BD">
            <w:pPr>
              <w:jc w:val="center"/>
              <w:rPr>
                <w:lang w:val="en-AU"/>
              </w:rPr>
            </w:pPr>
            <w:r>
              <w:rPr>
                <w:lang w:val="en-AU"/>
              </w:rPr>
              <w:t>4.7.4</w:t>
            </w:r>
          </w:p>
        </w:tc>
        <w:tc>
          <w:tcPr>
            <w:tcW w:w="4798" w:type="dxa"/>
            <w:gridSpan w:val="2"/>
            <w:tcBorders>
              <w:top w:val="single" w:sz="4" w:space="0" w:color="auto"/>
              <w:bottom w:val="single" w:sz="4" w:space="0" w:color="auto"/>
              <w:right w:val="single" w:sz="18" w:space="0" w:color="auto"/>
            </w:tcBorders>
            <w:shd w:val="clear" w:color="auto" w:fill="auto"/>
          </w:tcPr>
          <w:p w14:paraId="0E89ED2E" w14:textId="7941E8E8" w:rsidR="00A410BD" w:rsidRPr="00CE48EA" w:rsidRDefault="00A410BD" w:rsidP="00A410BD">
            <w:pPr>
              <w:spacing w:before="20" w:after="20"/>
              <w:jc w:val="both"/>
              <w:rPr>
                <w:rFonts w:ascii="Arial" w:hAnsi="Arial" w:cs="Arial"/>
                <w:color w:val="000000"/>
              </w:rPr>
            </w:pPr>
            <w:r w:rsidRPr="00CE48EA">
              <w:rPr>
                <w:rFonts w:ascii="Arial" w:hAnsi="Arial" w:cs="Arial"/>
                <w:color w:val="000000"/>
              </w:rPr>
              <w:t>Number of ICLs appointed in 2021/22.</w:t>
            </w:r>
          </w:p>
        </w:tc>
      </w:tr>
      <w:tr w:rsidR="00A410BD" w14:paraId="3103E212" w14:textId="77777777" w:rsidTr="00473897">
        <w:trPr>
          <w:trHeight w:val="178"/>
        </w:trPr>
        <w:tc>
          <w:tcPr>
            <w:tcW w:w="1220" w:type="dxa"/>
            <w:gridSpan w:val="2"/>
            <w:vMerge w:val="restart"/>
            <w:tcBorders>
              <w:top w:val="single" w:sz="4" w:space="0" w:color="auto"/>
              <w:left w:val="single" w:sz="18" w:space="0" w:color="auto"/>
            </w:tcBorders>
            <w:shd w:val="clear" w:color="auto" w:fill="auto"/>
          </w:tcPr>
          <w:p w14:paraId="1B20AE0B" w14:textId="316306A1" w:rsidR="00A410BD" w:rsidRDefault="00A410BD" w:rsidP="00A410BD">
            <w:pPr>
              <w:rPr>
                <w:lang w:val="en-AU"/>
              </w:rPr>
            </w:pPr>
            <w:r>
              <w:rPr>
                <w:lang w:val="en-AU"/>
              </w:rPr>
              <w:t>24/11/22</w:t>
            </w:r>
          </w:p>
        </w:tc>
        <w:tc>
          <w:tcPr>
            <w:tcW w:w="836" w:type="dxa"/>
            <w:vMerge w:val="restart"/>
            <w:tcBorders>
              <w:top w:val="single" w:sz="4" w:space="0" w:color="auto"/>
            </w:tcBorders>
            <w:shd w:val="clear" w:color="auto" w:fill="auto"/>
          </w:tcPr>
          <w:p w14:paraId="4FC1AD71" w14:textId="5FC6F919" w:rsidR="00A410BD" w:rsidRDefault="00A410BD" w:rsidP="00A410BD">
            <w:pPr>
              <w:jc w:val="center"/>
              <w:rPr>
                <w:lang w:val="en-AU"/>
              </w:rPr>
            </w:pPr>
            <w:r>
              <w:rPr>
                <w:lang w:val="en-AU"/>
              </w:rPr>
              <w:t>4</w:t>
            </w:r>
          </w:p>
        </w:tc>
        <w:tc>
          <w:tcPr>
            <w:tcW w:w="1439" w:type="dxa"/>
            <w:vMerge w:val="restart"/>
            <w:tcBorders>
              <w:top w:val="single" w:sz="4" w:space="0" w:color="auto"/>
            </w:tcBorders>
            <w:shd w:val="clear" w:color="auto" w:fill="auto"/>
          </w:tcPr>
          <w:p w14:paraId="5427B2E6" w14:textId="0DD48345" w:rsidR="00A410BD" w:rsidRDefault="00A410BD" w:rsidP="00A410BD">
            <w:pPr>
              <w:jc w:val="center"/>
              <w:rPr>
                <w:lang w:val="en-AU"/>
              </w:rPr>
            </w:pPr>
            <w:r>
              <w:rPr>
                <w:lang w:val="en-AU"/>
              </w:rPr>
              <w:t>4.8.2</w:t>
            </w:r>
          </w:p>
        </w:tc>
        <w:tc>
          <w:tcPr>
            <w:tcW w:w="4798" w:type="dxa"/>
            <w:gridSpan w:val="2"/>
            <w:tcBorders>
              <w:top w:val="single" w:sz="4" w:space="0" w:color="auto"/>
              <w:bottom w:val="single" w:sz="4" w:space="0" w:color="auto"/>
              <w:right w:val="single" w:sz="18" w:space="0" w:color="auto"/>
            </w:tcBorders>
            <w:shd w:val="clear" w:color="auto" w:fill="FFF2CC"/>
          </w:tcPr>
          <w:p w14:paraId="1206FC25" w14:textId="4AB17F1A" w:rsidR="00A410BD" w:rsidRPr="006E6F3F" w:rsidRDefault="00A410BD" w:rsidP="00A410BD">
            <w:pPr>
              <w:spacing w:before="20" w:after="20"/>
              <w:jc w:val="both"/>
              <w:rPr>
                <w:rFonts w:ascii="Arial" w:hAnsi="Arial" w:cs="Arial"/>
                <w:b/>
                <w:bCs/>
                <w:color w:val="000000"/>
              </w:rPr>
            </w:pPr>
            <w:r>
              <w:rPr>
                <w:rFonts w:ascii="Arial" w:hAnsi="Arial" w:cs="Arial"/>
                <w:b/>
                <w:bCs/>
                <w:color w:val="000000"/>
              </w:rPr>
              <w:t>New s</w:t>
            </w:r>
            <w:r w:rsidRPr="006E6F3F">
              <w:rPr>
                <w:rFonts w:ascii="Arial" w:hAnsi="Arial" w:cs="Arial"/>
                <w:b/>
                <w:bCs/>
                <w:color w:val="000000"/>
              </w:rPr>
              <w:t>ection headed “</w:t>
            </w:r>
            <w:r>
              <w:rPr>
                <w:rFonts w:ascii="Arial" w:hAnsi="Arial" w:cs="Arial"/>
                <w:b/>
                <w:bCs/>
              </w:rPr>
              <w:t>Whether an adult party may be represented by a ‘litigation guardian’”.</w:t>
            </w:r>
          </w:p>
        </w:tc>
      </w:tr>
      <w:tr w:rsidR="00A410BD" w14:paraId="5D98FA6F" w14:textId="77777777" w:rsidTr="00473897">
        <w:trPr>
          <w:trHeight w:val="178"/>
        </w:trPr>
        <w:tc>
          <w:tcPr>
            <w:tcW w:w="1220" w:type="dxa"/>
            <w:gridSpan w:val="2"/>
            <w:vMerge/>
            <w:tcBorders>
              <w:left w:val="single" w:sz="18" w:space="0" w:color="auto"/>
            </w:tcBorders>
            <w:shd w:val="clear" w:color="auto" w:fill="auto"/>
          </w:tcPr>
          <w:p w14:paraId="7D04A314" w14:textId="77777777" w:rsidR="00A410BD" w:rsidRDefault="00A410BD" w:rsidP="00A410BD">
            <w:pPr>
              <w:rPr>
                <w:lang w:val="en-AU"/>
              </w:rPr>
            </w:pPr>
          </w:p>
        </w:tc>
        <w:tc>
          <w:tcPr>
            <w:tcW w:w="836" w:type="dxa"/>
            <w:vMerge/>
            <w:shd w:val="clear" w:color="auto" w:fill="auto"/>
          </w:tcPr>
          <w:p w14:paraId="35F12E9A" w14:textId="48A79375" w:rsidR="00A410BD" w:rsidRDefault="00A410BD" w:rsidP="00A410BD">
            <w:pPr>
              <w:jc w:val="center"/>
              <w:rPr>
                <w:lang w:val="en-AU"/>
              </w:rPr>
            </w:pPr>
          </w:p>
        </w:tc>
        <w:tc>
          <w:tcPr>
            <w:tcW w:w="1439" w:type="dxa"/>
            <w:vMerge/>
            <w:shd w:val="clear" w:color="auto" w:fill="auto"/>
          </w:tcPr>
          <w:p w14:paraId="00959900" w14:textId="77777777" w:rsidR="00A410BD" w:rsidRDefault="00A410BD" w:rsidP="00A410BD">
            <w:pPr>
              <w:jc w:val="center"/>
              <w:rPr>
                <w:lang w:val="en-AU"/>
              </w:rPr>
            </w:pPr>
          </w:p>
        </w:tc>
        <w:tc>
          <w:tcPr>
            <w:tcW w:w="4798" w:type="dxa"/>
            <w:gridSpan w:val="2"/>
            <w:tcBorders>
              <w:top w:val="single" w:sz="4" w:space="0" w:color="auto"/>
              <w:bottom w:val="single" w:sz="4" w:space="0" w:color="auto"/>
              <w:right w:val="single" w:sz="18" w:space="0" w:color="auto"/>
            </w:tcBorders>
            <w:shd w:val="clear" w:color="auto" w:fill="auto"/>
          </w:tcPr>
          <w:p w14:paraId="061B3A51" w14:textId="3AF1AECA" w:rsidR="00A410BD" w:rsidRPr="00573C03" w:rsidRDefault="00A410BD" w:rsidP="00A410BD">
            <w:pPr>
              <w:spacing w:before="20" w:after="20"/>
              <w:jc w:val="both"/>
              <w:rPr>
                <w:rFonts w:ascii="Arial" w:hAnsi="Arial" w:cs="Arial"/>
                <w:color w:val="000000"/>
              </w:rPr>
            </w:pPr>
            <w:r>
              <w:rPr>
                <w:rFonts w:ascii="Arial" w:hAnsi="Arial" w:cs="Arial"/>
                <w:color w:val="000000"/>
              </w:rPr>
              <w:t xml:space="preserve">Discussion of this issue highlighting </w:t>
            </w:r>
            <w:r>
              <w:rPr>
                <w:rFonts w:ascii="Arial" w:hAnsi="Arial" w:cs="Arial"/>
              </w:rPr>
              <w:t>an article entitled “Parents lacking capacity” dated 01/04/2017 written by Ms Siobhan Mansfield and published in the Law Institute of Victoria.</w:t>
            </w:r>
          </w:p>
        </w:tc>
      </w:tr>
      <w:tr w:rsidR="00A410BD" w14:paraId="60F543F7" w14:textId="77777777" w:rsidTr="00473897">
        <w:tc>
          <w:tcPr>
            <w:tcW w:w="1220" w:type="dxa"/>
            <w:gridSpan w:val="2"/>
            <w:tcBorders>
              <w:top w:val="single" w:sz="4" w:space="0" w:color="auto"/>
              <w:left w:val="single" w:sz="18" w:space="0" w:color="auto"/>
              <w:bottom w:val="single" w:sz="4" w:space="0" w:color="auto"/>
            </w:tcBorders>
          </w:tcPr>
          <w:p w14:paraId="10A40335" w14:textId="77777777" w:rsidR="00A410BD" w:rsidRDefault="00A410BD" w:rsidP="00A410BD">
            <w:pPr>
              <w:rPr>
                <w:lang w:val="en-AU"/>
              </w:rPr>
            </w:pPr>
            <w:r>
              <w:rPr>
                <w:lang w:val="en-AU"/>
              </w:rPr>
              <w:t>24/11/22</w:t>
            </w:r>
          </w:p>
        </w:tc>
        <w:tc>
          <w:tcPr>
            <w:tcW w:w="836" w:type="dxa"/>
            <w:tcBorders>
              <w:top w:val="single" w:sz="4" w:space="0" w:color="auto"/>
              <w:bottom w:val="single" w:sz="4" w:space="0" w:color="auto"/>
            </w:tcBorders>
          </w:tcPr>
          <w:p w14:paraId="7F1BC9AA" w14:textId="6567A20E"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68146E8C" w14:textId="11960B75" w:rsidR="00A410BD" w:rsidRDefault="00A410BD" w:rsidP="00A410BD">
            <w:pPr>
              <w:jc w:val="center"/>
              <w:rPr>
                <w:b/>
                <w:bCs/>
                <w:lang w:val="en-AU"/>
              </w:rPr>
            </w:pPr>
            <w:r>
              <w:rPr>
                <w:b/>
                <w:bCs/>
                <w:lang w:val="en-AU"/>
              </w:rPr>
              <w:t>4.8.3</w:t>
            </w:r>
          </w:p>
        </w:tc>
        <w:tc>
          <w:tcPr>
            <w:tcW w:w="4798" w:type="dxa"/>
            <w:gridSpan w:val="2"/>
            <w:tcBorders>
              <w:top w:val="single" w:sz="4" w:space="0" w:color="auto"/>
              <w:bottom w:val="single" w:sz="4" w:space="0" w:color="auto"/>
              <w:right w:val="single" w:sz="18" w:space="0" w:color="auto"/>
            </w:tcBorders>
            <w:shd w:val="clear" w:color="auto" w:fill="FFF2CC"/>
          </w:tcPr>
          <w:p w14:paraId="72E1F15C" w14:textId="629223CD" w:rsidR="00A410BD" w:rsidRPr="00501517" w:rsidRDefault="00A410BD" w:rsidP="00A410BD">
            <w:pPr>
              <w:spacing w:before="20" w:after="20"/>
              <w:jc w:val="both"/>
              <w:rPr>
                <w:rFonts w:ascii="Arial" w:hAnsi="Arial" w:cs="Arial"/>
                <w:b/>
                <w:color w:val="000000"/>
              </w:rPr>
            </w:pPr>
            <w:r w:rsidRPr="00501517">
              <w:rPr>
                <w:rFonts w:ascii="Arial" w:hAnsi="Arial" w:cs="Arial"/>
                <w:b/>
                <w:color w:val="000000"/>
              </w:rPr>
              <w:t xml:space="preserve">Number of </w:t>
            </w:r>
            <w:r>
              <w:rPr>
                <w:rFonts w:ascii="Arial" w:hAnsi="Arial" w:cs="Arial"/>
                <w:b/>
                <w:color w:val="000000"/>
              </w:rPr>
              <w:t xml:space="preserve">the </w:t>
            </w:r>
            <w:r w:rsidRPr="00501517">
              <w:rPr>
                <w:rFonts w:ascii="Arial" w:hAnsi="Arial" w:cs="Arial"/>
                <w:b/>
                <w:color w:val="000000"/>
              </w:rPr>
              <w:t>section headed “</w:t>
            </w:r>
            <w:r w:rsidRPr="00501517">
              <w:rPr>
                <w:rFonts w:ascii="Arial" w:hAnsi="Arial" w:cs="Arial"/>
                <w:b/>
              </w:rPr>
              <w:t>Court may inform itself as it thinks fit – Rules of evidence not mandatory” is changed from 4.8.2 to 4.8.3.</w:t>
            </w:r>
          </w:p>
        </w:tc>
      </w:tr>
      <w:tr w:rsidR="00A410BD" w14:paraId="7EF7ADFB" w14:textId="77777777" w:rsidTr="00473897">
        <w:tc>
          <w:tcPr>
            <w:tcW w:w="1220" w:type="dxa"/>
            <w:gridSpan w:val="2"/>
            <w:tcBorders>
              <w:top w:val="single" w:sz="4" w:space="0" w:color="auto"/>
              <w:left w:val="single" w:sz="18" w:space="0" w:color="auto"/>
              <w:bottom w:val="single" w:sz="4" w:space="0" w:color="auto"/>
            </w:tcBorders>
          </w:tcPr>
          <w:p w14:paraId="6EF1BAEA" w14:textId="77777777" w:rsidR="00A410BD" w:rsidRDefault="00A410BD" w:rsidP="00A410BD">
            <w:pPr>
              <w:rPr>
                <w:lang w:val="en-AU"/>
              </w:rPr>
            </w:pPr>
            <w:r>
              <w:rPr>
                <w:lang w:val="en-AU"/>
              </w:rPr>
              <w:t>24/11/22</w:t>
            </w:r>
          </w:p>
        </w:tc>
        <w:tc>
          <w:tcPr>
            <w:tcW w:w="836" w:type="dxa"/>
            <w:tcBorders>
              <w:top w:val="single" w:sz="4" w:space="0" w:color="auto"/>
              <w:bottom w:val="single" w:sz="4" w:space="0" w:color="auto"/>
            </w:tcBorders>
          </w:tcPr>
          <w:p w14:paraId="4A9CA888" w14:textId="2AE37F56"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76FA3741" w14:textId="420BB5E7" w:rsidR="00A410BD" w:rsidRDefault="00A410BD" w:rsidP="00A410BD">
            <w:pPr>
              <w:jc w:val="center"/>
              <w:rPr>
                <w:b/>
                <w:bCs/>
                <w:lang w:val="en-AU"/>
              </w:rPr>
            </w:pPr>
            <w:r>
              <w:rPr>
                <w:b/>
                <w:bCs/>
                <w:lang w:val="en-AU"/>
              </w:rPr>
              <w:t>4.8.4</w:t>
            </w:r>
          </w:p>
        </w:tc>
        <w:tc>
          <w:tcPr>
            <w:tcW w:w="4798" w:type="dxa"/>
            <w:gridSpan w:val="2"/>
            <w:tcBorders>
              <w:top w:val="single" w:sz="4" w:space="0" w:color="auto"/>
              <w:bottom w:val="single" w:sz="4" w:space="0" w:color="auto"/>
              <w:right w:val="single" w:sz="18" w:space="0" w:color="auto"/>
            </w:tcBorders>
            <w:shd w:val="clear" w:color="auto" w:fill="FFF2CC"/>
          </w:tcPr>
          <w:p w14:paraId="7826AE3F" w14:textId="1C4ED522" w:rsidR="00A410BD" w:rsidRPr="00501517" w:rsidRDefault="00A410BD" w:rsidP="00A410BD">
            <w:pPr>
              <w:spacing w:before="20" w:after="20"/>
              <w:jc w:val="both"/>
              <w:rPr>
                <w:rFonts w:ascii="Arial" w:hAnsi="Arial" w:cs="Arial"/>
                <w:b/>
                <w:color w:val="000000"/>
              </w:rPr>
            </w:pPr>
            <w:r w:rsidRPr="00501517">
              <w:rPr>
                <w:rFonts w:ascii="Arial" w:hAnsi="Arial" w:cs="Arial"/>
                <w:b/>
                <w:color w:val="000000"/>
              </w:rPr>
              <w:t xml:space="preserve">Number of </w:t>
            </w:r>
            <w:r>
              <w:rPr>
                <w:rFonts w:ascii="Arial" w:hAnsi="Arial" w:cs="Arial"/>
                <w:b/>
                <w:color w:val="000000"/>
              </w:rPr>
              <w:t xml:space="preserve">the </w:t>
            </w:r>
            <w:r w:rsidRPr="00501517">
              <w:rPr>
                <w:rFonts w:ascii="Arial" w:hAnsi="Arial" w:cs="Arial"/>
                <w:b/>
                <w:color w:val="000000"/>
              </w:rPr>
              <w:t>section headed “Impact of the “best interests” principle on the Court’s procedure</w:t>
            </w:r>
            <w:r w:rsidRPr="00501517">
              <w:rPr>
                <w:rFonts w:ascii="Arial" w:hAnsi="Arial" w:cs="Arial"/>
                <w:b/>
              </w:rPr>
              <w:t>” is changed from 4.8.3 to 4.8.4.</w:t>
            </w:r>
          </w:p>
        </w:tc>
      </w:tr>
      <w:tr w:rsidR="00A410BD" w14:paraId="2CEC2627" w14:textId="77777777" w:rsidTr="00473897">
        <w:tc>
          <w:tcPr>
            <w:tcW w:w="1220" w:type="dxa"/>
            <w:gridSpan w:val="2"/>
            <w:tcBorders>
              <w:top w:val="single" w:sz="4" w:space="0" w:color="auto"/>
              <w:left w:val="single" w:sz="18" w:space="0" w:color="auto"/>
              <w:bottom w:val="single" w:sz="4" w:space="0" w:color="auto"/>
            </w:tcBorders>
          </w:tcPr>
          <w:p w14:paraId="7EDA6333" w14:textId="77777777" w:rsidR="00A410BD" w:rsidRDefault="00A410BD" w:rsidP="00A410BD">
            <w:pPr>
              <w:rPr>
                <w:lang w:val="en-AU"/>
              </w:rPr>
            </w:pPr>
            <w:r>
              <w:rPr>
                <w:lang w:val="en-AU"/>
              </w:rPr>
              <w:t>24/11/22</w:t>
            </w:r>
          </w:p>
        </w:tc>
        <w:tc>
          <w:tcPr>
            <w:tcW w:w="836" w:type="dxa"/>
            <w:tcBorders>
              <w:top w:val="single" w:sz="4" w:space="0" w:color="auto"/>
              <w:bottom w:val="single" w:sz="4" w:space="0" w:color="auto"/>
            </w:tcBorders>
          </w:tcPr>
          <w:p w14:paraId="1B1CA6D2" w14:textId="22A3934F"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3538938B" w14:textId="14CDFD2F" w:rsidR="00A410BD" w:rsidRDefault="00A410BD" w:rsidP="00A410BD">
            <w:pPr>
              <w:jc w:val="center"/>
              <w:rPr>
                <w:b/>
                <w:bCs/>
                <w:lang w:val="en-AU"/>
              </w:rPr>
            </w:pPr>
            <w:r>
              <w:rPr>
                <w:b/>
                <w:bCs/>
                <w:lang w:val="en-AU"/>
              </w:rPr>
              <w:t>4.8.5</w:t>
            </w:r>
          </w:p>
        </w:tc>
        <w:tc>
          <w:tcPr>
            <w:tcW w:w="4798" w:type="dxa"/>
            <w:gridSpan w:val="2"/>
            <w:tcBorders>
              <w:top w:val="single" w:sz="4" w:space="0" w:color="auto"/>
              <w:bottom w:val="single" w:sz="4" w:space="0" w:color="auto"/>
              <w:right w:val="single" w:sz="18" w:space="0" w:color="auto"/>
            </w:tcBorders>
            <w:shd w:val="clear" w:color="auto" w:fill="FFF2CC"/>
          </w:tcPr>
          <w:p w14:paraId="5680F963" w14:textId="743EB7E3" w:rsidR="00A410BD" w:rsidRPr="00501517" w:rsidRDefault="00A410BD" w:rsidP="00A410BD">
            <w:pPr>
              <w:spacing w:before="20" w:after="20"/>
              <w:jc w:val="both"/>
              <w:rPr>
                <w:rFonts w:ascii="Arial" w:hAnsi="Arial" w:cs="Arial"/>
                <w:b/>
                <w:color w:val="000000"/>
              </w:rPr>
            </w:pPr>
            <w:r w:rsidRPr="00501517">
              <w:rPr>
                <w:rFonts w:ascii="Arial" w:hAnsi="Arial" w:cs="Arial"/>
                <w:b/>
                <w:color w:val="000000"/>
              </w:rPr>
              <w:t xml:space="preserve">Number of </w:t>
            </w:r>
            <w:r>
              <w:rPr>
                <w:rFonts w:ascii="Arial" w:hAnsi="Arial" w:cs="Arial"/>
                <w:b/>
                <w:color w:val="000000"/>
              </w:rPr>
              <w:t xml:space="preserve">the </w:t>
            </w:r>
            <w:r w:rsidRPr="00501517">
              <w:rPr>
                <w:rFonts w:ascii="Arial" w:hAnsi="Arial" w:cs="Arial"/>
                <w:b/>
                <w:color w:val="000000"/>
              </w:rPr>
              <w:t>section headed “</w:t>
            </w:r>
            <w:r w:rsidRPr="00501517">
              <w:rPr>
                <w:rFonts w:ascii="Arial" w:hAnsi="Arial" w:cs="Arial"/>
                <w:b/>
              </w:rPr>
              <w:t>Findings on balance of probabilities” is changed from 4.8.4 to 4.8.5.</w:t>
            </w:r>
          </w:p>
        </w:tc>
      </w:tr>
      <w:tr w:rsidR="00A410BD" w14:paraId="367C6E13" w14:textId="77777777" w:rsidTr="00473897">
        <w:tc>
          <w:tcPr>
            <w:tcW w:w="1220" w:type="dxa"/>
            <w:gridSpan w:val="2"/>
            <w:tcBorders>
              <w:top w:val="single" w:sz="4" w:space="0" w:color="auto"/>
              <w:left w:val="single" w:sz="18" w:space="0" w:color="auto"/>
              <w:bottom w:val="single" w:sz="4" w:space="0" w:color="auto"/>
            </w:tcBorders>
          </w:tcPr>
          <w:p w14:paraId="7A80822D" w14:textId="77777777" w:rsidR="00A410BD" w:rsidRDefault="00A410BD" w:rsidP="00A410BD">
            <w:pPr>
              <w:rPr>
                <w:lang w:val="en-AU"/>
              </w:rPr>
            </w:pPr>
            <w:r>
              <w:rPr>
                <w:lang w:val="en-AU"/>
              </w:rPr>
              <w:t>24/11/22</w:t>
            </w:r>
          </w:p>
        </w:tc>
        <w:tc>
          <w:tcPr>
            <w:tcW w:w="836" w:type="dxa"/>
            <w:tcBorders>
              <w:top w:val="single" w:sz="4" w:space="0" w:color="auto"/>
              <w:bottom w:val="single" w:sz="4" w:space="0" w:color="auto"/>
            </w:tcBorders>
          </w:tcPr>
          <w:p w14:paraId="2F0EFAA6" w14:textId="3F3D65AB"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6CB28759" w14:textId="0E68027B" w:rsidR="00A410BD" w:rsidRDefault="00A410BD" w:rsidP="00A410BD">
            <w:pPr>
              <w:jc w:val="center"/>
              <w:rPr>
                <w:b/>
                <w:bCs/>
                <w:lang w:val="en-AU"/>
              </w:rPr>
            </w:pPr>
            <w:r>
              <w:rPr>
                <w:b/>
                <w:bCs/>
                <w:lang w:val="en-AU"/>
              </w:rPr>
              <w:t>4.8.6</w:t>
            </w:r>
          </w:p>
        </w:tc>
        <w:tc>
          <w:tcPr>
            <w:tcW w:w="4798" w:type="dxa"/>
            <w:gridSpan w:val="2"/>
            <w:tcBorders>
              <w:top w:val="single" w:sz="4" w:space="0" w:color="auto"/>
              <w:bottom w:val="single" w:sz="4" w:space="0" w:color="auto"/>
              <w:right w:val="single" w:sz="18" w:space="0" w:color="auto"/>
            </w:tcBorders>
            <w:shd w:val="clear" w:color="auto" w:fill="FFF2CC"/>
          </w:tcPr>
          <w:p w14:paraId="17FF4165" w14:textId="56B05DA1" w:rsidR="00A410BD" w:rsidRPr="00501517" w:rsidRDefault="00A410BD" w:rsidP="00A410BD">
            <w:pPr>
              <w:spacing w:before="20" w:after="20"/>
              <w:jc w:val="both"/>
              <w:rPr>
                <w:rFonts w:ascii="Arial" w:hAnsi="Arial" w:cs="Arial"/>
                <w:b/>
                <w:color w:val="000000"/>
              </w:rPr>
            </w:pPr>
            <w:r w:rsidRPr="00501517">
              <w:rPr>
                <w:rFonts w:ascii="Arial" w:hAnsi="Arial" w:cs="Arial"/>
                <w:b/>
                <w:color w:val="000000"/>
              </w:rPr>
              <w:t xml:space="preserve">Number of </w:t>
            </w:r>
            <w:r>
              <w:rPr>
                <w:rFonts w:ascii="Arial" w:hAnsi="Arial" w:cs="Arial"/>
                <w:b/>
                <w:color w:val="000000"/>
              </w:rPr>
              <w:t xml:space="preserve">the </w:t>
            </w:r>
            <w:r w:rsidRPr="00501517">
              <w:rPr>
                <w:rFonts w:ascii="Arial" w:hAnsi="Arial" w:cs="Arial"/>
                <w:b/>
                <w:color w:val="000000"/>
              </w:rPr>
              <w:t>section headed “</w:t>
            </w:r>
            <w:r w:rsidRPr="00501517">
              <w:rPr>
                <w:rFonts w:ascii="Arial" w:hAnsi="Arial" w:cs="Arial"/>
                <w:b/>
              </w:rPr>
              <w:t>Expert evidence” is changed from 4.8.5 to 4.8.6.</w:t>
            </w:r>
          </w:p>
        </w:tc>
      </w:tr>
      <w:tr w:rsidR="00A410BD" w14:paraId="2A36622D" w14:textId="77777777" w:rsidTr="00473897">
        <w:tc>
          <w:tcPr>
            <w:tcW w:w="1220" w:type="dxa"/>
            <w:gridSpan w:val="2"/>
            <w:tcBorders>
              <w:top w:val="single" w:sz="4" w:space="0" w:color="auto"/>
              <w:left w:val="single" w:sz="18" w:space="0" w:color="auto"/>
              <w:bottom w:val="single" w:sz="4" w:space="0" w:color="auto"/>
            </w:tcBorders>
          </w:tcPr>
          <w:p w14:paraId="5E979316" w14:textId="77777777" w:rsidR="00A410BD" w:rsidRDefault="00A410BD" w:rsidP="00A410BD">
            <w:pPr>
              <w:rPr>
                <w:lang w:val="en-AU"/>
              </w:rPr>
            </w:pPr>
            <w:r>
              <w:rPr>
                <w:lang w:val="en-AU"/>
              </w:rPr>
              <w:t>24/11/22</w:t>
            </w:r>
          </w:p>
        </w:tc>
        <w:tc>
          <w:tcPr>
            <w:tcW w:w="836" w:type="dxa"/>
            <w:tcBorders>
              <w:top w:val="single" w:sz="4" w:space="0" w:color="auto"/>
              <w:bottom w:val="single" w:sz="4" w:space="0" w:color="auto"/>
            </w:tcBorders>
          </w:tcPr>
          <w:p w14:paraId="77F29811" w14:textId="03FDF002"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30C0C5A7" w14:textId="2CCE1458" w:rsidR="00A410BD" w:rsidRDefault="00A410BD" w:rsidP="00A410BD">
            <w:pPr>
              <w:jc w:val="center"/>
              <w:rPr>
                <w:b/>
                <w:bCs/>
                <w:lang w:val="en-AU"/>
              </w:rPr>
            </w:pPr>
            <w:r>
              <w:rPr>
                <w:b/>
                <w:bCs/>
                <w:lang w:val="en-AU"/>
              </w:rPr>
              <w:t>4.8.7</w:t>
            </w:r>
          </w:p>
        </w:tc>
        <w:tc>
          <w:tcPr>
            <w:tcW w:w="4798" w:type="dxa"/>
            <w:gridSpan w:val="2"/>
            <w:tcBorders>
              <w:top w:val="single" w:sz="4" w:space="0" w:color="auto"/>
              <w:bottom w:val="single" w:sz="4" w:space="0" w:color="auto"/>
              <w:right w:val="single" w:sz="18" w:space="0" w:color="auto"/>
            </w:tcBorders>
            <w:shd w:val="clear" w:color="auto" w:fill="FFF2CC"/>
          </w:tcPr>
          <w:p w14:paraId="6E6B6CB6" w14:textId="5A2243BE" w:rsidR="00A410BD" w:rsidRPr="00501517" w:rsidRDefault="00A410BD" w:rsidP="00A410BD">
            <w:pPr>
              <w:spacing w:before="20" w:after="20"/>
              <w:jc w:val="both"/>
              <w:rPr>
                <w:rFonts w:ascii="Arial" w:hAnsi="Arial" w:cs="Arial"/>
                <w:b/>
                <w:color w:val="000000"/>
              </w:rPr>
            </w:pPr>
            <w:r w:rsidRPr="00501517">
              <w:rPr>
                <w:rFonts w:ascii="Arial" w:hAnsi="Arial" w:cs="Arial"/>
                <w:b/>
                <w:color w:val="000000"/>
              </w:rPr>
              <w:t xml:space="preserve">Number of </w:t>
            </w:r>
            <w:r>
              <w:rPr>
                <w:rFonts w:ascii="Arial" w:hAnsi="Arial" w:cs="Arial"/>
                <w:b/>
                <w:color w:val="000000"/>
              </w:rPr>
              <w:t xml:space="preserve">the </w:t>
            </w:r>
            <w:r w:rsidRPr="00501517">
              <w:rPr>
                <w:rFonts w:ascii="Arial" w:hAnsi="Arial" w:cs="Arial"/>
                <w:b/>
                <w:color w:val="000000"/>
              </w:rPr>
              <w:t>section headed “</w:t>
            </w:r>
            <w:r w:rsidRPr="00501517">
              <w:rPr>
                <w:rFonts w:ascii="Arial" w:hAnsi="Arial" w:cs="Arial"/>
                <w:b/>
              </w:rPr>
              <w:t>Attendance of child at Court” is changed from 4.8.6 to 4.8.7.</w:t>
            </w:r>
          </w:p>
        </w:tc>
      </w:tr>
      <w:tr w:rsidR="00A410BD" w14:paraId="7D4EE622" w14:textId="77777777" w:rsidTr="00473897">
        <w:tc>
          <w:tcPr>
            <w:tcW w:w="1220" w:type="dxa"/>
            <w:gridSpan w:val="2"/>
            <w:tcBorders>
              <w:top w:val="single" w:sz="4" w:space="0" w:color="auto"/>
              <w:left w:val="single" w:sz="18" w:space="0" w:color="auto"/>
              <w:bottom w:val="single" w:sz="4" w:space="0" w:color="auto"/>
            </w:tcBorders>
          </w:tcPr>
          <w:p w14:paraId="269CCC0F" w14:textId="647F666F" w:rsidR="00A410BD" w:rsidRDefault="00A410BD" w:rsidP="00A410BD">
            <w:pPr>
              <w:rPr>
                <w:lang w:val="en-AU"/>
              </w:rPr>
            </w:pPr>
            <w:r>
              <w:rPr>
                <w:lang w:val="en-AU"/>
              </w:rPr>
              <w:t>24/11/22</w:t>
            </w:r>
          </w:p>
        </w:tc>
        <w:tc>
          <w:tcPr>
            <w:tcW w:w="836" w:type="dxa"/>
            <w:tcBorders>
              <w:top w:val="single" w:sz="4" w:space="0" w:color="auto"/>
              <w:bottom w:val="single" w:sz="4" w:space="0" w:color="auto"/>
            </w:tcBorders>
          </w:tcPr>
          <w:p w14:paraId="684D11D8" w14:textId="0A1CC408"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6FB286B9" w14:textId="1FAC4350" w:rsidR="00A410BD" w:rsidRDefault="00A410BD" w:rsidP="00A410BD">
            <w:pPr>
              <w:jc w:val="center"/>
              <w:rPr>
                <w:b/>
                <w:bCs/>
                <w:lang w:val="en-AU"/>
              </w:rPr>
            </w:pPr>
            <w:r>
              <w:rPr>
                <w:b/>
                <w:bCs/>
                <w:lang w:val="en-AU"/>
              </w:rPr>
              <w:t>4.9.8</w:t>
            </w:r>
          </w:p>
        </w:tc>
        <w:tc>
          <w:tcPr>
            <w:tcW w:w="4798" w:type="dxa"/>
            <w:gridSpan w:val="2"/>
            <w:tcBorders>
              <w:top w:val="single" w:sz="4" w:space="0" w:color="auto"/>
              <w:bottom w:val="single" w:sz="4" w:space="0" w:color="auto"/>
              <w:right w:val="single" w:sz="18" w:space="0" w:color="auto"/>
            </w:tcBorders>
            <w:shd w:val="clear" w:color="auto" w:fill="auto"/>
          </w:tcPr>
          <w:p w14:paraId="2EE75FB1" w14:textId="3F5F81F4" w:rsidR="00A410BD" w:rsidRPr="00501517" w:rsidRDefault="00A410BD" w:rsidP="00A410BD">
            <w:pPr>
              <w:spacing w:before="20" w:after="20"/>
              <w:jc w:val="both"/>
              <w:rPr>
                <w:rFonts w:ascii="Arial" w:hAnsi="Arial" w:cs="Arial"/>
                <w:b/>
                <w:color w:val="000000"/>
              </w:rPr>
            </w:pPr>
            <w:r>
              <w:rPr>
                <w:rFonts w:ascii="Arial" w:hAnsi="Arial" w:cs="Arial"/>
                <w:color w:val="000000"/>
              </w:rPr>
              <w:t>Addition of MNG statistics for 2021/22.</w:t>
            </w:r>
          </w:p>
        </w:tc>
      </w:tr>
      <w:tr w:rsidR="00A410BD" w14:paraId="7AB893EA" w14:textId="77777777" w:rsidTr="00473897">
        <w:tc>
          <w:tcPr>
            <w:tcW w:w="1220" w:type="dxa"/>
            <w:gridSpan w:val="2"/>
            <w:tcBorders>
              <w:top w:val="single" w:sz="4" w:space="0" w:color="auto"/>
              <w:left w:val="single" w:sz="18" w:space="0" w:color="auto"/>
              <w:bottom w:val="single" w:sz="4" w:space="0" w:color="auto"/>
            </w:tcBorders>
          </w:tcPr>
          <w:p w14:paraId="77696BCF" w14:textId="26A37866" w:rsidR="00A410BD" w:rsidRDefault="00A410BD" w:rsidP="00A410BD">
            <w:pPr>
              <w:rPr>
                <w:lang w:val="en-AU"/>
              </w:rPr>
            </w:pPr>
            <w:r>
              <w:rPr>
                <w:lang w:val="en-AU"/>
              </w:rPr>
              <w:t>24/11/22</w:t>
            </w:r>
          </w:p>
        </w:tc>
        <w:tc>
          <w:tcPr>
            <w:tcW w:w="836" w:type="dxa"/>
            <w:tcBorders>
              <w:top w:val="single" w:sz="4" w:space="0" w:color="auto"/>
              <w:bottom w:val="single" w:sz="4" w:space="0" w:color="auto"/>
            </w:tcBorders>
          </w:tcPr>
          <w:p w14:paraId="2259EE12" w14:textId="680079FF"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6F0EE467" w14:textId="5800589A" w:rsidR="00A410BD" w:rsidRDefault="00A410BD" w:rsidP="00A410BD">
            <w:pPr>
              <w:jc w:val="center"/>
              <w:rPr>
                <w:b/>
                <w:bCs/>
                <w:lang w:val="en-AU"/>
              </w:rPr>
            </w:pPr>
            <w:r>
              <w:rPr>
                <w:b/>
                <w:bCs/>
                <w:lang w:val="en-AU"/>
              </w:rPr>
              <w:t>4.17</w:t>
            </w:r>
          </w:p>
        </w:tc>
        <w:tc>
          <w:tcPr>
            <w:tcW w:w="4798" w:type="dxa"/>
            <w:gridSpan w:val="2"/>
            <w:tcBorders>
              <w:top w:val="single" w:sz="4" w:space="0" w:color="auto"/>
              <w:bottom w:val="single" w:sz="4" w:space="0" w:color="auto"/>
              <w:right w:val="single" w:sz="18" w:space="0" w:color="auto"/>
            </w:tcBorders>
            <w:shd w:val="clear" w:color="auto" w:fill="auto"/>
          </w:tcPr>
          <w:p w14:paraId="295D48A4" w14:textId="323379F5" w:rsidR="00A410BD" w:rsidRDefault="00A410BD" w:rsidP="00A410BD">
            <w:pPr>
              <w:spacing w:before="20" w:after="20"/>
              <w:jc w:val="both"/>
              <w:rPr>
                <w:rFonts w:ascii="Arial" w:hAnsi="Arial" w:cs="Arial"/>
                <w:color w:val="000000"/>
              </w:rPr>
            </w:pPr>
            <w:r>
              <w:rPr>
                <w:rFonts w:ascii="Arial" w:hAnsi="Arial" w:cs="Arial"/>
                <w:color w:val="000000"/>
              </w:rPr>
              <w:t>Addition of FDTC statistics for 2021/22.</w:t>
            </w:r>
          </w:p>
        </w:tc>
      </w:tr>
      <w:tr w:rsidR="00A410BD" w14:paraId="36517D46"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3606DAEA" w14:textId="357E81C5" w:rsidR="00A410BD" w:rsidRPr="0054535C" w:rsidRDefault="00A410BD" w:rsidP="00A410BD">
            <w:pPr>
              <w:keepNext/>
              <w:keepLines/>
              <w:rPr>
                <w:sz w:val="22"/>
                <w:lang w:val="en-AU"/>
              </w:rPr>
            </w:pPr>
            <w:r>
              <w:rPr>
                <w:sz w:val="22"/>
                <w:lang w:val="en-AU"/>
              </w:rPr>
              <w:t>24/11/22</w:t>
            </w:r>
          </w:p>
        </w:tc>
        <w:tc>
          <w:tcPr>
            <w:tcW w:w="7073" w:type="dxa"/>
            <w:gridSpan w:val="4"/>
            <w:tcBorders>
              <w:top w:val="single" w:sz="18" w:space="0" w:color="auto"/>
              <w:bottom w:val="single" w:sz="4" w:space="0" w:color="auto"/>
              <w:right w:val="single" w:sz="18" w:space="0" w:color="auto"/>
            </w:tcBorders>
            <w:shd w:val="clear" w:color="auto" w:fill="DDDDDD"/>
          </w:tcPr>
          <w:p w14:paraId="40090D56" w14:textId="5D0D04F8"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A410BD" w14:paraId="5AAE1889" w14:textId="77777777" w:rsidTr="00473897">
        <w:tc>
          <w:tcPr>
            <w:tcW w:w="1220" w:type="dxa"/>
            <w:gridSpan w:val="2"/>
            <w:tcBorders>
              <w:top w:val="single" w:sz="4" w:space="0" w:color="auto"/>
              <w:left w:val="single" w:sz="18" w:space="0" w:color="auto"/>
              <w:bottom w:val="single" w:sz="4" w:space="0" w:color="auto"/>
            </w:tcBorders>
          </w:tcPr>
          <w:p w14:paraId="2566133A" w14:textId="6AAA128B" w:rsidR="00A410BD" w:rsidRDefault="00A410BD" w:rsidP="00A410BD">
            <w:pPr>
              <w:rPr>
                <w:lang w:val="en-AU"/>
              </w:rPr>
            </w:pPr>
            <w:r>
              <w:rPr>
                <w:lang w:val="en-AU"/>
              </w:rPr>
              <w:t>24/11/22</w:t>
            </w:r>
          </w:p>
        </w:tc>
        <w:tc>
          <w:tcPr>
            <w:tcW w:w="836" w:type="dxa"/>
            <w:tcBorders>
              <w:top w:val="single" w:sz="4" w:space="0" w:color="auto"/>
              <w:bottom w:val="single" w:sz="4" w:space="0" w:color="auto"/>
            </w:tcBorders>
          </w:tcPr>
          <w:p w14:paraId="57FC6938" w14:textId="124FC299"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131F584D" w14:textId="72C598A4" w:rsidR="00A410BD" w:rsidRDefault="00A410BD" w:rsidP="00A410BD">
            <w:pPr>
              <w:jc w:val="center"/>
              <w:rPr>
                <w:b/>
                <w:bCs/>
                <w:lang w:val="en-AU"/>
              </w:rPr>
            </w:pPr>
            <w:r>
              <w:rPr>
                <w:b/>
                <w:bCs/>
                <w:lang w:val="en-AU"/>
              </w:rPr>
              <w:t>5.2.3</w:t>
            </w:r>
          </w:p>
        </w:tc>
        <w:tc>
          <w:tcPr>
            <w:tcW w:w="4798" w:type="dxa"/>
            <w:gridSpan w:val="2"/>
            <w:tcBorders>
              <w:top w:val="single" w:sz="4" w:space="0" w:color="auto"/>
              <w:bottom w:val="single" w:sz="4" w:space="0" w:color="auto"/>
              <w:right w:val="single" w:sz="18" w:space="0" w:color="auto"/>
            </w:tcBorders>
          </w:tcPr>
          <w:p w14:paraId="348B2F9B" w14:textId="3E78B06C" w:rsidR="00A410BD" w:rsidRDefault="00A410BD" w:rsidP="00A410BD">
            <w:pPr>
              <w:spacing w:before="20" w:after="20"/>
              <w:jc w:val="both"/>
              <w:rPr>
                <w:rFonts w:ascii="Arial" w:hAnsi="Arial" w:cs="Arial"/>
                <w:bCs/>
                <w:color w:val="000000"/>
              </w:rPr>
            </w:pPr>
            <w:r>
              <w:rPr>
                <w:rFonts w:ascii="Arial" w:hAnsi="Arial" w:cs="Arial"/>
                <w:bCs/>
                <w:color w:val="000000"/>
              </w:rPr>
              <w:t xml:space="preserve">Summary of case of </w:t>
            </w:r>
            <w:r w:rsidRPr="008E7440">
              <w:rPr>
                <w:rFonts w:ascii="Arial" w:hAnsi="Arial" w:cs="Arial"/>
                <w:bCs/>
                <w:i/>
                <w:iCs/>
                <w:color w:val="000000"/>
              </w:rPr>
              <w:t>Re KT</w:t>
            </w:r>
            <w:r>
              <w:rPr>
                <w:rFonts w:ascii="Arial" w:hAnsi="Arial" w:cs="Arial"/>
                <w:bCs/>
                <w:color w:val="000000"/>
              </w:rPr>
              <w:t xml:space="preserve"> (</w:t>
            </w:r>
            <w:r>
              <w:rPr>
                <w:rFonts w:ascii="Arial" w:hAnsi="Arial" w:cs="Arial"/>
                <w:color w:val="000000"/>
              </w:rPr>
              <w:t>Children’s Court of Victoria</w:t>
            </w:r>
            <w:r>
              <w:rPr>
                <w:rFonts w:ascii="Arial" w:hAnsi="Arial" w:cs="Arial"/>
                <w:bCs/>
                <w:color w:val="000000"/>
              </w:rPr>
              <w:t>-Billings M</w:t>
            </w:r>
            <w:r>
              <w:rPr>
                <w:rFonts w:ascii="Arial" w:hAnsi="Arial" w:cs="Arial"/>
                <w:color w:val="000000"/>
              </w:rPr>
              <w:t>, 04/11/2022).</w:t>
            </w:r>
          </w:p>
        </w:tc>
      </w:tr>
      <w:tr w:rsidR="00A410BD" w14:paraId="613A0432" w14:textId="77777777" w:rsidTr="00473897">
        <w:tc>
          <w:tcPr>
            <w:tcW w:w="1220" w:type="dxa"/>
            <w:gridSpan w:val="2"/>
            <w:tcBorders>
              <w:top w:val="single" w:sz="4" w:space="0" w:color="auto"/>
              <w:left w:val="single" w:sz="18" w:space="0" w:color="auto"/>
              <w:bottom w:val="single" w:sz="4" w:space="0" w:color="auto"/>
            </w:tcBorders>
          </w:tcPr>
          <w:p w14:paraId="35E73A91" w14:textId="18D9B791" w:rsidR="00A410BD" w:rsidRDefault="00A410BD" w:rsidP="00A410BD">
            <w:pPr>
              <w:rPr>
                <w:lang w:val="en-AU"/>
              </w:rPr>
            </w:pPr>
            <w:r>
              <w:rPr>
                <w:lang w:val="en-AU"/>
              </w:rPr>
              <w:t>24/11/22</w:t>
            </w:r>
          </w:p>
        </w:tc>
        <w:tc>
          <w:tcPr>
            <w:tcW w:w="836" w:type="dxa"/>
            <w:tcBorders>
              <w:top w:val="single" w:sz="4" w:space="0" w:color="auto"/>
              <w:bottom w:val="single" w:sz="4" w:space="0" w:color="auto"/>
            </w:tcBorders>
          </w:tcPr>
          <w:p w14:paraId="02BE99DB" w14:textId="45747572"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65211D7B" w14:textId="77777777" w:rsidR="00A410BD" w:rsidRDefault="00A410BD" w:rsidP="00A410BD">
            <w:pPr>
              <w:keepNext/>
              <w:jc w:val="center"/>
              <w:rPr>
                <w:lang w:val="en-AU"/>
              </w:rPr>
            </w:pPr>
            <w:r>
              <w:rPr>
                <w:lang w:val="en-AU"/>
              </w:rPr>
              <w:t>5.4.10</w:t>
            </w:r>
          </w:p>
          <w:p w14:paraId="4274D6FF" w14:textId="77777777" w:rsidR="00A410BD" w:rsidRDefault="00A410BD" w:rsidP="00A410BD">
            <w:pPr>
              <w:keepNext/>
              <w:jc w:val="center"/>
              <w:rPr>
                <w:lang w:val="en-AU"/>
              </w:rPr>
            </w:pPr>
            <w:r>
              <w:rPr>
                <w:lang w:val="en-AU"/>
              </w:rPr>
              <w:t>5.5</w:t>
            </w:r>
          </w:p>
          <w:p w14:paraId="1768C0EB" w14:textId="3D03F3C9" w:rsidR="00A410BD" w:rsidRDefault="00A410BD" w:rsidP="00A410BD">
            <w:pPr>
              <w:keepNext/>
              <w:jc w:val="center"/>
              <w:rPr>
                <w:lang w:val="en-AU"/>
              </w:rPr>
            </w:pPr>
            <w:r>
              <w:rPr>
                <w:lang w:val="en-AU"/>
              </w:rPr>
              <w:t>5.5.8</w:t>
            </w:r>
          </w:p>
          <w:p w14:paraId="28BDA767" w14:textId="77777777" w:rsidR="00A410BD" w:rsidRDefault="00A410BD" w:rsidP="00A410BD">
            <w:pPr>
              <w:keepNext/>
              <w:jc w:val="center"/>
              <w:rPr>
                <w:lang w:val="en-AU"/>
              </w:rPr>
            </w:pPr>
            <w:r>
              <w:rPr>
                <w:lang w:val="en-AU"/>
              </w:rPr>
              <w:t>5.11.10</w:t>
            </w:r>
          </w:p>
          <w:p w14:paraId="0ECBDE75" w14:textId="77777777" w:rsidR="00A410BD" w:rsidRDefault="00A410BD" w:rsidP="00A410BD">
            <w:pPr>
              <w:keepNext/>
              <w:jc w:val="center"/>
              <w:rPr>
                <w:lang w:val="en-AU"/>
              </w:rPr>
            </w:pPr>
            <w:r>
              <w:rPr>
                <w:lang w:val="en-AU"/>
              </w:rPr>
              <w:t>5.13</w:t>
            </w:r>
          </w:p>
          <w:p w14:paraId="3E21DF48" w14:textId="77777777" w:rsidR="00A410BD" w:rsidRDefault="00A410BD" w:rsidP="00A410BD">
            <w:pPr>
              <w:keepNext/>
              <w:jc w:val="center"/>
              <w:rPr>
                <w:lang w:val="en-AU"/>
              </w:rPr>
            </w:pPr>
            <w:r>
              <w:rPr>
                <w:lang w:val="en-AU"/>
              </w:rPr>
              <w:t>5.14.8</w:t>
            </w:r>
          </w:p>
          <w:p w14:paraId="347FB083" w14:textId="77777777" w:rsidR="00A410BD" w:rsidRDefault="00A410BD" w:rsidP="00A410BD">
            <w:pPr>
              <w:keepNext/>
              <w:jc w:val="center"/>
              <w:rPr>
                <w:lang w:val="en-AU"/>
              </w:rPr>
            </w:pPr>
            <w:r>
              <w:rPr>
                <w:lang w:val="en-AU"/>
              </w:rPr>
              <w:t>5.22.9</w:t>
            </w:r>
          </w:p>
          <w:p w14:paraId="21A365E3" w14:textId="77777777" w:rsidR="00A410BD" w:rsidRDefault="00A410BD" w:rsidP="00A410BD">
            <w:pPr>
              <w:keepNext/>
              <w:jc w:val="center"/>
              <w:rPr>
                <w:lang w:val="en-AU"/>
              </w:rPr>
            </w:pPr>
            <w:r>
              <w:rPr>
                <w:lang w:val="en-AU"/>
              </w:rPr>
              <w:t>5.23.6</w:t>
            </w:r>
          </w:p>
          <w:p w14:paraId="14887635" w14:textId="77777777" w:rsidR="00A410BD" w:rsidRDefault="00A410BD" w:rsidP="00A410BD">
            <w:pPr>
              <w:keepNext/>
              <w:jc w:val="center"/>
              <w:rPr>
                <w:lang w:val="en-AU"/>
              </w:rPr>
            </w:pPr>
            <w:r>
              <w:rPr>
                <w:lang w:val="en-AU"/>
              </w:rPr>
              <w:t>5.23.9</w:t>
            </w:r>
          </w:p>
          <w:p w14:paraId="522B8055" w14:textId="77777777" w:rsidR="00A410BD" w:rsidRDefault="00A410BD" w:rsidP="00A410BD">
            <w:pPr>
              <w:keepNext/>
              <w:jc w:val="center"/>
              <w:rPr>
                <w:lang w:val="en-AU"/>
              </w:rPr>
            </w:pPr>
            <w:r>
              <w:rPr>
                <w:lang w:val="en-AU"/>
              </w:rPr>
              <w:t>5.27.3</w:t>
            </w:r>
          </w:p>
        </w:tc>
        <w:tc>
          <w:tcPr>
            <w:tcW w:w="4798" w:type="dxa"/>
            <w:gridSpan w:val="2"/>
            <w:tcBorders>
              <w:top w:val="single" w:sz="4" w:space="0" w:color="auto"/>
              <w:bottom w:val="single" w:sz="4" w:space="0" w:color="auto"/>
              <w:right w:val="single" w:sz="18" w:space="0" w:color="auto"/>
            </w:tcBorders>
          </w:tcPr>
          <w:p w14:paraId="69E715BE" w14:textId="43332A36" w:rsidR="00A410BD" w:rsidRDefault="00A410BD" w:rsidP="00A410BD">
            <w:pPr>
              <w:spacing w:before="40"/>
              <w:jc w:val="both"/>
              <w:rPr>
                <w:rFonts w:ascii="Arial" w:hAnsi="Arial" w:cs="Arial"/>
                <w:color w:val="000000"/>
              </w:rPr>
            </w:pPr>
            <w:r>
              <w:rPr>
                <w:rFonts w:ascii="Arial" w:hAnsi="Arial" w:cs="Arial"/>
                <w:color w:val="000000"/>
              </w:rPr>
              <w:t>Addition of 2021/22 Family Division statistics to all of these paragraphs and minor associated amendments to the text in some of these paragraphs.</w:t>
            </w:r>
          </w:p>
        </w:tc>
      </w:tr>
      <w:tr w:rsidR="00A410BD" w14:paraId="6E09AB1B" w14:textId="77777777" w:rsidTr="00473897">
        <w:tc>
          <w:tcPr>
            <w:tcW w:w="1220" w:type="dxa"/>
            <w:gridSpan w:val="2"/>
            <w:tcBorders>
              <w:top w:val="single" w:sz="12" w:space="0" w:color="auto"/>
              <w:left w:val="single" w:sz="18" w:space="0" w:color="auto"/>
              <w:bottom w:val="single" w:sz="4" w:space="0" w:color="auto"/>
            </w:tcBorders>
            <w:shd w:val="clear" w:color="auto" w:fill="DDDDDD"/>
          </w:tcPr>
          <w:p w14:paraId="553D872D" w14:textId="22346089" w:rsidR="00A410BD" w:rsidRPr="0054535C" w:rsidRDefault="00A410BD" w:rsidP="00A410BD">
            <w:pPr>
              <w:keepNext/>
              <w:keepLines/>
              <w:rPr>
                <w:sz w:val="22"/>
                <w:lang w:val="en-AU"/>
              </w:rPr>
            </w:pPr>
            <w:r>
              <w:rPr>
                <w:sz w:val="22"/>
                <w:lang w:val="en-AU"/>
              </w:rPr>
              <w:t>24/11/22</w:t>
            </w:r>
          </w:p>
        </w:tc>
        <w:tc>
          <w:tcPr>
            <w:tcW w:w="7073" w:type="dxa"/>
            <w:gridSpan w:val="4"/>
            <w:tcBorders>
              <w:top w:val="single" w:sz="12" w:space="0" w:color="auto"/>
              <w:bottom w:val="single" w:sz="4" w:space="0" w:color="auto"/>
              <w:right w:val="single" w:sz="18" w:space="0" w:color="auto"/>
            </w:tcBorders>
            <w:shd w:val="clear" w:color="auto" w:fill="DDDDDD"/>
          </w:tcPr>
          <w:p w14:paraId="3477ABE1" w14:textId="319ADDCF"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6</w:t>
            </w:r>
            <w:r w:rsidRPr="0054535C">
              <w:rPr>
                <w:sz w:val="22"/>
                <w:lang w:val="en-AU"/>
              </w:rPr>
              <w:t xml:space="preserve"> – </w:t>
            </w:r>
            <w:r>
              <w:rPr>
                <w:sz w:val="22"/>
                <w:lang w:val="en-AU"/>
              </w:rPr>
              <w:t>FAMILY DIV’N–INTERVENTION ORDERS</w:t>
            </w:r>
          </w:p>
        </w:tc>
      </w:tr>
      <w:tr w:rsidR="00A410BD" w14:paraId="346FCB29" w14:textId="77777777" w:rsidTr="00473897">
        <w:tc>
          <w:tcPr>
            <w:tcW w:w="1220" w:type="dxa"/>
            <w:gridSpan w:val="2"/>
            <w:tcBorders>
              <w:top w:val="single" w:sz="4" w:space="0" w:color="auto"/>
              <w:left w:val="single" w:sz="18" w:space="0" w:color="auto"/>
              <w:bottom w:val="single" w:sz="4" w:space="0" w:color="auto"/>
            </w:tcBorders>
          </w:tcPr>
          <w:p w14:paraId="50BC5A0D" w14:textId="08ED2964" w:rsidR="00A410BD" w:rsidRDefault="00A410BD" w:rsidP="00A410BD">
            <w:pPr>
              <w:rPr>
                <w:lang w:val="en-AU"/>
              </w:rPr>
            </w:pPr>
            <w:r>
              <w:rPr>
                <w:lang w:val="en-AU"/>
              </w:rPr>
              <w:t>24/11/22</w:t>
            </w:r>
          </w:p>
        </w:tc>
        <w:tc>
          <w:tcPr>
            <w:tcW w:w="836" w:type="dxa"/>
            <w:tcBorders>
              <w:top w:val="single" w:sz="4" w:space="0" w:color="auto"/>
              <w:bottom w:val="single" w:sz="4" w:space="0" w:color="auto"/>
            </w:tcBorders>
          </w:tcPr>
          <w:p w14:paraId="64D792CA" w14:textId="240D4505"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3D274911" w14:textId="3B135F28" w:rsidR="00A410BD" w:rsidRDefault="00A410BD" w:rsidP="00A410BD">
            <w:pPr>
              <w:jc w:val="center"/>
              <w:rPr>
                <w:b/>
                <w:bCs/>
                <w:lang w:val="en-AU"/>
              </w:rPr>
            </w:pPr>
            <w:r>
              <w:rPr>
                <w:b/>
                <w:bCs/>
                <w:lang w:val="en-AU"/>
              </w:rPr>
              <w:t>6PS.10.1</w:t>
            </w:r>
          </w:p>
        </w:tc>
        <w:tc>
          <w:tcPr>
            <w:tcW w:w="4798" w:type="dxa"/>
            <w:gridSpan w:val="2"/>
            <w:tcBorders>
              <w:top w:val="single" w:sz="4" w:space="0" w:color="auto"/>
              <w:bottom w:val="single" w:sz="4" w:space="0" w:color="auto"/>
              <w:right w:val="single" w:sz="18" w:space="0" w:color="auto"/>
            </w:tcBorders>
          </w:tcPr>
          <w:p w14:paraId="272AEA6B" w14:textId="69CF3DDA" w:rsidR="00A410BD" w:rsidRDefault="00A410BD" w:rsidP="00A410BD">
            <w:pPr>
              <w:spacing w:before="20" w:after="20"/>
              <w:jc w:val="both"/>
              <w:rPr>
                <w:rFonts w:ascii="Arial" w:hAnsi="Arial" w:cs="Arial"/>
                <w:bCs/>
                <w:color w:val="000000"/>
              </w:rPr>
            </w:pPr>
            <w:r>
              <w:rPr>
                <w:rFonts w:ascii="Arial" w:hAnsi="Arial" w:cs="Arial"/>
                <w:bCs/>
                <w:color w:val="000000"/>
              </w:rPr>
              <w:t xml:space="preserve">Summary of </w:t>
            </w:r>
            <w:r w:rsidRPr="00B9695F">
              <w:rPr>
                <w:rFonts w:ascii="Arial" w:hAnsi="Arial" w:cs="Arial"/>
                <w:bCs/>
                <w:i/>
                <w:iCs/>
                <w:color w:val="000000"/>
              </w:rPr>
              <w:t>Smit &amp; Yemeni v Simon</w:t>
            </w:r>
            <w:r>
              <w:rPr>
                <w:rFonts w:ascii="Arial" w:hAnsi="Arial" w:cs="Arial"/>
                <w:bCs/>
                <w:color w:val="000000"/>
              </w:rPr>
              <w:t xml:space="preserve"> [2022] VMC 29 and extract from [83]-[86].</w:t>
            </w:r>
          </w:p>
        </w:tc>
      </w:tr>
      <w:tr w:rsidR="00A410BD" w14:paraId="2B152DFE" w14:textId="77777777" w:rsidTr="00473897">
        <w:tc>
          <w:tcPr>
            <w:tcW w:w="1220" w:type="dxa"/>
            <w:gridSpan w:val="2"/>
            <w:tcBorders>
              <w:top w:val="single" w:sz="4" w:space="0" w:color="auto"/>
              <w:left w:val="single" w:sz="18" w:space="0" w:color="auto"/>
              <w:bottom w:val="single" w:sz="4" w:space="0" w:color="auto"/>
            </w:tcBorders>
          </w:tcPr>
          <w:p w14:paraId="2EE38F49" w14:textId="0C62BB92" w:rsidR="00A410BD" w:rsidRDefault="00A410BD" w:rsidP="00A410BD">
            <w:pPr>
              <w:rPr>
                <w:lang w:val="en-AU"/>
              </w:rPr>
            </w:pPr>
            <w:r>
              <w:rPr>
                <w:lang w:val="en-AU"/>
              </w:rPr>
              <w:t>24/11/22</w:t>
            </w:r>
          </w:p>
        </w:tc>
        <w:tc>
          <w:tcPr>
            <w:tcW w:w="836" w:type="dxa"/>
            <w:tcBorders>
              <w:top w:val="single" w:sz="4" w:space="0" w:color="auto"/>
              <w:bottom w:val="single" w:sz="4" w:space="0" w:color="auto"/>
            </w:tcBorders>
          </w:tcPr>
          <w:p w14:paraId="6AFCA587" w14:textId="051DEF44"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79672D37" w14:textId="524323C6" w:rsidR="00A410BD" w:rsidRDefault="00A410BD" w:rsidP="00A410BD">
            <w:pPr>
              <w:jc w:val="center"/>
              <w:rPr>
                <w:b/>
                <w:bCs/>
                <w:lang w:val="en-AU"/>
              </w:rPr>
            </w:pPr>
            <w:r>
              <w:rPr>
                <w:b/>
                <w:bCs/>
                <w:lang w:val="en-AU"/>
              </w:rPr>
              <w:t>6.20</w:t>
            </w:r>
          </w:p>
        </w:tc>
        <w:tc>
          <w:tcPr>
            <w:tcW w:w="4798" w:type="dxa"/>
            <w:gridSpan w:val="2"/>
            <w:tcBorders>
              <w:top w:val="single" w:sz="4" w:space="0" w:color="auto"/>
              <w:bottom w:val="single" w:sz="4" w:space="0" w:color="auto"/>
              <w:right w:val="single" w:sz="18" w:space="0" w:color="auto"/>
            </w:tcBorders>
          </w:tcPr>
          <w:p w14:paraId="063E9CE2" w14:textId="1CEF6E55" w:rsidR="00A410BD" w:rsidRDefault="00A410BD" w:rsidP="00A410BD">
            <w:pPr>
              <w:spacing w:before="20" w:after="20"/>
              <w:jc w:val="both"/>
              <w:rPr>
                <w:rFonts w:ascii="Arial" w:hAnsi="Arial" w:cs="Arial"/>
                <w:bCs/>
                <w:color w:val="000000"/>
              </w:rPr>
            </w:pPr>
            <w:r>
              <w:rPr>
                <w:rFonts w:ascii="Arial" w:hAnsi="Arial" w:cs="Arial"/>
                <w:bCs/>
                <w:color w:val="000000"/>
              </w:rPr>
              <w:t>Addition of 2021/22 intervention order statistics.</w:t>
            </w:r>
          </w:p>
        </w:tc>
      </w:tr>
      <w:tr w:rsidR="00A410BD" w14:paraId="1D0F48E7"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2F96452C" w14:textId="5981C62F" w:rsidR="00A410BD" w:rsidRPr="0054535C" w:rsidRDefault="00A410BD" w:rsidP="00A410BD">
            <w:pPr>
              <w:keepNext/>
              <w:keepLines/>
              <w:rPr>
                <w:sz w:val="22"/>
                <w:lang w:val="en-AU"/>
              </w:rPr>
            </w:pPr>
            <w:r>
              <w:rPr>
                <w:sz w:val="22"/>
                <w:lang w:val="en-AU"/>
              </w:rPr>
              <w:t>24/11/22</w:t>
            </w:r>
          </w:p>
        </w:tc>
        <w:tc>
          <w:tcPr>
            <w:tcW w:w="7073" w:type="dxa"/>
            <w:gridSpan w:val="4"/>
            <w:tcBorders>
              <w:top w:val="single" w:sz="18" w:space="0" w:color="auto"/>
              <w:bottom w:val="single" w:sz="4" w:space="0" w:color="auto"/>
              <w:right w:val="single" w:sz="18" w:space="0" w:color="auto"/>
            </w:tcBorders>
            <w:shd w:val="clear" w:color="auto" w:fill="DDDDDD"/>
          </w:tcPr>
          <w:p w14:paraId="32E883A6" w14:textId="453C07E3" w:rsidR="00A410BD" w:rsidRPr="0054535C" w:rsidRDefault="00A410BD" w:rsidP="00A410BD">
            <w:pPr>
              <w:keepNext/>
              <w:keepLines/>
              <w:jc w:val="center"/>
              <w:rPr>
                <w:rFonts w:ascii="Arial" w:hAnsi="Arial" w:cs="Arial"/>
                <w:color w:val="000000"/>
                <w:sz w:val="22"/>
              </w:rPr>
            </w:pPr>
            <w:r w:rsidRPr="0054535C">
              <w:rPr>
                <w:sz w:val="22"/>
                <w:lang w:val="en-AU"/>
              </w:rPr>
              <w:t xml:space="preserve">CHAPTER </w:t>
            </w:r>
            <w:r>
              <w:rPr>
                <w:sz w:val="22"/>
                <w:lang w:val="en-AU"/>
              </w:rPr>
              <w:t>7</w:t>
            </w:r>
            <w:r w:rsidRPr="0054535C">
              <w:rPr>
                <w:sz w:val="22"/>
                <w:lang w:val="en-AU"/>
              </w:rPr>
              <w:t xml:space="preserve"> – </w:t>
            </w:r>
            <w:r>
              <w:rPr>
                <w:sz w:val="22"/>
                <w:lang w:val="en-AU"/>
              </w:rPr>
              <w:t>CRIMINAL DIVISION – GENERAL</w:t>
            </w:r>
          </w:p>
        </w:tc>
      </w:tr>
      <w:tr w:rsidR="00A410BD" w14:paraId="1DFB6B16" w14:textId="77777777" w:rsidTr="00473897">
        <w:trPr>
          <w:trHeight w:val="454"/>
        </w:trPr>
        <w:tc>
          <w:tcPr>
            <w:tcW w:w="1220" w:type="dxa"/>
            <w:gridSpan w:val="2"/>
            <w:tcBorders>
              <w:top w:val="single" w:sz="4" w:space="0" w:color="auto"/>
              <w:left w:val="single" w:sz="18" w:space="0" w:color="auto"/>
            </w:tcBorders>
          </w:tcPr>
          <w:p w14:paraId="29AC447A" w14:textId="04C2ACDD" w:rsidR="00A410BD" w:rsidRDefault="00A410BD" w:rsidP="00A410BD">
            <w:pPr>
              <w:rPr>
                <w:lang w:val="en-AU"/>
              </w:rPr>
            </w:pPr>
            <w:r>
              <w:rPr>
                <w:lang w:val="en-AU"/>
              </w:rPr>
              <w:t>24/11/22</w:t>
            </w:r>
          </w:p>
        </w:tc>
        <w:tc>
          <w:tcPr>
            <w:tcW w:w="836" w:type="dxa"/>
            <w:tcBorders>
              <w:top w:val="single" w:sz="4" w:space="0" w:color="auto"/>
            </w:tcBorders>
          </w:tcPr>
          <w:p w14:paraId="50CBCD8B" w14:textId="54883C37" w:rsidR="00A410BD" w:rsidRDefault="00A410BD" w:rsidP="00A410BD">
            <w:pPr>
              <w:jc w:val="center"/>
              <w:rPr>
                <w:lang w:val="en-AU"/>
              </w:rPr>
            </w:pPr>
            <w:r>
              <w:rPr>
                <w:lang w:val="en-AU"/>
              </w:rPr>
              <w:t>7</w:t>
            </w:r>
          </w:p>
        </w:tc>
        <w:tc>
          <w:tcPr>
            <w:tcW w:w="1439" w:type="dxa"/>
            <w:tcBorders>
              <w:top w:val="single" w:sz="4" w:space="0" w:color="auto"/>
            </w:tcBorders>
          </w:tcPr>
          <w:p w14:paraId="35992371" w14:textId="77777777" w:rsidR="00A410BD" w:rsidRDefault="00A410BD" w:rsidP="00A410BD">
            <w:pPr>
              <w:jc w:val="center"/>
              <w:rPr>
                <w:lang w:val="en-AU"/>
              </w:rPr>
            </w:pPr>
            <w:r>
              <w:rPr>
                <w:lang w:val="en-AU"/>
              </w:rPr>
              <w:t>7.5.7</w:t>
            </w:r>
          </w:p>
        </w:tc>
        <w:tc>
          <w:tcPr>
            <w:tcW w:w="4798" w:type="dxa"/>
            <w:gridSpan w:val="2"/>
            <w:tcBorders>
              <w:top w:val="single" w:sz="4" w:space="0" w:color="auto"/>
              <w:right w:val="single" w:sz="18" w:space="0" w:color="auto"/>
            </w:tcBorders>
            <w:shd w:val="clear" w:color="auto" w:fill="auto"/>
          </w:tcPr>
          <w:p w14:paraId="4EF166A3" w14:textId="24FCE6EC" w:rsidR="00A410BD" w:rsidRPr="0093398D" w:rsidRDefault="00A410BD" w:rsidP="00A410BD">
            <w:pPr>
              <w:spacing w:before="20" w:after="20"/>
              <w:jc w:val="both"/>
              <w:rPr>
                <w:rFonts w:ascii="Arial" w:hAnsi="Arial" w:cs="Arial"/>
                <w:b/>
                <w:bCs/>
                <w:color w:val="000000"/>
              </w:rPr>
            </w:pPr>
            <w:r>
              <w:rPr>
                <w:rFonts w:ascii="Arial" w:hAnsi="Arial" w:cs="Arial"/>
                <w:color w:val="000000"/>
              </w:rPr>
              <w:t>Addition of the number of Criminal Division finalisations for the year 2021/22.</w:t>
            </w:r>
          </w:p>
        </w:tc>
      </w:tr>
      <w:tr w:rsidR="00A410BD" w14:paraId="2DD2DE05" w14:textId="77777777" w:rsidTr="00473897">
        <w:tc>
          <w:tcPr>
            <w:tcW w:w="1220" w:type="dxa"/>
            <w:gridSpan w:val="2"/>
            <w:tcBorders>
              <w:top w:val="single" w:sz="4" w:space="0" w:color="auto"/>
              <w:left w:val="single" w:sz="18" w:space="0" w:color="auto"/>
              <w:bottom w:val="single" w:sz="4" w:space="0" w:color="auto"/>
            </w:tcBorders>
          </w:tcPr>
          <w:p w14:paraId="29BA033D" w14:textId="54F3A9E5" w:rsidR="00A410BD" w:rsidRDefault="00A410BD" w:rsidP="00A410BD">
            <w:pPr>
              <w:rPr>
                <w:lang w:val="en-AU"/>
              </w:rPr>
            </w:pPr>
            <w:r>
              <w:rPr>
                <w:lang w:val="en-AU"/>
              </w:rPr>
              <w:t>24/11/22</w:t>
            </w:r>
          </w:p>
        </w:tc>
        <w:tc>
          <w:tcPr>
            <w:tcW w:w="836" w:type="dxa"/>
            <w:tcBorders>
              <w:top w:val="single" w:sz="4" w:space="0" w:color="auto"/>
              <w:bottom w:val="single" w:sz="4" w:space="0" w:color="auto"/>
            </w:tcBorders>
          </w:tcPr>
          <w:p w14:paraId="601AF501" w14:textId="4DFDD8DF" w:rsidR="00A410BD" w:rsidRDefault="00A410BD" w:rsidP="00A410BD">
            <w:pPr>
              <w:jc w:val="center"/>
              <w:rPr>
                <w:lang w:val="en-AU"/>
              </w:rPr>
            </w:pPr>
            <w:r>
              <w:rPr>
                <w:lang w:val="en-AU"/>
              </w:rPr>
              <w:t>7</w:t>
            </w:r>
          </w:p>
        </w:tc>
        <w:tc>
          <w:tcPr>
            <w:tcW w:w="1439" w:type="dxa"/>
            <w:tcBorders>
              <w:top w:val="single" w:sz="4" w:space="0" w:color="auto"/>
              <w:bottom w:val="single" w:sz="4" w:space="0" w:color="auto"/>
            </w:tcBorders>
          </w:tcPr>
          <w:p w14:paraId="053609E6" w14:textId="2CEB934B" w:rsidR="00A410BD" w:rsidRDefault="00A410BD" w:rsidP="00A410BD">
            <w:pPr>
              <w:jc w:val="center"/>
              <w:rPr>
                <w:lang w:val="en-AU"/>
              </w:rPr>
            </w:pPr>
            <w:r>
              <w:rPr>
                <w:lang w:val="en-AU"/>
              </w:rPr>
              <w:t>7.6</w:t>
            </w:r>
          </w:p>
        </w:tc>
        <w:tc>
          <w:tcPr>
            <w:tcW w:w="4798" w:type="dxa"/>
            <w:gridSpan w:val="2"/>
            <w:tcBorders>
              <w:top w:val="single" w:sz="4" w:space="0" w:color="auto"/>
              <w:bottom w:val="single" w:sz="4" w:space="0" w:color="auto"/>
              <w:right w:val="single" w:sz="18" w:space="0" w:color="auto"/>
            </w:tcBorders>
          </w:tcPr>
          <w:p w14:paraId="05266A91" w14:textId="34E42D97" w:rsidR="00A410BD" w:rsidRDefault="00A410BD" w:rsidP="00A410BD">
            <w:pPr>
              <w:spacing w:before="20" w:after="20"/>
              <w:jc w:val="both"/>
              <w:rPr>
                <w:rFonts w:ascii="Arial" w:hAnsi="Arial" w:cs="Arial"/>
                <w:color w:val="000000"/>
              </w:rPr>
            </w:pPr>
            <w:r>
              <w:rPr>
                <w:rFonts w:ascii="Arial" w:hAnsi="Arial" w:cs="Arial"/>
                <w:color w:val="000000"/>
              </w:rPr>
              <w:t>Addition of statistics for 2021/22 and restructuring of the finalised CAYPINS cases statistical table.</w:t>
            </w:r>
          </w:p>
        </w:tc>
      </w:tr>
      <w:tr w:rsidR="00A410BD" w14:paraId="43757B99" w14:textId="77777777" w:rsidTr="00473897">
        <w:tc>
          <w:tcPr>
            <w:tcW w:w="1220" w:type="dxa"/>
            <w:gridSpan w:val="2"/>
            <w:tcBorders>
              <w:top w:val="single" w:sz="4" w:space="0" w:color="auto"/>
              <w:left w:val="single" w:sz="18" w:space="0" w:color="auto"/>
              <w:bottom w:val="single" w:sz="4" w:space="0" w:color="auto"/>
            </w:tcBorders>
          </w:tcPr>
          <w:p w14:paraId="00946407" w14:textId="12DAB5CE" w:rsidR="00A410BD" w:rsidRDefault="00A410BD" w:rsidP="00A410BD">
            <w:pPr>
              <w:rPr>
                <w:lang w:val="en-AU"/>
              </w:rPr>
            </w:pPr>
            <w:r>
              <w:rPr>
                <w:lang w:val="en-AU"/>
              </w:rPr>
              <w:t>24/11/22</w:t>
            </w:r>
          </w:p>
        </w:tc>
        <w:tc>
          <w:tcPr>
            <w:tcW w:w="836" w:type="dxa"/>
            <w:tcBorders>
              <w:top w:val="single" w:sz="4" w:space="0" w:color="auto"/>
              <w:bottom w:val="single" w:sz="4" w:space="0" w:color="auto"/>
            </w:tcBorders>
          </w:tcPr>
          <w:p w14:paraId="57CE10F2" w14:textId="240EDD90" w:rsidR="00A410BD" w:rsidRDefault="00A410BD" w:rsidP="00A410BD">
            <w:pPr>
              <w:jc w:val="center"/>
              <w:rPr>
                <w:lang w:val="en-AU"/>
              </w:rPr>
            </w:pPr>
            <w:r>
              <w:rPr>
                <w:lang w:val="en-AU"/>
              </w:rPr>
              <w:t>7</w:t>
            </w:r>
          </w:p>
        </w:tc>
        <w:tc>
          <w:tcPr>
            <w:tcW w:w="1439" w:type="dxa"/>
            <w:tcBorders>
              <w:top w:val="single" w:sz="4" w:space="0" w:color="auto"/>
              <w:bottom w:val="single" w:sz="4" w:space="0" w:color="auto"/>
            </w:tcBorders>
          </w:tcPr>
          <w:p w14:paraId="176CFACB" w14:textId="77777777" w:rsidR="00A410BD" w:rsidRDefault="00A410BD" w:rsidP="00A410BD">
            <w:pPr>
              <w:jc w:val="center"/>
              <w:rPr>
                <w:lang w:val="en-AU"/>
              </w:rPr>
            </w:pPr>
            <w:r>
              <w:rPr>
                <w:lang w:val="en-AU"/>
              </w:rPr>
              <w:t>7.11.6</w:t>
            </w:r>
          </w:p>
        </w:tc>
        <w:tc>
          <w:tcPr>
            <w:tcW w:w="4798" w:type="dxa"/>
            <w:gridSpan w:val="2"/>
            <w:tcBorders>
              <w:top w:val="single" w:sz="4" w:space="0" w:color="auto"/>
              <w:bottom w:val="single" w:sz="4" w:space="0" w:color="auto"/>
              <w:right w:val="single" w:sz="18" w:space="0" w:color="auto"/>
            </w:tcBorders>
          </w:tcPr>
          <w:p w14:paraId="4ADE0BBF" w14:textId="3B7C9A5B" w:rsidR="00A410BD" w:rsidRDefault="00A410BD" w:rsidP="00A410BD">
            <w:pPr>
              <w:spacing w:before="20" w:after="20"/>
              <w:jc w:val="both"/>
              <w:rPr>
                <w:rFonts w:ascii="Arial" w:hAnsi="Arial" w:cs="Arial"/>
                <w:color w:val="000000"/>
              </w:rPr>
            </w:pPr>
            <w:r>
              <w:rPr>
                <w:rFonts w:ascii="Arial" w:hAnsi="Arial" w:cs="Arial"/>
                <w:color w:val="000000"/>
              </w:rPr>
              <w:t>Addition of Children’s Koori Court statistics for 2021/22.</w:t>
            </w:r>
          </w:p>
        </w:tc>
      </w:tr>
      <w:tr w:rsidR="00A410BD" w14:paraId="317B76E9"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060F9557" w14:textId="3CE5F19A" w:rsidR="00A410BD" w:rsidRPr="0054535C" w:rsidRDefault="00A410BD" w:rsidP="00A410BD">
            <w:pPr>
              <w:keepNext/>
              <w:keepLines/>
              <w:rPr>
                <w:sz w:val="22"/>
                <w:lang w:val="en-AU"/>
              </w:rPr>
            </w:pPr>
            <w:r>
              <w:rPr>
                <w:sz w:val="22"/>
                <w:lang w:val="en-AU"/>
              </w:rPr>
              <w:t>24/11/22</w:t>
            </w:r>
          </w:p>
        </w:tc>
        <w:tc>
          <w:tcPr>
            <w:tcW w:w="7073" w:type="dxa"/>
            <w:gridSpan w:val="4"/>
            <w:tcBorders>
              <w:top w:val="single" w:sz="18" w:space="0" w:color="auto"/>
              <w:bottom w:val="single" w:sz="4" w:space="0" w:color="auto"/>
              <w:right w:val="single" w:sz="18" w:space="0" w:color="auto"/>
            </w:tcBorders>
            <w:shd w:val="clear" w:color="auto" w:fill="DDDDDD"/>
          </w:tcPr>
          <w:p w14:paraId="1EE0CF3F" w14:textId="3A001B6A" w:rsidR="00A410BD" w:rsidRPr="0054535C" w:rsidRDefault="00A410BD" w:rsidP="00A410BD">
            <w:pPr>
              <w:keepNext/>
              <w:keepLines/>
              <w:jc w:val="center"/>
              <w:rPr>
                <w:rFonts w:ascii="Arial" w:hAnsi="Arial" w:cs="Arial"/>
                <w:color w:val="000000"/>
                <w:sz w:val="22"/>
              </w:rPr>
            </w:pPr>
            <w:r>
              <w:rPr>
                <w:sz w:val="22"/>
                <w:lang w:val="en-AU"/>
              </w:rPr>
              <w:t>CH</w:t>
            </w:r>
            <w:r w:rsidRPr="0054535C">
              <w:rPr>
                <w:sz w:val="22"/>
                <w:lang w:val="en-AU"/>
              </w:rPr>
              <w:t xml:space="preserve">APTER </w:t>
            </w:r>
            <w:r>
              <w:rPr>
                <w:sz w:val="22"/>
                <w:lang w:val="en-AU"/>
              </w:rPr>
              <w:t>9</w:t>
            </w:r>
            <w:r w:rsidRPr="0054535C">
              <w:rPr>
                <w:sz w:val="22"/>
                <w:lang w:val="en-AU"/>
              </w:rPr>
              <w:t xml:space="preserve"> – </w:t>
            </w:r>
            <w:r>
              <w:rPr>
                <w:sz w:val="22"/>
                <w:lang w:val="en-AU"/>
              </w:rPr>
              <w:t>CRIMINAL DIVISION – CUSTODY &amp; BAIL</w:t>
            </w:r>
          </w:p>
        </w:tc>
      </w:tr>
      <w:tr w:rsidR="00A410BD" w14:paraId="209889E7" w14:textId="77777777" w:rsidTr="00473897">
        <w:trPr>
          <w:trHeight w:val="182"/>
        </w:trPr>
        <w:tc>
          <w:tcPr>
            <w:tcW w:w="1220" w:type="dxa"/>
            <w:gridSpan w:val="2"/>
            <w:vMerge w:val="restart"/>
            <w:tcBorders>
              <w:top w:val="single" w:sz="4" w:space="0" w:color="auto"/>
              <w:left w:val="single" w:sz="18" w:space="0" w:color="auto"/>
            </w:tcBorders>
          </w:tcPr>
          <w:p w14:paraId="0BED5E84" w14:textId="1DB5001F" w:rsidR="00A410BD" w:rsidRDefault="00A410BD" w:rsidP="00A410BD">
            <w:pPr>
              <w:rPr>
                <w:lang w:val="en-AU"/>
              </w:rPr>
            </w:pPr>
            <w:r>
              <w:rPr>
                <w:lang w:val="en-AU"/>
              </w:rPr>
              <w:t>24/11/22</w:t>
            </w:r>
          </w:p>
        </w:tc>
        <w:tc>
          <w:tcPr>
            <w:tcW w:w="836" w:type="dxa"/>
            <w:vMerge w:val="restart"/>
            <w:tcBorders>
              <w:top w:val="single" w:sz="4" w:space="0" w:color="auto"/>
            </w:tcBorders>
          </w:tcPr>
          <w:p w14:paraId="2C4FB5D0" w14:textId="7D4E11CA" w:rsidR="00A410BD" w:rsidRDefault="00A410BD" w:rsidP="00A410BD">
            <w:pPr>
              <w:jc w:val="center"/>
              <w:rPr>
                <w:lang w:val="en-AU"/>
              </w:rPr>
            </w:pPr>
            <w:r>
              <w:rPr>
                <w:lang w:val="en-AU"/>
              </w:rPr>
              <w:t>9</w:t>
            </w:r>
          </w:p>
        </w:tc>
        <w:tc>
          <w:tcPr>
            <w:tcW w:w="1439" w:type="dxa"/>
            <w:vMerge w:val="restart"/>
            <w:tcBorders>
              <w:top w:val="single" w:sz="4" w:space="0" w:color="auto"/>
            </w:tcBorders>
          </w:tcPr>
          <w:p w14:paraId="08FEA776" w14:textId="324020CF" w:rsidR="00A410BD" w:rsidRDefault="00A410BD" w:rsidP="00A410BD">
            <w:pPr>
              <w:jc w:val="center"/>
              <w:rPr>
                <w:lang w:val="en-AU"/>
              </w:rPr>
            </w:pPr>
            <w:r>
              <w:rPr>
                <w:lang w:val="en-AU"/>
              </w:rPr>
              <w:t>9.2.11</w:t>
            </w:r>
          </w:p>
        </w:tc>
        <w:tc>
          <w:tcPr>
            <w:tcW w:w="4798" w:type="dxa"/>
            <w:gridSpan w:val="2"/>
            <w:tcBorders>
              <w:top w:val="single" w:sz="4" w:space="0" w:color="auto"/>
              <w:right w:val="single" w:sz="18" w:space="0" w:color="auto"/>
            </w:tcBorders>
            <w:shd w:val="clear" w:color="auto" w:fill="FFF2CC"/>
          </w:tcPr>
          <w:p w14:paraId="2C6B0481" w14:textId="079E6764" w:rsidR="00A410BD" w:rsidRDefault="00A410BD" w:rsidP="00A410BD">
            <w:pPr>
              <w:spacing w:before="20"/>
              <w:jc w:val="both"/>
              <w:rPr>
                <w:rFonts w:ascii="Arial" w:hAnsi="Arial" w:cs="Arial"/>
                <w:color w:val="000000"/>
              </w:rPr>
            </w:pPr>
            <w:r w:rsidRPr="00A73A65">
              <w:rPr>
                <w:rFonts w:ascii="Arial" w:hAnsi="Arial" w:cs="Arial"/>
                <w:b/>
                <w:bCs/>
                <w:color w:val="000000"/>
              </w:rPr>
              <w:t>New section entitled “Bail Regulations 2022”</w:t>
            </w:r>
            <w:r>
              <w:rPr>
                <w:rFonts w:ascii="Arial" w:hAnsi="Arial" w:cs="Arial"/>
                <w:b/>
                <w:bCs/>
                <w:color w:val="000000"/>
              </w:rPr>
              <w:t>.</w:t>
            </w:r>
          </w:p>
        </w:tc>
      </w:tr>
      <w:tr w:rsidR="00A410BD" w14:paraId="13782721" w14:textId="77777777" w:rsidTr="00473897">
        <w:trPr>
          <w:trHeight w:val="182"/>
        </w:trPr>
        <w:tc>
          <w:tcPr>
            <w:tcW w:w="1220" w:type="dxa"/>
            <w:gridSpan w:val="2"/>
            <w:vMerge/>
            <w:tcBorders>
              <w:left w:val="single" w:sz="18" w:space="0" w:color="auto"/>
            </w:tcBorders>
          </w:tcPr>
          <w:p w14:paraId="68634D16" w14:textId="77777777" w:rsidR="00A410BD" w:rsidRDefault="00A410BD" w:rsidP="00A410BD">
            <w:pPr>
              <w:rPr>
                <w:lang w:val="en-AU"/>
              </w:rPr>
            </w:pPr>
          </w:p>
        </w:tc>
        <w:tc>
          <w:tcPr>
            <w:tcW w:w="836" w:type="dxa"/>
            <w:vMerge/>
          </w:tcPr>
          <w:p w14:paraId="44912E1E" w14:textId="1C13DDAB" w:rsidR="00A410BD" w:rsidRDefault="00A410BD" w:rsidP="00A410BD">
            <w:pPr>
              <w:jc w:val="center"/>
              <w:rPr>
                <w:lang w:val="en-AU"/>
              </w:rPr>
            </w:pPr>
          </w:p>
        </w:tc>
        <w:tc>
          <w:tcPr>
            <w:tcW w:w="1439" w:type="dxa"/>
            <w:vMerge/>
          </w:tcPr>
          <w:p w14:paraId="10A308AC" w14:textId="77777777" w:rsidR="00A410BD" w:rsidRDefault="00A410BD" w:rsidP="00A410BD">
            <w:pPr>
              <w:jc w:val="center"/>
              <w:rPr>
                <w:lang w:val="en-AU"/>
              </w:rPr>
            </w:pPr>
          </w:p>
        </w:tc>
        <w:tc>
          <w:tcPr>
            <w:tcW w:w="4798" w:type="dxa"/>
            <w:gridSpan w:val="2"/>
            <w:tcBorders>
              <w:top w:val="single" w:sz="4" w:space="0" w:color="auto"/>
              <w:right w:val="single" w:sz="18" w:space="0" w:color="auto"/>
            </w:tcBorders>
          </w:tcPr>
          <w:p w14:paraId="599064CE" w14:textId="5A378CF8" w:rsidR="00A410BD" w:rsidRPr="00A73A65" w:rsidRDefault="00A410BD" w:rsidP="00A410BD">
            <w:pPr>
              <w:spacing w:before="20" w:after="20"/>
              <w:jc w:val="both"/>
              <w:rPr>
                <w:rFonts w:ascii="Arial" w:hAnsi="Arial" w:cs="Arial"/>
                <w:color w:val="000000"/>
              </w:rPr>
            </w:pPr>
            <w:r w:rsidRPr="00A73A65">
              <w:rPr>
                <w:rFonts w:ascii="Arial" w:hAnsi="Arial" w:cs="Arial"/>
                <w:color w:val="000000"/>
              </w:rPr>
              <w:t xml:space="preserve">This new section </w:t>
            </w:r>
            <w:r>
              <w:rPr>
                <w:rFonts w:ascii="Arial" w:hAnsi="Arial" w:cs="Arial"/>
                <w:color w:val="000000"/>
              </w:rPr>
              <w:t>lists</w:t>
            </w:r>
            <w:r w:rsidRPr="00A73A65">
              <w:rPr>
                <w:rFonts w:ascii="Arial" w:hAnsi="Arial" w:cs="Arial"/>
                <w:color w:val="000000"/>
              </w:rPr>
              <w:t xml:space="preserve"> the </w:t>
            </w:r>
            <w:r>
              <w:rPr>
                <w:rFonts w:ascii="Arial" w:hAnsi="Arial" w:cs="Arial"/>
                <w:color w:val="000000"/>
              </w:rPr>
              <w:t xml:space="preserve">21 </w:t>
            </w:r>
            <w:r w:rsidRPr="00A73A65">
              <w:rPr>
                <w:rFonts w:ascii="Arial" w:hAnsi="Arial" w:cs="Arial"/>
                <w:color w:val="000000"/>
              </w:rPr>
              <w:t xml:space="preserve">Forms prescribed </w:t>
            </w:r>
            <w:r>
              <w:rPr>
                <w:rFonts w:ascii="Arial" w:hAnsi="Arial" w:cs="Arial"/>
                <w:color w:val="000000"/>
              </w:rPr>
              <w:t>to be used for the purposes of the Bail Act 1977 and makes brief comments about several of them.</w:t>
            </w:r>
          </w:p>
        </w:tc>
      </w:tr>
      <w:tr w:rsidR="00A410BD" w14:paraId="4F1629B7" w14:textId="77777777" w:rsidTr="00473897">
        <w:trPr>
          <w:trHeight w:val="510"/>
        </w:trPr>
        <w:tc>
          <w:tcPr>
            <w:tcW w:w="1220" w:type="dxa"/>
            <w:gridSpan w:val="2"/>
            <w:vMerge w:val="restart"/>
            <w:tcBorders>
              <w:top w:val="single" w:sz="4" w:space="0" w:color="auto"/>
              <w:left w:val="single" w:sz="18" w:space="0" w:color="auto"/>
            </w:tcBorders>
          </w:tcPr>
          <w:p w14:paraId="688D8602" w14:textId="18DAF64C" w:rsidR="00A410BD" w:rsidRDefault="00A410BD" w:rsidP="00A410BD">
            <w:pPr>
              <w:rPr>
                <w:lang w:val="en-AU"/>
              </w:rPr>
            </w:pPr>
            <w:r>
              <w:rPr>
                <w:lang w:val="en-AU"/>
              </w:rPr>
              <w:lastRenderedPageBreak/>
              <w:t>24/11/22</w:t>
            </w:r>
          </w:p>
        </w:tc>
        <w:tc>
          <w:tcPr>
            <w:tcW w:w="836" w:type="dxa"/>
            <w:vMerge w:val="restart"/>
            <w:tcBorders>
              <w:top w:val="single" w:sz="4" w:space="0" w:color="auto"/>
            </w:tcBorders>
          </w:tcPr>
          <w:p w14:paraId="185AF1DE" w14:textId="458198F2" w:rsidR="00A410BD" w:rsidRDefault="00A410BD" w:rsidP="00A410BD">
            <w:pPr>
              <w:jc w:val="center"/>
              <w:rPr>
                <w:lang w:val="en-AU"/>
              </w:rPr>
            </w:pPr>
            <w:r>
              <w:rPr>
                <w:lang w:val="en-AU"/>
              </w:rPr>
              <w:t>9</w:t>
            </w:r>
          </w:p>
        </w:tc>
        <w:tc>
          <w:tcPr>
            <w:tcW w:w="1439" w:type="dxa"/>
            <w:vMerge w:val="restart"/>
            <w:tcBorders>
              <w:top w:val="single" w:sz="4" w:space="0" w:color="auto"/>
            </w:tcBorders>
          </w:tcPr>
          <w:p w14:paraId="73FD7DC7" w14:textId="77777777" w:rsidR="00A410BD" w:rsidRDefault="00A410BD" w:rsidP="00A410BD">
            <w:pPr>
              <w:jc w:val="center"/>
              <w:rPr>
                <w:lang w:val="en-AU"/>
              </w:rPr>
            </w:pPr>
            <w:r>
              <w:rPr>
                <w:lang w:val="en-AU"/>
              </w:rPr>
              <w:t>9.4.1.1</w:t>
            </w:r>
          </w:p>
        </w:tc>
        <w:tc>
          <w:tcPr>
            <w:tcW w:w="4798" w:type="dxa"/>
            <w:gridSpan w:val="2"/>
            <w:tcBorders>
              <w:top w:val="single" w:sz="4" w:space="0" w:color="auto"/>
              <w:right w:val="single" w:sz="18" w:space="0" w:color="auto"/>
            </w:tcBorders>
          </w:tcPr>
          <w:p w14:paraId="5ECF3AF8" w14:textId="401DF169" w:rsidR="00A410BD" w:rsidRDefault="00A410BD" w:rsidP="00A410BD">
            <w:pPr>
              <w:spacing w:before="20"/>
              <w:jc w:val="both"/>
              <w:rPr>
                <w:rFonts w:ascii="Arial" w:hAnsi="Arial" w:cs="Arial"/>
                <w:color w:val="000000"/>
              </w:rPr>
            </w:pPr>
            <w:r>
              <w:rPr>
                <w:rFonts w:ascii="Arial" w:hAnsi="Arial" w:cs="Arial"/>
                <w:color w:val="000000"/>
              </w:rPr>
              <w:t xml:space="preserve">Summaries of </w:t>
            </w:r>
            <w:r w:rsidRPr="00791338">
              <w:rPr>
                <w:rFonts w:ascii="Arial" w:hAnsi="Arial" w:cs="Arial"/>
                <w:i/>
                <w:iCs/>
                <w:color w:val="000000"/>
              </w:rPr>
              <w:t>Re Xian</w:t>
            </w:r>
            <w:r>
              <w:rPr>
                <w:rFonts w:ascii="Arial" w:hAnsi="Arial" w:cs="Arial"/>
                <w:color w:val="000000"/>
              </w:rPr>
              <w:t xml:space="preserve"> [2022] VSC 492; </w:t>
            </w:r>
            <w:r>
              <w:rPr>
                <w:rFonts w:ascii="Arial" w:hAnsi="Arial" w:cs="Arial"/>
                <w:i/>
                <w:iCs/>
                <w:color w:val="000000"/>
              </w:rPr>
              <w:t xml:space="preserve">Re SP </w:t>
            </w:r>
            <w:r w:rsidRPr="00270673">
              <w:rPr>
                <w:rFonts w:ascii="Arial" w:hAnsi="Arial" w:cs="Arial"/>
                <w:color w:val="000000"/>
              </w:rPr>
              <w:t>[2022] VSC 6</w:t>
            </w:r>
            <w:r>
              <w:rPr>
                <w:rFonts w:ascii="Arial" w:hAnsi="Arial" w:cs="Arial"/>
                <w:color w:val="000000"/>
              </w:rPr>
              <w:t xml:space="preserve">26; </w:t>
            </w:r>
            <w:r w:rsidRPr="00EF46EE">
              <w:rPr>
                <w:rFonts w:ascii="Arial" w:hAnsi="Arial" w:cs="Arial"/>
                <w:i/>
                <w:iCs/>
              </w:rPr>
              <w:t>Re Ryan</w:t>
            </w:r>
            <w:r>
              <w:rPr>
                <w:rFonts w:ascii="Arial" w:hAnsi="Arial" w:cs="Arial"/>
              </w:rPr>
              <w:t xml:space="preserve"> [2022] VSC 663.</w:t>
            </w:r>
          </w:p>
        </w:tc>
      </w:tr>
      <w:tr w:rsidR="00A410BD" w14:paraId="7796183E" w14:textId="77777777" w:rsidTr="00473897">
        <w:trPr>
          <w:trHeight w:val="253"/>
        </w:trPr>
        <w:tc>
          <w:tcPr>
            <w:tcW w:w="1220" w:type="dxa"/>
            <w:gridSpan w:val="2"/>
            <w:vMerge/>
            <w:tcBorders>
              <w:left w:val="single" w:sz="18" w:space="0" w:color="auto"/>
              <w:bottom w:val="single" w:sz="4" w:space="0" w:color="auto"/>
            </w:tcBorders>
          </w:tcPr>
          <w:p w14:paraId="7BA6B891" w14:textId="77777777" w:rsidR="00A410BD" w:rsidRDefault="00A410BD" w:rsidP="00A410BD">
            <w:pPr>
              <w:rPr>
                <w:lang w:val="en-AU"/>
              </w:rPr>
            </w:pPr>
          </w:p>
        </w:tc>
        <w:tc>
          <w:tcPr>
            <w:tcW w:w="836" w:type="dxa"/>
            <w:vMerge/>
            <w:tcBorders>
              <w:bottom w:val="single" w:sz="4" w:space="0" w:color="auto"/>
            </w:tcBorders>
          </w:tcPr>
          <w:p w14:paraId="4603895D" w14:textId="6F6FB176" w:rsidR="00A410BD" w:rsidRDefault="00A410BD" w:rsidP="00A410BD">
            <w:pPr>
              <w:jc w:val="center"/>
              <w:rPr>
                <w:lang w:val="en-AU"/>
              </w:rPr>
            </w:pPr>
          </w:p>
        </w:tc>
        <w:tc>
          <w:tcPr>
            <w:tcW w:w="1439" w:type="dxa"/>
            <w:vMerge/>
            <w:tcBorders>
              <w:bottom w:val="single" w:sz="4" w:space="0" w:color="auto"/>
            </w:tcBorders>
          </w:tcPr>
          <w:p w14:paraId="10B983D6" w14:textId="77777777" w:rsidR="00A410BD" w:rsidRDefault="00A410BD" w:rsidP="00A410BD">
            <w:pPr>
              <w:jc w:val="center"/>
              <w:rPr>
                <w:lang w:val="en-AU"/>
              </w:rPr>
            </w:pPr>
          </w:p>
        </w:tc>
        <w:tc>
          <w:tcPr>
            <w:tcW w:w="4798" w:type="dxa"/>
            <w:gridSpan w:val="2"/>
            <w:tcBorders>
              <w:top w:val="single" w:sz="4" w:space="0" w:color="auto"/>
              <w:bottom w:val="single" w:sz="4" w:space="0" w:color="auto"/>
              <w:right w:val="single" w:sz="18" w:space="0" w:color="auto"/>
            </w:tcBorders>
          </w:tcPr>
          <w:p w14:paraId="3803746C" w14:textId="1D9D1907" w:rsidR="00A410BD" w:rsidRDefault="00A410BD" w:rsidP="00A410BD">
            <w:pPr>
              <w:spacing w:before="20" w:after="20"/>
              <w:jc w:val="both"/>
              <w:rPr>
                <w:rFonts w:ascii="Arial" w:hAnsi="Arial" w:cs="Arial"/>
                <w:color w:val="000000"/>
              </w:rPr>
            </w:pPr>
            <w:r>
              <w:rPr>
                <w:rFonts w:ascii="Arial" w:hAnsi="Arial" w:cs="Arial"/>
                <w:color w:val="000000"/>
              </w:rPr>
              <w:t xml:space="preserve">Added note to </w:t>
            </w:r>
            <w:r w:rsidRPr="00F81EF3">
              <w:rPr>
                <w:rFonts w:ascii="Arial" w:hAnsi="Arial" w:cs="Arial"/>
                <w:i/>
                <w:iCs/>
                <w:color w:val="000000"/>
              </w:rPr>
              <w:t>Re Hammound</w:t>
            </w:r>
            <w:r>
              <w:rPr>
                <w:rFonts w:ascii="Arial" w:hAnsi="Arial" w:cs="Arial"/>
                <w:color w:val="000000"/>
              </w:rPr>
              <w:t xml:space="preserve"> that b</w:t>
            </w:r>
            <w:r>
              <w:rPr>
                <w:rFonts w:ascii="Arial" w:hAnsi="Arial" w:cs="Arial"/>
              </w:rPr>
              <w:t>ail was revoked by Tinney J on 06/10/2022: [2022] VSC 613.</w:t>
            </w:r>
          </w:p>
        </w:tc>
      </w:tr>
      <w:tr w:rsidR="00A410BD" w14:paraId="495495FE" w14:textId="77777777" w:rsidTr="00473897">
        <w:trPr>
          <w:trHeight w:val="170"/>
        </w:trPr>
        <w:tc>
          <w:tcPr>
            <w:tcW w:w="1220" w:type="dxa"/>
            <w:gridSpan w:val="2"/>
            <w:tcBorders>
              <w:top w:val="single" w:sz="4" w:space="0" w:color="auto"/>
              <w:left w:val="single" w:sz="18" w:space="0" w:color="auto"/>
            </w:tcBorders>
          </w:tcPr>
          <w:p w14:paraId="137B34F6" w14:textId="4C5FA39D" w:rsidR="00A410BD" w:rsidRDefault="00A410BD" w:rsidP="00A410BD">
            <w:pPr>
              <w:rPr>
                <w:lang w:val="en-AU"/>
              </w:rPr>
            </w:pPr>
            <w:r>
              <w:rPr>
                <w:lang w:val="en-AU"/>
              </w:rPr>
              <w:t>24/11/22</w:t>
            </w:r>
          </w:p>
        </w:tc>
        <w:tc>
          <w:tcPr>
            <w:tcW w:w="836" w:type="dxa"/>
            <w:tcBorders>
              <w:top w:val="single" w:sz="4" w:space="0" w:color="auto"/>
            </w:tcBorders>
          </w:tcPr>
          <w:p w14:paraId="78AB8D57" w14:textId="061DF542" w:rsidR="00A410BD" w:rsidRDefault="00A410BD" w:rsidP="00A410BD">
            <w:pPr>
              <w:jc w:val="center"/>
              <w:rPr>
                <w:lang w:val="en-AU"/>
              </w:rPr>
            </w:pPr>
            <w:r>
              <w:rPr>
                <w:lang w:val="en-AU"/>
              </w:rPr>
              <w:t>9</w:t>
            </w:r>
          </w:p>
        </w:tc>
        <w:tc>
          <w:tcPr>
            <w:tcW w:w="1439" w:type="dxa"/>
            <w:tcBorders>
              <w:top w:val="single" w:sz="4" w:space="0" w:color="auto"/>
            </w:tcBorders>
          </w:tcPr>
          <w:p w14:paraId="685A49D9" w14:textId="451D3AD8" w:rsidR="00A410BD" w:rsidRDefault="00A410BD" w:rsidP="00A410BD">
            <w:pPr>
              <w:jc w:val="center"/>
              <w:rPr>
                <w:lang w:val="en-AU"/>
              </w:rPr>
            </w:pPr>
            <w:r>
              <w:rPr>
                <w:lang w:val="en-AU"/>
              </w:rPr>
              <w:t>9.4.1.2</w:t>
            </w:r>
          </w:p>
        </w:tc>
        <w:tc>
          <w:tcPr>
            <w:tcW w:w="4798" w:type="dxa"/>
            <w:gridSpan w:val="2"/>
            <w:tcBorders>
              <w:top w:val="single" w:sz="4" w:space="0" w:color="auto"/>
              <w:right w:val="single" w:sz="18" w:space="0" w:color="auto"/>
            </w:tcBorders>
          </w:tcPr>
          <w:p w14:paraId="6AD004C9" w14:textId="483BFEB6" w:rsidR="00A410BD" w:rsidRDefault="00A410BD" w:rsidP="00A410BD">
            <w:pPr>
              <w:spacing w:before="20"/>
              <w:jc w:val="both"/>
              <w:rPr>
                <w:rFonts w:ascii="Arial" w:hAnsi="Arial" w:cs="Arial"/>
                <w:color w:val="000000"/>
              </w:rPr>
            </w:pPr>
            <w:r>
              <w:rPr>
                <w:rFonts w:ascii="Arial" w:hAnsi="Arial" w:cs="Arial"/>
                <w:color w:val="000000"/>
              </w:rPr>
              <w:t xml:space="preserve">Reference to </w:t>
            </w:r>
            <w:r w:rsidRPr="00E65EC9">
              <w:rPr>
                <w:rFonts w:ascii="Arial" w:hAnsi="Arial" w:cs="Arial"/>
                <w:i/>
                <w:iCs/>
              </w:rPr>
              <w:t>Re</w:t>
            </w:r>
            <w:r>
              <w:rPr>
                <w:rFonts w:ascii="Arial" w:hAnsi="Arial" w:cs="Arial"/>
                <w:i/>
                <w:iCs/>
              </w:rPr>
              <w:t> </w:t>
            </w:r>
            <w:r w:rsidRPr="00E65EC9">
              <w:rPr>
                <w:rFonts w:ascii="Arial" w:hAnsi="Arial" w:cs="Arial"/>
                <w:i/>
                <w:iCs/>
              </w:rPr>
              <w:t>Pusey (N</w:t>
            </w:r>
            <w:r>
              <w:rPr>
                <w:rFonts w:ascii="Arial" w:hAnsi="Arial" w:cs="Arial"/>
                <w:i/>
                <w:iCs/>
              </w:rPr>
              <w:t xml:space="preserve">o </w:t>
            </w:r>
            <w:r w:rsidRPr="00E65EC9">
              <w:rPr>
                <w:rFonts w:ascii="Arial" w:hAnsi="Arial" w:cs="Arial"/>
                <w:i/>
                <w:iCs/>
              </w:rPr>
              <w:t>2)</w:t>
            </w:r>
            <w:r>
              <w:rPr>
                <w:rFonts w:ascii="Arial" w:hAnsi="Arial" w:cs="Arial"/>
              </w:rPr>
              <w:t xml:space="preserve"> [2022] VSC 682.</w:t>
            </w:r>
          </w:p>
        </w:tc>
      </w:tr>
      <w:tr w:rsidR="00A410BD" w14:paraId="710E3FDB" w14:textId="77777777" w:rsidTr="00473897">
        <w:trPr>
          <w:trHeight w:val="510"/>
        </w:trPr>
        <w:tc>
          <w:tcPr>
            <w:tcW w:w="1220" w:type="dxa"/>
            <w:gridSpan w:val="2"/>
            <w:tcBorders>
              <w:top w:val="single" w:sz="4" w:space="0" w:color="auto"/>
              <w:left w:val="single" w:sz="18" w:space="0" w:color="auto"/>
            </w:tcBorders>
          </w:tcPr>
          <w:p w14:paraId="2F8D9380" w14:textId="76FA9623" w:rsidR="00A410BD" w:rsidRDefault="00A410BD" w:rsidP="00A410BD">
            <w:pPr>
              <w:rPr>
                <w:lang w:val="en-AU"/>
              </w:rPr>
            </w:pPr>
            <w:r>
              <w:rPr>
                <w:lang w:val="en-AU"/>
              </w:rPr>
              <w:t>24/11/22</w:t>
            </w:r>
          </w:p>
        </w:tc>
        <w:tc>
          <w:tcPr>
            <w:tcW w:w="836" w:type="dxa"/>
            <w:tcBorders>
              <w:top w:val="single" w:sz="4" w:space="0" w:color="auto"/>
            </w:tcBorders>
          </w:tcPr>
          <w:p w14:paraId="65606359" w14:textId="0429000C" w:rsidR="00A410BD" w:rsidRDefault="00A410BD" w:rsidP="00A410BD">
            <w:pPr>
              <w:jc w:val="center"/>
              <w:rPr>
                <w:lang w:val="en-AU"/>
              </w:rPr>
            </w:pPr>
            <w:r>
              <w:rPr>
                <w:lang w:val="en-AU"/>
              </w:rPr>
              <w:t>9</w:t>
            </w:r>
          </w:p>
        </w:tc>
        <w:tc>
          <w:tcPr>
            <w:tcW w:w="1439" w:type="dxa"/>
            <w:tcBorders>
              <w:top w:val="single" w:sz="4" w:space="0" w:color="auto"/>
            </w:tcBorders>
          </w:tcPr>
          <w:p w14:paraId="3DD042F8" w14:textId="0FD72C72" w:rsidR="00A410BD" w:rsidRDefault="00A410BD" w:rsidP="00A410BD">
            <w:pPr>
              <w:jc w:val="center"/>
              <w:rPr>
                <w:lang w:val="en-AU"/>
              </w:rPr>
            </w:pPr>
            <w:r>
              <w:rPr>
                <w:lang w:val="en-AU"/>
              </w:rPr>
              <w:t>9.4.2.2</w:t>
            </w:r>
          </w:p>
        </w:tc>
        <w:tc>
          <w:tcPr>
            <w:tcW w:w="4798" w:type="dxa"/>
            <w:gridSpan w:val="2"/>
            <w:tcBorders>
              <w:top w:val="single" w:sz="4" w:space="0" w:color="auto"/>
              <w:right w:val="single" w:sz="18" w:space="0" w:color="auto"/>
            </w:tcBorders>
          </w:tcPr>
          <w:p w14:paraId="79A604AC" w14:textId="2484D7AF" w:rsidR="00A410BD" w:rsidRDefault="00A410BD" w:rsidP="00A410BD">
            <w:pPr>
              <w:spacing w:before="20"/>
              <w:jc w:val="both"/>
              <w:rPr>
                <w:rFonts w:ascii="Arial" w:hAnsi="Arial" w:cs="Arial"/>
                <w:color w:val="000000"/>
              </w:rPr>
            </w:pPr>
            <w:r>
              <w:rPr>
                <w:rFonts w:ascii="Arial" w:hAnsi="Arial" w:cs="Arial"/>
                <w:color w:val="000000"/>
              </w:rPr>
              <w:t xml:space="preserve">Summaries of </w:t>
            </w:r>
            <w:r w:rsidRPr="00206B10">
              <w:rPr>
                <w:rFonts w:ascii="Arial" w:hAnsi="Arial" w:cs="Arial"/>
                <w:i/>
                <w:iCs/>
              </w:rPr>
              <w:t>Re LU (Youth)</w:t>
            </w:r>
            <w:r>
              <w:rPr>
                <w:rFonts w:ascii="Arial" w:hAnsi="Arial" w:cs="Arial"/>
              </w:rPr>
              <w:t xml:space="preserve"> [2022] VSC 644; </w:t>
            </w:r>
            <w:r>
              <w:rPr>
                <w:rFonts w:ascii="Arial" w:hAnsi="Arial" w:cs="Arial"/>
                <w:i/>
                <w:iCs/>
              </w:rPr>
              <w:t xml:space="preserve">Re John Booth </w:t>
            </w:r>
            <w:r w:rsidRPr="00534F2A">
              <w:rPr>
                <w:rFonts w:ascii="Arial" w:hAnsi="Arial" w:cs="Arial"/>
              </w:rPr>
              <w:t>[2022] VSC 657</w:t>
            </w:r>
            <w:r>
              <w:rPr>
                <w:rFonts w:ascii="Arial" w:hAnsi="Arial" w:cs="Arial"/>
              </w:rPr>
              <w:t>.</w:t>
            </w:r>
          </w:p>
        </w:tc>
      </w:tr>
      <w:tr w:rsidR="00A410BD" w14:paraId="4DEF1795" w14:textId="77777777" w:rsidTr="00473897">
        <w:trPr>
          <w:trHeight w:val="510"/>
        </w:trPr>
        <w:tc>
          <w:tcPr>
            <w:tcW w:w="1220" w:type="dxa"/>
            <w:gridSpan w:val="2"/>
            <w:tcBorders>
              <w:top w:val="single" w:sz="4" w:space="0" w:color="auto"/>
              <w:left w:val="single" w:sz="18" w:space="0" w:color="auto"/>
            </w:tcBorders>
          </w:tcPr>
          <w:p w14:paraId="3DEB3AEB" w14:textId="73993EEA" w:rsidR="00A410BD" w:rsidRDefault="00A410BD" w:rsidP="00A410BD">
            <w:pPr>
              <w:rPr>
                <w:lang w:val="en-AU"/>
              </w:rPr>
            </w:pPr>
            <w:r>
              <w:rPr>
                <w:lang w:val="en-AU"/>
              </w:rPr>
              <w:t>24/11/22</w:t>
            </w:r>
          </w:p>
        </w:tc>
        <w:tc>
          <w:tcPr>
            <w:tcW w:w="836" w:type="dxa"/>
            <w:tcBorders>
              <w:top w:val="single" w:sz="4" w:space="0" w:color="auto"/>
            </w:tcBorders>
          </w:tcPr>
          <w:p w14:paraId="04401BCC" w14:textId="20B55852" w:rsidR="00A410BD" w:rsidRDefault="00A410BD" w:rsidP="00A410BD">
            <w:pPr>
              <w:jc w:val="center"/>
              <w:rPr>
                <w:lang w:val="en-AU"/>
              </w:rPr>
            </w:pPr>
            <w:r>
              <w:rPr>
                <w:lang w:val="en-AU"/>
              </w:rPr>
              <w:t>9</w:t>
            </w:r>
          </w:p>
        </w:tc>
        <w:tc>
          <w:tcPr>
            <w:tcW w:w="1439" w:type="dxa"/>
            <w:tcBorders>
              <w:top w:val="single" w:sz="4" w:space="0" w:color="auto"/>
            </w:tcBorders>
          </w:tcPr>
          <w:p w14:paraId="2A770D18" w14:textId="43D8FC45" w:rsidR="00A410BD" w:rsidRDefault="00A410BD" w:rsidP="00A410BD">
            <w:pPr>
              <w:jc w:val="center"/>
              <w:rPr>
                <w:lang w:val="en-AU"/>
              </w:rPr>
            </w:pPr>
            <w:r>
              <w:rPr>
                <w:lang w:val="en-AU"/>
              </w:rPr>
              <w:t>9.4.2.4</w:t>
            </w:r>
          </w:p>
        </w:tc>
        <w:tc>
          <w:tcPr>
            <w:tcW w:w="4798" w:type="dxa"/>
            <w:gridSpan w:val="2"/>
            <w:tcBorders>
              <w:top w:val="single" w:sz="4" w:space="0" w:color="auto"/>
              <w:right w:val="single" w:sz="18" w:space="0" w:color="auto"/>
            </w:tcBorders>
          </w:tcPr>
          <w:p w14:paraId="343E1D19" w14:textId="6B98D31D" w:rsidR="00A410BD" w:rsidRDefault="00A410BD" w:rsidP="00A410BD">
            <w:pPr>
              <w:spacing w:before="20"/>
              <w:jc w:val="both"/>
              <w:rPr>
                <w:rFonts w:ascii="Arial" w:hAnsi="Arial" w:cs="Arial"/>
                <w:color w:val="000000"/>
              </w:rPr>
            </w:pPr>
            <w:r>
              <w:rPr>
                <w:rFonts w:ascii="Arial" w:hAnsi="Arial" w:cs="Arial"/>
                <w:color w:val="000000"/>
              </w:rPr>
              <w:t xml:space="preserve">Summaries of </w:t>
            </w:r>
            <w:r w:rsidRPr="0061457D">
              <w:rPr>
                <w:rFonts w:ascii="Arial" w:hAnsi="Arial" w:cs="Arial"/>
                <w:i/>
                <w:iCs/>
                <w:color w:val="000000"/>
              </w:rPr>
              <w:t>Re Maynard</w:t>
            </w:r>
            <w:r>
              <w:rPr>
                <w:rFonts w:ascii="Arial" w:hAnsi="Arial" w:cs="Arial"/>
                <w:color w:val="000000"/>
              </w:rPr>
              <w:t xml:space="preserve"> [2022] VSC 616; </w:t>
            </w:r>
            <w:r w:rsidRPr="00CF733E">
              <w:rPr>
                <w:rFonts w:ascii="Arial" w:hAnsi="Arial" w:cs="Arial"/>
                <w:i/>
                <w:iCs/>
              </w:rPr>
              <w:t>Re Forrester</w:t>
            </w:r>
            <w:r>
              <w:rPr>
                <w:rFonts w:ascii="Arial" w:hAnsi="Arial" w:cs="Arial"/>
              </w:rPr>
              <w:t xml:space="preserve"> [2022] VSC 654.</w:t>
            </w:r>
          </w:p>
        </w:tc>
      </w:tr>
      <w:tr w:rsidR="00A410BD" w14:paraId="63687735" w14:textId="77777777" w:rsidTr="00473897">
        <w:tc>
          <w:tcPr>
            <w:tcW w:w="1220" w:type="dxa"/>
            <w:gridSpan w:val="2"/>
            <w:tcBorders>
              <w:top w:val="single" w:sz="4" w:space="0" w:color="auto"/>
              <w:left w:val="single" w:sz="18" w:space="0" w:color="auto"/>
              <w:bottom w:val="single" w:sz="4" w:space="0" w:color="auto"/>
            </w:tcBorders>
          </w:tcPr>
          <w:p w14:paraId="0D03B1D7" w14:textId="0834BD62" w:rsidR="00A410BD" w:rsidRDefault="00A410BD" w:rsidP="00A410BD">
            <w:pPr>
              <w:rPr>
                <w:lang w:val="en-AU"/>
              </w:rPr>
            </w:pPr>
            <w:r>
              <w:rPr>
                <w:lang w:val="en-AU"/>
              </w:rPr>
              <w:t>24/11/22</w:t>
            </w:r>
          </w:p>
        </w:tc>
        <w:tc>
          <w:tcPr>
            <w:tcW w:w="836" w:type="dxa"/>
            <w:tcBorders>
              <w:top w:val="single" w:sz="4" w:space="0" w:color="auto"/>
              <w:bottom w:val="single" w:sz="4" w:space="0" w:color="auto"/>
            </w:tcBorders>
          </w:tcPr>
          <w:p w14:paraId="61CA35E2" w14:textId="62AE10E1"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25820275" w14:textId="57B2D869" w:rsidR="00A410BD" w:rsidRDefault="00A410BD" w:rsidP="00A410BD">
            <w:pPr>
              <w:jc w:val="center"/>
              <w:rPr>
                <w:lang w:val="en-AU"/>
              </w:rPr>
            </w:pPr>
            <w:r>
              <w:rPr>
                <w:lang w:val="en-AU"/>
              </w:rPr>
              <w:t>9.4.3</w:t>
            </w:r>
          </w:p>
        </w:tc>
        <w:tc>
          <w:tcPr>
            <w:tcW w:w="4798" w:type="dxa"/>
            <w:gridSpan w:val="2"/>
            <w:tcBorders>
              <w:top w:val="single" w:sz="4" w:space="0" w:color="auto"/>
              <w:bottom w:val="single" w:sz="4" w:space="0" w:color="auto"/>
              <w:right w:val="single" w:sz="18" w:space="0" w:color="auto"/>
            </w:tcBorders>
          </w:tcPr>
          <w:p w14:paraId="07A516CD" w14:textId="3878659E"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Pr>
                <w:rFonts w:ascii="Arial" w:hAnsi="Arial" w:cs="Arial"/>
                <w:i/>
                <w:iCs/>
              </w:rPr>
              <w:t xml:space="preserve">Re John Booth </w:t>
            </w:r>
            <w:r w:rsidRPr="00534F2A">
              <w:rPr>
                <w:rFonts w:ascii="Arial" w:hAnsi="Arial" w:cs="Arial"/>
              </w:rPr>
              <w:t>[2022] VSC 657</w:t>
            </w:r>
            <w:r>
              <w:rPr>
                <w:rFonts w:ascii="Arial" w:hAnsi="Arial" w:cs="Arial"/>
              </w:rPr>
              <w:t xml:space="preserve"> and extract from [2].</w:t>
            </w:r>
          </w:p>
        </w:tc>
      </w:tr>
      <w:tr w:rsidR="00A410BD" w14:paraId="06BD545F" w14:textId="77777777" w:rsidTr="00473897">
        <w:tc>
          <w:tcPr>
            <w:tcW w:w="1220" w:type="dxa"/>
            <w:gridSpan w:val="2"/>
            <w:tcBorders>
              <w:top w:val="single" w:sz="4" w:space="0" w:color="auto"/>
              <w:left w:val="single" w:sz="18" w:space="0" w:color="auto"/>
              <w:bottom w:val="single" w:sz="4" w:space="0" w:color="auto"/>
            </w:tcBorders>
          </w:tcPr>
          <w:p w14:paraId="3475E426" w14:textId="154BBDE1" w:rsidR="00A410BD" w:rsidRDefault="00A410BD" w:rsidP="00A410BD">
            <w:pPr>
              <w:rPr>
                <w:lang w:val="en-AU"/>
              </w:rPr>
            </w:pPr>
            <w:r>
              <w:rPr>
                <w:lang w:val="en-AU"/>
              </w:rPr>
              <w:t>24/11/22</w:t>
            </w:r>
          </w:p>
        </w:tc>
        <w:tc>
          <w:tcPr>
            <w:tcW w:w="836" w:type="dxa"/>
            <w:tcBorders>
              <w:top w:val="single" w:sz="4" w:space="0" w:color="auto"/>
              <w:bottom w:val="single" w:sz="4" w:space="0" w:color="auto"/>
            </w:tcBorders>
          </w:tcPr>
          <w:p w14:paraId="29BE4306" w14:textId="54A8F2EC"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031E0005" w14:textId="231882B5" w:rsidR="00A410BD" w:rsidRDefault="00A410BD" w:rsidP="00A410BD">
            <w:pPr>
              <w:jc w:val="center"/>
              <w:rPr>
                <w:lang w:val="en-AU"/>
              </w:rPr>
            </w:pPr>
            <w:r>
              <w:rPr>
                <w:lang w:val="en-AU"/>
              </w:rPr>
              <w:t>9.4.8</w:t>
            </w:r>
          </w:p>
        </w:tc>
        <w:tc>
          <w:tcPr>
            <w:tcW w:w="4798" w:type="dxa"/>
            <w:gridSpan w:val="2"/>
            <w:tcBorders>
              <w:top w:val="single" w:sz="4" w:space="0" w:color="auto"/>
              <w:bottom w:val="single" w:sz="4" w:space="0" w:color="auto"/>
              <w:right w:val="single" w:sz="18" w:space="0" w:color="auto"/>
            </w:tcBorders>
          </w:tcPr>
          <w:p w14:paraId="30F37431" w14:textId="622BBBEA" w:rsidR="00A410BD" w:rsidRDefault="00A410BD" w:rsidP="00A410BD">
            <w:pPr>
              <w:spacing w:before="20"/>
              <w:jc w:val="both"/>
              <w:rPr>
                <w:rFonts w:ascii="Arial" w:hAnsi="Arial" w:cs="Arial"/>
                <w:color w:val="000000"/>
              </w:rPr>
            </w:pPr>
            <w:r>
              <w:rPr>
                <w:rFonts w:ascii="Arial" w:hAnsi="Arial" w:cs="Arial"/>
                <w:color w:val="000000"/>
              </w:rPr>
              <w:t xml:space="preserve">Summary of </w:t>
            </w:r>
            <w:r w:rsidRPr="00103CA5">
              <w:rPr>
                <w:rFonts w:ascii="Arial" w:hAnsi="Arial" w:cs="Arial"/>
                <w:i/>
                <w:iCs/>
                <w:color w:val="000000"/>
              </w:rPr>
              <w:t>Fiona Lee Austin v The King</w:t>
            </w:r>
            <w:r>
              <w:rPr>
                <w:rFonts w:ascii="Arial" w:hAnsi="Arial" w:cs="Arial"/>
                <w:color w:val="000000"/>
              </w:rPr>
              <w:t xml:space="preserve"> [2022] VSCA 240 and extracts from [20]-[23] &amp; [37].</w:t>
            </w:r>
          </w:p>
        </w:tc>
      </w:tr>
      <w:tr w:rsidR="00A410BD" w14:paraId="628BF4E0" w14:textId="77777777" w:rsidTr="00473897">
        <w:tc>
          <w:tcPr>
            <w:tcW w:w="1220" w:type="dxa"/>
            <w:gridSpan w:val="2"/>
            <w:tcBorders>
              <w:top w:val="single" w:sz="4" w:space="0" w:color="auto"/>
              <w:left w:val="single" w:sz="18" w:space="0" w:color="auto"/>
              <w:bottom w:val="single" w:sz="4" w:space="0" w:color="auto"/>
            </w:tcBorders>
          </w:tcPr>
          <w:p w14:paraId="282DD09D" w14:textId="64911142" w:rsidR="00A410BD" w:rsidRDefault="00A410BD" w:rsidP="00A410BD">
            <w:pPr>
              <w:rPr>
                <w:lang w:val="en-AU"/>
              </w:rPr>
            </w:pPr>
            <w:r>
              <w:rPr>
                <w:lang w:val="en-AU"/>
              </w:rPr>
              <w:t>24/11/22</w:t>
            </w:r>
          </w:p>
        </w:tc>
        <w:tc>
          <w:tcPr>
            <w:tcW w:w="836" w:type="dxa"/>
            <w:tcBorders>
              <w:top w:val="single" w:sz="4" w:space="0" w:color="auto"/>
              <w:bottom w:val="single" w:sz="4" w:space="0" w:color="auto"/>
            </w:tcBorders>
          </w:tcPr>
          <w:p w14:paraId="00A8D6CE" w14:textId="68095494"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6845400D" w14:textId="683CDC57" w:rsidR="00A410BD" w:rsidRDefault="00A410BD" w:rsidP="00A410BD">
            <w:pPr>
              <w:jc w:val="center"/>
              <w:rPr>
                <w:lang w:val="en-AU"/>
              </w:rPr>
            </w:pPr>
            <w:r>
              <w:rPr>
                <w:lang w:val="en-AU"/>
              </w:rPr>
              <w:t>9.5.8</w:t>
            </w:r>
          </w:p>
        </w:tc>
        <w:tc>
          <w:tcPr>
            <w:tcW w:w="4798" w:type="dxa"/>
            <w:gridSpan w:val="2"/>
            <w:tcBorders>
              <w:top w:val="single" w:sz="4" w:space="0" w:color="auto"/>
              <w:bottom w:val="single" w:sz="4" w:space="0" w:color="auto"/>
              <w:right w:val="single" w:sz="18" w:space="0" w:color="auto"/>
            </w:tcBorders>
          </w:tcPr>
          <w:p w14:paraId="43B71ACD" w14:textId="327D451A"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sidRPr="00937F94">
              <w:rPr>
                <w:rFonts w:ascii="Arial" w:hAnsi="Arial" w:cs="Arial"/>
                <w:i/>
                <w:iCs/>
                <w:color w:val="000000"/>
              </w:rPr>
              <w:t xml:space="preserve">Re Hammoud (application </w:t>
            </w:r>
            <w:r>
              <w:rPr>
                <w:rFonts w:ascii="Arial" w:hAnsi="Arial" w:cs="Arial"/>
                <w:i/>
                <w:iCs/>
                <w:color w:val="000000"/>
              </w:rPr>
              <w:t>for bail revocation</w:t>
            </w:r>
            <w:r w:rsidRPr="00937F94">
              <w:rPr>
                <w:rFonts w:ascii="Arial" w:hAnsi="Arial" w:cs="Arial"/>
                <w:i/>
                <w:iCs/>
                <w:color w:val="000000"/>
              </w:rPr>
              <w:t>)</w:t>
            </w:r>
            <w:r w:rsidRPr="00937F94">
              <w:rPr>
                <w:rFonts w:ascii="Arial" w:hAnsi="Arial" w:cs="Arial"/>
                <w:color w:val="000000"/>
              </w:rPr>
              <w:t xml:space="preserve"> [2022] VSC 613</w:t>
            </w:r>
            <w:r>
              <w:rPr>
                <w:rFonts w:ascii="Arial" w:hAnsi="Arial" w:cs="Arial"/>
                <w:color w:val="000000"/>
              </w:rPr>
              <w:t xml:space="preserve"> and extract from [63]</w:t>
            </w:r>
            <w:r>
              <w:rPr>
                <w:rFonts w:ascii="Arial" w:hAnsi="Arial" w:cs="Arial"/>
                <w:color w:val="000000"/>
              </w:rPr>
              <w:noBreakHyphen/>
              <w:t>[66].</w:t>
            </w:r>
          </w:p>
        </w:tc>
      </w:tr>
      <w:tr w:rsidR="00A410BD" w14:paraId="6E5B96FF"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71784AF3" w14:textId="3CAD06AE" w:rsidR="00A410BD" w:rsidRPr="0054535C" w:rsidRDefault="00A410BD" w:rsidP="00A410BD">
            <w:pPr>
              <w:keepNext/>
              <w:keepLines/>
              <w:rPr>
                <w:sz w:val="22"/>
                <w:lang w:val="en-AU"/>
              </w:rPr>
            </w:pPr>
            <w:r>
              <w:rPr>
                <w:sz w:val="22"/>
                <w:lang w:val="en-AU"/>
              </w:rPr>
              <w:t>24/11/22</w:t>
            </w:r>
          </w:p>
        </w:tc>
        <w:tc>
          <w:tcPr>
            <w:tcW w:w="7073" w:type="dxa"/>
            <w:gridSpan w:val="4"/>
            <w:tcBorders>
              <w:top w:val="single" w:sz="18" w:space="0" w:color="auto"/>
              <w:bottom w:val="single" w:sz="4" w:space="0" w:color="auto"/>
              <w:right w:val="single" w:sz="18" w:space="0" w:color="auto"/>
            </w:tcBorders>
            <w:shd w:val="clear" w:color="auto" w:fill="DDDDDD"/>
          </w:tcPr>
          <w:p w14:paraId="2EE04FA1" w14:textId="6935BFDB"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A410BD" w14:paraId="7F1B4DC6" w14:textId="77777777" w:rsidTr="00473897">
        <w:trPr>
          <w:trHeight w:val="178"/>
        </w:trPr>
        <w:tc>
          <w:tcPr>
            <w:tcW w:w="1220" w:type="dxa"/>
            <w:gridSpan w:val="2"/>
            <w:tcBorders>
              <w:top w:val="single" w:sz="4" w:space="0" w:color="auto"/>
              <w:left w:val="single" w:sz="18" w:space="0" w:color="auto"/>
              <w:bottom w:val="single" w:sz="4" w:space="0" w:color="auto"/>
            </w:tcBorders>
            <w:shd w:val="clear" w:color="auto" w:fill="auto"/>
          </w:tcPr>
          <w:p w14:paraId="4DF9F863" w14:textId="6691DB3A" w:rsidR="00A410BD" w:rsidRDefault="00A410BD" w:rsidP="00A410BD">
            <w:pPr>
              <w:rPr>
                <w:lang w:val="en-AU"/>
              </w:rPr>
            </w:pPr>
            <w:r>
              <w:rPr>
                <w:lang w:val="en-AU"/>
              </w:rPr>
              <w:t>24/11/22</w:t>
            </w:r>
          </w:p>
        </w:tc>
        <w:tc>
          <w:tcPr>
            <w:tcW w:w="836" w:type="dxa"/>
            <w:tcBorders>
              <w:top w:val="single" w:sz="4" w:space="0" w:color="auto"/>
              <w:bottom w:val="single" w:sz="4" w:space="0" w:color="auto"/>
            </w:tcBorders>
            <w:shd w:val="clear" w:color="auto" w:fill="auto"/>
          </w:tcPr>
          <w:p w14:paraId="09BACBEE" w14:textId="109AFF12"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shd w:val="clear" w:color="auto" w:fill="auto"/>
          </w:tcPr>
          <w:p w14:paraId="5E2E1465" w14:textId="64C8D125" w:rsidR="00A410BD" w:rsidRDefault="00A410BD" w:rsidP="00A410BD">
            <w:pPr>
              <w:jc w:val="center"/>
              <w:rPr>
                <w:lang w:val="en-AU"/>
              </w:rPr>
            </w:pPr>
            <w:r>
              <w:rPr>
                <w:lang w:val="en-AU"/>
              </w:rPr>
              <w:t>10.0.2</w:t>
            </w:r>
          </w:p>
        </w:tc>
        <w:tc>
          <w:tcPr>
            <w:tcW w:w="4798" w:type="dxa"/>
            <w:gridSpan w:val="2"/>
            <w:tcBorders>
              <w:top w:val="single" w:sz="4" w:space="0" w:color="auto"/>
              <w:bottom w:val="single" w:sz="4" w:space="0" w:color="auto"/>
              <w:right w:val="single" w:sz="18" w:space="0" w:color="auto"/>
            </w:tcBorders>
            <w:shd w:val="clear" w:color="auto" w:fill="auto"/>
          </w:tcPr>
          <w:p w14:paraId="28D1439B" w14:textId="1CEAE716"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sidRPr="004252B4">
              <w:rPr>
                <w:rFonts w:ascii="Arial" w:hAnsi="Arial" w:cs="Arial"/>
                <w:i/>
                <w:iCs/>
                <w:color w:val="000000"/>
              </w:rPr>
              <w:t>Taig v The King</w:t>
            </w:r>
            <w:r>
              <w:rPr>
                <w:rFonts w:ascii="Arial" w:hAnsi="Arial" w:cs="Arial"/>
                <w:color w:val="000000"/>
              </w:rPr>
              <w:t xml:space="preserve"> [2022] VSCA 235 and extract from [40]-[46].</w:t>
            </w:r>
          </w:p>
        </w:tc>
      </w:tr>
      <w:tr w:rsidR="00A410BD" w14:paraId="678BD118" w14:textId="77777777" w:rsidTr="00473897">
        <w:trPr>
          <w:trHeight w:val="178"/>
        </w:trPr>
        <w:tc>
          <w:tcPr>
            <w:tcW w:w="1220" w:type="dxa"/>
            <w:gridSpan w:val="2"/>
            <w:tcBorders>
              <w:top w:val="single" w:sz="4" w:space="0" w:color="auto"/>
              <w:left w:val="single" w:sz="18" w:space="0" w:color="auto"/>
              <w:bottom w:val="single" w:sz="4" w:space="0" w:color="auto"/>
            </w:tcBorders>
            <w:shd w:val="clear" w:color="auto" w:fill="auto"/>
          </w:tcPr>
          <w:p w14:paraId="379339A7" w14:textId="5C889EA6" w:rsidR="00A410BD" w:rsidRDefault="00A410BD" w:rsidP="00A410BD">
            <w:pPr>
              <w:rPr>
                <w:lang w:val="en-AU"/>
              </w:rPr>
            </w:pPr>
            <w:r>
              <w:rPr>
                <w:lang w:val="en-AU"/>
              </w:rPr>
              <w:t>24/11/22</w:t>
            </w:r>
          </w:p>
        </w:tc>
        <w:tc>
          <w:tcPr>
            <w:tcW w:w="836" w:type="dxa"/>
            <w:tcBorders>
              <w:top w:val="single" w:sz="4" w:space="0" w:color="auto"/>
              <w:bottom w:val="single" w:sz="4" w:space="0" w:color="auto"/>
            </w:tcBorders>
            <w:shd w:val="clear" w:color="auto" w:fill="auto"/>
          </w:tcPr>
          <w:p w14:paraId="2617876C" w14:textId="703D8174"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shd w:val="clear" w:color="auto" w:fill="auto"/>
          </w:tcPr>
          <w:p w14:paraId="6FB30636" w14:textId="18E89FB1" w:rsidR="00A410BD" w:rsidRDefault="00A410BD" w:rsidP="00A410BD">
            <w:pPr>
              <w:jc w:val="center"/>
              <w:rPr>
                <w:lang w:val="en-AU"/>
              </w:rPr>
            </w:pPr>
            <w:r>
              <w:rPr>
                <w:lang w:val="en-AU"/>
              </w:rPr>
              <w:t>10.2.3</w:t>
            </w:r>
          </w:p>
        </w:tc>
        <w:tc>
          <w:tcPr>
            <w:tcW w:w="4798" w:type="dxa"/>
            <w:gridSpan w:val="2"/>
            <w:tcBorders>
              <w:top w:val="single" w:sz="4" w:space="0" w:color="auto"/>
              <w:bottom w:val="single" w:sz="4" w:space="0" w:color="auto"/>
              <w:right w:val="single" w:sz="18" w:space="0" w:color="auto"/>
            </w:tcBorders>
            <w:shd w:val="clear" w:color="auto" w:fill="auto"/>
          </w:tcPr>
          <w:p w14:paraId="42022680" w14:textId="035035B3"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0231F7">
              <w:rPr>
                <w:rFonts w:ascii="Arial" w:hAnsi="Arial" w:cs="Arial"/>
                <w:i/>
                <w:iCs/>
              </w:rPr>
              <w:t>The Crown in Right of the State of Victoria (Department of Health) v Magistrates’ Court of Victoria</w:t>
            </w:r>
            <w:r>
              <w:rPr>
                <w:rFonts w:ascii="Arial" w:hAnsi="Arial" w:cs="Arial"/>
                <w:i/>
                <w:iCs/>
              </w:rPr>
              <w:t xml:space="preserve"> </w:t>
            </w:r>
            <w:r w:rsidRPr="000231F7">
              <w:rPr>
                <w:rFonts w:ascii="Arial" w:hAnsi="Arial" w:cs="Arial"/>
              </w:rPr>
              <w:t>[2022] VSC 630.</w:t>
            </w:r>
          </w:p>
        </w:tc>
      </w:tr>
      <w:tr w:rsidR="00A410BD" w14:paraId="403A788F" w14:textId="77777777" w:rsidTr="00473897">
        <w:trPr>
          <w:trHeight w:val="178"/>
        </w:trPr>
        <w:tc>
          <w:tcPr>
            <w:tcW w:w="1220" w:type="dxa"/>
            <w:gridSpan w:val="2"/>
            <w:tcBorders>
              <w:top w:val="single" w:sz="4" w:space="0" w:color="auto"/>
              <w:left w:val="single" w:sz="18" w:space="0" w:color="auto"/>
              <w:bottom w:val="single" w:sz="4" w:space="0" w:color="auto"/>
            </w:tcBorders>
            <w:shd w:val="clear" w:color="auto" w:fill="auto"/>
          </w:tcPr>
          <w:p w14:paraId="706F2B32" w14:textId="0FBB9112" w:rsidR="00A410BD" w:rsidRDefault="00A410BD" w:rsidP="00A410BD">
            <w:pPr>
              <w:rPr>
                <w:lang w:val="en-AU"/>
              </w:rPr>
            </w:pPr>
            <w:r>
              <w:rPr>
                <w:lang w:val="en-AU"/>
              </w:rPr>
              <w:t>24/11/22</w:t>
            </w:r>
          </w:p>
        </w:tc>
        <w:tc>
          <w:tcPr>
            <w:tcW w:w="836" w:type="dxa"/>
            <w:tcBorders>
              <w:top w:val="single" w:sz="4" w:space="0" w:color="auto"/>
              <w:bottom w:val="single" w:sz="4" w:space="0" w:color="auto"/>
            </w:tcBorders>
            <w:shd w:val="clear" w:color="auto" w:fill="auto"/>
          </w:tcPr>
          <w:p w14:paraId="73D91ECA" w14:textId="3BAA8D95"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shd w:val="clear" w:color="auto" w:fill="auto"/>
          </w:tcPr>
          <w:p w14:paraId="6B7F2570" w14:textId="1307E564" w:rsidR="00A410BD" w:rsidRDefault="00A410BD" w:rsidP="00A410BD">
            <w:pPr>
              <w:jc w:val="center"/>
              <w:rPr>
                <w:lang w:val="en-AU"/>
              </w:rPr>
            </w:pPr>
            <w:r>
              <w:rPr>
                <w:lang w:val="en-AU"/>
              </w:rPr>
              <w:t>10.3.2(4)</w:t>
            </w:r>
          </w:p>
        </w:tc>
        <w:tc>
          <w:tcPr>
            <w:tcW w:w="4798" w:type="dxa"/>
            <w:gridSpan w:val="2"/>
            <w:tcBorders>
              <w:top w:val="single" w:sz="4" w:space="0" w:color="auto"/>
              <w:bottom w:val="single" w:sz="4" w:space="0" w:color="auto"/>
              <w:right w:val="single" w:sz="18" w:space="0" w:color="auto"/>
            </w:tcBorders>
            <w:shd w:val="clear" w:color="auto" w:fill="auto"/>
          </w:tcPr>
          <w:p w14:paraId="07CC35D9" w14:textId="7DEA3448"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F743D7">
              <w:rPr>
                <w:rFonts w:ascii="Arial" w:hAnsi="Arial" w:cs="Arial"/>
                <w:i/>
                <w:iCs/>
                <w:color w:val="000000"/>
              </w:rPr>
              <w:t xml:space="preserve">DPP v Horan </w:t>
            </w:r>
            <w:r>
              <w:rPr>
                <w:rFonts w:ascii="Arial" w:hAnsi="Arial" w:cs="Arial"/>
                <w:color w:val="000000"/>
              </w:rPr>
              <w:t>[2022] VSC 692.</w:t>
            </w:r>
          </w:p>
        </w:tc>
      </w:tr>
      <w:tr w:rsidR="00A410BD" w14:paraId="656A5DE3" w14:textId="77777777" w:rsidTr="00473897">
        <w:trPr>
          <w:trHeight w:val="178"/>
        </w:trPr>
        <w:tc>
          <w:tcPr>
            <w:tcW w:w="1220" w:type="dxa"/>
            <w:gridSpan w:val="2"/>
            <w:tcBorders>
              <w:top w:val="single" w:sz="4" w:space="0" w:color="auto"/>
              <w:left w:val="single" w:sz="18" w:space="0" w:color="auto"/>
              <w:bottom w:val="single" w:sz="4" w:space="0" w:color="auto"/>
            </w:tcBorders>
            <w:shd w:val="clear" w:color="auto" w:fill="auto"/>
          </w:tcPr>
          <w:p w14:paraId="4C973BCE" w14:textId="3B528C94" w:rsidR="00A410BD" w:rsidRDefault="00A410BD" w:rsidP="00A410BD">
            <w:pPr>
              <w:rPr>
                <w:lang w:val="en-AU"/>
              </w:rPr>
            </w:pPr>
            <w:r>
              <w:rPr>
                <w:lang w:val="en-AU"/>
              </w:rPr>
              <w:t>24/11/22</w:t>
            </w:r>
          </w:p>
        </w:tc>
        <w:tc>
          <w:tcPr>
            <w:tcW w:w="836" w:type="dxa"/>
            <w:tcBorders>
              <w:top w:val="single" w:sz="4" w:space="0" w:color="auto"/>
              <w:bottom w:val="single" w:sz="4" w:space="0" w:color="auto"/>
            </w:tcBorders>
            <w:shd w:val="clear" w:color="auto" w:fill="auto"/>
          </w:tcPr>
          <w:p w14:paraId="60DE3ADB" w14:textId="2652B924"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shd w:val="clear" w:color="auto" w:fill="auto"/>
          </w:tcPr>
          <w:p w14:paraId="4884C869" w14:textId="44622418" w:rsidR="00A410BD" w:rsidRDefault="00A410BD" w:rsidP="00A410BD">
            <w:pPr>
              <w:jc w:val="center"/>
              <w:rPr>
                <w:lang w:val="en-AU"/>
              </w:rPr>
            </w:pPr>
            <w:r>
              <w:rPr>
                <w:lang w:val="en-AU"/>
              </w:rPr>
              <w:t>10.3.10</w:t>
            </w:r>
          </w:p>
        </w:tc>
        <w:tc>
          <w:tcPr>
            <w:tcW w:w="4798" w:type="dxa"/>
            <w:gridSpan w:val="2"/>
            <w:tcBorders>
              <w:top w:val="single" w:sz="4" w:space="0" w:color="auto"/>
              <w:bottom w:val="single" w:sz="4" w:space="0" w:color="auto"/>
              <w:right w:val="single" w:sz="18" w:space="0" w:color="auto"/>
            </w:tcBorders>
            <w:shd w:val="clear" w:color="auto" w:fill="auto"/>
          </w:tcPr>
          <w:p w14:paraId="290950B8" w14:textId="211C3963"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737782">
              <w:rPr>
                <w:rFonts w:ascii="Arial" w:hAnsi="Arial" w:cs="Arial"/>
                <w:i/>
                <w:iCs/>
              </w:rPr>
              <w:t>R v Oberin (Ruling)</w:t>
            </w:r>
            <w:r>
              <w:rPr>
                <w:rFonts w:ascii="Arial" w:hAnsi="Arial" w:cs="Arial"/>
              </w:rPr>
              <w:t xml:space="preserve"> [2022] VSC 518 at [57]-[72].</w:t>
            </w:r>
          </w:p>
        </w:tc>
      </w:tr>
      <w:tr w:rsidR="00A410BD" w14:paraId="70B4EB5E"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07C89C43" w14:textId="63215159" w:rsidR="00A410BD" w:rsidRPr="0054535C" w:rsidRDefault="00A410BD" w:rsidP="00A410BD">
            <w:pPr>
              <w:keepNext/>
              <w:keepLines/>
              <w:rPr>
                <w:sz w:val="22"/>
                <w:lang w:val="en-AU"/>
              </w:rPr>
            </w:pPr>
            <w:r>
              <w:rPr>
                <w:sz w:val="22"/>
                <w:lang w:val="en-AU"/>
              </w:rPr>
              <w:t>24/11/22</w:t>
            </w:r>
          </w:p>
        </w:tc>
        <w:tc>
          <w:tcPr>
            <w:tcW w:w="7073" w:type="dxa"/>
            <w:gridSpan w:val="4"/>
            <w:tcBorders>
              <w:top w:val="single" w:sz="18" w:space="0" w:color="auto"/>
              <w:bottom w:val="single" w:sz="4" w:space="0" w:color="auto"/>
              <w:right w:val="single" w:sz="18" w:space="0" w:color="auto"/>
            </w:tcBorders>
            <w:shd w:val="clear" w:color="auto" w:fill="DDDDDD"/>
          </w:tcPr>
          <w:p w14:paraId="361F7AC0" w14:textId="532E76D7" w:rsidR="00A410BD" w:rsidRPr="0054535C" w:rsidRDefault="00A410BD" w:rsidP="00A410BD">
            <w:pPr>
              <w:keepNext/>
              <w:keepLines/>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A410BD" w14:paraId="027354E0" w14:textId="77777777" w:rsidTr="00473897">
        <w:trPr>
          <w:trHeight w:val="178"/>
        </w:trPr>
        <w:tc>
          <w:tcPr>
            <w:tcW w:w="1220" w:type="dxa"/>
            <w:gridSpan w:val="2"/>
            <w:tcBorders>
              <w:top w:val="single" w:sz="4" w:space="0" w:color="auto"/>
              <w:left w:val="single" w:sz="18" w:space="0" w:color="auto"/>
              <w:bottom w:val="single" w:sz="4" w:space="0" w:color="auto"/>
            </w:tcBorders>
            <w:shd w:val="clear" w:color="auto" w:fill="auto"/>
          </w:tcPr>
          <w:p w14:paraId="2C1120C4" w14:textId="7EC9D4FF" w:rsidR="00A410BD" w:rsidRDefault="00A410BD" w:rsidP="00A410BD">
            <w:pPr>
              <w:rPr>
                <w:lang w:val="en-AU"/>
              </w:rPr>
            </w:pPr>
            <w:r>
              <w:rPr>
                <w:lang w:val="en-AU"/>
              </w:rPr>
              <w:t>24/11/22</w:t>
            </w:r>
          </w:p>
        </w:tc>
        <w:tc>
          <w:tcPr>
            <w:tcW w:w="836" w:type="dxa"/>
            <w:tcBorders>
              <w:top w:val="single" w:sz="4" w:space="0" w:color="auto"/>
              <w:bottom w:val="single" w:sz="4" w:space="0" w:color="auto"/>
            </w:tcBorders>
            <w:shd w:val="clear" w:color="auto" w:fill="auto"/>
          </w:tcPr>
          <w:p w14:paraId="2822DA8B" w14:textId="52EB1A5C"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5C26CA14" w14:textId="7A785571" w:rsidR="00A410BD" w:rsidRDefault="00A410BD" w:rsidP="00A410BD">
            <w:pPr>
              <w:jc w:val="center"/>
              <w:rPr>
                <w:lang w:val="en-AU"/>
              </w:rPr>
            </w:pPr>
            <w:r>
              <w:rPr>
                <w:lang w:val="en-AU"/>
              </w:rPr>
              <w:t>11.1.10</w:t>
            </w:r>
          </w:p>
        </w:tc>
        <w:tc>
          <w:tcPr>
            <w:tcW w:w="4798" w:type="dxa"/>
            <w:gridSpan w:val="2"/>
            <w:tcBorders>
              <w:top w:val="single" w:sz="4" w:space="0" w:color="auto"/>
              <w:bottom w:val="single" w:sz="4" w:space="0" w:color="auto"/>
              <w:right w:val="single" w:sz="18" w:space="0" w:color="auto"/>
            </w:tcBorders>
            <w:shd w:val="clear" w:color="auto" w:fill="auto"/>
          </w:tcPr>
          <w:p w14:paraId="57235B53" w14:textId="2E6E7499"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D040BE">
              <w:rPr>
                <w:rFonts w:ascii="Arial" w:hAnsi="Arial" w:cs="Arial"/>
                <w:i/>
                <w:iCs/>
                <w:color w:val="000000"/>
              </w:rPr>
              <w:t>Thurin v Krongold Constructions Aust P/L</w:t>
            </w:r>
            <w:r>
              <w:rPr>
                <w:rFonts w:ascii="Arial" w:hAnsi="Arial" w:cs="Arial"/>
                <w:color w:val="000000"/>
              </w:rPr>
              <w:t xml:space="preserve"> [2022] VSCA 226 at [150].</w:t>
            </w:r>
          </w:p>
        </w:tc>
      </w:tr>
      <w:tr w:rsidR="00A410BD" w14:paraId="2D7E73F8" w14:textId="77777777" w:rsidTr="00473897">
        <w:trPr>
          <w:trHeight w:val="100"/>
        </w:trPr>
        <w:tc>
          <w:tcPr>
            <w:tcW w:w="1220" w:type="dxa"/>
            <w:gridSpan w:val="2"/>
            <w:tcBorders>
              <w:top w:val="single" w:sz="4" w:space="0" w:color="auto"/>
              <w:left w:val="single" w:sz="18" w:space="0" w:color="auto"/>
            </w:tcBorders>
            <w:shd w:val="clear" w:color="auto" w:fill="auto"/>
          </w:tcPr>
          <w:p w14:paraId="4686A369" w14:textId="28034B72" w:rsidR="00A410BD" w:rsidRDefault="00A410BD" w:rsidP="00A410BD">
            <w:pPr>
              <w:rPr>
                <w:lang w:val="en-AU"/>
              </w:rPr>
            </w:pPr>
            <w:r>
              <w:rPr>
                <w:lang w:val="en-AU"/>
              </w:rPr>
              <w:t>24/11/22</w:t>
            </w:r>
          </w:p>
        </w:tc>
        <w:tc>
          <w:tcPr>
            <w:tcW w:w="836" w:type="dxa"/>
            <w:tcBorders>
              <w:top w:val="single" w:sz="4" w:space="0" w:color="auto"/>
            </w:tcBorders>
            <w:shd w:val="clear" w:color="auto" w:fill="auto"/>
          </w:tcPr>
          <w:p w14:paraId="3637BE00" w14:textId="7BBC71A1"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1380CB16" w14:textId="257D556A" w:rsidR="00A410BD" w:rsidRDefault="00A410BD" w:rsidP="00A410BD">
            <w:pPr>
              <w:jc w:val="center"/>
              <w:rPr>
                <w:lang w:val="en-AU"/>
              </w:rPr>
            </w:pPr>
            <w:r>
              <w:rPr>
                <w:lang w:val="en-AU"/>
              </w:rPr>
              <w:t>11.2.11.2</w:t>
            </w:r>
          </w:p>
        </w:tc>
        <w:tc>
          <w:tcPr>
            <w:tcW w:w="4798" w:type="dxa"/>
            <w:gridSpan w:val="2"/>
            <w:tcBorders>
              <w:top w:val="single" w:sz="4" w:space="0" w:color="auto"/>
              <w:bottom w:val="single" w:sz="4" w:space="0" w:color="auto"/>
              <w:right w:val="single" w:sz="18" w:space="0" w:color="auto"/>
            </w:tcBorders>
            <w:shd w:val="clear" w:color="auto" w:fill="auto"/>
          </w:tcPr>
          <w:p w14:paraId="4EFBD09A" w14:textId="3EF9221F"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757A5E">
              <w:rPr>
                <w:rFonts w:ascii="Arial" w:hAnsi="Arial" w:cs="Arial"/>
                <w:i/>
                <w:iCs/>
                <w:color w:val="000000"/>
              </w:rPr>
              <w:t>DPP v Taylor</w:t>
            </w:r>
            <w:r>
              <w:rPr>
                <w:rFonts w:ascii="Arial" w:hAnsi="Arial" w:cs="Arial"/>
                <w:color w:val="000000"/>
              </w:rPr>
              <w:t xml:space="preserve"> [2022] VSC 598 at [34]</w:t>
            </w:r>
            <w:r>
              <w:rPr>
                <w:rFonts w:ascii="Arial" w:hAnsi="Arial" w:cs="Arial"/>
                <w:color w:val="000000"/>
              </w:rPr>
              <w:noBreakHyphen/>
              <w:t>[46].</w:t>
            </w:r>
          </w:p>
        </w:tc>
      </w:tr>
      <w:tr w:rsidR="00A410BD" w14:paraId="22BEA690" w14:textId="77777777" w:rsidTr="00473897">
        <w:trPr>
          <w:trHeight w:val="100"/>
        </w:trPr>
        <w:tc>
          <w:tcPr>
            <w:tcW w:w="1220" w:type="dxa"/>
            <w:gridSpan w:val="2"/>
            <w:tcBorders>
              <w:top w:val="single" w:sz="4" w:space="0" w:color="auto"/>
              <w:left w:val="single" w:sz="18" w:space="0" w:color="auto"/>
            </w:tcBorders>
            <w:shd w:val="clear" w:color="auto" w:fill="auto"/>
          </w:tcPr>
          <w:p w14:paraId="475C7C89" w14:textId="56D32779" w:rsidR="00A410BD" w:rsidRDefault="00A410BD" w:rsidP="00A410BD">
            <w:pPr>
              <w:rPr>
                <w:lang w:val="en-AU"/>
              </w:rPr>
            </w:pPr>
            <w:r>
              <w:rPr>
                <w:lang w:val="en-AU"/>
              </w:rPr>
              <w:t>24/11/22</w:t>
            </w:r>
          </w:p>
        </w:tc>
        <w:tc>
          <w:tcPr>
            <w:tcW w:w="836" w:type="dxa"/>
            <w:tcBorders>
              <w:top w:val="single" w:sz="4" w:space="0" w:color="auto"/>
            </w:tcBorders>
            <w:shd w:val="clear" w:color="auto" w:fill="auto"/>
          </w:tcPr>
          <w:p w14:paraId="42227613" w14:textId="0D198FD5"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3F189CBB" w14:textId="427346BE" w:rsidR="00A410BD" w:rsidRDefault="00A410BD" w:rsidP="00A410BD">
            <w:pPr>
              <w:jc w:val="center"/>
              <w:rPr>
                <w:lang w:val="en-AU"/>
              </w:rPr>
            </w:pPr>
            <w:r>
              <w:rPr>
                <w:lang w:val="en-AU"/>
              </w:rPr>
              <w:t>11.2.12</w:t>
            </w:r>
          </w:p>
        </w:tc>
        <w:tc>
          <w:tcPr>
            <w:tcW w:w="4798" w:type="dxa"/>
            <w:gridSpan w:val="2"/>
            <w:tcBorders>
              <w:top w:val="single" w:sz="4" w:space="0" w:color="auto"/>
              <w:bottom w:val="single" w:sz="4" w:space="0" w:color="auto"/>
              <w:right w:val="single" w:sz="18" w:space="0" w:color="auto"/>
            </w:tcBorders>
            <w:shd w:val="clear" w:color="auto" w:fill="auto"/>
          </w:tcPr>
          <w:p w14:paraId="2E418601" w14:textId="7519C98F"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Pr>
                <w:rFonts w:ascii="Arial" w:hAnsi="Arial" w:cs="Arial"/>
                <w:i/>
                <w:iCs/>
                <w:color w:val="000000"/>
              </w:rPr>
              <w:t xml:space="preserve">R v Johnson </w:t>
            </w:r>
            <w:r w:rsidRPr="00EC7DEF">
              <w:rPr>
                <w:rFonts w:ascii="Arial" w:hAnsi="Arial" w:cs="Arial"/>
                <w:color w:val="000000"/>
              </w:rPr>
              <w:t>[2022] VSC 681</w:t>
            </w:r>
            <w:r>
              <w:rPr>
                <w:rFonts w:ascii="Arial" w:hAnsi="Arial" w:cs="Arial"/>
                <w:color w:val="000000"/>
              </w:rPr>
              <w:t xml:space="preserve"> at [37].</w:t>
            </w:r>
          </w:p>
        </w:tc>
      </w:tr>
      <w:tr w:rsidR="00A410BD" w14:paraId="4B8E00B2" w14:textId="77777777" w:rsidTr="00473897">
        <w:trPr>
          <w:trHeight w:val="100"/>
        </w:trPr>
        <w:tc>
          <w:tcPr>
            <w:tcW w:w="1220" w:type="dxa"/>
            <w:gridSpan w:val="2"/>
            <w:tcBorders>
              <w:top w:val="single" w:sz="4" w:space="0" w:color="auto"/>
              <w:left w:val="single" w:sz="18" w:space="0" w:color="auto"/>
            </w:tcBorders>
            <w:shd w:val="clear" w:color="auto" w:fill="auto"/>
          </w:tcPr>
          <w:p w14:paraId="41C7CDC9" w14:textId="0591B23E" w:rsidR="00A410BD" w:rsidRDefault="00A410BD" w:rsidP="00A410BD">
            <w:pPr>
              <w:rPr>
                <w:lang w:val="en-AU"/>
              </w:rPr>
            </w:pPr>
            <w:r>
              <w:rPr>
                <w:lang w:val="en-AU"/>
              </w:rPr>
              <w:t>24/11/22</w:t>
            </w:r>
          </w:p>
        </w:tc>
        <w:tc>
          <w:tcPr>
            <w:tcW w:w="836" w:type="dxa"/>
            <w:tcBorders>
              <w:top w:val="single" w:sz="4" w:space="0" w:color="auto"/>
            </w:tcBorders>
            <w:shd w:val="clear" w:color="auto" w:fill="auto"/>
          </w:tcPr>
          <w:p w14:paraId="292E6A5E" w14:textId="70F741B0"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74B36386" w14:textId="6A21AFAF" w:rsidR="00A410BD" w:rsidRDefault="00A410BD" w:rsidP="00A410BD">
            <w:pPr>
              <w:jc w:val="center"/>
              <w:rPr>
                <w:lang w:val="en-AU"/>
              </w:rPr>
            </w:pPr>
            <w:r>
              <w:rPr>
                <w:lang w:val="en-AU"/>
              </w:rPr>
              <w:t>11.2.14</w:t>
            </w:r>
          </w:p>
        </w:tc>
        <w:tc>
          <w:tcPr>
            <w:tcW w:w="4798" w:type="dxa"/>
            <w:gridSpan w:val="2"/>
            <w:tcBorders>
              <w:top w:val="single" w:sz="4" w:space="0" w:color="auto"/>
              <w:bottom w:val="single" w:sz="4" w:space="0" w:color="auto"/>
              <w:right w:val="single" w:sz="18" w:space="0" w:color="auto"/>
            </w:tcBorders>
            <w:shd w:val="clear" w:color="auto" w:fill="auto"/>
          </w:tcPr>
          <w:p w14:paraId="20FE018B" w14:textId="45087739" w:rsidR="00A410BD" w:rsidRPr="009D4AFA"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3568F3">
              <w:rPr>
                <w:rFonts w:ascii="Arial" w:hAnsi="Arial" w:cs="Arial"/>
                <w:i/>
                <w:iCs/>
                <w:color w:val="000000"/>
              </w:rPr>
              <w:t>Stafford v The King</w:t>
            </w:r>
            <w:r>
              <w:rPr>
                <w:rFonts w:ascii="Arial" w:hAnsi="Arial" w:cs="Arial"/>
                <w:color w:val="000000"/>
              </w:rPr>
              <w:t xml:space="preserve"> [2022] VSCA 229 at [27]-[28] &amp; [38]-[39].</w:t>
            </w:r>
          </w:p>
        </w:tc>
      </w:tr>
      <w:tr w:rsidR="00A410BD" w14:paraId="28275561" w14:textId="77777777" w:rsidTr="00473897">
        <w:trPr>
          <w:trHeight w:val="100"/>
        </w:trPr>
        <w:tc>
          <w:tcPr>
            <w:tcW w:w="1220" w:type="dxa"/>
            <w:gridSpan w:val="2"/>
            <w:tcBorders>
              <w:top w:val="single" w:sz="4" w:space="0" w:color="auto"/>
              <w:left w:val="single" w:sz="18" w:space="0" w:color="auto"/>
            </w:tcBorders>
            <w:shd w:val="clear" w:color="auto" w:fill="auto"/>
          </w:tcPr>
          <w:p w14:paraId="2C606D64" w14:textId="06D5CDD8" w:rsidR="00A410BD" w:rsidRDefault="00A410BD" w:rsidP="00A410BD">
            <w:pPr>
              <w:rPr>
                <w:lang w:val="en-AU"/>
              </w:rPr>
            </w:pPr>
            <w:r>
              <w:rPr>
                <w:lang w:val="en-AU"/>
              </w:rPr>
              <w:t>24/11/22</w:t>
            </w:r>
          </w:p>
        </w:tc>
        <w:tc>
          <w:tcPr>
            <w:tcW w:w="836" w:type="dxa"/>
            <w:tcBorders>
              <w:top w:val="single" w:sz="4" w:space="0" w:color="auto"/>
            </w:tcBorders>
            <w:shd w:val="clear" w:color="auto" w:fill="auto"/>
          </w:tcPr>
          <w:p w14:paraId="0A516B6D" w14:textId="09D0E1A8"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7092DCC2" w14:textId="7E1977FE" w:rsidR="00A410BD" w:rsidRDefault="00A410BD" w:rsidP="00A410BD">
            <w:pPr>
              <w:jc w:val="center"/>
              <w:rPr>
                <w:lang w:val="en-AU"/>
              </w:rPr>
            </w:pPr>
            <w:r>
              <w:rPr>
                <w:lang w:val="en-AU"/>
              </w:rPr>
              <w:t>11.2.22.1</w:t>
            </w:r>
          </w:p>
        </w:tc>
        <w:tc>
          <w:tcPr>
            <w:tcW w:w="4798" w:type="dxa"/>
            <w:gridSpan w:val="2"/>
            <w:tcBorders>
              <w:top w:val="single" w:sz="4" w:space="0" w:color="auto"/>
              <w:bottom w:val="single" w:sz="4" w:space="0" w:color="auto"/>
              <w:right w:val="single" w:sz="18" w:space="0" w:color="auto"/>
            </w:tcBorders>
            <w:shd w:val="clear" w:color="auto" w:fill="auto"/>
          </w:tcPr>
          <w:p w14:paraId="4D2BE61A" w14:textId="28F9C8CB"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Pr>
                <w:rFonts w:ascii="Arial" w:hAnsi="Arial" w:cs="Arial"/>
                <w:i/>
                <w:iCs/>
                <w:color w:val="000000"/>
              </w:rPr>
              <w:t xml:space="preserve">R v Johnson </w:t>
            </w:r>
            <w:r w:rsidRPr="00EC7DEF">
              <w:rPr>
                <w:rFonts w:ascii="Arial" w:hAnsi="Arial" w:cs="Arial"/>
                <w:color w:val="000000"/>
              </w:rPr>
              <w:t>[2022] VSC 681</w:t>
            </w:r>
            <w:r>
              <w:rPr>
                <w:rFonts w:ascii="Arial" w:hAnsi="Arial" w:cs="Arial"/>
                <w:color w:val="000000"/>
              </w:rPr>
              <w:t>.</w:t>
            </w:r>
          </w:p>
        </w:tc>
      </w:tr>
      <w:tr w:rsidR="00A410BD" w14:paraId="2B685F9E" w14:textId="77777777" w:rsidTr="00473897">
        <w:trPr>
          <w:trHeight w:val="100"/>
        </w:trPr>
        <w:tc>
          <w:tcPr>
            <w:tcW w:w="1220" w:type="dxa"/>
            <w:gridSpan w:val="2"/>
            <w:tcBorders>
              <w:top w:val="single" w:sz="4" w:space="0" w:color="auto"/>
              <w:left w:val="single" w:sz="18" w:space="0" w:color="auto"/>
            </w:tcBorders>
            <w:shd w:val="clear" w:color="auto" w:fill="auto"/>
          </w:tcPr>
          <w:p w14:paraId="518D4C43" w14:textId="4494A437" w:rsidR="00A410BD" w:rsidRDefault="00A410BD" w:rsidP="00A410BD">
            <w:pPr>
              <w:rPr>
                <w:lang w:val="en-AU"/>
              </w:rPr>
            </w:pPr>
            <w:r>
              <w:rPr>
                <w:lang w:val="en-AU"/>
              </w:rPr>
              <w:t>24/11/22</w:t>
            </w:r>
          </w:p>
        </w:tc>
        <w:tc>
          <w:tcPr>
            <w:tcW w:w="836" w:type="dxa"/>
            <w:tcBorders>
              <w:top w:val="single" w:sz="4" w:space="0" w:color="auto"/>
            </w:tcBorders>
            <w:shd w:val="clear" w:color="auto" w:fill="auto"/>
          </w:tcPr>
          <w:p w14:paraId="34B398FB" w14:textId="637C5C29"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6900AB93" w14:textId="14FD14A0" w:rsidR="00A410BD" w:rsidRDefault="00A410BD" w:rsidP="00A410BD">
            <w:pPr>
              <w:jc w:val="center"/>
              <w:rPr>
                <w:lang w:val="en-AU"/>
              </w:rPr>
            </w:pPr>
            <w:r>
              <w:rPr>
                <w:lang w:val="en-AU"/>
              </w:rPr>
              <w:t>11.2.22.6</w:t>
            </w:r>
          </w:p>
        </w:tc>
        <w:tc>
          <w:tcPr>
            <w:tcW w:w="4798" w:type="dxa"/>
            <w:gridSpan w:val="2"/>
            <w:tcBorders>
              <w:top w:val="single" w:sz="4" w:space="0" w:color="auto"/>
              <w:bottom w:val="single" w:sz="4" w:space="0" w:color="auto"/>
              <w:right w:val="single" w:sz="18" w:space="0" w:color="auto"/>
            </w:tcBorders>
            <w:shd w:val="clear" w:color="auto" w:fill="auto"/>
          </w:tcPr>
          <w:p w14:paraId="59C310CD" w14:textId="7B567331" w:rsidR="00A410BD" w:rsidRPr="009D4AFA" w:rsidRDefault="00A410BD" w:rsidP="00A410BD">
            <w:pPr>
              <w:spacing w:before="20" w:after="20"/>
              <w:jc w:val="both"/>
              <w:rPr>
                <w:rFonts w:ascii="Arial" w:hAnsi="Arial" w:cs="Arial"/>
                <w:color w:val="000000"/>
              </w:rPr>
            </w:pPr>
            <w:r>
              <w:rPr>
                <w:rFonts w:ascii="Arial" w:hAnsi="Arial" w:cs="Arial"/>
                <w:color w:val="000000"/>
              </w:rPr>
              <w:t xml:space="preserve">Summary of </w:t>
            </w:r>
            <w:r w:rsidRPr="00AB4A22">
              <w:rPr>
                <w:rFonts w:ascii="Arial" w:hAnsi="Arial" w:cs="Arial"/>
                <w:i/>
                <w:iCs/>
                <w:color w:val="000000"/>
              </w:rPr>
              <w:t>DPP v Hamka</w:t>
            </w:r>
            <w:r>
              <w:rPr>
                <w:rFonts w:ascii="Arial" w:hAnsi="Arial" w:cs="Arial"/>
                <w:color w:val="000000"/>
              </w:rPr>
              <w:t xml:space="preserve"> [2022] VSC 609.</w:t>
            </w:r>
          </w:p>
        </w:tc>
      </w:tr>
      <w:tr w:rsidR="00A410BD" w14:paraId="5351A676" w14:textId="77777777" w:rsidTr="00473897">
        <w:trPr>
          <w:trHeight w:val="100"/>
        </w:trPr>
        <w:tc>
          <w:tcPr>
            <w:tcW w:w="1220" w:type="dxa"/>
            <w:gridSpan w:val="2"/>
            <w:tcBorders>
              <w:top w:val="single" w:sz="4" w:space="0" w:color="auto"/>
              <w:left w:val="single" w:sz="18" w:space="0" w:color="auto"/>
            </w:tcBorders>
            <w:shd w:val="clear" w:color="auto" w:fill="auto"/>
          </w:tcPr>
          <w:p w14:paraId="4DE4A33B" w14:textId="33E41AF5" w:rsidR="00A410BD" w:rsidRDefault="00A410BD" w:rsidP="00A410BD">
            <w:pPr>
              <w:rPr>
                <w:lang w:val="en-AU"/>
              </w:rPr>
            </w:pPr>
            <w:r>
              <w:rPr>
                <w:lang w:val="en-AU"/>
              </w:rPr>
              <w:t>24/11/22</w:t>
            </w:r>
          </w:p>
        </w:tc>
        <w:tc>
          <w:tcPr>
            <w:tcW w:w="836" w:type="dxa"/>
            <w:tcBorders>
              <w:top w:val="single" w:sz="4" w:space="0" w:color="auto"/>
            </w:tcBorders>
            <w:shd w:val="clear" w:color="auto" w:fill="auto"/>
          </w:tcPr>
          <w:p w14:paraId="57570079" w14:textId="56D7377D"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3FBA0D54" w14:textId="52CE15DA" w:rsidR="00A410BD" w:rsidRDefault="00A410BD" w:rsidP="00A410BD">
            <w:pPr>
              <w:jc w:val="center"/>
              <w:rPr>
                <w:lang w:val="en-AU"/>
              </w:rPr>
            </w:pPr>
            <w:r>
              <w:rPr>
                <w:lang w:val="en-AU"/>
              </w:rPr>
              <w:t>11.2.25</w:t>
            </w:r>
          </w:p>
        </w:tc>
        <w:tc>
          <w:tcPr>
            <w:tcW w:w="4798" w:type="dxa"/>
            <w:gridSpan w:val="2"/>
            <w:tcBorders>
              <w:top w:val="single" w:sz="4" w:space="0" w:color="auto"/>
              <w:bottom w:val="single" w:sz="4" w:space="0" w:color="auto"/>
              <w:right w:val="single" w:sz="18" w:space="0" w:color="auto"/>
            </w:tcBorders>
            <w:shd w:val="clear" w:color="auto" w:fill="auto"/>
          </w:tcPr>
          <w:p w14:paraId="5F9E3484" w14:textId="20C7874A" w:rsidR="00A410BD" w:rsidRPr="009D4AFA" w:rsidRDefault="00A410BD" w:rsidP="00A410BD">
            <w:pPr>
              <w:spacing w:before="20" w:after="20"/>
              <w:jc w:val="both"/>
              <w:rPr>
                <w:rFonts w:ascii="Arial" w:hAnsi="Arial" w:cs="Arial"/>
                <w:color w:val="000000"/>
              </w:rPr>
            </w:pPr>
            <w:r w:rsidRPr="009D4AFA">
              <w:rPr>
                <w:rFonts w:ascii="Arial" w:hAnsi="Arial" w:cs="Arial"/>
                <w:color w:val="000000"/>
              </w:rPr>
              <w:t xml:space="preserve">Summary of </w:t>
            </w:r>
            <w:r w:rsidRPr="00413682">
              <w:rPr>
                <w:rFonts w:ascii="Arial" w:hAnsi="Arial" w:cs="Arial"/>
                <w:i/>
                <w:iCs/>
                <w:color w:val="000000"/>
              </w:rPr>
              <w:t xml:space="preserve">Terry James </w:t>
            </w:r>
            <w:r>
              <w:rPr>
                <w:rFonts w:ascii="Arial" w:hAnsi="Arial" w:cs="Arial"/>
                <w:i/>
                <w:iCs/>
                <w:color w:val="000000"/>
              </w:rPr>
              <w:t>Johnson</w:t>
            </w:r>
            <w:r w:rsidRPr="006E3804">
              <w:rPr>
                <w:rFonts w:ascii="Arial" w:hAnsi="Arial" w:cs="Arial"/>
                <w:i/>
                <w:iCs/>
                <w:color w:val="000000"/>
              </w:rPr>
              <w:t xml:space="preserve"> v The </w:t>
            </w:r>
            <w:r>
              <w:rPr>
                <w:rFonts w:ascii="Arial" w:hAnsi="Arial" w:cs="Arial"/>
                <w:i/>
                <w:iCs/>
                <w:color w:val="000000"/>
              </w:rPr>
              <w:t>King</w:t>
            </w:r>
            <w:r w:rsidRPr="006E3804">
              <w:rPr>
                <w:rFonts w:ascii="Arial" w:hAnsi="Arial" w:cs="Arial"/>
                <w:i/>
                <w:iCs/>
                <w:color w:val="000000"/>
              </w:rPr>
              <w:t xml:space="preserve"> </w:t>
            </w:r>
            <w:r w:rsidRPr="006E3804">
              <w:rPr>
                <w:rFonts w:ascii="Arial" w:hAnsi="Arial" w:cs="Arial"/>
                <w:color w:val="000000"/>
              </w:rPr>
              <w:t>[2022] VSCA 2</w:t>
            </w:r>
            <w:r>
              <w:rPr>
                <w:rFonts w:ascii="Arial" w:hAnsi="Arial" w:cs="Arial"/>
                <w:color w:val="000000"/>
              </w:rPr>
              <w:t>28 and extracts from [9], [23] &amp; [24].</w:t>
            </w:r>
          </w:p>
        </w:tc>
      </w:tr>
      <w:tr w:rsidR="00A410BD" w14:paraId="5BC232F9" w14:textId="77777777" w:rsidTr="00473897">
        <w:trPr>
          <w:trHeight w:val="100"/>
        </w:trPr>
        <w:tc>
          <w:tcPr>
            <w:tcW w:w="1220" w:type="dxa"/>
            <w:gridSpan w:val="2"/>
            <w:vMerge w:val="restart"/>
            <w:tcBorders>
              <w:top w:val="single" w:sz="4" w:space="0" w:color="auto"/>
              <w:left w:val="single" w:sz="18" w:space="0" w:color="auto"/>
            </w:tcBorders>
            <w:shd w:val="clear" w:color="auto" w:fill="auto"/>
          </w:tcPr>
          <w:p w14:paraId="65ABC5A7" w14:textId="543568DF" w:rsidR="00A410BD" w:rsidRDefault="00A410BD" w:rsidP="00A410BD">
            <w:pPr>
              <w:rPr>
                <w:lang w:val="en-AU"/>
              </w:rPr>
            </w:pPr>
            <w:r>
              <w:rPr>
                <w:lang w:val="en-AU"/>
              </w:rPr>
              <w:t>24/11/22</w:t>
            </w:r>
          </w:p>
        </w:tc>
        <w:tc>
          <w:tcPr>
            <w:tcW w:w="836" w:type="dxa"/>
            <w:vMerge w:val="restart"/>
            <w:tcBorders>
              <w:top w:val="single" w:sz="4" w:space="0" w:color="auto"/>
            </w:tcBorders>
            <w:shd w:val="clear" w:color="auto" w:fill="auto"/>
          </w:tcPr>
          <w:p w14:paraId="09CA7D46" w14:textId="435C40BD" w:rsidR="00A410BD" w:rsidRDefault="00A410BD" w:rsidP="00A410BD">
            <w:pPr>
              <w:jc w:val="center"/>
              <w:rPr>
                <w:lang w:val="en-AU"/>
              </w:rPr>
            </w:pPr>
            <w:r>
              <w:rPr>
                <w:lang w:val="en-AU"/>
              </w:rPr>
              <w:t>11</w:t>
            </w:r>
          </w:p>
        </w:tc>
        <w:tc>
          <w:tcPr>
            <w:tcW w:w="1439" w:type="dxa"/>
            <w:vMerge w:val="restart"/>
            <w:tcBorders>
              <w:top w:val="single" w:sz="4" w:space="0" w:color="auto"/>
            </w:tcBorders>
            <w:shd w:val="clear" w:color="auto" w:fill="auto"/>
          </w:tcPr>
          <w:p w14:paraId="3834A598" w14:textId="1E99AB08" w:rsidR="00A410BD" w:rsidRDefault="00A410BD" w:rsidP="00A410BD">
            <w:pPr>
              <w:jc w:val="center"/>
              <w:rPr>
                <w:lang w:val="en-AU"/>
              </w:rPr>
            </w:pPr>
            <w:r>
              <w:rPr>
                <w:lang w:val="en-AU"/>
              </w:rPr>
              <w:t>11.2.26.1</w:t>
            </w:r>
          </w:p>
        </w:tc>
        <w:tc>
          <w:tcPr>
            <w:tcW w:w="4798" w:type="dxa"/>
            <w:gridSpan w:val="2"/>
            <w:tcBorders>
              <w:top w:val="single" w:sz="4" w:space="0" w:color="auto"/>
              <w:bottom w:val="single" w:sz="4" w:space="0" w:color="auto"/>
              <w:right w:val="single" w:sz="18" w:space="0" w:color="auto"/>
            </w:tcBorders>
            <w:shd w:val="clear" w:color="auto" w:fill="FFF2CC"/>
          </w:tcPr>
          <w:p w14:paraId="56C196C7" w14:textId="153DE34D" w:rsidR="00A410BD" w:rsidRPr="009D4AFA" w:rsidRDefault="00A410BD" w:rsidP="00A410BD">
            <w:pPr>
              <w:spacing w:before="20" w:after="20"/>
              <w:jc w:val="both"/>
              <w:rPr>
                <w:rFonts w:ascii="Arial" w:hAnsi="Arial" w:cs="Arial"/>
                <w:b/>
                <w:bCs/>
                <w:color w:val="000000"/>
              </w:rPr>
            </w:pPr>
            <w:r w:rsidRPr="009D4AFA">
              <w:rPr>
                <w:rFonts w:ascii="Arial" w:hAnsi="Arial" w:cs="Arial"/>
                <w:b/>
                <w:bCs/>
                <w:color w:val="000000"/>
              </w:rPr>
              <w:t xml:space="preserve">Heading of </w:t>
            </w:r>
            <w:r>
              <w:rPr>
                <w:rFonts w:ascii="Arial" w:hAnsi="Arial" w:cs="Arial"/>
                <w:b/>
                <w:bCs/>
                <w:color w:val="000000"/>
              </w:rPr>
              <w:t xml:space="preserve">subsection </w:t>
            </w:r>
            <w:r w:rsidRPr="009D4AFA">
              <w:rPr>
                <w:rFonts w:ascii="Arial" w:hAnsi="Arial" w:cs="Arial"/>
                <w:b/>
                <w:bCs/>
                <w:color w:val="000000"/>
              </w:rPr>
              <w:t xml:space="preserve">amended to </w:t>
            </w:r>
            <w:r>
              <w:rPr>
                <w:rFonts w:ascii="Arial" w:hAnsi="Arial" w:cs="Arial"/>
                <w:b/>
                <w:bCs/>
                <w:color w:val="000000"/>
              </w:rPr>
              <w:t>“</w:t>
            </w:r>
            <w:r w:rsidRPr="001C6E0E">
              <w:rPr>
                <w:rFonts w:ascii="Arial" w:hAnsi="Arial" w:cs="Arial"/>
                <w:b/>
                <w:bCs/>
                <w:color w:val="000000"/>
              </w:rPr>
              <w:t>Sentencing for armed robbery</w:t>
            </w:r>
            <w:r>
              <w:rPr>
                <w:rFonts w:ascii="Arial" w:hAnsi="Arial" w:cs="Arial"/>
                <w:b/>
                <w:bCs/>
                <w:color w:val="000000"/>
              </w:rPr>
              <w:t xml:space="preserve"> / attempted armed robbery / robbery”.</w:t>
            </w:r>
          </w:p>
        </w:tc>
      </w:tr>
      <w:tr w:rsidR="00A410BD" w14:paraId="442C34F2" w14:textId="77777777" w:rsidTr="00473897">
        <w:trPr>
          <w:trHeight w:val="100"/>
        </w:trPr>
        <w:tc>
          <w:tcPr>
            <w:tcW w:w="1220" w:type="dxa"/>
            <w:gridSpan w:val="2"/>
            <w:vMerge/>
            <w:tcBorders>
              <w:left w:val="single" w:sz="18" w:space="0" w:color="auto"/>
              <w:bottom w:val="single" w:sz="4" w:space="0" w:color="auto"/>
            </w:tcBorders>
            <w:shd w:val="clear" w:color="auto" w:fill="auto"/>
          </w:tcPr>
          <w:p w14:paraId="71276279" w14:textId="77777777" w:rsidR="00A410BD" w:rsidRDefault="00A410BD" w:rsidP="00A410BD">
            <w:pPr>
              <w:rPr>
                <w:lang w:val="en-AU"/>
              </w:rPr>
            </w:pPr>
          </w:p>
        </w:tc>
        <w:tc>
          <w:tcPr>
            <w:tcW w:w="836" w:type="dxa"/>
            <w:vMerge/>
            <w:tcBorders>
              <w:bottom w:val="single" w:sz="4" w:space="0" w:color="auto"/>
            </w:tcBorders>
            <w:shd w:val="clear" w:color="auto" w:fill="auto"/>
          </w:tcPr>
          <w:p w14:paraId="0EF9A28A" w14:textId="53B8A2C4" w:rsidR="00A410BD" w:rsidRDefault="00A410BD" w:rsidP="00A410BD">
            <w:pPr>
              <w:jc w:val="center"/>
              <w:rPr>
                <w:lang w:val="en-AU"/>
              </w:rPr>
            </w:pPr>
          </w:p>
        </w:tc>
        <w:tc>
          <w:tcPr>
            <w:tcW w:w="1439" w:type="dxa"/>
            <w:vMerge/>
            <w:tcBorders>
              <w:bottom w:val="single" w:sz="4" w:space="0" w:color="auto"/>
            </w:tcBorders>
            <w:shd w:val="clear" w:color="auto" w:fill="auto"/>
          </w:tcPr>
          <w:p w14:paraId="19DD2EE0" w14:textId="77777777" w:rsidR="00A410BD" w:rsidRDefault="00A410BD" w:rsidP="00A410BD">
            <w:pPr>
              <w:jc w:val="center"/>
              <w:rPr>
                <w:lang w:val="en-AU"/>
              </w:rPr>
            </w:pPr>
          </w:p>
        </w:tc>
        <w:tc>
          <w:tcPr>
            <w:tcW w:w="4798" w:type="dxa"/>
            <w:gridSpan w:val="2"/>
            <w:tcBorders>
              <w:top w:val="single" w:sz="4" w:space="0" w:color="auto"/>
              <w:bottom w:val="single" w:sz="4" w:space="0" w:color="auto"/>
              <w:right w:val="single" w:sz="18" w:space="0" w:color="auto"/>
            </w:tcBorders>
            <w:shd w:val="clear" w:color="auto" w:fill="auto"/>
          </w:tcPr>
          <w:p w14:paraId="555BF754" w14:textId="0EDEC5C9"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sidRPr="009D4AFA">
              <w:rPr>
                <w:rFonts w:ascii="Arial" w:hAnsi="Arial" w:cs="Arial"/>
                <w:i/>
                <w:iCs/>
                <w:color w:val="000000"/>
              </w:rPr>
              <w:t>Shrubshall v The King</w:t>
            </w:r>
            <w:r>
              <w:rPr>
                <w:rFonts w:ascii="Arial" w:hAnsi="Arial" w:cs="Arial"/>
                <w:color w:val="000000"/>
              </w:rPr>
              <w:t xml:space="preserve"> [2022] VSCA 221 and extract from [36].</w:t>
            </w:r>
          </w:p>
        </w:tc>
      </w:tr>
      <w:tr w:rsidR="00A410BD" w14:paraId="3551DF49" w14:textId="77777777" w:rsidTr="00473897">
        <w:trPr>
          <w:trHeight w:val="100"/>
        </w:trPr>
        <w:tc>
          <w:tcPr>
            <w:tcW w:w="1220" w:type="dxa"/>
            <w:gridSpan w:val="2"/>
            <w:tcBorders>
              <w:top w:val="single" w:sz="4" w:space="0" w:color="auto"/>
              <w:left w:val="single" w:sz="18" w:space="0" w:color="auto"/>
              <w:bottom w:val="single" w:sz="4" w:space="0" w:color="000000" w:themeColor="text1"/>
            </w:tcBorders>
            <w:shd w:val="clear" w:color="auto" w:fill="auto"/>
          </w:tcPr>
          <w:p w14:paraId="5D0E1AD5" w14:textId="77777777" w:rsidR="00A410BD" w:rsidRDefault="00A410BD" w:rsidP="00A410BD">
            <w:pPr>
              <w:rPr>
                <w:lang w:val="en-AU"/>
              </w:rPr>
            </w:pPr>
            <w:r>
              <w:rPr>
                <w:lang w:val="en-AU"/>
              </w:rPr>
              <w:t>24/11/22</w:t>
            </w:r>
          </w:p>
        </w:tc>
        <w:tc>
          <w:tcPr>
            <w:tcW w:w="836" w:type="dxa"/>
            <w:tcBorders>
              <w:top w:val="single" w:sz="4" w:space="0" w:color="auto"/>
              <w:bottom w:val="single" w:sz="4" w:space="0" w:color="000000" w:themeColor="text1"/>
            </w:tcBorders>
            <w:shd w:val="clear" w:color="auto" w:fill="auto"/>
          </w:tcPr>
          <w:p w14:paraId="0128448F" w14:textId="2A1B5FC3" w:rsidR="00A410BD" w:rsidRDefault="00A410BD" w:rsidP="00A410BD">
            <w:pPr>
              <w:jc w:val="center"/>
              <w:rPr>
                <w:lang w:val="en-AU"/>
              </w:rPr>
            </w:pPr>
            <w:r>
              <w:rPr>
                <w:lang w:val="en-AU"/>
              </w:rPr>
              <w:t>11</w:t>
            </w:r>
          </w:p>
        </w:tc>
        <w:tc>
          <w:tcPr>
            <w:tcW w:w="1439" w:type="dxa"/>
            <w:tcBorders>
              <w:top w:val="single" w:sz="4" w:space="0" w:color="auto"/>
              <w:bottom w:val="single" w:sz="4" w:space="0" w:color="000000" w:themeColor="text1"/>
            </w:tcBorders>
            <w:shd w:val="clear" w:color="auto" w:fill="auto"/>
          </w:tcPr>
          <w:p w14:paraId="00DADA00" w14:textId="7BBBCA32" w:rsidR="00A410BD" w:rsidRDefault="00A410BD" w:rsidP="00A410BD">
            <w:pPr>
              <w:jc w:val="center"/>
              <w:rPr>
                <w:lang w:val="en-AU"/>
              </w:rPr>
            </w:pPr>
            <w:r>
              <w:rPr>
                <w:lang w:val="en-AU"/>
              </w:rPr>
              <w:t>11.2.28.1</w:t>
            </w:r>
          </w:p>
        </w:tc>
        <w:tc>
          <w:tcPr>
            <w:tcW w:w="4798" w:type="dxa"/>
            <w:gridSpan w:val="2"/>
            <w:tcBorders>
              <w:top w:val="single" w:sz="4" w:space="0" w:color="auto"/>
              <w:bottom w:val="single" w:sz="4" w:space="0" w:color="000000" w:themeColor="text1"/>
              <w:right w:val="single" w:sz="18" w:space="0" w:color="auto"/>
            </w:tcBorders>
            <w:shd w:val="clear" w:color="auto" w:fill="auto"/>
          </w:tcPr>
          <w:p w14:paraId="66E9E061" w14:textId="6E48D486" w:rsidR="00A410BD" w:rsidRPr="009D4AFA"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3568F3">
              <w:rPr>
                <w:rFonts w:ascii="Arial" w:hAnsi="Arial" w:cs="Arial"/>
                <w:i/>
                <w:iCs/>
                <w:color w:val="000000"/>
              </w:rPr>
              <w:t>Stafford v The King</w:t>
            </w:r>
            <w:r>
              <w:rPr>
                <w:rFonts w:ascii="Arial" w:hAnsi="Arial" w:cs="Arial"/>
                <w:color w:val="000000"/>
              </w:rPr>
              <w:t xml:space="preserve"> [2022] VSCA 229.</w:t>
            </w:r>
          </w:p>
        </w:tc>
      </w:tr>
      <w:tr w:rsidR="00A410BD" w14:paraId="3FCF3C7E" w14:textId="77777777" w:rsidTr="00473897">
        <w:trPr>
          <w:trHeight w:val="100"/>
        </w:trPr>
        <w:tc>
          <w:tcPr>
            <w:tcW w:w="1220" w:type="dxa"/>
            <w:gridSpan w:val="2"/>
            <w:tcBorders>
              <w:top w:val="single" w:sz="4" w:space="0" w:color="auto"/>
              <w:left w:val="single" w:sz="18" w:space="0" w:color="auto"/>
              <w:bottom w:val="single" w:sz="4" w:space="0" w:color="000000" w:themeColor="text1"/>
            </w:tcBorders>
            <w:shd w:val="clear" w:color="auto" w:fill="auto"/>
          </w:tcPr>
          <w:p w14:paraId="52C9D83C" w14:textId="4E1937D2" w:rsidR="00A410BD" w:rsidRDefault="00A410BD" w:rsidP="00A410BD">
            <w:pPr>
              <w:rPr>
                <w:lang w:val="en-AU"/>
              </w:rPr>
            </w:pPr>
            <w:r>
              <w:rPr>
                <w:lang w:val="en-AU"/>
              </w:rPr>
              <w:t>24/11/22</w:t>
            </w:r>
          </w:p>
        </w:tc>
        <w:tc>
          <w:tcPr>
            <w:tcW w:w="836" w:type="dxa"/>
            <w:tcBorders>
              <w:top w:val="single" w:sz="4" w:space="0" w:color="auto"/>
              <w:bottom w:val="single" w:sz="4" w:space="0" w:color="000000" w:themeColor="text1"/>
            </w:tcBorders>
            <w:shd w:val="clear" w:color="auto" w:fill="auto"/>
          </w:tcPr>
          <w:p w14:paraId="247947C5" w14:textId="59CDF325" w:rsidR="00A410BD" w:rsidRDefault="00A410BD" w:rsidP="00A410BD">
            <w:pPr>
              <w:jc w:val="center"/>
              <w:rPr>
                <w:lang w:val="en-AU"/>
              </w:rPr>
            </w:pPr>
            <w:r>
              <w:rPr>
                <w:lang w:val="en-AU"/>
              </w:rPr>
              <w:t>11</w:t>
            </w:r>
          </w:p>
        </w:tc>
        <w:tc>
          <w:tcPr>
            <w:tcW w:w="1439" w:type="dxa"/>
            <w:tcBorders>
              <w:top w:val="single" w:sz="4" w:space="0" w:color="auto"/>
              <w:bottom w:val="single" w:sz="4" w:space="0" w:color="000000" w:themeColor="text1"/>
            </w:tcBorders>
            <w:shd w:val="clear" w:color="auto" w:fill="auto"/>
          </w:tcPr>
          <w:p w14:paraId="5BC31F77" w14:textId="4E07BEE2" w:rsidR="00A410BD" w:rsidRDefault="00A410BD" w:rsidP="00A410BD">
            <w:pPr>
              <w:jc w:val="center"/>
              <w:rPr>
                <w:lang w:val="en-AU"/>
              </w:rPr>
            </w:pPr>
            <w:r>
              <w:rPr>
                <w:lang w:val="en-AU"/>
              </w:rPr>
              <w:t>11.7.1</w:t>
            </w:r>
          </w:p>
        </w:tc>
        <w:tc>
          <w:tcPr>
            <w:tcW w:w="4798" w:type="dxa"/>
            <w:gridSpan w:val="2"/>
            <w:tcBorders>
              <w:top w:val="single" w:sz="4" w:space="0" w:color="auto"/>
              <w:bottom w:val="single" w:sz="4" w:space="0" w:color="000000" w:themeColor="text1"/>
              <w:right w:val="single" w:sz="18" w:space="0" w:color="auto"/>
            </w:tcBorders>
            <w:shd w:val="clear" w:color="auto" w:fill="auto"/>
          </w:tcPr>
          <w:p w14:paraId="679AFC55" w14:textId="60D5B9F6" w:rsidR="00A410BD" w:rsidRDefault="00A410BD" w:rsidP="00A410BD">
            <w:pPr>
              <w:spacing w:before="20" w:after="20"/>
              <w:jc w:val="both"/>
              <w:rPr>
                <w:rFonts w:ascii="Arial" w:hAnsi="Arial" w:cs="Arial"/>
                <w:color w:val="000000"/>
              </w:rPr>
            </w:pPr>
            <w:r>
              <w:rPr>
                <w:rFonts w:ascii="Arial" w:hAnsi="Arial" w:cs="Arial"/>
                <w:color w:val="000000"/>
              </w:rPr>
              <w:t>Added statistics for sentencing orders made in 2021/22 and very minor additional amendments to the text.</w:t>
            </w:r>
          </w:p>
        </w:tc>
      </w:tr>
      <w:tr w:rsidR="00A410BD" w14:paraId="02224C11" w14:textId="77777777" w:rsidTr="00473897">
        <w:trPr>
          <w:trHeight w:val="100"/>
        </w:trPr>
        <w:tc>
          <w:tcPr>
            <w:tcW w:w="1220" w:type="dxa"/>
            <w:gridSpan w:val="2"/>
            <w:tcBorders>
              <w:top w:val="single" w:sz="4" w:space="0" w:color="auto"/>
              <w:left w:val="single" w:sz="18" w:space="0" w:color="auto"/>
              <w:bottom w:val="single" w:sz="4" w:space="0" w:color="000000" w:themeColor="text1"/>
            </w:tcBorders>
            <w:shd w:val="clear" w:color="auto" w:fill="auto"/>
          </w:tcPr>
          <w:p w14:paraId="2818212A" w14:textId="5117ECCF" w:rsidR="00A410BD" w:rsidRDefault="00A410BD" w:rsidP="00A410BD">
            <w:pPr>
              <w:rPr>
                <w:lang w:val="en-AU"/>
              </w:rPr>
            </w:pPr>
            <w:r>
              <w:rPr>
                <w:lang w:val="en-AU"/>
              </w:rPr>
              <w:t>24/11/22</w:t>
            </w:r>
          </w:p>
        </w:tc>
        <w:tc>
          <w:tcPr>
            <w:tcW w:w="836" w:type="dxa"/>
            <w:tcBorders>
              <w:top w:val="single" w:sz="4" w:space="0" w:color="auto"/>
              <w:bottom w:val="single" w:sz="4" w:space="0" w:color="000000" w:themeColor="text1"/>
            </w:tcBorders>
            <w:shd w:val="clear" w:color="auto" w:fill="auto"/>
          </w:tcPr>
          <w:p w14:paraId="40BD2159" w14:textId="0B3D7109" w:rsidR="00A410BD" w:rsidRDefault="00A410BD" w:rsidP="00A410BD">
            <w:pPr>
              <w:jc w:val="center"/>
              <w:rPr>
                <w:lang w:val="en-AU"/>
              </w:rPr>
            </w:pPr>
            <w:r>
              <w:rPr>
                <w:lang w:val="en-AU"/>
              </w:rPr>
              <w:t>11</w:t>
            </w:r>
          </w:p>
        </w:tc>
        <w:tc>
          <w:tcPr>
            <w:tcW w:w="1439" w:type="dxa"/>
            <w:tcBorders>
              <w:top w:val="single" w:sz="4" w:space="0" w:color="auto"/>
              <w:bottom w:val="single" w:sz="4" w:space="0" w:color="000000" w:themeColor="text1"/>
            </w:tcBorders>
            <w:shd w:val="clear" w:color="auto" w:fill="auto"/>
          </w:tcPr>
          <w:p w14:paraId="32B52C0C" w14:textId="2C746B41" w:rsidR="00A410BD" w:rsidRDefault="00A410BD" w:rsidP="00A410BD">
            <w:pPr>
              <w:jc w:val="center"/>
              <w:rPr>
                <w:lang w:val="en-AU"/>
              </w:rPr>
            </w:pPr>
            <w:r>
              <w:rPr>
                <w:lang w:val="en-AU"/>
              </w:rPr>
              <w:t>11.7.2</w:t>
            </w:r>
          </w:p>
        </w:tc>
        <w:tc>
          <w:tcPr>
            <w:tcW w:w="4798" w:type="dxa"/>
            <w:gridSpan w:val="2"/>
            <w:tcBorders>
              <w:top w:val="single" w:sz="4" w:space="0" w:color="auto"/>
              <w:bottom w:val="single" w:sz="4" w:space="0" w:color="000000" w:themeColor="text1"/>
              <w:right w:val="single" w:sz="18" w:space="0" w:color="auto"/>
            </w:tcBorders>
            <w:shd w:val="clear" w:color="auto" w:fill="auto"/>
          </w:tcPr>
          <w:p w14:paraId="6B67A498" w14:textId="60F13EC7" w:rsidR="00A410BD" w:rsidRDefault="00A410BD" w:rsidP="00A410BD">
            <w:pPr>
              <w:spacing w:before="20" w:after="20"/>
              <w:jc w:val="both"/>
              <w:rPr>
                <w:rFonts w:ascii="Arial" w:hAnsi="Arial" w:cs="Arial"/>
                <w:color w:val="000000"/>
              </w:rPr>
            </w:pPr>
            <w:r>
              <w:rPr>
                <w:rFonts w:ascii="Arial" w:hAnsi="Arial" w:cs="Arial"/>
                <w:color w:val="000000"/>
              </w:rPr>
              <w:t>Very minor amendment to text.</w:t>
            </w:r>
          </w:p>
        </w:tc>
      </w:tr>
      <w:tr w:rsidR="00A410BD" w14:paraId="3F422E8D" w14:textId="77777777" w:rsidTr="00473897">
        <w:trPr>
          <w:trHeight w:val="100"/>
        </w:trPr>
        <w:tc>
          <w:tcPr>
            <w:tcW w:w="1220" w:type="dxa"/>
            <w:gridSpan w:val="2"/>
            <w:tcBorders>
              <w:top w:val="single" w:sz="4" w:space="0" w:color="000000" w:themeColor="text1"/>
              <w:left w:val="single" w:sz="18" w:space="0" w:color="auto"/>
              <w:bottom w:val="single" w:sz="18" w:space="0" w:color="FF0000"/>
            </w:tcBorders>
            <w:shd w:val="clear" w:color="auto" w:fill="auto"/>
          </w:tcPr>
          <w:p w14:paraId="460EF0DE" w14:textId="5562CE82" w:rsidR="00A410BD" w:rsidRDefault="00A410BD" w:rsidP="00A410BD">
            <w:pPr>
              <w:rPr>
                <w:lang w:val="en-AU"/>
              </w:rPr>
            </w:pPr>
            <w:r>
              <w:rPr>
                <w:lang w:val="en-AU"/>
              </w:rPr>
              <w:t>24/11/22</w:t>
            </w:r>
          </w:p>
        </w:tc>
        <w:tc>
          <w:tcPr>
            <w:tcW w:w="836" w:type="dxa"/>
            <w:tcBorders>
              <w:top w:val="single" w:sz="4" w:space="0" w:color="000000" w:themeColor="text1"/>
              <w:bottom w:val="single" w:sz="18" w:space="0" w:color="FF0000"/>
            </w:tcBorders>
            <w:shd w:val="clear" w:color="auto" w:fill="auto"/>
          </w:tcPr>
          <w:p w14:paraId="463B4F63" w14:textId="0257D5D7" w:rsidR="00A410BD" w:rsidRDefault="00A410BD" w:rsidP="00A410BD">
            <w:pPr>
              <w:jc w:val="center"/>
              <w:rPr>
                <w:lang w:val="en-AU"/>
              </w:rPr>
            </w:pPr>
            <w:r>
              <w:rPr>
                <w:lang w:val="en-AU"/>
              </w:rPr>
              <w:t>11</w:t>
            </w:r>
          </w:p>
        </w:tc>
        <w:tc>
          <w:tcPr>
            <w:tcW w:w="1439" w:type="dxa"/>
            <w:tcBorders>
              <w:top w:val="single" w:sz="4" w:space="0" w:color="000000" w:themeColor="text1"/>
              <w:bottom w:val="single" w:sz="18" w:space="0" w:color="FF0000"/>
            </w:tcBorders>
            <w:shd w:val="clear" w:color="auto" w:fill="auto"/>
          </w:tcPr>
          <w:p w14:paraId="6C616187" w14:textId="26749101" w:rsidR="00A410BD" w:rsidRDefault="00A410BD" w:rsidP="00A410BD">
            <w:pPr>
              <w:jc w:val="center"/>
              <w:rPr>
                <w:lang w:val="en-AU"/>
              </w:rPr>
            </w:pPr>
            <w:r>
              <w:rPr>
                <w:lang w:val="en-AU"/>
              </w:rPr>
              <w:t>11.15.1.1</w:t>
            </w:r>
          </w:p>
        </w:tc>
        <w:tc>
          <w:tcPr>
            <w:tcW w:w="4798" w:type="dxa"/>
            <w:gridSpan w:val="2"/>
            <w:tcBorders>
              <w:top w:val="single" w:sz="4" w:space="0" w:color="000000" w:themeColor="text1"/>
              <w:bottom w:val="single" w:sz="18" w:space="0" w:color="FF0000"/>
              <w:right w:val="single" w:sz="18" w:space="0" w:color="auto"/>
            </w:tcBorders>
            <w:shd w:val="clear" w:color="auto" w:fill="auto"/>
          </w:tcPr>
          <w:p w14:paraId="6EE76CB4" w14:textId="7CB2DC4B"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8B5A63">
              <w:rPr>
                <w:rFonts w:ascii="Arial" w:hAnsi="Arial" w:cs="Arial"/>
                <w:i/>
                <w:iCs/>
                <w:color w:val="000000"/>
              </w:rPr>
              <w:t>Jay Moore (a pseudonym) v The King</w:t>
            </w:r>
            <w:r>
              <w:rPr>
                <w:rFonts w:ascii="Arial" w:hAnsi="Arial" w:cs="Arial"/>
                <w:color w:val="000000"/>
              </w:rPr>
              <w:t xml:space="preserve"> [2022] VSCA 233.</w:t>
            </w:r>
          </w:p>
        </w:tc>
      </w:tr>
      <w:tr w:rsidR="00A410BD" w14:paraId="135B5064"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03670802" w14:textId="76FC870D" w:rsidR="00A410BD" w:rsidRPr="0054535C" w:rsidRDefault="00A410BD" w:rsidP="00A410BD">
            <w:pPr>
              <w:keepNext/>
              <w:keepLines/>
              <w:rPr>
                <w:sz w:val="22"/>
                <w:lang w:val="en-AU"/>
              </w:rPr>
            </w:pPr>
            <w:r>
              <w:rPr>
                <w:sz w:val="22"/>
                <w:lang w:val="en-AU"/>
              </w:rPr>
              <w:t>24/11/22</w:t>
            </w:r>
          </w:p>
        </w:tc>
        <w:tc>
          <w:tcPr>
            <w:tcW w:w="7073" w:type="dxa"/>
            <w:gridSpan w:val="4"/>
            <w:tcBorders>
              <w:top w:val="single" w:sz="18" w:space="0" w:color="auto"/>
              <w:bottom w:val="single" w:sz="4" w:space="0" w:color="auto"/>
              <w:right w:val="single" w:sz="18" w:space="0" w:color="auto"/>
            </w:tcBorders>
            <w:shd w:val="clear" w:color="auto" w:fill="DDDDDD"/>
          </w:tcPr>
          <w:p w14:paraId="22AAF3E5" w14:textId="4017BB99" w:rsidR="00A410BD" w:rsidRPr="0054535C" w:rsidRDefault="00A410BD" w:rsidP="00A410BD">
            <w:pPr>
              <w:keepNext/>
              <w:keepLines/>
              <w:jc w:val="center"/>
              <w:rPr>
                <w:rFonts w:ascii="Arial" w:hAnsi="Arial" w:cs="Arial"/>
                <w:color w:val="000000"/>
                <w:sz w:val="22"/>
              </w:rPr>
            </w:pPr>
            <w:r w:rsidRPr="0054535C">
              <w:rPr>
                <w:sz w:val="22"/>
                <w:lang w:val="en-AU"/>
              </w:rPr>
              <w:t xml:space="preserve">CHAPTER </w:t>
            </w:r>
            <w:r>
              <w:rPr>
                <w:sz w:val="22"/>
                <w:lang w:val="en-AU"/>
              </w:rPr>
              <w:t>12</w:t>
            </w:r>
            <w:r w:rsidRPr="0054535C">
              <w:rPr>
                <w:sz w:val="22"/>
                <w:lang w:val="en-AU"/>
              </w:rPr>
              <w:t xml:space="preserve"> – </w:t>
            </w:r>
            <w:r>
              <w:rPr>
                <w:sz w:val="22"/>
                <w:lang w:val="en-AU"/>
              </w:rPr>
              <w:t>CHILDREN’S COURT CLINIC</w:t>
            </w:r>
          </w:p>
        </w:tc>
      </w:tr>
      <w:tr w:rsidR="00A410BD" w14:paraId="7ED70D6A" w14:textId="77777777" w:rsidTr="00473897">
        <w:trPr>
          <w:trHeight w:val="178"/>
        </w:trPr>
        <w:tc>
          <w:tcPr>
            <w:tcW w:w="1220" w:type="dxa"/>
            <w:gridSpan w:val="2"/>
            <w:tcBorders>
              <w:top w:val="single" w:sz="4" w:space="0" w:color="auto"/>
              <w:left w:val="single" w:sz="18" w:space="0" w:color="auto"/>
              <w:bottom w:val="single" w:sz="12" w:space="0" w:color="FF0000"/>
            </w:tcBorders>
            <w:shd w:val="clear" w:color="auto" w:fill="auto"/>
          </w:tcPr>
          <w:p w14:paraId="3127C8A6" w14:textId="1FF8E5C6" w:rsidR="00A410BD" w:rsidRDefault="00A410BD" w:rsidP="00A410BD">
            <w:pPr>
              <w:rPr>
                <w:lang w:val="en-AU"/>
              </w:rPr>
            </w:pPr>
            <w:r>
              <w:rPr>
                <w:lang w:val="en-AU"/>
              </w:rPr>
              <w:t>24/11/22</w:t>
            </w:r>
          </w:p>
        </w:tc>
        <w:tc>
          <w:tcPr>
            <w:tcW w:w="836" w:type="dxa"/>
            <w:tcBorders>
              <w:top w:val="single" w:sz="4" w:space="0" w:color="auto"/>
              <w:bottom w:val="single" w:sz="12" w:space="0" w:color="FF0000"/>
            </w:tcBorders>
            <w:shd w:val="clear" w:color="auto" w:fill="auto"/>
          </w:tcPr>
          <w:p w14:paraId="5E49443F" w14:textId="2015846A" w:rsidR="00A410BD" w:rsidRDefault="00A410BD" w:rsidP="00A410BD">
            <w:pPr>
              <w:jc w:val="center"/>
              <w:rPr>
                <w:lang w:val="en-AU"/>
              </w:rPr>
            </w:pPr>
            <w:r>
              <w:rPr>
                <w:lang w:val="en-AU"/>
              </w:rPr>
              <w:t>12</w:t>
            </w:r>
          </w:p>
        </w:tc>
        <w:tc>
          <w:tcPr>
            <w:tcW w:w="1439" w:type="dxa"/>
            <w:tcBorders>
              <w:top w:val="single" w:sz="4" w:space="0" w:color="auto"/>
              <w:bottom w:val="single" w:sz="12" w:space="0" w:color="FF0000"/>
            </w:tcBorders>
            <w:shd w:val="clear" w:color="auto" w:fill="auto"/>
          </w:tcPr>
          <w:p w14:paraId="3BCC0AB7" w14:textId="3B707B8E" w:rsidR="00A410BD" w:rsidRDefault="00A410BD" w:rsidP="00A410BD">
            <w:pPr>
              <w:jc w:val="center"/>
              <w:rPr>
                <w:lang w:val="en-AU"/>
              </w:rPr>
            </w:pPr>
            <w:r>
              <w:rPr>
                <w:lang w:val="en-AU"/>
              </w:rPr>
              <w:t>12.3.3</w:t>
            </w:r>
          </w:p>
        </w:tc>
        <w:tc>
          <w:tcPr>
            <w:tcW w:w="4798" w:type="dxa"/>
            <w:gridSpan w:val="2"/>
            <w:tcBorders>
              <w:top w:val="single" w:sz="4" w:space="0" w:color="auto"/>
              <w:bottom w:val="single" w:sz="12" w:space="0" w:color="FF0000"/>
              <w:right w:val="single" w:sz="18" w:space="0" w:color="auto"/>
            </w:tcBorders>
            <w:shd w:val="clear" w:color="auto" w:fill="auto"/>
          </w:tcPr>
          <w:p w14:paraId="1DC3E28D" w14:textId="07858245" w:rsidR="00A410BD" w:rsidRDefault="00A410BD" w:rsidP="00A410BD">
            <w:pPr>
              <w:spacing w:before="20" w:after="20"/>
              <w:jc w:val="both"/>
              <w:rPr>
                <w:rFonts w:ascii="Arial" w:hAnsi="Arial" w:cs="Arial"/>
                <w:color w:val="000000"/>
              </w:rPr>
            </w:pPr>
            <w:r>
              <w:rPr>
                <w:rFonts w:ascii="Arial" w:hAnsi="Arial" w:cs="Arial"/>
              </w:rPr>
              <w:t>Added statistics for the numbers of reports prepared by the Clinic in 2021/2022.</w:t>
            </w:r>
          </w:p>
        </w:tc>
      </w:tr>
      <w:tr w:rsidR="00A410BD" w14:paraId="0E53B29F" w14:textId="77777777" w:rsidTr="00473897">
        <w:tc>
          <w:tcPr>
            <w:tcW w:w="1220" w:type="dxa"/>
            <w:gridSpan w:val="2"/>
            <w:tcBorders>
              <w:top w:val="single" w:sz="18" w:space="0" w:color="FF0000"/>
              <w:left w:val="single" w:sz="18" w:space="0" w:color="auto"/>
              <w:bottom w:val="single" w:sz="4" w:space="0" w:color="auto"/>
            </w:tcBorders>
            <w:shd w:val="clear" w:color="auto" w:fill="DDDDDD"/>
          </w:tcPr>
          <w:p w14:paraId="7B3E5C64" w14:textId="6241886A" w:rsidR="00A410BD" w:rsidRPr="0054535C" w:rsidRDefault="00A410BD" w:rsidP="00A410BD">
            <w:pPr>
              <w:keepNext/>
              <w:keepLines/>
              <w:rPr>
                <w:sz w:val="22"/>
                <w:lang w:val="en-AU"/>
              </w:rPr>
            </w:pPr>
            <w:r>
              <w:rPr>
                <w:sz w:val="22"/>
                <w:lang w:val="en-AU"/>
              </w:rPr>
              <w:lastRenderedPageBreak/>
              <w:t>20/10/22</w:t>
            </w:r>
          </w:p>
        </w:tc>
        <w:tc>
          <w:tcPr>
            <w:tcW w:w="7073" w:type="dxa"/>
            <w:gridSpan w:val="4"/>
            <w:tcBorders>
              <w:top w:val="single" w:sz="18" w:space="0" w:color="FF0000"/>
              <w:bottom w:val="single" w:sz="4" w:space="0" w:color="auto"/>
              <w:right w:val="single" w:sz="18" w:space="0" w:color="auto"/>
            </w:tcBorders>
            <w:shd w:val="clear" w:color="auto" w:fill="DDDDDD"/>
          </w:tcPr>
          <w:p w14:paraId="226B6D7A" w14:textId="42DA50E8"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A410BD" w14:paraId="7FA68AA0" w14:textId="77777777" w:rsidTr="00473897">
        <w:trPr>
          <w:trHeight w:val="260"/>
        </w:trPr>
        <w:tc>
          <w:tcPr>
            <w:tcW w:w="1220" w:type="dxa"/>
            <w:gridSpan w:val="2"/>
            <w:tcBorders>
              <w:left w:val="single" w:sz="18" w:space="0" w:color="auto"/>
            </w:tcBorders>
          </w:tcPr>
          <w:p w14:paraId="3BF8344F" w14:textId="38D52A6B" w:rsidR="00A410BD" w:rsidRDefault="00A410BD" w:rsidP="00A410BD">
            <w:pPr>
              <w:rPr>
                <w:lang w:val="en-AU"/>
              </w:rPr>
            </w:pPr>
            <w:r>
              <w:rPr>
                <w:lang w:val="en-AU"/>
              </w:rPr>
              <w:t>20/10/22</w:t>
            </w:r>
          </w:p>
        </w:tc>
        <w:tc>
          <w:tcPr>
            <w:tcW w:w="836" w:type="dxa"/>
          </w:tcPr>
          <w:p w14:paraId="3BFB9D88" w14:textId="68C61BDC" w:rsidR="00A410BD" w:rsidRDefault="00A410BD" w:rsidP="00A410BD">
            <w:pPr>
              <w:jc w:val="center"/>
              <w:rPr>
                <w:lang w:val="en-AU"/>
              </w:rPr>
            </w:pPr>
            <w:r>
              <w:rPr>
                <w:lang w:val="en-AU"/>
              </w:rPr>
              <w:t>3</w:t>
            </w:r>
          </w:p>
        </w:tc>
        <w:tc>
          <w:tcPr>
            <w:tcW w:w="1439" w:type="dxa"/>
          </w:tcPr>
          <w:p w14:paraId="3ED73449" w14:textId="6479C785" w:rsidR="00A410BD" w:rsidRDefault="00A410BD" w:rsidP="00A410BD">
            <w:pPr>
              <w:keepNext/>
              <w:jc w:val="center"/>
              <w:rPr>
                <w:lang w:val="en-AU"/>
              </w:rPr>
            </w:pPr>
            <w:r>
              <w:rPr>
                <w:lang w:val="en-AU"/>
              </w:rPr>
              <w:t>3.1</w:t>
            </w:r>
          </w:p>
        </w:tc>
        <w:tc>
          <w:tcPr>
            <w:tcW w:w="4798" w:type="dxa"/>
            <w:gridSpan w:val="2"/>
            <w:tcBorders>
              <w:top w:val="single" w:sz="4" w:space="0" w:color="auto"/>
              <w:bottom w:val="single" w:sz="4" w:space="0" w:color="auto"/>
              <w:right w:val="single" w:sz="18" w:space="0" w:color="auto"/>
            </w:tcBorders>
            <w:shd w:val="clear" w:color="auto" w:fill="auto"/>
          </w:tcPr>
          <w:p w14:paraId="60FDB21A" w14:textId="33D91439" w:rsidR="00A410BD" w:rsidRDefault="00A410BD" w:rsidP="00A410BD">
            <w:pPr>
              <w:spacing w:before="20" w:after="20"/>
              <w:jc w:val="both"/>
              <w:rPr>
                <w:rFonts w:ascii="Arial" w:hAnsi="Arial" w:cs="Arial"/>
              </w:rPr>
            </w:pPr>
            <w:r>
              <w:rPr>
                <w:rFonts w:ascii="Arial" w:hAnsi="Arial" w:cs="Arial"/>
              </w:rPr>
              <w:t xml:space="preserve">Reference to </w:t>
            </w:r>
            <w:r w:rsidRPr="00CD277A">
              <w:rPr>
                <w:rFonts w:ascii="Arial" w:hAnsi="Arial" w:cs="Arial"/>
                <w:i/>
                <w:iCs/>
                <w:color w:val="000000"/>
                <w:lang w:eastAsia="en-AU"/>
              </w:rPr>
              <w:t>Adaz Nominees Pty Ltd v Castleway Pty Ltd</w:t>
            </w:r>
            <w:r>
              <w:rPr>
                <w:rFonts w:ascii="Arial" w:hAnsi="Arial" w:cs="Arial"/>
                <w:color w:val="000000"/>
                <w:lang w:eastAsia="en-AU"/>
              </w:rPr>
              <w:t xml:space="preserve"> [2022] VSC 600.  Summary of </w:t>
            </w:r>
            <w:bookmarkStart w:id="131" w:name="_Hlk116285600"/>
            <w:r w:rsidRPr="00254A8B">
              <w:rPr>
                <w:rFonts w:ascii="Arial" w:hAnsi="Arial" w:cs="Arial"/>
                <w:i/>
                <w:iCs/>
              </w:rPr>
              <w:t>MNX (a pseudonym) v TNV (a pseudonym)</w:t>
            </w:r>
            <w:r>
              <w:rPr>
                <w:rFonts w:ascii="Arial" w:hAnsi="Arial" w:cs="Arial"/>
              </w:rPr>
              <w:t xml:space="preserve"> [2022] VSC 592.</w:t>
            </w:r>
            <w:bookmarkEnd w:id="131"/>
            <w:r>
              <w:rPr>
                <w:rFonts w:ascii="Arial" w:hAnsi="Arial" w:cs="Arial"/>
              </w:rPr>
              <w:t xml:space="preserve">  Summary of </w:t>
            </w:r>
            <w:r w:rsidRPr="00162B24">
              <w:rPr>
                <w:rFonts w:ascii="Arial" w:hAnsi="Arial" w:cs="Arial"/>
                <w:i/>
                <w:iCs/>
              </w:rPr>
              <w:t>Kyriazis v Victoria Police</w:t>
            </w:r>
            <w:r>
              <w:rPr>
                <w:rFonts w:ascii="Arial" w:hAnsi="Arial" w:cs="Arial"/>
              </w:rPr>
              <w:t xml:space="preserve"> [2022] VSC 596 and extracts from [32]-[33] &amp; [37]-[39].</w:t>
            </w:r>
          </w:p>
        </w:tc>
      </w:tr>
      <w:tr w:rsidR="00A410BD" w14:paraId="295C27EF" w14:textId="77777777" w:rsidTr="00473897">
        <w:trPr>
          <w:trHeight w:val="260"/>
        </w:trPr>
        <w:tc>
          <w:tcPr>
            <w:tcW w:w="1220" w:type="dxa"/>
            <w:gridSpan w:val="2"/>
            <w:tcBorders>
              <w:left w:val="single" w:sz="18" w:space="0" w:color="auto"/>
            </w:tcBorders>
          </w:tcPr>
          <w:p w14:paraId="30DB4AD3" w14:textId="28F8E32C" w:rsidR="00A410BD" w:rsidRDefault="00A410BD" w:rsidP="00A410BD">
            <w:pPr>
              <w:rPr>
                <w:lang w:val="en-AU"/>
              </w:rPr>
            </w:pPr>
            <w:r>
              <w:rPr>
                <w:lang w:val="en-AU"/>
              </w:rPr>
              <w:t>20/10/22</w:t>
            </w:r>
          </w:p>
        </w:tc>
        <w:tc>
          <w:tcPr>
            <w:tcW w:w="836" w:type="dxa"/>
          </w:tcPr>
          <w:p w14:paraId="67D25193" w14:textId="76F534F8" w:rsidR="00A410BD" w:rsidRDefault="00A410BD" w:rsidP="00A410BD">
            <w:pPr>
              <w:jc w:val="center"/>
              <w:rPr>
                <w:lang w:val="en-AU"/>
              </w:rPr>
            </w:pPr>
            <w:r>
              <w:rPr>
                <w:lang w:val="en-AU"/>
              </w:rPr>
              <w:t>3</w:t>
            </w:r>
          </w:p>
        </w:tc>
        <w:tc>
          <w:tcPr>
            <w:tcW w:w="1439" w:type="dxa"/>
          </w:tcPr>
          <w:p w14:paraId="0A9054D7" w14:textId="1A4F2BCD" w:rsidR="00A410BD" w:rsidRDefault="00A410BD" w:rsidP="00A410BD">
            <w:pPr>
              <w:keepNext/>
              <w:jc w:val="center"/>
              <w:rPr>
                <w:lang w:val="en-AU"/>
              </w:rPr>
            </w:pPr>
            <w:r>
              <w:rPr>
                <w:lang w:val="en-AU"/>
              </w:rPr>
              <w:t>3.3.1</w:t>
            </w:r>
          </w:p>
        </w:tc>
        <w:tc>
          <w:tcPr>
            <w:tcW w:w="4798" w:type="dxa"/>
            <w:gridSpan w:val="2"/>
            <w:tcBorders>
              <w:top w:val="single" w:sz="4" w:space="0" w:color="auto"/>
              <w:bottom w:val="single" w:sz="4" w:space="0" w:color="auto"/>
              <w:right w:val="single" w:sz="18" w:space="0" w:color="auto"/>
            </w:tcBorders>
            <w:shd w:val="clear" w:color="auto" w:fill="auto"/>
          </w:tcPr>
          <w:p w14:paraId="5E1366D0" w14:textId="57B6EC1F" w:rsidR="00A410BD" w:rsidRDefault="00A410BD" w:rsidP="00A410BD">
            <w:pPr>
              <w:spacing w:before="20" w:after="20"/>
              <w:jc w:val="both"/>
              <w:rPr>
                <w:rFonts w:ascii="Arial" w:hAnsi="Arial" w:cs="Arial"/>
              </w:rPr>
            </w:pPr>
            <w:r>
              <w:rPr>
                <w:rFonts w:ascii="Arial" w:hAnsi="Arial" w:cs="Arial"/>
              </w:rPr>
              <w:t xml:space="preserve">Reference to </w:t>
            </w:r>
            <w:r w:rsidRPr="00291ABA">
              <w:rPr>
                <w:rFonts w:ascii="Arial" w:hAnsi="Arial" w:cs="Arial"/>
                <w:i/>
                <w:iCs/>
              </w:rPr>
              <w:t>Victorian Legal Services Board v Jensen</w:t>
            </w:r>
            <w:r>
              <w:rPr>
                <w:rFonts w:ascii="Arial" w:hAnsi="Arial" w:cs="Arial"/>
              </w:rPr>
              <w:t xml:space="preserve"> [2022] VSC 603.</w:t>
            </w:r>
          </w:p>
        </w:tc>
      </w:tr>
      <w:tr w:rsidR="00A410BD" w14:paraId="3A13FE9E" w14:textId="77777777" w:rsidTr="00473897">
        <w:trPr>
          <w:trHeight w:val="260"/>
        </w:trPr>
        <w:tc>
          <w:tcPr>
            <w:tcW w:w="1220" w:type="dxa"/>
            <w:gridSpan w:val="2"/>
            <w:tcBorders>
              <w:left w:val="single" w:sz="18" w:space="0" w:color="auto"/>
            </w:tcBorders>
          </w:tcPr>
          <w:p w14:paraId="1E0F02CC" w14:textId="6DD28A5D" w:rsidR="00A410BD" w:rsidRDefault="00A410BD" w:rsidP="00A410BD">
            <w:pPr>
              <w:rPr>
                <w:lang w:val="en-AU"/>
              </w:rPr>
            </w:pPr>
            <w:r>
              <w:rPr>
                <w:lang w:val="en-AU"/>
              </w:rPr>
              <w:t>20/10/22</w:t>
            </w:r>
          </w:p>
        </w:tc>
        <w:tc>
          <w:tcPr>
            <w:tcW w:w="836" w:type="dxa"/>
          </w:tcPr>
          <w:p w14:paraId="40EB0761" w14:textId="25AE6B6E" w:rsidR="00A410BD" w:rsidRDefault="00A410BD" w:rsidP="00A410BD">
            <w:pPr>
              <w:jc w:val="center"/>
              <w:rPr>
                <w:lang w:val="en-AU"/>
              </w:rPr>
            </w:pPr>
            <w:r>
              <w:rPr>
                <w:lang w:val="en-AU"/>
              </w:rPr>
              <w:t>3</w:t>
            </w:r>
          </w:p>
        </w:tc>
        <w:tc>
          <w:tcPr>
            <w:tcW w:w="1439" w:type="dxa"/>
          </w:tcPr>
          <w:p w14:paraId="1386E1B8" w14:textId="758DB589" w:rsidR="00A410BD" w:rsidRDefault="00A410BD" w:rsidP="00A410BD">
            <w:pPr>
              <w:keepNext/>
              <w:jc w:val="center"/>
              <w:rPr>
                <w:lang w:val="en-AU"/>
              </w:rPr>
            </w:pPr>
            <w:r>
              <w:rPr>
                <w:lang w:val="en-AU"/>
              </w:rPr>
              <w:t>3.5.3.3</w:t>
            </w:r>
          </w:p>
        </w:tc>
        <w:tc>
          <w:tcPr>
            <w:tcW w:w="4798" w:type="dxa"/>
            <w:gridSpan w:val="2"/>
            <w:tcBorders>
              <w:top w:val="single" w:sz="4" w:space="0" w:color="auto"/>
              <w:bottom w:val="single" w:sz="4" w:space="0" w:color="auto"/>
              <w:right w:val="single" w:sz="18" w:space="0" w:color="auto"/>
            </w:tcBorders>
            <w:shd w:val="clear" w:color="auto" w:fill="auto"/>
          </w:tcPr>
          <w:p w14:paraId="388DFC47" w14:textId="4E3513E6" w:rsidR="00A410BD" w:rsidRDefault="00A410BD" w:rsidP="00A410BD">
            <w:pPr>
              <w:spacing w:before="20" w:after="20"/>
              <w:jc w:val="both"/>
              <w:rPr>
                <w:rFonts w:ascii="Arial" w:hAnsi="Arial" w:cs="Arial"/>
              </w:rPr>
            </w:pPr>
            <w:r>
              <w:rPr>
                <w:rFonts w:ascii="Arial" w:hAnsi="Arial" w:cs="Arial"/>
              </w:rPr>
              <w:t>Subsection slightly restructured and an example of double hearsay evidence from a case in 2018 added.</w:t>
            </w:r>
          </w:p>
        </w:tc>
      </w:tr>
      <w:tr w:rsidR="00A410BD" w14:paraId="5E91780C" w14:textId="77777777" w:rsidTr="00473897">
        <w:trPr>
          <w:trHeight w:val="260"/>
        </w:trPr>
        <w:tc>
          <w:tcPr>
            <w:tcW w:w="1220" w:type="dxa"/>
            <w:gridSpan w:val="2"/>
            <w:tcBorders>
              <w:left w:val="single" w:sz="18" w:space="0" w:color="auto"/>
            </w:tcBorders>
          </w:tcPr>
          <w:p w14:paraId="60F7CB0E" w14:textId="100014EB" w:rsidR="00A410BD" w:rsidRDefault="00A410BD" w:rsidP="00A410BD">
            <w:pPr>
              <w:rPr>
                <w:lang w:val="en-AU"/>
              </w:rPr>
            </w:pPr>
            <w:r>
              <w:rPr>
                <w:lang w:val="en-AU"/>
              </w:rPr>
              <w:t>20/10/22</w:t>
            </w:r>
          </w:p>
        </w:tc>
        <w:tc>
          <w:tcPr>
            <w:tcW w:w="836" w:type="dxa"/>
          </w:tcPr>
          <w:p w14:paraId="1D35CD93" w14:textId="7E4B9AB0" w:rsidR="00A410BD" w:rsidRDefault="00A410BD" w:rsidP="00A410BD">
            <w:pPr>
              <w:jc w:val="center"/>
              <w:rPr>
                <w:lang w:val="en-AU"/>
              </w:rPr>
            </w:pPr>
            <w:r>
              <w:rPr>
                <w:lang w:val="en-AU"/>
              </w:rPr>
              <w:t>3</w:t>
            </w:r>
          </w:p>
        </w:tc>
        <w:tc>
          <w:tcPr>
            <w:tcW w:w="1439" w:type="dxa"/>
          </w:tcPr>
          <w:p w14:paraId="341C530D" w14:textId="6048874F" w:rsidR="00A410BD" w:rsidRDefault="00A410BD" w:rsidP="00A410BD">
            <w:pPr>
              <w:keepNext/>
              <w:jc w:val="center"/>
              <w:rPr>
                <w:lang w:val="en-AU"/>
              </w:rPr>
            </w:pPr>
            <w:r>
              <w:rPr>
                <w:lang w:val="en-AU"/>
              </w:rPr>
              <w:t>3.5.3.7</w:t>
            </w:r>
          </w:p>
        </w:tc>
        <w:tc>
          <w:tcPr>
            <w:tcW w:w="4798" w:type="dxa"/>
            <w:gridSpan w:val="2"/>
            <w:tcBorders>
              <w:top w:val="single" w:sz="4" w:space="0" w:color="auto"/>
              <w:bottom w:val="single" w:sz="4" w:space="0" w:color="auto"/>
              <w:right w:val="single" w:sz="18" w:space="0" w:color="auto"/>
            </w:tcBorders>
            <w:shd w:val="clear" w:color="auto" w:fill="auto"/>
          </w:tcPr>
          <w:p w14:paraId="3DAADA9C" w14:textId="490C7156" w:rsidR="00A410BD" w:rsidRDefault="00A410BD" w:rsidP="00A410BD">
            <w:pPr>
              <w:spacing w:before="20" w:after="20"/>
              <w:jc w:val="both"/>
              <w:rPr>
                <w:rFonts w:ascii="Arial" w:hAnsi="Arial" w:cs="Arial"/>
              </w:rPr>
            </w:pPr>
            <w:r>
              <w:rPr>
                <w:rFonts w:ascii="Arial" w:hAnsi="Arial" w:cs="Arial"/>
              </w:rPr>
              <w:t xml:space="preserve">Extract from judgment of Weinberg JA in </w:t>
            </w:r>
            <w:r w:rsidRPr="00AF5922">
              <w:rPr>
                <w:rFonts w:ascii="Arial" w:hAnsi="Arial" w:cs="Arial"/>
                <w:i/>
                <w:iCs/>
              </w:rPr>
              <w:t>Pell v The Queen</w:t>
            </w:r>
            <w:r>
              <w:rPr>
                <w:rFonts w:ascii="Arial" w:hAnsi="Arial" w:cs="Arial"/>
              </w:rPr>
              <w:t xml:space="preserve"> [2019] VSCA 186 at [897].</w:t>
            </w:r>
          </w:p>
        </w:tc>
      </w:tr>
      <w:tr w:rsidR="00A410BD" w14:paraId="47A29E19" w14:textId="77777777" w:rsidTr="00473897">
        <w:trPr>
          <w:trHeight w:val="260"/>
        </w:trPr>
        <w:tc>
          <w:tcPr>
            <w:tcW w:w="1220" w:type="dxa"/>
            <w:gridSpan w:val="2"/>
            <w:tcBorders>
              <w:left w:val="single" w:sz="18" w:space="0" w:color="auto"/>
            </w:tcBorders>
          </w:tcPr>
          <w:p w14:paraId="0CF338A1" w14:textId="23FF82AD" w:rsidR="00A410BD" w:rsidRDefault="00A410BD" w:rsidP="00A410BD">
            <w:pPr>
              <w:rPr>
                <w:lang w:val="en-AU"/>
              </w:rPr>
            </w:pPr>
            <w:r>
              <w:rPr>
                <w:lang w:val="en-AU"/>
              </w:rPr>
              <w:t>20/10/22</w:t>
            </w:r>
          </w:p>
        </w:tc>
        <w:tc>
          <w:tcPr>
            <w:tcW w:w="836" w:type="dxa"/>
          </w:tcPr>
          <w:p w14:paraId="69D0315B" w14:textId="2D4707F0" w:rsidR="00A410BD" w:rsidRDefault="00A410BD" w:rsidP="00A410BD">
            <w:pPr>
              <w:jc w:val="center"/>
              <w:rPr>
                <w:lang w:val="en-AU"/>
              </w:rPr>
            </w:pPr>
            <w:r>
              <w:rPr>
                <w:lang w:val="en-AU"/>
              </w:rPr>
              <w:t>3</w:t>
            </w:r>
          </w:p>
        </w:tc>
        <w:tc>
          <w:tcPr>
            <w:tcW w:w="1439" w:type="dxa"/>
          </w:tcPr>
          <w:p w14:paraId="73026B17" w14:textId="4A5B4E19" w:rsidR="00A410BD" w:rsidRDefault="00A410BD" w:rsidP="00A410BD">
            <w:pPr>
              <w:keepNext/>
              <w:jc w:val="center"/>
              <w:rPr>
                <w:lang w:val="en-AU"/>
              </w:rPr>
            </w:pPr>
            <w:r>
              <w:rPr>
                <w:lang w:val="en-AU"/>
              </w:rPr>
              <w:t>3.5.14</w:t>
            </w:r>
          </w:p>
        </w:tc>
        <w:tc>
          <w:tcPr>
            <w:tcW w:w="4798" w:type="dxa"/>
            <w:gridSpan w:val="2"/>
            <w:tcBorders>
              <w:top w:val="single" w:sz="4" w:space="0" w:color="auto"/>
              <w:bottom w:val="single" w:sz="4" w:space="0" w:color="auto"/>
              <w:right w:val="single" w:sz="18" w:space="0" w:color="auto"/>
            </w:tcBorders>
            <w:shd w:val="clear" w:color="auto" w:fill="auto"/>
          </w:tcPr>
          <w:p w14:paraId="3ED334F0" w14:textId="797ACB23" w:rsidR="00A410BD" w:rsidRDefault="00A410BD" w:rsidP="00A410BD">
            <w:pPr>
              <w:spacing w:before="20" w:after="20"/>
              <w:jc w:val="both"/>
              <w:rPr>
                <w:rFonts w:ascii="Arial" w:hAnsi="Arial" w:cs="Arial"/>
              </w:rPr>
            </w:pPr>
            <w:r>
              <w:rPr>
                <w:rFonts w:ascii="Arial" w:hAnsi="Arial" w:cs="Arial"/>
              </w:rPr>
              <w:t xml:space="preserve">Reference to </w:t>
            </w:r>
            <w:bookmarkStart w:id="132" w:name="_Hlk116304181"/>
            <w:r w:rsidRPr="00880BFA">
              <w:rPr>
                <w:rFonts w:ascii="Arial" w:hAnsi="Arial" w:cs="Arial"/>
                <w:i/>
                <w:iCs/>
              </w:rPr>
              <w:t>Thompson v Marks</w:t>
            </w:r>
            <w:r>
              <w:rPr>
                <w:rFonts w:ascii="Arial" w:hAnsi="Arial" w:cs="Arial"/>
              </w:rPr>
              <w:t xml:space="preserve"> [2002] VMC 25 at [10]-[25].</w:t>
            </w:r>
            <w:bookmarkEnd w:id="132"/>
          </w:p>
        </w:tc>
      </w:tr>
      <w:tr w:rsidR="00A410BD" w14:paraId="11FA87F7" w14:textId="77777777" w:rsidTr="00473897">
        <w:trPr>
          <w:trHeight w:val="260"/>
        </w:trPr>
        <w:tc>
          <w:tcPr>
            <w:tcW w:w="1220" w:type="dxa"/>
            <w:gridSpan w:val="2"/>
            <w:tcBorders>
              <w:left w:val="single" w:sz="18" w:space="0" w:color="auto"/>
            </w:tcBorders>
          </w:tcPr>
          <w:p w14:paraId="6AF727F1" w14:textId="1D3B3CFE" w:rsidR="00A410BD" w:rsidRDefault="00A410BD" w:rsidP="00A410BD">
            <w:pPr>
              <w:rPr>
                <w:lang w:val="en-AU"/>
              </w:rPr>
            </w:pPr>
            <w:r>
              <w:rPr>
                <w:lang w:val="en-AU"/>
              </w:rPr>
              <w:t>20/10/22</w:t>
            </w:r>
          </w:p>
        </w:tc>
        <w:tc>
          <w:tcPr>
            <w:tcW w:w="836" w:type="dxa"/>
          </w:tcPr>
          <w:p w14:paraId="26C438CC" w14:textId="6E1608DD" w:rsidR="00A410BD" w:rsidRDefault="00A410BD" w:rsidP="00A410BD">
            <w:pPr>
              <w:jc w:val="center"/>
              <w:rPr>
                <w:lang w:val="en-AU"/>
              </w:rPr>
            </w:pPr>
            <w:r>
              <w:rPr>
                <w:lang w:val="en-AU"/>
              </w:rPr>
              <w:t>3</w:t>
            </w:r>
          </w:p>
        </w:tc>
        <w:tc>
          <w:tcPr>
            <w:tcW w:w="1439" w:type="dxa"/>
          </w:tcPr>
          <w:p w14:paraId="50C3A17B" w14:textId="6785B96D" w:rsidR="00A410BD" w:rsidRDefault="00A410BD" w:rsidP="00A410BD">
            <w:pPr>
              <w:keepNext/>
              <w:jc w:val="center"/>
              <w:rPr>
                <w:lang w:val="en-AU"/>
              </w:rPr>
            </w:pPr>
            <w:r>
              <w:rPr>
                <w:lang w:val="en-AU"/>
              </w:rPr>
              <w:t>3.7.2</w:t>
            </w:r>
          </w:p>
        </w:tc>
        <w:tc>
          <w:tcPr>
            <w:tcW w:w="4798" w:type="dxa"/>
            <w:gridSpan w:val="2"/>
            <w:tcBorders>
              <w:top w:val="single" w:sz="4" w:space="0" w:color="auto"/>
              <w:bottom w:val="single" w:sz="4" w:space="0" w:color="auto"/>
              <w:right w:val="single" w:sz="18" w:space="0" w:color="auto"/>
            </w:tcBorders>
            <w:shd w:val="clear" w:color="auto" w:fill="auto"/>
          </w:tcPr>
          <w:p w14:paraId="7C16CE70" w14:textId="42207B0D" w:rsidR="00A410BD" w:rsidRDefault="00A410BD" w:rsidP="00A410BD">
            <w:pPr>
              <w:spacing w:before="20" w:after="20"/>
              <w:jc w:val="both"/>
              <w:rPr>
                <w:rFonts w:ascii="Arial" w:hAnsi="Arial" w:cs="Arial"/>
              </w:rPr>
            </w:pPr>
            <w:r>
              <w:rPr>
                <w:rFonts w:ascii="Arial" w:hAnsi="Arial" w:cs="Arial"/>
              </w:rPr>
              <w:t xml:space="preserve">Reference to </w:t>
            </w:r>
            <w:r>
              <w:rPr>
                <w:rFonts w:ascii="Arial" w:hAnsi="Arial" w:cs="Arial"/>
                <w:i/>
                <w:iCs/>
              </w:rPr>
              <w:t>Griffiths</w:t>
            </w:r>
            <w:r w:rsidRPr="00BE366F">
              <w:rPr>
                <w:rFonts w:ascii="Arial" w:hAnsi="Arial" w:cs="Arial"/>
                <w:i/>
                <w:iCs/>
              </w:rPr>
              <w:t xml:space="preserve"> v Nillumbik Shire Council </w:t>
            </w:r>
            <w:r>
              <w:rPr>
                <w:rFonts w:ascii="Arial" w:hAnsi="Arial" w:cs="Arial"/>
              </w:rPr>
              <w:t>[2022] VSCA 217 at [115]-[118].</w:t>
            </w:r>
          </w:p>
        </w:tc>
      </w:tr>
      <w:tr w:rsidR="00A410BD" w14:paraId="7ADC070A"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0406401C" w14:textId="18F713DD" w:rsidR="00A410BD" w:rsidRPr="0054535C" w:rsidRDefault="00A410BD" w:rsidP="00A410BD">
            <w:pPr>
              <w:keepNext/>
              <w:keepLines/>
              <w:rPr>
                <w:sz w:val="22"/>
                <w:lang w:val="en-AU"/>
              </w:rPr>
            </w:pPr>
            <w:r>
              <w:rPr>
                <w:sz w:val="22"/>
                <w:lang w:val="en-AU"/>
              </w:rPr>
              <w:t>20/10/22</w:t>
            </w:r>
          </w:p>
        </w:tc>
        <w:tc>
          <w:tcPr>
            <w:tcW w:w="7073" w:type="dxa"/>
            <w:gridSpan w:val="4"/>
            <w:tcBorders>
              <w:top w:val="single" w:sz="18" w:space="0" w:color="auto"/>
              <w:bottom w:val="single" w:sz="4" w:space="0" w:color="auto"/>
              <w:right w:val="single" w:sz="18" w:space="0" w:color="auto"/>
            </w:tcBorders>
            <w:shd w:val="clear" w:color="auto" w:fill="DDDDDD"/>
          </w:tcPr>
          <w:p w14:paraId="7ED635D4" w14:textId="7B5B3FAE"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4</w:t>
            </w:r>
            <w:r w:rsidRPr="0054535C">
              <w:rPr>
                <w:sz w:val="22"/>
                <w:lang w:val="en-AU"/>
              </w:rPr>
              <w:t xml:space="preserve"> – </w:t>
            </w:r>
            <w:r>
              <w:rPr>
                <w:sz w:val="22"/>
                <w:lang w:val="en-AU"/>
              </w:rPr>
              <w:t>FAMILY DIVISION – GENERAL</w:t>
            </w:r>
          </w:p>
        </w:tc>
      </w:tr>
      <w:tr w:rsidR="00A410BD" w14:paraId="4EA1B5C2" w14:textId="77777777" w:rsidTr="00473897">
        <w:trPr>
          <w:trHeight w:val="178"/>
        </w:trPr>
        <w:tc>
          <w:tcPr>
            <w:tcW w:w="1220" w:type="dxa"/>
            <w:gridSpan w:val="2"/>
            <w:tcBorders>
              <w:top w:val="single" w:sz="4" w:space="0" w:color="auto"/>
              <w:left w:val="single" w:sz="18" w:space="0" w:color="auto"/>
            </w:tcBorders>
            <w:shd w:val="clear" w:color="auto" w:fill="auto"/>
          </w:tcPr>
          <w:p w14:paraId="660702BE" w14:textId="1DC44B9A" w:rsidR="00A410BD" w:rsidRDefault="00A410BD" w:rsidP="00A410BD">
            <w:pPr>
              <w:rPr>
                <w:lang w:val="en-AU"/>
              </w:rPr>
            </w:pPr>
            <w:r>
              <w:rPr>
                <w:lang w:val="en-AU"/>
              </w:rPr>
              <w:t>20/10/22</w:t>
            </w:r>
          </w:p>
        </w:tc>
        <w:tc>
          <w:tcPr>
            <w:tcW w:w="836" w:type="dxa"/>
            <w:tcBorders>
              <w:top w:val="single" w:sz="4" w:space="0" w:color="auto"/>
            </w:tcBorders>
            <w:shd w:val="clear" w:color="auto" w:fill="auto"/>
          </w:tcPr>
          <w:p w14:paraId="36011375" w14:textId="7AC45ACE" w:rsidR="00A410BD" w:rsidRDefault="00A410BD" w:rsidP="00A410BD">
            <w:pPr>
              <w:jc w:val="center"/>
              <w:rPr>
                <w:lang w:val="en-AU"/>
              </w:rPr>
            </w:pPr>
            <w:r>
              <w:rPr>
                <w:lang w:val="en-AU"/>
              </w:rPr>
              <w:t>4</w:t>
            </w:r>
          </w:p>
        </w:tc>
        <w:tc>
          <w:tcPr>
            <w:tcW w:w="6237" w:type="dxa"/>
            <w:gridSpan w:val="3"/>
            <w:tcBorders>
              <w:top w:val="single" w:sz="4" w:space="0" w:color="auto"/>
              <w:right w:val="single" w:sz="18" w:space="0" w:color="auto"/>
            </w:tcBorders>
            <w:shd w:val="clear" w:color="auto" w:fill="FFF2CC"/>
          </w:tcPr>
          <w:p w14:paraId="553E35C5" w14:textId="424B8DA8" w:rsidR="00A410BD" w:rsidRPr="006E6F3F" w:rsidRDefault="00A410BD" w:rsidP="00A410BD">
            <w:pPr>
              <w:spacing w:before="20" w:after="20"/>
              <w:jc w:val="center"/>
              <w:rPr>
                <w:rFonts w:ascii="Arial" w:hAnsi="Arial" w:cs="Arial"/>
                <w:b/>
                <w:bCs/>
                <w:color w:val="000000"/>
              </w:rPr>
            </w:pPr>
            <w:r>
              <w:rPr>
                <w:rFonts w:ascii="Arial" w:hAnsi="Arial" w:cs="Arial"/>
                <w:b/>
                <w:bCs/>
                <w:color w:val="000000"/>
              </w:rPr>
              <w:t>Broken link repaired.</w:t>
            </w:r>
          </w:p>
        </w:tc>
      </w:tr>
      <w:tr w:rsidR="00A410BD" w14:paraId="626AF7D5" w14:textId="77777777" w:rsidTr="00473897">
        <w:trPr>
          <w:trHeight w:val="260"/>
        </w:trPr>
        <w:tc>
          <w:tcPr>
            <w:tcW w:w="1220" w:type="dxa"/>
            <w:gridSpan w:val="2"/>
            <w:vMerge w:val="restart"/>
            <w:tcBorders>
              <w:left w:val="single" w:sz="18" w:space="0" w:color="auto"/>
            </w:tcBorders>
          </w:tcPr>
          <w:p w14:paraId="5F73A5EB" w14:textId="77777777" w:rsidR="00A410BD" w:rsidRDefault="00A410BD" w:rsidP="00A410BD">
            <w:pPr>
              <w:rPr>
                <w:lang w:val="en-AU"/>
              </w:rPr>
            </w:pPr>
            <w:r>
              <w:rPr>
                <w:lang w:val="en-AU"/>
              </w:rPr>
              <w:t>20/10/22</w:t>
            </w:r>
          </w:p>
        </w:tc>
        <w:tc>
          <w:tcPr>
            <w:tcW w:w="836" w:type="dxa"/>
            <w:vMerge w:val="restart"/>
          </w:tcPr>
          <w:p w14:paraId="72B12041" w14:textId="7D927FEE" w:rsidR="00A410BD" w:rsidRDefault="00A410BD" w:rsidP="00A410BD">
            <w:pPr>
              <w:jc w:val="center"/>
              <w:rPr>
                <w:lang w:val="en-AU"/>
              </w:rPr>
            </w:pPr>
            <w:r>
              <w:rPr>
                <w:lang w:val="en-AU"/>
              </w:rPr>
              <w:t>4</w:t>
            </w:r>
          </w:p>
        </w:tc>
        <w:tc>
          <w:tcPr>
            <w:tcW w:w="1439" w:type="dxa"/>
            <w:vMerge w:val="restart"/>
          </w:tcPr>
          <w:p w14:paraId="102F4F6F" w14:textId="6871A36C" w:rsidR="00A410BD" w:rsidRDefault="00A410BD" w:rsidP="00A410BD">
            <w:pPr>
              <w:keepNext/>
              <w:jc w:val="center"/>
              <w:rPr>
                <w:lang w:val="en-AU"/>
              </w:rPr>
            </w:pPr>
            <w:r>
              <w:rPr>
                <w:lang w:val="en-AU"/>
              </w:rPr>
              <w:t>4.3.3</w:t>
            </w:r>
          </w:p>
        </w:tc>
        <w:tc>
          <w:tcPr>
            <w:tcW w:w="4798" w:type="dxa"/>
            <w:gridSpan w:val="2"/>
            <w:tcBorders>
              <w:top w:val="single" w:sz="4" w:space="0" w:color="auto"/>
              <w:bottom w:val="single" w:sz="4" w:space="0" w:color="auto"/>
              <w:right w:val="single" w:sz="18" w:space="0" w:color="auto"/>
            </w:tcBorders>
            <w:shd w:val="clear" w:color="auto" w:fill="FFF2CC"/>
          </w:tcPr>
          <w:p w14:paraId="02070582" w14:textId="4633D0B3" w:rsidR="00A410BD" w:rsidRDefault="00A410BD" w:rsidP="00A410BD">
            <w:pPr>
              <w:spacing w:before="20" w:after="20"/>
              <w:jc w:val="both"/>
              <w:rPr>
                <w:rFonts w:ascii="Arial" w:hAnsi="Arial" w:cs="Arial"/>
              </w:rPr>
            </w:pPr>
            <w:r>
              <w:rPr>
                <w:rFonts w:ascii="Arial" w:hAnsi="Arial" w:cs="Arial"/>
                <w:b/>
                <w:bCs/>
                <w:color w:val="000000"/>
              </w:rPr>
              <w:t>New s</w:t>
            </w:r>
            <w:r w:rsidRPr="006E6F3F">
              <w:rPr>
                <w:rFonts w:ascii="Arial" w:hAnsi="Arial" w:cs="Arial"/>
                <w:b/>
                <w:bCs/>
                <w:color w:val="000000"/>
              </w:rPr>
              <w:t>ection headed “</w:t>
            </w:r>
            <w:r>
              <w:rPr>
                <w:rFonts w:ascii="Arial" w:hAnsi="Arial" w:cs="Arial"/>
                <w:b/>
                <w:bCs/>
              </w:rPr>
              <w:t>Jurisdiction under the Terrorism (Community Protection) Act 2003”.</w:t>
            </w:r>
          </w:p>
        </w:tc>
      </w:tr>
      <w:tr w:rsidR="00A410BD" w14:paraId="761F0E3F" w14:textId="77777777" w:rsidTr="00473897">
        <w:trPr>
          <w:trHeight w:val="260"/>
        </w:trPr>
        <w:tc>
          <w:tcPr>
            <w:tcW w:w="1220" w:type="dxa"/>
            <w:gridSpan w:val="2"/>
            <w:vMerge/>
            <w:tcBorders>
              <w:left w:val="single" w:sz="18" w:space="0" w:color="auto"/>
            </w:tcBorders>
          </w:tcPr>
          <w:p w14:paraId="68E0CB62" w14:textId="77777777" w:rsidR="00A410BD" w:rsidRDefault="00A410BD" w:rsidP="00A410BD">
            <w:pPr>
              <w:rPr>
                <w:lang w:val="en-AU"/>
              </w:rPr>
            </w:pPr>
          </w:p>
        </w:tc>
        <w:tc>
          <w:tcPr>
            <w:tcW w:w="836" w:type="dxa"/>
            <w:vMerge/>
          </w:tcPr>
          <w:p w14:paraId="12E7546F" w14:textId="32BC8867" w:rsidR="00A410BD" w:rsidRDefault="00A410BD" w:rsidP="00A410BD">
            <w:pPr>
              <w:jc w:val="center"/>
              <w:rPr>
                <w:lang w:val="en-AU"/>
              </w:rPr>
            </w:pPr>
          </w:p>
        </w:tc>
        <w:tc>
          <w:tcPr>
            <w:tcW w:w="1439" w:type="dxa"/>
            <w:vMerge/>
          </w:tcPr>
          <w:p w14:paraId="4F9ED408" w14:textId="77777777" w:rsidR="00A410BD" w:rsidRDefault="00A410BD" w:rsidP="00A410BD">
            <w:pPr>
              <w:keepNext/>
              <w:jc w:val="center"/>
              <w:rPr>
                <w:lang w:val="en-AU"/>
              </w:rPr>
            </w:pPr>
          </w:p>
        </w:tc>
        <w:tc>
          <w:tcPr>
            <w:tcW w:w="4798" w:type="dxa"/>
            <w:gridSpan w:val="2"/>
            <w:tcBorders>
              <w:top w:val="single" w:sz="4" w:space="0" w:color="auto"/>
              <w:bottom w:val="single" w:sz="4" w:space="0" w:color="auto"/>
              <w:right w:val="single" w:sz="18" w:space="0" w:color="auto"/>
            </w:tcBorders>
            <w:shd w:val="clear" w:color="auto" w:fill="auto"/>
          </w:tcPr>
          <w:p w14:paraId="1B39091B" w14:textId="079A3763" w:rsidR="00A410BD" w:rsidRDefault="00A410BD" w:rsidP="00A410BD">
            <w:pPr>
              <w:spacing w:before="20" w:after="20"/>
              <w:jc w:val="both"/>
              <w:rPr>
                <w:rFonts w:ascii="Arial" w:hAnsi="Arial" w:cs="Arial"/>
                <w:color w:val="000000"/>
              </w:rPr>
            </w:pPr>
            <w:r>
              <w:rPr>
                <w:rFonts w:ascii="Arial" w:hAnsi="Arial" w:cs="Arial"/>
                <w:color w:val="000000"/>
              </w:rPr>
              <w:t>A detailed description of this new Family Division jurisdiction which came into operation on 02/09/22, including three process flowcharts.</w:t>
            </w:r>
          </w:p>
        </w:tc>
      </w:tr>
      <w:tr w:rsidR="00A410BD" w14:paraId="6C189E39" w14:textId="77777777" w:rsidTr="00473897">
        <w:trPr>
          <w:trHeight w:val="259"/>
        </w:trPr>
        <w:tc>
          <w:tcPr>
            <w:tcW w:w="1220" w:type="dxa"/>
            <w:gridSpan w:val="2"/>
            <w:vMerge/>
            <w:tcBorders>
              <w:left w:val="single" w:sz="18" w:space="0" w:color="auto"/>
            </w:tcBorders>
          </w:tcPr>
          <w:p w14:paraId="4C5BA502" w14:textId="77777777" w:rsidR="00A410BD" w:rsidRDefault="00A410BD" w:rsidP="00A410BD">
            <w:pPr>
              <w:rPr>
                <w:lang w:val="en-AU"/>
              </w:rPr>
            </w:pPr>
          </w:p>
        </w:tc>
        <w:tc>
          <w:tcPr>
            <w:tcW w:w="836" w:type="dxa"/>
            <w:vMerge/>
          </w:tcPr>
          <w:p w14:paraId="72D62B1E" w14:textId="2642FB68" w:rsidR="00A410BD" w:rsidRDefault="00A410BD" w:rsidP="00A410BD">
            <w:pPr>
              <w:jc w:val="center"/>
              <w:rPr>
                <w:lang w:val="en-AU"/>
              </w:rPr>
            </w:pPr>
          </w:p>
        </w:tc>
        <w:tc>
          <w:tcPr>
            <w:tcW w:w="1439" w:type="dxa"/>
            <w:vMerge/>
          </w:tcPr>
          <w:p w14:paraId="1D412599" w14:textId="77777777" w:rsidR="00A410BD" w:rsidRDefault="00A410BD" w:rsidP="00A410BD">
            <w:pPr>
              <w:keepNext/>
              <w:jc w:val="center"/>
              <w:rPr>
                <w:lang w:val="en-AU"/>
              </w:rPr>
            </w:pPr>
          </w:p>
        </w:tc>
        <w:tc>
          <w:tcPr>
            <w:tcW w:w="4798" w:type="dxa"/>
            <w:gridSpan w:val="2"/>
            <w:tcBorders>
              <w:top w:val="single" w:sz="4" w:space="0" w:color="auto"/>
              <w:bottom w:val="single" w:sz="4" w:space="0" w:color="auto"/>
              <w:right w:val="single" w:sz="18" w:space="0" w:color="auto"/>
            </w:tcBorders>
            <w:shd w:val="clear" w:color="auto" w:fill="FFF2CC"/>
          </w:tcPr>
          <w:p w14:paraId="674C1042" w14:textId="13259C0B" w:rsidR="00A410BD" w:rsidRPr="00A1786E" w:rsidRDefault="00A410BD" w:rsidP="00A410BD">
            <w:pPr>
              <w:spacing w:before="20" w:after="20"/>
              <w:jc w:val="both"/>
              <w:rPr>
                <w:rFonts w:ascii="Arial" w:hAnsi="Arial" w:cs="Arial"/>
                <w:b/>
                <w:bCs/>
                <w:color w:val="000000"/>
              </w:rPr>
            </w:pPr>
            <w:r w:rsidRPr="00A1786E">
              <w:rPr>
                <w:rFonts w:ascii="Arial" w:hAnsi="Arial" w:cs="Arial"/>
                <w:b/>
                <w:bCs/>
                <w:color w:val="000000"/>
              </w:rPr>
              <w:t xml:space="preserve">THIS SECTION WAS SUPPOSED TO BE ADDED ON 09/09/2022 BUT </w:t>
            </w:r>
            <w:r>
              <w:rPr>
                <w:rFonts w:ascii="Arial" w:hAnsi="Arial" w:cs="Arial"/>
                <w:b/>
                <w:bCs/>
                <w:color w:val="000000"/>
              </w:rPr>
              <w:t>WAS OMITTED BY MISTAKE.</w:t>
            </w:r>
          </w:p>
        </w:tc>
      </w:tr>
      <w:tr w:rsidR="00A410BD" w14:paraId="4ECDB8EE"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14401748" w14:textId="7DB51F09" w:rsidR="00A410BD" w:rsidRPr="0054535C" w:rsidRDefault="00A410BD" w:rsidP="00A410BD">
            <w:pPr>
              <w:keepNext/>
              <w:keepLines/>
              <w:rPr>
                <w:sz w:val="22"/>
                <w:lang w:val="en-AU"/>
              </w:rPr>
            </w:pPr>
            <w:r>
              <w:rPr>
                <w:sz w:val="22"/>
                <w:lang w:val="en-AU"/>
              </w:rPr>
              <w:t>20/10/22</w:t>
            </w:r>
          </w:p>
        </w:tc>
        <w:tc>
          <w:tcPr>
            <w:tcW w:w="7073" w:type="dxa"/>
            <w:gridSpan w:val="4"/>
            <w:tcBorders>
              <w:top w:val="single" w:sz="18" w:space="0" w:color="auto"/>
              <w:bottom w:val="single" w:sz="4" w:space="0" w:color="auto"/>
              <w:right w:val="single" w:sz="18" w:space="0" w:color="auto"/>
            </w:tcBorders>
            <w:shd w:val="clear" w:color="auto" w:fill="DDDDDD"/>
          </w:tcPr>
          <w:p w14:paraId="79C9D3C2" w14:textId="6FB0CD3E"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A410BD" w14:paraId="4073ACF2" w14:textId="77777777" w:rsidTr="00473897">
        <w:trPr>
          <w:trHeight w:val="178"/>
        </w:trPr>
        <w:tc>
          <w:tcPr>
            <w:tcW w:w="1220" w:type="dxa"/>
            <w:gridSpan w:val="2"/>
            <w:tcBorders>
              <w:top w:val="single" w:sz="4" w:space="0" w:color="auto"/>
              <w:left w:val="single" w:sz="18" w:space="0" w:color="auto"/>
            </w:tcBorders>
            <w:shd w:val="clear" w:color="auto" w:fill="auto"/>
          </w:tcPr>
          <w:p w14:paraId="07A0C2EA" w14:textId="77777777" w:rsidR="00A410BD" w:rsidRDefault="00A410BD" w:rsidP="00A410BD">
            <w:pPr>
              <w:rPr>
                <w:lang w:val="en-AU"/>
              </w:rPr>
            </w:pPr>
            <w:r>
              <w:rPr>
                <w:lang w:val="en-AU"/>
              </w:rPr>
              <w:t>20/10/22</w:t>
            </w:r>
          </w:p>
        </w:tc>
        <w:tc>
          <w:tcPr>
            <w:tcW w:w="836" w:type="dxa"/>
            <w:tcBorders>
              <w:top w:val="single" w:sz="4" w:space="0" w:color="auto"/>
            </w:tcBorders>
            <w:shd w:val="clear" w:color="auto" w:fill="auto"/>
          </w:tcPr>
          <w:p w14:paraId="3D622D8D" w14:textId="6A7C29F1" w:rsidR="00A410BD" w:rsidRDefault="00A410BD" w:rsidP="00A410BD">
            <w:pPr>
              <w:jc w:val="center"/>
              <w:rPr>
                <w:lang w:val="en-AU"/>
              </w:rPr>
            </w:pPr>
            <w:r>
              <w:rPr>
                <w:lang w:val="en-AU"/>
              </w:rPr>
              <w:t>5</w:t>
            </w:r>
          </w:p>
        </w:tc>
        <w:tc>
          <w:tcPr>
            <w:tcW w:w="6237" w:type="dxa"/>
            <w:gridSpan w:val="3"/>
            <w:tcBorders>
              <w:top w:val="single" w:sz="4" w:space="0" w:color="auto"/>
              <w:right w:val="single" w:sz="18" w:space="0" w:color="auto"/>
            </w:tcBorders>
            <w:shd w:val="clear" w:color="auto" w:fill="FFF2CC"/>
          </w:tcPr>
          <w:p w14:paraId="7A7A49F1" w14:textId="77777777" w:rsidR="00A410BD" w:rsidRPr="006E6F3F" w:rsidRDefault="00A410BD" w:rsidP="00A410BD">
            <w:pPr>
              <w:spacing w:before="20" w:after="20"/>
              <w:jc w:val="center"/>
              <w:rPr>
                <w:rFonts w:ascii="Arial" w:hAnsi="Arial" w:cs="Arial"/>
                <w:b/>
                <w:bCs/>
                <w:color w:val="000000"/>
              </w:rPr>
            </w:pPr>
            <w:r>
              <w:rPr>
                <w:rFonts w:ascii="Arial" w:hAnsi="Arial" w:cs="Arial"/>
                <w:b/>
                <w:bCs/>
                <w:color w:val="000000"/>
              </w:rPr>
              <w:t>Several broken links repaired.</w:t>
            </w:r>
          </w:p>
        </w:tc>
      </w:tr>
      <w:tr w:rsidR="00A410BD" w14:paraId="25E5E530" w14:textId="77777777" w:rsidTr="00473897">
        <w:tc>
          <w:tcPr>
            <w:tcW w:w="1220" w:type="dxa"/>
            <w:gridSpan w:val="2"/>
            <w:tcBorders>
              <w:top w:val="single" w:sz="4" w:space="0" w:color="auto"/>
              <w:left w:val="single" w:sz="18" w:space="0" w:color="auto"/>
              <w:bottom w:val="single" w:sz="4" w:space="0" w:color="auto"/>
            </w:tcBorders>
          </w:tcPr>
          <w:p w14:paraId="29454750" w14:textId="77777777" w:rsidR="00A410BD" w:rsidRDefault="00A410BD" w:rsidP="00A410BD">
            <w:pPr>
              <w:rPr>
                <w:lang w:val="en-AU"/>
              </w:rPr>
            </w:pPr>
            <w:r>
              <w:rPr>
                <w:lang w:val="en-AU"/>
              </w:rPr>
              <w:t>20/10/22</w:t>
            </w:r>
          </w:p>
        </w:tc>
        <w:tc>
          <w:tcPr>
            <w:tcW w:w="836" w:type="dxa"/>
            <w:tcBorders>
              <w:top w:val="single" w:sz="4" w:space="0" w:color="auto"/>
              <w:bottom w:val="single" w:sz="4" w:space="0" w:color="auto"/>
            </w:tcBorders>
          </w:tcPr>
          <w:p w14:paraId="61CD990F" w14:textId="1DE63347"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3440F180" w14:textId="3B1692D3" w:rsidR="00A410BD" w:rsidRDefault="00A410BD" w:rsidP="00A410BD">
            <w:pPr>
              <w:jc w:val="center"/>
              <w:rPr>
                <w:b/>
                <w:bCs/>
                <w:lang w:val="en-AU"/>
              </w:rPr>
            </w:pPr>
            <w:r>
              <w:rPr>
                <w:b/>
                <w:bCs/>
                <w:lang w:val="en-AU"/>
              </w:rPr>
              <w:t>5.25.1</w:t>
            </w:r>
          </w:p>
          <w:p w14:paraId="6C0B7B72" w14:textId="27FDE574" w:rsidR="00A410BD" w:rsidRDefault="00A410BD" w:rsidP="00A410BD">
            <w:pPr>
              <w:jc w:val="center"/>
              <w:rPr>
                <w:b/>
                <w:bCs/>
                <w:lang w:val="en-AU"/>
              </w:rPr>
            </w:pPr>
            <w:r>
              <w:rPr>
                <w:b/>
                <w:bCs/>
                <w:lang w:val="en-AU"/>
              </w:rPr>
              <w:t>5.25.2</w:t>
            </w:r>
          </w:p>
          <w:p w14:paraId="5258535A" w14:textId="43AFE7EF" w:rsidR="00A410BD" w:rsidRDefault="00A410BD" w:rsidP="00A410BD">
            <w:pPr>
              <w:jc w:val="center"/>
              <w:rPr>
                <w:b/>
                <w:bCs/>
                <w:lang w:val="en-AU"/>
              </w:rPr>
            </w:pPr>
            <w:r>
              <w:rPr>
                <w:b/>
                <w:bCs/>
                <w:lang w:val="en-AU"/>
              </w:rPr>
              <w:t>5.25.3</w:t>
            </w:r>
          </w:p>
          <w:p w14:paraId="2775BBDA" w14:textId="42E05C47" w:rsidR="00A410BD" w:rsidRDefault="00A410BD" w:rsidP="00A410BD">
            <w:pPr>
              <w:jc w:val="center"/>
              <w:rPr>
                <w:b/>
                <w:bCs/>
                <w:lang w:val="en-AU"/>
              </w:rPr>
            </w:pPr>
            <w:r>
              <w:rPr>
                <w:b/>
                <w:bCs/>
                <w:lang w:val="en-AU"/>
              </w:rPr>
              <w:t>5.26</w:t>
            </w:r>
          </w:p>
        </w:tc>
        <w:tc>
          <w:tcPr>
            <w:tcW w:w="4798" w:type="dxa"/>
            <w:gridSpan w:val="2"/>
            <w:tcBorders>
              <w:top w:val="single" w:sz="4" w:space="0" w:color="auto"/>
              <w:bottom w:val="single" w:sz="4" w:space="0" w:color="auto"/>
              <w:right w:val="single" w:sz="18" w:space="0" w:color="auto"/>
            </w:tcBorders>
          </w:tcPr>
          <w:p w14:paraId="6AB46725" w14:textId="0E85ECF6" w:rsidR="00A410BD" w:rsidRDefault="00A410BD" w:rsidP="00A410BD">
            <w:pPr>
              <w:spacing w:before="20" w:after="20"/>
              <w:jc w:val="both"/>
              <w:rPr>
                <w:rFonts w:ascii="Arial" w:hAnsi="Arial" w:cs="Arial"/>
                <w:bCs/>
                <w:color w:val="000000"/>
              </w:rPr>
            </w:pPr>
            <w:r>
              <w:rPr>
                <w:rFonts w:ascii="Arial" w:hAnsi="Arial" w:cs="Arial"/>
                <w:bCs/>
                <w:color w:val="000000"/>
              </w:rPr>
              <w:t>Minor amendments made to text.</w:t>
            </w:r>
          </w:p>
        </w:tc>
      </w:tr>
      <w:tr w:rsidR="00A410BD" w14:paraId="029AEF60" w14:textId="77777777" w:rsidTr="00473897">
        <w:tc>
          <w:tcPr>
            <w:tcW w:w="1220" w:type="dxa"/>
            <w:gridSpan w:val="2"/>
            <w:tcBorders>
              <w:top w:val="single" w:sz="4" w:space="0" w:color="auto"/>
              <w:left w:val="single" w:sz="18" w:space="0" w:color="auto"/>
              <w:bottom w:val="single" w:sz="4" w:space="0" w:color="auto"/>
            </w:tcBorders>
          </w:tcPr>
          <w:p w14:paraId="1D6B7859" w14:textId="7EE4A955" w:rsidR="00A410BD" w:rsidRDefault="00A410BD" w:rsidP="00A410BD">
            <w:pPr>
              <w:rPr>
                <w:lang w:val="en-AU"/>
              </w:rPr>
            </w:pPr>
            <w:r>
              <w:rPr>
                <w:lang w:val="en-AU"/>
              </w:rPr>
              <w:t>20/10/22</w:t>
            </w:r>
          </w:p>
        </w:tc>
        <w:tc>
          <w:tcPr>
            <w:tcW w:w="836" w:type="dxa"/>
            <w:tcBorders>
              <w:top w:val="single" w:sz="4" w:space="0" w:color="auto"/>
              <w:bottom w:val="single" w:sz="4" w:space="0" w:color="auto"/>
            </w:tcBorders>
          </w:tcPr>
          <w:p w14:paraId="3EF4C061" w14:textId="6630F418"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4E851F1B" w14:textId="32D75D3C" w:rsidR="00A410BD" w:rsidRDefault="00A410BD" w:rsidP="00A410BD">
            <w:pPr>
              <w:jc w:val="center"/>
              <w:rPr>
                <w:b/>
                <w:bCs/>
                <w:lang w:val="en-AU"/>
              </w:rPr>
            </w:pPr>
            <w:r>
              <w:rPr>
                <w:b/>
                <w:bCs/>
                <w:lang w:val="en-AU"/>
              </w:rPr>
              <w:t>5.25.3</w:t>
            </w:r>
          </w:p>
        </w:tc>
        <w:tc>
          <w:tcPr>
            <w:tcW w:w="4798" w:type="dxa"/>
            <w:gridSpan w:val="2"/>
            <w:tcBorders>
              <w:top w:val="single" w:sz="4" w:space="0" w:color="auto"/>
              <w:bottom w:val="single" w:sz="4" w:space="0" w:color="auto"/>
              <w:right w:val="single" w:sz="18" w:space="0" w:color="auto"/>
            </w:tcBorders>
            <w:shd w:val="clear" w:color="auto" w:fill="FFF2CC"/>
          </w:tcPr>
          <w:p w14:paraId="64072ECA" w14:textId="60B39E05" w:rsidR="00A410BD" w:rsidRPr="000F7133" w:rsidRDefault="00A410BD" w:rsidP="00A410BD">
            <w:pPr>
              <w:spacing w:before="20" w:after="20"/>
              <w:jc w:val="both"/>
              <w:rPr>
                <w:rFonts w:ascii="Arial" w:hAnsi="Arial" w:cs="Arial"/>
                <w:b/>
                <w:color w:val="000000"/>
              </w:rPr>
            </w:pPr>
            <w:r w:rsidRPr="000F7133">
              <w:rPr>
                <w:rFonts w:ascii="Arial" w:hAnsi="Arial" w:cs="Arial"/>
                <w:b/>
                <w:color w:val="000000"/>
              </w:rPr>
              <w:t>Section heading amended to “Orange form – Minutes of proposed order for appointment of ICL”.</w:t>
            </w:r>
          </w:p>
        </w:tc>
      </w:tr>
      <w:tr w:rsidR="00A410BD" w14:paraId="1E1EF113" w14:textId="77777777" w:rsidTr="00473897">
        <w:tc>
          <w:tcPr>
            <w:tcW w:w="1220" w:type="dxa"/>
            <w:gridSpan w:val="2"/>
            <w:tcBorders>
              <w:top w:val="single" w:sz="12" w:space="0" w:color="auto"/>
              <w:left w:val="single" w:sz="18" w:space="0" w:color="auto"/>
              <w:bottom w:val="single" w:sz="4" w:space="0" w:color="auto"/>
            </w:tcBorders>
            <w:shd w:val="clear" w:color="auto" w:fill="DDDDDD"/>
          </w:tcPr>
          <w:p w14:paraId="64FE417B" w14:textId="7AE42D31" w:rsidR="00A410BD" w:rsidRPr="0054535C" w:rsidRDefault="00A410BD" w:rsidP="00A410BD">
            <w:pPr>
              <w:keepNext/>
              <w:keepLines/>
              <w:rPr>
                <w:sz w:val="22"/>
                <w:lang w:val="en-AU"/>
              </w:rPr>
            </w:pPr>
            <w:r>
              <w:rPr>
                <w:sz w:val="22"/>
                <w:lang w:val="en-AU"/>
              </w:rPr>
              <w:t>20/10/22</w:t>
            </w:r>
          </w:p>
        </w:tc>
        <w:tc>
          <w:tcPr>
            <w:tcW w:w="7073" w:type="dxa"/>
            <w:gridSpan w:val="4"/>
            <w:tcBorders>
              <w:top w:val="single" w:sz="12" w:space="0" w:color="auto"/>
              <w:bottom w:val="single" w:sz="4" w:space="0" w:color="auto"/>
              <w:right w:val="single" w:sz="18" w:space="0" w:color="auto"/>
            </w:tcBorders>
            <w:shd w:val="clear" w:color="auto" w:fill="DDDDDD"/>
          </w:tcPr>
          <w:p w14:paraId="0922FBB4" w14:textId="528C04B8"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6</w:t>
            </w:r>
            <w:r w:rsidRPr="0054535C">
              <w:rPr>
                <w:sz w:val="22"/>
                <w:lang w:val="en-AU"/>
              </w:rPr>
              <w:t xml:space="preserve"> – </w:t>
            </w:r>
            <w:r>
              <w:rPr>
                <w:sz w:val="22"/>
                <w:lang w:val="en-AU"/>
              </w:rPr>
              <w:t>FAMILY DIV’N–INTERVENTION ORDERS</w:t>
            </w:r>
          </w:p>
        </w:tc>
      </w:tr>
      <w:tr w:rsidR="00A410BD" w14:paraId="1BDBD3C9" w14:textId="77777777" w:rsidTr="00473897">
        <w:trPr>
          <w:trHeight w:val="178"/>
        </w:trPr>
        <w:tc>
          <w:tcPr>
            <w:tcW w:w="1220" w:type="dxa"/>
            <w:gridSpan w:val="2"/>
            <w:tcBorders>
              <w:top w:val="single" w:sz="4" w:space="0" w:color="auto"/>
              <w:left w:val="single" w:sz="18" w:space="0" w:color="auto"/>
            </w:tcBorders>
            <w:shd w:val="clear" w:color="auto" w:fill="auto"/>
          </w:tcPr>
          <w:p w14:paraId="7A9F8B03" w14:textId="77777777" w:rsidR="00A410BD" w:rsidRDefault="00A410BD" w:rsidP="00A410BD">
            <w:pPr>
              <w:rPr>
                <w:lang w:val="en-AU"/>
              </w:rPr>
            </w:pPr>
            <w:r>
              <w:rPr>
                <w:lang w:val="en-AU"/>
              </w:rPr>
              <w:t>20/10/22</w:t>
            </w:r>
          </w:p>
        </w:tc>
        <w:tc>
          <w:tcPr>
            <w:tcW w:w="836" w:type="dxa"/>
            <w:tcBorders>
              <w:top w:val="single" w:sz="4" w:space="0" w:color="auto"/>
            </w:tcBorders>
            <w:shd w:val="clear" w:color="auto" w:fill="auto"/>
          </w:tcPr>
          <w:p w14:paraId="55A4FC8E" w14:textId="222EFD5B" w:rsidR="00A410BD" w:rsidRDefault="00A410BD" w:rsidP="00A410BD">
            <w:pPr>
              <w:jc w:val="center"/>
              <w:rPr>
                <w:lang w:val="en-AU"/>
              </w:rPr>
            </w:pPr>
            <w:r>
              <w:rPr>
                <w:lang w:val="en-AU"/>
              </w:rPr>
              <w:t>6</w:t>
            </w:r>
          </w:p>
        </w:tc>
        <w:tc>
          <w:tcPr>
            <w:tcW w:w="6237" w:type="dxa"/>
            <w:gridSpan w:val="3"/>
            <w:tcBorders>
              <w:top w:val="single" w:sz="4" w:space="0" w:color="auto"/>
              <w:right w:val="single" w:sz="18" w:space="0" w:color="auto"/>
            </w:tcBorders>
            <w:shd w:val="clear" w:color="auto" w:fill="FFF2CC"/>
          </w:tcPr>
          <w:p w14:paraId="3579C734" w14:textId="77777777" w:rsidR="00A410BD" w:rsidRPr="006E6F3F" w:rsidRDefault="00A410BD" w:rsidP="00A410BD">
            <w:pPr>
              <w:spacing w:before="20" w:after="20"/>
              <w:jc w:val="center"/>
              <w:rPr>
                <w:rFonts w:ascii="Arial" w:hAnsi="Arial" w:cs="Arial"/>
                <w:b/>
                <w:bCs/>
                <w:color w:val="000000"/>
              </w:rPr>
            </w:pPr>
            <w:r>
              <w:rPr>
                <w:rFonts w:ascii="Arial" w:hAnsi="Arial" w:cs="Arial"/>
                <w:b/>
                <w:bCs/>
                <w:color w:val="000000"/>
              </w:rPr>
              <w:t>Several broken links repaired.</w:t>
            </w:r>
          </w:p>
        </w:tc>
      </w:tr>
      <w:tr w:rsidR="00A410BD" w14:paraId="4154800D" w14:textId="77777777" w:rsidTr="00473897">
        <w:tc>
          <w:tcPr>
            <w:tcW w:w="1220" w:type="dxa"/>
            <w:gridSpan w:val="2"/>
            <w:tcBorders>
              <w:top w:val="single" w:sz="4" w:space="0" w:color="auto"/>
              <w:left w:val="single" w:sz="18" w:space="0" w:color="auto"/>
              <w:bottom w:val="single" w:sz="4" w:space="0" w:color="auto"/>
            </w:tcBorders>
          </w:tcPr>
          <w:p w14:paraId="241320B9" w14:textId="7A37D83F" w:rsidR="00A410BD" w:rsidRDefault="00A410BD" w:rsidP="00A410BD">
            <w:pPr>
              <w:rPr>
                <w:lang w:val="en-AU"/>
              </w:rPr>
            </w:pPr>
            <w:r>
              <w:rPr>
                <w:lang w:val="en-AU"/>
              </w:rPr>
              <w:t>20/10/22</w:t>
            </w:r>
          </w:p>
        </w:tc>
        <w:tc>
          <w:tcPr>
            <w:tcW w:w="836" w:type="dxa"/>
            <w:tcBorders>
              <w:top w:val="single" w:sz="4" w:space="0" w:color="auto"/>
              <w:bottom w:val="single" w:sz="4" w:space="0" w:color="auto"/>
            </w:tcBorders>
          </w:tcPr>
          <w:p w14:paraId="0CDB233D" w14:textId="274C7AA2"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4DE3A052" w14:textId="51F29A56" w:rsidR="00A410BD" w:rsidRDefault="00A410BD" w:rsidP="00A410BD">
            <w:pPr>
              <w:jc w:val="center"/>
              <w:rPr>
                <w:b/>
                <w:bCs/>
                <w:lang w:val="en-AU"/>
              </w:rPr>
            </w:pPr>
            <w:r>
              <w:rPr>
                <w:b/>
                <w:bCs/>
                <w:lang w:val="en-AU"/>
              </w:rPr>
              <w:t>6.8.3</w:t>
            </w:r>
          </w:p>
        </w:tc>
        <w:tc>
          <w:tcPr>
            <w:tcW w:w="4798" w:type="dxa"/>
            <w:gridSpan w:val="2"/>
            <w:tcBorders>
              <w:top w:val="single" w:sz="4" w:space="0" w:color="auto"/>
              <w:bottom w:val="single" w:sz="4" w:space="0" w:color="auto"/>
              <w:right w:val="single" w:sz="18" w:space="0" w:color="auto"/>
            </w:tcBorders>
          </w:tcPr>
          <w:p w14:paraId="308A365E" w14:textId="6D92E35B" w:rsidR="00A410BD" w:rsidRDefault="00A410BD" w:rsidP="00A410BD">
            <w:pPr>
              <w:spacing w:before="20" w:after="20"/>
              <w:jc w:val="both"/>
              <w:rPr>
                <w:rFonts w:ascii="Arial" w:hAnsi="Arial" w:cs="Arial"/>
                <w:bCs/>
                <w:color w:val="000000"/>
              </w:rPr>
            </w:pPr>
            <w:r>
              <w:rPr>
                <w:rFonts w:ascii="Arial" w:hAnsi="Arial" w:cs="Arial"/>
                <w:bCs/>
                <w:color w:val="000000"/>
              </w:rPr>
              <w:t xml:space="preserve">Reference to </w:t>
            </w:r>
            <w:r w:rsidRPr="00254A8B">
              <w:rPr>
                <w:rFonts w:ascii="Arial" w:hAnsi="Arial" w:cs="Arial"/>
                <w:i/>
                <w:iCs/>
              </w:rPr>
              <w:t>MNX (a pseudonym) v TNV (a pseudonym)</w:t>
            </w:r>
            <w:r>
              <w:rPr>
                <w:rFonts w:ascii="Arial" w:hAnsi="Arial" w:cs="Arial"/>
              </w:rPr>
              <w:t xml:space="preserve"> [2022] VSC 592 at [58]-[72] and extract from [58].</w:t>
            </w:r>
          </w:p>
        </w:tc>
      </w:tr>
      <w:tr w:rsidR="00A410BD" w14:paraId="0C12A090" w14:textId="77777777" w:rsidTr="00473897">
        <w:tc>
          <w:tcPr>
            <w:tcW w:w="1220" w:type="dxa"/>
            <w:gridSpan w:val="2"/>
            <w:tcBorders>
              <w:top w:val="single" w:sz="4" w:space="0" w:color="auto"/>
              <w:left w:val="single" w:sz="18" w:space="0" w:color="auto"/>
              <w:bottom w:val="single" w:sz="4" w:space="0" w:color="auto"/>
            </w:tcBorders>
          </w:tcPr>
          <w:p w14:paraId="0BD01B1F" w14:textId="652CF47B" w:rsidR="00A410BD" w:rsidRDefault="00A410BD" w:rsidP="00A410BD">
            <w:pPr>
              <w:rPr>
                <w:lang w:val="en-AU"/>
              </w:rPr>
            </w:pPr>
            <w:r>
              <w:rPr>
                <w:lang w:val="en-AU"/>
              </w:rPr>
              <w:t>20/10/22</w:t>
            </w:r>
          </w:p>
        </w:tc>
        <w:tc>
          <w:tcPr>
            <w:tcW w:w="836" w:type="dxa"/>
            <w:tcBorders>
              <w:top w:val="single" w:sz="4" w:space="0" w:color="auto"/>
              <w:bottom w:val="single" w:sz="4" w:space="0" w:color="auto"/>
            </w:tcBorders>
          </w:tcPr>
          <w:p w14:paraId="49AD2424" w14:textId="4E8AE41D"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1250558B" w14:textId="7DDF67F9" w:rsidR="00A410BD" w:rsidRDefault="00A410BD" w:rsidP="00A410BD">
            <w:pPr>
              <w:jc w:val="center"/>
              <w:rPr>
                <w:b/>
                <w:bCs/>
                <w:lang w:val="en-AU"/>
              </w:rPr>
            </w:pPr>
            <w:r>
              <w:rPr>
                <w:b/>
                <w:bCs/>
                <w:lang w:val="en-AU"/>
              </w:rPr>
              <w:t>6FV.6.2</w:t>
            </w:r>
          </w:p>
        </w:tc>
        <w:tc>
          <w:tcPr>
            <w:tcW w:w="4798" w:type="dxa"/>
            <w:gridSpan w:val="2"/>
            <w:tcBorders>
              <w:top w:val="single" w:sz="4" w:space="0" w:color="auto"/>
              <w:bottom w:val="single" w:sz="4" w:space="0" w:color="auto"/>
              <w:right w:val="single" w:sz="18" w:space="0" w:color="auto"/>
            </w:tcBorders>
          </w:tcPr>
          <w:p w14:paraId="2EEE6E85" w14:textId="5BA44BF4" w:rsidR="00A410BD" w:rsidRDefault="00A410BD" w:rsidP="00A410BD">
            <w:pPr>
              <w:spacing w:before="20" w:after="20"/>
              <w:jc w:val="both"/>
              <w:rPr>
                <w:rFonts w:ascii="Arial" w:hAnsi="Arial" w:cs="Arial"/>
                <w:bCs/>
                <w:color w:val="000000"/>
              </w:rPr>
            </w:pPr>
            <w:r>
              <w:rPr>
                <w:rFonts w:ascii="Arial" w:hAnsi="Arial" w:cs="Arial"/>
                <w:bCs/>
                <w:color w:val="000000"/>
              </w:rPr>
              <w:t>Minor correction to text re ss.24-25 FVPA.</w:t>
            </w:r>
          </w:p>
        </w:tc>
      </w:tr>
      <w:tr w:rsidR="00A410BD" w14:paraId="1E9FA135" w14:textId="77777777" w:rsidTr="00473897">
        <w:tc>
          <w:tcPr>
            <w:tcW w:w="1220" w:type="dxa"/>
            <w:gridSpan w:val="2"/>
            <w:tcBorders>
              <w:top w:val="single" w:sz="4" w:space="0" w:color="auto"/>
              <w:left w:val="single" w:sz="18" w:space="0" w:color="auto"/>
              <w:bottom w:val="single" w:sz="4" w:space="0" w:color="auto"/>
            </w:tcBorders>
          </w:tcPr>
          <w:p w14:paraId="008015CC" w14:textId="011CAB01" w:rsidR="00A410BD" w:rsidRDefault="00A410BD" w:rsidP="00A410BD">
            <w:pPr>
              <w:rPr>
                <w:lang w:val="en-AU"/>
              </w:rPr>
            </w:pPr>
            <w:r>
              <w:rPr>
                <w:lang w:val="en-AU"/>
              </w:rPr>
              <w:t>20/10/22</w:t>
            </w:r>
          </w:p>
        </w:tc>
        <w:tc>
          <w:tcPr>
            <w:tcW w:w="836" w:type="dxa"/>
            <w:tcBorders>
              <w:top w:val="single" w:sz="4" w:space="0" w:color="auto"/>
              <w:bottom w:val="single" w:sz="4" w:space="0" w:color="auto"/>
            </w:tcBorders>
          </w:tcPr>
          <w:p w14:paraId="4CD0D7F9" w14:textId="51270B87"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02FA5363" w14:textId="35ECD5FD" w:rsidR="00A410BD" w:rsidRDefault="00A410BD" w:rsidP="00A410BD">
            <w:pPr>
              <w:jc w:val="center"/>
              <w:rPr>
                <w:b/>
                <w:bCs/>
                <w:lang w:val="en-AU"/>
              </w:rPr>
            </w:pPr>
            <w:r>
              <w:rPr>
                <w:b/>
                <w:bCs/>
                <w:lang w:val="en-AU"/>
              </w:rPr>
              <w:t>6FV.7</w:t>
            </w:r>
          </w:p>
        </w:tc>
        <w:tc>
          <w:tcPr>
            <w:tcW w:w="4798" w:type="dxa"/>
            <w:gridSpan w:val="2"/>
            <w:tcBorders>
              <w:top w:val="single" w:sz="4" w:space="0" w:color="auto"/>
              <w:bottom w:val="single" w:sz="4" w:space="0" w:color="auto"/>
              <w:right w:val="single" w:sz="18" w:space="0" w:color="auto"/>
            </w:tcBorders>
          </w:tcPr>
          <w:p w14:paraId="585DB96E" w14:textId="5EC150B2" w:rsidR="00A410BD" w:rsidRDefault="00A410BD" w:rsidP="00A410BD">
            <w:pPr>
              <w:spacing w:before="20" w:after="20"/>
              <w:jc w:val="both"/>
              <w:rPr>
                <w:rFonts w:ascii="Arial" w:hAnsi="Arial" w:cs="Arial"/>
                <w:bCs/>
                <w:color w:val="000000"/>
              </w:rPr>
            </w:pPr>
            <w:r>
              <w:rPr>
                <w:rFonts w:ascii="Arial" w:hAnsi="Arial" w:cs="Arial"/>
                <w:bCs/>
                <w:color w:val="000000"/>
              </w:rPr>
              <w:t xml:space="preserve">Updating of text re </w:t>
            </w:r>
            <w:r w:rsidRPr="00830AAE">
              <w:rPr>
                <w:rFonts w:ascii="Arial" w:hAnsi="Arial" w:cs="Arial"/>
                <w:color w:val="000000"/>
              </w:rPr>
              <w:t>Rule 11.01 of the CFVR</w:t>
            </w:r>
            <w:r>
              <w:rPr>
                <w:rFonts w:ascii="Arial" w:hAnsi="Arial" w:cs="Arial"/>
                <w:color w:val="000000"/>
              </w:rPr>
              <w:t>.</w:t>
            </w:r>
          </w:p>
        </w:tc>
      </w:tr>
      <w:tr w:rsidR="00A410BD" w14:paraId="06A419EC" w14:textId="77777777" w:rsidTr="00473897">
        <w:tc>
          <w:tcPr>
            <w:tcW w:w="1220" w:type="dxa"/>
            <w:gridSpan w:val="2"/>
            <w:tcBorders>
              <w:top w:val="single" w:sz="4" w:space="0" w:color="auto"/>
              <w:left w:val="single" w:sz="18" w:space="0" w:color="auto"/>
              <w:bottom w:val="single" w:sz="4" w:space="0" w:color="auto"/>
            </w:tcBorders>
          </w:tcPr>
          <w:p w14:paraId="48D982E4" w14:textId="21EC707A" w:rsidR="00A410BD" w:rsidRDefault="00A410BD" w:rsidP="00A410BD">
            <w:pPr>
              <w:rPr>
                <w:lang w:val="en-AU"/>
              </w:rPr>
            </w:pPr>
            <w:r>
              <w:rPr>
                <w:lang w:val="en-AU"/>
              </w:rPr>
              <w:t>20/10/22</w:t>
            </w:r>
          </w:p>
        </w:tc>
        <w:tc>
          <w:tcPr>
            <w:tcW w:w="836" w:type="dxa"/>
            <w:tcBorders>
              <w:top w:val="single" w:sz="4" w:space="0" w:color="auto"/>
              <w:bottom w:val="single" w:sz="4" w:space="0" w:color="auto"/>
            </w:tcBorders>
          </w:tcPr>
          <w:p w14:paraId="5B7F4376" w14:textId="1E2E1F92"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3C4BEF84" w14:textId="22EAF71D" w:rsidR="00A410BD" w:rsidRDefault="00A410BD" w:rsidP="00A410BD">
            <w:pPr>
              <w:jc w:val="center"/>
              <w:rPr>
                <w:b/>
                <w:bCs/>
                <w:lang w:val="en-AU"/>
              </w:rPr>
            </w:pPr>
            <w:r>
              <w:rPr>
                <w:b/>
                <w:bCs/>
                <w:lang w:val="en-AU"/>
              </w:rPr>
              <w:t>6FV.14.1</w:t>
            </w:r>
          </w:p>
        </w:tc>
        <w:tc>
          <w:tcPr>
            <w:tcW w:w="4798" w:type="dxa"/>
            <w:gridSpan w:val="2"/>
            <w:tcBorders>
              <w:top w:val="single" w:sz="4" w:space="0" w:color="auto"/>
              <w:bottom w:val="single" w:sz="4" w:space="0" w:color="auto"/>
              <w:right w:val="single" w:sz="18" w:space="0" w:color="auto"/>
            </w:tcBorders>
            <w:shd w:val="clear" w:color="auto" w:fill="FFF2CC"/>
          </w:tcPr>
          <w:p w14:paraId="48307923" w14:textId="02C5A452" w:rsidR="00A410BD" w:rsidRPr="00257C39" w:rsidRDefault="00A410BD" w:rsidP="00A410BD">
            <w:pPr>
              <w:spacing w:before="20" w:after="20"/>
              <w:jc w:val="both"/>
              <w:rPr>
                <w:rFonts w:ascii="Arial" w:hAnsi="Arial" w:cs="Arial"/>
                <w:b/>
                <w:color w:val="000000"/>
              </w:rPr>
            </w:pPr>
            <w:r w:rsidRPr="00257C39">
              <w:rPr>
                <w:rFonts w:ascii="Arial" w:hAnsi="Arial" w:cs="Arial"/>
                <w:b/>
                <w:color w:val="000000"/>
              </w:rPr>
              <w:t>Heading amended to “</w:t>
            </w:r>
            <w:r w:rsidRPr="00830AAE">
              <w:rPr>
                <w:rFonts w:ascii="Arial" w:hAnsi="Arial" w:cs="Arial"/>
                <w:b/>
                <w:bCs/>
                <w:color w:val="000000"/>
              </w:rPr>
              <w:t>Variation</w:t>
            </w:r>
            <w:r>
              <w:rPr>
                <w:rFonts w:ascii="Arial" w:hAnsi="Arial" w:cs="Arial"/>
                <w:b/>
                <w:bCs/>
                <w:color w:val="000000"/>
              </w:rPr>
              <w:t xml:space="preserve">, </w:t>
            </w:r>
            <w:r w:rsidRPr="00830AAE">
              <w:rPr>
                <w:rFonts w:ascii="Arial" w:hAnsi="Arial" w:cs="Arial"/>
                <w:b/>
                <w:bCs/>
                <w:color w:val="000000"/>
              </w:rPr>
              <w:t>revocation</w:t>
            </w:r>
            <w:r>
              <w:rPr>
                <w:rFonts w:ascii="Arial" w:hAnsi="Arial" w:cs="Arial"/>
                <w:b/>
                <w:bCs/>
                <w:color w:val="000000"/>
              </w:rPr>
              <w:t xml:space="preserve"> or extension generally</w:t>
            </w:r>
            <w:r w:rsidRPr="00257C39">
              <w:rPr>
                <w:rFonts w:ascii="Arial" w:hAnsi="Arial" w:cs="Arial"/>
                <w:b/>
                <w:color w:val="000000"/>
              </w:rPr>
              <w:t>”.</w:t>
            </w:r>
          </w:p>
        </w:tc>
      </w:tr>
      <w:tr w:rsidR="00A410BD" w14:paraId="7C540012" w14:textId="77777777" w:rsidTr="00473897">
        <w:tc>
          <w:tcPr>
            <w:tcW w:w="1220" w:type="dxa"/>
            <w:gridSpan w:val="2"/>
            <w:tcBorders>
              <w:top w:val="single" w:sz="4" w:space="0" w:color="auto"/>
              <w:left w:val="single" w:sz="18" w:space="0" w:color="auto"/>
              <w:bottom w:val="single" w:sz="4" w:space="0" w:color="auto"/>
            </w:tcBorders>
          </w:tcPr>
          <w:p w14:paraId="0B0C7347" w14:textId="230E7127" w:rsidR="00A410BD" w:rsidRDefault="00A410BD" w:rsidP="00A410BD">
            <w:pPr>
              <w:rPr>
                <w:lang w:val="en-AU"/>
              </w:rPr>
            </w:pPr>
            <w:r>
              <w:rPr>
                <w:lang w:val="en-AU"/>
              </w:rPr>
              <w:t>20/10/22</w:t>
            </w:r>
          </w:p>
        </w:tc>
        <w:tc>
          <w:tcPr>
            <w:tcW w:w="836" w:type="dxa"/>
            <w:tcBorders>
              <w:top w:val="single" w:sz="4" w:space="0" w:color="auto"/>
              <w:bottom w:val="single" w:sz="4" w:space="0" w:color="auto"/>
            </w:tcBorders>
          </w:tcPr>
          <w:p w14:paraId="77AF1A4B" w14:textId="7A70E139"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1390B598" w14:textId="1C463296" w:rsidR="00A410BD" w:rsidRDefault="00A410BD" w:rsidP="00A410BD">
            <w:pPr>
              <w:jc w:val="center"/>
              <w:rPr>
                <w:b/>
                <w:bCs/>
                <w:lang w:val="en-AU"/>
              </w:rPr>
            </w:pPr>
            <w:r>
              <w:rPr>
                <w:b/>
                <w:bCs/>
                <w:lang w:val="en-AU"/>
              </w:rPr>
              <w:t>6FV.14.2</w:t>
            </w:r>
          </w:p>
        </w:tc>
        <w:tc>
          <w:tcPr>
            <w:tcW w:w="4798" w:type="dxa"/>
            <w:gridSpan w:val="2"/>
            <w:tcBorders>
              <w:top w:val="single" w:sz="4" w:space="0" w:color="auto"/>
              <w:bottom w:val="single" w:sz="4" w:space="0" w:color="auto"/>
              <w:right w:val="single" w:sz="18" w:space="0" w:color="auto"/>
            </w:tcBorders>
            <w:shd w:val="clear" w:color="auto" w:fill="FFF2CC"/>
          </w:tcPr>
          <w:p w14:paraId="319355EC" w14:textId="79A011D9" w:rsidR="00A410BD" w:rsidRPr="00257C39" w:rsidRDefault="00A410BD" w:rsidP="00A410BD">
            <w:pPr>
              <w:spacing w:before="20" w:after="20"/>
              <w:jc w:val="both"/>
              <w:rPr>
                <w:rFonts w:ascii="Arial" w:hAnsi="Arial" w:cs="Arial"/>
                <w:b/>
                <w:color w:val="000000"/>
              </w:rPr>
            </w:pPr>
            <w:r w:rsidRPr="00257C39">
              <w:rPr>
                <w:rFonts w:ascii="Arial" w:hAnsi="Arial" w:cs="Arial"/>
                <w:b/>
                <w:color w:val="000000"/>
              </w:rPr>
              <w:t>Heading amended to “</w:t>
            </w:r>
            <w:r>
              <w:rPr>
                <w:rFonts w:ascii="Arial" w:hAnsi="Arial" w:cs="Arial"/>
                <w:b/>
                <w:bCs/>
                <w:color w:val="000000"/>
              </w:rPr>
              <w:t>When consent of protected person or guardian is not required</w:t>
            </w:r>
            <w:r w:rsidRPr="00257C39">
              <w:rPr>
                <w:rFonts w:ascii="Arial" w:hAnsi="Arial" w:cs="Arial"/>
                <w:b/>
                <w:color w:val="000000"/>
              </w:rPr>
              <w:t>”</w:t>
            </w:r>
            <w:r>
              <w:rPr>
                <w:rFonts w:ascii="Arial" w:hAnsi="Arial" w:cs="Arial"/>
                <w:b/>
                <w:color w:val="000000"/>
              </w:rPr>
              <w:t>.</w:t>
            </w:r>
          </w:p>
        </w:tc>
      </w:tr>
      <w:tr w:rsidR="00A410BD" w14:paraId="77E53E9D" w14:textId="77777777" w:rsidTr="00473897">
        <w:tc>
          <w:tcPr>
            <w:tcW w:w="1220" w:type="dxa"/>
            <w:gridSpan w:val="2"/>
            <w:tcBorders>
              <w:top w:val="single" w:sz="4" w:space="0" w:color="auto"/>
              <w:left w:val="single" w:sz="18" w:space="0" w:color="auto"/>
              <w:bottom w:val="single" w:sz="4" w:space="0" w:color="auto"/>
            </w:tcBorders>
          </w:tcPr>
          <w:p w14:paraId="626663F7" w14:textId="1FB284A7" w:rsidR="00A410BD" w:rsidRDefault="00A410BD" w:rsidP="00A410BD">
            <w:pPr>
              <w:rPr>
                <w:lang w:val="en-AU"/>
              </w:rPr>
            </w:pPr>
            <w:r>
              <w:rPr>
                <w:lang w:val="en-AU"/>
              </w:rPr>
              <w:t>20/10/22</w:t>
            </w:r>
          </w:p>
        </w:tc>
        <w:tc>
          <w:tcPr>
            <w:tcW w:w="836" w:type="dxa"/>
            <w:tcBorders>
              <w:top w:val="single" w:sz="4" w:space="0" w:color="auto"/>
              <w:bottom w:val="single" w:sz="4" w:space="0" w:color="auto"/>
            </w:tcBorders>
          </w:tcPr>
          <w:p w14:paraId="0D15D912" w14:textId="7B848FAA"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1A352EF4" w14:textId="07E893DD" w:rsidR="00A410BD" w:rsidRDefault="00A410BD" w:rsidP="00A410BD">
            <w:pPr>
              <w:jc w:val="center"/>
              <w:rPr>
                <w:b/>
                <w:bCs/>
                <w:lang w:val="en-AU"/>
              </w:rPr>
            </w:pPr>
            <w:r>
              <w:rPr>
                <w:b/>
                <w:bCs/>
                <w:lang w:val="en-AU"/>
              </w:rPr>
              <w:t>6.18.1</w:t>
            </w:r>
          </w:p>
        </w:tc>
        <w:tc>
          <w:tcPr>
            <w:tcW w:w="4798" w:type="dxa"/>
            <w:gridSpan w:val="2"/>
            <w:tcBorders>
              <w:top w:val="single" w:sz="4" w:space="0" w:color="auto"/>
              <w:bottom w:val="single" w:sz="4" w:space="0" w:color="auto"/>
              <w:right w:val="single" w:sz="18" w:space="0" w:color="auto"/>
            </w:tcBorders>
          </w:tcPr>
          <w:p w14:paraId="05570EF3" w14:textId="0FB53B78" w:rsidR="00A410BD" w:rsidRDefault="00A410BD" w:rsidP="00A410BD">
            <w:pPr>
              <w:spacing w:before="20" w:after="20"/>
              <w:jc w:val="both"/>
              <w:rPr>
                <w:rFonts w:ascii="Arial" w:hAnsi="Arial" w:cs="Arial"/>
                <w:bCs/>
                <w:color w:val="000000"/>
              </w:rPr>
            </w:pPr>
            <w:r>
              <w:rPr>
                <w:rFonts w:ascii="Arial" w:hAnsi="Arial" w:cs="Arial"/>
                <w:bCs/>
                <w:color w:val="000000"/>
              </w:rPr>
              <w:t xml:space="preserve">Reference to </w:t>
            </w:r>
            <w:r>
              <w:rPr>
                <w:rFonts w:ascii="Arial" w:hAnsi="Arial" w:cs="Arial"/>
                <w:color w:val="000000"/>
                <w:szCs w:val="32"/>
              </w:rPr>
              <w:t xml:space="preserve">Willis, </w:t>
            </w:r>
            <w:r w:rsidRPr="000F3F15">
              <w:rPr>
                <w:rFonts w:ascii="Arial" w:hAnsi="Arial" w:cs="Arial"/>
                <w:i/>
                <w:iCs/>
                <w:color w:val="000000"/>
                <w:szCs w:val="32"/>
              </w:rPr>
              <w:t>Breach of FVIO: Strict liability or mens rea?</w:t>
            </w:r>
            <w:r>
              <w:rPr>
                <w:rFonts w:ascii="Arial" w:hAnsi="Arial" w:cs="Arial"/>
                <w:color w:val="000000"/>
                <w:szCs w:val="32"/>
              </w:rPr>
              <w:t xml:space="preserve"> (2022) Oct LIJ: Law Institute Journal 24</w:t>
            </w:r>
            <w:r>
              <w:rPr>
                <w:rFonts w:ascii="Arial" w:hAnsi="Arial" w:cs="Arial"/>
                <w:color w:val="000000"/>
                <w:szCs w:val="32"/>
              </w:rPr>
              <w:noBreakHyphen/>
              <w:t>27.</w:t>
            </w:r>
          </w:p>
        </w:tc>
      </w:tr>
      <w:tr w:rsidR="00A410BD" w14:paraId="6DF371C1" w14:textId="77777777" w:rsidTr="00473897">
        <w:trPr>
          <w:trHeight w:val="260"/>
        </w:trPr>
        <w:tc>
          <w:tcPr>
            <w:tcW w:w="1220" w:type="dxa"/>
            <w:gridSpan w:val="2"/>
            <w:vMerge w:val="restart"/>
            <w:tcBorders>
              <w:top w:val="single" w:sz="4" w:space="0" w:color="auto"/>
              <w:left w:val="single" w:sz="18" w:space="0" w:color="auto"/>
            </w:tcBorders>
          </w:tcPr>
          <w:p w14:paraId="72B9089F" w14:textId="2C292107" w:rsidR="00A410BD" w:rsidRDefault="00A410BD" w:rsidP="00A410BD">
            <w:pPr>
              <w:rPr>
                <w:lang w:val="en-AU"/>
              </w:rPr>
            </w:pPr>
            <w:r>
              <w:rPr>
                <w:lang w:val="en-AU"/>
              </w:rPr>
              <w:t>20/10/22</w:t>
            </w:r>
          </w:p>
        </w:tc>
        <w:tc>
          <w:tcPr>
            <w:tcW w:w="836" w:type="dxa"/>
            <w:vMerge w:val="restart"/>
            <w:tcBorders>
              <w:top w:val="single" w:sz="4" w:space="0" w:color="auto"/>
            </w:tcBorders>
          </w:tcPr>
          <w:p w14:paraId="3F8CA76F" w14:textId="380B0837" w:rsidR="00A410BD" w:rsidRDefault="00A410BD" w:rsidP="00A410BD">
            <w:pPr>
              <w:jc w:val="center"/>
              <w:rPr>
                <w:lang w:val="en-AU"/>
              </w:rPr>
            </w:pPr>
            <w:r>
              <w:rPr>
                <w:lang w:val="en-AU"/>
              </w:rPr>
              <w:t>6</w:t>
            </w:r>
          </w:p>
        </w:tc>
        <w:tc>
          <w:tcPr>
            <w:tcW w:w="1439" w:type="dxa"/>
            <w:vMerge w:val="restart"/>
            <w:tcBorders>
              <w:top w:val="single" w:sz="4" w:space="0" w:color="auto"/>
            </w:tcBorders>
          </w:tcPr>
          <w:p w14:paraId="120027EA" w14:textId="09D750AD" w:rsidR="00A410BD" w:rsidRDefault="00A410BD" w:rsidP="00A410BD">
            <w:pPr>
              <w:jc w:val="center"/>
              <w:rPr>
                <w:b/>
                <w:bCs/>
                <w:lang w:val="en-AU"/>
              </w:rPr>
            </w:pPr>
            <w:r>
              <w:rPr>
                <w:b/>
                <w:bCs/>
                <w:lang w:val="en-AU"/>
              </w:rPr>
              <w:t>6.22</w:t>
            </w:r>
          </w:p>
        </w:tc>
        <w:tc>
          <w:tcPr>
            <w:tcW w:w="4798" w:type="dxa"/>
            <w:gridSpan w:val="2"/>
            <w:tcBorders>
              <w:top w:val="single" w:sz="4" w:space="0" w:color="auto"/>
              <w:bottom w:val="single" w:sz="4" w:space="0" w:color="auto"/>
              <w:right w:val="single" w:sz="18" w:space="0" w:color="auto"/>
            </w:tcBorders>
            <w:shd w:val="clear" w:color="auto" w:fill="FFF2CC"/>
          </w:tcPr>
          <w:p w14:paraId="2B0806A3" w14:textId="666AA30B" w:rsidR="00A410BD" w:rsidRPr="000E563B" w:rsidRDefault="00A410BD" w:rsidP="00A410BD">
            <w:pPr>
              <w:spacing w:before="20" w:after="20"/>
              <w:jc w:val="both"/>
              <w:rPr>
                <w:rFonts w:ascii="Arial" w:hAnsi="Arial" w:cs="Arial"/>
                <w:b/>
                <w:color w:val="000000"/>
              </w:rPr>
            </w:pPr>
            <w:r w:rsidRPr="000E563B">
              <w:rPr>
                <w:rFonts w:ascii="Arial" w:hAnsi="Arial" w:cs="Arial"/>
                <w:b/>
                <w:color w:val="000000"/>
              </w:rPr>
              <w:t>Section headed “Power to bind over to keep the peace” which was formerly numbered 6PS.13 is renumbered 6.22.</w:t>
            </w:r>
          </w:p>
        </w:tc>
      </w:tr>
      <w:tr w:rsidR="00A410BD" w14:paraId="71DF75E8" w14:textId="77777777" w:rsidTr="00473897">
        <w:trPr>
          <w:trHeight w:val="259"/>
        </w:trPr>
        <w:tc>
          <w:tcPr>
            <w:tcW w:w="1220" w:type="dxa"/>
            <w:gridSpan w:val="2"/>
            <w:vMerge/>
            <w:tcBorders>
              <w:left w:val="single" w:sz="18" w:space="0" w:color="auto"/>
              <w:bottom w:val="single" w:sz="4" w:space="0" w:color="auto"/>
            </w:tcBorders>
          </w:tcPr>
          <w:p w14:paraId="348152D4" w14:textId="77777777" w:rsidR="00A410BD" w:rsidRDefault="00A410BD" w:rsidP="00A410BD">
            <w:pPr>
              <w:rPr>
                <w:lang w:val="en-AU"/>
              </w:rPr>
            </w:pPr>
          </w:p>
        </w:tc>
        <w:tc>
          <w:tcPr>
            <w:tcW w:w="836" w:type="dxa"/>
            <w:vMerge/>
            <w:tcBorders>
              <w:bottom w:val="single" w:sz="4" w:space="0" w:color="auto"/>
            </w:tcBorders>
          </w:tcPr>
          <w:p w14:paraId="60536B07" w14:textId="302194DA" w:rsidR="00A410BD" w:rsidRDefault="00A410BD" w:rsidP="00A410BD">
            <w:pPr>
              <w:jc w:val="center"/>
              <w:rPr>
                <w:lang w:val="en-AU"/>
              </w:rPr>
            </w:pPr>
          </w:p>
        </w:tc>
        <w:tc>
          <w:tcPr>
            <w:tcW w:w="1439" w:type="dxa"/>
            <w:vMerge/>
            <w:tcBorders>
              <w:bottom w:val="single" w:sz="4" w:space="0" w:color="auto"/>
            </w:tcBorders>
          </w:tcPr>
          <w:p w14:paraId="7B3DC77A" w14:textId="77777777" w:rsidR="00A410BD" w:rsidRDefault="00A410BD" w:rsidP="00A410BD">
            <w:pPr>
              <w:jc w:val="center"/>
              <w:rPr>
                <w:b/>
                <w:bCs/>
                <w:lang w:val="en-AU"/>
              </w:rPr>
            </w:pPr>
          </w:p>
        </w:tc>
        <w:tc>
          <w:tcPr>
            <w:tcW w:w="4798" w:type="dxa"/>
            <w:gridSpan w:val="2"/>
            <w:tcBorders>
              <w:top w:val="single" w:sz="4" w:space="0" w:color="auto"/>
              <w:bottom w:val="single" w:sz="4" w:space="0" w:color="auto"/>
              <w:right w:val="single" w:sz="18" w:space="0" w:color="auto"/>
            </w:tcBorders>
            <w:shd w:val="clear" w:color="auto" w:fill="auto"/>
          </w:tcPr>
          <w:p w14:paraId="0C1A8EA8" w14:textId="7C10159F" w:rsidR="00A410BD" w:rsidRPr="000E563B" w:rsidRDefault="00A410BD" w:rsidP="00A410BD">
            <w:pPr>
              <w:spacing w:before="20" w:after="20"/>
              <w:jc w:val="both"/>
              <w:rPr>
                <w:rFonts w:ascii="Arial" w:hAnsi="Arial" w:cs="Arial"/>
                <w:bCs/>
                <w:color w:val="000000"/>
              </w:rPr>
            </w:pPr>
            <w:r w:rsidRPr="000E563B">
              <w:rPr>
                <w:rFonts w:ascii="Arial" w:hAnsi="Arial" w:cs="Arial"/>
                <w:bCs/>
                <w:color w:val="000000"/>
              </w:rPr>
              <w:t>Minor amendment to text.</w:t>
            </w:r>
          </w:p>
        </w:tc>
      </w:tr>
      <w:tr w:rsidR="00A410BD" w14:paraId="3D6F58A9"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28B911E4" w14:textId="0527D7A9" w:rsidR="00A410BD" w:rsidRPr="0054535C" w:rsidRDefault="00A410BD" w:rsidP="00A410BD">
            <w:pPr>
              <w:keepNext/>
              <w:keepLines/>
              <w:rPr>
                <w:sz w:val="22"/>
                <w:lang w:val="en-AU"/>
              </w:rPr>
            </w:pPr>
            <w:r>
              <w:rPr>
                <w:sz w:val="22"/>
                <w:lang w:val="en-AU"/>
              </w:rPr>
              <w:lastRenderedPageBreak/>
              <w:t>20/10/22</w:t>
            </w:r>
          </w:p>
        </w:tc>
        <w:tc>
          <w:tcPr>
            <w:tcW w:w="7073" w:type="dxa"/>
            <w:gridSpan w:val="4"/>
            <w:tcBorders>
              <w:top w:val="single" w:sz="18" w:space="0" w:color="auto"/>
              <w:bottom w:val="single" w:sz="4" w:space="0" w:color="auto"/>
              <w:right w:val="single" w:sz="18" w:space="0" w:color="auto"/>
            </w:tcBorders>
            <w:shd w:val="clear" w:color="auto" w:fill="DDDDDD"/>
          </w:tcPr>
          <w:p w14:paraId="5EF022AE" w14:textId="3A532E55" w:rsidR="00A410BD" w:rsidRPr="0054535C" w:rsidRDefault="00A410BD" w:rsidP="00A410BD">
            <w:pPr>
              <w:keepNext/>
              <w:keepLines/>
              <w:jc w:val="center"/>
              <w:rPr>
                <w:rFonts w:ascii="Arial" w:hAnsi="Arial" w:cs="Arial"/>
                <w:color w:val="000000"/>
                <w:sz w:val="22"/>
              </w:rPr>
            </w:pPr>
            <w:r w:rsidRPr="0054535C">
              <w:rPr>
                <w:sz w:val="22"/>
                <w:lang w:val="en-AU"/>
              </w:rPr>
              <w:t xml:space="preserve">CHAPTER </w:t>
            </w:r>
            <w:r>
              <w:rPr>
                <w:sz w:val="22"/>
                <w:lang w:val="en-AU"/>
              </w:rPr>
              <w:t>7</w:t>
            </w:r>
            <w:r w:rsidRPr="0054535C">
              <w:rPr>
                <w:sz w:val="22"/>
                <w:lang w:val="en-AU"/>
              </w:rPr>
              <w:t xml:space="preserve"> – </w:t>
            </w:r>
            <w:r>
              <w:rPr>
                <w:sz w:val="22"/>
                <w:lang w:val="en-AU"/>
              </w:rPr>
              <w:t>CRIMINAL DIVISION – GENERAL</w:t>
            </w:r>
          </w:p>
        </w:tc>
      </w:tr>
      <w:tr w:rsidR="00A410BD" w14:paraId="0343B30F" w14:textId="77777777" w:rsidTr="00473897">
        <w:trPr>
          <w:trHeight w:val="102"/>
        </w:trPr>
        <w:tc>
          <w:tcPr>
            <w:tcW w:w="1220" w:type="dxa"/>
            <w:gridSpan w:val="2"/>
            <w:vMerge w:val="restart"/>
            <w:tcBorders>
              <w:top w:val="single" w:sz="4" w:space="0" w:color="auto"/>
              <w:left w:val="single" w:sz="18" w:space="0" w:color="auto"/>
            </w:tcBorders>
          </w:tcPr>
          <w:p w14:paraId="73A91100" w14:textId="6B9BB344" w:rsidR="00A410BD" w:rsidRDefault="00A410BD" w:rsidP="00A410BD">
            <w:pPr>
              <w:rPr>
                <w:lang w:val="en-AU"/>
              </w:rPr>
            </w:pPr>
            <w:r>
              <w:rPr>
                <w:lang w:val="en-AU"/>
              </w:rPr>
              <w:t>20/10/22</w:t>
            </w:r>
          </w:p>
        </w:tc>
        <w:tc>
          <w:tcPr>
            <w:tcW w:w="836" w:type="dxa"/>
            <w:vMerge w:val="restart"/>
            <w:tcBorders>
              <w:top w:val="single" w:sz="4" w:space="0" w:color="auto"/>
            </w:tcBorders>
          </w:tcPr>
          <w:p w14:paraId="37FE2363" w14:textId="47531120" w:rsidR="00A410BD" w:rsidRDefault="00A410BD" w:rsidP="00A410BD">
            <w:pPr>
              <w:jc w:val="center"/>
              <w:rPr>
                <w:lang w:val="en-AU"/>
              </w:rPr>
            </w:pPr>
            <w:r>
              <w:rPr>
                <w:lang w:val="en-AU"/>
              </w:rPr>
              <w:t>7</w:t>
            </w:r>
          </w:p>
        </w:tc>
        <w:tc>
          <w:tcPr>
            <w:tcW w:w="1439" w:type="dxa"/>
            <w:vMerge w:val="restart"/>
            <w:tcBorders>
              <w:top w:val="single" w:sz="4" w:space="0" w:color="auto"/>
            </w:tcBorders>
          </w:tcPr>
          <w:p w14:paraId="2BA06681" w14:textId="60595A14" w:rsidR="00A410BD" w:rsidRDefault="00A410BD" w:rsidP="00A410BD">
            <w:pPr>
              <w:jc w:val="center"/>
              <w:rPr>
                <w:lang w:val="en-AU"/>
              </w:rPr>
            </w:pPr>
            <w:r>
              <w:rPr>
                <w:lang w:val="en-AU"/>
              </w:rPr>
              <w:t>7.4</w:t>
            </w:r>
          </w:p>
        </w:tc>
        <w:tc>
          <w:tcPr>
            <w:tcW w:w="4798" w:type="dxa"/>
            <w:gridSpan w:val="2"/>
            <w:tcBorders>
              <w:top w:val="single" w:sz="4" w:space="0" w:color="auto"/>
              <w:bottom w:val="single" w:sz="4" w:space="0" w:color="auto"/>
              <w:right w:val="single" w:sz="18" w:space="0" w:color="auto"/>
            </w:tcBorders>
            <w:shd w:val="clear" w:color="auto" w:fill="FFF2CC"/>
          </w:tcPr>
          <w:p w14:paraId="43893F06" w14:textId="46E15828" w:rsidR="00A410BD" w:rsidRPr="005A7185" w:rsidRDefault="00A410BD" w:rsidP="00A410BD">
            <w:pPr>
              <w:spacing w:before="20" w:after="20"/>
              <w:jc w:val="both"/>
              <w:rPr>
                <w:rFonts w:ascii="Arial" w:hAnsi="Arial" w:cs="Arial"/>
                <w:b/>
                <w:bCs/>
                <w:color w:val="000000"/>
              </w:rPr>
            </w:pPr>
            <w:r>
              <w:rPr>
                <w:rFonts w:ascii="Arial" w:hAnsi="Arial" w:cs="Arial"/>
                <w:b/>
                <w:bCs/>
                <w:color w:val="000000"/>
              </w:rPr>
              <w:t>This P</w:t>
            </w:r>
            <w:r w:rsidRPr="005A7185">
              <w:rPr>
                <w:rFonts w:ascii="Arial" w:hAnsi="Arial" w:cs="Arial"/>
                <w:b/>
                <w:bCs/>
                <w:color w:val="000000"/>
              </w:rPr>
              <w:t xml:space="preserve">art </w:t>
            </w:r>
            <w:r>
              <w:rPr>
                <w:rFonts w:ascii="Arial" w:hAnsi="Arial" w:cs="Arial"/>
                <w:b/>
                <w:bCs/>
                <w:color w:val="000000"/>
              </w:rPr>
              <w:t xml:space="preserve">is </w:t>
            </w:r>
            <w:r w:rsidRPr="005A7185">
              <w:rPr>
                <w:rFonts w:ascii="Arial" w:hAnsi="Arial" w:cs="Arial"/>
                <w:b/>
                <w:bCs/>
                <w:color w:val="000000"/>
              </w:rPr>
              <w:t>renamed "Police Cautioning Program"</w:t>
            </w:r>
            <w:r>
              <w:rPr>
                <w:rFonts w:ascii="Arial" w:hAnsi="Arial" w:cs="Arial"/>
                <w:b/>
                <w:bCs/>
                <w:color w:val="000000"/>
              </w:rPr>
              <w:t xml:space="preserve"> </w:t>
            </w:r>
            <w:r w:rsidRPr="00F51496">
              <w:rPr>
                <w:rFonts w:ascii="Arial" w:hAnsi="Arial" w:cs="Arial"/>
                <w:b/>
                <w:bCs/>
                <w:color w:val="000000"/>
              </w:rPr>
              <w:t>as a means of diversion from court</w:t>
            </w:r>
            <w:r w:rsidRPr="005A7185">
              <w:rPr>
                <w:rFonts w:ascii="Arial" w:hAnsi="Arial" w:cs="Arial"/>
                <w:b/>
                <w:bCs/>
                <w:color w:val="000000"/>
              </w:rPr>
              <w:t>.</w:t>
            </w:r>
            <w:r>
              <w:rPr>
                <w:rFonts w:ascii="Arial" w:hAnsi="Arial" w:cs="Arial"/>
                <w:b/>
                <w:bCs/>
                <w:color w:val="000000"/>
              </w:rPr>
              <w:t>”</w:t>
            </w:r>
          </w:p>
        </w:tc>
      </w:tr>
      <w:tr w:rsidR="00A410BD" w14:paraId="50204AAB" w14:textId="77777777" w:rsidTr="00473897">
        <w:trPr>
          <w:trHeight w:val="101"/>
        </w:trPr>
        <w:tc>
          <w:tcPr>
            <w:tcW w:w="1220" w:type="dxa"/>
            <w:gridSpan w:val="2"/>
            <w:vMerge/>
            <w:tcBorders>
              <w:left w:val="single" w:sz="18" w:space="0" w:color="auto"/>
            </w:tcBorders>
          </w:tcPr>
          <w:p w14:paraId="69C1F820" w14:textId="77777777" w:rsidR="00A410BD" w:rsidRDefault="00A410BD" w:rsidP="00A410BD">
            <w:pPr>
              <w:rPr>
                <w:lang w:val="en-AU"/>
              </w:rPr>
            </w:pPr>
          </w:p>
        </w:tc>
        <w:tc>
          <w:tcPr>
            <w:tcW w:w="836" w:type="dxa"/>
            <w:vMerge/>
          </w:tcPr>
          <w:p w14:paraId="5158DC69" w14:textId="12F8C353" w:rsidR="00A410BD" w:rsidRDefault="00A410BD" w:rsidP="00A410BD">
            <w:pPr>
              <w:jc w:val="center"/>
              <w:rPr>
                <w:lang w:val="en-AU"/>
              </w:rPr>
            </w:pPr>
          </w:p>
        </w:tc>
        <w:tc>
          <w:tcPr>
            <w:tcW w:w="1439" w:type="dxa"/>
            <w:vMerge/>
          </w:tcPr>
          <w:p w14:paraId="590C7A7D" w14:textId="77777777" w:rsidR="00A410BD" w:rsidRDefault="00A410BD" w:rsidP="00A410BD">
            <w:pPr>
              <w:jc w:val="center"/>
              <w:rPr>
                <w:lang w:val="en-AU"/>
              </w:rPr>
            </w:pPr>
          </w:p>
        </w:tc>
        <w:tc>
          <w:tcPr>
            <w:tcW w:w="4798" w:type="dxa"/>
            <w:gridSpan w:val="2"/>
            <w:tcBorders>
              <w:top w:val="single" w:sz="4" w:space="0" w:color="auto"/>
              <w:bottom w:val="single" w:sz="4" w:space="0" w:color="auto"/>
              <w:right w:val="single" w:sz="18" w:space="0" w:color="auto"/>
            </w:tcBorders>
            <w:shd w:val="clear" w:color="auto" w:fill="auto"/>
          </w:tcPr>
          <w:p w14:paraId="4EC3FF27" w14:textId="5031104F" w:rsidR="00A410BD" w:rsidRDefault="00A410BD" w:rsidP="00A410BD">
            <w:pPr>
              <w:spacing w:before="20" w:after="20"/>
              <w:jc w:val="both"/>
              <w:rPr>
                <w:rFonts w:ascii="Arial" w:hAnsi="Arial" w:cs="Arial"/>
                <w:color w:val="000000"/>
              </w:rPr>
            </w:pPr>
            <w:r>
              <w:rPr>
                <w:rFonts w:ascii="Arial" w:hAnsi="Arial" w:cs="Arial"/>
                <w:color w:val="000000"/>
              </w:rPr>
              <w:t>Significant updating of and additions to text.</w:t>
            </w:r>
          </w:p>
        </w:tc>
      </w:tr>
      <w:tr w:rsidR="00A410BD" w14:paraId="5140BE7A"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07720000" w14:textId="44412239" w:rsidR="00A410BD" w:rsidRPr="0054535C" w:rsidRDefault="00A410BD" w:rsidP="00A410BD">
            <w:pPr>
              <w:keepNext/>
              <w:keepLines/>
              <w:rPr>
                <w:sz w:val="22"/>
                <w:lang w:val="en-AU"/>
              </w:rPr>
            </w:pPr>
            <w:r>
              <w:rPr>
                <w:sz w:val="22"/>
                <w:lang w:val="en-AU"/>
              </w:rPr>
              <w:t>20/10/22</w:t>
            </w:r>
          </w:p>
        </w:tc>
        <w:tc>
          <w:tcPr>
            <w:tcW w:w="7073" w:type="dxa"/>
            <w:gridSpan w:val="4"/>
            <w:tcBorders>
              <w:top w:val="single" w:sz="18" w:space="0" w:color="auto"/>
              <w:bottom w:val="single" w:sz="4" w:space="0" w:color="auto"/>
              <w:right w:val="single" w:sz="18" w:space="0" w:color="auto"/>
            </w:tcBorders>
            <w:shd w:val="clear" w:color="auto" w:fill="DDDDDD"/>
          </w:tcPr>
          <w:p w14:paraId="3B76A265" w14:textId="3CD43537" w:rsidR="00A410BD" w:rsidRPr="0054535C" w:rsidRDefault="00A410BD" w:rsidP="00A410BD">
            <w:pPr>
              <w:keepNext/>
              <w:keepLines/>
              <w:jc w:val="center"/>
              <w:rPr>
                <w:rFonts w:ascii="Arial" w:hAnsi="Arial" w:cs="Arial"/>
                <w:color w:val="000000"/>
                <w:sz w:val="22"/>
              </w:rPr>
            </w:pPr>
            <w:r>
              <w:rPr>
                <w:sz w:val="22"/>
                <w:lang w:val="en-AU"/>
              </w:rPr>
              <w:t>CH</w:t>
            </w:r>
            <w:r w:rsidRPr="0054535C">
              <w:rPr>
                <w:sz w:val="22"/>
                <w:lang w:val="en-AU"/>
              </w:rPr>
              <w:t xml:space="preserve">APTER </w:t>
            </w:r>
            <w:r>
              <w:rPr>
                <w:sz w:val="22"/>
                <w:lang w:val="en-AU"/>
              </w:rPr>
              <w:t>9</w:t>
            </w:r>
            <w:r w:rsidRPr="0054535C">
              <w:rPr>
                <w:sz w:val="22"/>
                <w:lang w:val="en-AU"/>
              </w:rPr>
              <w:t xml:space="preserve"> – </w:t>
            </w:r>
            <w:r>
              <w:rPr>
                <w:sz w:val="22"/>
                <w:lang w:val="en-AU"/>
              </w:rPr>
              <w:t>CRIMINAL DIVISION – CUSTODY &amp; BAIL</w:t>
            </w:r>
          </w:p>
        </w:tc>
      </w:tr>
      <w:tr w:rsidR="00A410BD" w14:paraId="35DEEB8C" w14:textId="77777777" w:rsidTr="00473897">
        <w:tc>
          <w:tcPr>
            <w:tcW w:w="1220" w:type="dxa"/>
            <w:gridSpan w:val="2"/>
            <w:tcBorders>
              <w:top w:val="single" w:sz="4" w:space="0" w:color="auto"/>
              <w:left w:val="single" w:sz="18" w:space="0" w:color="auto"/>
              <w:bottom w:val="single" w:sz="4" w:space="0" w:color="auto"/>
            </w:tcBorders>
          </w:tcPr>
          <w:p w14:paraId="6D0FC69C" w14:textId="53C22430" w:rsidR="00A410BD" w:rsidRDefault="00A410BD" w:rsidP="00A410BD">
            <w:pPr>
              <w:rPr>
                <w:lang w:val="en-AU"/>
              </w:rPr>
            </w:pPr>
            <w:r>
              <w:rPr>
                <w:lang w:val="en-AU"/>
              </w:rPr>
              <w:t>20/10/22</w:t>
            </w:r>
          </w:p>
        </w:tc>
        <w:tc>
          <w:tcPr>
            <w:tcW w:w="836" w:type="dxa"/>
            <w:tcBorders>
              <w:top w:val="single" w:sz="4" w:space="0" w:color="auto"/>
              <w:bottom w:val="single" w:sz="4" w:space="0" w:color="auto"/>
            </w:tcBorders>
          </w:tcPr>
          <w:p w14:paraId="114343B7" w14:textId="0BF88239"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5C896C77" w14:textId="2F3879A4" w:rsidR="00A410BD" w:rsidRDefault="00A410BD" w:rsidP="00A410BD">
            <w:pPr>
              <w:jc w:val="center"/>
              <w:rPr>
                <w:lang w:val="en-AU"/>
              </w:rPr>
            </w:pPr>
            <w:r>
              <w:rPr>
                <w:lang w:val="en-AU"/>
              </w:rPr>
              <w:t>9.4.1.1</w:t>
            </w:r>
          </w:p>
        </w:tc>
        <w:tc>
          <w:tcPr>
            <w:tcW w:w="4798" w:type="dxa"/>
            <w:gridSpan w:val="2"/>
            <w:tcBorders>
              <w:top w:val="single" w:sz="4" w:space="0" w:color="auto"/>
              <w:bottom w:val="single" w:sz="4" w:space="0" w:color="auto"/>
              <w:right w:val="single" w:sz="18" w:space="0" w:color="auto"/>
            </w:tcBorders>
          </w:tcPr>
          <w:p w14:paraId="1F12F8C9" w14:textId="704EAB54"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Pr>
                <w:rFonts w:ascii="Arial" w:hAnsi="Arial" w:cs="Arial"/>
                <w:i/>
                <w:iCs/>
                <w:color w:val="000000"/>
              </w:rPr>
              <w:t xml:space="preserve">Re Swanson </w:t>
            </w:r>
            <w:r w:rsidRPr="00270673">
              <w:rPr>
                <w:rFonts w:ascii="Arial" w:hAnsi="Arial" w:cs="Arial"/>
                <w:color w:val="000000"/>
              </w:rPr>
              <w:t>[2022] VSC 619</w:t>
            </w:r>
            <w:r>
              <w:rPr>
                <w:rFonts w:ascii="Arial" w:hAnsi="Arial" w:cs="Arial"/>
                <w:color w:val="000000"/>
              </w:rPr>
              <w:t>.</w:t>
            </w:r>
          </w:p>
        </w:tc>
      </w:tr>
      <w:tr w:rsidR="00A410BD" w14:paraId="44276BD0" w14:textId="77777777" w:rsidTr="00473897">
        <w:tc>
          <w:tcPr>
            <w:tcW w:w="1220" w:type="dxa"/>
            <w:gridSpan w:val="2"/>
            <w:tcBorders>
              <w:top w:val="single" w:sz="4" w:space="0" w:color="auto"/>
              <w:left w:val="single" w:sz="18" w:space="0" w:color="auto"/>
              <w:bottom w:val="single" w:sz="4" w:space="0" w:color="auto"/>
            </w:tcBorders>
          </w:tcPr>
          <w:p w14:paraId="3BD83A98" w14:textId="22704CFB" w:rsidR="00A410BD" w:rsidRDefault="00A410BD" w:rsidP="00A410BD">
            <w:pPr>
              <w:rPr>
                <w:lang w:val="en-AU"/>
              </w:rPr>
            </w:pPr>
            <w:r>
              <w:rPr>
                <w:lang w:val="en-AU"/>
              </w:rPr>
              <w:t>20/10/22</w:t>
            </w:r>
          </w:p>
        </w:tc>
        <w:tc>
          <w:tcPr>
            <w:tcW w:w="836" w:type="dxa"/>
            <w:tcBorders>
              <w:top w:val="single" w:sz="4" w:space="0" w:color="auto"/>
              <w:bottom w:val="single" w:sz="4" w:space="0" w:color="auto"/>
            </w:tcBorders>
          </w:tcPr>
          <w:p w14:paraId="714C9EC0" w14:textId="7642674B"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23731B2C" w14:textId="2FFDD159" w:rsidR="00A410BD" w:rsidRDefault="00A410BD" w:rsidP="00A410BD">
            <w:pPr>
              <w:jc w:val="center"/>
              <w:rPr>
                <w:lang w:val="en-AU"/>
              </w:rPr>
            </w:pPr>
            <w:r>
              <w:rPr>
                <w:lang w:val="en-AU"/>
              </w:rPr>
              <w:t>9.4.1.2</w:t>
            </w:r>
          </w:p>
        </w:tc>
        <w:tc>
          <w:tcPr>
            <w:tcW w:w="4798" w:type="dxa"/>
            <w:gridSpan w:val="2"/>
            <w:tcBorders>
              <w:top w:val="single" w:sz="4" w:space="0" w:color="auto"/>
              <w:bottom w:val="single" w:sz="4" w:space="0" w:color="auto"/>
              <w:right w:val="single" w:sz="18" w:space="0" w:color="auto"/>
            </w:tcBorders>
          </w:tcPr>
          <w:p w14:paraId="11E61E5C" w14:textId="083C1592"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Pr>
                <w:rFonts w:ascii="Arial" w:hAnsi="Arial" w:cs="Arial"/>
                <w:i/>
                <w:iCs/>
              </w:rPr>
              <w:t>Re Al-Qassim</w:t>
            </w:r>
            <w:r w:rsidRPr="00D30412">
              <w:rPr>
                <w:rFonts w:ascii="Arial" w:hAnsi="Arial" w:cs="Arial"/>
              </w:rPr>
              <w:t xml:space="preserve"> [2022] VSC 576</w:t>
            </w:r>
            <w:r>
              <w:rPr>
                <w:rFonts w:ascii="Arial" w:hAnsi="Arial" w:cs="Arial"/>
              </w:rPr>
              <w:t>.</w:t>
            </w:r>
          </w:p>
        </w:tc>
      </w:tr>
      <w:tr w:rsidR="00A410BD" w14:paraId="2120A1DF"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27371BE7" w14:textId="510C98E2" w:rsidR="00A410BD" w:rsidRPr="0054535C" w:rsidRDefault="00A410BD" w:rsidP="00A410BD">
            <w:pPr>
              <w:keepNext/>
              <w:keepLines/>
              <w:rPr>
                <w:sz w:val="22"/>
                <w:lang w:val="en-AU"/>
              </w:rPr>
            </w:pPr>
            <w:r>
              <w:rPr>
                <w:sz w:val="22"/>
                <w:lang w:val="en-AU"/>
              </w:rPr>
              <w:t>20/10/22</w:t>
            </w:r>
          </w:p>
        </w:tc>
        <w:tc>
          <w:tcPr>
            <w:tcW w:w="7073" w:type="dxa"/>
            <w:gridSpan w:val="4"/>
            <w:tcBorders>
              <w:top w:val="single" w:sz="18" w:space="0" w:color="auto"/>
              <w:bottom w:val="single" w:sz="4" w:space="0" w:color="auto"/>
              <w:right w:val="single" w:sz="18" w:space="0" w:color="auto"/>
            </w:tcBorders>
            <w:shd w:val="clear" w:color="auto" w:fill="DDDDDD"/>
          </w:tcPr>
          <w:p w14:paraId="08362B1D" w14:textId="4419E1AE"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A410BD" w14:paraId="72C50216" w14:textId="77777777" w:rsidTr="00473897">
        <w:tc>
          <w:tcPr>
            <w:tcW w:w="1220" w:type="dxa"/>
            <w:gridSpan w:val="2"/>
            <w:tcBorders>
              <w:top w:val="single" w:sz="4" w:space="0" w:color="auto"/>
              <w:left w:val="single" w:sz="18" w:space="0" w:color="auto"/>
              <w:bottom w:val="single" w:sz="4" w:space="0" w:color="auto"/>
            </w:tcBorders>
          </w:tcPr>
          <w:p w14:paraId="7BEEB389" w14:textId="1C1038E1" w:rsidR="00A410BD" w:rsidRDefault="00A410BD" w:rsidP="00A410BD">
            <w:pPr>
              <w:rPr>
                <w:lang w:val="en-AU"/>
              </w:rPr>
            </w:pPr>
            <w:r>
              <w:rPr>
                <w:lang w:val="en-AU"/>
              </w:rPr>
              <w:t>20/10/22</w:t>
            </w:r>
          </w:p>
        </w:tc>
        <w:tc>
          <w:tcPr>
            <w:tcW w:w="836" w:type="dxa"/>
            <w:tcBorders>
              <w:top w:val="single" w:sz="4" w:space="0" w:color="auto"/>
              <w:bottom w:val="single" w:sz="4" w:space="0" w:color="auto"/>
            </w:tcBorders>
          </w:tcPr>
          <w:p w14:paraId="0F6A9292" w14:textId="335C348C" w:rsidR="00A410BD" w:rsidRDefault="00A410BD" w:rsidP="00A410BD">
            <w:pPr>
              <w:jc w:val="center"/>
              <w:rPr>
                <w:lang w:val="en-AU"/>
              </w:rPr>
            </w:pPr>
            <w:r>
              <w:rPr>
                <w:lang w:val="en-AU"/>
              </w:rPr>
              <w:t>10</w:t>
            </w:r>
          </w:p>
        </w:tc>
        <w:tc>
          <w:tcPr>
            <w:tcW w:w="6237" w:type="dxa"/>
            <w:gridSpan w:val="3"/>
            <w:tcBorders>
              <w:top w:val="single" w:sz="4" w:space="0" w:color="auto"/>
              <w:bottom w:val="single" w:sz="4" w:space="0" w:color="auto"/>
              <w:right w:val="single" w:sz="18" w:space="0" w:color="auto"/>
            </w:tcBorders>
            <w:shd w:val="clear" w:color="auto" w:fill="FFF2CC"/>
          </w:tcPr>
          <w:p w14:paraId="520A5E00" w14:textId="3B07E5C8" w:rsidR="00A410BD" w:rsidRDefault="00A410BD" w:rsidP="00A410BD">
            <w:pPr>
              <w:spacing w:before="20" w:after="20"/>
              <w:jc w:val="center"/>
              <w:rPr>
                <w:rFonts w:ascii="Arial" w:hAnsi="Arial" w:cs="Arial"/>
                <w:color w:val="000000"/>
              </w:rPr>
            </w:pPr>
            <w:r>
              <w:rPr>
                <w:rFonts w:ascii="Arial" w:hAnsi="Arial" w:cs="Arial"/>
                <w:b/>
                <w:bCs/>
                <w:color w:val="000000"/>
              </w:rPr>
              <w:t>Broken links repaired.</w:t>
            </w:r>
          </w:p>
        </w:tc>
      </w:tr>
      <w:tr w:rsidR="00A410BD" w14:paraId="746F2E3B" w14:textId="77777777" w:rsidTr="00473897">
        <w:trPr>
          <w:trHeight w:val="178"/>
        </w:trPr>
        <w:tc>
          <w:tcPr>
            <w:tcW w:w="1220" w:type="dxa"/>
            <w:gridSpan w:val="2"/>
            <w:tcBorders>
              <w:top w:val="single" w:sz="4" w:space="0" w:color="auto"/>
              <w:left w:val="single" w:sz="18" w:space="0" w:color="auto"/>
              <w:bottom w:val="single" w:sz="4" w:space="0" w:color="auto"/>
            </w:tcBorders>
            <w:shd w:val="clear" w:color="auto" w:fill="auto"/>
          </w:tcPr>
          <w:p w14:paraId="44F65DA3" w14:textId="77777777" w:rsidR="00A410BD" w:rsidRDefault="00A410BD" w:rsidP="00A410BD">
            <w:pPr>
              <w:rPr>
                <w:lang w:val="en-AU"/>
              </w:rPr>
            </w:pPr>
            <w:r>
              <w:rPr>
                <w:lang w:val="en-AU"/>
              </w:rPr>
              <w:t>20/10/22</w:t>
            </w:r>
          </w:p>
        </w:tc>
        <w:tc>
          <w:tcPr>
            <w:tcW w:w="836" w:type="dxa"/>
            <w:tcBorders>
              <w:top w:val="single" w:sz="4" w:space="0" w:color="auto"/>
              <w:bottom w:val="single" w:sz="4" w:space="0" w:color="auto"/>
            </w:tcBorders>
            <w:shd w:val="clear" w:color="auto" w:fill="auto"/>
          </w:tcPr>
          <w:p w14:paraId="3A7322A3" w14:textId="2EA3F1D6"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shd w:val="clear" w:color="auto" w:fill="auto"/>
          </w:tcPr>
          <w:p w14:paraId="6E049AAF" w14:textId="399C2B19" w:rsidR="00A410BD" w:rsidRDefault="00A410BD" w:rsidP="00A410BD">
            <w:pPr>
              <w:jc w:val="center"/>
              <w:rPr>
                <w:lang w:val="en-AU"/>
              </w:rPr>
            </w:pPr>
            <w:r>
              <w:rPr>
                <w:lang w:val="en-AU"/>
              </w:rPr>
              <w:t>10.3.3</w:t>
            </w:r>
          </w:p>
        </w:tc>
        <w:tc>
          <w:tcPr>
            <w:tcW w:w="4798" w:type="dxa"/>
            <w:gridSpan w:val="2"/>
            <w:tcBorders>
              <w:top w:val="single" w:sz="4" w:space="0" w:color="auto"/>
              <w:bottom w:val="single" w:sz="4" w:space="0" w:color="auto"/>
              <w:right w:val="single" w:sz="18" w:space="0" w:color="auto"/>
            </w:tcBorders>
            <w:shd w:val="clear" w:color="auto" w:fill="auto"/>
          </w:tcPr>
          <w:p w14:paraId="41AF12C0" w14:textId="0A8EF4F7"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290DB5">
              <w:rPr>
                <w:rFonts w:ascii="Arial" w:hAnsi="Arial" w:cs="Arial"/>
                <w:i/>
                <w:iCs/>
                <w:color w:val="000000"/>
              </w:rPr>
              <w:t>DPP v Orchard (Ruling No.1)</w:t>
            </w:r>
            <w:r>
              <w:rPr>
                <w:rFonts w:ascii="Arial" w:hAnsi="Arial" w:cs="Arial"/>
                <w:color w:val="000000"/>
              </w:rPr>
              <w:t xml:space="preserve"> [2022] VSC 601.</w:t>
            </w:r>
          </w:p>
        </w:tc>
      </w:tr>
      <w:tr w:rsidR="00A410BD" w14:paraId="72F746C1" w14:textId="77777777" w:rsidTr="00473897">
        <w:trPr>
          <w:trHeight w:val="178"/>
        </w:trPr>
        <w:tc>
          <w:tcPr>
            <w:tcW w:w="1220" w:type="dxa"/>
            <w:gridSpan w:val="2"/>
            <w:tcBorders>
              <w:top w:val="single" w:sz="4" w:space="0" w:color="auto"/>
              <w:left w:val="single" w:sz="18" w:space="0" w:color="auto"/>
              <w:bottom w:val="single" w:sz="4" w:space="0" w:color="auto"/>
            </w:tcBorders>
            <w:shd w:val="clear" w:color="auto" w:fill="auto"/>
          </w:tcPr>
          <w:p w14:paraId="6C58B665" w14:textId="2EDC0FA1" w:rsidR="00A410BD" w:rsidRDefault="00A410BD" w:rsidP="00A410BD">
            <w:pPr>
              <w:rPr>
                <w:lang w:val="en-AU"/>
              </w:rPr>
            </w:pPr>
            <w:r>
              <w:rPr>
                <w:lang w:val="en-AU"/>
              </w:rPr>
              <w:t>20/10/22</w:t>
            </w:r>
          </w:p>
        </w:tc>
        <w:tc>
          <w:tcPr>
            <w:tcW w:w="836" w:type="dxa"/>
            <w:tcBorders>
              <w:top w:val="single" w:sz="4" w:space="0" w:color="auto"/>
              <w:bottom w:val="single" w:sz="4" w:space="0" w:color="auto"/>
            </w:tcBorders>
            <w:shd w:val="clear" w:color="auto" w:fill="auto"/>
          </w:tcPr>
          <w:p w14:paraId="225A3CB3" w14:textId="1BCDBFDF"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shd w:val="clear" w:color="auto" w:fill="auto"/>
          </w:tcPr>
          <w:p w14:paraId="7AD76A2D" w14:textId="084E5AFC" w:rsidR="00A410BD" w:rsidRDefault="00A410BD" w:rsidP="00A410BD">
            <w:pPr>
              <w:jc w:val="center"/>
              <w:rPr>
                <w:lang w:val="en-AU"/>
              </w:rPr>
            </w:pPr>
            <w:r>
              <w:rPr>
                <w:lang w:val="en-AU"/>
              </w:rPr>
              <w:t>10.7F</w:t>
            </w:r>
          </w:p>
        </w:tc>
        <w:tc>
          <w:tcPr>
            <w:tcW w:w="4798" w:type="dxa"/>
            <w:gridSpan w:val="2"/>
            <w:tcBorders>
              <w:top w:val="single" w:sz="4" w:space="0" w:color="auto"/>
              <w:bottom w:val="single" w:sz="4" w:space="0" w:color="auto"/>
              <w:right w:val="single" w:sz="18" w:space="0" w:color="auto"/>
            </w:tcBorders>
            <w:shd w:val="clear" w:color="auto" w:fill="auto"/>
          </w:tcPr>
          <w:p w14:paraId="351147AB" w14:textId="08079166" w:rsidR="00A410BD" w:rsidRDefault="00A410BD" w:rsidP="00A410BD">
            <w:pPr>
              <w:spacing w:before="20" w:after="20"/>
              <w:jc w:val="both"/>
              <w:rPr>
                <w:rFonts w:ascii="Arial" w:hAnsi="Arial" w:cs="Arial"/>
                <w:color w:val="000000"/>
              </w:rPr>
            </w:pPr>
            <w:r>
              <w:rPr>
                <w:rFonts w:ascii="Arial" w:hAnsi="Arial" w:cs="Arial"/>
                <w:color w:val="000000"/>
              </w:rPr>
              <w:t>Addition to text to include a number of examples of Children’s Court Diversion Programs.</w:t>
            </w:r>
          </w:p>
        </w:tc>
      </w:tr>
      <w:tr w:rsidR="00A410BD" w14:paraId="51BC48C3"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05758AC7" w14:textId="0A2E4D10" w:rsidR="00A410BD" w:rsidRPr="0054535C" w:rsidRDefault="00A410BD" w:rsidP="00A410BD">
            <w:pPr>
              <w:keepNext/>
              <w:keepLines/>
              <w:rPr>
                <w:sz w:val="22"/>
                <w:lang w:val="en-AU"/>
              </w:rPr>
            </w:pPr>
            <w:r>
              <w:rPr>
                <w:sz w:val="22"/>
                <w:lang w:val="en-AU"/>
              </w:rPr>
              <w:t>20/10/22</w:t>
            </w:r>
          </w:p>
        </w:tc>
        <w:tc>
          <w:tcPr>
            <w:tcW w:w="7073" w:type="dxa"/>
            <w:gridSpan w:val="4"/>
            <w:tcBorders>
              <w:top w:val="single" w:sz="18" w:space="0" w:color="auto"/>
              <w:bottom w:val="single" w:sz="4" w:space="0" w:color="auto"/>
              <w:right w:val="single" w:sz="18" w:space="0" w:color="auto"/>
            </w:tcBorders>
            <w:shd w:val="clear" w:color="auto" w:fill="DDDDDD"/>
          </w:tcPr>
          <w:p w14:paraId="0959B689" w14:textId="12F2FB45" w:rsidR="00A410BD" w:rsidRPr="0054535C" w:rsidRDefault="00A410BD" w:rsidP="00A410BD">
            <w:pPr>
              <w:keepNext/>
              <w:keepLines/>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A410BD" w14:paraId="11DECA6B" w14:textId="77777777" w:rsidTr="00473897">
        <w:tc>
          <w:tcPr>
            <w:tcW w:w="1220" w:type="dxa"/>
            <w:gridSpan w:val="2"/>
            <w:tcBorders>
              <w:top w:val="single" w:sz="4" w:space="0" w:color="auto"/>
              <w:left w:val="single" w:sz="18" w:space="0" w:color="auto"/>
              <w:bottom w:val="single" w:sz="4" w:space="0" w:color="auto"/>
            </w:tcBorders>
          </w:tcPr>
          <w:p w14:paraId="7AAEB186" w14:textId="77777777" w:rsidR="00A410BD" w:rsidRDefault="00A410BD" w:rsidP="00A410BD">
            <w:pPr>
              <w:rPr>
                <w:lang w:val="en-AU"/>
              </w:rPr>
            </w:pPr>
            <w:r>
              <w:rPr>
                <w:lang w:val="en-AU"/>
              </w:rPr>
              <w:t>20/10/22</w:t>
            </w:r>
          </w:p>
        </w:tc>
        <w:tc>
          <w:tcPr>
            <w:tcW w:w="836" w:type="dxa"/>
            <w:tcBorders>
              <w:top w:val="single" w:sz="4" w:space="0" w:color="auto"/>
              <w:bottom w:val="single" w:sz="4" w:space="0" w:color="auto"/>
            </w:tcBorders>
          </w:tcPr>
          <w:p w14:paraId="1ADD549F" w14:textId="67A7D471" w:rsidR="00A410BD" w:rsidRDefault="00A410BD" w:rsidP="00A410BD">
            <w:pPr>
              <w:jc w:val="center"/>
              <w:rPr>
                <w:lang w:val="en-AU"/>
              </w:rPr>
            </w:pPr>
            <w:r>
              <w:rPr>
                <w:lang w:val="en-AU"/>
              </w:rPr>
              <w:t>11</w:t>
            </w:r>
          </w:p>
        </w:tc>
        <w:tc>
          <w:tcPr>
            <w:tcW w:w="6237" w:type="dxa"/>
            <w:gridSpan w:val="3"/>
            <w:tcBorders>
              <w:top w:val="single" w:sz="4" w:space="0" w:color="auto"/>
              <w:bottom w:val="single" w:sz="4" w:space="0" w:color="auto"/>
              <w:right w:val="single" w:sz="18" w:space="0" w:color="auto"/>
            </w:tcBorders>
            <w:shd w:val="clear" w:color="auto" w:fill="FFF2CC"/>
          </w:tcPr>
          <w:p w14:paraId="380423D1" w14:textId="77777777" w:rsidR="00A410BD" w:rsidRDefault="00A410BD" w:rsidP="00A410BD">
            <w:pPr>
              <w:spacing w:before="20" w:after="20"/>
              <w:jc w:val="center"/>
              <w:rPr>
                <w:rFonts w:ascii="Arial" w:hAnsi="Arial" w:cs="Arial"/>
                <w:color w:val="000000"/>
              </w:rPr>
            </w:pPr>
            <w:r>
              <w:rPr>
                <w:rFonts w:ascii="Arial" w:hAnsi="Arial" w:cs="Arial"/>
                <w:b/>
                <w:bCs/>
                <w:color w:val="000000"/>
              </w:rPr>
              <w:t>Broken links repaired.</w:t>
            </w:r>
          </w:p>
        </w:tc>
      </w:tr>
      <w:tr w:rsidR="00A410BD" w14:paraId="7F2AEB54" w14:textId="77777777" w:rsidTr="00473897">
        <w:trPr>
          <w:trHeight w:val="178"/>
        </w:trPr>
        <w:tc>
          <w:tcPr>
            <w:tcW w:w="1220" w:type="dxa"/>
            <w:gridSpan w:val="2"/>
            <w:tcBorders>
              <w:top w:val="single" w:sz="4" w:space="0" w:color="auto"/>
              <w:left w:val="single" w:sz="18" w:space="0" w:color="auto"/>
              <w:bottom w:val="single" w:sz="4" w:space="0" w:color="auto"/>
            </w:tcBorders>
            <w:shd w:val="clear" w:color="auto" w:fill="auto"/>
          </w:tcPr>
          <w:p w14:paraId="6128222E" w14:textId="4C4CC043" w:rsidR="00A410BD" w:rsidRDefault="00A410BD" w:rsidP="00A410BD">
            <w:pPr>
              <w:rPr>
                <w:lang w:val="en-AU"/>
              </w:rPr>
            </w:pPr>
            <w:r>
              <w:rPr>
                <w:lang w:val="en-AU"/>
              </w:rPr>
              <w:t>20/10/22</w:t>
            </w:r>
          </w:p>
        </w:tc>
        <w:tc>
          <w:tcPr>
            <w:tcW w:w="836" w:type="dxa"/>
            <w:tcBorders>
              <w:top w:val="single" w:sz="4" w:space="0" w:color="auto"/>
              <w:bottom w:val="single" w:sz="4" w:space="0" w:color="auto"/>
            </w:tcBorders>
            <w:shd w:val="clear" w:color="auto" w:fill="auto"/>
          </w:tcPr>
          <w:p w14:paraId="5BB41D58" w14:textId="594A3DDC"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27D6A29F" w14:textId="5106E767" w:rsidR="00A410BD" w:rsidRDefault="00A410BD" w:rsidP="00A410BD">
            <w:pPr>
              <w:jc w:val="center"/>
              <w:rPr>
                <w:lang w:val="en-AU"/>
              </w:rPr>
            </w:pPr>
            <w:r>
              <w:rPr>
                <w:lang w:val="en-AU"/>
              </w:rPr>
              <w:t>11.1.9.1</w:t>
            </w:r>
          </w:p>
        </w:tc>
        <w:tc>
          <w:tcPr>
            <w:tcW w:w="4798" w:type="dxa"/>
            <w:gridSpan w:val="2"/>
            <w:tcBorders>
              <w:top w:val="single" w:sz="4" w:space="0" w:color="auto"/>
              <w:bottom w:val="single" w:sz="4" w:space="0" w:color="auto"/>
              <w:right w:val="single" w:sz="18" w:space="0" w:color="auto"/>
            </w:tcBorders>
            <w:shd w:val="clear" w:color="auto" w:fill="auto"/>
          </w:tcPr>
          <w:p w14:paraId="70296595" w14:textId="0818ABE0"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BD1BA2">
              <w:rPr>
                <w:rFonts w:ascii="Arial" w:hAnsi="Arial" w:cs="Arial"/>
                <w:i/>
                <w:iCs/>
              </w:rPr>
              <w:t>Parker v The King</w:t>
            </w:r>
            <w:r>
              <w:rPr>
                <w:rFonts w:ascii="Arial" w:hAnsi="Arial" w:cs="Arial"/>
              </w:rPr>
              <w:t xml:space="preserve"> [2022] VSCA 207 at [41]-[49].</w:t>
            </w:r>
          </w:p>
        </w:tc>
      </w:tr>
      <w:tr w:rsidR="00A410BD" w14:paraId="5772206C" w14:textId="77777777" w:rsidTr="00473897">
        <w:trPr>
          <w:trHeight w:val="178"/>
        </w:trPr>
        <w:tc>
          <w:tcPr>
            <w:tcW w:w="1220" w:type="dxa"/>
            <w:gridSpan w:val="2"/>
            <w:tcBorders>
              <w:top w:val="single" w:sz="4" w:space="0" w:color="auto"/>
              <w:left w:val="single" w:sz="18" w:space="0" w:color="auto"/>
              <w:bottom w:val="single" w:sz="4" w:space="0" w:color="auto"/>
            </w:tcBorders>
            <w:shd w:val="clear" w:color="auto" w:fill="auto"/>
          </w:tcPr>
          <w:p w14:paraId="24124907" w14:textId="1958A482" w:rsidR="00A410BD" w:rsidRDefault="00A410BD" w:rsidP="00A410BD">
            <w:pPr>
              <w:rPr>
                <w:lang w:val="en-AU"/>
              </w:rPr>
            </w:pPr>
            <w:r>
              <w:rPr>
                <w:lang w:val="en-AU"/>
              </w:rPr>
              <w:t>20/10/22</w:t>
            </w:r>
          </w:p>
        </w:tc>
        <w:tc>
          <w:tcPr>
            <w:tcW w:w="836" w:type="dxa"/>
            <w:tcBorders>
              <w:top w:val="single" w:sz="4" w:space="0" w:color="auto"/>
              <w:bottom w:val="single" w:sz="4" w:space="0" w:color="auto"/>
            </w:tcBorders>
            <w:shd w:val="clear" w:color="auto" w:fill="auto"/>
          </w:tcPr>
          <w:p w14:paraId="6C885E0B" w14:textId="3458E5D3"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468CB74B" w14:textId="55EB5283" w:rsidR="00A410BD" w:rsidRDefault="00A410BD" w:rsidP="00A410BD">
            <w:pPr>
              <w:jc w:val="center"/>
              <w:rPr>
                <w:lang w:val="en-AU"/>
              </w:rPr>
            </w:pPr>
            <w:r>
              <w:rPr>
                <w:lang w:val="en-AU"/>
              </w:rPr>
              <w:t>11.2.1</w:t>
            </w:r>
          </w:p>
        </w:tc>
        <w:tc>
          <w:tcPr>
            <w:tcW w:w="4798" w:type="dxa"/>
            <w:gridSpan w:val="2"/>
            <w:tcBorders>
              <w:top w:val="single" w:sz="4" w:space="0" w:color="auto"/>
              <w:bottom w:val="single" w:sz="4" w:space="0" w:color="auto"/>
              <w:right w:val="single" w:sz="18" w:space="0" w:color="auto"/>
            </w:tcBorders>
            <w:shd w:val="clear" w:color="auto" w:fill="auto"/>
          </w:tcPr>
          <w:p w14:paraId="1F609649" w14:textId="50CDB448"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Pr>
                <w:rFonts w:ascii="Arial" w:hAnsi="Arial" w:cs="Arial"/>
                <w:i/>
                <w:iCs/>
                <w:color w:val="000000"/>
              </w:rPr>
              <w:t>DPP v Elliott &amp; Fares (Sentence)</w:t>
            </w:r>
            <w:r w:rsidRPr="00632E8C">
              <w:rPr>
                <w:rFonts w:ascii="Arial" w:hAnsi="Arial" w:cs="Arial"/>
                <w:color w:val="000000"/>
              </w:rPr>
              <w:t xml:space="preserve"> [2022] VSC 554</w:t>
            </w:r>
            <w:r>
              <w:rPr>
                <w:rFonts w:ascii="Arial" w:hAnsi="Arial" w:cs="Arial"/>
                <w:color w:val="000000"/>
              </w:rPr>
              <w:t xml:space="preserve"> and extract from [84] &amp; [89].</w:t>
            </w:r>
          </w:p>
        </w:tc>
      </w:tr>
      <w:tr w:rsidR="00A410BD" w14:paraId="22B16847" w14:textId="77777777" w:rsidTr="00473897">
        <w:trPr>
          <w:trHeight w:val="178"/>
        </w:trPr>
        <w:tc>
          <w:tcPr>
            <w:tcW w:w="1220" w:type="dxa"/>
            <w:gridSpan w:val="2"/>
            <w:tcBorders>
              <w:top w:val="single" w:sz="4" w:space="0" w:color="auto"/>
              <w:left w:val="single" w:sz="18" w:space="0" w:color="auto"/>
              <w:bottom w:val="single" w:sz="4" w:space="0" w:color="auto"/>
            </w:tcBorders>
            <w:shd w:val="clear" w:color="auto" w:fill="auto"/>
          </w:tcPr>
          <w:p w14:paraId="2E10D1B5" w14:textId="002420A6" w:rsidR="00A410BD" w:rsidRDefault="00A410BD" w:rsidP="00A410BD">
            <w:pPr>
              <w:rPr>
                <w:lang w:val="en-AU"/>
              </w:rPr>
            </w:pPr>
            <w:r>
              <w:rPr>
                <w:lang w:val="en-AU"/>
              </w:rPr>
              <w:t>20/10/22</w:t>
            </w:r>
          </w:p>
        </w:tc>
        <w:tc>
          <w:tcPr>
            <w:tcW w:w="836" w:type="dxa"/>
            <w:tcBorders>
              <w:top w:val="single" w:sz="4" w:space="0" w:color="auto"/>
              <w:bottom w:val="single" w:sz="4" w:space="0" w:color="auto"/>
            </w:tcBorders>
            <w:shd w:val="clear" w:color="auto" w:fill="auto"/>
          </w:tcPr>
          <w:p w14:paraId="5649D92E" w14:textId="285BEAD0"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6A1D9E0A" w14:textId="32357466" w:rsidR="00A410BD" w:rsidRDefault="00A410BD" w:rsidP="00A410BD">
            <w:pPr>
              <w:jc w:val="center"/>
              <w:rPr>
                <w:lang w:val="en-AU"/>
              </w:rPr>
            </w:pPr>
            <w:r>
              <w:rPr>
                <w:lang w:val="en-AU"/>
              </w:rPr>
              <w:t>11.2.11.4</w:t>
            </w:r>
          </w:p>
        </w:tc>
        <w:tc>
          <w:tcPr>
            <w:tcW w:w="4798" w:type="dxa"/>
            <w:gridSpan w:val="2"/>
            <w:tcBorders>
              <w:top w:val="single" w:sz="4" w:space="0" w:color="auto"/>
              <w:bottom w:val="single" w:sz="4" w:space="0" w:color="auto"/>
              <w:right w:val="single" w:sz="18" w:space="0" w:color="auto"/>
            </w:tcBorders>
            <w:shd w:val="clear" w:color="auto" w:fill="auto"/>
          </w:tcPr>
          <w:p w14:paraId="0D44C7CB" w14:textId="32349429" w:rsidR="00A410BD" w:rsidRDefault="00A410BD" w:rsidP="00A410BD">
            <w:pPr>
              <w:spacing w:before="20" w:after="20"/>
              <w:jc w:val="both"/>
              <w:rPr>
                <w:rFonts w:ascii="Arial" w:hAnsi="Arial" w:cs="Arial"/>
                <w:color w:val="000000"/>
              </w:rPr>
            </w:pPr>
            <w:r>
              <w:rPr>
                <w:rFonts w:ascii="Arial" w:hAnsi="Arial" w:cs="Arial"/>
                <w:color w:val="000000"/>
              </w:rPr>
              <w:t xml:space="preserve">References to </w:t>
            </w:r>
            <w:r w:rsidRPr="00AB0F1D">
              <w:rPr>
                <w:rFonts w:ascii="Arial" w:hAnsi="Arial" w:cs="Arial"/>
                <w:i/>
                <w:iCs/>
                <w:color w:val="000000"/>
              </w:rPr>
              <w:t xml:space="preserve">DPP v Taylor </w:t>
            </w:r>
            <w:r>
              <w:rPr>
                <w:rFonts w:ascii="Arial" w:hAnsi="Arial" w:cs="Arial"/>
                <w:color w:val="000000"/>
              </w:rPr>
              <w:t>[2022] VSC 598 at [34]</w:t>
            </w:r>
            <w:r>
              <w:rPr>
                <w:rFonts w:ascii="Arial" w:hAnsi="Arial" w:cs="Arial"/>
                <w:color w:val="000000"/>
              </w:rPr>
              <w:noBreakHyphen/>
              <w:t xml:space="preserve">[46]; </w:t>
            </w:r>
            <w:r w:rsidRPr="00EC7DEF">
              <w:rPr>
                <w:rFonts w:ascii="Arial" w:hAnsi="Arial" w:cs="Arial"/>
                <w:i/>
                <w:iCs/>
                <w:color w:val="000000"/>
              </w:rPr>
              <w:t>DPP v Hay</w:t>
            </w:r>
            <w:r>
              <w:rPr>
                <w:rFonts w:ascii="Arial" w:hAnsi="Arial" w:cs="Arial"/>
                <w:color w:val="000000"/>
              </w:rPr>
              <w:t>es [2022] VSC 679 at [70-]-[83]</w:t>
            </w:r>
            <w:r>
              <w:rPr>
                <w:rFonts w:ascii="Arial" w:hAnsi="Arial" w:cs="Arial"/>
              </w:rPr>
              <w:t>.</w:t>
            </w:r>
          </w:p>
        </w:tc>
      </w:tr>
      <w:tr w:rsidR="00A410BD" w14:paraId="56E333C4" w14:textId="77777777" w:rsidTr="00473897">
        <w:trPr>
          <w:trHeight w:val="178"/>
        </w:trPr>
        <w:tc>
          <w:tcPr>
            <w:tcW w:w="1220" w:type="dxa"/>
            <w:gridSpan w:val="2"/>
            <w:tcBorders>
              <w:top w:val="single" w:sz="4" w:space="0" w:color="auto"/>
              <w:left w:val="single" w:sz="18" w:space="0" w:color="auto"/>
              <w:bottom w:val="single" w:sz="4" w:space="0" w:color="auto"/>
            </w:tcBorders>
            <w:shd w:val="clear" w:color="auto" w:fill="auto"/>
          </w:tcPr>
          <w:p w14:paraId="502FBDF0" w14:textId="4AAB2947" w:rsidR="00A410BD" w:rsidRDefault="00A410BD" w:rsidP="00A410BD">
            <w:pPr>
              <w:rPr>
                <w:lang w:val="en-AU"/>
              </w:rPr>
            </w:pPr>
            <w:r>
              <w:rPr>
                <w:lang w:val="en-AU"/>
              </w:rPr>
              <w:t>20/10/22</w:t>
            </w:r>
          </w:p>
        </w:tc>
        <w:tc>
          <w:tcPr>
            <w:tcW w:w="836" w:type="dxa"/>
            <w:tcBorders>
              <w:top w:val="single" w:sz="4" w:space="0" w:color="auto"/>
              <w:bottom w:val="single" w:sz="4" w:space="0" w:color="auto"/>
            </w:tcBorders>
            <w:shd w:val="clear" w:color="auto" w:fill="auto"/>
          </w:tcPr>
          <w:p w14:paraId="52968B09" w14:textId="20697E45"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7460B2DB" w14:textId="13AA9293" w:rsidR="00A410BD" w:rsidRDefault="00A410BD" w:rsidP="00A410BD">
            <w:pPr>
              <w:jc w:val="center"/>
              <w:rPr>
                <w:lang w:val="en-AU"/>
              </w:rPr>
            </w:pPr>
            <w:r>
              <w:rPr>
                <w:lang w:val="en-AU"/>
              </w:rPr>
              <w:t>11.2.22.4</w:t>
            </w:r>
          </w:p>
        </w:tc>
        <w:tc>
          <w:tcPr>
            <w:tcW w:w="4798" w:type="dxa"/>
            <w:gridSpan w:val="2"/>
            <w:tcBorders>
              <w:top w:val="single" w:sz="4" w:space="0" w:color="auto"/>
              <w:bottom w:val="single" w:sz="4" w:space="0" w:color="auto"/>
              <w:right w:val="single" w:sz="18" w:space="0" w:color="auto"/>
            </w:tcBorders>
            <w:shd w:val="clear" w:color="auto" w:fill="auto"/>
          </w:tcPr>
          <w:p w14:paraId="3CBA6C8D" w14:textId="00FFCC86"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Pr>
                <w:rFonts w:ascii="Arial" w:hAnsi="Arial" w:cs="Arial"/>
                <w:i/>
                <w:iCs/>
                <w:color w:val="000000"/>
              </w:rPr>
              <w:t>DPP v Elliott &amp; Fares (Sentence)</w:t>
            </w:r>
            <w:r w:rsidRPr="00632E8C">
              <w:rPr>
                <w:rFonts w:ascii="Arial" w:hAnsi="Arial" w:cs="Arial"/>
                <w:color w:val="000000"/>
              </w:rPr>
              <w:t xml:space="preserve"> [2022] VSC 554</w:t>
            </w:r>
            <w:r>
              <w:rPr>
                <w:rFonts w:ascii="Arial" w:hAnsi="Arial" w:cs="Arial"/>
                <w:color w:val="000000"/>
              </w:rPr>
              <w:t xml:space="preserve">.  Reference to </w:t>
            </w:r>
            <w:r w:rsidRPr="00AB0F1D">
              <w:rPr>
                <w:rFonts w:ascii="Arial" w:hAnsi="Arial" w:cs="Arial"/>
                <w:i/>
                <w:iCs/>
                <w:color w:val="000000"/>
              </w:rPr>
              <w:t xml:space="preserve">DPP v Taylor </w:t>
            </w:r>
            <w:r>
              <w:rPr>
                <w:rFonts w:ascii="Arial" w:hAnsi="Arial" w:cs="Arial"/>
                <w:color w:val="000000"/>
              </w:rPr>
              <w:t>[2022] VSC 598.</w:t>
            </w:r>
          </w:p>
        </w:tc>
      </w:tr>
      <w:tr w:rsidR="00A410BD" w14:paraId="5E243681" w14:textId="77777777" w:rsidTr="00473897">
        <w:trPr>
          <w:trHeight w:val="178"/>
        </w:trPr>
        <w:tc>
          <w:tcPr>
            <w:tcW w:w="1220" w:type="dxa"/>
            <w:gridSpan w:val="2"/>
            <w:tcBorders>
              <w:top w:val="single" w:sz="4" w:space="0" w:color="auto"/>
              <w:left w:val="single" w:sz="18" w:space="0" w:color="auto"/>
              <w:bottom w:val="single" w:sz="4" w:space="0" w:color="auto"/>
            </w:tcBorders>
            <w:shd w:val="clear" w:color="auto" w:fill="auto"/>
          </w:tcPr>
          <w:p w14:paraId="32EBE48C" w14:textId="2C67318E" w:rsidR="00A410BD" w:rsidRDefault="00A410BD" w:rsidP="00A410BD">
            <w:pPr>
              <w:rPr>
                <w:lang w:val="en-AU"/>
              </w:rPr>
            </w:pPr>
            <w:r>
              <w:rPr>
                <w:lang w:val="en-AU"/>
              </w:rPr>
              <w:t>20/10/22</w:t>
            </w:r>
          </w:p>
        </w:tc>
        <w:tc>
          <w:tcPr>
            <w:tcW w:w="836" w:type="dxa"/>
            <w:tcBorders>
              <w:top w:val="single" w:sz="4" w:space="0" w:color="auto"/>
              <w:bottom w:val="single" w:sz="4" w:space="0" w:color="auto"/>
            </w:tcBorders>
            <w:shd w:val="clear" w:color="auto" w:fill="auto"/>
          </w:tcPr>
          <w:p w14:paraId="1EAB8DE0" w14:textId="38AD49F0"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366E9B00" w14:textId="2FA6ED0F" w:rsidR="00A410BD" w:rsidRDefault="00A410BD" w:rsidP="00A410BD">
            <w:pPr>
              <w:jc w:val="center"/>
              <w:rPr>
                <w:lang w:val="en-AU"/>
              </w:rPr>
            </w:pPr>
            <w:r>
              <w:rPr>
                <w:lang w:val="en-AU"/>
              </w:rPr>
              <w:t>11.2.24.4</w:t>
            </w:r>
          </w:p>
        </w:tc>
        <w:tc>
          <w:tcPr>
            <w:tcW w:w="4798" w:type="dxa"/>
            <w:gridSpan w:val="2"/>
            <w:tcBorders>
              <w:top w:val="single" w:sz="4" w:space="0" w:color="auto"/>
              <w:bottom w:val="single" w:sz="4" w:space="0" w:color="auto"/>
              <w:right w:val="single" w:sz="18" w:space="0" w:color="auto"/>
            </w:tcBorders>
            <w:shd w:val="clear" w:color="auto" w:fill="auto"/>
          </w:tcPr>
          <w:p w14:paraId="4C3D138F" w14:textId="31E116A4"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F31882">
              <w:rPr>
                <w:rFonts w:ascii="Arial" w:hAnsi="Arial" w:cs="Arial"/>
                <w:i/>
                <w:iCs/>
                <w:color w:val="000000"/>
              </w:rPr>
              <w:t>Fonua v The King</w:t>
            </w:r>
            <w:r>
              <w:rPr>
                <w:rFonts w:ascii="Arial" w:hAnsi="Arial" w:cs="Arial"/>
                <w:color w:val="000000"/>
              </w:rPr>
              <w:t xml:space="preserve"> [2022] VSCA 213</w:t>
            </w:r>
            <w:r w:rsidRPr="00F80F43">
              <w:rPr>
                <w:rFonts w:ascii="Arial" w:hAnsi="Arial" w:cs="Arial"/>
                <w:color w:val="000000"/>
              </w:rPr>
              <w:t>.</w:t>
            </w:r>
          </w:p>
        </w:tc>
      </w:tr>
      <w:tr w:rsidR="00A410BD" w14:paraId="423ED869" w14:textId="77777777" w:rsidTr="00473897">
        <w:trPr>
          <w:trHeight w:val="178"/>
        </w:trPr>
        <w:tc>
          <w:tcPr>
            <w:tcW w:w="1220" w:type="dxa"/>
            <w:gridSpan w:val="2"/>
            <w:tcBorders>
              <w:top w:val="single" w:sz="4" w:space="0" w:color="auto"/>
              <w:left w:val="single" w:sz="18" w:space="0" w:color="auto"/>
              <w:bottom w:val="single" w:sz="4" w:space="0" w:color="000000" w:themeColor="text1"/>
            </w:tcBorders>
            <w:shd w:val="clear" w:color="auto" w:fill="auto"/>
          </w:tcPr>
          <w:p w14:paraId="22BE0092" w14:textId="1015729D" w:rsidR="00A410BD" w:rsidRDefault="00A410BD" w:rsidP="00A410BD">
            <w:pPr>
              <w:rPr>
                <w:lang w:val="en-AU"/>
              </w:rPr>
            </w:pPr>
            <w:r>
              <w:rPr>
                <w:lang w:val="en-AU"/>
              </w:rPr>
              <w:t>20/10/22</w:t>
            </w:r>
          </w:p>
        </w:tc>
        <w:tc>
          <w:tcPr>
            <w:tcW w:w="836" w:type="dxa"/>
            <w:tcBorders>
              <w:top w:val="single" w:sz="4" w:space="0" w:color="auto"/>
              <w:bottom w:val="single" w:sz="4" w:space="0" w:color="000000" w:themeColor="text1"/>
            </w:tcBorders>
            <w:shd w:val="clear" w:color="auto" w:fill="auto"/>
          </w:tcPr>
          <w:p w14:paraId="6E28AE83" w14:textId="22330BAA" w:rsidR="00A410BD" w:rsidRDefault="00A410BD" w:rsidP="00A410BD">
            <w:pPr>
              <w:jc w:val="center"/>
              <w:rPr>
                <w:lang w:val="en-AU"/>
              </w:rPr>
            </w:pPr>
            <w:r>
              <w:rPr>
                <w:lang w:val="en-AU"/>
              </w:rPr>
              <w:t>11</w:t>
            </w:r>
          </w:p>
        </w:tc>
        <w:tc>
          <w:tcPr>
            <w:tcW w:w="1439" w:type="dxa"/>
            <w:tcBorders>
              <w:top w:val="single" w:sz="4" w:space="0" w:color="auto"/>
              <w:bottom w:val="single" w:sz="4" w:space="0" w:color="000000" w:themeColor="text1"/>
            </w:tcBorders>
            <w:shd w:val="clear" w:color="auto" w:fill="auto"/>
          </w:tcPr>
          <w:p w14:paraId="29BBD0C0" w14:textId="55BECD51" w:rsidR="00A410BD" w:rsidRDefault="00A410BD" w:rsidP="00A410BD">
            <w:pPr>
              <w:jc w:val="center"/>
              <w:rPr>
                <w:lang w:val="en-AU"/>
              </w:rPr>
            </w:pPr>
            <w:r>
              <w:rPr>
                <w:lang w:val="en-AU"/>
              </w:rPr>
              <w:t>11.5</w:t>
            </w:r>
          </w:p>
        </w:tc>
        <w:tc>
          <w:tcPr>
            <w:tcW w:w="4798" w:type="dxa"/>
            <w:gridSpan w:val="2"/>
            <w:tcBorders>
              <w:top w:val="single" w:sz="4" w:space="0" w:color="auto"/>
              <w:bottom w:val="single" w:sz="4" w:space="0" w:color="000000" w:themeColor="text1"/>
              <w:right w:val="single" w:sz="18" w:space="0" w:color="auto"/>
            </w:tcBorders>
            <w:shd w:val="clear" w:color="auto" w:fill="auto"/>
          </w:tcPr>
          <w:p w14:paraId="254424A7" w14:textId="7E4BE2B2" w:rsidR="00A410BD" w:rsidRDefault="00A410BD" w:rsidP="00A410BD">
            <w:pPr>
              <w:spacing w:before="20" w:after="20"/>
              <w:jc w:val="both"/>
              <w:rPr>
                <w:rFonts w:ascii="Arial" w:hAnsi="Arial" w:cs="Arial"/>
                <w:color w:val="000000"/>
              </w:rPr>
            </w:pPr>
            <w:r>
              <w:rPr>
                <w:rFonts w:ascii="Arial" w:hAnsi="Arial" w:cs="Arial"/>
                <w:color w:val="000000"/>
              </w:rPr>
              <w:t>Minor addition to text.</w:t>
            </w:r>
          </w:p>
        </w:tc>
      </w:tr>
      <w:tr w:rsidR="00A410BD" w14:paraId="36BDB6B7" w14:textId="77777777" w:rsidTr="00473897">
        <w:trPr>
          <w:trHeight w:val="178"/>
        </w:trPr>
        <w:tc>
          <w:tcPr>
            <w:tcW w:w="1220" w:type="dxa"/>
            <w:gridSpan w:val="2"/>
            <w:tcBorders>
              <w:top w:val="single" w:sz="4" w:space="0" w:color="auto"/>
              <w:left w:val="single" w:sz="18" w:space="0" w:color="auto"/>
              <w:bottom w:val="single" w:sz="4" w:space="0" w:color="000000" w:themeColor="text1"/>
            </w:tcBorders>
            <w:shd w:val="clear" w:color="auto" w:fill="auto"/>
          </w:tcPr>
          <w:p w14:paraId="791498B5" w14:textId="77777777" w:rsidR="00A410BD" w:rsidRDefault="00A410BD" w:rsidP="00A410BD">
            <w:pPr>
              <w:rPr>
                <w:lang w:val="en-AU"/>
              </w:rPr>
            </w:pPr>
            <w:r>
              <w:rPr>
                <w:lang w:val="en-AU"/>
              </w:rPr>
              <w:t>20/10/22</w:t>
            </w:r>
          </w:p>
        </w:tc>
        <w:tc>
          <w:tcPr>
            <w:tcW w:w="836" w:type="dxa"/>
            <w:tcBorders>
              <w:top w:val="single" w:sz="4" w:space="0" w:color="auto"/>
              <w:bottom w:val="single" w:sz="4" w:space="0" w:color="000000" w:themeColor="text1"/>
            </w:tcBorders>
            <w:shd w:val="clear" w:color="auto" w:fill="auto"/>
          </w:tcPr>
          <w:p w14:paraId="26335E67" w14:textId="62393B6E" w:rsidR="00A410BD" w:rsidRDefault="00A410BD" w:rsidP="00A410BD">
            <w:pPr>
              <w:jc w:val="center"/>
              <w:rPr>
                <w:lang w:val="en-AU"/>
              </w:rPr>
            </w:pPr>
            <w:r>
              <w:rPr>
                <w:lang w:val="en-AU"/>
              </w:rPr>
              <w:t>11</w:t>
            </w:r>
          </w:p>
        </w:tc>
        <w:tc>
          <w:tcPr>
            <w:tcW w:w="1439" w:type="dxa"/>
            <w:tcBorders>
              <w:top w:val="single" w:sz="4" w:space="0" w:color="auto"/>
              <w:bottom w:val="single" w:sz="4" w:space="0" w:color="000000" w:themeColor="text1"/>
            </w:tcBorders>
            <w:shd w:val="clear" w:color="auto" w:fill="auto"/>
          </w:tcPr>
          <w:p w14:paraId="1BB958A2" w14:textId="77777777" w:rsidR="00A410BD" w:rsidRDefault="00A410BD" w:rsidP="00A410BD">
            <w:pPr>
              <w:jc w:val="center"/>
              <w:rPr>
                <w:lang w:val="en-AU"/>
              </w:rPr>
            </w:pPr>
            <w:r>
              <w:rPr>
                <w:lang w:val="en-AU"/>
              </w:rPr>
              <w:t>11.7.2</w:t>
            </w:r>
          </w:p>
        </w:tc>
        <w:tc>
          <w:tcPr>
            <w:tcW w:w="4798" w:type="dxa"/>
            <w:gridSpan w:val="2"/>
            <w:tcBorders>
              <w:top w:val="single" w:sz="4" w:space="0" w:color="auto"/>
              <w:bottom w:val="single" w:sz="4" w:space="0" w:color="000000" w:themeColor="text1"/>
              <w:right w:val="single" w:sz="18" w:space="0" w:color="auto"/>
            </w:tcBorders>
            <w:shd w:val="clear" w:color="auto" w:fill="auto"/>
          </w:tcPr>
          <w:p w14:paraId="3089EFB5" w14:textId="77777777" w:rsidR="00A410BD" w:rsidRDefault="00A410BD" w:rsidP="00A410BD">
            <w:pPr>
              <w:spacing w:before="20" w:after="20"/>
              <w:jc w:val="both"/>
              <w:rPr>
                <w:rFonts w:ascii="Arial" w:hAnsi="Arial" w:cs="Arial"/>
                <w:color w:val="000000"/>
              </w:rPr>
            </w:pPr>
            <w:r>
              <w:rPr>
                <w:rFonts w:ascii="Arial" w:hAnsi="Arial" w:cs="Arial"/>
                <w:color w:val="000000"/>
              </w:rPr>
              <w:t>Significant addition to text, including a chart depicting the rate of young people aged 10-17 under supervision (community-based &amp; detention) in all Australian states and territories on an average day in 2020/21.</w:t>
            </w:r>
          </w:p>
        </w:tc>
      </w:tr>
      <w:tr w:rsidR="00A410BD" w14:paraId="6E88F7F8" w14:textId="77777777" w:rsidTr="00473897">
        <w:trPr>
          <w:trHeight w:val="178"/>
        </w:trPr>
        <w:tc>
          <w:tcPr>
            <w:tcW w:w="1220" w:type="dxa"/>
            <w:gridSpan w:val="2"/>
            <w:tcBorders>
              <w:top w:val="single" w:sz="4" w:space="0" w:color="auto"/>
              <w:left w:val="single" w:sz="18" w:space="0" w:color="auto"/>
              <w:bottom w:val="single" w:sz="4" w:space="0" w:color="000000" w:themeColor="text1"/>
            </w:tcBorders>
            <w:shd w:val="clear" w:color="auto" w:fill="auto"/>
          </w:tcPr>
          <w:p w14:paraId="07EDF386" w14:textId="20DC03A0" w:rsidR="00A410BD" w:rsidRDefault="00A410BD" w:rsidP="00A410BD">
            <w:pPr>
              <w:rPr>
                <w:lang w:val="en-AU"/>
              </w:rPr>
            </w:pPr>
            <w:r>
              <w:rPr>
                <w:lang w:val="en-AU"/>
              </w:rPr>
              <w:t>20/10/22</w:t>
            </w:r>
          </w:p>
        </w:tc>
        <w:tc>
          <w:tcPr>
            <w:tcW w:w="836" w:type="dxa"/>
            <w:tcBorders>
              <w:top w:val="single" w:sz="4" w:space="0" w:color="auto"/>
              <w:bottom w:val="single" w:sz="4" w:space="0" w:color="000000" w:themeColor="text1"/>
            </w:tcBorders>
            <w:shd w:val="clear" w:color="auto" w:fill="auto"/>
          </w:tcPr>
          <w:p w14:paraId="4EA40976" w14:textId="37C6D1EA" w:rsidR="00A410BD" w:rsidRDefault="00A410BD" w:rsidP="00A410BD">
            <w:pPr>
              <w:jc w:val="center"/>
              <w:rPr>
                <w:lang w:val="en-AU"/>
              </w:rPr>
            </w:pPr>
            <w:r>
              <w:rPr>
                <w:lang w:val="en-AU"/>
              </w:rPr>
              <w:t>11</w:t>
            </w:r>
          </w:p>
        </w:tc>
        <w:tc>
          <w:tcPr>
            <w:tcW w:w="1439" w:type="dxa"/>
            <w:tcBorders>
              <w:top w:val="single" w:sz="4" w:space="0" w:color="auto"/>
              <w:bottom w:val="single" w:sz="4" w:space="0" w:color="000000" w:themeColor="text1"/>
            </w:tcBorders>
            <w:shd w:val="clear" w:color="auto" w:fill="auto"/>
          </w:tcPr>
          <w:p w14:paraId="060BCD09" w14:textId="0FB1D76D" w:rsidR="00A410BD" w:rsidRDefault="00A410BD" w:rsidP="00A410BD">
            <w:pPr>
              <w:jc w:val="center"/>
              <w:rPr>
                <w:lang w:val="en-AU"/>
              </w:rPr>
            </w:pPr>
            <w:r>
              <w:rPr>
                <w:lang w:val="en-AU"/>
              </w:rPr>
              <w:t>11.8</w:t>
            </w:r>
          </w:p>
        </w:tc>
        <w:tc>
          <w:tcPr>
            <w:tcW w:w="4798" w:type="dxa"/>
            <w:gridSpan w:val="2"/>
            <w:tcBorders>
              <w:top w:val="single" w:sz="4" w:space="0" w:color="auto"/>
              <w:bottom w:val="single" w:sz="4" w:space="0" w:color="000000" w:themeColor="text1"/>
              <w:right w:val="single" w:sz="18" w:space="0" w:color="auto"/>
            </w:tcBorders>
            <w:shd w:val="clear" w:color="auto" w:fill="auto"/>
          </w:tcPr>
          <w:p w14:paraId="0DC58B98" w14:textId="466B622C" w:rsidR="00A410BD" w:rsidRDefault="00A410BD" w:rsidP="00A410BD">
            <w:pPr>
              <w:spacing w:before="20" w:after="20"/>
              <w:jc w:val="both"/>
              <w:rPr>
                <w:rFonts w:ascii="Arial" w:hAnsi="Arial" w:cs="Arial"/>
                <w:color w:val="000000"/>
              </w:rPr>
            </w:pPr>
            <w:r>
              <w:rPr>
                <w:rFonts w:ascii="Arial" w:hAnsi="Arial" w:cs="Arial"/>
                <w:color w:val="000000"/>
              </w:rPr>
              <w:t>Minor addition to text.</w:t>
            </w:r>
          </w:p>
        </w:tc>
      </w:tr>
      <w:tr w:rsidR="00A410BD" w14:paraId="4A3558E9" w14:textId="77777777" w:rsidTr="00473897">
        <w:trPr>
          <w:trHeight w:val="178"/>
        </w:trPr>
        <w:tc>
          <w:tcPr>
            <w:tcW w:w="1220" w:type="dxa"/>
            <w:gridSpan w:val="2"/>
            <w:tcBorders>
              <w:top w:val="single" w:sz="4" w:space="0" w:color="auto"/>
              <w:left w:val="single" w:sz="18" w:space="0" w:color="auto"/>
              <w:bottom w:val="single" w:sz="4" w:space="0" w:color="000000" w:themeColor="text1"/>
            </w:tcBorders>
            <w:shd w:val="clear" w:color="auto" w:fill="auto"/>
          </w:tcPr>
          <w:p w14:paraId="3F403403" w14:textId="1EF2876F" w:rsidR="00A410BD" w:rsidRDefault="00A410BD" w:rsidP="00A410BD">
            <w:pPr>
              <w:rPr>
                <w:lang w:val="en-AU"/>
              </w:rPr>
            </w:pPr>
            <w:r>
              <w:rPr>
                <w:lang w:val="en-AU"/>
              </w:rPr>
              <w:t>20/10/22</w:t>
            </w:r>
          </w:p>
        </w:tc>
        <w:tc>
          <w:tcPr>
            <w:tcW w:w="836" w:type="dxa"/>
            <w:tcBorders>
              <w:top w:val="single" w:sz="4" w:space="0" w:color="auto"/>
              <w:bottom w:val="single" w:sz="4" w:space="0" w:color="000000" w:themeColor="text1"/>
            </w:tcBorders>
            <w:shd w:val="clear" w:color="auto" w:fill="auto"/>
          </w:tcPr>
          <w:p w14:paraId="1D182265" w14:textId="1C2860F4" w:rsidR="00A410BD" w:rsidRDefault="00A410BD" w:rsidP="00A410BD">
            <w:pPr>
              <w:jc w:val="center"/>
              <w:rPr>
                <w:lang w:val="en-AU"/>
              </w:rPr>
            </w:pPr>
            <w:r>
              <w:rPr>
                <w:lang w:val="en-AU"/>
              </w:rPr>
              <w:t>11</w:t>
            </w:r>
          </w:p>
        </w:tc>
        <w:tc>
          <w:tcPr>
            <w:tcW w:w="1439" w:type="dxa"/>
            <w:tcBorders>
              <w:top w:val="single" w:sz="4" w:space="0" w:color="auto"/>
              <w:bottom w:val="single" w:sz="4" w:space="0" w:color="000000" w:themeColor="text1"/>
            </w:tcBorders>
            <w:shd w:val="clear" w:color="auto" w:fill="auto"/>
          </w:tcPr>
          <w:p w14:paraId="41EC4539" w14:textId="384EC55A" w:rsidR="00A410BD" w:rsidRDefault="00A410BD" w:rsidP="00A410BD">
            <w:pPr>
              <w:jc w:val="center"/>
              <w:rPr>
                <w:lang w:val="en-AU"/>
              </w:rPr>
            </w:pPr>
            <w:r>
              <w:rPr>
                <w:lang w:val="en-AU"/>
              </w:rPr>
              <w:t>11.15.3</w:t>
            </w:r>
          </w:p>
        </w:tc>
        <w:tc>
          <w:tcPr>
            <w:tcW w:w="4798" w:type="dxa"/>
            <w:gridSpan w:val="2"/>
            <w:tcBorders>
              <w:top w:val="single" w:sz="4" w:space="0" w:color="auto"/>
              <w:bottom w:val="single" w:sz="4" w:space="0" w:color="000000" w:themeColor="text1"/>
              <w:right w:val="single" w:sz="18" w:space="0" w:color="auto"/>
            </w:tcBorders>
            <w:shd w:val="clear" w:color="auto" w:fill="auto"/>
          </w:tcPr>
          <w:p w14:paraId="20286EF4" w14:textId="232E6247"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Pr>
                <w:rFonts w:ascii="Arial" w:hAnsi="Arial" w:cs="Arial"/>
                <w:i/>
                <w:iCs/>
                <w:color w:val="000000"/>
              </w:rPr>
              <w:t>Hutchison v The King</w:t>
            </w:r>
            <w:r w:rsidRPr="00F80F43">
              <w:rPr>
                <w:rFonts w:ascii="Arial" w:hAnsi="Arial" w:cs="Arial"/>
                <w:color w:val="000000"/>
              </w:rPr>
              <w:t xml:space="preserve"> [2022] VSCA 217.</w:t>
            </w:r>
          </w:p>
        </w:tc>
      </w:tr>
      <w:tr w:rsidR="00A410BD" w14:paraId="56C23995" w14:textId="77777777" w:rsidTr="00473897">
        <w:trPr>
          <w:trHeight w:val="178"/>
        </w:trPr>
        <w:tc>
          <w:tcPr>
            <w:tcW w:w="1220" w:type="dxa"/>
            <w:gridSpan w:val="2"/>
            <w:tcBorders>
              <w:top w:val="single" w:sz="4" w:space="0" w:color="000000" w:themeColor="text1"/>
              <w:left w:val="single" w:sz="18" w:space="0" w:color="auto"/>
              <w:bottom w:val="single" w:sz="12" w:space="0" w:color="FF0000"/>
            </w:tcBorders>
            <w:shd w:val="clear" w:color="auto" w:fill="auto"/>
          </w:tcPr>
          <w:p w14:paraId="1C6155CC" w14:textId="6293E9A0" w:rsidR="00A410BD" w:rsidRDefault="00A410BD" w:rsidP="00A410BD">
            <w:pPr>
              <w:rPr>
                <w:lang w:val="en-AU"/>
              </w:rPr>
            </w:pPr>
            <w:r>
              <w:rPr>
                <w:lang w:val="en-AU"/>
              </w:rPr>
              <w:t>20/10/22</w:t>
            </w:r>
          </w:p>
        </w:tc>
        <w:tc>
          <w:tcPr>
            <w:tcW w:w="836" w:type="dxa"/>
            <w:tcBorders>
              <w:top w:val="single" w:sz="4" w:space="0" w:color="000000" w:themeColor="text1"/>
              <w:bottom w:val="single" w:sz="12" w:space="0" w:color="FF0000"/>
            </w:tcBorders>
            <w:shd w:val="clear" w:color="auto" w:fill="auto"/>
          </w:tcPr>
          <w:p w14:paraId="5D252B61" w14:textId="580114CB" w:rsidR="00A410BD" w:rsidRDefault="00A410BD" w:rsidP="00A410BD">
            <w:pPr>
              <w:jc w:val="center"/>
              <w:rPr>
                <w:lang w:val="en-AU"/>
              </w:rPr>
            </w:pPr>
            <w:r>
              <w:rPr>
                <w:lang w:val="en-AU"/>
              </w:rPr>
              <w:t>11</w:t>
            </w:r>
          </w:p>
        </w:tc>
        <w:tc>
          <w:tcPr>
            <w:tcW w:w="1439" w:type="dxa"/>
            <w:tcBorders>
              <w:top w:val="single" w:sz="4" w:space="0" w:color="000000" w:themeColor="text1"/>
              <w:bottom w:val="single" w:sz="12" w:space="0" w:color="FF0000"/>
            </w:tcBorders>
            <w:shd w:val="clear" w:color="auto" w:fill="auto"/>
          </w:tcPr>
          <w:p w14:paraId="75FE11E2" w14:textId="6535F558" w:rsidR="00A410BD" w:rsidRDefault="00A410BD" w:rsidP="00A410BD">
            <w:pPr>
              <w:jc w:val="center"/>
              <w:rPr>
                <w:lang w:val="en-AU"/>
              </w:rPr>
            </w:pPr>
            <w:r>
              <w:rPr>
                <w:lang w:val="en-AU"/>
              </w:rPr>
              <w:t>11.15.4</w:t>
            </w:r>
          </w:p>
        </w:tc>
        <w:tc>
          <w:tcPr>
            <w:tcW w:w="4798" w:type="dxa"/>
            <w:gridSpan w:val="2"/>
            <w:tcBorders>
              <w:top w:val="single" w:sz="4" w:space="0" w:color="000000" w:themeColor="text1"/>
              <w:bottom w:val="single" w:sz="12" w:space="0" w:color="FF0000"/>
              <w:right w:val="single" w:sz="18" w:space="0" w:color="auto"/>
            </w:tcBorders>
            <w:shd w:val="clear" w:color="auto" w:fill="auto"/>
          </w:tcPr>
          <w:p w14:paraId="2F010FA7" w14:textId="62C77AC9"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1D32AD">
              <w:rPr>
                <w:rFonts w:ascii="Arial" w:hAnsi="Arial" w:cs="Arial"/>
                <w:i/>
                <w:iCs/>
                <w:color w:val="000000"/>
              </w:rPr>
              <w:t>Nuramin v The King</w:t>
            </w:r>
            <w:r>
              <w:rPr>
                <w:rFonts w:ascii="Arial" w:hAnsi="Arial" w:cs="Arial"/>
                <w:color w:val="000000"/>
              </w:rPr>
              <w:t xml:space="preserve"> [2022] VSCA 215 at [86]-[98].</w:t>
            </w:r>
          </w:p>
        </w:tc>
      </w:tr>
      <w:tr w:rsidR="00A410BD" w14:paraId="23E56609" w14:textId="77777777" w:rsidTr="00473897">
        <w:tc>
          <w:tcPr>
            <w:tcW w:w="1220" w:type="dxa"/>
            <w:gridSpan w:val="2"/>
            <w:tcBorders>
              <w:top w:val="single" w:sz="12" w:space="0" w:color="FF0000"/>
              <w:left w:val="single" w:sz="18" w:space="0" w:color="auto"/>
              <w:bottom w:val="single" w:sz="4" w:space="0" w:color="auto"/>
            </w:tcBorders>
            <w:shd w:val="clear" w:color="auto" w:fill="DDDDDD"/>
          </w:tcPr>
          <w:p w14:paraId="554433B0" w14:textId="375CCF8F" w:rsidR="00A410BD" w:rsidRPr="0054535C" w:rsidRDefault="00A410BD" w:rsidP="00A410BD">
            <w:pPr>
              <w:keepNext/>
              <w:keepLines/>
              <w:rPr>
                <w:sz w:val="22"/>
                <w:lang w:val="en-AU"/>
              </w:rPr>
            </w:pPr>
            <w:r>
              <w:rPr>
                <w:sz w:val="22"/>
                <w:lang w:val="en-AU"/>
              </w:rPr>
              <w:t>07/10/22</w:t>
            </w:r>
          </w:p>
        </w:tc>
        <w:tc>
          <w:tcPr>
            <w:tcW w:w="7073" w:type="dxa"/>
            <w:gridSpan w:val="4"/>
            <w:tcBorders>
              <w:top w:val="single" w:sz="12" w:space="0" w:color="FF0000"/>
              <w:bottom w:val="single" w:sz="4" w:space="0" w:color="auto"/>
              <w:right w:val="single" w:sz="18" w:space="0" w:color="auto"/>
            </w:tcBorders>
            <w:shd w:val="clear" w:color="auto" w:fill="DDDDDD"/>
          </w:tcPr>
          <w:p w14:paraId="347FBF94" w14:textId="360998ED"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1</w:t>
            </w:r>
            <w:r w:rsidRPr="0054535C">
              <w:rPr>
                <w:sz w:val="22"/>
                <w:lang w:val="en-AU"/>
              </w:rPr>
              <w:t xml:space="preserve"> – </w:t>
            </w:r>
            <w:r>
              <w:rPr>
                <w:sz w:val="22"/>
                <w:lang w:val="en-AU"/>
              </w:rPr>
              <w:t>ACTS, REGULATIONS, RULES</w:t>
            </w:r>
          </w:p>
        </w:tc>
      </w:tr>
      <w:tr w:rsidR="00A410BD" w14:paraId="23058936" w14:textId="77777777" w:rsidTr="00473897">
        <w:tc>
          <w:tcPr>
            <w:tcW w:w="1220" w:type="dxa"/>
            <w:gridSpan w:val="2"/>
            <w:tcBorders>
              <w:top w:val="single" w:sz="4" w:space="0" w:color="auto"/>
              <w:left w:val="single" w:sz="18" w:space="0" w:color="auto"/>
              <w:bottom w:val="single" w:sz="4" w:space="0" w:color="auto"/>
            </w:tcBorders>
          </w:tcPr>
          <w:p w14:paraId="328835DF" w14:textId="76E981E9" w:rsidR="00A410BD" w:rsidRDefault="00A410BD" w:rsidP="00A410BD">
            <w:pPr>
              <w:rPr>
                <w:lang w:val="en-AU"/>
              </w:rPr>
            </w:pPr>
            <w:r>
              <w:rPr>
                <w:lang w:val="en-AU"/>
              </w:rPr>
              <w:t>07/10/22</w:t>
            </w:r>
          </w:p>
        </w:tc>
        <w:tc>
          <w:tcPr>
            <w:tcW w:w="836" w:type="dxa"/>
            <w:tcBorders>
              <w:top w:val="single" w:sz="4" w:space="0" w:color="auto"/>
              <w:bottom w:val="single" w:sz="4" w:space="0" w:color="auto"/>
            </w:tcBorders>
          </w:tcPr>
          <w:p w14:paraId="2E87743E" w14:textId="110F4F5E" w:rsidR="00A410BD" w:rsidRDefault="00A410BD" w:rsidP="00A410BD">
            <w:pPr>
              <w:jc w:val="center"/>
              <w:rPr>
                <w:lang w:val="en-AU"/>
              </w:rPr>
            </w:pPr>
            <w:r>
              <w:rPr>
                <w:lang w:val="en-AU"/>
              </w:rPr>
              <w:t>1</w:t>
            </w:r>
          </w:p>
        </w:tc>
        <w:tc>
          <w:tcPr>
            <w:tcW w:w="1439" w:type="dxa"/>
            <w:tcBorders>
              <w:top w:val="single" w:sz="4" w:space="0" w:color="auto"/>
              <w:bottom w:val="single" w:sz="4" w:space="0" w:color="auto"/>
            </w:tcBorders>
          </w:tcPr>
          <w:p w14:paraId="1D834C43" w14:textId="0AA107F8" w:rsidR="00A410BD" w:rsidRDefault="00A410BD" w:rsidP="00A410BD">
            <w:pPr>
              <w:keepNext/>
              <w:jc w:val="center"/>
              <w:rPr>
                <w:lang w:val="en-AU"/>
              </w:rPr>
            </w:pPr>
            <w:r>
              <w:rPr>
                <w:lang w:val="en-AU"/>
              </w:rPr>
              <w:t>1.3</w:t>
            </w:r>
          </w:p>
        </w:tc>
        <w:tc>
          <w:tcPr>
            <w:tcW w:w="4798" w:type="dxa"/>
            <w:gridSpan w:val="2"/>
            <w:tcBorders>
              <w:top w:val="single" w:sz="4" w:space="0" w:color="auto"/>
              <w:bottom w:val="single" w:sz="4" w:space="0" w:color="auto"/>
              <w:right w:val="single" w:sz="18" w:space="0" w:color="auto"/>
            </w:tcBorders>
            <w:shd w:val="clear" w:color="auto" w:fill="FFFFFF"/>
          </w:tcPr>
          <w:p w14:paraId="511162BB" w14:textId="696AAB30" w:rsidR="00A410BD" w:rsidRPr="005D1AC0" w:rsidRDefault="00A410BD" w:rsidP="00A410BD">
            <w:pPr>
              <w:spacing w:before="20" w:after="20"/>
              <w:jc w:val="both"/>
              <w:rPr>
                <w:rFonts w:ascii="Arial" w:hAnsi="Arial" w:cs="Arial"/>
              </w:rPr>
            </w:pPr>
            <w:r>
              <w:rPr>
                <w:rFonts w:ascii="Arial" w:hAnsi="Arial" w:cs="Arial"/>
              </w:rPr>
              <w:t xml:space="preserve">Note re minor and consequential amendments to the </w:t>
            </w:r>
            <w:r w:rsidRPr="00ED7639">
              <w:rPr>
                <w:rFonts w:ascii="Arial" w:hAnsi="Arial" w:cs="Arial"/>
                <w:i/>
                <w:iCs/>
                <w:color w:val="000000"/>
              </w:rPr>
              <w:t>Children, Youth and Families (Children’s Court Family Division) Rules 2017</w:t>
            </w:r>
            <w:r w:rsidRPr="006356C6">
              <w:rPr>
                <w:rFonts w:ascii="Arial" w:hAnsi="Arial" w:cs="Arial"/>
                <w:color w:val="000000"/>
              </w:rPr>
              <w:t xml:space="preserve"> </w:t>
            </w:r>
            <w:r>
              <w:rPr>
                <w:rFonts w:ascii="Arial" w:hAnsi="Arial" w:cs="Arial"/>
                <w:color w:val="000000"/>
              </w:rPr>
              <w:t>effected as from 01/10/2022 by S.R. No.100/2022.</w:t>
            </w:r>
          </w:p>
        </w:tc>
      </w:tr>
      <w:tr w:rsidR="00A410BD" w14:paraId="3C09AD55"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45783267" w14:textId="15EDC3B9" w:rsidR="00A410BD" w:rsidRPr="0054535C" w:rsidRDefault="00A410BD" w:rsidP="00A410BD">
            <w:pPr>
              <w:keepNext/>
              <w:keepLines/>
              <w:rPr>
                <w:sz w:val="22"/>
                <w:lang w:val="en-AU"/>
              </w:rPr>
            </w:pPr>
            <w:r>
              <w:rPr>
                <w:sz w:val="22"/>
                <w:lang w:val="en-AU"/>
              </w:rPr>
              <w:t>07/10/22</w:t>
            </w:r>
          </w:p>
        </w:tc>
        <w:tc>
          <w:tcPr>
            <w:tcW w:w="7073" w:type="dxa"/>
            <w:gridSpan w:val="4"/>
            <w:tcBorders>
              <w:top w:val="single" w:sz="18" w:space="0" w:color="auto"/>
              <w:bottom w:val="single" w:sz="4" w:space="0" w:color="auto"/>
              <w:right w:val="single" w:sz="18" w:space="0" w:color="auto"/>
            </w:tcBorders>
            <w:shd w:val="clear" w:color="auto" w:fill="DDDDDD"/>
          </w:tcPr>
          <w:p w14:paraId="2F326998" w14:textId="11DCCE7D"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2</w:t>
            </w:r>
            <w:r w:rsidRPr="0054535C">
              <w:rPr>
                <w:sz w:val="22"/>
                <w:lang w:val="en-AU"/>
              </w:rPr>
              <w:t xml:space="preserve"> – </w:t>
            </w:r>
            <w:r>
              <w:rPr>
                <w:sz w:val="22"/>
                <w:lang w:val="en-AU"/>
              </w:rPr>
              <w:t>COURT OVERVIEW</w:t>
            </w:r>
          </w:p>
        </w:tc>
      </w:tr>
      <w:tr w:rsidR="00A410BD" w14:paraId="393B15C4" w14:textId="77777777" w:rsidTr="00473897">
        <w:trPr>
          <w:trHeight w:val="260"/>
        </w:trPr>
        <w:tc>
          <w:tcPr>
            <w:tcW w:w="1220" w:type="dxa"/>
            <w:gridSpan w:val="2"/>
            <w:tcBorders>
              <w:left w:val="single" w:sz="18" w:space="0" w:color="auto"/>
            </w:tcBorders>
          </w:tcPr>
          <w:p w14:paraId="5A4B69CC" w14:textId="39913F12" w:rsidR="00A410BD" w:rsidRDefault="00A410BD" w:rsidP="00A410BD">
            <w:pPr>
              <w:rPr>
                <w:lang w:val="en-AU"/>
              </w:rPr>
            </w:pPr>
            <w:r>
              <w:rPr>
                <w:lang w:val="en-AU"/>
              </w:rPr>
              <w:t>07/10/22</w:t>
            </w:r>
          </w:p>
        </w:tc>
        <w:tc>
          <w:tcPr>
            <w:tcW w:w="836" w:type="dxa"/>
          </w:tcPr>
          <w:p w14:paraId="1A26A1BC" w14:textId="5DD73953" w:rsidR="00A410BD" w:rsidRDefault="00A410BD" w:rsidP="00A410BD">
            <w:pPr>
              <w:jc w:val="center"/>
              <w:rPr>
                <w:lang w:val="en-AU"/>
              </w:rPr>
            </w:pPr>
            <w:r>
              <w:rPr>
                <w:lang w:val="en-AU"/>
              </w:rPr>
              <w:t>2</w:t>
            </w:r>
          </w:p>
        </w:tc>
        <w:tc>
          <w:tcPr>
            <w:tcW w:w="1439" w:type="dxa"/>
          </w:tcPr>
          <w:p w14:paraId="57176EFB" w14:textId="2A432E1B" w:rsidR="00A410BD" w:rsidRDefault="00A410BD" w:rsidP="00A410BD">
            <w:pPr>
              <w:keepNext/>
              <w:jc w:val="center"/>
              <w:rPr>
                <w:lang w:val="en-AU"/>
              </w:rPr>
            </w:pPr>
            <w:r>
              <w:rPr>
                <w:lang w:val="en-AU"/>
              </w:rPr>
              <w:t>2.8.2</w:t>
            </w:r>
          </w:p>
        </w:tc>
        <w:tc>
          <w:tcPr>
            <w:tcW w:w="4798" w:type="dxa"/>
            <w:gridSpan w:val="2"/>
            <w:tcBorders>
              <w:top w:val="single" w:sz="4" w:space="0" w:color="auto"/>
              <w:bottom w:val="single" w:sz="4" w:space="0" w:color="auto"/>
              <w:right w:val="single" w:sz="18" w:space="0" w:color="auto"/>
            </w:tcBorders>
            <w:shd w:val="clear" w:color="auto" w:fill="auto"/>
          </w:tcPr>
          <w:p w14:paraId="39096A2D" w14:textId="57E6D9EB" w:rsidR="00A410BD" w:rsidRPr="00AA30FA" w:rsidRDefault="00A410BD" w:rsidP="00A410BD">
            <w:pPr>
              <w:spacing w:before="20"/>
              <w:jc w:val="both"/>
              <w:rPr>
                <w:rFonts w:ascii="Arial" w:hAnsi="Arial" w:cs="Arial"/>
                <w:color w:val="000000"/>
              </w:rPr>
            </w:pPr>
            <w:r>
              <w:rPr>
                <w:rFonts w:ascii="Arial" w:hAnsi="Arial" w:cs="Arial"/>
                <w:color w:val="000000"/>
              </w:rPr>
              <w:t xml:space="preserve">Reference to </w:t>
            </w:r>
            <w:r w:rsidRPr="006B7966">
              <w:rPr>
                <w:rFonts w:ascii="Arial" w:hAnsi="Arial" w:cs="Arial"/>
                <w:i/>
                <w:iCs/>
              </w:rPr>
              <w:t>Madafferi v The Queen</w:t>
            </w:r>
            <w:r>
              <w:rPr>
                <w:rFonts w:ascii="Arial" w:hAnsi="Arial" w:cs="Arial"/>
              </w:rPr>
              <w:t xml:space="preserve"> [2022] VSCA 189.</w:t>
            </w:r>
          </w:p>
        </w:tc>
      </w:tr>
      <w:tr w:rsidR="00A410BD" w14:paraId="79E54A1B"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506684AB" w14:textId="2CC37D2C" w:rsidR="00A410BD" w:rsidRPr="0054535C" w:rsidRDefault="00A410BD" w:rsidP="00A410BD">
            <w:pPr>
              <w:keepNext/>
              <w:keepLines/>
              <w:rPr>
                <w:sz w:val="22"/>
                <w:lang w:val="en-AU"/>
              </w:rPr>
            </w:pPr>
            <w:r>
              <w:rPr>
                <w:sz w:val="22"/>
                <w:lang w:val="en-AU"/>
              </w:rPr>
              <w:t>07/10/22</w:t>
            </w:r>
          </w:p>
        </w:tc>
        <w:tc>
          <w:tcPr>
            <w:tcW w:w="7073" w:type="dxa"/>
            <w:gridSpan w:val="4"/>
            <w:tcBorders>
              <w:top w:val="single" w:sz="18" w:space="0" w:color="auto"/>
              <w:bottom w:val="single" w:sz="4" w:space="0" w:color="auto"/>
              <w:right w:val="single" w:sz="18" w:space="0" w:color="auto"/>
            </w:tcBorders>
            <w:shd w:val="clear" w:color="auto" w:fill="DDDDDD"/>
          </w:tcPr>
          <w:p w14:paraId="07FC6CC4" w14:textId="4E6BA665"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A410BD" w14:paraId="6A21FE15" w14:textId="77777777" w:rsidTr="00473897">
        <w:trPr>
          <w:trHeight w:val="260"/>
        </w:trPr>
        <w:tc>
          <w:tcPr>
            <w:tcW w:w="1220" w:type="dxa"/>
            <w:gridSpan w:val="2"/>
            <w:tcBorders>
              <w:left w:val="single" w:sz="18" w:space="0" w:color="auto"/>
            </w:tcBorders>
          </w:tcPr>
          <w:p w14:paraId="228C3222" w14:textId="0DDA3892" w:rsidR="00A410BD" w:rsidRDefault="00A410BD" w:rsidP="00A410BD">
            <w:pPr>
              <w:rPr>
                <w:lang w:val="en-AU"/>
              </w:rPr>
            </w:pPr>
            <w:r>
              <w:rPr>
                <w:lang w:val="en-AU"/>
              </w:rPr>
              <w:t>07/10/22</w:t>
            </w:r>
          </w:p>
        </w:tc>
        <w:tc>
          <w:tcPr>
            <w:tcW w:w="836" w:type="dxa"/>
          </w:tcPr>
          <w:p w14:paraId="776BF7D9" w14:textId="000C6900" w:rsidR="00A410BD" w:rsidRDefault="00A410BD" w:rsidP="00A410BD">
            <w:pPr>
              <w:jc w:val="center"/>
              <w:rPr>
                <w:lang w:val="en-AU"/>
              </w:rPr>
            </w:pPr>
            <w:r>
              <w:rPr>
                <w:lang w:val="en-AU"/>
              </w:rPr>
              <w:t>3</w:t>
            </w:r>
          </w:p>
        </w:tc>
        <w:tc>
          <w:tcPr>
            <w:tcW w:w="1439" w:type="dxa"/>
          </w:tcPr>
          <w:p w14:paraId="04103433" w14:textId="4FF03B73" w:rsidR="00A410BD" w:rsidRDefault="00A410BD" w:rsidP="00A410BD">
            <w:pPr>
              <w:keepNext/>
              <w:jc w:val="center"/>
              <w:rPr>
                <w:lang w:val="en-AU"/>
              </w:rPr>
            </w:pPr>
            <w:r>
              <w:rPr>
                <w:lang w:val="en-AU"/>
              </w:rPr>
              <w:t>3.3.3</w:t>
            </w:r>
          </w:p>
        </w:tc>
        <w:tc>
          <w:tcPr>
            <w:tcW w:w="4798" w:type="dxa"/>
            <w:gridSpan w:val="2"/>
            <w:tcBorders>
              <w:top w:val="single" w:sz="4" w:space="0" w:color="auto"/>
              <w:bottom w:val="single" w:sz="4" w:space="0" w:color="auto"/>
              <w:right w:val="single" w:sz="18" w:space="0" w:color="auto"/>
            </w:tcBorders>
            <w:shd w:val="clear" w:color="auto" w:fill="auto"/>
          </w:tcPr>
          <w:p w14:paraId="7CAF3F72" w14:textId="318525C1" w:rsidR="00A410BD" w:rsidRDefault="00A410BD" w:rsidP="00A410BD">
            <w:pPr>
              <w:spacing w:before="20" w:after="20"/>
              <w:jc w:val="both"/>
              <w:rPr>
                <w:rFonts w:ascii="Arial" w:hAnsi="Arial" w:cs="Arial"/>
              </w:rPr>
            </w:pPr>
            <w:r>
              <w:rPr>
                <w:rFonts w:ascii="Arial" w:hAnsi="Arial" w:cs="Arial"/>
              </w:rPr>
              <w:t xml:space="preserve">Reference to </w:t>
            </w:r>
            <w:r w:rsidRPr="00C6071F">
              <w:rPr>
                <w:rFonts w:ascii="Arial" w:hAnsi="Arial" w:cs="Arial"/>
                <w:i/>
                <w:iCs/>
              </w:rPr>
              <w:t>Ah Fook v Transport Accident Commission</w:t>
            </w:r>
            <w:r>
              <w:rPr>
                <w:rFonts w:ascii="Arial" w:hAnsi="Arial" w:cs="Arial"/>
              </w:rPr>
              <w:t xml:space="preserve"> [2022] VSCA 199 at [52]-[63].</w:t>
            </w:r>
          </w:p>
        </w:tc>
      </w:tr>
      <w:tr w:rsidR="00A410BD" w14:paraId="4D4D9FA7" w14:textId="77777777" w:rsidTr="00473897">
        <w:trPr>
          <w:trHeight w:val="260"/>
        </w:trPr>
        <w:tc>
          <w:tcPr>
            <w:tcW w:w="1220" w:type="dxa"/>
            <w:gridSpan w:val="2"/>
            <w:tcBorders>
              <w:left w:val="single" w:sz="18" w:space="0" w:color="auto"/>
            </w:tcBorders>
          </w:tcPr>
          <w:p w14:paraId="47E60128" w14:textId="5F0276D8" w:rsidR="00A410BD" w:rsidRDefault="00A410BD" w:rsidP="00A410BD">
            <w:pPr>
              <w:rPr>
                <w:lang w:val="en-AU"/>
              </w:rPr>
            </w:pPr>
            <w:r>
              <w:rPr>
                <w:lang w:val="en-AU"/>
              </w:rPr>
              <w:t>07/10/22</w:t>
            </w:r>
          </w:p>
        </w:tc>
        <w:tc>
          <w:tcPr>
            <w:tcW w:w="836" w:type="dxa"/>
          </w:tcPr>
          <w:p w14:paraId="5DC72FE6" w14:textId="58DFB108" w:rsidR="00A410BD" w:rsidRDefault="00A410BD" w:rsidP="00A410BD">
            <w:pPr>
              <w:jc w:val="center"/>
              <w:rPr>
                <w:lang w:val="en-AU"/>
              </w:rPr>
            </w:pPr>
            <w:r>
              <w:rPr>
                <w:lang w:val="en-AU"/>
              </w:rPr>
              <w:t>3</w:t>
            </w:r>
          </w:p>
        </w:tc>
        <w:tc>
          <w:tcPr>
            <w:tcW w:w="1439" w:type="dxa"/>
          </w:tcPr>
          <w:p w14:paraId="3D8578A0" w14:textId="015D50D2" w:rsidR="00A410BD" w:rsidRDefault="00A410BD" w:rsidP="00A410BD">
            <w:pPr>
              <w:keepNext/>
              <w:jc w:val="center"/>
              <w:rPr>
                <w:lang w:val="en-AU"/>
              </w:rPr>
            </w:pPr>
            <w:r>
              <w:rPr>
                <w:lang w:val="en-AU"/>
              </w:rPr>
              <w:t>3.5.10.4</w:t>
            </w:r>
          </w:p>
        </w:tc>
        <w:tc>
          <w:tcPr>
            <w:tcW w:w="4798" w:type="dxa"/>
            <w:gridSpan w:val="2"/>
            <w:tcBorders>
              <w:top w:val="single" w:sz="4" w:space="0" w:color="auto"/>
              <w:bottom w:val="single" w:sz="4" w:space="0" w:color="auto"/>
              <w:right w:val="single" w:sz="18" w:space="0" w:color="auto"/>
            </w:tcBorders>
            <w:shd w:val="clear" w:color="auto" w:fill="auto"/>
          </w:tcPr>
          <w:p w14:paraId="44716572" w14:textId="130CC6FD" w:rsidR="00A410BD" w:rsidRDefault="00A410BD" w:rsidP="00A410BD">
            <w:pPr>
              <w:spacing w:before="20" w:after="20"/>
              <w:jc w:val="both"/>
              <w:rPr>
                <w:rFonts w:ascii="Arial" w:hAnsi="Arial" w:cs="Arial"/>
              </w:rPr>
            </w:pPr>
            <w:r>
              <w:rPr>
                <w:rFonts w:ascii="Arial" w:hAnsi="Arial" w:cs="Arial"/>
              </w:rPr>
              <w:t xml:space="preserve">Reference to </w:t>
            </w:r>
            <w:r w:rsidRPr="00CC2208">
              <w:rPr>
                <w:rFonts w:ascii="Arial" w:hAnsi="Arial" w:cs="Arial"/>
                <w:i/>
                <w:iCs/>
              </w:rPr>
              <w:t>Timeless Sunrise Pty Ltd v BigJ Enterprises Pty Ltd (No 7)</w:t>
            </w:r>
            <w:r w:rsidRPr="00CC2208">
              <w:rPr>
                <w:rFonts w:ascii="Arial" w:hAnsi="Arial" w:cs="Arial"/>
              </w:rPr>
              <w:t xml:space="preserve"> [2022] VSC 549</w:t>
            </w:r>
            <w:r w:rsidRPr="00CC2208">
              <w:rPr>
                <w:rFonts w:ascii="Arial" w:hAnsi="Arial" w:cs="Arial"/>
                <w:color w:val="000000"/>
              </w:rPr>
              <w:t>.</w:t>
            </w:r>
          </w:p>
        </w:tc>
      </w:tr>
      <w:tr w:rsidR="00A410BD" w14:paraId="533F7DB9" w14:textId="77777777" w:rsidTr="00473897">
        <w:trPr>
          <w:trHeight w:val="260"/>
        </w:trPr>
        <w:tc>
          <w:tcPr>
            <w:tcW w:w="1220" w:type="dxa"/>
            <w:gridSpan w:val="2"/>
            <w:tcBorders>
              <w:left w:val="single" w:sz="18" w:space="0" w:color="auto"/>
            </w:tcBorders>
          </w:tcPr>
          <w:p w14:paraId="16E3EE5D" w14:textId="274F8A70" w:rsidR="00A410BD" w:rsidRDefault="00A410BD" w:rsidP="00A410BD">
            <w:pPr>
              <w:rPr>
                <w:lang w:val="en-AU"/>
              </w:rPr>
            </w:pPr>
            <w:r>
              <w:rPr>
                <w:lang w:val="en-AU"/>
              </w:rPr>
              <w:t>07/10/22</w:t>
            </w:r>
          </w:p>
        </w:tc>
        <w:tc>
          <w:tcPr>
            <w:tcW w:w="836" w:type="dxa"/>
          </w:tcPr>
          <w:p w14:paraId="413C2F5D" w14:textId="02187D87" w:rsidR="00A410BD" w:rsidRDefault="00A410BD" w:rsidP="00A410BD">
            <w:pPr>
              <w:jc w:val="center"/>
              <w:rPr>
                <w:lang w:val="en-AU"/>
              </w:rPr>
            </w:pPr>
            <w:r>
              <w:rPr>
                <w:lang w:val="en-AU"/>
              </w:rPr>
              <w:t>3</w:t>
            </w:r>
          </w:p>
        </w:tc>
        <w:tc>
          <w:tcPr>
            <w:tcW w:w="1439" w:type="dxa"/>
          </w:tcPr>
          <w:p w14:paraId="3CF1EADC" w14:textId="227F0963" w:rsidR="00A410BD" w:rsidRDefault="00A410BD" w:rsidP="00A410BD">
            <w:pPr>
              <w:keepNext/>
              <w:jc w:val="center"/>
              <w:rPr>
                <w:lang w:val="en-AU"/>
              </w:rPr>
            </w:pPr>
            <w:r>
              <w:rPr>
                <w:lang w:val="en-AU"/>
              </w:rPr>
              <w:t>3.7.2</w:t>
            </w:r>
          </w:p>
        </w:tc>
        <w:tc>
          <w:tcPr>
            <w:tcW w:w="4798" w:type="dxa"/>
            <w:gridSpan w:val="2"/>
            <w:tcBorders>
              <w:top w:val="single" w:sz="4" w:space="0" w:color="auto"/>
              <w:bottom w:val="single" w:sz="4" w:space="0" w:color="auto"/>
              <w:right w:val="single" w:sz="18" w:space="0" w:color="auto"/>
            </w:tcBorders>
            <w:shd w:val="clear" w:color="auto" w:fill="auto"/>
          </w:tcPr>
          <w:p w14:paraId="27CBDF3A" w14:textId="78EEC36D" w:rsidR="00A410BD" w:rsidRDefault="00A410BD" w:rsidP="00A410BD">
            <w:pPr>
              <w:spacing w:before="20" w:after="20"/>
              <w:jc w:val="both"/>
              <w:rPr>
                <w:rFonts w:ascii="Arial" w:hAnsi="Arial" w:cs="Arial"/>
              </w:rPr>
            </w:pPr>
            <w:r>
              <w:rPr>
                <w:rFonts w:ascii="Arial" w:hAnsi="Arial" w:cs="Arial"/>
              </w:rPr>
              <w:t xml:space="preserve">Summary of </w:t>
            </w:r>
            <w:r w:rsidRPr="00721C88">
              <w:rPr>
                <w:rFonts w:ascii="Arial" w:hAnsi="Arial" w:cs="Arial"/>
                <w:i/>
                <w:iCs/>
                <w:color w:val="000000"/>
              </w:rPr>
              <w:t>Karabagias v Katopodis</w:t>
            </w:r>
            <w:r>
              <w:rPr>
                <w:rFonts w:ascii="Arial" w:hAnsi="Arial" w:cs="Arial"/>
                <w:color w:val="000000"/>
              </w:rPr>
              <w:t xml:space="preserve"> [2022] VSCA 191 and extracts from [10]-[14] &amp; [47]-[57].  </w:t>
            </w:r>
            <w:r>
              <w:rPr>
                <w:rFonts w:ascii="Arial" w:hAnsi="Arial" w:cs="Arial"/>
                <w:color w:val="000000"/>
              </w:rPr>
              <w:lastRenderedPageBreak/>
              <w:t xml:space="preserve">Reference to </w:t>
            </w:r>
            <w:r w:rsidRPr="00E55ACE">
              <w:rPr>
                <w:rFonts w:ascii="Arial" w:hAnsi="Arial" w:cs="Arial"/>
                <w:i/>
                <w:iCs/>
              </w:rPr>
              <w:t>Ah Fook v Transport Accident Commission</w:t>
            </w:r>
            <w:r>
              <w:rPr>
                <w:rFonts w:ascii="Arial" w:hAnsi="Arial" w:cs="Arial"/>
              </w:rPr>
              <w:t xml:space="preserve"> [2022] VSCA 199 at [67]-[72].</w:t>
            </w:r>
          </w:p>
        </w:tc>
      </w:tr>
      <w:tr w:rsidR="00A410BD" w14:paraId="21867564" w14:textId="77777777" w:rsidTr="00473897">
        <w:trPr>
          <w:trHeight w:val="260"/>
        </w:trPr>
        <w:tc>
          <w:tcPr>
            <w:tcW w:w="1220" w:type="dxa"/>
            <w:gridSpan w:val="2"/>
            <w:tcBorders>
              <w:left w:val="single" w:sz="18" w:space="0" w:color="auto"/>
            </w:tcBorders>
          </w:tcPr>
          <w:p w14:paraId="6C58E2C5" w14:textId="660FCEAE" w:rsidR="00A410BD" w:rsidRDefault="00A410BD" w:rsidP="00A410BD">
            <w:pPr>
              <w:rPr>
                <w:lang w:val="en-AU"/>
              </w:rPr>
            </w:pPr>
            <w:r>
              <w:rPr>
                <w:lang w:val="en-AU"/>
              </w:rPr>
              <w:lastRenderedPageBreak/>
              <w:t>07/10/22</w:t>
            </w:r>
          </w:p>
        </w:tc>
        <w:tc>
          <w:tcPr>
            <w:tcW w:w="836" w:type="dxa"/>
          </w:tcPr>
          <w:p w14:paraId="29008E3D" w14:textId="5558E1B7" w:rsidR="00A410BD" w:rsidRDefault="00A410BD" w:rsidP="00A410BD">
            <w:pPr>
              <w:jc w:val="center"/>
              <w:rPr>
                <w:lang w:val="en-AU"/>
              </w:rPr>
            </w:pPr>
            <w:r>
              <w:rPr>
                <w:lang w:val="en-AU"/>
              </w:rPr>
              <w:t>3</w:t>
            </w:r>
          </w:p>
        </w:tc>
        <w:tc>
          <w:tcPr>
            <w:tcW w:w="1439" w:type="dxa"/>
          </w:tcPr>
          <w:p w14:paraId="155D7894" w14:textId="636DAD43" w:rsidR="00A410BD" w:rsidRDefault="00A410BD" w:rsidP="00A410BD">
            <w:pPr>
              <w:keepNext/>
              <w:jc w:val="center"/>
              <w:rPr>
                <w:lang w:val="en-AU"/>
              </w:rPr>
            </w:pPr>
            <w:r>
              <w:rPr>
                <w:lang w:val="en-AU"/>
              </w:rPr>
              <w:t>3.8</w:t>
            </w:r>
          </w:p>
        </w:tc>
        <w:tc>
          <w:tcPr>
            <w:tcW w:w="4798" w:type="dxa"/>
            <w:gridSpan w:val="2"/>
            <w:tcBorders>
              <w:top w:val="single" w:sz="4" w:space="0" w:color="auto"/>
              <w:bottom w:val="single" w:sz="4" w:space="0" w:color="auto"/>
              <w:right w:val="single" w:sz="18" w:space="0" w:color="auto"/>
            </w:tcBorders>
            <w:shd w:val="clear" w:color="auto" w:fill="auto"/>
          </w:tcPr>
          <w:p w14:paraId="75E65CE3" w14:textId="53287689" w:rsidR="00A410BD" w:rsidRPr="004E063A" w:rsidRDefault="00A410BD" w:rsidP="00A410BD">
            <w:pPr>
              <w:spacing w:before="20" w:after="20"/>
              <w:jc w:val="both"/>
              <w:rPr>
                <w:rFonts w:ascii="Arial" w:hAnsi="Arial" w:cs="Arial"/>
              </w:rPr>
            </w:pPr>
            <w:r>
              <w:rPr>
                <w:rFonts w:ascii="Arial" w:hAnsi="Arial" w:cs="Arial"/>
              </w:rPr>
              <w:t xml:space="preserve">Reference to </w:t>
            </w:r>
            <w:r w:rsidRPr="004E063A">
              <w:rPr>
                <w:rFonts w:ascii="Arial" w:hAnsi="Arial" w:cs="Arial"/>
                <w:i/>
                <w:iCs/>
              </w:rPr>
              <w:t xml:space="preserve">Zirilli v The </w:t>
            </w:r>
            <w:r>
              <w:rPr>
                <w:rFonts w:ascii="Arial" w:hAnsi="Arial" w:cs="Arial"/>
                <w:i/>
                <w:iCs/>
              </w:rPr>
              <w:t>King</w:t>
            </w:r>
            <w:r>
              <w:rPr>
                <w:rFonts w:ascii="Arial" w:hAnsi="Arial" w:cs="Arial"/>
              </w:rPr>
              <w:t xml:space="preserve"> [2022] VSCA 192 at [48]-[58].</w:t>
            </w:r>
          </w:p>
        </w:tc>
      </w:tr>
      <w:tr w:rsidR="00A410BD" w14:paraId="39472DDB"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703E43EB" w14:textId="4243B457" w:rsidR="00A410BD" w:rsidRPr="0054535C" w:rsidRDefault="00A410BD" w:rsidP="00A410BD">
            <w:pPr>
              <w:rPr>
                <w:sz w:val="22"/>
                <w:lang w:val="en-AU"/>
              </w:rPr>
            </w:pPr>
            <w:r>
              <w:rPr>
                <w:sz w:val="22"/>
                <w:lang w:val="en-AU"/>
              </w:rPr>
              <w:t>07/10/22</w:t>
            </w:r>
          </w:p>
        </w:tc>
        <w:tc>
          <w:tcPr>
            <w:tcW w:w="7073" w:type="dxa"/>
            <w:gridSpan w:val="4"/>
            <w:tcBorders>
              <w:top w:val="single" w:sz="18" w:space="0" w:color="auto"/>
              <w:bottom w:val="single" w:sz="4" w:space="0" w:color="auto"/>
              <w:right w:val="single" w:sz="18" w:space="0" w:color="auto"/>
            </w:tcBorders>
            <w:shd w:val="clear" w:color="auto" w:fill="DDDDDD"/>
          </w:tcPr>
          <w:p w14:paraId="1FC08F53" w14:textId="7403CD7A" w:rsidR="00A410BD" w:rsidRPr="0054535C" w:rsidRDefault="00A410BD" w:rsidP="00A410BD">
            <w:pPr>
              <w:jc w:val="center"/>
              <w:rPr>
                <w:rFonts w:ascii="Arial" w:hAnsi="Arial" w:cs="Arial"/>
                <w:color w:val="000000"/>
                <w:sz w:val="22"/>
              </w:rPr>
            </w:pPr>
            <w:r>
              <w:rPr>
                <w:sz w:val="22"/>
                <w:lang w:val="en-AU"/>
              </w:rPr>
              <w:t>CH</w:t>
            </w:r>
            <w:r w:rsidRPr="0054535C">
              <w:rPr>
                <w:sz w:val="22"/>
                <w:lang w:val="en-AU"/>
              </w:rPr>
              <w:t xml:space="preserve">APTER </w:t>
            </w:r>
            <w:r>
              <w:rPr>
                <w:sz w:val="22"/>
                <w:lang w:val="en-AU"/>
              </w:rPr>
              <w:t>8</w:t>
            </w:r>
            <w:r w:rsidRPr="0054535C">
              <w:rPr>
                <w:sz w:val="22"/>
                <w:lang w:val="en-AU"/>
              </w:rPr>
              <w:t xml:space="preserve"> – </w:t>
            </w:r>
            <w:r>
              <w:rPr>
                <w:sz w:val="22"/>
                <w:lang w:val="en-AU"/>
              </w:rPr>
              <w:t>CRIMINAL DIVISION – INVESTIGATION</w:t>
            </w:r>
          </w:p>
        </w:tc>
      </w:tr>
      <w:tr w:rsidR="00A410BD" w14:paraId="755392F1" w14:textId="77777777" w:rsidTr="00473897">
        <w:tc>
          <w:tcPr>
            <w:tcW w:w="1220" w:type="dxa"/>
            <w:gridSpan w:val="2"/>
            <w:tcBorders>
              <w:top w:val="single" w:sz="4" w:space="0" w:color="auto"/>
              <w:left w:val="single" w:sz="18" w:space="0" w:color="auto"/>
              <w:bottom w:val="single" w:sz="4" w:space="0" w:color="auto"/>
            </w:tcBorders>
          </w:tcPr>
          <w:p w14:paraId="7AB70811" w14:textId="17A8D018" w:rsidR="00A410BD" w:rsidRDefault="00A410BD" w:rsidP="00A410BD">
            <w:pPr>
              <w:rPr>
                <w:lang w:val="en-AU"/>
              </w:rPr>
            </w:pPr>
            <w:r>
              <w:rPr>
                <w:lang w:val="en-AU"/>
              </w:rPr>
              <w:t>07/10/22</w:t>
            </w:r>
          </w:p>
        </w:tc>
        <w:tc>
          <w:tcPr>
            <w:tcW w:w="836" w:type="dxa"/>
            <w:tcBorders>
              <w:top w:val="single" w:sz="4" w:space="0" w:color="auto"/>
              <w:bottom w:val="single" w:sz="4" w:space="0" w:color="auto"/>
            </w:tcBorders>
          </w:tcPr>
          <w:p w14:paraId="5ABD6863" w14:textId="7323FC2E" w:rsidR="00A410BD" w:rsidRDefault="00A410BD" w:rsidP="00A410BD">
            <w:pPr>
              <w:jc w:val="center"/>
              <w:rPr>
                <w:lang w:val="en-AU"/>
              </w:rPr>
            </w:pPr>
            <w:r>
              <w:rPr>
                <w:lang w:val="en-AU"/>
              </w:rPr>
              <w:t>8</w:t>
            </w:r>
          </w:p>
        </w:tc>
        <w:tc>
          <w:tcPr>
            <w:tcW w:w="1439" w:type="dxa"/>
            <w:tcBorders>
              <w:top w:val="single" w:sz="4" w:space="0" w:color="auto"/>
              <w:bottom w:val="single" w:sz="4" w:space="0" w:color="auto"/>
            </w:tcBorders>
          </w:tcPr>
          <w:p w14:paraId="2F5A93AE" w14:textId="14C399D8" w:rsidR="00A410BD" w:rsidRDefault="00A410BD" w:rsidP="00A410BD">
            <w:pPr>
              <w:keepNext/>
              <w:jc w:val="center"/>
              <w:rPr>
                <w:b/>
                <w:bCs/>
                <w:lang w:val="en-AU"/>
              </w:rPr>
            </w:pPr>
            <w:r>
              <w:rPr>
                <w:b/>
                <w:bCs/>
                <w:lang w:val="en-AU"/>
              </w:rPr>
              <w:t>8.4.3.3</w:t>
            </w:r>
          </w:p>
        </w:tc>
        <w:tc>
          <w:tcPr>
            <w:tcW w:w="4798" w:type="dxa"/>
            <w:gridSpan w:val="2"/>
            <w:tcBorders>
              <w:top w:val="single" w:sz="4" w:space="0" w:color="auto"/>
              <w:bottom w:val="single" w:sz="4" w:space="0" w:color="auto"/>
              <w:right w:val="single" w:sz="18" w:space="0" w:color="auto"/>
            </w:tcBorders>
          </w:tcPr>
          <w:p w14:paraId="40E03B66" w14:textId="107622FC" w:rsidR="00A410BD" w:rsidRDefault="00A410BD" w:rsidP="00A410BD">
            <w:pPr>
              <w:spacing w:before="20" w:after="20"/>
              <w:jc w:val="both"/>
              <w:rPr>
                <w:rFonts w:ascii="Arial" w:hAnsi="Arial" w:cs="Arial"/>
                <w:bCs/>
                <w:color w:val="000000"/>
              </w:rPr>
            </w:pPr>
            <w:r>
              <w:rPr>
                <w:rFonts w:ascii="Arial" w:hAnsi="Arial" w:cs="Arial"/>
                <w:bCs/>
                <w:color w:val="000000"/>
              </w:rPr>
              <w:t xml:space="preserve">Summary of </w:t>
            </w:r>
            <w:r>
              <w:rPr>
                <w:rFonts w:ascii="Arial" w:hAnsi="Arial" w:cs="Arial"/>
                <w:i/>
                <w:iCs/>
              </w:rPr>
              <w:t>Yarran v Magistrates’ Court of Victoria</w:t>
            </w:r>
            <w:r w:rsidRPr="00A51E62">
              <w:rPr>
                <w:rFonts w:ascii="Arial" w:hAnsi="Arial" w:cs="Arial"/>
              </w:rPr>
              <w:t xml:space="preserve"> [2022] VSC 5</w:t>
            </w:r>
            <w:r>
              <w:rPr>
                <w:rFonts w:ascii="Arial" w:hAnsi="Arial" w:cs="Arial"/>
              </w:rPr>
              <w:t>31</w:t>
            </w:r>
            <w:r w:rsidRPr="00A51E62">
              <w:rPr>
                <w:rFonts w:ascii="Arial" w:hAnsi="Arial" w:cs="Arial"/>
              </w:rPr>
              <w:t>.</w:t>
            </w:r>
          </w:p>
        </w:tc>
      </w:tr>
      <w:tr w:rsidR="00A410BD" w14:paraId="76E59065"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05034246" w14:textId="3FDF01C9" w:rsidR="00A410BD" w:rsidRPr="0054535C" w:rsidRDefault="00A410BD" w:rsidP="00A410BD">
            <w:pPr>
              <w:keepNext/>
              <w:keepLines/>
              <w:rPr>
                <w:sz w:val="22"/>
                <w:lang w:val="en-AU"/>
              </w:rPr>
            </w:pPr>
            <w:r>
              <w:rPr>
                <w:sz w:val="22"/>
                <w:lang w:val="en-AU"/>
              </w:rPr>
              <w:t>07/10/22</w:t>
            </w:r>
          </w:p>
        </w:tc>
        <w:tc>
          <w:tcPr>
            <w:tcW w:w="7073" w:type="dxa"/>
            <w:gridSpan w:val="4"/>
            <w:tcBorders>
              <w:top w:val="single" w:sz="18" w:space="0" w:color="auto"/>
              <w:bottom w:val="single" w:sz="4" w:space="0" w:color="auto"/>
              <w:right w:val="single" w:sz="18" w:space="0" w:color="auto"/>
            </w:tcBorders>
            <w:shd w:val="clear" w:color="auto" w:fill="DDDDDD"/>
          </w:tcPr>
          <w:p w14:paraId="69121CBE" w14:textId="6271A89C" w:rsidR="00A410BD" w:rsidRPr="0054535C" w:rsidRDefault="00A410BD" w:rsidP="00A410BD">
            <w:pPr>
              <w:keepNext/>
              <w:keepLines/>
              <w:jc w:val="center"/>
              <w:rPr>
                <w:rFonts w:ascii="Arial" w:hAnsi="Arial" w:cs="Arial"/>
                <w:color w:val="000000"/>
                <w:sz w:val="22"/>
              </w:rPr>
            </w:pPr>
            <w:r>
              <w:rPr>
                <w:sz w:val="22"/>
                <w:lang w:val="en-AU"/>
              </w:rPr>
              <w:t>CH</w:t>
            </w:r>
            <w:r w:rsidRPr="0054535C">
              <w:rPr>
                <w:sz w:val="22"/>
                <w:lang w:val="en-AU"/>
              </w:rPr>
              <w:t xml:space="preserve">APTER </w:t>
            </w:r>
            <w:r>
              <w:rPr>
                <w:sz w:val="22"/>
                <w:lang w:val="en-AU"/>
              </w:rPr>
              <w:t>9</w:t>
            </w:r>
            <w:r w:rsidRPr="0054535C">
              <w:rPr>
                <w:sz w:val="22"/>
                <w:lang w:val="en-AU"/>
              </w:rPr>
              <w:t xml:space="preserve"> – </w:t>
            </w:r>
            <w:r>
              <w:rPr>
                <w:sz w:val="22"/>
                <w:lang w:val="en-AU"/>
              </w:rPr>
              <w:t>CRIMINAL DIVISION – CUSTODY &amp; BAIL</w:t>
            </w:r>
          </w:p>
        </w:tc>
      </w:tr>
      <w:tr w:rsidR="00A410BD" w14:paraId="56EF1303" w14:textId="77777777" w:rsidTr="00473897">
        <w:tc>
          <w:tcPr>
            <w:tcW w:w="1220" w:type="dxa"/>
            <w:gridSpan w:val="2"/>
            <w:tcBorders>
              <w:top w:val="single" w:sz="4" w:space="0" w:color="auto"/>
              <w:left w:val="single" w:sz="18" w:space="0" w:color="auto"/>
              <w:bottom w:val="single" w:sz="4" w:space="0" w:color="auto"/>
            </w:tcBorders>
          </w:tcPr>
          <w:p w14:paraId="1AA91D49" w14:textId="07524EDD" w:rsidR="00A410BD" w:rsidRDefault="00A410BD" w:rsidP="00A410BD">
            <w:pPr>
              <w:rPr>
                <w:lang w:val="en-AU"/>
              </w:rPr>
            </w:pPr>
            <w:r>
              <w:rPr>
                <w:lang w:val="en-AU"/>
              </w:rPr>
              <w:t>07/10/22</w:t>
            </w:r>
          </w:p>
        </w:tc>
        <w:tc>
          <w:tcPr>
            <w:tcW w:w="836" w:type="dxa"/>
            <w:tcBorders>
              <w:top w:val="single" w:sz="4" w:space="0" w:color="auto"/>
              <w:bottom w:val="single" w:sz="4" w:space="0" w:color="auto"/>
            </w:tcBorders>
          </w:tcPr>
          <w:p w14:paraId="64D53E27" w14:textId="6923D3F8"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63BE46B1" w14:textId="58A8C690" w:rsidR="00A410BD" w:rsidRDefault="00A410BD" w:rsidP="00A410BD">
            <w:pPr>
              <w:jc w:val="center"/>
              <w:rPr>
                <w:lang w:val="en-AU"/>
              </w:rPr>
            </w:pPr>
            <w:r>
              <w:rPr>
                <w:lang w:val="en-AU"/>
              </w:rPr>
              <w:t>9.2.4</w:t>
            </w:r>
          </w:p>
        </w:tc>
        <w:tc>
          <w:tcPr>
            <w:tcW w:w="4798" w:type="dxa"/>
            <w:gridSpan w:val="2"/>
            <w:tcBorders>
              <w:top w:val="single" w:sz="4" w:space="0" w:color="auto"/>
              <w:bottom w:val="single" w:sz="4" w:space="0" w:color="auto"/>
              <w:right w:val="single" w:sz="18" w:space="0" w:color="auto"/>
            </w:tcBorders>
          </w:tcPr>
          <w:p w14:paraId="15AADD0E" w14:textId="63B82810" w:rsidR="00A410BD" w:rsidRDefault="00A410BD" w:rsidP="00A410BD">
            <w:pPr>
              <w:spacing w:before="20" w:after="20"/>
              <w:jc w:val="both"/>
              <w:rPr>
                <w:rFonts w:ascii="Arial" w:hAnsi="Arial" w:cs="Arial"/>
                <w:color w:val="000000"/>
              </w:rPr>
            </w:pPr>
            <w:r>
              <w:rPr>
                <w:rFonts w:ascii="Arial" w:hAnsi="Arial" w:cs="Arial"/>
                <w:color w:val="000000"/>
              </w:rPr>
              <w:t>Expansion of commentary on s.4AA(2).</w:t>
            </w:r>
          </w:p>
        </w:tc>
      </w:tr>
      <w:tr w:rsidR="00A410BD" w14:paraId="3931645D" w14:textId="77777777" w:rsidTr="00473897">
        <w:tc>
          <w:tcPr>
            <w:tcW w:w="1220" w:type="dxa"/>
            <w:gridSpan w:val="2"/>
            <w:tcBorders>
              <w:top w:val="single" w:sz="4" w:space="0" w:color="auto"/>
              <w:left w:val="single" w:sz="18" w:space="0" w:color="auto"/>
              <w:bottom w:val="single" w:sz="4" w:space="0" w:color="auto"/>
            </w:tcBorders>
          </w:tcPr>
          <w:p w14:paraId="721440F2" w14:textId="7BAA0F99" w:rsidR="00A410BD" w:rsidRDefault="00A410BD" w:rsidP="00A410BD">
            <w:pPr>
              <w:rPr>
                <w:lang w:val="en-AU"/>
              </w:rPr>
            </w:pPr>
            <w:r>
              <w:rPr>
                <w:lang w:val="en-AU"/>
              </w:rPr>
              <w:t>07/10/22</w:t>
            </w:r>
          </w:p>
        </w:tc>
        <w:tc>
          <w:tcPr>
            <w:tcW w:w="836" w:type="dxa"/>
            <w:tcBorders>
              <w:top w:val="single" w:sz="4" w:space="0" w:color="auto"/>
              <w:bottom w:val="single" w:sz="4" w:space="0" w:color="auto"/>
            </w:tcBorders>
          </w:tcPr>
          <w:p w14:paraId="0E0C762F" w14:textId="5802A9FC"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0F1E9CB4" w14:textId="0D8B168D" w:rsidR="00A410BD" w:rsidRDefault="00A410BD" w:rsidP="00A410BD">
            <w:pPr>
              <w:jc w:val="center"/>
              <w:rPr>
                <w:lang w:val="en-AU"/>
              </w:rPr>
            </w:pPr>
            <w:r>
              <w:rPr>
                <w:lang w:val="en-AU"/>
              </w:rPr>
              <w:t>9.2.4/5</w:t>
            </w:r>
          </w:p>
        </w:tc>
        <w:tc>
          <w:tcPr>
            <w:tcW w:w="4798" w:type="dxa"/>
            <w:gridSpan w:val="2"/>
            <w:tcBorders>
              <w:top w:val="single" w:sz="4" w:space="0" w:color="auto"/>
              <w:bottom w:val="single" w:sz="4" w:space="0" w:color="auto"/>
              <w:right w:val="single" w:sz="18" w:space="0" w:color="auto"/>
            </w:tcBorders>
          </w:tcPr>
          <w:p w14:paraId="246E5EA3" w14:textId="2B9E432D"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sidRPr="006809D5">
              <w:rPr>
                <w:rFonts w:ascii="Arial" w:hAnsi="Arial" w:cs="Arial"/>
                <w:i/>
                <w:iCs/>
                <w:color w:val="000000"/>
              </w:rPr>
              <w:t>Re LW</w:t>
            </w:r>
            <w:r>
              <w:rPr>
                <w:rFonts w:ascii="Arial" w:hAnsi="Arial" w:cs="Arial"/>
                <w:color w:val="000000"/>
              </w:rPr>
              <w:t xml:space="preserve"> [2022] VSC 567 and extract from [48]-[49].  Minor modification of commentary consequential upon the judgment of Fox J in </w:t>
            </w:r>
            <w:r w:rsidRPr="00834CB0">
              <w:rPr>
                <w:rFonts w:ascii="Arial" w:hAnsi="Arial" w:cs="Arial"/>
                <w:i/>
                <w:iCs/>
                <w:color w:val="000000"/>
              </w:rPr>
              <w:t>Re LW</w:t>
            </w:r>
            <w:r>
              <w:rPr>
                <w:rFonts w:ascii="Arial" w:hAnsi="Arial" w:cs="Arial"/>
                <w:color w:val="000000"/>
              </w:rPr>
              <w:t>.</w:t>
            </w:r>
          </w:p>
        </w:tc>
      </w:tr>
      <w:tr w:rsidR="00A410BD" w14:paraId="45189FF8" w14:textId="77777777" w:rsidTr="00473897">
        <w:tc>
          <w:tcPr>
            <w:tcW w:w="1220" w:type="dxa"/>
            <w:gridSpan w:val="2"/>
            <w:tcBorders>
              <w:top w:val="single" w:sz="4" w:space="0" w:color="auto"/>
              <w:left w:val="single" w:sz="18" w:space="0" w:color="auto"/>
              <w:bottom w:val="single" w:sz="4" w:space="0" w:color="auto"/>
            </w:tcBorders>
          </w:tcPr>
          <w:p w14:paraId="5FE157B1" w14:textId="63072F3F" w:rsidR="00A410BD" w:rsidRDefault="00A410BD" w:rsidP="00A410BD">
            <w:pPr>
              <w:rPr>
                <w:lang w:val="en-AU"/>
              </w:rPr>
            </w:pPr>
            <w:r>
              <w:rPr>
                <w:lang w:val="en-AU"/>
              </w:rPr>
              <w:t>07/10/22</w:t>
            </w:r>
          </w:p>
        </w:tc>
        <w:tc>
          <w:tcPr>
            <w:tcW w:w="836" w:type="dxa"/>
            <w:tcBorders>
              <w:top w:val="single" w:sz="4" w:space="0" w:color="auto"/>
              <w:bottom w:val="single" w:sz="4" w:space="0" w:color="auto"/>
            </w:tcBorders>
          </w:tcPr>
          <w:p w14:paraId="62EE1BCF" w14:textId="277783D6"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63ADAD5D" w14:textId="77777777" w:rsidR="00A410BD" w:rsidRDefault="00A410BD" w:rsidP="00A410BD">
            <w:pPr>
              <w:jc w:val="center"/>
              <w:rPr>
                <w:lang w:val="en-AU"/>
              </w:rPr>
            </w:pPr>
            <w:r>
              <w:rPr>
                <w:lang w:val="en-AU"/>
              </w:rPr>
              <w:t>9.4.1.1</w:t>
            </w:r>
          </w:p>
        </w:tc>
        <w:tc>
          <w:tcPr>
            <w:tcW w:w="4798" w:type="dxa"/>
            <w:gridSpan w:val="2"/>
            <w:tcBorders>
              <w:top w:val="single" w:sz="4" w:space="0" w:color="auto"/>
              <w:bottom w:val="single" w:sz="4" w:space="0" w:color="auto"/>
              <w:right w:val="single" w:sz="18" w:space="0" w:color="auto"/>
            </w:tcBorders>
          </w:tcPr>
          <w:p w14:paraId="7DABDBB5" w14:textId="4546B4B1" w:rsidR="00A410BD" w:rsidRPr="003E12B5" w:rsidRDefault="00A410BD" w:rsidP="00A410BD">
            <w:pPr>
              <w:spacing w:before="20" w:after="20"/>
              <w:jc w:val="both"/>
              <w:rPr>
                <w:rFonts w:ascii="Arial" w:hAnsi="Arial" w:cs="Arial"/>
                <w:color w:val="000000"/>
              </w:rPr>
            </w:pPr>
            <w:r>
              <w:rPr>
                <w:rFonts w:ascii="Arial" w:hAnsi="Arial" w:cs="Arial"/>
                <w:color w:val="000000"/>
              </w:rPr>
              <w:t xml:space="preserve">Summaries of </w:t>
            </w:r>
            <w:r w:rsidRPr="00747ACB">
              <w:rPr>
                <w:rFonts w:ascii="Arial" w:hAnsi="Arial" w:cs="Arial"/>
                <w:i/>
                <w:iCs/>
              </w:rPr>
              <w:t>Re Tra</w:t>
            </w:r>
            <w:r>
              <w:rPr>
                <w:rFonts w:ascii="Arial" w:hAnsi="Arial" w:cs="Arial"/>
                <w:i/>
                <w:iCs/>
              </w:rPr>
              <w:t>k</w:t>
            </w:r>
            <w:r w:rsidRPr="00747ACB">
              <w:rPr>
                <w:rFonts w:ascii="Arial" w:hAnsi="Arial" w:cs="Arial"/>
                <w:i/>
                <w:iCs/>
              </w:rPr>
              <w:t>ci</w:t>
            </w:r>
            <w:r>
              <w:rPr>
                <w:rFonts w:ascii="Arial" w:hAnsi="Arial" w:cs="Arial"/>
              </w:rPr>
              <w:t xml:space="preserve"> [2022] VSC 530; </w:t>
            </w:r>
            <w:r w:rsidRPr="006809D5">
              <w:rPr>
                <w:rFonts w:ascii="Arial" w:hAnsi="Arial" w:cs="Arial"/>
                <w:i/>
                <w:iCs/>
                <w:color w:val="000000"/>
              </w:rPr>
              <w:t xml:space="preserve">Re </w:t>
            </w:r>
            <w:r>
              <w:rPr>
                <w:rFonts w:ascii="Arial" w:hAnsi="Arial" w:cs="Arial"/>
                <w:i/>
                <w:iCs/>
                <w:color w:val="000000"/>
              </w:rPr>
              <w:t xml:space="preserve">Dole </w:t>
            </w:r>
            <w:r w:rsidRPr="002C44DF">
              <w:rPr>
                <w:rFonts w:ascii="Arial" w:hAnsi="Arial" w:cs="Arial"/>
                <w:color w:val="000000"/>
              </w:rPr>
              <w:t>[2022] VSC 560;</w:t>
            </w:r>
            <w:r>
              <w:rPr>
                <w:rFonts w:ascii="Arial" w:hAnsi="Arial" w:cs="Arial"/>
                <w:i/>
                <w:iCs/>
                <w:color w:val="000000"/>
              </w:rPr>
              <w:t xml:space="preserve"> Re </w:t>
            </w:r>
            <w:r w:rsidRPr="006809D5">
              <w:rPr>
                <w:rFonts w:ascii="Arial" w:hAnsi="Arial" w:cs="Arial"/>
                <w:i/>
                <w:iCs/>
                <w:color w:val="000000"/>
              </w:rPr>
              <w:t>LW</w:t>
            </w:r>
            <w:r>
              <w:rPr>
                <w:rFonts w:ascii="Arial" w:hAnsi="Arial" w:cs="Arial"/>
                <w:color w:val="000000"/>
              </w:rPr>
              <w:t xml:space="preserve"> [2022] VSC 567</w:t>
            </w:r>
            <w:r>
              <w:rPr>
                <w:rFonts w:ascii="Arial" w:hAnsi="Arial" w:cs="Arial"/>
              </w:rPr>
              <w:t>.</w:t>
            </w:r>
          </w:p>
        </w:tc>
      </w:tr>
      <w:tr w:rsidR="00A410BD" w14:paraId="33DC17F0" w14:textId="77777777" w:rsidTr="00473897">
        <w:tc>
          <w:tcPr>
            <w:tcW w:w="1220" w:type="dxa"/>
            <w:gridSpan w:val="2"/>
            <w:tcBorders>
              <w:top w:val="single" w:sz="4" w:space="0" w:color="auto"/>
              <w:left w:val="single" w:sz="18" w:space="0" w:color="auto"/>
              <w:bottom w:val="single" w:sz="4" w:space="0" w:color="auto"/>
            </w:tcBorders>
          </w:tcPr>
          <w:p w14:paraId="40A89993" w14:textId="7E7DFE6A" w:rsidR="00A410BD" w:rsidRDefault="00A410BD" w:rsidP="00A410BD">
            <w:pPr>
              <w:rPr>
                <w:lang w:val="en-AU"/>
              </w:rPr>
            </w:pPr>
            <w:r>
              <w:rPr>
                <w:lang w:val="en-AU"/>
              </w:rPr>
              <w:t>07/10/22</w:t>
            </w:r>
          </w:p>
        </w:tc>
        <w:tc>
          <w:tcPr>
            <w:tcW w:w="836" w:type="dxa"/>
            <w:tcBorders>
              <w:top w:val="single" w:sz="4" w:space="0" w:color="auto"/>
              <w:bottom w:val="single" w:sz="4" w:space="0" w:color="auto"/>
            </w:tcBorders>
          </w:tcPr>
          <w:p w14:paraId="1F18695B" w14:textId="19D52BF6"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068E9071" w14:textId="0638D737" w:rsidR="00A410BD" w:rsidRDefault="00A410BD" w:rsidP="00A410BD">
            <w:pPr>
              <w:jc w:val="center"/>
              <w:rPr>
                <w:lang w:val="en-AU"/>
              </w:rPr>
            </w:pPr>
            <w:r>
              <w:rPr>
                <w:lang w:val="en-AU"/>
              </w:rPr>
              <w:t>9.4.1.2</w:t>
            </w:r>
          </w:p>
        </w:tc>
        <w:tc>
          <w:tcPr>
            <w:tcW w:w="4798" w:type="dxa"/>
            <w:gridSpan w:val="2"/>
            <w:tcBorders>
              <w:top w:val="single" w:sz="4" w:space="0" w:color="auto"/>
              <w:bottom w:val="single" w:sz="4" w:space="0" w:color="auto"/>
              <w:right w:val="single" w:sz="18" w:space="0" w:color="auto"/>
            </w:tcBorders>
          </w:tcPr>
          <w:p w14:paraId="2648045D" w14:textId="691530D9" w:rsidR="00A410BD" w:rsidRDefault="00A410BD" w:rsidP="00A410BD">
            <w:pPr>
              <w:spacing w:after="20"/>
              <w:jc w:val="both"/>
              <w:rPr>
                <w:rFonts w:ascii="Arial" w:hAnsi="Arial" w:cs="Arial"/>
                <w:color w:val="000000"/>
              </w:rPr>
            </w:pPr>
            <w:r>
              <w:rPr>
                <w:rFonts w:ascii="Arial" w:hAnsi="Arial" w:cs="Arial"/>
                <w:color w:val="000000"/>
              </w:rPr>
              <w:t xml:space="preserve">Summary of </w:t>
            </w:r>
            <w:r w:rsidRPr="00DC1DA3">
              <w:rPr>
                <w:rFonts w:ascii="Arial" w:hAnsi="Arial" w:cs="Arial"/>
                <w:i/>
                <w:iCs/>
                <w:color w:val="000000"/>
              </w:rPr>
              <w:t>Re Desic</w:t>
            </w:r>
            <w:r>
              <w:rPr>
                <w:rFonts w:ascii="Arial" w:hAnsi="Arial" w:cs="Arial"/>
                <w:color w:val="000000"/>
              </w:rPr>
              <w:t xml:space="preserve"> [2022] VSC 537 and extract from [59]-[61].</w:t>
            </w:r>
          </w:p>
        </w:tc>
      </w:tr>
      <w:tr w:rsidR="00A410BD" w14:paraId="5B1F3842" w14:textId="77777777" w:rsidTr="00473897">
        <w:tc>
          <w:tcPr>
            <w:tcW w:w="1220" w:type="dxa"/>
            <w:gridSpan w:val="2"/>
            <w:tcBorders>
              <w:top w:val="single" w:sz="4" w:space="0" w:color="auto"/>
              <w:left w:val="single" w:sz="18" w:space="0" w:color="auto"/>
              <w:bottom w:val="single" w:sz="4" w:space="0" w:color="auto"/>
            </w:tcBorders>
          </w:tcPr>
          <w:p w14:paraId="63EF3D3B" w14:textId="17958D8E" w:rsidR="00A410BD" w:rsidRDefault="00A410BD" w:rsidP="00A410BD">
            <w:pPr>
              <w:rPr>
                <w:lang w:val="en-AU"/>
              </w:rPr>
            </w:pPr>
            <w:r>
              <w:rPr>
                <w:lang w:val="en-AU"/>
              </w:rPr>
              <w:t>07/10/22</w:t>
            </w:r>
          </w:p>
        </w:tc>
        <w:tc>
          <w:tcPr>
            <w:tcW w:w="836" w:type="dxa"/>
            <w:tcBorders>
              <w:top w:val="single" w:sz="4" w:space="0" w:color="auto"/>
              <w:bottom w:val="single" w:sz="4" w:space="0" w:color="auto"/>
            </w:tcBorders>
          </w:tcPr>
          <w:p w14:paraId="6C0CFB50" w14:textId="162ABD74"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49122812" w14:textId="247A7D0E" w:rsidR="00A410BD" w:rsidRDefault="00A410BD" w:rsidP="00A410BD">
            <w:pPr>
              <w:jc w:val="center"/>
              <w:rPr>
                <w:lang w:val="en-AU"/>
              </w:rPr>
            </w:pPr>
            <w:r>
              <w:rPr>
                <w:lang w:val="en-AU"/>
              </w:rPr>
              <w:t>9.4.2.2</w:t>
            </w:r>
          </w:p>
        </w:tc>
        <w:tc>
          <w:tcPr>
            <w:tcW w:w="4798" w:type="dxa"/>
            <w:gridSpan w:val="2"/>
            <w:tcBorders>
              <w:top w:val="single" w:sz="4" w:space="0" w:color="auto"/>
              <w:bottom w:val="single" w:sz="4" w:space="0" w:color="auto"/>
              <w:right w:val="single" w:sz="18" w:space="0" w:color="auto"/>
            </w:tcBorders>
          </w:tcPr>
          <w:p w14:paraId="589805B1" w14:textId="1B43BDF2" w:rsidR="00A410BD" w:rsidRDefault="00A410BD" w:rsidP="00A410BD">
            <w:pPr>
              <w:spacing w:after="20"/>
              <w:jc w:val="both"/>
              <w:rPr>
                <w:rFonts w:ascii="Arial" w:hAnsi="Arial" w:cs="Arial"/>
                <w:color w:val="000000"/>
              </w:rPr>
            </w:pPr>
            <w:r>
              <w:rPr>
                <w:rFonts w:ascii="Arial" w:hAnsi="Arial" w:cs="Arial"/>
                <w:color w:val="000000"/>
              </w:rPr>
              <w:t xml:space="preserve">Summary of </w:t>
            </w:r>
            <w:r w:rsidRPr="00CF2D18">
              <w:rPr>
                <w:rFonts w:ascii="Arial" w:hAnsi="Arial" w:cs="Arial"/>
                <w:i/>
                <w:iCs/>
                <w:color w:val="000000"/>
              </w:rPr>
              <w:t>Re Sofele</w:t>
            </w:r>
            <w:r>
              <w:rPr>
                <w:rFonts w:ascii="Arial" w:hAnsi="Arial" w:cs="Arial"/>
                <w:color w:val="000000"/>
              </w:rPr>
              <w:t xml:space="preserve"> [2022] VSC 409.</w:t>
            </w:r>
          </w:p>
        </w:tc>
      </w:tr>
      <w:tr w:rsidR="00A410BD" w14:paraId="2707C539" w14:textId="77777777" w:rsidTr="00473897">
        <w:tc>
          <w:tcPr>
            <w:tcW w:w="1220" w:type="dxa"/>
            <w:gridSpan w:val="2"/>
            <w:tcBorders>
              <w:top w:val="single" w:sz="4" w:space="0" w:color="auto"/>
              <w:left w:val="single" w:sz="18" w:space="0" w:color="auto"/>
              <w:bottom w:val="single" w:sz="4" w:space="0" w:color="auto"/>
            </w:tcBorders>
          </w:tcPr>
          <w:p w14:paraId="6AEC07AF" w14:textId="26474C48" w:rsidR="00A410BD" w:rsidRDefault="00A410BD" w:rsidP="00A410BD">
            <w:pPr>
              <w:rPr>
                <w:lang w:val="en-AU"/>
              </w:rPr>
            </w:pPr>
            <w:r>
              <w:rPr>
                <w:lang w:val="en-AU"/>
              </w:rPr>
              <w:t>07/10/22</w:t>
            </w:r>
          </w:p>
        </w:tc>
        <w:tc>
          <w:tcPr>
            <w:tcW w:w="836" w:type="dxa"/>
            <w:tcBorders>
              <w:top w:val="single" w:sz="4" w:space="0" w:color="auto"/>
              <w:bottom w:val="single" w:sz="4" w:space="0" w:color="auto"/>
            </w:tcBorders>
          </w:tcPr>
          <w:p w14:paraId="7BEFB0C4" w14:textId="65C8B3BD"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355D5A7F" w14:textId="1A0746D2" w:rsidR="00A410BD" w:rsidRDefault="00A410BD" w:rsidP="00A410BD">
            <w:pPr>
              <w:jc w:val="center"/>
              <w:rPr>
                <w:lang w:val="en-AU"/>
              </w:rPr>
            </w:pPr>
            <w:r>
              <w:rPr>
                <w:lang w:val="en-AU"/>
              </w:rPr>
              <w:t>9.4.2.3</w:t>
            </w:r>
          </w:p>
        </w:tc>
        <w:tc>
          <w:tcPr>
            <w:tcW w:w="4798" w:type="dxa"/>
            <w:gridSpan w:val="2"/>
            <w:tcBorders>
              <w:top w:val="single" w:sz="4" w:space="0" w:color="auto"/>
              <w:bottom w:val="single" w:sz="4" w:space="0" w:color="auto"/>
              <w:right w:val="single" w:sz="18" w:space="0" w:color="auto"/>
            </w:tcBorders>
          </w:tcPr>
          <w:p w14:paraId="59658763" w14:textId="561D1EC3" w:rsidR="00A410BD" w:rsidRDefault="00A410BD" w:rsidP="00A410BD">
            <w:pPr>
              <w:spacing w:after="20"/>
              <w:jc w:val="both"/>
              <w:rPr>
                <w:rFonts w:ascii="Arial" w:hAnsi="Arial" w:cs="Arial"/>
                <w:color w:val="000000"/>
              </w:rPr>
            </w:pPr>
            <w:r>
              <w:rPr>
                <w:rFonts w:ascii="Arial" w:hAnsi="Arial" w:cs="Arial"/>
                <w:color w:val="000000"/>
              </w:rPr>
              <w:t xml:space="preserve">Summaries of </w:t>
            </w:r>
            <w:r>
              <w:rPr>
                <w:rFonts w:ascii="Arial" w:hAnsi="Arial" w:cs="Arial"/>
                <w:i/>
                <w:iCs/>
              </w:rPr>
              <w:t xml:space="preserve">Re Ejikeme </w:t>
            </w:r>
            <w:r w:rsidRPr="0086606C">
              <w:rPr>
                <w:rFonts w:ascii="Arial" w:hAnsi="Arial" w:cs="Arial"/>
              </w:rPr>
              <w:t>[2022] VSC 522</w:t>
            </w:r>
            <w:r>
              <w:rPr>
                <w:rFonts w:ascii="Arial" w:hAnsi="Arial" w:cs="Arial"/>
              </w:rPr>
              <w:t xml:space="preserve">; </w:t>
            </w:r>
            <w:r>
              <w:rPr>
                <w:rFonts w:ascii="Arial" w:hAnsi="Arial" w:cs="Arial"/>
                <w:i/>
                <w:iCs/>
              </w:rPr>
              <w:t xml:space="preserve">Re Brook </w:t>
            </w:r>
            <w:r w:rsidRPr="00665350">
              <w:rPr>
                <w:rFonts w:ascii="Arial" w:hAnsi="Arial" w:cs="Arial"/>
              </w:rPr>
              <w:t>[2022] VSC 566</w:t>
            </w:r>
            <w:r>
              <w:rPr>
                <w:rFonts w:ascii="Arial" w:hAnsi="Arial" w:cs="Arial"/>
              </w:rPr>
              <w:t>.</w:t>
            </w:r>
          </w:p>
        </w:tc>
      </w:tr>
      <w:tr w:rsidR="00A410BD" w14:paraId="7596A272"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5846A266" w14:textId="58CD19EC" w:rsidR="00A410BD" w:rsidRPr="0054535C" w:rsidRDefault="00A410BD" w:rsidP="00A410BD">
            <w:pPr>
              <w:keepNext/>
              <w:keepLines/>
              <w:rPr>
                <w:sz w:val="22"/>
                <w:lang w:val="en-AU"/>
              </w:rPr>
            </w:pPr>
            <w:r>
              <w:rPr>
                <w:sz w:val="22"/>
                <w:lang w:val="en-AU"/>
              </w:rPr>
              <w:t>07/10/22</w:t>
            </w:r>
          </w:p>
        </w:tc>
        <w:tc>
          <w:tcPr>
            <w:tcW w:w="7073" w:type="dxa"/>
            <w:gridSpan w:val="4"/>
            <w:tcBorders>
              <w:top w:val="single" w:sz="18" w:space="0" w:color="auto"/>
              <w:bottom w:val="single" w:sz="4" w:space="0" w:color="auto"/>
              <w:right w:val="single" w:sz="18" w:space="0" w:color="auto"/>
            </w:tcBorders>
            <w:shd w:val="clear" w:color="auto" w:fill="DDDDDD"/>
          </w:tcPr>
          <w:p w14:paraId="28D10417" w14:textId="3CC26B52"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A410BD" w14:paraId="0BE163CC" w14:textId="77777777" w:rsidTr="00473897">
        <w:tc>
          <w:tcPr>
            <w:tcW w:w="1220" w:type="dxa"/>
            <w:gridSpan w:val="2"/>
            <w:tcBorders>
              <w:top w:val="single" w:sz="4" w:space="0" w:color="auto"/>
              <w:left w:val="single" w:sz="18" w:space="0" w:color="auto"/>
              <w:bottom w:val="single" w:sz="4" w:space="0" w:color="auto"/>
            </w:tcBorders>
          </w:tcPr>
          <w:p w14:paraId="02ECC770" w14:textId="70094CAA" w:rsidR="00A410BD" w:rsidRDefault="00A410BD" w:rsidP="00A410BD">
            <w:pPr>
              <w:rPr>
                <w:lang w:val="en-AU"/>
              </w:rPr>
            </w:pPr>
            <w:r>
              <w:rPr>
                <w:lang w:val="en-AU"/>
              </w:rPr>
              <w:t>07/10/22</w:t>
            </w:r>
          </w:p>
        </w:tc>
        <w:tc>
          <w:tcPr>
            <w:tcW w:w="836" w:type="dxa"/>
            <w:tcBorders>
              <w:top w:val="single" w:sz="4" w:space="0" w:color="auto"/>
              <w:bottom w:val="single" w:sz="4" w:space="0" w:color="auto"/>
            </w:tcBorders>
          </w:tcPr>
          <w:p w14:paraId="50ABD76C" w14:textId="41D2C403"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6B742BDE" w14:textId="4628011D" w:rsidR="00A410BD" w:rsidRDefault="00A410BD" w:rsidP="00A410BD">
            <w:pPr>
              <w:keepNext/>
              <w:jc w:val="center"/>
              <w:rPr>
                <w:lang w:val="en-AU"/>
              </w:rPr>
            </w:pPr>
            <w:r>
              <w:rPr>
                <w:lang w:val="en-AU"/>
              </w:rPr>
              <w:t>10.3.2(4)</w:t>
            </w:r>
          </w:p>
        </w:tc>
        <w:tc>
          <w:tcPr>
            <w:tcW w:w="4798" w:type="dxa"/>
            <w:gridSpan w:val="2"/>
            <w:tcBorders>
              <w:top w:val="single" w:sz="4" w:space="0" w:color="auto"/>
              <w:bottom w:val="single" w:sz="4" w:space="0" w:color="auto"/>
              <w:right w:val="single" w:sz="18" w:space="0" w:color="auto"/>
            </w:tcBorders>
            <w:shd w:val="clear" w:color="auto" w:fill="auto"/>
          </w:tcPr>
          <w:p w14:paraId="62C3C820" w14:textId="10E89850"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F82103">
              <w:rPr>
                <w:rFonts w:ascii="Arial" w:hAnsi="Arial" w:cs="Arial"/>
                <w:i/>
                <w:iCs/>
                <w:color w:val="000000"/>
              </w:rPr>
              <w:t>Kennett v The King</w:t>
            </w:r>
            <w:r>
              <w:rPr>
                <w:rFonts w:ascii="Arial" w:hAnsi="Arial" w:cs="Arial"/>
                <w:color w:val="000000"/>
              </w:rPr>
              <w:t xml:space="preserve"> [2022] VSCA 202.</w:t>
            </w:r>
          </w:p>
        </w:tc>
      </w:tr>
      <w:tr w:rsidR="00A410BD" w14:paraId="3AD5BEE6" w14:textId="77777777" w:rsidTr="00473897">
        <w:tc>
          <w:tcPr>
            <w:tcW w:w="1220" w:type="dxa"/>
            <w:gridSpan w:val="2"/>
            <w:tcBorders>
              <w:top w:val="single" w:sz="4" w:space="0" w:color="auto"/>
              <w:left w:val="single" w:sz="18" w:space="0" w:color="auto"/>
              <w:bottom w:val="single" w:sz="4" w:space="0" w:color="auto"/>
            </w:tcBorders>
          </w:tcPr>
          <w:p w14:paraId="2879715A" w14:textId="3692EFCD" w:rsidR="00A410BD" w:rsidRDefault="00A410BD" w:rsidP="00A410BD">
            <w:pPr>
              <w:rPr>
                <w:lang w:val="en-AU"/>
              </w:rPr>
            </w:pPr>
            <w:r>
              <w:rPr>
                <w:lang w:val="en-AU"/>
              </w:rPr>
              <w:t>07/10/22</w:t>
            </w:r>
          </w:p>
        </w:tc>
        <w:tc>
          <w:tcPr>
            <w:tcW w:w="836" w:type="dxa"/>
            <w:tcBorders>
              <w:top w:val="single" w:sz="4" w:space="0" w:color="auto"/>
              <w:bottom w:val="single" w:sz="4" w:space="0" w:color="auto"/>
            </w:tcBorders>
          </w:tcPr>
          <w:p w14:paraId="55FE439D" w14:textId="6EC1CD84"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1674C789" w14:textId="332C5847" w:rsidR="00A410BD" w:rsidRDefault="00A410BD" w:rsidP="00A410BD">
            <w:pPr>
              <w:keepNext/>
              <w:jc w:val="center"/>
              <w:rPr>
                <w:lang w:val="en-AU"/>
              </w:rPr>
            </w:pPr>
            <w:r>
              <w:rPr>
                <w:lang w:val="en-AU"/>
              </w:rPr>
              <w:t>10.3.12</w:t>
            </w:r>
          </w:p>
        </w:tc>
        <w:tc>
          <w:tcPr>
            <w:tcW w:w="4798" w:type="dxa"/>
            <w:gridSpan w:val="2"/>
            <w:tcBorders>
              <w:top w:val="single" w:sz="4" w:space="0" w:color="auto"/>
              <w:bottom w:val="single" w:sz="4" w:space="0" w:color="auto"/>
              <w:right w:val="single" w:sz="18" w:space="0" w:color="auto"/>
            </w:tcBorders>
            <w:shd w:val="clear" w:color="auto" w:fill="auto"/>
          </w:tcPr>
          <w:p w14:paraId="1917A305" w14:textId="252BB7D8" w:rsidR="00A410BD" w:rsidRDefault="00A410BD" w:rsidP="00A410BD">
            <w:pPr>
              <w:spacing w:before="20" w:after="20"/>
              <w:jc w:val="both"/>
              <w:rPr>
                <w:rFonts w:ascii="Arial" w:hAnsi="Arial" w:cs="Arial"/>
                <w:color w:val="000000"/>
              </w:rPr>
            </w:pPr>
            <w:r>
              <w:rPr>
                <w:rFonts w:ascii="Arial" w:hAnsi="Arial" w:cs="Arial"/>
                <w:color w:val="000000"/>
              </w:rPr>
              <w:t xml:space="preserve">References to </w:t>
            </w:r>
            <w:bookmarkStart w:id="133" w:name="_Hlk115776342"/>
            <w:r w:rsidRPr="00FC50FC">
              <w:rPr>
                <w:rFonts w:ascii="Arial" w:hAnsi="Arial" w:cs="Arial"/>
                <w:i/>
                <w:iCs/>
              </w:rPr>
              <w:t>R v Villella (Rulings 1-3)</w:t>
            </w:r>
            <w:r>
              <w:rPr>
                <w:rFonts w:ascii="Arial" w:hAnsi="Arial" w:cs="Arial"/>
              </w:rPr>
              <w:t xml:space="preserve"> [2022] VSC 535 at [7] &amp; [162]-[167]; </w:t>
            </w:r>
            <w:r w:rsidRPr="00CC3B9C">
              <w:rPr>
                <w:rFonts w:ascii="Arial" w:hAnsi="Arial" w:cs="Arial"/>
                <w:i/>
                <w:iCs/>
              </w:rPr>
              <w:t>Sutton v The Queen</w:t>
            </w:r>
            <w:r w:rsidRPr="00CC3B9C">
              <w:rPr>
                <w:rFonts w:ascii="Arial" w:hAnsi="Arial" w:cs="Arial"/>
              </w:rPr>
              <w:t xml:space="preserve"> (1984) 152 CLR 528, 541-2; </w:t>
            </w:r>
            <w:r w:rsidRPr="0059543E">
              <w:rPr>
                <w:rFonts w:ascii="Arial" w:hAnsi="Arial" w:cs="Arial"/>
                <w:i/>
                <w:iCs/>
                <w:color w:val="000000"/>
              </w:rPr>
              <w:t>Townsend (a pseudonym) v The King</w:t>
            </w:r>
            <w:r>
              <w:rPr>
                <w:rFonts w:ascii="Arial" w:hAnsi="Arial" w:cs="Arial"/>
                <w:color w:val="000000"/>
              </w:rPr>
              <w:t xml:space="preserve"> [2022] VSCA 201 at [149]-[164].</w:t>
            </w:r>
            <w:bookmarkEnd w:id="133"/>
          </w:p>
        </w:tc>
      </w:tr>
      <w:tr w:rsidR="00A410BD" w14:paraId="2B041180" w14:textId="77777777" w:rsidTr="00473897">
        <w:tc>
          <w:tcPr>
            <w:tcW w:w="1220" w:type="dxa"/>
            <w:gridSpan w:val="2"/>
            <w:tcBorders>
              <w:top w:val="single" w:sz="4" w:space="0" w:color="auto"/>
              <w:left w:val="single" w:sz="18" w:space="0" w:color="auto"/>
              <w:bottom w:val="single" w:sz="4" w:space="0" w:color="auto"/>
            </w:tcBorders>
          </w:tcPr>
          <w:p w14:paraId="26FFD656" w14:textId="16949DCC" w:rsidR="00A410BD" w:rsidRDefault="00A410BD" w:rsidP="00A410BD">
            <w:pPr>
              <w:rPr>
                <w:lang w:val="en-AU"/>
              </w:rPr>
            </w:pPr>
            <w:r>
              <w:rPr>
                <w:lang w:val="en-AU"/>
              </w:rPr>
              <w:t>07/10/22</w:t>
            </w:r>
          </w:p>
        </w:tc>
        <w:tc>
          <w:tcPr>
            <w:tcW w:w="836" w:type="dxa"/>
            <w:tcBorders>
              <w:top w:val="single" w:sz="4" w:space="0" w:color="auto"/>
              <w:bottom w:val="single" w:sz="4" w:space="0" w:color="auto"/>
            </w:tcBorders>
          </w:tcPr>
          <w:p w14:paraId="3FCE65CD" w14:textId="5051174F"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6C244B07" w14:textId="77777777" w:rsidR="00A410BD" w:rsidRDefault="00A410BD" w:rsidP="00A410BD">
            <w:pPr>
              <w:keepNext/>
              <w:jc w:val="center"/>
              <w:rPr>
                <w:lang w:val="en-AU"/>
              </w:rPr>
            </w:pPr>
            <w:r>
              <w:rPr>
                <w:lang w:val="en-AU"/>
              </w:rPr>
              <w:t>10.6Q</w:t>
            </w:r>
          </w:p>
        </w:tc>
        <w:tc>
          <w:tcPr>
            <w:tcW w:w="4798" w:type="dxa"/>
            <w:gridSpan w:val="2"/>
            <w:tcBorders>
              <w:top w:val="single" w:sz="4" w:space="0" w:color="auto"/>
              <w:bottom w:val="single" w:sz="4" w:space="0" w:color="auto"/>
              <w:right w:val="single" w:sz="18" w:space="0" w:color="auto"/>
            </w:tcBorders>
            <w:shd w:val="clear" w:color="auto" w:fill="auto"/>
          </w:tcPr>
          <w:p w14:paraId="475F386A" w14:textId="6951DB79"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302A58">
              <w:rPr>
                <w:rFonts w:ascii="Arial" w:hAnsi="Arial" w:cs="Arial"/>
                <w:i/>
                <w:iCs/>
              </w:rPr>
              <w:t xml:space="preserve">Re </w:t>
            </w:r>
            <w:r>
              <w:rPr>
                <w:rFonts w:ascii="Arial" w:hAnsi="Arial" w:cs="Arial"/>
                <w:i/>
                <w:iCs/>
              </w:rPr>
              <w:t>Toohey</w:t>
            </w:r>
            <w:r>
              <w:rPr>
                <w:rFonts w:ascii="Arial" w:hAnsi="Arial" w:cs="Arial"/>
              </w:rPr>
              <w:t xml:space="preserve"> [2022] VSC 500.</w:t>
            </w:r>
          </w:p>
        </w:tc>
      </w:tr>
      <w:tr w:rsidR="00A410BD" w14:paraId="4B66913A"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057F60F5" w14:textId="7DDC6933" w:rsidR="00A410BD" w:rsidRPr="0054535C" w:rsidRDefault="00A410BD" w:rsidP="00A410BD">
            <w:pPr>
              <w:keepNext/>
              <w:keepLines/>
              <w:rPr>
                <w:sz w:val="22"/>
                <w:lang w:val="en-AU"/>
              </w:rPr>
            </w:pPr>
            <w:r>
              <w:rPr>
                <w:sz w:val="22"/>
                <w:lang w:val="en-AU"/>
              </w:rPr>
              <w:t>07/10/22</w:t>
            </w:r>
          </w:p>
        </w:tc>
        <w:tc>
          <w:tcPr>
            <w:tcW w:w="7073" w:type="dxa"/>
            <w:gridSpan w:val="4"/>
            <w:tcBorders>
              <w:top w:val="single" w:sz="18" w:space="0" w:color="auto"/>
              <w:bottom w:val="single" w:sz="4" w:space="0" w:color="auto"/>
              <w:right w:val="single" w:sz="18" w:space="0" w:color="auto"/>
            </w:tcBorders>
            <w:shd w:val="clear" w:color="auto" w:fill="DDDDDD"/>
          </w:tcPr>
          <w:p w14:paraId="02B741DE" w14:textId="3774758D" w:rsidR="00A410BD" w:rsidRPr="0054535C" w:rsidRDefault="00A410BD" w:rsidP="00A410BD">
            <w:pPr>
              <w:keepNext/>
              <w:keepLines/>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A410BD" w14:paraId="36C6D4D9" w14:textId="77777777" w:rsidTr="00473897">
        <w:trPr>
          <w:trHeight w:val="178"/>
        </w:trPr>
        <w:tc>
          <w:tcPr>
            <w:tcW w:w="1220" w:type="dxa"/>
            <w:gridSpan w:val="2"/>
            <w:tcBorders>
              <w:top w:val="single" w:sz="4" w:space="0" w:color="auto"/>
              <w:left w:val="single" w:sz="18" w:space="0" w:color="auto"/>
            </w:tcBorders>
            <w:shd w:val="clear" w:color="auto" w:fill="auto"/>
          </w:tcPr>
          <w:p w14:paraId="68B6AA79" w14:textId="660C6BD0" w:rsidR="00A410BD" w:rsidRDefault="00A410BD" w:rsidP="00A410BD">
            <w:pPr>
              <w:keepNext/>
              <w:keepLines/>
              <w:rPr>
                <w:lang w:val="en-AU"/>
              </w:rPr>
            </w:pPr>
            <w:r>
              <w:rPr>
                <w:lang w:val="en-AU"/>
              </w:rPr>
              <w:t>07/10/22</w:t>
            </w:r>
          </w:p>
        </w:tc>
        <w:tc>
          <w:tcPr>
            <w:tcW w:w="836" w:type="dxa"/>
            <w:tcBorders>
              <w:top w:val="single" w:sz="4" w:space="0" w:color="auto"/>
            </w:tcBorders>
            <w:shd w:val="clear" w:color="auto" w:fill="auto"/>
          </w:tcPr>
          <w:p w14:paraId="42B6D10E" w14:textId="4FDF35FA" w:rsidR="00A410BD" w:rsidRDefault="00A410BD" w:rsidP="00A410BD">
            <w:pPr>
              <w:keepNext/>
              <w:keepLines/>
              <w:jc w:val="center"/>
              <w:rPr>
                <w:lang w:val="en-AU"/>
              </w:rPr>
            </w:pPr>
            <w:r>
              <w:rPr>
                <w:lang w:val="en-AU"/>
              </w:rPr>
              <w:t>11</w:t>
            </w:r>
          </w:p>
        </w:tc>
        <w:tc>
          <w:tcPr>
            <w:tcW w:w="1439" w:type="dxa"/>
            <w:tcBorders>
              <w:top w:val="single" w:sz="4" w:space="0" w:color="auto"/>
            </w:tcBorders>
            <w:shd w:val="clear" w:color="auto" w:fill="auto"/>
          </w:tcPr>
          <w:p w14:paraId="7A7ECB8B" w14:textId="57FB7286" w:rsidR="00A410BD" w:rsidRDefault="00A410BD" w:rsidP="00A410BD">
            <w:pPr>
              <w:keepNext/>
              <w:keepLines/>
              <w:jc w:val="center"/>
              <w:rPr>
                <w:lang w:val="en-AU"/>
              </w:rPr>
            </w:pPr>
            <w:r>
              <w:rPr>
                <w:lang w:val="en-AU"/>
              </w:rPr>
              <w:t>11.1.4.5</w:t>
            </w:r>
          </w:p>
        </w:tc>
        <w:tc>
          <w:tcPr>
            <w:tcW w:w="4798" w:type="dxa"/>
            <w:gridSpan w:val="2"/>
            <w:tcBorders>
              <w:top w:val="single" w:sz="4" w:space="0" w:color="auto"/>
              <w:bottom w:val="single" w:sz="4" w:space="0" w:color="auto"/>
              <w:right w:val="single" w:sz="18" w:space="0" w:color="auto"/>
            </w:tcBorders>
            <w:shd w:val="clear" w:color="auto" w:fill="auto"/>
          </w:tcPr>
          <w:p w14:paraId="6D537BF2" w14:textId="10D55540" w:rsidR="00A410BD" w:rsidRDefault="00A410BD" w:rsidP="00A410BD">
            <w:pPr>
              <w:keepNext/>
              <w:keepLines/>
              <w:spacing w:before="20" w:after="20"/>
              <w:jc w:val="both"/>
              <w:rPr>
                <w:rFonts w:ascii="Arial" w:hAnsi="Arial" w:cs="Arial"/>
                <w:color w:val="000000"/>
              </w:rPr>
            </w:pPr>
            <w:r>
              <w:rPr>
                <w:rFonts w:ascii="Arial" w:hAnsi="Arial" w:cs="Arial"/>
                <w:color w:val="000000"/>
              </w:rPr>
              <w:t xml:space="preserve">Reference to </w:t>
            </w:r>
            <w:r w:rsidRPr="00DF060F">
              <w:rPr>
                <w:rFonts w:ascii="Arial" w:hAnsi="Arial" w:cs="Arial"/>
                <w:i/>
                <w:iCs/>
                <w:color w:val="000000"/>
              </w:rPr>
              <w:t>Wasif v The Queen</w:t>
            </w:r>
            <w:r>
              <w:rPr>
                <w:rFonts w:ascii="Arial" w:hAnsi="Arial" w:cs="Arial"/>
                <w:color w:val="000000"/>
              </w:rPr>
              <w:t xml:space="preserve"> [2022] VSCA 182 at [60]</w:t>
            </w:r>
            <w:r w:rsidRPr="00033DBF">
              <w:rPr>
                <w:rFonts w:ascii="Arial" w:hAnsi="Arial" w:cs="Arial"/>
                <w:color w:val="000000"/>
              </w:rPr>
              <w:t>.</w:t>
            </w:r>
          </w:p>
        </w:tc>
      </w:tr>
      <w:tr w:rsidR="00A410BD" w14:paraId="067D70E4" w14:textId="77777777" w:rsidTr="00473897">
        <w:trPr>
          <w:trHeight w:val="178"/>
        </w:trPr>
        <w:tc>
          <w:tcPr>
            <w:tcW w:w="1220" w:type="dxa"/>
            <w:gridSpan w:val="2"/>
            <w:tcBorders>
              <w:top w:val="single" w:sz="4" w:space="0" w:color="auto"/>
              <w:left w:val="single" w:sz="18" w:space="0" w:color="auto"/>
            </w:tcBorders>
            <w:shd w:val="clear" w:color="auto" w:fill="auto"/>
          </w:tcPr>
          <w:p w14:paraId="736B3BEB" w14:textId="24322299" w:rsidR="00A410BD" w:rsidRDefault="00A410BD" w:rsidP="00A410BD">
            <w:pPr>
              <w:rPr>
                <w:lang w:val="en-AU"/>
              </w:rPr>
            </w:pPr>
            <w:r>
              <w:rPr>
                <w:lang w:val="en-AU"/>
              </w:rPr>
              <w:t>07/10/22</w:t>
            </w:r>
          </w:p>
        </w:tc>
        <w:tc>
          <w:tcPr>
            <w:tcW w:w="836" w:type="dxa"/>
            <w:tcBorders>
              <w:top w:val="single" w:sz="4" w:space="0" w:color="auto"/>
            </w:tcBorders>
            <w:shd w:val="clear" w:color="auto" w:fill="auto"/>
          </w:tcPr>
          <w:p w14:paraId="73E695C9" w14:textId="01B15AEC"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700D441E" w14:textId="08645AFD" w:rsidR="00A410BD" w:rsidRDefault="00A410BD" w:rsidP="00A410BD">
            <w:pPr>
              <w:jc w:val="center"/>
              <w:rPr>
                <w:lang w:val="en-AU"/>
              </w:rPr>
            </w:pPr>
            <w:r>
              <w:rPr>
                <w:lang w:val="en-AU"/>
              </w:rPr>
              <w:t>11.1.5</w:t>
            </w:r>
          </w:p>
        </w:tc>
        <w:tc>
          <w:tcPr>
            <w:tcW w:w="4798" w:type="dxa"/>
            <w:gridSpan w:val="2"/>
            <w:tcBorders>
              <w:top w:val="single" w:sz="4" w:space="0" w:color="auto"/>
              <w:bottom w:val="single" w:sz="4" w:space="0" w:color="auto"/>
              <w:right w:val="single" w:sz="18" w:space="0" w:color="auto"/>
            </w:tcBorders>
            <w:shd w:val="clear" w:color="auto" w:fill="auto"/>
          </w:tcPr>
          <w:p w14:paraId="47FB15BB" w14:textId="73845AEF" w:rsidR="00A410BD" w:rsidRDefault="00A410BD" w:rsidP="00A410BD">
            <w:pPr>
              <w:spacing w:before="20" w:after="20"/>
              <w:jc w:val="both"/>
              <w:rPr>
                <w:rFonts w:ascii="Arial" w:hAnsi="Arial" w:cs="Arial"/>
                <w:color w:val="000000"/>
              </w:rPr>
            </w:pPr>
            <w:r>
              <w:rPr>
                <w:rFonts w:ascii="Arial" w:hAnsi="Arial" w:cs="Arial"/>
                <w:color w:val="000000"/>
              </w:rPr>
              <w:t xml:space="preserve">Extract from </w:t>
            </w:r>
            <w:r w:rsidRPr="004F4A4F">
              <w:rPr>
                <w:rFonts w:ascii="Arial" w:hAnsi="Arial" w:cs="Arial"/>
                <w:i/>
                <w:iCs/>
                <w:color w:val="000000"/>
              </w:rPr>
              <w:t>Wasif v The Queen</w:t>
            </w:r>
            <w:r>
              <w:rPr>
                <w:rFonts w:ascii="Arial" w:hAnsi="Arial" w:cs="Arial"/>
                <w:color w:val="000000"/>
              </w:rPr>
              <w:t xml:space="preserve"> [2022] VSCA 182 at [45].</w:t>
            </w:r>
          </w:p>
        </w:tc>
      </w:tr>
      <w:tr w:rsidR="00A410BD" w14:paraId="0A6DC3BC" w14:textId="77777777" w:rsidTr="00473897">
        <w:trPr>
          <w:trHeight w:val="178"/>
        </w:trPr>
        <w:tc>
          <w:tcPr>
            <w:tcW w:w="1220" w:type="dxa"/>
            <w:gridSpan w:val="2"/>
            <w:tcBorders>
              <w:top w:val="single" w:sz="4" w:space="0" w:color="auto"/>
              <w:left w:val="single" w:sz="18" w:space="0" w:color="auto"/>
            </w:tcBorders>
            <w:shd w:val="clear" w:color="auto" w:fill="auto"/>
          </w:tcPr>
          <w:p w14:paraId="1AFB04E2" w14:textId="10F7F69C" w:rsidR="00A410BD" w:rsidRDefault="00A410BD" w:rsidP="00A410BD">
            <w:pPr>
              <w:rPr>
                <w:lang w:val="en-AU"/>
              </w:rPr>
            </w:pPr>
            <w:r>
              <w:rPr>
                <w:lang w:val="en-AU"/>
              </w:rPr>
              <w:t>07/10/22</w:t>
            </w:r>
          </w:p>
        </w:tc>
        <w:tc>
          <w:tcPr>
            <w:tcW w:w="836" w:type="dxa"/>
            <w:tcBorders>
              <w:top w:val="single" w:sz="4" w:space="0" w:color="auto"/>
            </w:tcBorders>
            <w:shd w:val="clear" w:color="auto" w:fill="auto"/>
          </w:tcPr>
          <w:p w14:paraId="2AF721C0" w14:textId="06613034"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65D69FCF" w14:textId="5894CD08" w:rsidR="00A410BD" w:rsidRDefault="00A410BD" w:rsidP="00A410BD">
            <w:pPr>
              <w:jc w:val="center"/>
              <w:rPr>
                <w:lang w:val="en-AU"/>
              </w:rPr>
            </w:pPr>
            <w:r>
              <w:rPr>
                <w:lang w:val="en-AU"/>
              </w:rPr>
              <w:t>11.2.8.2</w:t>
            </w:r>
          </w:p>
        </w:tc>
        <w:tc>
          <w:tcPr>
            <w:tcW w:w="4798" w:type="dxa"/>
            <w:gridSpan w:val="2"/>
            <w:tcBorders>
              <w:top w:val="single" w:sz="4" w:space="0" w:color="auto"/>
              <w:bottom w:val="single" w:sz="4" w:space="0" w:color="auto"/>
              <w:right w:val="single" w:sz="18" w:space="0" w:color="auto"/>
            </w:tcBorders>
            <w:shd w:val="clear" w:color="auto" w:fill="auto"/>
          </w:tcPr>
          <w:p w14:paraId="75BDB8F7" w14:textId="2280BA13"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8C624F">
              <w:rPr>
                <w:rFonts w:ascii="Arial" w:hAnsi="Arial" w:cs="Arial"/>
                <w:i/>
                <w:iCs/>
                <w:color w:val="000000"/>
              </w:rPr>
              <w:t>Tyson Ralph v The Queen</w:t>
            </w:r>
            <w:r>
              <w:rPr>
                <w:rFonts w:ascii="Arial" w:hAnsi="Arial" w:cs="Arial"/>
                <w:color w:val="000000"/>
              </w:rPr>
              <w:t xml:space="preserve"> [2022] VSCA 185 at [50]-[51].</w:t>
            </w:r>
          </w:p>
        </w:tc>
      </w:tr>
      <w:tr w:rsidR="00A410BD" w14:paraId="4D8032BB" w14:textId="77777777" w:rsidTr="00473897">
        <w:trPr>
          <w:trHeight w:val="178"/>
        </w:trPr>
        <w:tc>
          <w:tcPr>
            <w:tcW w:w="1220" w:type="dxa"/>
            <w:gridSpan w:val="2"/>
            <w:tcBorders>
              <w:top w:val="single" w:sz="4" w:space="0" w:color="auto"/>
              <w:left w:val="single" w:sz="18" w:space="0" w:color="auto"/>
            </w:tcBorders>
            <w:shd w:val="clear" w:color="auto" w:fill="auto"/>
          </w:tcPr>
          <w:p w14:paraId="6C1F55F9" w14:textId="425C6BFB" w:rsidR="00A410BD" w:rsidRDefault="00A410BD" w:rsidP="00A410BD">
            <w:pPr>
              <w:rPr>
                <w:lang w:val="en-AU"/>
              </w:rPr>
            </w:pPr>
            <w:r>
              <w:rPr>
                <w:lang w:val="en-AU"/>
              </w:rPr>
              <w:t>07/10/22</w:t>
            </w:r>
          </w:p>
        </w:tc>
        <w:tc>
          <w:tcPr>
            <w:tcW w:w="836" w:type="dxa"/>
            <w:tcBorders>
              <w:top w:val="single" w:sz="4" w:space="0" w:color="auto"/>
            </w:tcBorders>
            <w:shd w:val="clear" w:color="auto" w:fill="auto"/>
          </w:tcPr>
          <w:p w14:paraId="09322A9F" w14:textId="0DD9CF08"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6499BE4C" w14:textId="4CCDD213" w:rsidR="00A410BD" w:rsidRDefault="00A410BD" w:rsidP="00A410BD">
            <w:pPr>
              <w:jc w:val="center"/>
              <w:rPr>
                <w:lang w:val="en-AU"/>
              </w:rPr>
            </w:pPr>
            <w:r>
              <w:rPr>
                <w:lang w:val="en-AU"/>
              </w:rPr>
              <w:t>11.2.12</w:t>
            </w:r>
          </w:p>
        </w:tc>
        <w:tc>
          <w:tcPr>
            <w:tcW w:w="4798" w:type="dxa"/>
            <w:gridSpan w:val="2"/>
            <w:tcBorders>
              <w:top w:val="single" w:sz="4" w:space="0" w:color="auto"/>
              <w:bottom w:val="single" w:sz="4" w:space="0" w:color="auto"/>
              <w:right w:val="single" w:sz="18" w:space="0" w:color="auto"/>
            </w:tcBorders>
            <w:shd w:val="clear" w:color="auto" w:fill="auto"/>
          </w:tcPr>
          <w:p w14:paraId="79264DB6" w14:textId="2AD3388D"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8C624F">
              <w:rPr>
                <w:rFonts w:ascii="Arial" w:hAnsi="Arial" w:cs="Arial"/>
                <w:i/>
                <w:iCs/>
                <w:color w:val="000000"/>
              </w:rPr>
              <w:t>Tyson Ralph v The Queen</w:t>
            </w:r>
            <w:r>
              <w:rPr>
                <w:rFonts w:ascii="Arial" w:hAnsi="Arial" w:cs="Arial"/>
                <w:color w:val="000000"/>
              </w:rPr>
              <w:t xml:space="preserve"> [2022] VSCA 185 at [46]-[49].</w:t>
            </w:r>
          </w:p>
        </w:tc>
      </w:tr>
      <w:tr w:rsidR="00A410BD" w14:paraId="23692E06" w14:textId="77777777" w:rsidTr="00473897">
        <w:trPr>
          <w:trHeight w:val="178"/>
        </w:trPr>
        <w:tc>
          <w:tcPr>
            <w:tcW w:w="1220" w:type="dxa"/>
            <w:gridSpan w:val="2"/>
            <w:tcBorders>
              <w:top w:val="single" w:sz="4" w:space="0" w:color="auto"/>
              <w:left w:val="single" w:sz="18" w:space="0" w:color="auto"/>
            </w:tcBorders>
            <w:shd w:val="clear" w:color="auto" w:fill="auto"/>
          </w:tcPr>
          <w:p w14:paraId="1320F3ED" w14:textId="25904ADC" w:rsidR="00A410BD" w:rsidRDefault="00A410BD" w:rsidP="00A410BD">
            <w:pPr>
              <w:rPr>
                <w:lang w:val="en-AU"/>
              </w:rPr>
            </w:pPr>
            <w:r>
              <w:rPr>
                <w:lang w:val="en-AU"/>
              </w:rPr>
              <w:t>07/10/22</w:t>
            </w:r>
          </w:p>
        </w:tc>
        <w:tc>
          <w:tcPr>
            <w:tcW w:w="836" w:type="dxa"/>
            <w:tcBorders>
              <w:top w:val="single" w:sz="4" w:space="0" w:color="auto"/>
            </w:tcBorders>
            <w:shd w:val="clear" w:color="auto" w:fill="auto"/>
          </w:tcPr>
          <w:p w14:paraId="723A90EE" w14:textId="1E9E30B7"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4BD6DF64" w14:textId="1CD9C572" w:rsidR="00A410BD" w:rsidRDefault="00A410BD" w:rsidP="00A410BD">
            <w:pPr>
              <w:jc w:val="center"/>
              <w:rPr>
                <w:lang w:val="en-AU"/>
              </w:rPr>
            </w:pPr>
            <w:r>
              <w:rPr>
                <w:lang w:val="en-AU"/>
              </w:rPr>
              <w:t>11.2.22.1</w:t>
            </w:r>
          </w:p>
        </w:tc>
        <w:tc>
          <w:tcPr>
            <w:tcW w:w="4798" w:type="dxa"/>
            <w:gridSpan w:val="2"/>
            <w:tcBorders>
              <w:top w:val="single" w:sz="4" w:space="0" w:color="auto"/>
              <w:bottom w:val="single" w:sz="4" w:space="0" w:color="auto"/>
              <w:right w:val="single" w:sz="18" w:space="0" w:color="auto"/>
            </w:tcBorders>
            <w:shd w:val="clear" w:color="auto" w:fill="auto"/>
          </w:tcPr>
          <w:p w14:paraId="0D44CC95" w14:textId="0626411E"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sidRPr="00095581">
              <w:rPr>
                <w:rFonts w:ascii="Arial" w:hAnsi="Arial" w:cs="Arial"/>
                <w:i/>
                <w:iCs/>
                <w:color w:val="000000"/>
              </w:rPr>
              <w:t>DPP v Folau</w:t>
            </w:r>
            <w:r>
              <w:rPr>
                <w:rFonts w:ascii="Arial" w:hAnsi="Arial" w:cs="Arial"/>
                <w:color w:val="000000"/>
              </w:rPr>
              <w:t xml:space="preserve"> [2022] VSC 514.</w:t>
            </w:r>
          </w:p>
        </w:tc>
      </w:tr>
      <w:tr w:rsidR="00A410BD" w14:paraId="7A7003A8" w14:textId="77777777" w:rsidTr="00473897">
        <w:trPr>
          <w:trHeight w:val="178"/>
        </w:trPr>
        <w:tc>
          <w:tcPr>
            <w:tcW w:w="1220" w:type="dxa"/>
            <w:gridSpan w:val="2"/>
            <w:tcBorders>
              <w:top w:val="single" w:sz="4" w:space="0" w:color="auto"/>
              <w:left w:val="single" w:sz="18" w:space="0" w:color="auto"/>
            </w:tcBorders>
            <w:shd w:val="clear" w:color="auto" w:fill="auto"/>
          </w:tcPr>
          <w:p w14:paraId="3FF21E5D" w14:textId="0B2E12B0" w:rsidR="00A410BD" w:rsidRDefault="00A410BD" w:rsidP="00A410BD">
            <w:pPr>
              <w:rPr>
                <w:lang w:val="en-AU"/>
              </w:rPr>
            </w:pPr>
            <w:r>
              <w:rPr>
                <w:lang w:val="en-AU"/>
              </w:rPr>
              <w:t>07/10/22</w:t>
            </w:r>
          </w:p>
        </w:tc>
        <w:tc>
          <w:tcPr>
            <w:tcW w:w="836" w:type="dxa"/>
            <w:tcBorders>
              <w:top w:val="single" w:sz="4" w:space="0" w:color="auto"/>
            </w:tcBorders>
            <w:shd w:val="clear" w:color="auto" w:fill="auto"/>
          </w:tcPr>
          <w:p w14:paraId="4683B34C" w14:textId="1324A31B"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45823876" w14:textId="6BEE1311" w:rsidR="00A410BD" w:rsidRDefault="00A410BD" w:rsidP="00A410BD">
            <w:pPr>
              <w:jc w:val="center"/>
              <w:rPr>
                <w:lang w:val="en-AU"/>
              </w:rPr>
            </w:pPr>
            <w:r>
              <w:rPr>
                <w:lang w:val="en-AU"/>
              </w:rPr>
              <w:t>11.2.22.3</w:t>
            </w:r>
          </w:p>
        </w:tc>
        <w:tc>
          <w:tcPr>
            <w:tcW w:w="4798" w:type="dxa"/>
            <w:gridSpan w:val="2"/>
            <w:tcBorders>
              <w:top w:val="single" w:sz="4" w:space="0" w:color="auto"/>
              <w:bottom w:val="single" w:sz="4" w:space="0" w:color="auto"/>
              <w:right w:val="single" w:sz="18" w:space="0" w:color="auto"/>
            </w:tcBorders>
            <w:shd w:val="clear" w:color="auto" w:fill="auto"/>
          </w:tcPr>
          <w:p w14:paraId="2FBCD625" w14:textId="1FB3E91D"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09637D">
              <w:rPr>
                <w:rFonts w:ascii="Arial" w:hAnsi="Arial" w:cs="Arial"/>
                <w:i/>
                <w:iCs/>
                <w:color w:val="000000"/>
              </w:rPr>
              <w:t>DPP v Constan</w:t>
            </w:r>
            <w:r>
              <w:rPr>
                <w:rFonts w:ascii="Arial" w:hAnsi="Arial" w:cs="Arial"/>
                <w:i/>
                <w:iCs/>
                <w:color w:val="000000"/>
              </w:rPr>
              <w:t>t</w:t>
            </w:r>
            <w:r w:rsidRPr="0009637D">
              <w:rPr>
                <w:rFonts w:ascii="Arial" w:hAnsi="Arial" w:cs="Arial"/>
                <w:i/>
                <w:iCs/>
                <w:color w:val="000000"/>
              </w:rPr>
              <w:t>inou</w:t>
            </w:r>
            <w:r>
              <w:rPr>
                <w:rFonts w:ascii="Arial" w:hAnsi="Arial" w:cs="Arial"/>
                <w:color w:val="000000"/>
              </w:rPr>
              <w:t xml:space="preserve"> [2022] VSC 513.</w:t>
            </w:r>
          </w:p>
        </w:tc>
      </w:tr>
      <w:tr w:rsidR="00A410BD" w14:paraId="5CEF51B0" w14:textId="77777777" w:rsidTr="00473897">
        <w:trPr>
          <w:trHeight w:val="178"/>
        </w:trPr>
        <w:tc>
          <w:tcPr>
            <w:tcW w:w="1220" w:type="dxa"/>
            <w:gridSpan w:val="2"/>
            <w:tcBorders>
              <w:top w:val="single" w:sz="4" w:space="0" w:color="auto"/>
              <w:left w:val="single" w:sz="18" w:space="0" w:color="auto"/>
            </w:tcBorders>
            <w:shd w:val="clear" w:color="auto" w:fill="auto"/>
          </w:tcPr>
          <w:p w14:paraId="33B6FADB" w14:textId="01F21AD4" w:rsidR="00A410BD" w:rsidRDefault="00A410BD" w:rsidP="00A410BD">
            <w:pPr>
              <w:rPr>
                <w:lang w:val="en-AU"/>
              </w:rPr>
            </w:pPr>
            <w:r>
              <w:rPr>
                <w:lang w:val="en-AU"/>
              </w:rPr>
              <w:t>07/10/22</w:t>
            </w:r>
          </w:p>
        </w:tc>
        <w:tc>
          <w:tcPr>
            <w:tcW w:w="836" w:type="dxa"/>
            <w:tcBorders>
              <w:top w:val="single" w:sz="4" w:space="0" w:color="auto"/>
            </w:tcBorders>
            <w:shd w:val="clear" w:color="auto" w:fill="auto"/>
          </w:tcPr>
          <w:p w14:paraId="0DC2789B" w14:textId="20F4F9EA"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78998C00" w14:textId="7A70A9CA" w:rsidR="00A410BD" w:rsidRDefault="00A410BD" w:rsidP="00A410BD">
            <w:pPr>
              <w:jc w:val="center"/>
              <w:rPr>
                <w:lang w:val="en-AU"/>
              </w:rPr>
            </w:pPr>
            <w:r>
              <w:rPr>
                <w:lang w:val="en-AU"/>
              </w:rPr>
              <w:t>11.2.23</w:t>
            </w:r>
          </w:p>
        </w:tc>
        <w:tc>
          <w:tcPr>
            <w:tcW w:w="4798" w:type="dxa"/>
            <w:gridSpan w:val="2"/>
            <w:tcBorders>
              <w:top w:val="single" w:sz="4" w:space="0" w:color="auto"/>
              <w:bottom w:val="single" w:sz="4" w:space="0" w:color="auto"/>
              <w:right w:val="single" w:sz="18" w:space="0" w:color="auto"/>
            </w:tcBorders>
            <w:shd w:val="clear" w:color="auto" w:fill="auto"/>
          </w:tcPr>
          <w:p w14:paraId="359CD6F5" w14:textId="5E2A5D08" w:rsidR="00A410BD" w:rsidRDefault="00A410BD" w:rsidP="00A410BD">
            <w:pPr>
              <w:spacing w:before="20" w:after="20"/>
              <w:jc w:val="both"/>
              <w:rPr>
                <w:rFonts w:ascii="Arial" w:hAnsi="Arial" w:cs="Arial"/>
                <w:color w:val="000000"/>
              </w:rPr>
            </w:pPr>
            <w:r>
              <w:rPr>
                <w:rFonts w:ascii="Arial" w:hAnsi="Arial" w:cs="Arial"/>
                <w:color w:val="000000"/>
              </w:rPr>
              <w:t xml:space="preserve">Reference to appeal in case of </w:t>
            </w:r>
            <w:r w:rsidRPr="009532B3">
              <w:rPr>
                <w:rFonts w:ascii="Arial" w:hAnsi="Arial" w:cs="Arial"/>
                <w:i/>
                <w:iCs/>
                <w:color w:val="000000"/>
              </w:rPr>
              <w:t>R v Al-Anwiya</w:t>
            </w:r>
            <w:r>
              <w:rPr>
                <w:rFonts w:ascii="Arial" w:hAnsi="Arial" w:cs="Arial"/>
                <w:color w:val="000000"/>
              </w:rPr>
              <w:t xml:space="preserve"> [2022] VSCA 181.  Reference to </w:t>
            </w:r>
            <w:r w:rsidRPr="00965076">
              <w:rPr>
                <w:rFonts w:ascii="Arial" w:hAnsi="Arial" w:cs="Arial"/>
                <w:i/>
                <w:iCs/>
                <w:color w:val="000000"/>
              </w:rPr>
              <w:t>DPP v Lombardo</w:t>
            </w:r>
            <w:r>
              <w:rPr>
                <w:rFonts w:ascii="Arial" w:hAnsi="Arial" w:cs="Arial"/>
                <w:color w:val="000000"/>
              </w:rPr>
              <w:t xml:space="preserve"> [2022] VSCA 204.</w:t>
            </w:r>
          </w:p>
        </w:tc>
      </w:tr>
      <w:tr w:rsidR="00A410BD" w14:paraId="3C561ABF" w14:textId="77777777" w:rsidTr="00473897">
        <w:trPr>
          <w:trHeight w:val="178"/>
        </w:trPr>
        <w:tc>
          <w:tcPr>
            <w:tcW w:w="1220" w:type="dxa"/>
            <w:gridSpan w:val="2"/>
            <w:tcBorders>
              <w:top w:val="single" w:sz="4" w:space="0" w:color="auto"/>
              <w:left w:val="single" w:sz="18" w:space="0" w:color="auto"/>
            </w:tcBorders>
            <w:shd w:val="clear" w:color="auto" w:fill="auto"/>
          </w:tcPr>
          <w:p w14:paraId="38DE4506" w14:textId="3CC787D0" w:rsidR="00A410BD" w:rsidRDefault="00A410BD" w:rsidP="00A410BD">
            <w:pPr>
              <w:rPr>
                <w:lang w:val="en-AU"/>
              </w:rPr>
            </w:pPr>
            <w:r>
              <w:rPr>
                <w:lang w:val="en-AU"/>
              </w:rPr>
              <w:t>07/10/22</w:t>
            </w:r>
          </w:p>
        </w:tc>
        <w:tc>
          <w:tcPr>
            <w:tcW w:w="836" w:type="dxa"/>
            <w:tcBorders>
              <w:top w:val="single" w:sz="4" w:space="0" w:color="auto"/>
            </w:tcBorders>
            <w:shd w:val="clear" w:color="auto" w:fill="auto"/>
          </w:tcPr>
          <w:p w14:paraId="420AD7B0" w14:textId="16DD8ECA"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350152FB" w14:textId="0FD0D26B" w:rsidR="00A410BD" w:rsidRDefault="00A410BD" w:rsidP="00A410BD">
            <w:pPr>
              <w:jc w:val="center"/>
              <w:rPr>
                <w:lang w:val="en-AU"/>
              </w:rPr>
            </w:pPr>
            <w:r>
              <w:rPr>
                <w:lang w:val="en-AU"/>
              </w:rPr>
              <w:t>11.2.24.2</w:t>
            </w:r>
          </w:p>
        </w:tc>
        <w:tc>
          <w:tcPr>
            <w:tcW w:w="4798" w:type="dxa"/>
            <w:gridSpan w:val="2"/>
            <w:tcBorders>
              <w:top w:val="single" w:sz="4" w:space="0" w:color="auto"/>
              <w:bottom w:val="single" w:sz="4" w:space="0" w:color="auto"/>
              <w:right w:val="single" w:sz="18" w:space="0" w:color="auto"/>
            </w:tcBorders>
            <w:shd w:val="clear" w:color="auto" w:fill="auto"/>
          </w:tcPr>
          <w:p w14:paraId="0ED92B12" w14:textId="41B61869"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AA2B3E">
              <w:rPr>
                <w:rFonts w:ascii="Arial" w:hAnsi="Arial" w:cs="Arial"/>
                <w:i/>
                <w:iCs/>
                <w:color w:val="000000"/>
              </w:rPr>
              <w:t>Muller v The King</w:t>
            </w:r>
            <w:r>
              <w:rPr>
                <w:rFonts w:ascii="Arial" w:hAnsi="Arial" w:cs="Arial"/>
                <w:color w:val="000000"/>
              </w:rPr>
              <w:t xml:space="preserve"> [2022] VSCA 193.</w:t>
            </w:r>
          </w:p>
        </w:tc>
      </w:tr>
      <w:tr w:rsidR="00A410BD" w14:paraId="527BACF6" w14:textId="77777777" w:rsidTr="00473897">
        <w:trPr>
          <w:trHeight w:val="178"/>
        </w:trPr>
        <w:tc>
          <w:tcPr>
            <w:tcW w:w="1220" w:type="dxa"/>
            <w:gridSpan w:val="2"/>
            <w:tcBorders>
              <w:top w:val="single" w:sz="4" w:space="0" w:color="auto"/>
              <w:left w:val="single" w:sz="18" w:space="0" w:color="auto"/>
            </w:tcBorders>
            <w:shd w:val="clear" w:color="auto" w:fill="auto"/>
          </w:tcPr>
          <w:p w14:paraId="6690FAA0" w14:textId="42433B91" w:rsidR="00A410BD" w:rsidRDefault="00A410BD" w:rsidP="00A410BD">
            <w:pPr>
              <w:rPr>
                <w:lang w:val="en-AU"/>
              </w:rPr>
            </w:pPr>
            <w:r>
              <w:rPr>
                <w:lang w:val="en-AU"/>
              </w:rPr>
              <w:t>07/10/22</w:t>
            </w:r>
          </w:p>
        </w:tc>
        <w:tc>
          <w:tcPr>
            <w:tcW w:w="836" w:type="dxa"/>
            <w:tcBorders>
              <w:top w:val="single" w:sz="4" w:space="0" w:color="auto"/>
            </w:tcBorders>
            <w:shd w:val="clear" w:color="auto" w:fill="auto"/>
          </w:tcPr>
          <w:p w14:paraId="62EBB2A0" w14:textId="53D44F0A"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07309C04" w14:textId="77777777" w:rsidR="00A410BD" w:rsidRDefault="00A410BD" w:rsidP="00A410BD">
            <w:pPr>
              <w:jc w:val="center"/>
              <w:rPr>
                <w:lang w:val="en-AU"/>
              </w:rPr>
            </w:pPr>
            <w:r>
              <w:rPr>
                <w:lang w:val="en-AU"/>
              </w:rPr>
              <w:t>11.2.24.5</w:t>
            </w:r>
          </w:p>
        </w:tc>
        <w:tc>
          <w:tcPr>
            <w:tcW w:w="4798" w:type="dxa"/>
            <w:gridSpan w:val="2"/>
            <w:tcBorders>
              <w:top w:val="single" w:sz="4" w:space="0" w:color="auto"/>
              <w:bottom w:val="single" w:sz="4" w:space="0" w:color="auto"/>
              <w:right w:val="single" w:sz="18" w:space="0" w:color="auto"/>
            </w:tcBorders>
            <w:shd w:val="clear" w:color="auto" w:fill="auto"/>
          </w:tcPr>
          <w:p w14:paraId="6EDDEA8A"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98660E">
              <w:rPr>
                <w:rFonts w:ascii="Arial" w:hAnsi="Arial" w:cs="Arial"/>
                <w:i/>
                <w:iCs/>
                <w:color w:val="000000"/>
              </w:rPr>
              <w:t>DPP v WA</w:t>
            </w:r>
            <w:r>
              <w:rPr>
                <w:rFonts w:ascii="Arial" w:hAnsi="Arial" w:cs="Arial"/>
                <w:color w:val="000000"/>
              </w:rPr>
              <w:t xml:space="preserve"> [2022] VSC 506.</w:t>
            </w:r>
          </w:p>
        </w:tc>
      </w:tr>
      <w:tr w:rsidR="00A410BD" w14:paraId="376E4C5F" w14:textId="77777777" w:rsidTr="00473897">
        <w:trPr>
          <w:trHeight w:val="178"/>
        </w:trPr>
        <w:tc>
          <w:tcPr>
            <w:tcW w:w="1220" w:type="dxa"/>
            <w:gridSpan w:val="2"/>
            <w:tcBorders>
              <w:top w:val="single" w:sz="4" w:space="0" w:color="auto"/>
              <w:left w:val="single" w:sz="18" w:space="0" w:color="auto"/>
            </w:tcBorders>
            <w:shd w:val="clear" w:color="auto" w:fill="auto"/>
          </w:tcPr>
          <w:p w14:paraId="469E2B19" w14:textId="4537A530" w:rsidR="00A410BD" w:rsidRDefault="00A410BD" w:rsidP="00A410BD">
            <w:pPr>
              <w:rPr>
                <w:lang w:val="en-AU"/>
              </w:rPr>
            </w:pPr>
            <w:r>
              <w:rPr>
                <w:lang w:val="en-AU"/>
              </w:rPr>
              <w:t>07/10/22</w:t>
            </w:r>
          </w:p>
        </w:tc>
        <w:tc>
          <w:tcPr>
            <w:tcW w:w="836" w:type="dxa"/>
            <w:tcBorders>
              <w:top w:val="single" w:sz="4" w:space="0" w:color="auto"/>
            </w:tcBorders>
            <w:shd w:val="clear" w:color="auto" w:fill="auto"/>
          </w:tcPr>
          <w:p w14:paraId="3CE84722" w14:textId="12EEFFDB"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35FDB027" w14:textId="00BA229D" w:rsidR="00A410BD" w:rsidRDefault="00A410BD" w:rsidP="00A410BD">
            <w:pPr>
              <w:jc w:val="center"/>
              <w:rPr>
                <w:lang w:val="en-AU"/>
              </w:rPr>
            </w:pPr>
            <w:r>
              <w:rPr>
                <w:lang w:val="en-AU"/>
              </w:rPr>
              <w:t>11.2.26.1</w:t>
            </w:r>
          </w:p>
        </w:tc>
        <w:tc>
          <w:tcPr>
            <w:tcW w:w="4798" w:type="dxa"/>
            <w:gridSpan w:val="2"/>
            <w:tcBorders>
              <w:top w:val="single" w:sz="4" w:space="0" w:color="auto"/>
              <w:bottom w:val="single" w:sz="4" w:space="0" w:color="auto"/>
              <w:right w:val="single" w:sz="18" w:space="0" w:color="auto"/>
            </w:tcBorders>
            <w:shd w:val="clear" w:color="auto" w:fill="auto"/>
          </w:tcPr>
          <w:p w14:paraId="605BA8F9" w14:textId="706A09F8"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sidRPr="00186237">
              <w:rPr>
                <w:rFonts w:ascii="Arial" w:hAnsi="Arial" w:cs="Arial"/>
                <w:i/>
                <w:iCs/>
                <w:color w:val="000000"/>
              </w:rPr>
              <w:t>Sinclair v The Queen</w:t>
            </w:r>
            <w:r>
              <w:rPr>
                <w:rFonts w:ascii="Arial" w:hAnsi="Arial" w:cs="Arial"/>
                <w:color w:val="000000"/>
              </w:rPr>
              <w:t xml:space="preserve"> [2022] VSCA 180 and extract from [50]-[52].  Reference to </w:t>
            </w:r>
            <w:r w:rsidRPr="00CB52A6">
              <w:rPr>
                <w:rFonts w:ascii="Arial" w:hAnsi="Arial" w:cs="Arial"/>
                <w:i/>
                <w:iCs/>
                <w:color w:val="000000"/>
              </w:rPr>
              <w:t xml:space="preserve">DPP v Roberts (Sentence) </w:t>
            </w:r>
            <w:r>
              <w:rPr>
                <w:rFonts w:ascii="Arial" w:hAnsi="Arial" w:cs="Arial"/>
                <w:color w:val="000000"/>
              </w:rPr>
              <w:t>[2022] VSC 532.</w:t>
            </w:r>
          </w:p>
        </w:tc>
      </w:tr>
      <w:tr w:rsidR="00A410BD" w14:paraId="01010029" w14:textId="77777777" w:rsidTr="00473897">
        <w:trPr>
          <w:trHeight w:val="178"/>
        </w:trPr>
        <w:tc>
          <w:tcPr>
            <w:tcW w:w="1220" w:type="dxa"/>
            <w:gridSpan w:val="2"/>
            <w:tcBorders>
              <w:top w:val="single" w:sz="4" w:space="0" w:color="auto"/>
              <w:left w:val="single" w:sz="18" w:space="0" w:color="auto"/>
            </w:tcBorders>
            <w:shd w:val="clear" w:color="auto" w:fill="auto"/>
          </w:tcPr>
          <w:p w14:paraId="7DDE2351" w14:textId="73E79CF0" w:rsidR="00A410BD" w:rsidRDefault="00A410BD" w:rsidP="00A410BD">
            <w:pPr>
              <w:rPr>
                <w:lang w:val="en-AU"/>
              </w:rPr>
            </w:pPr>
            <w:r>
              <w:rPr>
                <w:lang w:val="en-AU"/>
              </w:rPr>
              <w:t>07/10/22</w:t>
            </w:r>
          </w:p>
        </w:tc>
        <w:tc>
          <w:tcPr>
            <w:tcW w:w="836" w:type="dxa"/>
            <w:tcBorders>
              <w:top w:val="single" w:sz="4" w:space="0" w:color="auto"/>
            </w:tcBorders>
            <w:shd w:val="clear" w:color="auto" w:fill="auto"/>
          </w:tcPr>
          <w:p w14:paraId="4DFDD60F" w14:textId="4C923AB3"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1E09CC34" w14:textId="5D8838D8" w:rsidR="00A410BD" w:rsidRDefault="00A410BD" w:rsidP="00A410BD">
            <w:pPr>
              <w:jc w:val="center"/>
              <w:rPr>
                <w:lang w:val="en-AU"/>
              </w:rPr>
            </w:pPr>
            <w:r>
              <w:rPr>
                <w:lang w:val="en-AU"/>
              </w:rPr>
              <w:t>11.2.27</w:t>
            </w:r>
          </w:p>
        </w:tc>
        <w:tc>
          <w:tcPr>
            <w:tcW w:w="4798" w:type="dxa"/>
            <w:gridSpan w:val="2"/>
            <w:tcBorders>
              <w:top w:val="single" w:sz="4" w:space="0" w:color="auto"/>
              <w:bottom w:val="single" w:sz="4" w:space="0" w:color="auto"/>
              <w:right w:val="single" w:sz="18" w:space="0" w:color="auto"/>
            </w:tcBorders>
            <w:shd w:val="clear" w:color="auto" w:fill="auto"/>
          </w:tcPr>
          <w:p w14:paraId="78EB96B1" w14:textId="2FA38BF0"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sidRPr="008C624F">
              <w:rPr>
                <w:rFonts w:ascii="Arial" w:hAnsi="Arial" w:cs="Arial"/>
                <w:i/>
                <w:iCs/>
                <w:color w:val="000000"/>
              </w:rPr>
              <w:t>Tyson Ralph v The Queen</w:t>
            </w:r>
            <w:r>
              <w:rPr>
                <w:rFonts w:ascii="Arial" w:hAnsi="Arial" w:cs="Arial"/>
                <w:color w:val="000000"/>
              </w:rPr>
              <w:t xml:space="preserve"> [2022] VSCA 185 and extract from [37]-[57].  Reference to </w:t>
            </w:r>
            <w:r w:rsidRPr="001D6806">
              <w:rPr>
                <w:rFonts w:ascii="Arial" w:hAnsi="Arial" w:cs="Arial"/>
                <w:i/>
                <w:iCs/>
                <w:color w:val="000000"/>
              </w:rPr>
              <w:t>Stowers v The King; Phillips v The King</w:t>
            </w:r>
            <w:r>
              <w:rPr>
                <w:rFonts w:ascii="Arial" w:hAnsi="Arial" w:cs="Arial"/>
                <w:color w:val="000000"/>
              </w:rPr>
              <w:t xml:space="preserve"> [2022] VSCA 203.</w:t>
            </w:r>
          </w:p>
        </w:tc>
      </w:tr>
      <w:tr w:rsidR="00A410BD" w14:paraId="15F476FC" w14:textId="77777777" w:rsidTr="00473897">
        <w:trPr>
          <w:trHeight w:val="178"/>
        </w:trPr>
        <w:tc>
          <w:tcPr>
            <w:tcW w:w="1220" w:type="dxa"/>
            <w:gridSpan w:val="2"/>
            <w:tcBorders>
              <w:top w:val="single" w:sz="4" w:space="0" w:color="auto"/>
              <w:left w:val="single" w:sz="18" w:space="0" w:color="auto"/>
            </w:tcBorders>
            <w:shd w:val="clear" w:color="auto" w:fill="auto"/>
          </w:tcPr>
          <w:p w14:paraId="6FC86F4C" w14:textId="1F25AF2A" w:rsidR="00A410BD" w:rsidRDefault="00A410BD" w:rsidP="00A410BD">
            <w:pPr>
              <w:rPr>
                <w:lang w:val="en-AU"/>
              </w:rPr>
            </w:pPr>
            <w:r>
              <w:rPr>
                <w:lang w:val="en-AU"/>
              </w:rPr>
              <w:t>07/10/22</w:t>
            </w:r>
          </w:p>
        </w:tc>
        <w:tc>
          <w:tcPr>
            <w:tcW w:w="836" w:type="dxa"/>
            <w:tcBorders>
              <w:top w:val="single" w:sz="4" w:space="0" w:color="auto"/>
            </w:tcBorders>
            <w:shd w:val="clear" w:color="auto" w:fill="auto"/>
          </w:tcPr>
          <w:p w14:paraId="7762AAD2" w14:textId="3844FF5A"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1F403001" w14:textId="76FECB67" w:rsidR="00A410BD" w:rsidRDefault="00A410BD" w:rsidP="00A410BD">
            <w:pPr>
              <w:jc w:val="center"/>
              <w:rPr>
                <w:lang w:val="en-AU"/>
              </w:rPr>
            </w:pPr>
            <w:r>
              <w:rPr>
                <w:lang w:val="en-AU"/>
              </w:rPr>
              <w:t>11.2.30</w:t>
            </w:r>
          </w:p>
        </w:tc>
        <w:tc>
          <w:tcPr>
            <w:tcW w:w="4798" w:type="dxa"/>
            <w:gridSpan w:val="2"/>
            <w:tcBorders>
              <w:top w:val="single" w:sz="4" w:space="0" w:color="auto"/>
              <w:bottom w:val="single" w:sz="4" w:space="0" w:color="auto"/>
              <w:right w:val="single" w:sz="18" w:space="0" w:color="auto"/>
            </w:tcBorders>
            <w:shd w:val="clear" w:color="auto" w:fill="auto"/>
          </w:tcPr>
          <w:p w14:paraId="7C7E579F" w14:textId="199E41FA" w:rsidR="00A410BD" w:rsidRDefault="00A410BD" w:rsidP="00A410BD">
            <w:pPr>
              <w:spacing w:before="20" w:after="20"/>
              <w:jc w:val="both"/>
              <w:rPr>
                <w:rFonts w:ascii="Arial" w:hAnsi="Arial" w:cs="Arial"/>
                <w:color w:val="000000"/>
              </w:rPr>
            </w:pPr>
            <w:r>
              <w:rPr>
                <w:rFonts w:ascii="Arial" w:hAnsi="Arial" w:cs="Arial"/>
                <w:color w:val="000000"/>
              </w:rPr>
              <w:t xml:space="preserve">References to </w:t>
            </w:r>
            <w:r w:rsidRPr="00DF060F">
              <w:rPr>
                <w:rFonts w:ascii="Arial" w:hAnsi="Arial" w:cs="Arial"/>
                <w:i/>
                <w:iCs/>
                <w:color w:val="000000"/>
              </w:rPr>
              <w:t>Wasif v The Queen</w:t>
            </w:r>
            <w:r>
              <w:rPr>
                <w:rFonts w:ascii="Arial" w:hAnsi="Arial" w:cs="Arial"/>
                <w:color w:val="000000"/>
              </w:rPr>
              <w:t xml:space="preserve"> [2022] VSCA 182 at [63] &amp; [66]; </w:t>
            </w:r>
            <w:r w:rsidRPr="00E044C9">
              <w:rPr>
                <w:rFonts w:ascii="Arial" w:hAnsi="Arial" w:cs="Arial"/>
                <w:i/>
                <w:iCs/>
                <w:color w:val="000000"/>
              </w:rPr>
              <w:t>DPP v Rowson</w:t>
            </w:r>
            <w:r>
              <w:rPr>
                <w:rFonts w:ascii="Arial" w:hAnsi="Arial" w:cs="Arial"/>
                <w:color w:val="000000"/>
              </w:rPr>
              <w:t xml:space="preserve"> [2022] VSC 510</w:t>
            </w:r>
            <w:r w:rsidRPr="00033DBF">
              <w:rPr>
                <w:rFonts w:ascii="Arial" w:hAnsi="Arial" w:cs="Arial"/>
                <w:color w:val="000000"/>
              </w:rPr>
              <w:t>.</w:t>
            </w:r>
          </w:p>
        </w:tc>
      </w:tr>
      <w:tr w:rsidR="00A410BD" w14:paraId="777CBCD2" w14:textId="77777777" w:rsidTr="00473897">
        <w:trPr>
          <w:trHeight w:val="178"/>
        </w:trPr>
        <w:tc>
          <w:tcPr>
            <w:tcW w:w="1220" w:type="dxa"/>
            <w:gridSpan w:val="2"/>
            <w:tcBorders>
              <w:top w:val="single" w:sz="4" w:space="0" w:color="auto"/>
              <w:left w:val="single" w:sz="18" w:space="0" w:color="auto"/>
            </w:tcBorders>
            <w:shd w:val="clear" w:color="auto" w:fill="auto"/>
          </w:tcPr>
          <w:p w14:paraId="2E18A18E" w14:textId="1CA632CA" w:rsidR="00A410BD" w:rsidRDefault="00A410BD" w:rsidP="00A410BD">
            <w:pPr>
              <w:rPr>
                <w:lang w:val="en-AU"/>
              </w:rPr>
            </w:pPr>
            <w:r>
              <w:rPr>
                <w:lang w:val="en-AU"/>
              </w:rPr>
              <w:t>07/10/22</w:t>
            </w:r>
          </w:p>
        </w:tc>
        <w:tc>
          <w:tcPr>
            <w:tcW w:w="836" w:type="dxa"/>
            <w:tcBorders>
              <w:top w:val="single" w:sz="4" w:space="0" w:color="auto"/>
            </w:tcBorders>
            <w:shd w:val="clear" w:color="auto" w:fill="auto"/>
          </w:tcPr>
          <w:p w14:paraId="01FA9656" w14:textId="3B78935B"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05661B3E" w14:textId="53041E45" w:rsidR="00A410BD" w:rsidRDefault="00A410BD" w:rsidP="00A410BD">
            <w:pPr>
              <w:jc w:val="center"/>
              <w:rPr>
                <w:lang w:val="en-AU"/>
              </w:rPr>
            </w:pPr>
            <w:r>
              <w:rPr>
                <w:lang w:val="en-AU"/>
              </w:rPr>
              <w:t>11.2.34</w:t>
            </w:r>
          </w:p>
        </w:tc>
        <w:tc>
          <w:tcPr>
            <w:tcW w:w="4798" w:type="dxa"/>
            <w:gridSpan w:val="2"/>
            <w:tcBorders>
              <w:top w:val="single" w:sz="4" w:space="0" w:color="auto"/>
              <w:bottom w:val="single" w:sz="4" w:space="0" w:color="auto"/>
              <w:right w:val="single" w:sz="18" w:space="0" w:color="auto"/>
            </w:tcBorders>
            <w:shd w:val="clear" w:color="auto" w:fill="auto"/>
          </w:tcPr>
          <w:p w14:paraId="392FBD44" w14:textId="0F486314" w:rsidR="00A410BD" w:rsidRDefault="00A410BD" w:rsidP="00A410BD">
            <w:pPr>
              <w:spacing w:before="20" w:after="20"/>
              <w:jc w:val="both"/>
              <w:rPr>
                <w:rFonts w:ascii="Arial" w:hAnsi="Arial" w:cs="Arial"/>
                <w:color w:val="000000"/>
              </w:rPr>
            </w:pPr>
            <w:r>
              <w:rPr>
                <w:rFonts w:ascii="Arial" w:hAnsi="Arial" w:cs="Arial"/>
                <w:color w:val="000000"/>
              </w:rPr>
              <w:t xml:space="preserve">References to </w:t>
            </w:r>
            <w:r w:rsidRPr="00737787">
              <w:rPr>
                <w:rFonts w:ascii="Arial" w:hAnsi="Arial" w:cs="Arial"/>
                <w:bCs/>
                <w:i/>
                <w:iCs/>
                <w:color w:val="000000"/>
                <w:lang w:val="en-US"/>
              </w:rPr>
              <w:t>Powell v The Queen</w:t>
            </w:r>
            <w:r>
              <w:rPr>
                <w:rFonts w:ascii="Arial" w:hAnsi="Arial" w:cs="Arial"/>
                <w:bCs/>
                <w:color w:val="000000"/>
                <w:lang w:val="en-US"/>
              </w:rPr>
              <w:t xml:space="preserve"> [2015] VSCA 93; </w:t>
            </w:r>
            <w:r w:rsidRPr="00C359FF">
              <w:rPr>
                <w:rFonts w:ascii="Arial" w:hAnsi="Arial" w:cs="Arial"/>
                <w:bCs/>
                <w:i/>
                <w:iCs/>
                <w:color w:val="000000"/>
                <w:lang w:val="en-US"/>
              </w:rPr>
              <w:t>Berichon v The Queen</w:t>
            </w:r>
            <w:r>
              <w:rPr>
                <w:rFonts w:ascii="Arial" w:hAnsi="Arial" w:cs="Arial"/>
                <w:bCs/>
                <w:color w:val="000000"/>
                <w:lang w:val="en-US"/>
              </w:rPr>
              <w:t xml:space="preserve"> (2013) 40 VR 490 at [26]; </w:t>
            </w:r>
            <w:r w:rsidRPr="00C359FF">
              <w:rPr>
                <w:rFonts w:ascii="Arial" w:hAnsi="Arial" w:cs="Arial"/>
                <w:i/>
                <w:iCs/>
                <w:szCs w:val="16"/>
              </w:rPr>
              <w:t>DPP v Basic</w:t>
            </w:r>
            <w:r w:rsidRPr="00C359FF">
              <w:rPr>
                <w:rFonts w:ascii="Arial" w:hAnsi="Arial" w:cs="Arial"/>
                <w:szCs w:val="16"/>
              </w:rPr>
              <w:t xml:space="preserve"> [2017] VSCA 376</w:t>
            </w:r>
            <w:r>
              <w:rPr>
                <w:rFonts w:ascii="Arial" w:hAnsi="Arial" w:cs="Arial"/>
                <w:szCs w:val="16"/>
              </w:rPr>
              <w:t xml:space="preserve"> at</w:t>
            </w:r>
            <w:r w:rsidRPr="00C359FF">
              <w:rPr>
                <w:rFonts w:ascii="Arial" w:hAnsi="Arial" w:cs="Arial"/>
                <w:szCs w:val="16"/>
              </w:rPr>
              <w:t xml:space="preserve"> [81]; </w:t>
            </w:r>
            <w:r w:rsidRPr="00C359FF">
              <w:rPr>
                <w:rFonts w:ascii="Arial" w:hAnsi="Arial" w:cs="Arial"/>
                <w:i/>
                <w:iCs/>
                <w:szCs w:val="16"/>
              </w:rPr>
              <w:t xml:space="preserve">Kelly v The </w:t>
            </w:r>
            <w:r w:rsidRPr="00C359FF">
              <w:rPr>
                <w:rFonts w:ascii="Arial" w:hAnsi="Arial" w:cs="Arial"/>
                <w:i/>
                <w:iCs/>
                <w:szCs w:val="16"/>
              </w:rPr>
              <w:lastRenderedPageBreak/>
              <w:t>Queen</w:t>
            </w:r>
            <w:r w:rsidRPr="00C359FF">
              <w:rPr>
                <w:rFonts w:ascii="Arial" w:hAnsi="Arial" w:cs="Arial"/>
                <w:szCs w:val="16"/>
              </w:rPr>
              <w:t xml:space="preserve"> [2020] VSCA 171</w:t>
            </w:r>
            <w:r>
              <w:rPr>
                <w:rFonts w:ascii="Arial" w:hAnsi="Arial" w:cs="Arial"/>
                <w:szCs w:val="16"/>
              </w:rPr>
              <w:t xml:space="preserve"> at</w:t>
            </w:r>
            <w:r w:rsidRPr="00C359FF">
              <w:rPr>
                <w:rFonts w:ascii="Arial" w:hAnsi="Arial" w:cs="Arial"/>
                <w:szCs w:val="16"/>
              </w:rPr>
              <w:t xml:space="preserve"> [44]; </w:t>
            </w:r>
            <w:r w:rsidRPr="00737787">
              <w:rPr>
                <w:rFonts w:ascii="Arial" w:hAnsi="Arial" w:cs="Arial"/>
                <w:i/>
                <w:iCs/>
                <w:szCs w:val="16"/>
              </w:rPr>
              <w:t>Begg v The Queen</w:t>
            </w:r>
            <w:r w:rsidRPr="00C359FF">
              <w:rPr>
                <w:rFonts w:ascii="Arial" w:hAnsi="Arial" w:cs="Arial"/>
                <w:szCs w:val="16"/>
              </w:rPr>
              <w:t xml:space="preserve"> [2020] VSCA 183</w:t>
            </w:r>
            <w:r>
              <w:rPr>
                <w:rFonts w:ascii="Arial" w:hAnsi="Arial" w:cs="Arial"/>
                <w:szCs w:val="16"/>
              </w:rPr>
              <w:t xml:space="preserve"> at</w:t>
            </w:r>
            <w:r w:rsidRPr="00C359FF">
              <w:rPr>
                <w:rFonts w:ascii="Arial" w:hAnsi="Arial" w:cs="Arial"/>
                <w:szCs w:val="16"/>
              </w:rPr>
              <w:t xml:space="preserve"> [82]</w:t>
            </w:r>
            <w:r>
              <w:rPr>
                <w:rFonts w:ascii="Arial" w:hAnsi="Arial" w:cs="Arial"/>
                <w:szCs w:val="16"/>
              </w:rPr>
              <w:t xml:space="preserve">; </w:t>
            </w:r>
            <w:r w:rsidRPr="00C359FF">
              <w:rPr>
                <w:rFonts w:ascii="Arial" w:hAnsi="Arial" w:cs="Arial"/>
                <w:bCs/>
                <w:i/>
                <w:iCs/>
                <w:color w:val="000000"/>
                <w:lang w:val="en-US"/>
              </w:rPr>
              <w:t>Sultan v The King</w:t>
            </w:r>
            <w:r>
              <w:rPr>
                <w:rFonts w:ascii="Arial" w:hAnsi="Arial" w:cs="Arial"/>
                <w:bCs/>
                <w:color w:val="000000"/>
                <w:lang w:val="en-US"/>
              </w:rPr>
              <w:t xml:space="preserve"> [2022] VSCA 205 at [37]-[55].</w:t>
            </w:r>
          </w:p>
        </w:tc>
      </w:tr>
      <w:tr w:rsidR="00A410BD" w14:paraId="0CACC695" w14:textId="77777777" w:rsidTr="00473897">
        <w:trPr>
          <w:trHeight w:val="178"/>
        </w:trPr>
        <w:tc>
          <w:tcPr>
            <w:tcW w:w="1220" w:type="dxa"/>
            <w:gridSpan w:val="2"/>
            <w:tcBorders>
              <w:top w:val="single" w:sz="4" w:space="0" w:color="auto"/>
              <w:left w:val="single" w:sz="18" w:space="0" w:color="auto"/>
              <w:bottom w:val="single" w:sz="12" w:space="0" w:color="FF0000"/>
            </w:tcBorders>
            <w:shd w:val="clear" w:color="auto" w:fill="auto"/>
          </w:tcPr>
          <w:p w14:paraId="21CF25CE" w14:textId="596E8A30" w:rsidR="00A410BD" w:rsidRDefault="00A410BD" w:rsidP="00A410BD">
            <w:pPr>
              <w:rPr>
                <w:lang w:val="en-AU"/>
              </w:rPr>
            </w:pPr>
            <w:r>
              <w:rPr>
                <w:lang w:val="en-AU"/>
              </w:rPr>
              <w:lastRenderedPageBreak/>
              <w:t>07/10/22</w:t>
            </w:r>
          </w:p>
        </w:tc>
        <w:tc>
          <w:tcPr>
            <w:tcW w:w="836" w:type="dxa"/>
            <w:tcBorders>
              <w:top w:val="single" w:sz="4" w:space="0" w:color="auto"/>
              <w:bottom w:val="single" w:sz="12" w:space="0" w:color="FF0000"/>
            </w:tcBorders>
            <w:shd w:val="clear" w:color="auto" w:fill="auto"/>
          </w:tcPr>
          <w:p w14:paraId="22EA1ED0" w14:textId="45D03B92" w:rsidR="00A410BD" w:rsidRDefault="00A410BD" w:rsidP="00A410BD">
            <w:pPr>
              <w:jc w:val="center"/>
              <w:rPr>
                <w:lang w:val="en-AU"/>
              </w:rPr>
            </w:pPr>
            <w:r>
              <w:rPr>
                <w:lang w:val="en-AU"/>
              </w:rPr>
              <w:t>11</w:t>
            </w:r>
          </w:p>
        </w:tc>
        <w:tc>
          <w:tcPr>
            <w:tcW w:w="1439" w:type="dxa"/>
            <w:tcBorders>
              <w:top w:val="single" w:sz="4" w:space="0" w:color="auto"/>
              <w:bottom w:val="single" w:sz="12" w:space="0" w:color="FF0000"/>
            </w:tcBorders>
            <w:shd w:val="clear" w:color="auto" w:fill="auto"/>
          </w:tcPr>
          <w:p w14:paraId="0AACD646" w14:textId="65FC34F8" w:rsidR="00A410BD" w:rsidRDefault="00A410BD" w:rsidP="00A410BD">
            <w:pPr>
              <w:jc w:val="center"/>
              <w:rPr>
                <w:lang w:val="en-AU"/>
              </w:rPr>
            </w:pPr>
            <w:r>
              <w:rPr>
                <w:lang w:val="en-AU"/>
              </w:rPr>
              <w:t>11.3.4</w:t>
            </w:r>
          </w:p>
        </w:tc>
        <w:tc>
          <w:tcPr>
            <w:tcW w:w="4798" w:type="dxa"/>
            <w:gridSpan w:val="2"/>
            <w:tcBorders>
              <w:top w:val="single" w:sz="4" w:space="0" w:color="auto"/>
              <w:bottom w:val="single" w:sz="12" w:space="0" w:color="FF0000"/>
              <w:right w:val="single" w:sz="18" w:space="0" w:color="auto"/>
            </w:tcBorders>
            <w:shd w:val="clear" w:color="auto" w:fill="auto"/>
          </w:tcPr>
          <w:p w14:paraId="23A50490" w14:textId="637A7284"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CB52A6">
              <w:rPr>
                <w:rFonts w:ascii="Arial" w:hAnsi="Arial" w:cs="Arial"/>
                <w:i/>
                <w:iCs/>
                <w:color w:val="000000"/>
              </w:rPr>
              <w:t xml:space="preserve">DPP v Roberts (Sentence) </w:t>
            </w:r>
            <w:r>
              <w:rPr>
                <w:rFonts w:ascii="Arial" w:hAnsi="Arial" w:cs="Arial"/>
                <w:color w:val="000000"/>
              </w:rPr>
              <w:t>[2022] VSC 532 at [63]</w:t>
            </w:r>
            <w:r>
              <w:rPr>
                <w:rFonts w:ascii="Arial" w:hAnsi="Arial" w:cs="Arial"/>
                <w:color w:val="000000"/>
              </w:rPr>
              <w:noBreakHyphen/>
              <w:t>[64].</w:t>
            </w:r>
          </w:p>
        </w:tc>
      </w:tr>
      <w:tr w:rsidR="00A410BD" w14:paraId="5C7EE609" w14:textId="77777777" w:rsidTr="00473897">
        <w:tc>
          <w:tcPr>
            <w:tcW w:w="1220" w:type="dxa"/>
            <w:gridSpan w:val="2"/>
            <w:tcBorders>
              <w:top w:val="single" w:sz="12" w:space="0" w:color="FF0000"/>
              <w:left w:val="single" w:sz="18" w:space="0" w:color="auto"/>
              <w:bottom w:val="single" w:sz="4" w:space="0" w:color="auto"/>
            </w:tcBorders>
            <w:shd w:val="clear" w:color="auto" w:fill="DDDDDD"/>
          </w:tcPr>
          <w:p w14:paraId="31DF4C24" w14:textId="00E45BDB" w:rsidR="00A410BD" w:rsidRPr="0054535C" w:rsidRDefault="00A410BD" w:rsidP="00A410BD">
            <w:pPr>
              <w:keepNext/>
              <w:keepLines/>
              <w:rPr>
                <w:sz w:val="22"/>
                <w:lang w:val="en-AU"/>
              </w:rPr>
            </w:pPr>
            <w:r>
              <w:rPr>
                <w:sz w:val="22"/>
                <w:lang w:val="en-AU"/>
              </w:rPr>
              <w:t>09/09/22</w:t>
            </w:r>
          </w:p>
        </w:tc>
        <w:tc>
          <w:tcPr>
            <w:tcW w:w="7073" w:type="dxa"/>
            <w:gridSpan w:val="4"/>
            <w:tcBorders>
              <w:top w:val="single" w:sz="12" w:space="0" w:color="FF0000"/>
              <w:bottom w:val="single" w:sz="4" w:space="0" w:color="auto"/>
              <w:right w:val="single" w:sz="18" w:space="0" w:color="auto"/>
            </w:tcBorders>
            <w:shd w:val="clear" w:color="auto" w:fill="DDDDDD"/>
          </w:tcPr>
          <w:p w14:paraId="5E78D48C" w14:textId="3027A665"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1</w:t>
            </w:r>
            <w:r w:rsidRPr="0054535C">
              <w:rPr>
                <w:sz w:val="22"/>
                <w:lang w:val="en-AU"/>
              </w:rPr>
              <w:t xml:space="preserve"> – </w:t>
            </w:r>
            <w:r>
              <w:rPr>
                <w:sz w:val="22"/>
                <w:lang w:val="en-AU"/>
              </w:rPr>
              <w:t>ACTS, REGULATIONS, RULES</w:t>
            </w:r>
          </w:p>
        </w:tc>
      </w:tr>
      <w:tr w:rsidR="00A410BD" w14:paraId="39B84BCF" w14:textId="77777777" w:rsidTr="00473897">
        <w:tc>
          <w:tcPr>
            <w:tcW w:w="1220" w:type="dxa"/>
            <w:gridSpan w:val="2"/>
            <w:tcBorders>
              <w:top w:val="single" w:sz="4" w:space="0" w:color="auto"/>
              <w:left w:val="single" w:sz="18" w:space="0" w:color="auto"/>
              <w:bottom w:val="single" w:sz="4" w:space="0" w:color="auto"/>
            </w:tcBorders>
          </w:tcPr>
          <w:p w14:paraId="0B4BC5AF" w14:textId="20936064" w:rsidR="00A410BD" w:rsidRDefault="00A410BD" w:rsidP="00A410BD">
            <w:pPr>
              <w:rPr>
                <w:lang w:val="en-AU"/>
              </w:rPr>
            </w:pPr>
            <w:r>
              <w:rPr>
                <w:lang w:val="en-AU"/>
              </w:rPr>
              <w:t>09/09/22</w:t>
            </w:r>
          </w:p>
        </w:tc>
        <w:tc>
          <w:tcPr>
            <w:tcW w:w="836" w:type="dxa"/>
            <w:tcBorders>
              <w:top w:val="single" w:sz="4" w:space="0" w:color="auto"/>
              <w:bottom w:val="single" w:sz="4" w:space="0" w:color="auto"/>
            </w:tcBorders>
          </w:tcPr>
          <w:p w14:paraId="74EB78F4" w14:textId="06864192" w:rsidR="00A410BD" w:rsidRDefault="00A410BD" w:rsidP="00A410BD">
            <w:pPr>
              <w:jc w:val="center"/>
              <w:rPr>
                <w:lang w:val="en-AU"/>
              </w:rPr>
            </w:pPr>
            <w:r>
              <w:rPr>
                <w:lang w:val="en-AU"/>
              </w:rPr>
              <w:t>1</w:t>
            </w:r>
          </w:p>
        </w:tc>
        <w:tc>
          <w:tcPr>
            <w:tcW w:w="1439" w:type="dxa"/>
            <w:tcBorders>
              <w:top w:val="single" w:sz="4" w:space="0" w:color="auto"/>
              <w:bottom w:val="single" w:sz="4" w:space="0" w:color="auto"/>
            </w:tcBorders>
          </w:tcPr>
          <w:p w14:paraId="088C1331" w14:textId="77777777" w:rsidR="00A410BD" w:rsidRDefault="00A410BD" w:rsidP="00A410BD">
            <w:pPr>
              <w:keepNext/>
              <w:jc w:val="center"/>
              <w:rPr>
                <w:lang w:val="en-AU"/>
              </w:rPr>
            </w:pPr>
            <w:r>
              <w:rPr>
                <w:lang w:val="en-AU"/>
              </w:rPr>
              <w:t>1.4.1</w:t>
            </w:r>
          </w:p>
        </w:tc>
        <w:tc>
          <w:tcPr>
            <w:tcW w:w="4798" w:type="dxa"/>
            <w:gridSpan w:val="2"/>
            <w:tcBorders>
              <w:top w:val="single" w:sz="4" w:space="0" w:color="auto"/>
              <w:bottom w:val="single" w:sz="4" w:space="0" w:color="auto"/>
              <w:right w:val="single" w:sz="18" w:space="0" w:color="auto"/>
            </w:tcBorders>
            <w:shd w:val="clear" w:color="auto" w:fill="FFFFFF"/>
          </w:tcPr>
          <w:p w14:paraId="00C8FDAB" w14:textId="67D5ABE6" w:rsidR="00A410BD" w:rsidRPr="005D1AC0" w:rsidRDefault="00A410BD" w:rsidP="00A410BD">
            <w:pPr>
              <w:spacing w:before="20" w:after="20"/>
              <w:jc w:val="both"/>
              <w:rPr>
                <w:rFonts w:ascii="Arial" w:hAnsi="Arial" w:cs="Arial"/>
              </w:rPr>
            </w:pPr>
            <w:r>
              <w:rPr>
                <w:rFonts w:ascii="Arial" w:hAnsi="Arial" w:cs="Arial"/>
              </w:rPr>
              <w:t>Changes to reference to PD No.2 of 2022 to reflect its amendment on 02/09/22.  Removal of references to PD No.4 of 2022 &amp; No.5 of 2022 as both have expired.</w:t>
            </w:r>
          </w:p>
        </w:tc>
      </w:tr>
      <w:tr w:rsidR="00A410BD" w14:paraId="3E445D2D"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364F0BFE" w14:textId="66C76657" w:rsidR="00A410BD" w:rsidRPr="0054535C" w:rsidRDefault="00A410BD" w:rsidP="00A410BD">
            <w:pPr>
              <w:keepNext/>
              <w:keepLines/>
              <w:rPr>
                <w:sz w:val="22"/>
                <w:lang w:val="en-AU"/>
              </w:rPr>
            </w:pPr>
            <w:r>
              <w:rPr>
                <w:sz w:val="22"/>
                <w:lang w:val="en-AU"/>
              </w:rPr>
              <w:t>09/09/22</w:t>
            </w:r>
          </w:p>
        </w:tc>
        <w:tc>
          <w:tcPr>
            <w:tcW w:w="7073" w:type="dxa"/>
            <w:gridSpan w:val="4"/>
            <w:tcBorders>
              <w:top w:val="single" w:sz="18" w:space="0" w:color="auto"/>
              <w:bottom w:val="single" w:sz="4" w:space="0" w:color="auto"/>
              <w:right w:val="single" w:sz="18" w:space="0" w:color="auto"/>
            </w:tcBorders>
            <w:shd w:val="clear" w:color="auto" w:fill="DDDDDD"/>
          </w:tcPr>
          <w:p w14:paraId="118BE106" w14:textId="54BDEA3F"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2</w:t>
            </w:r>
            <w:r w:rsidRPr="0054535C">
              <w:rPr>
                <w:sz w:val="22"/>
                <w:lang w:val="en-AU"/>
              </w:rPr>
              <w:t xml:space="preserve"> – </w:t>
            </w:r>
            <w:r>
              <w:rPr>
                <w:sz w:val="22"/>
                <w:lang w:val="en-AU"/>
              </w:rPr>
              <w:t>COURT OVERVIEW</w:t>
            </w:r>
          </w:p>
        </w:tc>
      </w:tr>
      <w:tr w:rsidR="00A410BD" w14:paraId="34E7FDEC" w14:textId="77777777" w:rsidTr="00473897">
        <w:trPr>
          <w:trHeight w:val="260"/>
        </w:trPr>
        <w:tc>
          <w:tcPr>
            <w:tcW w:w="1220" w:type="dxa"/>
            <w:gridSpan w:val="2"/>
            <w:tcBorders>
              <w:left w:val="single" w:sz="18" w:space="0" w:color="auto"/>
            </w:tcBorders>
          </w:tcPr>
          <w:p w14:paraId="463D1ECF" w14:textId="2CC92E7E" w:rsidR="00A410BD" w:rsidRDefault="00A410BD" w:rsidP="00A410BD">
            <w:pPr>
              <w:rPr>
                <w:lang w:val="en-AU"/>
              </w:rPr>
            </w:pPr>
            <w:r>
              <w:rPr>
                <w:lang w:val="en-AU"/>
              </w:rPr>
              <w:t>09/09/22</w:t>
            </w:r>
          </w:p>
        </w:tc>
        <w:tc>
          <w:tcPr>
            <w:tcW w:w="836" w:type="dxa"/>
          </w:tcPr>
          <w:p w14:paraId="31D3C869" w14:textId="16168D81" w:rsidR="00A410BD" w:rsidRDefault="00A410BD" w:rsidP="00A410BD">
            <w:pPr>
              <w:jc w:val="center"/>
              <w:rPr>
                <w:lang w:val="en-AU"/>
              </w:rPr>
            </w:pPr>
            <w:r>
              <w:rPr>
                <w:lang w:val="en-AU"/>
              </w:rPr>
              <w:t>2</w:t>
            </w:r>
          </w:p>
        </w:tc>
        <w:tc>
          <w:tcPr>
            <w:tcW w:w="1439" w:type="dxa"/>
          </w:tcPr>
          <w:p w14:paraId="24BC3C7D" w14:textId="12712D2D" w:rsidR="00A410BD" w:rsidRDefault="00A410BD" w:rsidP="00A410BD">
            <w:pPr>
              <w:keepNext/>
              <w:jc w:val="center"/>
              <w:rPr>
                <w:lang w:val="en-AU"/>
              </w:rPr>
            </w:pPr>
            <w:r>
              <w:rPr>
                <w:lang w:val="en-AU"/>
              </w:rPr>
              <w:t>2.3</w:t>
            </w:r>
          </w:p>
        </w:tc>
        <w:tc>
          <w:tcPr>
            <w:tcW w:w="4798" w:type="dxa"/>
            <w:gridSpan w:val="2"/>
            <w:tcBorders>
              <w:top w:val="single" w:sz="4" w:space="0" w:color="auto"/>
              <w:bottom w:val="single" w:sz="4" w:space="0" w:color="auto"/>
              <w:right w:val="single" w:sz="18" w:space="0" w:color="auto"/>
            </w:tcBorders>
            <w:shd w:val="clear" w:color="auto" w:fill="auto"/>
          </w:tcPr>
          <w:p w14:paraId="646940CE" w14:textId="6F8570FA" w:rsidR="00A410BD" w:rsidRPr="00AA30FA" w:rsidRDefault="00A410BD" w:rsidP="00A410BD">
            <w:pPr>
              <w:spacing w:before="20"/>
              <w:jc w:val="both"/>
              <w:rPr>
                <w:rFonts w:ascii="Arial" w:hAnsi="Arial" w:cs="Arial"/>
                <w:color w:val="000000"/>
              </w:rPr>
            </w:pPr>
            <w:r w:rsidRPr="00AA30FA">
              <w:rPr>
                <w:rFonts w:ascii="Arial" w:hAnsi="Arial" w:cs="Arial"/>
                <w:color w:val="000000"/>
              </w:rPr>
              <w:t xml:space="preserve">Update of </w:t>
            </w:r>
            <w:r>
              <w:rPr>
                <w:rFonts w:ascii="Arial" w:hAnsi="Arial" w:cs="Arial"/>
                <w:color w:val="000000"/>
              </w:rPr>
              <w:t xml:space="preserve">description of </w:t>
            </w:r>
            <w:r w:rsidRPr="00AA30FA">
              <w:rPr>
                <w:rFonts w:ascii="Arial" w:hAnsi="Arial" w:cs="Arial"/>
                <w:color w:val="000000"/>
              </w:rPr>
              <w:t>Organisational Structure of the Children’s Court at Melbourne</w:t>
            </w:r>
            <w:r>
              <w:rPr>
                <w:rFonts w:ascii="Arial" w:hAnsi="Arial" w:cs="Arial"/>
                <w:color w:val="000000"/>
              </w:rPr>
              <w:t xml:space="preserve"> and removal of the associated chart</w:t>
            </w:r>
            <w:r w:rsidRPr="00AA30FA">
              <w:rPr>
                <w:rFonts w:ascii="Arial" w:hAnsi="Arial" w:cs="Arial"/>
                <w:color w:val="000000"/>
              </w:rPr>
              <w:t>.</w:t>
            </w:r>
          </w:p>
        </w:tc>
      </w:tr>
      <w:tr w:rsidR="00A410BD" w14:paraId="1CBBA244" w14:textId="77777777" w:rsidTr="00473897">
        <w:trPr>
          <w:trHeight w:val="260"/>
        </w:trPr>
        <w:tc>
          <w:tcPr>
            <w:tcW w:w="1220" w:type="dxa"/>
            <w:gridSpan w:val="2"/>
            <w:tcBorders>
              <w:left w:val="single" w:sz="18" w:space="0" w:color="auto"/>
            </w:tcBorders>
          </w:tcPr>
          <w:p w14:paraId="656A3A79" w14:textId="34644891" w:rsidR="00A410BD" w:rsidRDefault="00A410BD" w:rsidP="00A410BD">
            <w:pPr>
              <w:rPr>
                <w:lang w:val="en-AU"/>
              </w:rPr>
            </w:pPr>
            <w:r>
              <w:rPr>
                <w:lang w:val="en-AU"/>
              </w:rPr>
              <w:t>09/09/22</w:t>
            </w:r>
          </w:p>
        </w:tc>
        <w:tc>
          <w:tcPr>
            <w:tcW w:w="836" w:type="dxa"/>
          </w:tcPr>
          <w:p w14:paraId="37522028" w14:textId="68E56AD3" w:rsidR="00A410BD" w:rsidRDefault="00A410BD" w:rsidP="00A410BD">
            <w:pPr>
              <w:jc w:val="center"/>
              <w:rPr>
                <w:lang w:val="en-AU"/>
              </w:rPr>
            </w:pPr>
            <w:r>
              <w:rPr>
                <w:lang w:val="en-AU"/>
              </w:rPr>
              <w:t>2</w:t>
            </w:r>
          </w:p>
        </w:tc>
        <w:tc>
          <w:tcPr>
            <w:tcW w:w="1439" w:type="dxa"/>
          </w:tcPr>
          <w:p w14:paraId="64A85D18" w14:textId="36917266" w:rsidR="00A410BD" w:rsidRDefault="00A410BD" w:rsidP="00A410BD">
            <w:pPr>
              <w:keepNext/>
              <w:jc w:val="center"/>
              <w:rPr>
                <w:lang w:val="en-AU"/>
              </w:rPr>
            </w:pPr>
            <w:r>
              <w:rPr>
                <w:lang w:val="en-AU"/>
              </w:rPr>
              <w:t>2.5</w:t>
            </w:r>
          </w:p>
        </w:tc>
        <w:tc>
          <w:tcPr>
            <w:tcW w:w="4798" w:type="dxa"/>
            <w:gridSpan w:val="2"/>
            <w:tcBorders>
              <w:top w:val="single" w:sz="4" w:space="0" w:color="auto"/>
              <w:bottom w:val="single" w:sz="4" w:space="0" w:color="auto"/>
              <w:right w:val="single" w:sz="18" w:space="0" w:color="auto"/>
            </w:tcBorders>
            <w:shd w:val="clear" w:color="auto" w:fill="FFF2CC"/>
          </w:tcPr>
          <w:p w14:paraId="30AAA46B" w14:textId="36987FFD" w:rsidR="00A410BD" w:rsidRDefault="00A410BD" w:rsidP="00A410BD">
            <w:pPr>
              <w:spacing w:before="20"/>
              <w:jc w:val="both"/>
              <w:rPr>
                <w:rFonts w:ascii="Arial" w:hAnsi="Arial" w:cs="Arial"/>
                <w:b/>
                <w:bCs/>
              </w:rPr>
            </w:pPr>
            <w:r>
              <w:rPr>
                <w:rFonts w:ascii="Arial" w:hAnsi="Arial" w:cs="Arial"/>
                <w:b/>
                <w:bCs/>
                <w:color w:val="000000"/>
              </w:rPr>
              <w:t>New s</w:t>
            </w:r>
            <w:r w:rsidRPr="006E6F3F">
              <w:rPr>
                <w:rFonts w:ascii="Arial" w:hAnsi="Arial" w:cs="Arial"/>
                <w:b/>
                <w:bCs/>
                <w:color w:val="000000"/>
              </w:rPr>
              <w:t>ection hea</w:t>
            </w:r>
            <w:r>
              <w:rPr>
                <w:rFonts w:ascii="Arial" w:hAnsi="Arial" w:cs="Arial"/>
                <w:b/>
                <w:bCs/>
                <w:color w:val="000000"/>
              </w:rPr>
              <w:t>dings inserted into this Part:</w:t>
            </w:r>
            <w:r w:rsidRPr="006E6F3F">
              <w:rPr>
                <w:rFonts w:ascii="Arial" w:hAnsi="Arial" w:cs="Arial"/>
                <w:b/>
                <w:bCs/>
                <w:color w:val="000000"/>
              </w:rPr>
              <w:t xml:space="preserve"> </w:t>
            </w:r>
            <w:r>
              <w:rPr>
                <w:rFonts w:ascii="Arial" w:hAnsi="Arial" w:cs="Arial"/>
                <w:b/>
                <w:bCs/>
                <w:color w:val="000000"/>
              </w:rPr>
              <w:t xml:space="preserve">2.5.1 </w:t>
            </w:r>
            <w:r>
              <w:rPr>
                <w:rFonts w:ascii="Arial" w:hAnsi="Arial" w:cs="Arial"/>
                <w:b/>
                <w:bCs/>
              </w:rPr>
              <w:t>Sections 505 &amp; 505A of the CYFA</w:t>
            </w:r>
          </w:p>
          <w:p w14:paraId="41B5ABC0" w14:textId="77777777" w:rsidR="00A410BD" w:rsidRDefault="00A410BD" w:rsidP="00A410BD">
            <w:pPr>
              <w:spacing w:before="20"/>
              <w:jc w:val="both"/>
              <w:rPr>
                <w:rFonts w:ascii="Arial" w:hAnsi="Arial" w:cs="Arial"/>
                <w:b/>
                <w:bCs/>
              </w:rPr>
            </w:pPr>
            <w:r>
              <w:rPr>
                <w:rFonts w:ascii="Arial" w:hAnsi="Arial" w:cs="Arial"/>
                <w:b/>
                <w:bCs/>
              </w:rPr>
              <w:t>2.5.2 Current Victorian Children’s Court venues</w:t>
            </w:r>
          </w:p>
          <w:p w14:paraId="2A085543" w14:textId="13193D3E" w:rsidR="00A410BD" w:rsidRPr="00BE2079" w:rsidRDefault="00A410BD" w:rsidP="00A410BD">
            <w:pPr>
              <w:spacing w:before="20"/>
              <w:jc w:val="both"/>
              <w:rPr>
                <w:rFonts w:ascii="Arial" w:hAnsi="Arial" w:cs="Arial"/>
              </w:rPr>
            </w:pPr>
            <w:r>
              <w:rPr>
                <w:rFonts w:ascii="Arial" w:hAnsi="Arial" w:cs="Arial"/>
                <w:b/>
                <w:bCs/>
              </w:rPr>
              <w:t>2.5.3 Children’s Court Weekend Online Remand Court [WORC]</w:t>
            </w:r>
          </w:p>
        </w:tc>
      </w:tr>
      <w:tr w:rsidR="00A410BD" w14:paraId="43E740C4" w14:textId="77777777" w:rsidTr="00473897">
        <w:trPr>
          <w:trHeight w:val="260"/>
        </w:trPr>
        <w:tc>
          <w:tcPr>
            <w:tcW w:w="1220" w:type="dxa"/>
            <w:gridSpan w:val="2"/>
            <w:tcBorders>
              <w:left w:val="single" w:sz="18" w:space="0" w:color="auto"/>
            </w:tcBorders>
          </w:tcPr>
          <w:p w14:paraId="60C35881" w14:textId="4C41742A" w:rsidR="00A410BD" w:rsidRDefault="00A410BD" w:rsidP="00A410BD">
            <w:pPr>
              <w:rPr>
                <w:lang w:val="en-AU"/>
              </w:rPr>
            </w:pPr>
            <w:r>
              <w:rPr>
                <w:lang w:val="en-AU"/>
              </w:rPr>
              <w:t>09/09/22</w:t>
            </w:r>
          </w:p>
        </w:tc>
        <w:tc>
          <w:tcPr>
            <w:tcW w:w="836" w:type="dxa"/>
          </w:tcPr>
          <w:p w14:paraId="4127280D" w14:textId="6A30CF20" w:rsidR="00A410BD" w:rsidRDefault="00A410BD" w:rsidP="00A410BD">
            <w:pPr>
              <w:jc w:val="center"/>
              <w:rPr>
                <w:lang w:val="en-AU"/>
              </w:rPr>
            </w:pPr>
            <w:r>
              <w:rPr>
                <w:lang w:val="en-AU"/>
              </w:rPr>
              <w:t>2</w:t>
            </w:r>
          </w:p>
        </w:tc>
        <w:tc>
          <w:tcPr>
            <w:tcW w:w="1439" w:type="dxa"/>
          </w:tcPr>
          <w:p w14:paraId="163856BD" w14:textId="676E23FC" w:rsidR="00A410BD" w:rsidRDefault="00A410BD" w:rsidP="00A410BD">
            <w:pPr>
              <w:keepNext/>
              <w:jc w:val="center"/>
              <w:rPr>
                <w:lang w:val="en-AU"/>
              </w:rPr>
            </w:pPr>
            <w:r>
              <w:rPr>
                <w:lang w:val="en-AU"/>
              </w:rPr>
              <w:t>2.5.2</w:t>
            </w:r>
          </w:p>
        </w:tc>
        <w:tc>
          <w:tcPr>
            <w:tcW w:w="4798" w:type="dxa"/>
            <w:gridSpan w:val="2"/>
            <w:tcBorders>
              <w:top w:val="single" w:sz="4" w:space="0" w:color="auto"/>
              <w:bottom w:val="single" w:sz="4" w:space="0" w:color="auto"/>
              <w:right w:val="single" w:sz="18" w:space="0" w:color="auto"/>
            </w:tcBorders>
            <w:shd w:val="clear" w:color="auto" w:fill="auto"/>
          </w:tcPr>
          <w:p w14:paraId="0A64463D" w14:textId="71436BCA" w:rsidR="00A410BD" w:rsidRPr="00074EB5" w:rsidRDefault="00A410BD" w:rsidP="00A410BD">
            <w:pPr>
              <w:spacing w:before="20" w:after="20"/>
              <w:jc w:val="both"/>
              <w:rPr>
                <w:rFonts w:ascii="Arial" w:hAnsi="Arial" w:cs="Arial"/>
              </w:rPr>
            </w:pPr>
            <w:r>
              <w:rPr>
                <w:rFonts w:ascii="Arial" w:hAnsi="Arial" w:cs="Arial"/>
              </w:rPr>
              <w:t>Some significant updating of text.</w:t>
            </w:r>
          </w:p>
        </w:tc>
      </w:tr>
      <w:tr w:rsidR="00A410BD" w14:paraId="27CC1E4D" w14:textId="77777777" w:rsidTr="00473897">
        <w:trPr>
          <w:trHeight w:val="260"/>
        </w:trPr>
        <w:tc>
          <w:tcPr>
            <w:tcW w:w="1220" w:type="dxa"/>
            <w:gridSpan w:val="2"/>
            <w:tcBorders>
              <w:left w:val="single" w:sz="18" w:space="0" w:color="auto"/>
            </w:tcBorders>
          </w:tcPr>
          <w:p w14:paraId="5CB25B5C" w14:textId="25344081" w:rsidR="00A410BD" w:rsidRDefault="00A410BD" w:rsidP="00A410BD">
            <w:pPr>
              <w:rPr>
                <w:lang w:val="en-AU"/>
              </w:rPr>
            </w:pPr>
            <w:r>
              <w:rPr>
                <w:lang w:val="en-AU"/>
              </w:rPr>
              <w:t>09/09/22</w:t>
            </w:r>
          </w:p>
        </w:tc>
        <w:tc>
          <w:tcPr>
            <w:tcW w:w="836" w:type="dxa"/>
          </w:tcPr>
          <w:p w14:paraId="4167B209" w14:textId="6E2D2538" w:rsidR="00A410BD" w:rsidRDefault="00A410BD" w:rsidP="00A410BD">
            <w:pPr>
              <w:jc w:val="center"/>
              <w:rPr>
                <w:lang w:val="en-AU"/>
              </w:rPr>
            </w:pPr>
            <w:r>
              <w:rPr>
                <w:lang w:val="en-AU"/>
              </w:rPr>
              <w:t>2</w:t>
            </w:r>
          </w:p>
        </w:tc>
        <w:tc>
          <w:tcPr>
            <w:tcW w:w="1439" w:type="dxa"/>
          </w:tcPr>
          <w:p w14:paraId="4225E666" w14:textId="2A60F327" w:rsidR="00A410BD" w:rsidRDefault="00A410BD" w:rsidP="00A410BD">
            <w:pPr>
              <w:keepNext/>
              <w:jc w:val="center"/>
              <w:rPr>
                <w:lang w:val="en-AU"/>
              </w:rPr>
            </w:pPr>
            <w:r>
              <w:rPr>
                <w:lang w:val="en-AU"/>
              </w:rPr>
              <w:t>2.5.3</w:t>
            </w:r>
          </w:p>
        </w:tc>
        <w:tc>
          <w:tcPr>
            <w:tcW w:w="4798" w:type="dxa"/>
            <w:gridSpan w:val="2"/>
            <w:tcBorders>
              <w:top w:val="single" w:sz="4" w:space="0" w:color="auto"/>
              <w:bottom w:val="single" w:sz="4" w:space="0" w:color="auto"/>
              <w:right w:val="single" w:sz="18" w:space="0" w:color="auto"/>
            </w:tcBorders>
            <w:shd w:val="clear" w:color="auto" w:fill="auto"/>
          </w:tcPr>
          <w:p w14:paraId="4304BCCF" w14:textId="00E0EF44" w:rsidR="00A410BD" w:rsidRPr="00074EB5" w:rsidRDefault="00A410BD" w:rsidP="00A410BD">
            <w:pPr>
              <w:spacing w:before="20" w:after="20"/>
              <w:jc w:val="both"/>
              <w:rPr>
                <w:rFonts w:ascii="Arial" w:hAnsi="Arial" w:cs="Arial"/>
              </w:rPr>
            </w:pPr>
            <w:r w:rsidRPr="00074EB5">
              <w:rPr>
                <w:rFonts w:ascii="Arial" w:hAnsi="Arial" w:cs="Arial"/>
              </w:rPr>
              <w:t xml:space="preserve">Addition of description of the Children’s Court Weekend Online </w:t>
            </w:r>
            <w:r>
              <w:rPr>
                <w:rFonts w:ascii="Arial" w:hAnsi="Arial" w:cs="Arial"/>
              </w:rPr>
              <w:t xml:space="preserve">Remand Court </w:t>
            </w:r>
            <w:r w:rsidRPr="00074EB5">
              <w:rPr>
                <w:rFonts w:ascii="Arial" w:hAnsi="Arial" w:cs="Arial"/>
              </w:rPr>
              <w:t>[WORC].</w:t>
            </w:r>
          </w:p>
        </w:tc>
      </w:tr>
      <w:tr w:rsidR="00A410BD" w14:paraId="5B344B65" w14:textId="77777777" w:rsidTr="00473897">
        <w:trPr>
          <w:trHeight w:val="260"/>
        </w:trPr>
        <w:tc>
          <w:tcPr>
            <w:tcW w:w="1220" w:type="dxa"/>
            <w:gridSpan w:val="2"/>
            <w:tcBorders>
              <w:left w:val="single" w:sz="18" w:space="0" w:color="auto"/>
            </w:tcBorders>
          </w:tcPr>
          <w:p w14:paraId="5FB75173" w14:textId="462CD0D1" w:rsidR="00A410BD" w:rsidRDefault="00A410BD" w:rsidP="00A410BD">
            <w:pPr>
              <w:rPr>
                <w:lang w:val="en-AU"/>
              </w:rPr>
            </w:pPr>
            <w:r>
              <w:rPr>
                <w:lang w:val="en-AU"/>
              </w:rPr>
              <w:t>09/09/22</w:t>
            </w:r>
          </w:p>
        </w:tc>
        <w:tc>
          <w:tcPr>
            <w:tcW w:w="836" w:type="dxa"/>
          </w:tcPr>
          <w:p w14:paraId="16BC9B45" w14:textId="0FF52870" w:rsidR="00A410BD" w:rsidRDefault="00A410BD" w:rsidP="00A410BD">
            <w:pPr>
              <w:jc w:val="center"/>
              <w:rPr>
                <w:lang w:val="en-AU"/>
              </w:rPr>
            </w:pPr>
            <w:r>
              <w:rPr>
                <w:lang w:val="en-AU"/>
              </w:rPr>
              <w:t>2</w:t>
            </w:r>
          </w:p>
        </w:tc>
        <w:tc>
          <w:tcPr>
            <w:tcW w:w="1439" w:type="dxa"/>
          </w:tcPr>
          <w:p w14:paraId="5C9D6E85" w14:textId="77777777" w:rsidR="00A410BD" w:rsidRDefault="00A410BD" w:rsidP="00A410BD">
            <w:pPr>
              <w:keepNext/>
              <w:jc w:val="center"/>
              <w:rPr>
                <w:lang w:val="en-AU"/>
              </w:rPr>
            </w:pPr>
            <w:r>
              <w:rPr>
                <w:lang w:val="en-AU"/>
              </w:rPr>
              <w:t>2.6</w:t>
            </w:r>
          </w:p>
        </w:tc>
        <w:tc>
          <w:tcPr>
            <w:tcW w:w="4798" w:type="dxa"/>
            <w:gridSpan w:val="2"/>
            <w:tcBorders>
              <w:top w:val="single" w:sz="4" w:space="0" w:color="auto"/>
              <w:bottom w:val="single" w:sz="4" w:space="0" w:color="auto"/>
              <w:right w:val="single" w:sz="18" w:space="0" w:color="auto"/>
            </w:tcBorders>
            <w:shd w:val="clear" w:color="auto" w:fill="auto"/>
          </w:tcPr>
          <w:p w14:paraId="1EA5D6F6" w14:textId="77777777" w:rsidR="00A410BD" w:rsidRDefault="00A410BD" w:rsidP="00A410BD">
            <w:pPr>
              <w:spacing w:before="20" w:after="20"/>
              <w:jc w:val="both"/>
              <w:rPr>
                <w:rFonts w:ascii="Arial" w:hAnsi="Arial" w:cs="Arial"/>
              </w:rPr>
            </w:pPr>
            <w:r>
              <w:rPr>
                <w:rFonts w:ascii="Arial" w:hAnsi="Arial" w:cs="Arial"/>
              </w:rPr>
              <w:t xml:space="preserve">Extracts from </w:t>
            </w:r>
            <w:r w:rsidRPr="00C77992">
              <w:rPr>
                <w:rFonts w:ascii="Arial" w:hAnsi="Arial" w:cs="Arial"/>
                <w:i/>
                <w:iCs/>
                <w:szCs w:val="22"/>
              </w:rPr>
              <w:t>DHHS v Brown</w:t>
            </w:r>
            <w:r>
              <w:rPr>
                <w:rFonts w:ascii="Arial" w:hAnsi="Arial" w:cs="Arial"/>
                <w:szCs w:val="22"/>
              </w:rPr>
              <w:t xml:space="preserve"> [2018] VSC 775 at [62]; </w:t>
            </w:r>
            <w:r w:rsidRPr="00C77992">
              <w:rPr>
                <w:rFonts w:ascii="Arial" w:hAnsi="Arial" w:cs="Arial"/>
                <w:i/>
                <w:iCs/>
              </w:rPr>
              <w:t xml:space="preserve">TSH v DFFH </w:t>
            </w:r>
            <w:r w:rsidRPr="00C77992">
              <w:rPr>
                <w:rFonts w:ascii="Arial" w:hAnsi="Arial" w:cs="Arial"/>
              </w:rPr>
              <w:t>[2022] VSC 390</w:t>
            </w:r>
            <w:r>
              <w:rPr>
                <w:rFonts w:ascii="Arial" w:hAnsi="Arial" w:cs="Arial"/>
              </w:rPr>
              <w:t xml:space="preserve"> at [62].</w:t>
            </w:r>
          </w:p>
        </w:tc>
      </w:tr>
      <w:tr w:rsidR="00A410BD" w14:paraId="56A5B796"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7F9D203F" w14:textId="37BB8B51" w:rsidR="00A410BD" w:rsidRPr="0054535C" w:rsidRDefault="00A410BD" w:rsidP="00A410BD">
            <w:pPr>
              <w:keepNext/>
              <w:keepLines/>
              <w:rPr>
                <w:sz w:val="22"/>
                <w:lang w:val="en-AU"/>
              </w:rPr>
            </w:pPr>
            <w:r>
              <w:rPr>
                <w:sz w:val="22"/>
                <w:lang w:val="en-AU"/>
              </w:rPr>
              <w:t>09/09/22</w:t>
            </w:r>
          </w:p>
        </w:tc>
        <w:tc>
          <w:tcPr>
            <w:tcW w:w="7073" w:type="dxa"/>
            <w:gridSpan w:val="4"/>
            <w:tcBorders>
              <w:top w:val="single" w:sz="18" w:space="0" w:color="auto"/>
              <w:bottom w:val="single" w:sz="4" w:space="0" w:color="auto"/>
              <w:right w:val="single" w:sz="18" w:space="0" w:color="auto"/>
            </w:tcBorders>
            <w:shd w:val="clear" w:color="auto" w:fill="DDDDDD"/>
          </w:tcPr>
          <w:p w14:paraId="49EAFAD6" w14:textId="327AB956"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A410BD" w14:paraId="5C56FB6E" w14:textId="77777777" w:rsidTr="00473897">
        <w:trPr>
          <w:trHeight w:val="260"/>
        </w:trPr>
        <w:tc>
          <w:tcPr>
            <w:tcW w:w="1220" w:type="dxa"/>
            <w:gridSpan w:val="2"/>
            <w:tcBorders>
              <w:left w:val="single" w:sz="18" w:space="0" w:color="auto"/>
            </w:tcBorders>
          </w:tcPr>
          <w:p w14:paraId="2E80D926" w14:textId="1375E6F3" w:rsidR="00A410BD" w:rsidRDefault="00A410BD" w:rsidP="00A410BD">
            <w:pPr>
              <w:rPr>
                <w:lang w:val="en-AU"/>
              </w:rPr>
            </w:pPr>
            <w:r>
              <w:rPr>
                <w:lang w:val="en-AU"/>
              </w:rPr>
              <w:t>09/09/22</w:t>
            </w:r>
          </w:p>
        </w:tc>
        <w:tc>
          <w:tcPr>
            <w:tcW w:w="836" w:type="dxa"/>
          </w:tcPr>
          <w:p w14:paraId="2017509D" w14:textId="093CC33F" w:rsidR="00A410BD" w:rsidRDefault="00A410BD" w:rsidP="00A410BD">
            <w:pPr>
              <w:jc w:val="center"/>
              <w:rPr>
                <w:lang w:val="en-AU"/>
              </w:rPr>
            </w:pPr>
            <w:r>
              <w:rPr>
                <w:lang w:val="en-AU"/>
              </w:rPr>
              <w:t>3</w:t>
            </w:r>
          </w:p>
        </w:tc>
        <w:tc>
          <w:tcPr>
            <w:tcW w:w="1439" w:type="dxa"/>
          </w:tcPr>
          <w:p w14:paraId="397C474A" w14:textId="4924866B" w:rsidR="00A410BD" w:rsidRDefault="00A410BD" w:rsidP="00A410BD">
            <w:pPr>
              <w:keepNext/>
              <w:jc w:val="center"/>
              <w:rPr>
                <w:lang w:val="en-AU"/>
              </w:rPr>
            </w:pPr>
            <w:r>
              <w:rPr>
                <w:lang w:val="en-AU"/>
              </w:rPr>
              <w:t>3.1</w:t>
            </w:r>
          </w:p>
        </w:tc>
        <w:tc>
          <w:tcPr>
            <w:tcW w:w="4798" w:type="dxa"/>
            <w:gridSpan w:val="2"/>
            <w:tcBorders>
              <w:top w:val="single" w:sz="4" w:space="0" w:color="auto"/>
              <w:bottom w:val="single" w:sz="4" w:space="0" w:color="auto"/>
              <w:right w:val="single" w:sz="18" w:space="0" w:color="auto"/>
            </w:tcBorders>
            <w:shd w:val="clear" w:color="auto" w:fill="auto"/>
          </w:tcPr>
          <w:p w14:paraId="00CEBD8E" w14:textId="6642BB5D" w:rsidR="00A410BD" w:rsidRPr="008F37F7" w:rsidRDefault="00A410BD" w:rsidP="00A410BD">
            <w:pPr>
              <w:pStyle w:val="ListParagraph"/>
              <w:numPr>
                <w:ilvl w:val="0"/>
                <w:numId w:val="123"/>
              </w:numPr>
              <w:spacing w:before="20" w:after="20"/>
              <w:ind w:left="357" w:hanging="357"/>
              <w:jc w:val="both"/>
              <w:rPr>
                <w:rFonts w:ascii="Arial" w:hAnsi="Arial" w:cs="Arial"/>
                <w:color w:val="000000"/>
              </w:rPr>
            </w:pPr>
            <w:r w:rsidRPr="008F37F7">
              <w:rPr>
                <w:rFonts w:ascii="Arial" w:hAnsi="Arial" w:cs="Arial"/>
              </w:rPr>
              <w:t xml:space="preserve">Extract from </w:t>
            </w:r>
            <w:r w:rsidRPr="008F37F7">
              <w:rPr>
                <w:rFonts w:ascii="Arial" w:hAnsi="Arial" w:cs="Arial"/>
                <w:i/>
                <w:iCs/>
                <w:color w:val="000000"/>
              </w:rPr>
              <w:t>Davies v The Queen</w:t>
            </w:r>
            <w:r w:rsidRPr="008F37F7">
              <w:rPr>
                <w:rFonts w:ascii="Arial" w:hAnsi="Arial" w:cs="Arial"/>
                <w:color w:val="000000"/>
              </w:rPr>
              <w:t xml:space="preserve"> [2019] VSCA 66 at [523].  Reference to </w:t>
            </w:r>
            <w:r w:rsidRPr="008F37F7">
              <w:rPr>
                <w:rFonts w:ascii="Arial" w:hAnsi="Arial" w:cs="Arial"/>
                <w:i/>
                <w:iCs/>
                <w:color w:val="000000"/>
              </w:rPr>
              <w:t>Ross v Commonwealth of Australia</w:t>
            </w:r>
            <w:r w:rsidRPr="008F37F7">
              <w:rPr>
                <w:rFonts w:ascii="Arial" w:hAnsi="Arial" w:cs="Arial"/>
                <w:color w:val="000000"/>
              </w:rPr>
              <w:t xml:space="preserve"> [2022] VSC 457 at [6].</w:t>
            </w:r>
          </w:p>
          <w:p w14:paraId="6FC7BAD2" w14:textId="5D6F6952" w:rsidR="00A410BD" w:rsidRPr="008F37F7" w:rsidRDefault="00A410BD" w:rsidP="00A410BD">
            <w:pPr>
              <w:pStyle w:val="ListParagraph"/>
              <w:numPr>
                <w:ilvl w:val="0"/>
                <w:numId w:val="123"/>
              </w:numPr>
              <w:spacing w:before="20" w:after="20"/>
              <w:ind w:left="357" w:hanging="357"/>
              <w:jc w:val="both"/>
              <w:rPr>
                <w:rFonts w:ascii="Arial" w:hAnsi="Arial" w:cs="Arial"/>
              </w:rPr>
            </w:pPr>
            <w:r w:rsidRPr="008F37F7">
              <w:rPr>
                <w:rFonts w:ascii="Arial" w:hAnsi="Arial" w:cs="Arial"/>
              </w:rPr>
              <w:t xml:space="preserve">Summary of </w:t>
            </w:r>
            <w:r w:rsidRPr="008F37F7">
              <w:rPr>
                <w:rFonts w:ascii="Arial" w:hAnsi="Arial" w:cs="Arial"/>
                <w:i/>
                <w:iCs/>
              </w:rPr>
              <w:t>Nathanson v Minister for Home Affairs</w:t>
            </w:r>
            <w:r w:rsidRPr="008F37F7">
              <w:rPr>
                <w:rFonts w:ascii="Arial" w:hAnsi="Arial" w:cs="Arial"/>
              </w:rPr>
              <w:t xml:space="preserve"> [2022] HCA 26</w:t>
            </w:r>
            <w:r>
              <w:rPr>
                <w:rFonts w:ascii="Arial" w:hAnsi="Arial" w:cs="Arial"/>
              </w:rPr>
              <w:t xml:space="preserve"> and extract from [1]-[2].</w:t>
            </w:r>
          </w:p>
        </w:tc>
      </w:tr>
      <w:tr w:rsidR="00A410BD" w14:paraId="3BE7FDAE" w14:textId="77777777" w:rsidTr="00473897">
        <w:trPr>
          <w:trHeight w:val="260"/>
        </w:trPr>
        <w:tc>
          <w:tcPr>
            <w:tcW w:w="1220" w:type="dxa"/>
            <w:gridSpan w:val="2"/>
            <w:tcBorders>
              <w:left w:val="single" w:sz="18" w:space="0" w:color="auto"/>
            </w:tcBorders>
          </w:tcPr>
          <w:p w14:paraId="22A13B1B" w14:textId="34F94267" w:rsidR="00A410BD" w:rsidRDefault="00A410BD" w:rsidP="00A410BD">
            <w:pPr>
              <w:rPr>
                <w:lang w:val="en-AU"/>
              </w:rPr>
            </w:pPr>
            <w:r>
              <w:rPr>
                <w:lang w:val="en-AU"/>
              </w:rPr>
              <w:t>09/09/22</w:t>
            </w:r>
          </w:p>
        </w:tc>
        <w:tc>
          <w:tcPr>
            <w:tcW w:w="836" w:type="dxa"/>
          </w:tcPr>
          <w:p w14:paraId="1E65352E" w14:textId="52DCAAF8" w:rsidR="00A410BD" w:rsidRDefault="00A410BD" w:rsidP="00A410BD">
            <w:pPr>
              <w:jc w:val="center"/>
              <w:rPr>
                <w:lang w:val="en-AU"/>
              </w:rPr>
            </w:pPr>
            <w:r>
              <w:rPr>
                <w:lang w:val="en-AU"/>
              </w:rPr>
              <w:t>3</w:t>
            </w:r>
          </w:p>
        </w:tc>
        <w:tc>
          <w:tcPr>
            <w:tcW w:w="1439" w:type="dxa"/>
          </w:tcPr>
          <w:p w14:paraId="2BB5EC4C" w14:textId="1A7E0DBD" w:rsidR="00A410BD" w:rsidRDefault="00A410BD" w:rsidP="00A410BD">
            <w:pPr>
              <w:keepNext/>
              <w:jc w:val="center"/>
              <w:rPr>
                <w:lang w:val="en-AU"/>
              </w:rPr>
            </w:pPr>
            <w:r>
              <w:rPr>
                <w:lang w:val="en-AU"/>
              </w:rPr>
              <w:t>3.4.3</w:t>
            </w:r>
          </w:p>
        </w:tc>
        <w:tc>
          <w:tcPr>
            <w:tcW w:w="4798" w:type="dxa"/>
            <w:gridSpan w:val="2"/>
            <w:tcBorders>
              <w:top w:val="single" w:sz="4" w:space="0" w:color="auto"/>
              <w:bottom w:val="single" w:sz="4" w:space="0" w:color="auto"/>
              <w:right w:val="single" w:sz="18" w:space="0" w:color="auto"/>
            </w:tcBorders>
            <w:shd w:val="clear" w:color="auto" w:fill="auto"/>
          </w:tcPr>
          <w:p w14:paraId="7D36D721" w14:textId="4973B27A" w:rsidR="00A410BD" w:rsidRDefault="00A410BD" w:rsidP="00A410BD">
            <w:pPr>
              <w:spacing w:before="20" w:after="20"/>
              <w:jc w:val="both"/>
              <w:rPr>
                <w:rFonts w:ascii="Arial" w:hAnsi="Arial" w:cs="Arial"/>
              </w:rPr>
            </w:pPr>
            <w:r>
              <w:rPr>
                <w:rFonts w:ascii="Arial" w:hAnsi="Arial" w:cs="Arial"/>
              </w:rPr>
              <w:t xml:space="preserve">Summary of </w:t>
            </w:r>
            <w:r w:rsidRPr="00367E55">
              <w:rPr>
                <w:rFonts w:ascii="Arial" w:hAnsi="Arial" w:cs="Arial"/>
                <w:i/>
              </w:rPr>
              <w:t>J v Lieschke</w:t>
            </w:r>
            <w:r w:rsidRPr="007526D0">
              <w:rPr>
                <w:rFonts w:ascii="Arial" w:hAnsi="Arial" w:cs="Arial"/>
              </w:rPr>
              <w:t xml:space="preserve"> (</w:t>
            </w:r>
            <w:r>
              <w:rPr>
                <w:rFonts w:ascii="Arial" w:hAnsi="Arial" w:cs="Arial"/>
              </w:rPr>
              <w:t>1</w:t>
            </w:r>
            <w:r w:rsidRPr="007526D0">
              <w:rPr>
                <w:rFonts w:ascii="Arial" w:hAnsi="Arial" w:cs="Arial"/>
              </w:rPr>
              <w:t>987) 162 CLR 447</w:t>
            </w:r>
            <w:r>
              <w:rPr>
                <w:rFonts w:ascii="Arial" w:hAnsi="Arial" w:cs="Arial"/>
              </w:rPr>
              <w:t xml:space="preserve"> and extracts from the judgment of Brennan J at pp.456</w:t>
            </w:r>
            <w:r>
              <w:rPr>
                <w:rFonts w:ascii="Arial" w:hAnsi="Arial" w:cs="Arial"/>
              </w:rPr>
              <w:noBreakHyphen/>
              <w:t>458.</w:t>
            </w:r>
          </w:p>
        </w:tc>
      </w:tr>
      <w:tr w:rsidR="00A410BD" w14:paraId="447E4D0B" w14:textId="77777777" w:rsidTr="00473897">
        <w:trPr>
          <w:trHeight w:val="260"/>
        </w:trPr>
        <w:tc>
          <w:tcPr>
            <w:tcW w:w="1220" w:type="dxa"/>
            <w:gridSpan w:val="2"/>
            <w:tcBorders>
              <w:left w:val="single" w:sz="18" w:space="0" w:color="auto"/>
            </w:tcBorders>
          </w:tcPr>
          <w:p w14:paraId="46A63EA5" w14:textId="030F47BD" w:rsidR="00A410BD" w:rsidRDefault="00A410BD" w:rsidP="00A410BD">
            <w:pPr>
              <w:rPr>
                <w:lang w:val="en-AU"/>
              </w:rPr>
            </w:pPr>
            <w:r>
              <w:rPr>
                <w:lang w:val="en-AU"/>
              </w:rPr>
              <w:t>09/09/22</w:t>
            </w:r>
          </w:p>
        </w:tc>
        <w:tc>
          <w:tcPr>
            <w:tcW w:w="836" w:type="dxa"/>
          </w:tcPr>
          <w:p w14:paraId="72BE15F5" w14:textId="37A272B9" w:rsidR="00A410BD" w:rsidRDefault="00A410BD" w:rsidP="00A410BD">
            <w:pPr>
              <w:jc w:val="center"/>
              <w:rPr>
                <w:lang w:val="en-AU"/>
              </w:rPr>
            </w:pPr>
            <w:r>
              <w:rPr>
                <w:lang w:val="en-AU"/>
              </w:rPr>
              <w:t>3</w:t>
            </w:r>
          </w:p>
        </w:tc>
        <w:tc>
          <w:tcPr>
            <w:tcW w:w="1439" w:type="dxa"/>
          </w:tcPr>
          <w:p w14:paraId="015D5450" w14:textId="3ECA7D78" w:rsidR="00A410BD" w:rsidRDefault="00A410BD" w:rsidP="00A410BD">
            <w:pPr>
              <w:keepNext/>
              <w:jc w:val="center"/>
              <w:rPr>
                <w:lang w:val="en-AU"/>
              </w:rPr>
            </w:pPr>
            <w:r>
              <w:rPr>
                <w:lang w:val="en-AU"/>
              </w:rPr>
              <w:t>3.5</w:t>
            </w:r>
          </w:p>
        </w:tc>
        <w:tc>
          <w:tcPr>
            <w:tcW w:w="4798" w:type="dxa"/>
            <w:gridSpan w:val="2"/>
            <w:tcBorders>
              <w:top w:val="single" w:sz="4" w:space="0" w:color="auto"/>
              <w:bottom w:val="single" w:sz="4" w:space="0" w:color="auto"/>
              <w:right w:val="single" w:sz="18" w:space="0" w:color="auto"/>
            </w:tcBorders>
            <w:shd w:val="clear" w:color="auto" w:fill="auto"/>
          </w:tcPr>
          <w:p w14:paraId="747841B9" w14:textId="622BE28D" w:rsidR="00A410BD" w:rsidRDefault="00A410BD" w:rsidP="00A410BD">
            <w:pPr>
              <w:spacing w:before="20" w:after="20"/>
              <w:jc w:val="both"/>
              <w:rPr>
                <w:rFonts w:ascii="Arial" w:hAnsi="Arial" w:cs="Arial"/>
              </w:rPr>
            </w:pPr>
            <w:r>
              <w:rPr>
                <w:rFonts w:ascii="Arial" w:hAnsi="Arial" w:cs="Arial"/>
              </w:rPr>
              <w:t xml:space="preserve">Reference to </w:t>
            </w:r>
            <w:r>
              <w:rPr>
                <w:rFonts w:ascii="Arial" w:hAnsi="Arial" w:cs="Arial"/>
                <w:color w:val="000000"/>
              </w:rPr>
              <w:t xml:space="preserve">s.19A </w:t>
            </w:r>
            <w:r w:rsidRPr="009A2F63">
              <w:rPr>
                <w:rFonts w:ascii="Arial" w:hAnsi="Arial" w:cs="Arial"/>
                <w:i/>
                <w:iCs/>
                <w:color w:val="000000"/>
              </w:rPr>
              <w:t>Magistrates’ Court Act 1989</w:t>
            </w:r>
            <w:r>
              <w:rPr>
                <w:rFonts w:ascii="Arial" w:hAnsi="Arial" w:cs="Arial"/>
                <w:color w:val="000000"/>
              </w:rPr>
              <w:t xml:space="preserve"> read in conjunction with s.528(2)(a) CYFA.</w:t>
            </w:r>
          </w:p>
        </w:tc>
      </w:tr>
      <w:tr w:rsidR="00A410BD" w14:paraId="437C036A" w14:textId="77777777" w:rsidTr="00473897">
        <w:trPr>
          <w:trHeight w:val="260"/>
        </w:trPr>
        <w:tc>
          <w:tcPr>
            <w:tcW w:w="1220" w:type="dxa"/>
            <w:gridSpan w:val="2"/>
            <w:tcBorders>
              <w:left w:val="single" w:sz="18" w:space="0" w:color="auto"/>
            </w:tcBorders>
          </w:tcPr>
          <w:p w14:paraId="2B713093" w14:textId="36BD0399" w:rsidR="00A410BD" w:rsidRDefault="00A410BD" w:rsidP="00A410BD">
            <w:pPr>
              <w:rPr>
                <w:lang w:val="en-AU"/>
              </w:rPr>
            </w:pPr>
            <w:r>
              <w:rPr>
                <w:lang w:val="en-AU"/>
              </w:rPr>
              <w:t>09/09/22</w:t>
            </w:r>
          </w:p>
        </w:tc>
        <w:tc>
          <w:tcPr>
            <w:tcW w:w="836" w:type="dxa"/>
          </w:tcPr>
          <w:p w14:paraId="30614BEC" w14:textId="258DB27D" w:rsidR="00A410BD" w:rsidRDefault="00A410BD" w:rsidP="00A410BD">
            <w:pPr>
              <w:jc w:val="center"/>
              <w:rPr>
                <w:lang w:val="en-AU"/>
              </w:rPr>
            </w:pPr>
            <w:r>
              <w:rPr>
                <w:lang w:val="en-AU"/>
              </w:rPr>
              <w:t>3</w:t>
            </w:r>
          </w:p>
        </w:tc>
        <w:tc>
          <w:tcPr>
            <w:tcW w:w="1439" w:type="dxa"/>
          </w:tcPr>
          <w:p w14:paraId="1FAA7261" w14:textId="10624CF5" w:rsidR="00A410BD" w:rsidRDefault="00A410BD" w:rsidP="00A410BD">
            <w:pPr>
              <w:keepNext/>
              <w:jc w:val="center"/>
              <w:rPr>
                <w:lang w:val="en-AU"/>
              </w:rPr>
            </w:pPr>
            <w:r>
              <w:rPr>
                <w:lang w:val="en-AU"/>
              </w:rPr>
              <w:t>3.5.10.4</w:t>
            </w:r>
          </w:p>
        </w:tc>
        <w:tc>
          <w:tcPr>
            <w:tcW w:w="4798" w:type="dxa"/>
            <w:gridSpan w:val="2"/>
            <w:tcBorders>
              <w:top w:val="single" w:sz="4" w:space="0" w:color="auto"/>
              <w:bottom w:val="single" w:sz="4" w:space="0" w:color="auto"/>
              <w:right w:val="single" w:sz="18" w:space="0" w:color="auto"/>
            </w:tcBorders>
            <w:shd w:val="clear" w:color="auto" w:fill="auto"/>
          </w:tcPr>
          <w:p w14:paraId="68F2BE50" w14:textId="58659481" w:rsidR="00A410BD" w:rsidRDefault="00A410BD" w:rsidP="00A410BD">
            <w:pPr>
              <w:spacing w:before="20" w:after="20"/>
              <w:jc w:val="both"/>
              <w:rPr>
                <w:rFonts w:ascii="Arial" w:hAnsi="Arial" w:cs="Arial"/>
              </w:rPr>
            </w:pPr>
            <w:r>
              <w:rPr>
                <w:rFonts w:ascii="Arial" w:hAnsi="Arial" w:cs="Arial"/>
              </w:rPr>
              <w:t xml:space="preserve">References to </w:t>
            </w:r>
            <w:r w:rsidRPr="007672DA">
              <w:rPr>
                <w:rFonts w:ascii="Arial" w:hAnsi="Arial" w:cs="Arial"/>
                <w:i/>
                <w:iCs/>
              </w:rPr>
              <w:t>X7 v Australian Crime Commission</w:t>
            </w:r>
            <w:r>
              <w:rPr>
                <w:rFonts w:ascii="Arial" w:hAnsi="Arial" w:cs="Arial"/>
              </w:rPr>
              <w:t xml:space="preserve"> (2013) 248 CLR 92; </w:t>
            </w:r>
            <w:r>
              <w:rPr>
                <w:rFonts w:ascii="Arial" w:hAnsi="Arial" w:cs="Arial"/>
                <w:i/>
                <w:iCs/>
              </w:rPr>
              <w:t xml:space="preserve">Villan v State of Victoria </w:t>
            </w:r>
            <w:r w:rsidRPr="00595FF5">
              <w:rPr>
                <w:rFonts w:ascii="Arial" w:hAnsi="Arial" w:cs="Arial"/>
              </w:rPr>
              <w:t xml:space="preserve">[2021] VSC 354 &amp; </w:t>
            </w:r>
            <w:r>
              <w:rPr>
                <w:rFonts w:ascii="Arial" w:hAnsi="Arial" w:cs="Arial"/>
                <w:i/>
                <w:iCs/>
              </w:rPr>
              <w:t>S</w:t>
            </w:r>
            <w:r w:rsidRPr="007672DA">
              <w:rPr>
                <w:rFonts w:ascii="Arial" w:hAnsi="Arial" w:cs="Arial"/>
                <w:i/>
                <w:iCs/>
              </w:rPr>
              <w:t>tate of Victoria</w:t>
            </w:r>
            <w:r>
              <w:rPr>
                <w:rFonts w:ascii="Arial" w:hAnsi="Arial" w:cs="Arial"/>
              </w:rPr>
              <w:t xml:space="preserve"> </w:t>
            </w:r>
            <w:r w:rsidRPr="00595FF5">
              <w:rPr>
                <w:rFonts w:ascii="Arial" w:hAnsi="Arial" w:cs="Arial"/>
                <w:i/>
                <w:iCs/>
              </w:rPr>
              <w:t>v Vill</w:t>
            </w:r>
            <w:r>
              <w:rPr>
                <w:rFonts w:ascii="Arial" w:hAnsi="Arial" w:cs="Arial"/>
                <w:i/>
                <w:iCs/>
              </w:rPr>
              <w:t>a</w:t>
            </w:r>
            <w:r w:rsidRPr="00595FF5">
              <w:rPr>
                <w:rFonts w:ascii="Arial" w:hAnsi="Arial" w:cs="Arial"/>
                <w:i/>
                <w:iCs/>
              </w:rPr>
              <w:t xml:space="preserve">n </w:t>
            </w:r>
            <w:r>
              <w:rPr>
                <w:rFonts w:ascii="Arial" w:hAnsi="Arial" w:cs="Arial"/>
              </w:rPr>
              <w:t xml:space="preserve">[2022] VSCA 106; </w:t>
            </w:r>
            <w:r w:rsidRPr="00595FF5">
              <w:rPr>
                <w:rFonts w:ascii="Arial" w:hAnsi="Arial" w:cs="Arial"/>
                <w:i/>
                <w:iCs/>
              </w:rPr>
              <w:t>Lucciano v R</w:t>
            </w:r>
            <w:r>
              <w:rPr>
                <w:rFonts w:ascii="Arial" w:hAnsi="Arial" w:cs="Arial"/>
              </w:rPr>
              <w:t xml:space="preserve"> [2021] VSCA 12; </w:t>
            </w:r>
            <w:r w:rsidRPr="007672DA">
              <w:rPr>
                <w:rFonts w:ascii="Arial" w:hAnsi="Arial" w:cs="Arial"/>
                <w:i/>
                <w:iCs/>
              </w:rPr>
              <w:t>Kontis &amp; Anor v Coroners Court of Victoria</w:t>
            </w:r>
            <w:r>
              <w:rPr>
                <w:rFonts w:ascii="Arial" w:hAnsi="Arial" w:cs="Arial"/>
              </w:rPr>
              <w:t xml:space="preserve"> [2022] VSC 422 esp. at [142].</w:t>
            </w:r>
          </w:p>
        </w:tc>
      </w:tr>
      <w:tr w:rsidR="00A410BD" w14:paraId="11F233AB" w14:textId="77777777" w:rsidTr="00473897">
        <w:trPr>
          <w:trHeight w:val="260"/>
        </w:trPr>
        <w:tc>
          <w:tcPr>
            <w:tcW w:w="1220" w:type="dxa"/>
            <w:gridSpan w:val="2"/>
            <w:tcBorders>
              <w:left w:val="single" w:sz="18" w:space="0" w:color="auto"/>
            </w:tcBorders>
          </w:tcPr>
          <w:p w14:paraId="6B03F004" w14:textId="4550CDC4" w:rsidR="00A410BD" w:rsidRDefault="00A410BD" w:rsidP="00A410BD">
            <w:pPr>
              <w:rPr>
                <w:lang w:val="en-AU"/>
              </w:rPr>
            </w:pPr>
            <w:r>
              <w:rPr>
                <w:lang w:val="en-AU"/>
              </w:rPr>
              <w:t>09/09/22</w:t>
            </w:r>
          </w:p>
        </w:tc>
        <w:tc>
          <w:tcPr>
            <w:tcW w:w="836" w:type="dxa"/>
          </w:tcPr>
          <w:p w14:paraId="111BCB15" w14:textId="07170873" w:rsidR="00A410BD" w:rsidRDefault="00A410BD" w:rsidP="00A410BD">
            <w:pPr>
              <w:jc w:val="center"/>
              <w:rPr>
                <w:lang w:val="en-AU"/>
              </w:rPr>
            </w:pPr>
            <w:r>
              <w:rPr>
                <w:lang w:val="en-AU"/>
              </w:rPr>
              <w:t>3</w:t>
            </w:r>
          </w:p>
        </w:tc>
        <w:tc>
          <w:tcPr>
            <w:tcW w:w="1439" w:type="dxa"/>
          </w:tcPr>
          <w:p w14:paraId="724AA165" w14:textId="0BE344E7" w:rsidR="00A410BD" w:rsidRDefault="00A410BD" w:rsidP="00A410BD">
            <w:pPr>
              <w:keepNext/>
              <w:jc w:val="center"/>
              <w:rPr>
                <w:lang w:val="en-AU"/>
              </w:rPr>
            </w:pPr>
            <w:r>
              <w:rPr>
                <w:lang w:val="en-AU"/>
              </w:rPr>
              <w:t>3.7.2</w:t>
            </w:r>
          </w:p>
        </w:tc>
        <w:tc>
          <w:tcPr>
            <w:tcW w:w="4798" w:type="dxa"/>
            <w:gridSpan w:val="2"/>
            <w:tcBorders>
              <w:top w:val="single" w:sz="4" w:space="0" w:color="auto"/>
              <w:bottom w:val="single" w:sz="4" w:space="0" w:color="auto"/>
              <w:right w:val="single" w:sz="18" w:space="0" w:color="auto"/>
            </w:tcBorders>
            <w:shd w:val="clear" w:color="auto" w:fill="auto"/>
          </w:tcPr>
          <w:p w14:paraId="341E8572" w14:textId="1391A33A" w:rsidR="00A410BD" w:rsidRDefault="00A410BD" w:rsidP="00A410BD">
            <w:pPr>
              <w:spacing w:before="20" w:after="20"/>
              <w:jc w:val="both"/>
              <w:rPr>
                <w:rFonts w:ascii="Arial" w:hAnsi="Arial" w:cs="Arial"/>
              </w:rPr>
            </w:pPr>
            <w:r>
              <w:rPr>
                <w:rFonts w:ascii="Arial" w:hAnsi="Arial" w:cs="Arial"/>
              </w:rPr>
              <w:t xml:space="preserve">Reference to </w:t>
            </w:r>
            <w:r w:rsidRPr="00883414">
              <w:rPr>
                <w:rFonts w:ascii="Arial" w:hAnsi="Arial" w:cs="Arial"/>
                <w:i/>
                <w:iCs/>
                <w:color w:val="000000"/>
              </w:rPr>
              <w:t>Salmon-Urbani v The Queen</w:t>
            </w:r>
            <w:r>
              <w:rPr>
                <w:rFonts w:ascii="Arial" w:hAnsi="Arial" w:cs="Arial"/>
                <w:color w:val="000000"/>
              </w:rPr>
              <w:t xml:space="preserve"> [2022] VSCA 170.</w:t>
            </w:r>
          </w:p>
        </w:tc>
      </w:tr>
      <w:tr w:rsidR="00A410BD" w14:paraId="478AD422"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5AC4FDC7" w14:textId="07CEF7B9" w:rsidR="00A410BD" w:rsidRPr="0054535C" w:rsidRDefault="00A410BD" w:rsidP="00A410BD">
            <w:pPr>
              <w:keepNext/>
              <w:keepLines/>
              <w:rPr>
                <w:sz w:val="22"/>
                <w:lang w:val="en-AU"/>
              </w:rPr>
            </w:pPr>
            <w:r>
              <w:rPr>
                <w:sz w:val="22"/>
                <w:lang w:val="en-AU"/>
              </w:rPr>
              <w:t>09/09/22</w:t>
            </w:r>
          </w:p>
        </w:tc>
        <w:tc>
          <w:tcPr>
            <w:tcW w:w="7073" w:type="dxa"/>
            <w:gridSpan w:val="4"/>
            <w:tcBorders>
              <w:top w:val="single" w:sz="18" w:space="0" w:color="auto"/>
              <w:bottom w:val="single" w:sz="4" w:space="0" w:color="auto"/>
              <w:right w:val="single" w:sz="18" w:space="0" w:color="auto"/>
            </w:tcBorders>
            <w:shd w:val="clear" w:color="auto" w:fill="DDDDDD"/>
          </w:tcPr>
          <w:p w14:paraId="5248A265" w14:textId="71EED8F4"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4</w:t>
            </w:r>
            <w:r w:rsidRPr="0054535C">
              <w:rPr>
                <w:sz w:val="22"/>
                <w:lang w:val="en-AU"/>
              </w:rPr>
              <w:t xml:space="preserve"> – </w:t>
            </w:r>
            <w:r>
              <w:rPr>
                <w:sz w:val="22"/>
                <w:lang w:val="en-AU"/>
              </w:rPr>
              <w:t>FAMILY DIVISION – GENERAL</w:t>
            </w:r>
          </w:p>
        </w:tc>
      </w:tr>
      <w:tr w:rsidR="00A410BD" w14:paraId="745B3850" w14:textId="77777777" w:rsidTr="00473897">
        <w:trPr>
          <w:trHeight w:val="178"/>
        </w:trPr>
        <w:tc>
          <w:tcPr>
            <w:tcW w:w="1220" w:type="dxa"/>
            <w:gridSpan w:val="2"/>
            <w:vMerge w:val="restart"/>
            <w:tcBorders>
              <w:top w:val="single" w:sz="4" w:space="0" w:color="auto"/>
              <w:left w:val="single" w:sz="18" w:space="0" w:color="auto"/>
            </w:tcBorders>
            <w:shd w:val="clear" w:color="auto" w:fill="auto"/>
          </w:tcPr>
          <w:p w14:paraId="7D491D3C" w14:textId="2F74395A" w:rsidR="00A410BD" w:rsidRDefault="00A410BD" w:rsidP="00A410BD">
            <w:pPr>
              <w:rPr>
                <w:lang w:val="en-AU"/>
              </w:rPr>
            </w:pPr>
            <w:r>
              <w:rPr>
                <w:lang w:val="en-AU"/>
              </w:rPr>
              <w:t>09/09/22</w:t>
            </w:r>
          </w:p>
        </w:tc>
        <w:tc>
          <w:tcPr>
            <w:tcW w:w="836" w:type="dxa"/>
            <w:vMerge w:val="restart"/>
            <w:tcBorders>
              <w:top w:val="single" w:sz="4" w:space="0" w:color="auto"/>
            </w:tcBorders>
            <w:shd w:val="clear" w:color="auto" w:fill="auto"/>
          </w:tcPr>
          <w:p w14:paraId="78F38353" w14:textId="4738331D" w:rsidR="00A410BD" w:rsidRDefault="00A410BD" w:rsidP="00A410BD">
            <w:pPr>
              <w:jc w:val="center"/>
              <w:rPr>
                <w:lang w:val="en-AU"/>
              </w:rPr>
            </w:pPr>
            <w:r>
              <w:rPr>
                <w:lang w:val="en-AU"/>
              </w:rPr>
              <w:t>4</w:t>
            </w:r>
          </w:p>
        </w:tc>
        <w:tc>
          <w:tcPr>
            <w:tcW w:w="1439" w:type="dxa"/>
            <w:vMerge w:val="restart"/>
            <w:tcBorders>
              <w:top w:val="single" w:sz="4" w:space="0" w:color="auto"/>
            </w:tcBorders>
            <w:shd w:val="clear" w:color="auto" w:fill="auto"/>
          </w:tcPr>
          <w:p w14:paraId="31020329" w14:textId="2F37D9F9" w:rsidR="00A410BD" w:rsidRDefault="00A410BD" w:rsidP="00A410BD">
            <w:pPr>
              <w:jc w:val="center"/>
              <w:rPr>
                <w:lang w:val="en-AU"/>
              </w:rPr>
            </w:pPr>
            <w:r>
              <w:rPr>
                <w:lang w:val="en-AU"/>
              </w:rPr>
              <w:t>4.3.3</w:t>
            </w:r>
          </w:p>
        </w:tc>
        <w:tc>
          <w:tcPr>
            <w:tcW w:w="4798" w:type="dxa"/>
            <w:gridSpan w:val="2"/>
            <w:tcBorders>
              <w:top w:val="single" w:sz="4" w:space="0" w:color="auto"/>
              <w:bottom w:val="single" w:sz="4" w:space="0" w:color="auto"/>
              <w:right w:val="single" w:sz="18" w:space="0" w:color="auto"/>
            </w:tcBorders>
            <w:shd w:val="clear" w:color="auto" w:fill="FFF2CC"/>
          </w:tcPr>
          <w:p w14:paraId="3540070C" w14:textId="0492CB43" w:rsidR="00A410BD" w:rsidRPr="006E6F3F" w:rsidRDefault="00A410BD" w:rsidP="00A410BD">
            <w:pPr>
              <w:spacing w:before="20" w:after="20"/>
              <w:jc w:val="both"/>
              <w:rPr>
                <w:rFonts w:ascii="Arial" w:hAnsi="Arial" w:cs="Arial"/>
                <w:b/>
                <w:bCs/>
                <w:color w:val="000000"/>
              </w:rPr>
            </w:pPr>
            <w:r>
              <w:rPr>
                <w:rFonts w:ascii="Arial" w:hAnsi="Arial" w:cs="Arial"/>
                <w:b/>
                <w:bCs/>
                <w:color w:val="000000"/>
              </w:rPr>
              <w:t>New s</w:t>
            </w:r>
            <w:r w:rsidRPr="006E6F3F">
              <w:rPr>
                <w:rFonts w:ascii="Arial" w:hAnsi="Arial" w:cs="Arial"/>
                <w:b/>
                <w:bCs/>
                <w:color w:val="000000"/>
              </w:rPr>
              <w:t>ection headed “</w:t>
            </w:r>
            <w:r>
              <w:rPr>
                <w:rFonts w:ascii="Arial" w:hAnsi="Arial" w:cs="Arial"/>
                <w:b/>
                <w:bCs/>
              </w:rPr>
              <w:t>Jurisdiction under the Terrorism (Community Protection) Act 2003”.</w:t>
            </w:r>
          </w:p>
        </w:tc>
      </w:tr>
      <w:tr w:rsidR="00A410BD" w14:paraId="52D31989" w14:textId="77777777" w:rsidTr="00473897">
        <w:trPr>
          <w:trHeight w:val="178"/>
        </w:trPr>
        <w:tc>
          <w:tcPr>
            <w:tcW w:w="1220" w:type="dxa"/>
            <w:gridSpan w:val="2"/>
            <w:vMerge/>
            <w:tcBorders>
              <w:left w:val="single" w:sz="18" w:space="0" w:color="auto"/>
            </w:tcBorders>
            <w:shd w:val="clear" w:color="auto" w:fill="auto"/>
          </w:tcPr>
          <w:p w14:paraId="6A8C56E9" w14:textId="77777777" w:rsidR="00A410BD" w:rsidRDefault="00A410BD" w:rsidP="00A410BD">
            <w:pPr>
              <w:rPr>
                <w:lang w:val="en-AU"/>
              </w:rPr>
            </w:pPr>
          </w:p>
        </w:tc>
        <w:tc>
          <w:tcPr>
            <w:tcW w:w="836" w:type="dxa"/>
            <w:vMerge/>
            <w:shd w:val="clear" w:color="auto" w:fill="auto"/>
          </w:tcPr>
          <w:p w14:paraId="24EF209B" w14:textId="76844767" w:rsidR="00A410BD" w:rsidRDefault="00A410BD" w:rsidP="00A410BD">
            <w:pPr>
              <w:jc w:val="center"/>
              <w:rPr>
                <w:lang w:val="en-AU"/>
              </w:rPr>
            </w:pPr>
          </w:p>
        </w:tc>
        <w:tc>
          <w:tcPr>
            <w:tcW w:w="1439" w:type="dxa"/>
            <w:vMerge/>
            <w:shd w:val="clear" w:color="auto" w:fill="auto"/>
          </w:tcPr>
          <w:p w14:paraId="04C2ACBC" w14:textId="77777777" w:rsidR="00A410BD" w:rsidRDefault="00A410BD" w:rsidP="00A410BD">
            <w:pPr>
              <w:jc w:val="center"/>
              <w:rPr>
                <w:lang w:val="en-AU"/>
              </w:rPr>
            </w:pPr>
          </w:p>
        </w:tc>
        <w:tc>
          <w:tcPr>
            <w:tcW w:w="4798" w:type="dxa"/>
            <w:gridSpan w:val="2"/>
            <w:tcBorders>
              <w:top w:val="single" w:sz="4" w:space="0" w:color="auto"/>
              <w:bottom w:val="single" w:sz="4" w:space="0" w:color="auto"/>
              <w:right w:val="single" w:sz="18" w:space="0" w:color="auto"/>
            </w:tcBorders>
            <w:shd w:val="clear" w:color="auto" w:fill="auto"/>
          </w:tcPr>
          <w:p w14:paraId="3B695448" w14:textId="72AA8AC2" w:rsidR="00A410BD" w:rsidRPr="00573C03" w:rsidRDefault="00A410BD" w:rsidP="00A410BD">
            <w:pPr>
              <w:spacing w:before="20" w:after="20"/>
              <w:jc w:val="both"/>
              <w:rPr>
                <w:rFonts w:ascii="Arial" w:hAnsi="Arial" w:cs="Arial"/>
                <w:color w:val="000000"/>
              </w:rPr>
            </w:pPr>
            <w:r>
              <w:rPr>
                <w:rFonts w:ascii="Arial" w:hAnsi="Arial" w:cs="Arial"/>
                <w:color w:val="000000"/>
              </w:rPr>
              <w:t>A detailed description of this new Family Division jurisdiction which came into operation on 02/09/22, including three process flowcharts.</w:t>
            </w:r>
          </w:p>
        </w:tc>
      </w:tr>
      <w:tr w:rsidR="00A410BD" w14:paraId="36880B20"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29555F2E" w14:textId="0D371810" w:rsidR="00A410BD" w:rsidRPr="0054535C" w:rsidRDefault="00A410BD" w:rsidP="00A410BD">
            <w:pPr>
              <w:keepNext/>
              <w:keepLines/>
              <w:rPr>
                <w:sz w:val="22"/>
                <w:lang w:val="en-AU"/>
              </w:rPr>
            </w:pPr>
            <w:r>
              <w:rPr>
                <w:sz w:val="22"/>
                <w:lang w:val="en-AU"/>
              </w:rPr>
              <w:t>09/09/22</w:t>
            </w:r>
          </w:p>
        </w:tc>
        <w:tc>
          <w:tcPr>
            <w:tcW w:w="7073" w:type="dxa"/>
            <w:gridSpan w:val="4"/>
            <w:tcBorders>
              <w:top w:val="single" w:sz="18" w:space="0" w:color="auto"/>
              <w:bottom w:val="single" w:sz="4" w:space="0" w:color="auto"/>
              <w:right w:val="single" w:sz="18" w:space="0" w:color="auto"/>
            </w:tcBorders>
            <w:shd w:val="clear" w:color="auto" w:fill="DDDDDD"/>
          </w:tcPr>
          <w:p w14:paraId="4B311F3C" w14:textId="5A179014"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A410BD" w14:paraId="40063846" w14:textId="77777777" w:rsidTr="00473897">
        <w:trPr>
          <w:trHeight w:val="178"/>
        </w:trPr>
        <w:tc>
          <w:tcPr>
            <w:tcW w:w="1220" w:type="dxa"/>
            <w:gridSpan w:val="2"/>
            <w:tcBorders>
              <w:top w:val="single" w:sz="4" w:space="0" w:color="auto"/>
              <w:left w:val="single" w:sz="18" w:space="0" w:color="auto"/>
            </w:tcBorders>
            <w:shd w:val="clear" w:color="auto" w:fill="auto"/>
          </w:tcPr>
          <w:p w14:paraId="1C1FABA9" w14:textId="2BE4DDFE" w:rsidR="00A410BD" w:rsidRDefault="00A410BD" w:rsidP="00A410BD">
            <w:pPr>
              <w:rPr>
                <w:lang w:val="en-AU"/>
              </w:rPr>
            </w:pPr>
            <w:r>
              <w:rPr>
                <w:lang w:val="en-AU"/>
              </w:rPr>
              <w:t>09/09/22</w:t>
            </w:r>
          </w:p>
        </w:tc>
        <w:tc>
          <w:tcPr>
            <w:tcW w:w="836" w:type="dxa"/>
            <w:tcBorders>
              <w:top w:val="single" w:sz="4" w:space="0" w:color="auto"/>
            </w:tcBorders>
            <w:shd w:val="clear" w:color="auto" w:fill="auto"/>
          </w:tcPr>
          <w:p w14:paraId="06092E7E" w14:textId="5F2E7C12" w:rsidR="00A410BD" w:rsidRDefault="00A410BD" w:rsidP="00A410BD">
            <w:pPr>
              <w:jc w:val="center"/>
              <w:rPr>
                <w:lang w:val="en-AU"/>
              </w:rPr>
            </w:pPr>
            <w:r>
              <w:rPr>
                <w:lang w:val="en-AU"/>
              </w:rPr>
              <w:t>5</w:t>
            </w:r>
          </w:p>
        </w:tc>
        <w:tc>
          <w:tcPr>
            <w:tcW w:w="1439" w:type="dxa"/>
            <w:tcBorders>
              <w:top w:val="single" w:sz="4" w:space="0" w:color="auto"/>
            </w:tcBorders>
            <w:shd w:val="clear" w:color="auto" w:fill="auto"/>
          </w:tcPr>
          <w:p w14:paraId="29493ED0" w14:textId="4220ADD8" w:rsidR="00A410BD" w:rsidRDefault="00A410BD" w:rsidP="00A410BD">
            <w:pPr>
              <w:jc w:val="center"/>
              <w:rPr>
                <w:lang w:val="en-AU"/>
              </w:rPr>
            </w:pPr>
            <w:r>
              <w:rPr>
                <w:lang w:val="en-AU"/>
              </w:rPr>
              <w:t>5.17.5</w:t>
            </w:r>
          </w:p>
        </w:tc>
        <w:tc>
          <w:tcPr>
            <w:tcW w:w="4798" w:type="dxa"/>
            <w:gridSpan w:val="2"/>
            <w:tcBorders>
              <w:top w:val="single" w:sz="4" w:space="0" w:color="auto"/>
              <w:bottom w:val="single" w:sz="4" w:space="0" w:color="auto"/>
              <w:right w:val="single" w:sz="18" w:space="0" w:color="auto"/>
            </w:tcBorders>
            <w:shd w:val="clear" w:color="auto" w:fill="auto"/>
          </w:tcPr>
          <w:p w14:paraId="79FB7D63" w14:textId="1802A15E" w:rsidR="00A410BD" w:rsidRDefault="00A410BD" w:rsidP="00A410BD">
            <w:pPr>
              <w:spacing w:before="20" w:after="20"/>
              <w:jc w:val="both"/>
              <w:rPr>
                <w:rFonts w:ascii="Arial" w:hAnsi="Arial" w:cs="Arial"/>
                <w:color w:val="000000"/>
              </w:rPr>
            </w:pPr>
            <w:r>
              <w:rPr>
                <w:rFonts w:ascii="Arial" w:hAnsi="Arial" w:cs="Arial"/>
                <w:color w:val="000000"/>
              </w:rPr>
              <w:t xml:space="preserve">Summary of the case of </w:t>
            </w:r>
            <w:bookmarkStart w:id="134" w:name="_Hlk113370321"/>
            <w:r w:rsidRPr="00DE723F">
              <w:rPr>
                <w:rFonts w:ascii="Arial" w:hAnsi="Arial" w:cs="Arial"/>
                <w:i/>
                <w:iCs/>
                <w:color w:val="000000"/>
              </w:rPr>
              <w:t>DFFH v WE &amp; WL</w:t>
            </w:r>
            <w:r>
              <w:rPr>
                <w:rFonts w:ascii="Arial" w:hAnsi="Arial" w:cs="Arial"/>
                <w:color w:val="000000"/>
              </w:rPr>
              <w:t xml:space="preserve"> [Melbourne Children’s Court, unreported, 02/09/2022]</w:t>
            </w:r>
            <w:bookmarkEnd w:id="134"/>
            <w:r>
              <w:rPr>
                <w:rFonts w:ascii="Arial" w:hAnsi="Arial" w:cs="Arial"/>
                <w:color w:val="000000"/>
              </w:rPr>
              <w:t xml:space="preserve"> and commentary on cl.32 of the </w:t>
            </w:r>
            <w:r w:rsidRPr="000C547F">
              <w:rPr>
                <w:rFonts w:ascii="Arial" w:hAnsi="Arial" w:cs="Arial"/>
                <w:i/>
                <w:iCs/>
              </w:rPr>
              <w:lastRenderedPageBreak/>
              <w:t>Children, Youth and Families Amendment (Child Protection) Bill 2021</w:t>
            </w:r>
            <w:r>
              <w:rPr>
                <w:rFonts w:ascii="Arial" w:hAnsi="Arial" w:cs="Arial"/>
                <w:i/>
                <w:iCs/>
              </w:rPr>
              <w:t>.</w:t>
            </w:r>
          </w:p>
        </w:tc>
      </w:tr>
      <w:tr w:rsidR="00A410BD" w14:paraId="60B859FB" w14:textId="77777777" w:rsidTr="00473897">
        <w:trPr>
          <w:trHeight w:val="178"/>
        </w:trPr>
        <w:tc>
          <w:tcPr>
            <w:tcW w:w="1220" w:type="dxa"/>
            <w:gridSpan w:val="2"/>
            <w:tcBorders>
              <w:top w:val="single" w:sz="4" w:space="0" w:color="auto"/>
              <w:left w:val="single" w:sz="18" w:space="0" w:color="auto"/>
            </w:tcBorders>
            <w:shd w:val="clear" w:color="auto" w:fill="auto"/>
          </w:tcPr>
          <w:p w14:paraId="749473AC" w14:textId="759A7F79" w:rsidR="00A410BD" w:rsidRDefault="00A410BD" w:rsidP="00A410BD">
            <w:pPr>
              <w:keepNext/>
              <w:keepLines/>
              <w:rPr>
                <w:lang w:val="en-AU"/>
              </w:rPr>
            </w:pPr>
            <w:r>
              <w:rPr>
                <w:lang w:val="en-AU"/>
              </w:rPr>
              <w:lastRenderedPageBreak/>
              <w:t>09/09/22</w:t>
            </w:r>
          </w:p>
        </w:tc>
        <w:tc>
          <w:tcPr>
            <w:tcW w:w="836" w:type="dxa"/>
            <w:tcBorders>
              <w:top w:val="single" w:sz="4" w:space="0" w:color="auto"/>
            </w:tcBorders>
            <w:shd w:val="clear" w:color="auto" w:fill="auto"/>
          </w:tcPr>
          <w:p w14:paraId="7E2687D7" w14:textId="50102D59" w:rsidR="00A410BD" w:rsidRDefault="00A410BD" w:rsidP="00A410BD">
            <w:pPr>
              <w:jc w:val="center"/>
              <w:rPr>
                <w:lang w:val="en-AU"/>
              </w:rPr>
            </w:pPr>
            <w:r>
              <w:rPr>
                <w:lang w:val="en-AU"/>
              </w:rPr>
              <w:t>5</w:t>
            </w:r>
          </w:p>
        </w:tc>
        <w:tc>
          <w:tcPr>
            <w:tcW w:w="1439" w:type="dxa"/>
            <w:tcBorders>
              <w:top w:val="single" w:sz="4" w:space="0" w:color="auto"/>
            </w:tcBorders>
            <w:shd w:val="clear" w:color="auto" w:fill="auto"/>
          </w:tcPr>
          <w:p w14:paraId="273634C6" w14:textId="1A5F9304" w:rsidR="00A410BD" w:rsidRDefault="00A410BD" w:rsidP="00A410BD">
            <w:pPr>
              <w:jc w:val="center"/>
              <w:rPr>
                <w:lang w:val="en-AU"/>
              </w:rPr>
            </w:pPr>
            <w:r>
              <w:rPr>
                <w:lang w:val="en-AU"/>
              </w:rPr>
              <w:t>5.18.6</w:t>
            </w:r>
          </w:p>
        </w:tc>
        <w:tc>
          <w:tcPr>
            <w:tcW w:w="4798" w:type="dxa"/>
            <w:gridSpan w:val="2"/>
            <w:tcBorders>
              <w:top w:val="single" w:sz="4" w:space="0" w:color="auto"/>
              <w:bottom w:val="single" w:sz="4" w:space="0" w:color="auto"/>
              <w:right w:val="single" w:sz="18" w:space="0" w:color="auto"/>
            </w:tcBorders>
            <w:shd w:val="clear" w:color="auto" w:fill="auto"/>
          </w:tcPr>
          <w:p w14:paraId="65935889" w14:textId="6687F952" w:rsidR="00A410BD" w:rsidRDefault="00A410BD" w:rsidP="00A410BD">
            <w:pPr>
              <w:spacing w:before="20" w:after="20"/>
              <w:jc w:val="both"/>
              <w:rPr>
                <w:rFonts w:ascii="Arial" w:hAnsi="Arial" w:cs="Arial"/>
                <w:color w:val="000000"/>
              </w:rPr>
            </w:pPr>
            <w:r>
              <w:rPr>
                <w:rFonts w:ascii="Arial" w:hAnsi="Arial" w:cs="Arial"/>
                <w:color w:val="000000"/>
              </w:rPr>
              <w:t xml:space="preserve">Commentary on cl.33 of the </w:t>
            </w:r>
            <w:r w:rsidRPr="000C547F">
              <w:rPr>
                <w:rFonts w:ascii="Arial" w:hAnsi="Arial" w:cs="Arial"/>
                <w:i/>
                <w:iCs/>
              </w:rPr>
              <w:t>Children, Youth and Families Amendment (Child Protection) Bill 2021</w:t>
            </w:r>
            <w:r>
              <w:rPr>
                <w:rFonts w:ascii="Arial" w:hAnsi="Arial" w:cs="Arial"/>
                <w:i/>
                <w:iCs/>
              </w:rPr>
              <w:t xml:space="preserve"> </w:t>
            </w:r>
            <w:r w:rsidRPr="004D0893">
              <w:rPr>
                <w:rFonts w:ascii="Arial" w:hAnsi="Arial" w:cs="Arial"/>
              </w:rPr>
              <w:t>and reference to the case of</w:t>
            </w:r>
            <w:r>
              <w:rPr>
                <w:rFonts w:ascii="Arial" w:hAnsi="Arial" w:cs="Arial"/>
                <w:i/>
                <w:iCs/>
              </w:rPr>
              <w:t xml:space="preserve"> </w:t>
            </w:r>
            <w:r w:rsidRPr="00DE723F">
              <w:rPr>
                <w:rFonts w:ascii="Arial" w:hAnsi="Arial" w:cs="Arial"/>
                <w:i/>
                <w:iCs/>
                <w:color w:val="000000"/>
              </w:rPr>
              <w:t>DFFH v WE &amp; WL</w:t>
            </w:r>
            <w:r>
              <w:rPr>
                <w:rFonts w:ascii="Arial" w:hAnsi="Arial" w:cs="Arial"/>
                <w:color w:val="000000"/>
              </w:rPr>
              <w:t xml:space="preserve"> [Melbourne Children’s Court, unreported, 02/09/2022].</w:t>
            </w:r>
          </w:p>
        </w:tc>
      </w:tr>
      <w:tr w:rsidR="00A410BD" w14:paraId="2DCD09C4"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734BCD6A" w14:textId="2DD01FA6" w:rsidR="00A410BD" w:rsidRPr="0054535C" w:rsidRDefault="00A410BD" w:rsidP="00A410BD">
            <w:pPr>
              <w:rPr>
                <w:sz w:val="22"/>
                <w:lang w:val="en-AU"/>
              </w:rPr>
            </w:pPr>
            <w:r>
              <w:rPr>
                <w:sz w:val="22"/>
                <w:lang w:val="en-AU"/>
              </w:rPr>
              <w:t>09/09/22</w:t>
            </w:r>
          </w:p>
        </w:tc>
        <w:tc>
          <w:tcPr>
            <w:tcW w:w="7073" w:type="dxa"/>
            <w:gridSpan w:val="4"/>
            <w:tcBorders>
              <w:top w:val="single" w:sz="18" w:space="0" w:color="auto"/>
              <w:bottom w:val="single" w:sz="4" w:space="0" w:color="auto"/>
              <w:right w:val="single" w:sz="18" w:space="0" w:color="auto"/>
            </w:tcBorders>
            <w:shd w:val="clear" w:color="auto" w:fill="DDDDDD"/>
          </w:tcPr>
          <w:p w14:paraId="3E1459FD" w14:textId="39C27637" w:rsidR="00A410BD" w:rsidRPr="0054535C" w:rsidRDefault="00A410BD" w:rsidP="00A410BD">
            <w:pPr>
              <w:jc w:val="center"/>
              <w:rPr>
                <w:rFonts w:ascii="Arial" w:hAnsi="Arial" w:cs="Arial"/>
                <w:color w:val="000000"/>
                <w:sz w:val="22"/>
              </w:rPr>
            </w:pPr>
            <w:r>
              <w:rPr>
                <w:sz w:val="22"/>
                <w:lang w:val="en-AU"/>
              </w:rPr>
              <w:t>CH</w:t>
            </w:r>
            <w:r w:rsidRPr="0054535C">
              <w:rPr>
                <w:sz w:val="22"/>
                <w:lang w:val="en-AU"/>
              </w:rPr>
              <w:t xml:space="preserve">APTER </w:t>
            </w:r>
            <w:r>
              <w:rPr>
                <w:sz w:val="22"/>
                <w:lang w:val="en-AU"/>
              </w:rPr>
              <w:t>8</w:t>
            </w:r>
            <w:r w:rsidRPr="0054535C">
              <w:rPr>
                <w:sz w:val="22"/>
                <w:lang w:val="en-AU"/>
              </w:rPr>
              <w:t xml:space="preserve"> – </w:t>
            </w:r>
            <w:r>
              <w:rPr>
                <w:sz w:val="22"/>
                <w:lang w:val="en-AU"/>
              </w:rPr>
              <w:t>CRIMINAL DIVISION – INVESTIGATION</w:t>
            </w:r>
          </w:p>
        </w:tc>
      </w:tr>
      <w:tr w:rsidR="00A410BD" w14:paraId="65049977" w14:textId="77777777" w:rsidTr="00473897">
        <w:tc>
          <w:tcPr>
            <w:tcW w:w="1220" w:type="dxa"/>
            <w:gridSpan w:val="2"/>
            <w:tcBorders>
              <w:top w:val="single" w:sz="4" w:space="0" w:color="auto"/>
              <w:left w:val="single" w:sz="18" w:space="0" w:color="auto"/>
              <w:bottom w:val="single" w:sz="4" w:space="0" w:color="auto"/>
            </w:tcBorders>
          </w:tcPr>
          <w:p w14:paraId="2DFC694A" w14:textId="208C59DA" w:rsidR="00A410BD" w:rsidRDefault="00A410BD" w:rsidP="00A410BD">
            <w:pPr>
              <w:rPr>
                <w:lang w:val="en-AU"/>
              </w:rPr>
            </w:pPr>
            <w:r>
              <w:rPr>
                <w:lang w:val="en-AU"/>
              </w:rPr>
              <w:t>09/09/22</w:t>
            </w:r>
          </w:p>
        </w:tc>
        <w:tc>
          <w:tcPr>
            <w:tcW w:w="836" w:type="dxa"/>
            <w:tcBorders>
              <w:top w:val="single" w:sz="4" w:space="0" w:color="auto"/>
              <w:bottom w:val="single" w:sz="4" w:space="0" w:color="auto"/>
            </w:tcBorders>
          </w:tcPr>
          <w:p w14:paraId="4760017E" w14:textId="063D7FC9" w:rsidR="00A410BD" w:rsidRDefault="00A410BD" w:rsidP="00A410BD">
            <w:pPr>
              <w:jc w:val="center"/>
              <w:rPr>
                <w:lang w:val="en-AU"/>
              </w:rPr>
            </w:pPr>
            <w:r>
              <w:rPr>
                <w:lang w:val="en-AU"/>
              </w:rPr>
              <w:t>8</w:t>
            </w:r>
          </w:p>
        </w:tc>
        <w:tc>
          <w:tcPr>
            <w:tcW w:w="1439" w:type="dxa"/>
            <w:tcBorders>
              <w:top w:val="single" w:sz="4" w:space="0" w:color="auto"/>
              <w:bottom w:val="single" w:sz="4" w:space="0" w:color="auto"/>
            </w:tcBorders>
          </w:tcPr>
          <w:p w14:paraId="49260ECC" w14:textId="595E15E6" w:rsidR="00A410BD" w:rsidRDefault="00A410BD" w:rsidP="00A410BD">
            <w:pPr>
              <w:keepNext/>
              <w:jc w:val="center"/>
              <w:rPr>
                <w:b/>
                <w:bCs/>
                <w:lang w:val="en-AU"/>
              </w:rPr>
            </w:pPr>
            <w:r>
              <w:rPr>
                <w:b/>
                <w:bCs/>
                <w:lang w:val="en-AU"/>
              </w:rPr>
              <w:t>8.6</w:t>
            </w:r>
          </w:p>
        </w:tc>
        <w:tc>
          <w:tcPr>
            <w:tcW w:w="4798" w:type="dxa"/>
            <w:gridSpan w:val="2"/>
            <w:tcBorders>
              <w:top w:val="single" w:sz="4" w:space="0" w:color="auto"/>
              <w:bottom w:val="single" w:sz="4" w:space="0" w:color="auto"/>
              <w:right w:val="single" w:sz="18" w:space="0" w:color="auto"/>
            </w:tcBorders>
          </w:tcPr>
          <w:p w14:paraId="541281A6" w14:textId="4518B96E" w:rsidR="00A410BD" w:rsidRDefault="00A410BD" w:rsidP="00A410BD">
            <w:pPr>
              <w:spacing w:before="20" w:after="20"/>
              <w:jc w:val="both"/>
              <w:rPr>
                <w:rFonts w:ascii="Arial" w:hAnsi="Arial" w:cs="Arial"/>
                <w:bCs/>
                <w:color w:val="000000"/>
              </w:rPr>
            </w:pPr>
            <w:r>
              <w:rPr>
                <w:rFonts w:ascii="Arial" w:hAnsi="Arial" w:cs="Arial"/>
                <w:bCs/>
                <w:color w:val="000000"/>
              </w:rPr>
              <w:t xml:space="preserve">Summary of </w:t>
            </w:r>
            <w:r w:rsidRPr="008775AC">
              <w:rPr>
                <w:rFonts w:ascii="Arial" w:hAnsi="Arial" w:cs="Arial"/>
                <w:i/>
                <w:iCs/>
              </w:rPr>
              <w:t xml:space="preserve">Joshua Martin (a pseudonym) v The </w:t>
            </w:r>
            <w:r w:rsidRPr="00AF0906">
              <w:rPr>
                <w:rFonts w:ascii="Arial" w:hAnsi="Arial" w:cs="Arial"/>
                <w:i/>
                <w:iCs/>
              </w:rPr>
              <w:t>Queen (No.2)</w:t>
            </w:r>
            <w:r>
              <w:rPr>
                <w:rFonts w:ascii="Arial" w:hAnsi="Arial" w:cs="Arial"/>
              </w:rPr>
              <w:t xml:space="preserve"> </w:t>
            </w:r>
            <w:r w:rsidRPr="008775AC">
              <w:rPr>
                <w:rFonts w:ascii="Arial" w:hAnsi="Arial" w:cs="Arial"/>
              </w:rPr>
              <w:t xml:space="preserve">[2022] VSCA </w:t>
            </w:r>
            <w:r>
              <w:rPr>
                <w:rFonts w:ascii="Arial" w:hAnsi="Arial" w:cs="Arial"/>
              </w:rPr>
              <w:t>161, in particular the Court of Appeal’s rulings at [87] &amp; [98]-[100].</w:t>
            </w:r>
          </w:p>
        </w:tc>
      </w:tr>
      <w:tr w:rsidR="00A410BD" w14:paraId="7BAAF59A"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6FC6B0D9" w14:textId="74DAF055" w:rsidR="00A410BD" w:rsidRPr="0054535C" w:rsidRDefault="00A410BD" w:rsidP="00A410BD">
            <w:pPr>
              <w:keepNext/>
              <w:keepLines/>
              <w:rPr>
                <w:sz w:val="22"/>
                <w:lang w:val="en-AU"/>
              </w:rPr>
            </w:pPr>
            <w:r>
              <w:rPr>
                <w:sz w:val="22"/>
                <w:lang w:val="en-AU"/>
              </w:rPr>
              <w:t>09/09/22</w:t>
            </w:r>
          </w:p>
        </w:tc>
        <w:tc>
          <w:tcPr>
            <w:tcW w:w="7073" w:type="dxa"/>
            <w:gridSpan w:val="4"/>
            <w:tcBorders>
              <w:top w:val="single" w:sz="18" w:space="0" w:color="auto"/>
              <w:bottom w:val="single" w:sz="4" w:space="0" w:color="auto"/>
              <w:right w:val="single" w:sz="18" w:space="0" w:color="auto"/>
            </w:tcBorders>
            <w:shd w:val="clear" w:color="auto" w:fill="DDDDDD"/>
          </w:tcPr>
          <w:p w14:paraId="347B5CFC" w14:textId="648987ED" w:rsidR="00A410BD" w:rsidRPr="0054535C" w:rsidRDefault="00A410BD" w:rsidP="00A410BD">
            <w:pPr>
              <w:keepNext/>
              <w:keepLines/>
              <w:jc w:val="center"/>
              <w:rPr>
                <w:rFonts w:ascii="Arial" w:hAnsi="Arial" w:cs="Arial"/>
                <w:color w:val="000000"/>
                <w:sz w:val="22"/>
              </w:rPr>
            </w:pPr>
            <w:r>
              <w:rPr>
                <w:sz w:val="22"/>
                <w:lang w:val="en-AU"/>
              </w:rPr>
              <w:t>CH</w:t>
            </w:r>
            <w:r w:rsidRPr="0054535C">
              <w:rPr>
                <w:sz w:val="22"/>
                <w:lang w:val="en-AU"/>
              </w:rPr>
              <w:t xml:space="preserve">APTER </w:t>
            </w:r>
            <w:r>
              <w:rPr>
                <w:sz w:val="22"/>
                <w:lang w:val="en-AU"/>
              </w:rPr>
              <w:t>9</w:t>
            </w:r>
            <w:r w:rsidRPr="0054535C">
              <w:rPr>
                <w:sz w:val="22"/>
                <w:lang w:val="en-AU"/>
              </w:rPr>
              <w:t xml:space="preserve"> – </w:t>
            </w:r>
            <w:r>
              <w:rPr>
                <w:sz w:val="22"/>
                <w:lang w:val="en-AU"/>
              </w:rPr>
              <w:t>CRIMINAL DIVISION – CUSTODY &amp; BAIL</w:t>
            </w:r>
          </w:p>
        </w:tc>
      </w:tr>
      <w:tr w:rsidR="00A410BD" w14:paraId="570BBA81" w14:textId="77777777" w:rsidTr="00473897">
        <w:tc>
          <w:tcPr>
            <w:tcW w:w="1220" w:type="dxa"/>
            <w:gridSpan w:val="2"/>
            <w:tcBorders>
              <w:top w:val="single" w:sz="4" w:space="0" w:color="auto"/>
              <w:left w:val="single" w:sz="18" w:space="0" w:color="auto"/>
              <w:bottom w:val="single" w:sz="4" w:space="0" w:color="auto"/>
            </w:tcBorders>
          </w:tcPr>
          <w:p w14:paraId="689D0EC7" w14:textId="39AAA3A6" w:rsidR="00A410BD" w:rsidRDefault="00A410BD" w:rsidP="00A410BD">
            <w:pPr>
              <w:rPr>
                <w:lang w:val="en-AU"/>
              </w:rPr>
            </w:pPr>
            <w:r>
              <w:rPr>
                <w:lang w:val="en-AU"/>
              </w:rPr>
              <w:t>09/09/22</w:t>
            </w:r>
          </w:p>
        </w:tc>
        <w:tc>
          <w:tcPr>
            <w:tcW w:w="836" w:type="dxa"/>
            <w:tcBorders>
              <w:top w:val="single" w:sz="4" w:space="0" w:color="auto"/>
              <w:bottom w:val="single" w:sz="4" w:space="0" w:color="auto"/>
            </w:tcBorders>
          </w:tcPr>
          <w:p w14:paraId="6C4CCF9E" w14:textId="5CF70B12"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59C5CCBE" w14:textId="477DFFA4" w:rsidR="00A410BD" w:rsidRDefault="00A410BD" w:rsidP="00A410BD">
            <w:pPr>
              <w:jc w:val="center"/>
              <w:rPr>
                <w:lang w:val="en-AU"/>
              </w:rPr>
            </w:pPr>
            <w:r>
              <w:rPr>
                <w:lang w:val="en-AU"/>
              </w:rPr>
              <w:t>9.4.1.1</w:t>
            </w:r>
          </w:p>
        </w:tc>
        <w:tc>
          <w:tcPr>
            <w:tcW w:w="4798" w:type="dxa"/>
            <w:gridSpan w:val="2"/>
            <w:tcBorders>
              <w:top w:val="single" w:sz="4" w:space="0" w:color="auto"/>
              <w:bottom w:val="single" w:sz="4" w:space="0" w:color="auto"/>
              <w:right w:val="single" w:sz="18" w:space="0" w:color="auto"/>
            </w:tcBorders>
          </w:tcPr>
          <w:p w14:paraId="17589B42" w14:textId="77777777" w:rsidR="00A410BD" w:rsidRPr="0066553E" w:rsidRDefault="00A410BD" w:rsidP="00A410BD">
            <w:pPr>
              <w:pStyle w:val="ListParagraph"/>
              <w:numPr>
                <w:ilvl w:val="0"/>
                <w:numId w:val="125"/>
              </w:numPr>
              <w:spacing w:after="20"/>
              <w:ind w:left="357" w:hanging="357"/>
              <w:jc w:val="both"/>
              <w:rPr>
                <w:rFonts w:ascii="Arial" w:hAnsi="Arial" w:cs="Arial"/>
                <w:color w:val="000000"/>
              </w:rPr>
            </w:pPr>
            <w:r w:rsidRPr="0066553E">
              <w:rPr>
                <w:rFonts w:ascii="Arial" w:hAnsi="Arial" w:cs="Arial"/>
                <w:color w:val="000000"/>
              </w:rPr>
              <w:t xml:space="preserve">Summary of </w:t>
            </w:r>
            <w:r w:rsidRPr="0066553E">
              <w:rPr>
                <w:rFonts w:ascii="Arial" w:hAnsi="Arial" w:cs="Arial"/>
                <w:i/>
                <w:iCs/>
                <w:color w:val="000000"/>
              </w:rPr>
              <w:t xml:space="preserve">Andrew James Price [No.2] </w:t>
            </w:r>
            <w:r w:rsidRPr="0066553E">
              <w:rPr>
                <w:rFonts w:ascii="Arial" w:hAnsi="Arial" w:cs="Arial"/>
              </w:rPr>
              <w:t>[2022] VSC 441 and extracts from [29] &amp; [31].</w:t>
            </w:r>
          </w:p>
          <w:p w14:paraId="144C880B" w14:textId="1CEBB462" w:rsidR="00A410BD" w:rsidRPr="0066553E" w:rsidRDefault="00A410BD" w:rsidP="00A410BD">
            <w:pPr>
              <w:pStyle w:val="ListParagraph"/>
              <w:numPr>
                <w:ilvl w:val="0"/>
                <w:numId w:val="125"/>
              </w:numPr>
              <w:spacing w:after="20"/>
              <w:ind w:left="357" w:hanging="357"/>
              <w:jc w:val="both"/>
              <w:rPr>
                <w:rFonts w:ascii="Arial" w:hAnsi="Arial" w:cs="Arial"/>
                <w:color w:val="000000"/>
              </w:rPr>
            </w:pPr>
            <w:r>
              <w:rPr>
                <w:rFonts w:ascii="Arial" w:hAnsi="Arial" w:cs="Arial"/>
              </w:rPr>
              <w:t xml:space="preserve">Summary of </w:t>
            </w:r>
            <w:r w:rsidRPr="0066553E">
              <w:rPr>
                <w:rFonts w:ascii="Arial" w:hAnsi="Arial" w:cs="Arial"/>
                <w:i/>
                <w:iCs/>
              </w:rPr>
              <w:t>Re JK</w:t>
            </w:r>
            <w:r>
              <w:rPr>
                <w:rFonts w:ascii="Arial" w:hAnsi="Arial" w:cs="Arial"/>
              </w:rPr>
              <w:t xml:space="preserve"> [2022] VSC 527 and extract from [38]-[42].</w:t>
            </w:r>
          </w:p>
        </w:tc>
      </w:tr>
      <w:tr w:rsidR="00A410BD" w14:paraId="06C8F988" w14:textId="77777777" w:rsidTr="00473897">
        <w:tc>
          <w:tcPr>
            <w:tcW w:w="1220" w:type="dxa"/>
            <w:gridSpan w:val="2"/>
            <w:tcBorders>
              <w:top w:val="single" w:sz="4" w:space="0" w:color="auto"/>
              <w:left w:val="single" w:sz="18" w:space="0" w:color="auto"/>
              <w:bottom w:val="single" w:sz="4" w:space="0" w:color="auto"/>
            </w:tcBorders>
          </w:tcPr>
          <w:p w14:paraId="1E8DE425" w14:textId="6E131CDD" w:rsidR="00A410BD" w:rsidRDefault="00A410BD" w:rsidP="00A410BD">
            <w:pPr>
              <w:rPr>
                <w:lang w:val="en-AU"/>
              </w:rPr>
            </w:pPr>
            <w:r>
              <w:rPr>
                <w:lang w:val="en-AU"/>
              </w:rPr>
              <w:t>09/09/22</w:t>
            </w:r>
          </w:p>
        </w:tc>
        <w:tc>
          <w:tcPr>
            <w:tcW w:w="836" w:type="dxa"/>
            <w:tcBorders>
              <w:top w:val="single" w:sz="4" w:space="0" w:color="auto"/>
              <w:bottom w:val="single" w:sz="4" w:space="0" w:color="auto"/>
            </w:tcBorders>
          </w:tcPr>
          <w:p w14:paraId="44762174" w14:textId="553B12ED"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02EE39F5" w14:textId="7218F0FA" w:rsidR="00A410BD" w:rsidRDefault="00A410BD" w:rsidP="00A410BD">
            <w:pPr>
              <w:jc w:val="center"/>
              <w:rPr>
                <w:lang w:val="en-AU"/>
              </w:rPr>
            </w:pPr>
            <w:r>
              <w:rPr>
                <w:lang w:val="en-AU"/>
              </w:rPr>
              <w:t>9.4.1.2</w:t>
            </w:r>
          </w:p>
        </w:tc>
        <w:tc>
          <w:tcPr>
            <w:tcW w:w="4798" w:type="dxa"/>
            <w:gridSpan w:val="2"/>
            <w:tcBorders>
              <w:top w:val="single" w:sz="4" w:space="0" w:color="auto"/>
              <w:bottom w:val="single" w:sz="4" w:space="0" w:color="auto"/>
              <w:right w:val="single" w:sz="18" w:space="0" w:color="auto"/>
            </w:tcBorders>
          </w:tcPr>
          <w:p w14:paraId="0832252E" w14:textId="659D3220" w:rsidR="00A410BD" w:rsidRDefault="00A410BD" w:rsidP="00A410BD">
            <w:pPr>
              <w:spacing w:before="20"/>
              <w:jc w:val="both"/>
              <w:rPr>
                <w:rFonts w:ascii="Arial" w:hAnsi="Arial" w:cs="Arial"/>
                <w:color w:val="000000"/>
              </w:rPr>
            </w:pPr>
            <w:r>
              <w:rPr>
                <w:rFonts w:ascii="Arial" w:hAnsi="Arial" w:cs="Arial"/>
                <w:color w:val="000000"/>
              </w:rPr>
              <w:t xml:space="preserve">Summary of </w:t>
            </w:r>
            <w:r w:rsidRPr="002F30CC">
              <w:rPr>
                <w:rFonts w:ascii="Arial" w:hAnsi="Arial" w:cs="Arial"/>
                <w:i/>
                <w:iCs/>
              </w:rPr>
              <w:t>Re Pusey</w:t>
            </w:r>
            <w:r w:rsidRPr="002F30CC">
              <w:rPr>
                <w:rFonts w:ascii="Arial" w:hAnsi="Arial" w:cs="Arial"/>
              </w:rPr>
              <w:t xml:space="preserve"> [2022] VSC 455</w:t>
            </w:r>
            <w:r>
              <w:rPr>
                <w:rFonts w:ascii="Arial" w:hAnsi="Arial" w:cs="Arial"/>
              </w:rPr>
              <w:t>.</w:t>
            </w:r>
          </w:p>
        </w:tc>
      </w:tr>
      <w:tr w:rsidR="00A410BD" w14:paraId="35A19F54" w14:textId="77777777" w:rsidTr="00473897">
        <w:tc>
          <w:tcPr>
            <w:tcW w:w="1220" w:type="dxa"/>
            <w:gridSpan w:val="2"/>
            <w:tcBorders>
              <w:top w:val="single" w:sz="4" w:space="0" w:color="auto"/>
              <w:left w:val="single" w:sz="18" w:space="0" w:color="auto"/>
              <w:bottom w:val="single" w:sz="4" w:space="0" w:color="auto"/>
            </w:tcBorders>
          </w:tcPr>
          <w:p w14:paraId="598F3466" w14:textId="35DDB441" w:rsidR="00A410BD" w:rsidRDefault="00A410BD" w:rsidP="00A410BD">
            <w:pPr>
              <w:rPr>
                <w:lang w:val="en-AU"/>
              </w:rPr>
            </w:pPr>
            <w:r>
              <w:rPr>
                <w:lang w:val="en-AU"/>
              </w:rPr>
              <w:t>09/09/22</w:t>
            </w:r>
          </w:p>
        </w:tc>
        <w:tc>
          <w:tcPr>
            <w:tcW w:w="836" w:type="dxa"/>
            <w:tcBorders>
              <w:top w:val="single" w:sz="4" w:space="0" w:color="auto"/>
              <w:bottom w:val="single" w:sz="4" w:space="0" w:color="auto"/>
            </w:tcBorders>
          </w:tcPr>
          <w:p w14:paraId="65DA1C06" w14:textId="204FA772"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7B71EC64" w14:textId="4A79A04F" w:rsidR="00A410BD" w:rsidRDefault="00A410BD" w:rsidP="00A410BD">
            <w:pPr>
              <w:jc w:val="center"/>
              <w:rPr>
                <w:lang w:val="en-AU"/>
              </w:rPr>
            </w:pPr>
            <w:r>
              <w:rPr>
                <w:lang w:val="en-AU"/>
              </w:rPr>
              <w:t>9.4.4.2</w:t>
            </w:r>
          </w:p>
        </w:tc>
        <w:tc>
          <w:tcPr>
            <w:tcW w:w="4798" w:type="dxa"/>
            <w:gridSpan w:val="2"/>
            <w:tcBorders>
              <w:top w:val="single" w:sz="4" w:space="0" w:color="auto"/>
              <w:bottom w:val="single" w:sz="4" w:space="0" w:color="auto"/>
              <w:right w:val="single" w:sz="18" w:space="0" w:color="auto"/>
            </w:tcBorders>
          </w:tcPr>
          <w:p w14:paraId="5C86ACD7" w14:textId="014D5B92" w:rsidR="00A410BD" w:rsidRDefault="00A410BD" w:rsidP="00A410BD">
            <w:pPr>
              <w:spacing w:before="20"/>
              <w:jc w:val="both"/>
              <w:rPr>
                <w:rFonts w:ascii="Arial" w:hAnsi="Arial" w:cs="Arial"/>
                <w:color w:val="000000"/>
              </w:rPr>
            </w:pPr>
            <w:r>
              <w:rPr>
                <w:rFonts w:ascii="Arial" w:hAnsi="Arial" w:cs="Arial"/>
                <w:color w:val="000000"/>
              </w:rPr>
              <w:t xml:space="preserve">Reference to </w:t>
            </w:r>
            <w:r w:rsidRPr="00A73DCF">
              <w:rPr>
                <w:rFonts w:ascii="Arial" w:hAnsi="Arial" w:cs="Arial"/>
                <w:i/>
                <w:iCs/>
                <w:color w:val="000000"/>
              </w:rPr>
              <w:t>Re Cassidy</w:t>
            </w:r>
            <w:r>
              <w:rPr>
                <w:rFonts w:ascii="Arial" w:hAnsi="Arial" w:cs="Arial"/>
                <w:color w:val="000000"/>
              </w:rPr>
              <w:t xml:space="preserve"> [2022] VSC 491.</w:t>
            </w:r>
          </w:p>
        </w:tc>
      </w:tr>
      <w:tr w:rsidR="00A410BD" w14:paraId="016AB6BB" w14:textId="77777777" w:rsidTr="00473897">
        <w:tc>
          <w:tcPr>
            <w:tcW w:w="1220" w:type="dxa"/>
            <w:gridSpan w:val="2"/>
            <w:tcBorders>
              <w:top w:val="single" w:sz="4" w:space="0" w:color="auto"/>
              <w:left w:val="single" w:sz="18" w:space="0" w:color="auto"/>
              <w:bottom w:val="single" w:sz="4" w:space="0" w:color="auto"/>
            </w:tcBorders>
          </w:tcPr>
          <w:p w14:paraId="77FEBCA7" w14:textId="3D806BEC" w:rsidR="00A410BD" w:rsidRDefault="00A410BD" w:rsidP="00A410BD">
            <w:pPr>
              <w:rPr>
                <w:lang w:val="en-AU"/>
              </w:rPr>
            </w:pPr>
            <w:r>
              <w:rPr>
                <w:lang w:val="en-AU"/>
              </w:rPr>
              <w:t>09/09/22</w:t>
            </w:r>
          </w:p>
        </w:tc>
        <w:tc>
          <w:tcPr>
            <w:tcW w:w="836" w:type="dxa"/>
            <w:tcBorders>
              <w:top w:val="single" w:sz="4" w:space="0" w:color="auto"/>
              <w:bottom w:val="single" w:sz="4" w:space="0" w:color="auto"/>
            </w:tcBorders>
          </w:tcPr>
          <w:p w14:paraId="0298520D" w14:textId="2A6856C1"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2890681C" w14:textId="72CF56EA" w:rsidR="00A410BD" w:rsidRDefault="00A410BD" w:rsidP="00A410BD">
            <w:pPr>
              <w:jc w:val="center"/>
              <w:rPr>
                <w:lang w:val="en-AU"/>
              </w:rPr>
            </w:pPr>
            <w:r>
              <w:rPr>
                <w:lang w:val="en-AU"/>
              </w:rPr>
              <w:t>9.5.1</w:t>
            </w:r>
          </w:p>
        </w:tc>
        <w:tc>
          <w:tcPr>
            <w:tcW w:w="4798" w:type="dxa"/>
            <w:gridSpan w:val="2"/>
            <w:tcBorders>
              <w:top w:val="single" w:sz="4" w:space="0" w:color="auto"/>
              <w:bottom w:val="single" w:sz="4" w:space="0" w:color="auto"/>
              <w:right w:val="single" w:sz="18" w:space="0" w:color="auto"/>
            </w:tcBorders>
          </w:tcPr>
          <w:p w14:paraId="46F6B42B" w14:textId="054C5D4B" w:rsidR="00A410BD" w:rsidRDefault="00A410BD" w:rsidP="00A410BD">
            <w:pPr>
              <w:spacing w:before="20"/>
              <w:jc w:val="both"/>
              <w:rPr>
                <w:rFonts w:ascii="Arial" w:hAnsi="Arial" w:cs="Arial"/>
                <w:color w:val="000000"/>
              </w:rPr>
            </w:pPr>
            <w:r>
              <w:rPr>
                <w:rFonts w:ascii="Arial" w:hAnsi="Arial" w:cs="Arial"/>
                <w:color w:val="000000"/>
              </w:rPr>
              <w:t xml:space="preserve">Reference to </w:t>
            </w:r>
            <w:r>
              <w:rPr>
                <w:rFonts w:ascii="Arial" w:hAnsi="Arial" w:cs="Arial"/>
                <w:i/>
                <w:iCs/>
                <w:color w:val="000000"/>
              </w:rPr>
              <w:t xml:space="preserve">Re </w:t>
            </w:r>
            <w:r w:rsidRPr="003376EA">
              <w:rPr>
                <w:rFonts w:ascii="Arial" w:hAnsi="Arial" w:cs="Arial"/>
                <w:i/>
                <w:iCs/>
                <w:color w:val="000000"/>
              </w:rPr>
              <w:t xml:space="preserve">Price [No.2] </w:t>
            </w:r>
            <w:r>
              <w:rPr>
                <w:rFonts w:ascii="Arial" w:hAnsi="Arial" w:cs="Arial"/>
              </w:rPr>
              <w:t>[2022] VSC 441 and extract from [32].</w:t>
            </w:r>
          </w:p>
        </w:tc>
      </w:tr>
      <w:tr w:rsidR="00A410BD" w14:paraId="053A8753"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687CA264" w14:textId="11535AB3" w:rsidR="00A410BD" w:rsidRPr="0054535C" w:rsidRDefault="00A410BD" w:rsidP="00A410BD">
            <w:pPr>
              <w:keepNext/>
              <w:keepLines/>
              <w:rPr>
                <w:sz w:val="22"/>
                <w:lang w:val="en-AU"/>
              </w:rPr>
            </w:pPr>
            <w:r>
              <w:rPr>
                <w:sz w:val="22"/>
                <w:lang w:val="en-AU"/>
              </w:rPr>
              <w:t>09/09/22</w:t>
            </w:r>
          </w:p>
        </w:tc>
        <w:tc>
          <w:tcPr>
            <w:tcW w:w="7073" w:type="dxa"/>
            <w:gridSpan w:val="4"/>
            <w:tcBorders>
              <w:top w:val="single" w:sz="18" w:space="0" w:color="auto"/>
              <w:bottom w:val="single" w:sz="4" w:space="0" w:color="auto"/>
              <w:right w:val="single" w:sz="18" w:space="0" w:color="auto"/>
            </w:tcBorders>
            <w:shd w:val="clear" w:color="auto" w:fill="DDDDDD"/>
          </w:tcPr>
          <w:p w14:paraId="106EC9A5" w14:textId="28FD0536"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A410BD" w14:paraId="77AB60F5" w14:textId="77777777" w:rsidTr="00473897">
        <w:tc>
          <w:tcPr>
            <w:tcW w:w="1220" w:type="dxa"/>
            <w:gridSpan w:val="2"/>
            <w:tcBorders>
              <w:top w:val="single" w:sz="4" w:space="0" w:color="auto"/>
              <w:left w:val="single" w:sz="18" w:space="0" w:color="auto"/>
              <w:bottom w:val="single" w:sz="4" w:space="0" w:color="auto"/>
            </w:tcBorders>
          </w:tcPr>
          <w:p w14:paraId="31664076" w14:textId="203DD5CD" w:rsidR="00A410BD" w:rsidRDefault="00A410BD" w:rsidP="00A410BD">
            <w:pPr>
              <w:rPr>
                <w:lang w:val="en-AU"/>
              </w:rPr>
            </w:pPr>
            <w:r>
              <w:rPr>
                <w:lang w:val="en-AU"/>
              </w:rPr>
              <w:t>09/09/22</w:t>
            </w:r>
          </w:p>
        </w:tc>
        <w:tc>
          <w:tcPr>
            <w:tcW w:w="836" w:type="dxa"/>
            <w:tcBorders>
              <w:top w:val="single" w:sz="4" w:space="0" w:color="auto"/>
              <w:bottom w:val="single" w:sz="4" w:space="0" w:color="auto"/>
            </w:tcBorders>
          </w:tcPr>
          <w:p w14:paraId="3AC3C962" w14:textId="4321DC74"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04117844" w14:textId="77777777" w:rsidR="00A410BD" w:rsidRDefault="00A410BD" w:rsidP="00A410BD">
            <w:pPr>
              <w:keepNext/>
              <w:jc w:val="center"/>
              <w:rPr>
                <w:lang w:val="en-AU"/>
              </w:rPr>
            </w:pPr>
            <w:r>
              <w:rPr>
                <w:lang w:val="en-AU"/>
              </w:rPr>
              <w:t>10.3.2(4)</w:t>
            </w:r>
          </w:p>
        </w:tc>
        <w:tc>
          <w:tcPr>
            <w:tcW w:w="4798" w:type="dxa"/>
            <w:gridSpan w:val="2"/>
            <w:tcBorders>
              <w:top w:val="single" w:sz="4" w:space="0" w:color="auto"/>
              <w:bottom w:val="single" w:sz="4" w:space="0" w:color="auto"/>
              <w:right w:val="single" w:sz="18" w:space="0" w:color="auto"/>
            </w:tcBorders>
            <w:shd w:val="clear" w:color="auto" w:fill="auto"/>
          </w:tcPr>
          <w:p w14:paraId="2D3F7D01" w14:textId="5314856C" w:rsidR="00A410BD" w:rsidRDefault="00A410BD" w:rsidP="00A410BD">
            <w:pPr>
              <w:spacing w:before="20" w:after="20"/>
              <w:jc w:val="both"/>
              <w:rPr>
                <w:rFonts w:ascii="Arial" w:hAnsi="Arial" w:cs="Arial"/>
                <w:color w:val="000000"/>
              </w:rPr>
            </w:pPr>
            <w:r>
              <w:rPr>
                <w:rFonts w:ascii="Arial" w:hAnsi="Arial" w:cs="Arial"/>
                <w:color w:val="000000"/>
              </w:rPr>
              <w:t xml:space="preserve">References to </w:t>
            </w:r>
            <w:r w:rsidRPr="001C014E">
              <w:rPr>
                <w:rFonts w:ascii="Arial" w:hAnsi="Arial" w:cs="Arial"/>
                <w:i/>
                <w:iCs/>
                <w:color w:val="000000"/>
              </w:rPr>
              <w:t>Dansie v The Queen</w:t>
            </w:r>
            <w:r>
              <w:rPr>
                <w:rFonts w:ascii="Arial" w:hAnsi="Arial" w:cs="Arial"/>
                <w:color w:val="000000"/>
              </w:rPr>
              <w:t xml:space="preserve"> [2022] HCA 25; </w:t>
            </w:r>
            <w:r w:rsidRPr="006142A8">
              <w:rPr>
                <w:rFonts w:ascii="Arial" w:hAnsi="Arial" w:cs="Arial"/>
                <w:i/>
                <w:iCs/>
                <w:color w:val="000000"/>
              </w:rPr>
              <w:t>Palliyaguruge v The Queen</w:t>
            </w:r>
            <w:r>
              <w:rPr>
                <w:rFonts w:ascii="Arial" w:hAnsi="Arial" w:cs="Arial"/>
                <w:color w:val="000000"/>
              </w:rPr>
              <w:t xml:space="preserve"> [2022] VSCA 159.</w:t>
            </w:r>
          </w:p>
        </w:tc>
      </w:tr>
      <w:tr w:rsidR="00A410BD" w14:paraId="0BEB9897" w14:textId="77777777" w:rsidTr="00473897">
        <w:tc>
          <w:tcPr>
            <w:tcW w:w="1220" w:type="dxa"/>
            <w:gridSpan w:val="2"/>
            <w:tcBorders>
              <w:top w:val="single" w:sz="4" w:space="0" w:color="auto"/>
              <w:left w:val="single" w:sz="18" w:space="0" w:color="auto"/>
              <w:bottom w:val="single" w:sz="4" w:space="0" w:color="auto"/>
            </w:tcBorders>
          </w:tcPr>
          <w:p w14:paraId="638CC7D9" w14:textId="4D757A26" w:rsidR="00A410BD" w:rsidRDefault="00A410BD" w:rsidP="00A410BD">
            <w:pPr>
              <w:rPr>
                <w:lang w:val="en-AU"/>
              </w:rPr>
            </w:pPr>
            <w:r>
              <w:rPr>
                <w:lang w:val="en-AU"/>
              </w:rPr>
              <w:t>09/09/22</w:t>
            </w:r>
          </w:p>
        </w:tc>
        <w:tc>
          <w:tcPr>
            <w:tcW w:w="836" w:type="dxa"/>
            <w:tcBorders>
              <w:top w:val="single" w:sz="4" w:space="0" w:color="auto"/>
              <w:bottom w:val="single" w:sz="4" w:space="0" w:color="auto"/>
            </w:tcBorders>
          </w:tcPr>
          <w:p w14:paraId="2ADBC014" w14:textId="4A2862E8"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4B64767D" w14:textId="3C9AF6F2" w:rsidR="00A410BD" w:rsidRDefault="00A410BD" w:rsidP="00A410BD">
            <w:pPr>
              <w:keepNext/>
              <w:jc w:val="center"/>
              <w:rPr>
                <w:lang w:val="en-AU"/>
              </w:rPr>
            </w:pPr>
            <w:r>
              <w:rPr>
                <w:lang w:val="en-AU"/>
              </w:rPr>
              <w:t>10.4.1</w:t>
            </w:r>
          </w:p>
        </w:tc>
        <w:tc>
          <w:tcPr>
            <w:tcW w:w="4798" w:type="dxa"/>
            <w:gridSpan w:val="2"/>
            <w:tcBorders>
              <w:top w:val="single" w:sz="4" w:space="0" w:color="auto"/>
              <w:bottom w:val="single" w:sz="4" w:space="0" w:color="auto"/>
              <w:right w:val="single" w:sz="18" w:space="0" w:color="auto"/>
            </w:tcBorders>
            <w:shd w:val="clear" w:color="auto" w:fill="auto"/>
          </w:tcPr>
          <w:p w14:paraId="68226E3A" w14:textId="4A5751ED" w:rsidR="00A410BD" w:rsidRDefault="00A410BD" w:rsidP="00A410BD">
            <w:pPr>
              <w:spacing w:before="20" w:after="20"/>
              <w:jc w:val="both"/>
              <w:rPr>
                <w:rFonts w:ascii="Arial" w:hAnsi="Arial" w:cs="Arial"/>
                <w:color w:val="000000"/>
              </w:rPr>
            </w:pPr>
            <w:r>
              <w:rPr>
                <w:rFonts w:ascii="Arial" w:hAnsi="Arial" w:cs="Arial"/>
                <w:color w:val="000000"/>
              </w:rPr>
              <w:t>Very minor amendment to text.</w:t>
            </w:r>
          </w:p>
        </w:tc>
      </w:tr>
      <w:tr w:rsidR="00A410BD" w14:paraId="05283B51"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00E79FC2" w14:textId="42C4A0C5" w:rsidR="00A410BD" w:rsidRPr="0054535C" w:rsidRDefault="00A410BD" w:rsidP="00A410BD">
            <w:pPr>
              <w:keepNext/>
              <w:keepLines/>
              <w:rPr>
                <w:sz w:val="22"/>
                <w:lang w:val="en-AU"/>
              </w:rPr>
            </w:pPr>
            <w:r>
              <w:rPr>
                <w:sz w:val="22"/>
                <w:lang w:val="en-AU"/>
              </w:rPr>
              <w:t>09/09/22</w:t>
            </w:r>
          </w:p>
        </w:tc>
        <w:tc>
          <w:tcPr>
            <w:tcW w:w="7073" w:type="dxa"/>
            <w:gridSpan w:val="4"/>
            <w:tcBorders>
              <w:top w:val="single" w:sz="18" w:space="0" w:color="auto"/>
              <w:bottom w:val="single" w:sz="4" w:space="0" w:color="auto"/>
              <w:right w:val="single" w:sz="18" w:space="0" w:color="auto"/>
            </w:tcBorders>
            <w:shd w:val="clear" w:color="auto" w:fill="DDDDDD"/>
          </w:tcPr>
          <w:p w14:paraId="50E891A5" w14:textId="37CC2D4F" w:rsidR="00A410BD" w:rsidRPr="0054535C" w:rsidRDefault="00A410BD" w:rsidP="00A410BD">
            <w:pPr>
              <w:keepNext/>
              <w:keepLines/>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A410BD" w14:paraId="4BD752C3" w14:textId="77777777" w:rsidTr="00473897">
        <w:trPr>
          <w:trHeight w:val="178"/>
        </w:trPr>
        <w:tc>
          <w:tcPr>
            <w:tcW w:w="1220" w:type="dxa"/>
            <w:gridSpan w:val="2"/>
            <w:tcBorders>
              <w:top w:val="single" w:sz="4" w:space="0" w:color="auto"/>
              <w:left w:val="single" w:sz="18" w:space="0" w:color="auto"/>
            </w:tcBorders>
            <w:shd w:val="clear" w:color="auto" w:fill="auto"/>
          </w:tcPr>
          <w:p w14:paraId="000866C1" w14:textId="7CC724C9" w:rsidR="00A410BD" w:rsidRDefault="00A410BD" w:rsidP="00A410BD">
            <w:pPr>
              <w:rPr>
                <w:lang w:val="en-AU"/>
              </w:rPr>
            </w:pPr>
            <w:r>
              <w:rPr>
                <w:lang w:val="en-AU"/>
              </w:rPr>
              <w:t>09/09/22</w:t>
            </w:r>
          </w:p>
        </w:tc>
        <w:tc>
          <w:tcPr>
            <w:tcW w:w="836" w:type="dxa"/>
            <w:tcBorders>
              <w:top w:val="single" w:sz="4" w:space="0" w:color="auto"/>
            </w:tcBorders>
            <w:shd w:val="clear" w:color="auto" w:fill="auto"/>
          </w:tcPr>
          <w:p w14:paraId="5D5AA2B9" w14:textId="3D1800ED"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79217E47" w14:textId="64036D2B" w:rsidR="00A410BD" w:rsidRDefault="00A410BD" w:rsidP="00A410BD">
            <w:pPr>
              <w:jc w:val="center"/>
              <w:rPr>
                <w:lang w:val="en-AU"/>
              </w:rPr>
            </w:pPr>
            <w:r>
              <w:rPr>
                <w:lang w:val="en-AU"/>
              </w:rPr>
              <w:t>11.2.1</w:t>
            </w:r>
          </w:p>
        </w:tc>
        <w:tc>
          <w:tcPr>
            <w:tcW w:w="4798" w:type="dxa"/>
            <w:gridSpan w:val="2"/>
            <w:tcBorders>
              <w:top w:val="single" w:sz="4" w:space="0" w:color="auto"/>
              <w:bottom w:val="single" w:sz="4" w:space="0" w:color="auto"/>
              <w:right w:val="single" w:sz="18" w:space="0" w:color="auto"/>
            </w:tcBorders>
            <w:shd w:val="clear" w:color="auto" w:fill="auto"/>
          </w:tcPr>
          <w:p w14:paraId="14F666ED" w14:textId="509CAED5"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104F87">
              <w:rPr>
                <w:rFonts w:ascii="Arial" w:hAnsi="Arial" w:cs="Arial"/>
                <w:i/>
                <w:iCs/>
              </w:rPr>
              <w:t>Laz v The Queen</w:t>
            </w:r>
            <w:r>
              <w:rPr>
                <w:rFonts w:ascii="Arial" w:hAnsi="Arial" w:cs="Arial"/>
              </w:rPr>
              <w:t xml:space="preserve"> [2022] VSCA 160 at [31]-[33]</w:t>
            </w:r>
            <w:r w:rsidRPr="00B2351E">
              <w:rPr>
                <w:rFonts w:ascii="Arial" w:hAnsi="Arial" w:cs="Arial"/>
                <w:color w:val="000000"/>
              </w:rPr>
              <w:t>.</w:t>
            </w:r>
          </w:p>
        </w:tc>
      </w:tr>
      <w:tr w:rsidR="00A410BD" w14:paraId="5DD7DD79" w14:textId="77777777" w:rsidTr="00473897">
        <w:trPr>
          <w:trHeight w:val="178"/>
        </w:trPr>
        <w:tc>
          <w:tcPr>
            <w:tcW w:w="1220" w:type="dxa"/>
            <w:gridSpan w:val="2"/>
            <w:tcBorders>
              <w:top w:val="single" w:sz="4" w:space="0" w:color="auto"/>
              <w:left w:val="single" w:sz="18" w:space="0" w:color="auto"/>
            </w:tcBorders>
            <w:shd w:val="clear" w:color="auto" w:fill="auto"/>
          </w:tcPr>
          <w:p w14:paraId="7F772865" w14:textId="704140E3" w:rsidR="00A410BD" w:rsidRDefault="00A410BD" w:rsidP="00A410BD">
            <w:pPr>
              <w:rPr>
                <w:lang w:val="en-AU"/>
              </w:rPr>
            </w:pPr>
            <w:r>
              <w:rPr>
                <w:lang w:val="en-AU"/>
              </w:rPr>
              <w:t>09/09/22</w:t>
            </w:r>
          </w:p>
        </w:tc>
        <w:tc>
          <w:tcPr>
            <w:tcW w:w="836" w:type="dxa"/>
            <w:tcBorders>
              <w:top w:val="single" w:sz="4" w:space="0" w:color="auto"/>
            </w:tcBorders>
            <w:shd w:val="clear" w:color="auto" w:fill="auto"/>
          </w:tcPr>
          <w:p w14:paraId="1955A880" w14:textId="580FA161"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062DE915" w14:textId="391FEE57" w:rsidR="00A410BD" w:rsidRDefault="00A410BD" w:rsidP="00A410BD">
            <w:pPr>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shd w:val="clear" w:color="auto" w:fill="auto"/>
          </w:tcPr>
          <w:p w14:paraId="2A536F0C" w14:textId="5408DD73"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452366">
              <w:rPr>
                <w:rFonts w:ascii="Arial" w:hAnsi="Arial" w:cs="Arial"/>
                <w:i/>
                <w:iCs/>
              </w:rPr>
              <w:t>Shbaro v The Queen</w:t>
            </w:r>
            <w:r>
              <w:rPr>
                <w:rFonts w:ascii="Arial" w:hAnsi="Arial" w:cs="Arial"/>
              </w:rPr>
              <w:t xml:space="preserve"> [2022] VSCA 190 at [42]-[48].</w:t>
            </w:r>
          </w:p>
        </w:tc>
      </w:tr>
      <w:tr w:rsidR="00A410BD" w14:paraId="2C683DAA" w14:textId="77777777" w:rsidTr="00473897">
        <w:trPr>
          <w:trHeight w:val="178"/>
        </w:trPr>
        <w:tc>
          <w:tcPr>
            <w:tcW w:w="1220" w:type="dxa"/>
            <w:gridSpan w:val="2"/>
            <w:tcBorders>
              <w:top w:val="single" w:sz="4" w:space="0" w:color="auto"/>
              <w:left w:val="single" w:sz="18" w:space="0" w:color="auto"/>
            </w:tcBorders>
            <w:shd w:val="clear" w:color="auto" w:fill="auto"/>
          </w:tcPr>
          <w:p w14:paraId="3CBD43E5" w14:textId="34126D22" w:rsidR="00A410BD" w:rsidRDefault="00A410BD" w:rsidP="00A410BD">
            <w:pPr>
              <w:rPr>
                <w:lang w:val="en-AU"/>
              </w:rPr>
            </w:pPr>
            <w:r>
              <w:rPr>
                <w:lang w:val="en-AU"/>
              </w:rPr>
              <w:t>09/09/22</w:t>
            </w:r>
          </w:p>
        </w:tc>
        <w:tc>
          <w:tcPr>
            <w:tcW w:w="836" w:type="dxa"/>
            <w:tcBorders>
              <w:top w:val="single" w:sz="4" w:space="0" w:color="auto"/>
            </w:tcBorders>
            <w:shd w:val="clear" w:color="auto" w:fill="auto"/>
          </w:tcPr>
          <w:p w14:paraId="43E284F4" w14:textId="5124F8F4"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64135988" w14:textId="6BD2CD13" w:rsidR="00A410BD" w:rsidRDefault="00A410BD" w:rsidP="00A410BD">
            <w:pPr>
              <w:jc w:val="center"/>
              <w:rPr>
                <w:lang w:val="en-AU"/>
              </w:rPr>
            </w:pPr>
            <w:r>
              <w:rPr>
                <w:lang w:val="en-AU"/>
              </w:rPr>
              <w:t>11.2.8.2</w:t>
            </w:r>
          </w:p>
        </w:tc>
        <w:tc>
          <w:tcPr>
            <w:tcW w:w="4798" w:type="dxa"/>
            <w:gridSpan w:val="2"/>
            <w:tcBorders>
              <w:top w:val="single" w:sz="4" w:space="0" w:color="auto"/>
              <w:bottom w:val="single" w:sz="4" w:space="0" w:color="auto"/>
              <w:right w:val="single" w:sz="18" w:space="0" w:color="auto"/>
            </w:tcBorders>
            <w:shd w:val="clear" w:color="auto" w:fill="auto"/>
          </w:tcPr>
          <w:p w14:paraId="555EAEE4" w14:textId="7A6125AC"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551A26">
              <w:rPr>
                <w:rFonts w:ascii="Arial" w:hAnsi="Arial" w:cs="Arial"/>
                <w:i/>
                <w:iCs/>
                <w:color w:val="000000"/>
              </w:rPr>
              <w:t>Biba v The Queen</w:t>
            </w:r>
            <w:r>
              <w:rPr>
                <w:rFonts w:ascii="Arial" w:hAnsi="Arial" w:cs="Arial"/>
                <w:color w:val="000000"/>
              </w:rPr>
              <w:t xml:space="preserve"> [2022] VSCA 168 at [26]-[32].</w:t>
            </w:r>
          </w:p>
        </w:tc>
      </w:tr>
      <w:tr w:rsidR="00A410BD" w14:paraId="1171DD2D" w14:textId="77777777" w:rsidTr="00473897">
        <w:trPr>
          <w:trHeight w:val="178"/>
        </w:trPr>
        <w:tc>
          <w:tcPr>
            <w:tcW w:w="1220" w:type="dxa"/>
            <w:gridSpan w:val="2"/>
            <w:tcBorders>
              <w:top w:val="single" w:sz="4" w:space="0" w:color="auto"/>
              <w:left w:val="single" w:sz="18" w:space="0" w:color="auto"/>
            </w:tcBorders>
            <w:shd w:val="clear" w:color="auto" w:fill="auto"/>
          </w:tcPr>
          <w:p w14:paraId="568158CB" w14:textId="77BAFFBE" w:rsidR="00A410BD" w:rsidRDefault="00A410BD" w:rsidP="00A410BD">
            <w:pPr>
              <w:rPr>
                <w:lang w:val="en-AU"/>
              </w:rPr>
            </w:pPr>
            <w:r>
              <w:rPr>
                <w:lang w:val="en-AU"/>
              </w:rPr>
              <w:t>09/09/22</w:t>
            </w:r>
          </w:p>
        </w:tc>
        <w:tc>
          <w:tcPr>
            <w:tcW w:w="836" w:type="dxa"/>
            <w:tcBorders>
              <w:top w:val="single" w:sz="4" w:space="0" w:color="auto"/>
            </w:tcBorders>
            <w:shd w:val="clear" w:color="auto" w:fill="auto"/>
          </w:tcPr>
          <w:p w14:paraId="3B383CB0" w14:textId="5EA7CF6B"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777CF6B6" w14:textId="1C2890F7" w:rsidR="00A410BD" w:rsidRDefault="00A410BD" w:rsidP="00A410BD">
            <w:pPr>
              <w:jc w:val="center"/>
              <w:rPr>
                <w:lang w:val="en-AU"/>
              </w:rPr>
            </w:pPr>
            <w:r>
              <w:rPr>
                <w:lang w:val="en-AU"/>
              </w:rPr>
              <w:t>11.2.8.4</w:t>
            </w:r>
          </w:p>
        </w:tc>
        <w:tc>
          <w:tcPr>
            <w:tcW w:w="4798" w:type="dxa"/>
            <w:gridSpan w:val="2"/>
            <w:tcBorders>
              <w:top w:val="single" w:sz="4" w:space="0" w:color="auto"/>
              <w:bottom w:val="single" w:sz="4" w:space="0" w:color="auto"/>
              <w:right w:val="single" w:sz="18" w:space="0" w:color="auto"/>
            </w:tcBorders>
            <w:shd w:val="clear" w:color="auto" w:fill="auto"/>
          </w:tcPr>
          <w:p w14:paraId="1011AEF6" w14:textId="760AD12D"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Pr>
                <w:rFonts w:ascii="Arial" w:hAnsi="Arial" w:cs="Arial"/>
                <w:i/>
                <w:iCs/>
                <w:color w:val="000000"/>
              </w:rPr>
              <w:t>Mohinder Si</w:t>
            </w:r>
            <w:r w:rsidRPr="006219E6">
              <w:rPr>
                <w:rFonts w:ascii="Arial" w:hAnsi="Arial" w:cs="Arial"/>
                <w:i/>
                <w:iCs/>
                <w:color w:val="000000"/>
              </w:rPr>
              <w:t>ngh v The Queen</w:t>
            </w:r>
            <w:r>
              <w:rPr>
                <w:rFonts w:ascii="Arial" w:hAnsi="Arial" w:cs="Arial"/>
                <w:color w:val="000000"/>
              </w:rPr>
              <w:t xml:space="preserve"> [2022] VSCA 178 at [55]-[59] and small quotation from [58].</w:t>
            </w:r>
          </w:p>
        </w:tc>
      </w:tr>
      <w:tr w:rsidR="00A410BD" w14:paraId="3F2945FF" w14:textId="77777777" w:rsidTr="00473897">
        <w:trPr>
          <w:trHeight w:val="178"/>
        </w:trPr>
        <w:tc>
          <w:tcPr>
            <w:tcW w:w="1220" w:type="dxa"/>
            <w:gridSpan w:val="2"/>
            <w:tcBorders>
              <w:top w:val="single" w:sz="4" w:space="0" w:color="auto"/>
              <w:left w:val="single" w:sz="18" w:space="0" w:color="auto"/>
            </w:tcBorders>
            <w:shd w:val="clear" w:color="auto" w:fill="auto"/>
          </w:tcPr>
          <w:p w14:paraId="4B6AF079" w14:textId="3A9B04C3" w:rsidR="00A410BD" w:rsidRDefault="00A410BD" w:rsidP="00A410BD">
            <w:pPr>
              <w:rPr>
                <w:lang w:val="en-AU"/>
              </w:rPr>
            </w:pPr>
            <w:r>
              <w:rPr>
                <w:lang w:val="en-AU"/>
              </w:rPr>
              <w:t>09/09/22</w:t>
            </w:r>
          </w:p>
        </w:tc>
        <w:tc>
          <w:tcPr>
            <w:tcW w:w="836" w:type="dxa"/>
            <w:tcBorders>
              <w:top w:val="single" w:sz="4" w:space="0" w:color="auto"/>
            </w:tcBorders>
            <w:shd w:val="clear" w:color="auto" w:fill="auto"/>
          </w:tcPr>
          <w:p w14:paraId="6098317D" w14:textId="66A3E352"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49AF78F4" w14:textId="226DF313" w:rsidR="00A410BD" w:rsidRDefault="00A410BD" w:rsidP="00A410BD">
            <w:pPr>
              <w:jc w:val="center"/>
              <w:rPr>
                <w:lang w:val="en-AU"/>
              </w:rPr>
            </w:pPr>
            <w:r>
              <w:rPr>
                <w:lang w:val="en-AU"/>
              </w:rPr>
              <w:t>11.2.11.2</w:t>
            </w:r>
          </w:p>
        </w:tc>
        <w:tc>
          <w:tcPr>
            <w:tcW w:w="4798" w:type="dxa"/>
            <w:gridSpan w:val="2"/>
            <w:tcBorders>
              <w:top w:val="single" w:sz="4" w:space="0" w:color="auto"/>
              <w:bottom w:val="single" w:sz="4" w:space="0" w:color="auto"/>
              <w:right w:val="single" w:sz="18" w:space="0" w:color="auto"/>
            </w:tcBorders>
            <w:shd w:val="clear" w:color="auto" w:fill="auto"/>
          </w:tcPr>
          <w:p w14:paraId="6BBFFBBC" w14:textId="163E269A"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7E39AB">
              <w:rPr>
                <w:rFonts w:ascii="Arial" w:hAnsi="Arial" w:cs="Arial"/>
                <w:i/>
                <w:iCs/>
                <w:color w:val="000000"/>
              </w:rPr>
              <w:t>Mazzonetto v The Queen</w:t>
            </w:r>
            <w:r>
              <w:rPr>
                <w:rFonts w:ascii="Arial" w:hAnsi="Arial" w:cs="Arial"/>
                <w:color w:val="000000"/>
              </w:rPr>
              <w:t xml:space="preserve"> [2022] VSCA 153 at [24]-[32].</w:t>
            </w:r>
          </w:p>
        </w:tc>
      </w:tr>
      <w:tr w:rsidR="00A410BD" w14:paraId="074A3314" w14:textId="77777777" w:rsidTr="00473897">
        <w:trPr>
          <w:trHeight w:val="178"/>
        </w:trPr>
        <w:tc>
          <w:tcPr>
            <w:tcW w:w="1220" w:type="dxa"/>
            <w:gridSpan w:val="2"/>
            <w:tcBorders>
              <w:top w:val="single" w:sz="4" w:space="0" w:color="auto"/>
              <w:left w:val="single" w:sz="18" w:space="0" w:color="auto"/>
            </w:tcBorders>
            <w:shd w:val="clear" w:color="auto" w:fill="auto"/>
          </w:tcPr>
          <w:p w14:paraId="38919D82" w14:textId="6AA158BD" w:rsidR="00A410BD" w:rsidRDefault="00A410BD" w:rsidP="00A410BD">
            <w:pPr>
              <w:rPr>
                <w:lang w:val="en-AU"/>
              </w:rPr>
            </w:pPr>
            <w:r>
              <w:rPr>
                <w:lang w:val="en-AU"/>
              </w:rPr>
              <w:t>09/09/22</w:t>
            </w:r>
          </w:p>
        </w:tc>
        <w:tc>
          <w:tcPr>
            <w:tcW w:w="836" w:type="dxa"/>
            <w:tcBorders>
              <w:top w:val="single" w:sz="4" w:space="0" w:color="auto"/>
            </w:tcBorders>
            <w:shd w:val="clear" w:color="auto" w:fill="auto"/>
          </w:tcPr>
          <w:p w14:paraId="4554675B" w14:textId="21A2D9D1"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520DF3CF" w14:textId="14BE4B0B" w:rsidR="00A410BD" w:rsidRDefault="00A410BD" w:rsidP="00A410BD">
            <w:pPr>
              <w:jc w:val="center"/>
              <w:rPr>
                <w:lang w:val="en-AU"/>
              </w:rPr>
            </w:pPr>
            <w:r>
              <w:rPr>
                <w:lang w:val="en-AU"/>
              </w:rPr>
              <w:t>11.2.11.3</w:t>
            </w:r>
          </w:p>
        </w:tc>
        <w:tc>
          <w:tcPr>
            <w:tcW w:w="4798" w:type="dxa"/>
            <w:gridSpan w:val="2"/>
            <w:tcBorders>
              <w:top w:val="single" w:sz="4" w:space="0" w:color="auto"/>
              <w:bottom w:val="single" w:sz="4" w:space="0" w:color="auto"/>
              <w:right w:val="single" w:sz="18" w:space="0" w:color="auto"/>
            </w:tcBorders>
            <w:shd w:val="clear" w:color="auto" w:fill="auto"/>
          </w:tcPr>
          <w:p w14:paraId="7C4F3FA9" w14:textId="7408DFFF"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2865A9">
              <w:rPr>
                <w:rFonts w:ascii="Arial" w:hAnsi="Arial" w:cs="Arial"/>
                <w:i/>
                <w:iCs/>
                <w:color w:val="000000"/>
              </w:rPr>
              <w:t>Rule v The Queen</w:t>
            </w:r>
            <w:r>
              <w:rPr>
                <w:rFonts w:ascii="Arial" w:hAnsi="Arial" w:cs="Arial"/>
                <w:color w:val="000000"/>
              </w:rPr>
              <w:t xml:space="preserve"> [2022] VSCA 162 at [24]-[37].</w:t>
            </w:r>
          </w:p>
        </w:tc>
      </w:tr>
      <w:tr w:rsidR="00A410BD" w14:paraId="4D2C7154" w14:textId="77777777" w:rsidTr="00473897">
        <w:trPr>
          <w:trHeight w:val="178"/>
        </w:trPr>
        <w:tc>
          <w:tcPr>
            <w:tcW w:w="1220" w:type="dxa"/>
            <w:gridSpan w:val="2"/>
            <w:tcBorders>
              <w:top w:val="single" w:sz="4" w:space="0" w:color="auto"/>
              <w:left w:val="single" w:sz="18" w:space="0" w:color="auto"/>
            </w:tcBorders>
            <w:shd w:val="clear" w:color="auto" w:fill="auto"/>
          </w:tcPr>
          <w:p w14:paraId="4684913D" w14:textId="2B46C18E" w:rsidR="00A410BD" w:rsidRDefault="00A410BD" w:rsidP="00A410BD">
            <w:pPr>
              <w:rPr>
                <w:lang w:val="en-AU"/>
              </w:rPr>
            </w:pPr>
            <w:r>
              <w:rPr>
                <w:lang w:val="en-AU"/>
              </w:rPr>
              <w:t>09/09/22</w:t>
            </w:r>
          </w:p>
        </w:tc>
        <w:tc>
          <w:tcPr>
            <w:tcW w:w="836" w:type="dxa"/>
            <w:tcBorders>
              <w:top w:val="single" w:sz="4" w:space="0" w:color="auto"/>
            </w:tcBorders>
            <w:shd w:val="clear" w:color="auto" w:fill="auto"/>
          </w:tcPr>
          <w:p w14:paraId="66C498CA" w14:textId="0F2E18F8"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1F26701A" w14:textId="1CCDB588" w:rsidR="00A410BD" w:rsidRDefault="00A410BD" w:rsidP="00A410BD">
            <w:pPr>
              <w:jc w:val="center"/>
              <w:rPr>
                <w:lang w:val="en-AU"/>
              </w:rPr>
            </w:pPr>
            <w:r>
              <w:rPr>
                <w:lang w:val="en-AU"/>
              </w:rPr>
              <w:t>11.2.18</w:t>
            </w:r>
          </w:p>
        </w:tc>
        <w:tc>
          <w:tcPr>
            <w:tcW w:w="4798" w:type="dxa"/>
            <w:gridSpan w:val="2"/>
            <w:tcBorders>
              <w:top w:val="single" w:sz="4" w:space="0" w:color="auto"/>
              <w:bottom w:val="single" w:sz="4" w:space="0" w:color="auto"/>
              <w:right w:val="single" w:sz="18" w:space="0" w:color="auto"/>
            </w:tcBorders>
            <w:shd w:val="clear" w:color="auto" w:fill="auto"/>
          </w:tcPr>
          <w:p w14:paraId="20A74C72" w14:textId="03A881A1"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6C3429">
              <w:rPr>
                <w:rFonts w:ascii="Arial" w:hAnsi="Arial" w:cs="Arial"/>
                <w:i/>
                <w:iCs/>
                <w:color w:val="000000"/>
              </w:rPr>
              <w:t>Rodgerson v The Queen [No 2]</w:t>
            </w:r>
            <w:r w:rsidRPr="006C3429">
              <w:rPr>
                <w:rFonts w:ascii="Arial" w:hAnsi="Arial" w:cs="Arial"/>
                <w:color w:val="000000"/>
              </w:rPr>
              <w:t xml:space="preserve"> [2022] VSCA 154</w:t>
            </w:r>
            <w:r>
              <w:rPr>
                <w:rFonts w:ascii="Arial" w:hAnsi="Arial" w:cs="Arial"/>
                <w:color w:val="000000"/>
              </w:rPr>
              <w:t xml:space="preserve"> at [64]-[80], [84]-[85] &amp; [91].</w:t>
            </w:r>
          </w:p>
        </w:tc>
      </w:tr>
      <w:tr w:rsidR="00A410BD" w14:paraId="1D1A8150" w14:textId="77777777" w:rsidTr="00473897">
        <w:trPr>
          <w:trHeight w:val="178"/>
        </w:trPr>
        <w:tc>
          <w:tcPr>
            <w:tcW w:w="1220" w:type="dxa"/>
            <w:gridSpan w:val="2"/>
            <w:tcBorders>
              <w:top w:val="single" w:sz="4" w:space="0" w:color="auto"/>
              <w:left w:val="single" w:sz="18" w:space="0" w:color="auto"/>
            </w:tcBorders>
            <w:shd w:val="clear" w:color="auto" w:fill="auto"/>
          </w:tcPr>
          <w:p w14:paraId="7AA0B6A9" w14:textId="5150E30E" w:rsidR="00A410BD" w:rsidRDefault="00A410BD" w:rsidP="00A410BD">
            <w:pPr>
              <w:rPr>
                <w:lang w:val="en-AU"/>
              </w:rPr>
            </w:pPr>
            <w:r>
              <w:rPr>
                <w:lang w:val="en-AU"/>
              </w:rPr>
              <w:t>09/09/22</w:t>
            </w:r>
          </w:p>
        </w:tc>
        <w:tc>
          <w:tcPr>
            <w:tcW w:w="836" w:type="dxa"/>
            <w:tcBorders>
              <w:top w:val="single" w:sz="4" w:space="0" w:color="auto"/>
            </w:tcBorders>
            <w:shd w:val="clear" w:color="auto" w:fill="auto"/>
          </w:tcPr>
          <w:p w14:paraId="028C678F" w14:textId="3FA04092"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5F6D9DA8" w14:textId="6CF228E6" w:rsidR="00A410BD" w:rsidRDefault="00A410BD" w:rsidP="00A410BD">
            <w:pPr>
              <w:jc w:val="center"/>
              <w:rPr>
                <w:lang w:val="en-AU"/>
              </w:rPr>
            </w:pPr>
            <w:r>
              <w:rPr>
                <w:lang w:val="en-AU"/>
              </w:rPr>
              <w:t>11.2.22.1</w:t>
            </w:r>
          </w:p>
        </w:tc>
        <w:tc>
          <w:tcPr>
            <w:tcW w:w="4798" w:type="dxa"/>
            <w:gridSpan w:val="2"/>
            <w:tcBorders>
              <w:top w:val="single" w:sz="4" w:space="0" w:color="auto"/>
              <w:bottom w:val="single" w:sz="4" w:space="0" w:color="auto"/>
              <w:right w:val="single" w:sz="18" w:space="0" w:color="auto"/>
            </w:tcBorders>
            <w:shd w:val="clear" w:color="auto" w:fill="auto"/>
          </w:tcPr>
          <w:p w14:paraId="0B462588" w14:textId="28FB5B72" w:rsidR="00A410BD" w:rsidRDefault="00A410BD" w:rsidP="00A410BD">
            <w:pPr>
              <w:spacing w:before="20" w:after="20"/>
              <w:jc w:val="both"/>
              <w:rPr>
                <w:rFonts w:ascii="Arial" w:hAnsi="Arial" w:cs="Arial"/>
                <w:color w:val="000000"/>
              </w:rPr>
            </w:pPr>
            <w:r>
              <w:rPr>
                <w:rFonts w:ascii="Arial" w:hAnsi="Arial" w:cs="Arial"/>
                <w:color w:val="000000"/>
              </w:rPr>
              <w:t xml:space="preserve">Addition of citation of the Court of Appeal decision in </w:t>
            </w:r>
            <w:r w:rsidRPr="0011500D">
              <w:rPr>
                <w:rFonts w:ascii="Arial" w:hAnsi="Arial" w:cs="Arial"/>
                <w:i/>
                <w:iCs/>
                <w:color w:val="000000"/>
              </w:rPr>
              <w:t>Biba v The Queen</w:t>
            </w:r>
            <w:r>
              <w:rPr>
                <w:rFonts w:ascii="Arial" w:hAnsi="Arial" w:cs="Arial"/>
                <w:color w:val="000000"/>
              </w:rPr>
              <w:t xml:space="preserve"> [2022] VSCA 168.</w:t>
            </w:r>
          </w:p>
        </w:tc>
      </w:tr>
      <w:tr w:rsidR="00A410BD" w14:paraId="20D97E38" w14:textId="77777777" w:rsidTr="00473897">
        <w:trPr>
          <w:trHeight w:val="178"/>
        </w:trPr>
        <w:tc>
          <w:tcPr>
            <w:tcW w:w="1220" w:type="dxa"/>
            <w:gridSpan w:val="2"/>
            <w:tcBorders>
              <w:top w:val="single" w:sz="4" w:space="0" w:color="auto"/>
              <w:left w:val="single" w:sz="18" w:space="0" w:color="auto"/>
            </w:tcBorders>
            <w:shd w:val="clear" w:color="auto" w:fill="auto"/>
          </w:tcPr>
          <w:p w14:paraId="2063E5A4" w14:textId="3B1DC82B" w:rsidR="00A410BD" w:rsidRDefault="00A410BD" w:rsidP="00A410BD">
            <w:pPr>
              <w:rPr>
                <w:lang w:val="en-AU"/>
              </w:rPr>
            </w:pPr>
            <w:r>
              <w:rPr>
                <w:lang w:val="en-AU"/>
              </w:rPr>
              <w:t>09/09/22</w:t>
            </w:r>
          </w:p>
        </w:tc>
        <w:tc>
          <w:tcPr>
            <w:tcW w:w="836" w:type="dxa"/>
            <w:tcBorders>
              <w:top w:val="single" w:sz="4" w:space="0" w:color="auto"/>
            </w:tcBorders>
            <w:shd w:val="clear" w:color="auto" w:fill="auto"/>
          </w:tcPr>
          <w:p w14:paraId="336D7BE0" w14:textId="23045534"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0A361C2A" w14:textId="123D01AC" w:rsidR="00A410BD" w:rsidRDefault="00A410BD" w:rsidP="00A410BD">
            <w:pPr>
              <w:jc w:val="center"/>
              <w:rPr>
                <w:lang w:val="en-AU"/>
              </w:rPr>
            </w:pPr>
            <w:r>
              <w:rPr>
                <w:lang w:val="en-AU"/>
              </w:rPr>
              <w:t>11.2.22.4</w:t>
            </w:r>
          </w:p>
        </w:tc>
        <w:tc>
          <w:tcPr>
            <w:tcW w:w="4798" w:type="dxa"/>
            <w:gridSpan w:val="2"/>
            <w:tcBorders>
              <w:top w:val="single" w:sz="4" w:space="0" w:color="auto"/>
              <w:bottom w:val="single" w:sz="4" w:space="0" w:color="auto"/>
              <w:right w:val="single" w:sz="18" w:space="0" w:color="auto"/>
            </w:tcBorders>
            <w:shd w:val="clear" w:color="auto" w:fill="auto"/>
          </w:tcPr>
          <w:p w14:paraId="58E33E4A" w14:textId="34EE880A"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sidRPr="00D23859">
              <w:rPr>
                <w:rFonts w:ascii="Arial" w:hAnsi="Arial" w:cs="Arial"/>
                <w:i/>
                <w:iCs/>
                <w:color w:val="000000"/>
              </w:rPr>
              <w:t>DPP v Fairhall</w:t>
            </w:r>
            <w:r>
              <w:rPr>
                <w:rFonts w:ascii="Arial" w:hAnsi="Arial" w:cs="Arial"/>
                <w:color w:val="000000"/>
              </w:rPr>
              <w:t xml:space="preserve"> [2022] VSC 444 and extract from [34]-[37].</w:t>
            </w:r>
          </w:p>
        </w:tc>
      </w:tr>
      <w:tr w:rsidR="00A410BD" w14:paraId="2BE8C493" w14:textId="77777777" w:rsidTr="00473897">
        <w:trPr>
          <w:trHeight w:val="178"/>
        </w:trPr>
        <w:tc>
          <w:tcPr>
            <w:tcW w:w="1220" w:type="dxa"/>
            <w:gridSpan w:val="2"/>
            <w:tcBorders>
              <w:top w:val="single" w:sz="4" w:space="0" w:color="auto"/>
              <w:left w:val="single" w:sz="18" w:space="0" w:color="auto"/>
            </w:tcBorders>
            <w:shd w:val="clear" w:color="auto" w:fill="auto"/>
          </w:tcPr>
          <w:p w14:paraId="1B674BAD" w14:textId="6F35718D" w:rsidR="00A410BD" w:rsidRDefault="00A410BD" w:rsidP="00A410BD">
            <w:pPr>
              <w:rPr>
                <w:lang w:val="en-AU"/>
              </w:rPr>
            </w:pPr>
            <w:r>
              <w:rPr>
                <w:lang w:val="en-AU"/>
              </w:rPr>
              <w:t>09/09/22</w:t>
            </w:r>
          </w:p>
        </w:tc>
        <w:tc>
          <w:tcPr>
            <w:tcW w:w="836" w:type="dxa"/>
            <w:tcBorders>
              <w:top w:val="single" w:sz="4" w:space="0" w:color="auto"/>
            </w:tcBorders>
            <w:shd w:val="clear" w:color="auto" w:fill="auto"/>
          </w:tcPr>
          <w:p w14:paraId="64CEE6D0" w14:textId="1D310ABC"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7079B7E4" w14:textId="729F3503" w:rsidR="00A410BD" w:rsidRDefault="00A410BD" w:rsidP="00A410BD">
            <w:pPr>
              <w:jc w:val="center"/>
              <w:rPr>
                <w:lang w:val="en-AU"/>
              </w:rPr>
            </w:pPr>
            <w:r>
              <w:rPr>
                <w:lang w:val="en-AU"/>
              </w:rPr>
              <w:t>11.2.23</w:t>
            </w:r>
          </w:p>
        </w:tc>
        <w:tc>
          <w:tcPr>
            <w:tcW w:w="4798" w:type="dxa"/>
            <w:gridSpan w:val="2"/>
            <w:tcBorders>
              <w:top w:val="single" w:sz="4" w:space="0" w:color="auto"/>
              <w:bottom w:val="single" w:sz="4" w:space="0" w:color="auto"/>
              <w:right w:val="single" w:sz="18" w:space="0" w:color="auto"/>
            </w:tcBorders>
            <w:shd w:val="clear" w:color="auto" w:fill="auto"/>
          </w:tcPr>
          <w:p w14:paraId="0C02C983" w14:textId="4A3F02E2" w:rsidR="00A410BD" w:rsidRDefault="00A410BD" w:rsidP="00A410BD">
            <w:pPr>
              <w:pStyle w:val="ListParagraph"/>
              <w:numPr>
                <w:ilvl w:val="0"/>
                <w:numId w:val="124"/>
              </w:numPr>
              <w:spacing w:before="20" w:after="20"/>
              <w:ind w:left="357" w:hanging="357"/>
              <w:jc w:val="both"/>
              <w:rPr>
                <w:rFonts w:ascii="Arial" w:hAnsi="Arial" w:cs="Arial"/>
                <w:color w:val="000000"/>
              </w:rPr>
            </w:pPr>
            <w:r>
              <w:rPr>
                <w:rFonts w:ascii="Arial" w:hAnsi="Arial" w:cs="Arial"/>
                <w:color w:val="000000"/>
              </w:rPr>
              <w:t xml:space="preserve">Summary of </w:t>
            </w:r>
            <w:r w:rsidRPr="00A64835">
              <w:rPr>
                <w:rFonts w:ascii="Arial" w:hAnsi="Arial" w:cs="Arial"/>
                <w:i/>
                <w:iCs/>
                <w:color w:val="000000"/>
              </w:rPr>
              <w:t>Mohinder Singh v The Queen</w:t>
            </w:r>
            <w:r>
              <w:rPr>
                <w:rFonts w:ascii="Arial" w:hAnsi="Arial" w:cs="Arial"/>
                <w:color w:val="000000"/>
              </w:rPr>
              <w:t xml:space="preserve"> [2022] VSC 178 and quotations from [51]-[55] &amp; [58]-[59].</w:t>
            </w:r>
          </w:p>
          <w:p w14:paraId="0890891D" w14:textId="11207B04" w:rsidR="00A410BD" w:rsidRPr="00A64835" w:rsidRDefault="00A410BD" w:rsidP="00A410BD">
            <w:pPr>
              <w:pStyle w:val="ListParagraph"/>
              <w:numPr>
                <w:ilvl w:val="0"/>
                <w:numId w:val="124"/>
              </w:numPr>
              <w:spacing w:before="20" w:after="20"/>
              <w:ind w:left="357" w:hanging="357"/>
              <w:jc w:val="both"/>
              <w:rPr>
                <w:rFonts w:ascii="Arial" w:hAnsi="Arial" w:cs="Arial"/>
                <w:color w:val="000000"/>
              </w:rPr>
            </w:pPr>
            <w:r w:rsidRPr="00A64835">
              <w:rPr>
                <w:rFonts w:ascii="Arial" w:hAnsi="Arial" w:cs="Arial"/>
                <w:color w:val="000000"/>
              </w:rPr>
              <w:t>Reference</w:t>
            </w:r>
            <w:r>
              <w:rPr>
                <w:rFonts w:ascii="Arial" w:hAnsi="Arial" w:cs="Arial"/>
                <w:color w:val="000000"/>
              </w:rPr>
              <w:t>s</w:t>
            </w:r>
            <w:r w:rsidRPr="00A64835">
              <w:rPr>
                <w:rFonts w:ascii="Arial" w:hAnsi="Arial" w:cs="Arial"/>
                <w:color w:val="000000"/>
              </w:rPr>
              <w:t xml:space="preserve"> to </w:t>
            </w:r>
            <w:r w:rsidRPr="00A64835">
              <w:rPr>
                <w:rFonts w:ascii="Arial" w:hAnsi="Arial" w:cs="Arial"/>
                <w:i/>
                <w:iCs/>
                <w:color w:val="000000"/>
              </w:rPr>
              <w:t>Peter Buckley v The Queen</w:t>
            </w:r>
            <w:r w:rsidRPr="00A64835">
              <w:rPr>
                <w:rFonts w:ascii="Arial" w:hAnsi="Arial" w:cs="Arial"/>
                <w:color w:val="000000"/>
              </w:rPr>
              <w:t xml:space="preserve"> [2022] VSCA 152</w:t>
            </w:r>
            <w:r>
              <w:rPr>
                <w:rFonts w:ascii="Arial" w:hAnsi="Arial" w:cs="Arial"/>
                <w:color w:val="000000"/>
              </w:rPr>
              <w:t xml:space="preserve">; </w:t>
            </w:r>
            <w:r w:rsidRPr="001F6BE0">
              <w:rPr>
                <w:rFonts w:ascii="Arial" w:hAnsi="Arial" w:cs="Arial"/>
                <w:i/>
                <w:iCs/>
                <w:color w:val="000000"/>
              </w:rPr>
              <w:t>DPP v Moloney</w:t>
            </w:r>
            <w:r>
              <w:rPr>
                <w:rFonts w:ascii="Arial" w:hAnsi="Arial" w:cs="Arial"/>
                <w:color w:val="000000"/>
              </w:rPr>
              <w:t xml:space="preserve"> [2022] VSC 393.</w:t>
            </w:r>
          </w:p>
        </w:tc>
      </w:tr>
      <w:tr w:rsidR="00A410BD" w14:paraId="241C3F29" w14:textId="77777777" w:rsidTr="00473897">
        <w:trPr>
          <w:trHeight w:val="102"/>
        </w:trPr>
        <w:tc>
          <w:tcPr>
            <w:tcW w:w="1220" w:type="dxa"/>
            <w:gridSpan w:val="2"/>
            <w:tcBorders>
              <w:top w:val="single" w:sz="4" w:space="0" w:color="auto"/>
              <w:left w:val="single" w:sz="18" w:space="0" w:color="auto"/>
            </w:tcBorders>
            <w:shd w:val="clear" w:color="auto" w:fill="auto"/>
          </w:tcPr>
          <w:p w14:paraId="7B64D660" w14:textId="5DBEDD59" w:rsidR="00A410BD" w:rsidRDefault="00A410BD" w:rsidP="00A410BD">
            <w:pPr>
              <w:rPr>
                <w:lang w:val="en-AU"/>
              </w:rPr>
            </w:pPr>
            <w:r>
              <w:rPr>
                <w:lang w:val="en-AU"/>
              </w:rPr>
              <w:t>09/09/22</w:t>
            </w:r>
          </w:p>
        </w:tc>
        <w:tc>
          <w:tcPr>
            <w:tcW w:w="836" w:type="dxa"/>
            <w:tcBorders>
              <w:top w:val="single" w:sz="4" w:space="0" w:color="auto"/>
            </w:tcBorders>
            <w:shd w:val="clear" w:color="auto" w:fill="auto"/>
          </w:tcPr>
          <w:p w14:paraId="66812891" w14:textId="1FF4DB1F"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03FE4115" w14:textId="64630988" w:rsidR="00A410BD" w:rsidRDefault="00A410BD" w:rsidP="00A410BD">
            <w:pPr>
              <w:jc w:val="center"/>
              <w:rPr>
                <w:lang w:val="en-AU"/>
              </w:rPr>
            </w:pPr>
            <w:r>
              <w:rPr>
                <w:lang w:val="en-AU"/>
              </w:rPr>
              <w:t>11.2.24</w:t>
            </w:r>
          </w:p>
        </w:tc>
        <w:tc>
          <w:tcPr>
            <w:tcW w:w="4798" w:type="dxa"/>
            <w:gridSpan w:val="2"/>
            <w:tcBorders>
              <w:top w:val="single" w:sz="4" w:space="0" w:color="auto"/>
              <w:bottom w:val="single" w:sz="4" w:space="0" w:color="auto"/>
              <w:right w:val="single" w:sz="18" w:space="0" w:color="auto"/>
            </w:tcBorders>
            <w:shd w:val="clear" w:color="auto" w:fill="FFF2CC"/>
          </w:tcPr>
          <w:p w14:paraId="4C138683" w14:textId="1E1A31E5" w:rsidR="00A410BD" w:rsidRPr="008612C4" w:rsidRDefault="00A410BD" w:rsidP="00A410BD">
            <w:pPr>
              <w:pStyle w:val="Heading3"/>
              <w:keepLines/>
              <w:spacing w:before="0" w:after="0"/>
              <w:jc w:val="both"/>
              <w:rPr>
                <w:color w:val="000000"/>
                <w:sz w:val="20"/>
                <w:szCs w:val="20"/>
              </w:rPr>
            </w:pPr>
            <w:r>
              <w:rPr>
                <w:color w:val="000000"/>
                <w:sz w:val="20"/>
                <w:szCs w:val="20"/>
              </w:rPr>
              <w:t>Section heading amended to “</w:t>
            </w:r>
            <w:r w:rsidRPr="006E36AE">
              <w:rPr>
                <w:color w:val="000000"/>
                <w:sz w:val="20"/>
              </w:rPr>
              <w:t>Sentencing for inflicting injury / endangerment / affray / violent disorder etc</w:t>
            </w:r>
            <w:r>
              <w:rPr>
                <w:color w:val="000000"/>
                <w:sz w:val="20"/>
              </w:rPr>
              <w:t>.”</w:t>
            </w:r>
          </w:p>
        </w:tc>
      </w:tr>
      <w:tr w:rsidR="00A410BD" w14:paraId="51118F91" w14:textId="77777777" w:rsidTr="00473897">
        <w:trPr>
          <w:trHeight w:val="102"/>
        </w:trPr>
        <w:tc>
          <w:tcPr>
            <w:tcW w:w="1220" w:type="dxa"/>
            <w:gridSpan w:val="2"/>
            <w:vMerge w:val="restart"/>
            <w:tcBorders>
              <w:top w:val="single" w:sz="4" w:space="0" w:color="auto"/>
              <w:left w:val="single" w:sz="18" w:space="0" w:color="auto"/>
            </w:tcBorders>
            <w:shd w:val="clear" w:color="auto" w:fill="auto"/>
          </w:tcPr>
          <w:p w14:paraId="165C8DAF" w14:textId="1A397AFE" w:rsidR="00A410BD" w:rsidRDefault="00A410BD" w:rsidP="00A410BD">
            <w:pPr>
              <w:rPr>
                <w:lang w:val="en-AU"/>
              </w:rPr>
            </w:pPr>
            <w:r>
              <w:rPr>
                <w:lang w:val="en-AU"/>
              </w:rPr>
              <w:lastRenderedPageBreak/>
              <w:t>09/09/22</w:t>
            </w:r>
          </w:p>
        </w:tc>
        <w:tc>
          <w:tcPr>
            <w:tcW w:w="836" w:type="dxa"/>
            <w:vMerge w:val="restart"/>
            <w:tcBorders>
              <w:top w:val="single" w:sz="4" w:space="0" w:color="auto"/>
            </w:tcBorders>
            <w:shd w:val="clear" w:color="auto" w:fill="auto"/>
          </w:tcPr>
          <w:p w14:paraId="77B43CE6" w14:textId="47E1F366" w:rsidR="00A410BD" w:rsidRDefault="00A410BD" w:rsidP="00A410BD">
            <w:pPr>
              <w:jc w:val="center"/>
              <w:rPr>
                <w:lang w:val="en-AU"/>
              </w:rPr>
            </w:pPr>
            <w:r>
              <w:rPr>
                <w:lang w:val="en-AU"/>
              </w:rPr>
              <w:t>11</w:t>
            </w:r>
          </w:p>
        </w:tc>
        <w:tc>
          <w:tcPr>
            <w:tcW w:w="1439" w:type="dxa"/>
            <w:vMerge w:val="restart"/>
            <w:tcBorders>
              <w:top w:val="single" w:sz="4" w:space="0" w:color="auto"/>
            </w:tcBorders>
            <w:shd w:val="clear" w:color="auto" w:fill="auto"/>
          </w:tcPr>
          <w:p w14:paraId="58914AF3" w14:textId="438373D4" w:rsidR="00A410BD" w:rsidRDefault="00A410BD" w:rsidP="00A410BD">
            <w:pPr>
              <w:jc w:val="center"/>
              <w:rPr>
                <w:lang w:val="en-AU"/>
              </w:rPr>
            </w:pPr>
            <w:r>
              <w:rPr>
                <w:lang w:val="en-AU"/>
              </w:rPr>
              <w:t>11.2.24.1</w:t>
            </w:r>
          </w:p>
        </w:tc>
        <w:tc>
          <w:tcPr>
            <w:tcW w:w="4798" w:type="dxa"/>
            <w:gridSpan w:val="2"/>
            <w:tcBorders>
              <w:top w:val="single" w:sz="4" w:space="0" w:color="auto"/>
              <w:bottom w:val="single" w:sz="4" w:space="0" w:color="auto"/>
              <w:right w:val="single" w:sz="18" w:space="0" w:color="auto"/>
            </w:tcBorders>
            <w:shd w:val="clear" w:color="auto" w:fill="FFF2CC"/>
          </w:tcPr>
          <w:p w14:paraId="58F52ECF" w14:textId="3743DE82" w:rsidR="00A410BD" w:rsidRPr="008612C4" w:rsidRDefault="00A410BD" w:rsidP="00A410BD">
            <w:pPr>
              <w:pStyle w:val="Heading3"/>
              <w:keepLines/>
              <w:spacing w:before="0" w:after="0"/>
              <w:jc w:val="both"/>
              <w:rPr>
                <w:b w:val="0"/>
                <w:bCs w:val="0"/>
                <w:color w:val="000000"/>
                <w:sz w:val="20"/>
                <w:szCs w:val="20"/>
              </w:rPr>
            </w:pPr>
            <w:r w:rsidRPr="008612C4">
              <w:rPr>
                <w:color w:val="000000"/>
                <w:sz w:val="20"/>
                <w:szCs w:val="20"/>
              </w:rPr>
              <w:t>Subsection heading amended to “Sentencing for intentionally causing serious injury / intentionally or recklessly causing serious injury in circumstances of gross violence</w:t>
            </w:r>
            <w:r>
              <w:rPr>
                <w:color w:val="000000"/>
                <w:sz w:val="20"/>
                <w:szCs w:val="20"/>
              </w:rPr>
              <w:t>”.</w:t>
            </w:r>
          </w:p>
        </w:tc>
      </w:tr>
      <w:tr w:rsidR="00A410BD" w14:paraId="53F12DC9" w14:textId="77777777" w:rsidTr="00473897">
        <w:trPr>
          <w:trHeight w:val="101"/>
        </w:trPr>
        <w:tc>
          <w:tcPr>
            <w:tcW w:w="1220" w:type="dxa"/>
            <w:gridSpan w:val="2"/>
            <w:vMerge/>
            <w:tcBorders>
              <w:left w:val="single" w:sz="18" w:space="0" w:color="auto"/>
            </w:tcBorders>
            <w:shd w:val="clear" w:color="auto" w:fill="auto"/>
          </w:tcPr>
          <w:p w14:paraId="7DE0E14C" w14:textId="77777777" w:rsidR="00A410BD" w:rsidRDefault="00A410BD" w:rsidP="00A410BD">
            <w:pPr>
              <w:rPr>
                <w:lang w:val="en-AU"/>
              </w:rPr>
            </w:pPr>
          </w:p>
        </w:tc>
        <w:tc>
          <w:tcPr>
            <w:tcW w:w="836" w:type="dxa"/>
            <w:vMerge/>
            <w:shd w:val="clear" w:color="auto" w:fill="auto"/>
          </w:tcPr>
          <w:p w14:paraId="373024A2" w14:textId="2E061617" w:rsidR="00A410BD" w:rsidRDefault="00A410BD" w:rsidP="00A410BD">
            <w:pPr>
              <w:jc w:val="center"/>
              <w:rPr>
                <w:lang w:val="en-AU"/>
              </w:rPr>
            </w:pPr>
          </w:p>
        </w:tc>
        <w:tc>
          <w:tcPr>
            <w:tcW w:w="1439" w:type="dxa"/>
            <w:vMerge/>
            <w:shd w:val="clear" w:color="auto" w:fill="auto"/>
          </w:tcPr>
          <w:p w14:paraId="4CFA36CA" w14:textId="77777777" w:rsidR="00A410BD" w:rsidRDefault="00A410BD" w:rsidP="00A410BD">
            <w:pPr>
              <w:jc w:val="center"/>
              <w:rPr>
                <w:lang w:val="en-AU"/>
              </w:rPr>
            </w:pPr>
          </w:p>
        </w:tc>
        <w:tc>
          <w:tcPr>
            <w:tcW w:w="4798" w:type="dxa"/>
            <w:gridSpan w:val="2"/>
            <w:tcBorders>
              <w:top w:val="single" w:sz="4" w:space="0" w:color="auto"/>
              <w:bottom w:val="single" w:sz="4" w:space="0" w:color="auto"/>
              <w:right w:val="single" w:sz="18" w:space="0" w:color="auto"/>
            </w:tcBorders>
            <w:shd w:val="clear" w:color="auto" w:fill="auto"/>
          </w:tcPr>
          <w:p w14:paraId="3614B85A" w14:textId="42A2C13B"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sidRPr="008612C4">
              <w:rPr>
                <w:rFonts w:ascii="Arial" w:hAnsi="Arial" w:cs="Arial"/>
                <w:i/>
                <w:iCs/>
                <w:color w:val="000000"/>
              </w:rPr>
              <w:t>DPP v Price</w:t>
            </w:r>
            <w:r>
              <w:rPr>
                <w:rFonts w:ascii="Arial" w:hAnsi="Arial" w:cs="Arial"/>
                <w:color w:val="000000"/>
              </w:rPr>
              <w:t xml:space="preserve"> [2022] VSC 380.</w:t>
            </w:r>
          </w:p>
        </w:tc>
      </w:tr>
      <w:tr w:rsidR="00A410BD" w14:paraId="3FB1167B" w14:textId="77777777" w:rsidTr="00473897">
        <w:trPr>
          <w:trHeight w:val="178"/>
        </w:trPr>
        <w:tc>
          <w:tcPr>
            <w:tcW w:w="1220" w:type="dxa"/>
            <w:gridSpan w:val="2"/>
            <w:tcBorders>
              <w:top w:val="single" w:sz="4" w:space="0" w:color="auto"/>
              <w:left w:val="single" w:sz="18" w:space="0" w:color="auto"/>
            </w:tcBorders>
            <w:shd w:val="clear" w:color="auto" w:fill="auto"/>
          </w:tcPr>
          <w:p w14:paraId="3650A8E7" w14:textId="12CD6C45" w:rsidR="00A410BD" w:rsidRDefault="00A410BD" w:rsidP="00A410BD">
            <w:pPr>
              <w:rPr>
                <w:lang w:val="en-AU"/>
              </w:rPr>
            </w:pPr>
            <w:r>
              <w:rPr>
                <w:lang w:val="en-AU"/>
              </w:rPr>
              <w:t>09/09/22</w:t>
            </w:r>
          </w:p>
        </w:tc>
        <w:tc>
          <w:tcPr>
            <w:tcW w:w="836" w:type="dxa"/>
            <w:tcBorders>
              <w:top w:val="single" w:sz="4" w:space="0" w:color="auto"/>
            </w:tcBorders>
            <w:shd w:val="clear" w:color="auto" w:fill="auto"/>
          </w:tcPr>
          <w:p w14:paraId="4F6C6C93" w14:textId="652DBEC4"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0D8E2842" w14:textId="1F305F35" w:rsidR="00A410BD" w:rsidRDefault="00A410BD" w:rsidP="00A410BD">
            <w:pPr>
              <w:jc w:val="center"/>
              <w:rPr>
                <w:lang w:val="en-AU"/>
              </w:rPr>
            </w:pPr>
            <w:r>
              <w:rPr>
                <w:lang w:val="en-AU"/>
              </w:rPr>
              <w:t>11.2.24.2</w:t>
            </w:r>
          </w:p>
        </w:tc>
        <w:tc>
          <w:tcPr>
            <w:tcW w:w="4798" w:type="dxa"/>
            <w:gridSpan w:val="2"/>
            <w:tcBorders>
              <w:top w:val="single" w:sz="4" w:space="0" w:color="auto"/>
              <w:bottom w:val="single" w:sz="4" w:space="0" w:color="auto"/>
              <w:right w:val="single" w:sz="18" w:space="0" w:color="auto"/>
            </w:tcBorders>
            <w:shd w:val="clear" w:color="auto" w:fill="auto"/>
          </w:tcPr>
          <w:p w14:paraId="21AB3230" w14:textId="74559944"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sidRPr="007E39AB">
              <w:rPr>
                <w:rFonts w:ascii="Arial" w:hAnsi="Arial" w:cs="Arial"/>
                <w:i/>
                <w:iCs/>
                <w:color w:val="000000"/>
              </w:rPr>
              <w:t>Mazzonetto v The Queen</w:t>
            </w:r>
            <w:r>
              <w:rPr>
                <w:rFonts w:ascii="Arial" w:hAnsi="Arial" w:cs="Arial"/>
                <w:color w:val="000000"/>
              </w:rPr>
              <w:t xml:space="preserve"> [2022] VSCA 153.</w:t>
            </w:r>
          </w:p>
        </w:tc>
      </w:tr>
      <w:tr w:rsidR="00A410BD" w14:paraId="555C24E3" w14:textId="77777777" w:rsidTr="00473897">
        <w:trPr>
          <w:trHeight w:val="102"/>
        </w:trPr>
        <w:tc>
          <w:tcPr>
            <w:tcW w:w="1220" w:type="dxa"/>
            <w:gridSpan w:val="2"/>
            <w:vMerge w:val="restart"/>
            <w:tcBorders>
              <w:top w:val="single" w:sz="4" w:space="0" w:color="auto"/>
              <w:left w:val="single" w:sz="18" w:space="0" w:color="auto"/>
            </w:tcBorders>
            <w:shd w:val="clear" w:color="auto" w:fill="auto"/>
          </w:tcPr>
          <w:p w14:paraId="0B7710A8" w14:textId="0A2512A3" w:rsidR="00A410BD" w:rsidRDefault="00A410BD" w:rsidP="00A410BD">
            <w:pPr>
              <w:rPr>
                <w:lang w:val="en-AU"/>
              </w:rPr>
            </w:pPr>
            <w:r>
              <w:rPr>
                <w:lang w:val="en-AU"/>
              </w:rPr>
              <w:t>09/09/22</w:t>
            </w:r>
          </w:p>
        </w:tc>
        <w:tc>
          <w:tcPr>
            <w:tcW w:w="836" w:type="dxa"/>
            <w:vMerge w:val="restart"/>
            <w:tcBorders>
              <w:top w:val="single" w:sz="4" w:space="0" w:color="auto"/>
            </w:tcBorders>
            <w:shd w:val="clear" w:color="auto" w:fill="auto"/>
          </w:tcPr>
          <w:p w14:paraId="71C6BEE4" w14:textId="3A3E6A4D" w:rsidR="00A410BD" w:rsidRDefault="00A410BD" w:rsidP="00A410BD">
            <w:pPr>
              <w:jc w:val="center"/>
              <w:rPr>
                <w:lang w:val="en-AU"/>
              </w:rPr>
            </w:pPr>
            <w:r>
              <w:rPr>
                <w:lang w:val="en-AU"/>
              </w:rPr>
              <w:t>11</w:t>
            </w:r>
          </w:p>
        </w:tc>
        <w:tc>
          <w:tcPr>
            <w:tcW w:w="1439" w:type="dxa"/>
            <w:vMerge w:val="restart"/>
            <w:tcBorders>
              <w:top w:val="single" w:sz="4" w:space="0" w:color="auto"/>
            </w:tcBorders>
            <w:shd w:val="clear" w:color="auto" w:fill="auto"/>
          </w:tcPr>
          <w:p w14:paraId="70962411" w14:textId="6B9F1101" w:rsidR="00A410BD" w:rsidRDefault="00A410BD" w:rsidP="00A410BD">
            <w:pPr>
              <w:jc w:val="center"/>
              <w:rPr>
                <w:lang w:val="en-AU"/>
              </w:rPr>
            </w:pPr>
            <w:r>
              <w:rPr>
                <w:lang w:val="en-AU"/>
              </w:rPr>
              <w:t>11.2.24.5</w:t>
            </w:r>
          </w:p>
        </w:tc>
        <w:tc>
          <w:tcPr>
            <w:tcW w:w="4798" w:type="dxa"/>
            <w:gridSpan w:val="2"/>
            <w:tcBorders>
              <w:top w:val="single" w:sz="4" w:space="0" w:color="auto"/>
              <w:bottom w:val="single" w:sz="4" w:space="0" w:color="auto"/>
              <w:right w:val="single" w:sz="18" w:space="0" w:color="auto"/>
            </w:tcBorders>
            <w:shd w:val="clear" w:color="auto" w:fill="FFF2CC"/>
          </w:tcPr>
          <w:p w14:paraId="4AF2881A" w14:textId="40CDF42A" w:rsidR="00A410BD" w:rsidRPr="00D115DE" w:rsidRDefault="00A410BD" w:rsidP="00A410BD">
            <w:pPr>
              <w:spacing w:before="20" w:after="20"/>
              <w:jc w:val="both"/>
              <w:rPr>
                <w:rFonts w:ascii="Arial" w:hAnsi="Arial" w:cs="Arial"/>
                <w:b/>
                <w:bCs/>
                <w:color w:val="000000"/>
              </w:rPr>
            </w:pPr>
            <w:r w:rsidRPr="00D115DE">
              <w:rPr>
                <w:rFonts w:ascii="Arial" w:hAnsi="Arial" w:cs="Arial"/>
                <w:b/>
                <w:bCs/>
                <w:color w:val="000000"/>
              </w:rPr>
              <w:t>Subsection heading amended to “Sentencing for affray</w:t>
            </w:r>
            <w:r>
              <w:rPr>
                <w:rFonts w:ascii="Arial" w:hAnsi="Arial" w:cs="Arial"/>
                <w:b/>
                <w:bCs/>
                <w:color w:val="000000"/>
              </w:rPr>
              <w:t xml:space="preserve"> </w:t>
            </w:r>
            <w:r w:rsidRPr="00D115DE">
              <w:rPr>
                <w:rFonts w:ascii="Arial" w:hAnsi="Arial" w:cs="Arial"/>
                <w:b/>
                <w:bCs/>
                <w:color w:val="000000"/>
              </w:rPr>
              <w:t>/</w:t>
            </w:r>
            <w:r>
              <w:rPr>
                <w:rFonts w:ascii="Arial" w:hAnsi="Arial" w:cs="Arial"/>
                <w:b/>
                <w:bCs/>
                <w:color w:val="000000"/>
              </w:rPr>
              <w:t xml:space="preserve"> </w:t>
            </w:r>
            <w:r w:rsidRPr="00D115DE">
              <w:rPr>
                <w:rFonts w:ascii="Arial" w:hAnsi="Arial" w:cs="Arial"/>
                <w:b/>
                <w:bCs/>
                <w:color w:val="000000"/>
              </w:rPr>
              <w:t>riot</w:t>
            </w:r>
            <w:r>
              <w:rPr>
                <w:rFonts w:ascii="Arial" w:hAnsi="Arial" w:cs="Arial"/>
                <w:b/>
                <w:bCs/>
                <w:color w:val="000000"/>
              </w:rPr>
              <w:t xml:space="preserve"> </w:t>
            </w:r>
            <w:r w:rsidRPr="00D115DE">
              <w:rPr>
                <w:rFonts w:ascii="Arial" w:hAnsi="Arial" w:cs="Arial"/>
                <w:b/>
                <w:bCs/>
                <w:color w:val="000000"/>
              </w:rPr>
              <w:t>/</w:t>
            </w:r>
            <w:r>
              <w:rPr>
                <w:rFonts w:ascii="Arial" w:hAnsi="Arial" w:cs="Arial"/>
                <w:b/>
                <w:bCs/>
                <w:color w:val="000000"/>
              </w:rPr>
              <w:t xml:space="preserve"> </w:t>
            </w:r>
            <w:r w:rsidRPr="00D115DE">
              <w:rPr>
                <w:rFonts w:ascii="Arial" w:hAnsi="Arial" w:cs="Arial"/>
                <w:b/>
                <w:bCs/>
                <w:color w:val="000000"/>
              </w:rPr>
              <w:t>violent disorder”.</w:t>
            </w:r>
          </w:p>
        </w:tc>
      </w:tr>
      <w:tr w:rsidR="00A410BD" w14:paraId="20055017" w14:textId="77777777" w:rsidTr="00473897">
        <w:trPr>
          <w:trHeight w:val="101"/>
        </w:trPr>
        <w:tc>
          <w:tcPr>
            <w:tcW w:w="1220" w:type="dxa"/>
            <w:gridSpan w:val="2"/>
            <w:vMerge/>
            <w:tcBorders>
              <w:left w:val="single" w:sz="18" w:space="0" w:color="auto"/>
            </w:tcBorders>
            <w:shd w:val="clear" w:color="auto" w:fill="auto"/>
          </w:tcPr>
          <w:p w14:paraId="05D4E1CD" w14:textId="77777777" w:rsidR="00A410BD" w:rsidRDefault="00A410BD" w:rsidP="00A410BD">
            <w:pPr>
              <w:rPr>
                <w:lang w:val="en-AU"/>
              </w:rPr>
            </w:pPr>
          </w:p>
        </w:tc>
        <w:tc>
          <w:tcPr>
            <w:tcW w:w="836" w:type="dxa"/>
            <w:vMerge/>
            <w:shd w:val="clear" w:color="auto" w:fill="auto"/>
          </w:tcPr>
          <w:p w14:paraId="52E7171D" w14:textId="75E93AA6" w:rsidR="00A410BD" w:rsidRDefault="00A410BD" w:rsidP="00A410BD">
            <w:pPr>
              <w:jc w:val="center"/>
              <w:rPr>
                <w:lang w:val="en-AU"/>
              </w:rPr>
            </w:pPr>
          </w:p>
        </w:tc>
        <w:tc>
          <w:tcPr>
            <w:tcW w:w="1439" w:type="dxa"/>
            <w:vMerge/>
            <w:shd w:val="clear" w:color="auto" w:fill="auto"/>
          </w:tcPr>
          <w:p w14:paraId="066EA2BC" w14:textId="77777777" w:rsidR="00A410BD" w:rsidRDefault="00A410BD" w:rsidP="00A410BD">
            <w:pPr>
              <w:jc w:val="center"/>
              <w:rPr>
                <w:lang w:val="en-AU"/>
              </w:rPr>
            </w:pPr>
          </w:p>
        </w:tc>
        <w:tc>
          <w:tcPr>
            <w:tcW w:w="4798" w:type="dxa"/>
            <w:gridSpan w:val="2"/>
            <w:tcBorders>
              <w:top w:val="single" w:sz="4" w:space="0" w:color="auto"/>
              <w:bottom w:val="single" w:sz="4" w:space="0" w:color="auto"/>
              <w:right w:val="single" w:sz="18" w:space="0" w:color="auto"/>
            </w:tcBorders>
            <w:shd w:val="clear" w:color="auto" w:fill="auto"/>
          </w:tcPr>
          <w:p w14:paraId="5D65A8B0" w14:textId="13994745"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sidRPr="00D115DE">
              <w:rPr>
                <w:rFonts w:ascii="Arial" w:hAnsi="Arial" w:cs="Arial"/>
                <w:i/>
                <w:iCs/>
                <w:color w:val="000000"/>
              </w:rPr>
              <w:t>R v Tafa</w:t>
            </w:r>
            <w:r>
              <w:rPr>
                <w:rFonts w:ascii="Arial" w:hAnsi="Arial" w:cs="Arial"/>
                <w:color w:val="000000"/>
              </w:rPr>
              <w:t xml:space="preserve"> [2022] VSC 466.</w:t>
            </w:r>
          </w:p>
        </w:tc>
      </w:tr>
      <w:tr w:rsidR="00A410BD" w14:paraId="4260DB56" w14:textId="77777777" w:rsidTr="00473897">
        <w:trPr>
          <w:trHeight w:val="178"/>
        </w:trPr>
        <w:tc>
          <w:tcPr>
            <w:tcW w:w="1220" w:type="dxa"/>
            <w:gridSpan w:val="2"/>
            <w:tcBorders>
              <w:top w:val="single" w:sz="4" w:space="0" w:color="auto"/>
              <w:left w:val="single" w:sz="18" w:space="0" w:color="auto"/>
            </w:tcBorders>
            <w:shd w:val="clear" w:color="auto" w:fill="auto"/>
          </w:tcPr>
          <w:p w14:paraId="73783F3B" w14:textId="5D611B69" w:rsidR="00A410BD" w:rsidRDefault="00A410BD" w:rsidP="00A410BD">
            <w:pPr>
              <w:rPr>
                <w:lang w:val="en-AU"/>
              </w:rPr>
            </w:pPr>
            <w:r>
              <w:rPr>
                <w:lang w:val="en-AU"/>
              </w:rPr>
              <w:t>09/09/22</w:t>
            </w:r>
          </w:p>
        </w:tc>
        <w:tc>
          <w:tcPr>
            <w:tcW w:w="836" w:type="dxa"/>
            <w:tcBorders>
              <w:top w:val="single" w:sz="4" w:space="0" w:color="auto"/>
            </w:tcBorders>
            <w:shd w:val="clear" w:color="auto" w:fill="auto"/>
          </w:tcPr>
          <w:p w14:paraId="671EAC19" w14:textId="1D0E2546"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1EBD2A0E" w14:textId="5DF6E5C1" w:rsidR="00A410BD" w:rsidRDefault="00A410BD" w:rsidP="00A410BD">
            <w:pPr>
              <w:jc w:val="center"/>
              <w:rPr>
                <w:lang w:val="en-AU"/>
              </w:rPr>
            </w:pPr>
            <w:r>
              <w:rPr>
                <w:lang w:val="en-AU"/>
              </w:rPr>
              <w:t>11.2.25</w:t>
            </w:r>
          </w:p>
        </w:tc>
        <w:tc>
          <w:tcPr>
            <w:tcW w:w="4798" w:type="dxa"/>
            <w:gridSpan w:val="2"/>
            <w:tcBorders>
              <w:top w:val="single" w:sz="4" w:space="0" w:color="auto"/>
              <w:bottom w:val="single" w:sz="4" w:space="0" w:color="auto"/>
              <w:right w:val="single" w:sz="18" w:space="0" w:color="auto"/>
            </w:tcBorders>
            <w:shd w:val="clear" w:color="auto" w:fill="auto"/>
          </w:tcPr>
          <w:p w14:paraId="5A030EEF" w14:textId="4B09E518"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bookmarkStart w:id="135" w:name="_Hlk111191906"/>
            <w:r w:rsidRPr="006C3429">
              <w:rPr>
                <w:rFonts w:ascii="Arial" w:hAnsi="Arial" w:cs="Arial"/>
                <w:i/>
                <w:iCs/>
                <w:color w:val="000000"/>
              </w:rPr>
              <w:t>Rodgerson v The Queen [No 2]</w:t>
            </w:r>
            <w:r w:rsidRPr="006C3429">
              <w:rPr>
                <w:rFonts w:ascii="Arial" w:hAnsi="Arial" w:cs="Arial"/>
                <w:color w:val="000000"/>
              </w:rPr>
              <w:t xml:space="preserve"> [2022] VSCA 154</w:t>
            </w:r>
            <w:r>
              <w:rPr>
                <w:rFonts w:ascii="Arial" w:hAnsi="Arial" w:cs="Arial"/>
                <w:color w:val="000000"/>
              </w:rPr>
              <w:t xml:space="preserve"> </w:t>
            </w:r>
            <w:bookmarkEnd w:id="135"/>
            <w:r>
              <w:rPr>
                <w:rFonts w:ascii="Arial" w:hAnsi="Arial" w:cs="Arial"/>
                <w:color w:val="000000"/>
              </w:rPr>
              <w:t>and quotation from [92].</w:t>
            </w:r>
          </w:p>
        </w:tc>
      </w:tr>
      <w:tr w:rsidR="00A410BD" w14:paraId="117CAF0C" w14:textId="77777777" w:rsidTr="00473897">
        <w:trPr>
          <w:trHeight w:val="178"/>
        </w:trPr>
        <w:tc>
          <w:tcPr>
            <w:tcW w:w="1220" w:type="dxa"/>
            <w:gridSpan w:val="2"/>
            <w:tcBorders>
              <w:top w:val="single" w:sz="4" w:space="0" w:color="auto"/>
              <w:left w:val="single" w:sz="18" w:space="0" w:color="auto"/>
            </w:tcBorders>
            <w:shd w:val="clear" w:color="auto" w:fill="auto"/>
          </w:tcPr>
          <w:p w14:paraId="3E5E9DA4" w14:textId="59EB68B3" w:rsidR="00A410BD" w:rsidRDefault="00A410BD" w:rsidP="00A410BD">
            <w:pPr>
              <w:rPr>
                <w:lang w:val="en-AU"/>
              </w:rPr>
            </w:pPr>
            <w:r>
              <w:rPr>
                <w:lang w:val="en-AU"/>
              </w:rPr>
              <w:t>09/09/22</w:t>
            </w:r>
          </w:p>
        </w:tc>
        <w:tc>
          <w:tcPr>
            <w:tcW w:w="836" w:type="dxa"/>
            <w:tcBorders>
              <w:top w:val="single" w:sz="4" w:space="0" w:color="auto"/>
            </w:tcBorders>
            <w:shd w:val="clear" w:color="auto" w:fill="auto"/>
          </w:tcPr>
          <w:p w14:paraId="4ED262EF" w14:textId="43C2C971"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782A5A2A" w14:textId="5C767D90" w:rsidR="00A410BD" w:rsidRDefault="00A410BD" w:rsidP="00A410BD">
            <w:pPr>
              <w:jc w:val="center"/>
              <w:rPr>
                <w:lang w:val="en-AU"/>
              </w:rPr>
            </w:pPr>
            <w:r>
              <w:rPr>
                <w:lang w:val="en-AU"/>
              </w:rPr>
              <w:t>11.8.1</w:t>
            </w:r>
          </w:p>
        </w:tc>
        <w:tc>
          <w:tcPr>
            <w:tcW w:w="4798" w:type="dxa"/>
            <w:gridSpan w:val="2"/>
            <w:tcBorders>
              <w:top w:val="single" w:sz="4" w:space="0" w:color="auto"/>
              <w:bottom w:val="single" w:sz="4" w:space="0" w:color="auto"/>
              <w:right w:val="single" w:sz="18" w:space="0" w:color="auto"/>
            </w:tcBorders>
            <w:shd w:val="clear" w:color="auto" w:fill="auto"/>
          </w:tcPr>
          <w:p w14:paraId="0BD1FA51" w14:textId="4414E004" w:rsidR="00A410BD" w:rsidRDefault="00A410BD" w:rsidP="00A410BD">
            <w:pPr>
              <w:spacing w:before="20" w:after="20"/>
              <w:jc w:val="both"/>
              <w:rPr>
                <w:rFonts w:ascii="Arial" w:hAnsi="Arial" w:cs="Arial"/>
                <w:color w:val="000000"/>
              </w:rPr>
            </w:pPr>
            <w:r>
              <w:rPr>
                <w:rFonts w:ascii="Arial" w:hAnsi="Arial" w:cs="Arial"/>
                <w:color w:val="000000"/>
              </w:rPr>
              <w:t xml:space="preserve">Extract from </w:t>
            </w:r>
            <w:r>
              <w:rPr>
                <w:rFonts w:ascii="Arial" w:hAnsi="Arial" w:cs="Arial"/>
                <w:i/>
                <w:iCs/>
                <w:color w:val="000000"/>
              </w:rPr>
              <w:t>Peter B</w:t>
            </w:r>
            <w:r w:rsidRPr="0089214F">
              <w:rPr>
                <w:rFonts w:ascii="Arial" w:hAnsi="Arial" w:cs="Arial"/>
                <w:i/>
                <w:iCs/>
                <w:color w:val="000000"/>
              </w:rPr>
              <w:t>uckley v The Queen</w:t>
            </w:r>
            <w:r>
              <w:rPr>
                <w:rFonts w:ascii="Arial" w:hAnsi="Arial" w:cs="Arial"/>
                <w:color w:val="000000"/>
              </w:rPr>
              <w:t xml:space="preserve"> [2022] VSCA 152 at [37]-[38].</w:t>
            </w:r>
          </w:p>
        </w:tc>
      </w:tr>
      <w:tr w:rsidR="00A410BD" w14:paraId="22469772" w14:textId="77777777" w:rsidTr="00473897">
        <w:trPr>
          <w:trHeight w:val="178"/>
        </w:trPr>
        <w:tc>
          <w:tcPr>
            <w:tcW w:w="1220" w:type="dxa"/>
            <w:gridSpan w:val="2"/>
            <w:tcBorders>
              <w:top w:val="single" w:sz="4" w:space="0" w:color="auto"/>
              <w:left w:val="single" w:sz="18" w:space="0" w:color="auto"/>
            </w:tcBorders>
            <w:shd w:val="clear" w:color="auto" w:fill="auto"/>
          </w:tcPr>
          <w:p w14:paraId="1924E72C" w14:textId="20D0B99C" w:rsidR="00A410BD" w:rsidRDefault="00A410BD" w:rsidP="00A410BD">
            <w:pPr>
              <w:rPr>
                <w:lang w:val="en-AU"/>
              </w:rPr>
            </w:pPr>
            <w:r>
              <w:rPr>
                <w:lang w:val="en-AU"/>
              </w:rPr>
              <w:t>09/09/22</w:t>
            </w:r>
          </w:p>
        </w:tc>
        <w:tc>
          <w:tcPr>
            <w:tcW w:w="836" w:type="dxa"/>
            <w:tcBorders>
              <w:top w:val="single" w:sz="4" w:space="0" w:color="auto"/>
            </w:tcBorders>
            <w:shd w:val="clear" w:color="auto" w:fill="auto"/>
          </w:tcPr>
          <w:p w14:paraId="37C534D0" w14:textId="572E3638"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2387E163" w14:textId="402A577E" w:rsidR="00A410BD" w:rsidRDefault="00A410BD" w:rsidP="00A410BD">
            <w:pPr>
              <w:jc w:val="center"/>
              <w:rPr>
                <w:lang w:val="en-AU"/>
              </w:rPr>
            </w:pPr>
            <w:r>
              <w:rPr>
                <w:lang w:val="en-AU"/>
              </w:rPr>
              <w:t>11.15.1.1</w:t>
            </w:r>
          </w:p>
        </w:tc>
        <w:tc>
          <w:tcPr>
            <w:tcW w:w="4798" w:type="dxa"/>
            <w:gridSpan w:val="2"/>
            <w:tcBorders>
              <w:top w:val="single" w:sz="4" w:space="0" w:color="auto"/>
              <w:bottom w:val="single" w:sz="4" w:space="0" w:color="auto"/>
              <w:right w:val="single" w:sz="18" w:space="0" w:color="auto"/>
            </w:tcBorders>
            <w:shd w:val="clear" w:color="auto" w:fill="auto"/>
          </w:tcPr>
          <w:p w14:paraId="2EDE53EE" w14:textId="4494B4CB"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Pr>
                <w:rFonts w:ascii="Arial" w:hAnsi="Arial" w:cs="Arial"/>
                <w:i/>
                <w:iCs/>
                <w:color w:val="000000"/>
              </w:rPr>
              <w:t xml:space="preserve">Porter (a pseudonym) v The Queen </w:t>
            </w:r>
            <w:r w:rsidRPr="00420680">
              <w:rPr>
                <w:rFonts w:ascii="Arial" w:hAnsi="Arial" w:cs="Arial"/>
                <w:color w:val="000000"/>
              </w:rPr>
              <w:t>[2022] VSCA 177</w:t>
            </w:r>
            <w:r>
              <w:rPr>
                <w:rFonts w:ascii="Arial" w:hAnsi="Arial" w:cs="Arial"/>
                <w:color w:val="000000"/>
              </w:rPr>
              <w:t>.</w:t>
            </w:r>
          </w:p>
        </w:tc>
      </w:tr>
      <w:tr w:rsidR="00A410BD" w14:paraId="382F6B37" w14:textId="77777777" w:rsidTr="00473897">
        <w:trPr>
          <w:trHeight w:val="178"/>
        </w:trPr>
        <w:tc>
          <w:tcPr>
            <w:tcW w:w="1220" w:type="dxa"/>
            <w:gridSpan w:val="2"/>
            <w:tcBorders>
              <w:top w:val="single" w:sz="4" w:space="0" w:color="auto"/>
              <w:left w:val="single" w:sz="18" w:space="0" w:color="auto"/>
            </w:tcBorders>
            <w:shd w:val="clear" w:color="auto" w:fill="auto"/>
          </w:tcPr>
          <w:p w14:paraId="174FB708" w14:textId="7BE5EC70" w:rsidR="00A410BD" w:rsidRDefault="00A410BD" w:rsidP="00A410BD">
            <w:pPr>
              <w:rPr>
                <w:lang w:val="en-AU"/>
              </w:rPr>
            </w:pPr>
            <w:r>
              <w:rPr>
                <w:lang w:val="en-AU"/>
              </w:rPr>
              <w:t>09/09/22</w:t>
            </w:r>
          </w:p>
        </w:tc>
        <w:tc>
          <w:tcPr>
            <w:tcW w:w="836" w:type="dxa"/>
            <w:tcBorders>
              <w:top w:val="single" w:sz="4" w:space="0" w:color="auto"/>
            </w:tcBorders>
            <w:shd w:val="clear" w:color="auto" w:fill="auto"/>
          </w:tcPr>
          <w:p w14:paraId="682D5EAF" w14:textId="751A1DC0"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2F9642EE" w14:textId="08C16257" w:rsidR="00A410BD" w:rsidRDefault="00A410BD" w:rsidP="00A410BD">
            <w:pPr>
              <w:jc w:val="center"/>
              <w:rPr>
                <w:lang w:val="en-AU"/>
              </w:rPr>
            </w:pPr>
            <w:r>
              <w:rPr>
                <w:lang w:val="en-AU"/>
              </w:rPr>
              <w:t>11.18</w:t>
            </w:r>
          </w:p>
        </w:tc>
        <w:tc>
          <w:tcPr>
            <w:tcW w:w="4798" w:type="dxa"/>
            <w:gridSpan w:val="2"/>
            <w:tcBorders>
              <w:top w:val="single" w:sz="4" w:space="0" w:color="auto"/>
              <w:bottom w:val="single" w:sz="4" w:space="0" w:color="auto"/>
              <w:right w:val="single" w:sz="18" w:space="0" w:color="auto"/>
            </w:tcBorders>
            <w:shd w:val="clear" w:color="auto" w:fill="auto"/>
          </w:tcPr>
          <w:p w14:paraId="329278C2" w14:textId="692E6E6B"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F810BC">
              <w:rPr>
                <w:rFonts w:ascii="Arial" w:hAnsi="Arial" w:cs="Arial"/>
                <w:i/>
                <w:iCs/>
                <w:color w:val="000000"/>
              </w:rPr>
              <w:t>R v Tafa</w:t>
            </w:r>
            <w:r>
              <w:rPr>
                <w:rFonts w:ascii="Arial" w:hAnsi="Arial" w:cs="Arial"/>
                <w:color w:val="000000"/>
              </w:rPr>
              <w:t xml:space="preserve"> [2022] VSC 466 at [57]-[58].</w:t>
            </w:r>
          </w:p>
        </w:tc>
      </w:tr>
      <w:tr w:rsidR="00A410BD" w14:paraId="487FCAAF"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4E61FA02" w14:textId="439DBEF3" w:rsidR="00A410BD" w:rsidRPr="0054535C" w:rsidRDefault="00A410BD" w:rsidP="00A410BD">
            <w:pPr>
              <w:keepNext/>
              <w:keepLines/>
              <w:rPr>
                <w:sz w:val="22"/>
                <w:lang w:val="en-AU"/>
              </w:rPr>
            </w:pPr>
            <w:r>
              <w:rPr>
                <w:sz w:val="22"/>
                <w:lang w:val="en-AU"/>
              </w:rPr>
              <w:t>09/09/22</w:t>
            </w:r>
          </w:p>
        </w:tc>
        <w:tc>
          <w:tcPr>
            <w:tcW w:w="7073" w:type="dxa"/>
            <w:gridSpan w:val="4"/>
            <w:tcBorders>
              <w:top w:val="single" w:sz="18" w:space="0" w:color="auto"/>
              <w:bottom w:val="single" w:sz="4" w:space="0" w:color="auto"/>
              <w:right w:val="single" w:sz="18" w:space="0" w:color="auto"/>
            </w:tcBorders>
            <w:shd w:val="clear" w:color="auto" w:fill="DDDDDD"/>
          </w:tcPr>
          <w:p w14:paraId="1FC0F4E5" w14:textId="07B3E1E8" w:rsidR="00A410BD" w:rsidRPr="0054535C" w:rsidRDefault="00A410BD" w:rsidP="00A410BD">
            <w:pPr>
              <w:keepNext/>
              <w:keepLines/>
              <w:jc w:val="center"/>
              <w:rPr>
                <w:rFonts w:ascii="Arial" w:hAnsi="Arial" w:cs="Arial"/>
                <w:color w:val="000000"/>
                <w:sz w:val="22"/>
              </w:rPr>
            </w:pPr>
            <w:r w:rsidRPr="0054535C">
              <w:rPr>
                <w:sz w:val="22"/>
                <w:lang w:val="en-AU"/>
              </w:rPr>
              <w:t xml:space="preserve">CHAPTER </w:t>
            </w:r>
            <w:r>
              <w:rPr>
                <w:sz w:val="22"/>
                <w:lang w:val="en-AU"/>
              </w:rPr>
              <w:t>12</w:t>
            </w:r>
            <w:r w:rsidRPr="0054535C">
              <w:rPr>
                <w:sz w:val="22"/>
                <w:lang w:val="en-AU"/>
              </w:rPr>
              <w:t xml:space="preserve"> – </w:t>
            </w:r>
            <w:r>
              <w:rPr>
                <w:sz w:val="22"/>
                <w:lang w:val="en-AU"/>
              </w:rPr>
              <w:t>CHILDREN’S COURT CLINIC</w:t>
            </w:r>
          </w:p>
        </w:tc>
      </w:tr>
      <w:tr w:rsidR="00A410BD" w14:paraId="4AFED802" w14:textId="77777777" w:rsidTr="00473897">
        <w:trPr>
          <w:trHeight w:val="178"/>
        </w:trPr>
        <w:tc>
          <w:tcPr>
            <w:tcW w:w="1220" w:type="dxa"/>
            <w:gridSpan w:val="2"/>
            <w:tcBorders>
              <w:top w:val="single" w:sz="4" w:space="0" w:color="auto"/>
              <w:left w:val="single" w:sz="18" w:space="0" w:color="auto"/>
              <w:bottom w:val="single" w:sz="12" w:space="0" w:color="FF0000"/>
            </w:tcBorders>
            <w:shd w:val="clear" w:color="auto" w:fill="auto"/>
          </w:tcPr>
          <w:p w14:paraId="2FFD56D7" w14:textId="7930138D" w:rsidR="00A410BD" w:rsidRDefault="00A410BD" w:rsidP="00A410BD">
            <w:pPr>
              <w:rPr>
                <w:lang w:val="en-AU"/>
              </w:rPr>
            </w:pPr>
            <w:r>
              <w:rPr>
                <w:lang w:val="en-AU"/>
              </w:rPr>
              <w:t>09/09/22</w:t>
            </w:r>
          </w:p>
        </w:tc>
        <w:tc>
          <w:tcPr>
            <w:tcW w:w="836" w:type="dxa"/>
            <w:tcBorders>
              <w:top w:val="single" w:sz="4" w:space="0" w:color="auto"/>
              <w:bottom w:val="single" w:sz="12" w:space="0" w:color="FF0000"/>
            </w:tcBorders>
            <w:shd w:val="clear" w:color="auto" w:fill="auto"/>
          </w:tcPr>
          <w:p w14:paraId="24F93712" w14:textId="40875B58" w:rsidR="00A410BD" w:rsidRDefault="00A410BD" w:rsidP="00A410BD">
            <w:pPr>
              <w:jc w:val="center"/>
              <w:rPr>
                <w:lang w:val="en-AU"/>
              </w:rPr>
            </w:pPr>
            <w:r>
              <w:rPr>
                <w:lang w:val="en-AU"/>
              </w:rPr>
              <w:t>12</w:t>
            </w:r>
          </w:p>
        </w:tc>
        <w:tc>
          <w:tcPr>
            <w:tcW w:w="1439" w:type="dxa"/>
            <w:tcBorders>
              <w:top w:val="single" w:sz="4" w:space="0" w:color="auto"/>
              <w:bottom w:val="single" w:sz="12" w:space="0" w:color="FF0000"/>
            </w:tcBorders>
            <w:shd w:val="clear" w:color="auto" w:fill="auto"/>
          </w:tcPr>
          <w:p w14:paraId="07C27387" w14:textId="77777777" w:rsidR="00A410BD" w:rsidRDefault="00A410BD" w:rsidP="00A410BD">
            <w:pPr>
              <w:jc w:val="center"/>
              <w:rPr>
                <w:lang w:val="en-AU"/>
              </w:rPr>
            </w:pPr>
            <w:r>
              <w:rPr>
                <w:lang w:val="en-AU"/>
              </w:rPr>
              <w:t>12.2.2</w:t>
            </w:r>
          </w:p>
        </w:tc>
        <w:tc>
          <w:tcPr>
            <w:tcW w:w="4798" w:type="dxa"/>
            <w:gridSpan w:val="2"/>
            <w:tcBorders>
              <w:top w:val="single" w:sz="4" w:space="0" w:color="auto"/>
              <w:bottom w:val="single" w:sz="12" w:space="0" w:color="FF0000"/>
              <w:right w:val="single" w:sz="18" w:space="0" w:color="auto"/>
            </w:tcBorders>
            <w:shd w:val="clear" w:color="auto" w:fill="auto"/>
          </w:tcPr>
          <w:p w14:paraId="49D6A82E" w14:textId="20E9BC49" w:rsidR="00A410BD" w:rsidRDefault="00A410BD" w:rsidP="00A410BD">
            <w:pPr>
              <w:spacing w:before="20" w:after="20"/>
              <w:jc w:val="both"/>
              <w:rPr>
                <w:rFonts w:ascii="Arial" w:hAnsi="Arial" w:cs="Arial"/>
                <w:color w:val="000000"/>
              </w:rPr>
            </w:pPr>
            <w:r>
              <w:rPr>
                <w:rFonts w:ascii="Arial" w:hAnsi="Arial" w:cs="Arial"/>
                <w:color w:val="000000"/>
              </w:rPr>
              <w:t>Addition of a modified version of the last paragraph which had been deleted on 14/07/2022.</w:t>
            </w:r>
          </w:p>
        </w:tc>
      </w:tr>
      <w:tr w:rsidR="00A410BD" w14:paraId="1F6E8CA5" w14:textId="77777777" w:rsidTr="00473897">
        <w:tc>
          <w:tcPr>
            <w:tcW w:w="1220" w:type="dxa"/>
            <w:gridSpan w:val="2"/>
            <w:tcBorders>
              <w:top w:val="single" w:sz="12" w:space="0" w:color="FF0000"/>
              <w:left w:val="single" w:sz="18" w:space="0" w:color="auto"/>
              <w:bottom w:val="single" w:sz="4" w:space="0" w:color="auto"/>
            </w:tcBorders>
            <w:shd w:val="clear" w:color="auto" w:fill="DDDDDD"/>
          </w:tcPr>
          <w:p w14:paraId="4687280C" w14:textId="7922730C" w:rsidR="00A410BD" w:rsidRPr="0054535C" w:rsidRDefault="00A410BD" w:rsidP="00A410BD">
            <w:pPr>
              <w:keepNext/>
              <w:keepLines/>
              <w:rPr>
                <w:sz w:val="22"/>
                <w:lang w:val="en-AU"/>
              </w:rPr>
            </w:pPr>
            <w:r>
              <w:rPr>
                <w:sz w:val="22"/>
                <w:lang w:val="en-AU"/>
              </w:rPr>
              <w:t>12/08/22</w:t>
            </w:r>
          </w:p>
        </w:tc>
        <w:tc>
          <w:tcPr>
            <w:tcW w:w="7073" w:type="dxa"/>
            <w:gridSpan w:val="4"/>
            <w:tcBorders>
              <w:top w:val="single" w:sz="12" w:space="0" w:color="FF0000"/>
              <w:bottom w:val="single" w:sz="4" w:space="0" w:color="auto"/>
              <w:right w:val="single" w:sz="18" w:space="0" w:color="auto"/>
            </w:tcBorders>
            <w:shd w:val="clear" w:color="auto" w:fill="DDDDDD"/>
          </w:tcPr>
          <w:p w14:paraId="4A18407B" w14:textId="5074D776"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1</w:t>
            </w:r>
            <w:r w:rsidRPr="0054535C">
              <w:rPr>
                <w:sz w:val="22"/>
                <w:lang w:val="en-AU"/>
              </w:rPr>
              <w:t xml:space="preserve"> – </w:t>
            </w:r>
            <w:r>
              <w:rPr>
                <w:sz w:val="22"/>
                <w:lang w:val="en-AU"/>
              </w:rPr>
              <w:t>ACTS, REGULATIONS, RULES</w:t>
            </w:r>
          </w:p>
        </w:tc>
      </w:tr>
      <w:tr w:rsidR="00A410BD" w14:paraId="59927780" w14:textId="77777777" w:rsidTr="00473897">
        <w:tc>
          <w:tcPr>
            <w:tcW w:w="1220" w:type="dxa"/>
            <w:gridSpan w:val="2"/>
            <w:tcBorders>
              <w:top w:val="single" w:sz="4" w:space="0" w:color="auto"/>
              <w:left w:val="single" w:sz="18" w:space="0" w:color="auto"/>
              <w:bottom w:val="single" w:sz="12" w:space="0" w:color="FF0000"/>
            </w:tcBorders>
          </w:tcPr>
          <w:p w14:paraId="53ABC458" w14:textId="506EF5ED" w:rsidR="00A410BD" w:rsidRDefault="00A410BD" w:rsidP="00A410BD">
            <w:pPr>
              <w:rPr>
                <w:lang w:val="en-AU"/>
              </w:rPr>
            </w:pPr>
            <w:r>
              <w:rPr>
                <w:lang w:val="en-AU"/>
              </w:rPr>
              <w:t>12/08/22</w:t>
            </w:r>
          </w:p>
        </w:tc>
        <w:tc>
          <w:tcPr>
            <w:tcW w:w="836" w:type="dxa"/>
            <w:tcBorders>
              <w:top w:val="single" w:sz="4" w:space="0" w:color="auto"/>
              <w:bottom w:val="single" w:sz="12" w:space="0" w:color="FF0000"/>
            </w:tcBorders>
          </w:tcPr>
          <w:p w14:paraId="7F983D6E" w14:textId="58092458" w:rsidR="00A410BD" w:rsidRDefault="00A410BD" w:rsidP="00A410BD">
            <w:pPr>
              <w:jc w:val="center"/>
              <w:rPr>
                <w:lang w:val="en-AU"/>
              </w:rPr>
            </w:pPr>
            <w:r>
              <w:rPr>
                <w:lang w:val="en-AU"/>
              </w:rPr>
              <w:t>1</w:t>
            </w:r>
          </w:p>
        </w:tc>
        <w:tc>
          <w:tcPr>
            <w:tcW w:w="1439" w:type="dxa"/>
            <w:tcBorders>
              <w:top w:val="single" w:sz="4" w:space="0" w:color="auto"/>
              <w:bottom w:val="single" w:sz="12" w:space="0" w:color="FF0000"/>
            </w:tcBorders>
          </w:tcPr>
          <w:p w14:paraId="0E79A085" w14:textId="1B6F43ED" w:rsidR="00A410BD" w:rsidRDefault="00A410BD" w:rsidP="00A410BD">
            <w:pPr>
              <w:keepNext/>
              <w:jc w:val="center"/>
              <w:rPr>
                <w:lang w:val="en-AU"/>
              </w:rPr>
            </w:pPr>
            <w:r>
              <w:rPr>
                <w:lang w:val="en-AU"/>
              </w:rPr>
              <w:t>1.4.1</w:t>
            </w:r>
          </w:p>
        </w:tc>
        <w:tc>
          <w:tcPr>
            <w:tcW w:w="4798" w:type="dxa"/>
            <w:gridSpan w:val="2"/>
            <w:tcBorders>
              <w:top w:val="single" w:sz="4" w:space="0" w:color="auto"/>
              <w:bottom w:val="single" w:sz="12" w:space="0" w:color="FF0000"/>
              <w:right w:val="single" w:sz="18" w:space="0" w:color="auto"/>
            </w:tcBorders>
            <w:shd w:val="clear" w:color="auto" w:fill="FFFFFF"/>
          </w:tcPr>
          <w:p w14:paraId="6B0FD605" w14:textId="56CF64ED" w:rsidR="00A410BD" w:rsidRPr="005D1AC0" w:rsidRDefault="00A410BD" w:rsidP="00A410BD">
            <w:pPr>
              <w:spacing w:before="20"/>
              <w:jc w:val="both"/>
              <w:rPr>
                <w:rFonts w:ascii="Arial" w:hAnsi="Arial" w:cs="Arial"/>
              </w:rPr>
            </w:pPr>
            <w:r>
              <w:rPr>
                <w:rFonts w:ascii="Arial" w:hAnsi="Arial" w:cs="Arial"/>
              </w:rPr>
              <w:t>Addition of reference to PD No.5 of 2022.</w:t>
            </w:r>
          </w:p>
        </w:tc>
      </w:tr>
      <w:tr w:rsidR="00A410BD" w14:paraId="00878903" w14:textId="77777777" w:rsidTr="00473897">
        <w:tc>
          <w:tcPr>
            <w:tcW w:w="1220" w:type="dxa"/>
            <w:gridSpan w:val="2"/>
            <w:tcBorders>
              <w:top w:val="single" w:sz="12" w:space="0" w:color="FF0000"/>
              <w:left w:val="single" w:sz="18" w:space="0" w:color="auto"/>
              <w:bottom w:val="single" w:sz="4" w:space="0" w:color="auto"/>
            </w:tcBorders>
            <w:shd w:val="clear" w:color="auto" w:fill="DDDDDD"/>
          </w:tcPr>
          <w:p w14:paraId="0151F710" w14:textId="4C2F42AC" w:rsidR="00A410BD" w:rsidRPr="0054535C" w:rsidRDefault="00A410BD" w:rsidP="00A410BD">
            <w:pPr>
              <w:keepNext/>
              <w:keepLines/>
              <w:rPr>
                <w:sz w:val="22"/>
                <w:lang w:val="en-AU"/>
              </w:rPr>
            </w:pPr>
            <w:r>
              <w:rPr>
                <w:sz w:val="22"/>
                <w:lang w:val="en-AU"/>
              </w:rPr>
              <w:t>05/08/22</w:t>
            </w:r>
          </w:p>
        </w:tc>
        <w:tc>
          <w:tcPr>
            <w:tcW w:w="7073" w:type="dxa"/>
            <w:gridSpan w:val="4"/>
            <w:tcBorders>
              <w:top w:val="single" w:sz="12" w:space="0" w:color="FF0000"/>
              <w:bottom w:val="single" w:sz="4" w:space="0" w:color="auto"/>
              <w:right w:val="single" w:sz="18" w:space="0" w:color="auto"/>
            </w:tcBorders>
            <w:shd w:val="clear" w:color="auto" w:fill="DDDDDD"/>
          </w:tcPr>
          <w:p w14:paraId="407FC3CE" w14:textId="0BD23EB6"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1</w:t>
            </w:r>
            <w:r w:rsidRPr="0054535C">
              <w:rPr>
                <w:sz w:val="22"/>
                <w:lang w:val="en-AU"/>
              </w:rPr>
              <w:t xml:space="preserve"> – </w:t>
            </w:r>
            <w:r>
              <w:rPr>
                <w:sz w:val="22"/>
                <w:lang w:val="en-AU"/>
              </w:rPr>
              <w:t>ACTS, REGULATIONS, RULES</w:t>
            </w:r>
          </w:p>
        </w:tc>
      </w:tr>
      <w:tr w:rsidR="00A410BD" w14:paraId="2A92EEF2" w14:textId="77777777" w:rsidTr="00473897">
        <w:trPr>
          <w:trHeight w:val="680"/>
        </w:trPr>
        <w:tc>
          <w:tcPr>
            <w:tcW w:w="1220" w:type="dxa"/>
            <w:gridSpan w:val="2"/>
            <w:tcBorders>
              <w:top w:val="single" w:sz="4" w:space="0" w:color="auto"/>
              <w:left w:val="single" w:sz="18" w:space="0" w:color="auto"/>
            </w:tcBorders>
          </w:tcPr>
          <w:p w14:paraId="3382E0B8" w14:textId="77777777" w:rsidR="00A410BD" w:rsidRDefault="00A410BD" w:rsidP="00A410BD">
            <w:pPr>
              <w:rPr>
                <w:lang w:val="en-AU"/>
              </w:rPr>
            </w:pPr>
            <w:r>
              <w:rPr>
                <w:lang w:val="en-AU"/>
              </w:rPr>
              <w:t>05/08/22</w:t>
            </w:r>
          </w:p>
        </w:tc>
        <w:tc>
          <w:tcPr>
            <w:tcW w:w="836" w:type="dxa"/>
            <w:tcBorders>
              <w:top w:val="single" w:sz="4" w:space="0" w:color="auto"/>
            </w:tcBorders>
          </w:tcPr>
          <w:p w14:paraId="3EF3C544" w14:textId="299A3A57" w:rsidR="00A410BD" w:rsidRDefault="00A410BD" w:rsidP="00A410BD">
            <w:pPr>
              <w:jc w:val="center"/>
              <w:rPr>
                <w:lang w:val="en-AU"/>
              </w:rPr>
            </w:pPr>
            <w:r>
              <w:rPr>
                <w:lang w:val="en-AU"/>
              </w:rPr>
              <w:t>1</w:t>
            </w:r>
          </w:p>
        </w:tc>
        <w:tc>
          <w:tcPr>
            <w:tcW w:w="1439" w:type="dxa"/>
            <w:tcBorders>
              <w:top w:val="single" w:sz="4" w:space="0" w:color="auto"/>
            </w:tcBorders>
          </w:tcPr>
          <w:p w14:paraId="28E3940D" w14:textId="178A1960" w:rsidR="00A410BD" w:rsidRDefault="00A410BD" w:rsidP="00A410BD">
            <w:pPr>
              <w:keepNext/>
              <w:jc w:val="center"/>
              <w:rPr>
                <w:lang w:val="en-AU"/>
              </w:rPr>
            </w:pPr>
            <w:r>
              <w:rPr>
                <w:lang w:val="en-AU"/>
              </w:rPr>
              <w:t>1.1.4</w:t>
            </w:r>
          </w:p>
        </w:tc>
        <w:tc>
          <w:tcPr>
            <w:tcW w:w="4798" w:type="dxa"/>
            <w:gridSpan w:val="2"/>
            <w:tcBorders>
              <w:top w:val="single" w:sz="4" w:space="0" w:color="auto"/>
              <w:right w:val="single" w:sz="18" w:space="0" w:color="auto"/>
            </w:tcBorders>
            <w:shd w:val="clear" w:color="auto" w:fill="FFF2CC"/>
          </w:tcPr>
          <w:p w14:paraId="3DB3821A" w14:textId="5A6023B9" w:rsidR="00A410BD" w:rsidRPr="00BC1AD6" w:rsidRDefault="00A410BD" w:rsidP="00A410BD">
            <w:pPr>
              <w:spacing w:before="20"/>
              <w:jc w:val="both"/>
              <w:rPr>
                <w:rFonts w:ascii="Arial" w:hAnsi="Arial" w:cs="Arial"/>
              </w:rPr>
            </w:pPr>
            <w:r>
              <w:rPr>
                <w:rFonts w:ascii="Arial" w:hAnsi="Arial" w:cs="Arial"/>
                <w:b/>
                <w:bCs/>
                <w:color w:val="000000"/>
              </w:rPr>
              <w:t>Section heading amended to “COVID-19 amendments to relevant legislation [2020/21] and their aftermath”.</w:t>
            </w:r>
          </w:p>
        </w:tc>
      </w:tr>
      <w:tr w:rsidR="00A410BD" w14:paraId="3ED3FD88" w14:textId="77777777" w:rsidTr="00473897">
        <w:trPr>
          <w:trHeight w:val="100"/>
        </w:trPr>
        <w:tc>
          <w:tcPr>
            <w:tcW w:w="1220" w:type="dxa"/>
            <w:gridSpan w:val="2"/>
            <w:vMerge w:val="restart"/>
            <w:tcBorders>
              <w:top w:val="single" w:sz="4" w:space="0" w:color="auto"/>
              <w:left w:val="single" w:sz="18" w:space="0" w:color="auto"/>
            </w:tcBorders>
          </w:tcPr>
          <w:p w14:paraId="65E1EB32" w14:textId="6DA31D15" w:rsidR="00A410BD" w:rsidRDefault="00A410BD" w:rsidP="00A410BD">
            <w:pPr>
              <w:rPr>
                <w:lang w:val="en-AU"/>
              </w:rPr>
            </w:pPr>
            <w:r>
              <w:rPr>
                <w:lang w:val="en-AU"/>
              </w:rPr>
              <w:t>05/08/22</w:t>
            </w:r>
          </w:p>
        </w:tc>
        <w:tc>
          <w:tcPr>
            <w:tcW w:w="836" w:type="dxa"/>
            <w:vMerge w:val="restart"/>
            <w:tcBorders>
              <w:top w:val="single" w:sz="4" w:space="0" w:color="auto"/>
            </w:tcBorders>
          </w:tcPr>
          <w:p w14:paraId="2708BF79" w14:textId="16663C01" w:rsidR="00A410BD" w:rsidRDefault="00A410BD" w:rsidP="00A410BD">
            <w:pPr>
              <w:jc w:val="center"/>
              <w:rPr>
                <w:lang w:val="en-AU"/>
              </w:rPr>
            </w:pPr>
            <w:r>
              <w:rPr>
                <w:lang w:val="en-AU"/>
              </w:rPr>
              <w:t>1</w:t>
            </w:r>
          </w:p>
        </w:tc>
        <w:tc>
          <w:tcPr>
            <w:tcW w:w="1439" w:type="dxa"/>
            <w:vMerge w:val="restart"/>
            <w:tcBorders>
              <w:top w:val="single" w:sz="4" w:space="0" w:color="auto"/>
            </w:tcBorders>
          </w:tcPr>
          <w:p w14:paraId="15A6446D" w14:textId="78436505" w:rsidR="00A410BD" w:rsidRDefault="00A410BD" w:rsidP="00A410BD">
            <w:pPr>
              <w:keepNext/>
              <w:jc w:val="center"/>
              <w:rPr>
                <w:lang w:val="en-AU"/>
              </w:rPr>
            </w:pPr>
            <w:r>
              <w:rPr>
                <w:lang w:val="en-AU"/>
              </w:rPr>
              <w:t>1.1.5</w:t>
            </w:r>
          </w:p>
        </w:tc>
        <w:tc>
          <w:tcPr>
            <w:tcW w:w="4798" w:type="dxa"/>
            <w:gridSpan w:val="2"/>
            <w:tcBorders>
              <w:top w:val="single" w:sz="4" w:space="0" w:color="auto"/>
              <w:bottom w:val="single" w:sz="4" w:space="0" w:color="auto"/>
              <w:right w:val="single" w:sz="18" w:space="0" w:color="auto"/>
            </w:tcBorders>
            <w:shd w:val="clear" w:color="auto" w:fill="FFF2CC"/>
          </w:tcPr>
          <w:p w14:paraId="269BB74E" w14:textId="765968AC" w:rsidR="00A410BD" w:rsidRPr="006440CD" w:rsidRDefault="00A410BD" w:rsidP="00A410BD">
            <w:pPr>
              <w:spacing w:before="20"/>
              <w:jc w:val="both"/>
              <w:rPr>
                <w:rFonts w:ascii="Arial" w:hAnsi="Arial" w:cs="Arial"/>
                <w:b/>
                <w:bCs/>
              </w:rPr>
            </w:pPr>
            <w:r w:rsidRPr="006440CD">
              <w:rPr>
                <w:rFonts w:ascii="Arial" w:hAnsi="Arial" w:cs="Arial"/>
                <w:b/>
                <w:bCs/>
              </w:rPr>
              <w:t xml:space="preserve">Section heading amended to </w:t>
            </w:r>
            <w:r>
              <w:rPr>
                <w:rFonts w:ascii="Arial" w:hAnsi="Arial" w:cs="Arial"/>
                <w:b/>
                <w:bCs/>
              </w:rPr>
              <w:t>“</w:t>
            </w:r>
            <w:r>
              <w:rPr>
                <w:rFonts w:ascii="Arial" w:hAnsi="Arial" w:cs="Arial"/>
                <w:b/>
                <w:bCs/>
                <w:color w:val="000000"/>
              </w:rPr>
              <w:t>Proposed new Youth Justice Act and proposed amendments to the CYFA”.</w:t>
            </w:r>
          </w:p>
        </w:tc>
      </w:tr>
      <w:tr w:rsidR="00A410BD" w14:paraId="2C96E6D1" w14:textId="77777777" w:rsidTr="00473897">
        <w:trPr>
          <w:trHeight w:val="100"/>
        </w:trPr>
        <w:tc>
          <w:tcPr>
            <w:tcW w:w="1220" w:type="dxa"/>
            <w:gridSpan w:val="2"/>
            <w:vMerge/>
            <w:tcBorders>
              <w:left w:val="single" w:sz="18" w:space="0" w:color="auto"/>
              <w:bottom w:val="single" w:sz="4" w:space="0" w:color="auto"/>
            </w:tcBorders>
          </w:tcPr>
          <w:p w14:paraId="2445C03B" w14:textId="77777777" w:rsidR="00A410BD" w:rsidRDefault="00A410BD" w:rsidP="00A410BD">
            <w:pPr>
              <w:rPr>
                <w:lang w:val="en-AU"/>
              </w:rPr>
            </w:pPr>
          </w:p>
        </w:tc>
        <w:tc>
          <w:tcPr>
            <w:tcW w:w="836" w:type="dxa"/>
            <w:vMerge/>
            <w:tcBorders>
              <w:bottom w:val="single" w:sz="4" w:space="0" w:color="auto"/>
            </w:tcBorders>
          </w:tcPr>
          <w:p w14:paraId="22EC6D27" w14:textId="2EACD79A" w:rsidR="00A410BD" w:rsidRDefault="00A410BD" w:rsidP="00A410BD">
            <w:pPr>
              <w:jc w:val="center"/>
              <w:rPr>
                <w:lang w:val="en-AU"/>
              </w:rPr>
            </w:pPr>
          </w:p>
        </w:tc>
        <w:tc>
          <w:tcPr>
            <w:tcW w:w="1439" w:type="dxa"/>
            <w:vMerge/>
            <w:tcBorders>
              <w:bottom w:val="single" w:sz="4" w:space="0" w:color="auto"/>
            </w:tcBorders>
          </w:tcPr>
          <w:p w14:paraId="63244336" w14:textId="77777777" w:rsidR="00A410BD" w:rsidRDefault="00A410BD" w:rsidP="00A410BD">
            <w:pPr>
              <w:keepNext/>
              <w:jc w:val="center"/>
              <w:rPr>
                <w:lang w:val="en-AU"/>
              </w:rPr>
            </w:pPr>
          </w:p>
        </w:tc>
        <w:tc>
          <w:tcPr>
            <w:tcW w:w="4798" w:type="dxa"/>
            <w:gridSpan w:val="2"/>
            <w:tcBorders>
              <w:top w:val="single" w:sz="4" w:space="0" w:color="auto"/>
              <w:bottom w:val="single" w:sz="4" w:space="0" w:color="auto"/>
              <w:right w:val="single" w:sz="18" w:space="0" w:color="auto"/>
            </w:tcBorders>
            <w:shd w:val="clear" w:color="auto" w:fill="FFFFFF"/>
          </w:tcPr>
          <w:p w14:paraId="01336ADA" w14:textId="1FC0456E" w:rsidR="00A410BD" w:rsidRPr="00DA4ADD" w:rsidRDefault="00A410BD" w:rsidP="00A410BD">
            <w:pPr>
              <w:spacing w:before="20"/>
              <w:jc w:val="both"/>
              <w:rPr>
                <w:rFonts w:ascii="Arial" w:hAnsi="Arial" w:cs="Arial"/>
              </w:rPr>
            </w:pPr>
            <w:r>
              <w:rPr>
                <w:rFonts w:ascii="Arial" w:hAnsi="Arial" w:cs="Arial"/>
              </w:rPr>
              <w:t xml:space="preserve">Addition of an extensive summary of the proposed amendments to the CYFA </w:t>
            </w:r>
            <w:r w:rsidRPr="00461D34">
              <w:rPr>
                <w:rFonts w:ascii="Arial" w:hAnsi="Arial" w:cs="Arial"/>
              </w:rPr>
              <w:t xml:space="preserve">contained in the </w:t>
            </w:r>
            <w:r w:rsidRPr="00461D34">
              <w:rPr>
                <w:rFonts w:ascii="Arial" w:hAnsi="Arial" w:cs="Arial"/>
                <w:b/>
                <w:bCs/>
                <w:i/>
                <w:iCs/>
              </w:rPr>
              <w:t>Children, Youth and Families Amendment (Child Protection) Bill 2021</w:t>
            </w:r>
            <w:r>
              <w:rPr>
                <w:rFonts w:ascii="Arial" w:hAnsi="Arial" w:cs="Arial"/>
                <w:b/>
                <w:bCs/>
                <w:i/>
                <w:iCs/>
              </w:rPr>
              <w:t>.</w:t>
            </w:r>
          </w:p>
        </w:tc>
      </w:tr>
      <w:tr w:rsidR="00A410BD" w14:paraId="294BA1E8" w14:textId="77777777" w:rsidTr="00473897">
        <w:tc>
          <w:tcPr>
            <w:tcW w:w="1220" w:type="dxa"/>
            <w:gridSpan w:val="2"/>
            <w:tcBorders>
              <w:top w:val="single" w:sz="4" w:space="0" w:color="auto"/>
              <w:left w:val="single" w:sz="18" w:space="0" w:color="auto"/>
              <w:bottom w:val="single" w:sz="4" w:space="0" w:color="auto"/>
            </w:tcBorders>
          </w:tcPr>
          <w:p w14:paraId="51EB7DA6" w14:textId="532B02FC" w:rsidR="00A410BD" w:rsidRDefault="00A410BD" w:rsidP="00A410BD">
            <w:pPr>
              <w:rPr>
                <w:lang w:val="en-AU"/>
              </w:rPr>
            </w:pPr>
            <w:r>
              <w:rPr>
                <w:lang w:val="en-AU"/>
              </w:rPr>
              <w:t>05/08/22</w:t>
            </w:r>
          </w:p>
        </w:tc>
        <w:tc>
          <w:tcPr>
            <w:tcW w:w="836" w:type="dxa"/>
            <w:tcBorders>
              <w:top w:val="single" w:sz="4" w:space="0" w:color="auto"/>
              <w:bottom w:val="single" w:sz="4" w:space="0" w:color="auto"/>
            </w:tcBorders>
          </w:tcPr>
          <w:p w14:paraId="5240229E" w14:textId="748867B1" w:rsidR="00A410BD" w:rsidRDefault="00A410BD" w:rsidP="00A410BD">
            <w:pPr>
              <w:jc w:val="center"/>
              <w:rPr>
                <w:lang w:val="en-AU"/>
              </w:rPr>
            </w:pPr>
            <w:r>
              <w:rPr>
                <w:lang w:val="en-AU"/>
              </w:rPr>
              <w:t>1</w:t>
            </w:r>
          </w:p>
        </w:tc>
        <w:tc>
          <w:tcPr>
            <w:tcW w:w="1439" w:type="dxa"/>
            <w:tcBorders>
              <w:top w:val="single" w:sz="4" w:space="0" w:color="auto"/>
              <w:bottom w:val="single" w:sz="4" w:space="0" w:color="auto"/>
            </w:tcBorders>
          </w:tcPr>
          <w:p w14:paraId="017CF506" w14:textId="5084C408" w:rsidR="00A410BD" w:rsidRDefault="00A410BD" w:rsidP="00A410BD">
            <w:pPr>
              <w:keepNext/>
              <w:jc w:val="center"/>
              <w:rPr>
                <w:lang w:val="en-AU"/>
              </w:rPr>
            </w:pPr>
            <w:r>
              <w:rPr>
                <w:lang w:val="en-AU"/>
              </w:rPr>
              <w:t>1.3</w:t>
            </w:r>
          </w:p>
        </w:tc>
        <w:tc>
          <w:tcPr>
            <w:tcW w:w="4798" w:type="dxa"/>
            <w:gridSpan w:val="2"/>
            <w:tcBorders>
              <w:top w:val="single" w:sz="4" w:space="0" w:color="auto"/>
              <w:bottom w:val="single" w:sz="4" w:space="0" w:color="auto"/>
              <w:right w:val="single" w:sz="18" w:space="0" w:color="auto"/>
            </w:tcBorders>
            <w:shd w:val="clear" w:color="auto" w:fill="FFFFFF"/>
          </w:tcPr>
          <w:p w14:paraId="31D090B1" w14:textId="720F3DEF" w:rsidR="00A410BD" w:rsidRPr="005D1AC0" w:rsidRDefault="00A410BD" w:rsidP="00A410BD">
            <w:pPr>
              <w:spacing w:before="20"/>
              <w:jc w:val="both"/>
              <w:rPr>
                <w:rFonts w:ascii="Arial" w:hAnsi="Arial" w:cs="Arial"/>
              </w:rPr>
            </w:pPr>
            <w:r>
              <w:rPr>
                <w:rFonts w:ascii="Arial" w:hAnsi="Arial" w:cs="Arial"/>
              </w:rPr>
              <w:t>Minor amendment to include the S.R. No. of the rules which amended S.R. No.22 of 2021.</w:t>
            </w:r>
          </w:p>
        </w:tc>
      </w:tr>
      <w:tr w:rsidR="00A410BD" w14:paraId="3239A220" w14:textId="77777777" w:rsidTr="00473897">
        <w:tc>
          <w:tcPr>
            <w:tcW w:w="1220" w:type="dxa"/>
            <w:gridSpan w:val="2"/>
            <w:tcBorders>
              <w:top w:val="single" w:sz="4" w:space="0" w:color="auto"/>
              <w:left w:val="single" w:sz="18" w:space="0" w:color="auto"/>
              <w:bottom w:val="single" w:sz="4" w:space="0" w:color="auto"/>
            </w:tcBorders>
          </w:tcPr>
          <w:p w14:paraId="2F9DC238" w14:textId="07D38721" w:rsidR="00A410BD" w:rsidRDefault="00A410BD" w:rsidP="00A410BD">
            <w:pPr>
              <w:keepNext/>
              <w:keepLines/>
              <w:rPr>
                <w:lang w:val="en-AU"/>
              </w:rPr>
            </w:pPr>
            <w:r>
              <w:rPr>
                <w:lang w:val="en-AU"/>
              </w:rPr>
              <w:t>05/08/22</w:t>
            </w:r>
          </w:p>
        </w:tc>
        <w:tc>
          <w:tcPr>
            <w:tcW w:w="836" w:type="dxa"/>
            <w:tcBorders>
              <w:top w:val="single" w:sz="4" w:space="0" w:color="auto"/>
              <w:bottom w:val="single" w:sz="4" w:space="0" w:color="auto"/>
            </w:tcBorders>
          </w:tcPr>
          <w:p w14:paraId="5230BE1A" w14:textId="5F591814" w:rsidR="00A410BD" w:rsidRDefault="00A410BD" w:rsidP="00A410BD">
            <w:pPr>
              <w:jc w:val="center"/>
              <w:rPr>
                <w:lang w:val="en-AU"/>
              </w:rPr>
            </w:pPr>
            <w:r>
              <w:rPr>
                <w:lang w:val="en-AU"/>
              </w:rPr>
              <w:t>1</w:t>
            </w:r>
          </w:p>
        </w:tc>
        <w:tc>
          <w:tcPr>
            <w:tcW w:w="1439" w:type="dxa"/>
            <w:tcBorders>
              <w:top w:val="single" w:sz="4" w:space="0" w:color="auto"/>
              <w:bottom w:val="single" w:sz="4" w:space="0" w:color="auto"/>
            </w:tcBorders>
          </w:tcPr>
          <w:p w14:paraId="32F9CA88" w14:textId="77777777" w:rsidR="00A410BD" w:rsidRDefault="00A410BD" w:rsidP="00A410BD">
            <w:pPr>
              <w:keepNext/>
              <w:jc w:val="center"/>
              <w:rPr>
                <w:lang w:val="en-AU"/>
              </w:rPr>
            </w:pPr>
            <w:r>
              <w:rPr>
                <w:lang w:val="en-AU"/>
              </w:rPr>
              <w:t>1.4.1</w:t>
            </w:r>
          </w:p>
        </w:tc>
        <w:tc>
          <w:tcPr>
            <w:tcW w:w="4798" w:type="dxa"/>
            <w:gridSpan w:val="2"/>
            <w:tcBorders>
              <w:top w:val="single" w:sz="4" w:space="0" w:color="auto"/>
              <w:bottom w:val="single" w:sz="4" w:space="0" w:color="auto"/>
              <w:right w:val="single" w:sz="18" w:space="0" w:color="auto"/>
            </w:tcBorders>
            <w:shd w:val="clear" w:color="auto" w:fill="FFFFFF"/>
          </w:tcPr>
          <w:p w14:paraId="33DB8A24" w14:textId="0C0DC7C1" w:rsidR="00A410BD" w:rsidRPr="0048372A" w:rsidRDefault="00A410BD" w:rsidP="00A410BD">
            <w:pPr>
              <w:pStyle w:val="ListParagraph"/>
              <w:numPr>
                <w:ilvl w:val="0"/>
                <w:numId w:val="122"/>
              </w:numPr>
              <w:spacing w:before="20"/>
              <w:ind w:left="357" w:hanging="357"/>
              <w:jc w:val="both"/>
              <w:rPr>
                <w:rFonts w:ascii="Arial" w:hAnsi="Arial" w:cs="Arial"/>
              </w:rPr>
            </w:pPr>
            <w:r>
              <w:rPr>
                <w:rFonts w:ascii="Arial" w:hAnsi="Arial" w:cs="Arial"/>
              </w:rPr>
              <w:t>Minor amendment to introductory text.</w:t>
            </w:r>
          </w:p>
          <w:p w14:paraId="65380C38" w14:textId="68B1905D" w:rsidR="00A410BD" w:rsidRPr="002F394E" w:rsidRDefault="00A410BD" w:rsidP="00A410BD">
            <w:pPr>
              <w:pStyle w:val="ListParagraph"/>
              <w:numPr>
                <w:ilvl w:val="0"/>
                <w:numId w:val="122"/>
              </w:numPr>
              <w:spacing w:before="20"/>
              <w:ind w:left="357" w:hanging="357"/>
              <w:jc w:val="both"/>
              <w:rPr>
                <w:rFonts w:ascii="Arial" w:hAnsi="Arial" w:cs="Arial"/>
              </w:rPr>
            </w:pPr>
            <w:r>
              <w:rPr>
                <w:rFonts w:ascii="Arial" w:hAnsi="Arial" w:cs="Arial"/>
              </w:rPr>
              <w:t xml:space="preserve">Reference to </w:t>
            </w:r>
            <w:r w:rsidRPr="0048372A">
              <w:rPr>
                <w:rFonts w:ascii="Arial" w:hAnsi="Arial" w:cs="Arial"/>
              </w:rPr>
              <w:t>Practice Direction No.</w:t>
            </w:r>
            <w:r>
              <w:rPr>
                <w:rFonts w:ascii="Arial" w:hAnsi="Arial" w:cs="Arial"/>
              </w:rPr>
              <w:t>4 of 2022.</w:t>
            </w:r>
          </w:p>
        </w:tc>
      </w:tr>
      <w:tr w:rsidR="00A410BD" w14:paraId="5F33EAAC" w14:textId="77777777" w:rsidTr="00473897">
        <w:tc>
          <w:tcPr>
            <w:tcW w:w="1220" w:type="dxa"/>
            <w:gridSpan w:val="2"/>
            <w:tcBorders>
              <w:top w:val="single" w:sz="4" w:space="0" w:color="auto"/>
              <w:left w:val="single" w:sz="18" w:space="0" w:color="auto"/>
              <w:bottom w:val="single" w:sz="4" w:space="0" w:color="auto"/>
            </w:tcBorders>
          </w:tcPr>
          <w:p w14:paraId="680D8109" w14:textId="53944671" w:rsidR="00A410BD" w:rsidRDefault="00A410BD" w:rsidP="00A410BD">
            <w:pPr>
              <w:rPr>
                <w:lang w:val="en-AU"/>
              </w:rPr>
            </w:pPr>
            <w:r>
              <w:rPr>
                <w:lang w:val="en-AU"/>
              </w:rPr>
              <w:t>05/08/22</w:t>
            </w:r>
          </w:p>
        </w:tc>
        <w:tc>
          <w:tcPr>
            <w:tcW w:w="836" w:type="dxa"/>
            <w:tcBorders>
              <w:top w:val="single" w:sz="4" w:space="0" w:color="auto"/>
              <w:bottom w:val="single" w:sz="4" w:space="0" w:color="auto"/>
            </w:tcBorders>
          </w:tcPr>
          <w:p w14:paraId="691C272F" w14:textId="585DCBD4" w:rsidR="00A410BD" w:rsidRDefault="00A410BD" w:rsidP="00A410BD">
            <w:pPr>
              <w:jc w:val="center"/>
              <w:rPr>
                <w:lang w:val="en-AU"/>
              </w:rPr>
            </w:pPr>
            <w:r>
              <w:rPr>
                <w:lang w:val="en-AU"/>
              </w:rPr>
              <w:t>1</w:t>
            </w:r>
          </w:p>
        </w:tc>
        <w:tc>
          <w:tcPr>
            <w:tcW w:w="1439" w:type="dxa"/>
            <w:tcBorders>
              <w:top w:val="single" w:sz="4" w:space="0" w:color="auto"/>
              <w:bottom w:val="single" w:sz="4" w:space="0" w:color="auto"/>
            </w:tcBorders>
          </w:tcPr>
          <w:p w14:paraId="78182C02" w14:textId="77777777" w:rsidR="00A410BD" w:rsidRDefault="00A410BD" w:rsidP="00A410BD">
            <w:pPr>
              <w:keepNext/>
              <w:jc w:val="center"/>
              <w:rPr>
                <w:lang w:val="en-AU"/>
              </w:rPr>
            </w:pPr>
            <w:r>
              <w:rPr>
                <w:lang w:val="en-AU"/>
              </w:rPr>
              <w:t>1.6.3</w:t>
            </w:r>
          </w:p>
        </w:tc>
        <w:tc>
          <w:tcPr>
            <w:tcW w:w="4798" w:type="dxa"/>
            <w:gridSpan w:val="2"/>
            <w:tcBorders>
              <w:top w:val="single" w:sz="4" w:space="0" w:color="auto"/>
              <w:bottom w:val="single" w:sz="4" w:space="0" w:color="auto"/>
              <w:right w:val="single" w:sz="18" w:space="0" w:color="auto"/>
            </w:tcBorders>
            <w:shd w:val="clear" w:color="auto" w:fill="FFFFFF"/>
          </w:tcPr>
          <w:p w14:paraId="525D452F" w14:textId="4BC87FB5" w:rsidR="00A410BD" w:rsidRPr="00BC1AD6" w:rsidRDefault="00A410BD" w:rsidP="00A410BD">
            <w:pPr>
              <w:spacing w:before="20"/>
              <w:jc w:val="both"/>
              <w:rPr>
                <w:rFonts w:ascii="Arial" w:hAnsi="Arial" w:cs="Arial"/>
              </w:rPr>
            </w:pPr>
            <w:r>
              <w:rPr>
                <w:rFonts w:ascii="Arial" w:hAnsi="Arial" w:cs="Arial"/>
              </w:rPr>
              <w:t>Modification to implementation dates for the CMS project.</w:t>
            </w:r>
          </w:p>
        </w:tc>
      </w:tr>
      <w:tr w:rsidR="00A410BD" w14:paraId="67FFA17A"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378B5DBA" w14:textId="1F0145D2" w:rsidR="00A410BD" w:rsidRPr="0054535C" w:rsidRDefault="00A410BD" w:rsidP="00A410BD">
            <w:pPr>
              <w:keepNext/>
              <w:keepLines/>
              <w:rPr>
                <w:sz w:val="22"/>
                <w:lang w:val="en-AU"/>
              </w:rPr>
            </w:pPr>
            <w:r>
              <w:rPr>
                <w:sz w:val="22"/>
                <w:lang w:val="en-AU"/>
              </w:rPr>
              <w:t>05/08/22</w:t>
            </w:r>
          </w:p>
        </w:tc>
        <w:tc>
          <w:tcPr>
            <w:tcW w:w="7073" w:type="dxa"/>
            <w:gridSpan w:val="4"/>
            <w:tcBorders>
              <w:top w:val="single" w:sz="18" w:space="0" w:color="auto"/>
              <w:bottom w:val="single" w:sz="4" w:space="0" w:color="auto"/>
              <w:right w:val="single" w:sz="18" w:space="0" w:color="auto"/>
            </w:tcBorders>
            <w:shd w:val="clear" w:color="auto" w:fill="DDDDDD"/>
          </w:tcPr>
          <w:p w14:paraId="78978614" w14:textId="3268490E"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A410BD" w14:paraId="0EBAB371" w14:textId="77777777" w:rsidTr="00473897">
        <w:trPr>
          <w:trHeight w:val="260"/>
        </w:trPr>
        <w:tc>
          <w:tcPr>
            <w:tcW w:w="1220" w:type="dxa"/>
            <w:gridSpan w:val="2"/>
            <w:tcBorders>
              <w:left w:val="single" w:sz="18" w:space="0" w:color="auto"/>
            </w:tcBorders>
          </w:tcPr>
          <w:p w14:paraId="54E2BB08" w14:textId="50A3E208" w:rsidR="00A410BD" w:rsidRDefault="00A410BD" w:rsidP="00A410BD">
            <w:pPr>
              <w:rPr>
                <w:lang w:val="en-AU"/>
              </w:rPr>
            </w:pPr>
            <w:r>
              <w:rPr>
                <w:lang w:val="en-AU"/>
              </w:rPr>
              <w:t>05/08/22</w:t>
            </w:r>
          </w:p>
        </w:tc>
        <w:tc>
          <w:tcPr>
            <w:tcW w:w="836" w:type="dxa"/>
          </w:tcPr>
          <w:p w14:paraId="192E0976" w14:textId="2EFD6008" w:rsidR="00A410BD" w:rsidRDefault="00A410BD" w:rsidP="00A410BD">
            <w:pPr>
              <w:jc w:val="center"/>
              <w:rPr>
                <w:lang w:val="en-AU"/>
              </w:rPr>
            </w:pPr>
            <w:r>
              <w:rPr>
                <w:lang w:val="en-AU"/>
              </w:rPr>
              <w:t>3</w:t>
            </w:r>
          </w:p>
        </w:tc>
        <w:tc>
          <w:tcPr>
            <w:tcW w:w="1439" w:type="dxa"/>
          </w:tcPr>
          <w:p w14:paraId="162DA865" w14:textId="7F5400F0" w:rsidR="00A410BD" w:rsidRDefault="00A410BD" w:rsidP="00A410BD">
            <w:pPr>
              <w:keepNext/>
              <w:jc w:val="center"/>
              <w:rPr>
                <w:lang w:val="en-AU"/>
              </w:rPr>
            </w:pPr>
            <w:r>
              <w:rPr>
                <w:lang w:val="en-AU"/>
              </w:rPr>
              <w:t>3.3.1</w:t>
            </w:r>
          </w:p>
        </w:tc>
        <w:tc>
          <w:tcPr>
            <w:tcW w:w="4798" w:type="dxa"/>
            <w:gridSpan w:val="2"/>
            <w:tcBorders>
              <w:top w:val="single" w:sz="4" w:space="0" w:color="auto"/>
              <w:bottom w:val="single" w:sz="4" w:space="0" w:color="auto"/>
              <w:right w:val="single" w:sz="18" w:space="0" w:color="auto"/>
            </w:tcBorders>
            <w:shd w:val="clear" w:color="auto" w:fill="auto"/>
          </w:tcPr>
          <w:p w14:paraId="70A1EAD4" w14:textId="70CAA41A" w:rsidR="00A410BD" w:rsidRDefault="00A410BD" w:rsidP="00A410BD">
            <w:pPr>
              <w:spacing w:before="20" w:after="20"/>
              <w:jc w:val="both"/>
              <w:rPr>
                <w:rFonts w:ascii="Arial" w:hAnsi="Arial" w:cs="Arial"/>
              </w:rPr>
            </w:pPr>
            <w:r>
              <w:rPr>
                <w:rFonts w:ascii="Arial" w:hAnsi="Arial" w:cs="Arial"/>
              </w:rPr>
              <w:t xml:space="preserve">Reference to </w:t>
            </w:r>
            <w:r w:rsidRPr="00664E8F">
              <w:rPr>
                <w:rFonts w:ascii="Arial" w:hAnsi="Arial" w:cs="Arial"/>
                <w:i/>
                <w:iCs/>
              </w:rPr>
              <w:t>Zhang v Shi (No 6)</w:t>
            </w:r>
            <w:r w:rsidRPr="00664E8F">
              <w:rPr>
                <w:rFonts w:ascii="Arial" w:hAnsi="Arial" w:cs="Arial"/>
              </w:rPr>
              <w:t xml:space="preserve"> [2022] VSC 271.</w:t>
            </w:r>
          </w:p>
        </w:tc>
      </w:tr>
      <w:tr w:rsidR="00A410BD" w14:paraId="7664B582" w14:textId="77777777" w:rsidTr="00473897">
        <w:trPr>
          <w:trHeight w:val="102"/>
        </w:trPr>
        <w:tc>
          <w:tcPr>
            <w:tcW w:w="1220" w:type="dxa"/>
            <w:gridSpan w:val="2"/>
            <w:tcBorders>
              <w:left w:val="single" w:sz="18" w:space="0" w:color="auto"/>
            </w:tcBorders>
          </w:tcPr>
          <w:p w14:paraId="0E7CBC43" w14:textId="408EAD84" w:rsidR="00A410BD" w:rsidRDefault="00A410BD" w:rsidP="00A410BD">
            <w:pPr>
              <w:rPr>
                <w:lang w:val="en-AU"/>
              </w:rPr>
            </w:pPr>
            <w:r>
              <w:rPr>
                <w:lang w:val="en-AU"/>
              </w:rPr>
              <w:t>05/08/22</w:t>
            </w:r>
          </w:p>
        </w:tc>
        <w:tc>
          <w:tcPr>
            <w:tcW w:w="836" w:type="dxa"/>
          </w:tcPr>
          <w:p w14:paraId="624F1008" w14:textId="17EDC34E" w:rsidR="00A410BD" w:rsidRDefault="00A410BD" w:rsidP="00A410BD">
            <w:pPr>
              <w:jc w:val="center"/>
              <w:rPr>
                <w:lang w:val="en-AU"/>
              </w:rPr>
            </w:pPr>
            <w:r>
              <w:rPr>
                <w:lang w:val="en-AU"/>
              </w:rPr>
              <w:t>3</w:t>
            </w:r>
          </w:p>
        </w:tc>
        <w:tc>
          <w:tcPr>
            <w:tcW w:w="1439" w:type="dxa"/>
          </w:tcPr>
          <w:p w14:paraId="0E26FDDE" w14:textId="36EA15E2" w:rsidR="00A410BD" w:rsidRDefault="00A410BD" w:rsidP="00A410BD">
            <w:pPr>
              <w:keepNext/>
              <w:jc w:val="center"/>
              <w:rPr>
                <w:lang w:val="en-AU"/>
              </w:rPr>
            </w:pPr>
            <w:r>
              <w:rPr>
                <w:lang w:val="en-AU"/>
              </w:rPr>
              <w:t>3.3.4.1</w:t>
            </w:r>
          </w:p>
        </w:tc>
        <w:tc>
          <w:tcPr>
            <w:tcW w:w="4798" w:type="dxa"/>
            <w:gridSpan w:val="2"/>
            <w:tcBorders>
              <w:top w:val="single" w:sz="4" w:space="0" w:color="auto"/>
              <w:bottom w:val="single" w:sz="4" w:space="0" w:color="auto"/>
              <w:right w:val="single" w:sz="18" w:space="0" w:color="auto"/>
            </w:tcBorders>
            <w:shd w:val="clear" w:color="auto" w:fill="auto"/>
          </w:tcPr>
          <w:p w14:paraId="08E5E3E6" w14:textId="7E7E5107" w:rsidR="00A410BD" w:rsidRDefault="00A410BD" w:rsidP="00A410BD">
            <w:pPr>
              <w:spacing w:before="20" w:after="20"/>
              <w:jc w:val="both"/>
              <w:rPr>
                <w:rFonts w:ascii="Arial" w:hAnsi="Arial" w:cs="Arial"/>
              </w:rPr>
            </w:pPr>
            <w:r>
              <w:rPr>
                <w:rFonts w:ascii="Arial" w:hAnsi="Arial" w:cs="Arial"/>
              </w:rPr>
              <w:t xml:space="preserve">Reference to </w:t>
            </w:r>
            <w:r w:rsidRPr="009C0A14">
              <w:rPr>
                <w:rFonts w:ascii="Arial" w:hAnsi="Arial" w:cs="Arial"/>
                <w:i/>
                <w:iCs/>
              </w:rPr>
              <w:t>YZ v Beit Habonim Pty Ltd (ACN 051 827 984) ATF Association of Parents &amp; Friends of Zionist Youth &amp; Anor</w:t>
            </w:r>
            <w:r w:rsidRPr="009C0A14">
              <w:rPr>
                <w:rFonts w:ascii="Arial" w:hAnsi="Arial" w:cs="Arial"/>
              </w:rPr>
              <w:t xml:space="preserve"> [2022] VSC 402.</w:t>
            </w:r>
          </w:p>
        </w:tc>
      </w:tr>
      <w:tr w:rsidR="00A410BD" w14:paraId="00529E7B" w14:textId="77777777" w:rsidTr="00473897">
        <w:trPr>
          <w:trHeight w:val="102"/>
        </w:trPr>
        <w:tc>
          <w:tcPr>
            <w:tcW w:w="1220" w:type="dxa"/>
            <w:gridSpan w:val="2"/>
            <w:tcBorders>
              <w:left w:val="single" w:sz="18" w:space="0" w:color="auto"/>
            </w:tcBorders>
          </w:tcPr>
          <w:p w14:paraId="6C68A1F9" w14:textId="723617AF" w:rsidR="00A410BD" w:rsidRDefault="00A410BD" w:rsidP="00A410BD">
            <w:pPr>
              <w:rPr>
                <w:lang w:val="en-AU"/>
              </w:rPr>
            </w:pPr>
            <w:r>
              <w:rPr>
                <w:lang w:val="en-AU"/>
              </w:rPr>
              <w:t>05/08/22</w:t>
            </w:r>
          </w:p>
        </w:tc>
        <w:tc>
          <w:tcPr>
            <w:tcW w:w="836" w:type="dxa"/>
          </w:tcPr>
          <w:p w14:paraId="051AC678" w14:textId="640B3074" w:rsidR="00A410BD" w:rsidRDefault="00A410BD" w:rsidP="00A410BD">
            <w:pPr>
              <w:jc w:val="center"/>
              <w:rPr>
                <w:lang w:val="en-AU"/>
              </w:rPr>
            </w:pPr>
            <w:r>
              <w:rPr>
                <w:lang w:val="en-AU"/>
              </w:rPr>
              <w:t>3</w:t>
            </w:r>
          </w:p>
        </w:tc>
        <w:tc>
          <w:tcPr>
            <w:tcW w:w="1439" w:type="dxa"/>
          </w:tcPr>
          <w:p w14:paraId="6F3CAA8E" w14:textId="14498EC1" w:rsidR="00A410BD" w:rsidRDefault="00A410BD" w:rsidP="00A410BD">
            <w:pPr>
              <w:keepNext/>
              <w:jc w:val="center"/>
              <w:rPr>
                <w:lang w:val="en-AU"/>
              </w:rPr>
            </w:pPr>
            <w:r>
              <w:rPr>
                <w:lang w:val="en-AU"/>
              </w:rPr>
              <w:t>3.5.1</w:t>
            </w:r>
          </w:p>
        </w:tc>
        <w:tc>
          <w:tcPr>
            <w:tcW w:w="4798" w:type="dxa"/>
            <w:gridSpan w:val="2"/>
            <w:tcBorders>
              <w:top w:val="single" w:sz="4" w:space="0" w:color="auto"/>
              <w:bottom w:val="single" w:sz="4" w:space="0" w:color="auto"/>
              <w:right w:val="single" w:sz="18" w:space="0" w:color="auto"/>
            </w:tcBorders>
            <w:shd w:val="clear" w:color="auto" w:fill="auto"/>
          </w:tcPr>
          <w:p w14:paraId="0567F5F0" w14:textId="5E7F1A5C" w:rsidR="00A410BD" w:rsidRPr="00637FDA" w:rsidRDefault="00A410BD" w:rsidP="00A410BD">
            <w:pPr>
              <w:spacing w:before="20" w:after="20"/>
              <w:jc w:val="both"/>
              <w:rPr>
                <w:rFonts w:ascii="Arial" w:hAnsi="Arial" w:cs="Arial"/>
              </w:rPr>
            </w:pPr>
            <w:r>
              <w:rPr>
                <w:rFonts w:ascii="Arial" w:hAnsi="Arial" w:cs="Arial"/>
              </w:rPr>
              <w:t>Added reference to ss.8(1) &amp; 10 CYFA.</w:t>
            </w:r>
          </w:p>
        </w:tc>
      </w:tr>
      <w:tr w:rsidR="00A410BD" w14:paraId="2F94B582" w14:textId="77777777" w:rsidTr="00473897">
        <w:trPr>
          <w:trHeight w:val="102"/>
        </w:trPr>
        <w:tc>
          <w:tcPr>
            <w:tcW w:w="1220" w:type="dxa"/>
            <w:gridSpan w:val="2"/>
            <w:tcBorders>
              <w:left w:val="single" w:sz="18" w:space="0" w:color="auto"/>
            </w:tcBorders>
          </w:tcPr>
          <w:p w14:paraId="0AAF5B5B" w14:textId="0E8D110B" w:rsidR="00A410BD" w:rsidRDefault="00A410BD" w:rsidP="00A410BD">
            <w:pPr>
              <w:rPr>
                <w:lang w:val="en-AU"/>
              </w:rPr>
            </w:pPr>
            <w:r>
              <w:rPr>
                <w:lang w:val="en-AU"/>
              </w:rPr>
              <w:t>05/08/22</w:t>
            </w:r>
          </w:p>
        </w:tc>
        <w:tc>
          <w:tcPr>
            <w:tcW w:w="836" w:type="dxa"/>
          </w:tcPr>
          <w:p w14:paraId="0450561A" w14:textId="139571ED" w:rsidR="00A410BD" w:rsidRDefault="00A410BD" w:rsidP="00A410BD">
            <w:pPr>
              <w:jc w:val="center"/>
              <w:rPr>
                <w:lang w:val="en-AU"/>
              </w:rPr>
            </w:pPr>
            <w:r>
              <w:rPr>
                <w:lang w:val="en-AU"/>
              </w:rPr>
              <w:t>3</w:t>
            </w:r>
          </w:p>
        </w:tc>
        <w:tc>
          <w:tcPr>
            <w:tcW w:w="1439" w:type="dxa"/>
          </w:tcPr>
          <w:p w14:paraId="1903E516" w14:textId="43292D1A" w:rsidR="00A410BD" w:rsidRDefault="00A410BD" w:rsidP="00A410BD">
            <w:pPr>
              <w:keepNext/>
              <w:jc w:val="center"/>
              <w:rPr>
                <w:lang w:val="en-AU"/>
              </w:rPr>
            </w:pPr>
            <w:r>
              <w:rPr>
                <w:lang w:val="en-AU"/>
              </w:rPr>
              <w:t>3.5.2</w:t>
            </w:r>
          </w:p>
        </w:tc>
        <w:tc>
          <w:tcPr>
            <w:tcW w:w="4798" w:type="dxa"/>
            <w:gridSpan w:val="2"/>
            <w:tcBorders>
              <w:top w:val="single" w:sz="4" w:space="0" w:color="auto"/>
              <w:bottom w:val="single" w:sz="4" w:space="0" w:color="auto"/>
              <w:right w:val="single" w:sz="18" w:space="0" w:color="auto"/>
            </w:tcBorders>
            <w:shd w:val="clear" w:color="auto" w:fill="auto"/>
          </w:tcPr>
          <w:p w14:paraId="457834F7" w14:textId="349026B7" w:rsidR="00A410BD" w:rsidRPr="00637FDA" w:rsidRDefault="00A410BD" w:rsidP="00A410BD">
            <w:pPr>
              <w:spacing w:before="20" w:after="20"/>
              <w:jc w:val="both"/>
              <w:rPr>
                <w:rFonts w:ascii="Arial" w:hAnsi="Arial" w:cs="Arial"/>
              </w:rPr>
            </w:pPr>
            <w:r>
              <w:rPr>
                <w:rFonts w:ascii="Arial" w:hAnsi="Arial" w:cs="Arial"/>
              </w:rPr>
              <w:t>Minor amendment to text.</w:t>
            </w:r>
          </w:p>
        </w:tc>
      </w:tr>
      <w:tr w:rsidR="00A410BD" w14:paraId="72FF997A" w14:textId="77777777" w:rsidTr="00473897">
        <w:trPr>
          <w:trHeight w:val="102"/>
        </w:trPr>
        <w:tc>
          <w:tcPr>
            <w:tcW w:w="1220" w:type="dxa"/>
            <w:gridSpan w:val="2"/>
            <w:tcBorders>
              <w:left w:val="single" w:sz="18" w:space="0" w:color="auto"/>
            </w:tcBorders>
          </w:tcPr>
          <w:p w14:paraId="36470CAC" w14:textId="507ED147" w:rsidR="00A410BD" w:rsidRDefault="00A410BD" w:rsidP="00A410BD">
            <w:pPr>
              <w:rPr>
                <w:lang w:val="en-AU"/>
              </w:rPr>
            </w:pPr>
            <w:r>
              <w:rPr>
                <w:lang w:val="en-AU"/>
              </w:rPr>
              <w:t>05/08/22</w:t>
            </w:r>
          </w:p>
        </w:tc>
        <w:tc>
          <w:tcPr>
            <w:tcW w:w="836" w:type="dxa"/>
          </w:tcPr>
          <w:p w14:paraId="5EBDEDA3" w14:textId="26575B4D" w:rsidR="00A410BD" w:rsidRDefault="00A410BD" w:rsidP="00A410BD">
            <w:pPr>
              <w:jc w:val="center"/>
              <w:rPr>
                <w:lang w:val="en-AU"/>
              </w:rPr>
            </w:pPr>
            <w:r>
              <w:rPr>
                <w:lang w:val="en-AU"/>
              </w:rPr>
              <w:t>3</w:t>
            </w:r>
          </w:p>
        </w:tc>
        <w:tc>
          <w:tcPr>
            <w:tcW w:w="1439" w:type="dxa"/>
          </w:tcPr>
          <w:p w14:paraId="3752672C" w14:textId="7A70AFA7" w:rsidR="00A410BD" w:rsidRDefault="00A410BD" w:rsidP="00A410BD">
            <w:pPr>
              <w:keepNext/>
              <w:jc w:val="center"/>
              <w:rPr>
                <w:lang w:val="en-AU"/>
              </w:rPr>
            </w:pPr>
            <w:r>
              <w:rPr>
                <w:lang w:val="en-AU"/>
              </w:rPr>
              <w:t>3.5.3.1</w:t>
            </w:r>
          </w:p>
        </w:tc>
        <w:tc>
          <w:tcPr>
            <w:tcW w:w="4798" w:type="dxa"/>
            <w:gridSpan w:val="2"/>
            <w:tcBorders>
              <w:top w:val="single" w:sz="4" w:space="0" w:color="auto"/>
              <w:bottom w:val="single" w:sz="4" w:space="0" w:color="auto"/>
              <w:right w:val="single" w:sz="18" w:space="0" w:color="auto"/>
            </w:tcBorders>
            <w:shd w:val="clear" w:color="auto" w:fill="auto"/>
          </w:tcPr>
          <w:p w14:paraId="6F4CDE78" w14:textId="2A02E7E2" w:rsidR="00A410BD" w:rsidRPr="00637FDA" w:rsidRDefault="00A410BD" w:rsidP="00A410BD">
            <w:pPr>
              <w:spacing w:before="20" w:after="20"/>
              <w:jc w:val="both"/>
              <w:rPr>
                <w:rFonts w:ascii="Arial" w:hAnsi="Arial" w:cs="Arial"/>
              </w:rPr>
            </w:pPr>
            <w:r w:rsidRPr="00637FDA">
              <w:rPr>
                <w:rFonts w:ascii="Arial" w:hAnsi="Arial" w:cs="Arial"/>
              </w:rPr>
              <w:t xml:space="preserve">Summary of </w:t>
            </w:r>
            <w:r w:rsidRPr="00C41198">
              <w:rPr>
                <w:rFonts w:ascii="Arial" w:hAnsi="Arial" w:cs="Arial"/>
                <w:i/>
                <w:iCs/>
                <w:color w:val="000000"/>
              </w:rPr>
              <w:t>DPP v Roberts (Ruling No 15)</w:t>
            </w:r>
            <w:r>
              <w:rPr>
                <w:rFonts w:ascii="Arial" w:hAnsi="Arial" w:cs="Arial"/>
                <w:color w:val="000000"/>
              </w:rPr>
              <w:t xml:space="preserve"> [2022] VSC 345 and extracts from [7] &amp; [10].  Addition of ss.135 &amp; 136 of the </w:t>
            </w:r>
            <w:r w:rsidRPr="00637FDA">
              <w:rPr>
                <w:rFonts w:ascii="Arial" w:hAnsi="Arial" w:cs="Arial"/>
                <w:i/>
                <w:iCs/>
                <w:color w:val="000000"/>
              </w:rPr>
              <w:t>Evidence Act 2008</w:t>
            </w:r>
            <w:r>
              <w:rPr>
                <w:rFonts w:ascii="Arial" w:hAnsi="Arial" w:cs="Arial"/>
                <w:color w:val="000000"/>
              </w:rPr>
              <w:t>.</w:t>
            </w:r>
          </w:p>
        </w:tc>
      </w:tr>
      <w:tr w:rsidR="00A410BD" w14:paraId="71136F1A" w14:textId="77777777" w:rsidTr="00473897">
        <w:trPr>
          <w:trHeight w:val="102"/>
        </w:trPr>
        <w:tc>
          <w:tcPr>
            <w:tcW w:w="1220" w:type="dxa"/>
            <w:gridSpan w:val="2"/>
            <w:tcBorders>
              <w:left w:val="single" w:sz="18" w:space="0" w:color="auto"/>
            </w:tcBorders>
          </w:tcPr>
          <w:p w14:paraId="5B868307" w14:textId="32067B6E" w:rsidR="00A410BD" w:rsidRDefault="00A410BD" w:rsidP="00A410BD">
            <w:pPr>
              <w:rPr>
                <w:lang w:val="en-AU"/>
              </w:rPr>
            </w:pPr>
            <w:r>
              <w:rPr>
                <w:lang w:val="en-AU"/>
              </w:rPr>
              <w:t>05/08/22</w:t>
            </w:r>
          </w:p>
        </w:tc>
        <w:tc>
          <w:tcPr>
            <w:tcW w:w="836" w:type="dxa"/>
          </w:tcPr>
          <w:p w14:paraId="525D77B0" w14:textId="0E5FF42C" w:rsidR="00A410BD" w:rsidRDefault="00A410BD" w:rsidP="00A410BD">
            <w:pPr>
              <w:jc w:val="center"/>
              <w:rPr>
                <w:lang w:val="en-AU"/>
              </w:rPr>
            </w:pPr>
            <w:r>
              <w:rPr>
                <w:lang w:val="en-AU"/>
              </w:rPr>
              <w:t>3</w:t>
            </w:r>
          </w:p>
        </w:tc>
        <w:tc>
          <w:tcPr>
            <w:tcW w:w="1439" w:type="dxa"/>
          </w:tcPr>
          <w:p w14:paraId="66C5741A" w14:textId="0857947A" w:rsidR="00A410BD" w:rsidRDefault="00A410BD" w:rsidP="00A410BD">
            <w:pPr>
              <w:keepNext/>
              <w:jc w:val="center"/>
              <w:rPr>
                <w:lang w:val="en-AU"/>
              </w:rPr>
            </w:pPr>
            <w:r>
              <w:rPr>
                <w:lang w:val="en-AU"/>
              </w:rPr>
              <w:t>3.5.3.2</w:t>
            </w:r>
          </w:p>
        </w:tc>
        <w:tc>
          <w:tcPr>
            <w:tcW w:w="4798" w:type="dxa"/>
            <w:gridSpan w:val="2"/>
            <w:tcBorders>
              <w:top w:val="single" w:sz="4" w:space="0" w:color="auto"/>
              <w:bottom w:val="single" w:sz="4" w:space="0" w:color="auto"/>
              <w:right w:val="single" w:sz="18" w:space="0" w:color="auto"/>
            </w:tcBorders>
            <w:shd w:val="clear" w:color="auto" w:fill="auto"/>
          </w:tcPr>
          <w:p w14:paraId="4003E921" w14:textId="0E887D94" w:rsidR="00A410BD" w:rsidRPr="00637FDA" w:rsidRDefault="00A410BD" w:rsidP="00A410BD">
            <w:pPr>
              <w:spacing w:before="20" w:after="20"/>
              <w:jc w:val="both"/>
              <w:rPr>
                <w:rFonts w:ascii="Arial" w:hAnsi="Arial" w:cs="Arial"/>
              </w:rPr>
            </w:pPr>
            <w:r w:rsidRPr="00637FDA">
              <w:rPr>
                <w:rFonts w:ascii="Arial" w:hAnsi="Arial" w:cs="Arial"/>
              </w:rPr>
              <w:t xml:space="preserve">Addition of s.137 of the </w:t>
            </w:r>
            <w:r w:rsidRPr="00637FDA">
              <w:rPr>
                <w:rFonts w:ascii="Arial" w:hAnsi="Arial" w:cs="Arial"/>
                <w:i/>
                <w:iCs/>
              </w:rPr>
              <w:t>Evidence Act 2008</w:t>
            </w:r>
            <w:r w:rsidRPr="00637FDA">
              <w:rPr>
                <w:rFonts w:ascii="Arial" w:hAnsi="Arial" w:cs="Arial"/>
              </w:rPr>
              <w:t>.</w:t>
            </w:r>
            <w:r>
              <w:rPr>
                <w:rFonts w:ascii="Arial" w:hAnsi="Arial" w:cs="Arial"/>
              </w:rPr>
              <w:t xml:space="preserve">  Summary of </w:t>
            </w:r>
            <w:r>
              <w:rPr>
                <w:rFonts w:ascii="Arial" w:hAnsi="Arial" w:cs="Arial"/>
                <w:i/>
                <w:iCs/>
                <w:color w:val="000000"/>
              </w:rPr>
              <w:t>DPP v R</w:t>
            </w:r>
            <w:r w:rsidRPr="00B218B9">
              <w:rPr>
                <w:rFonts w:ascii="Arial" w:hAnsi="Arial" w:cs="Arial"/>
                <w:i/>
                <w:iCs/>
                <w:color w:val="000000"/>
              </w:rPr>
              <w:t xml:space="preserve">oberts (Ruling No </w:t>
            </w:r>
            <w:r>
              <w:rPr>
                <w:rFonts w:ascii="Arial" w:hAnsi="Arial" w:cs="Arial"/>
                <w:i/>
                <w:iCs/>
                <w:color w:val="000000"/>
              </w:rPr>
              <w:t>4</w:t>
            </w:r>
            <w:r w:rsidRPr="00B218B9">
              <w:rPr>
                <w:rFonts w:ascii="Arial" w:hAnsi="Arial" w:cs="Arial"/>
                <w:i/>
                <w:iCs/>
                <w:color w:val="000000"/>
              </w:rPr>
              <w:t>)</w:t>
            </w:r>
            <w:r>
              <w:rPr>
                <w:rFonts w:ascii="Arial" w:hAnsi="Arial" w:cs="Arial"/>
                <w:color w:val="000000"/>
              </w:rPr>
              <w:t xml:space="preserve"> [2021] VSC 778 and extract from [5]-[10].  Reference to </w:t>
            </w:r>
            <w:r>
              <w:rPr>
                <w:rFonts w:ascii="Arial" w:hAnsi="Arial" w:cs="Arial"/>
                <w:i/>
                <w:iCs/>
                <w:color w:val="000000"/>
              </w:rPr>
              <w:t>DPP v R</w:t>
            </w:r>
            <w:r w:rsidRPr="00B218B9">
              <w:rPr>
                <w:rFonts w:ascii="Arial" w:hAnsi="Arial" w:cs="Arial"/>
                <w:i/>
                <w:iCs/>
                <w:color w:val="000000"/>
              </w:rPr>
              <w:t xml:space="preserve">oberts (Ruling No </w:t>
            </w:r>
            <w:r>
              <w:rPr>
                <w:rFonts w:ascii="Arial" w:hAnsi="Arial" w:cs="Arial"/>
                <w:i/>
                <w:iCs/>
                <w:color w:val="000000"/>
              </w:rPr>
              <w:t>3</w:t>
            </w:r>
            <w:r w:rsidRPr="00B218B9">
              <w:rPr>
                <w:rFonts w:ascii="Arial" w:hAnsi="Arial" w:cs="Arial"/>
                <w:i/>
                <w:iCs/>
                <w:color w:val="000000"/>
              </w:rPr>
              <w:t>)</w:t>
            </w:r>
            <w:r>
              <w:rPr>
                <w:rFonts w:ascii="Arial" w:hAnsi="Arial" w:cs="Arial"/>
                <w:color w:val="000000"/>
              </w:rPr>
              <w:t xml:space="preserve"> [2021] VSC 658.</w:t>
            </w:r>
          </w:p>
        </w:tc>
      </w:tr>
      <w:tr w:rsidR="00A410BD" w14:paraId="01EA5861" w14:textId="77777777" w:rsidTr="00473897">
        <w:trPr>
          <w:trHeight w:val="102"/>
        </w:trPr>
        <w:tc>
          <w:tcPr>
            <w:tcW w:w="1220" w:type="dxa"/>
            <w:gridSpan w:val="2"/>
            <w:tcBorders>
              <w:left w:val="single" w:sz="18" w:space="0" w:color="auto"/>
            </w:tcBorders>
          </w:tcPr>
          <w:p w14:paraId="51E503B6" w14:textId="22D8AF59" w:rsidR="00A410BD" w:rsidRDefault="00A410BD" w:rsidP="00A410BD">
            <w:pPr>
              <w:rPr>
                <w:lang w:val="en-AU"/>
              </w:rPr>
            </w:pPr>
            <w:r>
              <w:rPr>
                <w:lang w:val="en-AU"/>
              </w:rPr>
              <w:t>05/08/22</w:t>
            </w:r>
          </w:p>
        </w:tc>
        <w:tc>
          <w:tcPr>
            <w:tcW w:w="836" w:type="dxa"/>
          </w:tcPr>
          <w:p w14:paraId="59CC2BDE" w14:textId="7930B3C0" w:rsidR="00A410BD" w:rsidRDefault="00A410BD" w:rsidP="00A410BD">
            <w:pPr>
              <w:jc w:val="center"/>
              <w:rPr>
                <w:lang w:val="en-AU"/>
              </w:rPr>
            </w:pPr>
            <w:r>
              <w:rPr>
                <w:lang w:val="en-AU"/>
              </w:rPr>
              <w:t>3</w:t>
            </w:r>
          </w:p>
        </w:tc>
        <w:tc>
          <w:tcPr>
            <w:tcW w:w="1439" w:type="dxa"/>
          </w:tcPr>
          <w:p w14:paraId="08BBB9D2" w14:textId="05819F98" w:rsidR="00A410BD" w:rsidRDefault="00A410BD" w:rsidP="00A410BD">
            <w:pPr>
              <w:keepNext/>
              <w:jc w:val="center"/>
              <w:rPr>
                <w:lang w:val="en-AU"/>
              </w:rPr>
            </w:pPr>
            <w:r>
              <w:rPr>
                <w:lang w:val="en-AU"/>
              </w:rPr>
              <w:t>3.5.3.4</w:t>
            </w:r>
          </w:p>
        </w:tc>
        <w:tc>
          <w:tcPr>
            <w:tcW w:w="4798" w:type="dxa"/>
            <w:gridSpan w:val="2"/>
            <w:tcBorders>
              <w:top w:val="single" w:sz="4" w:space="0" w:color="auto"/>
              <w:bottom w:val="single" w:sz="4" w:space="0" w:color="auto"/>
              <w:right w:val="single" w:sz="18" w:space="0" w:color="auto"/>
            </w:tcBorders>
            <w:shd w:val="clear" w:color="auto" w:fill="auto"/>
          </w:tcPr>
          <w:p w14:paraId="24D45C6C" w14:textId="67C09BDD" w:rsidR="00A410BD" w:rsidRPr="00637FDA" w:rsidRDefault="00A410BD" w:rsidP="00A410BD">
            <w:pPr>
              <w:spacing w:before="20" w:after="20"/>
              <w:jc w:val="both"/>
              <w:rPr>
                <w:rFonts w:ascii="Arial" w:hAnsi="Arial" w:cs="Arial"/>
              </w:rPr>
            </w:pPr>
            <w:r>
              <w:rPr>
                <w:rFonts w:ascii="Arial" w:hAnsi="Arial" w:cs="Arial"/>
              </w:rPr>
              <w:t xml:space="preserve">Addition of s.66 </w:t>
            </w:r>
            <w:r w:rsidRPr="00637FDA">
              <w:rPr>
                <w:rFonts w:ascii="Arial" w:hAnsi="Arial" w:cs="Arial"/>
              </w:rPr>
              <w:t xml:space="preserve">of the </w:t>
            </w:r>
            <w:r w:rsidRPr="00637FDA">
              <w:rPr>
                <w:rFonts w:ascii="Arial" w:hAnsi="Arial" w:cs="Arial"/>
                <w:i/>
                <w:iCs/>
              </w:rPr>
              <w:t>Evidence Act 2008</w:t>
            </w:r>
            <w:r>
              <w:rPr>
                <w:rFonts w:ascii="Arial" w:hAnsi="Arial" w:cs="Arial"/>
              </w:rPr>
              <w:t xml:space="preserve"> and brief summary of </w:t>
            </w:r>
            <w:r w:rsidRPr="00A70F14">
              <w:rPr>
                <w:rFonts w:ascii="Arial" w:hAnsi="Arial" w:cs="Arial"/>
                <w:i/>
                <w:iCs/>
                <w:color w:val="000000"/>
              </w:rPr>
              <w:t>DPP v Roberts (Ruling No 14)</w:t>
            </w:r>
            <w:r>
              <w:rPr>
                <w:rFonts w:ascii="Arial" w:hAnsi="Arial" w:cs="Arial"/>
                <w:color w:val="000000"/>
              </w:rPr>
              <w:t xml:space="preserve"> [2022] </w:t>
            </w:r>
            <w:r>
              <w:rPr>
                <w:rFonts w:ascii="Arial" w:hAnsi="Arial" w:cs="Arial"/>
                <w:color w:val="000000"/>
              </w:rPr>
              <w:lastRenderedPageBreak/>
              <w:t xml:space="preserve">VSC 344.  Reference to </w:t>
            </w:r>
            <w:r w:rsidRPr="00365B9A">
              <w:rPr>
                <w:rFonts w:ascii="Arial" w:hAnsi="Arial" w:cs="Arial"/>
                <w:i/>
                <w:iCs/>
                <w:color w:val="000000"/>
              </w:rPr>
              <w:t xml:space="preserve">Snyder (a pseudonym) v The Queen </w:t>
            </w:r>
            <w:r w:rsidRPr="00365B9A">
              <w:rPr>
                <w:rFonts w:ascii="Arial" w:hAnsi="Arial" w:cs="Arial"/>
                <w:color w:val="000000"/>
              </w:rPr>
              <w:t>[202</w:t>
            </w:r>
            <w:r>
              <w:rPr>
                <w:rFonts w:ascii="Arial" w:hAnsi="Arial" w:cs="Arial"/>
                <w:color w:val="000000"/>
              </w:rPr>
              <w:t>1</w:t>
            </w:r>
            <w:r w:rsidRPr="00365B9A">
              <w:rPr>
                <w:rFonts w:ascii="Arial" w:hAnsi="Arial" w:cs="Arial"/>
                <w:color w:val="000000"/>
              </w:rPr>
              <w:t xml:space="preserve">] VSCA </w:t>
            </w:r>
            <w:r>
              <w:rPr>
                <w:rFonts w:ascii="Arial" w:hAnsi="Arial" w:cs="Arial"/>
                <w:color w:val="000000"/>
              </w:rPr>
              <w:t>96.</w:t>
            </w:r>
          </w:p>
        </w:tc>
      </w:tr>
      <w:tr w:rsidR="00A410BD" w14:paraId="607019A1" w14:textId="77777777" w:rsidTr="00473897">
        <w:trPr>
          <w:trHeight w:val="178"/>
        </w:trPr>
        <w:tc>
          <w:tcPr>
            <w:tcW w:w="1220" w:type="dxa"/>
            <w:gridSpan w:val="2"/>
            <w:tcBorders>
              <w:left w:val="single" w:sz="18" w:space="0" w:color="auto"/>
            </w:tcBorders>
          </w:tcPr>
          <w:p w14:paraId="4ED9E55E" w14:textId="5E599A6B" w:rsidR="00A410BD" w:rsidRDefault="00A410BD" w:rsidP="00A410BD">
            <w:pPr>
              <w:rPr>
                <w:lang w:val="en-AU"/>
              </w:rPr>
            </w:pPr>
            <w:r>
              <w:rPr>
                <w:lang w:val="en-AU"/>
              </w:rPr>
              <w:lastRenderedPageBreak/>
              <w:t>05/08/22</w:t>
            </w:r>
          </w:p>
        </w:tc>
        <w:tc>
          <w:tcPr>
            <w:tcW w:w="836" w:type="dxa"/>
          </w:tcPr>
          <w:p w14:paraId="1841390B" w14:textId="5460AD8D" w:rsidR="00A410BD" w:rsidRDefault="00A410BD" w:rsidP="00A410BD">
            <w:pPr>
              <w:jc w:val="center"/>
              <w:rPr>
                <w:lang w:val="en-AU"/>
              </w:rPr>
            </w:pPr>
            <w:r>
              <w:rPr>
                <w:lang w:val="en-AU"/>
              </w:rPr>
              <w:t>3</w:t>
            </w:r>
          </w:p>
        </w:tc>
        <w:tc>
          <w:tcPr>
            <w:tcW w:w="1439" w:type="dxa"/>
          </w:tcPr>
          <w:p w14:paraId="19361212" w14:textId="5B65B27F" w:rsidR="00A410BD" w:rsidRDefault="00A410BD" w:rsidP="00A410BD">
            <w:pPr>
              <w:keepNext/>
              <w:jc w:val="center"/>
              <w:rPr>
                <w:lang w:val="en-AU"/>
              </w:rPr>
            </w:pPr>
            <w:r>
              <w:rPr>
                <w:lang w:val="en-AU"/>
              </w:rPr>
              <w:t>3.5.9.1</w:t>
            </w:r>
          </w:p>
        </w:tc>
        <w:tc>
          <w:tcPr>
            <w:tcW w:w="4798" w:type="dxa"/>
            <w:gridSpan w:val="2"/>
            <w:tcBorders>
              <w:top w:val="single" w:sz="4" w:space="0" w:color="auto"/>
              <w:bottom w:val="single" w:sz="4" w:space="0" w:color="auto"/>
              <w:right w:val="single" w:sz="18" w:space="0" w:color="auto"/>
            </w:tcBorders>
            <w:shd w:val="clear" w:color="auto" w:fill="auto"/>
          </w:tcPr>
          <w:p w14:paraId="4A60036C" w14:textId="303D1966" w:rsidR="00A410BD" w:rsidRPr="00A557C4" w:rsidRDefault="00A410BD" w:rsidP="00A410BD">
            <w:pPr>
              <w:spacing w:before="20" w:after="20"/>
              <w:jc w:val="both"/>
              <w:rPr>
                <w:rFonts w:ascii="Arial" w:hAnsi="Arial" w:cs="Arial"/>
              </w:rPr>
            </w:pPr>
            <w:r w:rsidRPr="00A557C4">
              <w:rPr>
                <w:rFonts w:ascii="Arial" w:hAnsi="Arial" w:cs="Arial"/>
              </w:rPr>
              <w:t xml:space="preserve">Reference to </w:t>
            </w:r>
            <w:r w:rsidRPr="00A557C4">
              <w:rPr>
                <w:rFonts w:ascii="Arial" w:hAnsi="Arial" w:cs="Arial"/>
                <w:i/>
                <w:iCs/>
              </w:rPr>
              <w:t>Smith v Trustees of the Christian Brothers; Pearce v The Corporation of the Society of the Missionaries of the Sacred Heart</w:t>
            </w:r>
            <w:r w:rsidRPr="00A557C4">
              <w:rPr>
                <w:rFonts w:ascii="Arial" w:hAnsi="Arial" w:cs="Arial"/>
              </w:rPr>
              <w:t xml:space="preserve"> [2022] VSC 343.</w:t>
            </w:r>
          </w:p>
        </w:tc>
      </w:tr>
      <w:tr w:rsidR="00A410BD" w14:paraId="0E521DDD" w14:textId="77777777" w:rsidTr="00473897">
        <w:trPr>
          <w:trHeight w:val="178"/>
        </w:trPr>
        <w:tc>
          <w:tcPr>
            <w:tcW w:w="1220" w:type="dxa"/>
            <w:gridSpan w:val="2"/>
            <w:vMerge w:val="restart"/>
            <w:tcBorders>
              <w:left w:val="single" w:sz="18" w:space="0" w:color="auto"/>
            </w:tcBorders>
          </w:tcPr>
          <w:p w14:paraId="26BD30EF" w14:textId="38E0D0A3" w:rsidR="00A410BD" w:rsidRDefault="00A410BD" w:rsidP="00A410BD">
            <w:pPr>
              <w:rPr>
                <w:lang w:val="en-AU"/>
              </w:rPr>
            </w:pPr>
            <w:r>
              <w:rPr>
                <w:lang w:val="en-AU"/>
              </w:rPr>
              <w:t>05/08/22</w:t>
            </w:r>
          </w:p>
        </w:tc>
        <w:tc>
          <w:tcPr>
            <w:tcW w:w="836" w:type="dxa"/>
            <w:vMerge w:val="restart"/>
          </w:tcPr>
          <w:p w14:paraId="430B139F" w14:textId="35279187" w:rsidR="00A410BD" w:rsidRDefault="00A410BD" w:rsidP="00A410BD">
            <w:pPr>
              <w:jc w:val="center"/>
              <w:rPr>
                <w:lang w:val="en-AU"/>
              </w:rPr>
            </w:pPr>
            <w:r>
              <w:rPr>
                <w:lang w:val="en-AU"/>
              </w:rPr>
              <w:t>3</w:t>
            </w:r>
          </w:p>
        </w:tc>
        <w:tc>
          <w:tcPr>
            <w:tcW w:w="1439" w:type="dxa"/>
            <w:vMerge w:val="restart"/>
          </w:tcPr>
          <w:p w14:paraId="1AFC8997" w14:textId="210CD470" w:rsidR="00A410BD" w:rsidRDefault="00A410BD" w:rsidP="00A410BD">
            <w:pPr>
              <w:keepNext/>
              <w:jc w:val="center"/>
              <w:rPr>
                <w:lang w:val="en-AU"/>
              </w:rPr>
            </w:pPr>
            <w:r>
              <w:rPr>
                <w:lang w:val="en-AU"/>
              </w:rPr>
              <w:t>3.5.10</w:t>
            </w:r>
          </w:p>
        </w:tc>
        <w:tc>
          <w:tcPr>
            <w:tcW w:w="4798" w:type="dxa"/>
            <w:gridSpan w:val="2"/>
            <w:tcBorders>
              <w:top w:val="single" w:sz="4" w:space="0" w:color="auto"/>
              <w:bottom w:val="single" w:sz="4" w:space="0" w:color="auto"/>
              <w:right w:val="single" w:sz="18" w:space="0" w:color="auto"/>
            </w:tcBorders>
            <w:shd w:val="clear" w:color="auto" w:fill="FFF2CC"/>
          </w:tcPr>
          <w:p w14:paraId="65371CA0" w14:textId="3CAAE1A1" w:rsidR="00A410BD" w:rsidRDefault="00A410BD" w:rsidP="00A410BD">
            <w:pPr>
              <w:spacing w:before="20" w:after="20"/>
              <w:jc w:val="both"/>
              <w:rPr>
                <w:rFonts w:ascii="Arial" w:hAnsi="Arial" w:cs="Arial"/>
                <w:b/>
                <w:bCs/>
              </w:rPr>
            </w:pPr>
            <w:r>
              <w:rPr>
                <w:rFonts w:ascii="Arial" w:hAnsi="Arial" w:cs="Arial"/>
                <w:b/>
                <w:bCs/>
              </w:rPr>
              <w:t>Section heading amended to “Competence &amp; compellability of witnesses in court cases”.</w:t>
            </w:r>
          </w:p>
        </w:tc>
      </w:tr>
      <w:tr w:rsidR="00A410BD" w14:paraId="18AE79D4" w14:textId="77777777" w:rsidTr="00473897">
        <w:trPr>
          <w:trHeight w:val="178"/>
        </w:trPr>
        <w:tc>
          <w:tcPr>
            <w:tcW w:w="1220" w:type="dxa"/>
            <w:gridSpan w:val="2"/>
            <w:vMerge/>
            <w:tcBorders>
              <w:left w:val="single" w:sz="18" w:space="0" w:color="auto"/>
            </w:tcBorders>
          </w:tcPr>
          <w:p w14:paraId="07721012" w14:textId="77777777" w:rsidR="00A410BD" w:rsidRDefault="00A410BD" w:rsidP="00A410BD">
            <w:pPr>
              <w:rPr>
                <w:lang w:val="en-AU"/>
              </w:rPr>
            </w:pPr>
          </w:p>
        </w:tc>
        <w:tc>
          <w:tcPr>
            <w:tcW w:w="836" w:type="dxa"/>
            <w:vMerge/>
          </w:tcPr>
          <w:p w14:paraId="3DDF2455" w14:textId="7EA7FF86" w:rsidR="00A410BD" w:rsidRDefault="00A410BD" w:rsidP="00A410BD">
            <w:pPr>
              <w:jc w:val="center"/>
              <w:rPr>
                <w:lang w:val="en-AU"/>
              </w:rPr>
            </w:pPr>
          </w:p>
        </w:tc>
        <w:tc>
          <w:tcPr>
            <w:tcW w:w="1439" w:type="dxa"/>
            <w:vMerge/>
          </w:tcPr>
          <w:p w14:paraId="3481A7A6" w14:textId="77777777" w:rsidR="00A410BD" w:rsidRDefault="00A410BD" w:rsidP="00A410BD">
            <w:pPr>
              <w:keepNext/>
              <w:jc w:val="center"/>
              <w:rPr>
                <w:lang w:val="en-AU"/>
              </w:rPr>
            </w:pPr>
          </w:p>
        </w:tc>
        <w:tc>
          <w:tcPr>
            <w:tcW w:w="4798" w:type="dxa"/>
            <w:gridSpan w:val="2"/>
            <w:tcBorders>
              <w:top w:val="single" w:sz="4" w:space="0" w:color="auto"/>
              <w:bottom w:val="single" w:sz="4" w:space="0" w:color="auto"/>
              <w:right w:val="single" w:sz="18" w:space="0" w:color="auto"/>
            </w:tcBorders>
            <w:shd w:val="clear" w:color="auto" w:fill="auto"/>
          </w:tcPr>
          <w:p w14:paraId="6D094BD1" w14:textId="4DC0BE8F" w:rsidR="00A410BD" w:rsidRPr="00A7711C" w:rsidRDefault="00A410BD" w:rsidP="00A410BD">
            <w:pPr>
              <w:spacing w:before="20" w:after="20"/>
              <w:jc w:val="both"/>
              <w:rPr>
                <w:rFonts w:ascii="Arial" w:hAnsi="Arial" w:cs="Arial"/>
              </w:rPr>
            </w:pPr>
            <w:r w:rsidRPr="00A7711C">
              <w:rPr>
                <w:rFonts w:ascii="Arial" w:hAnsi="Arial" w:cs="Arial"/>
              </w:rPr>
              <w:t>The text in this section has been reorganised and expanded.</w:t>
            </w:r>
          </w:p>
        </w:tc>
      </w:tr>
      <w:tr w:rsidR="00A410BD" w14:paraId="15D11A64" w14:textId="77777777" w:rsidTr="00473897">
        <w:trPr>
          <w:trHeight w:val="178"/>
        </w:trPr>
        <w:tc>
          <w:tcPr>
            <w:tcW w:w="1220" w:type="dxa"/>
            <w:gridSpan w:val="2"/>
            <w:vMerge w:val="restart"/>
            <w:tcBorders>
              <w:left w:val="single" w:sz="18" w:space="0" w:color="auto"/>
            </w:tcBorders>
          </w:tcPr>
          <w:p w14:paraId="5E881D78" w14:textId="5151101A" w:rsidR="00A410BD" w:rsidRDefault="00A410BD" w:rsidP="00A410BD">
            <w:pPr>
              <w:rPr>
                <w:lang w:val="en-AU"/>
              </w:rPr>
            </w:pPr>
            <w:r>
              <w:rPr>
                <w:lang w:val="en-AU"/>
              </w:rPr>
              <w:t>05/08/22</w:t>
            </w:r>
          </w:p>
        </w:tc>
        <w:tc>
          <w:tcPr>
            <w:tcW w:w="836" w:type="dxa"/>
            <w:vMerge w:val="restart"/>
          </w:tcPr>
          <w:p w14:paraId="26DF69C0" w14:textId="16D4279E" w:rsidR="00A410BD" w:rsidRDefault="00A410BD" w:rsidP="00A410BD">
            <w:pPr>
              <w:jc w:val="center"/>
              <w:rPr>
                <w:lang w:val="en-AU"/>
              </w:rPr>
            </w:pPr>
            <w:r>
              <w:rPr>
                <w:lang w:val="en-AU"/>
              </w:rPr>
              <w:t>3</w:t>
            </w:r>
          </w:p>
        </w:tc>
        <w:tc>
          <w:tcPr>
            <w:tcW w:w="1439" w:type="dxa"/>
            <w:vMerge w:val="restart"/>
          </w:tcPr>
          <w:p w14:paraId="63E8A677" w14:textId="3ABA68CD" w:rsidR="00A410BD" w:rsidRDefault="00A410BD" w:rsidP="00A410BD">
            <w:pPr>
              <w:keepNext/>
              <w:jc w:val="center"/>
              <w:rPr>
                <w:lang w:val="en-AU"/>
              </w:rPr>
            </w:pPr>
            <w:r>
              <w:rPr>
                <w:lang w:val="en-AU"/>
              </w:rPr>
              <w:t>3.5.10.2</w:t>
            </w:r>
          </w:p>
        </w:tc>
        <w:tc>
          <w:tcPr>
            <w:tcW w:w="4798" w:type="dxa"/>
            <w:gridSpan w:val="2"/>
            <w:tcBorders>
              <w:top w:val="single" w:sz="4" w:space="0" w:color="auto"/>
              <w:bottom w:val="single" w:sz="4" w:space="0" w:color="auto"/>
              <w:right w:val="single" w:sz="18" w:space="0" w:color="auto"/>
            </w:tcBorders>
            <w:shd w:val="clear" w:color="auto" w:fill="FFF2CC"/>
          </w:tcPr>
          <w:p w14:paraId="6F471A84" w14:textId="48AC7FFD" w:rsidR="00A410BD" w:rsidRPr="00A56EC5" w:rsidRDefault="00A410BD" w:rsidP="00A410BD">
            <w:pPr>
              <w:spacing w:before="20" w:after="20"/>
              <w:jc w:val="both"/>
              <w:rPr>
                <w:rFonts w:ascii="Arial" w:hAnsi="Arial" w:cs="Arial"/>
                <w:b/>
                <w:bCs/>
              </w:rPr>
            </w:pPr>
            <w:r>
              <w:rPr>
                <w:rFonts w:ascii="Arial" w:hAnsi="Arial" w:cs="Arial"/>
                <w:b/>
                <w:bCs/>
              </w:rPr>
              <w:t>Subsection heading amended to “Compellability”.</w:t>
            </w:r>
          </w:p>
        </w:tc>
      </w:tr>
      <w:tr w:rsidR="00A410BD" w14:paraId="317459F7" w14:textId="77777777" w:rsidTr="00473897">
        <w:trPr>
          <w:trHeight w:val="178"/>
        </w:trPr>
        <w:tc>
          <w:tcPr>
            <w:tcW w:w="1220" w:type="dxa"/>
            <w:gridSpan w:val="2"/>
            <w:vMerge/>
            <w:tcBorders>
              <w:left w:val="single" w:sz="18" w:space="0" w:color="auto"/>
            </w:tcBorders>
          </w:tcPr>
          <w:p w14:paraId="7DC1351E" w14:textId="77777777" w:rsidR="00A410BD" w:rsidRDefault="00A410BD" w:rsidP="00A410BD">
            <w:pPr>
              <w:rPr>
                <w:lang w:val="en-AU"/>
              </w:rPr>
            </w:pPr>
          </w:p>
        </w:tc>
        <w:tc>
          <w:tcPr>
            <w:tcW w:w="836" w:type="dxa"/>
            <w:vMerge/>
          </w:tcPr>
          <w:p w14:paraId="781FB5C2" w14:textId="03AF85CD" w:rsidR="00A410BD" w:rsidRDefault="00A410BD" w:rsidP="00A410BD">
            <w:pPr>
              <w:jc w:val="center"/>
              <w:rPr>
                <w:lang w:val="en-AU"/>
              </w:rPr>
            </w:pPr>
          </w:p>
        </w:tc>
        <w:tc>
          <w:tcPr>
            <w:tcW w:w="1439" w:type="dxa"/>
            <w:vMerge/>
          </w:tcPr>
          <w:p w14:paraId="738CC909" w14:textId="77777777" w:rsidR="00A410BD" w:rsidRDefault="00A410BD" w:rsidP="00A410BD">
            <w:pPr>
              <w:keepNext/>
              <w:jc w:val="center"/>
              <w:rPr>
                <w:lang w:val="en-AU"/>
              </w:rPr>
            </w:pPr>
          </w:p>
        </w:tc>
        <w:tc>
          <w:tcPr>
            <w:tcW w:w="4798" w:type="dxa"/>
            <w:gridSpan w:val="2"/>
            <w:tcBorders>
              <w:top w:val="single" w:sz="4" w:space="0" w:color="auto"/>
              <w:bottom w:val="single" w:sz="4" w:space="0" w:color="auto"/>
              <w:right w:val="single" w:sz="18" w:space="0" w:color="auto"/>
            </w:tcBorders>
            <w:shd w:val="clear" w:color="auto" w:fill="auto"/>
          </w:tcPr>
          <w:p w14:paraId="7B095E52" w14:textId="6FAAAE9B" w:rsidR="00A410BD" w:rsidRPr="00637FDA" w:rsidRDefault="00A410BD" w:rsidP="00A410BD">
            <w:pPr>
              <w:spacing w:before="20" w:after="20"/>
              <w:jc w:val="both"/>
              <w:rPr>
                <w:rFonts w:ascii="Arial" w:hAnsi="Arial" w:cs="Arial"/>
              </w:rPr>
            </w:pPr>
            <w:r w:rsidRPr="00637FDA">
              <w:rPr>
                <w:rFonts w:ascii="Arial" w:hAnsi="Arial" w:cs="Arial"/>
              </w:rPr>
              <w:t xml:space="preserve">Summary of </w:t>
            </w:r>
            <w:r w:rsidRPr="00ED2572">
              <w:rPr>
                <w:rFonts w:ascii="Arial" w:hAnsi="Arial" w:cs="Arial"/>
                <w:i/>
                <w:iCs/>
              </w:rPr>
              <w:t xml:space="preserve">DPP v Roberts (Ruling No </w:t>
            </w:r>
            <w:r>
              <w:rPr>
                <w:rFonts w:ascii="Arial" w:hAnsi="Arial" w:cs="Arial"/>
                <w:i/>
                <w:iCs/>
              </w:rPr>
              <w:t>10</w:t>
            </w:r>
            <w:r w:rsidRPr="00ED2572">
              <w:rPr>
                <w:rFonts w:ascii="Arial" w:hAnsi="Arial" w:cs="Arial"/>
                <w:i/>
                <w:iCs/>
              </w:rPr>
              <w:t>)</w:t>
            </w:r>
            <w:r w:rsidRPr="00ED2572">
              <w:rPr>
                <w:rFonts w:ascii="Arial" w:hAnsi="Arial" w:cs="Arial"/>
              </w:rPr>
              <w:t xml:space="preserve"> [2022] VSC </w:t>
            </w:r>
            <w:r>
              <w:rPr>
                <w:rFonts w:ascii="Arial" w:hAnsi="Arial" w:cs="Arial"/>
              </w:rPr>
              <w:t>96</w:t>
            </w:r>
            <w:r w:rsidRPr="00ED2572">
              <w:rPr>
                <w:rFonts w:ascii="Arial" w:hAnsi="Arial" w:cs="Arial"/>
              </w:rPr>
              <w:t xml:space="preserve"> </w:t>
            </w:r>
            <w:r>
              <w:rPr>
                <w:rFonts w:ascii="Arial" w:hAnsi="Arial" w:cs="Arial"/>
              </w:rPr>
              <w:t xml:space="preserve">and extracts from [2] &amp; [11]-[15].  </w:t>
            </w:r>
            <w:r>
              <w:rPr>
                <w:rFonts w:ascii="Arial" w:hAnsi="Arial" w:cs="Arial"/>
                <w:color w:val="000000"/>
              </w:rPr>
              <w:t xml:space="preserve">Added references to ss.14-16 of the </w:t>
            </w:r>
            <w:r w:rsidRPr="0011158A">
              <w:rPr>
                <w:rFonts w:ascii="Arial" w:hAnsi="Arial" w:cs="Arial"/>
                <w:i/>
                <w:iCs/>
                <w:color w:val="000000"/>
              </w:rPr>
              <w:t>Evidence Act 2008</w:t>
            </w:r>
            <w:r>
              <w:rPr>
                <w:rFonts w:ascii="Arial" w:hAnsi="Arial" w:cs="Arial"/>
                <w:color w:val="000000"/>
              </w:rPr>
              <w:t>.</w:t>
            </w:r>
          </w:p>
        </w:tc>
      </w:tr>
      <w:tr w:rsidR="00A410BD" w14:paraId="18043FAC" w14:textId="77777777" w:rsidTr="00473897">
        <w:trPr>
          <w:trHeight w:val="100"/>
        </w:trPr>
        <w:tc>
          <w:tcPr>
            <w:tcW w:w="1220" w:type="dxa"/>
            <w:gridSpan w:val="2"/>
            <w:vMerge w:val="restart"/>
            <w:tcBorders>
              <w:left w:val="single" w:sz="18" w:space="0" w:color="auto"/>
            </w:tcBorders>
          </w:tcPr>
          <w:p w14:paraId="3A27AACB" w14:textId="11554EA8" w:rsidR="00A410BD" w:rsidRDefault="00A410BD" w:rsidP="00A410BD">
            <w:pPr>
              <w:rPr>
                <w:lang w:val="en-AU"/>
              </w:rPr>
            </w:pPr>
            <w:r>
              <w:rPr>
                <w:lang w:val="en-AU"/>
              </w:rPr>
              <w:t>05/08/22</w:t>
            </w:r>
          </w:p>
        </w:tc>
        <w:tc>
          <w:tcPr>
            <w:tcW w:w="836" w:type="dxa"/>
            <w:vMerge w:val="restart"/>
          </w:tcPr>
          <w:p w14:paraId="1ECFFB13" w14:textId="2171E119" w:rsidR="00A410BD" w:rsidRDefault="00A410BD" w:rsidP="00A410BD">
            <w:pPr>
              <w:jc w:val="center"/>
              <w:rPr>
                <w:lang w:val="en-AU"/>
              </w:rPr>
            </w:pPr>
            <w:r>
              <w:rPr>
                <w:lang w:val="en-AU"/>
              </w:rPr>
              <w:t>3</w:t>
            </w:r>
          </w:p>
        </w:tc>
        <w:tc>
          <w:tcPr>
            <w:tcW w:w="1439" w:type="dxa"/>
            <w:vMerge w:val="restart"/>
          </w:tcPr>
          <w:p w14:paraId="2BDFCCC3" w14:textId="10118ED9" w:rsidR="00A410BD" w:rsidRDefault="00A410BD" w:rsidP="00A410BD">
            <w:pPr>
              <w:keepNext/>
              <w:jc w:val="center"/>
              <w:rPr>
                <w:lang w:val="en-AU"/>
              </w:rPr>
            </w:pPr>
            <w:r>
              <w:rPr>
                <w:lang w:val="en-AU"/>
              </w:rPr>
              <w:t>3.5.10.3</w:t>
            </w:r>
          </w:p>
        </w:tc>
        <w:tc>
          <w:tcPr>
            <w:tcW w:w="4798" w:type="dxa"/>
            <w:gridSpan w:val="2"/>
            <w:tcBorders>
              <w:top w:val="single" w:sz="4" w:space="0" w:color="auto"/>
              <w:bottom w:val="single" w:sz="4" w:space="0" w:color="auto"/>
              <w:right w:val="single" w:sz="18" w:space="0" w:color="auto"/>
            </w:tcBorders>
            <w:shd w:val="clear" w:color="auto" w:fill="FFF2CC"/>
          </w:tcPr>
          <w:p w14:paraId="43BF2BE8" w14:textId="328AFC39" w:rsidR="00A410BD" w:rsidRPr="00A56EC5" w:rsidRDefault="00A410BD" w:rsidP="00A410BD">
            <w:pPr>
              <w:spacing w:before="20" w:after="20"/>
              <w:jc w:val="both"/>
              <w:rPr>
                <w:rFonts w:ascii="Arial" w:hAnsi="Arial" w:cs="Arial"/>
                <w:b/>
                <w:bCs/>
              </w:rPr>
            </w:pPr>
            <w:r>
              <w:rPr>
                <w:rFonts w:ascii="Arial" w:hAnsi="Arial" w:cs="Arial"/>
                <w:b/>
                <w:bCs/>
              </w:rPr>
              <w:t>Subsection heading amended to “Children as witnesses in court cases”.</w:t>
            </w:r>
          </w:p>
        </w:tc>
      </w:tr>
      <w:tr w:rsidR="00A410BD" w14:paraId="7FA85F63" w14:textId="77777777" w:rsidTr="00473897">
        <w:trPr>
          <w:trHeight w:val="100"/>
        </w:trPr>
        <w:tc>
          <w:tcPr>
            <w:tcW w:w="1220" w:type="dxa"/>
            <w:gridSpan w:val="2"/>
            <w:vMerge/>
            <w:tcBorders>
              <w:left w:val="single" w:sz="18" w:space="0" w:color="auto"/>
            </w:tcBorders>
          </w:tcPr>
          <w:p w14:paraId="49E48619" w14:textId="77777777" w:rsidR="00A410BD" w:rsidRDefault="00A410BD" w:rsidP="00A410BD">
            <w:pPr>
              <w:rPr>
                <w:lang w:val="en-AU"/>
              </w:rPr>
            </w:pPr>
          </w:p>
        </w:tc>
        <w:tc>
          <w:tcPr>
            <w:tcW w:w="836" w:type="dxa"/>
            <w:vMerge/>
          </w:tcPr>
          <w:p w14:paraId="5EF93B88" w14:textId="17433EF7" w:rsidR="00A410BD" w:rsidRDefault="00A410BD" w:rsidP="00A410BD">
            <w:pPr>
              <w:jc w:val="center"/>
              <w:rPr>
                <w:lang w:val="en-AU"/>
              </w:rPr>
            </w:pPr>
          </w:p>
        </w:tc>
        <w:tc>
          <w:tcPr>
            <w:tcW w:w="1439" w:type="dxa"/>
            <w:vMerge/>
          </w:tcPr>
          <w:p w14:paraId="1A6DB111" w14:textId="77777777" w:rsidR="00A410BD" w:rsidRDefault="00A410BD" w:rsidP="00A410BD">
            <w:pPr>
              <w:keepNext/>
              <w:jc w:val="center"/>
              <w:rPr>
                <w:lang w:val="en-AU"/>
              </w:rPr>
            </w:pPr>
          </w:p>
        </w:tc>
        <w:tc>
          <w:tcPr>
            <w:tcW w:w="4798" w:type="dxa"/>
            <w:gridSpan w:val="2"/>
            <w:tcBorders>
              <w:top w:val="single" w:sz="4" w:space="0" w:color="auto"/>
              <w:bottom w:val="single" w:sz="4" w:space="0" w:color="auto"/>
              <w:right w:val="single" w:sz="18" w:space="0" w:color="auto"/>
            </w:tcBorders>
            <w:shd w:val="clear" w:color="auto" w:fill="auto"/>
          </w:tcPr>
          <w:p w14:paraId="7D2E98C9" w14:textId="097256AC" w:rsidR="00A410BD" w:rsidRPr="00A7711C" w:rsidRDefault="00A410BD" w:rsidP="00A410BD">
            <w:pPr>
              <w:spacing w:before="20" w:after="20"/>
              <w:jc w:val="both"/>
              <w:rPr>
                <w:rFonts w:ascii="Arial" w:hAnsi="Arial" w:cs="Arial"/>
              </w:rPr>
            </w:pPr>
            <w:r>
              <w:rPr>
                <w:rFonts w:ascii="Arial" w:hAnsi="Arial" w:cs="Arial"/>
              </w:rPr>
              <w:t>Text moved from section 3.5.10 and minor amendments made.</w:t>
            </w:r>
          </w:p>
        </w:tc>
      </w:tr>
      <w:tr w:rsidR="00A410BD" w14:paraId="2A25B485" w14:textId="77777777" w:rsidTr="00473897">
        <w:trPr>
          <w:trHeight w:val="102"/>
        </w:trPr>
        <w:tc>
          <w:tcPr>
            <w:tcW w:w="1220" w:type="dxa"/>
            <w:gridSpan w:val="2"/>
            <w:vMerge w:val="restart"/>
            <w:tcBorders>
              <w:left w:val="single" w:sz="18" w:space="0" w:color="auto"/>
            </w:tcBorders>
          </w:tcPr>
          <w:p w14:paraId="05A1850D" w14:textId="5F906C73" w:rsidR="00A410BD" w:rsidRDefault="00A410BD" w:rsidP="00A410BD">
            <w:pPr>
              <w:rPr>
                <w:lang w:val="en-AU"/>
              </w:rPr>
            </w:pPr>
            <w:r>
              <w:rPr>
                <w:lang w:val="en-AU"/>
              </w:rPr>
              <w:t>05/08/22</w:t>
            </w:r>
          </w:p>
        </w:tc>
        <w:tc>
          <w:tcPr>
            <w:tcW w:w="836" w:type="dxa"/>
            <w:vMerge w:val="restart"/>
          </w:tcPr>
          <w:p w14:paraId="2079EA3D" w14:textId="0BAB8038" w:rsidR="00A410BD" w:rsidRDefault="00A410BD" w:rsidP="00A410BD">
            <w:pPr>
              <w:jc w:val="center"/>
              <w:rPr>
                <w:lang w:val="en-AU"/>
              </w:rPr>
            </w:pPr>
            <w:r>
              <w:rPr>
                <w:lang w:val="en-AU"/>
              </w:rPr>
              <w:t>3</w:t>
            </w:r>
          </w:p>
        </w:tc>
        <w:tc>
          <w:tcPr>
            <w:tcW w:w="1439" w:type="dxa"/>
            <w:vMerge w:val="restart"/>
          </w:tcPr>
          <w:p w14:paraId="001BE794" w14:textId="1EE31811" w:rsidR="00A410BD" w:rsidRDefault="00A410BD" w:rsidP="00A410BD">
            <w:pPr>
              <w:keepNext/>
              <w:jc w:val="center"/>
              <w:rPr>
                <w:lang w:val="en-AU"/>
              </w:rPr>
            </w:pPr>
            <w:r>
              <w:rPr>
                <w:lang w:val="en-AU"/>
              </w:rPr>
              <w:t>3.5.10.4</w:t>
            </w:r>
          </w:p>
        </w:tc>
        <w:tc>
          <w:tcPr>
            <w:tcW w:w="4798" w:type="dxa"/>
            <w:gridSpan w:val="2"/>
            <w:tcBorders>
              <w:top w:val="single" w:sz="4" w:space="0" w:color="auto"/>
              <w:bottom w:val="single" w:sz="4" w:space="0" w:color="auto"/>
              <w:right w:val="single" w:sz="18" w:space="0" w:color="auto"/>
            </w:tcBorders>
            <w:shd w:val="clear" w:color="auto" w:fill="FFF2CC"/>
          </w:tcPr>
          <w:p w14:paraId="498FBBD5" w14:textId="6DF0BC45" w:rsidR="00A410BD" w:rsidRPr="00A56EC5" w:rsidRDefault="00A410BD" w:rsidP="00A410BD">
            <w:pPr>
              <w:spacing w:before="20" w:after="20"/>
              <w:jc w:val="both"/>
              <w:rPr>
                <w:rFonts w:ascii="Arial" w:hAnsi="Arial" w:cs="Arial"/>
                <w:b/>
                <w:bCs/>
              </w:rPr>
            </w:pPr>
            <w:r w:rsidRPr="00A56EC5">
              <w:rPr>
                <w:rFonts w:ascii="Arial" w:hAnsi="Arial" w:cs="Arial"/>
                <w:b/>
                <w:bCs/>
              </w:rPr>
              <w:t xml:space="preserve">New </w:t>
            </w:r>
            <w:r>
              <w:rPr>
                <w:rFonts w:ascii="Arial" w:hAnsi="Arial" w:cs="Arial"/>
                <w:b/>
                <w:bCs/>
              </w:rPr>
              <w:t>subsection</w:t>
            </w:r>
            <w:r w:rsidRPr="00A56EC5">
              <w:rPr>
                <w:rFonts w:ascii="Arial" w:hAnsi="Arial" w:cs="Arial"/>
                <w:b/>
                <w:bCs/>
              </w:rPr>
              <w:t xml:space="preserve"> entitled “Claim of privilege by a witness”.</w:t>
            </w:r>
          </w:p>
        </w:tc>
      </w:tr>
      <w:tr w:rsidR="00A410BD" w14:paraId="6A2F9BEC" w14:textId="77777777" w:rsidTr="00473897">
        <w:trPr>
          <w:trHeight w:val="101"/>
        </w:trPr>
        <w:tc>
          <w:tcPr>
            <w:tcW w:w="1220" w:type="dxa"/>
            <w:gridSpan w:val="2"/>
            <w:vMerge/>
            <w:tcBorders>
              <w:left w:val="single" w:sz="18" w:space="0" w:color="auto"/>
            </w:tcBorders>
          </w:tcPr>
          <w:p w14:paraId="5847C153" w14:textId="77777777" w:rsidR="00A410BD" w:rsidRDefault="00A410BD" w:rsidP="00A410BD">
            <w:pPr>
              <w:rPr>
                <w:lang w:val="en-AU"/>
              </w:rPr>
            </w:pPr>
          </w:p>
        </w:tc>
        <w:tc>
          <w:tcPr>
            <w:tcW w:w="836" w:type="dxa"/>
            <w:vMerge/>
          </w:tcPr>
          <w:p w14:paraId="53D06604" w14:textId="588FBA2B" w:rsidR="00A410BD" w:rsidRDefault="00A410BD" w:rsidP="00A410BD">
            <w:pPr>
              <w:jc w:val="center"/>
              <w:rPr>
                <w:lang w:val="en-AU"/>
              </w:rPr>
            </w:pPr>
          </w:p>
        </w:tc>
        <w:tc>
          <w:tcPr>
            <w:tcW w:w="1439" w:type="dxa"/>
            <w:vMerge/>
          </w:tcPr>
          <w:p w14:paraId="7CE691A0" w14:textId="77777777" w:rsidR="00A410BD" w:rsidRDefault="00A410BD" w:rsidP="00A410BD">
            <w:pPr>
              <w:keepNext/>
              <w:jc w:val="center"/>
              <w:rPr>
                <w:lang w:val="en-AU"/>
              </w:rPr>
            </w:pPr>
          </w:p>
        </w:tc>
        <w:tc>
          <w:tcPr>
            <w:tcW w:w="4798" w:type="dxa"/>
            <w:gridSpan w:val="2"/>
            <w:tcBorders>
              <w:top w:val="single" w:sz="4" w:space="0" w:color="auto"/>
              <w:bottom w:val="single" w:sz="4" w:space="0" w:color="auto"/>
              <w:right w:val="single" w:sz="18" w:space="0" w:color="auto"/>
            </w:tcBorders>
            <w:shd w:val="clear" w:color="auto" w:fill="auto"/>
          </w:tcPr>
          <w:p w14:paraId="346D8FBA" w14:textId="38FDEED1" w:rsidR="00A410BD" w:rsidRDefault="00A410BD" w:rsidP="00A410BD">
            <w:pPr>
              <w:spacing w:before="20" w:after="20"/>
              <w:jc w:val="both"/>
              <w:rPr>
                <w:rFonts w:ascii="Arial" w:hAnsi="Arial" w:cs="Arial"/>
              </w:rPr>
            </w:pPr>
            <w:r>
              <w:rPr>
                <w:rFonts w:ascii="Arial" w:hAnsi="Arial" w:cs="Arial"/>
              </w:rPr>
              <w:t xml:space="preserve">Repeat of most of the text in subsection 3.5.9.1. Summary of </w:t>
            </w:r>
            <w:r w:rsidRPr="00ED2572">
              <w:rPr>
                <w:rFonts w:ascii="Arial" w:hAnsi="Arial" w:cs="Arial"/>
                <w:i/>
                <w:iCs/>
              </w:rPr>
              <w:t>DPP v Roberts (Ruling No 7)</w:t>
            </w:r>
            <w:r w:rsidRPr="00ED2572">
              <w:rPr>
                <w:rFonts w:ascii="Arial" w:hAnsi="Arial" w:cs="Arial"/>
              </w:rPr>
              <w:t xml:space="preserve"> [2022] VSC 60</w:t>
            </w:r>
            <w:r>
              <w:rPr>
                <w:rFonts w:ascii="Arial" w:hAnsi="Arial" w:cs="Arial"/>
              </w:rPr>
              <w:t xml:space="preserve"> and extract from [40].</w:t>
            </w:r>
          </w:p>
        </w:tc>
      </w:tr>
      <w:tr w:rsidR="00A410BD" w14:paraId="63CCD693" w14:textId="77777777" w:rsidTr="00473897">
        <w:trPr>
          <w:trHeight w:val="178"/>
        </w:trPr>
        <w:tc>
          <w:tcPr>
            <w:tcW w:w="1220" w:type="dxa"/>
            <w:gridSpan w:val="2"/>
            <w:tcBorders>
              <w:top w:val="single" w:sz="4" w:space="0" w:color="auto"/>
              <w:left w:val="single" w:sz="18" w:space="0" w:color="auto"/>
            </w:tcBorders>
            <w:shd w:val="clear" w:color="auto" w:fill="auto"/>
          </w:tcPr>
          <w:p w14:paraId="10010EDF" w14:textId="77777777" w:rsidR="00A410BD" w:rsidRDefault="00A410BD" w:rsidP="00A410BD">
            <w:pPr>
              <w:rPr>
                <w:lang w:val="en-AU"/>
              </w:rPr>
            </w:pPr>
            <w:r>
              <w:rPr>
                <w:lang w:val="en-AU"/>
              </w:rPr>
              <w:t>05/08/22</w:t>
            </w:r>
          </w:p>
        </w:tc>
        <w:tc>
          <w:tcPr>
            <w:tcW w:w="836" w:type="dxa"/>
            <w:tcBorders>
              <w:top w:val="single" w:sz="4" w:space="0" w:color="auto"/>
            </w:tcBorders>
            <w:shd w:val="clear" w:color="auto" w:fill="auto"/>
          </w:tcPr>
          <w:p w14:paraId="13A42D4C" w14:textId="3CE8E173" w:rsidR="00A410BD" w:rsidRDefault="00A410BD" w:rsidP="00A410BD">
            <w:pPr>
              <w:jc w:val="center"/>
              <w:rPr>
                <w:lang w:val="en-AU"/>
              </w:rPr>
            </w:pPr>
            <w:r>
              <w:rPr>
                <w:lang w:val="en-AU"/>
              </w:rPr>
              <w:t>3</w:t>
            </w:r>
          </w:p>
        </w:tc>
        <w:tc>
          <w:tcPr>
            <w:tcW w:w="1439" w:type="dxa"/>
            <w:tcBorders>
              <w:top w:val="single" w:sz="4" w:space="0" w:color="auto"/>
            </w:tcBorders>
            <w:shd w:val="clear" w:color="auto" w:fill="auto"/>
          </w:tcPr>
          <w:p w14:paraId="1C6A7D80" w14:textId="3CA761F6" w:rsidR="00A410BD" w:rsidRDefault="00A410BD" w:rsidP="00A410BD">
            <w:pPr>
              <w:jc w:val="center"/>
              <w:rPr>
                <w:lang w:val="en-AU"/>
              </w:rPr>
            </w:pPr>
            <w:r>
              <w:rPr>
                <w:lang w:val="en-AU"/>
              </w:rPr>
              <w:t>3.7.2</w:t>
            </w:r>
          </w:p>
        </w:tc>
        <w:tc>
          <w:tcPr>
            <w:tcW w:w="4798" w:type="dxa"/>
            <w:gridSpan w:val="2"/>
            <w:tcBorders>
              <w:top w:val="single" w:sz="4" w:space="0" w:color="auto"/>
              <w:bottom w:val="single" w:sz="4" w:space="0" w:color="auto"/>
              <w:right w:val="single" w:sz="18" w:space="0" w:color="auto"/>
            </w:tcBorders>
            <w:shd w:val="clear" w:color="auto" w:fill="auto"/>
          </w:tcPr>
          <w:p w14:paraId="3C5D5684" w14:textId="01097FF9"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bookmarkStart w:id="136" w:name="_Hlk110511578"/>
            <w:r w:rsidRPr="00CE6477">
              <w:rPr>
                <w:rFonts w:ascii="Arial" w:hAnsi="Arial" w:cs="Arial"/>
                <w:i/>
                <w:iCs/>
                <w:color w:val="000000"/>
              </w:rPr>
              <w:t>AB v Paulet</w:t>
            </w:r>
            <w:r>
              <w:rPr>
                <w:rFonts w:ascii="Arial" w:hAnsi="Arial" w:cs="Arial"/>
                <w:color w:val="000000"/>
              </w:rPr>
              <w:t xml:space="preserve"> [2022] VSC 414.</w:t>
            </w:r>
            <w:bookmarkEnd w:id="136"/>
          </w:p>
        </w:tc>
      </w:tr>
      <w:tr w:rsidR="00A410BD" w14:paraId="43A654B8"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6AC5CE26" w14:textId="29E919B5" w:rsidR="00A410BD" w:rsidRPr="0054535C" w:rsidRDefault="00A410BD" w:rsidP="00A410BD">
            <w:pPr>
              <w:keepNext/>
              <w:keepLines/>
              <w:rPr>
                <w:sz w:val="22"/>
                <w:lang w:val="en-AU"/>
              </w:rPr>
            </w:pPr>
            <w:r>
              <w:rPr>
                <w:sz w:val="22"/>
                <w:lang w:val="en-AU"/>
              </w:rPr>
              <w:t>05/08/22</w:t>
            </w:r>
          </w:p>
        </w:tc>
        <w:tc>
          <w:tcPr>
            <w:tcW w:w="7073" w:type="dxa"/>
            <w:gridSpan w:val="4"/>
            <w:tcBorders>
              <w:top w:val="single" w:sz="18" w:space="0" w:color="auto"/>
              <w:bottom w:val="single" w:sz="4" w:space="0" w:color="auto"/>
              <w:right w:val="single" w:sz="18" w:space="0" w:color="auto"/>
            </w:tcBorders>
            <w:shd w:val="clear" w:color="auto" w:fill="DDDDDD"/>
          </w:tcPr>
          <w:p w14:paraId="41826D42" w14:textId="0A59DDC4"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4</w:t>
            </w:r>
            <w:r w:rsidRPr="0054535C">
              <w:rPr>
                <w:sz w:val="22"/>
                <w:lang w:val="en-AU"/>
              </w:rPr>
              <w:t xml:space="preserve"> – </w:t>
            </w:r>
            <w:r>
              <w:rPr>
                <w:sz w:val="22"/>
                <w:lang w:val="en-AU"/>
              </w:rPr>
              <w:t>FAMILY DIVISION – GENERAL</w:t>
            </w:r>
          </w:p>
        </w:tc>
      </w:tr>
      <w:tr w:rsidR="00A410BD" w14:paraId="64EE2827" w14:textId="77777777" w:rsidTr="00473897">
        <w:trPr>
          <w:trHeight w:val="178"/>
        </w:trPr>
        <w:tc>
          <w:tcPr>
            <w:tcW w:w="1220" w:type="dxa"/>
            <w:gridSpan w:val="2"/>
            <w:tcBorders>
              <w:top w:val="single" w:sz="4" w:space="0" w:color="auto"/>
              <w:left w:val="single" w:sz="18" w:space="0" w:color="auto"/>
            </w:tcBorders>
            <w:shd w:val="clear" w:color="auto" w:fill="auto"/>
          </w:tcPr>
          <w:p w14:paraId="6BB2E36B" w14:textId="0C91C07B" w:rsidR="00A410BD" w:rsidRDefault="00A410BD" w:rsidP="00A410BD">
            <w:pPr>
              <w:rPr>
                <w:lang w:val="en-AU"/>
              </w:rPr>
            </w:pPr>
            <w:r>
              <w:rPr>
                <w:lang w:val="en-AU"/>
              </w:rPr>
              <w:t>05/08/22</w:t>
            </w:r>
          </w:p>
        </w:tc>
        <w:tc>
          <w:tcPr>
            <w:tcW w:w="836" w:type="dxa"/>
            <w:tcBorders>
              <w:top w:val="single" w:sz="4" w:space="0" w:color="auto"/>
            </w:tcBorders>
            <w:shd w:val="clear" w:color="auto" w:fill="auto"/>
          </w:tcPr>
          <w:p w14:paraId="48CB69F8" w14:textId="14D5A83F" w:rsidR="00A410BD" w:rsidRDefault="00A410BD" w:rsidP="00A410BD">
            <w:pPr>
              <w:jc w:val="center"/>
              <w:rPr>
                <w:lang w:val="en-AU"/>
              </w:rPr>
            </w:pPr>
            <w:r>
              <w:rPr>
                <w:lang w:val="en-AU"/>
              </w:rPr>
              <w:t>4</w:t>
            </w:r>
          </w:p>
        </w:tc>
        <w:tc>
          <w:tcPr>
            <w:tcW w:w="1439" w:type="dxa"/>
            <w:tcBorders>
              <w:top w:val="single" w:sz="4" w:space="0" w:color="auto"/>
            </w:tcBorders>
            <w:shd w:val="clear" w:color="auto" w:fill="auto"/>
          </w:tcPr>
          <w:p w14:paraId="4FE909BF" w14:textId="10AF59C9" w:rsidR="00A410BD" w:rsidRDefault="00A410BD" w:rsidP="00A410BD">
            <w:pPr>
              <w:jc w:val="center"/>
              <w:rPr>
                <w:lang w:val="en-AU"/>
              </w:rPr>
            </w:pPr>
            <w:r>
              <w:rPr>
                <w:lang w:val="en-AU"/>
              </w:rPr>
              <w:t>4.9</w:t>
            </w:r>
          </w:p>
          <w:p w14:paraId="049A18BD" w14:textId="66C28805" w:rsidR="00A410BD" w:rsidRDefault="00A410BD" w:rsidP="00A410BD">
            <w:pPr>
              <w:jc w:val="center"/>
              <w:rPr>
                <w:lang w:val="en-AU"/>
              </w:rPr>
            </w:pPr>
            <w:r>
              <w:rPr>
                <w:lang w:val="en-AU"/>
              </w:rPr>
              <w:t>4.9.1</w:t>
            </w:r>
          </w:p>
          <w:p w14:paraId="0243FAD7" w14:textId="3697C43F" w:rsidR="00A410BD" w:rsidRDefault="00A410BD" w:rsidP="00A410BD">
            <w:pPr>
              <w:jc w:val="center"/>
              <w:rPr>
                <w:lang w:val="en-AU"/>
              </w:rPr>
            </w:pPr>
            <w:r>
              <w:rPr>
                <w:lang w:val="en-AU"/>
              </w:rPr>
              <w:t>4.9.2</w:t>
            </w:r>
          </w:p>
          <w:p w14:paraId="3EAD30BA" w14:textId="7C8B3C6D" w:rsidR="00A410BD" w:rsidRDefault="00A410BD" w:rsidP="00A410BD">
            <w:pPr>
              <w:jc w:val="center"/>
              <w:rPr>
                <w:lang w:val="en-AU"/>
              </w:rPr>
            </w:pPr>
            <w:r>
              <w:rPr>
                <w:lang w:val="en-AU"/>
              </w:rPr>
              <w:t>4.9.3</w:t>
            </w:r>
          </w:p>
        </w:tc>
        <w:tc>
          <w:tcPr>
            <w:tcW w:w="4798" w:type="dxa"/>
            <w:gridSpan w:val="2"/>
            <w:tcBorders>
              <w:top w:val="single" w:sz="4" w:space="0" w:color="auto"/>
              <w:bottom w:val="single" w:sz="4" w:space="0" w:color="auto"/>
              <w:right w:val="single" w:sz="18" w:space="0" w:color="auto"/>
            </w:tcBorders>
            <w:shd w:val="clear" w:color="auto" w:fill="auto"/>
          </w:tcPr>
          <w:p w14:paraId="15331D0D" w14:textId="5ED06A4F" w:rsidR="00A410BD" w:rsidRPr="00735ABE" w:rsidRDefault="00A410BD" w:rsidP="00A410BD">
            <w:pPr>
              <w:spacing w:before="20" w:after="20"/>
              <w:jc w:val="both"/>
              <w:rPr>
                <w:rFonts w:ascii="Arial" w:hAnsi="Arial" w:cs="Arial"/>
                <w:color w:val="000000"/>
              </w:rPr>
            </w:pPr>
            <w:r w:rsidRPr="00735ABE">
              <w:rPr>
                <w:rFonts w:ascii="Arial" w:hAnsi="Arial" w:cs="Arial"/>
                <w:color w:val="000000"/>
              </w:rPr>
              <w:t>Minor change</w:t>
            </w:r>
            <w:r>
              <w:rPr>
                <w:rFonts w:ascii="Arial" w:hAnsi="Arial" w:cs="Arial"/>
                <w:color w:val="000000"/>
              </w:rPr>
              <w:t>s</w:t>
            </w:r>
            <w:r w:rsidRPr="00735ABE">
              <w:rPr>
                <w:rFonts w:ascii="Arial" w:hAnsi="Arial" w:cs="Arial"/>
                <w:color w:val="000000"/>
              </w:rPr>
              <w:t xml:space="preserve"> to text.</w:t>
            </w:r>
          </w:p>
        </w:tc>
      </w:tr>
      <w:tr w:rsidR="00A410BD" w14:paraId="2572C807" w14:textId="77777777" w:rsidTr="00473897">
        <w:trPr>
          <w:trHeight w:val="178"/>
        </w:trPr>
        <w:tc>
          <w:tcPr>
            <w:tcW w:w="1220" w:type="dxa"/>
            <w:gridSpan w:val="2"/>
            <w:vMerge w:val="restart"/>
            <w:tcBorders>
              <w:top w:val="single" w:sz="4" w:space="0" w:color="auto"/>
              <w:left w:val="single" w:sz="18" w:space="0" w:color="auto"/>
            </w:tcBorders>
            <w:shd w:val="clear" w:color="auto" w:fill="auto"/>
          </w:tcPr>
          <w:p w14:paraId="1643FED6" w14:textId="511368BC" w:rsidR="00A410BD" w:rsidRDefault="00A410BD" w:rsidP="00A410BD">
            <w:pPr>
              <w:rPr>
                <w:lang w:val="en-AU"/>
              </w:rPr>
            </w:pPr>
            <w:r>
              <w:rPr>
                <w:lang w:val="en-AU"/>
              </w:rPr>
              <w:t>05/08/22</w:t>
            </w:r>
          </w:p>
        </w:tc>
        <w:tc>
          <w:tcPr>
            <w:tcW w:w="836" w:type="dxa"/>
            <w:vMerge w:val="restart"/>
            <w:tcBorders>
              <w:top w:val="single" w:sz="4" w:space="0" w:color="auto"/>
            </w:tcBorders>
            <w:shd w:val="clear" w:color="auto" w:fill="auto"/>
          </w:tcPr>
          <w:p w14:paraId="49942478" w14:textId="2E1E2840" w:rsidR="00A410BD" w:rsidRDefault="00A410BD" w:rsidP="00A410BD">
            <w:pPr>
              <w:jc w:val="center"/>
              <w:rPr>
                <w:lang w:val="en-AU"/>
              </w:rPr>
            </w:pPr>
            <w:r>
              <w:rPr>
                <w:lang w:val="en-AU"/>
              </w:rPr>
              <w:t>4</w:t>
            </w:r>
          </w:p>
        </w:tc>
        <w:tc>
          <w:tcPr>
            <w:tcW w:w="1439" w:type="dxa"/>
            <w:vMerge w:val="restart"/>
            <w:tcBorders>
              <w:top w:val="single" w:sz="4" w:space="0" w:color="auto"/>
            </w:tcBorders>
            <w:shd w:val="clear" w:color="auto" w:fill="auto"/>
          </w:tcPr>
          <w:p w14:paraId="5347E96F" w14:textId="12DCAAD5" w:rsidR="00A410BD" w:rsidRDefault="00A410BD" w:rsidP="00A410BD">
            <w:pPr>
              <w:jc w:val="center"/>
              <w:rPr>
                <w:lang w:val="en-AU"/>
              </w:rPr>
            </w:pPr>
            <w:r>
              <w:rPr>
                <w:lang w:val="en-AU"/>
              </w:rPr>
              <w:t>4.9.4</w:t>
            </w:r>
          </w:p>
        </w:tc>
        <w:tc>
          <w:tcPr>
            <w:tcW w:w="4798" w:type="dxa"/>
            <w:gridSpan w:val="2"/>
            <w:tcBorders>
              <w:top w:val="single" w:sz="4" w:space="0" w:color="auto"/>
              <w:bottom w:val="single" w:sz="4" w:space="0" w:color="auto"/>
              <w:right w:val="single" w:sz="18" w:space="0" w:color="auto"/>
            </w:tcBorders>
            <w:shd w:val="clear" w:color="auto" w:fill="FFF2CC"/>
          </w:tcPr>
          <w:p w14:paraId="08D31900" w14:textId="2A245184" w:rsidR="00A410BD" w:rsidRPr="006E6F3F" w:rsidRDefault="00A410BD" w:rsidP="00A410BD">
            <w:pPr>
              <w:spacing w:before="20" w:after="20"/>
              <w:jc w:val="both"/>
              <w:rPr>
                <w:rFonts w:ascii="Arial" w:hAnsi="Arial" w:cs="Arial"/>
                <w:b/>
                <w:bCs/>
                <w:color w:val="000000"/>
              </w:rPr>
            </w:pPr>
            <w:r w:rsidRPr="006E6F3F">
              <w:rPr>
                <w:rFonts w:ascii="Arial" w:hAnsi="Arial" w:cs="Arial"/>
                <w:b/>
                <w:bCs/>
                <w:color w:val="000000"/>
              </w:rPr>
              <w:t>Section headed “</w:t>
            </w:r>
            <w:r>
              <w:rPr>
                <w:rFonts w:ascii="Arial" w:hAnsi="Arial" w:cs="Arial"/>
                <w:b/>
                <w:bCs/>
                <w:color w:val="000000"/>
              </w:rPr>
              <w:t>Readiness Hearing</w:t>
            </w:r>
            <w:r w:rsidRPr="006E6F3F">
              <w:rPr>
                <w:rFonts w:ascii="Arial" w:hAnsi="Arial" w:cs="Arial"/>
                <w:b/>
                <w:bCs/>
                <w:color w:val="000000"/>
              </w:rPr>
              <w:t xml:space="preserve">” was formerly </w:t>
            </w:r>
            <w:r>
              <w:rPr>
                <w:rFonts w:ascii="Arial" w:hAnsi="Arial" w:cs="Arial"/>
                <w:b/>
                <w:bCs/>
                <w:color w:val="000000"/>
              </w:rPr>
              <w:t>4.9.4A</w:t>
            </w:r>
            <w:r w:rsidRPr="006E6F3F">
              <w:rPr>
                <w:rFonts w:ascii="Arial" w:hAnsi="Arial" w:cs="Arial"/>
                <w:b/>
                <w:bCs/>
                <w:color w:val="000000"/>
              </w:rPr>
              <w:t xml:space="preserve"> and is renumbered </w:t>
            </w:r>
            <w:r>
              <w:rPr>
                <w:rFonts w:ascii="Arial" w:hAnsi="Arial" w:cs="Arial"/>
                <w:b/>
                <w:bCs/>
                <w:color w:val="000000"/>
              </w:rPr>
              <w:t>4.9.4</w:t>
            </w:r>
            <w:r w:rsidRPr="006E6F3F">
              <w:rPr>
                <w:rFonts w:ascii="Arial" w:hAnsi="Arial" w:cs="Arial"/>
                <w:b/>
                <w:bCs/>
                <w:color w:val="000000"/>
              </w:rPr>
              <w:t>.</w:t>
            </w:r>
          </w:p>
        </w:tc>
      </w:tr>
      <w:tr w:rsidR="00A410BD" w14:paraId="48DE6FD0" w14:textId="77777777" w:rsidTr="00473897">
        <w:trPr>
          <w:trHeight w:val="178"/>
        </w:trPr>
        <w:tc>
          <w:tcPr>
            <w:tcW w:w="1220" w:type="dxa"/>
            <w:gridSpan w:val="2"/>
            <w:vMerge/>
            <w:tcBorders>
              <w:left w:val="single" w:sz="18" w:space="0" w:color="auto"/>
            </w:tcBorders>
            <w:shd w:val="clear" w:color="auto" w:fill="auto"/>
          </w:tcPr>
          <w:p w14:paraId="6C4A66DC" w14:textId="77777777" w:rsidR="00A410BD" w:rsidRDefault="00A410BD" w:rsidP="00A410BD">
            <w:pPr>
              <w:rPr>
                <w:lang w:val="en-AU"/>
              </w:rPr>
            </w:pPr>
          </w:p>
        </w:tc>
        <w:tc>
          <w:tcPr>
            <w:tcW w:w="836" w:type="dxa"/>
            <w:vMerge/>
            <w:shd w:val="clear" w:color="auto" w:fill="auto"/>
          </w:tcPr>
          <w:p w14:paraId="7D58E946" w14:textId="149522AC" w:rsidR="00A410BD" w:rsidRDefault="00A410BD" w:rsidP="00A410BD">
            <w:pPr>
              <w:jc w:val="center"/>
              <w:rPr>
                <w:lang w:val="en-AU"/>
              </w:rPr>
            </w:pPr>
          </w:p>
        </w:tc>
        <w:tc>
          <w:tcPr>
            <w:tcW w:w="1439" w:type="dxa"/>
            <w:vMerge/>
            <w:shd w:val="clear" w:color="auto" w:fill="auto"/>
          </w:tcPr>
          <w:p w14:paraId="56FA1D3C" w14:textId="77777777" w:rsidR="00A410BD" w:rsidRDefault="00A410BD" w:rsidP="00A410BD">
            <w:pPr>
              <w:jc w:val="center"/>
              <w:rPr>
                <w:lang w:val="en-AU"/>
              </w:rPr>
            </w:pPr>
          </w:p>
        </w:tc>
        <w:tc>
          <w:tcPr>
            <w:tcW w:w="4798" w:type="dxa"/>
            <w:gridSpan w:val="2"/>
            <w:tcBorders>
              <w:top w:val="single" w:sz="4" w:space="0" w:color="auto"/>
              <w:bottom w:val="single" w:sz="4" w:space="0" w:color="auto"/>
              <w:right w:val="single" w:sz="18" w:space="0" w:color="auto"/>
            </w:tcBorders>
            <w:shd w:val="clear" w:color="auto" w:fill="auto"/>
          </w:tcPr>
          <w:p w14:paraId="54407BE9" w14:textId="38F348BD" w:rsidR="00A410BD" w:rsidRPr="00573C03" w:rsidRDefault="00A410BD" w:rsidP="00A410BD">
            <w:pPr>
              <w:spacing w:before="20" w:after="20"/>
              <w:jc w:val="both"/>
              <w:rPr>
                <w:rFonts w:ascii="Arial" w:hAnsi="Arial" w:cs="Arial"/>
                <w:color w:val="000000"/>
              </w:rPr>
            </w:pPr>
            <w:r w:rsidRPr="00573C03">
              <w:rPr>
                <w:rFonts w:ascii="Arial" w:hAnsi="Arial" w:cs="Arial"/>
                <w:color w:val="000000"/>
              </w:rPr>
              <w:t xml:space="preserve">Significant </w:t>
            </w:r>
            <w:r>
              <w:rPr>
                <w:rFonts w:ascii="Arial" w:hAnsi="Arial" w:cs="Arial"/>
                <w:color w:val="000000"/>
              </w:rPr>
              <w:t>updating of</w:t>
            </w:r>
            <w:r w:rsidRPr="00573C03">
              <w:rPr>
                <w:rFonts w:ascii="Arial" w:hAnsi="Arial" w:cs="Arial"/>
                <w:color w:val="000000"/>
              </w:rPr>
              <w:t xml:space="preserve"> </w:t>
            </w:r>
            <w:r>
              <w:rPr>
                <w:rFonts w:ascii="Arial" w:hAnsi="Arial" w:cs="Arial"/>
                <w:color w:val="000000"/>
              </w:rPr>
              <w:t xml:space="preserve">the </w:t>
            </w:r>
            <w:r w:rsidRPr="00573C03">
              <w:rPr>
                <w:rFonts w:ascii="Arial" w:hAnsi="Arial" w:cs="Arial"/>
                <w:color w:val="000000"/>
              </w:rPr>
              <w:t>text</w:t>
            </w:r>
            <w:r>
              <w:rPr>
                <w:rFonts w:ascii="Arial" w:hAnsi="Arial" w:cs="Arial"/>
                <w:color w:val="000000"/>
              </w:rPr>
              <w:t xml:space="preserve"> and statistics.</w:t>
            </w:r>
          </w:p>
        </w:tc>
      </w:tr>
      <w:tr w:rsidR="00A410BD" w14:paraId="4ACCA792" w14:textId="77777777" w:rsidTr="00473897">
        <w:trPr>
          <w:trHeight w:val="260"/>
        </w:trPr>
        <w:tc>
          <w:tcPr>
            <w:tcW w:w="1220" w:type="dxa"/>
            <w:gridSpan w:val="2"/>
            <w:vMerge w:val="restart"/>
            <w:tcBorders>
              <w:top w:val="single" w:sz="4" w:space="0" w:color="auto"/>
              <w:left w:val="single" w:sz="18" w:space="0" w:color="auto"/>
            </w:tcBorders>
            <w:shd w:val="clear" w:color="auto" w:fill="auto"/>
          </w:tcPr>
          <w:p w14:paraId="7CAC7074" w14:textId="23522CDB" w:rsidR="00A410BD" w:rsidRDefault="00A410BD" w:rsidP="00A410BD">
            <w:pPr>
              <w:rPr>
                <w:lang w:val="en-AU"/>
              </w:rPr>
            </w:pPr>
            <w:r>
              <w:rPr>
                <w:lang w:val="en-AU"/>
              </w:rPr>
              <w:t>05/08/22</w:t>
            </w:r>
          </w:p>
        </w:tc>
        <w:tc>
          <w:tcPr>
            <w:tcW w:w="836" w:type="dxa"/>
            <w:vMerge w:val="restart"/>
            <w:tcBorders>
              <w:top w:val="single" w:sz="4" w:space="0" w:color="auto"/>
            </w:tcBorders>
            <w:shd w:val="clear" w:color="auto" w:fill="auto"/>
          </w:tcPr>
          <w:p w14:paraId="7E6314BD" w14:textId="52A62FC2" w:rsidR="00A410BD" w:rsidRDefault="00A410BD" w:rsidP="00A410BD">
            <w:pPr>
              <w:jc w:val="center"/>
              <w:rPr>
                <w:lang w:val="en-AU"/>
              </w:rPr>
            </w:pPr>
            <w:r>
              <w:rPr>
                <w:lang w:val="en-AU"/>
              </w:rPr>
              <w:t>4</w:t>
            </w:r>
          </w:p>
        </w:tc>
        <w:tc>
          <w:tcPr>
            <w:tcW w:w="1439" w:type="dxa"/>
            <w:vMerge w:val="restart"/>
            <w:tcBorders>
              <w:top w:val="single" w:sz="4" w:space="0" w:color="auto"/>
            </w:tcBorders>
            <w:shd w:val="clear" w:color="auto" w:fill="auto"/>
          </w:tcPr>
          <w:p w14:paraId="3A1F8794" w14:textId="0712150E" w:rsidR="00A410BD" w:rsidRDefault="00A410BD" w:rsidP="00A410BD">
            <w:pPr>
              <w:jc w:val="center"/>
              <w:rPr>
                <w:lang w:val="en-AU"/>
              </w:rPr>
            </w:pPr>
            <w:r>
              <w:rPr>
                <w:lang w:val="en-AU"/>
              </w:rPr>
              <w:t>4.9.5</w:t>
            </w:r>
          </w:p>
        </w:tc>
        <w:tc>
          <w:tcPr>
            <w:tcW w:w="4798" w:type="dxa"/>
            <w:gridSpan w:val="2"/>
            <w:tcBorders>
              <w:top w:val="single" w:sz="4" w:space="0" w:color="auto"/>
              <w:bottom w:val="single" w:sz="4" w:space="0" w:color="auto"/>
              <w:right w:val="single" w:sz="18" w:space="0" w:color="auto"/>
            </w:tcBorders>
            <w:shd w:val="clear" w:color="auto" w:fill="FFF2CC"/>
          </w:tcPr>
          <w:p w14:paraId="66A1086A" w14:textId="269F73A5" w:rsidR="00A410BD" w:rsidRPr="00DF2352" w:rsidRDefault="00A410BD" w:rsidP="00A410BD">
            <w:pPr>
              <w:spacing w:before="20" w:after="20"/>
              <w:jc w:val="both"/>
              <w:rPr>
                <w:rFonts w:ascii="Arial" w:hAnsi="Arial" w:cs="Arial"/>
                <w:b/>
                <w:bCs/>
                <w:color w:val="000000"/>
              </w:rPr>
            </w:pPr>
            <w:r w:rsidRPr="00DF2352">
              <w:rPr>
                <w:rFonts w:ascii="Arial" w:hAnsi="Arial" w:cs="Arial"/>
                <w:b/>
                <w:bCs/>
                <w:color w:val="000000"/>
              </w:rPr>
              <w:t>Former section 4.9.4 is retitled “Directions hearing p</w:t>
            </w:r>
            <w:r>
              <w:rPr>
                <w:rFonts w:ascii="Arial" w:hAnsi="Arial" w:cs="Arial"/>
                <w:b/>
                <w:bCs/>
                <w:color w:val="000000"/>
              </w:rPr>
              <w:t>r</w:t>
            </w:r>
            <w:r w:rsidRPr="00DF2352">
              <w:rPr>
                <w:rFonts w:ascii="Arial" w:hAnsi="Arial" w:cs="Arial"/>
                <w:b/>
                <w:bCs/>
                <w:color w:val="000000"/>
              </w:rPr>
              <w:t xml:space="preserve">eceding </w:t>
            </w:r>
            <w:r>
              <w:rPr>
                <w:rFonts w:ascii="Arial" w:hAnsi="Arial" w:cs="Arial"/>
                <w:b/>
                <w:bCs/>
                <w:color w:val="000000"/>
              </w:rPr>
              <w:t xml:space="preserve">a </w:t>
            </w:r>
            <w:r w:rsidRPr="00DF2352">
              <w:rPr>
                <w:rFonts w:ascii="Arial" w:hAnsi="Arial" w:cs="Arial"/>
                <w:b/>
                <w:bCs/>
                <w:color w:val="000000"/>
              </w:rPr>
              <w:t>contest”</w:t>
            </w:r>
            <w:r>
              <w:rPr>
                <w:rFonts w:ascii="Arial" w:hAnsi="Arial" w:cs="Arial"/>
                <w:b/>
                <w:bCs/>
                <w:color w:val="000000"/>
              </w:rPr>
              <w:t xml:space="preserve"> and </w:t>
            </w:r>
            <w:r w:rsidRPr="00DF2352">
              <w:rPr>
                <w:rFonts w:ascii="Arial" w:hAnsi="Arial" w:cs="Arial"/>
                <w:b/>
                <w:bCs/>
                <w:color w:val="000000"/>
              </w:rPr>
              <w:t>is renumbered 4.9.5</w:t>
            </w:r>
            <w:r>
              <w:rPr>
                <w:rFonts w:ascii="Arial" w:hAnsi="Arial" w:cs="Arial"/>
                <w:b/>
                <w:bCs/>
                <w:color w:val="000000"/>
              </w:rPr>
              <w:t>.</w:t>
            </w:r>
          </w:p>
        </w:tc>
      </w:tr>
      <w:tr w:rsidR="00A410BD" w14:paraId="03422C4B" w14:textId="77777777" w:rsidTr="00473897">
        <w:trPr>
          <w:trHeight w:val="260"/>
        </w:trPr>
        <w:tc>
          <w:tcPr>
            <w:tcW w:w="1220" w:type="dxa"/>
            <w:gridSpan w:val="2"/>
            <w:vMerge/>
            <w:tcBorders>
              <w:left w:val="single" w:sz="18" w:space="0" w:color="auto"/>
            </w:tcBorders>
            <w:shd w:val="clear" w:color="auto" w:fill="auto"/>
          </w:tcPr>
          <w:p w14:paraId="1E1E82AD" w14:textId="77777777" w:rsidR="00A410BD" w:rsidRDefault="00A410BD" w:rsidP="00A410BD">
            <w:pPr>
              <w:rPr>
                <w:lang w:val="en-AU"/>
              </w:rPr>
            </w:pPr>
          </w:p>
        </w:tc>
        <w:tc>
          <w:tcPr>
            <w:tcW w:w="836" w:type="dxa"/>
            <w:vMerge/>
            <w:shd w:val="clear" w:color="auto" w:fill="auto"/>
          </w:tcPr>
          <w:p w14:paraId="1387DC33" w14:textId="59A34B6C" w:rsidR="00A410BD" w:rsidRDefault="00A410BD" w:rsidP="00A410BD">
            <w:pPr>
              <w:jc w:val="center"/>
              <w:rPr>
                <w:lang w:val="en-AU"/>
              </w:rPr>
            </w:pPr>
          </w:p>
        </w:tc>
        <w:tc>
          <w:tcPr>
            <w:tcW w:w="1439" w:type="dxa"/>
            <w:vMerge/>
            <w:shd w:val="clear" w:color="auto" w:fill="auto"/>
          </w:tcPr>
          <w:p w14:paraId="5E175097" w14:textId="77777777" w:rsidR="00A410BD" w:rsidRDefault="00A410BD" w:rsidP="00A410BD">
            <w:pPr>
              <w:jc w:val="center"/>
              <w:rPr>
                <w:lang w:val="en-AU"/>
              </w:rPr>
            </w:pPr>
          </w:p>
        </w:tc>
        <w:tc>
          <w:tcPr>
            <w:tcW w:w="4798" w:type="dxa"/>
            <w:gridSpan w:val="2"/>
            <w:tcBorders>
              <w:top w:val="single" w:sz="4" w:space="0" w:color="auto"/>
              <w:bottom w:val="single" w:sz="4" w:space="0" w:color="auto"/>
              <w:right w:val="single" w:sz="18" w:space="0" w:color="auto"/>
            </w:tcBorders>
            <w:shd w:val="clear" w:color="auto" w:fill="auto"/>
          </w:tcPr>
          <w:p w14:paraId="3F7B964F" w14:textId="6EE1917B" w:rsidR="00A410BD" w:rsidRPr="00C93118" w:rsidRDefault="00A410BD" w:rsidP="00A410BD">
            <w:pPr>
              <w:spacing w:before="20" w:after="20"/>
              <w:jc w:val="both"/>
              <w:rPr>
                <w:rFonts w:ascii="Arial" w:hAnsi="Arial" w:cs="Arial"/>
                <w:color w:val="000000"/>
              </w:rPr>
            </w:pPr>
            <w:r w:rsidRPr="00C93118">
              <w:rPr>
                <w:rFonts w:ascii="Arial" w:hAnsi="Arial" w:cs="Arial"/>
                <w:color w:val="000000"/>
              </w:rPr>
              <w:t xml:space="preserve">The text is significantly amended by removing the material relating to </w:t>
            </w:r>
            <w:r>
              <w:rPr>
                <w:rFonts w:ascii="Arial" w:hAnsi="Arial" w:cs="Arial"/>
                <w:color w:val="000000"/>
              </w:rPr>
              <w:t>a First directions hearing since this has long been replaced by a Readiness hearing.</w:t>
            </w:r>
          </w:p>
        </w:tc>
      </w:tr>
      <w:tr w:rsidR="00A410BD" w14:paraId="16D762F5" w14:textId="77777777" w:rsidTr="00473897">
        <w:trPr>
          <w:trHeight w:val="178"/>
        </w:trPr>
        <w:tc>
          <w:tcPr>
            <w:tcW w:w="1220" w:type="dxa"/>
            <w:gridSpan w:val="2"/>
            <w:vMerge w:val="restart"/>
            <w:tcBorders>
              <w:top w:val="single" w:sz="4" w:space="0" w:color="auto"/>
              <w:left w:val="single" w:sz="18" w:space="0" w:color="auto"/>
            </w:tcBorders>
            <w:shd w:val="clear" w:color="auto" w:fill="auto"/>
          </w:tcPr>
          <w:p w14:paraId="6DE380DE" w14:textId="7866F024" w:rsidR="00A410BD" w:rsidRDefault="00A410BD" w:rsidP="00A410BD">
            <w:pPr>
              <w:rPr>
                <w:lang w:val="en-AU"/>
              </w:rPr>
            </w:pPr>
            <w:r>
              <w:rPr>
                <w:lang w:val="en-AU"/>
              </w:rPr>
              <w:t>05/08/22</w:t>
            </w:r>
          </w:p>
        </w:tc>
        <w:tc>
          <w:tcPr>
            <w:tcW w:w="836" w:type="dxa"/>
            <w:vMerge w:val="restart"/>
            <w:tcBorders>
              <w:top w:val="single" w:sz="4" w:space="0" w:color="auto"/>
            </w:tcBorders>
            <w:shd w:val="clear" w:color="auto" w:fill="auto"/>
          </w:tcPr>
          <w:p w14:paraId="4BD3A6F4" w14:textId="2B2D340E" w:rsidR="00A410BD" w:rsidRDefault="00A410BD" w:rsidP="00A410BD">
            <w:pPr>
              <w:jc w:val="center"/>
              <w:rPr>
                <w:lang w:val="en-AU"/>
              </w:rPr>
            </w:pPr>
            <w:r>
              <w:rPr>
                <w:lang w:val="en-AU"/>
              </w:rPr>
              <w:t>4</w:t>
            </w:r>
          </w:p>
        </w:tc>
        <w:tc>
          <w:tcPr>
            <w:tcW w:w="1439" w:type="dxa"/>
            <w:vMerge w:val="restart"/>
            <w:tcBorders>
              <w:top w:val="single" w:sz="4" w:space="0" w:color="auto"/>
            </w:tcBorders>
            <w:shd w:val="clear" w:color="auto" w:fill="auto"/>
          </w:tcPr>
          <w:p w14:paraId="11B8C479" w14:textId="1515D204" w:rsidR="00A410BD" w:rsidRDefault="00A410BD" w:rsidP="00A410BD">
            <w:pPr>
              <w:jc w:val="center"/>
              <w:rPr>
                <w:lang w:val="en-AU"/>
              </w:rPr>
            </w:pPr>
            <w:r>
              <w:rPr>
                <w:lang w:val="en-AU"/>
              </w:rPr>
              <w:t>4.9.6</w:t>
            </w:r>
          </w:p>
        </w:tc>
        <w:tc>
          <w:tcPr>
            <w:tcW w:w="4798" w:type="dxa"/>
            <w:gridSpan w:val="2"/>
            <w:tcBorders>
              <w:top w:val="single" w:sz="4" w:space="0" w:color="auto"/>
              <w:bottom w:val="single" w:sz="4" w:space="0" w:color="auto"/>
              <w:right w:val="single" w:sz="18" w:space="0" w:color="auto"/>
            </w:tcBorders>
            <w:shd w:val="clear" w:color="auto" w:fill="FFF2CC"/>
          </w:tcPr>
          <w:p w14:paraId="785603A9" w14:textId="18621234" w:rsidR="00A410BD" w:rsidRPr="006E6F3F" w:rsidRDefault="00A410BD" w:rsidP="00A410BD">
            <w:pPr>
              <w:spacing w:before="20" w:after="20"/>
              <w:jc w:val="both"/>
              <w:rPr>
                <w:rFonts w:ascii="Arial" w:hAnsi="Arial" w:cs="Arial"/>
                <w:b/>
                <w:bCs/>
                <w:color w:val="000000"/>
              </w:rPr>
            </w:pPr>
            <w:r w:rsidRPr="006E6F3F">
              <w:rPr>
                <w:rFonts w:ascii="Arial" w:hAnsi="Arial" w:cs="Arial"/>
                <w:b/>
                <w:bCs/>
                <w:color w:val="000000"/>
              </w:rPr>
              <w:t>Section headed “</w:t>
            </w:r>
            <w:r>
              <w:rPr>
                <w:rFonts w:ascii="Arial" w:hAnsi="Arial" w:cs="Arial"/>
                <w:b/>
                <w:bCs/>
                <w:color w:val="000000"/>
              </w:rPr>
              <w:t>Contested hearing</w:t>
            </w:r>
            <w:r w:rsidRPr="006E6F3F">
              <w:rPr>
                <w:rFonts w:ascii="Arial" w:hAnsi="Arial" w:cs="Arial"/>
                <w:b/>
                <w:bCs/>
                <w:color w:val="000000"/>
              </w:rPr>
              <w:t xml:space="preserve">” was formerly </w:t>
            </w:r>
            <w:r>
              <w:rPr>
                <w:rFonts w:ascii="Arial" w:hAnsi="Arial" w:cs="Arial"/>
                <w:b/>
                <w:bCs/>
                <w:color w:val="000000"/>
              </w:rPr>
              <w:t>4.9.5</w:t>
            </w:r>
            <w:r w:rsidRPr="006E6F3F">
              <w:rPr>
                <w:rFonts w:ascii="Arial" w:hAnsi="Arial" w:cs="Arial"/>
                <w:b/>
                <w:bCs/>
                <w:color w:val="000000"/>
              </w:rPr>
              <w:t xml:space="preserve"> and is renumbered </w:t>
            </w:r>
            <w:r>
              <w:rPr>
                <w:rFonts w:ascii="Arial" w:hAnsi="Arial" w:cs="Arial"/>
                <w:b/>
                <w:bCs/>
                <w:color w:val="000000"/>
              </w:rPr>
              <w:t>4.9.6</w:t>
            </w:r>
            <w:r w:rsidRPr="006E6F3F">
              <w:rPr>
                <w:rFonts w:ascii="Arial" w:hAnsi="Arial" w:cs="Arial"/>
                <w:b/>
                <w:bCs/>
                <w:color w:val="000000"/>
              </w:rPr>
              <w:t>.</w:t>
            </w:r>
          </w:p>
        </w:tc>
      </w:tr>
      <w:tr w:rsidR="00A410BD" w14:paraId="5394842D" w14:textId="77777777" w:rsidTr="00473897">
        <w:trPr>
          <w:trHeight w:val="178"/>
        </w:trPr>
        <w:tc>
          <w:tcPr>
            <w:tcW w:w="1220" w:type="dxa"/>
            <w:gridSpan w:val="2"/>
            <w:vMerge/>
            <w:tcBorders>
              <w:left w:val="single" w:sz="18" w:space="0" w:color="auto"/>
            </w:tcBorders>
            <w:shd w:val="clear" w:color="auto" w:fill="auto"/>
          </w:tcPr>
          <w:p w14:paraId="07D7CE77" w14:textId="77777777" w:rsidR="00A410BD" w:rsidRDefault="00A410BD" w:rsidP="00A410BD">
            <w:pPr>
              <w:rPr>
                <w:lang w:val="en-AU"/>
              </w:rPr>
            </w:pPr>
          </w:p>
        </w:tc>
        <w:tc>
          <w:tcPr>
            <w:tcW w:w="836" w:type="dxa"/>
            <w:vMerge/>
            <w:shd w:val="clear" w:color="auto" w:fill="auto"/>
          </w:tcPr>
          <w:p w14:paraId="7D186166" w14:textId="37556BD3" w:rsidR="00A410BD" w:rsidRDefault="00A410BD" w:rsidP="00A410BD">
            <w:pPr>
              <w:jc w:val="center"/>
              <w:rPr>
                <w:lang w:val="en-AU"/>
              </w:rPr>
            </w:pPr>
          </w:p>
        </w:tc>
        <w:tc>
          <w:tcPr>
            <w:tcW w:w="1439" w:type="dxa"/>
            <w:vMerge/>
            <w:shd w:val="clear" w:color="auto" w:fill="auto"/>
          </w:tcPr>
          <w:p w14:paraId="2B5D92C6" w14:textId="77777777" w:rsidR="00A410BD" w:rsidRDefault="00A410BD" w:rsidP="00A410BD">
            <w:pPr>
              <w:jc w:val="center"/>
              <w:rPr>
                <w:lang w:val="en-AU"/>
              </w:rPr>
            </w:pPr>
          </w:p>
        </w:tc>
        <w:tc>
          <w:tcPr>
            <w:tcW w:w="4798" w:type="dxa"/>
            <w:gridSpan w:val="2"/>
            <w:tcBorders>
              <w:top w:val="single" w:sz="4" w:space="0" w:color="auto"/>
              <w:bottom w:val="single" w:sz="4" w:space="0" w:color="auto"/>
              <w:right w:val="single" w:sz="18" w:space="0" w:color="auto"/>
            </w:tcBorders>
            <w:shd w:val="clear" w:color="auto" w:fill="auto"/>
          </w:tcPr>
          <w:p w14:paraId="3FD46E34" w14:textId="2C3644C4" w:rsidR="00A410BD" w:rsidRPr="00E47EB6" w:rsidRDefault="00A410BD" w:rsidP="00A410BD">
            <w:pPr>
              <w:spacing w:before="20" w:after="20"/>
              <w:jc w:val="both"/>
              <w:rPr>
                <w:rFonts w:ascii="Arial" w:hAnsi="Arial" w:cs="Arial"/>
                <w:color w:val="000000"/>
              </w:rPr>
            </w:pPr>
            <w:r w:rsidRPr="00E47EB6">
              <w:rPr>
                <w:rFonts w:ascii="Arial" w:hAnsi="Arial" w:cs="Arial"/>
                <w:color w:val="000000"/>
              </w:rPr>
              <w:t>Two further sentences added to the text.</w:t>
            </w:r>
          </w:p>
        </w:tc>
      </w:tr>
      <w:tr w:rsidR="00A410BD" w14:paraId="07052545" w14:textId="77777777" w:rsidTr="00473897">
        <w:trPr>
          <w:trHeight w:val="180"/>
        </w:trPr>
        <w:tc>
          <w:tcPr>
            <w:tcW w:w="1220" w:type="dxa"/>
            <w:gridSpan w:val="2"/>
            <w:vMerge w:val="restart"/>
            <w:tcBorders>
              <w:top w:val="single" w:sz="4" w:space="0" w:color="auto"/>
              <w:left w:val="single" w:sz="18" w:space="0" w:color="auto"/>
            </w:tcBorders>
            <w:shd w:val="clear" w:color="auto" w:fill="auto"/>
          </w:tcPr>
          <w:p w14:paraId="126F130F" w14:textId="450E6E29" w:rsidR="00A410BD" w:rsidRDefault="00A410BD" w:rsidP="00A410BD">
            <w:pPr>
              <w:rPr>
                <w:lang w:val="en-AU"/>
              </w:rPr>
            </w:pPr>
            <w:r>
              <w:rPr>
                <w:lang w:val="en-AU"/>
              </w:rPr>
              <w:t>05/08/22</w:t>
            </w:r>
          </w:p>
        </w:tc>
        <w:tc>
          <w:tcPr>
            <w:tcW w:w="836" w:type="dxa"/>
            <w:vMerge w:val="restart"/>
            <w:tcBorders>
              <w:top w:val="single" w:sz="4" w:space="0" w:color="auto"/>
            </w:tcBorders>
            <w:shd w:val="clear" w:color="auto" w:fill="auto"/>
          </w:tcPr>
          <w:p w14:paraId="4A3AE5C3" w14:textId="6AF95EE6" w:rsidR="00A410BD" w:rsidRDefault="00A410BD" w:rsidP="00A410BD">
            <w:pPr>
              <w:jc w:val="center"/>
              <w:rPr>
                <w:lang w:val="en-AU"/>
              </w:rPr>
            </w:pPr>
            <w:r>
              <w:rPr>
                <w:lang w:val="en-AU"/>
              </w:rPr>
              <w:t>4</w:t>
            </w:r>
          </w:p>
        </w:tc>
        <w:tc>
          <w:tcPr>
            <w:tcW w:w="1439" w:type="dxa"/>
            <w:vMerge w:val="restart"/>
            <w:tcBorders>
              <w:top w:val="single" w:sz="4" w:space="0" w:color="auto"/>
            </w:tcBorders>
            <w:shd w:val="clear" w:color="auto" w:fill="auto"/>
          </w:tcPr>
          <w:p w14:paraId="508D5656" w14:textId="299E63DF" w:rsidR="00A410BD" w:rsidRDefault="00A410BD" w:rsidP="00A410BD">
            <w:pPr>
              <w:jc w:val="center"/>
              <w:rPr>
                <w:lang w:val="en-AU"/>
              </w:rPr>
            </w:pPr>
            <w:r>
              <w:rPr>
                <w:lang w:val="en-AU"/>
              </w:rPr>
              <w:t>4.9.7</w:t>
            </w:r>
          </w:p>
        </w:tc>
        <w:tc>
          <w:tcPr>
            <w:tcW w:w="4798" w:type="dxa"/>
            <w:gridSpan w:val="2"/>
            <w:tcBorders>
              <w:top w:val="single" w:sz="4" w:space="0" w:color="auto"/>
              <w:bottom w:val="single" w:sz="4" w:space="0" w:color="auto"/>
              <w:right w:val="single" w:sz="18" w:space="0" w:color="auto"/>
            </w:tcBorders>
            <w:shd w:val="clear" w:color="auto" w:fill="FFF2CC"/>
          </w:tcPr>
          <w:p w14:paraId="5935FBAE" w14:textId="2B21F32D" w:rsidR="00A410BD" w:rsidRPr="006E6F3F" w:rsidRDefault="00A410BD" w:rsidP="00A410BD">
            <w:pPr>
              <w:spacing w:before="20" w:after="20"/>
              <w:jc w:val="both"/>
              <w:rPr>
                <w:rFonts w:ascii="Arial" w:hAnsi="Arial" w:cs="Arial"/>
                <w:b/>
                <w:bCs/>
                <w:color w:val="000000"/>
              </w:rPr>
            </w:pPr>
            <w:r>
              <w:rPr>
                <w:rFonts w:ascii="Arial" w:hAnsi="Arial" w:cs="Arial"/>
                <w:b/>
                <w:bCs/>
                <w:color w:val="000000"/>
              </w:rPr>
              <w:t>New section 4.9.7 headed “Throughput of protection and secondary applications”.</w:t>
            </w:r>
          </w:p>
        </w:tc>
      </w:tr>
      <w:tr w:rsidR="00A410BD" w14:paraId="4D9F58FD" w14:textId="77777777" w:rsidTr="00473897">
        <w:trPr>
          <w:trHeight w:val="179"/>
        </w:trPr>
        <w:tc>
          <w:tcPr>
            <w:tcW w:w="1220" w:type="dxa"/>
            <w:gridSpan w:val="2"/>
            <w:vMerge/>
            <w:tcBorders>
              <w:left w:val="single" w:sz="18" w:space="0" w:color="auto"/>
            </w:tcBorders>
            <w:shd w:val="clear" w:color="auto" w:fill="auto"/>
          </w:tcPr>
          <w:p w14:paraId="207A5B88" w14:textId="77777777" w:rsidR="00A410BD" w:rsidRDefault="00A410BD" w:rsidP="00A410BD">
            <w:pPr>
              <w:rPr>
                <w:lang w:val="en-AU"/>
              </w:rPr>
            </w:pPr>
          </w:p>
        </w:tc>
        <w:tc>
          <w:tcPr>
            <w:tcW w:w="836" w:type="dxa"/>
            <w:vMerge/>
            <w:shd w:val="clear" w:color="auto" w:fill="auto"/>
          </w:tcPr>
          <w:p w14:paraId="11163365" w14:textId="3EDBC8E6" w:rsidR="00A410BD" w:rsidRDefault="00A410BD" w:rsidP="00A410BD">
            <w:pPr>
              <w:jc w:val="center"/>
              <w:rPr>
                <w:lang w:val="en-AU"/>
              </w:rPr>
            </w:pPr>
          </w:p>
        </w:tc>
        <w:tc>
          <w:tcPr>
            <w:tcW w:w="1439" w:type="dxa"/>
            <w:vMerge/>
            <w:shd w:val="clear" w:color="auto" w:fill="auto"/>
          </w:tcPr>
          <w:p w14:paraId="1BBE6C01" w14:textId="77777777" w:rsidR="00A410BD" w:rsidRDefault="00A410BD" w:rsidP="00A410BD">
            <w:pPr>
              <w:jc w:val="center"/>
              <w:rPr>
                <w:lang w:val="en-AU"/>
              </w:rPr>
            </w:pPr>
          </w:p>
        </w:tc>
        <w:tc>
          <w:tcPr>
            <w:tcW w:w="4798" w:type="dxa"/>
            <w:gridSpan w:val="2"/>
            <w:tcBorders>
              <w:top w:val="single" w:sz="4" w:space="0" w:color="auto"/>
              <w:bottom w:val="single" w:sz="4" w:space="0" w:color="auto"/>
              <w:right w:val="single" w:sz="18" w:space="0" w:color="auto"/>
            </w:tcBorders>
            <w:shd w:val="clear" w:color="auto" w:fill="auto"/>
          </w:tcPr>
          <w:p w14:paraId="734232AF" w14:textId="34073CC7" w:rsidR="00A410BD" w:rsidRPr="001577F2" w:rsidRDefault="00A410BD" w:rsidP="00A410BD">
            <w:pPr>
              <w:spacing w:before="20" w:after="20"/>
              <w:jc w:val="both"/>
              <w:rPr>
                <w:rFonts w:ascii="Arial" w:hAnsi="Arial" w:cs="Arial"/>
                <w:color w:val="000000"/>
              </w:rPr>
            </w:pPr>
            <w:r w:rsidRPr="001577F2">
              <w:rPr>
                <w:rFonts w:ascii="Arial" w:hAnsi="Arial" w:cs="Arial"/>
                <w:color w:val="000000"/>
              </w:rPr>
              <w:t xml:space="preserve">Throughput statistics </w:t>
            </w:r>
            <w:r>
              <w:rPr>
                <w:rFonts w:ascii="Arial" w:hAnsi="Arial" w:cs="Arial"/>
                <w:color w:val="000000"/>
              </w:rPr>
              <w:t>included</w:t>
            </w:r>
            <w:r w:rsidRPr="001577F2">
              <w:rPr>
                <w:rFonts w:ascii="Arial" w:hAnsi="Arial" w:cs="Arial"/>
                <w:color w:val="000000"/>
              </w:rPr>
              <w:t xml:space="preserve"> for 2019/21 &amp; 2021/22.</w:t>
            </w:r>
          </w:p>
        </w:tc>
      </w:tr>
      <w:tr w:rsidR="00A410BD" w14:paraId="52B1FE54" w14:textId="77777777" w:rsidTr="00473897">
        <w:trPr>
          <w:trHeight w:val="178"/>
        </w:trPr>
        <w:tc>
          <w:tcPr>
            <w:tcW w:w="1220" w:type="dxa"/>
            <w:gridSpan w:val="2"/>
            <w:tcBorders>
              <w:top w:val="single" w:sz="4" w:space="0" w:color="auto"/>
              <w:left w:val="single" w:sz="18" w:space="0" w:color="auto"/>
            </w:tcBorders>
            <w:shd w:val="clear" w:color="auto" w:fill="auto"/>
          </w:tcPr>
          <w:p w14:paraId="79177456" w14:textId="33DD8703" w:rsidR="00A410BD" w:rsidRDefault="00A410BD" w:rsidP="00A410BD">
            <w:pPr>
              <w:rPr>
                <w:lang w:val="en-AU"/>
              </w:rPr>
            </w:pPr>
            <w:r>
              <w:rPr>
                <w:lang w:val="en-AU"/>
              </w:rPr>
              <w:t>05/08/22</w:t>
            </w:r>
          </w:p>
        </w:tc>
        <w:tc>
          <w:tcPr>
            <w:tcW w:w="836" w:type="dxa"/>
            <w:tcBorders>
              <w:top w:val="single" w:sz="4" w:space="0" w:color="auto"/>
            </w:tcBorders>
            <w:shd w:val="clear" w:color="auto" w:fill="auto"/>
          </w:tcPr>
          <w:p w14:paraId="13D6FCF5" w14:textId="57761EC2" w:rsidR="00A410BD" w:rsidRDefault="00A410BD" w:rsidP="00A410BD">
            <w:pPr>
              <w:jc w:val="center"/>
              <w:rPr>
                <w:lang w:val="en-AU"/>
              </w:rPr>
            </w:pPr>
            <w:r>
              <w:rPr>
                <w:lang w:val="en-AU"/>
              </w:rPr>
              <w:t>4</w:t>
            </w:r>
          </w:p>
        </w:tc>
        <w:tc>
          <w:tcPr>
            <w:tcW w:w="1439" w:type="dxa"/>
            <w:tcBorders>
              <w:top w:val="single" w:sz="4" w:space="0" w:color="auto"/>
            </w:tcBorders>
            <w:shd w:val="clear" w:color="auto" w:fill="auto"/>
          </w:tcPr>
          <w:p w14:paraId="39B30444" w14:textId="1827969E" w:rsidR="00A410BD" w:rsidRDefault="00A410BD" w:rsidP="00A410BD">
            <w:pPr>
              <w:jc w:val="center"/>
              <w:rPr>
                <w:lang w:val="en-AU"/>
              </w:rPr>
            </w:pPr>
            <w:r>
              <w:rPr>
                <w:lang w:val="en-AU"/>
              </w:rPr>
              <w:t>4.9.8</w:t>
            </w:r>
          </w:p>
        </w:tc>
        <w:tc>
          <w:tcPr>
            <w:tcW w:w="4798" w:type="dxa"/>
            <w:gridSpan w:val="2"/>
            <w:tcBorders>
              <w:top w:val="single" w:sz="4" w:space="0" w:color="auto"/>
              <w:bottom w:val="single" w:sz="4" w:space="0" w:color="auto"/>
              <w:right w:val="single" w:sz="18" w:space="0" w:color="auto"/>
            </w:tcBorders>
            <w:shd w:val="clear" w:color="auto" w:fill="FFF2CC"/>
          </w:tcPr>
          <w:p w14:paraId="23B78690" w14:textId="77CB90CE" w:rsidR="00A410BD" w:rsidRPr="006E6F3F" w:rsidRDefault="00A410BD" w:rsidP="00A410BD">
            <w:pPr>
              <w:spacing w:before="20" w:after="20"/>
              <w:jc w:val="both"/>
              <w:rPr>
                <w:rFonts w:ascii="Arial" w:hAnsi="Arial" w:cs="Arial"/>
                <w:b/>
                <w:bCs/>
                <w:color w:val="000000"/>
              </w:rPr>
            </w:pPr>
            <w:r w:rsidRPr="006E6F3F">
              <w:rPr>
                <w:rFonts w:ascii="Arial" w:hAnsi="Arial" w:cs="Arial"/>
                <w:b/>
                <w:bCs/>
                <w:color w:val="000000"/>
              </w:rPr>
              <w:t>Section headed “</w:t>
            </w:r>
            <w:r>
              <w:rPr>
                <w:rFonts w:ascii="Arial" w:hAnsi="Arial" w:cs="Arial"/>
                <w:b/>
                <w:bCs/>
              </w:rPr>
              <w:t>Marram-Ngala Ganbu Program</w:t>
            </w:r>
            <w:r w:rsidRPr="006E6F3F">
              <w:rPr>
                <w:rFonts w:ascii="Arial" w:hAnsi="Arial" w:cs="Arial"/>
                <w:b/>
                <w:bCs/>
                <w:color w:val="000000"/>
              </w:rPr>
              <w:t xml:space="preserve">” was formerly </w:t>
            </w:r>
            <w:r>
              <w:rPr>
                <w:rFonts w:ascii="Arial" w:hAnsi="Arial" w:cs="Arial"/>
                <w:b/>
                <w:bCs/>
                <w:color w:val="000000"/>
              </w:rPr>
              <w:t>4.9.6</w:t>
            </w:r>
            <w:r w:rsidRPr="006E6F3F">
              <w:rPr>
                <w:rFonts w:ascii="Arial" w:hAnsi="Arial" w:cs="Arial"/>
                <w:b/>
                <w:bCs/>
                <w:color w:val="000000"/>
              </w:rPr>
              <w:t xml:space="preserve"> and is renumbered </w:t>
            </w:r>
            <w:r>
              <w:rPr>
                <w:rFonts w:ascii="Arial" w:hAnsi="Arial" w:cs="Arial"/>
                <w:b/>
                <w:bCs/>
                <w:color w:val="000000"/>
              </w:rPr>
              <w:t>4.9.8</w:t>
            </w:r>
            <w:r w:rsidRPr="006E6F3F">
              <w:rPr>
                <w:rFonts w:ascii="Arial" w:hAnsi="Arial" w:cs="Arial"/>
                <w:b/>
                <w:bCs/>
                <w:color w:val="000000"/>
              </w:rPr>
              <w:t>.</w:t>
            </w:r>
          </w:p>
        </w:tc>
      </w:tr>
      <w:tr w:rsidR="00A410BD" w14:paraId="6BF0F079" w14:textId="77777777" w:rsidTr="00473897">
        <w:trPr>
          <w:trHeight w:val="178"/>
        </w:trPr>
        <w:tc>
          <w:tcPr>
            <w:tcW w:w="1220" w:type="dxa"/>
            <w:gridSpan w:val="2"/>
            <w:tcBorders>
              <w:top w:val="single" w:sz="4" w:space="0" w:color="auto"/>
              <w:left w:val="single" w:sz="18" w:space="0" w:color="auto"/>
            </w:tcBorders>
            <w:shd w:val="clear" w:color="auto" w:fill="auto"/>
          </w:tcPr>
          <w:p w14:paraId="41D6080C" w14:textId="67ECAB5D" w:rsidR="00A410BD" w:rsidRDefault="00A410BD" w:rsidP="00A410BD">
            <w:pPr>
              <w:rPr>
                <w:lang w:val="en-AU"/>
              </w:rPr>
            </w:pPr>
            <w:r>
              <w:rPr>
                <w:lang w:val="en-AU"/>
              </w:rPr>
              <w:t>05/08/22</w:t>
            </w:r>
          </w:p>
        </w:tc>
        <w:tc>
          <w:tcPr>
            <w:tcW w:w="836" w:type="dxa"/>
            <w:tcBorders>
              <w:top w:val="single" w:sz="4" w:space="0" w:color="auto"/>
            </w:tcBorders>
            <w:shd w:val="clear" w:color="auto" w:fill="auto"/>
          </w:tcPr>
          <w:p w14:paraId="4AFF905F" w14:textId="7547B332" w:rsidR="00A410BD" w:rsidRDefault="00A410BD" w:rsidP="00A410BD">
            <w:pPr>
              <w:jc w:val="center"/>
              <w:rPr>
                <w:lang w:val="en-AU"/>
              </w:rPr>
            </w:pPr>
            <w:r>
              <w:rPr>
                <w:lang w:val="en-AU"/>
              </w:rPr>
              <w:t>4</w:t>
            </w:r>
          </w:p>
        </w:tc>
        <w:tc>
          <w:tcPr>
            <w:tcW w:w="1439" w:type="dxa"/>
            <w:tcBorders>
              <w:top w:val="single" w:sz="4" w:space="0" w:color="auto"/>
            </w:tcBorders>
            <w:shd w:val="clear" w:color="auto" w:fill="auto"/>
          </w:tcPr>
          <w:p w14:paraId="49526873" w14:textId="7A0054FB" w:rsidR="00A410BD" w:rsidRDefault="00A410BD" w:rsidP="00A410BD">
            <w:pPr>
              <w:jc w:val="center"/>
              <w:rPr>
                <w:lang w:val="en-AU"/>
              </w:rPr>
            </w:pPr>
            <w:r>
              <w:rPr>
                <w:lang w:val="en-AU"/>
              </w:rPr>
              <w:t>4.10.10</w:t>
            </w:r>
          </w:p>
        </w:tc>
        <w:tc>
          <w:tcPr>
            <w:tcW w:w="4798" w:type="dxa"/>
            <w:gridSpan w:val="2"/>
            <w:tcBorders>
              <w:top w:val="single" w:sz="4" w:space="0" w:color="auto"/>
              <w:bottom w:val="single" w:sz="4" w:space="0" w:color="auto"/>
              <w:right w:val="single" w:sz="18" w:space="0" w:color="auto"/>
            </w:tcBorders>
            <w:shd w:val="clear" w:color="auto" w:fill="auto"/>
          </w:tcPr>
          <w:p w14:paraId="797DD8BE" w14:textId="7FDE81C6" w:rsidR="00A410BD" w:rsidRPr="0072088E" w:rsidRDefault="00A410BD" w:rsidP="00A410BD">
            <w:pPr>
              <w:spacing w:before="20" w:after="20"/>
              <w:jc w:val="both"/>
              <w:rPr>
                <w:rFonts w:ascii="Arial" w:hAnsi="Arial" w:cs="Arial"/>
                <w:color w:val="000000"/>
              </w:rPr>
            </w:pPr>
            <w:r>
              <w:rPr>
                <w:rFonts w:ascii="Arial" w:hAnsi="Arial" w:cs="Arial"/>
                <w:color w:val="000000"/>
              </w:rPr>
              <w:t>Very minor amendment to text.</w:t>
            </w:r>
          </w:p>
        </w:tc>
      </w:tr>
      <w:tr w:rsidR="00A410BD" w14:paraId="01AED65C"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57F6996A" w14:textId="570065B3" w:rsidR="00A410BD" w:rsidRPr="0054535C" w:rsidRDefault="00A410BD" w:rsidP="00A410BD">
            <w:pPr>
              <w:keepNext/>
              <w:keepLines/>
              <w:rPr>
                <w:sz w:val="22"/>
                <w:lang w:val="en-AU"/>
              </w:rPr>
            </w:pPr>
            <w:r>
              <w:rPr>
                <w:sz w:val="22"/>
                <w:lang w:val="en-AU"/>
              </w:rPr>
              <w:t>05/08/22</w:t>
            </w:r>
          </w:p>
        </w:tc>
        <w:tc>
          <w:tcPr>
            <w:tcW w:w="7073" w:type="dxa"/>
            <w:gridSpan w:val="4"/>
            <w:tcBorders>
              <w:top w:val="single" w:sz="18" w:space="0" w:color="auto"/>
              <w:bottom w:val="single" w:sz="4" w:space="0" w:color="auto"/>
              <w:right w:val="single" w:sz="18" w:space="0" w:color="auto"/>
            </w:tcBorders>
            <w:shd w:val="clear" w:color="auto" w:fill="DDDDDD"/>
          </w:tcPr>
          <w:p w14:paraId="2A68631B" w14:textId="0E4E71EA"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A410BD" w14:paraId="2866E601" w14:textId="77777777" w:rsidTr="00473897">
        <w:trPr>
          <w:trHeight w:val="178"/>
        </w:trPr>
        <w:tc>
          <w:tcPr>
            <w:tcW w:w="1220" w:type="dxa"/>
            <w:gridSpan w:val="2"/>
            <w:tcBorders>
              <w:top w:val="single" w:sz="4" w:space="0" w:color="auto"/>
              <w:left w:val="single" w:sz="18" w:space="0" w:color="auto"/>
            </w:tcBorders>
            <w:shd w:val="clear" w:color="auto" w:fill="auto"/>
          </w:tcPr>
          <w:p w14:paraId="1A4C5881" w14:textId="7EDE0D71" w:rsidR="00A410BD" w:rsidRDefault="00A410BD" w:rsidP="00A410BD">
            <w:pPr>
              <w:rPr>
                <w:lang w:val="en-AU"/>
              </w:rPr>
            </w:pPr>
            <w:r>
              <w:rPr>
                <w:lang w:val="en-AU"/>
              </w:rPr>
              <w:t>05/08/22</w:t>
            </w:r>
          </w:p>
        </w:tc>
        <w:tc>
          <w:tcPr>
            <w:tcW w:w="836" w:type="dxa"/>
            <w:tcBorders>
              <w:top w:val="single" w:sz="4" w:space="0" w:color="auto"/>
            </w:tcBorders>
            <w:shd w:val="clear" w:color="auto" w:fill="auto"/>
          </w:tcPr>
          <w:p w14:paraId="7DEC1E28" w14:textId="08B49B48" w:rsidR="00A410BD" w:rsidRDefault="00A410BD" w:rsidP="00A410BD">
            <w:pPr>
              <w:jc w:val="center"/>
              <w:rPr>
                <w:lang w:val="en-AU"/>
              </w:rPr>
            </w:pPr>
            <w:r>
              <w:rPr>
                <w:lang w:val="en-AU"/>
              </w:rPr>
              <w:t>5</w:t>
            </w:r>
          </w:p>
        </w:tc>
        <w:tc>
          <w:tcPr>
            <w:tcW w:w="1439" w:type="dxa"/>
            <w:tcBorders>
              <w:top w:val="single" w:sz="4" w:space="0" w:color="auto"/>
            </w:tcBorders>
            <w:shd w:val="clear" w:color="auto" w:fill="auto"/>
          </w:tcPr>
          <w:p w14:paraId="664DE7CE" w14:textId="44DE9FA6" w:rsidR="00A410BD" w:rsidRDefault="00A410BD" w:rsidP="00A410BD">
            <w:pPr>
              <w:jc w:val="center"/>
              <w:rPr>
                <w:lang w:val="en-AU"/>
              </w:rPr>
            </w:pPr>
            <w:r>
              <w:rPr>
                <w:lang w:val="en-AU"/>
              </w:rPr>
              <w:t>5.22.3</w:t>
            </w:r>
          </w:p>
        </w:tc>
        <w:tc>
          <w:tcPr>
            <w:tcW w:w="4798" w:type="dxa"/>
            <w:gridSpan w:val="2"/>
            <w:tcBorders>
              <w:top w:val="single" w:sz="4" w:space="0" w:color="auto"/>
              <w:bottom w:val="single" w:sz="4" w:space="0" w:color="auto"/>
              <w:right w:val="single" w:sz="18" w:space="0" w:color="auto"/>
            </w:tcBorders>
            <w:shd w:val="clear" w:color="auto" w:fill="auto"/>
          </w:tcPr>
          <w:p w14:paraId="55C2ACAA" w14:textId="3AD6288E" w:rsidR="00A410BD" w:rsidRDefault="00A410BD" w:rsidP="00A410BD">
            <w:pPr>
              <w:spacing w:before="20" w:after="20"/>
              <w:jc w:val="both"/>
              <w:rPr>
                <w:rFonts w:ascii="Arial" w:hAnsi="Arial" w:cs="Arial"/>
                <w:color w:val="000000"/>
              </w:rPr>
            </w:pPr>
            <w:r>
              <w:rPr>
                <w:rFonts w:ascii="Arial" w:hAnsi="Arial" w:cs="Arial"/>
                <w:color w:val="000000"/>
              </w:rPr>
              <w:t xml:space="preserve">Some minor additions to the summary of </w:t>
            </w:r>
            <w:r w:rsidRPr="002E4AAC">
              <w:rPr>
                <w:rFonts w:ascii="Arial" w:hAnsi="Arial" w:cs="Arial"/>
              </w:rPr>
              <w:t xml:space="preserve">case of </w:t>
            </w:r>
            <w:r w:rsidRPr="002E4AAC">
              <w:rPr>
                <w:rFonts w:ascii="Arial" w:hAnsi="Arial" w:cs="Arial"/>
                <w:i/>
              </w:rPr>
              <w:t>AW</w:t>
            </w:r>
            <w:r w:rsidRPr="002E4AAC">
              <w:rPr>
                <w:rFonts w:ascii="Arial" w:hAnsi="Arial" w:cs="Arial"/>
              </w:rPr>
              <w:t xml:space="preserve"> [Melbourne Children's Court, unreported, 03/07/2017]</w:t>
            </w:r>
            <w:r>
              <w:rPr>
                <w:rFonts w:ascii="Arial" w:hAnsi="Arial" w:cs="Arial"/>
              </w:rPr>
              <w:t>.</w:t>
            </w:r>
          </w:p>
        </w:tc>
      </w:tr>
      <w:tr w:rsidR="00A410BD" w14:paraId="72020AD8" w14:textId="77777777" w:rsidTr="00473897">
        <w:trPr>
          <w:trHeight w:val="178"/>
        </w:trPr>
        <w:tc>
          <w:tcPr>
            <w:tcW w:w="1220" w:type="dxa"/>
            <w:gridSpan w:val="2"/>
            <w:tcBorders>
              <w:top w:val="single" w:sz="4" w:space="0" w:color="auto"/>
              <w:left w:val="single" w:sz="18" w:space="0" w:color="auto"/>
            </w:tcBorders>
            <w:shd w:val="clear" w:color="auto" w:fill="auto"/>
          </w:tcPr>
          <w:p w14:paraId="2B6228D7" w14:textId="529DCCB2" w:rsidR="00A410BD" w:rsidRDefault="00A410BD" w:rsidP="00A410BD">
            <w:pPr>
              <w:rPr>
                <w:lang w:val="en-AU"/>
              </w:rPr>
            </w:pPr>
            <w:r>
              <w:rPr>
                <w:lang w:val="en-AU"/>
              </w:rPr>
              <w:lastRenderedPageBreak/>
              <w:t>05/08/22</w:t>
            </w:r>
          </w:p>
        </w:tc>
        <w:tc>
          <w:tcPr>
            <w:tcW w:w="836" w:type="dxa"/>
            <w:tcBorders>
              <w:top w:val="single" w:sz="4" w:space="0" w:color="auto"/>
            </w:tcBorders>
            <w:shd w:val="clear" w:color="auto" w:fill="auto"/>
          </w:tcPr>
          <w:p w14:paraId="6FC59A65" w14:textId="3EAC4937" w:rsidR="00A410BD" w:rsidRDefault="00A410BD" w:rsidP="00A410BD">
            <w:pPr>
              <w:jc w:val="center"/>
              <w:rPr>
                <w:lang w:val="en-AU"/>
              </w:rPr>
            </w:pPr>
            <w:r>
              <w:rPr>
                <w:lang w:val="en-AU"/>
              </w:rPr>
              <w:t>5</w:t>
            </w:r>
          </w:p>
        </w:tc>
        <w:tc>
          <w:tcPr>
            <w:tcW w:w="1439" w:type="dxa"/>
            <w:tcBorders>
              <w:top w:val="single" w:sz="4" w:space="0" w:color="auto"/>
            </w:tcBorders>
            <w:shd w:val="clear" w:color="auto" w:fill="auto"/>
          </w:tcPr>
          <w:p w14:paraId="0AC100D1" w14:textId="5AB19828" w:rsidR="00A410BD" w:rsidRDefault="00A410BD" w:rsidP="00A410BD">
            <w:pPr>
              <w:jc w:val="center"/>
              <w:rPr>
                <w:lang w:val="en-AU"/>
              </w:rPr>
            </w:pPr>
            <w:r>
              <w:rPr>
                <w:lang w:val="en-AU"/>
              </w:rPr>
              <w:t>5.23.10</w:t>
            </w:r>
          </w:p>
        </w:tc>
        <w:tc>
          <w:tcPr>
            <w:tcW w:w="4798" w:type="dxa"/>
            <w:gridSpan w:val="2"/>
            <w:tcBorders>
              <w:top w:val="single" w:sz="4" w:space="0" w:color="auto"/>
              <w:bottom w:val="single" w:sz="4" w:space="0" w:color="auto"/>
              <w:right w:val="single" w:sz="18" w:space="0" w:color="auto"/>
            </w:tcBorders>
            <w:shd w:val="clear" w:color="auto" w:fill="auto"/>
          </w:tcPr>
          <w:p w14:paraId="29490999" w14:textId="0B7393B7" w:rsidR="00A410BD" w:rsidRDefault="00A410BD" w:rsidP="00A410BD">
            <w:pPr>
              <w:spacing w:before="20" w:after="20"/>
              <w:jc w:val="both"/>
              <w:rPr>
                <w:rFonts w:ascii="Arial" w:hAnsi="Arial" w:cs="Arial"/>
                <w:color w:val="000000"/>
              </w:rPr>
            </w:pPr>
            <w:r>
              <w:rPr>
                <w:rFonts w:ascii="Arial" w:hAnsi="Arial" w:cs="Arial"/>
                <w:color w:val="000000"/>
              </w:rPr>
              <w:t>Added link to the Gatehouse website for further information about therapeutic treatment.</w:t>
            </w:r>
          </w:p>
        </w:tc>
      </w:tr>
      <w:tr w:rsidR="00A410BD" w14:paraId="66992B2C" w14:textId="77777777" w:rsidTr="00473897">
        <w:trPr>
          <w:trHeight w:val="178"/>
        </w:trPr>
        <w:tc>
          <w:tcPr>
            <w:tcW w:w="1220" w:type="dxa"/>
            <w:gridSpan w:val="2"/>
            <w:tcBorders>
              <w:top w:val="single" w:sz="4" w:space="0" w:color="auto"/>
              <w:left w:val="single" w:sz="18" w:space="0" w:color="auto"/>
            </w:tcBorders>
            <w:shd w:val="clear" w:color="auto" w:fill="auto"/>
          </w:tcPr>
          <w:p w14:paraId="38DF4F03" w14:textId="44081D0D" w:rsidR="00A410BD" w:rsidRDefault="00A410BD" w:rsidP="00A410BD">
            <w:pPr>
              <w:rPr>
                <w:lang w:val="en-AU"/>
              </w:rPr>
            </w:pPr>
            <w:r>
              <w:rPr>
                <w:lang w:val="en-AU"/>
              </w:rPr>
              <w:t>05/08/22</w:t>
            </w:r>
          </w:p>
        </w:tc>
        <w:tc>
          <w:tcPr>
            <w:tcW w:w="836" w:type="dxa"/>
            <w:tcBorders>
              <w:top w:val="single" w:sz="4" w:space="0" w:color="auto"/>
            </w:tcBorders>
            <w:shd w:val="clear" w:color="auto" w:fill="auto"/>
          </w:tcPr>
          <w:p w14:paraId="69E6E840" w14:textId="726CAA52" w:rsidR="00A410BD" w:rsidRDefault="00A410BD" w:rsidP="00A410BD">
            <w:pPr>
              <w:jc w:val="center"/>
              <w:rPr>
                <w:lang w:val="en-AU"/>
              </w:rPr>
            </w:pPr>
            <w:r>
              <w:rPr>
                <w:lang w:val="en-AU"/>
              </w:rPr>
              <w:t>5</w:t>
            </w:r>
          </w:p>
        </w:tc>
        <w:tc>
          <w:tcPr>
            <w:tcW w:w="1439" w:type="dxa"/>
            <w:tcBorders>
              <w:top w:val="single" w:sz="4" w:space="0" w:color="auto"/>
            </w:tcBorders>
            <w:shd w:val="clear" w:color="auto" w:fill="auto"/>
          </w:tcPr>
          <w:p w14:paraId="5A68C800" w14:textId="2E68ED1D" w:rsidR="00A410BD" w:rsidRDefault="00A410BD" w:rsidP="00A410BD">
            <w:pPr>
              <w:jc w:val="center"/>
              <w:rPr>
                <w:lang w:val="en-AU"/>
              </w:rPr>
            </w:pPr>
            <w:r>
              <w:rPr>
                <w:lang w:val="en-AU"/>
              </w:rPr>
              <w:t>5.25.1</w:t>
            </w:r>
          </w:p>
        </w:tc>
        <w:tc>
          <w:tcPr>
            <w:tcW w:w="4798" w:type="dxa"/>
            <w:gridSpan w:val="2"/>
            <w:tcBorders>
              <w:top w:val="single" w:sz="4" w:space="0" w:color="auto"/>
              <w:bottom w:val="single" w:sz="4" w:space="0" w:color="auto"/>
              <w:right w:val="single" w:sz="18" w:space="0" w:color="auto"/>
            </w:tcBorders>
            <w:shd w:val="clear" w:color="auto" w:fill="auto"/>
          </w:tcPr>
          <w:p w14:paraId="00CD7F4C" w14:textId="7C3BF898" w:rsidR="00A410BD" w:rsidRDefault="00A410BD" w:rsidP="00A410BD">
            <w:pPr>
              <w:spacing w:before="20" w:after="20"/>
              <w:jc w:val="both"/>
              <w:rPr>
                <w:rFonts w:ascii="Arial" w:hAnsi="Arial" w:cs="Arial"/>
                <w:color w:val="000000"/>
              </w:rPr>
            </w:pPr>
            <w:r>
              <w:rPr>
                <w:rFonts w:ascii="Arial" w:hAnsi="Arial" w:cs="Arial"/>
                <w:color w:val="000000"/>
              </w:rPr>
              <w:t>The paper version of the blue form is added.</w:t>
            </w:r>
          </w:p>
        </w:tc>
      </w:tr>
      <w:tr w:rsidR="00A410BD" w14:paraId="5D497354" w14:textId="77777777" w:rsidTr="00473897">
        <w:trPr>
          <w:trHeight w:val="178"/>
        </w:trPr>
        <w:tc>
          <w:tcPr>
            <w:tcW w:w="1220" w:type="dxa"/>
            <w:gridSpan w:val="2"/>
            <w:tcBorders>
              <w:top w:val="single" w:sz="4" w:space="0" w:color="auto"/>
              <w:left w:val="single" w:sz="18" w:space="0" w:color="auto"/>
            </w:tcBorders>
            <w:shd w:val="clear" w:color="auto" w:fill="auto"/>
          </w:tcPr>
          <w:p w14:paraId="5B7D8F0B" w14:textId="53CB5FE7" w:rsidR="00A410BD" w:rsidRDefault="00A410BD" w:rsidP="00A410BD">
            <w:pPr>
              <w:rPr>
                <w:lang w:val="en-AU"/>
              </w:rPr>
            </w:pPr>
            <w:r>
              <w:rPr>
                <w:lang w:val="en-AU"/>
              </w:rPr>
              <w:t>05/08/22</w:t>
            </w:r>
          </w:p>
        </w:tc>
        <w:tc>
          <w:tcPr>
            <w:tcW w:w="836" w:type="dxa"/>
            <w:tcBorders>
              <w:top w:val="single" w:sz="4" w:space="0" w:color="auto"/>
            </w:tcBorders>
            <w:shd w:val="clear" w:color="auto" w:fill="auto"/>
          </w:tcPr>
          <w:p w14:paraId="7AE58E1B" w14:textId="17238E07" w:rsidR="00A410BD" w:rsidRDefault="00A410BD" w:rsidP="00A410BD">
            <w:pPr>
              <w:jc w:val="center"/>
              <w:rPr>
                <w:lang w:val="en-AU"/>
              </w:rPr>
            </w:pPr>
            <w:r>
              <w:rPr>
                <w:lang w:val="en-AU"/>
              </w:rPr>
              <w:t>5</w:t>
            </w:r>
          </w:p>
        </w:tc>
        <w:tc>
          <w:tcPr>
            <w:tcW w:w="1439" w:type="dxa"/>
            <w:tcBorders>
              <w:top w:val="single" w:sz="4" w:space="0" w:color="auto"/>
            </w:tcBorders>
            <w:shd w:val="clear" w:color="auto" w:fill="auto"/>
          </w:tcPr>
          <w:p w14:paraId="53899E57" w14:textId="330FDEA8" w:rsidR="00A410BD" w:rsidRDefault="00A410BD" w:rsidP="00A410BD">
            <w:pPr>
              <w:jc w:val="center"/>
              <w:rPr>
                <w:lang w:val="en-AU"/>
              </w:rPr>
            </w:pPr>
            <w:r>
              <w:rPr>
                <w:lang w:val="en-AU"/>
              </w:rPr>
              <w:t>5.25.2</w:t>
            </w:r>
          </w:p>
        </w:tc>
        <w:tc>
          <w:tcPr>
            <w:tcW w:w="4798" w:type="dxa"/>
            <w:gridSpan w:val="2"/>
            <w:tcBorders>
              <w:top w:val="single" w:sz="4" w:space="0" w:color="auto"/>
              <w:bottom w:val="single" w:sz="4" w:space="0" w:color="auto"/>
              <w:right w:val="single" w:sz="18" w:space="0" w:color="auto"/>
            </w:tcBorders>
            <w:shd w:val="clear" w:color="auto" w:fill="auto"/>
          </w:tcPr>
          <w:p w14:paraId="618C453F" w14:textId="25DA45DF" w:rsidR="00A410BD" w:rsidRDefault="00A410BD" w:rsidP="00A410BD">
            <w:pPr>
              <w:spacing w:before="20" w:after="20"/>
              <w:jc w:val="both"/>
              <w:rPr>
                <w:rFonts w:ascii="Arial" w:hAnsi="Arial" w:cs="Arial"/>
                <w:color w:val="000000"/>
              </w:rPr>
            </w:pPr>
            <w:r>
              <w:rPr>
                <w:rFonts w:ascii="Arial" w:hAnsi="Arial" w:cs="Arial"/>
                <w:color w:val="000000"/>
              </w:rPr>
              <w:t>The electronic version of the mauve form is added.</w:t>
            </w:r>
          </w:p>
        </w:tc>
      </w:tr>
      <w:tr w:rsidR="00A410BD" w14:paraId="57BF6B28" w14:textId="77777777" w:rsidTr="00473897">
        <w:trPr>
          <w:trHeight w:val="178"/>
        </w:trPr>
        <w:tc>
          <w:tcPr>
            <w:tcW w:w="1220" w:type="dxa"/>
            <w:gridSpan w:val="2"/>
            <w:tcBorders>
              <w:top w:val="single" w:sz="4" w:space="0" w:color="auto"/>
              <w:left w:val="single" w:sz="18" w:space="0" w:color="auto"/>
            </w:tcBorders>
            <w:shd w:val="clear" w:color="auto" w:fill="auto"/>
          </w:tcPr>
          <w:p w14:paraId="41E5AB9A" w14:textId="0613134D" w:rsidR="00A410BD" w:rsidRDefault="00A410BD" w:rsidP="00A410BD">
            <w:pPr>
              <w:rPr>
                <w:lang w:val="en-AU"/>
              </w:rPr>
            </w:pPr>
            <w:r>
              <w:rPr>
                <w:lang w:val="en-AU"/>
              </w:rPr>
              <w:t>05/08/22</w:t>
            </w:r>
          </w:p>
        </w:tc>
        <w:tc>
          <w:tcPr>
            <w:tcW w:w="836" w:type="dxa"/>
            <w:tcBorders>
              <w:top w:val="single" w:sz="4" w:space="0" w:color="auto"/>
            </w:tcBorders>
            <w:shd w:val="clear" w:color="auto" w:fill="auto"/>
          </w:tcPr>
          <w:p w14:paraId="22F4F7F5" w14:textId="597A4AE3" w:rsidR="00A410BD" w:rsidRDefault="00A410BD" w:rsidP="00A410BD">
            <w:pPr>
              <w:jc w:val="center"/>
              <w:rPr>
                <w:lang w:val="en-AU"/>
              </w:rPr>
            </w:pPr>
            <w:r>
              <w:rPr>
                <w:lang w:val="en-AU"/>
              </w:rPr>
              <w:t>5</w:t>
            </w:r>
          </w:p>
        </w:tc>
        <w:tc>
          <w:tcPr>
            <w:tcW w:w="1439" w:type="dxa"/>
            <w:tcBorders>
              <w:top w:val="single" w:sz="4" w:space="0" w:color="auto"/>
            </w:tcBorders>
            <w:shd w:val="clear" w:color="auto" w:fill="auto"/>
          </w:tcPr>
          <w:p w14:paraId="2AD930A5" w14:textId="769B6626" w:rsidR="00A410BD" w:rsidRDefault="00A410BD" w:rsidP="00A410BD">
            <w:pPr>
              <w:jc w:val="center"/>
              <w:rPr>
                <w:lang w:val="en-AU"/>
              </w:rPr>
            </w:pPr>
            <w:r>
              <w:rPr>
                <w:lang w:val="en-AU"/>
              </w:rPr>
              <w:t>5.25.3</w:t>
            </w:r>
          </w:p>
        </w:tc>
        <w:tc>
          <w:tcPr>
            <w:tcW w:w="4798" w:type="dxa"/>
            <w:gridSpan w:val="2"/>
            <w:tcBorders>
              <w:top w:val="single" w:sz="4" w:space="0" w:color="auto"/>
              <w:bottom w:val="single" w:sz="4" w:space="0" w:color="auto"/>
              <w:right w:val="single" w:sz="18" w:space="0" w:color="auto"/>
            </w:tcBorders>
            <w:shd w:val="clear" w:color="auto" w:fill="auto"/>
          </w:tcPr>
          <w:p w14:paraId="692BFE15" w14:textId="1BF35131" w:rsidR="00A410BD" w:rsidRDefault="00A410BD" w:rsidP="00A410BD">
            <w:pPr>
              <w:spacing w:before="20" w:after="20"/>
              <w:jc w:val="both"/>
              <w:rPr>
                <w:rFonts w:ascii="Arial" w:hAnsi="Arial" w:cs="Arial"/>
                <w:color w:val="000000"/>
              </w:rPr>
            </w:pPr>
            <w:r>
              <w:rPr>
                <w:rFonts w:ascii="Arial" w:hAnsi="Arial" w:cs="Arial"/>
                <w:color w:val="000000"/>
              </w:rPr>
              <w:t>The electronic version of the orange form is added.</w:t>
            </w:r>
          </w:p>
        </w:tc>
      </w:tr>
      <w:tr w:rsidR="00A410BD" w14:paraId="4FF10691" w14:textId="77777777" w:rsidTr="00473897">
        <w:trPr>
          <w:trHeight w:val="178"/>
        </w:trPr>
        <w:tc>
          <w:tcPr>
            <w:tcW w:w="1220" w:type="dxa"/>
            <w:gridSpan w:val="2"/>
            <w:tcBorders>
              <w:top w:val="single" w:sz="4" w:space="0" w:color="auto"/>
              <w:left w:val="single" w:sz="18" w:space="0" w:color="auto"/>
            </w:tcBorders>
            <w:shd w:val="clear" w:color="auto" w:fill="auto"/>
          </w:tcPr>
          <w:p w14:paraId="180B74AE" w14:textId="4ACA9865" w:rsidR="00A410BD" w:rsidRDefault="00A410BD" w:rsidP="00A410BD">
            <w:pPr>
              <w:rPr>
                <w:lang w:val="en-AU"/>
              </w:rPr>
            </w:pPr>
            <w:r>
              <w:rPr>
                <w:lang w:val="en-AU"/>
              </w:rPr>
              <w:t>05/08/22</w:t>
            </w:r>
          </w:p>
        </w:tc>
        <w:tc>
          <w:tcPr>
            <w:tcW w:w="836" w:type="dxa"/>
            <w:tcBorders>
              <w:top w:val="single" w:sz="4" w:space="0" w:color="auto"/>
            </w:tcBorders>
            <w:shd w:val="clear" w:color="auto" w:fill="auto"/>
          </w:tcPr>
          <w:p w14:paraId="0A87FE79" w14:textId="331A7B15" w:rsidR="00A410BD" w:rsidRDefault="00A410BD" w:rsidP="00A410BD">
            <w:pPr>
              <w:jc w:val="center"/>
              <w:rPr>
                <w:lang w:val="en-AU"/>
              </w:rPr>
            </w:pPr>
            <w:r>
              <w:rPr>
                <w:lang w:val="en-AU"/>
              </w:rPr>
              <w:t>5</w:t>
            </w:r>
          </w:p>
        </w:tc>
        <w:tc>
          <w:tcPr>
            <w:tcW w:w="1439" w:type="dxa"/>
            <w:tcBorders>
              <w:top w:val="single" w:sz="4" w:space="0" w:color="auto"/>
            </w:tcBorders>
            <w:shd w:val="clear" w:color="auto" w:fill="auto"/>
          </w:tcPr>
          <w:p w14:paraId="1E3A1178" w14:textId="5994264C" w:rsidR="00A410BD" w:rsidRDefault="00A410BD" w:rsidP="00A410BD">
            <w:pPr>
              <w:jc w:val="center"/>
              <w:rPr>
                <w:lang w:val="en-AU"/>
              </w:rPr>
            </w:pPr>
            <w:r>
              <w:rPr>
                <w:lang w:val="en-AU"/>
              </w:rPr>
              <w:t>5.26</w:t>
            </w:r>
          </w:p>
        </w:tc>
        <w:tc>
          <w:tcPr>
            <w:tcW w:w="4798" w:type="dxa"/>
            <w:gridSpan w:val="2"/>
            <w:tcBorders>
              <w:top w:val="single" w:sz="4" w:space="0" w:color="auto"/>
              <w:bottom w:val="single" w:sz="4" w:space="0" w:color="auto"/>
              <w:right w:val="single" w:sz="18" w:space="0" w:color="auto"/>
            </w:tcBorders>
            <w:shd w:val="clear" w:color="auto" w:fill="auto"/>
          </w:tcPr>
          <w:p w14:paraId="34BCF433" w14:textId="6495D4E1" w:rsidR="00A410BD" w:rsidRDefault="00A410BD" w:rsidP="00A410BD">
            <w:pPr>
              <w:spacing w:before="20" w:after="20"/>
              <w:jc w:val="both"/>
              <w:rPr>
                <w:rFonts w:ascii="Arial" w:hAnsi="Arial" w:cs="Arial"/>
                <w:color w:val="000000"/>
              </w:rPr>
            </w:pPr>
            <w:r>
              <w:rPr>
                <w:rFonts w:ascii="Arial" w:hAnsi="Arial" w:cs="Arial"/>
                <w:color w:val="000000"/>
              </w:rPr>
              <w:t>The electronic version of the pink form is added.</w:t>
            </w:r>
          </w:p>
        </w:tc>
      </w:tr>
      <w:tr w:rsidR="00A410BD" w14:paraId="0CF4BE4D"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04226BD3" w14:textId="6ADD9E22" w:rsidR="00A410BD" w:rsidRPr="0054535C" w:rsidRDefault="00A410BD" w:rsidP="00A410BD">
            <w:pPr>
              <w:keepNext/>
              <w:keepLines/>
              <w:rPr>
                <w:sz w:val="22"/>
                <w:lang w:val="en-AU"/>
              </w:rPr>
            </w:pPr>
            <w:r>
              <w:rPr>
                <w:sz w:val="22"/>
                <w:lang w:val="en-AU"/>
              </w:rPr>
              <w:t>05/08/22</w:t>
            </w:r>
          </w:p>
        </w:tc>
        <w:tc>
          <w:tcPr>
            <w:tcW w:w="7073" w:type="dxa"/>
            <w:gridSpan w:val="4"/>
            <w:tcBorders>
              <w:top w:val="single" w:sz="18" w:space="0" w:color="auto"/>
              <w:bottom w:val="single" w:sz="4" w:space="0" w:color="auto"/>
              <w:right w:val="single" w:sz="18" w:space="0" w:color="auto"/>
            </w:tcBorders>
            <w:shd w:val="clear" w:color="auto" w:fill="DDDDDD"/>
          </w:tcPr>
          <w:p w14:paraId="378F3BC5" w14:textId="3F653A28" w:rsidR="00A410BD" w:rsidRPr="0054535C" w:rsidRDefault="00A410BD" w:rsidP="00A410BD">
            <w:pPr>
              <w:keepNext/>
              <w:keepLines/>
              <w:jc w:val="center"/>
              <w:rPr>
                <w:rFonts w:ascii="Arial" w:hAnsi="Arial" w:cs="Arial"/>
                <w:color w:val="000000"/>
                <w:sz w:val="22"/>
              </w:rPr>
            </w:pPr>
            <w:r w:rsidRPr="0054535C">
              <w:rPr>
                <w:sz w:val="22"/>
                <w:lang w:val="en-AU"/>
              </w:rPr>
              <w:t xml:space="preserve">CHAPTER </w:t>
            </w:r>
            <w:r>
              <w:rPr>
                <w:sz w:val="22"/>
                <w:lang w:val="en-AU"/>
              </w:rPr>
              <w:t>7</w:t>
            </w:r>
            <w:r w:rsidRPr="0054535C">
              <w:rPr>
                <w:sz w:val="22"/>
                <w:lang w:val="en-AU"/>
              </w:rPr>
              <w:t xml:space="preserve"> – </w:t>
            </w:r>
            <w:r>
              <w:rPr>
                <w:sz w:val="22"/>
                <w:lang w:val="en-AU"/>
              </w:rPr>
              <w:t>CRIMINAL DIVISION – GENERAL</w:t>
            </w:r>
          </w:p>
        </w:tc>
      </w:tr>
      <w:tr w:rsidR="00A410BD" w14:paraId="5DBCEC06" w14:textId="77777777" w:rsidTr="00473897">
        <w:trPr>
          <w:trHeight w:val="100"/>
        </w:trPr>
        <w:tc>
          <w:tcPr>
            <w:tcW w:w="1220" w:type="dxa"/>
            <w:gridSpan w:val="2"/>
            <w:tcBorders>
              <w:top w:val="single" w:sz="4" w:space="0" w:color="auto"/>
              <w:left w:val="single" w:sz="18" w:space="0" w:color="auto"/>
            </w:tcBorders>
          </w:tcPr>
          <w:p w14:paraId="19A50863" w14:textId="37034772" w:rsidR="00A410BD" w:rsidRDefault="00A410BD" w:rsidP="00A410BD">
            <w:pPr>
              <w:rPr>
                <w:lang w:val="en-AU"/>
              </w:rPr>
            </w:pPr>
            <w:r>
              <w:rPr>
                <w:lang w:val="en-AU"/>
              </w:rPr>
              <w:t>05/08/22</w:t>
            </w:r>
          </w:p>
        </w:tc>
        <w:tc>
          <w:tcPr>
            <w:tcW w:w="836" w:type="dxa"/>
            <w:tcBorders>
              <w:top w:val="single" w:sz="4" w:space="0" w:color="auto"/>
            </w:tcBorders>
          </w:tcPr>
          <w:p w14:paraId="6B3F6C0B" w14:textId="0552F00F" w:rsidR="00A410BD" w:rsidRDefault="00A410BD" w:rsidP="00A410BD">
            <w:pPr>
              <w:jc w:val="center"/>
              <w:rPr>
                <w:lang w:val="en-AU"/>
              </w:rPr>
            </w:pPr>
            <w:r>
              <w:rPr>
                <w:lang w:val="en-AU"/>
              </w:rPr>
              <w:t>7</w:t>
            </w:r>
          </w:p>
        </w:tc>
        <w:tc>
          <w:tcPr>
            <w:tcW w:w="1439" w:type="dxa"/>
            <w:tcBorders>
              <w:top w:val="single" w:sz="4" w:space="0" w:color="auto"/>
            </w:tcBorders>
          </w:tcPr>
          <w:p w14:paraId="7B20D708" w14:textId="5333C308" w:rsidR="00A410BD" w:rsidRDefault="00A410BD" w:rsidP="00A410BD">
            <w:pPr>
              <w:jc w:val="center"/>
              <w:rPr>
                <w:lang w:val="en-AU"/>
              </w:rPr>
            </w:pPr>
            <w:r>
              <w:rPr>
                <w:lang w:val="en-AU"/>
              </w:rPr>
              <w:t>7.1.3</w:t>
            </w:r>
          </w:p>
        </w:tc>
        <w:tc>
          <w:tcPr>
            <w:tcW w:w="4798" w:type="dxa"/>
            <w:gridSpan w:val="2"/>
            <w:tcBorders>
              <w:top w:val="single" w:sz="4" w:space="0" w:color="auto"/>
              <w:bottom w:val="single" w:sz="4" w:space="0" w:color="auto"/>
              <w:right w:val="single" w:sz="18" w:space="0" w:color="auto"/>
            </w:tcBorders>
            <w:shd w:val="clear" w:color="auto" w:fill="auto"/>
          </w:tcPr>
          <w:p w14:paraId="35E6439F" w14:textId="2127C7DC" w:rsidR="00A410BD" w:rsidRDefault="00A410BD" w:rsidP="00A410BD">
            <w:pPr>
              <w:spacing w:before="20" w:after="20"/>
              <w:jc w:val="both"/>
              <w:rPr>
                <w:rFonts w:ascii="Arial" w:hAnsi="Arial" w:cs="Arial"/>
                <w:color w:val="000000"/>
              </w:rPr>
            </w:pPr>
            <w:r>
              <w:rPr>
                <w:rFonts w:ascii="Arial" w:hAnsi="Arial" w:cs="Arial"/>
                <w:color w:val="000000"/>
              </w:rPr>
              <w:t xml:space="preserve">Added reference to the </w:t>
            </w:r>
            <w:r w:rsidRPr="00306476">
              <w:rPr>
                <w:rFonts w:ascii="Arial" w:hAnsi="Arial" w:cs="Arial"/>
                <w:i/>
                <w:iCs/>
                <w:color w:val="000000"/>
              </w:rPr>
              <w:t>Children, Youth and Families (Raise the Age) Amendment Bill 2021</w:t>
            </w:r>
            <w:r>
              <w:rPr>
                <w:rFonts w:ascii="Arial" w:hAnsi="Arial" w:cs="Arial"/>
                <w:i/>
                <w:iCs/>
                <w:color w:val="000000"/>
              </w:rPr>
              <w:t>.</w:t>
            </w:r>
          </w:p>
        </w:tc>
      </w:tr>
      <w:tr w:rsidR="00A410BD" w14:paraId="08613A68" w14:textId="77777777" w:rsidTr="00473897">
        <w:trPr>
          <w:trHeight w:val="100"/>
        </w:trPr>
        <w:tc>
          <w:tcPr>
            <w:tcW w:w="1220" w:type="dxa"/>
            <w:gridSpan w:val="2"/>
            <w:tcBorders>
              <w:top w:val="single" w:sz="4" w:space="0" w:color="auto"/>
              <w:left w:val="single" w:sz="18" w:space="0" w:color="auto"/>
            </w:tcBorders>
          </w:tcPr>
          <w:p w14:paraId="24353943" w14:textId="048D8622" w:rsidR="00A410BD" w:rsidRDefault="00A410BD" w:rsidP="00A410BD">
            <w:pPr>
              <w:rPr>
                <w:lang w:val="en-AU"/>
              </w:rPr>
            </w:pPr>
            <w:r>
              <w:rPr>
                <w:lang w:val="en-AU"/>
              </w:rPr>
              <w:t>05/08/22</w:t>
            </w:r>
          </w:p>
        </w:tc>
        <w:tc>
          <w:tcPr>
            <w:tcW w:w="836" w:type="dxa"/>
            <w:tcBorders>
              <w:top w:val="single" w:sz="4" w:space="0" w:color="auto"/>
            </w:tcBorders>
          </w:tcPr>
          <w:p w14:paraId="28E2760A" w14:textId="202957A9" w:rsidR="00A410BD" w:rsidRDefault="00A410BD" w:rsidP="00A410BD">
            <w:pPr>
              <w:jc w:val="center"/>
              <w:rPr>
                <w:lang w:val="en-AU"/>
              </w:rPr>
            </w:pPr>
            <w:r>
              <w:rPr>
                <w:lang w:val="en-AU"/>
              </w:rPr>
              <w:t>7</w:t>
            </w:r>
          </w:p>
        </w:tc>
        <w:tc>
          <w:tcPr>
            <w:tcW w:w="1439" w:type="dxa"/>
            <w:tcBorders>
              <w:top w:val="single" w:sz="4" w:space="0" w:color="auto"/>
            </w:tcBorders>
          </w:tcPr>
          <w:p w14:paraId="12D7280A" w14:textId="019765D0" w:rsidR="00A410BD" w:rsidRDefault="00A410BD" w:rsidP="00A410BD">
            <w:pPr>
              <w:jc w:val="center"/>
              <w:rPr>
                <w:lang w:val="en-AU"/>
              </w:rPr>
            </w:pPr>
            <w:r>
              <w:rPr>
                <w:lang w:val="en-AU"/>
              </w:rPr>
              <w:t>7.5.5</w:t>
            </w:r>
          </w:p>
        </w:tc>
        <w:tc>
          <w:tcPr>
            <w:tcW w:w="4798" w:type="dxa"/>
            <w:gridSpan w:val="2"/>
            <w:tcBorders>
              <w:top w:val="single" w:sz="4" w:space="0" w:color="auto"/>
              <w:bottom w:val="single" w:sz="4" w:space="0" w:color="auto"/>
              <w:right w:val="single" w:sz="18" w:space="0" w:color="auto"/>
            </w:tcBorders>
            <w:shd w:val="clear" w:color="auto" w:fill="auto"/>
          </w:tcPr>
          <w:p w14:paraId="6327C945" w14:textId="7A33CF9A"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772A7B">
              <w:rPr>
                <w:rFonts w:ascii="Arial" w:eastAsia="Book Antiqua" w:hAnsi="Arial" w:cs="Arial"/>
                <w:i/>
                <w:iCs/>
                <w:szCs w:val="22"/>
              </w:rPr>
              <w:t>Whedlock v Flaws</w:t>
            </w:r>
            <w:r>
              <w:rPr>
                <w:rFonts w:ascii="Arial" w:eastAsia="Book Antiqua" w:hAnsi="Arial" w:cs="Arial"/>
                <w:szCs w:val="22"/>
              </w:rPr>
              <w:t xml:space="preserve"> [2022] VSC 359</w:t>
            </w:r>
            <w:r>
              <w:rPr>
                <w:rFonts w:ascii="Arial" w:hAnsi="Arial" w:cs="Arial"/>
                <w:color w:val="000000"/>
              </w:rPr>
              <w:t>.</w:t>
            </w:r>
          </w:p>
        </w:tc>
      </w:tr>
      <w:tr w:rsidR="00A410BD" w14:paraId="2D2DE506" w14:textId="77777777" w:rsidTr="00473897">
        <w:trPr>
          <w:trHeight w:val="260"/>
        </w:trPr>
        <w:tc>
          <w:tcPr>
            <w:tcW w:w="1220" w:type="dxa"/>
            <w:gridSpan w:val="2"/>
            <w:vMerge w:val="restart"/>
            <w:tcBorders>
              <w:top w:val="single" w:sz="4" w:space="0" w:color="auto"/>
              <w:left w:val="single" w:sz="18" w:space="0" w:color="auto"/>
            </w:tcBorders>
          </w:tcPr>
          <w:p w14:paraId="7B79296C" w14:textId="096240FC" w:rsidR="00A410BD" w:rsidRDefault="00A410BD" w:rsidP="00A410BD">
            <w:pPr>
              <w:rPr>
                <w:lang w:val="en-AU"/>
              </w:rPr>
            </w:pPr>
            <w:r>
              <w:rPr>
                <w:lang w:val="en-AU"/>
              </w:rPr>
              <w:t>05/08/22</w:t>
            </w:r>
          </w:p>
        </w:tc>
        <w:tc>
          <w:tcPr>
            <w:tcW w:w="836" w:type="dxa"/>
            <w:vMerge w:val="restart"/>
            <w:tcBorders>
              <w:top w:val="single" w:sz="4" w:space="0" w:color="auto"/>
            </w:tcBorders>
          </w:tcPr>
          <w:p w14:paraId="72370633" w14:textId="4EAEF5DC" w:rsidR="00A410BD" w:rsidRDefault="00A410BD" w:rsidP="00A410BD">
            <w:pPr>
              <w:jc w:val="center"/>
              <w:rPr>
                <w:lang w:val="en-AU"/>
              </w:rPr>
            </w:pPr>
            <w:r>
              <w:rPr>
                <w:lang w:val="en-AU"/>
              </w:rPr>
              <w:t>7</w:t>
            </w:r>
          </w:p>
        </w:tc>
        <w:tc>
          <w:tcPr>
            <w:tcW w:w="1439" w:type="dxa"/>
            <w:vMerge w:val="restart"/>
            <w:tcBorders>
              <w:top w:val="single" w:sz="4" w:space="0" w:color="auto"/>
            </w:tcBorders>
          </w:tcPr>
          <w:p w14:paraId="43F5B702" w14:textId="12409FD6" w:rsidR="00A410BD" w:rsidRDefault="00A410BD" w:rsidP="00A410BD">
            <w:pPr>
              <w:jc w:val="center"/>
              <w:rPr>
                <w:lang w:val="en-AU"/>
              </w:rPr>
            </w:pPr>
            <w:r>
              <w:rPr>
                <w:lang w:val="en-AU"/>
              </w:rPr>
              <w:t>7.12.4</w:t>
            </w:r>
          </w:p>
        </w:tc>
        <w:tc>
          <w:tcPr>
            <w:tcW w:w="4798" w:type="dxa"/>
            <w:gridSpan w:val="2"/>
            <w:tcBorders>
              <w:top w:val="single" w:sz="4" w:space="0" w:color="auto"/>
              <w:bottom w:val="single" w:sz="4" w:space="0" w:color="auto"/>
              <w:right w:val="single" w:sz="18" w:space="0" w:color="auto"/>
            </w:tcBorders>
            <w:shd w:val="clear" w:color="auto" w:fill="FFF2CC"/>
          </w:tcPr>
          <w:p w14:paraId="447A9188" w14:textId="55892346" w:rsidR="00A410BD" w:rsidRPr="00A86494" w:rsidRDefault="00A410BD" w:rsidP="00A410BD">
            <w:pPr>
              <w:spacing w:before="20" w:after="20"/>
              <w:jc w:val="both"/>
              <w:rPr>
                <w:rFonts w:ascii="Arial" w:hAnsi="Arial" w:cs="Arial"/>
                <w:b/>
                <w:bCs/>
                <w:color w:val="000000"/>
              </w:rPr>
            </w:pPr>
            <w:r w:rsidRPr="00A86494">
              <w:rPr>
                <w:rFonts w:ascii="Arial" w:hAnsi="Arial" w:cs="Arial"/>
                <w:b/>
                <w:bCs/>
                <w:color w:val="000000"/>
              </w:rPr>
              <w:t>New section entitled “Sexual touching”.</w:t>
            </w:r>
          </w:p>
        </w:tc>
      </w:tr>
      <w:tr w:rsidR="00A410BD" w14:paraId="5AE9A526" w14:textId="77777777" w:rsidTr="00473897">
        <w:trPr>
          <w:trHeight w:val="259"/>
        </w:trPr>
        <w:tc>
          <w:tcPr>
            <w:tcW w:w="1220" w:type="dxa"/>
            <w:gridSpan w:val="2"/>
            <w:vMerge/>
            <w:tcBorders>
              <w:left w:val="single" w:sz="18" w:space="0" w:color="auto"/>
            </w:tcBorders>
          </w:tcPr>
          <w:p w14:paraId="6A8ED3E4" w14:textId="77777777" w:rsidR="00A410BD" w:rsidRDefault="00A410BD" w:rsidP="00A410BD">
            <w:pPr>
              <w:rPr>
                <w:lang w:val="en-AU"/>
              </w:rPr>
            </w:pPr>
          </w:p>
        </w:tc>
        <w:tc>
          <w:tcPr>
            <w:tcW w:w="836" w:type="dxa"/>
            <w:vMerge/>
          </w:tcPr>
          <w:p w14:paraId="0463D1CF" w14:textId="066D44FF" w:rsidR="00A410BD" w:rsidRDefault="00A410BD" w:rsidP="00A410BD">
            <w:pPr>
              <w:jc w:val="center"/>
              <w:rPr>
                <w:lang w:val="en-AU"/>
              </w:rPr>
            </w:pPr>
          </w:p>
        </w:tc>
        <w:tc>
          <w:tcPr>
            <w:tcW w:w="1439" w:type="dxa"/>
            <w:vMerge/>
          </w:tcPr>
          <w:p w14:paraId="0474AEF8" w14:textId="77777777" w:rsidR="00A410BD" w:rsidRDefault="00A410BD" w:rsidP="00A410BD">
            <w:pPr>
              <w:jc w:val="center"/>
              <w:rPr>
                <w:lang w:val="en-AU"/>
              </w:rPr>
            </w:pPr>
          </w:p>
        </w:tc>
        <w:tc>
          <w:tcPr>
            <w:tcW w:w="4798" w:type="dxa"/>
            <w:gridSpan w:val="2"/>
            <w:tcBorders>
              <w:top w:val="single" w:sz="4" w:space="0" w:color="auto"/>
              <w:bottom w:val="single" w:sz="4" w:space="0" w:color="auto"/>
              <w:right w:val="single" w:sz="18" w:space="0" w:color="auto"/>
            </w:tcBorders>
            <w:shd w:val="clear" w:color="auto" w:fill="auto"/>
          </w:tcPr>
          <w:p w14:paraId="0B691F7D" w14:textId="64CD9233" w:rsidR="00A410BD" w:rsidRPr="00A86494" w:rsidRDefault="00A410BD" w:rsidP="00A410BD">
            <w:pPr>
              <w:spacing w:before="20" w:after="20"/>
              <w:jc w:val="both"/>
              <w:rPr>
                <w:rFonts w:ascii="Arial" w:hAnsi="Arial" w:cs="Arial"/>
                <w:b/>
                <w:bCs/>
                <w:color w:val="000000"/>
              </w:rPr>
            </w:pPr>
            <w:r w:rsidRPr="00A86494">
              <w:rPr>
                <w:rFonts w:ascii="Arial" w:hAnsi="Arial" w:cs="Arial"/>
                <w:color w:val="000000"/>
              </w:rPr>
              <w:t xml:space="preserve">Summary of </w:t>
            </w:r>
            <w:r w:rsidRPr="00B17B5A">
              <w:rPr>
                <w:rFonts w:ascii="Arial" w:hAnsi="Arial" w:cs="Arial"/>
                <w:i/>
                <w:iCs/>
                <w:color w:val="000000"/>
              </w:rPr>
              <w:t>AB v Paulet</w:t>
            </w:r>
            <w:r w:rsidRPr="00B17B5A">
              <w:rPr>
                <w:rFonts w:ascii="Arial" w:hAnsi="Arial" w:cs="Arial"/>
                <w:color w:val="000000"/>
              </w:rPr>
              <w:t xml:space="preserve"> [2022] VSC 414</w:t>
            </w:r>
            <w:r>
              <w:rPr>
                <w:rFonts w:ascii="Arial" w:hAnsi="Arial" w:cs="Arial"/>
                <w:color w:val="000000"/>
              </w:rPr>
              <w:t xml:space="preserve"> and extracts from [3]-[4] &amp; [17]-[29].</w:t>
            </w:r>
          </w:p>
        </w:tc>
      </w:tr>
      <w:tr w:rsidR="00A410BD" w14:paraId="1676235F"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60035F16" w14:textId="20191170" w:rsidR="00A410BD" w:rsidRPr="0054535C" w:rsidRDefault="00A410BD" w:rsidP="00A410BD">
            <w:pPr>
              <w:keepNext/>
              <w:keepLines/>
              <w:rPr>
                <w:sz w:val="22"/>
                <w:lang w:val="en-AU"/>
              </w:rPr>
            </w:pPr>
            <w:r>
              <w:rPr>
                <w:sz w:val="22"/>
                <w:lang w:val="en-AU"/>
              </w:rPr>
              <w:t>05/08/22</w:t>
            </w:r>
          </w:p>
        </w:tc>
        <w:tc>
          <w:tcPr>
            <w:tcW w:w="7073" w:type="dxa"/>
            <w:gridSpan w:val="4"/>
            <w:tcBorders>
              <w:top w:val="single" w:sz="18" w:space="0" w:color="auto"/>
              <w:bottom w:val="single" w:sz="4" w:space="0" w:color="auto"/>
              <w:right w:val="single" w:sz="18" w:space="0" w:color="auto"/>
            </w:tcBorders>
            <w:shd w:val="clear" w:color="auto" w:fill="DDDDDD"/>
          </w:tcPr>
          <w:p w14:paraId="7C63A9CD" w14:textId="7EDA49BD" w:rsidR="00A410BD" w:rsidRPr="0054535C" w:rsidRDefault="00A410BD" w:rsidP="00A410BD">
            <w:pPr>
              <w:keepNext/>
              <w:keepLines/>
              <w:jc w:val="center"/>
              <w:rPr>
                <w:rFonts w:ascii="Arial" w:hAnsi="Arial" w:cs="Arial"/>
                <w:color w:val="000000"/>
                <w:sz w:val="22"/>
              </w:rPr>
            </w:pPr>
            <w:r>
              <w:rPr>
                <w:sz w:val="22"/>
                <w:lang w:val="en-AU"/>
              </w:rPr>
              <w:t>CH</w:t>
            </w:r>
            <w:r w:rsidRPr="0054535C">
              <w:rPr>
                <w:sz w:val="22"/>
                <w:lang w:val="en-AU"/>
              </w:rPr>
              <w:t xml:space="preserve">APTER </w:t>
            </w:r>
            <w:r>
              <w:rPr>
                <w:sz w:val="22"/>
                <w:lang w:val="en-AU"/>
              </w:rPr>
              <w:t>9</w:t>
            </w:r>
            <w:r w:rsidRPr="0054535C">
              <w:rPr>
                <w:sz w:val="22"/>
                <w:lang w:val="en-AU"/>
              </w:rPr>
              <w:t xml:space="preserve"> – </w:t>
            </w:r>
            <w:r>
              <w:rPr>
                <w:sz w:val="22"/>
                <w:lang w:val="en-AU"/>
              </w:rPr>
              <w:t>CRIMINAL DIVISION – CUSTODY &amp; BAIL</w:t>
            </w:r>
          </w:p>
        </w:tc>
      </w:tr>
      <w:tr w:rsidR="00A410BD" w14:paraId="6123BE7C" w14:textId="77777777" w:rsidTr="00473897">
        <w:tc>
          <w:tcPr>
            <w:tcW w:w="1220" w:type="dxa"/>
            <w:gridSpan w:val="2"/>
            <w:tcBorders>
              <w:top w:val="single" w:sz="4" w:space="0" w:color="auto"/>
              <w:left w:val="single" w:sz="18" w:space="0" w:color="auto"/>
              <w:bottom w:val="single" w:sz="4" w:space="0" w:color="auto"/>
            </w:tcBorders>
          </w:tcPr>
          <w:p w14:paraId="4FE48294" w14:textId="3A77D5E7" w:rsidR="00A410BD" w:rsidRDefault="00A410BD" w:rsidP="00A410BD">
            <w:pPr>
              <w:rPr>
                <w:lang w:val="en-AU"/>
              </w:rPr>
            </w:pPr>
            <w:r>
              <w:rPr>
                <w:lang w:val="en-AU"/>
              </w:rPr>
              <w:t>05/08/22</w:t>
            </w:r>
          </w:p>
        </w:tc>
        <w:tc>
          <w:tcPr>
            <w:tcW w:w="836" w:type="dxa"/>
            <w:tcBorders>
              <w:top w:val="single" w:sz="4" w:space="0" w:color="auto"/>
              <w:bottom w:val="single" w:sz="4" w:space="0" w:color="auto"/>
            </w:tcBorders>
          </w:tcPr>
          <w:p w14:paraId="0C724894" w14:textId="5171A461"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1756FCF5" w14:textId="19881245" w:rsidR="00A410BD" w:rsidRDefault="00A410BD" w:rsidP="00A410BD">
            <w:pPr>
              <w:jc w:val="center"/>
              <w:rPr>
                <w:lang w:val="en-AU"/>
              </w:rPr>
            </w:pPr>
            <w:r>
              <w:rPr>
                <w:lang w:val="en-AU"/>
              </w:rPr>
              <w:t>9.4.1</w:t>
            </w:r>
          </w:p>
        </w:tc>
        <w:tc>
          <w:tcPr>
            <w:tcW w:w="4798" w:type="dxa"/>
            <w:gridSpan w:val="2"/>
            <w:tcBorders>
              <w:top w:val="single" w:sz="4" w:space="0" w:color="auto"/>
              <w:bottom w:val="single" w:sz="4" w:space="0" w:color="auto"/>
              <w:right w:val="single" w:sz="18" w:space="0" w:color="auto"/>
            </w:tcBorders>
          </w:tcPr>
          <w:p w14:paraId="7F32F667" w14:textId="35E6B95A" w:rsidR="00A410BD" w:rsidRDefault="00A410BD" w:rsidP="00A410BD">
            <w:pPr>
              <w:spacing w:before="20"/>
              <w:jc w:val="both"/>
              <w:rPr>
                <w:rFonts w:ascii="Arial" w:hAnsi="Arial" w:cs="Arial"/>
                <w:color w:val="000000"/>
              </w:rPr>
            </w:pPr>
            <w:r>
              <w:rPr>
                <w:rFonts w:ascii="Arial" w:hAnsi="Arial" w:cs="Arial"/>
                <w:color w:val="000000"/>
              </w:rPr>
              <w:t xml:space="preserve">Reference to </w:t>
            </w:r>
            <w:bookmarkStart w:id="137" w:name="_Hlk109383583"/>
            <w:r w:rsidRPr="00FD6CAC">
              <w:rPr>
                <w:rFonts w:ascii="Arial" w:hAnsi="Arial" w:cs="Arial"/>
                <w:i/>
                <w:iCs/>
                <w:color w:val="000000"/>
              </w:rPr>
              <w:t>DPP v Roberts (Ruling No 2)</w:t>
            </w:r>
            <w:r>
              <w:rPr>
                <w:rFonts w:ascii="Arial" w:hAnsi="Arial" w:cs="Arial"/>
                <w:color w:val="000000"/>
              </w:rPr>
              <w:t xml:space="preserve"> [2021] VSC 559 at [45]-[81].</w:t>
            </w:r>
            <w:bookmarkEnd w:id="137"/>
          </w:p>
        </w:tc>
      </w:tr>
      <w:tr w:rsidR="00A410BD" w14:paraId="406F6C1C" w14:textId="77777777" w:rsidTr="00473897">
        <w:tc>
          <w:tcPr>
            <w:tcW w:w="1220" w:type="dxa"/>
            <w:gridSpan w:val="2"/>
            <w:tcBorders>
              <w:top w:val="single" w:sz="4" w:space="0" w:color="auto"/>
              <w:left w:val="single" w:sz="18" w:space="0" w:color="auto"/>
              <w:bottom w:val="single" w:sz="4" w:space="0" w:color="auto"/>
            </w:tcBorders>
          </w:tcPr>
          <w:p w14:paraId="4802A550" w14:textId="1D034D98" w:rsidR="00A410BD" w:rsidRDefault="00A410BD" w:rsidP="00A410BD">
            <w:pPr>
              <w:rPr>
                <w:lang w:val="en-AU"/>
              </w:rPr>
            </w:pPr>
            <w:r>
              <w:rPr>
                <w:lang w:val="en-AU"/>
              </w:rPr>
              <w:t>05/08/22</w:t>
            </w:r>
          </w:p>
        </w:tc>
        <w:tc>
          <w:tcPr>
            <w:tcW w:w="836" w:type="dxa"/>
            <w:tcBorders>
              <w:top w:val="single" w:sz="4" w:space="0" w:color="auto"/>
              <w:bottom w:val="single" w:sz="4" w:space="0" w:color="auto"/>
            </w:tcBorders>
          </w:tcPr>
          <w:p w14:paraId="288CC25C" w14:textId="3A4D1D11"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3B090429" w14:textId="46586B67" w:rsidR="00A410BD" w:rsidRDefault="00A410BD" w:rsidP="00A410BD">
            <w:pPr>
              <w:jc w:val="center"/>
              <w:rPr>
                <w:lang w:val="en-AU"/>
              </w:rPr>
            </w:pPr>
            <w:r>
              <w:rPr>
                <w:lang w:val="en-AU"/>
              </w:rPr>
              <w:t>9.4.1.1</w:t>
            </w:r>
          </w:p>
        </w:tc>
        <w:tc>
          <w:tcPr>
            <w:tcW w:w="4798" w:type="dxa"/>
            <w:gridSpan w:val="2"/>
            <w:tcBorders>
              <w:top w:val="single" w:sz="4" w:space="0" w:color="auto"/>
              <w:bottom w:val="single" w:sz="4" w:space="0" w:color="auto"/>
              <w:right w:val="single" w:sz="18" w:space="0" w:color="auto"/>
            </w:tcBorders>
          </w:tcPr>
          <w:p w14:paraId="63F17055" w14:textId="3ABACB90" w:rsidR="00A410BD" w:rsidRDefault="00A410BD" w:rsidP="00A410BD">
            <w:pPr>
              <w:spacing w:before="20"/>
              <w:jc w:val="both"/>
              <w:rPr>
                <w:rFonts w:ascii="Arial" w:hAnsi="Arial" w:cs="Arial"/>
                <w:color w:val="000000"/>
              </w:rPr>
            </w:pPr>
            <w:r>
              <w:rPr>
                <w:rFonts w:ascii="Arial" w:hAnsi="Arial" w:cs="Arial"/>
                <w:color w:val="000000"/>
              </w:rPr>
              <w:t xml:space="preserve">Summary of </w:t>
            </w:r>
            <w:r>
              <w:rPr>
                <w:rFonts w:ascii="Arial" w:hAnsi="Arial" w:cs="Arial"/>
                <w:i/>
                <w:iCs/>
              </w:rPr>
              <w:t xml:space="preserve">Re Booth </w:t>
            </w:r>
            <w:r w:rsidRPr="009B174C">
              <w:rPr>
                <w:rFonts w:ascii="Arial" w:hAnsi="Arial" w:cs="Arial"/>
              </w:rPr>
              <w:t>[2022] VSC 419</w:t>
            </w:r>
            <w:r>
              <w:rPr>
                <w:rFonts w:ascii="Arial" w:hAnsi="Arial" w:cs="Arial"/>
              </w:rPr>
              <w:t>.</w:t>
            </w:r>
          </w:p>
        </w:tc>
      </w:tr>
      <w:tr w:rsidR="00A410BD" w14:paraId="083886BA" w14:textId="77777777" w:rsidTr="00473897">
        <w:tc>
          <w:tcPr>
            <w:tcW w:w="1220" w:type="dxa"/>
            <w:gridSpan w:val="2"/>
            <w:tcBorders>
              <w:top w:val="single" w:sz="4" w:space="0" w:color="auto"/>
              <w:left w:val="single" w:sz="18" w:space="0" w:color="auto"/>
              <w:bottom w:val="single" w:sz="4" w:space="0" w:color="auto"/>
            </w:tcBorders>
          </w:tcPr>
          <w:p w14:paraId="6C417C74" w14:textId="295D0D14" w:rsidR="00A410BD" w:rsidRDefault="00A410BD" w:rsidP="00A410BD">
            <w:pPr>
              <w:rPr>
                <w:lang w:val="en-AU"/>
              </w:rPr>
            </w:pPr>
            <w:r>
              <w:rPr>
                <w:lang w:val="en-AU"/>
              </w:rPr>
              <w:t>05/08/22</w:t>
            </w:r>
          </w:p>
        </w:tc>
        <w:tc>
          <w:tcPr>
            <w:tcW w:w="836" w:type="dxa"/>
            <w:tcBorders>
              <w:top w:val="single" w:sz="4" w:space="0" w:color="auto"/>
              <w:bottom w:val="single" w:sz="4" w:space="0" w:color="auto"/>
            </w:tcBorders>
          </w:tcPr>
          <w:p w14:paraId="27506BF2" w14:textId="0EA4B650"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5349FBDA" w14:textId="05AF9895" w:rsidR="00A410BD" w:rsidRDefault="00A410BD" w:rsidP="00A410BD">
            <w:pPr>
              <w:jc w:val="center"/>
              <w:rPr>
                <w:lang w:val="en-AU"/>
              </w:rPr>
            </w:pPr>
            <w:r>
              <w:rPr>
                <w:lang w:val="en-AU"/>
              </w:rPr>
              <w:t>9.4.1.3</w:t>
            </w:r>
          </w:p>
        </w:tc>
        <w:tc>
          <w:tcPr>
            <w:tcW w:w="4798" w:type="dxa"/>
            <w:gridSpan w:val="2"/>
            <w:tcBorders>
              <w:top w:val="single" w:sz="4" w:space="0" w:color="auto"/>
              <w:bottom w:val="single" w:sz="4" w:space="0" w:color="auto"/>
              <w:right w:val="single" w:sz="18" w:space="0" w:color="auto"/>
            </w:tcBorders>
          </w:tcPr>
          <w:p w14:paraId="584FCB56" w14:textId="15168827" w:rsidR="00A410BD" w:rsidRDefault="00A410BD" w:rsidP="00A410BD">
            <w:pPr>
              <w:spacing w:before="20"/>
              <w:jc w:val="both"/>
              <w:rPr>
                <w:rFonts w:ascii="Arial" w:hAnsi="Arial" w:cs="Arial"/>
                <w:color w:val="000000"/>
              </w:rPr>
            </w:pPr>
            <w:r>
              <w:rPr>
                <w:rFonts w:ascii="Arial" w:hAnsi="Arial" w:cs="Arial"/>
                <w:color w:val="000000"/>
              </w:rPr>
              <w:t>Summary of Re PM [2022] VSC 421 and extracts from [8]-[10] &amp; [23]-[29].</w:t>
            </w:r>
          </w:p>
        </w:tc>
      </w:tr>
      <w:tr w:rsidR="00A410BD" w14:paraId="04160E4C" w14:textId="77777777" w:rsidTr="00473897">
        <w:tc>
          <w:tcPr>
            <w:tcW w:w="1220" w:type="dxa"/>
            <w:gridSpan w:val="2"/>
            <w:tcBorders>
              <w:top w:val="single" w:sz="4" w:space="0" w:color="auto"/>
              <w:left w:val="single" w:sz="18" w:space="0" w:color="auto"/>
              <w:bottom w:val="single" w:sz="4" w:space="0" w:color="auto"/>
            </w:tcBorders>
          </w:tcPr>
          <w:p w14:paraId="4D37BDC4" w14:textId="52695C26" w:rsidR="00A410BD" w:rsidRDefault="00A410BD" w:rsidP="00A410BD">
            <w:pPr>
              <w:rPr>
                <w:lang w:val="en-AU"/>
              </w:rPr>
            </w:pPr>
            <w:r>
              <w:rPr>
                <w:lang w:val="en-AU"/>
              </w:rPr>
              <w:t>05/08/22</w:t>
            </w:r>
          </w:p>
        </w:tc>
        <w:tc>
          <w:tcPr>
            <w:tcW w:w="836" w:type="dxa"/>
            <w:tcBorders>
              <w:top w:val="single" w:sz="4" w:space="0" w:color="auto"/>
              <w:bottom w:val="single" w:sz="4" w:space="0" w:color="auto"/>
            </w:tcBorders>
          </w:tcPr>
          <w:p w14:paraId="6E77E244" w14:textId="015A70C4"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08303149" w14:textId="720DB9D6" w:rsidR="00A410BD" w:rsidRDefault="00A410BD" w:rsidP="00A410BD">
            <w:pPr>
              <w:jc w:val="center"/>
              <w:rPr>
                <w:lang w:val="en-AU"/>
              </w:rPr>
            </w:pPr>
            <w:r>
              <w:rPr>
                <w:lang w:val="en-AU"/>
              </w:rPr>
              <w:t>9.4.2.4</w:t>
            </w:r>
          </w:p>
        </w:tc>
        <w:tc>
          <w:tcPr>
            <w:tcW w:w="4798" w:type="dxa"/>
            <w:gridSpan w:val="2"/>
            <w:tcBorders>
              <w:top w:val="single" w:sz="4" w:space="0" w:color="auto"/>
              <w:bottom w:val="single" w:sz="4" w:space="0" w:color="auto"/>
              <w:right w:val="single" w:sz="18" w:space="0" w:color="auto"/>
            </w:tcBorders>
          </w:tcPr>
          <w:p w14:paraId="3BDF6442" w14:textId="73392369" w:rsidR="00A410BD" w:rsidRDefault="00A410BD" w:rsidP="00A410BD">
            <w:pPr>
              <w:spacing w:before="20"/>
              <w:jc w:val="both"/>
              <w:rPr>
                <w:rFonts w:ascii="Arial" w:hAnsi="Arial" w:cs="Arial"/>
                <w:color w:val="000000"/>
              </w:rPr>
            </w:pPr>
            <w:r>
              <w:rPr>
                <w:rFonts w:ascii="Arial" w:hAnsi="Arial" w:cs="Arial"/>
                <w:color w:val="000000"/>
              </w:rPr>
              <w:t xml:space="preserve">Summary of </w:t>
            </w:r>
            <w:r w:rsidRPr="00DC4992">
              <w:rPr>
                <w:rFonts w:ascii="Arial" w:hAnsi="Arial" w:cs="Arial"/>
                <w:i/>
                <w:iCs/>
                <w:color w:val="000000"/>
              </w:rPr>
              <w:t>Re AC</w:t>
            </w:r>
            <w:r>
              <w:rPr>
                <w:rFonts w:ascii="Arial" w:hAnsi="Arial" w:cs="Arial"/>
                <w:color w:val="000000"/>
              </w:rPr>
              <w:t xml:space="preserve"> [2022] VSC 370.</w:t>
            </w:r>
          </w:p>
        </w:tc>
      </w:tr>
      <w:tr w:rsidR="00A410BD" w14:paraId="2CF73FB0" w14:textId="77777777" w:rsidTr="00473897">
        <w:tc>
          <w:tcPr>
            <w:tcW w:w="1220" w:type="dxa"/>
            <w:gridSpan w:val="2"/>
            <w:tcBorders>
              <w:top w:val="single" w:sz="4" w:space="0" w:color="auto"/>
              <w:left w:val="single" w:sz="18" w:space="0" w:color="auto"/>
              <w:bottom w:val="single" w:sz="4" w:space="0" w:color="auto"/>
            </w:tcBorders>
          </w:tcPr>
          <w:p w14:paraId="1D8421A0" w14:textId="53180763" w:rsidR="00A410BD" w:rsidRDefault="00A410BD" w:rsidP="00A410BD">
            <w:pPr>
              <w:rPr>
                <w:lang w:val="en-AU"/>
              </w:rPr>
            </w:pPr>
            <w:r>
              <w:rPr>
                <w:lang w:val="en-AU"/>
              </w:rPr>
              <w:t>05/08/22</w:t>
            </w:r>
          </w:p>
        </w:tc>
        <w:tc>
          <w:tcPr>
            <w:tcW w:w="836" w:type="dxa"/>
            <w:tcBorders>
              <w:top w:val="single" w:sz="4" w:space="0" w:color="auto"/>
              <w:bottom w:val="single" w:sz="4" w:space="0" w:color="auto"/>
            </w:tcBorders>
          </w:tcPr>
          <w:p w14:paraId="710AB038" w14:textId="1BA54C35"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42173DEB" w14:textId="010D74CF" w:rsidR="00A410BD" w:rsidRDefault="00A410BD" w:rsidP="00A410BD">
            <w:pPr>
              <w:jc w:val="center"/>
              <w:rPr>
                <w:lang w:val="en-AU"/>
              </w:rPr>
            </w:pPr>
            <w:r>
              <w:rPr>
                <w:lang w:val="en-AU"/>
              </w:rPr>
              <w:t>9.5.6.1</w:t>
            </w:r>
          </w:p>
        </w:tc>
        <w:tc>
          <w:tcPr>
            <w:tcW w:w="4798" w:type="dxa"/>
            <w:gridSpan w:val="2"/>
            <w:tcBorders>
              <w:top w:val="single" w:sz="4" w:space="0" w:color="auto"/>
              <w:bottom w:val="single" w:sz="4" w:space="0" w:color="auto"/>
              <w:right w:val="single" w:sz="18" w:space="0" w:color="auto"/>
            </w:tcBorders>
          </w:tcPr>
          <w:p w14:paraId="10AF37AA" w14:textId="069CAECE" w:rsidR="00A410BD" w:rsidRDefault="00A410BD" w:rsidP="00A410BD">
            <w:pPr>
              <w:spacing w:before="20"/>
              <w:jc w:val="both"/>
              <w:rPr>
                <w:rFonts w:ascii="Arial" w:hAnsi="Arial" w:cs="Arial"/>
                <w:color w:val="000000"/>
              </w:rPr>
            </w:pPr>
            <w:r>
              <w:rPr>
                <w:rFonts w:ascii="Arial" w:hAnsi="Arial" w:cs="Arial"/>
                <w:color w:val="000000"/>
              </w:rPr>
              <w:t xml:space="preserve">Reference to </w:t>
            </w:r>
            <w:r w:rsidRPr="00FD6CAC">
              <w:rPr>
                <w:rFonts w:ascii="Arial" w:hAnsi="Arial" w:cs="Arial"/>
                <w:i/>
                <w:iCs/>
                <w:color w:val="000000"/>
              </w:rPr>
              <w:t>DPP v Roberts (Ruling No 2)</w:t>
            </w:r>
            <w:r>
              <w:rPr>
                <w:rFonts w:ascii="Arial" w:hAnsi="Arial" w:cs="Arial"/>
                <w:color w:val="000000"/>
              </w:rPr>
              <w:t xml:space="preserve"> [2021] VSC 559 at [34]-[44].</w:t>
            </w:r>
          </w:p>
        </w:tc>
      </w:tr>
      <w:tr w:rsidR="00A410BD" w14:paraId="20075E74"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6BD1E350" w14:textId="47E0189B" w:rsidR="00A410BD" w:rsidRPr="0054535C" w:rsidRDefault="00A410BD" w:rsidP="00A410BD">
            <w:pPr>
              <w:keepNext/>
              <w:keepLines/>
              <w:rPr>
                <w:sz w:val="22"/>
                <w:lang w:val="en-AU"/>
              </w:rPr>
            </w:pPr>
            <w:r>
              <w:rPr>
                <w:sz w:val="22"/>
                <w:lang w:val="en-AU"/>
              </w:rPr>
              <w:t>05/08/22</w:t>
            </w:r>
          </w:p>
        </w:tc>
        <w:tc>
          <w:tcPr>
            <w:tcW w:w="7073" w:type="dxa"/>
            <w:gridSpan w:val="4"/>
            <w:tcBorders>
              <w:top w:val="single" w:sz="18" w:space="0" w:color="auto"/>
              <w:bottom w:val="single" w:sz="4" w:space="0" w:color="auto"/>
              <w:right w:val="single" w:sz="18" w:space="0" w:color="auto"/>
            </w:tcBorders>
            <w:shd w:val="clear" w:color="auto" w:fill="DDDDDD"/>
          </w:tcPr>
          <w:p w14:paraId="6E0A6667" w14:textId="75EBC241"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A410BD" w14:paraId="6EAFBF79" w14:textId="77777777" w:rsidTr="00473897">
        <w:tc>
          <w:tcPr>
            <w:tcW w:w="1220" w:type="dxa"/>
            <w:gridSpan w:val="2"/>
            <w:tcBorders>
              <w:top w:val="single" w:sz="4" w:space="0" w:color="auto"/>
              <w:left w:val="single" w:sz="18" w:space="0" w:color="auto"/>
              <w:bottom w:val="single" w:sz="4" w:space="0" w:color="auto"/>
            </w:tcBorders>
          </w:tcPr>
          <w:p w14:paraId="643C8037" w14:textId="1BDED353" w:rsidR="00A410BD" w:rsidRDefault="00A410BD" w:rsidP="00A410BD">
            <w:pPr>
              <w:rPr>
                <w:lang w:val="en-AU"/>
              </w:rPr>
            </w:pPr>
            <w:r>
              <w:rPr>
                <w:lang w:val="en-AU"/>
              </w:rPr>
              <w:t>05/08/22</w:t>
            </w:r>
          </w:p>
        </w:tc>
        <w:tc>
          <w:tcPr>
            <w:tcW w:w="836" w:type="dxa"/>
            <w:tcBorders>
              <w:top w:val="single" w:sz="4" w:space="0" w:color="auto"/>
              <w:bottom w:val="single" w:sz="4" w:space="0" w:color="auto"/>
            </w:tcBorders>
          </w:tcPr>
          <w:p w14:paraId="000F9773" w14:textId="325B2B06"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7131C59B" w14:textId="44F83B28" w:rsidR="00A410BD" w:rsidRDefault="00A410BD" w:rsidP="00A410BD">
            <w:pPr>
              <w:keepNext/>
              <w:jc w:val="center"/>
              <w:rPr>
                <w:lang w:val="en-AU"/>
              </w:rPr>
            </w:pPr>
            <w:r>
              <w:rPr>
                <w:lang w:val="en-AU"/>
              </w:rPr>
              <w:t>10.3.2(4)</w:t>
            </w:r>
          </w:p>
        </w:tc>
        <w:tc>
          <w:tcPr>
            <w:tcW w:w="4798" w:type="dxa"/>
            <w:gridSpan w:val="2"/>
            <w:tcBorders>
              <w:top w:val="single" w:sz="4" w:space="0" w:color="auto"/>
              <w:bottom w:val="single" w:sz="4" w:space="0" w:color="auto"/>
              <w:right w:val="single" w:sz="18" w:space="0" w:color="auto"/>
            </w:tcBorders>
            <w:shd w:val="clear" w:color="auto" w:fill="auto"/>
          </w:tcPr>
          <w:p w14:paraId="1D76B94F" w14:textId="15097452" w:rsidR="00A410BD" w:rsidRDefault="00A410BD" w:rsidP="00A410BD">
            <w:pPr>
              <w:spacing w:before="20" w:after="20"/>
              <w:jc w:val="both"/>
              <w:rPr>
                <w:rFonts w:ascii="Arial" w:hAnsi="Arial" w:cs="Arial"/>
                <w:color w:val="000000"/>
              </w:rPr>
            </w:pPr>
            <w:r>
              <w:rPr>
                <w:rFonts w:ascii="Arial" w:hAnsi="Arial" w:cs="Arial"/>
                <w:color w:val="000000"/>
              </w:rPr>
              <w:t xml:space="preserve">References to </w:t>
            </w:r>
            <w:bookmarkStart w:id="138" w:name="_Hlk109802089"/>
            <w:r>
              <w:rPr>
                <w:rFonts w:ascii="Arial" w:hAnsi="Arial" w:cs="Arial"/>
                <w:i/>
                <w:iCs/>
                <w:color w:val="000000"/>
              </w:rPr>
              <w:t xml:space="preserve">Clifton Snyder (a pseudonym) v The Queen </w:t>
            </w:r>
            <w:r w:rsidRPr="006A602D">
              <w:rPr>
                <w:rFonts w:ascii="Arial" w:hAnsi="Arial" w:cs="Arial"/>
                <w:color w:val="000000"/>
              </w:rPr>
              <w:t>[2022] VSCA 140</w:t>
            </w:r>
            <w:bookmarkEnd w:id="138"/>
            <w:r>
              <w:rPr>
                <w:rFonts w:ascii="Arial" w:hAnsi="Arial" w:cs="Arial"/>
                <w:i/>
                <w:iCs/>
                <w:color w:val="000000"/>
              </w:rPr>
              <w:t xml:space="preserve">; </w:t>
            </w:r>
            <w:bookmarkStart w:id="139" w:name="_Hlk109804511"/>
            <w:r>
              <w:rPr>
                <w:rFonts w:ascii="Arial" w:hAnsi="Arial" w:cs="Arial"/>
                <w:i/>
                <w:iCs/>
                <w:color w:val="000000"/>
              </w:rPr>
              <w:t xml:space="preserve">Lindholm v The Queen </w:t>
            </w:r>
            <w:r w:rsidRPr="00822EBD">
              <w:rPr>
                <w:rFonts w:ascii="Arial" w:hAnsi="Arial" w:cs="Arial"/>
                <w:color w:val="000000"/>
              </w:rPr>
              <w:t>[2022] VSCA 141</w:t>
            </w:r>
            <w:r>
              <w:rPr>
                <w:rFonts w:ascii="Arial" w:hAnsi="Arial" w:cs="Arial"/>
                <w:color w:val="000000"/>
              </w:rPr>
              <w:t xml:space="preserve"> at [94]</w:t>
            </w:r>
            <w:r w:rsidRPr="00822EBD">
              <w:rPr>
                <w:rFonts w:ascii="Arial" w:hAnsi="Arial" w:cs="Arial"/>
                <w:color w:val="000000"/>
              </w:rPr>
              <w:t xml:space="preserve">; </w:t>
            </w:r>
            <w:bookmarkEnd w:id="139"/>
            <w:r>
              <w:rPr>
                <w:rFonts w:ascii="Arial" w:hAnsi="Arial" w:cs="Arial"/>
                <w:i/>
                <w:iCs/>
                <w:color w:val="000000"/>
              </w:rPr>
              <w:t>J</w:t>
            </w:r>
            <w:r w:rsidRPr="00810883">
              <w:rPr>
                <w:rFonts w:ascii="Arial" w:hAnsi="Arial" w:cs="Arial"/>
                <w:i/>
                <w:iCs/>
                <w:color w:val="000000"/>
              </w:rPr>
              <w:t>effrey Arbogast (a pseudonym) v The Queen</w:t>
            </w:r>
            <w:r>
              <w:rPr>
                <w:rFonts w:ascii="Arial" w:hAnsi="Arial" w:cs="Arial"/>
                <w:color w:val="000000"/>
              </w:rPr>
              <w:t xml:space="preserve"> [2022] VSCA 143.</w:t>
            </w:r>
          </w:p>
        </w:tc>
      </w:tr>
      <w:tr w:rsidR="00A410BD" w14:paraId="1D29F617" w14:textId="77777777" w:rsidTr="00473897">
        <w:tc>
          <w:tcPr>
            <w:tcW w:w="1220" w:type="dxa"/>
            <w:gridSpan w:val="2"/>
            <w:tcBorders>
              <w:top w:val="single" w:sz="4" w:space="0" w:color="auto"/>
              <w:left w:val="single" w:sz="18" w:space="0" w:color="auto"/>
              <w:bottom w:val="single" w:sz="4" w:space="0" w:color="auto"/>
            </w:tcBorders>
          </w:tcPr>
          <w:p w14:paraId="107DEB03" w14:textId="7E925B66" w:rsidR="00A410BD" w:rsidRDefault="00A410BD" w:rsidP="00A410BD">
            <w:pPr>
              <w:rPr>
                <w:lang w:val="en-AU"/>
              </w:rPr>
            </w:pPr>
            <w:r>
              <w:rPr>
                <w:lang w:val="en-AU"/>
              </w:rPr>
              <w:t>05/08/22</w:t>
            </w:r>
          </w:p>
        </w:tc>
        <w:tc>
          <w:tcPr>
            <w:tcW w:w="836" w:type="dxa"/>
            <w:tcBorders>
              <w:top w:val="single" w:sz="4" w:space="0" w:color="auto"/>
              <w:bottom w:val="single" w:sz="4" w:space="0" w:color="auto"/>
            </w:tcBorders>
          </w:tcPr>
          <w:p w14:paraId="49AD7C33" w14:textId="64EBEAFD"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1F828D84" w14:textId="383433BA" w:rsidR="00A410BD" w:rsidRDefault="00A410BD" w:rsidP="00A410BD">
            <w:pPr>
              <w:keepNext/>
              <w:jc w:val="center"/>
              <w:rPr>
                <w:lang w:val="en-AU"/>
              </w:rPr>
            </w:pPr>
            <w:r>
              <w:rPr>
                <w:lang w:val="en-AU"/>
              </w:rPr>
              <w:t>10.3.3</w:t>
            </w:r>
          </w:p>
        </w:tc>
        <w:tc>
          <w:tcPr>
            <w:tcW w:w="4798" w:type="dxa"/>
            <w:gridSpan w:val="2"/>
            <w:tcBorders>
              <w:top w:val="single" w:sz="4" w:space="0" w:color="auto"/>
              <w:bottom w:val="single" w:sz="4" w:space="0" w:color="auto"/>
              <w:right w:val="single" w:sz="18" w:space="0" w:color="auto"/>
            </w:tcBorders>
            <w:shd w:val="clear" w:color="auto" w:fill="auto"/>
          </w:tcPr>
          <w:p w14:paraId="6E7BC463" w14:textId="12E2EA11"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90020F">
              <w:rPr>
                <w:rFonts w:ascii="Arial" w:hAnsi="Arial" w:cs="Arial"/>
                <w:i/>
                <w:iCs/>
                <w:color w:val="000000"/>
              </w:rPr>
              <w:t>DPP v Roberts (Ruling No 13)</w:t>
            </w:r>
            <w:r>
              <w:rPr>
                <w:rFonts w:ascii="Arial" w:hAnsi="Arial" w:cs="Arial"/>
                <w:color w:val="000000"/>
              </w:rPr>
              <w:t xml:space="preserve"> [2022] VSC 321.</w:t>
            </w:r>
          </w:p>
        </w:tc>
      </w:tr>
      <w:tr w:rsidR="00A410BD" w14:paraId="29E96488" w14:textId="77777777" w:rsidTr="00473897">
        <w:tc>
          <w:tcPr>
            <w:tcW w:w="1220" w:type="dxa"/>
            <w:gridSpan w:val="2"/>
            <w:tcBorders>
              <w:top w:val="single" w:sz="4" w:space="0" w:color="auto"/>
              <w:left w:val="single" w:sz="18" w:space="0" w:color="auto"/>
              <w:bottom w:val="single" w:sz="4" w:space="0" w:color="auto"/>
            </w:tcBorders>
          </w:tcPr>
          <w:p w14:paraId="04E511B1" w14:textId="7A516D76" w:rsidR="00A410BD" w:rsidRDefault="00A410BD" w:rsidP="00A410BD">
            <w:pPr>
              <w:rPr>
                <w:lang w:val="en-AU"/>
              </w:rPr>
            </w:pPr>
            <w:r>
              <w:rPr>
                <w:lang w:val="en-AU"/>
              </w:rPr>
              <w:t>05/08/22</w:t>
            </w:r>
          </w:p>
        </w:tc>
        <w:tc>
          <w:tcPr>
            <w:tcW w:w="836" w:type="dxa"/>
            <w:tcBorders>
              <w:top w:val="single" w:sz="4" w:space="0" w:color="auto"/>
              <w:bottom w:val="single" w:sz="4" w:space="0" w:color="auto"/>
            </w:tcBorders>
          </w:tcPr>
          <w:p w14:paraId="62E4607B" w14:textId="08717B6C"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6E563CD3" w14:textId="091205CB" w:rsidR="00A410BD" w:rsidRDefault="00A410BD" w:rsidP="00A410BD">
            <w:pPr>
              <w:keepNext/>
              <w:jc w:val="center"/>
              <w:rPr>
                <w:lang w:val="en-AU"/>
              </w:rPr>
            </w:pPr>
            <w:r>
              <w:rPr>
                <w:lang w:val="en-AU"/>
              </w:rPr>
              <w:t>10.3.10</w:t>
            </w:r>
          </w:p>
        </w:tc>
        <w:tc>
          <w:tcPr>
            <w:tcW w:w="4798" w:type="dxa"/>
            <w:gridSpan w:val="2"/>
            <w:tcBorders>
              <w:top w:val="single" w:sz="4" w:space="0" w:color="auto"/>
              <w:bottom w:val="single" w:sz="4" w:space="0" w:color="auto"/>
              <w:right w:val="single" w:sz="18" w:space="0" w:color="auto"/>
            </w:tcBorders>
            <w:shd w:val="clear" w:color="auto" w:fill="auto"/>
          </w:tcPr>
          <w:p w14:paraId="7D686B4D" w14:textId="43B15AA2"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5A0677">
              <w:rPr>
                <w:rFonts w:ascii="Arial" w:hAnsi="Arial" w:cs="Arial"/>
                <w:i/>
                <w:iCs/>
              </w:rPr>
              <w:t>DPP v Roberts (Ruling No 1)</w:t>
            </w:r>
            <w:r>
              <w:rPr>
                <w:rFonts w:ascii="Arial" w:hAnsi="Arial" w:cs="Arial"/>
              </w:rPr>
              <w:t xml:space="preserve"> [2021] VSC 472.</w:t>
            </w:r>
          </w:p>
        </w:tc>
      </w:tr>
      <w:tr w:rsidR="00A410BD" w14:paraId="038FE58E" w14:textId="77777777" w:rsidTr="00473897">
        <w:tc>
          <w:tcPr>
            <w:tcW w:w="1220" w:type="dxa"/>
            <w:gridSpan w:val="2"/>
            <w:tcBorders>
              <w:top w:val="single" w:sz="4" w:space="0" w:color="auto"/>
              <w:left w:val="single" w:sz="18" w:space="0" w:color="auto"/>
              <w:bottom w:val="single" w:sz="4" w:space="0" w:color="auto"/>
            </w:tcBorders>
          </w:tcPr>
          <w:p w14:paraId="45AE19E8" w14:textId="7D548F2F" w:rsidR="00A410BD" w:rsidRDefault="00A410BD" w:rsidP="00A410BD">
            <w:pPr>
              <w:rPr>
                <w:lang w:val="en-AU"/>
              </w:rPr>
            </w:pPr>
            <w:r>
              <w:rPr>
                <w:lang w:val="en-AU"/>
              </w:rPr>
              <w:t>05/08/22</w:t>
            </w:r>
          </w:p>
        </w:tc>
        <w:tc>
          <w:tcPr>
            <w:tcW w:w="836" w:type="dxa"/>
            <w:tcBorders>
              <w:top w:val="single" w:sz="4" w:space="0" w:color="auto"/>
              <w:bottom w:val="single" w:sz="4" w:space="0" w:color="auto"/>
            </w:tcBorders>
          </w:tcPr>
          <w:p w14:paraId="4324A81B" w14:textId="69D61EE9"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7051F0F1" w14:textId="397D2474" w:rsidR="00A410BD" w:rsidRDefault="00A410BD" w:rsidP="00A410BD">
            <w:pPr>
              <w:keepNext/>
              <w:jc w:val="center"/>
              <w:rPr>
                <w:lang w:val="en-AU"/>
              </w:rPr>
            </w:pPr>
            <w:r>
              <w:rPr>
                <w:lang w:val="en-AU"/>
              </w:rPr>
              <w:t>10.6K</w:t>
            </w:r>
          </w:p>
        </w:tc>
        <w:tc>
          <w:tcPr>
            <w:tcW w:w="4798" w:type="dxa"/>
            <w:gridSpan w:val="2"/>
            <w:tcBorders>
              <w:top w:val="single" w:sz="4" w:space="0" w:color="auto"/>
              <w:bottom w:val="single" w:sz="4" w:space="0" w:color="auto"/>
              <w:right w:val="single" w:sz="18" w:space="0" w:color="auto"/>
            </w:tcBorders>
            <w:shd w:val="clear" w:color="auto" w:fill="auto"/>
          </w:tcPr>
          <w:p w14:paraId="1295454A" w14:textId="704796FD" w:rsidR="00A410BD" w:rsidRDefault="00A410BD" w:rsidP="00A410BD">
            <w:pPr>
              <w:spacing w:before="20" w:after="20"/>
              <w:jc w:val="both"/>
              <w:rPr>
                <w:rFonts w:ascii="Arial" w:hAnsi="Arial" w:cs="Arial"/>
                <w:color w:val="000000"/>
              </w:rPr>
            </w:pPr>
            <w:r>
              <w:rPr>
                <w:rFonts w:ascii="Arial" w:hAnsi="Arial" w:cs="Arial"/>
                <w:color w:val="000000"/>
              </w:rPr>
              <w:t xml:space="preserve">References to </w:t>
            </w:r>
            <w:r w:rsidRPr="00E04C42">
              <w:rPr>
                <w:rFonts w:ascii="Arial" w:hAnsi="Arial" w:cs="Arial"/>
                <w:i/>
                <w:iCs/>
              </w:rPr>
              <w:t xml:space="preserve">R v </w:t>
            </w:r>
            <w:r>
              <w:rPr>
                <w:rFonts w:ascii="Arial" w:hAnsi="Arial" w:cs="Arial"/>
                <w:i/>
                <w:iCs/>
              </w:rPr>
              <w:t xml:space="preserve">Rowen </w:t>
            </w:r>
            <w:r w:rsidRPr="00B55A5D">
              <w:rPr>
                <w:rFonts w:ascii="Arial" w:hAnsi="Arial" w:cs="Arial"/>
              </w:rPr>
              <w:t xml:space="preserve">[2021] VSC 347; </w:t>
            </w:r>
            <w:r>
              <w:rPr>
                <w:rFonts w:ascii="Arial" w:hAnsi="Arial" w:cs="Arial"/>
                <w:i/>
                <w:iCs/>
              </w:rPr>
              <w:t xml:space="preserve">R v </w:t>
            </w:r>
            <w:r w:rsidRPr="00E04C42">
              <w:rPr>
                <w:rFonts w:ascii="Arial" w:hAnsi="Arial" w:cs="Arial"/>
                <w:i/>
                <w:iCs/>
              </w:rPr>
              <w:t>Row</w:t>
            </w:r>
            <w:r>
              <w:rPr>
                <w:rFonts w:ascii="Arial" w:hAnsi="Arial" w:cs="Arial"/>
                <w:i/>
                <w:iCs/>
              </w:rPr>
              <w:t>e</w:t>
            </w:r>
            <w:r w:rsidRPr="00E04C42">
              <w:rPr>
                <w:rFonts w:ascii="Arial" w:hAnsi="Arial" w:cs="Arial"/>
                <w:i/>
                <w:iCs/>
              </w:rPr>
              <w:t>n (No 2)</w:t>
            </w:r>
            <w:r>
              <w:rPr>
                <w:rFonts w:ascii="Arial" w:hAnsi="Arial" w:cs="Arial"/>
              </w:rPr>
              <w:t xml:space="preserve"> [2022] VSC 374.</w:t>
            </w:r>
          </w:p>
        </w:tc>
      </w:tr>
      <w:tr w:rsidR="00A410BD" w14:paraId="603890E9" w14:textId="77777777" w:rsidTr="00473897">
        <w:tc>
          <w:tcPr>
            <w:tcW w:w="1220" w:type="dxa"/>
            <w:gridSpan w:val="2"/>
            <w:tcBorders>
              <w:top w:val="single" w:sz="4" w:space="0" w:color="auto"/>
              <w:left w:val="single" w:sz="18" w:space="0" w:color="auto"/>
              <w:bottom w:val="single" w:sz="4" w:space="0" w:color="auto"/>
            </w:tcBorders>
          </w:tcPr>
          <w:p w14:paraId="22C97191" w14:textId="6DDC7F6F" w:rsidR="00A410BD" w:rsidRDefault="00A410BD" w:rsidP="00A410BD">
            <w:pPr>
              <w:rPr>
                <w:lang w:val="en-AU"/>
              </w:rPr>
            </w:pPr>
            <w:r>
              <w:rPr>
                <w:lang w:val="en-AU"/>
              </w:rPr>
              <w:t>05/08/22</w:t>
            </w:r>
          </w:p>
        </w:tc>
        <w:tc>
          <w:tcPr>
            <w:tcW w:w="836" w:type="dxa"/>
            <w:tcBorders>
              <w:top w:val="single" w:sz="4" w:space="0" w:color="auto"/>
              <w:bottom w:val="single" w:sz="4" w:space="0" w:color="auto"/>
            </w:tcBorders>
          </w:tcPr>
          <w:p w14:paraId="251694DB" w14:textId="25C8FB33"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6E594C7B" w14:textId="77777777" w:rsidR="00A410BD" w:rsidRDefault="00A410BD" w:rsidP="00A410BD">
            <w:pPr>
              <w:keepNext/>
              <w:jc w:val="center"/>
              <w:rPr>
                <w:lang w:val="en-AU"/>
              </w:rPr>
            </w:pPr>
            <w:r>
              <w:rPr>
                <w:lang w:val="en-AU"/>
              </w:rPr>
              <w:t>10.6Q</w:t>
            </w:r>
          </w:p>
        </w:tc>
        <w:tc>
          <w:tcPr>
            <w:tcW w:w="4798" w:type="dxa"/>
            <w:gridSpan w:val="2"/>
            <w:tcBorders>
              <w:top w:val="single" w:sz="4" w:space="0" w:color="auto"/>
              <w:bottom w:val="single" w:sz="4" w:space="0" w:color="auto"/>
              <w:right w:val="single" w:sz="18" w:space="0" w:color="auto"/>
            </w:tcBorders>
            <w:shd w:val="clear" w:color="auto" w:fill="auto"/>
          </w:tcPr>
          <w:p w14:paraId="72D7E9FD" w14:textId="168F28A5"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302A58">
              <w:rPr>
                <w:rFonts w:ascii="Arial" w:hAnsi="Arial" w:cs="Arial"/>
                <w:i/>
                <w:iCs/>
              </w:rPr>
              <w:t>Re LB</w:t>
            </w:r>
            <w:r>
              <w:rPr>
                <w:rFonts w:ascii="Arial" w:hAnsi="Arial" w:cs="Arial"/>
              </w:rPr>
              <w:t xml:space="preserve"> [2022] VSC 375.</w:t>
            </w:r>
          </w:p>
        </w:tc>
      </w:tr>
      <w:tr w:rsidR="00A410BD" w14:paraId="41288194"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351B135C" w14:textId="2871B6C1" w:rsidR="00A410BD" w:rsidRPr="0054535C" w:rsidRDefault="00A410BD" w:rsidP="00A410BD">
            <w:pPr>
              <w:keepNext/>
              <w:keepLines/>
              <w:rPr>
                <w:sz w:val="22"/>
                <w:lang w:val="en-AU"/>
              </w:rPr>
            </w:pPr>
            <w:r>
              <w:rPr>
                <w:sz w:val="22"/>
                <w:lang w:val="en-AU"/>
              </w:rPr>
              <w:t>05/08/22</w:t>
            </w:r>
          </w:p>
        </w:tc>
        <w:tc>
          <w:tcPr>
            <w:tcW w:w="7073" w:type="dxa"/>
            <w:gridSpan w:val="4"/>
            <w:tcBorders>
              <w:top w:val="single" w:sz="18" w:space="0" w:color="auto"/>
              <w:bottom w:val="single" w:sz="4" w:space="0" w:color="auto"/>
              <w:right w:val="single" w:sz="18" w:space="0" w:color="auto"/>
            </w:tcBorders>
            <w:shd w:val="clear" w:color="auto" w:fill="DDDDDD"/>
          </w:tcPr>
          <w:p w14:paraId="6AC275A7" w14:textId="489FB765" w:rsidR="00A410BD" w:rsidRPr="0054535C" w:rsidRDefault="00A410BD" w:rsidP="00A410BD">
            <w:pPr>
              <w:keepNext/>
              <w:keepLines/>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A410BD" w14:paraId="796EED93" w14:textId="77777777" w:rsidTr="00473897">
        <w:trPr>
          <w:trHeight w:val="178"/>
        </w:trPr>
        <w:tc>
          <w:tcPr>
            <w:tcW w:w="1220" w:type="dxa"/>
            <w:gridSpan w:val="2"/>
            <w:tcBorders>
              <w:top w:val="single" w:sz="4" w:space="0" w:color="auto"/>
              <w:left w:val="single" w:sz="18" w:space="0" w:color="auto"/>
            </w:tcBorders>
            <w:shd w:val="clear" w:color="auto" w:fill="auto"/>
          </w:tcPr>
          <w:p w14:paraId="6CEEF8BE" w14:textId="280E9E2C" w:rsidR="00A410BD" w:rsidRDefault="00A410BD" w:rsidP="00A410BD">
            <w:pPr>
              <w:rPr>
                <w:lang w:val="en-AU"/>
              </w:rPr>
            </w:pPr>
            <w:r>
              <w:rPr>
                <w:lang w:val="en-AU"/>
              </w:rPr>
              <w:t>05/08/22</w:t>
            </w:r>
          </w:p>
        </w:tc>
        <w:tc>
          <w:tcPr>
            <w:tcW w:w="836" w:type="dxa"/>
            <w:tcBorders>
              <w:top w:val="single" w:sz="4" w:space="0" w:color="auto"/>
            </w:tcBorders>
            <w:shd w:val="clear" w:color="auto" w:fill="auto"/>
          </w:tcPr>
          <w:p w14:paraId="26C97A4D" w14:textId="160CD8DF"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1A659765" w14:textId="0416E064" w:rsidR="00A410BD" w:rsidRDefault="00A410BD" w:rsidP="00A410BD">
            <w:pPr>
              <w:jc w:val="center"/>
              <w:rPr>
                <w:lang w:val="en-AU"/>
              </w:rPr>
            </w:pPr>
            <w:r>
              <w:rPr>
                <w:lang w:val="en-AU"/>
              </w:rPr>
              <w:t>11.1.4.4</w:t>
            </w:r>
          </w:p>
        </w:tc>
        <w:tc>
          <w:tcPr>
            <w:tcW w:w="4798" w:type="dxa"/>
            <w:gridSpan w:val="2"/>
            <w:tcBorders>
              <w:top w:val="single" w:sz="4" w:space="0" w:color="auto"/>
              <w:bottom w:val="single" w:sz="4" w:space="0" w:color="auto"/>
              <w:right w:val="single" w:sz="18" w:space="0" w:color="auto"/>
            </w:tcBorders>
            <w:shd w:val="clear" w:color="auto" w:fill="auto"/>
          </w:tcPr>
          <w:p w14:paraId="466DB2BE" w14:textId="5C686051" w:rsidR="00A410BD" w:rsidRDefault="00A410BD" w:rsidP="00A410BD">
            <w:pPr>
              <w:spacing w:before="20" w:after="20"/>
              <w:jc w:val="both"/>
              <w:rPr>
                <w:rFonts w:ascii="Arial" w:hAnsi="Arial" w:cs="Arial"/>
                <w:color w:val="000000"/>
              </w:rPr>
            </w:pPr>
            <w:r>
              <w:rPr>
                <w:rFonts w:ascii="Arial" w:hAnsi="Arial" w:cs="Arial"/>
                <w:bCs/>
                <w:color w:val="000000"/>
              </w:rPr>
              <w:t xml:space="preserve">Summary of </w:t>
            </w:r>
            <w:r w:rsidRPr="00B92B67">
              <w:rPr>
                <w:rFonts w:ascii="Arial" w:hAnsi="Arial" w:cs="Arial"/>
                <w:bCs/>
                <w:i/>
                <w:iCs/>
                <w:color w:val="000000"/>
                <w:lang w:val="en-US"/>
              </w:rPr>
              <w:t>Ahmed Mohamed v The Queen</w:t>
            </w:r>
            <w:r>
              <w:rPr>
                <w:rFonts w:ascii="Arial" w:hAnsi="Arial" w:cs="Arial"/>
                <w:bCs/>
                <w:color w:val="000000"/>
                <w:lang w:val="en-US"/>
              </w:rPr>
              <w:t xml:space="preserve"> [2022] VSCA 136 at extract from [63]-[80].  Summary of </w:t>
            </w:r>
            <w:r w:rsidRPr="00247A64">
              <w:rPr>
                <w:rFonts w:ascii="Arial" w:hAnsi="Arial" w:cs="Arial"/>
                <w:bCs/>
                <w:i/>
                <w:iCs/>
                <w:color w:val="000000"/>
                <w:lang w:val="en-US"/>
              </w:rPr>
              <w:t>Walsh v The Queen</w:t>
            </w:r>
            <w:r>
              <w:rPr>
                <w:rFonts w:ascii="Arial" w:hAnsi="Arial" w:cs="Arial"/>
                <w:bCs/>
                <w:color w:val="000000"/>
                <w:lang w:val="en-US"/>
              </w:rPr>
              <w:t xml:space="preserve"> [2022] VSCA 146 and extract from [81]-[83].  </w:t>
            </w:r>
            <w:r w:rsidRPr="007D3138">
              <w:rPr>
                <w:rFonts w:ascii="Arial" w:hAnsi="Arial" w:cs="Arial"/>
                <w:bCs/>
                <w:color w:val="000000"/>
              </w:rPr>
              <w:t xml:space="preserve">Reference to </w:t>
            </w:r>
            <w:bookmarkStart w:id="140" w:name="_Hlk109298753"/>
            <w:r>
              <w:rPr>
                <w:rFonts w:ascii="Arial" w:hAnsi="Arial" w:cs="Arial"/>
                <w:bCs/>
                <w:i/>
                <w:iCs/>
                <w:color w:val="000000"/>
              </w:rPr>
              <w:t>Donnes v The Queen</w:t>
            </w:r>
            <w:r w:rsidRPr="007D3138">
              <w:rPr>
                <w:rFonts w:ascii="Arial" w:hAnsi="Arial" w:cs="Arial"/>
                <w:bCs/>
                <w:color w:val="000000"/>
              </w:rPr>
              <w:t xml:space="preserve"> [2022] VSCA 13</w:t>
            </w:r>
            <w:r>
              <w:rPr>
                <w:rFonts w:ascii="Arial" w:hAnsi="Arial" w:cs="Arial"/>
                <w:bCs/>
                <w:color w:val="000000"/>
              </w:rPr>
              <w:t>2 at [21]-[24]</w:t>
            </w:r>
            <w:r w:rsidRPr="007D3138">
              <w:rPr>
                <w:rFonts w:ascii="Arial" w:hAnsi="Arial" w:cs="Arial"/>
                <w:bCs/>
                <w:color w:val="000000"/>
              </w:rPr>
              <w:t>.</w:t>
            </w:r>
            <w:bookmarkEnd w:id="140"/>
          </w:p>
        </w:tc>
      </w:tr>
      <w:tr w:rsidR="00A410BD" w14:paraId="42D1FF85" w14:textId="77777777" w:rsidTr="00473897">
        <w:trPr>
          <w:trHeight w:val="178"/>
        </w:trPr>
        <w:tc>
          <w:tcPr>
            <w:tcW w:w="1220" w:type="dxa"/>
            <w:gridSpan w:val="2"/>
            <w:tcBorders>
              <w:top w:val="single" w:sz="4" w:space="0" w:color="auto"/>
              <w:left w:val="single" w:sz="18" w:space="0" w:color="auto"/>
            </w:tcBorders>
            <w:shd w:val="clear" w:color="auto" w:fill="auto"/>
          </w:tcPr>
          <w:p w14:paraId="7FC5E400" w14:textId="71DB0593" w:rsidR="00A410BD" w:rsidRDefault="00A410BD" w:rsidP="00A410BD">
            <w:pPr>
              <w:rPr>
                <w:lang w:val="en-AU"/>
              </w:rPr>
            </w:pPr>
            <w:r>
              <w:rPr>
                <w:lang w:val="en-AU"/>
              </w:rPr>
              <w:t>05/08/22</w:t>
            </w:r>
          </w:p>
        </w:tc>
        <w:tc>
          <w:tcPr>
            <w:tcW w:w="836" w:type="dxa"/>
            <w:tcBorders>
              <w:top w:val="single" w:sz="4" w:space="0" w:color="auto"/>
            </w:tcBorders>
            <w:shd w:val="clear" w:color="auto" w:fill="auto"/>
          </w:tcPr>
          <w:p w14:paraId="65C8C451" w14:textId="49043283"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62203C0D" w14:textId="5EC06313" w:rsidR="00A410BD" w:rsidRDefault="00A410BD" w:rsidP="00A410BD">
            <w:pPr>
              <w:jc w:val="center"/>
              <w:rPr>
                <w:lang w:val="en-AU"/>
              </w:rPr>
            </w:pPr>
            <w:r>
              <w:rPr>
                <w:lang w:val="en-AU"/>
              </w:rPr>
              <w:t>11.2.1</w:t>
            </w:r>
          </w:p>
        </w:tc>
        <w:tc>
          <w:tcPr>
            <w:tcW w:w="4798" w:type="dxa"/>
            <w:gridSpan w:val="2"/>
            <w:tcBorders>
              <w:top w:val="single" w:sz="4" w:space="0" w:color="auto"/>
              <w:bottom w:val="single" w:sz="4" w:space="0" w:color="auto"/>
              <w:right w:val="single" w:sz="18" w:space="0" w:color="auto"/>
            </w:tcBorders>
            <w:shd w:val="clear" w:color="auto" w:fill="auto"/>
          </w:tcPr>
          <w:p w14:paraId="09ACBCC1" w14:textId="4EC5DC25"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8F2AEB">
              <w:rPr>
                <w:rFonts w:ascii="Arial" w:hAnsi="Arial" w:cs="Arial"/>
                <w:i/>
                <w:iCs/>
              </w:rPr>
              <w:t>Beau Buckley v The Queen</w:t>
            </w:r>
            <w:r>
              <w:rPr>
                <w:rFonts w:ascii="Arial" w:hAnsi="Arial" w:cs="Arial"/>
              </w:rPr>
              <w:t xml:space="preserve"> [2022] VSCA 138 {discussed in detail in Part 11.21}.</w:t>
            </w:r>
          </w:p>
        </w:tc>
      </w:tr>
      <w:tr w:rsidR="00A410BD" w14:paraId="16E5BC67" w14:textId="77777777" w:rsidTr="00473897">
        <w:trPr>
          <w:trHeight w:val="178"/>
        </w:trPr>
        <w:tc>
          <w:tcPr>
            <w:tcW w:w="1220" w:type="dxa"/>
            <w:gridSpan w:val="2"/>
            <w:tcBorders>
              <w:top w:val="single" w:sz="4" w:space="0" w:color="auto"/>
              <w:left w:val="single" w:sz="18" w:space="0" w:color="auto"/>
            </w:tcBorders>
            <w:shd w:val="clear" w:color="auto" w:fill="auto"/>
          </w:tcPr>
          <w:p w14:paraId="04F03E75" w14:textId="1AD5D06D" w:rsidR="00A410BD" w:rsidRDefault="00A410BD" w:rsidP="00A410BD">
            <w:pPr>
              <w:rPr>
                <w:lang w:val="en-AU"/>
              </w:rPr>
            </w:pPr>
            <w:r>
              <w:rPr>
                <w:lang w:val="en-AU"/>
              </w:rPr>
              <w:t>05/08/22</w:t>
            </w:r>
          </w:p>
        </w:tc>
        <w:tc>
          <w:tcPr>
            <w:tcW w:w="836" w:type="dxa"/>
            <w:tcBorders>
              <w:top w:val="single" w:sz="4" w:space="0" w:color="auto"/>
            </w:tcBorders>
            <w:shd w:val="clear" w:color="auto" w:fill="auto"/>
          </w:tcPr>
          <w:p w14:paraId="0F98CD5F" w14:textId="00F45A92"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740B7832" w14:textId="64893283" w:rsidR="00A410BD" w:rsidRDefault="00A410BD" w:rsidP="00A410BD">
            <w:pPr>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shd w:val="clear" w:color="auto" w:fill="auto"/>
          </w:tcPr>
          <w:p w14:paraId="770F0953" w14:textId="1A87AA7D"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8A743E">
              <w:rPr>
                <w:rFonts w:ascii="Arial" w:hAnsi="Arial" w:cs="Arial"/>
                <w:i/>
                <w:iCs/>
              </w:rPr>
              <w:t>Booker v The Queen</w:t>
            </w:r>
            <w:r>
              <w:rPr>
                <w:rFonts w:ascii="Arial" w:hAnsi="Arial" w:cs="Arial"/>
              </w:rPr>
              <w:t xml:space="preserve"> [2022] VSCA 150 at [28]-[29]</w:t>
            </w:r>
            <w:r w:rsidRPr="007D7C4C">
              <w:rPr>
                <w:rFonts w:ascii="Arial" w:hAnsi="Arial" w:cs="Arial"/>
              </w:rPr>
              <w:t>.</w:t>
            </w:r>
          </w:p>
        </w:tc>
      </w:tr>
      <w:tr w:rsidR="00A410BD" w14:paraId="6E0148B3" w14:textId="77777777" w:rsidTr="00473897">
        <w:trPr>
          <w:trHeight w:val="178"/>
        </w:trPr>
        <w:tc>
          <w:tcPr>
            <w:tcW w:w="1220" w:type="dxa"/>
            <w:gridSpan w:val="2"/>
            <w:tcBorders>
              <w:top w:val="single" w:sz="4" w:space="0" w:color="auto"/>
              <w:left w:val="single" w:sz="18" w:space="0" w:color="auto"/>
            </w:tcBorders>
            <w:shd w:val="clear" w:color="auto" w:fill="auto"/>
          </w:tcPr>
          <w:p w14:paraId="3C8E41D5" w14:textId="7B61B1B5" w:rsidR="00A410BD" w:rsidRDefault="00A410BD" w:rsidP="00A410BD">
            <w:pPr>
              <w:rPr>
                <w:lang w:val="en-AU"/>
              </w:rPr>
            </w:pPr>
            <w:r>
              <w:rPr>
                <w:lang w:val="en-AU"/>
              </w:rPr>
              <w:t>05/08/22</w:t>
            </w:r>
          </w:p>
        </w:tc>
        <w:tc>
          <w:tcPr>
            <w:tcW w:w="836" w:type="dxa"/>
            <w:tcBorders>
              <w:top w:val="single" w:sz="4" w:space="0" w:color="auto"/>
            </w:tcBorders>
            <w:shd w:val="clear" w:color="auto" w:fill="auto"/>
          </w:tcPr>
          <w:p w14:paraId="38805D0C" w14:textId="660EBAF3"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2F7E78F1" w14:textId="1E9FE9EB" w:rsidR="00A410BD" w:rsidRDefault="00A410BD" w:rsidP="00A410BD">
            <w:pPr>
              <w:jc w:val="center"/>
              <w:rPr>
                <w:lang w:val="en-AU"/>
              </w:rPr>
            </w:pPr>
            <w:r>
              <w:rPr>
                <w:lang w:val="en-AU"/>
              </w:rPr>
              <w:t>11.2.8.3</w:t>
            </w:r>
          </w:p>
        </w:tc>
        <w:tc>
          <w:tcPr>
            <w:tcW w:w="4798" w:type="dxa"/>
            <w:gridSpan w:val="2"/>
            <w:tcBorders>
              <w:top w:val="single" w:sz="4" w:space="0" w:color="auto"/>
              <w:bottom w:val="single" w:sz="4" w:space="0" w:color="auto"/>
              <w:right w:val="single" w:sz="18" w:space="0" w:color="auto"/>
            </w:tcBorders>
            <w:shd w:val="clear" w:color="auto" w:fill="auto"/>
          </w:tcPr>
          <w:p w14:paraId="21F27864" w14:textId="7DFDDE1C"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8165C7">
              <w:rPr>
                <w:rFonts w:ascii="Arial" w:hAnsi="Arial" w:cs="Arial"/>
                <w:i/>
                <w:iCs/>
                <w:color w:val="000000"/>
              </w:rPr>
              <w:t>Brendan Lowell (a pseudonym) v The Queen</w:t>
            </w:r>
            <w:r>
              <w:rPr>
                <w:rFonts w:ascii="Arial" w:hAnsi="Arial" w:cs="Arial"/>
                <w:color w:val="000000"/>
              </w:rPr>
              <w:t xml:space="preserve"> [2022] VSCA 134 at [38]-[46].</w:t>
            </w:r>
          </w:p>
        </w:tc>
      </w:tr>
      <w:tr w:rsidR="00A410BD" w14:paraId="5F254ED0" w14:textId="77777777" w:rsidTr="00473897">
        <w:trPr>
          <w:trHeight w:val="178"/>
        </w:trPr>
        <w:tc>
          <w:tcPr>
            <w:tcW w:w="1220" w:type="dxa"/>
            <w:gridSpan w:val="2"/>
            <w:tcBorders>
              <w:top w:val="single" w:sz="4" w:space="0" w:color="auto"/>
              <w:left w:val="single" w:sz="18" w:space="0" w:color="auto"/>
            </w:tcBorders>
            <w:shd w:val="clear" w:color="auto" w:fill="auto"/>
          </w:tcPr>
          <w:p w14:paraId="37A75EAD" w14:textId="44F5D77A" w:rsidR="00A410BD" w:rsidRDefault="00A410BD" w:rsidP="00A410BD">
            <w:pPr>
              <w:rPr>
                <w:lang w:val="en-AU"/>
              </w:rPr>
            </w:pPr>
            <w:r>
              <w:rPr>
                <w:lang w:val="en-AU"/>
              </w:rPr>
              <w:t>05/08/22</w:t>
            </w:r>
          </w:p>
        </w:tc>
        <w:tc>
          <w:tcPr>
            <w:tcW w:w="836" w:type="dxa"/>
            <w:tcBorders>
              <w:top w:val="single" w:sz="4" w:space="0" w:color="auto"/>
            </w:tcBorders>
            <w:shd w:val="clear" w:color="auto" w:fill="auto"/>
          </w:tcPr>
          <w:p w14:paraId="2AE7D66F" w14:textId="174F3C44"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1B1A3406" w14:textId="795C2C46" w:rsidR="00A410BD" w:rsidRDefault="00A410BD" w:rsidP="00A410BD">
            <w:pPr>
              <w:jc w:val="center"/>
              <w:rPr>
                <w:lang w:val="en-AU"/>
              </w:rPr>
            </w:pPr>
            <w:r>
              <w:rPr>
                <w:lang w:val="en-AU"/>
              </w:rPr>
              <w:t>11.2.12</w:t>
            </w:r>
          </w:p>
        </w:tc>
        <w:tc>
          <w:tcPr>
            <w:tcW w:w="4798" w:type="dxa"/>
            <w:gridSpan w:val="2"/>
            <w:tcBorders>
              <w:top w:val="single" w:sz="4" w:space="0" w:color="auto"/>
              <w:bottom w:val="single" w:sz="4" w:space="0" w:color="auto"/>
              <w:right w:val="single" w:sz="18" w:space="0" w:color="auto"/>
            </w:tcBorders>
            <w:shd w:val="clear" w:color="auto" w:fill="auto"/>
          </w:tcPr>
          <w:p w14:paraId="574A7989" w14:textId="7ECAC65D"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2C568D">
              <w:rPr>
                <w:rFonts w:ascii="Arial" w:hAnsi="Arial" w:cs="Arial"/>
                <w:i/>
                <w:iCs/>
                <w:color w:val="000000"/>
              </w:rPr>
              <w:t>Ross v The Queen</w:t>
            </w:r>
            <w:r>
              <w:rPr>
                <w:rFonts w:ascii="Arial" w:hAnsi="Arial" w:cs="Arial"/>
                <w:color w:val="000000"/>
              </w:rPr>
              <w:t xml:space="preserve"> [2022] VSCA 149 and extract from [39].</w:t>
            </w:r>
          </w:p>
        </w:tc>
      </w:tr>
      <w:tr w:rsidR="00A410BD" w14:paraId="04165B5B" w14:textId="77777777" w:rsidTr="00473897">
        <w:trPr>
          <w:trHeight w:val="178"/>
        </w:trPr>
        <w:tc>
          <w:tcPr>
            <w:tcW w:w="1220" w:type="dxa"/>
            <w:gridSpan w:val="2"/>
            <w:tcBorders>
              <w:top w:val="single" w:sz="4" w:space="0" w:color="auto"/>
              <w:left w:val="single" w:sz="18" w:space="0" w:color="auto"/>
            </w:tcBorders>
            <w:shd w:val="clear" w:color="auto" w:fill="auto"/>
          </w:tcPr>
          <w:p w14:paraId="06CF94BD" w14:textId="79A35D10" w:rsidR="00A410BD" w:rsidRDefault="00A410BD" w:rsidP="00A410BD">
            <w:pPr>
              <w:rPr>
                <w:lang w:val="en-AU"/>
              </w:rPr>
            </w:pPr>
            <w:r>
              <w:rPr>
                <w:lang w:val="en-AU"/>
              </w:rPr>
              <w:t>05/08/22</w:t>
            </w:r>
          </w:p>
        </w:tc>
        <w:tc>
          <w:tcPr>
            <w:tcW w:w="836" w:type="dxa"/>
            <w:tcBorders>
              <w:top w:val="single" w:sz="4" w:space="0" w:color="auto"/>
            </w:tcBorders>
            <w:shd w:val="clear" w:color="auto" w:fill="auto"/>
          </w:tcPr>
          <w:p w14:paraId="6489CC02" w14:textId="69E6B90F"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15644F28" w14:textId="486ABDC0" w:rsidR="00A410BD" w:rsidRDefault="00A410BD" w:rsidP="00A410BD">
            <w:pPr>
              <w:jc w:val="center"/>
              <w:rPr>
                <w:lang w:val="en-AU"/>
              </w:rPr>
            </w:pPr>
            <w:r>
              <w:rPr>
                <w:lang w:val="en-AU"/>
              </w:rPr>
              <w:t>11.2.18</w:t>
            </w:r>
          </w:p>
        </w:tc>
        <w:tc>
          <w:tcPr>
            <w:tcW w:w="4798" w:type="dxa"/>
            <w:gridSpan w:val="2"/>
            <w:tcBorders>
              <w:top w:val="single" w:sz="4" w:space="0" w:color="auto"/>
              <w:bottom w:val="single" w:sz="4" w:space="0" w:color="auto"/>
              <w:right w:val="single" w:sz="18" w:space="0" w:color="auto"/>
            </w:tcBorders>
            <w:shd w:val="clear" w:color="auto" w:fill="auto"/>
          </w:tcPr>
          <w:p w14:paraId="443D709F" w14:textId="6FF1FDC3"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sidRPr="00B92B67">
              <w:rPr>
                <w:rFonts w:ascii="Arial" w:hAnsi="Arial" w:cs="Arial"/>
                <w:bCs/>
                <w:i/>
                <w:iCs/>
                <w:color w:val="000000"/>
                <w:lang w:val="en-US"/>
              </w:rPr>
              <w:t>Ahmed Mohamed v The Queen</w:t>
            </w:r>
            <w:r>
              <w:rPr>
                <w:rFonts w:ascii="Arial" w:hAnsi="Arial" w:cs="Arial"/>
                <w:bCs/>
                <w:color w:val="000000"/>
                <w:lang w:val="en-US"/>
              </w:rPr>
              <w:t xml:space="preserve"> [2022] VSCA 136 and extracts from [82]-[84] &amp; [91]-[93].</w:t>
            </w:r>
          </w:p>
        </w:tc>
      </w:tr>
      <w:tr w:rsidR="00A410BD" w14:paraId="7BB06DD0" w14:textId="77777777" w:rsidTr="00473897">
        <w:trPr>
          <w:trHeight w:val="178"/>
        </w:trPr>
        <w:tc>
          <w:tcPr>
            <w:tcW w:w="1220" w:type="dxa"/>
            <w:gridSpan w:val="2"/>
            <w:tcBorders>
              <w:top w:val="single" w:sz="4" w:space="0" w:color="auto"/>
              <w:left w:val="single" w:sz="18" w:space="0" w:color="auto"/>
            </w:tcBorders>
            <w:shd w:val="clear" w:color="auto" w:fill="auto"/>
          </w:tcPr>
          <w:p w14:paraId="5B8EB17A" w14:textId="1FFC75DC" w:rsidR="00A410BD" w:rsidRDefault="00A410BD" w:rsidP="00A410BD">
            <w:pPr>
              <w:rPr>
                <w:lang w:val="en-AU"/>
              </w:rPr>
            </w:pPr>
            <w:r>
              <w:rPr>
                <w:lang w:val="en-AU"/>
              </w:rPr>
              <w:t>05/08/22</w:t>
            </w:r>
          </w:p>
        </w:tc>
        <w:tc>
          <w:tcPr>
            <w:tcW w:w="836" w:type="dxa"/>
            <w:tcBorders>
              <w:top w:val="single" w:sz="4" w:space="0" w:color="auto"/>
            </w:tcBorders>
            <w:shd w:val="clear" w:color="auto" w:fill="auto"/>
          </w:tcPr>
          <w:p w14:paraId="0C3B7A67" w14:textId="3655E162"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60D3762A" w14:textId="057DC40F" w:rsidR="00A410BD" w:rsidRDefault="00A410BD" w:rsidP="00A410BD">
            <w:pPr>
              <w:jc w:val="center"/>
              <w:rPr>
                <w:lang w:val="en-AU"/>
              </w:rPr>
            </w:pPr>
            <w:r>
              <w:rPr>
                <w:lang w:val="en-AU"/>
              </w:rPr>
              <w:t>11.2.23</w:t>
            </w:r>
          </w:p>
        </w:tc>
        <w:tc>
          <w:tcPr>
            <w:tcW w:w="4798" w:type="dxa"/>
            <w:gridSpan w:val="2"/>
            <w:tcBorders>
              <w:top w:val="single" w:sz="4" w:space="0" w:color="auto"/>
              <w:bottom w:val="single" w:sz="4" w:space="0" w:color="auto"/>
              <w:right w:val="single" w:sz="18" w:space="0" w:color="auto"/>
            </w:tcBorders>
            <w:shd w:val="clear" w:color="auto" w:fill="auto"/>
          </w:tcPr>
          <w:p w14:paraId="2B6924AB" w14:textId="08D0DFB9"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sidRPr="00537340">
              <w:rPr>
                <w:rFonts w:ascii="Arial" w:hAnsi="Arial" w:cs="Arial"/>
                <w:i/>
                <w:iCs/>
                <w:color w:val="000000"/>
              </w:rPr>
              <w:t>Walsh v The Queen</w:t>
            </w:r>
            <w:r>
              <w:rPr>
                <w:rFonts w:ascii="Arial" w:hAnsi="Arial" w:cs="Arial"/>
                <w:color w:val="000000"/>
              </w:rPr>
              <w:t xml:space="preserve"> [2022] VSCA 146.  Reference to </w:t>
            </w:r>
            <w:r w:rsidRPr="009532B3">
              <w:rPr>
                <w:rFonts w:ascii="Arial" w:hAnsi="Arial" w:cs="Arial"/>
                <w:i/>
                <w:iCs/>
                <w:color w:val="000000"/>
              </w:rPr>
              <w:t>R v Al-Anwiya</w:t>
            </w:r>
            <w:r>
              <w:rPr>
                <w:rFonts w:ascii="Arial" w:hAnsi="Arial" w:cs="Arial"/>
                <w:color w:val="000000"/>
              </w:rPr>
              <w:t xml:space="preserve"> [2022] VSC 428.</w:t>
            </w:r>
          </w:p>
        </w:tc>
      </w:tr>
      <w:tr w:rsidR="00A410BD" w14:paraId="4C6E488A" w14:textId="77777777" w:rsidTr="00473897">
        <w:trPr>
          <w:trHeight w:val="178"/>
        </w:trPr>
        <w:tc>
          <w:tcPr>
            <w:tcW w:w="1220" w:type="dxa"/>
            <w:gridSpan w:val="2"/>
            <w:tcBorders>
              <w:top w:val="single" w:sz="4" w:space="0" w:color="auto"/>
              <w:left w:val="single" w:sz="18" w:space="0" w:color="auto"/>
            </w:tcBorders>
            <w:shd w:val="clear" w:color="auto" w:fill="auto"/>
          </w:tcPr>
          <w:p w14:paraId="0ABDA2A2" w14:textId="3513281A" w:rsidR="00A410BD" w:rsidRDefault="00A410BD" w:rsidP="00A410BD">
            <w:pPr>
              <w:rPr>
                <w:lang w:val="en-AU"/>
              </w:rPr>
            </w:pPr>
            <w:r>
              <w:rPr>
                <w:lang w:val="en-AU"/>
              </w:rPr>
              <w:lastRenderedPageBreak/>
              <w:t>05/08/22</w:t>
            </w:r>
          </w:p>
        </w:tc>
        <w:tc>
          <w:tcPr>
            <w:tcW w:w="836" w:type="dxa"/>
            <w:tcBorders>
              <w:top w:val="single" w:sz="4" w:space="0" w:color="auto"/>
            </w:tcBorders>
            <w:shd w:val="clear" w:color="auto" w:fill="auto"/>
          </w:tcPr>
          <w:p w14:paraId="2814D707" w14:textId="7B04C2F3"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4289E788" w14:textId="16FC560F" w:rsidR="00A410BD" w:rsidRDefault="00A410BD" w:rsidP="00A410BD">
            <w:pPr>
              <w:jc w:val="center"/>
              <w:rPr>
                <w:lang w:val="en-AU"/>
              </w:rPr>
            </w:pPr>
            <w:r>
              <w:rPr>
                <w:lang w:val="en-AU"/>
              </w:rPr>
              <w:t>11.2.24.1</w:t>
            </w:r>
          </w:p>
        </w:tc>
        <w:tc>
          <w:tcPr>
            <w:tcW w:w="4798" w:type="dxa"/>
            <w:gridSpan w:val="2"/>
            <w:tcBorders>
              <w:top w:val="single" w:sz="4" w:space="0" w:color="auto"/>
              <w:bottom w:val="single" w:sz="4" w:space="0" w:color="auto"/>
              <w:right w:val="single" w:sz="18" w:space="0" w:color="auto"/>
            </w:tcBorders>
            <w:shd w:val="clear" w:color="auto" w:fill="auto"/>
          </w:tcPr>
          <w:p w14:paraId="3F842AE4" w14:textId="66E0BFA6" w:rsidR="00A410BD" w:rsidRDefault="00A410BD" w:rsidP="00A410BD">
            <w:pPr>
              <w:spacing w:before="20" w:after="20"/>
              <w:jc w:val="both"/>
              <w:rPr>
                <w:rFonts w:ascii="Arial" w:hAnsi="Arial" w:cs="Arial"/>
                <w:color w:val="000000"/>
              </w:rPr>
            </w:pPr>
            <w:r>
              <w:rPr>
                <w:rFonts w:ascii="Arial" w:hAnsi="Arial" w:cs="Arial"/>
                <w:color w:val="000000"/>
              </w:rPr>
              <w:t xml:space="preserve">Summaries of </w:t>
            </w:r>
            <w:r>
              <w:rPr>
                <w:rFonts w:ascii="Arial" w:hAnsi="Arial" w:cs="Arial"/>
                <w:i/>
                <w:iCs/>
                <w:color w:val="000000"/>
              </w:rPr>
              <w:t xml:space="preserve">R v Gorgulu </w:t>
            </w:r>
            <w:r w:rsidRPr="00283200">
              <w:rPr>
                <w:rFonts w:ascii="Arial" w:hAnsi="Arial" w:cs="Arial"/>
                <w:color w:val="000000"/>
              </w:rPr>
              <w:t>[2022] VSC 391</w:t>
            </w:r>
            <w:r>
              <w:rPr>
                <w:rFonts w:ascii="Arial" w:hAnsi="Arial" w:cs="Arial"/>
                <w:color w:val="000000"/>
              </w:rPr>
              <w:t xml:space="preserve">; </w:t>
            </w:r>
            <w:r w:rsidRPr="008A743E">
              <w:rPr>
                <w:rFonts w:ascii="Arial" w:hAnsi="Arial" w:cs="Arial"/>
                <w:i/>
                <w:iCs/>
                <w:color w:val="000000"/>
              </w:rPr>
              <w:t>Booker v The Queen</w:t>
            </w:r>
            <w:r>
              <w:rPr>
                <w:rFonts w:ascii="Arial" w:hAnsi="Arial" w:cs="Arial"/>
                <w:color w:val="000000"/>
              </w:rPr>
              <w:t xml:space="preserve"> [2022] VSCA 150; </w:t>
            </w:r>
            <w:r w:rsidRPr="0063545B">
              <w:rPr>
                <w:rFonts w:ascii="Arial" w:hAnsi="Arial" w:cs="Arial"/>
                <w:i/>
                <w:iCs/>
                <w:color w:val="000000"/>
              </w:rPr>
              <w:t>R v Condon</w:t>
            </w:r>
            <w:r>
              <w:rPr>
                <w:rFonts w:ascii="Arial" w:hAnsi="Arial" w:cs="Arial"/>
                <w:color w:val="000000"/>
              </w:rPr>
              <w:t xml:space="preserve"> [2022] VSC 425.</w:t>
            </w:r>
          </w:p>
        </w:tc>
      </w:tr>
      <w:tr w:rsidR="00A410BD" w14:paraId="28CF0D5E" w14:textId="77777777" w:rsidTr="00473897">
        <w:trPr>
          <w:trHeight w:val="178"/>
        </w:trPr>
        <w:tc>
          <w:tcPr>
            <w:tcW w:w="1220" w:type="dxa"/>
            <w:gridSpan w:val="2"/>
            <w:tcBorders>
              <w:top w:val="single" w:sz="4" w:space="0" w:color="auto"/>
              <w:left w:val="single" w:sz="18" w:space="0" w:color="auto"/>
            </w:tcBorders>
            <w:shd w:val="clear" w:color="auto" w:fill="auto"/>
          </w:tcPr>
          <w:p w14:paraId="61AD3F4C" w14:textId="30D87343" w:rsidR="00A410BD" w:rsidRDefault="00A410BD" w:rsidP="00A410BD">
            <w:pPr>
              <w:rPr>
                <w:lang w:val="en-AU"/>
              </w:rPr>
            </w:pPr>
            <w:r>
              <w:rPr>
                <w:lang w:val="en-AU"/>
              </w:rPr>
              <w:t>05/08/22</w:t>
            </w:r>
          </w:p>
        </w:tc>
        <w:tc>
          <w:tcPr>
            <w:tcW w:w="836" w:type="dxa"/>
            <w:tcBorders>
              <w:top w:val="single" w:sz="4" w:space="0" w:color="auto"/>
            </w:tcBorders>
            <w:shd w:val="clear" w:color="auto" w:fill="auto"/>
          </w:tcPr>
          <w:p w14:paraId="4E622924" w14:textId="2AFE6643"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26D11E73" w14:textId="7AE4E041" w:rsidR="00A410BD" w:rsidRDefault="00A410BD" w:rsidP="00A410BD">
            <w:pPr>
              <w:jc w:val="center"/>
              <w:rPr>
                <w:lang w:val="en-AU"/>
              </w:rPr>
            </w:pPr>
            <w:r>
              <w:rPr>
                <w:lang w:val="en-AU"/>
              </w:rPr>
              <w:t>11.2.24.6</w:t>
            </w:r>
          </w:p>
        </w:tc>
        <w:tc>
          <w:tcPr>
            <w:tcW w:w="4798" w:type="dxa"/>
            <w:gridSpan w:val="2"/>
            <w:tcBorders>
              <w:top w:val="single" w:sz="4" w:space="0" w:color="auto"/>
              <w:bottom w:val="single" w:sz="4" w:space="0" w:color="auto"/>
              <w:right w:val="single" w:sz="18" w:space="0" w:color="auto"/>
            </w:tcBorders>
            <w:shd w:val="clear" w:color="auto" w:fill="auto"/>
          </w:tcPr>
          <w:p w14:paraId="3F89E97C" w14:textId="54D3FE92"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D2088A">
              <w:rPr>
                <w:rFonts w:ascii="Arial" w:hAnsi="Arial" w:cs="Arial"/>
                <w:i/>
                <w:iCs/>
                <w:color w:val="000000"/>
              </w:rPr>
              <w:t>Smith v The Queen</w:t>
            </w:r>
            <w:r>
              <w:rPr>
                <w:rFonts w:ascii="Arial" w:hAnsi="Arial" w:cs="Arial"/>
                <w:color w:val="000000"/>
              </w:rPr>
              <w:t xml:space="preserve"> [2022] VSCA 148, esp. at [49]-[51].</w:t>
            </w:r>
          </w:p>
        </w:tc>
      </w:tr>
      <w:tr w:rsidR="00A410BD" w14:paraId="2AAD8E51" w14:textId="77777777" w:rsidTr="00473897">
        <w:trPr>
          <w:trHeight w:val="178"/>
        </w:trPr>
        <w:tc>
          <w:tcPr>
            <w:tcW w:w="1220" w:type="dxa"/>
            <w:gridSpan w:val="2"/>
            <w:tcBorders>
              <w:top w:val="single" w:sz="4" w:space="0" w:color="auto"/>
              <w:left w:val="single" w:sz="18" w:space="0" w:color="auto"/>
            </w:tcBorders>
            <w:shd w:val="clear" w:color="auto" w:fill="auto"/>
          </w:tcPr>
          <w:p w14:paraId="49FFD28C" w14:textId="14F42EE0" w:rsidR="00A410BD" w:rsidRDefault="00A410BD" w:rsidP="00A410BD">
            <w:pPr>
              <w:rPr>
                <w:lang w:val="en-AU"/>
              </w:rPr>
            </w:pPr>
            <w:r>
              <w:rPr>
                <w:lang w:val="en-AU"/>
              </w:rPr>
              <w:t>05/08/22</w:t>
            </w:r>
          </w:p>
        </w:tc>
        <w:tc>
          <w:tcPr>
            <w:tcW w:w="836" w:type="dxa"/>
            <w:tcBorders>
              <w:top w:val="single" w:sz="4" w:space="0" w:color="auto"/>
            </w:tcBorders>
            <w:shd w:val="clear" w:color="auto" w:fill="auto"/>
          </w:tcPr>
          <w:p w14:paraId="763D1F25" w14:textId="0123FB9C"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21E0C9ED" w14:textId="2553C421" w:rsidR="00A410BD" w:rsidRDefault="00A410BD" w:rsidP="00A410BD">
            <w:pPr>
              <w:jc w:val="center"/>
              <w:rPr>
                <w:lang w:val="en-AU"/>
              </w:rPr>
            </w:pPr>
            <w:r>
              <w:rPr>
                <w:lang w:val="en-AU"/>
              </w:rPr>
              <w:t>11.2.25</w:t>
            </w:r>
          </w:p>
        </w:tc>
        <w:tc>
          <w:tcPr>
            <w:tcW w:w="4798" w:type="dxa"/>
            <w:gridSpan w:val="2"/>
            <w:tcBorders>
              <w:top w:val="single" w:sz="4" w:space="0" w:color="auto"/>
              <w:bottom w:val="single" w:sz="4" w:space="0" w:color="auto"/>
              <w:right w:val="single" w:sz="18" w:space="0" w:color="auto"/>
            </w:tcBorders>
            <w:shd w:val="clear" w:color="auto" w:fill="auto"/>
          </w:tcPr>
          <w:p w14:paraId="47AF49C3" w14:textId="2CB5F043"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Pr>
                <w:rFonts w:ascii="Arial" w:hAnsi="Arial" w:cs="Arial"/>
                <w:bCs/>
                <w:i/>
                <w:iCs/>
                <w:color w:val="000000"/>
              </w:rPr>
              <w:t>Donnes v The Queen</w:t>
            </w:r>
            <w:r w:rsidRPr="007D3138">
              <w:rPr>
                <w:rFonts w:ascii="Arial" w:hAnsi="Arial" w:cs="Arial"/>
                <w:bCs/>
                <w:color w:val="000000"/>
              </w:rPr>
              <w:t xml:space="preserve"> [2022] VSCA 13</w:t>
            </w:r>
            <w:r>
              <w:rPr>
                <w:rFonts w:ascii="Arial" w:hAnsi="Arial" w:cs="Arial"/>
                <w:bCs/>
                <w:color w:val="000000"/>
              </w:rPr>
              <w:t>2</w:t>
            </w:r>
            <w:r w:rsidRPr="007D3138">
              <w:rPr>
                <w:rFonts w:ascii="Arial" w:hAnsi="Arial" w:cs="Arial"/>
                <w:bCs/>
                <w:color w:val="000000"/>
              </w:rPr>
              <w:t>.</w:t>
            </w:r>
          </w:p>
        </w:tc>
      </w:tr>
      <w:tr w:rsidR="00A410BD" w14:paraId="05A8D8CA" w14:textId="77777777" w:rsidTr="00473897">
        <w:trPr>
          <w:trHeight w:val="178"/>
        </w:trPr>
        <w:tc>
          <w:tcPr>
            <w:tcW w:w="1220" w:type="dxa"/>
            <w:gridSpan w:val="2"/>
            <w:tcBorders>
              <w:top w:val="single" w:sz="4" w:space="0" w:color="auto"/>
              <w:left w:val="single" w:sz="18" w:space="0" w:color="auto"/>
            </w:tcBorders>
            <w:shd w:val="clear" w:color="auto" w:fill="auto"/>
          </w:tcPr>
          <w:p w14:paraId="574FFCCC" w14:textId="66F89563" w:rsidR="00A410BD" w:rsidRDefault="00A410BD" w:rsidP="00A410BD">
            <w:pPr>
              <w:rPr>
                <w:lang w:val="en-AU"/>
              </w:rPr>
            </w:pPr>
            <w:r>
              <w:rPr>
                <w:lang w:val="en-AU"/>
              </w:rPr>
              <w:t>05/08/22</w:t>
            </w:r>
          </w:p>
        </w:tc>
        <w:tc>
          <w:tcPr>
            <w:tcW w:w="836" w:type="dxa"/>
            <w:tcBorders>
              <w:top w:val="single" w:sz="4" w:space="0" w:color="auto"/>
            </w:tcBorders>
            <w:shd w:val="clear" w:color="auto" w:fill="auto"/>
          </w:tcPr>
          <w:p w14:paraId="32A20EA7" w14:textId="0CC619B5"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0E18EFC4" w14:textId="55629D2A" w:rsidR="00A410BD" w:rsidRDefault="00A410BD" w:rsidP="00A410BD">
            <w:pPr>
              <w:jc w:val="center"/>
              <w:rPr>
                <w:lang w:val="en-AU"/>
              </w:rPr>
            </w:pPr>
            <w:r>
              <w:rPr>
                <w:lang w:val="en-AU"/>
              </w:rPr>
              <w:t>11.2.26.2</w:t>
            </w:r>
          </w:p>
        </w:tc>
        <w:tc>
          <w:tcPr>
            <w:tcW w:w="4798" w:type="dxa"/>
            <w:gridSpan w:val="2"/>
            <w:tcBorders>
              <w:top w:val="single" w:sz="4" w:space="0" w:color="auto"/>
              <w:bottom w:val="single" w:sz="4" w:space="0" w:color="auto"/>
              <w:right w:val="single" w:sz="18" w:space="0" w:color="auto"/>
            </w:tcBorders>
            <w:shd w:val="clear" w:color="auto" w:fill="auto"/>
          </w:tcPr>
          <w:p w14:paraId="6DB2F689" w14:textId="33AF1594"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8F2AEB">
              <w:rPr>
                <w:rFonts w:ascii="Arial" w:hAnsi="Arial" w:cs="Arial"/>
                <w:i/>
                <w:iCs/>
              </w:rPr>
              <w:t>Beau Buckley v The Queen</w:t>
            </w:r>
            <w:r>
              <w:rPr>
                <w:rFonts w:ascii="Arial" w:hAnsi="Arial" w:cs="Arial"/>
              </w:rPr>
              <w:t xml:space="preserve"> [2022] VSCA 138 {discussed in detail in Part 11.21}.</w:t>
            </w:r>
          </w:p>
        </w:tc>
      </w:tr>
      <w:tr w:rsidR="00A410BD" w14:paraId="6DAF8A99" w14:textId="77777777" w:rsidTr="00473897">
        <w:trPr>
          <w:trHeight w:val="178"/>
        </w:trPr>
        <w:tc>
          <w:tcPr>
            <w:tcW w:w="1220" w:type="dxa"/>
            <w:gridSpan w:val="2"/>
            <w:tcBorders>
              <w:top w:val="single" w:sz="4" w:space="0" w:color="auto"/>
              <w:left w:val="single" w:sz="18" w:space="0" w:color="auto"/>
            </w:tcBorders>
            <w:shd w:val="clear" w:color="auto" w:fill="auto"/>
          </w:tcPr>
          <w:p w14:paraId="03A2F635" w14:textId="1F2509AD" w:rsidR="00A410BD" w:rsidRDefault="00A410BD" w:rsidP="00A410BD">
            <w:pPr>
              <w:rPr>
                <w:lang w:val="en-AU"/>
              </w:rPr>
            </w:pPr>
            <w:r>
              <w:rPr>
                <w:lang w:val="en-AU"/>
              </w:rPr>
              <w:t>05/08/22</w:t>
            </w:r>
          </w:p>
        </w:tc>
        <w:tc>
          <w:tcPr>
            <w:tcW w:w="836" w:type="dxa"/>
            <w:tcBorders>
              <w:top w:val="single" w:sz="4" w:space="0" w:color="auto"/>
            </w:tcBorders>
            <w:shd w:val="clear" w:color="auto" w:fill="auto"/>
          </w:tcPr>
          <w:p w14:paraId="1DCC0C19" w14:textId="4ECFE8C6"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37F8E171" w14:textId="14E334F4" w:rsidR="00A410BD" w:rsidRDefault="00A410BD" w:rsidP="00A410BD">
            <w:pPr>
              <w:jc w:val="center"/>
              <w:rPr>
                <w:lang w:val="en-AU"/>
              </w:rPr>
            </w:pPr>
            <w:r>
              <w:rPr>
                <w:lang w:val="en-AU"/>
              </w:rPr>
              <w:t>11.2.27</w:t>
            </w:r>
          </w:p>
        </w:tc>
        <w:tc>
          <w:tcPr>
            <w:tcW w:w="4798" w:type="dxa"/>
            <w:gridSpan w:val="2"/>
            <w:tcBorders>
              <w:top w:val="single" w:sz="4" w:space="0" w:color="auto"/>
              <w:bottom w:val="single" w:sz="4" w:space="0" w:color="auto"/>
              <w:right w:val="single" w:sz="18" w:space="0" w:color="auto"/>
            </w:tcBorders>
            <w:shd w:val="clear" w:color="auto" w:fill="auto"/>
          </w:tcPr>
          <w:p w14:paraId="61ED7507" w14:textId="11D91B7C"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8165C7">
              <w:rPr>
                <w:rFonts w:ascii="Arial" w:hAnsi="Arial" w:cs="Arial"/>
                <w:i/>
                <w:iCs/>
                <w:color w:val="000000"/>
              </w:rPr>
              <w:t>Brendan Lowell (a pseudonym) v The Queen</w:t>
            </w:r>
            <w:r>
              <w:rPr>
                <w:rFonts w:ascii="Arial" w:hAnsi="Arial" w:cs="Arial"/>
                <w:color w:val="000000"/>
              </w:rPr>
              <w:t xml:space="preserve"> [2022] VSCA 134, esp. at [4].</w:t>
            </w:r>
          </w:p>
        </w:tc>
      </w:tr>
      <w:tr w:rsidR="00A410BD" w14:paraId="3E868A28" w14:textId="77777777" w:rsidTr="00473897">
        <w:trPr>
          <w:trHeight w:val="178"/>
        </w:trPr>
        <w:tc>
          <w:tcPr>
            <w:tcW w:w="1220" w:type="dxa"/>
            <w:gridSpan w:val="2"/>
            <w:tcBorders>
              <w:top w:val="single" w:sz="4" w:space="0" w:color="auto"/>
              <w:left w:val="single" w:sz="18" w:space="0" w:color="auto"/>
            </w:tcBorders>
            <w:shd w:val="clear" w:color="auto" w:fill="auto"/>
          </w:tcPr>
          <w:p w14:paraId="14F5EE66" w14:textId="39241599" w:rsidR="00A410BD" w:rsidRDefault="00A410BD" w:rsidP="00A410BD">
            <w:pPr>
              <w:rPr>
                <w:lang w:val="en-AU"/>
              </w:rPr>
            </w:pPr>
            <w:r>
              <w:rPr>
                <w:lang w:val="en-AU"/>
              </w:rPr>
              <w:t>05/08/22</w:t>
            </w:r>
          </w:p>
        </w:tc>
        <w:tc>
          <w:tcPr>
            <w:tcW w:w="836" w:type="dxa"/>
            <w:tcBorders>
              <w:top w:val="single" w:sz="4" w:space="0" w:color="auto"/>
            </w:tcBorders>
            <w:shd w:val="clear" w:color="auto" w:fill="auto"/>
          </w:tcPr>
          <w:p w14:paraId="39C78AE2" w14:textId="3ED787A6"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3727D30C" w14:textId="4B0A5C3B" w:rsidR="00A410BD" w:rsidRDefault="00A410BD" w:rsidP="00A410BD">
            <w:pPr>
              <w:jc w:val="center"/>
              <w:rPr>
                <w:lang w:val="en-AU"/>
              </w:rPr>
            </w:pPr>
            <w:r>
              <w:rPr>
                <w:lang w:val="en-AU"/>
              </w:rPr>
              <w:t>11.2.33</w:t>
            </w:r>
          </w:p>
        </w:tc>
        <w:tc>
          <w:tcPr>
            <w:tcW w:w="4798" w:type="dxa"/>
            <w:gridSpan w:val="2"/>
            <w:tcBorders>
              <w:top w:val="single" w:sz="4" w:space="0" w:color="auto"/>
              <w:bottom w:val="single" w:sz="4" w:space="0" w:color="auto"/>
              <w:right w:val="single" w:sz="18" w:space="0" w:color="auto"/>
            </w:tcBorders>
            <w:shd w:val="clear" w:color="auto" w:fill="auto"/>
          </w:tcPr>
          <w:p w14:paraId="0DD85020" w14:textId="7A8B1291" w:rsidR="00A410BD" w:rsidRDefault="00A410BD" w:rsidP="00A410BD">
            <w:pPr>
              <w:spacing w:before="20" w:after="20"/>
              <w:jc w:val="both"/>
              <w:rPr>
                <w:rFonts w:ascii="Arial" w:hAnsi="Arial" w:cs="Arial"/>
                <w:color w:val="000000"/>
              </w:rPr>
            </w:pPr>
            <w:r>
              <w:rPr>
                <w:rFonts w:ascii="Arial" w:hAnsi="Arial" w:cs="Arial"/>
                <w:bCs/>
                <w:color w:val="000000"/>
              </w:rPr>
              <w:t xml:space="preserve">Summary of </w:t>
            </w:r>
            <w:r w:rsidRPr="00B92B67">
              <w:rPr>
                <w:rFonts w:ascii="Arial" w:hAnsi="Arial" w:cs="Arial"/>
                <w:bCs/>
                <w:i/>
                <w:iCs/>
                <w:color w:val="000000"/>
                <w:lang w:val="en-US"/>
              </w:rPr>
              <w:t>Ahmed Mohamed v The Queen</w:t>
            </w:r>
            <w:r>
              <w:rPr>
                <w:rFonts w:ascii="Arial" w:hAnsi="Arial" w:cs="Arial"/>
                <w:bCs/>
                <w:color w:val="000000"/>
                <w:lang w:val="en-US"/>
              </w:rPr>
              <w:t xml:space="preserve"> [2022] VSCA 136.</w:t>
            </w:r>
          </w:p>
        </w:tc>
      </w:tr>
      <w:tr w:rsidR="00A410BD" w14:paraId="6D682546" w14:textId="77777777" w:rsidTr="00473897">
        <w:trPr>
          <w:trHeight w:val="178"/>
        </w:trPr>
        <w:tc>
          <w:tcPr>
            <w:tcW w:w="1220" w:type="dxa"/>
            <w:gridSpan w:val="2"/>
            <w:tcBorders>
              <w:top w:val="single" w:sz="4" w:space="0" w:color="auto"/>
              <w:left w:val="single" w:sz="18" w:space="0" w:color="auto"/>
            </w:tcBorders>
            <w:shd w:val="clear" w:color="auto" w:fill="auto"/>
          </w:tcPr>
          <w:p w14:paraId="3FF45B96" w14:textId="70D25C0B" w:rsidR="00A410BD" w:rsidRDefault="00A410BD" w:rsidP="00A410BD">
            <w:pPr>
              <w:rPr>
                <w:lang w:val="en-AU"/>
              </w:rPr>
            </w:pPr>
            <w:r>
              <w:rPr>
                <w:lang w:val="en-AU"/>
              </w:rPr>
              <w:t>05/08/22</w:t>
            </w:r>
          </w:p>
        </w:tc>
        <w:tc>
          <w:tcPr>
            <w:tcW w:w="836" w:type="dxa"/>
            <w:tcBorders>
              <w:top w:val="single" w:sz="4" w:space="0" w:color="auto"/>
            </w:tcBorders>
            <w:shd w:val="clear" w:color="auto" w:fill="auto"/>
          </w:tcPr>
          <w:p w14:paraId="1C6A63B5" w14:textId="3D0273BF"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387FE4E8" w14:textId="6755C3EC" w:rsidR="00A410BD" w:rsidRDefault="00A410BD" w:rsidP="00A410BD">
            <w:pPr>
              <w:jc w:val="center"/>
              <w:rPr>
                <w:lang w:val="en-AU"/>
              </w:rPr>
            </w:pPr>
            <w:r>
              <w:rPr>
                <w:lang w:val="en-AU"/>
              </w:rPr>
              <w:t>11.3.4</w:t>
            </w:r>
          </w:p>
        </w:tc>
        <w:tc>
          <w:tcPr>
            <w:tcW w:w="4798" w:type="dxa"/>
            <w:gridSpan w:val="2"/>
            <w:tcBorders>
              <w:top w:val="single" w:sz="4" w:space="0" w:color="auto"/>
              <w:bottom w:val="single" w:sz="4" w:space="0" w:color="auto"/>
              <w:right w:val="single" w:sz="18" w:space="0" w:color="auto"/>
            </w:tcBorders>
            <w:shd w:val="clear" w:color="auto" w:fill="auto"/>
          </w:tcPr>
          <w:p w14:paraId="1D7D5D11" w14:textId="02063BC3" w:rsidR="00A410BD" w:rsidRDefault="00A410BD" w:rsidP="00A410BD">
            <w:pPr>
              <w:spacing w:before="20" w:after="20"/>
              <w:jc w:val="both"/>
              <w:rPr>
                <w:rFonts w:ascii="Arial" w:hAnsi="Arial" w:cs="Arial"/>
                <w:color w:val="000000"/>
              </w:rPr>
            </w:pPr>
            <w:r>
              <w:rPr>
                <w:rFonts w:ascii="Arial" w:hAnsi="Arial" w:cs="Arial"/>
                <w:color w:val="000000"/>
              </w:rPr>
              <w:t xml:space="preserve">Extract from </w:t>
            </w:r>
            <w:r w:rsidRPr="008165C7">
              <w:rPr>
                <w:rFonts w:ascii="Arial" w:hAnsi="Arial" w:cs="Arial"/>
                <w:i/>
                <w:iCs/>
                <w:color w:val="000000"/>
              </w:rPr>
              <w:t>Brendan Lowell (a pseudonym) v The Queen</w:t>
            </w:r>
            <w:r>
              <w:rPr>
                <w:rFonts w:ascii="Arial" w:hAnsi="Arial" w:cs="Arial"/>
                <w:color w:val="000000"/>
              </w:rPr>
              <w:t xml:space="preserve"> [2022] VSCA 134 at [29]-[33].</w:t>
            </w:r>
          </w:p>
        </w:tc>
      </w:tr>
      <w:tr w:rsidR="00A410BD" w14:paraId="0F2661B4" w14:textId="77777777" w:rsidTr="00473897">
        <w:trPr>
          <w:trHeight w:val="178"/>
        </w:trPr>
        <w:tc>
          <w:tcPr>
            <w:tcW w:w="1220" w:type="dxa"/>
            <w:gridSpan w:val="2"/>
            <w:tcBorders>
              <w:top w:val="single" w:sz="4" w:space="0" w:color="auto"/>
              <w:left w:val="single" w:sz="18" w:space="0" w:color="auto"/>
            </w:tcBorders>
            <w:shd w:val="clear" w:color="auto" w:fill="auto"/>
          </w:tcPr>
          <w:p w14:paraId="439B7AA4" w14:textId="227A47C7" w:rsidR="00A410BD" w:rsidRDefault="00A410BD" w:rsidP="00A410BD">
            <w:pPr>
              <w:rPr>
                <w:lang w:val="en-AU"/>
              </w:rPr>
            </w:pPr>
            <w:r>
              <w:rPr>
                <w:lang w:val="en-AU"/>
              </w:rPr>
              <w:t>05/08/22</w:t>
            </w:r>
          </w:p>
        </w:tc>
        <w:tc>
          <w:tcPr>
            <w:tcW w:w="836" w:type="dxa"/>
            <w:tcBorders>
              <w:top w:val="single" w:sz="4" w:space="0" w:color="auto"/>
            </w:tcBorders>
            <w:shd w:val="clear" w:color="auto" w:fill="auto"/>
          </w:tcPr>
          <w:p w14:paraId="3EBCCCB8" w14:textId="255FB231"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6C06769F" w14:textId="0AAC3016" w:rsidR="00A410BD" w:rsidRDefault="00A410BD" w:rsidP="00A410BD">
            <w:pPr>
              <w:jc w:val="center"/>
              <w:rPr>
                <w:lang w:val="en-AU"/>
              </w:rPr>
            </w:pPr>
            <w:r>
              <w:rPr>
                <w:lang w:val="en-AU"/>
              </w:rPr>
              <w:t>11.15.1.1</w:t>
            </w:r>
          </w:p>
        </w:tc>
        <w:tc>
          <w:tcPr>
            <w:tcW w:w="4798" w:type="dxa"/>
            <w:gridSpan w:val="2"/>
            <w:tcBorders>
              <w:top w:val="single" w:sz="4" w:space="0" w:color="auto"/>
              <w:bottom w:val="single" w:sz="4" w:space="0" w:color="auto"/>
              <w:right w:val="single" w:sz="18" w:space="0" w:color="auto"/>
            </w:tcBorders>
            <w:shd w:val="clear" w:color="auto" w:fill="auto"/>
          </w:tcPr>
          <w:p w14:paraId="4F01B26A" w14:textId="6EEF6B05"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sidRPr="008C6031">
              <w:rPr>
                <w:rFonts w:ascii="Arial" w:hAnsi="Arial" w:cs="Arial"/>
                <w:i/>
                <w:iCs/>
                <w:color w:val="000000"/>
              </w:rPr>
              <w:t>Adam Wright (a pseudonym) v The Queen</w:t>
            </w:r>
            <w:r>
              <w:rPr>
                <w:rFonts w:ascii="Arial" w:hAnsi="Arial" w:cs="Arial"/>
                <w:color w:val="000000"/>
              </w:rPr>
              <w:t xml:space="preserve"> [2022] VSCA 137 and extract from [50].</w:t>
            </w:r>
          </w:p>
        </w:tc>
      </w:tr>
      <w:tr w:rsidR="00A410BD" w14:paraId="3EC96AB0" w14:textId="77777777" w:rsidTr="00473897">
        <w:trPr>
          <w:trHeight w:val="178"/>
        </w:trPr>
        <w:tc>
          <w:tcPr>
            <w:tcW w:w="1220" w:type="dxa"/>
            <w:gridSpan w:val="2"/>
            <w:tcBorders>
              <w:top w:val="single" w:sz="4" w:space="0" w:color="auto"/>
              <w:left w:val="single" w:sz="18" w:space="0" w:color="auto"/>
            </w:tcBorders>
            <w:shd w:val="clear" w:color="auto" w:fill="auto"/>
          </w:tcPr>
          <w:p w14:paraId="6BFFD2DA" w14:textId="1D14ACBB" w:rsidR="00A410BD" w:rsidRDefault="00A410BD" w:rsidP="00A410BD">
            <w:pPr>
              <w:rPr>
                <w:lang w:val="en-AU"/>
              </w:rPr>
            </w:pPr>
            <w:r>
              <w:rPr>
                <w:lang w:val="en-AU"/>
              </w:rPr>
              <w:t>05/08/22</w:t>
            </w:r>
          </w:p>
        </w:tc>
        <w:tc>
          <w:tcPr>
            <w:tcW w:w="836" w:type="dxa"/>
            <w:tcBorders>
              <w:top w:val="single" w:sz="4" w:space="0" w:color="auto"/>
            </w:tcBorders>
            <w:shd w:val="clear" w:color="auto" w:fill="auto"/>
          </w:tcPr>
          <w:p w14:paraId="5048D7F3" w14:textId="38ECE6B0"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15916EB4" w14:textId="26667FB3" w:rsidR="00A410BD" w:rsidRDefault="00A410BD" w:rsidP="00A410BD">
            <w:pPr>
              <w:jc w:val="center"/>
              <w:rPr>
                <w:lang w:val="en-AU"/>
              </w:rPr>
            </w:pPr>
            <w:r>
              <w:rPr>
                <w:lang w:val="en-AU"/>
              </w:rPr>
              <w:t>11.15.4</w:t>
            </w:r>
          </w:p>
        </w:tc>
        <w:tc>
          <w:tcPr>
            <w:tcW w:w="4798" w:type="dxa"/>
            <w:gridSpan w:val="2"/>
            <w:tcBorders>
              <w:top w:val="single" w:sz="4" w:space="0" w:color="auto"/>
              <w:bottom w:val="single" w:sz="4" w:space="0" w:color="auto"/>
              <w:right w:val="single" w:sz="18" w:space="0" w:color="auto"/>
            </w:tcBorders>
            <w:shd w:val="clear" w:color="auto" w:fill="auto"/>
          </w:tcPr>
          <w:p w14:paraId="0750B8AD" w14:textId="23D13ECC"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Pr>
                <w:rFonts w:ascii="Arial" w:hAnsi="Arial" w:cs="Arial"/>
                <w:i/>
                <w:iCs/>
                <w:color w:val="000000"/>
              </w:rPr>
              <w:t>Clifton S</w:t>
            </w:r>
            <w:r w:rsidRPr="00365B9A">
              <w:rPr>
                <w:rFonts w:ascii="Arial" w:hAnsi="Arial" w:cs="Arial"/>
                <w:i/>
                <w:iCs/>
                <w:color w:val="000000"/>
              </w:rPr>
              <w:t xml:space="preserve">nyder (a pseudonym) v The Queen </w:t>
            </w:r>
            <w:r w:rsidRPr="00365B9A">
              <w:rPr>
                <w:rFonts w:ascii="Arial" w:hAnsi="Arial" w:cs="Arial"/>
                <w:color w:val="000000"/>
              </w:rPr>
              <w:t>[202</w:t>
            </w:r>
            <w:r>
              <w:rPr>
                <w:rFonts w:ascii="Arial" w:hAnsi="Arial" w:cs="Arial"/>
                <w:color w:val="000000"/>
              </w:rPr>
              <w:t>2</w:t>
            </w:r>
            <w:r w:rsidRPr="00365B9A">
              <w:rPr>
                <w:rFonts w:ascii="Arial" w:hAnsi="Arial" w:cs="Arial"/>
                <w:color w:val="000000"/>
              </w:rPr>
              <w:t xml:space="preserve">] VSCA </w:t>
            </w:r>
            <w:r>
              <w:rPr>
                <w:rFonts w:ascii="Arial" w:hAnsi="Arial" w:cs="Arial"/>
                <w:color w:val="000000"/>
              </w:rPr>
              <w:t>140.</w:t>
            </w:r>
          </w:p>
        </w:tc>
      </w:tr>
      <w:tr w:rsidR="00A410BD" w14:paraId="60D47EB1" w14:textId="77777777" w:rsidTr="00473897">
        <w:trPr>
          <w:trHeight w:val="102"/>
        </w:trPr>
        <w:tc>
          <w:tcPr>
            <w:tcW w:w="1220" w:type="dxa"/>
            <w:gridSpan w:val="2"/>
            <w:vMerge w:val="restart"/>
            <w:tcBorders>
              <w:top w:val="single" w:sz="4" w:space="0" w:color="auto"/>
              <w:left w:val="single" w:sz="18" w:space="0" w:color="auto"/>
            </w:tcBorders>
            <w:shd w:val="clear" w:color="auto" w:fill="auto"/>
          </w:tcPr>
          <w:p w14:paraId="072D1EFF" w14:textId="7063F103" w:rsidR="00A410BD" w:rsidRDefault="00A410BD" w:rsidP="00A410BD">
            <w:pPr>
              <w:keepNext/>
              <w:keepLines/>
              <w:rPr>
                <w:lang w:val="en-AU"/>
              </w:rPr>
            </w:pPr>
            <w:r>
              <w:rPr>
                <w:lang w:val="en-AU"/>
              </w:rPr>
              <w:t>05/08/22</w:t>
            </w:r>
          </w:p>
        </w:tc>
        <w:tc>
          <w:tcPr>
            <w:tcW w:w="836" w:type="dxa"/>
            <w:vMerge w:val="restart"/>
            <w:tcBorders>
              <w:top w:val="single" w:sz="4" w:space="0" w:color="auto"/>
            </w:tcBorders>
            <w:shd w:val="clear" w:color="auto" w:fill="auto"/>
          </w:tcPr>
          <w:p w14:paraId="690ACE16" w14:textId="7C0276B9" w:rsidR="00A410BD" w:rsidRDefault="00A410BD" w:rsidP="00A410BD">
            <w:pPr>
              <w:keepNext/>
              <w:keepLines/>
              <w:jc w:val="center"/>
              <w:rPr>
                <w:lang w:val="en-AU"/>
              </w:rPr>
            </w:pPr>
            <w:r>
              <w:rPr>
                <w:lang w:val="en-AU"/>
              </w:rPr>
              <w:t>11</w:t>
            </w:r>
          </w:p>
        </w:tc>
        <w:tc>
          <w:tcPr>
            <w:tcW w:w="1439" w:type="dxa"/>
            <w:vMerge w:val="restart"/>
            <w:tcBorders>
              <w:top w:val="single" w:sz="4" w:space="0" w:color="auto"/>
            </w:tcBorders>
            <w:shd w:val="clear" w:color="auto" w:fill="auto"/>
          </w:tcPr>
          <w:p w14:paraId="5E911DB2" w14:textId="61F50920" w:rsidR="00A410BD" w:rsidRDefault="00A410BD" w:rsidP="00A410BD">
            <w:pPr>
              <w:keepNext/>
              <w:keepLines/>
              <w:jc w:val="center"/>
              <w:rPr>
                <w:lang w:val="en-AU"/>
              </w:rPr>
            </w:pPr>
            <w:r>
              <w:rPr>
                <w:lang w:val="en-AU"/>
              </w:rPr>
              <w:t>11.21</w:t>
            </w:r>
          </w:p>
        </w:tc>
        <w:tc>
          <w:tcPr>
            <w:tcW w:w="4798" w:type="dxa"/>
            <w:gridSpan w:val="2"/>
            <w:tcBorders>
              <w:top w:val="single" w:sz="4" w:space="0" w:color="auto"/>
              <w:bottom w:val="single" w:sz="4" w:space="0" w:color="auto"/>
              <w:right w:val="single" w:sz="18" w:space="0" w:color="auto"/>
            </w:tcBorders>
            <w:shd w:val="clear" w:color="auto" w:fill="FFF2CC"/>
          </w:tcPr>
          <w:p w14:paraId="002D319A" w14:textId="370DBFD9" w:rsidR="00A410BD" w:rsidRPr="002136D7" w:rsidRDefault="00A410BD" w:rsidP="00A410BD">
            <w:pPr>
              <w:keepNext/>
              <w:keepLines/>
              <w:spacing w:before="20" w:after="20"/>
              <w:jc w:val="both"/>
              <w:rPr>
                <w:rFonts w:ascii="Arial" w:hAnsi="Arial" w:cs="Arial"/>
                <w:b/>
                <w:bCs/>
                <w:color w:val="000000"/>
              </w:rPr>
            </w:pPr>
            <w:r>
              <w:rPr>
                <w:rFonts w:ascii="Arial" w:hAnsi="Arial" w:cs="Arial"/>
                <w:b/>
                <w:bCs/>
                <w:color w:val="000000"/>
              </w:rPr>
              <w:t>New part entitled “Mandatory sentencing”.</w:t>
            </w:r>
          </w:p>
        </w:tc>
      </w:tr>
      <w:tr w:rsidR="00A410BD" w14:paraId="700511D4" w14:textId="77777777" w:rsidTr="00473897">
        <w:trPr>
          <w:trHeight w:val="101"/>
        </w:trPr>
        <w:tc>
          <w:tcPr>
            <w:tcW w:w="1220" w:type="dxa"/>
            <w:gridSpan w:val="2"/>
            <w:vMerge/>
            <w:tcBorders>
              <w:left w:val="single" w:sz="18" w:space="0" w:color="auto"/>
              <w:bottom w:val="single" w:sz="18" w:space="0" w:color="FF0000"/>
            </w:tcBorders>
            <w:shd w:val="clear" w:color="auto" w:fill="auto"/>
          </w:tcPr>
          <w:p w14:paraId="1BF39EEC" w14:textId="77777777" w:rsidR="00A410BD" w:rsidRDefault="00A410BD" w:rsidP="00A410BD">
            <w:pPr>
              <w:rPr>
                <w:lang w:val="en-AU"/>
              </w:rPr>
            </w:pPr>
          </w:p>
        </w:tc>
        <w:tc>
          <w:tcPr>
            <w:tcW w:w="836" w:type="dxa"/>
            <w:vMerge/>
            <w:tcBorders>
              <w:bottom w:val="single" w:sz="18" w:space="0" w:color="FF0000"/>
            </w:tcBorders>
            <w:shd w:val="clear" w:color="auto" w:fill="auto"/>
          </w:tcPr>
          <w:p w14:paraId="6C248FB6" w14:textId="3A2E8E23" w:rsidR="00A410BD" w:rsidRDefault="00A410BD" w:rsidP="00A410BD">
            <w:pPr>
              <w:jc w:val="center"/>
              <w:rPr>
                <w:lang w:val="en-AU"/>
              </w:rPr>
            </w:pPr>
          </w:p>
        </w:tc>
        <w:tc>
          <w:tcPr>
            <w:tcW w:w="1439" w:type="dxa"/>
            <w:vMerge/>
            <w:tcBorders>
              <w:bottom w:val="single" w:sz="18" w:space="0" w:color="FF0000"/>
            </w:tcBorders>
            <w:shd w:val="clear" w:color="auto" w:fill="auto"/>
          </w:tcPr>
          <w:p w14:paraId="51AA1A00" w14:textId="77777777" w:rsidR="00A410BD" w:rsidRDefault="00A410BD" w:rsidP="00A410BD">
            <w:pPr>
              <w:jc w:val="center"/>
              <w:rPr>
                <w:lang w:val="en-AU"/>
              </w:rPr>
            </w:pPr>
          </w:p>
        </w:tc>
        <w:tc>
          <w:tcPr>
            <w:tcW w:w="4798" w:type="dxa"/>
            <w:gridSpan w:val="2"/>
            <w:tcBorders>
              <w:top w:val="single" w:sz="4" w:space="0" w:color="auto"/>
              <w:bottom w:val="single" w:sz="18" w:space="0" w:color="FF0000"/>
              <w:right w:val="single" w:sz="18" w:space="0" w:color="auto"/>
            </w:tcBorders>
            <w:shd w:val="clear" w:color="auto" w:fill="auto"/>
          </w:tcPr>
          <w:p w14:paraId="05B44699" w14:textId="6B01A936"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sidRPr="00EE75D8">
              <w:rPr>
                <w:rFonts w:ascii="Arial" w:hAnsi="Arial" w:cs="Arial"/>
                <w:i/>
                <w:iCs/>
                <w:color w:val="000000"/>
              </w:rPr>
              <w:t>Beau Buckley v The Queen</w:t>
            </w:r>
            <w:r>
              <w:rPr>
                <w:rFonts w:ascii="Arial" w:hAnsi="Arial" w:cs="Arial"/>
                <w:color w:val="000000"/>
              </w:rPr>
              <w:t xml:space="preserve"> [2022] VSCA and extracts from [1]-[14] &amp; [43]-[50].</w:t>
            </w:r>
          </w:p>
        </w:tc>
      </w:tr>
      <w:tr w:rsidR="00A410BD" w14:paraId="7923D27B" w14:textId="77777777" w:rsidTr="00473897">
        <w:tc>
          <w:tcPr>
            <w:tcW w:w="1220" w:type="dxa"/>
            <w:gridSpan w:val="2"/>
            <w:tcBorders>
              <w:top w:val="single" w:sz="18" w:space="0" w:color="FF0000"/>
              <w:left w:val="single" w:sz="18" w:space="0" w:color="auto"/>
              <w:bottom w:val="single" w:sz="4" w:space="0" w:color="auto"/>
            </w:tcBorders>
            <w:shd w:val="clear" w:color="auto" w:fill="DDDDDD"/>
          </w:tcPr>
          <w:p w14:paraId="77D2D636" w14:textId="60164402" w:rsidR="00A410BD" w:rsidRPr="0054535C" w:rsidRDefault="00A410BD" w:rsidP="00A410BD">
            <w:pPr>
              <w:keepNext/>
              <w:keepLines/>
              <w:rPr>
                <w:sz w:val="22"/>
                <w:lang w:val="en-AU"/>
              </w:rPr>
            </w:pPr>
            <w:r>
              <w:rPr>
                <w:sz w:val="22"/>
                <w:lang w:val="en-AU"/>
              </w:rPr>
              <w:t>14/07/22</w:t>
            </w:r>
          </w:p>
        </w:tc>
        <w:tc>
          <w:tcPr>
            <w:tcW w:w="7073" w:type="dxa"/>
            <w:gridSpan w:val="4"/>
            <w:tcBorders>
              <w:top w:val="single" w:sz="18" w:space="0" w:color="FF0000"/>
              <w:bottom w:val="single" w:sz="4" w:space="0" w:color="auto"/>
              <w:right w:val="single" w:sz="18" w:space="0" w:color="auto"/>
            </w:tcBorders>
            <w:shd w:val="clear" w:color="auto" w:fill="DDDDDD"/>
          </w:tcPr>
          <w:p w14:paraId="6E70D18C" w14:textId="20466826"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2</w:t>
            </w:r>
            <w:r w:rsidRPr="0054535C">
              <w:rPr>
                <w:sz w:val="22"/>
                <w:lang w:val="en-AU"/>
              </w:rPr>
              <w:t xml:space="preserve"> – </w:t>
            </w:r>
            <w:r>
              <w:rPr>
                <w:sz w:val="22"/>
                <w:lang w:val="en-AU"/>
              </w:rPr>
              <w:t>COURT OVERVIEW</w:t>
            </w:r>
          </w:p>
        </w:tc>
      </w:tr>
      <w:tr w:rsidR="00A410BD" w14:paraId="320DD860" w14:textId="77777777" w:rsidTr="00473897">
        <w:trPr>
          <w:trHeight w:val="260"/>
        </w:trPr>
        <w:tc>
          <w:tcPr>
            <w:tcW w:w="1220" w:type="dxa"/>
            <w:gridSpan w:val="2"/>
            <w:tcBorders>
              <w:left w:val="single" w:sz="18" w:space="0" w:color="auto"/>
            </w:tcBorders>
          </w:tcPr>
          <w:p w14:paraId="6E4EA4CD" w14:textId="5FE7F551" w:rsidR="00A410BD" w:rsidRDefault="00A410BD" w:rsidP="00A410BD">
            <w:pPr>
              <w:rPr>
                <w:lang w:val="en-AU"/>
              </w:rPr>
            </w:pPr>
            <w:r>
              <w:rPr>
                <w:lang w:val="en-AU"/>
              </w:rPr>
              <w:t>14/07/22</w:t>
            </w:r>
          </w:p>
        </w:tc>
        <w:tc>
          <w:tcPr>
            <w:tcW w:w="836" w:type="dxa"/>
          </w:tcPr>
          <w:p w14:paraId="5A1550DF" w14:textId="1649CF87" w:rsidR="00A410BD" w:rsidRDefault="00A410BD" w:rsidP="00A410BD">
            <w:pPr>
              <w:jc w:val="center"/>
              <w:rPr>
                <w:lang w:val="en-AU"/>
              </w:rPr>
            </w:pPr>
            <w:r>
              <w:rPr>
                <w:lang w:val="en-AU"/>
              </w:rPr>
              <w:t>2</w:t>
            </w:r>
          </w:p>
        </w:tc>
        <w:tc>
          <w:tcPr>
            <w:tcW w:w="1439" w:type="dxa"/>
          </w:tcPr>
          <w:p w14:paraId="7ECC5359" w14:textId="609D27F9" w:rsidR="00A410BD" w:rsidRDefault="00A410BD" w:rsidP="00A410BD">
            <w:pPr>
              <w:keepNext/>
              <w:jc w:val="center"/>
              <w:rPr>
                <w:lang w:val="en-AU"/>
              </w:rPr>
            </w:pPr>
            <w:r>
              <w:rPr>
                <w:lang w:val="en-AU"/>
              </w:rPr>
              <w:t>2.6</w:t>
            </w:r>
          </w:p>
        </w:tc>
        <w:tc>
          <w:tcPr>
            <w:tcW w:w="4798" w:type="dxa"/>
            <w:gridSpan w:val="2"/>
            <w:tcBorders>
              <w:top w:val="single" w:sz="4" w:space="0" w:color="auto"/>
              <w:bottom w:val="single" w:sz="4" w:space="0" w:color="auto"/>
              <w:right w:val="single" w:sz="18" w:space="0" w:color="auto"/>
            </w:tcBorders>
            <w:shd w:val="clear" w:color="auto" w:fill="auto"/>
          </w:tcPr>
          <w:p w14:paraId="7FA68373" w14:textId="7ADD0F6A" w:rsidR="00A410BD" w:rsidRDefault="00A410BD" w:rsidP="00A410BD">
            <w:pPr>
              <w:spacing w:before="20"/>
              <w:jc w:val="both"/>
              <w:rPr>
                <w:rFonts w:ascii="Arial" w:hAnsi="Arial" w:cs="Arial"/>
              </w:rPr>
            </w:pPr>
            <w:r>
              <w:rPr>
                <w:rFonts w:ascii="Arial" w:hAnsi="Arial" w:cs="Arial"/>
              </w:rPr>
              <w:t xml:space="preserve">Extracts from </w:t>
            </w:r>
            <w:r w:rsidRPr="00C77992">
              <w:rPr>
                <w:rFonts w:ascii="Arial" w:hAnsi="Arial" w:cs="Arial"/>
                <w:i/>
                <w:iCs/>
                <w:szCs w:val="22"/>
              </w:rPr>
              <w:t>DHHS v Brown</w:t>
            </w:r>
            <w:r>
              <w:rPr>
                <w:rFonts w:ascii="Arial" w:hAnsi="Arial" w:cs="Arial"/>
                <w:szCs w:val="22"/>
              </w:rPr>
              <w:t xml:space="preserve"> [2018] VSC 775 at [62]; </w:t>
            </w:r>
            <w:r w:rsidRPr="00C77992">
              <w:rPr>
                <w:rFonts w:ascii="Arial" w:hAnsi="Arial" w:cs="Arial"/>
                <w:i/>
                <w:iCs/>
              </w:rPr>
              <w:t xml:space="preserve">TSH v DFFH </w:t>
            </w:r>
            <w:r w:rsidRPr="00C77992">
              <w:rPr>
                <w:rFonts w:ascii="Arial" w:hAnsi="Arial" w:cs="Arial"/>
              </w:rPr>
              <w:t>[2022] VSC 390</w:t>
            </w:r>
            <w:r>
              <w:rPr>
                <w:rFonts w:ascii="Arial" w:hAnsi="Arial" w:cs="Arial"/>
              </w:rPr>
              <w:t xml:space="preserve"> at [62].</w:t>
            </w:r>
          </w:p>
        </w:tc>
      </w:tr>
      <w:tr w:rsidR="00A410BD" w14:paraId="19BA6F96"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6A415213" w14:textId="1C1C5A17" w:rsidR="00A410BD" w:rsidRPr="0054535C" w:rsidRDefault="00A410BD" w:rsidP="00A410BD">
            <w:pPr>
              <w:keepNext/>
              <w:keepLines/>
              <w:rPr>
                <w:sz w:val="22"/>
                <w:lang w:val="en-AU"/>
              </w:rPr>
            </w:pPr>
            <w:r>
              <w:rPr>
                <w:sz w:val="22"/>
                <w:lang w:val="en-AU"/>
              </w:rPr>
              <w:t>14/07/22</w:t>
            </w:r>
          </w:p>
        </w:tc>
        <w:tc>
          <w:tcPr>
            <w:tcW w:w="7073" w:type="dxa"/>
            <w:gridSpan w:val="4"/>
            <w:tcBorders>
              <w:top w:val="single" w:sz="18" w:space="0" w:color="auto"/>
              <w:bottom w:val="single" w:sz="4" w:space="0" w:color="auto"/>
              <w:right w:val="single" w:sz="18" w:space="0" w:color="auto"/>
            </w:tcBorders>
            <w:shd w:val="clear" w:color="auto" w:fill="DDDDDD"/>
          </w:tcPr>
          <w:p w14:paraId="66F680DC" w14:textId="4B8D3652"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A410BD" w14:paraId="276ADF4C" w14:textId="77777777" w:rsidTr="00473897">
        <w:trPr>
          <w:trHeight w:val="260"/>
        </w:trPr>
        <w:tc>
          <w:tcPr>
            <w:tcW w:w="1220" w:type="dxa"/>
            <w:gridSpan w:val="2"/>
            <w:tcBorders>
              <w:left w:val="single" w:sz="18" w:space="0" w:color="auto"/>
            </w:tcBorders>
          </w:tcPr>
          <w:p w14:paraId="2057840B" w14:textId="60160064" w:rsidR="00A410BD" w:rsidRDefault="00A410BD" w:rsidP="00A410BD">
            <w:pPr>
              <w:rPr>
                <w:lang w:val="en-AU"/>
              </w:rPr>
            </w:pPr>
            <w:r>
              <w:rPr>
                <w:lang w:val="en-AU"/>
              </w:rPr>
              <w:t>14/07/22</w:t>
            </w:r>
          </w:p>
        </w:tc>
        <w:tc>
          <w:tcPr>
            <w:tcW w:w="836" w:type="dxa"/>
          </w:tcPr>
          <w:p w14:paraId="58715676" w14:textId="0A7577D4" w:rsidR="00A410BD" w:rsidRDefault="00A410BD" w:rsidP="00A410BD">
            <w:pPr>
              <w:jc w:val="center"/>
              <w:rPr>
                <w:lang w:val="en-AU"/>
              </w:rPr>
            </w:pPr>
            <w:r>
              <w:rPr>
                <w:lang w:val="en-AU"/>
              </w:rPr>
              <w:t>3</w:t>
            </w:r>
          </w:p>
        </w:tc>
        <w:tc>
          <w:tcPr>
            <w:tcW w:w="1439" w:type="dxa"/>
          </w:tcPr>
          <w:p w14:paraId="0F0EDD1D" w14:textId="526BD9CE" w:rsidR="00A410BD" w:rsidRDefault="00A410BD" w:rsidP="00A410BD">
            <w:pPr>
              <w:keepNext/>
              <w:jc w:val="center"/>
              <w:rPr>
                <w:lang w:val="en-AU"/>
              </w:rPr>
            </w:pPr>
            <w:r>
              <w:rPr>
                <w:lang w:val="en-AU"/>
              </w:rPr>
              <w:t>3.3.4.1</w:t>
            </w:r>
          </w:p>
        </w:tc>
        <w:tc>
          <w:tcPr>
            <w:tcW w:w="4798" w:type="dxa"/>
            <w:gridSpan w:val="2"/>
            <w:tcBorders>
              <w:top w:val="single" w:sz="4" w:space="0" w:color="auto"/>
              <w:bottom w:val="single" w:sz="4" w:space="0" w:color="auto"/>
              <w:right w:val="single" w:sz="18" w:space="0" w:color="auto"/>
            </w:tcBorders>
            <w:shd w:val="clear" w:color="auto" w:fill="auto"/>
          </w:tcPr>
          <w:p w14:paraId="484558C2" w14:textId="3885B903" w:rsidR="00A410BD" w:rsidRDefault="00A410BD" w:rsidP="00A410BD">
            <w:pPr>
              <w:spacing w:before="20" w:after="20"/>
              <w:jc w:val="both"/>
              <w:rPr>
                <w:rFonts w:ascii="Arial" w:hAnsi="Arial" w:cs="Arial"/>
              </w:rPr>
            </w:pPr>
            <w:r>
              <w:rPr>
                <w:rFonts w:ascii="Arial" w:hAnsi="Arial" w:cs="Arial"/>
              </w:rPr>
              <w:t xml:space="preserve">Reference to </w:t>
            </w:r>
            <w:r w:rsidRPr="00996046">
              <w:rPr>
                <w:rFonts w:ascii="Arial" w:hAnsi="Arial" w:cs="Arial"/>
                <w:i/>
                <w:iCs/>
              </w:rPr>
              <w:t>Phillips &amp; Anor v Stanzer</w:t>
            </w:r>
            <w:r w:rsidRPr="00996046">
              <w:rPr>
                <w:rFonts w:ascii="Arial" w:hAnsi="Arial" w:cs="Arial"/>
              </w:rPr>
              <w:t xml:space="preserve"> [2022] VSC 355</w:t>
            </w:r>
            <w:r>
              <w:rPr>
                <w:rFonts w:ascii="Arial" w:hAnsi="Arial" w:cs="Arial"/>
              </w:rPr>
              <w:t xml:space="preserve"> at [35]-[56]</w:t>
            </w:r>
            <w:r>
              <w:rPr>
                <w:rFonts w:ascii="Arial" w:hAnsi="Arial" w:cs="Arial"/>
                <w:color w:val="000000"/>
              </w:rPr>
              <w:t>.</w:t>
            </w:r>
          </w:p>
        </w:tc>
      </w:tr>
      <w:tr w:rsidR="00A410BD" w14:paraId="6F78FD8B"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1EAC6CE5" w14:textId="773C18E6" w:rsidR="00A410BD" w:rsidRPr="0054535C" w:rsidRDefault="00A410BD" w:rsidP="00A410BD">
            <w:pPr>
              <w:keepNext/>
              <w:keepLines/>
              <w:rPr>
                <w:sz w:val="22"/>
                <w:lang w:val="en-AU"/>
              </w:rPr>
            </w:pPr>
            <w:r>
              <w:rPr>
                <w:sz w:val="22"/>
                <w:lang w:val="en-AU"/>
              </w:rPr>
              <w:t>14/07/22</w:t>
            </w:r>
          </w:p>
        </w:tc>
        <w:tc>
          <w:tcPr>
            <w:tcW w:w="7073" w:type="dxa"/>
            <w:gridSpan w:val="4"/>
            <w:tcBorders>
              <w:top w:val="single" w:sz="18" w:space="0" w:color="auto"/>
              <w:bottom w:val="single" w:sz="4" w:space="0" w:color="auto"/>
              <w:right w:val="single" w:sz="18" w:space="0" w:color="auto"/>
            </w:tcBorders>
            <w:shd w:val="clear" w:color="auto" w:fill="DDDDDD"/>
          </w:tcPr>
          <w:p w14:paraId="57DA5EF0" w14:textId="4D3DCE29"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4</w:t>
            </w:r>
            <w:r w:rsidRPr="0054535C">
              <w:rPr>
                <w:sz w:val="22"/>
                <w:lang w:val="en-AU"/>
              </w:rPr>
              <w:t xml:space="preserve"> – </w:t>
            </w:r>
            <w:r>
              <w:rPr>
                <w:sz w:val="22"/>
                <w:lang w:val="en-AU"/>
              </w:rPr>
              <w:t>FAMILY DIVISION – GENERAL</w:t>
            </w:r>
          </w:p>
        </w:tc>
      </w:tr>
      <w:tr w:rsidR="00A410BD" w14:paraId="3190D78D" w14:textId="77777777" w:rsidTr="00473897">
        <w:trPr>
          <w:trHeight w:val="369"/>
        </w:trPr>
        <w:tc>
          <w:tcPr>
            <w:tcW w:w="1220" w:type="dxa"/>
            <w:gridSpan w:val="2"/>
            <w:tcBorders>
              <w:top w:val="single" w:sz="4" w:space="0" w:color="auto"/>
              <w:left w:val="single" w:sz="18" w:space="0" w:color="auto"/>
            </w:tcBorders>
          </w:tcPr>
          <w:p w14:paraId="0FA3ADF7" w14:textId="258141D6" w:rsidR="00A410BD" w:rsidRDefault="00A410BD" w:rsidP="00A410BD">
            <w:pPr>
              <w:rPr>
                <w:lang w:val="en-AU"/>
              </w:rPr>
            </w:pPr>
            <w:r>
              <w:rPr>
                <w:lang w:val="en-AU"/>
              </w:rPr>
              <w:t>14/07/22</w:t>
            </w:r>
          </w:p>
        </w:tc>
        <w:tc>
          <w:tcPr>
            <w:tcW w:w="836" w:type="dxa"/>
            <w:tcBorders>
              <w:top w:val="single" w:sz="4" w:space="0" w:color="auto"/>
            </w:tcBorders>
          </w:tcPr>
          <w:p w14:paraId="1555A8EF" w14:textId="3A20F053" w:rsidR="00A410BD" w:rsidRDefault="00A410BD" w:rsidP="00A410BD">
            <w:pPr>
              <w:jc w:val="center"/>
              <w:rPr>
                <w:lang w:val="en-AU"/>
              </w:rPr>
            </w:pPr>
            <w:r>
              <w:rPr>
                <w:lang w:val="en-AU"/>
              </w:rPr>
              <w:t>4</w:t>
            </w:r>
          </w:p>
        </w:tc>
        <w:tc>
          <w:tcPr>
            <w:tcW w:w="1439" w:type="dxa"/>
            <w:tcBorders>
              <w:top w:val="single" w:sz="4" w:space="0" w:color="auto"/>
            </w:tcBorders>
          </w:tcPr>
          <w:p w14:paraId="123EA840" w14:textId="6BD2910A" w:rsidR="00A410BD" w:rsidRDefault="00A410BD" w:rsidP="00A410BD">
            <w:pPr>
              <w:keepNext/>
              <w:jc w:val="center"/>
              <w:rPr>
                <w:lang w:val="en-AU"/>
              </w:rPr>
            </w:pPr>
            <w:r>
              <w:rPr>
                <w:lang w:val="en-AU"/>
              </w:rPr>
              <w:t>4.1.1</w:t>
            </w:r>
          </w:p>
        </w:tc>
        <w:tc>
          <w:tcPr>
            <w:tcW w:w="4798" w:type="dxa"/>
            <w:gridSpan w:val="2"/>
            <w:tcBorders>
              <w:top w:val="single" w:sz="4" w:space="0" w:color="auto"/>
              <w:right w:val="single" w:sz="18" w:space="0" w:color="auto"/>
            </w:tcBorders>
            <w:shd w:val="clear" w:color="auto" w:fill="auto"/>
          </w:tcPr>
          <w:p w14:paraId="08C96769" w14:textId="13F96406" w:rsidR="00A410BD" w:rsidRDefault="00A410BD" w:rsidP="00A410BD">
            <w:pPr>
              <w:jc w:val="both"/>
              <w:rPr>
                <w:rFonts w:ascii="Arial" w:hAnsi="Arial" w:cs="Arial"/>
              </w:rPr>
            </w:pPr>
            <w:r>
              <w:rPr>
                <w:rFonts w:ascii="Arial" w:hAnsi="Arial" w:cs="Arial"/>
              </w:rPr>
              <w:t>Quotations from pp.14-16 of an independent report to Parliament on Kinship Care dated June 2022, summarising out of home care in Victoria</w:t>
            </w:r>
          </w:p>
        </w:tc>
      </w:tr>
      <w:tr w:rsidR="00A410BD" w14:paraId="5B9E3A02"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11441919" w14:textId="387417E5" w:rsidR="00A410BD" w:rsidRPr="0054535C" w:rsidRDefault="00A410BD" w:rsidP="00A410BD">
            <w:pPr>
              <w:keepNext/>
              <w:keepLines/>
              <w:rPr>
                <w:sz w:val="22"/>
                <w:lang w:val="en-AU"/>
              </w:rPr>
            </w:pPr>
            <w:r>
              <w:rPr>
                <w:sz w:val="22"/>
                <w:lang w:val="en-AU"/>
              </w:rPr>
              <w:t>14/07/22</w:t>
            </w:r>
          </w:p>
        </w:tc>
        <w:tc>
          <w:tcPr>
            <w:tcW w:w="7073" w:type="dxa"/>
            <w:gridSpan w:val="4"/>
            <w:tcBorders>
              <w:top w:val="single" w:sz="18" w:space="0" w:color="auto"/>
              <w:bottom w:val="single" w:sz="4" w:space="0" w:color="auto"/>
              <w:right w:val="single" w:sz="18" w:space="0" w:color="auto"/>
            </w:tcBorders>
            <w:shd w:val="clear" w:color="auto" w:fill="DDDDDD"/>
          </w:tcPr>
          <w:p w14:paraId="7C837EA3" w14:textId="38C37CC4"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A410BD" w14:paraId="4896F3BA" w14:textId="77777777" w:rsidTr="00473897">
        <w:trPr>
          <w:trHeight w:val="178"/>
        </w:trPr>
        <w:tc>
          <w:tcPr>
            <w:tcW w:w="1220" w:type="dxa"/>
            <w:gridSpan w:val="2"/>
            <w:tcBorders>
              <w:top w:val="single" w:sz="4" w:space="0" w:color="auto"/>
              <w:left w:val="single" w:sz="18" w:space="0" w:color="auto"/>
            </w:tcBorders>
            <w:shd w:val="clear" w:color="auto" w:fill="auto"/>
          </w:tcPr>
          <w:p w14:paraId="35D73DD5" w14:textId="2DF39488" w:rsidR="00A410BD" w:rsidRDefault="00A410BD" w:rsidP="00A410BD">
            <w:pPr>
              <w:rPr>
                <w:lang w:val="en-AU"/>
              </w:rPr>
            </w:pPr>
            <w:r>
              <w:rPr>
                <w:lang w:val="en-AU"/>
              </w:rPr>
              <w:t>14/07/22</w:t>
            </w:r>
          </w:p>
        </w:tc>
        <w:tc>
          <w:tcPr>
            <w:tcW w:w="836" w:type="dxa"/>
            <w:tcBorders>
              <w:top w:val="single" w:sz="4" w:space="0" w:color="auto"/>
            </w:tcBorders>
            <w:shd w:val="clear" w:color="auto" w:fill="auto"/>
          </w:tcPr>
          <w:p w14:paraId="1D6BF484" w14:textId="24DDF470" w:rsidR="00A410BD" w:rsidRDefault="00A410BD" w:rsidP="00A410BD">
            <w:pPr>
              <w:jc w:val="center"/>
              <w:rPr>
                <w:lang w:val="en-AU"/>
              </w:rPr>
            </w:pPr>
            <w:r>
              <w:rPr>
                <w:lang w:val="en-AU"/>
              </w:rPr>
              <w:t>5</w:t>
            </w:r>
          </w:p>
        </w:tc>
        <w:tc>
          <w:tcPr>
            <w:tcW w:w="1439" w:type="dxa"/>
            <w:tcBorders>
              <w:top w:val="single" w:sz="4" w:space="0" w:color="auto"/>
            </w:tcBorders>
            <w:shd w:val="clear" w:color="auto" w:fill="auto"/>
          </w:tcPr>
          <w:p w14:paraId="51902127" w14:textId="0C9B063F" w:rsidR="00A410BD" w:rsidRDefault="00A410BD" w:rsidP="00A410BD">
            <w:pPr>
              <w:jc w:val="center"/>
              <w:rPr>
                <w:lang w:val="en-AU"/>
              </w:rPr>
            </w:pPr>
            <w:r>
              <w:rPr>
                <w:lang w:val="en-AU"/>
              </w:rPr>
              <w:t>5.10.3</w:t>
            </w:r>
          </w:p>
        </w:tc>
        <w:tc>
          <w:tcPr>
            <w:tcW w:w="4798" w:type="dxa"/>
            <w:gridSpan w:val="2"/>
            <w:tcBorders>
              <w:top w:val="single" w:sz="4" w:space="0" w:color="auto"/>
              <w:bottom w:val="single" w:sz="4" w:space="0" w:color="auto"/>
              <w:right w:val="single" w:sz="18" w:space="0" w:color="auto"/>
            </w:tcBorders>
            <w:shd w:val="clear" w:color="auto" w:fill="auto"/>
          </w:tcPr>
          <w:p w14:paraId="2154ADA9" w14:textId="0CEEB286" w:rsidR="00A410BD" w:rsidRDefault="00A410BD" w:rsidP="00A410BD">
            <w:pPr>
              <w:spacing w:before="20" w:after="20"/>
              <w:jc w:val="both"/>
              <w:rPr>
                <w:rFonts w:ascii="Arial" w:hAnsi="Arial" w:cs="Arial"/>
                <w:color w:val="000000"/>
              </w:rPr>
            </w:pPr>
            <w:r>
              <w:rPr>
                <w:rFonts w:ascii="Arial" w:hAnsi="Arial" w:cs="Arial"/>
                <w:color w:val="000000"/>
              </w:rPr>
              <w:t xml:space="preserve">Commentary on </w:t>
            </w:r>
            <w:r w:rsidRPr="00C77992">
              <w:rPr>
                <w:rFonts w:ascii="Arial" w:hAnsi="Arial" w:cs="Arial"/>
                <w:i/>
                <w:iCs/>
              </w:rPr>
              <w:t xml:space="preserve">TSH v DFFH </w:t>
            </w:r>
            <w:r w:rsidRPr="00C77992">
              <w:rPr>
                <w:rFonts w:ascii="Arial" w:hAnsi="Arial" w:cs="Arial"/>
              </w:rPr>
              <w:t>[2022] VSC 390</w:t>
            </w:r>
            <w:r>
              <w:rPr>
                <w:rFonts w:ascii="Arial" w:hAnsi="Arial" w:cs="Arial"/>
              </w:rPr>
              <w:t xml:space="preserve"> and extract from [57]-[62].</w:t>
            </w:r>
          </w:p>
        </w:tc>
      </w:tr>
      <w:tr w:rsidR="00A410BD" w14:paraId="6418DA11" w14:textId="77777777" w:rsidTr="00473897">
        <w:trPr>
          <w:trHeight w:val="178"/>
        </w:trPr>
        <w:tc>
          <w:tcPr>
            <w:tcW w:w="1220" w:type="dxa"/>
            <w:gridSpan w:val="2"/>
            <w:tcBorders>
              <w:top w:val="single" w:sz="4" w:space="0" w:color="auto"/>
              <w:left w:val="single" w:sz="18" w:space="0" w:color="auto"/>
            </w:tcBorders>
            <w:shd w:val="clear" w:color="auto" w:fill="auto"/>
          </w:tcPr>
          <w:p w14:paraId="6024563C" w14:textId="6C8E6659" w:rsidR="00A410BD" w:rsidRDefault="00A410BD" w:rsidP="00A410BD">
            <w:pPr>
              <w:rPr>
                <w:lang w:val="en-AU"/>
              </w:rPr>
            </w:pPr>
            <w:r>
              <w:rPr>
                <w:lang w:val="en-AU"/>
              </w:rPr>
              <w:t>14/07/22</w:t>
            </w:r>
          </w:p>
        </w:tc>
        <w:tc>
          <w:tcPr>
            <w:tcW w:w="836" w:type="dxa"/>
            <w:tcBorders>
              <w:top w:val="single" w:sz="4" w:space="0" w:color="auto"/>
            </w:tcBorders>
            <w:shd w:val="clear" w:color="auto" w:fill="auto"/>
          </w:tcPr>
          <w:p w14:paraId="6D0D3122" w14:textId="34FDAA5D" w:rsidR="00A410BD" w:rsidRDefault="00A410BD" w:rsidP="00A410BD">
            <w:pPr>
              <w:jc w:val="center"/>
              <w:rPr>
                <w:lang w:val="en-AU"/>
              </w:rPr>
            </w:pPr>
            <w:r>
              <w:rPr>
                <w:lang w:val="en-AU"/>
              </w:rPr>
              <w:t>5</w:t>
            </w:r>
          </w:p>
        </w:tc>
        <w:tc>
          <w:tcPr>
            <w:tcW w:w="1439" w:type="dxa"/>
            <w:tcBorders>
              <w:top w:val="single" w:sz="4" w:space="0" w:color="auto"/>
            </w:tcBorders>
            <w:shd w:val="clear" w:color="auto" w:fill="auto"/>
          </w:tcPr>
          <w:p w14:paraId="2E22D06D" w14:textId="5AFACA1A" w:rsidR="00A410BD" w:rsidRDefault="00A410BD" w:rsidP="00A410BD">
            <w:pPr>
              <w:jc w:val="center"/>
              <w:rPr>
                <w:lang w:val="en-AU"/>
              </w:rPr>
            </w:pPr>
            <w:r>
              <w:rPr>
                <w:lang w:val="en-AU"/>
              </w:rPr>
              <w:t>5.19.3</w:t>
            </w:r>
          </w:p>
        </w:tc>
        <w:tc>
          <w:tcPr>
            <w:tcW w:w="4798" w:type="dxa"/>
            <w:gridSpan w:val="2"/>
            <w:tcBorders>
              <w:top w:val="single" w:sz="4" w:space="0" w:color="auto"/>
              <w:bottom w:val="single" w:sz="4" w:space="0" w:color="auto"/>
              <w:right w:val="single" w:sz="18" w:space="0" w:color="auto"/>
            </w:tcBorders>
            <w:shd w:val="clear" w:color="auto" w:fill="auto"/>
          </w:tcPr>
          <w:p w14:paraId="08A2AECE" w14:textId="51313E4A"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C77992">
              <w:rPr>
                <w:rFonts w:ascii="Arial" w:hAnsi="Arial" w:cs="Arial"/>
                <w:i/>
                <w:iCs/>
              </w:rPr>
              <w:t xml:space="preserve">TSH v DFFH </w:t>
            </w:r>
            <w:r w:rsidRPr="00C77992">
              <w:rPr>
                <w:rFonts w:ascii="Arial" w:hAnsi="Arial" w:cs="Arial"/>
              </w:rPr>
              <w:t>[2022] VSC 390</w:t>
            </w:r>
            <w:r>
              <w:rPr>
                <w:rFonts w:ascii="Arial" w:hAnsi="Arial" w:cs="Arial"/>
              </w:rPr>
              <w:t>.</w:t>
            </w:r>
          </w:p>
        </w:tc>
      </w:tr>
      <w:tr w:rsidR="00A410BD" w14:paraId="56931B51" w14:textId="77777777" w:rsidTr="00473897">
        <w:trPr>
          <w:trHeight w:val="178"/>
        </w:trPr>
        <w:tc>
          <w:tcPr>
            <w:tcW w:w="1220" w:type="dxa"/>
            <w:gridSpan w:val="2"/>
            <w:tcBorders>
              <w:top w:val="single" w:sz="4" w:space="0" w:color="auto"/>
              <w:left w:val="single" w:sz="18" w:space="0" w:color="auto"/>
            </w:tcBorders>
            <w:shd w:val="clear" w:color="auto" w:fill="auto"/>
          </w:tcPr>
          <w:p w14:paraId="271DF124" w14:textId="0F62B35D" w:rsidR="00A410BD" w:rsidRDefault="00A410BD" w:rsidP="00A410BD">
            <w:pPr>
              <w:rPr>
                <w:lang w:val="en-AU"/>
              </w:rPr>
            </w:pPr>
            <w:r>
              <w:rPr>
                <w:lang w:val="en-AU"/>
              </w:rPr>
              <w:t>14/07/22</w:t>
            </w:r>
          </w:p>
        </w:tc>
        <w:tc>
          <w:tcPr>
            <w:tcW w:w="836" w:type="dxa"/>
            <w:tcBorders>
              <w:top w:val="single" w:sz="4" w:space="0" w:color="auto"/>
            </w:tcBorders>
            <w:shd w:val="clear" w:color="auto" w:fill="auto"/>
          </w:tcPr>
          <w:p w14:paraId="42B8C493" w14:textId="25510B93" w:rsidR="00A410BD" w:rsidRDefault="00A410BD" w:rsidP="00A410BD">
            <w:pPr>
              <w:jc w:val="center"/>
              <w:rPr>
                <w:lang w:val="en-AU"/>
              </w:rPr>
            </w:pPr>
            <w:r>
              <w:rPr>
                <w:lang w:val="en-AU"/>
              </w:rPr>
              <w:t>5</w:t>
            </w:r>
          </w:p>
        </w:tc>
        <w:tc>
          <w:tcPr>
            <w:tcW w:w="1439" w:type="dxa"/>
            <w:tcBorders>
              <w:top w:val="single" w:sz="4" w:space="0" w:color="auto"/>
            </w:tcBorders>
            <w:shd w:val="clear" w:color="auto" w:fill="auto"/>
          </w:tcPr>
          <w:p w14:paraId="455A14B8" w14:textId="47A7E793" w:rsidR="00A410BD" w:rsidRDefault="00A410BD" w:rsidP="00A410BD">
            <w:pPr>
              <w:jc w:val="center"/>
              <w:rPr>
                <w:lang w:val="en-AU"/>
              </w:rPr>
            </w:pPr>
            <w:r>
              <w:rPr>
                <w:lang w:val="en-AU"/>
              </w:rPr>
              <w:t>5.25.1</w:t>
            </w:r>
          </w:p>
        </w:tc>
        <w:tc>
          <w:tcPr>
            <w:tcW w:w="4798" w:type="dxa"/>
            <w:gridSpan w:val="2"/>
            <w:tcBorders>
              <w:top w:val="single" w:sz="4" w:space="0" w:color="auto"/>
              <w:bottom w:val="single" w:sz="4" w:space="0" w:color="auto"/>
              <w:right w:val="single" w:sz="18" w:space="0" w:color="auto"/>
            </w:tcBorders>
            <w:shd w:val="clear" w:color="auto" w:fill="auto"/>
          </w:tcPr>
          <w:p w14:paraId="2BD99E1A" w14:textId="7F6CE59C" w:rsidR="00A410BD" w:rsidRDefault="00A410BD" w:rsidP="00A410BD">
            <w:pPr>
              <w:spacing w:before="20" w:after="20"/>
              <w:jc w:val="both"/>
              <w:rPr>
                <w:rFonts w:ascii="Arial" w:hAnsi="Arial" w:cs="Arial"/>
                <w:color w:val="000000"/>
              </w:rPr>
            </w:pPr>
            <w:r>
              <w:rPr>
                <w:rFonts w:ascii="Arial" w:hAnsi="Arial" w:cs="Arial"/>
                <w:color w:val="000000"/>
              </w:rPr>
              <w:t>Amendment to Blue Form to include an option for an NDIS placement on an IAO.</w:t>
            </w:r>
          </w:p>
        </w:tc>
      </w:tr>
      <w:tr w:rsidR="00A410BD" w14:paraId="118BA624"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592F78FA" w14:textId="066ADDCB" w:rsidR="00A410BD" w:rsidRPr="0054535C" w:rsidRDefault="00A410BD" w:rsidP="00A410BD">
            <w:pPr>
              <w:keepNext/>
              <w:keepLines/>
              <w:rPr>
                <w:sz w:val="22"/>
                <w:lang w:val="en-AU"/>
              </w:rPr>
            </w:pPr>
            <w:r>
              <w:rPr>
                <w:sz w:val="22"/>
                <w:lang w:val="en-AU"/>
              </w:rPr>
              <w:t>14/07/22</w:t>
            </w:r>
          </w:p>
        </w:tc>
        <w:tc>
          <w:tcPr>
            <w:tcW w:w="7073" w:type="dxa"/>
            <w:gridSpan w:val="4"/>
            <w:tcBorders>
              <w:top w:val="single" w:sz="18" w:space="0" w:color="auto"/>
              <w:bottom w:val="single" w:sz="4" w:space="0" w:color="auto"/>
              <w:right w:val="single" w:sz="18" w:space="0" w:color="auto"/>
            </w:tcBorders>
            <w:shd w:val="clear" w:color="auto" w:fill="DDDDDD"/>
          </w:tcPr>
          <w:p w14:paraId="0D40FF37" w14:textId="78CC2B82" w:rsidR="00A410BD" w:rsidRPr="0054535C" w:rsidRDefault="00A410BD" w:rsidP="00A410BD">
            <w:pPr>
              <w:keepNext/>
              <w:keepLines/>
              <w:jc w:val="center"/>
              <w:rPr>
                <w:rFonts w:ascii="Arial" w:hAnsi="Arial" w:cs="Arial"/>
                <w:color w:val="000000"/>
                <w:sz w:val="22"/>
              </w:rPr>
            </w:pPr>
            <w:r>
              <w:rPr>
                <w:sz w:val="22"/>
                <w:lang w:val="en-AU"/>
              </w:rPr>
              <w:t>CH</w:t>
            </w:r>
            <w:r w:rsidRPr="0054535C">
              <w:rPr>
                <w:sz w:val="22"/>
                <w:lang w:val="en-AU"/>
              </w:rPr>
              <w:t xml:space="preserve">APTER </w:t>
            </w:r>
            <w:r>
              <w:rPr>
                <w:sz w:val="22"/>
                <w:lang w:val="en-AU"/>
              </w:rPr>
              <w:t>9</w:t>
            </w:r>
            <w:r w:rsidRPr="0054535C">
              <w:rPr>
                <w:sz w:val="22"/>
                <w:lang w:val="en-AU"/>
              </w:rPr>
              <w:t xml:space="preserve"> – </w:t>
            </w:r>
            <w:r>
              <w:rPr>
                <w:sz w:val="22"/>
                <w:lang w:val="en-AU"/>
              </w:rPr>
              <w:t>CRIMINAL DIVISION – CUSTODY &amp; BAIL</w:t>
            </w:r>
          </w:p>
        </w:tc>
      </w:tr>
      <w:tr w:rsidR="00A410BD" w14:paraId="7765FF3D" w14:textId="77777777" w:rsidTr="00473897">
        <w:tc>
          <w:tcPr>
            <w:tcW w:w="1220" w:type="dxa"/>
            <w:gridSpan w:val="2"/>
            <w:tcBorders>
              <w:top w:val="single" w:sz="4" w:space="0" w:color="auto"/>
              <w:left w:val="single" w:sz="18" w:space="0" w:color="auto"/>
              <w:bottom w:val="single" w:sz="4" w:space="0" w:color="auto"/>
            </w:tcBorders>
          </w:tcPr>
          <w:p w14:paraId="35717FA8" w14:textId="522CE752" w:rsidR="00A410BD" w:rsidRDefault="00A410BD" w:rsidP="00A410BD">
            <w:pPr>
              <w:rPr>
                <w:lang w:val="en-AU"/>
              </w:rPr>
            </w:pPr>
            <w:r>
              <w:rPr>
                <w:lang w:val="en-AU"/>
              </w:rPr>
              <w:t>14/07/22</w:t>
            </w:r>
          </w:p>
        </w:tc>
        <w:tc>
          <w:tcPr>
            <w:tcW w:w="836" w:type="dxa"/>
            <w:tcBorders>
              <w:top w:val="single" w:sz="4" w:space="0" w:color="auto"/>
              <w:bottom w:val="single" w:sz="4" w:space="0" w:color="auto"/>
            </w:tcBorders>
          </w:tcPr>
          <w:p w14:paraId="5E3B1BEF" w14:textId="70EB231F"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1CAB79BE" w14:textId="77777777" w:rsidR="00A410BD" w:rsidRDefault="00A410BD" w:rsidP="00A410BD">
            <w:pPr>
              <w:jc w:val="center"/>
              <w:rPr>
                <w:lang w:val="en-AU"/>
              </w:rPr>
            </w:pPr>
            <w:r>
              <w:rPr>
                <w:lang w:val="en-AU"/>
              </w:rPr>
              <w:t>9.4.1.1</w:t>
            </w:r>
          </w:p>
        </w:tc>
        <w:tc>
          <w:tcPr>
            <w:tcW w:w="4798" w:type="dxa"/>
            <w:gridSpan w:val="2"/>
            <w:tcBorders>
              <w:top w:val="single" w:sz="4" w:space="0" w:color="auto"/>
              <w:bottom w:val="single" w:sz="4" w:space="0" w:color="auto"/>
              <w:right w:val="single" w:sz="18" w:space="0" w:color="auto"/>
            </w:tcBorders>
          </w:tcPr>
          <w:p w14:paraId="796A204C" w14:textId="455CED40" w:rsidR="00A410BD" w:rsidRDefault="00A410BD" w:rsidP="00A410BD">
            <w:pPr>
              <w:spacing w:before="20"/>
              <w:jc w:val="both"/>
              <w:rPr>
                <w:rFonts w:ascii="Arial" w:hAnsi="Arial" w:cs="Arial"/>
                <w:color w:val="000000"/>
              </w:rPr>
            </w:pPr>
            <w:r>
              <w:rPr>
                <w:rFonts w:ascii="Arial" w:hAnsi="Arial" w:cs="Arial"/>
                <w:color w:val="000000"/>
              </w:rPr>
              <w:t xml:space="preserve">Summary of </w:t>
            </w:r>
            <w:r w:rsidRPr="00E829F2">
              <w:rPr>
                <w:rFonts w:ascii="Arial" w:hAnsi="Arial" w:cs="Arial"/>
                <w:i/>
                <w:iCs/>
                <w:color w:val="000000"/>
              </w:rPr>
              <w:t>Re KA [No 2]</w:t>
            </w:r>
            <w:r>
              <w:rPr>
                <w:rFonts w:ascii="Arial" w:hAnsi="Arial" w:cs="Arial"/>
                <w:color w:val="000000"/>
              </w:rPr>
              <w:t xml:space="preserve"> [2022] VSC 363.</w:t>
            </w:r>
          </w:p>
        </w:tc>
      </w:tr>
      <w:tr w:rsidR="00A410BD" w14:paraId="2D72E1A5" w14:textId="77777777" w:rsidTr="00473897">
        <w:tc>
          <w:tcPr>
            <w:tcW w:w="1220" w:type="dxa"/>
            <w:gridSpan w:val="2"/>
            <w:tcBorders>
              <w:top w:val="single" w:sz="4" w:space="0" w:color="auto"/>
              <w:left w:val="single" w:sz="18" w:space="0" w:color="auto"/>
              <w:bottom w:val="single" w:sz="4" w:space="0" w:color="auto"/>
            </w:tcBorders>
          </w:tcPr>
          <w:p w14:paraId="1C747396" w14:textId="1C8E3570" w:rsidR="00A410BD" w:rsidRDefault="00A410BD" w:rsidP="00A410BD">
            <w:pPr>
              <w:rPr>
                <w:lang w:val="en-AU"/>
              </w:rPr>
            </w:pPr>
            <w:r>
              <w:rPr>
                <w:lang w:val="en-AU"/>
              </w:rPr>
              <w:t>14/07/22</w:t>
            </w:r>
          </w:p>
        </w:tc>
        <w:tc>
          <w:tcPr>
            <w:tcW w:w="836" w:type="dxa"/>
            <w:tcBorders>
              <w:top w:val="single" w:sz="4" w:space="0" w:color="auto"/>
              <w:bottom w:val="single" w:sz="4" w:space="0" w:color="auto"/>
            </w:tcBorders>
          </w:tcPr>
          <w:p w14:paraId="3A82FFC2" w14:textId="6CD73A6C"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4E9A8D24" w14:textId="16045723" w:rsidR="00A410BD" w:rsidRDefault="00A410BD" w:rsidP="00A410BD">
            <w:pPr>
              <w:jc w:val="center"/>
              <w:rPr>
                <w:lang w:val="en-AU"/>
              </w:rPr>
            </w:pPr>
            <w:r>
              <w:rPr>
                <w:lang w:val="en-AU"/>
              </w:rPr>
              <w:t>9.4.2.2</w:t>
            </w:r>
          </w:p>
        </w:tc>
        <w:tc>
          <w:tcPr>
            <w:tcW w:w="4798" w:type="dxa"/>
            <w:gridSpan w:val="2"/>
            <w:tcBorders>
              <w:top w:val="single" w:sz="4" w:space="0" w:color="auto"/>
              <w:bottom w:val="single" w:sz="4" w:space="0" w:color="auto"/>
              <w:right w:val="single" w:sz="18" w:space="0" w:color="auto"/>
            </w:tcBorders>
          </w:tcPr>
          <w:p w14:paraId="1A258BDA" w14:textId="454C29D8" w:rsidR="00A410BD" w:rsidRDefault="00A410BD" w:rsidP="00A410BD">
            <w:pPr>
              <w:spacing w:before="20"/>
              <w:jc w:val="both"/>
              <w:rPr>
                <w:rFonts w:ascii="Arial" w:hAnsi="Arial" w:cs="Arial"/>
                <w:color w:val="000000"/>
              </w:rPr>
            </w:pPr>
            <w:r>
              <w:rPr>
                <w:rFonts w:ascii="Arial" w:hAnsi="Arial" w:cs="Arial"/>
                <w:color w:val="000000"/>
              </w:rPr>
              <w:t xml:space="preserve">Summary of </w:t>
            </w:r>
            <w:r w:rsidRPr="00035D70">
              <w:rPr>
                <w:rFonts w:ascii="Arial" w:hAnsi="Arial" w:cs="Arial"/>
                <w:i/>
                <w:iCs/>
                <w:color w:val="000000"/>
              </w:rPr>
              <w:t>Re KF</w:t>
            </w:r>
            <w:r>
              <w:rPr>
                <w:rFonts w:ascii="Arial" w:hAnsi="Arial" w:cs="Arial"/>
                <w:color w:val="000000"/>
              </w:rPr>
              <w:t xml:space="preserve"> [2022] VSC 349.</w:t>
            </w:r>
          </w:p>
        </w:tc>
      </w:tr>
      <w:tr w:rsidR="00A410BD" w14:paraId="68B547B0" w14:textId="77777777" w:rsidTr="00473897">
        <w:tc>
          <w:tcPr>
            <w:tcW w:w="1220" w:type="dxa"/>
            <w:gridSpan w:val="2"/>
            <w:tcBorders>
              <w:top w:val="single" w:sz="4" w:space="0" w:color="auto"/>
              <w:left w:val="single" w:sz="18" w:space="0" w:color="auto"/>
              <w:bottom w:val="single" w:sz="4" w:space="0" w:color="auto"/>
            </w:tcBorders>
          </w:tcPr>
          <w:p w14:paraId="7962D613" w14:textId="0BDC4E7B" w:rsidR="00A410BD" w:rsidRDefault="00A410BD" w:rsidP="00A410BD">
            <w:pPr>
              <w:rPr>
                <w:lang w:val="en-AU"/>
              </w:rPr>
            </w:pPr>
            <w:r>
              <w:rPr>
                <w:lang w:val="en-AU"/>
              </w:rPr>
              <w:t>14/07/22</w:t>
            </w:r>
          </w:p>
        </w:tc>
        <w:tc>
          <w:tcPr>
            <w:tcW w:w="836" w:type="dxa"/>
            <w:tcBorders>
              <w:top w:val="single" w:sz="4" w:space="0" w:color="auto"/>
              <w:bottom w:val="single" w:sz="4" w:space="0" w:color="auto"/>
            </w:tcBorders>
          </w:tcPr>
          <w:p w14:paraId="5FBB93A8" w14:textId="677AFA4C"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3A1C7E81" w14:textId="0318C313" w:rsidR="00A410BD" w:rsidRDefault="00A410BD" w:rsidP="00A410BD">
            <w:pPr>
              <w:jc w:val="center"/>
              <w:rPr>
                <w:lang w:val="en-AU"/>
              </w:rPr>
            </w:pPr>
            <w:r>
              <w:rPr>
                <w:lang w:val="en-AU"/>
              </w:rPr>
              <w:t>9.5.8</w:t>
            </w:r>
          </w:p>
        </w:tc>
        <w:tc>
          <w:tcPr>
            <w:tcW w:w="4798" w:type="dxa"/>
            <w:gridSpan w:val="2"/>
            <w:tcBorders>
              <w:top w:val="single" w:sz="4" w:space="0" w:color="auto"/>
              <w:bottom w:val="single" w:sz="4" w:space="0" w:color="auto"/>
              <w:right w:val="single" w:sz="18" w:space="0" w:color="auto"/>
            </w:tcBorders>
          </w:tcPr>
          <w:p w14:paraId="722DF8F8" w14:textId="08FD6469" w:rsidR="00A410BD" w:rsidRDefault="00A410BD" w:rsidP="00A410BD">
            <w:pPr>
              <w:spacing w:before="20"/>
              <w:jc w:val="both"/>
              <w:rPr>
                <w:rFonts w:ascii="Arial" w:hAnsi="Arial" w:cs="Arial"/>
                <w:color w:val="000000"/>
              </w:rPr>
            </w:pPr>
            <w:r>
              <w:rPr>
                <w:rFonts w:ascii="Arial" w:hAnsi="Arial" w:cs="Arial"/>
                <w:color w:val="000000"/>
              </w:rPr>
              <w:t xml:space="preserve">Summaries of the conflicting judgments in </w:t>
            </w:r>
            <w:r w:rsidRPr="00E829F2">
              <w:rPr>
                <w:rFonts w:ascii="Arial" w:hAnsi="Arial" w:cs="Arial"/>
                <w:i/>
                <w:iCs/>
                <w:color w:val="000000"/>
              </w:rPr>
              <w:t>Re ZT</w:t>
            </w:r>
            <w:r>
              <w:rPr>
                <w:rFonts w:ascii="Arial" w:hAnsi="Arial" w:cs="Arial"/>
                <w:color w:val="000000"/>
              </w:rPr>
              <w:t xml:space="preserve"> (unreported, SCV-Lasry J, 10 May 2022) and </w:t>
            </w:r>
            <w:r w:rsidRPr="00E829F2">
              <w:rPr>
                <w:rFonts w:ascii="Arial" w:hAnsi="Arial" w:cs="Arial"/>
                <w:i/>
                <w:iCs/>
                <w:color w:val="000000"/>
              </w:rPr>
              <w:t>Re KA [No 2]</w:t>
            </w:r>
            <w:r>
              <w:rPr>
                <w:rFonts w:ascii="Arial" w:hAnsi="Arial" w:cs="Arial"/>
                <w:color w:val="000000"/>
              </w:rPr>
              <w:t xml:space="preserve"> [2022] VSC 363 and extracts from both judgments.</w:t>
            </w:r>
          </w:p>
        </w:tc>
      </w:tr>
      <w:tr w:rsidR="00A410BD" w14:paraId="27C791F0"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57998EE8" w14:textId="77F7A9C6" w:rsidR="00A410BD" w:rsidRPr="0054535C" w:rsidRDefault="00A410BD" w:rsidP="00A410BD">
            <w:pPr>
              <w:keepNext/>
              <w:keepLines/>
              <w:rPr>
                <w:sz w:val="22"/>
                <w:lang w:val="en-AU"/>
              </w:rPr>
            </w:pPr>
            <w:r>
              <w:rPr>
                <w:sz w:val="22"/>
                <w:lang w:val="en-AU"/>
              </w:rPr>
              <w:t>14/07/22</w:t>
            </w:r>
          </w:p>
        </w:tc>
        <w:tc>
          <w:tcPr>
            <w:tcW w:w="7073" w:type="dxa"/>
            <w:gridSpan w:val="4"/>
            <w:tcBorders>
              <w:top w:val="single" w:sz="18" w:space="0" w:color="auto"/>
              <w:bottom w:val="single" w:sz="4" w:space="0" w:color="auto"/>
              <w:right w:val="single" w:sz="18" w:space="0" w:color="auto"/>
            </w:tcBorders>
            <w:shd w:val="clear" w:color="auto" w:fill="DDDDDD"/>
          </w:tcPr>
          <w:p w14:paraId="390C4BE0" w14:textId="1D879007"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A410BD" w14:paraId="592A403C" w14:textId="77777777" w:rsidTr="00473897">
        <w:tc>
          <w:tcPr>
            <w:tcW w:w="1220" w:type="dxa"/>
            <w:gridSpan w:val="2"/>
            <w:tcBorders>
              <w:top w:val="single" w:sz="4" w:space="0" w:color="auto"/>
              <w:left w:val="single" w:sz="18" w:space="0" w:color="auto"/>
              <w:bottom w:val="single" w:sz="4" w:space="0" w:color="auto"/>
            </w:tcBorders>
          </w:tcPr>
          <w:p w14:paraId="2E367B8E" w14:textId="40D7E731" w:rsidR="00A410BD" w:rsidRDefault="00A410BD" w:rsidP="00A410BD">
            <w:pPr>
              <w:rPr>
                <w:lang w:val="en-AU"/>
              </w:rPr>
            </w:pPr>
            <w:r>
              <w:rPr>
                <w:lang w:val="en-AU"/>
              </w:rPr>
              <w:t>14/07/22</w:t>
            </w:r>
          </w:p>
        </w:tc>
        <w:tc>
          <w:tcPr>
            <w:tcW w:w="836" w:type="dxa"/>
            <w:tcBorders>
              <w:top w:val="single" w:sz="4" w:space="0" w:color="auto"/>
              <w:bottom w:val="single" w:sz="4" w:space="0" w:color="auto"/>
            </w:tcBorders>
          </w:tcPr>
          <w:p w14:paraId="7B2EC87B" w14:textId="304C0A78"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4CCE04FA" w14:textId="1E1C95A4" w:rsidR="00A410BD" w:rsidRDefault="00A410BD" w:rsidP="00A410BD">
            <w:pPr>
              <w:keepNext/>
              <w:jc w:val="center"/>
              <w:rPr>
                <w:lang w:val="en-AU"/>
              </w:rPr>
            </w:pPr>
            <w:r>
              <w:rPr>
                <w:lang w:val="en-AU"/>
              </w:rPr>
              <w:t>10.4.1</w:t>
            </w:r>
          </w:p>
        </w:tc>
        <w:tc>
          <w:tcPr>
            <w:tcW w:w="4798" w:type="dxa"/>
            <w:gridSpan w:val="2"/>
            <w:tcBorders>
              <w:top w:val="single" w:sz="4" w:space="0" w:color="auto"/>
              <w:bottom w:val="single" w:sz="4" w:space="0" w:color="auto"/>
              <w:right w:val="single" w:sz="18" w:space="0" w:color="auto"/>
            </w:tcBorders>
            <w:shd w:val="clear" w:color="auto" w:fill="auto"/>
          </w:tcPr>
          <w:p w14:paraId="16A1D30C" w14:textId="6D1AB1E9" w:rsidR="00A410BD" w:rsidRPr="00D325E7" w:rsidRDefault="00A410BD" w:rsidP="00A410BD">
            <w:pPr>
              <w:spacing w:before="20" w:after="20"/>
              <w:jc w:val="both"/>
              <w:rPr>
                <w:rFonts w:ascii="Arial" w:hAnsi="Arial" w:cs="Arial"/>
                <w:color w:val="000000" w:themeColor="text1"/>
              </w:rPr>
            </w:pPr>
            <w:r w:rsidRPr="00D325E7">
              <w:rPr>
                <w:rFonts w:ascii="Arial" w:hAnsi="Arial" w:cs="Arial"/>
                <w:color w:val="000000" w:themeColor="text1"/>
              </w:rPr>
              <w:t xml:space="preserve">Addition of two sentences at the end of this section emphasising that the onus is on the prosecution to rebut the presumption of </w:t>
            </w:r>
            <w:r w:rsidRPr="00D325E7">
              <w:rPr>
                <w:rFonts w:ascii="Arial" w:hAnsi="Arial" w:cs="Arial"/>
                <w:i/>
                <w:iCs/>
                <w:color w:val="000000" w:themeColor="text1"/>
              </w:rPr>
              <w:t>doli incapax</w:t>
            </w:r>
            <w:r w:rsidRPr="00D325E7">
              <w:rPr>
                <w:rFonts w:ascii="Arial" w:hAnsi="Arial" w:cs="Arial"/>
                <w:color w:val="000000" w:themeColor="text1"/>
              </w:rPr>
              <w:t xml:space="preserve"> and that the child accused does not have to do anything at all.</w:t>
            </w:r>
          </w:p>
        </w:tc>
      </w:tr>
      <w:tr w:rsidR="00A410BD" w14:paraId="76FAD0F9"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4B56C04B" w14:textId="349DF8A4" w:rsidR="00A410BD" w:rsidRPr="0054535C" w:rsidRDefault="00A410BD" w:rsidP="00A410BD">
            <w:pPr>
              <w:keepNext/>
              <w:keepLines/>
              <w:rPr>
                <w:sz w:val="22"/>
                <w:lang w:val="en-AU"/>
              </w:rPr>
            </w:pPr>
            <w:r>
              <w:rPr>
                <w:sz w:val="22"/>
                <w:lang w:val="en-AU"/>
              </w:rPr>
              <w:t>14/07/22</w:t>
            </w:r>
          </w:p>
        </w:tc>
        <w:tc>
          <w:tcPr>
            <w:tcW w:w="7073" w:type="dxa"/>
            <w:gridSpan w:val="4"/>
            <w:tcBorders>
              <w:top w:val="single" w:sz="18" w:space="0" w:color="auto"/>
              <w:bottom w:val="single" w:sz="4" w:space="0" w:color="auto"/>
              <w:right w:val="single" w:sz="18" w:space="0" w:color="auto"/>
            </w:tcBorders>
            <w:shd w:val="clear" w:color="auto" w:fill="DDDDDD"/>
          </w:tcPr>
          <w:p w14:paraId="5A1BC8FF" w14:textId="0D4137CB" w:rsidR="00A410BD" w:rsidRPr="0054535C" w:rsidRDefault="00A410BD" w:rsidP="00A410BD">
            <w:pPr>
              <w:keepNext/>
              <w:keepLines/>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A410BD" w14:paraId="04DC340F" w14:textId="77777777" w:rsidTr="00473897">
        <w:trPr>
          <w:trHeight w:val="178"/>
        </w:trPr>
        <w:tc>
          <w:tcPr>
            <w:tcW w:w="1220" w:type="dxa"/>
            <w:gridSpan w:val="2"/>
            <w:tcBorders>
              <w:top w:val="single" w:sz="4" w:space="0" w:color="auto"/>
              <w:left w:val="single" w:sz="18" w:space="0" w:color="auto"/>
            </w:tcBorders>
            <w:shd w:val="clear" w:color="auto" w:fill="auto"/>
          </w:tcPr>
          <w:p w14:paraId="2BBF5142" w14:textId="5C5287F8" w:rsidR="00A410BD" w:rsidRDefault="00A410BD" w:rsidP="00A410BD">
            <w:pPr>
              <w:rPr>
                <w:lang w:val="en-AU"/>
              </w:rPr>
            </w:pPr>
            <w:r>
              <w:rPr>
                <w:lang w:val="en-AU"/>
              </w:rPr>
              <w:t>14/07/22</w:t>
            </w:r>
          </w:p>
        </w:tc>
        <w:tc>
          <w:tcPr>
            <w:tcW w:w="836" w:type="dxa"/>
            <w:tcBorders>
              <w:top w:val="single" w:sz="4" w:space="0" w:color="auto"/>
            </w:tcBorders>
            <w:shd w:val="clear" w:color="auto" w:fill="auto"/>
          </w:tcPr>
          <w:p w14:paraId="659D17A2" w14:textId="78DDBAB8"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56A09235" w14:textId="1BAD2E45" w:rsidR="00A410BD" w:rsidRDefault="00A410BD" w:rsidP="00A410BD">
            <w:pPr>
              <w:jc w:val="center"/>
              <w:rPr>
                <w:lang w:val="en-AU"/>
              </w:rPr>
            </w:pPr>
            <w:r>
              <w:rPr>
                <w:lang w:val="en-AU"/>
              </w:rPr>
              <w:t>11.2.11.2</w:t>
            </w:r>
          </w:p>
        </w:tc>
        <w:tc>
          <w:tcPr>
            <w:tcW w:w="4798" w:type="dxa"/>
            <w:gridSpan w:val="2"/>
            <w:tcBorders>
              <w:top w:val="single" w:sz="4" w:space="0" w:color="auto"/>
              <w:bottom w:val="single" w:sz="4" w:space="0" w:color="auto"/>
              <w:right w:val="single" w:sz="18" w:space="0" w:color="auto"/>
            </w:tcBorders>
            <w:shd w:val="clear" w:color="auto" w:fill="auto"/>
          </w:tcPr>
          <w:p w14:paraId="6915D012" w14:textId="33729566"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sidRPr="00405C7B">
              <w:rPr>
                <w:rFonts w:ascii="Arial" w:hAnsi="Arial" w:cs="Arial"/>
                <w:bCs/>
                <w:i/>
                <w:iCs/>
                <w:color w:val="000000"/>
              </w:rPr>
              <w:t>R v Chol</w:t>
            </w:r>
            <w:r>
              <w:rPr>
                <w:rFonts w:ascii="Arial" w:hAnsi="Arial" w:cs="Arial"/>
                <w:bCs/>
                <w:color w:val="000000"/>
              </w:rPr>
              <w:t xml:space="preserve"> [2022] VSC 341 and extract from [34].  Reference to </w:t>
            </w:r>
            <w:r w:rsidRPr="00711F80">
              <w:rPr>
                <w:rFonts w:ascii="Arial" w:hAnsi="Arial" w:cs="Arial"/>
                <w:i/>
                <w:iCs/>
                <w:color w:val="000000"/>
              </w:rPr>
              <w:t>R v Bonney</w:t>
            </w:r>
            <w:r>
              <w:rPr>
                <w:rFonts w:ascii="Arial" w:hAnsi="Arial" w:cs="Arial"/>
                <w:color w:val="000000"/>
              </w:rPr>
              <w:t xml:space="preserve"> [2022] VSC 264 at [23]-[38].</w:t>
            </w:r>
          </w:p>
        </w:tc>
      </w:tr>
      <w:tr w:rsidR="00A410BD" w14:paraId="6CB4F47B" w14:textId="77777777" w:rsidTr="00473897">
        <w:trPr>
          <w:trHeight w:val="178"/>
        </w:trPr>
        <w:tc>
          <w:tcPr>
            <w:tcW w:w="1220" w:type="dxa"/>
            <w:gridSpan w:val="2"/>
            <w:tcBorders>
              <w:top w:val="single" w:sz="4" w:space="0" w:color="auto"/>
              <w:left w:val="single" w:sz="18" w:space="0" w:color="auto"/>
            </w:tcBorders>
            <w:shd w:val="clear" w:color="auto" w:fill="auto"/>
          </w:tcPr>
          <w:p w14:paraId="515361BD" w14:textId="6F9AEC64" w:rsidR="00A410BD" w:rsidRDefault="00A410BD" w:rsidP="00A410BD">
            <w:pPr>
              <w:rPr>
                <w:lang w:val="en-AU"/>
              </w:rPr>
            </w:pPr>
            <w:r>
              <w:rPr>
                <w:lang w:val="en-AU"/>
              </w:rPr>
              <w:lastRenderedPageBreak/>
              <w:t>14/07/22</w:t>
            </w:r>
          </w:p>
        </w:tc>
        <w:tc>
          <w:tcPr>
            <w:tcW w:w="836" w:type="dxa"/>
            <w:tcBorders>
              <w:top w:val="single" w:sz="4" w:space="0" w:color="auto"/>
            </w:tcBorders>
            <w:shd w:val="clear" w:color="auto" w:fill="auto"/>
          </w:tcPr>
          <w:p w14:paraId="06D97EB5" w14:textId="5B12E59C"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60DEA092" w14:textId="592F5560" w:rsidR="00A410BD" w:rsidRDefault="00A410BD" w:rsidP="00A410BD">
            <w:pPr>
              <w:jc w:val="center"/>
              <w:rPr>
                <w:lang w:val="en-AU"/>
              </w:rPr>
            </w:pPr>
            <w:r>
              <w:rPr>
                <w:lang w:val="en-AU"/>
              </w:rPr>
              <w:t>11.2.12</w:t>
            </w:r>
          </w:p>
        </w:tc>
        <w:tc>
          <w:tcPr>
            <w:tcW w:w="4798" w:type="dxa"/>
            <w:gridSpan w:val="2"/>
            <w:tcBorders>
              <w:top w:val="single" w:sz="4" w:space="0" w:color="auto"/>
              <w:bottom w:val="single" w:sz="4" w:space="0" w:color="auto"/>
              <w:right w:val="single" w:sz="18" w:space="0" w:color="auto"/>
            </w:tcBorders>
            <w:shd w:val="clear" w:color="auto" w:fill="auto"/>
          </w:tcPr>
          <w:p w14:paraId="57C2F16E" w14:textId="745936EE"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sidRPr="00DB14F1">
              <w:rPr>
                <w:rFonts w:ascii="Arial" w:hAnsi="Arial" w:cs="Arial"/>
                <w:i/>
                <w:iCs/>
                <w:color w:val="000000"/>
              </w:rPr>
              <w:t>Hayley Black v The Queen</w:t>
            </w:r>
            <w:r w:rsidRPr="00DB14F1">
              <w:rPr>
                <w:rFonts w:ascii="Arial" w:hAnsi="Arial" w:cs="Arial"/>
                <w:color w:val="000000"/>
              </w:rPr>
              <w:t xml:space="preserve"> [2022] VSCA 125 </w:t>
            </w:r>
            <w:r>
              <w:rPr>
                <w:rFonts w:ascii="Arial" w:hAnsi="Arial" w:cs="Arial"/>
                <w:color w:val="000000"/>
              </w:rPr>
              <w:t xml:space="preserve">and extract from [27]-[30].  References to </w:t>
            </w:r>
            <w:bookmarkStart w:id="141" w:name="_Hlk107827878"/>
            <w:r w:rsidRPr="00711F80">
              <w:rPr>
                <w:rFonts w:ascii="Arial" w:hAnsi="Arial" w:cs="Arial"/>
                <w:i/>
                <w:iCs/>
                <w:color w:val="000000"/>
              </w:rPr>
              <w:t>R v Bonney</w:t>
            </w:r>
            <w:r>
              <w:rPr>
                <w:rFonts w:ascii="Arial" w:hAnsi="Arial" w:cs="Arial"/>
                <w:color w:val="000000"/>
              </w:rPr>
              <w:t xml:space="preserve"> [2022] VSC 264 at [21]</w:t>
            </w:r>
            <w:bookmarkEnd w:id="141"/>
            <w:r>
              <w:rPr>
                <w:rFonts w:ascii="Arial" w:hAnsi="Arial" w:cs="Arial"/>
                <w:color w:val="000000"/>
              </w:rPr>
              <w:t xml:space="preserve">; </w:t>
            </w:r>
            <w:r w:rsidRPr="006E06F5">
              <w:rPr>
                <w:rFonts w:ascii="Arial" w:hAnsi="Arial" w:cs="Arial"/>
                <w:i/>
                <w:iCs/>
                <w:color w:val="000000"/>
              </w:rPr>
              <w:t>DPP v DJ (a pseudonym)</w:t>
            </w:r>
            <w:r>
              <w:rPr>
                <w:rFonts w:ascii="Arial" w:hAnsi="Arial" w:cs="Arial"/>
                <w:color w:val="000000"/>
              </w:rPr>
              <w:t xml:space="preserve"> [2022] VSC 358 at [57].</w:t>
            </w:r>
          </w:p>
        </w:tc>
      </w:tr>
      <w:tr w:rsidR="00A410BD" w14:paraId="0BA702C9" w14:textId="77777777" w:rsidTr="00473897">
        <w:trPr>
          <w:trHeight w:val="178"/>
        </w:trPr>
        <w:tc>
          <w:tcPr>
            <w:tcW w:w="1220" w:type="dxa"/>
            <w:gridSpan w:val="2"/>
            <w:tcBorders>
              <w:top w:val="single" w:sz="4" w:space="0" w:color="auto"/>
              <w:left w:val="single" w:sz="18" w:space="0" w:color="auto"/>
            </w:tcBorders>
            <w:shd w:val="clear" w:color="auto" w:fill="auto"/>
          </w:tcPr>
          <w:p w14:paraId="38FD083F" w14:textId="372A05D3" w:rsidR="00A410BD" w:rsidRDefault="00A410BD" w:rsidP="00A410BD">
            <w:pPr>
              <w:rPr>
                <w:lang w:val="en-AU"/>
              </w:rPr>
            </w:pPr>
            <w:r>
              <w:rPr>
                <w:lang w:val="en-AU"/>
              </w:rPr>
              <w:t>14/07/22</w:t>
            </w:r>
          </w:p>
        </w:tc>
        <w:tc>
          <w:tcPr>
            <w:tcW w:w="836" w:type="dxa"/>
            <w:tcBorders>
              <w:top w:val="single" w:sz="4" w:space="0" w:color="auto"/>
            </w:tcBorders>
            <w:shd w:val="clear" w:color="auto" w:fill="auto"/>
          </w:tcPr>
          <w:p w14:paraId="5E323C2A" w14:textId="27031B51"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483B0AF2" w14:textId="4635E119" w:rsidR="00A410BD" w:rsidRDefault="00A410BD" w:rsidP="00A410BD">
            <w:pPr>
              <w:jc w:val="center"/>
              <w:rPr>
                <w:lang w:val="en-AU"/>
              </w:rPr>
            </w:pPr>
            <w:r>
              <w:rPr>
                <w:lang w:val="en-AU"/>
              </w:rPr>
              <w:t>11.2.22.1</w:t>
            </w:r>
          </w:p>
        </w:tc>
        <w:tc>
          <w:tcPr>
            <w:tcW w:w="4798" w:type="dxa"/>
            <w:gridSpan w:val="2"/>
            <w:tcBorders>
              <w:top w:val="single" w:sz="4" w:space="0" w:color="auto"/>
              <w:bottom w:val="single" w:sz="4" w:space="0" w:color="auto"/>
              <w:right w:val="single" w:sz="18" w:space="0" w:color="auto"/>
            </w:tcBorders>
            <w:shd w:val="clear" w:color="auto" w:fill="auto"/>
          </w:tcPr>
          <w:p w14:paraId="1C1FD124" w14:textId="5DFCE75A"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sidRPr="00DA6D1D">
              <w:rPr>
                <w:rFonts w:ascii="Arial" w:hAnsi="Arial" w:cs="Arial"/>
                <w:i/>
                <w:iCs/>
              </w:rPr>
              <w:t>R v Chol</w:t>
            </w:r>
            <w:r>
              <w:rPr>
                <w:rFonts w:ascii="Arial" w:hAnsi="Arial" w:cs="Arial"/>
              </w:rPr>
              <w:t xml:space="preserve"> [2022] VSC 341 and extracts from [82]-[83] &amp; [85]-[86].</w:t>
            </w:r>
          </w:p>
        </w:tc>
      </w:tr>
      <w:tr w:rsidR="00A410BD" w14:paraId="419D7FB4" w14:textId="77777777" w:rsidTr="00473897">
        <w:trPr>
          <w:trHeight w:val="178"/>
        </w:trPr>
        <w:tc>
          <w:tcPr>
            <w:tcW w:w="1220" w:type="dxa"/>
            <w:gridSpan w:val="2"/>
            <w:tcBorders>
              <w:top w:val="single" w:sz="4" w:space="0" w:color="auto"/>
              <w:left w:val="single" w:sz="18" w:space="0" w:color="auto"/>
            </w:tcBorders>
            <w:shd w:val="clear" w:color="auto" w:fill="auto"/>
          </w:tcPr>
          <w:p w14:paraId="386B58A1" w14:textId="24C1A501" w:rsidR="00A410BD" w:rsidRDefault="00A410BD" w:rsidP="00A410BD">
            <w:pPr>
              <w:rPr>
                <w:lang w:val="en-AU"/>
              </w:rPr>
            </w:pPr>
            <w:r>
              <w:rPr>
                <w:lang w:val="en-AU"/>
              </w:rPr>
              <w:t>14/07/22</w:t>
            </w:r>
          </w:p>
        </w:tc>
        <w:tc>
          <w:tcPr>
            <w:tcW w:w="836" w:type="dxa"/>
            <w:tcBorders>
              <w:top w:val="single" w:sz="4" w:space="0" w:color="auto"/>
            </w:tcBorders>
            <w:shd w:val="clear" w:color="auto" w:fill="auto"/>
          </w:tcPr>
          <w:p w14:paraId="0933E3B8" w14:textId="3743BEF7"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26B3CB68" w14:textId="453463A9" w:rsidR="00A410BD" w:rsidRDefault="00A410BD" w:rsidP="00A410BD">
            <w:pPr>
              <w:jc w:val="center"/>
              <w:rPr>
                <w:lang w:val="en-AU"/>
              </w:rPr>
            </w:pPr>
            <w:r>
              <w:rPr>
                <w:lang w:val="en-AU"/>
              </w:rPr>
              <w:t>11.2.22.4</w:t>
            </w:r>
          </w:p>
        </w:tc>
        <w:tc>
          <w:tcPr>
            <w:tcW w:w="4798" w:type="dxa"/>
            <w:gridSpan w:val="2"/>
            <w:tcBorders>
              <w:top w:val="single" w:sz="4" w:space="0" w:color="auto"/>
              <w:bottom w:val="single" w:sz="4" w:space="0" w:color="auto"/>
              <w:right w:val="single" w:sz="18" w:space="0" w:color="auto"/>
            </w:tcBorders>
            <w:shd w:val="clear" w:color="auto" w:fill="auto"/>
          </w:tcPr>
          <w:p w14:paraId="5A8F2C25" w14:textId="246613AB"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sidRPr="006E06F5">
              <w:rPr>
                <w:rFonts w:ascii="Arial" w:hAnsi="Arial" w:cs="Arial"/>
                <w:i/>
                <w:iCs/>
                <w:color w:val="000000"/>
              </w:rPr>
              <w:t>DPP v DJ (a pseudonym)</w:t>
            </w:r>
            <w:r>
              <w:rPr>
                <w:rFonts w:ascii="Arial" w:hAnsi="Arial" w:cs="Arial"/>
                <w:color w:val="000000"/>
              </w:rPr>
              <w:t xml:space="preserve"> [2022] VSC 358 and extracts from [57] &amp; [63].</w:t>
            </w:r>
          </w:p>
        </w:tc>
      </w:tr>
      <w:tr w:rsidR="00A410BD" w14:paraId="09094CB4" w14:textId="77777777" w:rsidTr="00473897">
        <w:trPr>
          <w:trHeight w:val="178"/>
        </w:trPr>
        <w:tc>
          <w:tcPr>
            <w:tcW w:w="1220" w:type="dxa"/>
            <w:gridSpan w:val="2"/>
            <w:tcBorders>
              <w:top w:val="single" w:sz="4" w:space="0" w:color="auto"/>
              <w:left w:val="single" w:sz="18" w:space="0" w:color="auto"/>
            </w:tcBorders>
            <w:shd w:val="clear" w:color="auto" w:fill="auto"/>
          </w:tcPr>
          <w:p w14:paraId="2C6C1A9B" w14:textId="6C973D8C" w:rsidR="00A410BD" w:rsidRDefault="00A410BD" w:rsidP="00A410BD">
            <w:pPr>
              <w:rPr>
                <w:lang w:val="en-AU"/>
              </w:rPr>
            </w:pPr>
            <w:r>
              <w:rPr>
                <w:lang w:val="en-AU"/>
              </w:rPr>
              <w:t>14/07/22</w:t>
            </w:r>
          </w:p>
        </w:tc>
        <w:tc>
          <w:tcPr>
            <w:tcW w:w="836" w:type="dxa"/>
            <w:tcBorders>
              <w:top w:val="single" w:sz="4" w:space="0" w:color="auto"/>
            </w:tcBorders>
            <w:shd w:val="clear" w:color="auto" w:fill="auto"/>
          </w:tcPr>
          <w:p w14:paraId="4A456F5E" w14:textId="0CDA65D6"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64CE58CA" w14:textId="0AD3672F" w:rsidR="00A410BD" w:rsidRDefault="00A410BD" w:rsidP="00A410BD">
            <w:pPr>
              <w:jc w:val="center"/>
              <w:rPr>
                <w:lang w:val="en-AU"/>
              </w:rPr>
            </w:pPr>
            <w:r>
              <w:rPr>
                <w:lang w:val="en-AU"/>
              </w:rPr>
              <w:t>11.2.24.1</w:t>
            </w:r>
          </w:p>
        </w:tc>
        <w:tc>
          <w:tcPr>
            <w:tcW w:w="4798" w:type="dxa"/>
            <w:gridSpan w:val="2"/>
            <w:tcBorders>
              <w:top w:val="single" w:sz="4" w:space="0" w:color="auto"/>
              <w:bottom w:val="single" w:sz="4" w:space="0" w:color="auto"/>
              <w:right w:val="single" w:sz="18" w:space="0" w:color="auto"/>
            </w:tcBorders>
            <w:shd w:val="clear" w:color="auto" w:fill="auto"/>
          </w:tcPr>
          <w:p w14:paraId="5B312FF2" w14:textId="089CFE46"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sidRPr="00711F80">
              <w:rPr>
                <w:rFonts w:ascii="Arial" w:hAnsi="Arial" w:cs="Arial"/>
                <w:i/>
                <w:iCs/>
                <w:color w:val="000000"/>
              </w:rPr>
              <w:t>R v Bonney</w:t>
            </w:r>
            <w:r>
              <w:rPr>
                <w:rFonts w:ascii="Arial" w:hAnsi="Arial" w:cs="Arial"/>
                <w:color w:val="000000"/>
              </w:rPr>
              <w:t xml:space="preserve"> [2022] VSC 264.</w:t>
            </w:r>
          </w:p>
        </w:tc>
      </w:tr>
      <w:tr w:rsidR="00A410BD" w14:paraId="07943276" w14:textId="77777777" w:rsidTr="00473897">
        <w:trPr>
          <w:trHeight w:val="178"/>
        </w:trPr>
        <w:tc>
          <w:tcPr>
            <w:tcW w:w="1220" w:type="dxa"/>
            <w:gridSpan w:val="2"/>
            <w:tcBorders>
              <w:top w:val="single" w:sz="4" w:space="0" w:color="auto"/>
              <w:left w:val="single" w:sz="18" w:space="0" w:color="auto"/>
            </w:tcBorders>
            <w:shd w:val="clear" w:color="auto" w:fill="auto"/>
          </w:tcPr>
          <w:p w14:paraId="152630B1" w14:textId="2DF723C5" w:rsidR="00A410BD" w:rsidRDefault="00A410BD" w:rsidP="00A410BD">
            <w:pPr>
              <w:rPr>
                <w:lang w:val="en-AU"/>
              </w:rPr>
            </w:pPr>
            <w:r>
              <w:rPr>
                <w:lang w:val="en-AU"/>
              </w:rPr>
              <w:t>14/07/22</w:t>
            </w:r>
          </w:p>
        </w:tc>
        <w:tc>
          <w:tcPr>
            <w:tcW w:w="836" w:type="dxa"/>
            <w:tcBorders>
              <w:top w:val="single" w:sz="4" w:space="0" w:color="auto"/>
            </w:tcBorders>
            <w:shd w:val="clear" w:color="auto" w:fill="auto"/>
          </w:tcPr>
          <w:p w14:paraId="7526BADB" w14:textId="4D482389"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69DB6B7A" w14:textId="7C82DD19" w:rsidR="00A410BD" w:rsidRDefault="00A410BD" w:rsidP="00A410BD">
            <w:pPr>
              <w:jc w:val="center"/>
              <w:rPr>
                <w:lang w:val="en-AU"/>
              </w:rPr>
            </w:pPr>
            <w:r>
              <w:rPr>
                <w:lang w:val="en-AU"/>
              </w:rPr>
              <w:t>11.2.25</w:t>
            </w:r>
          </w:p>
        </w:tc>
        <w:tc>
          <w:tcPr>
            <w:tcW w:w="4798" w:type="dxa"/>
            <w:gridSpan w:val="2"/>
            <w:tcBorders>
              <w:top w:val="single" w:sz="4" w:space="0" w:color="auto"/>
              <w:bottom w:val="single" w:sz="4" w:space="0" w:color="auto"/>
              <w:right w:val="single" w:sz="18" w:space="0" w:color="auto"/>
            </w:tcBorders>
            <w:shd w:val="clear" w:color="auto" w:fill="auto"/>
          </w:tcPr>
          <w:p w14:paraId="21B71458" w14:textId="08BDA6C2"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Pr>
                <w:rFonts w:ascii="Arial" w:hAnsi="Arial" w:cs="Arial"/>
                <w:i/>
                <w:iCs/>
                <w:color w:val="000000"/>
              </w:rPr>
              <w:t>Hawker v The Queen</w:t>
            </w:r>
            <w:r w:rsidRPr="00F16B46">
              <w:rPr>
                <w:rFonts w:ascii="Arial" w:hAnsi="Arial" w:cs="Arial"/>
                <w:color w:val="000000"/>
              </w:rPr>
              <w:t xml:space="preserve"> [2022] VSCA 127</w:t>
            </w:r>
            <w:r>
              <w:rPr>
                <w:rFonts w:ascii="Arial" w:hAnsi="Arial" w:cs="Arial"/>
                <w:color w:val="000000"/>
              </w:rPr>
              <w:t>.</w:t>
            </w:r>
          </w:p>
        </w:tc>
      </w:tr>
      <w:tr w:rsidR="00A410BD" w14:paraId="7DCA1C8E" w14:textId="77777777" w:rsidTr="00473897">
        <w:trPr>
          <w:trHeight w:val="178"/>
        </w:trPr>
        <w:tc>
          <w:tcPr>
            <w:tcW w:w="1220" w:type="dxa"/>
            <w:gridSpan w:val="2"/>
            <w:tcBorders>
              <w:top w:val="single" w:sz="4" w:space="0" w:color="auto"/>
              <w:left w:val="single" w:sz="18" w:space="0" w:color="auto"/>
            </w:tcBorders>
            <w:shd w:val="clear" w:color="auto" w:fill="auto"/>
          </w:tcPr>
          <w:p w14:paraId="0F2FE7B5" w14:textId="7E92E513" w:rsidR="00A410BD" w:rsidRDefault="00A410BD" w:rsidP="00A410BD">
            <w:pPr>
              <w:rPr>
                <w:lang w:val="en-AU"/>
              </w:rPr>
            </w:pPr>
            <w:r>
              <w:rPr>
                <w:lang w:val="en-AU"/>
              </w:rPr>
              <w:t>14/07/22</w:t>
            </w:r>
          </w:p>
        </w:tc>
        <w:tc>
          <w:tcPr>
            <w:tcW w:w="836" w:type="dxa"/>
            <w:tcBorders>
              <w:top w:val="single" w:sz="4" w:space="0" w:color="auto"/>
            </w:tcBorders>
            <w:shd w:val="clear" w:color="auto" w:fill="auto"/>
          </w:tcPr>
          <w:p w14:paraId="3BD8B8FC" w14:textId="7672B25C"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043D782A" w14:textId="10E392D9" w:rsidR="00A410BD" w:rsidRDefault="00A410BD" w:rsidP="00A410BD">
            <w:pPr>
              <w:jc w:val="center"/>
              <w:rPr>
                <w:lang w:val="en-AU"/>
              </w:rPr>
            </w:pPr>
            <w:r>
              <w:rPr>
                <w:lang w:val="en-AU"/>
              </w:rPr>
              <w:t>11.2.26.2</w:t>
            </w:r>
          </w:p>
        </w:tc>
        <w:tc>
          <w:tcPr>
            <w:tcW w:w="4798" w:type="dxa"/>
            <w:gridSpan w:val="2"/>
            <w:tcBorders>
              <w:top w:val="single" w:sz="4" w:space="0" w:color="auto"/>
              <w:bottom w:val="single" w:sz="4" w:space="0" w:color="auto"/>
              <w:right w:val="single" w:sz="18" w:space="0" w:color="auto"/>
            </w:tcBorders>
            <w:shd w:val="clear" w:color="auto" w:fill="auto"/>
          </w:tcPr>
          <w:p w14:paraId="453783DA" w14:textId="2ABF646E"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sidRPr="009D1352">
              <w:rPr>
                <w:rFonts w:ascii="Arial" w:hAnsi="Arial" w:cs="Arial"/>
                <w:i/>
                <w:iCs/>
                <w:color w:val="000000"/>
              </w:rPr>
              <w:t>Mikael v The Queen</w:t>
            </w:r>
            <w:r>
              <w:rPr>
                <w:rFonts w:ascii="Arial" w:hAnsi="Arial" w:cs="Arial"/>
                <w:color w:val="000000"/>
              </w:rPr>
              <w:t xml:space="preserve"> [2022] VSCA 119 and extract from [29]-[32].</w:t>
            </w:r>
          </w:p>
        </w:tc>
      </w:tr>
      <w:tr w:rsidR="00A410BD" w14:paraId="40164B2F" w14:textId="77777777" w:rsidTr="00473897">
        <w:trPr>
          <w:trHeight w:val="178"/>
        </w:trPr>
        <w:tc>
          <w:tcPr>
            <w:tcW w:w="1220" w:type="dxa"/>
            <w:gridSpan w:val="2"/>
            <w:tcBorders>
              <w:top w:val="single" w:sz="4" w:space="0" w:color="auto"/>
              <w:left w:val="single" w:sz="18" w:space="0" w:color="auto"/>
            </w:tcBorders>
            <w:shd w:val="clear" w:color="auto" w:fill="auto"/>
          </w:tcPr>
          <w:p w14:paraId="4200289D" w14:textId="0109B145" w:rsidR="00A410BD" w:rsidRDefault="00A410BD" w:rsidP="00A410BD">
            <w:pPr>
              <w:rPr>
                <w:lang w:val="en-AU"/>
              </w:rPr>
            </w:pPr>
            <w:r>
              <w:rPr>
                <w:lang w:val="en-AU"/>
              </w:rPr>
              <w:t>14/07/22</w:t>
            </w:r>
          </w:p>
        </w:tc>
        <w:tc>
          <w:tcPr>
            <w:tcW w:w="836" w:type="dxa"/>
            <w:tcBorders>
              <w:top w:val="single" w:sz="4" w:space="0" w:color="auto"/>
            </w:tcBorders>
            <w:shd w:val="clear" w:color="auto" w:fill="auto"/>
          </w:tcPr>
          <w:p w14:paraId="1B22DE3D" w14:textId="67282A26"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23B47D6A" w14:textId="7CC730F4" w:rsidR="00A410BD" w:rsidRDefault="00A410BD" w:rsidP="00A410BD">
            <w:pPr>
              <w:jc w:val="center"/>
              <w:rPr>
                <w:lang w:val="en-AU"/>
              </w:rPr>
            </w:pPr>
            <w:r>
              <w:rPr>
                <w:lang w:val="en-AU"/>
              </w:rPr>
              <w:t>11.2.28.1</w:t>
            </w:r>
          </w:p>
        </w:tc>
        <w:tc>
          <w:tcPr>
            <w:tcW w:w="4798" w:type="dxa"/>
            <w:gridSpan w:val="2"/>
            <w:tcBorders>
              <w:top w:val="single" w:sz="4" w:space="0" w:color="auto"/>
              <w:bottom w:val="single" w:sz="4" w:space="0" w:color="auto"/>
              <w:right w:val="single" w:sz="18" w:space="0" w:color="auto"/>
            </w:tcBorders>
            <w:shd w:val="clear" w:color="auto" w:fill="auto"/>
          </w:tcPr>
          <w:p w14:paraId="5E3C0846" w14:textId="0931CB3B" w:rsidR="00A410BD" w:rsidRDefault="00A410BD" w:rsidP="00A410BD">
            <w:pPr>
              <w:spacing w:before="20" w:after="20"/>
              <w:jc w:val="both"/>
              <w:rPr>
                <w:rFonts w:ascii="Arial" w:hAnsi="Arial" w:cs="Arial"/>
                <w:color w:val="000000"/>
              </w:rPr>
            </w:pPr>
            <w:r>
              <w:rPr>
                <w:rFonts w:ascii="Arial" w:hAnsi="Arial" w:cs="Arial"/>
                <w:color w:val="000000"/>
              </w:rPr>
              <w:t xml:space="preserve">References to </w:t>
            </w:r>
            <w:r w:rsidRPr="00D86458">
              <w:rPr>
                <w:rFonts w:ascii="Arial" w:hAnsi="Arial" w:cs="Arial"/>
                <w:i/>
                <w:iCs/>
                <w:color w:val="000000"/>
              </w:rPr>
              <w:t>Landale (a pseudonym) v The Queen</w:t>
            </w:r>
            <w:r>
              <w:rPr>
                <w:rFonts w:ascii="Arial" w:hAnsi="Arial" w:cs="Arial"/>
                <w:color w:val="000000"/>
              </w:rPr>
              <w:t xml:space="preserve"> [2022] VSCA 121; </w:t>
            </w:r>
            <w:r w:rsidRPr="00C53E2B">
              <w:rPr>
                <w:rFonts w:ascii="Arial" w:hAnsi="Arial" w:cs="Arial"/>
                <w:i/>
                <w:iCs/>
                <w:color w:val="000000"/>
              </w:rPr>
              <w:t>Babar v the Queen</w:t>
            </w:r>
            <w:r>
              <w:rPr>
                <w:rFonts w:ascii="Arial" w:hAnsi="Arial" w:cs="Arial"/>
                <w:color w:val="000000"/>
              </w:rPr>
              <w:t xml:space="preserve"> [2022] VSCA 122</w:t>
            </w:r>
            <w:r w:rsidRPr="00223F8B">
              <w:rPr>
                <w:rFonts w:ascii="Arial" w:hAnsi="Arial" w:cs="Arial"/>
                <w:color w:val="000000"/>
              </w:rPr>
              <w:t>.</w:t>
            </w:r>
          </w:p>
        </w:tc>
      </w:tr>
      <w:tr w:rsidR="00A410BD" w14:paraId="238CDBAC" w14:textId="77777777" w:rsidTr="00473897">
        <w:trPr>
          <w:trHeight w:val="178"/>
        </w:trPr>
        <w:tc>
          <w:tcPr>
            <w:tcW w:w="1220" w:type="dxa"/>
            <w:gridSpan w:val="2"/>
            <w:tcBorders>
              <w:top w:val="single" w:sz="4" w:space="0" w:color="auto"/>
              <w:left w:val="single" w:sz="18" w:space="0" w:color="auto"/>
            </w:tcBorders>
            <w:shd w:val="clear" w:color="auto" w:fill="auto"/>
          </w:tcPr>
          <w:p w14:paraId="25948860" w14:textId="4BA25C86" w:rsidR="00A410BD" w:rsidRDefault="00A410BD" w:rsidP="00A410BD">
            <w:pPr>
              <w:rPr>
                <w:lang w:val="en-AU"/>
              </w:rPr>
            </w:pPr>
            <w:r>
              <w:rPr>
                <w:lang w:val="en-AU"/>
              </w:rPr>
              <w:t>14/07/22</w:t>
            </w:r>
          </w:p>
        </w:tc>
        <w:tc>
          <w:tcPr>
            <w:tcW w:w="836" w:type="dxa"/>
            <w:tcBorders>
              <w:top w:val="single" w:sz="4" w:space="0" w:color="auto"/>
            </w:tcBorders>
            <w:shd w:val="clear" w:color="auto" w:fill="auto"/>
          </w:tcPr>
          <w:p w14:paraId="4E40816C" w14:textId="2FF7831F"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1BB1EF11" w14:textId="30554437" w:rsidR="00A410BD" w:rsidRDefault="00A410BD" w:rsidP="00A410BD">
            <w:pPr>
              <w:jc w:val="center"/>
              <w:rPr>
                <w:lang w:val="en-AU"/>
              </w:rPr>
            </w:pPr>
            <w:r>
              <w:rPr>
                <w:lang w:val="en-AU"/>
              </w:rPr>
              <w:t>11.3.4</w:t>
            </w:r>
          </w:p>
        </w:tc>
        <w:tc>
          <w:tcPr>
            <w:tcW w:w="4798" w:type="dxa"/>
            <w:gridSpan w:val="2"/>
            <w:tcBorders>
              <w:top w:val="single" w:sz="4" w:space="0" w:color="auto"/>
              <w:bottom w:val="single" w:sz="4" w:space="0" w:color="auto"/>
              <w:right w:val="single" w:sz="18" w:space="0" w:color="auto"/>
            </w:tcBorders>
            <w:shd w:val="clear" w:color="auto" w:fill="auto"/>
          </w:tcPr>
          <w:p w14:paraId="142D290F" w14:textId="17876902"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C53E2B">
              <w:rPr>
                <w:rFonts w:ascii="Arial" w:hAnsi="Arial" w:cs="Arial"/>
                <w:i/>
                <w:iCs/>
                <w:color w:val="000000"/>
              </w:rPr>
              <w:t>Babar v the Queen</w:t>
            </w:r>
            <w:r>
              <w:rPr>
                <w:rFonts w:ascii="Arial" w:hAnsi="Arial" w:cs="Arial"/>
                <w:color w:val="000000"/>
              </w:rPr>
              <w:t xml:space="preserve"> [2022] VSCA 122 at [25]-[29].</w:t>
            </w:r>
          </w:p>
        </w:tc>
      </w:tr>
      <w:tr w:rsidR="00A410BD" w14:paraId="762B7FE0"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6FC7357A" w14:textId="08CDBCDF" w:rsidR="00A410BD" w:rsidRPr="0054535C" w:rsidRDefault="00A410BD" w:rsidP="00A410BD">
            <w:pPr>
              <w:keepNext/>
              <w:keepLines/>
              <w:rPr>
                <w:sz w:val="22"/>
                <w:lang w:val="en-AU"/>
              </w:rPr>
            </w:pPr>
            <w:r>
              <w:rPr>
                <w:sz w:val="22"/>
                <w:lang w:val="en-AU"/>
              </w:rPr>
              <w:t>14/07/22</w:t>
            </w:r>
          </w:p>
        </w:tc>
        <w:tc>
          <w:tcPr>
            <w:tcW w:w="7073" w:type="dxa"/>
            <w:gridSpan w:val="4"/>
            <w:tcBorders>
              <w:top w:val="single" w:sz="18" w:space="0" w:color="auto"/>
              <w:bottom w:val="single" w:sz="4" w:space="0" w:color="auto"/>
              <w:right w:val="single" w:sz="18" w:space="0" w:color="auto"/>
            </w:tcBorders>
            <w:shd w:val="clear" w:color="auto" w:fill="DDDDDD"/>
          </w:tcPr>
          <w:p w14:paraId="485B6B2D" w14:textId="26874C57" w:rsidR="00A410BD" w:rsidRPr="0054535C" w:rsidRDefault="00A410BD" w:rsidP="00A410BD">
            <w:pPr>
              <w:keepNext/>
              <w:keepLines/>
              <w:jc w:val="center"/>
              <w:rPr>
                <w:rFonts w:ascii="Arial" w:hAnsi="Arial" w:cs="Arial"/>
                <w:color w:val="000000"/>
                <w:sz w:val="22"/>
              </w:rPr>
            </w:pPr>
            <w:r w:rsidRPr="0054535C">
              <w:rPr>
                <w:sz w:val="22"/>
                <w:lang w:val="en-AU"/>
              </w:rPr>
              <w:t xml:space="preserve">CHAPTER </w:t>
            </w:r>
            <w:r>
              <w:rPr>
                <w:sz w:val="22"/>
                <w:lang w:val="en-AU"/>
              </w:rPr>
              <w:t>12</w:t>
            </w:r>
            <w:r w:rsidRPr="0054535C">
              <w:rPr>
                <w:sz w:val="22"/>
                <w:lang w:val="en-AU"/>
              </w:rPr>
              <w:t xml:space="preserve"> – </w:t>
            </w:r>
            <w:r>
              <w:rPr>
                <w:sz w:val="22"/>
                <w:lang w:val="en-AU"/>
              </w:rPr>
              <w:t>CHILDREN’S COURT CLINIC</w:t>
            </w:r>
          </w:p>
        </w:tc>
      </w:tr>
      <w:tr w:rsidR="00A410BD" w14:paraId="37AE530B" w14:textId="77777777" w:rsidTr="00473897">
        <w:trPr>
          <w:trHeight w:val="178"/>
        </w:trPr>
        <w:tc>
          <w:tcPr>
            <w:tcW w:w="1220" w:type="dxa"/>
            <w:gridSpan w:val="2"/>
            <w:tcBorders>
              <w:top w:val="single" w:sz="4" w:space="0" w:color="auto"/>
              <w:left w:val="single" w:sz="18" w:space="0" w:color="auto"/>
            </w:tcBorders>
            <w:shd w:val="clear" w:color="auto" w:fill="auto"/>
          </w:tcPr>
          <w:p w14:paraId="4FF5C8D6" w14:textId="78467B20" w:rsidR="00A410BD" w:rsidRDefault="00A410BD" w:rsidP="00A410BD">
            <w:pPr>
              <w:rPr>
                <w:lang w:val="en-AU"/>
              </w:rPr>
            </w:pPr>
            <w:r>
              <w:rPr>
                <w:lang w:val="en-AU"/>
              </w:rPr>
              <w:t>14/07/22</w:t>
            </w:r>
          </w:p>
        </w:tc>
        <w:tc>
          <w:tcPr>
            <w:tcW w:w="836" w:type="dxa"/>
            <w:tcBorders>
              <w:top w:val="single" w:sz="4" w:space="0" w:color="auto"/>
            </w:tcBorders>
            <w:shd w:val="clear" w:color="auto" w:fill="auto"/>
          </w:tcPr>
          <w:p w14:paraId="2326A498" w14:textId="21BC3387" w:rsidR="00A410BD" w:rsidRDefault="00A410BD" w:rsidP="00A410BD">
            <w:pPr>
              <w:jc w:val="center"/>
              <w:rPr>
                <w:lang w:val="en-AU"/>
              </w:rPr>
            </w:pPr>
            <w:r>
              <w:rPr>
                <w:lang w:val="en-AU"/>
              </w:rPr>
              <w:t>12</w:t>
            </w:r>
          </w:p>
        </w:tc>
        <w:tc>
          <w:tcPr>
            <w:tcW w:w="6237" w:type="dxa"/>
            <w:gridSpan w:val="3"/>
            <w:tcBorders>
              <w:top w:val="single" w:sz="4" w:space="0" w:color="auto"/>
              <w:right w:val="single" w:sz="18" w:space="0" w:color="auto"/>
            </w:tcBorders>
            <w:shd w:val="clear" w:color="auto" w:fill="FFF2CC"/>
          </w:tcPr>
          <w:p w14:paraId="1C850F72" w14:textId="79CEC050" w:rsidR="00A410BD" w:rsidRPr="00A4567B" w:rsidRDefault="00A410BD" w:rsidP="00A410BD">
            <w:pPr>
              <w:spacing w:before="20" w:after="20"/>
              <w:jc w:val="both"/>
              <w:rPr>
                <w:rFonts w:ascii="Arial" w:hAnsi="Arial" w:cs="Arial"/>
                <w:b/>
                <w:bCs/>
                <w:color w:val="000000"/>
              </w:rPr>
            </w:pPr>
            <w:r>
              <w:rPr>
                <w:rFonts w:ascii="Arial" w:hAnsi="Arial" w:cs="Arial"/>
                <w:b/>
                <w:bCs/>
                <w:color w:val="000000"/>
              </w:rPr>
              <w:t>Links included from the index to each of the parts and sections in this chapter.</w:t>
            </w:r>
          </w:p>
        </w:tc>
      </w:tr>
      <w:tr w:rsidR="00A410BD" w14:paraId="2C242ED0" w14:textId="77777777" w:rsidTr="00473897">
        <w:trPr>
          <w:trHeight w:val="178"/>
        </w:trPr>
        <w:tc>
          <w:tcPr>
            <w:tcW w:w="1220" w:type="dxa"/>
            <w:gridSpan w:val="2"/>
            <w:tcBorders>
              <w:top w:val="single" w:sz="4" w:space="0" w:color="auto"/>
              <w:left w:val="single" w:sz="18" w:space="0" w:color="auto"/>
            </w:tcBorders>
            <w:shd w:val="clear" w:color="auto" w:fill="auto"/>
          </w:tcPr>
          <w:p w14:paraId="298C7739" w14:textId="77777777" w:rsidR="00A410BD" w:rsidRDefault="00A410BD" w:rsidP="00A410BD">
            <w:pPr>
              <w:rPr>
                <w:lang w:val="en-AU"/>
              </w:rPr>
            </w:pPr>
            <w:r>
              <w:rPr>
                <w:lang w:val="en-AU"/>
              </w:rPr>
              <w:t>14/07/22</w:t>
            </w:r>
          </w:p>
        </w:tc>
        <w:tc>
          <w:tcPr>
            <w:tcW w:w="836" w:type="dxa"/>
            <w:tcBorders>
              <w:top w:val="single" w:sz="4" w:space="0" w:color="auto"/>
            </w:tcBorders>
            <w:shd w:val="clear" w:color="auto" w:fill="auto"/>
          </w:tcPr>
          <w:p w14:paraId="0CC6A193" w14:textId="599BEA06" w:rsidR="00A410BD" w:rsidRDefault="00A410BD" w:rsidP="00A410BD">
            <w:pPr>
              <w:jc w:val="center"/>
              <w:rPr>
                <w:lang w:val="en-AU"/>
              </w:rPr>
            </w:pPr>
            <w:r>
              <w:rPr>
                <w:lang w:val="en-AU"/>
              </w:rPr>
              <w:t>12</w:t>
            </w:r>
          </w:p>
        </w:tc>
        <w:tc>
          <w:tcPr>
            <w:tcW w:w="1439" w:type="dxa"/>
            <w:tcBorders>
              <w:top w:val="single" w:sz="4" w:space="0" w:color="auto"/>
            </w:tcBorders>
            <w:shd w:val="clear" w:color="auto" w:fill="auto"/>
          </w:tcPr>
          <w:p w14:paraId="3B312C0A" w14:textId="099B30AD" w:rsidR="00A410BD" w:rsidRDefault="00A410BD" w:rsidP="00A410BD">
            <w:pPr>
              <w:jc w:val="center"/>
              <w:rPr>
                <w:lang w:val="en-AU"/>
              </w:rPr>
            </w:pPr>
            <w:r>
              <w:rPr>
                <w:lang w:val="en-AU"/>
              </w:rPr>
              <w:t>12.2.2</w:t>
            </w:r>
          </w:p>
        </w:tc>
        <w:tc>
          <w:tcPr>
            <w:tcW w:w="4798" w:type="dxa"/>
            <w:gridSpan w:val="2"/>
            <w:tcBorders>
              <w:top w:val="single" w:sz="4" w:space="0" w:color="auto"/>
              <w:bottom w:val="single" w:sz="4" w:space="0" w:color="auto"/>
              <w:right w:val="single" w:sz="18" w:space="0" w:color="auto"/>
            </w:tcBorders>
            <w:shd w:val="clear" w:color="auto" w:fill="auto"/>
          </w:tcPr>
          <w:p w14:paraId="687358D7" w14:textId="4CE18AAB" w:rsidR="00A410BD" w:rsidRDefault="00A410BD" w:rsidP="00A410BD">
            <w:pPr>
              <w:spacing w:before="20" w:after="20"/>
              <w:jc w:val="both"/>
              <w:rPr>
                <w:rFonts w:ascii="Arial" w:hAnsi="Arial" w:cs="Arial"/>
                <w:color w:val="000000"/>
              </w:rPr>
            </w:pPr>
            <w:r>
              <w:rPr>
                <w:rFonts w:ascii="Arial" w:hAnsi="Arial" w:cs="Arial"/>
                <w:color w:val="000000"/>
              </w:rPr>
              <w:t>Deletion of last paragraph.</w:t>
            </w:r>
          </w:p>
        </w:tc>
      </w:tr>
      <w:tr w:rsidR="00A410BD" w14:paraId="17E0F385"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224E09C9" w14:textId="4EA0C5B6" w:rsidR="00A410BD" w:rsidRPr="0054535C" w:rsidRDefault="00A410BD" w:rsidP="00A410BD">
            <w:pPr>
              <w:keepNext/>
              <w:keepLines/>
              <w:rPr>
                <w:sz w:val="22"/>
                <w:lang w:val="en-AU"/>
              </w:rPr>
            </w:pPr>
            <w:r>
              <w:rPr>
                <w:sz w:val="22"/>
                <w:lang w:val="en-AU"/>
              </w:rPr>
              <w:t>23/06/22</w:t>
            </w:r>
          </w:p>
        </w:tc>
        <w:tc>
          <w:tcPr>
            <w:tcW w:w="7073" w:type="dxa"/>
            <w:gridSpan w:val="4"/>
            <w:tcBorders>
              <w:top w:val="single" w:sz="18" w:space="0" w:color="auto"/>
              <w:bottom w:val="single" w:sz="4" w:space="0" w:color="auto"/>
              <w:right w:val="single" w:sz="18" w:space="0" w:color="auto"/>
            </w:tcBorders>
            <w:shd w:val="clear" w:color="auto" w:fill="DDDDDD"/>
          </w:tcPr>
          <w:p w14:paraId="26DA183F" w14:textId="08A49561"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2</w:t>
            </w:r>
            <w:r w:rsidRPr="0054535C">
              <w:rPr>
                <w:sz w:val="22"/>
                <w:lang w:val="en-AU"/>
              </w:rPr>
              <w:t xml:space="preserve"> – </w:t>
            </w:r>
            <w:r>
              <w:rPr>
                <w:sz w:val="22"/>
                <w:lang w:val="en-AU"/>
              </w:rPr>
              <w:t>COURT OVERVIEW</w:t>
            </w:r>
          </w:p>
        </w:tc>
      </w:tr>
      <w:tr w:rsidR="00A410BD" w14:paraId="4304B39D" w14:textId="77777777" w:rsidTr="00473897">
        <w:trPr>
          <w:trHeight w:val="260"/>
        </w:trPr>
        <w:tc>
          <w:tcPr>
            <w:tcW w:w="1220" w:type="dxa"/>
            <w:gridSpan w:val="2"/>
            <w:tcBorders>
              <w:left w:val="single" w:sz="18" w:space="0" w:color="auto"/>
            </w:tcBorders>
          </w:tcPr>
          <w:p w14:paraId="13CF95EC" w14:textId="07EA3471" w:rsidR="00A410BD" w:rsidRDefault="00A410BD" w:rsidP="00A410BD">
            <w:pPr>
              <w:rPr>
                <w:lang w:val="en-AU"/>
              </w:rPr>
            </w:pPr>
            <w:r>
              <w:rPr>
                <w:lang w:val="en-AU"/>
              </w:rPr>
              <w:t>23/06/22</w:t>
            </w:r>
          </w:p>
        </w:tc>
        <w:tc>
          <w:tcPr>
            <w:tcW w:w="836" w:type="dxa"/>
          </w:tcPr>
          <w:p w14:paraId="1DB73117" w14:textId="72FE805E" w:rsidR="00A410BD" w:rsidRDefault="00A410BD" w:rsidP="00A410BD">
            <w:pPr>
              <w:jc w:val="center"/>
              <w:rPr>
                <w:lang w:val="en-AU"/>
              </w:rPr>
            </w:pPr>
            <w:r>
              <w:rPr>
                <w:lang w:val="en-AU"/>
              </w:rPr>
              <w:t>2</w:t>
            </w:r>
          </w:p>
        </w:tc>
        <w:tc>
          <w:tcPr>
            <w:tcW w:w="1439" w:type="dxa"/>
          </w:tcPr>
          <w:p w14:paraId="17E2F53B" w14:textId="419FF718" w:rsidR="00A410BD" w:rsidRDefault="00A410BD" w:rsidP="00A410BD">
            <w:pPr>
              <w:keepNext/>
              <w:jc w:val="center"/>
              <w:rPr>
                <w:lang w:val="en-AU"/>
              </w:rPr>
            </w:pPr>
            <w:r>
              <w:rPr>
                <w:lang w:val="en-AU"/>
              </w:rPr>
              <w:t>2.5</w:t>
            </w:r>
          </w:p>
        </w:tc>
        <w:tc>
          <w:tcPr>
            <w:tcW w:w="4798" w:type="dxa"/>
            <w:gridSpan w:val="2"/>
            <w:tcBorders>
              <w:top w:val="single" w:sz="4" w:space="0" w:color="auto"/>
              <w:bottom w:val="single" w:sz="4" w:space="0" w:color="auto"/>
              <w:right w:val="single" w:sz="18" w:space="0" w:color="auto"/>
            </w:tcBorders>
            <w:shd w:val="clear" w:color="auto" w:fill="auto"/>
          </w:tcPr>
          <w:p w14:paraId="78E6A2E9" w14:textId="16C2C795" w:rsidR="00A410BD" w:rsidRDefault="00A410BD" w:rsidP="00A410BD">
            <w:pPr>
              <w:jc w:val="both"/>
              <w:rPr>
                <w:rFonts w:ascii="Arial" w:hAnsi="Arial" w:cs="Arial"/>
              </w:rPr>
            </w:pPr>
            <w:r>
              <w:rPr>
                <w:rFonts w:ascii="Arial" w:hAnsi="Arial" w:cs="Arial"/>
              </w:rPr>
              <w:t xml:space="preserve">Reference to </w:t>
            </w:r>
            <w:r w:rsidRPr="006256FD">
              <w:rPr>
                <w:rFonts w:ascii="Arial" w:hAnsi="Arial" w:cs="Arial"/>
                <w:i/>
                <w:iCs/>
              </w:rPr>
              <w:t>DPP v JH</w:t>
            </w:r>
            <w:r w:rsidRPr="006256FD">
              <w:rPr>
                <w:rFonts w:ascii="Arial" w:hAnsi="Arial" w:cs="Arial"/>
              </w:rPr>
              <w:t xml:space="preserve"> [2022] VSC 237 at [15]-[19]</w:t>
            </w:r>
            <w:r>
              <w:rPr>
                <w:rFonts w:ascii="Arial" w:hAnsi="Arial" w:cs="Arial"/>
              </w:rPr>
              <w:t>.</w:t>
            </w:r>
          </w:p>
        </w:tc>
      </w:tr>
      <w:tr w:rsidR="00A410BD" w14:paraId="2C793211" w14:textId="77777777" w:rsidTr="00473897">
        <w:trPr>
          <w:trHeight w:val="260"/>
        </w:trPr>
        <w:tc>
          <w:tcPr>
            <w:tcW w:w="1220" w:type="dxa"/>
            <w:gridSpan w:val="2"/>
            <w:tcBorders>
              <w:left w:val="single" w:sz="18" w:space="0" w:color="auto"/>
            </w:tcBorders>
          </w:tcPr>
          <w:p w14:paraId="39D177C7" w14:textId="704334E2" w:rsidR="00A410BD" w:rsidRDefault="00A410BD" w:rsidP="00A410BD">
            <w:pPr>
              <w:rPr>
                <w:lang w:val="en-AU"/>
              </w:rPr>
            </w:pPr>
            <w:r>
              <w:rPr>
                <w:lang w:val="en-AU"/>
              </w:rPr>
              <w:t>23/06/22</w:t>
            </w:r>
          </w:p>
        </w:tc>
        <w:tc>
          <w:tcPr>
            <w:tcW w:w="836" w:type="dxa"/>
          </w:tcPr>
          <w:p w14:paraId="33ECDC58" w14:textId="2728F0C9" w:rsidR="00A410BD" w:rsidRDefault="00A410BD" w:rsidP="00A410BD">
            <w:pPr>
              <w:jc w:val="center"/>
              <w:rPr>
                <w:lang w:val="en-AU"/>
              </w:rPr>
            </w:pPr>
            <w:r>
              <w:rPr>
                <w:lang w:val="en-AU"/>
              </w:rPr>
              <w:t>2</w:t>
            </w:r>
          </w:p>
        </w:tc>
        <w:tc>
          <w:tcPr>
            <w:tcW w:w="1439" w:type="dxa"/>
          </w:tcPr>
          <w:p w14:paraId="20CDE7A6" w14:textId="28AA6802" w:rsidR="00A410BD" w:rsidRDefault="00A410BD" w:rsidP="00A410BD">
            <w:pPr>
              <w:keepNext/>
              <w:jc w:val="center"/>
              <w:rPr>
                <w:lang w:val="en-AU"/>
              </w:rPr>
            </w:pPr>
            <w:r>
              <w:rPr>
                <w:lang w:val="en-AU"/>
              </w:rPr>
              <w:t>2.7.3</w:t>
            </w:r>
          </w:p>
        </w:tc>
        <w:tc>
          <w:tcPr>
            <w:tcW w:w="4798" w:type="dxa"/>
            <w:gridSpan w:val="2"/>
            <w:tcBorders>
              <w:top w:val="single" w:sz="4" w:space="0" w:color="auto"/>
              <w:bottom w:val="single" w:sz="4" w:space="0" w:color="auto"/>
              <w:right w:val="single" w:sz="18" w:space="0" w:color="auto"/>
            </w:tcBorders>
            <w:shd w:val="clear" w:color="auto" w:fill="auto"/>
          </w:tcPr>
          <w:p w14:paraId="163C9051" w14:textId="1C0D7C85" w:rsidR="00A410BD" w:rsidRDefault="00A410BD" w:rsidP="00A410BD">
            <w:pPr>
              <w:jc w:val="both"/>
              <w:rPr>
                <w:rFonts w:ascii="Arial" w:hAnsi="Arial" w:cs="Arial"/>
              </w:rPr>
            </w:pPr>
            <w:r>
              <w:rPr>
                <w:rFonts w:ascii="Arial" w:hAnsi="Arial" w:cs="Arial"/>
              </w:rPr>
              <w:t xml:space="preserve">Reference to </w:t>
            </w:r>
            <w:r w:rsidRPr="00BC7030">
              <w:rPr>
                <w:rFonts w:ascii="Arial" w:eastAsia="Book Antiqua" w:hAnsi="Arial" w:cs="Arial"/>
                <w:i/>
                <w:iCs/>
              </w:rPr>
              <w:t>Smit v Lyons &amp; Ors</w:t>
            </w:r>
            <w:r w:rsidRPr="00BC7030">
              <w:rPr>
                <w:rFonts w:ascii="Arial" w:eastAsia="Book Antiqua" w:hAnsi="Arial" w:cs="Arial"/>
              </w:rPr>
              <w:t xml:space="preserve"> [2022] VSC 274 at [43]-[52]</w:t>
            </w:r>
            <w:r w:rsidRPr="00BC7030">
              <w:rPr>
                <w:rFonts w:ascii="Arial" w:hAnsi="Arial" w:cs="Arial"/>
                <w:color w:val="000000"/>
              </w:rPr>
              <w:t>.</w:t>
            </w:r>
          </w:p>
        </w:tc>
      </w:tr>
      <w:tr w:rsidR="00A410BD" w14:paraId="119A75ED"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693DC481" w14:textId="40BDA012" w:rsidR="00A410BD" w:rsidRPr="0054535C" w:rsidRDefault="00A410BD" w:rsidP="00A410BD">
            <w:pPr>
              <w:keepNext/>
              <w:keepLines/>
              <w:rPr>
                <w:sz w:val="22"/>
                <w:lang w:val="en-AU"/>
              </w:rPr>
            </w:pPr>
            <w:r>
              <w:rPr>
                <w:sz w:val="22"/>
                <w:lang w:val="en-AU"/>
              </w:rPr>
              <w:t>23/06/22</w:t>
            </w:r>
          </w:p>
        </w:tc>
        <w:tc>
          <w:tcPr>
            <w:tcW w:w="7073" w:type="dxa"/>
            <w:gridSpan w:val="4"/>
            <w:tcBorders>
              <w:top w:val="single" w:sz="18" w:space="0" w:color="auto"/>
              <w:bottom w:val="single" w:sz="4" w:space="0" w:color="auto"/>
              <w:right w:val="single" w:sz="18" w:space="0" w:color="auto"/>
            </w:tcBorders>
            <w:shd w:val="clear" w:color="auto" w:fill="DDDDDD"/>
          </w:tcPr>
          <w:p w14:paraId="386B90B0" w14:textId="6255F872"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A410BD" w14:paraId="468340F3" w14:textId="77777777" w:rsidTr="00473897">
        <w:trPr>
          <w:trHeight w:val="260"/>
        </w:trPr>
        <w:tc>
          <w:tcPr>
            <w:tcW w:w="1220" w:type="dxa"/>
            <w:gridSpan w:val="2"/>
            <w:tcBorders>
              <w:left w:val="single" w:sz="18" w:space="0" w:color="auto"/>
            </w:tcBorders>
          </w:tcPr>
          <w:p w14:paraId="1E5D7A0A" w14:textId="79228539" w:rsidR="00A410BD" w:rsidRDefault="00A410BD" w:rsidP="00A410BD">
            <w:pPr>
              <w:rPr>
                <w:lang w:val="en-AU"/>
              </w:rPr>
            </w:pPr>
            <w:r>
              <w:rPr>
                <w:lang w:val="en-AU"/>
              </w:rPr>
              <w:t>23/06/22</w:t>
            </w:r>
          </w:p>
        </w:tc>
        <w:tc>
          <w:tcPr>
            <w:tcW w:w="836" w:type="dxa"/>
          </w:tcPr>
          <w:p w14:paraId="6B1456E9" w14:textId="1FF34D27" w:rsidR="00A410BD" w:rsidRDefault="00A410BD" w:rsidP="00A410BD">
            <w:pPr>
              <w:jc w:val="center"/>
              <w:rPr>
                <w:lang w:val="en-AU"/>
              </w:rPr>
            </w:pPr>
            <w:r>
              <w:rPr>
                <w:lang w:val="en-AU"/>
              </w:rPr>
              <w:t>3</w:t>
            </w:r>
          </w:p>
        </w:tc>
        <w:tc>
          <w:tcPr>
            <w:tcW w:w="1439" w:type="dxa"/>
          </w:tcPr>
          <w:p w14:paraId="06571D9D" w14:textId="2CCE6863" w:rsidR="00A410BD" w:rsidRDefault="00A410BD" w:rsidP="00A410BD">
            <w:pPr>
              <w:keepNext/>
              <w:jc w:val="center"/>
              <w:rPr>
                <w:lang w:val="en-AU"/>
              </w:rPr>
            </w:pPr>
            <w:r>
              <w:rPr>
                <w:lang w:val="en-AU"/>
              </w:rPr>
              <w:t>3.1</w:t>
            </w:r>
          </w:p>
        </w:tc>
        <w:tc>
          <w:tcPr>
            <w:tcW w:w="4798" w:type="dxa"/>
            <w:gridSpan w:val="2"/>
            <w:tcBorders>
              <w:top w:val="single" w:sz="4" w:space="0" w:color="auto"/>
              <w:bottom w:val="single" w:sz="4" w:space="0" w:color="auto"/>
              <w:right w:val="single" w:sz="18" w:space="0" w:color="auto"/>
            </w:tcBorders>
            <w:shd w:val="clear" w:color="auto" w:fill="auto"/>
          </w:tcPr>
          <w:p w14:paraId="5717C8E8" w14:textId="2130EC3E" w:rsidR="00A410BD" w:rsidRDefault="00A410BD" w:rsidP="00A410BD">
            <w:pPr>
              <w:spacing w:before="20" w:after="20"/>
              <w:jc w:val="both"/>
              <w:rPr>
                <w:rFonts w:ascii="Arial" w:hAnsi="Arial" w:cs="Arial"/>
              </w:rPr>
            </w:pPr>
            <w:r>
              <w:rPr>
                <w:rFonts w:ascii="Arial" w:hAnsi="Arial" w:cs="Arial"/>
              </w:rPr>
              <w:t xml:space="preserve">References to </w:t>
            </w:r>
            <w:r w:rsidRPr="00D858C8">
              <w:rPr>
                <w:rFonts w:ascii="Arial" w:hAnsi="Arial" w:cs="Arial"/>
                <w:i/>
                <w:iCs/>
                <w:color w:val="000000"/>
              </w:rPr>
              <w:t>Minogue v Falkingham</w:t>
            </w:r>
            <w:r>
              <w:rPr>
                <w:rFonts w:ascii="Arial" w:hAnsi="Arial" w:cs="Arial"/>
                <w:color w:val="000000"/>
              </w:rPr>
              <w:t xml:space="preserve"> [2022] VSC 111 at [42]-[65]; </w:t>
            </w:r>
            <w:r w:rsidRPr="00A15316">
              <w:rPr>
                <w:rFonts w:ascii="Arial" w:hAnsi="Arial" w:cs="Arial"/>
                <w:i/>
                <w:iCs/>
                <w:color w:val="000000"/>
              </w:rPr>
              <w:t>Hill v Cronin (No 2)</w:t>
            </w:r>
            <w:r>
              <w:rPr>
                <w:rFonts w:ascii="Arial" w:hAnsi="Arial" w:cs="Arial"/>
                <w:color w:val="000000"/>
              </w:rPr>
              <w:t xml:space="preserve"> [2022] VSC 328.</w:t>
            </w:r>
          </w:p>
        </w:tc>
      </w:tr>
      <w:tr w:rsidR="00A410BD" w14:paraId="7C2E90A2" w14:textId="77777777" w:rsidTr="00473897">
        <w:trPr>
          <w:trHeight w:val="260"/>
        </w:trPr>
        <w:tc>
          <w:tcPr>
            <w:tcW w:w="1220" w:type="dxa"/>
            <w:gridSpan w:val="2"/>
            <w:tcBorders>
              <w:left w:val="single" w:sz="18" w:space="0" w:color="auto"/>
            </w:tcBorders>
          </w:tcPr>
          <w:p w14:paraId="6DAAB6B3" w14:textId="7C9E439D" w:rsidR="00A410BD" w:rsidRDefault="00A410BD" w:rsidP="00A410BD">
            <w:pPr>
              <w:rPr>
                <w:lang w:val="en-AU"/>
              </w:rPr>
            </w:pPr>
            <w:r>
              <w:rPr>
                <w:lang w:val="en-AU"/>
              </w:rPr>
              <w:t>23/06/22</w:t>
            </w:r>
          </w:p>
        </w:tc>
        <w:tc>
          <w:tcPr>
            <w:tcW w:w="836" w:type="dxa"/>
          </w:tcPr>
          <w:p w14:paraId="4AF0A81A" w14:textId="5D417EA2" w:rsidR="00A410BD" w:rsidRDefault="00A410BD" w:rsidP="00A410BD">
            <w:pPr>
              <w:jc w:val="center"/>
              <w:rPr>
                <w:lang w:val="en-AU"/>
              </w:rPr>
            </w:pPr>
            <w:r>
              <w:rPr>
                <w:lang w:val="en-AU"/>
              </w:rPr>
              <w:t>3</w:t>
            </w:r>
          </w:p>
        </w:tc>
        <w:tc>
          <w:tcPr>
            <w:tcW w:w="1439" w:type="dxa"/>
          </w:tcPr>
          <w:p w14:paraId="0D6DB947" w14:textId="468BDC62" w:rsidR="00A410BD" w:rsidRDefault="00A410BD" w:rsidP="00A410BD">
            <w:pPr>
              <w:keepNext/>
              <w:jc w:val="center"/>
              <w:rPr>
                <w:lang w:val="en-AU"/>
              </w:rPr>
            </w:pPr>
            <w:r>
              <w:rPr>
                <w:lang w:val="en-AU"/>
              </w:rPr>
              <w:t>3.5.14</w:t>
            </w:r>
          </w:p>
        </w:tc>
        <w:tc>
          <w:tcPr>
            <w:tcW w:w="4798" w:type="dxa"/>
            <w:gridSpan w:val="2"/>
            <w:tcBorders>
              <w:top w:val="single" w:sz="4" w:space="0" w:color="auto"/>
              <w:bottom w:val="single" w:sz="4" w:space="0" w:color="auto"/>
              <w:right w:val="single" w:sz="18" w:space="0" w:color="auto"/>
            </w:tcBorders>
            <w:shd w:val="clear" w:color="auto" w:fill="auto"/>
          </w:tcPr>
          <w:p w14:paraId="45698560" w14:textId="61A36DEF" w:rsidR="00A410BD" w:rsidRPr="00DF3A48" w:rsidRDefault="00A410BD" w:rsidP="00A410BD">
            <w:pPr>
              <w:spacing w:before="20" w:after="20"/>
              <w:jc w:val="both"/>
              <w:rPr>
                <w:rFonts w:ascii="Arial" w:hAnsi="Arial" w:cs="Arial"/>
              </w:rPr>
            </w:pPr>
            <w:r>
              <w:rPr>
                <w:rFonts w:ascii="Arial" w:hAnsi="Arial" w:cs="Arial"/>
              </w:rPr>
              <w:t xml:space="preserve">Reference to </w:t>
            </w:r>
            <w:r w:rsidRPr="004045F7">
              <w:rPr>
                <w:rFonts w:ascii="Arial" w:hAnsi="Arial" w:cs="Arial"/>
                <w:i/>
                <w:iCs/>
              </w:rPr>
              <w:t xml:space="preserve">National Express Group Australia (Bayside Trains) </w:t>
            </w:r>
            <w:r>
              <w:rPr>
                <w:rFonts w:ascii="Arial" w:hAnsi="Arial" w:cs="Arial"/>
                <w:i/>
                <w:iCs/>
              </w:rPr>
              <w:t xml:space="preserve">Pty Ltd </w:t>
            </w:r>
            <w:r w:rsidRPr="004045F7">
              <w:rPr>
                <w:rFonts w:ascii="Arial" w:hAnsi="Arial" w:cs="Arial"/>
                <w:i/>
                <w:iCs/>
              </w:rPr>
              <w:t xml:space="preserve">v McDonald </w:t>
            </w:r>
            <w:r>
              <w:rPr>
                <w:rFonts w:ascii="Arial" w:hAnsi="Arial" w:cs="Arial"/>
              </w:rPr>
              <w:t>[2022] VSCA 109 at [39]-[41]</w:t>
            </w:r>
            <w:r>
              <w:rPr>
                <w:rFonts w:ascii="Arial" w:hAnsi="Arial" w:cs="Arial"/>
                <w:color w:val="000000"/>
              </w:rPr>
              <w:t>.</w:t>
            </w:r>
          </w:p>
        </w:tc>
      </w:tr>
      <w:tr w:rsidR="00A410BD" w14:paraId="7E239D49"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7EE0C91A" w14:textId="05DE3C19" w:rsidR="00A410BD" w:rsidRPr="0054535C" w:rsidRDefault="00A410BD" w:rsidP="00A410BD">
            <w:pPr>
              <w:keepNext/>
              <w:keepLines/>
              <w:rPr>
                <w:sz w:val="22"/>
                <w:lang w:val="en-AU"/>
              </w:rPr>
            </w:pPr>
            <w:r>
              <w:rPr>
                <w:sz w:val="22"/>
                <w:lang w:val="en-AU"/>
              </w:rPr>
              <w:t>23/06/22</w:t>
            </w:r>
          </w:p>
        </w:tc>
        <w:tc>
          <w:tcPr>
            <w:tcW w:w="7073" w:type="dxa"/>
            <w:gridSpan w:val="4"/>
            <w:tcBorders>
              <w:top w:val="single" w:sz="18" w:space="0" w:color="auto"/>
              <w:bottom w:val="single" w:sz="4" w:space="0" w:color="auto"/>
              <w:right w:val="single" w:sz="18" w:space="0" w:color="auto"/>
            </w:tcBorders>
            <w:shd w:val="clear" w:color="auto" w:fill="DDDDDD"/>
          </w:tcPr>
          <w:p w14:paraId="108FF7D7" w14:textId="12429E88"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4</w:t>
            </w:r>
            <w:r w:rsidRPr="0054535C">
              <w:rPr>
                <w:sz w:val="22"/>
                <w:lang w:val="en-AU"/>
              </w:rPr>
              <w:t xml:space="preserve"> – </w:t>
            </w:r>
            <w:r>
              <w:rPr>
                <w:sz w:val="22"/>
                <w:lang w:val="en-AU"/>
              </w:rPr>
              <w:t>FAMILY DIVISION – GENERAL</w:t>
            </w:r>
          </w:p>
        </w:tc>
      </w:tr>
      <w:tr w:rsidR="00A410BD" w14:paraId="09AFCABC" w14:textId="77777777" w:rsidTr="00473897">
        <w:trPr>
          <w:trHeight w:val="369"/>
        </w:trPr>
        <w:tc>
          <w:tcPr>
            <w:tcW w:w="1220" w:type="dxa"/>
            <w:gridSpan w:val="2"/>
            <w:tcBorders>
              <w:top w:val="single" w:sz="4" w:space="0" w:color="auto"/>
              <w:left w:val="single" w:sz="18" w:space="0" w:color="auto"/>
            </w:tcBorders>
          </w:tcPr>
          <w:p w14:paraId="18A5BFFA" w14:textId="1A7D3CF9" w:rsidR="00A410BD" w:rsidRDefault="00A410BD" w:rsidP="00A410BD">
            <w:pPr>
              <w:rPr>
                <w:lang w:val="en-AU"/>
              </w:rPr>
            </w:pPr>
            <w:r>
              <w:rPr>
                <w:lang w:val="en-AU"/>
              </w:rPr>
              <w:t>23/06/22</w:t>
            </w:r>
          </w:p>
        </w:tc>
        <w:tc>
          <w:tcPr>
            <w:tcW w:w="836" w:type="dxa"/>
            <w:tcBorders>
              <w:top w:val="single" w:sz="4" w:space="0" w:color="auto"/>
            </w:tcBorders>
          </w:tcPr>
          <w:p w14:paraId="29C2A99F" w14:textId="476992E7" w:rsidR="00A410BD" w:rsidRDefault="00A410BD" w:rsidP="00A410BD">
            <w:pPr>
              <w:jc w:val="center"/>
              <w:rPr>
                <w:lang w:val="en-AU"/>
              </w:rPr>
            </w:pPr>
            <w:r>
              <w:rPr>
                <w:lang w:val="en-AU"/>
              </w:rPr>
              <w:t>4</w:t>
            </w:r>
          </w:p>
        </w:tc>
        <w:tc>
          <w:tcPr>
            <w:tcW w:w="1439" w:type="dxa"/>
            <w:tcBorders>
              <w:top w:val="single" w:sz="4" w:space="0" w:color="auto"/>
            </w:tcBorders>
          </w:tcPr>
          <w:p w14:paraId="2BF1FD66" w14:textId="4E8F75CE" w:rsidR="00A410BD" w:rsidRDefault="00A410BD" w:rsidP="00A410BD">
            <w:pPr>
              <w:keepNext/>
              <w:jc w:val="center"/>
              <w:rPr>
                <w:lang w:val="en-AU"/>
              </w:rPr>
            </w:pPr>
            <w:r>
              <w:rPr>
                <w:lang w:val="en-AU"/>
              </w:rPr>
              <w:t>Various</w:t>
            </w:r>
          </w:p>
        </w:tc>
        <w:tc>
          <w:tcPr>
            <w:tcW w:w="4798" w:type="dxa"/>
            <w:gridSpan w:val="2"/>
            <w:tcBorders>
              <w:top w:val="single" w:sz="4" w:space="0" w:color="auto"/>
              <w:right w:val="single" w:sz="18" w:space="0" w:color="auto"/>
            </w:tcBorders>
            <w:shd w:val="clear" w:color="auto" w:fill="auto"/>
          </w:tcPr>
          <w:p w14:paraId="7D92F437" w14:textId="6CF2F1A9" w:rsidR="00A410BD" w:rsidRDefault="00A410BD" w:rsidP="00A410BD">
            <w:pPr>
              <w:jc w:val="both"/>
              <w:rPr>
                <w:rFonts w:ascii="Arial" w:hAnsi="Arial" w:cs="Arial"/>
              </w:rPr>
            </w:pPr>
            <w:r>
              <w:rPr>
                <w:rFonts w:ascii="Arial" w:hAnsi="Arial" w:cs="Arial"/>
              </w:rPr>
              <w:t>‘CCV’ changed to ‘ChCV’ wherever it occurs in this chapter.</w:t>
            </w:r>
          </w:p>
        </w:tc>
      </w:tr>
      <w:tr w:rsidR="00A410BD" w14:paraId="560E90B1" w14:textId="77777777" w:rsidTr="00473897">
        <w:trPr>
          <w:trHeight w:val="369"/>
        </w:trPr>
        <w:tc>
          <w:tcPr>
            <w:tcW w:w="1220" w:type="dxa"/>
            <w:gridSpan w:val="2"/>
            <w:tcBorders>
              <w:top w:val="single" w:sz="4" w:space="0" w:color="auto"/>
              <w:left w:val="single" w:sz="18" w:space="0" w:color="auto"/>
            </w:tcBorders>
          </w:tcPr>
          <w:p w14:paraId="375603D7" w14:textId="06A1B658" w:rsidR="00A410BD" w:rsidRDefault="00A410BD" w:rsidP="00A410BD">
            <w:pPr>
              <w:rPr>
                <w:lang w:val="en-AU"/>
              </w:rPr>
            </w:pPr>
            <w:r>
              <w:rPr>
                <w:lang w:val="en-AU"/>
              </w:rPr>
              <w:t>23/06/22</w:t>
            </w:r>
          </w:p>
        </w:tc>
        <w:tc>
          <w:tcPr>
            <w:tcW w:w="836" w:type="dxa"/>
            <w:tcBorders>
              <w:top w:val="single" w:sz="4" w:space="0" w:color="auto"/>
            </w:tcBorders>
          </w:tcPr>
          <w:p w14:paraId="79DE0E91" w14:textId="75A63954" w:rsidR="00A410BD" w:rsidRDefault="00A410BD" w:rsidP="00A410BD">
            <w:pPr>
              <w:jc w:val="center"/>
              <w:rPr>
                <w:lang w:val="en-AU"/>
              </w:rPr>
            </w:pPr>
            <w:r>
              <w:rPr>
                <w:lang w:val="en-AU"/>
              </w:rPr>
              <w:t>4</w:t>
            </w:r>
          </w:p>
        </w:tc>
        <w:tc>
          <w:tcPr>
            <w:tcW w:w="1439" w:type="dxa"/>
            <w:tcBorders>
              <w:top w:val="single" w:sz="4" w:space="0" w:color="auto"/>
            </w:tcBorders>
          </w:tcPr>
          <w:p w14:paraId="56E1CB1C" w14:textId="7283288B" w:rsidR="00A410BD" w:rsidRDefault="00A410BD" w:rsidP="00A410BD">
            <w:pPr>
              <w:keepNext/>
              <w:jc w:val="center"/>
              <w:rPr>
                <w:lang w:val="en-AU"/>
              </w:rPr>
            </w:pPr>
            <w:r>
              <w:rPr>
                <w:lang w:val="en-AU"/>
              </w:rPr>
              <w:t>4.3.2</w:t>
            </w:r>
          </w:p>
        </w:tc>
        <w:tc>
          <w:tcPr>
            <w:tcW w:w="4798" w:type="dxa"/>
            <w:gridSpan w:val="2"/>
            <w:tcBorders>
              <w:top w:val="single" w:sz="4" w:space="0" w:color="auto"/>
              <w:right w:val="single" w:sz="18" w:space="0" w:color="auto"/>
            </w:tcBorders>
            <w:shd w:val="clear" w:color="auto" w:fill="auto"/>
          </w:tcPr>
          <w:p w14:paraId="2F39C385" w14:textId="046870FA" w:rsidR="00A410BD" w:rsidRPr="0033661A" w:rsidRDefault="00A410BD" w:rsidP="00A410BD">
            <w:pPr>
              <w:jc w:val="both"/>
              <w:rPr>
                <w:rFonts w:ascii="Arial" w:hAnsi="Arial" w:cs="Arial"/>
                <w:color w:val="000000"/>
              </w:rPr>
            </w:pPr>
            <w:r>
              <w:rPr>
                <w:rFonts w:ascii="Arial" w:hAnsi="Arial" w:cs="Arial"/>
              </w:rPr>
              <w:t>Minor amendment to reflect the fact that the Chief Magistrate is now a Supreme Court justice.</w:t>
            </w:r>
          </w:p>
        </w:tc>
      </w:tr>
      <w:tr w:rsidR="00A410BD" w14:paraId="6EF8A49B"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0A4FA9A1" w14:textId="5A22CBAB" w:rsidR="00A410BD" w:rsidRPr="0054535C" w:rsidRDefault="00A410BD" w:rsidP="00A410BD">
            <w:pPr>
              <w:keepNext/>
              <w:keepLines/>
              <w:rPr>
                <w:sz w:val="22"/>
                <w:lang w:val="en-AU"/>
              </w:rPr>
            </w:pPr>
            <w:r>
              <w:rPr>
                <w:sz w:val="22"/>
                <w:lang w:val="en-AU"/>
              </w:rPr>
              <w:t>23/06/22</w:t>
            </w:r>
          </w:p>
        </w:tc>
        <w:tc>
          <w:tcPr>
            <w:tcW w:w="7073" w:type="dxa"/>
            <w:gridSpan w:val="4"/>
            <w:tcBorders>
              <w:top w:val="single" w:sz="18" w:space="0" w:color="auto"/>
              <w:bottom w:val="single" w:sz="4" w:space="0" w:color="auto"/>
              <w:right w:val="single" w:sz="18" w:space="0" w:color="auto"/>
            </w:tcBorders>
            <w:shd w:val="clear" w:color="auto" w:fill="DDDDDD"/>
          </w:tcPr>
          <w:p w14:paraId="2D2B3E10" w14:textId="5EBFBE9F"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A410BD" w14:paraId="515A736C" w14:textId="77777777" w:rsidTr="00473897">
        <w:trPr>
          <w:trHeight w:val="178"/>
        </w:trPr>
        <w:tc>
          <w:tcPr>
            <w:tcW w:w="1220" w:type="dxa"/>
            <w:gridSpan w:val="2"/>
            <w:tcBorders>
              <w:top w:val="single" w:sz="4" w:space="0" w:color="auto"/>
              <w:left w:val="single" w:sz="18" w:space="0" w:color="auto"/>
            </w:tcBorders>
            <w:shd w:val="clear" w:color="auto" w:fill="auto"/>
          </w:tcPr>
          <w:p w14:paraId="665AD8CE" w14:textId="162A36AA" w:rsidR="00A410BD" w:rsidRDefault="00A410BD" w:rsidP="00A410BD">
            <w:pPr>
              <w:rPr>
                <w:lang w:val="en-AU"/>
              </w:rPr>
            </w:pPr>
            <w:r>
              <w:rPr>
                <w:lang w:val="en-AU"/>
              </w:rPr>
              <w:t>23/06/22</w:t>
            </w:r>
          </w:p>
        </w:tc>
        <w:tc>
          <w:tcPr>
            <w:tcW w:w="836" w:type="dxa"/>
            <w:tcBorders>
              <w:top w:val="single" w:sz="4" w:space="0" w:color="auto"/>
            </w:tcBorders>
            <w:shd w:val="clear" w:color="auto" w:fill="auto"/>
          </w:tcPr>
          <w:p w14:paraId="463C4CEC" w14:textId="1FE581E3" w:rsidR="00A410BD" w:rsidRDefault="00A410BD" w:rsidP="00A410BD">
            <w:pPr>
              <w:jc w:val="center"/>
              <w:rPr>
                <w:lang w:val="en-AU"/>
              </w:rPr>
            </w:pPr>
            <w:r>
              <w:rPr>
                <w:lang w:val="en-AU"/>
              </w:rPr>
              <w:t>5</w:t>
            </w:r>
          </w:p>
        </w:tc>
        <w:tc>
          <w:tcPr>
            <w:tcW w:w="1439" w:type="dxa"/>
            <w:tcBorders>
              <w:top w:val="single" w:sz="4" w:space="0" w:color="auto"/>
            </w:tcBorders>
            <w:shd w:val="clear" w:color="auto" w:fill="auto"/>
          </w:tcPr>
          <w:p w14:paraId="125FDDC4" w14:textId="36389710" w:rsidR="00A410BD" w:rsidRDefault="00A410BD" w:rsidP="00A410BD">
            <w:pPr>
              <w:jc w:val="center"/>
              <w:rPr>
                <w:lang w:val="en-AU"/>
              </w:rPr>
            </w:pPr>
            <w:r>
              <w:rPr>
                <w:lang w:val="en-AU"/>
              </w:rPr>
              <w:t>5.5.7</w:t>
            </w:r>
          </w:p>
        </w:tc>
        <w:tc>
          <w:tcPr>
            <w:tcW w:w="4798" w:type="dxa"/>
            <w:gridSpan w:val="2"/>
            <w:tcBorders>
              <w:top w:val="single" w:sz="4" w:space="0" w:color="auto"/>
              <w:bottom w:val="single" w:sz="4" w:space="0" w:color="auto"/>
              <w:right w:val="single" w:sz="18" w:space="0" w:color="auto"/>
            </w:tcBorders>
            <w:shd w:val="clear" w:color="auto" w:fill="auto"/>
          </w:tcPr>
          <w:p w14:paraId="02CB6E7D" w14:textId="1FF0C5D6" w:rsidR="00A410BD" w:rsidRDefault="00A410BD" w:rsidP="00A410BD">
            <w:pPr>
              <w:spacing w:before="20" w:after="20"/>
              <w:jc w:val="both"/>
              <w:rPr>
                <w:rFonts w:ascii="Arial" w:hAnsi="Arial" w:cs="Arial"/>
                <w:color w:val="000000"/>
              </w:rPr>
            </w:pPr>
            <w:r>
              <w:rPr>
                <w:rFonts w:ascii="Arial" w:hAnsi="Arial" w:cs="Arial"/>
                <w:color w:val="000000"/>
              </w:rPr>
              <w:t>The last sentence of the opening paragraph has been rewritten.</w:t>
            </w:r>
          </w:p>
        </w:tc>
      </w:tr>
      <w:tr w:rsidR="00A410BD" w14:paraId="78C83912"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7C8D0EA6" w14:textId="41EA2CB2" w:rsidR="00A410BD" w:rsidRPr="0054535C" w:rsidRDefault="00A410BD" w:rsidP="00A410BD">
            <w:pPr>
              <w:keepNext/>
              <w:keepLines/>
              <w:rPr>
                <w:sz w:val="22"/>
                <w:lang w:val="en-AU"/>
              </w:rPr>
            </w:pPr>
            <w:r>
              <w:rPr>
                <w:sz w:val="22"/>
                <w:lang w:val="en-AU"/>
              </w:rPr>
              <w:t>23/06/22</w:t>
            </w:r>
          </w:p>
        </w:tc>
        <w:tc>
          <w:tcPr>
            <w:tcW w:w="7073" w:type="dxa"/>
            <w:gridSpan w:val="4"/>
            <w:tcBorders>
              <w:top w:val="single" w:sz="18" w:space="0" w:color="auto"/>
              <w:bottom w:val="single" w:sz="4" w:space="0" w:color="auto"/>
              <w:right w:val="single" w:sz="18" w:space="0" w:color="auto"/>
            </w:tcBorders>
            <w:shd w:val="clear" w:color="auto" w:fill="DDDDDD"/>
          </w:tcPr>
          <w:p w14:paraId="4A7800EC" w14:textId="252FEE4F" w:rsidR="00A410BD" w:rsidRPr="0054535C" w:rsidRDefault="00A410BD" w:rsidP="00A410BD">
            <w:pPr>
              <w:keepNext/>
              <w:keepLines/>
              <w:jc w:val="center"/>
              <w:rPr>
                <w:rFonts w:ascii="Arial" w:hAnsi="Arial" w:cs="Arial"/>
                <w:color w:val="000000"/>
                <w:sz w:val="22"/>
              </w:rPr>
            </w:pPr>
            <w:r w:rsidRPr="0054535C">
              <w:rPr>
                <w:sz w:val="22"/>
                <w:lang w:val="en-AU"/>
              </w:rPr>
              <w:t xml:space="preserve">CHAPTER </w:t>
            </w:r>
            <w:r>
              <w:rPr>
                <w:sz w:val="22"/>
                <w:lang w:val="en-AU"/>
              </w:rPr>
              <w:t>7</w:t>
            </w:r>
            <w:r w:rsidRPr="0054535C">
              <w:rPr>
                <w:sz w:val="22"/>
                <w:lang w:val="en-AU"/>
              </w:rPr>
              <w:t xml:space="preserve"> – </w:t>
            </w:r>
            <w:r>
              <w:rPr>
                <w:sz w:val="22"/>
                <w:lang w:val="en-AU"/>
              </w:rPr>
              <w:t>CRIMINAL DIVISION – GENERAL</w:t>
            </w:r>
          </w:p>
        </w:tc>
      </w:tr>
      <w:tr w:rsidR="00A410BD" w14:paraId="110C1900" w14:textId="77777777" w:rsidTr="00473897">
        <w:trPr>
          <w:trHeight w:val="100"/>
        </w:trPr>
        <w:tc>
          <w:tcPr>
            <w:tcW w:w="1220" w:type="dxa"/>
            <w:gridSpan w:val="2"/>
            <w:tcBorders>
              <w:top w:val="single" w:sz="4" w:space="0" w:color="auto"/>
              <w:left w:val="single" w:sz="18" w:space="0" w:color="auto"/>
            </w:tcBorders>
          </w:tcPr>
          <w:p w14:paraId="65C8F2B2" w14:textId="5DC2AE15" w:rsidR="00A410BD" w:rsidRDefault="00A410BD" w:rsidP="00A410BD">
            <w:pPr>
              <w:rPr>
                <w:lang w:val="en-AU"/>
              </w:rPr>
            </w:pPr>
            <w:r>
              <w:rPr>
                <w:lang w:val="en-AU"/>
              </w:rPr>
              <w:t>23/06/22</w:t>
            </w:r>
          </w:p>
        </w:tc>
        <w:tc>
          <w:tcPr>
            <w:tcW w:w="836" w:type="dxa"/>
            <w:tcBorders>
              <w:top w:val="single" w:sz="4" w:space="0" w:color="auto"/>
            </w:tcBorders>
          </w:tcPr>
          <w:p w14:paraId="69137D63" w14:textId="44075403" w:rsidR="00A410BD" w:rsidRDefault="00A410BD" w:rsidP="00A410BD">
            <w:pPr>
              <w:jc w:val="center"/>
              <w:rPr>
                <w:lang w:val="en-AU"/>
              </w:rPr>
            </w:pPr>
            <w:r>
              <w:rPr>
                <w:lang w:val="en-AU"/>
              </w:rPr>
              <w:t>7</w:t>
            </w:r>
          </w:p>
        </w:tc>
        <w:tc>
          <w:tcPr>
            <w:tcW w:w="1439" w:type="dxa"/>
            <w:tcBorders>
              <w:top w:val="single" w:sz="4" w:space="0" w:color="auto"/>
            </w:tcBorders>
          </w:tcPr>
          <w:p w14:paraId="2BBE404B" w14:textId="0474C2C9" w:rsidR="00A410BD" w:rsidRDefault="00A410BD" w:rsidP="00A410BD">
            <w:pPr>
              <w:jc w:val="center"/>
              <w:rPr>
                <w:lang w:val="en-AU"/>
              </w:rPr>
            </w:pPr>
            <w:r>
              <w:rPr>
                <w:lang w:val="en-AU"/>
              </w:rPr>
              <w:t>7.7.2</w:t>
            </w:r>
          </w:p>
        </w:tc>
        <w:tc>
          <w:tcPr>
            <w:tcW w:w="4798" w:type="dxa"/>
            <w:gridSpan w:val="2"/>
            <w:tcBorders>
              <w:top w:val="single" w:sz="4" w:space="0" w:color="auto"/>
              <w:bottom w:val="single" w:sz="4" w:space="0" w:color="auto"/>
              <w:right w:val="single" w:sz="18" w:space="0" w:color="auto"/>
            </w:tcBorders>
            <w:shd w:val="clear" w:color="auto" w:fill="auto"/>
          </w:tcPr>
          <w:p w14:paraId="3CB5445B" w14:textId="13A93164" w:rsidR="00A410BD" w:rsidRDefault="00A410BD" w:rsidP="00A410BD">
            <w:pPr>
              <w:spacing w:before="20" w:after="20"/>
              <w:jc w:val="both"/>
              <w:rPr>
                <w:rFonts w:ascii="Arial" w:hAnsi="Arial" w:cs="Arial"/>
                <w:color w:val="000000"/>
              </w:rPr>
            </w:pPr>
            <w:r>
              <w:rPr>
                <w:rFonts w:ascii="Arial" w:hAnsi="Arial" w:cs="Arial"/>
                <w:color w:val="000000"/>
              </w:rPr>
              <w:t>Addition of statistics for 2019/20 &amp; 2020/21.</w:t>
            </w:r>
          </w:p>
        </w:tc>
      </w:tr>
      <w:tr w:rsidR="00A410BD" w14:paraId="599ED32E" w14:textId="77777777" w:rsidTr="00473897">
        <w:trPr>
          <w:trHeight w:val="100"/>
        </w:trPr>
        <w:tc>
          <w:tcPr>
            <w:tcW w:w="1220" w:type="dxa"/>
            <w:gridSpan w:val="2"/>
            <w:tcBorders>
              <w:top w:val="single" w:sz="4" w:space="0" w:color="auto"/>
              <w:left w:val="single" w:sz="18" w:space="0" w:color="auto"/>
            </w:tcBorders>
          </w:tcPr>
          <w:p w14:paraId="5009C676" w14:textId="25FA78BF" w:rsidR="00A410BD" w:rsidRDefault="00A410BD" w:rsidP="00A410BD">
            <w:pPr>
              <w:rPr>
                <w:lang w:val="en-AU"/>
              </w:rPr>
            </w:pPr>
            <w:r>
              <w:rPr>
                <w:lang w:val="en-AU"/>
              </w:rPr>
              <w:t>23/06/22</w:t>
            </w:r>
          </w:p>
        </w:tc>
        <w:tc>
          <w:tcPr>
            <w:tcW w:w="836" w:type="dxa"/>
            <w:tcBorders>
              <w:top w:val="single" w:sz="4" w:space="0" w:color="auto"/>
            </w:tcBorders>
          </w:tcPr>
          <w:p w14:paraId="220F8DA3" w14:textId="67E6C290" w:rsidR="00A410BD" w:rsidRDefault="00A410BD" w:rsidP="00A410BD">
            <w:pPr>
              <w:jc w:val="center"/>
              <w:rPr>
                <w:lang w:val="en-AU"/>
              </w:rPr>
            </w:pPr>
            <w:r>
              <w:rPr>
                <w:lang w:val="en-AU"/>
              </w:rPr>
              <w:t>7</w:t>
            </w:r>
          </w:p>
        </w:tc>
        <w:tc>
          <w:tcPr>
            <w:tcW w:w="1439" w:type="dxa"/>
            <w:tcBorders>
              <w:top w:val="single" w:sz="4" w:space="0" w:color="auto"/>
            </w:tcBorders>
          </w:tcPr>
          <w:p w14:paraId="49B967DA" w14:textId="636B88B5" w:rsidR="00A410BD" w:rsidRDefault="00A410BD" w:rsidP="00A410BD">
            <w:pPr>
              <w:jc w:val="center"/>
              <w:rPr>
                <w:lang w:val="en-AU"/>
              </w:rPr>
            </w:pPr>
            <w:r>
              <w:rPr>
                <w:lang w:val="en-AU"/>
              </w:rPr>
              <w:t>7.7.2</w:t>
            </w:r>
          </w:p>
        </w:tc>
        <w:tc>
          <w:tcPr>
            <w:tcW w:w="4798" w:type="dxa"/>
            <w:gridSpan w:val="2"/>
            <w:tcBorders>
              <w:top w:val="single" w:sz="4" w:space="0" w:color="auto"/>
              <w:bottom w:val="single" w:sz="4" w:space="0" w:color="auto"/>
              <w:right w:val="single" w:sz="18" w:space="0" w:color="auto"/>
            </w:tcBorders>
            <w:shd w:val="clear" w:color="auto" w:fill="auto"/>
          </w:tcPr>
          <w:p w14:paraId="68D1F487" w14:textId="45AD9E08" w:rsidR="00A410BD" w:rsidRDefault="00A410BD" w:rsidP="00A410BD">
            <w:pPr>
              <w:spacing w:before="20" w:after="20"/>
              <w:jc w:val="both"/>
              <w:rPr>
                <w:rFonts w:ascii="Arial" w:hAnsi="Arial" w:cs="Arial"/>
                <w:b/>
                <w:bCs/>
                <w:color w:val="000000"/>
              </w:rPr>
            </w:pPr>
            <w:r>
              <w:rPr>
                <w:rFonts w:ascii="Arial" w:hAnsi="Arial" w:cs="Arial"/>
                <w:color w:val="000000"/>
              </w:rPr>
              <w:t>Addition of a summary of pp.16-20 and extract from pp.4-5 of a</w:t>
            </w:r>
            <w:r w:rsidRPr="00124048">
              <w:rPr>
                <w:rFonts w:ascii="Arial" w:hAnsi="Arial" w:cs="Arial"/>
                <w:color w:val="000000"/>
              </w:rPr>
              <w:t xml:space="preserve"> statutory review </w:t>
            </w:r>
            <w:r>
              <w:rPr>
                <w:rFonts w:ascii="Arial" w:hAnsi="Arial" w:cs="Arial"/>
                <w:color w:val="000000"/>
              </w:rPr>
              <w:t xml:space="preserve">pursuant to s.492B of the CYFA </w:t>
            </w:r>
            <w:r w:rsidRPr="00124048">
              <w:rPr>
                <w:rFonts w:ascii="Arial" w:hAnsi="Arial" w:cs="Arial"/>
                <w:color w:val="000000"/>
              </w:rPr>
              <w:t xml:space="preserve">of the </w:t>
            </w:r>
            <w:r w:rsidRPr="00124048">
              <w:rPr>
                <w:rFonts w:ascii="Arial" w:hAnsi="Arial" w:cs="Arial"/>
                <w:i/>
                <w:iCs/>
                <w:color w:val="000000"/>
              </w:rPr>
              <w:t>Children and Justice Legislation Amendment (Youth Justice Reform) Act 2017</w:t>
            </w:r>
            <w:r>
              <w:rPr>
                <w:rFonts w:ascii="Arial" w:hAnsi="Arial" w:cs="Arial"/>
                <w:color w:val="000000"/>
              </w:rPr>
              <w:t xml:space="preserve"> and dated May 2022.</w:t>
            </w:r>
          </w:p>
        </w:tc>
      </w:tr>
      <w:tr w:rsidR="00A410BD" w14:paraId="41FD2F5C" w14:textId="77777777" w:rsidTr="00473897">
        <w:trPr>
          <w:trHeight w:val="260"/>
        </w:trPr>
        <w:tc>
          <w:tcPr>
            <w:tcW w:w="1220" w:type="dxa"/>
            <w:gridSpan w:val="2"/>
            <w:vMerge w:val="restart"/>
            <w:tcBorders>
              <w:top w:val="single" w:sz="4" w:space="0" w:color="auto"/>
              <w:left w:val="single" w:sz="18" w:space="0" w:color="auto"/>
            </w:tcBorders>
          </w:tcPr>
          <w:p w14:paraId="2F546B36" w14:textId="13647572" w:rsidR="00A410BD" w:rsidRDefault="00A410BD" w:rsidP="00A410BD">
            <w:pPr>
              <w:rPr>
                <w:lang w:val="en-AU"/>
              </w:rPr>
            </w:pPr>
            <w:r>
              <w:rPr>
                <w:lang w:val="en-AU"/>
              </w:rPr>
              <w:t>23/06/22</w:t>
            </w:r>
          </w:p>
        </w:tc>
        <w:tc>
          <w:tcPr>
            <w:tcW w:w="836" w:type="dxa"/>
            <w:vMerge w:val="restart"/>
            <w:tcBorders>
              <w:top w:val="single" w:sz="4" w:space="0" w:color="auto"/>
            </w:tcBorders>
          </w:tcPr>
          <w:p w14:paraId="54A1C238" w14:textId="428A6F41" w:rsidR="00A410BD" w:rsidRDefault="00A410BD" w:rsidP="00A410BD">
            <w:pPr>
              <w:jc w:val="center"/>
              <w:rPr>
                <w:lang w:val="en-AU"/>
              </w:rPr>
            </w:pPr>
            <w:r>
              <w:rPr>
                <w:lang w:val="en-AU"/>
              </w:rPr>
              <w:t>7</w:t>
            </w:r>
          </w:p>
        </w:tc>
        <w:tc>
          <w:tcPr>
            <w:tcW w:w="1439" w:type="dxa"/>
            <w:vMerge w:val="restart"/>
            <w:tcBorders>
              <w:top w:val="single" w:sz="4" w:space="0" w:color="auto"/>
            </w:tcBorders>
          </w:tcPr>
          <w:p w14:paraId="5CA4C2BF" w14:textId="707024DF" w:rsidR="00A410BD" w:rsidRDefault="00A410BD" w:rsidP="00A410BD">
            <w:pPr>
              <w:jc w:val="center"/>
              <w:rPr>
                <w:lang w:val="en-AU"/>
              </w:rPr>
            </w:pPr>
            <w:r>
              <w:rPr>
                <w:lang w:val="en-AU"/>
              </w:rPr>
              <w:t>7.7.3</w:t>
            </w:r>
          </w:p>
        </w:tc>
        <w:tc>
          <w:tcPr>
            <w:tcW w:w="4798" w:type="dxa"/>
            <w:gridSpan w:val="2"/>
            <w:tcBorders>
              <w:top w:val="single" w:sz="4" w:space="0" w:color="auto"/>
              <w:right w:val="single" w:sz="18" w:space="0" w:color="auto"/>
            </w:tcBorders>
            <w:shd w:val="clear" w:color="auto" w:fill="FFF2CC"/>
          </w:tcPr>
          <w:p w14:paraId="37D00283" w14:textId="3238774C" w:rsidR="00A410BD" w:rsidRDefault="00A410BD" w:rsidP="00A410BD">
            <w:pPr>
              <w:spacing w:before="20" w:after="20"/>
              <w:jc w:val="both"/>
              <w:rPr>
                <w:rFonts w:ascii="Arial" w:hAnsi="Arial" w:cs="Arial"/>
                <w:color w:val="000000"/>
              </w:rPr>
            </w:pPr>
            <w:r>
              <w:rPr>
                <w:rFonts w:ascii="Arial" w:hAnsi="Arial" w:cs="Arial"/>
                <w:b/>
                <w:bCs/>
                <w:color w:val="000000"/>
              </w:rPr>
              <w:t>New section headed “</w:t>
            </w:r>
            <w:r w:rsidRPr="009A304A">
              <w:rPr>
                <w:rFonts w:ascii="Arial" w:hAnsi="Arial" w:cs="Arial"/>
                <w:b/>
                <w:bCs/>
              </w:rPr>
              <w:t xml:space="preserve">Aboriginal </w:t>
            </w:r>
            <w:r>
              <w:rPr>
                <w:rFonts w:ascii="Arial" w:hAnsi="Arial" w:cs="Arial"/>
                <w:b/>
                <w:bCs/>
              </w:rPr>
              <w:t>and</w:t>
            </w:r>
            <w:r w:rsidRPr="009A304A">
              <w:rPr>
                <w:rFonts w:ascii="Arial" w:hAnsi="Arial" w:cs="Arial"/>
                <w:b/>
                <w:bCs/>
              </w:rPr>
              <w:t xml:space="preserve"> Torres Strait Islander young people—youth justice trends since 2017</w:t>
            </w:r>
            <w:r>
              <w:rPr>
                <w:rFonts w:ascii="Arial" w:hAnsi="Arial" w:cs="Arial"/>
                <w:b/>
                <w:bCs/>
                <w:color w:val="000000"/>
              </w:rPr>
              <w:t>”.</w:t>
            </w:r>
          </w:p>
        </w:tc>
      </w:tr>
      <w:tr w:rsidR="00A410BD" w14:paraId="50DD3C4F" w14:textId="77777777" w:rsidTr="00473897">
        <w:trPr>
          <w:trHeight w:val="260"/>
        </w:trPr>
        <w:tc>
          <w:tcPr>
            <w:tcW w:w="1220" w:type="dxa"/>
            <w:gridSpan w:val="2"/>
            <w:vMerge/>
            <w:tcBorders>
              <w:left w:val="single" w:sz="18" w:space="0" w:color="auto"/>
            </w:tcBorders>
          </w:tcPr>
          <w:p w14:paraId="33D2D262" w14:textId="77777777" w:rsidR="00A410BD" w:rsidRDefault="00A410BD" w:rsidP="00A410BD">
            <w:pPr>
              <w:rPr>
                <w:lang w:val="en-AU"/>
              </w:rPr>
            </w:pPr>
          </w:p>
        </w:tc>
        <w:tc>
          <w:tcPr>
            <w:tcW w:w="836" w:type="dxa"/>
            <w:vMerge/>
          </w:tcPr>
          <w:p w14:paraId="39DDD637" w14:textId="0F75806C" w:rsidR="00A410BD" w:rsidRDefault="00A410BD" w:rsidP="00A410BD">
            <w:pPr>
              <w:jc w:val="center"/>
              <w:rPr>
                <w:lang w:val="en-AU"/>
              </w:rPr>
            </w:pPr>
          </w:p>
        </w:tc>
        <w:tc>
          <w:tcPr>
            <w:tcW w:w="1439" w:type="dxa"/>
            <w:vMerge/>
          </w:tcPr>
          <w:p w14:paraId="0E6FC2F1" w14:textId="77777777" w:rsidR="00A410BD" w:rsidRDefault="00A410BD" w:rsidP="00A410BD">
            <w:pPr>
              <w:jc w:val="center"/>
              <w:rPr>
                <w:lang w:val="en-AU"/>
              </w:rPr>
            </w:pPr>
          </w:p>
        </w:tc>
        <w:tc>
          <w:tcPr>
            <w:tcW w:w="4798" w:type="dxa"/>
            <w:gridSpan w:val="2"/>
            <w:tcBorders>
              <w:top w:val="single" w:sz="4" w:space="0" w:color="auto"/>
              <w:right w:val="single" w:sz="18" w:space="0" w:color="auto"/>
            </w:tcBorders>
            <w:shd w:val="clear" w:color="auto" w:fill="auto"/>
          </w:tcPr>
          <w:p w14:paraId="70964B8C" w14:textId="2EDBE0D6" w:rsidR="00A410BD" w:rsidRPr="008046DF" w:rsidRDefault="00A410BD" w:rsidP="00A410BD">
            <w:pPr>
              <w:spacing w:before="20" w:after="20"/>
              <w:jc w:val="both"/>
              <w:rPr>
                <w:rFonts w:ascii="Arial" w:hAnsi="Arial" w:cs="Arial"/>
                <w:color w:val="000000"/>
              </w:rPr>
            </w:pPr>
            <w:r w:rsidRPr="008046DF">
              <w:rPr>
                <w:rFonts w:ascii="Arial" w:hAnsi="Arial" w:cs="Arial"/>
                <w:color w:val="000000"/>
              </w:rPr>
              <w:t>Extract from pp.</w:t>
            </w:r>
            <w:r>
              <w:rPr>
                <w:rFonts w:ascii="Arial" w:hAnsi="Arial" w:cs="Arial"/>
                <w:color w:val="000000"/>
              </w:rPr>
              <w:t>20-22 of the May 2022 statutory review.</w:t>
            </w:r>
          </w:p>
        </w:tc>
      </w:tr>
      <w:tr w:rsidR="00A410BD" w14:paraId="1EE09DA3" w14:textId="77777777" w:rsidTr="00473897">
        <w:trPr>
          <w:trHeight w:val="178"/>
        </w:trPr>
        <w:tc>
          <w:tcPr>
            <w:tcW w:w="1220" w:type="dxa"/>
            <w:gridSpan w:val="2"/>
            <w:tcBorders>
              <w:top w:val="single" w:sz="4" w:space="0" w:color="auto"/>
              <w:left w:val="single" w:sz="18" w:space="0" w:color="auto"/>
            </w:tcBorders>
            <w:shd w:val="clear" w:color="auto" w:fill="auto"/>
          </w:tcPr>
          <w:p w14:paraId="0FF5F1B1" w14:textId="05A4CE73" w:rsidR="00A410BD" w:rsidRDefault="00A410BD" w:rsidP="00A410BD">
            <w:pPr>
              <w:rPr>
                <w:lang w:val="en-AU"/>
              </w:rPr>
            </w:pPr>
            <w:r>
              <w:rPr>
                <w:lang w:val="en-AU"/>
              </w:rPr>
              <w:t>23/06/22</w:t>
            </w:r>
          </w:p>
        </w:tc>
        <w:tc>
          <w:tcPr>
            <w:tcW w:w="836" w:type="dxa"/>
            <w:tcBorders>
              <w:top w:val="single" w:sz="4" w:space="0" w:color="auto"/>
            </w:tcBorders>
            <w:shd w:val="clear" w:color="auto" w:fill="auto"/>
          </w:tcPr>
          <w:p w14:paraId="6945D59C" w14:textId="1FC8BF3E" w:rsidR="00A410BD" w:rsidRDefault="00A410BD" w:rsidP="00A410BD">
            <w:pPr>
              <w:jc w:val="center"/>
              <w:rPr>
                <w:lang w:val="en-AU"/>
              </w:rPr>
            </w:pPr>
            <w:r>
              <w:rPr>
                <w:lang w:val="en-AU"/>
              </w:rPr>
              <w:t>7</w:t>
            </w:r>
          </w:p>
        </w:tc>
        <w:tc>
          <w:tcPr>
            <w:tcW w:w="1439" w:type="dxa"/>
            <w:tcBorders>
              <w:top w:val="single" w:sz="4" w:space="0" w:color="auto"/>
            </w:tcBorders>
            <w:shd w:val="clear" w:color="auto" w:fill="auto"/>
          </w:tcPr>
          <w:p w14:paraId="3720B85C" w14:textId="12A454C2" w:rsidR="00A410BD" w:rsidRDefault="00A410BD" w:rsidP="00A410BD">
            <w:pPr>
              <w:jc w:val="center"/>
              <w:rPr>
                <w:lang w:val="en-AU"/>
              </w:rPr>
            </w:pPr>
            <w:r>
              <w:rPr>
                <w:lang w:val="en-AU"/>
              </w:rPr>
              <w:t>7.7.4</w:t>
            </w:r>
          </w:p>
        </w:tc>
        <w:tc>
          <w:tcPr>
            <w:tcW w:w="4798" w:type="dxa"/>
            <w:gridSpan w:val="2"/>
            <w:tcBorders>
              <w:top w:val="single" w:sz="4" w:space="0" w:color="auto"/>
              <w:bottom w:val="single" w:sz="4" w:space="0" w:color="auto"/>
              <w:right w:val="single" w:sz="18" w:space="0" w:color="auto"/>
            </w:tcBorders>
            <w:shd w:val="clear" w:color="auto" w:fill="FFF2CC"/>
          </w:tcPr>
          <w:p w14:paraId="7D4D7078" w14:textId="5C0BD64E" w:rsidR="00A410BD" w:rsidRPr="006E6F3F" w:rsidRDefault="00A410BD" w:rsidP="00A410BD">
            <w:pPr>
              <w:spacing w:before="20" w:after="20"/>
              <w:jc w:val="both"/>
              <w:rPr>
                <w:rFonts w:ascii="Arial" w:hAnsi="Arial" w:cs="Arial"/>
                <w:b/>
                <w:bCs/>
                <w:color w:val="000000"/>
              </w:rPr>
            </w:pPr>
            <w:r w:rsidRPr="006E6F3F">
              <w:rPr>
                <w:rFonts w:ascii="Arial" w:hAnsi="Arial" w:cs="Arial"/>
                <w:b/>
                <w:bCs/>
                <w:color w:val="000000"/>
              </w:rPr>
              <w:t>Section headed “</w:t>
            </w:r>
            <w:r>
              <w:rPr>
                <w:rFonts w:ascii="Arial" w:hAnsi="Arial" w:cs="Arial"/>
                <w:b/>
                <w:bCs/>
                <w:color w:val="000000"/>
              </w:rPr>
              <w:t>Offending by children aged 10</w:t>
            </w:r>
            <w:r>
              <w:rPr>
                <w:rFonts w:ascii="Arial" w:hAnsi="Arial" w:cs="Arial"/>
                <w:b/>
                <w:bCs/>
                <w:color w:val="000000"/>
              </w:rPr>
              <w:noBreakHyphen/>
              <w:t>13 inclusive from 2017/18 to 2020/21</w:t>
            </w:r>
            <w:r w:rsidRPr="006E6F3F">
              <w:rPr>
                <w:rFonts w:ascii="Arial" w:hAnsi="Arial" w:cs="Arial"/>
                <w:b/>
                <w:bCs/>
                <w:color w:val="000000"/>
              </w:rPr>
              <w:t xml:space="preserve">” was formerly </w:t>
            </w:r>
            <w:r>
              <w:rPr>
                <w:rFonts w:ascii="Arial" w:hAnsi="Arial" w:cs="Arial"/>
                <w:b/>
                <w:bCs/>
                <w:color w:val="000000"/>
              </w:rPr>
              <w:t>7.7.3</w:t>
            </w:r>
            <w:r w:rsidRPr="006E6F3F">
              <w:rPr>
                <w:rFonts w:ascii="Arial" w:hAnsi="Arial" w:cs="Arial"/>
                <w:b/>
                <w:bCs/>
                <w:color w:val="000000"/>
              </w:rPr>
              <w:t xml:space="preserve"> and is renumbered </w:t>
            </w:r>
            <w:r>
              <w:rPr>
                <w:rFonts w:ascii="Arial" w:hAnsi="Arial" w:cs="Arial"/>
                <w:b/>
                <w:bCs/>
                <w:color w:val="000000"/>
              </w:rPr>
              <w:t>7.7.4</w:t>
            </w:r>
            <w:r w:rsidRPr="006E6F3F">
              <w:rPr>
                <w:rFonts w:ascii="Arial" w:hAnsi="Arial" w:cs="Arial"/>
                <w:b/>
                <w:bCs/>
                <w:color w:val="000000"/>
              </w:rPr>
              <w:t>.</w:t>
            </w:r>
          </w:p>
        </w:tc>
      </w:tr>
      <w:tr w:rsidR="00A410BD" w14:paraId="65F4C2C7" w14:textId="77777777" w:rsidTr="00473897">
        <w:trPr>
          <w:trHeight w:val="178"/>
        </w:trPr>
        <w:tc>
          <w:tcPr>
            <w:tcW w:w="1220" w:type="dxa"/>
            <w:gridSpan w:val="2"/>
            <w:tcBorders>
              <w:top w:val="single" w:sz="4" w:space="0" w:color="auto"/>
              <w:left w:val="single" w:sz="18" w:space="0" w:color="auto"/>
            </w:tcBorders>
            <w:shd w:val="clear" w:color="auto" w:fill="auto"/>
          </w:tcPr>
          <w:p w14:paraId="366387A4" w14:textId="4A139369" w:rsidR="00A410BD" w:rsidRDefault="00A410BD" w:rsidP="00A410BD">
            <w:pPr>
              <w:rPr>
                <w:lang w:val="en-AU"/>
              </w:rPr>
            </w:pPr>
            <w:r>
              <w:rPr>
                <w:lang w:val="en-AU"/>
              </w:rPr>
              <w:lastRenderedPageBreak/>
              <w:t>23/06/22</w:t>
            </w:r>
          </w:p>
        </w:tc>
        <w:tc>
          <w:tcPr>
            <w:tcW w:w="836" w:type="dxa"/>
            <w:tcBorders>
              <w:top w:val="single" w:sz="4" w:space="0" w:color="auto"/>
            </w:tcBorders>
            <w:shd w:val="clear" w:color="auto" w:fill="auto"/>
          </w:tcPr>
          <w:p w14:paraId="23576889" w14:textId="614AC411" w:rsidR="00A410BD" w:rsidRDefault="00A410BD" w:rsidP="00A410BD">
            <w:pPr>
              <w:jc w:val="center"/>
              <w:rPr>
                <w:lang w:val="en-AU"/>
              </w:rPr>
            </w:pPr>
            <w:r>
              <w:rPr>
                <w:lang w:val="en-AU"/>
              </w:rPr>
              <w:t>7</w:t>
            </w:r>
          </w:p>
        </w:tc>
        <w:tc>
          <w:tcPr>
            <w:tcW w:w="1439" w:type="dxa"/>
            <w:tcBorders>
              <w:top w:val="single" w:sz="4" w:space="0" w:color="auto"/>
            </w:tcBorders>
            <w:shd w:val="clear" w:color="auto" w:fill="auto"/>
          </w:tcPr>
          <w:p w14:paraId="6B520DF5" w14:textId="7B886490" w:rsidR="00A410BD" w:rsidRDefault="00A410BD" w:rsidP="00A410BD">
            <w:pPr>
              <w:jc w:val="center"/>
              <w:rPr>
                <w:lang w:val="en-AU"/>
              </w:rPr>
            </w:pPr>
            <w:r>
              <w:rPr>
                <w:lang w:val="en-AU"/>
              </w:rPr>
              <w:t>7.11.4</w:t>
            </w:r>
          </w:p>
        </w:tc>
        <w:tc>
          <w:tcPr>
            <w:tcW w:w="4798" w:type="dxa"/>
            <w:gridSpan w:val="2"/>
            <w:tcBorders>
              <w:top w:val="single" w:sz="4" w:space="0" w:color="auto"/>
              <w:bottom w:val="single" w:sz="4" w:space="0" w:color="auto"/>
              <w:right w:val="single" w:sz="18" w:space="0" w:color="auto"/>
            </w:tcBorders>
            <w:shd w:val="clear" w:color="auto" w:fill="auto"/>
          </w:tcPr>
          <w:p w14:paraId="45EE6711" w14:textId="7B2DF9FD" w:rsidR="00A410BD" w:rsidRPr="00463D20" w:rsidRDefault="00A410BD" w:rsidP="00A410BD">
            <w:pPr>
              <w:spacing w:before="20" w:after="20"/>
              <w:jc w:val="both"/>
              <w:rPr>
                <w:rFonts w:ascii="Arial" w:hAnsi="Arial" w:cs="Arial"/>
                <w:color w:val="000000"/>
              </w:rPr>
            </w:pPr>
            <w:r w:rsidRPr="00463D20">
              <w:rPr>
                <w:rFonts w:ascii="Arial" w:hAnsi="Arial" w:cs="Arial"/>
                <w:color w:val="000000"/>
              </w:rPr>
              <w:t>Name of new Koori Court Officer added.</w:t>
            </w:r>
          </w:p>
        </w:tc>
      </w:tr>
      <w:tr w:rsidR="00A410BD" w14:paraId="4DE9BCBF" w14:textId="77777777" w:rsidTr="00473897">
        <w:trPr>
          <w:trHeight w:val="178"/>
        </w:trPr>
        <w:tc>
          <w:tcPr>
            <w:tcW w:w="1220" w:type="dxa"/>
            <w:gridSpan w:val="2"/>
            <w:tcBorders>
              <w:top w:val="single" w:sz="4" w:space="0" w:color="auto"/>
              <w:left w:val="single" w:sz="18" w:space="0" w:color="auto"/>
            </w:tcBorders>
            <w:shd w:val="clear" w:color="auto" w:fill="auto"/>
          </w:tcPr>
          <w:p w14:paraId="1632CEBE" w14:textId="5744E628" w:rsidR="00A410BD" w:rsidRDefault="00A410BD" w:rsidP="00A410BD">
            <w:pPr>
              <w:rPr>
                <w:lang w:val="en-AU"/>
              </w:rPr>
            </w:pPr>
            <w:r>
              <w:rPr>
                <w:lang w:val="en-AU"/>
              </w:rPr>
              <w:t>23/06/22</w:t>
            </w:r>
          </w:p>
        </w:tc>
        <w:tc>
          <w:tcPr>
            <w:tcW w:w="836" w:type="dxa"/>
            <w:tcBorders>
              <w:top w:val="single" w:sz="4" w:space="0" w:color="auto"/>
            </w:tcBorders>
            <w:shd w:val="clear" w:color="auto" w:fill="auto"/>
          </w:tcPr>
          <w:p w14:paraId="3631FE4E" w14:textId="0C39D13B" w:rsidR="00A410BD" w:rsidRDefault="00A410BD" w:rsidP="00A410BD">
            <w:pPr>
              <w:jc w:val="center"/>
              <w:rPr>
                <w:lang w:val="en-AU"/>
              </w:rPr>
            </w:pPr>
            <w:r>
              <w:rPr>
                <w:lang w:val="en-AU"/>
              </w:rPr>
              <w:t>7</w:t>
            </w:r>
          </w:p>
        </w:tc>
        <w:tc>
          <w:tcPr>
            <w:tcW w:w="1439" w:type="dxa"/>
            <w:tcBorders>
              <w:top w:val="single" w:sz="4" w:space="0" w:color="auto"/>
            </w:tcBorders>
            <w:shd w:val="clear" w:color="auto" w:fill="auto"/>
          </w:tcPr>
          <w:p w14:paraId="36F5C16A" w14:textId="4840E6C9" w:rsidR="00A410BD" w:rsidRDefault="00A410BD" w:rsidP="00A410BD">
            <w:pPr>
              <w:jc w:val="center"/>
              <w:rPr>
                <w:lang w:val="en-AU"/>
              </w:rPr>
            </w:pPr>
            <w:r>
              <w:rPr>
                <w:lang w:val="en-AU"/>
              </w:rPr>
              <w:t>7.11.6</w:t>
            </w:r>
          </w:p>
        </w:tc>
        <w:tc>
          <w:tcPr>
            <w:tcW w:w="4798" w:type="dxa"/>
            <w:gridSpan w:val="2"/>
            <w:tcBorders>
              <w:top w:val="single" w:sz="4" w:space="0" w:color="auto"/>
              <w:bottom w:val="single" w:sz="4" w:space="0" w:color="auto"/>
              <w:right w:val="single" w:sz="18" w:space="0" w:color="auto"/>
            </w:tcBorders>
            <w:shd w:val="clear" w:color="auto" w:fill="FFF2CC"/>
          </w:tcPr>
          <w:p w14:paraId="0D09D980" w14:textId="3A07F95B" w:rsidR="00A410BD" w:rsidRPr="006E6F3F" w:rsidRDefault="00A410BD" w:rsidP="00A410BD">
            <w:pPr>
              <w:spacing w:before="20" w:after="20"/>
              <w:jc w:val="both"/>
              <w:rPr>
                <w:rFonts w:ascii="Arial" w:hAnsi="Arial" w:cs="Arial"/>
                <w:b/>
                <w:bCs/>
                <w:color w:val="000000"/>
              </w:rPr>
            </w:pPr>
            <w:r>
              <w:rPr>
                <w:rFonts w:ascii="Arial" w:hAnsi="Arial" w:cs="Arial"/>
                <w:b/>
                <w:bCs/>
                <w:color w:val="000000"/>
              </w:rPr>
              <w:t>Section heading changed to “Children’s Koori Court Statistics”.</w:t>
            </w:r>
          </w:p>
        </w:tc>
      </w:tr>
      <w:tr w:rsidR="00A410BD" w14:paraId="16DAE2FB"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1E2BE124" w14:textId="1A32DACC" w:rsidR="00A410BD" w:rsidRPr="0054535C" w:rsidRDefault="00A410BD" w:rsidP="00A410BD">
            <w:pPr>
              <w:rPr>
                <w:sz w:val="22"/>
                <w:lang w:val="en-AU"/>
              </w:rPr>
            </w:pPr>
            <w:r>
              <w:rPr>
                <w:sz w:val="22"/>
                <w:lang w:val="en-AU"/>
              </w:rPr>
              <w:t>23/06/22</w:t>
            </w:r>
          </w:p>
        </w:tc>
        <w:tc>
          <w:tcPr>
            <w:tcW w:w="7073" w:type="dxa"/>
            <w:gridSpan w:val="4"/>
            <w:tcBorders>
              <w:top w:val="single" w:sz="18" w:space="0" w:color="auto"/>
              <w:bottom w:val="single" w:sz="4" w:space="0" w:color="auto"/>
              <w:right w:val="single" w:sz="18" w:space="0" w:color="auto"/>
            </w:tcBorders>
            <w:shd w:val="clear" w:color="auto" w:fill="DDDDDD"/>
          </w:tcPr>
          <w:p w14:paraId="1468E30B" w14:textId="5CCC3055" w:rsidR="00A410BD" w:rsidRPr="0054535C" w:rsidRDefault="00A410BD" w:rsidP="00A410BD">
            <w:pPr>
              <w:jc w:val="center"/>
              <w:rPr>
                <w:rFonts w:ascii="Arial" w:hAnsi="Arial" w:cs="Arial"/>
                <w:color w:val="000000"/>
                <w:sz w:val="22"/>
              </w:rPr>
            </w:pPr>
            <w:r>
              <w:rPr>
                <w:sz w:val="22"/>
                <w:lang w:val="en-AU"/>
              </w:rPr>
              <w:t>CH</w:t>
            </w:r>
            <w:r w:rsidRPr="0054535C">
              <w:rPr>
                <w:sz w:val="22"/>
                <w:lang w:val="en-AU"/>
              </w:rPr>
              <w:t xml:space="preserve">APTER </w:t>
            </w:r>
            <w:r>
              <w:rPr>
                <w:sz w:val="22"/>
                <w:lang w:val="en-AU"/>
              </w:rPr>
              <w:t>8</w:t>
            </w:r>
            <w:r w:rsidRPr="0054535C">
              <w:rPr>
                <w:sz w:val="22"/>
                <w:lang w:val="en-AU"/>
              </w:rPr>
              <w:t xml:space="preserve"> – </w:t>
            </w:r>
            <w:r>
              <w:rPr>
                <w:sz w:val="22"/>
                <w:lang w:val="en-AU"/>
              </w:rPr>
              <w:t>CRIMINAL DIVISION – INVESTIGATION</w:t>
            </w:r>
          </w:p>
        </w:tc>
      </w:tr>
      <w:tr w:rsidR="00A410BD" w14:paraId="25C1316B" w14:textId="77777777" w:rsidTr="00473897">
        <w:tc>
          <w:tcPr>
            <w:tcW w:w="1220" w:type="dxa"/>
            <w:gridSpan w:val="2"/>
            <w:tcBorders>
              <w:top w:val="single" w:sz="4" w:space="0" w:color="auto"/>
              <w:left w:val="single" w:sz="18" w:space="0" w:color="auto"/>
              <w:bottom w:val="single" w:sz="4" w:space="0" w:color="auto"/>
            </w:tcBorders>
          </w:tcPr>
          <w:p w14:paraId="2816C7C3" w14:textId="38D8439A" w:rsidR="00A410BD" w:rsidRDefault="00A410BD" w:rsidP="00A410BD">
            <w:pPr>
              <w:rPr>
                <w:lang w:val="en-AU"/>
              </w:rPr>
            </w:pPr>
            <w:r>
              <w:rPr>
                <w:lang w:val="en-AU"/>
              </w:rPr>
              <w:t>23/06/22</w:t>
            </w:r>
          </w:p>
        </w:tc>
        <w:tc>
          <w:tcPr>
            <w:tcW w:w="836" w:type="dxa"/>
            <w:tcBorders>
              <w:top w:val="single" w:sz="4" w:space="0" w:color="auto"/>
              <w:bottom w:val="single" w:sz="4" w:space="0" w:color="auto"/>
            </w:tcBorders>
          </w:tcPr>
          <w:p w14:paraId="0CFA5E35" w14:textId="2C8D861A" w:rsidR="00A410BD" w:rsidRDefault="00A410BD" w:rsidP="00A410BD">
            <w:pPr>
              <w:jc w:val="center"/>
              <w:rPr>
                <w:lang w:val="en-AU"/>
              </w:rPr>
            </w:pPr>
            <w:r>
              <w:rPr>
                <w:lang w:val="en-AU"/>
              </w:rPr>
              <w:t>8</w:t>
            </w:r>
          </w:p>
        </w:tc>
        <w:tc>
          <w:tcPr>
            <w:tcW w:w="1439" w:type="dxa"/>
            <w:tcBorders>
              <w:top w:val="single" w:sz="4" w:space="0" w:color="auto"/>
              <w:bottom w:val="single" w:sz="4" w:space="0" w:color="auto"/>
            </w:tcBorders>
          </w:tcPr>
          <w:p w14:paraId="7BFCCCF9" w14:textId="0D5ACF66" w:rsidR="00A410BD" w:rsidRDefault="00A410BD" w:rsidP="00A410BD">
            <w:pPr>
              <w:keepNext/>
              <w:jc w:val="center"/>
              <w:rPr>
                <w:b/>
                <w:bCs/>
                <w:lang w:val="en-AU"/>
              </w:rPr>
            </w:pPr>
            <w:r>
              <w:rPr>
                <w:b/>
                <w:bCs/>
                <w:lang w:val="en-AU"/>
              </w:rPr>
              <w:t>8.1</w:t>
            </w:r>
          </w:p>
        </w:tc>
        <w:tc>
          <w:tcPr>
            <w:tcW w:w="4798" w:type="dxa"/>
            <w:gridSpan w:val="2"/>
            <w:tcBorders>
              <w:top w:val="single" w:sz="4" w:space="0" w:color="auto"/>
              <w:bottom w:val="single" w:sz="4" w:space="0" w:color="auto"/>
              <w:right w:val="single" w:sz="18" w:space="0" w:color="auto"/>
            </w:tcBorders>
          </w:tcPr>
          <w:p w14:paraId="2C5075BA" w14:textId="1730BF97" w:rsidR="00A410BD" w:rsidRDefault="00A410BD" w:rsidP="00A410BD">
            <w:pPr>
              <w:spacing w:before="20" w:after="20"/>
              <w:jc w:val="both"/>
              <w:rPr>
                <w:rFonts w:ascii="Arial" w:hAnsi="Arial" w:cs="Arial"/>
                <w:bCs/>
                <w:color w:val="000000"/>
              </w:rPr>
            </w:pPr>
            <w:r>
              <w:rPr>
                <w:rFonts w:ascii="Arial" w:hAnsi="Arial" w:cs="Arial"/>
                <w:bCs/>
                <w:color w:val="000000"/>
              </w:rPr>
              <w:t xml:space="preserve">Addition of reference to the power conferred by s.465AA </w:t>
            </w:r>
            <w:r w:rsidRPr="00CC3713">
              <w:rPr>
                <w:rFonts w:ascii="Arial" w:hAnsi="Arial" w:cs="Arial"/>
                <w:bCs/>
                <w:i/>
                <w:iCs/>
                <w:color w:val="000000"/>
              </w:rPr>
              <w:t>Crimes Act 1958</w:t>
            </w:r>
            <w:r>
              <w:rPr>
                <w:rFonts w:ascii="Arial" w:hAnsi="Arial" w:cs="Arial"/>
                <w:bCs/>
                <w:color w:val="000000"/>
              </w:rPr>
              <w:t xml:space="preserve"> and to </w:t>
            </w:r>
            <w:r w:rsidRPr="00BC7030">
              <w:rPr>
                <w:rFonts w:ascii="Arial" w:eastAsia="Book Antiqua" w:hAnsi="Arial" w:cs="Arial"/>
                <w:i/>
                <w:iCs/>
              </w:rPr>
              <w:t>Smit v Lyons &amp; Ors</w:t>
            </w:r>
            <w:r w:rsidRPr="00BC7030">
              <w:rPr>
                <w:rFonts w:ascii="Arial" w:eastAsia="Book Antiqua" w:hAnsi="Arial" w:cs="Arial"/>
              </w:rPr>
              <w:t xml:space="preserve"> [2022] VSC 274 at</w:t>
            </w:r>
            <w:r>
              <w:rPr>
                <w:rFonts w:ascii="Arial" w:eastAsia="Book Antiqua" w:hAnsi="Arial" w:cs="Arial"/>
              </w:rPr>
              <w:t xml:space="preserve"> [89]-[111].</w:t>
            </w:r>
          </w:p>
        </w:tc>
      </w:tr>
      <w:tr w:rsidR="00A410BD" w14:paraId="20876834" w14:textId="77777777" w:rsidTr="00473897">
        <w:tc>
          <w:tcPr>
            <w:tcW w:w="1220" w:type="dxa"/>
            <w:gridSpan w:val="2"/>
            <w:tcBorders>
              <w:top w:val="single" w:sz="4" w:space="0" w:color="auto"/>
              <w:left w:val="single" w:sz="18" w:space="0" w:color="auto"/>
              <w:bottom w:val="single" w:sz="4" w:space="0" w:color="auto"/>
            </w:tcBorders>
          </w:tcPr>
          <w:p w14:paraId="3A211299" w14:textId="1B8F19D1" w:rsidR="00A410BD" w:rsidRDefault="00A410BD" w:rsidP="00A410BD">
            <w:pPr>
              <w:rPr>
                <w:lang w:val="en-AU"/>
              </w:rPr>
            </w:pPr>
            <w:r>
              <w:rPr>
                <w:lang w:val="en-AU"/>
              </w:rPr>
              <w:t>23/06/22</w:t>
            </w:r>
          </w:p>
        </w:tc>
        <w:tc>
          <w:tcPr>
            <w:tcW w:w="836" w:type="dxa"/>
            <w:tcBorders>
              <w:top w:val="single" w:sz="4" w:space="0" w:color="auto"/>
              <w:bottom w:val="single" w:sz="4" w:space="0" w:color="auto"/>
            </w:tcBorders>
          </w:tcPr>
          <w:p w14:paraId="21D3595E" w14:textId="5BB630A8" w:rsidR="00A410BD" w:rsidRDefault="00A410BD" w:rsidP="00A410BD">
            <w:pPr>
              <w:jc w:val="center"/>
              <w:rPr>
                <w:lang w:val="en-AU"/>
              </w:rPr>
            </w:pPr>
            <w:r>
              <w:rPr>
                <w:lang w:val="en-AU"/>
              </w:rPr>
              <w:t>8</w:t>
            </w:r>
          </w:p>
        </w:tc>
        <w:tc>
          <w:tcPr>
            <w:tcW w:w="1439" w:type="dxa"/>
            <w:tcBorders>
              <w:top w:val="single" w:sz="4" w:space="0" w:color="auto"/>
              <w:bottom w:val="single" w:sz="4" w:space="0" w:color="auto"/>
            </w:tcBorders>
          </w:tcPr>
          <w:p w14:paraId="44182033" w14:textId="4E2CA289" w:rsidR="00A410BD" w:rsidRDefault="00A410BD" w:rsidP="00A410BD">
            <w:pPr>
              <w:keepNext/>
              <w:jc w:val="center"/>
              <w:rPr>
                <w:b/>
                <w:bCs/>
                <w:lang w:val="en-AU"/>
              </w:rPr>
            </w:pPr>
            <w:r>
              <w:rPr>
                <w:b/>
                <w:bCs/>
                <w:lang w:val="en-AU"/>
              </w:rPr>
              <w:t>8.4.3</w:t>
            </w:r>
          </w:p>
        </w:tc>
        <w:tc>
          <w:tcPr>
            <w:tcW w:w="4798" w:type="dxa"/>
            <w:gridSpan w:val="2"/>
            <w:tcBorders>
              <w:top w:val="single" w:sz="4" w:space="0" w:color="auto"/>
              <w:bottom w:val="single" w:sz="4" w:space="0" w:color="auto"/>
              <w:right w:val="single" w:sz="18" w:space="0" w:color="auto"/>
            </w:tcBorders>
          </w:tcPr>
          <w:p w14:paraId="6C980F14" w14:textId="3DD09608" w:rsidR="00A410BD" w:rsidRDefault="00A410BD" w:rsidP="00A410BD">
            <w:pPr>
              <w:spacing w:before="20" w:after="20"/>
              <w:jc w:val="both"/>
              <w:rPr>
                <w:rFonts w:ascii="Arial" w:hAnsi="Arial" w:cs="Arial"/>
                <w:bCs/>
                <w:color w:val="000000"/>
              </w:rPr>
            </w:pPr>
            <w:r>
              <w:rPr>
                <w:rFonts w:ascii="Arial" w:hAnsi="Arial" w:cs="Arial"/>
                <w:bCs/>
                <w:color w:val="000000"/>
              </w:rPr>
              <w:t>Expansion of text to discuss the disconnect between the age of a “child” in limb (a) of the definition in s.3(1) of the CYFA and in ss.464U &amp; 464SC.</w:t>
            </w:r>
          </w:p>
        </w:tc>
      </w:tr>
      <w:tr w:rsidR="00A410BD" w14:paraId="51B4077C" w14:textId="77777777" w:rsidTr="00473897">
        <w:tc>
          <w:tcPr>
            <w:tcW w:w="1220" w:type="dxa"/>
            <w:gridSpan w:val="2"/>
            <w:tcBorders>
              <w:top w:val="single" w:sz="4" w:space="0" w:color="auto"/>
              <w:left w:val="single" w:sz="18" w:space="0" w:color="auto"/>
              <w:bottom w:val="single" w:sz="4" w:space="0" w:color="auto"/>
            </w:tcBorders>
          </w:tcPr>
          <w:p w14:paraId="1C3E6E06" w14:textId="5BDE1FF2" w:rsidR="00A410BD" w:rsidRDefault="00A410BD" w:rsidP="00A410BD">
            <w:pPr>
              <w:rPr>
                <w:lang w:val="en-AU"/>
              </w:rPr>
            </w:pPr>
            <w:r>
              <w:rPr>
                <w:lang w:val="en-AU"/>
              </w:rPr>
              <w:t>23/06/22</w:t>
            </w:r>
          </w:p>
        </w:tc>
        <w:tc>
          <w:tcPr>
            <w:tcW w:w="836" w:type="dxa"/>
            <w:tcBorders>
              <w:top w:val="single" w:sz="4" w:space="0" w:color="auto"/>
              <w:bottom w:val="single" w:sz="4" w:space="0" w:color="auto"/>
            </w:tcBorders>
          </w:tcPr>
          <w:p w14:paraId="220F9A99" w14:textId="7515645D" w:rsidR="00A410BD" w:rsidRDefault="00A410BD" w:rsidP="00A410BD">
            <w:pPr>
              <w:jc w:val="center"/>
              <w:rPr>
                <w:lang w:val="en-AU"/>
              </w:rPr>
            </w:pPr>
            <w:r>
              <w:rPr>
                <w:lang w:val="en-AU"/>
              </w:rPr>
              <w:t>8</w:t>
            </w:r>
          </w:p>
        </w:tc>
        <w:tc>
          <w:tcPr>
            <w:tcW w:w="1439" w:type="dxa"/>
            <w:tcBorders>
              <w:top w:val="single" w:sz="4" w:space="0" w:color="auto"/>
              <w:bottom w:val="single" w:sz="4" w:space="0" w:color="auto"/>
            </w:tcBorders>
          </w:tcPr>
          <w:p w14:paraId="4BAA9ED2" w14:textId="6A03A8F2" w:rsidR="00A410BD" w:rsidRDefault="00A410BD" w:rsidP="00A410BD">
            <w:pPr>
              <w:keepNext/>
              <w:jc w:val="center"/>
              <w:rPr>
                <w:b/>
                <w:bCs/>
                <w:lang w:val="en-AU"/>
              </w:rPr>
            </w:pPr>
            <w:r>
              <w:rPr>
                <w:b/>
                <w:bCs/>
                <w:lang w:val="en-AU"/>
              </w:rPr>
              <w:t>8.4.3.3</w:t>
            </w:r>
          </w:p>
        </w:tc>
        <w:tc>
          <w:tcPr>
            <w:tcW w:w="4798" w:type="dxa"/>
            <w:gridSpan w:val="2"/>
            <w:tcBorders>
              <w:top w:val="single" w:sz="4" w:space="0" w:color="auto"/>
              <w:bottom w:val="single" w:sz="4" w:space="0" w:color="auto"/>
              <w:right w:val="single" w:sz="18" w:space="0" w:color="auto"/>
            </w:tcBorders>
          </w:tcPr>
          <w:p w14:paraId="6B9BC3D1" w14:textId="0FFB6346" w:rsidR="00A410BD" w:rsidRDefault="00A410BD" w:rsidP="00A410BD">
            <w:pPr>
              <w:spacing w:before="20" w:after="20"/>
              <w:jc w:val="both"/>
              <w:rPr>
                <w:rFonts w:ascii="Arial" w:hAnsi="Arial" w:cs="Arial"/>
                <w:bCs/>
                <w:color w:val="000000"/>
              </w:rPr>
            </w:pPr>
            <w:r>
              <w:rPr>
                <w:rFonts w:ascii="Arial" w:hAnsi="Arial" w:cs="Arial"/>
                <w:bCs/>
                <w:color w:val="000000"/>
              </w:rPr>
              <w:t xml:space="preserve">Summary of </w:t>
            </w:r>
            <w:r w:rsidRPr="004E63A1">
              <w:rPr>
                <w:rFonts w:ascii="Arial" w:hAnsi="Arial" w:cs="Arial"/>
                <w:i/>
                <w:iCs/>
              </w:rPr>
              <w:t>W</w:t>
            </w:r>
            <w:r>
              <w:rPr>
                <w:rFonts w:ascii="Arial" w:hAnsi="Arial" w:cs="Arial"/>
                <w:i/>
                <w:iCs/>
              </w:rPr>
              <w:t xml:space="preserve"> </w:t>
            </w:r>
            <w:r w:rsidRPr="004E63A1">
              <w:rPr>
                <w:rFonts w:ascii="Arial" w:hAnsi="Arial" w:cs="Arial"/>
                <w:i/>
                <w:iCs/>
              </w:rPr>
              <w:t>&amp; Anor v Children’s Court of Victoria &amp; Anor</w:t>
            </w:r>
            <w:r>
              <w:rPr>
                <w:rFonts w:ascii="Arial" w:hAnsi="Arial" w:cs="Arial"/>
              </w:rPr>
              <w:t xml:space="preserve"> [2002] VSC 75 and extracts from [27]-[28] &amp; [30].</w:t>
            </w:r>
          </w:p>
        </w:tc>
      </w:tr>
      <w:tr w:rsidR="00A410BD" w14:paraId="09A887FC" w14:textId="77777777" w:rsidTr="00473897">
        <w:tc>
          <w:tcPr>
            <w:tcW w:w="1220" w:type="dxa"/>
            <w:gridSpan w:val="2"/>
            <w:tcBorders>
              <w:top w:val="single" w:sz="4" w:space="0" w:color="auto"/>
              <w:left w:val="single" w:sz="18" w:space="0" w:color="auto"/>
              <w:bottom w:val="single" w:sz="4" w:space="0" w:color="auto"/>
            </w:tcBorders>
          </w:tcPr>
          <w:p w14:paraId="7CF05EE9" w14:textId="6D5CBDF5" w:rsidR="00A410BD" w:rsidRDefault="00A410BD" w:rsidP="00A410BD">
            <w:pPr>
              <w:rPr>
                <w:lang w:val="en-AU"/>
              </w:rPr>
            </w:pPr>
            <w:r>
              <w:rPr>
                <w:lang w:val="en-AU"/>
              </w:rPr>
              <w:t>23/06/22</w:t>
            </w:r>
          </w:p>
        </w:tc>
        <w:tc>
          <w:tcPr>
            <w:tcW w:w="836" w:type="dxa"/>
            <w:tcBorders>
              <w:top w:val="single" w:sz="4" w:space="0" w:color="auto"/>
              <w:bottom w:val="single" w:sz="4" w:space="0" w:color="auto"/>
            </w:tcBorders>
          </w:tcPr>
          <w:p w14:paraId="2C761A37" w14:textId="475D1AEF" w:rsidR="00A410BD" w:rsidRDefault="00A410BD" w:rsidP="00A410BD">
            <w:pPr>
              <w:jc w:val="center"/>
              <w:rPr>
                <w:lang w:val="en-AU"/>
              </w:rPr>
            </w:pPr>
            <w:r>
              <w:rPr>
                <w:lang w:val="en-AU"/>
              </w:rPr>
              <w:t>8</w:t>
            </w:r>
          </w:p>
        </w:tc>
        <w:tc>
          <w:tcPr>
            <w:tcW w:w="1439" w:type="dxa"/>
            <w:tcBorders>
              <w:top w:val="single" w:sz="4" w:space="0" w:color="auto"/>
              <w:bottom w:val="single" w:sz="4" w:space="0" w:color="auto"/>
            </w:tcBorders>
          </w:tcPr>
          <w:p w14:paraId="49D87656" w14:textId="77777777" w:rsidR="00A410BD" w:rsidRDefault="00A410BD" w:rsidP="00A410BD">
            <w:pPr>
              <w:keepNext/>
              <w:jc w:val="center"/>
              <w:rPr>
                <w:b/>
                <w:bCs/>
                <w:lang w:val="en-AU"/>
              </w:rPr>
            </w:pPr>
            <w:r>
              <w:rPr>
                <w:b/>
                <w:bCs/>
                <w:lang w:val="en-AU"/>
              </w:rPr>
              <w:t>8.4.3.4</w:t>
            </w:r>
          </w:p>
          <w:p w14:paraId="1040B097" w14:textId="77777777" w:rsidR="00A410BD" w:rsidRDefault="00A410BD" w:rsidP="00A410BD">
            <w:pPr>
              <w:keepNext/>
              <w:jc w:val="center"/>
              <w:rPr>
                <w:b/>
                <w:bCs/>
                <w:lang w:val="en-AU"/>
              </w:rPr>
            </w:pPr>
            <w:r>
              <w:rPr>
                <w:b/>
                <w:bCs/>
                <w:lang w:val="en-AU"/>
              </w:rPr>
              <w:t>8.4.3.8</w:t>
            </w:r>
          </w:p>
        </w:tc>
        <w:tc>
          <w:tcPr>
            <w:tcW w:w="4798" w:type="dxa"/>
            <w:gridSpan w:val="2"/>
            <w:tcBorders>
              <w:top w:val="single" w:sz="4" w:space="0" w:color="auto"/>
              <w:bottom w:val="single" w:sz="4" w:space="0" w:color="auto"/>
              <w:right w:val="single" w:sz="18" w:space="0" w:color="auto"/>
            </w:tcBorders>
          </w:tcPr>
          <w:p w14:paraId="1CC34130" w14:textId="48EED4F7" w:rsidR="00A410BD" w:rsidRPr="00936AD2" w:rsidRDefault="00A410BD" w:rsidP="00A410BD">
            <w:pPr>
              <w:spacing w:before="20" w:after="20"/>
              <w:jc w:val="both"/>
              <w:rPr>
                <w:rFonts w:ascii="Arial" w:hAnsi="Arial" w:cs="Arial"/>
                <w:bCs/>
                <w:color w:val="000000"/>
              </w:rPr>
            </w:pPr>
            <w:r>
              <w:rPr>
                <w:rFonts w:ascii="Arial" w:hAnsi="Arial" w:cs="Arial"/>
                <w:bCs/>
                <w:color w:val="000000"/>
              </w:rPr>
              <w:t>Note that ss.464U(11) &amp; 464V(6) now require the child to be physically present at court and not by audio visual link.</w:t>
            </w:r>
          </w:p>
        </w:tc>
      </w:tr>
      <w:tr w:rsidR="00A410BD" w14:paraId="35586D59" w14:textId="77777777" w:rsidTr="00473897">
        <w:trPr>
          <w:trHeight w:val="100"/>
        </w:trPr>
        <w:tc>
          <w:tcPr>
            <w:tcW w:w="1220" w:type="dxa"/>
            <w:gridSpan w:val="2"/>
            <w:vMerge w:val="restart"/>
            <w:tcBorders>
              <w:top w:val="single" w:sz="4" w:space="0" w:color="auto"/>
              <w:left w:val="single" w:sz="18" w:space="0" w:color="auto"/>
            </w:tcBorders>
          </w:tcPr>
          <w:p w14:paraId="552D32E1" w14:textId="75FC14CB" w:rsidR="00A410BD" w:rsidRDefault="00A410BD" w:rsidP="00A410BD">
            <w:pPr>
              <w:keepNext/>
              <w:keepLines/>
              <w:rPr>
                <w:lang w:val="en-AU"/>
              </w:rPr>
            </w:pPr>
            <w:r>
              <w:rPr>
                <w:lang w:val="en-AU"/>
              </w:rPr>
              <w:t>23/06/22</w:t>
            </w:r>
          </w:p>
        </w:tc>
        <w:tc>
          <w:tcPr>
            <w:tcW w:w="836" w:type="dxa"/>
            <w:vMerge w:val="restart"/>
            <w:tcBorders>
              <w:top w:val="single" w:sz="4" w:space="0" w:color="auto"/>
            </w:tcBorders>
          </w:tcPr>
          <w:p w14:paraId="4205D61A" w14:textId="5F9D9474" w:rsidR="00A410BD" w:rsidRDefault="00A410BD" w:rsidP="00A410BD">
            <w:pPr>
              <w:keepNext/>
              <w:keepLines/>
              <w:jc w:val="center"/>
              <w:rPr>
                <w:lang w:val="en-AU"/>
              </w:rPr>
            </w:pPr>
            <w:r>
              <w:rPr>
                <w:lang w:val="en-AU"/>
              </w:rPr>
              <w:t>8</w:t>
            </w:r>
          </w:p>
        </w:tc>
        <w:tc>
          <w:tcPr>
            <w:tcW w:w="1439" w:type="dxa"/>
            <w:vMerge w:val="restart"/>
            <w:tcBorders>
              <w:top w:val="single" w:sz="4" w:space="0" w:color="auto"/>
            </w:tcBorders>
          </w:tcPr>
          <w:p w14:paraId="74F380A7" w14:textId="032983DB" w:rsidR="00A410BD" w:rsidRDefault="00A410BD" w:rsidP="00A410BD">
            <w:pPr>
              <w:keepNext/>
              <w:keepLines/>
              <w:jc w:val="center"/>
              <w:rPr>
                <w:b/>
                <w:bCs/>
                <w:lang w:val="en-AU"/>
              </w:rPr>
            </w:pPr>
            <w:r>
              <w:rPr>
                <w:b/>
                <w:bCs/>
                <w:lang w:val="en-AU"/>
              </w:rPr>
              <w:t>8.4.3.10</w:t>
            </w:r>
          </w:p>
        </w:tc>
        <w:tc>
          <w:tcPr>
            <w:tcW w:w="4798" w:type="dxa"/>
            <w:gridSpan w:val="2"/>
            <w:tcBorders>
              <w:top w:val="single" w:sz="4" w:space="0" w:color="auto"/>
              <w:bottom w:val="single" w:sz="4" w:space="0" w:color="auto"/>
              <w:right w:val="single" w:sz="18" w:space="0" w:color="auto"/>
            </w:tcBorders>
            <w:shd w:val="clear" w:color="auto" w:fill="FFF2CC"/>
          </w:tcPr>
          <w:p w14:paraId="3C9B855F" w14:textId="508E6651" w:rsidR="00A410BD" w:rsidRDefault="00A410BD" w:rsidP="00A410BD">
            <w:pPr>
              <w:keepNext/>
              <w:keepLines/>
              <w:spacing w:before="20" w:after="20"/>
              <w:jc w:val="both"/>
              <w:rPr>
                <w:rFonts w:ascii="Arial" w:hAnsi="Arial" w:cs="Arial"/>
                <w:b/>
                <w:color w:val="000000"/>
              </w:rPr>
            </w:pPr>
            <w:r>
              <w:rPr>
                <w:rFonts w:ascii="Arial" w:hAnsi="Arial" w:cs="Arial"/>
                <w:b/>
                <w:color w:val="000000"/>
              </w:rPr>
              <w:t>New subsection entitled “Statistics”.</w:t>
            </w:r>
          </w:p>
        </w:tc>
      </w:tr>
      <w:tr w:rsidR="00A410BD" w14:paraId="3EE186F1" w14:textId="77777777" w:rsidTr="00473897">
        <w:trPr>
          <w:trHeight w:val="100"/>
        </w:trPr>
        <w:tc>
          <w:tcPr>
            <w:tcW w:w="1220" w:type="dxa"/>
            <w:gridSpan w:val="2"/>
            <w:vMerge/>
            <w:tcBorders>
              <w:left w:val="single" w:sz="18" w:space="0" w:color="auto"/>
              <w:bottom w:val="single" w:sz="4" w:space="0" w:color="auto"/>
            </w:tcBorders>
          </w:tcPr>
          <w:p w14:paraId="2D63D9DD" w14:textId="77777777" w:rsidR="00A410BD" w:rsidRDefault="00A410BD" w:rsidP="00A410BD">
            <w:pPr>
              <w:rPr>
                <w:lang w:val="en-AU"/>
              </w:rPr>
            </w:pPr>
          </w:p>
        </w:tc>
        <w:tc>
          <w:tcPr>
            <w:tcW w:w="836" w:type="dxa"/>
            <w:vMerge/>
            <w:tcBorders>
              <w:bottom w:val="single" w:sz="4" w:space="0" w:color="auto"/>
            </w:tcBorders>
          </w:tcPr>
          <w:p w14:paraId="6AA9CACD" w14:textId="49E6CF95" w:rsidR="00A410BD" w:rsidRDefault="00A410BD" w:rsidP="00A410BD">
            <w:pPr>
              <w:jc w:val="center"/>
              <w:rPr>
                <w:lang w:val="en-AU"/>
              </w:rPr>
            </w:pPr>
          </w:p>
        </w:tc>
        <w:tc>
          <w:tcPr>
            <w:tcW w:w="1439" w:type="dxa"/>
            <w:vMerge/>
            <w:tcBorders>
              <w:bottom w:val="single" w:sz="4" w:space="0" w:color="auto"/>
            </w:tcBorders>
          </w:tcPr>
          <w:p w14:paraId="0ED5FA4F" w14:textId="77777777" w:rsidR="00A410BD" w:rsidRDefault="00A410BD" w:rsidP="00A410BD">
            <w:pPr>
              <w:keepNext/>
              <w:jc w:val="center"/>
              <w:rPr>
                <w:b/>
                <w:bCs/>
                <w:lang w:val="en-AU"/>
              </w:rPr>
            </w:pPr>
          </w:p>
        </w:tc>
        <w:tc>
          <w:tcPr>
            <w:tcW w:w="4798" w:type="dxa"/>
            <w:gridSpan w:val="2"/>
            <w:tcBorders>
              <w:top w:val="single" w:sz="4" w:space="0" w:color="auto"/>
              <w:bottom w:val="single" w:sz="4" w:space="0" w:color="auto"/>
              <w:right w:val="single" w:sz="18" w:space="0" w:color="auto"/>
            </w:tcBorders>
            <w:shd w:val="clear" w:color="auto" w:fill="auto"/>
          </w:tcPr>
          <w:p w14:paraId="41F06863" w14:textId="022D844E" w:rsidR="00A410BD" w:rsidRPr="007727F1" w:rsidRDefault="00A410BD" w:rsidP="00A410BD">
            <w:pPr>
              <w:spacing w:before="20" w:after="20"/>
              <w:jc w:val="both"/>
              <w:rPr>
                <w:rFonts w:ascii="Arial" w:hAnsi="Arial" w:cs="Arial"/>
                <w:bCs/>
                <w:color w:val="000000"/>
              </w:rPr>
            </w:pPr>
            <w:r w:rsidRPr="007727F1">
              <w:rPr>
                <w:rFonts w:ascii="Arial" w:hAnsi="Arial" w:cs="Arial"/>
                <w:bCs/>
                <w:color w:val="000000"/>
              </w:rPr>
              <w:t xml:space="preserve">This new section </w:t>
            </w:r>
            <w:r>
              <w:rPr>
                <w:rFonts w:ascii="Arial" w:hAnsi="Arial" w:cs="Arial"/>
                <w:bCs/>
                <w:color w:val="000000"/>
              </w:rPr>
              <w:t>lists the numbers of applications for orders under s.464U &amp; 464V granted and refused for each financial year since 2014/15.</w:t>
            </w:r>
          </w:p>
        </w:tc>
      </w:tr>
      <w:tr w:rsidR="00A410BD" w14:paraId="36F05B41" w14:textId="77777777" w:rsidTr="00473897">
        <w:tc>
          <w:tcPr>
            <w:tcW w:w="1220" w:type="dxa"/>
            <w:gridSpan w:val="2"/>
            <w:tcBorders>
              <w:top w:val="single" w:sz="4" w:space="0" w:color="auto"/>
              <w:left w:val="single" w:sz="18" w:space="0" w:color="auto"/>
              <w:bottom w:val="single" w:sz="4" w:space="0" w:color="auto"/>
            </w:tcBorders>
          </w:tcPr>
          <w:p w14:paraId="24B9EB52" w14:textId="3B69760B" w:rsidR="00A410BD" w:rsidRDefault="00A410BD" w:rsidP="00A410BD">
            <w:pPr>
              <w:rPr>
                <w:lang w:val="en-AU"/>
              </w:rPr>
            </w:pPr>
            <w:r>
              <w:rPr>
                <w:lang w:val="en-AU"/>
              </w:rPr>
              <w:t>23/06/22</w:t>
            </w:r>
          </w:p>
        </w:tc>
        <w:tc>
          <w:tcPr>
            <w:tcW w:w="836" w:type="dxa"/>
            <w:tcBorders>
              <w:top w:val="single" w:sz="4" w:space="0" w:color="auto"/>
              <w:bottom w:val="single" w:sz="4" w:space="0" w:color="auto"/>
            </w:tcBorders>
          </w:tcPr>
          <w:p w14:paraId="0B857AB0" w14:textId="10B2593D" w:rsidR="00A410BD" w:rsidRDefault="00A410BD" w:rsidP="00A410BD">
            <w:pPr>
              <w:jc w:val="center"/>
              <w:rPr>
                <w:lang w:val="en-AU"/>
              </w:rPr>
            </w:pPr>
            <w:r>
              <w:rPr>
                <w:lang w:val="en-AU"/>
              </w:rPr>
              <w:t>8</w:t>
            </w:r>
          </w:p>
        </w:tc>
        <w:tc>
          <w:tcPr>
            <w:tcW w:w="1439" w:type="dxa"/>
            <w:tcBorders>
              <w:top w:val="single" w:sz="4" w:space="0" w:color="auto"/>
              <w:bottom w:val="single" w:sz="4" w:space="0" w:color="auto"/>
            </w:tcBorders>
          </w:tcPr>
          <w:p w14:paraId="1AC079DF" w14:textId="25BB9D43" w:rsidR="00A410BD" w:rsidRDefault="00A410BD" w:rsidP="00A410BD">
            <w:pPr>
              <w:keepNext/>
              <w:jc w:val="center"/>
              <w:rPr>
                <w:b/>
                <w:bCs/>
                <w:lang w:val="en-AU"/>
              </w:rPr>
            </w:pPr>
            <w:r>
              <w:rPr>
                <w:b/>
                <w:bCs/>
                <w:lang w:val="en-AU"/>
              </w:rPr>
              <w:t>8.4.4</w:t>
            </w:r>
          </w:p>
        </w:tc>
        <w:tc>
          <w:tcPr>
            <w:tcW w:w="4798" w:type="dxa"/>
            <w:gridSpan w:val="2"/>
            <w:tcBorders>
              <w:top w:val="single" w:sz="4" w:space="0" w:color="auto"/>
              <w:bottom w:val="single" w:sz="4" w:space="0" w:color="auto"/>
              <w:right w:val="single" w:sz="18" w:space="0" w:color="auto"/>
            </w:tcBorders>
            <w:shd w:val="clear" w:color="auto" w:fill="FFF2CC"/>
          </w:tcPr>
          <w:p w14:paraId="651021DF" w14:textId="1E7DF76B" w:rsidR="00A410BD" w:rsidRPr="00F50456" w:rsidRDefault="00A410BD" w:rsidP="00A410BD">
            <w:pPr>
              <w:spacing w:before="20" w:after="20"/>
              <w:jc w:val="both"/>
              <w:rPr>
                <w:rFonts w:ascii="Arial" w:hAnsi="Arial" w:cs="Arial"/>
                <w:b/>
                <w:color w:val="000000"/>
              </w:rPr>
            </w:pPr>
            <w:r>
              <w:rPr>
                <w:rFonts w:ascii="Arial" w:hAnsi="Arial" w:cs="Arial"/>
                <w:b/>
                <w:color w:val="000000"/>
              </w:rPr>
              <w:t>This section has been deleted and its contents transferred into new part 8.7.</w:t>
            </w:r>
          </w:p>
        </w:tc>
      </w:tr>
      <w:tr w:rsidR="00A410BD" w14:paraId="621199AD" w14:textId="77777777" w:rsidTr="00473897">
        <w:tc>
          <w:tcPr>
            <w:tcW w:w="1220" w:type="dxa"/>
            <w:gridSpan w:val="2"/>
            <w:tcBorders>
              <w:top w:val="single" w:sz="4" w:space="0" w:color="auto"/>
              <w:left w:val="single" w:sz="18" w:space="0" w:color="auto"/>
              <w:bottom w:val="single" w:sz="4" w:space="0" w:color="auto"/>
            </w:tcBorders>
          </w:tcPr>
          <w:p w14:paraId="467D12C8" w14:textId="06E8EEA8" w:rsidR="00A410BD" w:rsidRDefault="00A410BD" w:rsidP="00A410BD">
            <w:pPr>
              <w:rPr>
                <w:lang w:val="en-AU"/>
              </w:rPr>
            </w:pPr>
            <w:r>
              <w:rPr>
                <w:lang w:val="en-AU"/>
              </w:rPr>
              <w:t>23/06/22</w:t>
            </w:r>
          </w:p>
        </w:tc>
        <w:tc>
          <w:tcPr>
            <w:tcW w:w="836" w:type="dxa"/>
            <w:tcBorders>
              <w:top w:val="single" w:sz="4" w:space="0" w:color="auto"/>
              <w:bottom w:val="single" w:sz="4" w:space="0" w:color="auto"/>
            </w:tcBorders>
          </w:tcPr>
          <w:p w14:paraId="47466530" w14:textId="607E8695" w:rsidR="00A410BD" w:rsidRDefault="00A410BD" w:rsidP="00A410BD">
            <w:pPr>
              <w:jc w:val="center"/>
              <w:rPr>
                <w:lang w:val="en-AU"/>
              </w:rPr>
            </w:pPr>
            <w:r>
              <w:rPr>
                <w:lang w:val="en-AU"/>
              </w:rPr>
              <w:t>8</w:t>
            </w:r>
          </w:p>
        </w:tc>
        <w:tc>
          <w:tcPr>
            <w:tcW w:w="1439" w:type="dxa"/>
            <w:tcBorders>
              <w:top w:val="single" w:sz="4" w:space="0" w:color="auto"/>
              <w:bottom w:val="single" w:sz="4" w:space="0" w:color="auto"/>
            </w:tcBorders>
          </w:tcPr>
          <w:p w14:paraId="72A4B6CE" w14:textId="5EF9F9E5" w:rsidR="00A410BD" w:rsidRDefault="00A410BD" w:rsidP="00A410BD">
            <w:pPr>
              <w:keepNext/>
              <w:jc w:val="center"/>
              <w:rPr>
                <w:b/>
                <w:bCs/>
                <w:lang w:val="en-AU"/>
              </w:rPr>
            </w:pPr>
            <w:r>
              <w:rPr>
                <w:b/>
                <w:bCs/>
                <w:lang w:val="en-AU"/>
              </w:rPr>
              <w:t>8.5</w:t>
            </w:r>
          </w:p>
        </w:tc>
        <w:tc>
          <w:tcPr>
            <w:tcW w:w="4798" w:type="dxa"/>
            <w:gridSpan w:val="2"/>
            <w:tcBorders>
              <w:top w:val="single" w:sz="4" w:space="0" w:color="auto"/>
              <w:bottom w:val="single" w:sz="4" w:space="0" w:color="auto"/>
              <w:right w:val="single" w:sz="18" w:space="0" w:color="auto"/>
            </w:tcBorders>
            <w:shd w:val="clear" w:color="auto" w:fill="FFF2CC"/>
          </w:tcPr>
          <w:p w14:paraId="3405EAE8" w14:textId="3465E7E9" w:rsidR="00A410BD" w:rsidRPr="00F50456" w:rsidRDefault="00A410BD" w:rsidP="00A410BD">
            <w:pPr>
              <w:spacing w:before="20" w:after="20"/>
              <w:jc w:val="both"/>
              <w:rPr>
                <w:rFonts w:ascii="Arial" w:hAnsi="Arial" w:cs="Arial"/>
                <w:b/>
                <w:color w:val="000000"/>
              </w:rPr>
            </w:pPr>
            <w:r w:rsidRPr="00F50456">
              <w:rPr>
                <w:rFonts w:ascii="Arial" w:hAnsi="Arial" w:cs="Arial"/>
                <w:b/>
                <w:color w:val="000000"/>
              </w:rPr>
              <w:t>New part entitled “DNA profile sampling”.</w:t>
            </w:r>
          </w:p>
        </w:tc>
      </w:tr>
      <w:tr w:rsidR="00A410BD" w14:paraId="49D0A4D1" w14:textId="77777777" w:rsidTr="00473897">
        <w:trPr>
          <w:trHeight w:val="178"/>
        </w:trPr>
        <w:tc>
          <w:tcPr>
            <w:tcW w:w="1220" w:type="dxa"/>
            <w:gridSpan w:val="2"/>
            <w:vMerge w:val="restart"/>
            <w:tcBorders>
              <w:top w:val="single" w:sz="4" w:space="0" w:color="auto"/>
              <w:left w:val="single" w:sz="18" w:space="0" w:color="auto"/>
            </w:tcBorders>
          </w:tcPr>
          <w:p w14:paraId="7AFB7BBF" w14:textId="311866B1" w:rsidR="00A410BD" w:rsidRDefault="00A410BD" w:rsidP="00A410BD">
            <w:pPr>
              <w:rPr>
                <w:lang w:val="en-AU"/>
              </w:rPr>
            </w:pPr>
            <w:r>
              <w:rPr>
                <w:lang w:val="en-AU"/>
              </w:rPr>
              <w:t>23/06/22</w:t>
            </w:r>
          </w:p>
        </w:tc>
        <w:tc>
          <w:tcPr>
            <w:tcW w:w="836" w:type="dxa"/>
            <w:vMerge w:val="restart"/>
            <w:tcBorders>
              <w:top w:val="single" w:sz="4" w:space="0" w:color="auto"/>
            </w:tcBorders>
          </w:tcPr>
          <w:p w14:paraId="1CC74DFE" w14:textId="56A1A29E" w:rsidR="00A410BD" w:rsidRDefault="00A410BD" w:rsidP="00A410BD">
            <w:pPr>
              <w:jc w:val="center"/>
              <w:rPr>
                <w:lang w:val="en-AU"/>
              </w:rPr>
            </w:pPr>
            <w:r>
              <w:rPr>
                <w:lang w:val="en-AU"/>
              </w:rPr>
              <w:t>8</w:t>
            </w:r>
          </w:p>
        </w:tc>
        <w:tc>
          <w:tcPr>
            <w:tcW w:w="1439" w:type="dxa"/>
            <w:vMerge w:val="restart"/>
            <w:tcBorders>
              <w:top w:val="single" w:sz="4" w:space="0" w:color="auto"/>
            </w:tcBorders>
          </w:tcPr>
          <w:p w14:paraId="2507C9A4" w14:textId="5F67A8E6" w:rsidR="00A410BD" w:rsidRDefault="00A410BD" w:rsidP="00A410BD">
            <w:pPr>
              <w:keepNext/>
              <w:jc w:val="center"/>
              <w:rPr>
                <w:b/>
                <w:bCs/>
                <w:lang w:val="en-AU"/>
              </w:rPr>
            </w:pPr>
            <w:r>
              <w:rPr>
                <w:b/>
                <w:bCs/>
                <w:lang w:val="en-AU"/>
              </w:rPr>
              <w:t>8.5.1</w:t>
            </w:r>
          </w:p>
        </w:tc>
        <w:tc>
          <w:tcPr>
            <w:tcW w:w="4798" w:type="dxa"/>
            <w:gridSpan w:val="2"/>
            <w:tcBorders>
              <w:top w:val="single" w:sz="4" w:space="0" w:color="auto"/>
              <w:bottom w:val="single" w:sz="4" w:space="0" w:color="auto"/>
              <w:right w:val="single" w:sz="18" w:space="0" w:color="auto"/>
            </w:tcBorders>
            <w:shd w:val="clear" w:color="auto" w:fill="FFF2CC"/>
          </w:tcPr>
          <w:p w14:paraId="36CF4D2E" w14:textId="14179D74" w:rsidR="00A410BD" w:rsidRPr="00F50456" w:rsidRDefault="00A410BD" w:rsidP="00A410BD">
            <w:pPr>
              <w:spacing w:before="20" w:after="20"/>
              <w:jc w:val="both"/>
              <w:rPr>
                <w:rFonts w:ascii="Arial" w:hAnsi="Arial" w:cs="Arial"/>
                <w:b/>
                <w:color w:val="000000"/>
              </w:rPr>
            </w:pPr>
            <w:r w:rsidRPr="00F50456">
              <w:rPr>
                <w:rFonts w:ascii="Arial" w:hAnsi="Arial" w:cs="Arial"/>
                <w:b/>
                <w:color w:val="000000"/>
              </w:rPr>
              <w:t>New section headed “Police request for DNA profile sample from a child aged 15-17”.</w:t>
            </w:r>
          </w:p>
        </w:tc>
      </w:tr>
      <w:tr w:rsidR="00A410BD" w14:paraId="4E83C351" w14:textId="77777777" w:rsidTr="00473897">
        <w:trPr>
          <w:trHeight w:val="178"/>
        </w:trPr>
        <w:tc>
          <w:tcPr>
            <w:tcW w:w="1220" w:type="dxa"/>
            <w:gridSpan w:val="2"/>
            <w:vMerge/>
            <w:tcBorders>
              <w:left w:val="single" w:sz="18" w:space="0" w:color="auto"/>
              <w:bottom w:val="single" w:sz="4" w:space="0" w:color="auto"/>
            </w:tcBorders>
          </w:tcPr>
          <w:p w14:paraId="31F5DE03" w14:textId="77777777" w:rsidR="00A410BD" w:rsidRDefault="00A410BD" w:rsidP="00A410BD">
            <w:pPr>
              <w:rPr>
                <w:lang w:val="en-AU"/>
              </w:rPr>
            </w:pPr>
          </w:p>
        </w:tc>
        <w:tc>
          <w:tcPr>
            <w:tcW w:w="836" w:type="dxa"/>
            <w:vMerge/>
            <w:tcBorders>
              <w:bottom w:val="single" w:sz="4" w:space="0" w:color="auto"/>
            </w:tcBorders>
          </w:tcPr>
          <w:p w14:paraId="4052E48B" w14:textId="1C2EE417" w:rsidR="00A410BD" w:rsidRDefault="00A410BD" w:rsidP="00A410BD">
            <w:pPr>
              <w:jc w:val="center"/>
              <w:rPr>
                <w:lang w:val="en-AU"/>
              </w:rPr>
            </w:pPr>
          </w:p>
        </w:tc>
        <w:tc>
          <w:tcPr>
            <w:tcW w:w="1439" w:type="dxa"/>
            <w:vMerge/>
            <w:tcBorders>
              <w:bottom w:val="single" w:sz="4" w:space="0" w:color="auto"/>
            </w:tcBorders>
          </w:tcPr>
          <w:p w14:paraId="47167EF7" w14:textId="77777777" w:rsidR="00A410BD" w:rsidRDefault="00A410BD" w:rsidP="00A410BD">
            <w:pPr>
              <w:keepNext/>
              <w:jc w:val="center"/>
              <w:rPr>
                <w:b/>
                <w:bCs/>
                <w:lang w:val="en-AU"/>
              </w:rPr>
            </w:pPr>
          </w:p>
        </w:tc>
        <w:tc>
          <w:tcPr>
            <w:tcW w:w="4798" w:type="dxa"/>
            <w:gridSpan w:val="2"/>
            <w:tcBorders>
              <w:top w:val="single" w:sz="4" w:space="0" w:color="auto"/>
              <w:bottom w:val="single" w:sz="4" w:space="0" w:color="auto"/>
              <w:right w:val="single" w:sz="18" w:space="0" w:color="auto"/>
            </w:tcBorders>
            <w:shd w:val="clear" w:color="auto" w:fill="auto"/>
          </w:tcPr>
          <w:p w14:paraId="451194BC" w14:textId="1F24EFCA" w:rsidR="00A410BD" w:rsidRPr="00F50456" w:rsidRDefault="00A410BD" w:rsidP="00A410BD">
            <w:pPr>
              <w:spacing w:before="20" w:after="20"/>
              <w:jc w:val="both"/>
              <w:rPr>
                <w:rFonts w:ascii="Arial" w:hAnsi="Arial" w:cs="Arial"/>
                <w:b/>
                <w:color w:val="000000"/>
              </w:rPr>
            </w:pPr>
            <w:r w:rsidRPr="007727F1">
              <w:rPr>
                <w:rFonts w:ascii="Arial" w:hAnsi="Arial" w:cs="Arial"/>
                <w:bCs/>
                <w:color w:val="000000"/>
              </w:rPr>
              <w:t xml:space="preserve">Discussion of new </w:t>
            </w:r>
            <w:r>
              <w:rPr>
                <w:rFonts w:ascii="Arial" w:hAnsi="Arial" w:cs="Arial"/>
                <w:bCs/>
                <w:color w:val="000000"/>
              </w:rPr>
              <w:t xml:space="preserve">Court of Appeal </w:t>
            </w:r>
            <w:r w:rsidRPr="007727F1">
              <w:rPr>
                <w:rFonts w:ascii="Arial" w:hAnsi="Arial" w:cs="Arial"/>
                <w:bCs/>
                <w:color w:val="000000"/>
              </w:rPr>
              <w:t xml:space="preserve">case of </w:t>
            </w:r>
            <w:r w:rsidRPr="00E51E06">
              <w:rPr>
                <w:rFonts w:ascii="Arial" w:hAnsi="Arial" w:cs="Arial"/>
                <w:i/>
                <w:iCs/>
              </w:rPr>
              <w:t>Joshua Martin (a pseudonym) v The Queen</w:t>
            </w:r>
            <w:r>
              <w:rPr>
                <w:rFonts w:ascii="Arial" w:hAnsi="Arial" w:cs="Arial"/>
              </w:rPr>
              <w:t xml:space="preserve"> [2022] VSCA 97 at [39]-[42].</w:t>
            </w:r>
          </w:p>
        </w:tc>
      </w:tr>
      <w:tr w:rsidR="00A410BD" w14:paraId="1332BD6A" w14:textId="77777777" w:rsidTr="00473897">
        <w:trPr>
          <w:trHeight w:val="680"/>
        </w:trPr>
        <w:tc>
          <w:tcPr>
            <w:tcW w:w="1220" w:type="dxa"/>
            <w:gridSpan w:val="2"/>
            <w:tcBorders>
              <w:top w:val="single" w:sz="4" w:space="0" w:color="auto"/>
              <w:left w:val="single" w:sz="18" w:space="0" w:color="auto"/>
            </w:tcBorders>
          </w:tcPr>
          <w:p w14:paraId="555A17EE" w14:textId="10286EF8" w:rsidR="00A410BD" w:rsidRDefault="00A410BD" w:rsidP="00A410BD">
            <w:pPr>
              <w:rPr>
                <w:lang w:val="en-AU"/>
              </w:rPr>
            </w:pPr>
            <w:r>
              <w:rPr>
                <w:lang w:val="en-AU"/>
              </w:rPr>
              <w:t>23/06/22</w:t>
            </w:r>
          </w:p>
        </w:tc>
        <w:tc>
          <w:tcPr>
            <w:tcW w:w="836" w:type="dxa"/>
            <w:tcBorders>
              <w:top w:val="single" w:sz="4" w:space="0" w:color="auto"/>
            </w:tcBorders>
          </w:tcPr>
          <w:p w14:paraId="7C54DE66" w14:textId="34F180E8" w:rsidR="00A410BD" w:rsidRDefault="00A410BD" w:rsidP="00A410BD">
            <w:pPr>
              <w:jc w:val="center"/>
              <w:rPr>
                <w:lang w:val="en-AU"/>
              </w:rPr>
            </w:pPr>
            <w:r>
              <w:rPr>
                <w:lang w:val="en-AU"/>
              </w:rPr>
              <w:t>8</w:t>
            </w:r>
          </w:p>
        </w:tc>
        <w:tc>
          <w:tcPr>
            <w:tcW w:w="1439" w:type="dxa"/>
            <w:tcBorders>
              <w:top w:val="single" w:sz="4" w:space="0" w:color="auto"/>
            </w:tcBorders>
          </w:tcPr>
          <w:p w14:paraId="5EE4E032" w14:textId="3A4C45A3" w:rsidR="00A410BD" w:rsidRDefault="00A410BD" w:rsidP="00A410BD">
            <w:pPr>
              <w:keepNext/>
              <w:jc w:val="center"/>
              <w:rPr>
                <w:b/>
                <w:bCs/>
                <w:lang w:val="en-AU"/>
              </w:rPr>
            </w:pPr>
            <w:r>
              <w:rPr>
                <w:b/>
                <w:bCs/>
                <w:lang w:val="en-AU"/>
              </w:rPr>
              <w:t>8.5.2</w:t>
            </w:r>
          </w:p>
        </w:tc>
        <w:tc>
          <w:tcPr>
            <w:tcW w:w="4798" w:type="dxa"/>
            <w:gridSpan w:val="2"/>
            <w:tcBorders>
              <w:top w:val="single" w:sz="4" w:space="0" w:color="auto"/>
              <w:right w:val="single" w:sz="18" w:space="0" w:color="auto"/>
            </w:tcBorders>
            <w:shd w:val="clear" w:color="auto" w:fill="FFF2CC"/>
          </w:tcPr>
          <w:p w14:paraId="0D79C2CC" w14:textId="7E5666B6" w:rsidR="00A410BD" w:rsidRPr="00F50456" w:rsidRDefault="00A410BD" w:rsidP="00A410BD">
            <w:pPr>
              <w:spacing w:before="20" w:after="20"/>
              <w:jc w:val="both"/>
              <w:rPr>
                <w:rFonts w:ascii="Arial" w:hAnsi="Arial" w:cs="Arial"/>
                <w:b/>
                <w:color w:val="000000"/>
              </w:rPr>
            </w:pPr>
            <w:r w:rsidRPr="00F50456">
              <w:rPr>
                <w:rFonts w:ascii="Arial" w:hAnsi="Arial" w:cs="Arial"/>
                <w:b/>
                <w:color w:val="000000"/>
              </w:rPr>
              <w:t>New section headed “Senior police officer authorisation for DNA profile sample from child aged 15-17”.</w:t>
            </w:r>
          </w:p>
        </w:tc>
      </w:tr>
      <w:tr w:rsidR="00A410BD" w14:paraId="3671736E" w14:textId="77777777" w:rsidTr="00473897">
        <w:trPr>
          <w:trHeight w:val="178"/>
        </w:trPr>
        <w:tc>
          <w:tcPr>
            <w:tcW w:w="1220" w:type="dxa"/>
            <w:gridSpan w:val="2"/>
            <w:vMerge w:val="restart"/>
            <w:tcBorders>
              <w:top w:val="single" w:sz="4" w:space="0" w:color="auto"/>
              <w:left w:val="single" w:sz="18" w:space="0" w:color="auto"/>
            </w:tcBorders>
          </w:tcPr>
          <w:p w14:paraId="4FE7E206" w14:textId="1135F05C" w:rsidR="00A410BD" w:rsidRDefault="00A410BD" w:rsidP="00A410BD">
            <w:pPr>
              <w:rPr>
                <w:lang w:val="en-AU"/>
              </w:rPr>
            </w:pPr>
            <w:r>
              <w:rPr>
                <w:lang w:val="en-AU"/>
              </w:rPr>
              <w:t>23/06/22</w:t>
            </w:r>
          </w:p>
        </w:tc>
        <w:tc>
          <w:tcPr>
            <w:tcW w:w="836" w:type="dxa"/>
            <w:vMerge w:val="restart"/>
            <w:tcBorders>
              <w:top w:val="single" w:sz="4" w:space="0" w:color="auto"/>
            </w:tcBorders>
          </w:tcPr>
          <w:p w14:paraId="0DD6CD5C" w14:textId="6AE691CF" w:rsidR="00A410BD" w:rsidRDefault="00A410BD" w:rsidP="00A410BD">
            <w:pPr>
              <w:jc w:val="center"/>
              <w:rPr>
                <w:lang w:val="en-AU"/>
              </w:rPr>
            </w:pPr>
            <w:r>
              <w:rPr>
                <w:lang w:val="en-AU"/>
              </w:rPr>
              <w:t>8</w:t>
            </w:r>
          </w:p>
        </w:tc>
        <w:tc>
          <w:tcPr>
            <w:tcW w:w="1439" w:type="dxa"/>
            <w:vMerge w:val="restart"/>
            <w:tcBorders>
              <w:top w:val="single" w:sz="4" w:space="0" w:color="auto"/>
            </w:tcBorders>
          </w:tcPr>
          <w:p w14:paraId="0490F959" w14:textId="378666AB" w:rsidR="00A410BD" w:rsidRDefault="00A410BD" w:rsidP="00A410BD">
            <w:pPr>
              <w:keepNext/>
              <w:jc w:val="center"/>
              <w:rPr>
                <w:b/>
                <w:bCs/>
                <w:lang w:val="en-AU"/>
              </w:rPr>
            </w:pPr>
            <w:r>
              <w:rPr>
                <w:b/>
                <w:bCs/>
                <w:lang w:val="en-AU"/>
              </w:rPr>
              <w:t>8.6</w:t>
            </w:r>
          </w:p>
        </w:tc>
        <w:tc>
          <w:tcPr>
            <w:tcW w:w="4798" w:type="dxa"/>
            <w:gridSpan w:val="2"/>
            <w:tcBorders>
              <w:top w:val="single" w:sz="4" w:space="0" w:color="auto"/>
              <w:bottom w:val="single" w:sz="4" w:space="0" w:color="auto"/>
              <w:right w:val="single" w:sz="18" w:space="0" w:color="auto"/>
            </w:tcBorders>
            <w:shd w:val="clear" w:color="auto" w:fill="FFF2CC"/>
          </w:tcPr>
          <w:p w14:paraId="48BA8447" w14:textId="26ED1F77" w:rsidR="00A410BD" w:rsidRPr="00F50456" w:rsidRDefault="00A410BD" w:rsidP="00A410BD">
            <w:pPr>
              <w:spacing w:before="20" w:after="20"/>
              <w:jc w:val="both"/>
              <w:rPr>
                <w:rFonts w:ascii="Arial" w:hAnsi="Arial" w:cs="Arial"/>
                <w:b/>
                <w:color w:val="000000"/>
              </w:rPr>
            </w:pPr>
            <w:r>
              <w:rPr>
                <w:rFonts w:ascii="Arial" w:hAnsi="Arial" w:cs="Arial"/>
                <w:b/>
                <w:color w:val="000000"/>
              </w:rPr>
              <w:t>New part headed “Use of evidence from DNA samples”.</w:t>
            </w:r>
          </w:p>
        </w:tc>
      </w:tr>
      <w:tr w:rsidR="00A410BD" w14:paraId="3D90495D" w14:textId="77777777" w:rsidTr="00473897">
        <w:trPr>
          <w:trHeight w:val="178"/>
        </w:trPr>
        <w:tc>
          <w:tcPr>
            <w:tcW w:w="1220" w:type="dxa"/>
            <w:gridSpan w:val="2"/>
            <w:vMerge/>
            <w:tcBorders>
              <w:left w:val="single" w:sz="18" w:space="0" w:color="auto"/>
              <w:bottom w:val="single" w:sz="4" w:space="0" w:color="auto"/>
            </w:tcBorders>
          </w:tcPr>
          <w:p w14:paraId="3902A53D" w14:textId="77777777" w:rsidR="00A410BD" w:rsidRDefault="00A410BD" w:rsidP="00A410BD">
            <w:pPr>
              <w:rPr>
                <w:lang w:val="en-AU"/>
              </w:rPr>
            </w:pPr>
          </w:p>
        </w:tc>
        <w:tc>
          <w:tcPr>
            <w:tcW w:w="836" w:type="dxa"/>
            <w:vMerge/>
            <w:tcBorders>
              <w:bottom w:val="single" w:sz="4" w:space="0" w:color="auto"/>
            </w:tcBorders>
          </w:tcPr>
          <w:p w14:paraId="3589D85F" w14:textId="587CFBB8" w:rsidR="00A410BD" w:rsidRDefault="00A410BD" w:rsidP="00A410BD">
            <w:pPr>
              <w:jc w:val="center"/>
              <w:rPr>
                <w:lang w:val="en-AU"/>
              </w:rPr>
            </w:pPr>
          </w:p>
        </w:tc>
        <w:tc>
          <w:tcPr>
            <w:tcW w:w="1439" w:type="dxa"/>
            <w:vMerge/>
            <w:tcBorders>
              <w:bottom w:val="single" w:sz="4" w:space="0" w:color="auto"/>
            </w:tcBorders>
          </w:tcPr>
          <w:p w14:paraId="043E8BBB" w14:textId="77777777" w:rsidR="00A410BD" w:rsidRDefault="00A410BD" w:rsidP="00A410BD">
            <w:pPr>
              <w:keepNext/>
              <w:jc w:val="center"/>
              <w:rPr>
                <w:b/>
                <w:bCs/>
                <w:lang w:val="en-AU"/>
              </w:rPr>
            </w:pPr>
          </w:p>
        </w:tc>
        <w:tc>
          <w:tcPr>
            <w:tcW w:w="4798" w:type="dxa"/>
            <w:gridSpan w:val="2"/>
            <w:tcBorders>
              <w:top w:val="single" w:sz="4" w:space="0" w:color="auto"/>
              <w:bottom w:val="single" w:sz="4" w:space="0" w:color="auto"/>
              <w:right w:val="single" w:sz="18" w:space="0" w:color="auto"/>
            </w:tcBorders>
            <w:shd w:val="clear" w:color="auto" w:fill="auto"/>
          </w:tcPr>
          <w:p w14:paraId="6E8348E4" w14:textId="41681425" w:rsidR="00A410BD" w:rsidRDefault="00A410BD" w:rsidP="00A410BD">
            <w:pPr>
              <w:spacing w:before="20" w:after="20"/>
              <w:jc w:val="both"/>
              <w:rPr>
                <w:rFonts w:ascii="Arial" w:hAnsi="Arial" w:cs="Arial"/>
                <w:b/>
                <w:color w:val="000000"/>
              </w:rPr>
            </w:pPr>
            <w:r w:rsidRPr="007727F1">
              <w:rPr>
                <w:rFonts w:ascii="Arial" w:hAnsi="Arial" w:cs="Arial"/>
                <w:bCs/>
                <w:color w:val="000000"/>
              </w:rPr>
              <w:t xml:space="preserve">Reference to </w:t>
            </w:r>
            <w:r w:rsidRPr="007727F1">
              <w:rPr>
                <w:rFonts w:ascii="Arial" w:hAnsi="Arial" w:cs="Arial"/>
                <w:bCs/>
                <w:i/>
                <w:iCs/>
              </w:rPr>
              <w:t>Joshua Martin (a pseudonym) v The Queen</w:t>
            </w:r>
            <w:r w:rsidRPr="007727F1">
              <w:rPr>
                <w:rFonts w:ascii="Arial" w:hAnsi="Arial" w:cs="Arial"/>
                <w:bCs/>
              </w:rPr>
              <w:t xml:space="preserve"> [2022] VSCA 97 at [29], [36]-[38] &amp; [44].</w:t>
            </w:r>
          </w:p>
        </w:tc>
      </w:tr>
      <w:tr w:rsidR="00A410BD" w14:paraId="290C2C30" w14:textId="77777777" w:rsidTr="00473897">
        <w:tc>
          <w:tcPr>
            <w:tcW w:w="1220" w:type="dxa"/>
            <w:gridSpan w:val="2"/>
            <w:tcBorders>
              <w:top w:val="single" w:sz="4" w:space="0" w:color="auto"/>
              <w:left w:val="single" w:sz="18" w:space="0" w:color="auto"/>
              <w:bottom w:val="single" w:sz="4" w:space="0" w:color="auto"/>
            </w:tcBorders>
          </w:tcPr>
          <w:p w14:paraId="3B8765BD" w14:textId="2B33CED9" w:rsidR="00A410BD" w:rsidRDefault="00A410BD" w:rsidP="00A410BD">
            <w:pPr>
              <w:rPr>
                <w:lang w:val="en-AU"/>
              </w:rPr>
            </w:pPr>
            <w:r>
              <w:rPr>
                <w:lang w:val="en-AU"/>
              </w:rPr>
              <w:t>23/06/22</w:t>
            </w:r>
          </w:p>
        </w:tc>
        <w:tc>
          <w:tcPr>
            <w:tcW w:w="836" w:type="dxa"/>
            <w:tcBorders>
              <w:top w:val="single" w:sz="4" w:space="0" w:color="auto"/>
              <w:bottom w:val="single" w:sz="4" w:space="0" w:color="auto"/>
            </w:tcBorders>
          </w:tcPr>
          <w:p w14:paraId="5456C4C6" w14:textId="7CD87F8C" w:rsidR="00A410BD" w:rsidRDefault="00A410BD" w:rsidP="00A410BD">
            <w:pPr>
              <w:jc w:val="center"/>
              <w:rPr>
                <w:lang w:val="en-AU"/>
              </w:rPr>
            </w:pPr>
            <w:r>
              <w:rPr>
                <w:lang w:val="en-AU"/>
              </w:rPr>
              <w:t>8</w:t>
            </w:r>
          </w:p>
        </w:tc>
        <w:tc>
          <w:tcPr>
            <w:tcW w:w="1439" w:type="dxa"/>
            <w:tcBorders>
              <w:top w:val="single" w:sz="4" w:space="0" w:color="auto"/>
              <w:bottom w:val="single" w:sz="4" w:space="0" w:color="auto"/>
            </w:tcBorders>
          </w:tcPr>
          <w:p w14:paraId="1FC7B3DA" w14:textId="5B7E95FE" w:rsidR="00A410BD" w:rsidRDefault="00A410BD" w:rsidP="00A410BD">
            <w:pPr>
              <w:keepNext/>
              <w:jc w:val="center"/>
              <w:rPr>
                <w:b/>
                <w:bCs/>
                <w:lang w:val="en-AU"/>
              </w:rPr>
            </w:pPr>
            <w:r>
              <w:rPr>
                <w:b/>
                <w:bCs/>
                <w:lang w:val="en-AU"/>
              </w:rPr>
              <w:t>8.7</w:t>
            </w:r>
          </w:p>
        </w:tc>
        <w:tc>
          <w:tcPr>
            <w:tcW w:w="4798" w:type="dxa"/>
            <w:gridSpan w:val="2"/>
            <w:tcBorders>
              <w:top w:val="single" w:sz="4" w:space="0" w:color="auto"/>
              <w:bottom w:val="single" w:sz="4" w:space="0" w:color="auto"/>
              <w:right w:val="single" w:sz="18" w:space="0" w:color="auto"/>
            </w:tcBorders>
            <w:shd w:val="clear" w:color="auto" w:fill="FFF2CC"/>
          </w:tcPr>
          <w:p w14:paraId="4B4B7674" w14:textId="62868A48" w:rsidR="00A410BD" w:rsidRPr="00F50456" w:rsidRDefault="00A410BD" w:rsidP="00A410BD">
            <w:pPr>
              <w:spacing w:before="20" w:after="20"/>
              <w:jc w:val="both"/>
              <w:rPr>
                <w:rFonts w:ascii="Arial" w:hAnsi="Arial" w:cs="Arial"/>
                <w:b/>
                <w:color w:val="000000"/>
              </w:rPr>
            </w:pPr>
            <w:r>
              <w:rPr>
                <w:rFonts w:ascii="Arial" w:hAnsi="Arial" w:cs="Arial"/>
                <w:b/>
                <w:color w:val="000000"/>
              </w:rPr>
              <w:t>New part headed “Other relevant provisions relating to DNA samples &amp; forensic procedures”.</w:t>
            </w:r>
          </w:p>
        </w:tc>
      </w:tr>
      <w:tr w:rsidR="00A410BD" w14:paraId="06AC73E9"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001E1E00" w14:textId="76CCCD00" w:rsidR="00A410BD" w:rsidRPr="0054535C" w:rsidRDefault="00A410BD" w:rsidP="00A410BD">
            <w:pPr>
              <w:keepNext/>
              <w:keepLines/>
              <w:rPr>
                <w:sz w:val="22"/>
                <w:lang w:val="en-AU"/>
              </w:rPr>
            </w:pPr>
            <w:r>
              <w:rPr>
                <w:sz w:val="22"/>
                <w:lang w:val="en-AU"/>
              </w:rPr>
              <w:t>23/06/22</w:t>
            </w:r>
          </w:p>
        </w:tc>
        <w:tc>
          <w:tcPr>
            <w:tcW w:w="7073" w:type="dxa"/>
            <w:gridSpan w:val="4"/>
            <w:tcBorders>
              <w:top w:val="single" w:sz="18" w:space="0" w:color="auto"/>
              <w:bottom w:val="single" w:sz="4" w:space="0" w:color="auto"/>
              <w:right w:val="single" w:sz="18" w:space="0" w:color="auto"/>
            </w:tcBorders>
            <w:shd w:val="clear" w:color="auto" w:fill="DDDDDD"/>
          </w:tcPr>
          <w:p w14:paraId="1E7196A1" w14:textId="1AEA25B5" w:rsidR="00A410BD" w:rsidRPr="0054535C" w:rsidRDefault="00A410BD" w:rsidP="00A410BD">
            <w:pPr>
              <w:keepNext/>
              <w:keepLines/>
              <w:jc w:val="center"/>
              <w:rPr>
                <w:rFonts w:ascii="Arial" w:hAnsi="Arial" w:cs="Arial"/>
                <w:color w:val="000000"/>
                <w:sz w:val="22"/>
              </w:rPr>
            </w:pPr>
            <w:r>
              <w:rPr>
                <w:sz w:val="22"/>
                <w:lang w:val="en-AU"/>
              </w:rPr>
              <w:t>CH</w:t>
            </w:r>
            <w:r w:rsidRPr="0054535C">
              <w:rPr>
                <w:sz w:val="22"/>
                <w:lang w:val="en-AU"/>
              </w:rPr>
              <w:t xml:space="preserve">APTER </w:t>
            </w:r>
            <w:r>
              <w:rPr>
                <w:sz w:val="22"/>
                <w:lang w:val="en-AU"/>
              </w:rPr>
              <w:t>9</w:t>
            </w:r>
            <w:r w:rsidRPr="0054535C">
              <w:rPr>
                <w:sz w:val="22"/>
                <w:lang w:val="en-AU"/>
              </w:rPr>
              <w:t xml:space="preserve"> – </w:t>
            </w:r>
            <w:r>
              <w:rPr>
                <w:sz w:val="22"/>
                <w:lang w:val="en-AU"/>
              </w:rPr>
              <w:t>CRIMINAL DIVISION – CUSTODY &amp; BAIL</w:t>
            </w:r>
          </w:p>
        </w:tc>
      </w:tr>
      <w:tr w:rsidR="00A410BD" w14:paraId="301D1094" w14:textId="77777777" w:rsidTr="00473897">
        <w:tc>
          <w:tcPr>
            <w:tcW w:w="1220" w:type="dxa"/>
            <w:gridSpan w:val="2"/>
            <w:tcBorders>
              <w:top w:val="single" w:sz="4" w:space="0" w:color="auto"/>
              <w:left w:val="single" w:sz="18" w:space="0" w:color="auto"/>
              <w:bottom w:val="single" w:sz="4" w:space="0" w:color="auto"/>
            </w:tcBorders>
          </w:tcPr>
          <w:p w14:paraId="56FCED72" w14:textId="14B13F72" w:rsidR="00A410BD" w:rsidRDefault="00A410BD" w:rsidP="00A410BD">
            <w:pPr>
              <w:rPr>
                <w:lang w:val="en-AU"/>
              </w:rPr>
            </w:pPr>
            <w:r>
              <w:rPr>
                <w:lang w:val="en-AU"/>
              </w:rPr>
              <w:t>23/06/22</w:t>
            </w:r>
          </w:p>
        </w:tc>
        <w:tc>
          <w:tcPr>
            <w:tcW w:w="836" w:type="dxa"/>
            <w:tcBorders>
              <w:top w:val="single" w:sz="4" w:space="0" w:color="auto"/>
              <w:bottom w:val="single" w:sz="4" w:space="0" w:color="auto"/>
            </w:tcBorders>
          </w:tcPr>
          <w:p w14:paraId="402E1B5C" w14:textId="7E4EE2D9"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43DC764F" w14:textId="77777777" w:rsidR="00A410BD" w:rsidRDefault="00A410BD" w:rsidP="00A410BD">
            <w:pPr>
              <w:jc w:val="center"/>
              <w:rPr>
                <w:lang w:val="en-AU"/>
              </w:rPr>
            </w:pPr>
            <w:r>
              <w:rPr>
                <w:lang w:val="en-AU"/>
              </w:rPr>
              <w:t>9.4.1.1</w:t>
            </w:r>
          </w:p>
        </w:tc>
        <w:tc>
          <w:tcPr>
            <w:tcW w:w="4798" w:type="dxa"/>
            <w:gridSpan w:val="2"/>
            <w:tcBorders>
              <w:top w:val="single" w:sz="4" w:space="0" w:color="auto"/>
              <w:bottom w:val="single" w:sz="4" w:space="0" w:color="auto"/>
              <w:right w:val="single" w:sz="18" w:space="0" w:color="auto"/>
            </w:tcBorders>
          </w:tcPr>
          <w:p w14:paraId="7BB37F06" w14:textId="4B65206D" w:rsidR="00A410BD" w:rsidRDefault="00A410BD" w:rsidP="00A410BD">
            <w:pPr>
              <w:spacing w:before="20"/>
              <w:jc w:val="both"/>
              <w:rPr>
                <w:rFonts w:ascii="Arial" w:hAnsi="Arial" w:cs="Arial"/>
                <w:color w:val="000000"/>
              </w:rPr>
            </w:pPr>
            <w:r>
              <w:rPr>
                <w:rFonts w:ascii="Arial" w:hAnsi="Arial" w:cs="Arial"/>
                <w:color w:val="000000"/>
              </w:rPr>
              <w:t xml:space="preserve">Lengthy summary of </w:t>
            </w:r>
            <w:r w:rsidRPr="00990529">
              <w:rPr>
                <w:rFonts w:ascii="Arial" w:hAnsi="Arial" w:cs="Arial"/>
                <w:i/>
                <w:iCs/>
                <w:color w:val="000000"/>
              </w:rPr>
              <w:t>Re KA</w:t>
            </w:r>
            <w:r>
              <w:rPr>
                <w:rFonts w:ascii="Arial" w:hAnsi="Arial" w:cs="Arial"/>
                <w:color w:val="000000"/>
              </w:rPr>
              <w:t xml:space="preserve"> [2022] VSC 277.  Summary of </w:t>
            </w:r>
            <w:r w:rsidRPr="0050298F">
              <w:rPr>
                <w:rFonts w:ascii="Arial" w:hAnsi="Arial" w:cs="Arial"/>
                <w:i/>
                <w:iCs/>
                <w:color w:val="000000"/>
              </w:rPr>
              <w:t>Re Cowley</w:t>
            </w:r>
            <w:r>
              <w:rPr>
                <w:rFonts w:ascii="Arial" w:hAnsi="Arial" w:cs="Arial"/>
                <w:color w:val="000000"/>
              </w:rPr>
              <w:t xml:space="preserve"> [2022] VSC 304.</w:t>
            </w:r>
          </w:p>
        </w:tc>
      </w:tr>
      <w:tr w:rsidR="00A410BD" w14:paraId="35A1B800" w14:textId="77777777" w:rsidTr="00473897">
        <w:tc>
          <w:tcPr>
            <w:tcW w:w="1220" w:type="dxa"/>
            <w:gridSpan w:val="2"/>
            <w:tcBorders>
              <w:top w:val="single" w:sz="4" w:space="0" w:color="auto"/>
              <w:left w:val="single" w:sz="18" w:space="0" w:color="auto"/>
              <w:bottom w:val="single" w:sz="4" w:space="0" w:color="auto"/>
            </w:tcBorders>
          </w:tcPr>
          <w:p w14:paraId="11184A7F" w14:textId="0D2EDD5A" w:rsidR="00A410BD" w:rsidRDefault="00A410BD" w:rsidP="00A410BD">
            <w:pPr>
              <w:rPr>
                <w:lang w:val="en-AU"/>
              </w:rPr>
            </w:pPr>
            <w:r>
              <w:rPr>
                <w:lang w:val="en-AU"/>
              </w:rPr>
              <w:t>23/06/22</w:t>
            </w:r>
          </w:p>
        </w:tc>
        <w:tc>
          <w:tcPr>
            <w:tcW w:w="836" w:type="dxa"/>
            <w:tcBorders>
              <w:top w:val="single" w:sz="4" w:space="0" w:color="auto"/>
              <w:bottom w:val="single" w:sz="4" w:space="0" w:color="auto"/>
            </w:tcBorders>
          </w:tcPr>
          <w:p w14:paraId="6BEEAF85" w14:textId="442A41EA"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3ED062CC" w14:textId="22A2F580" w:rsidR="00A410BD" w:rsidRDefault="00A410BD" w:rsidP="00A410BD">
            <w:pPr>
              <w:jc w:val="center"/>
              <w:rPr>
                <w:lang w:val="en-AU"/>
              </w:rPr>
            </w:pPr>
            <w:r>
              <w:rPr>
                <w:lang w:val="en-AU"/>
              </w:rPr>
              <w:t>9.4.1.2</w:t>
            </w:r>
          </w:p>
        </w:tc>
        <w:tc>
          <w:tcPr>
            <w:tcW w:w="4798" w:type="dxa"/>
            <w:gridSpan w:val="2"/>
            <w:tcBorders>
              <w:top w:val="single" w:sz="4" w:space="0" w:color="auto"/>
              <w:bottom w:val="single" w:sz="4" w:space="0" w:color="auto"/>
              <w:right w:val="single" w:sz="18" w:space="0" w:color="auto"/>
            </w:tcBorders>
          </w:tcPr>
          <w:p w14:paraId="5B6B1216" w14:textId="472F728B" w:rsidR="00A410BD" w:rsidRDefault="00A410BD" w:rsidP="00A410BD">
            <w:pPr>
              <w:spacing w:before="20"/>
              <w:jc w:val="both"/>
              <w:rPr>
                <w:rFonts w:ascii="Arial" w:hAnsi="Arial" w:cs="Arial"/>
                <w:color w:val="000000"/>
              </w:rPr>
            </w:pPr>
            <w:r>
              <w:rPr>
                <w:rFonts w:ascii="Arial" w:hAnsi="Arial" w:cs="Arial"/>
                <w:color w:val="000000"/>
              </w:rPr>
              <w:t xml:space="preserve">Summary of </w:t>
            </w:r>
            <w:r w:rsidRPr="00990529">
              <w:rPr>
                <w:rFonts w:ascii="Arial" w:hAnsi="Arial" w:cs="Arial"/>
                <w:i/>
                <w:iCs/>
                <w:color w:val="000000"/>
              </w:rPr>
              <w:t>Re Gaper</w:t>
            </w:r>
            <w:r>
              <w:rPr>
                <w:rFonts w:ascii="Arial" w:hAnsi="Arial" w:cs="Arial"/>
                <w:color w:val="000000"/>
              </w:rPr>
              <w:t xml:space="preserve"> [2022] VSC 287.</w:t>
            </w:r>
          </w:p>
        </w:tc>
      </w:tr>
      <w:tr w:rsidR="00A410BD" w14:paraId="2AB78B1F" w14:textId="77777777" w:rsidTr="00473897">
        <w:tc>
          <w:tcPr>
            <w:tcW w:w="1220" w:type="dxa"/>
            <w:gridSpan w:val="2"/>
            <w:tcBorders>
              <w:top w:val="single" w:sz="4" w:space="0" w:color="auto"/>
              <w:left w:val="single" w:sz="18" w:space="0" w:color="auto"/>
              <w:bottom w:val="single" w:sz="4" w:space="0" w:color="auto"/>
            </w:tcBorders>
          </w:tcPr>
          <w:p w14:paraId="6611B9EE" w14:textId="7EA8811D" w:rsidR="00A410BD" w:rsidRDefault="00A410BD" w:rsidP="00A410BD">
            <w:pPr>
              <w:rPr>
                <w:lang w:val="en-AU"/>
              </w:rPr>
            </w:pPr>
            <w:r>
              <w:rPr>
                <w:lang w:val="en-AU"/>
              </w:rPr>
              <w:t>23/06/22</w:t>
            </w:r>
          </w:p>
        </w:tc>
        <w:tc>
          <w:tcPr>
            <w:tcW w:w="836" w:type="dxa"/>
            <w:tcBorders>
              <w:top w:val="single" w:sz="4" w:space="0" w:color="auto"/>
              <w:bottom w:val="single" w:sz="4" w:space="0" w:color="auto"/>
            </w:tcBorders>
          </w:tcPr>
          <w:p w14:paraId="5116DA31" w14:textId="4E7881A2"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74BD77DE" w14:textId="428E27CB" w:rsidR="00A410BD" w:rsidRDefault="00A410BD" w:rsidP="00A410BD">
            <w:pPr>
              <w:jc w:val="center"/>
              <w:rPr>
                <w:lang w:val="en-AU"/>
              </w:rPr>
            </w:pPr>
            <w:r>
              <w:rPr>
                <w:lang w:val="en-AU"/>
              </w:rPr>
              <w:t>9.4.2.2</w:t>
            </w:r>
          </w:p>
        </w:tc>
        <w:tc>
          <w:tcPr>
            <w:tcW w:w="4798" w:type="dxa"/>
            <w:gridSpan w:val="2"/>
            <w:tcBorders>
              <w:top w:val="single" w:sz="4" w:space="0" w:color="auto"/>
              <w:bottom w:val="single" w:sz="4" w:space="0" w:color="auto"/>
              <w:right w:val="single" w:sz="18" w:space="0" w:color="auto"/>
            </w:tcBorders>
          </w:tcPr>
          <w:p w14:paraId="23AC7956" w14:textId="543B8B91" w:rsidR="00A410BD" w:rsidRDefault="00A410BD" w:rsidP="00A410BD">
            <w:pPr>
              <w:spacing w:before="20"/>
              <w:jc w:val="both"/>
              <w:rPr>
                <w:rFonts w:ascii="Arial" w:hAnsi="Arial" w:cs="Arial"/>
                <w:color w:val="000000"/>
              </w:rPr>
            </w:pPr>
            <w:r>
              <w:rPr>
                <w:rFonts w:ascii="Arial" w:hAnsi="Arial" w:cs="Arial"/>
                <w:color w:val="000000"/>
              </w:rPr>
              <w:t xml:space="preserve">Summary of </w:t>
            </w:r>
            <w:r>
              <w:rPr>
                <w:rFonts w:ascii="Arial" w:hAnsi="Arial" w:cs="Arial"/>
                <w:i/>
                <w:iCs/>
              </w:rPr>
              <w:t>Re Rafik</w:t>
            </w:r>
            <w:r w:rsidRPr="00560932">
              <w:rPr>
                <w:rFonts w:ascii="Arial" w:hAnsi="Arial" w:cs="Arial"/>
              </w:rPr>
              <w:t xml:space="preserve"> [2022] VSC 2</w:t>
            </w:r>
            <w:r>
              <w:rPr>
                <w:rFonts w:ascii="Arial" w:hAnsi="Arial" w:cs="Arial"/>
              </w:rPr>
              <w:t>79</w:t>
            </w:r>
            <w:r w:rsidRPr="00560932">
              <w:rPr>
                <w:rFonts w:ascii="Arial" w:hAnsi="Arial" w:cs="Arial"/>
              </w:rPr>
              <w:t>.</w:t>
            </w:r>
          </w:p>
        </w:tc>
      </w:tr>
      <w:tr w:rsidR="00A410BD" w14:paraId="10497BBF" w14:textId="77777777" w:rsidTr="00473897">
        <w:tc>
          <w:tcPr>
            <w:tcW w:w="1220" w:type="dxa"/>
            <w:gridSpan w:val="2"/>
            <w:tcBorders>
              <w:top w:val="single" w:sz="4" w:space="0" w:color="auto"/>
              <w:left w:val="single" w:sz="18" w:space="0" w:color="auto"/>
              <w:bottom w:val="single" w:sz="4" w:space="0" w:color="auto"/>
            </w:tcBorders>
          </w:tcPr>
          <w:p w14:paraId="42591684" w14:textId="4EEB5D65" w:rsidR="00A410BD" w:rsidRDefault="00A410BD" w:rsidP="00A410BD">
            <w:pPr>
              <w:rPr>
                <w:lang w:val="en-AU"/>
              </w:rPr>
            </w:pPr>
            <w:r>
              <w:rPr>
                <w:lang w:val="en-AU"/>
              </w:rPr>
              <w:t>23/06/22</w:t>
            </w:r>
          </w:p>
        </w:tc>
        <w:tc>
          <w:tcPr>
            <w:tcW w:w="836" w:type="dxa"/>
            <w:tcBorders>
              <w:top w:val="single" w:sz="4" w:space="0" w:color="auto"/>
              <w:bottom w:val="single" w:sz="4" w:space="0" w:color="auto"/>
            </w:tcBorders>
          </w:tcPr>
          <w:p w14:paraId="6EC19D51" w14:textId="4DCB1AA3"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14BD24B0" w14:textId="69692C37" w:rsidR="00A410BD" w:rsidRDefault="00A410BD" w:rsidP="00A410BD">
            <w:pPr>
              <w:jc w:val="center"/>
              <w:rPr>
                <w:lang w:val="en-AU"/>
              </w:rPr>
            </w:pPr>
            <w:r>
              <w:rPr>
                <w:lang w:val="en-AU"/>
              </w:rPr>
              <w:t>9.4.3</w:t>
            </w:r>
          </w:p>
        </w:tc>
        <w:tc>
          <w:tcPr>
            <w:tcW w:w="4798" w:type="dxa"/>
            <w:gridSpan w:val="2"/>
            <w:tcBorders>
              <w:top w:val="single" w:sz="4" w:space="0" w:color="auto"/>
              <w:bottom w:val="single" w:sz="4" w:space="0" w:color="auto"/>
              <w:right w:val="single" w:sz="18" w:space="0" w:color="auto"/>
            </w:tcBorders>
          </w:tcPr>
          <w:p w14:paraId="37353BF2" w14:textId="15BC3AC9" w:rsidR="00A410BD" w:rsidRDefault="00A410BD" w:rsidP="00A410BD">
            <w:pPr>
              <w:spacing w:before="20"/>
              <w:jc w:val="both"/>
              <w:rPr>
                <w:rFonts w:ascii="Arial" w:hAnsi="Arial" w:cs="Arial"/>
                <w:color w:val="000000"/>
              </w:rPr>
            </w:pPr>
            <w:r>
              <w:rPr>
                <w:rFonts w:ascii="Arial" w:hAnsi="Arial" w:cs="Arial"/>
                <w:color w:val="000000"/>
              </w:rPr>
              <w:t xml:space="preserve">Reference to </w:t>
            </w:r>
            <w:r w:rsidRPr="00A104EC">
              <w:rPr>
                <w:rFonts w:ascii="Arial" w:hAnsi="Arial" w:cs="Arial"/>
                <w:i/>
                <w:iCs/>
              </w:rPr>
              <w:t>Re Cowley</w:t>
            </w:r>
            <w:r>
              <w:rPr>
                <w:rFonts w:ascii="Arial" w:hAnsi="Arial" w:cs="Arial"/>
              </w:rPr>
              <w:t xml:space="preserve"> [2022] VSC 304, [78] &amp; [81].</w:t>
            </w:r>
          </w:p>
        </w:tc>
      </w:tr>
      <w:tr w:rsidR="00A410BD" w14:paraId="3EA08149"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4FEF0C4C" w14:textId="76E3FE30" w:rsidR="00A410BD" w:rsidRPr="0054535C" w:rsidRDefault="00A410BD" w:rsidP="00A410BD">
            <w:pPr>
              <w:keepNext/>
              <w:keepLines/>
              <w:rPr>
                <w:sz w:val="22"/>
                <w:lang w:val="en-AU"/>
              </w:rPr>
            </w:pPr>
            <w:r>
              <w:rPr>
                <w:sz w:val="22"/>
                <w:lang w:val="en-AU"/>
              </w:rPr>
              <w:t>23/06/22</w:t>
            </w:r>
          </w:p>
        </w:tc>
        <w:tc>
          <w:tcPr>
            <w:tcW w:w="7073" w:type="dxa"/>
            <w:gridSpan w:val="4"/>
            <w:tcBorders>
              <w:top w:val="single" w:sz="18" w:space="0" w:color="auto"/>
              <w:bottom w:val="single" w:sz="4" w:space="0" w:color="auto"/>
              <w:right w:val="single" w:sz="18" w:space="0" w:color="auto"/>
            </w:tcBorders>
            <w:shd w:val="clear" w:color="auto" w:fill="DDDDDD"/>
          </w:tcPr>
          <w:p w14:paraId="20B79A20" w14:textId="6B37DFA1"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A410BD" w14:paraId="37D03996" w14:textId="77777777" w:rsidTr="00473897">
        <w:tc>
          <w:tcPr>
            <w:tcW w:w="1220" w:type="dxa"/>
            <w:gridSpan w:val="2"/>
            <w:tcBorders>
              <w:top w:val="single" w:sz="4" w:space="0" w:color="auto"/>
              <w:left w:val="single" w:sz="18" w:space="0" w:color="auto"/>
              <w:bottom w:val="single" w:sz="4" w:space="0" w:color="auto"/>
            </w:tcBorders>
          </w:tcPr>
          <w:p w14:paraId="11261154" w14:textId="62365D21" w:rsidR="00A410BD" w:rsidRDefault="00A410BD" w:rsidP="00A410BD">
            <w:pPr>
              <w:rPr>
                <w:lang w:val="en-AU"/>
              </w:rPr>
            </w:pPr>
            <w:r>
              <w:rPr>
                <w:lang w:val="en-AU"/>
              </w:rPr>
              <w:t>23/06/22</w:t>
            </w:r>
          </w:p>
        </w:tc>
        <w:tc>
          <w:tcPr>
            <w:tcW w:w="836" w:type="dxa"/>
            <w:tcBorders>
              <w:top w:val="single" w:sz="4" w:space="0" w:color="auto"/>
              <w:bottom w:val="single" w:sz="4" w:space="0" w:color="auto"/>
            </w:tcBorders>
          </w:tcPr>
          <w:p w14:paraId="7C738CDE" w14:textId="4541E489"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77F01A2E" w14:textId="2A4E247D" w:rsidR="00A410BD" w:rsidRDefault="00A410BD" w:rsidP="00A410BD">
            <w:pPr>
              <w:keepNext/>
              <w:jc w:val="center"/>
              <w:rPr>
                <w:lang w:val="en-AU"/>
              </w:rPr>
            </w:pPr>
            <w:r>
              <w:rPr>
                <w:lang w:val="en-AU"/>
              </w:rPr>
              <w:t>10.3.9</w:t>
            </w:r>
          </w:p>
        </w:tc>
        <w:tc>
          <w:tcPr>
            <w:tcW w:w="4798" w:type="dxa"/>
            <w:gridSpan w:val="2"/>
            <w:tcBorders>
              <w:top w:val="single" w:sz="4" w:space="0" w:color="auto"/>
              <w:bottom w:val="single" w:sz="4" w:space="0" w:color="auto"/>
              <w:right w:val="single" w:sz="18" w:space="0" w:color="auto"/>
            </w:tcBorders>
            <w:shd w:val="clear" w:color="auto" w:fill="auto"/>
          </w:tcPr>
          <w:p w14:paraId="51294887" w14:textId="15021658"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7A10DE">
              <w:rPr>
                <w:rFonts w:ascii="Arial" w:hAnsi="Arial" w:cs="Arial"/>
                <w:i/>
                <w:iCs/>
                <w:color w:val="000000"/>
              </w:rPr>
              <w:t>Bruce v The Queen</w:t>
            </w:r>
            <w:r>
              <w:rPr>
                <w:rFonts w:ascii="Arial" w:hAnsi="Arial" w:cs="Arial"/>
                <w:color w:val="000000"/>
              </w:rPr>
              <w:t xml:space="preserve"> [2022] VSCA 100 at [30]-[32].</w:t>
            </w:r>
          </w:p>
        </w:tc>
      </w:tr>
      <w:tr w:rsidR="00A410BD" w14:paraId="12508732" w14:textId="77777777" w:rsidTr="00473897">
        <w:tc>
          <w:tcPr>
            <w:tcW w:w="1220" w:type="dxa"/>
            <w:gridSpan w:val="2"/>
            <w:tcBorders>
              <w:top w:val="single" w:sz="4" w:space="0" w:color="auto"/>
              <w:left w:val="single" w:sz="18" w:space="0" w:color="auto"/>
              <w:bottom w:val="single" w:sz="4" w:space="0" w:color="auto"/>
            </w:tcBorders>
          </w:tcPr>
          <w:p w14:paraId="5DAA1336" w14:textId="35384669" w:rsidR="00A410BD" w:rsidRDefault="00A410BD" w:rsidP="00A410BD">
            <w:pPr>
              <w:rPr>
                <w:lang w:val="en-AU"/>
              </w:rPr>
            </w:pPr>
            <w:r>
              <w:rPr>
                <w:lang w:val="en-AU"/>
              </w:rPr>
              <w:t>23/06/22</w:t>
            </w:r>
          </w:p>
        </w:tc>
        <w:tc>
          <w:tcPr>
            <w:tcW w:w="836" w:type="dxa"/>
            <w:tcBorders>
              <w:top w:val="single" w:sz="4" w:space="0" w:color="auto"/>
              <w:bottom w:val="single" w:sz="4" w:space="0" w:color="auto"/>
            </w:tcBorders>
          </w:tcPr>
          <w:p w14:paraId="60AFD5FB" w14:textId="0B19A619"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54B0F671" w14:textId="2204DB50" w:rsidR="00A410BD" w:rsidRDefault="00A410BD" w:rsidP="00A410BD">
            <w:pPr>
              <w:keepNext/>
              <w:jc w:val="center"/>
              <w:rPr>
                <w:lang w:val="en-AU"/>
              </w:rPr>
            </w:pPr>
            <w:r>
              <w:rPr>
                <w:lang w:val="en-AU"/>
              </w:rPr>
              <w:t>10.3.12</w:t>
            </w:r>
          </w:p>
        </w:tc>
        <w:tc>
          <w:tcPr>
            <w:tcW w:w="4798" w:type="dxa"/>
            <w:gridSpan w:val="2"/>
            <w:tcBorders>
              <w:top w:val="single" w:sz="4" w:space="0" w:color="auto"/>
              <w:bottom w:val="single" w:sz="4" w:space="0" w:color="auto"/>
              <w:right w:val="single" w:sz="18" w:space="0" w:color="auto"/>
            </w:tcBorders>
            <w:shd w:val="clear" w:color="auto" w:fill="auto"/>
          </w:tcPr>
          <w:p w14:paraId="23EB3B59" w14:textId="1222559C"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314528">
              <w:rPr>
                <w:rFonts w:ascii="Arial" w:eastAsia="Book Antiqua" w:hAnsi="Arial" w:cs="Arial"/>
                <w:i/>
              </w:rPr>
              <w:t>Feeney v The Queen</w:t>
            </w:r>
            <w:r>
              <w:rPr>
                <w:rFonts w:ascii="Arial" w:eastAsia="Book Antiqua" w:hAnsi="Arial" w:cs="Arial"/>
                <w:iCs/>
              </w:rPr>
              <w:t xml:space="preserve"> [2022] VSCA 113 at [26]-[49]</w:t>
            </w:r>
            <w:r w:rsidRPr="00174B32">
              <w:rPr>
                <w:rFonts w:ascii="Arial" w:eastAsia="Book Antiqua" w:hAnsi="Arial" w:cs="Arial"/>
                <w:iCs/>
              </w:rPr>
              <w:t>.</w:t>
            </w:r>
          </w:p>
        </w:tc>
      </w:tr>
      <w:tr w:rsidR="00A410BD" w14:paraId="740F8A64" w14:textId="77777777" w:rsidTr="00473897">
        <w:tc>
          <w:tcPr>
            <w:tcW w:w="1220" w:type="dxa"/>
            <w:gridSpan w:val="2"/>
            <w:tcBorders>
              <w:top w:val="single" w:sz="4" w:space="0" w:color="auto"/>
              <w:left w:val="single" w:sz="18" w:space="0" w:color="auto"/>
              <w:bottom w:val="single" w:sz="4" w:space="0" w:color="auto"/>
            </w:tcBorders>
          </w:tcPr>
          <w:p w14:paraId="38DE21FA" w14:textId="51921109" w:rsidR="00A410BD" w:rsidRDefault="00A410BD" w:rsidP="00A410BD">
            <w:pPr>
              <w:rPr>
                <w:lang w:val="en-AU"/>
              </w:rPr>
            </w:pPr>
            <w:r>
              <w:rPr>
                <w:lang w:val="en-AU"/>
              </w:rPr>
              <w:t>23/06/22</w:t>
            </w:r>
          </w:p>
        </w:tc>
        <w:tc>
          <w:tcPr>
            <w:tcW w:w="836" w:type="dxa"/>
            <w:tcBorders>
              <w:top w:val="single" w:sz="4" w:space="0" w:color="auto"/>
              <w:bottom w:val="single" w:sz="4" w:space="0" w:color="auto"/>
            </w:tcBorders>
          </w:tcPr>
          <w:p w14:paraId="3CCA3BB7" w14:textId="64F7BA3E"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3561AD01" w14:textId="31AA5F9C" w:rsidR="00A410BD" w:rsidRDefault="00A410BD" w:rsidP="00A410BD">
            <w:pPr>
              <w:keepNext/>
              <w:jc w:val="center"/>
              <w:rPr>
                <w:lang w:val="en-AU"/>
              </w:rPr>
            </w:pPr>
            <w:r>
              <w:rPr>
                <w:lang w:val="en-AU"/>
              </w:rPr>
              <w:t>10.6J</w:t>
            </w:r>
          </w:p>
        </w:tc>
        <w:tc>
          <w:tcPr>
            <w:tcW w:w="4798" w:type="dxa"/>
            <w:gridSpan w:val="2"/>
            <w:tcBorders>
              <w:top w:val="single" w:sz="4" w:space="0" w:color="auto"/>
              <w:bottom w:val="single" w:sz="4" w:space="0" w:color="auto"/>
              <w:right w:val="single" w:sz="18" w:space="0" w:color="auto"/>
            </w:tcBorders>
            <w:shd w:val="clear" w:color="auto" w:fill="auto"/>
          </w:tcPr>
          <w:p w14:paraId="7F36CAD0" w14:textId="2C4E7B3C" w:rsidR="00A410BD" w:rsidRDefault="00A410BD" w:rsidP="00A410BD">
            <w:pPr>
              <w:spacing w:before="20" w:after="20"/>
              <w:jc w:val="both"/>
              <w:rPr>
                <w:rFonts w:ascii="Arial" w:hAnsi="Arial" w:cs="Arial"/>
                <w:color w:val="000000"/>
              </w:rPr>
            </w:pPr>
            <w:r>
              <w:rPr>
                <w:rFonts w:ascii="Arial" w:hAnsi="Arial" w:cs="Arial"/>
                <w:color w:val="000000"/>
              </w:rPr>
              <w:t xml:space="preserve">Note re </w:t>
            </w:r>
            <w:r w:rsidRPr="00D41EEA">
              <w:rPr>
                <w:rFonts w:ascii="Arial" w:hAnsi="Arial" w:cs="Arial"/>
                <w:i/>
                <w:iCs/>
                <w:color w:val="000000"/>
              </w:rPr>
              <w:t>R v Cohrs</w:t>
            </w:r>
            <w:r>
              <w:rPr>
                <w:rFonts w:ascii="Arial" w:hAnsi="Arial" w:cs="Arial"/>
                <w:color w:val="000000"/>
              </w:rPr>
              <w:t xml:space="preserve"> [2022] VSC 334.</w:t>
            </w:r>
          </w:p>
        </w:tc>
      </w:tr>
      <w:tr w:rsidR="00A410BD" w14:paraId="305187AE" w14:textId="77777777" w:rsidTr="00473897">
        <w:tc>
          <w:tcPr>
            <w:tcW w:w="1220" w:type="dxa"/>
            <w:gridSpan w:val="2"/>
            <w:tcBorders>
              <w:top w:val="single" w:sz="4" w:space="0" w:color="auto"/>
              <w:left w:val="single" w:sz="18" w:space="0" w:color="auto"/>
              <w:bottom w:val="single" w:sz="4" w:space="0" w:color="auto"/>
            </w:tcBorders>
          </w:tcPr>
          <w:p w14:paraId="03B83E90" w14:textId="190FEC6C" w:rsidR="00A410BD" w:rsidRDefault="00A410BD" w:rsidP="00A410BD">
            <w:pPr>
              <w:rPr>
                <w:lang w:val="en-AU"/>
              </w:rPr>
            </w:pPr>
            <w:r>
              <w:rPr>
                <w:lang w:val="en-AU"/>
              </w:rPr>
              <w:t>23/06/22</w:t>
            </w:r>
          </w:p>
        </w:tc>
        <w:tc>
          <w:tcPr>
            <w:tcW w:w="836" w:type="dxa"/>
            <w:tcBorders>
              <w:top w:val="single" w:sz="4" w:space="0" w:color="auto"/>
              <w:bottom w:val="single" w:sz="4" w:space="0" w:color="auto"/>
            </w:tcBorders>
          </w:tcPr>
          <w:p w14:paraId="4E44DC40" w14:textId="31C020DD"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42C25718" w14:textId="18B5FF8D" w:rsidR="00A410BD" w:rsidRDefault="00A410BD" w:rsidP="00A410BD">
            <w:pPr>
              <w:keepNext/>
              <w:jc w:val="center"/>
              <w:rPr>
                <w:lang w:val="en-AU"/>
              </w:rPr>
            </w:pPr>
            <w:r>
              <w:rPr>
                <w:lang w:val="en-AU"/>
              </w:rPr>
              <w:t>10.6Q</w:t>
            </w:r>
          </w:p>
        </w:tc>
        <w:tc>
          <w:tcPr>
            <w:tcW w:w="4798" w:type="dxa"/>
            <w:gridSpan w:val="2"/>
            <w:tcBorders>
              <w:top w:val="single" w:sz="4" w:space="0" w:color="auto"/>
              <w:bottom w:val="single" w:sz="4" w:space="0" w:color="auto"/>
              <w:right w:val="single" w:sz="18" w:space="0" w:color="auto"/>
            </w:tcBorders>
            <w:shd w:val="clear" w:color="auto" w:fill="auto"/>
          </w:tcPr>
          <w:p w14:paraId="34941760" w14:textId="2F611A54" w:rsidR="00A410BD" w:rsidRDefault="00A410BD" w:rsidP="00A410BD">
            <w:pPr>
              <w:spacing w:before="20" w:after="20"/>
              <w:jc w:val="both"/>
              <w:rPr>
                <w:rFonts w:ascii="Arial" w:hAnsi="Arial" w:cs="Arial"/>
                <w:color w:val="000000"/>
              </w:rPr>
            </w:pPr>
            <w:r>
              <w:rPr>
                <w:rFonts w:ascii="Arial" w:hAnsi="Arial" w:cs="Arial"/>
                <w:color w:val="000000"/>
              </w:rPr>
              <w:t xml:space="preserve">Note re </w:t>
            </w:r>
            <w:r w:rsidRPr="00765EF3">
              <w:rPr>
                <w:rFonts w:ascii="Arial" w:hAnsi="Arial" w:cs="Arial"/>
                <w:i/>
                <w:iCs/>
              </w:rPr>
              <w:t>Re GB</w:t>
            </w:r>
            <w:r>
              <w:rPr>
                <w:rFonts w:ascii="Arial" w:hAnsi="Arial" w:cs="Arial"/>
              </w:rPr>
              <w:t xml:space="preserve"> [2022] VSC 323.</w:t>
            </w:r>
          </w:p>
        </w:tc>
      </w:tr>
      <w:tr w:rsidR="00A410BD" w14:paraId="3AE835DE" w14:textId="77777777" w:rsidTr="00473897">
        <w:tc>
          <w:tcPr>
            <w:tcW w:w="1220" w:type="dxa"/>
            <w:gridSpan w:val="2"/>
            <w:tcBorders>
              <w:top w:val="single" w:sz="4" w:space="0" w:color="auto"/>
              <w:left w:val="single" w:sz="18" w:space="0" w:color="auto"/>
              <w:bottom w:val="single" w:sz="4" w:space="0" w:color="auto"/>
            </w:tcBorders>
          </w:tcPr>
          <w:p w14:paraId="2E8CA82F" w14:textId="19EEAC7A" w:rsidR="00A410BD" w:rsidRDefault="00A410BD" w:rsidP="00A410BD">
            <w:pPr>
              <w:rPr>
                <w:lang w:val="en-AU"/>
              </w:rPr>
            </w:pPr>
            <w:r>
              <w:rPr>
                <w:lang w:val="en-AU"/>
              </w:rPr>
              <w:t>23/06/22</w:t>
            </w:r>
          </w:p>
        </w:tc>
        <w:tc>
          <w:tcPr>
            <w:tcW w:w="836" w:type="dxa"/>
            <w:tcBorders>
              <w:top w:val="single" w:sz="4" w:space="0" w:color="auto"/>
              <w:bottom w:val="single" w:sz="4" w:space="0" w:color="auto"/>
            </w:tcBorders>
          </w:tcPr>
          <w:p w14:paraId="651CE4AB" w14:textId="1508158F"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207D6CE8" w14:textId="3793BF44" w:rsidR="00A410BD" w:rsidRDefault="00A410BD" w:rsidP="00A410BD">
            <w:pPr>
              <w:keepNext/>
              <w:jc w:val="center"/>
              <w:rPr>
                <w:lang w:val="en-AU"/>
              </w:rPr>
            </w:pPr>
            <w:r>
              <w:rPr>
                <w:lang w:val="en-AU"/>
              </w:rPr>
              <w:t>10.7K</w:t>
            </w:r>
          </w:p>
        </w:tc>
        <w:tc>
          <w:tcPr>
            <w:tcW w:w="4798" w:type="dxa"/>
            <w:gridSpan w:val="2"/>
            <w:tcBorders>
              <w:top w:val="single" w:sz="4" w:space="0" w:color="auto"/>
              <w:bottom w:val="single" w:sz="4" w:space="0" w:color="auto"/>
              <w:right w:val="single" w:sz="18" w:space="0" w:color="auto"/>
            </w:tcBorders>
            <w:shd w:val="clear" w:color="auto" w:fill="auto"/>
          </w:tcPr>
          <w:p w14:paraId="06C7D2A2" w14:textId="4E4EF384" w:rsidR="00A410BD" w:rsidRPr="006058CE" w:rsidRDefault="00A410BD" w:rsidP="00A410BD">
            <w:pPr>
              <w:spacing w:before="20" w:after="20"/>
              <w:jc w:val="both"/>
              <w:rPr>
                <w:rFonts w:ascii="Arial" w:hAnsi="Arial" w:cs="Arial"/>
                <w:color w:val="000000"/>
              </w:rPr>
            </w:pPr>
            <w:r>
              <w:rPr>
                <w:rFonts w:ascii="Arial" w:hAnsi="Arial" w:cs="Arial"/>
                <w:color w:val="000000"/>
              </w:rPr>
              <w:t>The statistics in this part have been expanded.</w:t>
            </w:r>
          </w:p>
        </w:tc>
      </w:tr>
      <w:tr w:rsidR="00A410BD" w14:paraId="78694A48" w14:textId="77777777" w:rsidTr="00473897">
        <w:trPr>
          <w:trHeight w:val="100"/>
        </w:trPr>
        <w:tc>
          <w:tcPr>
            <w:tcW w:w="1220" w:type="dxa"/>
            <w:gridSpan w:val="2"/>
            <w:vMerge w:val="restart"/>
            <w:tcBorders>
              <w:top w:val="single" w:sz="4" w:space="0" w:color="auto"/>
              <w:left w:val="single" w:sz="18" w:space="0" w:color="auto"/>
            </w:tcBorders>
          </w:tcPr>
          <w:p w14:paraId="0AB2F489" w14:textId="058403C8" w:rsidR="00A410BD" w:rsidRDefault="00A410BD" w:rsidP="00A410BD">
            <w:pPr>
              <w:rPr>
                <w:lang w:val="en-AU"/>
              </w:rPr>
            </w:pPr>
            <w:r>
              <w:rPr>
                <w:lang w:val="en-AU"/>
              </w:rPr>
              <w:t>23/06/22</w:t>
            </w:r>
          </w:p>
        </w:tc>
        <w:tc>
          <w:tcPr>
            <w:tcW w:w="836" w:type="dxa"/>
            <w:vMerge w:val="restart"/>
            <w:tcBorders>
              <w:top w:val="single" w:sz="4" w:space="0" w:color="auto"/>
            </w:tcBorders>
          </w:tcPr>
          <w:p w14:paraId="0E5BD73B" w14:textId="2E6D93D2" w:rsidR="00A410BD" w:rsidRDefault="00A410BD" w:rsidP="00A410BD">
            <w:pPr>
              <w:jc w:val="center"/>
              <w:rPr>
                <w:lang w:val="en-AU"/>
              </w:rPr>
            </w:pPr>
            <w:r>
              <w:rPr>
                <w:lang w:val="en-AU"/>
              </w:rPr>
              <w:t>10</w:t>
            </w:r>
          </w:p>
        </w:tc>
        <w:tc>
          <w:tcPr>
            <w:tcW w:w="1439" w:type="dxa"/>
            <w:vMerge w:val="restart"/>
            <w:tcBorders>
              <w:top w:val="single" w:sz="4" w:space="0" w:color="auto"/>
            </w:tcBorders>
          </w:tcPr>
          <w:p w14:paraId="745CB365" w14:textId="0EF0B6BC" w:rsidR="00A410BD" w:rsidRDefault="00A410BD" w:rsidP="00A410BD">
            <w:pPr>
              <w:keepNext/>
              <w:jc w:val="center"/>
              <w:rPr>
                <w:lang w:val="en-AU"/>
              </w:rPr>
            </w:pPr>
            <w:r>
              <w:rPr>
                <w:lang w:val="en-AU"/>
              </w:rPr>
              <w:t>10.7L</w:t>
            </w:r>
          </w:p>
        </w:tc>
        <w:tc>
          <w:tcPr>
            <w:tcW w:w="4798" w:type="dxa"/>
            <w:gridSpan w:val="2"/>
            <w:tcBorders>
              <w:top w:val="single" w:sz="4" w:space="0" w:color="auto"/>
              <w:bottom w:val="single" w:sz="4" w:space="0" w:color="auto"/>
              <w:right w:val="single" w:sz="18" w:space="0" w:color="auto"/>
            </w:tcBorders>
            <w:shd w:val="clear" w:color="auto" w:fill="FFF2CC"/>
          </w:tcPr>
          <w:p w14:paraId="235B160A" w14:textId="340BF7BA" w:rsidR="00A410BD" w:rsidRPr="0060443E" w:rsidRDefault="00A410BD" w:rsidP="00A410BD">
            <w:pPr>
              <w:spacing w:before="20" w:after="20"/>
              <w:jc w:val="both"/>
              <w:rPr>
                <w:rFonts w:ascii="Arial" w:hAnsi="Arial" w:cs="Arial"/>
                <w:b/>
                <w:bCs/>
                <w:color w:val="000000"/>
              </w:rPr>
            </w:pPr>
            <w:r w:rsidRPr="0060443E">
              <w:rPr>
                <w:rFonts w:ascii="Arial" w:hAnsi="Arial" w:cs="Arial"/>
                <w:b/>
                <w:bCs/>
                <w:color w:val="000000"/>
              </w:rPr>
              <w:t>New section headed “Statutory Review of the Court Diversion Program &amp; Recommendations”</w:t>
            </w:r>
            <w:r>
              <w:rPr>
                <w:rFonts w:ascii="Arial" w:hAnsi="Arial" w:cs="Arial"/>
                <w:b/>
                <w:bCs/>
                <w:color w:val="000000"/>
              </w:rPr>
              <w:t>.</w:t>
            </w:r>
          </w:p>
        </w:tc>
      </w:tr>
      <w:tr w:rsidR="00A410BD" w14:paraId="5FF5250B" w14:textId="77777777" w:rsidTr="00473897">
        <w:trPr>
          <w:trHeight w:val="198"/>
        </w:trPr>
        <w:tc>
          <w:tcPr>
            <w:tcW w:w="1220" w:type="dxa"/>
            <w:gridSpan w:val="2"/>
            <w:vMerge/>
            <w:tcBorders>
              <w:left w:val="single" w:sz="18" w:space="0" w:color="auto"/>
              <w:bottom w:val="single" w:sz="4" w:space="0" w:color="auto"/>
            </w:tcBorders>
          </w:tcPr>
          <w:p w14:paraId="73E5EB3B" w14:textId="77777777" w:rsidR="00A410BD" w:rsidRDefault="00A410BD" w:rsidP="00A410BD">
            <w:pPr>
              <w:rPr>
                <w:lang w:val="en-AU"/>
              </w:rPr>
            </w:pPr>
          </w:p>
        </w:tc>
        <w:tc>
          <w:tcPr>
            <w:tcW w:w="836" w:type="dxa"/>
            <w:vMerge/>
            <w:tcBorders>
              <w:bottom w:val="single" w:sz="4" w:space="0" w:color="auto"/>
            </w:tcBorders>
          </w:tcPr>
          <w:p w14:paraId="567E1DAF" w14:textId="13DE8490" w:rsidR="00A410BD" w:rsidRDefault="00A410BD" w:rsidP="00A410BD">
            <w:pPr>
              <w:jc w:val="center"/>
              <w:rPr>
                <w:lang w:val="en-AU"/>
              </w:rPr>
            </w:pPr>
          </w:p>
        </w:tc>
        <w:tc>
          <w:tcPr>
            <w:tcW w:w="1439" w:type="dxa"/>
            <w:vMerge/>
            <w:tcBorders>
              <w:bottom w:val="single" w:sz="4" w:space="0" w:color="auto"/>
            </w:tcBorders>
          </w:tcPr>
          <w:p w14:paraId="3F45A81A" w14:textId="77777777" w:rsidR="00A410BD" w:rsidRDefault="00A410BD" w:rsidP="00A410BD">
            <w:pPr>
              <w:keepNext/>
              <w:jc w:val="center"/>
              <w:rPr>
                <w:lang w:val="en-AU"/>
              </w:rPr>
            </w:pPr>
          </w:p>
        </w:tc>
        <w:tc>
          <w:tcPr>
            <w:tcW w:w="4798" w:type="dxa"/>
            <w:gridSpan w:val="2"/>
            <w:tcBorders>
              <w:top w:val="single" w:sz="4" w:space="0" w:color="auto"/>
              <w:bottom w:val="single" w:sz="4" w:space="0" w:color="auto"/>
              <w:right w:val="single" w:sz="18" w:space="0" w:color="auto"/>
            </w:tcBorders>
            <w:shd w:val="clear" w:color="auto" w:fill="auto"/>
          </w:tcPr>
          <w:p w14:paraId="6E4ECC01" w14:textId="02FF4640" w:rsidR="00A410BD" w:rsidRPr="0060443E" w:rsidRDefault="00A410BD" w:rsidP="00A410BD">
            <w:pPr>
              <w:pStyle w:val="Heading3"/>
              <w:spacing w:before="0" w:after="0"/>
              <w:jc w:val="both"/>
              <w:rPr>
                <w:b w:val="0"/>
                <w:bCs w:val="0"/>
                <w:color w:val="000000"/>
                <w:sz w:val="20"/>
                <w:szCs w:val="20"/>
              </w:rPr>
            </w:pPr>
            <w:bookmarkStart w:id="142" w:name="_L_STATUTORY_REVIEW"/>
            <w:bookmarkEnd w:id="142"/>
            <w:r>
              <w:rPr>
                <w:b w:val="0"/>
                <w:bCs w:val="0"/>
                <w:color w:val="000000"/>
                <w:sz w:val="20"/>
                <w:szCs w:val="20"/>
              </w:rPr>
              <w:t xml:space="preserve">Material from pp.69-80 of </w:t>
            </w:r>
            <w:r w:rsidRPr="0060443E">
              <w:rPr>
                <w:b w:val="0"/>
                <w:bCs w:val="0"/>
                <w:color w:val="000000"/>
                <w:sz w:val="20"/>
                <w:szCs w:val="20"/>
              </w:rPr>
              <w:t xml:space="preserve">a statutory review pursuant to s.492B of the CYFA of the </w:t>
            </w:r>
            <w:r w:rsidRPr="0060443E">
              <w:rPr>
                <w:b w:val="0"/>
                <w:bCs w:val="0"/>
                <w:i/>
                <w:iCs/>
                <w:color w:val="000000"/>
                <w:sz w:val="20"/>
                <w:szCs w:val="20"/>
              </w:rPr>
              <w:t>Children and Justice Legislation Amendment (Youth Justice Reform) Act 2017</w:t>
            </w:r>
            <w:r w:rsidRPr="0060443E">
              <w:rPr>
                <w:b w:val="0"/>
                <w:bCs w:val="0"/>
                <w:color w:val="000000"/>
                <w:sz w:val="20"/>
                <w:szCs w:val="20"/>
              </w:rPr>
              <w:t xml:space="preserve"> and dated May 2022.</w:t>
            </w:r>
          </w:p>
        </w:tc>
      </w:tr>
      <w:tr w:rsidR="00A410BD" w14:paraId="36CBBA1C"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79675525" w14:textId="163E5518" w:rsidR="00A410BD" w:rsidRPr="0054535C" w:rsidRDefault="00A410BD" w:rsidP="00A410BD">
            <w:pPr>
              <w:keepNext/>
              <w:keepLines/>
              <w:rPr>
                <w:sz w:val="22"/>
                <w:lang w:val="en-AU"/>
              </w:rPr>
            </w:pPr>
            <w:r>
              <w:rPr>
                <w:sz w:val="22"/>
                <w:lang w:val="en-AU"/>
              </w:rPr>
              <w:t>23/06/22</w:t>
            </w:r>
          </w:p>
        </w:tc>
        <w:tc>
          <w:tcPr>
            <w:tcW w:w="7073" w:type="dxa"/>
            <w:gridSpan w:val="4"/>
            <w:tcBorders>
              <w:top w:val="single" w:sz="18" w:space="0" w:color="auto"/>
              <w:bottom w:val="single" w:sz="4" w:space="0" w:color="auto"/>
              <w:right w:val="single" w:sz="18" w:space="0" w:color="auto"/>
            </w:tcBorders>
            <w:shd w:val="clear" w:color="auto" w:fill="DDDDDD"/>
          </w:tcPr>
          <w:p w14:paraId="0C3A61EF" w14:textId="6994CE97" w:rsidR="00A410BD" w:rsidRPr="0054535C" w:rsidRDefault="00A410BD" w:rsidP="00A410BD">
            <w:pPr>
              <w:keepNext/>
              <w:keepLines/>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A410BD" w14:paraId="3BFA6362" w14:textId="77777777" w:rsidTr="00473897">
        <w:trPr>
          <w:trHeight w:val="178"/>
        </w:trPr>
        <w:tc>
          <w:tcPr>
            <w:tcW w:w="1220" w:type="dxa"/>
            <w:gridSpan w:val="2"/>
            <w:tcBorders>
              <w:top w:val="single" w:sz="4" w:space="0" w:color="auto"/>
              <w:left w:val="single" w:sz="18" w:space="0" w:color="auto"/>
            </w:tcBorders>
            <w:shd w:val="clear" w:color="auto" w:fill="auto"/>
          </w:tcPr>
          <w:p w14:paraId="72C0D31E" w14:textId="3114225A" w:rsidR="00A410BD" w:rsidRDefault="00A410BD" w:rsidP="00A410BD">
            <w:pPr>
              <w:rPr>
                <w:lang w:val="en-AU"/>
              </w:rPr>
            </w:pPr>
            <w:r>
              <w:rPr>
                <w:lang w:val="en-AU"/>
              </w:rPr>
              <w:t>23/06/22</w:t>
            </w:r>
          </w:p>
        </w:tc>
        <w:tc>
          <w:tcPr>
            <w:tcW w:w="836" w:type="dxa"/>
            <w:tcBorders>
              <w:top w:val="single" w:sz="4" w:space="0" w:color="auto"/>
            </w:tcBorders>
            <w:shd w:val="clear" w:color="auto" w:fill="auto"/>
          </w:tcPr>
          <w:p w14:paraId="6A702978" w14:textId="2F85892A"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6BF3DF4C" w14:textId="01EAD114" w:rsidR="00A410BD" w:rsidRDefault="00A410BD" w:rsidP="00A410BD">
            <w:pPr>
              <w:jc w:val="center"/>
              <w:rPr>
                <w:lang w:val="en-AU"/>
              </w:rPr>
            </w:pPr>
            <w:r>
              <w:rPr>
                <w:lang w:val="en-AU"/>
              </w:rPr>
              <w:t>11.2.1</w:t>
            </w:r>
          </w:p>
        </w:tc>
        <w:tc>
          <w:tcPr>
            <w:tcW w:w="4798" w:type="dxa"/>
            <w:gridSpan w:val="2"/>
            <w:tcBorders>
              <w:top w:val="single" w:sz="4" w:space="0" w:color="auto"/>
              <w:bottom w:val="single" w:sz="4" w:space="0" w:color="auto"/>
              <w:right w:val="single" w:sz="18" w:space="0" w:color="auto"/>
            </w:tcBorders>
            <w:shd w:val="clear" w:color="auto" w:fill="auto"/>
          </w:tcPr>
          <w:p w14:paraId="05CA465F" w14:textId="3A4D1A86"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sidRPr="009802CE">
              <w:rPr>
                <w:rFonts w:ascii="Arial" w:hAnsi="Arial" w:cs="Arial"/>
                <w:i/>
                <w:iCs/>
                <w:color w:val="000000"/>
              </w:rPr>
              <w:t>DPP v Pan</w:t>
            </w:r>
            <w:r>
              <w:rPr>
                <w:rFonts w:ascii="Arial" w:hAnsi="Arial" w:cs="Arial"/>
                <w:color w:val="000000"/>
              </w:rPr>
              <w:t xml:space="preserve"> [2022] VSCA 98 and extract from [49].</w:t>
            </w:r>
          </w:p>
        </w:tc>
      </w:tr>
      <w:tr w:rsidR="00A410BD" w14:paraId="761BD8A2" w14:textId="77777777" w:rsidTr="00473897">
        <w:trPr>
          <w:trHeight w:val="178"/>
        </w:trPr>
        <w:tc>
          <w:tcPr>
            <w:tcW w:w="1220" w:type="dxa"/>
            <w:gridSpan w:val="2"/>
            <w:tcBorders>
              <w:top w:val="single" w:sz="4" w:space="0" w:color="auto"/>
              <w:left w:val="single" w:sz="18" w:space="0" w:color="auto"/>
            </w:tcBorders>
            <w:shd w:val="clear" w:color="auto" w:fill="auto"/>
          </w:tcPr>
          <w:p w14:paraId="08A88132" w14:textId="77777777" w:rsidR="00A410BD" w:rsidRDefault="00A410BD" w:rsidP="00A410BD">
            <w:pPr>
              <w:rPr>
                <w:lang w:val="en-AU"/>
              </w:rPr>
            </w:pPr>
            <w:r>
              <w:rPr>
                <w:lang w:val="en-AU"/>
              </w:rPr>
              <w:t>23/06/22</w:t>
            </w:r>
          </w:p>
        </w:tc>
        <w:tc>
          <w:tcPr>
            <w:tcW w:w="836" w:type="dxa"/>
            <w:tcBorders>
              <w:top w:val="single" w:sz="4" w:space="0" w:color="auto"/>
            </w:tcBorders>
            <w:shd w:val="clear" w:color="auto" w:fill="auto"/>
          </w:tcPr>
          <w:p w14:paraId="43710A25" w14:textId="63BA672F"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629F0302" w14:textId="31D8E431" w:rsidR="00A410BD" w:rsidRDefault="00A410BD" w:rsidP="00A410BD">
            <w:pPr>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shd w:val="clear" w:color="auto" w:fill="auto"/>
          </w:tcPr>
          <w:p w14:paraId="09434E34" w14:textId="277BA6A0"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F8461A">
              <w:rPr>
                <w:rFonts w:ascii="Arial" w:hAnsi="Arial" w:cs="Arial"/>
                <w:i/>
                <w:iCs/>
              </w:rPr>
              <w:t>Farrugia, Ali, Monro &amp; Synan v The Queen</w:t>
            </w:r>
            <w:r>
              <w:rPr>
                <w:rFonts w:ascii="Arial" w:hAnsi="Arial" w:cs="Arial"/>
              </w:rPr>
              <w:t xml:space="preserve"> [2022] VSCA 104 at [21]-[22]</w:t>
            </w:r>
            <w:r w:rsidRPr="007D7C4C">
              <w:rPr>
                <w:rFonts w:ascii="Arial" w:hAnsi="Arial" w:cs="Arial"/>
              </w:rPr>
              <w:t>.</w:t>
            </w:r>
          </w:p>
        </w:tc>
      </w:tr>
      <w:tr w:rsidR="00A410BD" w14:paraId="55563CF7" w14:textId="77777777" w:rsidTr="00473897">
        <w:trPr>
          <w:trHeight w:val="178"/>
        </w:trPr>
        <w:tc>
          <w:tcPr>
            <w:tcW w:w="1220" w:type="dxa"/>
            <w:gridSpan w:val="2"/>
            <w:tcBorders>
              <w:top w:val="single" w:sz="4" w:space="0" w:color="auto"/>
              <w:left w:val="single" w:sz="18" w:space="0" w:color="auto"/>
            </w:tcBorders>
            <w:shd w:val="clear" w:color="auto" w:fill="auto"/>
          </w:tcPr>
          <w:p w14:paraId="50DC420E" w14:textId="1819A8D2" w:rsidR="00A410BD" w:rsidRDefault="00A410BD" w:rsidP="00A410BD">
            <w:pPr>
              <w:rPr>
                <w:lang w:val="en-AU"/>
              </w:rPr>
            </w:pPr>
            <w:r>
              <w:rPr>
                <w:lang w:val="en-AU"/>
              </w:rPr>
              <w:t>23/06/22</w:t>
            </w:r>
          </w:p>
        </w:tc>
        <w:tc>
          <w:tcPr>
            <w:tcW w:w="836" w:type="dxa"/>
            <w:tcBorders>
              <w:top w:val="single" w:sz="4" w:space="0" w:color="auto"/>
            </w:tcBorders>
            <w:shd w:val="clear" w:color="auto" w:fill="auto"/>
          </w:tcPr>
          <w:p w14:paraId="2CDEF611" w14:textId="2F2DD60D"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0092C1FF" w14:textId="3776A7F3" w:rsidR="00A410BD" w:rsidRDefault="00A410BD" w:rsidP="00A410BD">
            <w:pPr>
              <w:jc w:val="center"/>
              <w:rPr>
                <w:lang w:val="en-AU"/>
              </w:rPr>
            </w:pPr>
            <w:r>
              <w:rPr>
                <w:lang w:val="en-AU"/>
              </w:rPr>
              <w:t>11.2.13</w:t>
            </w:r>
          </w:p>
        </w:tc>
        <w:tc>
          <w:tcPr>
            <w:tcW w:w="4798" w:type="dxa"/>
            <w:gridSpan w:val="2"/>
            <w:tcBorders>
              <w:top w:val="single" w:sz="4" w:space="0" w:color="auto"/>
              <w:bottom w:val="single" w:sz="4" w:space="0" w:color="auto"/>
              <w:right w:val="single" w:sz="18" w:space="0" w:color="auto"/>
            </w:tcBorders>
            <w:shd w:val="clear" w:color="auto" w:fill="auto"/>
          </w:tcPr>
          <w:p w14:paraId="1929029F" w14:textId="04AB5725"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Pr>
                <w:rFonts w:ascii="Arial" w:hAnsi="Arial" w:cs="Arial"/>
                <w:i/>
                <w:iCs/>
                <w:color w:val="000000"/>
              </w:rPr>
              <w:t>DPP</w:t>
            </w:r>
            <w:r w:rsidRPr="00E46277">
              <w:rPr>
                <w:rFonts w:ascii="Arial" w:hAnsi="Arial" w:cs="Arial"/>
                <w:i/>
                <w:iCs/>
                <w:color w:val="000000"/>
              </w:rPr>
              <w:t xml:space="preserve"> v Gonzalez</w:t>
            </w:r>
            <w:r>
              <w:rPr>
                <w:rFonts w:ascii="Arial" w:hAnsi="Arial" w:cs="Arial"/>
                <w:color w:val="000000"/>
              </w:rPr>
              <w:t xml:space="preserve"> [2022] VSC 331 at [45]-[50].</w:t>
            </w:r>
          </w:p>
        </w:tc>
      </w:tr>
      <w:tr w:rsidR="00A410BD" w14:paraId="4EB4270D" w14:textId="77777777" w:rsidTr="00473897">
        <w:trPr>
          <w:trHeight w:val="178"/>
        </w:trPr>
        <w:tc>
          <w:tcPr>
            <w:tcW w:w="1220" w:type="dxa"/>
            <w:gridSpan w:val="2"/>
            <w:tcBorders>
              <w:top w:val="single" w:sz="4" w:space="0" w:color="auto"/>
              <w:left w:val="single" w:sz="18" w:space="0" w:color="auto"/>
            </w:tcBorders>
            <w:shd w:val="clear" w:color="auto" w:fill="auto"/>
          </w:tcPr>
          <w:p w14:paraId="58B99961" w14:textId="77777777" w:rsidR="00A410BD" w:rsidRDefault="00A410BD" w:rsidP="00A410BD">
            <w:pPr>
              <w:rPr>
                <w:lang w:val="en-AU"/>
              </w:rPr>
            </w:pPr>
            <w:r>
              <w:rPr>
                <w:lang w:val="en-AU"/>
              </w:rPr>
              <w:t>23/06/22</w:t>
            </w:r>
          </w:p>
        </w:tc>
        <w:tc>
          <w:tcPr>
            <w:tcW w:w="836" w:type="dxa"/>
            <w:tcBorders>
              <w:top w:val="single" w:sz="4" w:space="0" w:color="auto"/>
            </w:tcBorders>
            <w:shd w:val="clear" w:color="auto" w:fill="auto"/>
          </w:tcPr>
          <w:p w14:paraId="633DFF1E" w14:textId="2E8ECA6F"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5C711CC8" w14:textId="7FDFC990" w:rsidR="00A410BD" w:rsidRDefault="00A410BD" w:rsidP="00A410BD">
            <w:pPr>
              <w:jc w:val="center"/>
              <w:rPr>
                <w:lang w:val="en-AU"/>
              </w:rPr>
            </w:pPr>
            <w:r>
              <w:rPr>
                <w:lang w:val="en-AU"/>
              </w:rPr>
              <w:t>11.2.18</w:t>
            </w:r>
          </w:p>
        </w:tc>
        <w:tc>
          <w:tcPr>
            <w:tcW w:w="4798" w:type="dxa"/>
            <w:gridSpan w:val="2"/>
            <w:tcBorders>
              <w:top w:val="single" w:sz="4" w:space="0" w:color="auto"/>
              <w:bottom w:val="single" w:sz="4" w:space="0" w:color="auto"/>
              <w:right w:val="single" w:sz="18" w:space="0" w:color="auto"/>
            </w:tcBorders>
            <w:shd w:val="clear" w:color="auto" w:fill="auto"/>
          </w:tcPr>
          <w:p w14:paraId="7A69FA4C" w14:textId="5DB6660B"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572089">
              <w:rPr>
                <w:rFonts w:ascii="Arial" w:hAnsi="Arial" w:cs="Arial"/>
                <w:i/>
                <w:iCs/>
                <w:color w:val="000000"/>
              </w:rPr>
              <w:t>Josie Gonzalez v The Queen</w:t>
            </w:r>
            <w:r>
              <w:rPr>
                <w:rFonts w:ascii="Arial" w:hAnsi="Arial" w:cs="Arial"/>
                <w:color w:val="000000"/>
              </w:rPr>
              <w:t xml:space="preserve"> [2022] VSCA 110 at [62], [65] &amp; [70].</w:t>
            </w:r>
          </w:p>
        </w:tc>
      </w:tr>
      <w:tr w:rsidR="00A410BD" w14:paraId="0501D186" w14:textId="77777777" w:rsidTr="00473897">
        <w:trPr>
          <w:trHeight w:val="178"/>
        </w:trPr>
        <w:tc>
          <w:tcPr>
            <w:tcW w:w="1220" w:type="dxa"/>
            <w:gridSpan w:val="2"/>
            <w:tcBorders>
              <w:top w:val="single" w:sz="4" w:space="0" w:color="auto"/>
              <w:left w:val="single" w:sz="18" w:space="0" w:color="auto"/>
            </w:tcBorders>
            <w:shd w:val="clear" w:color="auto" w:fill="auto"/>
          </w:tcPr>
          <w:p w14:paraId="234345AD" w14:textId="77777777" w:rsidR="00A410BD" w:rsidRDefault="00A410BD" w:rsidP="00A410BD">
            <w:pPr>
              <w:rPr>
                <w:lang w:val="en-AU"/>
              </w:rPr>
            </w:pPr>
            <w:r>
              <w:rPr>
                <w:lang w:val="en-AU"/>
              </w:rPr>
              <w:t>23/06/22</w:t>
            </w:r>
          </w:p>
        </w:tc>
        <w:tc>
          <w:tcPr>
            <w:tcW w:w="836" w:type="dxa"/>
            <w:tcBorders>
              <w:top w:val="single" w:sz="4" w:space="0" w:color="auto"/>
            </w:tcBorders>
            <w:shd w:val="clear" w:color="auto" w:fill="auto"/>
          </w:tcPr>
          <w:p w14:paraId="66D4B405" w14:textId="0393DCD4"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090B0A2C" w14:textId="4FFBF364" w:rsidR="00A410BD" w:rsidRDefault="00A410BD" w:rsidP="00A410BD">
            <w:pPr>
              <w:jc w:val="center"/>
              <w:rPr>
                <w:lang w:val="en-AU"/>
              </w:rPr>
            </w:pPr>
            <w:r>
              <w:rPr>
                <w:lang w:val="en-AU"/>
              </w:rPr>
              <w:t>11.2.22.4</w:t>
            </w:r>
          </w:p>
        </w:tc>
        <w:tc>
          <w:tcPr>
            <w:tcW w:w="4798" w:type="dxa"/>
            <w:gridSpan w:val="2"/>
            <w:tcBorders>
              <w:top w:val="single" w:sz="4" w:space="0" w:color="auto"/>
              <w:bottom w:val="single" w:sz="4" w:space="0" w:color="auto"/>
              <w:right w:val="single" w:sz="18" w:space="0" w:color="auto"/>
            </w:tcBorders>
            <w:shd w:val="clear" w:color="auto" w:fill="auto"/>
          </w:tcPr>
          <w:p w14:paraId="0791F21C" w14:textId="71EB24B2"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9802CE">
              <w:rPr>
                <w:rFonts w:ascii="Arial" w:hAnsi="Arial" w:cs="Arial"/>
                <w:i/>
                <w:iCs/>
                <w:color w:val="000000"/>
              </w:rPr>
              <w:t>DPP v Pan</w:t>
            </w:r>
            <w:r>
              <w:rPr>
                <w:rFonts w:ascii="Arial" w:hAnsi="Arial" w:cs="Arial"/>
                <w:color w:val="000000"/>
              </w:rPr>
              <w:t xml:space="preserve"> [2022] VSCA 98.</w:t>
            </w:r>
          </w:p>
        </w:tc>
      </w:tr>
      <w:tr w:rsidR="00A410BD" w14:paraId="28338C85" w14:textId="77777777" w:rsidTr="00473897">
        <w:trPr>
          <w:trHeight w:val="178"/>
        </w:trPr>
        <w:tc>
          <w:tcPr>
            <w:tcW w:w="1220" w:type="dxa"/>
            <w:gridSpan w:val="2"/>
            <w:tcBorders>
              <w:top w:val="single" w:sz="4" w:space="0" w:color="auto"/>
              <w:left w:val="single" w:sz="18" w:space="0" w:color="auto"/>
            </w:tcBorders>
            <w:shd w:val="clear" w:color="auto" w:fill="auto"/>
          </w:tcPr>
          <w:p w14:paraId="704AF7DC" w14:textId="77777777" w:rsidR="00A410BD" w:rsidRDefault="00A410BD" w:rsidP="00A410BD">
            <w:pPr>
              <w:rPr>
                <w:lang w:val="en-AU"/>
              </w:rPr>
            </w:pPr>
            <w:r>
              <w:rPr>
                <w:lang w:val="en-AU"/>
              </w:rPr>
              <w:t>23/06/22</w:t>
            </w:r>
          </w:p>
        </w:tc>
        <w:tc>
          <w:tcPr>
            <w:tcW w:w="836" w:type="dxa"/>
            <w:tcBorders>
              <w:top w:val="single" w:sz="4" w:space="0" w:color="auto"/>
            </w:tcBorders>
            <w:shd w:val="clear" w:color="auto" w:fill="auto"/>
          </w:tcPr>
          <w:p w14:paraId="0713A079" w14:textId="2EE8FAFA"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16FFE4A7" w14:textId="4EE572C4" w:rsidR="00A410BD" w:rsidRDefault="00A410BD" w:rsidP="00A410BD">
            <w:pPr>
              <w:jc w:val="center"/>
              <w:rPr>
                <w:lang w:val="en-AU"/>
              </w:rPr>
            </w:pPr>
            <w:r>
              <w:rPr>
                <w:lang w:val="en-AU"/>
              </w:rPr>
              <w:t>11.2.23</w:t>
            </w:r>
          </w:p>
        </w:tc>
        <w:tc>
          <w:tcPr>
            <w:tcW w:w="4798" w:type="dxa"/>
            <w:gridSpan w:val="2"/>
            <w:tcBorders>
              <w:top w:val="single" w:sz="4" w:space="0" w:color="auto"/>
              <w:bottom w:val="single" w:sz="4" w:space="0" w:color="auto"/>
              <w:right w:val="single" w:sz="18" w:space="0" w:color="auto"/>
            </w:tcBorders>
            <w:shd w:val="clear" w:color="auto" w:fill="auto"/>
          </w:tcPr>
          <w:p w14:paraId="71F391F6" w14:textId="70694D1F" w:rsidR="00A410BD" w:rsidRDefault="00A410BD" w:rsidP="00A410BD">
            <w:pPr>
              <w:spacing w:before="20" w:after="20"/>
              <w:jc w:val="both"/>
              <w:rPr>
                <w:rFonts w:ascii="Arial" w:hAnsi="Arial" w:cs="Arial"/>
                <w:color w:val="000000"/>
              </w:rPr>
            </w:pPr>
            <w:r>
              <w:rPr>
                <w:rFonts w:ascii="Arial" w:hAnsi="Arial" w:cs="Arial"/>
                <w:color w:val="000000"/>
              </w:rPr>
              <w:t xml:space="preserve">References to </w:t>
            </w:r>
            <w:r w:rsidRPr="005F15BE">
              <w:rPr>
                <w:rFonts w:ascii="Arial" w:hAnsi="Arial" w:cs="Arial"/>
                <w:i/>
                <w:iCs/>
                <w:color w:val="000000"/>
              </w:rPr>
              <w:t>R v McStay</w:t>
            </w:r>
            <w:r>
              <w:rPr>
                <w:rFonts w:ascii="Arial" w:hAnsi="Arial" w:cs="Arial"/>
                <w:color w:val="000000"/>
              </w:rPr>
              <w:t xml:space="preserve"> [2022] VSC 268; </w:t>
            </w:r>
            <w:r w:rsidRPr="0065304F">
              <w:rPr>
                <w:rFonts w:ascii="Arial" w:hAnsi="Arial" w:cs="Arial"/>
                <w:i/>
                <w:iCs/>
                <w:color w:val="000000"/>
              </w:rPr>
              <w:t>DPP v Tulloch</w:t>
            </w:r>
            <w:r>
              <w:rPr>
                <w:rFonts w:ascii="Arial" w:hAnsi="Arial" w:cs="Arial"/>
                <w:color w:val="000000"/>
              </w:rPr>
              <w:t xml:space="preserve"> [2022] VSC 352</w:t>
            </w:r>
            <w:r w:rsidRPr="001C538C">
              <w:rPr>
                <w:rFonts w:ascii="Arial" w:hAnsi="Arial" w:cs="Arial"/>
                <w:color w:val="000000"/>
              </w:rPr>
              <w:t>.</w:t>
            </w:r>
          </w:p>
        </w:tc>
      </w:tr>
      <w:tr w:rsidR="00A410BD" w14:paraId="1116191C" w14:textId="77777777" w:rsidTr="00473897">
        <w:trPr>
          <w:trHeight w:val="178"/>
        </w:trPr>
        <w:tc>
          <w:tcPr>
            <w:tcW w:w="1220" w:type="dxa"/>
            <w:gridSpan w:val="2"/>
            <w:tcBorders>
              <w:top w:val="single" w:sz="4" w:space="0" w:color="auto"/>
              <w:left w:val="single" w:sz="18" w:space="0" w:color="auto"/>
            </w:tcBorders>
            <w:shd w:val="clear" w:color="auto" w:fill="auto"/>
          </w:tcPr>
          <w:p w14:paraId="5CA2916C" w14:textId="77777777" w:rsidR="00A410BD" w:rsidRDefault="00A410BD" w:rsidP="00A410BD">
            <w:pPr>
              <w:rPr>
                <w:lang w:val="en-AU"/>
              </w:rPr>
            </w:pPr>
            <w:r>
              <w:rPr>
                <w:lang w:val="en-AU"/>
              </w:rPr>
              <w:t>23/06/22</w:t>
            </w:r>
          </w:p>
        </w:tc>
        <w:tc>
          <w:tcPr>
            <w:tcW w:w="836" w:type="dxa"/>
            <w:tcBorders>
              <w:top w:val="single" w:sz="4" w:space="0" w:color="auto"/>
            </w:tcBorders>
            <w:shd w:val="clear" w:color="auto" w:fill="auto"/>
          </w:tcPr>
          <w:p w14:paraId="63B1C488" w14:textId="4B3F5371"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35CD8F9E" w14:textId="301537CB" w:rsidR="00A410BD" w:rsidRDefault="00A410BD" w:rsidP="00A410BD">
            <w:pPr>
              <w:jc w:val="center"/>
              <w:rPr>
                <w:lang w:val="en-AU"/>
              </w:rPr>
            </w:pPr>
            <w:r>
              <w:rPr>
                <w:lang w:val="en-AU"/>
              </w:rPr>
              <w:t>11.2.25</w:t>
            </w:r>
          </w:p>
        </w:tc>
        <w:tc>
          <w:tcPr>
            <w:tcW w:w="4798" w:type="dxa"/>
            <w:gridSpan w:val="2"/>
            <w:tcBorders>
              <w:top w:val="single" w:sz="4" w:space="0" w:color="auto"/>
              <w:bottom w:val="single" w:sz="4" w:space="0" w:color="auto"/>
              <w:right w:val="single" w:sz="18" w:space="0" w:color="auto"/>
            </w:tcBorders>
            <w:shd w:val="clear" w:color="auto" w:fill="auto"/>
          </w:tcPr>
          <w:p w14:paraId="2A0B5DB1" w14:textId="65CDD148" w:rsidR="00A410BD" w:rsidRDefault="00A410BD" w:rsidP="00A410BD">
            <w:pPr>
              <w:spacing w:before="20" w:after="20"/>
              <w:jc w:val="both"/>
              <w:rPr>
                <w:rFonts w:ascii="Arial" w:hAnsi="Arial" w:cs="Arial"/>
                <w:color w:val="000000"/>
              </w:rPr>
            </w:pPr>
            <w:r>
              <w:rPr>
                <w:rFonts w:ascii="Arial" w:hAnsi="Arial" w:cs="Arial"/>
                <w:color w:val="000000"/>
              </w:rPr>
              <w:t xml:space="preserve">Brief summary of </w:t>
            </w:r>
            <w:r>
              <w:rPr>
                <w:rFonts w:ascii="Arial" w:hAnsi="Arial" w:cs="Arial"/>
                <w:i/>
                <w:iCs/>
              </w:rPr>
              <w:t xml:space="preserve">Bruce v The Queen </w:t>
            </w:r>
            <w:r w:rsidRPr="00BD0BEB">
              <w:rPr>
                <w:rFonts w:ascii="Arial" w:hAnsi="Arial" w:cs="Arial"/>
              </w:rPr>
              <w:t>[2022] VSCA 100</w:t>
            </w:r>
            <w:r>
              <w:rPr>
                <w:rFonts w:ascii="Arial" w:hAnsi="Arial" w:cs="Arial"/>
              </w:rPr>
              <w:t>.</w:t>
            </w:r>
          </w:p>
        </w:tc>
      </w:tr>
      <w:tr w:rsidR="00A410BD" w14:paraId="0A128D5C" w14:textId="77777777" w:rsidTr="00473897">
        <w:trPr>
          <w:trHeight w:val="178"/>
        </w:trPr>
        <w:tc>
          <w:tcPr>
            <w:tcW w:w="1220" w:type="dxa"/>
            <w:gridSpan w:val="2"/>
            <w:tcBorders>
              <w:top w:val="single" w:sz="4" w:space="0" w:color="auto"/>
              <w:left w:val="single" w:sz="18" w:space="0" w:color="auto"/>
            </w:tcBorders>
            <w:shd w:val="clear" w:color="auto" w:fill="auto"/>
          </w:tcPr>
          <w:p w14:paraId="17CDF76E" w14:textId="77777777" w:rsidR="00A410BD" w:rsidRDefault="00A410BD" w:rsidP="00A410BD">
            <w:pPr>
              <w:rPr>
                <w:lang w:val="en-AU"/>
              </w:rPr>
            </w:pPr>
            <w:r>
              <w:rPr>
                <w:lang w:val="en-AU"/>
              </w:rPr>
              <w:t>23/06/22</w:t>
            </w:r>
          </w:p>
        </w:tc>
        <w:tc>
          <w:tcPr>
            <w:tcW w:w="836" w:type="dxa"/>
            <w:tcBorders>
              <w:top w:val="single" w:sz="4" w:space="0" w:color="auto"/>
            </w:tcBorders>
            <w:shd w:val="clear" w:color="auto" w:fill="auto"/>
          </w:tcPr>
          <w:p w14:paraId="5399E989" w14:textId="25870EC8"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52A11DE9" w14:textId="29E6AAD8" w:rsidR="00A410BD" w:rsidRDefault="00A410BD" w:rsidP="00A410BD">
            <w:pPr>
              <w:jc w:val="center"/>
              <w:rPr>
                <w:lang w:val="en-AU"/>
              </w:rPr>
            </w:pPr>
            <w:r>
              <w:rPr>
                <w:lang w:val="en-AU"/>
              </w:rPr>
              <w:t>11.2.30</w:t>
            </w:r>
          </w:p>
        </w:tc>
        <w:tc>
          <w:tcPr>
            <w:tcW w:w="4798" w:type="dxa"/>
            <w:gridSpan w:val="2"/>
            <w:tcBorders>
              <w:top w:val="single" w:sz="4" w:space="0" w:color="auto"/>
              <w:bottom w:val="single" w:sz="4" w:space="0" w:color="auto"/>
              <w:right w:val="single" w:sz="18" w:space="0" w:color="auto"/>
            </w:tcBorders>
            <w:shd w:val="clear" w:color="auto" w:fill="auto"/>
          </w:tcPr>
          <w:p w14:paraId="0A055821" w14:textId="73B73666"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4E31BA">
              <w:rPr>
                <w:rFonts w:ascii="Arial" w:hAnsi="Arial" w:cs="Arial"/>
                <w:i/>
                <w:iCs/>
                <w:color w:val="000000"/>
              </w:rPr>
              <w:t>Shiryar v The Queen</w:t>
            </w:r>
            <w:r>
              <w:rPr>
                <w:rFonts w:ascii="Arial" w:hAnsi="Arial" w:cs="Arial"/>
                <w:color w:val="000000"/>
              </w:rPr>
              <w:t xml:space="preserve"> [2022] VSCA 96.</w:t>
            </w:r>
          </w:p>
        </w:tc>
      </w:tr>
      <w:tr w:rsidR="00A410BD" w14:paraId="4C3AEF4A" w14:textId="77777777" w:rsidTr="00473897">
        <w:trPr>
          <w:trHeight w:val="178"/>
        </w:trPr>
        <w:tc>
          <w:tcPr>
            <w:tcW w:w="1220" w:type="dxa"/>
            <w:gridSpan w:val="2"/>
            <w:tcBorders>
              <w:top w:val="single" w:sz="4" w:space="0" w:color="auto"/>
              <w:left w:val="single" w:sz="18" w:space="0" w:color="auto"/>
            </w:tcBorders>
            <w:shd w:val="clear" w:color="auto" w:fill="auto"/>
          </w:tcPr>
          <w:p w14:paraId="04C5ABB6" w14:textId="77777777" w:rsidR="00A410BD" w:rsidRDefault="00A410BD" w:rsidP="00A410BD">
            <w:pPr>
              <w:rPr>
                <w:lang w:val="en-AU"/>
              </w:rPr>
            </w:pPr>
            <w:r>
              <w:rPr>
                <w:lang w:val="en-AU"/>
              </w:rPr>
              <w:t>23/06/22</w:t>
            </w:r>
          </w:p>
        </w:tc>
        <w:tc>
          <w:tcPr>
            <w:tcW w:w="836" w:type="dxa"/>
            <w:tcBorders>
              <w:top w:val="single" w:sz="4" w:space="0" w:color="auto"/>
            </w:tcBorders>
            <w:shd w:val="clear" w:color="auto" w:fill="auto"/>
          </w:tcPr>
          <w:p w14:paraId="2E591BD1" w14:textId="72234E5A"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2B8CEB55" w14:textId="158F0E6F" w:rsidR="00A410BD" w:rsidRDefault="00A410BD" w:rsidP="00A410BD">
            <w:pPr>
              <w:jc w:val="center"/>
              <w:rPr>
                <w:lang w:val="en-AU"/>
              </w:rPr>
            </w:pPr>
            <w:r>
              <w:rPr>
                <w:lang w:val="en-AU"/>
              </w:rPr>
              <w:t>11.2.34</w:t>
            </w:r>
          </w:p>
        </w:tc>
        <w:tc>
          <w:tcPr>
            <w:tcW w:w="4798" w:type="dxa"/>
            <w:gridSpan w:val="2"/>
            <w:tcBorders>
              <w:top w:val="single" w:sz="4" w:space="0" w:color="auto"/>
              <w:bottom w:val="single" w:sz="4" w:space="0" w:color="auto"/>
              <w:right w:val="single" w:sz="18" w:space="0" w:color="auto"/>
            </w:tcBorders>
            <w:shd w:val="clear" w:color="auto" w:fill="auto"/>
          </w:tcPr>
          <w:p w14:paraId="582CDD84" w14:textId="547A25A3"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sidRPr="00772F10">
              <w:rPr>
                <w:rFonts w:ascii="Arial" w:hAnsi="Arial" w:cs="Arial"/>
                <w:i/>
                <w:iCs/>
                <w:color w:val="000000"/>
              </w:rPr>
              <w:t>Bruce v The Queen</w:t>
            </w:r>
            <w:r>
              <w:rPr>
                <w:rFonts w:ascii="Arial" w:hAnsi="Arial" w:cs="Arial"/>
                <w:color w:val="000000"/>
              </w:rPr>
              <w:t xml:space="preserve"> [2022] VSCA 100.</w:t>
            </w:r>
          </w:p>
        </w:tc>
      </w:tr>
      <w:tr w:rsidR="00A410BD" w14:paraId="18274478" w14:textId="77777777" w:rsidTr="00473897">
        <w:trPr>
          <w:trHeight w:val="178"/>
        </w:trPr>
        <w:tc>
          <w:tcPr>
            <w:tcW w:w="1220" w:type="dxa"/>
            <w:gridSpan w:val="2"/>
            <w:tcBorders>
              <w:top w:val="single" w:sz="4" w:space="0" w:color="auto"/>
              <w:left w:val="single" w:sz="18" w:space="0" w:color="auto"/>
            </w:tcBorders>
            <w:shd w:val="clear" w:color="auto" w:fill="auto"/>
          </w:tcPr>
          <w:p w14:paraId="5B1B1B7E" w14:textId="51C4472B" w:rsidR="00A410BD" w:rsidRDefault="00A410BD" w:rsidP="00A410BD">
            <w:pPr>
              <w:rPr>
                <w:lang w:val="en-AU"/>
              </w:rPr>
            </w:pPr>
            <w:r>
              <w:rPr>
                <w:lang w:val="en-AU"/>
              </w:rPr>
              <w:t>23/06/22</w:t>
            </w:r>
          </w:p>
        </w:tc>
        <w:tc>
          <w:tcPr>
            <w:tcW w:w="836" w:type="dxa"/>
            <w:tcBorders>
              <w:top w:val="single" w:sz="4" w:space="0" w:color="auto"/>
            </w:tcBorders>
            <w:shd w:val="clear" w:color="auto" w:fill="auto"/>
          </w:tcPr>
          <w:p w14:paraId="39FA9ACC" w14:textId="3F1D9A6A"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5E115EC5" w14:textId="0BA36875" w:rsidR="00A410BD" w:rsidRDefault="00A410BD" w:rsidP="00A410BD">
            <w:pPr>
              <w:jc w:val="center"/>
              <w:rPr>
                <w:lang w:val="en-AU"/>
              </w:rPr>
            </w:pPr>
            <w:r>
              <w:rPr>
                <w:lang w:val="en-AU"/>
              </w:rPr>
              <w:t>11.8.1</w:t>
            </w:r>
          </w:p>
        </w:tc>
        <w:tc>
          <w:tcPr>
            <w:tcW w:w="4798" w:type="dxa"/>
            <w:gridSpan w:val="2"/>
            <w:tcBorders>
              <w:top w:val="single" w:sz="4" w:space="0" w:color="auto"/>
              <w:bottom w:val="single" w:sz="4" w:space="0" w:color="auto"/>
              <w:right w:val="single" w:sz="18" w:space="0" w:color="auto"/>
            </w:tcBorders>
            <w:shd w:val="clear" w:color="auto" w:fill="auto"/>
          </w:tcPr>
          <w:p w14:paraId="5B6DA386" w14:textId="52B2CD96" w:rsidR="00A410BD" w:rsidRDefault="00A410BD" w:rsidP="00A410BD">
            <w:pPr>
              <w:spacing w:before="20" w:after="20"/>
              <w:jc w:val="both"/>
              <w:rPr>
                <w:rFonts w:ascii="Arial" w:hAnsi="Arial" w:cs="Arial"/>
                <w:color w:val="000000"/>
              </w:rPr>
            </w:pPr>
            <w:r>
              <w:rPr>
                <w:rFonts w:ascii="Arial" w:hAnsi="Arial" w:cs="Arial"/>
                <w:color w:val="000000"/>
              </w:rPr>
              <w:t xml:space="preserve">Extract from </w:t>
            </w:r>
            <w:r w:rsidRPr="009802CE">
              <w:rPr>
                <w:rFonts w:ascii="Arial" w:hAnsi="Arial" w:cs="Arial"/>
                <w:i/>
                <w:iCs/>
                <w:color w:val="000000"/>
              </w:rPr>
              <w:t>DPP v Pan</w:t>
            </w:r>
            <w:r>
              <w:rPr>
                <w:rFonts w:ascii="Arial" w:hAnsi="Arial" w:cs="Arial"/>
                <w:color w:val="000000"/>
              </w:rPr>
              <w:t xml:space="preserve"> [2022] VSCA 98 at [53]-[56].</w:t>
            </w:r>
          </w:p>
        </w:tc>
      </w:tr>
      <w:tr w:rsidR="00A410BD" w14:paraId="02EF5E47" w14:textId="77777777" w:rsidTr="00473897">
        <w:trPr>
          <w:trHeight w:val="178"/>
        </w:trPr>
        <w:tc>
          <w:tcPr>
            <w:tcW w:w="1220" w:type="dxa"/>
            <w:gridSpan w:val="2"/>
            <w:tcBorders>
              <w:top w:val="single" w:sz="4" w:space="0" w:color="auto"/>
              <w:left w:val="single" w:sz="18" w:space="0" w:color="auto"/>
              <w:bottom w:val="single" w:sz="4" w:space="0" w:color="auto"/>
            </w:tcBorders>
            <w:shd w:val="clear" w:color="auto" w:fill="auto"/>
          </w:tcPr>
          <w:p w14:paraId="40AF850F" w14:textId="2C448AF2" w:rsidR="00A410BD" w:rsidRDefault="00A410BD" w:rsidP="00A410BD">
            <w:pPr>
              <w:rPr>
                <w:lang w:val="en-AU"/>
              </w:rPr>
            </w:pPr>
            <w:r>
              <w:rPr>
                <w:lang w:val="en-AU"/>
              </w:rPr>
              <w:t>23/06/22</w:t>
            </w:r>
          </w:p>
        </w:tc>
        <w:tc>
          <w:tcPr>
            <w:tcW w:w="836" w:type="dxa"/>
            <w:tcBorders>
              <w:top w:val="single" w:sz="4" w:space="0" w:color="auto"/>
              <w:bottom w:val="single" w:sz="4" w:space="0" w:color="auto"/>
            </w:tcBorders>
            <w:shd w:val="clear" w:color="auto" w:fill="auto"/>
          </w:tcPr>
          <w:p w14:paraId="289075D4" w14:textId="04B91CA8"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490516A3" w14:textId="1B089067" w:rsidR="00A410BD" w:rsidRDefault="00A410BD" w:rsidP="00A410BD">
            <w:pPr>
              <w:jc w:val="center"/>
              <w:rPr>
                <w:lang w:val="en-AU"/>
              </w:rPr>
            </w:pPr>
            <w:r>
              <w:rPr>
                <w:lang w:val="en-AU"/>
              </w:rPr>
              <w:t>11.15.1</w:t>
            </w:r>
          </w:p>
        </w:tc>
        <w:tc>
          <w:tcPr>
            <w:tcW w:w="4798" w:type="dxa"/>
            <w:gridSpan w:val="2"/>
            <w:tcBorders>
              <w:top w:val="single" w:sz="4" w:space="0" w:color="auto"/>
              <w:bottom w:val="single" w:sz="4" w:space="0" w:color="auto"/>
              <w:right w:val="single" w:sz="18" w:space="0" w:color="auto"/>
            </w:tcBorders>
            <w:shd w:val="clear" w:color="auto" w:fill="auto"/>
          </w:tcPr>
          <w:p w14:paraId="63425623" w14:textId="296585FA"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Pr>
                <w:rFonts w:ascii="Arial" w:hAnsi="Arial" w:cs="Arial"/>
                <w:i/>
                <w:iCs/>
                <w:color w:val="000000"/>
              </w:rPr>
              <w:t xml:space="preserve">Narang (a pseudonym) v The Queen </w:t>
            </w:r>
            <w:r w:rsidRPr="00B72202">
              <w:rPr>
                <w:rFonts w:ascii="Arial" w:hAnsi="Arial" w:cs="Arial"/>
                <w:color w:val="000000"/>
              </w:rPr>
              <w:t>[2022] VSCA 103</w:t>
            </w:r>
            <w:r>
              <w:rPr>
                <w:rFonts w:ascii="Arial" w:hAnsi="Arial" w:cs="Arial"/>
                <w:color w:val="000000"/>
              </w:rPr>
              <w:t>.</w:t>
            </w:r>
          </w:p>
        </w:tc>
      </w:tr>
      <w:tr w:rsidR="00A410BD" w14:paraId="65AA43EF" w14:textId="77777777" w:rsidTr="00473897">
        <w:trPr>
          <w:trHeight w:val="178"/>
        </w:trPr>
        <w:tc>
          <w:tcPr>
            <w:tcW w:w="1220" w:type="dxa"/>
            <w:gridSpan w:val="2"/>
            <w:tcBorders>
              <w:top w:val="single" w:sz="4" w:space="0" w:color="auto"/>
              <w:left w:val="single" w:sz="18" w:space="0" w:color="auto"/>
              <w:bottom w:val="single" w:sz="18" w:space="0" w:color="auto"/>
            </w:tcBorders>
            <w:shd w:val="clear" w:color="auto" w:fill="auto"/>
          </w:tcPr>
          <w:p w14:paraId="393BA4CC" w14:textId="0F6839DE" w:rsidR="00A410BD" w:rsidRDefault="00A410BD" w:rsidP="00A410BD">
            <w:pPr>
              <w:rPr>
                <w:lang w:val="en-AU"/>
              </w:rPr>
            </w:pPr>
            <w:r>
              <w:rPr>
                <w:lang w:val="en-AU"/>
              </w:rPr>
              <w:t>23/06/22</w:t>
            </w:r>
          </w:p>
        </w:tc>
        <w:tc>
          <w:tcPr>
            <w:tcW w:w="836" w:type="dxa"/>
            <w:tcBorders>
              <w:top w:val="single" w:sz="4" w:space="0" w:color="auto"/>
              <w:bottom w:val="single" w:sz="18" w:space="0" w:color="auto"/>
            </w:tcBorders>
            <w:shd w:val="clear" w:color="auto" w:fill="auto"/>
          </w:tcPr>
          <w:p w14:paraId="402DFA41" w14:textId="5CBACB27" w:rsidR="00A410BD" w:rsidRDefault="00A410BD" w:rsidP="00A410BD">
            <w:pPr>
              <w:jc w:val="center"/>
              <w:rPr>
                <w:lang w:val="en-AU"/>
              </w:rPr>
            </w:pPr>
            <w:r>
              <w:rPr>
                <w:lang w:val="en-AU"/>
              </w:rPr>
              <w:t>11</w:t>
            </w:r>
          </w:p>
        </w:tc>
        <w:tc>
          <w:tcPr>
            <w:tcW w:w="1439" w:type="dxa"/>
            <w:tcBorders>
              <w:top w:val="single" w:sz="4" w:space="0" w:color="auto"/>
              <w:bottom w:val="single" w:sz="18" w:space="0" w:color="auto"/>
            </w:tcBorders>
            <w:shd w:val="clear" w:color="auto" w:fill="auto"/>
          </w:tcPr>
          <w:p w14:paraId="3EE668C7" w14:textId="5C0F8754" w:rsidR="00A410BD" w:rsidRDefault="00A410BD" w:rsidP="00A410BD">
            <w:pPr>
              <w:jc w:val="center"/>
              <w:rPr>
                <w:lang w:val="en-AU"/>
              </w:rPr>
            </w:pPr>
            <w:r>
              <w:rPr>
                <w:lang w:val="en-AU"/>
              </w:rPr>
              <w:t>11.15.4</w:t>
            </w:r>
          </w:p>
        </w:tc>
        <w:tc>
          <w:tcPr>
            <w:tcW w:w="4798" w:type="dxa"/>
            <w:gridSpan w:val="2"/>
            <w:tcBorders>
              <w:top w:val="single" w:sz="4" w:space="0" w:color="auto"/>
              <w:bottom w:val="single" w:sz="18" w:space="0" w:color="auto"/>
              <w:right w:val="single" w:sz="18" w:space="0" w:color="auto"/>
            </w:tcBorders>
            <w:shd w:val="clear" w:color="auto" w:fill="auto"/>
          </w:tcPr>
          <w:p w14:paraId="284E79FA" w14:textId="49E18355"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sidRPr="00C75B92">
              <w:rPr>
                <w:rFonts w:ascii="Arial" w:hAnsi="Arial" w:cs="Arial"/>
                <w:i/>
                <w:iCs/>
              </w:rPr>
              <w:t>Adam Rose (a pseudonym) v The Queen</w:t>
            </w:r>
            <w:r w:rsidRPr="00C75B92">
              <w:rPr>
                <w:rFonts w:ascii="Arial" w:hAnsi="Arial" w:cs="Arial"/>
              </w:rPr>
              <w:t xml:space="preserve"> [2022] VSCA </w:t>
            </w:r>
            <w:r>
              <w:rPr>
                <w:rFonts w:ascii="Arial" w:hAnsi="Arial" w:cs="Arial"/>
              </w:rPr>
              <w:t xml:space="preserve">112 and extract from [70]-[73].  </w:t>
            </w:r>
            <w:r>
              <w:rPr>
                <w:rFonts w:ascii="Arial" w:hAnsi="Arial" w:cs="Arial"/>
                <w:color w:val="000000"/>
              </w:rPr>
              <w:t xml:space="preserve">Summary of </w:t>
            </w:r>
            <w:r w:rsidRPr="00572089">
              <w:rPr>
                <w:rFonts w:ascii="Arial" w:hAnsi="Arial" w:cs="Arial"/>
                <w:i/>
                <w:iCs/>
                <w:color w:val="000000"/>
              </w:rPr>
              <w:t>Sims v The Queen</w:t>
            </w:r>
            <w:r>
              <w:rPr>
                <w:rFonts w:ascii="Arial" w:hAnsi="Arial" w:cs="Arial"/>
                <w:color w:val="000000"/>
              </w:rPr>
              <w:t xml:space="preserve"> [2022] VSCA 114.</w:t>
            </w:r>
          </w:p>
        </w:tc>
      </w:tr>
      <w:tr w:rsidR="00A410BD" w14:paraId="0068F88F"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76A728BC" w14:textId="77777777" w:rsidR="00A410BD" w:rsidRPr="0054535C" w:rsidRDefault="00A410BD" w:rsidP="00A410BD">
            <w:pPr>
              <w:keepNext/>
              <w:keepLines/>
              <w:rPr>
                <w:sz w:val="22"/>
                <w:lang w:val="en-AU"/>
              </w:rPr>
            </w:pPr>
            <w:r>
              <w:rPr>
                <w:sz w:val="22"/>
                <w:lang w:val="en-AU"/>
              </w:rPr>
              <w:t>16/06/22</w:t>
            </w:r>
          </w:p>
        </w:tc>
        <w:tc>
          <w:tcPr>
            <w:tcW w:w="7073" w:type="dxa"/>
            <w:gridSpan w:val="4"/>
            <w:tcBorders>
              <w:top w:val="single" w:sz="18" w:space="0" w:color="auto"/>
              <w:bottom w:val="single" w:sz="4" w:space="0" w:color="auto"/>
              <w:right w:val="single" w:sz="18" w:space="0" w:color="auto"/>
            </w:tcBorders>
            <w:shd w:val="clear" w:color="auto" w:fill="DDDDDD"/>
          </w:tcPr>
          <w:p w14:paraId="05D2BB52" w14:textId="646A18C6"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A410BD" w14:paraId="3C8AE79F" w14:textId="77777777" w:rsidTr="00473897">
        <w:trPr>
          <w:trHeight w:val="100"/>
        </w:trPr>
        <w:tc>
          <w:tcPr>
            <w:tcW w:w="1220" w:type="dxa"/>
            <w:gridSpan w:val="2"/>
            <w:vMerge w:val="restart"/>
            <w:tcBorders>
              <w:top w:val="single" w:sz="4" w:space="0" w:color="auto"/>
              <w:left w:val="single" w:sz="18" w:space="0" w:color="auto"/>
            </w:tcBorders>
            <w:shd w:val="clear" w:color="auto" w:fill="auto"/>
          </w:tcPr>
          <w:p w14:paraId="5614292A" w14:textId="77777777" w:rsidR="00A410BD" w:rsidRDefault="00A410BD" w:rsidP="00A410BD">
            <w:pPr>
              <w:rPr>
                <w:lang w:val="en-AU"/>
              </w:rPr>
            </w:pPr>
            <w:r>
              <w:rPr>
                <w:lang w:val="en-AU"/>
              </w:rPr>
              <w:t>16/06/22</w:t>
            </w:r>
          </w:p>
        </w:tc>
        <w:tc>
          <w:tcPr>
            <w:tcW w:w="836" w:type="dxa"/>
            <w:vMerge w:val="restart"/>
            <w:tcBorders>
              <w:top w:val="single" w:sz="4" w:space="0" w:color="auto"/>
            </w:tcBorders>
            <w:shd w:val="clear" w:color="auto" w:fill="auto"/>
          </w:tcPr>
          <w:p w14:paraId="5E7C1855" w14:textId="5F5C1DD6" w:rsidR="00A410BD" w:rsidRDefault="00A410BD" w:rsidP="00A410BD">
            <w:pPr>
              <w:jc w:val="center"/>
              <w:rPr>
                <w:lang w:val="en-AU"/>
              </w:rPr>
            </w:pPr>
            <w:r>
              <w:rPr>
                <w:lang w:val="en-AU"/>
              </w:rPr>
              <w:t>5</w:t>
            </w:r>
          </w:p>
        </w:tc>
        <w:tc>
          <w:tcPr>
            <w:tcW w:w="1439" w:type="dxa"/>
            <w:vMerge w:val="restart"/>
            <w:tcBorders>
              <w:top w:val="single" w:sz="4" w:space="0" w:color="auto"/>
            </w:tcBorders>
            <w:shd w:val="clear" w:color="auto" w:fill="auto"/>
          </w:tcPr>
          <w:p w14:paraId="59BE6891" w14:textId="77777777" w:rsidR="00A410BD" w:rsidRDefault="00A410BD" w:rsidP="00A410BD">
            <w:pPr>
              <w:jc w:val="center"/>
              <w:rPr>
                <w:lang w:val="en-AU"/>
              </w:rPr>
            </w:pPr>
            <w:r>
              <w:rPr>
                <w:lang w:val="en-AU"/>
              </w:rPr>
              <w:t>5.5.7</w:t>
            </w:r>
          </w:p>
        </w:tc>
        <w:tc>
          <w:tcPr>
            <w:tcW w:w="4798" w:type="dxa"/>
            <w:gridSpan w:val="2"/>
            <w:tcBorders>
              <w:top w:val="single" w:sz="4" w:space="0" w:color="auto"/>
              <w:bottom w:val="single" w:sz="4" w:space="0" w:color="auto"/>
              <w:right w:val="single" w:sz="18" w:space="0" w:color="auto"/>
            </w:tcBorders>
            <w:shd w:val="clear" w:color="auto" w:fill="FFF2CC"/>
          </w:tcPr>
          <w:p w14:paraId="78BE6DE5" w14:textId="77777777" w:rsidR="00A410BD" w:rsidRPr="006E6F3F" w:rsidRDefault="00A410BD" w:rsidP="00A410BD">
            <w:pPr>
              <w:spacing w:before="20" w:after="20"/>
              <w:jc w:val="both"/>
              <w:rPr>
                <w:rFonts w:ascii="Arial" w:hAnsi="Arial" w:cs="Arial"/>
                <w:b/>
                <w:bCs/>
                <w:color w:val="000000"/>
              </w:rPr>
            </w:pPr>
            <w:r w:rsidRPr="006E6F3F">
              <w:rPr>
                <w:rFonts w:ascii="Arial" w:hAnsi="Arial" w:cs="Arial"/>
                <w:b/>
                <w:bCs/>
                <w:color w:val="000000"/>
              </w:rPr>
              <w:t>New section headed “</w:t>
            </w:r>
            <w:r>
              <w:rPr>
                <w:rFonts w:ascii="Arial" w:hAnsi="Arial" w:cs="Arial"/>
                <w:b/>
                <w:bCs/>
                <w:color w:val="000000"/>
              </w:rPr>
              <w:t>Abusive Head Trauma / Shaken Baby Syndrome [AHT]”.</w:t>
            </w:r>
          </w:p>
        </w:tc>
      </w:tr>
      <w:tr w:rsidR="00A410BD" w14:paraId="7A3923B4" w14:textId="77777777" w:rsidTr="00473897">
        <w:trPr>
          <w:trHeight w:val="100"/>
        </w:trPr>
        <w:tc>
          <w:tcPr>
            <w:tcW w:w="1220" w:type="dxa"/>
            <w:gridSpan w:val="2"/>
            <w:vMerge/>
            <w:tcBorders>
              <w:left w:val="single" w:sz="18" w:space="0" w:color="auto"/>
            </w:tcBorders>
            <w:shd w:val="clear" w:color="auto" w:fill="auto"/>
          </w:tcPr>
          <w:p w14:paraId="37E49B4D" w14:textId="77777777" w:rsidR="00A410BD" w:rsidRDefault="00A410BD" w:rsidP="00A410BD">
            <w:pPr>
              <w:rPr>
                <w:lang w:val="en-AU"/>
              </w:rPr>
            </w:pPr>
          </w:p>
        </w:tc>
        <w:tc>
          <w:tcPr>
            <w:tcW w:w="836" w:type="dxa"/>
            <w:vMerge/>
            <w:shd w:val="clear" w:color="auto" w:fill="auto"/>
          </w:tcPr>
          <w:p w14:paraId="582698F6" w14:textId="2B73AE63" w:rsidR="00A410BD" w:rsidRDefault="00A410BD" w:rsidP="00A410BD">
            <w:pPr>
              <w:jc w:val="center"/>
              <w:rPr>
                <w:lang w:val="en-AU"/>
              </w:rPr>
            </w:pPr>
          </w:p>
        </w:tc>
        <w:tc>
          <w:tcPr>
            <w:tcW w:w="1439" w:type="dxa"/>
            <w:vMerge/>
            <w:shd w:val="clear" w:color="auto" w:fill="auto"/>
          </w:tcPr>
          <w:p w14:paraId="5BC6F3DA" w14:textId="77777777" w:rsidR="00A410BD" w:rsidRDefault="00A410BD" w:rsidP="00A410BD">
            <w:pPr>
              <w:jc w:val="center"/>
              <w:rPr>
                <w:lang w:val="en-AU"/>
              </w:rPr>
            </w:pPr>
          </w:p>
        </w:tc>
        <w:tc>
          <w:tcPr>
            <w:tcW w:w="4798" w:type="dxa"/>
            <w:gridSpan w:val="2"/>
            <w:tcBorders>
              <w:top w:val="single" w:sz="4" w:space="0" w:color="auto"/>
              <w:bottom w:val="single" w:sz="4" w:space="0" w:color="auto"/>
              <w:right w:val="single" w:sz="18" w:space="0" w:color="auto"/>
            </w:tcBorders>
            <w:shd w:val="clear" w:color="auto" w:fill="auto"/>
          </w:tcPr>
          <w:p w14:paraId="7A85CDE7"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Commentary on </w:t>
            </w:r>
            <w:r w:rsidRPr="001A68E9">
              <w:rPr>
                <w:rFonts w:ascii="Arial" w:hAnsi="Arial" w:cs="Arial"/>
                <w:i/>
                <w:iCs/>
                <w:color w:val="000000"/>
              </w:rPr>
              <w:t>R v Vinaccia</w:t>
            </w:r>
            <w:r>
              <w:rPr>
                <w:rFonts w:ascii="Arial" w:hAnsi="Arial" w:cs="Arial"/>
                <w:color w:val="000000"/>
              </w:rPr>
              <w:t xml:space="preserve"> [2019] VSC 683 and </w:t>
            </w:r>
            <w:r w:rsidRPr="001A68E9">
              <w:rPr>
                <w:rFonts w:ascii="Arial" w:hAnsi="Arial" w:cs="Arial"/>
                <w:i/>
                <w:iCs/>
                <w:color w:val="000000"/>
              </w:rPr>
              <w:t>Vinaccia v The Queen</w:t>
            </w:r>
            <w:r>
              <w:rPr>
                <w:rFonts w:ascii="Arial" w:hAnsi="Arial" w:cs="Arial"/>
                <w:color w:val="000000"/>
              </w:rPr>
              <w:t xml:space="preserve"> [2022] VSCA 107 and extensive extracts from the majority judgment in the latter at [157], [409]-[417] &amp; [420]-[422] and from the dissenting judgment at [492]-[499].</w:t>
            </w:r>
          </w:p>
        </w:tc>
      </w:tr>
      <w:tr w:rsidR="00A410BD" w14:paraId="02929A9A" w14:textId="77777777" w:rsidTr="00473897">
        <w:trPr>
          <w:trHeight w:val="178"/>
        </w:trPr>
        <w:tc>
          <w:tcPr>
            <w:tcW w:w="1220" w:type="dxa"/>
            <w:gridSpan w:val="2"/>
            <w:tcBorders>
              <w:top w:val="single" w:sz="4" w:space="0" w:color="auto"/>
              <w:left w:val="single" w:sz="18" w:space="0" w:color="auto"/>
            </w:tcBorders>
            <w:shd w:val="clear" w:color="auto" w:fill="auto"/>
          </w:tcPr>
          <w:p w14:paraId="7D1BBC47" w14:textId="77777777" w:rsidR="00A410BD" w:rsidRDefault="00A410BD" w:rsidP="00A410BD">
            <w:pPr>
              <w:rPr>
                <w:lang w:val="en-AU"/>
              </w:rPr>
            </w:pPr>
            <w:r>
              <w:rPr>
                <w:lang w:val="en-AU"/>
              </w:rPr>
              <w:t>16/06/22</w:t>
            </w:r>
          </w:p>
        </w:tc>
        <w:tc>
          <w:tcPr>
            <w:tcW w:w="836" w:type="dxa"/>
            <w:tcBorders>
              <w:top w:val="single" w:sz="4" w:space="0" w:color="auto"/>
            </w:tcBorders>
            <w:shd w:val="clear" w:color="auto" w:fill="auto"/>
          </w:tcPr>
          <w:p w14:paraId="2C12F4CB" w14:textId="6300153C" w:rsidR="00A410BD" w:rsidRDefault="00A410BD" w:rsidP="00A410BD">
            <w:pPr>
              <w:jc w:val="center"/>
              <w:rPr>
                <w:lang w:val="en-AU"/>
              </w:rPr>
            </w:pPr>
            <w:r>
              <w:rPr>
                <w:lang w:val="en-AU"/>
              </w:rPr>
              <w:t>5</w:t>
            </w:r>
          </w:p>
        </w:tc>
        <w:tc>
          <w:tcPr>
            <w:tcW w:w="1439" w:type="dxa"/>
            <w:tcBorders>
              <w:top w:val="single" w:sz="4" w:space="0" w:color="auto"/>
            </w:tcBorders>
            <w:shd w:val="clear" w:color="auto" w:fill="auto"/>
          </w:tcPr>
          <w:p w14:paraId="6E45D31B" w14:textId="77777777" w:rsidR="00A410BD" w:rsidRDefault="00A410BD" w:rsidP="00A410BD">
            <w:pPr>
              <w:jc w:val="center"/>
              <w:rPr>
                <w:lang w:val="en-AU"/>
              </w:rPr>
            </w:pPr>
            <w:r>
              <w:rPr>
                <w:lang w:val="en-AU"/>
              </w:rPr>
              <w:t>5.5.8</w:t>
            </w:r>
          </w:p>
        </w:tc>
        <w:tc>
          <w:tcPr>
            <w:tcW w:w="4798" w:type="dxa"/>
            <w:gridSpan w:val="2"/>
            <w:tcBorders>
              <w:top w:val="single" w:sz="4" w:space="0" w:color="auto"/>
              <w:bottom w:val="single" w:sz="4" w:space="0" w:color="auto"/>
              <w:right w:val="single" w:sz="18" w:space="0" w:color="auto"/>
            </w:tcBorders>
            <w:shd w:val="clear" w:color="auto" w:fill="FFF2CC"/>
          </w:tcPr>
          <w:p w14:paraId="07C097F7" w14:textId="77777777" w:rsidR="00A410BD" w:rsidRPr="006E6F3F" w:rsidRDefault="00A410BD" w:rsidP="00A410BD">
            <w:pPr>
              <w:spacing w:before="20" w:after="20"/>
              <w:jc w:val="both"/>
              <w:rPr>
                <w:rFonts w:ascii="Arial" w:hAnsi="Arial" w:cs="Arial"/>
                <w:b/>
                <w:bCs/>
                <w:color w:val="000000"/>
              </w:rPr>
            </w:pPr>
            <w:r w:rsidRPr="006E6F3F">
              <w:rPr>
                <w:rFonts w:ascii="Arial" w:hAnsi="Arial" w:cs="Arial"/>
                <w:b/>
                <w:bCs/>
                <w:color w:val="000000"/>
              </w:rPr>
              <w:t>Section headed “Statistics” was formerly 5.5.7 and is renumbered 5.5.8.</w:t>
            </w:r>
          </w:p>
        </w:tc>
      </w:tr>
      <w:tr w:rsidR="00A410BD" w14:paraId="22A35DE6" w14:textId="77777777" w:rsidTr="00473897">
        <w:trPr>
          <w:trHeight w:val="178"/>
        </w:trPr>
        <w:tc>
          <w:tcPr>
            <w:tcW w:w="1220" w:type="dxa"/>
            <w:gridSpan w:val="2"/>
            <w:tcBorders>
              <w:top w:val="single" w:sz="4" w:space="0" w:color="auto"/>
              <w:left w:val="single" w:sz="18" w:space="0" w:color="auto"/>
            </w:tcBorders>
            <w:shd w:val="clear" w:color="auto" w:fill="auto"/>
          </w:tcPr>
          <w:p w14:paraId="4D41BE71" w14:textId="77777777" w:rsidR="00A410BD" w:rsidRDefault="00A410BD" w:rsidP="00A410BD">
            <w:pPr>
              <w:rPr>
                <w:lang w:val="en-AU"/>
              </w:rPr>
            </w:pPr>
            <w:r>
              <w:rPr>
                <w:lang w:val="en-AU"/>
              </w:rPr>
              <w:t>16/06/22</w:t>
            </w:r>
          </w:p>
        </w:tc>
        <w:tc>
          <w:tcPr>
            <w:tcW w:w="836" w:type="dxa"/>
            <w:tcBorders>
              <w:top w:val="single" w:sz="4" w:space="0" w:color="auto"/>
            </w:tcBorders>
            <w:shd w:val="clear" w:color="auto" w:fill="auto"/>
          </w:tcPr>
          <w:p w14:paraId="6E33CD3E" w14:textId="2B105785" w:rsidR="00A410BD" w:rsidRDefault="00A410BD" w:rsidP="00A410BD">
            <w:pPr>
              <w:jc w:val="center"/>
              <w:rPr>
                <w:lang w:val="en-AU"/>
              </w:rPr>
            </w:pPr>
            <w:r>
              <w:rPr>
                <w:lang w:val="en-AU"/>
              </w:rPr>
              <w:t>5</w:t>
            </w:r>
          </w:p>
        </w:tc>
        <w:tc>
          <w:tcPr>
            <w:tcW w:w="1439" w:type="dxa"/>
            <w:tcBorders>
              <w:top w:val="single" w:sz="4" w:space="0" w:color="auto"/>
            </w:tcBorders>
            <w:shd w:val="clear" w:color="auto" w:fill="auto"/>
          </w:tcPr>
          <w:p w14:paraId="5455AC59" w14:textId="77777777" w:rsidR="00A410BD" w:rsidRDefault="00A410BD" w:rsidP="00A410BD">
            <w:pPr>
              <w:jc w:val="center"/>
              <w:rPr>
                <w:lang w:val="en-AU"/>
              </w:rPr>
            </w:pPr>
            <w:r>
              <w:rPr>
                <w:lang w:val="en-AU"/>
              </w:rPr>
              <w:t>5.11</w:t>
            </w:r>
          </w:p>
        </w:tc>
        <w:tc>
          <w:tcPr>
            <w:tcW w:w="4798" w:type="dxa"/>
            <w:gridSpan w:val="2"/>
            <w:tcBorders>
              <w:top w:val="single" w:sz="4" w:space="0" w:color="auto"/>
              <w:bottom w:val="single" w:sz="4" w:space="0" w:color="auto"/>
              <w:right w:val="single" w:sz="18" w:space="0" w:color="auto"/>
            </w:tcBorders>
            <w:shd w:val="clear" w:color="auto" w:fill="auto"/>
          </w:tcPr>
          <w:p w14:paraId="75C1B0AA" w14:textId="39134081" w:rsidR="00A410BD" w:rsidRDefault="00A410BD" w:rsidP="00A410BD">
            <w:pPr>
              <w:spacing w:before="20" w:after="20"/>
              <w:jc w:val="both"/>
              <w:rPr>
                <w:rFonts w:ascii="Arial" w:hAnsi="Arial" w:cs="Arial"/>
                <w:color w:val="000000"/>
              </w:rPr>
            </w:pPr>
            <w:r>
              <w:rPr>
                <w:rFonts w:ascii="Arial" w:hAnsi="Arial" w:cs="Arial"/>
                <w:color w:val="000000"/>
              </w:rPr>
              <w:t>Small but important amendment to text.</w:t>
            </w:r>
          </w:p>
        </w:tc>
      </w:tr>
      <w:tr w:rsidR="00A410BD" w14:paraId="4D282454" w14:textId="77777777" w:rsidTr="00473897">
        <w:trPr>
          <w:trHeight w:val="178"/>
        </w:trPr>
        <w:tc>
          <w:tcPr>
            <w:tcW w:w="1220" w:type="dxa"/>
            <w:gridSpan w:val="2"/>
            <w:tcBorders>
              <w:top w:val="single" w:sz="4" w:space="0" w:color="auto"/>
              <w:left w:val="single" w:sz="18" w:space="0" w:color="auto"/>
            </w:tcBorders>
            <w:shd w:val="clear" w:color="auto" w:fill="auto"/>
          </w:tcPr>
          <w:p w14:paraId="70560902" w14:textId="77777777" w:rsidR="00A410BD" w:rsidRDefault="00A410BD" w:rsidP="00A410BD">
            <w:pPr>
              <w:rPr>
                <w:lang w:val="en-AU"/>
              </w:rPr>
            </w:pPr>
            <w:r>
              <w:rPr>
                <w:lang w:val="en-AU"/>
              </w:rPr>
              <w:t>16/06/22</w:t>
            </w:r>
          </w:p>
        </w:tc>
        <w:tc>
          <w:tcPr>
            <w:tcW w:w="836" w:type="dxa"/>
            <w:tcBorders>
              <w:top w:val="single" w:sz="4" w:space="0" w:color="auto"/>
            </w:tcBorders>
            <w:shd w:val="clear" w:color="auto" w:fill="auto"/>
          </w:tcPr>
          <w:p w14:paraId="2FA4845E" w14:textId="19007224" w:rsidR="00A410BD" w:rsidRDefault="00A410BD" w:rsidP="00A410BD">
            <w:pPr>
              <w:jc w:val="center"/>
              <w:rPr>
                <w:lang w:val="en-AU"/>
              </w:rPr>
            </w:pPr>
            <w:r>
              <w:rPr>
                <w:lang w:val="en-AU"/>
              </w:rPr>
              <w:t>5</w:t>
            </w:r>
          </w:p>
        </w:tc>
        <w:tc>
          <w:tcPr>
            <w:tcW w:w="1439" w:type="dxa"/>
            <w:tcBorders>
              <w:top w:val="single" w:sz="4" w:space="0" w:color="auto"/>
            </w:tcBorders>
            <w:shd w:val="clear" w:color="auto" w:fill="auto"/>
          </w:tcPr>
          <w:p w14:paraId="5576E0B1" w14:textId="77777777" w:rsidR="00A410BD" w:rsidRDefault="00A410BD" w:rsidP="00A410BD">
            <w:pPr>
              <w:jc w:val="center"/>
              <w:rPr>
                <w:lang w:val="en-AU"/>
              </w:rPr>
            </w:pPr>
            <w:r>
              <w:rPr>
                <w:lang w:val="en-AU"/>
              </w:rPr>
              <w:t>5.11.1</w:t>
            </w:r>
          </w:p>
        </w:tc>
        <w:tc>
          <w:tcPr>
            <w:tcW w:w="4798" w:type="dxa"/>
            <w:gridSpan w:val="2"/>
            <w:tcBorders>
              <w:top w:val="single" w:sz="4" w:space="0" w:color="auto"/>
              <w:bottom w:val="single" w:sz="4" w:space="0" w:color="auto"/>
              <w:right w:val="single" w:sz="18" w:space="0" w:color="auto"/>
            </w:tcBorders>
            <w:shd w:val="clear" w:color="auto" w:fill="auto"/>
          </w:tcPr>
          <w:p w14:paraId="4C96B846"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Summary and commentary on </w:t>
            </w:r>
            <w:r w:rsidRPr="00F924AD">
              <w:rPr>
                <w:rFonts w:ascii="Arial" w:hAnsi="Arial" w:cs="Arial"/>
                <w:i/>
                <w:iCs/>
                <w:color w:val="000000"/>
              </w:rPr>
              <w:t xml:space="preserve">Sani (a pseudonym) v DFFH (No 2) </w:t>
            </w:r>
            <w:r w:rsidRPr="00F924AD">
              <w:rPr>
                <w:rFonts w:ascii="Arial" w:hAnsi="Arial" w:cs="Arial"/>
                <w:color w:val="000000"/>
              </w:rPr>
              <w:t>[2022] VSC 276</w:t>
            </w:r>
            <w:r>
              <w:rPr>
                <w:rFonts w:ascii="Arial" w:hAnsi="Arial" w:cs="Arial"/>
                <w:color w:val="000000"/>
              </w:rPr>
              <w:t xml:space="preserve"> together with extracts from [20] &amp; [37]-[40].</w:t>
            </w:r>
          </w:p>
        </w:tc>
      </w:tr>
      <w:tr w:rsidR="00A410BD" w14:paraId="29DA3B8B" w14:textId="77777777" w:rsidTr="00473897">
        <w:trPr>
          <w:trHeight w:val="178"/>
        </w:trPr>
        <w:tc>
          <w:tcPr>
            <w:tcW w:w="1220" w:type="dxa"/>
            <w:gridSpan w:val="2"/>
            <w:tcBorders>
              <w:top w:val="single" w:sz="4" w:space="0" w:color="auto"/>
              <w:left w:val="single" w:sz="18" w:space="0" w:color="auto"/>
            </w:tcBorders>
            <w:shd w:val="clear" w:color="auto" w:fill="auto"/>
          </w:tcPr>
          <w:p w14:paraId="18068E9F" w14:textId="77777777" w:rsidR="00A410BD" w:rsidRDefault="00A410BD" w:rsidP="00A410BD">
            <w:pPr>
              <w:rPr>
                <w:lang w:val="en-AU"/>
              </w:rPr>
            </w:pPr>
            <w:r>
              <w:rPr>
                <w:lang w:val="en-AU"/>
              </w:rPr>
              <w:t>16/06/22</w:t>
            </w:r>
          </w:p>
        </w:tc>
        <w:tc>
          <w:tcPr>
            <w:tcW w:w="836" w:type="dxa"/>
            <w:tcBorders>
              <w:top w:val="single" w:sz="4" w:space="0" w:color="auto"/>
            </w:tcBorders>
            <w:shd w:val="clear" w:color="auto" w:fill="auto"/>
          </w:tcPr>
          <w:p w14:paraId="4E9A3703" w14:textId="27886811" w:rsidR="00A410BD" w:rsidRDefault="00A410BD" w:rsidP="00A410BD">
            <w:pPr>
              <w:jc w:val="center"/>
              <w:rPr>
                <w:lang w:val="en-AU"/>
              </w:rPr>
            </w:pPr>
            <w:r>
              <w:rPr>
                <w:lang w:val="en-AU"/>
              </w:rPr>
              <w:t>5</w:t>
            </w:r>
          </w:p>
        </w:tc>
        <w:tc>
          <w:tcPr>
            <w:tcW w:w="1439" w:type="dxa"/>
            <w:tcBorders>
              <w:top w:val="single" w:sz="4" w:space="0" w:color="auto"/>
            </w:tcBorders>
            <w:shd w:val="clear" w:color="auto" w:fill="auto"/>
          </w:tcPr>
          <w:p w14:paraId="0D3D5259" w14:textId="77777777" w:rsidR="00A410BD" w:rsidRDefault="00A410BD" w:rsidP="00A410BD">
            <w:pPr>
              <w:jc w:val="center"/>
              <w:rPr>
                <w:lang w:val="en-AU"/>
              </w:rPr>
            </w:pPr>
            <w:r>
              <w:rPr>
                <w:lang w:val="en-AU"/>
              </w:rPr>
              <w:t>5.11.16</w:t>
            </w:r>
          </w:p>
        </w:tc>
        <w:tc>
          <w:tcPr>
            <w:tcW w:w="4798" w:type="dxa"/>
            <w:gridSpan w:val="2"/>
            <w:tcBorders>
              <w:top w:val="single" w:sz="4" w:space="0" w:color="auto"/>
              <w:bottom w:val="single" w:sz="4" w:space="0" w:color="auto"/>
              <w:right w:val="single" w:sz="18" w:space="0" w:color="auto"/>
            </w:tcBorders>
            <w:shd w:val="clear" w:color="auto" w:fill="auto"/>
          </w:tcPr>
          <w:p w14:paraId="048CD529"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F924AD">
              <w:rPr>
                <w:rFonts w:ascii="Arial" w:hAnsi="Arial" w:cs="Arial"/>
                <w:i/>
                <w:iCs/>
                <w:color w:val="000000"/>
              </w:rPr>
              <w:t xml:space="preserve">Sani (a pseudonym) v DFFH (No 2) </w:t>
            </w:r>
            <w:r w:rsidRPr="00F924AD">
              <w:rPr>
                <w:rFonts w:ascii="Arial" w:hAnsi="Arial" w:cs="Arial"/>
                <w:color w:val="000000"/>
              </w:rPr>
              <w:t>[2022] VSC 276</w:t>
            </w:r>
            <w:r>
              <w:rPr>
                <w:rFonts w:ascii="Arial" w:hAnsi="Arial" w:cs="Arial"/>
                <w:color w:val="000000"/>
              </w:rPr>
              <w:t xml:space="preserve"> at [20].</w:t>
            </w:r>
          </w:p>
        </w:tc>
      </w:tr>
      <w:tr w:rsidR="00A410BD" w14:paraId="16495AAA"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1FF0E72C" w14:textId="44EDDCC0" w:rsidR="00A410BD" w:rsidRPr="0054535C" w:rsidRDefault="00A410BD" w:rsidP="00A410BD">
            <w:pPr>
              <w:rPr>
                <w:sz w:val="22"/>
                <w:lang w:val="en-AU"/>
              </w:rPr>
            </w:pPr>
            <w:r>
              <w:rPr>
                <w:sz w:val="22"/>
                <w:lang w:val="en-AU"/>
              </w:rPr>
              <w:t>26/05/22</w:t>
            </w:r>
          </w:p>
        </w:tc>
        <w:tc>
          <w:tcPr>
            <w:tcW w:w="7073" w:type="dxa"/>
            <w:gridSpan w:val="4"/>
            <w:tcBorders>
              <w:top w:val="single" w:sz="18" w:space="0" w:color="auto"/>
              <w:bottom w:val="single" w:sz="4" w:space="0" w:color="auto"/>
              <w:right w:val="single" w:sz="18" w:space="0" w:color="auto"/>
            </w:tcBorders>
            <w:shd w:val="clear" w:color="auto" w:fill="DDDDDD"/>
          </w:tcPr>
          <w:p w14:paraId="77E138B4" w14:textId="0A8C5C1A"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2</w:t>
            </w:r>
            <w:r w:rsidRPr="0054535C">
              <w:rPr>
                <w:sz w:val="22"/>
                <w:lang w:val="en-AU"/>
              </w:rPr>
              <w:t xml:space="preserve"> – </w:t>
            </w:r>
            <w:r>
              <w:rPr>
                <w:sz w:val="22"/>
                <w:lang w:val="en-AU"/>
              </w:rPr>
              <w:t>COURT OVERVIEW</w:t>
            </w:r>
          </w:p>
        </w:tc>
      </w:tr>
      <w:tr w:rsidR="00A410BD" w14:paraId="26DA7869" w14:textId="77777777" w:rsidTr="00473897">
        <w:trPr>
          <w:trHeight w:val="102"/>
        </w:trPr>
        <w:tc>
          <w:tcPr>
            <w:tcW w:w="1220" w:type="dxa"/>
            <w:gridSpan w:val="2"/>
            <w:tcBorders>
              <w:top w:val="single" w:sz="4" w:space="0" w:color="auto"/>
              <w:left w:val="single" w:sz="18" w:space="0" w:color="auto"/>
            </w:tcBorders>
          </w:tcPr>
          <w:p w14:paraId="3262A959" w14:textId="24A0533D" w:rsidR="00A410BD" w:rsidRDefault="00A410BD" w:rsidP="00A410BD">
            <w:pPr>
              <w:rPr>
                <w:lang w:val="en-AU"/>
              </w:rPr>
            </w:pPr>
            <w:r>
              <w:rPr>
                <w:lang w:val="en-AU"/>
              </w:rPr>
              <w:t>26/05/22</w:t>
            </w:r>
          </w:p>
        </w:tc>
        <w:tc>
          <w:tcPr>
            <w:tcW w:w="836" w:type="dxa"/>
            <w:tcBorders>
              <w:top w:val="single" w:sz="4" w:space="0" w:color="auto"/>
            </w:tcBorders>
          </w:tcPr>
          <w:p w14:paraId="0E0778B4" w14:textId="72BF6537" w:rsidR="00A410BD" w:rsidRDefault="00A410BD" w:rsidP="00A410BD">
            <w:pPr>
              <w:jc w:val="center"/>
              <w:rPr>
                <w:lang w:val="en-AU"/>
              </w:rPr>
            </w:pPr>
            <w:r>
              <w:rPr>
                <w:lang w:val="en-AU"/>
              </w:rPr>
              <w:t>2</w:t>
            </w:r>
          </w:p>
        </w:tc>
        <w:tc>
          <w:tcPr>
            <w:tcW w:w="1439" w:type="dxa"/>
            <w:tcBorders>
              <w:top w:val="single" w:sz="4" w:space="0" w:color="auto"/>
            </w:tcBorders>
          </w:tcPr>
          <w:p w14:paraId="4FAE3BCD" w14:textId="10D31EDA" w:rsidR="00A410BD" w:rsidRDefault="00A410BD" w:rsidP="00A410BD">
            <w:pPr>
              <w:keepNext/>
              <w:jc w:val="center"/>
              <w:rPr>
                <w:lang w:val="en-AU"/>
              </w:rPr>
            </w:pPr>
            <w:r>
              <w:rPr>
                <w:lang w:val="en-AU"/>
              </w:rPr>
              <w:t>2.2</w:t>
            </w:r>
          </w:p>
        </w:tc>
        <w:tc>
          <w:tcPr>
            <w:tcW w:w="4798" w:type="dxa"/>
            <w:gridSpan w:val="2"/>
            <w:tcBorders>
              <w:top w:val="single" w:sz="4" w:space="0" w:color="auto"/>
              <w:bottom w:val="single" w:sz="4" w:space="0" w:color="auto"/>
              <w:right w:val="single" w:sz="18" w:space="0" w:color="auto"/>
            </w:tcBorders>
            <w:shd w:val="clear" w:color="auto" w:fill="auto"/>
          </w:tcPr>
          <w:p w14:paraId="6A38F9F7" w14:textId="26646FC4" w:rsidR="00A410BD" w:rsidRDefault="00A410BD" w:rsidP="00A410BD">
            <w:pPr>
              <w:spacing w:before="20"/>
              <w:jc w:val="both"/>
              <w:rPr>
                <w:rFonts w:ascii="Arial" w:hAnsi="Arial" w:cs="Arial"/>
                <w:color w:val="000000" w:themeColor="text1"/>
              </w:rPr>
            </w:pPr>
            <w:r>
              <w:rPr>
                <w:rFonts w:ascii="Arial" w:hAnsi="Arial" w:cs="Arial"/>
                <w:color w:val="000000" w:themeColor="text1"/>
              </w:rPr>
              <w:t>Minor amendment to text.</w:t>
            </w:r>
          </w:p>
        </w:tc>
      </w:tr>
      <w:tr w:rsidR="00A410BD" w14:paraId="455FF455" w14:textId="77777777" w:rsidTr="00473897">
        <w:trPr>
          <w:trHeight w:val="102"/>
        </w:trPr>
        <w:tc>
          <w:tcPr>
            <w:tcW w:w="1220" w:type="dxa"/>
            <w:gridSpan w:val="2"/>
            <w:tcBorders>
              <w:top w:val="single" w:sz="4" w:space="0" w:color="auto"/>
              <w:left w:val="single" w:sz="18" w:space="0" w:color="auto"/>
            </w:tcBorders>
          </w:tcPr>
          <w:p w14:paraId="2A5BA7FA" w14:textId="2FE58197" w:rsidR="00A410BD" w:rsidRDefault="00A410BD" w:rsidP="00A410BD">
            <w:pPr>
              <w:rPr>
                <w:lang w:val="en-AU"/>
              </w:rPr>
            </w:pPr>
            <w:r>
              <w:rPr>
                <w:lang w:val="en-AU"/>
              </w:rPr>
              <w:t>26/05/22</w:t>
            </w:r>
          </w:p>
        </w:tc>
        <w:tc>
          <w:tcPr>
            <w:tcW w:w="836" w:type="dxa"/>
            <w:tcBorders>
              <w:top w:val="single" w:sz="4" w:space="0" w:color="auto"/>
            </w:tcBorders>
          </w:tcPr>
          <w:p w14:paraId="1947EC4D" w14:textId="56EB5172" w:rsidR="00A410BD" w:rsidRDefault="00A410BD" w:rsidP="00A410BD">
            <w:pPr>
              <w:jc w:val="center"/>
              <w:rPr>
                <w:lang w:val="en-AU"/>
              </w:rPr>
            </w:pPr>
            <w:r>
              <w:rPr>
                <w:lang w:val="en-AU"/>
              </w:rPr>
              <w:t>2</w:t>
            </w:r>
          </w:p>
        </w:tc>
        <w:tc>
          <w:tcPr>
            <w:tcW w:w="1439" w:type="dxa"/>
            <w:tcBorders>
              <w:top w:val="single" w:sz="4" w:space="0" w:color="auto"/>
            </w:tcBorders>
          </w:tcPr>
          <w:p w14:paraId="77410E93" w14:textId="2F818A09" w:rsidR="00A410BD" w:rsidRDefault="00A410BD" w:rsidP="00A410BD">
            <w:pPr>
              <w:keepNext/>
              <w:jc w:val="center"/>
              <w:rPr>
                <w:lang w:val="en-AU"/>
              </w:rPr>
            </w:pPr>
            <w:r>
              <w:rPr>
                <w:lang w:val="en-AU"/>
              </w:rPr>
              <w:t>2.5</w:t>
            </w:r>
          </w:p>
        </w:tc>
        <w:tc>
          <w:tcPr>
            <w:tcW w:w="4798" w:type="dxa"/>
            <w:gridSpan w:val="2"/>
            <w:tcBorders>
              <w:top w:val="single" w:sz="4" w:space="0" w:color="auto"/>
              <w:bottom w:val="single" w:sz="4" w:space="0" w:color="auto"/>
              <w:right w:val="single" w:sz="18" w:space="0" w:color="auto"/>
            </w:tcBorders>
            <w:shd w:val="clear" w:color="auto" w:fill="auto"/>
          </w:tcPr>
          <w:p w14:paraId="15D91DFB" w14:textId="647CA0D5" w:rsidR="00A410BD" w:rsidRDefault="00A410BD" w:rsidP="00A410BD">
            <w:pPr>
              <w:spacing w:before="20"/>
              <w:jc w:val="both"/>
              <w:rPr>
                <w:rFonts w:ascii="Arial" w:hAnsi="Arial" w:cs="Arial"/>
                <w:color w:val="000000" w:themeColor="text1"/>
              </w:rPr>
            </w:pPr>
            <w:r>
              <w:rPr>
                <w:rFonts w:ascii="Arial" w:hAnsi="Arial" w:cs="Arial"/>
                <w:color w:val="000000" w:themeColor="text1"/>
              </w:rPr>
              <w:t>Minor amendment to text.</w:t>
            </w:r>
          </w:p>
        </w:tc>
      </w:tr>
      <w:tr w:rsidR="00A410BD" w14:paraId="4D554713" w14:textId="77777777" w:rsidTr="00473897">
        <w:trPr>
          <w:trHeight w:val="102"/>
        </w:trPr>
        <w:tc>
          <w:tcPr>
            <w:tcW w:w="1220" w:type="dxa"/>
            <w:gridSpan w:val="2"/>
            <w:tcBorders>
              <w:top w:val="single" w:sz="4" w:space="0" w:color="auto"/>
              <w:left w:val="single" w:sz="18" w:space="0" w:color="auto"/>
            </w:tcBorders>
          </w:tcPr>
          <w:p w14:paraId="179A38D5" w14:textId="6BEC8DF8" w:rsidR="00A410BD" w:rsidRDefault="00A410BD" w:rsidP="00A410BD">
            <w:pPr>
              <w:rPr>
                <w:lang w:val="en-AU"/>
              </w:rPr>
            </w:pPr>
            <w:r>
              <w:rPr>
                <w:lang w:val="en-AU"/>
              </w:rPr>
              <w:t>26/05/22</w:t>
            </w:r>
          </w:p>
        </w:tc>
        <w:tc>
          <w:tcPr>
            <w:tcW w:w="836" w:type="dxa"/>
            <w:tcBorders>
              <w:top w:val="single" w:sz="4" w:space="0" w:color="auto"/>
            </w:tcBorders>
          </w:tcPr>
          <w:p w14:paraId="1282F163" w14:textId="4F9294B0" w:rsidR="00A410BD" w:rsidRDefault="00A410BD" w:rsidP="00A410BD">
            <w:pPr>
              <w:jc w:val="center"/>
              <w:rPr>
                <w:lang w:val="en-AU"/>
              </w:rPr>
            </w:pPr>
            <w:r>
              <w:rPr>
                <w:lang w:val="en-AU"/>
              </w:rPr>
              <w:t>2</w:t>
            </w:r>
          </w:p>
        </w:tc>
        <w:tc>
          <w:tcPr>
            <w:tcW w:w="1439" w:type="dxa"/>
            <w:tcBorders>
              <w:top w:val="single" w:sz="4" w:space="0" w:color="auto"/>
            </w:tcBorders>
          </w:tcPr>
          <w:p w14:paraId="44732AAC" w14:textId="0E0B485C" w:rsidR="00A410BD" w:rsidRDefault="00A410BD" w:rsidP="00A410BD">
            <w:pPr>
              <w:keepNext/>
              <w:jc w:val="center"/>
              <w:rPr>
                <w:lang w:val="en-AU"/>
              </w:rPr>
            </w:pPr>
            <w:r>
              <w:rPr>
                <w:lang w:val="en-AU"/>
              </w:rPr>
              <w:t>2.6</w:t>
            </w:r>
          </w:p>
        </w:tc>
        <w:tc>
          <w:tcPr>
            <w:tcW w:w="4798" w:type="dxa"/>
            <w:gridSpan w:val="2"/>
            <w:tcBorders>
              <w:top w:val="single" w:sz="4" w:space="0" w:color="auto"/>
              <w:bottom w:val="single" w:sz="4" w:space="0" w:color="auto"/>
              <w:right w:val="single" w:sz="18" w:space="0" w:color="auto"/>
            </w:tcBorders>
            <w:shd w:val="clear" w:color="auto" w:fill="auto"/>
          </w:tcPr>
          <w:p w14:paraId="1138DBCF" w14:textId="744664BD" w:rsidR="00A410BD" w:rsidRDefault="00A410BD" w:rsidP="00A410BD">
            <w:pPr>
              <w:spacing w:before="20"/>
              <w:jc w:val="both"/>
              <w:rPr>
                <w:rFonts w:ascii="Arial" w:hAnsi="Arial" w:cs="Arial"/>
                <w:color w:val="000000" w:themeColor="text1"/>
              </w:rPr>
            </w:pPr>
            <w:r>
              <w:rPr>
                <w:rFonts w:ascii="Arial" w:hAnsi="Arial" w:cs="Arial"/>
                <w:color w:val="000000" w:themeColor="text1"/>
              </w:rPr>
              <w:t>Substantial amendment to text including quotations from Hansard [04/05/2000 at p.1322].</w:t>
            </w:r>
          </w:p>
        </w:tc>
      </w:tr>
      <w:tr w:rsidR="00A410BD" w14:paraId="1CD09E5A" w14:textId="77777777" w:rsidTr="00473897">
        <w:trPr>
          <w:trHeight w:val="102"/>
        </w:trPr>
        <w:tc>
          <w:tcPr>
            <w:tcW w:w="1220" w:type="dxa"/>
            <w:gridSpan w:val="2"/>
            <w:tcBorders>
              <w:top w:val="single" w:sz="4" w:space="0" w:color="auto"/>
              <w:left w:val="single" w:sz="18" w:space="0" w:color="auto"/>
            </w:tcBorders>
          </w:tcPr>
          <w:p w14:paraId="1727D63F" w14:textId="04A7C55D" w:rsidR="00A410BD" w:rsidRDefault="00A410BD" w:rsidP="00A410BD">
            <w:pPr>
              <w:rPr>
                <w:lang w:val="en-AU"/>
              </w:rPr>
            </w:pPr>
            <w:r>
              <w:rPr>
                <w:lang w:val="en-AU"/>
              </w:rPr>
              <w:t>26/05/22</w:t>
            </w:r>
          </w:p>
        </w:tc>
        <w:tc>
          <w:tcPr>
            <w:tcW w:w="836" w:type="dxa"/>
            <w:tcBorders>
              <w:top w:val="single" w:sz="4" w:space="0" w:color="auto"/>
            </w:tcBorders>
          </w:tcPr>
          <w:p w14:paraId="6E52E1FC" w14:textId="6B28CB35" w:rsidR="00A410BD" w:rsidRDefault="00A410BD" w:rsidP="00A410BD">
            <w:pPr>
              <w:jc w:val="center"/>
              <w:rPr>
                <w:lang w:val="en-AU"/>
              </w:rPr>
            </w:pPr>
            <w:r>
              <w:rPr>
                <w:lang w:val="en-AU"/>
              </w:rPr>
              <w:t>2</w:t>
            </w:r>
          </w:p>
        </w:tc>
        <w:tc>
          <w:tcPr>
            <w:tcW w:w="1439" w:type="dxa"/>
            <w:tcBorders>
              <w:top w:val="single" w:sz="4" w:space="0" w:color="auto"/>
            </w:tcBorders>
          </w:tcPr>
          <w:p w14:paraId="7CB47C1A" w14:textId="5E1D3CA9" w:rsidR="00A410BD" w:rsidRDefault="00A410BD" w:rsidP="00A410BD">
            <w:pPr>
              <w:keepNext/>
              <w:jc w:val="center"/>
              <w:rPr>
                <w:lang w:val="en-AU"/>
              </w:rPr>
            </w:pPr>
            <w:r>
              <w:rPr>
                <w:lang w:val="en-AU"/>
              </w:rPr>
              <w:t>2.8.2</w:t>
            </w:r>
          </w:p>
        </w:tc>
        <w:tc>
          <w:tcPr>
            <w:tcW w:w="4798" w:type="dxa"/>
            <w:gridSpan w:val="2"/>
            <w:tcBorders>
              <w:top w:val="single" w:sz="4" w:space="0" w:color="auto"/>
              <w:bottom w:val="single" w:sz="4" w:space="0" w:color="auto"/>
              <w:right w:val="single" w:sz="18" w:space="0" w:color="auto"/>
            </w:tcBorders>
            <w:shd w:val="clear" w:color="auto" w:fill="auto"/>
          </w:tcPr>
          <w:p w14:paraId="3309DF84" w14:textId="188C2F9A" w:rsidR="00A410BD" w:rsidRPr="007F15DF" w:rsidRDefault="00A410BD" w:rsidP="00A410BD">
            <w:pPr>
              <w:spacing w:before="20"/>
              <w:jc w:val="both"/>
              <w:rPr>
                <w:rFonts w:ascii="Arial" w:hAnsi="Arial" w:cs="Arial"/>
                <w:color w:val="000000" w:themeColor="text1"/>
              </w:rPr>
            </w:pPr>
            <w:r>
              <w:rPr>
                <w:rFonts w:ascii="Arial" w:hAnsi="Arial" w:cs="Arial"/>
                <w:color w:val="000000" w:themeColor="text1"/>
              </w:rPr>
              <w:t xml:space="preserve">Reference to </w:t>
            </w:r>
            <w:r w:rsidRPr="001A03B6">
              <w:rPr>
                <w:rFonts w:ascii="Arial" w:hAnsi="Arial" w:cs="Arial"/>
                <w:i/>
                <w:iCs/>
                <w:color w:val="000000"/>
              </w:rPr>
              <w:t>Re AB</w:t>
            </w:r>
            <w:r>
              <w:rPr>
                <w:rFonts w:ascii="Arial" w:hAnsi="Arial" w:cs="Arial"/>
                <w:color w:val="000000"/>
              </w:rPr>
              <w:t xml:space="preserve"> [2022] VSC 235 at [30]-[48] per Tinney J</w:t>
            </w:r>
            <w:r w:rsidRPr="00B63241">
              <w:rPr>
                <w:rFonts w:ascii="Arial" w:hAnsi="Arial" w:cs="Arial"/>
                <w:color w:val="000000"/>
              </w:rPr>
              <w:t>.</w:t>
            </w:r>
          </w:p>
        </w:tc>
      </w:tr>
      <w:tr w:rsidR="00A410BD" w14:paraId="25B520A6" w14:textId="77777777" w:rsidTr="00473897">
        <w:trPr>
          <w:trHeight w:val="102"/>
        </w:trPr>
        <w:tc>
          <w:tcPr>
            <w:tcW w:w="1220" w:type="dxa"/>
            <w:gridSpan w:val="2"/>
            <w:tcBorders>
              <w:top w:val="single" w:sz="4" w:space="0" w:color="auto"/>
              <w:left w:val="single" w:sz="18" w:space="0" w:color="auto"/>
            </w:tcBorders>
          </w:tcPr>
          <w:p w14:paraId="4E69C6CC" w14:textId="73470746" w:rsidR="00A410BD" w:rsidRDefault="00A410BD" w:rsidP="00A410BD">
            <w:pPr>
              <w:rPr>
                <w:lang w:val="en-AU"/>
              </w:rPr>
            </w:pPr>
            <w:r>
              <w:rPr>
                <w:lang w:val="en-AU"/>
              </w:rPr>
              <w:t>26/05/22</w:t>
            </w:r>
          </w:p>
        </w:tc>
        <w:tc>
          <w:tcPr>
            <w:tcW w:w="836" w:type="dxa"/>
            <w:tcBorders>
              <w:top w:val="single" w:sz="4" w:space="0" w:color="auto"/>
            </w:tcBorders>
          </w:tcPr>
          <w:p w14:paraId="4AFC4C63" w14:textId="431E6D8F" w:rsidR="00A410BD" w:rsidRDefault="00A410BD" w:rsidP="00A410BD">
            <w:pPr>
              <w:jc w:val="center"/>
              <w:rPr>
                <w:lang w:val="en-AU"/>
              </w:rPr>
            </w:pPr>
            <w:r>
              <w:rPr>
                <w:lang w:val="en-AU"/>
              </w:rPr>
              <w:t>2</w:t>
            </w:r>
          </w:p>
        </w:tc>
        <w:tc>
          <w:tcPr>
            <w:tcW w:w="1439" w:type="dxa"/>
            <w:tcBorders>
              <w:top w:val="single" w:sz="4" w:space="0" w:color="auto"/>
            </w:tcBorders>
          </w:tcPr>
          <w:p w14:paraId="4C0B485B" w14:textId="484609DA" w:rsidR="00A410BD" w:rsidRDefault="00A410BD" w:rsidP="00A410BD">
            <w:pPr>
              <w:keepNext/>
              <w:jc w:val="center"/>
              <w:rPr>
                <w:lang w:val="en-AU"/>
              </w:rPr>
            </w:pPr>
            <w:r>
              <w:rPr>
                <w:lang w:val="en-AU"/>
              </w:rPr>
              <w:t>2.9</w:t>
            </w:r>
          </w:p>
        </w:tc>
        <w:tc>
          <w:tcPr>
            <w:tcW w:w="4798" w:type="dxa"/>
            <w:gridSpan w:val="2"/>
            <w:tcBorders>
              <w:top w:val="single" w:sz="4" w:space="0" w:color="auto"/>
              <w:bottom w:val="single" w:sz="4" w:space="0" w:color="auto"/>
              <w:right w:val="single" w:sz="18" w:space="0" w:color="auto"/>
            </w:tcBorders>
            <w:shd w:val="clear" w:color="auto" w:fill="auto"/>
          </w:tcPr>
          <w:p w14:paraId="67E3B574" w14:textId="28CF1DFD" w:rsidR="00A410BD" w:rsidRDefault="00A410BD" w:rsidP="00A410BD">
            <w:pPr>
              <w:spacing w:before="20"/>
              <w:jc w:val="both"/>
              <w:rPr>
                <w:rFonts w:ascii="Arial" w:hAnsi="Arial" w:cs="Arial"/>
                <w:color w:val="000000" w:themeColor="text1"/>
              </w:rPr>
            </w:pPr>
            <w:r>
              <w:rPr>
                <w:rFonts w:ascii="Arial" w:hAnsi="Arial" w:cs="Arial"/>
                <w:color w:val="000000" w:themeColor="text1"/>
              </w:rPr>
              <w:t>Minor amendment to text.</w:t>
            </w:r>
          </w:p>
        </w:tc>
      </w:tr>
      <w:tr w:rsidR="00A410BD" w14:paraId="2018A141"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1E514B70" w14:textId="4215E828" w:rsidR="00A410BD" w:rsidRPr="0054535C" w:rsidRDefault="00A410BD" w:rsidP="00A410BD">
            <w:pPr>
              <w:rPr>
                <w:sz w:val="22"/>
                <w:lang w:val="en-AU"/>
              </w:rPr>
            </w:pPr>
            <w:r>
              <w:rPr>
                <w:sz w:val="22"/>
                <w:lang w:val="en-AU"/>
              </w:rPr>
              <w:t>26/05/22</w:t>
            </w:r>
          </w:p>
        </w:tc>
        <w:tc>
          <w:tcPr>
            <w:tcW w:w="7073" w:type="dxa"/>
            <w:gridSpan w:val="4"/>
            <w:tcBorders>
              <w:top w:val="single" w:sz="18" w:space="0" w:color="auto"/>
              <w:bottom w:val="single" w:sz="4" w:space="0" w:color="auto"/>
              <w:right w:val="single" w:sz="18" w:space="0" w:color="auto"/>
            </w:tcBorders>
            <w:shd w:val="clear" w:color="auto" w:fill="DDDDDD"/>
          </w:tcPr>
          <w:p w14:paraId="2FC7D3E4" w14:textId="09BC149A"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A410BD" w14:paraId="732243E8" w14:textId="77777777" w:rsidTr="00473897">
        <w:trPr>
          <w:trHeight w:val="260"/>
        </w:trPr>
        <w:tc>
          <w:tcPr>
            <w:tcW w:w="1220" w:type="dxa"/>
            <w:gridSpan w:val="2"/>
            <w:tcBorders>
              <w:left w:val="single" w:sz="18" w:space="0" w:color="auto"/>
            </w:tcBorders>
          </w:tcPr>
          <w:p w14:paraId="3990E9EE" w14:textId="3F9C5B91" w:rsidR="00A410BD" w:rsidRDefault="00A410BD" w:rsidP="00A410BD">
            <w:pPr>
              <w:rPr>
                <w:lang w:val="en-AU"/>
              </w:rPr>
            </w:pPr>
            <w:r>
              <w:rPr>
                <w:lang w:val="en-AU"/>
              </w:rPr>
              <w:t>26/05/22</w:t>
            </w:r>
          </w:p>
        </w:tc>
        <w:tc>
          <w:tcPr>
            <w:tcW w:w="836" w:type="dxa"/>
          </w:tcPr>
          <w:p w14:paraId="076B240F" w14:textId="31C86EE7" w:rsidR="00A410BD" w:rsidRDefault="00A410BD" w:rsidP="00A410BD">
            <w:pPr>
              <w:jc w:val="center"/>
              <w:rPr>
                <w:lang w:val="en-AU"/>
              </w:rPr>
            </w:pPr>
            <w:r>
              <w:rPr>
                <w:lang w:val="en-AU"/>
              </w:rPr>
              <w:t>3</w:t>
            </w:r>
          </w:p>
        </w:tc>
        <w:tc>
          <w:tcPr>
            <w:tcW w:w="1439" w:type="dxa"/>
          </w:tcPr>
          <w:p w14:paraId="345309B3" w14:textId="7CBCC99A" w:rsidR="00A410BD" w:rsidRDefault="00A410BD" w:rsidP="00A410BD">
            <w:pPr>
              <w:keepNext/>
              <w:jc w:val="center"/>
              <w:rPr>
                <w:lang w:val="en-AU"/>
              </w:rPr>
            </w:pPr>
            <w:r>
              <w:rPr>
                <w:lang w:val="en-AU"/>
              </w:rPr>
              <w:t>3.1</w:t>
            </w:r>
          </w:p>
        </w:tc>
        <w:tc>
          <w:tcPr>
            <w:tcW w:w="4798" w:type="dxa"/>
            <w:gridSpan w:val="2"/>
            <w:tcBorders>
              <w:top w:val="single" w:sz="4" w:space="0" w:color="auto"/>
              <w:bottom w:val="single" w:sz="4" w:space="0" w:color="auto"/>
              <w:right w:val="single" w:sz="18" w:space="0" w:color="auto"/>
            </w:tcBorders>
            <w:shd w:val="clear" w:color="auto" w:fill="auto"/>
          </w:tcPr>
          <w:p w14:paraId="70A7DEFB" w14:textId="5BF73461" w:rsidR="00A410BD" w:rsidRPr="00DF3A48" w:rsidRDefault="00A410BD" w:rsidP="00A410BD">
            <w:pPr>
              <w:spacing w:before="20" w:after="20"/>
              <w:jc w:val="both"/>
              <w:rPr>
                <w:rFonts w:ascii="Arial" w:hAnsi="Arial" w:cs="Arial"/>
              </w:rPr>
            </w:pPr>
            <w:r>
              <w:rPr>
                <w:rFonts w:ascii="Arial" w:hAnsi="Arial" w:cs="Arial"/>
              </w:rPr>
              <w:t xml:space="preserve">Expansion of summary of </w:t>
            </w:r>
            <w:r w:rsidRPr="00091307">
              <w:rPr>
                <w:rFonts w:ascii="Arial" w:hAnsi="Arial" w:cs="Arial"/>
                <w:i/>
                <w:iCs/>
                <w:color w:val="000000"/>
              </w:rPr>
              <w:t>Onyeka Evans Nwagbo v The Queen</w:t>
            </w:r>
            <w:r>
              <w:rPr>
                <w:rFonts w:ascii="Arial" w:hAnsi="Arial" w:cs="Arial"/>
                <w:color w:val="000000"/>
              </w:rPr>
              <w:t xml:space="preserve"> [2021] VSCA 93.</w:t>
            </w:r>
          </w:p>
        </w:tc>
      </w:tr>
      <w:tr w:rsidR="00A410BD" w14:paraId="5884F63F" w14:textId="77777777" w:rsidTr="00473897">
        <w:trPr>
          <w:trHeight w:val="260"/>
        </w:trPr>
        <w:tc>
          <w:tcPr>
            <w:tcW w:w="1220" w:type="dxa"/>
            <w:gridSpan w:val="2"/>
            <w:tcBorders>
              <w:left w:val="single" w:sz="18" w:space="0" w:color="auto"/>
            </w:tcBorders>
          </w:tcPr>
          <w:p w14:paraId="6BEF02C4" w14:textId="2425DF23" w:rsidR="00A410BD" w:rsidRDefault="00A410BD" w:rsidP="00A410BD">
            <w:pPr>
              <w:rPr>
                <w:lang w:val="en-AU"/>
              </w:rPr>
            </w:pPr>
            <w:r>
              <w:rPr>
                <w:lang w:val="en-AU"/>
              </w:rPr>
              <w:lastRenderedPageBreak/>
              <w:t>26/05/22</w:t>
            </w:r>
          </w:p>
        </w:tc>
        <w:tc>
          <w:tcPr>
            <w:tcW w:w="836" w:type="dxa"/>
          </w:tcPr>
          <w:p w14:paraId="4B4A1655" w14:textId="2474DD74" w:rsidR="00A410BD" w:rsidRDefault="00A410BD" w:rsidP="00A410BD">
            <w:pPr>
              <w:jc w:val="center"/>
              <w:rPr>
                <w:lang w:val="en-AU"/>
              </w:rPr>
            </w:pPr>
            <w:r>
              <w:rPr>
                <w:lang w:val="en-AU"/>
              </w:rPr>
              <w:t>3</w:t>
            </w:r>
          </w:p>
        </w:tc>
        <w:tc>
          <w:tcPr>
            <w:tcW w:w="1439" w:type="dxa"/>
          </w:tcPr>
          <w:p w14:paraId="7447A1E7" w14:textId="5379A3BF" w:rsidR="00A410BD" w:rsidRDefault="00A410BD" w:rsidP="00A410BD">
            <w:pPr>
              <w:keepNext/>
              <w:jc w:val="center"/>
              <w:rPr>
                <w:lang w:val="en-AU"/>
              </w:rPr>
            </w:pPr>
            <w:r>
              <w:rPr>
                <w:lang w:val="en-AU"/>
              </w:rPr>
              <w:t>3.3.1</w:t>
            </w:r>
          </w:p>
        </w:tc>
        <w:tc>
          <w:tcPr>
            <w:tcW w:w="4798" w:type="dxa"/>
            <w:gridSpan w:val="2"/>
            <w:tcBorders>
              <w:top w:val="single" w:sz="4" w:space="0" w:color="auto"/>
              <w:bottom w:val="single" w:sz="4" w:space="0" w:color="auto"/>
              <w:right w:val="single" w:sz="18" w:space="0" w:color="auto"/>
            </w:tcBorders>
            <w:shd w:val="clear" w:color="auto" w:fill="auto"/>
          </w:tcPr>
          <w:p w14:paraId="7B1B11C0" w14:textId="79544E73" w:rsidR="00A410BD" w:rsidRPr="00DF3A48" w:rsidRDefault="00A410BD" w:rsidP="00A410BD">
            <w:pPr>
              <w:spacing w:before="20" w:after="20"/>
              <w:jc w:val="both"/>
              <w:rPr>
                <w:rFonts w:ascii="Arial" w:hAnsi="Arial" w:cs="Arial"/>
              </w:rPr>
            </w:pPr>
            <w:r w:rsidRPr="00DF3A48">
              <w:rPr>
                <w:rFonts w:ascii="Arial" w:hAnsi="Arial" w:cs="Arial"/>
              </w:rPr>
              <w:t xml:space="preserve">Reference to </w:t>
            </w:r>
            <w:bookmarkStart w:id="143" w:name="_Hlk104453422"/>
            <w:bookmarkStart w:id="144" w:name="_Hlk104199423"/>
            <w:r w:rsidRPr="00DF3A48">
              <w:rPr>
                <w:rFonts w:ascii="Arial" w:hAnsi="Arial" w:cs="Arial"/>
                <w:i/>
                <w:iCs/>
              </w:rPr>
              <w:t>Re Ramsay Health Care Australia Pty Ltd</w:t>
            </w:r>
            <w:r w:rsidRPr="00DF3A48">
              <w:rPr>
                <w:rFonts w:ascii="Arial" w:hAnsi="Arial" w:cs="Arial"/>
              </w:rPr>
              <w:t xml:space="preserve"> [2022] VSC 226</w:t>
            </w:r>
            <w:bookmarkEnd w:id="143"/>
            <w:r w:rsidRPr="00DF3A48">
              <w:rPr>
                <w:rFonts w:ascii="Arial" w:hAnsi="Arial" w:cs="Arial"/>
              </w:rPr>
              <w:t>.</w:t>
            </w:r>
            <w:bookmarkEnd w:id="144"/>
          </w:p>
        </w:tc>
      </w:tr>
      <w:tr w:rsidR="00A410BD" w14:paraId="2521C355" w14:textId="77777777" w:rsidTr="00473897">
        <w:trPr>
          <w:trHeight w:val="260"/>
        </w:trPr>
        <w:tc>
          <w:tcPr>
            <w:tcW w:w="1220" w:type="dxa"/>
            <w:gridSpan w:val="2"/>
            <w:tcBorders>
              <w:left w:val="single" w:sz="18" w:space="0" w:color="auto"/>
            </w:tcBorders>
          </w:tcPr>
          <w:p w14:paraId="18778EAA" w14:textId="4959B5CF" w:rsidR="00A410BD" w:rsidRDefault="00A410BD" w:rsidP="00A410BD">
            <w:pPr>
              <w:rPr>
                <w:lang w:val="en-AU"/>
              </w:rPr>
            </w:pPr>
            <w:r>
              <w:rPr>
                <w:lang w:val="en-AU"/>
              </w:rPr>
              <w:t>26/05/22</w:t>
            </w:r>
          </w:p>
        </w:tc>
        <w:tc>
          <w:tcPr>
            <w:tcW w:w="836" w:type="dxa"/>
          </w:tcPr>
          <w:p w14:paraId="3DA8D7C4" w14:textId="39A13C76" w:rsidR="00A410BD" w:rsidRDefault="00A410BD" w:rsidP="00A410BD">
            <w:pPr>
              <w:jc w:val="center"/>
              <w:rPr>
                <w:lang w:val="en-AU"/>
              </w:rPr>
            </w:pPr>
            <w:r>
              <w:rPr>
                <w:lang w:val="en-AU"/>
              </w:rPr>
              <w:t>3</w:t>
            </w:r>
          </w:p>
        </w:tc>
        <w:tc>
          <w:tcPr>
            <w:tcW w:w="1439" w:type="dxa"/>
          </w:tcPr>
          <w:p w14:paraId="116A4309" w14:textId="1CC29622" w:rsidR="00A410BD" w:rsidRDefault="00A410BD" w:rsidP="00A410BD">
            <w:pPr>
              <w:keepNext/>
              <w:jc w:val="center"/>
              <w:rPr>
                <w:lang w:val="en-AU"/>
              </w:rPr>
            </w:pPr>
            <w:r>
              <w:rPr>
                <w:lang w:val="en-AU"/>
              </w:rPr>
              <w:t>3.5.9.1</w:t>
            </w:r>
          </w:p>
        </w:tc>
        <w:tc>
          <w:tcPr>
            <w:tcW w:w="4798" w:type="dxa"/>
            <w:gridSpan w:val="2"/>
            <w:tcBorders>
              <w:top w:val="single" w:sz="4" w:space="0" w:color="auto"/>
              <w:bottom w:val="single" w:sz="4" w:space="0" w:color="auto"/>
              <w:right w:val="single" w:sz="18" w:space="0" w:color="auto"/>
            </w:tcBorders>
            <w:shd w:val="clear" w:color="auto" w:fill="auto"/>
          </w:tcPr>
          <w:p w14:paraId="349A7907" w14:textId="43825085" w:rsidR="00A410BD" w:rsidRPr="0028748D" w:rsidRDefault="00A410BD" w:rsidP="00A410BD">
            <w:pPr>
              <w:jc w:val="both"/>
              <w:rPr>
                <w:rFonts w:ascii="Arial" w:hAnsi="Arial" w:cs="Arial"/>
                <w:color w:val="000000"/>
              </w:rPr>
            </w:pPr>
            <w:r>
              <w:rPr>
                <w:rFonts w:ascii="Arial" w:hAnsi="Arial" w:cs="Arial"/>
                <w:color w:val="000000"/>
              </w:rPr>
              <w:t xml:space="preserve">Note that Part 3.10 of the </w:t>
            </w:r>
            <w:r w:rsidRPr="003B3AA1">
              <w:rPr>
                <w:rFonts w:ascii="Arial" w:hAnsi="Arial" w:cs="Arial"/>
                <w:i/>
                <w:iCs/>
                <w:color w:val="000000"/>
              </w:rPr>
              <w:t>Evidence Act 2008</w:t>
            </w:r>
            <w:r>
              <w:rPr>
                <w:rFonts w:ascii="Arial" w:hAnsi="Arial" w:cs="Arial"/>
                <w:color w:val="000000"/>
              </w:rPr>
              <w:t xml:space="preserve"> (Vic) details various privileges which may be claimed by persons seeking that production of particular documents not be ordered. Extract from </w:t>
            </w:r>
            <w:r w:rsidRPr="003B3AA1">
              <w:rPr>
                <w:rFonts w:ascii="Arial" w:hAnsi="Arial" w:cs="Arial"/>
                <w:i/>
                <w:iCs/>
              </w:rPr>
              <w:t>Andrianakis v Uber Technologies Inc &amp; Ors; Taxi Apps Pty Ltd v Uber Technologies Inc &amp; Ors</w:t>
            </w:r>
            <w:r w:rsidRPr="003B3AA1">
              <w:rPr>
                <w:rFonts w:ascii="Arial" w:hAnsi="Arial" w:cs="Arial"/>
              </w:rPr>
              <w:t xml:space="preserve"> [2022] VSC 196</w:t>
            </w:r>
            <w:r>
              <w:rPr>
                <w:rFonts w:ascii="Arial" w:hAnsi="Arial" w:cs="Arial"/>
              </w:rPr>
              <w:t xml:space="preserve"> </w:t>
            </w:r>
            <w:r w:rsidRPr="003B3AA1">
              <w:rPr>
                <w:rFonts w:ascii="Arial" w:hAnsi="Arial" w:cs="Arial"/>
              </w:rPr>
              <w:t>at [47]</w:t>
            </w:r>
            <w:r>
              <w:rPr>
                <w:rFonts w:ascii="Arial" w:hAnsi="Arial" w:cs="Arial"/>
              </w:rPr>
              <w:t>.</w:t>
            </w:r>
          </w:p>
        </w:tc>
      </w:tr>
      <w:tr w:rsidR="00A410BD" w14:paraId="45A87E38"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0CFCAE54" w14:textId="21D4814A" w:rsidR="00A410BD" w:rsidRPr="0054535C" w:rsidRDefault="00A410BD" w:rsidP="00A410BD">
            <w:pPr>
              <w:keepNext/>
              <w:keepLines/>
              <w:rPr>
                <w:sz w:val="22"/>
                <w:lang w:val="en-AU"/>
              </w:rPr>
            </w:pPr>
            <w:r>
              <w:rPr>
                <w:sz w:val="22"/>
                <w:lang w:val="en-AU"/>
              </w:rPr>
              <w:t>26/05/22</w:t>
            </w:r>
          </w:p>
        </w:tc>
        <w:tc>
          <w:tcPr>
            <w:tcW w:w="7073" w:type="dxa"/>
            <w:gridSpan w:val="4"/>
            <w:tcBorders>
              <w:top w:val="single" w:sz="18" w:space="0" w:color="auto"/>
              <w:bottom w:val="single" w:sz="4" w:space="0" w:color="auto"/>
              <w:right w:val="single" w:sz="18" w:space="0" w:color="auto"/>
            </w:tcBorders>
            <w:shd w:val="clear" w:color="auto" w:fill="DDDDDD"/>
          </w:tcPr>
          <w:p w14:paraId="54B883E3" w14:textId="0BCEE45C"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A410BD" w14:paraId="28C12F52" w14:textId="77777777" w:rsidTr="00473897">
        <w:trPr>
          <w:trHeight w:val="96"/>
        </w:trPr>
        <w:tc>
          <w:tcPr>
            <w:tcW w:w="1220" w:type="dxa"/>
            <w:gridSpan w:val="2"/>
            <w:vMerge w:val="restart"/>
            <w:tcBorders>
              <w:top w:val="single" w:sz="4" w:space="0" w:color="auto"/>
              <w:left w:val="single" w:sz="18" w:space="0" w:color="auto"/>
            </w:tcBorders>
          </w:tcPr>
          <w:p w14:paraId="6BFF139E" w14:textId="7954CCD2" w:rsidR="00A410BD" w:rsidRDefault="00A410BD" w:rsidP="00A410BD">
            <w:pPr>
              <w:rPr>
                <w:lang w:val="en-AU"/>
              </w:rPr>
            </w:pPr>
            <w:r>
              <w:rPr>
                <w:lang w:val="en-AU"/>
              </w:rPr>
              <w:t>26/05/22</w:t>
            </w:r>
          </w:p>
        </w:tc>
        <w:tc>
          <w:tcPr>
            <w:tcW w:w="836" w:type="dxa"/>
            <w:vMerge w:val="restart"/>
            <w:tcBorders>
              <w:top w:val="single" w:sz="4" w:space="0" w:color="auto"/>
            </w:tcBorders>
          </w:tcPr>
          <w:p w14:paraId="33A0761B" w14:textId="00E765A5" w:rsidR="00A410BD" w:rsidRDefault="00A410BD" w:rsidP="00A410BD">
            <w:pPr>
              <w:jc w:val="center"/>
              <w:rPr>
                <w:lang w:val="en-AU"/>
              </w:rPr>
            </w:pPr>
            <w:r>
              <w:rPr>
                <w:lang w:val="en-AU"/>
              </w:rPr>
              <w:t>5</w:t>
            </w:r>
          </w:p>
        </w:tc>
        <w:tc>
          <w:tcPr>
            <w:tcW w:w="1439" w:type="dxa"/>
            <w:vMerge w:val="restart"/>
            <w:tcBorders>
              <w:top w:val="single" w:sz="4" w:space="0" w:color="auto"/>
            </w:tcBorders>
          </w:tcPr>
          <w:p w14:paraId="7B929249" w14:textId="510505E4" w:rsidR="00A410BD" w:rsidRDefault="00A410BD" w:rsidP="00A410BD">
            <w:pPr>
              <w:keepNext/>
              <w:jc w:val="center"/>
              <w:rPr>
                <w:lang w:val="en-AU"/>
              </w:rPr>
            </w:pPr>
            <w:r>
              <w:rPr>
                <w:lang w:val="en-AU"/>
              </w:rPr>
              <w:t>5.22.3</w:t>
            </w:r>
          </w:p>
        </w:tc>
        <w:tc>
          <w:tcPr>
            <w:tcW w:w="4798" w:type="dxa"/>
            <w:gridSpan w:val="2"/>
            <w:tcBorders>
              <w:top w:val="single" w:sz="4" w:space="0" w:color="auto"/>
              <w:bottom w:val="single" w:sz="4" w:space="0" w:color="auto"/>
              <w:right w:val="single" w:sz="18" w:space="0" w:color="auto"/>
            </w:tcBorders>
            <w:shd w:val="clear" w:color="auto" w:fill="FFF2CC"/>
          </w:tcPr>
          <w:p w14:paraId="4102F015" w14:textId="25815992" w:rsidR="00A410BD" w:rsidRDefault="00A410BD" w:rsidP="00A410BD">
            <w:pPr>
              <w:keepNext/>
              <w:keepLines/>
              <w:jc w:val="both"/>
              <w:rPr>
                <w:rFonts w:ascii="Arial" w:hAnsi="Arial" w:cs="Arial"/>
                <w:color w:val="000000"/>
              </w:rPr>
            </w:pPr>
            <w:r w:rsidRPr="00750053">
              <w:rPr>
                <w:rFonts w:ascii="Arial" w:hAnsi="Arial" w:cs="Arial"/>
                <w:b/>
                <w:bCs/>
                <w:color w:val="000000"/>
              </w:rPr>
              <w:t xml:space="preserve">This section has been divided into two </w:t>
            </w:r>
            <w:r>
              <w:rPr>
                <w:rFonts w:ascii="Arial" w:hAnsi="Arial" w:cs="Arial"/>
                <w:b/>
                <w:bCs/>
                <w:color w:val="000000"/>
              </w:rPr>
              <w:t>subsection</w:t>
            </w:r>
            <w:r w:rsidRPr="00750053">
              <w:rPr>
                <w:rFonts w:ascii="Arial" w:hAnsi="Arial" w:cs="Arial"/>
                <w:b/>
                <w:bCs/>
                <w:color w:val="000000"/>
              </w:rPr>
              <w:t>s:</w:t>
            </w:r>
            <w:r>
              <w:rPr>
                <w:rFonts w:ascii="Arial" w:hAnsi="Arial" w:cs="Arial"/>
                <w:color w:val="000000"/>
              </w:rPr>
              <w:t xml:space="preserve"> </w:t>
            </w:r>
            <w:r w:rsidRPr="00750053">
              <w:rPr>
                <w:rFonts w:ascii="Arial" w:hAnsi="Arial" w:cs="Arial"/>
                <w:b/>
                <w:bCs/>
                <w:color w:val="000000"/>
              </w:rPr>
              <w:t>“</w:t>
            </w:r>
            <w:r>
              <w:rPr>
                <w:rFonts w:ascii="Arial" w:hAnsi="Arial" w:cs="Arial"/>
                <w:b/>
                <w:bCs/>
                <w:color w:val="FFFFFF" w:themeColor="background1"/>
                <w:shd w:val="clear" w:color="auto" w:fill="000000" w:themeFill="text1"/>
              </w:rPr>
              <w:t>GENERAL PRE-CONDITIONS IN SS.319, 320 &amp; 322</w:t>
            </w:r>
            <w:r w:rsidRPr="00750053">
              <w:rPr>
                <w:rFonts w:ascii="Arial" w:hAnsi="Arial" w:cs="Arial"/>
                <w:b/>
                <w:bCs/>
                <w:color w:val="000000" w:themeColor="text1"/>
                <w:shd w:val="clear" w:color="auto" w:fill="FFF2CC"/>
              </w:rPr>
              <w:t xml:space="preserve">” </w:t>
            </w:r>
            <w:r w:rsidRPr="00750053">
              <w:rPr>
                <w:rFonts w:ascii="Arial" w:hAnsi="Arial" w:cs="Arial"/>
                <w:b/>
                <w:bCs/>
                <w:color w:val="000000"/>
              </w:rPr>
              <w:t>and “</w:t>
            </w:r>
            <w:r>
              <w:rPr>
                <w:rFonts w:ascii="Arial" w:hAnsi="Arial" w:cs="Arial"/>
                <w:b/>
                <w:bCs/>
                <w:color w:val="FFFFFF" w:themeColor="background1"/>
                <w:shd w:val="clear" w:color="auto" w:fill="000000" w:themeFill="text1"/>
              </w:rPr>
              <w:t>PRE-CONDITIONS IN S.323 FOR AN ABORIGINAL CHILD</w:t>
            </w:r>
            <w:r w:rsidRPr="00750053">
              <w:rPr>
                <w:rFonts w:ascii="Arial" w:hAnsi="Arial" w:cs="Arial"/>
                <w:b/>
                <w:bCs/>
                <w:color w:val="000000" w:themeColor="text1"/>
                <w:shd w:val="clear" w:color="auto" w:fill="FFF2CC"/>
              </w:rPr>
              <w:t>”.</w:t>
            </w:r>
          </w:p>
        </w:tc>
      </w:tr>
      <w:tr w:rsidR="00A410BD" w14:paraId="5DF3A269" w14:textId="77777777" w:rsidTr="00473897">
        <w:trPr>
          <w:trHeight w:val="96"/>
        </w:trPr>
        <w:tc>
          <w:tcPr>
            <w:tcW w:w="1220" w:type="dxa"/>
            <w:gridSpan w:val="2"/>
            <w:vMerge/>
            <w:tcBorders>
              <w:left w:val="single" w:sz="18" w:space="0" w:color="auto"/>
            </w:tcBorders>
          </w:tcPr>
          <w:p w14:paraId="444667C3" w14:textId="77777777" w:rsidR="00A410BD" w:rsidRDefault="00A410BD" w:rsidP="00A410BD">
            <w:pPr>
              <w:rPr>
                <w:lang w:val="en-AU"/>
              </w:rPr>
            </w:pPr>
          </w:p>
        </w:tc>
        <w:tc>
          <w:tcPr>
            <w:tcW w:w="836" w:type="dxa"/>
            <w:vMerge/>
          </w:tcPr>
          <w:p w14:paraId="5C0778A8" w14:textId="6DDD6CA0" w:rsidR="00A410BD" w:rsidRDefault="00A410BD" w:rsidP="00A410BD">
            <w:pPr>
              <w:jc w:val="center"/>
              <w:rPr>
                <w:lang w:val="en-AU"/>
              </w:rPr>
            </w:pPr>
          </w:p>
        </w:tc>
        <w:tc>
          <w:tcPr>
            <w:tcW w:w="1439" w:type="dxa"/>
            <w:vMerge/>
          </w:tcPr>
          <w:p w14:paraId="25ACB68D" w14:textId="77777777" w:rsidR="00A410BD" w:rsidRDefault="00A410BD" w:rsidP="00A410BD">
            <w:pPr>
              <w:keepNext/>
              <w:jc w:val="center"/>
              <w:rPr>
                <w:lang w:val="en-AU"/>
              </w:rPr>
            </w:pPr>
          </w:p>
        </w:tc>
        <w:tc>
          <w:tcPr>
            <w:tcW w:w="4798" w:type="dxa"/>
            <w:gridSpan w:val="2"/>
            <w:tcBorders>
              <w:top w:val="single" w:sz="4" w:space="0" w:color="auto"/>
              <w:bottom w:val="single" w:sz="4" w:space="0" w:color="auto"/>
              <w:right w:val="single" w:sz="18" w:space="0" w:color="auto"/>
            </w:tcBorders>
            <w:shd w:val="clear" w:color="auto" w:fill="auto"/>
          </w:tcPr>
          <w:p w14:paraId="6DE3F9D0" w14:textId="1C95D7DB" w:rsidR="00A410BD" w:rsidRDefault="00A410BD" w:rsidP="00A410BD">
            <w:pPr>
              <w:spacing w:before="20" w:after="20"/>
              <w:jc w:val="both"/>
              <w:rPr>
                <w:rFonts w:ascii="Arial" w:hAnsi="Arial" w:cs="Arial"/>
                <w:color w:val="000000"/>
              </w:rPr>
            </w:pPr>
            <w:r w:rsidRPr="00750053">
              <w:rPr>
                <w:rFonts w:ascii="Arial" w:hAnsi="Arial" w:cs="Arial"/>
                <w:color w:val="000000" w:themeColor="text1"/>
              </w:rPr>
              <w:t xml:space="preserve">Commentary on the case of </w:t>
            </w:r>
            <w:r w:rsidRPr="001C259D">
              <w:rPr>
                <w:rFonts w:ascii="Arial" w:hAnsi="Arial" w:cs="Arial"/>
                <w:i/>
                <w:iCs/>
                <w:color w:val="000000"/>
              </w:rPr>
              <w:t>Re CMR</w:t>
            </w:r>
            <w:r>
              <w:rPr>
                <w:rFonts w:ascii="Arial" w:hAnsi="Arial" w:cs="Arial"/>
                <w:color w:val="000000"/>
              </w:rPr>
              <w:t xml:space="preserve"> [2020] VChC 8 has been moved into the first subsection.  The second subsection has been significantly rewritten, commentary on the case of </w:t>
            </w:r>
            <w:r w:rsidRPr="002E4AAC">
              <w:rPr>
                <w:rFonts w:ascii="Arial" w:hAnsi="Arial" w:cs="Arial"/>
                <w:i/>
              </w:rPr>
              <w:t>AW</w:t>
            </w:r>
            <w:r w:rsidRPr="002E4AAC">
              <w:rPr>
                <w:rFonts w:ascii="Arial" w:hAnsi="Arial" w:cs="Arial"/>
              </w:rPr>
              <w:t xml:space="preserve"> [Melbourne Children's Court, unreported, 03/07/2017]</w:t>
            </w:r>
            <w:r>
              <w:rPr>
                <w:rFonts w:ascii="Arial" w:hAnsi="Arial" w:cs="Arial"/>
                <w:color w:val="000000"/>
              </w:rPr>
              <w:t xml:space="preserve"> has been expanded and a summary of the case of </w:t>
            </w:r>
            <w:r w:rsidRPr="00750053">
              <w:rPr>
                <w:rFonts w:ascii="Arial" w:hAnsi="Arial" w:cs="Arial"/>
                <w:i/>
                <w:iCs/>
                <w:color w:val="000000"/>
              </w:rPr>
              <w:t>J</w:t>
            </w:r>
            <w:r>
              <w:rPr>
                <w:rFonts w:ascii="Arial" w:hAnsi="Arial" w:cs="Arial"/>
                <w:i/>
                <w:iCs/>
                <w:color w:val="000000"/>
              </w:rPr>
              <w:t>X</w:t>
            </w:r>
            <w:r>
              <w:rPr>
                <w:rFonts w:ascii="Arial" w:hAnsi="Arial" w:cs="Arial"/>
                <w:color w:val="000000"/>
              </w:rPr>
              <w:t xml:space="preserve"> </w:t>
            </w:r>
            <w:r w:rsidRPr="002E4AAC">
              <w:rPr>
                <w:rFonts w:ascii="Arial" w:hAnsi="Arial" w:cs="Arial"/>
              </w:rPr>
              <w:t xml:space="preserve">[Melbourne Children's Court, unreported, </w:t>
            </w:r>
            <w:r>
              <w:rPr>
                <w:rFonts w:ascii="Arial" w:hAnsi="Arial" w:cs="Arial"/>
              </w:rPr>
              <w:t>21</w:t>
            </w:r>
            <w:r w:rsidRPr="002E4AAC">
              <w:rPr>
                <w:rFonts w:ascii="Arial" w:hAnsi="Arial" w:cs="Arial"/>
              </w:rPr>
              <w:t>/0</w:t>
            </w:r>
            <w:r>
              <w:rPr>
                <w:rFonts w:ascii="Arial" w:hAnsi="Arial" w:cs="Arial"/>
              </w:rPr>
              <w:t>3</w:t>
            </w:r>
            <w:r w:rsidRPr="002E4AAC">
              <w:rPr>
                <w:rFonts w:ascii="Arial" w:hAnsi="Arial" w:cs="Arial"/>
              </w:rPr>
              <w:t>/2017]</w:t>
            </w:r>
            <w:r>
              <w:rPr>
                <w:rFonts w:ascii="Arial" w:hAnsi="Arial" w:cs="Arial"/>
              </w:rPr>
              <w:t xml:space="preserve"> has been added.</w:t>
            </w:r>
          </w:p>
        </w:tc>
      </w:tr>
      <w:tr w:rsidR="00A410BD" w14:paraId="6E5D8005" w14:textId="77777777" w:rsidTr="00473897">
        <w:trPr>
          <w:trHeight w:val="100"/>
        </w:trPr>
        <w:tc>
          <w:tcPr>
            <w:tcW w:w="1220" w:type="dxa"/>
            <w:gridSpan w:val="2"/>
            <w:vMerge/>
            <w:tcBorders>
              <w:left w:val="single" w:sz="18" w:space="0" w:color="auto"/>
              <w:bottom w:val="single" w:sz="4" w:space="0" w:color="auto"/>
            </w:tcBorders>
          </w:tcPr>
          <w:p w14:paraId="4EBCC5E1" w14:textId="77777777" w:rsidR="00A410BD" w:rsidRDefault="00A410BD" w:rsidP="00A410BD">
            <w:pPr>
              <w:rPr>
                <w:lang w:val="en-AU"/>
              </w:rPr>
            </w:pPr>
          </w:p>
        </w:tc>
        <w:tc>
          <w:tcPr>
            <w:tcW w:w="836" w:type="dxa"/>
            <w:vMerge/>
            <w:tcBorders>
              <w:bottom w:val="single" w:sz="4" w:space="0" w:color="auto"/>
            </w:tcBorders>
          </w:tcPr>
          <w:p w14:paraId="3B0014F1" w14:textId="42C17721" w:rsidR="00A410BD" w:rsidRDefault="00A410BD" w:rsidP="00A410BD">
            <w:pPr>
              <w:jc w:val="center"/>
              <w:rPr>
                <w:lang w:val="en-AU"/>
              </w:rPr>
            </w:pPr>
          </w:p>
        </w:tc>
        <w:tc>
          <w:tcPr>
            <w:tcW w:w="1439" w:type="dxa"/>
            <w:vMerge/>
            <w:tcBorders>
              <w:bottom w:val="single" w:sz="4" w:space="0" w:color="auto"/>
            </w:tcBorders>
          </w:tcPr>
          <w:p w14:paraId="0D3047FB" w14:textId="77777777" w:rsidR="00A410BD" w:rsidRDefault="00A410BD" w:rsidP="00A410BD">
            <w:pPr>
              <w:keepNext/>
              <w:jc w:val="center"/>
              <w:rPr>
                <w:lang w:val="en-AU"/>
              </w:rPr>
            </w:pPr>
          </w:p>
        </w:tc>
        <w:tc>
          <w:tcPr>
            <w:tcW w:w="4798" w:type="dxa"/>
            <w:gridSpan w:val="2"/>
            <w:tcBorders>
              <w:top w:val="single" w:sz="4" w:space="0" w:color="auto"/>
              <w:bottom w:val="single" w:sz="4" w:space="0" w:color="auto"/>
              <w:right w:val="single" w:sz="18" w:space="0" w:color="auto"/>
            </w:tcBorders>
            <w:shd w:val="clear" w:color="auto" w:fill="FFF2CC"/>
          </w:tcPr>
          <w:p w14:paraId="10462747" w14:textId="5593DD95" w:rsidR="00A410BD" w:rsidRPr="00750053" w:rsidRDefault="00A410BD" w:rsidP="00A410BD">
            <w:pPr>
              <w:spacing w:before="20" w:after="20"/>
              <w:jc w:val="both"/>
              <w:rPr>
                <w:rFonts w:ascii="Arial" w:hAnsi="Arial" w:cs="Arial"/>
                <w:b/>
                <w:bCs/>
                <w:color w:val="000000"/>
              </w:rPr>
            </w:pPr>
            <w:r w:rsidRPr="00750053">
              <w:rPr>
                <w:rFonts w:ascii="Arial" w:hAnsi="Arial" w:cs="Arial"/>
                <w:b/>
                <w:bCs/>
                <w:color w:val="000000"/>
              </w:rPr>
              <w:t>A cross-reference to section 5.30.1 has been added.</w:t>
            </w:r>
          </w:p>
        </w:tc>
      </w:tr>
      <w:tr w:rsidR="00A410BD" w14:paraId="5BF8C02A" w14:textId="77777777" w:rsidTr="00473897">
        <w:trPr>
          <w:trHeight w:val="100"/>
        </w:trPr>
        <w:tc>
          <w:tcPr>
            <w:tcW w:w="1220" w:type="dxa"/>
            <w:gridSpan w:val="2"/>
            <w:vMerge w:val="restart"/>
            <w:tcBorders>
              <w:top w:val="single" w:sz="4" w:space="0" w:color="auto"/>
              <w:left w:val="single" w:sz="18" w:space="0" w:color="auto"/>
            </w:tcBorders>
          </w:tcPr>
          <w:p w14:paraId="44BE8ECC" w14:textId="77777777" w:rsidR="00A410BD" w:rsidRDefault="00A410BD" w:rsidP="00A410BD">
            <w:pPr>
              <w:rPr>
                <w:lang w:val="en-AU"/>
              </w:rPr>
            </w:pPr>
            <w:r>
              <w:rPr>
                <w:lang w:val="en-AU"/>
              </w:rPr>
              <w:t>26/05/22</w:t>
            </w:r>
          </w:p>
        </w:tc>
        <w:tc>
          <w:tcPr>
            <w:tcW w:w="836" w:type="dxa"/>
            <w:vMerge w:val="restart"/>
            <w:tcBorders>
              <w:top w:val="single" w:sz="4" w:space="0" w:color="auto"/>
            </w:tcBorders>
          </w:tcPr>
          <w:p w14:paraId="5D78FD14" w14:textId="1CDFE0AE" w:rsidR="00A410BD" w:rsidRDefault="00A410BD" w:rsidP="00A410BD">
            <w:pPr>
              <w:jc w:val="center"/>
              <w:rPr>
                <w:lang w:val="en-AU"/>
              </w:rPr>
            </w:pPr>
            <w:r>
              <w:rPr>
                <w:lang w:val="en-AU"/>
              </w:rPr>
              <w:t>5</w:t>
            </w:r>
          </w:p>
        </w:tc>
        <w:tc>
          <w:tcPr>
            <w:tcW w:w="1439" w:type="dxa"/>
            <w:vMerge w:val="restart"/>
            <w:tcBorders>
              <w:top w:val="single" w:sz="4" w:space="0" w:color="auto"/>
            </w:tcBorders>
          </w:tcPr>
          <w:p w14:paraId="0591C15C" w14:textId="1605453D" w:rsidR="00A410BD" w:rsidRDefault="00A410BD" w:rsidP="00A410BD">
            <w:pPr>
              <w:jc w:val="center"/>
              <w:rPr>
                <w:lang w:val="en-AU"/>
              </w:rPr>
            </w:pPr>
            <w:r>
              <w:rPr>
                <w:lang w:val="en-AU"/>
              </w:rPr>
              <w:t>5.30.1</w:t>
            </w:r>
          </w:p>
        </w:tc>
        <w:tc>
          <w:tcPr>
            <w:tcW w:w="4798" w:type="dxa"/>
            <w:gridSpan w:val="2"/>
            <w:tcBorders>
              <w:top w:val="single" w:sz="4" w:space="0" w:color="auto"/>
              <w:bottom w:val="single" w:sz="4" w:space="0" w:color="auto"/>
              <w:right w:val="single" w:sz="18" w:space="0" w:color="auto"/>
            </w:tcBorders>
            <w:shd w:val="clear" w:color="auto" w:fill="auto"/>
          </w:tcPr>
          <w:p w14:paraId="43B398C6" w14:textId="42976393" w:rsidR="00A410BD" w:rsidRDefault="00A410BD" w:rsidP="00A410BD">
            <w:pPr>
              <w:spacing w:before="20"/>
              <w:jc w:val="both"/>
              <w:rPr>
                <w:rFonts w:ascii="Arial" w:hAnsi="Arial" w:cs="Arial"/>
                <w:color w:val="000000"/>
              </w:rPr>
            </w:pPr>
            <w:r>
              <w:rPr>
                <w:rFonts w:ascii="Arial" w:hAnsi="Arial" w:cs="Arial"/>
                <w:color w:val="000000"/>
              </w:rPr>
              <w:t xml:space="preserve">A very significant expansion of the text, including references to the cases of </w:t>
            </w:r>
            <w:r w:rsidRPr="00CC13CF">
              <w:rPr>
                <w:rFonts w:ascii="Arial" w:hAnsi="Arial" w:cs="Arial"/>
                <w:i/>
                <w:iCs/>
                <w:color w:val="000000"/>
              </w:rPr>
              <w:t>AW</w:t>
            </w:r>
            <w:r>
              <w:rPr>
                <w:rFonts w:ascii="Arial" w:hAnsi="Arial" w:cs="Arial"/>
                <w:color w:val="000000"/>
              </w:rPr>
              <w:t xml:space="preserve"> &amp; </w:t>
            </w:r>
            <w:r w:rsidRPr="00CC13CF">
              <w:rPr>
                <w:rFonts w:ascii="Arial" w:hAnsi="Arial" w:cs="Arial"/>
                <w:i/>
                <w:iCs/>
                <w:color w:val="000000"/>
              </w:rPr>
              <w:t>JX</w:t>
            </w:r>
            <w:r>
              <w:rPr>
                <w:rFonts w:ascii="Arial" w:hAnsi="Arial" w:cs="Arial"/>
                <w:color w:val="000000"/>
              </w:rPr>
              <w:t xml:space="preserve"> (also discussed in 5.22.3) together with a large summary of the legal submissions </w:t>
            </w:r>
            <w:r>
              <w:rPr>
                <w:rFonts w:ascii="Arial" w:hAnsi="Arial" w:cs="Arial"/>
              </w:rPr>
              <w:t xml:space="preserve">on the definition of ‘Aboriginality’ which had been filed with the Court in the case of </w:t>
            </w:r>
            <w:r w:rsidRPr="00CC13CF">
              <w:rPr>
                <w:rFonts w:ascii="Arial" w:hAnsi="Arial" w:cs="Arial"/>
                <w:i/>
                <w:iCs/>
              </w:rPr>
              <w:t>JX</w:t>
            </w:r>
            <w:r>
              <w:rPr>
                <w:rFonts w:ascii="Arial" w:hAnsi="Arial" w:cs="Arial"/>
              </w:rPr>
              <w:t>.</w:t>
            </w:r>
          </w:p>
        </w:tc>
      </w:tr>
      <w:tr w:rsidR="00A410BD" w14:paraId="242E07D3" w14:textId="77777777" w:rsidTr="00473897">
        <w:trPr>
          <w:trHeight w:val="100"/>
        </w:trPr>
        <w:tc>
          <w:tcPr>
            <w:tcW w:w="1220" w:type="dxa"/>
            <w:gridSpan w:val="2"/>
            <w:vMerge/>
            <w:tcBorders>
              <w:left w:val="single" w:sz="18" w:space="0" w:color="auto"/>
              <w:bottom w:val="single" w:sz="4" w:space="0" w:color="auto"/>
            </w:tcBorders>
          </w:tcPr>
          <w:p w14:paraId="7399124A" w14:textId="77777777" w:rsidR="00A410BD" w:rsidRDefault="00A410BD" w:rsidP="00A410BD">
            <w:pPr>
              <w:rPr>
                <w:lang w:val="en-AU"/>
              </w:rPr>
            </w:pPr>
          </w:p>
        </w:tc>
        <w:tc>
          <w:tcPr>
            <w:tcW w:w="836" w:type="dxa"/>
            <w:vMerge/>
            <w:tcBorders>
              <w:bottom w:val="single" w:sz="4" w:space="0" w:color="auto"/>
            </w:tcBorders>
          </w:tcPr>
          <w:p w14:paraId="525F8E34" w14:textId="5190B407" w:rsidR="00A410BD" w:rsidRDefault="00A410BD" w:rsidP="00A410BD">
            <w:pPr>
              <w:jc w:val="center"/>
              <w:rPr>
                <w:lang w:val="en-AU"/>
              </w:rPr>
            </w:pPr>
          </w:p>
        </w:tc>
        <w:tc>
          <w:tcPr>
            <w:tcW w:w="1439" w:type="dxa"/>
            <w:vMerge/>
            <w:tcBorders>
              <w:bottom w:val="single" w:sz="4" w:space="0" w:color="auto"/>
            </w:tcBorders>
          </w:tcPr>
          <w:p w14:paraId="36DF3B54" w14:textId="77777777" w:rsidR="00A410BD" w:rsidRDefault="00A410BD" w:rsidP="00A410BD">
            <w:pPr>
              <w:jc w:val="center"/>
              <w:rPr>
                <w:lang w:val="en-AU"/>
              </w:rPr>
            </w:pPr>
          </w:p>
        </w:tc>
        <w:tc>
          <w:tcPr>
            <w:tcW w:w="4798" w:type="dxa"/>
            <w:gridSpan w:val="2"/>
            <w:tcBorders>
              <w:top w:val="single" w:sz="4" w:space="0" w:color="auto"/>
              <w:bottom w:val="single" w:sz="4" w:space="0" w:color="auto"/>
              <w:right w:val="single" w:sz="18" w:space="0" w:color="auto"/>
            </w:tcBorders>
            <w:shd w:val="clear" w:color="auto" w:fill="FFF2CC"/>
          </w:tcPr>
          <w:p w14:paraId="2CF3E893" w14:textId="350C6CC5" w:rsidR="00A410BD" w:rsidRPr="00750053" w:rsidRDefault="00A410BD" w:rsidP="00A410BD">
            <w:pPr>
              <w:spacing w:before="20"/>
              <w:jc w:val="both"/>
              <w:rPr>
                <w:rFonts w:ascii="Arial" w:hAnsi="Arial" w:cs="Arial"/>
                <w:b/>
                <w:bCs/>
                <w:color w:val="000000"/>
              </w:rPr>
            </w:pPr>
            <w:r w:rsidRPr="00750053">
              <w:rPr>
                <w:rFonts w:ascii="Arial" w:hAnsi="Arial" w:cs="Arial"/>
                <w:b/>
                <w:bCs/>
                <w:color w:val="000000"/>
              </w:rPr>
              <w:t>A cross-reference to section 5.22.3 has been added.</w:t>
            </w:r>
          </w:p>
        </w:tc>
      </w:tr>
      <w:tr w:rsidR="00A410BD" w14:paraId="4A0AD21A"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6E78F948" w14:textId="5DCAC90F" w:rsidR="00A410BD" w:rsidRPr="0054535C" w:rsidRDefault="00A410BD" w:rsidP="00A410BD">
            <w:pPr>
              <w:keepNext/>
              <w:keepLines/>
              <w:rPr>
                <w:sz w:val="22"/>
                <w:lang w:val="en-AU"/>
              </w:rPr>
            </w:pPr>
            <w:r>
              <w:rPr>
                <w:sz w:val="22"/>
                <w:lang w:val="en-AU"/>
              </w:rPr>
              <w:t>26/05/22</w:t>
            </w:r>
          </w:p>
        </w:tc>
        <w:tc>
          <w:tcPr>
            <w:tcW w:w="7073" w:type="dxa"/>
            <w:gridSpan w:val="4"/>
            <w:tcBorders>
              <w:top w:val="single" w:sz="18" w:space="0" w:color="auto"/>
              <w:bottom w:val="single" w:sz="4" w:space="0" w:color="auto"/>
              <w:right w:val="single" w:sz="18" w:space="0" w:color="auto"/>
            </w:tcBorders>
            <w:shd w:val="clear" w:color="auto" w:fill="DDDDDD"/>
          </w:tcPr>
          <w:p w14:paraId="32002150" w14:textId="2994115F" w:rsidR="00A410BD" w:rsidRPr="0054535C" w:rsidRDefault="00A410BD" w:rsidP="00A410BD">
            <w:pPr>
              <w:keepNext/>
              <w:keepLines/>
              <w:jc w:val="center"/>
              <w:rPr>
                <w:rFonts w:ascii="Arial" w:hAnsi="Arial" w:cs="Arial"/>
                <w:color w:val="000000"/>
                <w:sz w:val="22"/>
              </w:rPr>
            </w:pPr>
            <w:r>
              <w:rPr>
                <w:sz w:val="22"/>
                <w:lang w:val="en-AU"/>
              </w:rPr>
              <w:t>CH</w:t>
            </w:r>
            <w:r w:rsidRPr="0054535C">
              <w:rPr>
                <w:sz w:val="22"/>
                <w:lang w:val="en-AU"/>
              </w:rPr>
              <w:t xml:space="preserve">APTER </w:t>
            </w:r>
            <w:r>
              <w:rPr>
                <w:sz w:val="22"/>
                <w:lang w:val="en-AU"/>
              </w:rPr>
              <w:t>9</w:t>
            </w:r>
            <w:r w:rsidRPr="0054535C">
              <w:rPr>
                <w:sz w:val="22"/>
                <w:lang w:val="en-AU"/>
              </w:rPr>
              <w:t xml:space="preserve"> – </w:t>
            </w:r>
            <w:r>
              <w:rPr>
                <w:sz w:val="22"/>
                <w:lang w:val="en-AU"/>
              </w:rPr>
              <w:t>CRIMINAL DIVISION – CUSTODY &amp; BAIL</w:t>
            </w:r>
          </w:p>
        </w:tc>
      </w:tr>
      <w:tr w:rsidR="00A410BD" w14:paraId="063FC0E5" w14:textId="77777777" w:rsidTr="00473897">
        <w:tc>
          <w:tcPr>
            <w:tcW w:w="1220" w:type="dxa"/>
            <w:gridSpan w:val="2"/>
            <w:tcBorders>
              <w:top w:val="single" w:sz="4" w:space="0" w:color="auto"/>
              <w:left w:val="single" w:sz="18" w:space="0" w:color="auto"/>
              <w:bottom w:val="single" w:sz="4" w:space="0" w:color="auto"/>
            </w:tcBorders>
          </w:tcPr>
          <w:p w14:paraId="2F9DC5A8" w14:textId="6DC03810" w:rsidR="00A410BD" w:rsidRDefault="00A410BD" w:rsidP="00A410BD">
            <w:pPr>
              <w:rPr>
                <w:lang w:val="en-AU"/>
              </w:rPr>
            </w:pPr>
            <w:r>
              <w:rPr>
                <w:lang w:val="en-AU"/>
              </w:rPr>
              <w:t>26/05/22</w:t>
            </w:r>
          </w:p>
        </w:tc>
        <w:tc>
          <w:tcPr>
            <w:tcW w:w="836" w:type="dxa"/>
            <w:tcBorders>
              <w:top w:val="single" w:sz="4" w:space="0" w:color="auto"/>
              <w:bottom w:val="single" w:sz="4" w:space="0" w:color="auto"/>
            </w:tcBorders>
          </w:tcPr>
          <w:p w14:paraId="52B4941F" w14:textId="1C46196A"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74A35E26" w14:textId="6D4E8CEA" w:rsidR="00A410BD" w:rsidRDefault="00A410BD" w:rsidP="00A410BD">
            <w:pPr>
              <w:jc w:val="center"/>
              <w:rPr>
                <w:lang w:val="en-AU"/>
              </w:rPr>
            </w:pPr>
            <w:r>
              <w:rPr>
                <w:lang w:val="en-AU"/>
              </w:rPr>
              <w:t>9.2.4/5</w:t>
            </w:r>
          </w:p>
        </w:tc>
        <w:tc>
          <w:tcPr>
            <w:tcW w:w="4798" w:type="dxa"/>
            <w:gridSpan w:val="2"/>
            <w:tcBorders>
              <w:top w:val="single" w:sz="4" w:space="0" w:color="auto"/>
              <w:bottom w:val="single" w:sz="4" w:space="0" w:color="auto"/>
              <w:right w:val="single" w:sz="18" w:space="0" w:color="auto"/>
            </w:tcBorders>
          </w:tcPr>
          <w:p w14:paraId="3A5FBF6E" w14:textId="4978E863" w:rsidR="00A410BD" w:rsidRDefault="00A410BD" w:rsidP="00A410BD">
            <w:pPr>
              <w:spacing w:before="20"/>
              <w:jc w:val="both"/>
              <w:rPr>
                <w:rFonts w:ascii="Arial" w:hAnsi="Arial" w:cs="Arial"/>
                <w:color w:val="000000"/>
              </w:rPr>
            </w:pPr>
            <w:r>
              <w:rPr>
                <w:rFonts w:ascii="Arial" w:hAnsi="Arial" w:cs="Arial"/>
                <w:color w:val="000000"/>
              </w:rPr>
              <w:t xml:space="preserve">Significant modification to commentary including discussion of </w:t>
            </w:r>
            <w:r>
              <w:rPr>
                <w:rFonts w:ascii="Arial" w:hAnsi="Arial" w:cs="Arial"/>
                <w:i/>
                <w:iCs/>
                <w:color w:val="333333"/>
                <w:spacing w:val="-5"/>
              </w:rPr>
              <w:t xml:space="preserve">Re Aguer Goback and Goback Goback </w:t>
            </w:r>
            <w:r>
              <w:rPr>
                <w:rFonts w:ascii="Arial" w:hAnsi="Arial" w:cs="Arial"/>
                <w:color w:val="333333"/>
                <w:spacing w:val="-5"/>
              </w:rPr>
              <w:t>[2022] VSC 229.</w:t>
            </w:r>
          </w:p>
        </w:tc>
      </w:tr>
      <w:tr w:rsidR="00A410BD" w14:paraId="22DA4636" w14:textId="77777777" w:rsidTr="00473897">
        <w:tc>
          <w:tcPr>
            <w:tcW w:w="1220" w:type="dxa"/>
            <w:gridSpan w:val="2"/>
            <w:tcBorders>
              <w:top w:val="single" w:sz="4" w:space="0" w:color="auto"/>
              <w:left w:val="single" w:sz="18" w:space="0" w:color="auto"/>
              <w:bottom w:val="single" w:sz="4" w:space="0" w:color="auto"/>
            </w:tcBorders>
          </w:tcPr>
          <w:p w14:paraId="6DAB6858" w14:textId="4AFF7E12" w:rsidR="00A410BD" w:rsidRDefault="00A410BD" w:rsidP="00A410BD">
            <w:pPr>
              <w:rPr>
                <w:lang w:val="en-AU"/>
              </w:rPr>
            </w:pPr>
            <w:r>
              <w:rPr>
                <w:lang w:val="en-AU"/>
              </w:rPr>
              <w:t>26/05/22</w:t>
            </w:r>
          </w:p>
        </w:tc>
        <w:tc>
          <w:tcPr>
            <w:tcW w:w="836" w:type="dxa"/>
            <w:tcBorders>
              <w:top w:val="single" w:sz="4" w:space="0" w:color="auto"/>
              <w:bottom w:val="single" w:sz="4" w:space="0" w:color="auto"/>
            </w:tcBorders>
          </w:tcPr>
          <w:p w14:paraId="63CEE12B" w14:textId="50DD4CEE"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12A1095D" w14:textId="7BEB85E3" w:rsidR="00A410BD" w:rsidRDefault="00A410BD" w:rsidP="00A410BD">
            <w:pPr>
              <w:jc w:val="center"/>
              <w:rPr>
                <w:lang w:val="en-AU"/>
              </w:rPr>
            </w:pPr>
            <w:r>
              <w:rPr>
                <w:lang w:val="en-AU"/>
              </w:rPr>
              <w:t>9.4.1.1</w:t>
            </w:r>
          </w:p>
        </w:tc>
        <w:tc>
          <w:tcPr>
            <w:tcW w:w="4798" w:type="dxa"/>
            <w:gridSpan w:val="2"/>
            <w:tcBorders>
              <w:top w:val="single" w:sz="4" w:space="0" w:color="auto"/>
              <w:bottom w:val="single" w:sz="4" w:space="0" w:color="auto"/>
              <w:right w:val="single" w:sz="18" w:space="0" w:color="auto"/>
            </w:tcBorders>
          </w:tcPr>
          <w:p w14:paraId="46F0E6FD" w14:textId="2FE17CD5" w:rsidR="00A410BD" w:rsidRDefault="00A410BD" w:rsidP="00A410BD">
            <w:pPr>
              <w:spacing w:before="20"/>
              <w:jc w:val="both"/>
              <w:rPr>
                <w:rFonts w:ascii="Arial" w:hAnsi="Arial" w:cs="Arial"/>
                <w:color w:val="000000"/>
              </w:rPr>
            </w:pPr>
            <w:r>
              <w:rPr>
                <w:rFonts w:ascii="Arial" w:hAnsi="Arial" w:cs="Arial"/>
                <w:color w:val="000000"/>
              </w:rPr>
              <w:t xml:space="preserve">Summaries of </w:t>
            </w:r>
            <w:r w:rsidRPr="00DA1882">
              <w:rPr>
                <w:rFonts w:ascii="Arial" w:hAnsi="Arial" w:cs="Arial"/>
                <w:i/>
                <w:iCs/>
                <w:color w:val="000000"/>
              </w:rPr>
              <w:t>Re Kuron</w:t>
            </w:r>
            <w:r>
              <w:rPr>
                <w:rFonts w:ascii="Arial" w:hAnsi="Arial" w:cs="Arial"/>
                <w:color w:val="000000"/>
              </w:rPr>
              <w:t xml:space="preserve"> [2022] VSC 236; </w:t>
            </w:r>
            <w:r w:rsidRPr="00DA1882">
              <w:rPr>
                <w:rFonts w:ascii="Arial" w:hAnsi="Arial" w:cs="Arial"/>
                <w:i/>
                <w:iCs/>
                <w:color w:val="000000"/>
              </w:rPr>
              <w:t>Re Ann-Marie Troselj</w:t>
            </w:r>
            <w:r>
              <w:rPr>
                <w:rFonts w:ascii="Arial" w:hAnsi="Arial" w:cs="Arial"/>
                <w:color w:val="000000"/>
              </w:rPr>
              <w:t xml:space="preserve"> [2022] VSC 241.</w:t>
            </w:r>
          </w:p>
        </w:tc>
      </w:tr>
      <w:tr w:rsidR="00A410BD" w14:paraId="416B801B" w14:textId="77777777" w:rsidTr="00473897">
        <w:tc>
          <w:tcPr>
            <w:tcW w:w="1220" w:type="dxa"/>
            <w:gridSpan w:val="2"/>
            <w:tcBorders>
              <w:top w:val="single" w:sz="4" w:space="0" w:color="auto"/>
              <w:left w:val="single" w:sz="18" w:space="0" w:color="auto"/>
              <w:bottom w:val="single" w:sz="4" w:space="0" w:color="auto"/>
            </w:tcBorders>
          </w:tcPr>
          <w:p w14:paraId="1C2B19B2" w14:textId="53C36C0B" w:rsidR="00A410BD" w:rsidRDefault="00A410BD" w:rsidP="00A410BD">
            <w:pPr>
              <w:rPr>
                <w:lang w:val="en-AU"/>
              </w:rPr>
            </w:pPr>
            <w:r>
              <w:rPr>
                <w:lang w:val="en-AU"/>
              </w:rPr>
              <w:t>26/05/22</w:t>
            </w:r>
          </w:p>
        </w:tc>
        <w:tc>
          <w:tcPr>
            <w:tcW w:w="836" w:type="dxa"/>
            <w:tcBorders>
              <w:top w:val="single" w:sz="4" w:space="0" w:color="auto"/>
              <w:bottom w:val="single" w:sz="4" w:space="0" w:color="auto"/>
            </w:tcBorders>
          </w:tcPr>
          <w:p w14:paraId="3C858ADF" w14:textId="4160E4D4"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6A2D523E" w14:textId="1F609EBD" w:rsidR="00A410BD" w:rsidRDefault="00A410BD" w:rsidP="00A410BD">
            <w:pPr>
              <w:jc w:val="center"/>
              <w:rPr>
                <w:lang w:val="en-AU"/>
              </w:rPr>
            </w:pPr>
            <w:r>
              <w:rPr>
                <w:lang w:val="en-AU"/>
              </w:rPr>
              <w:t>9.4.1.2</w:t>
            </w:r>
          </w:p>
        </w:tc>
        <w:tc>
          <w:tcPr>
            <w:tcW w:w="4798" w:type="dxa"/>
            <w:gridSpan w:val="2"/>
            <w:tcBorders>
              <w:top w:val="single" w:sz="4" w:space="0" w:color="auto"/>
              <w:bottom w:val="single" w:sz="4" w:space="0" w:color="auto"/>
              <w:right w:val="single" w:sz="18" w:space="0" w:color="auto"/>
            </w:tcBorders>
          </w:tcPr>
          <w:p w14:paraId="67B90E6E" w14:textId="79A8C69E" w:rsidR="00A410BD" w:rsidRDefault="00A410BD" w:rsidP="00A410BD">
            <w:pPr>
              <w:spacing w:before="20"/>
              <w:jc w:val="both"/>
              <w:rPr>
                <w:rFonts w:ascii="Arial" w:hAnsi="Arial" w:cs="Arial"/>
                <w:color w:val="000000"/>
              </w:rPr>
            </w:pPr>
            <w:r>
              <w:rPr>
                <w:rFonts w:ascii="Arial" w:hAnsi="Arial" w:cs="Arial"/>
                <w:color w:val="000000"/>
              </w:rPr>
              <w:t xml:space="preserve">Summary of </w:t>
            </w:r>
            <w:r>
              <w:rPr>
                <w:rFonts w:ascii="Arial" w:hAnsi="Arial" w:cs="Arial"/>
                <w:i/>
                <w:iCs/>
              </w:rPr>
              <w:t>Re Kelly</w:t>
            </w:r>
            <w:r w:rsidRPr="00560932">
              <w:rPr>
                <w:rFonts w:ascii="Arial" w:hAnsi="Arial" w:cs="Arial"/>
              </w:rPr>
              <w:t xml:space="preserve"> [2022] VSC 232.</w:t>
            </w:r>
          </w:p>
        </w:tc>
      </w:tr>
      <w:tr w:rsidR="00A410BD" w14:paraId="1823064C" w14:textId="77777777" w:rsidTr="00473897">
        <w:tc>
          <w:tcPr>
            <w:tcW w:w="1220" w:type="dxa"/>
            <w:gridSpan w:val="2"/>
            <w:tcBorders>
              <w:top w:val="single" w:sz="4" w:space="0" w:color="auto"/>
              <w:left w:val="single" w:sz="18" w:space="0" w:color="auto"/>
              <w:bottom w:val="single" w:sz="4" w:space="0" w:color="auto"/>
            </w:tcBorders>
          </w:tcPr>
          <w:p w14:paraId="0868452E" w14:textId="52DD9A84" w:rsidR="00A410BD" w:rsidRDefault="00A410BD" w:rsidP="00A410BD">
            <w:pPr>
              <w:rPr>
                <w:lang w:val="en-AU"/>
              </w:rPr>
            </w:pPr>
            <w:r>
              <w:rPr>
                <w:lang w:val="en-AU"/>
              </w:rPr>
              <w:t>26/05/22</w:t>
            </w:r>
          </w:p>
        </w:tc>
        <w:tc>
          <w:tcPr>
            <w:tcW w:w="836" w:type="dxa"/>
            <w:tcBorders>
              <w:top w:val="single" w:sz="4" w:space="0" w:color="auto"/>
              <w:bottom w:val="single" w:sz="4" w:space="0" w:color="auto"/>
            </w:tcBorders>
          </w:tcPr>
          <w:p w14:paraId="2332A7FD" w14:textId="1107C6B6"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69636A2D" w14:textId="376D2ED7" w:rsidR="00A410BD" w:rsidRDefault="00A410BD" w:rsidP="00A410BD">
            <w:pPr>
              <w:jc w:val="center"/>
              <w:rPr>
                <w:lang w:val="en-AU"/>
              </w:rPr>
            </w:pPr>
            <w:r>
              <w:rPr>
                <w:lang w:val="en-AU"/>
              </w:rPr>
              <w:t>9.4.1.3</w:t>
            </w:r>
          </w:p>
        </w:tc>
        <w:tc>
          <w:tcPr>
            <w:tcW w:w="4798" w:type="dxa"/>
            <w:gridSpan w:val="2"/>
            <w:tcBorders>
              <w:top w:val="single" w:sz="4" w:space="0" w:color="auto"/>
              <w:bottom w:val="single" w:sz="4" w:space="0" w:color="auto"/>
              <w:right w:val="single" w:sz="18" w:space="0" w:color="auto"/>
            </w:tcBorders>
          </w:tcPr>
          <w:p w14:paraId="25ED3550" w14:textId="092F5E08" w:rsidR="00A410BD" w:rsidRDefault="00A410BD" w:rsidP="00A410BD">
            <w:pPr>
              <w:spacing w:before="20"/>
              <w:jc w:val="both"/>
              <w:rPr>
                <w:rFonts w:ascii="Arial" w:hAnsi="Arial" w:cs="Arial"/>
                <w:color w:val="000000"/>
              </w:rPr>
            </w:pPr>
            <w:r>
              <w:rPr>
                <w:rFonts w:ascii="Arial" w:hAnsi="Arial" w:cs="Arial"/>
                <w:color w:val="000000"/>
              </w:rPr>
              <w:t xml:space="preserve">Summary of </w:t>
            </w:r>
            <w:r w:rsidRPr="00DA1882">
              <w:rPr>
                <w:rFonts w:ascii="Arial" w:hAnsi="Arial" w:cs="Arial"/>
                <w:i/>
                <w:iCs/>
                <w:color w:val="000000"/>
              </w:rPr>
              <w:t>Re Stewart</w:t>
            </w:r>
            <w:r>
              <w:rPr>
                <w:rFonts w:ascii="Arial" w:hAnsi="Arial" w:cs="Arial"/>
                <w:color w:val="000000"/>
              </w:rPr>
              <w:t xml:space="preserve"> [2022] VSC 245 and quotes from [56]-[57].</w:t>
            </w:r>
          </w:p>
        </w:tc>
      </w:tr>
      <w:tr w:rsidR="00A410BD" w14:paraId="1B6096D4" w14:textId="77777777" w:rsidTr="00473897">
        <w:tc>
          <w:tcPr>
            <w:tcW w:w="1220" w:type="dxa"/>
            <w:gridSpan w:val="2"/>
            <w:tcBorders>
              <w:top w:val="single" w:sz="4" w:space="0" w:color="auto"/>
              <w:left w:val="single" w:sz="18" w:space="0" w:color="auto"/>
              <w:bottom w:val="single" w:sz="4" w:space="0" w:color="auto"/>
            </w:tcBorders>
          </w:tcPr>
          <w:p w14:paraId="4C47A2BC" w14:textId="73A2F029" w:rsidR="00A410BD" w:rsidRDefault="00A410BD" w:rsidP="00A410BD">
            <w:pPr>
              <w:rPr>
                <w:lang w:val="en-AU"/>
              </w:rPr>
            </w:pPr>
            <w:r>
              <w:rPr>
                <w:lang w:val="en-AU"/>
              </w:rPr>
              <w:t>26/05/22</w:t>
            </w:r>
          </w:p>
        </w:tc>
        <w:tc>
          <w:tcPr>
            <w:tcW w:w="836" w:type="dxa"/>
            <w:tcBorders>
              <w:top w:val="single" w:sz="4" w:space="0" w:color="auto"/>
              <w:bottom w:val="single" w:sz="4" w:space="0" w:color="auto"/>
            </w:tcBorders>
          </w:tcPr>
          <w:p w14:paraId="733AD558" w14:textId="3EC4D9EF"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33178303" w14:textId="7E427FDB" w:rsidR="00A410BD" w:rsidRDefault="00A410BD" w:rsidP="00A410BD">
            <w:pPr>
              <w:jc w:val="center"/>
              <w:rPr>
                <w:lang w:val="en-AU"/>
              </w:rPr>
            </w:pPr>
            <w:r>
              <w:rPr>
                <w:lang w:val="en-AU"/>
              </w:rPr>
              <w:t>9.4.3</w:t>
            </w:r>
          </w:p>
        </w:tc>
        <w:tc>
          <w:tcPr>
            <w:tcW w:w="4798" w:type="dxa"/>
            <w:gridSpan w:val="2"/>
            <w:tcBorders>
              <w:top w:val="single" w:sz="4" w:space="0" w:color="auto"/>
              <w:bottom w:val="single" w:sz="4" w:space="0" w:color="auto"/>
              <w:right w:val="single" w:sz="18" w:space="0" w:color="auto"/>
            </w:tcBorders>
          </w:tcPr>
          <w:p w14:paraId="2809CF40" w14:textId="0C14B06D" w:rsidR="00A410BD" w:rsidRDefault="00A410BD" w:rsidP="00A410BD">
            <w:pPr>
              <w:spacing w:before="20"/>
              <w:jc w:val="both"/>
              <w:rPr>
                <w:rFonts w:ascii="Arial" w:hAnsi="Arial" w:cs="Arial"/>
                <w:color w:val="000000"/>
              </w:rPr>
            </w:pPr>
            <w:r>
              <w:rPr>
                <w:rFonts w:ascii="Arial" w:hAnsi="Arial" w:cs="Arial"/>
                <w:color w:val="000000"/>
              </w:rPr>
              <w:t xml:space="preserve">Reference to </w:t>
            </w:r>
            <w:r w:rsidRPr="00603EFE">
              <w:rPr>
                <w:rFonts w:ascii="Arial" w:hAnsi="Arial" w:cs="Arial"/>
                <w:i/>
                <w:iCs/>
                <w:color w:val="000000"/>
              </w:rPr>
              <w:t>Re Kelly</w:t>
            </w:r>
            <w:r>
              <w:rPr>
                <w:rFonts w:ascii="Arial" w:hAnsi="Arial" w:cs="Arial"/>
                <w:color w:val="000000"/>
              </w:rPr>
              <w:t xml:space="preserve"> [2022] VSC 232 at [60] &amp; [75]</w:t>
            </w:r>
            <w:r>
              <w:rPr>
                <w:rFonts w:ascii="Arial" w:hAnsi="Arial" w:cs="Arial"/>
                <w:color w:val="000000"/>
              </w:rPr>
              <w:noBreakHyphen/>
              <w:t>[76].</w:t>
            </w:r>
          </w:p>
        </w:tc>
      </w:tr>
      <w:tr w:rsidR="00A410BD" w14:paraId="4B447708"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158AD497" w14:textId="687911D2" w:rsidR="00A410BD" w:rsidRPr="0054535C" w:rsidRDefault="00A410BD" w:rsidP="00A410BD">
            <w:pPr>
              <w:keepNext/>
              <w:keepLines/>
              <w:rPr>
                <w:sz w:val="22"/>
                <w:lang w:val="en-AU"/>
              </w:rPr>
            </w:pPr>
            <w:r>
              <w:rPr>
                <w:sz w:val="22"/>
                <w:lang w:val="en-AU"/>
              </w:rPr>
              <w:t>26/05/22</w:t>
            </w:r>
          </w:p>
        </w:tc>
        <w:tc>
          <w:tcPr>
            <w:tcW w:w="7073" w:type="dxa"/>
            <w:gridSpan w:val="4"/>
            <w:tcBorders>
              <w:top w:val="single" w:sz="18" w:space="0" w:color="auto"/>
              <w:bottom w:val="single" w:sz="4" w:space="0" w:color="auto"/>
              <w:right w:val="single" w:sz="18" w:space="0" w:color="auto"/>
            </w:tcBorders>
            <w:shd w:val="clear" w:color="auto" w:fill="DDDDDD"/>
          </w:tcPr>
          <w:p w14:paraId="0A0A6154" w14:textId="3735810E" w:rsidR="00A410BD" w:rsidRPr="0054535C" w:rsidRDefault="00A410BD" w:rsidP="00A410BD">
            <w:pPr>
              <w:keepNext/>
              <w:keepLines/>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A410BD" w14:paraId="6080AAF3" w14:textId="77777777" w:rsidTr="00473897">
        <w:tc>
          <w:tcPr>
            <w:tcW w:w="1220" w:type="dxa"/>
            <w:gridSpan w:val="2"/>
            <w:tcBorders>
              <w:top w:val="single" w:sz="4" w:space="0" w:color="auto"/>
              <w:left w:val="single" w:sz="18" w:space="0" w:color="auto"/>
              <w:bottom w:val="single" w:sz="4" w:space="0" w:color="auto"/>
            </w:tcBorders>
          </w:tcPr>
          <w:p w14:paraId="1C974B7F" w14:textId="5E0D74DC" w:rsidR="00A410BD" w:rsidRDefault="00A410BD" w:rsidP="00A410BD">
            <w:pPr>
              <w:rPr>
                <w:lang w:val="en-AU"/>
              </w:rPr>
            </w:pPr>
            <w:r>
              <w:rPr>
                <w:lang w:val="en-AU"/>
              </w:rPr>
              <w:t>26/05/22</w:t>
            </w:r>
          </w:p>
        </w:tc>
        <w:tc>
          <w:tcPr>
            <w:tcW w:w="836" w:type="dxa"/>
            <w:tcBorders>
              <w:top w:val="single" w:sz="4" w:space="0" w:color="auto"/>
              <w:bottom w:val="single" w:sz="4" w:space="0" w:color="auto"/>
            </w:tcBorders>
          </w:tcPr>
          <w:p w14:paraId="7337F597" w14:textId="3CAA6CB9"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44D5935F" w14:textId="75BE247B" w:rsidR="00A410BD" w:rsidRDefault="00A410BD" w:rsidP="00A410BD">
            <w:pPr>
              <w:keepNext/>
              <w:jc w:val="center"/>
              <w:rPr>
                <w:lang w:val="en-AU"/>
              </w:rPr>
            </w:pPr>
            <w:r>
              <w:rPr>
                <w:lang w:val="en-AU"/>
              </w:rPr>
              <w:t>10.6Q</w:t>
            </w:r>
          </w:p>
        </w:tc>
        <w:tc>
          <w:tcPr>
            <w:tcW w:w="4798" w:type="dxa"/>
            <w:gridSpan w:val="2"/>
            <w:tcBorders>
              <w:top w:val="single" w:sz="4" w:space="0" w:color="auto"/>
              <w:bottom w:val="single" w:sz="4" w:space="0" w:color="auto"/>
              <w:right w:val="single" w:sz="18" w:space="0" w:color="auto"/>
            </w:tcBorders>
            <w:shd w:val="clear" w:color="auto" w:fill="auto"/>
          </w:tcPr>
          <w:p w14:paraId="5083848B" w14:textId="3DE742BD" w:rsidR="00A410BD" w:rsidRPr="006058CE" w:rsidRDefault="00A410BD" w:rsidP="00A410BD">
            <w:pPr>
              <w:spacing w:before="20" w:after="20"/>
              <w:jc w:val="both"/>
              <w:rPr>
                <w:rFonts w:ascii="Arial" w:hAnsi="Arial" w:cs="Arial"/>
                <w:color w:val="000000"/>
              </w:rPr>
            </w:pPr>
            <w:r>
              <w:rPr>
                <w:rFonts w:ascii="Arial" w:hAnsi="Arial" w:cs="Arial"/>
                <w:color w:val="000000"/>
              </w:rPr>
              <w:t xml:space="preserve">Summary of </w:t>
            </w:r>
            <w:r w:rsidRPr="00B65F80">
              <w:rPr>
                <w:rFonts w:ascii="Arial" w:hAnsi="Arial" w:cs="Arial"/>
                <w:i/>
                <w:iCs/>
              </w:rPr>
              <w:t>Re AB</w:t>
            </w:r>
            <w:r w:rsidRPr="00B65F80">
              <w:rPr>
                <w:rFonts w:ascii="Arial" w:hAnsi="Arial" w:cs="Arial"/>
              </w:rPr>
              <w:t xml:space="preserve"> [2022] VSC 235</w:t>
            </w:r>
            <w:r>
              <w:rPr>
                <w:rFonts w:ascii="Arial" w:hAnsi="Arial" w:cs="Arial"/>
              </w:rPr>
              <w:t>.</w:t>
            </w:r>
          </w:p>
        </w:tc>
      </w:tr>
      <w:tr w:rsidR="00A410BD" w14:paraId="46795A26"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212E8419" w14:textId="17A44AB9" w:rsidR="00A410BD" w:rsidRPr="0054535C" w:rsidRDefault="00A410BD" w:rsidP="00A410BD">
            <w:pPr>
              <w:keepNext/>
              <w:keepLines/>
              <w:rPr>
                <w:sz w:val="22"/>
                <w:lang w:val="en-AU"/>
              </w:rPr>
            </w:pPr>
            <w:r>
              <w:rPr>
                <w:sz w:val="22"/>
                <w:lang w:val="en-AU"/>
              </w:rPr>
              <w:t>26/05/22</w:t>
            </w:r>
          </w:p>
        </w:tc>
        <w:tc>
          <w:tcPr>
            <w:tcW w:w="7073" w:type="dxa"/>
            <w:gridSpan w:val="4"/>
            <w:tcBorders>
              <w:top w:val="single" w:sz="18" w:space="0" w:color="auto"/>
              <w:bottom w:val="single" w:sz="4" w:space="0" w:color="auto"/>
              <w:right w:val="single" w:sz="18" w:space="0" w:color="auto"/>
            </w:tcBorders>
            <w:shd w:val="clear" w:color="auto" w:fill="DDDDDD"/>
          </w:tcPr>
          <w:p w14:paraId="108E8462" w14:textId="054E5ADD" w:rsidR="00A410BD" w:rsidRPr="0054535C" w:rsidRDefault="00A410BD" w:rsidP="00A410BD">
            <w:pPr>
              <w:keepNext/>
              <w:keepLines/>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A410BD" w14:paraId="5AF0193B" w14:textId="77777777" w:rsidTr="00473897">
        <w:trPr>
          <w:trHeight w:val="178"/>
        </w:trPr>
        <w:tc>
          <w:tcPr>
            <w:tcW w:w="1220" w:type="dxa"/>
            <w:gridSpan w:val="2"/>
            <w:tcBorders>
              <w:top w:val="single" w:sz="4" w:space="0" w:color="auto"/>
              <w:left w:val="single" w:sz="18" w:space="0" w:color="auto"/>
            </w:tcBorders>
            <w:shd w:val="clear" w:color="auto" w:fill="auto"/>
          </w:tcPr>
          <w:p w14:paraId="2CDF2AC8" w14:textId="124C1E55" w:rsidR="00A410BD" w:rsidRDefault="00A410BD" w:rsidP="00A410BD">
            <w:pPr>
              <w:rPr>
                <w:lang w:val="en-AU"/>
              </w:rPr>
            </w:pPr>
            <w:r>
              <w:rPr>
                <w:lang w:val="en-AU"/>
              </w:rPr>
              <w:t>26/05/22</w:t>
            </w:r>
          </w:p>
        </w:tc>
        <w:tc>
          <w:tcPr>
            <w:tcW w:w="836" w:type="dxa"/>
            <w:tcBorders>
              <w:top w:val="single" w:sz="4" w:space="0" w:color="auto"/>
            </w:tcBorders>
            <w:shd w:val="clear" w:color="auto" w:fill="auto"/>
          </w:tcPr>
          <w:p w14:paraId="0879085C" w14:textId="71B1972A"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264272C3" w14:textId="7F7DB3FD" w:rsidR="00A410BD" w:rsidRDefault="00A410BD" w:rsidP="00A410BD">
            <w:pPr>
              <w:jc w:val="center"/>
              <w:rPr>
                <w:lang w:val="en-AU"/>
              </w:rPr>
            </w:pPr>
            <w:r>
              <w:rPr>
                <w:lang w:val="en-AU"/>
              </w:rPr>
              <w:t>11.1.4.4</w:t>
            </w:r>
          </w:p>
        </w:tc>
        <w:tc>
          <w:tcPr>
            <w:tcW w:w="4798" w:type="dxa"/>
            <w:gridSpan w:val="2"/>
            <w:tcBorders>
              <w:top w:val="single" w:sz="4" w:space="0" w:color="auto"/>
              <w:bottom w:val="single" w:sz="4" w:space="0" w:color="auto"/>
              <w:right w:val="single" w:sz="18" w:space="0" w:color="auto"/>
            </w:tcBorders>
            <w:shd w:val="clear" w:color="auto" w:fill="auto"/>
          </w:tcPr>
          <w:p w14:paraId="5E39654D" w14:textId="3F3032C6"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2F0F66">
              <w:rPr>
                <w:rFonts w:ascii="Arial" w:hAnsi="Arial" w:cs="Arial"/>
                <w:i/>
                <w:iCs/>
                <w:color w:val="000000"/>
              </w:rPr>
              <w:t>Salvaggio v The Queen</w:t>
            </w:r>
            <w:r>
              <w:rPr>
                <w:rFonts w:ascii="Arial" w:hAnsi="Arial" w:cs="Arial"/>
                <w:color w:val="000000"/>
              </w:rPr>
              <w:t xml:space="preserve"> [2022] VSCA 88 at [119]-[124].</w:t>
            </w:r>
          </w:p>
        </w:tc>
      </w:tr>
      <w:tr w:rsidR="00A410BD" w14:paraId="2FF6EAA5" w14:textId="77777777" w:rsidTr="00473897">
        <w:trPr>
          <w:trHeight w:val="178"/>
        </w:trPr>
        <w:tc>
          <w:tcPr>
            <w:tcW w:w="1220" w:type="dxa"/>
            <w:gridSpan w:val="2"/>
            <w:tcBorders>
              <w:top w:val="single" w:sz="4" w:space="0" w:color="auto"/>
              <w:left w:val="single" w:sz="18" w:space="0" w:color="auto"/>
            </w:tcBorders>
            <w:shd w:val="clear" w:color="auto" w:fill="auto"/>
          </w:tcPr>
          <w:p w14:paraId="652A4159" w14:textId="666B1979" w:rsidR="00A410BD" w:rsidRDefault="00A410BD" w:rsidP="00A410BD">
            <w:pPr>
              <w:rPr>
                <w:lang w:val="en-AU"/>
              </w:rPr>
            </w:pPr>
            <w:r>
              <w:rPr>
                <w:lang w:val="en-AU"/>
              </w:rPr>
              <w:t>26/05/22</w:t>
            </w:r>
          </w:p>
        </w:tc>
        <w:tc>
          <w:tcPr>
            <w:tcW w:w="836" w:type="dxa"/>
            <w:tcBorders>
              <w:top w:val="single" w:sz="4" w:space="0" w:color="auto"/>
            </w:tcBorders>
            <w:shd w:val="clear" w:color="auto" w:fill="auto"/>
          </w:tcPr>
          <w:p w14:paraId="2119E3BA" w14:textId="54B236B4"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79421BBA" w14:textId="099B7217" w:rsidR="00A410BD" w:rsidRDefault="00A410BD" w:rsidP="00A410BD">
            <w:pPr>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shd w:val="clear" w:color="auto" w:fill="auto"/>
          </w:tcPr>
          <w:p w14:paraId="782EA182" w14:textId="440ECA0F" w:rsidR="00A410BD" w:rsidRDefault="00A410BD" w:rsidP="00A410BD">
            <w:pPr>
              <w:spacing w:before="20" w:after="20"/>
              <w:jc w:val="both"/>
              <w:rPr>
                <w:rFonts w:ascii="Arial" w:hAnsi="Arial" w:cs="Arial"/>
                <w:color w:val="000000"/>
              </w:rPr>
            </w:pPr>
            <w:r>
              <w:rPr>
                <w:rFonts w:ascii="Arial" w:hAnsi="Arial" w:cs="Arial"/>
                <w:color w:val="000000"/>
              </w:rPr>
              <w:t xml:space="preserve">References to </w:t>
            </w:r>
            <w:r w:rsidRPr="00100630">
              <w:rPr>
                <w:rFonts w:ascii="Arial" w:hAnsi="Arial" w:cs="Arial"/>
                <w:i/>
                <w:iCs/>
                <w:color w:val="000000"/>
              </w:rPr>
              <w:t>Ngaa v The Queen</w:t>
            </w:r>
            <w:r>
              <w:rPr>
                <w:rFonts w:ascii="Arial" w:hAnsi="Arial" w:cs="Arial"/>
                <w:color w:val="000000"/>
              </w:rPr>
              <w:t xml:space="preserve"> [2015] VSCA 336 at [7]; </w:t>
            </w:r>
            <w:r w:rsidRPr="00100630">
              <w:rPr>
                <w:rFonts w:ascii="Arial" w:hAnsi="Arial" w:cs="Arial"/>
                <w:i/>
                <w:iCs/>
              </w:rPr>
              <w:t>Hochkins v The Queen</w:t>
            </w:r>
            <w:r>
              <w:rPr>
                <w:rFonts w:ascii="Arial" w:hAnsi="Arial" w:cs="Arial"/>
              </w:rPr>
              <w:t xml:space="preserve"> [2022] VSCA 91 at [23]-[28]; </w:t>
            </w:r>
            <w:r w:rsidRPr="00DF3A48">
              <w:rPr>
                <w:rFonts w:ascii="Arial" w:hAnsi="Arial" w:cs="Arial"/>
                <w:i/>
                <w:iCs/>
              </w:rPr>
              <w:t xml:space="preserve">Rajeev </w:t>
            </w:r>
            <w:r w:rsidRPr="00707B31">
              <w:rPr>
                <w:rFonts w:ascii="Arial" w:hAnsi="Arial" w:cs="Arial"/>
                <w:i/>
                <w:iCs/>
              </w:rPr>
              <w:t>Singh v The Queen</w:t>
            </w:r>
            <w:r>
              <w:rPr>
                <w:rFonts w:ascii="Arial" w:hAnsi="Arial" w:cs="Arial"/>
              </w:rPr>
              <w:t xml:space="preserve"> [2022] VSCA 93 at [60]-[68]</w:t>
            </w:r>
            <w:r w:rsidRPr="007D7C4C">
              <w:rPr>
                <w:rFonts w:ascii="Arial" w:hAnsi="Arial" w:cs="Arial"/>
              </w:rPr>
              <w:t>.</w:t>
            </w:r>
          </w:p>
        </w:tc>
      </w:tr>
      <w:tr w:rsidR="00A410BD" w14:paraId="139CF9B0" w14:textId="77777777" w:rsidTr="00473897">
        <w:trPr>
          <w:trHeight w:val="178"/>
        </w:trPr>
        <w:tc>
          <w:tcPr>
            <w:tcW w:w="1220" w:type="dxa"/>
            <w:gridSpan w:val="2"/>
            <w:tcBorders>
              <w:top w:val="single" w:sz="4" w:space="0" w:color="auto"/>
              <w:left w:val="single" w:sz="18" w:space="0" w:color="auto"/>
            </w:tcBorders>
            <w:shd w:val="clear" w:color="auto" w:fill="auto"/>
          </w:tcPr>
          <w:p w14:paraId="388446A3" w14:textId="73498033" w:rsidR="00A410BD" w:rsidRDefault="00A410BD" w:rsidP="00A410BD">
            <w:pPr>
              <w:rPr>
                <w:lang w:val="en-AU"/>
              </w:rPr>
            </w:pPr>
            <w:r>
              <w:rPr>
                <w:lang w:val="en-AU"/>
              </w:rPr>
              <w:t>26/05/22</w:t>
            </w:r>
          </w:p>
        </w:tc>
        <w:tc>
          <w:tcPr>
            <w:tcW w:w="836" w:type="dxa"/>
            <w:tcBorders>
              <w:top w:val="single" w:sz="4" w:space="0" w:color="auto"/>
            </w:tcBorders>
            <w:shd w:val="clear" w:color="auto" w:fill="auto"/>
          </w:tcPr>
          <w:p w14:paraId="4596A518" w14:textId="405E76F0"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3F48674E" w14:textId="425C5F8D" w:rsidR="00A410BD" w:rsidRDefault="00A410BD" w:rsidP="00A410BD">
            <w:pPr>
              <w:jc w:val="center"/>
              <w:rPr>
                <w:lang w:val="en-AU"/>
              </w:rPr>
            </w:pPr>
            <w:r>
              <w:rPr>
                <w:lang w:val="en-AU"/>
              </w:rPr>
              <w:t>11.2.7</w:t>
            </w:r>
          </w:p>
        </w:tc>
        <w:tc>
          <w:tcPr>
            <w:tcW w:w="4798" w:type="dxa"/>
            <w:gridSpan w:val="2"/>
            <w:tcBorders>
              <w:top w:val="single" w:sz="4" w:space="0" w:color="auto"/>
              <w:bottom w:val="single" w:sz="4" w:space="0" w:color="auto"/>
              <w:right w:val="single" w:sz="18" w:space="0" w:color="auto"/>
            </w:tcBorders>
            <w:shd w:val="clear" w:color="auto" w:fill="auto"/>
          </w:tcPr>
          <w:p w14:paraId="57AFF027" w14:textId="18028F61"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sidRPr="00A4567B">
              <w:rPr>
                <w:rFonts w:ascii="Arial" w:hAnsi="Arial" w:cs="Arial"/>
                <w:i/>
                <w:iCs/>
                <w:color w:val="000000"/>
              </w:rPr>
              <w:t>Nevkovski v The Queen</w:t>
            </w:r>
            <w:r>
              <w:rPr>
                <w:rFonts w:ascii="Arial" w:hAnsi="Arial" w:cs="Arial"/>
                <w:color w:val="000000"/>
              </w:rPr>
              <w:t xml:space="preserve"> [2022] VSCA 86 and extract from [5]-[6].</w:t>
            </w:r>
          </w:p>
        </w:tc>
      </w:tr>
      <w:tr w:rsidR="00A410BD" w14:paraId="65190E93" w14:textId="77777777" w:rsidTr="00473897">
        <w:trPr>
          <w:trHeight w:val="178"/>
        </w:trPr>
        <w:tc>
          <w:tcPr>
            <w:tcW w:w="1220" w:type="dxa"/>
            <w:gridSpan w:val="2"/>
            <w:tcBorders>
              <w:top w:val="single" w:sz="4" w:space="0" w:color="auto"/>
              <w:left w:val="single" w:sz="18" w:space="0" w:color="auto"/>
            </w:tcBorders>
            <w:shd w:val="clear" w:color="auto" w:fill="auto"/>
          </w:tcPr>
          <w:p w14:paraId="2648AFA6" w14:textId="0FD66489" w:rsidR="00A410BD" w:rsidRDefault="00A410BD" w:rsidP="00A410BD">
            <w:pPr>
              <w:rPr>
                <w:lang w:val="en-AU"/>
              </w:rPr>
            </w:pPr>
            <w:r>
              <w:rPr>
                <w:lang w:val="en-AU"/>
              </w:rPr>
              <w:t>26/05/22</w:t>
            </w:r>
          </w:p>
        </w:tc>
        <w:tc>
          <w:tcPr>
            <w:tcW w:w="836" w:type="dxa"/>
            <w:tcBorders>
              <w:top w:val="single" w:sz="4" w:space="0" w:color="auto"/>
            </w:tcBorders>
            <w:shd w:val="clear" w:color="auto" w:fill="auto"/>
          </w:tcPr>
          <w:p w14:paraId="4D8738EA" w14:textId="0CAB0A9F"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579F3908" w14:textId="6D2C64BA" w:rsidR="00A410BD" w:rsidRDefault="00A410BD" w:rsidP="00A410BD">
            <w:pPr>
              <w:jc w:val="center"/>
              <w:rPr>
                <w:lang w:val="en-AU"/>
              </w:rPr>
            </w:pPr>
            <w:r>
              <w:rPr>
                <w:lang w:val="en-AU"/>
              </w:rPr>
              <w:t>11.2.12</w:t>
            </w:r>
          </w:p>
        </w:tc>
        <w:tc>
          <w:tcPr>
            <w:tcW w:w="4798" w:type="dxa"/>
            <w:gridSpan w:val="2"/>
            <w:tcBorders>
              <w:top w:val="single" w:sz="4" w:space="0" w:color="auto"/>
              <w:bottom w:val="single" w:sz="4" w:space="0" w:color="auto"/>
              <w:right w:val="single" w:sz="18" w:space="0" w:color="auto"/>
            </w:tcBorders>
            <w:shd w:val="clear" w:color="auto" w:fill="auto"/>
          </w:tcPr>
          <w:p w14:paraId="125BC173" w14:textId="3FC0A614"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1E0864">
              <w:rPr>
                <w:rFonts w:ascii="Arial" w:hAnsi="Arial" w:cs="Arial"/>
                <w:i/>
                <w:iCs/>
                <w:color w:val="000000"/>
              </w:rPr>
              <w:t>Webb v The Queen</w:t>
            </w:r>
            <w:r>
              <w:rPr>
                <w:rFonts w:ascii="Arial" w:hAnsi="Arial" w:cs="Arial"/>
                <w:color w:val="000000"/>
              </w:rPr>
              <w:t xml:space="preserve"> [2022] VSCA 85 at [26]-[37].</w:t>
            </w:r>
          </w:p>
        </w:tc>
      </w:tr>
      <w:tr w:rsidR="00A410BD" w14:paraId="22BBDBBA" w14:textId="77777777" w:rsidTr="00473897">
        <w:trPr>
          <w:trHeight w:val="178"/>
        </w:trPr>
        <w:tc>
          <w:tcPr>
            <w:tcW w:w="1220" w:type="dxa"/>
            <w:gridSpan w:val="2"/>
            <w:tcBorders>
              <w:top w:val="single" w:sz="4" w:space="0" w:color="auto"/>
              <w:left w:val="single" w:sz="18" w:space="0" w:color="auto"/>
            </w:tcBorders>
            <w:shd w:val="clear" w:color="auto" w:fill="auto"/>
          </w:tcPr>
          <w:p w14:paraId="23A29239" w14:textId="38DA15E2" w:rsidR="00A410BD" w:rsidRDefault="00A410BD" w:rsidP="00A410BD">
            <w:pPr>
              <w:rPr>
                <w:lang w:val="en-AU"/>
              </w:rPr>
            </w:pPr>
            <w:r>
              <w:rPr>
                <w:lang w:val="en-AU"/>
              </w:rPr>
              <w:t>26/05/22</w:t>
            </w:r>
          </w:p>
        </w:tc>
        <w:tc>
          <w:tcPr>
            <w:tcW w:w="836" w:type="dxa"/>
            <w:tcBorders>
              <w:top w:val="single" w:sz="4" w:space="0" w:color="auto"/>
            </w:tcBorders>
            <w:shd w:val="clear" w:color="auto" w:fill="auto"/>
          </w:tcPr>
          <w:p w14:paraId="2ED04DCE" w14:textId="15003013"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08459B0D" w14:textId="454EF857" w:rsidR="00A410BD" w:rsidRDefault="00A410BD" w:rsidP="00A410BD">
            <w:pPr>
              <w:jc w:val="center"/>
              <w:rPr>
                <w:lang w:val="en-AU"/>
              </w:rPr>
            </w:pPr>
            <w:r>
              <w:rPr>
                <w:lang w:val="en-AU"/>
              </w:rPr>
              <w:t>11.2.22.4</w:t>
            </w:r>
          </w:p>
        </w:tc>
        <w:tc>
          <w:tcPr>
            <w:tcW w:w="4798" w:type="dxa"/>
            <w:gridSpan w:val="2"/>
            <w:tcBorders>
              <w:top w:val="single" w:sz="4" w:space="0" w:color="auto"/>
              <w:bottom w:val="single" w:sz="4" w:space="0" w:color="auto"/>
              <w:right w:val="single" w:sz="18" w:space="0" w:color="auto"/>
            </w:tcBorders>
            <w:shd w:val="clear" w:color="auto" w:fill="auto"/>
          </w:tcPr>
          <w:p w14:paraId="7159F293" w14:textId="21864875"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1951E9">
              <w:rPr>
                <w:rFonts w:ascii="Arial" w:hAnsi="Arial" w:cs="Arial"/>
                <w:i/>
                <w:iCs/>
                <w:color w:val="000000"/>
              </w:rPr>
              <w:t>DPP v Marrogi</w:t>
            </w:r>
            <w:r>
              <w:rPr>
                <w:rFonts w:ascii="Arial" w:hAnsi="Arial" w:cs="Arial"/>
                <w:color w:val="000000"/>
              </w:rPr>
              <w:t xml:space="preserve"> [2022] VSC 210.</w:t>
            </w:r>
          </w:p>
        </w:tc>
      </w:tr>
      <w:tr w:rsidR="00A410BD" w14:paraId="563AB272" w14:textId="77777777" w:rsidTr="00473897">
        <w:trPr>
          <w:trHeight w:val="178"/>
        </w:trPr>
        <w:tc>
          <w:tcPr>
            <w:tcW w:w="1220" w:type="dxa"/>
            <w:gridSpan w:val="2"/>
            <w:tcBorders>
              <w:top w:val="single" w:sz="4" w:space="0" w:color="auto"/>
              <w:left w:val="single" w:sz="18" w:space="0" w:color="auto"/>
            </w:tcBorders>
            <w:shd w:val="clear" w:color="auto" w:fill="auto"/>
          </w:tcPr>
          <w:p w14:paraId="46C849FB" w14:textId="4FF14268" w:rsidR="00A410BD" w:rsidRDefault="00A410BD" w:rsidP="00A410BD">
            <w:pPr>
              <w:rPr>
                <w:lang w:val="en-AU"/>
              </w:rPr>
            </w:pPr>
            <w:r>
              <w:rPr>
                <w:lang w:val="en-AU"/>
              </w:rPr>
              <w:lastRenderedPageBreak/>
              <w:t>26/05/22</w:t>
            </w:r>
          </w:p>
        </w:tc>
        <w:tc>
          <w:tcPr>
            <w:tcW w:w="836" w:type="dxa"/>
            <w:tcBorders>
              <w:top w:val="single" w:sz="4" w:space="0" w:color="auto"/>
            </w:tcBorders>
            <w:shd w:val="clear" w:color="auto" w:fill="auto"/>
          </w:tcPr>
          <w:p w14:paraId="0CCAFA14" w14:textId="30F201E5"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61E88736" w14:textId="3B775123" w:rsidR="00A410BD" w:rsidRDefault="00A410BD" w:rsidP="00A410BD">
            <w:pPr>
              <w:jc w:val="center"/>
              <w:rPr>
                <w:lang w:val="en-AU"/>
              </w:rPr>
            </w:pPr>
            <w:r>
              <w:rPr>
                <w:lang w:val="en-AU"/>
              </w:rPr>
              <w:t>11.2.23</w:t>
            </w:r>
          </w:p>
        </w:tc>
        <w:tc>
          <w:tcPr>
            <w:tcW w:w="4798" w:type="dxa"/>
            <w:gridSpan w:val="2"/>
            <w:tcBorders>
              <w:top w:val="single" w:sz="4" w:space="0" w:color="auto"/>
              <w:bottom w:val="single" w:sz="4" w:space="0" w:color="auto"/>
              <w:right w:val="single" w:sz="18" w:space="0" w:color="auto"/>
            </w:tcBorders>
            <w:shd w:val="clear" w:color="auto" w:fill="auto"/>
          </w:tcPr>
          <w:p w14:paraId="30981A6E" w14:textId="587271A9" w:rsidR="00A410BD" w:rsidRDefault="00A410BD" w:rsidP="00A410BD">
            <w:pPr>
              <w:spacing w:before="20" w:after="20"/>
              <w:jc w:val="both"/>
              <w:rPr>
                <w:rFonts w:ascii="Arial" w:hAnsi="Arial" w:cs="Arial"/>
                <w:color w:val="000000"/>
              </w:rPr>
            </w:pPr>
            <w:r>
              <w:rPr>
                <w:rFonts w:ascii="Arial" w:hAnsi="Arial" w:cs="Arial"/>
                <w:color w:val="000000"/>
              </w:rPr>
              <w:t xml:space="preserve">References to </w:t>
            </w:r>
            <w:r w:rsidRPr="00CC7032">
              <w:rPr>
                <w:rFonts w:ascii="Arial" w:hAnsi="Arial" w:cs="Arial"/>
                <w:i/>
                <w:iCs/>
                <w:color w:val="000000"/>
              </w:rPr>
              <w:t>DPP v Hennessy</w:t>
            </w:r>
            <w:r>
              <w:rPr>
                <w:rFonts w:ascii="Arial" w:hAnsi="Arial" w:cs="Arial"/>
                <w:color w:val="000000"/>
              </w:rPr>
              <w:t xml:space="preserve"> [2022] VSC 244; </w:t>
            </w:r>
            <w:r w:rsidRPr="001A39B8">
              <w:rPr>
                <w:rFonts w:ascii="Arial" w:hAnsi="Arial" w:cs="Arial"/>
                <w:i/>
                <w:iCs/>
                <w:color w:val="000000"/>
              </w:rPr>
              <w:t>R</w:t>
            </w:r>
            <w:r>
              <w:rPr>
                <w:rFonts w:ascii="Arial" w:hAnsi="Arial" w:cs="Arial"/>
                <w:i/>
                <w:iCs/>
                <w:color w:val="000000"/>
              </w:rPr>
              <w:t> </w:t>
            </w:r>
            <w:r w:rsidRPr="001A39B8">
              <w:rPr>
                <w:rFonts w:ascii="Arial" w:hAnsi="Arial" w:cs="Arial"/>
                <w:i/>
                <w:iCs/>
                <w:color w:val="000000"/>
              </w:rPr>
              <w:t>v</w:t>
            </w:r>
            <w:r>
              <w:rPr>
                <w:rFonts w:ascii="Arial" w:hAnsi="Arial" w:cs="Arial"/>
                <w:i/>
                <w:iCs/>
                <w:color w:val="000000"/>
              </w:rPr>
              <w:t> </w:t>
            </w:r>
            <w:r w:rsidRPr="001A39B8">
              <w:rPr>
                <w:rFonts w:ascii="Arial" w:hAnsi="Arial" w:cs="Arial"/>
                <w:i/>
                <w:iCs/>
                <w:color w:val="000000"/>
              </w:rPr>
              <w:t>Lu</w:t>
            </w:r>
            <w:r>
              <w:rPr>
                <w:rFonts w:ascii="Arial" w:hAnsi="Arial" w:cs="Arial"/>
                <w:color w:val="000000"/>
              </w:rPr>
              <w:t xml:space="preserve"> [2022] VSC 258.</w:t>
            </w:r>
          </w:p>
        </w:tc>
      </w:tr>
      <w:tr w:rsidR="00A410BD" w14:paraId="5F489E82" w14:textId="77777777" w:rsidTr="00473897">
        <w:trPr>
          <w:trHeight w:val="178"/>
        </w:trPr>
        <w:tc>
          <w:tcPr>
            <w:tcW w:w="1220" w:type="dxa"/>
            <w:gridSpan w:val="2"/>
            <w:tcBorders>
              <w:top w:val="single" w:sz="4" w:space="0" w:color="auto"/>
              <w:left w:val="single" w:sz="18" w:space="0" w:color="auto"/>
            </w:tcBorders>
            <w:shd w:val="clear" w:color="auto" w:fill="auto"/>
          </w:tcPr>
          <w:p w14:paraId="12958448" w14:textId="72D27D9C" w:rsidR="00A410BD" w:rsidRDefault="00A410BD" w:rsidP="00A410BD">
            <w:pPr>
              <w:rPr>
                <w:lang w:val="en-AU"/>
              </w:rPr>
            </w:pPr>
            <w:r>
              <w:rPr>
                <w:lang w:val="en-AU"/>
              </w:rPr>
              <w:t>26/05/22</w:t>
            </w:r>
          </w:p>
        </w:tc>
        <w:tc>
          <w:tcPr>
            <w:tcW w:w="836" w:type="dxa"/>
            <w:tcBorders>
              <w:top w:val="single" w:sz="4" w:space="0" w:color="auto"/>
            </w:tcBorders>
            <w:shd w:val="clear" w:color="auto" w:fill="auto"/>
          </w:tcPr>
          <w:p w14:paraId="0D00759B" w14:textId="53834A61"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65AC7EAB" w14:textId="4D75D45E" w:rsidR="00A410BD" w:rsidRDefault="00A410BD" w:rsidP="00A410BD">
            <w:pPr>
              <w:jc w:val="center"/>
              <w:rPr>
                <w:lang w:val="en-AU"/>
              </w:rPr>
            </w:pPr>
            <w:r>
              <w:rPr>
                <w:lang w:val="en-AU"/>
              </w:rPr>
              <w:t>11.2.24.4</w:t>
            </w:r>
          </w:p>
        </w:tc>
        <w:tc>
          <w:tcPr>
            <w:tcW w:w="4798" w:type="dxa"/>
            <w:gridSpan w:val="2"/>
            <w:tcBorders>
              <w:top w:val="single" w:sz="4" w:space="0" w:color="auto"/>
              <w:bottom w:val="single" w:sz="4" w:space="0" w:color="auto"/>
              <w:right w:val="single" w:sz="18" w:space="0" w:color="auto"/>
            </w:tcBorders>
            <w:shd w:val="clear" w:color="auto" w:fill="auto"/>
          </w:tcPr>
          <w:p w14:paraId="25844B47" w14:textId="1BC8225F"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sidRPr="00DD5411">
              <w:rPr>
                <w:rFonts w:ascii="Arial" w:hAnsi="Arial" w:cs="Arial"/>
                <w:i/>
                <w:iCs/>
                <w:color w:val="000000"/>
              </w:rPr>
              <w:t>Baroch v The Queen; Ater v The Queen</w:t>
            </w:r>
            <w:r>
              <w:rPr>
                <w:rFonts w:ascii="Arial" w:hAnsi="Arial" w:cs="Arial"/>
                <w:color w:val="000000"/>
              </w:rPr>
              <w:t xml:space="preserve"> [2022] VSCA 90 and extract from [3]-[5].</w:t>
            </w:r>
          </w:p>
        </w:tc>
      </w:tr>
      <w:tr w:rsidR="00A410BD" w14:paraId="7DD76F81" w14:textId="77777777" w:rsidTr="00473897">
        <w:trPr>
          <w:trHeight w:val="178"/>
        </w:trPr>
        <w:tc>
          <w:tcPr>
            <w:tcW w:w="1220" w:type="dxa"/>
            <w:gridSpan w:val="2"/>
            <w:tcBorders>
              <w:top w:val="single" w:sz="4" w:space="0" w:color="auto"/>
              <w:left w:val="single" w:sz="18" w:space="0" w:color="auto"/>
            </w:tcBorders>
            <w:shd w:val="clear" w:color="auto" w:fill="auto"/>
          </w:tcPr>
          <w:p w14:paraId="6E1B06DD" w14:textId="59966714" w:rsidR="00A410BD" w:rsidRDefault="00A410BD" w:rsidP="00A410BD">
            <w:pPr>
              <w:rPr>
                <w:lang w:val="en-AU"/>
              </w:rPr>
            </w:pPr>
            <w:r>
              <w:rPr>
                <w:lang w:val="en-AU"/>
              </w:rPr>
              <w:t>26/05/22</w:t>
            </w:r>
          </w:p>
        </w:tc>
        <w:tc>
          <w:tcPr>
            <w:tcW w:w="836" w:type="dxa"/>
            <w:tcBorders>
              <w:top w:val="single" w:sz="4" w:space="0" w:color="auto"/>
            </w:tcBorders>
            <w:shd w:val="clear" w:color="auto" w:fill="auto"/>
          </w:tcPr>
          <w:p w14:paraId="1DE33629" w14:textId="3B5A7734"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30A18FB3" w14:textId="5FCF0193" w:rsidR="00A410BD" w:rsidRDefault="00A410BD" w:rsidP="00A410BD">
            <w:pPr>
              <w:jc w:val="center"/>
              <w:rPr>
                <w:lang w:val="en-AU"/>
              </w:rPr>
            </w:pPr>
            <w:r>
              <w:rPr>
                <w:lang w:val="en-AU"/>
              </w:rPr>
              <w:t>11.2.28.1</w:t>
            </w:r>
          </w:p>
        </w:tc>
        <w:tc>
          <w:tcPr>
            <w:tcW w:w="4798" w:type="dxa"/>
            <w:gridSpan w:val="2"/>
            <w:tcBorders>
              <w:top w:val="single" w:sz="4" w:space="0" w:color="auto"/>
              <w:bottom w:val="single" w:sz="4" w:space="0" w:color="auto"/>
              <w:right w:val="single" w:sz="18" w:space="0" w:color="auto"/>
            </w:tcBorders>
            <w:shd w:val="clear" w:color="auto" w:fill="auto"/>
          </w:tcPr>
          <w:p w14:paraId="41128079" w14:textId="07E78ED9"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2F0F66">
              <w:rPr>
                <w:rFonts w:ascii="Arial" w:hAnsi="Arial" w:cs="Arial"/>
                <w:i/>
                <w:iCs/>
                <w:color w:val="000000"/>
              </w:rPr>
              <w:t>Keith Clarke (a pseudonym) v The Queen</w:t>
            </w:r>
            <w:r>
              <w:rPr>
                <w:rFonts w:ascii="Arial" w:hAnsi="Arial" w:cs="Arial"/>
                <w:color w:val="000000"/>
              </w:rPr>
              <w:t xml:space="preserve"> [2022] VSCA 89.</w:t>
            </w:r>
          </w:p>
        </w:tc>
      </w:tr>
      <w:tr w:rsidR="00A410BD" w14:paraId="04D174A3" w14:textId="77777777" w:rsidTr="00473897">
        <w:trPr>
          <w:trHeight w:val="100"/>
        </w:trPr>
        <w:tc>
          <w:tcPr>
            <w:tcW w:w="1220" w:type="dxa"/>
            <w:gridSpan w:val="2"/>
            <w:vMerge w:val="restart"/>
            <w:tcBorders>
              <w:top w:val="single" w:sz="4" w:space="0" w:color="auto"/>
              <w:left w:val="single" w:sz="18" w:space="0" w:color="auto"/>
            </w:tcBorders>
            <w:shd w:val="clear" w:color="auto" w:fill="auto"/>
          </w:tcPr>
          <w:p w14:paraId="553A0FE4" w14:textId="2E0A8D87" w:rsidR="00A410BD" w:rsidRDefault="00A410BD" w:rsidP="00A410BD">
            <w:pPr>
              <w:rPr>
                <w:lang w:val="en-AU"/>
              </w:rPr>
            </w:pPr>
            <w:r>
              <w:rPr>
                <w:lang w:val="en-AU"/>
              </w:rPr>
              <w:t>26/05/22</w:t>
            </w:r>
          </w:p>
        </w:tc>
        <w:tc>
          <w:tcPr>
            <w:tcW w:w="836" w:type="dxa"/>
            <w:vMerge w:val="restart"/>
            <w:tcBorders>
              <w:top w:val="single" w:sz="4" w:space="0" w:color="auto"/>
            </w:tcBorders>
            <w:shd w:val="clear" w:color="auto" w:fill="auto"/>
          </w:tcPr>
          <w:p w14:paraId="2F80933E" w14:textId="2F5015B1" w:rsidR="00A410BD" w:rsidRDefault="00A410BD" w:rsidP="00A410BD">
            <w:pPr>
              <w:jc w:val="center"/>
              <w:rPr>
                <w:lang w:val="en-AU"/>
              </w:rPr>
            </w:pPr>
            <w:r>
              <w:rPr>
                <w:lang w:val="en-AU"/>
              </w:rPr>
              <w:t>11</w:t>
            </w:r>
          </w:p>
        </w:tc>
        <w:tc>
          <w:tcPr>
            <w:tcW w:w="1439" w:type="dxa"/>
            <w:vMerge w:val="restart"/>
            <w:tcBorders>
              <w:top w:val="single" w:sz="4" w:space="0" w:color="auto"/>
            </w:tcBorders>
            <w:shd w:val="clear" w:color="auto" w:fill="auto"/>
          </w:tcPr>
          <w:p w14:paraId="729D7D33" w14:textId="3FE52DFA" w:rsidR="00A410BD" w:rsidRDefault="00A410BD" w:rsidP="00A410BD">
            <w:pPr>
              <w:jc w:val="center"/>
              <w:rPr>
                <w:lang w:val="en-AU"/>
              </w:rPr>
            </w:pPr>
            <w:r>
              <w:rPr>
                <w:lang w:val="en-AU"/>
              </w:rPr>
              <w:t>11.2.35</w:t>
            </w:r>
          </w:p>
        </w:tc>
        <w:tc>
          <w:tcPr>
            <w:tcW w:w="4798" w:type="dxa"/>
            <w:gridSpan w:val="2"/>
            <w:tcBorders>
              <w:top w:val="single" w:sz="4" w:space="0" w:color="auto"/>
              <w:bottom w:val="single" w:sz="4" w:space="0" w:color="auto"/>
              <w:right w:val="single" w:sz="18" w:space="0" w:color="auto"/>
            </w:tcBorders>
            <w:shd w:val="clear" w:color="auto" w:fill="FFF2CC"/>
          </w:tcPr>
          <w:p w14:paraId="1ED8F8E7" w14:textId="2DC641FC" w:rsidR="00A410BD" w:rsidRPr="0051434A" w:rsidRDefault="00A410BD" w:rsidP="00A410BD">
            <w:pPr>
              <w:spacing w:before="20" w:after="20"/>
              <w:jc w:val="both"/>
              <w:rPr>
                <w:rFonts w:ascii="Arial" w:hAnsi="Arial" w:cs="Arial"/>
                <w:b/>
                <w:bCs/>
                <w:color w:val="000000"/>
              </w:rPr>
            </w:pPr>
            <w:r w:rsidRPr="0051434A">
              <w:rPr>
                <w:rFonts w:ascii="Arial" w:hAnsi="Arial" w:cs="Arial"/>
                <w:b/>
                <w:bCs/>
                <w:color w:val="000000"/>
              </w:rPr>
              <w:t>Section heading amended to “Theft, theft of firearms and theft of motor vehicle”.</w:t>
            </w:r>
          </w:p>
        </w:tc>
      </w:tr>
      <w:tr w:rsidR="00A410BD" w14:paraId="5924E1F6" w14:textId="77777777" w:rsidTr="00473897">
        <w:trPr>
          <w:trHeight w:val="100"/>
        </w:trPr>
        <w:tc>
          <w:tcPr>
            <w:tcW w:w="1220" w:type="dxa"/>
            <w:gridSpan w:val="2"/>
            <w:vMerge/>
            <w:tcBorders>
              <w:left w:val="single" w:sz="18" w:space="0" w:color="auto"/>
            </w:tcBorders>
            <w:shd w:val="clear" w:color="auto" w:fill="auto"/>
          </w:tcPr>
          <w:p w14:paraId="4C4493E7" w14:textId="77777777" w:rsidR="00A410BD" w:rsidRDefault="00A410BD" w:rsidP="00A410BD">
            <w:pPr>
              <w:rPr>
                <w:lang w:val="en-AU"/>
              </w:rPr>
            </w:pPr>
          </w:p>
        </w:tc>
        <w:tc>
          <w:tcPr>
            <w:tcW w:w="836" w:type="dxa"/>
            <w:vMerge/>
            <w:shd w:val="clear" w:color="auto" w:fill="auto"/>
          </w:tcPr>
          <w:p w14:paraId="7DEAF53B" w14:textId="407799F5" w:rsidR="00A410BD" w:rsidRDefault="00A410BD" w:rsidP="00A410BD">
            <w:pPr>
              <w:jc w:val="center"/>
              <w:rPr>
                <w:lang w:val="en-AU"/>
              </w:rPr>
            </w:pPr>
          </w:p>
        </w:tc>
        <w:tc>
          <w:tcPr>
            <w:tcW w:w="1439" w:type="dxa"/>
            <w:vMerge/>
            <w:shd w:val="clear" w:color="auto" w:fill="auto"/>
          </w:tcPr>
          <w:p w14:paraId="39CEE35A" w14:textId="77777777" w:rsidR="00A410BD" w:rsidRDefault="00A410BD" w:rsidP="00A410BD">
            <w:pPr>
              <w:jc w:val="center"/>
              <w:rPr>
                <w:lang w:val="en-AU"/>
              </w:rPr>
            </w:pPr>
          </w:p>
        </w:tc>
        <w:tc>
          <w:tcPr>
            <w:tcW w:w="4798" w:type="dxa"/>
            <w:gridSpan w:val="2"/>
            <w:tcBorders>
              <w:top w:val="single" w:sz="4" w:space="0" w:color="auto"/>
              <w:bottom w:val="single" w:sz="4" w:space="0" w:color="auto"/>
              <w:right w:val="single" w:sz="18" w:space="0" w:color="auto"/>
            </w:tcBorders>
            <w:shd w:val="clear" w:color="auto" w:fill="auto"/>
          </w:tcPr>
          <w:p w14:paraId="50F4C48B" w14:textId="588848F3" w:rsidR="00A410BD" w:rsidRDefault="00A410BD" w:rsidP="00A410BD">
            <w:pPr>
              <w:spacing w:before="20" w:after="20"/>
              <w:jc w:val="both"/>
              <w:rPr>
                <w:rFonts w:ascii="Arial" w:hAnsi="Arial" w:cs="Arial"/>
                <w:color w:val="000000"/>
              </w:rPr>
            </w:pPr>
            <w:r>
              <w:rPr>
                <w:rFonts w:ascii="Arial" w:hAnsi="Arial" w:cs="Arial"/>
                <w:color w:val="000000"/>
              </w:rPr>
              <w:t xml:space="preserve">Summary of and quotation from </w:t>
            </w:r>
            <w:r w:rsidRPr="0051434A">
              <w:rPr>
                <w:rFonts w:ascii="Arial" w:hAnsi="Arial" w:cs="Arial"/>
                <w:i/>
                <w:iCs/>
                <w:color w:val="000000"/>
              </w:rPr>
              <w:t>Barry v The Queen</w:t>
            </w:r>
            <w:r>
              <w:rPr>
                <w:rFonts w:ascii="Arial" w:hAnsi="Arial" w:cs="Arial"/>
                <w:color w:val="000000"/>
              </w:rPr>
              <w:t xml:space="preserve"> [2022] VSCA 94 at [15]-[16].</w:t>
            </w:r>
          </w:p>
        </w:tc>
      </w:tr>
      <w:tr w:rsidR="00A410BD" w14:paraId="45AA32F4" w14:textId="77777777" w:rsidTr="00473897">
        <w:trPr>
          <w:trHeight w:val="178"/>
        </w:trPr>
        <w:tc>
          <w:tcPr>
            <w:tcW w:w="1220" w:type="dxa"/>
            <w:gridSpan w:val="2"/>
            <w:tcBorders>
              <w:top w:val="single" w:sz="4" w:space="0" w:color="auto"/>
              <w:left w:val="single" w:sz="18" w:space="0" w:color="auto"/>
            </w:tcBorders>
            <w:shd w:val="clear" w:color="auto" w:fill="auto"/>
          </w:tcPr>
          <w:p w14:paraId="5779BB80" w14:textId="6FA55D2C" w:rsidR="00A410BD" w:rsidRDefault="00A410BD" w:rsidP="00A410BD">
            <w:pPr>
              <w:rPr>
                <w:lang w:val="en-AU"/>
              </w:rPr>
            </w:pPr>
            <w:r>
              <w:rPr>
                <w:lang w:val="en-AU"/>
              </w:rPr>
              <w:t>26/05/22</w:t>
            </w:r>
          </w:p>
        </w:tc>
        <w:tc>
          <w:tcPr>
            <w:tcW w:w="836" w:type="dxa"/>
            <w:tcBorders>
              <w:top w:val="single" w:sz="4" w:space="0" w:color="auto"/>
            </w:tcBorders>
            <w:shd w:val="clear" w:color="auto" w:fill="auto"/>
          </w:tcPr>
          <w:p w14:paraId="741AEF8B" w14:textId="693F5791"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4864A3BA" w14:textId="341786F6" w:rsidR="00A410BD" w:rsidRDefault="00A410BD" w:rsidP="00A410BD">
            <w:pPr>
              <w:jc w:val="center"/>
              <w:rPr>
                <w:lang w:val="en-AU"/>
              </w:rPr>
            </w:pPr>
            <w:r>
              <w:rPr>
                <w:lang w:val="en-AU"/>
              </w:rPr>
              <w:t>11.15.4</w:t>
            </w:r>
          </w:p>
        </w:tc>
        <w:tc>
          <w:tcPr>
            <w:tcW w:w="4798" w:type="dxa"/>
            <w:gridSpan w:val="2"/>
            <w:tcBorders>
              <w:top w:val="single" w:sz="4" w:space="0" w:color="auto"/>
              <w:bottom w:val="single" w:sz="4" w:space="0" w:color="auto"/>
              <w:right w:val="single" w:sz="18" w:space="0" w:color="auto"/>
            </w:tcBorders>
            <w:shd w:val="clear" w:color="auto" w:fill="auto"/>
          </w:tcPr>
          <w:p w14:paraId="57E9F6B4" w14:textId="1092AB80"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1E0864">
              <w:rPr>
                <w:rFonts w:ascii="Arial" w:hAnsi="Arial" w:cs="Arial"/>
                <w:i/>
                <w:iCs/>
                <w:color w:val="000000"/>
              </w:rPr>
              <w:t>Webb v The Queen</w:t>
            </w:r>
            <w:r>
              <w:rPr>
                <w:rFonts w:ascii="Arial" w:hAnsi="Arial" w:cs="Arial"/>
                <w:color w:val="000000"/>
              </w:rPr>
              <w:t xml:space="preserve"> [2022] VSCA 85.</w:t>
            </w:r>
          </w:p>
        </w:tc>
      </w:tr>
      <w:tr w:rsidR="00A410BD" w14:paraId="450E03C2" w14:textId="77777777" w:rsidTr="00473897">
        <w:trPr>
          <w:trHeight w:val="178"/>
        </w:trPr>
        <w:tc>
          <w:tcPr>
            <w:tcW w:w="1220" w:type="dxa"/>
            <w:gridSpan w:val="2"/>
            <w:tcBorders>
              <w:top w:val="single" w:sz="4" w:space="0" w:color="auto"/>
              <w:left w:val="single" w:sz="18" w:space="0" w:color="auto"/>
            </w:tcBorders>
            <w:shd w:val="clear" w:color="auto" w:fill="auto"/>
          </w:tcPr>
          <w:p w14:paraId="58E494BA" w14:textId="5A5EFB3B" w:rsidR="00A410BD" w:rsidRDefault="00A410BD" w:rsidP="00A410BD">
            <w:pPr>
              <w:rPr>
                <w:lang w:val="en-AU"/>
              </w:rPr>
            </w:pPr>
            <w:r>
              <w:rPr>
                <w:lang w:val="en-AU"/>
              </w:rPr>
              <w:t>26/05/22</w:t>
            </w:r>
          </w:p>
        </w:tc>
        <w:tc>
          <w:tcPr>
            <w:tcW w:w="836" w:type="dxa"/>
            <w:tcBorders>
              <w:top w:val="single" w:sz="4" w:space="0" w:color="auto"/>
            </w:tcBorders>
            <w:shd w:val="clear" w:color="auto" w:fill="auto"/>
          </w:tcPr>
          <w:p w14:paraId="542A7C49" w14:textId="6D97E7D2"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7CEED8C1" w14:textId="2E5CAF23" w:rsidR="00A410BD" w:rsidRDefault="00A410BD" w:rsidP="00A410BD">
            <w:pPr>
              <w:jc w:val="center"/>
              <w:rPr>
                <w:lang w:val="en-AU"/>
              </w:rPr>
            </w:pPr>
            <w:r>
              <w:rPr>
                <w:lang w:val="en-AU"/>
              </w:rPr>
              <w:t>11.18</w:t>
            </w:r>
          </w:p>
        </w:tc>
        <w:tc>
          <w:tcPr>
            <w:tcW w:w="4798" w:type="dxa"/>
            <w:gridSpan w:val="2"/>
            <w:tcBorders>
              <w:top w:val="single" w:sz="4" w:space="0" w:color="auto"/>
              <w:bottom w:val="single" w:sz="4" w:space="0" w:color="auto"/>
              <w:right w:val="single" w:sz="18" w:space="0" w:color="auto"/>
            </w:tcBorders>
            <w:shd w:val="clear" w:color="auto" w:fill="auto"/>
          </w:tcPr>
          <w:p w14:paraId="71FE54F4" w14:textId="797F2FEA"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9364A3">
              <w:rPr>
                <w:rFonts w:ascii="Arial" w:hAnsi="Arial" w:cs="Arial"/>
                <w:i/>
                <w:iCs/>
                <w:color w:val="000000"/>
              </w:rPr>
              <w:t>Ater v The Queen</w:t>
            </w:r>
            <w:r>
              <w:rPr>
                <w:rFonts w:ascii="Arial" w:hAnsi="Arial" w:cs="Arial"/>
                <w:color w:val="000000"/>
              </w:rPr>
              <w:t xml:space="preserve"> [2022] VSCA 90 at [44]-[65] and extract from [48].  Reference to </w:t>
            </w:r>
            <w:r w:rsidRPr="001A39B8">
              <w:rPr>
                <w:rFonts w:ascii="Arial" w:hAnsi="Arial" w:cs="Arial"/>
                <w:i/>
                <w:iCs/>
                <w:color w:val="000000"/>
              </w:rPr>
              <w:t>R v Lu</w:t>
            </w:r>
            <w:r>
              <w:rPr>
                <w:rFonts w:ascii="Arial" w:hAnsi="Arial" w:cs="Arial"/>
                <w:color w:val="000000"/>
              </w:rPr>
              <w:t xml:space="preserve"> [2022] VSC 258 at [30].</w:t>
            </w:r>
          </w:p>
        </w:tc>
      </w:tr>
      <w:tr w:rsidR="00A410BD" w14:paraId="18074FC8"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7674C95B" w14:textId="67C6B392" w:rsidR="00A410BD" w:rsidRPr="0054535C" w:rsidRDefault="00A410BD" w:rsidP="00A410BD">
            <w:pPr>
              <w:keepNext/>
              <w:keepLines/>
              <w:rPr>
                <w:sz w:val="22"/>
                <w:lang w:val="en-AU"/>
              </w:rPr>
            </w:pPr>
            <w:r>
              <w:rPr>
                <w:sz w:val="22"/>
                <w:lang w:val="en-AU"/>
              </w:rPr>
              <w:t>26/05/22</w:t>
            </w:r>
          </w:p>
        </w:tc>
        <w:tc>
          <w:tcPr>
            <w:tcW w:w="7073" w:type="dxa"/>
            <w:gridSpan w:val="4"/>
            <w:tcBorders>
              <w:top w:val="single" w:sz="18" w:space="0" w:color="auto"/>
              <w:bottom w:val="single" w:sz="4" w:space="0" w:color="auto"/>
              <w:right w:val="single" w:sz="18" w:space="0" w:color="auto"/>
            </w:tcBorders>
            <w:shd w:val="clear" w:color="auto" w:fill="DDDDDD"/>
          </w:tcPr>
          <w:p w14:paraId="795DA170" w14:textId="1DFAF521" w:rsidR="00A410BD" w:rsidRPr="0054535C" w:rsidRDefault="00A410BD" w:rsidP="00A410BD">
            <w:pPr>
              <w:keepNext/>
              <w:keepLines/>
              <w:jc w:val="center"/>
              <w:rPr>
                <w:rFonts w:ascii="Arial" w:hAnsi="Arial" w:cs="Arial"/>
                <w:color w:val="000000"/>
                <w:sz w:val="22"/>
              </w:rPr>
            </w:pPr>
            <w:r w:rsidRPr="0054535C">
              <w:rPr>
                <w:sz w:val="22"/>
                <w:lang w:val="en-AU"/>
              </w:rPr>
              <w:t xml:space="preserve">CHAPTER </w:t>
            </w:r>
            <w:r>
              <w:rPr>
                <w:sz w:val="22"/>
                <w:lang w:val="en-AU"/>
              </w:rPr>
              <w:t>12</w:t>
            </w:r>
            <w:r w:rsidRPr="0054535C">
              <w:rPr>
                <w:sz w:val="22"/>
                <w:lang w:val="en-AU"/>
              </w:rPr>
              <w:t xml:space="preserve"> – </w:t>
            </w:r>
            <w:r>
              <w:rPr>
                <w:sz w:val="22"/>
                <w:lang w:val="en-AU"/>
              </w:rPr>
              <w:t>CHILDREN’S COURT CLINIC</w:t>
            </w:r>
          </w:p>
        </w:tc>
      </w:tr>
      <w:tr w:rsidR="00A410BD" w14:paraId="104B43E3" w14:textId="77777777" w:rsidTr="00473897">
        <w:trPr>
          <w:trHeight w:val="178"/>
        </w:trPr>
        <w:tc>
          <w:tcPr>
            <w:tcW w:w="1220" w:type="dxa"/>
            <w:gridSpan w:val="2"/>
            <w:tcBorders>
              <w:top w:val="single" w:sz="4" w:space="0" w:color="auto"/>
              <w:left w:val="single" w:sz="18" w:space="0" w:color="auto"/>
            </w:tcBorders>
            <w:shd w:val="clear" w:color="auto" w:fill="auto"/>
          </w:tcPr>
          <w:p w14:paraId="6B8C7C80" w14:textId="7FCD5FCD" w:rsidR="00A410BD" w:rsidRDefault="00A410BD" w:rsidP="00A410BD">
            <w:pPr>
              <w:rPr>
                <w:lang w:val="en-AU"/>
              </w:rPr>
            </w:pPr>
            <w:r>
              <w:rPr>
                <w:lang w:val="en-AU"/>
              </w:rPr>
              <w:t>26/05/22</w:t>
            </w:r>
          </w:p>
        </w:tc>
        <w:tc>
          <w:tcPr>
            <w:tcW w:w="836" w:type="dxa"/>
            <w:tcBorders>
              <w:top w:val="single" w:sz="4" w:space="0" w:color="auto"/>
            </w:tcBorders>
            <w:shd w:val="clear" w:color="auto" w:fill="auto"/>
          </w:tcPr>
          <w:p w14:paraId="07913A55" w14:textId="2AD43632" w:rsidR="00A410BD" w:rsidRDefault="00A410BD" w:rsidP="00A410BD">
            <w:pPr>
              <w:jc w:val="center"/>
              <w:rPr>
                <w:lang w:val="en-AU"/>
              </w:rPr>
            </w:pPr>
            <w:r>
              <w:rPr>
                <w:lang w:val="en-AU"/>
              </w:rPr>
              <w:t>12</w:t>
            </w:r>
          </w:p>
        </w:tc>
        <w:tc>
          <w:tcPr>
            <w:tcW w:w="6237" w:type="dxa"/>
            <w:gridSpan w:val="3"/>
            <w:tcBorders>
              <w:top w:val="single" w:sz="4" w:space="0" w:color="auto"/>
              <w:right w:val="single" w:sz="18" w:space="0" w:color="auto"/>
            </w:tcBorders>
            <w:shd w:val="clear" w:color="auto" w:fill="FFF2CC"/>
          </w:tcPr>
          <w:p w14:paraId="2824367E" w14:textId="6C85C967" w:rsidR="00A410BD" w:rsidRPr="00A4567B" w:rsidRDefault="00A410BD" w:rsidP="00A410BD">
            <w:pPr>
              <w:spacing w:before="20" w:after="20"/>
              <w:jc w:val="both"/>
              <w:rPr>
                <w:rFonts w:ascii="Arial" w:hAnsi="Arial" w:cs="Arial"/>
                <w:b/>
                <w:bCs/>
                <w:color w:val="000000"/>
              </w:rPr>
            </w:pPr>
            <w:r w:rsidRPr="00A4567B">
              <w:rPr>
                <w:rFonts w:ascii="Arial" w:hAnsi="Arial" w:cs="Arial"/>
                <w:b/>
                <w:bCs/>
                <w:color w:val="000000"/>
              </w:rPr>
              <w:t>This chapter has been significantly updated and rewritten.</w:t>
            </w:r>
            <w:r>
              <w:rPr>
                <w:rFonts w:ascii="Arial" w:hAnsi="Arial" w:cs="Arial"/>
                <w:b/>
                <w:bCs/>
                <w:color w:val="000000"/>
              </w:rPr>
              <w:t xml:space="preserve">  Former Part 12.4 has been deleted and former Part 12.5 has been renumbered 12.4.</w:t>
            </w:r>
          </w:p>
        </w:tc>
      </w:tr>
      <w:tr w:rsidR="00A410BD" w14:paraId="65EA253E"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28C514FB" w14:textId="0075FDDC" w:rsidR="00A410BD" w:rsidRPr="0054535C" w:rsidRDefault="00A410BD" w:rsidP="00A410BD">
            <w:pPr>
              <w:rPr>
                <w:sz w:val="22"/>
                <w:lang w:val="en-AU"/>
              </w:rPr>
            </w:pPr>
            <w:r>
              <w:rPr>
                <w:sz w:val="22"/>
                <w:lang w:val="en-AU"/>
              </w:rPr>
              <w:t>12/05/22</w:t>
            </w:r>
          </w:p>
        </w:tc>
        <w:tc>
          <w:tcPr>
            <w:tcW w:w="7073" w:type="dxa"/>
            <w:gridSpan w:val="4"/>
            <w:tcBorders>
              <w:top w:val="single" w:sz="18" w:space="0" w:color="auto"/>
              <w:bottom w:val="single" w:sz="4" w:space="0" w:color="auto"/>
              <w:right w:val="single" w:sz="18" w:space="0" w:color="auto"/>
            </w:tcBorders>
            <w:shd w:val="clear" w:color="auto" w:fill="DDDDDD"/>
          </w:tcPr>
          <w:p w14:paraId="2BC2A96B" w14:textId="0D5951E6"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2</w:t>
            </w:r>
            <w:r w:rsidRPr="0054535C">
              <w:rPr>
                <w:sz w:val="22"/>
                <w:lang w:val="en-AU"/>
              </w:rPr>
              <w:t xml:space="preserve"> – </w:t>
            </w:r>
            <w:r>
              <w:rPr>
                <w:sz w:val="22"/>
                <w:lang w:val="en-AU"/>
              </w:rPr>
              <w:t>COURT OVERVIEW</w:t>
            </w:r>
          </w:p>
        </w:tc>
      </w:tr>
      <w:tr w:rsidR="00A410BD" w14:paraId="1FDDC789" w14:textId="77777777" w:rsidTr="00473897">
        <w:trPr>
          <w:trHeight w:val="102"/>
        </w:trPr>
        <w:tc>
          <w:tcPr>
            <w:tcW w:w="1220" w:type="dxa"/>
            <w:gridSpan w:val="2"/>
            <w:vMerge w:val="restart"/>
            <w:tcBorders>
              <w:top w:val="single" w:sz="4" w:space="0" w:color="auto"/>
              <w:left w:val="single" w:sz="18" w:space="0" w:color="auto"/>
            </w:tcBorders>
          </w:tcPr>
          <w:p w14:paraId="62A39E47" w14:textId="63345B55" w:rsidR="00A410BD" w:rsidRDefault="00A410BD" w:rsidP="00A410BD">
            <w:pPr>
              <w:rPr>
                <w:lang w:val="en-AU"/>
              </w:rPr>
            </w:pPr>
            <w:r>
              <w:rPr>
                <w:lang w:val="en-AU"/>
              </w:rPr>
              <w:t>12/05/22</w:t>
            </w:r>
          </w:p>
        </w:tc>
        <w:tc>
          <w:tcPr>
            <w:tcW w:w="836" w:type="dxa"/>
            <w:vMerge w:val="restart"/>
            <w:tcBorders>
              <w:top w:val="single" w:sz="4" w:space="0" w:color="auto"/>
            </w:tcBorders>
          </w:tcPr>
          <w:p w14:paraId="39FBF311" w14:textId="59AAD81B" w:rsidR="00A410BD" w:rsidRDefault="00A410BD" w:rsidP="00A410BD">
            <w:pPr>
              <w:jc w:val="center"/>
              <w:rPr>
                <w:lang w:val="en-AU"/>
              </w:rPr>
            </w:pPr>
            <w:r>
              <w:rPr>
                <w:lang w:val="en-AU"/>
              </w:rPr>
              <w:t>2</w:t>
            </w:r>
          </w:p>
        </w:tc>
        <w:tc>
          <w:tcPr>
            <w:tcW w:w="1439" w:type="dxa"/>
            <w:vMerge w:val="restart"/>
            <w:tcBorders>
              <w:top w:val="single" w:sz="4" w:space="0" w:color="auto"/>
            </w:tcBorders>
          </w:tcPr>
          <w:p w14:paraId="11A8B4E3" w14:textId="349FC05D" w:rsidR="00A410BD" w:rsidRDefault="00A410BD" w:rsidP="00A410BD">
            <w:pPr>
              <w:keepNext/>
              <w:jc w:val="center"/>
              <w:rPr>
                <w:lang w:val="en-AU"/>
              </w:rPr>
            </w:pPr>
            <w:r>
              <w:rPr>
                <w:lang w:val="en-AU"/>
              </w:rPr>
              <w:t>2.7.2</w:t>
            </w:r>
          </w:p>
        </w:tc>
        <w:tc>
          <w:tcPr>
            <w:tcW w:w="4798" w:type="dxa"/>
            <w:gridSpan w:val="2"/>
            <w:tcBorders>
              <w:top w:val="single" w:sz="4" w:space="0" w:color="auto"/>
              <w:bottom w:val="single" w:sz="4" w:space="0" w:color="auto"/>
              <w:right w:val="single" w:sz="18" w:space="0" w:color="auto"/>
            </w:tcBorders>
            <w:shd w:val="clear" w:color="auto" w:fill="FFF2CC"/>
          </w:tcPr>
          <w:p w14:paraId="1030168D" w14:textId="6C07234A" w:rsidR="00A410BD" w:rsidRPr="008737F2" w:rsidRDefault="00A410BD" w:rsidP="00A410BD">
            <w:pPr>
              <w:spacing w:before="20"/>
              <w:jc w:val="both"/>
              <w:rPr>
                <w:rFonts w:ascii="Arial" w:hAnsi="Arial" w:cs="Arial"/>
                <w:b/>
                <w:bCs/>
                <w:color w:val="000000" w:themeColor="text1"/>
              </w:rPr>
            </w:pPr>
            <w:r w:rsidRPr="008737F2">
              <w:rPr>
                <w:rFonts w:ascii="Arial" w:hAnsi="Arial" w:cs="Arial"/>
                <w:b/>
                <w:bCs/>
                <w:color w:val="000000" w:themeColor="text1"/>
              </w:rPr>
              <w:t>Section heading amended to “Sections 28 to 30 of the Open Courts Act 2013.”</w:t>
            </w:r>
          </w:p>
        </w:tc>
      </w:tr>
      <w:tr w:rsidR="00A410BD" w14:paraId="3270A96C" w14:textId="77777777" w:rsidTr="00473897">
        <w:trPr>
          <w:trHeight w:val="101"/>
        </w:trPr>
        <w:tc>
          <w:tcPr>
            <w:tcW w:w="1220" w:type="dxa"/>
            <w:gridSpan w:val="2"/>
            <w:vMerge/>
            <w:tcBorders>
              <w:left w:val="single" w:sz="18" w:space="0" w:color="auto"/>
              <w:bottom w:val="single" w:sz="4" w:space="0" w:color="auto"/>
            </w:tcBorders>
          </w:tcPr>
          <w:p w14:paraId="73FEE6FC" w14:textId="77777777" w:rsidR="00A410BD" w:rsidRDefault="00A410BD" w:rsidP="00A410BD">
            <w:pPr>
              <w:rPr>
                <w:lang w:val="en-AU"/>
              </w:rPr>
            </w:pPr>
          </w:p>
        </w:tc>
        <w:tc>
          <w:tcPr>
            <w:tcW w:w="836" w:type="dxa"/>
            <w:vMerge/>
            <w:tcBorders>
              <w:bottom w:val="single" w:sz="4" w:space="0" w:color="auto"/>
            </w:tcBorders>
          </w:tcPr>
          <w:p w14:paraId="14F053A0" w14:textId="26E1CCF0" w:rsidR="00A410BD" w:rsidRDefault="00A410BD" w:rsidP="00A410BD">
            <w:pPr>
              <w:jc w:val="center"/>
              <w:rPr>
                <w:lang w:val="en-AU"/>
              </w:rPr>
            </w:pPr>
          </w:p>
        </w:tc>
        <w:tc>
          <w:tcPr>
            <w:tcW w:w="1439" w:type="dxa"/>
            <w:vMerge/>
            <w:tcBorders>
              <w:bottom w:val="single" w:sz="4" w:space="0" w:color="auto"/>
            </w:tcBorders>
          </w:tcPr>
          <w:p w14:paraId="62C4E130" w14:textId="77777777" w:rsidR="00A410BD" w:rsidRDefault="00A410BD" w:rsidP="00A410BD">
            <w:pPr>
              <w:keepNext/>
              <w:jc w:val="center"/>
              <w:rPr>
                <w:lang w:val="en-AU"/>
              </w:rPr>
            </w:pPr>
          </w:p>
        </w:tc>
        <w:tc>
          <w:tcPr>
            <w:tcW w:w="4798" w:type="dxa"/>
            <w:gridSpan w:val="2"/>
            <w:tcBorders>
              <w:top w:val="single" w:sz="4" w:space="0" w:color="auto"/>
              <w:bottom w:val="single" w:sz="4" w:space="0" w:color="auto"/>
              <w:right w:val="single" w:sz="18" w:space="0" w:color="auto"/>
            </w:tcBorders>
          </w:tcPr>
          <w:p w14:paraId="35FFD3E4" w14:textId="01C9B848" w:rsidR="00A410BD" w:rsidRPr="003F268C" w:rsidRDefault="00A410BD" w:rsidP="00A410BD">
            <w:pPr>
              <w:spacing w:before="20"/>
              <w:jc w:val="both"/>
              <w:rPr>
                <w:rFonts w:ascii="Arial" w:hAnsi="Arial" w:cs="Arial"/>
              </w:rPr>
            </w:pPr>
            <w:r>
              <w:rPr>
                <w:rFonts w:ascii="Arial" w:hAnsi="Arial" w:cs="Arial"/>
              </w:rPr>
              <w:t xml:space="preserve">Extensive amendments to text including extracts from </w:t>
            </w:r>
            <w:r w:rsidRPr="003F4BE5">
              <w:rPr>
                <w:rFonts w:ascii="Arial" w:hAnsi="Arial" w:cs="Arial"/>
                <w:i/>
                <w:iCs/>
              </w:rPr>
              <w:t>ABC v D1</w:t>
            </w:r>
            <w:r>
              <w:rPr>
                <w:rFonts w:ascii="Arial" w:hAnsi="Arial" w:cs="Arial"/>
              </w:rPr>
              <w:t xml:space="preserve"> [2007] VSC 480 at [36]; </w:t>
            </w:r>
            <w:r w:rsidRPr="000425F8">
              <w:rPr>
                <w:rFonts w:ascii="Arial" w:hAnsi="Arial" w:cs="Arial"/>
                <w:i/>
                <w:iCs/>
                <w:color w:val="000000"/>
                <w:lang w:eastAsia="en-AU"/>
              </w:rPr>
              <w:t>XY v Board of Examiners </w:t>
            </w:r>
            <w:r w:rsidRPr="000425F8">
              <w:rPr>
                <w:rFonts w:ascii="Arial" w:hAnsi="Arial" w:cs="Arial"/>
                <w:color w:val="000000"/>
                <w:lang w:eastAsia="en-AU"/>
              </w:rPr>
              <w:t>[2003] VSC 196 at [11]</w:t>
            </w:r>
            <w:r>
              <w:rPr>
                <w:rFonts w:ascii="Arial" w:hAnsi="Arial" w:cs="Arial"/>
                <w:color w:val="000000"/>
                <w:lang w:eastAsia="en-AU"/>
              </w:rPr>
              <w:t xml:space="preserve">; </w:t>
            </w:r>
            <w:r w:rsidRPr="000425F8">
              <w:rPr>
                <w:rFonts w:ascii="Arial" w:hAnsi="Arial" w:cs="Arial"/>
                <w:i/>
                <w:iCs/>
                <w:color w:val="000000"/>
                <w:lang w:eastAsia="en-AU"/>
              </w:rPr>
              <w:t>Ami Australia Holdings Pty Ltd v Fairfax Media Publications Pty Ltd</w:t>
            </w:r>
            <w:r w:rsidRPr="000425F8">
              <w:rPr>
                <w:rFonts w:ascii="Arial" w:hAnsi="Arial" w:cs="Arial"/>
                <w:color w:val="000000"/>
                <w:lang w:eastAsia="en-AU"/>
              </w:rPr>
              <w:t> [2009] NSWSC 1290 at [6]-[7]</w:t>
            </w:r>
            <w:r>
              <w:rPr>
                <w:rFonts w:ascii="Arial" w:hAnsi="Arial" w:cs="Arial"/>
                <w:color w:val="000000"/>
                <w:lang w:eastAsia="en-AU"/>
              </w:rPr>
              <w:t xml:space="preserve">; </w:t>
            </w:r>
            <w:r w:rsidRPr="000425F8">
              <w:rPr>
                <w:rFonts w:ascii="Arial" w:hAnsi="Arial" w:cs="Arial"/>
                <w:i/>
                <w:iCs/>
                <w:color w:val="000000"/>
                <w:lang w:eastAsia="en-AU"/>
              </w:rPr>
              <w:t>R v Lodhi</w:t>
            </w:r>
            <w:r>
              <w:rPr>
                <w:rFonts w:ascii="Arial" w:hAnsi="Arial" w:cs="Arial"/>
                <w:color w:val="000000"/>
                <w:lang w:eastAsia="en-AU"/>
              </w:rPr>
              <w:t xml:space="preserve"> </w:t>
            </w:r>
            <w:r w:rsidRPr="000425F8">
              <w:rPr>
                <w:rFonts w:ascii="Arial" w:hAnsi="Arial" w:cs="Arial"/>
                <w:color w:val="000000"/>
                <w:lang w:eastAsia="en-AU"/>
              </w:rPr>
              <w:t>(2006) 199 FLR 270</w:t>
            </w:r>
            <w:r>
              <w:rPr>
                <w:rFonts w:ascii="Arial" w:hAnsi="Arial" w:cs="Arial"/>
                <w:color w:val="000000"/>
                <w:lang w:eastAsia="en-AU"/>
              </w:rPr>
              <w:t>.</w:t>
            </w:r>
          </w:p>
        </w:tc>
      </w:tr>
      <w:tr w:rsidR="00A410BD" w14:paraId="34BE0277" w14:textId="77777777" w:rsidTr="00473897">
        <w:trPr>
          <w:trHeight w:val="260"/>
        </w:trPr>
        <w:tc>
          <w:tcPr>
            <w:tcW w:w="1220" w:type="dxa"/>
            <w:gridSpan w:val="2"/>
            <w:tcBorders>
              <w:left w:val="single" w:sz="18" w:space="0" w:color="auto"/>
            </w:tcBorders>
          </w:tcPr>
          <w:p w14:paraId="129CF564" w14:textId="77777777" w:rsidR="00A410BD" w:rsidRDefault="00A410BD" w:rsidP="00A410BD">
            <w:pPr>
              <w:rPr>
                <w:lang w:val="en-AU"/>
              </w:rPr>
            </w:pPr>
            <w:r>
              <w:rPr>
                <w:lang w:val="en-AU"/>
              </w:rPr>
              <w:t>12/05/22</w:t>
            </w:r>
          </w:p>
        </w:tc>
        <w:tc>
          <w:tcPr>
            <w:tcW w:w="836" w:type="dxa"/>
          </w:tcPr>
          <w:p w14:paraId="2A7EB1DB" w14:textId="283F4807" w:rsidR="00A410BD" w:rsidRDefault="00A410BD" w:rsidP="00A410BD">
            <w:pPr>
              <w:jc w:val="center"/>
              <w:rPr>
                <w:lang w:val="en-AU"/>
              </w:rPr>
            </w:pPr>
            <w:r>
              <w:rPr>
                <w:lang w:val="en-AU"/>
              </w:rPr>
              <w:t>2</w:t>
            </w:r>
          </w:p>
        </w:tc>
        <w:tc>
          <w:tcPr>
            <w:tcW w:w="1439" w:type="dxa"/>
          </w:tcPr>
          <w:p w14:paraId="5979DEB2" w14:textId="4B985726" w:rsidR="00A410BD" w:rsidRDefault="00A410BD" w:rsidP="00A410BD">
            <w:pPr>
              <w:keepNext/>
              <w:jc w:val="center"/>
              <w:rPr>
                <w:lang w:val="en-AU"/>
              </w:rPr>
            </w:pPr>
            <w:r>
              <w:rPr>
                <w:lang w:val="en-AU"/>
              </w:rPr>
              <w:t>2.9</w:t>
            </w:r>
          </w:p>
        </w:tc>
        <w:tc>
          <w:tcPr>
            <w:tcW w:w="4798" w:type="dxa"/>
            <w:gridSpan w:val="2"/>
            <w:tcBorders>
              <w:top w:val="single" w:sz="4" w:space="0" w:color="auto"/>
              <w:bottom w:val="single" w:sz="4" w:space="0" w:color="auto"/>
              <w:right w:val="single" w:sz="18" w:space="0" w:color="auto"/>
            </w:tcBorders>
            <w:shd w:val="clear" w:color="auto" w:fill="auto"/>
          </w:tcPr>
          <w:p w14:paraId="33613F16" w14:textId="71676791" w:rsidR="00A410BD" w:rsidRDefault="00A410BD" w:rsidP="00A410BD">
            <w:pPr>
              <w:jc w:val="both"/>
              <w:rPr>
                <w:rFonts w:ascii="Arial" w:hAnsi="Arial" w:cs="Arial"/>
              </w:rPr>
            </w:pPr>
            <w:r>
              <w:rPr>
                <w:rFonts w:ascii="Arial" w:hAnsi="Arial" w:cs="Arial"/>
              </w:rPr>
              <w:t xml:space="preserve">Removal of reference to the role of bail justices in the hearing and determination of out-of-sessions applications </w:t>
            </w:r>
            <w:r w:rsidRPr="00BE6441">
              <w:rPr>
                <w:rFonts w:ascii="Arial" w:hAnsi="Arial" w:cs="Arial"/>
                <w:color w:val="000000"/>
              </w:rPr>
              <w:t xml:space="preserve">for interim accommodation orders </w:t>
            </w:r>
            <w:r>
              <w:rPr>
                <w:rFonts w:ascii="Arial" w:hAnsi="Arial" w:cs="Arial"/>
                <w:color w:val="000000"/>
              </w:rPr>
              <w:t>being suspended until 26/04/2022</w:t>
            </w:r>
            <w:r w:rsidRPr="00BE6441">
              <w:rPr>
                <w:rFonts w:ascii="Arial" w:hAnsi="Arial" w:cs="Arial"/>
                <w:color w:val="000000"/>
              </w:rPr>
              <w:t>.</w:t>
            </w:r>
          </w:p>
        </w:tc>
      </w:tr>
      <w:tr w:rsidR="00A410BD" w14:paraId="56883AB4"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153320D4" w14:textId="1410181D" w:rsidR="00A410BD" w:rsidRPr="0054535C" w:rsidRDefault="00A410BD" w:rsidP="00A410BD">
            <w:pPr>
              <w:rPr>
                <w:sz w:val="22"/>
                <w:lang w:val="en-AU"/>
              </w:rPr>
            </w:pPr>
            <w:r>
              <w:rPr>
                <w:sz w:val="22"/>
                <w:lang w:val="en-AU"/>
              </w:rPr>
              <w:t>12/05/22</w:t>
            </w:r>
          </w:p>
        </w:tc>
        <w:tc>
          <w:tcPr>
            <w:tcW w:w="7073" w:type="dxa"/>
            <w:gridSpan w:val="4"/>
            <w:tcBorders>
              <w:top w:val="single" w:sz="18" w:space="0" w:color="auto"/>
              <w:bottom w:val="single" w:sz="4" w:space="0" w:color="auto"/>
              <w:right w:val="single" w:sz="18" w:space="0" w:color="auto"/>
            </w:tcBorders>
            <w:shd w:val="clear" w:color="auto" w:fill="DDDDDD"/>
          </w:tcPr>
          <w:p w14:paraId="657F0FA6" w14:textId="08DE9A62"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A410BD" w14:paraId="7CC99428" w14:textId="77777777" w:rsidTr="00473897">
        <w:trPr>
          <w:trHeight w:val="260"/>
        </w:trPr>
        <w:tc>
          <w:tcPr>
            <w:tcW w:w="1220" w:type="dxa"/>
            <w:gridSpan w:val="2"/>
            <w:tcBorders>
              <w:left w:val="single" w:sz="18" w:space="0" w:color="auto"/>
            </w:tcBorders>
          </w:tcPr>
          <w:p w14:paraId="4E19970E" w14:textId="089FBAB6" w:rsidR="00A410BD" w:rsidRDefault="00A410BD" w:rsidP="00A410BD">
            <w:pPr>
              <w:rPr>
                <w:lang w:val="en-AU"/>
              </w:rPr>
            </w:pPr>
            <w:r>
              <w:rPr>
                <w:lang w:val="en-AU"/>
              </w:rPr>
              <w:t>12/05/22</w:t>
            </w:r>
          </w:p>
        </w:tc>
        <w:tc>
          <w:tcPr>
            <w:tcW w:w="836" w:type="dxa"/>
          </w:tcPr>
          <w:p w14:paraId="46C4CC0D" w14:textId="36AF8EA6" w:rsidR="00A410BD" w:rsidRDefault="00A410BD" w:rsidP="00A410BD">
            <w:pPr>
              <w:jc w:val="center"/>
              <w:rPr>
                <w:lang w:val="en-AU"/>
              </w:rPr>
            </w:pPr>
            <w:r>
              <w:rPr>
                <w:lang w:val="en-AU"/>
              </w:rPr>
              <w:t>3</w:t>
            </w:r>
          </w:p>
        </w:tc>
        <w:tc>
          <w:tcPr>
            <w:tcW w:w="1439" w:type="dxa"/>
          </w:tcPr>
          <w:p w14:paraId="06D4F202" w14:textId="1B13EB57" w:rsidR="00A410BD" w:rsidRDefault="00A410BD" w:rsidP="00A410BD">
            <w:pPr>
              <w:keepNext/>
              <w:jc w:val="center"/>
              <w:rPr>
                <w:lang w:val="en-AU"/>
              </w:rPr>
            </w:pPr>
            <w:r>
              <w:rPr>
                <w:lang w:val="en-AU"/>
              </w:rPr>
              <w:t>3.1</w:t>
            </w:r>
          </w:p>
        </w:tc>
        <w:tc>
          <w:tcPr>
            <w:tcW w:w="4798" w:type="dxa"/>
            <w:gridSpan w:val="2"/>
            <w:tcBorders>
              <w:top w:val="single" w:sz="4" w:space="0" w:color="auto"/>
              <w:bottom w:val="single" w:sz="4" w:space="0" w:color="auto"/>
              <w:right w:val="single" w:sz="18" w:space="0" w:color="auto"/>
            </w:tcBorders>
            <w:shd w:val="clear" w:color="auto" w:fill="auto"/>
          </w:tcPr>
          <w:p w14:paraId="3254DDB1" w14:textId="4628EF4F" w:rsidR="00A410BD" w:rsidRDefault="00A410BD" w:rsidP="00A410BD">
            <w:pPr>
              <w:spacing w:before="20" w:after="20"/>
              <w:jc w:val="both"/>
              <w:rPr>
                <w:rFonts w:ascii="Arial" w:hAnsi="Arial" w:cs="Arial"/>
              </w:rPr>
            </w:pPr>
            <w:r>
              <w:rPr>
                <w:rFonts w:ascii="Arial" w:hAnsi="Arial" w:cs="Arial"/>
              </w:rPr>
              <w:t xml:space="preserve">Reference to </w:t>
            </w:r>
            <w:r w:rsidRPr="00AA17C4">
              <w:rPr>
                <w:rFonts w:ascii="Arial" w:hAnsi="Arial" w:cs="Arial"/>
                <w:i/>
                <w:iCs/>
                <w:color w:val="000000"/>
              </w:rPr>
              <w:t>Tessa v DPP (Cth)</w:t>
            </w:r>
            <w:r>
              <w:rPr>
                <w:rFonts w:ascii="Arial" w:hAnsi="Arial" w:cs="Arial"/>
                <w:color w:val="000000"/>
              </w:rPr>
              <w:t xml:space="preserve"> [2022] VSCA 61 esp. at [21]-[29].</w:t>
            </w:r>
          </w:p>
        </w:tc>
      </w:tr>
      <w:tr w:rsidR="00A410BD" w14:paraId="5C77B951" w14:textId="77777777" w:rsidTr="00473897">
        <w:trPr>
          <w:trHeight w:val="260"/>
        </w:trPr>
        <w:tc>
          <w:tcPr>
            <w:tcW w:w="1220" w:type="dxa"/>
            <w:gridSpan w:val="2"/>
            <w:tcBorders>
              <w:left w:val="single" w:sz="18" w:space="0" w:color="auto"/>
            </w:tcBorders>
          </w:tcPr>
          <w:p w14:paraId="04B2A082" w14:textId="038F4B30" w:rsidR="00A410BD" w:rsidRDefault="00A410BD" w:rsidP="00A410BD">
            <w:pPr>
              <w:rPr>
                <w:lang w:val="en-AU"/>
              </w:rPr>
            </w:pPr>
            <w:r>
              <w:rPr>
                <w:lang w:val="en-AU"/>
              </w:rPr>
              <w:t>12/05/22</w:t>
            </w:r>
          </w:p>
        </w:tc>
        <w:tc>
          <w:tcPr>
            <w:tcW w:w="836" w:type="dxa"/>
          </w:tcPr>
          <w:p w14:paraId="53C43E84" w14:textId="0E1DF7FB" w:rsidR="00A410BD" w:rsidRDefault="00A410BD" w:rsidP="00A410BD">
            <w:pPr>
              <w:jc w:val="center"/>
              <w:rPr>
                <w:lang w:val="en-AU"/>
              </w:rPr>
            </w:pPr>
            <w:r>
              <w:rPr>
                <w:lang w:val="en-AU"/>
              </w:rPr>
              <w:t>3</w:t>
            </w:r>
          </w:p>
        </w:tc>
        <w:tc>
          <w:tcPr>
            <w:tcW w:w="1439" w:type="dxa"/>
          </w:tcPr>
          <w:p w14:paraId="2A9F3D00" w14:textId="6593BC48" w:rsidR="00A410BD" w:rsidRDefault="00A410BD" w:rsidP="00A410BD">
            <w:pPr>
              <w:keepNext/>
              <w:jc w:val="center"/>
              <w:rPr>
                <w:lang w:val="en-AU"/>
              </w:rPr>
            </w:pPr>
            <w:r>
              <w:rPr>
                <w:lang w:val="en-AU"/>
              </w:rPr>
              <w:t>3.4.3</w:t>
            </w:r>
          </w:p>
        </w:tc>
        <w:tc>
          <w:tcPr>
            <w:tcW w:w="4798" w:type="dxa"/>
            <w:gridSpan w:val="2"/>
            <w:tcBorders>
              <w:top w:val="single" w:sz="4" w:space="0" w:color="auto"/>
              <w:bottom w:val="single" w:sz="4" w:space="0" w:color="auto"/>
              <w:right w:val="single" w:sz="18" w:space="0" w:color="auto"/>
            </w:tcBorders>
            <w:shd w:val="clear" w:color="auto" w:fill="auto"/>
          </w:tcPr>
          <w:p w14:paraId="39F3E3D2" w14:textId="20E6E254" w:rsidR="00A410BD" w:rsidRDefault="00A410BD" w:rsidP="00A410BD">
            <w:pPr>
              <w:spacing w:before="20" w:after="20"/>
              <w:jc w:val="both"/>
              <w:rPr>
                <w:rFonts w:ascii="Arial" w:hAnsi="Arial" w:cs="Arial"/>
              </w:rPr>
            </w:pPr>
            <w:r>
              <w:rPr>
                <w:rFonts w:ascii="Arial" w:hAnsi="Arial" w:cs="Arial"/>
              </w:rPr>
              <w:t>Addition of last paragraph referring to s.215B of the CYFA.</w:t>
            </w:r>
          </w:p>
        </w:tc>
      </w:tr>
      <w:tr w:rsidR="00A410BD" w14:paraId="608AC9C2" w14:textId="77777777" w:rsidTr="00473897">
        <w:trPr>
          <w:trHeight w:val="260"/>
        </w:trPr>
        <w:tc>
          <w:tcPr>
            <w:tcW w:w="1220" w:type="dxa"/>
            <w:gridSpan w:val="2"/>
            <w:vMerge w:val="restart"/>
            <w:tcBorders>
              <w:top w:val="single" w:sz="4" w:space="0" w:color="auto"/>
              <w:left w:val="single" w:sz="18" w:space="0" w:color="auto"/>
            </w:tcBorders>
          </w:tcPr>
          <w:p w14:paraId="14ACE147" w14:textId="6E764CF2" w:rsidR="00A410BD" w:rsidRDefault="00A410BD" w:rsidP="00A410BD">
            <w:pPr>
              <w:rPr>
                <w:lang w:val="en-AU"/>
              </w:rPr>
            </w:pPr>
            <w:r>
              <w:rPr>
                <w:lang w:val="en-AU"/>
              </w:rPr>
              <w:t>12/05/22</w:t>
            </w:r>
          </w:p>
        </w:tc>
        <w:tc>
          <w:tcPr>
            <w:tcW w:w="836" w:type="dxa"/>
            <w:vMerge w:val="restart"/>
            <w:tcBorders>
              <w:top w:val="single" w:sz="4" w:space="0" w:color="auto"/>
            </w:tcBorders>
          </w:tcPr>
          <w:p w14:paraId="474B1491" w14:textId="7240634A" w:rsidR="00A410BD" w:rsidRDefault="00A410BD" w:rsidP="00A410BD">
            <w:pPr>
              <w:jc w:val="center"/>
              <w:rPr>
                <w:lang w:val="en-AU"/>
              </w:rPr>
            </w:pPr>
            <w:r>
              <w:rPr>
                <w:lang w:val="en-AU"/>
              </w:rPr>
              <w:t>3</w:t>
            </w:r>
          </w:p>
        </w:tc>
        <w:tc>
          <w:tcPr>
            <w:tcW w:w="1439" w:type="dxa"/>
            <w:vMerge w:val="restart"/>
            <w:tcBorders>
              <w:top w:val="single" w:sz="4" w:space="0" w:color="auto"/>
            </w:tcBorders>
          </w:tcPr>
          <w:p w14:paraId="2660EC39" w14:textId="026CA25A" w:rsidR="00A410BD" w:rsidRDefault="00A410BD" w:rsidP="00A410BD">
            <w:pPr>
              <w:keepNext/>
              <w:jc w:val="center"/>
              <w:rPr>
                <w:lang w:val="en-AU"/>
              </w:rPr>
            </w:pPr>
            <w:r>
              <w:rPr>
                <w:lang w:val="en-AU"/>
              </w:rPr>
              <w:t>3.4.6</w:t>
            </w:r>
          </w:p>
        </w:tc>
        <w:tc>
          <w:tcPr>
            <w:tcW w:w="4798" w:type="dxa"/>
            <w:gridSpan w:val="2"/>
            <w:tcBorders>
              <w:top w:val="single" w:sz="4" w:space="0" w:color="auto"/>
              <w:bottom w:val="single" w:sz="4" w:space="0" w:color="auto"/>
              <w:right w:val="single" w:sz="18" w:space="0" w:color="auto"/>
            </w:tcBorders>
            <w:shd w:val="clear" w:color="auto" w:fill="FFF2CC"/>
          </w:tcPr>
          <w:p w14:paraId="6F530F9C" w14:textId="00D5A85C" w:rsidR="00A410BD" w:rsidRDefault="00A410BD" w:rsidP="00A410BD">
            <w:pPr>
              <w:spacing w:before="20" w:after="20"/>
              <w:jc w:val="both"/>
              <w:rPr>
                <w:rFonts w:ascii="Arial" w:hAnsi="Arial" w:cs="Arial"/>
              </w:rPr>
            </w:pPr>
            <w:r>
              <w:rPr>
                <w:rFonts w:ascii="Arial" w:hAnsi="Arial" w:cs="Arial"/>
                <w:b/>
                <w:bCs/>
                <w:color w:val="000000"/>
              </w:rPr>
              <w:t>New section heading: “</w:t>
            </w:r>
            <w:r>
              <w:rPr>
                <w:rFonts w:ascii="Arial" w:hAnsi="Arial" w:cs="Arial"/>
                <w:b/>
              </w:rPr>
              <w:t xml:space="preserve">Duty of judicial officer to assist a self-represented litigant </w:t>
            </w:r>
            <w:r w:rsidRPr="00904185">
              <w:rPr>
                <w:rFonts w:ascii="Arial" w:hAnsi="Arial" w:cs="Arial"/>
                <w:b/>
              </w:rPr>
              <w:t>in the Family Division</w:t>
            </w:r>
            <w:r>
              <w:rPr>
                <w:rFonts w:ascii="Arial" w:hAnsi="Arial" w:cs="Arial"/>
                <w:b/>
                <w:bCs/>
                <w:color w:val="000000"/>
              </w:rPr>
              <w:t>”.</w:t>
            </w:r>
          </w:p>
        </w:tc>
      </w:tr>
      <w:tr w:rsidR="00A410BD" w14:paraId="09377751" w14:textId="77777777" w:rsidTr="00473897">
        <w:trPr>
          <w:trHeight w:val="260"/>
        </w:trPr>
        <w:tc>
          <w:tcPr>
            <w:tcW w:w="1220" w:type="dxa"/>
            <w:gridSpan w:val="2"/>
            <w:vMerge/>
            <w:tcBorders>
              <w:left w:val="single" w:sz="18" w:space="0" w:color="auto"/>
            </w:tcBorders>
          </w:tcPr>
          <w:p w14:paraId="53D16F71" w14:textId="77777777" w:rsidR="00A410BD" w:rsidRDefault="00A410BD" w:rsidP="00A410BD">
            <w:pPr>
              <w:rPr>
                <w:lang w:val="en-AU"/>
              </w:rPr>
            </w:pPr>
          </w:p>
        </w:tc>
        <w:tc>
          <w:tcPr>
            <w:tcW w:w="836" w:type="dxa"/>
            <w:vMerge/>
          </w:tcPr>
          <w:p w14:paraId="24AD2DBA" w14:textId="1D195F32" w:rsidR="00A410BD" w:rsidRDefault="00A410BD" w:rsidP="00A410BD">
            <w:pPr>
              <w:jc w:val="center"/>
              <w:rPr>
                <w:lang w:val="en-AU"/>
              </w:rPr>
            </w:pPr>
          </w:p>
        </w:tc>
        <w:tc>
          <w:tcPr>
            <w:tcW w:w="1439" w:type="dxa"/>
            <w:vMerge/>
          </w:tcPr>
          <w:p w14:paraId="22BFECB9" w14:textId="77777777" w:rsidR="00A410BD" w:rsidRDefault="00A410BD" w:rsidP="00A410BD">
            <w:pPr>
              <w:keepNext/>
              <w:jc w:val="center"/>
              <w:rPr>
                <w:lang w:val="en-AU"/>
              </w:rPr>
            </w:pPr>
          </w:p>
        </w:tc>
        <w:tc>
          <w:tcPr>
            <w:tcW w:w="4798" w:type="dxa"/>
            <w:gridSpan w:val="2"/>
            <w:tcBorders>
              <w:top w:val="single" w:sz="4" w:space="0" w:color="auto"/>
              <w:bottom w:val="single" w:sz="4" w:space="0" w:color="auto"/>
              <w:right w:val="single" w:sz="18" w:space="0" w:color="auto"/>
            </w:tcBorders>
            <w:shd w:val="clear" w:color="auto" w:fill="auto"/>
          </w:tcPr>
          <w:p w14:paraId="37E938DE" w14:textId="345019BB" w:rsidR="00A410BD" w:rsidRDefault="00A410BD" w:rsidP="00A410BD">
            <w:pPr>
              <w:spacing w:before="20" w:after="20"/>
              <w:jc w:val="both"/>
              <w:rPr>
                <w:rFonts w:ascii="Arial" w:hAnsi="Arial" w:cs="Arial"/>
                <w:b/>
                <w:bCs/>
                <w:color w:val="000000"/>
              </w:rPr>
            </w:pPr>
            <w:r>
              <w:rPr>
                <w:rFonts w:ascii="Arial" w:hAnsi="Arial" w:cs="Arial"/>
              </w:rPr>
              <w:t xml:space="preserve">Added references to </w:t>
            </w:r>
            <w:r w:rsidRPr="00943BBA">
              <w:rPr>
                <w:rFonts w:ascii="Helvetica" w:hAnsi="Helvetica"/>
                <w:i/>
                <w:iCs/>
                <w:color w:val="000000"/>
              </w:rPr>
              <w:t>Daher v Bell</w:t>
            </w:r>
            <w:r>
              <w:rPr>
                <w:rFonts w:ascii="Helvetica" w:hAnsi="Helvetica"/>
                <w:color w:val="000000"/>
              </w:rPr>
              <w:t xml:space="preserve"> [2020] VSC 346 at [8]</w:t>
            </w:r>
            <w:r>
              <w:rPr>
                <w:rFonts w:ascii="Helvetica" w:hAnsi="Helvetica"/>
                <w:color w:val="000000"/>
              </w:rPr>
              <w:noBreakHyphen/>
              <w:t xml:space="preserve">[9]; </w:t>
            </w:r>
            <w:r w:rsidRPr="00943BBA">
              <w:rPr>
                <w:rFonts w:ascii="Helvetica" w:hAnsi="Helvetica"/>
                <w:i/>
                <w:iCs/>
                <w:color w:val="000000"/>
              </w:rPr>
              <w:t>Re Rococo Group Pty Ltd (in liq)</w:t>
            </w:r>
            <w:r>
              <w:rPr>
                <w:rFonts w:ascii="Helvetica" w:hAnsi="Helvetica"/>
                <w:color w:val="000000"/>
              </w:rPr>
              <w:t xml:space="preserve"> [2022] VSC 167 at [7].</w:t>
            </w:r>
          </w:p>
        </w:tc>
      </w:tr>
      <w:tr w:rsidR="00A410BD" w14:paraId="580402BD" w14:textId="77777777" w:rsidTr="00473897">
        <w:trPr>
          <w:trHeight w:val="260"/>
        </w:trPr>
        <w:tc>
          <w:tcPr>
            <w:tcW w:w="1220" w:type="dxa"/>
            <w:gridSpan w:val="2"/>
            <w:tcBorders>
              <w:left w:val="single" w:sz="18" w:space="0" w:color="auto"/>
            </w:tcBorders>
          </w:tcPr>
          <w:p w14:paraId="3248A134" w14:textId="110410F6" w:rsidR="00A410BD" w:rsidRDefault="00A410BD" w:rsidP="00A410BD">
            <w:pPr>
              <w:rPr>
                <w:lang w:val="en-AU"/>
              </w:rPr>
            </w:pPr>
            <w:r>
              <w:rPr>
                <w:lang w:val="en-AU"/>
              </w:rPr>
              <w:t>12/05/22</w:t>
            </w:r>
          </w:p>
        </w:tc>
        <w:tc>
          <w:tcPr>
            <w:tcW w:w="836" w:type="dxa"/>
          </w:tcPr>
          <w:p w14:paraId="275D2421" w14:textId="6753D7CA" w:rsidR="00A410BD" w:rsidRDefault="00A410BD" w:rsidP="00A410BD">
            <w:pPr>
              <w:jc w:val="center"/>
              <w:rPr>
                <w:lang w:val="en-AU"/>
              </w:rPr>
            </w:pPr>
            <w:r>
              <w:rPr>
                <w:lang w:val="en-AU"/>
              </w:rPr>
              <w:t>3</w:t>
            </w:r>
          </w:p>
        </w:tc>
        <w:tc>
          <w:tcPr>
            <w:tcW w:w="1439" w:type="dxa"/>
          </w:tcPr>
          <w:p w14:paraId="3B3FD078" w14:textId="034DC1BC" w:rsidR="00A410BD" w:rsidRDefault="00A410BD" w:rsidP="00A410BD">
            <w:pPr>
              <w:keepNext/>
              <w:jc w:val="center"/>
              <w:rPr>
                <w:lang w:val="en-AU"/>
              </w:rPr>
            </w:pPr>
            <w:r>
              <w:rPr>
                <w:lang w:val="en-AU"/>
              </w:rPr>
              <w:t>3.5.3.7</w:t>
            </w:r>
          </w:p>
        </w:tc>
        <w:tc>
          <w:tcPr>
            <w:tcW w:w="4798" w:type="dxa"/>
            <w:gridSpan w:val="2"/>
            <w:tcBorders>
              <w:top w:val="single" w:sz="4" w:space="0" w:color="auto"/>
              <w:bottom w:val="single" w:sz="4" w:space="0" w:color="auto"/>
              <w:right w:val="single" w:sz="18" w:space="0" w:color="auto"/>
            </w:tcBorders>
            <w:shd w:val="clear" w:color="auto" w:fill="auto"/>
          </w:tcPr>
          <w:p w14:paraId="1A2D5434" w14:textId="16149BCF" w:rsidR="00A410BD" w:rsidRDefault="00A410BD" w:rsidP="00A410BD">
            <w:pPr>
              <w:spacing w:before="20" w:after="20"/>
              <w:jc w:val="both"/>
              <w:rPr>
                <w:rFonts w:ascii="Arial" w:hAnsi="Arial" w:cs="Arial"/>
              </w:rPr>
            </w:pPr>
            <w:r>
              <w:rPr>
                <w:rFonts w:ascii="Arial" w:hAnsi="Arial" w:cs="Arial"/>
              </w:rPr>
              <w:t xml:space="preserve">Summary of </w:t>
            </w:r>
            <w:r w:rsidRPr="004D0577">
              <w:rPr>
                <w:rFonts w:ascii="Arial" w:hAnsi="Arial" w:cs="Arial"/>
                <w:i/>
                <w:iCs/>
              </w:rPr>
              <w:t>Singh v Ward</w:t>
            </w:r>
            <w:r>
              <w:rPr>
                <w:rFonts w:ascii="Arial" w:hAnsi="Arial" w:cs="Arial"/>
              </w:rPr>
              <w:t xml:space="preserve"> [2022] VSC 155 and extract from [8]-[9].</w:t>
            </w:r>
          </w:p>
        </w:tc>
      </w:tr>
      <w:tr w:rsidR="00A410BD" w14:paraId="2E1B0772" w14:textId="77777777" w:rsidTr="00473897">
        <w:trPr>
          <w:trHeight w:val="260"/>
        </w:trPr>
        <w:tc>
          <w:tcPr>
            <w:tcW w:w="1220" w:type="dxa"/>
            <w:gridSpan w:val="2"/>
            <w:tcBorders>
              <w:left w:val="single" w:sz="18" w:space="0" w:color="auto"/>
            </w:tcBorders>
          </w:tcPr>
          <w:p w14:paraId="691C11B3" w14:textId="6C51D114" w:rsidR="00A410BD" w:rsidRDefault="00A410BD" w:rsidP="00A410BD">
            <w:pPr>
              <w:rPr>
                <w:lang w:val="en-AU"/>
              </w:rPr>
            </w:pPr>
            <w:bookmarkStart w:id="145" w:name="_Hlk102545300"/>
            <w:r>
              <w:rPr>
                <w:lang w:val="en-AU"/>
              </w:rPr>
              <w:t>12/05/22</w:t>
            </w:r>
          </w:p>
        </w:tc>
        <w:tc>
          <w:tcPr>
            <w:tcW w:w="836" w:type="dxa"/>
          </w:tcPr>
          <w:p w14:paraId="74DFE3C1" w14:textId="52B70E0C" w:rsidR="00A410BD" w:rsidRDefault="00A410BD" w:rsidP="00A410BD">
            <w:pPr>
              <w:jc w:val="center"/>
              <w:rPr>
                <w:lang w:val="en-AU"/>
              </w:rPr>
            </w:pPr>
            <w:r>
              <w:rPr>
                <w:lang w:val="en-AU"/>
              </w:rPr>
              <w:t>3</w:t>
            </w:r>
          </w:p>
        </w:tc>
        <w:tc>
          <w:tcPr>
            <w:tcW w:w="1439" w:type="dxa"/>
          </w:tcPr>
          <w:p w14:paraId="4C315A40" w14:textId="54CA038D" w:rsidR="00A410BD" w:rsidRDefault="00A410BD" w:rsidP="00A410BD">
            <w:pPr>
              <w:keepNext/>
              <w:jc w:val="center"/>
              <w:rPr>
                <w:lang w:val="en-AU"/>
              </w:rPr>
            </w:pPr>
            <w:r>
              <w:rPr>
                <w:lang w:val="en-AU"/>
              </w:rPr>
              <w:t>3.5.6.1</w:t>
            </w:r>
          </w:p>
        </w:tc>
        <w:tc>
          <w:tcPr>
            <w:tcW w:w="4798" w:type="dxa"/>
            <w:gridSpan w:val="2"/>
            <w:tcBorders>
              <w:top w:val="single" w:sz="4" w:space="0" w:color="auto"/>
              <w:bottom w:val="single" w:sz="4" w:space="0" w:color="auto"/>
              <w:right w:val="single" w:sz="18" w:space="0" w:color="auto"/>
            </w:tcBorders>
            <w:shd w:val="clear" w:color="auto" w:fill="auto"/>
          </w:tcPr>
          <w:p w14:paraId="1C601BE6" w14:textId="3CC63E64" w:rsidR="00A410BD" w:rsidRDefault="00A410BD" w:rsidP="00A410BD">
            <w:pPr>
              <w:spacing w:before="20" w:after="20"/>
              <w:jc w:val="both"/>
              <w:rPr>
                <w:rFonts w:ascii="Arial" w:hAnsi="Arial" w:cs="Arial"/>
              </w:rPr>
            </w:pPr>
            <w:r>
              <w:rPr>
                <w:rFonts w:ascii="Arial" w:hAnsi="Arial" w:cs="Arial"/>
              </w:rPr>
              <w:t xml:space="preserve">Reference to </w:t>
            </w:r>
            <w:r w:rsidRPr="007A3695">
              <w:rPr>
                <w:rFonts w:ascii="Arial" w:hAnsi="Arial" w:cs="Arial"/>
                <w:i/>
                <w:iCs/>
              </w:rPr>
              <w:t>Eumeralla Estate Pty Ltd v Chen</w:t>
            </w:r>
            <w:r>
              <w:rPr>
                <w:rFonts w:ascii="Arial" w:hAnsi="Arial" w:cs="Arial"/>
              </w:rPr>
              <w:t xml:space="preserve"> [2022] VSCA 78 at [42]-[68].</w:t>
            </w:r>
          </w:p>
        </w:tc>
      </w:tr>
      <w:bookmarkEnd w:id="145"/>
      <w:tr w:rsidR="00A410BD" w14:paraId="49C357DC" w14:textId="77777777" w:rsidTr="00473897">
        <w:trPr>
          <w:trHeight w:val="260"/>
        </w:trPr>
        <w:tc>
          <w:tcPr>
            <w:tcW w:w="1220" w:type="dxa"/>
            <w:gridSpan w:val="2"/>
            <w:tcBorders>
              <w:left w:val="single" w:sz="18" w:space="0" w:color="auto"/>
            </w:tcBorders>
          </w:tcPr>
          <w:p w14:paraId="3D4B2DF1" w14:textId="266FE9F6" w:rsidR="00A410BD" w:rsidRDefault="00A410BD" w:rsidP="00A410BD">
            <w:pPr>
              <w:rPr>
                <w:lang w:val="en-AU"/>
              </w:rPr>
            </w:pPr>
            <w:r>
              <w:rPr>
                <w:lang w:val="en-AU"/>
              </w:rPr>
              <w:t>12/05/22</w:t>
            </w:r>
          </w:p>
        </w:tc>
        <w:tc>
          <w:tcPr>
            <w:tcW w:w="836" w:type="dxa"/>
          </w:tcPr>
          <w:p w14:paraId="082E5A0F" w14:textId="25DE3968" w:rsidR="00A410BD" w:rsidRDefault="00A410BD" w:rsidP="00A410BD">
            <w:pPr>
              <w:jc w:val="center"/>
              <w:rPr>
                <w:lang w:val="en-AU"/>
              </w:rPr>
            </w:pPr>
            <w:r>
              <w:rPr>
                <w:lang w:val="en-AU"/>
              </w:rPr>
              <w:t>3</w:t>
            </w:r>
          </w:p>
        </w:tc>
        <w:tc>
          <w:tcPr>
            <w:tcW w:w="1439" w:type="dxa"/>
          </w:tcPr>
          <w:p w14:paraId="7541AD50" w14:textId="485A16C9" w:rsidR="00A410BD" w:rsidRDefault="00A410BD" w:rsidP="00A410BD">
            <w:pPr>
              <w:keepNext/>
              <w:jc w:val="center"/>
              <w:rPr>
                <w:lang w:val="en-AU"/>
              </w:rPr>
            </w:pPr>
            <w:r>
              <w:rPr>
                <w:lang w:val="en-AU"/>
              </w:rPr>
              <w:t>3.5.14</w:t>
            </w:r>
          </w:p>
        </w:tc>
        <w:tc>
          <w:tcPr>
            <w:tcW w:w="4798" w:type="dxa"/>
            <w:gridSpan w:val="2"/>
            <w:tcBorders>
              <w:top w:val="single" w:sz="4" w:space="0" w:color="auto"/>
              <w:bottom w:val="single" w:sz="4" w:space="0" w:color="auto"/>
              <w:right w:val="single" w:sz="18" w:space="0" w:color="auto"/>
            </w:tcBorders>
            <w:shd w:val="clear" w:color="auto" w:fill="auto"/>
          </w:tcPr>
          <w:p w14:paraId="73A2DB48" w14:textId="3DEBCB6E" w:rsidR="00A410BD" w:rsidRDefault="00A410BD" w:rsidP="00A410BD">
            <w:pPr>
              <w:spacing w:before="20" w:after="20"/>
              <w:jc w:val="both"/>
              <w:rPr>
                <w:rFonts w:ascii="Arial" w:hAnsi="Arial" w:cs="Arial"/>
              </w:rPr>
            </w:pPr>
            <w:r>
              <w:rPr>
                <w:rFonts w:ascii="Arial" w:hAnsi="Arial" w:cs="Arial"/>
              </w:rPr>
              <w:t xml:space="preserve">Reference to </w:t>
            </w:r>
            <w:r w:rsidRPr="003D59F2">
              <w:rPr>
                <w:rFonts w:ascii="Arial" w:hAnsi="Arial" w:cs="Arial"/>
                <w:i/>
                <w:iCs/>
              </w:rPr>
              <w:t>Reynolds v Patel</w:t>
            </w:r>
            <w:r>
              <w:rPr>
                <w:rFonts w:ascii="Arial" w:hAnsi="Arial" w:cs="Arial"/>
              </w:rPr>
              <w:t xml:space="preserve"> [2022] VSC 211 at [31]-[52].</w:t>
            </w:r>
          </w:p>
        </w:tc>
      </w:tr>
      <w:tr w:rsidR="00A410BD" w14:paraId="0079B1C3" w14:textId="77777777" w:rsidTr="00473897">
        <w:trPr>
          <w:trHeight w:val="260"/>
        </w:trPr>
        <w:tc>
          <w:tcPr>
            <w:tcW w:w="1220" w:type="dxa"/>
            <w:gridSpan w:val="2"/>
            <w:tcBorders>
              <w:left w:val="single" w:sz="18" w:space="0" w:color="auto"/>
            </w:tcBorders>
          </w:tcPr>
          <w:p w14:paraId="2156BE89" w14:textId="7F7962B6" w:rsidR="00A410BD" w:rsidRDefault="00A410BD" w:rsidP="00A410BD">
            <w:pPr>
              <w:rPr>
                <w:lang w:val="en-AU"/>
              </w:rPr>
            </w:pPr>
            <w:r>
              <w:rPr>
                <w:lang w:val="en-AU"/>
              </w:rPr>
              <w:t>12/05/22</w:t>
            </w:r>
          </w:p>
        </w:tc>
        <w:tc>
          <w:tcPr>
            <w:tcW w:w="836" w:type="dxa"/>
          </w:tcPr>
          <w:p w14:paraId="17D84A17" w14:textId="7DB10E62" w:rsidR="00A410BD" w:rsidRDefault="00A410BD" w:rsidP="00A410BD">
            <w:pPr>
              <w:jc w:val="center"/>
              <w:rPr>
                <w:lang w:val="en-AU"/>
              </w:rPr>
            </w:pPr>
            <w:r>
              <w:rPr>
                <w:lang w:val="en-AU"/>
              </w:rPr>
              <w:t>3</w:t>
            </w:r>
          </w:p>
        </w:tc>
        <w:tc>
          <w:tcPr>
            <w:tcW w:w="1439" w:type="dxa"/>
          </w:tcPr>
          <w:p w14:paraId="5F9F104C" w14:textId="66CD08DE" w:rsidR="00A410BD" w:rsidRDefault="00A410BD" w:rsidP="00A410BD">
            <w:pPr>
              <w:keepNext/>
              <w:jc w:val="center"/>
              <w:rPr>
                <w:lang w:val="en-AU"/>
              </w:rPr>
            </w:pPr>
            <w:r>
              <w:rPr>
                <w:lang w:val="en-AU"/>
              </w:rPr>
              <w:t>3.6</w:t>
            </w:r>
          </w:p>
        </w:tc>
        <w:tc>
          <w:tcPr>
            <w:tcW w:w="4798" w:type="dxa"/>
            <w:gridSpan w:val="2"/>
            <w:tcBorders>
              <w:top w:val="single" w:sz="4" w:space="0" w:color="auto"/>
              <w:bottom w:val="single" w:sz="4" w:space="0" w:color="auto"/>
              <w:right w:val="single" w:sz="18" w:space="0" w:color="auto"/>
            </w:tcBorders>
            <w:shd w:val="clear" w:color="auto" w:fill="auto"/>
          </w:tcPr>
          <w:p w14:paraId="7441196F" w14:textId="49A6E9F7" w:rsidR="00A410BD" w:rsidRDefault="00A410BD" w:rsidP="00A410BD">
            <w:pPr>
              <w:spacing w:before="20" w:after="20"/>
              <w:jc w:val="both"/>
              <w:rPr>
                <w:rFonts w:ascii="Arial" w:hAnsi="Arial" w:cs="Arial"/>
              </w:rPr>
            </w:pPr>
            <w:r>
              <w:rPr>
                <w:rFonts w:ascii="Arial" w:hAnsi="Arial" w:cs="Arial"/>
              </w:rPr>
              <w:t xml:space="preserve">Summary of </w:t>
            </w:r>
            <w:r w:rsidRPr="00CF29A5">
              <w:rPr>
                <w:rFonts w:ascii="Arial" w:hAnsi="Arial" w:cs="Arial"/>
                <w:i/>
                <w:iCs/>
              </w:rPr>
              <w:t xml:space="preserve">Azizi v DPP </w:t>
            </w:r>
            <w:r>
              <w:rPr>
                <w:rFonts w:ascii="Arial" w:hAnsi="Arial" w:cs="Arial"/>
              </w:rPr>
              <w:t>[2022] VSCA 71 and extract from [51]-[56].</w:t>
            </w:r>
          </w:p>
        </w:tc>
      </w:tr>
      <w:tr w:rsidR="00A410BD" w14:paraId="4FF15D32"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10E11A33" w14:textId="3A872AC3" w:rsidR="00A410BD" w:rsidRPr="0054535C" w:rsidRDefault="00A410BD" w:rsidP="00A410BD">
            <w:pPr>
              <w:keepNext/>
              <w:keepLines/>
              <w:rPr>
                <w:sz w:val="22"/>
                <w:lang w:val="en-AU"/>
              </w:rPr>
            </w:pPr>
            <w:r>
              <w:rPr>
                <w:sz w:val="22"/>
                <w:lang w:val="en-AU"/>
              </w:rPr>
              <w:t>12/05/22</w:t>
            </w:r>
          </w:p>
        </w:tc>
        <w:tc>
          <w:tcPr>
            <w:tcW w:w="7073" w:type="dxa"/>
            <w:gridSpan w:val="4"/>
            <w:tcBorders>
              <w:top w:val="single" w:sz="18" w:space="0" w:color="auto"/>
              <w:bottom w:val="single" w:sz="4" w:space="0" w:color="auto"/>
              <w:right w:val="single" w:sz="18" w:space="0" w:color="auto"/>
            </w:tcBorders>
            <w:shd w:val="clear" w:color="auto" w:fill="DDDDDD"/>
          </w:tcPr>
          <w:p w14:paraId="26B6DAB7" w14:textId="660D69EE"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4</w:t>
            </w:r>
            <w:r w:rsidRPr="0054535C">
              <w:rPr>
                <w:sz w:val="22"/>
                <w:lang w:val="en-AU"/>
              </w:rPr>
              <w:t xml:space="preserve"> – </w:t>
            </w:r>
            <w:r>
              <w:rPr>
                <w:sz w:val="22"/>
                <w:lang w:val="en-AU"/>
              </w:rPr>
              <w:t>FAMILY DIVISION – GENERAL</w:t>
            </w:r>
          </w:p>
        </w:tc>
      </w:tr>
      <w:tr w:rsidR="00A410BD" w14:paraId="09F7F02A" w14:textId="77777777" w:rsidTr="00473897">
        <w:trPr>
          <w:trHeight w:val="369"/>
        </w:trPr>
        <w:tc>
          <w:tcPr>
            <w:tcW w:w="1220" w:type="dxa"/>
            <w:gridSpan w:val="2"/>
            <w:tcBorders>
              <w:top w:val="single" w:sz="4" w:space="0" w:color="auto"/>
              <w:left w:val="single" w:sz="18" w:space="0" w:color="auto"/>
            </w:tcBorders>
          </w:tcPr>
          <w:p w14:paraId="79912246" w14:textId="747ACB3A" w:rsidR="00A410BD" w:rsidRDefault="00A410BD" w:rsidP="00A410BD">
            <w:pPr>
              <w:rPr>
                <w:lang w:val="en-AU"/>
              </w:rPr>
            </w:pPr>
            <w:r>
              <w:rPr>
                <w:lang w:val="en-AU"/>
              </w:rPr>
              <w:t>12/05/22</w:t>
            </w:r>
          </w:p>
        </w:tc>
        <w:tc>
          <w:tcPr>
            <w:tcW w:w="836" w:type="dxa"/>
            <w:tcBorders>
              <w:top w:val="single" w:sz="4" w:space="0" w:color="auto"/>
            </w:tcBorders>
          </w:tcPr>
          <w:p w14:paraId="4FDCD2D6" w14:textId="114DB341" w:rsidR="00A410BD" w:rsidRDefault="00A410BD" w:rsidP="00A410BD">
            <w:pPr>
              <w:jc w:val="center"/>
              <w:rPr>
                <w:lang w:val="en-AU"/>
              </w:rPr>
            </w:pPr>
            <w:r>
              <w:rPr>
                <w:lang w:val="en-AU"/>
              </w:rPr>
              <w:t>4</w:t>
            </w:r>
          </w:p>
        </w:tc>
        <w:tc>
          <w:tcPr>
            <w:tcW w:w="1439" w:type="dxa"/>
            <w:tcBorders>
              <w:top w:val="single" w:sz="4" w:space="0" w:color="auto"/>
            </w:tcBorders>
          </w:tcPr>
          <w:p w14:paraId="65913BE0" w14:textId="215344AF" w:rsidR="00A410BD" w:rsidRDefault="00A410BD" w:rsidP="00A410BD">
            <w:pPr>
              <w:keepNext/>
              <w:jc w:val="center"/>
              <w:rPr>
                <w:lang w:val="en-AU"/>
              </w:rPr>
            </w:pPr>
            <w:r>
              <w:rPr>
                <w:lang w:val="en-AU"/>
              </w:rPr>
              <w:t>4.8.4</w:t>
            </w:r>
          </w:p>
        </w:tc>
        <w:tc>
          <w:tcPr>
            <w:tcW w:w="4798" w:type="dxa"/>
            <w:gridSpan w:val="2"/>
            <w:tcBorders>
              <w:top w:val="single" w:sz="4" w:space="0" w:color="auto"/>
              <w:right w:val="single" w:sz="18" w:space="0" w:color="auto"/>
            </w:tcBorders>
            <w:shd w:val="clear" w:color="auto" w:fill="auto"/>
          </w:tcPr>
          <w:p w14:paraId="1A56AB57" w14:textId="6632B19C" w:rsidR="00A410BD" w:rsidRPr="0033661A" w:rsidRDefault="00A410BD" w:rsidP="00A410BD">
            <w:pPr>
              <w:jc w:val="both"/>
              <w:rPr>
                <w:rFonts w:ascii="Arial" w:hAnsi="Arial" w:cs="Arial"/>
                <w:color w:val="000000"/>
              </w:rPr>
            </w:pPr>
            <w:r>
              <w:rPr>
                <w:rFonts w:ascii="Arial" w:hAnsi="Arial" w:cs="Arial"/>
              </w:rPr>
              <w:t>Added cross-reference to subsections 3.5.3.7 &amp; 3.5.6.1.</w:t>
            </w:r>
          </w:p>
        </w:tc>
      </w:tr>
      <w:tr w:rsidR="00A410BD" w14:paraId="74CDF5C1"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6D4072D1" w14:textId="273A7D16" w:rsidR="00A410BD" w:rsidRPr="0054535C" w:rsidRDefault="00A410BD" w:rsidP="00A410BD">
            <w:pPr>
              <w:keepNext/>
              <w:keepLines/>
              <w:rPr>
                <w:sz w:val="22"/>
                <w:lang w:val="en-AU"/>
              </w:rPr>
            </w:pPr>
            <w:r>
              <w:rPr>
                <w:sz w:val="22"/>
                <w:lang w:val="en-AU"/>
              </w:rPr>
              <w:lastRenderedPageBreak/>
              <w:t>12/05/22</w:t>
            </w:r>
          </w:p>
        </w:tc>
        <w:tc>
          <w:tcPr>
            <w:tcW w:w="7073" w:type="dxa"/>
            <w:gridSpan w:val="4"/>
            <w:tcBorders>
              <w:top w:val="single" w:sz="18" w:space="0" w:color="auto"/>
              <w:bottom w:val="single" w:sz="4" w:space="0" w:color="auto"/>
              <w:right w:val="single" w:sz="18" w:space="0" w:color="auto"/>
            </w:tcBorders>
            <w:shd w:val="clear" w:color="auto" w:fill="DDDDDD"/>
          </w:tcPr>
          <w:p w14:paraId="5C81A619" w14:textId="48C6A946" w:rsidR="00A410BD" w:rsidRPr="0054535C" w:rsidRDefault="00A410BD" w:rsidP="00A410BD">
            <w:pPr>
              <w:keepNext/>
              <w:keepLines/>
              <w:jc w:val="center"/>
              <w:rPr>
                <w:rFonts w:ascii="Arial" w:hAnsi="Arial" w:cs="Arial"/>
                <w:color w:val="000000"/>
                <w:sz w:val="22"/>
              </w:rPr>
            </w:pPr>
            <w:r>
              <w:rPr>
                <w:sz w:val="22"/>
                <w:lang w:val="en-AU"/>
              </w:rPr>
              <w:t>CH</w:t>
            </w:r>
            <w:r w:rsidRPr="0054535C">
              <w:rPr>
                <w:sz w:val="22"/>
                <w:lang w:val="en-AU"/>
              </w:rPr>
              <w:t xml:space="preserve">APTER </w:t>
            </w:r>
            <w:r>
              <w:rPr>
                <w:sz w:val="22"/>
                <w:lang w:val="en-AU"/>
              </w:rPr>
              <w:t>9</w:t>
            </w:r>
            <w:r w:rsidRPr="0054535C">
              <w:rPr>
                <w:sz w:val="22"/>
                <w:lang w:val="en-AU"/>
              </w:rPr>
              <w:t xml:space="preserve"> – </w:t>
            </w:r>
            <w:r>
              <w:rPr>
                <w:sz w:val="22"/>
                <w:lang w:val="en-AU"/>
              </w:rPr>
              <w:t>CRIMINAL DIVISION – CUSTODY &amp; BAIL</w:t>
            </w:r>
          </w:p>
        </w:tc>
      </w:tr>
      <w:tr w:rsidR="00A410BD" w14:paraId="7D957C57" w14:textId="77777777" w:rsidTr="00473897">
        <w:tc>
          <w:tcPr>
            <w:tcW w:w="1220" w:type="dxa"/>
            <w:gridSpan w:val="2"/>
            <w:tcBorders>
              <w:top w:val="single" w:sz="4" w:space="0" w:color="auto"/>
              <w:left w:val="single" w:sz="18" w:space="0" w:color="auto"/>
              <w:bottom w:val="single" w:sz="4" w:space="0" w:color="auto"/>
            </w:tcBorders>
          </w:tcPr>
          <w:p w14:paraId="068601E2" w14:textId="637197A2" w:rsidR="00A410BD" w:rsidRDefault="00A410BD" w:rsidP="00A410BD">
            <w:pPr>
              <w:rPr>
                <w:lang w:val="en-AU"/>
              </w:rPr>
            </w:pPr>
            <w:r>
              <w:rPr>
                <w:lang w:val="en-AU"/>
              </w:rPr>
              <w:t>12/05/22</w:t>
            </w:r>
          </w:p>
        </w:tc>
        <w:tc>
          <w:tcPr>
            <w:tcW w:w="836" w:type="dxa"/>
            <w:tcBorders>
              <w:top w:val="single" w:sz="4" w:space="0" w:color="auto"/>
              <w:bottom w:val="single" w:sz="4" w:space="0" w:color="auto"/>
            </w:tcBorders>
          </w:tcPr>
          <w:p w14:paraId="5E02DFBD" w14:textId="519CD952"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2F4E4F0C" w14:textId="4598B69E" w:rsidR="00A410BD" w:rsidRDefault="00A410BD" w:rsidP="00A410BD">
            <w:pPr>
              <w:jc w:val="center"/>
              <w:rPr>
                <w:lang w:val="en-AU"/>
              </w:rPr>
            </w:pPr>
            <w:r>
              <w:rPr>
                <w:lang w:val="en-AU"/>
              </w:rPr>
              <w:t>9.4.1.1</w:t>
            </w:r>
          </w:p>
        </w:tc>
        <w:tc>
          <w:tcPr>
            <w:tcW w:w="4798" w:type="dxa"/>
            <w:gridSpan w:val="2"/>
            <w:tcBorders>
              <w:top w:val="single" w:sz="4" w:space="0" w:color="auto"/>
              <w:bottom w:val="single" w:sz="4" w:space="0" w:color="auto"/>
              <w:right w:val="single" w:sz="18" w:space="0" w:color="auto"/>
            </w:tcBorders>
          </w:tcPr>
          <w:p w14:paraId="6A3B3CB9" w14:textId="371F2875" w:rsidR="00A410BD" w:rsidRDefault="00A410BD" w:rsidP="00A410BD">
            <w:pPr>
              <w:spacing w:before="20"/>
              <w:jc w:val="both"/>
              <w:rPr>
                <w:rFonts w:ascii="Arial" w:hAnsi="Arial" w:cs="Arial"/>
                <w:color w:val="000000"/>
              </w:rPr>
            </w:pPr>
            <w:r>
              <w:rPr>
                <w:rFonts w:ascii="Arial" w:hAnsi="Arial" w:cs="Arial"/>
                <w:color w:val="000000"/>
              </w:rPr>
              <w:t xml:space="preserve">Summaries of </w:t>
            </w:r>
            <w:r>
              <w:rPr>
                <w:rFonts w:ascii="Arial" w:hAnsi="Arial" w:cs="Arial"/>
                <w:i/>
                <w:iCs/>
              </w:rPr>
              <w:t xml:space="preserve">Re Kerbage </w:t>
            </w:r>
            <w:r w:rsidRPr="00FC209B">
              <w:rPr>
                <w:rFonts w:ascii="Arial" w:hAnsi="Arial" w:cs="Arial"/>
              </w:rPr>
              <w:t>[2022] VSC 179;</w:t>
            </w:r>
            <w:r>
              <w:rPr>
                <w:rFonts w:ascii="Arial" w:hAnsi="Arial" w:cs="Arial"/>
                <w:i/>
                <w:iCs/>
              </w:rPr>
              <w:t xml:space="preserve"> Re Ahmar-Smith</w:t>
            </w:r>
            <w:r w:rsidRPr="00236843">
              <w:rPr>
                <w:rFonts w:ascii="Arial" w:hAnsi="Arial" w:cs="Arial"/>
              </w:rPr>
              <w:t xml:space="preserve"> [2022] VSC</w:t>
            </w:r>
            <w:r>
              <w:rPr>
                <w:rFonts w:ascii="Arial" w:hAnsi="Arial" w:cs="Arial"/>
              </w:rPr>
              <w:t xml:space="preserve"> 204.</w:t>
            </w:r>
          </w:p>
        </w:tc>
      </w:tr>
      <w:tr w:rsidR="00A410BD" w14:paraId="150FCD0B" w14:textId="77777777" w:rsidTr="00473897">
        <w:tc>
          <w:tcPr>
            <w:tcW w:w="1220" w:type="dxa"/>
            <w:gridSpan w:val="2"/>
            <w:tcBorders>
              <w:top w:val="single" w:sz="4" w:space="0" w:color="auto"/>
              <w:left w:val="single" w:sz="18" w:space="0" w:color="auto"/>
              <w:bottom w:val="single" w:sz="4" w:space="0" w:color="auto"/>
            </w:tcBorders>
          </w:tcPr>
          <w:p w14:paraId="1C59E3CD" w14:textId="6E343F6C" w:rsidR="00A410BD" w:rsidRDefault="00A410BD" w:rsidP="00A410BD">
            <w:pPr>
              <w:rPr>
                <w:lang w:val="en-AU"/>
              </w:rPr>
            </w:pPr>
            <w:r>
              <w:rPr>
                <w:lang w:val="en-AU"/>
              </w:rPr>
              <w:t>12/05/22</w:t>
            </w:r>
          </w:p>
        </w:tc>
        <w:tc>
          <w:tcPr>
            <w:tcW w:w="836" w:type="dxa"/>
            <w:tcBorders>
              <w:top w:val="single" w:sz="4" w:space="0" w:color="auto"/>
              <w:bottom w:val="single" w:sz="4" w:space="0" w:color="auto"/>
            </w:tcBorders>
          </w:tcPr>
          <w:p w14:paraId="3F84FE86" w14:textId="77103BEE"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6C25265B" w14:textId="12EBE4AC" w:rsidR="00A410BD" w:rsidRDefault="00A410BD" w:rsidP="00A410BD">
            <w:pPr>
              <w:jc w:val="center"/>
              <w:rPr>
                <w:lang w:val="en-AU"/>
              </w:rPr>
            </w:pPr>
            <w:r>
              <w:rPr>
                <w:lang w:val="en-AU"/>
              </w:rPr>
              <w:t>9.4.1.2</w:t>
            </w:r>
          </w:p>
        </w:tc>
        <w:tc>
          <w:tcPr>
            <w:tcW w:w="4798" w:type="dxa"/>
            <w:gridSpan w:val="2"/>
            <w:tcBorders>
              <w:top w:val="single" w:sz="4" w:space="0" w:color="auto"/>
              <w:bottom w:val="single" w:sz="4" w:space="0" w:color="auto"/>
              <w:right w:val="single" w:sz="18" w:space="0" w:color="auto"/>
            </w:tcBorders>
          </w:tcPr>
          <w:p w14:paraId="683D5C6E" w14:textId="302D964A" w:rsidR="00A410BD" w:rsidRDefault="00A410BD" w:rsidP="00A410BD">
            <w:pPr>
              <w:spacing w:before="20"/>
              <w:jc w:val="both"/>
              <w:rPr>
                <w:rFonts w:ascii="Arial" w:hAnsi="Arial" w:cs="Arial"/>
                <w:color w:val="000000"/>
              </w:rPr>
            </w:pPr>
            <w:r>
              <w:rPr>
                <w:rFonts w:ascii="Arial" w:hAnsi="Arial" w:cs="Arial"/>
                <w:color w:val="000000"/>
              </w:rPr>
              <w:t xml:space="preserve">Summary of </w:t>
            </w:r>
            <w:r>
              <w:rPr>
                <w:rFonts w:ascii="Arial" w:hAnsi="Arial" w:cs="Arial"/>
                <w:i/>
                <w:iCs/>
                <w:color w:val="000000"/>
              </w:rPr>
              <w:t xml:space="preserve">Re Sahingoz </w:t>
            </w:r>
            <w:r w:rsidRPr="00236843">
              <w:rPr>
                <w:rFonts w:ascii="Arial" w:hAnsi="Arial" w:cs="Arial"/>
                <w:color w:val="000000"/>
              </w:rPr>
              <w:t>[2022] VSC 191</w:t>
            </w:r>
            <w:r>
              <w:rPr>
                <w:rFonts w:ascii="Arial" w:hAnsi="Arial" w:cs="Arial"/>
                <w:color w:val="000000"/>
              </w:rPr>
              <w:t>.</w:t>
            </w:r>
          </w:p>
        </w:tc>
      </w:tr>
      <w:tr w:rsidR="00A410BD" w14:paraId="21861FC2" w14:textId="77777777" w:rsidTr="00473897">
        <w:tc>
          <w:tcPr>
            <w:tcW w:w="1220" w:type="dxa"/>
            <w:gridSpan w:val="2"/>
            <w:tcBorders>
              <w:top w:val="single" w:sz="4" w:space="0" w:color="auto"/>
              <w:left w:val="single" w:sz="18" w:space="0" w:color="auto"/>
              <w:bottom w:val="single" w:sz="4" w:space="0" w:color="auto"/>
            </w:tcBorders>
          </w:tcPr>
          <w:p w14:paraId="1A39D3C0" w14:textId="61D9BBED" w:rsidR="00A410BD" w:rsidRDefault="00A410BD" w:rsidP="00A410BD">
            <w:pPr>
              <w:rPr>
                <w:lang w:val="en-AU"/>
              </w:rPr>
            </w:pPr>
            <w:r>
              <w:rPr>
                <w:lang w:val="en-AU"/>
              </w:rPr>
              <w:t>12/05/22</w:t>
            </w:r>
          </w:p>
        </w:tc>
        <w:tc>
          <w:tcPr>
            <w:tcW w:w="836" w:type="dxa"/>
            <w:tcBorders>
              <w:top w:val="single" w:sz="4" w:space="0" w:color="auto"/>
              <w:bottom w:val="single" w:sz="4" w:space="0" w:color="auto"/>
            </w:tcBorders>
          </w:tcPr>
          <w:p w14:paraId="377D1B6E" w14:textId="325A5520"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55922B05" w14:textId="1E18158A" w:rsidR="00A410BD" w:rsidRDefault="00A410BD" w:rsidP="00A410BD">
            <w:pPr>
              <w:keepNext/>
              <w:jc w:val="center"/>
              <w:rPr>
                <w:lang w:val="en-AU"/>
              </w:rPr>
            </w:pPr>
            <w:r>
              <w:rPr>
                <w:lang w:val="en-AU"/>
              </w:rPr>
              <w:t>9.4.2.4</w:t>
            </w:r>
          </w:p>
        </w:tc>
        <w:tc>
          <w:tcPr>
            <w:tcW w:w="4798" w:type="dxa"/>
            <w:gridSpan w:val="2"/>
            <w:tcBorders>
              <w:top w:val="single" w:sz="4" w:space="0" w:color="auto"/>
              <w:bottom w:val="single" w:sz="4" w:space="0" w:color="auto"/>
              <w:right w:val="single" w:sz="18" w:space="0" w:color="auto"/>
            </w:tcBorders>
          </w:tcPr>
          <w:p w14:paraId="63893369" w14:textId="5E4FA78C" w:rsidR="00A410BD" w:rsidRDefault="00A410BD" w:rsidP="00A410BD">
            <w:pPr>
              <w:spacing w:before="20"/>
              <w:jc w:val="both"/>
              <w:rPr>
                <w:rFonts w:ascii="Arial" w:hAnsi="Arial" w:cs="Arial"/>
                <w:color w:val="000000"/>
              </w:rPr>
            </w:pPr>
            <w:r>
              <w:rPr>
                <w:rFonts w:ascii="Arial" w:hAnsi="Arial" w:cs="Arial"/>
                <w:color w:val="000000"/>
              </w:rPr>
              <w:t xml:space="preserve">Summary of </w:t>
            </w:r>
            <w:r w:rsidRPr="00677D8A">
              <w:rPr>
                <w:rFonts w:ascii="Arial" w:hAnsi="Arial" w:cs="Arial"/>
                <w:i/>
                <w:iCs/>
                <w:color w:val="000000"/>
              </w:rPr>
              <w:t>Re</w:t>
            </w:r>
            <w:r>
              <w:rPr>
                <w:rFonts w:ascii="Arial" w:hAnsi="Arial" w:cs="Arial"/>
                <w:i/>
                <w:iCs/>
              </w:rPr>
              <w:t xml:space="preserve"> Goggin</w:t>
            </w:r>
            <w:r w:rsidRPr="009829E3">
              <w:rPr>
                <w:rFonts w:ascii="Arial" w:hAnsi="Arial" w:cs="Arial"/>
              </w:rPr>
              <w:t xml:space="preserve"> [2022] VSC 221</w:t>
            </w:r>
            <w:r>
              <w:rPr>
                <w:rFonts w:ascii="Arial" w:hAnsi="Arial" w:cs="Arial"/>
              </w:rPr>
              <w:t>.</w:t>
            </w:r>
          </w:p>
        </w:tc>
      </w:tr>
      <w:tr w:rsidR="00A410BD" w14:paraId="25078D62"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69476E68" w14:textId="4176819D" w:rsidR="00A410BD" w:rsidRPr="0054535C" w:rsidRDefault="00A410BD" w:rsidP="00A410BD">
            <w:pPr>
              <w:rPr>
                <w:sz w:val="22"/>
                <w:lang w:val="en-AU"/>
              </w:rPr>
            </w:pPr>
            <w:r>
              <w:rPr>
                <w:sz w:val="22"/>
                <w:lang w:val="en-AU"/>
              </w:rPr>
              <w:t>12/05/22</w:t>
            </w:r>
          </w:p>
        </w:tc>
        <w:tc>
          <w:tcPr>
            <w:tcW w:w="7073" w:type="dxa"/>
            <w:gridSpan w:val="4"/>
            <w:tcBorders>
              <w:top w:val="single" w:sz="18" w:space="0" w:color="auto"/>
              <w:bottom w:val="single" w:sz="4" w:space="0" w:color="auto"/>
              <w:right w:val="single" w:sz="18" w:space="0" w:color="auto"/>
            </w:tcBorders>
            <w:shd w:val="clear" w:color="auto" w:fill="DDDDDD"/>
          </w:tcPr>
          <w:p w14:paraId="74636ADD" w14:textId="321287A8"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A410BD" w14:paraId="06DD1044" w14:textId="77777777" w:rsidTr="00473897">
        <w:tc>
          <w:tcPr>
            <w:tcW w:w="1220" w:type="dxa"/>
            <w:gridSpan w:val="2"/>
            <w:tcBorders>
              <w:top w:val="single" w:sz="4" w:space="0" w:color="auto"/>
              <w:left w:val="single" w:sz="18" w:space="0" w:color="auto"/>
              <w:bottom w:val="single" w:sz="4" w:space="0" w:color="auto"/>
            </w:tcBorders>
          </w:tcPr>
          <w:p w14:paraId="7360AF95" w14:textId="7E162141" w:rsidR="00A410BD" w:rsidRDefault="00A410BD" w:rsidP="00A410BD">
            <w:pPr>
              <w:rPr>
                <w:lang w:val="en-AU"/>
              </w:rPr>
            </w:pPr>
            <w:r>
              <w:rPr>
                <w:lang w:val="en-AU"/>
              </w:rPr>
              <w:t>12/05/22</w:t>
            </w:r>
          </w:p>
        </w:tc>
        <w:tc>
          <w:tcPr>
            <w:tcW w:w="836" w:type="dxa"/>
            <w:tcBorders>
              <w:top w:val="single" w:sz="4" w:space="0" w:color="auto"/>
              <w:bottom w:val="single" w:sz="4" w:space="0" w:color="auto"/>
            </w:tcBorders>
          </w:tcPr>
          <w:p w14:paraId="5F3CDD11" w14:textId="51986686"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3CF9AB6B" w14:textId="77777777" w:rsidR="00A410BD" w:rsidRDefault="00A410BD" w:rsidP="00A410BD">
            <w:pPr>
              <w:keepNext/>
              <w:jc w:val="center"/>
              <w:rPr>
                <w:lang w:val="en-AU"/>
              </w:rPr>
            </w:pPr>
            <w:r>
              <w:rPr>
                <w:lang w:val="en-AU"/>
              </w:rPr>
              <w:t>10.2.8</w:t>
            </w:r>
          </w:p>
        </w:tc>
        <w:tc>
          <w:tcPr>
            <w:tcW w:w="4798" w:type="dxa"/>
            <w:gridSpan w:val="2"/>
            <w:tcBorders>
              <w:top w:val="single" w:sz="4" w:space="0" w:color="auto"/>
              <w:bottom w:val="single" w:sz="4" w:space="0" w:color="auto"/>
              <w:right w:val="single" w:sz="18" w:space="0" w:color="auto"/>
            </w:tcBorders>
            <w:shd w:val="clear" w:color="auto" w:fill="auto"/>
          </w:tcPr>
          <w:p w14:paraId="51320455" w14:textId="335D3E7B" w:rsidR="00A410BD" w:rsidRPr="006058CE" w:rsidRDefault="00A410BD" w:rsidP="00A410BD">
            <w:pPr>
              <w:spacing w:before="20" w:after="20"/>
              <w:jc w:val="both"/>
              <w:rPr>
                <w:rFonts w:ascii="Arial" w:hAnsi="Arial" w:cs="Arial"/>
                <w:color w:val="000000"/>
              </w:rPr>
            </w:pPr>
            <w:r w:rsidRPr="006058CE">
              <w:rPr>
                <w:rFonts w:ascii="Arial" w:hAnsi="Arial" w:cs="Arial"/>
                <w:color w:val="000000"/>
              </w:rPr>
              <w:t>Addition to text</w:t>
            </w:r>
            <w:r>
              <w:rPr>
                <w:rFonts w:ascii="Arial" w:hAnsi="Arial" w:cs="Arial"/>
                <w:color w:val="000000"/>
              </w:rPr>
              <w:t xml:space="preserve"> of the outcomes of 11 Category A serious youth offence cases from 2018/19 to 2020/21</w:t>
            </w:r>
            <w:r w:rsidRPr="006058CE">
              <w:rPr>
                <w:rFonts w:ascii="Arial" w:hAnsi="Arial" w:cs="Arial"/>
                <w:color w:val="000000"/>
              </w:rPr>
              <w:t>.</w:t>
            </w:r>
          </w:p>
        </w:tc>
      </w:tr>
      <w:tr w:rsidR="00A410BD" w14:paraId="4EE65F4E" w14:textId="77777777" w:rsidTr="00473897">
        <w:tc>
          <w:tcPr>
            <w:tcW w:w="1220" w:type="dxa"/>
            <w:gridSpan w:val="2"/>
            <w:tcBorders>
              <w:top w:val="single" w:sz="4" w:space="0" w:color="auto"/>
              <w:left w:val="single" w:sz="18" w:space="0" w:color="auto"/>
              <w:bottom w:val="single" w:sz="4" w:space="0" w:color="auto"/>
            </w:tcBorders>
          </w:tcPr>
          <w:p w14:paraId="6180EA58" w14:textId="44FACF8A" w:rsidR="00A410BD" w:rsidRDefault="00A410BD" w:rsidP="00A410BD">
            <w:pPr>
              <w:rPr>
                <w:lang w:val="en-AU"/>
              </w:rPr>
            </w:pPr>
            <w:r>
              <w:rPr>
                <w:lang w:val="en-AU"/>
              </w:rPr>
              <w:t>12/05/22</w:t>
            </w:r>
          </w:p>
        </w:tc>
        <w:tc>
          <w:tcPr>
            <w:tcW w:w="836" w:type="dxa"/>
            <w:tcBorders>
              <w:top w:val="single" w:sz="4" w:space="0" w:color="auto"/>
              <w:bottom w:val="single" w:sz="4" w:space="0" w:color="auto"/>
            </w:tcBorders>
          </w:tcPr>
          <w:p w14:paraId="29AB1DCB" w14:textId="070DEFBE"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24A2B6D6" w14:textId="2DDDB852" w:rsidR="00A410BD" w:rsidRDefault="00A410BD" w:rsidP="00A410BD">
            <w:pPr>
              <w:keepNext/>
              <w:jc w:val="center"/>
              <w:rPr>
                <w:lang w:val="en-AU"/>
              </w:rPr>
            </w:pPr>
            <w:r>
              <w:rPr>
                <w:lang w:val="en-AU"/>
              </w:rPr>
              <w:t>10.3.2(4)</w:t>
            </w:r>
          </w:p>
        </w:tc>
        <w:tc>
          <w:tcPr>
            <w:tcW w:w="4798" w:type="dxa"/>
            <w:gridSpan w:val="2"/>
            <w:tcBorders>
              <w:top w:val="single" w:sz="4" w:space="0" w:color="auto"/>
              <w:bottom w:val="single" w:sz="4" w:space="0" w:color="auto"/>
              <w:right w:val="single" w:sz="18" w:space="0" w:color="auto"/>
            </w:tcBorders>
            <w:shd w:val="clear" w:color="auto" w:fill="auto"/>
          </w:tcPr>
          <w:p w14:paraId="114CEB2A" w14:textId="3706713A"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71363D">
              <w:rPr>
                <w:rFonts w:ascii="Arial" w:hAnsi="Arial" w:cs="Arial"/>
                <w:i/>
                <w:iCs/>
                <w:color w:val="000000"/>
              </w:rPr>
              <w:t>Hickman (a pseudonym) v The Queen</w:t>
            </w:r>
            <w:r>
              <w:rPr>
                <w:rFonts w:ascii="Arial" w:hAnsi="Arial" w:cs="Arial"/>
                <w:color w:val="000000"/>
              </w:rPr>
              <w:t xml:space="preserve"> [2021] VSCA 75 at [41]-[61]</w:t>
            </w:r>
            <w:r w:rsidRPr="00627516">
              <w:rPr>
                <w:rFonts w:ascii="Arial" w:hAnsi="Arial" w:cs="Arial"/>
                <w:color w:val="000000"/>
              </w:rPr>
              <w:t>.</w:t>
            </w:r>
          </w:p>
        </w:tc>
      </w:tr>
      <w:tr w:rsidR="00A410BD" w14:paraId="2075EA4B" w14:textId="77777777" w:rsidTr="00473897">
        <w:tc>
          <w:tcPr>
            <w:tcW w:w="1220" w:type="dxa"/>
            <w:gridSpan w:val="2"/>
            <w:tcBorders>
              <w:top w:val="single" w:sz="4" w:space="0" w:color="auto"/>
              <w:left w:val="single" w:sz="18" w:space="0" w:color="auto"/>
              <w:bottom w:val="single" w:sz="4" w:space="0" w:color="auto"/>
            </w:tcBorders>
          </w:tcPr>
          <w:p w14:paraId="21E43350" w14:textId="332CEB05" w:rsidR="00A410BD" w:rsidRDefault="00A410BD" w:rsidP="00A410BD">
            <w:pPr>
              <w:rPr>
                <w:lang w:val="en-AU"/>
              </w:rPr>
            </w:pPr>
            <w:r>
              <w:rPr>
                <w:lang w:val="en-AU"/>
              </w:rPr>
              <w:t>12/05/22</w:t>
            </w:r>
          </w:p>
        </w:tc>
        <w:tc>
          <w:tcPr>
            <w:tcW w:w="836" w:type="dxa"/>
            <w:tcBorders>
              <w:top w:val="single" w:sz="4" w:space="0" w:color="auto"/>
              <w:bottom w:val="single" w:sz="4" w:space="0" w:color="auto"/>
            </w:tcBorders>
          </w:tcPr>
          <w:p w14:paraId="4A915283" w14:textId="3A98FC51"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44174C3F" w14:textId="1D1613F2" w:rsidR="00A410BD" w:rsidRDefault="00A410BD" w:rsidP="00A410BD">
            <w:pPr>
              <w:keepNext/>
              <w:jc w:val="center"/>
              <w:rPr>
                <w:lang w:val="en-AU"/>
              </w:rPr>
            </w:pPr>
            <w:r>
              <w:rPr>
                <w:lang w:val="en-AU"/>
              </w:rPr>
              <w:t>10.7K</w:t>
            </w:r>
          </w:p>
        </w:tc>
        <w:tc>
          <w:tcPr>
            <w:tcW w:w="4798" w:type="dxa"/>
            <w:gridSpan w:val="2"/>
            <w:tcBorders>
              <w:top w:val="single" w:sz="4" w:space="0" w:color="auto"/>
              <w:bottom w:val="single" w:sz="4" w:space="0" w:color="auto"/>
              <w:right w:val="single" w:sz="18" w:space="0" w:color="auto"/>
            </w:tcBorders>
            <w:shd w:val="clear" w:color="auto" w:fill="auto"/>
          </w:tcPr>
          <w:p w14:paraId="4CD4F2DD" w14:textId="09FD94AA" w:rsidR="00A410BD" w:rsidRPr="006058CE" w:rsidRDefault="00A410BD" w:rsidP="00A410BD">
            <w:pPr>
              <w:spacing w:before="20" w:after="20"/>
              <w:jc w:val="both"/>
              <w:rPr>
                <w:rFonts w:ascii="Arial" w:hAnsi="Arial" w:cs="Arial"/>
                <w:color w:val="000000"/>
              </w:rPr>
            </w:pPr>
            <w:r>
              <w:rPr>
                <w:rFonts w:ascii="Arial" w:hAnsi="Arial" w:cs="Arial"/>
                <w:color w:val="000000"/>
              </w:rPr>
              <w:t>Correction of error in and addition to the 2019/20 diversion statistics.</w:t>
            </w:r>
          </w:p>
        </w:tc>
      </w:tr>
      <w:tr w:rsidR="00A410BD" w14:paraId="321EE6DA"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6D2577A5" w14:textId="2092F693" w:rsidR="00A410BD" w:rsidRPr="0054535C" w:rsidRDefault="00A410BD" w:rsidP="00A410BD">
            <w:pPr>
              <w:keepNext/>
              <w:keepLines/>
              <w:rPr>
                <w:sz w:val="22"/>
                <w:lang w:val="en-AU"/>
              </w:rPr>
            </w:pPr>
            <w:r>
              <w:rPr>
                <w:sz w:val="22"/>
                <w:lang w:val="en-AU"/>
              </w:rPr>
              <w:t>12/05/22</w:t>
            </w:r>
          </w:p>
        </w:tc>
        <w:tc>
          <w:tcPr>
            <w:tcW w:w="7073" w:type="dxa"/>
            <w:gridSpan w:val="4"/>
            <w:tcBorders>
              <w:top w:val="single" w:sz="18" w:space="0" w:color="auto"/>
              <w:bottom w:val="single" w:sz="4" w:space="0" w:color="auto"/>
              <w:right w:val="single" w:sz="18" w:space="0" w:color="auto"/>
            </w:tcBorders>
            <w:shd w:val="clear" w:color="auto" w:fill="DDDDDD"/>
          </w:tcPr>
          <w:p w14:paraId="516BDD8A" w14:textId="2294D3D9" w:rsidR="00A410BD" w:rsidRPr="0054535C" w:rsidRDefault="00A410BD" w:rsidP="00A410BD">
            <w:pPr>
              <w:keepNext/>
              <w:keepLines/>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A410BD" w14:paraId="5DE355A7" w14:textId="77777777" w:rsidTr="00473897">
        <w:trPr>
          <w:trHeight w:val="178"/>
        </w:trPr>
        <w:tc>
          <w:tcPr>
            <w:tcW w:w="1220" w:type="dxa"/>
            <w:gridSpan w:val="2"/>
            <w:tcBorders>
              <w:top w:val="single" w:sz="4" w:space="0" w:color="auto"/>
              <w:left w:val="single" w:sz="18" w:space="0" w:color="auto"/>
            </w:tcBorders>
            <w:shd w:val="clear" w:color="auto" w:fill="auto"/>
          </w:tcPr>
          <w:p w14:paraId="0C129EC5" w14:textId="45E3EB19" w:rsidR="00A410BD" w:rsidRDefault="00A410BD" w:rsidP="00A410BD">
            <w:pPr>
              <w:rPr>
                <w:lang w:val="en-AU"/>
              </w:rPr>
            </w:pPr>
            <w:r>
              <w:rPr>
                <w:lang w:val="en-AU"/>
              </w:rPr>
              <w:t>12/05/22</w:t>
            </w:r>
          </w:p>
        </w:tc>
        <w:tc>
          <w:tcPr>
            <w:tcW w:w="836" w:type="dxa"/>
            <w:tcBorders>
              <w:top w:val="single" w:sz="4" w:space="0" w:color="auto"/>
            </w:tcBorders>
            <w:shd w:val="clear" w:color="auto" w:fill="auto"/>
          </w:tcPr>
          <w:p w14:paraId="41618FD5" w14:textId="28E0588C"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56D7B4EC" w14:textId="35F1B0BE" w:rsidR="00A410BD" w:rsidRDefault="00A410BD" w:rsidP="00A410BD">
            <w:pPr>
              <w:jc w:val="center"/>
              <w:rPr>
                <w:lang w:val="en-AU"/>
              </w:rPr>
            </w:pPr>
            <w:r>
              <w:rPr>
                <w:lang w:val="en-AU"/>
              </w:rPr>
              <w:t>11.2.4</w:t>
            </w:r>
          </w:p>
        </w:tc>
        <w:tc>
          <w:tcPr>
            <w:tcW w:w="4798" w:type="dxa"/>
            <w:gridSpan w:val="2"/>
            <w:tcBorders>
              <w:top w:val="single" w:sz="4" w:space="0" w:color="auto"/>
              <w:bottom w:val="single" w:sz="4" w:space="0" w:color="auto"/>
              <w:right w:val="single" w:sz="18" w:space="0" w:color="auto"/>
            </w:tcBorders>
            <w:shd w:val="clear" w:color="auto" w:fill="auto"/>
          </w:tcPr>
          <w:p w14:paraId="2C4493B5" w14:textId="5C21A104" w:rsidR="00A410BD" w:rsidRDefault="00A410BD" w:rsidP="00A410BD">
            <w:pPr>
              <w:spacing w:before="20" w:after="20"/>
              <w:jc w:val="both"/>
              <w:rPr>
                <w:rFonts w:ascii="Arial" w:hAnsi="Arial" w:cs="Arial"/>
                <w:color w:val="000000"/>
              </w:rPr>
            </w:pPr>
            <w:r>
              <w:rPr>
                <w:rFonts w:ascii="Arial" w:hAnsi="Arial" w:cs="Arial"/>
                <w:color w:val="000000"/>
              </w:rPr>
              <w:t>Summary of and extract from Giri v The Queen [2022] VSCA 64 at [21]-[26].</w:t>
            </w:r>
          </w:p>
        </w:tc>
      </w:tr>
      <w:tr w:rsidR="00A410BD" w14:paraId="069803A7" w14:textId="77777777" w:rsidTr="00473897">
        <w:trPr>
          <w:trHeight w:val="178"/>
        </w:trPr>
        <w:tc>
          <w:tcPr>
            <w:tcW w:w="1220" w:type="dxa"/>
            <w:gridSpan w:val="2"/>
            <w:tcBorders>
              <w:top w:val="single" w:sz="4" w:space="0" w:color="auto"/>
              <w:left w:val="single" w:sz="18" w:space="0" w:color="auto"/>
            </w:tcBorders>
            <w:shd w:val="clear" w:color="auto" w:fill="auto"/>
          </w:tcPr>
          <w:p w14:paraId="3DD0DB78" w14:textId="3A79B738" w:rsidR="00A410BD" w:rsidRDefault="00A410BD" w:rsidP="00A410BD">
            <w:pPr>
              <w:rPr>
                <w:lang w:val="en-AU"/>
              </w:rPr>
            </w:pPr>
            <w:r>
              <w:rPr>
                <w:lang w:val="en-AU"/>
              </w:rPr>
              <w:t>12/05/22</w:t>
            </w:r>
          </w:p>
        </w:tc>
        <w:tc>
          <w:tcPr>
            <w:tcW w:w="836" w:type="dxa"/>
            <w:tcBorders>
              <w:top w:val="single" w:sz="4" w:space="0" w:color="auto"/>
            </w:tcBorders>
            <w:shd w:val="clear" w:color="auto" w:fill="auto"/>
          </w:tcPr>
          <w:p w14:paraId="10805659" w14:textId="5BB66FD4"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267D6050" w14:textId="0E631FE4" w:rsidR="00A410BD" w:rsidRDefault="00A410BD" w:rsidP="00A410BD">
            <w:pPr>
              <w:jc w:val="center"/>
              <w:rPr>
                <w:lang w:val="en-AU"/>
              </w:rPr>
            </w:pPr>
            <w:r>
              <w:rPr>
                <w:lang w:val="en-AU"/>
              </w:rPr>
              <w:t>11.2.11.2</w:t>
            </w:r>
          </w:p>
        </w:tc>
        <w:tc>
          <w:tcPr>
            <w:tcW w:w="4798" w:type="dxa"/>
            <w:gridSpan w:val="2"/>
            <w:tcBorders>
              <w:top w:val="single" w:sz="4" w:space="0" w:color="auto"/>
              <w:bottom w:val="single" w:sz="4" w:space="0" w:color="auto"/>
              <w:right w:val="single" w:sz="18" w:space="0" w:color="auto"/>
            </w:tcBorders>
            <w:shd w:val="clear" w:color="auto" w:fill="auto"/>
          </w:tcPr>
          <w:p w14:paraId="32E49795" w14:textId="47B8957F"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71654F">
              <w:rPr>
                <w:rFonts w:ascii="Arial" w:hAnsi="Arial" w:cs="Arial"/>
                <w:i/>
                <w:iCs/>
                <w:color w:val="000000"/>
              </w:rPr>
              <w:t>Levi Langton (a pseudonym) v The Queen</w:t>
            </w:r>
            <w:r>
              <w:rPr>
                <w:rFonts w:ascii="Arial" w:hAnsi="Arial" w:cs="Arial"/>
                <w:color w:val="000000"/>
              </w:rPr>
              <w:t xml:space="preserve"> [2022] VSCA 79 at [32]-[46].</w:t>
            </w:r>
          </w:p>
        </w:tc>
      </w:tr>
      <w:tr w:rsidR="00A410BD" w14:paraId="4CD5FA4D" w14:textId="77777777" w:rsidTr="00473897">
        <w:trPr>
          <w:trHeight w:val="178"/>
        </w:trPr>
        <w:tc>
          <w:tcPr>
            <w:tcW w:w="1220" w:type="dxa"/>
            <w:gridSpan w:val="2"/>
            <w:tcBorders>
              <w:top w:val="single" w:sz="4" w:space="0" w:color="auto"/>
              <w:left w:val="single" w:sz="18" w:space="0" w:color="auto"/>
            </w:tcBorders>
            <w:shd w:val="clear" w:color="auto" w:fill="auto"/>
          </w:tcPr>
          <w:p w14:paraId="1D404C87" w14:textId="4B7E837F" w:rsidR="00A410BD" w:rsidRDefault="00A410BD" w:rsidP="00A410BD">
            <w:pPr>
              <w:rPr>
                <w:lang w:val="en-AU"/>
              </w:rPr>
            </w:pPr>
            <w:r>
              <w:rPr>
                <w:lang w:val="en-AU"/>
              </w:rPr>
              <w:t>12/05/22</w:t>
            </w:r>
          </w:p>
        </w:tc>
        <w:tc>
          <w:tcPr>
            <w:tcW w:w="836" w:type="dxa"/>
            <w:tcBorders>
              <w:top w:val="single" w:sz="4" w:space="0" w:color="auto"/>
            </w:tcBorders>
            <w:shd w:val="clear" w:color="auto" w:fill="auto"/>
          </w:tcPr>
          <w:p w14:paraId="46C48B45" w14:textId="203A6B60"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7D1FA0B1" w14:textId="339888F4" w:rsidR="00A410BD" w:rsidRDefault="00A410BD" w:rsidP="00A410BD">
            <w:pPr>
              <w:jc w:val="center"/>
              <w:rPr>
                <w:lang w:val="en-AU"/>
              </w:rPr>
            </w:pPr>
            <w:r>
              <w:rPr>
                <w:lang w:val="en-AU"/>
              </w:rPr>
              <w:t>11.2.11.3</w:t>
            </w:r>
          </w:p>
        </w:tc>
        <w:tc>
          <w:tcPr>
            <w:tcW w:w="4798" w:type="dxa"/>
            <w:gridSpan w:val="2"/>
            <w:tcBorders>
              <w:top w:val="single" w:sz="4" w:space="0" w:color="auto"/>
              <w:bottom w:val="single" w:sz="4" w:space="0" w:color="auto"/>
              <w:right w:val="single" w:sz="18" w:space="0" w:color="auto"/>
            </w:tcBorders>
            <w:shd w:val="clear" w:color="auto" w:fill="auto"/>
          </w:tcPr>
          <w:p w14:paraId="4164A335" w14:textId="2EB23906"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EE0B24">
              <w:rPr>
                <w:rFonts w:ascii="Arial" w:hAnsi="Arial" w:cs="Arial"/>
                <w:i/>
                <w:iCs/>
                <w:color w:val="000000"/>
              </w:rPr>
              <w:t>Giri v The Queen</w:t>
            </w:r>
            <w:r>
              <w:rPr>
                <w:rFonts w:ascii="Arial" w:hAnsi="Arial" w:cs="Arial"/>
                <w:color w:val="000000"/>
              </w:rPr>
              <w:t xml:space="preserve"> [2022] VSCA 64 at [41]-[42].</w:t>
            </w:r>
          </w:p>
        </w:tc>
      </w:tr>
      <w:tr w:rsidR="00A410BD" w14:paraId="541C2175" w14:textId="77777777" w:rsidTr="00473897">
        <w:trPr>
          <w:trHeight w:val="178"/>
        </w:trPr>
        <w:tc>
          <w:tcPr>
            <w:tcW w:w="1220" w:type="dxa"/>
            <w:gridSpan w:val="2"/>
            <w:tcBorders>
              <w:top w:val="single" w:sz="4" w:space="0" w:color="auto"/>
              <w:left w:val="single" w:sz="18" w:space="0" w:color="auto"/>
            </w:tcBorders>
            <w:shd w:val="clear" w:color="auto" w:fill="auto"/>
          </w:tcPr>
          <w:p w14:paraId="0E9C2F1B" w14:textId="731EBA45" w:rsidR="00A410BD" w:rsidRDefault="00A410BD" w:rsidP="00A410BD">
            <w:pPr>
              <w:rPr>
                <w:lang w:val="en-AU"/>
              </w:rPr>
            </w:pPr>
            <w:r>
              <w:rPr>
                <w:lang w:val="en-AU"/>
              </w:rPr>
              <w:t>12/05/22</w:t>
            </w:r>
          </w:p>
        </w:tc>
        <w:tc>
          <w:tcPr>
            <w:tcW w:w="836" w:type="dxa"/>
            <w:tcBorders>
              <w:top w:val="single" w:sz="4" w:space="0" w:color="auto"/>
            </w:tcBorders>
            <w:shd w:val="clear" w:color="auto" w:fill="auto"/>
          </w:tcPr>
          <w:p w14:paraId="18C7D330" w14:textId="3F37622B"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44FD8AA4" w14:textId="13F401DB" w:rsidR="00A410BD" w:rsidRDefault="00A410BD" w:rsidP="00A410BD">
            <w:pPr>
              <w:jc w:val="center"/>
              <w:rPr>
                <w:lang w:val="en-AU"/>
              </w:rPr>
            </w:pPr>
            <w:r>
              <w:rPr>
                <w:lang w:val="en-AU"/>
              </w:rPr>
              <w:t>11.2.18</w:t>
            </w:r>
          </w:p>
        </w:tc>
        <w:tc>
          <w:tcPr>
            <w:tcW w:w="4798" w:type="dxa"/>
            <w:gridSpan w:val="2"/>
            <w:tcBorders>
              <w:top w:val="single" w:sz="4" w:space="0" w:color="auto"/>
              <w:bottom w:val="single" w:sz="4" w:space="0" w:color="auto"/>
              <w:right w:val="single" w:sz="18" w:space="0" w:color="auto"/>
            </w:tcBorders>
            <w:shd w:val="clear" w:color="auto" w:fill="auto"/>
          </w:tcPr>
          <w:p w14:paraId="4DBC83E1" w14:textId="222D3855"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524763">
              <w:rPr>
                <w:rFonts w:ascii="Arial" w:hAnsi="Arial" w:cs="Arial"/>
                <w:i/>
                <w:iCs/>
                <w:color w:val="000000"/>
              </w:rPr>
              <w:t>Rodgerson v The Queen</w:t>
            </w:r>
            <w:r>
              <w:rPr>
                <w:rFonts w:ascii="Arial" w:hAnsi="Arial" w:cs="Arial"/>
                <w:color w:val="000000"/>
              </w:rPr>
              <w:t xml:space="preserve"> [2022] VSCA 82 at [64] &amp; [105]-[109].</w:t>
            </w:r>
          </w:p>
        </w:tc>
      </w:tr>
      <w:tr w:rsidR="00A410BD" w14:paraId="3C3C9835" w14:textId="77777777" w:rsidTr="00473897">
        <w:trPr>
          <w:trHeight w:val="178"/>
        </w:trPr>
        <w:tc>
          <w:tcPr>
            <w:tcW w:w="1220" w:type="dxa"/>
            <w:gridSpan w:val="2"/>
            <w:tcBorders>
              <w:top w:val="single" w:sz="4" w:space="0" w:color="auto"/>
              <w:left w:val="single" w:sz="18" w:space="0" w:color="auto"/>
            </w:tcBorders>
            <w:shd w:val="clear" w:color="auto" w:fill="auto"/>
          </w:tcPr>
          <w:p w14:paraId="668B0C5D" w14:textId="4079A716" w:rsidR="00A410BD" w:rsidRDefault="00A410BD" w:rsidP="00A410BD">
            <w:pPr>
              <w:rPr>
                <w:lang w:val="en-AU"/>
              </w:rPr>
            </w:pPr>
            <w:r>
              <w:rPr>
                <w:lang w:val="en-AU"/>
              </w:rPr>
              <w:t>12/05/22</w:t>
            </w:r>
          </w:p>
        </w:tc>
        <w:tc>
          <w:tcPr>
            <w:tcW w:w="836" w:type="dxa"/>
            <w:tcBorders>
              <w:top w:val="single" w:sz="4" w:space="0" w:color="auto"/>
            </w:tcBorders>
            <w:shd w:val="clear" w:color="auto" w:fill="auto"/>
          </w:tcPr>
          <w:p w14:paraId="7F663D73" w14:textId="7143FB1B"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105053AD" w14:textId="0BDAF5F9" w:rsidR="00A410BD" w:rsidRDefault="00A410BD" w:rsidP="00A410BD">
            <w:pPr>
              <w:jc w:val="center"/>
              <w:rPr>
                <w:lang w:val="en-AU"/>
              </w:rPr>
            </w:pPr>
            <w:r>
              <w:rPr>
                <w:lang w:val="en-AU"/>
              </w:rPr>
              <w:t>11.2.25</w:t>
            </w:r>
          </w:p>
        </w:tc>
        <w:tc>
          <w:tcPr>
            <w:tcW w:w="4798" w:type="dxa"/>
            <w:gridSpan w:val="2"/>
            <w:tcBorders>
              <w:top w:val="single" w:sz="4" w:space="0" w:color="auto"/>
              <w:bottom w:val="single" w:sz="4" w:space="0" w:color="auto"/>
              <w:right w:val="single" w:sz="18" w:space="0" w:color="auto"/>
            </w:tcBorders>
            <w:shd w:val="clear" w:color="auto" w:fill="auto"/>
          </w:tcPr>
          <w:p w14:paraId="74A6C0BA" w14:textId="22423BC5"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0732E2">
              <w:rPr>
                <w:rFonts w:ascii="Arial" w:hAnsi="Arial" w:cs="Arial"/>
                <w:i/>
                <w:iCs/>
                <w:color w:val="000000"/>
              </w:rPr>
              <w:t>Dang v The Queen</w:t>
            </w:r>
            <w:r>
              <w:rPr>
                <w:rFonts w:ascii="Arial" w:hAnsi="Arial" w:cs="Arial"/>
                <w:color w:val="000000"/>
              </w:rPr>
              <w:t xml:space="preserve"> [2022] VSCA 69.</w:t>
            </w:r>
          </w:p>
        </w:tc>
      </w:tr>
      <w:tr w:rsidR="00A410BD" w14:paraId="5B37A6C1" w14:textId="77777777" w:rsidTr="00473897">
        <w:trPr>
          <w:trHeight w:val="178"/>
        </w:trPr>
        <w:tc>
          <w:tcPr>
            <w:tcW w:w="1220" w:type="dxa"/>
            <w:gridSpan w:val="2"/>
            <w:tcBorders>
              <w:top w:val="single" w:sz="4" w:space="0" w:color="auto"/>
              <w:left w:val="single" w:sz="18" w:space="0" w:color="auto"/>
            </w:tcBorders>
            <w:shd w:val="clear" w:color="auto" w:fill="auto"/>
          </w:tcPr>
          <w:p w14:paraId="648E4098" w14:textId="5BB3CB71" w:rsidR="00A410BD" w:rsidRDefault="00A410BD" w:rsidP="00A410BD">
            <w:pPr>
              <w:rPr>
                <w:lang w:val="en-AU"/>
              </w:rPr>
            </w:pPr>
            <w:r>
              <w:rPr>
                <w:lang w:val="en-AU"/>
              </w:rPr>
              <w:t>12/05/22</w:t>
            </w:r>
          </w:p>
        </w:tc>
        <w:tc>
          <w:tcPr>
            <w:tcW w:w="836" w:type="dxa"/>
            <w:tcBorders>
              <w:top w:val="single" w:sz="4" w:space="0" w:color="auto"/>
            </w:tcBorders>
            <w:shd w:val="clear" w:color="auto" w:fill="auto"/>
          </w:tcPr>
          <w:p w14:paraId="4050E627" w14:textId="5B59B7F9"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7A9A4553" w14:textId="4043B83A" w:rsidR="00A410BD" w:rsidRDefault="00A410BD" w:rsidP="00A410BD">
            <w:pPr>
              <w:jc w:val="center"/>
              <w:rPr>
                <w:lang w:val="en-AU"/>
              </w:rPr>
            </w:pPr>
            <w:r>
              <w:rPr>
                <w:lang w:val="en-AU"/>
              </w:rPr>
              <w:t>11.2.36.2</w:t>
            </w:r>
          </w:p>
        </w:tc>
        <w:tc>
          <w:tcPr>
            <w:tcW w:w="4798" w:type="dxa"/>
            <w:gridSpan w:val="2"/>
            <w:tcBorders>
              <w:top w:val="single" w:sz="4" w:space="0" w:color="auto"/>
              <w:bottom w:val="single" w:sz="4" w:space="0" w:color="auto"/>
              <w:right w:val="single" w:sz="18" w:space="0" w:color="auto"/>
            </w:tcBorders>
            <w:shd w:val="clear" w:color="auto" w:fill="auto"/>
          </w:tcPr>
          <w:p w14:paraId="0B627538" w14:textId="0CCAC2E8" w:rsidR="00A410BD" w:rsidRPr="00061FC1" w:rsidRDefault="00A410BD" w:rsidP="00A410BD">
            <w:pPr>
              <w:jc w:val="both"/>
              <w:textAlignment w:val="baseline"/>
              <w:rPr>
                <w:rFonts w:ascii="Arial" w:hAnsi="Arial" w:cs="Arial"/>
                <w:lang w:val="en-US" w:eastAsia="en-AU"/>
              </w:rPr>
            </w:pPr>
            <w:r w:rsidRPr="00061FC1">
              <w:rPr>
                <w:rFonts w:ascii="Arial" w:hAnsi="Arial" w:cs="Arial"/>
                <w:color w:val="000000"/>
              </w:rPr>
              <w:t xml:space="preserve">Summary of </w:t>
            </w:r>
            <w:r w:rsidRPr="00061FC1">
              <w:rPr>
                <w:rFonts w:ascii="Arial" w:hAnsi="Arial" w:cs="Arial"/>
                <w:i/>
                <w:iCs/>
                <w:lang w:val="en-US" w:eastAsia="en-AU"/>
              </w:rPr>
              <w:t>Edward-Hayes v The Queen</w:t>
            </w:r>
            <w:r w:rsidRPr="00061FC1">
              <w:rPr>
                <w:rFonts w:ascii="Arial" w:hAnsi="Arial" w:cs="Arial"/>
                <w:lang w:val="en-US" w:eastAsia="en-AU"/>
              </w:rPr>
              <w:t xml:space="preserve"> [2022] VSCA 76.</w:t>
            </w:r>
          </w:p>
        </w:tc>
      </w:tr>
      <w:tr w:rsidR="00A410BD" w14:paraId="77E3B759" w14:textId="77777777" w:rsidTr="00473897">
        <w:trPr>
          <w:trHeight w:val="178"/>
        </w:trPr>
        <w:tc>
          <w:tcPr>
            <w:tcW w:w="1220" w:type="dxa"/>
            <w:gridSpan w:val="2"/>
            <w:tcBorders>
              <w:top w:val="single" w:sz="4" w:space="0" w:color="auto"/>
              <w:left w:val="single" w:sz="18" w:space="0" w:color="auto"/>
            </w:tcBorders>
            <w:shd w:val="clear" w:color="auto" w:fill="auto"/>
          </w:tcPr>
          <w:p w14:paraId="1532F5E6" w14:textId="0D739A95" w:rsidR="00A410BD" w:rsidRDefault="00A410BD" w:rsidP="00A410BD">
            <w:pPr>
              <w:rPr>
                <w:lang w:val="en-AU"/>
              </w:rPr>
            </w:pPr>
            <w:r>
              <w:rPr>
                <w:lang w:val="en-AU"/>
              </w:rPr>
              <w:t>12/05/22</w:t>
            </w:r>
          </w:p>
        </w:tc>
        <w:tc>
          <w:tcPr>
            <w:tcW w:w="836" w:type="dxa"/>
            <w:tcBorders>
              <w:top w:val="single" w:sz="4" w:space="0" w:color="auto"/>
            </w:tcBorders>
            <w:shd w:val="clear" w:color="auto" w:fill="auto"/>
          </w:tcPr>
          <w:p w14:paraId="5F102BE1" w14:textId="70971E0F"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0A7040D7" w14:textId="0F202FAB" w:rsidR="00A410BD" w:rsidRDefault="00A410BD" w:rsidP="00A410BD">
            <w:pPr>
              <w:jc w:val="center"/>
              <w:rPr>
                <w:lang w:val="en-AU"/>
              </w:rPr>
            </w:pPr>
            <w:r>
              <w:rPr>
                <w:lang w:val="en-AU"/>
              </w:rPr>
              <w:t>11.15.1.1</w:t>
            </w:r>
          </w:p>
        </w:tc>
        <w:tc>
          <w:tcPr>
            <w:tcW w:w="4798" w:type="dxa"/>
            <w:gridSpan w:val="2"/>
            <w:tcBorders>
              <w:top w:val="single" w:sz="4" w:space="0" w:color="auto"/>
              <w:bottom w:val="single" w:sz="4" w:space="0" w:color="auto"/>
              <w:right w:val="single" w:sz="18" w:space="0" w:color="auto"/>
            </w:tcBorders>
            <w:shd w:val="clear" w:color="auto" w:fill="auto"/>
          </w:tcPr>
          <w:p w14:paraId="0F743361" w14:textId="23B4640A" w:rsidR="00A410BD" w:rsidRPr="00061FC1" w:rsidRDefault="00A410BD" w:rsidP="00A410BD">
            <w:pPr>
              <w:jc w:val="both"/>
              <w:textAlignment w:val="baseline"/>
              <w:rPr>
                <w:rFonts w:ascii="Arial" w:hAnsi="Arial" w:cs="Arial"/>
                <w:color w:val="000000"/>
              </w:rPr>
            </w:pPr>
            <w:r>
              <w:rPr>
                <w:rFonts w:ascii="Arial" w:hAnsi="Arial" w:cs="Arial"/>
                <w:color w:val="000000"/>
              </w:rPr>
              <w:t xml:space="preserve">Reference to </w:t>
            </w:r>
            <w:r w:rsidRPr="0071654F">
              <w:rPr>
                <w:rFonts w:ascii="Arial" w:hAnsi="Arial" w:cs="Arial"/>
                <w:i/>
                <w:iCs/>
                <w:color w:val="000000"/>
              </w:rPr>
              <w:t>Levi Langton (a pseudonym) v The Queen</w:t>
            </w:r>
            <w:r>
              <w:rPr>
                <w:rFonts w:ascii="Arial" w:hAnsi="Arial" w:cs="Arial"/>
                <w:color w:val="000000"/>
              </w:rPr>
              <w:t xml:space="preserve"> [2022] VSCA 79.</w:t>
            </w:r>
          </w:p>
        </w:tc>
      </w:tr>
      <w:tr w:rsidR="00A410BD" w14:paraId="349642AF" w14:textId="77777777" w:rsidTr="00473897">
        <w:trPr>
          <w:trHeight w:val="164"/>
        </w:trPr>
        <w:tc>
          <w:tcPr>
            <w:tcW w:w="1220" w:type="dxa"/>
            <w:gridSpan w:val="2"/>
            <w:vMerge w:val="restart"/>
            <w:tcBorders>
              <w:top w:val="single" w:sz="4" w:space="0" w:color="auto"/>
              <w:left w:val="single" w:sz="18" w:space="0" w:color="auto"/>
            </w:tcBorders>
            <w:shd w:val="clear" w:color="auto" w:fill="auto"/>
          </w:tcPr>
          <w:p w14:paraId="562F96F0" w14:textId="2D1A6F42" w:rsidR="00A410BD" w:rsidRDefault="00A410BD" w:rsidP="00A410BD">
            <w:pPr>
              <w:rPr>
                <w:lang w:val="en-AU"/>
              </w:rPr>
            </w:pPr>
            <w:r>
              <w:rPr>
                <w:lang w:val="en-AU"/>
              </w:rPr>
              <w:t>12/05/22</w:t>
            </w:r>
          </w:p>
        </w:tc>
        <w:tc>
          <w:tcPr>
            <w:tcW w:w="836" w:type="dxa"/>
            <w:vMerge w:val="restart"/>
            <w:tcBorders>
              <w:top w:val="single" w:sz="4" w:space="0" w:color="auto"/>
            </w:tcBorders>
            <w:shd w:val="clear" w:color="auto" w:fill="auto"/>
          </w:tcPr>
          <w:p w14:paraId="7ABE6833" w14:textId="0A6C4526" w:rsidR="00A410BD" w:rsidRDefault="00A410BD" w:rsidP="00A410BD">
            <w:pPr>
              <w:jc w:val="center"/>
              <w:rPr>
                <w:lang w:val="en-AU"/>
              </w:rPr>
            </w:pPr>
            <w:r>
              <w:rPr>
                <w:lang w:val="en-AU"/>
              </w:rPr>
              <w:t>11</w:t>
            </w:r>
          </w:p>
        </w:tc>
        <w:tc>
          <w:tcPr>
            <w:tcW w:w="1439" w:type="dxa"/>
            <w:vMerge w:val="restart"/>
            <w:tcBorders>
              <w:top w:val="single" w:sz="4" w:space="0" w:color="auto"/>
            </w:tcBorders>
            <w:shd w:val="clear" w:color="auto" w:fill="auto"/>
          </w:tcPr>
          <w:p w14:paraId="75B065C2" w14:textId="360BA44A" w:rsidR="00A410BD" w:rsidRDefault="00A410BD" w:rsidP="00A410BD">
            <w:pPr>
              <w:jc w:val="center"/>
              <w:rPr>
                <w:lang w:val="en-AU"/>
              </w:rPr>
            </w:pPr>
            <w:r>
              <w:rPr>
                <w:lang w:val="en-AU"/>
              </w:rPr>
              <w:t>11.15.7</w:t>
            </w:r>
          </w:p>
        </w:tc>
        <w:tc>
          <w:tcPr>
            <w:tcW w:w="4798" w:type="dxa"/>
            <w:gridSpan w:val="2"/>
            <w:tcBorders>
              <w:top w:val="single" w:sz="4" w:space="0" w:color="auto"/>
              <w:bottom w:val="single" w:sz="4" w:space="0" w:color="auto"/>
              <w:right w:val="single" w:sz="18" w:space="0" w:color="auto"/>
            </w:tcBorders>
            <w:shd w:val="clear" w:color="auto" w:fill="FFF2CC"/>
          </w:tcPr>
          <w:p w14:paraId="0B3CBFC9" w14:textId="407B6597" w:rsidR="00A410BD" w:rsidRDefault="00A410BD" w:rsidP="00A410BD">
            <w:pPr>
              <w:jc w:val="both"/>
              <w:textAlignment w:val="baseline"/>
              <w:rPr>
                <w:rFonts w:ascii="Arial" w:hAnsi="Arial" w:cs="Arial"/>
                <w:color w:val="000000"/>
              </w:rPr>
            </w:pPr>
            <w:r>
              <w:rPr>
                <w:rFonts w:ascii="Arial" w:hAnsi="Arial" w:cs="Arial"/>
                <w:b/>
                <w:bCs/>
                <w:color w:val="000000"/>
              </w:rPr>
              <w:t>Section heading changed to “</w:t>
            </w:r>
            <w:r w:rsidRPr="00102D2A">
              <w:rPr>
                <w:rFonts w:ascii="Arial" w:hAnsi="Arial" w:cs="Arial"/>
                <w:b/>
                <w:bCs/>
                <w:color w:val="000000"/>
              </w:rPr>
              <w:t>Causing death</w:t>
            </w:r>
            <w:r>
              <w:rPr>
                <w:rFonts w:ascii="Arial" w:hAnsi="Arial" w:cs="Arial"/>
                <w:b/>
                <w:bCs/>
                <w:color w:val="000000"/>
              </w:rPr>
              <w:t xml:space="preserve"> [including infanticide]”.</w:t>
            </w:r>
          </w:p>
        </w:tc>
      </w:tr>
      <w:tr w:rsidR="00A410BD" w14:paraId="13DEA31B" w14:textId="77777777" w:rsidTr="00473897">
        <w:trPr>
          <w:trHeight w:val="163"/>
        </w:trPr>
        <w:tc>
          <w:tcPr>
            <w:tcW w:w="1220" w:type="dxa"/>
            <w:gridSpan w:val="2"/>
            <w:vMerge/>
            <w:tcBorders>
              <w:left w:val="single" w:sz="18" w:space="0" w:color="auto"/>
            </w:tcBorders>
            <w:shd w:val="clear" w:color="auto" w:fill="auto"/>
          </w:tcPr>
          <w:p w14:paraId="73589A39" w14:textId="77777777" w:rsidR="00A410BD" w:rsidRDefault="00A410BD" w:rsidP="00A410BD">
            <w:pPr>
              <w:rPr>
                <w:lang w:val="en-AU"/>
              </w:rPr>
            </w:pPr>
          </w:p>
        </w:tc>
        <w:tc>
          <w:tcPr>
            <w:tcW w:w="836" w:type="dxa"/>
            <w:vMerge/>
            <w:shd w:val="clear" w:color="auto" w:fill="auto"/>
          </w:tcPr>
          <w:p w14:paraId="292170B3" w14:textId="4535F423" w:rsidR="00A410BD" w:rsidRDefault="00A410BD" w:rsidP="00A410BD">
            <w:pPr>
              <w:jc w:val="center"/>
              <w:rPr>
                <w:lang w:val="en-AU"/>
              </w:rPr>
            </w:pPr>
          </w:p>
        </w:tc>
        <w:tc>
          <w:tcPr>
            <w:tcW w:w="1439" w:type="dxa"/>
            <w:vMerge/>
            <w:shd w:val="clear" w:color="auto" w:fill="auto"/>
          </w:tcPr>
          <w:p w14:paraId="02ED3D67" w14:textId="77777777" w:rsidR="00A410BD" w:rsidRDefault="00A410BD" w:rsidP="00A410BD">
            <w:pPr>
              <w:jc w:val="center"/>
              <w:rPr>
                <w:lang w:val="en-AU"/>
              </w:rPr>
            </w:pPr>
          </w:p>
        </w:tc>
        <w:tc>
          <w:tcPr>
            <w:tcW w:w="4798" w:type="dxa"/>
            <w:gridSpan w:val="2"/>
            <w:tcBorders>
              <w:top w:val="single" w:sz="4" w:space="0" w:color="auto"/>
              <w:bottom w:val="single" w:sz="4" w:space="0" w:color="auto"/>
              <w:right w:val="single" w:sz="18" w:space="0" w:color="auto"/>
            </w:tcBorders>
            <w:shd w:val="clear" w:color="auto" w:fill="auto"/>
          </w:tcPr>
          <w:p w14:paraId="625938A3" w14:textId="6DE26195" w:rsidR="00A410BD" w:rsidRDefault="00A410BD" w:rsidP="00A410BD">
            <w:pPr>
              <w:jc w:val="both"/>
              <w:textAlignment w:val="baseline"/>
              <w:rPr>
                <w:rFonts w:ascii="Arial" w:hAnsi="Arial" w:cs="Arial"/>
                <w:color w:val="000000"/>
              </w:rPr>
            </w:pPr>
            <w:r>
              <w:rPr>
                <w:rFonts w:ascii="Arial" w:hAnsi="Arial" w:cs="Arial"/>
                <w:color w:val="000000"/>
              </w:rPr>
              <w:t xml:space="preserve">Summary of </w:t>
            </w:r>
            <w:r w:rsidRPr="00F217F4">
              <w:rPr>
                <w:rFonts w:ascii="Arial" w:hAnsi="Arial" w:cs="Arial"/>
                <w:i/>
                <w:iCs/>
                <w:color w:val="000000"/>
              </w:rPr>
              <w:t>DPP v MA</w:t>
            </w:r>
            <w:r>
              <w:rPr>
                <w:rFonts w:ascii="Arial" w:hAnsi="Arial" w:cs="Arial"/>
                <w:color w:val="000000"/>
              </w:rPr>
              <w:t xml:space="preserve"> [2022] VSC 170 and extract from [60].</w:t>
            </w:r>
          </w:p>
        </w:tc>
      </w:tr>
      <w:tr w:rsidR="00A410BD" w14:paraId="2695F3A5"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6BE2E02B" w14:textId="4AF99671" w:rsidR="00A410BD" w:rsidRPr="0054535C" w:rsidRDefault="00A410BD" w:rsidP="00A410BD">
            <w:pPr>
              <w:rPr>
                <w:sz w:val="22"/>
                <w:lang w:val="en-AU"/>
              </w:rPr>
            </w:pPr>
            <w:r>
              <w:rPr>
                <w:sz w:val="22"/>
                <w:lang w:val="en-AU"/>
              </w:rPr>
              <w:t>14/04/22</w:t>
            </w:r>
          </w:p>
        </w:tc>
        <w:tc>
          <w:tcPr>
            <w:tcW w:w="7073" w:type="dxa"/>
            <w:gridSpan w:val="4"/>
            <w:tcBorders>
              <w:top w:val="single" w:sz="18" w:space="0" w:color="auto"/>
              <w:bottom w:val="single" w:sz="4" w:space="0" w:color="auto"/>
              <w:right w:val="single" w:sz="18" w:space="0" w:color="auto"/>
            </w:tcBorders>
            <w:shd w:val="clear" w:color="auto" w:fill="DDDDDD"/>
          </w:tcPr>
          <w:p w14:paraId="79BEC4EF" w14:textId="5A4C53AB"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2</w:t>
            </w:r>
            <w:r w:rsidRPr="0054535C">
              <w:rPr>
                <w:sz w:val="22"/>
                <w:lang w:val="en-AU"/>
              </w:rPr>
              <w:t xml:space="preserve"> – </w:t>
            </w:r>
            <w:r>
              <w:rPr>
                <w:sz w:val="22"/>
                <w:lang w:val="en-AU"/>
              </w:rPr>
              <w:t>COURT OVERVIEW</w:t>
            </w:r>
          </w:p>
        </w:tc>
      </w:tr>
      <w:tr w:rsidR="00A410BD" w14:paraId="5DA5F58F" w14:textId="77777777" w:rsidTr="00473897">
        <w:tc>
          <w:tcPr>
            <w:tcW w:w="1220" w:type="dxa"/>
            <w:gridSpan w:val="2"/>
            <w:tcBorders>
              <w:top w:val="single" w:sz="4" w:space="0" w:color="auto"/>
              <w:left w:val="single" w:sz="18" w:space="0" w:color="auto"/>
              <w:bottom w:val="single" w:sz="4" w:space="0" w:color="auto"/>
            </w:tcBorders>
          </w:tcPr>
          <w:p w14:paraId="61B0CD4B" w14:textId="1C7E49C4" w:rsidR="00A410BD" w:rsidRDefault="00A410BD" w:rsidP="00A410BD">
            <w:pPr>
              <w:rPr>
                <w:lang w:val="en-AU"/>
              </w:rPr>
            </w:pPr>
            <w:r>
              <w:rPr>
                <w:lang w:val="en-AU"/>
              </w:rPr>
              <w:t>14/04/22</w:t>
            </w:r>
          </w:p>
        </w:tc>
        <w:tc>
          <w:tcPr>
            <w:tcW w:w="836" w:type="dxa"/>
            <w:tcBorders>
              <w:top w:val="single" w:sz="4" w:space="0" w:color="auto"/>
              <w:bottom w:val="single" w:sz="4" w:space="0" w:color="auto"/>
            </w:tcBorders>
          </w:tcPr>
          <w:p w14:paraId="56C0939B" w14:textId="5C8375F3"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34EB8796" w14:textId="3F193D43" w:rsidR="00A410BD" w:rsidRDefault="00A410BD" w:rsidP="00A410BD">
            <w:pPr>
              <w:keepNext/>
              <w:jc w:val="center"/>
              <w:rPr>
                <w:lang w:val="en-AU"/>
              </w:rPr>
            </w:pPr>
            <w:r>
              <w:rPr>
                <w:lang w:val="en-AU"/>
              </w:rPr>
              <w:t>2.7.3</w:t>
            </w:r>
          </w:p>
        </w:tc>
        <w:tc>
          <w:tcPr>
            <w:tcW w:w="4798" w:type="dxa"/>
            <w:gridSpan w:val="2"/>
            <w:tcBorders>
              <w:top w:val="single" w:sz="4" w:space="0" w:color="auto"/>
              <w:bottom w:val="single" w:sz="4" w:space="0" w:color="auto"/>
              <w:right w:val="single" w:sz="18" w:space="0" w:color="auto"/>
            </w:tcBorders>
          </w:tcPr>
          <w:p w14:paraId="4ABD5D02" w14:textId="00705F6C" w:rsidR="00A410BD" w:rsidRPr="003F268C" w:rsidRDefault="00A410BD" w:rsidP="00A410BD">
            <w:pPr>
              <w:spacing w:before="20"/>
              <w:jc w:val="both"/>
              <w:rPr>
                <w:rFonts w:ascii="Arial" w:hAnsi="Arial" w:cs="Arial"/>
              </w:rPr>
            </w:pPr>
            <w:r>
              <w:rPr>
                <w:rFonts w:ascii="Arial" w:hAnsi="Arial" w:cs="Arial"/>
              </w:rPr>
              <w:t xml:space="preserve">References to </w:t>
            </w:r>
            <w:r w:rsidRPr="00635F5B">
              <w:rPr>
                <w:rFonts w:ascii="Arial" w:hAnsi="Arial" w:cs="Arial"/>
                <w:i/>
                <w:iCs/>
              </w:rPr>
              <w:t>ABC-1 &amp; ABC-2 v Ring &amp; Ring</w:t>
            </w:r>
            <w:r>
              <w:rPr>
                <w:rFonts w:ascii="Arial" w:hAnsi="Arial" w:cs="Arial"/>
              </w:rPr>
              <w:t xml:space="preserve"> [2014] VSC 5; </w:t>
            </w:r>
            <w:r w:rsidRPr="00E93486">
              <w:rPr>
                <w:rFonts w:ascii="Arial" w:hAnsi="Arial" w:cs="Arial"/>
                <w:i/>
                <w:iCs/>
              </w:rPr>
              <w:t>Karam v The Queen (Ruling No.2)</w:t>
            </w:r>
            <w:r>
              <w:rPr>
                <w:rFonts w:ascii="Arial" w:hAnsi="Arial" w:cs="Arial"/>
              </w:rPr>
              <w:t xml:space="preserve"> [2022] VSC 168</w:t>
            </w:r>
            <w:r w:rsidRPr="007412B0">
              <w:rPr>
                <w:rFonts w:ascii="Arial" w:hAnsi="Arial" w:cs="Arial"/>
                <w:color w:val="000000"/>
              </w:rPr>
              <w:t>.</w:t>
            </w:r>
          </w:p>
        </w:tc>
      </w:tr>
      <w:tr w:rsidR="00A410BD" w14:paraId="3805BEDD"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5C086572" w14:textId="38815B63" w:rsidR="00A410BD" w:rsidRPr="0054535C" w:rsidRDefault="00A410BD" w:rsidP="00A410BD">
            <w:pPr>
              <w:rPr>
                <w:sz w:val="22"/>
                <w:lang w:val="en-AU"/>
              </w:rPr>
            </w:pPr>
            <w:r>
              <w:rPr>
                <w:sz w:val="22"/>
                <w:lang w:val="en-AU"/>
              </w:rPr>
              <w:t>14/04/22</w:t>
            </w:r>
          </w:p>
        </w:tc>
        <w:tc>
          <w:tcPr>
            <w:tcW w:w="7073" w:type="dxa"/>
            <w:gridSpan w:val="4"/>
            <w:tcBorders>
              <w:top w:val="single" w:sz="18" w:space="0" w:color="auto"/>
              <w:bottom w:val="single" w:sz="4" w:space="0" w:color="auto"/>
              <w:right w:val="single" w:sz="18" w:space="0" w:color="auto"/>
            </w:tcBorders>
            <w:shd w:val="clear" w:color="auto" w:fill="DDDDDD"/>
          </w:tcPr>
          <w:p w14:paraId="4928A9C5" w14:textId="488157BE"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A410BD" w14:paraId="6B05483D" w14:textId="77777777" w:rsidTr="00473897">
        <w:trPr>
          <w:trHeight w:val="260"/>
        </w:trPr>
        <w:tc>
          <w:tcPr>
            <w:tcW w:w="1220" w:type="dxa"/>
            <w:gridSpan w:val="2"/>
            <w:tcBorders>
              <w:top w:val="single" w:sz="4" w:space="0" w:color="auto"/>
              <w:left w:val="single" w:sz="18" w:space="0" w:color="auto"/>
            </w:tcBorders>
          </w:tcPr>
          <w:p w14:paraId="154D5D8B" w14:textId="7C3AC4E0" w:rsidR="00A410BD" w:rsidRDefault="00A410BD" w:rsidP="00A410BD">
            <w:pPr>
              <w:rPr>
                <w:lang w:val="en-AU"/>
              </w:rPr>
            </w:pPr>
            <w:r>
              <w:rPr>
                <w:lang w:val="en-AU"/>
              </w:rPr>
              <w:t>14/04/22</w:t>
            </w:r>
          </w:p>
        </w:tc>
        <w:tc>
          <w:tcPr>
            <w:tcW w:w="836" w:type="dxa"/>
            <w:tcBorders>
              <w:top w:val="single" w:sz="4" w:space="0" w:color="auto"/>
            </w:tcBorders>
          </w:tcPr>
          <w:p w14:paraId="540A4AFA" w14:textId="6E225498" w:rsidR="00A410BD" w:rsidRDefault="00A410BD" w:rsidP="00A410BD">
            <w:pPr>
              <w:jc w:val="center"/>
              <w:rPr>
                <w:lang w:val="en-AU"/>
              </w:rPr>
            </w:pPr>
            <w:r>
              <w:rPr>
                <w:lang w:val="en-AU"/>
              </w:rPr>
              <w:t>3</w:t>
            </w:r>
          </w:p>
        </w:tc>
        <w:tc>
          <w:tcPr>
            <w:tcW w:w="1439" w:type="dxa"/>
            <w:tcBorders>
              <w:top w:val="single" w:sz="4" w:space="0" w:color="auto"/>
            </w:tcBorders>
          </w:tcPr>
          <w:p w14:paraId="29EB3C7A" w14:textId="3AED4E62" w:rsidR="00A410BD" w:rsidRDefault="00A410BD" w:rsidP="00A410BD">
            <w:pPr>
              <w:keepNext/>
              <w:jc w:val="center"/>
              <w:rPr>
                <w:lang w:val="en-AU"/>
              </w:rPr>
            </w:pPr>
            <w:r>
              <w:rPr>
                <w:lang w:val="en-AU"/>
              </w:rPr>
              <w:t>3.5.3.7</w:t>
            </w:r>
          </w:p>
        </w:tc>
        <w:tc>
          <w:tcPr>
            <w:tcW w:w="4798" w:type="dxa"/>
            <w:gridSpan w:val="2"/>
            <w:tcBorders>
              <w:top w:val="single" w:sz="4" w:space="0" w:color="auto"/>
              <w:bottom w:val="single" w:sz="4" w:space="0" w:color="auto"/>
              <w:right w:val="single" w:sz="18" w:space="0" w:color="auto"/>
            </w:tcBorders>
            <w:shd w:val="clear" w:color="auto" w:fill="auto"/>
          </w:tcPr>
          <w:p w14:paraId="407BDE20" w14:textId="50C4F21C" w:rsidR="00A410BD" w:rsidRDefault="00A410BD" w:rsidP="00A410BD">
            <w:pPr>
              <w:spacing w:before="20" w:after="20"/>
              <w:jc w:val="both"/>
              <w:rPr>
                <w:rFonts w:ascii="Arial" w:hAnsi="Arial" w:cs="Arial"/>
              </w:rPr>
            </w:pPr>
            <w:r>
              <w:rPr>
                <w:rFonts w:ascii="Arial" w:hAnsi="Arial" w:cs="Arial"/>
              </w:rPr>
              <w:t xml:space="preserve">Reference to </w:t>
            </w:r>
            <w:r w:rsidRPr="001C577A">
              <w:rPr>
                <w:rFonts w:ascii="Arial" w:hAnsi="Arial" w:cs="Arial"/>
                <w:i/>
                <w:iCs/>
              </w:rPr>
              <w:t>Re Cassar</w:t>
            </w:r>
            <w:r>
              <w:rPr>
                <w:rFonts w:ascii="Arial" w:hAnsi="Arial" w:cs="Arial"/>
              </w:rPr>
              <w:t xml:space="preserve"> [2022] VSC 126 at [200].</w:t>
            </w:r>
          </w:p>
        </w:tc>
      </w:tr>
      <w:tr w:rsidR="00A410BD" w14:paraId="700FD235" w14:textId="77777777" w:rsidTr="00473897">
        <w:trPr>
          <w:trHeight w:val="260"/>
        </w:trPr>
        <w:tc>
          <w:tcPr>
            <w:tcW w:w="1220" w:type="dxa"/>
            <w:gridSpan w:val="2"/>
            <w:tcBorders>
              <w:top w:val="single" w:sz="4" w:space="0" w:color="auto"/>
              <w:left w:val="single" w:sz="18" w:space="0" w:color="auto"/>
            </w:tcBorders>
          </w:tcPr>
          <w:p w14:paraId="4F77E506" w14:textId="5072B359" w:rsidR="00A410BD" w:rsidRDefault="00A410BD" w:rsidP="00A410BD">
            <w:pPr>
              <w:rPr>
                <w:lang w:val="en-AU"/>
              </w:rPr>
            </w:pPr>
            <w:r>
              <w:rPr>
                <w:lang w:val="en-AU"/>
              </w:rPr>
              <w:t>14/04/22</w:t>
            </w:r>
          </w:p>
        </w:tc>
        <w:tc>
          <w:tcPr>
            <w:tcW w:w="836" w:type="dxa"/>
            <w:tcBorders>
              <w:top w:val="single" w:sz="4" w:space="0" w:color="auto"/>
            </w:tcBorders>
          </w:tcPr>
          <w:p w14:paraId="4599EE9F" w14:textId="41A456BE" w:rsidR="00A410BD" w:rsidRDefault="00A410BD" w:rsidP="00A410BD">
            <w:pPr>
              <w:jc w:val="center"/>
              <w:rPr>
                <w:lang w:val="en-AU"/>
              </w:rPr>
            </w:pPr>
            <w:r>
              <w:rPr>
                <w:lang w:val="en-AU"/>
              </w:rPr>
              <w:t>3</w:t>
            </w:r>
          </w:p>
        </w:tc>
        <w:tc>
          <w:tcPr>
            <w:tcW w:w="1439" w:type="dxa"/>
            <w:tcBorders>
              <w:top w:val="single" w:sz="4" w:space="0" w:color="auto"/>
            </w:tcBorders>
          </w:tcPr>
          <w:p w14:paraId="3D6422A1" w14:textId="58824446" w:rsidR="00A410BD" w:rsidRDefault="00A410BD" w:rsidP="00A410BD">
            <w:pPr>
              <w:keepNext/>
              <w:jc w:val="center"/>
              <w:rPr>
                <w:lang w:val="en-AU"/>
              </w:rPr>
            </w:pPr>
            <w:r>
              <w:rPr>
                <w:lang w:val="en-AU"/>
              </w:rPr>
              <w:t>3.5.9.1</w:t>
            </w:r>
          </w:p>
        </w:tc>
        <w:tc>
          <w:tcPr>
            <w:tcW w:w="4798" w:type="dxa"/>
            <w:gridSpan w:val="2"/>
            <w:tcBorders>
              <w:top w:val="single" w:sz="4" w:space="0" w:color="auto"/>
              <w:bottom w:val="single" w:sz="4" w:space="0" w:color="auto"/>
              <w:right w:val="single" w:sz="18" w:space="0" w:color="auto"/>
            </w:tcBorders>
            <w:shd w:val="clear" w:color="auto" w:fill="auto"/>
          </w:tcPr>
          <w:p w14:paraId="45913E4C" w14:textId="1A3B529E" w:rsidR="00A410BD" w:rsidRPr="003276A7" w:rsidRDefault="00A410BD" w:rsidP="00A410BD">
            <w:pPr>
              <w:spacing w:before="20" w:after="20"/>
              <w:jc w:val="both"/>
              <w:rPr>
                <w:rFonts w:ascii="Arial" w:hAnsi="Arial" w:cs="Arial"/>
              </w:rPr>
            </w:pPr>
            <w:r>
              <w:rPr>
                <w:rFonts w:ascii="Arial" w:hAnsi="Arial" w:cs="Arial"/>
              </w:rPr>
              <w:t xml:space="preserve">Reference to </w:t>
            </w:r>
            <w:r w:rsidRPr="00CA7C3F">
              <w:rPr>
                <w:rFonts w:ascii="Arial" w:hAnsi="Arial" w:cs="Arial"/>
                <w:i/>
                <w:iCs/>
                <w:color w:val="000000"/>
              </w:rPr>
              <w:t>Arico v The Queen</w:t>
            </w:r>
            <w:r>
              <w:rPr>
                <w:rFonts w:ascii="Arial" w:hAnsi="Arial" w:cs="Arial"/>
                <w:color w:val="000000"/>
              </w:rPr>
              <w:t xml:space="preserve"> [2022] VSCA 35.</w:t>
            </w:r>
          </w:p>
        </w:tc>
      </w:tr>
      <w:tr w:rsidR="00A410BD" w14:paraId="75E5FB98" w14:textId="77777777" w:rsidTr="00473897">
        <w:trPr>
          <w:trHeight w:val="260"/>
        </w:trPr>
        <w:tc>
          <w:tcPr>
            <w:tcW w:w="1220" w:type="dxa"/>
            <w:gridSpan w:val="2"/>
            <w:tcBorders>
              <w:top w:val="single" w:sz="4" w:space="0" w:color="auto"/>
              <w:left w:val="single" w:sz="18" w:space="0" w:color="auto"/>
            </w:tcBorders>
          </w:tcPr>
          <w:p w14:paraId="43FE8F47" w14:textId="407A3EED" w:rsidR="00A410BD" w:rsidRDefault="00A410BD" w:rsidP="00A410BD">
            <w:pPr>
              <w:rPr>
                <w:lang w:val="en-AU"/>
              </w:rPr>
            </w:pPr>
            <w:r>
              <w:rPr>
                <w:lang w:val="en-AU"/>
              </w:rPr>
              <w:t>14/04/22</w:t>
            </w:r>
          </w:p>
        </w:tc>
        <w:tc>
          <w:tcPr>
            <w:tcW w:w="836" w:type="dxa"/>
            <w:tcBorders>
              <w:top w:val="single" w:sz="4" w:space="0" w:color="auto"/>
            </w:tcBorders>
          </w:tcPr>
          <w:p w14:paraId="17CB6F70" w14:textId="23525AEA" w:rsidR="00A410BD" w:rsidRDefault="00A410BD" w:rsidP="00A410BD">
            <w:pPr>
              <w:jc w:val="center"/>
              <w:rPr>
                <w:lang w:val="en-AU"/>
              </w:rPr>
            </w:pPr>
            <w:r>
              <w:rPr>
                <w:lang w:val="en-AU"/>
              </w:rPr>
              <w:t>3</w:t>
            </w:r>
          </w:p>
        </w:tc>
        <w:tc>
          <w:tcPr>
            <w:tcW w:w="1439" w:type="dxa"/>
            <w:tcBorders>
              <w:top w:val="single" w:sz="4" w:space="0" w:color="auto"/>
            </w:tcBorders>
          </w:tcPr>
          <w:p w14:paraId="727ECA97" w14:textId="37227C53" w:rsidR="00A410BD" w:rsidRDefault="00A410BD" w:rsidP="00A410BD">
            <w:pPr>
              <w:keepNext/>
              <w:jc w:val="center"/>
              <w:rPr>
                <w:lang w:val="en-AU"/>
              </w:rPr>
            </w:pPr>
            <w:r>
              <w:rPr>
                <w:lang w:val="en-AU"/>
              </w:rPr>
              <w:t>3.5.13</w:t>
            </w:r>
          </w:p>
        </w:tc>
        <w:tc>
          <w:tcPr>
            <w:tcW w:w="4798" w:type="dxa"/>
            <w:gridSpan w:val="2"/>
            <w:tcBorders>
              <w:top w:val="single" w:sz="4" w:space="0" w:color="auto"/>
              <w:bottom w:val="single" w:sz="4" w:space="0" w:color="auto"/>
              <w:right w:val="single" w:sz="18" w:space="0" w:color="auto"/>
            </w:tcBorders>
            <w:shd w:val="clear" w:color="auto" w:fill="auto"/>
          </w:tcPr>
          <w:p w14:paraId="052EF7D3" w14:textId="44D976F1" w:rsidR="00A410BD" w:rsidRPr="003276A7" w:rsidRDefault="00A410BD" w:rsidP="00A410BD">
            <w:pPr>
              <w:spacing w:before="20" w:after="20"/>
              <w:jc w:val="both"/>
              <w:rPr>
                <w:rFonts w:ascii="Arial" w:hAnsi="Arial" w:cs="Arial"/>
              </w:rPr>
            </w:pPr>
            <w:r>
              <w:rPr>
                <w:rFonts w:ascii="Arial" w:hAnsi="Arial" w:cs="Arial"/>
              </w:rPr>
              <w:t xml:space="preserve">Reference to </w:t>
            </w:r>
            <w:r w:rsidRPr="00F62AFF">
              <w:rPr>
                <w:rFonts w:ascii="Arial" w:hAnsi="Arial" w:cs="Arial"/>
                <w:i/>
                <w:iCs/>
                <w:color w:val="000000"/>
              </w:rPr>
              <w:t>Gant v The Queen; Siddique v The Queen</w:t>
            </w:r>
            <w:r>
              <w:rPr>
                <w:rFonts w:ascii="Arial" w:hAnsi="Arial" w:cs="Arial"/>
                <w:color w:val="000000"/>
              </w:rPr>
              <w:t xml:space="preserve"> [2017] VSCA 104 at [59] &amp; [113].</w:t>
            </w:r>
          </w:p>
        </w:tc>
      </w:tr>
      <w:tr w:rsidR="00A410BD" w14:paraId="11B0B601" w14:textId="77777777" w:rsidTr="00473897">
        <w:trPr>
          <w:trHeight w:val="260"/>
        </w:trPr>
        <w:tc>
          <w:tcPr>
            <w:tcW w:w="1220" w:type="dxa"/>
            <w:gridSpan w:val="2"/>
            <w:tcBorders>
              <w:top w:val="single" w:sz="4" w:space="0" w:color="auto"/>
              <w:left w:val="single" w:sz="18" w:space="0" w:color="auto"/>
            </w:tcBorders>
          </w:tcPr>
          <w:p w14:paraId="6ED590D7" w14:textId="3E9043AC" w:rsidR="00A410BD" w:rsidRDefault="00A410BD" w:rsidP="00A410BD">
            <w:pPr>
              <w:rPr>
                <w:lang w:val="en-AU"/>
              </w:rPr>
            </w:pPr>
            <w:r>
              <w:rPr>
                <w:lang w:val="en-AU"/>
              </w:rPr>
              <w:t>14/04/22</w:t>
            </w:r>
          </w:p>
        </w:tc>
        <w:tc>
          <w:tcPr>
            <w:tcW w:w="836" w:type="dxa"/>
            <w:tcBorders>
              <w:top w:val="single" w:sz="4" w:space="0" w:color="auto"/>
            </w:tcBorders>
          </w:tcPr>
          <w:p w14:paraId="12228204" w14:textId="4543EFD3" w:rsidR="00A410BD" w:rsidRDefault="00A410BD" w:rsidP="00A410BD">
            <w:pPr>
              <w:jc w:val="center"/>
              <w:rPr>
                <w:lang w:val="en-AU"/>
              </w:rPr>
            </w:pPr>
            <w:r>
              <w:rPr>
                <w:lang w:val="en-AU"/>
              </w:rPr>
              <w:t>3</w:t>
            </w:r>
          </w:p>
        </w:tc>
        <w:tc>
          <w:tcPr>
            <w:tcW w:w="1439" w:type="dxa"/>
            <w:tcBorders>
              <w:top w:val="single" w:sz="4" w:space="0" w:color="auto"/>
            </w:tcBorders>
          </w:tcPr>
          <w:p w14:paraId="50E29B4F" w14:textId="3559AD36" w:rsidR="00A410BD" w:rsidRDefault="00A410BD" w:rsidP="00A410BD">
            <w:pPr>
              <w:keepNext/>
              <w:jc w:val="center"/>
              <w:rPr>
                <w:lang w:val="en-AU"/>
              </w:rPr>
            </w:pPr>
            <w:r>
              <w:rPr>
                <w:lang w:val="en-AU"/>
              </w:rPr>
              <w:t>3.5.14</w:t>
            </w:r>
          </w:p>
        </w:tc>
        <w:tc>
          <w:tcPr>
            <w:tcW w:w="4798" w:type="dxa"/>
            <w:gridSpan w:val="2"/>
            <w:tcBorders>
              <w:top w:val="single" w:sz="4" w:space="0" w:color="auto"/>
              <w:bottom w:val="single" w:sz="4" w:space="0" w:color="auto"/>
              <w:right w:val="single" w:sz="18" w:space="0" w:color="auto"/>
            </w:tcBorders>
            <w:shd w:val="clear" w:color="auto" w:fill="auto"/>
          </w:tcPr>
          <w:p w14:paraId="206D06F5" w14:textId="2D4B9F29" w:rsidR="00A410BD" w:rsidRDefault="00A410BD" w:rsidP="00A410BD">
            <w:pPr>
              <w:spacing w:before="20" w:after="20"/>
              <w:jc w:val="both"/>
              <w:rPr>
                <w:rFonts w:ascii="Arial" w:hAnsi="Arial" w:cs="Arial"/>
              </w:rPr>
            </w:pPr>
            <w:r>
              <w:rPr>
                <w:rFonts w:ascii="Arial" w:hAnsi="Arial" w:cs="Arial"/>
              </w:rPr>
              <w:t xml:space="preserve">Reference to </w:t>
            </w:r>
            <w:r w:rsidRPr="001C577A">
              <w:rPr>
                <w:rFonts w:ascii="Arial" w:hAnsi="Arial" w:cs="Arial"/>
                <w:i/>
                <w:iCs/>
              </w:rPr>
              <w:t>Re Cassar</w:t>
            </w:r>
            <w:r>
              <w:rPr>
                <w:rFonts w:ascii="Arial" w:hAnsi="Arial" w:cs="Arial"/>
              </w:rPr>
              <w:t xml:space="preserve"> [2022] VSC 126 at [282]-[290]</w:t>
            </w:r>
            <w:r>
              <w:rPr>
                <w:rFonts w:ascii="Arial" w:hAnsi="Arial" w:cs="Arial"/>
                <w:color w:val="000000"/>
              </w:rPr>
              <w:t>.</w:t>
            </w:r>
          </w:p>
        </w:tc>
      </w:tr>
      <w:tr w:rsidR="00A410BD" w14:paraId="7A2B6A2C" w14:textId="77777777" w:rsidTr="00473897">
        <w:trPr>
          <w:trHeight w:val="260"/>
        </w:trPr>
        <w:tc>
          <w:tcPr>
            <w:tcW w:w="1220" w:type="dxa"/>
            <w:gridSpan w:val="2"/>
            <w:tcBorders>
              <w:top w:val="single" w:sz="4" w:space="0" w:color="auto"/>
              <w:left w:val="single" w:sz="18" w:space="0" w:color="auto"/>
            </w:tcBorders>
          </w:tcPr>
          <w:p w14:paraId="138C8D08" w14:textId="77777777" w:rsidR="00A410BD" w:rsidRDefault="00A410BD" w:rsidP="00A410BD">
            <w:pPr>
              <w:rPr>
                <w:lang w:val="en-AU"/>
              </w:rPr>
            </w:pPr>
            <w:r>
              <w:rPr>
                <w:lang w:val="en-AU"/>
              </w:rPr>
              <w:t>14/04/22</w:t>
            </w:r>
          </w:p>
        </w:tc>
        <w:tc>
          <w:tcPr>
            <w:tcW w:w="836" w:type="dxa"/>
            <w:tcBorders>
              <w:top w:val="single" w:sz="4" w:space="0" w:color="auto"/>
            </w:tcBorders>
          </w:tcPr>
          <w:p w14:paraId="120B2BD3" w14:textId="6F2E8EF3" w:rsidR="00A410BD" w:rsidRDefault="00A410BD" w:rsidP="00A410BD">
            <w:pPr>
              <w:jc w:val="center"/>
              <w:rPr>
                <w:lang w:val="en-AU"/>
              </w:rPr>
            </w:pPr>
            <w:r>
              <w:rPr>
                <w:lang w:val="en-AU"/>
              </w:rPr>
              <w:t>3</w:t>
            </w:r>
          </w:p>
        </w:tc>
        <w:tc>
          <w:tcPr>
            <w:tcW w:w="1439" w:type="dxa"/>
            <w:tcBorders>
              <w:top w:val="single" w:sz="4" w:space="0" w:color="auto"/>
            </w:tcBorders>
          </w:tcPr>
          <w:p w14:paraId="519CEECE" w14:textId="77777777" w:rsidR="00A410BD" w:rsidRDefault="00A410BD" w:rsidP="00A410BD">
            <w:pPr>
              <w:keepNext/>
              <w:jc w:val="center"/>
              <w:rPr>
                <w:lang w:val="en-AU"/>
              </w:rPr>
            </w:pPr>
            <w:r>
              <w:rPr>
                <w:lang w:val="en-AU"/>
              </w:rPr>
              <w:t>3.7.2</w:t>
            </w:r>
          </w:p>
        </w:tc>
        <w:tc>
          <w:tcPr>
            <w:tcW w:w="4798" w:type="dxa"/>
            <w:gridSpan w:val="2"/>
            <w:tcBorders>
              <w:top w:val="single" w:sz="4" w:space="0" w:color="auto"/>
              <w:bottom w:val="single" w:sz="4" w:space="0" w:color="auto"/>
              <w:right w:val="single" w:sz="18" w:space="0" w:color="auto"/>
            </w:tcBorders>
            <w:shd w:val="clear" w:color="auto" w:fill="auto"/>
          </w:tcPr>
          <w:p w14:paraId="0C8234AC" w14:textId="77777777" w:rsidR="00A410BD" w:rsidRDefault="00A410BD" w:rsidP="00A410BD">
            <w:pPr>
              <w:spacing w:before="20" w:after="20"/>
              <w:jc w:val="both"/>
              <w:rPr>
                <w:rFonts w:ascii="Arial" w:hAnsi="Arial" w:cs="Arial"/>
              </w:rPr>
            </w:pPr>
            <w:r>
              <w:rPr>
                <w:rFonts w:ascii="Arial" w:hAnsi="Arial" w:cs="Arial"/>
              </w:rPr>
              <w:t xml:space="preserve">Reference to </w:t>
            </w:r>
            <w:r w:rsidRPr="001773EE">
              <w:rPr>
                <w:rFonts w:ascii="Arial" w:hAnsi="Arial" w:cs="Arial"/>
                <w:i/>
                <w:iCs/>
              </w:rPr>
              <w:t>A &amp; L Windows Pty Ltd v Yildrim &amp; Ors</w:t>
            </w:r>
            <w:r w:rsidRPr="001773EE">
              <w:rPr>
                <w:rFonts w:ascii="Arial" w:hAnsi="Arial" w:cs="Arial"/>
                <w:color w:val="000000"/>
              </w:rPr>
              <w:t xml:space="preserve"> [2022] VSCA 46 at [29]-[44]</w:t>
            </w:r>
            <w:r>
              <w:rPr>
                <w:rFonts w:ascii="Arial" w:hAnsi="Arial" w:cs="Arial"/>
                <w:color w:val="000000"/>
              </w:rPr>
              <w:t>.</w:t>
            </w:r>
          </w:p>
        </w:tc>
      </w:tr>
      <w:tr w:rsidR="00A410BD" w14:paraId="2DCA3267"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6E9502F5" w14:textId="601F7DFB" w:rsidR="00A410BD" w:rsidRPr="0054535C" w:rsidRDefault="00A410BD" w:rsidP="00A410BD">
            <w:pPr>
              <w:keepNext/>
              <w:keepLines/>
              <w:rPr>
                <w:sz w:val="22"/>
                <w:lang w:val="en-AU"/>
              </w:rPr>
            </w:pPr>
            <w:r>
              <w:rPr>
                <w:sz w:val="22"/>
                <w:lang w:val="en-AU"/>
              </w:rPr>
              <w:t>14/04/22</w:t>
            </w:r>
          </w:p>
        </w:tc>
        <w:tc>
          <w:tcPr>
            <w:tcW w:w="7073" w:type="dxa"/>
            <w:gridSpan w:val="4"/>
            <w:tcBorders>
              <w:top w:val="single" w:sz="18" w:space="0" w:color="auto"/>
              <w:bottom w:val="single" w:sz="4" w:space="0" w:color="auto"/>
              <w:right w:val="single" w:sz="18" w:space="0" w:color="auto"/>
            </w:tcBorders>
            <w:shd w:val="clear" w:color="auto" w:fill="DDDDDD"/>
          </w:tcPr>
          <w:p w14:paraId="659F5D46" w14:textId="6EB39A89"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A410BD" w14:paraId="783EE45C" w14:textId="77777777" w:rsidTr="00473897">
        <w:tc>
          <w:tcPr>
            <w:tcW w:w="1220" w:type="dxa"/>
            <w:gridSpan w:val="2"/>
            <w:tcBorders>
              <w:top w:val="single" w:sz="4" w:space="0" w:color="auto"/>
              <w:left w:val="single" w:sz="18" w:space="0" w:color="auto"/>
              <w:bottom w:val="single" w:sz="4" w:space="0" w:color="auto"/>
            </w:tcBorders>
          </w:tcPr>
          <w:p w14:paraId="40FC6971" w14:textId="2571A68F" w:rsidR="00A410BD" w:rsidRDefault="00A410BD" w:rsidP="00A410BD">
            <w:pPr>
              <w:rPr>
                <w:lang w:val="en-AU"/>
              </w:rPr>
            </w:pPr>
            <w:r>
              <w:rPr>
                <w:lang w:val="en-AU"/>
              </w:rPr>
              <w:t>14/04/22</w:t>
            </w:r>
          </w:p>
        </w:tc>
        <w:tc>
          <w:tcPr>
            <w:tcW w:w="836" w:type="dxa"/>
            <w:tcBorders>
              <w:top w:val="single" w:sz="4" w:space="0" w:color="auto"/>
              <w:bottom w:val="single" w:sz="4" w:space="0" w:color="auto"/>
            </w:tcBorders>
          </w:tcPr>
          <w:p w14:paraId="2E65ED97" w14:textId="55436F47"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17589605" w14:textId="77777777" w:rsidR="00A410BD" w:rsidRDefault="00A410BD" w:rsidP="00A410BD">
            <w:pPr>
              <w:keepNext/>
              <w:jc w:val="center"/>
              <w:rPr>
                <w:lang w:val="en-AU"/>
              </w:rPr>
            </w:pPr>
            <w:r>
              <w:rPr>
                <w:lang w:val="en-AU"/>
              </w:rPr>
              <w:t>5.2.3</w:t>
            </w:r>
          </w:p>
          <w:p w14:paraId="3C800154" w14:textId="77777777" w:rsidR="00A410BD" w:rsidRDefault="00A410BD" w:rsidP="00A410BD">
            <w:pPr>
              <w:keepNext/>
              <w:jc w:val="center"/>
              <w:rPr>
                <w:lang w:val="en-AU"/>
              </w:rPr>
            </w:pPr>
            <w:r>
              <w:rPr>
                <w:lang w:val="en-AU"/>
              </w:rPr>
              <w:t>5.18.7</w:t>
            </w:r>
          </w:p>
        </w:tc>
        <w:tc>
          <w:tcPr>
            <w:tcW w:w="4798" w:type="dxa"/>
            <w:gridSpan w:val="2"/>
            <w:tcBorders>
              <w:top w:val="single" w:sz="4" w:space="0" w:color="auto"/>
              <w:bottom w:val="single" w:sz="4" w:space="0" w:color="auto"/>
              <w:right w:val="single" w:sz="18" w:space="0" w:color="auto"/>
            </w:tcBorders>
            <w:shd w:val="clear" w:color="auto" w:fill="FFFFFF"/>
          </w:tcPr>
          <w:p w14:paraId="15BFC03F"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Addition of citation </w:t>
            </w:r>
            <w:r w:rsidRPr="00A57199">
              <w:rPr>
                <w:rFonts w:ascii="Arial" w:hAnsi="Arial" w:cs="Arial"/>
              </w:rPr>
              <w:t>(2019) 266 CLR 554</w:t>
            </w:r>
            <w:r>
              <w:rPr>
                <w:rFonts w:ascii="Arial" w:hAnsi="Arial" w:cs="Arial"/>
              </w:rPr>
              <w:t xml:space="preserve"> to references to case of </w:t>
            </w:r>
            <w:r w:rsidRPr="00B47013">
              <w:rPr>
                <w:rFonts w:ascii="Arial" w:hAnsi="Arial" w:cs="Arial"/>
                <w:i/>
                <w:iCs/>
              </w:rPr>
              <w:t>Masson v Parsons</w:t>
            </w:r>
            <w:r>
              <w:rPr>
                <w:rFonts w:ascii="Arial" w:hAnsi="Arial" w:cs="Arial"/>
              </w:rPr>
              <w:t>.</w:t>
            </w:r>
          </w:p>
        </w:tc>
      </w:tr>
      <w:tr w:rsidR="00A410BD" w14:paraId="405D9232"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295EC9C8" w14:textId="2A077547" w:rsidR="00A410BD" w:rsidRPr="0054535C" w:rsidRDefault="00A410BD" w:rsidP="00A410BD">
            <w:pPr>
              <w:keepNext/>
              <w:keepLines/>
              <w:rPr>
                <w:sz w:val="22"/>
                <w:lang w:val="en-AU"/>
              </w:rPr>
            </w:pPr>
            <w:r>
              <w:rPr>
                <w:sz w:val="22"/>
                <w:lang w:val="en-AU"/>
              </w:rPr>
              <w:t>14/04/22</w:t>
            </w:r>
          </w:p>
        </w:tc>
        <w:tc>
          <w:tcPr>
            <w:tcW w:w="7073" w:type="dxa"/>
            <w:gridSpan w:val="4"/>
            <w:tcBorders>
              <w:top w:val="single" w:sz="18" w:space="0" w:color="auto"/>
              <w:bottom w:val="single" w:sz="4" w:space="0" w:color="auto"/>
              <w:right w:val="single" w:sz="18" w:space="0" w:color="auto"/>
            </w:tcBorders>
            <w:shd w:val="clear" w:color="auto" w:fill="DDDDDD"/>
          </w:tcPr>
          <w:p w14:paraId="346FCECE" w14:textId="7A5D3150" w:rsidR="00A410BD" w:rsidRPr="0054535C" w:rsidRDefault="00A410BD" w:rsidP="00A410BD">
            <w:pPr>
              <w:keepNext/>
              <w:keepLines/>
              <w:spacing w:before="20"/>
              <w:jc w:val="center"/>
              <w:rPr>
                <w:rFonts w:ascii="Arial" w:hAnsi="Arial" w:cs="Arial"/>
                <w:color w:val="000000"/>
                <w:sz w:val="22"/>
              </w:rPr>
            </w:pPr>
            <w:r w:rsidRPr="0054535C">
              <w:rPr>
                <w:sz w:val="22"/>
                <w:lang w:val="en-AU"/>
              </w:rPr>
              <w:t xml:space="preserve">CHAPTER </w:t>
            </w:r>
            <w:r>
              <w:rPr>
                <w:sz w:val="22"/>
                <w:lang w:val="en-AU"/>
              </w:rPr>
              <w:t>7</w:t>
            </w:r>
            <w:r w:rsidRPr="0054535C">
              <w:rPr>
                <w:sz w:val="22"/>
                <w:lang w:val="en-AU"/>
              </w:rPr>
              <w:t xml:space="preserve"> – </w:t>
            </w:r>
            <w:r>
              <w:rPr>
                <w:sz w:val="22"/>
                <w:lang w:val="en-AU"/>
              </w:rPr>
              <w:t>CRIMINAL DIVISION – GENERAL</w:t>
            </w:r>
          </w:p>
        </w:tc>
      </w:tr>
      <w:tr w:rsidR="00A410BD" w14:paraId="3D03BB44" w14:textId="77777777" w:rsidTr="00473897">
        <w:tc>
          <w:tcPr>
            <w:tcW w:w="1220" w:type="dxa"/>
            <w:gridSpan w:val="2"/>
            <w:tcBorders>
              <w:top w:val="single" w:sz="4" w:space="0" w:color="auto"/>
              <w:left w:val="single" w:sz="18" w:space="0" w:color="auto"/>
              <w:bottom w:val="single" w:sz="4" w:space="0" w:color="auto"/>
            </w:tcBorders>
          </w:tcPr>
          <w:p w14:paraId="0D988E38" w14:textId="47535448" w:rsidR="00A410BD" w:rsidRDefault="00A410BD" w:rsidP="00A410BD">
            <w:pPr>
              <w:rPr>
                <w:lang w:val="en-AU"/>
              </w:rPr>
            </w:pPr>
            <w:r>
              <w:rPr>
                <w:lang w:val="en-AU"/>
              </w:rPr>
              <w:t>14/04/22</w:t>
            </w:r>
          </w:p>
        </w:tc>
        <w:tc>
          <w:tcPr>
            <w:tcW w:w="836" w:type="dxa"/>
            <w:tcBorders>
              <w:top w:val="single" w:sz="4" w:space="0" w:color="auto"/>
              <w:bottom w:val="single" w:sz="4" w:space="0" w:color="auto"/>
            </w:tcBorders>
          </w:tcPr>
          <w:p w14:paraId="3094B7A3" w14:textId="19C0910E" w:rsidR="00A410BD" w:rsidRDefault="00A410BD" w:rsidP="00A410BD">
            <w:pPr>
              <w:jc w:val="center"/>
              <w:rPr>
                <w:lang w:val="en-AU"/>
              </w:rPr>
            </w:pPr>
            <w:r>
              <w:rPr>
                <w:lang w:val="en-AU"/>
              </w:rPr>
              <w:t>7</w:t>
            </w:r>
          </w:p>
        </w:tc>
        <w:tc>
          <w:tcPr>
            <w:tcW w:w="1439" w:type="dxa"/>
            <w:tcBorders>
              <w:top w:val="single" w:sz="4" w:space="0" w:color="auto"/>
              <w:bottom w:val="single" w:sz="4" w:space="0" w:color="auto"/>
            </w:tcBorders>
          </w:tcPr>
          <w:p w14:paraId="5455B205" w14:textId="77777777" w:rsidR="00A410BD" w:rsidRDefault="00A410BD" w:rsidP="00A410BD">
            <w:pPr>
              <w:jc w:val="center"/>
              <w:rPr>
                <w:lang w:val="en-AU"/>
              </w:rPr>
            </w:pPr>
            <w:r>
              <w:rPr>
                <w:lang w:val="en-AU"/>
              </w:rPr>
              <w:t>7.5.5</w:t>
            </w:r>
          </w:p>
        </w:tc>
        <w:tc>
          <w:tcPr>
            <w:tcW w:w="4798" w:type="dxa"/>
            <w:gridSpan w:val="2"/>
            <w:tcBorders>
              <w:top w:val="single" w:sz="4" w:space="0" w:color="auto"/>
              <w:bottom w:val="single" w:sz="4" w:space="0" w:color="auto"/>
              <w:right w:val="single" w:sz="18" w:space="0" w:color="auto"/>
            </w:tcBorders>
          </w:tcPr>
          <w:p w14:paraId="769B406E" w14:textId="00950AFA" w:rsidR="00A410BD" w:rsidRPr="00217CFC" w:rsidRDefault="00A410BD" w:rsidP="00A410BD">
            <w:pPr>
              <w:spacing w:before="20" w:after="20"/>
              <w:jc w:val="both"/>
              <w:rPr>
                <w:rFonts w:ascii="Arial" w:hAnsi="Arial" w:cs="Arial"/>
                <w:color w:val="000000"/>
              </w:rPr>
            </w:pPr>
            <w:r>
              <w:rPr>
                <w:rFonts w:ascii="Arial" w:hAnsi="Arial" w:cs="Arial"/>
                <w:color w:val="000000"/>
              </w:rPr>
              <w:t xml:space="preserve">Summary of the Court of Appeal judgment in </w:t>
            </w:r>
            <w:r>
              <w:rPr>
                <w:rFonts w:ascii="Arial" w:eastAsia="Book Antiqua" w:hAnsi="Arial" w:cs="Arial"/>
                <w:iCs/>
                <w:szCs w:val="22"/>
              </w:rPr>
              <w:t xml:space="preserve">the jointly heard </w:t>
            </w:r>
            <w:r w:rsidRPr="00035D34">
              <w:rPr>
                <w:rFonts w:ascii="Arial" w:eastAsia="Book Antiqua" w:hAnsi="Arial" w:cs="Arial"/>
                <w:i/>
                <w:szCs w:val="22"/>
              </w:rPr>
              <w:t xml:space="preserve">Appeals of </w:t>
            </w:r>
            <w:r w:rsidRPr="00066C4D">
              <w:rPr>
                <w:rFonts w:ascii="Arial" w:eastAsia="Book Antiqua" w:hAnsi="Arial" w:cs="Arial"/>
                <w:i/>
                <w:szCs w:val="22"/>
              </w:rPr>
              <w:t>Fox</w:t>
            </w:r>
            <w:r>
              <w:rPr>
                <w:rFonts w:ascii="Arial" w:eastAsia="Book Antiqua" w:hAnsi="Arial" w:cs="Arial"/>
                <w:i/>
                <w:szCs w:val="22"/>
              </w:rPr>
              <w:t>,</w:t>
            </w:r>
            <w:r w:rsidRPr="00066C4D">
              <w:rPr>
                <w:rFonts w:ascii="Arial" w:eastAsia="Book Antiqua" w:hAnsi="Arial" w:cs="Arial"/>
                <w:i/>
                <w:szCs w:val="22"/>
              </w:rPr>
              <w:t xml:space="preserve"> Bant</w:t>
            </w:r>
            <w:r>
              <w:rPr>
                <w:rFonts w:ascii="Arial" w:eastAsia="Book Antiqua" w:hAnsi="Arial" w:cs="Arial"/>
                <w:i/>
                <w:szCs w:val="22"/>
              </w:rPr>
              <w:t xml:space="preserve"> &amp;</w:t>
            </w:r>
            <w:r w:rsidRPr="00066C4D">
              <w:rPr>
                <w:rFonts w:ascii="Arial" w:eastAsia="Book Antiqua" w:hAnsi="Arial" w:cs="Arial"/>
                <w:i/>
                <w:szCs w:val="22"/>
              </w:rPr>
              <w:t xml:space="preserve"> Nunn</w:t>
            </w:r>
            <w:r>
              <w:rPr>
                <w:rFonts w:ascii="Arial" w:eastAsia="Book Antiqua" w:hAnsi="Arial" w:cs="Arial"/>
                <w:iCs/>
                <w:szCs w:val="22"/>
              </w:rPr>
              <w:t xml:space="preserve"> </w:t>
            </w:r>
            <w:r>
              <w:rPr>
                <w:rFonts w:ascii="Arial" w:hAnsi="Arial" w:cs="Arial"/>
                <w:color w:val="000000"/>
              </w:rPr>
              <w:t xml:space="preserve">[2022] VSCA 38, dismissing appeals from </w:t>
            </w:r>
            <w:r w:rsidRPr="00066C4D">
              <w:rPr>
                <w:rFonts w:ascii="Arial" w:eastAsia="Book Antiqua" w:hAnsi="Arial" w:cs="Arial"/>
                <w:i/>
                <w:szCs w:val="22"/>
              </w:rPr>
              <w:t>Fox v DPP</w:t>
            </w:r>
            <w:r>
              <w:rPr>
                <w:rFonts w:ascii="Arial" w:eastAsia="Book Antiqua" w:hAnsi="Arial" w:cs="Arial"/>
                <w:i/>
                <w:szCs w:val="22"/>
              </w:rPr>
              <w:t xml:space="preserve"> </w:t>
            </w:r>
            <w:r w:rsidRPr="00E42FE9">
              <w:rPr>
                <w:rFonts w:ascii="Arial" w:eastAsia="Book Antiqua" w:hAnsi="Arial" w:cs="Arial"/>
                <w:iCs/>
                <w:szCs w:val="22"/>
              </w:rPr>
              <w:t>[2021] VSC 226,</w:t>
            </w:r>
            <w:r w:rsidRPr="00066C4D">
              <w:rPr>
                <w:rFonts w:ascii="Arial" w:eastAsia="Book Antiqua" w:hAnsi="Arial" w:cs="Arial"/>
                <w:i/>
                <w:szCs w:val="22"/>
              </w:rPr>
              <w:t xml:space="preserve"> Bant v Grant</w:t>
            </w:r>
            <w:r>
              <w:rPr>
                <w:rFonts w:ascii="Arial" w:eastAsia="Book Antiqua" w:hAnsi="Arial" w:cs="Arial"/>
                <w:i/>
                <w:szCs w:val="22"/>
              </w:rPr>
              <w:t xml:space="preserve"> </w:t>
            </w:r>
            <w:r w:rsidRPr="00E42FE9">
              <w:rPr>
                <w:rFonts w:ascii="Arial" w:eastAsia="Book Antiqua" w:hAnsi="Arial" w:cs="Arial"/>
                <w:iCs/>
                <w:szCs w:val="22"/>
              </w:rPr>
              <w:t xml:space="preserve">[2021] VSC 276 &amp; </w:t>
            </w:r>
            <w:r w:rsidRPr="00066C4D">
              <w:rPr>
                <w:rFonts w:ascii="Arial" w:eastAsia="Book Antiqua" w:hAnsi="Arial" w:cs="Arial"/>
                <w:i/>
                <w:szCs w:val="22"/>
              </w:rPr>
              <w:t>Nunn v Pezzimenti</w:t>
            </w:r>
            <w:r>
              <w:rPr>
                <w:rFonts w:ascii="Arial" w:eastAsia="Book Antiqua" w:hAnsi="Arial" w:cs="Arial"/>
                <w:iCs/>
                <w:szCs w:val="22"/>
              </w:rPr>
              <w:t xml:space="preserve"> [2021] VSCA 313 </w:t>
            </w:r>
            <w:r>
              <w:rPr>
                <w:rFonts w:ascii="Arial" w:hAnsi="Arial" w:cs="Arial"/>
                <w:color w:val="000000"/>
              </w:rPr>
              <w:t xml:space="preserve">and involving </w:t>
            </w:r>
            <w:r>
              <w:rPr>
                <w:rFonts w:ascii="Arial" w:hAnsi="Arial" w:cs="Arial"/>
                <w:color w:val="000000"/>
              </w:rPr>
              <w:lastRenderedPageBreak/>
              <w:t>a lengthy extract from the Court of Appeal judgment at [73]</w:t>
            </w:r>
            <w:r>
              <w:rPr>
                <w:rFonts w:ascii="Arial" w:hAnsi="Arial" w:cs="Arial"/>
                <w:color w:val="000000"/>
              </w:rPr>
              <w:noBreakHyphen/>
              <w:t>[74].</w:t>
            </w:r>
          </w:p>
        </w:tc>
      </w:tr>
      <w:tr w:rsidR="00A410BD" w14:paraId="50EE8EFC" w14:textId="77777777" w:rsidTr="00473897">
        <w:trPr>
          <w:trHeight w:val="100"/>
        </w:trPr>
        <w:tc>
          <w:tcPr>
            <w:tcW w:w="1220" w:type="dxa"/>
            <w:gridSpan w:val="2"/>
            <w:vMerge w:val="restart"/>
            <w:tcBorders>
              <w:top w:val="single" w:sz="4" w:space="0" w:color="auto"/>
              <w:left w:val="single" w:sz="18" w:space="0" w:color="auto"/>
            </w:tcBorders>
          </w:tcPr>
          <w:p w14:paraId="0414B875" w14:textId="23532A97" w:rsidR="00A410BD" w:rsidRDefault="00A410BD" w:rsidP="00A410BD">
            <w:pPr>
              <w:rPr>
                <w:lang w:val="en-AU"/>
              </w:rPr>
            </w:pPr>
            <w:r>
              <w:rPr>
                <w:lang w:val="en-AU"/>
              </w:rPr>
              <w:lastRenderedPageBreak/>
              <w:t>14/04/22</w:t>
            </w:r>
          </w:p>
        </w:tc>
        <w:tc>
          <w:tcPr>
            <w:tcW w:w="836" w:type="dxa"/>
            <w:vMerge w:val="restart"/>
            <w:tcBorders>
              <w:top w:val="single" w:sz="4" w:space="0" w:color="auto"/>
            </w:tcBorders>
          </w:tcPr>
          <w:p w14:paraId="29F510D6" w14:textId="345CB73C" w:rsidR="00A410BD" w:rsidRDefault="00A410BD" w:rsidP="00A410BD">
            <w:pPr>
              <w:jc w:val="center"/>
              <w:rPr>
                <w:lang w:val="en-AU"/>
              </w:rPr>
            </w:pPr>
            <w:r>
              <w:rPr>
                <w:lang w:val="en-AU"/>
              </w:rPr>
              <w:t>7</w:t>
            </w:r>
          </w:p>
        </w:tc>
        <w:tc>
          <w:tcPr>
            <w:tcW w:w="1439" w:type="dxa"/>
            <w:vMerge w:val="restart"/>
            <w:tcBorders>
              <w:top w:val="single" w:sz="4" w:space="0" w:color="auto"/>
            </w:tcBorders>
          </w:tcPr>
          <w:p w14:paraId="39939B4A" w14:textId="2EB10967" w:rsidR="00A410BD" w:rsidRDefault="00A410BD" w:rsidP="00A410BD">
            <w:pPr>
              <w:jc w:val="center"/>
              <w:rPr>
                <w:lang w:val="en-AU"/>
              </w:rPr>
            </w:pPr>
            <w:r>
              <w:rPr>
                <w:lang w:val="en-AU"/>
              </w:rPr>
              <w:t>7.5.7</w:t>
            </w:r>
          </w:p>
        </w:tc>
        <w:tc>
          <w:tcPr>
            <w:tcW w:w="4798" w:type="dxa"/>
            <w:gridSpan w:val="2"/>
            <w:tcBorders>
              <w:top w:val="single" w:sz="4" w:space="0" w:color="auto"/>
              <w:bottom w:val="single" w:sz="4" w:space="0" w:color="auto"/>
              <w:right w:val="single" w:sz="18" w:space="0" w:color="auto"/>
            </w:tcBorders>
            <w:shd w:val="clear" w:color="auto" w:fill="FFF2CC"/>
          </w:tcPr>
          <w:p w14:paraId="6EB92C8A" w14:textId="4D7271D8" w:rsidR="00A410BD" w:rsidRDefault="00A410BD" w:rsidP="00A410BD">
            <w:pPr>
              <w:spacing w:before="20" w:after="20"/>
              <w:jc w:val="both"/>
              <w:rPr>
                <w:rFonts w:ascii="Arial" w:hAnsi="Arial" w:cs="Arial"/>
                <w:color w:val="000000"/>
              </w:rPr>
            </w:pPr>
            <w:r>
              <w:rPr>
                <w:rFonts w:ascii="Arial" w:hAnsi="Arial" w:cs="Arial"/>
                <w:b/>
                <w:bCs/>
                <w:color w:val="000000"/>
              </w:rPr>
              <w:t>Section heading changed to “Criminal Division processing statistics (excluding CAYPINS)”.</w:t>
            </w:r>
          </w:p>
        </w:tc>
      </w:tr>
      <w:tr w:rsidR="00A410BD" w14:paraId="0E269CDB" w14:textId="77777777" w:rsidTr="00473897">
        <w:trPr>
          <w:trHeight w:val="100"/>
        </w:trPr>
        <w:tc>
          <w:tcPr>
            <w:tcW w:w="1220" w:type="dxa"/>
            <w:gridSpan w:val="2"/>
            <w:vMerge/>
            <w:tcBorders>
              <w:left w:val="single" w:sz="18" w:space="0" w:color="auto"/>
              <w:bottom w:val="single" w:sz="4" w:space="0" w:color="auto"/>
            </w:tcBorders>
          </w:tcPr>
          <w:p w14:paraId="0BEB27F9" w14:textId="77777777" w:rsidR="00A410BD" w:rsidRDefault="00A410BD" w:rsidP="00A410BD">
            <w:pPr>
              <w:rPr>
                <w:lang w:val="en-AU"/>
              </w:rPr>
            </w:pPr>
          </w:p>
        </w:tc>
        <w:tc>
          <w:tcPr>
            <w:tcW w:w="836" w:type="dxa"/>
            <w:vMerge/>
            <w:tcBorders>
              <w:bottom w:val="single" w:sz="4" w:space="0" w:color="auto"/>
            </w:tcBorders>
          </w:tcPr>
          <w:p w14:paraId="57694017" w14:textId="482A314B" w:rsidR="00A410BD" w:rsidRDefault="00A410BD" w:rsidP="00A410BD">
            <w:pPr>
              <w:jc w:val="center"/>
              <w:rPr>
                <w:lang w:val="en-AU"/>
              </w:rPr>
            </w:pPr>
          </w:p>
        </w:tc>
        <w:tc>
          <w:tcPr>
            <w:tcW w:w="1439" w:type="dxa"/>
            <w:vMerge/>
            <w:tcBorders>
              <w:bottom w:val="single" w:sz="4" w:space="0" w:color="auto"/>
            </w:tcBorders>
          </w:tcPr>
          <w:p w14:paraId="7BCC9AE1" w14:textId="77777777" w:rsidR="00A410BD" w:rsidRDefault="00A410BD" w:rsidP="00A410BD">
            <w:pPr>
              <w:jc w:val="center"/>
              <w:rPr>
                <w:lang w:val="en-AU"/>
              </w:rPr>
            </w:pPr>
          </w:p>
        </w:tc>
        <w:tc>
          <w:tcPr>
            <w:tcW w:w="4798" w:type="dxa"/>
            <w:gridSpan w:val="2"/>
            <w:tcBorders>
              <w:top w:val="single" w:sz="4" w:space="0" w:color="auto"/>
              <w:bottom w:val="single" w:sz="4" w:space="0" w:color="auto"/>
              <w:right w:val="single" w:sz="18" w:space="0" w:color="auto"/>
            </w:tcBorders>
          </w:tcPr>
          <w:p w14:paraId="735E927C" w14:textId="59A658BB" w:rsidR="00A410BD" w:rsidRDefault="00A410BD" w:rsidP="00A410BD">
            <w:pPr>
              <w:spacing w:before="20" w:after="20"/>
              <w:jc w:val="both"/>
              <w:rPr>
                <w:rFonts w:ascii="Arial" w:hAnsi="Arial" w:cs="Arial"/>
                <w:color w:val="000000"/>
              </w:rPr>
            </w:pPr>
            <w:r>
              <w:rPr>
                <w:rFonts w:ascii="Arial" w:hAnsi="Arial" w:cs="Arial"/>
                <w:color w:val="000000"/>
              </w:rPr>
              <w:t>Significant expansion of text.</w:t>
            </w:r>
          </w:p>
        </w:tc>
      </w:tr>
      <w:tr w:rsidR="00A410BD" w14:paraId="1C95CCCC"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651254E8" w14:textId="1753F2AC" w:rsidR="00A410BD" w:rsidRPr="0054535C" w:rsidRDefault="00A410BD" w:rsidP="00A410BD">
            <w:pPr>
              <w:keepNext/>
              <w:keepLines/>
              <w:rPr>
                <w:sz w:val="22"/>
                <w:lang w:val="en-AU"/>
              </w:rPr>
            </w:pPr>
            <w:r>
              <w:rPr>
                <w:sz w:val="22"/>
                <w:lang w:val="en-AU"/>
              </w:rPr>
              <w:t>14/04/22</w:t>
            </w:r>
          </w:p>
        </w:tc>
        <w:tc>
          <w:tcPr>
            <w:tcW w:w="7073" w:type="dxa"/>
            <w:gridSpan w:val="4"/>
            <w:tcBorders>
              <w:top w:val="single" w:sz="18" w:space="0" w:color="auto"/>
              <w:bottom w:val="single" w:sz="4" w:space="0" w:color="auto"/>
              <w:right w:val="single" w:sz="18" w:space="0" w:color="auto"/>
            </w:tcBorders>
            <w:shd w:val="clear" w:color="auto" w:fill="DDDDDD"/>
          </w:tcPr>
          <w:p w14:paraId="0B502486" w14:textId="645CD39A" w:rsidR="00A410BD" w:rsidRPr="0054535C" w:rsidRDefault="00A410BD" w:rsidP="00A410BD">
            <w:pPr>
              <w:keepNext/>
              <w:keepLines/>
              <w:jc w:val="center"/>
              <w:rPr>
                <w:rFonts w:ascii="Arial" w:hAnsi="Arial" w:cs="Arial"/>
                <w:color w:val="000000"/>
                <w:sz w:val="22"/>
              </w:rPr>
            </w:pPr>
            <w:r>
              <w:rPr>
                <w:sz w:val="22"/>
                <w:lang w:val="en-AU"/>
              </w:rPr>
              <w:t>CH</w:t>
            </w:r>
            <w:r w:rsidRPr="0054535C">
              <w:rPr>
                <w:sz w:val="22"/>
                <w:lang w:val="en-AU"/>
              </w:rPr>
              <w:t xml:space="preserve">APTER </w:t>
            </w:r>
            <w:r>
              <w:rPr>
                <w:sz w:val="22"/>
                <w:lang w:val="en-AU"/>
              </w:rPr>
              <w:t>9</w:t>
            </w:r>
            <w:r w:rsidRPr="0054535C">
              <w:rPr>
                <w:sz w:val="22"/>
                <w:lang w:val="en-AU"/>
              </w:rPr>
              <w:t xml:space="preserve"> – </w:t>
            </w:r>
            <w:r>
              <w:rPr>
                <w:sz w:val="22"/>
                <w:lang w:val="en-AU"/>
              </w:rPr>
              <w:t>CRIMINAL DIVISION – CUSTODY &amp; BAIL</w:t>
            </w:r>
          </w:p>
        </w:tc>
      </w:tr>
      <w:tr w:rsidR="00A410BD" w14:paraId="33129237" w14:textId="77777777" w:rsidTr="00473897">
        <w:tc>
          <w:tcPr>
            <w:tcW w:w="1220" w:type="dxa"/>
            <w:gridSpan w:val="2"/>
            <w:tcBorders>
              <w:top w:val="single" w:sz="4" w:space="0" w:color="auto"/>
              <w:left w:val="single" w:sz="18" w:space="0" w:color="auto"/>
              <w:bottom w:val="single" w:sz="4" w:space="0" w:color="auto"/>
            </w:tcBorders>
          </w:tcPr>
          <w:p w14:paraId="39DE76B7" w14:textId="05BD712A" w:rsidR="00A410BD" w:rsidRDefault="00A410BD" w:rsidP="00A410BD">
            <w:pPr>
              <w:rPr>
                <w:lang w:val="en-AU"/>
              </w:rPr>
            </w:pPr>
            <w:r>
              <w:rPr>
                <w:lang w:val="en-AU"/>
              </w:rPr>
              <w:t>14/04/22</w:t>
            </w:r>
          </w:p>
        </w:tc>
        <w:tc>
          <w:tcPr>
            <w:tcW w:w="836" w:type="dxa"/>
            <w:tcBorders>
              <w:top w:val="single" w:sz="4" w:space="0" w:color="auto"/>
              <w:bottom w:val="single" w:sz="4" w:space="0" w:color="auto"/>
            </w:tcBorders>
          </w:tcPr>
          <w:p w14:paraId="267D24B2" w14:textId="11812CFE"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29F58ED1" w14:textId="77777777" w:rsidR="00A410BD" w:rsidRDefault="00A410BD" w:rsidP="00A410BD">
            <w:pPr>
              <w:jc w:val="center"/>
              <w:rPr>
                <w:lang w:val="en-AU"/>
              </w:rPr>
            </w:pPr>
            <w:r>
              <w:rPr>
                <w:lang w:val="en-AU"/>
              </w:rPr>
              <w:t>9.4.1.1</w:t>
            </w:r>
          </w:p>
        </w:tc>
        <w:tc>
          <w:tcPr>
            <w:tcW w:w="4798" w:type="dxa"/>
            <w:gridSpan w:val="2"/>
            <w:tcBorders>
              <w:top w:val="single" w:sz="4" w:space="0" w:color="auto"/>
              <w:bottom w:val="single" w:sz="4" w:space="0" w:color="auto"/>
              <w:right w:val="single" w:sz="18" w:space="0" w:color="auto"/>
            </w:tcBorders>
          </w:tcPr>
          <w:p w14:paraId="4C74ACB6" w14:textId="186A8518" w:rsidR="00A410BD" w:rsidRDefault="00A410BD" w:rsidP="00A410BD">
            <w:pPr>
              <w:spacing w:before="20"/>
              <w:jc w:val="both"/>
              <w:rPr>
                <w:rFonts w:ascii="Arial" w:hAnsi="Arial" w:cs="Arial"/>
                <w:color w:val="000000"/>
              </w:rPr>
            </w:pPr>
            <w:r>
              <w:rPr>
                <w:rFonts w:ascii="Arial" w:hAnsi="Arial" w:cs="Arial"/>
                <w:color w:val="000000"/>
              </w:rPr>
              <w:t xml:space="preserve">Summaries of </w:t>
            </w:r>
            <w:r w:rsidRPr="00770897">
              <w:rPr>
                <w:rFonts w:ascii="Arial" w:hAnsi="Arial" w:cs="Arial"/>
                <w:i/>
                <w:iCs/>
                <w:color w:val="000000"/>
              </w:rPr>
              <w:t>Re BLC</w:t>
            </w:r>
            <w:r>
              <w:rPr>
                <w:rFonts w:ascii="Arial" w:hAnsi="Arial" w:cs="Arial"/>
                <w:color w:val="000000"/>
              </w:rPr>
              <w:t xml:space="preserve"> [2022] VSC 128; </w:t>
            </w:r>
            <w:r w:rsidRPr="00770897">
              <w:rPr>
                <w:rFonts w:ascii="Arial" w:hAnsi="Arial" w:cs="Arial"/>
                <w:i/>
                <w:iCs/>
                <w:color w:val="000000"/>
              </w:rPr>
              <w:t>Re Hong Hoang</w:t>
            </w:r>
            <w:r>
              <w:rPr>
                <w:rFonts w:ascii="Arial" w:hAnsi="Arial" w:cs="Arial"/>
                <w:color w:val="000000"/>
              </w:rPr>
              <w:t xml:space="preserve"> [2022] VSC 135; </w:t>
            </w:r>
            <w:r w:rsidRPr="00F51FC5">
              <w:rPr>
                <w:rFonts w:ascii="Arial" w:hAnsi="Arial" w:cs="Arial"/>
                <w:i/>
                <w:iCs/>
                <w:color w:val="000000"/>
              </w:rPr>
              <w:t>Re GA</w:t>
            </w:r>
            <w:r>
              <w:rPr>
                <w:rFonts w:ascii="Arial" w:hAnsi="Arial" w:cs="Arial"/>
                <w:color w:val="000000"/>
              </w:rPr>
              <w:t xml:space="preserve"> [2022] VSC 176; </w:t>
            </w:r>
            <w:r w:rsidRPr="00A76444">
              <w:rPr>
                <w:rFonts w:ascii="Arial" w:hAnsi="Arial" w:cs="Arial"/>
                <w:i/>
                <w:iCs/>
                <w:color w:val="000000"/>
              </w:rPr>
              <w:t>Re DD</w:t>
            </w:r>
            <w:r>
              <w:rPr>
                <w:rFonts w:ascii="Arial" w:hAnsi="Arial" w:cs="Arial"/>
                <w:color w:val="000000"/>
              </w:rPr>
              <w:t xml:space="preserve"> [2022] VSC 151.</w:t>
            </w:r>
          </w:p>
        </w:tc>
      </w:tr>
      <w:tr w:rsidR="00A410BD" w14:paraId="4DB39E87" w14:textId="77777777" w:rsidTr="00473897">
        <w:tc>
          <w:tcPr>
            <w:tcW w:w="1220" w:type="dxa"/>
            <w:gridSpan w:val="2"/>
            <w:tcBorders>
              <w:top w:val="single" w:sz="4" w:space="0" w:color="auto"/>
              <w:left w:val="single" w:sz="18" w:space="0" w:color="auto"/>
              <w:bottom w:val="single" w:sz="4" w:space="0" w:color="auto"/>
            </w:tcBorders>
          </w:tcPr>
          <w:p w14:paraId="091ABF18" w14:textId="0037ADDF" w:rsidR="00A410BD" w:rsidRDefault="00A410BD" w:rsidP="00A410BD">
            <w:pPr>
              <w:rPr>
                <w:lang w:val="en-AU"/>
              </w:rPr>
            </w:pPr>
            <w:r>
              <w:rPr>
                <w:lang w:val="en-AU"/>
              </w:rPr>
              <w:t>14/04/22</w:t>
            </w:r>
          </w:p>
        </w:tc>
        <w:tc>
          <w:tcPr>
            <w:tcW w:w="836" w:type="dxa"/>
            <w:tcBorders>
              <w:top w:val="single" w:sz="4" w:space="0" w:color="auto"/>
              <w:bottom w:val="single" w:sz="4" w:space="0" w:color="auto"/>
            </w:tcBorders>
          </w:tcPr>
          <w:p w14:paraId="6221C380" w14:textId="758259C6"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4455DFCA" w14:textId="77777777" w:rsidR="00A410BD" w:rsidRDefault="00A410BD" w:rsidP="00A410BD">
            <w:pPr>
              <w:keepNext/>
              <w:jc w:val="center"/>
              <w:rPr>
                <w:lang w:val="en-AU"/>
              </w:rPr>
            </w:pPr>
            <w:r>
              <w:rPr>
                <w:lang w:val="en-AU"/>
              </w:rPr>
              <w:t>9.4.2.3</w:t>
            </w:r>
          </w:p>
        </w:tc>
        <w:tc>
          <w:tcPr>
            <w:tcW w:w="4798" w:type="dxa"/>
            <w:gridSpan w:val="2"/>
            <w:tcBorders>
              <w:top w:val="single" w:sz="4" w:space="0" w:color="auto"/>
              <w:bottom w:val="single" w:sz="4" w:space="0" w:color="auto"/>
              <w:right w:val="single" w:sz="18" w:space="0" w:color="auto"/>
            </w:tcBorders>
          </w:tcPr>
          <w:p w14:paraId="2D771D81" w14:textId="12A5BE96" w:rsidR="00A410BD" w:rsidRDefault="00A410BD" w:rsidP="00A410BD">
            <w:pPr>
              <w:spacing w:before="20"/>
              <w:jc w:val="both"/>
              <w:rPr>
                <w:rFonts w:ascii="Arial" w:hAnsi="Arial" w:cs="Arial"/>
                <w:color w:val="000000"/>
              </w:rPr>
            </w:pPr>
            <w:r>
              <w:rPr>
                <w:rFonts w:ascii="Arial" w:hAnsi="Arial" w:cs="Arial"/>
                <w:color w:val="000000"/>
              </w:rPr>
              <w:t xml:space="preserve">Summaries of </w:t>
            </w:r>
            <w:r w:rsidRPr="00677D8A">
              <w:rPr>
                <w:rFonts w:ascii="Arial" w:hAnsi="Arial" w:cs="Arial"/>
                <w:i/>
                <w:iCs/>
                <w:color w:val="000000"/>
              </w:rPr>
              <w:t>Re SY</w:t>
            </w:r>
            <w:r>
              <w:rPr>
                <w:rFonts w:ascii="Arial" w:hAnsi="Arial" w:cs="Arial"/>
                <w:color w:val="000000"/>
              </w:rPr>
              <w:t xml:space="preserve"> [2022] VSC 125; </w:t>
            </w:r>
            <w:r w:rsidRPr="00A76444">
              <w:rPr>
                <w:rFonts w:ascii="Arial" w:hAnsi="Arial" w:cs="Arial"/>
                <w:i/>
                <w:iCs/>
                <w:color w:val="000000"/>
              </w:rPr>
              <w:t>Re CL</w:t>
            </w:r>
            <w:r>
              <w:rPr>
                <w:rFonts w:ascii="Arial" w:hAnsi="Arial" w:cs="Arial"/>
                <w:color w:val="000000"/>
              </w:rPr>
              <w:t xml:space="preserve"> [2022] VSC 151; </w:t>
            </w:r>
            <w:r w:rsidRPr="00A76444">
              <w:rPr>
                <w:rFonts w:ascii="Arial" w:hAnsi="Arial" w:cs="Arial"/>
                <w:i/>
                <w:iCs/>
                <w:color w:val="000000"/>
              </w:rPr>
              <w:t>Re Brown</w:t>
            </w:r>
            <w:r>
              <w:rPr>
                <w:rFonts w:ascii="Arial" w:hAnsi="Arial" w:cs="Arial"/>
                <w:color w:val="000000"/>
              </w:rPr>
              <w:t xml:space="preserve"> [2022] VSC 166.</w:t>
            </w:r>
          </w:p>
        </w:tc>
      </w:tr>
      <w:tr w:rsidR="00A410BD" w14:paraId="56FE5FE7"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3FCBA8FE" w14:textId="3D95AE88" w:rsidR="00A410BD" w:rsidRPr="0054535C" w:rsidRDefault="00A410BD" w:rsidP="00A410BD">
            <w:pPr>
              <w:keepNext/>
              <w:keepLines/>
              <w:rPr>
                <w:sz w:val="22"/>
                <w:lang w:val="en-AU"/>
              </w:rPr>
            </w:pPr>
            <w:r>
              <w:rPr>
                <w:sz w:val="22"/>
                <w:lang w:val="en-AU"/>
              </w:rPr>
              <w:t>14/04/22</w:t>
            </w:r>
          </w:p>
        </w:tc>
        <w:tc>
          <w:tcPr>
            <w:tcW w:w="7073" w:type="dxa"/>
            <w:gridSpan w:val="4"/>
            <w:tcBorders>
              <w:top w:val="single" w:sz="18" w:space="0" w:color="auto"/>
              <w:bottom w:val="single" w:sz="4" w:space="0" w:color="auto"/>
              <w:right w:val="single" w:sz="18" w:space="0" w:color="auto"/>
            </w:tcBorders>
            <w:shd w:val="clear" w:color="auto" w:fill="DDDDDD"/>
          </w:tcPr>
          <w:p w14:paraId="031EFDE1" w14:textId="31FF8B84" w:rsidR="00A410BD" w:rsidRPr="0054535C" w:rsidRDefault="00A410BD" w:rsidP="00A410BD">
            <w:pPr>
              <w:keepNext/>
              <w:keepLines/>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A410BD" w14:paraId="665BB852" w14:textId="77777777" w:rsidTr="00473897">
        <w:tc>
          <w:tcPr>
            <w:tcW w:w="1220" w:type="dxa"/>
            <w:gridSpan w:val="2"/>
            <w:tcBorders>
              <w:top w:val="single" w:sz="4" w:space="0" w:color="auto"/>
              <w:left w:val="single" w:sz="18" w:space="0" w:color="auto"/>
              <w:bottom w:val="single" w:sz="4" w:space="0" w:color="auto"/>
            </w:tcBorders>
          </w:tcPr>
          <w:p w14:paraId="44DEFFB8" w14:textId="58B7FC5C" w:rsidR="00A410BD" w:rsidRDefault="00A410BD" w:rsidP="00A410BD">
            <w:pPr>
              <w:rPr>
                <w:lang w:val="en-AU"/>
              </w:rPr>
            </w:pPr>
            <w:r>
              <w:rPr>
                <w:lang w:val="en-AU"/>
              </w:rPr>
              <w:t>14/04/22</w:t>
            </w:r>
          </w:p>
        </w:tc>
        <w:tc>
          <w:tcPr>
            <w:tcW w:w="836" w:type="dxa"/>
            <w:tcBorders>
              <w:top w:val="single" w:sz="4" w:space="0" w:color="auto"/>
              <w:bottom w:val="single" w:sz="4" w:space="0" w:color="auto"/>
            </w:tcBorders>
          </w:tcPr>
          <w:p w14:paraId="3A050040" w14:textId="6B859C11" w:rsidR="00A410BD" w:rsidRDefault="00A410BD" w:rsidP="00A410BD">
            <w:pPr>
              <w:jc w:val="center"/>
              <w:rPr>
                <w:lang w:val="en-AU"/>
              </w:rPr>
            </w:pPr>
            <w:r>
              <w:rPr>
                <w:lang w:val="en-AU"/>
              </w:rPr>
              <w:t>10</w:t>
            </w:r>
          </w:p>
        </w:tc>
        <w:tc>
          <w:tcPr>
            <w:tcW w:w="6237" w:type="dxa"/>
            <w:gridSpan w:val="3"/>
            <w:tcBorders>
              <w:top w:val="single" w:sz="4" w:space="0" w:color="auto"/>
              <w:bottom w:val="single" w:sz="4" w:space="0" w:color="auto"/>
              <w:right w:val="single" w:sz="18" w:space="0" w:color="auto"/>
            </w:tcBorders>
            <w:shd w:val="clear" w:color="auto" w:fill="FFF2CC"/>
          </w:tcPr>
          <w:p w14:paraId="0249DACE" w14:textId="5A465F43" w:rsidR="00A410BD" w:rsidRPr="00E769C4" w:rsidRDefault="00A410BD" w:rsidP="00A410BD">
            <w:pPr>
              <w:spacing w:before="20" w:after="20"/>
              <w:jc w:val="center"/>
              <w:rPr>
                <w:rFonts w:ascii="Arial" w:hAnsi="Arial" w:cs="Arial"/>
                <w:b/>
                <w:bCs/>
                <w:color w:val="000000"/>
              </w:rPr>
            </w:pPr>
            <w:r w:rsidRPr="00E769C4">
              <w:rPr>
                <w:rFonts w:ascii="Arial" w:hAnsi="Arial" w:cs="Arial"/>
                <w:b/>
                <w:bCs/>
                <w:color w:val="000000"/>
              </w:rPr>
              <w:t>Expansion of index for Parts</w:t>
            </w:r>
            <w:r>
              <w:rPr>
                <w:rFonts w:ascii="Arial" w:hAnsi="Arial" w:cs="Arial"/>
                <w:b/>
                <w:bCs/>
                <w:color w:val="000000"/>
              </w:rPr>
              <w:t xml:space="preserve"> 10.6 &amp; 10.7</w:t>
            </w:r>
            <w:r w:rsidRPr="00E769C4">
              <w:rPr>
                <w:rFonts w:ascii="Arial" w:hAnsi="Arial" w:cs="Arial"/>
                <w:b/>
                <w:bCs/>
                <w:color w:val="000000"/>
              </w:rPr>
              <w:t>.</w:t>
            </w:r>
          </w:p>
        </w:tc>
      </w:tr>
      <w:tr w:rsidR="00A410BD" w14:paraId="1466F867" w14:textId="77777777" w:rsidTr="00473897">
        <w:tc>
          <w:tcPr>
            <w:tcW w:w="1220" w:type="dxa"/>
            <w:gridSpan w:val="2"/>
            <w:tcBorders>
              <w:top w:val="single" w:sz="4" w:space="0" w:color="auto"/>
              <w:left w:val="single" w:sz="18" w:space="0" w:color="auto"/>
              <w:bottom w:val="single" w:sz="4" w:space="0" w:color="auto"/>
            </w:tcBorders>
          </w:tcPr>
          <w:p w14:paraId="0F36E774" w14:textId="7413A312" w:rsidR="00A410BD" w:rsidRDefault="00A410BD" w:rsidP="00A410BD">
            <w:pPr>
              <w:rPr>
                <w:lang w:val="en-AU"/>
              </w:rPr>
            </w:pPr>
            <w:r>
              <w:rPr>
                <w:lang w:val="en-AU"/>
              </w:rPr>
              <w:t>14/04/22</w:t>
            </w:r>
          </w:p>
        </w:tc>
        <w:tc>
          <w:tcPr>
            <w:tcW w:w="836" w:type="dxa"/>
            <w:tcBorders>
              <w:top w:val="single" w:sz="4" w:space="0" w:color="auto"/>
              <w:bottom w:val="single" w:sz="4" w:space="0" w:color="auto"/>
            </w:tcBorders>
          </w:tcPr>
          <w:p w14:paraId="4859FE4B" w14:textId="2F6F3783"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3F7D6314" w14:textId="25862B5A" w:rsidR="00A410BD" w:rsidRDefault="00A410BD" w:rsidP="00A410BD">
            <w:pPr>
              <w:keepNext/>
              <w:jc w:val="center"/>
              <w:rPr>
                <w:lang w:val="en-AU"/>
              </w:rPr>
            </w:pPr>
            <w:r>
              <w:rPr>
                <w:lang w:val="en-AU"/>
              </w:rPr>
              <w:t>10.2.8</w:t>
            </w:r>
          </w:p>
        </w:tc>
        <w:tc>
          <w:tcPr>
            <w:tcW w:w="4798" w:type="dxa"/>
            <w:gridSpan w:val="2"/>
            <w:tcBorders>
              <w:top w:val="single" w:sz="4" w:space="0" w:color="auto"/>
              <w:bottom w:val="single" w:sz="4" w:space="0" w:color="auto"/>
              <w:right w:val="single" w:sz="18" w:space="0" w:color="auto"/>
            </w:tcBorders>
            <w:shd w:val="clear" w:color="auto" w:fill="FFF2CC"/>
          </w:tcPr>
          <w:p w14:paraId="484EDC51" w14:textId="5AB2A2C6" w:rsidR="00A410BD" w:rsidRPr="00372272" w:rsidRDefault="00A410BD" w:rsidP="00A410BD">
            <w:pPr>
              <w:spacing w:before="20" w:after="20"/>
              <w:jc w:val="both"/>
              <w:rPr>
                <w:rFonts w:ascii="Arial" w:hAnsi="Arial" w:cs="Arial"/>
                <w:b/>
                <w:bCs/>
                <w:color w:val="000000"/>
              </w:rPr>
            </w:pPr>
            <w:r w:rsidRPr="00372272">
              <w:rPr>
                <w:rFonts w:ascii="Arial" w:hAnsi="Arial" w:cs="Arial"/>
                <w:b/>
                <w:bCs/>
                <w:color w:val="000000"/>
              </w:rPr>
              <w:t>New section entitled “Committal and ‘uplift’ statistics”.</w:t>
            </w:r>
          </w:p>
        </w:tc>
      </w:tr>
      <w:tr w:rsidR="00A410BD" w14:paraId="790E803A" w14:textId="77777777" w:rsidTr="00473897">
        <w:tc>
          <w:tcPr>
            <w:tcW w:w="1220" w:type="dxa"/>
            <w:gridSpan w:val="2"/>
            <w:tcBorders>
              <w:top w:val="single" w:sz="4" w:space="0" w:color="auto"/>
              <w:left w:val="single" w:sz="18" w:space="0" w:color="auto"/>
              <w:bottom w:val="single" w:sz="4" w:space="0" w:color="auto"/>
            </w:tcBorders>
          </w:tcPr>
          <w:p w14:paraId="7DA523AF" w14:textId="510B75AE" w:rsidR="00A410BD" w:rsidRDefault="00A410BD" w:rsidP="00A410BD">
            <w:pPr>
              <w:rPr>
                <w:lang w:val="en-AU"/>
              </w:rPr>
            </w:pPr>
            <w:r>
              <w:rPr>
                <w:lang w:val="en-AU"/>
              </w:rPr>
              <w:t>14/04/22</w:t>
            </w:r>
          </w:p>
        </w:tc>
        <w:tc>
          <w:tcPr>
            <w:tcW w:w="836" w:type="dxa"/>
            <w:tcBorders>
              <w:top w:val="single" w:sz="4" w:space="0" w:color="auto"/>
              <w:bottom w:val="single" w:sz="4" w:space="0" w:color="auto"/>
            </w:tcBorders>
          </w:tcPr>
          <w:p w14:paraId="4356E0D1" w14:textId="279853FC"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76FB8FA8" w14:textId="4998E739" w:rsidR="00A410BD" w:rsidRDefault="00A410BD" w:rsidP="00A410BD">
            <w:pPr>
              <w:keepNext/>
              <w:jc w:val="center"/>
              <w:rPr>
                <w:lang w:val="en-AU"/>
              </w:rPr>
            </w:pPr>
            <w:r>
              <w:rPr>
                <w:lang w:val="en-AU"/>
              </w:rPr>
              <w:t>10.1.4</w:t>
            </w:r>
          </w:p>
        </w:tc>
        <w:tc>
          <w:tcPr>
            <w:tcW w:w="4798" w:type="dxa"/>
            <w:gridSpan w:val="2"/>
            <w:tcBorders>
              <w:top w:val="single" w:sz="4" w:space="0" w:color="auto"/>
              <w:bottom w:val="single" w:sz="4" w:space="0" w:color="auto"/>
              <w:right w:val="single" w:sz="18" w:space="0" w:color="auto"/>
            </w:tcBorders>
            <w:shd w:val="clear" w:color="auto" w:fill="auto"/>
          </w:tcPr>
          <w:p w14:paraId="2BC32927" w14:textId="4ABA2AAD" w:rsidR="00A410BD" w:rsidRPr="006F6514" w:rsidRDefault="00A410BD" w:rsidP="00A410BD">
            <w:pPr>
              <w:spacing w:before="20" w:after="20"/>
              <w:jc w:val="both"/>
              <w:rPr>
                <w:rFonts w:ascii="Arial" w:hAnsi="Arial" w:cs="Arial"/>
                <w:color w:val="000000"/>
              </w:rPr>
            </w:pPr>
            <w:r>
              <w:rPr>
                <w:rFonts w:ascii="Arial" w:hAnsi="Arial" w:cs="Arial"/>
                <w:color w:val="000000"/>
              </w:rPr>
              <w:t>Added r</w:t>
            </w:r>
            <w:r w:rsidRPr="006F6514">
              <w:rPr>
                <w:rFonts w:ascii="Arial" w:hAnsi="Arial" w:cs="Arial"/>
                <w:color w:val="000000"/>
              </w:rPr>
              <w:t xml:space="preserve">eferences to </w:t>
            </w:r>
            <w:r w:rsidRPr="006F6514">
              <w:rPr>
                <w:rFonts w:ascii="Arial" w:hAnsi="Arial" w:cs="Arial"/>
              </w:rPr>
              <w:t>[2021] VChC 1; [2019] VChC 7; [2019] VChC 2; [2018] VChC 7.</w:t>
            </w:r>
          </w:p>
        </w:tc>
      </w:tr>
      <w:tr w:rsidR="00A410BD" w14:paraId="73DF5A94" w14:textId="77777777" w:rsidTr="00473897">
        <w:tc>
          <w:tcPr>
            <w:tcW w:w="1220" w:type="dxa"/>
            <w:gridSpan w:val="2"/>
            <w:tcBorders>
              <w:top w:val="single" w:sz="4" w:space="0" w:color="auto"/>
              <w:left w:val="single" w:sz="18" w:space="0" w:color="auto"/>
              <w:bottom w:val="single" w:sz="4" w:space="0" w:color="auto"/>
            </w:tcBorders>
          </w:tcPr>
          <w:p w14:paraId="77B1FF7A" w14:textId="4B557056" w:rsidR="00A410BD" w:rsidRDefault="00A410BD" w:rsidP="00A410BD">
            <w:pPr>
              <w:rPr>
                <w:lang w:val="en-AU"/>
              </w:rPr>
            </w:pPr>
            <w:r>
              <w:rPr>
                <w:lang w:val="en-AU"/>
              </w:rPr>
              <w:t>14/04/22</w:t>
            </w:r>
          </w:p>
        </w:tc>
        <w:tc>
          <w:tcPr>
            <w:tcW w:w="836" w:type="dxa"/>
            <w:tcBorders>
              <w:top w:val="single" w:sz="4" w:space="0" w:color="auto"/>
              <w:bottom w:val="single" w:sz="4" w:space="0" w:color="auto"/>
            </w:tcBorders>
          </w:tcPr>
          <w:p w14:paraId="02A2E502" w14:textId="75D2BC7C"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3E38309A" w14:textId="77777777" w:rsidR="00A410BD" w:rsidRDefault="00A410BD" w:rsidP="00A410BD">
            <w:pPr>
              <w:keepNext/>
              <w:jc w:val="center"/>
              <w:rPr>
                <w:lang w:val="en-AU"/>
              </w:rPr>
            </w:pPr>
            <w:r>
              <w:rPr>
                <w:lang w:val="en-AU"/>
              </w:rPr>
              <w:t>10.3.2(4)</w:t>
            </w:r>
          </w:p>
        </w:tc>
        <w:tc>
          <w:tcPr>
            <w:tcW w:w="4798" w:type="dxa"/>
            <w:gridSpan w:val="2"/>
            <w:tcBorders>
              <w:top w:val="single" w:sz="4" w:space="0" w:color="auto"/>
              <w:bottom w:val="single" w:sz="4" w:space="0" w:color="auto"/>
              <w:right w:val="single" w:sz="18" w:space="0" w:color="auto"/>
            </w:tcBorders>
          </w:tcPr>
          <w:p w14:paraId="0CAD6A9A" w14:textId="64469511" w:rsidR="00A410BD" w:rsidRDefault="00A410BD" w:rsidP="00A410BD">
            <w:pPr>
              <w:spacing w:before="20" w:after="20"/>
              <w:jc w:val="both"/>
              <w:rPr>
                <w:rFonts w:ascii="Arial" w:hAnsi="Arial" w:cs="Arial"/>
                <w:color w:val="000000"/>
              </w:rPr>
            </w:pPr>
            <w:r>
              <w:rPr>
                <w:rFonts w:ascii="Arial" w:hAnsi="Arial" w:cs="Arial"/>
                <w:color w:val="000000"/>
              </w:rPr>
              <w:t>Reference to</w:t>
            </w:r>
            <w:r w:rsidRPr="00A85B16">
              <w:rPr>
                <w:rFonts w:ascii="Arial" w:hAnsi="Arial" w:cs="Arial"/>
                <w:i/>
                <w:iCs/>
                <w:color w:val="000000"/>
              </w:rPr>
              <w:t xml:space="preserve"> </w:t>
            </w:r>
            <w:r>
              <w:rPr>
                <w:rFonts w:ascii="Arial" w:hAnsi="Arial" w:cs="Arial"/>
                <w:i/>
                <w:iCs/>
                <w:color w:val="000000"/>
              </w:rPr>
              <w:t xml:space="preserve">Gant v The Queen; Siddique v The Queen </w:t>
            </w:r>
            <w:r w:rsidRPr="00EB411D">
              <w:rPr>
                <w:rFonts w:ascii="Arial" w:hAnsi="Arial" w:cs="Arial"/>
                <w:color w:val="000000"/>
              </w:rPr>
              <w:t>[2022] VSCA 104 at [95]-[113].</w:t>
            </w:r>
          </w:p>
        </w:tc>
      </w:tr>
      <w:tr w:rsidR="00A410BD" w14:paraId="6063CF3E" w14:textId="77777777" w:rsidTr="00473897">
        <w:tc>
          <w:tcPr>
            <w:tcW w:w="1220" w:type="dxa"/>
            <w:gridSpan w:val="2"/>
            <w:tcBorders>
              <w:top w:val="single" w:sz="4" w:space="0" w:color="auto"/>
              <w:left w:val="single" w:sz="18" w:space="0" w:color="auto"/>
              <w:bottom w:val="single" w:sz="4" w:space="0" w:color="auto"/>
            </w:tcBorders>
          </w:tcPr>
          <w:p w14:paraId="79BA91FB" w14:textId="5F10D9F8" w:rsidR="00A410BD" w:rsidRDefault="00A410BD" w:rsidP="00A410BD">
            <w:pPr>
              <w:rPr>
                <w:lang w:val="en-AU"/>
              </w:rPr>
            </w:pPr>
            <w:r>
              <w:rPr>
                <w:lang w:val="en-AU"/>
              </w:rPr>
              <w:t>14/04/22</w:t>
            </w:r>
          </w:p>
        </w:tc>
        <w:tc>
          <w:tcPr>
            <w:tcW w:w="836" w:type="dxa"/>
            <w:tcBorders>
              <w:top w:val="single" w:sz="4" w:space="0" w:color="auto"/>
              <w:bottom w:val="single" w:sz="4" w:space="0" w:color="auto"/>
            </w:tcBorders>
          </w:tcPr>
          <w:p w14:paraId="057F3423" w14:textId="7CC1D61A"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7BFFD031" w14:textId="5C309D04" w:rsidR="00A410BD" w:rsidRDefault="00A410BD" w:rsidP="00A410BD">
            <w:pPr>
              <w:keepNext/>
              <w:jc w:val="center"/>
              <w:rPr>
                <w:lang w:val="en-AU"/>
              </w:rPr>
            </w:pPr>
            <w:r>
              <w:rPr>
                <w:lang w:val="en-AU"/>
              </w:rPr>
              <w:t>10.3.9</w:t>
            </w:r>
          </w:p>
        </w:tc>
        <w:tc>
          <w:tcPr>
            <w:tcW w:w="4798" w:type="dxa"/>
            <w:gridSpan w:val="2"/>
            <w:tcBorders>
              <w:top w:val="single" w:sz="4" w:space="0" w:color="auto"/>
              <w:bottom w:val="single" w:sz="4" w:space="0" w:color="auto"/>
              <w:right w:val="single" w:sz="18" w:space="0" w:color="auto"/>
            </w:tcBorders>
          </w:tcPr>
          <w:p w14:paraId="1FE2F1D2" w14:textId="61BB0DEB"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DF6DB9">
              <w:rPr>
                <w:rFonts w:ascii="Arial" w:hAnsi="Arial" w:cs="Arial"/>
                <w:i/>
                <w:iCs/>
                <w:color w:val="000000"/>
              </w:rPr>
              <w:t>Barnard (a pseudonym) v The Queen</w:t>
            </w:r>
            <w:r>
              <w:rPr>
                <w:rFonts w:ascii="Arial" w:hAnsi="Arial" w:cs="Arial"/>
                <w:color w:val="000000"/>
              </w:rPr>
              <w:t xml:space="preserve"> [2022] VSCA 42 at [6]-[10].</w:t>
            </w:r>
          </w:p>
        </w:tc>
      </w:tr>
      <w:tr w:rsidR="00A410BD" w14:paraId="539B1EBD" w14:textId="77777777" w:rsidTr="00473897">
        <w:tc>
          <w:tcPr>
            <w:tcW w:w="1220" w:type="dxa"/>
            <w:gridSpan w:val="2"/>
            <w:tcBorders>
              <w:top w:val="single" w:sz="4" w:space="0" w:color="auto"/>
              <w:left w:val="single" w:sz="18" w:space="0" w:color="auto"/>
              <w:bottom w:val="single" w:sz="4" w:space="0" w:color="auto"/>
            </w:tcBorders>
          </w:tcPr>
          <w:p w14:paraId="28B2C8B6" w14:textId="144BFD3C" w:rsidR="00A410BD" w:rsidRDefault="00A410BD" w:rsidP="00A410BD">
            <w:pPr>
              <w:rPr>
                <w:lang w:val="en-AU"/>
              </w:rPr>
            </w:pPr>
            <w:r>
              <w:rPr>
                <w:lang w:val="en-AU"/>
              </w:rPr>
              <w:t>14/04/22</w:t>
            </w:r>
          </w:p>
        </w:tc>
        <w:tc>
          <w:tcPr>
            <w:tcW w:w="836" w:type="dxa"/>
            <w:tcBorders>
              <w:top w:val="single" w:sz="4" w:space="0" w:color="auto"/>
              <w:bottom w:val="single" w:sz="4" w:space="0" w:color="auto"/>
            </w:tcBorders>
          </w:tcPr>
          <w:p w14:paraId="6DCAABA1" w14:textId="2C368077"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13274490" w14:textId="13BC3348" w:rsidR="00A410BD" w:rsidRDefault="00A410BD" w:rsidP="00A410BD">
            <w:pPr>
              <w:keepNext/>
              <w:jc w:val="center"/>
              <w:rPr>
                <w:lang w:val="en-AU"/>
              </w:rPr>
            </w:pPr>
            <w:r>
              <w:rPr>
                <w:lang w:val="en-AU"/>
              </w:rPr>
              <w:t>10.6</w:t>
            </w:r>
            <w:r>
              <w:rPr>
                <w:rFonts w:ascii="Arial" w:hAnsi="Arial" w:cs="Arial"/>
                <w:b/>
                <w:color w:val="FFFFFF"/>
                <w:szCs w:val="18"/>
                <w:shd w:val="clear" w:color="auto" w:fill="000000"/>
              </w:rPr>
              <w:t>W</w:t>
            </w:r>
          </w:p>
        </w:tc>
        <w:tc>
          <w:tcPr>
            <w:tcW w:w="4798" w:type="dxa"/>
            <w:gridSpan w:val="2"/>
            <w:tcBorders>
              <w:top w:val="single" w:sz="4" w:space="0" w:color="auto"/>
              <w:bottom w:val="single" w:sz="4" w:space="0" w:color="auto"/>
              <w:right w:val="single" w:sz="18" w:space="0" w:color="auto"/>
            </w:tcBorders>
          </w:tcPr>
          <w:p w14:paraId="647E1291" w14:textId="46DB721C" w:rsidR="00A410BD" w:rsidRDefault="00A410BD" w:rsidP="00A410BD">
            <w:pPr>
              <w:spacing w:before="20" w:after="20"/>
              <w:jc w:val="both"/>
              <w:rPr>
                <w:rFonts w:ascii="Arial" w:hAnsi="Arial" w:cs="Arial"/>
                <w:color w:val="000000"/>
              </w:rPr>
            </w:pPr>
            <w:r>
              <w:rPr>
                <w:rFonts w:ascii="Arial" w:hAnsi="Arial" w:cs="Arial"/>
                <w:color w:val="000000"/>
              </w:rPr>
              <w:t>Deletion of section entitled “Temporary COVID-19 amendments expire on 25 April 2021”.</w:t>
            </w:r>
          </w:p>
        </w:tc>
      </w:tr>
      <w:tr w:rsidR="00A410BD" w14:paraId="019006D5"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53183AEA" w14:textId="03CD0692" w:rsidR="00A410BD" w:rsidRPr="0054535C" w:rsidRDefault="00A410BD" w:rsidP="00A410BD">
            <w:pPr>
              <w:keepNext/>
              <w:keepLines/>
              <w:rPr>
                <w:sz w:val="22"/>
                <w:lang w:val="en-AU"/>
              </w:rPr>
            </w:pPr>
            <w:r>
              <w:rPr>
                <w:sz w:val="22"/>
                <w:lang w:val="en-AU"/>
              </w:rPr>
              <w:t>14/04/22</w:t>
            </w:r>
          </w:p>
        </w:tc>
        <w:tc>
          <w:tcPr>
            <w:tcW w:w="7073" w:type="dxa"/>
            <w:gridSpan w:val="4"/>
            <w:tcBorders>
              <w:top w:val="single" w:sz="18" w:space="0" w:color="auto"/>
              <w:bottom w:val="single" w:sz="4" w:space="0" w:color="auto"/>
              <w:right w:val="single" w:sz="18" w:space="0" w:color="auto"/>
            </w:tcBorders>
            <w:shd w:val="clear" w:color="auto" w:fill="DDDDDD"/>
          </w:tcPr>
          <w:p w14:paraId="63990CE1" w14:textId="719CEF35"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A410BD" w14:paraId="7FD921C1" w14:textId="77777777" w:rsidTr="00473897">
        <w:trPr>
          <w:trHeight w:val="178"/>
        </w:trPr>
        <w:tc>
          <w:tcPr>
            <w:tcW w:w="1220" w:type="dxa"/>
            <w:gridSpan w:val="2"/>
            <w:tcBorders>
              <w:top w:val="single" w:sz="4" w:space="0" w:color="auto"/>
              <w:left w:val="single" w:sz="18" w:space="0" w:color="auto"/>
            </w:tcBorders>
            <w:shd w:val="clear" w:color="auto" w:fill="auto"/>
          </w:tcPr>
          <w:p w14:paraId="77439FE9" w14:textId="73189E2F" w:rsidR="00A410BD" w:rsidRDefault="00A410BD" w:rsidP="00A410BD">
            <w:pPr>
              <w:rPr>
                <w:lang w:val="en-AU"/>
              </w:rPr>
            </w:pPr>
            <w:r>
              <w:rPr>
                <w:lang w:val="en-AU"/>
              </w:rPr>
              <w:t>14/04/22</w:t>
            </w:r>
          </w:p>
        </w:tc>
        <w:tc>
          <w:tcPr>
            <w:tcW w:w="836" w:type="dxa"/>
            <w:tcBorders>
              <w:top w:val="single" w:sz="4" w:space="0" w:color="auto"/>
            </w:tcBorders>
            <w:shd w:val="clear" w:color="auto" w:fill="auto"/>
          </w:tcPr>
          <w:p w14:paraId="785A998A" w14:textId="6C4D8F27"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46C1328D" w14:textId="6A5EDC8A" w:rsidR="00A410BD" w:rsidRDefault="00A410BD" w:rsidP="00A410BD">
            <w:pPr>
              <w:keepNext/>
              <w:jc w:val="center"/>
              <w:rPr>
                <w:lang w:val="en-AU"/>
              </w:rPr>
            </w:pPr>
            <w:r>
              <w:rPr>
                <w:lang w:val="en-AU"/>
              </w:rPr>
              <w:t>11.1.4.4</w:t>
            </w:r>
          </w:p>
        </w:tc>
        <w:tc>
          <w:tcPr>
            <w:tcW w:w="4798" w:type="dxa"/>
            <w:gridSpan w:val="2"/>
            <w:tcBorders>
              <w:top w:val="single" w:sz="4" w:space="0" w:color="auto"/>
              <w:bottom w:val="single" w:sz="4" w:space="0" w:color="auto"/>
              <w:right w:val="single" w:sz="18" w:space="0" w:color="auto"/>
            </w:tcBorders>
            <w:shd w:val="clear" w:color="auto" w:fill="auto"/>
          </w:tcPr>
          <w:p w14:paraId="7CBD28F4" w14:textId="688266EF" w:rsidR="00A410BD" w:rsidRDefault="00A410BD" w:rsidP="00A410BD">
            <w:pPr>
              <w:spacing w:before="20" w:after="20"/>
              <w:jc w:val="both"/>
              <w:rPr>
                <w:rFonts w:ascii="Arial" w:hAnsi="Arial" w:cs="Arial"/>
                <w:color w:val="000000"/>
              </w:rPr>
            </w:pPr>
            <w:r>
              <w:rPr>
                <w:rFonts w:ascii="Arial" w:hAnsi="Arial" w:cs="Arial"/>
                <w:color w:val="000000"/>
              </w:rPr>
              <w:t xml:space="preserve">References to </w:t>
            </w:r>
            <w:r w:rsidRPr="000543AE">
              <w:rPr>
                <w:rFonts w:ascii="Arial" w:hAnsi="Arial" w:cs="Arial"/>
                <w:i/>
                <w:iCs/>
                <w:color w:val="000000"/>
              </w:rPr>
              <w:t>Sayer v The Queen</w:t>
            </w:r>
            <w:r>
              <w:rPr>
                <w:rFonts w:ascii="Arial" w:hAnsi="Arial" w:cs="Arial"/>
                <w:color w:val="000000"/>
              </w:rPr>
              <w:t xml:space="preserve"> [2018] VSCA 177 at [58]-[83]; </w:t>
            </w:r>
            <w:r w:rsidRPr="00DB6F45">
              <w:rPr>
                <w:rFonts w:ascii="Arial" w:hAnsi="Arial" w:cs="Arial"/>
                <w:i/>
                <w:iCs/>
                <w:color w:val="000000"/>
              </w:rPr>
              <w:t>Bidong v The Queen</w:t>
            </w:r>
            <w:r>
              <w:rPr>
                <w:rFonts w:ascii="Arial" w:hAnsi="Arial" w:cs="Arial"/>
                <w:color w:val="000000"/>
              </w:rPr>
              <w:t xml:space="preserve"> [2022] VSCA 33 at [28]-[43].</w:t>
            </w:r>
          </w:p>
        </w:tc>
      </w:tr>
      <w:tr w:rsidR="00A410BD" w14:paraId="72ED54D2" w14:textId="77777777" w:rsidTr="00473897">
        <w:trPr>
          <w:trHeight w:val="178"/>
        </w:trPr>
        <w:tc>
          <w:tcPr>
            <w:tcW w:w="1220" w:type="dxa"/>
            <w:gridSpan w:val="2"/>
            <w:tcBorders>
              <w:top w:val="single" w:sz="4" w:space="0" w:color="auto"/>
              <w:left w:val="single" w:sz="18" w:space="0" w:color="auto"/>
            </w:tcBorders>
            <w:shd w:val="clear" w:color="auto" w:fill="auto"/>
          </w:tcPr>
          <w:p w14:paraId="779D5613" w14:textId="6C547B29" w:rsidR="00A410BD" w:rsidRDefault="00A410BD" w:rsidP="00A410BD">
            <w:pPr>
              <w:rPr>
                <w:lang w:val="en-AU"/>
              </w:rPr>
            </w:pPr>
            <w:r>
              <w:rPr>
                <w:lang w:val="en-AU"/>
              </w:rPr>
              <w:t>14/04/22</w:t>
            </w:r>
          </w:p>
        </w:tc>
        <w:tc>
          <w:tcPr>
            <w:tcW w:w="836" w:type="dxa"/>
            <w:tcBorders>
              <w:top w:val="single" w:sz="4" w:space="0" w:color="auto"/>
            </w:tcBorders>
            <w:shd w:val="clear" w:color="auto" w:fill="auto"/>
          </w:tcPr>
          <w:p w14:paraId="69FBFE9A" w14:textId="35EC9655"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036342C6" w14:textId="23947567" w:rsidR="00A410BD" w:rsidRDefault="00A410BD" w:rsidP="00A410BD">
            <w:pPr>
              <w:keepNext/>
              <w:jc w:val="center"/>
              <w:rPr>
                <w:lang w:val="en-AU"/>
              </w:rPr>
            </w:pPr>
            <w:r>
              <w:rPr>
                <w:lang w:val="en-AU"/>
              </w:rPr>
              <w:t>11.1.6</w:t>
            </w:r>
          </w:p>
        </w:tc>
        <w:tc>
          <w:tcPr>
            <w:tcW w:w="4798" w:type="dxa"/>
            <w:gridSpan w:val="2"/>
            <w:tcBorders>
              <w:top w:val="single" w:sz="4" w:space="0" w:color="auto"/>
              <w:bottom w:val="single" w:sz="4" w:space="0" w:color="auto"/>
              <w:right w:val="single" w:sz="18" w:space="0" w:color="auto"/>
            </w:tcBorders>
            <w:shd w:val="clear" w:color="auto" w:fill="auto"/>
          </w:tcPr>
          <w:p w14:paraId="12055DD4" w14:textId="35568856" w:rsidR="00A410BD" w:rsidRDefault="00A410BD" w:rsidP="00A410BD">
            <w:pPr>
              <w:spacing w:before="20" w:after="20"/>
              <w:jc w:val="both"/>
              <w:rPr>
                <w:rFonts w:ascii="Arial" w:hAnsi="Arial" w:cs="Arial"/>
                <w:color w:val="000000"/>
              </w:rPr>
            </w:pPr>
            <w:r>
              <w:rPr>
                <w:rFonts w:ascii="Arial" w:hAnsi="Arial" w:cs="Arial"/>
                <w:color w:val="000000"/>
              </w:rPr>
              <w:t>Addition of youth control order statistics and commentary thereon.</w:t>
            </w:r>
          </w:p>
        </w:tc>
      </w:tr>
      <w:tr w:rsidR="00A410BD" w14:paraId="28E7F96C" w14:textId="77777777" w:rsidTr="00473897">
        <w:trPr>
          <w:trHeight w:val="178"/>
        </w:trPr>
        <w:tc>
          <w:tcPr>
            <w:tcW w:w="1220" w:type="dxa"/>
            <w:gridSpan w:val="2"/>
            <w:tcBorders>
              <w:top w:val="single" w:sz="4" w:space="0" w:color="auto"/>
              <w:left w:val="single" w:sz="18" w:space="0" w:color="auto"/>
            </w:tcBorders>
            <w:shd w:val="clear" w:color="auto" w:fill="auto"/>
          </w:tcPr>
          <w:p w14:paraId="225EF412" w14:textId="596A8219" w:rsidR="00A410BD" w:rsidRDefault="00A410BD" w:rsidP="00A410BD">
            <w:pPr>
              <w:rPr>
                <w:lang w:val="en-AU"/>
              </w:rPr>
            </w:pPr>
            <w:r>
              <w:rPr>
                <w:lang w:val="en-AU"/>
              </w:rPr>
              <w:t>14/04/22</w:t>
            </w:r>
          </w:p>
        </w:tc>
        <w:tc>
          <w:tcPr>
            <w:tcW w:w="836" w:type="dxa"/>
            <w:tcBorders>
              <w:top w:val="single" w:sz="4" w:space="0" w:color="auto"/>
            </w:tcBorders>
            <w:shd w:val="clear" w:color="auto" w:fill="auto"/>
          </w:tcPr>
          <w:p w14:paraId="2FC60871" w14:textId="27CDCFD5"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5B3EAFD7" w14:textId="0788E55A" w:rsidR="00A410BD" w:rsidRDefault="00A410BD" w:rsidP="00A410BD">
            <w:pPr>
              <w:keepNext/>
              <w:jc w:val="center"/>
              <w:rPr>
                <w:lang w:val="en-AU"/>
              </w:rPr>
            </w:pPr>
            <w:r>
              <w:rPr>
                <w:lang w:val="en-AU"/>
              </w:rPr>
              <w:t>11.1.16</w:t>
            </w:r>
          </w:p>
        </w:tc>
        <w:tc>
          <w:tcPr>
            <w:tcW w:w="4798" w:type="dxa"/>
            <w:gridSpan w:val="2"/>
            <w:tcBorders>
              <w:top w:val="single" w:sz="4" w:space="0" w:color="auto"/>
              <w:bottom w:val="single" w:sz="4" w:space="0" w:color="auto"/>
              <w:right w:val="single" w:sz="18" w:space="0" w:color="auto"/>
            </w:tcBorders>
            <w:shd w:val="clear" w:color="auto" w:fill="auto"/>
          </w:tcPr>
          <w:p w14:paraId="0EECAE50" w14:textId="7956A377"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9C278C">
              <w:rPr>
                <w:rFonts w:ascii="Arial" w:hAnsi="Arial" w:cs="Arial"/>
                <w:i/>
                <w:iCs/>
                <w:color w:val="000000"/>
              </w:rPr>
              <w:t>Chuah v The Queen</w:t>
            </w:r>
            <w:r>
              <w:rPr>
                <w:rFonts w:ascii="Arial" w:hAnsi="Arial" w:cs="Arial"/>
                <w:color w:val="000000"/>
              </w:rPr>
              <w:t xml:space="preserve"> [2022] VSCA 51 and extracts from [54] &amp; [64].</w:t>
            </w:r>
          </w:p>
        </w:tc>
      </w:tr>
      <w:tr w:rsidR="00A410BD" w14:paraId="0CFA8CB0" w14:textId="77777777" w:rsidTr="00473897">
        <w:trPr>
          <w:trHeight w:val="178"/>
        </w:trPr>
        <w:tc>
          <w:tcPr>
            <w:tcW w:w="1220" w:type="dxa"/>
            <w:gridSpan w:val="2"/>
            <w:tcBorders>
              <w:top w:val="single" w:sz="4" w:space="0" w:color="auto"/>
              <w:left w:val="single" w:sz="18" w:space="0" w:color="auto"/>
            </w:tcBorders>
            <w:shd w:val="clear" w:color="auto" w:fill="auto"/>
          </w:tcPr>
          <w:p w14:paraId="66ED75A0" w14:textId="6A335CAC" w:rsidR="00A410BD" w:rsidRDefault="00A410BD" w:rsidP="00A410BD">
            <w:pPr>
              <w:rPr>
                <w:lang w:val="en-AU"/>
              </w:rPr>
            </w:pPr>
            <w:r>
              <w:rPr>
                <w:lang w:val="en-AU"/>
              </w:rPr>
              <w:t>14/04/22</w:t>
            </w:r>
          </w:p>
        </w:tc>
        <w:tc>
          <w:tcPr>
            <w:tcW w:w="836" w:type="dxa"/>
            <w:tcBorders>
              <w:top w:val="single" w:sz="4" w:space="0" w:color="auto"/>
            </w:tcBorders>
            <w:shd w:val="clear" w:color="auto" w:fill="auto"/>
          </w:tcPr>
          <w:p w14:paraId="3EC6751C" w14:textId="40F6258E"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5E878D62" w14:textId="5B94549A" w:rsidR="00A410BD" w:rsidRDefault="00A410BD" w:rsidP="00A410BD">
            <w:pPr>
              <w:keepNext/>
              <w:jc w:val="center"/>
              <w:rPr>
                <w:lang w:val="en-AU"/>
              </w:rPr>
            </w:pPr>
            <w:r>
              <w:rPr>
                <w:lang w:val="en-AU"/>
              </w:rPr>
              <w:t>11.2.1</w:t>
            </w:r>
          </w:p>
        </w:tc>
        <w:tc>
          <w:tcPr>
            <w:tcW w:w="4798" w:type="dxa"/>
            <w:gridSpan w:val="2"/>
            <w:tcBorders>
              <w:top w:val="single" w:sz="4" w:space="0" w:color="auto"/>
              <w:bottom w:val="single" w:sz="4" w:space="0" w:color="auto"/>
              <w:right w:val="single" w:sz="18" w:space="0" w:color="auto"/>
            </w:tcBorders>
            <w:shd w:val="clear" w:color="auto" w:fill="auto"/>
          </w:tcPr>
          <w:p w14:paraId="1147DD1E" w14:textId="472EA49F"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Pr>
                <w:rFonts w:ascii="Arial" w:hAnsi="Arial" w:cs="Arial"/>
                <w:i/>
                <w:iCs/>
              </w:rPr>
              <w:t>Makieng</w:t>
            </w:r>
            <w:r w:rsidRPr="009D021F">
              <w:rPr>
                <w:rFonts w:ascii="Arial" w:hAnsi="Arial" w:cs="Arial"/>
                <w:i/>
                <w:iCs/>
              </w:rPr>
              <w:t xml:space="preserve"> v The Queen</w:t>
            </w:r>
            <w:r w:rsidRPr="009D021F">
              <w:rPr>
                <w:rFonts w:ascii="Arial" w:hAnsi="Arial" w:cs="Arial"/>
              </w:rPr>
              <w:t xml:space="preserve"> [202</w:t>
            </w:r>
            <w:r>
              <w:rPr>
                <w:rFonts w:ascii="Arial" w:hAnsi="Arial" w:cs="Arial"/>
              </w:rPr>
              <w:t>2</w:t>
            </w:r>
            <w:r w:rsidRPr="009D021F">
              <w:rPr>
                <w:rFonts w:ascii="Arial" w:hAnsi="Arial" w:cs="Arial"/>
              </w:rPr>
              <w:t xml:space="preserve">] VSCA </w:t>
            </w:r>
            <w:r>
              <w:rPr>
                <w:rFonts w:ascii="Arial" w:hAnsi="Arial" w:cs="Arial"/>
              </w:rPr>
              <w:t>52 and extract from [44]-[45].</w:t>
            </w:r>
          </w:p>
        </w:tc>
      </w:tr>
      <w:tr w:rsidR="00A410BD" w14:paraId="676FCEF8" w14:textId="77777777" w:rsidTr="00473897">
        <w:trPr>
          <w:trHeight w:val="178"/>
        </w:trPr>
        <w:tc>
          <w:tcPr>
            <w:tcW w:w="1220" w:type="dxa"/>
            <w:gridSpan w:val="2"/>
            <w:tcBorders>
              <w:top w:val="single" w:sz="4" w:space="0" w:color="auto"/>
              <w:left w:val="single" w:sz="18" w:space="0" w:color="auto"/>
            </w:tcBorders>
            <w:shd w:val="clear" w:color="auto" w:fill="auto"/>
          </w:tcPr>
          <w:p w14:paraId="0619D5BB" w14:textId="6C543368" w:rsidR="00A410BD" w:rsidRDefault="00A410BD" w:rsidP="00A410BD">
            <w:pPr>
              <w:rPr>
                <w:lang w:val="en-AU"/>
              </w:rPr>
            </w:pPr>
            <w:r>
              <w:rPr>
                <w:lang w:val="en-AU"/>
              </w:rPr>
              <w:t>14/04/22</w:t>
            </w:r>
          </w:p>
        </w:tc>
        <w:tc>
          <w:tcPr>
            <w:tcW w:w="836" w:type="dxa"/>
            <w:tcBorders>
              <w:top w:val="single" w:sz="4" w:space="0" w:color="auto"/>
            </w:tcBorders>
            <w:shd w:val="clear" w:color="auto" w:fill="auto"/>
          </w:tcPr>
          <w:p w14:paraId="28292307" w14:textId="5A56CFCA"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4D3190F2" w14:textId="15FF2427" w:rsidR="00A410BD" w:rsidRDefault="00A410BD" w:rsidP="00A410BD">
            <w:pPr>
              <w:keepNext/>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shd w:val="clear" w:color="auto" w:fill="auto"/>
          </w:tcPr>
          <w:p w14:paraId="01925FBF" w14:textId="31598175" w:rsidR="00A410BD" w:rsidRDefault="00A410BD" w:rsidP="00A410BD">
            <w:pPr>
              <w:spacing w:before="20" w:after="20"/>
              <w:jc w:val="both"/>
              <w:rPr>
                <w:rFonts w:ascii="Arial" w:hAnsi="Arial" w:cs="Arial"/>
                <w:color w:val="000000"/>
              </w:rPr>
            </w:pPr>
            <w:bookmarkStart w:id="146" w:name="_Hlk100728593"/>
            <w:r>
              <w:rPr>
                <w:rFonts w:ascii="Arial" w:hAnsi="Arial" w:cs="Arial"/>
                <w:color w:val="000000"/>
              </w:rPr>
              <w:t xml:space="preserve">References to </w:t>
            </w:r>
            <w:bookmarkStart w:id="147" w:name="_Hlk100731127"/>
            <w:r w:rsidRPr="004908CC">
              <w:rPr>
                <w:rFonts w:ascii="Arial" w:hAnsi="Arial" w:cs="Arial"/>
                <w:i/>
                <w:iCs/>
              </w:rPr>
              <w:t>Thuy Thanh Thi Tran v The Queen</w:t>
            </w:r>
            <w:r>
              <w:rPr>
                <w:rFonts w:ascii="Arial" w:hAnsi="Arial" w:cs="Arial"/>
                <w:color w:val="000000"/>
              </w:rPr>
              <w:t xml:space="preserve"> [2022] VSCA 44 </w:t>
            </w:r>
            <w:bookmarkEnd w:id="147"/>
            <w:r>
              <w:rPr>
                <w:rFonts w:ascii="Arial" w:hAnsi="Arial" w:cs="Arial"/>
                <w:color w:val="000000"/>
              </w:rPr>
              <w:t xml:space="preserve">at [27]-[36]; </w:t>
            </w:r>
            <w:r w:rsidRPr="00E35193">
              <w:rPr>
                <w:rFonts w:ascii="Arial" w:hAnsi="Arial" w:cs="Arial"/>
                <w:i/>
                <w:iCs/>
              </w:rPr>
              <w:t xml:space="preserve">Thi Thuy Tam </w:t>
            </w:r>
            <w:r>
              <w:rPr>
                <w:rFonts w:ascii="Arial" w:hAnsi="Arial" w:cs="Arial"/>
                <w:i/>
                <w:iCs/>
              </w:rPr>
              <w:t xml:space="preserve">(Lina) </w:t>
            </w:r>
            <w:r w:rsidRPr="00E35193">
              <w:rPr>
                <w:rFonts w:ascii="Arial" w:hAnsi="Arial" w:cs="Arial"/>
                <w:i/>
                <w:iCs/>
              </w:rPr>
              <w:t>Tran v The Queen</w:t>
            </w:r>
            <w:r>
              <w:rPr>
                <w:rFonts w:ascii="Arial" w:hAnsi="Arial" w:cs="Arial"/>
              </w:rPr>
              <w:t xml:space="preserve"> [2022] VSCA 45 at [44]-[55].</w:t>
            </w:r>
            <w:bookmarkEnd w:id="146"/>
          </w:p>
        </w:tc>
      </w:tr>
      <w:tr w:rsidR="00A410BD" w14:paraId="0F64B923" w14:textId="77777777" w:rsidTr="00473897">
        <w:trPr>
          <w:trHeight w:val="178"/>
        </w:trPr>
        <w:tc>
          <w:tcPr>
            <w:tcW w:w="1220" w:type="dxa"/>
            <w:gridSpan w:val="2"/>
            <w:tcBorders>
              <w:top w:val="single" w:sz="4" w:space="0" w:color="auto"/>
              <w:left w:val="single" w:sz="18" w:space="0" w:color="auto"/>
            </w:tcBorders>
            <w:shd w:val="clear" w:color="auto" w:fill="auto"/>
          </w:tcPr>
          <w:p w14:paraId="72CAE08B" w14:textId="3F3778E8" w:rsidR="00A410BD" w:rsidRDefault="00A410BD" w:rsidP="00A410BD">
            <w:pPr>
              <w:rPr>
                <w:lang w:val="en-AU"/>
              </w:rPr>
            </w:pPr>
            <w:r>
              <w:rPr>
                <w:lang w:val="en-AU"/>
              </w:rPr>
              <w:t>14/04/22</w:t>
            </w:r>
          </w:p>
        </w:tc>
        <w:tc>
          <w:tcPr>
            <w:tcW w:w="836" w:type="dxa"/>
            <w:tcBorders>
              <w:top w:val="single" w:sz="4" w:space="0" w:color="auto"/>
            </w:tcBorders>
            <w:shd w:val="clear" w:color="auto" w:fill="auto"/>
          </w:tcPr>
          <w:p w14:paraId="6C153C30" w14:textId="58494FE0"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05B2FBD8" w14:textId="663B736E" w:rsidR="00A410BD" w:rsidRDefault="00A410BD" w:rsidP="00A410BD">
            <w:pPr>
              <w:keepNext/>
              <w:jc w:val="center"/>
              <w:rPr>
                <w:lang w:val="en-AU"/>
              </w:rPr>
            </w:pPr>
            <w:r>
              <w:rPr>
                <w:lang w:val="en-AU"/>
              </w:rPr>
              <w:t>11.2.8.2</w:t>
            </w:r>
          </w:p>
        </w:tc>
        <w:tc>
          <w:tcPr>
            <w:tcW w:w="4798" w:type="dxa"/>
            <w:gridSpan w:val="2"/>
            <w:tcBorders>
              <w:top w:val="single" w:sz="4" w:space="0" w:color="auto"/>
              <w:bottom w:val="single" w:sz="4" w:space="0" w:color="auto"/>
              <w:right w:val="single" w:sz="18" w:space="0" w:color="auto"/>
            </w:tcBorders>
            <w:shd w:val="clear" w:color="auto" w:fill="auto"/>
          </w:tcPr>
          <w:p w14:paraId="3E74516E" w14:textId="4CA4FFBE"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sidRPr="004908CC">
              <w:rPr>
                <w:rFonts w:ascii="Arial" w:hAnsi="Arial" w:cs="Arial"/>
                <w:i/>
                <w:iCs/>
              </w:rPr>
              <w:t>Thuy Thanh Thi Tran v The Queen</w:t>
            </w:r>
            <w:r w:rsidRPr="004908CC">
              <w:rPr>
                <w:rFonts w:ascii="Arial" w:hAnsi="Arial" w:cs="Arial"/>
                <w:color w:val="000000"/>
              </w:rPr>
              <w:t xml:space="preserve"> </w:t>
            </w:r>
            <w:r>
              <w:rPr>
                <w:rFonts w:ascii="Arial" w:hAnsi="Arial" w:cs="Arial"/>
                <w:color w:val="000000"/>
              </w:rPr>
              <w:t>[2022] VSCA 44 and extract from [35]</w:t>
            </w:r>
            <w:r>
              <w:rPr>
                <w:rFonts w:ascii="Arial" w:hAnsi="Arial" w:cs="Arial"/>
                <w:color w:val="000000"/>
              </w:rPr>
              <w:noBreakHyphen/>
              <w:t>[36].</w:t>
            </w:r>
          </w:p>
        </w:tc>
      </w:tr>
      <w:tr w:rsidR="00A410BD" w14:paraId="6A72AAA4" w14:textId="77777777" w:rsidTr="00473897">
        <w:trPr>
          <w:trHeight w:val="178"/>
        </w:trPr>
        <w:tc>
          <w:tcPr>
            <w:tcW w:w="1220" w:type="dxa"/>
            <w:gridSpan w:val="2"/>
            <w:tcBorders>
              <w:top w:val="single" w:sz="4" w:space="0" w:color="auto"/>
              <w:left w:val="single" w:sz="18" w:space="0" w:color="auto"/>
            </w:tcBorders>
            <w:shd w:val="clear" w:color="auto" w:fill="auto"/>
          </w:tcPr>
          <w:p w14:paraId="2C44C433" w14:textId="4777EA9C" w:rsidR="00A410BD" w:rsidRDefault="00A410BD" w:rsidP="00A410BD">
            <w:pPr>
              <w:rPr>
                <w:lang w:val="en-AU"/>
              </w:rPr>
            </w:pPr>
            <w:r>
              <w:rPr>
                <w:lang w:val="en-AU"/>
              </w:rPr>
              <w:t>14/04/22</w:t>
            </w:r>
          </w:p>
        </w:tc>
        <w:tc>
          <w:tcPr>
            <w:tcW w:w="836" w:type="dxa"/>
            <w:tcBorders>
              <w:top w:val="single" w:sz="4" w:space="0" w:color="auto"/>
            </w:tcBorders>
            <w:shd w:val="clear" w:color="auto" w:fill="auto"/>
          </w:tcPr>
          <w:p w14:paraId="6527A7B9" w14:textId="426AE1FF"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3D5A642F" w14:textId="2ABD858E" w:rsidR="00A410BD" w:rsidRDefault="00A410BD" w:rsidP="00A410BD">
            <w:pPr>
              <w:keepNext/>
              <w:jc w:val="center"/>
              <w:rPr>
                <w:lang w:val="en-AU"/>
              </w:rPr>
            </w:pPr>
            <w:r>
              <w:rPr>
                <w:lang w:val="en-AU"/>
              </w:rPr>
              <w:t>11.2.8.3</w:t>
            </w:r>
          </w:p>
        </w:tc>
        <w:tc>
          <w:tcPr>
            <w:tcW w:w="4798" w:type="dxa"/>
            <w:gridSpan w:val="2"/>
            <w:tcBorders>
              <w:top w:val="single" w:sz="4" w:space="0" w:color="auto"/>
              <w:bottom w:val="single" w:sz="4" w:space="0" w:color="auto"/>
              <w:right w:val="single" w:sz="18" w:space="0" w:color="auto"/>
            </w:tcBorders>
            <w:shd w:val="clear" w:color="auto" w:fill="auto"/>
          </w:tcPr>
          <w:p w14:paraId="4FC24234" w14:textId="2DADFEBD" w:rsidR="00A410BD" w:rsidRDefault="00A410BD" w:rsidP="00A410BD">
            <w:pPr>
              <w:spacing w:before="20" w:after="20"/>
              <w:jc w:val="both"/>
              <w:rPr>
                <w:rFonts w:ascii="Arial" w:hAnsi="Arial" w:cs="Arial"/>
                <w:color w:val="000000"/>
              </w:rPr>
            </w:pPr>
            <w:r>
              <w:rPr>
                <w:rFonts w:ascii="Arial" w:hAnsi="Arial" w:cs="Arial"/>
                <w:color w:val="000000"/>
              </w:rPr>
              <w:t xml:space="preserve">Dicta from </w:t>
            </w:r>
            <w:r w:rsidRPr="009F68F7">
              <w:rPr>
                <w:rFonts w:ascii="Arial" w:hAnsi="Arial" w:cs="Arial"/>
                <w:i/>
                <w:iCs/>
                <w:color w:val="000000"/>
              </w:rPr>
              <w:t>Farmer v The Queen</w:t>
            </w:r>
            <w:r>
              <w:rPr>
                <w:rFonts w:ascii="Arial" w:hAnsi="Arial" w:cs="Arial"/>
                <w:color w:val="000000"/>
              </w:rPr>
              <w:t xml:space="preserve"> [2020] VSCA 140 at [72] and reference to </w:t>
            </w:r>
            <w:r w:rsidRPr="00E46E61">
              <w:rPr>
                <w:rFonts w:ascii="Arial" w:hAnsi="Arial" w:cs="Arial"/>
                <w:i/>
                <w:iCs/>
                <w:color w:val="000000"/>
              </w:rPr>
              <w:t>Makieng v The Queen</w:t>
            </w:r>
            <w:r>
              <w:rPr>
                <w:rFonts w:ascii="Arial" w:hAnsi="Arial" w:cs="Arial"/>
                <w:color w:val="000000"/>
              </w:rPr>
              <w:t xml:space="preserve"> [2022] VSCA 52 at [29]-[35].</w:t>
            </w:r>
          </w:p>
        </w:tc>
      </w:tr>
      <w:tr w:rsidR="00A410BD" w14:paraId="7E8228AB" w14:textId="77777777" w:rsidTr="00473897">
        <w:trPr>
          <w:trHeight w:val="178"/>
        </w:trPr>
        <w:tc>
          <w:tcPr>
            <w:tcW w:w="1220" w:type="dxa"/>
            <w:gridSpan w:val="2"/>
            <w:tcBorders>
              <w:top w:val="single" w:sz="4" w:space="0" w:color="auto"/>
              <w:left w:val="single" w:sz="18" w:space="0" w:color="auto"/>
            </w:tcBorders>
            <w:shd w:val="clear" w:color="auto" w:fill="auto"/>
          </w:tcPr>
          <w:p w14:paraId="0D62CCDC" w14:textId="317D2151" w:rsidR="00A410BD" w:rsidRDefault="00A410BD" w:rsidP="00A410BD">
            <w:pPr>
              <w:rPr>
                <w:lang w:val="en-AU"/>
              </w:rPr>
            </w:pPr>
            <w:r>
              <w:rPr>
                <w:lang w:val="en-AU"/>
              </w:rPr>
              <w:t>14/04/22</w:t>
            </w:r>
          </w:p>
        </w:tc>
        <w:tc>
          <w:tcPr>
            <w:tcW w:w="836" w:type="dxa"/>
            <w:tcBorders>
              <w:top w:val="single" w:sz="4" w:space="0" w:color="auto"/>
            </w:tcBorders>
            <w:shd w:val="clear" w:color="auto" w:fill="auto"/>
          </w:tcPr>
          <w:p w14:paraId="2259BF3C" w14:textId="7C1F697E"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680A1F53" w14:textId="29C88106" w:rsidR="00A410BD" w:rsidRDefault="00A410BD" w:rsidP="00A410BD">
            <w:pPr>
              <w:keepNext/>
              <w:jc w:val="center"/>
              <w:rPr>
                <w:lang w:val="en-AU"/>
              </w:rPr>
            </w:pPr>
            <w:r>
              <w:rPr>
                <w:lang w:val="en-AU"/>
              </w:rPr>
              <w:t>11.2.11.2</w:t>
            </w:r>
          </w:p>
        </w:tc>
        <w:tc>
          <w:tcPr>
            <w:tcW w:w="4798" w:type="dxa"/>
            <w:gridSpan w:val="2"/>
            <w:tcBorders>
              <w:top w:val="single" w:sz="4" w:space="0" w:color="auto"/>
              <w:bottom w:val="single" w:sz="4" w:space="0" w:color="auto"/>
              <w:right w:val="single" w:sz="18" w:space="0" w:color="auto"/>
            </w:tcBorders>
            <w:shd w:val="clear" w:color="auto" w:fill="auto"/>
          </w:tcPr>
          <w:p w14:paraId="67609006" w14:textId="50894862"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Pr>
                <w:rFonts w:ascii="Arial" w:hAnsi="Arial" w:cs="Arial"/>
                <w:i/>
                <w:iCs/>
                <w:color w:val="000000"/>
              </w:rPr>
              <w:t>R v Angela Surtees</w:t>
            </w:r>
            <w:r w:rsidRPr="00BF0A2C">
              <w:rPr>
                <w:rFonts w:ascii="Arial" w:hAnsi="Arial" w:cs="Arial"/>
                <w:color w:val="000000"/>
              </w:rPr>
              <w:t xml:space="preserve"> [2022] VSC 12</w:t>
            </w:r>
            <w:r>
              <w:rPr>
                <w:rFonts w:ascii="Arial" w:hAnsi="Arial" w:cs="Arial"/>
                <w:color w:val="000000"/>
              </w:rPr>
              <w:t>4 at [47]-[69].</w:t>
            </w:r>
          </w:p>
        </w:tc>
      </w:tr>
      <w:tr w:rsidR="00A410BD" w14:paraId="0FA2D2F7" w14:textId="77777777" w:rsidTr="00473897">
        <w:trPr>
          <w:trHeight w:val="178"/>
        </w:trPr>
        <w:tc>
          <w:tcPr>
            <w:tcW w:w="1220" w:type="dxa"/>
            <w:gridSpan w:val="2"/>
            <w:tcBorders>
              <w:top w:val="single" w:sz="4" w:space="0" w:color="auto"/>
              <w:left w:val="single" w:sz="18" w:space="0" w:color="auto"/>
            </w:tcBorders>
            <w:shd w:val="clear" w:color="auto" w:fill="auto"/>
          </w:tcPr>
          <w:p w14:paraId="2FF4794B" w14:textId="4B339A68" w:rsidR="00A410BD" w:rsidRDefault="00A410BD" w:rsidP="00A410BD">
            <w:pPr>
              <w:rPr>
                <w:lang w:val="en-AU"/>
              </w:rPr>
            </w:pPr>
            <w:r>
              <w:rPr>
                <w:lang w:val="en-AU"/>
              </w:rPr>
              <w:t>14/04/22</w:t>
            </w:r>
          </w:p>
        </w:tc>
        <w:tc>
          <w:tcPr>
            <w:tcW w:w="836" w:type="dxa"/>
            <w:tcBorders>
              <w:top w:val="single" w:sz="4" w:space="0" w:color="auto"/>
            </w:tcBorders>
            <w:shd w:val="clear" w:color="auto" w:fill="auto"/>
          </w:tcPr>
          <w:p w14:paraId="50DE0A36" w14:textId="2B840BC7"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713A9CE5" w14:textId="6891DF99" w:rsidR="00A410BD" w:rsidRDefault="00A410BD" w:rsidP="00A410BD">
            <w:pPr>
              <w:keepNext/>
              <w:jc w:val="center"/>
              <w:rPr>
                <w:lang w:val="en-AU"/>
              </w:rPr>
            </w:pPr>
            <w:r>
              <w:rPr>
                <w:lang w:val="en-AU"/>
              </w:rPr>
              <w:t>11.2.12</w:t>
            </w:r>
          </w:p>
        </w:tc>
        <w:tc>
          <w:tcPr>
            <w:tcW w:w="4798" w:type="dxa"/>
            <w:gridSpan w:val="2"/>
            <w:tcBorders>
              <w:top w:val="single" w:sz="4" w:space="0" w:color="auto"/>
              <w:bottom w:val="single" w:sz="4" w:space="0" w:color="auto"/>
              <w:right w:val="single" w:sz="18" w:space="0" w:color="auto"/>
            </w:tcBorders>
            <w:shd w:val="clear" w:color="auto" w:fill="auto"/>
          </w:tcPr>
          <w:p w14:paraId="70A1F0E1" w14:textId="725D6B2D"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E66857">
              <w:rPr>
                <w:rFonts w:ascii="Arial" w:hAnsi="Arial" w:cs="Arial"/>
                <w:i/>
                <w:iCs/>
                <w:color w:val="000000"/>
              </w:rPr>
              <w:t>Makieng v The Queen</w:t>
            </w:r>
            <w:r>
              <w:rPr>
                <w:rFonts w:ascii="Arial" w:hAnsi="Arial" w:cs="Arial"/>
                <w:color w:val="000000"/>
              </w:rPr>
              <w:t xml:space="preserve"> [2022] VSCA 52 and extract from [50].</w:t>
            </w:r>
          </w:p>
        </w:tc>
      </w:tr>
      <w:tr w:rsidR="00A410BD" w14:paraId="410D02C3" w14:textId="77777777" w:rsidTr="00473897">
        <w:trPr>
          <w:trHeight w:val="178"/>
        </w:trPr>
        <w:tc>
          <w:tcPr>
            <w:tcW w:w="1220" w:type="dxa"/>
            <w:gridSpan w:val="2"/>
            <w:tcBorders>
              <w:top w:val="single" w:sz="4" w:space="0" w:color="auto"/>
              <w:left w:val="single" w:sz="18" w:space="0" w:color="auto"/>
            </w:tcBorders>
            <w:shd w:val="clear" w:color="auto" w:fill="auto"/>
          </w:tcPr>
          <w:p w14:paraId="4DD7E952" w14:textId="4724671C" w:rsidR="00A410BD" w:rsidRDefault="00A410BD" w:rsidP="00A410BD">
            <w:pPr>
              <w:rPr>
                <w:lang w:val="en-AU"/>
              </w:rPr>
            </w:pPr>
            <w:r>
              <w:rPr>
                <w:lang w:val="en-AU"/>
              </w:rPr>
              <w:t>14/04/22</w:t>
            </w:r>
          </w:p>
        </w:tc>
        <w:tc>
          <w:tcPr>
            <w:tcW w:w="836" w:type="dxa"/>
            <w:tcBorders>
              <w:top w:val="single" w:sz="4" w:space="0" w:color="auto"/>
            </w:tcBorders>
            <w:shd w:val="clear" w:color="auto" w:fill="auto"/>
          </w:tcPr>
          <w:p w14:paraId="6F1ED01E" w14:textId="29ACB71F"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0C230D3B" w14:textId="06E7309A" w:rsidR="00A410BD" w:rsidRDefault="00A410BD" w:rsidP="00A410BD">
            <w:pPr>
              <w:keepNext/>
              <w:jc w:val="center"/>
              <w:rPr>
                <w:lang w:val="en-AU"/>
              </w:rPr>
            </w:pPr>
            <w:r>
              <w:rPr>
                <w:lang w:val="en-AU"/>
              </w:rPr>
              <w:t>11.2.14</w:t>
            </w:r>
          </w:p>
        </w:tc>
        <w:tc>
          <w:tcPr>
            <w:tcW w:w="4798" w:type="dxa"/>
            <w:gridSpan w:val="2"/>
            <w:tcBorders>
              <w:top w:val="single" w:sz="4" w:space="0" w:color="auto"/>
              <w:bottom w:val="single" w:sz="4" w:space="0" w:color="auto"/>
              <w:right w:val="single" w:sz="18" w:space="0" w:color="auto"/>
            </w:tcBorders>
            <w:shd w:val="clear" w:color="auto" w:fill="auto"/>
          </w:tcPr>
          <w:p w14:paraId="37BF4D80" w14:textId="491DB8F6"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0543AE">
              <w:rPr>
                <w:rFonts w:ascii="Arial" w:hAnsi="Arial" w:cs="Arial"/>
                <w:i/>
                <w:iCs/>
                <w:color w:val="000000"/>
              </w:rPr>
              <w:t>Sayer v The Queen</w:t>
            </w:r>
            <w:r>
              <w:rPr>
                <w:rFonts w:ascii="Arial" w:hAnsi="Arial" w:cs="Arial"/>
                <w:color w:val="000000"/>
              </w:rPr>
              <w:t xml:space="preserve"> [2018] VSCA 177 at [42]-[57]; </w:t>
            </w:r>
            <w:r w:rsidRPr="00DF6DB9">
              <w:rPr>
                <w:rFonts w:ascii="Arial" w:hAnsi="Arial" w:cs="Arial"/>
                <w:i/>
                <w:iCs/>
                <w:color w:val="000000"/>
              </w:rPr>
              <w:t>Barnard (a pseudonym) v The Queen</w:t>
            </w:r>
            <w:r>
              <w:rPr>
                <w:rFonts w:ascii="Arial" w:hAnsi="Arial" w:cs="Arial"/>
                <w:color w:val="000000"/>
              </w:rPr>
              <w:t xml:space="preserve"> [2022] VSCA 42 at [15]-[17]</w:t>
            </w:r>
            <w:r w:rsidRPr="00D45887">
              <w:rPr>
                <w:rFonts w:ascii="Arial" w:hAnsi="Arial" w:cs="Arial"/>
                <w:color w:val="000000"/>
              </w:rPr>
              <w:t>.</w:t>
            </w:r>
          </w:p>
        </w:tc>
      </w:tr>
      <w:tr w:rsidR="00A410BD" w14:paraId="6EACF4CE" w14:textId="77777777" w:rsidTr="00473897">
        <w:trPr>
          <w:trHeight w:val="178"/>
        </w:trPr>
        <w:tc>
          <w:tcPr>
            <w:tcW w:w="1220" w:type="dxa"/>
            <w:gridSpan w:val="2"/>
            <w:tcBorders>
              <w:top w:val="single" w:sz="4" w:space="0" w:color="auto"/>
              <w:left w:val="single" w:sz="18" w:space="0" w:color="auto"/>
            </w:tcBorders>
            <w:shd w:val="clear" w:color="auto" w:fill="auto"/>
          </w:tcPr>
          <w:p w14:paraId="4F7F7CD0" w14:textId="1B81B3CA" w:rsidR="00A410BD" w:rsidRDefault="00A410BD" w:rsidP="00A410BD">
            <w:pPr>
              <w:rPr>
                <w:lang w:val="en-AU"/>
              </w:rPr>
            </w:pPr>
            <w:r>
              <w:rPr>
                <w:lang w:val="en-AU"/>
              </w:rPr>
              <w:t>14/04/22</w:t>
            </w:r>
          </w:p>
        </w:tc>
        <w:tc>
          <w:tcPr>
            <w:tcW w:w="836" w:type="dxa"/>
            <w:tcBorders>
              <w:top w:val="single" w:sz="4" w:space="0" w:color="auto"/>
            </w:tcBorders>
            <w:shd w:val="clear" w:color="auto" w:fill="auto"/>
          </w:tcPr>
          <w:p w14:paraId="68E426E7" w14:textId="4C3EFD2A"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13B568FA" w14:textId="38405D2F" w:rsidR="00A410BD" w:rsidRDefault="00A410BD" w:rsidP="00A410BD">
            <w:pPr>
              <w:keepNext/>
              <w:jc w:val="center"/>
              <w:rPr>
                <w:lang w:val="en-AU"/>
              </w:rPr>
            </w:pPr>
            <w:r>
              <w:rPr>
                <w:lang w:val="en-AU"/>
              </w:rPr>
              <w:t>11.2.22.1</w:t>
            </w:r>
          </w:p>
        </w:tc>
        <w:tc>
          <w:tcPr>
            <w:tcW w:w="4798" w:type="dxa"/>
            <w:gridSpan w:val="2"/>
            <w:tcBorders>
              <w:top w:val="single" w:sz="4" w:space="0" w:color="auto"/>
              <w:bottom w:val="single" w:sz="4" w:space="0" w:color="auto"/>
              <w:right w:val="single" w:sz="18" w:space="0" w:color="auto"/>
            </w:tcBorders>
            <w:shd w:val="clear" w:color="auto" w:fill="auto"/>
          </w:tcPr>
          <w:p w14:paraId="3188F85E" w14:textId="0A36F920"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bookmarkStart w:id="148" w:name="_Hlk100129106"/>
            <w:r>
              <w:rPr>
                <w:rFonts w:ascii="Arial" w:hAnsi="Arial" w:cs="Arial"/>
                <w:i/>
                <w:iCs/>
                <w:color w:val="000000"/>
              </w:rPr>
              <w:t>R v Angela Surtees</w:t>
            </w:r>
            <w:r w:rsidRPr="00BF0A2C">
              <w:rPr>
                <w:rFonts w:ascii="Arial" w:hAnsi="Arial" w:cs="Arial"/>
                <w:color w:val="000000"/>
              </w:rPr>
              <w:t xml:space="preserve"> [2022] VSC 12</w:t>
            </w:r>
            <w:r>
              <w:rPr>
                <w:rFonts w:ascii="Arial" w:hAnsi="Arial" w:cs="Arial"/>
                <w:color w:val="000000"/>
              </w:rPr>
              <w:t>4</w:t>
            </w:r>
            <w:bookmarkEnd w:id="148"/>
            <w:r>
              <w:rPr>
                <w:rFonts w:ascii="Arial" w:hAnsi="Arial" w:cs="Arial"/>
                <w:color w:val="000000"/>
              </w:rPr>
              <w:t>.</w:t>
            </w:r>
          </w:p>
        </w:tc>
      </w:tr>
      <w:tr w:rsidR="00A410BD" w14:paraId="2441353F" w14:textId="77777777" w:rsidTr="00473897">
        <w:trPr>
          <w:trHeight w:val="178"/>
        </w:trPr>
        <w:tc>
          <w:tcPr>
            <w:tcW w:w="1220" w:type="dxa"/>
            <w:gridSpan w:val="2"/>
            <w:tcBorders>
              <w:top w:val="single" w:sz="4" w:space="0" w:color="auto"/>
              <w:left w:val="single" w:sz="18" w:space="0" w:color="auto"/>
            </w:tcBorders>
            <w:shd w:val="clear" w:color="auto" w:fill="auto"/>
          </w:tcPr>
          <w:p w14:paraId="60E2DC4E" w14:textId="5B0F883E" w:rsidR="00A410BD" w:rsidRDefault="00A410BD" w:rsidP="00A410BD">
            <w:pPr>
              <w:rPr>
                <w:lang w:val="en-AU"/>
              </w:rPr>
            </w:pPr>
            <w:r>
              <w:rPr>
                <w:lang w:val="en-AU"/>
              </w:rPr>
              <w:t>14/04/22</w:t>
            </w:r>
          </w:p>
        </w:tc>
        <w:tc>
          <w:tcPr>
            <w:tcW w:w="836" w:type="dxa"/>
            <w:tcBorders>
              <w:top w:val="single" w:sz="4" w:space="0" w:color="auto"/>
            </w:tcBorders>
            <w:shd w:val="clear" w:color="auto" w:fill="auto"/>
          </w:tcPr>
          <w:p w14:paraId="7A2A88FB" w14:textId="67ACDEAD"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4CD5ED8F" w14:textId="548FA975" w:rsidR="00A410BD" w:rsidRDefault="00A410BD" w:rsidP="00A410BD">
            <w:pPr>
              <w:keepNext/>
              <w:jc w:val="center"/>
              <w:rPr>
                <w:lang w:val="en-AU"/>
              </w:rPr>
            </w:pPr>
            <w:r>
              <w:rPr>
                <w:lang w:val="en-AU"/>
              </w:rPr>
              <w:t>11.2.23</w:t>
            </w:r>
          </w:p>
        </w:tc>
        <w:tc>
          <w:tcPr>
            <w:tcW w:w="4798" w:type="dxa"/>
            <w:gridSpan w:val="2"/>
            <w:tcBorders>
              <w:top w:val="single" w:sz="4" w:space="0" w:color="auto"/>
              <w:bottom w:val="single" w:sz="4" w:space="0" w:color="auto"/>
              <w:right w:val="single" w:sz="18" w:space="0" w:color="auto"/>
            </w:tcBorders>
            <w:shd w:val="clear" w:color="auto" w:fill="auto"/>
          </w:tcPr>
          <w:p w14:paraId="460761D6" w14:textId="07F4910B"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F053FA">
              <w:rPr>
                <w:rFonts w:ascii="Arial" w:hAnsi="Arial" w:cs="Arial"/>
                <w:i/>
                <w:iCs/>
                <w:color w:val="000000"/>
              </w:rPr>
              <w:t>Papagelou v The Queen</w:t>
            </w:r>
            <w:r>
              <w:rPr>
                <w:rFonts w:ascii="Arial" w:hAnsi="Arial" w:cs="Arial"/>
                <w:color w:val="000000"/>
              </w:rPr>
              <w:t xml:space="preserve"> [2022] VSCA 53.</w:t>
            </w:r>
          </w:p>
        </w:tc>
      </w:tr>
      <w:tr w:rsidR="00A410BD" w14:paraId="1BBC526E" w14:textId="77777777" w:rsidTr="00473897">
        <w:trPr>
          <w:trHeight w:val="178"/>
        </w:trPr>
        <w:tc>
          <w:tcPr>
            <w:tcW w:w="1220" w:type="dxa"/>
            <w:gridSpan w:val="2"/>
            <w:tcBorders>
              <w:top w:val="single" w:sz="4" w:space="0" w:color="auto"/>
              <w:left w:val="single" w:sz="18" w:space="0" w:color="auto"/>
            </w:tcBorders>
            <w:shd w:val="clear" w:color="auto" w:fill="auto"/>
          </w:tcPr>
          <w:p w14:paraId="395E0726" w14:textId="6B4E914B" w:rsidR="00A410BD" w:rsidRDefault="00A410BD" w:rsidP="00A410BD">
            <w:pPr>
              <w:rPr>
                <w:lang w:val="en-AU"/>
              </w:rPr>
            </w:pPr>
            <w:r>
              <w:rPr>
                <w:lang w:val="en-AU"/>
              </w:rPr>
              <w:t>14/04/22</w:t>
            </w:r>
          </w:p>
        </w:tc>
        <w:tc>
          <w:tcPr>
            <w:tcW w:w="836" w:type="dxa"/>
            <w:tcBorders>
              <w:top w:val="single" w:sz="4" w:space="0" w:color="auto"/>
            </w:tcBorders>
            <w:shd w:val="clear" w:color="auto" w:fill="auto"/>
          </w:tcPr>
          <w:p w14:paraId="67452195" w14:textId="67351493"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622636BB" w14:textId="09B6F1E0" w:rsidR="00A410BD" w:rsidRDefault="00A410BD" w:rsidP="00A410BD">
            <w:pPr>
              <w:keepNext/>
              <w:jc w:val="center"/>
              <w:rPr>
                <w:lang w:val="en-AU"/>
              </w:rPr>
            </w:pPr>
            <w:r>
              <w:rPr>
                <w:lang w:val="en-AU"/>
              </w:rPr>
              <w:t>11.2.25</w:t>
            </w:r>
          </w:p>
        </w:tc>
        <w:tc>
          <w:tcPr>
            <w:tcW w:w="4798" w:type="dxa"/>
            <w:gridSpan w:val="2"/>
            <w:tcBorders>
              <w:top w:val="single" w:sz="4" w:space="0" w:color="auto"/>
              <w:bottom w:val="single" w:sz="4" w:space="0" w:color="auto"/>
              <w:right w:val="single" w:sz="18" w:space="0" w:color="auto"/>
            </w:tcBorders>
            <w:shd w:val="clear" w:color="auto" w:fill="auto"/>
          </w:tcPr>
          <w:p w14:paraId="6F0E8975" w14:textId="64FA9710" w:rsidR="00A410BD" w:rsidRPr="00E35193" w:rsidRDefault="00A410BD" w:rsidP="00A410BD">
            <w:pPr>
              <w:spacing w:before="20"/>
              <w:jc w:val="both"/>
              <w:rPr>
                <w:rFonts w:ascii="Arial" w:hAnsi="Arial" w:cs="Arial"/>
                <w:color w:val="000000"/>
              </w:rPr>
            </w:pPr>
            <w:r>
              <w:rPr>
                <w:rFonts w:ascii="Arial" w:hAnsi="Arial" w:cs="Arial"/>
                <w:color w:val="000000"/>
              </w:rPr>
              <w:t xml:space="preserve">Summaries of </w:t>
            </w:r>
            <w:r w:rsidRPr="004908CC">
              <w:rPr>
                <w:rFonts w:ascii="Arial" w:hAnsi="Arial" w:cs="Arial"/>
                <w:i/>
                <w:iCs/>
              </w:rPr>
              <w:t>Thuy Thanh Thi Tran v The Queen</w:t>
            </w:r>
            <w:r>
              <w:rPr>
                <w:rFonts w:ascii="Arial" w:hAnsi="Arial" w:cs="Arial"/>
                <w:color w:val="000000"/>
              </w:rPr>
              <w:t xml:space="preserve"> [2022] VSCA 44; </w:t>
            </w:r>
            <w:r w:rsidRPr="00E35193">
              <w:rPr>
                <w:rFonts w:ascii="Arial" w:hAnsi="Arial" w:cs="Arial"/>
                <w:i/>
                <w:iCs/>
                <w:color w:val="000000"/>
              </w:rPr>
              <w:t xml:space="preserve">Thi </w:t>
            </w:r>
            <w:r w:rsidRPr="00E35193">
              <w:rPr>
                <w:rFonts w:ascii="Arial" w:hAnsi="Arial" w:cs="Arial"/>
                <w:i/>
                <w:iCs/>
              </w:rPr>
              <w:t>Thuy Tam</w:t>
            </w:r>
            <w:r>
              <w:rPr>
                <w:rFonts w:ascii="Arial" w:hAnsi="Arial" w:cs="Arial"/>
                <w:i/>
                <w:iCs/>
                <w:color w:val="000000"/>
              </w:rPr>
              <w:t xml:space="preserve"> (Lina) </w:t>
            </w:r>
            <w:r w:rsidRPr="00E35193">
              <w:rPr>
                <w:rFonts w:ascii="Arial" w:hAnsi="Arial" w:cs="Arial"/>
                <w:i/>
                <w:iCs/>
                <w:color w:val="000000"/>
              </w:rPr>
              <w:t>Tran v The Queen</w:t>
            </w:r>
            <w:r>
              <w:rPr>
                <w:rFonts w:ascii="Arial" w:hAnsi="Arial" w:cs="Arial"/>
                <w:color w:val="000000"/>
              </w:rPr>
              <w:t xml:space="preserve"> [2022] VSCA 45; </w:t>
            </w:r>
            <w:r w:rsidRPr="002A5D7A">
              <w:rPr>
                <w:rFonts w:ascii="Arial" w:hAnsi="Arial" w:cs="Arial"/>
                <w:i/>
                <w:iCs/>
                <w:color w:val="000000"/>
              </w:rPr>
              <w:t>Chuah v The Queen</w:t>
            </w:r>
            <w:r>
              <w:rPr>
                <w:rFonts w:ascii="Arial" w:hAnsi="Arial" w:cs="Arial"/>
                <w:color w:val="000000"/>
              </w:rPr>
              <w:t xml:space="preserve"> [2022] VSCA 51.</w:t>
            </w:r>
          </w:p>
        </w:tc>
      </w:tr>
      <w:tr w:rsidR="00A410BD" w14:paraId="1E2301B6" w14:textId="77777777" w:rsidTr="00473897">
        <w:trPr>
          <w:trHeight w:val="178"/>
        </w:trPr>
        <w:tc>
          <w:tcPr>
            <w:tcW w:w="1220" w:type="dxa"/>
            <w:gridSpan w:val="2"/>
            <w:tcBorders>
              <w:top w:val="single" w:sz="4" w:space="0" w:color="auto"/>
              <w:left w:val="single" w:sz="18" w:space="0" w:color="auto"/>
            </w:tcBorders>
            <w:shd w:val="clear" w:color="auto" w:fill="auto"/>
          </w:tcPr>
          <w:p w14:paraId="3C9E5167" w14:textId="33693E2F" w:rsidR="00A410BD" w:rsidRDefault="00A410BD" w:rsidP="00A410BD">
            <w:pPr>
              <w:rPr>
                <w:lang w:val="en-AU"/>
              </w:rPr>
            </w:pPr>
            <w:r>
              <w:rPr>
                <w:lang w:val="en-AU"/>
              </w:rPr>
              <w:lastRenderedPageBreak/>
              <w:t>14/04/22</w:t>
            </w:r>
          </w:p>
        </w:tc>
        <w:tc>
          <w:tcPr>
            <w:tcW w:w="836" w:type="dxa"/>
            <w:tcBorders>
              <w:top w:val="single" w:sz="4" w:space="0" w:color="auto"/>
            </w:tcBorders>
            <w:shd w:val="clear" w:color="auto" w:fill="auto"/>
          </w:tcPr>
          <w:p w14:paraId="20A5A121" w14:textId="4C24E454"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0D23381F" w14:textId="10E6A2C2" w:rsidR="00A410BD" w:rsidRDefault="00A410BD" w:rsidP="00A410BD">
            <w:pPr>
              <w:keepNext/>
              <w:jc w:val="center"/>
              <w:rPr>
                <w:lang w:val="en-AU"/>
              </w:rPr>
            </w:pPr>
            <w:r>
              <w:rPr>
                <w:lang w:val="en-AU"/>
              </w:rPr>
              <w:t>11.2.27</w:t>
            </w:r>
          </w:p>
        </w:tc>
        <w:tc>
          <w:tcPr>
            <w:tcW w:w="4798" w:type="dxa"/>
            <w:gridSpan w:val="2"/>
            <w:tcBorders>
              <w:top w:val="single" w:sz="4" w:space="0" w:color="auto"/>
              <w:bottom w:val="single" w:sz="4" w:space="0" w:color="auto"/>
              <w:right w:val="single" w:sz="18" w:space="0" w:color="auto"/>
            </w:tcBorders>
            <w:shd w:val="clear" w:color="auto" w:fill="auto"/>
          </w:tcPr>
          <w:p w14:paraId="03978F4F" w14:textId="41AB20A2" w:rsidR="00A410BD" w:rsidRPr="00DE49ED" w:rsidRDefault="00A410BD" w:rsidP="00A410BD">
            <w:pPr>
              <w:pStyle w:val="ListParagraph"/>
              <w:numPr>
                <w:ilvl w:val="0"/>
                <w:numId w:val="122"/>
              </w:numPr>
              <w:spacing w:before="20"/>
              <w:ind w:left="357" w:hanging="357"/>
              <w:jc w:val="both"/>
              <w:rPr>
                <w:rFonts w:ascii="Arial" w:hAnsi="Arial" w:cs="Arial"/>
              </w:rPr>
            </w:pPr>
            <w:r>
              <w:rPr>
                <w:rFonts w:ascii="Arial" w:hAnsi="Arial" w:cs="Arial"/>
                <w:color w:val="000000"/>
              </w:rPr>
              <w:t xml:space="preserve">References to </w:t>
            </w:r>
            <w:r w:rsidRPr="00302052">
              <w:rPr>
                <w:rFonts w:ascii="Arial" w:hAnsi="Arial" w:cs="Arial"/>
                <w:i/>
                <w:iCs/>
                <w:color w:val="000000"/>
              </w:rPr>
              <w:t>DPP v Wol</w:t>
            </w:r>
            <w:r>
              <w:rPr>
                <w:rFonts w:ascii="Arial" w:hAnsi="Arial" w:cs="Arial"/>
                <w:color w:val="000000"/>
              </w:rPr>
              <w:t xml:space="preserve"> [2019] VSCA 268; </w:t>
            </w:r>
            <w:r w:rsidRPr="00CA23AC">
              <w:rPr>
                <w:rFonts w:ascii="Arial" w:hAnsi="Arial" w:cs="Arial"/>
                <w:i/>
                <w:iCs/>
                <w:color w:val="000000"/>
              </w:rPr>
              <w:t>Schembri v The Queen</w:t>
            </w:r>
            <w:r>
              <w:rPr>
                <w:rFonts w:ascii="Arial" w:hAnsi="Arial" w:cs="Arial"/>
                <w:color w:val="000000"/>
              </w:rPr>
              <w:t xml:space="preserve"> [2022] VSCA 40 at [87]-[94].</w:t>
            </w:r>
          </w:p>
          <w:p w14:paraId="1B2CBB88" w14:textId="4C0F469C" w:rsidR="00A410BD" w:rsidRPr="00DE49ED" w:rsidRDefault="00A410BD" w:rsidP="00A410BD">
            <w:pPr>
              <w:pStyle w:val="ListParagraph"/>
              <w:numPr>
                <w:ilvl w:val="0"/>
                <w:numId w:val="122"/>
              </w:numPr>
              <w:spacing w:after="20"/>
              <w:ind w:left="357" w:hanging="357"/>
              <w:jc w:val="both"/>
              <w:rPr>
                <w:rFonts w:ascii="Arial" w:hAnsi="Arial" w:cs="Arial"/>
              </w:rPr>
            </w:pPr>
            <w:r>
              <w:rPr>
                <w:rFonts w:ascii="Arial" w:hAnsi="Arial" w:cs="Arial"/>
                <w:color w:val="000000"/>
              </w:rPr>
              <w:t xml:space="preserve">Summary of </w:t>
            </w:r>
            <w:r>
              <w:rPr>
                <w:rFonts w:ascii="Arial" w:hAnsi="Arial" w:cs="Arial"/>
                <w:i/>
                <w:iCs/>
              </w:rPr>
              <w:t>Makieng</w:t>
            </w:r>
            <w:r w:rsidRPr="009D021F">
              <w:rPr>
                <w:rFonts w:ascii="Arial" w:hAnsi="Arial" w:cs="Arial"/>
                <w:i/>
                <w:iCs/>
              </w:rPr>
              <w:t xml:space="preserve"> v The Queen</w:t>
            </w:r>
            <w:r w:rsidRPr="009D021F">
              <w:rPr>
                <w:rFonts w:ascii="Arial" w:hAnsi="Arial" w:cs="Arial"/>
              </w:rPr>
              <w:t xml:space="preserve"> [202</w:t>
            </w:r>
            <w:r>
              <w:rPr>
                <w:rFonts w:ascii="Arial" w:hAnsi="Arial" w:cs="Arial"/>
              </w:rPr>
              <w:t>2</w:t>
            </w:r>
            <w:r w:rsidRPr="009D021F">
              <w:rPr>
                <w:rFonts w:ascii="Arial" w:hAnsi="Arial" w:cs="Arial"/>
              </w:rPr>
              <w:t xml:space="preserve">] VSCA </w:t>
            </w:r>
            <w:r>
              <w:rPr>
                <w:rFonts w:ascii="Arial" w:hAnsi="Arial" w:cs="Arial"/>
              </w:rPr>
              <w:t>52 and extract from [43].</w:t>
            </w:r>
          </w:p>
        </w:tc>
      </w:tr>
      <w:tr w:rsidR="00A410BD" w14:paraId="6D3B4CDE" w14:textId="77777777" w:rsidTr="00473897">
        <w:trPr>
          <w:trHeight w:val="178"/>
        </w:trPr>
        <w:tc>
          <w:tcPr>
            <w:tcW w:w="1220" w:type="dxa"/>
            <w:gridSpan w:val="2"/>
            <w:tcBorders>
              <w:top w:val="single" w:sz="4" w:space="0" w:color="auto"/>
              <w:left w:val="single" w:sz="18" w:space="0" w:color="auto"/>
            </w:tcBorders>
            <w:shd w:val="clear" w:color="auto" w:fill="auto"/>
          </w:tcPr>
          <w:p w14:paraId="676D8251" w14:textId="1368CDDD" w:rsidR="00A410BD" w:rsidRDefault="00A410BD" w:rsidP="00A410BD">
            <w:pPr>
              <w:rPr>
                <w:lang w:val="en-AU"/>
              </w:rPr>
            </w:pPr>
            <w:r>
              <w:rPr>
                <w:lang w:val="en-AU"/>
              </w:rPr>
              <w:t>14/04/22</w:t>
            </w:r>
          </w:p>
        </w:tc>
        <w:tc>
          <w:tcPr>
            <w:tcW w:w="836" w:type="dxa"/>
            <w:tcBorders>
              <w:top w:val="single" w:sz="4" w:space="0" w:color="auto"/>
            </w:tcBorders>
            <w:shd w:val="clear" w:color="auto" w:fill="auto"/>
          </w:tcPr>
          <w:p w14:paraId="6F2D420D" w14:textId="5B8825A0"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364BEAC1" w14:textId="0F54C66D" w:rsidR="00A410BD" w:rsidRDefault="00A410BD" w:rsidP="00A410BD">
            <w:pPr>
              <w:keepNext/>
              <w:jc w:val="center"/>
              <w:rPr>
                <w:lang w:val="en-AU"/>
              </w:rPr>
            </w:pPr>
            <w:r>
              <w:rPr>
                <w:lang w:val="en-AU"/>
              </w:rPr>
              <w:t>11.3.3</w:t>
            </w:r>
          </w:p>
        </w:tc>
        <w:tc>
          <w:tcPr>
            <w:tcW w:w="4798" w:type="dxa"/>
            <w:gridSpan w:val="2"/>
            <w:tcBorders>
              <w:top w:val="single" w:sz="4" w:space="0" w:color="auto"/>
              <w:bottom w:val="single" w:sz="4" w:space="0" w:color="auto"/>
              <w:right w:val="single" w:sz="18" w:space="0" w:color="auto"/>
            </w:tcBorders>
            <w:shd w:val="clear" w:color="auto" w:fill="auto"/>
          </w:tcPr>
          <w:p w14:paraId="1979B5AC" w14:textId="4B951113"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5003D6">
              <w:rPr>
                <w:rFonts w:ascii="Arial" w:hAnsi="Arial" w:cs="Arial"/>
                <w:i/>
                <w:iCs/>
                <w:color w:val="000000"/>
              </w:rPr>
              <w:t>Sayer v The Queen</w:t>
            </w:r>
            <w:r>
              <w:rPr>
                <w:rFonts w:ascii="Arial" w:hAnsi="Arial" w:cs="Arial"/>
                <w:color w:val="000000"/>
              </w:rPr>
              <w:t xml:space="preserve"> [2018] VSCA 177 at [84]-[114].</w:t>
            </w:r>
          </w:p>
        </w:tc>
      </w:tr>
      <w:tr w:rsidR="00A410BD" w14:paraId="3727F737" w14:textId="77777777" w:rsidTr="00473897">
        <w:trPr>
          <w:trHeight w:val="178"/>
        </w:trPr>
        <w:tc>
          <w:tcPr>
            <w:tcW w:w="1220" w:type="dxa"/>
            <w:gridSpan w:val="2"/>
            <w:tcBorders>
              <w:top w:val="single" w:sz="4" w:space="0" w:color="auto"/>
              <w:left w:val="single" w:sz="18" w:space="0" w:color="auto"/>
            </w:tcBorders>
            <w:shd w:val="clear" w:color="auto" w:fill="auto"/>
          </w:tcPr>
          <w:p w14:paraId="619C81BC" w14:textId="561CAA57" w:rsidR="00A410BD" w:rsidRDefault="00A410BD" w:rsidP="00A410BD">
            <w:pPr>
              <w:rPr>
                <w:lang w:val="en-AU"/>
              </w:rPr>
            </w:pPr>
            <w:r>
              <w:rPr>
                <w:lang w:val="en-AU"/>
              </w:rPr>
              <w:t>14/04/22</w:t>
            </w:r>
          </w:p>
        </w:tc>
        <w:tc>
          <w:tcPr>
            <w:tcW w:w="836" w:type="dxa"/>
            <w:tcBorders>
              <w:top w:val="single" w:sz="4" w:space="0" w:color="auto"/>
            </w:tcBorders>
            <w:shd w:val="clear" w:color="auto" w:fill="auto"/>
          </w:tcPr>
          <w:p w14:paraId="4C29FC3D" w14:textId="6D762E3E"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01BE7C11" w14:textId="78DE9D49" w:rsidR="00A410BD" w:rsidRDefault="00A410BD" w:rsidP="00A410BD">
            <w:pPr>
              <w:keepNext/>
              <w:jc w:val="center"/>
              <w:rPr>
                <w:lang w:val="en-AU"/>
              </w:rPr>
            </w:pPr>
            <w:r>
              <w:rPr>
                <w:lang w:val="en-AU"/>
              </w:rPr>
              <w:t>11.3.8(5)</w:t>
            </w:r>
          </w:p>
        </w:tc>
        <w:tc>
          <w:tcPr>
            <w:tcW w:w="4798" w:type="dxa"/>
            <w:gridSpan w:val="2"/>
            <w:tcBorders>
              <w:top w:val="single" w:sz="4" w:space="0" w:color="auto"/>
              <w:bottom w:val="single" w:sz="4" w:space="0" w:color="auto"/>
              <w:right w:val="single" w:sz="18" w:space="0" w:color="auto"/>
            </w:tcBorders>
            <w:shd w:val="clear" w:color="auto" w:fill="auto"/>
          </w:tcPr>
          <w:p w14:paraId="03AA4BBB" w14:textId="6F2F0AFC" w:rsidR="00A410BD" w:rsidRDefault="00A410BD" w:rsidP="00A410BD">
            <w:pPr>
              <w:spacing w:before="20" w:after="20"/>
              <w:jc w:val="both"/>
              <w:rPr>
                <w:rFonts w:ascii="Arial" w:hAnsi="Arial" w:cs="Arial"/>
                <w:color w:val="000000"/>
              </w:rPr>
            </w:pPr>
            <w:r>
              <w:rPr>
                <w:rFonts w:ascii="Arial" w:hAnsi="Arial" w:cs="Arial"/>
                <w:color w:val="000000"/>
              </w:rPr>
              <w:t xml:space="preserve">References to </w:t>
            </w:r>
            <w:r w:rsidRPr="0040208A">
              <w:rPr>
                <w:rFonts w:ascii="Arial" w:hAnsi="Arial" w:cs="Arial"/>
                <w:i/>
                <w:iCs/>
                <w:color w:val="000000"/>
              </w:rPr>
              <w:t>Worboyes v The Queen</w:t>
            </w:r>
            <w:r>
              <w:rPr>
                <w:rFonts w:ascii="Arial" w:hAnsi="Arial" w:cs="Arial"/>
                <w:color w:val="000000"/>
              </w:rPr>
              <w:t xml:space="preserve"> [2021] VSCA 169, </w:t>
            </w:r>
            <w:r w:rsidRPr="0040208A">
              <w:rPr>
                <w:rFonts w:ascii="Arial" w:hAnsi="Arial" w:cs="Arial"/>
                <w:i/>
                <w:iCs/>
                <w:color w:val="000000"/>
              </w:rPr>
              <w:t>Schaeffer v The Queen</w:t>
            </w:r>
            <w:r>
              <w:rPr>
                <w:rFonts w:ascii="Arial" w:hAnsi="Arial" w:cs="Arial"/>
                <w:color w:val="000000"/>
              </w:rPr>
              <w:t xml:space="preserve"> [2021] VSCA 171 &amp; </w:t>
            </w:r>
            <w:r w:rsidRPr="0040208A">
              <w:rPr>
                <w:rFonts w:ascii="Arial" w:hAnsi="Arial" w:cs="Arial"/>
                <w:i/>
                <w:iCs/>
                <w:color w:val="000000"/>
              </w:rPr>
              <w:t>Chenhall v The Queen</w:t>
            </w:r>
            <w:r>
              <w:rPr>
                <w:rFonts w:ascii="Arial" w:hAnsi="Arial" w:cs="Arial"/>
                <w:color w:val="000000"/>
              </w:rPr>
              <w:t xml:space="preserve"> [2021] VSCA 175.</w:t>
            </w:r>
          </w:p>
        </w:tc>
      </w:tr>
      <w:tr w:rsidR="00A410BD" w14:paraId="62476A25" w14:textId="77777777" w:rsidTr="00473897">
        <w:trPr>
          <w:trHeight w:val="178"/>
        </w:trPr>
        <w:tc>
          <w:tcPr>
            <w:tcW w:w="1220" w:type="dxa"/>
            <w:gridSpan w:val="2"/>
            <w:tcBorders>
              <w:top w:val="single" w:sz="4" w:space="0" w:color="auto"/>
              <w:left w:val="single" w:sz="18" w:space="0" w:color="auto"/>
            </w:tcBorders>
            <w:shd w:val="clear" w:color="auto" w:fill="auto"/>
          </w:tcPr>
          <w:p w14:paraId="20938A58" w14:textId="2E343ACC" w:rsidR="00A410BD" w:rsidRDefault="00A410BD" w:rsidP="00A410BD">
            <w:pPr>
              <w:rPr>
                <w:lang w:val="en-AU"/>
              </w:rPr>
            </w:pPr>
            <w:r>
              <w:rPr>
                <w:lang w:val="en-AU"/>
              </w:rPr>
              <w:t>14/04/22</w:t>
            </w:r>
          </w:p>
        </w:tc>
        <w:tc>
          <w:tcPr>
            <w:tcW w:w="836" w:type="dxa"/>
            <w:tcBorders>
              <w:top w:val="single" w:sz="4" w:space="0" w:color="auto"/>
            </w:tcBorders>
            <w:shd w:val="clear" w:color="auto" w:fill="auto"/>
          </w:tcPr>
          <w:p w14:paraId="572F1E52" w14:textId="41B65715"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45AB0D26" w14:textId="5FC2DB2D" w:rsidR="00A410BD" w:rsidRDefault="00A410BD" w:rsidP="00A410BD">
            <w:pPr>
              <w:keepNext/>
              <w:jc w:val="center"/>
              <w:rPr>
                <w:lang w:val="en-AU"/>
              </w:rPr>
            </w:pPr>
            <w:r>
              <w:rPr>
                <w:lang w:val="en-AU"/>
              </w:rPr>
              <w:t>11.7.1</w:t>
            </w:r>
          </w:p>
        </w:tc>
        <w:tc>
          <w:tcPr>
            <w:tcW w:w="4798" w:type="dxa"/>
            <w:gridSpan w:val="2"/>
            <w:tcBorders>
              <w:top w:val="single" w:sz="4" w:space="0" w:color="auto"/>
              <w:bottom w:val="single" w:sz="4" w:space="0" w:color="auto"/>
              <w:right w:val="single" w:sz="18" w:space="0" w:color="auto"/>
            </w:tcBorders>
            <w:shd w:val="clear" w:color="auto" w:fill="auto"/>
          </w:tcPr>
          <w:p w14:paraId="4E245115" w14:textId="6E510B69" w:rsidR="00A410BD" w:rsidRDefault="00A410BD" w:rsidP="00A410BD">
            <w:pPr>
              <w:spacing w:before="20" w:after="20"/>
              <w:jc w:val="both"/>
              <w:rPr>
                <w:rFonts w:ascii="Arial" w:hAnsi="Arial" w:cs="Arial"/>
                <w:color w:val="000000"/>
              </w:rPr>
            </w:pPr>
            <w:r>
              <w:rPr>
                <w:rFonts w:ascii="Arial" w:hAnsi="Arial" w:cs="Arial"/>
                <w:color w:val="000000"/>
              </w:rPr>
              <w:t>Minor correction of youth control order statistics in Table 1.</w:t>
            </w:r>
          </w:p>
        </w:tc>
      </w:tr>
      <w:tr w:rsidR="00A410BD" w14:paraId="4F3FDC48" w14:textId="77777777" w:rsidTr="00473897">
        <w:trPr>
          <w:trHeight w:val="178"/>
        </w:trPr>
        <w:tc>
          <w:tcPr>
            <w:tcW w:w="1220" w:type="dxa"/>
            <w:gridSpan w:val="2"/>
            <w:tcBorders>
              <w:top w:val="single" w:sz="4" w:space="0" w:color="auto"/>
              <w:left w:val="single" w:sz="18" w:space="0" w:color="auto"/>
            </w:tcBorders>
            <w:shd w:val="clear" w:color="auto" w:fill="auto"/>
          </w:tcPr>
          <w:p w14:paraId="4AFC0C78" w14:textId="1ABFB57B" w:rsidR="00A410BD" w:rsidRDefault="00A410BD" w:rsidP="00A410BD">
            <w:pPr>
              <w:rPr>
                <w:lang w:val="en-AU"/>
              </w:rPr>
            </w:pPr>
            <w:r>
              <w:rPr>
                <w:lang w:val="en-AU"/>
              </w:rPr>
              <w:t>14/04/22</w:t>
            </w:r>
          </w:p>
        </w:tc>
        <w:tc>
          <w:tcPr>
            <w:tcW w:w="836" w:type="dxa"/>
            <w:tcBorders>
              <w:top w:val="single" w:sz="4" w:space="0" w:color="auto"/>
            </w:tcBorders>
            <w:shd w:val="clear" w:color="auto" w:fill="auto"/>
          </w:tcPr>
          <w:p w14:paraId="427737E0" w14:textId="6C847DEA"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72A775DF" w14:textId="4B9028C3" w:rsidR="00A410BD" w:rsidRDefault="00A410BD" w:rsidP="00A410BD">
            <w:pPr>
              <w:keepNext/>
              <w:jc w:val="center"/>
              <w:rPr>
                <w:lang w:val="en-AU"/>
              </w:rPr>
            </w:pPr>
            <w:r>
              <w:rPr>
                <w:lang w:val="en-AU"/>
              </w:rPr>
              <w:t>11.8.1</w:t>
            </w:r>
          </w:p>
        </w:tc>
        <w:tc>
          <w:tcPr>
            <w:tcW w:w="4798" w:type="dxa"/>
            <w:gridSpan w:val="2"/>
            <w:tcBorders>
              <w:top w:val="single" w:sz="4" w:space="0" w:color="auto"/>
              <w:bottom w:val="single" w:sz="4" w:space="0" w:color="auto"/>
              <w:right w:val="single" w:sz="18" w:space="0" w:color="auto"/>
            </w:tcBorders>
            <w:shd w:val="clear" w:color="auto" w:fill="auto"/>
          </w:tcPr>
          <w:p w14:paraId="1D61E2A0" w14:textId="68250187"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4E56E2">
              <w:rPr>
                <w:rFonts w:ascii="Arial" w:hAnsi="Arial" w:cs="Arial"/>
                <w:i/>
                <w:iCs/>
                <w:lang w:val="en-US"/>
              </w:rPr>
              <w:t>Bidong v The Queen</w:t>
            </w:r>
            <w:r>
              <w:rPr>
                <w:rFonts w:ascii="Arial" w:hAnsi="Arial" w:cs="Arial"/>
                <w:lang w:val="en-US"/>
              </w:rPr>
              <w:t xml:space="preserve"> [2022] VSCA 33 at [41]-[42].</w:t>
            </w:r>
          </w:p>
        </w:tc>
      </w:tr>
      <w:tr w:rsidR="00A410BD" w14:paraId="3C041D92" w14:textId="77777777" w:rsidTr="00473897">
        <w:trPr>
          <w:trHeight w:val="178"/>
        </w:trPr>
        <w:tc>
          <w:tcPr>
            <w:tcW w:w="1220" w:type="dxa"/>
            <w:gridSpan w:val="2"/>
            <w:tcBorders>
              <w:top w:val="single" w:sz="4" w:space="0" w:color="auto"/>
              <w:left w:val="single" w:sz="18" w:space="0" w:color="auto"/>
            </w:tcBorders>
            <w:shd w:val="clear" w:color="auto" w:fill="auto"/>
          </w:tcPr>
          <w:p w14:paraId="6EDDEC8C" w14:textId="7BCEA7FF" w:rsidR="00A410BD" w:rsidRDefault="00A410BD" w:rsidP="00A410BD">
            <w:pPr>
              <w:rPr>
                <w:lang w:val="en-AU"/>
              </w:rPr>
            </w:pPr>
            <w:r>
              <w:rPr>
                <w:lang w:val="en-AU"/>
              </w:rPr>
              <w:t>14/04/22</w:t>
            </w:r>
          </w:p>
        </w:tc>
        <w:tc>
          <w:tcPr>
            <w:tcW w:w="836" w:type="dxa"/>
            <w:tcBorders>
              <w:top w:val="single" w:sz="4" w:space="0" w:color="auto"/>
            </w:tcBorders>
            <w:shd w:val="clear" w:color="auto" w:fill="auto"/>
          </w:tcPr>
          <w:p w14:paraId="52C89EDC" w14:textId="6232BFE3"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75833C41" w14:textId="0EF5AAE5" w:rsidR="00A410BD" w:rsidRDefault="00A410BD" w:rsidP="00A410BD">
            <w:pPr>
              <w:keepNext/>
              <w:jc w:val="center"/>
              <w:rPr>
                <w:lang w:val="en-AU"/>
              </w:rPr>
            </w:pPr>
            <w:r>
              <w:rPr>
                <w:lang w:val="en-AU"/>
              </w:rPr>
              <w:t>11.15.1.1</w:t>
            </w:r>
          </w:p>
        </w:tc>
        <w:tc>
          <w:tcPr>
            <w:tcW w:w="4798" w:type="dxa"/>
            <w:gridSpan w:val="2"/>
            <w:tcBorders>
              <w:top w:val="single" w:sz="4" w:space="0" w:color="auto"/>
              <w:bottom w:val="single" w:sz="4" w:space="0" w:color="auto"/>
              <w:right w:val="single" w:sz="18" w:space="0" w:color="auto"/>
            </w:tcBorders>
            <w:shd w:val="clear" w:color="auto" w:fill="auto"/>
          </w:tcPr>
          <w:p w14:paraId="46AB7DC1" w14:textId="621C4A4A"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DF6DB9">
              <w:rPr>
                <w:rFonts w:ascii="Arial" w:hAnsi="Arial" w:cs="Arial"/>
                <w:i/>
                <w:iCs/>
                <w:color w:val="000000"/>
              </w:rPr>
              <w:t>Barnard (a pseudonym) v The Queen</w:t>
            </w:r>
            <w:r>
              <w:rPr>
                <w:rFonts w:ascii="Arial" w:hAnsi="Arial" w:cs="Arial"/>
                <w:color w:val="000000"/>
              </w:rPr>
              <w:t xml:space="preserve"> [2022] VSCA 42.</w:t>
            </w:r>
          </w:p>
        </w:tc>
      </w:tr>
      <w:tr w:rsidR="00A410BD" w14:paraId="698D62E9" w14:textId="77777777" w:rsidTr="00473897">
        <w:trPr>
          <w:trHeight w:val="178"/>
        </w:trPr>
        <w:tc>
          <w:tcPr>
            <w:tcW w:w="1220" w:type="dxa"/>
            <w:gridSpan w:val="2"/>
            <w:tcBorders>
              <w:top w:val="single" w:sz="4" w:space="0" w:color="auto"/>
              <w:left w:val="single" w:sz="18" w:space="0" w:color="auto"/>
            </w:tcBorders>
            <w:shd w:val="clear" w:color="auto" w:fill="auto"/>
          </w:tcPr>
          <w:p w14:paraId="24911A1E" w14:textId="0E6CC3E9" w:rsidR="00A410BD" w:rsidRDefault="00A410BD" w:rsidP="00A410BD">
            <w:pPr>
              <w:rPr>
                <w:lang w:val="en-AU"/>
              </w:rPr>
            </w:pPr>
            <w:r>
              <w:rPr>
                <w:lang w:val="en-AU"/>
              </w:rPr>
              <w:t>14/04/22</w:t>
            </w:r>
          </w:p>
        </w:tc>
        <w:tc>
          <w:tcPr>
            <w:tcW w:w="836" w:type="dxa"/>
            <w:tcBorders>
              <w:top w:val="single" w:sz="4" w:space="0" w:color="auto"/>
            </w:tcBorders>
            <w:shd w:val="clear" w:color="auto" w:fill="auto"/>
          </w:tcPr>
          <w:p w14:paraId="6DA3AAD1" w14:textId="042A2547"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3ADCFD6D" w14:textId="0953B2AF" w:rsidR="00A410BD" w:rsidRDefault="00A410BD" w:rsidP="00A410BD">
            <w:pPr>
              <w:keepNext/>
              <w:jc w:val="center"/>
              <w:rPr>
                <w:lang w:val="en-AU"/>
              </w:rPr>
            </w:pPr>
            <w:r>
              <w:rPr>
                <w:lang w:val="en-AU"/>
              </w:rPr>
              <w:t>11.15.4</w:t>
            </w:r>
          </w:p>
        </w:tc>
        <w:tc>
          <w:tcPr>
            <w:tcW w:w="4798" w:type="dxa"/>
            <w:gridSpan w:val="2"/>
            <w:tcBorders>
              <w:top w:val="single" w:sz="4" w:space="0" w:color="auto"/>
              <w:bottom w:val="single" w:sz="4" w:space="0" w:color="auto"/>
              <w:right w:val="single" w:sz="18" w:space="0" w:color="auto"/>
            </w:tcBorders>
            <w:shd w:val="clear" w:color="auto" w:fill="auto"/>
          </w:tcPr>
          <w:p w14:paraId="4AF30ED8" w14:textId="279092DA" w:rsidR="00A410BD" w:rsidRDefault="00A410BD" w:rsidP="00A410BD">
            <w:pPr>
              <w:spacing w:before="20" w:after="20"/>
              <w:jc w:val="both"/>
              <w:rPr>
                <w:rFonts w:ascii="Arial" w:hAnsi="Arial" w:cs="Arial"/>
                <w:color w:val="000000"/>
              </w:rPr>
            </w:pPr>
            <w:r>
              <w:rPr>
                <w:rFonts w:ascii="Arial" w:hAnsi="Arial" w:cs="Arial"/>
                <w:color w:val="000000"/>
              </w:rPr>
              <w:t xml:space="preserve">References to </w:t>
            </w:r>
            <w:r w:rsidRPr="005246A0">
              <w:rPr>
                <w:rFonts w:ascii="Arial" w:hAnsi="Arial" w:cs="Arial"/>
                <w:i/>
                <w:iCs/>
                <w:color w:val="000000"/>
              </w:rPr>
              <w:t>Lugo (a pseudonym) v The Queen</w:t>
            </w:r>
            <w:r>
              <w:rPr>
                <w:rFonts w:ascii="Arial" w:hAnsi="Arial" w:cs="Arial"/>
                <w:color w:val="000000"/>
              </w:rPr>
              <w:t xml:space="preserve"> [2020] VSCA 75; </w:t>
            </w:r>
            <w:r w:rsidRPr="005246A0">
              <w:rPr>
                <w:rFonts w:ascii="Arial" w:eastAsia="Book Antiqua" w:hAnsi="Arial" w:cs="Arial"/>
                <w:i/>
              </w:rPr>
              <w:t>Hinch (a pseudonym) v The Queen</w:t>
            </w:r>
            <w:r w:rsidRPr="005246A0">
              <w:rPr>
                <w:rFonts w:ascii="Arial" w:hAnsi="Arial" w:cs="Arial"/>
                <w:color w:val="000000"/>
              </w:rPr>
              <w:t xml:space="preserve"> [2021] VSCA 214</w:t>
            </w:r>
            <w:r>
              <w:rPr>
                <w:rFonts w:ascii="Arial" w:hAnsi="Arial" w:cs="Arial"/>
                <w:i/>
                <w:iCs/>
                <w:color w:val="000000"/>
              </w:rPr>
              <w:t>;</w:t>
            </w:r>
            <w:r>
              <w:rPr>
                <w:rFonts w:ascii="Arial" w:hAnsi="Arial" w:cs="Arial"/>
                <w:color w:val="000000"/>
              </w:rPr>
              <w:t xml:space="preserve"> </w:t>
            </w:r>
            <w:r w:rsidRPr="005246A0">
              <w:rPr>
                <w:rFonts w:ascii="Arial" w:hAnsi="Arial" w:cs="Arial"/>
                <w:i/>
                <w:iCs/>
                <w:color w:val="000000"/>
              </w:rPr>
              <w:t>DPP v Hum Howard (a pseudonym)</w:t>
            </w:r>
            <w:r>
              <w:rPr>
                <w:rFonts w:ascii="Arial" w:hAnsi="Arial" w:cs="Arial"/>
                <w:color w:val="000000"/>
              </w:rPr>
              <w:t xml:space="preserve"> [2022] VSCA 57</w:t>
            </w:r>
            <w:r w:rsidRPr="001200EA">
              <w:rPr>
                <w:rFonts w:ascii="Arial" w:hAnsi="Arial" w:cs="Arial"/>
                <w:color w:val="000000"/>
              </w:rPr>
              <w:t>.</w:t>
            </w:r>
          </w:p>
        </w:tc>
      </w:tr>
      <w:tr w:rsidR="00A410BD" w14:paraId="74E11FCD" w14:textId="77777777" w:rsidTr="00473897">
        <w:tc>
          <w:tcPr>
            <w:tcW w:w="1220" w:type="dxa"/>
            <w:gridSpan w:val="2"/>
            <w:tcBorders>
              <w:top w:val="single" w:sz="12" w:space="0" w:color="auto"/>
              <w:left w:val="single" w:sz="18" w:space="0" w:color="auto"/>
              <w:bottom w:val="single" w:sz="4" w:space="0" w:color="auto"/>
            </w:tcBorders>
            <w:shd w:val="clear" w:color="auto" w:fill="DDDDDD"/>
          </w:tcPr>
          <w:p w14:paraId="693B9768" w14:textId="796DDDD6" w:rsidR="00A410BD" w:rsidRPr="0054535C" w:rsidRDefault="00A410BD" w:rsidP="00A410BD">
            <w:pPr>
              <w:keepNext/>
              <w:keepLines/>
              <w:rPr>
                <w:sz w:val="22"/>
                <w:lang w:val="en-AU"/>
              </w:rPr>
            </w:pPr>
            <w:r>
              <w:rPr>
                <w:sz w:val="22"/>
                <w:lang w:val="en-AU"/>
              </w:rPr>
              <w:t>24/03/22</w:t>
            </w:r>
          </w:p>
        </w:tc>
        <w:tc>
          <w:tcPr>
            <w:tcW w:w="7073" w:type="dxa"/>
            <w:gridSpan w:val="4"/>
            <w:tcBorders>
              <w:top w:val="single" w:sz="12" w:space="0" w:color="auto"/>
              <w:bottom w:val="single" w:sz="4" w:space="0" w:color="auto"/>
              <w:right w:val="single" w:sz="18" w:space="0" w:color="auto"/>
            </w:tcBorders>
            <w:shd w:val="clear" w:color="auto" w:fill="DDDDDD"/>
          </w:tcPr>
          <w:p w14:paraId="2E2C4F0B" w14:textId="64A7CA79"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1</w:t>
            </w:r>
            <w:r w:rsidRPr="0054535C">
              <w:rPr>
                <w:sz w:val="22"/>
                <w:lang w:val="en-AU"/>
              </w:rPr>
              <w:t xml:space="preserve"> – </w:t>
            </w:r>
            <w:r>
              <w:rPr>
                <w:sz w:val="22"/>
                <w:lang w:val="en-AU"/>
              </w:rPr>
              <w:t>ACTS, REGULATIONS, RULES</w:t>
            </w:r>
          </w:p>
        </w:tc>
      </w:tr>
      <w:tr w:rsidR="00A410BD" w14:paraId="1C019667" w14:textId="77777777" w:rsidTr="00473897">
        <w:tc>
          <w:tcPr>
            <w:tcW w:w="1220" w:type="dxa"/>
            <w:gridSpan w:val="2"/>
            <w:tcBorders>
              <w:top w:val="single" w:sz="4" w:space="0" w:color="auto"/>
              <w:left w:val="single" w:sz="18" w:space="0" w:color="auto"/>
              <w:bottom w:val="single" w:sz="4" w:space="0" w:color="auto"/>
            </w:tcBorders>
          </w:tcPr>
          <w:p w14:paraId="62EE54DC" w14:textId="7E292E32" w:rsidR="00A410BD" w:rsidRDefault="00A410BD" w:rsidP="00A410BD">
            <w:pPr>
              <w:keepNext/>
              <w:keepLines/>
              <w:rPr>
                <w:lang w:val="en-AU"/>
              </w:rPr>
            </w:pPr>
            <w:r>
              <w:rPr>
                <w:lang w:val="en-AU"/>
              </w:rPr>
              <w:t>24/03/22</w:t>
            </w:r>
          </w:p>
        </w:tc>
        <w:tc>
          <w:tcPr>
            <w:tcW w:w="836" w:type="dxa"/>
            <w:tcBorders>
              <w:top w:val="single" w:sz="4" w:space="0" w:color="auto"/>
              <w:bottom w:val="single" w:sz="4" w:space="0" w:color="auto"/>
            </w:tcBorders>
          </w:tcPr>
          <w:p w14:paraId="6C3A70E2" w14:textId="2EA7B499" w:rsidR="00A410BD" w:rsidRDefault="00A410BD" w:rsidP="00A410BD">
            <w:pPr>
              <w:keepNext/>
              <w:keepLines/>
              <w:jc w:val="center"/>
              <w:rPr>
                <w:lang w:val="en-AU"/>
              </w:rPr>
            </w:pPr>
            <w:r>
              <w:rPr>
                <w:lang w:val="en-AU"/>
              </w:rPr>
              <w:t>1</w:t>
            </w:r>
          </w:p>
        </w:tc>
        <w:tc>
          <w:tcPr>
            <w:tcW w:w="6237" w:type="dxa"/>
            <w:gridSpan w:val="3"/>
            <w:tcBorders>
              <w:top w:val="single" w:sz="4" w:space="0" w:color="auto"/>
              <w:bottom w:val="single" w:sz="4" w:space="0" w:color="auto"/>
              <w:right w:val="single" w:sz="18" w:space="0" w:color="auto"/>
            </w:tcBorders>
            <w:shd w:val="clear" w:color="auto" w:fill="FFF2CC"/>
          </w:tcPr>
          <w:p w14:paraId="19097CB3" w14:textId="77777777" w:rsidR="00A410BD" w:rsidRPr="00E900DB" w:rsidRDefault="00A410BD" w:rsidP="00A410BD">
            <w:pPr>
              <w:keepNext/>
              <w:keepLines/>
              <w:jc w:val="both"/>
              <w:rPr>
                <w:rFonts w:ascii="Arial" w:hAnsi="Arial" w:cs="Arial"/>
                <w:color w:val="000000"/>
              </w:rPr>
            </w:pPr>
            <w:r w:rsidRPr="00E900DB">
              <w:rPr>
                <w:rFonts w:ascii="Arial" w:hAnsi="Arial" w:cs="Arial"/>
                <w:b/>
                <w:bCs/>
                <w:color w:val="000000"/>
              </w:rPr>
              <w:t>ADDED NOTE THAT “</w:t>
            </w:r>
            <w:r w:rsidRPr="00E900DB">
              <w:rPr>
                <w:rFonts w:ascii="Arial" w:hAnsi="Arial" w:cs="Arial"/>
                <w:b/>
                <w:bCs/>
              </w:rPr>
              <w:t>In these research materials a reference to the “Family Court” or the “Family Court of Australia” is a reference to what is now known as the “Federal Circuit Court and Family Court of Australia”.</w:t>
            </w:r>
          </w:p>
        </w:tc>
      </w:tr>
      <w:tr w:rsidR="00A410BD" w14:paraId="2D2CA7DD" w14:textId="77777777" w:rsidTr="00473897">
        <w:tc>
          <w:tcPr>
            <w:tcW w:w="1220" w:type="dxa"/>
            <w:gridSpan w:val="2"/>
            <w:tcBorders>
              <w:top w:val="single" w:sz="4" w:space="0" w:color="auto"/>
              <w:left w:val="single" w:sz="18" w:space="0" w:color="auto"/>
              <w:bottom w:val="single" w:sz="4" w:space="0" w:color="auto"/>
            </w:tcBorders>
          </w:tcPr>
          <w:p w14:paraId="7B8DEE42" w14:textId="44971FCB" w:rsidR="00A410BD" w:rsidRDefault="00A410BD" w:rsidP="00A410BD">
            <w:pPr>
              <w:rPr>
                <w:lang w:val="en-AU"/>
              </w:rPr>
            </w:pPr>
            <w:r>
              <w:rPr>
                <w:lang w:val="en-AU"/>
              </w:rPr>
              <w:t>24/03/22</w:t>
            </w:r>
          </w:p>
        </w:tc>
        <w:tc>
          <w:tcPr>
            <w:tcW w:w="836" w:type="dxa"/>
            <w:tcBorders>
              <w:top w:val="single" w:sz="4" w:space="0" w:color="auto"/>
              <w:bottom w:val="single" w:sz="4" w:space="0" w:color="auto"/>
            </w:tcBorders>
          </w:tcPr>
          <w:p w14:paraId="0EFA64AC" w14:textId="03A40681" w:rsidR="00A410BD" w:rsidRDefault="00A410BD" w:rsidP="00A410BD">
            <w:pPr>
              <w:jc w:val="center"/>
              <w:rPr>
                <w:lang w:val="en-AU"/>
              </w:rPr>
            </w:pPr>
            <w:r>
              <w:rPr>
                <w:lang w:val="en-AU"/>
              </w:rPr>
              <w:t>1</w:t>
            </w:r>
          </w:p>
        </w:tc>
        <w:tc>
          <w:tcPr>
            <w:tcW w:w="1439" w:type="dxa"/>
            <w:tcBorders>
              <w:top w:val="single" w:sz="4" w:space="0" w:color="auto"/>
              <w:bottom w:val="single" w:sz="4" w:space="0" w:color="auto"/>
            </w:tcBorders>
          </w:tcPr>
          <w:p w14:paraId="36F4D65A" w14:textId="11643AC7" w:rsidR="00A410BD" w:rsidRDefault="00A410BD" w:rsidP="00A410BD">
            <w:pPr>
              <w:keepNext/>
              <w:jc w:val="center"/>
              <w:rPr>
                <w:lang w:val="en-AU"/>
              </w:rPr>
            </w:pPr>
            <w:r>
              <w:rPr>
                <w:lang w:val="en-AU"/>
              </w:rPr>
              <w:t>1.4.1</w:t>
            </w:r>
          </w:p>
        </w:tc>
        <w:tc>
          <w:tcPr>
            <w:tcW w:w="4798" w:type="dxa"/>
            <w:gridSpan w:val="2"/>
            <w:tcBorders>
              <w:top w:val="single" w:sz="4" w:space="0" w:color="auto"/>
              <w:bottom w:val="single" w:sz="4" w:space="0" w:color="auto"/>
              <w:right w:val="single" w:sz="18" w:space="0" w:color="auto"/>
            </w:tcBorders>
            <w:shd w:val="clear" w:color="auto" w:fill="FFFFFF"/>
          </w:tcPr>
          <w:p w14:paraId="62620995" w14:textId="3929AB35" w:rsidR="00A410BD" w:rsidRPr="0048372A" w:rsidRDefault="00A410BD" w:rsidP="00A410BD">
            <w:pPr>
              <w:pStyle w:val="ListParagraph"/>
              <w:numPr>
                <w:ilvl w:val="0"/>
                <w:numId w:val="122"/>
              </w:numPr>
              <w:spacing w:before="20"/>
              <w:ind w:left="357" w:hanging="357"/>
              <w:jc w:val="both"/>
              <w:rPr>
                <w:rFonts w:ascii="Arial" w:hAnsi="Arial" w:cs="Arial"/>
              </w:rPr>
            </w:pPr>
            <w:r w:rsidRPr="0048372A">
              <w:rPr>
                <w:rFonts w:ascii="Arial" w:hAnsi="Arial" w:cs="Arial"/>
              </w:rPr>
              <w:t>Addition of summaries of Practice Directions No.1, 2 &amp; 3 of 2022</w:t>
            </w:r>
            <w:r>
              <w:rPr>
                <w:rFonts w:ascii="Arial" w:hAnsi="Arial" w:cs="Arial"/>
              </w:rPr>
              <w:t>.</w:t>
            </w:r>
          </w:p>
          <w:p w14:paraId="60637597" w14:textId="77777777" w:rsidR="00A410BD" w:rsidRDefault="00A410BD" w:rsidP="00A410BD">
            <w:pPr>
              <w:pStyle w:val="ListParagraph"/>
              <w:numPr>
                <w:ilvl w:val="0"/>
                <w:numId w:val="122"/>
              </w:numPr>
              <w:spacing w:before="20"/>
              <w:ind w:left="357" w:hanging="357"/>
              <w:jc w:val="both"/>
              <w:rPr>
                <w:rFonts w:ascii="Arial" w:hAnsi="Arial" w:cs="Arial"/>
              </w:rPr>
            </w:pPr>
            <w:r w:rsidRPr="0048372A">
              <w:rPr>
                <w:rFonts w:ascii="Arial" w:hAnsi="Arial" w:cs="Arial"/>
              </w:rPr>
              <w:t>Addition of a note that Practice Directions No.2, 3, 6 &amp; 15 of 2021 are revoked and removal of summaries of those Practice Directions.</w:t>
            </w:r>
          </w:p>
          <w:p w14:paraId="6502881D" w14:textId="048A02D3" w:rsidR="00A410BD" w:rsidRPr="0048372A" w:rsidRDefault="00A410BD" w:rsidP="00A410BD">
            <w:pPr>
              <w:pStyle w:val="ListParagraph"/>
              <w:numPr>
                <w:ilvl w:val="0"/>
                <w:numId w:val="122"/>
              </w:numPr>
              <w:spacing w:before="20"/>
              <w:ind w:left="357" w:hanging="357"/>
              <w:jc w:val="both"/>
              <w:rPr>
                <w:rFonts w:ascii="Arial" w:hAnsi="Arial" w:cs="Arial"/>
              </w:rPr>
            </w:pPr>
            <w:r>
              <w:rPr>
                <w:rFonts w:ascii="Arial" w:hAnsi="Arial" w:cs="Arial"/>
              </w:rPr>
              <w:t>Deletion of references to several revoked Practice Directions.</w:t>
            </w:r>
          </w:p>
        </w:tc>
      </w:tr>
      <w:tr w:rsidR="00A410BD" w14:paraId="47D9688D" w14:textId="77777777" w:rsidTr="00473897">
        <w:tc>
          <w:tcPr>
            <w:tcW w:w="1220" w:type="dxa"/>
            <w:gridSpan w:val="2"/>
            <w:tcBorders>
              <w:top w:val="single" w:sz="4" w:space="0" w:color="auto"/>
              <w:left w:val="single" w:sz="18" w:space="0" w:color="auto"/>
              <w:bottom w:val="single" w:sz="4" w:space="0" w:color="auto"/>
            </w:tcBorders>
          </w:tcPr>
          <w:p w14:paraId="66F0F5CE" w14:textId="73A0D44A" w:rsidR="00A410BD" w:rsidRDefault="00A410BD" w:rsidP="00A410BD">
            <w:pPr>
              <w:rPr>
                <w:lang w:val="en-AU"/>
              </w:rPr>
            </w:pPr>
            <w:r>
              <w:rPr>
                <w:lang w:val="en-AU"/>
              </w:rPr>
              <w:t>24/03/22</w:t>
            </w:r>
          </w:p>
        </w:tc>
        <w:tc>
          <w:tcPr>
            <w:tcW w:w="836" w:type="dxa"/>
            <w:tcBorders>
              <w:top w:val="single" w:sz="4" w:space="0" w:color="auto"/>
              <w:bottom w:val="single" w:sz="4" w:space="0" w:color="auto"/>
            </w:tcBorders>
          </w:tcPr>
          <w:p w14:paraId="4512C729" w14:textId="27D55A3E" w:rsidR="00A410BD" w:rsidRDefault="00A410BD" w:rsidP="00A410BD">
            <w:pPr>
              <w:jc w:val="center"/>
              <w:rPr>
                <w:lang w:val="en-AU"/>
              </w:rPr>
            </w:pPr>
            <w:r>
              <w:rPr>
                <w:lang w:val="en-AU"/>
              </w:rPr>
              <w:t>1</w:t>
            </w:r>
          </w:p>
        </w:tc>
        <w:tc>
          <w:tcPr>
            <w:tcW w:w="1439" w:type="dxa"/>
            <w:tcBorders>
              <w:top w:val="single" w:sz="4" w:space="0" w:color="auto"/>
              <w:bottom w:val="single" w:sz="4" w:space="0" w:color="auto"/>
            </w:tcBorders>
          </w:tcPr>
          <w:p w14:paraId="7C6F5C3D" w14:textId="039EC2A3" w:rsidR="00A410BD" w:rsidRDefault="00A410BD" w:rsidP="00A410BD">
            <w:pPr>
              <w:keepNext/>
              <w:jc w:val="center"/>
              <w:rPr>
                <w:lang w:val="en-AU"/>
              </w:rPr>
            </w:pPr>
            <w:r>
              <w:rPr>
                <w:lang w:val="en-AU"/>
              </w:rPr>
              <w:t>1.6.3</w:t>
            </w:r>
          </w:p>
        </w:tc>
        <w:tc>
          <w:tcPr>
            <w:tcW w:w="4798" w:type="dxa"/>
            <w:gridSpan w:val="2"/>
            <w:tcBorders>
              <w:top w:val="single" w:sz="4" w:space="0" w:color="auto"/>
              <w:bottom w:val="single" w:sz="4" w:space="0" w:color="auto"/>
              <w:right w:val="single" w:sz="18" w:space="0" w:color="auto"/>
            </w:tcBorders>
            <w:shd w:val="clear" w:color="auto" w:fill="FFFFFF"/>
          </w:tcPr>
          <w:p w14:paraId="57328306" w14:textId="7BACD651" w:rsidR="00A410BD" w:rsidRPr="00BC1AD6" w:rsidRDefault="00A410BD" w:rsidP="00A410BD">
            <w:pPr>
              <w:spacing w:before="20"/>
              <w:jc w:val="both"/>
              <w:rPr>
                <w:rFonts w:ascii="Arial" w:hAnsi="Arial" w:cs="Arial"/>
              </w:rPr>
            </w:pPr>
            <w:r>
              <w:rPr>
                <w:rFonts w:ascii="Arial" w:hAnsi="Arial" w:cs="Arial"/>
              </w:rPr>
              <w:t>Modification to estimated implementation dates for the CMS project.</w:t>
            </w:r>
          </w:p>
        </w:tc>
      </w:tr>
      <w:tr w:rsidR="00A410BD" w14:paraId="3025BC33"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325F0EFD" w14:textId="3894A646" w:rsidR="00A410BD" w:rsidRPr="0054535C" w:rsidRDefault="00A410BD" w:rsidP="00A410BD">
            <w:pPr>
              <w:keepNext/>
              <w:keepLines/>
              <w:rPr>
                <w:sz w:val="22"/>
                <w:lang w:val="en-AU"/>
              </w:rPr>
            </w:pPr>
            <w:r>
              <w:rPr>
                <w:sz w:val="22"/>
                <w:lang w:val="en-AU"/>
              </w:rPr>
              <w:t>24/03/22</w:t>
            </w:r>
          </w:p>
        </w:tc>
        <w:tc>
          <w:tcPr>
            <w:tcW w:w="7073" w:type="dxa"/>
            <w:gridSpan w:val="4"/>
            <w:tcBorders>
              <w:top w:val="single" w:sz="18" w:space="0" w:color="auto"/>
              <w:bottom w:val="single" w:sz="4" w:space="0" w:color="auto"/>
              <w:right w:val="single" w:sz="18" w:space="0" w:color="auto"/>
            </w:tcBorders>
            <w:shd w:val="clear" w:color="auto" w:fill="DDDDDD"/>
          </w:tcPr>
          <w:p w14:paraId="03CED09D" w14:textId="26E473F7"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2</w:t>
            </w:r>
            <w:r w:rsidRPr="0054535C">
              <w:rPr>
                <w:sz w:val="22"/>
                <w:lang w:val="en-AU"/>
              </w:rPr>
              <w:t xml:space="preserve"> – </w:t>
            </w:r>
            <w:r>
              <w:rPr>
                <w:sz w:val="22"/>
                <w:lang w:val="en-AU"/>
              </w:rPr>
              <w:t>COURT OVERVIEW</w:t>
            </w:r>
          </w:p>
        </w:tc>
      </w:tr>
      <w:tr w:rsidR="00A410BD" w14:paraId="14CEB928" w14:textId="77777777" w:rsidTr="00473897">
        <w:tc>
          <w:tcPr>
            <w:tcW w:w="1220" w:type="dxa"/>
            <w:gridSpan w:val="2"/>
            <w:tcBorders>
              <w:top w:val="single" w:sz="4" w:space="0" w:color="auto"/>
              <w:left w:val="single" w:sz="18" w:space="0" w:color="auto"/>
              <w:bottom w:val="single" w:sz="4" w:space="0" w:color="auto"/>
            </w:tcBorders>
          </w:tcPr>
          <w:p w14:paraId="32B1CDF7" w14:textId="6D9AE6ED" w:rsidR="00A410BD" w:rsidRDefault="00A410BD" w:rsidP="00A410BD">
            <w:pPr>
              <w:rPr>
                <w:lang w:val="en-AU"/>
              </w:rPr>
            </w:pPr>
            <w:r>
              <w:rPr>
                <w:lang w:val="en-AU"/>
              </w:rPr>
              <w:t>24/03/22</w:t>
            </w:r>
          </w:p>
        </w:tc>
        <w:tc>
          <w:tcPr>
            <w:tcW w:w="836" w:type="dxa"/>
            <w:tcBorders>
              <w:top w:val="single" w:sz="4" w:space="0" w:color="auto"/>
              <w:bottom w:val="single" w:sz="4" w:space="0" w:color="auto"/>
            </w:tcBorders>
          </w:tcPr>
          <w:p w14:paraId="6A37439C" w14:textId="6008E117"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6529B16E" w14:textId="7B736C2A" w:rsidR="00A410BD" w:rsidRDefault="00A410BD" w:rsidP="00A410BD">
            <w:pPr>
              <w:keepNext/>
              <w:jc w:val="center"/>
              <w:rPr>
                <w:lang w:val="en-AU"/>
              </w:rPr>
            </w:pPr>
            <w:r>
              <w:rPr>
                <w:lang w:val="en-AU"/>
              </w:rPr>
              <w:t>2.10</w:t>
            </w:r>
          </w:p>
        </w:tc>
        <w:tc>
          <w:tcPr>
            <w:tcW w:w="4798" w:type="dxa"/>
            <w:gridSpan w:val="2"/>
            <w:tcBorders>
              <w:top w:val="single" w:sz="4" w:space="0" w:color="auto"/>
              <w:bottom w:val="single" w:sz="4" w:space="0" w:color="auto"/>
              <w:right w:val="single" w:sz="18" w:space="0" w:color="auto"/>
            </w:tcBorders>
          </w:tcPr>
          <w:p w14:paraId="0B88A92C" w14:textId="6F419D02" w:rsidR="00A410BD" w:rsidRPr="003F268C" w:rsidRDefault="00A410BD" w:rsidP="00A410BD">
            <w:pPr>
              <w:spacing w:before="20"/>
              <w:jc w:val="both"/>
              <w:rPr>
                <w:rFonts w:ascii="Arial" w:hAnsi="Arial" w:cs="Arial"/>
              </w:rPr>
            </w:pPr>
            <w:r>
              <w:rPr>
                <w:rFonts w:ascii="Arial" w:hAnsi="Arial" w:cs="Arial"/>
              </w:rPr>
              <w:t>Expansion of commentary on services provided by the Salvation Army away from the Court.</w:t>
            </w:r>
          </w:p>
        </w:tc>
      </w:tr>
      <w:tr w:rsidR="00A410BD" w14:paraId="49D0CC62" w14:textId="77777777" w:rsidTr="00473897">
        <w:tc>
          <w:tcPr>
            <w:tcW w:w="1220" w:type="dxa"/>
            <w:gridSpan w:val="2"/>
            <w:tcBorders>
              <w:top w:val="single" w:sz="4" w:space="0" w:color="auto"/>
              <w:left w:val="single" w:sz="18" w:space="0" w:color="auto"/>
              <w:bottom w:val="single" w:sz="4" w:space="0" w:color="auto"/>
            </w:tcBorders>
          </w:tcPr>
          <w:p w14:paraId="4CB545FA" w14:textId="336C6957" w:rsidR="00A410BD" w:rsidRDefault="00A410BD" w:rsidP="00A410BD">
            <w:pPr>
              <w:rPr>
                <w:lang w:val="en-AU"/>
              </w:rPr>
            </w:pPr>
            <w:r>
              <w:rPr>
                <w:lang w:val="en-AU"/>
              </w:rPr>
              <w:t>24/03/22</w:t>
            </w:r>
          </w:p>
        </w:tc>
        <w:tc>
          <w:tcPr>
            <w:tcW w:w="836" w:type="dxa"/>
            <w:tcBorders>
              <w:top w:val="single" w:sz="4" w:space="0" w:color="auto"/>
              <w:bottom w:val="single" w:sz="4" w:space="0" w:color="auto"/>
            </w:tcBorders>
          </w:tcPr>
          <w:p w14:paraId="614A61CF" w14:textId="348D9917"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7D9721CE" w14:textId="2E3E952C" w:rsidR="00A410BD" w:rsidRDefault="00A410BD" w:rsidP="00A410BD">
            <w:pPr>
              <w:keepNext/>
              <w:jc w:val="center"/>
              <w:rPr>
                <w:lang w:val="en-AU"/>
              </w:rPr>
            </w:pPr>
            <w:r>
              <w:rPr>
                <w:lang w:val="en-AU"/>
              </w:rPr>
              <w:t>2.10.7</w:t>
            </w:r>
          </w:p>
        </w:tc>
        <w:tc>
          <w:tcPr>
            <w:tcW w:w="4798" w:type="dxa"/>
            <w:gridSpan w:val="2"/>
            <w:tcBorders>
              <w:top w:val="single" w:sz="4" w:space="0" w:color="auto"/>
              <w:bottom w:val="single" w:sz="4" w:space="0" w:color="auto"/>
              <w:right w:val="single" w:sz="18" w:space="0" w:color="auto"/>
            </w:tcBorders>
          </w:tcPr>
          <w:p w14:paraId="29F8D359" w14:textId="26DCB54C" w:rsidR="00A410BD" w:rsidRDefault="00A410BD" w:rsidP="00A410BD">
            <w:pPr>
              <w:spacing w:before="20" w:after="20"/>
              <w:jc w:val="both"/>
              <w:rPr>
                <w:rFonts w:ascii="Arial" w:hAnsi="Arial" w:cs="Arial"/>
              </w:rPr>
            </w:pPr>
            <w:r>
              <w:rPr>
                <w:rFonts w:ascii="Arial" w:hAnsi="Arial" w:cs="Arial"/>
              </w:rPr>
              <w:t xml:space="preserve">Expansion of commentary on the Education Justice Initiative, including an extract from </w:t>
            </w:r>
            <w:r w:rsidRPr="0007594B">
              <w:rPr>
                <w:rFonts w:ascii="Arial" w:hAnsi="Arial" w:cs="Arial"/>
                <w:i/>
                <w:iCs/>
              </w:rPr>
              <w:t>DPP v Nelis</w:t>
            </w:r>
            <w:r>
              <w:rPr>
                <w:rFonts w:ascii="Arial" w:hAnsi="Arial" w:cs="Arial"/>
              </w:rPr>
              <w:t xml:space="preserve"> [2022] VSC 50 at [22].</w:t>
            </w:r>
          </w:p>
        </w:tc>
      </w:tr>
      <w:tr w:rsidR="00A410BD" w14:paraId="646032CA"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661B7645" w14:textId="0CE06352" w:rsidR="00A410BD" w:rsidRPr="0054535C" w:rsidRDefault="00A410BD" w:rsidP="00A410BD">
            <w:pPr>
              <w:keepNext/>
              <w:keepLines/>
              <w:rPr>
                <w:sz w:val="22"/>
                <w:lang w:val="en-AU"/>
              </w:rPr>
            </w:pPr>
            <w:r>
              <w:rPr>
                <w:sz w:val="22"/>
                <w:lang w:val="en-AU"/>
              </w:rPr>
              <w:t>24/03/22</w:t>
            </w:r>
          </w:p>
        </w:tc>
        <w:tc>
          <w:tcPr>
            <w:tcW w:w="7073" w:type="dxa"/>
            <w:gridSpan w:val="4"/>
            <w:tcBorders>
              <w:top w:val="single" w:sz="18" w:space="0" w:color="auto"/>
              <w:bottom w:val="single" w:sz="4" w:space="0" w:color="auto"/>
              <w:right w:val="single" w:sz="18" w:space="0" w:color="auto"/>
            </w:tcBorders>
            <w:shd w:val="clear" w:color="auto" w:fill="DDDDDD"/>
          </w:tcPr>
          <w:p w14:paraId="46953006" w14:textId="4BBB3741"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4</w:t>
            </w:r>
            <w:r w:rsidRPr="0054535C">
              <w:rPr>
                <w:sz w:val="22"/>
                <w:lang w:val="en-AU"/>
              </w:rPr>
              <w:t xml:space="preserve"> – </w:t>
            </w:r>
            <w:r>
              <w:rPr>
                <w:sz w:val="22"/>
                <w:lang w:val="en-AU"/>
              </w:rPr>
              <w:t>FAMILY DIVISION – GENERAL</w:t>
            </w:r>
          </w:p>
        </w:tc>
      </w:tr>
      <w:tr w:rsidR="00A410BD" w14:paraId="2D850899" w14:textId="77777777" w:rsidTr="00473897">
        <w:trPr>
          <w:trHeight w:val="510"/>
        </w:trPr>
        <w:tc>
          <w:tcPr>
            <w:tcW w:w="1220" w:type="dxa"/>
            <w:gridSpan w:val="2"/>
            <w:tcBorders>
              <w:top w:val="single" w:sz="4" w:space="0" w:color="auto"/>
              <w:left w:val="single" w:sz="18" w:space="0" w:color="auto"/>
            </w:tcBorders>
          </w:tcPr>
          <w:p w14:paraId="173AA01B" w14:textId="4C36F847" w:rsidR="00A410BD" w:rsidRDefault="00A410BD" w:rsidP="00A410BD">
            <w:pPr>
              <w:rPr>
                <w:lang w:val="en-AU"/>
              </w:rPr>
            </w:pPr>
            <w:r>
              <w:rPr>
                <w:lang w:val="en-AU"/>
              </w:rPr>
              <w:t>24/03/22</w:t>
            </w:r>
          </w:p>
        </w:tc>
        <w:tc>
          <w:tcPr>
            <w:tcW w:w="836" w:type="dxa"/>
            <w:tcBorders>
              <w:top w:val="single" w:sz="4" w:space="0" w:color="auto"/>
            </w:tcBorders>
          </w:tcPr>
          <w:p w14:paraId="3F1CF431" w14:textId="049DEF13" w:rsidR="00A410BD" w:rsidRDefault="00A410BD" w:rsidP="00A410BD">
            <w:pPr>
              <w:jc w:val="center"/>
              <w:rPr>
                <w:lang w:val="en-AU"/>
              </w:rPr>
            </w:pPr>
            <w:r>
              <w:rPr>
                <w:lang w:val="en-AU"/>
              </w:rPr>
              <w:t>4</w:t>
            </w:r>
          </w:p>
        </w:tc>
        <w:tc>
          <w:tcPr>
            <w:tcW w:w="1439" w:type="dxa"/>
            <w:tcBorders>
              <w:top w:val="single" w:sz="4" w:space="0" w:color="auto"/>
            </w:tcBorders>
          </w:tcPr>
          <w:p w14:paraId="54D0C11C" w14:textId="0640C7E1" w:rsidR="00A410BD" w:rsidRDefault="00A410BD" w:rsidP="00A410BD">
            <w:pPr>
              <w:keepNext/>
              <w:jc w:val="center"/>
              <w:rPr>
                <w:lang w:val="en-AU"/>
              </w:rPr>
            </w:pPr>
            <w:r>
              <w:rPr>
                <w:lang w:val="en-AU"/>
              </w:rPr>
              <w:t>4.1.6</w:t>
            </w:r>
          </w:p>
        </w:tc>
        <w:tc>
          <w:tcPr>
            <w:tcW w:w="4798" w:type="dxa"/>
            <w:gridSpan w:val="2"/>
            <w:tcBorders>
              <w:top w:val="single" w:sz="4" w:space="0" w:color="auto"/>
              <w:right w:val="single" w:sz="18" w:space="0" w:color="auto"/>
            </w:tcBorders>
            <w:shd w:val="clear" w:color="auto" w:fill="auto"/>
          </w:tcPr>
          <w:p w14:paraId="48A01594" w14:textId="2206D248" w:rsidR="00A410BD" w:rsidRDefault="00A410BD" w:rsidP="00A410BD">
            <w:pPr>
              <w:spacing w:before="20"/>
              <w:jc w:val="both"/>
              <w:rPr>
                <w:rFonts w:ascii="Arial" w:hAnsi="Arial" w:cs="Arial"/>
                <w:color w:val="000000"/>
              </w:rPr>
            </w:pPr>
            <w:r>
              <w:rPr>
                <w:rFonts w:ascii="Arial" w:hAnsi="Arial" w:cs="Arial"/>
                <w:color w:val="000000"/>
              </w:rPr>
              <w:t>Expansion of text including-</w:t>
            </w:r>
          </w:p>
          <w:p w14:paraId="6F169B7A" w14:textId="1536D870" w:rsidR="00A410BD" w:rsidRDefault="00A410BD" w:rsidP="00A410BD">
            <w:pPr>
              <w:pStyle w:val="ListParagraph"/>
              <w:numPr>
                <w:ilvl w:val="0"/>
                <w:numId w:val="121"/>
              </w:numPr>
              <w:ind w:left="357" w:hanging="357"/>
              <w:jc w:val="both"/>
              <w:rPr>
                <w:rFonts w:ascii="Arial" w:hAnsi="Arial" w:cs="Arial"/>
                <w:color w:val="000000"/>
              </w:rPr>
            </w:pPr>
            <w:r w:rsidRPr="0016666F">
              <w:rPr>
                <w:rFonts w:ascii="Arial" w:hAnsi="Arial" w:cs="Arial"/>
                <w:color w:val="000000"/>
              </w:rPr>
              <w:t>a summary of the reasons for the special obligations imposed on a ‘model litigant’</w:t>
            </w:r>
            <w:r>
              <w:rPr>
                <w:rFonts w:ascii="Arial" w:hAnsi="Arial" w:cs="Arial"/>
                <w:color w:val="000000"/>
              </w:rPr>
              <w:t>; and</w:t>
            </w:r>
          </w:p>
          <w:p w14:paraId="3A0EC324" w14:textId="77777777" w:rsidR="00A410BD" w:rsidRDefault="00A410BD" w:rsidP="00A410BD">
            <w:pPr>
              <w:pStyle w:val="ListParagraph"/>
              <w:numPr>
                <w:ilvl w:val="0"/>
                <w:numId w:val="121"/>
              </w:numPr>
              <w:ind w:left="357" w:hanging="357"/>
              <w:jc w:val="both"/>
              <w:rPr>
                <w:rFonts w:ascii="Arial" w:hAnsi="Arial" w:cs="Arial"/>
                <w:color w:val="000000"/>
              </w:rPr>
            </w:pPr>
            <w:r>
              <w:rPr>
                <w:rFonts w:ascii="Arial" w:hAnsi="Arial" w:cs="Arial"/>
                <w:color w:val="000000"/>
              </w:rPr>
              <w:t>examples of ways in which a ‘model litigant’ is expected to act fairly;</w:t>
            </w:r>
          </w:p>
          <w:p w14:paraId="678D29AF" w14:textId="6206A1E7" w:rsidR="00A410BD" w:rsidRPr="0016666F" w:rsidRDefault="00A410BD" w:rsidP="00A410BD">
            <w:pPr>
              <w:pStyle w:val="ListParagraph"/>
              <w:numPr>
                <w:ilvl w:val="0"/>
                <w:numId w:val="121"/>
              </w:numPr>
              <w:ind w:left="357" w:hanging="357"/>
              <w:jc w:val="both"/>
              <w:rPr>
                <w:rFonts w:ascii="Arial" w:hAnsi="Arial" w:cs="Arial"/>
                <w:color w:val="000000"/>
              </w:rPr>
            </w:pPr>
            <w:r>
              <w:rPr>
                <w:rFonts w:ascii="Arial" w:hAnsi="Arial" w:cs="Arial"/>
                <w:color w:val="000000"/>
              </w:rPr>
              <w:t xml:space="preserve">a reference to the dicta of Lord Reid in </w:t>
            </w:r>
            <w:r w:rsidRPr="00F376DA">
              <w:rPr>
                <w:rFonts w:ascii="Arial" w:hAnsi="Arial" w:cs="Arial"/>
                <w:i/>
                <w:iCs/>
                <w:color w:val="000000"/>
              </w:rPr>
              <w:t>Rondel v Worsley</w:t>
            </w:r>
            <w:r>
              <w:rPr>
                <w:rFonts w:ascii="Arial" w:hAnsi="Arial" w:cs="Arial"/>
                <w:color w:val="000000"/>
              </w:rPr>
              <w:t xml:space="preserve"> [1969] 1 AC 191 at 227.</w:t>
            </w:r>
          </w:p>
        </w:tc>
      </w:tr>
      <w:tr w:rsidR="00A410BD" w14:paraId="6708D28C" w14:textId="77777777" w:rsidTr="00473897">
        <w:trPr>
          <w:trHeight w:val="510"/>
        </w:trPr>
        <w:tc>
          <w:tcPr>
            <w:tcW w:w="1220" w:type="dxa"/>
            <w:gridSpan w:val="2"/>
            <w:tcBorders>
              <w:top w:val="single" w:sz="4" w:space="0" w:color="auto"/>
              <w:left w:val="single" w:sz="18" w:space="0" w:color="auto"/>
            </w:tcBorders>
          </w:tcPr>
          <w:p w14:paraId="6164F0C6" w14:textId="65174707" w:rsidR="00A410BD" w:rsidRDefault="00A410BD" w:rsidP="00A410BD">
            <w:pPr>
              <w:rPr>
                <w:lang w:val="en-AU"/>
              </w:rPr>
            </w:pPr>
            <w:r>
              <w:rPr>
                <w:lang w:val="en-AU"/>
              </w:rPr>
              <w:t>24/03/22</w:t>
            </w:r>
          </w:p>
        </w:tc>
        <w:tc>
          <w:tcPr>
            <w:tcW w:w="836" w:type="dxa"/>
            <w:tcBorders>
              <w:top w:val="single" w:sz="4" w:space="0" w:color="auto"/>
            </w:tcBorders>
          </w:tcPr>
          <w:p w14:paraId="7875CE31" w14:textId="47816EFB" w:rsidR="00A410BD" w:rsidRDefault="00A410BD" w:rsidP="00A410BD">
            <w:pPr>
              <w:jc w:val="center"/>
              <w:rPr>
                <w:lang w:val="en-AU"/>
              </w:rPr>
            </w:pPr>
            <w:r>
              <w:rPr>
                <w:lang w:val="en-AU"/>
              </w:rPr>
              <w:t>4</w:t>
            </w:r>
          </w:p>
        </w:tc>
        <w:tc>
          <w:tcPr>
            <w:tcW w:w="1439" w:type="dxa"/>
            <w:tcBorders>
              <w:top w:val="single" w:sz="4" w:space="0" w:color="auto"/>
            </w:tcBorders>
          </w:tcPr>
          <w:p w14:paraId="5A742E14" w14:textId="1439EF6A" w:rsidR="00A410BD" w:rsidRDefault="00A410BD" w:rsidP="00A410BD">
            <w:pPr>
              <w:keepNext/>
              <w:jc w:val="center"/>
              <w:rPr>
                <w:lang w:val="en-AU"/>
              </w:rPr>
            </w:pPr>
            <w:r>
              <w:rPr>
                <w:lang w:val="en-AU"/>
              </w:rPr>
              <w:t>4.3.1</w:t>
            </w:r>
          </w:p>
        </w:tc>
        <w:tc>
          <w:tcPr>
            <w:tcW w:w="4798" w:type="dxa"/>
            <w:gridSpan w:val="2"/>
            <w:tcBorders>
              <w:top w:val="single" w:sz="4" w:space="0" w:color="auto"/>
              <w:right w:val="single" w:sz="18" w:space="0" w:color="auto"/>
            </w:tcBorders>
            <w:shd w:val="clear" w:color="auto" w:fill="auto"/>
          </w:tcPr>
          <w:p w14:paraId="36188DE8" w14:textId="7E4DD379" w:rsidR="00A410BD" w:rsidRDefault="00A410BD" w:rsidP="00A410BD">
            <w:pPr>
              <w:spacing w:before="20"/>
              <w:jc w:val="both"/>
              <w:rPr>
                <w:rFonts w:ascii="Arial" w:hAnsi="Arial" w:cs="Arial"/>
                <w:color w:val="000000"/>
              </w:rPr>
            </w:pPr>
            <w:r>
              <w:rPr>
                <w:rFonts w:ascii="Arial" w:hAnsi="Arial" w:cs="Arial"/>
                <w:color w:val="000000"/>
              </w:rPr>
              <w:t>Minor amendment to text to include a reference to chapter 5.</w:t>
            </w:r>
          </w:p>
        </w:tc>
      </w:tr>
      <w:tr w:rsidR="00A410BD" w14:paraId="2D544CB5" w14:textId="77777777" w:rsidTr="00473897">
        <w:trPr>
          <w:trHeight w:val="510"/>
        </w:trPr>
        <w:tc>
          <w:tcPr>
            <w:tcW w:w="1220" w:type="dxa"/>
            <w:gridSpan w:val="2"/>
            <w:tcBorders>
              <w:top w:val="single" w:sz="4" w:space="0" w:color="auto"/>
              <w:left w:val="single" w:sz="18" w:space="0" w:color="auto"/>
            </w:tcBorders>
          </w:tcPr>
          <w:p w14:paraId="4CD9C12C" w14:textId="0A9B64A2" w:rsidR="00A410BD" w:rsidRDefault="00A410BD" w:rsidP="00A410BD">
            <w:pPr>
              <w:rPr>
                <w:lang w:val="en-AU"/>
              </w:rPr>
            </w:pPr>
            <w:r>
              <w:rPr>
                <w:lang w:val="en-AU"/>
              </w:rPr>
              <w:t>24/03/22</w:t>
            </w:r>
          </w:p>
        </w:tc>
        <w:tc>
          <w:tcPr>
            <w:tcW w:w="836" w:type="dxa"/>
            <w:tcBorders>
              <w:top w:val="single" w:sz="4" w:space="0" w:color="auto"/>
            </w:tcBorders>
          </w:tcPr>
          <w:p w14:paraId="58D48E73" w14:textId="3FD985BB" w:rsidR="00A410BD" w:rsidRDefault="00A410BD" w:rsidP="00A410BD">
            <w:pPr>
              <w:jc w:val="center"/>
              <w:rPr>
                <w:lang w:val="en-AU"/>
              </w:rPr>
            </w:pPr>
            <w:r>
              <w:rPr>
                <w:lang w:val="en-AU"/>
              </w:rPr>
              <w:t>4</w:t>
            </w:r>
          </w:p>
        </w:tc>
        <w:tc>
          <w:tcPr>
            <w:tcW w:w="1439" w:type="dxa"/>
            <w:tcBorders>
              <w:top w:val="single" w:sz="4" w:space="0" w:color="auto"/>
            </w:tcBorders>
          </w:tcPr>
          <w:p w14:paraId="6D69A6F8" w14:textId="77777777" w:rsidR="00A410BD" w:rsidRDefault="00A410BD" w:rsidP="00A410BD">
            <w:pPr>
              <w:keepNext/>
              <w:jc w:val="center"/>
              <w:rPr>
                <w:lang w:val="en-AU"/>
              </w:rPr>
            </w:pPr>
            <w:r>
              <w:rPr>
                <w:lang w:val="en-AU"/>
              </w:rPr>
              <w:t>4.3.2</w:t>
            </w:r>
          </w:p>
        </w:tc>
        <w:tc>
          <w:tcPr>
            <w:tcW w:w="4798" w:type="dxa"/>
            <w:gridSpan w:val="2"/>
            <w:tcBorders>
              <w:top w:val="single" w:sz="4" w:space="0" w:color="auto"/>
              <w:right w:val="single" w:sz="18" w:space="0" w:color="auto"/>
            </w:tcBorders>
            <w:shd w:val="clear" w:color="auto" w:fill="auto"/>
          </w:tcPr>
          <w:p w14:paraId="09376618" w14:textId="3D1139A9" w:rsidR="00A410BD" w:rsidRPr="00540138" w:rsidRDefault="00A410BD" w:rsidP="00A410BD">
            <w:pPr>
              <w:spacing w:before="20"/>
              <w:jc w:val="both"/>
              <w:rPr>
                <w:rFonts w:ascii="Arial" w:hAnsi="Arial" w:cs="Arial"/>
                <w:b/>
                <w:bCs/>
                <w:color w:val="000000"/>
              </w:rPr>
            </w:pPr>
            <w:r>
              <w:rPr>
                <w:rFonts w:ascii="Arial" w:hAnsi="Arial" w:cs="Arial"/>
                <w:color w:val="000000"/>
              </w:rPr>
              <w:t>Further substantial rewrite of section including a discussion of ss.69J &amp; 69GA of the FLA.</w:t>
            </w:r>
          </w:p>
        </w:tc>
      </w:tr>
      <w:tr w:rsidR="00A410BD" w14:paraId="6D5E89EE" w14:textId="77777777" w:rsidTr="00473897">
        <w:trPr>
          <w:trHeight w:val="510"/>
        </w:trPr>
        <w:tc>
          <w:tcPr>
            <w:tcW w:w="1220" w:type="dxa"/>
            <w:gridSpan w:val="2"/>
            <w:tcBorders>
              <w:top w:val="single" w:sz="4" w:space="0" w:color="auto"/>
              <w:left w:val="single" w:sz="18" w:space="0" w:color="auto"/>
            </w:tcBorders>
          </w:tcPr>
          <w:p w14:paraId="6CE3D1A3" w14:textId="1FC423CF" w:rsidR="00A410BD" w:rsidRDefault="00A410BD" w:rsidP="00A410BD">
            <w:pPr>
              <w:rPr>
                <w:lang w:val="en-AU"/>
              </w:rPr>
            </w:pPr>
            <w:r>
              <w:rPr>
                <w:lang w:val="en-AU"/>
              </w:rPr>
              <w:t>24/03/22</w:t>
            </w:r>
          </w:p>
        </w:tc>
        <w:tc>
          <w:tcPr>
            <w:tcW w:w="836" w:type="dxa"/>
            <w:tcBorders>
              <w:top w:val="single" w:sz="4" w:space="0" w:color="auto"/>
            </w:tcBorders>
          </w:tcPr>
          <w:p w14:paraId="7AEE51B9" w14:textId="7CA7FE27" w:rsidR="00A410BD" w:rsidRDefault="00A410BD" w:rsidP="00A410BD">
            <w:pPr>
              <w:jc w:val="center"/>
              <w:rPr>
                <w:lang w:val="en-AU"/>
              </w:rPr>
            </w:pPr>
            <w:r>
              <w:rPr>
                <w:lang w:val="en-AU"/>
              </w:rPr>
              <w:t>4</w:t>
            </w:r>
          </w:p>
        </w:tc>
        <w:tc>
          <w:tcPr>
            <w:tcW w:w="1439" w:type="dxa"/>
            <w:tcBorders>
              <w:top w:val="single" w:sz="4" w:space="0" w:color="auto"/>
            </w:tcBorders>
          </w:tcPr>
          <w:p w14:paraId="23C21B9F" w14:textId="761C9243" w:rsidR="00A410BD" w:rsidRDefault="00A410BD" w:rsidP="00A410BD">
            <w:pPr>
              <w:keepNext/>
              <w:jc w:val="center"/>
              <w:rPr>
                <w:lang w:val="en-AU"/>
              </w:rPr>
            </w:pPr>
            <w:r>
              <w:rPr>
                <w:lang w:val="en-AU"/>
              </w:rPr>
              <w:t>4.10.1</w:t>
            </w:r>
          </w:p>
        </w:tc>
        <w:tc>
          <w:tcPr>
            <w:tcW w:w="4798" w:type="dxa"/>
            <w:gridSpan w:val="2"/>
            <w:tcBorders>
              <w:top w:val="single" w:sz="4" w:space="0" w:color="auto"/>
              <w:right w:val="single" w:sz="18" w:space="0" w:color="auto"/>
            </w:tcBorders>
            <w:shd w:val="clear" w:color="auto" w:fill="auto"/>
          </w:tcPr>
          <w:p w14:paraId="68AA6E83" w14:textId="5356DC7E" w:rsidR="00A410BD" w:rsidRDefault="00A410BD" w:rsidP="00A410BD">
            <w:pPr>
              <w:spacing w:before="20" w:after="20"/>
              <w:jc w:val="both"/>
              <w:rPr>
                <w:rFonts w:ascii="Arial" w:hAnsi="Arial" w:cs="Arial"/>
                <w:color w:val="000000"/>
              </w:rPr>
            </w:pPr>
            <w:r>
              <w:rPr>
                <w:rFonts w:ascii="Arial" w:hAnsi="Arial" w:cs="Arial"/>
                <w:color w:val="000000"/>
              </w:rPr>
              <w:t>Removal of reference to 436 Lonsdale Street Melbourne as a location of conciliation conferences.</w:t>
            </w:r>
          </w:p>
        </w:tc>
      </w:tr>
      <w:tr w:rsidR="00A410BD" w14:paraId="138E039B"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6B1C6B0E" w14:textId="539C4C9B" w:rsidR="00A410BD" w:rsidRPr="0054535C" w:rsidRDefault="00A410BD" w:rsidP="00A410BD">
            <w:pPr>
              <w:keepNext/>
              <w:keepLines/>
              <w:rPr>
                <w:sz w:val="22"/>
                <w:lang w:val="en-AU"/>
              </w:rPr>
            </w:pPr>
            <w:r>
              <w:rPr>
                <w:sz w:val="22"/>
                <w:lang w:val="en-AU"/>
              </w:rPr>
              <w:lastRenderedPageBreak/>
              <w:t>24/03/22</w:t>
            </w:r>
          </w:p>
        </w:tc>
        <w:tc>
          <w:tcPr>
            <w:tcW w:w="7073" w:type="dxa"/>
            <w:gridSpan w:val="4"/>
            <w:tcBorders>
              <w:top w:val="single" w:sz="18" w:space="0" w:color="auto"/>
              <w:bottom w:val="single" w:sz="4" w:space="0" w:color="auto"/>
              <w:right w:val="single" w:sz="18" w:space="0" w:color="auto"/>
            </w:tcBorders>
            <w:shd w:val="clear" w:color="auto" w:fill="DDDDDD"/>
          </w:tcPr>
          <w:p w14:paraId="3C43E3FC" w14:textId="23EEC597"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A410BD" w14:paraId="73ACFD9D" w14:textId="77777777" w:rsidTr="00473897">
        <w:tc>
          <w:tcPr>
            <w:tcW w:w="1220" w:type="dxa"/>
            <w:gridSpan w:val="2"/>
            <w:tcBorders>
              <w:top w:val="single" w:sz="4" w:space="0" w:color="auto"/>
              <w:left w:val="single" w:sz="18" w:space="0" w:color="auto"/>
              <w:bottom w:val="single" w:sz="4" w:space="0" w:color="auto"/>
            </w:tcBorders>
          </w:tcPr>
          <w:p w14:paraId="4A2D089B" w14:textId="0F6F79B0" w:rsidR="00A410BD" w:rsidRDefault="00A410BD" w:rsidP="00A410BD">
            <w:pPr>
              <w:rPr>
                <w:lang w:val="en-AU"/>
              </w:rPr>
            </w:pPr>
            <w:r>
              <w:rPr>
                <w:lang w:val="en-AU"/>
              </w:rPr>
              <w:t>24/03/22</w:t>
            </w:r>
          </w:p>
        </w:tc>
        <w:tc>
          <w:tcPr>
            <w:tcW w:w="836" w:type="dxa"/>
            <w:tcBorders>
              <w:top w:val="single" w:sz="4" w:space="0" w:color="auto"/>
              <w:bottom w:val="single" w:sz="4" w:space="0" w:color="auto"/>
            </w:tcBorders>
          </w:tcPr>
          <w:p w14:paraId="3CAFFE19" w14:textId="318F7A2D"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46B3CC1D" w14:textId="77777777" w:rsidR="00A410BD" w:rsidRDefault="00A410BD" w:rsidP="00A410BD">
            <w:pPr>
              <w:keepNext/>
              <w:jc w:val="center"/>
              <w:rPr>
                <w:lang w:val="en-AU"/>
              </w:rPr>
            </w:pPr>
            <w:r>
              <w:rPr>
                <w:lang w:val="en-AU"/>
              </w:rPr>
              <w:t>5.3</w:t>
            </w:r>
          </w:p>
        </w:tc>
        <w:tc>
          <w:tcPr>
            <w:tcW w:w="4798" w:type="dxa"/>
            <w:gridSpan w:val="2"/>
            <w:tcBorders>
              <w:top w:val="single" w:sz="4" w:space="0" w:color="auto"/>
              <w:bottom w:val="single" w:sz="4" w:space="0" w:color="auto"/>
              <w:right w:val="single" w:sz="18" w:space="0" w:color="auto"/>
            </w:tcBorders>
            <w:shd w:val="clear" w:color="auto" w:fill="FFFFFF"/>
          </w:tcPr>
          <w:p w14:paraId="7AAA55DD" w14:textId="19647AED" w:rsidR="00A410BD" w:rsidRDefault="00A410BD" w:rsidP="00A410BD">
            <w:pPr>
              <w:spacing w:before="20" w:after="20"/>
              <w:jc w:val="both"/>
              <w:rPr>
                <w:rFonts w:ascii="Arial" w:hAnsi="Arial" w:cs="Arial"/>
                <w:color w:val="000000"/>
              </w:rPr>
            </w:pPr>
            <w:r>
              <w:rPr>
                <w:rFonts w:ascii="Arial" w:hAnsi="Arial" w:cs="Arial"/>
                <w:color w:val="000000"/>
              </w:rPr>
              <w:t>Significant amendment to text re jurisdiction under the FLA.</w:t>
            </w:r>
          </w:p>
        </w:tc>
      </w:tr>
      <w:tr w:rsidR="00A410BD" w14:paraId="3330BD6C" w14:textId="77777777" w:rsidTr="00473897">
        <w:tc>
          <w:tcPr>
            <w:tcW w:w="1220" w:type="dxa"/>
            <w:gridSpan w:val="2"/>
            <w:tcBorders>
              <w:top w:val="single" w:sz="12" w:space="0" w:color="auto"/>
              <w:left w:val="single" w:sz="18" w:space="0" w:color="auto"/>
              <w:bottom w:val="single" w:sz="4" w:space="0" w:color="auto"/>
            </w:tcBorders>
            <w:shd w:val="clear" w:color="auto" w:fill="DDDDDD"/>
          </w:tcPr>
          <w:p w14:paraId="73B738F2" w14:textId="77D0529B" w:rsidR="00A410BD" w:rsidRPr="0054535C" w:rsidRDefault="00A410BD" w:rsidP="00A410BD">
            <w:pPr>
              <w:keepNext/>
              <w:keepLines/>
              <w:rPr>
                <w:sz w:val="22"/>
                <w:lang w:val="en-AU"/>
              </w:rPr>
            </w:pPr>
            <w:r>
              <w:rPr>
                <w:sz w:val="22"/>
                <w:lang w:val="en-AU"/>
              </w:rPr>
              <w:t>24/03/22</w:t>
            </w:r>
          </w:p>
        </w:tc>
        <w:tc>
          <w:tcPr>
            <w:tcW w:w="7073" w:type="dxa"/>
            <w:gridSpan w:val="4"/>
            <w:tcBorders>
              <w:top w:val="single" w:sz="12" w:space="0" w:color="auto"/>
              <w:bottom w:val="single" w:sz="4" w:space="0" w:color="auto"/>
              <w:right w:val="single" w:sz="18" w:space="0" w:color="auto"/>
            </w:tcBorders>
            <w:shd w:val="clear" w:color="auto" w:fill="DDDDDD"/>
          </w:tcPr>
          <w:p w14:paraId="57109BAA" w14:textId="3627A8DC"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6</w:t>
            </w:r>
            <w:r w:rsidRPr="0054535C">
              <w:rPr>
                <w:sz w:val="22"/>
                <w:lang w:val="en-AU"/>
              </w:rPr>
              <w:t xml:space="preserve"> – </w:t>
            </w:r>
            <w:r>
              <w:rPr>
                <w:sz w:val="22"/>
                <w:lang w:val="en-AU"/>
              </w:rPr>
              <w:t>FAMILY DIV’N–INTERVENTION ORDERS</w:t>
            </w:r>
          </w:p>
        </w:tc>
      </w:tr>
      <w:tr w:rsidR="00A410BD" w14:paraId="52B74CA4" w14:textId="77777777" w:rsidTr="00473897">
        <w:tc>
          <w:tcPr>
            <w:tcW w:w="1220" w:type="dxa"/>
            <w:gridSpan w:val="2"/>
            <w:tcBorders>
              <w:top w:val="single" w:sz="4" w:space="0" w:color="auto"/>
              <w:left w:val="single" w:sz="18" w:space="0" w:color="auto"/>
              <w:bottom w:val="single" w:sz="4" w:space="0" w:color="auto"/>
            </w:tcBorders>
          </w:tcPr>
          <w:p w14:paraId="2ECD16AE" w14:textId="653964C0" w:rsidR="00A410BD" w:rsidRDefault="00A410BD" w:rsidP="00A410BD">
            <w:pPr>
              <w:rPr>
                <w:lang w:val="en-AU"/>
              </w:rPr>
            </w:pPr>
            <w:r>
              <w:rPr>
                <w:lang w:val="en-AU"/>
              </w:rPr>
              <w:t>24/03/22</w:t>
            </w:r>
          </w:p>
        </w:tc>
        <w:tc>
          <w:tcPr>
            <w:tcW w:w="836" w:type="dxa"/>
            <w:tcBorders>
              <w:top w:val="single" w:sz="4" w:space="0" w:color="auto"/>
              <w:bottom w:val="single" w:sz="4" w:space="0" w:color="auto"/>
            </w:tcBorders>
          </w:tcPr>
          <w:p w14:paraId="0CEBDFE4" w14:textId="6C9838A8"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4FF8D6AA" w14:textId="48DC6EEE" w:rsidR="00A410BD" w:rsidRDefault="00A410BD" w:rsidP="00A410BD">
            <w:pPr>
              <w:jc w:val="center"/>
              <w:rPr>
                <w:b/>
                <w:bCs/>
                <w:lang w:val="en-AU"/>
              </w:rPr>
            </w:pPr>
            <w:r>
              <w:rPr>
                <w:b/>
                <w:bCs/>
                <w:lang w:val="en-AU"/>
              </w:rPr>
              <w:t>6.8.8</w:t>
            </w:r>
          </w:p>
        </w:tc>
        <w:tc>
          <w:tcPr>
            <w:tcW w:w="4798" w:type="dxa"/>
            <w:gridSpan w:val="2"/>
            <w:tcBorders>
              <w:top w:val="single" w:sz="4" w:space="0" w:color="auto"/>
              <w:bottom w:val="single" w:sz="4" w:space="0" w:color="auto"/>
              <w:right w:val="single" w:sz="18" w:space="0" w:color="auto"/>
            </w:tcBorders>
          </w:tcPr>
          <w:p w14:paraId="18501160" w14:textId="3D13B9FE" w:rsidR="00A410BD" w:rsidRDefault="00A410BD" w:rsidP="00A410BD">
            <w:pPr>
              <w:spacing w:before="20" w:after="20"/>
              <w:jc w:val="both"/>
              <w:rPr>
                <w:rFonts w:ascii="Arial" w:hAnsi="Arial" w:cs="Arial"/>
                <w:bCs/>
                <w:color w:val="000000"/>
              </w:rPr>
            </w:pPr>
            <w:r>
              <w:rPr>
                <w:rFonts w:ascii="Arial" w:hAnsi="Arial" w:cs="Arial"/>
                <w:bCs/>
                <w:color w:val="000000"/>
              </w:rPr>
              <w:t>Addition of commentary on new s.69(1A) of the FVPA.</w:t>
            </w:r>
          </w:p>
        </w:tc>
      </w:tr>
      <w:tr w:rsidR="00A410BD" w14:paraId="021B230B" w14:textId="77777777" w:rsidTr="00473897">
        <w:tc>
          <w:tcPr>
            <w:tcW w:w="1220" w:type="dxa"/>
            <w:gridSpan w:val="2"/>
            <w:tcBorders>
              <w:top w:val="single" w:sz="4" w:space="0" w:color="auto"/>
              <w:left w:val="single" w:sz="18" w:space="0" w:color="auto"/>
              <w:bottom w:val="single" w:sz="4" w:space="0" w:color="auto"/>
            </w:tcBorders>
          </w:tcPr>
          <w:p w14:paraId="752BDF5B" w14:textId="1BDF581B" w:rsidR="00A410BD" w:rsidRDefault="00A410BD" w:rsidP="00A410BD">
            <w:pPr>
              <w:rPr>
                <w:lang w:val="en-AU"/>
              </w:rPr>
            </w:pPr>
            <w:r>
              <w:rPr>
                <w:lang w:val="en-AU"/>
              </w:rPr>
              <w:t>24/03/22</w:t>
            </w:r>
          </w:p>
        </w:tc>
        <w:tc>
          <w:tcPr>
            <w:tcW w:w="836" w:type="dxa"/>
            <w:tcBorders>
              <w:top w:val="single" w:sz="4" w:space="0" w:color="auto"/>
              <w:bottom w:val="single" w:sz="4" w:space="0" w:color="auto"/>
            </w:tcBorders>
          </w:tcPr>
          <w:p w14:paraId="2F248EA9" w14:textId="0B706F4F"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2881B2C0" w14:textId="289BB3C9" w:rsidR="00A410BD" w:rsidRDefault="00A410BD" w:rsidP="00A410BD">
            <w:pPr>
              <w:jc w:val="center"/>
              <w:rPr>
                <w:b/>
                <w:bCs/>
                <w:lang w:val="en-AU"/>
              </w:rPr>
            </w:pPr>
            <w:r>
              <w:rPr>
                <w:b/>
                <w:bCs/>
                <w:lang w:val="en-AU"/>
              </w:rPr>
              <w:t>6FV.13</w:t>
            </w:r>
          </w:p>
        </w:tc>
        <w:tc>
          <w:tcPr>
            <w:tcW w:w="4798" w:type="dxa"/>
            <w:gridSpan w:val="2"/>
            <w:tcBorders>
              <w:top w:val="single" w:sz="4" w:space="0" w:color="auto"/>
              <w:bottom w:val="single" w:sz="4" w:space="0" w:color="auto"/>
              <w:right w:val="single" w:sz="18" w:space="0" w:color="auto"/>
            </w:tcBorders>
          </w:tcPr>
          <w:p w14:paraId="12B342EC" w14:textId="34FBDCCD" w:rsidR="00A410BD" w:rsidRDefault="00A410BD" w:rsidP="00A410BD">
            <w:pPr>
              <w:spacing w:before="20" w:after="20"/>
              <w:jc w:val="both"/>
              <w:rPr>
                <w:rFonts w:ascii="Arial" w:hAnsi="Arial" w:cs="Arial"/>
                <w:bCs/>
                <w:color w:val="000000"/>
              </w:rPr>
            </w:pPr>
            <w:r>
              <w:rPr>
                <w:rFonts w:ascii="Arial" w:hAnsi="Arial" w:cs="Arial"/>
                <w:bCs/>
                <w:color w:val="000000"/>
              </w:rPr>
              <w:t>Rewrite of first paragraph in this Part.</w:t>
            </w:r>
          </w:p>
        </w:tc>
      </w:tr>
      <w:tr w:rsidR="00A410BD" w14:paraId="0475BC31" w14:textId="77777777" w:rsidTr="00473897">
        <w:tc>
          <w:tcPr>
            <w:tcW w:w="1220" w:type="dxa"/>
            <w:gridSpan w:val="2"/>
            <w:tcBorders>
              <w:top w:val="single" w:sz="4" w:space="0" w:color="auto"/>
              <w:left w:val="single" w:sz="18" w:space="0" w:color="auto"/>
              <w:bottom w:val="single" w:sz="4" w:space="0" w:color="auto"/>
            </w:tcBorders>
          </w:tcPr>
          <w:p w14:paraId="0F39BA08" w14:textId="5F7E67C7" w:rsidR="00A410BD" w:rsidRDefault="00A410BD" w:rsidP="00A410BD">
            <w:pPr>
              <w:rPr>
                <w:lang w:val="en-AU"/>
              </w:rPr>
            </w:pPr>
            <w:r>
              <w:rPr>
                <w:lang w:val="en-AU"/>
              </w:rPr>
              <w:t>24/03/22</w:t>
            </w:r>
          </w:p>
        </w:tc>
        <w:tc>
          <w:tcPr>
            <w:tcW w:w="836" w:type="dxa"/>
            <w:tcBorders>
              <w:top w:val="single" w:sz="4" w:space="0" w:color="auto"/>
              <w:bottom w:val="single" w:sz="4" w:space="0" w:color="auto"/>
            </w:tcBorders>
          </w:tcPr>
          <w:p w14:paraId="34A274F0" w14:textId="6674705A"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576CDF39" w14:textId="67C47610" w:rsidR="00A410BD" w:rsidRDefault="00A410BD" w:rsidP="00A410BD">
            <w:pPr>
              <w:jc w:val="center"/>
              <w:rPr>
                <w:b/>
                <w:bCs/>
                <w:lang w:val="en-AU"/>
              </w:rPr>
            </w:pPr>
            <w:r>
              <w:rPr>
                <w:b/>
                <w:bCs/>
                <w:lang w:val="en-AU"/>
              </w:rPr>
              <w:t>6FV.13.2</w:t>
            </w:r>
          </w:p>
        </w:tc>
        <w:tc>
          <w:tcPr>
            <w:tcW w:w="4798" w:type="dxa"/>
            <w:gridSpan w:val="2"/>
            <w:tcBorders>
              <w:top w:val="single" w:sz="4" w:space="0" w:color="auto"/>
              <w:bottom w:val="single" w:sz="4" w:space="0" w:color="auto"/>
              <w:right w:val="single" w:sz="18" w:space="0" w:color="auto"/>
            </w:tcBorders>
          </w:tcPr>
          <w:p w14:paraId="06BC64DA" w14:textId="55E2478A" w:rsidR="00A410BD" w:rsidRDefault="00A410BD" w:rsidP="00A410BD">
            <w:pPr>
              <w:spacing w:before="20" w:after="20"/>
              <w:jc w:val="both"/>
              <w:rPr>
                <w:rFonts w:ascii="Arial" w:hAnsi="Arial" w:cs="Arial"/>
                <w:bCs/>
                <w:color w:val="000000"/>
              </w:rPr>
            </w:pPr>
            <w:r>
              <w:rPr>
                <w:rFonts w:ascii="Arial" w:hAnsi="Arial" w:cs="Arial"/>
                <w:bCs/>
                <w:color w:val="000000"/>
              </w:rPr>
              <w:t>Minor modification to text.</w:t>
            </w:r>
          </w:p>
        </w:tc>
      </w:tr>
      <w:tr w:rsidR="00A410BD" w14:paraId="38A06ED1" w14:textId="77777777" w:rsidTr="00473897">
        <w:tc>
          <w:tcPr>
            <w:tcW w:w="1220" w:type="dxa"/>
            <w:gridSpan w:val="2"/>
            <w:tcBorders>
              <w:top w:val="single" w:sz="4" w:space="0" w:color="auto"/>
              <w:left w:val="single" w:sz="18" w:space="0" w:color="auto"/>
              <w:bottom w:val="single" w:sz="4" w:space="0" w:color="auto"/>
            </w:tcBorders>
          </w:tcPr>
          <w:p w14:paraId="14FF5AC4" w14:textId="77F93BC4" w:rsidR="00A410BD" w:rsidRDefault="00A410BD" w:rsidP="00A410BD">
            <w:pPr>
              <w:rPr>
                <w:lang w:val="en-AU"/>
              </w:rPr>
            </w:pPr>
            <w:r>
              <w:rPr>
                <w:lang w:val="en-AU"/>
              </w:rPr>
              <w:t>24/03/22</w:t>
            </w:r>
          </w:p>
        </w:tc>
        <w:tc>
          <w:tcPr>
            <w:tcW w:w="836" w:type="dxa"/>
            <w:tcBorders>
              <w:top w:val="single" w:sz="4" w:space="0" w:color="auto"/>
              <w:bottom w:val="single" w:sz="4" w:space="0" w:color="auto"/>
            </w:tcBorders>
          </w:tcPr>
          <w:p w14:paraId="2349DAC9" w14:textId="592192EF"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635B12BB" w14:textId="6DCB8CF9" w:rsidR="00A410BD" w:rsidRDefault="00A410BD" w:rsidP="00A410BD">
            <w:pPr>
              <w:jc w:val="center"/>
              <w:rPr>
                <w:b/>
                <w:bCs/>
                <w:lang w:val="en-AU"/>
              </w:rPr>
            </w:pPr>
            <w:r>
              <w:rPr>
                <w:b/>
                <w:bCs/>
                <w:lang w:val="en-AU"/>
              </w:rPr>
              <w:t>6FV.13.3</w:t>
            </w:r>
          </w:p>
        </w:tc>
        <w:tc>
          <w:tcPr>
            <w:tcW w:w="4798" w:type="dxa"/>
            <w:gridSpan w:val="2"/>
            <w:tcBorders>
              <w:top w:val="single" w:sz="4" w:space="0" w:color="auto"/>
              <w:bottom w:val="single" w:sz="4" w:space="0" w:color="auto"/>
              <w:right w:val="single" w:sz="18" w:space="0" w:color="auto"/>
            </w:tcBorders>
          </w:tcPr>
          <w:p w14:paraId="206279D4" w14:textId="77777777" w:rsidR="00A410BD" w:rsidRDefault="00A410BD" w:rsidP="00A410BD">
            <w:pPr>
              <w:spacing w:before="20"/>
              <w:jc w:val="both"/>
              <w:rPr>
                <w:rFonts w:ascii="Arial" w:hAnsi="Arial" w:cs="Arial"/>
                <w:bCs/>
                <w:color w:val="000000"/>
              </w:rPr>
            </w:pPr>
            <w:r>
              <w:rPr>
                <w:rFonts w:ascii="Arial" w:hAnsi="Arial" w:cs="Arial"/>
                <w:bCs/>
                <w:color w:val="000000"/>
              </w:rPr>
              <w:t>Significant modifications to text, including-</w:t>
            </w:r>
          </w:p>
          <w:p w14:paraId="0C52EED8" w14:textId="4BF2A9A1" w:rsidR="00A410BD" w:rsidRDefault="00A410BD" w:rsidP="00A410BD">
            <w:pPr>
              <w:pStyle w:val="ListParagraph"/>
              <w:numPr>
                <w:ilvl w:val="0"/>
                <w:numId w:val="121"/>
              </w:numPr>
              <w:ind w:left="357" w:hanging="357"/>
              <w:jc w:val="both"/>
              <w:rPr>
                <w:rFonts w:ascii="Arial" w:hAnsi="Arial" w:cs="Arial"/>
                <w:color w:val="000000"/>
              </w:rPr>
            </w:pPr>
            <w:r>
              <w:rPr>
                <w:rFonts w:ascii="Arial" w:hAnsi="Arial" w:cs="Arial"/>
                <w:color w:val="000000"/>
              </w:rPr>
              <w:t>removal of reference to a 21 day time limit which is no longer in s.68T FLA;</w:t>
            </w:r>
          </w:p>
          <w:p w14:paraId="37EA753D" w14:textId="32F786DE" w:rsidR="00A410BD" w:rsidRPr="00B70B1E" w:rsidRDefault="00A410BD" w:rsidP="00A410BD">
            <w:pPr>
              <w:pStyle w:val="ListParagraph"/>
              <w:numPr>
                <w:ilvl w:val="0"/>
                <w:numId w:val="121"/>
              </w:numPr>
              <w:spacing w:after="20"/>
              <w:ind w:left="357" w:hanging="357"/>
              <w:jc w:val="both"/>
              <w:rPr>
                <w:rFonts w:ascii="Arial" w:hAnsi="Arial" w:cs="Arial"/>
                <w:color w:val="000000"/>
              </w:rPr>
            </w:pPr>
            <w:r>
              <w:rPr>
                <w:rFonts w:ascii="Arial" w:hAnsi="Arial" w:cs="Arial"/>
                <w:color w:val="000000"/>
              </w:rPr>
              <w:t>substantial rewrite of last paragraph summarising the operation of s.68R FLA in the CCV &amp; MCV.</w:t>
            </w:r>
          </w:p>
        </w:tc>
      </w:tr>
      <w:tr w:rsidR="00A410BD" w14:paraId="09FDD4F2"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1139B718" w14:textId="7A3E2FF2" w:rsidR="00A410BD" w:rsidRPr="0054535C" w:rsidRDefault="00A410BD" w:rsidP="00A410BD">
            <w:pPr>
              <w:keepNext/>
              <w:keepLines/>
              <w:rPr>
                <w:sz w:val="22"/>
                <w:lang w:val="en-AU"/>
              </w:rPr>
            </w:pPr>
            <w:r>
              <w:rPr>
                <w:sz w:val="22"/>
                <w:lang w:val="en-AU"/>
              </w:rPr>
              <w:t>24/03/22</w:t>
            </w:r>
          </w:p>
        </w:tc>
        <w:tc>
          <w:tcPr>
            <w:tcW w:w="7073" w:type="dxa"/>
            <w:gridSpan w:val="4"/>
            <w:tcBorders>
              <w:top w:val="single" w:sz="18" w:space="0" w:color="auto"/>
              <w:bottom w:val="single" w:sz="4" w:space="0" w:color="auto"/>
              <w:right w:val="single" w:sz="18" w:space="0" w:color="auto"/>
            </w:tcBorders>
            <w:shd w:val="clear" w:color="auto" w:fill="DDDDDD"/>
          </w:tcPr>
          <w:p w14:paraId="6E31DD25" w14:textId="695D9699" w:rsidR="00A410BD" w:rsidRPr="0054535C" w:rsidRDefault="00A410BD" w:rsidP="00A410BD">
            <w:pPr>
              <w:keepNext/>
              <w:keepLines/>
              <w:jc w:val="center"/>
              <w:rPr>
                <w:rFonts w:ascii="Arial" w:hAnsi="Arial" w:cs="Arial"/>
                <w:color w:val="000000"/>
                <w:sz w:val="22"/>
              </w:rPr>
            </w:pPr>
            <w:r>
              <w:rPr>
                <w:sz w:val="22"/>
                <w:lang w:val="en-AU"/>
              </w:rPr>
              <w:t>CH</w:t>
            </w:r>
            <w:r w:rsidRPr="0054535C">
              <w:rPr>
                <w:sz w:val="22"/>
                <w:lang w:val="en-AU"/>
              </w:rPr>
              <w:t xml:space="preserve">APTER </w:t>
            </w:r>
            <w:r>
              <w:rPr>
                <w:sz w:val="22"/>
                <w:lang w:val="en-AU"/>
              </w:rPr>
              <w:t>9</w:t>
            </w:r>
            <w:r w:rsidRPr="0054535C">
              <w:rPr>
                <w:sz w:val="22"/>
                <w:lang w:val="en-AU"/>
              </w:rPr>
              <w:t xml:space="preserve"> – </w:t>
            </w:r>
            <w:r>
              <w:rPr>
                <w:sz w:val="22"/>
                <w:lang w:val="en-AU"/>
              </w:rPr>
              <w:t>CRIMINAL DIVISION – CUSTODY &amp; BAIL</w:t>
            </w:r>
          </w:p>
        </w:tc>
      </w:tr>
      <w:tr w:rsidR="00A410BD" w14:paraId="1AE2E0C2" w14:textId="77777777" w:rsidTr="00473897">
        <w:tc>
          <w:tcPr>
            <w:tcW w:w="1220" w:type="dxa"/>
            <w:gridSpan w:val="2"/>
            <w:tcBorders>
              <w:top w:val="single" w:sz="4" w:space="0" w:color="auto"/>
              <w:left w:val="single" w:sz="18" w:space="0" w:color="auto"/>
              <w:bottom w:val="single" w:sz="4" w:space="0" w:color="auto"/>
            </w:tcBorders>
          </w:tcPr>
          <w:p w14:paraId="69DF0F2B" w14:textId="3CD7B6C9" w:rsidR="00A410BD" w:rsidRDefault="00A410BD" w:rsidP="00A410BD">
            <w:pPr>
              <w:rPr>
                <w:lang w:val="en-AU"/>
              </w:rPr>
            </w:pPr>
            <w:r>
              <w:rPr>
                <w:lang w:val="en-AU"/>
              </w:rPr>
              <w:t>24/03/22</w:t>
            </w:r>
          </w:p>
        </w:tc>
        <w:tc>
          <w:tcPr>
            <w:tcW w:w="836" w:type="dxa"/>
            <w:tcBorders>
              <w:top w:val="single" w:sz="4" w:space="0" w:color="auto"/>
              <w:bottom w:val="single" w:sz="4" w:space="0" w:color="auto"/>
            </w:tcBorders>
          </w:tcPr>
          <w:p w14:paraId="2D55DADC" w14:textId="04FB7999"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51B9F586" w14:textId="77777777" w:rsidR="00A410BD" w:rsidRDefault="00A410BD" w:rsidP="00A410BD">
            <w:pPr>
              <w:jc w:val="center"/>
              <w:rPr>
                <w:lang w:val="en-AU"/>
              </w:rPr>
            </w:pPr>
            <w:r>
              <w:rPr>
                <w:lang w:val="en-AU"/>
              </w:rPr>
              <w:t>9.4.1.1</w:t>
            </w:r>
          </w:p>
        </w:tc>
        <w:tc>
          <w:tcPr>
            <w:tcW w:w="4798" w:type="dxa"/>
            <w:gridSpan w:val="2"/>
            <w:tcBorders>
              <w:top w:val="single" w:sz="4" w:space="0" w:color="auto"/>
              <w:bottom w:val="single" w:sz="4" w:space="0" w:color="auto"/>
              <w:right w:val="single" w:sz="18" w:space="0" w:color="auto"/>
            </w:tcBorders>
          </w:tcPr>
          <w:p w14:paraId="660CFA15" w14:textId="40AA1833" w:rsidR="00A410BD" w:rsidRDefault="00A410BD" w:rsidP="00A410BD">
            <w:pPr>
              <w:spacing w:before="20"/>
              <w:jc w:val="both"/>
              <w:rPr>
                <w:rFonts w:ascii="Arial" w:hAnsi="Arial" w:cs="Arial"/>
                <w:color w:val="000000"/>
              </w:rPr>
            </w:pPr>
            <w:r>
              <w:rPr>
                <w:rFonts w:ascii="Arial" w:hAnsi="Arial" w:cs="Arial"/>
                <w:color w:val="000000"/>
              </w:rPr>
              <w:t xml:space="preserve">Summaries of </w:t>
            </w:r>
            <w:r w:rsidRPr="00F27739">
              <w:rPr>
                <w:rFonts w:ascii="Arial" w:hAnsi="Arial" w:cs="Arial"/>
                <w:i/>
                <w:iCs/>
                <w:color w:val="000000"/>
              </w:rPr>
              <w:t xml:space="preserve">Re </w:t>
            </w:r>
            <w:r>
              <w:rPr>
                <w:rFonts w:ascii="Arial" w:hAnsi="Arial" w:cs="Arial"/>
                <w:i/>
                <w:iCs/>
                <w:color w:val="000000"/>
              </w:rPr>
              <w:t>Jackson</w:t>
            </w:r>
            <w:r>
              <w:rPr>
                <w:rFonts w:ascii="Arial" w:hAnsi="Arial" w:cs="Arial"/>
                <w:color w:val="000000"/>
              </w:rPr>
              <w:t xml:space="preserve"> [2022] VSC 101; </w:t>
            </w:r>
            <w:r w:rsidRPr="00BE65CD">
              <w:rPr>
                <w:rFonts w:ascii="Arial" w:hAnsi="Arial" w:cs="Arial"/>
                <w:i/>
                <w:iCs/>
                <w:color w:val="000000"/>
              </w:rPr>
              <w:t>Re CO &amp; IJ</w:t>
            </w:r>
            <w:r>
              <w:rPr>
                <w:rFonts w:ascii="Arial" w:hAnsi="Arial" w:cs="Arial"/>
                <w:color w:val="000000"/>
              </w:rPr>
              <w:t xml:space="preserve"> [2022] VSC 138.</w:t>
            </w:r>
          </w:p>
        </w:tc>
      </w:tr>
      <w:tr w:rsidR="00A410BD" w14:paraId="5C395216" w14:textId="77777777" w:rsidTr="00473897">
        <w:tc>
          <w:tcPr>
            <w:tcW w:w="1220" w:type="dxa"/>
            <w:gridSpan w:val="2"/>
            <w:tcBorders>
              <w:top w:val="single" w:sz="4" w:space="0" w:color="auto"/>
              <w:left w:val="single" w:sz="18" w:space="0" w:color="auto"/>
              <w:bottom w:val="single" w:sz="4" w:space="0" w:color="auto"/>
            </w:tcBorders>
          </w:tcPr>
          <w:p w14:paraId="0CD51FE3" w14:textId="2C0ADF73" w:rsidR="00A410BD" w:rsidRDefault="00A410BD" w:rsidP="00A410BD">
            <w:pPr>
              <w:rPr>
                <w:lang w:val="en-AU"/>
              </w:rPr>
            </w:pPr>
            <w:r>
              <w:rPr>
                <w:lang w:val="en-AU"/>
              </w:rPr>
              <w:t>24/03/22</w:t>
            </w:r>
          </w:p>
        </w:tc>
        <w:tc>
          <w:tcPr>
            <w:tcW w:w="836" w:type="dxa"/>
            <w:tcBorders>
              <w:top w:val="single" w:sz="4" w:space="0" w:color="auto"/>
              <w:bottom w:val="single" w:sz="4" w:space="0" w:color="auto"/>
            </w:tcBorders>
          </w:tcPr>
          <w:p w14:paraId="6734FDC9" w14:textId="187CDCD5"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76F8FC4E" w14:textId="77777777" w:rsidR="00A410BD" w:rsidRDefault="00A410BD" w:rsidP="00A410BD">
            <w:pPr>
              <w:keepNext/>
              <w:jc w:val="center"/>
              <w:rPr>
                <w:lang w:val="en-AU"/>
              </w:rPr>
            </w:pPr>
            <w:r>
              <w:rPr>
                <w:lang w:val="en-AU"/>
              </w:rPr>
              <w:t>9.4.2.2</w:t>
            </w:r>
          </w:p>
        </w:tc>
        <w:tc>
          <w:tcPr>
            <w:tcW w:w="4798" w:type="dxa"/>
            <w:gridSpan w:val="2"/>
            <w:tcBorders>
              <w:top w:val="single" w:sz="4" w:space="0" w:color="auto"/>
              <w:bottom w:val="single" w:sz="4" w:space="0" w:color="auto"/>
              <w:right w:val="single" w:sz="18" w:space="0" w:color="auto"/>
            </w:tcBorders>
          </w:tcPr>
          <w:p w14:paraId="48F438F1" w14:textId="77777777" w:rsidR="00A410BD" w:rsidRDefault="00A410BD" w:rsidP="00A410BD">
            <w:pPr>
              <w:spacing w:before="20"/>
              <w:jc w:val="both"/>
              <w:rPr>
                <w:rFonts w:ascii="Arial" w:hAnsi="Arial" w:cs="Arial"/>
                <w:color w:val="000000"/>
              </w:rPr>
            </w:pPr>
            <w:r>
              <w:rPr>
                <w:rFonts w:ascii="Arial" w:hAnsi="Arial" w:cs="Arial"/>
                <w:color w:val="000000"/>
              </w:rPr>
              <w:t xml:space="preserve">Summary of </w:t>
            </w:r>
            <w:r w:rsidRPr="00EE4A56">
              <w:rPr>
                <w:rFonts w:ascii="Arial" w:hAnsi="Arial" w:cs="Arial"/>
                <w:i/>
                <w:iCs/>
                <w:color w:val="000000"/>
              </w:rPr>
              <w:t xml:space="preserve">Re </w:t>
            </w:r>
            <w:r>
              <w:rPr>
                <w:rFonts w:ascii="Arial" w:hAnsi="Arial" w:cs="Arial"/>
                <w:i/>
                <w:iCs/>
                <w:color w:val="000000"/>
              </w:rPr>
              <w:t>ATL</w:t>
            </w:r>
            <w:r>
              <w:rPr>
                <w:rFonts w:ascii="Arial" w:hAnsi="Arial" w:cs="Arial"/>
                <w:color w:val="000000"/>
              </w:rPr>
              <w:t xml:space="preserve"> [2022] VSC 104.</w:t>
            </w:r>
          </w:p>
        </w:tc>
      </w:tr>
      <w:tr w:rsidR="00A410BD" w14:paraId="64610471" w14:textId="77777777" w:rsidTr="00473897">
        <w:tc>
          <w:tcPr>
            <w:tcW w:w="1220" w:type="dxa"/>
            <w:gridSpan w:val="2"/>
            <w:tcBorders>
              <w:top w:val="single" w:sz="4" w:space="0" w:color="auto"/>
              <w:left w:val="single" w:sz="18" w:space="0" w:color="auto"/>
              <w:bottom w:val="single" w:sz="4" w:space="0" w:color="auto"/>
            </w:tcBorders>
          </w:tcPr>
          <w:p w14:paraId="58E13FC5" w14:textId="0750E055" w:rsidR="00A410BD" w:rsidRDefault="00A410BD" w:rsidP="00A410BD">
            <w:pPr>
              <w:rPr>
                <w:lang w:val="en-AU"/>
              </w:rPr>
            </w:pPr>
            <w:r>
              <w:rPr>
                <w:lang w:val="en-AU"/>
              </w:rPr>
              <w:t>24/03/22</w:t>
            </w:r>
          </w:p>
        </w:tc>
        <w:tc>
          <w:tcPr>
            <w:tcW w:w="836" w:type="dxa"/>
            <w:tcBorders>
              <w:top w:val="single" w:sz="4" w:space="0" w:color="auto"/>
              <w:bottom w:val="single" w:sz="4" w:space="0" w:color="auto"/>
            </w:tcBorders>
          </w:tcPr>
          <w:p w14:paraId="545852F7" w14:textId="2873AC67"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5B73A4DF" w14:textId="023561DF" w:rsidR="00A410BD" w:rsidRDefault="00A410BD" w:rsidP="00A410BD">
            <w:pPr>
              <w:keepNext/>
              <w:jc w:val="center"/>
              <w:rPr>
                <w:lang w:val="en-AU"/>
              </w:rPr>
            </w:pPr>
            <w:r>
              <w:rPr>
                <w:lang w:val="en-AU"/>
              </w:rPr>
              <w:t>9.4.2.3</w:t>
            </w:r>
          </w:p>
        </w:tc>
        <w:tc>
          <w:tcPr>
            <w:tcW w:w="4798" w:type="dxa"/>
            <w:gridSpan w:val="2"/>
            <w:tcBorders>
              <w:top w:val="single" w:sz="4" w:space="0" w:color="auto"/>
              <w:bottom w:val="single" w:sz="4" w:space="0" w:color="auto"/>
              <w:right w:val="single" w:sz="18" w:space="0" w:color="auto"/>
            </w:tcBorders>
          </w:tcPr>
          <w:p w14:paraId="7E88E25D" w14:textId="468B8AF7" w:rsidR="00A410BD" w:rsidRDefault="00A410BD" w:rsidP="00A410BD">
            <w:pPr>
              <w:spacing w:before="20"/>
              <w:jc w:val="both"/>
              <w:rPr>
                <w:rFonts w:ascii="Arial" w:hAnsi="Arial" w:cs="Arial"/>
                <w:color w:val="000000"/>
              </w:rPr>
            </w:pPr>
            <w:r>
              <w:rPr>
                <w:rFonts w:ascii="Arial" w:hAnsi="Arial" w:cs="Arial"/>
                <w:color w:val="000000"/>
              </w:rPr>
              <w:t xml:space="preserve">Summary of </w:t>
            </w:r>
            <w:r w:rsidRPr="00205C11">
              <w:rPr>
                <w:rFonts w:ascii="Arial" w:hAnsi="Arial" w:cs="Arial"/>
                <w:i/>
                <w:iCs/>
                <w:color w:val="000000"/>
              </w:rPr>
              <w:t>Re Stephan</w:t>
            </w:r>
            <w:r>
              <w:rPr>
                <w:rFonts w:ascii="Arial" w:hAnsi="Arial" w:cs="Arial"/>
                <w:color w:val="000000"/>
              </w:rPr>
              <w:t xml:space="preserve"> [2022] VSC 130.</w:t>
            </w:r>
          </w:p>
        </w:tc>
      </w:tr>
      <w:tr w:rsidR="00A410BD" w14:paraId="0679A4C2" w14:textId="77777777" w:rsidTr="00473897">
        <w:tc>
          <w:tcPr>
            <w:tcW w:w="1220" w:type="dxa"/>
            <w:gridSpan w:val="2"/>
            <w:tcBorders>
              <w:top w:val="single" w:sz="4" w:space="0" w:color="auto"/>
              <w:left w:val="single" w:sz="18" w:space="0" w:color="auto"/>
              <w:bottom w:val="single" w:sz="4" w:space="0" w:color="auto"/>
            </w:tcBorders>
          </w:tcPr>
          <w:p w14:paraId="588B38EE" w14:textId="6D0891F0" w:rsidR="00A410BD" w:rsidRDefault="00A410BD" w:rsidP="00A410BD">
            <w:pPr>
              <w:rPr>
                <w:lang w:val="en-AU"/>
              </w:rPr>
            </w:pPr>
            <w:r>
              <w:rPr>
                <w:lang w:val="en-AU"/>
              </w:rPr>
              <w:t>24/03/22</w:t>
            </w:r>
          </w:p>
        </w:tc>
        <w:tc>
          <w:tcPr>
            <w:tcW w:w="836" w:type="dxa"/>
            <w:tcBorders>
              <w:top w:val="single" w:sz="4" w:space="0" w:color="auto"/>
              <w:bottom w:val="single" w:sz="4" w:space="0" w:color="auto"/>
            </w:tcBorders>
          </w:tcPr>
          <w:p w14:paraId="7013EF7B" w14:textId="205830D0"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47D72689" w14:textId="511FC9F9" w:rsidR="00A410BD" w:rsidRDefault="00A410BD" w:rsidP="00A410BD">
            <w:pPr>
              <w:keepNext/>
              <w:jc w:val="center"/>
              <w:rPr>
                <w:lang w:val="en-AU"/>
              </w:rPr>
            </w:pPr>
            <w:r>
              <w:rPr>
                <w:lang w:val="en-AU"/>
              </w:rPr>
              <w:t>9.5.1</w:t>
            </w:r>
          </w:p>
        </w:tc>
        <w:tc>
          <w:tcPr>
            <w:tcW w:w="4798" w:type="dxa"/>
            <w:gridSpan w:val="2"/>
            <w:tcBorders>
              <w:top w:val="single" w:sz="4" w:space="0" w:color="auto"/>
              <w:bottom w:val="single" w:sz="4" w:space="0" w:color="auto"/>
              <w:right w:val="single" w:sz="18" w:space="0" w:color="auto"/>
            </w:tcBorders>
          </w:tcPr>
          <w:p w14:paraId="23EE427E" w14:textId="7C0164CB" w:rsidR="00A410BD" w:rsidRDefault="00A410BD" w:rsidP="00A410BD">
            <w:pPr>
              <w:spacing w:before="20"/>
              <w:jc w:val="both"/>
              <w:rPr>
                <w:rFonts w:ascii="Arial" w:hAnsi="Arial" w:cs="Arial"/>
                <w:color w:val="000000"/>
              </w:rPr>
            </w:pPr>
            <w:r>
              <w:rPr>
                <w:rFonts w:ascii="Arial" w:hAnsi="Arial" w:cs="Arial"/>
                <w:color w:val="000000"/>
              </w:rPr>
              <w:t xml:space="preserve">Reference to </w:t>
            </w:r>
            <w:r w:rsidRPr="00215694">
              <w:rPr>
                <w:rFonts w:ascii="Arial" w:hAnsi="Arial" w:cs="Arial"/>
                <w:i/>
                <w:iCs/>
                <w:color w:val="000000"/>
              </w:rPr>
              <w:t xml:space="preserve">Re CO &amp; IJ </w:t>
            </w:r>
            <w:r>
              <w:rPr>
                <w:rFonts w:ascii="Arial" w:hAnsi="Arial" w:cs="Arial"/>
                <w:color w:val="000000"/>
              </w:rPr>
              <w:t>[2022] VSC 138 at [90]</w:t>
            </w:r>
            <w:r w:rsidRPr="00DD313B">
              <w:rPr>
                <w:rFonts w:ascii="Arial" w:hAnsi="Arial" w:cs="Arial"/>
              </w:rPr>
              <w:t>.</w:t>
            </w:r>
          </w:p>
        </w:tc>
      </w:tr>
      <w:tr w:rsidR="00A410BD" w14:paraId="12408102"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5D5FFC5A" w14:textId="63E14AAB" w:rsidR="00A410BD" w:rsidRPr="0054535C" w:rsidRDefault="00A410BD" w:rsidP="00A410BD">
            <w:pPr>
              <w:keepNext/>
              <w:keepLines/>
              <w:rPr>
                <w:sz w:val="22"/>
                <w:lang w:val="en-AU"/>
              </w:rPr>
            </w:pPr>
            <w:r>
              <w:rPr>
                <w:sz w:val="22"/>
                <w:lang w:val="en-AU"/>
              </w:rPr>
              <w:t>24/03/22</w:t>
            </w:r>
          </w:p>
        </w:tc>
        <w:tc>
          <w:tcPr>
            <w:tcW w:w="7073" w:type="dxa"/>
            <w:gridSpan w:val="4"/>
            <w:tcBorders>
              <w:top w:val="single" w:sz="18" w:space="0" w:color="auto"/>
              <w:bottom w:val="single" w:sz="4" w:space="0" w:color="auto"/>
              <w:right w:val="single" w:sz="18" w:space="0" w:color="auto"/>
            </w:tcBorders>
            <w:shd w:val="clear" w:color="auto" w:fill="DDDDDD"/>
          </w:tcPr>
          <w:p w14:paraId="4660FFC2" w14:textId="4DD183C9" w:rsidR="00A410BD" w:rsidRPr="0054535C" w:rsidRDefault="00A410BD" w:rsidP="00A410BD">
            <w:pPr>
              <w:keepNext/>
              <w:keepLines/>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A410BD" w14:paraId="222233DD" w14:textId="77777777" w:rsidTr="00473897">
        <w:tc>
          <w:tcPr>
            <w:tcW w:w="1220" w:type="dxa"/>
            <w:gridSpan w:val="2"/>
            <w:tcBorders>
              <w:top w:val="single" w:sz="4" w:space="0" w:color="auto"/>
              <w:left w:val="single" w:sz="18" w:space="0" w:color="auto"/>
              <w:bottom w:val="single" w:sz="4" w:space="0" w:color="auto"/>
            </w:tcBorders>
          </w:tcPr>
          <w:p w14:paraId="4FA1E0CC" w14:textId="288925C9" w:rsidR="00A410BD" w:rsidRDefault="00A410BD" w:rsidP="00A410BD">
            <w:pPr>
              <w:rPr>
                <w:lang w:val="en-AU"/>
              </w:rPr>
            </w:pPr>
            <w:r>
              <w:rPr>
                <w:lang w:val="en-AU"/>
              </w:rPr>
              <w:t>24/03/22</w:t>
            </w:r>
          </w:p>
        </w:tc>
        <w:tc>
          <w:tcPr>
            <w:tcW w:w="836" w:type="dxa"/>
            <w:tcBorders>
              <w:top w:val="single" w:sz="4" w:space="0" w:color="auto"/>
              <w:bottom w:val="single" w:sz="4" w:space="0" w:color="auto"/>
            </w:tcBorders>
          </w:tcPr>
          <w:p w14:paraId="1039DF5C" w14:textId="620C9759"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2BD4F0AB" w14:textId="77777777" w:rsidR="00A410BD" w:rsidRDefault="00A410BD" w:rsidP="00A410BD">
            <w:pPr>
              <w:keepNext/>
              <w:jc w:val="center"/>
              <w:rPr>
                <w:lang w:val="en-AU"/>
              </w:rPr>
            </w:pPr>
            <w:r>
              <w:rPr>
                <w:lang w:val="en-AU"/>
              </w:rPr>
              <w:t>10.0</w:t>
            </w:r>
          </w:p>
          <w:p w14:paraId="173A7975" w14:textId="355C4AEB" w:rsidR="00A410BD" w:rsidRDefault="00A410BD" w:rsidP="00A410BD">
            <w:pPr>
              <w:keepNext/>
              <w:jc w:val="center"/>
              <w:rPr>
                <w:lang w:val="en-AU"/>
              </w:rPr>
            </w:pPr>
            <w:r>
              <w:rPr>
                <w:lang w:val="en-AU"/>
              </w:rPr>
              <w:t>10.0.1</w:t>
            </w:r>
          </w:p>
        </w:tc>
        <w:tc>
          <w:tcPr>
            <w:tcW w:w="4798" w:type="dxa"/>
            <w:gridSpan w:val="2"/>
            <w:tcBorders>
              <w:top w:val="single" w:sz="4" w:space="0" w:color="auto"/>
              <w:bottom w:val="single" w:sz="4" w:space="0" w:color="auto"/>
              <w:right w:val="single" w:sz="18" w:space="0" w:color="auto"/>
            </w:tcBorders>
            <w:shd w:val="clear" w:color="auto" w:fill="FFF2CC"/>
          </w:tcPr>
          <w:p w14:paraId="39523759" w14:textId="49C8857B" w:rsidR="00A410BD" w:rsidRPr="00F376DA" w:rsidRDefault="00A410BD" w:rsidP="00A410BD">
            <w:pPr>
              <w:spacing w:before="20"/>
              <w:jc w:val="both"/>
              <w:rPr>
                <w:rFonts w:ascii="Arial" w:hAnsi="Arial" w:cs="Arial"/>
                <w:b/>
                <w:bCs/>
                <w:color w:val="000000"/>
              </w:rPr>
            </w:pPr>
            <w:r w:rsidRPr="00F376DA">
              <w:rPr>
                <w:rFonts w:ascii="Arial" w:hAnsi="Arial" w:cs="Arial"/>
                <w:b/>
                <w:bCs/>
                <w:color w:val="000000"/>
              </w:rPr>
              <w:t>P</w:t>
            </w:r>
            <w:r>
              <w:rPr>
                <w:rFonts w:ascii="Arial" w:hAnsi="Arial" w:cs="Arial"/>
                <w:b/>
                <w:bCs/>
                <w:color w:val="000000"/>
              </w:rPr>
              <w:t>art</w:t>
            </w:r>
            <w:r w:rsidRPr="00F376DA">
              <w:rPr>
                <w:rFonts w:ascii="Arial" w:hAnsi="Arial" w:cs="Arial"/>
                <w:b/>
                <w:bCs/>
                <w:color w:val="000000"/>
              </w:rPr>
              <w:t xml:space="preserve"> 10.0 is renamed “Preamble”</w:t>
            </w:r>
            <w:r>
              <w:rPr>
                <w:rFonts w:ascii="Arial" w:hAnsi="Arial" w:cs="Arial"/>
                <w:b/>
                <w:bCs/>
                <w:color w:val="000000"/>
              </w:rPr>
              <w:t xml:space="preserve"> and the material previously contained in it is moved to section 10.0.1 named “</w:t>
            </w:r>
            <w:r>
              <w:rPr>
                <w:rFonts w:ascii="Arial" w:hAnsi="Arial" w:cs="Arial"/>
                <w:b/>
                <w:bCs/>
                <w:szCs w:val="16"/>
              </w:rPr>
              <w:t>Consistent magistrate to oversee criminal proceedings”.</w:t>
            </w:r>
          </w:p>
        </w:tc>
      </w:tr>
      <w:tr w:rsidR="00A410BD" w14:paraId="60F08DE2" w14:textId="77777777" w:rsidTr="00473897">
        <w:tc>
          <w:tcPr>
            <w:tcW w:w="1220" w:type="dxa"/>
            <w:gridSpan w:val="2"/>
            <w:tcBorders>
              <w:top w:val="single" w:sz="4" w:space="0" w:color="auto"/>
              <w:left w:val="single" w:sz="18" w:space="0" w:color="auto"/>
              <w:bottom w:val="single" w:sz="4" w:space="0" w:color="auto"/>
            </w:tcBorders>
          </w:tcPr>
          <w:p w14:paraId="152C79A8" w14:textId="05577F9D" w:rsidR="00A410BD" w:rsidRDefault="00A410BD" w:rsidP="00A410BD">
            <w:pPr>
              <w:rPr>
                <w:lang w:val="en-AU"/>
              </w:rPr>
            </w:pPr>
            <w:r>
              <w:rPr>
                <w:lang w:val="en-AU"/>
              </w:rPr>
              <w:t>24/03/22</w:t>
            </w:r>
          </w:p>
        </w:tc>
        <w:tc>
          <w:tcPr>
            <w:tcW w:w="836" w:type="dxa"/>
            <w:tcBorders>
              <w:top w:val="single" w:sz="4" w:space="0" w:color="auto"/>
              <w:bottom w:val="single" w:sz="4" w:space="0" w:color="auto"/>
            </w:tcBorders>
          </w:tcPr>
          <w:p w14:paraId="6643E9BC" w14:textId="4764E509"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566ACAFB" w14:textId="21F0FF18" w:rsidR="00A410BD" w:rsidRDefault="00A410BD" w:rsidP="00A410BD">
            <w:pPr>
              <w:keepNext/>
              <w:jc w:val="center"/>
              <w:rPr>
                <w:lang w:val="en-AU"/>
              </w:rPr>
            </w:pPr>
            <w:r>
              <w:rPr>
                <w:lang w:val="en-AU"/>
              </w:rPr>
              <w:t>10.0.2</w:t>
            </w:r>
          </w:p>
        </w:tc>
        <w:tc>
          <w:tcPr>
            <w:tcW w:w="4798" w:type="dxa"/>
            <w:gridSpan w:val="2"/>
            <w:tcBorders>
              <w:top w:val="single" w:sz="4" w:space="0" w:color="auto"/>
              <w:bottom w:val="single" w:sz="4" w:space="0" w:color="auto"/>
              <w:right w:val="single" w:sz="18" w:space="0" w:color="auto"/>
            </w:tcBorders>
            <w:shd w:val="clear" w:color="auto" w:fill="FFF2CC"/>
          </w:tcPr>
          <w:p w14:paraId="59F9D86C" w14:textId="00C3DB3C" w:rsidR="00A410BD" w:rsidRPr="00F376DA" w:rsidRDefault="00A410BD" w:rsidP="00A410BD">
            <w:pPr>
              <w:spacing w:before="20"/>
              <w:jc w:val="both"/>
              <w:rPr>
                <w:rFonts w:ascii="Arial" w:hAnsi="Arial" w:cs="Arial"/>
                <w:b/>
                <w:bCs/>
                <w:color w:val="000000"/>
              </w:rPr>
            </w:pPr>
            <w:r w:rsidRPr="00F376DA">
              <w:rPr>
                <w:rFonts w:ascii="Arial" w:hAnsi="Arial" w:cs="Arial"/>
                <w:b/>
                <w:bCs/>
                <w:color w:val="000000"/>
              </w:rPr>
              <w:t>New section named “</w:t>
            </w:r>
            <w:r>
              <w:rPr>
                <w:rFonts w:ascii="Arial" w:hAnsi="Arial" w:cs="Arial"/>
                <w:b/>
                <w:bCs/>
                <w:color w:val="000000"/>
              </w:rPr>
              <w:t>’Model litigant’ o</w:t>
            </w:r>
            <w:r>
              <w:rPr>
                <w:rFonts w:ascii="Arial" w:hAnsi="Arial" w:cs="Arial"/>
                <w:b/>
                <w:bCs/>
                <w:szCs w:val="16"/>
              </w:rPr>
              <w:t>bligations of police informants and prosecutors”.</w:t>
            </w:r>
          </w:p>
        </w:tc>
      </w:tr>
      <w:tr w:rsidR="00A410BD" w14:paraId="30584D44"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4790F5C1" w14:textId="61A3700C" w:rsidR="00A410BD" w:rsidRPr="0054535C" w:rsidRDefault="00A410BD" w:rsidP="00A410BD">
            <w:pPr>
              <w:keepNext/>
              <w:keepLines/>
              <w:rPr>
                <w:sz w:val="22"/>
                <w:lang w:val="en-AU"/>
              </w:rPr>
            </w:pPr>
            <w:r>
              <w:rPr>
                <w:sz w:val="22"/>
                <w:lang w:val="en-AU"/>
              </w:rPr>
              <w:t>24/03/22</w:t>
            </w:r>
          </w:p>
        </w:tc>
        <w:tc>
          <w:tcPr>
            <w:tcW w:w="7073" w:type="dxa"/>
            <w:gridSpan w:val="4"/>
            <w:tcBorders>
              <w:top w:val="single" w:sz="18" w:space="0" w:color="auto"/>
              <w:bottom w:val="single" w:sz="4" w:space="0" w:color="auto"/>
              <w:right w:val="single" w:sz="18" w:space="0" w:color="auto"/>
            </w:tcBorders>
            <w:shd w:val="clear" w:color="auto" w:fill="DDDDDD"/>
          </w:tcPr>
          <w:p w14:paraId="1F30DB43" w14:textId="70F79922"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A410BD" w14:paraId="4FBFD882" w14:textId="77777777" w:rsidTr="00473897">
        <w:trPr>
          <w:trHeight w:val="178"/>
        </w:trPr>
        <w:tc>
          <w:tcPr>
            <w:tcW w:w="1220" w:type="dxa"/>
            <w:gridSpan w:val="2"/>
            <w:tcBorders>
              <w:top w:val="single" w:sz="4" w:space="0" w:color="auto"/>
              <w:left w:val="single" w:sz="18" w:space="0" w:color="auto"/>
            </w:tcBorders>
            <w:shd w:val="clear" w:color="auto" w:fill="auto"/>
          </w:tcPr>
          <w:p w14:paraId="6648EFEA" w14:textId="017D7824" w:rsidR="00A410BD" w:rsidRDefault="00A410BD" w:rsidP="00A410BD">
            <w:pPr>
              <w:rPr>
                <w:lang w:val="en-AU"/>
              </w:rPr>
            </w:pPr>
            <w:r>
              <w:rPr>
                <w:lang w:val="en-AU"/>
              </w:rPr>
              <w:t>24/03/22</w:t>
            </w:r>
          </w:p>
        </w:tc>
        <w:tc>
          <w:tcPr>
            <w:tcW w:w="836" w:type="dxa"/>
            <w:tcBorders>
              <w:top w:val="single" w:sz="4" w:space="0" w:color="auto"/>
            </w:tcBorders>
            <w:shd w:val="clear" w:color="auto" w:fill="auto"/>
          </w:tcPr>
          <w:p w14:paraId="1728D561" w14:textId="45FCEE32"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148E96E6" w14:textId="05AE91F9" w:rsidR="00A410BD" w:rsidRDefault="00A410BD" w:rsidP="00A410BD">
            <w:pPr>
              <w:keepNext/>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shd w:val="clear" w:color="auto" w:fill="auto"/>
          </w:tcPr>
          <w:p w14:paraId="3D3FB2EC" w14:textId="4B8E0DFB"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sidRPr="00C16C26">
              <w:rPr>
                <w:rFonts w:ascii="Arial" w:hAnsi="Arial" w:cs="Arial"/>
                <w:i/>
                <w:iCs/>
              </w:rPr>
              <w:t>Abela-Rogers</w:t>
            </w:r>
            <w:r w:rsidRPr="00C16C26">
              <w:rPr>
                <w:rFonts w:ascii="Arial" w:hAnsi="Arial" w:cs="Arial"/>
              </w:rPr>
              <w:t xml:space="preserve"> </w:t>
            </w:r>
            <w:r w:rsidRPr="00C16C26">
              <w:rPr>
                <w:rFonts w:ascii="Arial" w:hAnsi="Arial" w:cs="Arial"/>
                <w:i/>
                <w:iCs/>
              </w:rPr>
              <w:t>v The Queen</w:t>
            </w:r>
            <w:r w:rsidRPr="00C16C26">
              <w:rPr>
                <w:rFonts w:ascii="Arial" w:hAnsi="Arial" w:cs="Arial"/>
              </w:rPr>
              <w:t xml:space="preserve">; </w:t>
            </w:r>
            <w:r w:rsidRPr="00C16C26">
              <w:rPr>
                <w:rFonts w:ascii="Arial" w:hAnsi="Arial" w:cs="Arial"/>
                <w:i/>
                <w:iCs/>
              </w:rPr>
              <w:t>Farrugia v The Queen</w:t>
            </w:r>
            <w:r w:rsidRPr="00C16C26">
              <w:rPr>
                <w:rFonts w:ascii="Arial" w:hAnsi="Arial" w:cs="Arial"/>
              </w:rPr>
              <w:t xml:space="preserve"> [2022] VSCA 34</w:t>
            </w:r>
            <w:r>
              <w:rPr>
                <w:rFonts w:ascii="Arial" w:hAnsi="Arial" w:cs="Arial"/>
              </w:rPr>
              <w:t xml:space="preserve">. </w:t>
            </w:r>
            <w:r w:rsidRPr="001F6C3C">
              <w:rPr>
                <w:rFonts w:ascii="Arial" w:hAnsi="Arial" w:cs="Arial"/>
                <w:color w:val="000000"/>
              </w:rPr>
              <w:t xml:space="preserve">Reference to </w:t>
            </w:r>
            <w:r w:rsidRPr="006E3804">
              <w:rPr>
                <w:rFonts w:ascii="Arial" w:hAnsi="Arial" w:cs="Arial"/>
                <w:i/>
                <w:iCs/>
                <w:color w:val="000000"/>
              </w:rPr>
              <w:t xml:space="preserve">Goh v The Queen </w:t>
            </w:r>
            <w:r w:rsidRPr="006E3804">
              <w:rPr>
                <w:rFonts w:ascii="Arial" w:hAnsi="Arial" w:cs="Arial"/>
                <w:color w:val="000000"/>
              </w:rPr>
              <w:t>[2022] VSCA 24</w:t>
            </w:r>
            <w:r>
              <w:rPr>
                <w:rFonts w:ascii="Arial" w:hAnsi="Arial" w:cs="Arial"/>
                <w:color w:val="000000"/>
              </w:rPr>
              <w:t xml:space="preserve"> at [40]</w:t>
            </w:r>
            <w:r>
              <w:rPr>
                <w:rFonts w:ascii="Arial" w:hAnsi="Arial" w:cs="Arial"/>
                <w:color w:val="000000"/>
              </w:rPr>
              <w:noBreakHyphen/>
              <w:t>[47].</w:t>
            </w:r>
          </w:p>
        </w:tc>
      </w:tr>
      <w:tr w:rsidR="00A410BD" w14:paraId="4F7654A0" w14:textId="77777777" w:rsidTr="00473897">
        <w:trPr>
          <w:trHeight w:val="178"/>
        </w:trPr>
        <w:tc>
          <w:tcPr>
            <w:tcW w:w="1220" w:type="dxa"/>
            <w:gridSpan w:val="2"/>
            <w:tcBorders>
              <w:top w:val="single" w:sz="4" w:space="0" w:color="auto"/>
              <w:left w:val="single" w:sz="18" w:space="0" w:color="auto"/>
            </w:tcBorders>
            <w:shd w:val="clear" w:color="auto" w:fill="auto"/>
          </w:tcPr>
          <w:p w14:paraId="4AFED7F7" w14:textId="5C2DC01A" w:rsidR="00A410BD" w:rsidRDefault="00A410BD" w:rsidP="00A410BD">
            <w:pPr>
              <w:rPr>
                <w:lang w:val="en-AU"/>
              </w:rPr>
            </w:pPr>
            <w:r>
              <w:rPr>
                <w:lang w:val="en-AU"/>
              </w:rPr>
              <w:t>24/03/22</w:t>
            </w:r>
          </w:p>
        </w:tc>
        <w:tc>
          <w:tcPr>
            <w:tcW w:w="836" w:type="dxa"/>
            <w:tcBorders>
              <w:top w:val="single" w:sz="4" w:space="0" w:color="auto"/>
            </w:tcBorders>
            <w:shd w:val="clear" w:color="auto" w:fill="auto"/>
          </w:tcPr>
          <w:p w14:paraId="2DAFF7E6" w14:textId="3643FFC1"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52C5EBE0" w14:textId="441A2E61" w:rsidR="00A410BD" w:rsidRDefault="00A410BD" w:rsidP="00A410BD">
            <w:pPr>
              <w:keepNext/>
              <w:jc w:val="center"/>
              <w:rPr>
                <w:lang w:val="en-AU"/>
              </w:rPr>
            </w:pPr>
            <w:r>
              <w:rPr>
                <w:lang w:val="en-AU"/>
              </w:rPr>
              <w:t>11.2.8.3</w:t>
            </w:r>
          </w:p>
        </w:tc>
        <w:tc>
          <w:tcPr>
            <w:tcW w:w="4798" w:type="dxa"/>
            <w:gridSpan w:val="2"/>
            <w:tcBorders>
              <w:top w:val="single" w:sz="4" w:space="0" w:color="auto"/>
              <w:bottom w:val="single" w:sz="4" w:space="0" w:color="auto"/>
              <w:right w:val="single" w:sz="18" w:space="0" w:color="auto"/>
            </w:tcBorders>
            <w:shd w:val="clear" w:color="auto" w:fill="auto"/>
          </w:tcPr>
          <w:p w14:paraId="0DF6C87E" w14:textId="206DFC3F"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6E3804">
              <w:rPr>
                <w:rFonts w:ascii="Arial" w:hAnsi="Arial" w:cs="Arial"/>
                <w:i/>
                <w:iCs/>
                <w:color w:val="000000"/>
              </w:rPr>
              <w:t xml:space="preserve">Goh v The Queen </w:t>
            </w:r>
            <w:r w:rsidRPr="006E3804">
              <w:rPr>
                <w:rFonts w:ascii="Arial" w:hAnsi="Arial" w:cs="Arial"/>
                <w:color w:val="000000"/>
              </w:rPr>
              <w:t>[2022] VSCA 24</w:t>
            </w:r>
            <w:r>
              <w:rPr>
                <w:rFonts w:ascii="Arial" w:hAnsi="Arial" w:cs="Arial"/>
                <w:color w:val="000000"/>
              </w:rPr>
              <w:t xml:space="preserve"> at [28]-[33].</w:t>
            </w:r>
          </w:p>
        </w:tc>
      </w:tr>
      <w:tr w:rsidR="00A410BD" w14:paraId="70FDDFBF" w14:textId="77777777" w:rsidTr="00473897">
        <w:trPr>
          <w:trHeight w:val="178"/>
        </w:trPr>
        <w:tc>
          <w:tcPr>
            <w:tcW w:w="1220" w:type="dxa"/>
            <w:gridSpan w:val="2"/>
            <w:tcBorders>
              <w:top w:val="single" w:sz="4" w:space="0" w:color="auto"/>
              <w:left w:val="single" w:sz="18" w:space="0" w:color="auto"/>
            </w:tcBorders>
            <w:shd w:val="clear" w:color="auto" w:fill="auto"/>
          </w:tcPr>
          <w:p w14:paraId="4698FED2" w14:textId="52BD0A7E" w:rsidR="00A410BD" w:rsidRDefault="00A410BD" w:rsidP="00A410BD">
            <w:pPr>
              <w:rPr>
                <w:lang w:val="en-AU"/>
              </w:rPr>
            </w:pPr>
            <w:r>
              <w:rPr>
                <w:lang w:val="en-AU"/>
              </w:rPr>
              <w:t>24/03/22</w:t>
            </w:r>
          </w:p>
        </w:tc>
        <w:tc>
          <w:tcPr>
            <w:tcW w:w="836" w:type="dxa"/>
            <w:tcBorders>
              <w:top w:val="single" w:sz="4" w:space="0" w:color="auto"/>
            </w:tcBorders>
            <w:shd w:val="clear" w:color="auto" w:fill="auto"/>
          </w:tcPr>
          <w:p w14:paraId="7674A550" w14:textId="3A901DD7"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73F6E4E5" w14:textId="6B9C3781" w:rsidR="00A410BD" w:rsidRDefault="00A410BD" w:rsidP="00A410BD">
            <w:pPr>
              <w:keepNext/>
              <w:jc w:val="center"/>
              <w:rPr>
                <w:lang w:val="en-AU"/>
              </w:rPr>
            </w:pPr>
            <w:r>
              <w:rPr>
                <w:lang w:val="en-AU"/>
              </w:rPr>
              <w:t>11.2.14</w:t>
            </w:r>
          </w:p>
        </w:tc>
        <w:tc>
          <w:tcPr>
            <w:tcW w:w="4798" w:type="dxa"/>
            <w:gridSpan w:val="2"/>
            <w:tcBorders>
              <w:top w:val="single" w:sz="4" w:space="0" w:color="auto"/>
              <w:bottom w:val="single" w:sz="4" w:space="0" w:color="auto"/>
              <w:right w:val="single" w:sz="18" w:space="0" w:color="auto"/>
            </w:tcBorders>
            <w:shd w:val="clear" w:color="auto" w:fill="auto"/>
          </w:tcPr>
          <w:p w14:paraId="61B828B0" w14:textId="30531483" w:rsidR="00A410BD" w:rsidRPr="0099511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DA6723">
              <w:rPr>
                <w:rFonts w:ascii="Arial" w:hAnsi="Arial" w:cs="Arial"/>
                <w:i/>
                <w:iCs/>
                <w:color w:val="000000"/>
              </w:rPr>
              <w:t>Mackie v The Queen</w:t>
            </w:r>
            <w:r>
              <w:rPr>
                <w:rFonts w:ascii="Arial" w:hAnsi="Arial" w:cs="Arial"/>
                <w:color w:val="000000"/>
              </w:rPr>
              <w:t xml:space="preserve"> [2022] VSCA 28 at [29]-[36].</w:t>
            </w:r>
          </w:p>
        </w:tc>
      </w:tr>
      <w:tr w:rsidR="00A410BD" w14:paraId="1AA5E352" w14:textId="77777777" w:rsidTr="00473897">
        <w:trPr>
          <w:trHeight w:val="178"/>
        </w:trPr>
        <w:tc>
          <w:tcPr>
            <w:tcW w:w="1220" w:type="dxa"/>
            <w:gridSpan w:val="2"/>
            <w:tcBorders>
              <w:top w:val="single" w:sz="4" w:space="0" w:color="auto"/>
              <w:left w:val="single" w:sz="18" w:space="0" w:color="auto"/>
            </w:tcBorders>
            <w:shd w:val="clear" w:color="auto" w:fill="auto"/>
          </w:tcPr>
          <w:p w14:paraId="28FF772F" w14:textId="2A7DE7B7" w:rsidR="00A410BD" w:rsidRDefault="00A410BD" w:rsidP="00A410BD">
            <w:pPr>
              <w:rPr>
                <w:lang w:val="en-AU"/>
              </w:rPr>
            </w:pPr>
            <w:r>
              <w:rPr>
                <w:lang w:val="en-AU"/>
              </w:rPr>
              <w:t>24/03/22</w:t>
            </w:r>
          </w:p>
        </w:tc>
        <w:tc>
          <w:tcPr>
            <w:tcW w:w="836" w:type="dxa"/>
            <w:tcBorders>
              <w:top w:val="single" w:sz="4" w:space="0" w:color="auto"/>
            </w:tcBorders>
            <w:shd w:val="clear" w:color="auto" w:fill="auto"/>
          </w:tcPr>
          <w:p w14:paraId="6B8BFF78" w14:textId="2FD999C0"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74D47DAD" w14:textId="189E740E" w:rsidR="00A410BD" w:rsidRDefault="00A410BD" w:rsidP="00A410BD">
            <w:pPr>
              <w:keepNext/>
              <w:jc w:val="center"/>
              <w:rPr>
                <w:lang w:val="en-AU"/>
              </w:rPr>
            </w:pPr>
            <w:r>
              <w:rPr>
                <w:lang w:val="en-AU"/>
              </w:rPr>
              <w:t>11.2.22.1</w:t>
            </w:r>
          </w:p>
        </w:tc>
        <w:tc>
          <w:tcPr>
            <w:tcW w:w="4798" w:type="dxa"/>
            <w:gridSpan w:val="2"/>
            <w:tcBorders>
              <w:top w:val="single" w:sz="4" w:space="0" w:color="auto"/>
              <w:bottom w:val="single" w:sz="4" w:space="0" w:color="auto"/>
              <w:right w:val="single" w:sz="18" w:space="0" w:color="auto"/>
            </w:tcBorders>
            <w:shd w:val="clear" w:color="auto" w:fill="auto"/>
          </w:tcPr>
          <w:p w14:paraId="16E64305" w14:textId="73B6B889"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sidRPr="00C81C6D">
              <w:rPr>
                <w:rFonts w:ascii="Arial" w:hAnsi="Arial" w:cs="Arial"/>
                <w:i/>
                <w:iCs/>
                <w:color w:val="000000"/>
              </w:rPr>
              <w:t>DPP v Nelis</w:t>
            </w:r>
            <w:r>
              <w:rPr>
                <w:rFonts w:ascii="Arial" w:hAnsi="Arial" w:cs="Arial"/>
                <w:color w:val="000000"/>
              </w:rPr>
              <w:t xml:space="preserve"> [2022] VSC 50.</w:t>
            </w:r>
          </w:p>
        </w:tc>
      </w:tr>
      <w:tr w:rsidR="00A410BD" w14:paraId="7682255D" w14:textId="77777777" w:rsidTr="00473897">
        <w:trPr>
          <w:trHeight w:val="178"/>
        </w:trPr>
        <w:tc>
          <w:tcPr>
            <w:tcW w:w="1220" w:type="dxa"/>
            <w:gridSpan w:val="2"/>
            <w:tcBorders>
              <w:top w:val="single" w:sz="4" w:space="0" w:color="auto"/>
              <w:left w:val="single" w:sz="18" w:space="0" w:color="auto"/>
            </w:tcBorders>
            <w:shd w:val="clear" w:color="auto" w:fill="auto"/>
          </w:tcPr>
          <w:p w14:paraId="08DD6076" w14:textId="190BB06D" w:rsidR="00A410BD" w:rsidRDefault="00A410BD" w:rsidP="00A410BD">
            <w:pPr>
              <w:rPr>
                <w:lang w:val="en-AU"/>
              </w:rPr>
            </w:pPr>
            <w:r>
              <w:rPr>
                <w:lang w:val="en-AU"/>
              </w:rPr>
              <w:t>24/03/22</w:t>
            </w:r>
          </w:p>
        </w:tc>
        <w:tc>
          <w:tcPr>
            <w:tcW w:w="836" w:type="dxa"/>
            <w:tcBorders>
              <w:top w:val="single" w:sz="4" w:space="0" w:color="auto"/>
            </w:tcBorders>
            <w:shd w:val="clear" w:color="auto" w:fill="auto"/>
          </w:tcPr>
          <w:p w14:paraId="2FCA4198" w14:textId="02C1D807"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7D433CEE" w14:textId="6F5CEE8C" w:rsidR="00A410BD" w:rsidRDefault="00A410BD" w:rsidP="00A410BD">
            <w:pPr>
              <w:keepNext/>
              <w:jc w:val="center"/>
              <w:rPr>
                <w:lang w:val="en-AU"/>
              </w:rPr>
            </w:pPr>
            <w:r>
              <w:rPr>
                <w:lang w:val="en-AU"/>
              </w:rPr>
              <w:t>11.2.27</w:t>
            </w:r>
          </w:p>
        </w:tc>
        <w:tc>
          <w:tcPr>
            <w:tcW w:w="4798" w:type="dxa"/>
            <w:gridSpan w:val="2"/>
            <w:tcBorders>
              <w:top w:val="single" w:sz="4" w:space="0" w:color="auto"/>
              <w:bottom w:val="single" w:sz="4" w:space="0" w:color="auto"/>
              <w:right w:val="single" w:sz="18" w:space="0" w:color="auto"/>
            </w:tcBorders>
            <w:shd w:val="clear" w:color="auto" w:fill="auto"/>
          </w:tcPr>
          <w:p w14:paraId="17857910" w14:textId="1B14E465"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sidRPr="00FA739C">
              <w:rPr>
                <w:rFonts w:ascii="Arial" w:hAnsi="Arial" w:cs="Arial"/>
                <w:i/>
                <w:iCs/>
                <w:color w:val="000000"/>
              </w:rPr>
              <w:t>Goh v The Queen</w:t>
            </w:r>
            <w:r>
              <w:rPr>
                <w:rFonts w:ascii="Arial" w:hAnsi="Arial" w:cs="Arial"/>
                <w:color w:val="000000"/>
              </w:rPr>
              <w:t xml:space="preserve"> [2022] VSCA 24.</w:t>
            </w:r>
          </w:p>
        </w:tc>
      </w:tr>
      <w:tr w:rsidR="00A410BD" w14:paraId="2EDD06D7" w14:textId="77777777" w:rsidTr="00473897">
        <w:trPr>
          <w:trHeight w:val="178"/>
        </w:trPr>
        <w:tc>
          <w:tcPr>
            <w:tcW w:w="1220" w:type="dxa"/>
            <w:gridSpan w:val="2"/>
            <w:tcBorders>
              <w:top w:val="single" w:sz="4" w:space="0" w:color="auto"/>
              <w:left w:val="single" w:sz="18" w:space="0" w:color="auto"/>
            </w:tcBorders>
            <w:shd w:val="clear" w:color="auto" w:fill="auto"/>
          </w:tcPr>
          <w:p w14:paraId="79C1156A" w14:textId="601A738C" w:rsidR="00A410BD" w:rsidRDefault="00A410BD" w:rsidP="00A410BD">
            <w:pPr>
              <w:rPr>
                <w:lang w:val="en-AU"/>
              </w:rPr>
            </w:pPr>
            <w:r>
              <w:rPr>
                <w:lang w:val="en-AU"/>
              </w:rPr>
              <w:t>24/03/22</w:t>
            </w:r>
          </w:p>
        </w:tc>
        <w:tc>
          <w:tcPr>
            <w:tcW w:w="836" w:type="dxa"/>
            <w:tcBorders>
              <w:top w:val="single" w:sz="4" w:space="0" w:color="auto"/>
            </w:tcBorders>
            <w:shd w:val="clear" w:color="auto" w:fill="auto"/>
          </w:tcPr>
          <w:p w14:paraId="7F5F79BE" w14:textId="67201608"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0CCE6025" w14:textId="154D536B" w:rsidR="00A410BD" w:rsidRDefault="00A410BD" w:rsidP="00A410BD">
            <w:pPr>
              <w:keepNext/>
              <w:jc w:val="center"/>
              <w:rPr>
                <w:lang w:val="en-AU"/>
              </w:rPr>
            </w:pPr>
            <w:r>
              <w:rPr>
                <w:lang w:val="en-AU"/>
              </w:rPr>
              <w:t>11.2.36</w:t>
            </w:r>
          </w:p>
        </w:tc>
        <w:tc>
          <w:tcPr>
            <w:tcW w:w="4798" w:type="dxa"/>
            <w:gridSpan w:val="2"/>
            <w:tcBorders>
              <w:top w:val="single" w:sz="4" w:space="0" w:color="auto"/>
              <w:bottom w:val="single" w:sz="4" w:space="0" w:color="auto"/>
              <w:right w:val="single" w:sz="18" w:space="0" w:color="auto"/>
            </w:tcBorders>
            <w:shd w:val="clear" w:color="auto" w:fill="auto"/>
          </w:tcPr>
          <w:p w14:paraId="644B1121" w14:textId="1157FE8A"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sidRPr="00FA739C">
              <w:rPr>
                <w:rFonts w:ascii="Arial" w:hAnsi="Arial" w:cs="Arial"/>
                <w:i/>
                <w:iCs/>
                <w:color w:val="000000"/>
              </w:rPr>
              <w:t>Rankine v The Queen</w:t>
            </w:r>
            <w:r>
              <w:rPr>
                <w:rFonts w:ascii="Arial" w:hAnsi="Arial" w:cs="Arial"/>
                <w:color w:val="000000"/>
              </w:rPr>
              <w:t xml:space="preserve"> [2022] VSCA 27 and extracts from [27] &amp; [31].</w:t>
            </w:r>
          </w:p>
        </w:tc>
      </w:tr>
      <w:tr w:rsidR="00A410BD" w14:paraId="7A261A07" w14:textId="77777777" w:rsidTr="00473897">
        <w:trPr>
          <w:trHeight w:val="178"/>
        </w:trPr>
        <w:tc>
          <w:tcPr>
            <w:tcW w:w="1220" w:type="dxa"/>
            <w:gridSpan w:val="2"/>
            <w:tcBorders>
              <w:top w:val="single" w:sz="4" w:space="0" w:color="auto"/>
              <w:left w:val="single" w:sz="18" w:space="0" w:color="auto"/>
            </w:tcBorders>
            <w:shd w:val="clear" w:color="auto" w:fill="auto"/>
          </w:tcPr>
          <w:p w14:paraId="7C678A9B" w14:textId="4494F3B3" w:rsidR="00A410BD" w:rsidRDefault="00A410BD" w:rsidP="00A410BD">
            <w:pPr>
              <w:rPr>
                <w:lang w:val="en-AU"/>
              </w:rPr>
            </w:pPr>
            <w:r>
              <w:rPr>
                <w:lang w:val="en-AU"/>
              </w:rPr>
              <w:t>24/03/22</w:t>
            </w:r>
          </w:p>
        </w:tc>
        <w:tc>
          <w:tcPr>
            <w:tcW w:w="836" w:type="dxa"/>
            <w:tcBorders>
              <w:top w:val="single" w:sz="4" w:space="0" w:color="auto"/>
            </w:tcBorders>
            <w:shd w:val="clear" w:color="auto" w:fill="auto"/>
          </w:tcPr>
          <w:p w14:paraId="2B3D5399" w14:textId="1D465054"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6ABCCEA6" w14:textId="26674022" w:rsidR="00A410BD" w:rsidRDefault="00A410BD" w:rsidP="00A410BD">
            <w:pPr>
              <w:keepNext/>
              <w:jc w:val="center"/>
              <w:rPr>
                <w:lang w:val="en-AU"/>
              </w:rPr>
            </w:pPr>
            <w:r>
              <w:rPr>
                <w:lang w:val="en-AU"/>
              </w:rPr>
              <w:t>11.18</w:t>
            </w:r>
          </w:p>
        </w:tc>
        <w:tc>
          <w:tcPr>
            <w:tcW w:w="4798" w:type="dxa"/>
            <w:gridSpan w:val="2"/>
            <w:tcBorders>
              <w:top w:val="single" w:sz="4" w:space="0" w:color="auto"/>
              <w:bottom w:val="single" w:sz="4" w:space="0" w:color="auto"/>
              <w:right w:val="single" w:sz="18" w:space="0" w:color="auto"/>
            </w:tcBorders>
            <w:shd w:val="clear" w:color="auto" w:fill="auto"/>
          </w:tcPr>
          <w:p w14:paraId="6850ADBD" w14:textId="5AD349F2"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6E3804">
              <w:rPr>
                <w:rFonts w:ascii="Arial" w:hAnsi="Arial" w:cs="Arial"/>
                <w:i/>
                <w:iCs/>
                <w:color w:val="000000"/>
              </w:rPr>
              <w:t xml:space="preserve">Goh v The Queen </w:t>
            </w:r>
            <w:r w:rsidRPr="006E3804">
              <w:rPr>
                <w:rFonts w:ascii="Arial" w:hAnsi="Arial" w:cs="Arial"/>
                <w:color w:val="000000"/>
              </w:rPr>
              <w:t>[2022] VSCA 24</w:t>
            </w:r>
            <w:r>
              <w:rPr>
                <w:rFonts w:ascii="Arial" w:hAnsi="Arial" w:cs="Arial"/>
                <w:color w:val="000000"/>
              </w:rPr>
              <w:t xml:space="preserve"> at [37]</w:t>
            </w:r>
            <w:r>
              <w:rPr>
                <w:rFonts w:ascii="Arial" w:hAnsi="Arial" w:cs="Arial"/>
                <w:color w:val="000000"/>
              </w:rPr>
              <w:noBreakHyphen/>
              <w:t>[39].</w:t>
            </w:r>
          </w:p>
        </w:tc>
      </w:tr>
      <w:tr w:rsidR="00A410BD" w14:paraId="08FF79A5"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44AE6BFC" w14:textId="79BEEC99" w:rsidR="00A410BD" w:rsidRPr="0054535C" w:rsidRDefault="00A410BD" w:rsidP="00A410BD">
            <w:pPr>
              <w:rPr>
                <w:sz w:val="22"/>
                <w:lang w:val="en-AU"/>
              </w:rPr>
            </w:pPr>
            <w:r>
              <w:rPr>
                <w:sz w:val="22"/>
                <w:lang w:val="en-AU"/>
              </w:rPr>
              <w:t>04/03/22</w:t>
            </w:r>
          </w:p>
        </w:tc>
        <w:tc>
          <w:tcPr>
            <w:tcW w:w="7073" w:type="dxa"/>
            <w:gridSpan w:val="4"/>
            <w:tcBorders>
              <w:top w:val="single" w:sz="18" w:space="0" w:color="auto"/>
              <w:bottom w:val="single" w:sz="4" w:space="0" w:color="auto"/>
              <w:right w:val="single" w:sz="18" w:space="0" w:color="auto"/>
            </w:tcBorders>
            <w:shd w:val="clear" w:color="auto" w:fill="DDDDDD"/>
          </w:tcPr>
          <w:p w14:paraId="72718B72" w14:textId="4CB351F5"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A410BD" w14:paraId="2722D939" w14:textId="77777777" w:rsidTr="00473897">
        <w:trPr>
          <w:trHeight w:val="260"/>
        </w:trPr>
        <w:tc>
          <w:tcPr>
            <w:tcW w:w="1220" w:type="dxa"/>
            <w:gridSpan w:val="2"/>
            <w:tcBorders>
              <w:top w:val="single" w:sz="4" w:space="0" w:color="auto"/>
              <w:left w:val="single" w:sz="18" w:space="0" w:color="auto"/>
            </w:tcBorders>
          </w:tcPr>
          <w:p w14:paraId="04652685" w14:textId="7FA95965" w:rsidR="00A410BD" w:rsidRDefault="00A410BD" w:rsidP="00A410BD">
            <w:pPr>
              <w:rPr>
                <w:lang w:val="en-AU"/>
              </w:rPr>
            </w:pPr>
            <w:r>
              <w:rPr>
                <w:lang w:val="en-AU"/>
              </w:rPr>
              <w:t>04/03/22</w:t>
            </w:r>
          </w:p>
        </w:tc>
        <w:tc>
          <w:tcPr>
            <w:tcW w:w="836" w:type="dxa"/>
            <w:tcBorders>
              <w:top w:val="single" w:sz="4" w:space="0" w:color="auto"/>
            </w:tcBorders>
          </w:tcPr>
          <w:p w14:paraId="3783666D" w14:textId="63AD078D" w:rsidR="00A410BD" w:rsidRDefault="00A410BD" w:rsidP="00A410BD">
            <w:pPr>
              <w:jc w:val="center"/>
              <w:rPr>
                <w:lang w:val="en-AU"/>
              </w:rPr>
            </w:pPr>
            <w:r>
              <w:rPr>
                <w:lang w:val="en-AU"/>
              </w:rPr>
              <w:t>3</w:t>
            </w:r>
          </w:p>
        </w:tc>
        <w:tc>
          <w:tcPr>
            <w:tcW w:w="1439" w:type="dxa"/>
            <w:tcBorders>
              <w:top w:val="single" w:sz="4" w:space="0" w:color="auto"/>
            </w:tcBorders>
          </w:tcPr>
          <w:p w14:paraId="46FD4095" w14:textId="49C21F6D" w:rsidR="00A410BD" w:rsidRDefault="00A410BD" w:rsidP="00A410BD">
            <w:pPr>
              <w:keepNext/>
              <w:jc w:val="center"/>
              <w:rPr>
                <w:lang w:val="en-AU"/>
              </w:rPr>
            </w:pPr>
            <w:r>
              <w:rPr>
                <w:lang w:val="en-AU"/>
              </w:rPr>
              <w:t>3.3.4.3</w:t>
            </w:r>
          </w:p>
        </w:tc>
        <w:tc>
          <w:tcPr>
            <w:tcW w:w="4798" w:type="dxa"/>
            <w:gridSpan w:val="2"/>
            <w:tcBorders>
              <w:top w:val="single" w:sz="4" w:space="0" w:color="auto"/>
              <w:bottom w:val="single" w:sz="4" w:space="0" w:color="auto"/>
              <w:right w:val="single" w:sz="18" w:space="0" w:color="auto"/>
            </w:tcBorders>
            <w:shd w:val="clear" w:color="auto" w:fill="auto"/>
          </w:tcPr>
          <w:p w14:paraId="7CA37DED" w14:textId="68E4722A" w:rsidR="00A410BD" w:rsidRPr="003276A7" w:rsidRDefault="00A410BD" w:rsidP="00A410BD">
            <w:pPr>
              <w:spacing w:before="20" w:after="20"/>
              <w:jc w:val="both"/>
              <w:rPr>
                <w:rFonts w:ascii="Arial" w:hAnsi="Arial" w:cs="Arial"/>
              </w:rPr>
            </w:pPr>
            <w:r w:rsidRPr="003276A7">
              <w:rPr>
                <w:rFonts w:ascii="Arial" w:hAnsi="Arial" w:cs="Arial"/>
              </w:rPr>
              <w:t xml:space="preserve">Addition </w:t>
            </w:r>
            <w:r>
              <w:rPr>
                <w:rFonts w:ascii="Arial" w:hAnsi="Arial" w:cs="Arial"/>
              </w:rPr>
              <w:t>of a reference to the ‘best interests’ provisions under the CYFA in</w:t>
            </w:r>
            <w:r w:rsidRPr="003276A7">
              <w:rPr>
                <w:rFonts w:ascii="Arial" w:hAnsi="Arial" w:cs="Arial"/>
              </w:rPr>
              <w:t xml:space="preserve"> the discussion of </w:t>
            </w:r>
            <w:r w:rsidRPr="003276A7">
              <w:rPr>
                <w:rFonts w:ascii="Arial" w:hAnsi="Arial" w:cs="Arial"/>
                <w:i/>
                <w:iCs/>
              </w:rPr>
              <w:t>DOHS v Y</w:t>
            </w:r>
            <w:r w:rsidRPr="003276A7">
              <w:rPr>
                <w:rFonts w:ascii="Arial" w:hAnsi="Arial" w:cs="Arial"/>
              </w:rPr>
              <w:t xml:space="preserve"> [2001] VSC 231.</w:t>
            </w:r>
          </w:p>
        </w:tc>
      </w:tr>
      <w:tr w:rsidR="00A410BD" w14:paraId="3B563433" w14:textId="77777777" w:rsidTr="00473897">
        <w:trPr>
          <w:trHeight w:val="260"/>
        </w:trPr>
        <w:tc>
          <w:tcPr>
            <w:tcW w:w="1220" w:type="dxa"/>
            <w:gridSpan w:val="2"/>
            <w:vMerge w:val="restart"/>
            <w:tcBorders>
              <w:top w:val="single" w:sz="4" w:space="0" w:color="auto"/>
              <w:left w:val="single" w:sz="18" w:space="0" w:color="auto"/>
            </w:tcBorders>
          </w:tcPr>
          <w:p w14:paraId="4BEA71B4" w14:textId="25178482" w:rsidR="00A410BD" w:rsidRDefault="00A410BD" w:rsidP="00A410BD">
            <w:pPr>
              <w:rPr>
                <w:lang w:val="en-AU"/>
              </w:rPr>
            </w:pPr>
            <w:r>
              <w:rPr>
                <w:lang w:val="en-AU"/>
              </w:rPr>
              <w:t>04/03/22</w:t>
            </w:r>
          </w:p>
        </w:tc>
        <w:tc>
          <w:tcPr>
            <w:tcW w:w="836" w:type="dxa"/>
            <w:vMerge w:val="restart"/>
            <w:tcBorders>
              <w:top w:val="single" w:sz="4" w:space="0" w:color="auto"/>
            </w:tcBorders>
          </w:tcPr>
          <w:p w14:paraId="7C18DA28" w14:textId="3DDC8C65" w:rsidR="00A410BD" w:rsidRDefault="00A410BD" w:rsidP="00A410BD">
            <w:pPr>
              <w:jc w:val="center"/>
              <w:rPr>
                <w:lang w:val="en-AU"/>
              </w:rPr>
            </w:pPr>
            <w:r>
              <w:rPr>
                <w:lang w:val="en-AU"/>
              </w:rPr>
              <w:t>3</w:t>
            </w:r>
          </w:p>
        </w:tc>
        <w:tc>
          <w:tcPr>
            <w:tcW w:w="1439" w:type="dxa"/>
            <w:vMerge w:val="restart"/>
            <w:tcBorders>
              <w:top w:val="single" w:sz="4" w:space="0" w:color="auto"/>
            </w:tcBorders>
          </w:tcPr>
          <w:p w14:paraId="60763394" w14:textId="024C367C" w:rsidR="00A410BD" w:rsidRDefault="00A410BD" w:rsidP="00A410BD">
            <w:pPr>
              <w:keepNext/>
              <w:jc w:val="center"/>
              <w:rPr>
                <w:lang w:val="en-AU"/>
              </w:rPr>
            </w:pPr>
            <w:r>
              <w:rPr>
                <w:lang w:val="en-AU"/>
              </w:rPr>
              <w:t>3.5.3.7</w:t>
            </w:r>
          </w:p>
        </w:tc>
        <w:tc>
          <w:tcPr>
            <w:tcW w:w="4798" w:type="dxa"/>
            <w:gridSpan w:val="2"/>
            <w:tcBorders>
              <w:top w:val="single" w:sz="4" w:space="0" w:color="auto"/>
              <w:bottom w:val="single" w:sz="4" w:space="0" w:color="auto"/>
              <w:right w:val="single" w:sz="18" w:space="0" w:color="auto"/>
            </w:tcBorders>
            <w:shd w:val="clear" w:color="auto" w:fill="FFF2CC"/>
          </w:tcPr>
          <w:p w14:paraId="31A5A921" w14:textId="4030911F" w:rsidR="00A410BD" w:rsidRPr="00094B47" w:rsidRDefault="00A410BD" w:rsidP="00A410BD">
            <w:pPr>
              <w:spacing w:before="20" w:after="20"/>
              <w:jc w:val="both"/>
              <w:rPr>
                <w:rFonts w:ascii="Arial" w:hAnsi="Arial" w:cs="Arial"/>
                <w:b/>
                <w:bCs/>
              </w:rPr>
            </w:pPr>
            <w:r w:rsidRPr="00094B47">
              <w:rPr>
                <w:rFonts w:ascii="Arial" w:hAnsi="Arial" w:cs="Arial"/>
                <w:b/>
                <w:bCs/>
              </w:rPr>
              <w:t xml:space="preserve">NEW SUBSECTION HEADED “Conflicting evidence – </w:t>
            </w:r>
            <w:r>
              <w:rPr>
                <w:rFonts w:ascii="Arial" w:hAnsi="Arial" w:cs="Arial"/>
                <w:b/>
                <w:bCs/>
              </w:rPr>
              <w:t xml:space="preserve">Dangers of demeanour – </w:t>
            </w:r>
            <w:r w:rsidRPr="00094B47">
              <w:rPr>
                <w:rFonts w:ascii="Arial" w:hAnsi="Arial" w:cs="Arial"/>
                <w:b/>
                <w:bCs/>
              </w:rPr>
              <w:t>Fallibility</w:t>
            </w:r>
            <w:r>
              <w:rPr>
                <w:rFonts w:ascii="Arial" w:hAnsi="Arial" w:cs="Arial"/>
                <w:b/>
                <w:bCs/>
              </w:rPr>
              <w:t xml:space="preserve"> </w:t>
            </w:r>
            <w:r w:rsidRPr="00094B47">
              <w:rPr>
                <w:rFonts w:ascii="Arial" w:hAnsi="Arial" w:cs="Arial"/>
                <w:b/>
                <w:bCs/>
              </w:rPr>
              <w:t>of human memory”.</w:t>
            </w:r>
          </w:p>
        </w:tc>
      </w:tr>
      <w:tr w:rsidR="00A410BD" w14:paraId="665C567E" w14:textId="77777777" w:rsidTr="00473897">
        <w:trPr>
          <w:trHeight w:val="260"/>
        </w:trPr>
        <w:tc>
          <w:tcPr>
            <w:tcW w:w="1220" w:type="dxa"/>
            <w:gridSpan w:val="2"/>
            <w:vMerge/>
            <w:tcBorders>
              <w:left w:val="single" w:sz="18" w:space="0" w:color="auto"/>
            </w:tcBorders>
          </w:tcPr>
          <w:p w14:paraId="798F4E20" w14:textId="77777777" w:rsidR="00A410BD" w:rsidRDefault="00A410BD" w:rsidP="00A410BD">
            <w:pPr>
              <w:rPr>
                <w:lang w:val="en-AU"/>
              </w:rPr>
            </w:pPr>
          </w:p>
        </w:tc>
        <w:tc>
          <w:tcPr>
            <w:tcW w:w="836" w:type="dxa"/>
            <w:vMerge/>
          </w:tcPr>
          <w:p w14:paraId="09B50AD4" w14:textId="76142EE2" w:rsidR="00A410BD" w:rsidRDefault="00A410BD" w:rsidP="00A410BD">
            <w:pPr>
              <w:jc w:val="center"/>
              <w:rPr>
                <w:lang w:val="en-AU"/>
              </w:rPr>
            </w:pPr>
          </w:p>
        </w:tc>
        <w:tc>
          <w:tcPr>
            <w:tcW w:w="1439" w:type="dxa"/>
            <w:vMerge/>
          </w:tcPr>
          <w:p w14:paraId="016D1B65" w14:textId="77777777" w:rsidR="00A410BD" w:rsidRDefault="00A410BD" w:rsidP="00A410BD">
            <w:pPr>
              <w:keepNext/>
              <w:jc w:val="center"/>
              <w:rPr>
                <w:lang w:val="en-AU"/>
              </w:rPr>
            </w:pPr>
          </w:p>
        </w:tc>
        <w:tc>
          <w:tcPr>
            <w:tcW w:w="4798" w:type="dxa"/>
            <w:gridSpan w:val="2"/>
            <w:tcBorders>
              <w:top w:val="single" w:sz="4" w:space="0" w:color="auto"/>
              <w:bottom w:val="single" w:sz="4" w:space="0" w:color="auto"/>
              <w:right w:val="single" w:sz="18" w:space="0" w:color="auto"/>
            </w:tcBorders>
            <w:shd w:val="clear" w:color="auto" w:fill="FFF2CC"/>
          </w:tcPr>
          <w:p w14:paraId="51C0A3E5" w14:textId="54523F2D" w:rsidR="00A410BD" w:rsidRPr="004A1E4B" w:rsidRDefault="00A410BD" w:rsidP="00A410BD">
            <w:pPr>
              <w:spacing w:before="20" w:after="20"/>
              <w:jc w:val="both"/>
              <w:rPr>
                <w:rFonts w:ascii="Arial" w:hAnsi="Arial" w:cs="Arial"/>
                <w:b/>
                <w:bCs/>
              </w:rPr>
            </w:pPr>
            <w:r w:rsidRPr="004A1E4B">
              <w:rPr>
                <w:rFonts w:ascii="Arial" w:hAnsi="Arial" w:cs="Arial"/>
                <w:b/>
                <w:bCs/>
              </w:rPr>
              <w:t xml:space="preserve">Extract from </w:t>
            </w:r>
            <w:r w:rsidRPr="004A1E4B">
              <w:rPr>
                <w:rFonts w:ascii="Arial" w:hAnsi="Arial" w:cs="Arial"/>
                <w:b/>
                <w:bCs/>
                <w:i/>
              </w:rPr>
              <w:t>Fox v Percy</w:t>
            </w:r>
            <w:r w:rsidRPr="004A1E4B">
              <w:rPr>
                <w:rFonts w:ascii="Arial" w:hAnsi="Arial" w:cs="Arial"/>
                <w:b/>
                <w:bCs/>
              </w:rPr>
              <w:t xml:space="preserve"> (2003) 214 CLR 118 at 128-9 and reference to </w:t>
            </w:r>
            <w:r w:rsidRPr="004A1E4B">
              <w:rPr>
                <w:rFonts w:ascii="Arial" w:hAnsi="Arial" w:cs="Arial"/>
                <w:b/>
                <w:bCs/>
                <w:i/>
              </w:rPr>
              <w:t>Insurance Manufacturers of Australia v Villella</w:t>
            </w:r>
            <w:r w:rsidRPr="004A1E4B">
              <w:rPr>
                <w:rFonts w:ascii="Arial" w:hAnsi="Arial" w:cs="Arial"/>
                <w:b/>
                <w:bCs/>
              </w:rPr>
              <w:t xml:space="preserve"> [2007] VSC 94 at [26] moved from #3.5.4.</w:t>
            </w:r>
          </w:p>
        </w:tc>
      </w:tr>
      <w:tr w:rsidR="00A410BD" w14:paraId="59133CF6" w14:textId="77777777" w:rsidTr="00473897">
        <w:trPr>
          <w:trHeight w:val="101"/>
        </w:trPr>
        <w:tc>
          <w:tcPr>
            <w:tcW w:w="1220" w:type="dxa"/>
            <w:gridSpan w:val="2"/>
            <w:vMerge/>
            <w:tcBorders>
              <w:left w:val="single" w:sz="18" w:space="0" w:color="auto"/>
              <w:bottom w:val="single" w:sz="4" w:space="0" w:color="auto"/>
            </w:tcBorders>
          </w:tcPr>
          <w:p w14:paraId="24F18AE7" w14:textId="77777777" w:rsidR="00A410BD" w:rsidRDefault="00A410BD" w:rsidP="00A410BD">
            <w:pPr>
              <w:rPr>
                <w:lang w:val="en-AU"/>
              </w:rPr>
            </w:pPr>
          </w:p>
        </w:tc>
        <w:tc>
          <w:tcPr>
            <w:tcW w:w="836" w:type="dxa"/>
            <w:vMerge/>
            <w:tcBorders>
              <w:bottom w:val="single" w:sz="4" w:space="0" w:color="auto"/>
            </w:tcBorders>
          </w:tcPr>
          <w:p w14:paraId="616A8E24" w14:textId="5D34CDD7" w:rsidR="00A410BD" w:rsidRDefault="00A410BD" w:rsidP="00A410BD">
            <w:pPr>
              <w:jc w:val="center"/>
              <w:rPr>
                <w:lang w:val="en-AU"/>
              </w:rPr>
            </w:pPr>
          </w:p>
        </w:tc>
        <w:tc>
          <w:tcPr>
            <w:tcW w:w="1439" w:type="dxa"/>
            <w:vMerge/>
            <w:tcBorders>
              <w:bottom w:val="single" w:sz="4" w:space="0" w:color="auto"/>
            </w:tcBorders>
          </w:tcPr>
          <w:p w14:paraId="4FDBED31" w14:textId="77777777" w:rsidR="00A410BD" w:rsidRDefault="00A410BD" w:rsidP="00A410BD">
            <w:pPr>
              <w:keepNext/>
              <w:jc w:val="center"/>
              <w:rPr>
                <w:lang w:val="en-AU"/>
              </w:rPr>
            </w:pPr>
          </w:p>
        </w:tc>
        <w:tc>
          <w:tcPr>
            <w:tcW w:w="4798" w:type="dxa"/>
            <w:gridSpan w:val="2"/>
            <w:tcBorders>
              <w:top w:val="single" w:sz="4" w:space="0" w:color="auto"/>
              <w:bottom w:val="single" w:sz="4" w:space="0" w:color="auto"/>
              <w:right w:val="single" w:sz="18" w:space="0" w:color="auto"/>
            </w:tcBorders>
          </w:tcPr>
          <w:p w14:paraId="43276324" w14:textId="38BE9389" w:rsidR="00A410BD" w:rsidRDefault="00A410BD" w:rsidP="00A410BD">
            <w:pPr>
              <w:spacing w:before="20" w:after="20"/>
              <w:jc w:val="both"/>
              <w:rPr>
                <w:rFonts w:ascii="Arial" w:hAnsi="Arial" w:cs="Arial"/>
              </w:rPr>
            </w:pPr>
            <w:r>
              <w:rPr>
                <w:rFonts w:ascii="Arial" w:hAnsi="Arial" w:cs="Arial"/>
              </w:rPr>
              <w:t xml:space="preserve">Substantial new subsection including extracts from an article by Andrew Palmer in (1997) 21 Melbourne University Law Review at 119-120 and from the cases of </w:t>
            </w:r>
            <w:r w:rsidRPr="00A13DCA">
              <w:rPr>
                <w:rFonts w:ascii="Arial" w:hAnsi="Arial" w:cs="Arial"/>
                <w:i/>
                <w:iCs/>
                <w:color w:val="000000"/>
                <w:shd w:val="clear" w:color="auto" w:fill="FFFFFF"/>
              </w:rPr>
              <w:t>Pacreef Investments Pty Ltd v GTW Investments (Aust) Pty Ltd</w:t>
            </w:r>
            <w:r w:rsidRPr="00A13DCA">
              <w:rPr>
                <w:rFonts w:ascii="Arial" w:hAnsi="Arial" w:cs="Arial"/>
              </w:rPr>
              <w:t xml:space="preserve"> [2022] VSC 56 at [15]</w:t>
            </w:r>
            <w:r>
              <w:rPr>
                <w:rFonts w:ascii="Arial" w:hAnsi="Arial" w:cs="Arial"/>
              </w:rPr>
              <w:t xml:space="preserve"> and </w:t>
            </w:r>
            <w:r w:rsidRPr="00455D72">
              <w:rPr>
                <w:rFonts w:ascii="Arial" w:hAnsi="Arial" w:cs="Arial"/>
                <w:i/>
                <w:iCs/>
              </w:rPr>
              <w:t>Archer v Garcia</w:t>
            </w:r>
            <w:r>
              <w:rPr>
                <w:rFonts w:ascii="Arial" w:hAnsi="Arial" w:cs="Arial"/>
              </w:rPr>
              <w:t xml:space="preserve"> [2022] VSC 57 at [127]-[135].</w:t>
            </w:r>
          </w:p>
        </w:tc>
      </w:tr>
      <w:tr w:rsidR="00A410BD" w14:paraId="55C8D5CC" w14:textId="77777777" w:rsidTr="00473897">
        <w:tc>
          <w:tcPr>
            <w:tcW w:w="1220" w:type="dxa"/>
            <w:gridSpan w:val="2"/>
            <w:tcBorders>
              <w:top w:val="single" w:sz="4" w:space="0" w:color="auto"/>
              <w:left w:val="single" w:sz="18" w:space="0" w:color="auto"/>
              <w:bottom w:val="single" w:sz="4" w:space="0" w:color="auto"/>
            </w:tcBorders>
          </w:tcPr>
          <w:p w14:paraId="68C651F9" w14:textId="3FA0DB71" w:rsidR="00A410BD" w:rsidRDefault="00A410BD" w:rsidP="00A410BD">
            <w:pPr>
              <w:rPr>
                <w:lang w:val="en-AU"/>
              </w:rPr>
            </w:pPr>
            <w:r>
              <w:rPr>
                <w:lang w:val="en-AU"/>
              </w:rPr>
              <w:t>04/03/22</w:t>
            </w:r>
          </w:p>
        </w:tc>
        <w:tc>
          <w:tcPr>
            <w:tcW w:w="836" w:type="dxa"/>
            <w:tcBorders>
              <w:top w:val="single" w:sz="4" w:space="0" w:color="auto"/>
              <w:bottom w:val="single" w:sz="4" w:space="0" w:color="auto"/>
            </w:tcBorders>
          </w:tcPr>
          <w:p w14:paraId="1B43A53C" w14:textId="4B708EB8"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0D26B83B" w14:textId="24A0B9CD" w:rsidR="00A410BD" w:rsidRDefault="00A410BD" w:rsidP="00A410BD">
            <w:pPr>
              <w:keepNext/>
              <w:jc w:val="center"/>
              <w:rPr>
                <w:lang w:val="en-AU"/>
              </w:rPr>
            </w:pPr>
            <w:r>
              <w:rPr>
                <w:lang w:val="en-AU"/>
              </w:rPr>
              <w:t>3.5.12.3</w:t>
            </w:r>
          </w:p>
        </w:tc>
        <w:tc>
          <w:tcPr>
            <w:tcW w:w="4798" w:type="dxa"/>
            <w:gridSpan w:val="2"/>
            <w:tcBorders>
              <w:top w:val="single" w:sz="4" w:space="0" w:color="auto"/>
              <w:bottom w:val="single" w:sz="4" w:space="0" w:color="auto"/>
              <w:right w:val="single" w:sz="18" w:space="0" w:color="auto"/>
            </w:tcBorders>
          </w:tcPr>
          <w:p w14:paraId="253310AA" w14:textId="265C4DC4" w:rsidR="00A410BD" w:rsidRDefault="00A410BD" w:rsidP="00A410BD">
            <w:pPr>
              <w:pStyle w:val="ListParagraph"/>
              <w:numPr>
                <w:ilvl w:val="0"/>
                <w:numId w:val="121"/>
              </w:numPr>
              <w:spacing w:before="20"/>
              <w:ind w:left="357" w:hanging="357"/>
              <w:jc w:val="both"/>
              <w:rPr>
                <w:rFonts w:ascii="Arial" w:hAnsi="Arial" w:cs="Arial"/>
                <w:color w:val="000000"/>
              </w:rPr>
            </w:pPr>
            <w:r>
              <w:rPr>
                <w:rFonts w:ascii="Arial" w:hAnsi="Arial" w:cs="Arial"/>
                <w:color w:val="000000"/>
              </w:rPr>
              <w:t>Modification to text as a consequence of amendments to s.363 CPA.</w:t>
            </w:r>
          </w:p>
          <w:p w14:paraId="21766336" w14:textId="37D3B027" w:rsidR="00A410BD" w:rsidRPr="00972144" w:rsidRDefault="00A410BD" w:rsidP="00A410BD">
            <w:pPr>
              <w:pStyle w:val="ListParagraph"/>
              <w:numPr>
                <w:ilvl w:val="0"/>
                <w:numId w:val="121"/>
              </w:numPr>
              <w:spacing w:after="20"/>
              <w:ind w:left="357" w:hanging="357"/>
              <w:jc w:val="both"/>
              <w:rPr>
                <w:rFonts w:ascii="Arial" w:hAnsi="Arial" w:cs="Arial"/>
                <w:color w:val="000000"/>
              </w:rPr>
            </w:pPr>
            <w:r w:rsidRPr="00972144">
              <w:rPr>
                <w:rFonts w:ascii="Arial" w:hAnsi="Arial" w:cs="Arial"/>
              </w:rPr>
              <w:t xml:space="preserve">Summary of </w:t>
            </w:r>
            <w:r w:rsidRPr="00972144">
              <w:rPr>
                <w:rFonts w:ascii="Arial" w:hAnsi="Arial" w:cs="Arial"/>
                <w:i/>
                <w:iCs/>
              </w:rPr>
              <w:t>Males v The Queen</w:t>
            </w:r>
            <w:r w:rsidRPr="00972144">
              <w:rPr>
                <w:rFonts w:ascii="Arial" w:hAnsi="Arial" w:cs="Arial"/>
              </w:rPr>
              <w:t xml:space="preserve"> [2021] VSCA 159.</w:t>
            </w:r>
          </w:p>
        </w:tc>
      </w:tr>
      <w:tr w:rsidR="00A410BD" w14:paraId="6C6C99AD" w14:textId="77777777" w:rsidTr="00473897">
        <w:tc>
          <w:tcPr>
            <w:tcW w:w="1220" w:type="dxa"/>
            <w:gridSpan w:val="2"/>
            <w:tcBorders>
              <w:top w:val="single" w:sz="4" w:space="0" w:color="auto"/>
              <w:left w:val="single" w:sz="18" w:space="0" w:color="auto"/>
              <w:bottom w:val="single" w:sz="4" w:space="0" w:color="auto"/>
            </w:tcBorders>
          </w:tcPr>
          <w:p w14:paraId="3E761C28" w14:textId="0A1BCC34" w:rsidR="00A410BD" w:rsidRDefault="00A410BD" w:rsidP="00A410BD">
            <w:pPr>
              <w:rPr>
                <w:lang w:val="en-AU"/>
              </w:rPr>
            </w:pPr>
            <w:r>
              <w:rPr>
                <w:lang w:val="en-AU"/>
              </w:rPr>
              <w:t>04/03/22</w:t>
            </w:r>
          </w:p>
        </w:tc>
        <w:tc>
          <w:tcPr>
            <w:tcW w:w="836" w:type="dxa"/>
            <w:tcBorders>
              <w:top w:val="single" w:sz="4" w:space="0" w:color="auto"/>
              <w:bottom w:val="single" w:sz="4" w:space="0" w:color="auto"/>
            </w:tcBorders>
          </w:tcPr>
          <w:p w14:paraId="54230A5D" w14:textId="3F530267"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5F5177D6" w14:textId="33D40BFA" w:rsidR="00A410BD" w:rsidRDefault="00A410BD" w:rsidP="00A410BD">
            <w:pPr>
              <w:keepNext/>
              <w:jc w:val="center"/>
              <w:rPr>
                <w:lang w:val="en-AU"/>
              </w:rPr>
            </w:pPr>
            <w:r>
              <w:rPr>
                <w:lang w:val="en-AU"/>
              </w:rPr>
              <w:t>3.5.14</w:t>
            </w:r>
          </w:p>
        </w:tc>
        <w:tc>
          <w:tcPr>
            <w:tcW w:w="4798" w:type="dxa"/>
            <w:gridSpan w:val="2"/>
            <w:tcBorders>
              <w:top w:val="single" w:sz="4" w:space="0" w:color="auto"/>
              <w:bottom w:val="single" w:sz="4" w:space="0" w:color="auto"/>
              <w:right w:val="single" w:sz="18" w:space="0" w:color="auto"/>
            </w:tcBorders>
          </w:tcPr>
          <w:p w14:paraId="536F35B7" w14:textId="39A729D9" w:rsidR="00A410BD" w:rsidRPr="003F268C" w:rsidRDefault="00A410BD" w:rsidP="00A410BD">
            <w:pPr>
              <w:spacing w:before="20"/>
              <w:jc w:val="both"/>
              <w:rPr>
                <w:rFonts w:ascii="Arial" w:hAnsi="Arial" w:cs="Arial"/>
              </w:rPr>
            </w:pPr>
            <w:r>
              <w:rPr>
                <w:rFonts w:ascii="Arial" w:hAnsi="Arial" w:cs="Arial"/>
              </w:rPr>
              <w:t xml:space="preserve">Reference to </w:t>
            </w:r>
            <w:r w:rsidRPr="00455D72">
              <w:rPr>
                <w:rFonts w:ascii="Arial" w:hAnsi="Arial" w:cs="Arial"/>
                <w:i/>
                <w:iCs/>
              </w:rPr>
              <w:t>Archer v Garcia</w:t>
            </w:r>
            <w:r>
              <w:rPr>
                <w:rFonts w:ascii="Arial" w:hAnsi="Arial" w:cs="Arial"/>
              </w:rPr>
              <w:t xml:space="preserve"> [2022] VSC 57 at [73]</w:t>
            </w:r>
            <w:r>
              <w:rPr>
                <w:rFonts w:ascii="Arial" w:hAnsi="Arial" w:cs="Arial"/>
              </w:rPr>
              <w:noBreakHyphen/>
              <w:t>[86].</w:t>
            </w:r>
          </w:p>
        </w:tc>
      </w:tr>
      <w:tr w:rsidR="00A410BD" w14:paraId="379205C3" w14:textId="77777777" w:rsidTr="00473897">
        <w:tc>
          <w:tcPr>
            <w:tcW w:w="1220" w:type="dxa"/>
            <w:gridSpan w:val="2"/>
            <w:tcBorders>
              <w:top w:val="single" w:sz="4" w:space="0" w:color="auto"/>
              <w:left w:val="single" w:sz="18" w:space="0" w:color="auto"/>
              <w:bottom w:val="single" w:sz="4" w:space="0" w:color="auto"/>
            </w:tcBorders>
          </w:tcPr>
          <w:p w14:paraId="6BF12AA5" w14:textId="7B60B3EF" w:rsidR="00A410BD" w:rsidRDefault="00A410BD" w:rsidP="00A410BD">
            <w:pPr>
              <w:rPr>
                <w:lang w:val="en-AU"/>
              </w:rPr>
            </w:pPr>
            <w:r>
              <w:rPr>
                <w:lang w:val="en-AU"/>
              </w:rPr>
              <w:t>04/03/22</w:t>
            </w:r>
          </w:p>
        </w:tc>
        <w:tc>
          <w:tcPr>
            <w:tcW w:w="836" w:type="dxa"/>
            <w:tcBorders>
              <w:top w:val="single" w:sz="4" w:space="0" w:color="auto"/>
              <w:bottom w:val="single" w:sz="4" w:space="0" w:color="auto"/>
            </w:tcBorders>
          </w:tcPr>
          <w:p w14:paraId="1DFDF255" w14:textId="23B1E57B"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32465A0E" w14:textId="62EAB802" w:rsidR="00A410BD" w:rsidRDefault="00A410BD" w:rsidP="00A410BD">
            <w:pPr>
              <w:keepNext/>
              <w:jc w:val="center"/>
              <w:rPr>
                <w:lang w:val="en-AU"/>
              </w:rPr>
            </w:pPr>
            <w:r>
              <w:rPr>
                <w:lang w:val="en-AU"/>
              </w:rPr>
              <w:t>3.10.1</w:t>
            </w:r>
          </w:p>
        </w:tc>
        <w:tc>
          <w:tcPr>
            <w:tcW w:w="4798" w:type="dxa"/>
            <w:gridSpan w:val="2"/>
            <w:tcBorders>
              <w:top w:val="single" w:sz="4" w:space="0" w:color="auto"/>
              <w:bottom w:val="single" w:sz="4" w:space="0" w:color="auto"/>
              <w:right w:val="single" w:sz="18" w:space="0" w:color="auto"/>
            </w:tcBorders>
          </w:tcPr>
          <w:p w14:paraId="4FF9A73F" w14:textId="243E8BC1" w:rsidR="00A410BD" w:rsidRDefault="00A410BD" w:rsidP="00A410BD">
            <w:pPr>
              <w:spacing w:before="20"/>
              <w:jc w:val="both"/>
              <w:rPr>
                <w:rFonts w:ascii="Arial" w:hAnsi="Arial" w:cs="Arial"/>
              </w:rPr>
            </w:pPr>
            <w:r>
              <w:rPr>
                <w:rFonts w:ascii="Arial" w:hAnsi="Arial" w:cs="Arial"/>
              </w:rPr>
              <w:t xml:space="preserve">Addition of reference to the extension of the default commencement date of the amendments referred to in s.1(c) of the </w:t>
            </w:r>
            <w:r w:rsidRPr="00607388">
              <w:rPr>
                <w:rFonts w:ascii="Arial" w:hAnsi="Arial" w:cs="Arial"/>
                <w:i/>
                <w:iCs/>
              </w:rPr>
              <w:t>Justice Legislation Amendment (Criminal Appeals</w:t>
            </w:r>
            <w:r>
              <w:rPr>
                <w:rFonts w:ascii="Arial" w:hAnsi="Arial" w:cs="Arial"/>
                <w:i/>
                <w:iCs/>
              </w:rPr>
              <w:t>)</w:t>
            </w:r>
            <w:r w:rsidRPr="00607388">
              <w:rPr>
                <w:rFonts w:ascii="Arial" w:hAnsi="Arial" w:cs="Arial"/>
                <w:i/>
                <w:iCs/>
              </w:rPr>
              <w:t xml:space="preserve"> Act 2019</w:t>
            </w:r>
            <w:r>
              <w:rPr>
                <w:rFonts w:ascii="Arial" w:hAnsi="Arial" w:cs="Arial"/>
              </w:rPr>
              <w:t>.</w:t>
            </w:r>
          </w:p>
        </w:tc>
      </w:tr>
      <w:tr w:rsidR="00A410BD" w14:paraId="6B049536"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6356B9DF" w14:textId="7CB68605" w:rsidR="00A410BD" w:rsidRPr="0054535C" w:rsidRDefault="00A410BD" w:rsidP="00A410BD">
            <w:pPr>
              <w:keepNext/>
              <w:keepLines/>
              <w:rPr>
                <w:sz w:val="22"/>
                <w:lang w:val="en-AU"/>
              </w:rPr>
            </w:pPr>
            <w:r>
              <w:rPr>
                <w:sz w:val="22"/>
                <w:lang w:val="en-AU"/>
              </w:rPr>
              <w:t>04/03/22</w:t>
            </w:r>
          </w:p>
        </w:tc>
        <w:tc>
          <w:tcPr>
            <w:tcW w:w="7073" w:type="dxa"/>
            <w:gridSpan w:val="4"/>
            <w:tcBorders>
              <w:top w:val="single" w:sz="18" w:space="0" w:color="auto"/>
              <w:bottom w:val="single" w:sz="4" w:space="0" w:color="auto"/>
              <w:right w:val="single" w:sz="18" w:space="0" w:color="auto"/>
            </w:tcBorders>
            <w:shd w:val="clear" w:color="auto" w:fill="DDDDDD"/>
          </w:tcPr>
          <w:p w14:paraId="11259CFF" w14:textId="4FB874B3"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4</w:t>
            </w:r>
            <w:r w:rsidRPr="0054535C">
              <w:rPr>
                <w:sz w:val="22"/>
                <w:lang w:val="en-AU"/>
              </w:rPr>
              <w:t xml:space="preserve"> – </w:t>
            </w:r>
            <w:r>
              <w:rPr>
                <w:sz w:val="22"/>
                <w:lang w:val="en-AU"/>
              </w:rPr>
              <w:t>FAMILY DIVISION – GENERAL</w:t>
            </w:r>
          </w:p>
        </w:tc>
      </w:tr>
      <w:tr w:rsidR="00A410BD" w14:paraId="241F721E" w14:textId="77777777" w:rsidTr="00473897">
        <w:tc>
          <w:tcPr>
            <w:tcW w:w="1220" w:type="dxa"/>
            <w:gridSpan w:val="2"/>
            <w:tcBorders>
              <w:top w:val="single" w:sz="4" w:space="0" w:color="auto"/>
              <w:left w:val="single" w:sz="18" w:space="0" w:color="auto"/>
              <w:bottom w:val="single" w:sz="4" w:space="0" w:color="auto"/>
            </w:tcBorders>
          </w:tcPr>
          <w:p w14:paraId="41A8B38C" w14:textId="02D9BFEA" w:rsidR="00A410BD" w:rsidRDefault="00A410BD" w:rsidP="00A410BD">
            <w:pPr>
              <w:rPr>
                <w:lang w:val="en-AU"/>
              </w:rPr>
            </w:pPr>
            <w:r>
              <w:rPr>
                <w:lang w:val="en-AU"/>
              </w:rPr>
              <w:t>04/03/22</w:t>
            </w:r>
          </w:p>
        </w:tc>
        <w:tc>
          <w:tcPr>
            <w:tcW w:w="836" w:type="dxa"/>
            <w:tcBorders>
              <w:top w:val="single" w:sz="4" w:space="0" w:color="auto"/>
              <w:bottom w:val="single" w:sz="4" w:space="0" w:color="auto"/>
            </w:tcBorders>
          </w:tcPr>
          <w:p w14:paraId="7FFCE330" w14:textId="2DDBA338" w:rsidR="00A410BD" w:rsidRDefault="00A410BD" w:rsidP="00A410BD">
            <w:pPr>
              <w:jc w:val="center"/>
              <w:rPr>
                <w:lang w:val="en-AU"/>
              </w:rPr>
            </w:pPr>
            <w:r>
              <w:rPr>
                <w:lang w:val="en-AU"/>
              </w:rPr>
              <w:t>4</w:t>
            </w:r>
          </w:p>
        </w:tc>
        <w:tc>
          <w:tcPr>
            <w:tcW w:w="6237" w:type="dxa"/>
            <w:gridSpan w:val="3"/>
            <w:tcBorders>
              <w:top w:val="single" w:sz="4" w:space="0" w:color="auto"/>
              <w:bottom w:val="single" w:sz="4" w:space="0" w:color="auto"/>
              <w:right w:val="single" w:sz="18" w:space="0" w:color="auto"/>
            </w:tcBorders>
            <w:shd w:val="clear" w:color="auto" w:fill="FFF2CC"/>
          </w:tcPr>
          <w:p w14:paraId="7E9E90A1" w14:textId="55A53BF3" w:rsidR="00A410BD" w:rsidRPr="00E900DB" w:rsidRDefault="00A410BD" w:rsidP="00A410BD">
            <w:pPr>
              <w:jc w:val="both"/>
              <w:rPr>
                <w:rFonts w:ascii="Arial" w:hAnsi="Arial" w:cs="Arial"/>
                <w:color w:val="000000"/>
              </w:rPr>
            </w:pPr>
            <w:r w:rsidRPr="00E900DB">
              <w:rPr>
                <w:rFonts w:ascii="Arial" w:hAnsi="Arial" w:cs="Arial"/>
                <w:b/>
                <w:bCs/>
                <w:color w:val="000000"/>
              </w:rPr>
              <w:t>ADDED NOTE THAT “</w:t>
            </w:r>
            <w:r w:rsidRPr="00E900DB">
              <w:rPr>
                <w:rFonts w:ascii="Arial" w:hAnsi="Arial" w:cs="Arial"/>
                <w:b/>
                <w:bCs/>
              </w:rPr>
              <w:t>In these research materials a reference to the “Family Court” or the “Family Court of Australia” is a reference to what is now known as the “Federal Circuit Court and Family Court of Australia”.</w:t>
            </w:r>
          </w:p>
        </w:tc>
      </w:tr>
      <w:tr w:rsidR="00A410BD" w14:paraId="3A99CDE9" w14:textId="77777777" w:rsidTr="00473897">
        <w:trPr>
          <w:trHeight w:val="164"/>
        </w:trPr>
        <w:tc>
          <w:tcPr>
            <w:tcW w:w="1220" w:type="dxa"/>
            <w:gridSpan w:val="2"/>
            <w:vMerge w:val="restart"/>
            <w:tcBorders>
              <w:top w:val="single" w:sz="4" w:space="0" w:color="auto"/>
              <w:left w:val="single" w:sz="18" w:space="0" w:color="auto"/>
            </w:tcBorders>
          </w:tcPr>
          <w:p w14:paraId="29DD29C3" w14:textId="0A86C64F" w:rsidR="00A410BD" w:rsidRDefault="00A410BD" w:rsidP="00A410BD">
            <w:pPr>
              <w:rPr>
                <w:lang w:val="en-AU"/>
              </w:rPr>
            </w:pPr>
            <w:r>
              <w:rPr>
                <w:lang w:val="en-AU"/>
              </w:rPr>
              <w:t>04/03/22</w:t>
            </w:r>
          </w:p>
        </w:tc>
        <w:tc>
          <w:tcPr>
            <w:tcW w:w="836" w:type="dxa"/>
            <w:vMerge w:val="restart"/>
            <w:tcBorders>
              <w:top w:val="single" w:sz="4" w:space="0" w:color="auto"/>
            </w:tcBorders>
          </w:tcPr>
          <w:p w14:paraId="2497DC1B" w14:textId="5B6B048B" w:rsidR="00A410BD" w:rsidRDefault="00A410BD" w:rsidP="00A410BD">
            <w:pPr>
              <w:jc w:val="center"/>
              <w:rPr>
                <w:lang w:val="en-AU"/>
              </w:rPr>
            </w:pPr>
            <w:r>
              <w:rPr>
                <w:lang w:val="en-AU"/>
              </w:rPr>
              <w:t>4</w:t>
            </w:r>
          </w:p>
        </w:tc>
        <w:tc>
          <w:tcPr>
            <w:tcW w:w="1439" w:type="dxa"/>
            <w:vMerge w:val="restart"/>
            <w:tcBorders>
              <w:top w:val="single" w:sz="4" w:space="0" w:color="auto"/>
            </w:tcBorders>
          </w:tcPr>
          <w:p w14:paraId="70E3CF79" w14:textId="2F2B6765" w:rsidR="00A410BD" w:rsidRDefault="00A410BD" w:rsidP="00A410BD">
            <w:pPr>
              <w:keepNext/>
              <w:jc w:val="center"/>
              <w:rPr>
                <w:lang w:val="en-AU"/>
              </w:rPr>
            </w:pPr>
            <w:r>
              <w:rPr>
                <w:lang w:val="en-AU"/>
              </w:rPr>
              <w:t>4.3.2</w:t>
            </w:r>
          </w:p>
        </w:tc>
        <w:tc>
          <w:tcPr>
            <w:tcW w:w="4798" w:type="dxa"/>
            <w:gridSpan w:val="2"/>
            <w:tcBorders>
              <w:top w:val="single" w:sz="4" w:space="0" w:color="auto"/>
              <w:bottom w:val="single" w:sz="4" w:space="0" w:color="auto"/>
              <w:right w:val="single" w:sz="18" w:space="0" w:color="auto"/>
            </w:tcBorders>
            <w:shd w:val="clear" w:color="auto" w:fill="FFF2CC"/>
          </w:tcPr>
          <w:p w14:paraId="555BB774" w14:textId="646CE9B7" w:rsidR="00A410BD" w:rsidRPr="00540138" w:rsidRDefault="00A410BD" w:rsidP="00A410BD">
            <w:pPr>
              <w:jc w:val="both"/>
              <w:rPr>
                <w:rFonts w:ascii="Arial" w:hAnsi="Arial" w:cs="Arial"/>
                <w:b/>
                <w:bCs/>
                <w:color w:val="000000"/>
              </w:rPr>
            </w:pPr>
            <w:r w:rsidRPr="00540138">
              <w:rPr>
                <w:rFonts w:ascii="Arial" w:hAnsi="Arial" w:cs="Arial"/>
                <w:b/>
                <w:bCs/>
                <w:color w:val="000000"/>
              </w:rPr>
              <w:t>SECTION HEADING AMENDED TO “</w:t>
            </w:r>
            <w:r>
              <w:rPr>
                <w:rFonts w:ascii="Arial" w:hAnsi="Arial" w:cs="Arial"/>
                <w:b/>
                <w:bCs/>
              </w:rPr>
              <w:t>Jurisdiction under the Family Law Act 1975 (Cth) [as amended]”.</w:t>
            </w:r>
          </w:p>
        </w:tc>
      </w:tr>
      <w:tr w:rsidR="00A410BD" w14:paraId="5CFCE69A" w14:textId="77777777" w:rsidTr="00473897">
        <w:trPr>
          <w:trHeight w:val="164"/>
        </w:trPr>
        <w:tc>
          <w:tcPr>
            <w:tcW w:w="1220" w:type="dxa"/>
            <w:gridSpan w:val="2"/>
            <w:vMerge/>
            <w:tcBorders>
              <w:left w:val="single" w:sz="18" w:space="0" w:color="auto"/>
              <w:bottom w:val="single" w:sz="4" w:space="0" w:color="auto"/>
            </w:tcBorders>
          </w:tcPr>
          <w:p w14:paraId="76478BA1" w14:textId="77777777" w:rsidR="00A410BD" w:rsidRDefault="00A410BD" w:rsidP="00A410BD">
            <w:pPr>
              <w:rPr>
                <w:lang w:val="en-AU"/>
              </w:rPr>
            </w:pPr>
          </w:p>
        </w:tc>
        <w:tc>
          <w:tcPr>
            <w:tcW w:w="836" w:type="dxa"/>
            <w:vMerge/>
            <w:tcBorders>
              <w:bottom w:val="single" w:sz="4" w:space="0" w:color="auto"/>
            </w:tcBorders>
          </w:tcPr>
          <w:p w14:paraId="31C48611" w14:textId="3C6040B0" w:rsidR="00A410BD" w:rsidRDefault="00A410BD" w:rsidP="00A410BD">
            <w:pPr>
              <w:jc w:val="center"/>
              <w:rPr>
                <w:lang w:val="en-AU"/>
              </w:rPr>
            </w:pPr>
          </w:p>
        </w:tc>
        <w:tc>
          <w:tcPr>
            <w:tcW w:w="1439" w:type="dxa"/>
            <w:vMerge/>
            <w:tcBorders>
              <w:bottom w:val="single" w:sz="4" w:space="0" w:color="auto"/>
            </w:tcBorders>
          </w:tcPr>
          <w:p w14:paraId="5B580747" w14:textId="77777777" w:rsidR="00A410BD" w:rsidRDefault="00A410BD" w:rsidP="00A410BD">
            <w:pPr>
              <w:keepNext/>
              <w:jc w:val="center"/>
              <w:rPr>
                <w:lang w:val="en-AU"/>
              </w:rPr>
            </w:pPr>
          </w:p>
        </w:tc>
        <w:tc>
          <w:tcPr>
            <w:tcW w:w="4798" w:type="dxa"/>
            <w:gridSpan w:val="2"/>
            <w:tcBorders>
              <w:top w:val="single" w:sz="4" w:space="0" w:color="auto"/>
              <w:bottom w:val="single" w:sz="4" w:space="0" w:color="auto"/>
              <w:right w:val="single" w:sz="18" w:space="0" w:color="auto"/>
            </w:tcBorders>
            <w:shd w:val="clear" w:color="auto" w:fill="FFFFFF"/>
          </w:tcPr>
          <w:p w14:paraId="5B1C051C" w14:textId="4268C887" w:rsidR="00A410BD" w:rsidRDefault="00A410BD" w:rsidP="00A410BD">
            <w:pPr>
              <w:jc w:val="both"/>
              <w:rPr>
                <w:rFonts w:ascii="Arial" w:hAnsi="Arial" w:cs="Arial"/>
                <w:color w:val="000000"/>
              </w:rPr>
            </w:pPr>
            <w:r>
              <w:rPr>
                <w:rFonts w:ascii="Arial" w:hAnsi="Arial" w:cs="Arial"/>
                <w:color w:val="000000"/>
              </w:rPr>
              <w:t>Major rewrite of section including a discussion of new ss.515(4) &amp; 588(1)(ab) of the CYFA.</w:t>
            </w:r>
          </w:p>
        </w:tc>
      </w:tr>
      <w:tr w:rsidR="00A410BD" w14:paraId="7A14468E" w14:textId="77777777" w:rsidTr="00473897">
        <w:trPr>
          <w:trHeight w:val="100"/>
        </w:trPr>
        <w:tc>
          <w:tcPr>
            <w:tcW w:w="1220" w:type="dxa"/>
            <w:gridSpan w:val="2"/>
            <w:vMerge w:val="restart"/>
            <w:tcBorders>
              <w:top w:val="single" w:sz="4" w:space="0" w:color="auto"/>
              <w:left w:val="single" w:sz="18" w:space="0" w:color="auto"/>
            </w:tcBorders>
            <w:shd w:val="clear" w:color="auto" w:fill="auto"/>
          </w:tcPr>
          <w:p w14:paraId="57286617" w14:textId="06240456" w:rsidR="00A410BD" w:rsidRDefault="00A410BD" w:rsidP="00A410BD">
            <w:pPr>
              <w:rPr>
                <w:lang w:val="en-AU"/>
              </w:rPr>
            </w:pPr>
            <w:r>
              <w:rPr>
                <w:lang w:val="en-AU"/>
              </w:rPr>
              <w:t>04/03/22</w:t>
            </w:r>
          </w:p>
        </w:tc>
        <w:tc>
          <w:tcPr>
            <w:tcW w:w="836" w:type="dxa"/>
            <w:vMerge w:val="restart"/>
            <w:tcBorders>
              <w:top w:val="single" w:sz="4" w:space="0" w:color="auto"/>
            </w:tcBorders>
            <w:shd w:val="clear" w:color="auto" w:fill="auto"/>
          </w:tcPr>
          <w:p w14:paraId="43E174CB" w14:textId="02AF8D97" w:rsidR="00A410BD" w:rsidRDefault="00A410BD" w:rsidP="00A410BD">
            <w:pPr>
              <w:jc w:val="center"/>
              <w:rPr>
                <w:lang w:val="en-AU"/>
              </w:rPr>
            </w:pPr>
            <w:r>
              <w:rPr>
                <w:lang w:val="en-AU"/>
              </w:rPr>
              <w:t>4</w:t>
            </w:r>
          </w:p>
        </w:tc>
        <w:tc>
          <w:tcPr>
            <w:tcW w:w="1439" w:type="dxa"/>
            <w:vMerge w:val="restart"/>
            <w:tcBorders>
              <w:top w:val="single" w:sz="4" w:space="0" w:color="auto"/>
            </w:tcBorders>
            <w:shd w:val="clear" w:color="auto" w:fill="auto"/>
          </w:tcPr>
          <w:p w14:paraId="3B4A73ED" w14:textId="720167CC" w:rsidR="00A410BD" w:rsidRDefault="00A410BD" w:rsidP="00A410BD">
            <w:pPr>
              <w:keepNext/>
              <w:jc w:val="center"/>
              <w:rPr>
                <w:lang w:val="en-AU"/>
              </w:rPr>
            </w:pPr>
            <w:r>
              <w:rPr>
                <w:lang w:val="en-AU"/>
              </w:rPr>
              <w:t>4.11.6</w:t>
            </w:r>
          </w:p>
        </w:tc>
        <w:tc>
          <w:tcPr>
            <w:tcW w:w="4798" w:type="dxa"/>
            <w:gridSpan w:val="2"/>
            <w:tcBorders>
              <w:top w:val="single" w:sz="4" w:space="0" w:color="auto"/>
              <w:bottom w:val="single" w:sz="4" w:space="0" w:color="auto"/>
              <w:right w:val="single" w:sz="18" w:space="0" w:color="auto"/>
            </w:tcBorders>
            <w:shd w:val="clear" w:color="auto" w:fill="FFF2CC"/>
          </w:tcPr>
          <w:p w14:paraId="324E1F51" w14:textId="52834285" w:rsidR="00A410BD" w:rsidRDefault="00A410BD" w:rsidP="00A410BD">
            <w:pPr>
              <w:spacing w:before="20" w:after="20"/>
              <w:jc w:val="both"/>
              <w:rPr>
                <w:rFonts w:ascii="Arial" w:hAnsi="Arial" w:cs="Arial"/>
                <w:color w:val="000000"/>
              </w:rPr>
            </w:pPr>
            <w:r w:rsidRPr="0049790E">
              <w:rPr>
                <w:rFonts w:ascii="Arial" w:hAnsi="Arial" w:cs="Arial"/>
                <w:b/>
                <w:bCs/>
              </w:rPr>
              <w:t>NEW SECTION HEAD</w:t>
            </w:r>
            <w:r>
              <w:rPr>
                <w:rFonts w:ascii="Arial" w:hAnsi="Arial" w:cs="Arial"/>
                <w:b/>
                <w:bCs/>
              </w:rPr>
              <w:t>ED</w:t>
            </w:r>
            <w:r w:rsidRPr="0049790E">
              <w:rPr>
                <w:rFonts w:ascii="Arial" w:hAnsi="Arial" w:cs="Arial"/>
                <w:b/>
                <w:bCs/>
              </w:rPr>
              <w:t xml:space="preserve"> “</w:t>
            </w:r>
            <w:r>
              <w:rPr>
                <w:rFonts w:ascii="Arial" w:hAnsi="Arial" w:cs="Arial"/>
                <w:b/>
                <w:bCs/>
              </w:rPr>
              <w:t>Sharing of materials between Children’s Court &amp; Family Court</w:t>
            </w:r>
            <w:r w:rsidRPr="0049790E">
              <w:rPr>
                <w:rFonts w:ascii="Arial" w:hAnsi="Arial" w:cs="Arial"/>
                <w:b/>
                <w:bCs/>
              </w:rPr>
              <w:t>”.</w:t>
            </w:r>
          </w:p>
        </w:tc>
      </w:tr>
      <w:tr w:rsidR="00A410BD" w14:paraId="69F26265" w14:textId="77777777" w:rsidTr="00473897">
        <w:trPr>
          <w:trHeight w:val="100"/>
        </w:trPr>
        <w:tc>
          <w:tcPr>
            <w:tcW w:w="1220" w:type="dxa"/>
            <w:gridSpan w:val="2"/>
            <w:vMerge/>
            <w:tcBorders>
              <w:left w:val="single" w:sz="18" w:space="0" w:color="auto"/>
              <w:bottom w:val="single" w:sz="4" w:space="0" w:color="auto"/>
            </w:tcBorders>
            <w:shd w:val="clear" w:color="auto" w:fill="auto"/>
          </w:tcPr>
          <w:p w14:paraId="76E3B782" w14:textId="77777777" w:rsidR="00A410BD" w:rsidRDefault="00A410BD" w:rsidP="00A410BD">
            <w:pPr>
              <w:rPr>
                <w:lang w:val="en-AU"/>
              </w:rPr>
            </w:pPr>
          </w:p>
        </w:tc>
        <w:tc>
          <w:tcPr>
            <w:tcW w:w="836" w:type="dxa"/>
            <w:vMerge/>
            <w:tcBorders>
              <w:bottom w:val="single" w:sz="4" w:space="0" w:color="auto"/>
            </w:tcBorders>
            <w:shd w:val="clear" w:color="auto" w:fill="auto"/>
          </w:tcPr>
          <w:p w14:paraId="1903F53C" w14:textId="1CA9A656" w:rsidR="00A410BD" w:rsidRDefault="00A410BD" w:rsidP="00A410BD">
            <w:pPr>
              <w:jc w:val="center"/>
              <w:rPr>
                <w:lang w:val="en-AU"/>
              </w:rPr>
            </w:pPr>
          </w:p>
        </w:tc>
        <w:tc>
          <w:tcPr>
            <w:tcW w:w="1439" w:type="dxa"/>
            <w:vMerge/>
            <w:tcBorders>
              <w:bottom w:val="single" w:sz="4" w:space="0" w:color="auto"/>
            </w:tcBorders>
            <w:shd w:val="clear" w:color="auto" w:fill="auto"/>
          </w:tcPr>
          <w:p w14:paraId="47E3ADC7" w14:textId="77777777" w:rsidR="00A410BD" w:rsidRDefault="00A410BD" w:rsidP="00A410BD">
            <w:pPr>
              <w:keepNext/>
              <w:jc w:val="center"/>
              <w:rPr>
                <w:lang w:val="en-AU"/>
              </w:rPr>
            </w:pPr>
          </w:p>
        </w:tc>
        <w:tc>
          <w:tcPr>
            <w:tcW w:w="4798" w:type="dxa"/>
            <w:gridSpan w:val="2"/>
            <w:tcBorders>
              <w:top w:val="single" w:sz="4" w:space="0" w:color="auto"/>
              <w:bottom w:val="single" w:sz="4" w:space="0" w:color="auto"/>
              <w:right w:val="single" w:sz="18" w:space="0" w:color="auto"/>
            </w:tcBorders>
            <w:shd w:val="clear" w:color="auto" w:fill="auto"/>
          </w:tcPr>
          <w:p w14:paraId="048E80DD"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Discussion of and extracts from </w:t>
            </w:r>
            <w:r w:rsidRPr="00CA5DF9">
              <w:rPr>
                <w:rFonts w:ascii="Arial" w:hAnsi="Arial" w:cs="Arial"/>
                <w:i/>
                <w:iCs/>
                <w:color w:val="000000"/>
              </w:rPr>
              <w:t>Boulton v The Queen</w:t>
            </w:r>
            <w:r>
              <w:rPr>
                <w:rFonts w:ascii="Arial" w:hAnsi="Arial" w:cs="Arial"/>
                <w:color w:val="000000"/>
              </w:rPr>
              <w:t xml:space="preserve"> (2014) 46 VR 308; [2014] VSCA 342.  Added reference to </w:t>
            </w:r>
            <w:r w:rsidRPr="00033DBF">
              <w:rPr>
                <w:rFonts w:ascii="Arial" w:hAnsi="Arial" w:cs="Arial"/>
                <w:i/>
                <w:iCs/>
                <w:color w:val="000000"/>
              </w:rPr>
              <w:t>DPP v Bowen</w:t>
            </w:r>
            <w:r w:rsidRPr="00033DBF">
              <w:rPr>
                <w:rFonts w:ascii="Arial" w:hAnsi="Arial" w:cs="Arial"/>
                <w:color w:val="000000"/>
              </w:rPr>
              <w:t xml:space="preserve"> [2021] VSCA 355 at [9]-[13]</w:t>
            </w:r>
            <w:r>
              <w:rPr>
                <w:rFonts w:ascii="Arial" w:hAnsi="Arial" w:cs="Arial"/>
                <w:color w:val="000000"/>
              </w:rPr>
              <w:t>.</w:t>
            </w:r>
          </w:p>
        </w:tc>
      </w:tr>
      <w:tr w:rsidR="00A410BD" w14:paraId="52E8676E"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0DE51ECB" w14:textId="1F786858" w:rsidR="00A410BD" w:rsidRPr="0054535C" w:rsidRDefault="00A410BD" w:rsidP="00A410BD">
            <w:pPr>
              <w:keepNext/>
              <w:keepLines/>
              <w:rPr>
                <w:sz w:val="22"/>
                <w:lang w:val="en-AU"/>
              </w:rPr>
            </w:pPr>
            <w:r>
              <w:rPr>
                <w:sz w:val="22"/>
                <w:lang w:val="en-AU"/>
              </w:rPr>
              <w:t>04/03/22</w:t>
            </w:r>
          </w:p>
        </w:tc>
        <w:tc>
          <w:tcPr>
            <w:tcW w:w="7073" w:type="dxa"/>
            <w:gridSpan w:val="4"/>
            <w:tcBorders>
              <w:top w:val="single" w:sz="18" w:space="0" w:color="auto"/>
              <w:bottom w:val="single" w:sz="4" w:space="0" w:color="auto"/>
              <w:right w:val="single" w:sz="18" w:space="0" w:color="auto"/>
            </w:tcBorders>
            <w:shd w:val="clear" w:color="auto" w:fill="DDDDDD"/>
          </w:tcPr>
          <w:p w14:paraId="29DB08AC" w14:textId="5B5C4E4C"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A410BD" w14:paraId="76CC61EA" w14:textId="77777777" w:rsidTr="00473897">
        <w:tc>
          <w:tcPr>
            <w:tcW w:w="1220" w:type="dxa"/>
            <w:gridSpan w:val="2"/>
            <w:tcBorders>
              <w:top w:val="single" w:sz="4" w:space="0" w:color="auto"/>
              <w:left w:val="single" w:sz="18" w:space="0" w:color="auto"/>
              <w:bottom w:val="single" w:sz="4" w:space="0" w:color="auto"/>
            </w:tcBorders>
          </w:tcPr>
          <w:p w14:paraId="38D4C299" w14:textId="029CECC1" w:rsidR="00A410BD" w:rsidRDefault="00A410BD" w:rsidP="00A410BD">
            <w:pPr>
              <w:rPr>
                <w:lang w:val="en-AU"/>
              </w:rPr>
            </w:pPr>
            <w:r>
              <w:rPr>
                <w:lang w:val="en-AU"/>
              </w:rPr>
              <w:t>04/03/22</w:t>
            </w:r>
          </w:p>
        </w:tc>
        <w:tc>
          <w:tcPr>
            <w:tcW w:w="836" w:type="dxa"/>
            <w:tcBorders>
              <w:top w:val="single" w:sz="4" w:space="0" w:color="auto"/>
              <w:bottom w:val="single" w:sz="4" w:space="0" w:color="auto"/>
            </w:tcBorders>
          </w:tcPr>
          <w:p w14:paraId="553A470A" w14:textId="21EC3337"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37C43435" w14:textId="77777777" w:rsidR="00A410BD" w:rsidRDefault="00A410BD" w:rsidP="00A410BD">
            <w:pPr>
              <w:keepNext/>
              <w:jc w:val="center"/>
              <w:rPr>
                <w:lang w:val="en-AU"/>
              </w:rPr>
            </w:pPr>
            <w:r>
              <w:rPr>
                <w:lang w:val="en-AU"/>
              </w:rPr>
              <w:t>5.3</w:t>
            </w:r>
          </w:p>
        </w:tc>
        <w:tc>
          <w:tcPr>
            <w:tcW w:w="4798" w:type="dxa"/>
            <w:gridSpan w:val="2"/>
            <w:tcBorders>
              <w:top w:val="single" w:sz="4" w:space="0" w:color="auto"/>
              <w:bottom w:val="single" w:sz="4" w:space="0" w:color="auto"/>
              <w:right w:val="single" w:sz="18" w:space="0" w:color="auto"/>
            </w:tcBorders>
            <w:shd w:val="clear" w:color="auto" w:fill="FFFFFF"/>
          </w:tcPr>
          <w:p w14:paraId="7D13AC78" w14:textId="1F770DB8" w:rsidR="00A410BD" w:rsidRDefault="00A410BD" w:rsidP="00A410BD">
            <w:pPr>
              <w:spacing w:before="20" w:after="20"/>
              <w:jc w:val="both"/>
              <w:rPr>
                <w:rFonts w:ascii="Arial" w:hAnsi="Arial" w:cs="Arial"/>
                <w:color w:val="000000"/>
              </w:rPr>
            </w:pPr>
            <w:r>
              <w:rPr>
                <w:rFonts w:ascii="Arial" w:hAnsi="Arial" w:cs="Arial"/>
                <w:color w:val="000000"/>
              </w:rPr>
              <w:t>Addition of one word to text.</w:t>
            </w:r>
          </w:p>
        </w:tc>
      </w:tr>
      <w:tr w:rsidR="00A410BD" w14:paraId="219DC45C"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14BD1DEB" w14:textId="6FFFE573" w:rsidR="00A410BD" w:rsidRPr="0054535C" w:rsidRDefault="00A410BD" w:rsidP="00A410BD">
            <w:pPr>
              <w:keepNext/>
              <w:keepLines/>
              <w:rPr>
                <w:sz w:val="22"/>
                <w:lang w:val="en-AU"/>
              </w:rPr>
            </w:pPr>
            <w:r>
              <w:rPr>
                <w:sz w:val="22"/>
                <w:lang w:val="en-AU"/>
              </w:rPr>
              <w:t>04/03/22</w:t>
            </w:r>
          </w:p>
        </w:tc>
        <w:tc>
          <w:tcPr>
            <w:tcW w:w="7073" w:type="dxa"/>
            <w:gridSpan w:val="4"/>
            <w:tcBorders>
              <w:top w:val="single" w:sz="18" w:space="0" w:color="auto"/>
              <w:bottom w:val="single" w:sz="4" w:space="0" w:color="auto"/>
              <w:right w:val="single" w:sz="18" w:space="0" w:color="auto"/>
            </w:tcBorders>
            <w:shd w:val="clear" w:color="auto" w:fill="DDDDDD"/>
          </w:tcPr>
          <w:p w14:paraId="36316FE0" w14:textId="20CE58D5" w:rsidR="00A410BD" w:rsidRPr="0054535C" w:rsidRDefault="00A410BD" w:rsidP="00A410BD">
            <w:pPr>
              <w:keepNext/>
              <w:keepLines/>
              <w:jc w:val="center"/>
              <w:rPr>
                <w:rFonts w:ascii="Arial" w:hAnsi="Arial" w:cs="Arial"/>
                <w:color w:val="000000"/>
                <w:sz w:val="22"/>
              </w:rPr>
            </w:pPr>
            <w:r>
              <w:rPr>
                <w:sz w:val="22"/>
                <w:lang w:val="en-AU"/>
              </w:rPr>
              <w:t>CH</w:t>
            </w:r>
            <w:r w:rsidRPr="0054535C">
              <w:rPr>
                <w:sz w:val="22"/>
                <w:lang w:val="en-AU"/>
              </w:rPr>
              <w:t xml:space="preserve">APTER </w:t>
            </w:r>
            <w:r>
              <w:rPr>
                <w:sz w:val="22"/>
                <w:lang w:val="en-AU"/>
              </w:rPr>
              <w:t>9</w:t>
            </w:r>
            <w:r w:rsidRPr="0054535C">
              <w:rPr>
                <w:sz w:val="22"/>
                <w:lang w:val="en-AU"/>
              </w:rPr>
              <w:t xml:space="preserve"> – </w:t>
            </w:r>
            <w:r>
              <w:rPr>
                <w:sz w:val="22"/>
                <w:lang w:val="en-AU"/>
              </w:rPr>
              <w:t>CRIMINAL DIVISION – CUSTODY &amp; BAIL</w:t>
            </w:r>
          </w:p>
        </w:tc>
      </w:tr>
      <w:tr w:rsidR="00A410BD" w14:paraId="4538EBC1" w14:textId="77777777" w:rsidTr="00473897">
        <w:tc>
          <w:tcPr>
            <w:tcW w:w="1220" w:type="dxa"/>
            <w:gridSpan w:val="2"/>
            <w:tcBorders>
              <w:top w:val="single" w:sz="4" w:space="0" w:color="auto"/>
              <w:left w:val="single" w:sz="18" w:space="0" w:color="auto"/>
              <w:bottom w:val="single" w:sz="4" w:space="0" w:color="auto"/>
            </w:tcBorders>
          </w:tcPr>
          <w:p w14:paraId="3C82CB0C" w14:textId="0A9F0EB1" w:rsidR="00A410BD" w:rsidRDefault="00A410BD" w:rsidP="00A410BD">
            <w:pPr>
              <w:rPr>
                <w:lang w:val="en-AU"/>
              </w:rPr>
            </w:pPr>
            <w:r>
              <w:rPr>
                <w:lang w:val="en-AU"/>
              </w:rPr>
              <w:t>04/03/22</w:t>
            </w:r>
          </w:p>
        </w:tc>
        <w:tc>
          <w:tcPr>
            <w:tcW w:w="836" w:type="dxa"/>
            <w:tcBorders>
              <w:top w:val="single" w:sz="4" w:space="0" w:color="auto"/>
              <w:bottom w:val="single" w:sz="4" w:space="0" w:color="auto"/>
            </w:tcBorders>
          </w:tcPr>
          <w:p w14:paraId="00B46C19" w14:textId="5A76255E"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24A39B4E" w14:textId="77777777" w:rsidR="00A410BD" w:rsidRDefault="00A410BD" w:rsidP="00A410BD">
            <w:pPr>
              <w:keepNext/>
              <w:jc w:val="center"/>
              <w:rPr>
                <w:lang w:val="en-AU"/>
              </w:rPr>
            </w:pPr>
            <w:r>
              <w:rPr>
                <w:lang w:val="en-AU"/>
              </w:rPr>
              <w:t>9.4.1.1</w:t>
            </w:r>
          </w:p>
        </w:tc>
        <w:tc>
          <w:tcPr>
            <w:tcW w:w="4798" w:type="dxa"/>
            <w:gridSpan w:val="2"/>
            <w:tcBorders>
              <w:top w:val="single" w:sz="4" w:space="0" w:color="auto"/>
              <w:bottom w:val="single" w:sz="4" w:space="0" w:color="auto"/>
              <w:right w:val="single" w:sz="18" w:space="0" w:color="auto"/>
            </w:tcBorders>
          </w:tcPr>
          <w:p w14:paraId="02742752" w14:textId="6A8D262C" w:rsidR="00A410BD" w:rsidRDefault="00A410BD" w:rsidP="00A410BD">
            <w:pPr>
              <w:pStyle w:val="ListParagraph"/>
              <w:numPr>
                <w:ilvl w:val="0"/>
                <w:numId w:val="121"/>
              </w:numPr>
              <w:spacing w:before="20"/>
              <w:ind w:left="357" w:hanging="357"/>
              <w:jc w:val="both"/>
              <w:rPr>
                <w:rFonts w:ascii="Arial" w:hAnsi="Arial" w:cs="Arial"/>
                <w:color w:val="000000"/>
              </w:rPr>
            </w:pPr>
            <w:r w:rsidRPr="00B62FF4">
              <w:rPr>
                <w:rFonts w:ascii="Arial" w:hAnsi="Arial" w:cs="Arial"/>
                <w:color w:val="000000"/>
              </w:rPr>
              <w:t xml:space="preserve">Summaries of </w:t>
            </w:r>
            <w:r w:rsidRPr="00B62FF4">
              <w:rPr>
                <w:rFonts w:ascii="Arial" w:hAnsi="Arial" w:cs="Arial"/>
                <w:i/>
                <w:iCs/>
                <w:color w:val="000000"/>
              </w:rPr>
              <w:t>Re Khoshaba</w:t>
            </w:r>
            <w:r>
              <w:rPr>
                <w:rFonts w:ascii="Arial" w:hAnsi="Arial" w:cs="Arial"/>
                <w:color w:val="000000"/>
              </w:rPr>
              <w:t xml:space="preserve"> [2022] VSC 54; </w:t>
            </w:r>
            <w:r w:rsidRPr="00B62FF4">
              <w:rPr>
                <w:rFonts w:ascii="Arial" w:hAnsi="Arial" w:cs="Arial"/>
                <w:i/>
                <w:iCs/>
                <w:color w:val="000000"/>
              </w:rPr>
              <w:t>Re ML</w:t>
            </w:r>
            <w:r>
              <w:rPr>
                <w:rFonts w:ascii="Arial" w:hAnsi="Arial" w:cs="Arial"/>
                <w:color w:val="000000"/>
              </w:rPr>
              <w:t xml:space="preserve"> [2022] VSC 76; </w:t>
            </w:r>
            <w:r w:rsidRPr="00B62FF4">
              <w:rPr>
                <w:rFonts w:ascii="Arial" w:hAnsi="Arial" w:cs="Arial"/>
                <w:i/>
                <w:iCs/>
                <w:color w:val="000000"/>
              </w:rPr>
              <w:t>Re Mirukaj</w:t>
            </w:r>
            <w:r>
              <w:rPr>
                <w:rFonts w:ascii="Arial" w:hAnsi="Arial" w:cs="Arial"/>
                <w:color w:val="000000"/>
              </w:rPr>
              <w:t xml:space="preserve"> [2022] VSC 82.</w:t>
            </w:r>
          </w:p>
          <w:p w14:paraId="3389B6DC" w14:textId="34B680D7" w:rsidR="00A410BD" w:rsidRPr="0017035B" w:rsidRDefault="00A410BD" w:rsidP="00A410BD">
            <w:pPr>
              <w:pStyle w:val="ListParagraph"/>
              <w:numPr>
                <w:ilvl w:val="0"/>
                <w:numId w:val="121"/>
              </w:numPr>
              <w:spacing w:before="20"/>
              <w:ind w:left="357" w:hanging="357"/>
              <w:jc w:val="both"/>
              <w:rPr>
                <w:rFonts w:ascii="Arial" w:hAnsi="Arial" w:cs="Arial"/>
                <w:color w:val="000000"/>
              </w:rPr>
            </w:pPr>
            <w:r>
              <w:rPr>
                <w:rFonts w:ascii="Arial" w:hAnsi="Arial" w:cs="Arial"/>
                <w:color w:val="000000"/>
              </w:rPr>
              <w:t xml:space="preserve">Extensive summary of </w:t>
            </w:r>
            <w:r w:rsidRPr="00B62FF4">
              <w:rPr>
                <w:rFonts w:ascii="Arial" w:hAnsi="Arial" w:cs="Arial"/>
                <w:i/>
                <w:iCs/>
                <w:color w:val="000000"/>
              </w:rPr>
              <w:t>Re ER</w:t>
            </w:r>
            <w:r>
              <w:rPr>
                <w:rFonts w:ascii="Arial" w:hAnsi="Arial" w:cs="Arial"/>
                <w:color w:val="000000"/>
              </w:rPr>
              <w:t xml:space="preserve"> [2022] VSC 88 and quotations from [31] &amp; [42]-[44].</w:t>
            </w:r>
          </w:p>
        </w:tc>
      </w:tr>
      <w:tr w:rsidR="00A410BD" w14:paraId="7280C72D" w14:textId="77777777" w:rsidTr="00473897">
        <w:tc>
          <w:tcPr>
            <w:tcW w:w="1220" w:type="dxa"/>
            <w:gridSpan w:val="2"/>
            <w:tcBorders>
              <w:top w:val="single" w:sz="4" w:space="0" w:color="auto"/>
              <w:left w:val="single" w:sz="18" w:space="0" w:color="auto"/>
              <w:bottom w:val="single" w:sz="4" w:space="0" w:color="auto"/>
            </w:tcBorders>
          </w:tcPr>
          <w:p w14:paraId="5D1F2259" w14:textId="79746F49" w:rsidR="00A410BD" w:rsidRDefault="00A410BD" w:rsidP="00A410BD">
            <w:pPr>
              <w:rPr>
                <w:lang w:val="en-AU"/>
              </w:rPr>
            </w:pPr>
            <w:r>
              <w:rPr>
                <w:lang w:val="en-AU"/>
              </w:rPr>
              <w:t>04/03/22</w:t>
            </w:r>
          </w:p>
        </w:tc>
        <w:tc>
          <w:tcPr>
            <w:tcW w:w="836" w:type="dxa"/>
            <w:tcBorders>
              <w:top w:val="single" w:sz="4" w:space="0" w:color="auto"/>
              <w:bottom w:val="single" w:sz="4" w:space="0" w:color="auto"/>
            </w:tcBorders>
          </w:tcPr>
          <w:p w14:paraId="0E758D65" w14:textId="50FC3F63"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4EBE2618" w14:textId="343BB136" w:rsidR="00A410BD" w:rsidRDefault="00A410BD" w:rsidP="00A410BD">
            <w:pPr>
              <w:keepNext/>
              <w:jc w:val="center"/>
              <w:rPr>
                <w:lang w:val="en-AU"/>
              </w:rPr>
            </w:pPr>
            <w:r>
              <w:rPr>
                <w:lang w:val="en-AU"/>
              </w:rPr>
              <w:t>9.4.1.2</w:t>
            </w:r>
          </w:p>
        </w:tc>
        <w:tc>
          <w:tcPr>
            <w:tcW w:w="4798" w:type="dxa"/>
            <w:gridSpan w:val="2"/>
            <w:tcBorders>
              <w:top w:val="single" w:sz="4" w:space="0" w:color="auto"/>
              <w:bottom w:val="single" w:sz="4" w:space="0" w:color="auto"/>
              <w:right w:val="single" w:sz="18" w:space="0" w:color="auto"/>
            </w:tcBorders>
          </w:tcPr>
          <w:p w14:paraId="6FC84EB7" w14:textId="3CD06892" w:rsidR="00A410BD" w:rsidRPr="0017035B" w:rsidRDefault="00A410BD" w:rsidP="00A410BD">
            <w:pPr>
              <w:spacing w:before="20" w:after="20"/>
              <w:jc w:val="both"/>
              <w:rPr>
                <w:rFonts w:ascii="Arial" w:hAnsi="Arial" w:cs="Arial"/>
                <w:color w:val="000000"/>
              </w:rPr>
            </w:pPr>
            <w:r>
              <w:rPr>
                <w:rFonts w:ascii="Arial" w:hAnsi="Arial" w:cs="Arial"/>
                <w:color w:val="000000"/>
              </w:rPr>
              <w:t xml:space="preserve">Existing summary of </w:t>
            </w:r>
            <w:r w:rsidRPr="0017035B">
              <w:rPr>
                <w:rFonts w:ascii="Arial" w:hAnsi="Arial" w:cs="Arial"/>
                <w:i/>
                <w:iCs/>
                <w:color w:val="000000"/>
              </w:rPr>
              <w:t>Re Benjamin Strachan</w:t>
            </w:r>
            <w:r>
              <w:rPr>
                <w:rFonts w:ascii="Arial" w:hAnsi="Arial" w:cs="Arial"/>
                <w:color w:val="000000"/>
              </w:rPr>
              <w:t xml:space="preserve"> [2021] VSC 538 expanded and quote from [27] included.</w:t>
            </w:r>
          </w:p>
        </w:tc>
      </w:tr>
      <w:tr w:rsidR="00A410BD" w14:paraId="5F797C5B" w14:textId="77777777" w:rsidTr="00473897">
        <w:tc>
          <w:tcPr>
            <w:tcW w:w="1220" w:type="dxa"/>
            <w:gridSpan w:val="2"/>
            <w:tcBorders>
              <w:top w:val="single" w:sz="4" w:space="0" w:color="auto"/>
              <w:left w:val="single" w:sz="18" w:space="0" w:color="auto"/>
              <w:bottom w:val="single" w:sz="4" w:space="0" w:color="auto"/>
            </w:tcBorders>
          </w:tcPr>
          <w:p w14:paraId="72495EBB" w14:textId="25C79E00" w:rsidR="00A410BD" w:rsidRDefault="00A410BD" w:rsidP="00A410BD">
            <w:pPr>
              <w:rPr>
                <w:lang w:val="en-AU"/>
              </w:rPr>
            </w:pPr>
            <w:r>
              <w:rPr>
                <w:lang w:val="en-AU"/>
              </w:rPr>
              <w:t>04/03/22</w:t>
            </w:r>
          </w:p>
        </w:tc>
        <w:tc>
          <w:tcPr>
            <w:tcW w:w="836" w:type="dxa"/>
            <w:tcBorders>
              <w:top w:val="single" w:sz="4" w:space="0" w:color="auto"/>
              <w:bottom w:val="single" w:sz="4" w:space="0" w:color="auto"/>
            </w:tcBorders>
          </w:tcPr>
          <w:p w14:paraId="03C4130A" w14:textId="650C2035"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06EFDA16" w14:textId="47E70E95" w:rsidR="00A410BD" w:rsidRDefault="00A410BD" w:rsidP="00A410BD">
            <w:pPr>
              <w:keepNext/>
              <w:jc w:val="center"/>
              <w:rPr>
                <w:lang w:val="en-AU"/>
              </w:rPr>
            </w:pPr>
            <w:r>
              <w:rPr>
                <w:lang w:val="en-AU"/>
              </w:rPr>
              <w:t>9.4.12</w:t>
            </w:r>
          </w:p>
          <w:p w14:paraId="141B17B7" w14:textId="5891185D" w:rsidR="00A410BD" w:rsidRDefault="00A410BD" w:rsidP="00A410BD">
            <w:pPr>
              <w:keepNext/>
              <w:jc w:val="center"/>
              <w:rPr>
                <w:lang w:val="en-AU"/>
              </w:rPr>
            </w:pPr>
            <w:r>
              <w:rPr>
                <w:lang w:val="en-AU"/>
              </w:rPr>
              <w:t>9.5.14</w:t>
            </w:r>
          </w:p>
        </w:tc>
        <w:tc>
          <w:tcPr>
            <w:tcW w:w="4798" w:type="dxa"/>
            <w:gridSpan w:val="2"/>
            <w:tcBorders>
              <w:top w:val="single" w:sz="4" w:space="0" w:color="auto"/>
              <w:bottom w:val="single" w:sz="4" w:space="0" w:color="auto"/>
              <w:right w:val="single" w:sz="18" w:space="0" w:color="auto"/>
            </w:tcBorders>
          </w:tcPr>
          <w:p w14:paraId="6E6979FB" w14:textId="55373AA3"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C72E89">
              <w:rPr>
                <w:rFonts w:ascii="Arial" w:hAnsi="Arial" w:cs="Arial"/>
                <w:i/>
                <w:iCs/>
                <w:color w:val="000000"/>
              </w:rPr>
              <w:t>Re ER</w:t>
            </w:r>
            <w:r>
              <w:rPr>
                <w:rFonts w:ascii="Arial" w:hAnsi="Arial" w:cs="Arial"/>
                <w:color w:val="000000"/>
              </w:rPr>
              <w:t xml:space="preserve"> [2022] VSC 88 and quotation from [31].</w:t>
            </w:r>
          </w:p>
        </w:tc>
      </w:tr>
      <w:tr w:rsidR="00A410BD" w14:paraId="7743994E"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0D00E5F1" w14:textId="6EDEB06E" w:rsidR="00A410BD" w:rsidRPr="0054535C" w:rsidRDefault="00A410BD" w:rsidP="00A410BD">
            <w:pPr>
              <w:keepNext/>
              <w:keepLines/>
              <w:rPr>
                <w:sz w:val="22"/>
                <w:lang w:val="en-AU"/>
              </w:rPr>
            </w:pPr>
            <w:r>
              <w:rPr>
                <w:sz w:val="22"/>
                <w:lang w:val="en-AU"/>
              </w:rPr>
              <w:t>04/03/22</w:t>
            </w:r>
          </w:p>
        </w:tc>
        <w:tc>
          <w:tcPr>
            <w:tcW w:w="7073" w:type="dxa"/>
            <w:gridSpan w:val="4"/>
            <w:tcBorders>
              <w:top w:val="single" w:sz="18" w:space="0" w:color="auto"/>
              <w:bottom w:val="single" w:sz="4" w:space="0" w:color="auto"/>
              <w:right w:val="single" w:sz="18" w:space="0" w:color="auto"/>
            </w:tcBorders>
            <w:shd w:val="clear" w:color="auto" w:fill="DDDDDD"/>
          </w:tcPr>
          <w:p w14:paraId="768213EE" w14:textId="3446ADF9"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A410BD" w14:paraId="6260E14E" w14:textId="77777777" w:rsidTr="00473897">
        <w:trPr>
          <w:trHeight w:val="178"/>
        </w:trPr>
        <w:tc>
          <w:tcPr>
            <w:tcW w:w="1220" w:type="dxa"/>
            <w:gridSpan w:val="2"/>
            <w:tcBorders>
              <w:top w:val="single" w:sz="4" w:space="0" w:color="auto"/>
              <w:left w:val="single" w:sz="18" w:space="0" w:color="auto"/>
            </w:tcBorders>
            <w:shd w:val="clear" w:color="auto" w:fill="auto"/>
          </w:tcPr>
          <w:p w14:paraId="775D2B4F" w14:textId="6CD5AE41" w:rsidR="00A410BD" w:rsidRDefault="00A410BD" w:rsidP="00A410BD">
            <w:pPr>
              <w:rPr>
                <w:lang w:val="en-AU"/>
              </w:rPr>
            </w:pPr>
            <w:r>
              <w:rPr>
                <w:lang w:val="en-AU"/>
              </w:rPr>
              <w:t>04/03/22</w:t>
            </w:r>
          </w:p>
        </w:tc>
        <w:tc>
          <w:tcPr>
            <w:tcW w:w="836" w:type="dxa"/>
            <w:tcBorders>
              <w:top w:val="single" w:sz="4" w:space="0" w:color="auto"/>
            </w:tcBorders>
            <w:shd w:val="clear" w:color="auto" w:fill="auto"/>
          </w:tcPr>
          <w:p w14:paraId="4C537E25" w14:textId="3C007E0E"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3A1B2271" w14:textId="3FCECA4B" w:rsidR="00A410BD" w:rsidRDefault="00A410BD" w:rsidP="00A410BD">
            <w:pPr>
              <w:keepNext/>
              <w:jc w:val="center"/>
              <w:rPr>
                <w:lang w:val="en-AU"/>
              </w:rPr>
            </w:pPr>
            <w:r>
              <w:rPr>
                <w:lang w:val="en-AU"/>
              </w:rPr>
              <w:t>11.1.8</w:t>
            </w:r>
          </w:p>
        </w:tc>
        <w:tc>
          <w:tcPr>
            <w:tcW w:w="4798" w:type="dxa"/>
            <w:gridSpan w:val="2"/>
            <w:tcBorders>
              <w:top w:val="single" w:sz="4" w:space="0" w:color="auto"/>
              <w:bottom w:val="single" w:sz="4" w:space="0" w:color="auto"/>
              <w:right w:val="single" w:sz="18" w:space="0" w:color="auto"/>
            </w:tcBorders>
            <w:shd w:val="clear" w:color="auto" w:fill="auto"/>
          </w:tcPr>
          <w:p w14:paraId="3E050A17" w14:textId="2F6144F5" w:rsidR="00A410BD" w:rsidRPr="0099511D" w:rsidRDefault="00A410BD" w:rsidP="00A410BD">
            <w:pPr>
              <w:spacing w:before="20" w:after="20"/>
              <w:jc w:val="both"/>
              <w:rPr>
                <w:rFonts w:ascii="Arial" w:hAnsi="Arial" w:cs="Arial"/>
                <w:color w:val="000000"/>
              </w:rPr>
            </w:pPr>
            <w:r>
              <w:rPr>
                <w:rFonts w:ascii="Arial" w:hAnsi="Arial" w:cs="Arial"/>
                <w:color w:val="000000"/>
              </w:rPr>
              <w:t xml:space="preserve">Added reference to </w:t>
            </w:r>
            <w:r w:rsidRPr="00082AB6">
              <w:rPr>
                <w:rFonts w:ascii="Arial" w:hAnsi="Arial" w:cs="Arial"/>
                <w:i/>
                <w:iCs/>
                <w:color w:val="000000"/>
              </w:rPr>
              <w:t>Pawley v Willis</w:t>
            </w:r>
            <w:r>
              <w:rPr>
                <w:rFonts w:ascii="Arial" w:hAnsi="Arial" w:cs="Arial"/>
                <w:color w:val="000000"/>
              </w:rPr>
              <w:t xml:space="preserve"> [2022] VSC 85 at [20]-[26].</w:t>
            </w:r>
          </w:p>
        </w:tc>
      </w:tr>
      <w:tr w:rsidR="00A410BD" w14:paraId="4DB61E81" w14:textId="77777777" w:rsidTr="00473897">
        <w:trPr>
          <w:trHeight w:val="178"/>
        </w:trPr>
        <w:tc>
          <w:tcPr>
            <w:tcW w:w="1220" w:type="dxa"/>
            <w:gridSpan w:val="2"/>
            <w:tcBorders>
              <w:top w:val="single" w:sz="4" w:space="0" w:color="auto"/>
              <w:left w:val="single" w:sz="18" w:space="0" w:color="auto"/>
            </w:tcBorders>
            <w:shd w:val="clear" w:color="auto" w:fill="auto"/>
          </w:tcPr>
          <w:p w14:paraId="29D713DD" w14:textId="0EFC96E4" w:rsidR="00A410BD" w:rsidRDefault="00A410BD" w:rsidP="00A410BD">
            <w:pPr>
              <w:rPr>
                <w:lang w:val="en-AU"/>
              </w:rPr>
            </w:pPr>
            <w:r>
              <w:rPr>
                <w:lang w:val="en-AU"/>
              </w:rPr>
              <w:t>04/03/22</w:t>
            </w:r>
          </w:p>
        </w:tc>
        <w:tc>
          <w:tcPr>
            <w:tcW w:w="836" w:type="dxa"/>
            <w:tcBorders>
              <w:top w:val="single" w:sz="4" w:space="0" w:color="auto"/>
            </w:tcBorders>
            <w:shd w:val="clear" w:color="auto" w:fill="auto"/>
          </w:tcPr>
          <w:p w14:paraId="3B21DBE7" w14:textId="23F02264"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1CFE05DC" w14:textId="51E8A27D" w:rsidR="00A410BD" w:rsidRDefault="00A410BD" w:rsidP="00A410BD">
            <w:pPr>
              <w:keepNext/>
              <w:jc w:val="center"/>
              <w:rPr>
                <w:lang w:val="en-AU"/>
              </w:rPr>
            </w:pPr>
            <w:r>
              <w:rPr>
                <w:lang w:val="en-AU"/>
              </w:rPr>
              <w:t>11.2.11.2</w:t>
            </w:r>
          </w:p>
        </w:tc>
        <w:tc>
          <w:tcPr>
            <w:tcW w:w="4798" w:type="dxa"/>
            <w:gridSpan w:val="2"/>
            <w:tcBorders>
              <w:top w:val="single" w:sz="4" w:space="0" w:color="auto"/>
              <w:bottom w:val="single" w:sz="4" w:space="0" w:color="auto"/>
              <w:right w:val="single" w:sz="18" w:space="0" w:color="auto"/>
            </w:tcBorders>
            <w:shd w:val="clear" w:color="auto" w:fill="auto"/>
          </w:tcPr>
          <w:p w14:paraId="583393B3" w14:textId="02D50F9B" w:rsidR="00A410BD" w:rsidRPr="00757A79" w:rsidRDefault="00A410BD" w:rsidP="00A410BD">
            <w:pPr>
              <w:spacing w:before="20"/>
              <w:jc w:val="both"/>
              <w:rPr>
                <w:rFonts w:ascii="Arial" w:hAnsi="Arial" w:cs="Arial"/>
                <w:color w:val="000000"/>
              </w:rPr>
            </w:pPr>
            <w:r w:rsidRPr="00757A79">
              <w:rPr>
                <w:rFonts w:ascii="Arial" w:hAnsi="Arial" w:cs="Arial"/>
                <w:color w:val="000000"/>
              </w:rPr>
              <w:t xml:space="preserve">References to </w:t>
            </w:r>
            <w:r w:rsidRPr="00757A79">
              <w:rPr>
                <w:rFonts w:ascii="Arial" w:hAnsi="Arial" w:cs="Arial"/>
                <w:i/>
                <w:iCs/>
                <w:color w:val="000000"/>
              </w:rPr>
              <w:t>Dieni v The Queen</w:t>
            </w:r>
            <w:r w:rsidRPr="00757A79">
              <w:rPr>
                <w:rFonts w:ascii="Arial" w:hAnsi="Arial" w:cs="Arial"/>
                <w:color w:val="000000"/>
              </w:rPr>
              <w:t xml:space="preserve"> [2022] VSCA 16 at [141]-[142]; </w:t>
            </w:r>
            <w:bookmarkStart w:id="149" w:name="_Hlk97101619"/>
            <w:r w:rsidRPr="00757A79">
              <w:rPr>
                <w:rFonts w:ascii="Arial" w:hAnsi="Arial" w:cs="Arial"/>
                <w:i/>
                <w:iCs/>
                <w:color w:val="000000"/>
              </w:rPr>
              <w:t>R v Fiscalini</w:t>
            </w:r>
            <w:r w:rsidRPr="00757A79">
              <w:rPr>
                <w:rFonts w:ascii="Arial" w:hAnsi="Arial" w:cs="Arial"/>
                <w:color w:val="000000"/>
              </w:rPr>
              <w:t xml:space="preserve"> [2022] VSC 51 at [45]; </w:t>
            </w:r>
            <w:r w:rsidRPr="00757A79">
              <w:rPr>
                <w:rFonts w:ascii="Arial" w:hAnsi="Arial" w:cs="Arial"/>
                <w:i/>
                <w:iCs/>
                <w:color w:val="000000"/>
              </w:rPr>
              <w:t>R</w:t>
            </w:r>
            <w:r>
              <w:rPr>
                <w:rFonts w:ascii="Arial" w:hAnsi="Arial" w:cs="Arial"/>
                <w:i/>
                <w:iCs/>
                <w:color w:val="000000"/>
              </w:rPr>
              <w:t> </w:t>
            </w:r>
            <w:r w:rsidRPr="00757A79">
              <w:rPr>
                <w:rFonts w:ascii="Arial" w:hAnsi="Arial" w:cs="Arial"/>
                <w:i/>
                <w:iCs/>
                <w:color w:val="000000"/>
              </w:rPr>
              <w:t>v Shapta</w:t>
            </w:r>
            <w:r>
              <w:rPr>
                <w:rFonts w:ascii="Arial" w:hAnsi="Arial" w:cs="Arial"/>
                <w:i/>
                <w:iCs/>
                <w:color w:val="000000"/>
              </w:rPr>
              <w:t>f</w:t>
            </w:r>
            <w:r w:rsidRPr="00757A79">
              <w:rPr>
                <w:rFonts w:ascii="Arial" w:hAnsi="Arial" w:cs="Arial"/>
                <w:i/>
                <w:iCs/>
                <w:color w:val="000000"/>
              </w:rPr>
              <w:t>aj</w:t>
            </w:r>
            <w:r w:rsidRPr="00757A79">
              <w:rPr>
                <w:rFonts w:ascii="Arial" w:hAnsi="Arial" w:cs="Arial"/>
                <w:color w:val="000000"/>
              </w:rPr>
              <w:t xml:space="preserve"> [2022] VSC 71 at [34]-[66]</w:t>
            </w:r>
            <w:r>
              <w:rPr>
                <w:rFonts w:ascii="Arial" w:hAnsi="Arial" w:cs="Arial"/>
                <w:color w:val="000000"/>
              </w:rPr>
              <w:t xml:space="preserve">; </w:t>
            </w:r>
            <w:bookmarkStart w:id="150" w:name="_Hlk97106387"/>
            <w:r w:rsidRPr="002A2C91">
              <w:rPr>
                <w:rFonts w:ascii="Arial" w:hAnsi="Arial" w:cs="Arial"/>
                <w:i/>
                <w:iCs/>
                <w:color w:val="000000"/>
              </w:rPr>
              <w:t>R v Wilio</w:t>
            </w:r>
            <w:r>
              <w:rPr>
                <w:rFonts w:ascii="Arial" w:hAnsi="Arial" w:cs="Arial"/>
                <w:color w:val="000000"/>
              </w:rPr>
              <w:t xml:space="preserve"> [2022] VSC 86 </w:t>
            </w:r>
            <w:bookmarkEnd w:id="150"/>
            <w:r>
              <w:rPr>
                <w:rFonts w:ascii="Arial" w:hAnsi="Arial" w:cs="Arial"/>
                <w:color w:val="000000"/>
              </w:rPr>
              <w:t>at [23]-[72]</w:t>
            </w:r>
            <w:r w:rsidRPr="00757A79">
              <w:rPr>
                <w:rFonts w:ascii="Arial" w:hAnsi="Arial" w:cs="Arial"/>
                <w:color w:val="000000"/>
              </w:rPr>
              <w:t>.</w:t>
            </w:r>
            <w:bookmarkEnd w:id="149"/>
          </w:p>
        </w:tc>
      </w:tr>
      <w:tr w:rsidR="00A410BD" w14:paraId="085D77A5" w14:textId="77777777" w:rsidTr="00473897">
        <w:trPr>
          <w:trHeight w:val="178"/>
        </w:trPr>
        <w:tc>
          <w:tcPr>
            <w:tcW w:w="1220" w:type="dxa"/>
            <w:gridSpan w:val="2"/>
            <w:tcBorders>
              <w:top w:val="single" w:sz="4" w:space="0" w:color="auto"/>
              <w:left w:val="single" w:sz="18" w:space="0" w:color="auto"/>
            </w:tcBorders>
            <w:shd w:val="clear" w:color="auto" w:fill="auto"/>
          </w:tcPr>
          <w:p w14:paraId="63BDEA8E" w14:textId="7C1D8BCD" w:rsidR="00A410BD" w:rsidRDefault="00A410BD" w:rsidP="00A410BD">
            <w:pPr>
              <w:rPr>
                <w:lang w:val="en-AU"/>
              </w:rPr>
            </w:pPr>
            <w:r>
              <w:rPr>
                <w:lang w:val="en-AU"/>
              </w:rPr>
              <w:t>04/03/22</w:t>
            </w:r>
          </w:p>
        </w:tc>
        <w:tc>
          <w:tcPr>
            <w:tcW w:w="836" w:type="dxa"/>
            <w:tcBorders>
              <w:top w:val="single" w:sz="4" w:space="0" w:color="auto"/>
            </w:tcBorders>
            <w:shd w:val="clear" w:color="auto" w:fill="auto"/>
          </w:tcPr>
          <w:p w14:paraId="07DC3C28" w14:textId="71F251D0"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26FC7398" w14:textId="5703F331" w:rsidR="00A410BD" w:rsidRDefault="00A410BD" w:rsidP="00A410BD">
            <w:pPr>
              <w:keepNext/>
              <w:jc w:val="center"/>
              <w:rPr>
                <w:lang w:val="en-AU"/>
              </w:rPr>
            </w:pPr>
            <w:r>
              <w:rPr>
                <w:lang w:val="en-AU"/>
              </w:rPr>
              <w:t>11.2.13</w:t>
            </w:r>
          </w:p>
        </w:tc>
        <w:tc>
          <w:tcPr>
            <w:tcW w:w="4798" w:type="dxa"/>
            <w:gridSpan w:val="2"/>
            <w:tcBorders>
              <w:top w:val="single" w:sz="4" w:space="0" w:color="auto"/>
              <w:bottom w:val="single" w:sz="4" w:space="0" w:color="auto"/>
              <w:right w:val="single" w:sz="18" w:space="0" w:color="auto"/>
            </w:tcBorders>
            <w:shd w:val="clear" w:color="auto" w:fill="auto"/>
          </w:tcPr>
          <w:p w14:paraId="3DEB5660" w14:textId="25ACEAD7"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8E6B07">
              <w:rPr>
                <w:rFonts w:ascii="Arial" w:hAnsi="Arial" w:cs="Arial"/>
                <w:i/>
                <w:iCs/>
                <w:color w:val="000000"/>
              </w:rPr>
              <w:t>R v Fiscalini</w:t>
            </w:r>
            <w:r>
              <w:rPr>
                <w:rFonts w:ascii="Arial" w:hAnsi="Arial" w:cs="Arial"/>
                <w:color w:val="000000"/>
              </w:rPr>
              <w:t xml:space="preserve"> [2022] VSC 51 at [44].</w:t>
            </w:r>
          </w:p>
        </w:tc>
      </w:tr>
      <w:tr w:rsidR="00A410BD" w14:paraId="08DB4FB4" w14:textId="77777777" w:rsidTr="00473897">
        <w:trPr>
          <w:trHeight w:val="178"/>
        </w:trPr>
        <w:tc>
          <w:tcPr>
            <w:tcW w:w="1220" w:type="dxa"/>
            <w:gridSpan w:val="2"/>
            <w:tcBorders>
              <w:top w:val="single" w:sz="4" w:space="0" w:color="auto"/>
              <w:left w:val="single" w:sz="18" w:space="0" w:color="auto"/>
            </w:tcBorders>
            <w:shd w:val="clear" w:color="auto" w:fill="auto"/>
          </w:tcPr>
          <w:p w14:paraId="602BE1AC" w14:textId="399279BB" w:rsidR="00A410BD" w:rsidRDefault="00A410BD" w:rsidP="00A410BD">
            <w:pPr>
              <w:rPr>
                <w:lang w:val="en-AU"/>
              </w:rPr>
            </w:pPr>
            <w:r>
              <w:rPr>
                <w:lang w:val="en-AU"/>
              </w:rPr>
              <w:t>04/03/22</w:t>
            </w:r>
          </w:p>
        </w:tc>
        <w:tc>
          <w:tcPr>
            <w:tcW w:w="836" w:type="dxa"/>
            <w:tcBorders>
              <w:top w:val="single" w:sz="4" w:space="0" w:color="auto"/>
            </w:tcBorders>
            <w:shd w:val="clear" w:color="auto" w:fill="auto"/>
          </w:tcPr>
          <w:p w14:paraId="0E7D7873" w14:textId="50DAD4A9"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7E829C01" w14:textId="608F28CA" w:rsidR="00A410BD" w:rsidRDefault="00A410BD" w:rsidP="00A410BD">
            <w:pPr>
              <w:keepNext/>
              <w:jc w:val="center"/>
              <w:rPr>
                <w:lang w:val="en-AU"/>
              </w:rPr>
            </w:pPr>
            <w:r>
              <w:rPr>
                <w:lang w:val="en-AU"/>
              </w:rPr>
              <w:t>11.2.22.4</w:t>
            </w:r>
          </w:p>
        </w:tc>
        <w:tc>
          <w:tcPr>
            <w:tcW w:w="4798" w:type="dxa"/>
            <w:gridSpan w:val="2"/>
            <w:tcBorders>
              <w:top w:val="single" w:sz="4" w:space="0" w:color="auto"/>
              <w:bottom w:val="single" w:sz="4" w:space="0" w:color="auto"/>
              <w:right w:val="single" w:sz="18" w:space="0" w:color="auto"/>
            </w:tcBorders>
            <w:shd w:val="clear" w:color="auto" w:fill="auto"/>
          </w:tcPr>
          <w:p w14:paraId="3D52D8D2" w14:textId="3FA472CB" w:rsidR="00A410BD" w:rsidRDefault="00A410BD" w:rsidP="00A410BD">
            <w:pPr>
              <w:pStyle w:val="ListParagraph"/>
              <w:numPr>
                <w:ilvl w:val="0"/>
                <w:numId w:val="121"/>
              </w:numPr>
              <w:spacing w:before="20"/>
              <w:ind w:left="357" w:hanging="357"/>
              <w:jc w:val="both"/>
              <w:rPr>
                <w:rFonts w:ascii="Arial" w:hAnsi="Arial" w:cs="Arial"/>
                <w:color w:val="000000"/>
              </w:rPr>
            </w:pPr>
            <w:r>
              <w:rPr>
                <w:rFonts w:ascii="Arial" w:hAnsi="Arial" w:cs="Arial"/>
                <w:color w:val="000000"/>
              </w:rPr>
              <w:t xml:space="preserve">Amendment to summary of </w:t>
            </w:r>
            <w:r w:rsidRPr="001C6E0E">
              <w:rPr>
                <w:rFonts w:ascii="Arial" w:hAnsi="Arial" w:cs="Arial"/>
                <w:i/>
                <w:color w:val="000000"/>
              </w:rPr>
              <w:t>Felicite v The Queen</w:t>
            </w:r>
            <w:r w:rsidRPr="001C6E0E">
              <w:rPr>
                <w:rFonts w:ascii="Arial" w:hAnsi="Arial" w:cs="Arial"/>
                <w:color w:val="000000"/>
              </w:rPr>
              <w:t xml:space="preserve"> [2011] VSCA 274</w:t>
            </w:r>
            <w:r>
              <w:rPr>
                <w:rFonts w:ascii="Arial" w:hAnsi="Arial" w:cs="Arial"/>
                <w:color w:val="000000"/>
              </w:rPr>
              <w:t xml:space="preserve"> by addition of quote from [20].</w:t>
            </w:r>
          </w:p>
          <w:p w14:paraId="22D4AA44" w14:textId="030311AF" w:rsidR="00A410BD" w:rsidRDefault="00A410BD" w:rsidP="00A410BD">
            <w:pPr>
              <w:pStyle w:val="ListParagraph"/>
              <w:numPr>
                <w:ilvl w:val="0"/>
                <w:numId w:val="121"/>
              </w:numPr>
              <w:spacing w:before="20"/>
              <w:ind w:left="357" w:hanging="357"/>
              <w:jc w:val="both"/>
              <w:rPr>
                <w:rFonts w:ascii="Arial" w:hAnsi="Arial" w:cs="Arial"/>
                <w:color w:val="000000"/>
              </w:rPr>
            </w:pPr>
            <w:r>
              <w:rPr>
                <w:rFonts w:ascii="Arial" w:hAnsi="Arial" w:cs="Arial"/>
                <w:color w:val="000000"/>
              </w:rPr>
              <w:t xml:space="preserve">Summary of </w:t>
            </w:r>
            <w:r w:rsidRPr="00CA400D">
              <w:rPr>
                <w:rFonts w:ascii="Arial" w:hAnsi="Arial" w:cs="Arial"/>
                <w:i/>
                <w:iCs/>
                <w:color w:val="000000"/>
              </w:rPr>
              <w:t>R v Shapta</w:t>
            </w:r>
            <w:r>
              <w:rPr>
                <w:rFonts w:ascii="Arial" w:hAnsi="Arial" w:cs="Arial"/>
                <w:i/>
                <w:iCs/>
                <w:color w:val="000000"/>
              </w:rPr>
              <w:t>f</w:t>
            </w:r>
            <w:r w:rsidRPr="00CA400D">
              <w:rPr>
                <w:rFonts w:ascii="Arial" w:hAnsi="Arial" w:cs="Arial"/>
                <w:i/>
                <w:iCs/>
                <w:color w:val="000000"/>
              </w:rPr>
              <w:t>aj</w:t>
            </w:r>
            <w:r>
              <w:rPr>
                <w:rFonts w:ascii="Arial" w:hAnsi="Arial" w:cs="Arial"/>
                <w:color w:val="000000"/>
              </w:rPr>
              <w:t xml:space="preserve"> [2022] VSC 71 with specific references to [68] &amp; [99].</w:t>
            </w:r>
          </w:p>
          <w:p w14:paraId="73A7D676" w14:textId="202F32B3" w:rsidR="00A410BD" w:rsidRPr="002A2C91" w:rsidRDefault="00A410BD" w:rsidP="00A410BD">
            <w:pPr>
              <w:pStyle w:val="ListParagraph"/>
              <w:numPr>
                <w:ilvl w:val="0"/>
                <w:numId w:val="121"/>
              </w:numPr>
              <w:spacing w:before="20" w:after="20"/>
              <w:ind w:left="357" w:hanging="357"/>
              <w:jc w:val="both"/>
              <w:rPr>
                <w:rFonts w:ascii="Arial" w:hAnsi="Arial" w:cs="Arial"/>
                <w:color w:val="000000"/>
              </w:rPr>
            </w:pPr>
            <w:r>
              <w:rPr>
                <w:rFonts w:ascii="Arial" w:hAnsi="Arial" w:cs="Arial"/>
                <w:color w:val="000000"/>
              </w:rPr>
              <w:t xml:space="preserve">Reference to </w:t>
            </w:r>
            <w:r w:rsidRPr="002A2C91">
              <w:rPr>
                <w:rFonts w:ascii="Arial" w:hAnsi="Arial" w:cs="Arial"/>
                <w:i/>
                <w:iCs/>
                <w:color w:val="000000"/>
              </w:rPr>
              <w:t>R v Wilio</w:t>
            </w:r>
            <w:r>
              <w:rPr>
                <w:rFonts w:ascii="Arial" w:hAnsi="Arial" w:cs="Arial"/>
                <w:color w:val="000000"/>
              </w:rPr>
              <w:t xml:space="preserve"> [2022] VSC 86.</w:t>
            </w:r>
          </w:p>
        </w:tc>
      </w:tr>
      <w:tr w:rsidR="00A410BD" w14:paraId="4ABD5A66" w14:textId="77777777" w:rsidTr="00473897">
        <w:trPr>
          <w:trHeight w:val="178"/>
        </w:trPr>
        <w:tc>
          <w:tcPr>
            <w:tcW w:w="1220" w:type="dxa"/>
            <w:gridSpan w:val="2"/>
            <w:tcBorders>
              <w:top w:val="single" w:sz="4" w:space="0" w:color="auto"/>
              <w:left w:val="single" w:sz="18" w:space="0" w:color="auto"/>
            </w:tcBorders>
            <w:shd w:val="clear" w:color="auto" w:fill="auto"/>
          </w:tcPr>
          <w:p w14:paraId="07624E05" w14:textId="5B08D79C" w:rsidR="00A410BD" w:rsidRDefault="00A410BD" w:rsidP="00A410BD">
            <w:pPr>
              <w:rPr>
                <w:lang w:val="en-AU"/>
              </w:rPr>
            </w:pPr>
            <w:r>
              <w:rPr>
                <w:lang w:val="en-AU"/>
              </w:rPr>
              <w:lastRenderedPageBreak/>
              <w:t>04/03/22</w:t>
            </w:r>
          </w:p>
        </w:tc>
        <w:tc>
          <w:tcPr>
            <w:tcW w:w="836" w:type="dxa"/>
            <w:tcBorders>
              <w:top w:val="single" w:sz="4" w:space="0" w:color="auto"/>
            </w:tcBorders>
            <w:shd w:val="clear" w:color="auto" w:fill="auto"/>
          </w:tcPr>
          <w:p w14:paraId="6157D248" w14:textId="5BB9BCA7"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012B0467" w14:textId="5E222A2F" w:rsidR="00A410BD" w:rsidRDefault="00A410BD" w:rsidP="00A410BD">
            <w:pPr>
              <w:keepNext/>
              <w:jc w:val="center"/>
              <w:rPr>
                <w:lang w:val="en-AU"/>
              </w:rPr>
            </w:pPr>
            <w:r>
              <w:rPr>
                <w:lang w:val="en-AU"/>
              </w:rPr>
              <w:t>11.2.30</w:t>
            </w:r>
          </w:p>
        </w:tc>
        <w:tc>
          <w:tcPr>
            <w:tcW w:w="4798" w:type="dxa"/>
            <w:gridSpan w:val="2"/>
            <w:tcBorders>
              <w:top w:val="single" w:sz="4" w:space="0" w:color="auto"/>
              <w:bottom w:val="single" w:sz="4" w:space="0" w:color="auto"/>
              <w:right w:val="single" w:sz="18" w:space="0" w:color="auto"/>
            </w:tcBorders>
            <w:shd w:val="clear" w:color="auto" w:fill="auto"/>
          </w:tcPr>
          <w:p w14:paraId="6A549AA3" w14:textId="3210833A"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331C68">
              <w:rPr>
                <w:rFonts w:ascii="Arial" w:hAnsi="Arial" w:cs="Arial"/>
                <w:i/>
                <w:iCs/>
                <w:color w:val="000000"/>
              </w:rPr>
              <w:t>Dieni v The Queen</w:t>
            </w:r>
            <w:r>
              <w:rPr>
                <w:rFonts w:ascii="Arial" w:hAnsi="Arial" w:cs="Arial"/>
                <w:color w:val="000000"/>
              </w:rPr>
              <w:t xml:space="preserve"> [2022] VSCA 16.</w:t>
            </w:r>
          </w:p>
        </w:tc>
      </w:tr>
      <w:tr w:rsidR="00A410BD" w14:paraId="23D0AE7D" w14:textId="77777777" w:rsidTr="00473897">
        <w:trPr>
          <w:trHeight w:val="178"/>
        </w:trPr>
        <w:tc>
          <w:tcPr>
            <w:tcW w:w="1220" w:type="dxa"/>
            <w:gridSpan w:val="2"/>
            <w:tcBorders>
              <w:top w:val="single" w:sz="4" w:space="0" w:color="auto"/>
              <w:left w:val="single" w:sz="18" w:space="0" w:color="auto"/>
            </w:tcBorders>
            <w:shd w:val="clear" w:color="auto" w:fill="auto"/>
          </w:tcPr>
          <w:p w14:paraId="5841A634" w14:textId="08598A42" w:rsidR="00A410BD" w:rsidRDefault="00A410BD" w:rsidP="00A410BD">
            <w:pPr>
              <w:rPr>
                <w:lang w:val="en-AU"/>
              </w:rPr>
            </w:pPr>
            <w:r>
              <w:rPr>
                <w:lang w:val="en-AU"/>
              </w:rPr>
              <w:t>04/03/22</w:t>
            </w:r>
          </w:p>
        </w:tc>
        <w:tc>
          <w:tcPr>
            <w:tcW w:w="836" w:type="dxa"/>
            <w:tcBorders>
              <w:top w:val="single" w:sz="4" w:space="0" w:color="auto"/>
            </w:tcBorders>
            <w:shd w:val="clear" w:color="auto" w:fill="auto"/>
          </w:tcPr>
          <w:p w14:paraId="6992095B" w14:textId="02FF23A8"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227DDA8D" w14:textId="4D15198F" w:rsidR="00A410BD" w:rsidRDefault="00A410BD" w:rsidP="00A410BD">
            <w:pPr>
              <w:keepNext/>
              <w:jc w:val="center"/>
              <w:rPr>
                <w:lang w:val="en-AU"/>
              </w:rPr>
            </w:pPr>
            <w:r>
              <w:rPr>
                <w:lang w:val="en-AU"/>
              </w:rPr>
              <w:t>11.8.1</w:t>
            </w:r>
          </w:p>
        </w:tc>
        <w:tc>
          <w:tcPr>
            <w:tcW w:w="4798" w:type="dxa"/>
            <w:gridSpan w:val="2"/>
            <w:tcBorders>
              <w:top w:val="single" w:sz="4" w:space="0" w:color="auto"/>
              <w:bottom w:val="single" w:sz="4" w:space="0" w:color="auto"/>
              <w:right w:val="single" w:sz="18" w:space="0" w:color="auto"/>
            </w:tcBorders>
            <w:shd w:val="clear" w:color="auto" w:fill="auto"/>
          </w:tcPr>
          <w:p w14:paraId="51361BAD" w14:textId="58779AC2"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sidRPr="00331C68">
              <w:rPr>
                <w:rFonts w:ascii="Arial" w:hAnsi="Arial" w:cs="Arial"/>
                <w:i/>
                <w:iCs/>
                <w:color w:val="000000"/>
              </w:rPr>
              <w:t>Dieni v The Queen</w:t>
            </w:r>
            <w:r>
              <w:rPr>
                <w:rFonts w:ascii="Arial" w:hAnsi="Arial" w:cs="Arial"/>
                <w:color w:val="000000"/>
              </w:rPr>
              <w:t xml:space="preserve"> [2022] VSCA 16 including quote from [147].</w:t>
            </w:r>
          </w:p>
        </w:tc>
      </w:tr>
      <w:tr w:rsidR="00A410BD" w14:paraId="411B3493" w14:textId="77777777" w:rsidTr="00473897">
        <w:trPr>
          <w:trHeight w:val="178"/>
        </w:trPr>
        <w:tc>
          <w:tcPr>
            <w:tcW w:w="1220" w:type="dxa"/>
            <w:gridSpan w:val="2"/>
            <w:tcBorders>
              <w:top w:val="single" w:sz="4" w:space="0" w:color="auto"/>
              <w:left w:val="single" w:sz="18" w:space="0" w:color="auto"/>
            </w:tcBorders>
            <w:shd w:val="clear" w:color="auto" w:fill="auto"/>
          </w:tcPr>
          <w:p w14:paraId="4468F2E9" w14:textId="739752F6" w:rsidR="00A410BD" w:rsidRDefault="00A410BD" w:rsidP="00A410BD">
            <w:pPr>
              <w:rPr>
                <w:lang w:val="en-AU"/>
              </w:rPr>
            </w:pPr>
            <w:r>
              <w:rPr>
                <w:lang w:val="en-AU"/>
              </w:rPr>
              <w:t>04/03/22</w:t>
            </w:r>
          </w:p>
        </w:tc>
        <w:tc>
          <w:tcPr>
            <w:tcW w:w="836" w:type="dxa"/>
            <w:tcBorders>
              <w:top w:val="single" w:sz="4" w:space="0" w:color="auto"/>
            </w:tcBorders>
            <w:shd w:val="clear" w:color="auto" w:fill="auto"/>
          </w:tcPr>
          <w:p w14:paraId="093B9CF4" w14:textId="6B9CA447"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4F00FAFB" w14:textId="444F293D" w:rsidR="00A410BD" w:rsidRDefault="00A410BD" w:rsidP="00A410BD">
            <w:pPr>
              <w:keepNext/>
              <w:jc w:val="center"/>
              <w:rPr>
                <w:lang w:val="en-AU"/>
              </w:rPr>
            </w:pPr>
            <w:r>
              <w:rPr>
                <w:lang w:val="en-AU"/>
              </w:rPr>
              <w:t>11.15.1.2</w:t>
            </w:r>
          </w:p>
        </w:tc>
        <w:tc>
          <w:tcPr>
            <w:tcW w:w="4798" w:type="dxa"/>
            <w:gridSpan w:val="2"/>
            <w:tcBorders>
              <w:top w:val="single" w:sz="4" w:space="0" w:color="auto"/>
              <w:bottom w:val="single" w:sz="4" w:space="0" w:color="auto"/>
              <w:right w:val="single" w:sz="18" w:space="0" w:color="auto"/>
            </w:tcBorders>
            <w:shd w:val="clear" w:color="auto" w:fill="auto"/>
          </w:tcPr>
          <w:p w14:paraId="73A94DD1" w14:textId="4D640374"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Pr>
                <w:rFonts w:ascii="Arial" w:hAnsi="Arial" w:cs="Arial"/>
                <w:i/>
                <w:iCs/>
                <w:color w:val="000000"/>
              </w:rPr>
              <w:t xml:space="preserve">DPP v Nwigwe </w:t>
            </w:r>
            <w:r w:rsidRPr="00331C68">
              <w:rPr>
                <w:rFonts w:ascii="Arial" w:hAnsi="Arial" w:cs="Arial"/>
                <w:color w:val="000000"/>
              </w:rPr>
              <w:t>[2022] VSCA 14</w:t>
            </w:r>
            <w:r>
              <w:rPr>
                <w:rFonts w:ascii="Arial" w:hAnsi="Arial" w:cs="Arial"/>
                <w:color w:val="000000"/>
              </w:rPr>
              <w:t>.</w:t>
            </w:r>
          </w:p>
        </w:tc>
      </w:tr>
      <w:tr w:rsidR="00A410BD" w14:paraId="1F130542" w14:textId="77777777" w:rsidTr="00473897">
        <w:trPr>
          <w:trHeight w:val="178"/>
        </w:trPr>
        <w:tc>
          <w:tcPr>
            <w:tcW w:w="1220" w:type="dxa"/>
            <w:gridSpan w:val="2"/>
            <w:tcBorders>
              <w:top w:val="single" w:sz="4" w:space="0" w:color="auto"/>
              <w:left w:val="single" w:sz="18" w:space="0" w:color="auto"/>
            </w:tcBorders>
            <w:shd w:val="clear" w:color="auto" w:fill="auto"/>
          </w:tcPr>
          <w:p w14:paraId="2B32E45E" w14:textId="4F683A70" w:rsidR="00A410BD" w:rsidRDefault="00A410BD" w:rsidP="00A410BD">
            <w:pPr>
              <w:rPr>
                <w:lang w:val="en-AU"/>
              </w:rPr>
            </w:pPr>
            <w:r>
              <w:rPr>
                <w:lang w:val="en-AU"/>
              </w:rPr>
              <w:t>04/03/22</w:t>
            </w:r>
          </w:p>
        </w:tc>
        <w:tc>
          <w:tcPr>
            <w:tcW w:w="836" w:type="dxa"/>
            <w:tcBorders>
              <w:top w:val="single" w:sz="4" w:space="0" w:color="auto"/>
            </w:tcBorders>
            <w:shd w:val="clear" w:color="auto" w:fill="auto"/>
          </w:tcPr>
          <w:p w14:paraId="5A6FB167" w14:textId="71A1FF1C"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09F5B2A9" w14:textId="4BA7D030" w:rsidR="00A410BD" w:rsidRDefault="00A410BD" w:rsidP="00A410BD">
            <w:pPr>
              <w:keepNext/>
              <w:jc w:val="center"/>
              <w:rPr>
                <w:lang w:val="en-AU"/>
              </w:rPr>
            </w:pPr>
            <w:r>
              <w:rPr>
                <w:lang w:val="en-AU"/>
              </w:rPr>
              <w:t>11.18</w:t>
            </w:r>
          </w:p>
        </w:tc>
        <w:tc>
          <w:tcPr>
            <w:tcW w:w="4798" w:type="dxa"/>
            <w:gridSpan w:val="2"/>
            <w:tcBorders>
              <w:top w:val="single" w:sz="4" w:space="0" w:color="auto"/>
              <w:bottom w:val="single" w:sz="4" w:space="0" w:color="auto"/>
              <w:right w:val="single" w:sz="18" w:space="0" w:color="auto"/>
            </w:tcBorders>
            <w:shd w:val="clear" w:color="auto" w:fill="auto"/>
          </w:tcPr>
          <w:p w14:paraId="31D3A2A3" w14:textId="09B10ED0"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sidRPr="00082AB6">
              <w:rPr>
                <w:rFonts w:ascii="Arial" w:hAnsi="Arial" w:cs="Arial"/>
                <w:bCs/>
                <w:i/>
                <w:iCs/>
                <w:color w:val="000000"/>
                <w:lang w:val="en-US"/>
              </w:rPr>
              <w:t>Hague v The Queen</w:t>
            </w:r>
            <w:r>
              <w:rPr>
                <w:rFonts w:ascii="Arial" w:hAnsi="Arial" w:cs="Arial"/>
                <w:bCs/>
                <w:color w:val="000000"/>
                <w:lang w:val="en-US"/>
              </w:rPr>
              <w:t xml:space="preserve"> [2022] VSCA 17 and extract from [28].</w:t>
            </w:r>
          </w:p>
        </w:tc>
      </w:tr>
      <w:tr w:rsidR="00A410BD" w14:paraId="26F62444" w14:textId="77777777" w:rsidTr="00473897">
        <w:trPr>
          <w:trHeight w:val="178"/>
        </w:trPr>
        <w:tc>
          <w:tcPr>
            <w:tcW w:w="1220" w:type="dxa"/>
            <w:gridSpan w:val="2"/>
            <w:tcBorders>
              <w:top w:val="single" w:sz="4" w:space="0" w:color="auto"/>
              <w:left w:val="single" w:sz="18" w:space="0" w:color="auto"/>
            </w:tcBorders>
            <w:shd w:val="clear" w:color="auto" w:fill="auto"/>
          </w:tcPr>
          <w:p w14:paraId="2AAAFDC1" w14:textId="17619123" w:rsidR="00A410BD" w:rsidRDefault="00A410BD" w:rsidP="00A410BD">
            <w:pPr>
              <w:rPr>
                <w:lang w:val="en-AU"/>
              </w:rPr>
            </w:pPr>
            <w:r>
              <w:rPr>
                <w:lang w:val="en-AU"/>
              </w:rPr>
              <w:t>04/03/22</w:t>
            </w:r>
          </w:p>
        </w:tc>
        <w:tc>
          <w:tcPr>
            <w:tcW w:w="836" w:type="dxa"/>
            <w:tcBorders>
              <w:top w:val="single" w:sz="4" w:space="0" w:color="auto"/>
            </w:tcBorders>
            <w:shd w:val="clear" w:color="auto" w:fill="auto"/>
          </w:tcPr>
          <w:p w14:paraId="7CD59686" w14:textId="10B90FEF"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28FC8279" w14:textId="21D4B887" w:rsidR="00A410BD" w:rsidRDefault="00A410BD" w:rsidP="00A410BD">
            <w:pPr>
              <w:keepNext/>
              <w:jc w:val="center"/>
              <w:rPr>
                <w:lang w:val="en-AU"/>
              </w:rPr>
            </w:pPr>
            <w:r>
              <w:rPr>
                <w:lang w:val="en-AU"/>
              </w:rPr>
              <w:t>11.19</w:t>
            </w:r>
          </w:p>
        </w:tc>
        <w:tc>
          <w:tcPr>
            <w:tcW w:w="4798" w:type="dxa"/>
            <w:gridSpan w:val="2"/>
            <w:tcBorders>
              <w:top w:val="single" w:sz="4" w:space="0" w:color="auto"/>
              <w:bottom w:val="single" w:sz="4" w:space="0" w:color="auto"/>
              <w:right w:val="single" w:sz="18" w:space="0" w:color="auto"/>
            </w:tcBorders>
            <w:shd w:val="clear" w:color="auto" w:fill="auto"/>
          </w:tcPr>
          <w:p w14:paraId="7A263618" w14:textId="2C8AEE06"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1D3FDB">
              <w:rPr>
                <w:rFonts w:ascii="Arial" w:hAnsi="Arial" w:cs="Arial"/>
                <w:i/>
                <w:iCs/>
                <w:color w:val="000000"/>
              </w:rPr>
              <w:t>R v Wilio</w:t>
            </w:r>
            <w:r>
              <w:rPr>
                <w:rFonts w:ascii="Arial" w:hAnsi="Arial" w:cs="Arial"/>
                <w:color w:val="000000"/>
              </w:rPr>
              <w:t xml:space="preserve"> [2022] VSC 86 at [93]-[100].</w:t>
            </w:r>
          </w:p>
        </w:tc>
      </w:tr>
      <w:tr w:rsidR="00A410BD" w14:paraId="68EE5226" w14:textId="77777777" w:rsidTr="00473897">
        <w:tc>
          <w:tcPr>
            <w:tcW w:w="1220" w:type="dxa"/>
            <w:gridSpan w:val="2"/>
            <w:tcBorders>
              <w:top w:val="single" w:sz="12" w:space="0" w:color="auto"/>
              <w:left w:val="single" w:sz="18" w:space="0" w:color="auto"/>
              <w:bottom w:val="single" w:sz="4" w:space="0" w:color="auto"/>
            </w:tcBorders>
            <w:shd w:val="clear" w:color="auto" w:fill="DDDDDD"/>
          </w:tcPr>
          <w:p w14:paraId="73EDC300" w14:textId="14AF4685" w:rsidR="00A410BD" w:rsidRPr="0054535C" w:rsidRDefault="00A410BD" w:rsidP="00A410BD">
            <w:pPr>
              <w:keepNext/>
              <w:keepLines/>
              <w:rPr>
                <w:sz w:val="22"/>
                <w:lang w:val="en-AU"/>
              </w:rPr>
            </w:pPr>
            <w:r>
              <w:rPr>
                <w:sz w:val="22"/>
                <w:lang w:val="en-AU"/>
              </w:rPr>
              <w:t>18/02/22</w:t>
            </w:r>
          </w:p>
        </w:tc>
        <w:tc>
          <w:tcPr>
            <w:tcW w:w="7073" w:type="dxa"/>
            <w:gridSpan w:val="4"/>
            <w:tcBorders>
              <w:top w:val="single" w:sz="12" w:space="0" w:color="auto"/>
              <w:bottom w:val="single" w:sz="4" w:space="0" w:color="auto"/>
              <w:right w:val="single" w:sz="18" w:space="0" w:color="auto"/>
            </w:tcBorders>
            <w:shd w:val="clear" w:color="auto" w:fill="DDDDDD"/>
          </w:tcPr>
          <w:p w14:paraId="035EDA6E" w14:textId="243F7929"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1</w:t>
            </w:r>
            <w:r w:rsidRPr="0054535C">
              <w:rPr>
                <w:sz w:val="22"/>
                <w:lang w:val="en-AU"/>
              </w:rPr>
              <w:t xml:space="preserve"> – </w:t>
            </w:r>
            <w:r>
              <w:rPr>
                <w:sz w:val="22"/>
                <w:lang w:val="en-AU"/>
              </w:rPr>
              <w:t>ACTS, REGULATIONS, RULES</w:t>
            </w:r>
          </w:p>
        </w:tc>
      </w:tr>
      <w:tr w:rsidR="00A410BD" w14:paraId="0A3D18C8" w14:textId="77777777" w:rsidTr="00473897">
        <w:tc>
          <w:tcPr>
            <w:tcW w:w="1220" w:type="dxa"/>
            <w:gridSpan w:val="2"/>
            <w:tcBorders>
              <w:top w:val="single" w:sz="4" w:space="0" w:color="auto"/>
              <w:left w:val="single" w:sz="18" w:space="0" w:color="auto"/>
              <w:bottom w:val="single" w:sz="4" w:space="0" w:color="auto"/>
            </w:tcBorders>
          </w:tcPr>
          <w:p w14:paraId="19D271BF" w14:textId="781A7241" w:rsidR="00A410BD" w:rsidRDefault="00A410BD" w:rsidP="00A410BD">
            <w:pPr>
              <w:rPr>
                <w:lang w:val="en-AU"/>
              </w:rPr>
            </w:pPr>
            <w:r>
              <w:rPr>
                <w:lang w:val="en-AU"/>
              </w:rPr>
              <w:t>18/02/22</w:t>
            </w:r>
          </w:p>
        </w:tc>
        <w:tc>
          <w:tcPr>
            <w:tcW w:w="836" w:type="dxa"/>
            <w:tcBorders>
              <w:top w:val="single" w:sz="4" w:space="0" w:color="auto"/>
              <w:bottom w:val="single" w:sz="4" w:space="0" w:color="auto"/>
            </w:tcBorders>
          </w:tcPr>
          <w:p w14:paraId="39625C1E" w14:textId="5908A655" w:rsidR="00A410BD" w:rsidRDefault="00A410BD" w:rsidP="00A410BD">
            <w:pPr>
              <w:jc w:val="center"/>
              <w:rPr>
                <w:lang w:val="en-AU"/>
              </w:rPr>
            </w:pPr>
            <w:r>
              <w:rPr>
                <w:lang w:val="en-AU"/>
              </w:rPr>
              <w:t>1</w:t>
            </w:r>
          </w:p>
        </w:tc>
        <w:tc>
          <w:tcPr>
            <w:tcW w:w="1439" w:type="dxa"/>
            <w:tcBorders>
              <w:top w:val="single" w:sz="4" w:space="0" w:color="auto"/>
              <w:bottom w:val="single" w:sz="4" w:space="0" w:color="auto"/>
            </w:tcBorders>
          </w:tcPr>
          <w:p w14:paraId="0D74B96D" w14:textId="39EC8B0C" w:rsidR="00A410BD" w:rsidRDefault="00A410BD" w:rsidP="00A410BD">
            <w:pPr>
              <w:keepNext/>
              <w:jc w:val="center"/>
              <w:rPr>
                <w:lang w:val="en-AU"/>
              </w:rPr>
            </w:pPr>
            <w:r>
              <w:rPr>
                <w:lang w:val="en-AU"/>
              </w:rPr>
              <w:t>1.5.1</w:t>
            </w:r>
          </w:p>
        </w:tc>
        <w:tc>
          <w:tcPr>
            <w:tcW w:w="4798" w:type="dxa"/>
            <w:gridSpan w:val="2"/>
            <w:tcBorders>
              <w:top w:val="single" w:sz="4" w:space="0" w:color="auto"/>
              <w:bottom w:val="single" w:sz="4" w:space="0" w:color="auto"/>
              <w:right w:val="single" w:sz="18" w:space="0" w:color="auto"/>
            </w:tcBorders>
            <w:shd w:val="clear" w:color="auto" w:fill="FFFFFF"/>
          </w:tcPr>
          <w:p w14:paraId="6D93F082" w14:textId="072097C8" w:rsidR="00A410BD" w:rsidRDefault="00A410BD" w:rsidP="00A410BD">
            <w:pPr>
              <w:pStyle w:val="ListParagraph"/>
              <w:numPr>
                <w:ilvl w:val="0"/>
                <w:numId w:val="112"/>
              </w:numPr>
              <w:ind w:left="357" w:hanging="357"/>
              <w:jc w:val="both"/>
              <w:rPr>
                <w:rFonts w:ascii="Arial" w:hAnsi="Arial" w:cs="Arial"/>
              </w:rPr>
            </w:pPr>
            <w:r>
              <w:rPr>
                <w:rFonts w:ascii="Arial" w:hAnsi="Arial" w:cs="Arial"/>
              </w:rPr>
              <w:t>Addition of text of ss.13 &amp; 22 of the Charter.</w:t>
            </w:r>
          </w:p>
          <w:p w14:paraId="78A56CF3" w14:textId="77777777" w:rsidR="00A410BD" w:rsidRPr="00D73FE5" w:rsidRDefault="00A410BD" w:rsidP="00A410BD">
            <w:pPr>
              <w:pStyle w:val="ListParagraph"/>
              <w:numPr>
                <w:ilvl w:val="0"/>
                <w:numId w:val="112"/>
              </w:numPr>
              <w:ind w:left="357" w:hanging="357"/>
              <w:jc w:val="both"/>
              <w:rPr>
                <w:rFonts w:ascii="Arial" w:hAnsi="Arial" w:cs="Arial"/>
              </w:rPr>
            </w:pPr>
            <w:r w:rsidRPr="00B93F85">
              <w:rPr>
                <w:rFonts w:ascii="Arial" w:hAnsi="Arial" w:cs="Arial"/>
                <w:color w:val="000000"/>
              </w:rPr>
              <w:t xml:space="preserve">Summary of </w:t>
            </w:r>
            <w:r w:rsidRPr="00C27316">
              <w:rPr>
                <w:rFonts w:ascii="Arial" w:hAnsi="Arial" w:cs="Arial"/>
                <w:i/>
                <w:iCs/>
                <w:color w:val="000000"/>
              </w:rPr>
              <w:t>Thompson v Minogue</w:t>
            </w:r>
            <w:r>
              <w:rPr>
                <w:rFonts w:ascii="Arial" w:hAnsi="Arial" w:cs="Arial"/>
                <w:color w:val="000000"/>
              </w:rPr>
              <w:t xml:space="preserve"> [2021] VSCA 358.</w:t>
            </w:r>
          </w:p>
          <w:p w14:paraId="51FA4BDC" w14:textId="0F2EC082" w:rsidR="00A410BD" w:rsidRPr="00B93F85" w:rsidRDefault="00A410BD" w:rsidP="00A410BD">
            <w:pPr>
              <w:pStyle w:val="ListParagraph"/>
              <w:numPr>
                <w:ilvl w:val="0"/>
                <w:numId w:val="112"/>
              </w:numPr>
              <w:ind w:left="357" w:hanging="357"/>
              <w:jc w:val="both"/>
              <w:rPr>
                <w:rFonts w:ascii="Arial" w:hAnsi="Arial" w:cs="Arial"/>
              </w:rPr>
            </w:pPr>
            <w:r>
              <w:rPr>
                <w:rFonts w:ascii="Arial" w:hAnsi="Arial" w:cs="Arial"/>
                <w:color w:val="000000"/>
              </w:rPr>
              <w:t xml:space="preserve">Reference to </w:t>
            </w:r>
            <w:r w:rsidRPr="00C50555">
              <w:rPr>
                <w:rFonts w:ascii="Arial" w:hAnsi="Arial" w:cs="Arial"/>
                <w:i/>
                <w:iCs/>
                <w:color w:val="000000"/>
              </w:rPr>
              <w:t>JL v Mental Health Tribunal</w:t>
            </w:r>
            <w:r w:rsidRPr="00C50555">
              <w:rPr>
                <w:rFonts w:ascii="Arial" w:hAnsi="Arial" w:cs="Arial"/>
                <w:color w:val="000000"/>
              </w:rPr>
              <w:t xml:space="preserve"> [2021] VSC 868</w:t>
            </w:r>
            <w:r>
              <w:rPr>
                <w:rFonts w:ascii="Arial" w:hAnsi="Arial" w:cs="Arial"/>
                <w:color w:val="000000"/>
              </w:rPr>
              <w:t xml:space="preserve"> at [81]-[108].</w:t>
            </w:r>
          </w:p>
        </w:tc>
      </w:tr>
      <w:tr w:rsidR="00A410BD" w14:paraId="274A9255"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7A6C2F0B" w14:textId="4C468A1A" w:rsidR="00A410BD" w:rsidRPr="0054535C" w:rsidRDefault="00A410BD" w:rsidP="00A410BD">
            <w:pPr>
              <w:keepNext/>
              <w:keepLines/>
              <w:rPr>
                <w:sz w:val="22"/>
                <w:lang w:val="en-AU"/>
              </w:rPr>
            </w:pPr>
            <w:r>
              <w:rPr>
                <w:sz w:val="22"/>
                <w:lang w:val="en-AU"/>
              </w:rPr>
              <w:t>18/02/22</w:t>
            </w:r>
          </w:p>
        </w:tc>
        <w:tc>
          <w:tcPr>
            <w:tcW w:w="7073" w:type="dxa"/>
            <w:gridSpan w:val="4"/>
            <w:tcBorders>
              <w:top w:val="single" w:sz="18" w:space="0" w:color="auto"/>
              <w:bottom w:val="single" w:sz="4" w:space="0" w:color="auto"/>
              <w:right w:val="single" w:sz="18" w:space="0" w:color="auto"/>
            </w:tcBorders>
            <w:shd w:val="clear" w:color="auto" w:fill="DDDDDD"/>
          </w:tcPr>
          <w:p w14:paraId="2355A292" w14:textId="681B09F5"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2</w:t>
            </w:r>
            <w:r w:rsidRPr="0054535C">
              <w:rPr>
                <w:sz w:val="22"/>
                <w:lang w:val="en-AU"/>
              </w:rPr>
              <w:t xml:space="preserve"> – </w:t>
            </w:r>
            <w:r>
              <w:rPr>
                <w:sz w:val="22"/>
                <w:lang w:val="en-AU"/>
              </w:rPr>
              <w:t>COURT OVERVIEW</w:t>
            </w:r>
          </w:p>
        </w:tc>
      </w:tr>
      <w:tr w:rsidR="00A410BD" w14:paraId="213B816B" w14:textId="77777777" w:rsidTr="00473897">
        <w:tc>
          <w:tcPr>
            <w:tcW w:w="1220" w:type="dxa"/>
            <w:gridSpan w:val="2"/>
            <w:tcBorders>
              <w:top w:val="single" w:sz="4" w:space="0" w:color="auto"/>
              <w:left w:val="single" w:sz="18" w:space="0" w:color="auto"/>
              <w:bottom w:val="single" w:sz="4" w:space="0" w:color="auto"/>
            </w:tcBorders>
          </w:tcPr>
          <w:p w14:paraId="5714D5B5" w14:textId="0A141BEA" w:rsidR="00A410BD" w:rsidRDefault="00A410BD" w:rsidP="00A410BD">
            <w:pPr>
              <w:rPr>
                <w:lang w:val="en-AU"/>
              </w:rPr>
            </w:pPr>
            <w:r>
              <w:rPr>
                <w:lang w:val="en-AU"/>
              </w:rPr>
              <w:t>18/02/22</w:t>
            </w:r>
          </w:p>
        </w:tc>
        <w:tc>
          <w:tcPr>
            <w:tcW w:w="836" w:type="dxa"/>
            <w:tcBorders>
              <w:top w:val="single" w:sz="4" w:space="0" w:color="auto"/>
              <w:bottom w:val="single" w:sz="4" w:space="0" w:color="auto"/>
            </w:tcBorders>
          </w:tcPr>
          <w:p w14:paraId="555766BB" w14:textId="433F3C31"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150CF5F1" w14:textId="23F3858F" w:rsidR="00A410BD" w:rsidRDefault="00A410BD" w:rsidP="00A410BD">
            <w:pPr>
              <w:keepNext/>
              <w:jc w:val="center"/>
              <w:rPr>
                <w:lang w:val="en-AU"/>
              </w:rPr>
            </w:pPr>
            <w:r>
              <w:rPr>
                <w:lang w:val="en-AU"/>
              </w:rPr>
              <w:t>2.7.3</w:t>
            </w:r>
          </w:p>
        </w:tc>
        <w:tc>
          <w:tcPr>
            <w:tcW w:w="4798" w:type="dxa"/>
            <w:gridSpan w:val="2"/>
            <w:tcBorders>
              <w:top w:val="single" w:sz="4" w:space="0" w:color="auto"/>
              <w:bottom w:val="single" w:sz="4" w:space="0" w:color="auto"/>
              <w:right w:val="single" w:sz="18" w:space="0" w:color="auto"/>
            </w:tcBorders>
          </w:tcPr>
          <w:p w14:paraId="2D43E882" w14:textId="3957F0E1" w:rsidR="00A410BD" w:rsidRPr="003F268C" w:rsidRDefault="00A410BD" w:rsidP="00A410BD">
            <w:pPr>
              <w:spacing w:before="20"/>
              <w:jc w:val="both"/>
              <w:rPr>
                <w:rFonts w:ascii="Arial" w:hAnsi="Arial" w:cs="Arial"/>
              </w:rPr>
            </w:pPr>
            <w:r>
              <w:rPr>
                <w:rFonts w:ascii="Arial" w:hAnsi="Arial" w:cs="Arial"/>
              </w:rPr>
              <w:t xml:space="preserve">References to </w:t>
            </w:r>
            <w:r w:rsidRPr="007412B0">
              <w:rPr>
                <w:rFonts w:ascii="Arial" w:hAnsi="Arial" w:cs="Arial"/>
                <w:i/>
                <w:iCs/>
                <w:color w:val="000000"/>
              </w:rPr>
              <w:t>Jane Doe v XYZ</w:t>
            </w:r>
            <w:r>
              <w:rPr>
                <w:rFonts w:ascii="Arial" w:hAnsi="Arial" w:cs="Arial"/>
                <w:color w:val="000000"/>
              </w:rPr>
              <w:t xml:space="preserve"> [2019] VSC 176 at [9]; </w:t>
            </w:r>
            <w:r w:rsidRPr="007412B0">
              <w:rPr>
                <w:rFonts w:ascii="Arial" w:hAnsi="Arial" w:cs="Arial"/>
                <w:i/>
                <w:iCs/>
              </w:rPr>
              <w:t>IJW v Swinburne University of Technology</w:t>
            </w:r>
            <w:r w:rsidRPr="007412B0">
              <w:rPr>
                <w:rFonts w:ascii="Arial" w:hAnsi="Arial" w:cs="Arial"/>
              </w:rPr>
              <w:t xml:space="preserve"> [2021] VSC 846</w:t>
            </w:r>
            <w:r>
              <w:rPr>
                <w:rFonts w:ascii="Arial" w:hAnsi="Arial" w:cs="Arial"/>
              </w:rPr>
              <w:t xml:space="preserve"> at [31]-[42]</w:t>
            </w:r>
            <w:r w:rsidRPr="007412B0">
              <w:rPr>
                <w:rFonts w:ascii="Arial" w:hAnsi="Arial" w:cs="Arial"/>
                <w:color w:val="000000"/>
              </w:rPr>
              <w:t>.</w:t>
            </w:r>
          </w:p>
        </w:tc>
      </w:tr>
      <w:tr w:rsidR="00A410BD" w14:paraId="1F02A035" w14:textId="77777777" w:rsidTr="00473897">
        <w:tc>
          <w:tcPr>
            <w:tcW w:w="1220" w:type="dxa"/>
            <w:gridSpan w:val="2"/>
            <w:tcBorders>
              <w:top w:val="single" w:sz="4" w:space="0" w:color="auto"/>
              <w:left w:val="single" w:sz="18" w:space="0" w:color="auto"/>
              <w:bottom w:val="single" w:sz="4" w:space="0" w:color="auto"/>
            </w:tcBorders>
          </w:tcPr>
          <w:p w14:paraId="6A822D3E" w14:textId="58DFC9CB" w:rsidR="00A410BD" w:rsidRDefault="00A410BD" w:rsidP="00A410BD">
            <w:pPr>
              <w:rPr>
                <w:lang w:val="en-AU"/>
              </w:rPr>
            </w:pPr>
            <w:r>
              <w:rPr>
                <w:lang w:val="en-AU"/>
              </w:rPr>
              <w:t>18/02/22</w:t>
            </w:r>
          </w:p>
        </w:tc>
        <w:tc>
          <w:tcPr>
            <w:tcW w:w="836" w:type="dxa"/>
            <w:tcBorders>
              <w:top w:val="single" w:sz="4" w:space="0" w:color="auto"/>
              <w:bottom w:val="single" w:sz="4" w:space="0" w:color="auto"/>
            </w:tcBorders>
          </w:tcPr>
          <w:p w14:paraId="1F0E92B8" w14:textId="2E51E9AB"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0D1F659A" w14:textId="61CE8AA8" w:rsidR="00A410BD" w:rsidRDefault="00A410BD" w:rsidP="00A410BD">
            <w:pPr>
              <w:keepNext/>
              <w:jc w:val="center"/>
              <w:rPr>
                <w:lang w:val="en-AU"/>
              </w:rPr>
            </w:pPr>
            <w:r>
              <w:rPr>
                <w:lang w:val="en-AU"/>
              </w:rPr>
              <w:t>2.8.2</w:t>
            </w:r>
          </w:p>
        </w:tc>
        <w:tc>
          <w:tcPr>
            <w:tcW w:w="4798" w:type="dxa"/>
            <w:gridSpan w:val="2"/>
            <w:tcBorders>
              <w:top w:val="single" w:sz="4" w:space="0" w:color="auto"/>
              <w:bottom w:val="single" w:sz="4" w:space="0" w:color="auto"/>
              <w:right w:val="single" w:sz="18" w:space="0" w:color="auto"/>
            </w:tcBorders>
          </w:tcPr>
          <w:p w14:paraId="7273F4A2" w14:textId="77777777" w:rsidR="00A410BD" w:rsidRDefault="00A410BD" w:rsidP="00A410BD">
            <w:pPr>
              <w:pStyle w:val="ListParagraph"/>
              <w:numPr>
                <w:ilvl w:val="0"/>
                <w:numId w:val="119"/>
              </w:numPr>
              <w:spacing w:before="20"/>
              <w:ind w:left="357" w:hanging="357"/>
              <w:jc w:val="both"/>
              <w:rPr>
                <w:rFonts w:ascii="Arial" w:hAnsi="Arial" w:cs="Arial"/>
              </w:rPr>
            </w:pPr>
            <w:r w:rsidRPr="009B2FFD">
              <w:rPr>
                <w:rFonts w:ascii="Arial" w:hAnsi="Arial" w:cs="Arial"/>
              </w:rPr>
              <w:t xml:space="preserve">Extracts from </w:t>
            </w:r>
            <w:r w:rsidRPr="009B2FFD">
              <w:rPr>
                <w:rFonts w:ascii="Arial" w:hAnsi="Arial" w:cs="Arial"/>
                <w:i/>
                <w:iCs/>
              </w:rPr>
              <w:t>WEQ (a pseudonym) v Medical Board of Australia</w:t>
            </w:r>
            <w:r w:rsidRPr="009B2FFD">
              <w:rPr>
                <w:rFonts w:ascii="Arial" w:hAnsi="Arial" w:cs="Arial"/>
              </w:rPr>
              <w:t xml:space="preserve"> [2021] VSCA 343 at [59]-[67] &amp; [93].</w:t>
            </w:r>
          </w:p>
          <w:p w14:paraId="626B60DE" w14:textId="77777777" w:rsidR="00A410BD" w:rsidRPr="00955A50" w:rsidRDefault="00A410BD" w:rsidP="00A410BD">
            <w:pPr>
              <w:pStyle w:val="ListParagraph"/>
              <w:numPr>
                <w:ilvl w:val="0"/>
                <w:numId w:val="119"/>
              </w:numPr>
              <w:spacing w:after="20"/>
              <w:ind w:left="357" w:hanging="357"/>
              <w:jc w:val="both"/>
              <w:rPr>
                <w:rFonts w:ascii="Arial" w:hAnsi="Arial" w:cs="Arial"/>
              </w:rPr>
            </w:pPr>
            <w:r>
              <w:rPr>
                <w:rFonts w:ascii="Arial" w:hAnsi="Arial" w:cs="Arial"/>
              </w:rPr>
              <w:t xml:space="preserve">Reference to </w:t>
            </w:r>
            <w:r w:rsidRPr="00F80A55">
              <w:rPr>
                <w:rFonts w:ascii="Arial" w:hAnsi="Arial" w:cs="Arial"/>
                <w:i/>
                <w:iCs/>
                <w:color w:val="000000"/>
              </w:rPr>
              <w:t>Victorian Institute of Teaching v QDP</w:t>
            </w:r>
            <w:r>
              <w:rPr>
                <w:rFonts w:ascii="Arial" w:hAnsi="Arial" w:cs="Arial"/>
                <w:color w:val="000000"/>
              </w:rPr>
              <w:t xml:space="preserve"> [2021] VSC 844.</w:t>
            </w:r>
          </w:p>
          <w:p w14:paraId="088986BC" w14:textId="5EBCFA11" w:rsidR="00A410BD" w:rsidRPr="009B2FFD" w:rsidRDefault="00A410BD" w:rsidP="00A410BD">
            <w:pPr>
              <w:pStyle w:val="ListParagraph"/>
              <w:numPr>
                <w:ilvl w:val="0"/>
                <w:numId w:val="119"/>
              </w:numPr>
              <w:spacing w:after="20"/>
              <w:ind w:left="357" w:hanging="357"/>
              <w:jc w:val="both"/>
              <w:rPr>
                <w:rFonts w:ascii="Arial" w:hAnsi="Arial" w:cs="Arial"/>
              </w:rPr>
            </w:pPr>
            <w:r>
              <w:rPr>
                <w:rFonts w:ascii="Arial" w:hAnsi="Arial" w:cs="Arial"/>
                <w:color w:val="000000"/>
              </w:rPr>
              <w:t xml:space="preserve">References to </w:t>
            </w:r>
            <w:r w:rsidRPr="00B63241">
              <w:rPr>
                <w:rFonts w:ascii="Arial" w:eastAsia="Book Antiqua" w:hAnsi="Arial" w:cs="Arial"/>
                <w:i/>
              </w:rPr>
              <w:t>Re XY</w:t>
            </w:r>
            <w:r w:rsidRPr="00B63241">
              <w:rPr>
                <w:rFonts w:ascii="Arial" w:hAnsi="Arial" w:cs="Arial"/>
              </w:rPr>
              <w:t xml:space="preserve"> [2018] VSC 456</w:t>
            </w:r>
            <w:r>
              <w:rPr>
                <w:rFonts w:ascii="Arial" w:hAnsi="Arial" w:cs="Arial"/>
              </w:rPr>
              <w:t xml:space="preserve"> at</w:t>
            </w:r>
            <w:r w:rsidRPr="00B63241">
              <w:rPr>
                <w:rFonts w:ascii="Arial" w:hAnsi="Arial" w:cs="Arial"/>
              </w:rPr>
              <w:t xml:space="preserve"> [8];</w:t>
            </w:r>
            <w:r w:rsidRPr="00B63241">
              <w:rPr>
                <w:rFonts w:ascii="Arial" w:hAnsi="Arial" w:cs="Arial"/>
                <w:szCs w:val="24"/>
              </w:rPr>
              <w:t xml:space="preserve"> </w:t>
            </w:r>
            <w:r w:rsidRPr="00B63241">
              <w:rPr>
                <w:rFonts w:ascii="Arial" w:eastAsia="Book Antiqua" w:hAnsi="Arial" w:cs="Arial"/>
                <w:i/>
              </w:rPr>
              <w:t>Re XY (No</w:t>
            </w:r>
            <w:r>
              <w:rPr>
                <w:rFonts w:ascii="Arial" w:eastAsia="Book Antiqua" w:hAnsi="Arial" w:cs="Arial"/>
                <w:i/>
              </w:rPr>
              <w:t> </w:t>
            </w:r>
            <w:r w:rsidRPr="00B63241">
              <w:rPr>
                <w:rFonts w:ascii="Arial" w:eastAsia="Book Antiqua" w:hAnsi="Arial" w:cs="Arial"/>
                <w:i/>
              </w:rPr>
              <w:t>3)</w:t>
            </w:r>
            <w:r w:rsidRPr="00B63241">
              <w:rPr>
                <w:rFonts w:ascii="Arial" w:hAnsi="Arial" w:cs="Arial"/>
              </w:rPr>
              <w:t xml:space="preserve"> [2020] VSC 195</w:t>
            </w:r>
            <w:r>
              <w:rPr>
                <w:rFonts w:ascii="Arial" w:hAnsi="Arial" w:cs="Arial"/>
              </w:rPr>
              <w:t xml:space="preserve"> at</w:t>
            </w:r>
            <w:r w:rsidRPr="00B63241">
              <w:rPr>
                <w:rFonts w:ascii="Arial" w:hAnsi="Arial" w:cs="Arial"/>
              </w:rPr>
              <w:t xml:space="preserve"> [61]</w:t>
            </w:r>
            <w:r>
              <w:rPr>
                <w:rFonts w:ascii="Arial" w:hAnsi="Arial" w:cs="Arial"/>
              </w:rPr>
              <w:t xml:space="preserve">; </w:t>
            </w:r>
            <w:r w:rsidRPr="00B63241">
              <w:rPr>
                <w:rFonts w:ascii="Arial" w:hAnsi="Arial" w:cs="Arial"/>
                <w:i/>
                <w:iCs/>
                <w:color w:val="000000"/>
              </w:rPr>
              <w:t>Re XY (No</w:t>
            </w:r>
            <w:r>
              <w:rPr>
                <w:rFonts w:ascii="Arial" w:hAnsi="Arial" w:cs="Arial"/>
                <w:i/>
                <w:iCs/>
                <w:color w:val="000000"/>
              </w:rPr>
              <w:t> </w:t>
            </w:r>
            <w:r w:rsidRPr="00B63241">
              <w:rPr>
                <w:rFonts w:ascii="Arial" w:hAnsi="Arial" w:cs="Arial"/>
                <w:i/>
                <w:iCs/>
                <w:color w:val="000000"/>
              </w:rPr>
              <w:t>4)</w:t>
            </w:r>
            <w:r w:rsidRPr="00B63241">
              <w:rPr>
                <w:rFonts w:ascii="Arial" w:hAnsi="Arial" w:cs="Arial"/>
                <w:color w:val="000000"/>
              </w:rPr>
              <w:t xml:space="preserve"> [2022] VSC 21 at [41]-[48].</w:t>
            </w:r>
          </w:p>
        </w:tc>
      </w:tr>
      <w:tr w:rsidR="00A410BD" w14:paraId="6BBA8926"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79284ADE" w14:textId="60C7F966" w:rsidR="00A410BD" w:rsidRPr="0054535C" w:rsidRDefault="00A410BD" w:rsidP="00A410BD">
            <w:pPr>
              <w:rPr>
                <w:sz w:val="22"/>
                <w:lang w:val="en-AU"/>
              </w:rPr>
            </w:pPr>
            <w:r>
              <w:rPr>
                <w:sz w:val="22"/>
                <w:lang w:val="en-AU"/>
              </w:rPr>
              <w:t>18/02/22</w:t>
            </w:r>
          </w:p>
        </w:tc>
        <w:tc>
          <w:tcPr>
            <w:tcW w:w="7073" w:type="dxa"/>
            <w:gridSpan w:val="4"/>
            <w:tcBorders>
              <w:top w:val="single" w:sz="18" w:space="0" w:color="auto"/>
              <w:bottom w:val="single" w:sz="4" w:space="0" w:color="auto"/>
              <w:right w:val="single" w:sz="18" w:space="0" w:color="auto"/>
            </w:tcBorders>
            <w:shd w:val="clear" w:color="auto" w:fill="DDDDDD"/>
          </w:tcPr>
          <w:p w14:paraId="19CD1565" w14:textId="5B1DA48F"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A410BD" w14:paraId="4D88CC5E" w14:textId="77777777" w:rsidTr="00473897">
        <w:tc>
          <w:tcPr>
            <w:tcW w:w="1220" w:type="dxa"/>
            <w:gridSpan w:val="2"/>
            <w:tcBorders>
              <w:top w:val="single" w:sz="4" w:space="0" w:color="auto"/>
              <w:left w:val="single" w:sz="18" w:space="0" w:color="auto"/>
              <w:bottom w:val="single" w:sz="4" w:space="0" w:color="auto"/>
            </w:tcBorders>
          </w:tcPr>
          <w:p w14:paraId="51CD6604" w14:textId="3551BEEE" w:rsidR="00A410BD" w:rsidRDefault="00A410BD" w:rsidP="00A410BD">
            <w:pPr>
              <w:rPr>
                <w:lang w:val="en-AU"/>
              </w:rPr>
            </w:pPr>
            <w:r>
              <w:rPr>
                <w:lang w:val="en-AU"/>
              </w:rPr>
              <w:t>18/02/22</w:t>
            </w:r>
          </w:p>
        </w:tc>
        <w:tc>
          <w:tcPr>
            <w:tcW w:w="836" w:type="dxa"/>
            <w:tcBorders>
              <w:top w:val="single" w:sz="4" w:space="0" w:color="auto"/>
              <w:bottom w:val="single" w:sz="4" w:space="0" w:color="auto"/>
            </w:tcBorders>
          </w:tcPr>
          <w:p w14:paraId="4FCF99CB" w14:textId="54D06E12"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6A4BE1A0" w14:textId="1FD83C44" w:rsidR="00A410BD" w:rsidRDefault="00A410BD" w:rsidP="00A410BD">
            <w:pPr>
              <w:keepNext/>
              <w:jc w:val="center"/>
              <w:rPr>
                <w:lang w:val="en-AU"/>
              </w:rPr>
            </w:pPr>
            <w:r>
              <w:rPr>
                <w:lang w:val="en-AU"/>
              </w:rPr>
              <w:t>3.3.4.2</w:t>
            </w:r>
          </w:p>
        </w:tc>
        <w:tc>
          <w:tcPr>
            <w:tcW w:w="4798" w:type="dxa"/>
            <w:gridSpan w:val="2"/>
            <w:tcBorders>
              <w:top w:val="single" w:sz="4" w:space="0" w:color="auto"/>
              <w:bottom w:val="single" w:sz="4" w:space="0" w:color="auto"/>
              <w:right w:val="single" w:sz="18" w:space="0" w:color="auto"/>
            </w:tcBorders>
          </w:tcPr>
          <w:p w14:paraId="7C1BB201" w14:textId="4C676BE4" w:rsidR="00A410BD" w:rsidRDefault="00A410BD" w:rsidP="00A410BD">
            <w:pPr>
              <w:spacing w:before="20" w:after="20"/>
              <w:jc w:val="both"/>
              <w:rPr>
                <w:rFonts w:ascii="Arial" w:hAnsi="Arial" w:cs="Arial"/>
              </w:rPr>
            </w:pPr>
            <w:r>
              <w:rPr>
                <w:rFonts w:ascii="Arial" w:hAnsi="Arial" w:cs="Arial"/>
              </w:rPr>
              <w:t xml:space="preserve">Reference to </w:t>
            </w:r>
            <w:r w:rsidRPr="00F56D91">
              <w:rPr>
                <w:rFonts w:ascii="Arial" w:hAnsi="Arial" w:cs="Arial"/>
                <w:i/>
                <w:iCs/>
              </w:rPr>
              <w:t xml:space="preserve">Gemcan </w:t>
            </w:r>
            <w:r>
              <w:rPr>
                <w:rFonts w:ascii="Arial" w:hAnsi="Arial" w:cs="Arial"/>
                <w:i/>
                <w:iCs/>
              </w:rPr>
              <w:t xml:space="preserve">Constructions Pty Ltd </w:t>
            </w:r>
            <w:r w:rsidRPr="00F56D91">
              <w:rPr>
                <w:rFonts w:ascii="Arial" w:hAnsi="Arial" w:cs="Arial"/>
                <w:i/>
                <w:iCs/>
              </w:rPr>
              <w:t>v Westbourne Grammar School</w:t>
            </w:r>
            <w:r>
              <w:rPr>
                <w:rFonts w:ascii="Arial" w:hAnsi="Arial" w:cs="Arial"/>
              </w:rPr>
              <w:t xml:space="preserve"> [2022] VSC 6 at [45]</w:t>
            </w:r>
            <w:r>
              <w:rPr>
                <w:rFonts w:ascii="Arial" w:hAnsi="Arial" w:cs="Arial"/>
              </w:rPr>
              <w:noBreakHyphen/>
              <w:t>[58].</w:t>
            </w:r>
          </w:p>
        </w:tc>
      </w:tr>
      <w:tr w:rsidR="00A410BD" w14:paraId="3D6B0D06" w14:textId="77777777" w:rsidTr="00473897">
        <w:tc>
          <w:tcPr>
            <w:tcW w:w="1220" w:type="dxa"/>
            <w:gridSpan w:val="2"/>
            <w:tcBorders>
              <w:top w:val="single" w:sz="4" w:space="0" w:color="auto"/>
              <w:left w:val="single" w:sz="18" w:space="0" w:color="auto"/>
              <w:bottom w:val="single" w:sz="4" w:space="0" w:color="auto"/>
            </w:tcBorders>
          </w:tcPr>
          <w:p w14:paraId="2ECFDE12" w14:textId="0936B343" w:rsidR="00A410BD" w:rsidRDefault="00A410BD" w:rsidP="00A410BD">
            <w:pPr>
              <w:keepNext/>
              <w:keepLines/>
              <w:rPr>
                <w:lang w:val="en-AU"/>
              </w:rPr>
            </w:pPr>
            <w:r>
              <w:rPr>
                <w:lang w:val="en-AU"/>
              </w:rPr>
              <w:t>18/02/22</w:t>
            </w:r>
          </w:p>
        </w:tc>
        <w:tc>
          <w:tcPr>
            <w:tcW w:w="836" w:type="dxa"/>
            <w:tcBorders>
              <w:top w:val="single" w:sz="4" w:space="0" w:color="auto"/>
              <w:bottom w:val="single" w:sz="4" w:space="0" w:color="auto"/>
            </w:tcBorders>
          </w:tcPr>
          <w:p w14:paraId="77873778" w14:textId="4D1FE9F9"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1967FC1E" w14:textId="5E25B5DC" w:rsidR="00A410BD" w:rsidRDefault="00A410BD" w:rsidP="00A410BD">
            <w:pPr>
              <w:keepNext/>
              <w:jc w:val="center"/>
              <w:rPr>
                <w:lang w:val="en-AU"/>
              </w:rPr>
            </w:pPr>
            <w:r>
              <w:rPr>
                <w:lang w:val="en-AU"/>
              </w:rPr>
              <w:t>3.4.4</w:t>
            </w:r>
          </w:p>
        </w:tc>
        <w:tc>
          <w:tcPr>
            <w:tcW w:w="4798" w:type="dxa"/>
            <w:gridSpan w:val="2"/>
            <w:tcBorders>
              <w:top w:val="single" w:sz="4" w:space="0" w:color="auto"/>
              <w:bottom w:val="single" w:sz="4" w:space="0" w:color="auto"/>
              <w:right w:val="single" w:sz="18" w:space="0" w:color="auto"/>
            </w:tcBorders>
          </w:tcPr>
          <w:p w14:paraId="453FD8C0" w14:textId="0AD2C4D1" w:rsidR="00A410BD" w:rsidRPr="00615EC1" w:rsidRDefault="00A410BD" w:rsidP="00A410BD">
            <w:pPr>
              <w:spacing w:before="20" w:after="20"/>
              <w:jc w:val="both"/>
              <w:rPr>
                <w:rFonts w:ascii="Arial" w:hAnsi="Arial" w:cs="Arial"/>
              </w:rPr>
            </w:pPr>
            <w:r>
              <w:rPr>
                <w:rFonts w:ascii="Arial" w:hAnsi="Arial" w:cs="Arial"/>
              </w:rPr>
              <w:t xml:space="preserve">Added references to </w:t>
            </w:r>
            <w:r w:rsidRPr="004940A1">
              <w:rPr>
                <w:rFonts w:ascii="Arial" w:hAnsi="Arial" w:cs="Arial"/>
                <w:i/>
                <w:iCs/>
              </w:rPr>
              <w:t>Re East; ex parte Nguyen</w:t>
            </w:r>
            <w:r>
              <w:rPr>
                <w:rFonts w:ascii="Arial" w:hAnsi="Arial" w:cs="Arial"/>
              </w:rPr>
              <w:t xml:space="preserve"> (1998) 196 CLR 354; [1998] HCA 73; </w:t>
            </w:r>
            <w:r w:rsidRPr="00A9329C">
              <w:rPr>
                <w:rFonts w:ascii="Arial" w:hAnsi="Arial" w:cs="Arial"/>
                <w:i/>
                <w:iCs/>
              </w:rPr>
              <w:t>Howard Nichols (a</w:t>
            </w:r>
            <w:r>
              <w:rPr>
                <w:rFonts w:ascii="Arial" w:hAnsi="Arial" w:cs="Arial"/>
                <w:i/>
                <w:iCs/>
              </w:rPr>
              <w:t> </w:t>
            </w:r>
            <w:r w:rsidRPr="00A9329C">
              <w:rPr>
                <w:rFonts w:ascii="Arial" w:hAnsi="Arial" w:cs="Arial"/>
                <w:i/>
                <w:iCs/>
              </w:rPr>
              <w:t>pseudonym) v The Queen</w:t>
            </w:r>
            <w:r>
              <w:rPr>
                <w:rFonts w:ascii="Arial" w:hAnsi="Arial" w:cs="Arial"/>
              </w:rPr>
              <w:t xml:space="preserve"> [2021] VSCA 273 at [47]-[60].</w:t>
            </w:r>
          </w:p>
        </w:tc>
      </w:tr>
      <w:tr w:rsidR="00A410BD" w14:paraId="0C5E00B8" w14:textId="77777777" w:rsidTr="00473897">
        <w:tc>
          <w:tcPr>
            <w:tcW w:w="1220" w:type="dxa"/>
            <w:gridSpan w:val="2"/>
            <w:tcBorders>
              <w:top w:val="single" w:sz="4" w:space="0" w:color="auto"/>
              <w:left w:val="single" w:sz="18" w:space="0" w:color="auto"/>
              <w:bottom w:val="single" w:sz="4" w:space="0" w:color="auto"/>
            </w:tcBorders>
          </w:tcPr>
          <w:p w14:paraId="713E2A14" w14:textId="67F1BD44" w:rsidR="00A410BD" w:rsidRDefault="00A410BD" w:rsidP="00A410BD">
            <w:pPr>
              <w:rPr>
                <w:lang w:val="en-AU"/>
              </w:rPr>
            </w:pPr>
            <w:r>
              <w:rPr>
                <w:lang w:val="en-AU"/>
              </w:rPr>
              <w:t>18/02/22</w:t>
            </w:r>
          </w:p>
        </w:tc>
        <w:tc>
          <w:tcPr>
            <w:tcW w:w="836" w:type="dxa"/>
            <w:tcBorders>
              <w:top w:val="single" w:sz="4" w:space="0" w:color="auto"/>
              <w:bottom w:val="single" w:sz="4" w:space="0" w:color="auto"/>
            </w:tcBorders>
          </w:tcPr>
          <w:p w14:paraId="78E135ED" w14:textId="647D92D0"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72DEC9CB" w14:textId="77B7FF3F" w:rsidR="00A410BD" w:rsidRDefault="00A410BD" w:rsidP="00A410BD">
            <w:pPr>
              <w:keepNext/>
              <w:jc w:val="center"/>
              <w:rPr>
                <w:lang w:val="en-AU"/>
              </w:rPr>
            </w:pPr>
            <w:r>
              <w:rPr>
                <w:lang w:val="en-AU"/>
              </w:rPr>
              <w:t>3.8</w:t>
            </w:r>
          </w:p>
        </w:tc>
        <w:tc>
          <w:tcPr>
            <w:tcW w:w="4798" w:type="dxa"/>
            <w:gridSpan w:val="2"/>
            <w:tcBorders>
              <w:top w:val="single" w:sz="4" w:space="0" w:color="auto"/>
              <w:bottom w:val="single" w:sz="4" w:space="0" w:color="auto"/>
              <w:right w:val="single" w:sz="18" w:space="0" w:color="auto"/>
            </w:tcBorders>
          </w:tcPr>
          <w:p w14:paraId="67F064F5" w14:textId="50F10AC6" w:rsidR="00A410BD" w:rsidRPr="00615EC1" w:rsidRDefault="00A410BD" w:rsidP="00A410BD">
            <w:pPr>
              <w:spacing w:before="20" w:after="20"/>
              <w:jc w:val="both"/>
              <w:rPr>
                <w:rFonts w:ascii="Arial" w:hAnsi="Arial" w:cs="Arial"/>
              </w:rPr>
            </w:pPr>
            <w:r>
              <w:rPr>
                <w:rFonts w:ascii="Arial" w:hAnsi="Arial" w:cs="Arial"/>
              </w:rPr>
              <w:t xml:space="preserve">Reference to </w:t>
            </w:r>
            <w:r w:rsidRPr="00C417D0">
              <w:rPr>
                <w:rFonts w:ascii="Arial" w:hAnsi="Arial" w:cs="Arial"/>
                <w:i/>
                <w:iCs/>
                <w:szCs w:val="16"/>
              </w:rPr>
              <w:t>Dimovski v The Queen</w:t>
            </w:r>
            <w:r>
              <w:rPr>
                <w:rFonts w:ascii="Arial" w:hAnsi="Arial" w:cs="Arial"/>
                <w:szCs w:val="16"/>
              </w:rPr>
              <w:t xml:space="preserve"> [2022] VSCA 6 at [40]</w:t>
            </w:r>
            <w:r>
              <w:rPr>
                <w:rFonts w:ascii="Arial" w:hAnsi="Arial" w:cs="Arial"/>
                <w:szCs w:val="16"/>
              </w:rPr>
              <w:noBreakHyphen/>
              <w:t>[44]</w:t>
            </w:r>
            <w:r w:rsidRPr="002E72AC">
              <w:rPr>
                <w:rFonts w:ascii="Arial" w:hAnsi="Arial" w:cs="Arial"/>
                <w:szCs w:val="16"/>
              </w:rPr>
              <w:t>.</w:t>
            </w:r>
          </w:p>
        </w:tc>
      </w:tr>
      <w:tr w:rsidR="00A410BD" w14:paraId="062E8772" w14:textId="77777777" w:rsidTr="00473897">
        <w:tc>
          <w:tcPr>
            <w:tcW w:w="1220" w:type="dxa"/>
            <w:gridSpan w:val="2"/>
            <w:tcBorders>
              <w:top w:val="single" w:sz="4" w:space="0" w:color="auto"/>
              <w:left w:val="single" w:sz="18" w:space="0" w:color="auto"/>
              <w:bottom w:val="single" w:sz="4" w:space="0" w:color="auto"/>
            </w:tcBorders>
          </w:tcPr>
          <w:p w14:paraId="6E2C5F41" w14:textId="7E9ECBB2" w:rsidR="00A410BD" w:rsidRDefault="00A410BD" w:rsidP="00A410BD">
            <w:pPr>
              <w:rPr>
                <w:lang w:val="en-AU"/>
              </w:rPr>
            </w:pPr>
            <w:r>
              <w:rPr>
                <w:lang w:val="en-AU"/>
              </w:rPr>
              <w:t>18/02/22</w:t>
            </w:r>
          </w:p>
        </w:tc>
        <w:tc>
          <w:tcPr>
            <w:tcW w:w="836" w:type="dxa"/>
            <w:tcBorders>
              <w:top w:val="single" w:sz="4" w:space="0" w:color="auto"/>
              <w:bottom w:val="single" w:sz="4" w:space="0" w:color="auto"/>
            </w:tcBorders>
          </w:tcPr>
          <w:p w14:paraId="374F228C" w14:textId="0D1FA9BF"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71ED17EB" w14:textId="3EA33D4C" w:rsidR="00A410BD" w:rsidRDefault="00A410BD" w:rsidP="00A410BD">
            <w:pPr>
              <w:keepNext/>
              <w:jc w:val="center"/>
              <w:rPr>
                <w:lang w:val="en-AU"/>
              </w:rPr>
            </w:pPr>
            <w:r>
              <w:rPr>
                <w:lang w:val="en-AU"/>
              </w:rPr>
              <w:t>3.9</w:t>
            </w:r>
          </w:p>
        </w:tc>
        <w:tc>
          <w:tcPr>
            <w:tcW w:w="4798" w:type="dxa"/>
            <w:gridSpan w:val="2"/>
            <w:tcBorders>
              <w:top w:val="single" w:sz="4" w:space="0" w:color="auto"/>
              <w:bottom w:val="single" w:sz="4" w:space="0" w:color="auto"/>
              <w:right w:val="single" w:sz="18" w:space="0" w:color="auto"/>
            </w:tcBorders>
          </w:tcPr>
          <w:p w14:paraId="533A7F32" w14:textId="600934F8" w:rsidR="00A410BD" w:rsidRPr="00615EC1" w:rsidRDefault="00A410BD" w:rsidP="00A410BD">
            <w:pPr>
              <w:spacing w:before="20" w:after="20"/>
              <w:jc w:val="both"/>
              <w:rPr>
                <w:rFonts w:ascii="Arial" w:hAnsi="Arial" w:cs="Arial"/>
              </w:rPr>
            </w:pPr>
            <w:r w:rsidRPr="00615EC1">
              <w:rPr>
                <w:rFonts w:ascii="Arial" w:hAnsi="Arial" w:cs="Arial"/>
              </w:rPr>
              <w:t xml:space="preserve">Added material on </w:t>
            </w:r>
            <w:r>
              <w:rPr>
                <w:rFonts w:ascii="Arial" w:hAnsi="Arial" w:cs="Arial"/>
              </w:rPr>
              <w:t xml:space="preserve">s.132 MCA including reference to </w:t>
            </w:r>
            <w:r w:rsidRPr="00213989">
              <w:rPr>
                <w:rFonts w:ascii="Arial" w:hAnsi="Arial" w:cs="Arial"/>
                <w:i/>
                <w:iCs/>
              </w:rPr>
              <w:t>Lethbridge v Coburn &amp; Knight</w:t>
            </w:r>
            <w:r w:rsidRPr="00213989">
              <w:rPr>
                <w:rFonts w:ascii="Arial" w:hAnsi="Arial" w:cs="Arial"/>
              </w:rPr>
              <w:t xml:space="preserve"> [2003] VSC 259 at [16]</w:t>
            </w:r>
            <w:r>
              <w:rPr>
                <w:rFonts w:ascii="Arial" w:hAnsi="Arial" w:cs="Arial"/>
              </w:rPr>
              <w:noBreakHyphen/>
            </w:r>
            <w:r w:rsidRPr="00213989">
              <w:rPr>
                <w:rFonts w:ascii="Arial" w:hAnsi="Arial" w:cs="Arial"/>
              </w:rPr>
              <w:t>[17], [26</w:t>
            </w:r>
            <w:r>
              <w:rPr>
                <w:rFonts w:ascii="Arial" w:hAnsi="Arial" w:cs="Arial"/>
              </w:rPr>
              <w:t>].</w:t>
            </w:r>
          </w:p>
        </w:tc>
      </w:tr>
      <w:tr w:rsidR="00A410BD" w14:paraId="39A47402"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06766F5D" w14:textId="069C83F3" w:rsidR="00A410BD" w:rsidRPr="0054535C" w:rsidRDefault="00A410BD" w:rsidP="00A410BD">
            <w:pPr>
              <w:keepNext/>
              <w:keepLines/>
              <w:rPr>
                <w:sz w:val="22"/>
                <w:lang w:val="en-AU"/>
              </w:rPr>
            </w:pPr>
            <w:r>
              <w:rPr>
                <w:sz w:val="22"/>
                <w:lang w:val="en-AU"/>
              </w:rPr>
              <w:t>18/02/22</w:t>
            </w:r>
          </w:p>
        </w:tc>
        <w:tc>
          <w:tcPr>
            <w:tcW w:w="7073" w:type="dxa"/>
            <w:gridSpan w:val="4"/>
            <w:tcBorders>
              <w:top w:val="single" w:sz="18" w:space="0" w:color="auto"/>
              <w:bottom w:val="single" w:sz="4" w:space="0" w:color="auto"/>
              <w:right w:val="single" w:sz="18" w:space="0" w:color="auto"/>
            </w:tcBorders>
            <w:shd w:val="clear" w:color="auto" w:fill="DDDDDD"/>
          </w:tcPr>
          <w:p w14:paraId="089AE734" w14:textId="624210D5"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4</w:t>
            </w:r>
            <w:r w:rsidRPr="0054535C">
              <w:rPr>
                <w:sz w:val="22"/>
                <w:lang w:val="en-AU"/>
              </w:rPr>
              <w:t xml:space="preserve"> – </w:t>
            </w:r>
            <w:r>
              <w:rPr>
                <w:sz w:val="22"/>
                <w:lang w:val="en-AU"/>
              </w:rPr>
              <w:t>FAMILY DIVISION – GENERAL</w:t>
            </w:r>
          </w:p>
        </w:tc>
      </w:tr>
      <w:tr w:rsidR="00A410BD" w14:paraId="0AD60FC9" w14:textId="77777777" w:rsidTr="00473897">
        <w:tc>
          <w:tcPr>
            <w:tcW w:w="1220" w:type="dxa"/>
            <w:gridSpan w:val="2"/>
            <w:tcBorders>
              <w:top w:val="single" w:sz="4" w:space="0" w:color="auto"/>
              <w:left w:val="single" w:sz="18" w:space="0" w:color="auto"/>
              <w:bottom w:val="single" w:sz="4" w:space="0" w:color="auto"/>
            </w:tcBorders>
          </w:tcPr>
          <w:p w14:paraId="75033A74" w14:textId="750F193E" w:rsidR="00A410BD" w:rsidRDefault="00A410BD" w:rsidP="00A410BD">
            <w:pPr>
              <w:rPr>
                <w:lang w:val="en-AU"/>
              </w:rPr>
            </w:pPr>
            <w:r>
              <w:rPr>
                <w:lang w:val="en-AU"/>
              </w:rPr>
              <w:t>18/02/22</w:t>
            </w:r>
          </w:p>
        </w:tc>
        <w:tc>
          <w:tcPr>
            <w:tcW w:w="836" w:type="dxa"/>
            <w:tcBorders>
              <w:top w:val="single" w:sz="4" w:space="0" w:color="auto"/>
              <w:bottom w:val="single" w:sz="4" w:space="0" w:color="auto"/>
            </w:tcBorders>
          </w:tcPr>
          <w:p w14:paraId="17E66A28" w14:textId="7CEEC3DF"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7D83374D" w14:textId="77777777" w:rsidR="00A410BD" w:rsidRDefault="00A410BD" w:rsidP="00A410BD">
            <w:pPr>
              <w:keepNext/>
              <w:jc w:val="center"/>
              <w:rPr>
                <w:lang w:val="en-AU"/>
              </w:rPr>
            </w:pPr>
            <w:r>
              <w:rPr>
                <w:lang w:val="en-AU"/>
              </w:rPr>
              <w:t>4.9.6</w:t>
            </w:r>
          </w:p>
        </w:tc>
        <w:tc>
          <w:tcPr>
            <w:tcW w:w="4798" w:type="dxa"/>
            <w:gridSpan w:val="2"/>
            <w:tcBorders>
              <w:top w:val="single" w:sz="4" w:space="0" w:color="auto"/>
              <w:bottom w:val="single" w:sz="4" w:space="0" w:color="auto"/>
              <w:right w:val="single" w:sz="18" w:space="0" w:color="auto"/>
            </w:tcBorders>
            <w:shd w:val="clear" w:color="auto" w:fill="FFFFFF"/>
          </w:tcPr>
          <w:p w14:paraId="3E795DD9" w14:textId="0DBD73D9" w:rsidR="00A410BD" w:rsidRPr="00D73FE5" w:rsidRDefault="00A410BD" w:rsidP="00A410BD">
            <w:pPr>
              <w:pStyle w:val="ListParagraph"/>
              <w:numPr>
                <w:ilvl w:val="0"/>
                <w:numId w:val="112"/>
              </w:numPr>
              <w:ind w:left="357" w:hanging="357"/>
              <w:jc w:val="both"/>
              <w:rPr>
                <w:rFonts w:ascii="Arial" w:hAnsi="Arial" w:cs="Arial"/>
              </w:rPr>
            </w:pPr>
            <w:r>
              <w:rPr>
                <w:rFonts w:ascii="Arial" w:hAnsi="Arial" w:cs="Arial"/>
                <w:color w:val="000000"/>
              </w:rPr>
              <w:t>Addition of ICL statistics for 2019/20 &amp; 2020/21.</w:t>
            </w:r>
          </w:p>
          <w:p w14:paraId="2DED7CB6" w14:textId="37538CCE" w:rsidR="00A410BD" w:rsidRDefault="00A410BD" w:rsidP="00A410BD">
            <w:pPr>
              <w:pStyle w:val="ListParagraph"/>
              <w:numPr>
                <w:ilvl w:val="0"/>
                <w:numId w:val="112"/>
              </w:numPr>
              <w:ind w:left="357" w:hanging="357"/>
              <w:jc w:val="both"/>
              <w:rPr>
                <w:rFonts w:ascii="Arial" w:hAnsi="Arial" w:cs="Arial"/>
                <w:color w:val="000000"/>
              </w:rPr>
            </w:pPr>
            <w:r>
              <w:rPr>
                <w:rFonts w:ascii="Arial" w:hAnsi="Arial" w:cs="Arial"/>
                <w:color w:val="000000"/>
              </w:rPr>
              <w:t xml:space="preserve">Summary of and extracts from </w:t>
            </w:r>
            <w:r w:rsidRPr="00C50555">
              <w:rPr>
                <w:rFonts w:ascii="Arial" w:hAnsi="Arial" w:cs="Arial"/>
                <w:i/>
                <w:iCs/>
                <w:color w:val="000000"/>
              </w:rPr>
              <w:t>JL v Mental Health Tribunal</w:t>
            </w:r>
            <w:r w:rsidRPr="00C50555">
              <w:rPr>
                <w:rFonts w:ascii="Arial" w:hAnsi="Arial" w:cs="Arial"/>
                <w:color w:val="000000"/>
              </w:rPr>
              <w:t xml:space="preserve"> [2021] VSC 868</w:t>
            </w:r>
            <w:r>
              <w:rPr>
                <w:rFonts w:ascii="Arial" w:hAnsi="Arial" w:cs="Arial"/>
                <w:color w:val="000000"/>
              </w:rPr>
              <w:t xml:space="preserve"> at [28]-[32].</w:t>
            </w:r>
          </w:p>
        </w:tc>
      </w:tr>
      <w:tr w:rsidR="00A410BD" w14:paraId="27CC8240"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7C616E8C" w14:textId="7AD97E70" w:rsidR="00A410BD" w:rsidRPr="0054535C" w:rsidRDefault="00A410BD" w:rsidP="00A410BD">
            <w:pPr>
              <w:keepNext/>
              <w:keepLines/>
              <w:rPr>
                <w:sz w:val="22"/>
                <w:lang w:val="en-AU"/>
              </w:rPr>
            </w:pPr>
            <w:r>
              <w:rPr>
                <w:sz w:val="22"/>
                <w:lang w:val="en-AU"/>
              </w:rPr>
              <w:t>18/02/22</w:t>
            </w:r>
          </w:p>
        </w:tc>
        <w:tc>
          <w:tcPr>
            <w:tcW w:w="7073" w:type="dxa"/>
            <w:gridSpan w:val="4"/>
            <w:tcBorders>
              <w:top w:val="single" w:sz="18" w:space="0" w:color="auto"/>
              <w:bottom w:val="single" w:sz="4" w:space="0" w:color="auto"/>
              <w:right w:val="single" w:sz="18" w:space="0" w:color="auto"/>
            </w:tcBorders>
            <w:shd w:val="clear" w:color="auto" w:fill="DDDDDD"/>
          </w:tcPr>
          <w:p w14:paraId="40DADFE7" w14:textId="39C643C7"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A410BD" w14:paraId="47E4AD87" w14:textId="77777777" w:rsidTr="00473897">
        <w:tc>
          <w:tcPr>
            <w:tcW w:w="1220" w:type="dxa"/>
            <w:gridSpan w:val="2"/>
            <w:tcBorders>
              <w:top w:val="single" w:sz="4" w:space="0" w:color="auto"/>
              <w:left w:val="single" w:sz="18" w:space="0" w:color="auto"/>
              <w:bottom w:val="single" w:sz="4" w:space="0" w:color="auto"/>
            </w:tcBorders>
          </w:tcPr>
          <w:p w14:paraId="6BADA937" w14:textId="7291D9BB" w:rsidR="00A410BD" w:rsidRDefault="00A410BD" w:rsidP="00A410BD">
            <w:pPr>
              <w:rPr>
                <w:lang w:val="en-AU"/>
              </w:rPr>
            </w:pPr>
            <w:r>
              <w:rPr>
                <w:lang w:val="en-AU"/>
              </w:rPr>
              <w:t>18/02/22</w:t>
            </w:r>
          </w:p>
        </w:tc>
        <w:tc>
          <w:tcPr>
            <w:tcW w:w="836" w:type="dxa"/>
            <w:tcBorders>
              <w:top w:val="single" w:sz="4" w:space="0" w:color="auto"/>
              <w:bottom w:val="single" w:sz="4" w:space="0" w:color="auto"/>
            </w:tcBorders>
          </w:tcPr>
          <w:p w14:paraId="00418644" w14:textId="098F31C4"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6CC885BD" w14:textId="19A3D34F" w:rsidR="00A410BD" w:rsidRDefault="00A410BD" w:rsidP="00A410BD">
            <w:pPr>
              <w:keepNext/>
              <w:jc w:val="center"/>
              <w:rPr>
                <w:lang w:val="en-AU"/>
              </w:rPr>
            </w:pPr>
            <w:r>
              <w:rPr>
                <w:lang w:val="en-AU"/>
              </w:rPr>
              <w:t>5.3</w:t>
            </w:r>
          </w:p>
        </w:tc>
        <w:tc>
          <w:tcPr>
            <w:tcW w:w="4798" w:type="dxa"/>
            <w:gridSpan w:val="2"/>
            <w:tcBorders>
              <w:top w:val="single" w:sz="4" w:space="0" w:color="auto"/>
              <w:bottom w:val="single" w:sz="4" w:space="0" w:color="auto"/>
              <w:right w:val="single" w:sz="18" w:space="0" w:color="auto"/>
            </w:tcBorders>
            <w:shd w:val="clear" w:color="auto" w:fill="FFFFFF"/>
          </w:tcPr>
          <w:p w14:paraId="63BF95DA" w14:textId="3C7F3657" w:rsidR="00A410BD" w:rsidRDefault="00A410BD" w:rsidP="00A410BD">
            <w:pPr>
              <w:spacing w:before="20" w:after="20"/>
              <w:jc w:val="both"/>
              <w:rPr>
                <w:rFonts w:ascii="Arial" w:hAnsi="Arial" w:cs="Arial"/>
                <w:color w:val="000000"/>
              </w:rPr>
            </w:pPr>
            <w:r>
              <w:rPr>
                <w:rFonts w:ascii="Arial" w:hAnsi="Arial" w:cs="Arial"/>
                <w:color w:val="000000"/>
              </w:rPr>
              <w:t>Modification of text and discussion of new ss.515(4) &amp; 588(1)(ab) of the CYFA.</w:t>
            </w:r>
          </w:p>
        </w:tc>
      </w:tr>
      <w:tr w:rsidR="00A410BD" w14:paraId="3B8FC190"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170A92E2" w14:textId="78472E69" w:rsidR="00A410BD" w:rsidRPr="0054535C" w:rsidRDefault="00A410BD" w:rsidP="00A410BD">
            <w:pPr>
              <w:keepNext/>
              <w:keepLines/>
              <w:rPr>
                <w:sz w:val="22"/>
                <w:lang w:val="en-AU"/>
              </w:rPr>
            </w:pPr>
            <w:r>
              <w:rPr>
                <w:sz w:val="22"/>
                <w:lang w:val="en-AU"/>
              </w:rPr>
              <w:t>18/02/22</w:t>
            </w:r>
          </w:p>
        </w:tc>
        <w:tc>
          <w:tcPr>
            <w:tcW w:w="7073" w:type="dxa"/>
            <w:gridSpan w:val="4"/>
            <w:tcBorders>
              <w:top w:val="single" w:sz="18" w:space="0" w:color="auto"/>
              <w:bottom w:val="single" w:sz="4" w:space="0" w:color="auto"/>
              <w:right w:val="single" w:sz="18" w:space="0" w:color="auto"/>
            </w:tcBorders>
            <w:shd w:val="clear" w:color="auto" w:fill="DDDDDD"/>
          </w:tcPr>
          <w:p w14:paraId="0BB1B595" w14:textId="0181D332" w:rsidR="00A410BD" w:rsidRPr="0054535C" w:rsidRDefault="00A410BD" w:rsidP="00A410BD">
            <w:pPr>
              <w:keepNext/>
              <w:keepLines/>
              <w:jc w:val="center"/>
              <w:rPr>
                <w:rFonts w:ascii="Arial" w:hAnsi="Arial" w:cs="Arial"/>
                <w:color w:val="000000"/>
                <w:sz w:val="22"/>
              </w:rPr>
            </w:pPr>
            <w:r>
              <w:rPr>
                <w:sz w:val="22"/>
                <w:lang w:val="en-AU"/>
              </w:rPr>
              <w:t>CH</w:t>
            </w:r>
            <w:r w:rsidRPr="0054535C">
              <w:rPr>
                <w:sz w:val="22"/>
                <w:lang w:val="en-AU"/>
              </w:rPr>
              <w:t xml:space="preserve">APTER </w:t>
            </w:r>
            <w:r>
              <w:rPr>
                <w:sz w:val="22"/>
                <w:lang w:val="en-AU"/>
              </w:rPr>
              <w:t>9</w:t>
            </w:r>
            <w:r w:rsidRPr="0054535C">
              <w:rPr>
                <w:sz w:val="22"/>
                <w:lang w:val="en-AU"/>
              </w:rPr>
              <w:t xml:space="preserve"> – </w:t>
            </w:r>
            <w:r>
              <w:rPr>
                <w:sz w:val="22"/>
                <w:lang w:val="en-AU"/>
              </w:rPr>
              <w:t>CRIMINAL DIVISION – CUSTODY &amp; BAIL</w:t>
            </w:r>
          </w:p>
        </w:tc>
      </w:tr>
      <w:tr w:rsidR="00A410BD" w14:paraId="379DAF0A" w14:textId="77777777" w:rsidTr="00473897">
        <w:tc>
          <w:tcPr>
            <w:tcW w:w="1220" w:type="dxa"/>
            <w:gridSpan w:val="2"/>
            <w:tcBorders>
              <w:top w:val="single" w:sz="4" w:space="0" w:color="auto"/>
              <w:left w:val="single" w:sz="18" w:space="0" w:color="auto"/>
              <w:bottom w:val="single" w:sz="4" w:space="0" w:color="auto"/>
            </w:tcBorders>
          </w:tcPr>
          <w:p w14:paraId="15018024" w14:textId="03AB1BC8" w:rsidR="00A410BD" w:rsidRDefault="00A410BD" w:rsidP="00A410BD">
            <w:pPr>
              <w:rPr>
                <w:lang w:val="en-AU"/>
              </w:rPr>
            </w:pPr>
            <w:r>
              <w:rPr>
                <w:lang w:val="en-AU"/>
              </w:rPr>
              <w:t>18/02/22</w:t>
            </w:r>
          </w:p>
        </w:tc>
        <w:tc>
          <w:tcPr>
            <w:tcW w:w="836" w:type="dxa"/>
            <w:tcBorders>
              <w:top w:val="single" w:sz="4" w:space="0" w:color="auto"/>
              <w:bottom w:val="single" w:sz="4" w:space="0" w:color="auto"/>
            </w:tcBorders>
          </w:tcPr>
          <w:p w14:paraId="759D9BD9" w14:textId="6451AA71"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3A70CB91" w14:textId="19A79768" w:rsidR="00A410BD" w:rsidRDefault="00A410BD" w:rsidP="00A410BD">
            <w:pPr>
              <w:keepNext/>
              <w:jc w:val="center"/>
              <w:rPr>
                <w:lang w:val="en-AU"/>
              </w:rPr>
            </w:pPr>
            <w:r>
              <w:rPr>
                <w:lang w:val="en-AU"/>
              </w:rPr>
              <w:t>9.4.1.1</w:t>
            </w:r>
          </w:p>
        </w:tc>
        <w:tc>
          <w:tcPr>
            <w:tcW w:w="4798" w:type="dxa"/>
            <w:gridSpan w:val="2"/>
            <w:tcBorders>
              <w:top w:val="single" w:sz="4" w:space="0" w:color="auto"/>
              <w:bottom w:val="single" w:sz="4" w:space="0" w:color="auto"/>
              <w:right w:val="single" w:sz="18" w:space="0" w:color="auto"/>
            </w:tcBorders>
          </w:tcPr>
          <w:p w14:paraId="143E5DB5" w14:textId="62D37B2B" w:rsidR="00A410BD" w:rsidRDefault="00A410BD" w:rsidP="00A410BD">
            <w:pPr>
              <w:spacing w:before="20"/>
              <w:jc w:val="both"/>
              <w:rPr>
                <w:rFonts w:ascii="Arial" w:hAnsi="Arial" w:cs="Arial"/>
                <w:color w:val="000000"/>
              </w:rPr>
            </w:pPr>
            <w:r>
              <w:rPr>
                <w:rFonts w:ascii="Arial" w:hAnsi="Arial" w:cs="Arial"/>
                <w:color w:val="000000"/>
              </w:rPr>
              <w:t xml:space="preserve">Summaries of </w:t>
            </w:r>
            <w:r w:rsidRPr="00F27739">
              <w:rPr>
                <w:rFonts w:ascii="Arial" w:hAnsi="Arial" w:cs="Arial"/>
                <w:i/>
                <w:iCs/>
                <w:color w:val="000000"/>
              </w:rPr>
              <w:t>Re Scott</w:t>
            </w:r>
            <w:r>
              <w:rPr>
                <w:rFonts w:ascii="Arial" w:hAnsi="Arial" w:cs="Arial"/>
                <w:color w:val="000000"/>
              </w:rPr>
              <w:t xml:space="preserve"> [2021] VSC 818; </w:t>
            </w:r>
            <w:r w:rsidRPr="009066E0">
              <w:rPr>
                <w:rFonts w:ascii="Arial" w:hAnsi="Arial" w:cs="Arial"/>
                <w:i/>
                <w:iCs/>
                <w:color w:val="000000"/>
              </w:rPr>
              <w:t>Re ST (No 2)</w:t>
            </w:r>
            <w:r>
              <w:rPr>
                <w:rFonts w:ascii="Arial" w:hAnsi="Arial" w:cs="Arial"/>
                <w:color w:val="000000"/>
              </w:rPr>
              <w:t xml:space="preserve"> [2021] VSC 876; </w:t>
            </w:r>
            <w:r>
              <w:rPr>
                <w:rFonts w:ascii="Arial" w:hAnsi="Arial" w:cs="Arial"/>
                <w:i/>
                <w:iCs/>
              </w:rPr>
              <w:t xml:space="preserve">Re Andrew </w:t>
            </w:r>
            <w:r w:rsidRPr="00FC1BFA">
              <w:rPr>
                <w:rFonts w:ascii="Arial" w:hAnsi="Arial" w:cs="Arial"/>
              </w:rPr>
              <w:t>[2022] VSC 46</w:t>
            </w:r>
            <w:r>
              <w:rPr>
                <w:rFonts w:ascii="Arial" w:hAnsi="Arial" w:cs="Arial"/>
                <w:color w:val="000000"/>
              </w:rPr>
              <w:t>.</w:t>
            </w:r>
          </w:p>
        </w:tc>
      </w:tr>
      <w:tr w:rsidR="00A410BD" w14:paraId="5751818A" w14:textId="77777777" w:rsidTr="00473897">
        <w:tc>
          <w:tcPr>
            <w:tcW w:w="1220" w:type="dxa"/>
            <w:gridSpan w:val="2"/>
            <w:tcBorders>
              <w:top w:val="single" w:sz="4" w:space="0" w:color="auto"/>
              <w:left w:val="single" w:sz="18" w:space="0" w:color="auto"/>
              <w:bottom w:val="single" w:sz="4" w:space="0" w:color="auto"/>
            </w:tcBorders>
          </w:tcPr>
          <w:p w14:paraId="07A7AD18" w14:textId="2A03A023" w:rsidR="00A410BD" w:rsidRDefault="00A410BD" w:rsidP="00A410BD">
            <w:pPr>
              <w:rPr>
                <w:lang w:val="en-AU"/>
              </w:rPr>
            </w:pPr>
            <w:r>
              <w:rPr>
                <w:lang w:val="en-AU"/>
              </w:rPr>
              <w:t>18/02/22</w:t>
            </w:r>
          </w:p>
        </w:tc>
        <w:tc>
          <w:tcPr>
            <w:tcW w:w="836" w:type="dxa"/>
            <w:tcBorders>
              <w:top w:val="single" w:sz="4" w:space="0" w:color="auto"/>
              <w:bottom w:val="single" w:sz="4" w:space="0" w:color="auto"/>
            </w:tcBorders>
          </w:tcPr>
          <w:p w14:paraId="46A8299D" w14:textId="46BB4E34"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3C515935" w14:textId="595BAD47" w:rsidR="00A410BD" w:rsidRDefault="00A410BD" w:rsidP="00A410BD">
            <w:pPr>
              <w:keepNext/>
              <w:jc w:val="center"/>
              <w:rPr>
                <w:lang w:val="en-AU"/>
              </w:rPr>
            </w:pPr>
            <w:r>
              <w:rPr>
                <w:lang w:val="en-AU"/>
              </w:rPr>
              <w:t>9.4.1.2</w:t>
            </w:r>
          </w:p>
        </w:tc>
        <w:tc>
          <w:tcPr>
            <w:tcW w:w="4798" w:type="dxa"/>
            <w:gridSpan w:val="2"/>
            <w:tcBorders>
              <w:top w:val="single" w:sz="4" w:space="0" w:color="auto"/>
              <w:bottom w:val="single" w:sz="4" w:space="0" w:color="auto"/>
              <w:right w:val="single" w:sz="18" w:space="0" w:color="auto"/>
            </w:tcBorders>
          </w:tcPr>
          <w:p w14:paraId="17D812AF" w14:textId="503B11E4" w:rsidR="00A410BD" w:rsidRPr="004B0F46" w:rsidRDefault="00A410BD" w:rsidP="00A410BD">
            <w:pPr>
              <w:spacing w:before="20"/>
              <w:jc w:val="both"/>
              <w:rPr>
                <w:rFonts w:ascii="Arial" w:hAnsi="Arial" w:cs="Arial"/>
                <w:sz w:val="16"/>
                <w:szCs w:val="16"/>
              </w:rPr>
            </w:pPr>
            <w:r>
              <w:rPr>
                <w:rFonts w:ascii="Arial" w:hAnsi="Arial" w:cs="Arial"/>
                <w:color w:val="000000"/>
              </w:rPr>
              <w:t xml:space="preserve">Summaries of </w:t>
            </w:r>
            <w:r>
              <w:rPr>
                <w:rFonts w:ascii="Arial" w:hAnsi="Arial" w:cs="Arial"/>
                <w:i/>
                <w:iCs/>
                <w:color w:val="000000"/>
              </w:rPr>
              <w:t xml:space="preserve">Re Fernandez </w:t>
            </w:r>
            <w:r w:rsidRPr="00896B85">
              <w:rPr>
                <w:rFonts w:ascii="Arial" w:hAnsi="Arial" w:cs="Arial"/>
                <w:color w:val="000000"/>
              </w:rPr>
              <w:t>[2021] VSC 860</w:t>
            </w:r>
            <w:r>
              <w:rPr>
                <w:rFonts w:ascii="Arial" w:hAnsi="Arial" w:cs="Arial"/>
                <w:color w:val="000000"/>
              </w:rPr>
              <w:t xml:space="preserve">; </w:t>
            </w:r>
            <w:r>
              <w:rPr>
                <w:rFonts w:ascii="Arial" w:hAnsi="Arial" w:cs="Arial"/>
                <w:i/>
                <w:iCs/>
                <w:color w:val="000000"/>
              </w:rPr>
              <w:t xml:space="preserve">Re NP </w:t>
            </w:r>
            <w:r w:rsidRPr="008958B1">
              <w:rPr>
                <w:rFonts w:ascii="Arial" w:hAnsi="Arial" w:cs="Arial"/>
                <w:color w:val="000000"/>
              </w:rPr>
              <w:t>[2021] VSC 857</w:t>
            </w:r>
            <w:r>
              <w:rPr>
                <w:rFonts w:ascii="Arial" w:hAnsi="Arial" w:cs="Arial"/>
                <w:color w:val="000000"/>
              </w:rPr>
              <w:t xml:space="preserve">; </w:t>
            </w:r>
            <w:r>
              <w:rPr>
                <w:rFonts w:ascii="Arial" w:hAnsi="Arial" w:cs="Arial"/>
                <w:i/>
                <w:iCs/>
                <w:color w:val="000000"/>
              </w:rPr>
              <w:t xml:space="preserve">Re VM </w:t>
            </w:r>
            <w:r w:rsidRPr="00896B85">
              <w:rPr>
                <w:rFonts w:ascii="Arial" w:hAnsi="Arial" w:cs="Arial"/>
                <w:color w:val="000000"/>
              </w:rPr>
              <w:t>[2021] VSC 874</w:t>
            </w:r>
            <w:r>
              <w:rPr>
                <w:rFonts w:ascii="Arial" w:hAnsi="Arial" w:cs="Arial"/>
                <w:color w:val="000000"/>
              </w:rPr>
              <w:t xml:space="preserve">; </w:t>
            </w:r>
            <w:r w:rsidRPr="00896B85">
              <w:rPr>
                <w:rFonts w:ascii="Arial" w:hAnsi="Arial" w:cs="Arial"/>
                <w:i/>
                <w:iCs/>
              </w:rPr>
              <w:t>Re</w:t>
            </w:r>
            <w:r>
              <w:rPr>
                <w:rFonts w:ascii="Arial" w:hAnsi="Arial" w:cs="Arial"/>
                <w:i/>
                <w:iCs/>
              </w:rPr>
              <w:t> </w:t>
            </w:r>
            <w:r w:rsidRPr="00896B85">
              <w:rPr>
                <w:rFonts w:ascii="Arial" w:hAnsi="Arial" w:cs="Arial"/>
                <w:i/>
                <w:iCs/>
              </w:rPr>
              <w:t>Quach</w:t>
            </w:r>
            <w:r w:rsidRPr="00896B85">
              <w:rPr>
                <w:rFonts w:ascii="Arial" w:hAnsi="Arial" w:cs="Arial"/>
              </w:rPr>
              <w:t xml:space="preserve"> [2022] VSC 7</w:t>
            </w:r>
            <w:r>
              <w:rPr>
                <w:rFonts w:ascii="Arial" w:hAnsi="Arial" w:cs="Arial"/>
              </w:rPr>
              <w:t xml:space="preserve">; </w:t>
            </w:r>
            <w:r>
              <w:rPr>
                <w:rFonts w:ascii="Arial" w:hAnsi="Arial" w:cs="Arial"/>
                <w:i/>
                <w:iCs/>
                <w:color w:val="000000"/>
              </w:rPr>
              <w:t xml:space="preserve">Re Mizzi </w:t>
            </w:r>
            <w:r w:rsidRPr="00896B85">
              <w:rPr>
                <w:rFonts w:ascii="Arial" w:hAnsi="Arial" w:cs="Arial"/>
                <w:color w:val="000000"/>
              </w:rPr>
              <w:t>[2022] VSC 14</w:t>
            </w:r>
            <w:r>
              <w:rPr>
                <w:rFonts w:ascii="Arial" w:hAnsi="Arial" w:cs="Arial"/>
                <w:color w:val="000000"/>
              </w:rPr>
              <w:t>;</w:t>
            </w:r>
            <w:r w:rsidRPr="00896B85">
              <w:rPr>
                <w:rFonts w:ascii="Arial" w:hAnsi="Arial" w:cs="Arial"/>
                <w:color w:val="000000"/>
              </w:rPr>
              <w:t xml:space="preserve"> </w:t>
            </w:r>
            <w:r>
              <w:rPr>
                <w:rFonts w:ascii="Arial" w:hAnsi="Arial" w:cs="Arial"/>
                <w:i/>
                <w:iCs/>
                <w:color w:val="000000"/>
              </w:rPr>
              <w:t xml:space="preserve">Re Kontogeorgis </w:t>
            </w:r>
            <w:r w:rsidRPr="00896B85">
              <w:rPr>
                <w:rFonts w:ascii="Arial" w:hAnsi="Arial" w:cs="Arial"/>
                <w:color w:val="000000"/>
              </w:rPr>
              <w:t>[2022] VSC 44</w:t>
            </w:r>
            <w:r>
              <w:rPr>
                <w:rFonts w:ascii="Arial" w:hAnsi="Arial" w:cs="Arial"/>
                <w:color w:val="000000"/>
              </w:rPr>
              <w:t>.</w:t>
            </w:r>
          </w:p>
        </w:tc>
      </w:tr>
      <w:tr w:rsidR="00A410BD" w14:paraId="7226C6D7" w14:textId="77777777" w:rsidTr="00473897">
        <w:tc>
          <w:tcPr>
            <w:tcW w:w="1220" w:type="dxa"/>
            <w:gridSpan w:val="2"/>
            <w:tcBorders>
              <w:top w:val="single" w:sz="4" w:space="0" w:color="auto"/>
              <w:left w:val="single" w:sz="18" w:space="0" w:color="auto"/>
              <w:bottom w:val="single" w:sz="4" w:space="0" w:color="auto"/>
            </w:tcBorders>
          </w:tcPr>
          <w:p w14:paraId="429C70DF" w14:textId="2692CDD9" w:rsidR="00A410BD" w:rsidRDefault="00A410BD" w:rsidP="00A410BD">
            <w:pPr>
              <w:rPr>
                <w:lang w:val="en-AU"/>
              </w:rPr>
            </w:pPr>
            <w:r>
              <w:rPr>
                <w:lang w:val="en-AU"/>
              </w:rPr>
              <w:t>18/02/22</w:t>
            </w:r>
          </w:p>
        </w:tc>
        <w:tc>
          <w:tcPr>
            <w:tcW w:w="836" w:type="dxa"/>
            <w:tcBorders>
              <w:top w:val="single" w:sz="4" w:space="0" w:color="auto"/>
              <w:bottom w:val="single" w:sz="4" w:space="0" w:color="auto"/>
            </w:tcBorders>
          </w:tcPr>
          <w:p w14:paraId="06A2E438" w14:textId="08418B9B"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3219FD94" w14:textId="00C77682" w:rsidR="00A410BD" w:rsidRDefault="00A410BD" w:rsidP="00A410BD">
            <w:pPr>
              <w:keepNext/>
              <w:jc w:val="center"/>
              <w:rPr>
                <w:lang w:val="en-AU"/>
              </w:rPr>
            </w:pPr>
            <w:r>
              <w:rPr>
                <w:lang w:val="en-AU"/>
              </w:rPr>
              <w:t>9.4.2.2</w:t>
            </w:r>
          </w:p>
        </w:tc>
        <w:tc>
          <w:tcPr>
            <w:tcW w:w="4798" w:type="dxa"/>
            <w:gridSpan w:val="2"/>
            <w:tcBorders>
              <w:top w:val="single" w:sz="4" w:space="0" w:color="auto"/>
              <w:bottom w:val="single" w:sz="4" w:space="0" w:color="auto"/>
              <w:right w:val="single" w:sz="18" w:space="0" w:color="auto"/>
            </w:tcBorders>
          </w:tcPr>
          <w:p w14:paraId="2A21EA50" w14:textId="0558966A" w:rsidR="00A410BD" w:rsidRDefault="00A410BD" w:rsidP="00A410BD">
            <w:pPr>
              <w:spacing w:before="20"/>
              <w:jc w:val="both"/>
              <w:rPr>
                <w:rFonts w:ascii="Arial" w:hAnsi="Arial" w:cs="Arial"/>
                <w:color w:val="000000"/>
              </w:rPr>
            </w:pPr>
            <w:r>
              <w:rPr>
                <w:rFonts w:ascii="Arial" w:hAnsi="Arial" w:cs="Arial"/>
                <w:color w:val="000000"/>
              </w:rPr>
              <w:t xml:space="preserve">Summaries of </w:t>
            </w:r>
            <w:r w:rsidRPr="00DF3D82">
              <w:rPr>
                <w:rFonts w:ascii="Arial" w:hAnsi="Arial" w:cs="Arial"/>
                <w:i/>
                <w:iCs/>
                <w:color w:val="000000"/>
              </w:rPr>
              <w:t>Re Anderson</w:t>
            </w:r>
            <w:r>
              <w:rPr>
                <w:rFonts w:ascii="Arial" w:hAnsi="Arial" w:cs="Arial"/>
                <w:color w:val="000000"/>
              </w:rPr>
              <w:t xml:space="preserve"> [2021] VSC 835; </w:t>
            </w:r>
            <w:r w:rsidRPr="00C4301F">
              <w:rPr>
                <w:rFonts w:ascii="Arial" w:hAnsi="Arial" w:cs="Arial"/>
                <w:i/>
                <w:iCs/>
                <w:color w:val="000000"/>
              </w:rPr>
              <w:t>Re</w:t>
            </w:r>
            <w:r>
              <w:rPr>
                <w:rFonts w:ascii="Arial" w:hAnsi="Arial" w:cs="Arial"/>
                <w:i/>
                <w:iCs/>
                <w:color w:val="000000"/>
              </w:rPr>
              <w:t> </w:t>
            </w:r>
            <w:r w:rsidRPr="00C4301F">
              <w:rPr>
                <w:rFonts w:ascii="Arial" w:hAnsi="Arial" w:cs="Arial"/>
                <w:i/>
                <w:iCs/>
                <w:color w:val="000000"/>
              </w:rPr>
              <w:t>Barahona</w:t>
            </w:r>
            <w:r>
              <w:rPr>
                <w:rFonts w:ascii="Arial" w:hAnsi="Arial" w:cs="Arial"/>
                <w:color w:val="000000"/>
              </w:rPr>
              <w:t xml:space="preserve"> [2021] VSC 852; </w:t>
            </w:r>
            <w:r w:rsidRPr="00A027A0">
              <w:rPr>
                <w:rFonts w:ascii="Arial" w:hAnsi="Arial" w:cs="Arial"/>
                <w:i/>
                <w:iCs/>
              </w:rPr>
              <w:t>Re MD</w:t>
            </w:r>
            <w:r w:rsidRPr="00A027A0">
              <w:rPr>
                <w:rFonts w:ascii="Arial" w:hAnsi="Arial" w:cs="Arial"/>
              </w:rPr>
              <w:t xml:space="preserve"> [2021] VSC </w:t>
            </w:r>
            <w:r w:rsidRPr="00A027A0">
              <w:rPr>
                <w:rFonts w:ascii="Arial" w:hAnsi="Arial" w:cs="Arial"/>
              </w:rPr>
              <w:lastRenderedPageBreak/>
              <w:t>872</w:t>
            </w:r>
            <w:r>
              <w:rPr>
                <w:rFonts w:ascii="Arial" w:hAnsi="Arial" w:cs="Arial"/>
              </w:rPr>
              <w:t>;</w:t>
            </w:r>
            <w:r w:rsidRPr="00A027A0">
              <w:rPr>
                <w:rFonts w:ascii="Arial" w:hAnsi="Arial" w:cs="Arial"/>
              </w:rPr>
              <w:t xml:space="preserve"> </w:t>
            </w:r>
            <w:r w:rsidRPr="005E7877">
              <w:rPr>
                <w:rFonts w:ascii="Arial" w:hAnsi="Arial" w:cs="Arial"/>
                <w:i/>
                <w:iCs/>
              </w:rPr>
              <w:t xml:space="preserve">Re Rye </w:t>
            </w:r>
            <w:r w:rsidRPr="005E7877">
              <w:rPr>
                <w:rFonts w:ascii="Arial" w:hAnsi="Arial" w:cs="Arial"/>
              </w:rPr>
              <w:t>[2021] VSC 875</w:t>
            </w:r>
            <w:r>
              <w:rPr>
                <w:rFonts w:ascii="Arial" w:hAnsi="Arial" w:cs="Arial"/>
              </w:rPr>
              <w:t xml:space="preserve">; </w:t>
            </w:r>
            <w:r w:rsidRPr="00EE4A56">
              <w:rPr>
                <w:rFonts w:ascii="Arial" w:hAnsi="Arial" w:cs="Arial"/>
                <w:i/>
                <w:iCs/>
              </w:rPr>
              <w:t>Re Tran</w:t>
            </w:r>
            <w:r>
              <w:rPr>
                <w:rFonts w:ascii="Arial" w:hAnsi="Arial" w:cs="Arial"/>
              </w:rPr>
              <w:t xml:space="preserve"> [2022] VSC 2; </w:t>
            </w:r>
            <w:r w:rsidRPr="00616765">
              <w:rPr>
                <w:rFonts w:ascii="Arial" w:hAnsi="Arial" w:cs="Arial"/>
                <w:i/>
                <w:iCs/>
                <w:color w:val="000000"/>
              </w:rPr>
              <w:t>Re ML</w:t>
            </w:r>
            <w:r>
              <w:rPr>
                <w:rFonts w:ascii="Arial" w:hAnsi="Arial" w:cs="Arial"/>
                <w:color w:val="000000"/>
              </w:rPr>
              <w:t xml:space="preserve"> [2022] VSC 10; </w:t>
            </w:r>
            <w:r w:rsidRPr="00CE31DD">
              <w:rPr>
                <w:rFonts w:ascii="Arial" w:hAnsi="Arial" w:cs="Arial"/>
                <w:i/>
                <w:iCs/>
              </w:rPr>
              <w:t>Re Oberin</w:t>
            </w:r>
            <w:r w:rsidRPr="00CE31DD">
              <w:rPr>
                <w:rFonts w:ascii="Arial" w:hAnsi="Arial" w:cs="Arial"/>
              </w:rPr>
              <w:t xml:space="preserve"> [2022] VSC 17</w:t>
            </w:r>
            <w:r>
              <w:rPr>
                <w:rFonts w:ascii="Arial" w:hAnsi="Arial" w:cs="Arial"/>
              </w:rPr>
              <w:t xml:space="preserve">; </w:t>
            </w:r>
            <w:r w:rsidRPr="00EE4A56">
              <w:rPr>
                <w:rFonts w:ascii="Arial" w:hAnsi="Arial" w:cs="Arial"/>
                <w:i/>
                <w:iCs/>
                <w:color w:val="000000"/>
              </w:rPr>
              <w:t>Re Buckingham</w:t>
            </w:r>
            <w:r>
              <w:rPr>
                <w:rFonts w:ascii="Arial" w:hAnsi="Arial" w:cs="Arial"/>
                <w:color w:val="000000"/>
              </w:rPr>
              <w:t xml:space="preserve"> [2022] VSC 18.</w:t>
            </w:r>
          </w:p>
        </w:tc>
      </w:tr>
      <w:tr w:rsidR="00A410BD" w14:paraId="515BA356" w14:textId="77777777" w:rsidTr="00473897">
        <w:tc>
          <w:tcPr>
            <w:tcW w:w="1220" w:type="dxa"/>
            <w:gridSpan w:val="2"/>
            <w:tcBorders>
              <w:top w:val="single" w:sz="4" w:space="0" w:color="auto"/>
              <w:left w:val="single" w:sz="18" w:space="0" w:color="auto"/>
            </w:tcBorders>
          </w:tcPr>
          <w:p w14:paraId="690E8395" w14:textId="50519435" w:rsidR="00A410BD" w:rsidRDefault="00A410BD" w:rsidP="00A410BD">
            <w:pPr>
              <w:rPr>
                <w:lang w:val="en-AU"/>
              </w:rPr>
            </w:pPr>
            <w:r>
              <w:rPr>
                <w:lang w:val="en-AU"/>
              </w:rPr>
              <w:lastRenderedPageBreak/>
              <w:t>18/02/22</w:t>
            </w:r>
          </w:p>
        </w:tc>
        <w:tc>
          <w:tcPr>
            <w:tcW w:w="836" w:type="dxa"/>
            <w:tcBorders>
              <w:top w:val="single" w:sz="4" w:space="0" w:color="auto"/>
            </w:tcBorders>
          </w:tcPr>
          <w:p w14:paraId="6CDAD06E" w14:textId="60DCE84B" w:rsidR="00A410BD" w:rsidRDefault="00A410BD" w:rsidP="00A410BD">
            <w:pPr>
              <w:jc w:val="center"/>
              <w:rPr>
                <w:lang w:val="en-AU"/>
              </w:rPr>
            </w:pPr>
            <w:r>
              <w:rPr>
                <w:lang w:val="en-AU"/>
              </w:rPr>
              <w:t>9</w:t>
            </w:r>
          </w:p>
        </w:tc>
        <w:tc>
          <w:tcPr>
            <w:tcW w:w="1439" w:type="dxa"/>
            <w:tcBorders>
              <w:top w:val="single" w:sz="4" w:space="0" w:color="auto"/>
            </w:tcBorders>
          </w:tcPr>
          <w:p w14:paraId="217AFBFB" w14:textId="6FEEE47E" w:rsidR="00A410BD" w:rsidRDefault="00A410BD" w:rsidP="00A410BD">
            <w:pPr>
              <w:keepNext/>
              <w:jc w:val="center"/>
              <w:rPr>
                <w:lang w:val="en-AU"/>
              </w:rPr>
            </w:pPr>
            <w:r>
              <w:rPr>
                <w:lang w:val="en-AU"/>
              </w:rPr>
              <w:t>9.4.2.3</w:t>
            </w:r>
          </w:p>
        </w:tc>
        <w:tc>
          <w:tcPr>
            <w:tcW w:w="4798" w:type="dxa"/>
            <w:gridSpan w:val="2"/>
            <w:tcBorders>
              <w:top w:val="single" w:sz="4" w:space="0" w:color="auto"/>
              <w:bottom w:val="single" w:sz="4" w:space="0" w:color="auto"/>
              <w:right w:val="single" w:sz="18" w:space="0" w:color="auto"/>
            </w:tcBorders>
            <w:shd w:val="clear" w:color="auto" w:fill="auto"/>
          </w:tcPr>
          <w:p w14:paraId="062194F1" w14:textId="49E2C80F" w:rsidR="00A410BD" w:rsidRDefault="00A410BD" w:rsidP="00A410BD">
            <w:pPr>
              <w:spacing w:before="20"/>
              <w:jc w:val="both"/>
              <w:rPr>
                <w:rFonts w:ascii="Arial" w:hAnsi="Arial" w:cs="Arial"/>
                <w:color w:val="000000"/>
              </w:rPr>
            </w:pPr>
            <w:r>
              <w:rPr>
                <w:rFonts w:ascii="Arial" w:hAnsi="Arial" w:cs="Arial"/>
                <w:color w:val="000000"/>
              </w:rPr>
              <w:t xml:space="preserve">Summaries of </w:t>
            </w:r>
            <w:r w:rsidRPr="00276AF1">
              <w:rPr>
                <w:rFonts w:ascii="Arial" w:hAnsi="Arial" w:cs="Arial"/>
                <w:i/>
                <w:iCs/>
                <w:color w:val="000000"/>
              </w:rPr>
              <w:t>Re Gastello</w:t>
            </w:r>
            <w:r>
              <w:rPr>
                <w:rFonts w:ascii="Arial" w:hAnsi="Arial" w:cs="Arial"/>
                <w:color w:val="000000"/>
              </w:rPr>
              <w:t xml:space="preserve"> [2021] VSC 861; </w:t>
            </w:r>
            <w:r w:rsidRPr="00276AF1">
              <w:rPr>
                <w:rFonts w:ascii="Arial" w:hAnsi="Arial" w:cs="Arial"/>
                <w:i/>
                <w:iCs/>
                <w:color w:val="000000"/>
              </w:rPr>
              <w:t>Re V</w:t>
            </w:r>
            <w:r>
              <w:rPr>
                <w:rFonts w:ascii="Arial" w:hAnsi="Arial" w:cs="Arial"/>
                <w:i/>
                <w:iCs/>
                <w:color w:val="000000"/>
              </w:rPr>
              <w:t>R</w:t>
            </w:r>
            <w:r>
              <w:rPr>
                <w:rFonts w:ascii="Arial" w:hAnsi="Arial" w:cs="Arial"/>
                <w:color w:val="000000"/>
              </w:rPr>
              <w:t xml:space="preserve"> [2021] VSC 873.</w:t>
            </w:r>
          </w:p>
        </w:tc>
      </w:tr>
      <w:tr w:rsidR="00A410BD" w14:paraId="22BC5F59" w14:textId="77777777" w:rsidTr="00473897">
        <w:tc>
          <w:tcPr>
            <w:tcW w:w="1220" w:type="dxa"/>
            <w:gridSpan w:val="2"/>
            <w:tcBorders>
              <w:top w:val="single" w:sz="4" w:space="0" w:color="auto"/>
              <w:left w:val="single" w:sz="18" w:space="0" w:color="auto"/>
            </w:tcBorders>
          </w:tcPr>
          <w:p w14:paraId="091FAF24" w14:textId="0C1695B2" w:rsidR="00A410BD" w:rsidRDefault="00A410BD" w:rsidP="00A410BD">
            <w:pPr>
              <w:rPr>
                <w:lang w:val="en-AU"/>
              </w:rPr>
            </w:pPr>
            <w:r>
              <w:rPr>
                <w:lang w:val="en-AU"/>
              </w:rPr>
              <w:t>18/02/22</w:t>
            </w:r>
          </w:p>
        </w:tc>
        <w:tc>
          <w:tcPr>
            <w:tcW w:w="836" w:type="dxa"/>
            <w:tcBorders>
              <w:top w:val="single" w:sz="4" w:space="0" w:color="auto"/>
            </w:tcBorders>
          </w:tcPr>
          <w:p w14:paraId="1F8EBB11" w14:textId="44E30A6C" w:rsidR="00A410BD" w:rsidRDefault="00A410BD" w:rsidP="00A410BD">
            <w:pPr>
              <w:jc w:val="center"/>
              <w:rPr>
                <w:lang w:val="en-AU"/>
              </w:rPr>
            </w:pPr>
            <w:r>
              <w:rPr>
                <w:lang w:val="en-AU"/>
              </w:rPr>
              <w:t>9</w:t>
            </w:r>
          </w:p>
        </w:tc>
        <w:tc>
          <w:tcPr>
            <w:tcW w:w="1439" w:type="dxa"/>
            <w:tcBorders>
              <w:top w:val="single" w:sz="4" w:space="0" w:color="auto"/>
            </w:tcBorders>
          </w:tcPr>
          <w:p w14:paraId="41AB3D7D" w14:textId="52E4A28C" w:rsidR="00A410BD" w:rsidRDefault="00A410BD" w:rsidP="00A410BD">
            <w:pPr>
              <w:keepNext/>
              <w:jc w:val="center"/>
              <w:rPr>
                <w:lang w:val="en-AU"/>
              </w:rPr>
            </w:pPr>
            <w:r>
              <w:rPr>
                <w:lang w:val="en-AU"/>
              </w:rPr>
              <w:t>9.4.2.4</w:t>
            </w:r>
          </w:p>
        </w:tc>
        <w:tc>
          <w:tcPr>
            <w:tcW w:w="4798" w:type="dxa"/>
            <w:gridSpan w:val="2"/>
            <w:tcBorders>
              <w:top w:val="single" w:sz="4" w:space="0" w:color="auto"/>
              <w:bottom w:val="single" w:sz="4" w:space="0" w:color="auto"/>
              <w:right w:val="single" w:sz="18" w:space="0" w:color="auto"/>
            </w:tcBorders>
            <w:shd w:val="clear" w:color="auto" w:fill="auto"/>
          </w:tcPr>
          <w:p w14:paraId="6162B4BB" w14:textId="003E5475" w:rsidR="00A410BD" w:rsidRPr="00EE4A56" w:rsidRDefault="00A410BD" w:rsidP="00A410BD">
            <w:pPr>
              <w:spacing w:before="20"/>
              <w:jc w:val="both"/>
              <w:rPr>
                <w:rFonts w:ascii="Arial" w:hAnsi="Arial" w:cs="Arial"/>
                <w:color w:val="000000"/>
              </w:rPr>
            </w:pPr>
            <w:r>
              <w:rPr>
                <w:rFonts w:ascii="Arial" w:hAnsi="Arial" w:cs="Arial"/>
                <w:color w:val="000000"/>
              </w:rPr>
              <w:t xml:space="preserve">Summary of </w:t>
            </w:r>
            <w:r>
              <w:rPr>
                <w:rFonts w:ascii="Arial" w:hAnsi="Arial" w:cs="Arial"/>
                <w:i/>
                <w:iCs/>
              </w:rPr>
              <w:t xml:space="preserve">Re LN </w:t>
            </w:r>
            <w:r w:rsidRPr="008410EE">
              <w:rPr>
                <w:rFonts w:ascii="Arial" w:hAnsi="Arial" w:cs="Arial"/>
              </w:rPr>
              <w:t>[2022] VSC 11</w:t>
            </w:r>
            <w:r>
              <w:rPr>
                <w:rFonts w:ascii="Arial" w:hAnsi="Arial" w:cs="Arial"/>
              </w:rPr>
              <w:t>.</w:t>
            </w:r>
          </w:p>
        </w:tc>
      </w:tr>
      <w:tr w:rsidR="00A410BD" w14:paraId="0D062FC3" w14:textId="77777777" w:rsidTr="00473897">
        <w:tc>
          <w:tcPr>
            <w:tcW w:w="1220" w:type="dxa"/>
            <w:gridSpan w:val="2"/>
            <w:tcBorders>
              <w:top w:val="single" w:sz="4" w:space="0" w:color="auto"/>
              <w:left w:val="single" w:sz="18" w:space="0" w:color="auto"/>
            </w:tcBorders>
          </w:tcPr>
          <w:p w14:paraId="02E2C9B3" w14:textId="772130FD" w:rsidR="00A410BD" w:rsidRDefault="00A410BD" w:rsidP="00A410BD">
            <w:pPr>
              <w:rPr>
                <w:lang w:val="en-AU"/>
              </w:rPr>
            </w:pPr>
            <w:r>
              <w:rPr>
                <w:lang w:val="en-AU"/>
              </w:rPr>
              <w:t>18/02/22</w:t>
            </w:r>
          </w:p>
        </w:tc>
        <w:tc>
          <w:tcPr>
            <w:tcW w:w="836" w:type="dxa"/>
            <w:tcBorders>
              <w:top w:val="single" w:sz="4" w:space="0" w:color="auto"/>
            </w:tcBorders>
          </w:tcPr>
          <w:p w14:paraId="51608F53" w14:textId="6BC829E7" w:rsidR="00A410BD" w:rsidRDefault="00A410BD" w:rsidP="00A410BD">
            <w:pPr>
              <w:jc w:val="center"/>
              <w:rPr>
                <w:lang w:val="en-AU"/>
              </w:rPr>
            </w:pPr>
            <w:r>
              <w:rPr>
                <w:lang w:val="en-AU"/>
              </w:rPr>
              <w:t>9</w:t>
            </w:r>
          </w:p>
        </w:tc>
        <w:tc>
          <w:tcPr>
            <w:tcW w:w="1439" w:type="dxa"/>
            <w:tcBorders>
              <w:top w:val="single" w:sz="4" w:space="0" w:color="auto"/>
            </w:tcBorders>
          </w:tcPr>
          <w:p w14:paraId="00673EF2" w14:textId="3D6B7140" w:rsidR="00A410BD" w:rsidRDefault="00A410BD" w:rsidP="00A410BD">
            <w:pPr>
              <w:keepNext/>
              <w:jc w:val="center"/>
              <w:rPr>
                <w:lang w:val="en-AU"/>
              </w:rPr>
            </w:pPr>
            <w:r>
              <w:rPr>
                <w:lang w:val="en-AU"/>
              </w:rPr>
              <w:t>9.4.3</w:t>
            </w:r>
          </w:p>
        </w:tc>
        <w:tc>
          <w:tcPr>
            <w:tcW w:w="4798" w:type="dxa"/>
            <w:gridSpan w:val="2"/>
            <w:tcBorders>
              <w:top w:val="single" w:sz="4" w:space="0" w:color="auto"/>
              <w:bottom w:val="single" w:sz="4" w:space="0" w:color="auto"/>
              <w:right w:val="single" w:sz="18" w:space="0" w:color="auto"/>
            </w:tcBorders>
            <w:shd w:val="clear" w:color="auto" w:fill="auto"/>
          </w:tcPr>
          <w:p w14:paraId="13E68197" w14:textId="4F614E46" w:rsidR="00A410BD" w:rsidRPr="00EE4A56" w:rsidRDefault="00A410BD" w:rsidP="00A410BD">
            <w:pPr>
              <w:spacing w:before="20"/>
              <w:jc w:val="both"/>
              <w:rPr>
                <w:rFonts w:ascii="Arial" w:hAnsi="Arial" w:cs="Arial"/>
                <w:color w:val="000000"/>
              </w:rPr>
            </w:pPr>
            <w:r w:rsidRPr="00EE4A56">
              <w:rPr>
                <w:rFonts w:ascii="Arial" w:hAnsi="Arial" w:cs="Arial"/>
                <w:color w:val="000000"/>
              </w:rPr>
              <w:t xml:space="preserve">Reference to </w:t>
            </w:r>
            <w:r w:rsidRPr="00EE4A56">
              <w:rPr>
                <w:rFonts w:ascii="Arial" w:hAnsi="Arial" w:cs="Arial"/>
                <w:i/>
                <w:iCs/>
              </w:rPr>
              <w:t xml:space="preserve">Re Rye </w:t>
            </w:r>
            <w:r w:rsidRPr="00EE4A56">
              <w:rPr>
                <w:rFonts w:ascii="Arial" w:hAnsi="Arial" w:cs="Arial"/>
              </w:rPr>
              <w:t>[2021] VSC 875</w:t>
            </w:r>
            <w:r>
              <w:rPr>
                <w:rFonts w:ascii="Arial" w:hAnsi="Arial" w:cs="Arial"/>
              </w:rPr>
              <w:t>.</w:t>
            </w:r>
          </w:p>
        </w:tc>
      </w:tr>
      <w:tr w:rsidR="00A410BD" w14:paraId="06E2A05A" w14:textId="77777777" w:rsidTr="00473897">
        <w:tc>
          <w:tcPr>
            <w:tcW w:w="1220" w:type="dxa"/>
            <w:gridSpan w:val="2"/>
            <w:tcBorders>
              <w:top w:val="single" w:sz="4" w:space="0" w:color="auto"/>
              <w:left w:val="single" w:sz="18" w:space="0" w:color="auto"/>
            </w:tcBorders>
          </w:tcPr>
          <w:p w14:paraId="7E82592A" w14:textId="209FCA9F" w:rsidR="00A410BD" w:rsidRDefault="00A410BD" w:rsidP="00A410BD">
            <w:pPr>
              <w:rPr>
                <w:lang w:val="en-AU"/>
              </w:rPr>
            </w:pPr>
            <w:r>
              <w:rPr>
                <w:lang w:val="en-AU"/>
              </w:rPr>
              <w:t>18/02/22</w:t>
            </w:r>
          </w:p>
        </w:tc>
        <w:tc>
          <w:tcPr>
            <w:tcW w:w="836" w:type="dxa"/>
            <w:tcBorders>
              <w:top w:val="single" w:sz="4" w:space="0" w:color="auto"/>
            </w:tcBorders>
          </w:tcPr>
          <w:p w14:paraId="69A3AF72" w14:textId="0959185C" w:rsidR="00A410BD" w:rsidRDefault="00A410BD" w:rsidP="00A410BD">
            <w:pPr>
              <w:jc w:val="center"/>
              <w:rPr>
                <w:lang w:val="en-AU"/>
              </w:rPr>
            </w:pPr>
            <w:r>
              <w:rPr>
                <w:lang w:val="en-AU"/>
              </w:rPr>
              <w:t>9</w:t>
            </w:r>
          </w:p>
        </w:tc>
        <w:tc>
          <w:tcPr>
            <w:tcW w:w="1439" w:type="dxa"/>
            <w:tcBorders>
              <w:top w:val="single" w:sz="4" w:space="0" w:color="auto"/>
            </w:tcBorders>
          </w:tcPr>
          <w:p w14:paraId="478E86C0" w14:textId="6CB21358" w:rsidR="00A410BD" w:rsidRDefault="00A410BD" w:rsidP="00A410BD">
            <w:pPr>
              <w:keepNext/>
              <w:jc w:val="center"/>
              <w:rPr>
                <w:lang w:val="en-AU"/>
              </w:rPr>
            </w:pPr>
            <w:r>
              <w:rPr>
                <w:lang w:val="en-AU"/>
              </w:rPr>
              <w:t>9.4.4.2</w:t>
            </w:r>
          </w:p>
        </w:tc>
        <w:tc>
          <w:tcPr>
            <w:tcW w:w="4798" w:type="dxa"/>
            <w:gridSpan w:val="2"/>
            <w:tcBorders>
              <w:top w:val="single" w:sz="4" w:space="0" w:color="auto"/>
              <w:bottom w:val="single" w:sz="4" w:space="0" w:color="auto"/>
              <w:right w:val="single" w:sz="18" w:space="0" w:color="auto"/>
            </w:tcBorders>
            <w:shd w:val="clear" w:color="auto" w:fill="auto"/>
          </w:tcPr>
          <w:p w14:paraId="41D44187" w14:textId="5FFA5F2A" w:rsidR="00A410BD" w:rsidRPr="00DE69B7" w:rsidRDefault="00A410BD" w:rsidP="00A410BD">
            <w:pPr>
              <w:spacing w:before="20"/>
              <w:jc w:val="both"/>
              <w:rPr>
                <w:rFonts w:ascii="Arial" w:hAnsi="Arial" w:cs="Arial"/>
                <w:color w:val="000000"/>
              </w:rPr>
            </w:pPr>
            <w:r>
              <w:rPr>
                <w:rFonts w:ascii="Arial" w:hAnsi="Arial" w:cs="Arial"/>
                <w:color w:val="000000"/>
              </w:rPr>
              <w:t>Summary of</w:t>
            </w:r>
            <w:r w:rsidRPr="00DE69B7">
              <w:rPr>
                <w:rFonts w:ascii="Arial" w:hAnsi="Arial" w:cs="Arial"/>
                <w:color w:val="000000"/>
              </w:rPr>
              <w:t xml:space="preserve"> </w:t>
            </w:r>
            <w:r w:rsidRPr="00DE69B7">
              <w:rPr>
                <w:rFonts w:ascii="Arial" w:hAnsi="Arial" w:cs="Arial"/>
                <w:i/>
                <w:iCs/>
                <w:color w:val="000000"/>
              </w:rPr>
              <w:t>Re Keene</w:t>
            </w:r>
            <w:r w:rsidRPr="00DE69B7">
              <w:rPr>
                <w:rFonts w:ascii="Arial" w:hAnsi="Arial" w:cs="Arial"/>
                <w:color w:val="000000"/>
              </w:rPr>
              <w:t xml:space="preserve"> [2021] VSC 864.</w:t>
            </w:r>
          </w:p>
        </w:tc>
      </w:tr>
      <w:tr w:rsidR="00A410BD" w14:paraId="74E86007" w14:textId="77777777" w:rsidTr="00473897">
        <w:tc>
          <w:tcPr>
            <w:tcW w:w="1220" w:type="dxa"/>
            <w:gridSpan w:val="2"/>
            <w:vMerge w:val="restart"/>
            <w:tcBorders>
              <w:top w:val="single" w:sz="4" w:space="0" w:color="auto"/>
              <w:left w:val="single" w:sz="18" w:space="0" w:color="auto"/>
            </w:tcBorders>
          </w:tcPr>
          <w:p w14:paraId="01A5BA9D" w14:textId="5012C29E" w:rsidR="00A410BD" w:rsidRDefault="00A410BD" w:rsidP="00A410BD">
            <w:pPr>
              <w:rPr>
                <w:lang w:val="en-AU"/>
              </w:rPr>
            </w:pPr>
            <w:r>
              <w:rPr>
                <w:lang w:val="en-AU"/>
              </w:rPr>
              <w:t>18/02/22</w:t>
            </w:r>
          </w:p>
        </w:tc>
        <w:tc>
          <w:tcPr>
            <w:tcW w:w="836" w:type="dxa"/>
            <w:vMerge w:val="restart"/>
            <w:tcBorders>
              <w:top w:val="single" w:sz="4" w:space="0" w:color="auto"/>
            </w:tcBorders>
          </w:tcPr>
          <w:p w14:paraId="4DF4D8F3" w14:textId="66893CBE" w:rsidR="00A410BD" w:rsidRDefault="00A410BD" w:rsidP="00A410BD">
            <w:pPr>
              <w:jc w:val="center"/>
              <w:rPr>
                <w:lang w:val="en-AU"/>
              </w:rPr>
            </w:pPr>
            <w:r>
              <w:rPr>
                <w:lang w:val="en-AU"/>
              </w:rPr>
              <w:t>9</w:t>
            </w:r>
          </w:p>
        </w:tc>
        <w:tc>
          <w:tcPr>
            <w:tcW w:w="1439" w:type="dxa"/>
            <w:vMerge w:val="restart"/>
            <w:tcBorders>
              <w:top w:val="single" w:sz="4" w:space="0" w:color="auto"/>
            </w:tcBorders>
          </w:tcPr>
          <w:p w14:paraId="4533B9CB" w14:textId="09A4E67E" w:rsidR="00A410BD" w:rsidRDefault="00A410BD" w:rsidP="00A410BD">
            <w:pPr>
              <w:keepNext/>
              <w:jc w:val="center"/>
              <w:rPr>
                <w:lang w:val="en-AU"/>
              </w:rPr>
            </w:pPr>
            <w:r>
              <w:rPr>
                <w:lang w:val="en-AU"/>
              </w:rPr>
              <w:t>9.4.8</w:t>
            </w:r>
          </w:p>
        </w:tc>
        <w:tc>
          <w:tcPr>
            <w:tcW w:w="4798" w:type="dxa"/>
            <w:gridSpan w:val="2"/>
            <w:tcBorders>
              <w:top w:val="single" w:sz="4" w:space="0" w:color="auto"/>
              <w:bottom w:val="single" w:sz="4" w:space="0" w:color="auto"/>
              <w:right w:val="single" w:sz="18" w:space="0" w:color="auto"/>
            </w:tcBorders>
            <w:shd w:val="clear" w:color="auto" w:fill="FFF2CC"/>
          </w:tcPr>
          <w:p w14:paraId="6C6B8C0B" w14:textId="5535187A" w:rsidR="00A410BD" w:rsidRPr="00616765" w:rsidRDefault="00A410BD" w:rsidP="00A410BD">
            <w:pPr>
              <w:spacing w:before="20"/>
              <w:jc w:val="both"/>
              <w:rPr>
                <w:rFonts w:ascii="Arial" w:hAnsi="Arial" w:cs="Arial"/>
                <w:b/>
                <w:bCs/>
                <w:color w:val="000000"/>
              </w:rPr>
            </w:pPr>
            <w:r>
              <w:rPr>
                <w:rFonts w:ascii="Arial" w:hAnsi="Arial" w:cs="Arial"/>
                <w:b/>
                <w:bCs/>
                <w:color w:val="000000"/>
              </w:rPr>
              <w:t>SUBSECTION</w:t>
            </w:r>
            <w:r w:rsidRPr="00616765">
              <w:rPr>
                <w:rFonts w:ascii="Arial" w:hAnsi="Arial" w:cs="Arial"/>
                <w:b/>
                <w:bCs/>
                <w:color w:val="000000"/>
              </w:rPr>
              <w:t xml:space="preserve"> RESTRUCTURED WITH SEPARATE PARTS FOR BAIL PENDING APPEAL IN MAGISTRATES’ &amp; CHILDREN’S COURT AND BAIL PENDING APPEAL IN COUNTY &amp; SUPREME COURT.</w:t>
            </w:r>
          </w:p>
        </w:tc>
      </w:tr>
      <w:tr w:rsidR="00A410BD" w14:paraId="082A2261" w14:textId="77777777" w:rsidTr="00473897">
        <w:tc>
          <w:tcPr>
            <w:tcW w:w="1220" w:type="dxa"/>
            <w:gridSpan w:val="2"/>
            <w:vMerge/>
            <w:tcBorders>
              <w:left w:val="single" w:sz="18" w:space="0" w:color="auto"/>
              <w:bottom w:val="single" w:sz="4" w:space="0" w:color="auto"/>
            </w:tcBorders>
          </w:tcPr>
          <w:p w14:paraId="2771CCB9" w14:textId="77777777" w:rsidR="00A410BD" w:rsidRDefault="00A410BD" w:rsidP="00A410BD">
            <w:pPr>
              <w:rPr>
                <w:lang w:val="en-AU"/>
              </w:rPr>
            </w:pPr>
          </w:p>
        </w:tc>
        <w:tc>
          <w:tcPr>
            <w:tcW w:w="836" w:type="dxa"/>
            <w:vMerge/>
            <w:tcBorders>
              <w:bottom w:val="single" w:sz="4" w:space="0" w:color="auto"/>
            </w:tcBorders>
          </w:tcPr>
          <w:p w14:paraId="53C7AD66" w14:textId="37765BC3" w:rsidR="00A410BD" w:rsidRDefault="00A410BD" w:rsidP="00A410BD">
            <w:pPr>
              <w:jc w:val="center"/>
              <w:rPr>
                <w:lang w:val="en-AU"/>
              </w:rPr>
            </w:pPr>
          </w:p>
        </w:tc>
        <w:tc>
          <w:tcPr>
            <w:tcW w:w="1439" w:type="dxa"/>
            <w:vMerge/>
            <w:tcBorders>
              <w:bottom w:val="single" w:sz="4" w:space="0" w:color="auto"/>
            </w:tcBorders>
          </w:tcPr>
          <w:p w14:paraId="2E53F3E1" w14:textId="77777777" w:rsidR="00A410BD" w:rsidRDefault="00A410BD" w:rsidP="00A410BD">
            <w:pPr>
              <w:keepNext/>
              <w:jc w:val="center"/>
              <w:rPr>
                <w:lang w:val="en-AU"/>
              </w:rPr>
            </w:pPr>
          </w:p>
        </w:tc>
        <w:tc>
          <w:tcPr>
            <w:tcW w:w="4798" w:type="dxa"/>
            <w:gridSpan w:val="2"/>
            <w:tcBorders>
              <w:top w:val="single" w:sz="4" w:space="0" w:color="auto"/>
              <w:bottom w:val="single" w:sz="4" w:space="0" w:color="auto"/>
              <w:right w:val="single" w:sz="18" w:space="0" w:color="auto"/>
            </w:tcBorders>
          </w:tcPr>
          <w:p w14:paraId="65BFBFB3" w14:textId="4C3C42C6" w:rsidR="00A410BD" w:rsidRDefault="00A410BD" w:rsidP="00A410BD">
            <w:pPr>
              <w:spacing w:before="20"/>
              <w:jc w:val="both"/>
              <w:rPr>
                <w:rFonts w:ascii="Arial" w:hAnsi="Arial" w:cs="Arial"/>
                <w:color w:val="000000"/>
              </w:rPr>
            </w:pPr>
            <w:r>
              <w:rPr>
                <w:rFonts w:ascii="Arial" w:hAnsi="Arial" w:cs="Arial"/>
                <w:color w:val="000000"/>
              </w:rPr>
              <w:t xml:space="preserve">Insertion of text of s.265 </w:t>
            </w:r>
            <w:r w:rsidRPr="00616765">
              <w:rPr>
                <w:rFonts w:ascii="Arial" w:hAnsi="Arial" w:cs="Arial"/>
                <w:i/>
                <w:iCs/>
                <w:color w:val="000000"/>
              </w:rPr>
              <w:t xml:space="preserve">Criminal Procedure Act </w:t>
            </w:r>
            <w:r>
              <w:rPr>
                <w:rFonts w:ascii="Arial" w:hAnsi="Arial" w:cs="Arial"/>
                <w:i/>
                <w:iCs/>
                <w:color w:val="000000"/>
              </w:rPr>
              <w:t>2</w:t>
            </w:r>
            <w:r w:rsidRPr="00616765">
              <w:rPr>
                <w:rFonts w:ascii="Arial" w:hAnsi="Arial" w:cs="Arial"/>
                <w:i/>
                <w:iCs/>
                <w:color w:val="000000"/>
              </w:rPr>
              <w:t>009</w:t>
            </w:r>
            <w:r>
              <w:rPr>
                <w:rFonts w:ascii="Arial" w:hAnsi="Arial" w:cs="Arial"/>
                <w:color w:val="000000"/>
              </w:rPr>
              <w:t xml:space="preserve"> and summary of </w:t>
            </w:r>
            <w:r w:rsidRPr="00616765">
              <w:rPr>
                <w:rFonts w:ascii="Arial" w:hAnsi="Arial" w:cs="Arial"/>
                <w:i/>
                <w:iCs/>
                <w:color w:val="000000"/>
              </w:rPr>
              <w:t>Re ML</w:t>
            </w:r>
            <w:r>
              <w:rPr>
                <w:rFonts w:ascii="Arial" w:hAnsi="Arial" w:cs="Arial"/>
                <w:color w:val="000000"/>
              </w:rPr>
              <w:t xml:space="preserve"> [2022] VSC 10.</w:t>
            </w:r>
          </w:p>
        </w:tc>
      </w:tr>
      <w:tr w:rsidR="00A410BD" w14:paraId="2B64616B"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6A420398" w14:textId="5BB7D78B" w:rsidR="00A410BD" w:rsidRPr="0054535C" w:rsidRDefault="00A410BD" w:rsidP="00A410BD">
            <w:pPr>
              <w:keepNext/>
              <w:keepLines/>
              <w:rPr>
                <w:sz w:val="22"/>
                <w:lang w:val="en-AU"/>
              </w:rPr>
            </w:pPr>
            <w:r>
              <w:rPr>
                <w:sz w:val="22"/>
                <w:lang w:val="en-AU"/>
              </w:rPr>
              <w:t>18/02/22</w:t>
            </w:r>
          </w:p>
        </w:tc>
        <w:tc>
          <w:tcPr>
            <w:tcW w:w="7073" w:type="dxa"/>
            <w:gridSpan w:val="4"/>
            <w:tcBorders>
              <w:top w:val="single" w:sz="18" w:space="0" w:color="auto"/>
              <w:bottom w:val="single" w:sz="4" w:space="0" w:color="auto"/>
              <w:right w:val="single" w:sz="18" w:space="0" w:color="auto"/>
            </w:tcBorders>
            <w:shd w:val="clear" w:color="auto" w:fill="DDDDDD"/>
          </w:tcPr>
          <w:p w14:paraId="0190CF11" w14:textId="0832792A" w:rsidR="00A410BD" w:rsidRPr="0054535C" w:rsidRDefault="00A410BD" w:rsidP="00A410BD">
            <w:pPr>
              <w:keepNext/>
              <w:keepLines/>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A410BD" w14:paraId="0793ED34" w14:textId="77777777" w:rsidTr="00473897">
        <w:tc>
          <w:tcPr>
            <w:tcW w:w="1220" w:type="dxa"/>
            <w:gridSpan w:val="2"/>
            <w:tcBorders>
              <w:top w:val="single" w:sz="4" w:space="0" w:color="auto"/>
              <w:left w:val="single" w:sz="18" w:space="0" w:color="auto"/>
              <w:bottom w:val="single" w:sz="4" w:space="0" w:color="auto"/>
            </w:tcBorders>
          </w:tcPr>
          <w:p w14:paraId="44FA2016" w14:textId="1E19E473" w:rsidR="00A410BD" w:rsidRDefault="00A410BD" w:rsidP="00A410BD">
            <w:pPr>
              <w:rPr>
                <w:lang w:val="en-AU"/>
              </w:rPr>
            </w:pPr>
            <w:r>
              <w:rPr>
                <w:lang w:val="en-AU"/>
              </w:rPr>
              <w:t>18/02/22</w:t>
            </w:r>
          </w:p>
        </w:tc>
        <w:tc>
          <w:tcPr>
            <w:tcW w:w="836" w:type="dxa"/>
            <w:tcBorders>
              <w:top w:val="single" w:sz="4" w:space="0" w:color="auto"/>
              <w:bottom w:val="single" w:sz="4" w:space="0" w:color="auto"/>
            </w:tcBorders>
          </w:tcPr>
          <w:p w14:paraId="4AADC5A5" w14:textId="3E966F80"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07841E6A" w14:textId="77777777" w:rsidR="00A410BD" w:rsidRDefault="00A410BD" w:rsidP="00A410BD">
            <w:pPr>
              <w:keepNext/>
              <w:jc w:val="center"/>
              <w:rPr>
                <w:lang w:val="en-AU"/>
              </w:rPr>
            </w:pPr>
            <w:r>
              <w:rPr>
                <w:lang w:val="en-AU"/>
              </w:rPr>
              <w:t>10.3.2(4)</w:t>
            </w:r>
          </w:p>
        </w:tc>
        <w:tc>
          <w:tcPr>
            <w:tcW w:w="4798" w:type="dxa"/>
            <w:gridSpan w:val="2"/>
            <w:tcBorders>
              <w:top w:val="single" w:sz="4" w:space="0" w:color="auto"/>
              <w:bottom w:val="single" w:sz="4" w:space="0" w:color="auto"/>
              <w:right w:val="single" w:sz="18" w:space="0" w:color="auto"/>
            </w:tcBorders>
          </w:tcPr>
          <w:p w14:paraId="728F8951" w14:textId="738839AE" w:rsidR="00A410BD" w:rsidRDefault="00A410BD" w:rsidP="00A410BD">
            <w:pPr>
              <w:spacing w:before="20"/>
              <w:jc w:val="both"/>
              <w:rPr>
                <w:rFonts w:ascii="Arial" w:hAnsi="Arial" w:cs="Arial"/>
                <w:color w:val="000000"/>
              </w:rPr>
            </w:pPr>
            <w:r>
              <w:rPr>
                <w:rFonts w:ascii="Arial" w:hAnsi="Arial" w:cs="Arial"/>
                <w:color w:val="000000"/>
              </w:rPr>
              <w:t>Added reference to</w:t>
            </w:r>
            <w:r w:rsidRPr="00A85B16">
              <w:rPr>
                <w:rFonts w:ascii="Arial" w:hAnsi="Arial" w:cs="Arial"/>
                <w:i/>
                <w:iCs/>
                <w:color w:val="000000"/>
              </w:rPr>
              <w:t xml:space="preserve"> Henshaw (a pseudonym) v The Queen</w:t>
            </w:r>
            <w:r>
              <w:rPr>
                <w:rFonts w:ascii="Arial" w:hAnsi="Arial" w:cs="Arial"/>
                <w:color w:val="000000"/>
              </w:rPr>
              <w:t xml:space="preserve"> [2021] VSCA 356 at [110]-[114].</w:t>
            </w:r>
          </w:p>
        </w:tc>
      </w:tr>
      <w:tr w:rsidR="00A410BD" w14:paraId="141A6C85" w14:textId="77777777" w:rsidTr="00473897">
        <w:tc>
          <w:tcPr>
            <w:tcW w:w="1220" w:type="dxa"/>
            <w:gridSpan w:val="2"/>
            <w:tcBorders>
              <w:top w:val="single" w:sz="4" w:space="0" w:color="auto"/>
              <w:left w:val="single" w:sz="18" w:space="0" w:color="auto"/>
              <w:bottom w:val="single" w:sz="4" w:space="0" w:color="auto"/>
            </w:tcBorders>
          </w:tcPr>
          <w:p w14:paraId="09455D6E" w14:textId="1A919FD3" w:rsidR="00A410BD" w:rsidRDefault="00A410BD" w:rsidP="00A410BD">
            <w:pPr>
              <w:rPr>
                <w:lang w:val="en-AU"/>
              </w:rPr>
            </w:pPr>
            <w:r>
              <w:rPr>
                <w:lang w:val="en-AU"/>
              </w:rPr>
              <w:t>18/02/22</w:t>
            </w:r>
          </w:p>
        </w:tc>
        <w:tc>
          <w:tcPr>
            <w:tcW w:w="836" w:type="dxa"/>
            <w:tcBorders>
              <w:top w:val="single" w:sz="4" w:space="0" w:color="auto"/>
              <w:bottom w:val="single" w:sz="4" w:space="0" w:color="auto"/>
            </w:tcBorders>
          </w:tcPr>
          <w:p w14:paraId="451E06BF" w14:textId="3CE2DFEF"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2BF5B9A9" w14:textId="0C8B129F" w:rsidR="00A410BD" w:rsidRDefault="00A410BD" w:rsidP="00A410BD">
            <w:pPr>
              <w:keepNext/>
              <w:jc w:val="center"/>
              <w:rPr>
                <w:lang w:val="en-AU"/>
              </w:rPr>
            </w:pPr>
            <w:r>
              <w:rPr>
                <w:lang w:val="en-AU"/>
              </w:rPr>
              <w:t>10.6</w:t>
            </w:r>
            <w:r w:rsidRPr="00B60BB2">
              <w:rPr>
                <w:rFonts w:ascii="Arial" w:hAnsi="Arial" w:cs="Arial"/>
                <w:b/>
                <w:color w:val="FFFFFF"/>
                <w:szCs w:val="18"/>
                <w:shd w:val="clear" w:color="auto" w:fill="000000"/>
              </w:rPr>
              <w:t>M</w:t>
            </w:r>
          </w:p>
        </w:tc>
        <w:tc>
          <w:tcPr>
            <w:tcW w:w="4798" w:type="dxa"/>
            <w:gridSpan w:val="2"/>
            <w:tcBorders>
              <w:top w:val="single" w:sz="4" w:space="0" w:color="auto"/>
              <w:bottom w:val="single" w:sz="4" w:space="0" w:color="auto"/>
              <w:right w:val="single" w:sz="18" w:space="0" w:color="auto"/>
            </w:tcBorders>
          </w:tcPr>
          <w:p w14:paraId="0CE04DEE" w14:textId="3E773CB9" w:rsidR="00A410BD" w:rsidRDefault="00A410BD" w:rsidP="00A410BD">
            <w:pPr>
              <w:spacing w:before="20"/>
              <w:jc w:val="both"/>
              <w:rPr>
                <w:rFonts w:ascii="Arial" w:hAnsi="Arial" w:cs="Arial"/>
                <w:color w:val="000000"/>
              </w:rPr>
            </w:pPr>
            <w:r>
              <w:rPr>
                <w:rFonts w:ascii="Arial" w:hAnsi="Arial" w:cs="Arial"/>
                <w:color w:val="000000"/>
              </w:rPr>
              <w:t xml:space="preserve">Summary of </w:t>
            </w:r>
            <w:r w:rsidRPr="005D5AE3">
              <w:rPr>
                <w:rFonts w:ascii="Arial" w:hAnsi="Arial" w:cs="Arial"/>
                <w:i/>
                <w:iCs/>
                <w:color w:val="000000"/>
              </w:rPr>
              <w:t>DPP v Cardwell</w:t>
            </w:r>
            <w:r>
              <w:rPr>
                <w:rFonts w:ascii="Arial" w:hAnsi="Arial" w:cs="Arial"/>
                <w:color w:val="000000"/>
              </w:rPr>
              <w:t xml:space="preserve"> [2021] VSC 832.</w:t>
            </w:r>
          </w:p>
        </w:tc>
      </w:tr>
      <w:tr w:rsidR="00A410BD" w14:paraId="4D347F80" w14:textId="77777777" w:rsidTr="00473897">
        <w:tc>
          <w:tcPr>
            <w:tcW w:w="1220" w:type="dxa"/>
            <w:gridSpan w:val="2"/>
            <w:tcBorders>
              <w:top w:val="single" w:sz="4" w:space="0" w:color="auto"/>
              <w:left w:val="single" w:sz="18" w:space="0" w:color="auto"/>
              <w:bottom w:val="single" w:sz="4" w:space="0" w:color="auto"/>
            </w:tcBorders>
          </w:tcPr>
          <w:p w14:paraId="73707C4D" w14:textId="2FDD3AEF" w:rsidR="00A410BD" w:rsidRDefault="00A410BD" w:rsidP="00A410BD">
            <w:pPr>
              <w:rPr>
                <w:lang w:val="en-AU"/>
              </w:rPr>
            </w:pPr>
            <w:r>
              <w:rPr>
                <w:lang w:val="en-AU"/>
              </w:rPr>
              <w:t>18/02/22</w:t>
            </w:r>
          </w:p>
        </w:tc>
        <w:tc>
          <w:tcPr>
            <w:tcW w:w="836" w:type="dxa"/>
            <w:tcBorders>
              <w:top w:val="single" w:sz="4" w:space="0" w:color="auto"/>
              <w:bottom w:val="single" w:sz="4" w:space="0" w:color="auto"/>
            </w:tcBorders>
          </w:tcPr>
          <w:p w14:paraId="3D5D907C" w14:textId="5F590C85"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497CAEDA" w14:textId="71C01847" w:rsidR="00A410BD" w:rsidRDefault="00A410BD" w:rsidP="00A410BD">
            <w:pPr>
              <w:keepNext/>
              <w:jc w:val="center"/>
              <w:rPr>
                <w:lang w:val="en-AU"/>
              </w:rPr>
            </w:pPr>
            <w:r>
              <w:rPr>
                <w:lang w:val="en-AU"/>
              </w:rPr>
              <w:t>10.6</w:t>
            </w:r>
            <w:r>
              <w:rPr>
                <w:rFonts w:ascii="Arial" w:hAnsi="Arial" w:cs="Arial"/>
                <w:b/>
                <w:color w:val="FFFFFF"/>
                <w:szCs w:val="18"/>
                <w:shd w:val="clear" w:color="auto" w:fill="000000"/>
              </w:rPr>
              <w:t>U</w:t>
            </w:r>
          </w:p>
        </w:tc>
        <w:tc>
          <w:tcPr>
            <w:tcW w:w="4798" w:type="dxa"/>
            <w:gridSpan w:val="2"/>
            <w:tcBorders>
              <w:top w:val="single" w:sz="4" w:space="0" w:color="auto"/>
              <w:bottom w:val="single" w:sz="4" w:space="0" w:color="auto"/>
              <w:right w:val="single" w:sz="18" w:space="0" w:color="auto"/>
            </w:tcBorders>
          </w:tcPr>
          <w:p w14:paraId="4F4CB7D0" w14:textId="2BFF5421" w:rsidR="00A410BD" w:rsidRDefault="00A410BD" w:rsidP="00A410BD">
            <w:pPr>
              <w:spacing w:before="20"/>
              <w:jc w:val="both"/>
              <w:rPr>
                <w:rFonts w:ascii="Arial" w:hAnsi="Arial" w:cs="Arial"/>
                <w:color w:val="000000"/>
              </w:rPr>
            </w:pPr>
            <w:r>
              <w:rPr>
                <w:rFonts w:ascii="Arial" w:hAnsi="Arial" w:cs="Arial"/>
                <w:color w:val="000000"/>
              </w:rPr>
              <w:t xml:space="preserve">Added reference to </w:t>
            </w:r>
            <w:r w:rsidRPr="00E94E55">
              <w:rPr>
                <w:rFonts w:ascii="Arial" w:hAnsi="Arial" w:cs="Arial"/>
                <w:i/>
                <w:iCs/>
                <w:color w:val="000000"/>
              </w:rPr>
              <w:t>Re XY (No</w:t>
            </w:r>
            <w:r>
              <w:rPr>
                <w:rFonts w:ascii="Arial" w:hAnsi="Arial" w:cs="Arial"/>
                <w:i/>
                <w:iCs/>
                <w:color w:val="000000"/>
              </w:rPr>
              <w:t xml:space="preserve"> </w:t>
            </w:r>
            <w:r w:rsidRPr="00E94E55">
              <w:rPr>
                <w:rFonts w:ascii="Arial" w:hAnsi="Arial" w:cs="Arial"/>
                <w:i/>
                <w:iCs/>
                <w:color w:val="000000"/>
              </w:rPr>
              <w:t>4)</w:t>
            </w:r>
            <w:r>
              <w:rPr>
                <w:rFonts w:ascii="Arial" w:hAnsi="Arial" w:cs="Arial"/>
                <w:color w:val="000000"/>
              </w:rPr>
              <w:t xml:space="preserve"> [2022] VSC 21 at [8]-[16] &amp; [36]-[40]</w:t>
            </w:r>
            <w:r w:rsidRPr="00703514">
              <w:rPr>
                <w:rFonts w:ascii="Arial" w:hAnsi="Arial" w:cs="Arial"/>
              </w:rPr>
              <w:t>.</w:t>
            </w:r>
          </w:p>
        </w:tc>
      </w:tr>
      <w:tr w:rsidR="00A410BD" w14:paraId="6D4DD258"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2527C8D7" w14:textId="42FE5BF0" w:rsidR="00A410BD" w:rsidRPr="0054535C" w:rsidRDefault="00A410BD" w:rsidP="00A410BD">
            <w:pPr>
              <w:keepNext/>
              <w:keepLines/>
              <w:rPr>
                <w:sz w:val="22"/>
                <w:lang w:val="en-AU"/>
              </w:rPr>
            </w:pPr>
            <w:r>
              <w:rPr>
                <w:sz w:val="22"/>
                <w:lang w:val="en-AU"/>
              </w:rPr>
              <w:t>18/02/22</w:t>
            </w:r>
          </w:p>
        </w:tc>
        <w:tc>
          <w:tcPr>
            <w:tcW w:w="7073" w:type="dxa"/>
            <w:gridSpan w:val="4"/>
            <w:tcBorders>
              <w:top w:val="single" w:sz="18" w:space="0" w:color="auto"/>
              <w:bottom w:val="single" w:sz="4" w:space="0" w:color="auto"/>
              <w:right w:val="single" w:sz="18" w:space="0" w:color="auto"/>
            </w:tcBorders>
            <w:shd w:val="clear" w:color="auto" w:fill="DDDDDD"/>
          </w:tcPr>
          <w:p w14:paraId="0250B574" w14:textId="641B5110"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A410BD" w14:paraId="750C5753" w14:textId="77777777" w:rsidTr="00473897">
        <w:trPr>
          <w:trHeight w:val="178"/>
        </w:trPr>
        <w:tc>
          <w:tcPr>
            <w:tcW w:w="1220" w:type="dxa"/>
            <w:gridSpan w:val="2"/>
            <w:tcBorders>
              <w:top w:val="single" w:sz="4" w:space="0" w:color="auto"/>
              <w:left w:val="single" w:sz="18" w:space="0" w:color="auto"/>
            </w:tcBorders>
            <w:shd w:val="clear" w:color="auto" w:fill="auto"/>
          </w:tcPr>
          <w:p w14:paraId="1DB01673" w14:textId="54D1A166" w:rsidR="00A410BD" w:rsidRDefault="00A410BD" w:rsidP="00A410BD">
            <w:pPr>
              <w:rPr>
                <w:lang w:val="en-AU"/>
              </w:rPr>
            </w:pPr>
            <w:r>
              <w:rPr>
                <w:lang w:val="en-AU"/>
              </w:rPr>
              <w:t>18/08/22</w:t>
            </w:r>
          </w:p>
        </w:tc>
        <w:tc>
          <w:tcPr>
            <w:tcW w:w="836" w:type="dxa"/>
            <w:tcBorders>
              <w:top w:val="single" w:sz="4" w:space="0" w:color="auto"/>
            </w:tcBorders>
            <w:shd w:val="clear" w:color="auto" w:fill="auto"/>
          </w:tcPr>
          <w:p w14:paraId="0759F99F" w14:textId="66D34E21" w:rsidR="00A410BD" w:rsidRDefault="00A410BD" w:rsidP="00A410BD">
            <w:pPr>
              <w:jc w:val="center"/>
              <w:rPr>
                <w:lang w:val="en-AU"/>
              </w:rPr>
            </w:pPr>
            <w:r>
              <w:rPr>
                <w:lang w:val="en-AU"/>
              </w:rPr>
              <w:t>11</w:t>
            </w:r>
          </w:p>
        </w:tc>
        <w:tc>
          <w:tcPr>
            <w:tcW w:w="1439" w:type="dxa"/>
            <w:tcBorders>
              <w:top w:val="single" w:sz="4" w:space="0" w:color="auto"/>
            </w:tcBorders>
            <w:shd w:val="clear" w:color="auto" w:fill="auto"/>
          </w:tcPr>
          <w:p w14:paraId="21C9F2F3" w14:textId="6567E00F" w:rsidR="00A410BD" w:rsidRDefault="00A410BD" w:rsidP="00A410BD">
            <w:pPr>
              <w:keepNext/>
              <w:jc w:val="center"/>
              <w:rPr>
                <w:lang w:val="en-AU"/>
              </w:rPr>
            </w:pPr>
            <w:r>
              <w:rPr>
                <w:lang w:val="en-AU"/>
              </w:rPr>
              <w:t>11.1.2</w:t>
            </w:r>
          </w:p>
        </w:tc>
        <w:tc>
          <w:tcPr>
            <w:tcW w:w="4798" w:type="dxa"/>
            <w:gridSpan w:val="2"/>
            <w:tcBorders>
              <w:top w:val="single" w:sz="4" w:space="0" w:color="auto"/>
              <w:bottom w:val="single" w:sz="4" w:space="0" w:color="auto"/>
              <w:right w:val="single" w:sz="18" w:space="0" w:color="auto"/>
            </w:tcBorders>
            <w:shd w:val="clear" w:color="auto" w:fill="auto"/>
          </w:tcPr>
          <w:p w14:paraId="5B7A11DE" w14:textId="046C5CF2" w:rsidR="00A410BD" w:rsidRPr="0099511D" w:rsidRDefault="00A410BD" w:rsidP="00A410BD">
            <w:pPr>
              <w:spacing w:before="20" w:after="20"/>
              <w:jc w:val="both"/>
              <w:rPr>
                <w:rFonts w:ascii="Arial" w:hAnsi="Arial" w:cs="Arial"/>
                <w:color w:val="000000"/>
              </w:rPr>
            </w:pPr>
            <w:r w:rsidRPr="0099511D">
              <w:rPr>
                <w:rFonts w:ascii="Arial" w:hAnsi="Arial" w:cs="Arial"/>
                <w:color w:val="000000"/>
              </w:rPr>
              <w:t xml:space="preserve">Reference to </w:t>
            </w:r>
            <w:r w:rsidRPr="0099511D">
              <w:rPr>
                <w:rFonts w:ascii="Arial" w:hAnsi="Arial" w:cs="Arial"/>
                <w:i/>
                <w:iCs/>
                <w:color w:val="000000"/>
              </w:rPr>
              <w:t>DPP v Smith</w:t>
            </w:r>
            <w:r w:rsidRPr="0099511D">
              <w:rPr>
                <w:rFonts w:ascii="Arial" w:hAnsi="Arial" w:cs="Arial"/>
                <w:color w:val="000000"/>
              </w:rPr>
              <w:t xml:space="preserve"> [2022] VSCA 4 at [82].</w:t>
            </w:r>
          </w:p>
        </w:tc>
      </w:tr>
      <w:tr w:rsidR="00A410BD" w14:paraId="2A671F5F" w14:textId="77777777" w:rsidTr="00473897">
        <w:trPr>
          <w:trHeight w:val="178"/>
        </w:trPr>
        <w:tc>
          <w:tcPr>
            <w:tcW w:w="1220" w:type="dxa"/>
            <w:gridSpan w:val="2"/>
            <w:vMerge w:val="restart"/>
            <w:tcBorders>
              <w:top w:val="single" w:sz="4" w:space="0" w:color="auto"/>
              <w:left w:val="single" w:sz="18" w:space="0" w:color="auto"/>
            </w:tcBorders>
            <w:shd w:val="clear" w:color="auto" w:fill="auto"/>
          </w:tcPr>
          <w:p w14:paraId="140C8EF9" w14:textId="04F8E418" w:rsidR="00A410BD" w:rsidRDefault="00A410BD" w:rsidP="00A410BD">
            <w:pPr>
              <w:rPr>
                <w:lang w:val="en-AU"/>
              </w:rPr>
            </w:pPr>
            <w:r>
              <w:rPr>
                <w:lang w:val="en-AU"/>
              </w:rPr>
              <w:t>18/02/22</w:t>
            </w:r>
          </w:p>
        </w:tc>
        <w:tc>
          <w:tcPr>
            <w:tcW w:w="836" w:type="dxa"/>
            <w:vMerge w:val="restart"/>
            <w:tcBorders>
              <w:top w:val="single" w:sz="4" w:space="0" w:color="auto"/>
            </w:tcBorders>
            <w:shd w:val="clear" w:color="auto" w:fill="auto"/>
          </w:tcPr>
          <w:p w14:paraId="40D591D7" w14:textId="080C1C99" w:rsidR="00A410BD" w:rsidRDefault="00A410BD" w:rsidP="00A410BD">
            <w:pPr>
              <w:jc w:val="center"/>
              <w:rPr>
                <w:lang w:val="en-AU"/>
              </w:rPr>
            </w:pPr>
            <w:r>
              <w:rPr>
                <w:lang w:val="en-AU"/>
              </w:rPr>
              <w:t>11</w:t>
            </w:r>
          </w:p>
        </w:tc>
        <w:tc>
          <w:tcPr>
            <w:tcW w:w="1439" w:type="dxa"/>
            <w:vMerge w:val="restart"/>
            <w:tcBorders>
              <w:top w:val="single" w:sz="4" w:space="0" w:color="auto"/>
            </w:tcBorders>
            <w:shd w:val="clear" w:color="auto" w:fill="auto"/>
          </w:tcPr>
          <w:p w14:paraId="5C48C576" w14:textId="73DC91A0" w:rsidR="00A410BD" w:rsidRDefault="00A410BD" w:rsidP="00A410BD">
            <w:pPr>
              <w:keepNext/>
              <w:jc w:val="center"/>
              <w:rPr>
                <w:lang w:val="en-AU"/>
              </w:rPr>
            </w:pPr>
            <w:r>
              <w:rPr>
                <w:lang w:val="en-AU"/>
              </w:rPr>
              <w:t>11.1.4.3</w:t>
            </w:r>
          </w:p>
        </w:tc>
        <w:tc>
          <w:tcPr>
            <w:tcW w:w="4798" w:type="dxa"/>
            <w:gridSpan w:val="2"/>
            <w:tcBorders>
              <w:top w:val="single" w:sz="4" w:space="0" w:color="auto"/>
              <w:bottom w:val="single" w:sz="4" w:space="0" w:color="auto"/>
              <w:right w:val="single" w:sz="18" w:space="0" w:color="auto"/>
            </w:tcBorders>
            <w:shd w:val="clear" w:color="auto" w:fill="FFF2CC"/>
          </w:tcPr>
          <w:p w14:paraId="6ECC3055" w14:textId="15F01E69" w:rsidR="00A410BD" w:rsidRDefault="00A410BD" w:rsidP="00A410BD">
            <w:pPr>
              <w:spacing w:before="20" w:after="20"/>
              <w:jc w:val="both"/>
              <w:rPr>
                <w:rFonts w:ascii="Arial" w:hAnsi="Arial" w:cs="Arial"/>
                <w:color w:val="000000"/>
              </w:rPr>
            </w:pPr>
            <w:r>
              <w:rPr>
                <w:rFonts w:ascii="Arial" w:hAnsi="Arial" w:cs="Arial"/>
                <w:b/>
                <w:bCs/>
                <w:color w:val="000000"/>
              </w:rPr>
              <w:t>SUBSECTION</w:t>
            </w:r>
            <w:r w:rsidRPr="00C15A56">
              <w:rPr>
                <w:rFonts w:ascii="Arial" w:hAnsi="Arial" w:cs="Arial"/>
                <w:b/>
                <w:bCs/>
                <w:color w:val="000000"/>
              </w:rPr>
              <w:t xml:space="preserve"> HEADING AMENDED TO</w:t>
            </w:r>
            <w:r>
              <w:rPr>
                <w:rFonts w:ascii="Arial" w:hAnsi="Arial" w:cs="Arial"/>
                <w:color w:val="000000"/>
              </w:rPr>
              <w:t xml:space="preserve"> </w:t>
            </w:r>
            <w:r w:rsidRPr="00C15A56">
              <w:rPr>
                <w:rFonts w:ascii="Arial" w:hAnsi="Arial" w:cs="Arial"/>
                <w:b/>
                <w:bCs/>
                <w:color w:val="000000"/>
              </w:rPr>
              <w:t>“Principle of Proportionality – Relevance of other convictions”.</w:t>
            </w:r>
          </w:p>
        </w:tc>
      </w:tr>
      <w:tr w:rsidR="00A410BD" w14:paraId="1D61EF1B" w14:textId="77777777" w:rsidTr="00473897">
        <w:trPr>
          <w:trHeight w:val="178"/>
        </w:trPr>
        <w:tc>
          <w:tcPr>
            <w:tcW w:w="1220" w:type="dxa"/>
            <w:gridSpan w:val="2"/>
            <w:vMerge/>
            <w:tcBorders>
              <w:left w:val="single" w:sz="18" w:space="0" w:color="auto"/>
              <w:bottom w:val="single" w:sz="4" w:space="0" w:color="auto"/>
            </w:tcBorders>
            <w:shd w:val="clear" w:color="auto" w:fill="auto"/>
          </w:tcPr>
          <w:p w14:paraId="6A791EB8" w14:textId="77777777" w:rsidR="00A410BD" w:rsidRDefault="00A410BD" w:rsidP="00A410BD">
            <w:pPr>
              <w:rPr>
                <w:lang w:val="en-AU"/>
              </w:rPr>
            </w:pPr>
          </w:p>
        </w:tc>
        <w:tc>
          <w:tcPr>
            <w:tcW w:w="836" w:type="dxa"/>
            <w:vMerge/>
            <w:tcBorders>
              <w:bottom w:val="single" w:sz="4" w:space="0" w:color="auto"/>
            </w:tcBorders>
            <w:shd w:val="clear" w:color="auto" w:fill="auto"/>
          </w:tcPr>
          <w:p w14:paraId="439C7573" w14:textId="6861FB1E" w:rsidR="00A410BD" w:rsidRDefault="00A410BD" w:rsidP="00A410BD">
            <w:pPr>
              <w:jc w:val="center"/>
              <w:rPr>
                <w:lang w:val="en-AU"/>
              </w:rPr>
            </w:pPr>
          </w:p>
        </w:tc>
        <w:tc>
          <w:tcPr>
            <w:tcW w:w="1439" w:type="dxa"/>
            <w:vMerge/>
            <w:tcBorders>
              <w:bottom w:val="single" w:sz="4" w:space="0" w:color="auto"/>
            </w:tcBorders>
            <w:shd w:val="clear" w:color="auto" w:fill="auto"/>
          </w:tcPr>
          <w:p w14:paraId="6452993D" w14:textId="77777777" w:rsidR="00A410BD" w:rsidRDefault="00A410BD" w:rsidP="00A410BD">
            <w:pPr>
              <w:keepNext/>
              <w:jc w:val="center"/>
              <w:rPr>
                <w:lang w:val="en-AU"/>
              </w:rPr>
            </w:pPr>
          </w:p>
        </w:tc>
        <w:tc>
          <w:tcPr>
            <w:tcW w:w="4798" w:type="dxa"/>
            <w:gridSpan w:val="2"/>
            <w:tcBorders>
              <w:top w:val="single" w:sz="4" w:space="0" w:color="auto"/>
              <w:bottom w:val="single" w:sz="4" w:space="0" w:color="auto"/>
              <w:right w:val="single" w:sz="18" w:space="0" w:color="auto"/>
            </w:tcBorders>
            <w:shd w:val="clear" w:color="auto" w:fill="auto"/>
          </w:tcPr>
          <w:p w14:paraId="54F6ED03" w14:textId="39563AD2" w:rsidR="00A410BD" w:rsidRDefault="00A410BD" w:rsidP="00A410BD">
            <w:pPr>
              <w:pStyle w:val="ListParagraph"/>
              <w:numPr>
                <w:ilvl w:val="0"/>
                <w:numId w:val="120"/>
              </w:numPr>
              <w:spacing w:before="20" w:after="20"/>
              <w:ind w:left="357" w:hanging="357"/>
              <w:jc w:val="both"/>
              <w:rPr>
                <w:rFonts w:ascii="Arial" w:hAnsi="Arial" w:cs="Arial"/>
                <w:color w:val="000000"/>
              </w:rPr>
            </w:pPr>
            <w:r>
              <w:rPr>
                <w:rFonts w:ascii="Arial" w:hAnsi="Arial" w:cs="Arial"/>
                <w:color w:val="000000"/>
              </w:rPr>
              <w:t xml:space="preserve">Reference to </w:t>
            </w:r>
            <w:r w:rsidRPr="000F184D">
              <w:rPr>
                <w:rFonts w:ascii="Arial" w:hAnsi="Arial" w:cs="Arial"/>
                <w:i/>
                <w:iCs/>
                <w:color w:val="000000"/>
              </w:rPr>
              <w:t>Vida (a pseudonym) v The Queen</w:t>
            </w:r>
            <w:r>
              <w:rPr>
                <w:rFonts w:ascii="Arial" w:hAnsi="Arial" w:cs="Arial"/>
                <w:color w:val="000000"/>
              </w:rPr>
              <w:t xml:space="preserve"> [2021] VSCA 357 at [87]-[88].</w:t>
            </w:r>
          </w:p>
          <w:p w14:paraId="4FCD988B" w14:textId="0A57F944" w:rsidR="00A410BD" w:rsidRPr="00C15A56" w:rsidRDefault="00A410BD" w:rsidP="00A410BD">
            <w:pPr>
              <w:pStyle w:val="ListParagraph"/>
              <w:numPr>
                <w:ilvl w:val="0"/>
                <w:numId w:val="120"/>
              </w:numPr>
              <w:spacing w:before="20" w:after="20"/>
              <w:ind w:left="357" w:hanging="357"/>
              <w:jc w:val="both"/>
              <w:rPr>
                <w:rFonts w:ascii="Arial" w:hAnsi="Arial" w:cs="Arial"/>
                <w:color w:val="000000"/>
              </w:rPr>
            </w:pPr>
            <w:r>
              <w:rPr>
                <w:rFonts w:ascii="Arial" w:hAnsi="Arial" w:cs="Arial"/>
                <w:color w:val="000000"/>
              </w:rPr>
              <w:t xml:space="preserve">Extract from </w:t>
            </w:r>
            <w:r w:rsidRPr="00E17AAA">
              <w:rPr>
                <w:rFonts w:ascii="Arial" w:hAnsi="Arial" w:cs="Arial"/>
                <w:i/>
                <w:iCs/>
                <w:color w:val="000000"/>
              </w:rPr>
              <w:t>Wilson v The Queen</w:t>
            </w:r>
            <w:r>
              <w:rPr>
                <w:rFonts w:ascii="Arial" w:hAnsi="Arial" w:cs="Arial"/>
                <w:color w:val="000000"/>
              </w:rPr>
              <w:t xml:space="preserve"> [2022] VSCA 2 at [20].</w:t>
            </w:r>
          </w:p>
        </w:tc>
      </w:tr>
      <w:tr w:rsidR="00A410BD" w14:paraId="6A70FE57" w14:textId="77777777" w:rsidTr="00473897">
        <w:tc>
          <w:tcPr>
            <w:tcW w:w="1220" w:type="dxa"/>
            <w:gridSpan w:val="2"/>
            <w:tcBorders>
              <w:top w:val="single" w:sz="4" w:space="0" w:color="auto"/>
              <w:left w:val="single" w:sz="18" w:space="0" w:color="auto"/>
              <w:bottom w:val="single" w:sz="4" w:space="0" w:color="auto"/>
            </w:tcBorders>
            <w:shd w:val="clear" w:color="auto" w:fill="auto"/>
          </w:tcPr>
          <w:p w14:paraId="60110BF9" w14:textId="20B05CB3" w:rsidR="00A410BD" w:rsidRDefault="00A410BD" w:rsidP="00A410BD">
            <w:pPr>
              <w:rPr>
                <w:lang w:val="en-AU"/>
              </w:rPr>
            </w:pPr>
            <w:r>
              <w:rPr>
                <w:lang w:val="en-AU"/>
              </w:rPr>
              <w:t>18/02/22</w:t>
            </w:r>
          </w:p>
        </w:tc>
        <w:tc>
          <w:tcPr>
            <w:tcW w:w="836" w:type="dxa"/>
            <w:tcBorders>
              <w:top w:val="single" w:sz="4" w:space="0" w:color="auto"/>
              <w:bottom w:val="single" w:sz="4" w:space="0" w:color="auto"/>
            </w:tcBorders>
            <w:shd w:val="clear" w:color="auto" w:fill="auto"/>
          </w:tcPr>
          <w:p w14:paraId="09052AE0" w14:textId="16CB4C6B"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264A7791" w14:textId="79BA9AFF" w:rsidR="00A410BD" w:rsidRDefault="00A410BD" w:rsidP="00A410BD">
            <w:pPr>
              <w:keepNext/>
              <w:jc w:val="center"/>
              <w:rPr>
                <w:lang w:val="en-AU"/>
              </w:rPr>
            </w:pPr>
            <w:r>
              <w:rPr>
                <w:lang w:val="en-AU"/>
              </w:rPr>
              <w:t>11.1.4.4</w:t>
            </w:r>
          </w:p>
        </w:tc>
        <w:tc>
          <w:tcPr>
            <w:tcW w:w="4798" w:type="dxa"/>
            <w:gridSpan w:val="2"/>
            <w:tcBorders>
              <w:top w:val="single" w:sz="4" w:space="0" w:color="auto"/>
              <w:bottom w:val="single" w:sz="4" w:space="0" w:color="auto"/>
              <w:right w:val="single" w:sz="18" w:space="0" w:color="auto"/>
            </w:tcBorders>
            <w:shd w:val="clear" w:color="auto" w:fill="auto"/>
          </w:tcPr>
          <w:p w14:paraId="65FCD8E0" w14:textId="1E3A09C1" w:rsidR="00A410BD" w:rsidRDefault="00A410BD" w:rsidP="00A410BD">
            <w:pPr>
              <w:pStyle w:val="ListParagraph"/>
              <w:numPr>
                <w:ilvl w:val="0"/>
                <w:numId w:val="120"/>
              </w:numPr>
              <w:spacing w:before="20" w:after="20"/>
              <w:ind w:left="357" w:hanging="357"/>
              <w:jc w:val="both"/>
              <w:rPr>
                <w:rFonts w:ascii="Arial" w:hAnsi="Arial" w:cs="Arial"/>
                <w:color w:val="000000"/>
              </w:rPr>
            </w:pPr>
            <w:r w:rsidRPr="0046494E">
              <w:rPr>
                <w:rFonts w:ascii="Arial" w:hAnsi="Arial" w:cs="Arial"/>
                <w:color w:val="000000"/>
              </w:rPr>
              <w:t xml:space="preserve">Discussion of </w:t>
            </w:r>
            <w:bookmarkStart w:id="151" w:name="_Hlk91062977"/>
            <w:r w:rsidRPr="0046494E">
              <w:rPr>
                <w:rFonts w:ascii="Arial" w:hAnsi="Arial" w:cs="Arial"/>
                <w:i/>
                <w:iCs/>
                <w:color w:val="000000"/>
              </w:rPr>
              <w:t>DPP v Bowen</w:t>
            </w:r>
            <w:r w:rsidRPr="0046494E">
              <w:rPr>
                <w:rFonts w:ascii="Arial" w:hAnsi="Arial" w:cs="Arial"/>
                <w:color w:val="000000"/>
              </w:rPr>
              <w:t xml:space="preserve"> [2021] VSCA 355 </w:t>
            </w:r>
            <w:bookmarkEnd w:id="151"/>
            <w:r w:rsidRPr="0046494E">
              <w:rPr>
                <w:rFonts w:ascii="Arial" w:hAnsi="Arial" w:cs="Arial"/>
                <w:color w:val="000000"/>
              </w:rPr>
              <w:t>and extracts from [6]-[8] &amp; [41]-[42].</w:t>
            </w:r>
          </w:p>
          <w:p w14:paraId="3394FAC5" w14:textId="7E94E49F" w:rsidR="00A410BD" w:rsidRDefault="00A410BD" w:rsidP="00A410BD">
            <w:pPr>
              <w:pStyle w:val="ListParagraph"/>
              <w:numPr>
                <w:ilvl w:val="0"/>
                <w:numId w:val="120"/>
              </w:numPr>
              <w:spacing w:before="20" w:after="20"/>
              <w:ind w:left="357" w:hanging="357"/>
              <w:jc w:val="both"/>
              <w:rPr>
                <w:rFonts w:ascii="Arial" w:hAnsi="Arial" w:cs="Arial"/>
                <w:color w:val="000000"/>
              </w:rPr>
            </w:pPr>
            <w:r>
              <w:rPr>
                <w:rFonts w:ascii="Arial" w:hAnsi="Arial" w:cs="Arial"/>
                <w:color w:val="000000"/>
              </w:rPr>
              <w:t xml:space="preserve">Discussion of </w:t>
            </w:r>
            <w:r w:rsidRPr="009C39AA">
              <w:rPr>
                <w:rFonts w:ascii="Arial" w:hAnsi="Arial" w:cs="Arial"/>
                <w:i/>
                <w:iCs/>
                <w:color w:val="000000"/>
              </w:rPr>
              <w:t>Kulafi v The Queen; Nguyen v The Queen</w:t>
            </w:r>
            <w:r w:rsidRPr="009C39AA">
              <w:rPr>
                <w:rFonts w:ascii="Arial" w:hAnsi="Arial" w:cs="Arial"/>
                <w:color w:val="000000"/>
              </w:rPr>
              <w:t xml:space="preserve"> [2021] VSCA 369</w:t>
            </w:r>
            <w:r>
              <w:rPr>
                <w:rFonts w:ascii="Arial" w:hAnsi="Arial" w:cs="Arial"/>
                <w:color w:val="000000"/>
              </w:rPr>
              <w:t xml:space="preserve"> and ex tract from [46]-[47].</w:t>
            </w:r>
          </w:p>
          <w:p w14:paraId="11D9C541" w14:textId="31139B14" w:rsidR="00A410BD" w:rsidRPr="0046494E" w:rsidRDefault="00A410BD" w:rsidP="00A410BD">
            <w:pPr>
              <w:pStyle w:val="ListParagraph"/>
              <w:numPr>
                <w:ilvl w:val="0"/>
                <w:numId w:val="120"/>
              </w:numPr>
              <w:spacing w:before="20" w:after="20"/>
              <w:ind w:left="357" w:hanging="357"/>
              <w:jc w:val="both"/>
              <w:rPr>
                <w:rFonts w:ascii="Arial" w:hAnsi="Arial" w:cs="Arial"/>
                <w:color w:val="000000"/>
              </w:rPr>
            </w:pPr>
            <w:r>
              <w:rPr>
                <w:rFonts w:ascii="Arial" w:hAnsi="Arial" w:cs="Arial"/>
                <w:color w:val="000000"/>
              </w:rPr>
              <w:t xml:space="preserve">References to </w:t>
            </w:r>
            <w:bookmarkStart w:id="152" w:name="_Hlk95890739"/>
            <w:r w:rsidRPr="00802EEB">
              <w:rPr>
                <w:rFonts w:ascii="Arial" w:hAnsi="Arial" w:cs="Arial"/>
                <w:i/>
                <w:iCs/>
                <w:color w:val="000000"/>
              </w:rPr>
              <w:t>Jenkins v The Queen</w:t>
            </w:r>
            <w:r>
              <w:rPr>
                <w:rFonts w:ascii="Arial" w:hAnsi="Arial" w:cs="Arial"/>
                <w:color w:val="000000"/>
              </w:rPr>
              <w:t xml:space="preserve"> [2022] VSCA 1 at [13]-[17]; </w:t>
            </w:r>
            <w:r w:rsidRPr="007B14D9">
              <w:rPr>
                <w:rFonts w:ascii="Arial" w:hAnsi="Arial" w:cs="Arial"/>
                <w:i/>
                <w:iCs/>
                <w:color w:val="000000"/>
              </w:rPr>
              <w:t>Wilson v The Queen</w:t>
            </w:r>
            <w:r>
              <w:rPr>
                <w:rFonts w:ascii="Arial" w:hAnsi="Arial" w:cs="Arial"/>
                <w:color w:val="000000"/>
              </w:rPr>
              <w:t xml:space="preserve"> [2022] VSCA 2 at [27]-[37]</w:t>
            </w:r>
            <w:bookmarkEnd w:id="152"/>
            <w:r>
              <w:rPr>
                <w:rFonts w:ascii="Arial" w:hAnsi="Arial" w:cs="Arial"/>
                <w:color w:val="000000"/>
              </w:rPr>
              <w:t xml:space="preserve">; </w:t>
            </w:r>
            <w:r w:rsidRPr="001E2DE0">
              <w:rPr>
                <w:rFonts w:ascii="Arial" w:hAnsi="Arial" w:cs="Arial"/>
                <w:i/>
                <w:iCs/>
                <w:color w:val="000000"/>
              </w:rPr>
              <w:t>Sang Zung Mang v The Queen</w:t>
            </w:r>
            <w:r>
              <w:rPr>
                <w:rFonts w:ascii="Arial" w:hAnsi="Arial" w:cs="Arial"/>
                <w:color w:val="000000"/>
              </w:rPr>
              <w:t xml:space="preserve"> [2022] VSCA 10 at [18]-[24].</w:t>
            </w:r>
          </w:p>
        </w:tc>
      </w:tr>
      <w:tr w:rsidR="00A410BD" w14:paraId="42F34133" w14:textId="77777777" w:rsidTr="00473897">
        <w:trPr>
          <w:trHeight w:val="100"/>
        </w:trPr>
        <w:tc>
          <w:tcPr>
            <w:tcW w:w="1220" w:type="dxa"/>
            <w:gridSpan w:val="2"/>
            <w:vMerge w:val="restart"/>
            <w:tcBorders>
              <w:top w:val="single" w:sz="4" w:space="0" w:color="auto"/>
              <w:left w:val="single" w:sz="18" w:space="0" w:color="auto"/>
            </w:tcBorders>
            <w:shd w:val="clear" w:color="auto" w:fill="auto"/>
          </w:tcPr>
          <w:p w14:paraId="001504F0" w14:textId="59484A96" w:rsidR="00A410BD" w:rsidRDefault="00A410BD" w:rsidP="00A410BD">
            <w:pPr>
              <w:rPr>
                <w:lang w:val="en-AU"/>
              </w:rPr>
            </w:pPr>
            <w:r>
              <w:rPr>
                <w:lang w:val="en-AU"/>
              </w:rPr>
              <w:t>18/02/22</w:t>
            </w:r>
          </w:p>
        </w:tc>
        <w:tc>
          <w:tcPr>
            <w:tcW w:w="836" w:type="dxa"/>
            <w:vMerge w:val="restart"/>
            <w:tcBorders>
              <w:top w:val="single" w:sz="4" w:space="0" w:color="auto"/>
            </w:tcBorders>
            <w:shd w:val="clear" w:color="auto" w:fill="auto"/>
          </w:tcPr>
          <w:p w14:paraId="416B1440" w14:textId="69162109" w:rsidR="00A410BD" w:rsidRDefault="00A410BD" w:rsidP="00A410BD">
            <w:pPr>
              <w:jc w:val="center"/>
              <w:rPr>
                <w:lang w:val="en-AU"/>
              </w:rPr>
            </w:pPr>
            <w:r>
              <w:rPr>
                <w:lang w:val="en-AU"/>
              </w:rPr>
              <w:t>11</w:t>
            </w:r>
          </w:p>
        </w:tc>
        <w:tc>
          <w:tcPr>
            <w:tcW w:w="1439" w:type="dxa"/>
            <w:vMerge w:val="restart"/>
            <w:tcBorders>
              <w:top w:val="single" w:sz="4" w:space="0" w:color="auto"/>
            </w:tcBorders>
            <w:shd w:val="clear" w:color="auto" w:fill="auto"/>
          </w:tcPr>
          <w:p w14:paraId="43F4A368" w14:textId="557E9737" w:rsidR="00A410BD" w:rsidRDefault="00A410BD" w:rsidP="00A410BD">
            <w:pPr>
              <w:keepNext/>
              <w:jc w:val="center"/>
              <w:rPr>
                <w:lang w:val="en-AU"/>
              </w:rPr>
            </w:pPr>
            <w:r>
              <w:rPr>
                <w:lang w:val="en-AU"/>
              </w:rPr>
              <w:t>11.1.4.5</w:t>
            </w:r>
          </w:p>
        </w:tc>
        <w:tc>
          <w:tcPr>
            <w:tcW w:w="4798" w:type="dxa"/>
            <w:gridSpan w:val="2"/>
            <w:tcBorders>
              <w:top w:val="single" w:sz="4" w:space="0" w:color="auto"/>
              <w:bottom w:val="single" w:sz="4" w:space="0" w:color="auto"/>
              <w:right w:val="single" w:sz="18" w:space="0" w:color="auto"/>
            </w:tcBorders>
            <w:shd w:val="clear" w:color="auto" w:fill="FFF2CC"/>
          </w:tcPr>
          <w:p w14:paraId="1B2DB130" w14:textId="0D6A1467" w:rsidR="00A410BD" w:rsidRDefault="00A410BD" w:rsidP="00A410BD">
            <w:pPr>
              <w:spacing w:before="20" w:after="20"/>
              <w:jc w:val="both"/>
              <w:rPr>
                <w:rFonts w:ascii="Arial" w:hAnsi="Arial" w:cs="Arial"/>
                <w:color w:val="000000"/>
              </w:rPr>
            </w:pPr>
            <w:r w:rsidRPr="0049790E">
              <w:rPr>
                <w:rFonts w:ascii="Arial" w:hAnsi="Arial" w:cs="Arial"/>
                <w:b/>
                <w:bCs/>
              </w:rPr>
              <w:t xml:space="preserve">NEW </w:t>
            </w:r>
            <w:r>
              <w:rPr>
                <w:rFonts w:ascii="Arial" w:hAnsi="Arial" w:cs="Arial"/>
                <w:b/>
                <w:bCs/>
              </w:rPr>
              <w:t>SUBSECTION</w:t>
            </w:r>
            <w:r w:rsidRPr="0049790E">
              <w:rPr>
                <w:rFonts w:ascii="Arial" w:hAnsi="Arial" w:cs="Arial"/>
                <w:b/>
                <w:bCs/>
              </w:rPr>
              <w:t xml:space="preserve"> HEAD</w:t>
            </w:r>
            <w:r>
              <w:rPr>
                <w:rFonts w:ascii="Arial" w:hAnsi="Arial" w:cs="Arial"/>
                <w:b/>
                <w:bCs/>
              </w:rPr>
              <w:t>ED</w:t>
            </w:r>
            <w:r w:rsidRPr="0049790E">
              <w:rPr>
                <w:rFonts w:ascii="Arial" w:hAnsi="Arial" w:cs="Arial"/>
                <w:b/>
                <w:bCs/>
              </w:rPr>
              <w:t xml:space="preserve"> “</w:t>
            </w:r>
            <w:r>
              <w:rPr>
                <w:rFonts w:ascii="Arial" w:hAnsi="Arial" w:cs="Arial"/>
                <w:b/>
                <w:bCs/>
                <w:color w:val="000000"/>
              </w:rPr>
              <w:t>Community correction orders under Part 3A of the Sentencing Act 1991</w:t>
            </w:r>
            <w:r w:rsidRPr="0049790E">
              <w:rPr>
                <w:rFonts w:ascii="Arial" w:hAnsi="Arial" w:cs="Arial"/>
                <w:b/>
                <w:bCs/>
              </w:rPr>
              <w:t>”.</w:t>
            </w:r>
          </w:p>
        </w:tc>
      </w:tr>
      <w:tr w:rsidR="00A410BD" w14:paraId="6AC74FC1" w14:textId="77777777" w:rsidTr="00473897">
        <w:trPr>
          <w:trHeight w:val="100"/>
        </w:trPr>
        <w:tc>
          <w:tcPr>
            <w:tcW w:w="1220" w:type="dxa"/>
            <w:gridSpan w:val="2"/>
            <w:vMerge/>
            <w:tcBorders>
              <w:left w:val="single" w:sz="18" w:space="0" w:color="auto"/>
              <w:bottom w:val="single" w:sz="4" w:space="0" w:color="auto"/>
            </w:tcBorders>
            <w:shd w:val="clear" w:color="auto" w:fill="auto"/>
          </w:tcPr>
          <w:p w14:paraId="7863B38A" w14:textId="77777777" w:rsidR="00A410BD" w:rsidRDefault="00A410BD" w:rsidP="00A410BD">
            <w:pPr>
              <w:rPr>
                <w:lang w:val="en-AU"/>
              </w:rPr>
            </w:pPr>
          </w:p>
        </w:tc>
        <w:tc>
          <w:tcPr>
            <w:tcW w:w="836" w:type="dxa"/>
            <w:vMerge/>
            <w:tcBorders>
              <w:bottom w:val="single" w:sz="4" w:space="0" w:color="auto"/>
            </w:tcBorders>
            <w:shd w:val="clear" w:color="auto" w:fill="auto"/>
          </w:tcPr>
          <w:p w14:paraId="23EBBD5B" w14:textId="0767FBB8" w:rsidR="00A410BD" w:rsidRDefault="00A410BD" w:rsidP="00A410BD">
            <w:pPr>
              <w:jc w:val="center"/>
              <w:rPr>
                <w:lang w:val="en-AU"/>
              </w:rPr>
            </w:pPr>
          </w:p>
        </w:tc>
        <w:tc>
          <w:tcPr>
            <w:tcW w:w="1439" w:type="dxa"/>
            <w:vMerge/>
            <w:tcBorders>
              <w:bottom w:val="single" w:sz="4" w:space="0" w:color="auto"/>
            </w:tcBorders>
            <w:shd w:val="clear" w:color="auto" w:fill="auto"/>
          </w:tcPr>
          <w:p w14:paraId="25CC083A" w14:textId="77777777" w:rsidR="00A410BD" w:rsidRDefault="00A410BD" w:rsidP="00A410BD">
            <w:pPr>
              <w:keepNext/>
              <w:jc w:val="center"/>
              <w:rPr>
                <w:lang w:val="en-AU"/>
              </w:rPr>
            </w:pPr>
          </w:p>
        </w:tc>
        <w:tc>
          <w:tcPr>
            <w:tcW w:w="4798" w:type="dxa"/>
            <w:gridSpan w:val="2"/>
            <w:tcBorders>
              <w:top w:val="single" w:sz="4" w:space="0" w:color="auto"/>
              <w:bottom w:val="single" w:sz="4" w:space="0" w:color="auto"/>
              <w:right w:val="single" w:sz="18" w:space="0" w:color="auto"/>
            </w:tcBorders>
            <w:shd w:val="clear" w:color="auto" w:fill="auto"/>
          </w:tcPr>
          <w:p w14:paraId="1F646D71" w14:textId="43F5025A" w:rsidR="00A410BD" w:rsidRDefault="00A410BD" w:rsidP="00A410BD">
            <w:pPr>
              <w:spacing w:before="20" w:after="20"/>
              <w:jc w:val="both"/>
              <w:rPr>
                <w:rFonts w:ascii="Arial" w:hAnsi="Arial" w:cs="Arial"/>
                <w:color w:val="000000"/>
              </w:rPr>
            </w:pPr>
            <w:r>
              <w:rPr>
                <w:rFonts w:ascii="Arial" w:hAnsi="Arial" w:cs="Arial"/>
                <w:color w:val="000000"/>
              </w:rPr>
              <w:t xml:space="preserve">Discussion of and extracts from </w:t>
            </w:r>
            <w:r w:rsidRPr="00CA5DF9">
              <w:rPr>
                <w:rFonts w:ascii="Arial" w:hAnsi="Arial" w:cs="Arial"/>
                <w:i/>
                <w:iCs/>
                <w:color w:val="000000"/>
              </w:rPr>
              <w:t>Boulton v The Queen</w:t>
            </w:r>
            <w:r>
              <w:rPr>
                <w:rFonts w:ascii="Arial" w:hAnsi="Arial" w:cs="Arial"/>
                <w:color w:val="000000"/>
              </w:rPr>
              <w:t xml:space="preserve"> (2014) 46 VR 308; [2014] VSCA 342.  Added reference to </w:t>
            </w:r>
            <w:r w:rsidRPr="00033DBF">
              <w:rPr>
                <w:rFonts w:ascii="Arial" w:hAnsi="Arial" w:cs="Arial"/>
                <w:i/>
                <w:iCs/>
                <w:color w:val="000000"/>
              </w:rPr>
              <w:t>DPP v Bowen</w:t>
            </w:r>
            <w:r w:rsidRPr="00033DBF">
              <w:rPr>
                <w:rFonts w:ascii="Arial" w:hAnsi="Arial" w:cs="Arial"/>
                <w:color w:val="000000"/>
              </w:rPr>
              <w:t xml:space="preserve"> [2021] VSCA 355 at [9]-[13]</w:t>
            </w:r>
            <w:r>
              <w:rPr>
                <w:rFonts w:ascii="Arial" w:hAnsi="Arial" w:cs="Arial"/>
                <w:color w:val="000000"/>
              </w:rPr>
              <w:t>.</w:t>
            </w:r>
          </w:p>
        </w:tc>
      </w:tr>
      <w:tr w:rsidR="00A410BD" w14:paraId="494AE51E" w14:textId="77777777" w:rsidTr="00473897">
        <w:tc>
          <w:tcPr>
            <w:tcW w:w="1220" w:type="dxa"/>
            <w:gridSpan w:val="2"/>
            <w:tcBorders>
              <w:top w:val="single" w:sz="4" w:space="0" w:color="auto"/>
              <w:left w:val="single" w:sz="18" w:space="0" w:color="auto"/>
              <w:bottom w:val="single" w:sz="4" w:space="0" w:color="auto"/>
            </w:tcBorders>
            <w:shd w:val="clear" w:color="auto" w:fill="auto"/>
          </w:tcPr>
          <w:p w14:paraId="4CEA5BA2" w14:textId="07FE7BDD" w:rsidR="00A410BD" w:rsidRDefault="00A410BD" w:rsidP="00A410BD">
            <w:pPr>
              <w:rPr>
                <w:lang w:val="en-AU"/>
              </w:rPr>
            </w:pPr>
            <w:r>
              <w:rPr>
                <w:lang w:val="en-AU"/>
              </w:rPr>
              <w:t>18/02/22</w:t>
            </w:r>
          </w:p>
        </w:tc>
        <w:tc>
          <w:tcPr>
            <w:tcW w:w="836" w:type="dxa"/>
            <w:tcBorders>
              <w:top w:val="single" w:sz="4" w:space="0" w:color="auto"/>
              <w:bottom w:val="single" w:sz="4" w:space="0" w:color="auto"/>
            </w:tcBorders>
            <w:shd w:val="clear" w:color="auto" w:fill="auto"/>
          </w:tcPr>
          <w:p w14:paraId="55CA36BC" w14:textId="4F2E0426"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49A29ED1" w14:textId="0AC40C7A" w:rsidR="00A410BD" w:rsidRDefault="00A410BD" w:rsidP="00A410BD">
            <w:pPr>
              <w:keepNext/>
              <w:jc w:val="center"/>
              <w:rPr>
                <w:lang w:val="en-AU"/>
              </w:rPr>
            </w:pPr>
            <w:r>
              <w:rPr>
                <w:lang w:val="en-AU"/>
              </w:rPr>
              <w:t>11.2.4</w:t>
            </w:r>
          </w:p>
        </w:tc>
        <w:tc>
          <w:tcPr>
            <w:tcW w:w="4798" w:type="dxa"/>
            <w:gridSpan w:val="2"/>
            <w:tcBorders>
              <w:top w:val="single" w:sz="4" w:space="0" w:color="auto"/>
              <w:bottom w:val="single" w:sz="4" w:space="0" w:color="auto"/>
              <w:right w:val="single" w:sz="18" w:space="0" w:color="auto"/>
            </w:tcBorders>
            <w:shd w:val="clear" w:color="auto" w:fill="auto"/>
          </w:tcPr>
          <w:p w14:paraId="7EB38D91" w14:textId="017D9E7C" w:rsidR="00A410BD" w:rsidRDefault="00A410BD" w:rsidP="00A410BD">
            <w:pPr>
              <w:spacing w:before="20" w:after="20"/>
              <w:jc w:val="both"/>
              <w:rPr>
                <w:rFonts w:ascii="Arial" w:hAnsi="Arial" w:cs="Arial"/>
                <w:color w:val="000000"/>
              </w:rPr>
            </w:pPr>
            <w:r>
              <w:rPr>
                <w:rFonts w:ascii="Arial" w:hAnsi="Arial" w:cs="Arial"/>
                <w:color w:val="000000"/>
              </w:rPr>
              <w:t xml:space="preserve">Added reference to </w:t>
            </w:r>
            <w:r w:rsidRPr="00C97BEE">
              <w:rPr>
                <w:rFonts w:ascii="Arial" w:hAnsi="Arial" w:cs="Arial"/>
                <w:i/>
                <w:iCs/>
                <w:color w:val="000000"/>
              </w:rPr>
              <w:t>Wilson v The Queen</w:t>
            </w:r>
            <w:r>
              <w:rPr>
                <w:rFonts w:ascii="Arial" w:hAnsi="Arial" w:cs="Arial"/>
                <w:color w:val="000000"/>
              </w:rPr>
              <w:t xml:space="preserve"> [2022] VSCA 2 at [22]-[26].</w:t>
            </w:r>
          </w:p>
        </w:tc>
      </w:tr>
      <w:tr w:rsidR="00A410BD" w14:paraId="706BE6FB" w14:textId="77777777" w:rsidTr="00473897">
        <w:tc>
          <w:tcPr>
            <w:tcW w:w="1220" w:type="dxa"/>
            <w:gridSpan w:val="2"/>
            <w:tcBorders>
              <w:top w:val="single" w:sz="4" w:space="0" w:color="auto"/>
              <w:left w:val="single" w:sz="18" w:space="0" w:color="auto"/>
              <w:bottom w:val="single" w:sz="4" w:space="0" w:color="auto"/>
            </w:tcBorders>
            <w:shd w:val="clear" w:color="auto" w:fill="auto"/>
          </w:tcPr>
          <w:p w14:paraId="7992669E" w14:textId="77777777" w:rsidR="00A410BD" w:rsidRDefault="00A410BD" w:rsidP="00A410BD">
            <w:pPr>
              <w:rPr>
                <w:lang w:val="en-AU"/>
              </w:rPr>
            </w:pPr>
            <w:r>
              <w:rPr>
                <w:lang w:val="en-AU"/>
              </w:rPr>
              <w:t>18/02/22</w:t>
            </w:r>
          </w:p>
        </w:tc>
        <w:tc>
          <w:tcPr>
            <w:tcW w:w="836" w:type="dxa"/>
            <w:tcBorders>
              <w:top w:val="single" w:sz="4" w:space="0" w:color="auto"/>
              <w:bottom w:val="single" w:sz="4" w:space="0" w:color="auto"/>
            </w:tcBorders>
            <w:shd w:val="clear" w:color="auto" w:fill="auto"/>
          </w:tcPr>
          <w:p w14:paraId="0077C5F2" w14:textId="50687C52"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0DF182D9" w14:textId="039F214B" w:rsidR="00A410BD" w:rsidRDefault="00A410BD" w:rsidP="00A410BD">
            <w:pPr>
              <w:keepNext/>
              <w:jc w:val="center"/>
              <w:rPr>
                <w:lang w:val="en-AU"/>
              </w:rPr>
            </w:pPr>
            <w:r>
              <w:rPr>
                <w:lang w:val="en-AU"/>
              </w:rPr>
              <w:t>11.2.7</w:t>
            </w:r>
          </w:p>
        </w:tc>
        <w:tc>
          <w:tcPr>
            <w:tcW w:w="4798" w:type="dxa"/>
            <w:gridSpan w:val="2"/>
            <w:tcBorders>
              <w:top w:val="single" w:sz="4" w:space="0" w:color="auto"/>
              <w:bottom w:val="single" w:sz="4" w:space="0" w:color="auto"/>
              <w:right w:val="single" w:sz="18" w:space="0" w:color="auto"/>
            </w:tcBorders>
            <w:shd w:val="clear" w:color="auto" w:fill="auto"/>
          </w:tcPr>
          <w:p w14:paraId="05357F93" w14:textId="401F810C"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sidRPr="003A219E">
              <w:rPr>
                <w:rFonts w:ascii="Arial" w:hAnsi="Arial" w:cs="Arial"/>
                <w:i/>
                <w:iCs/>
                <w:color w:val="000000"/>
              </w:rPr>
              <w:t>Shaun Page (a pseudonym) v The Queen</w:t>
            </w:r>
            <w:r>
              <w:rPr>
                <w:rFonts w:ascii="Arial" w:hAnsi="Arial" w:cs="Arial"/>
                <w:color w:val="000000"/>
              </w:rPr>
              <w:t xml:space="preserve"> [2021] VSCA 364 and extract from [45]-[47].</w:t>
            </w:r>
          </w:p>
        </w:tc>
      </w:tr>
      <w:tr w:rsidR="00A410BD" w14:paraId="71AB6636" w14:textId="77777777" w:rsidTr="00473897">
        <w:tc>
          <w:tcPr>
            <w:tcW w:w="1220" w:type="dxa"/>
            <w:gridSpan w:val="2"/>
            <w:tcBorders>
              <w:top w:val="single" w:sz="4" w:space="0" w:color="auto"/>
              <w:left w:val="single" w:sz="18" w:space="0" w:color="auto"/>
              <w:bottom w:val="single" w:sz="4" w:space="0" w:color="auto"/>
            </w:tcBorders>
            <w:shd w:val="clear" w:color="auto" w:fill="auto"/>
          </w:tcPr>
          <w:p w14:paraId="46E50B4B" w14:textId="64102972" w:rsidR="00A410BD" w:rsidRDefault="00A410BD" w:rsidP="00A410BD">
            <w:pPr>
              <w:rPr>
                <w:lang w:val="en-AU"/>
              </w:rPr>
            </w:pPr>
            <w:r>
              <w:rPr>
                <w:lang w:val="en-AU"/>
              </w:rPr>
              <w:t>18/02/22</w:t>
            </w:r>
          </w:p>
        </w:tc>
        <w:tc>
          <w:tcPr>
            <w:tcW w:w="836" w:type="dxa"/>
            <w:tcBorders>
              <w:top w:val="single" w:sz="4" w:space="0" w:color="auto"/>
              <w:bottom w:val="single" w:sz="4" w:space="0" w:color="auto"/>
            </w:tcBorders>
            <w:shd w:val="clear" w:color="auto" w:fill="auto"/>
          </w:tcPr>
          <w:p w14:paraId="5BEF2080" w14:textId="7A35EC54"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7FBEA9AF" w14:textId="3DA99CD0" w:rsidR="00A410BD" w:rsidRDefault="00A410BD" w:rsidP="00A410BD">
            <w:pPr>
              <w:keepNext/>
              <w:jc w:val="center"/>
              <w:rPr>
                <w:lang w:val="en-AU"/>
              </w:rPr>
            </w:pPr>
            <w:r>
              <w:rPr>
                <w:lang w:val="en-AU"/>
              </w:rPr>
              <w:t>11.2.11.2</w:t>
            </w:r>
          </w:p>
        </w:tc>
        <w:tc>
          <w:tcPr>
            <w:tcW w:w="4798" w:type="dxa"/>
            <w:gridSpan w:val="2"/>
            <w:tcBorders>
              <w:top w:val="single" w:sz="4" w:space="0" w:color="auto"/>
              <w:bottom w:val="single" w:sz="4" w:space="0" w:color="auto"/>
              <w:right w:val="single" w:sz="18" w:space="0" w:color="auto"/>
            </w:tcBorders>
            <w:shd w:val="clear" w:color="auto" w:fill="auto"/>
          </w:tcPr>
          <w:p w14:paraId="5080A0F3" w14:textId="1B72DFEA" w:rsidR="00A410BD" w:rsidRDefault="00A410BD" w:rsidP="00A410BD">
            <w:pPr>
              <w:spacing w:before="20" w:after="20"/>
              <w:jc w:val="both"/>
              <w:rPr>
                <w:rFonts w:ascii="Arial" w:hAnsi="Arial" w:cs="Arial"/>
                <w:color w:val="000000"/>
              </w:rPr>
            </w:pPr>
            <w:r>
              <w:rPr>
                <w:rFonts w:ascii="Arial" w:hAnsi="Arial" w:cs="Arial"/>
                <w:color w:val="000000"/>
              </w:rPr>
              <w:t xml:space="preserve">References to </w:t>
            </w:r>
            <w:r>
              <w:rPr>
                <w:rFonts w:ascii="Arial" w:hAnsi="Arial" w:cs="Arial"/>
                <w:i/>
                <w:iCs/>
                <w:color w:val="000000"/>
              </w:rPr>
              <w:t>R v EC</w:t>
            </w:r>
            <w:r w:rsidRPr="000947E2">
              <w:rPr>
                <w:rFonts w:ascii="Arial" w:hAnsi="Arial" w:cs="Arial"/>
                <w:color w:val="000000"/>
              </w:rPr>
              <w:t xml:space="preserve"> [2021] VSC </w:t>
            </w:r>
            <w:r>
              <w:rPr>
                <w:rFonts w:ascii="Arial" w:hAnsi="Arial" w:cs="Arial"/>
                <w:color w:val="000000"/>
              </w:rPr>
              <w:t xml:space="preserve">843 at [29]-[30]; </w:t>
            </w:r>
            <w:r w:rsidRPr="005D0579">
              <w:rPr>
                <w:rFonts w:ascii="Arial" w:hAnsi="Arial" w:cs="Arial"/>
                <w:i/>
                <w:iCs/>
                <w:color w:val="000000"/>
              </w:rPr>
              <w:t>Boucher v The Queen</w:t>
            </w:r>
            <w:r>
              <w:rPr>
                <w:rFonts w:ascii="Arial" w:hAnsi="Arial" w:cs="Arial"/>
                <w:color w:val="000000"/>
              </w:rPr>
              <w:t xml:space="preserve"> [2022] VSCA 3 at [131]-[139].</w:t>
            </w:r>
          </w:p>
        </w:tc>
      </w:tr>
      <w:tr w:rsidR="00A410BD" w14:paraId="4197D9FC" w14:textId="77777777" w:rsidTr="00473897">
        <w:tc>
          <w:tcPr>
            <w:tcW w:w="1220" w:type="dxa"/>
            <w:gridSpan w:val="2"/>
            <w:tcBorders>
              <w:top w:val="single" w:sz="4" w:space="0" w:color="auto"/>
              <w:left w:val="single" w:sz="18" w:space="0" w:color="auto"/>
              <w:bottom w:val="single" w:sz="4" w:space="0" w:color="auto"/>
            </w:tcBorders>
            <w:shd w:val="clear" w:color="auto" w:fill="auto"/>
          </w:tcPr>
          <w:p w14:paraId="05E8F06A" w14:textId="77777777" w:rsidR="00A410BD" w:rsidRDefault="00A410BD" w:rsidP="00A410BD">
            <w:pPr>
              <w:rPr>
                <w:lang w:val="en-AU"/>
              </w:rPr>
            </w:pPr>
            <w:r>
              <w:rPr>
                <w:lang w:val="en-AU"/>
              </w:rPr>
              <w:t>18/02/22</w:t>
            </w:r>
          </w:p>
        </w:tc>
        <w:tc>
          <w:tcPr>
            <w:tcW w:w="836" w:type="dxa"/>
            <w:tcBorders>
              <w:top w:val="single" w:sz="4" w:space="0" w:color="auto"/>
              <w:bottom w:val="single" w:sz="4" w:space="0" w:color="auto"/>
            </w:tcBorders>
            <w:shd w:val="clear" w:color="auto" w:fill="auto"/>
          </w:tcPr>
          <w:p w14:paraId="545BD7E4" w14:textId="13A118C1"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6276274F" w14:textId="77777777" w:rsidR="00A410BD" w:rsidRDefault="00A410BD" w:rsidP="00A410BD">
            <w:pPr>
              <w:keepNext/>
              <w:jc w:val="center"/>
              <w:rPr>
                <w:lang w:val="en-AU"/>
              </w:rPr>
            </w:pPr>
            <w:r>
              <w:rPr>
                <w:lang w:val="en-AU"/>
              </w:rPr>
              <w:t>11.2.11.4</w:t>
            </w:r>
          </w:p>
        </w:tc>
        <w:tc>
          <w:tcPr>
            <w:tcW w:w="4798" w:type="dxa"/>
            <w:gridSpan w:val="2"/>
            <w:tcBorders>
              <w:top w:val="single" w:sz="4" w:space="0" w:color="auto"/>
              <w:bottom w:val="single" w:sz="4" w:space="0" w:color="auto"/>
              <w:right w:val="single" w:sz="18" w:space="0" w:color="auto"/>
            </w:tcBorders>
            <w:shd w:val="clear" w:color="auto" w:fill="auto"/>
          </w:tcPr>
          <w:p w14:paraId="69CEE799"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3A219E">
              <w:rPr>
                <w:rFonts w:ascii="Arial" w:hAnsi="Arial" w:cs="Arial"/>
                <w:i/>
                <w:iCs/>
                <w:color w:val="000000"/>
              </w:rPr>
              <w:t>Shaun Page (a pseudonym) v The Queen</w:t>
            </w:r>
            <w:r>
              <w:rPr>
                <w:rFonts w:ascii="Arial" w:hAnsi="Arial" w:cs="Arial"/>
                <w:color w:val="000000"/>
              </w:rPr>
              <w:t xml:space="preserve"> [2021] VSCA 364 at [63]-[66]</w:t>
            </w:r>
            <w:r>
              <w:rPr>
                <w:rFonts w:ascii="Arial" w:hAnsi="Arial" w:cs="Arial"/>
              </w:rPr>
              <w:t>.</w:t>
            </w:r>
          </w:p>
        </w:tc>
      </w:tr>
      <w:tr w:rsidR="00A410BD" w14:paraId="3D6FE1A8" w14:textId="77777777" w:rsidTr="00473897">
        <w:tc>
          <w:tcPr>
            <w:tcW w:w="1220" w:type="dxa"/>
            <w:gridSpan w:val="2"/>
            <w:tcBorders>
              <w:top w:val="single" w:sz="4" w:space="0" w:color="auto"/>
              <w:left w:val="single" w:sz="18" w:space="0" w:color="auto"/>
              <w:bottom w:val="single" w:sz="4" w:space="0" w:color="auto"/>
            </w:tcBorders>
            <w:shd w:val="clear" w:color="auto" w:fill="auto"/>
          </w:tcPr>
          <w:p w14:paraId="1451D9D0" w14:textId="7EC13820" w:rsidR="00A410BD" w:rsidRDefault="00A410BD" w:rsidP="00A410BD">
            <w:pPr>
              <w:rPr>
                <w:lang w:val="en-AU"/>
              </w:rPr>
            </w:pPr>
            <w:r>
              <w:rPr>
                <w:lang w:val="en-AU"/>
              </w:rPr>
              <w:lastRenderedPageBreak/>
              <w:t>18/02/22</w:t>
            </w:r>
          </w:p>
        </w:tc>
        <w:tc>
          <w:tcPr>
            <w:tcW w:w="836" w:type="dxa"/>
            <w:tcBorders>
              <w:top w:val="single" w:sz="4" w:space="0" w:color="auto"/>
              <w:bottom w:val="single" w:sz="4" w:space="0" w:color="auto"/>
            </w:tcBorders>
            <w:shd w:val="clear" w:color="auto" w:fill="auto"/>
          </w:tcPr>
          <w:p w14:paraId="231DC08E" w14:textId="6826F7FC"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4770BFB5" w14:textId="4E9A13C1" w:rsidR="00A410BD" w:rsidRDefault="00A410BD" w:rsidP="00A410BD">
            <w:pPr>
              <w:keepNext/>
              <w:jc w:val="center"/>
              <w:rPr>
                <w:lang w:val="en-AU"/>
              </w:rPr>
            </w:pPr>
            <w:r>
              <w:rPr>
                <w:lang w:val="en-AU"/>
              </w:rPr>
              <w:t>11.2.12</w:t>
            </w:r>
          </w:p>
        </w:tc>
        <w:tc>
          <w:tcPr>
            <w:tcW w:w="4798" w:type="dxa"/>
            <w:gridSpan w:val="2"/>
            <w:tcBorders>
              <w:top w:val="single" w:sz="4" w:space="0" w:color="auto"/>
              <w:bottom w:val="single" w:sz="4" w:space="0" w:color="auto"/>
              <w:right w:val="single" w:sz="18" w:space="0" w:color="auto"/>
            </w:tcBorders>
            <w:shd w:val="clear" w:color="auto" w:fill="auto"/>
          </w:tcPr>
          <w:p w14:paraId="4B775E77" w14:textId="0DA20DEF" w:rsidR="00A410BD" w:rsidRDefault="00A410BD" w:rsidP="00A410BD">
            <w:pPr>
              <w:spacing w:before="20" w:after="20"/>
              <w:jc w:val="both"/>
              <w:rPr>
                <w:rFonts w:ascii="Arial" w:hAnsi="Arial" w:cs="Arial"/>
                <w:color w:val="000000"/>
              </w:rPr>
            </w:pPr>
            <w:r>
              <w:rPr>
                <w:rFonts w:ascii="Arial" w:hAnsi="Arial" w:cs="Arial"/>
                <w:color w:val="000000"/>
              </w:rPr>
              <w:t xml:space="preserve">References to </w:t>
            </w:r>
            <w:r w:rsidRPr="00393EF4">
              <w:rPr>
                <w:rFonts w:ascii="Arial" w:hAnsi="Arial" w:cs="Arial"/>
                <w:i/>
                <w:iCs/>
                <w:color w:val="000000"/>
              </w:rPr>
              <w:t>Clark v The Queen</w:t>
            </w:r>
            <w:r>
              <w:rPr>
                <w:rFonts w:ascii="Arial" w:hAnsi="Arial" w:cs="Arial"/>
                <w:color w:val="000000"/>
              </w:rPr>
              <w:t xml:space="preserve"> [2021] VSCA 350 at [19]; </w:t>
            </w:r>
            <w:r w:rsidRPr="003A219E">
              <w:rPr>
                <w:rFonts w:ascii="Arial" w:hAnsi="Arial" w:cs="Arial"/>
                <w:i/>
                <w:iCs/>
                <w:color w:val="000000"/>
              </w:rPr>
              <w:t>Shaun Page (a pseudonym) v The Queen</w:t>
            </w:r>
            <w:r>
              <w:rPr>
                <w:rFonts w:ascii="Arial" w:hAnsi="Arial" w:cs="Arial"/>
                <w:color w:val="000000"/>
              </w:rPr>
              <w:t xml:space="preserve"> [2021] VSCA 364 at [57]-[62]</w:t>
            </w:r>
            <w:r w:rsidRPr="0051211F">
              <w:rPr>
                <w:rFonts w:ascii="Arial" w:hAnsi="Arial" w:cs="Arial"/>
                <w:color w:val="000000"/>
              </w:rPr>
              <w:t>.</w:t>
            </w:r>
          </w:p>
        </w:tc>
      </w:tr>
      <w:tr w:rsidR="00A410BD" w14:paraId="6B9FC0A1" w14:textId="77777777" w:rsidTr="00473897">
        <w:tc>
          <w:tcPr>
            <w:tcW w:w="1220" w:type="dxa"/>
            <w:gridSpan w:val="2"/>
            <w:tcBorders>
              <w:top w:val="single" w:sz="4" w:space="0" w:color="auto"/>
              <w:left w:val="single" w:sz="18" w:space="0" w:color="auto"/>
              <w:bottom w:val="single" w:sz="4" w:space="0" w:color="auto"/>
            </w:tcBorders>
            <w:shd w:val="clear" w:color="auto" w:fill="auto"/>
          </w:tcPr>
          <w:p w14:paraId="1A4916A0" w14:textId="058AF388" w:rsidR="00A410BD" w:rsidRDefault="00A410BD" w:rsidP="00A410BD">
            <w:pPr>
              <w:rPr>
                <w:lang w:val="en-AU"/>
              </w:rPr>
            </w:pPr>
            <w:r>
              <w:rPr>
                <w:lang w:val="en-AU"/>
              </w:rPr>
              <w:t>18/02/22</w:t>
            </w:r>
          </w:p>
        </w:tc>
        <w:tc>
          <w:tcPr>
            <w:tcW w:w="836" w:type="dxa"/>
            <w:tcBorders>
              <w:top w:val="single" w:sz="4" w:space="0" w:color="auto"/>
              <w:bottom w:val="single" w:sz="4" w:space="0" w:color="auto"/>
            </w:tcBorders>
            <w:shd w:val="clear" w:color="auto" w:fill="auto"/>
          </w:tcPr>
          <w:p w14:paraId="00F5B14D" w14:textId="55A849A6"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6C9F7AC9" w14:textId="1342805D" w:rsidR="00A410BD" w:rsidRDefault="00A410BD" w:rsidP="00A410BD">
            <w:pPr>
              <w:keepNext/>
              <w:jc w:val="center"/>
              <w:rPr>
                <w:lang w:val="en-AU"/>
              </w:rPr>
            </w:pPr>
            <w:r>
              <w:rPr>
                <w:lang w:val="en-AU"/>
              </w:rPr>
              <w:t>11.2.17</w:t>
            </w:r>
          </w:p>
        </w:tc>
        <w:tc>
          <w:tcPr>
            <w:tcW w:w="4798" w:type="dxa"/>
            <w:gridSpan w:val="2"/>
            <w:tcBorders>
              <w:top w:val="single" w:sz="4" w:space="0" w:color="auto"/>
              <w:bottom w:val="single" w:sz="4" w:space="0" w:color="auto"/>
              <w:right w:val="single" w:sz="18" w:space="0" w:color="auto"/>
            </w:tcBorders>
            <w:shd w:val="clear" w:color="auto" w:fill="auto"/>
          </w:tcPr>
          <w:p w14:paraId="2F2E6342" w14:textId="35210107" w:rsidR="00A410BD" w:rsidRDefault="00A410BD" w:rsidP="00A410BD">
            <w:pPr>
              <w:pStyle w:val="ListParagraph"/>
              <w:numPr>
                <w:ilvl w:val="0"/>
                <w:numId w:val="112"/>
              </w:numPr>
              <w:spacing w:before="20"/>
              <w:ind w:left="357" w:hanging="357"/>
              <w:jc w:val="both"/>
              <w:rPr>
                <w:rFonts w:ascii="Arial" w:hAnsi="Arial" w:cs="Arial"/>
              </w:rPr>
            </w:pPr>
            <w:r>
              <w:rPr>
                <w:rFonts w:ascii="Arial" w:hAnsi="Arial" w:cs="Arial"/>
              </w:rPr>
              <w:t xml:space="preserve">Case name </w:t>
            </w:r>
            <w:r w:rsidRPr="007B1397">
              <w:rPr>
                <w:rFonts w:ascii="Arial" w:hAnsi="Arial" w:cs="Arial"/>
                <w:i/>
                <w:iCs/>
              </w:rPr>
              <w:t>R v Hasan</w:t>
            </w:r>
            <w:r>
              <w:rPr>
                <w:rFonts w:ascii="Arial" w:hAnsi="Arial" w:cs="Arial"/>
              </w:rPr>
              <w:t xml:space="preserve"> corrected to </w:t>
            </w:r>
            <w:r w:rsidRPr="007B1397">
              <w:rPr>
                <w:rFonts w:ascii="Arial" w:hAnsi="Arial" w:cs="Arial"/>
                <w:i/>
                <w:iCs/>
              </w:rPr>
              <w:t>Hasan v The Queen</w:t>
            </w:r>
            <w:r>
              <w:rPr>
                <w:rFonts w:ascii="Arial" w:hAnsi="Arial" w:cs="Arial"/>
              </w:rPr>
              <w:t xml:space="preserve"> and </w:t>
            </w:r>
            <w:r w:rsidRPr="00496961">
              <w:rPr>
                <w:rFonts w:ascii="Arial" w:hAnsi="Arial" w:cs="Arial"/>
              </w:rPr>
              <w:t>(2010) 31 VR 28</w:t>
            </w:r>
            <w:r>
              <w:rPr>
                <w:rFonts w:ascii="Arial" w:hAnsi="Arial" w:cs="Arial"/>
              </w:rPr>
              <w:t xml:space="preserve"> added to citation.</w:t>
            </w:r>
          </w:p>
          <w:p w14:paraId="3D366A7B" w14:textId="2B5730C5" w:rsidR="00A410BD" w:rsidRPr="007B1397" w:rsidRDefault="00A410BD" w:rsidP="00A410BD">
            <w:pPr>
              <w:pStyle w:val="ListParagraph"/>
              <w:numPr>
                <w:ilvl w:val="0"/>
                <w:numId w:val="112"/>
              </w:numPr>
              <w:ind w:left="357" w:hanging="357"/>
              <w:jc w:val="both"/>
              <w:rPr>
                <w:rFonts w:ascii="Arial" w:hAnsi="Arial" w:cs="Arial"/>
              </w:rPr>
            </w:pPr>
            <w:r>
              <w:rPr>
                <w:rFonts w:ascii="Arial" w:hAnsi="Arial" w:cs="Arial"/>
              </w:rPr>
              <w:t xml:space="preserve">Extract from </w:t>
            </w:r>
            <w:r w:rsidRPr="007B1397">
              <w:rPr>
                <w:rFonts w:ascii="Arial" w:hAnsi="Arial" w:cs="Arial"/>
                <w:i/>
                <w:iCs/>
              </w:rPr>
              <w:t>Clark v The Queen</w:t>
            </w:r>
            <w:r>
              <w:rPr>
                <w:rFonts w:ascii="Arial" w:hAnsi="Arial" w:cs="Arial"/>
              </w:rPr>
              <w:t xml:space="preserve"> [2021] VSCA 350 at [14].</w:t>
            </w:r>
          </w:p>
        </w:tc>
      </w:tr>
      <w:tr w:rsidR="00A410BD" w14:paraId="7BB4468A" w14:textId="77777777" w:rsidTr="00473897">
        <w:tc>
          <w:tcPr>
            <w:tcW w:w="1220" w:type="dxa"/>
            <w:gridSpan w:val="2"/>
            <w:tcBorders>
              <w:top w:val="single" w:sz="4" w:space="0" w:color="auto"/>
              <w:left w:val="single" w:sz="18" w:space="0" w:color="auto"/>
              <w:bottom w:val="single" w:sz="4" w:space="0" w:color="auto"/>
            </w:tcBorders>
            <w:shd w:val="clear" w:color="auto" w:fill="auto"/>
          </w:tcPr>
          <w:p w14:paraId="66B1DFDA" w14:textId="1B945028" w:rsidR="00A410BD" w:rsidRDefault="00A410BD" w:rsidP="00A410BD">
            <w:pPr>
              <w:rPr>
                <w:lang w:val="en-AU"/>
              </w:rPr>
            </w:pPr>
            <w:r>
              <w:rPr>
                <w:lang w:val="en-AU"/>
              </w:rPr>
              <w:t>18/02/22</w:t>
            </w:r>
          </w:p>
        </w:tc>
        <w:tc>
          <w:tcPr>
            <w:tcW w:w="836" w:type="dxa"/>
            <w:tcBorders>
              <w:top w:val="single" w:sz="4" w:space="0" w:color="auto"/>
              <w:bottom w:val="single" w:sz="4" w:space="0" w:color="auto"/>
            </w:tcBorders>
            <w:shd w:val="clear" w:color="auto" w:fill="auto"/>
          </w:tcPr>
          <w:p w14:paraId="50E591ED" w14:textId="0B969002"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121C01E0" w14:textId="1E20C953" w:rsidR="00A410BD" w:rsidRDefault="00A410BD" w:rsidP="00A410BD">
            <w:pPr>
              <w:keepNext/>
              <w:jc w:val="center"/>
              <w:rPr>
                <w:lang w:val="en-AU"/>
              </w:rPr>
            </w:pPr>
            <w:r>
              <w:rPr>
                <w:lang w:val="en-AU"/>
              </w:rPr>
              <w:t>11.2.18</w:t>
            </w:r>
          </w:p>
        </w:tc>
        <w:tc>
          <w:tcPr>
            <w:tcW w:w="4798" w:type="dxa"/>
            <w:gridSpan w:val="2"/>
            <w:tcBorders>
              <w:top w:val="single" w:sz="4" w:space="0" w:color="auto"/>
              <w:bottom w:val="single" w:sz="4" w:space="0" w:color="auto"/>
              <w:right w:val="single" w:sz="18" w:space="0" w:color="auto"/>
            </w:tcBorders>
            <w:shd w:val="clear" w:color="auto" w:fill="auto"/>
          </w:tcPr>
          <w:p w14:paraId="57809A82" w14:textId="04F29641" w:rsidR="00A410BD" w:rsidRDefault="00A410BD" w:rsidP="00A410BD">
            <w:pPr>
              <w:spacing w:before="20" w:after="20"/>
              <w:jc w:val="both"/>
              <w:rPr>
                <w:rFonts w:ascii="Arial" w:hAnsi="Arial" w:cs="Arial"/>
                <w:color w:val="000000"/>
              </w:rPr>
            </w:pPr>
            <w:r>
              <w:rPr>
                <w:rFonts w:ascii="Arial" w:hAnsi="Arial" w:cs="Arial"/>
                <w:color w:val="000000"/>
              </w:rPr>
              <w:t xml:space="preserve">Summary of and extract from </w:t>
            </w:r>
            <w:r w:rsidRPr="00531994">
              <w:rPr>
                <w:rFonts w:ascii="Arial" w:hAnsi="Arial" w:cs="Arial"/>
                <w:i/>
                <w:iCs/>
                <w:color w:val="000000"/>
              </w:rPr>
              <w:t>Curtis v The Queen</w:t>
            </w:r>
            <w:r>
              <w:rPr>
                <w:rFonts w:ascii="Arial" w:hAnsi="Arial" w:cs="Arial"/>
                <w:color w:val="000000"/>
              </w:rPr>
              <w:t xml:space="preserve"> [2022] VSCA 5 at [21].</w:t>
            </w:r>
          </w:p>
        </w:tc>
      </w:tr>
      <w:tr w:rsidR="00A410BD" w14:paraId="32078A9D" w14:textId="77777777" w:rsidTr="00473897">
        <w:tc>
          <w:tcPr>
            <w:tcW w:w="1220" w:type="dxa"/>
            <w:gridSpan w:val="2"/>
            <w:tcBorders>
              <w:top w:val="single" w:sz="4" w:space="0" w:color="auto"/>
              <w:left w:val="single" w:sz="18" w:space="0" w:color="auto"/>
              <w:bottom w:val="single" w:sz="4" w:space="0" w:color="auto"/>
            </w:tcBorders>
            <w:shd w:val="clear" w:color="auto" w:fill="auto"/>
          </w:tcPr>
          <w:p w14:paraId="7DD17CF3" w14:textId="77777777" w:rsidR="00A410BD" w:rsidRDefault="00A410BD" w:rsidP="00A410BD">
            <w:pPr>
              <w:rPr>
                <w:lang w:val="en-AU"/>
              </w:rPr>
            </w:pPr>
            <w:r>
              <w:rPr>
                <w:lang w:val="en-AU"/>
              </w:rPr>
              <w:t>18/02/22</w:t>
            </w:r>
          </w:p>
        </w:tc>
        <w:tc>
          <w:tcPr>
            <w:tcW w:w="836" w:type="dxa"/>
            <w:tcBorders>
              <w:top w:val="single" w:sz="4" w:space="0" w:color="auto"/>
              <w:bottom w:val="single" w:sz="4" w:space="0" w:color="auto"/>
            </w:tcBorders>
            <w:shd w:val="clear" w:color="auto" w:fill="auto"/>
          </w:tcPr>
          <w:p w14:paraId="68B36971" w14:textId="0E7CEAC1"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45E0F4EF" w14:textId="77777777" w:rsidR="00A410BD" w:rsidRDefault="00A410BD" w:rsidP="00A410BD">
            <w:pPr>
              <w:keepNext/>
              <w:jc w:val="center"/>
              <w:rPr>
                <w:lang w:val="en-AU"/>
              </w:rPr>
            </w:pPr>
            <w:r>
              <w:rPr>
                <w:lang w:val="en-AU"/>
              </w:rPr>
              <w:t>11.2.22.1</w:t>
            </w:r>
          </w:p>
        </w:tc>
        <w:tc>
          <w:tcPr>
            <w:tcW w:w="4798" w:type="dxa"/>
            <w:gridSpan w:val="2"/>
            <w:tcBorders>
              <w:top w:val="single" w:sz="4" w:space="0" w:color="auto"/>
              <w:bottom w:val="single" w:sz="4" w:space="0" w:color="auto"/>
              <w:right w:val="single" w:sz="18" w:space="0" w:color="auto"/>
            </w:tcBorders>
            <w:shd w:val="clear" w:color="auto" w:fill="auto"/>
          </w:tcPr>
          <w:p w14:paraId="62214957"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Summaries of </w:t>
            </w:r>
            <w:r w:rsidRPr="00040DAE">
              <w:rPr>
                <w:rFonts w:ascii="Arial" w:hAnsi="Arial" w:cs="Arial"/>
                <w:i/>
                <w:iCs/>
                <w:color w:val="000000"/>
              </w:rPr>
              <w:t>DPP v Panagiotou</w:t>
            </w:r>
            <w:r>
              <w:rPr>
                <w:rFonts w:ascii="Arial" w:hAnsi="Arial" w:cs="Arial"/>
                <w:color w:val="000000"/>
              </w:rPr>
              <w:t xml:space="preserve"> [2022] VSC 9; </w:t>
            </w:r>
            <w:r w:rsidRPr="00040DAE">
              <w:rPr>
                <w:rFonts w:ascii="Arial" w:hAnsi="Arial" w:cs="Arial"/>
                <w:i/>
                <w:iCs/>
                <w:color w:val="000000"/>
              </w:rPr>
              <w:t>DPP v Walia</w:t>
            </w:r>
            <w:r>
              <w:rPr>
                <w:rFonts w:ascii="Arial" w:hAnsi="Arial" w:cs="Arial"/>
                <w:color w:val="000000"/>
              </w:rPr>
              <w:t xml:space="preserve"> [2022] VSC 12.</w:t>
            </w:r>
          </w:p>
        </w:tc>
      </w:tr>
      <w:tr w:rsidR="00A410BD" w14:paraId="1A980D5F" w14:textId="77777777" w:rsidTr="00473897">
        <w:tc>
          <w:tcPr>
            <w:tcW w:w="1220" w:type="dxa"/>
            <w:gridSpan w:val="2"/>
            <w:tcBorders>
              <w:top w:val="single" w:sz="4" w:space="0" w:color="auto"/>
              <w:left w:val="single" w:sz="18" w:space="0" w:color="auto"/>
              <w:bottom w:val="single" w:sz="4" w:space="0" w:color="auto"/>
            </w:tcBorders>
            <w:shd w:val="clear" w:color="auto" w:fill="auto"/>
          </w:tcPr>
          <w:p w14:paraId="1D7A52A0" w14:textId="19017D6D" w:rsidR="00A410BD" w:rsidRDefault="00A410BD" w:rsidP="00A410BD">
            <w:pPr>
              <w:rPr>
                <w:lang w:val="en-AU"/>
              </w:rPr>
            </w:pPr>
            <w:r>
              <w:rPr>
                <w:lang w:val="en-AU"/>
              </w:rPr>
              <w:t>18/02/22</w:t>
            </w:r>
          </w:p>
        </w:tc>
        <w:tc>
          <w:tcPr>
            <w:tcW w:w="836" w:type="dxa"/>
            <w:tcBorders>
              <w:top w:val="single" w:sz="4" w:space="0" w:color="auto"/>
              <w:bottom w:val="single" w:sz="4" w:space="0" w:color="auto"/>
            </w:tcBorders>
            <w:shd w:val="clear" w:color="auto" w:fill="auto"/>
          </w:tcPr>
          <w:p w14:paraId="78C07BF2" w14:textId="587ACF74"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0B5FD91F" w14:textId="13742331" w:rsidR="00A410BD" w:rsidRDefault="00A410BD" w:rsidP="00A410BD">
            <w:pPr>
              <w:keepNext/>
              <w:jc w:val="center"/>
              <w:rPr>
                <w:lang w:val="en-AU"/>
              </w:rPr>
            </w:pPr>
            <w:r>
              <w:rPr>
                <w:lang w:val="en-AU"/>
              </w:rPr>
              <w:t>11.2.22.4</w:t>
            </w:r>
          </w:p>
        </w:tc>
        <w:tc>
          <w:tcPr>
            <w:tcW w:w="4798" w:type="dxa"/>
            <w:gridSpan w:val="2"/>
            <w:tcBorders>
              <w:top w:val="single" w:sz="4" w:space="0" w:color="auto"/>
              <w:bottom w:val="single" w:sz="4" w:space="0" w:color="auto"/>
              <w:right w:val="single" w:sz="18" w:space="0" w:color="auto"/>
            </w:tcBorders>
            <w:shd w:val="clear" w:color="auto" w:fill="auto"/>
          </w:tcPr>
          <w:p w14:paraId="77192471" w14:textId="5DCBE9DF" w:rsidR="00A410BD" w:rsidRDefault="00A410BD" w:rsidP="00A410BD">
            <w:pPr>
              <w:spacing w:before="20" w:after="20"/>
              <w:jc w:val="both"/>
              <w:rPr>
                <w:rFonts w:ascii="Arial" w:hAnsi="Arial" w:cs="Arial"/>
                <w:color w:val="000000"/>
              </w:rPr>
            </w:pPr>
            <w:r>
              <w:rPr>
                <w:rFonts w:ascii="Arial" w:hAnsi="Arial" w:cs="Arial"/>
                <w:color w:val="000000"/>
              </w:rPr>
              <w:t xml:space="preserve">Summaries of </w:t>
            </w:r>
            <w:r>
              <w:rPr>
                <w:rFonts w:ascii="Arial" w:hAnsi="Arial" w:cs="Arial"/>
                <w:i/>
                <w:iCs/>
                <w:color w:val="000000"/>
              </w:rPr>
              <w:t>R v EC</w:t>
            </w:r>
            <w:r w:rsidRPr="000947E2">
              <w:rPr>
                <w:rFonts w:ascii="Arial" w:hAnsi="Arial" w:cs="Arial"/>
                <w:color w:val="000000"/>
              </w:rPr>
              <w:t xml:space="preserve"> [2021] VSC </w:t>
            </w:r>
            <w:r>
              <w:rPr>
                <w:rFonts w:ascii="Arial" w:hAnsi="Arial" w:cs="Arial"/>
                <w:color w:val="000000"/>
              </w:rPr>
              <w:t xml:space="preserve">843; </w:t>
            </w:r>
            <w:r w:rsidRPr="00700872">
              <w:rPr>
                <w:rFonts w:ascii="Arial" w:hAnsi="Arial" w:cs="Arial"/>
                <w:i/>
                <w:iCs/>
                <w:color w:val="000000"/>
              </w:rPr>
              <w:t>DPP v K</w:t>
            </w:r>
            <w:r>
              <w:rPr>
                <w:rFonts w:ascii="Arial" w:hAnsi="Arial" w:cs="Arial"/>
                <w:i/>
                <w:iCs/>
                <w:color w:val="000000"/>
              </w:rPr>
              <w:t>i</w:t>
            </w:r>
            <w:r w:rsidRPr="00700872">
              <w:rPr>
                <w:rFonts w:ascii="Arial" w:hAnsi="Arial" w:cs="Arial"/>
                <w:i/>
                <w:iCs/>
                <w:color w:val="000000"/>
              </w:rPr>
              <w:t>ngdon</w:t>
            </w:r>
            <w:r>
              <w:rPr>
                <w:rFonts w:ascii="Arial" w:hAnsi="Arial" w:cs="Arial"/>
                <w:color w:val="000000"/>
              </w:rPr>
              <w:t xml:space="preserve"> [2021] VSC 858.</w:t>
            </w:r>
          </w:p>
        </w:tc>
      </w:tr>
      <w:tr w:rsidR="00A410BD" w14:paraId="0B2AF5DD" w14:textId="77777777" w:rsidTr="00473897">
        <w:tc>
          <w:tcPr>
            <w:tcW w:w="1220" w:type="dxa"/>
            <w:gridSpan w:val="2"/>
            <w:tcBorders>
              <w:top w:val="single" w:sz="4" w:space="0" w:color="auto"/>
              <w:left w:val="single" w:sz="18" w:space="0" w:color="auto"/>
              <w:bottom w:val="single" w:sz="4" w:space="0" w:color="auto"/>
            </w:tcBorders>
            <w:shd w:val="clear" w:color="auto" w:fill="auto"/>
          </w:tcPr>
          <w:p w14:paraId="5D8B6471" w14:textId="44F856F5" w:rsidR="00A410BD" w:rsidRDefault="00A410BD" w:rsidP="00A410BD">
            <w:pPr>
              <w:rPr>
                <w:lang w:val="en-AU"/>
              </w:rPr>
            </w:pPr>
            <w:r>
              <w:rPr>
                <w:lang w:val="en-AU"/>
              </w:rPr>
              <w:t>18/02/22</w:t>
            </w:r>
          </w:p>
        </w:tc>
        <w:tc>
          <w:tcPr>
            <w:tcW w:w="836" w:type="dxa"/>
            <w:tcBorders>
              <w:top w:val="single" w:sz="4" w:space="0" w:color="auto"/>
              <w:bottom w:val="single" w:sz="4" w:space="0" w:color="auto"/>
            </w:tcBorders>
            <w:shd w:val="clear" w:color="auto" w:fill="auto"/>
          </w:tcPr>
          <w:p w14:paraId="4799382A" w14:textId="082F0DD7"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5C0C796D" w14:textId="4A71ED42" w:rsidR="00A410BD" w:rsidRDefault="00A410BD" w:rsidP="00A410BD">
            <w:pPr>
              <w:keepNext/>
              <w:jc w:val="center"/>
              <w:rPr>
                <w:lang w:val="en-AU"/>
              </w:rPr>
            </w:pPr>
            <w:r>
              <w:rPr>
                <w:lang w:val="en-AU"/>
              </w:rPr>
              <w:t>11.2.24.2</w:t>
            </w:r>
          </w:p>
        </w:tc>
        <w:tc>
          <w:tcPr>
            <w:tcW w:w="4798" w:type="dxa"/>
            <w:gridSpan w:val="2"/>
            <w:tcBorders>
              <w:top w:val="single" w:sz="4" w:space="0" w:color="auto"/>
              <w:bottom w:val="single" w:sz="4" w:space="0" w:color="auto"/>
              <w:right w:val="single" w:sz="18" w:space="0" w:color="auto"/>
            </w:tcBorders>
            <w:shd w:val="clear" w:color="auto" w:fill="auto"/>
          </w:tcPr>
          <w:p w14:paraId="659B2017" w14:textId="5E58BA88" w:rsidR="00A410BD" w:rsidRDefault="00A410BD" w:rsidP="00A410BD">
            <w:pPr>
              <w:spacing w:before="20" w:after="20"/>
              <w:jc w:val="both"/>
              <w:rPr>
                <w:rFonts w:ascii="Arial" w:hAnsi="Arial" w:cs="Arial"/>
                <w:color w:val="000000"/>
              </w:rPr>
            </w:pPr>
            <w:r>
              <w:rPr>
                <w:rFonts w:ascii="Arial" w:hAnsi="Arial" w:cs="Arial"/>
                <w:color w:val="000000"/>
              </w:rPr>
              <w:t xml:space="preserve">References to </w:t>
            </w:r>
            <w:r w:rsidRPr="002537EB">
              <w:rPr>
                <w:rFonts w:ascii="Arial" w:hAnsi="Arial" w:cs="Arial"/>
                <w:i/>
                <w:iCs/>
                <w:color w:val="000000"/>
              </w:rPr>
              <w:t>Singh v The Queen</w:t>
            </w:r>
            <w:r>
              <w:rPr>
                <w:rFonts w:ascii="Arial" w:hAnsi="Arial" w:cs="Arial"/>
                <w:color w:val="000000"/>
              </w:rPr>
              <w:t xml:space="preserve"> [2021] VSCA 345; </w:t>
            </w:r>
            <w:r w:rsidRPr="00E854DC">
              <w:rPr>
                <w:rFonts w:ascii="Arial" w:hAnsi="Arial" w:cs="Arial"/>
                <w:i/>
                <w:iCs/>
                <w:color w:val="000000"/>
              </w:rPr>
              <w:t>DPP v McNamara</w:t>
            </w:r>
            <w:r>
              <w:rPr>
                <w:rFonts w:ascii="Arial" w:hAnsi="Arial" w:cs="Arial"/>
                <w:color w:val="000000"/>
              </w:rPr>
              <w:t xml:space="preserve"> [2021] VSC 845.</w:t>
            </w:r>
          </w:p>
        </w:tc>
      </w:tr>
      <w:tr w:rsidR="00A410BD" w14:paraId="5E0AB5C0" w14:textId="77777777" w:rsidTr="00473897">
        <w:tc>
          <w:tcPr>
            <w:tcW w:w="1220" w:type="dxa"/>
            <w:gridSpan w:val="2"/>
            <w:tcBorders>
              <w:top w:val="single" w:sz="4" w:space="0" w:color="auto"/>
              <w:left w:val="single" w:sz="18" w:space="0" w:color="auto"/>
              <w:bottom w:val="single" w:sz="4" w:space="0" w:color="auto"/>
            </w:tcBorders>
            <w:shd w:val="clear" w:color="auto" w:fill="auto"/>
          </w:tcPr>
          <w:p w14:paraId="57F20A4E" w14:textId="02440C69" w:rsidR="00A410BD" w:rsidRDefault="00A410BD" w:rsidP="00A410BD">
            <w:pPr>
              <w:rPr>
                <w:lang w:val="en-AU"/>
              </w:rPr>
            </w:pPr>
            <w:r>
              <w:rPr>
                <w:lang w:val="en-AU"/>
              </w:rPr>
              <w:t>18/02/22</w:t>
            </w:r>
          </w:p>
        </w:tc>
        <w:tc>
          <w:tcPr>
            <w:tcW w:w="836" w:type="dxa"/>
            <w:tcBorders>
              <w:top w:val="single" w:sz="4" w:space="0" w:color="auto"/>
              <w:bottom w:val="single" w:sz="4" w:space="0" w:color="auto"/>
            </w:tcBorders>
            <w:shd w:val="clear" w:color="auto" w:fill="auto"/>
          </w:tcPr>
          <w:p w14:paraId="7B823FF4" w14:textId="011D4299"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4EDC69E0" w14:textId="64A648B0" w:rsidR="00A410BD" w:rsidRDefault="00A410BD" w:rsidP="00A410BD">
            <w:pPr>
              <w:keepNext/>
              <w:jc w:val="center"/>
              <w:rPr>
                <w:lang w:val="en-AU"/>
              </w:rPr>
            </w:pPr>
            <w:r>
              <w:rPr>
                <w:lang w:val="en-AU"/>
              </w:rPr>
              <w:t>11.2.24.3</w:t>
            </w:r>
          </w:p>
        </w:tc>
        <w:tc>
          <w:tcPr>
            <w:tcW w:w="4798" w:type="dxa"/>
            <w:gridSpan w:val="2"/>
            <w:tcBorders>
              <w:top w:val="single" w:sz="4" w:space="0" w:color="auto"/>
              <w:bottom w:val="single" w:sz="4" w:space="0" w:color="auto"/>
              <w:right w:val="single" w:sz="18" w:space="0" w:color="auto"/>
            </w:tcBorders>
            <w:shd w:val="clear" w:color="auto" w:fill="auto"/>
          </w:tcPr>
          <w:p w14:paraId="78D6A87D" w14:textId="17B61359"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6827EC">
              <w:rPr>
                <w:rFonts w:ascii="Arial" w:hAnsi="Arial" w:cs="Arial"/>
                <w:i/>
                <w:iCs/>
                <w:color w:val="000000"/>
              </w:rPr>
              <w:t>Byast v The Queen</w:t>
            </w:r>
            <w:r>
              <w:rPr>
                <w:rFonts w:ascii="Arial" w:hAnsi="Arial" w:cs="Arial"/>
                <w:color w:val="000000"/>
              </w:rPr>
              <w:t xml:space="preserve"> [2021] VSCA 344.</w:t>
            </w:r>
          </w:p>
        </w:tc>
      </w:tr>
      <w:tr w:rsidR="00A410BD" w14:paraId="27CBE5C6" w14:textId="77777777" w:rsidTr="00473897">
        <w:tc>
          <w:tcPr>
            <w:tcW w:w="1220" w:type="dxa"/>
            <w:gridSpan w:val="2"/>
            <w:tcBorders>
              <w:top w:val="single" w:sz="4" w:space="0" w:color="auto"/>
              <w:left w:val="single" w:sz="18" w:space="0" w:color="auto"/>
              <w:bottom w:val="single" w:sz="4" w:space="0" w:color="auto"/>
            </w:tcBorders>
            <w:shd w:val="clear" w:color="auto" w:fill="auto"/>
          </w:tcPr>
          <w:p w14:paraId="15A864F6" w14:textId="23005E2D" w:rsidR="00A410BD" w:rsidRDefault="00A410BD" w:rsidP="00A410BD">
            <w:pPr>
              <w:rPr>
                <w:lang w:val="en-AU"/>
              </w:rPr>
            </w:pPr>
            <w:r>
              <w:rPr>
                <w:lang w:val="en-AU"/>
              </w:rPr>
              <w:t>18/02/22</w:t>
            </w:r>
          </w:p>
        </w:tc>
        <w:tc>
          <w:tcPr>
            <w:tcW w:w="836" w:type="dxa"/>
            <w:tcBorders>
              <w:top w:val="single" w:sz="4" w:space="0" w:color="auto"/>
              <w:bottom w:val="single" w:sz="4" w:space="0" w:color="auto"/>
            </w:tcBorders>
            <w:shd w:val="clear" w:color="auto" w:fill="auto"/>
          </w:tcPr>
          <w:p w14:paraId="7835DFBF" w14:textId="7A488CB8"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45D58CEF" w14:textId="4AD30DB3" w:rsidR="00A410BD" w:rsidRDefault="00A410BD" w:rsidP="00A410BD">
            <w:pPr>
              <w:keepNext/>
              <w:jc w:val="center"/>
              <w:rPr>
                <w:lang w:val="en-AU"/>
              </w:rPr>
            </w:pPr>
            <w:r>
              <w:rPr>
                <w:lang w:val="en-AU"/>
              </w:rPr>
              <w:t>11.2.24.6</w:t>
            </w:r>
          </w:p>
        </w:tc>
        <w:tc>
          <w:tcPr>
            <w:tcW w:w="4798" w:type="dxa"/>
            <w:gridSpan w:val="2"/>
            <w:tcBorders>
              <w:top w:val="single" w:sz="4" w:space="0" w:color="auto"/>
              <w:bottom w:val="single" w:sz="4" w:space="0" w:color="auto"/>
              <w:right w:val="single" w:sz="18" w:space="0" w:color="auto"/>
            </w:tcBorders>
            <w:shd w:val="clear" w:color="auto" w:fill="auto"/>
          </w:tcPr>
          <w:p w14:paraId="2C8C920E" w14:textId="114A3A13"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0F184D">
              <w:rPr>
                <w:rFonts w:ascii="Arial" w:hAnsi="Arial" w:cs="Arial"/>
                <w:i/>
                <w:iCs/>
                <w:color w:val="000000"/>
              </w:rPr>
              <w:t>Clark v The Queen</w:t>
            </w:r>
            <w:r>
              <w:rPr>
                <w:rFonts w:ascii="Arial" w:hAnsi="Arial" w:cs="Arial"/>
                <w:color w:val="000000"/>
              </w:rPr>
              <w:t xml:space="preserve"> [2021] VSCA 350 at [21].</w:t>
            </w:r>
          </w:p>
        </w:tc>
      </w:tr>
      <w:tr w:rsidR="00A410BD" w14:paraId="4551A531" w14:textId="77777777" w:rsidTr="00473897">
        <w:tc>
          <w:tcPr>
            <w:tcW w:w="1220" w:type="dxa"/>
            <w:gridSpan w:val="2"/>
            <w:tcBorders>
              <w:top w:val="single" w:sz="4" w:space="0" w:color="auto"/>
              <w:left w:val="single" w:sz="18" w:space="0" w:color="auto"/>
              <w:bottom w:val="single" w:sz="4" w:space="0" w:color="auto"/>
            </w:tcBorders>
            <w:shd w:val="clear" w:color="auto" w:fill="auto"/>
          </w:tcPr>
          <w:p w14:paraId="50B8B132" w14:textId="367E31AE" w:rsidR="00A410BD" w:rsidRDefault="00A410BD" w:rsidP="00A410BD">
            <w:pPr>
              <w:rPr>
                <w:lang w:val="en-AU"/>
              </w:rPr>
            </w:pPr>
            <w:r>
              <w:rPr>
                <w:lang w:val="en-AU"/>
              </w:rPr>
              <w:t>18/02/22</w:t>
            </w:r>
          </w:p>
        </w:tc>
        <w:tc>
          <w:tcPr>
            <w:tcW w:w="836" w:type="dxa"/>
            <w:tcBorders>
              <w:top w:val="single" w:sz="4" w:space="0" w:color="auto"/>
              <w:bottom w:val="single" w:sz="4" w:space="0" w:color="auto"/>
            </w:tcBorders>
            <w:shd w:val="clear" w:color="auto" w:fill="auto"/>
          </w:tcPr>
          <w:p w14:paraId="5872B9E8" w14:textId="05EFC586"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4452E4F4" w14:textId="7DF536ED" w:rsidR="00A410BD" w:rsidRDefault="00A410BD" w:rsidP="00A410BD">
            <w:pPr>
              <w:keepNext/>
              <w:jc w:val="center"/>
              <w:rPr>
                <w:lang w:val="en-AU"/>
              </w:rPr>
            </w:pPr>
            <w:r>
              <w:rPr>
                <w:lang w:val="en-AU"/>
              </w:rPr>
              <w:t>11.2.25</w:t>
            </w:r>
          </w:p>
        </w:tc>
        <w:tc>
          <w:tcPr>
            <w:tcW w:w="4798" w:type="dxa"/>
            <w:gridSpan w:val="2"/>
            <w:tcBorders>
              <w:top w:val="single" w:sz="4" w:space="0" w:color="auto"/>
              <w:bottom w:val="single" w:sz="4" w:space="0" w:color="auto"/>
              <w:right w:val="single" w:sz="18" w:space="0" w:color="auto"/>
            </w:tcBorders>
            <w:shd w:val="clear" w:color="auto" w:fill="auto"/>
          </w:tcPr>
          <w:p w14:paraId="3B263F28" w14:textId="028C734F" w:rsidR="00A410BD" w:rsidRPr="005E6B2D" w:rsidRDefault="00A410BD" w:rsidP="00A410BD">
            <w:pPr>
              <w:jc w:val="both"/>
              <w:rPr>
                <w:rFonts w:ascii="Arial" w:hAnsi="Arial" w:cs="Arial"/>
                <w:color w:val="000000"/>
              </w:rPr>
            </w:pPr>
            <w:r>
              <w:rPr>
                <w:rFonts w:ascii="Arial" w:hAnsi="Arial" w:cs="Arial"/>
                <w:color w:val="000000"/>
              </w:rPr>
              <w:t xml:space="preserve">References to </w:t>
            </w:r>
            <w:r w:rsidRPr="005E6B2D">
              <w:rPr>
                <w:rFonts w:ascii="Arial" w:hAnsi="Arial" w:cs="Arial"/>
                <w:i/>
                <w:iCs/>
                <w:color w:val="000000"/>
              </w:rPr>
              <w:t xml:space="preserve">Nguyen v The Queen </w:t>
            </w:r>
            <w:r w:rsidRPr="005E6B2D">
              <w:rPr>
                <w:rFonts w:ascii="Arial" w:hAnsi="Arial" w:cs="Arial"/>
                <w:color w:val="000000"/>
              </w:rPr>
              <w:t>[2021] VSCA 346</w:t>
            </w:r>
            <w:r>
              <w:rPr>
                <w:rFonts w:ascii="Arial" w:hAnsi="Arial" w:cs="Arial"/>
                <w:color w:val="000000"/>
              </w:rPr>
              <w:t xml:space="preserve">; </w:t>
            </w:r>
            <w:r w:rsidRPr="005E6B2D">
              <w:rPr>
                <w:rFonts w:ascii="Arial" w:hAnsi="Arial" w:cs="Arial"/>
                <w:i/>
                <w:iCs/>
              </w:rPr>
              <w:t xml:space="preserve">Billy Dimovski v The Queen </w:t>
            </w:r>
            <w:r w:rsidRPr="005E6B2D">
              <w:rPr>
                <w:rFonts w:ascii="Arial" w:hAnsi="Arial" w:cs="Arial"/>
              </w:rPr>
              <w:t>[2022] VSCA 6</w:t>
            </w:r>
            <w:r>
              <w:rPr>
                <w:rFonts w:ascii="Arial" w:hAnsi="Arial" w:cs="Arial"/>
              </w:rPr>
              <w:t xml:space="preserve">; </w:t>
            </w:r>
            <w:r>
              <w:rPr>
                <w:rFonts w:ascii="Arial" w:hAnsi="Arial" w:cs="Arial"/>
                <w:i/>
                <w:iCs/>
              </w:rPr>
              <w:t xml:space="preserve">Johnson v The Queen </w:t>
            </w:r>
            <w:r w:rsidRPr="00F70888">
              <w:rPr>
                <w:rFonts w:ascii="Arial" w:hAnsi="Arial" w:cs="Arial"/>
              </w:rPr>
              <w:t>[2022] VSCA 9</w:t>
            </w:r>
            <w:r w:rsidRPr="005E6B2D">
              <w:rPr>
                <w:rFonts w:ascii="Arial" w:hAnsi="Arial" w:cs="Arial"/>
              </w:rPr>
              <w:t>.</w:t>
            </w:r>
          </w:p>
        </w:tc>
      </w:tr>
      <w:tr w:rsidR="00A410BD" w14:paraId="5A48D639" w14:textId="77777777" w:rsidTr="00473897">
        <w:tc>
          <w:tcPr>
            <w:tcW w:w="1220" w:type="dxa"/>
            <w:gridSpan w:val="2"/>
            <w:tcBorders>
              <w:top w:val="single" w:sz="4" w:space="0" w:color="auto"/>
              <w:left w:val="single" w:sz="18" w:space="0" w:color="auto"/>
              <w:bottom w:val="single" w:sz="4" w:space="0" w:color="auto"/>
            </w:tcBorders>
            <w:shd w:val="clear" w:color="auto" w:fill="auto"/>
          </w:tcPr>
          <w:p w14:paraId="4CA39869" w14:textId="3E861A38" w:rsidR="00A410BD" w:rsidRDefault="00A410BD" w:rsidP="00A410BD">
            <w:pPr>
              <w:rPr>
                <w:lang w:val="en-AU"/>
              </w:rPr>
            </w:pPr>
            <w:r>
              <w:rPr>
                <w:lang w:val="en-AU"/>
              </w:rPr>
              <w:t>18/02/22</w:t>
            </w:r>
          </w:p>
        </w:tc>
        <w:tc>
          <w:tcPr>
            <w:tcW w:w="836" w:type="dxa"/>
            <w:tcBorders>
              <w:top w:val="single" w:sz="4" w:space="0" w:color="auto"/>
              <w:bottom w:val="single" w:sz="4" w:space="0" w:color="auto"/>
            </w:tcBorders>
            <w:shd w:val="clear" w:color="auto" w:fill="auto"/>
          </w:tcPr>
          <w:p w14:paraId="3B1ADB8C" w14:textId="7ED3A8E1"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106556D0" w14:textId="2713A764" w:rsidR="00A410BD" w:rsidRDefault="00A410BD" w:rsidP="00A410BD">
            <w:pPr>
              <w:keepNext/>
              <w:jc w:val="center"/>
              <w:rPr>
                <w:lang w:val="en-AU"/>
              </w:rPr>
            </w:pPr>
            <w:r>
              <w:rPr>
                <w:lang w:val="en-AU"/>
              </w:rPr>
              <w:t>11.2.26.2</w:t>
            </w:r>
          </w:p>
        </w:tc>
        <w:tc>
          <w:tcPr>
            <w:tcW w:w="4798" w:type="dxa"/>
            <w:gridSpan w:val="2"/>
            <w:tcBorders>
              <w:top w:val="single" w:sz="4" w:space="0" w:color="auto"/>
              <w:bottom w:val="single" w:sz="4" w:space="0" w:color="auto"/>
              <w:right w:val="single" w:sz="18" w:space="0" w:color="auto"/>
            </w:tcBorders>
            <w:shd w:val="clear" w:color="auto" w:fill="auto"/>
          </w:tcPr>
          <w:p w14:paraId="1AC031F2" w14:textId="1539BAE9" w:rsidR="00A410BD" w:rsidRDefault="00A410BD" w:rsidP="00A410BD">
            <w:pPr>
              <w:spacing w:before="20" w:after="20"/>
              <w:jc w:val="both"/>
              <w:rPr>
                <w:rFonts w:ascii="Arial" w:hAnsi="Arial" w:cs="Arial"/>
                <w:color w:val="000000"/>
              </w:rPr>
            </w:pPr>
            <w:r>
              <w:rPr>
                <w:rFonts w:ascii="Arial" w:hAnsi="Arial" w:cs="Arial"/>
                <w:color w:val="000000"/>
              </w:rPr>
              <w:t xml:space="preserve">Discussion of and extract from </w:t>
            </w:r>
            <w:r w:rsidRPr="00D9206A">
              <w:rPr>
                <w:rFonts w:ascii="Arial" w:hAnsi="Arial" w:cs="Arial"/>
                <w:i/>
                <w:iCs/>
                <w:color w:val="000000"/>
              </w:rPr>
              <w:t>Sabbatucci v The Queen</w:t>
            </w:r>
            <w:r>
              <w:rPr>
                <w:rFonts w:ascii="Arial" w:hAnsi="Arial" w:cs="Arial"/>
                <w:color w:val="000000"/>
              </w:rPr>
              <w:t xml:space="preserve"> [2021] VSCA 340 at [35].</w:t>
            </w:r>
          </w:p>
        </w:tc>
      </w:tr>
      <w:tr w:rsidR="00A410BD" w14:paraId="7413EA82" w14:textId="77777777" w:rsidTr="00473897">
        <w:tc>
          <w:tcPr>
            <w:tcW w:w="1220" w:type="dxa"/>
            <w:gridSpan w:val="2"/>
            <w:tcBorders>
              <w:top w:val="single" w:sz="4" w:space="0" w:color="auto"/>
              <w:left w:val="single" w:sz="18" w:space="0" w:color="auto"/>
              <w:bottom w:val="single" w:sz="4" w:space="0" w:color="auto"/>
            </w:tcBorders>
            <w:shd w:val="clear" w:color="auto" w:fill="auto"/>
          </w:tcPr>
          <w:p w14:paraId="465C77B0" w14:textId="5929EEAA" w:rsidR="00A410BD" w:rsidRDefault="00A410BD" w:rsidP="00A410BD">
            <w:pPr>
              <w:rPr>
                <w:lang w:val="en-AU"/>
              </w:rPr>
            </w:pPr>
            <w:r>
              <w:rPr>
                <w:lang w:val="en-AU"/>
              </w:rPr>
              <w:t>18/02/22</w:t>
            </w:r>
          </w:p>
        </w:tc>
        <w:tc>
          <w:tcPr>
            <w:tcW w:w="836" w:type="dxa"/>
            <w:tcBorders>
              <w:top w:val="single" w:sz="4" w:space="0" w:color="auto"/>
              <w:bottom w:val="single" w:sz="4" w:space="0" w:color="auto"/>
            </w:tcBorders>
            <w:shd w:val="clear" w:color="auto" w:fill="auto"/>
          </w:tcPr>
          <w:p w14:paraId="6468803D" w14:textId="1673D5CA"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180C942E" w14:textId="372C4779" w:rsidR="00A410BD" w:rsidRDefault="00A410BD" w:rsidP="00A410BD">
            <w:pPr>
              <w:keepNext/>
              <w:jc w:val="center"/>
              <w:rPr>
                <w:lang w:val="en-AU"/>
              </w:rPr>
            </w:pPr>
            <w:r>
              <w:rPr>
                <w:lang w:val="en-AU"/>
              </w:rPr>
              <w:t>11.2.27</w:t>
            </w:r>
          </w:p>
        </w:tc>
        <w:tc>
          <w:tcPr>
            <w:tcW w:w="4798" w:type="dxa"/>
            <w:gridSpan w:val="2"/>
            <w:tcBorders>
              <w:top w:val="single" w:sz="4" w:space="0" w:color="auto"/>
              <w:bottom w:val="single" w:sz="4" w:space="0" w:color="auto"/>
              <w:right w:val="single" w:sz="18" w:space="0" w:color="auto"/>
            </w:tcBorders>
            <w:shd w:val="clear" w:color="auto" w:fill="auto"/>
          </w:tcPr>
          <w:p w14:paraId="359D7164" w14:textId="058944AA"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1E2DE0">
              <w:rPr>
                <w:rFonts w:ascii="Arial" w:hAnsi="Arial" w:cs="Arial"/>
                <w:i/>
                <w:iCs/>
                <w:color w:val="000000"/>
              </w:rPr>
              <w:t>Sang Zung Mang v The Queen</w:t>
            </w:r>
            <w:r>
              <w:rPr>
                <w:rFonts w:ascii="Arial" w:hAnsi="Arial" w:cs="Arial"/>
                <w:color w:val="000000"/>
              </w:rPr>
              <w:t xml:space="preserve"> [2022] VSCA 10 </w:t>
            </w:r>
            <w:r>
              <w:rPr>
                <w:rFonts w:ascii="Arial" w:hAnsi="Arial" w:cs="Arial"/>
                <w:bCs/>
                <w:lang w:val="en-US"/>
              </w:rPr>
              <w:t>at [13] &amp; [24].</w:t>
            </w:r>
          </w:p>
        </w:tc>
      </w:tr>
      <w:tr w:rsidR="00A410BD" w14:paraId="5D0A8A26" w14:textId="77777777" w:rsidTr="00473897">
        <w:tc>
          <w:tcPr>
            <w:tcW w:w="1220" w:type="dxa"/>
            <w:gridSpan w:val="2"/>
            <w:tcBorders>
              <w:top w:val="single" w:sz="4" w:space="0" w:color="auto"/>
              <w:left w:val="single" w:sz="18" w:space="0" w:color="auto"/>
              <w:bottom w:val="single" w:sz="4" w:space="0" w:color="auto"/>
            </w:tcBorders>
            <w:shd w:val="clear" w:color="auto" w:fill="auto"/>
          </w:tcPr>
          <w:p w14:paraId="68A75D7C" w14:textId="16033DB1" w:rsidR="00A410BD" w:rsidRDefault="00A410BD" w:rsidP="00A410BD">
            <w:pPr>
              <w:rPr>
                <w:lang w:val="en-AU"/>
              </w:rPr>
            </w:pPr>
            <w:r>
              <w:rPr>
                <w:lang w:val="en-AU"/>
              </w:rPr>
              <w:t>18/02/22</w:t>
            </w:r>
          </w:p>
        </w:tc>
        <w:tc>
          <w:tcPr>
            <w:tcW w:w="836" w:type="dxa"/>
            <w:tcBorders>
              <w:top w:val="single" w:sz="4" w:space="0" w:color="auto"/>
              <w:bottom w:val="single" w:sz="4" w:space="0" w:color="auto"/>
            </w:tcBorders>
            <w:shd w:val="clear" w:color="auto" w:fill="auto"/>
          </w:tcPr>
          <w:p w14:paraId="77BA4957" w14:textId="6DD81B8B"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409C9301" w14:textId="783DE872" w:rsidR="00A410BD" w:rsidRDefault="00A410BD" w:rsidP="00A410BD">
            <w:pPr>
              <w:keepNext/>
              <w:jc w:val="center"/>
              <w:rPr>
                <w:lang w:val="en-AU"/>
              </w:rPr>
            </w:pPr>
            <w:r>
              <w:rPr>
                <w:lang w:val="en-AU"/>
              </w:rPr>
              <w:t>11.2.30</w:t>
            </w:r>
          </w:p>
        </w:tc>
        <w:tc>
          <w:tcPr>
            <w:tcW w:w="4798" w:type="dxa"/>
            <w:gridSpan w:val="2"/>
            <w:tcBorders>
              <w:top w:val="single" w:sz="4" w:space="0" w:color="auto"/>
              <w:bottom w:val="single" w:sz="4" w:space="0" w:color="auto"/>
              <w:right w:val="single" w:sz="18" w:space="0" w:color="auto"/>
            </w:tcBorders>
            <w:shd w:val="clear" w:color="auto" w:fill="auto"/>
          </w:tcPr>
          <w:p w14:paraId="51C065B4" w14:textId="0ED44235" w:rsidR="00A410BD" w:rsidRDefault="00A410BD" w:rsidP="00A410BD">
            <w:pPr>
              <w:spacing w:before="20" w:after="20"/>
              <w:jc w:val="both"/>
              <w:rPr>
                <w:rFonts w:ascii="Arial" w:hAnsi="Arial" w:cs="Arial"/>
                <w:color w:val="000000"/>
              </w:rPr>
            </w:pPr>
            <w:r>
              <w:rPr>
                <w:rFonts w:ascii="Arial" w:hAnsi="Arial" w:cs="Arial"/>
                <w:color w:val="000000"/>
              </w:rPr>
              <w:t xml:space="preserve">Discussion of </w:t>
            </w:r>
            <w:r w:rsidRPr="00682678">
              <w:rPr>
                <w:rFonts w:ascii="Arial" w:hAnsi="Arial" w:cs="Arial"/>
                <w:i/>
                <w:iCs/>
                <w:color w:val="000000"/>
              </w:rPr>
              <w:t>Alex</w:t>
            </w:r>
            <w:r>
              <w:rPr>
                <w:rFonts w:ascii="Arial" w:hAnsi="Arial" w:cs="Arial"/>
                <w:i/>
                <w:iCs/>
                <w:color w:val="000000"/>
              </w:rPr>
              <w:t>andra</w:t>
            </w:r>
            <w:r w:rsidRPr="00682678">
              <w:rPr>
                <w:rFonts w:ascii="Arial" w:hAnsi="Arial" w:cs="Arial"/>
                <w:i/>
                <w:iCs/>
                <w:color w:val="000000"/>
              </w:rPr>
              <w:t xml:space="preserve"> Hill v The Queen</w:t>
            </w:r>
            <w:r>
              <w:rPr>
                <w:rFonts w:ascii="Arial" w:hAnsi="Arial" w:cs="Arial"/>
                <w:color w:val="000000"/>
              </w:rPr>
              <w:t xml:space="preserve"> [2021] VSCA 349 and extract from [36].</w:t>
            </w:r>
          </w:p>
        </w:tc>
      </w:tr>
      <w:tr w:rsidR="00A410BD" w14:paraId="7107E4AE" w14:textId="77777777" w:rsidTr="00473897">
        <w:tc>
          <w:tcPr>
            <w:tcW w:w="1220" w:type="dxa"/>
            <w:gridSpan w:val="2"/>
            <w:tcBorders>
              <w:top w:val="single" w:sz="4" w:space="0" w:color="auto"/>
              <w:left w:val="single" w:sz="18" w:space="0" w:color="auto"/>
              <w:bottom w:val="single" w:sz="4" w:space="0" w:color="auto"/>
            </w:tcBorders>
            <w:shd w:val="clear" w:color="auto" w:fill="auto"/>
          </w:tcPr>
          <w:p w14:paraId="08F1D59F" w14:textId="7ACD59F4" w:rsidR="00A410BD" w:rsidRDefault="00A410BD" w:rsidP="00A410BD">
            <w:pPr>
              <w:rPr>
                <w:lang w:val="en-AU"/>
              </w:rPr>
            </w:pPr>
            <w:r>
              <w:rPr>
                <w:lang w:val="en-AU"/>
              </w:rPr>
              <w:t>18/02/22</w:t>
            </w:r>
          </w:p>
        </w:tc>
        <w:tc>
          <w:tcPr>
            <w:tcW w:w="836" w:type="dxa"/>
            <w:tcBorders>
              <w:top w:val="single" w:sz="4" w:space="0" w:color="auto"/>
              <w:bottom w:val="single" w:sz="4" w:space="0" w:color="auto"/>
            </w:tcBorders>
            <w:shd w:val="clear" w:color="auto" w:fill="auto"/>
          </w:tcPr>
          <w:p w14:paraId="409CE53E" w14:textId="6AD3A3CA"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5E134301" w14:textId="2FD24061" w:rsidR="00A410BD" w:rsidRDefault="00A410BD" w:rsidP="00A410BD">
            <w:pPr>
              <w:keepNext/>
              <w:jc w:val="center"/>
              <w:rPr>
                <w:lang w:val="en-AU"/>
              </w:rPr>
            </w:pPr>
            <w:r>
              <w:rPr>
                <w:lang w:val="en-AU"/>
              </w:rPr>
              <w:t>11.3.5</w:t>
            </w:r>
          </w:p>
        </w:tc>
        <w:tc>
          <w:tcPr>
            <w:tcW w:w="4798" w:type="dxa"/>
            <w:gridSpan w:val="2"/>
            <w:tcBorders>
              <w:top w:val="single" w:sz="4" w:space="0" w:color="auto"/>
              <w:bottom w:val="single" w:sz="4" w:space="0" w:color="auto"/>
              <w:right w:val="single" w:sz="18" w:space="0" w:color="auto"/>
            </w:tcBorders>
            <w:shd w:val="clear" w:color="auto" w:fill="auto"/>
          </w:tcPr>
          <w:p w14:paraId="23FE6225" w14:textId="047A511C"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E604C1">
              <w:rPr>
                <w:rFonts w:ascii="Arial" w:hAnsi="Arial" w:cs="Arial"/>
                <w:i/>
                <w:iCs/>
                <w:color w:val="000000"/>
              </w:rPr>
              <w:t>DPP v Stratton</w:t>
            </w:r>
            <w:r>
              <w:rPr>
                <w:rFonts w:ascii="Arial" w:hAnsi="Arial" w:cs="Arial"/>
                <w:color w:val="000000"/>
              </w:rPr>
              <w:t xml:space="preserve"> [2021] VSC 810 at [38].</w:t>
            </w:r>
          </w:p>
        </w:tc>
      </w:tr>
      <w:tr w:rsidR="00A410BD" w14:paraId="5CF0B795" w14:textId="77777777" w:rsidTr="00473897">
        <w:tc>
          <w:tcPr>
            <w:tcW w:w="1220" w:type="dxa"/>
            <w:gridSpan w:val="2"/>
            <w:tcBorders>
              <w:top w:val="single" w:sz="4" w:space="0" w:color="auto"/>
              <w:left w:val="single" w:sz="18" w:space="0" w:color="auto"/>
              <w:bottom w:val="single" w:sz="4" w:space="0" w:color="auto"/>
            </w:tcBorders>
            <w:shd w:val="clear" w:color="auto" w:fill="auto"/>
          </w:tcPr>
          <w:p w14:paraId="71CDF708" w14:textId="52F6FA3F" w:rsidR="00A410BD" w:rsidRDefault="00A410BD" w:rsidP="00A410BD">
            <w:pPr>
              <w:rPr>
                <w:lang w:val="en-AU"/>
              </w:rPr>
            </w:pPr>
            <w:r>
              <w:rPr>
                <w:lang w:val="en-AU"/>
              </w:rPr>
              <w:t>18/02/22</w:t>
            </w:r>
          </w:p>
        </w:tc>
        <w:tc>
          <w:tcPr>
            <w:tcW w:w="836" w:type="dxa"/>
            <w:tcBorders>
              <w:top w:val="single" w:sz="4" w:space="0" w:color="auto"/>
              <w:bottom w:val="single" w:sz="4" w:space="0" w:color="auto"/>
            </w:tcBorders>
            <w:shd w:val="clear" w:color="auto" w:fill="auto"/>
          </w:tcPr>
          <w:p w14:paraId="058AE44C" w14:textId="21A1436B"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3C64EAC9" w14:textId="25C1B2CC" w:rsidR="00A410BD" w:rsidRDefault="00A410BD" w:rsidP="00A410BD">
            <w:pPr>
              <w:keepNext/>
              <w:jc w:val="center"/>
              <w:rPr>
                <w:lang w:val="en-AU"/>
              </w:rPr>
            </w:pPr>
            <w:r>
              <w:rPr>
                <w:lang w:val="en-AU"/>
              </w:rPr>
              <w:t>11.8.1</w:t>
            </w:r>
          </w:p>
        </w:tc>
        <w:tc>
          <w:tcPr>
            <w:tcW w:w="4798" w:type="dxa"/>
            <w:gridSpan w:val="2"/>
            <w:tcBorders>
              <w:top w:val="single" w:sz="4" w:space="0" w:color="auto"/>
              <w:bottom w:val="single" w:sz="4" w:space="0" w:color="auto"/>
              <w:right w:val="single" w:sz="18" w:space="0" w:color="auto"/>
            </w:tcBorders>
            <w:shd w:val="clear" w:color="auto" w:fill="auto"/>
          </w:tcPr>
          <w:p w14:paraId="068FFD2F" w14:textId="7E91C29F" w:rsidR="00A410BD" w:rsidRDefault="00A410BD" w:rsidP="00A410BD">
            <w:pPr>
              <w:spacing w:before="20" w:after="20"/>
              <w:jc w:val="both"/>
              <w:rPr>
                <w:rFonts w:ascii="Arial" w:hAnsi="Arial" w:cs="Arial"/>
                <w:color w:val="000000"/>
              </w:rPr>
            </w:pPr>
            <w:r>
              <w:rPr>
                <w:rFonts w:ascii="Arial" w:hAnsi="Arial" w:cs="Arial"/>
                <w:color w:val="000000"/>
              </w:rPr>
              <w:t xml:space="preserve">Extract from </w:t>
            </w:r>
            <w:r w:rsidRPr="00C54581">
              <w:rPr>
                <w:rFonts w:ascii="Arial" w:hAnsi="Arial" w:cs="Arial"/>
                <w:i/>
                <w:iCs/>
                <w:color w:val="000000"/>
              </w:rPr>
              <w:t>Wilson v The Queen</w:t>
            </w:r>
            <w:r w:rsidRPr="00C54581">
              <w:rPr>
                <w:rFonts w:ascii="Arial" w:hAnsi="Arial" w:cs="Arial"/>
                <w:color w:val="000000"/>
              </w:rPr>
              <w:t xml:space="preserve"> [2022] VSCA 2</w:t>
            </w:r>
            <w:r>
              <w:rPr>
                <w:rFonts w:ascii="Arial" w:hAnsi="Arial" w:cs="Arial"/>
                <w:color w:val="000000"/>
              </w:rPr>
              <w:t xml:space="preserve"> at [35]-[37].</w:t>
            </w:r>
          </w:p>
        </w:tc>
      </w:tr>
      <w:tr w:rsidR="00A410BD" w14:paraId="6518AF13" w14:textId="77777777" w:rsidTr="00473897">
        <w:tc>
          <w:tcPr>
            <w:tcW w:w="1220" w:type="dxa"/>
            <w:gridSpan w:val="2"/>
            <w:tcBorders>
              <w:top w:val="single" w:sz="4" w:space="0" w:color="auto"/>
              <w:left w:val="single" w:sz="18" w:space="0" w:color="auto"/>
              <w:bottom w:val="single" w:sz="4" w:space="0" w:color="auto"/>
            </w:tcBorders>
            <w:shd w:val="clear" w:color="auto" w:fill="auto"/>
          </w:tcPr>
          <w:p w14:paraId="049F1953" w14:textId="44ED8E98" w:rsidR="00A410BD" w:rsidRDefault="00A410BD" w:rsidP="00A410BD">
            <w:pPr>
              <w:rPr>
                <w:lang w:val="en-AU"/>
              </w:rPr>
            </w:pPr>
            <w:r>
              <w:rPr>
                <w:lang w:val="en-AU"/>
              </w:rPr>
              <w:t>18/02/22</w:t>
            </w:r>
          </w:p>
        </w:tc>
        <w:tc>
          <w:tcPr>
            <w:tcW w:w="836" w:type="dxa"/>
            <w:tcBorders>
              <w:top w:val="single" w:sz="4" w:space="0" w:color="auto"/>
              <w:bottom w:val="single" w:sz="4" w:space="0" w:color="auto"/>
            </w:tcBorders>
            <w:shd w:val="clear" w:color="auto" w:fill="auto"/>
          </w:tcPr>
          <w:p w14:paraId="669B4A76" w14:textId="2D7298E4"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6E846B61" w14:textId="077D0125" w:rsidR="00A410BD" w:rsidRDefault="00A410BD" w:rsidP="00A410BD">
            <w:pPr>
              <w:keepNext/>
              <w:jc w:val="center"/>
              <w:rPr>
                <w:lang w:val="en-AU"/>
              </w:rPr>
            </w:pPr>
            <w:r>
              <w:rPr>
                <w:lang w:val="en-AU"/>
              </w:rPr>
              <w:t>11.15.1.1</w:t>
            </w:r>
          </w:p>
        </w:tc>
        <w:tc>
          <w:tcPr>
            <w:tcW w:w="4798" w:type="dxa"/>
            <w:gridSpan w:val="2"/>
            <w:tcBorders>
              <w:top w:val="single" w:sz="4" w:space="0" w:color="auto"/>
              <w:bottom w:val="single" w:sz="4" w:space="0" w:color="auto"/>
              <w:right w:val="single" w:sz="18" w:space="0" w:color="auto"/>
            </w:tcBorders>
            <w:shd w:val="clear" w:color="auto" w:fill="auto"/>
          </w:tcPr>
          <w:p w14:paraId="69185242" w14:textId="21C28EF5"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3A219E">
              <w:rPr>
                <w:rFonts w:ascii="Arial" w:hAnsi="Arial" w:cs="Arial"/>
                <w:i/>
                <w:iCs/>
                <w:color w:val="000000"/>
              </w:rPr>
              <w:t>Shaun Page (a pseudonym) v The Queen</w:t>
            </w:r>
            <w:r>
              <w:rPr>
                <w:rFonts w:ascii="Arial" w:hAnsi="Arial" w:cs="Arial"/>
                <w:color w:val="000000"/>
              </w:rPr>
              <w:t xml:space="preserve"> [2021] VSCA 364.</w:t>
            </w:r>
          </w:p>
        </w:tc>
      </w:tr>
      <w:tr w:rsidR="00A410BD" w14:paraId="5BD8A8A6" w14:textId="77777777" w:rsidTr="00473897">
        <w:tc>
          <w:tcPr>
            <w:tcW w:w="1220" w:type="dxa"/>
            <w:gridSpan w:val="2"/>
            <w:tcBorders>
              <w:top w:val="single" w:sz="4" w:space="0" w:color="auto"/>
              <w:left w:val="single" w:sz="18" w:space="0" w:color="auto"/>
              <w:bottom w:val="single" w:sz="4" w:space="0" w:color="auto"/>
            </w:tcBorders>
            <w:shd w:val="clear" w:color="auto" w:fill="auto"/>
          </w:tcPr>
          <w:p w14:paraId="56697DBC" w14:textId="428757C6" w:rsidR="00A410BD" w:rsidRDefault="00A410BD" w:rsidP="00A410BD">
            <w:pPr>
              <w:rPr>
                <w:lang w:val="en-AU"/>
              </w:rPr>
            </w:pPr>
            <w:r>
              <w:rPr>
                <w:lang w:val="en-AU"/>
              </w:rPr>
              <w:t>18/02/22</w:t>
            </w:r>
          </w:p>
        </w:tc>
        <w:tc>
          <w:tcPr>
            <w:tcW w:w="836" w:type="dxa"/>
            <w:tcBorders>
              <w:top w:val="single" w:sz="4" w:space="0" w:color="auto"/>
              <w:bottom w:val="single" w:sz="4" w:space="0" w:color="auto"/>
            </w:tcBorders>
            <w:shd w:val="clear" w:color="auto" w:fill="auto"/>
          </w:tcPr>
          <w:p w14:paraId="28097E6C" w14:textId="24D3B703"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0F43C902" w14:textId="6D45C089" w:rsidR="00A410BD" w:rsidRDefault="00A410BD" w:rsidP="00A410BD">
            <w:pPr>
              <w:keepNext/>
              <w:jc w:val="center"/>
              <w:rPr>
                <w:lang w:val="en-AU"/>
              </w:rPr>
            </w:pPr>
            <w:r>
              <w:rPr>
                <w:lang w:val="en-AU"/>
              </w:rPr>
              <w:t>11.15.2</w:t>
            </w:r>
          </w:p>
        </w:tc>
        <w:tc>
          <w:tcPr>
            <w:tcW w:w="4798" w:type="dxa"/>
            <w:gridSpan w:val="2"/>
            <w:tcBorders>
              <w:top w:val="single" w:sz="4" w:space="0" w:color="auto"/>
              <w:bottom w:val="single" w:sz="4" w:space="0" w:color="auto"/>
              <w:right w:val="single" w:sz="18" w:space="0" w:color="auto"/>
            </w:tcBorders>
            <w:shd w:val="clear" w:color="auto" w:fill="auto"/>
          </w:tcPr>
          <w:p w14:paraId="3683080D" w14:textId="11AC7347" w:rsidR="00A410BD" w:rsidRDefault="00A410BD" w:rsidP="00A410BD">
            <w:pPr>
              <w:spacing w:before="20" w:after="20"/>
              <w:jc w:val="both"/>
              <w:rPr>
                <w:rFonts w:ascii="Arial" w:hAnsi="Arial" w:cs="Arial"/>
                <w:color w:val="000000"/>
              </w:rPr>
            </w:pPr>
            <w:r>
              <w:rPr>
                <w:rFonts w:ascii="Arial" w:hAnsi="Arial" w:cs="Arial"/>
                <w:color w:val="000000"/>
              </w:rPr>
              <w:t xml:space="preserve">References to </w:t>
            </w:r>
            <w:r w:rsidRPr="008D1D17">
              <w:rPr>
                <w:rFonts w:ascii="Arial" w:hAnsi="Arial" w:cs="Arial"/>
                <w:i/>
                <w:iCs/>
                <w:color w:val="000000"/>
              </w:rPr>
              <w:t>DPP (Vic) v Conos</w:t>
            </w:r>
            <w:r>
              <w:rPr>
                <w:rFonts w:ascii="Arial" w:hAnsi="Arial" w:cs="Arial"/>
                <w:color w:val="000000"/>
              </w:rPr>
              <w:t xml:space="preserve"> [2021] VSCA 367; </w:t>
            </w:r>
            <w:r w:rsidRPr="005D0579">
              <w:rPr>
                <w:rFonts w:ascii="Arial" w:hAnsi="Arial" w:cs="Arial"/>
                <w:i/>
                <w:iCs/>
                <w:color w:val="000000"/>
              </w:rPr>
              <w:t>Boucher v The Queen</w:t>
            </w:r>
            <w:r>
              <w:rPr>
                <w:rFonts w:ascii="Arial" w:hAnsi="Arial" w:cs="Arial"/>
                <w:color w:val="000000"/>
              </w:rPr>
              <w:t xml:space="preserve"> [2022] VSCA 3.</w:t>
            </w:r>
          </w:p>
        </w:tc>
      </w:tr>
      <w:tr w:rsidR="00A410BD" w14:paraId="117998CE" w14:textId="77777777" w:rsidTr="00473897">
        <w:tc>
          <w:tcPr>
            <w:tcW w:w="1220" w:type="dxa"/>
            <w:gridSpan w:val="2"/>
            <w:tcBorders>
              <w:top w:val="single" w:sz="4" w:space="0" w:color="auto"/>
              <w:left w:val="single" w:sz="18" w:space="0" w:color="auto"/>
              <w:bottom w:val="single" w:sz="4" w:space="0" w:color="auto"/>
            </w:tcBorders>
            <w:shd w:val="clear" w:color="auto" w:fill="auto"/>
          </w:tcPr>
          <w:p w14:paraId="238AD670" w14:textId="438FCF6D" w:rsidR="00A410BD" w:rsidRDefault="00A410BD" w:rsidP="00A410BD">
            <w:pPr>
              <w:rPr>
                <w:lang w:val="en-AU"/>
              </w:rPr>
            </w:pPr>
            <w:r>
              <w:rPr>
                <w:lang w:val="en-AU"/>
              </w:rPr>
              <w:t>18/02/22</w:t>
            </w:r>
          </w:p>
        </w:tc>
        <w:tc>
          <w:tcPr>
            <w:tcW w:w="836" w:type="dxa"/>
            <w:tcBorders>
              <w:top w:val="single" w:sz="4" w:space="0" w:color="auto"/>
              <w:bottom w:val="single" w:sz="4" w:space="0" w:color="auto"/>
            </w:tcBorders>
            <w:shd w:val="clear" w:color="auto" w:fill="auto"/>
          </w:tcPr>
          <w:p w14:paraId="20515B82" w14:textId="2943EB67"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6C305561" w14:textId="00A9D043" w:rsidR="00A410BD" w:rsidRDefault="00A410BD" w:rsidP="00A410BD">
            <w:pPr>
              <w:keepNext/>
              <w:jc w:val="center"/>
              <w:rPr>
                <w:lang w:val="en-AU"/>
              </w:rPr>
            </w:pPr>
            <w:r>
              <w:rPr>
                <w:lang w:val="en-AU"/>
              </w:rPr>
              <w:t>11.15.4</w:t>
            </w:r>
          </w:p>
        </w:tc>
        <w:tc>
          <w:tcPr>
            <w:tcW w:w="4798" w:type="dxa"/>
            <w:gridSpan w:val="2"/>
            <w:tcBorders>
              <w:top w:val="single" w:sz="4" w:space="0" w:color="auto"/>
              <w:bottom w:val="single" w:sz="4" w:space="0" w:color="auto"/>
              <w:right w:val="single" w:sz="18" w:space="0" w:color="auto"/>
            </w:tcBorders>
            <w:shd w:val="clear" w:color="auto" w:fill="auto"/>
          </w:tcPr>
          <w:p w14:paraId="15484B33" w14:textId="575704C4" w:rsidR="00A410BD" w:rsidRDefault="00A410BD" w:rsidP="00A410BD">
            <w:pPr>
              <w:spacing w:before="20" w:after="20"/>
              <w:jc w:val="both"/>
              <w:rPr>
                <w:rFonts w:ascii="Arial" w:hAnsi="Arial" w:cs="Arial"/>
                <w:color w:val="000000"/>
              </w:rPr>
            </w:pPr>
            <w:r>
              <w:rPr>
                <w:rFonts w:ascii="Arial" w:hAnsi="Arial" w:cs="Arial"/>
                <w:color w:val="000000"/>
              </w:rPr>
              <w:t xml:space="preserve">References to </w:t>
            </w:r>
            <w:r w:rsidRPr="0099511D">
              <w:rPr>
                <w:rFonts w:ascii="Arial" w:hAnsi="Arial" w:cs="Arial"/>
                <w:i/>
                <w:iCs/>
                <w:color w:val="000000"/>
              </w:rPr>
              <w:t>DPP v Smith</w:t>
            </w:r>
            <w:r>
              <w:rPr>
                <w:rFonts w:ascii="Arial" w:hAnsi="Arial" w:cs="Arial"/>
                <w:color w:val="000000"/>
              </w:rPr>
              <w:t xml:space="preserve"> [2022] VSCA 4; </w:t>
            </w:r>
            <w:r w:rsidRPr="00D20E7B">
              <w:rPr>
                <w:rFonts w:ascii="Arial" w:hAnsi="Arial" w:cs="Arial"/>
                <w:i/>
                <w:iCs/>
                <w:color w:val="000000"/>
              </w:rPr>
              <w:t>O’Brien v The Queen</w:t>
            </w:r>
            <w:r>
              <w:rPr>
                <w:rFonts w:ascii="Arial" w:hAnsi="Arial" w:cs="Arial"/>
                <w:color w:val="000000"/>
              </w:rPr>
              <w:t xml:space="preserve"> [2021] VSCA 11.</w:t>
            </w:r>
          </w:p>
        </w:tc>
      </w:tr>
      <w:tr w:rsidR="00A410BD" w14:paraId="794CF9DF" w14:textId="77777777" w:rsidTr="00473897">
        <w:tc>
          <w:tcPr>
            <w:tcW w:w="1220" w:type="dxa"/>
            <w:gridSpan w:val="2"/>
            <w:tcBorders>
              <w:top w:val="single" w:sz="4" w:space="0" w:color="auto"/>
              <w:left w:val="single" w:sz="18" w:space="0" w:color="auto"/>
              <w:bottom w:val="single" w:sz="4" w:space="0" w:color="auto"/>
            </w:tcBorders>
            <w:shd w:val="clear" w:color="auto" w:fill="auto"/>
          </w:tcPr>
          <w:p w14:paraId="0771A8EC" w14:textId="589FA555" w:rsidR="00A410BD" w:rsidRDefault="00A410BD" w:rsidP="00A410BD">
            <w:pPr>
              <w:rPr>
                <w:lang w:val="en-AU"/>
              </w:rPr>
            </w:pPr>
            <w:r>
              <w:rPr>
                <w:lang w:val="en-AU"/>
              </w:rPr>
              <w:t>18/02/22</w:t>
            </w:r>
          </w:p>
        </w:tc>
        <w:tc>
          <w:tcPr>
            <w:tcW w:w="836" w:type="dxa"/>
            <w:tcBorders>
              <w:top w:val="single" w:sz="4" w:space="0" w:color="auto"/>
              <w:bottom w:val="single" w:sz="4" w:space="0" w:color="auto"/>
            </w:tcBorders>
            <w:shd w:val="clear" w:color="auto" w:fill="auto"/>
          </w:tcPr>
          <w:p w14:paraId="2E6A1F35" w14:textId="0456BC90"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383BF3F2" w14:textId="24EE18A3" w:rsidR="00A410BD" w:rsidRDefault="00A410BD" w:rsidP="00A410BD">
            <w:pPr>
              <w:keepNext/>
              <w:jc w:val="center"/>
              <w:rPr>
                <w:lang w:val="en-AU"/>
              </w:rPr>
            </w:pPr>
            <w:r>
              <w:rPr>
                <w:lang w:val="en-AU"/>
              </w:rPr>
              <w:t>11.15.6</w:t>
            </w:r>
          </w:p>
        </w:tc>
        <w:tc>
          <w:tcPr>
            <w:tcW w:w="4798" w:type="dxa"/>
            <w:gridSpan w:val="2"/>
            <w:tcBorders>
              <w:top w:val="single" w:sz="4" w:space="0" w:color="auto"/>
              <w:bottom w:val="single" w:sz="4" w:space="0" w:color="auto"/>
              <w:right w:val="single" w:sz="18" w:space="0" w:color="auto"/>
            </w:tcBorders>
            <w:shd w:val="clear" w:color="auto" w:fill="auto"/>
          </w:tcPr>
          <w:p w14:paraId="6F0A4D86" w14:textId="2617150E" w:rsidR="00A410BD" w:rsidRDefault="00A410BD" w:rsidP="00A410BD">
            <w:pPr>
              <w:spacing w:before="20" w:after="20"/>
              <w:jc w:val="both"/>
              <w:rPr>
                <w:rFonts w:ascii="Arial" w:hAnsi="Arial" w:cs="Arial"/>
                <w:color w:val="000000"/>
              </w:rPr>
            </w:pPr>
            <w:r>
              <w:rPr>
                <w:rFonts w:ascii="Arial" w:hAnsi="Arial" w:cs="Arial"/>
                <w:color w:val="000000"/>
              </w:rPr>
              <w:t xml:space="preserve">Commentary on </w:t>
            </w:r>
            <w:r>
              <w:rPr>
                <w:rFonts w:ascii="Arial" w:hAnsi="Arial" w:cs="Arial"/>
                <w:i/>
                <w:iCs/>
                <w:color w:val="000000"/>
              </w:rPr>
              <w:t>R v H</w:t>
            </w:r>
            <w:r w:rsidRPr="00C52D7D">
              <w:rPr>
                <w:rFonts w:ascii="Arial" w:hAnsi="Arial" w:cs="Arial"/>
                <w:i/>
                <w:iCs/>
                <w:color w:val="000000"/>
              </w:rPr>
              <w:t>ollingsworth</w:t>
            </w:r>
            <w:r w:rsidRPr="00023108">
              <w:rPr>
                <w:rFonts w:ascii="Arial" w:hAnsi="Arial" w:cs="Arial"/>
                <w:color w:val="000000"/>
              </w:rPr>
              <w:t>: see [2021] VSCA 354</w:t>
            </w:r>
            <w:r>
              <w:rPr>
                <w:rFonts w:ascii="Arial" w:hAnsi="Arial" w:cs="Arial"/>
                <w:color w:val="000000"/>
              </w:rPr>
              <w:t>.</w:t>
            </w:r>
          </w:p>
        </w:tc>
      </w:tr>
      <w:tr w:rsidR="00A410BD" w14:paraId="0B338067" w14:textId="77777777" w:rsidTr="00473897">
        <w:tc>
          <w:tcPr>
            <w:tcW w:w="1220" w:type="dxa"/>
            <w:gridSpan w:val="2"/>
            <w:tcBorders>
              <w:top w:val="single" w:sz="12" w:space="0" w:color="auto"/>
              <w:left w:val="single" w:sz="18" w:space="0" w:color="auto"/>
              <w:bottom w:val="single" w:sz="4" w:space="0" w:color="auto"/>
            </w:tcBorders>
            <w:shd w:val="clear" w:color="auto" w:fill="DDDDDD"/>
          </w:tcPr>
          <w:p w14:paraId="246D7622" w14:textId="2486C9BB" w:rsidR="00A410BD" w:rsidRPr="0054535C" w:rsidRDefault="00A410BD" w:rsidP="00A410BD">
            <w:pPr>
              <w:keepNext/>
              <w:keepLines/>
              <w:rPr>
                <w:sz w:val="22"/>
                <w:lang w:val="en-AU"/>
              </w:rPr>
            </w:pPr>
            <w:r>
              <w:rPr>
                <w:sz w:val="22"/>
                <w:lang w:val="en-AU"/>
              </w:rPr>
              <w:t>10/12/21</w:t>
            </w:r>
          </w:p>
        </w:tc>
        <w:tc>
          <w:tcPr>
            <w:tcW w:w="7073" w:type="dxa"/>
            <w:gridSpan w:val="4"/>
            <w:tcBorders>
              <w:top w:val="single" w:sz="12" w:space="0" w:color="auto"/>
              <w:bottom w:val="single" w:sz="4" w:space="0" w:color="auto"/>
              <w:right w:val="single" w:sz="18" w:space="0" w:color="auto"/>
            </w:tcBorders>
            <w:shd w:val="clear" w:color="auto" w:fill="DDDDDD"/>
          </w:tcPr>
          <w:p w14:paraId="1659B9A4" w14:textId="401D346E" w:rsidR="00A410BD" w:rsidRPr="0054535C" w:rsidRDefault="00A410BD" w:rsidP="00A410BD">
            <w:pPr>
              <w:keepNext/>
              <w:keepLines/>
              <w:jc w:val="center"/>
              <w:rPr>
                <w:rFonts w:ascii="Arial" w:hAnsi="Arial" w:cs="Arial"/>
                <w:color w:val="000000"/>
                <w:sz w:val="22"/>
              </w:rPr>
            </w:pPr>
            <w:r w:rsidRPr="0054535C">
              <w:rPr>
                <w:sz w:val="22"/>
                <w:lang w:val="en-AU"/>
              </w:rPr>
              <w:t xml:space="preserve">CHAPTER </w:t>
            </w:r>
            <w:r>
              <w:rPr>
                <w:sz w:val="22"/>
                <w:lang w:val="en-AU"/>
              </w:rPr>
              <w:t>1</w:t>
            </w:r>
            <w:r w:rsidRPr="0054535C">
              <w:rPr>
                <w:sz w:val="22"/>
                <w:lang w:val="en-AU"/>
              </w:rPr>
              <w:t xml:space="preserve"> – </w:t>
            </w:r>
            <w:r>
              <w:rPr>
                <w:sz w:val="22"/>
                <w:lang w:val="en-AU"/>
              </w:rPr>
              <w:t>ACTS, REGULATIONS, RULES</w:t>
            </w:r>
          </w:p>
        </w:tc>
      </w:tr>
      <w:tr w:rsidR="00A410BD" w14:paraId="0C4ACE0B" w14:textId="77777777" w:rsidTr="00473897">
        <w:tc>
          <w:tcPr>
            <w:tcW w:w="1220" w:type="dxa"/>
            <w:gridSpan w:val="2"/>
            <w:tcBorders>
              <w:top w:val="single" w:sz="4" w:space="0" w:color="auto"/>
              <w:left w:val="single" w:sz="18" w:space="0" w:color="auto"/>
              <w:bottom w:val="single" w:sz="4" w:space="0" w:color="auto"/>
            </w:tcBorders>
          </w:tcPr>
          <w:p w14:paraId="732EC238" w14:textId="4A875F0C" w:rsidR="00A410BD" w:rsidRDefault="00A410BD" w:rsidP="00A410BD">
            <w:pPr>
              <w:rPr>
                <w:lang w:val="en-AU"/>
              </w:rPr>
            </w:pPr>
            <w:r>
              <w:rPr>
                <w:lang w:val="en-AU"/>
              </w:rPr>
              <w:t>10/12/21</w:t>
            </w:r>
          </w:p>
        </w:tc>
        <w:tc>
          <w:tcPr>
            <w:tcW w:w="836" w:type="dxa"/>
            <w:tcBorders>
              <w:top w:val="single" w:sz="4" w:space="0" w:color="auto"/>
              <w:bottom w:val="single" w:sz="4" w:space="0" w:color="auto"/>
            </w:tcBorders>
          </w:tcPr>
          <w:p w14:paraId="63DDE463" w14:textId="7F4DBB77" w:rsidR="00A410BD" w:rsidRDefault="00A410BD" w:rsidP="00A410BD">
            <w:pPr>
              <w:jc w:val="center"/>
              <w:rPr>
                <w:lang w:val="en-AU"/>
              </w:rPr>
            </w:pPr>
            <w:r>
              <w:rPr>
                <w:lang w:val="en-AU"/>
              </w:rPr>
              <w:t>1</w:t>
            </w:r>
          </w:p>
        </w:tc>
        <w:tc>
          <w:tcPr>
            <w:tcW w:w="1439" w:type="dxa"/>
            <w:tcBorders>
              <w:top w:val="single" w:sz="4" w:space="0" w:color="auto"/>
              <w:bottom w:val="single" w:sz="4" w:space="0" w:color="auto"/>
            </w:tcBorders>
          </w:tcPr>
          <w:p w14:paraId="528FA885" w14:textId="2296F130" w:rsidR="00A410BD" w:rsidRDefault="00A410BD" w:rsidP="00A410BD">
            <w:pPr>
              <w:keepNext/>
              <w:jc w:val="center"/>
              <w:rPr>
                <w:lang w:val="en-AU"/>
              </w:rPr>
            </w:pPr>
            <w:r>
              <w:rPr>
                <w:lang w:val="en-AU"/>
              </w:rPr>
              <w:t>PREAMBLE</w:t>
            </w:r>
          </w:p>
        </w:tc>
        <w:tc>
          <w:tcPr>
            <w:tcW w:w="4798" w:type="dxa"/>
            <w:gridSpan w:val="2"/>
            <w:tcBorders>
              <w:top w:val="single" w:sz="4" w:space="0" w:color="auto"/>
              <w:bottom w:val="single" w:sz="4" w:space="0" w:color="auto"/>
              <w:right w:val="single" w:sz="18" w:space="0" w:color="auto"/>
            </w:tcBorders>
            <w:shd w:val="clear" w:color="auto" w:fill="FFFFFF"/>
          </w:tcPr>
          <w:p w14:paraId="6C40C823" w14:textId="56F6E1BE" w:rsidR="00A410BD" w:rsidRDefault="00A410BD" w:rsidP="00A410BD">
            <w:pPr>
              <w:spacing w:before="20" w:after="20"/>
              <w:jc w:val="both"/>
              <w:rPr>
                <w:rFonts w:ascii="Arial" w:hAnsi="Arial" w:cs="Arial"/>
                <w:color w:val="000000"/>
              </w:rPr>
            </w:pPr>
            <w:r>
              <w:rPr>
                <w:rFonts w:ascii="Arial" w:hAnsi="Arial" w:cs="Arial"/>
                <w:color w:val="000000"/>
              </w:rPr>
              <w:t>Commentary on change of Department names, including dicta from</w:t>
            </w:r>
            <w:r w:rsidRPr="00432617">
              <w:rPr>
                <w:rFonts w:ascii="Arial" w:hAnsi="Arial" w:cs="Arial"/>
                <w:color w:val="000000"/>
              </w:rPr>
              <w:t xml:space="preserve"> </w:t>
            </w:r>
            <w:bookmarkStart w:id="153" w:name="_Hlk90017275"/>
            <w:r w:rsidRPr="00432617">
              <w:rPr>
                <w:rFonts w:ascii="Arial" w:hAnsi="Arial" w:cs="Arial"/>
                <w:i/>
                <w:iCs/>
              </w:rPr>
              <w:t>RP and VS v Maryanne Foreman &amp; Ors</w:t>
            </w:r>
            <w:r w:rsidRPr="00432617">
              <w:rPr>
                <w:rFonts w:ascii="Arial" w:hAnsi="Arial" w:cs="Arial"/>
              </w:rPr>
              <w:t xml:space="preserve"> [2021] VSCA 115 at [2]</w:t>
            </w:r>
            <w:bookmarkEnd w:id="153"/>
            <w:r w:rsidRPr="00432617">
              <w:rPr>
                <w:rFonts w:ascii="Arial" w:hAnsi="Arial" w:cs="Arial"/>
              </w:rPr>
              <w:t>.</w:t>
            </w:r>
          </w:p>
        </w:tc>
      </w:tr>
      <w:tr w:rsidR="00A410BD" w14:paraId="2BC8164A"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57639944" w14:textId="64F0FCDC" w:rsidR="00A410BD" w:rsidRPr="0054535C" w:rsidRDefault="00A410BD" w:rsidP="00A410BD">
            <w:pPr>
              <w:keepNext/>
              <w:keepLines/>
              <w:rPr>
                <w:sz w:val="22"/>
                <w:lang w:val="en-AU"/>
              </w:rPr>
            </w:pPr>
            <w:r>
              <w:rPr>
                <w:sz w:val="22"/>
                <w:lang w:val="en-AU"/>
              </w:rPr>
              <w:t>10/12/21</w:t>
            </w:r>
          </w:p>
        </w:tc>
        <w:tc>
          <w:tcPr>
            <w:tcW w:w="7073" w:type="dxa"/>
            <w:gridSpan w:val="4"/>
            <w:tcBorders>
              <w:top w:val="single" w:sz="18" w:space="0" w:color="auto"/>
              <w:bottom w:val="single" w:sz="4" w:space="0" w:color="auto"/>
              <w:right w:val="single" w:sz="18" w:space="0" w:color="auto"/>
            </w:tcBorders>
            <w:shd w:val="clear" w:color="auto" w:fill="DDDDDD"/>
          </w:tcPr>
          <w:p w14:paraId="22FBAA7C" w14:textId="6239E859"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A410BD" w14:paraId="248A1158" w14:textId="77777777" w:rsidTr="00473897">
        <w:tc>
          <w:tcPr>
            <w:tcW w:w="1220" w:type="dxa"/>
            <w:gridSpan w:val="2"/>
            <w:tcBorders>
              <w:top w:val="single" w:sz="4" w:space="0" w:color="auto"/>
              <w:left w:val="single" w:sz="18" w:space="0" w:color="auto"/>
              <w:bottom w:val="single" w:sz="4" w:space="0" w:color="auto"/>
            </w:tcBorders>
          </w:tcPr>
          <w:p w14:paraId="360BD40C" w14:textId="6F3649AC" w:rsidR="00A410BD" w:rsidRDefault="00A410BD" w:rsidP="00A410BD">
            <w:pPr>
              <w:rPr>
                <w:lang w:val="en-AU"/>
              </w:rPr>
            </w:pPr>
            <w:r>
              <w:rPr>
                <w:lang w:val="en-AU"/>
              </w:rPr>
              <w:t>10/12/21</w:t>
            </w:r>
          </w:p>
        </w:tc>
        <w:tc>
          <w:tcPr>
            <w:tcW w:w="836" w:type="dxa"/>
            <w:tcBorders>
              <w:top w:val="single" w:sz="4" w:space="0" w:color="auto"/>
              <w:bottom w:val="single" w:sz="4" w:space="0" w:color="auto"/>
            </w:tcBorders>
          </w:tcPr>
          <w:p w14:paraId="7ED2AEEA" w14:textId="4F089B0F"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738D500D" w14:textId="77777777" w:rsidR="00A410BD" w:rsidRDefault="00A410BD" w:rsidP="00A410BD">
            <w:pPr>
              <w:keepNext/>
              <w:jc w:val="center"/>
              <w:rPr>
                <w:lang w:val="en-AU"/>
              </w:rPr>
            </w:pPr>
            <w:r>
              <w:rPr>
                <w:lang w:val="en-AU"/>
              </w:rPr>
              <w:t>3.1</w:t>
            </w:r>
          </w:p>
        </w:tc>
        <w:tc>
          <w:tcPr>
            <w:tcW w:w="4798" w:type="dxa"/>
            <w:gridSpan w:val="2"/>
            <w:tcBorders>
              <w:top w:val="single" w:sz="4" w:space="0" w:color="auto"/>
              <w:bottom w:val="single" w:sz="4" w:space="0" w:color="auto"/>
              <w:right w:val="single" w:sz="18" w:space="0" w:color="auto"/>
            </w:tcBorders>
          </w:tcPr>
          <w:p w14:paraId="67F4B199" w14:textId="284A4F60" w:rsidR="00A410BD" w:rsidRDefault="00A410BD" w:rsidP="00A410BD">
            <w:pPr>
              <w:pStyle w:val="ListParagraph"/>
              <w:numPr>
                <w:ilvl w:val="0"/>
                <w:numId w:val="112"/>
              </w:numPr>
              <w:spacing w:before="20"/>
              <w:ind w:left="357" w:hanging="357"/>
              <w:jc w:val="both"/>
              <w:rPr>
                <w:rFonts w:ascii="Arial" w:hAnsi="Arial" w:cs="Arial"/>
              </w:rPr>
            </w:pPr>
            <w:r>
              <w:rPr>
                <w:rFonts w:ascii="Arial" w:hAnsi="Arial" w:cs="Arial"/>
              </w:rPr>
              <w:t>Added material on the role of judicial registrars.</w:t>
            </w:r>
          </w:p>
          <w:p w14:paraId="45D3E4B3" w14:textId="0BBFDA8F" w:rsidR="00A410BD" w:rsidRDefault="00A410BD" w:rsidP="00A410BD">
            <w:pPr>
              <w:pStyle w:val="ListParagraph"/>
              <w:numPr>
                <w:ilvl w:val="0"/>
                <w:numId w:val="112"/>
              </w:numPr>
              <w:ind w:left="357" w:hanging="357"/>
              <w:jc w:val="both"/>
              <w:rPr>
                <w:rFonts w:ascii="Arial" w:hAnsi="Arial" w:cs="Arial"/>
              </w:rPr>
            </w:pPr>
            <w:r>
              <w:rPr>
                <w:rFonts w:ascii="Arial" w:hAnsi="Arial" w:cs="Arial"/>
              </w:rPr>
              <w:t xml:space="preserve">Summary of </w:t>
            </w:r>
            <w:r w:rsidRPr="005D5D99">
              <w:rPr>
                <w:rFonts w:ascii="Arial" w:hAnsi="Arial" w:cs="Arial"/>
                <w:i/>
                <w:iCs/>
              </w:rPr>
              <w:t>Konidaris v The Queen</w:t>
            </w:r>
            <w:r>
              <w:rPr>
                <w:rFonts w:ascii="Arial" w:hAnsi="Arial" w:cs="Arial"/>
              </w:rPr>
              <w:t xml:space="preserve"> [2021] VSCA 309 including extract of [89].</w:t>
            </w:r>
          </w:p>
          <w:p w14:paraId="61160350" w14:textId="1B6334DA" w:rsidR="00A410BD" w:rsidRPr="001860F0" w:rsidRDefault="00A410BD" w:rsidP="00A410BD">
            <w:pPr>
              <w:pStyle w:val="ListParagraph"/>
              <w:numPr>
                <w:ilvl w:val="0"/>
                <w:numId w:val="112"/>
              </w:numPr>
              <w:spacing w:after="20"/>
              <w:ind w:left="357" w:hanging="357"/>
              <w:jc w:val="both"/>
              <w:rPr>
                <w:rFonts w:ascii="Arial" w:hAnsi="Arial" w:cs="Arial"/>
              </w:rPr>
            </w:pPr>
            <w:r w:rsidRPr="002602EE">
              <w:rPr>
                <w:rFonts w:ascii="Arial" w:hAnsi="Arial" w:cs="Arial"/>
              </w:rPr>
              <w:t>Reference</w:t>
            </w:r>
            <w:r>
              <w:rPr>
                <w:rFonts w:ascii="Arial" w:hAnsi="Arial" w:cs="Arial"/>
              </w:rPr>
              <w:t>s</w:t>
            </w:r>
            <w:r w:rsidRPr="002602EE">
              <w:rPr>
                <w:rFonts w:ascii="Arial" w:hAnsi="Arial" w:cs="Arial"/>
              </w:rPr>
              <w:t xml:space="preserve"> to</w:t>
            </w:r>
            <w:r>
              <w:rPr>
                <w:rFonts w:ascii="Arial" w:hAnsi="Arial" w:cs="Arial"/>
              </w:rPr>
              <w:t xml:space="preserve"> </w:t>
            </w:r>
            <w:r w:rsidRPr="003A04C4">
              <w:rPr>
                <w:rFonts w:ascii="Arial" w:hAnsi="Arial" w:cs="Arial"/>
                <w:i/>
                <w:iCs/>
                <w:color w:val="000000"/>
              </w:rPr>
              <w:t>Williams v Hand</w:t>
            </w:r>
            <w:r>
              <w:rPr>
                <w:rFonts w:ascii="Arial" w:hAnsi="Arial" w:cs="Arial"/>
                <w:color w:val="000000"/>
              </w:rPr>
              <w:t xml:space="preserve"> [2014] VSC 527 at [97]-[105]; </w:t>
            </w:r>
            <w:r w:rsidRPr="00AB2A46">
              <w:rPr>
                <w:rFonts w:ascii="Arial" w:hAnsi="Arial" w:cs="Arial"/>
                <w:bCs/>
                <w:i/>
                <w:iCs/>
                <w:color w:val="000000"/>
              </w:rPr>
              <w:t>Cathcart v Wang</w:t>
            </w:r>
            <w:r>
              <w:rPr>
                <w:rFonts w:ascii="Arial" w:hAnsi="Arial" w:cs="Arial"/>
                <w:bCs/>
                <w:color w:val="000000"/>
              </w:rPr>
              <w:t xml:space="preserve"> [2021] VSC 685</w:t>
            </w:r>
            <w:r>
              <w:rPr>
                <w:rFonts w:ascii="Arial" w:hAnsi="Arial" w:cs="Arial"/>
                <w:color w:val="000000"/>
              </w:rPr>
              <w:t>.</w:t>
            </w:r>
          </w:p>
        </w:tc>
      </w:tr>
      <w:tr w:rsidR="00A410BD" w14:paraId="348CAA05" w14:textId="77777777" w:rsidTr="00473897">
        <w:tc>
          <w:tcPr>
            <w:tcW w:w="1220" w:type="dxa"/>
            <w:gridSpan w:val="2"/>
            <w:tcBorders>
              <w:top w:val="single" w:sz="4" w:space="0" w:color="auto"/>
              <w:left w:val="single" w:sz="18" w:space="0" w:color="auto"/>
              <w:bottom w:val="single" w:sz="4" w:space="0" w:color="auto"/>
            </w:tcBorders>
          </w:tcPr>
          <w:p w14:paraId="0E917C9C" w14:textId="32E7EA4F" w:rsidR="00A410BD" w:rsidRDefault="00A410BD" w:rsidP="00A410BD">
            <w:pPr>
              <w:rPr>
                <w:lang w:val="en-AU"/>
              </w:rPr>
            </w:pPr>
            <w:r>
              <w:rPr>
                <w:lang w:val="en-AU"/>
              </w:rPr>
              <w:t>10/12/21</w:t>
            </w:r>
          </w:p>
        </w:tc>
        <w:tc>
          <w:tcPr>
            <w:tcW w:w="836" w:type="dxa"/>
            <w:tcBorders>
              <w:top w:val="single" w:sz="4" w:space="0" w:color="auto"/>
              <w:bottom w:val="single" w:sz="4" w:space="0" w:color="auto"/>
            </w:tcBorders>
          </w:tcPr>
          <w:p w14:paraId="7E66138E" w14:textId="3D68EECD"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2D093934" w14:textId="5CA1EEFC" w:rsidR="00A410BD" w:rsidRDefault="00A410BD" w:rsidP="00A410BD">
            <w:pPr>
              <w:keepNext/>
              <w:jc w:val="center"/>
              <w:rPr>
                <w:lang w:val="en-AU"/>
              </w:rPr>
            </w:pPr>
            <w:r>
              <w:rPr>
                <w:lang w:val="en-AU"/>
              </w:rPr>
              <w:t>3.5.9.1</w:t>
            </w:r>
          </w:p>
        </w:tc>
        <w:tc>
          <w:tcPr>
            <w:tcW w:w="4798" w:type="dxa"/>
            <w:gridSpan w:val="2"/>
            <w:tcBorders>
              <w:top w:val="single" w:sz="4" w:space="0" w:color="auto"/>
              <w:bottom w:val="single" w:sz="4" w:space="0" w:color="auto"/>
              <w:right w:val="single" w:sz="18" w:space="0" w:color="auto"/>
            </w:tcBorders>
          </w:tcPr>
          <w:p w14:paraId="55E45B3A" w14:textId="05ED5A77" w:rsidR="00A410BD" w:rsidRPr="00A64D83" w:rsidRDefault="00A410BD" w:rsidP="00A410BD">
            <w:pPr>
              <w:spacing w:before="20"/>
              <w:jc w:val="both"/>
              <w:rPr>
                <w:rFonts w:ascii="Arial" w:hAnsi="Arial" w:cs="Arial"/>
              </w:rPr>
            </w:pPr>
            <w:r>
              <w:rPr>
                <w:rFonts w:ascii="Arial" w:hAnsi="Arial" w:cs="Arial"/>
              </w:rPr>
              <w:t xml:space="preserve">References to </w:t>
            </w:r>
            <w:r w:rsidRPr="00813B7E">
              <w:rPr>
                <w:rFonts w:ascii="Arial" w:hAnsi="Arial" w:cs="Arial"/>
                <w:i/>
                <w:iCs/>
              </w:rPr>
              <w:t>Zirilli v The Queen</w:t>
            </w:r>
            <w:r w:rsidRPr="00813B7E">
              <w:rPr>
                <w:rFonts w:ascii="Arial" w:hAnsi="Arial" w:cs="Arial"/>
              </w:rPr>
              <w:t xml:space="preserve"> [2021] VSCA 174 at [59d]</w:t>
            </w:r>
            <w:r>
              <w:rPr>
                <w:rFonts w:ascii="Arial" w:hAnsi="Arial" w:cs="Arial"/>
              </w:rPr>
              <w:t xml:space="preserve">; </w:t>
            </w:r>
            <w:r w:rsidRPr="00E17B1E">
              <w:rPr>
                <w:rFonts w:ascii="Arial" w:hAnsi="Arial" w:cs="Arial"/>
                <w:i/>
                <w:iCs/>
              </w:rPr>
              <w:t>Higgs v The Queen</w:t>
            </w:r>
            <w:r>
              <w:rPr>
                <w:rFonts w:ascii="Arial" w:hAnsi="Arial" w:cs="Arial"/>
              </w:rPr>
              <w:t xml:space="preserve"> [2021] VSCA 301 at [28a]; </w:t>
            </w:r>
            <w:r w:rsidRPr="00D45643">
              <w:rPr>
                <w:rFonts w:ascii="Arial" w:hAnsi="Arial" w:cs="Arial"/>
                <w:i/>
                <w:iCs/>
              </w:rPr>
              <w:t>Polimeni v The Queen</w:t>
            </w:r>
            <w:r>
              <w:rPr>
                <w:rFonts w:ascii="Arial" w:hAnsi="Arial" w:cs="Arial"/>
              </w:rPr>
              <w:t xml:space="preserve"> [2021] VSCA 329 at [25b].</w:t>
            </w:r>
          </w:p>
        </w:tc>
      </w:tr>
      <w:tr w:rsidR="00A410BD" w14:paraId="7E15BB29" w14:textId="77777777" w:rsidTr="00473897">
        <w:tc>
          <w:tcPr>
            <w:tcW w:w="1220" w:type="dxa"/>
            <w:gridSpan w:val="2"/>
            <w:tcBorders>
              <w:top w:val="single" w:sz="4" w:space="0" w:color="auto"/>
              <w:left w:val="single" w:sz="18" w:space="0" w:color="auto"/>
              <w:bottom w:val="single" w:sz="4" w:space="0" w:color="auto"/>
            </w:tcBorders>
          </w:tcPr>
          <w:p w14:paraId="2AAD3805" w14:textId="54F6E258" w:rsidR="00A410BD" w:rsidRDefault="00A410BD" w:rsidP="00A410BD">
            <w:pPr>
              <w:rPr>
                <w:lang w:val="en-AU"/>
              </w:rPr>
            </w:pPr>
            <w:r>
              <w:rPr>
                <w:lang w:val="en-AU"/>
              </w:rPr>
              <w:t>10/12/21</w:t>
            </w:r>
          </w:p>
        </w:tc>
        <w:tc>
          <w:tcPr>
            <w:tcW w:w="836" w:type="dxa"/>
            <w:tcBorders>
              <w:top w:val="single" w:sz="4" w:space="0" w:color="auto"/>
              <w:bottom w:val="single" w:sz="4" w:space="0" w:color="auto"/>
            </w:tcBorders>
          </w:tcPr>
          <w:p w14:paraId="524AEE6F" w14:textId="3269D9F8"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1FA9F144" w14:textId="5E7EBB43" w:rsidR="00A410BD" w:rsidRDefault="00A410BD" w:rsidP="00A410BD">
            <w:pPr>
              <w:keepNext/>
              <w:jc w:val="center"/>
              <w:rPr>
                <w:lang w:val="en-AU"/>
              </w:rPr>
            </w:pPr>
            <w:r>
              <w:rPr>
                <w:lang w:val="en-AU"/>
              </w:rPr>
              <w:t>3.5.13</w:t>
            </w:r>
          </w:p>
        </w:tc>
        <w:tc>
          <w:tcPr>
            <w:tcW w:w="4798" w:type="dxa"/>
            <w:gridSpan w:val="2"/>
            <w:tcBorders>
              <w:top w:val="single" w:sz="4" w:space="0" w:color="auto"/>
              <w:bottom w:val="single" w:sz="4" w:space="0" w:color="auto"/>
              <w:right w:val="single" w:sz="18" w:space="0" w:color="auto"/>
            </w:tcBorders>
          </w:tcPr>
          <w:p w14:paraId="5599887B" w14:textId="5E7BAB3D" w:rsidR="00A410BD" w:rsidRDefault="00A410BD" w:rsidP="00A410BD">
            <w:pPr>
              <w:spacing w:before="20"/>
              <w:jc w:val="both"/>
              <w:rPr>
                <w:rFonts w:ascii="Arial" w:hAnsi="Arial" w:cs="Arial"/>
              </w:rPr>
            </w:pPr>
            <w:r>
              <w:rPr>
                <w:rFonts w:ascii="Arial" w:hAnsi="Arial" w:cs="Arial"/>
              </w:rPr>
              <w:t xml:space="preserve">Reference to </w:t>
            </w:r>
            <w:r w:rsidRPr="007A4837">
              <w:rPr>
                <w:rFonts w:ascii="Arial" w:hAnsi="Arial" w:cs="Arial"/>
                <w:i/>
                <w:iCs/>
                <w:color w:val="000000"/>
              </w:rPr>
              <w:t>Hofer v The Queen</w:t>
            </w:r>
            <w:r>
              <w:rPr>
                <w:rFonts w:ascii="Arial" w:hAnsi="Arial" w:cs="Arial"/>
                <w:color w:val="000000"/>
              </w:rPr>
              <w:t xml:space="preserve"> [2021] HCA 36 at [26]-[28] &amp; [74]</w:t>
            </w:r>
            <w:r w:rsidRPr="00EE27CA">
              <w:rPr>
                <w:rFonts w:ascii="Arial" w:hAnsi="Arial" w:cs="Arial"/>
                <w:color w:val="000000"/>
              </w:rPr>
              <w:t>.</w:t>
            </w:r>
          </w:p>
        </w:tc>
      </w:tr>
      <w:tr w:rsidR="00A410BD" w14:paraId="10EFDBCC" w14:textId="77777777" w:rsidTr="00473897">
        <w:tc>
          <w:tcPr>
            <w:tcW w:w="1220" w:type="dxa"/>
            <w:gridSpan w:val="2"/>
            <w:tcBorders>
              <w:top w:val="single" w:sz="4" w:space="0" w:color="auto"/>
              <w:left w:val="single" w:sz="18" w:space="0" w:color="auto"/>
              <w:bottom w:val="single" w:sz="4" w:space="0" w:color="auto"/>
            </w:tcBorders>
          </w:tcPr>
          <w:p w14:paraId="4D3C5CBA" w14:textId="0DF25413" w:rsidR="00A410BD" w:rsidRDefault="00A410BD" w:rsidP="00A410BD">
            <w:pPr>
              <w:rPr>
                <w:lang w:val="en-AU"/>
              </w:rPr>
            </w:pPr>
            <w:r>
              <w:rPr>
                <w:lang w:val="en-AU"/>
              </w:rPr>
              <w:lastRenderedPageBreak/>
              <w:t>10/12/21</w:t>
            </w:r>
          </w:p>
        </w:tc>
        <w:tc>
          <w:tcPr>
            <w:tcW w:w="836" w:type="dxa"/>
            <w:tcBorders>
              <w:top w:val="single" w:sz="4" w:space="0" w:color="auto"/>
              <w:bottom w:val="single" w:sz="4" w:space="0" w:color="auto"/>
            </w:tcBorders>
          </w:tcPr>
          <w:p w14:paraId="1FBE1E71" w14:textId="0840EFF8"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5BA2AAD8" w14:textId="1896A8BC" w:rsidR="00A410BD" w:rsidRDefault="00A410BD" w:rsidP="00A410BD">
            <w:pPr>
              <w:keepNext/>
              <w:jc w:val="center"/>
              <w:rPr>
                <w:lang w:val="en-AU"/>
              </w:rPr>
            </w:pPr>
            <w:r>
              <w:rPr>
                <w:lang w:val="en-AU"/>
              </w:rPr>
              <w:t>3.5.14</w:t>
            </w:r>
          </w:p>
        </w:tc>
        <w:tc>
          <w:tcPr>
            <w:tcW w:w="4798" w:type="dxa"/>
            <w:gridSpan w:val="2"/>
            <w:tcBorders>
              <w:top w:val="single" w:sz="4" w:space="0" w:color="auto"/>
              <w:bottom w:val="single" w:sz="4" w:space="0" w:color="auto"/>
              <w:right w:val="single" w:sz="18" w:space="0" w:color="auto"/>
            </w:tcBorders>
          </w:tcPr>
          <w:p w14:paraId="0A80F97D" w14:textId="0685E9AC" w:rsidR="00A410BD" w:rsidRDefault="00A410BD" w:rsidP="00A410BD">
            <w:pPr>
              <w:spacing w:before="20"/>
              <w:jc w:val="both"/>
              <w:rPr>
                <w:rFonts w:ascii="Arial" w:hAnsi="Arial" w:cs="Arial"/>
              </w:rPr>
            </w:pPr>
            <w:r>
              <w:rPr>
                <w:rFonts w:ascii="Arial" w:hAnsi="Arial" w:cs="Arial"/>
              </w:rPr>
              <w:t xml:space="preserve">Reference to </w:t>
            </w:r>
            <w:r w:rsidRPr="006B6441">
              <w:rPr>
                <w:rFonts w:ascii="Arial" w:hAnsi="Arial" w:cs="Arial"/>
                <w:i/>
                <w:iCs/>
                <w:color w:val="000000"/>
              </w:rPr>
              <w:t>Cayford v Let Danny Do It Pty Ltd</w:t>
            </w:r>
            <w:r>
              <w:rPr>
                <w:rFonts w:ascii="Arial" w:hAnsi="Arial" w:cs="Arial"/>
                <w:color w:val="000000"/>
              </w:rPr>
              <w:t xml:space="preserve"> [2021] VSC 707.</w:t>
            </w:r>
          </w:p>
        </w:tc>
      </w:tr>
      <w:tr w:rsidR="00A410BD" w14:paraId="10FB8108" w14:textId="77777777" w:rsidTr="00473897">
        <w:tc>
          <w:tcPr>
            <w:tcW w:w="1220" w:type="dxa"/>
            <w:gridSpan w:val="2"/>
            <w:tcBorders>
              <w:top w:val="single" w:sz="4" w:space="0" w:color="auto"/>
              <w:left w:val="single" w:sz="18" w:space="0" w:color="auto"/>
              <w:bottom w:val="single" w:sz="4" w:space="0" w:color="auto"/>
            </w:tcBorders>
          </w:tcPr>
          <w:p w14:paraId="02E7CFBD" w14:textId="319A6A23" w:rsidR="00A410BD" w:rsidRDefault="00A410BD" w:rsidP="00A410BD">
            <w:pPr>
              <w:rPr>
                <w:lang w:val="en-AU"/>
              </w:rPr>
            </w:pPr>
            <w:r>
              <w:rPr>
                <w:lang w:val="en-AU"/>
              </w:rPr>
              <w:t>10/12/21</w:t>
            </w:r>
          </w:p>
        </w:tc>
        <w:tc>
          <w:tcPr>
            <w:tcW w:w="836" w:type="dxa"/>
            <w:tcBorders>
              <w:top w:val="single" w:sz="4" w:space="0" w:color="auto"/>
              <w:bottom w:val="single" w:sz="4" w:space="0" w:color="auto"/>
            </w:tcBorders>
          </w:tcPr>
          <w:p w14:paraId="12192A27" w14:textId="1E742E9C"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6A72DF40" w14:textId="143BA8CC" w:rsidR="00A410BD" w:rsidRDefault="00A410BD" w:rsidP="00A410BD">
            <w:pPr>
              <w:keepNext/>
              <w:jc w:val="center"/>
              <w:rPr>
                <w:lang w:val="en-AU"/>
              </w:rPr>
            </w:pPr>
            <w:r>
              <w:rPr>
                <w:lang w:val="en-AU"/>
              </w:rPr>
              <w:t>3.9</w:t>
            </w:r>
          </w:p>
        </w:tc>
        <w:tc>
          <w:tcPr>
            <w:tcW w:w="4798" w:type="dxa"/>
            <w:gridSpan w:val="2"/>
            <w:tcBorders>
              <w:top w:val="single" w:sz="4" w:space="0" w:color="auto"/>
              <w:bottom w:val="single" w:sz="4" w:space="0" w:color="auto"/>
              <w:right w:val="single" w:sz="18" w:space="0" w:color="auto"/>
            </w:tcBorders>
          </w:tcPr>
          <w:p w14:paraId="53EB9D39" w14:textId="351FB2DE" w:rsidR="00A410BD" w:rsidRDefault="00A410BD" w:rsidP="00A410BD">
            <w:pPr>
              <w:spacing w:before="20"/>
              <w:jc w:val="both"/>
              <w:rPr>
                <w:rFonts w:ascii="Arial" w:hAnsi="Arial" w:cs="Arial"/>
              </w:rPr>
            </w:pPr>
            <w:r>
              <w:rPr>
                <w:rFonts w:ascii="Arial" w:hAnsi="Arial" w:cs="Arial"/>
              </w:rPr>
              <w:t xml:space="preserve">Reference to </w:t>
            </w:r>
            <w:r w:rsidRPr="00836E86">
              <w:rPr>
                <w:rFonts w:ascii="Arial" w:hAnsi="Arial" w:cs="Arial"/>
                <w:i/>
                <w:iCs/>
              </w:rPr>
              <w:t>Mole v Mole (No 2)</w:t>
            </w:r>
            <w:r>
              <w:rPr>
                <w:rFonts w:ascii="Arial" w:hAnsi="Arial" w:cs="Arial"/>
              </w:rPr>
              <w:t xml:space="preserve"> [2021] VSC 802.</w:t>
            </w:r>
          </w:p>
        </w:tc>
      </w:tr>
      <w:tr w:rsidR="00A410BD" w14:paraId="796EE407" w14:textId="77777777" w:rsidTr="00473897">
        <w:tc>
          <w:tcPr>
            <w:tcW w:w="1220" w:type="dxa"/>
            <w:gridSpan w:val="2"/>
            <w:tcBorders>
              <w:top w:val="single" w:sz="4" w:space="0" w:color="auto"/>
              <w:left w:val="single" w:sz="18" w:space="0" w:color="auto"/>
              <w:bottom w:val="single" w:sz="4" w:space="0" w:color="auto"/>
            </w:tcBorders>
          </w:tcPr>
          <w:p w14:paraId="21A66006" w14:textId="678128DA" w:rsidR="00A410BD" w:rsidRDefault="00A410BD" w:rsidP="00A410BD">
            <w:pPr>
              <w:rPr>
                <w:lang w:val="en-AU"/>
              </w:rPr>
            </w:pPr>
            <w:r>
              <w:rPr>
                <w:lang w:val="en-AU"/>
              </w:rPr>
              <w:t>10/12/21</w:t>
            </w:r>
          </w:p>
        </w:tc>
        <w:tc>
          <w:tcPr>
            <w:tcW w:w="836" w:type="dxa"/>
            <w:tcBorders>
              <w:top w:val="single" w:sz="4" w:space="0" w:color="auto"/>
              <w:bottom w:val="single" w:sz="4" w:space="0" w:color="auto"/>
            </w:tcBorders>
          </w:tcPr>
          <w:p w14:paraId="06BE887F" w14:textId="5855EBCC"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56871A18" w14:textId="76955391" w:rsidR="00A410BD" w:rsidRDefault="00A410BD" w:rsidP="00A410BD">
            <w:pPr>
              <w:keepNext/>
              <w:jc w:val="center"/>
              <w:rPr>
                <w:lang w:val="en-AU"/>
              </w:rPr>
            </w:pPr>
            <w:r>
              <w:rPr>
                <w:lang w:val="en-AU"/>
              </w:rPr>
              <w:t>3.10</w:t>
            </w:r>
          </w:p>
        </w:tc>
        <w:tc>
          <w:tcPr>
            <w:tcW w:w="4798" w:type="dxa"/>
            <w:gridSpan w:val="2"/>
            <w:tcBorders>
              <w:top w:val="single" w:sz="4" w:space="0" w:color="auto"/>
              <w:bottom w:val="single" w:sz="4" w:space="0" w:color="auto"/>
              <w:right w:val="single" w:sz="18" w:space="0" w:color="auto"/>
            </w:tcBorders>
            <w:shd w:val="clear" w:color="auto" w:fill="FFF2CC"/>
          </w:tcPr>
          <w:p w14:paraId="18010022" w14:textId="7BBD991A" w:rsidR="00A410BD" w:rsidRPr="0049790E" w:rsidRDefault="00A410BD" w:rsidP="00A410BD">
            <w:pPr>
              <w:spacing w:before="20"/>
              <w:jc w:val="both"/>
              <w:rPr>
                <w:rFonts w:ascii="Arial" w:hAnsi="Arial" w:cs="Arial"/>
              </w:rPr>
            </w:pPr>
            <w:r>
              <w:rPr>
                <w:rFonts w:ascii="Arial" w:hAnsi="Arial" w:cs="Arial"/>
                <w:b/>
                <w:bCs/>
                <w:color w:val="000000"/>
              </w:rPr>
              <w:t>SECTION HEADING CHANGED TO “Appeals/ Reviews”.</w:t>
            </w:r>
          </w:p>
        </w:tc>
      </w:tr>
      <w:tr w:rsidR="00A410BD" w14:paraId="1F434FC6" w14:textId="77777777" w:rsidTr="00473897">
        <w:tc>
          <w:tcPr>
            <w:tcW w:w="1220" w:type="dxa"/>
            <w:gridSpan w:val="2"/>
            <w:vMerge w:val="restart"/>
            <w:tcBorders>
              <w:top w:val="single" w:sz="4" w:space="0" w:color="auto"/>
              <w:left w:val="single" w:sz="18" w:space="0" w:color="auto"/>
            </w:tcBorders>
          </w:tcPr>
          <w:p w14:paraId="2A532149" w14:textId="04708856" w:rsidR="00A410BD" w:rsidRDefault="00A410BD" w:rsidP="00A410BD">
            <w:pPr>
              <w:rPr>
                <w:lang w:val="en-AU"/>
              </w:rPr>
            </w:pPr>
            <w:r>
              <w:rPr>
                <w:lang w:val="en-AU"/>
              </w:rPr>
              <w:t>10/12/21</w:t>
            </w:r>
          </w:p>
        </w:tc>
        <w:tc>
          <w:tcPr>
            <w:tcW w:w="836" w:type="dxa"/>
            <w:vMerge w:val="restart"/>
            <w:tcBorders>
              <w:top w:val="single" w:sz="4" w:space="0" w:color="auto"/>
            </w:tcBorders>
          </w:tcPr>
          <w:p w14:paraId="5230C137" w14:textId="0B4098C8" w:rsidR="00A410BD" w:rsidRDefault="00A410BD" w:rsidP="00A410BD">
            <w:pPr>
              <w:jc w:val="center"/>
              <w:rPr>
                <w:lang w:val="en-AU"/>
              </w:rPr>
            </w:pPr>
            <w:r>
              <w:rPr>
                <w:lang w:val="en-AU"/>
              </w:rPr>
              <w:t>3</w:t>
            </w:r>
          </w:p>
        </w:tc>
        <w:tc>
          <w:tcPr>
            <w:tcW w:w="1439" w:type="dxa"/>
            <w:vMerge w:val="restart"/>
            <w:tcBorders>
              <w:top w:val="single" w:sz="4" w:space="0" w:color="auto"/>
            </w:tcBorders>
          </w:tcPr>
          <w:p w14:paraId="337130B3" w14:textId="02A51F2B" w:rsidR="00A410BD" w:rsidRDefault="00A410BD" w:rsidP="00A410BD">
            <w:pPr>
              <w:keepNext/>
              <w:jc w:val="center"/>
              <w:rPr>
                <w:lang w:val="en-AU"/>
              </w:rPr>
            </w:pPr>
            <w:r>
              <w:rPr>
                <w:lang w:val="en-AU"/>
              </w:rPr>
              <w:t>3.10.1</w:t>
            </w:r>
          </w:p>
        </w:tc>
        <w:tc>
          <w:tcPr>
            <w:tcW w:w="4798" w:type="dxa"/>
            <w:gridSpan w:val="2"/>
            <w:tcBorders>
              <w:top w:val="single" w:sz="4" w:space="0" w:color="auto"/>
              <w:bottom w:val="single" w:sz="4" w:space="0" w:color="auto"/>
              <w:right w:val="single" w:sz="18" w:space="0" w:color="auto"/>
            </w:tcBorders>
            <w:shd w:val="clear" w:color="auto" w:fill="FFF2CC"/>
          </w:tcPr>
          <w:p w14:paraId="18661514" w14:textId="69E549CE" w:rsidR="00A410BD" w:rsidRPr="0049790E" w:rsidRDefault="00A410BD" w:rsidP="00A410BD">
            <w:pPr>
              <w:spacing w:before="20"/>
              <w:jc w:val="both"/>
              <w:rPr>
                <w:rFonts w:ascii="Arial" w:hAnsi="Arial" w:cs="Arial"/>
                <w:b/>
                <w:bCs/>
              </w:rPr>
            </w:pPr>
            <w:r w:rsidRPr="0049790E">
              <w:rPr>
                <w:rFonts w:ascii="Arial" w:hAnsi="Arial" w:cs="Arial"/>
                <w:b/>
                <w:bCs/>
              </w:rPr>
              <w:t xml:space="preserve">NEW </w:t>
            </w:r>
            <w:r>
              <w:rPr>
                <w:rFonts w:ascii="Arial" w:hAnsi="Arial" w:cs="Arial"/>
                <w:b/>
                <w:bCs/>
              </w:rPr>
              <w:t>SUBSECTION</w:t>
            </w:r>
            <w:r w:rsidRPr="0049790E">
              <w:rPr>
                <w:rFonts w:ascii="Arial" w:hAnsi="Arial" w:cs="Arial"/>
                <w:b/>
                <w:bCs/>
              </w:rPr>
              <w:t xml:space="preserve"> HEADING “Appeals to higher courts”.</w:t>
            </w:r>
          </w:p>
        </w:tc>
      </w:tr>
      <w:tr w:rsidR="00A410BD" w14:paraId="73797E49" w14:textId="77777777" w:rsidTr="00473897">
        <w:tc>
          <w:tcPr>
            <w:tcW w:w="1220" w:type="dxa"/>
            <w:gridSpan w:val="2"/>
            <w:vMerge/>
            <w:tcBorders>
              <w:left w:val="single" w:sz="18" w:space="0" w:color="auto"/>
              <w:bottom w:val="single" w:sz="4" w:space="0" w:color="auto"/>
            </w:tcBorders>
          </w:tcPr>
          <w:p w14:paraId="2BD6ACF6" w14:textId="4AB7B390" w:rsidR="00A410BD" w:rsidRDefault="00A410BD" w:rsidP="00A410BD">
            <w:pPr>
              <w:rPr>
                <w:lang w:val="en-AU"/>
              </w:rPr>
            </w:pPr>
          </w:p>
        </w:tc>
        <w:tc>
          <w:tcPr>
            <w:tcW w:w="836" w:type="dxa"/>
            <w:vMerge/>
            <w:tcBorders>
              <w:bottom w:val="single" w:sz="4" w:space="0" w:color="auto"/>
            </w:tcBorders>
          </w:tcPr>
          <w:p w14:paraId="65B61994" w14:textId="3B495233" w:rsidR="00A410BD" w:rsidRDefault="00A410BD" w:rsidP="00A410BD">
            <w:pPr>
              <w:jc w:val="center"/>
              <w:rPr>
                <w:lang w:val="en-AU"/>
              </w:rPr>
            </w:pPr>
          </w:p>
        </w:tc>
        <w:tc>
          <w:tcPr>
            <w:tcW w:w="1439" w:type="dxa"/>
            <w:vMerge/>
            <w:tcBorders>
              <w:bottom w:val="single" w:sz="4" w:space="0" w:color="auto"/>
            </w:tcBorders>
          </w:tcPr>
          <w:p w14:paraId="16003628" w14:textId="6450965B" w:rsidR="00A410BD" w:rsidRDefault="00A410BD" w:rsidP="00A410BD">
            <w:pPr>
              <w:keepNext/>
              <w:jc w:val="center"/>
              <w:rPr>
                <w:lang w:val="en-AU"/>
              </w:rPr>
            </w:pPr>
          </w:p>
        </w:tc>
        <w:tc>
          <w:tcPr>
            <w:tcW w:w="4798" w:type="dxa"/>
            <w:gridSpan w:val="2"/>
            <w:tcBorders>
              <w:top w:val="single" w:sz="4" w:space="0" w:color="auto"/>
              <w:bottom w:val="single" w:sz="4" w:space="0" w:color="auto"/>
              <w:right w:val="single" w:sz="18" w:space="0" w:color="auto"/>
            </w:tcBorders>
          </w:tcPr>
          <w:p w14:paraId="1B0E99CB" w14:textId="1667F3D0" w:rsidR="00A410BD" w:rsidRDefault="00A410BD" w:rsidP="00A410BD">
            <w:pPr>
              <w:pStyle w:val="ListParagraph"/>
              <w:numPr>
                <w:ilvl w:val="0"/>
                <w:numId w:val="112"/>
              </w:numPr>
              <w:spacing w:before="20"/>
              <w:ind w:left="357" w:hanging="357"/>
              <w:jc w:val="both"/>
              <w:rPr>
                <w:rFonts w:ascii="Arial" w:hAnsi="Arial" w:cs="Arial"/>
              </w:rPr>
            </w:pPr>
            <w:r>
              <w:rPr>
                <w:rFonts w:ascii="Arial" w:hAnsi="Arial" w:cs="Arial"/>
              </w:rPr>
              <w:t xml:space="preserve">Amendments to reflect the repeal on 04/12/2021 of s.328 CYFA which provided a right of </w:t>
            </w:r>
            <w:r w:rsidRPr="00607388">
              <w:rPr>
                <w:rFonts w:ascii="Arial" w:hAnsi="Arial" w:cs="Arial"/>
                <w:i/>
                <w:iCs/>
              </w:rPr>
              <w:t>de novo</w:t>
            </w:r>
            <w:r>
              <w:rPr>
                <w:rFonts w:ascii="Arial" w:hAnsi="Arial" w:cs="Arial"/>
              </w:rPr>
              <w:t xml:space="preserve"> appeal against most final orders made by the Family Division of the Children’s Court.</w:t>
            </w:r>
          </w:p>
          <w:p w14:paraId="2162E089" w14:textId="06F20815" w:rsidR="00A410BD" w:rsidRDefault="00A410BD" w:rsidP="00A410BD">
            <w:pPr>
              <w:pStyle w:val="ListParagraph"/>
              <w:numPr>
                <w:ilvl w:val="0"/>
                <w:numId w:val="112"/>
              </w:numPr>
              <w:ind w:left="357" w:hanging="357"/>
              <w:jc w:val="both"/>
              <w:rPr>
                <w:rFonts w:ascii="Arial" w:hAnsi="Arial" w:cs="Arial"/>
              </w:rPr>
            </w:pPr>
            <w:r>
              <w:rPr>
                <w:rFonts w:ascii="Arial" w:hAnsi="Arial" w:cs="Arial"/>
              </w:rPr>
              <w:t>Addition of material relating to appeals under the FVPA or PSIA.</w:t>
            </w:r>
          </w:p>
          <w:p w14:paraId="64A20E6D" w14:textId="172E34D7" w:rsidR="00A410BD" w:rsidRDefault="00A410BD" w:rsidP="00A410BD">
            <w:pPr>
              <w:pStyle w:val="ListParagraph"/>
              <w:numPr>
                <w:ilvl w:val="0"/>
                <w:numId w:val="112"/>
              </w:numPr>
              <w:ind w:left="357" w:hanging="357"/>
              <w:jc w:val="both"/>
              <w:rPr>
                <w:rFonts w:ascii="Arial" w:hAnsi="Arial" w:cs="Arial"/>
              </w:rPr>
            </w:pPr>
            <w:r>
              <w:rPr>
                <w:rFonts w:ascii="Arial" w:hAnsi="Arial" w:cs="Arial"/>
              </w:rPr>
              <w:t>Associated changes to the chart outlining the avenues of appeal from the CCV to a higher court.</w:t>
            </w:r>
          </w:p>
          <w:p w14:paraId="62ADE59C" w14:textId="4F5A7401" w:rsidR="00A410BD" w:rsidRDefault="00A410BD" w:rsidP="00A410BD">
            <w:pPr>
              <w:pStyle w:val="ListParagraph"/>
              <w:numPr>
                <w:ilvl w:val="0"/>
                <w:numId w:val="112"/>
              </w:numPr>
              <w:ind w:left="357" w:hanging="357"/>
              <w:jc w:val="both"/>
              <w:rPr>
                <w:rFonts w:ascii="Arial" w:hAnsi="Arial" w:cs="Arial"/>
              </w:rPr>
            </w:pPr>
            <w:r>
              <w:rPr>
                <w:rFonts w:ascii="Arial" w:hAnsi="Arial" w:cs="Arial"/>
              </w:rPr>
              <w:t>Addition of a reference to intervention order appeals detailed in section 6.14 and to TAO appeals.</w:t>
            </w:r>
          </w:p>
          <w:p w14:paraId="212A6BE2" w14:textId="7A5E35A2" w:rsidR="00A410BD" w:rsidRPr="00A61F12" w:rsidRDefault="00A410BD" w:rsidP="00A410BD">
            <w:pPr>
              <w:pStyle w:val="ListParagraph"/>
              <w:numPr>
                <w:ilvl w:val="0"/>
                <w:numId w:val="112"/>
              </w:numPr>
              <w:spacing w:after="20"/>
              <w:ind w:left="357" w:hanging="357"/>
              <w:jc w:val="both"/>
              <w:rPr>
                <w:rFonts w:ascii="Arial" w:hAnsi="Arial" w:cs="Arial"/>
              </w:rPr>
            </w:pPr>
            <w:r>
              <w:rPr>
                <w:rFonts w:ascii="Arial" w:hAnsi="Arial" w:cs="Arial"/>
              </w:rPr>
              <w:t xml:space="preserve">Removal of a long-outdated paragraph referring to now repealed ss. 426(7) &amp; 426(8) and ss.429(4) &amp; 429(5) CYFA and removal of the reference to associated case of </w:t>
            </w:r>
            <w:r w:rsidRPr="005F3737">
              <w:rPr>
                <w:rFonts w:ascii="Arial" w:hAnsi="Arial" w:cs="Arial"/>
                <w:i/>
              </w:rPr>
              <w:t>DPP v MN; DPP v J</w:t>
            </w:r>
            <w:r>
              <w:rPr>
                <w:rFonts w:ascii="Arial" w:hAnsi="Arial" w:cs="Arial"/>
                <w:i/>
              </w:rPr>
              <w:t>C</w:t>
            </w:r>
            <w:r w:rsidRPr="0088638F">
              <w:rPr>
                <w:rFonts w:ascii="Arial" w:hAnsi="Arial" w:cs="Arial"/>
                <w:i/>
              </w:rPr>
              <w:t>; DPP v JW</w:t>
            </w:r>
            <w:r>
              <w:rPr>
                <w:rFonts w:ascii="Arial" w:hAnsi="Arial" w:cs="Arial"/>
              </w:rPr>
              <w:t xml:space="preserve"> [2009] VSCA 312.</w:t>
            </w:r>
          </w:p>
        </w:tc>
      </w:tr>
      <w:tr w:rsidR="00A410BD" w14:paraId="5B378A8F" w14:textId="77777777" w:rsidTr="00473897">
        <w:tc>
          <w:tcPr>
            <w:tcW w:w="1220" w:type="dxa"/>
            <w:gridSpan w:val="2"/>
            <w:tcBorders>
              <w:top w:val="single" w:sz="4" w:space="0" w:color="auto"/>
              <w:left w:val="single" w:sz="18" w:space="0" w:color="auto"/>
              <w:bottom w:val="single" w:sz="4" w:space="0" w:color="auto"/>
            </w:tcBorders>
          </w:tcPr>
          <w:p w14:paraId="1A48164C" w14:textId="77777777" w:rsidR="00A410BD" w:rsidRDefault="00A410BD" w:rsidP="00A410BD">
            <w:pPr>
              <w:rPr>
                <w:lang w:val="en-AU"/>
              </w:rPr>
            </w:pPr>
            <w:r>
              <w:rPr>
                <w:lang w:val="en-AU"/>
              </w:rPr>
              <w:t>10/12/21</w:t>
            </w:r>
          </w:p>
        </w:tc>
        <w:tc>
          <w:tcPr>
            <w:tcW w:w="836" w:type="dxa"/>
            <w:tcBorders>
              <w:top w:val="single" w:sz="4" w:space="0" w:color="auto"/>
              <w:bottom w:val="single" w:sz="4" w:space="0" w:color="auto"/>
            </w:tcBorders>
          </w:tcPr>
          <w:p w14:paraId="5A8C28DD" w14:textId="56E660A2"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4E089C85" w14:textId="3E772052" w:rsidR="00A410BD" w:rsidRDefault="00A410BD" w:rsidP="00A410BD">
            <w:pPr>
              <w:keepNext/>
              <w:jc w:val="center"/>
              <w:rPr>
                <w:lang w:val="en-AU"/>
              </w:rPr>
            </w:pPr>
            <w:r>
              <w:rPr>
                <w:lang w:val="en-AU"/>
              </w:rPr>
              <w:t>3.10.2</w:t>
            </w:r>
          </w:p>
        </w:tc>
        <w:tc>
          <w:tcPr>
            <w:tcW w:w="4798" w:type="dxa"/>
            <w:gridSpan w:val="2"/>
            <w:tcBorders>
              <w:top w:val="single" w:sz="4" w:space="0" w:color="auto"/>
              <w:bottom w:val="single" w:sz="4" w:space="0" w:color="auto"/>
              <w:right w:val="single" w:sz="18" w:space="0" w:color="auto"/>
            </w:tcBorders>
            <w:shd w:val="clear" w:color="auto" w:fill="FFF2CC"/>
          </w:tcPr>
          <w:p w14:paraId="3B698C48" w14:textId="5D68C34F" w:rsidR="00A410BD" w:rsidRPr="002602EE" w:rsidRDefault="00A410BD" w:rsidP="00A410BD">
            <w:pPr>
              <w:spacing w:before="20" w:after="20"/>
              <w:jc w:val="both"/>
              <w:rPr>
                <w:rFonts w:ascii="Arial" w:hAnsi="Arial" w:cs="Arial"/>
              </w:rPr>
            </w:pPr>
            <w:r w:rsidRPr="0049790E">
              <w:rPr>
                <w:rFonts w:ascii="Arial" w:hAnsi="Arial" w:cs="Arial"/>
                <w:b/>
                <w:bCs/>
              </w:rPr>
              <w:t xml:space="preserve">NEW </w:t>
            </w:r>
            <w:r>
              <w:rPr>
                <w:rFonts w:ascii="Arial" w:hAnsi="Arial" w:cs="Arial"/>
                <w:b/>
                <w:bCs/>
              </w:rPr>
              <w:t>SUBSECTION</w:t>
            </w:r>
            <w:r w:rsidRPr="0049790E">
              <w:rPr>
                <w:rFonts w:ascii="Arial" w:hAnsi="Arial" w:cs="Arial"/>
                <w:b/>
                <w:bCs/>
              </w:rPr>
              <w:t xml:space="preserve"> HEAD</w:t>
            </w:r>
            <w:r>
              <w:rPr>
                <w:rFonts w:ascii="Arial" w:hAnsi="Arial" w:cs="Arial"/>
                <w:b/>
                <w:bCs/>
              </w:rPr>
              <w:t>ED</w:t>
            </w:r>
            <w:r w:rsidRPr="0049790E">
              <w:rPr>
                <w:rFonts w:ascii="Arial" w:hAnsi="Arial" w:cs="Arial"/>
                <w:b/>
                <w:bCs/>
              </w:rPr>
              <w:t xml:space="preserve"> “</w:t>
            </w:r>
            <w:r>
              <w:rPr>
                <w:rFonts w:ascii="Arial" w:hAnsi="Arial" w:cs="Arial"/>
                <w:b/>
                <w:bCs/>
              </w:rPr>
              <w:t>Reviews of judicial registrars’ determinations</w:t>
            </w:r>
            <w:r w:rsidRPr="0049790E">
              <w:rPr>
                <w:rFonts w:ascii="Arial" w:hAnsi="Arial" w:cs="Arial"/>
                <w:b/>
                <w:bCs/>
              </w:rPr>
              <w:t>”.</w:t>
            </w:r>
          </w:p>
        </w:tc>
      </w:tr>
      <w:tr w:rsidR="00A410BD" w14:paraId="71D6908A"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0D6CFDAC" w14:textId="1C1ECD97" w:rsidR="00A410BD" w:rsidRPr="0054535C" w:rsidRDefault="00A410BD" w:rsidP="00A410BD">
            <w:pPr>
              <w:keepNext/>
              <w:keepLines/>
              <w:rPr>
                <w:sz w:val="22"/>
                <w:lang w:val="en-AU"/>
              </w:rPr>
            </w:pPr>
            <w:r>
              <w:rPr>
                <w:sz w:val="22"/>
                <w:lang w:val="en-AU"/>
              </w:rPr>
              <w:t>10/12/21</w:t>
            </w:r>
          </w:p>
        </w:tc>
        <w:tc>
          <w:tcPr>
            <w:tcW w:w="7073" w:type="dxa"/>
            <w:gridSpan w:val="4"/>
            <w:tcBorders>
              <w:top w:val="single" w:sz="18" w:space="0" w:color="auto"/>
              <w:bottom w:val="single" w:sz="4" w:space="0" w:color="auto"/>
              <w:right w:val="single" w:sz="18" w:space="0" w:color="auto"/>
            </w:tcBorders>
            <w:shd w:val="clear" w:color="auto" w:fill="DDDDDD"/>
          </w:tcPr>
          <w:p w14:paraId="294C5E9E" w14:textId="69E05B13"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A410BD" w14:paraId="12C94D02" w14:textId="77777777" w:rsidTr="00473897">
        <w:tc>
          <w:tcPr>
            <w:tcW w:w="1220" w:type="dxa"/>
            <w:gridSpan w:val="2"/>
            <w:tcBorders>
              <w:top w:val="single" w:sz="4" w:space="0" w:color="auto"/>
              <w:left w:val="single" w:sz="18" w:space="0" w:color="auto"/>
              <w:bottom w:val="single" w:sz="4" w:space="0" w:color="auto"/>
            </w:tcBorders>
          </w:tcPr>
          <w:p w14:paraId="1D534EF4" w14:textId="725FC94A" w:rsidR="00A410BD" w:rsidRDefault="00A410BD" w:rsidP="00A410BD">
            <w:pPr>
              <w:rPr>
                <w:lang w:val="en-AU"/>
              </w:rPr>
            </w:pPr>
            <w:r>
              <w:rPr>
                <w:lang w:val="en-AU"/>
              </w:rPr>
              <w:t>10/12/21</w:t>
            </w:r>
          </w:p>
        </w:tc>
        <w:tc>
          <w:tcPr>
            <w:tcW w:w="836" w:type="dxa"/>
            <w:tcBorders>
              <w:top w:val="single" w:sz="4" w:space="0" w:color="auto"/>
              <w:bottom w:val="single" w:sz="4" w:space="0" w:color="auto"/>
            </w:tcBorders>
          </w:tcPr>
          <w:p w14:paraId="2008A582" w14:textId="70E10230"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06C22EEB" w14:textId="6C312646" w:rsidR="00A410BD" w:rsidRDefault="00A410BD" w:rsidP="00A410BD">
            <w:pPr>
              <w:keepNext/>
              <w:jc w:val="center"/>
              <w:rPr>
                <w:lang w:val="en-AU"/>
              </w:rPr>
            </w:pPr>
            <w:r>
              <w:rPr>
                <w:lang w:val="en-AU"/>
              </w:rPr>
              <w:t>5.11.1</w:t>
            </w:r>
          </w:p>
        </w:tc>
        <w:tc>
          <w:tcPr>
            <w:tcW w:w="4798" w:type="dxa"/>
            <w:gridSpan w:val="2"/>
            <w:tcBorders>
              <w:top w:val="single" w:sz="4" w:space="0" w:color="auto"/>
              <w:bottom w:val="single" w:sz="4" w:space="0" w:color="auto"/>
              <w:right w:val="single" w:sz="18" w:space="0" w:color="auto"/>
            </w:tcBorders>
            <w:shd w:val="clear" w:color="auto" w:fill="FFFFFF"/>
          </w:tcPr>
          <w:p w14:paraId="628E93CF" w14:textId="5CCCAB90"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sidRPr="001338B0">
              <w:rPr>
                <w:rFonts w:ascii="Arial" w:hAnsi="Arial" w:cs="Arial"/>
                <w:i/>
                <w:iCs/>
                <w:color w:val="000000"/>
              </w:rPr>
              <w:t>Sani (a pseudonym) v DFFH</w:t>
            </w:r>
            <w:r>
              <w:rPr>
                <w:rFonts w:ascii="Arial" w:hAnsi="Arial" w:cs="Arial"/>
                <w:color w:val="000000"/>
              </w:rPr>
              <w:t xml:space="preserve"> [2021] VSC 366 and extract from [124]-[125].</w:t>
            </w:r>
          </w:p>
        </w:tc>
      </w:tr>
      <w:tr w:rsidR="00A410BD" w14:paraId="07DAC7FF" w14:textId="77777777" w:rsidTr="00473897">
        <w:tc>
          <w:tcPr>
            <w:tcW w:w="1220" w:type="dxa"/>
            <w:gridSpan w:val="2"/>
            <w:tcBorders>
              <w:top w:val="single" w:sz="4" w:space="0" w:color="auto"/>
              <w:left w:val="single" w:sz="18" w:space="0" w:color="auto"/>
              <w:bottom w:val="single" w:sz="4" w:space="0" w:color="auto"/>
            </w:tcBorders>
          </w:tcPr>
          <w:p w14:paraId="067552D8" w14:textId="3A04251D" w:rsidR="00A410BD" w:rsidRDefault="00A410BD" w:rsidP="00A410BD">
            <w:pPr>
              <w:rPr>
                <w:lang w:val="en-AU"/>
              </w:rPr>
            </w:pPr>
            <w:r>
              <w:rPr>
                <w:lang w:val="en-AU"/>
              </w:rPr>
              <w:t>10/12/21</w:t>
            </w:r>
          </w:p>
        </w:tc>
        <w:tc>
          <w:tcPr>
            <w:tcW w:w="836" w:type="dxa"/>
            <w:tcBorders>
              <w:top w:val="single" w:sz="4" w:space="0" w:color="auto"/>
              <w:bottom w:val="single" w:sz="4" w:space="0" w:color="auto"/>
            </w:tcBorders>
          </w:tcPr>
          <w:p w14:paraId="5DF7EDED" w14:textId="2CF44F31"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0B6F858D" w14:textId="1028574F" w:rsidR="00A410BD" w:rsidRDefault="00A410BD" w:rsidP="00A410BD">
            <w:pPr>
              <w:keepNext/>
              <w:jc w:val="center"/>
              <w:rPr>
                <w:lang w:val="en-AU"/>
              </w:rPr>
            </w:pPr>
            <w:r>
              <w:rPr>
                <w:lang w:val="en-AU"/>
              </w:rPr>
              <w:t>5.11.16</w:t>
            </w:r>
          </w:p>
        </w:tc>
        <w:tc>
          <w:tcPr>
            <w:tcW w:w="4798" w:type="dxa"/>
            <w:gridSpan w:val="2"/>
            <w:tcBorders>
              <w:top w:val="single" w:sz="4" w:space="0" w:color="auto"/>
              <w:bottom w:val="single" w:sz="4" w:space="0" w:color="auto"/>
              <w:right w:val="single" w:sz="18" w:space="0" w:color="auto"/>
            </w:tcBorders>
            <w:shd w:val="clear" w:color="auto" w:fill="FFFFFF"/>
          </w:tcPr>
          <w:p w14:paraId="50632DA4" w14:textId="1895B04E" w:rsidR="00A410BD" w:rsidRDefault="00A410BD" w:rsidP="00A410BD">
            <w:pPr>
              <w:spacing w:before="20" w:after="20"/>
              <w:jc w:val="both"/>
              <w:rPr>
                <w:rFonts w:ascii="Arial" w:hAnsi="Arial" w:cs="Arial"/>
                <w:color w:val="000000"/>
              </w:rPr>
            </w:pPr>
            <w:r w:rsidRPr="00432617">
              <w:rPr>
                <w:rFonts w:ascii="Arial" w:hAnsi="Arial" w:cs="Arial"/>
                <w:color w:val="000000"/>
              </w:rPr>
              <w:t xml:space="preserve">Extract from </w:t>
            </w:r>
            <w:r w:rsidRPr="001338B0">
              <w:rPr>
                <w:rFonts w:ascii="Arial" w:hAnsi="Arial" w:cs="Arial"/>
                <w:i/>
                <w:iCs/>
                <w:color w:val="000000"/>
              </w:rPr>
              <w:t>Sani (a pseudonym) v DFFH</w:t>
            </w:r>
            <w:r>
              <w:rPr>
                <w:rFonts w:ascii="Arial" w:hAnsi="Arial" w:cs="Arial"/>
                <w:color w:val="000000"/>
              </w:rPr>
              <w:t xml:space="preserve"> [2021] VSC 366 at [25].</w:t>
            </w:r>
          </w:p>
        </w:tc>
      </w:tr>
      <w:tr w:rsidR="00A410BD" w14:paraId="565C52E5" w14:textId="77777777" w:rsidTr="00473897">
        <w:tc>
          <w:tcPr>
            <w:tcW w:w="1220" w:type="dxa"/>
            <w:gridSpan w:val="2"/>
            <w:tcBorders>
              <w:top w:val="single" w:sz="12" w:space="0" w:color="auto"/>
              <w:left w:val="single" w:sz="18" w:space="0" w:color="auto"/>
              <w:bottom w:val="single" w:sz="4" w:space="0" w:color="auto"/>
            </w:tcBorders>
            <w:shd w:val="clear" w:color="auto" w:fill="DDDDDD"/>
          </w:tcPr>
          <w:p w14:paraId="7F3A3051" w14:textId="2A676B8B" w:rsidR="00A410BD" w:rsidRPr="0054535C" w:rsidRDefault="00A410BD" w:rsidP="00A410BD">
            <w:pPr>
              <w:keepNext/>
              <w:keepLines/>
              <w:rPr>
                <w:sz w:val="22"/>
                <w:lang w:val="en-AU"/>
              </w:rPr>
            </w:pPr>
            <w:r>
              <w:rPr>
                <w:sz w:val="22"/>
                <w:lang w:val="en-AU"/>
              </w:rPr>
              <w:t>10/12/21</w:t>
            </w:r>
          </w:p>
        </w:tc>
        <w:tc>
          <w:tcPr>
            <w:tcW w:w="7073" w:type="dxa"/>
            <w:gridSpan w:val="4"/>
            <w:tcBorders>
              <w:top w:val="single" w:sz="12" w:space="0" w:color="auto"/>
              <w:bottom w:val="single" w:sz="4" w:space="0" w:color="auto"/>
              <w:right w:val="single" w:sz="18" w:space="0" w:color="auto"/>
            </w:tcBorders>
            <w:shd w:val="clear" w:color="auto" w:fill="DDDDDD"/>
          </w:tcPr>
          <w:p w14:paraId="765C84B7" w14:textId="074325AB"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6</w:t>
            </w:r>
            <w:r w:rsidRPr="0054535C">
              <w:rPr>
                <w:sz w:val="22"/>
                <w:lang w:val="en-AU"/>
              </w:rPr>
              <w:t xml:space="preserve"> – </w:t>
            </w:r>
            <w:r>
              <w:rPr>
                <w:sz w:val="22"/>
                <w:lang w:val="en-AU"/>
              </w:rPr>
              <w:t>FAMILY DIV’N–INTERVENTION ORDERS</w:t>
            </w:r>
          </w:p>
        </w:tc>
      </w:tr>
      <w:tr w:rsidR="00A410BD" w14:paraId="4AF4BB9A" w14:textId="77777777" w:rsidTr="00473897">
        <w:tc>
          <w:tcPr>
            <w:tcW w:w="1220" w:type="dxa"/>
            <w:gridSpan w:val="2"/>
            <w:tcBorders>
              <w:top w:val="single" w:sz="4" w:space="0" w:color="auto"/>
              <w:left w:val="single" w:sz="18" w:space="0" w:color="auto"/>
              <w:bottom w:val="single" w:sz="4" w:space="0" w:color="auto"/>
            </w:tcBorders>
          </w:tcPr>
          <w:p w14:paraId="2EE5031E" w14:textId="5AA02F8D" w:rsidR="00A410BD" w:rsidRDefault="00A410BD" w:rsidP="00A410BD">
            <w:pPr>
              <w:rPr>
                <w:lang w:val="en-AU"/>
              </w:rPr>
            </w:pPr>
            <w:r>
              <w:rPr>
                <w:lang w:val="en-AU"/>
              </w:rPr>
              <w:t>10/12/21</w:t>
            </w:r>
          </w:p>
        </w:tc>
        <w:tc>
          <w:tcPr>
            <w:tcW w:w="836" w:type="dxa"/>
            <w:tcBorders>
              <w:top w:val="single" w:sz="4" w:space="0" w:color="auto"/>
              <w:bottom w:val="single" w:sz="4" w:space="0" w:color="auto"/>
            </w:tcBorders>
          </w:tcPr>
          <w:p w14:paraId="22B56D44" w14:textId="0A176B7F"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252D9B9A" w14:textId="633C8F8F" w:rsidR="00A410BD" w:rsidRDefault="00A410BD" w:rsidP="00A410BD">
            <w:pPr>
              <w:jc w:val="center"/>
              <w:rPr>
                <w:b/>
                <w:bCs/>
                <w:lang w:val="en-AU"/>
              </w:rPr>
            </w:pPr>
            <w:r>
              <w:rPr>
                <w:b/>
                <w:bCs/>
                <w:lang w:val="en-AU"/>
              </w:rPr>
              <w:t>6.18.1</w:t>
            </w:r>
          </w:p>
        </w:tc>
        <w:tc>
          <w:tcPr>
            <w:tcW w:w="4798" w:type="dxa"/>
            <w:gridSpan w:val="2"/>
            <w:tcBorders>
              <w:top w:val="single" w:sz="4" w:space="0" w:color="auto"/>
              <w:bottom w:val="single" w:sz="4" w:space="0" w:color="auto"/>
              <w:right w:val="single" w:sz="18" w:space="0" w:color="auto"/>
            </w:tcBorders>
          </w:tcPr>
          <w:p w14:paraId="61B72AE0" w14:textId="03B42C90" w:rsidR="00A410BD" w:rsidRPr="00936AD2" w:rsidRDefault="00A410BD" w:rsidP="00A410BD">
            <w:pPr>
              <w:spacing w:before="20" w:after="20"/>
              <w:jc w:val="both"/>
              <w:rPr>
                <w:rFonts w:ascii="Arial" w:hAnsi="Arial" w:cs="Arial"/>
                <w:bCs/>
                <w:color w:val="000000"/>
              </w:rPr>
            </w:pPr>
            <w:r>
              <w:rPr>
                <w:rFonts w:ascii="Arial" w:hAnsi="Arial" w:cs="Arial"/>
                <w:bCs/>
                <w:color w:val="000000"/>
              </w:rPr>
              <w:t xml:space="preserve">Summary of </w:t>
            </w:r>
            <w:r>
              <w:rPr>
                <w:rFonts w:ascii="Arial" w:hAnsi="Arial" w:cs="Arial"/>
                <w:i/>
                <w:iCs/>
                <w:color w:val="000000"/>
                <w:szCs w:val="24"/>
              </w:rPr>
              <w:t xml:space="preserve">DPP v Nathan Hope (a pseudonym) </w:t>
            </w:r>
            <w:r w:rsidRPr="00F84C09">
              <w:rPr>
                <w:rFonts w:ascii="Arial" w:hAnsi="Arial" w:cs="Arial"/>
                <w:color w:val="000000"/>
                <w:szCs w:val="24"/>
              </w:rPr>
              <w:t>[2021] V</w:t>
            </w:r>
            <w:r>
              <w:rPr>
                <w:rFonts w:ascii="Arial" w:hAnsi="Arial" w:cs="Arial"/>
                <w:color w:val="000000"/>
                <w:szCs w:val="24"/>
              </w:rPr>
              <w:t>M</w:t>
            </w:r>
            <w:r w:rsidRPr="00F84C09">
              <w:rPr>
                <w:rFonts w:ascii="Arial" w:hAnsi="Arial" w:cs="Arial"/>
                <w:color w:val="000000"/>
                <w:szCs w:val="24"/>
              </w:rPr>
              <w:t xml:space="preserve">C </w:t>
            </w:r>
            <w:r>
              <w:rPr>
                <w:rFonts w:ascii="Arial" w:hAnsi="Arial" w:cs="Arial"/>
                <w:color w:val="000000"/>
                <w:szCs w:val="24"/>
              </w:rPr>
              <w:t>014 and extracts from [46] &amp; [93]-[99].</w:t>
            </w:r>
          </w:p>
        </w:tc>
      </w:tr>
      <w:tr w:rsidR="00A410BD" w14:paraId="5D01D94F"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61B238C6" w14:textId="03600659" w:rsidR="00A410BD" w:rsidRPr="0054535C" w:rsidRDefault="00A410BD" w:rsidP="00A410BD">
            <w:pPr>
              <w:keepNext/>
              <w:keepLines/>
              <w:rPr>
                <w:sz w:val="22"/>
                <w:lang w:val="en-AU"/>
              </w:rPr>
            </w:pPr>
            <w:r>
              <w:rPr>
                <w:sz w:val="22"/>
                <w:lang w:val="en-AU"/>
              </w:rPr>
              <w:t>10/12/21</w:t>
            </w:r>
          </w:p>
        </w:tc>
        <w:tc>
          <w:tcPr>
            <w:tcW w:w="7073" w:type="dxa"/>
            <w:gridSpan w:val="4"/>
            <w:tcBorders>
              <w:top w:val="single" w:sz="18" w:space="0" w:color="auto"/>
              <w:bottom w:val="single" w:sz="4" w:space="0" w:color="auto"/>
              <w:right w:val="single" w:sz="18" w:space="0" w:color="auto"/>
            </w:tcBorders>
            <w:shd w:val="clear" w:color="auto" w:fill="DDDDDD"/>
          </w:tcPr>
          <w:p w14:paraId="0D38F453" w14:textId="39EE66C1" w:rsidR="00A410BD" w:rsidRPr="0054535C" w:rsidRDefault="00A410BD" w:rsidP="00A410BD">
            <w:pPr>
              <w:keepNext/>
              <w:keepLines/>
              <w:jc w:val="center"/>
              <w:rPr>
                <w:rFonts w:ascii="Arial" w:hAnsi="Arial" w:cs="Arial"/>
                <w:color w:val="000000"/>
                <w:sz w:val="22"/>
              </w:rPr>
            </w:pPr>
            <w:r>
              <w:rPr>
                <w:sz w:val="22"/>
                <w:lang w:val="en-AU"/>
              </w:rPr>
              <w:t>CH</w:t>
            </w:r>
            <w:r w:rsidRPr="0054535C">
              <w:rPr>
                <w:sz w:val="22"/>
                <w:lang w:val="en-AU"/>
              </w:rPr>
              <w:t xml:space="preserve">APTER </w:t>
            </w:r>
            <w:r>
              <w:rPr>
                <w:sz w:val="22"/>
                <w:lang w:val="en-AU"/>
              </w:rPr>
              <w:t>9</w:t>
            </w:r>
            <w:r w:rsidRPr="0054535C">
              <w:rPr>
                <w:sz w:val="22"/>
                <w:lang w:val="en-AU"/>
              </w:rPr>
              <w:t xml:space="preserve"> – </w:t>
            </w:r>
            <w:r>
              <w:rPr>
                <w:sz w:val="22"/>
                <w:lang w:val="en-AU"/>
              </w:rPr>
              <w:t>CRIMINAL DIVISION – CUSTODY &amp; BAIL</w:t>
            </w:r>
          </w:p>
        </w:tc>
      </w:tr>
      <w:tr w:rsidR="00A410BD" w14:paraId="2D06EBFD" w14:textId="77777777" w:rsidTr="00473897">
        <w:tc>
          <w:tcPr>
            <w:tcW w:w="1220" w:type="dxa"/>
            <w:gridSpan w:val="2"/>
            <w:tcBorders>
              <w:top w:val="single" w:sz="4" w:space="0" w:color="auto"/>
              <w:left w:val="single" w:sz="18" w:space="0" w:color="auto"/>
              <w:bottom w:val="single" w:sz="4" w:space="0" w:color="auto"/>
            </w:tcBorders>
          </w:tcPr>
          <w:p w14:paraId="3C3FF31D" w14:textId="7866FAC7" w:rsidR="00A410BD" w:rsidRDefault="00A410BD" w:rsidP="00A410BD">
            <w:pPr>
              <w:rPr>
                <w:lang w:val="en-AU"/>
              </w:rPr>
            </w:pPr>
            <w:r>
              <w:rPr>
                <w:lang w:val="en-AU"/>
              </w:rPr>
              <w:t>10/12/21</w:t>
            </w:r>
          </w:p>
        </w:tc>
        <w:tc>
          <w:tcPr>
            <w:tcW w:w="836" w:type="dxa"/>
            <w:tcBorders>
              <w:top w:val="single" w:sz="4" w:space="0" w:color="auto"/>
              <w:bottom w:val="single" w:sz="4" w:space="0" w:color="auto"/>
            </w:tcBorders>
          </w:tcPr>
          <w:p w14:paraId="7C5E684A" w14:textId="44D00109"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4CD3C708" w14:textId="5B7972DF" w:rsidR="00A410BD" w:rsidRDefault="00A410BD" w:rsidP="00A410BD">
            <w:pPr>
              <w:keepNext/>
              <w:jc w:val="center"/>
              <w:rPr>
                <w:lang w:val="en-AU"/>
              </w:rPr>
            </w:pPr>
            <w:r>
              <w:rPr>
                <w:lang w:val="en-AU"/>
              </w:rPr>
              <w:t>9.4.1</w:t>
            </w:r>
          </w:p>
        </w:tc>
        <w:tc>
          <w:tcPr>
            <w:tcW w:w="4798" w:type="dxa"/>
            <w:gridSpan w:val="2"/>
            <w:tcBorders>
              <w:top w:val="single" w:sz="4" w:space="0" w:color="auto"/>
              <w:bottom w:val="single" w:sz="4" w:space="0" w:color="auto"/>
              <w:right w:val="single" w:sz="18" w:space="0" w:color="auto"/>
            </w:tcBorders>
          </w:tcPr>
          <w:p w14:paraId="73876A53" w14:textId="574996C3" w:rsidR="00A410BD" w:rsidRDefault="00A410BD" w:rsidP="00A410BD">
            <w:pPr>
              <w:spacing w:before="20"/>
              <w:jc w:val="both"/>
              <w:rPr>
                <w:rFonts w:ascii="Arial" w:hAnsi="Arial" w:cs="Arial"/>
                <w:color w:val="000000"/>
              </w:rPr>
            </w:pPr>
            <w:r>
              <w:rPr>
                <w:rFonts w:ascii="Arial" w:hAnsi="Arial" w:cs="Arial"/>
                <w:color w:val="000000"/>
              </w:rPr>
              <w:t xml:space="preserve">Summary of and extract from </w:t>
            </w:r>
            <w:bookmarkStart w:id="154" w:name="_Hlk89408095"/>
            <w:r w:rsidRPr="00B636AA">
              <w:rPr>
                <w:rFonts w:ascii="Arial" w:hAnsi="Arial" w:cs="Arial"/>
                <w:i/>
                <w:iCs/>
              </w:rPr>
              <w:t>Re Tiba (No 2)</w:t>
            </w:r>
            <w:r>
              <w:rPr>
                <w:rFonts w:ascii="Arial" w:hAnsi="Arial" w:cs="Arial"/>
              </w:rPr>
              <w:t xml:space="preserve"> [2021] VSC 716</w:t>
            </w:r>
            <w:bookmarkEnd w:id="154"/>
            <w:r>
              <w:rPr>
                <w:rFonts w:ascii="Arial" w:hAnsi="Arial" w:cs="Arial"/>
              </w:rPr>
              <w:t xml:space="preserve"> at [13]-[15].</w:t>
            </w:r>
          </w:p>
        </w:tc>
      </w:tr>
      <w:tr w:rsidR="00A410BD" w14:paraId="612EECAC" w14:textId="77777777" w:rsidTr="00473897">
        <w:tc>
          <w:tcPr>
            <w:tcW w:w="1220" w:type="dxa"/>
            <w:gridSpan w:val="2"/>
            <w:tcBorders>
              <w:top w:val="single" w:sz="4" w:space="0" w:color="auto"/>
              <w:left w:val="single" w:sz="18" w:space="0" w:color="auto"/>
              <w:bottom w:val="single" w:sz="4" w:space="0" w:color="auto"/>
            </w:tcBorders>
          </w:tcPr>
          <w:p w14:paraId="1CE096BF" w14:textId="3919B898" w:rsidR="00A410BD" w:rsidRDefault="00A410BD" w:rsidP="00A410BD">
            <w:pPr>
              <w:rPr>
                <w:lang w:val="en-AU"/>
              </w:rPr>
            </w:pPr>
            <w:r>
              <w:rPr>
                <w:lang w:val="en-AU"/>
              </w:rPr>
              <w:t>10/12/21</w:t>
            </w:r>
          </w:p>
        </w:tc>
        <w:tc>
          <w:tcPr>
            <w:tcW w:w="836" w:type="dxa"/>
            <w:tcBorders>
              <w:top w:val="single" w:sz="4" w:space="0" w:color="auto"/>
              <w:bottom w:val="single" w:sz="4" w:space="0" w:color="auto"/>
            </w:tcBorders>
          </w:tcPr>
          <w:p w14:paraId="6F03F02E" w14:textId="62800C57"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052209E7" w14:textId="56965048" w:rsidR="00A410BD" w:rsidRDefault="00A410BD" w:rsidP="00A410BD">
            <w:pPr>
              <w:keepNext/>
              <w:jc w:val="center"/>
              <w:rPr>
                <w:lang w:val="en-AU"/>
              </w:rPr>
            </w:pPr>
            <w:r>
              <w:rPr>
                <w:lang w:val="en-AU"/>
              </w:rPr>
              <w:t>9.4.1.1</w:t>
            </w:r>
          </w:p>
        </w:tc>
        <w:tc>
          <w:tcPr>
            <w:tcW w:w="4798" w:type="dxa"/>
            <w:gridSpan w:val="2"/>
            <w:tcBorders>
              <w:top w:val="single" w:sz="4" w:space="0" w:color="auto"/>
              <w:bottom w:val="single" w:sz="4" w:space="0" w:color="auto"/>
              <w:right w:val="single" w:sz="18" w:space="0" w:color="auto"/>
            </w:tcBorders>
          </w:tcPr>
          <w:p w14:paraId="05E299B2" w14:textId="3B587AD2" w:rsidR="00A410BD" w:rsidRDefault="00A410BD" w:rsidP="00A410BD">
            <w:pPr>
              <w:spacing w:before="20"/>
              <w:jc w:val="both"/>
              <w:rPr>
                <w:rFonts w:ascii="Arial" w:hAnsi="Arial" w:cs="Arial"/>
                <w:color w:val="000000"/>
              </w:rPr>
            </w:pPr>
            <w:r>
              <w:rPr>
                <w:rFonts w:ascii="Arial" w:hAnsi="Arial" w:cs="Arial"/>
                <w:color w:val="000000"/>
              </w:rPr>
              <w:t xml:space="preserve">Summaries of </w:t>
            </w:r>
            <w:r w:rsidRPr="00090B3C">
              <w:rPr>
                <w:rFonts w:ascii="Arial" w:hAnsi="Arial" w:cs="Arial"/>
                <w:i/>
                <w:iCs/>
                <w:color w:val="000000"/>
              </w:rPr>
              <w:t>DPP</w:t>
            </w:r>
            <w:r>
              <w:rPr>
                <w:rFonts w:ascii="Arial" w:hAnsi="Arial" w:cs="Arial"/>
                <w:i/>
                <w:iCs/>
                <w:color w:val="000000"/>
              </w:rPr>
              <w:t xml:space="preserve"> (Cth)</w:t>
            </w:r>
            <w:r w:rsidRPr="00090B3C">
              <w:rPr>
                <w:rFonts w:ascii="Arial" w:hAnsi="Arial" w:cs="Arial"/>
                <w:i/>
                <w:iCs/>
                <w:color w:val="000000"/>
              </w:rPr>
              <w:t xml:space="preserve"> v Carrick (a pseudonym)</w:t>
            </w:r>
            <w:r>
              <w:rPr>
                <w:rFonts w:ascii="Arial" w:hAnsi="Arial" w:cs="Arial"/>
                <w:color w:val="000000"/>
              </w:rPr>
              <w:t xml:space="preserve"> [2021] VSC 696; </w:t>
            </w:r>
            <w:r>
              <w:rPr>
                <w:rFonts w:ascii="Arial" w:hAnsi="Arial" w:cs="Arial"/>
                <w:i/>
                <w:iCs/>
              </w:rPr>
              <w:t xml:space="preserve">Re El Ali </w:t>
            </w:r>
            <w:r w:rsidRPr="00F04565">
              <w:rPr>
                <w:rFonts w:ascii="Arial" w:hAnsi="Arial" w:cs="Arial"/>
              </w:rPr>
              <w:t>[2021] VSC 713</w:t>
            </w:r>
            <w:r>
              <w:rPr>
                <w:rFonts w:ascii="Arial" w:hAnsi="Arial" w:cs="Arial"/>
              </w:rPr>
              <w:t xml:space="preserve">; </w:t>
            </w:r>
            <w:r w:rsidRPr="001958BE">
              <w:rPr>
                <w:rFonts w:ascii="Arial" w:hAnsi="Arial" w:cs="Arial"/>
                <w:i/>
                <w:iCs/>
              </w:rPr>
              <w:t xml:space="preserve">Re </w:t>
            </w:r>
            <w:r>
              <w:rPr>
                <w:rFonts w:ascii="Arial" w:hAnsi="Arial" w:cs="Arial"/>
                <w:i/>
                <w:iCs/>
              </w:rPr>
              <w:t xml:space="preserve">Harley Brown </w:t>
            </w:r>
            <w:r w:rsidRPr="007776B0">
              <w:rPr>
                <w:rFonts w:ascii="Arial" w:hAnsi="Arial" w:cs="Arial"/>
              </w:rPr>
              <w:t xml:space="preserve">[2021] VSC 738 including extract at [63]-[64]; </w:t>
            </w:r>
            <w:r w:rsidRPr="00990DC1">
              <w:rPr>
                <w:rFonts w:ascii="Arial" w:hAnsi="Arial" w:cs="Arial"/>
                <w:i/>
                <w:iCs/>
              </w:rPr>
              <w:t>Re BJ</w:t>
            </w:r>
            <w:r>
              <w:rPr>
                <w:rFonts w:ascii="Arial" w:hAnsi="Arial" w:cs="Arial"/>
              </w:rPr>
              <w:t xml:space="preserve"> [2021] VSC 742 including extracts at [5]-[6] &amp; [8]-[9]; </w:t>
            </w:r>
            <w:r w:rsidRPr="00990DC1">
              <w:rPr>
                <w:rFonts w:ascii="Arial" w:hAnsi="Arial" w:cs="Arial"/>
                <w:i/>
                <w:iCs/>
              </w:rPr>
              <w:t>Re Marino</w:t>
            </w:r>
            <w:r>
              <w:rPr>
                <w:rFonts w:ascii="Arial" w:hAnsi="Arial" w:cs="Arial"/>
              </w:rPr>
              <w:t xml:space="preserve"> [2021] VSC 769 including extracts of [41]-[43]; </w:t>
            </w:r>
            <w:r w:rsidRPr="00A3262A">
              <w:rPr>
                <w:rFonts w:ascii="Arial" w:hAnsi="Arial" w:cs="Arial"/>
                <w:i/>
                <w:iCs/>
              </w:rPr>
              <w:t>Re AJ (Second bail application)</w:t>
            </w:r>
            <w:r>
              <w:rPr>
                <w:rFonts w:ascii="Arial" w:hAnsi="Arial" w:cs="Arial"/>
              </w:rPr>
              <w:t xml:space="preserve"> [2021] VSC 772; </w:t>
            </w:r>
            <w:r>
              <w:rPr>
                <w:rFonts w:ascii="Arial" w:hAnsi="Arial" w:cs="Arial"/>
                <w:i/>
                <w:iCs/>
              </w:rPr>
              <w:t xml:space="preserve">Re </w:t>
            </w:r>
            <w:r w:rsidRPr="001958BE">
              <w:rPr>
                <w:rFonts w:ascii="Arial" w:hAnsi="Arial" w:cs="Arial"/>
                <w:i/>
                <w:iCs/>
              </w:rPr>
              <w:t>Johnson</w:t>
            </w:r>
            <w:r>
              <w:rPr>
                <w:rFonts w:ascii="Arial" w:hAnsi="Arial" w:cs="Arial"/>
              </w:rPr>
              <w:t xml:space="preserve"> [2021] VSC 800 including extracts of [63] &amp; [68].</w:t>
            </w:r>
          </w:p>
        </w:tc>
      </w:tr>
      <w:tr w:rsidR="00A410BD" w14:paraId="74CA0C51" w14:textId="77777777" w:rsidTr="00473897">
        <w:tc>
          <w:tcPr>
            <w:tcW w:w="1220" w:type="dxa"/>
            <w:gridSpan w:val="2"/>
            <w:tcBorders>
              <w:top w:val="single" w:sz="4" w:space="0" w:color="auto"/>
              <w:left w:val="single" w:sz="18" w:space="0" w:color="auto"/>
              <w:bottom w:val="single" w:sz="4" w:space="0" w:color="auto"/>
            </w:tcBorders>
          </w:tcPr>
          <w:p w14:paraId="2CF87B6C" w14:textId="77777777" w:rsidR="00A410BD" w:rsidRDefault="00A410BD" w:rsidP="00A410BD">
            <w:pPr>
              <w:rPr>
                <w:lang w:val="en-AU"/>
              </w:rPr>
            </w:pPr>
            <w:r>
              <w:rPr>
                <w:lang w:val="en-AU"/>
              </w:rPr>
              <w:t>10/12/21</w:t>
            </w:r>
          </w:p>
        </w:tc>
        <w:tc>
          <w:tcPr>
            <w:tcW w:w="836" w:type="dxa"/>
            <w:tcBorders>
              <w:top w:val="single" w:sz="4" w:space="0" w:color="auto"/>
              <w:bottom w:val="single" w:sz="4" w:space="0" w:color="auto"/>
            </w:tcBorders>
          </w:tcPr>
          <w:p w14:paraId="53A3A677" w14:textId="22F817E9"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483600F7" w14:textId="6A54D175" w:rsidR="00A410BD" w:rsidRDefault="00A410BD" w:rsidP="00A410BD">
            <w:pPr>
              <w:keepNext/>
              <w:jc w:val="center"/>
              <w:rPr>
                <w:lang w:val="en-AU"/>
              </w:rPr>
            </w:pPr>
            <w:r>
              <w:rPr>
                <w:lang w:val="en-AU"/>
              </w:rPr>
              <w:t>9.4.1.3</w:t>
            </w:r>
          </w:p>
        </w:tc>
        <w:tc>
          <w:tcPr>
            <w:tcW w:w="4798" w:type="dxa"/>
            <w:gridSpan w:val="2"/>
            <w:tcBorders>
              <w:top w:val="single" w:sz="4" w:space="0" w:color="auto"/>
              <w:bottom w:val="single" w:sz="4" w:space="0" w:color="auto"/>
              <w:right w:val="single" w:sz="18" w:space="0" w:color="auto"/>
            </w:tcBorders>
          </w:tcPr>
          <w:p w14:paraId="5ACFE67C" w14:textId="1C0B8027" w:rsidR="00A410BD" w:rsidRPr="00E1648E" w:rsidRDefault="00A410BD" w:rsidP="00A410BD">
            <w:pPr>
              <w:ind w:left="13"/>
              <w:jc w:val="both"/>
              <w:rPr>
                <w:rFonts w:ascii="Arial" w:hAnsi="Arial" w:cs="Arial"/>
                <w:color w:val="000000"/>
              </w:rPr>
            </w:pPr>
            <w:r>
              <w:rPr>
                <w:rFonts w:ascii="Arial" w:hAnsi="Arial" w:cs="Arial"/>
                <w:color w:val="000000"/>
              </w:rPr>
              <w:t xml:space="preserve">Summaries of </w:t>
            </w:r>
            <w:r w:rsidRPr="00990DC1">
              <w:rPr>
                <w:rFonts w:ascii="Arial" w:hAnsi="Arial" w:cs="Arial"/>
                <w:i/>
                <w:iCs/>
              </w:rPr>
              <w:t>Re Gentile (No 2)</w:t>
            </w:r>
            <w:r w:rsidRPr="00990DC1">
              <w:rPr>
                <w:rFonts w:ascii="Arial" w:hAnsi="Arial" w:cs="Arial"/>
              </w:rPr>
              <w:t xml:space="preserve"> [2021] VSC 781;</w:t>
            </w:r>
            <w:r>
              <w:rPr>
                <w:rFonts w:ascii="Arial" w:hAnsi="Arial" w:cs="Arial"/>
                <w:i/>
                <w:iCs/>
                <w:u w:val="single"/>
              </w:rPr>
              <w:t xml:space="preserve"> </w:t>
            </w:r>
            <w:r w:rsidRPr="00A5212C">
              <w:rPr>
                <w:rFonts w:ascii="Arial" w:hAnsi="Arial" w:cs="Arial"/>
                <w:i/>
                <w:iCs/>
                <w:color w:val="000000"/>
              </w:rPr>
              <w:t>R</w:t>
            </w:r>
            <w:r>
              <w:rPr>
                <w:rFonts w:ascii="Arial" w:hAnsi="Arial" w:cs="Arial"/>
                <w:i/>
                <w:iCs/>
                <w:color w:val="000000"/>
              </w:rPr>
              <w:t>e Nguyen-Huynh</w:t>
            </w:r>
            <w:r>
              <w:rPr>
                <w:rFonts w:ascii="Arial" w:hAnsi="Arial" w:cs="Arial"/>
                <w:color w:val="000000"/>
              </w:rPr>
              <w:t xml:space="preserve"> [2021] VSC 791.</w:t>
            </w:r>
          </w:p>
        </w:tc>
      </w:tr>
      <w:tr w:rsidR="00A410BD" w14:paraId="7A3F5E3E" w14:textId="77777777" w:rsidTr="00473897">
        <w:tc>
          <w:tcPr>
            <w:tcW w:w="1220" w:type="dxa"/>
            <w:gridSpan w:val="2"/>
            <w:tcBorders>
              <w:top w:val="single" w:sz="4" w:space="0" w:color="auto"/>
              <w:left w:val="single" w:sz="18" w:space="0" w:color="auto"/>
              <w:bottom w:val="single" w:sz="4" w:space="0" w:color="auto"/>
            </w:tcBorders>
          </w:tcPr>
          <w:p w14:paraId="3662BA7A" w14:textId="518A08D8" w:rsidR="00A410BD" w:rsidRDefault="00A410BD" w:rsidP="00A410BD">
            <w:pPr>
              <w:rPr>
                <w:lang w:val="en-AU"/>
              </w:rPr>
            </w:pPr>
            <w:r>
              <w:rPr>
                <w:lang w:val="en-AU"/>
              </w:rPr>
              <w:t>10/12/21</w:t>
            </w:r>
          </w:p>
        </w:tc>
        <w:tc>
          <w:tcPr>
            <w:tcW w:w="836" w:type="dxa"/>
            <w:tcBorders>
              <w:top w:val="single" w:sz="4" w:space="0" w:color="auto"/>
              <w:bottom w:val="single" w:sz="4" w:space="0" w:color="auto"/>
            </w:tcBorders>
          </w:tcPr>
          <w:p w14:paraId="0498AA7F" w14:textId="555D1780"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6FD18B3F" w14:textId="324AD457" w:rsidR="00A410BD" w:rsidRDefault="00A410BD" w:rsidP="00A410BD">
            <w:pPr>
              <w:keepNext/>
              <w:jc w:val="center"/>
              <w:rPr>
                <w:lang w:val="en-AU"/>
              </w:rPr>
            </w:pPr>
            <w:r>
              <w:rPr>
                <w:lang w:val="en-AU"/>
              </w:rPr>
              <w:t>9.4.2.2</w:t>
            </w:r>
          </w:p>
        </w:tc>
        <w:tc>
          <w:tcPr>
            <w:tcW w:w="4798" w:type="dxa"/>
            <w:gridSpan w:val="2"/>
            <w:tcBorders>
              <w:top w:val="single" w:sz="4" w:space="0" w:color="auto"/>
              <w:bottom w:val="single" w:sz="4" w:space="0" w:color="auto"/>
              <w:right w:val="single" w:sz="18" w:space="0" w:color="auto"/>
            </w:tcBorders>
          </w:tcPr>
          <w:p w14:paraId="54D7EA2B" w14:textId="4155DA73" w:rsidR="00A410BD" w:rsidRDefault="00A410BD" w:rsidP="00A410BD">
            <w:pPr>
              <w:spacing w:before="20"/>
              <w:jc w:val="both"/>
              <w:rPr>
                <w:rFonts w:ascii="Arial" w:hAnsi="Arial" w:cs="Arial"/>
                <w:color w:val="000000"/>
              </w:rPr>
            </w:pPr>
            <w:r>
              <w:rPr>
                <w:rFonts w:ascii="Arial" w:hAnsi="Arial" w:cs="Arial"/>
                <w:color w:val="000000"/>
              </w:rPr>
              <w:t xml:space="preserve">Summaries of </w:t>
            </w:r>
            <w:r w:rsidRPr="000148D9">
              <w:rPr>
                <w:rFonts w:ascii="Arial" w:hAnsi="Arial" w:cs="Arial"/>
                <w:i/>
                <w:iCs/>
                <w:color w:val="000000"/>
              </w:rPr>
              <w:t>Re KI</w:t>
            </w:r>
            <w:r>
              <w:rPr>
                <w:rFonts w:ascii="Arial" w:hAnsi="Arial" w:cs="Arial"/>
                <w:color w:val="000000"/>
              </w:rPr>
              <w:t xml:space="preserve"> [2021] VSC 736; </w:t>
            </w:r>
            <w:r>
              <w:rPr>
                <w:rFonts w:ascii="Arial" w:hAnsi="Arial" w:cs="Arial"/>
                <w:i/>
                <w:iCs/>
                <w:color w:val="000000"/>
              </w:rPr>
              <w:t xml:space="preserve">Re Madden </w:t>
            </w:r>
            <w:r w:rsidRPr="00B070AD">
              <w:rPr>
                <w:rFonts w:ascii="Arial" w:hAnsi="Arial" w:cs="Arial"/>
                <w:color w:val="000000"/>
              </w:rPr>
              <w:t>[2021] VSC 817</w:t>
            </w:r>
            <w:r>
              <w:rPr>
                <w:rFonts w:ascii="Arial" w:hAnsi="Arial" w:cs="Arial"/>
                <w:color w:val="000000"/>
              </w:rPr>
              <w:t>;</w:t>
            </w:r>
            <w:r w:rsidRPr="00B070AD">
              <w:rPr>
                <w:rFonts w:ascii="Arial" w:hAnsi="Arial" w:cs="Arial"/>
                <w:color w:val="000000"/>
              </w:rPr>
              <w:t xml:space="preserve"> </w:t>
            </w:r>
            <w:r w:rsidRPr="000148D9">
              <w:rPr>
                <w:rFonts w:ascii="Arial" w:hAnsi="Arial" w:cs="Arial"/>
                <w:i/>
                <w:iCs/>
                <w:color w:val="000000"/>
              </w:rPr>
              <w:t>Re AMR</w:t>
            </w:r>
            <w:r>
              <w:rPr>
                <w:rFonts w:ascii="Arial" w:hAnsi="Arial" w:cs="Arial"/>
                <w:color w:val="000000"/>
              </w:rPr>
              <w:t xml:space="preserve"> [2021] VSC 743 including extract from [22].</w:t>
            </w:r>
          </w:p>
        </w:tc>
      </w:tr>
      <w:tr w:rsidR="00A410BD" w14:paraId="4178C136" w14:textId="77777777" w:rsidTr="00473897">
        <w:tc>
          <w:tcPr>
            <w:tcW w:w="1220" w:type="dxa"/>
            <w:gridSpan w:val="2"/>
            <w:vMerge w:val="restart"/>
            <w:tcBorders>
              <w:top w:val="single" w:sz="4" w:space="0" w:color="auto"/>
              <w:left w:val="single" w:sz="18" w:space="0" w:color="auto"/>
            </w:tcBorders>
          </w:tcPr>
          <w:p w14:paraId="2D34BE90" w14:textId="7F80E385" w:rsidR="00A410BD" w:rsidRDefault="00A410BD" w:rsidP="00A410BD">
            <w:pPr>
              <w:rPr>
                <w:lang w:val="en-AU"/>
              </w:rPr>
            </w:pPr>
            <w:r>
              <w:rPr>
                <w:lang w:val="en-AU"/>
              </w:rPr>
              <w:t>10/12/21</w:t>
            </w:r>
          </w:p>
        </w:tc>
        <w:tc>
          <w:tcPr>
            <w:tcW w:w="836" w:type="dxa"/>
            <w:vMerge w:val="restart"/>
            <w:tcBorders>
              <w:top w:val="single" w:sz="4" w:space="0" w:color="auto"/>
            </w:tcBorders>
          </w:tcPr>
          <w:p w14:paraId="5B7F5FC5" w14:textId="2015D13F" w:rsidR="00A410BD" w:rsidRDefault="00A410BD" w:rsidP="00A410BD">
            <w:pPr>
              <w:jc w:val="center"/>
              <w:rPr>
                <w:lang w:val="en-AU"/>
              </w:rPr>
            </w:pPr>
            <w:r>
              <w:rPr>
                <w:lang w:val="en-AU"/>
              </w:rPr>
              <w:t>9</w:t>
            </w:r>
          </w:p>
        </w:tc>
        <w:tc>
          <w:tcPr>
            <w:tcW w:w="1439" w:type="dxa"/>
            <w:vMerge w:val="restart"/>
            <w:tcBorders>
              <w:top w:val="single" w:sz="4" w:space="0" w:color="auto"/>
            </w:tcBorders>
            <w:shd w:val="clear" w:color="auto" w:fill="FFF2CC"/>
          </w:tcPr>
          <w:p w14:paraId="4089F104" w14:textId="052E99B0" w:rsidR="00A410BD" w:rsidRDefault="00A410BD" w:rsidP="00A410BD">
            <w:pPr>
              <w:keepNext/>
              <w:jc w:val="center"/>
              <w:rPr>
                <w:lang w:val="en-AU"/>
              </w:rPr>
            </w:pPr>
            <w:r>
              <w:rPr>
                <w:lang w:val="en-AU"/>
              </w:rPr>
              <w:t>9.4.3</w:t>
            </w:r>
          </w:p>
        </w:tc>
        <w:tc>
          <w:tcPr>
            <w:tcW w:w="4798" w:type="dxa"/>
            <w:gridSpan w:val="2"/>
            <w:tcBorders>
              <w:top w:val="single" w:sz="4" w:space="0" w:color="auto"/>
              <w:bottom w:val="single" w:sz="4" w:space="0" w:color="auto"/>
              <w:right w:val="single" w:sz="18" w:space="0" w:color="auto"/>
            </w:tcBorders>
            <w:shd w:val="clear" w:color="auto" w:fill="FFF2CC"/>
          </w:tcPr>
          <w:p w14:paraId="06F0083D" w14:textId="4B63526D" w:rsidR="00A410BD" w:rsidRPr="00393C73" w:rsidRDefault="00A410BD" w:rsidP="00A410BD">
            <w:pPr>
              <w:spacing w:before="20"/>
              <w:jc w:val="both"/>
              <w:rPr>
                <w:rFonts w:ascii="Arial" w:hAnsi="Arial" w:cs="Arial"/>
                <w:b/>
                <w:bCs/>
                <w:color w:val="000000"/>
              </w:rPr>
            </w:pPr>
            <w:r w:rsidRPr="00393C73">
              <w:rPr>
                <w:rFonts w:ascii="Arial" w:hAnsi="Arial" w:cs="Arial"/>
                <w:b/>
                <w:bCs/>
                <w:color w:val="000000"/>
              </w:rPr>
              <w:t>HEADING AMENDED TO “Where likelihood of sentence is less than the time likely to be spent in custody”.</w:t>
            </w:r>
          </w:p>
        </w:tc>
      </w:tr>
      <w:tr w:rsidR="00A410BD" w14:paraId="0A257541" w14:textId="77777777" w:rsidTr="00473897">
        <w:tc>
          <w:tcPr>
            <w:tcW w:w="1220" w:type="dxa"/>
            <w:gridSpan w:val="2"/>
            <w:vMerge/>
            <w:tcBorders>
              <w:left w:val="single" w:sz="18" w:space="0" w:color="auto"/>
              <w:bottom w:val="single" w:sz="4" w:space="0" w:color="auto"/>
            </w:tcBorders>
          </w:tcPr>
          <w:p w14:paraId="3B0E8FF1" w14:textId="77777777" w:rsidR="00A410BD" w:rsidRDefault="00A410BD" w:rsidP="00A410BD">
            <w:pPr>
              <w:rPr>
                <w:lang w:val="en-AU"/>
              </w:rPr>
            </w:pPr>
          </w:p>
        </w:tc>
        <w:tc>
          <w:tcPr>
            <w:tcW w:w="836" w:type="dxa"/>
            <w:vMerge/>
            <w:tcBorders>
              <w:bottom w:val="single" w:sz="4" w:space="0" w:color="auto"/>
            </w:tcBorders>
          </w:tcPr>
          <w:p w14:paraId="38B4F268" w14:textId="77AF65A9" w:rsidR="00A410BD" w:rsidRDefault="00A410BD" w:rsidP="00A410BD">
            <w:pPr>
              <w:jc w:val="center"/>
              <w:rPr>
                <w:lang w:val="en-AU"/>
              </w:rPr>
            </w:pPr>
          </w:p>
        </w:tc>
        <w:tc>
          <w:tcPr>
            <w:tcW w:w="1439" w:type="dxa"/>
            <w:vMerge/>
            <w:tcBorders>
              <w:bottom w:val="single" w:sz="4" w:space="0" w:color="auto"/>
            </w:tcBorders>
          </w:tcPr>
          <w:p w14:paraId="10C4622A" w14:textId="77777777" w:rsidR="00A410BD" w:rsidRDefault="00A410BD" w:rsidP="00A410BD">
            <w:pPr>
              <w:keepNext/>
              <w:jc w:val="center"/>
              <w:rPr>
                <w:lang w:val="en-AU"/>
              </w:rPr>
            </w:pPr>
          </w:p>
        </w:tc>
        <w:tc>
          <w:tcPr>
            <w:tcW w:w="4798" w:type="dxa"/>
            <w:gridSpan w:val="2"/>
            <w:tcBorders>
              <w:top w:val="single" w:sz="4" w:space="0" w:color="auto"/>
              <w:bottom w:val="single" w:sz="4" w:space="0" w:color="auto"/>
              <w:right w:val="single" w:sz="18" w:space="0" w:color="auto"/>
            </w:tcBorders>
          </w:tcPr>
          <w:p w14:paraId="58F6ABB0" w14:textId="265CDD42" w:rsidR="00A410BD" w:rsidRDefault="00A410BD" w:rsidP="00A410BD">
            <w:pPr>
              <w:spacing w:before="20"/>
              <w:jc w:val="both"/>
              <w:rPr>
                <w:rFonts w:ascii="Arial" w:hAnsi="Arial" w:cs="Arial"/>
                <w:color w:val="000000"/>
              </w:rPr>
            </w:pPr>
            <w:r>
              <w:rPr>
                <w:rFonts w:ascii="Arial" w:hAnsi="Arial" w:cs="Arial"/>
                <w:color w:val="000000"/>
              </w:rPr>
              <w:t xml:space="preserve">Added reference to </w:t>
            </w:r>
            <w:r w:rsidRPr="000148D9">
              <w:rPr>
                <w:rFonts w:ascii="Arial" w:hAnsi="Arial" w:cs="Arial"/>
                <w:i/>
                <w:iCs/>
                <w:color w:val="000000"/>
              </w:rPr>
              <w:t>Re AMR</w:t>
            </w:r>
            <w:r>
              <w:rPr>
                <w:rFonts w:ascii="Arial" w:hAnsi="Arial" w:cs="Arial"/>
                <w:color w:val="000000"/>
              </w:rPr>
              <w:t xml:space="preserve"> [2021] VSC 743.</w:t>
            </w:r>
          </w:p>
        </w:tc>
      </w:tr>
      <w:tr w:rsidR="00A410BD" w14:paraId="100254FF" w14:textId="77777777" w:rsidTr="00473897">
        <w:trPr>
          <w:trHeight w:val="198"/>
        </w:trPr>
        <w:tc>
          <w:tcPr>
            <w:tcW w:w="1220" w:type="dxa"/>
            <w:gridSpan w:val="2"/>
            <w:vMerge w:val="restart"/>
            <w:tcBorders>
              <w:top w:val="single" w:sz="4" w:space="0" w:color="auto"/>
              <w:left w:val="single" w:sz="18" w:space="0" w:color="auto"/>
            </w:tcBorders>
          </w:tcPr>
          <w:p w14:paraId="572C0C57" w14:textId="7A97B9C3" w:rsidR="00A410BD" w:rsidRDefault="00A410BD" w:rsidP="00A410BD">
            <w:pPr>
              <w:rPr>
                <w:lang w:val="en-AU"/>
              </w:rPr>
            </w:pPr>
            <w:r>
              <w:rPr>
                <w:lang w:val="en-AU"/>
              </w:rPr>
              <w:t>10/12/21</w:t>
            </w:r>
          </w:p>
        </w:tc>
        <w:tc>
          <w:tcPr>
            <w:tcW w:w="836" w:type="dxa"/>
            <w:vMerge w:val="restart"/>
            <w:tcBorders>
              <w:top w:val="single" w:sz="4" w:space="0" w:color="auto"/>
            </w:tcBorders>
          </w:tcPr>
          <w:p w14:paraId="4FE243F1" w14:textId="77D795EA" w:rsidR="00A410BD" w:rsidRDefault="00A410BD" w:rsidP="00A410BD">
            <w:pPr>
              <w:jc w:val="center"/>
              <w:rPr>
                <w:lang w:val="en-AU"/>
              </w:rPr>
            </w:pPr>
            <w:r>
              <w:rPr>
                <w:lang w:val="en-AU"/>
              </w:rPr>
              <w:t>9</w:t>
            </w:r>
          </w:p>
        </w:tc>
        <w:tc>
          <w:tcPr>
            <w:tcW w:w="1439" w:type="dxa"/>
            <w:vMerge w:val="restart"/>
            <w:tcBorders>
              <w:top w:val="single" w:sz="4" w:space="0" w:color="auto"/>
            </w:tcBorders>
            <w:shd w:val="clear" w:color="auto" w:fill="FFF2CC"/>
          </w:tcPr>
          <w:p w14:paraId="36554254" w14:textId="3D5243F7" w:rsidR="00A410BD" w:rsidRDefault="00A410BD" w:rsidP="00A410BD">
            <w:pPr>
              <w:jc w:val="center"/>
              <w:rPr>
                <w:b/>
                <w:bCs/>
                <w:lang w:val="en-AU"/>
              </w:rPr>
            </w:pPr>
            <w:r>
              <w:rPr>
                <w:b/>
                <w:bCs/>
                <w:lang w:val="en-AU"/>
              </w:rPr>
              <w:t>9.4.4.1</w:t>
            </w:r>
          </w:p>
        </w:tc>
        <w:tc>
          <w:tcPr>
            <w:tcW w:w="4798" w:type="dxa"/>
            <w:gridSpan w:val="2"/>
            <w:tcBorders>
              <w:top w:val="single" w:sz="4" w:space="0" w:color="auto"/>
              <w:right w:val="single" w:sz="18" w:space="0" w:color="auto"/>
            </w:tcBorders>
            <w:shd w:val="clear" w:color="auto" w:fill="FFF2CC"/>
          </w:tcPr>
          <w:p w14:paraId="7FDE58D1" w14:textId="27BB2BAB" w:rsidR="00A410BD" w:rsidRDefault="00A410BD" w:rsidP="00A410BD">
            <w:pPr>
              <w:spacing w:before="20"/>
              <w:jc w:val="both"/>
              <w:rPr>
                <w:rFonts w:ascii="Arial" w:hAnsi="Arial" w:cs="Arial"/>
                <w:b/>
                <w:bCs/>
              </w:rPr>
            </w:pPr>
            <w:r>
              <w:rPr>
                <w:rFonts w:ascii="Arial" w:hAnsi="Arial" w:cs="Arial"/>
                <w:b/>
                <w:bCs/>
              </w:rPr>
              <w:t>HEADING AMENDED TO “</w:t>
            </w:r>
            <w:r>
              <w:rPr>
                <w:rFonts w:ascii="Arial" w:hAnsi="Arial" w:cs="Arial"/>
                <w:b/>
                <w:bCs/>
                <w:color w:val="000000"/>
              </w:rPr>
              <w:t>Otherwise u</w:t>
            </w:r>
            <w:r w:rsidRPr="001319EA">
              <w:rPr>
                <w:rFonts w:ascii="Arial" w:hAnsi="Arial" w:cs="Arial"/>
                <w:b/>
                <w:bCs/>
                <w:color w:val="000000"/>
              </w:rPr>
              <w:t>nacceptable risk</w:t>
            </w:r>
            <w:r>
              <w:rPr>
                <w:rFonts w:ascii="Arial" w:hAnsi="Arial" w:cs="Arial"/>
                <w:b/>
                <w:bCs/>
                <w:color w:val="000000"/>
              </w:rPr>
              <w:t xml:space="preserve"> deemed acceptable due to particular circumstances”.</w:t>
            </w:r>
          </w:p>
        </w:tc>
      </w:tr>
      <w:tr w:rsidR="00A410BD" w14:paraId="7B0343A3" w14:textId="77777777" w:rsidTr="00473897">
        <w:tc>
          <w:tcPr>
            <w:tcW w:w="1220" w:type="dxa"/>
            <w:gridSpan w:val="2"/>
            <w:vMerge/>
            <w:tcBorders>
              <w:left w:val="single" w:sz="18" w:space="0" w:color="auto"/>
              <w:bottom w:val="single" w:sz="4" w:space="0" w:color="auto"/>
            </w:tcBorders>
          </w:tcPr>
          <w:p w14:paraId="0BA9C8B3" w14:textId="4746C3D1" w:rsidR="00A410BD" w:rsidRDefault="00A410BD" w:rsidP="00A410BD">
            <w:pPr>
              <w:rPr>
                <w:lang w:val="en-AU"/>
              </w:rPr>
            </w:pPr>
          </w:p>
        </w:tc>
        <w:tc>
          <w:tcPr>
            <w:tcW w:w="836" w:type="dxa"/>
            <w:vMerge/>
            <w:tcBorders>
              <w:bottom w:val="single" w:sz="4" w:space="0" w:color="auto"/>
            </w:tcBorders>
          </w:tcPr>
          <w:p w14:paraId="0B853733" w14:textId="0836CBE3" w:rsidR="00A410BD" w:rsidRDefault="00A410BD" w:rsidP="00A410BD">
            <w:pPr>
              <w:jc w:val="center"/>
              <w:rPr>
                <w:lang w:val="en-AU"/>
              </w:rPr>
            </w:pPr>
          </w:p>
        </w:tc>
        <w:tc>
          <w:tcPr>
            <w:tcW w:w="1439" w:type="dxa"/>
            <w:vMerge/>
            <w:tcBorders>
              <w:bottom w:val="single" w:sz="4" w:space="0" w:color="auto"/>
            </w:tcBorders>
          </w:tcPr>
          <w:p w14:paraId="10A34D89" w14:textId="3D3B7380" w:rsidR="00A410BD" w:rsidRDefault="00A410BD" w:rsidP="00A410BD">
            <w:pPr>
              <w:keepNext/>
              <w:jc w:val="center"/>
              <w:rPr>
                <w:lang w:val="en-AU"/>
              </w:rPr>
            </w:pPr>
          </w:p>
        </w:tc>
        <w:tc>
          <w:tcPr>
            <w:tcW w:w="4798" w:type="dxa"/>
            <w:gridSpan w:val="2"/>
            <w:tcBorders>
              <w:top w:val="single" w:sz="4" w:space="0" w:color="auto"/>
              <w:bottom w:val="single" w:sz="4" w:space="0" w:color="auto"/>
              <w:right w:val="single" w:sz="18" w:space="0" w:color="auto"/>
            </w:tcBorders>
          </w:tcPr>
          <w:p w14:paraId="63E24879" w14:textId="64D5CA34" w:rsidR="00A410BD" w:rsidRDefault="00A410BD" w:rsidP="00A410BD">
            <w:pPr>
              <w:spacing w:before="20"/>
              <w:jc w:val="both"/>
              <w:rPr>
                <w:rFonts w:ascii="Arial" w:hAnsi="Arial" w:cs="Arial"/>
                <w:color w:val="000000"/>
              </w:rPr>
            </w:pPr>
            <w:r>
              <w:rPr>
                <w:rFonts w:ascii="Arial" w:hAnsi="Arial" w:cs="Arial"/>
                <w:color w:val="000000"/>
              </w:rPr>
              <w:t xml:space="preserve">Extract from </w:t>
            </w:r>
            <w:r w:rsidRPr="000148D9">
              <w:rPr>
                <w:rFonts w:ascii="Arial" w:hAnsi="Arial" w:cs="Arial"/>
                <w:i/>
                <w:iCs/>
                <w:color w:val="000000"/>
              </w:rPr>
              <w:t>Re AMR</w:t>
            </w:r>
            <w:r>
              <w:rPr>
                <w:rFonts w:ascii="Arial" w:hAnsi="Arial" w:cs="Arial"/>
                <w:color w:val="000000"/>
              </w:rPr>
              <w:t xml:space="preserve"> [2021] VSC 743 at [22].</w:t>
            </w:r>
          </w:p>
        </w:tc>
      </w:tr>
      <w:tr w:rsidR="00A410BD" w14:paraId="7284DB74" w14:textId="77777777" w:rsidTr="00473897">
        <w:trPr>
          <w:trHeight w:val="198"/>
        </w:trPr>
        <w:tc>
          <w:tcPr>
            <w:tcW w:w="1220" w:type="dxa"/>
            <w:gridSpan w:val="2"/>
            <w:vMerge w:val="restart"/>
            <w:tcBorders>
              <w:top w:val="single" w:sz="4" w:space="0" w:color="auto"/>
              <w:left w:val="single" w:sz="18" w:space="0" w:color="auto"/>
            </w:tcBorders>
          </w:tcPr>
          <w:p w14:paraId="15DF3626" w14:textId="74BD4259" w:rsidR="00A410BD" w:rsidRDefault="00A410BD" w:rsidP="00A410BD">
            <w:pPr>
              <w:rPr>
                <w:lang w:val="en-AU"/>
              </w:rPr>
            </w:pPr>
            <w:r>
              <w:rPr>
                <w:lang w:val="en-AU"/>
              </w:rPr>
              <w:t>10/12/21</w:t>
            </w:r>
          </w:p>
        </w:tc>
        <w:tc>
          <w:tcPr>
            <w:tcW w:w="836" w:type="dxa"/>
            <w:vMerge w:val="restart"/>
            <w:tcBorders>
              <w:top w:val="single" w:sz="4" w:space="0" w:color="auto"/>
            </w:tcBorders>
          </w:tcPr>
          <w:p w14:paraId="2F2CFD23" w14:textId="443B041D" w:rsidR="00A410BD" w:rsidRDefault="00A410BD" w:rsidP="00A410BD">
            <w:pPr>
              <w:jc w:val="center"/>
              <w:rPr>
                <w:lang w:val="en-AU"/>
              </w:rPr>
            </w:pPr>
            <w:r>
              <w:rPr>
                <w:lang w:val="en-AU"/>
              </w:rPr>
              <w:t>9</w:t>
            </w:r>
          </w:p>
        </w:tc>
        <w:tc>
          <w:tcPr>
            <w:tcW w:w="1439" w:type="dxa"/>
            <w:vMerge w:val="restart"/>
            <w:tcBorders>
              <w:top w:val="single" w:sz="4" w:space="0" w:color="auto"/>
            </w:tcBorders>
            <w:shd w:val="clear" w:color="auto" w:fill="FFF2CC"/>
          </w:tcPr>
          <w:p w14:paraId="6BF7FD6E" w14:textId="0A07E12C" w:rsidR="00A410BD" w:rsidRDefault="00A410BD" w:rsidP="00A410BD">
            <w:pPr>
              <w:jc w:val="center"/>
              <w:rPr>
                <w:b/>
                <w:bCs/>
                <w:lang w:val="en-AU"/>
              </w:rPr>
            </w:pPr>
            <w:r>
              <w:rPr>
                <w:b/>
                <w:bCs/>
                <w:lang w:val="en-AU"/>
              </w:rPr>
              <w:t>9.4.4.2</w:t>
            </w:r>
          </w:p>
        </w:tc>
        <w:tc>
          <w:tcPr>
            <w:tcW w:w="4798" w:type="dxa"/>
            <w:gridSpan w:val="2"/>
            <w:tcBorders>
              <w:top w:val="single" w:sz="4" w:space="0" w:color="auto"/>
              <w:right w:val="single" w:sz="18" w:space="0" w:color="auto"/>
            </w:tcBorders>
            <w:shd w:val="clear" w:color="auto" w:fill="FFF2CC"/>
          </w:tcPr>
          <w:p w14:paraId="23C25D5F" w14:textId="5F90814E" w:rsidR="00A410BD" w:rsidRPr="005C45B5" w:rsidRDefault="00A410BD" w:rsidP="00A410BD">
            <w:pPr>
              <w:spacing w:before="20"/>
              <w:jc w:val="both"/>
              <w:rPr>
                <w:rFonts w:ascii="Arial" w:hAnsi="Arial" w:cs="Arial"/>
                <w:b/>
                <w:bCs/>
              </w:rPr>
            </w:pPr>
            <w:r>
              <w:rPr>
                <w:rFonts w:ascii="Arial" w:hAnsi="Arial" w:cs="Arial"/>
                <w:b/>
                <w:bCs/>
              </w:rPr>
              <w:t xml:space="preserve">FORMERLY </w:t>
            </w:r>
            <w:r w:rsidRPr="005C45B5">
              <w:rPr>
                <w:rFonts w:ascii="Arial" w:hAnsi="Arial" w:cs="Arial"/>
                <w:b/>
                <w:bCs/>
              </w:rPr>
              <w:t>9.4.</w:t>
            </w:r>
            <w:r>
              <w:rPr>
                <w:rFonts w:ascii="Arial" w:hAnsi="Arial" w:cs="Arial"/>
                <w:b/>
                <w:bCs/>
              </w:rPr>
              <w:t>2.5 AND HEADING CHANGED TO “Some cases in which accused with prima facie right to bail was held not to be an unacceptable risk and bail was granted”.</w:t>
            </w:r>
          </w:p>
        </w:tc>
      </w:tr>
      <w:tr w:rsidR="00A410BD" w14:paraId="547160B3" w14:textId="77777777" w:rsidTr="00473897">
        <w:tc>
          <w:tcPr>
            <w:tcW w:w="1220" w:type="dxa"/>
            <w:gridSpan w:val="2"/>
            <w:vMerge/>
            <w:tcBorders>
              <w:left w:val="single" w:sz="18" w:space="0" w:color="auto"/>
              <w:bottom w:val="single" w:sz="4" w:space="0" w:color="auto"/>
            </w:tcBorders>
          </w:tcPr>
          <w:p w14:paraId="6666E96A" w14:textId="48DFBDF9" w:rsidR="00A410BD" w:rsidRDefault="00A410BD" w:rsidP="00A410BD">
            <w:pPr>
              <w:rPr>
                <w:lang w:val="en-AU"/>
              </w:rPr>
            </w:pPr>
          </w:p>
        </w:tc>
        <w:tc>
          <w:tcPr>
            <w:tcW w:w="836" w:type="dxa"/>
            <w:vMerge/>
            <w:tcBorders>
              <w:bottom w:val="single" w:sz="4" w:space="0" w:color="auto"/>
            </w:tcBorders>
          </w:tcPr>
          <w:p w14:paraId="15157B5A" w14:textId="1E13626B" w:rsidR="00A410BD" w:rsidRDefault="00A410BD" w:rsidP="00A410BD">
            <w:pPr>
              <w:jc w:val="center"/>
              <w:rPr>
                <w:lang w:val="en-AU"/>
              </w:rPr>
            </w:pPr>
          </w:p>
        </w:tc>
        <w:tc>
          <w:tcPr>
            <w:tcW w:w="1439" w:type="dxa"/>
            <w:vMerge/>
            <w:tcBorders>
              <w:bottom w:val="single" w:sz="4" w:space="0" w:color="auto"/>
            </w:tcBorders>
          </w:tcPr>
          <w:p w14:paraId="7429D820" w14:textId="755111F5" w:rsidR="00A410BD" w:rsidRDefault="00A410BD" w:rsidP="00A410BD">
            <w:pPr>
              <w:keepNext/>
              <w:jc w:val="center"/>
              <w:rPr>
                <w:lang w:val="en-AU"/>
              </w:rPr>
            </w:pPr>
          </w:p>
        </w:tc>
        <w:tc>
          <w:tcPr>
            <w:tcW w:w="4798" w:type="dxa"/>
            <w:gridSpan w:val="2"/>
            <w:tcBorders>
              <w:top w:val="single" w:sz="4" w:space="0" w:color="auto"/>
              <w:bottom w:val="single" w:sz="4" w:space="0" w:color="auto"/>
              <w:right w:val="single" w:sz="18" w:space="0" w:color="auto"/>
            </w:tcBorders>
          </w:tcPr>
          <w:p w14:paraId="045538D1" w14:textId="23B1DB24" w:rsidR="00A410BD" w:rsidRDefault="00A410BD" w:rsidP="00A410BD">
            <w:pPr>
              <w:spacing w:before="20"/>
              <w:jc w:val="both"/>
              <w:rPr>
                <w:rFonts w:ascii="Arial" w:hAnsi="Arial" w:cs="Arial"/>
                <w:color w:val="000000"/>
              </w:rPr>
            </w:pPr>
            <w:r>
              <w:rPr>
                <w:rFonts w:ascii="Arial" w:hAnsi="Arial" w:cs="Arial"/>
                <w:color w:val="000000"/>
              </w:rPr>
              <w:t>Added r</w:t>
            </w:r>
            <w:r w:rsidRPr="00784CFD">
              <w:rPr>
                <w:rFonts w:ascii="Arial" w:hAnsi="Arial" w:cs="Arial"/>
                <w:color w:val="000000"/>
              </w:rPr>
              <w:t>eference</w:t>
            </w:r>
            <w:r>
              <w:rPr>
                <w:rFonts w:ascii="Arial" w:hAnsi="Arial" w:cs="Arial"/>
                <w:color w:val="000000"/>
              </w:rPr>
              <w:t>s</w:t>
            </w:r>
            <w:r w:rsidRPr="00784CFD">
              <w:rPr>
                <w:rFonts w:ascii="Arial" w:hAnsi="Arial" w:cs="Arial"/>
                <w:color w:val="000000"/>
              </w:rPr>
              <w:t xml:space="preserve"> to </w:t>
            </w:r>
            <w:r w:rsidRPr="002C49C4">
              <w:rPr>
                <w:rFonts w:ascii="Arial" w:hAnsi="Arial" w:cs="Arial"/>
                <w:i/>
                <w:iCs/>
                <w:color w:val="000000"/>
              </w:rPr>
              <w:t>Re LM</w:t>
            </w:r>
            <w:r>
              <w:rPr>
                <w:rFonts w:ascii="Arial" w:hAnsi="Arial" w:cs="Arial"/>
                <w:color w:val="000000"/>
              </w:rPr>
              <w:t xml:space="preserve"> [2021] VSC 735; </w:t>
            </w:r>
            <w:r w:rsidRPr="00FF5CC2">
              <w:rPr>
                <w:rFonts w:ascii="Arial" w:hAnsi="Arial" w:cs="Arial"/>
                <w:i/>
                <w:iCs/>
                <w:color w:val="000000"/>
              </w:rPr>
              <w:t>Re SC</w:t>
            </w:r>
            <w:r>
              <w:rPr>
                <w:rFonts w:ascii="Arial" w:hAnsi="Arial" w:cs="Arial"/>
                <w:color w:val="000000"/>
              </w:rPr>
              <w:t xml:space="preserve"> [2021] VSC 770.</w:t>
            </w:r>
          </w:p>
        </w:tc>
      </w:tr>
      <w:tr w:rsidR="00A410BD" w14:paraId="6DF0B8F3" w14:textId="77777777" w:rsidTr="00473897">
        <w:tc>
          <w:tcPr>
            <w:tcW w:w="1220" w:type="dxa"/>
            <w:gridSpan w:val="2"/>
            <w:tcBorders>
              <w:top w:val="single" w:sz="4" w:space="0" w:color="auto"/>
              <w:left w:val="single" w:sz="18" w:space="0" w:color="auto"/>
              <w:bottom w:val="single" w:sz="4" w:space="0" w:color="auto"/>
            </w:tcBorders>
          </w:tcPr>
          <w:p w14:paraId="225EEEF2" w14:textId="3D90D2CA" w:rsidR="00A410BD" w:rsidRDefault="00A410BD" w:rsidP="00A410BD">
            <w:pPr>
              <w:rPr>
                <w:lang w:val="en-AU"/>
              </w:rPr>
            </w:pPr>
            <w:r>
              <w:rPr>
                <w:lang w:val="en-AU"/>
              </w:rPr>
              <w:t>10/12/21</w:t>
            </w:r>
          </w:p>
        </w:tc>
        <w:tc>
          <w:tcPr>
            <w:tcW w:w="836" w:type="dxa"/>
            <w:tcBorders>
              <w:top w:val="single" w:sz="4" w:space="0" w:color="auto"/>
              <w:bottom w:val="single" w:sz="4" w:space="0" w:color="auto"/>
            </w:tcBorders>
          </w:tcPr>
          <w:p w14:paraId="2F0182F8" w14:textId="4814CBAE"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shd w:val="clear" w:color="auto" w:fill="FFF2CC"/>
          </w:tcPr>
          <w:p w14:paraId="680A41C1" w14:textId="0C57A637" w:rsidR="00A410BD" w:rsidRDefault="00A410BD" w:rsidP="00A410BD">
            <w:pPr>
              <w:jc w:val="center"/>
              <w:rPr>
                <w:b/>
                <w:bCs/>
                <w:lang w:val="en-AU"/>
              </w:rPr>
            </w:pPr>
            <w:r>
              <w:rPr>
                <w:b/>
                <w:bCs/>
                <w:lang w:val="en-AU"/>
              </w:rPr>
              <w:t>9.4.4.3</w:t>
            </w:r>
          </w:p>
        </w:tc>
        <w:tc>
          <w:tcPr>
            <w:tcW w:w="4798" w:type="dxa"/>
            <w:gridSpan w:val="2"/>
            <w:tcBorders>
              <w:top w:val="single" w:sz="4" w:space="0" w:color="auto"/>
              <w:bottom w:val="single" w:sz="4" w:space="0" w:color="auto"/>
              <w:right w:val="single" w:sz="18" w:space="0" w:color="auto"/>
            </w:tcBorders>
            <w:shd w:val="clear" w:color="auto" w:fill="FFF2CC"/>
          </w:tcPr>
          <w:p w14:paraId="6C8964E6" w14:textId="40BC1E8E" w:rsidR="00A410BD" w:rsidRPr="005C45B5" w:rsidRDefault="00A410BD" w:rsidP="00A410BD">
            <w:pPr>
              <w:spacing w:before="20"/>
              <w:jc w:val="both"/>
              <w:rPr>
                <w:rFonts w:ascii="Arial" w:hAnsi="Arial" w:cs="Arial"/>
                <w:b/>
                <w:bCs/>
              </w:rPr>
            </w:pPr>
            <w:r>
              <w:rPr>
                <w:rFonts w:ascii="Arial" w:hAnsi="Arial" w:cs="Arial"/>
                <w:b/>
                <w:bCs/>
              </w:rPr>
              <w:t xml:space="preserve">FORMERLY </w:t>
            </w:r>
            <w:r w:rsidRPr="005C45B5">
              <w:rPr>
                <w:rFonts w:ascii="Arial" w:hAnsi="Arial" w:cs="Arial"/>
                <w:b/>
                <w:bCs/>
              </w:rPr>
              <w:t>9.4.</w:t>
            </w:r>
            <w:r>
              <w:rPr>
                <w:rFonts w:ascii="Arial" w:hAnsi="Arial" w:cs="Arial"/>
                <w:b/>
                <w:bCs/>
              </w:rPr>
              <w:t>2.6 AND HEADING CHANGED TO “Some cases in which accused with prima facie right to bail was held to be an unacceptable risk and bail was refused”.</w:t>
            </w:r>
          </w:p>
        </w:tc>
      </w:tr>
      <w:tr w:rsidR="00A410BD" w14:paraId="2501E12C" w14:textId="77777777" w:rsidTr="00473897">
        <w:tc>
          <w:tcPr>
            <w:tcW w:w="1220" w:type="dxa"/>
            <w:gridSpan w:val="2"/>
            <w:tcBorders>
              <w:top w:val="single" w:sz="4" w:space="0" w:color="auto"/>
              <w:left w:val="single" w:sz="18" w:space="0" w:color="auto"/>
              <w:bottom w:val="single" w:sz="4" w:space="0" w:color="auto"/>
            </w:tcBorders>
          </w:tcPr>
          <w:p w14:paraId="19F006BC" w14:textId="2ED79112" w:rsidR="00A410BD" w:rsidRDefault="00A410BD" w:rsidP="00A410BD">
            <w:pPr>
              <w:rPr>
                <w:lang w:val="en-AU"/>
              </w:rPr>
            </w:pPr>
            <w:r>
              <w:rPr>
                <w:lang w:val="en-AU"/>
              </w:rPr>
              <w:t>10/12/21</w:t>
            </w:r>
          </w:p>
        </w:tc>
        <w:tc>
          <w:tcPr>
            <w:tcW w:w="836" w:type="dxa"/>
            <w:tcBorders>
              <w:top w:val="single" w:sz="4" w:space="0" w:color="auto"/>
              <w:bottom w:val="single" w:sz="4" w:space="0" w:color="auto"/>
            </w:tcBorders>
          </w:tcPr>
          <w:p w14:paraId="283F2B99" w14:textId="23EFBECA"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1A784322" w14:textId="633CA2A0" w:rsidR="00A410BD" w:rsidRDefault="00A410BD" w:rsidP="00A410BD">
            <w:pPr>
              <w:keepNext/>
              <w:jc w:val="center"/>
              <w:rPr>
                <w:lang w:val="en-AU"/>
              </w:rPr>
            </w:pPr>
            <w:r>
              <w:rPr>
                <w:lang w:val="en-AU"/>
              </w:rPr>
              <w:t>9.5.1</w:t>
            </w:r>
          </w:p>
        </w:tc>
        <w:tc>
          <w:tcPr>
            <w:tcW w:w="4798" w:type="dxa"/>
            <w:gridSpan w:val="2"/>
            <w:tcBorders>
              <w:top w:val="single" w:sz="4" w:space="0" w:color="auto"/>
              <w:bottom w:val="single" w:sz="4" w:space="0" w:color="auto"/>
              <w:right w:val="single" w:sz="18" w:space="0" w:color="auto"/>
            </w:tcBorders>
          </w:tcPr>
          <w:p w14:paraId="12B42BD2" w14:textId="4CE82EB1" w:rsidR="00A410BD" w:rsidRDefault="00A410BD" w:rsidP="00A410BD">
            <w:pPr>
              <w:spacing w:before="20"/>
              <w:jc w:val="both"/>
              <w:rPr>
                <w:rFonts w:ascii="Arial" w:hAnsi="Arial" w:cs="Arial"/>
                <w:color w:val="000000"/>
              </w:rPr>
            </w:pPr>
            <w:r>
              <w:rPr>
                <w:rFonts w:ascii="Arial" w:hAnsi="Arial" w:cs="Arial"/>
                <w:color w:val="000000"/>
              </w:rPr>
              <w:t xml:space="preserve">Commentary on </w:t>
            </w:r>
            <w:r w:rsidRPr="00123EF5">
              <w:rPr>
                <w:rFonts w:ascii="Arial" w:hAnsi="Arial" w:cs="Arial"/>
                <w:i/>
                <w:iCs/>
                <w:color w:val="000000"/>
              </w:rPr>
              <w:t>Re Tiba (No 2)</w:t>
            </w:r>
            <w:r>
              <w:rPr>
                <w:rFonts w:ascii="Arial" w:hAnsi="Arial" w:cs="Arial"/>
                <w:color w:val="000000"/>
              </w:rPr>
              <w:t xml:space="preserve"> [2021] VSC 716.</w:t>
            </w:r>
          </w:p>
        </w:tc>
      </w:tr>
      <w:tr w:rsidR="00A410BD" w14:paraId="1F868887" w14:textId="77777777" w:rsidTr="00473897">
        <w:tc>
          <w:tcPr>
            <w:tcW w:w="1220" w:type="dxa"/>
            <w:gridSpan w:val="2"/>
            <w:tcBorders>
              <w:top w:val="single" w:sz="4" w:space="0" w:color="auto"/>
              <w:left w:val="single" w:sz="18" w:space="0" w:color="auto"/>
              <w:bottom w:val="single" w:sz="4" w:space="0" w:color="auto"/>
            </w:tcBorders>
          </w:tcPr>
          <w:p w14:paraId="1594C17D" w14:textId="2BC3A439" w:rsidR="00A410BD" w:rsidRDefault="00A410BD" w:rsidP="00A410BD">
            <w:pPr>
              <w:rPr>
                <w:lang w:val="en-AU"/>
              </w:rPr>
            </w:pPr>
            <w:r>
              <w:rPr>
                <w:lang w:val="en-AU"/>
              </w:rPr>
              <w:t>10/12/21</w:t>
            </w:r>
          </w:p>
        </w:tc>
        <w:tc>
          <w:tcPr>
            <w:tcW w:w="836" w:type="dxa"/>
            <w:tcBorders>
              <w:top w:val="single" w:sz="4" w:space="0" w:color="auto"/>
              <w:bottom w:val="single" w:sz="4" w:space="0" w:color="auto"/>
            </w:tcBorders>
          </w:tcPr>
          <w:p w14:paraId="06CF8393" w14:textId="54722034"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61F7437D" w14:textId="221FABEF" w:rsidR="00A410BD" w:rsidRDefault="00A410BD" w:rsidP="00A410BD">
            <w:pPr>
              <w:keepNext/>
              <w:jc w:val="center"/>
              <w:rPr>
                <w:lang w:val="en-AU"/>
              </w:rPr>
            </w:pPr>
            <w:r>
              <w:rPr>
                <w:lang w:val="en-AU"/>
              </w:rPr>
              <w:t>9.5.6</w:t>
            </w:r>
          </w:p>
        </w:tc>
        <w:tc>
          <w:tcPr>
            <w:tcW w:w="4798" w:type="dxa"/>
            <w:gridSpan w:val="2"/>
            <w:tcBorders>
              <w:top w:val="single" w:sz="4" w:space="0" w:color="auto"/>
              <w:bottom w:val="single" w:sz="4" w:space="0" w:color="auto"/>
              <w:right w:val="single" w:sz="18" w:space="0" w:color="auto"/>
            </w:tcBorders>
          </w:tcPr>
          <w:p w14:paraId="65E50F3D" w14:textId="67531139" w:rsidR="00A410BD" w:rsidRDefault="00A410BD" w:rsidP="00A410BD">
            <w:pPr>
              <w:spacing w:before="20"/>
              <w:jc w:val="both"/>
              <w:rPr>
                <w:rFonts w:ascii="Arial" w:hAnsi="Arial" w:cs="Arial"/>
                <w:color w:val="000000"/>
              </w:rPr>
            </w:pPr>
            <w:r>
              <w:rPr>
                <w:rFonts w:ascii="Arial" w:hAnsi="Arial" w:cs="Arial"/>
                <w:color w:val="000000"/>
              </w:rPr>
              <w:t xml:space="preserve">Reference to </w:t>
            </w:r>
            <w:r w:rsidRPr="00123EF5">
              <w:rPr>
                <w:rFonts w:ascii="Arial" w:hAnsi="Arial" w:cs="Arial"/>
                <w:i/>
                <w:iCs/>
                <w:color w:val="000000"/>
              </w:rPr>
              <w:t>Re Tiba (No 2)</w:t>
            </w:r>
            <w:r>
              <w:rPr>
                <w:rFonts w:ascii="Arial" w:hAnsi="Arial" w:cs="Arial"/>
                <w:color w:val="000000"/>
              </w:rPr>
              <w:t xml:space="preserve"> [2021] VSC 716.</w:t>
            </w:r>
          </w:p>
        </w:tc>
      </w:tr>
      <w:tr w:rsidR="00A410BD" w14:paraId="316566F7" w14:textId="77777777" w:rsidTr="00473897">
        <w:tc>
          <w:tcPr>
            <w:tcW w:w="1220" w:type="dxa"/>
            <w:gridSpan w:val="2"/>
            <w:tcBorders>
              <w:top w:val="single" w:sz="4" w:space="0" w:color="auto"/>
              <w:left w:val="single" w:sz="18" w:space="0" w:color="auto"/>
              <w:bottom w:val="single" w:sz="4" w:space="0" w:color="auto"/>
            </w:tcBorders>
          </w:tcPr>
          <w:p w14:paraId="46D41215" w14:textId="0F14C4B3" w:rsidR="00A410BD" w:rsidRDefault="00A410BD" w:rsidP="00A410BD">
            <w:pPr>
              <w:rPr>
                <w:lang w:val="en-AU"/>
              </w:rPr>
            </w:pPr>
            <w:r>
              <w:rPr>
                <w:lang w:val="en-AU"/>
              </w:rPr>
              <w:t>10/12/21</w:t>
            </w:r>
          </w:p>
        </w:tc>
        <w:tc>
          <w:tcPr>
            <w:tcW w:w="836" w:type="dxa"/>
            <w:tcBorders>
              <w:top w:val="single" w:sz="4" w:space="0" w:color="auto"/>
              <w:bottom w:val="single" w:sz="4" w:space="0" w:color="auto"/>
            </w:tcBorders>
          </w:tcPr>
          <w:p w14:paraId="50C687F8" w14:textId="72695E06"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6B5B14DA" w14:textId="14DB4DEF" w:rsidR="00A410BD" w:rsidRDefault="00A410BD" w:rsidP="00A410BD">
            <w:pPr>
              <w:keepNext/>
              <w:jc w:val="center"/>
              <w:rPr>
                <w:lang w:val="en-AU"/>
              </w:rPr>
            </w:pPr>
            <w:r>
              <w:rPr>
                <w:lang w:val="en-AU"/>
              </w:rPr>
              <w:t>9.5.9.1</w:t>
            </w:r>
          </w:p>
        </w:tc>
        <w:tc>
          <w:tcPr>
            <w:tcW w:w="4798" w:type="dxa"/>
            <w:gridSpan w:val="2"/>
            <w:tcBorders>
              <w:top w:val="single" w:sz="4" w:space="0" w:color="auto"/>
              <w:bottom w:val="single" w:sz="4" w:space="0" w:color="auto"/>
              <w:right w:val="single" w:sz="18" w:space="0" w:color="auto"/>
            </w:tcBorders>
          </w:tcPr>
          <w:p w14:paraId="203BCE48" w14:textId="447C57B9" w:rsidR="00A410BD" w:rsidRDefault="00A410BD" w:rsidP="00A410BD">
            <w:pPr>
              <w:spacing w:before="20"/>
              <w:jc w:val="both"/>
              <w:rPr>
                <w:rFonts w:ascii="Arial" w:hAnsi="Arial" w:cs="Arial"/>
                <w:color w:val="000000"/>
              </w:rPr>
            </w:pPr>
            <w:r>
              <w:rPr>
                <w:rFonts w:ascii="Arial" w:hAnsi="Arial" w:cs="Arial"/>
                <w:color w:val="000000"/>
              </w:rPr>
              <w:t xml:space="preserve">Commentary on </w:t>
            </w:r>
            <w:r w:rsidRPr="00090B3C">
              <w:rPr>
                <w:rFonts w:ascii="Arial" w:hAnsi="Arial" w:cs="Arial"/>
                <w:i/>
                <w:iCs/>
                <w:color w:val="000000"/>
              </w:rPr>
              <w:t>DPP</w:t>
            </w:r>
            <w:r>
              <w:rPr>
                <w:rFonts w:ascii="Arial" w:hAnsi="Arial" w:cs="Arial"/>
                <w:i/>
                <w:iCs/>
                <w:color w:val="000000"/>
              </w:rPr>
              <w:t xml:space="preserve"> (Cth)</w:t>
            </w:r>
            <w:r w:rsidRPr="00090B3C">
              <w:rPr>
                <w:rFonts w:ascii="Arial" w:hAnsi="Arial" w:cs="Arial"/>
                <w:i/>
                <w:iCs/>
                <w:color w:val="000000"/>
              </w:rPr>
              <w:t xml:space="preserve"> v Carrick (a pseudonym)</w:t>
            </w:r>
            <w:r>
              <w:rPr>
                <w:rFonts w:ascii="Arial" w:hAnsi="Arial" w:cs="Arial"/>
                <w:color w:val="000000"/>
              </w:rPr>
              <w:t xml:space="preserve"> [2021] VSC 696.</w:t>
            </w:r>
          </w:p>
        </w:tc>
      </w:tr>
      <w:tr w:rsidR="00A410BD" w14:paraId="5ABEFB3C" w14:textId="77777777" w:rsidTr="00473897">
        <w:tc>
          <w:tcPr>
            <w:tcW w:w="1220" w:type="dxa"/>
            <w:gridSpan w:val="2"/>
            <w:tcBorders>
              <w:top w:val="single" w:sz="4" w:space="0" w:color="auto"/>
              <w:left w:val="single" w:sz="18" w:space="0" w:color="auto"/>
              <w:bottom w:val="single" w:sz="4" w:space="0" w:color="auto"/>
            </w:tcBorders>
          </w:tcPr>
          <w:p w14:paraId="5294889B" w14:textId="3B19140C" w:rsidR="00A410BD" w:rsidRDefault="00A410BD" w:rsidP="00A410BD">
            <w:pPr>
              <w:rPr>
                <w:lang w:val="en-AU"/>
              </w:rPr>
            </w:pPr>
            <w:r>
              <w:rPr>
                <w:lang w:val="en-AU"/>
              </w:rPr>
              <w:t>10/12/21</w:t>
            </w:r>
          </w:p>
        </w:tc>
        <w:tc>
          <w:tcPr>
            <w:tcW w:w="836" w:type="dxa"/>
            <w:tcBorders>
              <w:top w:val="single" w:sz="4" w:space="0" w:color="auto"/>
              <w:bottom w:val="single" w:sz="4" w:space="0" w:color="auto"/>
            </w:tcBorders>
          </w:tcPr>
          <w:p w14:paraId="27498EF5" w14:textId="3EC090B1"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4BFE0F04" w14:textId="6913E436" w:rsidR="00A410BD" w:rsidRDefault="00A410BD" w:rsidP="00A410BD">
            <w:pPr>
              <w:keepNext/>
              <w:jc w:val="center"/>
              <w:rPr>
                <w:lang w:val="en-AU"/>
              </w:rPr>
            </w:pPr>
            <w:r>
              <w:rPr>
                <w:lang w:val="en-AU"/>
              </w:rPr>
              <w:t>9.5.14</w:t>
            </w:r>
          </w:p>
        </w:tc>
        <w:tc>
          <w:tcPr>
            <w:tcW w:w="4798" w:type="dxa"/>
            <w:gridSpan w:val="2"/>
            <w:tcBorders>
              <w:top w:val="single" w:sz="4" w:space="0" w:color="auto"/>
              <w:bottom w:val="single" w:sz="4" w:space="0" w:color="auto"/>
              <w:right w:val="single" w:sz="18" w:space="0" w:color="auto"/>
            </w:tcBorders>
          </w:tcPr>
          <w:p w14:paraId="6C92E744" w14:textId="5D1932BC" w:rsidR="00A410BD" w:rsidRDefault="00A410BD" w:rsidP="00A410BD">
            <w:pPr>
              <w:spacing w:before="20"/>
              <w:jc w:val="both"/>
              <w:rPr>
                <w:rFonts w:ascii="Arial" w:hAnsi="Arial" w:cs="Arial"/>
                <w:color w:val="000000"/>
              </w:rPr>
            </w:pPr>
            <w:r>
              <w:rPr>
                <w:rFonts w:ascii="Arial" w:hAnsi="Arial" w:cs="Arial"/>
                <w:color w:val="000000"/>
              </w:rPr>
              <w:t xml:space="preserve">Reference to </w:t>
            </w:r>
            <w:r w:rsidRPr="006F0F65">
              <w:rPr>
                <w:rFonts w:ascii="Arial" w:hAnsi="Arial" w:cs="Arial"/>
                <w:i/>
                <w:iCs/>
              </w:rPr>
              <w:t>DPP Cth v Carrick (a pseudonym)</w:t>
            </w:r>
            <w:r>
              <w:rPr>
                <w:rFonts w:ascii="Arial" w:hAnsi="Arial" w:cs="Arial"/>
              </w:rPr>
              <w:t xml:space="preserve"> [2021] VSC 696 at [41].</w:t>
            </w:r>
          </w:p>
        </w:tc>
      </w:tr>
      <w:tr w:rsidR="00A410BD" w14:paraId="4E12622B"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4385F659" w14:textId="532E9A84" w:rsidR="00A410BD" w:rsidRPr="0054535C" w:rsidRDefault="00A410BD" w:rsidP="00A410BD">
            <w:pPr>
              <w:keepNext/>
              <w:keepLines/>
              <w:rPr>
                <w:sz w:val="22"/>
                <w:lang w:val="en-AU"/>
              </w:rPr>
            </w:pPr>
            <w:r>
              <w:rPr>
                <w:sz w:val="22"/>
                <w:lang w:val="en-AU"/>
              </w:rPr>
              <w:t>10/12/21</w:t>
            </w:r>
          </w:p>
        </w:tc>
        <w:tc>
          <w:tcPr>
            <w:tcW w:w="7073" w:type="dxa"/>
            <w:gridSpan w:val="4"/>
            <w:tcBorders>
              <w:top w:val="single" w:sz="18" w:space="0" w:color="auto"/>
              <w:bottom w:val="single" w:sz="4" w:space="0" w:color="auto"/>
              <w:right w:val="single" w:sz="18" w:space="0" w:color="auto"/>
            </w:tcBorders>
            <w:shd w:val="clear" w:color="auto" w:fill="DDDDDD"/>
          </w:tcPr>
          <w:p w14:paraId="05489F42" w14:textId="322F2F16" w:rsidR="00A410BD" w:rsidRPr="0054535C" w:rsidRDefault="00A410BD" w:rsidP="00A410BD">
            <w:pPr>
              <w:keepNext/>
              <w:keepLines/>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A410BD" w14:paraId="5D19E11E" w14:textId="77777777" w:rsidTr="00473897">
        <w:tc>
          <w:tcPr>
            <w:tcW w:w="1220" w:type="dxa"/>
            <w:gridSpan w:val="2"/>
            <w:tcBorders>
              <w:top w:val="single" w:sz="4" w:space="0" w:color="auto"/>
              <w:left w:val="single" w:sz="18" w:space="0" w:color="auto"/>
              <w:bottom w:val="single" w:sz="4" w:space="0" w:color="auto"/>
            </w:tcBorders>
          </w:tcPr>
          <w:p w14:paraId="71FBFACD" w14:textId="1DCF1FB2" w:rsidR="00A410BD" w:rsidRDefault="00A410BD" w:rsidP="00A410BD">
            <w:pPr>
              <w:rPr>
                <w:lang w:val="en-AU"/>
              </w:rPr>
            </w:pPr>
            <w:r>
              <w:rPr>
                <w:lang w:val="en-AU"/>
              </w:rPr>
              <w:t>10/12/21</w:t>
            </w:r>
          </w:p>
        </w:tc>
        <w:tc>
          <w:tcPr>
            <w:tcW w:w="836" w:type="dxa"/>
            <w:tcBorders>
              <w:top w:val="single" w:sz="4" w:space="0" w:color="auto"/>
              <w:bottom w:val="single" w:sz="4" w:space="0" w:color="auto"/>
            </w:tcBorders>
          </w:tcPr>
          <w:p w14:paraId="6AD18A13" w14:textId="1F700148"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03AAE1A2" w14:textId="33D6D3E4" w:rsidR="00A410BD" w:rsidRDefault="00A410BD" w:rsidP="00A410BD">
            <w:pPr>
              <w:keepNext/>
              <w:jc w:val="center"/>
              <w:rPr>
                <w:lang w:val="en-AU"/>
              </w:rPr>
            </w:pPr>
            <w:r>
              <w:rPr>
                <w:lang w:val="en-AU"/>
              </w:rPr>
              <w:t>10.3.2(4)</w:t>
            </w:r>
          </w:p>
        </w:tc>
        <w:tc>
          <w:tcPr>
            <w:tcW w:w="4798" w:type="dxa"/>
            <w:gridSpan w:val="2"/>
            <w:tcBorders>
              <w:top w:val="single" w:sz="4" w:space="0" w:color="auto"/>
              <w:bottom w:val="single" w:sz="4" w:space="0" w:color="auto"/>
              <w:right w:val="single" w:sz="18" w:space="0" w:color="auto"/>
            </w:tcBorders>
          </w:tcPr>
          <w:p w14:paraId="4D9EB887" w14:textId="7AA1C777" w:rsidR="00A410BD" w:rsidRDefault="00A410BD" w:rsidP="00A410BD">
            <w:pPr>
              <w:spacing w:before="20"/>
              <w:jc w:val="both"/>
              <w:rPr>
                <w:rFonts w:ascii="Arial" w:hAnsi="Arial" w:cs="Arial"/>
                <w:color w:val="000000"/>
              </w:rPr>
            </w:pPr>
            <w:r>
              <w:rPr>
                <w:rFonts w:ascii="Arial" w:hAnsi="Arial" w:cs="Arial"/>
                <w:color w:val="000000"/>
              </w:rPr>
              <w:t xml:space="preserve">Added references to </w:t>
            </w:r>
            <w:r w:rsidRPr="00A50715">
              <w:rPr>
                <w:rFonts w:ascii="Arial" w:hAnsi="Arial" w:cs="Arial"/>
                <w:i/>
                <w:iCs/>
              </w:rPr>
              <w:t xml:space="preserve">M v The Queen </w:t>
            </w:r>
            <w:r w:rsidRPr="00A50715">
              <w:rPr>
                <w:rFonts w:ascii="Arial" w:hAnsi="Arial" w:cs="Arial"/>
              </w:rPr>
              <w:t>(1994) 181 CLR 487, 493</w:t>
            </w:r>
            <w:r>
              <w:rPr>
                <w:rFonts w:ascii="Arial" w:hAnsi="Arial" w:cs="Arial"/>
              </w:rPr>
              <w:t xml:space="preserve">; </w:t>
            </w:r>
            <w:r w:rsidRPr="000E5E3E">
              <w:rPr>
                <w:rFonts w:ascii="Arial" w:hAnsi="Arial" w:cs="Arial"/>
                <w:i/>
                <w:iCs/>
                <w:color w:val="000000"/>
              </w:rPr>
              <w:t>Henderson v The Queen</w:t>
            </w:r>
            <w:r>
              <w:rPr>
                <w:rFonts w:ascii="Arial" w:hAnsi="Arial" w:cs="Arial"/>
                <w:color w:val="000000"/>
              </w:rPr>
              <w:t xml:space="preserve"> [2021] VSCA 312</w:t>
            </w:r>
            <w:r w:rsidRPr="00483992">
              <w:rPr>
                <w:rFonts w:ascii="Arial" w:hAnsi="Arial" w:cs="Arial"/>
                <w:color w:val="000000"/>
              </w:rPr>
              <w:t>.</w:t>
            </w:r>
          </w:p>
        </w:tc>
      </w:tr>
      <w:tr w:rsidR="00A410BD" w14:paraId="2849A16D" w14:textId="77777777" w:rsidTr="00473897">
        <w:tc>
          <w:tcPr>
            <w:tcW w:w="1220" w:type="dxa"/>
            <w:gridSpan w:val="2"/>
            <w:tcBorders>
              <w:top w:val="single" w:sz="4" w:space="0" w:color="auto"/>
              <w:left w:val="single" w:sz="18" w:space="0" w:color="auto"/>
              <w:bottom w:val="single" w:sz="4" w:space="0" w:color="auto"/>
            </w:tcBorders>
          </w:tcPr>
          <w:p w14:paraId="1F8B4FB2" w14:textId="4CFCF142" w:rsidR="00A410BD" w:rsidRDefault="00A410BD" w:rsidP="00A410BD">
            <w:pPr>
              <w:rPr>
                <w:lang w:val="en-AU"/>
              </w:rPr>
            </w:pPr>
            <w:r>
              <w:rPr>
                <w:lang w:val="en-AU"/>
              </w:rPr>
              <w:t>10/12/21</w:t>
            </w:r>
          </w:p>
        </w:tc>
        <w:tc>
          <w:tcPr>
            <w:tcW w:w="836" w:type="dxa"/>
            <w:tcBorders>
              <w:top w:val="single" w:sz="4" w:space="0" w:color="auto"/>
              <w:bottom w:val="single" w:sz="4" w:space="0" w:color="auto"/>
            </w:tcBorders>
          </w:tcPr>
          <w:p w14:paraId="3E7D213A" w14:textId="12169A6B"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6170856F" w14:textId="7B8436A1" w:rsidR="00A410BD" w:rsidRDefault="00A410BD" w:rsidP="00A410BD">
            <w:pPr>
              <w:keepNext/>
              <w:jc w:val="center"/>
              <w:rPr>
                <w:lang w:val="en-AU"/>
              </w:rPr>
            </w:pPr>
            <w:r>
              <w:rPr>
                <w:lang w:val="en-AU"/>
              </w:rPr>
              <w:t>10.3.3</w:t>
            </w:r>
          </w:p>
        </w:tc>
        <w:tc>
          <w:tcPr>
            <w:tcW w:w="4798" w:type="dxa"/>
            <w:gridSpan w:val="2"/>
            <w:tcBorders>
              <w:top w:val="single" w:sz="4" w:space="0" w:color="auto"/>
              <w:bottom w:val="single" w:sz="4" w:space="0" w:color="auto"/>
              <w:right w:val="single" w:sz="18" w:space="0" w:color="auto"/>
            </w:tcBorders>
          </w:tcPr>
          <w:p w14:paraId="34BBEB96" w14:textId="23A0D839" w:rsidR="00A410BD" w:rsidRPr="00E1648E" w:rsidRDefault="00A410BD" w:rsidP="00A410BD">
            <w:pPr>
              <w:spacing w:before="20"/>
              <w:jc w:val="both"/>
              <w:rPr>
                <w:rFonts w:ascii="Arial" w:hAnsi="Arial" w:cs="Arial"/>
                <w:color w:val="000000"/>
              </w:rPr>
            </w:pPr>
            <w:r>
              <w:rPr>
                <w:rFonts w:ascii="Arial" w:hAnsi="Arial" w:cs="Arial"/>
                <w:color w:val="000000"/>
              </w:rPr>
              <w:t xml:space="preserve">Added reference to </w:t>
            </w:r>
            <w:r w:rsidRPr="00A5212C">
              <w:rPr>
                <w:rFonts w:ascii="Arial" w:hAnsi="Arial" w:cs="Arial"/>
                <w:i/>
                <w:iCs/>
                <w:color w:val="000000"/>
              </w:rPr>
              <w:t>R v Frank (No 2)</w:t>
            </w:r>
            <w:r>
              <w:rPr>
                <w:rFonts w:ascii="Arial" w:hAnsi="Arial" w:cs="Arial"/>
                <w:color w:val="000000"/>
              </w:rPr>
              <w:t xml:space="preserve"> [2021] VSC 7.</w:t>
            </w:r>
          </w:p>
        </w:tc>
      </w:tr>
      <w:tr w:rsidR="00A410BD" w14:paraId="0892F9D5" w14:textId="77777777" w:rsidTr="00473897">
        <w:tc>
          <w:tcPr>
            <w:tcW w:w="1220" w:type="dxa"/>
            <w:gridSpan w:val="2"/>
            <w:tcBorders>
              <w:top w:val="single" w:sz="4" w:space="0" w:color="auto"/>
              <w:left w:val="single" w:sz="18" w:space="0" w:color="auto"/>
              <w:bottom w:val="single" w:sz="4" w:space="0" w:color="auto"/>
            </w:tcBorders>
          </w:tcPr>
          <w:p w14:paraId="704789C6" w14:textId="71696073" w:rsidR="00A410BD" w:rsidRDefault="00A410BD" w:rsidP="00A410BD">
            <w:pPr>
              <w:rPr>
                <w:lang w:val="en-AU"/>
              </w:rPr>
            </w:pPr>
            <w:r>
              <w:rPr>
                <w:lang w:val="en-AU"/>
              </w:rPr>
              <w:t>10/12/21</w:t>
            </w:r>
          </w:p>
        </w:tc>
        <w:tc>
          <w:tcPr>
            <w:tcW w:w="836" w:type="dxa"/>
            <w:tcBorders>
              <w:top w:val="single" w:sz="4" w:space="0" w:color="auto"/>
              <w:bottom w:val="single" w:sz="4" w:space="0" w:color="auto"/>
            </w:tcBorders>
          </w:tcPr>
          <w:p w14:paraId="037D5EDB" w14:textId="020B9C33"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7BAC96A7" w14:textId="06884463" w:rsidR="00A410BD" w:rsidRDefault="00A410BD" w:rsidP="00A410BD">
            <w:pPr>
              <w:keepNext/>
              <w:jc w:val="center"/>
              <w:rPr>
                <w:lang w:val="en-AU"/>
              </w:rPr>
            </w:pPr>
            <w:r>
              <w:rPr>
                <w:lang w:val="en-AU"/>
              </w:rPr>
              <w:t>10.3.4</w:t>
            </w:r>
          </w:p>
        </w:tc>
        <w:tc>
          <w:tcPr>
            <w:tcW w:w="4798" w:type="dxa"/>
            <w:gridSpan w:val="2"/>
            <w:tcBorders>
              <w:top w:val="single" w:sz="4" w:space="0" w:color="auto"/>
              <w:bottom w:val="single" w:sz="4" w:space="0" w:color="auto"/>
              <w:right w:val="single" w:sz="18" w:space="0" w:color="auto"/>
            </w:tcBorders>
          </w:tcPr>
          <w:p w14:paraId="271C6D1F" w14:textId="3AEDD287" w:rsidR="00A410BD" w:rsidRPr="003A04C4" w:rsidRDefault="00A410BD" w:rsidP="00A410BD">
            <w:pPr>
              <w:jc w:val="both"/>
              <w:rPr>
                <w:rFonts w:ascii="Arial" w:hAnsi="Arial" w:cs="Arial"/>
                <w:i/>
                <w:iCs/>
                <w:color w:val="000000"/>
              </w:rPr>
            </w:pPr>
            <w:r w:rsidRPr="00E1648E">
              <w:rPr>
                <w:rFonts w:ascii="Arial" w:hAnsi="Arial" w:cs="Arial"/>
                <w:color w:val="000000"/>
              </w:rPr>
              <w:t>Minor modification to summary of</w:t>
            </w:r>
            <w:r>
              <w:rPr>
                <w:rFonts w:ascii="Arial" w:hAnsi="Arial" w:cs="Arial"/>
                <w:i/>
                <w:iCs/>
                <w:color w:val="000000"/>
              </w:rPr>
              <w:t xml:space="preserve"> DPP v Shoan </w:t>
            </w:r>
            <w:r w:rsidRPr="00E1648E">
              <w:rPr>
                <w:rFonts w:ascii="Arial" w:hAnsi="Arial" w:cs="Arial"/>
                <w:color w:val="000000"/>
              </w:rPr>
              <w:t>[2007] VS</w:t>
            </w:r>
            <w:r>
              <w:rPr>
                <w:rFonts w:ascii="Arial" w:hAnsi="Arial" w:cs="Arial"/>
                <w:color w:val="000000"/>
              </w:rPr>
              <w:t>CA</w:t>
            </w:r>
            <w:r w:rsidRPr="00E1648E">
              <w:rPr>
                <w:rFonts w:ascii="Arial" w:hAnsi="Arial" w:cs="Arial"/>
                <w:color w:val="000000"/>
              </w:rPr>
              <w:t xml:space="preserve"> 220.</w:t>
            </w:r>
            <w:r>
              <w:rPr>
                <w:rFonts w:ascii="Arial" w:hAnsi="Arial" w:cs="Arial"/>
                <w:color w:val="000000"/>
              </w:rPr>
              <w:t xml:space="preserve">  Added reference to </w:t>
            </w:r>
            <w:r w:rsidRPr="00F9410A">
              <w:rPr>
                <w:rFonts w:ascii="Arial" w:hAnsi="Arial" w:cs="Arial"/>
                <w:i/>
                <w:iCs/>
                <w:color w:val="000000"/>
              </w:rPr>
              <w:t>Jeffrey v Schubert</w:t>
            </w:r>
            <w:r>
              <w:rPr>
                <w:rFonts w:ascii="Arial" w:hAnsi="Arial" w:cs="Arial"/>
                <w:color w:val="000000"/>
              </w:rPr>
              <w:t xml:space="preserve"> [2012] VSC 114.</w:t>
            </w:r>
          </w:p>
        </w:tc>
      </w:tr>
      <w:tr w:rsidR="00A410BD" w14:paraId="2EC3CDC3" w14:textId="77777777" w:rsidTr="00473897">
        <w:tc>
          <w:tcPr>
            <w:tcW w:w="1220" w:type="dxa"/>
            <w:gridSpan w:val="2"/>
            <w:tcBorders>
              <w:top w:val="single" w:sz="4" w:space="0" w:color="auto"/>
              <w:left w:val="single" w:sz="18" w:space="0" w:color="auto"/>
              <w:bottom w:val="single" w:sz="4" w:space="0" w:color="auto"/>
            </w:tcBorders>
          </w:tcPr>
          <w:p w14:paraId="324CF87E" w14:textId="0BAB3C65" w:rsidR="00A410BD" w:rsidRDefault="00A410BD" w:rsidP="00A410BD">
            <w:pPr>
              <w:rPr>
                <w:lang w:val="en-AU"/>
              </w:rPr>
            </w:pPr>
            <w:r>
              <w:rPr>
                <w:lang w:val="en-AU"/>
              </w:rPr>
              <w:t>10/12/21</w:t>
            </w:r>
          </w:p>
        </w:tc>
        <w:tc>
          <w:tcPr>
            <w:tcW w:w="836" w:type="dxa"/>
            <w:tcBorders>
              <w:top w:val="single" w:sz="4" w:space="0" w:color="auto"/>
              <w:bottom w:val="single" w:sz="4" w:space="0" w:color="auto"/>
            </w:tcBorders>
          </w:tcPr>
          <w:p w14:paraId="4DE5D0B1" w14:textId="04D38E2F"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0483E4C1" w14:textId="6CA9F800" w:rsidR="00A410BD" w:rsidRDefault="00A410BD" w:rsidP="00A410BD">
            <w:pPr>
              <w:keepNext/>
              <w:jc w:val="center"/>
              <w:rPr>
                <w:lang w:val="en-AU"/>
              </w:rPr>
            </w:pPr>
            <w:r>
              <w:rPr>
                <w:lang w:val="en-AU"/>
              </w:rPr>
              <w:t>10.3.5</w:t>
            </w:r>
          </w:p>
        </w:tc>
        <w:tc>
          <w:tcPr>
            <w:tcW w:w="4798" w:type="dxa"/>
            <w:gridSpan w:val="2"/>
            <w:tcBorders>
              <w:top w:val="single" w:sz="4" w:space="0" w:color="auto"/>
              <w:bottom w:val="single" w:sz="4" w:space="0" w:color="auto"/>
              <w:right w:val="single" w:sz="18" w:space="0" w:color="auto"/>
            </w:tcBorders>
          </w:tcPr>
          <w:p w14:paraId="52EB7A68" w14:textId="6925C4AB" w:rsidR="00A410BD" w:rsidRPr="003A04C4" w:rsidRDefault="00A410BD" w:rsidP="00A410BD">
            <w:pPr>
              <w:jc w:val="both"/>
              <w:rPr>
                <w:rFonts w:ascii="Arial" w:hAnsi="Arial" w:cs="Arial"/>
              </w:rPr>
            </w:pPr>
            <w:r>
              <w:rPr>
                <w:rFonts w:ascii="Arial" w:hAnsi="Arial" w:cs="Arial"/>
                <w:color w:val="000000"/>
              </w:rPr>
              <w:t xml:space="preserve">Added material from </w:t>
            </w:r>
            <w:r w:rsidRPr="00BA4B9E">
              <w:rPr>
                <w:rFonts w:ascii="Arial" w:hAnsi="Arial" w:cs="Arial"/>
                <w:i/>
                <w:iCs/>
              </w:rPr>
              <w:t>Daly v Karamoshos</w:t>
            </w:r>
            <w:r>
              <w:rPr>
                <w:rFonts w:ascii="Arial" w:hAnsi="Arial" w:cs="Arial"/>
              </w:rPr>
              <w:t xml:space="preserve"> [2020] VSC 506 [33], [287]-[289].</w:t>
            </w:r>
          </w:p>
        </w:tc>
      </w:tr>
      <w:tr w:rsidR="00A410BD" w14:paraId="7FF0CAF6" w14:textId="77777777" w:rsidTr="00473897">
        <w:tc>
          <w:tcPr>
            <w:tcW w:w="1220" w:type="dxa"/>
            <w:gridSpan w:val="2"/>
            <w:tcBorders>
              <w:top w:val="single" w:sz="4" w:space="0" w:color="auto"/>
              <w:left w:val="single" w:sz="18" w:space="0" w:color="auto"/>
              <w:bottom w:val="single" w:sz="4" w:space="0" w:color="auto"/>
            </w:tcBorders>
          </w:tcPr>
          <w:p w14:paraId="5B67435A" w14:textId="7B192B16" w:rsidR="00A410BD" w:rsidRDefault="00A410BD" w:rsidP="00A410BD">
            <w:pPr>
              <w:rPr>
                <w:lang w:val="en-AU"/>
              </w:rPr>
            </w:pPr>
            <w:r>
              <w:rPr>
                <w:lang w:val="en-AU"/>
              </w:rPr>
              <w:t>10/12/21</w:t>
            </w:r>
          </w:p>
        </w:tc>
        <w:tc>
          <w:tcPr>
            <w:tcW w:w="836" w:type="dxa"/>
            <w:tcBorders>
              <w:top w:val="single" w:sz="4" w:space="0" w:color="auto"/>
              <w:bottom w:val="single" w:sz="4" w:space="0" w:color="auto"/>
            </w:tcBorders>
          </w:tcPr>
          <w:p w14:paraId="238FBAB9" w14:textId="4B24DA63"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5BFB1BAE" w14:textId="28C0E533" w:rsidR="00A410BD" w:rsidRDefault="00A410BD" w:rsidP="00A410BD">
            <w:pPr>
              <w:keepNext/>
              <w:jc w:val="center"/>
              <w:rPr>
                <w:lang w:val="en-AU"/>
              </w:rPr>
            </w:pPr>
            <w:r>
              <w:rPr>
                <w:lang w:val="en-AU"/>
              </w:rPr>
              <w:t>10.3.12</w:t>
            </w:r>
          </w:p>
        </w:tc>
        <w:tc>
          <w:tcPr>
            <w:tcW w:w="4798" w:type="dxa"/>
            <w:gridSpan w:val="2"/>
            <w:tcBorders>
              <w:top w:val="single" w:sz="4" w:space="0" w:color="auto"/>
              <w:bottom w:val="single" w:sz="4" w:space="0" w:color="auto"/>
              <w:right w:val="single" w:sz="18" w:space="0" w:color="auto"/>
            </w:tcBorders>
          </w:tcPr>
          <w:p w14:paraId="4B61BF32" w14:textId="6CA5F715" w:rsidR="00A410BD" w:rsidRDefault="00A410BD" w:rsidP="00A410BD">
            <w:pPr>
              <w:spacing w:before="20"/>
              <w:jc w:val="both"/>
              <w:rPr>
                <w:rFonts w:ascii="Arial" w:hAnsi="Arial" w:cs="Arial"/>
                <w:color w:val="000000"/>
              </w:rPr>
            </w:pPr>
            <w:r>
              <w:rPr>
                <w:rFonts w:ascii="Arial" w:hAnsi="Arial" w:cs="Arial"/>
                <w:color w:val="000000"/>
              </w:rPr>
              <w:t xml:space="preserve">Reference to </w:t>
            </w:r>
            <w:r w:rsidRPr="005C67FE">
              <w:rPr>
                <w:rFonts w:ascii="Arial" w:hAnsi="Arial" w:cs="Arial"/>
                <w:i/>
                <w:iCs/>
              </w:rPr>
              <w:t>DPP v Pearson (a pseudonym)</w:t>
            </w:r>
            <w:r>
              <w:rPr>
                <w:rFonts w:ascii="Arial" w:hAnsi="Arial" w:cs="Arial"/>
              </w:rPr>
              <w:t xml:space="preserve"> [2021] VSCA 336</w:t>
            </w:r>
            <w:r w:rsidRPr="00F05595">
              <w:rPr>
                <w:rFonts w:ascii="Arial" w:hAnsi="Arial" w:cs="Arial"/>
              </w:rPr>
              <w:t>.</w:t>
            </w:r>
          </w:p>
        </w:tc>
      </w:tr>
      <w:tr w:rsidR="00A410BD" w14:paraId="1E59C401" w14:textId="77777777" w:rsidTr="00473897">
        <w:tc>
          <w:tcPr>
            <w:tcW w:w="1220" w:type="dxa"/>
            <w:gridSpan w:val="2"/>
            <w:tcBorders>
              <w:top w:val="single" w:sz="4" w:space="0" w:color="auto"/>
              <w:left w:val="single" w:sz="18" w:space="0" w:color="auto"/>
              <w:bottom w:val="single" w:sz="4" w:space="0" w:color="auto"/>
            </w:tcBorders>
          </w:tcPr>
          <w:p w14:paraId="1F2B14F3" w14:textId="318DF318" w:rsidR="00A410BD" w:rsidRDefault="00A410BD" w:rsidP="00A410BD">
            <w:pPr>
              <w:rPr>
                <w:lang w:val="en-AU"/>
              </w:rPr>
            </w:pPr>
            <w:r>
              <w:rPr>
                <w:lang w:val="en-AU"/>
              </w:rPr>
              <w:t>10/12/21</w:t>
            </w:r>
          </w:p>
        </w:tc>
        <w:tc>
          <w:tcPr>
            <w:tcW w:w="836" w:type="dxa"/>
            <w:tcBorders>
              <w:top w:val="single" w:sz="4" w:space="0" w:color="auto"/>
              <w:bottom w:val="single" w:sz="4" w:space="0" w:color="auto"/>
            </w:tcBorders>
          </w:tcPr>
          <w:p w14:paraId="52CF7648" w14:textId="6A7194E1"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7BF99759" w14:textId="71FE9BB2" w:rsidR="00A410BD" w:rsidRDefault="00A410BD" w:rsidP="00A410BD">
            <w:pPr>
              <w:keepNext/>
              <w:jc w:val="center"/>
              <w:rPr>
                <w:lang w:val="en-AU"/>
              </w:rPr>
            </w:pPr>
            <w:r>
              <w:rPr>
                <w:lang w:val="en-AU"/>
              </w:rPr>
              <w:t>10.6</w:t>
            </w:r>
            <w:r>
              <w:rPr>
                <w:rFonts w:ascii="Arial" w:hAnsi="Arial" w:cs="Arial"/>
                <w:b/>
                <w:color w:val="FFFFFF"/>
                <w:szCs w:val="18"/>
                <w:shd w:val="clear" w:color="auto" w:fill="000000"/>
              </w:rPr>
              <w:t>Q</w:t>
            </w:r>
          </w:p>
        </w:tc>
        <w:tc>
          <w:tcPr>
            <w:tcW w:w="4798" w:type="dxa"/>
            <w:gridSpan w:val="2"/>
            <w:tcBorders>
              <w:top w:val="single" w:sz="4" w:space="0" w:color="auto"/>
              <w:bottom w:val="single" w:sz="4" w:space="0" w:color="auto"/>
              <w:right w:val="single" w:sz="18" w:space="0" w:color="auto"/>
            </w:tcBorders>
          </w:tcPr>
          <w:p w14:paraId="31302074" w14:textId="6FC0A43B" w:rsidR="00A410BD" w:rsidRDefault="00A410BD" w:rsidP="00A410BD">
            <w:pPr>
              <w:spacing w:before="20"/>
              <w:jc w:val="both"/>
              <w:rPr>
                <w:rFonts w:ascii="Arial" w:hAnsi="Arial" w:cs="Arial"/>
                <w:color w:val="000000"/>
              </w:rPr>
            </w:pPr>
            <w:r>
              <w:rPr>
                <w:rFonts w:ascii="Arial" w:hAnsi="Arial" w:cs="Arial"/>
                <w:color w:val="000000"/>
              </w:rPr>
              <w:t xml:space="preserve">Reference to </w:t>
            </w:r>
            <w:r w:rsidRPr="00135DD5">
              <w:rPr>
                <w:rFonts w:ascii="Arial" w:hAnsi="Arial" w:cs="Arial"/>
                <w:i/>
                <w:iCs/>
              </w:rPr>
              <w:t>Re WL</w:t>
            </w:r>
            <w:r>
              <w:rPr>
                <w:rFonts w:ascii="Arial" w:hAnsi="Arial" w:cs="Arial"/>
              </w:rPr>
              <w:t xml:space="preserve"> [2021] VSC 689; </w:t>
            </w:r>
            <w:r w:rsidRPr="00770CA3">
              <w:rPr>
                <w:rFonts w:ascii="Arial" w:hAnsi="Arial" w:cs="Arial"/>
                <w:i/>
                <w:iCs/>
              </w:rPr>
              <w:t>Re SS</w:t>
            </w:r>
            <w:r>
              <w:rPr>
                <w:rFonts w:ascii="Arial" w:hAnsi="Arial" w:cs="Arial"/>
              </w:rPr>
              <w:t xml:space="preserve"> [2021] VSC 779.</w:t>
            </w:r>
          </w:p>
        </w:tc>
      </w:tr>
      <w:tr w:rsidR="00A410BD" w14:paraId="6B6311CB"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2C336FE3" w14:textId="00263A15" w:rsidR="00A410BD" w:rsidRPr="0054535C" w:rsidRDefault="00A410BD" w:rsidP="00A410BD">
            <w:pPr>
              <w:keepNext/>
              <w:keepLines/>
              <w:rPr>
                <w:sz w:val="22"/>
                <w:lang w:val="en-AU"/>
              </w:rPr>
            </w:pPr>
            <w:r>
              <w:rPr>
                <w:sz w:val="22"/>
                <w:lang w:val="en-AU"/>
              </w:rPr>
              <w:t>10/12/21</w:t>
            </w:r>
          </w:p>
        </w:tc>
        <w:tc>
          <w:tcPr>
            <w:tcW w:w="7073" w:type="dxa"/>
            <w:gridSpan w:val="4"/>
            <w:tcBorders>
              <w:top w:val="single" w:sz="18" w:space="0" w:color="auto"/>
              <w:bottom w:val="single" w:sz="4" w:space="0" w:color="auto"/>
              <w:right w:val="single" w:sz="18" w:space="0" w:color="auto"/>
            </w:tcBorders>
            <w:shd w:val="clear" w:color="auto" w:fill="DDDDDD"/>
          </w:tcPr>
          <w:p w14:paraId="4C581D26" w14:textId="3EA8B911"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A410BD" w14:paraId="1EB9FFED" w14:textId="77777777" w:rsidTr="00473897">
        <w:tc>
          <w:tcPr>
            <w:tcW w:w="1220" w:type="dxa"/>
            <w:gridSpan w:val="2"/>
            <w:tcBorders>
              <w:top w:val="single" w:sz="4" w:space="0" w:color="auto"/>
              <w:left w:val="single" w:sz="18" w:space="0" w:color="auto"/>
              <w:bottom w:val="single" w:sz="4" w:space="0" w:color="auto"/>
            </w:tcBorders>
            <w:shd w:val="clear" w:color="auto" w:fill="auto"/>
          </w:tcPr>
          <w:p w14:paraId="0367E203" w14:textId="53DC3682" w:rsidR="00A410BD" w:rsidRDefault="00A410BD" w:rsidP="00A410BD">
            <w:pPr>
              <w:rPr>
                <w:lang w:val="en-AU"/>
              </w:rPr>
            </w:pPr>
            <w:r>
              <w:rPr>
                <w:lang w:val="en-AU"/>
              </w:rPr>
              <w:t>10/12/21</w:t>
            </w:r>
          </w:p>
        </w:tc>
        <w:tc>
          <w:tcPr>
            <w:tcW w:w="836" w:type="dxa"/>
            <w:tcBorders>
              <w:top w:val="single" w:sz="4" w:space="0" w:color="auto"/>
              <w:bottom w:val="single" w:sz="4" w:space="0" w:color="auto"/>
            </w:tcBorders>
            <w:shd w:val="clear" w:color="auto" w:fill="auto"/>
          </w:tcPr>
          <w:p w14:paraId="43563840" w14:textId="0211630D"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5DB8BAB4" w14:textId="353F4AB5" w:rsidR="00A410BD" w:rsidRDefault="00A410BD" w:rsidP="00A410BD">
            <w:pPr>
              <w:keepNext/>
              <w:jc w:val="center"/>
              <w:rPr>
                <w:lang w:val="en-AU"/>
              </w:rPr>
            </w:pPr>
            <w:r>
              <w:rPr>
                <w:lang w:val="en-AU"/>
              </w:rPr>
              <w:t>11.1.2</w:t>
            </w:r>
          </w:p>
        </w:tc>
        <w:tc>
          <w:tcPr>
            <w:tcW w:w="4798" w:type="dxa"/>
            <w:gridSpan w:val="2"/>
            <w:tcBorders>
              <w:top w:val="single" w:sz="4" w:space="0" w:color="auto"/>
              <w:bottom w:val="single" w:sz="4" w:space="0" w:color="auto"/>
              <w:right w:val="single" w:sz="18" w:space="0" w:color="auto"/>
            </w:tcBorders>
            <w:shd w:val="clear" w:color="auto" w:fill="auto"/>
          </w:tcPr>
          <w:p w14:paraId="12DF61DC" w14:textId="2D8DF3FC" w:rsidR="00A410BD" w:rsidRDefault="00A410BD" w:rsidP="00A410BD">
            <w:pPr>
              <w:spacing w:before="20" w:after="20"/>
              <w:jc w:val="both"/>
              <w:rPr>
                <w:rFonts w:ascii="Arial" w:hAnsi="Arial" w:cs="Arial"/>
                <w:color w:val="000000"/>
              </w:rPr>
            </w:pPr>
            <w:r>
              <w:rPr>
                <w:rFonts w:ascii="Arial" w:hAnsi="Arial" w:cs="Arial"/>
                <w:color w:val="000000"/>
              </w:rPr>
              <w:t xml:space="preserve">Citation of </w:t>
            </w:r>
            <w:r w:rsidRPr="00F35DC3">
              <w:rPr>
                <w:rFonts w:ascii="Arial" w:hAnsi="Arial" w:cs="Arial"/>
                <w:i/>
                <w:iCs/>
                <w:color w:val="000000"/>
              </w:rPr>
              <w:t>R v Merrett &amp; Ors</w:t>
            </w:r>
            <w:r>
              <w:rPr>
                <w:rFonts w:ascii="Arial" w:hAnsi="Arial" w:cs="Arial"/>
                <w:color w:val="000000"/>
              </w:rPr>
              <w:t xml:space="preserve"> changed to </w:t>
            </w:r>
            <w:r w:rsidRPr="001C6E0E">
              <w:rPr>
                <w:rFonts w:ascii="Arial" w:hAnsi="Arial" w:cs="Arial"/>
                <w:i/>
                <w:color w:val="000000"/>
              </w:rPr>
              <w:t>R v Merrett</w:t>
            </w:r>
            <w:r>
              <w:rPr>
                <w:rFonts w:ascii="Arial" w:hAnsi="Arial" w:cs="Arial"/>
                <w:i/>
                <w:color w:val="000000"/>
              </w:rPr>
              <w:t xml:space="preserve">, Piggott </w:t>
            </w:r>
            <w:r w:rsidRPr="001C6E0E">
              <w:rPr>
                <w:rFonts w:ascii="Arial" w:hAnsi="Arial" w:cs="Arial"/>
                <w:i/>
                <w:color w:val="000000"/>
              </w:rPr>
              <w:t xml:space="preserve">&amp; </w:t>
            </w:r>
            <w:r>
              <w:rPr>
                <w:rFonts w:ascii="Arial" w:hAnsi="Arial" w:cs="Arial"/>
                <w:i/>
                <w:color w:val="000000"/>
              </w:rPr>
              <w:t>Ferrari</w:t>
            </w:r>
            <w:r w:rsidRPr="001C6E0E">
              <w:rPr>
                <w:rFonts w:ascii="Arial" w:hAnsi="Arial" w:cs="Arial"/>
                <w:color w:val="000000"/>
              </w:rPr>
              <w:t xml:space="preserve"> </w:t>
            </w:r>
            <w:r>
              <w:rPr>
                <w:rFonts w:ascii="Arial" w:hAnsi="Arial" w:cs="Arial"/>
                <w:color w:val="000000"/>
              </w:rPr>
              <w:t xml:space="preserve">(2007) 14 VR 392; </w:t>
            </w:r>
            <w:r w:rsidRPr="001C6E0E">
              <w:rPr>
                <w:rFonts w:ascii="Arial" w:hAnsi="Arial" w:cs="Arial"/>
                <w:color w:val="000000"/>
              </w:rPr>
              <w:t>[2007] VSCA 1</w:t>
            </w:r>
            <w:r>
              <w:rPr>
                <w:rFonts w:ascii="Arial" w:hAnsi="Arial" w:cs="Arial"/>
                <w:color w:val="000000"/>
              </w:rPr>
              <w:t>.</w:t>
            </w:r>
          </w:p>
        </w:tc>
      </w:tr>
      <w:tr w:rsidR="00A410BD" w14:paraId="7CA1C595" w14:textId="77777777" w:rsidTr="00473897">
        <w:tc>
          <w:tcPr>
            <w:tcW w:w="1220" w:type="dxa"/>
            <w:gridSpan w:val="2"/>
            <w:tcBorders>
              <w:top w:val="single" w:sz="4" w:space="0" w:color="auto"/>
              <w:left w:val="single" w:sz="18" w:space="0" w:color="auto"/>
              <w:bottom w:val="single" w:sz="4" w:space="0" w:color="auto"/>
            </w:tcBorders>
            <w:shd w:val="clear" w:color="auto" w:fill="auto"/>
          </w:tcPr>
          <w:p w14:paraId="139D1CBF" w14:textId="0F6F4ACA" w:rsidR="00A410BD" w:rsidRDefault="00A410BD" w:rsidP="00A410BD">
            <w:pPr>
              <w:rPr>
                <w:lang w:val="en-AU"/>
              </w:rPr>
            </w:pPr>
            <w:r>
              <w:rPr>
                <w:lang w:val="en-AU"/>
              </w:rPr>
              <w:t>10/12/21</w:t>
            </w:r>
          </w:p>
        </w:tc>
        <w:tc>
          <w:tcPr>
            <w:tcW w:w="836" w:type="dxa"/>
            <w:tcBorders>
              <w:top w:val="single" w:sz="4" w:space="0" w:color="auto"/>
              <w:bottom w:val="single" w:sz="4" w:space="0" w:color="auto"/>
            </w:tcBorders>
            <w:shd w:val="clear" w:color="auto" w:fill="auto"/>
          </w:tcPr>
          <w:p w14:paraId="0D6475E0" w14:textId="7115C4B0"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620AC579" w14:textId="2B0B3B97" w:rsidR="00A410BD" w:rsidRDefault="00A410BD" w:rsidP="00A410BD">
            <w:pPr>
              <w:keepNext/>
              <w:jc w:val="center"/>
              <w:rPr>
                <w:lang w:val="en-AU"/>
              </w:rPr>
            </w:pPr>
            <w:r>
              <w:rPr>
                <w:lang w:val="en-AU"/>
              </w:rPr>
              <w:t>11.1.3</w:t>
            </w:r>
          </w:p>
        </w:tc>
        <w:tc>
          <w:tcPr>
            <w:tcW w:w="4798" w:type="dxa"/>
            <w:gridSpan w:val="2"/>
            <w:tcBorders>
              <w:top w:val="single" w:sz="4" w:space="0" w:color="auto"/>
              <w:bottom w:val="single" w:sz="4" w:space="0" w:color="auto"/>
              <w:right w:val="single" w:sz="18" w:space="0" w:color="auto"/>
            </w:tcBorders>
            <w:shd w:val="clear" w:color="auto" w:fill="auto"/>
          </w:tcPr>
          <w:p w14:paraId="5246AE83" w14:textId="303642F1" w:rsidR="00A410BD" w:rsidRPr="00642C76" w:rsidRDefault="00A410BD" w:rsidP="00A410BD">
            <w:pPr>
              <w:spacing w:before="20"/>
              <w:jc w:val="both"/>
              <w:rPr>
                <w:rFonts w:ascii="Arial" w:hAnsi="Arial" w:cs="Arial"/>
                <w:color w:val="000000"/>
              </w:rPr>
            </w:pPr>
            <w:r>
              <w:rPr>
                <w:rFonts w:ascii="Arial" w:hAnsi="Arial" w:cs="Arial"/>
                <w:color w:val="000000"/>
              </w:rPr>
              <w:t xml:space="preserve">Extract from </w:t>
            </w:r>
            <w:r w:rsidRPr="00265DCC">
              <w:rPr>
                <w:rFonts w:ascii="Arial" w:hAnsi="Arial" w:cs="Arial"/>
                <w:i/>
                <w:iCs/>
                <w:color w:val="000000"/>
              </w:rPr>
              <w:t>DPP v JK (Sentence)</w:t>
            </w:r>
            <w:r>
              <w:rPr>
                <w:rFonts w:ascii="Arial" w:hAnsi="Arial" w:cs="Arial"/>
                <w:color w:val="000000"/>
              </w:rPr>
              <w:t xml:space="preserve"> [2020] VSC 510 at [49].</w:t>
            </w:r>
          </w:p>
        </w:tc>
      </w:tr>
      <w:tr w:rsidR="00A410BD" w14:paraId="077CAFEA" w14:textId="77777777" w:rsidTr="00473897">
        <w:tc>
          <w:tcPr>
            <w:tcW w:w="1220" w:type="dxa"/>
            <w:gridSpan w:val="2"/>
            <w:tcBorders>
              <w:top w:val="single" w:sz="4" w:space="0" w:color="auto"/>
              <w:left w:val="single" w:sz="18" w:space="0" w:color="auto"/>
              <w:bottom w:val="single" w:sz="4" w:space="0" w:color="auto"/>
            </w:tcBorders>
            <w:shd w:val="clear" w:color="auto" w:fill="auto"/>
          </w:tcPr>
          <w:p w14:paraId="56F05FFC" w14:textId="4983BA90" w:rsidR="00A410BD" w:rsidRDefault="00A410BD" w:rsidP="00A410BD">
            <w:pPr>
              <w:rPr>
                <w:lang w:val="en-AU"/>
              </w:rPr>
            </w:pPr>
            <w:r>
              <w:rPr>
                <w:lang w:val="en-AU"/>
              </w:rPr>
              <w:t>10/12/21</w:t>
            </w:r>
          </w:p>
        </w:tc>
        <w:tc>
          <w:tcPr>
            <w:tcW w:w="836" w:type="dxa"/>
            <w:tcBorders>
              <w:top w:val="single" w:sz="4" w:space="0" w:color="auto"/>
              <w:bottom w:val="single" w:sz="4" w:space="0" w:color="auto"/>
            </w:tcBorders>
            <w:shd w:val="clear" w:color="auto" w:fill="auto"/>
          </w:tcPr>
          <w:p w14:paraId="5E9F300B" w14:textId="65ECD789"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1C030C9C" w14:textId="51954DF8" w:rsidR="00A410BD" w:rsidRDefault="00A410BD" w:rsidP="00A410BD">
            <w:pPr>
              <w:keepNext/>
              <w:jc w:val="center"/>
              <w:rPr>
                <w:lang w:val="en-AU"/>
              </w:rPr>
            </w:pPr>
            <w:r>
              <w:rPr>
                <w:lang w:val="en-AU"/>
              </w:rPr>
              <w:t>11.1.4.4</w:t>
            </w:r>
          </w:p>
        </w:tc>
        <w:tc>
          <w:tcPr>
            <w:tcW w:w="4798" w:type="dxa"/>
            <w:gridSpan w:val="2"/>
            <w:tcBorders>
              <w:top w:val="single" w:sz="4" w:space="0" w:color="auto"/>
              <w:bottom w:val="single" w:sz="4" w:space="0" w:color="auto"/>
              <w:right w:val="single" w:sz="18" w:space="0" w:color="auto"/>
            </w:tcBorders>
            <w:shd w:val="clear" w:color="auto" w:fill="auto"/>
          </w:tcPr>
          <w:p w14:paraId="2988DC81" w14:textId="263E6548" w:rsidR="00A410BD" w:rsidRPr="0041225D" w:rsidRDefault="00A410BD" w:rsidP="00A410BD">
            <w:pPr>
              <w:pStyle w:val="ListParagraph"/>
              <w:numPr>
                <w:ilvl w:val="0"/>
                <w:numId w:val="118"/>
              </w:numPr>
              <w:spacing w:before="20"/>
              <w:ind w:left="357" w:hanging="357"/>
              <w:jc w:val="both"/>
              <w:rPr>
                <w:rFonts w:ascii="Arial" w:hAnsi="Arial" w:cs="Arial"/>
                <w:color w:val="000000"/>
              </w:rPr>
            </w:pPr>
            <w:r w:rsidRPr="0041225D">
              <w:rPr>
                <w:rFonts w:ascii="Arial" w:hAnsi="Arial" w:cs="Arial"/>
                <w:color w:val="000000"/>
              </w:rPr>
              <w:t xml:space="preserve">Summary of </w:t>
            </w:r>
            <w:r w:rsidRPr="0041225D">
              <w:rPr>
                <w:rFonts w:ascii="Arial" w:hAnsi="Arial" w:cs="Arial"/>
                <w:i/>
                <w:iCs/>
                <w:color w:val="000000"/>
              </w:rPr>
              <w:t>Phongthaihong v The Queen</w:t>
            </w:r>
            <w:r w:rsidRPr="0041225D">
              <w:rPr>
                <w:rFonts w:ascii="Arial" w:hAnsi="Arial" w:cs="Arial"/>
                <w:color w:val="000000"/>
              </w:rPr>
              <w:t xml:space="preserve"> [2021] VSCA 317 and extract from [35]-[38].</w:t>
            </w:r>
          </w:p>
          <w:p w14:paraId="3C0784C1" w14:textId="4E518C86" w:rsidR="00A410BD" w:rsidRPr="0041225D" w:rsidRDefault="00A410BD" w:rsidP="00A410BD">
            <w:pPr>
              <w:pStyle w:val="ListParagraph"/>
              <w:numPr>
                <w:ilvl w:val="0"/>
                <w:numId w:val="118"/>
              </w:numPr>
              <w:spacing w:after="20"/>
              <w:ind w:left="357" w:hanging="357"/>
              <w:jc w:val="both"/>
              <w:rPr>
                <w:rFonts w:ascii="Arial" w:hAnsi="Arial" w:cs="Arial"/>
                <w:color w:val="000000"/>
              </w:rPr>
            </w:pPr>
            <w:r w:rsidRPr="0041225D">
              <w:rPr>
                <w:rFonts w:ascii="Arial" w:hAnsi="Arial" w:cs="Arial"/>
                <w:color w:val="000000"/>
              </w:rPr>
              <w:t xml:space="preserve">Reference to </w:t>
            </w:r>
            <w:r w:rsidRPr="0041225D">
              <w:rPr>
                <w:rFonts w:ascii="Arial" w:hAnsi="Arial" w:cs="Arial"/>
                <w:i/>
                <w:iCs/>
                <w:color w:val="000000"/>
              </w:rPr>
              <w:t>Hazell v The Queen</w:t>
            </w:r>
            <w:r w:rsidRPr="0041225D">
              <w:rPr>
                <w:rFonts w:ascii="Arial" w:hAnsi="Arial" w:cs="Arial"/>
                <w:color w:val="000000"/>
              </w:rPr>
              <w:t xml:space="preserve"> [2021] VSCA 313.</w:t>
            </w:r>
          </w:p>
        </w:tc>
      </w:tr>
      <w:tr w:rsidR="00A410BD" w14:paraId="67A4629F" w14:textId="77777777" w:rsidTr="00473897">
        <w:tc>
          <w:tcPr>
            <w:tcW w:w="1220" w:type="dxa"/>
            <w:gridSpan w:val="2"/>
            <w:tcBorders>
              <w:top w:val="single" w:sz="4" w:space="0" w:color="auto"/>
              <w:left w:val="single" w:sz="18" w:space="0" w:color="auto"/>
              <w:bottom w:val="single" w:sz="4" w:space="0" w:color="auto"/>
            </w:tcBorders>
            <w:shd w:val="clear" w:color="auto" w:fill="auto"/>
          </w:tcPr>
          <w:p w14:paraId="0D502129" w14:textId="36DA8A6B" w:rsidR="00A410BD" w:rsidRDefault="00A410BD" w:rsidP="00A410BD">
            <w:pPr>
              <w:rPr>
                <w:lang w:val="en-AU"/>
              </w:rPr>
            </w:pPr>
            <w:r>
              <w:rPr>
                <w:lang w:val="en-AU"/>
              </w:rPr>
              <w:t>10/12/21</w:t>
            </w:r>
          </w:p>
        </w:tc>
        <w:tc>
          <w:tcPr>
            <w:tcW w:w="836" w:type="dxa"/>
            <w:tcBorders>
              <w:top w:val="single" w:sz="4" w:space="0" w:color="auto"/>
              <w:bottom w:val="single" w:sz="4" w:space="0" w:color="auto"/>
            </w:tcBorders>
            <w:shd w:val="clear" w:color="auto" w:fill="auto"/>
          </w:tcPr>
          <w:p w14:paraId="5614E2B5" w14:textId="3576FD0D"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7A4A1829" w14:textId="47C1D491" w:rsidR="00A410BD" w:rsidRDefault="00A410BD" w:rsidP="00A410BD">
            <w:pPr>
              <w:keepNext/>
              <w:jc w:val="center"/>
              <w:rPr>
                <w:lang w:val="en-AU"/>
              </w:rPr>
            </w:pPr>
            <w:r>
              <w:rPr>
                <w:lang w:val="en-AU"/>
              </w:rPr>
              <w:t>11.2.1</w:t>
            </w:r>
          </w:p>
        </w:tc>
        <w:tc>
          <w:tcPr>
            <w:tcW w:w="4798" w:type="dxa"/>
            <w:gridSpan w:val="2"/>
            <w:tcBorders>
              <w:top w:val="single" w:sz="4" w:space="0" w:color="auto"/>
              <w:bottom w:val="single" w:sz="4" w:space="0" w:color="auto"/>
              <w:right w:val="single" w:sz="18" w:space="0" w:color="auto"/>
            </w:tcBorders>
            <w:shd w:val="clear" w:color="auto" w:fill="auto"/>
          </w:tcPr>
          <w:p w14:paraId="078DD801" w14:textId="17695897"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4F0C26">
              <w:rPr>
                <w:rFonts w:ascii="Arial" w:hAnsi="Arial" w:cs="Arial"/>
                <w:i/>
                <w:iCs/>
              </w:rPr>
              <w:t>Frecker v The Queen</w:t>
            </w:r>
            <w:r w:rsidRPr="004F0C26">
              <w:rPr>
                <w:rFonts w:ascii="Arial" w:hAnsi="Arial" w:cs="Arial"/>
              </w:rPr>
              <w:t xml:space="preserve"> [2021] VSCA 331</w:t>
            </w:r>
            <w:r>
              <w:rPr>
                <w:rFonts w:ascii="Arial" w:hAnsi="Arial" w:cs="Arial"/>
              </w:rPr>
              <w:t xml:space="preserve"> at [81]-[84] &amp; [91]-[95].</w:t>
            </w:r>
          </w:p>
        </w:tc>
      </w:tr>
      <w:tr w:rsidR="00A410BD" w14:paraId="74DFD04A" w14:textId="77777777" w:rsidTr="00473897">
        <w:tc>
          <w:tcPr>
            <w:tcW w:w="1220" w:type="dxa"/>
            <w:gridSpan w:val="2"/>
            <w:tcBorders>
              <w:top w:val="single" w:sz="4" w:space="0" w:color="auto"/>
              <w:left w:val="single" w:sz="18" w:space="0" w:color="auto"/>
              <w:bottom w:val="single" w:sz="4" w:space="0" w:color="auto"/>
            </w:tcBorders>
            <w:shd w:val="clear" w:color="auto" w:fill="auto"/>
          </w:tcPr>
          <w:p w14:paraId="574EB2E2" w14:textId="66DF8ED3" w:rsidR="00A410BD" w:rsidRDefault="00A410BD" w:rsidP="00A410BD">
            <w:pPr>
              <w:rPr>
                <w:lang w:val="en-AU"/>
              </w:rPr>
            </w:pPr>
            <w:r>
              <w:rPr>
                <w:lang w:val="en-AU"/>
              </w:rPr>
              <w:t>10/12/21</w:t>
            </w:r>
          </w:p>
        </w:tc>
        <w:tc>
          <w:tcPr>
            <w:tcW w:w="836" w:type="dxa"/>
            <w:tcBorders>
              <w:top w:val="single" w:sz="4" w:space="0" w:color="auto"/>
              <w:bottom w:val="single" w:sz="4" w:space="0" w:color="auto"/>
            </w:tcBorders>
            <w:shd w:val="clear" w:color="auto" w:fill="auto"/>
          </w:tcPr>
          <w:p w14:paraId="01316AA3" w14:textId="3781ACAD"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5FD49D38" w14:textId="0683D869" w:rsidR="00A410BD" w:rsidRDefault="00A410BD" w:rsidP="00A410BD">
            <w:pPr>
              <w:keepNext/>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shd w:val="clear" w:color="auto" w:fill="auto"/>
          </w:tcPr>
          <w:p w14:paraId="7AA05B69" w14:textId="173150AC" w:rsidR="00A410BD" w:rsidRDefault="00A410BD" w:rsidP="00A410BD">
            <w:pPr>
              <w:spacing w:before="20" w:after="20"/>
              <w:jc w:val="both"/>
              <w:rPr>
                <w:rFonts w:ascii="Arial" w:hAnsi="Arial" w:cs="Arial"/>
                <w:color w:val="000000"/>
              </w:rPr>
            </w:pPr>
            <w:r>
              <w:rPr>
                <w:rFonts w:ascii="Arial" w:hAnsi="Arial" w:cs="Arial"/>
                <w:color w:val="000000"/>
              </w:rPr>
              <w:t xml:space="preserve">References to </w:t>
            </w:r>
            <w:r w:rsidRPr="00A673F5">
              <w:rPr>
                <w:rFonts w:ascii="Arial" w:hAnsi="Arial" w:cs="Arial"/>
                <w:i/>
                <w:iCs/>
                <w:color w:val="000000"/>
              </w:rPr>
              <w:t>Lucas v The Queen</w:t>
            </w:r>
            <w:r>
              <w:rPr>
                <w:rFonts w:ascii="Arial" w:hAnsi="Arial" w:cs="Arial"/>
                <w:color w:val="000000"/>
              </w:rPr>
              <w:t xml:space="preserve"> [2021] VSCA 314 at [23]-[28]; </w:t>
            </w:r>
            <w:r w:rsidRPr="00E471B8">
              <w:rPr>
                <w:rFonts w:ascii="Arial" w:hAnsi="Arial" w:cs="Arial"/>
                <w:i/>
                <w:iCs/>
                <w:color w:val="000000"/>
              </w:rPr>
              <w:t>Judge v The Queen; Dix v The Queen</w:t>
            </w:r>
            <w:r>
              <w:rPr>
                <w:rFonts w:ascii="Arial" w:hAnsi="Arial" w:cs="Arial"/>
                <w:color w:val="000000"/>
              </w:rPr>
              <w:t xml:space="preserve"> [2021] VSCA 315 at [111]-[118].</w:t>
            </w:r>
          </w:p>
        </w:tc>
      </w:tr>
      <w:tr w:rsidR="00A410BD" w14:paraId="1FFEC30A" w14:textId="77777777" w:rsidTr="00473897">
        <w:tc>
          <w:tcPr>
            <w:tcW w:w="1220" w:type="dxa"/>
            <w:gridSpan w:val="2"/>
            <w:tcBorders>
              <w:top w:val="single" w:sz="4" w:space="0" w:color="auto"/>
              <w:left w:val="single" w:sz="18" w:space="0" w:color="auto"/>
              <w:bottom w:val="single" w:sz="4" w:space="0" w:color="auto"/>
            </w:tcBorders>
            <w:shd w:val="clear" w:color="auto" w:fill="auto"/>
          </w:tcPr>
          <w:p w14:paraId="1DDEE0B7" w14:textId="4227E5D3" w:rsidR="00A410BD" w:rsidRDefault="00A410BD" w:rsidP="00A410BD">
            <w:pPr>
              <w:rPr>
                <w:lang w:val="en-AU"/>
              </w:rPr>
            </w:pPr>
            <w:r>
              <w:rPr>
                <w:lang w:val="en-AU"/>
              </w:rPr>
              <w:t>10/12/21</w:t>
            </w:r>
          </w:p>
        </w:tc>
        <w:tc>
          <w:tcPr>
            <w:tcW w:w="836" w:type="dxa"/>
            <w:tcBorders>
              <w:top w:val="single" w:sz="4" w:space="0" w:color="auto"/>
              <w:bottom w:val="single" w:sz="4" w:space="0" w:color="auto"/>
            </w:tcBorders>
            <w:shd w:val="clear" w:color="auto" w:fill="auto"/>
          </w:tcPr>
          <w:p w14:paraId="0A5F9191" w14:textId="5CC97E7D"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0F602D4A" w14:textId="2A2B3DEF" w:rsidR="00A410BD" w:rsidRDefault="00A410BD" w:rsidP="00A410BD">
            <w:pPr>
              <w:keepNext/>
              <w:jc w:val="center"/>
              <w:rPr>
                <w:lang w:val="en-AU"/>
              </w:rPr>
            </w:pPr>
            <w:r>
              <w:rPr>
                <w:lang w:val="en-AU"/>
              </w:rPr>
              <w:t>11.2.7</w:t>
            </w:r>
          </w:p>
        </w:tc>
        <w:tc>
          <w:tcPr>
            <w:tcW w:w="4798" w:type="dxa"/>
            <w:gridSpan w:val="2"/>
            <w:tcBorders>
              <w:top w:val="single" w:sz="4" w:space="0" w:color="auto"/>
              <w:bottom w:val="single" w:sz="4" w:space="0" w:color="auto"/>
              <w:right w:val="single" w:sz="18" w:space="0" w:color="auto"/>
            </w:tcBorders>
            <w:shd w:val="clear" w:color="auto" w:fill="auto"/>
          </w:tcPr>
          <w:p w14:paraId="77B6198A" w14:textId="3667B92F"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sidRPr="008C4989">
              <w:rPr>
                <w:rFonts w:ascii="Arial" w:hAnsi="Arial" w:cs="Arial"/>
                <w:i/>
                <w:iCs/>
                <w:color w:val="000000"/>
              </w:rPr>
              <w:t>Justin Allison (a pseudonym) v The Queen</w:t>
            </w:r>
            <w:r w:rsidRPr="008C4989">
              <w:rPr>
                <w:rFonts w:ascii="Arial" w:hAnsi="Arial" w:cs="Arial"/>
                <w:color w:val="000000"/>
              </w:rPr>
              <w:t xml:space="preserve"> [2021] VSCA 308</w:t>
            </w:r>
            <w:r>
              <w:rPr>
                <w:rFonts w:ascii="Arial" w:hAnsi="Arial" w:cs="Arial"/>
                <w:color w:val="000000"/>
              </w:rPr>
              <w:t xml:space="preserve"> and extracts at [43] &amp; [46].</w:t>
            </w:r>
          </w:p>
        </w:tc>
      </w:tr>
      <w:tr w:rsidR="00A410BD" w14:paraId="1F7EAE64" w14:textId="77777777" w:rsidTr="00473897">
        <w:tc>
          <w:tcPr>
            <w:tcW w:w="1220" w:type="dxa"/>
            <w:gridSpan w:val="2"/>
            <w:tcBorders>
              <w:top w:val="single" w:sz="4" w:space="0" w:color="auto"/>
              <w:left w:val="single" w:sz="18" w:space="0" w:color="auto"/>
              <w:bottom w:val="single" w:sz="4" w:space="0" w:color="auto"/>
            </w:tcBorders>
            <w:shd w:val="clear" w:color="auto" w:fill="auto"/>
          </w:tcPr>
          <w:p w14:paraId="765D9643" w14:textId="5E046928" w:rsidR="00A410BD" w:rsidRDefault="00A410BD" w:rsidP="00A410BD">
            <w:pPr>
              <w:rPr>
                <w:lang w:val="en-AU"/>
              </w:rPr>
            </w:pPr>
            <w:r>
              <w:rPr>
                <w:lang w:val="en-AU"/>
              </w:rPr>
              <w:t>10/12/21</w:t>
            </w:r>
          </w:p>
        </w:tc>
        <w:tc>
          <w:tcPr>
            <w:tcW w:w="836" w:type="dxa"/>
            <w:tcBorders>
              <w:top w:val="single" w:sz="4" w:space="0" w:color="auto"/>
              <w:bottom w:val="single" w:sz="4" w:space="0" w:color="auto"/>
            </w:tcBorders>
            <w:shd w:val="clear" w:color="auto" w:fill="auto"/>
          </w:tcPr>
          <w:p w14:paraId="7F5A889D" w14:textId="47C44B6F"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4F37EE0A" w14:textId="2A3DB1CF" w:rsidR="00A410BD" w:rsidRDefault="00A410BD" w:rsidP="00A410BD">
            <w:pPr>
              <w:keepNext/>
              <w:jc w:val="center"/>
              <w:rPr>
                <w:lang w:val="en-AU"/>
              </w:rPr>
            </w:pPr>
            <w:r>
              <w:rPr>
                <w:lang w:val="en-AU"/>
              </w:rPr>
              <w:t>11.2.14</w:t>
            </w:r>
          </w:p>
        </w:tc>
        <w:tc>
          <w:tcPr>
            <w:tcW w:w="4798" w:type="dxa"/>
            <w:gridSpan w:val="2"/>
            <w:tcBorders>
              <w:top w:val="single" w:sz="4" w:space="0" w:color="auto"/>
              <w:bottom w:val="single" w:sz="4" w:space="0" w:color="auto"/>
              <w:right w:val="single" w:sz="18" w:space="0" w:color="auto"/>
            </w:tcBorders>
            <w:shd w:val="clear" w:color="auto" w:fill="auto"/>
          </w:tcPr>
          <w:p w14:paraId="139EA5CA" w14:textId="77777777" w:rsidR="00A410BD" w:rsidRDefault="00A410BD" w:rsidP="00A410BD">
            <w:pPr>
              <w:pStyle w:val="ListParagraph"/>
              <w:numPr>
                <w:ilvl w:val="0"/>
                <w:numId w:val="117"/>
              </w:numPr>
              <w:spacing w:before="20"/>
              <w:ind w:left="357" w:hanging="357"/>
              <w:jc w:val="both"/>
              <w:rPr>
                <w:rFonts w:ascii="Arial" w:hAnsi="Arial" w:cs="Arial"/>
                <w:color w:val="000000"/>
              </w:rPr>
            </w:pPr>
            <w:r w:rsidRPr="00B07895">
              <w:rPr>
                <w:rFonts w:ascii="Arial" w:hAnsi="Arial" w:cs="Arial"/>
                <w:color w:val="000000"/>
              </w:rPr>
              <w:t xml:space="preserve">Extract from </w:t>
            </w:r>
            <w:r w:rsidRPr="00B07895">
              <w:rPr>
                <w:rFonts w:ascii="Arial" w:hAnsi="Arial" w:cs="Arial"/>
                <w:i/>
                <w:color w:val="000000"/>
              </w:rPr>
              <w:t xml:space="preserve">R v Merrett, Piggott &amp; Ferrari </w:t>
            </w:r>
            <w:r w:rsidRPr="00B07895">
              <w:rPr>
                <w:rFonts w:ascii="Arial" w:hAnsi="Arial" w:cs="Arial"/>
                <w:color w:val="000000"/>
              </w:rPr>
              <w:t>(2007) 14 VR 392; [2007] VSCA 1 at [35].</w:t>
            </w:r>
          </w:p>
          <w:p w14:paraId="2FB3CAFA" w14:textId="465CA23B" w:rsidR="00A410BD" w:rsidRPr="00B07895" w:rsidRDefault="00A410BD" w:rsidP="00A410BD">
            <w:pPr>
              <w:pStyle w:val="ListParagraph"/>
              <w:numPr>
                <w:ilvl w:val="0"/>
                <w:numId w:val="117"/>
              </w:numPr>
              <w:spacing w:after="20"/>
              <w:ind w:left="357" w:hanging="357"/>
              <w:jc w:val="both"/>
              <w:rPr>
                <w:rFonts w:ascii="Arial" w:hAnsi="Arial" w:cs="Arial"/>
                <w:color w:val="000000"/>
              </w:rPr>
            </w:pPr>
            <w:r>
              <w:rPr>
                <w:rFonts w:ascii="Arial" w:hAnsi="Arial" w:cs="Arial"/>
                <w:color w:val="000000"/>
              </w:rPr>
              <w:t xml:space="preserve">Reference to </w:t>
            </w:r>
            <w:r w:rsidRPr="00E63CEB">
              <w:rPr>
                <w:rFonts w:ascii="Arial" w:hAnsi="Arial" w:cs="Arial"/>
                <w:i/>
                <w:iCs/>
                <w:color w:val="000000"/>
              </w:rPr>
              <w:t>DPP v Keller (a pseudonym)</w:t>
            </w:r>
            <w:r>
              <w:rPr>
                <w:rFonts w:ascii="Arial" w:hAnsi="Arial" w:cs="Arial"/>
                <w:color w:val="000000"/>
              </w:rPr>
              <w:t xml:space="preserve"> [2021] VSCA 334</w:t>
            </w:r>
            <w:r w:rsidRPr="00223F8B">
              <w:rPr>
                <w:rFonts w:ascii="Arial" w:hAnsi="Arial" w:cs="Arial"/>
                <w:color w:val="000000"/>
              </w:rPr>
              <w:t>.</w:t>
            </w:r>
          </w:p>
        </w:tc>
      </w:tr>
      <w:tr w:rsidR="00A410BD" w14:paraId="1BA8776E" w14:textId="77777777" w:rsidTr="00473897">
        <w:tc>
          <w:tcPr>
            <w:tcW w:w="1220" w:type="dxa"/>
            <w:gridSpan w:val="2"/>
            <w:tcBorders>
              <w:top w:val="single" w:sz="4" w:space="0" w:color="auto"/>
              <w:left w:val="single" w:sz="18" w:space="0" w:color="auto"/>
              <w:bottom w:val="single" w:sz="4" w:space="0" w:color="auto"/>
            </w:tcBorders>
            <w:shd w:val="clear" w:color="auto" w:fill="auto"/>
          </w:tcPr>
          <w:p w14:paraId="4557548B" w14:textId="1E5A6F83" w:rsidR="00A410BD" w:rsidRDefault="00A410BD" w:rsidP="00A410BD">
            <w:pPr>
              <w:rPr>
                <w:lang w:val="en-AU"/>
              </w:rPr>
            </w:pPr>
            <w:r>
              <w:rPr>
                <w:lang w:val="en-AU"/>
              </w:rPr>
              <w:t>10/12/21</w:t>
            </w:r>
          </w:p>
        </w:tc>
        <w:tc>
          <w:tcPr>
            <w:tcW w:w="836" w:type="dxa"/>
            <w:tcBorders>
              <w:top w:val="single" w:sz="4" w:space="0" w:color="auto"/>
              <w:bottom w:val="single" w:sz="4" w:space="0" w:color="auto"/>
            </w:tcBorders>
            <w:shd w:val="clear" w:color="auto" w:fill="auto"/>
          </w:tcPr>
          <w:p w14:paraId="425320A7" w14:textId="0EE2C99B"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0A187D70" w14:textId="05718602" w:rsidR="00A410BD" w:rsidRDefault="00A410BD" w:rsidP="00A410BD">
            <w:pPr>
              <w:keepNext/>
              <w:jc w:val="center"/>
              <w:rPr>
                <w:lang w:val="en-AU"/>
              </w:rPr>
            </w:pPr>
            <w:r>
              <w:rPr>
                <w:lang w:val="en-AU"/>
              </w:rPr>
              <w:t>11.2.22.1</w:t>
            </w:r>
          </w:p>
        </w:tc>
        <w:tc>
          <w:tcPr>
            <w:tcW w:w="4798" w:type="dxa"/>
            <w:gridSpan w:val="2"/>
            <w:tcBorders>
              <w:top w:val="single" w:sz="4" w:space="0" w:color="auto"/>
              <w:bottom w:val="single" w:sz="4" w:space="0" w:color="auto"/>
              <w:right w:val="single" w:sz="18" w:space="0" w:color="auto"/>
            </w:tcBorders>
            <w:shd w:val="clear" w:color="auto" w:fill="auto"/>
          </w:tcPr>
          <w:p w14:paraId="6890F233" w14:textId="0C1D67FD" w:rsidR="00A410BD" w:rsidRDefault="00A410BD" w:rsidP="00A410BD">
            <w:pPr>
              <w:spacing w:before="20" w:after="20"/>
              <w:jc w:val="both"/>
              <w:rPr>
                <w:rFonts w:ascii="Arial" w:hAnsi="Arial" w:cs="Arial"/>
                <w:color w:val="000000"/>
              </w:rPr>
            </w:pPr>
            <w:r>
              <w:rPr>
                <w:rFonts w:ascii="Arial" w:hAnsi="Arial" w:cs="Arial"/>
                <w:color w:val="000000"/>
              </w:rPr>
              <w:t xml:space="preserve">Summaries of </w:t>
            </w:r>
            <w:r w:rsidRPr="00DE1245">
              <w:rPr>
                <w:rFonts w:ascii="Arial" w:hAnsi="Arial" w:cs="Arial"/>
                <w:i/>
                <w:iCs/>
                <w:color w:val="000000"/>
              </w:rPr>
              <w:t>DPP v Manuel</w:t>
            </w:r>
            <w:r>
              <w:rPr>
                <w:rFonts w:ascii="Arial" w:hAnsi="Arial" w:cs="Arial"/>
                <w:color w:val="000000"/>
              </w:rPr>
              <w:t xml:space="preserve"> [2021] VSC 568; </w:t>
            </w:r>
            <w:r>
              <w:rPr>
                <w:rFonts w:ascii="Arial" w:hAnsi="Arial" w:cs="Arial"/>
                <w:i/>
                <w:iCs/>
                <w:color w:val="000000"/>
              </w:rPr>
              <w:t xml:space="preserve">DPP v Cugurno-Pfabe &amp; Nagy </w:t>
            </w:r>
            <w:r w:rsidRPr="00BB33CE">
              <w:rPr>
                <w:rFonts w:ascii="Arial" w:hAnsi="Arial" w:cs="Arial"/>
                <w:color w:val="000000"/>
              </w:rPr>
              <w:t>[2021] VSC 749</w:t>
            </w:r>
            <w:r>
              <w:rPr>
                <w:rFonts w:ascii="Arial" w:hAnsi="Arial" w:cs="Arial"/>
                <w:color w:val="000000"/>
              </w:rPr>
              <w:t xml:space="preserve">; </w:t>
            </w:r>
            <w:r>
              <w:rPr>
                <w:rFonts w:ascii="Arial" w:hAnsi="Arial" w:cs="Arial"/>
                <w:i/>
                <w:iCs/>
                <w:color w:val="000000"/>
              </w:rPr>
              <w:t xml:space="preserve">DPP v Yassin </w:t>
            </w:r>
            <w:r w:rsidRPr="003B2D07">
              <w:rPr>
                <w:rFonts w:ascii="Arial" w:hAnsi="Arial" w:cs="Arial"/>
                <w:color w:val="000000"/>
              </w:rPr>
              <w:t>[2021] VSC 780</w:t>
            </w:r>
            <w:r>
              <w:rPr>
                <w:rFonts w:ascii="Arial" w:hAnsi="Arial" w:cs="Arial"/>
                <w:color w:val="000000"/>
              </w:rPr>
              <w:t>.</w:t>
            </w:r>
          </w:p>
        </w:tc>
      </w:tr>
      <w:tr w:rsidR="00A410BD" w14:paraId="1BED28D2" w14:textId="77777777" w:rsidTr="00473897">
        <w:tc>
          <w:tcPr>
            <w:tcW w:w="1220" w:type="dxa"/>
            <w:gridSpan w:val="2"/>
            <w:tcBorders>
              <w:top w:val="single" w:sz="4" w:space="0" w:color="auto"/>
              <w:left w:val="single" w:sz="18" w:space="0" w:color="auto"/>
              <w:bottom w:val="single" w:sz="4" w:space="0" w:color="auto"/>
            </w:tcBorders>
            <w:shd w:val="clear" w:color="auto" w:fill="auto"/>
          </w:tcPr>
          <w:p w14:paraId="12007C31" w14:textId="062B719E" w:rsidR="00A410BD" w:rsidRDefault="00A410BD" w:rsidP="00A410BD">
            <w:pPr>
              <w:rPr>
                <w:lang w:val="en-AU"/>
              </w:rPr>
            </w:pPr>
            <w:r>
              <w:rPr>
                <w:lang w:val="en-AU"/>
              </w:rPr>
              <w:t>10/12/21</w:t>
            </w:r>
          </w:p>
        </w:tc>
        <w:tc>
          <w:tcPr>
            <w:tcW w:w="836" w:type="dxa"/>
            <w:tcBorders>
              <w:top w:val="single" w:sz="4" w:space="0" w:color="auto"/>
              <w:bottom w:val="single" w:sz="4" w:space="0" w:color="auto"/>
            </w:tcBorders>
            <w:shd w:val="clear" w:color="auto" w:fill="auto"/>
          </w:tcPr>
          <w:p w14:paraId="37A91D7F" w14:textId="622B5712"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6DDD65BA" w14:textId="14949943" w:rsidR="00A410BD" w:rsidRDefault="00A410BD" w:rsidP="00A410BD">
            <w:pPr>
              <w:keepNext/>
              <w:jc w:val="center"/>
              <w:rPr>
                <w:lang w:val="en-AU"/>
              </w:rPr>
            </w:pPr>
            <w:r>
              <w:rPr>
                <w:lang w:val="en-AU"/>
              </w:rPr>
              <w:t>11.2.22.4</w:t>
            </w:r>
          </w:p>
        </w:tc>
        <w:tc>
          <w:tcPr>
            <w:tcW w:w="4798" w:type="dxa"/>
            <w:gridSpan w:val="2"/>
            <w:tcBorders>
              <w:top w:val="single" w:sz="4" w:space="0" w:color="auto"/>
              <w:bottom w:val="single" w:sz="4" w:space="0" w:color="auto"/>
              <w:right w:val="single" w:sz="18" w:space="0" w:color="auto"/>
            </w:tcBorders>
            <w:shd w:val="clear" w:color="auto" w:fill="auto"/>
          </w:tcPr>
          <w:p w14:paraId="702B2CE1" w14:textId="2BEC41F5" w:rsidR="00A410BD" w:rsidRPr="0011168C" w:rsidRDefault="00A410BD" w:rsidP="00A410BD">
            <w:pPr>
              <w:pStyle w:val="ListParagraph"/>
              <w:numPr>
                <w:ilvl w:val="0"/>
                <w:numId w:val="115"/>
              </w:numPr>
              <w:ind w:left="357" w:hanging="357"/>
              <w:jc w:val="both"/>
              <w:rPr>
                <w:rFonts w:ascii="Arial" w:hAnsi="Arial" w:cs="Arial"/>
              </w:rPr>
            </w:pPr>
            <w:r>
              <w:rPr>
                <w:rFonts w:ascii="Arial" w:hAnsi="Arial" w:cs="Arial"/>
                <w:color w:val="000000"/>
              </w:rPr>
              <w:t xml:space="preserve">Summary of </w:t>
            </w:r>
            <w:r w:rsidRPr="00A65BC6">
              <w:rPr>
                <w:rFonts w:ascii="Arial" w:hAnsi="Arial" w:cs="Arial"/>
                <w:i/>
                <w:iCs/>
                <w:color w:val="000000"/>
              </w:rPr>
              <w:t>R v Pan</w:t>
            </w:r>
            <w:r>
              <w:rPr>
                <w:rFonts w:ascii="Arial" w:hAnsi="Arial" w:cs="Arial"/>
                <w:color w:val="000000"/>
              </w:rPr>
              <w:t xml:space="preserve"> [2021] VSC 703.</w:t>
            </w:r>
          </w:p>
          <w:p w14:paraId="6194938B" w14:textId="15832095" w:rsidR="00A410BD" w:rsidRPr="0011168C" w:rsidRDefault="00A410BD" w:rsidP="00A410BD">
            <w:pPr>
              <w:pStyle w:val="ListParagraph"/>
              <w:numPr>
                <w:ilvl w:val="0"/>
                <w:numId w:val="115"/>
              </w:numPr>
              <w:ind w:left="357" w:hanging="357"/>
              <w:jc w:val="both"/>
              <w:rPr>
                <w:rFonts w:ascii="Arial" w:hAnsi="Arial" w:cs="Arial"/>
              </w:rPr>
            </w:pPr>
            <w:r w:rsidRPr="0011168C">
              <w:rPr>
                <w:rFonts w:ascii="Arial" w:hAnsi="Arial" w:cs="Arial"/>
                <w:color w:val="000000"/>
              </w:rPr>
              <w:lastRenderedPageBreak/>
              <w:t xml:space="preserve">Reference to </w:t>
            </w:r>
            <w:r w:rsidRPr="0011168C">
              <w:rPr>
                <w:rFonts w:ascii="Arial" w:hAnsi="Arial" w:cs="Arial"/>
                <w:i/>
                <w:iCs/>
                <w:color w:val="000000"/>
              </w:rPr>
              <w:t>DPP v Heddergott</w:t>
            </w:r>
            <w:r w:rsidRPr="0011168C">
              <w:rPr>
                <w:rFonts w:ascii="Arial" w:hAnsi="Arial" w:cs="Arial"/>
                <w:color w:val="000000"/>
              </w:rPr>
              <w:t xml:space="preserve"> [2021] VSC 793.</w:t>
            </w:r>
          </w:p>
        </w:tc>
      </w:tr>
      <w:tr w:rsidR="00A410BD" w14:paraId="1B75532C" w14:textId="77777777" w:rsidTr="00473897">
        <w:tc>
          <w:tcPr>
            <w:tcW w:w="1220" w:type="dxa"/>
            <w:gridSpan w:val="2"/>
            <w:tcBorders>
              <w:top w:val="single" w:sz="4" w:space="0" w:color="auto"/>
              <w:left w:val="single" w:sz="18" w:space="0" w:color="auto"/>
              <w:bottom w:val="single" w:sz="4" w:space="0" w:color="auto"/>
            </w:tcBorders>
            <w:shd w:val="clear" w:color="auto" w:fill="auto"/>
          </w:tcPr>
          <w:p w14:paraId="12A3988D" w14:textId="6DDB0F43" w:rsidR="00A410BD" w:rsidRDefault="00A410BD" w:rsidP="00A410BD">
            <w:pPr>
              <w:rPr>
                <w:lang w:val="en-AU"/>
              </w:rPr>
            </w:pPr>
            <w:r>
              <w:rPr>
                <w:lang w:val="en-AU"/>
              </w:rPr>
              <w:lastRenderedPageBreak/>
              <w:t>10/12/21</w:t>
            </w:r>
          </w:p>
        </w:tc>
        <w:tc>
          <w:tcPr>
            <w:tcW w:w="836" w:type="dxa"/>
            <w:tcBorders>
              <w:top w:val="single" w:sz="4" w:space="0" w:color="auto"/>
              <w:bottom w:val="single" w:sz="4" w:space="0" w:color="auto"/>
            </w:tcBorders>
            <w:shd w:val="clear" w:color="auto" w:fill="auto"/>
          </w:tcPr>
          <w:p w14:paraId="29202461" w14:textId="3AAEC734"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512057D5" w14:textId="78F6557B" w:rsidR="00A410BD" w:rsidRDefault="00A410BD" w:rsidP="00A410BD">
            <w:pPr>
              <w:keepNext/>
              <w:jc w:val="center"/>
              <w:rPr>
                <w:lang w:val="en-AU"/>
              </w:rPr>
            </w:pPr>
            <w:r>
              <w:rPr>
                <w:lang w:val="en-AU"/>
              </w:rPr>
              <w:t>11.2.23</w:t>
            </w:r>
          </w:p>
        </w:tc>
        <w:tc>
          <w:tcPr>
            <w:tcW w:w="4798" w:type="dxa"/>
            <w:gridSpan w:val="2"/>
            <w:tcBorders>
              <w:top w:val="single" w:sz="4" w:space="0" w:color="auto"/>
              <w:bottom w:val="single" w:sz="4" w:space="0" w:color="auto"/>
              <w:right w:val="single" w:sz="18" w:space="0" w:color="auto"/>
            </w:tcBorders>
            <w:shd w:val="clear" w:color="auto" w:fill="auto"/>
          </w:tcPr>
          <w:p w14:paraId="60D661DD" w14:textId="1CA56DBD"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F114BF">
              <w:rPr>
                <w:rFonts w:ascii="Arial" w:hAnsi="Arial" w:cs="Arial"/>
                <w:i/>
                <w:iCs/>
                <w:color w:val="000000"/>
              </w:rPr>
              <w:t>R v Hackett</w:t>
            </w:r>
            <w:r>
              <w:rPr>
                <w:rFonts w:ascii="Arial" w:hAnsi="Arial" w:cs="Arial"/>
                <w:color w:val="000000"/>
              </w:rPr>
              <w:t xml:space="preserve"> [2021] VSC 773.</w:t>
            </w:r>
          </w:p>
        </w:tc>
      </w:tr>
      <w:tr w:rsidR="00A410BD" w14:paraId="39374F51" w14:textId="77777777" w:rsidTr="00473897">
        <w:tc>
          <w:tcPr>
            <w:tcW w:w="1220" w:type="dxa"/>
            <w:gridSpan w:val="2"/>
            <w:tcBorders>
              <w:top w:val="single" w:sz="4" w:space="0" w:color="auto"/>
              <w:left w:val="single" w:sz="18" w:space="0" w:color="auto"/>
              <w:bottom w:val="single" w:sz="4" w:space="0" w:color="auto"/>
            </w:tcBorders>
            <w:shd w:val="clear" w:color="auto" w:fill="auto"/>
          </w:tcPr>
          <w:p w14:paraId="52AE9487" w14:textId="07961E4F" w:rsidR="00A410BD" w:rsidRDefault="00A410BD" w:rsidP="00A410BD">
            <w:pPr>
              <w:rPr>
                <w:lang w:val="en-AU"/>
              </w:rPr>
            </w:pPr>
            <w:r>
              <w:rPr>
                <w:lang w:val="en-AU"/>
              </w:rPr>
              <w:t>10/12/21</w:t>
            </w:r>
          </w:p>
        </w:tc>
        <w:tc>
          <w:tcPr>
            <w:tcW w:w="836" w:type="dxa"/>
            <w:tcBorders>
              <w:top w:val="single" w:sz="4" w:space="0" w:color="auto"/>
              <w:bottom w:val="single" w:sz="4" w:space="0" w:color="auto"/>
            </w:tcBorders>
            <w:shd w:val="clear" w:color="auto" w:fill="auto"/>
          </w:tcPr>
          <w:p w14:paraId="0E84DB95" w14:textId="1781A678"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19E8A31F" w14:textId="33C3CC7C" w:rsidR="00A410BD" w:rsidRDefault="00A410BD" w:rsidP="00A410BD">
            <w:pPr>
              <w:keepNext/>
              <w:jc w:val="center"/>
              <w:rPr>
                <w:lang w:val="en-AU"/>
              </w:rPr>
            </w:pPr>
            <w:r>
              <w:rPr>
                <w:lang w:val="en-AU"/>
              </w:rPr>
              <w:t>11.2.24</w:t>
            </w:r>
          </w:p>
        </w:tc>
        <w:tc>
          <w:tcPr>
            <w:tcW w:w="4798" w:type="dxa"/>
            <w:gridSpan w:val="2"/>
            <w:tcBorders>
              <w:top w:val="single" w:sz="4" w:space="0" w:color="auto"/>
              <w:bottom w:val="single" w:sz="4" w:space="0" w:color="auto"/>
              <w:right w:val="single" w:sz="18" w:space="0" w:color="auto"/>
            </w:tcBorders>
            <w:shd w:val="clear" w:color="auto" w:fill="auto"/>
          </w:tcPr>
          <w:p w14:paraId="0CC69463" w14:textId="4CCC003B" w:rsidR="00A410BD" w:rsidRDefault="00A410BD" w:rsidP="00A410BD">
            <w:pPr>
              <w:spacing w:before="20" w:after="20"/>
              <w:jc w:val="both"/>
              <w:rPr>
                <w:rFonts w:ascii="Arial" w:hAnsi="Arial" w:cs="Arial"/>
                <w:color w:val="000000"/>
              </w:rPr>
            </w:pPr>
            <w:r>
              <w:rPr>
                <w:rFonts w:ascii="Arial" w:hAnsi="Arial" w:cs="Arial"/>
                <w:color w:val="000000"/>
              </w:rPr>
              <w:t xml:space="preserve">Added commentary on the change on 01/07/2013 in the definitions of “injury” and “serious injury” in s.15 of the </w:t>
            </w:r>
            <w:r w:rsidRPr="003A04C4">
              <w:rPr>
                <w:rFonts w:ascii="Arial" w:hAnsi="Arial" w:cs="Arial"/>
                <w:i/>
                <w:iCs/>
                <w:color w:val="000000"/>
              </w:rPr>
              <w:t>Crimes Act 1958</w:t>
            </w:r>
            <w:r>
              <w:rPr>
                <w:rFonts w:ascii="Arial" w:hAnsi="Arial" w:cs="Arial"/>
                <w:color w:val="000000"/>
              </w:rPr>
              <w:t>.</w:t>
            </w:r>
          </w:p>
        </w:tc>
      </w:tr>
      <w:tr w:rsidR="00A410BD" w14:paraId="4444F356" w14:textId="77777777" w:rsidTr="00473897">
        <w:tc>
          <w:tcPr>
            <w:tcW w:w="1220" w:type="dxa"/>
            <w:gridSpan w:val="2"/>
            <w:tcBorders>
              <w:top w:val="single" w:sz="4" w:space="0" w:color="auto"/>
              <w:left w:val="single" w:sz="18" w:space="0" w:color="auto"/>
              <w:bottom w:val="single" w:sz="4" w:space="0" w:color="auto"/>
            </w:tcBorders>
            <w:shd w:val="clear" w:color="auto" w:fill="auto"/>
          </w:tcPr>
          <w:p w14:paraId="5A41DC5C" w14:textId="21868784" w:rsidR="00A410BD" w:rsidRDefault="00A410BD" w:rsidP="00A410BD">
            <w:pPr>
              <w:rPr>
                <w:lang w:val="en-AU"/>
              </w:rPr>
            </w:pPr>
            <w:r>
              <w:rPr>
                <w:lang w:val="en-AU"/>
              </w:rPr>
              <w:t>10/12/21</w:t>
            </w:r>
          </w:p>
        </w:tc>
        <w:tc>
          <w:tcPr>
            <w:tcW w:w="836" w:type="dxa"/>
            <w:tcBorders>
              <w:top w:val="single" w:sz="4" w:space="0" w:color="auto"/>
              <w:bottom w:val="single" w:sz="4" w:space="0" w:color="auto"/>
            </w:tcBorders>
            <w:shd w:val="clear" w:color="auto" w:fill="auto"/>
          </w:tcPr>
          <w:p w14:paraId="2BAF8A9E" w14:textId="0CB308BF"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08659709" w14:textId="78ED6D7F" w:rsidR="00A410BD" w:rsidRDefault="00A410BD" w:rsidP="00A410BD">
            <w:pPr>
              <w:keepNext/>
              <w:jc w:val="center"/>
              <w:rPr>
                <w:lang w:val="en-AU"/>
              </w:rPr>
            </w:pPr>
            <w:r>
              <w:rPr>
                <w:lang w:val="en-AU"/>
              </w:rPr>
              <w:t>11.2.24.1</w:t>
            </w:r>
          </w:p>
        </w:tc>
        <w:tc>
          <w:tcPr>
            <w:tcW w:w="4798" w:type="dxa"/>
            <w:gridSpan w:val="2"/>
            <w:tcBorders>
              <w:top w:val="single" w:sz="4" w:space="0" w:color="auto"/>
              <w:bottom w:val="single" w:sz="4" w:space="0" w:color="auto"/>
              <w:right w:val="single" w:sz="18" w:space="0" w:color="auto"/>
            </w:tcBorders>
            <w:shd w:val="clear" w:color="auto" w:fill="auto"/>
          </w:tcPr>
          <w:p w14:paraId="3C5FDA42" w14:textId="1C2FCB00" w:rsidR="00A410BD" w:rsidRDefault="00A410BD" w:rsidP="00A410BD">
            <w:pPr>
              <w:spacing w:before="20" w:after="20"/>
              <w:jc w:val="both"/>
              <w:rPr>
                <w:rFonts w:ascii="Arial" w:hAnsi="Arial" w:cs="Arial"/>
                <w:color w:val="000000"/>
              </w:rPr>
            </w:pPr>
            <w:r>
              <w:rPr>
                <w:rFonts w:ascii="Arial" w:hAnsi="Arial" w:cs="Arial"/>
                <w:color w:val="000000"/>
              </w:rPr>
              <w:t xml:space="preserve">Brief summary of </w:t>
            </w:r>
            <w:r>
              <w:rPr>
                <w:rFonts w:ascii="Arial" w:hAnsi="Arial" w:cs="Arial"/>
                <w:i/>
                <w:iCs/>
                <w:color w:val="000000"/>
              </w:rPr>
              <w:t xml:space="preserve">Thornton v The Queen </w:t>
            </w:r>
            <w:r w:rsidRPr="0006502D">
              <w:rPr>
                <w:rFonts w:ascii="Arial" w:hAnsi="Arial" w:cs="Arial"/>
                <w:color w:val="000000"/>
              </w:rPr>
              <w:t>[2021] VSCA 325</w:t>
            </w:r>
            <w:r>
              <w:rPr>
                <w:rFonts w:ascii="Arial" w:hAnsi="Arial" w:cs="Arial"/>
                <w:color w:val="000000"/>
              </w:rPr>
              <w:t>.</w:t>
            </w:r>
          </w:p>
        </w:tc>
      </w:tr>
      <w:tr w:rsidR="00A410BD" w14:paraId="75BFF6F3" w14:textId="77777777" w:rsidTr="00473897">
        <w:tc>
          <w:tcPr>
            <w:tcW w:w="1220" w:type="dxa"/>
            <w:gridSpan w:val="2"/>
            <w:tcBorders>
              <w:top w:val="single" w:sz="4" w:space="0" w:color="auto"/>
              <w:left w:val="single" w:sz="18" w:space="0" w:color="auto"/>
              <w:bottom w:val="single" w:sz="4" w:space="0" w:color="auto"/>
            </w:tcBorders>
            <w:shd w:val="clear" w:color="auto" w:fill="auto"/>
          </w:tcPr>
          <w:p w14:paraId="29BADBC9" w14:textId="66B1D186" w:rsidR="00A410BD" w:rsidRDefault="00A410BD" w:rsidP="00A410BD">
            <w:pPr>
              <w:rPr>
                <w:lang w:val="en-AU"/>
              </w:rPr>
            </w:pPr>
            <w:r>
              <w:rPr>
                <w:lang w:val="en-AU"/>
              </w:rPr>
              <w:t>10/12/21</w:t>
            </w:r>
          </w:p>
        </w:tc>
        <w:tc>
          <w:tcPr>
            <w:tcW w:w="836" w:type="dxa"/>
            <w:tcBorders>
              <w:top w:val="single" w:sz="4" w:space="0" w:color="auto"/>
              <w:bottom w:val="single" w:sz="4" w:space="0" w:color="auto"/>
            </w:tcBorders>
            <w:shd w:val="clear" w:color="auto" w:fill="auto"/>
          </w:tcPr>
          <w:p w14:paraId="008E7355" w14:textId="37159622"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73EB3807" w14:textId="360F4304" w:rsidR="00A410BD" w:rsidRDefault="00A410BD" w:rsidP="00A410BD">
            <w:pPr>
              <w:keepNext/>
              <w:jc w:val="center"/>
              <w:rPr>
                <w:lang w:val="en-AU"/>
              </w:rPr>
            </w:pPr>
            <w:r>
              <w:rPr>
                <w:lang w:val="en-AU"/>
              </w:rPr>
              <w:t>11.2.24.6</w:t>
            </w:r>
          </w:p>
        </w:tc>
        <w:tc>
          <w:tcPr>
            <w:tcW w:w="4798" w:type="dxa"/>
            <w:gridSpan w:val="2"/>
            <w:tcBorders>
              <w:top w:val="single" w:sz="4" w:space="0" w:color="auto"/>
              <w:bottom w:val="single" w:sz="4" w:space="0" w:color="auto"/>
              <w:right w:val="single" w:sz="18" w:space="0" w:color="auto"/>
            </w:tcBorders>
            <w:shd w:val="clear" w:color="auto" w:fill="auto"/>
          </w:tcPr>
          <w:p w14:paraId="21D14E92" w14:textId="2860A1EF"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sidRPr="007971A3">
              <w:rPr>
                <w:rFonts w:ascii="Arial" w:hAnsi="Arial" w:cs="Arial"/>
                <w:i/>
                <w:iCs/>
                <w:color w:val="000000"/>
              </w:rPr>
              <w:t>DPP v Deakin (a pseudonym)</w:t>
            </w:r>
            <w:r>
              <w:rPr>
                <w:rFonts w:ascii="Arial" w:hAnsi="Arial" w:cs="Arial"/>
                <w:color w:val="000000"/>
              </w:rPr>
              <w:t xml:space="preserve"> [2021] VSC 719.</w:t>
            </w:r>
          </w:p>
        </w:tc>
      </w:tr>
      <w:tr w:rsidR="00A410BD" w14:paraId="1168A853" w14:textId="77777777" w:rsidTr="00473897">
        <w:tc>
          <w:tcPr>
            <w:tcW w:w="1220" w:type="dxa"/>
            <w:gridSpan w:val="2"/>
            <w:tcBorders>
              <w:top w:val="single" w:sz="4" w:space="0" w:color="auto"/>
              <w:left w:val="single" w:sz="18" w:space="0" w:color="auto"/>
              <w:bottom w:val="single" w:sz="4" w:space="0" w:color="auto"/>
            </w:tcBorders>
          </w:tcPr>
          <w:p w14:paraId="2A4D6147" w14:textId="2E80A477" w:rsidR="00A410BD" w:rsidRDefault="00A410BD" w:rsidP="00A410BD">
            <w:pPr>
              <w:rPr>
                <w:lang w:val="en-AU"/>
              </w:rPr>
            </w:pPr>
            <w:r>
              <w:rPr>
                <w:lang w:val="en-AU"/>
              </w:rPr>
              <w:t>10/12/21</w:t>
            </w:r>
          </w:p>
        </w:tc>
        <w:tc>
          <w:tcPr>
            <w:tcW w:w="836" w:type="dxa"/>
            <w:tcBorders>
              <w:top w:val="single" w:sz="4" w:space="0" w:color="auto"/>
              <w:bottom w:val="single" w:sz="4" w:space="0" w:color="auto"/>
            </w:tcBorders>
          </w:tcPr>
          <w:p w14:paraId="75999FF4" w14:textId="32C02A49"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19A5891" w14:textId="77777777" w:rsidR="00A410BD" w:rsidRDefault="00A410BD" w:rsidP="00A410BD">
            <w:pPr>
              <w:keepNext/>
              <w:jc w:val="center"/>
              <w:rPr>
                <w:lang w:val="en-AU"/>
              </w:rPr>
            </w:pPr>
            <w:r>
              <w:rPr>
                <w:lang w:val="en-AU"/>
              </w:rPr>
              <w:t>11.2.26.1</w:t>
            </w:r>
          </w:p>
        </w:tc>
        <w:tc>
          <w:tcPr>
            <w:tcW w:w="4798" w:type="dxa"/>
            <w:gridSpan w:val="2"/>
            <w:tcBorders>
              <w:top w:val="single" w:sz="4" w:space="0" w:color="auto"/>
              <w:bottom w:val="single" w:sz="4" w:space="0" w:color="auto"/>
              <w:right w:val="single" w:sz="18" w:space="0" w:color="auto"/>
            </w:tcBorders>
          </w:tcPr>
          <w:p w14:paraId="39446F25" w14:textId="7B7A4A63"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sidRPr="009A724F">
              <w:rPr>
                <w:rFonts w:ascii="Arial" w:hAnsi="Arial" w:cs="Arial"/>
                <w:i/>
                <w:iCs/>
                <w:color w:val="000000"/>
              </w:rPr>
              <w:t xml:space="preserve">R v </w:t>
            </w:r>
            <w:r>
              <w:rPr>
                <w:rFonts w:ascii="Arial" w:hAnsi="Arial" w:cs="Arial"/>
                <w:i/>
                <w:iCs/>
                <w:color w:val="000000"/>
              </w:rPr>
              <w:t xml:space="preserve">AM </w:t>
            </w:r>
            <w:r>
              <w:rPr>
                <w:rFonts w:ascii="Arial" w:hAnsi="Arial" w:cs="Arial"/>
                <w:color w:val="000000"/>
              </w:rPr>
              <w:t xml:space="preserve">[2021] VSC 397 added under the heading of </w:t>
            </w:r>
            <w:r>
              <w:rPr>
                <w:rFonts w:ascii="Arial" w:hAnsi="Arial" w:cs="Arial"/>
                <w:b/>
                <w:bCs/>
                <w:color w:val="FFFFFF" w:themeColor="background1"/>
                <w:shd w:val="clear" w:color="auto" w:fill="000000" w:themeFill="text1"/>
              </w:rPr>
              <w:t>ROBBERY</w:t>
            </w:r>
            <w:r>
              <w:rPr>
                <w:rFonts w:ascii="Arial" w:hAnsi="Arial" w:cs="Arial"/>
                <w:color w:val="000000"/>
              </w:rPr>
              <w:t xml:space="preserve"> and the reference to this case removed from under the heading of </w:t>
            </w:r>
            <w:r>
              <w:rPr>
                <w:rFonts w:ascii="Arial" w:hAnsi="Arial" w:cs="Arial"/>
                <w:b/>
                <w:bCs/>
                <w:color w:val="FFFFFF" w:themeColor="background1"/>
                <w:shd w:val="clear" w:color="auto" w:fill="000000" w:themeFill="text1"/>
              </w:rPr>
              <w:t>ARMED ROBBERY</w:t>
            </w:r>
            <w:r>
              <w:rPr>
                <w:rFonts w:ascii="Arial" w:hAnsi="Arial" w:cs="Arial"/>
                <w:color w:val="000000"/>
              </w:rPr>
              <w:t>.</w:t>
            </w:r>
          </w:p>
        </w:tc>
      </w:tr>
      <w:tr w:rsidR="00A410BD" w14:paraId="7A18696B" w14:textId="77777777" w:rsidTr="00473897">
        <w:tc>
          <w:tcPr>
            <w:tcW w:w="1220" w:type="dxa"/>
            <w:gridSpan w:val="2"/>
            <w:tcBorders>
              <w:top w:val="single" w:sz="4" w:space="0" w:color="auto"/>
              <w:left w:val="single" w:sz="18" w:space="0" w:color="auto"/>
              <w:bottom w:val="single" w:sz="4" w:space="0" w:color="auto"/>
            </w:tcBorders>
            <w:shd w:val="clear" w:color="auto" w:fill="auto"/>
          </w:tcPr>
          <w:p w14:paraId="332FBDA1" w14:textId="203D4AD7" w:rsidR="00A410BD" w:rsidRDefault="00A410BD" w:rsidP="00A410BD">
            <w:pPr>
              <w:rPr>
                <w:lang w:val="en-AU"/>
              </w:rPr>
            </w:pPr>
            <w:r>
              <w:rPr>
                <w:lang w:val="en-AU"/>
              </w:rPr>
              <w:t>10/12/21</w:t>
            </w:r>
          </w:p>
        </w:tc>
        <w:tc>
          <w:tcPr>
            <w:tcW w:w="836" w:type="dxa"/>
            <w:tcBorders>
              <w:top w:val="single" w:sz="4" w:space="0" w:color="auto"/>
              <w:bottom w:val="single" w:sz="4" w:space="0" w:color="auto"/>
            </w:tcBorders>
            <w:shd w:val="clear" w:color="auto" w:fill="auto"/>
          </w:tcPr>
          <w:p w14:paraId="498AA833" w14:textId="0858FA34"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676376C7" w14:textId="4B340AA4" w:rsidR="00A410BD" w:rsidRDefault="00A410BD" w:rsidP="00A410BD">
            <w:pPr>
              <w:keepNext/>
              <w:jc w:val="center"/>
              <w:rPr>
                <w:lang w:val="en-AU"/>
              </w:rPr>
            </w:pPr>
            <w:r>
              <w:rPr>
                <w:lang w:val="en-AU"/>
              </w:rPr>
              <w:t>11.2.27</w:t>
            </w:r>
          </w:p>
        </w:tc>
        <w:tc>
          <w:tcPr>
            <w:tcW w:w="4798" w:type="dxa"/>
            <w:gridSpan w:val="2"/>
            <w:tcBorders>
              <w:top w:val="single" w:sz="4" w:space="0" w:color="auto"/>
              <w:bottom w:val="single" w:sz="4" w:space="0" w:color="auto"/>
              <w:right w:val="single" w:sz="18" w:space="0" w:color="auto"/>
            </w:tcBorders>
            <w:shd w:val="clear" w:color="auto" w:fill="auto"/>
          </w:tcPr>
          <w:p w14:paraId="6DD0B0B8" w14:textId="62D0C46E" w:rsidR="00A410BD" w:rsidRPr="00CC27AD" w:rsidRDefault="00A410BD" w:rsidP="00A410BD">
            <w:pPr>
              <w:jc w:val="both"/>
              <w:rPr>
                <w:rFonts w:ascii="Arial" w:hAnsi="Arial" w:cs="Arial"/>
                <w:color w:val="000000"/>
              </w:rPr>
            </w:pPr>
            <w:r>
              <w:rPr>
                <w:rFonts w:ascii="Arial" w:hAnsi="Arial" w:cs="Arial"/>
                <w:color w:val="000000"/>
              </w:rPr>
              <w:t xml:space="preserve">References to </w:t>
            </w:r>
            <w:r w:rsidRPr="00687021">
              <w:rPr>
                <w:rFonts w:ascii="Arial" w:hAnsi="Arial" w:cs="Arial"/>
                <w:i/>
                <w:iCs/>
                <w:color w:val="000000"/>
              </w:rPr>
              <w:t>Konidaris v the Queen</w:t>
            </w:r>
            <w:r>
              <w:rPr>
                <w:rFonts w:ascii="Arial" w:hAnsi="Arial" w:cs="Arial"/>
                <w:color w:val="000000"/>
              </w:rPr>
              <w:t xml:space="preserve"> [2021] VSCA 309; </w:t>
            </w:r>
            <w:r w:rsidRPr="00A673F5">
              <w:rPr>
                <w:rFonts w:ascii="Arial" w:hAnsi="Arial" w:cs="Arial"/>
                <w:i/>
                <w:iCs/>
                <w:color w:val="000000"/>
              </w:rPr>
              <w:t>Lucas v The Queen</w:t>
            </w:r>
            <w:r>
              <w:rPr>
                <w:rFonts w:ascii="Arial" w:hAnsi="Arial" w:cs="Arial"/>
                <w:color w:val="000000"/>
              </w:rPr>
              <w:t xml:space="preserve"> [2021] VSCA 314 at [16]</w:t>
            </w:r>
            <w:r>
              <w:rPr>
                <w:rFonts w:ascii="Arial" w:hAnsi="Arial" w:cs="Arial"/>
                <w:color w:val="000000"/>
              </w:rPr>
              <w:noBreakHyphen/>
              <w:t>[18].</w:t>
            </w:r>
          </w:p>
        </w:tc>
      </w:tr>
      <w:tr w:rsidR="00A410BD" w14:paraId="66C3C939" w14:textId="77777777" w:rsidTr="00473897">
        <w:tc>
          <w:tcPr>
            <w:tcW w:w="1220" w:type="dxa"/>
            <w:gridSpan w:val="2"/>
            <w:tcBorders>
              <w:top w:val="single" w:sz="4" w:space="0" w:color="auto"/>
              <w:left w:val="single" w:sz="18" w:space="0" w:color="auto"/>
              <w:bottom w:val="single" w:sz="4" w:space="0" w:color="auto"/>
            </w:tcBorders>
            <w:shd w:val="clear" w:color="auto" w:fill="auto"/>
          </w:tcPr>
          <w:p w14:paraId="3A033AD9" w14:textId="47D7C6EE" w:rsidR="00A410BD" w:rsidRDefault="00A410BD" w:rsidP="00A410BD">
            <w:pPr>
              <w:rPr>
                <w:lang w:val="en-AU"/>
              </w:rPr>
            </w:pPr>
            <w:r>
              <w:rPr>
                <w:lang w:val="en-AU"/>
              </w:rPr>
              <w:t>10/12/21</w:t>
            </w:r>
          </w:p>
        </w:tc>
        <w:tc>
          <w:tcPr>
            <w:tcW w:w="836" w:type="dxa"/>
            <w:tcBorders>
              <w:top w:val="single" w:sz="4" w:space="0" w:color="auto"/>
              <w:bottom w:val="single" w:sz="4" w:space="0" w:color="auto"/>
            </w:tcBorders>
            <w:shd w:val="clear" w:color="auto" w:fill="auto"/>
          </w:tcPr>
          <w:p w14:paraId="28F55CD1" w14:textId="3E30D488"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67F68A6D" w14:textId="410984DB" w:rsidR="00A410BD" w:rsidRDefault="00A410BD" w:rsidP="00A410BD">
            <w:pPr>
              <w:keepNext/>
              <w:jc w:val="center"/>
              <w:rPr>
                <w:lang w:val="en-AU"/>
              </w:rPr>
            </w:pPr>
            <w:r>
              <w:rPr>
                <w:lang w:val="en-AU"/>
              </w:rPr>
              <w:t>11.2.28.1</w:t>
            </w:r>
          </w:p>
        </w:tc>
        <w:tc>
          <w:tcPr>
            <w:tcW w:w="4798" w:type="dxa"/>
            <w:gridSpan w:val="2"/>
            <w:tcBorders>
              <w:top w:val="single" w:sz="4" w:space="0" w:color="auto"/>
              <w:bottom w:val="single" w:sz="4" w:space="0" w:color="auto"/>
              <w:right w:val="single" w:sz="18" w:space="0" w:color="auto"/>
            </w:tcBorders>
            <w:shd w:val="clear" w:color="auto" w:fill="auto"/>
          </w:tcPr>
          <w:p w14:paraId="6515014F" w14:textId="113DBE7C" w:rsidR="00A410BD" w:rsidRDefault="00A410BD" w:rsidP="00A410BD">
            <w:pPr>
              <w:pStyle w:val="ListParagraph"/>
              <w:numPr>
                <w:ilvl w:val="0"/>
                <w:numId w:val="116"/>
              </w:numPr>
              <w:ind w:left="357" w:hanging="357"/>
              <w:jc w:val="both"/>
              <w:rPr>
                <w:rFonts w:ascii="Arial" w:hAnsi="Arial" w:cs="Arial"/>
              </w:rPr>
            </w:pPr>
            <w:r>
              <w:rPr>
                <w:rFonts w:ascii="Arial" w:hAnsi="Arial" w:cs="Arial"/>
                <w:color w:val="000000"/>
              </w:rPr>
              <w:t xml:space="preserve">Summary of </w:t>
            </w:r>
            <w:bookmarkStart w:id="155" w:name="_Hlk89335849"/>
            <w:r>
              <w:rPr>
                <w:rFonts w:ascii="Arial" w:hAnsi="Arial" w:cs="Arial"/>
                <w:i/>
                <w:iCs/>
                <w:color w:val="000000"/>
              </w:rPr>
              <w:t xml:space="preserve">Lawrence (a pseudonym) v The Queen </w:t>
            </w:r>
            <w:r w:rsidRPr="00281B81">
              <w:rPr>
                <w:rFonts w:ascii="Arial" w:hAnsi="Arial" w:cs="Arial"/>
                <w:color w:val="000000"/>
              </w:rPr>
              <w:t>[2021] VSCA 291 at [</w:t>
            </w:r>
            <w:r>
              <w:rPr>
                <w:rFonts w:ascii="Arial" w:hAnsi="Arial" w:cs="Arial"/>
                <w:color w:val="000000"/>
              </w:rPr>
              <w:t>21</w:t>
            </w:r>
            <w:r w:rsidRPr="00281B81">
              <w:rPr>
                <w:rFonts w:ascii="Arial" w:hAnsi="Arial" w:cs="Arial"/>
                <w:color w:val="000000"/>
              </w:rPr>
              <w:t>]-[</w:t>
            </w:r>
            <w:r>
              <w:rPr>
                <w:rFonts w:ascii="Arial" w:hAnsi="Arial" w:cs="Arial"/>
                <w:color w:val="000000"/>
              </w:rPr>
              <w:t>27</w:t>
            </w:r>
            <w:r w:rsidRPr="00281B81">
              <w:rPr>
                <w:rFonts w:ascii="Arial" w:hAnsi="Arial" w:cs="Arial"/>
                <w:color w:val="000000"/>
              </w:rPr>
              <w:t>]</w:t>
            </w:r>
            <w:bookmarkEnd w:id="155"/>
            <w:r>
              <w:rPr>
                <w:rFonts w:ascii="Arial" w:hAnsi="Arial" w:cs="Arial"/>
                <w:color w:val="000000"/>
              </w:rPr>
              <w:t>.</w:t>
            </w:r>
          </w:p>
          <w:p w14:paraId="782962E4" w14:textId="010A0E0F" w:rsidR="00A410BD" w:rsidRPr="00813668" w:rsidRDefault="00A410BD" w:rsidP="00A410BD">
            <w:pPr>
              <w:pStyle w:val="ListParagraph"/>
              <w:numPr>
                <w:ilvl w:val="0"/>
                <w:numId w:val="116"/>
              </w:numPr>
              <w:spacing w:after="20"/>
              <w:ind w:left="357" w:hanging="357"/>
              <w:jc w:val="both"/>
              <w:rPr>
                <w:rFonts w:ascii="Arial" w:hAnsi="Arial" w:cs="Arial"/>
              </w:rPr>
            </w:pPr>
            <w:r w:rsidRPr="00813668">
              <w:rPr>
                <w:rFonts w:ascii="Arial" w:hAnsi="Arial" w:cs="Arial"/>
                <w:color w:val="000000"/>
              </w:rPr>
              <w:t>Reference</w:t>
            </w:r>
            <w:r>
              <w:rPr>
                <w:rFonts w:ascii="Arial" w:hAnsi="Arial" w:cs="Arial"/>
                <w:color w:val="000000"/>
              </w:rPr>
              <w:t>s</w:t>
            </w:r>
            <w:r w:rsidRPr="00813668">
              <w:rPr>
                <w:rFonts w:ascii="Arial" w:hAnsi="Arial" w:cs="Arial"/>
                <w:color w:val="000000"/>
              </w:rPr>
              <w:t xml:space="preserve"> to</w:t>
            </w:r>
            <w:r>
              <w:rPr>
                <w:rFonts w:ascii="Arial" w:hAnsi="Arial" w:cs="Arial"/>
                <w:i/>
                <w:iCs/>
                <w:color w:val="000000"/>
              </w:rPr>
              <w:t xml:space="preserve"> Thornton v The Queen </w:t>
            </w:r>
            <w:r w:rsidRPr="0006502D">
              <w:rPr>
                <w:rFonts w:ascii="Arial" w:hAnsi="Arial" w:cs="Arial"/>
                <w:color w:val="000000"/>
              </w:rPr>
              <w:t>[2021] VSCA 325</w:t>
            </w:r>
            <w:r>
              <w:rPr>
                <w:rFonts w:ascii="Arial" w:hAnsi="Arial" w:cs="Arial"/>
                <w:color w:val="000000"/>
              </w:rPr>
              <w:t xml:space="preserve">; </w:t>
            </w:r>
            <w:r w:rsidRPr="00E63CEB">
              <w:rPr>
                <w:rFonts w:ascii="Arial" w:hAnsi="Arial" w:cs="Arial"/>
                <w:i/>
                <w:iCs/>
                <w:color w:val="000000"/>
              </w:rPr>
              <w:t>DPP v Keller (a pseudonym)</w:t>
            </w:r>
            <w:r>
              <w:rPr>
                <w:rFonts w:ascii="Arial" w:hAnsi="Arial" w:cs="Arial"/>
                <w:color w:val="000000"/>
              </w:rPr>
              <w:t xml:space="preserve"> [2021] VSCA 334</w:t>
            </w:r>
            <w:r w:rsidRPr="00223F8B">
              <w:rPr>
                <w:rFonts w:ascii="Arial" w:hAnsi="Arial" w:cs="Arial"/>
                <w:color w:val="000000"/>
              </w:rPr>
              <w:t>.</w:t>
            </w:r>
          </w:p>
        </w:tc>
      </w:tr>
      <w:tr w:rsidR="00A410BD" w14:paraId="2F544794" w14:textId="77777777" w:rsidTr="00473897">
        <w:tc>
          <w:tcPr>
            <w:tcW w:w="1220" w:type="dxa"/>
            <w:gridSpan w:val="2"/>
            <w:tcBorders>
              <w:top w:val="single" w:sz="4" w:space="0" w:color="auto"/>
              <w:left w:val="single" w:sz="18" w:space="0" w:color="auto"/>
              <w:bottom w:val="single" w:sz="4" w:space="0" w:color="auto"/>
            </w:tcBorders>
            <w:shd w:val="clear" w:color="auto" w:fill="auto"/>
          </w:tcPr>
          <w:p w14:paraId="2F7FDE4E" w14:textId="437C0D8D" w:rsidR="00A410BD" w:rsidRDefault="00A410BD" w:rsidP="00A410BD">
            <w:pPr>
              <w:rPr>
                <w:lang w:val="en-AU"/>
              </w:rPr>
            </w:pPr>
            <w:r>
              <w:rPr>
                <w:lang w:val="en-AU"/>
              </w:rPr>
              <w:t>10/12/21</w:t>
            </w:r>
          </w:p>
        </w:tc>
        <w:tc>
          <w:tcPr>
            <w:tcW w:w="836" w:type="dxa"/>
            <w:tcBorders>
              <w:top w:val="single" w:sz="4" w:space="0" w:color="auto"/>
              <w:bottom w:val="single" w:sz="4" w:space="0" w:color="auto"/>
            </w:tcBorders>
            <w:shd w:val="clear" w:color="auto" w:fill="auto"/>
          </w:tcPr>
          <w:p w14:paraId="57802B61" w14:textId="70D3B06B"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6B0D084B" w14:textId="5ADC497F" w:rsidR="00A410BD" w:rsidRDefault="00A410BD" w:rsidP="00A410BD">
            <w:pPr>
              <w:keepNext/>
              <w:jc w:val="center"/>
              <w:rPr>
                <w:lang w:val="en-AU"/>
              </w:rPr>
            </w:pPr>
            <w:r>
              <w:rPr>
                <w:lang w:val="en-AU"/>
              </w:rPr>
              <w:t>11.2.32</w:t>
            </w:r>
          </w:p>
        </w:tc>
        <w:tc>
          <w:tcPr>
            <w:tcW w:w="4798" w:type="dxa"/>
            <w:gridSpan w:val="2"/>
            <w:tcBorders>
              <w:top w:val="single" w:sz="4" w:space="0" w:color="auto"/>
              <w:bottom w:val="single" w:sz="4" w:space="0" w:color="auto"/>
              <w:right w:val="single" w:sz="18" w:space="0" w:color="auto"/>
            </w:tcBorders>
            <w:shd w:val="clear" w:color="auto" w:fill="auto"/>
          </w:tcPr>
          <w:p w14:paraId="6E042033" w14:textId="6BB7C983" w:rsidR="00A410BD" w:rsidRDefault="00A410BD" w:rsidP="00A410BD">
            <w:pPr>
              <w:jc w:val="both"/>
              <w:rPr>
                <w:rFonts w:ascii="Arial" w:hAnsi="Arial" w:cs="Arial"/>
                <w:color w:val="000000"/>
              </w:rPr>
            </w:pPr>
            <w:r>
              <w:rPr>
                <w:rFonts w:ascii="Arial" w:hAnsi="Arial" w:cs="Arial"/>
                <w:color w:val="000000"/>
              </w:rPr>
              <w:t xml:space="preserve">References to </w:t>
            </w:r>
            <w:r w:rsidRPr="002420CC">
              <w:rPr>
                <w:rFonts w:ascii="Arial" w:hAnsi="Arial" w:cs="Arial"/>
                <w:i/>
                <w:iCs/>
                <w:lang w:val="en-US"/>
              </w:rPr>
              <w:t>R v Kesic</w:t>
            </w:r>
            <w:r>
              <w:rPr>
                <w:rFonts w:ascii="Arial" w:hAnsi="Arial" w:cs="Arial"/>
                <w:lang w:val="en-US"/>
              </w:rPr>
              <w:t xml:space="preserve"> [2001] VSCA 171; </w:t>
            </w:r>
            <w:r w:rsidRPr="000865F7">
              <w:rPr>
                <w:rFonts w:ascii="Arial" w:hAnsi="Arial" w:cs="Arial"/>
                <w:i/>
                <w:iCs/>
                <w:lang w:val="en-US"/>
              </w:rPr>
              <w:t>DPP v Arney</w:t>
            </w:r>
            <w:r>
              <w:rPr>
                <w:rFonts w:ascii="Arial" w:hAnsi="Arial" w:cs="Arial"/>
                <w:lang w:val="en-US"/>
              </w:rPr>
              <w:t xml:space="preserve"> [2007] VSCA 126; </w:t>
            </w:r>
            <w:r w:rsidRPr="000865F7">
              <w:rPr>
                <w:rFonts w:ascii="Arial" w:hAnsi="Arial" w:cs="Arial"/>
                <w:i/>
                <w:iCs/>
                <w:lang w:val="en-US"/>
              </w:rPr>
              <w:t>DPP v McMaster</w:t>
            </w:r>
            <w:r>
              <w:rPr>
                <w:rFonts w:ascii="Arial" w:hAnsi="Arial" w:cs="Arial"/>
                <w:lang w:val="en-US"/>
              </w:rPr>
              <w:t xml:space="preserve"> (2008) 19 VR 191; [2008] VSCA 102;  </w:t>
            </w:r>
            <w:r w:rsidRPr="000865F7">
              <w:rPr>
                <w:rFonts w:ascii="Arial" w:hAnsi="Arial" w:cs="Arial"/>
                <w:i/>
                <w:iCs/>
                <w:lang w:val="en-US"/>
              </w:rPr>
              <w:t>R v Hughes</w:t>
            </w:r>
            <w:r>
              <w:rPr>
                <w:rFonts w:ascii="Arial" w:hAnsi="Arial" w:cs="Arial"/>
                <w:lang w:val="en-US"/>
              </w:rPr>
              <w:t xml:space="preserve"> [2005] VSC 312; </w:t>
            </w:r>
            <w:r w:rsidRPr="000865F7">
              <w:rPr>
                <w:rFonts w:ascii="Arial" w:hAnsi="Arial" w:cs="Arial"/>
                <w:i/>
                <w:iCs/>
                <w:lang w:val="en-US"/>
              </w:rPr>
              <w:t>DPP v Woodford</w:t>
            </w:r>
            <w:r>
              <w:rPr>
                <w:rFonts w:ascii="Arial" w:hAnsi="Arial" w:cs="Arial"/>
                <w:lang w:val="en-US"/>
              </w:rPr>
              <w:t xml:space="preserve"> [2017] VSCA 312; </w:t>
            </w:r>
            <w:r w:rsidRPr="000405D9">
              <w:rPr>
                <w:rFonts w:ascii="Arial" w:hAnsi="Arial" w:cs="Arial"/>
                <w:i/>
                <w:iCs/>
                <w:lang w:val="en-US"/>
              </w:rPr>
              <w:t>DPP v Staples</w:t>
            </w:r>
            <w:r w:rsidRPr="000405D9">
              <w:rPr>
                <w:rFonts w:ascii="Arial" w:hAnsi="Arial" w:cs="Arial"/>
                <w:lang w:val="en-US"/>
              </w:rPr>
              <w:t xml:space="preserve"> </w:t>
            </w:r>
            <w:r>
              <w:rPr>
                <w:rFonts w:ascii="Arial" w:hAnsi="Arial" w:cs="Arial"/>
                <w:lang w:val="en-US"/>
              </w:rPr>
              <w:t>[2021] VSCA 307</w:t>
            </w:r>
            <w:r w:rsidRPr="000405D9">
              <w:rPr>
                <w:rFonts w:ascii="Arial" w:hAnsi="Arial" w:cs="Arial"/>
                <w:lang w:val="en-US"/>
              </w:rPr>
              <w:t>.</w:t>
            </w:r>
          </w:p>
        </w:tc>
      </w:tr>
      <w:tr w:rsidR="00A410BD" w14:paraId="13E734A9" w14:textId="77777777" w:rsidTr="00473897">
        <w:tc>
          <w:tcPr>
            <w:tcW w:w="1220" w:type="dxa"/>
            <w:gridSpan w:val="2"/>
            <w:tcBorders>
              <w:top w:val="single" w:sz="4" w:space="0" w:color="auto"/>
              <w:left w:val="single" w:sz="18" w:space="0" w:color="auto"/>
              <w:bottom w:val="single" w:sz="4" w:space="0" w:color="auto"/>
            </w:tcBorders>
            <w:shd w:val="clear" w:color="auto" w:fill="auto"/>
          </w:tcPr>
          <w:p w14:paraId="4D6074B3" w14:textId="64DDC61A" w:rsidR="00A410BD" w:rsidRDefault="00A410BD" w:rsidP="00A410BD">
            <w:pPr>
              <w:rPr>
                <w:lang w:val="en-AU"/>
              </w:rPr>
            </w:pPr>
            <w:r>
              <w:rPr>
                <w:lang w:val="en-AU"/>
              </w:rPr>
              <w:t>10/12/21</w:t>
            </w:r>
          </w:p>
        </w:tc>
        <w:tc>
          <w:tcPr>
            <w:tcW w:w="836" w:type="dxa"/>
            <w:tcBorders>
              <w:top w:val="single" w:sz="4" w:space="0" w:color="auto"/>
              <w:bottom w:val="single" w:sz="4" w:space="0" w:color="auto"/>
            </w:tcBorders>
            <w:shd w:val="clear" w:color="auto" w:fill="auto"/>
          </w:tcPr>
          <w:p w14:paraId="0869E45A" w14:textId="732E1E9D"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616A04B2" w14:textId="36446259" w:rsidR="00A410BD" w:rsidRDefault="00A410BD" w:rsidP="00A410BD">
            <w:pPr>
              <w:keepNext/>
              <w:jc w:val="center"/>
              <w:rPr>
                <w:lang w:val="en-AU"/>
              </w:rPr>
            </w:pPr>
            <w:r>
              <w:rPr>
                <w:lang w:val="en-AU"/>
              </w:rPr>
              <w:t>11.2.33</w:t>
            </w:r>
          </w:p>
        </w:tc>
        <w:tc>
          <w:tcPr>
            <w:tcW w:w="4798" w:type="dxa"/>
            <w:gridSpan w:val="2"/>
            <w:tcBorders>
              <w:top w:val="single" w:sz="4" w:space="0" w:color="auto"/>
              <w:bottom w:val="single" w:sz="4" w:space="0" w:color="auto"/>
              <w:right w:val="single" w:sz="18" w:space="0" w:color="auto"/>
            </w:tcBorders>
            <w:shd w:val="clear" w:color="auto" w:fill="auto"/>
          </w:tcPr>
          <w:p w14:paraId="3B42FCC0" w14:textId="2031538E" w:rsidR="00A410BD" w:rsidRDefault="00A410BD" w:rsidP="00A410BD">
            <w:pPr>
              <w:jc w:val="both"/>
              <w:rPr>
                <w:rFonts w:ascii="Arial" w:hAnsi="Arial" w:cs="Arial"/>
                <w:color w:val="000000"/>
              </w:rPr>
            </w:pPr>
            <w:r>
              <w:rPr>
                <w:rFonts w:ascii="Arial" w:hAnsi="Arial" w:cs="Arial"/>
                <w:color w:val="000000"/>
              </w:rPr>
              <w:t xml:space="preserve">Summary of </w:t>
            </w:r>
            <w:r w:rsidRPr="00480C4E">
              <w:rPr>
                <w:rFonts w:ascii="Arial" w:hAnsi="Arial" w:cs="Arial"/>
                <w:i/>
                <w:iCs/>
                <w:color w:val="000000"/>
              </w:rPr>
              <w:t>R v Shoma</w:t>
            </w:r>
            <w:r>
              <w:rPr>
                <w:rFonts w:ascii="Arial" w:hAnsi="Arial" w:cs="Arial"/>
                <w:i/>
                <w:iCs/>
                <w:color w:val="000000"/>
              </w:rPr>
              <w:t xml:space="preserve"> (No 2)</w:t>
            </w:r>
            <w:r>
              <w:rPr>
                <w:rFonts w:ascii="Arial" w:hAnsi="Arial" w:cs="Arial"/>
                <w:color w:val="000000"/>
              </w:rPr>
              <w:t xml:space="preserve"> [2021] VSC 797.</w:t>
            </w:r>
          </w:p>
        </w:tc>
      </w:tr>
      <w:tr w:rsidR="00A410BD" w14:paraId="6274F878" w14:textId="77777777" w:rsidTr="00473897">
        <w:tc>
          <w:tcPr>
            <w:tcW w:w="1220" w:type="dxa"/>
            <w:gridSpan w:val="2"/>
            <w:tcBorders>
              <w:top w:val="single" w:sz="4" w:space="0" w:color="auto"/>
              <w:left w:val="single" w:sz="18" w:space="0" w:color="auto"/>
              <w:bottom w:val="single" w:sz="4" w:space="0" w:color="auto"/>
            </w:tcBorders>
            <w:shd w:val="clear" w:color="auto" w:fill="auto"/>
          </w:tcPr>
          <w:p w14:paraId="7A53DA11" w14:textId="7294B8B9" w:rsidR="00A410BD" w:rsidRDefault="00A410BD" w:rsidP="00A410BD">
            <w:pPr>
              <w:rPr>
                <w:lang w:val="en-AU"/>
              </w:rPr>
            </w:pPr>
            <w:r>
              <w:rPr>
                <w:lang w:val="en-AU"/>
              </w:rPr>
              <w:t>10/12/21</w:t>
            </w:r>
          </w:p>
        </w:tc>
        <w:tc>
          <w:tcPr>
            <w:tcW w:w="836" w:type="dxa"/>
            <w:tcBorders>
              <w:top w:val="single" w:sz="4" w:space="0" w:color="auto"/>
              <w:bottom w:val="single" w:sz="4" w:space="0" w:color="auto"/>
            </w:tcBorders>
            <w:shd w:val="clear" w:color="auto" w:fill="auto"/>
          </w:tcPr>
          <w:p w14:paraId="7DE1AB91" w14:textId="3CC9DCA2"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557FE15F" w14:textId="60E0D360" w:rsidR="00A410BD" w:rsidRDefault="00A410BD" w:rsidP="00A410BD">
            <w:pPr>
              <w:keepNext/>
              <w:jc w:val="center"/>
              <w:rPr>
                <w:lang w:val="en-AU"/>
              </w:rPr>
            </w:pPr>
            <w:r>
              <w:rPr>
                <w:lang w:val="en-AU"/>
              </w:rPr>
              <w:t>11.8.1</w:t>
            </w:r>
          </w:p>
        </w:tc>
        <w:tc>
          <w:tcPr>
            <w:tcW w:w="4798" w:type="dxa"/>
            <w:gridSpan w:val="2"/>
            <w:tcBorders>
              <w:top w:val="single" w:sz="4" w:space="0" w:color="auto"/>
              <w:bottom w:val="single" w:sz="4" w:space="0" w:color="auto"/>
              <w:right w:val="single" w:sz="18" w:space="0" w:color="auto"/>
            </w:tcBorders>
            <w:shd w:val="clear" w:color="auto" w:fill="auto"/>
          </w:tcPr>
          <w:p w14:paraId="25F5D18E" w14:textId="0784C34D" w:rsidR="00A410BD" w:rsidRDefault="00A410BD" w:rsidP="00A410BD">
            <w:pPr>
              <w:jc w:val="both"/>
              <w:rPr>
                <w:rFonts w:ascii="Arial" w:hAnsi="Arial" w:cs="Arial"/>
                <w:color w:val="000000"/>
              </w:rPr>
            </w:pPr>
            <w:r>
              <w:rPr>
                <w:rFonts w:ascii="Arial" w:hAnsi="Arial" w:cs="Arial"/>
                <w:color w:val="000000"/>
              </w:rPr>
              <w:t xml:space="preserve">Reference to </w:t>
            </w:r>
            <w:r w:rsidRPr="000405D9">
              <w:rPr>
                <w:rFonts w:ascii="Arial" w:hAnsi="Arial" w:cs="Arial"/>
                <w:i/>
                <w:iCs/>
                <w:lang w:val="en-US"/>
              </w:rPr>
              <w:t>Staples</w:t>
            </w:r>
            <w:r>
              <w:rPr>
                <w:rFonts w:ascii="Arial" w:hAnsi="Arial" w:cs="Arial"/>
                <w:i/>
                <w:iCs/>
                <w:lang w:val="en-US"/>
              </w:rPr>
              <w:t xml:space="preserve"> v The Queen</w:t>
            </w:r>
            <w:r w:rsidRPr="000405D9">
              <w:rPr>
                <w:rFonts w:ascii="Arial" w:hAnsi="Arial" w:cs="Arial"/>
                <w:lang w:val="en-US"/>
              </w:rPr>
              <w:t xml:space="preserve"> [202</w:t>
            </w:r>
            <w:r>
              <w:rPr>
                <w:rFonts w:ascii="Arial" w:hAnsi="Arial" w:cs="Arial"/>
                <w:lang w:val="en-US"/>
              </w:rPr>
              <w:t>1</w:t>
            </w:r>
            <w:r w:rsidRPr="000405D9">
              <w:rPr>
                <w:rFonts w:ascii="Arial" w:hAnsi="Arial" w:cs="Arial"/>
                <w:lang w:val="en-US"/>
              </w:rPr>
              <w:t>] VSC</w:t>
            </w:r>
            <w:r>
              <w:rPr>
                <w:rFonts w:ascii="Arial" w:hAnsi="Arial" w:cs="Arial"/>
                <w:lang w:val="en-US"/>
              </w:rPr>
              <w:t>A 307 at [80]-[82].</w:t>
            </w:r>
          </w:p>
        </w:tc>
      </w:tr>
      <w:tr w:rsidR="00A410BD" w14:paraId="5C559F74" w14:textId="77777777" w:rsidTr="00473897">
        <w:tc>
          <w:tcPr>
            <w:tcW w:w="1220" w:type="dxa"/>
            <w:gridSpan w:val="2"/>
            <w:tcBorders>
              <w:top w:val="single" w:sz="4" w:space="0" w:color="auto"/>
              <w:left w:val="single" w:sz="18" w:space="0" w:color="auto"/>
              <w:bottom w:val="single" w:sz="4" w:space="0" w:color="auto"/>
            </w:tcBorders>
            <w:shd w:val="clear" w:color="auto" w:fill="auto"/>
          </w:tcPr>
          <w:p w14:paraId="0DE6D92E" w14:textId="3F4A5F8B" w:rsidR="00A410BD" w:rsidRDefault="00A410BD" w:rsidP="00A410BD">
            <w:pPr>
              <w:rPr>
                <w:lang w:val="en-AU"/>
              </w:rPr>
            </w:pPr>
            <w:r>
              <w:rPr>
                <w:lang w:val="en-AU"/>
              </w:rPr>
              <w:t>10/12/21</w:t>
            </w:r>
          </w:p>
        </w:tc>
        <w:tc>
          <w:tcPr>
            <w:tcW w:w="836" w:type="dxa"/>
            <w:tcBorders>
              <w:top w:val="single" w:sz="4" w:space="0" w:color="auto"/>
              <w:bottom w:val="single" w:sz="4" w:space="0" w:color="auto"/>
            </w:tcBorders>
            <w:shd w:val="clear" w:color="auto" w:fill="auto"/>
          </w:tcPr>
          <w:p w14:paraId="6C2673DA" w14:textId="61DD41FF"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1A37709A" w14:textId="3B98956C" w:rsidR="00A410BD" w:rsidRDefault="00A410BD" w:rsidP="00A410BD">
            <w:pPr>
              <w:keepNext/>
              <w:jc w:val="center"/>
              <w:rPr>
                <w:lang w:val="en-AU"/>
              </w:rPr>
            </w:pPr>
            <w:r>
              <w:rPr>
                <w:lang w:val="en-AU"/>
              </w:rPr>
              <w:t>11.15.1.1</w:t>
            </w:r>
          </w:p>
        </w:tc>
        <w:tc>
          <w:tcPr>
            <w:tcW w:w="4798" w:type="dxa"/>
            <w:gridSpan w:val="2"/>
            <w:tcBorders>
              <w:top w:val="single" w:sz="4" w:space="0" w:color="auto"/>
              <w:bottom w:val="single" w:sz="4" w:space="0" w:color="auto"/>
              <w:right w:val="single" w:sz="18" w:space="0" w:color="auto"/>
            </w:tcBorders>
            <w:shd w:val="clear" w:color="auto" w:fill="auto"/>
          </w:tcPr>
          <w:p w14:paraId="5BE787E7" w14:textId="1D673C1F" w:rsidR="00A410BD" w:rsidRPr="00EA4168" w:rsidRDefault="00A410BD" w:rsidP="00A410BD">
            <w:pPr>
              <w:jc w:val="both"/>
              <w:rPr>
                <w:rFonts w:ascii="Arial" w:hAnsi="Arial" w:cs="Arial"/>
                <w:color w:val="000000"/>
              </w:rPr>
            </w:pPr>
            <w:r>
              <w:rPr>
                <w:rFonts w:ascii="Arial" w:hAnsi="Arial" w:cs="Arial"/>
                <w:color w:val="000000"/>
              </w:rPr>
              <w:t xml:space="preserve">Summaries of </w:t>
            </w:r>
            <w:r w:rsidRPr="00011F96">
              <w:rPr>
                <w:rFonts w:ascii="Arial" w:hAnsi="Arial" w:cs="Arial"/>
                <w:i/>
                <w:iCs/>
                <w:color w:val="000000"/>
              </w:rPr>
              <w:t>DPP v Howard (a pseudonym)</w:t>
            </w:r>
            <w:r>
              <w:rPr>
                <w:rFonts w:ascii="Arial" w:hAnsi="Arial" w:cs="Arial"/>
                <w:color w:val="000000"/>
              </w:rPr>
              <w:t xml:space="preserve"> [2021] VSCA 298; </w:t>
            </w:r>
            <w:r w:rsidRPr="00C85024">
              <w:rPr>
                <w:rFonts w:ascii="Arial" w:hAnsi="Arial" w:cs="Arial"/>
                <w:i/>
                <w:iCs/>
                <w:color w:val="000000"/>
              </w:rPr>
              <w:t>Geoffrey Boxer (a pseudonym) v The Queen</w:t>
            </w:r>
            <w:r>
              <w:rPr>
                <w:rFonts w:ascii="Arial" w:hAnsi="Arial" w:cs="Arial"/>
                <w:color w:val="000000"/>
              </w:rPr>
              <w:t xml:space="preserve"> [2021] VSCA 300.</w:t>
            </w:r>
          </w:p>
        </w:tc>
      </w:tr>
      <w:tr w:rsidR="00A410BD" w14:paraId="45FC1886" w14:textId="77777777" w:rsidTr="00473897">
        <w:tc>
          <w:tcPr>
            <w:tcW w:w="1220" w:type="dxa"/>
            <w:gridSpan w:val="2"/>
            <w:tcBorders>
              <w:top w:val="single" w:sz="4" w:space="0" w:color="auto"/>
              <w:left w:val="single" w:sz="18" w:space="0" w:color="auto"/>
              <w:bottom w:val="single" w:sz="4" w:space="0" w:color="auto"/>
            </w:tcBorders>
            <w:shd w:val="clear" w:color="auto" w:fill="auto"/>
          </w:tcPr>
          <w:p w14:paraId="40B7A323" w14:textId="677403D7" w:rsidR="00A410BD" w:rsidRDefault="00A410BD" w:rsidP="00A410BD">
            <w:pPr>
              <w:rPr>
                <w:lang w:val="en-AU"/>
              </w:rPr>
            </w:pPr>
            <w:r>
              <w:rPr>
                <w:lang w:val="en-AU"/>
              </w:rPr>
              <w:t>10/12/21</w:t>
            </w:r>
          </w:p>
        </w:tc>
        <w:tc>
          <w:tcPr>
            <w:tcW w:w="836" w:type="dxa"/>
            <w:tcBorders>
              <w:top w:val="single" w:sz="4" w:space="0" w:color="auto"/>
              <w:bottom w:val="single" w:sz="4" w:space="0" w:color="auto"/>
            </w:tcBorders>
            <w:shd w:val="clear" w:color="auto" w:fill="auto"/>
          </w:tcPr>
          <w:p w14:paraId="5FFA51BA" w14:textId="40144F3E"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211E33F9" w14:textId="43BB158A" w:rsidR="00A410BD" w:rsidRDefault="00A410BD" w:rsidP="00A410BD">
            <w:pPr>
              <w:keepNext/>
              <w:jc w:val="center"/>
              <w:rPr>
                <w:lang w:val="en-AU"/>
              </w:rPr>
            </w:pPr>
            <w:r>
              <w:rPr>
                <w:lang w:val="en-AU"/>
              </w:rPr>
              <w:t>11.19</w:t>
            </w:r>
          </w:p>
        </w:tc>
        <w:tc>
          <w:tcPr>
            <w:tcW w:w="4798" w:type="dxa"/>
            <w:gridSpan w:val="2"/>
            <w:tcBorders>
              <w:top w:val="single" w:sz="4" w:space="0" w:color="auto"/>
              <w:bottom w:val="single" w:sz="4" w:space="0" w:color="auto"/>
              <w:right w:val="single" w:sz="18" w:space="0" w:color="auto"/>
            </w:tcBorders>
            <w:shd w:val="clear" w:color="auto" w:fill="auto"/>
          </w:tcPr>
          <w:p w14:paraId="1EBCA469" w14:textId="6380C58B" w:rsidR="00A410BD" w:rsidRDefault="00A410BD" w:rsidP="00A410BD">
            <w:pPr>
              <w:jc w:val="both"/>
              <w:rPr>
                <w:rFonts w:ascii="Arial" w:hAnsi="Arial" w:cs="Arial"/>
                <w:color w:val="000000"/>
              </w:rPr>
            </w:pPr>
            <w:r>
              <w:rPr>
                <w:rFonts w:ascii="Arial" w:hAnsi="Arial" w:cs="Arial"/>
                <w:color w:val="000000"/>
              </w:rPr>
              <w:t xml:space="preserve">Reference to </w:t>
            </w:r>
            <w:r w:rsidRPr="008074D1">
              <w:rPr>
                <w:rFonts w:ascii="Arial" w:hAnsi="Arial" w:cs="Arial"/>
                <w:i/>
                <w:iCs/>
                <w:color w:val="000000"/>
              </w:rPr>
              <w:t>Phongthaihong v The Queen</w:t>
            </w:r>
            <w:r>
              <w:rPr>
                <w:rFonts w:ascii="Arial" w:hAnsi="Arial" w:cs="Arial"/>
                <w:color w:val="000000"/>
              </w:rPr>
              <w:t xml:space="preserve"> [2021] VSCA 317 at [40]-[44].</w:t>
            </w:r>
          </w:p>
        </w:tc>
      </w:tr>
      <w:tr w:rsidR="00A410BD" w14:paraId="051B84B0" w14:textId="77777777" w:rsidTr="00473897">
        <w:tc>
          <w:tcPr>
            <w:tcW w:w="1220" w:type="dxa"/>
            <w:gridSpan w:val="2"/>
            <w:vMerge w:val="restart"/>
            <w:tcBorders>
              <w:top w:val="single" w:sz="4" w:space="0" w:color="auto"/>
              <w:left w:val="single" w:sz="18" w:space="0" w:color="auto"/>
            </w:tcBorders>
          </w:tcPr>
          <w:p w14:paraId="71773ECB" w14:textId="77777777" w:rsidR="00A410BD" w:rsidRDefault="00A410BD" w:rsidP="00A410BD">
            <w:pPr>
              <w:rPr>
                <w:lang w:val="en-AU"/>
              </w:rPr>
            </w:pPr>
            <w:r>
              <w:rPr>
                <w:lang w:val="en-AU"/>
              </w:rPr>
              <w:t>10/12/21</w:t>
            </w:r>
          </w:p>
        </w:tc>
        <w:tc>
          <w:tcPr>
            <w:tcW w:w="836" w:type="dxa"/>
            <w:vMerge w:val="restart"/>
            <w:tcBorders>
              <w:top w:val="single" w:sz="4" w:space="0" w:color="auto"/>
            </w:tcBorders>
          </w:tcPr>
          <w:p w14:paraId="06B0D5B4" w14:textId="7A08133F" w:rsidR="00A410BD" w:rsidRDefault="00A410BD" w:rsidP="00A410BD">
            <w:pPr>
              <w:jc w:val="center"/>
              <w:rPr>
                <w:lang w:val="en-AU"/>
              </w:rPr>
            </w:pPr>
            <w:r>
              <w:rPr>
                <w:lang w:val="en-AU"/>
              </w:rPr>
              <w:t>11</w:t>
            </w:r>
          </w:p>
        </w:tc>
        <w:tc>
          <w:tcPr>
            <w:tcW w:w="1439" w:type="dxa"/>
            <w:vMerge w:val="restart"/>
            <w:tcBorders>
              <w:top w:val="single" w:sz="4" w:space="0" w:color="auto"/>
            </w:tcBorders>
            <w:shd w:val="clear" w:color="auto" w:fill="FFF2CC"/>
          </w:tcPr>
          <w:p w14:paraId="490319DB" w14:textId="1226BF96" w:rsidR="00A410BD" w:rsidRDefault="00A410BD" w:rsidP="00A410BD">
            <w:pPr>
              <w:keepNext/>
              <w:jc w:val="center"/>
              <w:rPr>
                <w:lang w:val="en-AU"/>
              </w:rPr>
            </w:pPr>
            <w:r>
              <w:rPr>
                <w:lang w:val="en-AU"/>
              </w:rPr>
              <w:t>11.20</w:t>
            </w:r>
          </w:p>
        </w:tc>
        <w:tc>
          <w:tcPr>
            <w:tcW w:w="4798" w:type="dxa"/>
            <w:gridSpan w:val="2"/>
            <w:tcBorders>
              <w:top w:val="single" w:sz="4" w:space="0" w:color="auto"/>
              <w:bottom w:val="single" w:sz="4" w:space="0" w:color="auto"/>
              <w:right w:val="single" w:sz="18" w:space="0" w:color="auto"/>
            </w:tcBorders>
            <w:shd w:val="clear" w:color="auto" w:fill="FFF2CC"/>
          </w:tcPr>
          <w:p w14:paraId="1703BAA2" w14:textId="1B80AC01" w:rsidR="00A410BD" w:rsidRPr="00393C73" w:rsidRDefault="00A410BD" w:rsidP="00A410BD">
            <w:pPr>
              <w:spacing w:before="20"/>
              <w:jc w:val="both"/>
              <w:rPr>
                <w:rFonts w:ascii="Arial" w:hAnsi="Arial" w:cs="Arial"/>
                <w:b/>
                <w:bCs/>
                <w:color w:val="000000"/>
              </w:rPr>
            </w:pPr>
            <w:r>
              <w:rPr>
                <w:rFonts w:ascii="Arial" w:hAnsi="Arial" w:cs="Arial"/>
                <w:b/>
                <w:bCs/>
                <w:color w:val="000000"/>
              </w:rPr>
              <w:t xml:space="preserve">NEW SECTION </w:t>
            </w:r>
            <w:r w:rsidRPr="00393C73">
              <w:rPr>
                <w:rFonts w:ascii="Arial" w:hAnsi="Arial" w:cs="Arial"/>
                <w:b/>
                <w:bCs/>
                <w:color w:val="000000"/>
              </w:rPr>
              <w:t>HEAD</w:t>
            </w:r>
            <w:r>
              <w:rPr>
                <w:rFonts w:ascii="Arial" w:hAnsi="Arial" w:cs="Arial"/>
                <w:b/>
                <w:bCs/>
                <w:color w:val="000000"/>
              </w:rPr>
              <w:t>ED</w:t>
            </w:r>
            <w:r w:rsidRPr="00393C73">
              <w:rPr>
                <w:rFonts w:ascii="Arial" w:hAnsi="Arial" w:cs="Arial"/>
                <w:b/>
                <w:bCs/>
                <w:color w:val="000000"/>
              </w:rPr>
              <w:t xml:space="preserve"> “</w:t>
            </w:r>
            <w:r>
              <w:rPr>
                <w:rFonts w:ascii="Arial" w:hAnsi="Arial" w:cs="Arial"/>
                <w:b/>
                <w:bCs/>
                <w:color w:val="000000"/>
              </w:rPr>
              <w:t>Alcohol exclusion orders</w:t>
            </w:r>
            <w:r w:rsidRPr="00393C73">
              <w:rPr>
                <w:rFonts w:ascii="Arial" w:hAnsi="Arial" w:cs="Arial"/>
                <w:b/>
                <w:bCs/>
                <w:color w:val="000000"/>
              </w:rPr>
              <w:t>”.</w:t>
            </w:r>
          </w:p>
        </w:tc>
      </w:tr>
      <w:tr w:rsidR="00A410BD" w14:paraId="2F43E651" w14:textId="77777777" w:rsidTr="00473897">
        <w:tc>
          <w:tcPr>
            <w:tcW w:w="1220" w:type="dxa"/>
            <w:gridSpan w:val="2"/>
            <w:vMerge/>
            <w:tcBorders>
              <w:left w:val="single" w:sz="18" w:space="0" w:color="auto"/>
              <w:bottom w:val="single" w:sz="4" w:space="0" w:color="auto"/>
            </w:tcBorders>
          </w:tcPr>
          <w:p w14:paraId="0BBE1162" w14:textId="77777777" w:rsidR="00A410BD" w:rsidRDefault="00A410BD" w:rsidP="00A410BD">
            <w:pPr>
              <w:rPr>
                <w:lang w:val="en-AU"/>
              </w:rPr>
            </w:pPr>
          </w:p>
        </w:tc>
        <w:tc>
          <w:tcPr>
            <w:tcW w:w="836" w:type="dxa"/>
            <w:vMerge/>
            <w:tcBorders>
              <w:bottom w:val="single" w:sz="4" w:space="0" w:color="auto"/>
            </w:tcBorders>
          </w:tcPr>
          <w:p w14:paraId="15AD8DFB" w14:textId="3978263F" w:rsidR="00A410BD" w:rsidRDefault="00A410BD" w:rsidP="00A410BD">
            <w:pPr>
              <w:jc w:val="center"/>
              <w:rPr>
                <w:lang w:val="en-AU"/>
              </w:rPr>
            </w:pPr>
          </w:p>
        </w:tc>
        <w:tc>
          <w:tcPr>
            <w:tcW w:w="1439" w:type="dxa"/>
            <w:vMerge/>
            <w:tcBorders>
              <w:bottom w:val="single" w:sz="4" w:space="0" w:color="auto"/>
            </w:tcBorders>
          </w:tcPr>
          <w:p w14:paraId="3E2CA48F" w14:textId="77777777" w:rsidR="00A410BD" w:rsidRDefault="00A410BD" w:rsidP="00A410BD">
            <w:pPr>
              <w:keepNext/>
              <w:jc w:val="center"/>
              <w:rPr>
                <w:lang w:val="en-AU"/>
              </w:rPr>
            </w:pPr>
          </w:p>
        </w:tc>
        <w:tc>
          <w:tcPr>
            <w:tcW w:w="4798" w:type="dxa"/>
            <w:gridSpan w:val="2"/>
            <w:tcBorders>
              <w:top w:val="single" w:sz="4" w:space="0" w:color="auto"/>
              <w:bottom w:val="single" w:sz="4" w:space="0" w:color="auto"/>
              <w:right w:val="single" w:sz="18" w:space="0" w:color="auto"/>
            </w:tcBorders>
          </w:tcPr>
          <w:p w14:paraId="51B1DBA3" w14:textId="72BEB6FE" w:rsidR="00A410BD" w:rsidRDefault="00A410BD" w:rsidP="00A410BD">
            <w:pPr>
              <w:spacing w:before="20"/>
              <w:jc w:val="both"/>
              <w:rPr>
                <w:rFonts w:ascii="Arial" w:hAnsi="Arial" w:cs="Arial"/>
                <w:color w:val="000000"/>
              </w:rPr>
            </w:pPr>
            <w:r>
              <w:rPr>
                <w:rFonts w:ascii="Arial" w:hAnsi="Arial" w:cs="Arial"/>
                <w:color w:val="000000"/>
              </w:rPr>
              <w:t xml:space="preserve">Commentary on </w:t>
            </w:r>
            <w:r w:rsidRPr="004F0C26">
              <w:rPr>
                <w:rFonts w:ascii="Arial" w:hAnsi="Arial" w:cs="Arial"/>
                <w:i/>
                <w:iCs/>
              </w:rPr>
              <w:t>Frecker v The Queen</w:t>
            </w:r>
            <w:r w:rsidRPr="004F0C26">
              <w:rPr>
                <w:rFonts w:ascii="Arial" w:hAnsi="Arial" w:cs="Arial"/>
              </w:rPr>
              <w:t xml:space="preserve"> [2021] VSCA 331</w:t>
            </w:r>
            <w:r>
              <w:rPr>
                <w:rFonts w:ascii="Arial" w:hAnsi="Arial" w:cs="Arial"/>
              </w:rPr>
              <w:t xml:space="preserve"> and extracts from [66] &amp; [80].</w:t>
            </w:r>
          </w:p>
        </w:tc>
      </w:tr>
      <w:tr w:rsidR="00A410BD" w14:paraId="5066C32B"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25FE40FE" w14:textId="3A5ED255" w:rsidR="00A410BD" w:rsidRPr="0054535C" w:rsidRDefault="00A410BD" w:rsidP="00A410BD">
            <w:pPr>
              <w:keepNext/>
              <w:keepLines/>
              <w:rPr>
                <w:sz w:val="22"/>
                <w:lang w:val="en-AU"/>
              </w:rPr>
            </w:pPr>
            <w:r>
              <w:rPr>
                <w:sz w:val="22"/>
                <w:lang w:val="en-AU"/>
              </w:rPr>
              <w:t>26/11/21</w:t>
            </w:r>
          </w:p>
        </w:tc>
        <w:tc>
          <w:tcPr>
            <w:tcW w:w="7073" w:type="dxa"/>
            <w:gridSpan w:val="4"/>
            <w:tcBorders>
              <w:top w:val="single" w:sz="18" w:space="0" w:color="auto"/>
              <w:bottom w:val="single" w:sz="4" w:space="0" w:color="auto"/>
              <w:right w:val="single" w:sz="18" w:space="0" w:color="auto"/>
            </w:tcBorders>
            <w:shd w:val="clear" w:color="auto" w:fill="DDDDDD"/>
          </w:tcPr>
          <w:p w14:paraId="26100A45" w14:textId="6B9C2C07"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A410BD" w14:paraId="2D3CB36F" w14:textId="77777777" w:rsidTr="00473897">
        <w:tc>
          <w:tcPr>
            <w:tcW w:w="1220" w:type="dxa"/>
            <w:gridSpan w:val="2"/>
            <w:tcBorders>
              <w:top w:val="single" w:sz="4" w:space="0" w:color="auto"/>
              <w:left w:val="single" w:sz="18" w:space="0" w:color="auto"/>
              <w:bottom w:val="single" w:sz="4" w:space="0" w:color="auto"/>
            </w:tcBorders>
          </w:tcPr>
          <w:p w14:paraId="115A3B1D" w14:textId="40F2FE83" w:rsidR="00A410BD" w:rsidRDefault="00A410BD" w:rsidP="00A410BD">
            <w:pPr>
              <w:rPr>
                <w:lang w:val="en-AU"/>
              </w:rPr>
            </w:pPr>
            <w:r>
              <w:rPr>
                <w:lang w:val="en-AU"/>
              </w:rPr>
              <w:t>26/11/21</w:t>
            </w:r>
          </w:p>
        </w:tc>
        <w:tc>
          <w:tcPr>
            <w:tcW w:w="836" w:type="dxa"/>
            <w:tcBorders>
              <w:top w:val="single" w:sz="4" w:space="0" w:color="auto"/>
              <w:bottom w:val="single" w:sz="4" w:space="0" w:color="auto"/>
            </w:tcBorders>
          </w:tcPr>
          <w:p w14:paraId="4D9A8FFE" w14:textId="227CC0B1"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3D92CF8D" w14:textId="77777777" w:rsidR="00A410BD" w:rsidRDefault="00A410BD" w:rsidP="00A410BD">
            <w:pPr>
              <w:keepNext/>
              <w:jc w:val="center"/>
              <w:rPr>
                <w:lang w:val="en-AU"/>
              </w:rPr>
            </w:pPr>
            <w:r>
              <w:rPr>
                <w:lang w:val="en-AU"/>
              </w:rPr>
              <w:t>3.1</w:t>
            </w:r>
          </w:p>
        </w:tc>
        <w:tc>
          <w:tcPr>
            <w:tcW w:w="4798" w:type="dxa"/>
            <w:gridSpan w:val="2"/>
            <w:tcBorders>
              <w:top w:val="single" w:sz="4" w:space="0" w:color="auto"/>
              <w:bottom w:val="single" w:sz="4" w:space="0" w:color="auto"/>
              <w:right w:val="single" w:sz="18" w:space="0" w:color="auto"/>
            </w:tcBorders>
          </w:tcPr>
          <w:p w14:paraId="10A71E5E" w14:textId="77777777" w:rsidR="00A410BD" w:rsidRPr="000623DC" w:rsidRDefault="00A410BD" w:rsidP="00A410BD">
            <w:pPr>
              <w:pStyle w:val="ListParagraph"/>
              <w:numPr>
                <w:ilvl w:val="0"/>
                <w:numId w:val="112"/>
              </w:numPr>
              <w:spacing w:before="20"/>
              <w:ind w:left="357" w:hanging="357"/>
              <w:jc w:val="both"/>
              <w:rPr>
                <w:rFonts w:ascii="Arial" w:hAnsi="Arial" w:cs="Arial"/>
              </w:rPr>
            </w:pPr>
            <w:r w:rsidRPr="000623DC">
              <w:rPr>
                <w:rFonts w:ascii="Arial" w:hAnsi="Arial" w:cs="Arial"/>
              </w:rPr>
              <w:t xml:space="preserve">Lengthy extract from </w:t>
            </w:r>
            <w:r w:rsidRPr="000623DC">
              <w:rPr>
                <w:rFonts w:ascii="Arial" w:hAnsi="Arial" w:cs="Arial"/>
                <w:i/>
                <w:iCs/>
              </w:rPr>
              <w:t>Charisteas v Charisteas</w:t>
            </w:r>
            <w:r w:rsidRPr="000623DC">
              <w:rPr>
                <w:rFonts w:ascii="Arial" w:hAnsi="Arial" w:cs="Arial"/>
              </w:rPr>
              <w:t xml:space="preserve"> [2021] HCA 29 at [11]-[22].</w:t>
            </w:r>
          </w:p>
          <w:p w14:paraId="44312A9D" w14:textId="526E155D" w:rsidR="00A410BD" w:rsidRPr="000623DC" w:rsidRDefault="00A410BD" w:rsidP="00A410BD">
            <w:pPr>
              <w:pStyle w:val="ListParagraph"/>
              <w:numPr>
                <w:ilvl w:val="0"/>
                <w:numId w:val="112"/>
              </w:numPr>
              <w:spacing w:after="20"/>
              <w:ind w:left="357" w:hanging="357"/>
              <w:jc w:val="both"/>
              <w:rPr>
                <w:rFonts w:ascii="Arial" w:hAnsi="Arial" w:cs="Arial"/>
              </w:rPr>
            </w:pPr>
            <w:r w:rsidRPr="000623DC">
              <w:rPr>
                <w:rFonts w:ascii="Arial" w:hAnsi="Arial" w:cs="Arial"/>
              </w:rPr>
              <w:t xml:space="preserve">Reference to </w:t>
            </w:r>
            <w:r w:rsidRPr="000623DC">
              <w:rPr>
                <w:rFonts w:ascii="Arial" w:hAnsi="Arial" w:cs="Arial"/>
                <w:i/>
                <w:iCs/>
                <w:color w:val="000000"/>
              </w:rPr>
              <w:t>Minister for Home Affairs v Benbrika (No.2)</w:t>
            </w:r>
            <w:r w:rsidRPr="000623DC">
              <w:rPr>
                <w:rFonts w:ascii="Arial" w:hAnsi="Arial" w:cs="Arial"/>
                <w:color w:val="000000"/>
              </w:rPr>
              <w:t xml:space="preserve"> [2021] VSC 684 at [40]-[44].</w:t>
            </w:r>
          </w:p>
        </w:tc>
      </w:tr>
      <w:tr w:rsidR="00A410BD" w14:paraId="356BD83D" w14:textId="77777777" w:rsidTr="00473897">
        <w:tc>
          <w:tcPr>
            <w:tcW w:w="1220" w:type="dxa"/>
            <w:gridSpan w:val="2"/>
            <w:tcBorders>
              <w:top w:val="single" w:sz="4" w:space="0" w:color="auto"/>
              <w:left w:val="single" w:sz="18" w:space="0" w:color="auto"/>
              <w:bottom w:val="single" w:sz="4" w:space="0" w:color="auto"/>
            </w:tcBorders>
          </w:tcPr>
          <w:p w14:paraId="720C5314" w14:textId="7B02E945" w:rsidR="00A410BD" w:rsidRDefault="00A410BD" w:rsidP="00A410BD">
            <w:pPr>
              <w:rPr>
                <w:lang w:val="en-AU"/>
              </w:rPr>
            </w:pPr>
            <w:r>
              <w:rPr>
                <w:lang w:val="en-AU"/>
              </w:rPr>
              <w:t>26/11/21</w:t>
            </w:r>
          </w:p>
        </w:tc>
        <w:tc>
          <w:tcPr>
            <w:tcW w:w="836" w:type="dxa"/>
            <w:tcBorders>
              <w:top w:val="single" w:sz="4" w:space="0" w:color="auto"/>
              <w:bottom w:val="single" w:sz="4" w:space="0" w:color="auto"/>
            </w:tcBorders>
          </w:tcPr>
          <w:p w14:paraId="5DDC135C" w14:textId="3A73235E"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5EDF9C3E" w14:textId="173883D3" w:rsidR="00A410BD" w:rsidRDefault="00A410BD" w:rsidP="00A410BD">
            <w:pPr>
              <w:keepNext/>
              <w:jc w:val="center"/>
              <w:rPr>
                <w:lang w:val="en-AU"/>
              </w:rPr>
            </w:pPr>
            <w:r>
              <w:rPr>
                <w:lang w:val="en-AU"/>
              </w:rPr>
              <w:t>3.4.4</w:t>
            </w:r>
          </w:p>
        </w:tc>
        <w:tc>
          <w:tcPr>
            <w:tcW w:w="4798" w:type="dxa"/>
            <w:gridSpan w:val="2"/>
            <w:tcBorders>
              <w:top w:val="single" w:sz="4" w:space="0" w:color="auto"/>
              <w:bottom w:val="single" w:sz="4" w:space="0" w:color="auto"/>
              <w:right w:val="single" w:sz="18" w:space="0" w:color="auto"/>
            </w:tcBorders>
          </w:tcPr>
          <w:p w14:paraId="4379DEF9" w14:textId="3FE15036" w:rsidR="00A410BD" w:rsidRDefault="00A410BD" w:rsidP="00A410BD">
            <w:pPr>
              <w:jc w:val="both"/>
              <w:rPr>
                <w:rFonts w:ascii="Arial" w:hAnsi="Arial" w:cs="Arial"/>
              </w:rPr>
            </w:pPr>
            <w:r>
              <w:rPr>
                <w:rFonts w:ascii="Arial" w:hAnsi="Arial" w:cs="Arial"/>
              </w:rPr>
              <w:t xml:space="preserve">References to </w:t>
            </w:r>
            <w:r w:rsidRPr="004940A1">
              <w:rPr>
                <w:rFonts w:ascii="Arial" w:hAnsi="Arial" w:cs="Arial"/>
                <w:i/>
                <w:iCs/>
              </w:rPr>
              <w:t>Re East; ex parte Nguyen</w:t>
            </w:r>
            <w:r>
              <w:rPr>
                <w:rFonts w:ascii="Arial" w:hAnsi="Arial" w:cs="Arial"/>
              </w:rPr>
              <w:t xml:space="preserve"> (1998) 196 CLR 354; [1998] HCA 73; </w:t>
            </w:r>
            <w:r w:rsidRPr="00A9329C">
              <w:rPr>
                <w:rFonts w:ascii="Arial" w:hAnsi="Arial" w:cs="Arial"/>
                <w:i/>
                <w:iCs/>
              </w:rPr>
              <w:t>Howard Nichols (a</w:t>
            </w:r>
            <w:r>
              <w:rPr>
                <w:rFonts w:ascii="Arial" w:hAnsi="Arial" w:cs="Arial"/>
                <w:i/>
                <w:iCs/>
              </w:rPr>
              <w:t> </w:t>
            </w:r>
            <w:r w:rsidRPr="00A9329C">
              <w:rPr>
                <w:rFonts w:ascii="Arial" w:hAnsi="Arial" w:cs="Arial"/>
                <w:i/>
                <w:iCs/>
              </w:rPr>
              <w:t>pseudonym) v The Queen</w:t>
            </w:r>
            <w:r>
              <w:rPr>
                <w:rFonts w:ascii="Arial" w:hAnsi="Arial" w:cs="Arial"/>
              </w:rPr>
              <w:t xml:space="preserve"> [2021] VSCA 273 at [47]-[60].</w:t>
            </w:r>
          </w:p>
        </w:tc>
      </w:tr>
      <w:tr w:rsidR="00A410BD" w14:paraId="5232F8DA"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4939034A" w14:textId="41764E19" w:rsidR="00A410BD" w:rsidRPr="0054535C" w:rsidRDefault="00A410BD" w:rsidP="00A410BD">
            <w:pPr>
              <w:keepNext/>
              <w:keepLines/>
              <w:rPr>
                <w:sz w:val="22"/>
                <w:lang w:val="en-AU"/>
              </w:rPr>
            </w:pPr>
            <w:r>
              <w:rPr>
                <w:sz w:val="22"/>
                <w:lang w:val="en-AU"/>
              </w:rPr>
              <w:t>26/11/21</w:t>
            </w:r>
          </w:p>
        </w:tc>
        <w:tc>
          <w:tcPr>
            <w:tcW w:w="7073" w:type="dxa"/>
            <w:gridSpan w:val="4"/>
            <w:tcBorders>
              <w:top w:val="single" w:sz="18" w:space="0" w:color="auto"/>
              <w:bottom w:val="single" w:sz="4" w:space="0" w:color="auto"/>
              <w:right w:val="single" w:sz="18" w:space="0" w:color="auto"/>
            </w:tcBorders>
            <w:shd w:val="clear" w:color="auto" w:fill="DDDDDD"/>
          </w:tcPr>
          <w:p w14:paraId="2B400600" w14:textId="75FAE659"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4</w:t>
            </w:r>
            <w:r w:rsidRPr="0054535C">
              <w:rPr>
                <w:sz w:val="22"/>
                <w:lang w:val="en-AU"/>
              </w:rPr>
              <w:t xml:space="preserve"> – </w:t>
            </w:r>
            <w:r>
              <w:rPr>
                <w:sz w:val="22"/>
                <w:lang w:val="en-AU"/>
              </w:rPr>
              <w:t>FAMILY DIVISION – GENERAL</w:t>
            </w:r>
          </w:p>
        </w:tc>
      </w:tr>
      <w:tr w:rsidR="00A410BD" w14:paraId="402BEADC" w14:textId="77777777" w:rsidTr="00473897">
        <w:tc>
          <w:tcPr>
            <w:tcW w:w="1220" w:type="dxa"/>
            <w:gridSpan w:val="2"/>
            <w:tcBorders>
              <w:top w:val="single" w:sz="4" w:space="0" w:color="auto"/>
              <w:left w:val="single" w:sz="18" w:space="0" w:color="auto"/>
              <w:bottom w:val="single" w:sz="4" w:space="0" w:color="auto"/>
            </w:tcBorders>
          </w:tcPr>
          <w:p w14:paraId="5FD6F3C7" w14:textId="68B80548" w:rsidR="00A410BD" w:rsidRDefault="00A410BD" w:rsidP="00A410BD">
            <w:pPr>
              <w:rPr>
                <w:lang w:val="en-AU"/>
              </w:rPr>
            </w:pPr>
            <w:r>
              <w:rPr>
                <w:lang w:val="en-AU"/>
              </w:rPr>
              <w:t>26/11/21</w:t>
            </w:r>
          </w:p>
        </w:tc>
        <w:tc>
          <w:tcPr>
            <w:tcW w:w="836" w:type="dxa"/>
            <w:tcBorders>
              <w:top w:val="single" w:sz="4" w:space="0" w:color="auto"/>
              <w:bottom w:val="single" w:sz="4" w:space="0" w:color="auto"/>
            </w:tcBorders>
          </w:tcPr>
          <w:p w14:paraId="5452F2FB" w14:textId="5043DB8E"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0D407149" w14:textId="514113BB" w:rsidR="00A410BD" w:rsidRDefault="00A410BD" w:rsidP="00A410BD">
            <w:pPr>
              <w:keepNext/>
              <w:jc w:val="center"/>
              <w:rPr>
                <w:lang w:val="en-AU"/>
              </w:rPr>
            </w:pPr>
            <w:r>
              <w:rPr>
                <w:lang w:val="en-AU"/>
              </w:rPr>
              <w:t>4.9.6</w:t>
            </w:r>
          </w:p>
        </w:tc>
        <w:tc>
          <w:tcPr>
            <w:tcW w:w="4798" w:type="dxa"/>
            <w:gridSpan w:val="2"/>
            <w:tcBorders>
              <w:top w:val="single" w:sz="4" w:space="0" w:color="auto"/>
              <w:bottom w:val="single" w:sz="4" w:space="0" w:color="auto"/>
              <w:right w:val="single" w:sz="18" w:space="0" w:color="auto"/>
            </w:tcBorders>
            <w:shd w:val="clear" w:color="auto" w:fill="FFFFFF"/>
          </w:tcPr>
          <w:p w14:paraId="7C46B8C9" w14:textId="342E444F" w:rsidR="00A410BD" w:rsidRDefault="00A410BD" w:rsidP="00A410BD">
            <w:pPr>
              <w:spacing w:before="20" w:after="20"/>
              <w:jc w:val="both"/>
              <w:rPr>
                <w:rFonts w:ascii="Arial" w:hAnsi="Arial" w:cs="Arial"/>
                <w:color w:val="000000"/>
              </w:rPr>
            </w:pPr>
            <w:r>
              <w:rPr>
                <w:rFonts w:ascii="Arial" w:hAnsi="Arial" w:cs="Arial"/>
                <w:color w:val="000000"/>
              </w:rPr>
              <w:t>Addition of MNG statistics for 2020/21.</w:t>
            </w:r>
          </w:p>
        </w:tc>
      </w:tr>
      <w:tr w:rsidR="00A410BD" w14:paraId="1605D611" w14:textId="77777777" w:rsidTr="00473897">
        <w:tc>
          <w:tcPr>
            <w:tcW w:w="1220" w:type="dxa"/>
            <w:gridSpan w:val="2"/>
            <w:tcBorders>
              <w:top w:val="single" w:sz="4" w:space="0" w:color="auto"/>
              <w:left w:val="single" w:sz="18" w:space="0" w:color="auto"/>
              <w:bottom w:val="single" w:sz="4" w:space="0" w:color="auto"/>
            </w:tcBorders>
          </w:tcPr>
          <w:p w14:paraId="0A38861D" w14:textId="30563864" w:rsidR="00A410BD" w:rsidRDefault="00A410BD" w:rsidP="00A410BD">
            <w:pPr>
              <w:rPr>
                <w:lang w:val="en-AU"/>
              </w:rPr>
            </w:pPr>
            <w:r>
              <w:rPr>
                <w:lang w:val="en-AU"/>
              </w:rPr>
              <w:t>26/11/21</w:t>
            </w:r>
          </w:p>
        </w:tc>
        <w:tc>
          <w:tcPr>
            <w:tcW w:w="836" w:type="dxa"/>
            <w:tcBorders>
              <w:top w:val="single" w:sz="4" w:space="0" w:color="auto"/>
              <w:bottom w:val="single" w:sz="4" w:space="0" w:color="auto"/>
            </w:tcBorders>
          </w:tcPr>
          <w:p w14:paraId="357DBA29" w14:textId="0CBD9BFC"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335B9681" w14:textId="09AF0DDA" w:rsidR="00A410BD" w:rsidRDefault="00A410BD" w:rsidP="00A410BD">
            <w:pPr>
              <w:keepNext/>
              <w:jc w:val="center"/>
              <w:rPr>
                <w:lang w:val="en-AU"/>
              </w:rPr>
            </w:pPr>
            <w:r>
              <w:rPr>
                <w:lang w:val="en-AU"/>
              </w:rPr>
              <w:t>4.10.9</w:t>
            </w:r>
          </w:p>
        </w:tc>
        <w:tc>
          <w:tcPr>
            <w:tcW w:w="4798" w:type="dxa"/>
            <w:gridSpan w:val="2"/>
            <w:tcBorders>
              <w:top w:val="single" w:sz="4" w:space="0" w:color="auto"/>
              <w:bottom w:val="single" w:sz="4" w:space="0" w:color="auto"/>
              <w:right w:val="single" w:sz="18" w:space="0" w:color="auto"/>
            </w:tcBorders>
            <w:shd w:val="clear" w:color="auto" w:fill="FFFFFF"/>
          </w:tcPr>
          <w:p w14:paraId="5BA9A402" w14:textId="6902122B" w:rsidR="00A410BD" w:rsidRDefault="00A410BD" w:rsidP="00A410BD">
            <w:pPr>
              <w:spacing w:before="20" w:after="20"/>
              <w:jc w:val="both"/>
              <w:rPr>
                <w:rFonts w:ascii="Arial" w:hAnsi="Arial" w:cs="Arial"/>
                <w:color w:val="000000"/>
              </w:rPr>
            </w:pPr>
            <w:r>
              <w:rPr>
                <w:rFonts w:ascii="Arial" w:hAnsi="Arial" w:cs="Arial"/>
                <w:color w:val="000000"/>
              </w:rPr>
              <w:t>Addition of CC statistics for 2018/19, 2019/20 &amp; 2020/21.</w:t>
            </w:r>
          </w:p>
        </w:tc>
      </w:tr>
      <w:tr w:rsidR="00A410BD" w14:paraId="4B99D5C2" w14:textId="77777777" w:rsidTr="00473897">
        <w:tc>
          <w:tcPr>
            <w:tcW w:w="1220" w:type="dxa"/>
            <w:gridSpan w:val="2"/>
            <w:tcBorders>
              <w:top w:val="single" w:sz="4" w:space="0" w:color="auto"/>
              <w:left w:val="single" w:sz="18" w:space="0" w:color="auto"/>
              <w:bottom w:val="single" w:sz="4" w:space="0" w:color="auto"/>
            </w:tcBorders>
          </w:tcPr>
          <w:p w14:paraId="0881AEA5" w14:textId="3A9EC4C0" w:rsidR="00A410BD" w:rsidRDefault="00A410BD" w:rsidP="00A410BD">
            <w:pPr>
              <w:rPr>
                <w:lang w:val="en-AU"/>
              </w:rPr>
            </w:pPr>
            <w:r>
              <w:rPr>
                <w:lang w:val="en-AU"/>
              </w:rPr>
              <w:t>26/11/21</w:t>
            </w:r>
          </w:p>
        </w:tc>
        <w:tc>
          <w:tcPr>
            <w:tcW w:w="836" w:type="dxa"/>
            <w:tcBorders>
              <w:top w:val="single" w:sz="4" w:space="0" w:color="auto"/>
              <w:bottom w:val="single" w:sz="4" w:space="0" w:color="auto"/>
            </w:tcBorders>
          </w:tcPr>
          <w:p w14:paraId="7215B58C" w14:textId="1D34F084"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45E2B23F" w14:textId="3C8D0DCB" w:rsidR="00A410BD" w:rsidRDefault="00A410BD" w:rsidP="00A410BD">
            <w:pPr>
              <w:keepNext/>
              <w:jc w:val="center"/>
              <w:rPr>
                <w:lang w:val="en-AU"/>
              </w:rPr>
            </w:pPr>
            <w:r>
              <w:rPr>
                <w:lang w:val="en-AU"/>
              </w:rPr>
              <w:t>4.17</w:t>
            </w:r>
          </w:p>
        </w:tc>
        <w:tc>
          <w:tcPr>
            <w:tcW w:w="4798" w:type="dxa"/>
            <w:gridSpan w:val="2"/>
            <w:tcBorders>
              <w:top w:val="single" w:sz="4" w:space="0" w:color="auto"/>
              <w:bottom w:val="single" w:sz="4" w:space="0" w:color="auto"/>
              <w:right w:val="single" w:sz="18" w:space="0" w:color="auto"/>
            </w:tcBorders>
            <w:shd w:val="clear" w:color="auto" w:fill="FFFFFF"/>
          </w:tcPr>
          <w:p w14:paraId="24DCF46E" w14:textId="7A7FF83A" w:rsidR="00A410BD" w:rsidRDefault="00A410BD" w:rsidP="00A410BD">
            <w:pPr>
              <w:spacing w:before="20" w:after="20"/>
              <w:jc w:val="both"/>
              <w:rPr>
                <w:rFonts w:ascii="Arial" w:hAnsi="Arial" w:cs="Arial"/>
                <w:color w:val="000000"/>
              </w:rPr>
            </w:pPr>
            <w:r>
              <w:rPr>
                <w:rFonts w:ascii="Arial" w:hAnsi="Arial" w:cs="Arial"/>
                <w:color w:val="000000"/>
              </w:rPr>
              <w:t>Added commentary on the FDTC and addition of 2020/21 statistics.</w:t>
            </w:r>
          </w:p>
        </w:tc>
      </w:tr>
      <w:tr w:rsidR="00A410BD" w14:paraId="5BEAC641" w14:textId="77777777" w:rsidTr="00473897">
        <w:tc>
          <w:tcPr>
            <w:tcW w:w="1220" w:type="dxa"/>
            <w:gridSpan w:val="2"/>
            <w:tcBorders>
              <w:top w:val="single" w:sz="4" w:space="0" w:color="auto"/>
              <w:left w:val="single" w:sz="18" w:space="0" w:color="auto"/>
              <w:bottom w:val="single" w:sz="4" w:space="0" w:color="auto"/>
            </w:tcBorders>
          </w:tcPr>
          <w:p w14:paraId="3E4DFDC0" w14:textId="0FB4921E" w:rsidR="00A410BD" w:rsidRDefault="00A410BD" w:rsidP="00A410BD">
            <w:pPr>
              <w:rPr>
                <w:lang w:val="en-AU"/>
              </w:rPr>
            </w:pPr>
            <w:r>
              <w:rPr>
                <w:lang w:val="en-AU"/>
              </w:rPr>
              <w:t>26/11/21</w:t>
            </w:r>
          </w:p>
        </w:tc>
        <w:tc>
          <w:tcPr>
            <w:tcW w:w="836" w:type="dxa"/>
            <w:tcBorders>
              <w:top w:val="single" w:sz="4" w:space="0" w:color="auto"/>
              <w:bottom w:val="single" w:sz="4" w:space="0" w:color="auto"/>
            </w:tcBorders>
          </w:tcPr>
          <w:p w14:paraId="510C8B70" w14:textId="5D707B2C"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694E159C" w14:textId="038A4648" w:rsidR="00A410BD" w:rsidRDefault="00A410BD" w:rsidP="00A410BD">
            <w:pPr>
              <w:keepNext/>
              <w:jc w:val="center"/>
              <w:rPr>
                <w:lang w:val="en-AU"/>
              </w:rPr>
            </w:pPr>
            <w:r>
              <w:rPr>
                <w:lang w:val="en-AU"/>
              </w:rPr>
              <w:t>4.18</w:t>
            </w:r>
          </w:p>
        </w:tc>
        <w:tc>
          <w:tcPr>
            <w:tcW w:w="4798" w:type="dxa"/>
            <w:gridSpan w:val="2"/>
            <w:tcBorders>
              <w:top w:val="single" w:sz="4" w:space="0" w:color="auto"/>
              <w:bottom w:val="single" w:sz="4" w:space="0" w:color="auto"/>
              <w:right w:val="single" w:sz="18" w:space="0" w:color="auto"/>
            </w:tcBorders>
            <w:shd w:val="clear" w:color="auto" w:fill="000000" w:themeFill="text1"/>
          </w:tcPr>
          <w:p w14:paraId="739FFE46" w14:textId="5969D4CA" w:rsidR="00A410BD" w:rsidRPr="0044384D" w:rsidRDefault="00A410BD" w:rsidP="00A410BD">
            <w:pPr>
              <w:spacing w:before="20" w:after="20"/>
              <w:jc w:val="both"/>
              <w:rPr>
                <w:rFonts w:ascii="Arial" w:hAnsi="Arial" w:cs="Arial"/>
                <w:color w:val="000000"/>
                <w:sz w:val="18"/>
                <w:szCs w:val="14"/>
              </w:rPr>
            </w:pPr>
            <w:r w:rsidRPr="0044384D">
              <w:rPr>
                <w:rFonts w:ascii="Arial" w:hAnsi="Arial" w:cs="Arial"/>
                <w:b/>
                <w:bCs/>
                <w:color w:val="FFFFFF" w:themeColor="background1"/>
                <w:sz w:val="18"/>
                <w:szCs w:val="14"/>
              </w:rPr>
              <w:t xml:space="preserve">THE AUTHOR OF THESE RESEARCH MATERIALS HAS CONSIDERED DELETING SECTION 4.18 BECAUSE THE PAPERS REFERRED TO ARE NOW </w:t>
            </w:r>
            <w:r w:rsidRPr="0044384D">
              <w:rPr>
                <w:rFonts w:ascii="Arial" w:hAnsi="Arial" w:cs="Arial"/>
                <w:b/>
                <w:bCs/>
                <w:color w:val="FFFFFF" w:themeColor="background1"/>
                <w:sz w:val="18"/>
                <w:szCs w:val="14"/>
              </w:rPr>
              <w:lastRenderedPageBreak/>
              <w:t>QUITE OLD AND MAY NO LONGER BE AVAILABLE FOR PERUSAL.  HOWEVER, THE AUTHOR HAS DECIDED TO LEAVE THE SECTION FOR THE TIME BEING IN CASE IT REMAINS A USEFUL RESOURCE FOR ANY READER.</w:t>
            </w:r>
          </w:p>
        </w:tc>
      </w:tr>
      <w:tr w:rsidR="00A410BD" w14:paraId="1917ED98"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45C1B313" w14:textId="4EF50400" w:rsidR="00A410BD" w:rsidRPr="0054535C" w:rsidRDefault="00A410BD" w:rsidP="00A410BD">
            <w:pPr>
              <w:keepNext/>
              <w:keepLines/>
              <w:rPr>
                <w:sz w:val="22"/>
                <w:lang w:val="en-AU"/>
              </w:rPr>
            </w:pPr>
            <w:r>
              <w:rPr>
                <w:sz w:val="22"/>
                <w:lang w:val="en-AU"/>
              </w:rPr>
              <w:lastRenderedPageBreak/>
              <w:t>26/11/21</w:t>
            </w:r>
          </w:p>
        </w:tc>
        <w:tc>
          <w:tcPr>
            <w:tcW w:w="7073" w:type="dxa"/>
            <w:gridSpan w:val="4"/>
            <w:tcBorders>
              <w:top w:val="single" w:sz="18" w:space="0" w:color="auto"/>
              <w:bottom w:val="single" w:sz="4" w:space="0" w:color="auto"/>
              <w:right w:val="single" w:sz="18" w:space="0" w:color="auto"/>
            </w:tcBorders>
            <w:shd w:val="clear" w:color="auto" w:fill="DDDDDD"/>
          </w:tcPr>
          <w:p w14:paraId="32FFC43C" w14:textId="03EDD020"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A410BD" w14:paraId="55943438" w14:textId="77777777" w:rsidTr="00473897">
        <w:tc>
          <w:tcPr>
            <w:tcW w:w="1220" w:type="dxa"/>
            <w:gridSpan w:val="2"/>
            <w:tcBorders>
              <w:top w:val="single" w:sz="4" w:space="0" w:color="auto"/>
              <w:left w:val="single" w:sz="18" w:space="0" w:color="auto"/>
              <w:bottom w:val="single" w:sz="4" w:space="0" w:color="auto"/>
            </w:tcBorders>
          </w:tcPr>
          <w:p w14:paraId="587A0809" w14:textId="7E3DB7A4" w:rsidR="00A410BD" w:rsidRDefault="00A410BD" w:rsidP="00A410BD">
            <w:pPr>
              <w:rPr>
                <w:lang w:val="en-AU"/>
              </w:rPr>
            </w:pPr>
            <w:r>
              <w:rPr>
                <w:lang w:val="en-AU"/>
              </w:rPr>
              <w:t>26/11/21</w:t>
            </w:r>
          </w:p>
        </w:tc>
        <w:tc>
          <w:tcPr>
            <w:tcW w:w="836" w:type="dxa"/>
            <w:tcBorders>
              <w:top w:val="single" w:sz="4" w:space="0" w:color="auto"/>
              <w:bottom w:val="single" w:sz="4" w:space="0" w:color="auto"/>
            </w:tcBorders>
          </w:tcPr>
          <w:p w14:paraId="5C931723" w14:textId="62EFBA35"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11EB79B3" w14:textId="77777777" w:rsidR="00A410BD" w:rsidRDefault="00A410BD" w:rsidP="00A410BD">
            <w:pPr>
              <w:keepNext/>
              <w:jc w:val="center"/>
              <w:rPr>
                <w:lang w:val="en-AU"/>
              </w:rPr>
            </w:pPr>
            <w:r>
              <w:rPr>
                <w:lang w:val="en-AU"/>
              </w:rPr>
              <w:t>5.4.10</w:t>
            </w:r>
          </w:p>
          <w:p w14:paraId="11A895A8" w14:textId="77777777" w:rsidR="00A410BD" w:rsidRDefault="00A410BD" w:rsidP="00A410BD">
            <w:pPr>
              <w:keepNext/>
              <w:jc w:val="center"/>
              <w:rPr>
                <w:lang w:val="en-AU"/>
              </w:rPr>
            </w:pPr>
            <w:r>
              <w:rPr>
                <w:lang w:val="en-AU"/>
              </w:rPr>
              <w:t>5.5</w:t>
            </w:r>
          </w:p>
          <w:p w14:paraId="0B820867" w14:textId="77777777" w:rsidR="00A410BD" w:rsidRDefault="00A410BD" w:rsidP="00A410BD">
            <w:pPr>
              <w:keepNext/>
              <w:jc w:val="center"/>
              <w:rPr>
                <w:lang w:val="en-AU"/>
              </w:rPr>
            </w:pPr>
            <w:r>
              <w:rPr>
                <w:lang w:val="en-AU"/>
              </w:rPr>
              <w:t>5.5.7</w:t>
            </w:r>
          </w:p>
          <w:p w14:paraId="16891E01" w14:textId="77777777" w:rsidR="00A410BD" w:rsidRDefault="00A410BD" w:rsidP="00A410BD">
            <w:pPr>
              <w:keepNext/>
              <w:jc w:val="center"/>
              <w:rPr>
                <w:lang w:val="en-AU"/>
              </w:rPr>
            </w:pPr>
            <w:r>
              <w:rPr>
                <w:lang w:val="en-AU"/>
              </w:rPr>
              <w:t>5.11.10</w:t>
            </w:r>
          </w:p>
          <w:p w14:paraId="2550C3E3" w14:textId="77777777" w:rsidR="00A410BD" w:rsidRDefault="00A410BD" w:rsidP="00A410BD">
            <w:pPr>
              <w:keepNext/>
              <w:jc w:val="center"/>
              <w:rPr>
                <w:lang w:val="en-AU"/>
              </w:rPr>
            </w:pPr>
            <w:r>
              <w:rPr>
                <w:lang w:val="en-AU"/>
              </w:rPr>
              <w:t>5.13</w:t>
            </w:r>
          </w:p>
          <w:p w14:paraId="2677A5CC" w14:textId="382F2529" w:rsidR="00A410BD" w:rsidRDefault="00A410BD" w:rsidP="00A410BD">
            <w:pPr>
              <w:keepNext/>
              <w:jc w:val="center"/>
              <w:rPr>
                <w:lang w:val="en-AU"/>
              </w:rPr>
            </w:pPr>
            <w:r>
              <w:rPr>
                <w:lang w:val="en-AU"/>
              </w:rPr>
              <w:t>5.14.8</w:t>
            </w:r>
          </w:p>
          <w:p w14:paraId="57203DC7" w14:textId="77777777" w:rsidR="00A410BD" w:rsidRDefault="00A410BD" w:rsidP="00A410BD">
            <w:pPr>
              <w:keepNext/>
              <w:jc w:val="center"/>
              <w:rPr>
                <w:lang w:val="en-AU"/>
              </w:rPr>
            </w:pPr>
            <w:r>
              <w:rPr>
                <w:lang w:val="en-AU"/>
              </w:rPr>
              <w:t>5.22.9</w:t>
            </w:r>
          </w:p>
          <w:p w14:paraId="0AEEDDC1" w14:textId="77777777" w:rsidR="00A410BD" w:rsidRDefault="00A410BD" w:rsidP="00A410BD">
            <w:pPr>
              <w:keepNext/>
              <w:jc w:val="center"/>
              <w:rPr>
                <w:lang w:val="en-AU"/>
              </w:rPr>
            </w:pPr>
            <w:r>
              <w:rPr>
                <w:lang w:val="en-AU"/>
              </w:rPr>
              <w:t>5.23.6</w:t>
            </w:r>
          </w:p>
          <w:p w14:paraId="08BDDC28" w14:textId="77777777" w:rsidR="00A410BD" w:rsidRDefault="00A410BD" w:rsidP="00A410BD">
            <w:pPr>
              <w:keepNext/>
              <w:jc w:val="center"/>
              <w:rPr>
                <w:lang w:val="en-AU"/>
              </w:rPr>
            </w:pPr>
            <w:r>
              <w:rPr>
                <w:lang w:val="en-AU"/>
              </w:rPr>
              <w:t>5.23.9</w:t>
            </w:r>
          </w:p>
          <w:p w14:paraId="76B38FFE" w14:textId="77777777" w:rsidR="00A410BD" w:rsidRDefault="00A410BD" w:rsidP="00A410BD">
            <w:pPr>
              <w:keepNext/>
              <w:jc w:val="center"/>
              <w:rPr>
                <w:lang w:val="en-AU"/>
              </w:rPr>
            </w:pPr>
            <w:r>
              <w:rPr>
                <w:lang w:val="en-AU"/>
              </w:rPr>
              <w:t>5.27.3</w:t>
            </w:r>
          </w:p>
        </w:tc>
        <w:tc>
          <w:tcPr>
            <w:tcW w:w="4798" w:type="dxa"/>
            <w:gridSpan w:val="2"/>
            <w:tcBorders>
              <w:top w:val="single" w:sz="4" w:space="0" w:color="auto"/>
              <w:bottom w:val="single" w:sz="4" w:space="0" w:color="auto"/>
              <w:right w:val="single" w:sz="18" w:space="0" w:color="auto"/>
            </w:tcBorders>
          </w:tcPr>
          <w:p w14:paraId="660B2B97" w14:textId="161B854D" w:rsidR="00A410BD" w:rsidRDefault="00A410BD" w:rsidP="00A410BD">
            <w:pPr>
              <w:spacing w:before="40"/>
              <w:jc w:val="both"/>
              <w:rPr>
                <w:rFonts w:ascii="Arial" w:hAnsi="Arial" w:cs="Arial"/>
                <w:color w:val="000000"/>
              </w:rPr>
            </w:pPr>
            <w:r>
              <w:rPr>
                <w:rFonts w:ascii="Arial" w:hAnsi="Arial" w:cs="Arial"/>
                <w:color w:val="000000"/>
              </w:rPr>
              <w:t>Addition of 2020/21 Family Division statistics to all of these paragraphs and minor associated amendments to the text in some of these paragraphs.</w:t>
            </w:r>
          </w:p>
        </w:tc>
      </w:tr>
      <w:tr w:rsidR="00A410BD" w14:paraId="24C8814C" w14:textId="77777777" w:rsidTr="00473897">
        <w:tc>
          <w:tcPr>
            <w:tcW w:w="1220" w:type="dxa"/>
            <w:gridSpan w:val="2"/>
            <w:tcBorders>
              <w:top w:val="single" w:sz="4" w:space="0" w:color="auto"/>
              <w:left w:val="single" w:sz="18" w:space="0" w:color="auto"/>
              <w:bottom w:val="single" w:sz="4" w:space="0" w:color="auto"/>
            </w:tcBorders>
          </w:tcPr>
          <w:p w14:paraId="460291BF" w14:textId="7F75B885" w:rsidR="00A410BD" w:rsidRDefault="00A410BD" w:rsidP="00A410BD">
            <w:pPr>
              <w:rPr>
                <w:lang w:val="en-AU"/>
              </w:rPr>
            </w:pPr>
            <w:r>
              <w:rPr>
                <w:lang w:val="en-AU"/>
              </w:rPr>
              <w:t>26/11/21</w:t>
            </w:r>
          </w:p>
        </w:tc>
        <w:tc>
          <w:tcPr>
            <w:tcW w:w="836" w:type="dxa"/>
            <w:tcBorders>
              <w:top w:val="single" w:sz="4" w:space="0" w:color="auto"/>
              <w:bottom w:val="single" w:sz="4" w:space="0" w:color="auto"/>
            </w:tcBorders>
          </w:tcPr>
          <w:p w14:paraId="6B9E28B2" w14:textId="7CC0600B"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2D8C2C7A" w14:textId="7CA5D4CF" w:rsidR="00A410BD" w:rsidRDefault="00A410BD" w:rsidP="00A410BD">
            <w:pPr>
              <w:keepNext/>
              <w:jc w:val="center"/>
              <w:rPr>
                <w:lang w:val="en-AU"/>
              </w:rPr>
            </w:pPr>
            <w:r>
              <w:rPr>
                <w:lang w:val="en-AU"/>
              </w:rPr>
              <w:t>5.10.4</w:t>
            </w:r>
          </w:p>
        </w:tc>
        <w:tc>
          <w:tcPr>
            <w:tcW w:w="4798" w:type="dxa"/>
            <w:gridSpan w:val="2"/>
            <w:tcBorders>
              <w:top w:val="single" w:sz="4" w:space="0" w:color="auto"/>
              <w:bottom w:val="single" w:sz="4" w:space="0" w:color="auto"/>
              <w:right w:val="single" w:sz="18" w:space="0" w:color="auto"/>
            </w:tcBorders>
            <w:shd w:val="clear" w:color="auto" w:fill="FFFFFF"/>
          </w:tcPr>
          <w:p w14:paraId="759308E0" w14:textId="067CA3CC"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5E421D">
              <w:rPr>
                <w:rFonts w:ascii="Arial" w:hAnsi="Arial" w:cs="Arial"/>
                <w:i/>
                <w:iCs/>
                <w:color w:val="000000"/>
              </w:rPr>
              <w:t>Maher (a pseudonym) v DFFH</w:t>
            </w:r>
            <w:r>
              <w:rPr>
                <w:rFonts w:ascii="Arial" w:hAnsi="Arial" w:cs="Arial"/>
                <w:color w:val="000000"/>
              </w:rPr>
              <w:t xml:space="preserve"> [2021] VSC 747, esp. at [16]-[20].</w:t>
            </w:r>
          </w:p>
        </w:tc>
      </w:tr>
      <w:tr w:rsidR="00A410BD" w14:paraId="093BCD21" w14:textId="77777777" w:rsidTr="00473897">
        <w:tc>
          <w:tcPr>
            <w:tcW w:w="1220" w:type="dxa"/>
            <w:gridSpan w:val="2"/>
            <w:tcBorders>
              <w:top w:val="single" w:sz="4" w:space="0" w:color="auto"/>
              <w:left w:val="single" w:sz="18" w:space="0" w:color="auto"/>
              <w:bottom w:val="single" w:sz="4" w:space="0" w:color="auto"/>
            </w:tcBorders>
          </w:tcPr>
          <w:p w14:paraId="3B150744" w14:textId="1FD5B570" w:rsidR="00A410BD" w:rsidRDefault="00A410BD" w:rsidP="00A410BD">
            <w:pPr>
              <w:rPr>
                <w:lang w:val="en-AU"/>
              </w:rPr>
            </w:pPr>
            <w:r>
              <w:rPr>
                <w:lang w:val="en-AU"/>
              </w:rPr>
              <w:t>26/11/21</w:t>
            </w:r>
          </w:p>
        </w:tc>
        <w:tc>
          <w:tcPr>
            <w:tcW w:w="836" w:type="dxa"/>
            <w:tcBorders>
              <w:top w:val="single" w:sz="4" w:space="0" w:color="auto"/>
              <w:bottom w:val="single" w:sz="4" w:space="0" w:color="auto"/>
            </w:tcBorders>
          </w:tcPr>
          <w:p w14:paraId="30C4A08F" w14:textId="37ED2DB8"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02505429" w14:textId="77777777" w:rsidR="00A410BD" w:rsidRDefault="00A410BD" w:rsidP="00A410BD">
            <w:pPr>
              <w:keepNext/>
              <w:jc w:val="center"/>
              <w:rPr>
                <w:lang w:val="en-AU"/>
              </w:rPr>
            </w:pPr>
            <w:r>
              <w:rPr>
                <w:lang w:val="en-AU"/>
              </w:rPr>
              <w:t>5.11.16</w:t>
            </w:r>
          </w:p>
        </w:tc>
        <w:tc>
          <w:tcPr>
            <w:tcW w:w="4798" w:type="dxa"/>
            <w:gridSpan w:val="2"/>
            <w:tcBorders>
              <w:top w:val="single" w:sz="4" w:space="0" w:color="auto"/>
              <w:bottom w:val="single" w:sz="4" w:space="0" w:color="auto"/>
              <w:right w:val="single" w:sz="18" w:space="0" w:color="auto"/>
            </w:tcBorders>
            <w:shd w:val="clear" w:color="auto" w:fill="FFFFFF"/>
          </w:tcPr>
          <w:p w14:paraId="5EB963F0" w14:textId="6D818317"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5E421D">
              <w:rPr>
                <w:rFonts w:ascii="Arial" w:hAnsi="Arial" w:cs="Arial"/>
                <w:i/>
                <w:iCs/>
                <w:color w:val="000000"/>
              </w:rPr>
              <w:t>Maher (a pseudonym) v DFFH</w:t>
            </w:r>
            <w:r>
              <w:rPr>
                <w:rFonts w:ascii="Arial" w:hAnsi="Arial" w:cs="Arial"/>
                <w:color w:val="000000"/>
              </w:rPr>
              <w:t xml:space="preserve"> [2021] VSC 747 at [4]-[5].</w:t>
            </w:r>
          </w:p>
        </w:tc>
      </w:tr>
      <w:tr w:rsidR="00A410BD" w14:paraId="50C4447F" w14:textId="77777777" w:rsidTr="00473897">
        <w:tc>
          <w:tcPr>
            <w:tcW w:w="1220" w:type="dxa"/>
            <w:gridSpan w:val="2"/>
            <w:tcBorders>
              <w:top w:val="single" w:sz="4" w:space="0" w:color="auto"/>
              <w:left w:val="single" w:sz="18" w:space="0" w:color="auto"/>
              <w:bottom w:val="single" w:sz="4" w:space="0" w:color="auto"/>
            </w:tcBorders>
          </w:tcPr>
          <w:p w14:paraId="0C256873" w14:textId="329D7654" w:rsidR="00A410BD" w:rsidRDefault="00A410BD" w:rsidP="00A410BD">
            <w:pPr>
              <w:rPr>
                <w:lang w:val="en-AU"/>
              </w:rPr>
            </w:pPr>
            <w:r>
              <w:rPr>
                <w:lang w:val="en-AU"/>
              </w:rPr>
              <w:t>26/11/21</w:t>
            </w:r>
          </w:p>
        </w:tc>
        <w:tc>
          <w:tcPr>
            <w:tcW w:w="836" w:type="dxa"/>
            <w:tcBorders>
              <w:top w:val="single" w:sz="4" w:space="0" w:color="auto"/>
              <w:bottom w:val="single" w:sz="4" w:space="0" w:color="auto"/>
            </w:tcBorders>
          </w:tcPr>
          <w:p w14:paraId="1224CDA9" w14:textId="0CC039BC"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28F2839E" w14:textId="6004E7D2" w:rsidR="00A410BD" w:rsidRDefault="00A410BD" w:rsidP="00A410BD">
            <w:pPr>
              <w:keepNext/>
              <w:jc w:val="center"/>
              <w:rPr>
                <w:lang w:val="en-AU"/>
              </w:rPr>
            </w:pPr>
            <w:r>
              <w:rPr>
                <w:lang w:val="en-AU"/>
              </w:rPr>
              <w:t>5.14.1</w:t>
            </w:r>
          </w:p>
        </w:tc>
        <w:tc>
          <w:tcPr>
            <w:tcW w:w="4798" w:type="dxa"/>
            <w:gridSpan w:val="2"/>
            <w:tcBorders>
              <w:top w:val="single" w:sz="4" w:space="0" w:color="auto"/>
              <w:bottom w:val="single" w:sz="4" w:space="0" w:color="auto"/>
              <w:right w:val="single" w:sz="18" w:space="0" w:color="auto"/>
            </w:tcBorders>
            <w:shd w:val="clear" w:color="auto" w:fill="FFFFFF"/>
          </w:tcPr>
          <w:p w14:paraId="7AB01937" w14:textId="15696CA0" w:rsidR="00A410BD" w:rsidRDefault="00A410BD" w:rsidP="00A410BD">
            <w:pPr>
              <w:spacing w:before="20" w:after="20"/>
              <w:jc w:val="both"/>
              <w:rPr>
                <w:rFonts w:ascii="Arial" w:hAnsi="Arial" w:cs="Arial"/>
                <w:color w:val="000000"/>
              </w:rPr>
            </w:pPr>
            <w:r>
              <w:rPr>
                <w:rFonts w:ascii="Arial" w:hAnsi="Arial" w:cs="Arial"/>
                <w:color w:val="000000"/>
              </w:rPr>
              <w:t>Text slightly amended.</w:t>
            </w:r>
          </w:p>
        </w:tc>
      </w:tr>
      <w:tr w:rsidR="00A410BD" w14:paraId="75587308" w14:textId="77777777" w:rsidTr="00473897">
        <w:tc>
          <w:tcPr>
            <w:tcW w:w="1220" w:type="dxa"/>
            <w:gridSpan w:val="2"/>
            <w:tcBorders>
              <w:top w:val="single" w:sz="4" w:space="0" w:color="auto"/>
              <w:left w:val="single" w:sz="18" w:space="0" w:color="auto"/>
              <w:bottom w:val="single" w:sz="4" w:space="0" w:color="auto"/>
            </w:tcBorders>
          </w:tcPr>
          <w:p w14:paraId="73A51F00" w14:textId="58596261" w:rsidR="00A410BD" w:rsidRDefault="00A410BD" w:rsidP="00A410BD">
            <w:pPr>
              <w:rPr>
                <w:lang w:val="en-AU"/>
              </w:rPr>
            </w:pPr>
            <w:r>
              <w:rPr>
                <w:lang w:val="en-AU"/>
              </w:rPr>
              <w:t>26/11/21</w:t>
            </w:r>
          </w:p>
        </w:tc>
        <w:tc>
          <w:tcPr>
            <w:tcW w:w="836" w:type="dxa"/>
            <w:tcBorders>
              <w:top w:val="single" w:sz="4" w:space="0" w:color="auto"/>
              <w:bottom w:val="single" w:sz="4" w:space="0" w:color="auto"/>
            </w:tcBorders>
          </w:tcPr>
          <w:p w14:paraId="20A344C7" w14:textId="00E261CB"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32925C63" w14:textId="153FCA64" w:rsidR="00A410BD" w:rsidRDefault="00A410BD" w:rsidP="00A410BD">
            <w:pPr>
              <w:keepNext/>
              <w:jc w:val="center"/>
              <w:rPr>
                <w:lang w:val="en-AU"/>
              </w:rPr>
            </w:pPr>
            <w:r>
              <w:rPr>
                <w:lang w:val="en-AU"/>
              </w:rPr>
              <w:t>5.14.2</w:t>
            </w:r>
          </w:p>
        </w:tc>
        <w:tc>
          <w:tcPr>
            <w:tcW w:w="4798" w:type="dxa"/>
            <w:gridSpan w:val="2"/>
            <w:tcBorders>
              <w:top w:val="single" w:sz="4" w:space="0" w:color="auto"/>
              <w:bottom w:val="single" w:sz="4" w:space="0" w:color="auto"/>
              <w:right w:val="single" w:sz="18" w:space="0" w:color="auto"/>
            </w:tcBorders>
            <w:shd w:val="clear" w:color="auto" w:fill="FFFFFF"/>
          </w:tcPr>
          <w:p w14:paraId="33EF107E" w14:textId="48ED50C1" w:rsidR="00A410BD" w:rsidRDefault="00A410BD" w:rsidP="00A410BD">
            <w:pPr>
              <w:spacing w:before="20" w:after="20"/>
              <w:jc w:val="both"/>
              <w:rPr>
                <w:rFonts w:ascii="Arial" w:hAnsi="Arial" w:cs="Arial"/>
                <w:color w:val="000000"/>
              </w:rPr>
            </w:pPr>
            <w:r>
              <w:rPr>
                <w:rFonts w:ascii="Arial" w:hAnsi="Arial" w:cs="Arial"/>
                <w:color w:val="000000"/>
              </w:rPr>
              <w:t>Statistics moved to subsection 5.14.8 and text slightly amended.</w:t>
            </w:r>
          </w:p>
        </w:tc>
      </w:tr>
      <w:tr w:rsidR="00A410BD" w14:paraId="52D34585" w14:textId="77777777" w:rsidTr="00473897">
        <w:tc>
          <w:tcPr>
            <w:tcW w:w="1220" w:type="dxa"/>
            <w:gridSpan w:val="2"/>
            <w:tcBorders>
              <w:top w:val="single" w:sz="4" w:space="0" w:color="auto"/>
              <w:left w:val="single" w:sz="18" w:space="0" w:color="auto"/>
              <w:bottom w:val="single" w:sz="4" w:space="0" w:color="auto"/>
            </w:tcBorders>
          </w:tcPr>
          <w:p w14:paraId="4342A5F3" w14:textId="5AF893F9" w:rsidR="00A410BD" w:rsidRDefault="00A410BD" w:rsidP="00A410BD">
            <w:pPr>
              <w:rPr>
                <w:lang w:val="en-AU"/>
              </w:rPr>
            </w:pPr>
            <w:r>
              <w:rPr>
                <w:lang w:val="en-AU"/>
              </w:rPr>
              <w:t>26/11/21</w:t>
            </w:r>
          </w:p>
        </w:tc>
        <w:tc>
          <w:tcPr>
            <w:tcW w:w="836" w:type="dxa"/>
            <w:tcBorders>
              <w:top w:val="single" w:sz="4" w:space="0" w:color="auto"/>
              <w:bottom w:val="single" w:sz="4" w:space="0" w:color="auto"/>
            </w:tcBorders>
          </w:tcPr>
          <w:p w14:paraId="6EE546F2" w14:textId="1030E55A"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6CDFB2CA" w14:textId="09C9EDA1" w:rsidR="00A410BD" w:rsidRDefault="00A410BD" w:rsidP="00A410BD">
            <w:pPr>
              <w:keepNext/>
              <w:jc w:val="center"/>
              <w:rPr>
                <w:lang w:val="en-AU"/>
              </w:rPr>
            </w:pPr>
            <w:r>
              <w:rPr>
                <w:lang w:val="en-AU"/>
              </w:rPr>
              <w:t>5.14.4</w:t>
            </w:r>
          </w:p>
        </w:tc>
        <w:tc>
          <w:tcPr>
            <w:tcW w:w="4798" w:type="dxa"/>
            <w:gridSpan w:val="2"/>
            <w:tcBorders>
              <w:top w:val="single" w:sz="4" w:space="0" w:color="auto"/>
              <w:bottom w:val="single" w:sz="4" w:space="0" w:color="auto"/>
              <w:right w:val="single" w:sz="18" w:space="0" w:color="auto"/>
            </w:tcBorders>
            <w:shd w:val="clear" w:color="auto" w:fill="FFFFFF"/>
          </w:tcPr>
          <w:p w14:paraId="5CDAD968" w14:textId="14589A85" w:rsidR="00A410BD" w:rsidRDefault="00A410BD" w:rsidP="00A410BD">
            <w:pPr>
              <w:spacing w:before="20" w:after="20"/>
              <w:jc w:val="both"/>
              <w:rPr>
                <w:rFonts w:ascii="Arial" w:hAnsi="Arial" w:cs="Arial"/>
                <w:color w:val="000000"/>
              </w:rPr>
            </w:pPr>
            <w:r>
              <w:rPr>
                <w:rFonts w:ascii="Arial" w:hAnsi="Arial" w:cs="Arial"/>
                <w:color w:val="000000"/>
              </w:rPr>
              <w:t>Addition of second sentence to text.</w:t>
            </w:r>
          </w:p>
        </w:tc>
      </w:tr>
      <w:tr w:rsidR="00A410BD" w14:paraId="40B8333E" w14:textId="77777777" w:rsidTr="00473897">
        <w:trPr>
          <w:trHeight w:val="102"/>
        </w:trPr>
        <w:tc>
          <w:tcPr>
            <w:tcW w:w="1220" w:type="dxa"/>
            <w:gridSpan w:val="2"/>
            <w:vMerge w:val="restart"/>
            <w:tcBorders>
              <w:top w:val="single" w:sz="4" w:space="0" w:color="auto"/>
              <w:left w:val="single" w:sz="18" w:space="0" w:color="auto"/>
            </w:tcBorders>
          </w:tcPr>
          <w:p w14:paraId="617B1939" w14:textId="19E5244D" w:rsidR="00A410BD" w:rsidRDefault="00A410BD" w:rsidP="00A410BD">
            <w:pPr>
              <w:rPr>
                <w:lang w:val="en-AU"/>
              </w:rPr>
            </w:pPr>
            <w:r>
              <w:rPr>
                <w:lang w:val="en-AU"/>
              </w:rPr>
              <w:t>26/11/21</w:t>
            </w:r>
          </w:p>
        </w:tc>
        <w:tc>
          <w:tcPr>
            <w:tcW w:w="836" w:type="dxa"/>
            <w:vMerge w:val="restart"/>
            <w:tcBorders>
              <w:top w:val="single" w:sz="4" w:space="0" w:color="auto"/>
            </w:tcBorders>
          </w:tcPr>
          <w:p w14:paraId="4A837C78" w14:textId="032F9F72" w:rsidR="00A410BD" w:rsidRDefault="00A410BD" w:rsidP="00A410BD">
            <w:pPr>
              <w:jc w:val="center"/>
              <w:rPr>
                <w:lang w:val="en-AU"/>
              </w:rPr>
            </w:pPr>
            <w:r>
              <w:rPr>
                <w:lang w:val="en-AU"/>
              </w:rPr>
              <w:t>5</w:t>
            </w:r>
          </w:p>
        </w:tc>
        <w:tc>
          <w:tcPr>
            <w:tcW w:w="1439" w:type="dxa"/>
            <w:vMerge w:val="restart"/>
            <w:tcBorders>
              <w:top w:val="single" w:sz="4" w:space="0" w:color="auto"/>
            </w:tcBorders>
          </w:tcPr>
          <w:p w14:paraId="314ADC7D" w14:textId="48065E53" w:rsidR="00A410BD" w:rsidRDefault="00A410BD" w:rsidP="00A410BD">
            <w:pPr>
              <w:keepNext/>
              <w:jc w:val="center"/>
              <w:rPr>
                <w:lang w:val="en-AU"/>
              </w:rPr>
            </w:pPr>
            <w:r>
              <w:rPr>
                <w:lang w:val="en-AU"/>
              </w:rPr>
              <w:t>5.14.8</w:t>
            </w:r>
          </w:p>
        </w:tc>
        <w:tc>
          <w:tcPr>
            <w:tcW w:w="4798" w:type="dxa"/>
            <w:gridSpan w:val="2"/>
            <w:tcBorders>
              <w:top w:val="single" w:sz="4" w:space="0" w:color="auto"/>
              <w:bottom w:val="single" w:sz="4" w:space="0" w:color="auto"/>
              <w:right w:val="single" w:sz="18" w:space="0" w:color="auto"/>
            </w:tcBorders>
            <w:shd w:val="clear" w:color="auto" w:fill="FFF2CC"/>
          </w:tcPr>
          <w:p w14:paraId="1FF97989" w14:textId="529847F8" w:rsidR="00A410BD" w:rsidRPr="004174C9" w:rsidRDefault="00A410BD" w:rsidP="00A410BD">
            <w:pPr>
              <w:spacing w:before="20" w:after="20"/>
              <w:jc w:val="both"/>
              <w:rPr>
                <w:rFonts w:ascii="Arial" w:hAnsi="Arial" w:cs="Arial"/>
                <w:b/>
                <w:bCs/>
                <w:color w:val="000000"/>
              </w:rPr>
            </w:pPr>
            <w:r w:rsidRPr="004174C9">
              <w:rPr>
                <w:rFonts w:ascii="Arial" w:hAnsi="Arial" w:cs="Arial"/>
                <w:b/>
                <w:bCs/>
                <w:color w:val="000000"/>
              </w:rPr>
              <w:t xml:space="preserve">NEW </w:t>
            </w:r>
            <w:r>
              <w:rPr>
                <w:rFonts w:ascii="Arial" w:hAnsi="Arial" w:cs="Arial"/>
                <w:b/>
                <w:bCs/>
                <w:color w:val="000000"/>
              </w:rPr>
              <w:t>SUBSECTION</w:t>
            </w:r>
            <w:r w:rsidRPr="004174C9">
              <w:rPr>
                <w:rFonts w:ascii="Arial" w:hAnsi="Arial" w:cs="Arial"/>
                <w:b/>
                <w:bCs/>
                <w:color w:val="000000"/>
              </w:rPr>
              <w:t xml:space="preserve"> HEADED “Statistics”.</w:t>
            </w:r>
          </w:p>
        </w:tc>
      </w:tr>
      <w:tr w:rsidR="00A410BD" w14:paraId="71C1B159" w14:textId="77777777" w:rsidTr="00473897">
        <w:trPr>
          <w:trHeight w:val="101"/>
        </w:trPr>
        <w:tc>
          <w:tcPr>
            <w:tcW w:w="1220" w:type="dxa"/>
            <w:gridSpan w:val="2"/>
            <w:vMerge/>
            <w:tcBorders>
              <w:left w:val="single" w:sz="18" w:space="0" w:color="auto"/>
              <w:bottom w:val="single" w:sz="4" w:space="0" w:color="auto"/>
            </w:tcBorders>
          </w:tcPr>
          <w:p w14:paraId="216FA8AC" w14:textId="77777777" w:rsidR="00A410BD" w:rsidRDefault="00A410BD" w:rsidP="00A410BD">
            <w:pPr>
              <w:rPr>
                <w:lang w:val="en-AU"/>
              </w:rPr>
            </w:pPr>
          </w:p>
        </w:tc>
        <w:tc>
          <w:tcPr>
            <w:tcW w:w="836" w:type="dxa"/>
            <w:vMerge/>
            <w:tcBorders>
              <w:bottom w:val="single" w:sz="4" w:space="0" w:color="auto"/>
            </w:tcBorders>
          </w:tcPr>
          <w:p w14:paraId="53A68076" w14:textId="2BA54DED" w:rsidR="00A410BD" w:rsidRDefault="00A410BD" w:rsidP="00A410BD">
            <w:pPr>
              <w:jc w:val="center"/>
              <w:rPr>
                <w:lang w:val="en-AU"/>
              </w:rPr>
            </w:pPr>
          </w:p>
        </w:tc>
        <w:tc>
          <w:tcPr>
            <w:tcW w:w="1439" w:type="dxa"/>
            <w:vMerge/>
            <w:tcBorders>
              <w:bottom w:val="single" w:sz="4" w:space="0" w:color="auto"/>
            </w:tcBorders>
          </w:tcPr>
          <w:p w14:paraId="359B0EA0" w14:textId="77777777" w:rsidR="00A410BD" w:rsidRDefault="00A410BD" w:rsidP="00A410BD">
            <w:pPr>
              <w:keepNext/>
              <w:jc w:val="center"/>
              <w:rPr>
                <w:lang w:val="en-AU"/>
              </w:rPr>
            </w:pPr>
          </w:p>
        </w:tc>
        <w:tc>
          <w:tcPr>
            <w:tcW w:w="4798" w:type="dxa"/>
            <w:gridSpan w:val="2"/>
            <w:tcBorders>
              <w:top w:val="single" w:sz="4" w:space="0" w:color="auto"/>
              <w:bottom w:val="single" w:sz="4" w:space="0" w:color="auto"/>
              <w:right w:val="single" w:sz="18" w:space="0" w:color="auto"/>
            </w:tcBorders>
            <w:shd w:val="clear" w:color="auto" w:fill="FFFFFF"/>
          </w:tcPr>
          <w:p w14:paraId="188CEF36" w14:textId="26F3C211" w:rsidR="00A410BD" w:rsidRDefault="00A410BD" w:rsidP="00A410BD">
            <w:pPr>
              <w:spacing w:before="20" w:after="20"/>
              <w:jc w:val="both"/>
              <w:rPr>
                <w:rFonts w:ascii="Arial" w:hAnsi="Arial" w:cs="Arial"/>
                <w:color w:val="000000"/>
              </w:rPr>
            </w:pPr>
            <w:r>
              <w:rPr>
                <w:rFonts w:ascii="Arial" w:hAnsi="Arial" w:cs="Arial"/>
                <w:color w:val="000000"/>
              </w:rPr>
              <w:t>Statistics moved here from subsection 5.14.2.</w:t>
            </w:r>
          </w:p>
        </w:tc>
      </w:tr>
      <w:tr w:rsidR="00A410BD" w14:paraId="515ADDBB" w14:textId="77777777" w:rsidTr="00473897">
        <w:tc>
          <w:tcPr>
            <w:tcW w:w="1220" w:type="dxa"/>
            <w:gridSpan w:val="2"/>
            <w:tcBorders>
              <w:top w:val="single" w:sz="4" w:space="0" w:color="auto"/>
              <w:left w:val="single" w:sz="18" w:space="0" w:color="auto"/>
              <w:bottom w:val="single" w:sz="4" w:space="0" w:color="auto"/>
            </w:tcBorders>
          </w:tcPr>
          <w:p w14:paraId="3AD4399C" w14:textId="4B578399" w:rsidR="00A410BD" w:rsidRDefault="00A410BD" w:rsidP="00A410BD">
            <w:pPr>
              <w:rPr>
                <w:lang w:val="en-AU"/>
              </w:rPr>
            </w:pPr>
            <w:r>
              <w:rPr>
                <w:lang w:val="en-AU"/>
              </w:rPr>
              <w:t>26/11/21</w:t>
            </w:r>
          </w:p>
        </w:tc>
        <w:tc>
          <w:tcPr>
            <w:tcW w:w="836" w:type="dxa"/>
            <w:tcBorders>
              <w:top w:val="single" w:sz="4" w:space="0" w:color="auto"/>
              <w:bottom w:val="single" w:sz="4" w:space="0" w:color="auto"/>
            </w:tcBorders>
          </w:tcPr>
          <w:p w14:paraId="7AB2DC8D" w14:textId="673974A3"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3AC406FB" w14:textId="3EC9AFAF" w:rsidR="00A410BD" w:rsidRDefault="00A410BD" w:rsidP="00A410BD">
            <w:pPr>
              <w:keepNext/>
              <w:jc w:val="center"/>
              <w:rPr>
                <w:lang w:val="en-AU"/>
              </w:rPr>
            </w:pPr>
            <w:r>
              <w:rPr>
                <w:lang w:val="en-AU"/>
              </w:rPr>
              <w:t>5.25.1</w:t>
            </w:r>
          </w:p>
        </w:tc>
        <w:tc>
          <w:tcPr>
            <w:tcW w:w="4798" w:type="dxa"/>
            <w:gridSpan w:val="2"/>
            <w:tcBorders>
              <w:top w:val="single" w:sz="4" w:space="0" w:color="auto"/>
              <w:bottom w:val="single" w:sz="4" w:space="0" w:color="auto"/>
              <w:right w:val="single" w:sz="18" w:space="0" w:color="auto"/>
            </w:tcBorders>
            <w:shd w:val="clear" w:color="auto" w:fill="FFFFFF"/>
          </w:tcPr>
          <w:p w14:paraId="0D4CAB78" w14:textId="49D48571" w:rsidR="00A410BD" w:rsidRDefault="00A410BD" w:rsidP="00A410BD">
            <w:pPr>
              <w:spacing w:before="20" w:after="20"/>
              <w:jc w:val="both"/>
              <w:rPr>
                <w:rFonts w:ascii="Arial" w:hAnsi="Arial" w:cs="Arial"/>
                <w:color w:val="000000"/>
              </w:rPr>
            </w:pPr>
            <w:r>
              <w:rPr>
                <w:rFonts w:ascii="Arial" w:hAnsi="Arial" w:cs="Arial"/>
                <w:color w:val="000000"/>
              </w:rPr>
              <w:t>The paper version of the blue form is replaced by the electronic version.</w:t>
            </w:r>
          </w:p>
        </w:tc>
      </w:tr>
      <w:tr w:rsidR="00A410BD" w14:paraId="7A79186B" w14:textId="77777777" w:rsidTr="00473897">
        <w:tc>
          <w:tcPr>
            <w:tcW w:w="1220" w:type="dxa"/>
            <w:gridSpan w:val="2"/>
            <w:tcBorders>
              <w:top w:val="single" w:sz="12" w:space="0" w:color="auto"/>
              <w:left w:val="single" w:sz="18" w:space="0" w:color="auto"/>
              <w:bottom w:val="single" w:sz="4" w:space="0" w:color="auto"/>
            </w:tcBorders>
            <w:shd w:val="clear" w:color="auto" w:fill="DDDDDD"/>
          </w:tcPr>
          <w:p w14:paraId="6BEAC304" w14:textId="542F54F5" w:rsidR="00A410BD" w:rsidRPr="0054535C" w:rsidRDefault="00A410BD" w:rsidP="00A410BD">
            <w:pPr>
              <w:keepNext/>
              <w:keepLines/>
              <w:rPr>
                <w:sz w:val="22"/>
                <w:lang w:val="en-AU"/>
              </w:rPr>
            </w:pPr>
            <w:r>
              <w:rPr>
                <w:sz w:val="22"/>
                <w:lang w:val="en-AU"/>
              </w:rPr>
              <w:t>26/11/21</w:t>
            </w:r>
          </w:p>
        </w:tc>
        <w:tc>
          <w:tcPr>
            <w:tcW w:w="7073" w:type="dxa"/>
            <w:gridSpan w:val="4"/>
            <w:tcBorders>
              <w:top w:val="single" w:sz="12" w:space="0" w:color="auto"/>
              <w:bottom w:val="single" w:sz="4" w:space="0" w:color="auto"/>
              <w:right w:val="single" w:sz="18" w:space="0" w:color="auto"/>
            </w:tcBorders>
            <w:shd w:val="clear" w:color="auto" w:fill="DDDDDD"/>
          </w:tcPr>
          <w:p w14:paraId="28485888" w14:textId="08BA8683"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6</w:t>
            </w:r>
            <w:r w:rsidRPr="0054535C">
              <w:rPr>
                <w:sz w:val="22"/>
                <w:lang w:val="en-AU"/>
              </w:rPr>
              <w:t xml:space="preserve"> – </w:t>
            </w:r>
            <w:r>
              <w:rPr>
                <w:sz w:val="22"/>
                <w:lang w:val="en-AU"/>
              </w:rPr>
              <w:t>FAMILY DIV’N–INTERVENTION ORDERS</w:t>
            </w:r>
          </w:p>
        </w:tc>
      </w:tr>
      <w:tr w:rsidR="00A410BD" w14:paraId="560319E6" w14:textId="77777777" w:rsidTr="00473897">
        <w:tc>
          <w:tcPr>
            <w:tcW w:w="1220" w:type="dxa"/>
            <w:gridSpan w:val="2"/>
            <w:tcBorders>
              <w:top w:val="single" w:sz="4" w:space="0" w:color="auto"/>
              <w:left w:val="single" w:sz="18" w:space="0" w:color="auto"/>
              <w:bottom w:val="single" w:sz="4" w:space="0" w:color="auto"/>
            </w:tcBorders>
          </w:tcPr>
          <w:p w14:paraId="12AAB7DC" w14:textId="63D88301" w:rsidR="00A410BD" w:rsidRDefault="00A410BD" w:rsidP="00A410BD">
            <w:pPr>
              <w:keepNext/>
              <w:keepLines/>
              <w:rPr>
                <w:lang w:val="en-AU"/>
              </w:rPr>
            </w:pPr>
            <w:r>
              <w:rPr>
                <w:lang w:val="en-AU"/>
              </w:rPr>
              <w:t>26/11/21</w:t>
            </w:r>
          </w:p>
        </w:tc>
        <w:tc>
          <w:tcPr>
            <w:tcW w:w="836" w:type="dxa"/>
            <w:tcBorders>
              <w:top w:val="single" w:sz="4" w:space="0" w:color="auto"/>
              <w:bottom w:val="single" w:sz="4" w:space="0" w:color="auto"/>
            </w:tcBorders>
          </w:tcPr>
          <w:p w14:paraId="3A5C377B" w14:textId="4C8B2C50" w:rsidR="00A410BD" w:rsidRDefault="00A410BD" w:rsidP="00A410BD">
            <w:pPr>
              <w:keepNext/>
              <w:keepLines/>
              <w:jc w:val="center"/>
              <w:rPr>
                <w:lang w:val="en-AU"/>
              </w:rPr>
            </w:pPr>
            <w:r>
              <w:rPr>
                <w:lang w:val="en-AU"/>
              </w:rPr>
              <w:t>6</w:t>
            </w:r>
          </w:p>
        </w:tc>
        <w:tc>
          <w:tcPr>
            <w:tcW w:w="1439" w:type="dxa"/>
            <w:tcBorders>
              <w:top w:val="single" w:sz="4" w:space="0" w:color="auto"/>
              <w:bottom w:val="single" w:sz="4" w:space="0" w:color="auto"/>
            </w:tcBorders>
          </w:tcPr>
          <w:p w14:paraId="7EC94B3D" w14:textId="62F218D4" w:rsidR="00A410BD" w:rsidRDefault="00A410BD" w:rsidP="00A410BD">
            <w:pPr>
              <w:keepNext/>
              <w:keepLines/>
              <w:jc w:val="center"/>
              <w:rPr>
                <w:b/>
                <w:bCs/>
                <w:lang w:val="en-AU"/>
              </w:rPr>
            </w:pPr>
            <w:r>
              <w:rPr>
                <w:b/>
                <w:bCs/>
                <w:lang w:val="en-AU"/>
              </w:rPr>
              <w:t>6PS.10.1</w:t>
            </w:r>
          </w:p>
        </w:tc>
        <w:tc>
          <w:tcPr>
            <w:tcW w:w="4798" w:type="dxa"/>
            <w:gridSpan w:val="2"/>
            <w:tcBorders>
              <w:top w:val="single" w:sz="4" w:space="0" w:color="auto"/>
              <w:bottom w:val="single" w:sz="4" w:space="0" w:color="auto"/>
              <w:right w:val="single" w:sz="18" w:space="0" w:color="auto"/>
            </w:tcBorders>
          </w:tcPr>
          <w:p w14:paraId="0B585009" w14:textId="7F57755E" w:rsidR="00A410BD" w:rsidRPr="00936AD2" w:rsidRDefault="00A410BD" w:rsidP="00A410BD">
            <w:pPr>
              <w:keepNext/>
              <w:keepLines/>
              <w:spacing w:before="20" w:after="20"/>
              <w:jc w:val="both"/>
              <w:rPr>
                <w:rFonts w:ascii="Arial" w:hAnsi="Arial" w:cs="Arial"/>
                <w:bCs/>
                <w:color w:val="000000"/>
              </w:rPr>
            </w:pPr>
            <w:r>
              <w:rPr>
                <w:rFonts w:ascii="Arial" w:hAnsi="Arial" w:cs="Arial"/>
                <w:bCs/>
                <w:color w:val="000000"/>
              </w:rPr>
              <w:t xml:space="preserve">Summary of </w:t>
            </w:r>
            <w:r w:rsidRPr="00F84C09">
              <w:rPr>
                <w:rFonts w:ascii="Arial" w:hAnsi="Arial" w:cs="Arial"/>
                <w:i/>
                <w:iCs/>
                <w:color w:val="000000"/>
                <w:szCs w:val="24"/>
              </w:rPr>
              <w:t>Huang v Fit</w:t>
            </w:r>
            <w:r w:rsidRPr="00F84C09">
              <w:rPr>
                <w:rFonts w:ascii="Arial" w:hAnsi="Arial" w:cs="Arial"/>
                <w:i/>
                <w:iCs/>
                <w:color w:val="000000"/>
              </w:rPr>
              <w:t>z</w:t>
            </w:r>
            <w:r w:rsidRPr="00F84C09">
              <w:rPr>
                <w:rFonts w:ascii="Arial" w:hAnsi="Arial" w:cs="Arial"/>
                <w:i/>
                <w:iCs/>
                <w:color w:val="000000"/>
                <w:szCs w:val="24"/>
              </w:rPr>
              <w:t>gerald (Ruling)</w:t>
            </w:r>
            <w:r w:rsidRPr="00F84C09">
              <w:rPr>
                <w:rFonts w:ascii="Arial" w:hAnsi="Arial" w:cs="Arial"/>
                <w:color w:val="000000"/>
                <w:szCs w:val="24"/>
              </w:rPr>
              <w:t xml:space="preserve"> [2021] VCC 1280</w:t>
            </w:r>
            <w:r>
              <w:rPr>
                <w:rFonts w:ascii="Arial" w:hAnsi="Arial" w:cs="Arial"/>
                <w:color w:val="000000"/>
                <w:szCs w:val="24"/>
              </w:rPr>
              <w:t xml:space="preserve"> and extract from [45]-[46].</w:t>
            </w:r>
          </w:p>
        </w:tc>
      </w:tr>
      <w:tr w:rsidR="00A410BD" w14:paraId="6C4D8FB4" w14:textId="77777777" w:rsidTr="00473897">
        <w:tc>
          <w:tcPr>
            <w:tcW w:w="1220" w:type="dxa"/>
            <w:gridSpan w:val="2"/>
            <w:tcBorders>
              <w:top w:val="single" w:sz="4" w:space="0" w:color="auto"/>
              <w:left w:val="single" w:sz="18" w:space="0" w:color="auto"/>
              <w:bottom w:val="single" w:sz="4" w:space="0" w:color="auto"/>
            </w:tcBorders>
          </w:tcPr>
          <w:p w14:paraId="25C644D9" w14:textId="7E551FCB" w:rsidR="00A410BD" w:rsidRDefault="00A410BD" w:rsidP="00A410BD">
            <w:pPr>
              <w:keepNext/>
              <w:keepLines/>
              <w:rPr>
                <w:lang w:val="en-AU"/>
              </w:rPr>
            </w:pPr>
            <w:r>
              <w:rPr>
                <w:lang w:val="en-AU"/>
              </w:rPr>
              <w:t>26/11/21</w:t>
            </w:r>
          </w:p>
        </w:tc>
        <w:tc>
          <w:tcPr>
            <w:tcW w:w="836" w:type="dxa"/>
            <w:tcBorders>
              <w:top w:val="single" w:sz="4" w:space="0" w:color="auto"/>
              <w:bottom w:val="single" w:sz="4" w:space="0" w:color="auto"/>
            </w:tcBorders>
          </w:tcPr>
          <w:p w14:paraId="424C0F39" w14:textId="4F254050" w:rsidR="00A410BD" w:rsidRDefault="00A410BD" w:rsidP="00A410BD">
            <w:pPr>
              <w:keepNext/>
              <w:keepLines/>
              <w:jc w:val="center"/>
              <w:rPr>
                <w:lang w:val="en-AU"/>
              </w:rPr>
            </w:pPr>
            <w:r>
              <w:rPr>
                <w:lang w:val="en-AU"/>
              </w:rPr>
              <w:t>6</w:t>
            </w:r>
          </w:p>
        </w:tc>
        <w:tc>
          <w:tcPr>
            <w:tcW w:w="1439" w:type="dxa"/>
            <w:tcBorders>
              <w:top w:val="single" w:sz="4" w:space="0" w:color="auto"/>
              <w:bottom w:val="single" w:sz="4" w:space="0" w:color="auto"/>
            </w:tcBorders>
          </w:tcPr>
          <w:p w14:paraId="7AF0E81A" w14:textId="7E03A518" w:rsidR="00A410BD" w:rsidRDefault="00A410BD" w:rsidP="00A410BD">
            <w:pPr>
              <w:keepNext/>
              <w:keepLines/>
              <w:jc w:val="center"/>
              <w:rPr>
                <w:b/>
                <w:bCs/>
                <w:lang w:val="en-AU"/>
              </w:rPr>
            </w:pPr>
            <w:r>
              <w:rPr>
                <w:b/>
                <w:bCs/>
                <w:lang w:val="en-AU"/>
              </w:rPr>
              <w:t>6.12</w:t>
            </w:r>
          </w:p>
        </w:tc>
        <w:tc>
          <w:tcPr>
            <w:tcW w:w="4798" w:type="dxa"/>
            <w:gridSpan w:val="2"/>
            <w:tcBorders>
              <w:top w:val="single" w:sz="4" w:space="0" w:color="auto"/>
              <w:bottom w:val="single" w:sz="4" w:space="0" w:color="auto"/>
              <w:right w:val="single" w:sz="18" w:space="0" w:color="auto"/>
            </w:tcBorders>
          </w:tcPr>
          <w:p w14:paraId="07052AF4" w14:textId="4AF60A3C" w:rsidR="00A410BD" w:rsidRDefault="00A410BD" w:rsidP="00A410BD">
            <w:pPr>
              <w:keepNext/>
              <w:keepLines/>
              <w:spacing w:before="20" w:after="20"/>
              <w:jc w:val="both"/>
              <w:rPr>
                <w:rFonts w:ascii="Arial" w:hAnsi="Arial" w:cs="Arial"/>
                <w:bCs/>
                <w:color w:val="000000"/>
              </w:rPr>
            </w:pPr>
            <w:r>
              <w:rPr>
                <w:rFonts w:ascii="Arial" w:hAnsi="Arial" w:cs="Arial"/>
                <w:bCs/>
                <w:color w:val="000000"/>
              </w:rPr>
              <w:t xml:space="preserve">Summary of costs ruling in </w:t>
            </w:r>
            <w:r w:rsidRPr="00F84C09">
              <w:rPr>
                <w:rFonts w:ascii="Arial" w:hAnsi="Arial" w:cs="Arial"/>
                <w:i/>
                <w:iCs/>
                <w:color w:val="000000"/>
                <w:szCs w:val="24"/>
              </w:rPr>
              <w:t>Huang v Fit</w:t>
            </w:r>
            <w:r w:rsidRPr="00F84C09">
              <w:rPr>
                <w:rFonts w:ascii="Arial" w:hAnsi="Arial" w:cs="Arial"/>
                <w:i/>
                <w:iCs/>
                <w:color w:val="000000"/>
              </w:rPr>
              <w:t>z</w:t>
            </w:r>
            <w:r w:rsidRPr="00F84C09">
              <w:rPr>
                <w:rFonts w:ascii="Arial" w:hAnsi="Arial" w:cs="Arial"/>
                <w:i/>
                <w:iCs/>
                <w:color w:val="000000"/>
                <w:szCs w:val="24"/>
              </w:rPr>
              <w:t>gerald (Ruling)</w:t>
            </w:r>
            <w:r w:rsidRPr="00F84C09">
              <w:rPr>
                <w:rFonts w:ascii="Arial" w:hAnsi="Arial" w:cs="Arial"/>
                <w:color w:val="000000"/>
                <w:szCs w:val="24"/>
              </w:rPr>
              <w:t xml:space="preserve"> [2021] VCC 1280</w:t>
            </w:r>
            <w:r>
              <w:rPr>
                <w:rFonts w:ascii="Arial" w:hAnsi="Arial" w:cs="Arial"/>
                <w:color w:val="000000"/>
                <w:szCs w:val="24"/>
              </w:rPr>
              <w:t xml:space="preserve"> </w:t>
            </w:r>
            <w:bookmarkStart w:id="156" w:name="_Hlk88482026"/>
            <w:r>
              <w:rPr>
                <w:rFonts w:ascii="Arial" w:hAnsi="Arial" w:cs="Arial"/>
                <w:color w:val="000000"/>
                <w:szCs w:val="24"/>
              </w:rPr>
              <w:t>at [49]-[52]</w:t>
            </w:r>
            <w:bookmarkEnd w:id="156"/>
            <w:r>
              <w:rPr>
                <w:rFonts w:ascii="Arial" w:hAnsi="Arial" w:cs="Arial"/>
                <w:color w:val="000000"/>
                <w:szCs w:val="24"/>
              </w:rPr>
              <w:t>.</w:t>
            </w:r>
          </w:p>
        </w:tc>
      </w:tr>
      <w:tr w:rsidR="00A410BD" w14:paraId="7DD7D181" w14:textId="77777777" w:rsidTr="00473897">
        <w:tc>
          <w:tcPr>
            <w:tcW w:w="1220" w:type="dxa"/>
            <w:gridSpan w:val="2"/>
            <w:tcBorders>
              <w:top w:val="single" w:sz="4" w:space="0" w:color="auto"/>
              <w:left w:val="single" w:sz="18" w:space="0" w:color="auto"/>
              <w:bottom w:val="single" w:sz="18" w:space="0" w:color="auto"/>
            </w:tcBorders>
          </w:tcPr>
          <w:p w14:paraId="59C90310" w14:textId="52CC5780" w:rsidR="00A410BD" w:rsidRDefault="00A410BD" w:rsidP="00A410BD">
            <w:pPr>
              <w:keepNext/>
              <w:keepLines/>
              <w:rPr>
                <w:lang w:val="en-AU"/>
              </w:rPr>
            </w:pPr>
            <w:r>
              <w:rPr>
                <w:lang w:val="en-AU"/>
              </w:rPr>
              <w:t>26/11/21</w:t>
            </w:r>
          </w:p>
        </w:tc>
        <w:tc>
          <w:tcPr>
            <w:tcW w:w="836" w:type="dxa"/>
            <w:tcBorders>
              <w:top w:val="single" w:sz="4" w:space="0" w:color="auto"/>
              <w:bottom w:val="single" w:sz="18" w:space="0" w:color="auto"/>
            </w:tcBorders>
          </w:tcPr>
          <w:p w14:paraId="0F8772FA" w14:textId="0AC58792" w:rsidR="00A410BD" w:rsidRDefault="00A410BD" w:rsidP="00A410BD">
            <w:pPr>
              <w:keepNext/>
              <w:keepLines/>
              <w:jc w:val="center"/>
              <w:rPr>
                <w:lang w:val="en-AU"/>
              </w:rPr>
            </w:pPr>
            <w:r>
              <w:rPr>
                <w:lang w:val="en-AU"/>
              </w:rPr>
              <w:t>6</w:t>
            </w:r>
          </w:p>
        </w:tc>
        <w:tc>
          <w:tcPr>
            <w:tcW w:w="1439" w:type="dxa"/>
            <w:tcBorders>
              <w:top w:val="single" w:sz="4" w:space="0" w:color="auto"/>
              <w:bottom w:val="single" w:sz="18" w:space="0" w:color="auto"/>
            </w:tcBorders>
          </w:tcPr>
          <w:p w14:paraId="5A52A574" w14:textId="4DCC916F" w:rsidR="00A410BD" w:rsidRDefault="00A410BD" w:rsidP="00A410BD">
            <w:pPr>
              <w:keepNext/>
              <w:keepLines/>
              <w:jc w:val="center"/>
              <w:rPr>
                <w:b/>
                <w:bCs/>
                <w:lang w:val="en-AU"/>
              </w:rPr>
            </w:pPr>
            <w:r>
              <w:rPr>
                <w:b/>
                <w:bCs/>
                <w:lang w:val="en-AU"/>
              </w:rPr>
              <w:t>6.20</w:t>
            </w:r>
          </w:p>
        </w:tc>
        <w:tc>
          <w:tcPr>
            <w:tcW w:w="4798" w:type="dxa"/>
            <w:gridSpan w:val="2"/>
            <w:tcBorders>
              <w:top w:val="single" w:sz="4" w:space="0" w:color="auto"/>
              <w:bottom w:val="single" w:sz="18" w:space="0" w:color="auto"/>
              <w:right w:val="single" w:sz="18" w:space="0" w:color="auto"/>
            </w:tcBorders>
          </w:tcPr>
          <w:p w14:paraId="2FA23BAB" w14:textId="316B4BC4" w:rsidR="00A410BD" w:rsidRDefault="00A410BD" w:rsidP="00A410BD">
            <w:pPr>
              <w:keepNext/>
              <w:keepLines/>
              <w:spacing w:before="20" w:after="20"/>
              <w:jc w:val="both"/>
              <w:rPr>
                <w:rFonts w:ascii="Arial" w:hAnsi="Arial" w:cs="Arial"/>
                <w:bCs/>
                <w:color w:val="000000"/>
              </w:rPr>
            </w:pPr>
            <w:r>
              <w:rPr>
                <w:rFonts w:ascii="Arial" w:hAnsi="Arial" w:cs="Arial"/>
                <w:bCs/>
                <w:color w:val="000000"/>
              </w:rPr>
              <w:t>Addition of 2020/21 intervention order statistics.</w:t>
            </w:r>
          </w:p>
        </w:tc>
      </w:tr>
      <w:tr w:rsidR="00A410BD" w14:paraId="19D97039"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477039D5" w14:textId="4A698FAD" w:rsidR="00A410BD" w:rsidRPr="0054535C" w:rsidRDefault="00A410BD" w:rsidP="00A410BD">
            <w:pPr>
              <w:keepNext/>
              <w:keepLines/>
              <w:rPr>
                <w:sz w:val="22"/>
                <w:lang w:val="en-AU"/>
              </w:rPr>
            </w:pPr>
            <w:r>
              <w:rPr>
                <w:sz w:val="22"/>
                <w:lang w:val="en-AU"/>
              </w:rPr>
              <w:t>26/11/21</w:t>
            </w:r>
          </w:p>
        </w:tc>
        <w:tc>
          <w:tcPr>
            <w:tcW w:w="7073" w:type="dxa"/>
            <w:gridSpan w:val="4"/>
            <w:tcBorders>
              <w:top w:val="single" w:sz="18" w:space="0" w:color="auto"/>
              <w:bottom w:val="single" w:sz="4" w:space="0" w:color="auto"/>
              <w:right w:val="single" w:sz="18" w:space="0" w:color="auto"/>
            </w:tcBorders>
            <w:shd w:val="clear" w:color="auto" w:fill="DDDDDD"/>
          </w:tcPr>
          <w:p w14:paraId="37678801" w14:textId="1DC041BA" w:rsidR="00A410BD" w:rsidRPr="0054535C" w:rsidRDefault="00A410BD" w:rsidP="00A410BD">
            <w:pPr>
              <w:keepNext/>
              <w:keepLines/>
              <w:spacing w:before="20"/>
              <w:jc w:val="center"/>
              <w:rPr>
                <w:rFonts w:ascii="Arial" w:hAnsi="Arial" w:cs="Arial"/>
                <w:color w:val="000000"/>
                <w:sz w:val="22"/>
              </w:rPr>
            </w:pPr>
            <w:r w:rsidRPr="0054535C">
              <w:rPr>
                <w:sz w:val="22"/>
                <w:lang w:val="en-AU"/>
              </w:rPr>
              <w:t xml:space="preserve">CHAPTER </w:t>
            </w:r>
            <w:r>
              <w:rPr>
                <w:sz w:val="22"/>
                <w:lang w:val="en-AU"/>
              </w:rPr>
              <w:t>7</w:t>
            </w:r>
            <w:r w:rsidRPr="0054535C">
              <w:rPr>
                <w:sz w:val="22"/>
                <w:lang w:val="en-AU"/>
              </w:rPr>
              <w:t xml:space="preserve"> – </w:t>
            </w:r>
            <w:r>
              <w:rPr>
                <w:sz w:val="22"/>
                <w:lang w:val="en-AU"/>
              </w:rPr>
              <w:t>CRIMINAL DIVISION – GENERAL</w:t>
            </w:r>
          </w:p>
        </w:tc>
      </w:tr>
      <w:tr w:rsidR="00A410BD" w14:paraId="3E407401" w14:textId="77777777" w:rsidTr="00473897">
        <w:tc>
          <w:tcPr>
            <w:tcW w:w="1220" w:type="dxa"/>
            <w:gridSpan w:val="2"/>
            <w:tcBorders>
              <w:top w:val="single" w:sz="4" w:space="0" w:color="auto"/>
              <w:left w:val="single" w:sz="18" w:space="0" w:color="auto"/>
              <w:bottom w:val="single" w:sz="4" w:space="0" w:color="auto"/>
            </w:tcBorders>
          </w:tcPr>
          <w:p w14:paraId="45B2F6B9" w14:textId="78F1B78A" w:rsidR="00A410BD" w:rsidRDefault="00A410BD" w:rsidP="00A410BD">
            <w:pPr>
              <w:rPr>
                <w:lang w:val="en-AU"/>
              </w:rPr>
            </w:pPr>
            <w:r>
              <w:rPr>
                <w:lang w:val="en-AU"/>
              </w:rPr>
              <w:t>26/11/21</w:t>
            </w:r>
          </w:p>
        </w:tc>
        <w:tc>
          <w:tcPr>
            <w:tcW w:w="836" w:type="dxa"/>
            <w:tcBorders>
              <w:top w:val="single" w:sz="4" w:space="0" w:color="auto"/>
              <w:bottom w:val="single" w:sz="4" w:space="0" w:color="auto"/>
            </w:tcBorders>
          </w:tcPr>
          <w:p w14:paraId="7DB00400" w14:textId="4D42A35A" w:rsidR="00A410BD" w:rsidRDefault="00A410BD" w:rsidP="00A410BD">
            <w:pPr>
              <w:jc w:val="center"/>
              <w:rPr>
                <w:lang w:val="en-AU"/>
              </w:rPr>
            </w:pPr>
            <w:r>
              <w:rPr>
                <w:lang w:val="en-AU"/>
              </w:rPr>
              <w:t>7</w:t>
            </w:r>
          </w:p>
        </w:tc>
        <w:tc>
          <w:tcPr>
            <w:tcW w:w="1439" w:type="dxa"/>
            <w:tcBorders>
              <w:top w:val="single" w:sz="4" w:space="0" w:color="auto"/>
              <w:bottom w:val="single" w:sz="4" w:space="0" w:color="auto"/>
            </w:tcBorders>
          </w:tcPr>
          <w:p w14:paraId="64966A4F" w14:textId="6B00E96B" w:rsidR="00A410BD" w:rsidRDefault="00A410BD" w:rsidP="00A410BD">
            <w:pPr>
              <w:keepNext/>
              <w:jc w:val="center"/>
              <w:rPr>
                <w:lang w:val="en-AU"/>
              </w:rPr>
            </w:pPr>
            <w:r>
              <w:rPr>
                <w:lang w:val="en-AU"/>
              </w:rPr>
              <w:t>7.5.1</w:t>
            </w:r>
          </w:p>
        </w:tc>
        <w:tc>
          <w:tcPr>
            <w:tcW w:w="4798" w:type="dxa"/>
            <w:gridSpan w:val="2"/>
            <w:tcBorders>
              <w:top w:val="single" w:sz="4" w:space="0" w:color="auto"/>
              <w:bottom w:val="single" w:sz="4" w:space="0" w:color="auto"/>
              <w:right w:val="single" w:sz="18" w:space="0" w:color="auto"/>
            </w:tcBorders>
          </w:tcPr>
          <w:p w14:paraId="797951B5" w14:textId="6A90804E" w:rsidR="00A410BD" w:rsidRPr="00B50BC3" w:rsidRDefault="00A410BD" w:rsidP="00A410BD">
            <w:pPr>
              <w:spacing w:before="20" w:after="20"/>
              <w:jc w:val="both"/>
              <w:rPr>
                <w:rFonts w:ascii="Arial" w:hAnsi="Arial" w:cs="Arial"/>
                <w:color w:val="000000"/>
              </w:rPr>
            </w:pPr>
            <w:r>
              <w:rPr>
                <w:rFonts w:ascii="Arial" w:hAnsi="Arial" w:cs="Arial"/>
                <w:color w:val="000000"/>
              </w:rPr>
              <w:t xml:space="preserve">Summary of </w:t>
            </w:r>
            <w:r w:rsidRPr="003C4C66">
              <w:rPr>
                <w:rFonts w:ascii="Arial" w:hAnsi="Arial" w:cs="Arial"/>
                <w:i/>
                <w:iCs/>
                <w:color w:val="000000"/>
              </w:rPr>
              <w:t>DPP v Lamb</w:t>
            </w:r>
            <w:r>
              <w:rPr>
                <w:rFonts w:ascii="Arial" w:hAnsi="Arial" w:cs="Arial"/>
                <w:color w:val="000000"/>
              </w:rPr>
              <w:t xml:space="preserve"> [2021] VSC 615 and extracts from [36] &amp; [37].</w:t>
            </w:r>
          </w:p>
        </w:tc>
      </w:tr>
      <w:tr w:rsidR="00A410BD" w14:paraId="4A6506B7" w14:textId="77777777" w:rsidTr="00473897">
        <w:tc>
          <w:tcPr>
            <w:tcW w:w="1220" w:type="dxa"/>
            <w:gridSpan w:val="2"/>
            <w:tcBorders>
              <w:top w:val="single" w:sz="4" w:space="0" w:color="auto"/>
              <w:left w:val="single" w:sz="18" w:space="0" w:color="auto"/>
              <w:bottom w:val="single" w:sz="4" w:space="0" w:color="auto"/>
            </w:tcBorders>
          </w:tcPr>
          <w:p w14:paraId="49AF2FE4" w14:textId="2D32A3BD" w:rsidR="00A410BD" w:rsidRDefault="00A410BD" w:rsidP="00A410BD">
            <w:pPr>
              <w:keepNext/>
              <w:keepLines/>
              <w:rPr>
                <w:lang w:val="en-AU"/>
              </w:rPr>
            </w:pPr>
            <w:r>
              <w:rPr>
                <w:lang w:val="en-AU"/>
              </w:rPr>
              <w:t>26/11/21</w:t>
            </w:r>
          </w:p>
        </w:tc>
        <w:tc>
          <w:tcPr>
            <w:tcW w:w="836" w:type="dxa"/>
            <w:tcBorders>
              <w:top w:val="single" w:sz="4" w:space="0" w:color="auto"/>
              <w:bottom w:val="single" w:sz="4" w:space="0" w:color="auto"/>
            </w:tcBorders>
          </w:tcPr>
          <w:p w14:paraId="60CD1C63" w14:textId="5838EEBF" w:rsidR="00A410BD" w:rsidRDefault="00A410BD" w:rsidP="00A410BD">
            <w:pPr>
              <w:keepNext/>
              <w:keepLines/>
              <w:jc w:val="center"/>
              <w:rPr>
                <w:lang w:val="en-AU"/>
              </w:rPr>
            </w:pPr>
            <w:r>
              <w:rPr>
                <w:lang w:val="en-AU"/>
              </w:rPr>
              <w:t>7</w:t>
            </w:r>
          </w:p>
        </w:tc>
        <w:tc>
          <w:tcPr>
            <w:tcW w:w="1439" w:type="dxa"/>
            <w:tcBorders>
              <w:top w:val="single" w:sz="4" w:space="0" w:color="auto"/>
              <w:bottom w:val="single" w:sz="4" w:space="0" w:color="auto"/>
            </w:tcBorders>
          </w:tcPr>
          <w:p w14:paraId="37C6E4A5" w14:textId="77777777" w:rsidR="00A410BD" w:rsidRDefault="00A410BD" w:rsidP="00A410BD">
            <w:pPr>
              <w:keepNext/>
              <w:keepLines/>
              <w:jc w:val="center"/>
              <w:rPr>
                <w:lang w:val="en-AU"/>
              </w:rPr>
            </w:pPr>
            <w:r>
              <w:rPr>
                <w:lang w:val="en-AU"/>
              </w:rPr>
              <w:t>7.5.5</w:t>
            </w:r>
          </w:p>
        </w:tc>
        <w:tc>
          <w:tcPr>
            <w:tcW w:w="4798" w:type="dxa"/>
            <w:gridSpan w:val="2"/>
            <w:tcBorders>
              <w:top w:val="single" w:sz="4" w:space="0" w:color="auto"/>
              <w:bottom w:val="single" w:sz="4" w:space="0" w:color="auto"/>
              <w:right w:val="single" w:sz="18" w:space="0" w:color="auto"/>
            </w:tcBorders>
          </w:tcPr>
          <w:p w14:paraId="643E703F" w14:textId="349E3283" w:rsidR="00A410BD" w:rsidRPr="00217CFC" w:rsidRDefault="00A410BD" w:rsidP="00A410BD">
            <w:pPr>
              <w:keepNext/>
              <w:keepLines/>
              <w:spacing w:before="20" w:after="20"/>
              <w:jc w:val="both"/>
              <w:rPr>
                <w:rFonts w:ascii="Arial" w:hAnsi="Arial" w:cs="Arial"/>
                <w:color w:val="000000"/>
              </w:rPr>
            </w:pPr>
            <w:r>
              <w:rPr>
                <w:rFonts w:ascii="Arial" w:hAnsi="Arial" w:cs="Arial"/>
                <w:color w:val="000000"/>
              </w:rPr>
              <w:t xml:space="preserve">Summary of </w:t>
            </w:r>
            <w:r w:rsidRPr="003C4C66">
              <w:rPr>
                <w:rFonts w:ascii="Arial" w:hAnsi="Arial" w:cs="Arial"/>
                <w:i/>
                <w:iCs/>
                <w:color w:val="000000"/>
              </w:rPr>
              <w:t>DPP v Lamb</w:t>
            </w:r>
            <w:r>
              <w:rPr>
                <w:rFonts w:ascii="Arial" w:hAnsi="Arial" w:cs="Arial"/>
                <w:color w:val="000000"/>
              </w:rPr>
              <w:t xml:space="preserve"> [2021] VSC 615 and extracts from [53] &amp; [66].</w:t>
            </w:r>
          </w:p>
        </w:tc>
      </w:tr>
      <w:tr w:rsidR="00A410BD" w14:paraId="0E55AAF2" w14:textId="77777777" w:rsidTr="00473897">
        <w:trPr>
          <w:trHeight w:val="178"/>
        </w:trPr>
        <w:tc>
          <w:tcPr>
            <w:tcW w:w="1220" w:type="dxa"/>
            <w:gridSpan w:val="2"/>
            <w:vMerge w:val="restart"/>
            <w:tcBorders>
              <w:top w:val="single" w:sz="4" w:space="0" w:color="auto"/>
              <w:left w:val="single" w:sz="18" w:space="0" w:color="auto"/>
            </w:tcBorders>
          </w:tcPr>
          <w:p w14:paraId="0586497A" w14:textId="252698E6" w:rsidR="00A410BD" w:rsidRDefault="00A410BD" w:rsidP="00A410BD">
            <w:pPr>
              <w:keepNext/>
              <w:keepLines/>
              <w:rPr>
                <w:lang w:val="en-AU"/>
              </w:rPr>
            </w:pPr>
            <w:r>
              <w:rPr>
                <w:lang w:val="en-AU"/>
              </w:rPr>
              <w:t>26/11/21</w:t>
            </w:r>
          </w:p>
        </w:tc>
        <w:tc>
          <w:tcPr>
            <w:tcW w:w="836" w:type="dxa"/>
            <w:vMerge w:val="restart"/>
            <w:tcBorders>
              <w:top w:val="single" w:sz="4" w:space="0" w:color="auto"/>
            </w:tcBorders>
          </w:tcPr>
          <w:p w14:paraId="0BBD84FF" w14:textId="01797F3E" w:rsidR="00A410BD" w:rsidRDefault="00A410BD" w:rsidP="00A410BD">
            <w:pPr>
              <w:keepNext/>
              <w:keepLines/>
              <w:jc w:val="center"/>
              <w:rPr>
                <w:lang w:val="en-AU"/>
              </w:rPr>
            </w:pPr>
            <w:r>
              <w:rPr>
                <w:lang w:val="en-AU"/>
              </w:rPr>
              <w:t>7</w:t>
            </w:r>
          </w:p>
        </w:tc>
        <w:tc>
          <w:tcPr>
            <w:tcW w:w="1439" w:type="dxa"/>
            <w:vMerge w:val="restart"/>
            <w:tcBorders>
              <w:top w:val="single" w:sz="4" w:space="0" w:color="auto"/>
            </w:tcBorders>
          </w:tcPr>
          <w:p w14:paraId="00A3DC8B" w14:textId="7D944C80" w:rsidR="00A410BD" w:rsidRDefault="00A410BD" w:rsidP="00A410BD">
            <w:pPr>
              <w:keepNext/>
              <w:keepLines/>
              <w:jc w:val="center"/>
              <w:rPr>
                <w:lang w:val="en-AU"/>
              </w:rPr>
            </w:pPr>
            <w:r>
              <w:rPr>
                <w:lang w:val="en-AU"/>
              </w:rPr>
              <w:t>7.5.7</w:t>
            </w:r>
          </w:p>
        </w:tc>
        <w:tc>
          <w:tcPr>
            <w:tcW w:w="4798" w:type="dxa"/>
            <w:gridSpan w:val="2"/>
            <w:tcBorders>
              <w:top w:val="single" w:sz="4" w:space="0" w:color="auto"/>
              <w:bottom w:val="single" w:sz="4" w:space="0" w:color="auto"/>
              <w:right w:val="single" w:sz="18" w:space="0" w:color="auto"/>
            </w:tcBorders>
            <w:shd w:val="clear" w:color="auto" w:fill="FFF2CC"/>
          </w:tcPr>
          <w:p w14:paraId="295072ED" w14:textId="67C2E8C7" w:rsidR="00A410BD" w:rsidRPr="0093398D" w:rsidRDefault="00A410BD" w:rsidP="00A410BD">
            <w:pPr>
              <w:keepNext/>
              <w:keepLines/>
              <w:spacing w:before="20" w:after="20"/>
              <w:jc w:val="both"/>
              <w:rPr>
                <w:rFonts w:ascii="Arial" w:hAnsi="Arial" w:cs="Arial"/>
                <w:b/>
                <w:bCs/>
                <w:color w:val="000000"/>
              </w:rPr>
            </w:pPr>
            <w:r w:rsidRPr="0093398D">
              <w:rPr>
                <w:rFonts w:ascii="Arial" w:hAnsi="Arial" w:cs="Arial"/>
                <w:b/>
                <w:bCs/>
                <w:color w:val="000000"/>
              </w:rPr>
              <w:t>NEW SUBSECTION ENTITLED “Criminal Division processing statistics”</w:t>
            </w:r>
            <w:r>
              <w:rPr>
                <w:rFonts w:ascii="Arial" w:hAnsi="Arial" w:cs="Arial"/>
                <w:b/>
                <w:bCs/>
                <w:color w:val="000000"/>
              </w:rPr>
              <w:t>.</w:t>
            </w:r>
          </w:p>
        </w:tc>
      </w:tr>
      <w:tr w:rsidR="00A410BD" w14:paraId="059E02F2" w14:textId="77777777" w:rsidTr="00473897">
        <w:trPr>
          <w:trHeight w:val="178"/>
        </w:trPr>
        <w:tc>
          <w:tcPr>
            <w:tcW w:w="1220" w:type="dxa"/>
            <w:gridSpan w:val="2"/>
            <w:vMerge/>
            <w:tcBorders>
              <w:left w:val="single" w:sz="18" w:space="0" w:color="auto"/>
              <w:bottom w:val="single" w:sz="4" w:space="0" w:color="auto"/>
            </w:tcBorders>
          </w:tcPr>
          <w:p w14:paraId="336CD149" w14:textId="77777777" w:rsidR="00A410BD" w:rsidRDefault="00A410BD" w:rsidP="00A410BD">
            <w:pPr>
              <w:keepNext/>
              <w:keepLines/>
              <w:rPr>
                <w:lang w:val="en-AU"/>
              </w:rPr>
            </w:pPr>
          </w:p>
        </w:tc>
        <w:tc>
          <w:tcPr>
            <w:tcW w:w="836" w:type="dxa"/>
            <w:vMerge/>
            <w:tcBorders>
              <w:bottom w:val="single" w:sz="4" w:space="0" w:color="auto"/>
            </w:tcBorders>
          </w:tcPr>
          <w:p w14:paraId="70A59ABC" w14:textId="539ABB04" w:rsidR="00A410BD" w:rsidRDefault="00A410BD" w:rsidP="00A410BD">
            <w:pPr>
              <w:keepNext/>
              <w:keepLines/>
              <w:jc w:val="center"/>
              <w:rPr>
                <w:lang w:val="en-AU"/>
              </w:rPr>
            </w:pPr>
          </w:p>
        </w:tc>
        <w:tc>
          <w:tcPr>
            <w:tcW w:w="1439" w:type="dxa"/>
            <w:vMerge/>
            <w:tcBorders>
              <w:bottom w:val="single" w:sz="4" w:space="0" w:color="auto"/>
            </w:tcBorders>
          </w:tcPr>
          <w:p w14:paraId="1C2E0780" w14:textId="77777777" w:rsidR="00A410BD" w:rsidRDefault="00A410BD" w:rsidP="00A410BD">
            <w:pPr>
              <w:keepNext/>
              <w:keepLines/>
              <w:jc w:val="center"/>
              <w:rPr>
                <w:lang w:val="en-AU"/>
              </w:rPr>
            </w:pPr>
          </w:p>
        </w:tc>
        <w:tc>
          <w:tcPr>
            <w:tcW w:w="4798" w:type="dxa"/>
            <w:gridSpan w:val="2"/>
            <w:tcBorders>
              <w:top w:val="single" w:sz="4" w:space="0" w:color="auto"/>
              <w:bottom w:val="single" w:sz="4" w:space="0" w:color="auto"/>
              <w:right w:val="single" w:sz="18" w:space="0" w:color="auto"/>
            </w:tcBorders>
            <w:shd w:val="clear" w:color="auto" w:fill="auto"/>
          </w:tcPr>
          <w:p w14:paraId="2CE26DE0" w14:textId="51F64C08" w:rsidR="00A410BD" w:rsidRPr="0093398D" w:rsidRDefault="00A410BD" w:rsidP="00A410BD">
            <w:pPr>
              <w:keepNext/>
              <w:keepLines/>
              <w:spacing w:before="20" w:after="20"/>
              <w:jc w:val="both"/>
              <w:rPr>
                <w:rFonts w:ascii="Arial" w:hAnsi="Arial" w:cs="Arial"/>
                <w:b/>
                <w:bCs/>
                <w:color w:val="000000"/>
              </w:rPr>
            </w:pPr>
            <w:r>
              <w:rPr>
                <w:rFonts w:ascii="Arial" w:hAnsi="Arial" w:cs="Arial"/>
                <w:color w:val="000000"/>
              </w:rPr>
              <w:t>New chart showing the number of Criminal Division matters initiated, finalised and pending in each of the 13 Court regions for the years 2018/19, 2019/20 &amp; 2020/21.</w:t>
            </w:r>
          </w:p>
        </w:tc>
      </w:tr>
      <w:tr w:rsidR="00A410BD" w14:paraId="6A088859" w14:textId="77777777" w:rsidTr="00473897">
        <w:tc>
          <w:tcPr>
            <w:tcW w:w="1220" w:type="dxa"/>
            <w:gridSpan w:val="2"/>
            <w:tcBorders>
              <w:top w:val="single" w:sz="4" w:space="0" w:color="auto"/>
              <w:left w:val="single" w:sz="18" w:space="0" w:color="auto"/>
              <w:bottom w:val="single" w:sz="4" w:space="0" w:color="auto"/>
            </w:tcBorders>
          </w:tcPr>
          <w:p w14:paraId="3A172BAE" w14:textId="42C60CE9" w:rsidR="00A410BD" w:rsidRDefault="00A410BD" w:rsidP="00A410BD">
            <w:pPr>
              <w:keepNext/>
              <w:keepLines/>
              <w:rPr>
                <w:lang w:val="en-AU"/>
              </w:rPr>
            </w:pPr>
            <w:r>
              <w:rPr>
                <w:lang w:val="en-AU"/>
              </w:rPr>
              <w:t>26/11/21</w:t>
            </w:r>
          </w:p>
        </w:tc>
        <w:tc>
          <w:tcPr>
            <w:tcW w:w="836" w:type="dxa"/>
            <w:tcBorders>
              <w:top w:val="single" w:sz="4" w:space="0" w:color="auto"/>
              <w:bottom w:val="single" w:sz="4" w:space="0" w:color="auto"/>
            </w:tcBorders>
          </w:tcPr>
          <w:p w14:paraId="25F38948" w14:textId="535DBB9B" w:rsidR="00A410BD" w:rsidRDefault="00A410BD" w:rsidP="00A410BD">
            <w:pPr>
              <w:keepNext/>
              <w:keepLines/>
              <w:jc w:val="center"/>
              <w:rPr>
                <w:lang w:val="en-AU"/>
              </w:rPr>
            </w:pPr>
            <w:r>
              <w:rPr>
                <w:lang w:val="en-AU"/>
              </w:rPr>
              <w:t>7</w:t>
            </w:r>
          </w:p>
        </w:tc>
        <w:tc>
          <w:tcPr>
            <w:tcW w:w="1439" w:type="dxa"/>
            <w:tcBorders>
              <w:top w:val="single" w:sz="4" w:space="0" w:color="auto"/>
              <w:bottom w:val="single" w:sz="4" w:space="0" w:color="auto"/>
            </w:tcBorders>
          </w:tcPr>
          <w:p w14:paraId="0AE6452F" w14:textId="15BBE170" w:rsidR="00A410BD" w:rsidRDefault="00A410BD" w:rsidP="00A410BD">
            <w:pPr>
              <w:keepNext/>
              <w:keepLines/>
              <w:jc w:val="center"/>
              <w:rPr>
                <w:lang w:val="en-AU"/>
              </w:rPr>
            </w:pPr>
            <w:r>
              <w:rPr>
                <w:lang w:val="en-AU"/>
              </w:rPr>
              <w:t>7.11.6</w:t>
            </w:r>
          </w:p>
        </w:tc>
        <w:tc>
          <w:tcPr>
            <w:tcW w:w="4798" w:type="dxa"/>
            <w:gridSpan w:val="2"/>
            <w:tcBorders>
              <w:top w:val="single" w:sz="4" w:space="0" w:color="auto"/>
              <w:bottom w:val="single" w:sz="4" w:space="0" w:color="auto"/>
              <w:right w:val="single" w:sz="18" w:space="0" w:color="auto"/>
            </w:tcBorders>
          </w:tcPr>
          <w:p w14:paraId="3EF8CE20" w14:textId="24B97A38" w:rsidR="00A410BD" w:rsidRDefault="00A410BD" w:rsidP="00A410BD">
            <w:pPr>
              <w:keepNext/>
              <w:keepLines/>
              <w:spacing w:before="20" w:after="20"/>
              <w:jc w:val="both"/>
              <w:rPr>
                <w:rFonts w:ascii="Arial" w:hAnsi="Arial" w:cs="Arial"/>
                <w:color w:val="000000"/>
              </w:rPr>
            </w:pPr>
            <w:r>
              <w:rPr>
                <w:rFonts w:ascii="Arial" w:hAnsi="Arial" w:cs="Arial"/>
                <w:color w:val="000000"/>
              </w:rPr>
              <w:t>Addition of Children’s Koori Court statistics for 2020/21.</w:t>
            </w:r>
          </w:p>
        </w:tc>
      </w:tr>
      <w:tr w:rsidR="00A410BD" w14:paraId="6740590B"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537A4365" w14:textId="2DF7DCD8" w:rsidR="00A410BD" w:rsidRPr="0054535C" w:rsidRDefault="00A410BD" w:rsidP="00A410BD">
            <w:pPr>
              <w:keepNext/>
              <w:keepLines/>
              <w:rPr>
                <w:sz w:val="22"/>
                <w:lang w:val="en-AU"/>
              </w:rPr>
            </w:pPr>
            <w:r>
              <w:rPr>
                <w:sz w:val="22"/>
                <w:lang w:val="en-AU"/>
              </w:rPr>
              <w:t>26/11/21</w:t>
            </w:r>
          </w:p>
        </w:tc>
        <w:tc>
          <w:tcPr>
            <w:tcW w:w="7073" w:type="dxa"/>
            <w:gridSpan w:val="4"/>
            <w:tcBorders>
              <w:top w:val="single" w:sz="18" w:space="0" w:color="auto"/>
              <w:bottom w:val="single" w:sz="4" w:space="0" w:color="auto"/>
              <w:right w:val="single" w:sz="18" w:space="0" w:color="auto"/>
            </w:tcBorders>
            <w:shd w:val="clear" w:color="auto" w:fill="DDDDDD"/>
          </w:tcPr>
          <w:p w14:paraId="14785422" w14:textId="006A87DC" w:rsidR="00A410BD" w:rsidRPr="0054535C" w:rsidRDefault="00A410BD" w:rsidP="00A410BD">
            <w:pPr>
              <w:keepNext/>
              <w:keepLines/>
              <w:jc w:val="center"/>
              <w:rPr>
                <w:rFonts w:ascii="Arial" w:hAnsi="Arial" w:cs="Arial"/>
                <w:color w:val="000000"/>
                <w:sz w:val="22"/>
              </w:rPr>
            </w:pPr>
            <w:r>
              <w:rPr>
                <w:sz w:val="22"/>
                <w:lang w:val="en-AU"/>
              </w:rPr>
              <w:t>CH</w:t>
            </w:r>
            <w:r w:rsidRPr="0054535C">
              <w:rPr>
                <w:sz w:val="22"/>
                <w:lang w:val="en-AU"/>
              </w:rPr>
              <w:t xml:space="preserve">APTER </w:t>
            </w:r>
            <w:r>
              <w:rPr>
                <w:sz w:val="22"/>
                <w:lang w:val="en-AU"/>
              </w:rPr>
              <w:t>9</w:t>
            </w:r>
            <w:r w:rsidRPr="0054535C">
              <w:rPr>
                <w:sz w:val="22"/>
                <w:lang w:val="en-AU"/>
              </w:rPr>
              <w:t xml:space="preserve"> – </w:t>
            </w:r>
            <w:r>
              <w:rPr>
                <w:sz w:val="22"/>
                <w:lang w:val="en-AU"/>
              </w:rPr>
              <w:t>CRIMINAL DIVISION – CUSTODY &amp; BAIL</w:t>
            </w:r>
          </w:p>
        </w:tc>
      </w:tr>
      <w:tr w:rsidR="00A410BD" w14:paraId="536BFBE5" w14:textId="77777777" w:rsidTr="00473897">
        <w:tc>
          <w:tcPr>
            <w:tcW w:w="1220" w:type="dxa"/>
            <w:gridSpan w:val="2"/>
            <w:tcBorders>
              <w:top w:val="single" w:sz="4" w:space="0" w:color="auto"/>
              <w:left w:val="single" w:sz="18" w:space="0" w:color="auto"/>
              <w:bottom w:val="single" w:sz="4" w:space="0" w:color="auto"/>
            </w:tcBorders>
          </w:tcPr>
          <w:p w14:paraId="1CF5FDD4" w14:textId="7FC124C7" w:rsidR="00A410BD" w:rsidRDefault="00A410BD" w:rsidP="00A410BD">
            <w:pPr>
              <w:rPr>
                <w:lang w:val="en-AU"/>
              </w:rPr>
            </w:pPr>
            <w:r>
              <w:rPr>
                <w:lang w:val="en-AU"/>
              </w:rPr>
              <w:t>26/11</w:t>
            </w:r>
            <w:r w:rsidRPr="004C252C">
              <w:rPr>
                <w:lang w:val="en-AU"/>
              </w:rPr>
              <w:t>/21</w:t>
            </w:r>
          </w:p>
        </w:tc>
        <w:tc>
          <w:tcPr>
            <w:tcW w:w="836" w:type="dxa"/>
            <w:tcBorders>
              <w:top w:val="single" w:sz="4" w:space="0" w:color="auto"/>
              <w:bottom w:val="single" w:sz="4" w:space="0" w:color="auto"/>
            </w:tcBorders>
          </w:tcPr>
          <w:p w14:paraId="241760BE" w14:textId="71A1188A" w:rsidR="00A410BD" w:rsidRPr="00513F6D" w:rsidRDefault="00A410BD" w:rsidP="00A410BD">
            <w:pPr>
              <w:jc w:val="center"/>
              <w:rPr>
                <w:lang w:val="en-AU"/>
              </w:rPr>
            </w:pPr>
            <w:r>
              <w:rPr>
                <w:lang w:val="en-AU"/>
              </w:rPr>
              <w:t>9</w:t>
            </w:r>
          </w:p>
        </w:tc>
        <w:tc>
          <w:tcPr>
            <w:tcW w:w="6237" w:type="dxa"/>
            <w:gridSpan w:val="3"/>
            <w:tcBorders>
              <w:top w:val="single" w:sz="4" w:space="0" w:color="auto"/>
              <w:bottom w:val="single" w:sz="4" w:space="0" w:color="auto"/>
              <w:right w:val="single" w:sz="18" w:space="0" w:color="auto"/>
            </w:tcBorders>
            <w:shd w:val="clear" w:color="auto" w:fill="FFF2CC"/>
          </w:tcPr>
          <w:p w14:paraId="2FE731BD" w14:textId="020ACF44" w:rsidR="00A410BD" w:rsidRPr="00B66DB2" w:rsidRDefault="00A410BD" w:rsidP="00A410BD">
            <w:pPr>
              <w:spacing w:before="20" w:after="20"/>
              <w:jc w:val="both"/>
              <w:rPr>
                <w:rFonts w:ascii="Arial" w:hAnsi="Arial" w:cs="Arial"/>
                <w:b/>
                <w:bCs/>
                <w:color w:val="000000"/>
              </w:rPr>
            </w:pPr>
            <w:r>
              <w:rPr>
                <w:rFonts w:ascii="Arial" w:hAnsi="Arial" w:cs="Arial"/>
                <w:b/>
                <w:bCs/>
                <w:color w:val="000000"/>
              </w:rPr>
              <w:t>SUBSTANTIAL CHANGES HAVE BEEN MADE TO THE NUMBERING OF SECTIONS AND SUBSECTIONS IN THIS CHAPTER AND SOME MATERIAL HAS BEEN RELOCATED AS INDICATED BELOW.</w:t>
            </w:r>
          </w:p>
        </w:tc>
      </w:tr>
      <w:tr w:rsidR="00A410BD" w14:paraId="35692F57" w14:textId="77777777" w:rsidTr="00473897">
        <w:tc>
          <w:tcPr>
            <w:tcW w:w="1220" w:type="dxa"/>
            <w:gridSpan w:val="2"/>
            <w:tcBorders>
              <w:top w:val="single" w:sz="4" w:space="0" w:color="auto"/>
              <w:left w:val="single" w:sz="18" w:space="0" w:color="auto"/>
              <w:bottom w:val="single" w:sz="4" w:space="0" w:color="auto"/>
            </w:tcBorders>
          </w:tcPr>
          <w:p w14:paraId="2F4CE2D0" w14:textId="423F0E95" w:rsidR="00A410BD" w:rsidRDefault="00A410BD" w:rsidP="00A410BD">
            <w:pPr>
              <w:rPr>
                <w:lang w:val="en-AU"/>
              </w:rPr>
            </w:pPr>
            <w:r>
              <w:rPr>
                <w:lang w:val="en-AU"/>
              </w:rPr>
              <w:t>26/11/21</w:t>
            </w:r>
          </w:p>
        </w:tc>
        <w:tc>
          <w:tcPr>
            <w:tcW w:w="836" w:type="dxa"/>
            <w:tcBorders>
              <w:top w:val="single" w:sz="4" w:space="0" w:color="auto"/>
              <w:bottom w:val="single" w:sz="4" w:space="0" w:color="auto"/>
            </w:tcBorders>
          </w:tcPr>
          <w:p w14:paraId="33A60D32" w14:textId="02B8A5FA"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04550385" w14:textId="57AA0B12" w:rsidR="00A410BD" w:rsidRDefault="00A410BD" w:rsidP="00A410BD">
            <w:pPr>
              <w:jc w:val="center"/>
              <w:rPr>
                <w:b/>
                <w:bCs/>
                <w:lang w:val="en-AU"/>
              </w:rPr>
            </w:pPr>
            <w:r>
              <w:rPr>
                <w:b/>
                <w:bCs/>
                <w:lang w:val="en-AU"/>
              </w:rPr>
              <w:t>9.4.1</w:t>
            </w:r>
          </w:p>
        </w:tc>
        <w:tc>
          <w:tcPr>
            <w:tcW w:w="4798" w:type="dxa"/>
            <w:gridSpan w:val="2"/>
            <w:tcBorders>
              <w:top w:val="single" w:sz="4" w:space="0" w:color="auto"/>
              <w:bottom w:val="single" w:sz="4" w:space="0" w:color="auto"/>
              <w:right w:val="single" w:sz="18" w:space="0" w:color="auto"/>
            </w:tcBorders>
          </w:tcPr>
          <w:p w14:paraId="525F49E1" w14:textId="77777777" w:rsidR="00A410BD" w:rsidRPr="00C429CD" w:rsidRDefault="00A410BD" w:rsidP="00A410BD">
            <w:pPr>
              <w:pStyle w:val="ListParagraph"/>
              <w:numPr>
                <w:ilvl w:val="0"/>
                <w:numId w:val="110"/>
              </w:numPr>
              <w:spacing w:before="20"/>
              <w:ind w:left="357" w:hanging="357"/>
              <w:jc w:val="both"/>
              <w:rPr>
                <w:rFonts w:ascii="Arial" w:hAnsi="Arial" w:cs="Arial"/>
              </w:rPr>
            </w:pPr>
            <w:r w:rsidRPr="00C429CD">
              <w:rPr>
                <w:rFonts w:ascii="Arial" w:hAnsi="Arial" w:cs="Arial"/>
              </w:rPr>
              <w:t>A new introductory paragraph has been added.</w:t>
            </w:r>
          </w:p>
          <w:p w14:paraId="3FD415EF" w14:textId="1358DE17" w:rsidR="00A410BD" w:rsidRDefault="00A410BD" w:rsidP="00A410BD">
            <w:pPr>
              <w:pStyle w:val="ListParagraph"/>
              <w:numPr>
                <w:ilvl w:val="0"/>
                <w:numId w:val="110"/>
              </w:numPr>
              <w:spacing w:before="20"/>
              <w:ind w:left="357" w:hanging="357"/>
              <w:jc w:val="both"/>
              <w:rPr>
                <w:rFonts w:ascii="Arial" w:hAnsi="Arial" w:cs="Arial"/>
              </w:rPr>
            </w:pPr>
            <w:r w:rsidRPr="00C429CD">
              <w:rPr>
                <w:rFonts w:ascii="Arial" w:hAnsi="Arial" w:cs="Arial"/>
              </w:rPr>
              <w:lastRenderedPageBreak/>
              <w:t xml:space="preserve">The summary of </w:t>
            </w:r>
            <w:r w:rsidRPr="00C429CD">
              <w:rPr>
                <w:rFonts w:ascii="Arial" w:hAnsi="Arial" w:cs="Arial"/>
                <w:i/>
                <w:iCs/>
              </w:rPr>
              <w:t>Re Roberts</w:t>
            </w:r>
            <w:r w:rsidRPr="00C429CD">
              <w:rPr>
                <w:rFonts w:ascii="Arial" w:hAnsi="Arial" w:cs="Arial"/>
              </w:rPr>
              <w:t xml:space="preserve"> [2020] VSC 793 has been moved from 9.4.1.2 and an extract from [20] has been added, together with a summary of and extracts from the appeal in </w:t>
            </w:r>
            <w:r w:rsidRPr="00C429CD">
              <w:rPr>
                <w:rFonts w:ascii="Arial" w:hAnsi="Arial" w:cs="Arial"/>
                <w:i/>
                <w:iCs/>
              </w:rPr>
              <w:t>Roberts v The Queen</w:t>
            </w:r>
            <w:r w:rsidRPr="00C429CD">
              <w:rPr>
                <w:rFonts w:ascii="Arial" w:hAnsi="Arial" w:cs="Arial"/>
              </w:rPr>
              <w:t xml:space="preserve"> [2021] VSCA 28 at [</w:t>
            </w:r>
            <w:r>
              <w:rPr>
                <w:rFonts w:ascii="Arial" w:hAnsi="Arial" w:cs="Arial"/>
              </w:rPr>
              <w:t>47</w:t>
            </w:r>
            <w:r w:rsidRPr="00C429CD">
              <w:rPr>
                <w:rFonts w:ascii="Arial" w:hAnsi="Arial" w:cs="Arial"/>
              </w:rPr>
              <w:t>]</w:t>
            </w:r>
            <w:r>
              <w:rPr>
                <w:rFonts w:ascii="Arial" w:hAnsi="Arial" w:cs="Arial"/>
              </w:rPr>
              <w:noBreakHyphen/>
              <w:t>[48]</w:t>
            </w:r>
            <w:r w:rsidRPr="00C429CD">
              <w:rPr>
                <w:rFonts w:ascii="Arial" w:hAnsi="Arial" w:cs="Arial"/>
              </w:rPr>
              <w:t>.</w:t>
            </w:r>
          </w:p>
          <w:p w14:paraId="09351923" w14:textId="2F583A1B" w:rsidR="00A410BD" w:rsidRDefault="00A410BD" w:rsidP="00A410BD">
            <w:pPr>
              <w:pStyle w:val="ListParagraph"/>
              <w:numPr>
                <w:ilvl w:val="0"/>
                <w:numId w:val="110"/>
              </w:numPr>
              <w:spacing w:before="20"/>
              <w:ind w:left="357" w:hanging="357"/>
              <w:jc w:val="both"/>
              <w:rPr>
                <w:rFonts w:ascii="Arial" w:hAnsi="Arial" w:cs="Arial"/>
              </w:rPr>
            </w:pPr>
            <w:r>
              <w:rPr>
                <w:rFonts w:ascii="Arial" w:hAnsi="Arial" w:cs="Arial"/>
              </w:rPr>
              <w:t xml:space="preserve">The summary of </w:t>
            </w:r>
            <w:r w:rsidRPr="00265544">
              <w:rPr>
                <w:rFonts w:ascii="Arial" w:hAnsi="Arial" w:cs="Arial"/>
                <w:i/>
                <w:iCs/>
              </w:rPr>
              <w:t>Re KE</w:t>
            </w:r>
            <w:r>
              <w:rPr>
                <w:rFonts w:ascii="Arial" w:hAnsi="Arial" w:cs="Arial"/>
              </w:rPr>
              <w:t xml:space="preserve"> [2021] VSC 175 has been moved from 9.4.1.2 and extracts from [50] &amp; [51] have been added.</w:t>
            </w:r>
          </w:p>
          <w:p w14:paraId="4C74BC50" w14:textId="5D93DC02" w:rsidR="00A410BD" w:rsidRPr="00C429CD" w:rsidRDefault="00A410BD" w:rsidP="00A410BD">
            <w:pPr>
              <w:pStyle w:val="ListParagraph"/>
              <w:numPr>
                <w:ilvl w:val="0"/>
                <w:numId w:val="110"/>
              </w:numPr>
              <w:spacing w:before="20"/>
              <w:ind w:left="357" w:hanging="357"/>
              <w:jc w:val="both"/>
              <w:rPr>
                <w:rFonts w:ascii="Arial" w:hAnsi="Arial" w:cs="Arial"/>
              </w:rPr>
            </w:pPr>
            <w:r>
              <w:rPr>
                <w:rFonts w:ascii="Arial" w:hAnsi="Arial" w:cs="Arial"/>
              </w:rPr>
              <w:t xml:space="preserve">Summary of </w:t>
            </w:r>
            <w:r w:rsidRPr="00C963D9">
              <w:rPr>
                <w:rFonts w:ascii="Arial" w:hAnsi="Arial" w:cs="Arial"/>
                <w:i/>
                <w:iCs/>
              </w:rPr>
              <w:t>Re MJ</w:t>
            </w:r>
            <w:r w:rsidRPr="00C963D9">
              <w:rPr>
                <w:rFonts w:ascii="Arial" w:hAnsi="Arial" w:cs="Arial"/>
              </w:rPr>
              <w:t xml:space="preserve"> </w:t>
            </w:r>
            <w:r>
              <w:rPr>
                <w:rFonts w:ascii="Arial" w:hAnsi="Arial" w:cs="Arial"/>
              </w:rPr>
              <w:t>[2021] VSC 592 and extracts from [19] &amp; [71].</w:t>
            </w:r>
          </w:p>
        </w:tc>
      </w:tr>
      <w:tr w:rsidR="00A410BD" w14:paraId="0E1366F3" w14:textId="77777777" w:rsidTr="00473897">
        <w:tc>
          <w:tcPr>
            <w:tcW w:w="1220" w:type="dxa"/>
            <w:gridSpan w:val="2"/>
            <w:tcBorders>
              <w:top w:val="single" w:sz="4" w:space="0" w:color="auto"/>
              <w:left w:val="single" w:sz="18" w:space="0" w:color="auto"/>
              <w:bottom w:val="single" w:sz="4" w:space="0" w:color="auto"/>
            </w:tcBorders>
          </w:tcPr>
          <w:p w14:paraId="2AA4D9C8" w14:textId="7BA1A259" w:rsidR="00A410BD" w:rsidRDefault="00A410BD" w:rsidP="00A410BD">
            <w:pPr>
              <w:rPr>
                <w:lang w:val="en-AU"/>
              </w:rPr>
            </w:pPr>
            <w:r>
              <w:rPr>
                <w:lang w:val="en-AU"/>
              </w:rPr>
              <w:lastRenderedPageBreak/>
              <w:t>26/11/21</w:t>
            </w:r>
          </w:p>
        </w:tc>
        <w:tc>
          <w:tcPr>
            <w:tcW w:w="836" w:type="dxa"/>
            <w:tcBorders>
              <w:top w:val="single" w:sz="4" w:space="0" w:color="auto"/>
              <w:bottom w:val="single" w:sz="4" w:space="0" w:color="auto"/>
            </w:tcBorders>
          </w:tcPr>
          <w:p w14:paraId="11439EE2" w14:textId="7E552469"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6A32F3AE" w14:textId="77777777" w:rsidR="00A410BD" w:rsidRDefault="00A410BD" w:rsidP="00A410BD">
            <w:pPr>
              <w:jc w:val="center"/>
              <w:rPr>
                <w:b/>
                <w:bCs/>
                <w:lang w:val="en-AU"/>
              </w:rPr>
            </w:pPr>
            <w:r>
              <w:rPr>
                <w:b/>
                <w:bCs/>
                <w:lang w:val="en-AU"/>
              </w:rPr>
              <w:t>9.4.1.1</w:t>
            </w:r>
          </w:p>
        </w:tc>
        <w:tc>
          <w:tcPr>
            <w:tcW w:w="4798" w:type="dxa"/>
            <w:gridSpan w:val="2"/>
            <w:tcBorders>
              <w:top w:val="single" w:sz="4" w:space="0" w:color="auto"/>
              <w:bottom w:val="single" w:sz="4" w:space="0" w:color="auto"/>
              <w:right w:val="single" w:sz="18" w:space="0" w:color="auto"/>
            </w:tcBorders>
          </w:tcPr>
          <w:p w14:paraId="046D1040" w14:textId="77777777" w:rsidR="00A410BD" w:rsidRDefault="00A410BD" w:rsidP="00A410BD">
            <w:pPr>
              <w:pStyle w:val="ListParagraph"/>
              <w:numPr>
                <w:ilvl w:val="0"/>
                <w:numId w:val="108"/>
              </w:numPr>
              <w:ind w:left="357" w:hanging="357"/>
              <w:jc w:val="both"/>
              <w:rPr>
                <w:rFonts w:ascii="Arial" w:hAnsi="Arial" w:cs="Arial"/>
              </w:rPr>
            </w:pPr>
            <w:r w:rsidRPr="00A24E87">
              <w:rPr>
                <w:rFonts w:ascii="Arial" w:hAnsi="Arial" w:cs="Arial"/>
              </w:rPr>
              <w:t xml:space="preserve">Summary of </w:t>
            </w:r>
            <w:r w:rsidRPr="00A24E87">
              <w:rPr>
                <w:rFonts w:ascii="Arial" w:hAnsi="Arial" w:cs="Arial"/>
                <w:i/>
                <w:iCs/>
              </w:rPr>
              <w:t>Re TH</w:t>
            </w:r>
            <w:r w:rsidRPr="00A24E87">
              <w:rPr>
                <w:rFonts w:ascii="Arial" w:hAnsi="Arial" w:cs="Arial"/>
              </w:rPr>
              <w:t xml:space="preserve"> [2021] VSC 597 and extracts from [43] &amp; [49]-[52].</w:t>
            </w:r>
          </w:p>
          <w:p w14:paraId="0DBFB1C4" w14:textId="6351CCD5" w:rsidR="00A410BD" w:rsidRPr="00A24E87" w:rsidRDefault="00A410BD" w:rsidP="00A410BD">
            <w:pPr>
              <w:pStyle w:val="ListParagraph"/>
              <w:numPr>
                <w:ilvl w:val="0"/>
                <w:numId w:val="108"/>
              </w:numPr>
              <w:ind w:left="357" w:hanging="357"/>
              <w:jc w:val="both"/>
              <w:rPr>
                <w:rFonts w:ascii="Arial" w:hAnsi="Arial" w:cs="Arial"/>
              </w:rPr>
            </w:pPr>
            <w:r>
              <w:rPr>
                <w:rFonts w:ascii="Arial" w:hAnsi="Arial" w:cs="Arial"/>
              </w:rPr>
              <w:t xml:space="preserve">Summaries of </w:t>
            </w:r>
            <w:r w:rsidRPr="000B4951">
              <w:rPr>
                <w:rFonts w:ascii="Arial" w:hAnsi="Arial" w:cs="Arial"/>
                <w:i/>
                <w:iCs/>
              </w:rPr>
              <w:t>Re</w:t>
            </w:r>
            <w:r>
              <w:rPr>
                <w:rFonts w:ascii="Arial" w:hAnsi="Arial" w:cs="Arial"/>
              </w:rPr>
              <w:t xml:space="preserve"> </w:t>
            </w:r>
            <w:r w:rsidRPr="000B4951">
              <w:rPr>
                <w:rFonts w:ascii="Arial" w:hAnsi="Arial" w:cs="Arial"/>
                <w:i/>
                <w:iCs/>
              </w:rPr>
              <w:t>Kuol</w:t>
            </w:r>
            <w:r>
              <w:rPr>
                <w:rFonts w:ascii="Arial" w:hAnsi="Arial" w:cs="Arial"/>
                <w:i/>
                <w:iCs/>
              </w:rPr>
              <w:t xml:space="preserve"> </w:t>
            </w:r>
            <w:r>
              <w:rPr>
                <w:rFonts w:ascii="Arial" w:hAnsi="Arial" w:cs="Arial"/>
              </w:rPr>
              <w:t xml:space="preserve">[2021] VSC 598; </w:t>
            </w:r>
            <w:r>
              <w:rPr>
                <w:rFonts w:ascii="Arial" w:hAnsi="Arial" w:cs="Arial"/>
                <w:i/>
                <w:iCs/>
              </w:rPr>
              <w:t xml:space="preserve">Re LM </w:t>
            </w:r>
            <w:r w:rsidRPr="006F1854">
              <w:rPr>
                <w:rFonts w:ascii="Arial" w:hAnsi="Arial" w:cs="Arial"/>
              </w:rPr>
              <w:t>[2021] VSC 623</w:t>
            </w:r>
            <w:r>
              <w:rPr>
                <w:rFonts w:ascii="Arial" w:hAnsi="Arial" w:cs="Arial"/>
              </w:rPr>
              <w:t>;</w:t>
            </w:r>
            <w:r w:rsidRPr="006F1854">
              <w:rPr>
                <w:rFonts w:ascii="Arial" w:hAnsi="Arial" w:cs="Arial"/>
              </w:rPr>
              <w:t xml:space="preserve"> </w:t>
            </w:r>
            <w:r w:rsidRPr="006F1854">
              <w:rPr>
                <w:rFonts w:ascii="Arial" w:hAnsi="Arial" w:cs="Arial"/>
                <w:i/>
                <w:iCs/>
              </w:rPr>
              <w:t>Re DM</w:t>
            </w:r>
            <w:r>
              <w:rPr>
                <w:rFonts w:ascii="Arial" w:hAnsi="Arial" w:cs="Arial"/>
              </w:rPr>
              <w:t xml:space="preserve"> [2021] VSC 631; </w:t>
            </w:r>
            <w:r w:rsidRPr="00A25412">
              <w:rPr>
                <w:rFonts w:ascii="Arial" w:hAnsi="Arial" w:cs="Arial"/>
                <w:i/>
                <w:iCs/>
              </w:rPr>
              <w:t>Re IK (No 2)</w:t>
            </w:r>
            <w:r>
              <w:rPr>
                <w:rFonts w:ascii="Arial" w:hAnsi="Arial" w:cs="Arial"/>
              </w:rPr>
              <w:t xml:space="preserve"> [2021] VSC 636; </w:t>
            </w:r>
            <w:r w:rsidRPr="00A25412">
              <w:rPr>
                <w:rFonts w:ascii="Arial" w:hAnsi="Arial" w:cs="Arial"/>
                <w:i/>
                <w:iCs/>
              </w:rPr>
              <w:t>Re AK (No 2)</w:t>
            </w:r>
            <w:r>
              <w:rPr>
                <w:rFonts w:ascii="Arial" w:hAnsi="Arial" w:cs="Arial"/>
              </w:rPr>
              <w:t xml:space="preserve"> [2021] VSC 637; </w:t>
            </w:r>
            <w:r>
              <w:rPr>
                <w:rFonts w:ascii="Arial" w:hAnsi="Arial" w:cs="Arial"/>
                <w:i/>
                <w:iCs/>
              </w:rPr>
              <w:t xml:space="preserve">Re Villani </w:t>
            </w:r>
            <w:r w:rsidRPr="00947A19">
              <w:rPr>
                <w:rFonts w:ascii="Arial" w:hAnsi="Arial" w:cs="Arial"/>
              </w:rPr>
              <w:t>[2021] VSC 638</w:t>
            </w:r>
            <w:r>
              <w:rPr>
                <w:rFonts w:ascii="Arial" w:hAnsi="Arial" w:cs="Arial"/>
              </w:rPr>
              <w:t>;</w:t>
            </w:r>
            <w:r w:rsidRPr="00947A19">
              <w:rPr>
                <w:rFonts w:ascii="Arial" w:hAnsi="Arial" w:cs="Arial"/>
              </w:rPr>
              <w:t xml:space="preserve"> </w:t>
            </w:r>
            <w:r w:rsidRPr="00B7368B">
              <w:rPr>
                <w:rFonts w:ascii="Arial" w:hAnsi="Arial" w:cs="Arial"/>
                <w:i/>
                <w:iCs/>
              </w:rPr>
              <w:t>Re Bolvan</w:t>
            </w:r>
            <w:r>
              <w:rPr>
                <w:rFonts w:ascii="Arial" w:hAnsi="Arial" w:cs="Arial"/>
              </w:rPr>
              <w:t xml:space="preserve"> [2021] VSC 664.</w:t>
            </w:r>
          </w:p>
        </w:tc>
      </w:tr>
      <w:tr w:rsidR="00A410BD" w14:paraId="49B78F38" w14:textId="77777777" w:rsidTr="00473897">
        <w:tc>
          <w:tcPr>
            <w:tcW w:w="1220" w:type="dxa"/>
            <w:gridSpan w:val="2"/>
            <w:tcBorders>
              <w:top w:val="single" w:sz="4" w:space="0" w:color="auto"/>
              <w:left w:val="single" w:sz="18" w:space="0" w:color="auto"/>
              <w:bottom w:val="single" w:sz="4" w:space="0" w:color="auto"/>
            </w:tcBorders>
          </w:tcPr>
          <w:p w14:paraId="19613B57" w14:textId="0CB7989D" w:rsidR="00A410BD" w:rsidRDefault="00A410BD" w:rsidP="00A410BD">
            <w:pPr>
              <w:rPr>
                <w:lang w:val="en-AU"/>
              </w:rPr>
            </w:pPr>
            <w:r>
              <w:rPr>
                <w:lang w:val="en-AU"/>
              </w:rPr>
              <w:t>26/11/21</w:t>
            </w:r>
          </w:p>
        </w:tc>
        <w:tc>
          <w:tcPr>
            <w:tcW w:w="836" w:type="dxa"/>
            <w:tcBorders>
              <w:top w:val="single" w:sz="4" w:space="0" w:color="auto"/>
              <w:bottom w:val="single" w:sz="4" w:space="0" w:color="auto"/>
            </w:tcBorders>
          </w:tcPr>
          <w:p w14:paraId="422E41E3" w14:textId="1F1F12B6"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03A26DAC" w14:textId="77777777" w:rsidR="00A410BD" w:rsidRDefault="00A410BD" w:rsidP="00A410BD">
            <w:pPr>
              <w:jc w:val="center"/>
              <w:rPr>
                <w:b/>
                <w:bCs/>
                <w:lang w:val="en-AU"/>
              </w:rPr>
            </w:pPr>
            <w:r>
              <w:rPr>
                <w:b/>
                <w:bCs/>
                <w:lang w:val="en-AU"/>
              </w:rPr>
              <w:t>9.4.1.2</w:t>
            </w:r>
          </w:p>
        </w:tc>
        <w:tc>
          <w:tcPr>
            <w:tcW w:w="4798" w:type="dxa"/>
            <w:gridSpan w:val="2"/>
            <w:tcBorders>
              <w:top w:val="single" w:sz="4" w:space="0" w:color="auto"/>
              <w:bottom w:val="single" w:sz="4" w:space="0" w:color="auto"/>
              <w:right w:val="single" w:sz="18" w:space="0" w:color="auto"/>
            </w:tcBorders>
          </w:tcPr>
          <w:p w14:paraId="4F3C24AC" w14:textId="750161BE" w:rsidR="00A410BD" w:rsidRDefault="00A410BD" w:rsidP="00A410BD">
            <w:pPr>
              <w:pStyle w:val="ListParagraph"/>
              <w:numPr>
                <w:ilvl w:val="0"/>
                <w:numId w:val="108"/>
              </w:numPr>
              <w:ind w:left="357" w:hanging="357"/>
              <w:jc w:val="both"/>
              <w:rPr>
                <w:rFonts w:ascii="Arial" w:hAnsi="Arial" w:cs="Arial"/>
              </w:rPr>
            </w:pPr>
            <w:r>
              <w:rPr>
                <w:rFonts w:ascii="Arial" w:hAnsi="Arial" w:cs="Arial"/>
              </w:rPr>
              <w:t xml:space="preserve">Excepts from </w:t>
            </w:r>
            <w:r w:rsidRPr="00924888">
              <w:rPr>
                <w:rFonts w:ascii="Arial" w:hAnsi="Arial" w:cs="Arial"/>
                <w:i/>
                <w:iCs/>
              </w:rPr>
              <w:t>Re Roberts</w:t>
            </w:r>
            <w:r>
              <w:rPr>
                <w:rFonts w:ascii="Arial" w:hAnsi="Arial" w:cs="Arial"/>
              </w:rPr>
              <w:t xml:space="preserve"> [2020] VSC 793 and </w:t>
            </w:r>
            <w:r w:rsidRPr="00924888">
              <w:rPr>
                <w:rFonts w:ascii="Arial" w:hAnsi="Arial" w:cs="Arial"/>
                <w:i/>
                <w:iCs/>
              </w:rPr>
              <w:t>Roberts v The Queen</w:t>
            </w:r>
            <w:r>
              <w:rPr>
                <w:rFonts w:ascii="Arial" w:hAnsi="Arial" w:cs="Arial"/>
              </w:rPr>
              <w:t xml:space="preserve"> [2021] VSCA 28.</w:t>
            </w:r>
          </w:p>
          <w:p w14:paraId="4492AB04" w14:textId="78B4E82E" w:rsidR="00A410BD" w:rsidRPr="00924888" w:rsidRDefault="00A410BD" w:rsidP="00A410BD">
            <w:pPr>
              <w:pStyle w:val="ListParagraph"/>
              <w:numPr>
                <w:ilvl w:val="0"/>
                <w:numId w:val="108"/>
              </w:numPr>
              <w:ind w:left="357" w:hanging="357"/>
              <w:jc w:val="both"/>
              <w:rPr>
                <w:rFonts w:ascii="Arial" w:hAnsi="Arial" w:cs="Arial"/>
              </w:rPr>
            </w:pPr>
            <w:r w:rsidRPr="00924888">
              <w:rPr>
                <w:rFonts w:ascii="Arial" w:hAnsi="Arial" w:cs="Arial"/>
              </w:rPr>
              <w:t xml:space="preserve">Summary of </w:t>
            </w:r>
            <w:r w:rsidRPr="00924888">
              <w:rPr>
                <w:rFonts w:ascii="Arial" w:hAnsi="Arial" w:cs="Arial"/>
                <w:i/>
                <w:iCs/>
                <w:color w:val="000000"/>
              </w:rPr>
              <w:t>Re Biancotto</w:t>
            </w:r>
            <w:r w:rsidRPr="00924888">
              <w:rPr>
                <w:rFonts w:ascii="Arial" w:hAnsi="Arial" w:cs="Arial"/>
                <w:color w:val="000000"/>
              </w:rPr>
              <w:t xml:space="preserve"> [2021] VSC 754.</w:t>
            </w:r>
          </w:p>
        </w:tc>
      </w:tr>
      <w:tr w:rsidR="00A410BD" w14:paraId="66A0B73B" w14:textId="77777777" w:rsidTr="00473897">
        <w:tc>
          <w:tcPr>
            <w:tcW w:w="1220" w:type="dxa"/>
            <w:gridSpan w:val="2"/>
            <w:tcBorders>
              <w:top w:val="single" w:sz="4" w:space="0" w:color="auto"/>
              <w:left w:val="single" w:sz="18" w:space="0" w:color="auto"/>
              <w:bottom w:val="single" w:sz="4" w:space="0" w:color="auto"/>
            </w:tcBorders>
          </w:tcPr>
          <w:p w14:paraId="31CAABFE" w14:textId="40A7BEF8" w:rsidR="00A410BD" w:rsidRDefault="00A410BD" w:rsidP="00A410BD">
            <w:pPr>
              <w:rPr>
                <w:lang w:val="en-AU"/>
              </w:rPr>
            </w:pPr>
            <w:r>
              <w:rPr>
                <w:lang w:val="en-AU"/>
              </w:rPr>
              <w:t>26/11/21</w:t>
            </w:r>
          </w:p>
        </w:tc>
        <w:tc>
          <w:tcPr>
            <w:tcW w:w="836" w:type="dxa"/>
            <w:tcBorders>
              <w:top w:val="single" w:sz="4" w:space="0" w:color="auto"/>
              <w:bottom w:val="single" w:sz="4" w:space="0" w:color="auto"/>
            </w:tcBorders>
          </w:tcPr>
          <w:p w14:paraId="47350571" w14:textId="37C3B392"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581E958B" w14:textId="0E2651CC" w:rsidR="00A410BD" w:rsidRDefault="00A410BD" w:rsidP="00A410BD">
            <w:pPr>
              <w:jc w:val="center"/>
              <w:rPr>
                <w:b/>
                <w:bCs/>
                <w:lang w:val="en-AU"/>
              </w:rPr>
            </w:pPr>
            <w:r>
              <w:rPr>
                <w:b/>
                <w:bCs/>
                <w:lang w:val="en-AU"/>
              </w:rPr>
              <w:t>9.4.1.3</w:t>
            </w:r>
          </w:p>
        </w:tc>
        <w:tc>
          <w:tcPr>
            <w:tcW w:w="4798" w:type="dxa"/>
            <w:gridSpan w:val="2"/>
            <w:tcBorders>
              <w:top w:val="single" w:sz="4" w:space="0" w:color="auto"/>
              <w:bottom w:val="single" w:sz="4" w:space="0" w:color="auto"/>
              <w:right w:val="single" w:sz="18" w:space="0" w:color="auto"/>
            </w:tcBorders>
          </w:tcPr>
          <w:p w14:paraId="285BD901" w14:textId="2CE7FA6B" w:rsidR="00A410BD" w:rsidRPr="00FB22F2" w:rsidRDefault="00A410BD" w:rsidP="00A410BD">
            <w:pPr>
              <w:spacing w:before="20" w:after="20"/>
              <w:jc w:val="both"/>
              <w:rPr>
                <w:rFonts w:ascii="Arial" w:hAnsi="Arial" w:cs="Arial"/>
              </w:rPr>
            </w:pPr>
            <w:r>
              <w:rPr>
                <w:rFonts w:ascii="Arial" w:hAnsi="Arial" w:cs="Arial"/>
              </w:rPr>
              <w:t xml:space="preserve">Reference to </w:t>
            </w:r>
            <w:r w:rsidRPr="0082069E">
              <w:rPr>
                <w:rFonts w:ascii="Arial" w:hAnsi="Arial" w:cs="Arial"/>
                <w:i/>
                <w:iCs/>
              </w:rPr>
              <w:t>Re Kamvissis</w:t>
            </w:r>
            <w:r>
              <w:rPr>
                <w:rFonts w:ascii="Arial" w:hAnsi="Arial" w:cs="Arial"/>
                <w:i/>
                <w:iCs/>
              </w:rPr>
              <w:t xml:space="preserve"> </w:t>
            </w:r>
            <w:r w:rsidRPr="00FB22F2">
              <w:rPr>
                <w:rFonts w:ascii="Arial" w:hAnsi="Arial" w:cs="Arial"/>
              </w:rPr>
              <w:t>[20</w:t>
            </w:r>
            <w:r>
              <w:rPr>
                <w:rFonts w:ascii="Arial" w:hAnsi="Arial" w:cs="Arial"/>
              </w:rPr>
              <w:t>2</w:t>
            </w:r>
            <w:r w:rsidRPr="00FB22F2">
              <w:rPr>
                <w:rFonts w:ascii="Arial" w:hAnsi="Arial" w:cs="Arial"/>
              </w:rPr>
              <w:t>1] VSC 620.</w:t>
            </w:r>
          </w:p>
        </w:tc>
      </w:tr>
      <w:tr w:rsidR="00A410BD" w14:paraId="05B12FC8" w14:textId="77777777" w:rsidTr="00473897">
        <w:tc>
          <w:tcPr>
            <w:tcW w:w="1220" w:type="dxa"/>
            <w:gridSpan w:val="2"/>
            <w:tcBorders>
              <w:top w:val="single" w:sz="4" w:space="0" w:color="auto"/>
              <w:left w:val="single" w:sz="18" w:space="0" w:color="auto"/>
              <w:bottom w:val="single" w:sz="4" w:space="0" w:color="auto"/>
            </w:tcBorders>
          </w:tcPr>
          <w:p w14:paraId="6C4E8C5E" w14:textId="77777777" w:rsidR="00A410BD" w:rsidRDefault="00A410BD" w:rsidP="00A410BD">
            <w:pPr>
              <w:rPr>
                <w:lang w:val="en-AU"/>
              </w:rPr>
            </w:pPr>
            <w:r>
              <w:rPr>
                <w:lang w:val="en-AU"/>
              </w:rPr>
              <w:t>26/11/21</w:t>
            </w:r>
          </w:p>
        </w:tc>
        <w:tc>
          <w:tcPr>
            <w:tcW w:w="836" w:type="dxa"/>
            <w:tcBorders>
              <w:top w:val="single" w:sz="4" w:space="0" w:color="auto"/>
              <w:bottom w:val="single" w:sz="4" w:space="0" w:color="auto"/>
            </w:tcBorders>
          </w:tcPr>
          <w:p w14:paraId="1C6BF1C1" w14:textId="6C2029F9"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shd w:val="clear" w:color="auto" w:fill="FFF2CC"/>
          </w:tcPr>
          <w:p w14:paraId="74263979" w14:textId="205DC715" w:rsidR="00A410BD" w:rsidRDefault="00A410BD" w:rsidP="00A410BD">
            <w:pPr>
              <w:jc w:val="center"/>
              <w:rPr>
                <w:b/>
                <w:bCs/>
                <w:lang w:val="en-AU"/>
              </w:rPr>
            </w:pPr>
            <w:r>
              <w:rPr>
                <w:b/>
                <w:bCs/>
                <w:lang w:val="en-AU"/>
              </w:rPr>
              <w:t>9.4.2 OLD</w:t>
            </w:r>
          </w:p>
        </w:tc>
        <w:tc>
          <w:tcPr>
            <w:tcW w:w="4798" w:type="dxa"/>
            <w:gridSpan w:val="2"/>
            <w:tcBorders>
              <w:top w:val="single" w:sz="4" w:space="0" w:color="auto"/>
              <w:bottom w:val="single" w:sz="4" w:space="0" w:color="auto"/>
              <w:right w:val="single" w:sz="18" w:space="0" w:color="auto"/>
            </w:tcBorders>
            <w:shd w:val="clear" w:color="auto" w:fill="FFF2CC"/>
          </w:tcPr>
          <w:p w14:paraId="7977D848" w14:textId="610474EF" w:rsidR="00A410BD" w:rsidRDefault="00A410BD" w:rsidP="00A410BD">
            <w:pPr>
              <w:jc w:val="both"/>
              <w:rPr>
                <w:rFonts w:ascii="Arial" w:hAnsi="Arial" w:cs="Arial"/>
              </w:rPr>
            </w:pPr>
            <w:r>
              <w:rPr>
                <w:rFonts w:ascii="Arial" w:hAnsi="Arial" w:cs="Arial"/>
                <w:b/>
                <w:bCs/>
                <w:color w:val="000000"/>
              </w:rPr>
              <w:t>THIS SUBSECTION HEADED “Relationship of Exceptional circs, Show compelling reason &amp; Unacceptable risk” HAS BEEN DELETED AND ITS CONTENTS MAINLY TRANSFERRED TO 9.4.4.1.</w:t>
            </w:r>
          </w:p>
        </w:tc>
      </w:tr>
      <w:tr w:rsidR="00A410BD" w14:paraId="04842081" w14:textId="77777777" w:rsidTr="00473897">
        <w:trPr>
          <w:trHeight w:val="178"/>
        </w:trPr>
        <w:tc>
          <w:tcPr>
            <w:tcW w:w="1220" w:type="dxa"/>
            <w:gridSpan w:val="2"/>
            <w:tcBorders>
              <w:top w:val="single" w:sz="4" w:space="0" w:color="auto"/>
              <w:left w:val="single" w:sz="18" w:space="0" w:color="auto"/>
            </w:tcBorders>
          </w:tcPr>
          <w:p w14:paraId="06A22971" w14:textId="4A2E77F0" w:rsidR="00A410BD" w:rsidRDefault="00A410BD" w:rsidP="00A410BD">
            <w:pPr>
              <w:rPr>
                <w:lang w:val="en-AU"/>
              </w:rPr>
            </w:pPr>
            <w:r>
              <w:rPr>
                <w:lang w:val="en-AU"/>
              </w:rPr>
              <w:t>26/11/21</w:t>
            </w:r>
          </w:p>
        </w:tc>
        <w:tc>
          <w:tcPr>
            <w:tcW w:w="836" w:type="dxa"/>
            <w:tcBorders>
              <w:top w:val="single" w:sz="4" w:space="0" w:color="auto"/>
            </w:tcBorders>
          </w:tcPr>
          <w:p w14:paraId="161C7E63" w14:textId="2C1DA563" w:rsidR="00A410BD" w:rsidRDefault="00A410BD" w:rsidP="00A410BD">
            <w:pPr>
              <w:jc w:val="center"/>
              <w:rPr>
                <w:lang w:val="en-AU"/>
              </w:rPr>
            </w:pPr>
            <w:r>
              <w:rPr>
                <w:lang w:val="en-AU"/>
              </w:rPr>
              <w:t>9</w:t>
            </w:r>
          </w:p>
        </w:tc>
        <w:tc>
          <w:tcPr>
            <w:tcW w:w="1439" w:type="dxa"/>
            <w:tcBorders>
              <w:top w:val="single" w:sz="4" w:space="0" w:color="auto"/>
              <w:bottom w:val="nil"/>
            </w:tcBorders>
            <w:shd w:val="clear" w:color="auto" w:fill="FFF2CC"/>
          </w:tcPr>
          <w:p w14:paraId="5E29677E" w14:textId="7C8383FD" w:rsidR="00A410BD" w:rsidRDefault="00A410BD" w:rsidP="00A410BD">
            <w:pPr>
              <w:jc w:val="center"/>
              <w:rPr>
                <w:b/>
                <w:bCs/>
                <w:lang w:val="en-AU"/>
              </w:rPr>
            </w:pPr>
            <w:r>
              <w:rPr>
                <w:b/>
                <w:bCs/>
                <w:lang w:val="en-AU"/>
              </w:rPr>
              <w:t>9.4.2 NEW</w:t>
            </w:r>
          </w:p>
        </w:tc>
        <w:tc>
          <w:tcPr>
            <w:tcW w:w="4798" w:type="dxa"/>
            <w:gridSpan w:val="2"/>
            <w:tcBorders>
              <w:top w:val="single" w:sz="4" w:space="0" w:color="auto"/>
              <w:bottom w:val="nil"/>
              <w:right w:val="single" w:sz="18" w:space="0" w:color="auto"/>
            </w:tcBorders>
            <w:shd w:val="clear" w:color="auto" w:fill="FFF2CC"/>
          </w:tcPr>
          <w:p w14:paraId="75742A35" w14:textId="6336A1E8" w:rsidR="00A410BD" w:rsidRDefault="00A410BD" w:rsidP="00A410BD">
            <w:pPr>
              <w:spacing w:before="20"/>
              <w:jc w:val="both"/>
              <w:rPr>
                <w:rFonts w:ascii="Arial" w:hAnsi="Arial" w:cs="Arial"/>
                <w:b/>
                <w:bCs/>
              </w:rPr>
            </w:pPr>
            <w:r>
              <w:rPr>
                <w:rFonts w:ascii="Arial" w:hAnsi="Arial" w:cs="Arial"/>
                <w:b/>
                <w:bCs/>
              </w:rPr>
              <w:t>FORMERLY 9.4.4.</w:t>
            </w:r>
          </w:p>
        </w:tc>
      </w:tr>
      <w:tr w:rsidR="00A410BD" w14:paraId="2E94BB15" w14:textId="77777777" w:rsidTr="00473897">
        <w:trPr>
          <w:trHeight w:val="178"/>
        </w:trPr>
        <w:tc>
          <w:tcPr>
            <w:tcW w:w="1220" w:type="dxa"/>
            <w:gridSpan w:val="2"/>
            <w:tcBorders>
              <w:top w:val="single" w:sz="4" w:space="0" w:color="auto"/>
              <w:left w:val="single" w:sz="18" w:space="0" w:color="auto"/>
            </w:tcBorders>
          </w:tcPr>
          <w:p w14:paraId="7C56EE41" w14:textId="1AD90A01" w:rsidR="00A410BD" w:rsidRDefault="00A410BD" w:rsidP="00A410BD">
            <w:pPr>
              <w:rPr>
                <w:lang w:val="en-AU"/>
              </w:rPr>
            </w:pPr>
            <w:r>
              <w:rPr>
                <w:lang w:val="en-AU"/>
              </w:rPr>
              <w:t>26/11/21</w:t>
            </w:r>
          </w:p>
        </w:tc>
        <w:tc>
          <w:tcPr>
            <w:tcW w:w="836" w:type="dxa"/>
            <w:tcBorders>
              <w:top w:val="single" w:sz="4" w:space="0" w:color="auto"/>
            </w:tcBorders>
          </w:tcPr>
          <w:p w14:paraId="2DFF2BE0" w14:textId="2CEDA2D1" w:rsidR="00A410BD" w:rsidRDefault="00A410BD" w:rsidP="00A410BD">
            <w:pPr>
              <w:jc w:val="center"/>
              <w:rPr>
                <w:lang w:val="en-AU"/>
              </w:rPr>
            </w:pPr>
            <w:r>
              <w:rPr>
                <w:lang w:val="en-AU"/>
              </w:rPr>
              <w:t>9</w:t>
            </w:r>
          </w:p>
        </w:tc>
        <w:tc>
          <w:tcPr>
            <w:tcW w:w="1439" w:type="dxa"/>
            <w:tcBorders>
              <w:top w:val="single" w:sz="4" w:space="0" w:color="auto"/>
              <w:bottom w:val="nil"/>
            </w:tcBorders>
            <w:shd w:val="clear" w:color="auto" w:fill="FFF2CC"/>
          </w:tcPr>
          <w:p w14:paraId="3142F862" w14:textId="0744A08B" w:rsidR="00A410BD" w:rsidRDefault="00A410BD" w:rsidP="00A410BD">
            <w:pPr>
              <w:jc w:val="center"/>
              <w:rPr>
                <w:b/>
                <w:bCs/>
                <w:lang w:val="en-AU"/>
              </w:rPr>
            </w:pPr>
            <w:r>
              <w:rPr>
                <w:b/>
                <w:bCs/>
                <w:lang w:val="en-AU"/>
              </w:rPr>
              <w:t>9.4.2.1</w:t>
            </w:r>
          </w:p>
        </w:tc>
        <w:tc>
          <w:tcPr>
            <w:tcW w:w="4798" w:type="dxa"/>
            <w:gridSpan w:val="2"/>
            <w:tcBorders>
              <w:top w:val="single" w:sz="4" w:space="0" w:color="auto"/>
              <w:bottom w:val="nil"/>
              <w:right w:val="single" w:sz="18" w:space="0" w:color="auto"/>
            </w:tcBorders>
            <w:shd w:val="clear" w:color="auto" w:fill="FFF2CC"/>
          </w:tcPr>
          <w:p w14:paraId="713F906E" w14:textId="65DAE52C" w:rsidR="00A410BD" w:rsidRDefault="00A410BD" w:rsidP="00A410BD">
            <w:pPr>
              <w:spacing w:before="20"/>
              <w:jc w:val="both"/>
              <w:rPr>
                <w:rFonts w:ascii="Arial" w:hAnsi="Arial" w:cs="Arial"/>
                <w:b/>
                <w:bCs/>
              </w:rPr>
            </w:pPr>
            <w:r>
              <w:rPr>
                <w:rFonts w:ascii="Arial" w:hAnsi="Arial" w:cs="Arial"/>
                <w:b/>
                <w:bCs/>
              </w:rPr>
              <w:t>FORMERLY 9.4.4.1.</w:t>
            </w:r>
          </w:p>
        </w:tc>
      </w:tr>
      <w:tr w:rsidR="00A410BD" w14:paraId="3BE2276C" w14:textId="77777777" w:rsidTr="00473897">
        <w:trPr>
          <w:trHeight w:val="178"/>
        </w:trPr>
        <w:tc>
          <w:tcPr>
            <w:tcW w:w="1220" w:type="dxa"/>
            <w:gridSpan w:val="2"/>
            <w:vMerge w:val="restart"/>
            <w:tcBorders>
              <w:top w:val="single" w:sz="4" w:space="0" w:color="auto"/>
              <w:left w:val="single" w:sz="18" w:space="0" w:color="auto"/>
            </w:tcBorders>
          </w:tcPr>
          <w:p w14:paraId="449A35E1" w14:textId="193147DB" w:rsidR="00A410BD" w:rsidRDefault="00A410BD" w:rsidP="00A410BD">
            <w:pPr>
              <w:rPr>
                <w:lang w:val="en-AU"/>
              </w:rPr>
            </w:pPr>
            <w:r>
              <w:rPr>
                <w:lang w:val="en-AU"/>
              </w:rPr>
              <w:t>26/11/21</w:t>
            </w:r>
          </w:p>
        </w:tc>
        <w:tc>
          <w:tcPr>
            <w:tcW w:w="836" w:type="dxa"/>
            <w:vMerge w:val="restart"/>
            <w:tcBorders>
              <w:top w:val="single" w:sz="4" w:space="0" w:color="auto"/>
            </w:tcBorders>
          </w:tcPr>
          <w:p w14:paraId="6B11C071" w14:textId="1C7B70C0" w:rsidR="00A410BD" w:rsidRDefault="00A410BD" w:rsidP="00A410BD">
            <w:pPr>
              <w:jc w:val="center"/>
              <w:rPr>
                <w:lang w:val="en-AU"/>
              </w:rPr>
            </w:pPr>
            <w:r>
              <w:rPr>
                <w:lang w:val="en-AU"/>
              </w:rPr>
              <w:t>9</w:t>
            </w:r>
          </w:p>
        </w:tc>
        <w:tc>
          <w:tcPr>
            <w:tcW w:w="1439" w:type="dxa"/>
            <w:vMerge w:val="restart"/>
            <w:tcBorders>
              <w:top w:val="single" w:sz="4" w:space="0" w:color="auto"/>
            </w:tcBorders>
            <w:shd w:val="clear" w:color="auto" w:fill="FFF2CC"/>
          </w:tcPr>
          <w:p w14:paraId="2310A8BD" w14:textId="56465DA6" w:rsidR="00A410BD" w:rsidRDefault="00A410BD" w:rsidP="00A410BD">
            <w:pPr>
              <w:jc w:val="center"/>
              <w:rPr>
                <w:b/>
                <w:bCs/>
                <w:lang w:val="en-AU"/>
              </w:rPr>
            </w:pPr>
            <w:r>
              <w:rPr>
                <w:b/>
                <w:bCs/>
                <w:lang w:val="en-AU"/>
              </w:rPr>
              <w:t>9.4.2.2</w:t>
            </w:r>
          </w:p>
        </w:tc>
        <w:tc>
          <w:tcPr>
            <w:tcW w:w="4798" w:type="dxa"/>
            <w:gridSpan w:val="2"/>
            <w:tcBorders>
              <w:top w:val="single" w:sz="4" w:space="0" w:color="auto"/>
              <w:bottom w:val="nil"/>
              <w:right w:val="single" w:sz="18" w:space="0" w:color="auto"/>
            </w:tcBorders>
            <w:shd w:val="clear" w:color="auto" w:fill="FFF2CC"/>
          </w:tcPr>
          <w:p w14:paraId="51260D89" w14:textId="2A79BC6D" w:rsidR="00A410BD" w:rsidRPr="005C45B5" w:rsidRDefault="00A410BD" w:rsidP="00A410BD">
            <w:pPr>
              <w:spacing w:before="20"/>
              <w:jc w:val="both"/>
              <w:rPr>
                <w:rFonts w:ascii="Arial" w:hAnsi="Arial" w:cs="Arial"/>
                <w:b/>
                <w:bCs/>
              </w:rPr>
            </w:pPr>
            <w:r>
              <w:rPr>
                <w:rFonts w:ascii="Arial" w:hAnsi="Arial" w:cs="Arial"/>
                <w:b/>
                <w:bCs/>
              </w:rPr>
              <w:t>FORMERLY 9.4.4.4.</w:t>
            </w:r>
          </w:p>
        </w:tc>
      </w:tr>
      <w:tr w:rsidR="00A410BD" w14:paraId="44C8402B" w14:textId="77777777" w:rsidTr="00473897">
        <w:trPr>
          <w:trHeight w:val="178"/>
        </w:trPr>
        <w:tc>
          <w:tcPr>
            <w:tcW w:w="1220" w:type="dxa"/>
            <w:gridSpan w:val="2"/>
            <w:vMerge/>
            <w:tcBorders>
              <w:left w:val="single" w:sz="18" w:space="0" w:color="auto"/>
              <w:bottom w:val="single" w:sz="4" w:space="0" w:color="auto"/>
            </w:tcBorders>
          </w:tcPr>
          <w:p w14:paraId="06920DA4" w14:textId="77777777" w:rsidR="00A410BD" w:rsidRDefault="00A410BD" w:rsidP="00A410BD">
            <w:pPr>
              <w:rPr>
                <w:lang w:val="en-AU"/>
              </w:rPr>
            </w:pPr>
          </w:p>
        </w:tc>
        <w:tc>
          <w:tcPr>
            <w:tcW w:w="836" w:type="dxa"/>
            <w:vMerge/>
            <w:tcBorders>
              <w:bottom w:val="single" w:sz="4" w:space="0" w:color="auto"/>
            </w:tcBorders>
          </w:tcPr>
          <w:p w14:paraId="2C220D78" w14:textId="31AE711C" w:rsidR="00A410BD" w:rsidRDefault="00A410BD" w:rsidP="00A410BD">
            <w:pPr>
              <w:jc w:val="center"/>
              <w:rPr>
                <w:lang w:val="en-AU"/>
              </w:rPr>
            </w:pPr>
          </w:p>
        </w:tc>
        <w:tc>
          <w:tcPr>
            <w:tcW w:w="1439" w:type="dxa"/>
            <w:vMerge/>
            <w:tcBorders>
              <w:bottom w:val="single" w:sz="4" w:space="0" w:color="auto"/>
            </w:tcBorders>
            <w:shd w:val="clear" w:color="auto" w:fill="FFF2CC"/>
          </w:tcPr>
          <w:p w14:paraId="316B739C" w14:textId="77777777" w:rsidR="00A410BD" w:rsidRDefault="00A410BD" w:rsidP="00A410BD">
            <w:pPr>
              <w:rPr>
                <w:b/>
                <w:bCs/>
                <w:lang w:val="en-AU"/>
              </w:rPr>
            </w:pPr>
          </w:p>
        </w:tc>
        <w:tc>
          <w:tcPr>
            <w:tcW w:w="4798" w:type="dxa"/>
            <w:gridSpan w:val="2"/>
            <w:tcBorders>
              <w:top w:val="nil"/>
              <w:bottom w:val="single" w:sz="4" w:space="0" w:color="auto"/>
              <w:right w:val="single" w:sz="18" w:space="0" w:color="auto"/>
            </w:tcBorders>
            <w:shd w:val="clear" w:color="auto" w:fill="auto"/>
          </w:tcPr>
          <w:p w14:paraId="023EF84C" w14:textId="3CBF7E93" w:rsidR="00A410BD" w:rsidRPr="00EC61F6" w:rsidRDefault="00A410BD" w:rsidP="00A410BD">
            <w:pPr>
              <w:spacing w:before="20" w:after="20"/>
              <w:jc w:val="both"/>
              <w:rPr>
                <w:rFonts w:ascii="Arial" w:hAnsi="Arial" w:cs="Arial"/>
              </w:rPr>
            </w:pPr>
            <w:r w:rsidRPr="00EC61F6">
              <w:rPr>
                <w:rFonts w:ascii="Arial" w:hAnsi="Arial" w:cs="Arial"/>
              </w:rPr>
              <w:t>Added summar</w:t>
            </w:r>
            <w:r>
              <w:rPr>
                <w:rFonts w:ascii="Arial" w:hAnsi="Arial" w:cs="Arial"/>
              </w:rPr>
              <w:t>ies</w:t>
            </w:r>
            <w:r w:rsidRPr="00EC61F6">
              <w:rPr>
                <w:rFonts w:ascii="Arial" w:hAnsi="Arial" w:cs="Arial"/>
              </w:rPr>
              <w:t xml:space="preserve"> of </w:t>
            </w:r>
            <w:r w:rsidRPr="00EC61F6">
              <w:rPr>
                <w:rFonts w:ascii="Arial" w:hAnsi="Arial" w:cs="Arial"/>
                <w:i/>
                <w:iCs/>
                <w:color w:val="000000"/>
              </w:rPr>
              <w:t xml:space="preserve">Re Tito </w:t>
            </w:r>
            <w:r w:rsidRPr="00EC61F6">
              <w:rPr>
                <w:rFonts w:ascii="Arial" w:hAnsi="Arial" w:cs="Arial"/>
                <w:color w:val="000000"/>
              </w:rPr>
              <w:t>[2021] VSC 574</w:t>
            </w:r>
            <w:r>
              <w:rPr>
                <w:rFonts w:ascii="Arial" w:hAnsi="Arial" w:cs="Arial"/>
                <w:color w:val="000000"/>
              </w:rPr>
              <w:t xml:space="preserve">; </w:t>
            </w:r>
            <w:r w:rsidRPr="00167916">
              <w:rPr>
                <w:rFonts w:ascii="Arial" w:hAnsi="Arial" w:cs="Arial"/>
                <w:i/>
                <w:iCs/>
                <w:color w:val="000000"/>
              </w:rPr>
              <w:t xml:space="preserve">Re DK </w:t>
            </w:r>
            <w:r w:rsidRPr="00167916">
              <w:rPr>
                <w:rFonts w:ascii="Arial" w:hAnsi="Arial" w:cs="Arial"/>
                <w:color w:val="000000"/>
              </w:rPr>
              <w:t>[2021] VSC 596</w:t>
            </w:r>
            <w:r>
              <w:rPr>
                <w:rFonts w:ascii="Arial" w:hAnsi="Arial" w:cs="Arial"/>
                <w:color w:val="000000"/>
              </w:rPr>
              <w:t xml:space="preserve">; </w:t>
            </w:r>
            <w:r>
              <w:rPr>
                <w:rFonts w:ascii="Arial" w:hAnsi="Arial" w:cs="Arial"/>
                <w:i/>
                <w:iCs/>
                <w:color w:val="000000"/>
              </w:rPr>
              <w:t xml:space="preserve">Re Russell </w:t>
            </w:r>
            <w:r w:rsidRPr="003F775F">
              <w:rPr>
                <w:rFonts w:ascii="Arial" w:hAnsi="Arial" w:cs="Arial"/>
                <w:color w:val="000000"/>
              </w:rPr>
              <w:t>[2021] VSC 657</w:t>
            </w:r>
            <w:r>
              <w:rPr>
                <w:rFonts w:ascii="Arial" w:hAnsi="Arial" w:cs="Arial"/>
                <w:color w:val="000000"/>
              </w:rPr>
              <w:t xml:space="preserve">; </w:t>
            </w:r>
            <w:r>
              <w:rPr>
                <w:rFonts w:ascii="Arial" w:hAnsi="Arial" w:cs="Arial"/>
                <w:i/>
                <w:iCs/>
                <w:color w:val="000000"/>
              </w:rPr>
              <w:t>Re Bradley</w:t>
            </w:r>
            <w:r w:rsidRPr="00B7368B">
              <w:rPr>
                <w:rFonts w:ascii="Arial" w:hAnsi="Arial" w:cs="Arial"/>
                <w:color w:val="000000"/>
              </w:rPr>
              <w:t xml:space="preserve"> [2021] VSC 663</w:t>
            </w:r>
            <w:r>
              <w:rPr>
                <w:rFonts w:ascii="Arial" w:hAnsi="Arial" w:cs="Arial"/>
                <w:color w:val="000000"/>
              </w:rPr>
              <w:t>.</w:t>
            </w:r>
          </w:p>
        </w:tc>
      </w:tr>
      <w:tr w:rsidR="00A410BD" w14:paraId="678FD86D" w14:textId="77777777" w:rsidTr="00473897">
        <w:tc>
          <w:tcPr>
            <w:tcW w:w="1220" w:type="dxa"/>
            <w:gridSpan w:val="2"/>
            <w:tcBorders>
              <w:top w:val="single" w:sz="4" w:space="0" w:color="auto"/>
              <w:left w:val="single" w:sz="18" w:space="0" w:color="auto"/>
              <w:bottom w:val="single" w:sz="4" w:space="0" w:color="auto"/>
            </w:tcBorders>
          </w:tcPr>
          <w:p w14:paraId="6E0F2E3A" w14:textId="77777777" w:rsidR="00A410BD" w:rsidRDefault="00A410BD" w:rsidP="00A410BD">
            <w:pPr>
              <w:rPr>
                <w:lang w:val="en-AU"/>
              </w:rPr>
            </w:pPr>
            <w:r>
              <w:rPr>
                <w:lang w:val="en-AU"/>
              </w:rPr>
              <w:t>26/11/21</w:t>
            </w:r>
          </w:p>
        </w:tc>
        <w:tc>
          <w:tcPr>
            <w:tcW w:w="836" w:type="dxa"/>
            <w:tcBorders>
              <w:top w:val="single" w:sz="4" w:space="0" w:color="auto"/>
              <w:bottom w:val="single" w:sz="4" w:space="0" w:color="auto"/>
            </w:tcBorders>
          </w:tcPr>
          <w:p w14:paraId="576D58A9" w14:textId="13812D38"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shd w:val="clear" w:color="auto" w:fill="FFF2CC"/>
          </w:tcPr>
          <w:p w14:paraId="18EF3353" w14:textId="606420F8" w:rsidR="00A410BD" w:rsidRDefault="00A410BD" w:rsidP="00A410BD">
            <w:pPr>
              <w:jc w:val="center"/>
              <w:rPr>
                <w:b/>
                <w:bCs/>
                <w:lang w:val="en-AU"/>
              </w:rPr>
            </w:pPr>
            <w:r>
              <w:rPr>
                <w:b/>
                <w:bCs/>
                <w:lang w:val="en-AU"/>
              </w:rPr>
              <w:t>9.4.2.3</w:t>
            </w:r>
          </w:p>
        </w:tc>
        <w:tc>
          <w:tcPr>
            <w:tcW w:w="4798" w:type="dxa"/>
            <w:gridSpan w:val="2"/>
            <w:tcBorders>
              <w:top w:val="single" w:sz="4" w:space="0" w:color="auto"/>
              <w:bottom w:val="single" w:sz="4" w:space="0" w:color="auto"/>
              <w:right w:val="single" w:sz="18" w:space="0" w:color="auto"/>
            </w:tcBorders>
            <w:shd w:val="clear" w:color="auto" w:fill="FFF2CC"/>
          </w:tcPr>
          <w:p w14:paraId="2B90A828" w14:textId="1B3E6350" w:rsidR="00A410BD" w:rsidRPr="005C45B5" w:rsidRDefault="00A410BD" w:rsidP="00A410BD">
            <w:pPr>
              <w:spacing w:before="20"/>
              <w:jc w:val="both"/>
              <w:rPr>
                <w:rFonts w:ascii="Arial" w:hAnsi="Arial" w:cs="Arial"/>
                <w:b/>
                <w:bCs/>
              </w:rPr>
            </w:pPr>
            <w:r>
              <w:rPr>
                <w:rFonts w:ascii="Arial" w:hAnsi="Arial" w:cs="Arial"/>
                <w:b/>
                <w:bCs/>
              </w:rPr>
              <w:t xml:space="preserve">FORMERLY </w:t>
            </w:r>
            <w:r w:rsidRPr="005C45B5">
              <w:rPr>
                <w:rFonts w:ascii="Arial" w:hAnsi="Arial" w:cs="Arial"/>
                <w:b/>
                <w:bCs/>
              </w:rPr>
              <w:t>9.4.</w:t>
            </w:r>
            <w:r>
              <w:rPr>
                <w:rFonts w:ascii="Arial" w:hAnsi="Arial" w:cs="Arial"/>
                <w:b/>
                <w:bCs/>
              </w:rPr>
              <w:t>4.5</w:t>
            </w:r>
            <w:r w:rsidRPr="005C45B5">
              <w:rPr>
                <w:rFonts w:ascii="Arial" w:hAnsi="Arial" w:cs="Arial"/>
                <w:b/>
                <w:bCs/>
              </w:rPr>
              <w:t>.</w:t>
            </w:r>
          </w:p>
        </w:tc>
      </w:tr>
      <w:tr w:rsidR="00A410BD" w14:paraId="0B947C9E" w14:textId="77777777" w:rsidTr="00473897">
        <w:tc>
          <w:tcPr>
            <w:tcW w:w="1220" w:type="dxa"/>
            <w:gridSpan w:val="2"/>
            <w:tcBorders>
              <w:top w:val="single" w:sz="4" w:space="0" w:color="auto"/>
              <w:left w:val="single" w:sz="18" w:space="0" w:color="auto"/>
              <w:bottom w:val="single" w:sz="4" w:space="0" w:color="auto"/>
            </w:tcBorders>
          </w:tcPr>
          <w:p w14:paraId="146EBBE5" w14:textId="77777777" w:rsidR="00A410BD" w:rsidRDefault="00A410BD" w:rsidP="00A410BD">
            <w:pPr>
              <w:rPr>
                <w:lang w:val="en-AU"/>
              </w:rPr>
            </w:pPr>
            <w:r>
              <w:rPr>
                <w:lang w:val="en-AU"/>
              </w:rPr>
              <w:t>26/11/21</w:t>
            </w:r>
          </w:p>
        </w:tc>
        <w:tc>
          <w:tcPr>
            <w:tcW w:w="836" w:type="dxa"/>
            <w:tcBorders>
              <w:top w:val="single" w:sz="4" w:space="0" w:color="auto"/>
              <w:bottom w:val="single" w:sz="4" w:space="0" w:color="auto"/>
            </w:tcBorders>
          </w:tcPr>
          <w:p w14:paraId="772B020D" w14:textId="58297453"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shd w:val="clear" w:color="auto" w:fill="FFF2CC"/>
          </w:tcPr>
          <w:p w14:paraId="47FA9FF6" w14:textId="4AAEAFAB" w:rsidR="00A410BD" w:rsidRDefault="00A410BD" w:rsidP="00A410BD">
            <w:pPr>
              <w:jc w:val="center"/>
              <w:rPr>
                <w:b/>
                <w:bCs/>
                <w:lang w:val="en-AU"/>
              </w:rPr>
            </w:pPr>
            <w:r>
              <w:rPr>
                <w:b/>
                <w:bCs/>
                <w:lang w:val="en-AU"/>
              </w:rPr>
              <w:t>9.4.2.4</w:t>
            </w:r>
          </w:p>
        </w:tc>
        <w:tc>
          <w:tcPr>
            <w:tcW w:w="4798" w:type="dxa"/>
            <w:gridSpan w:val="2"/>
            <w:tcBorders>
              <w:top w:val="single" w:sz="4" w:space="0" w:color="auto"/>
              <w:bottom w:val="single" w:sz="4" w:space="0" w:color="auto"/>
              <w:right w:val="single" w:sz="18" w:space="0" w:color="auto"/>
            </w:tcBorders>
            <w:shd w:val="clear" w:color="auto" w:fill="FFF2CC"/>
          </w:tcPr>
          <w:p w14:paraId="74D7884A" w14:textId="4374B301" w:rsidR="00A410BD" w:rsidRPr="005C45B5" w:rsidRDefault="00A410BD" w:rsidP="00A410BD">
            <w:pPr>
              <w:spacing w:before="20"/>
              <w:jc w:val="both"/>
              <w:rPr>
                <w:rFonts w:ascii="Arial" w:hAnsi="Arial" w:cs="Arial"/>
                <w:b/>
                <w:bCs/>
              </w:rPr>
            </w:pPr>
            <w:r>
              <w:rPr>
                <w:rFonts w:ascii="Arial" w:hAnsi="Arial" w:cs="Arial"/>
                <w:b/>
                <w:bCs/>
              </w:rPr>
              <w:t xml:space="preserve">FORMERLY </w:t>
            </w:r>
            <w:r w:rsidRPr="005C45B5">
              <w:rPr>
                <w:rFonts w:ascii="Arial" w:hAnsi="Arial" w:cs="Arial"/>
                <w:b/>
                <w:bCs/>
              </w:rPr>
              <w:t>9.4.</w:t>
            </w:r>
            <w:r>
              <w:rPr>
                <w:rFonts w:ascii="Arial" w:hAnsi="Arial" w:cs="Arial"/>
                <w:b/>
                <w:bCs/>
              </w:rPr>
              <w:t>4.6</w:t>
            </w:r>
            <w:r w:rsidRPr="005C45B5">
              <w:rPr>
                <w:rFonts w:ascii="Arial" w:hAnsi="Arial" w:cs="Arial"/>
                <w:b/>
                <w:bCs/>
              </w:rPr>
              <w:t>.</w:t>
            </w:r>
          </w:p>
        </w:tc>
      </w:tr>
      <w:tr w:rsidR="00A410BD" w14:paraId="5230D332" w14:textId="77777777" w:rsidTr="00473897">
        <w:trPr>
          <w:trHeight w:val="100"/>
        </w:trPr>
        <w:tc>
          <w:tcPr>
            <w:tcW w:w="1220" w:type="dxa"/>
            <w:gridSpan w:val="2"/>
            <w:vMerge w:val="restart"/>
            <w:tcBorders>
              <w:top w:val="single" w:sz="4" w:space="0" w:color="auto"/>
              <w:left w:val="single" w:sz="18" w:space="0" w:color="auto"/>
            </w:tcBorders>
          </w:tcPr>
          <w:p w14:paraId="5A7D6515" w14:textId="77777777" w:rsidR="00A410BD" w:rsidRDefault="00A410BD" w:rsidP="00A410BD">
            <w:pPr>
              <w:rPr>
                <w:lang w:val="en-AU"/>
              </w:rPr>
            </w:pPr>
            <w:r>
              <w:rPr>
                <w:lang w:val="en-AU"/>
              </w:rPr>
              <w:t>26/11/21</w:t>
            </w:r>
          </w:p>
        </w:tc>
        <w:tc>
          <w:tcPr>
            <w:tcW w:w="836" w:type="dxa"/>
            <w:vMerge w:val="restart"/>
            <w:tcBorders>
              <w:top w:val="single" w:sz="4" w:space="0" w:color="auto"/>
            </w:tcBorders>
          </w:tcPr>
          <w:p w14:paraId="179BAC80" w14:textId="1798AAB6" w:rsidR="00A410BD" w:rsidRDefault="00A410BD" w:rsidP="00A410BD">
            <w:pPr>
              <w:jc w:val="center"/>
              <w:rPr>
                <w:lang w:val="en-AU"/>
              </w:rPr>
            </w:pPr>
            <w:r>
              <w:rPr>
                <w:lang w:val="en-AU"/>
              </w:rPr>
              <w:t>9</w:t>
            </w:r>
          </w:p>
        </w:tc>
        <w:tc>
          <w:tcPr>
            <w:tcW w:w="1439" w:type="dxa"/>
            <w:vMerge w:val="restart"/>
            <w:tcBorders>
              <w:top w:val="single" w:sz="4" w:space="0" w:color="auto"/>
            </w:tcBorders>
            <w:shd w:val="clear" w:color="auto" w:fill="FFF2CC"/>
          </w:tcPr>
          <w:p w14:paraId="4A35641F" w14:textId="398524B7" w:rsidR="00A410BD" w:rsidRDefault="00A410BD" w:rsidP="00A410BD">
            <w:pPr>
              <w:jc w:val="center"/>
              <w:rPr>
                <w:b/>
                <w:bCs/>
                <w:lang w:val="en-AU"/>
              </w:rPr>
            </w:pPr>
            <w:r>
              <w:rPr>
                <w:b/>
                <w:bCs/>
                <w:lang w:val="en-AU"/>
              </w:rPr>
              <w:t>9.4.2.5</w:t>
            </w:r>
          </w:p>
        </w:tc>
        <w:tc>
          <w:tcPr>
            <w:tcW w:w="4798" w:type="dxa"/>
            <w:gridSpan w:val="2"/>
            <w:tcBorders>
              <w:top w:val="single" w:sz="4" w:space="0" w:color="auto"/>
              <w:bottom w:val="single" w:sz="4" w:space="0" w:color="auto"/>
              <w:right w:val="single" w:sz="18" w:space="0" w:color="auto"/>
            </w:tcBorders>
            <w:shd w:val="clear" w:color="auto" w:fill="FFF2CC"/>
          </w:tcPr>
          <w:p w14:paraId="7D4EC6E2" w14:textId="6F03F704" w:rsidR="00A410BD" w:rsidRPr="005C45B5" w:rsidRDefault="00A410BD" w:rsidP="00A410BD">
            <w:pPr>
              <w:spacing w:before="20"/>
              <w:jc w:val="both"/>
              <w:rPr>
                <w:rFonts w:ascii="Arial" w:hAnsi="Arial" w:cs="Arial"/>
                <w:b/>
                <w:bCs/>
              </w:rPr>
            </w:pPr>
            <w:r>
              <w:rPr>
                <w:rFonts w:ascii="Arial" w:hAnsi="Arial" w:cs="Arial"/>
                <w:b/>
                <w:bCs/>
              </w:rPr>
              <w:t xml:space="preserve">FORMERLY </w:t>
            </w:r>
            <w:r w:rsidRPr="005C45B5">
              <w:rPr>
                <w:rFonts w:ascii="Arial" w:hAnsi="Arial" w:cs="Arial"/>
                <w:b/>
                <w:bCs/>
              </w:rPr>
              <w:t>9.4.</w:t>
            </w:r>
            <w:r>
              <w:rPr>
                <w:rFonts w:ascii="Arial" w:hAnsi="Arial" w:cs="Arial"/>
                <w:b/>
                <w:bCs/>
              </w:rPr>
              <w:t>4.7</w:t>
            </w:r>
            <w:r w:rsidRPr="005C45B5">
              <w:rPr>
                <w:rFonts w:ascii="Arial" w:hAnsi="Arial" w:cs="Arial"/>
                <w:b/>
                <w:bCs/>
              </w:rPr>
              <w:t>.</w:t>
            </w:r>
          </w:p>
        </w:tc>
      </w:tr>
      <w:tr w:rsidR="00A410BD" w14:paraId="298568E6" w14:textId="77777777" w:rsidTr="00473897">
        <w:trPr>
          <w:trHeight w:val="100"/>
        </w:trPr>
        <w:tc>
          <w:tcPr>
            <w:tcW w:w="1220" w:type="dxa"/>
            <w:gridSpan w:val="2"/>
            <w:vMerge/>
            <w:tcBorders>
              <w:left w:val="single" w:sz="18" w:space="0" w:color="auto"/>
              <w:bottom w:val="single" w:sz="4" w:space="0" w:color="auto"/>
            </w:tcBorders>
          </w:tcPr>
          <w:p w14:paraId="70BCF410" w14:textId="77777777" w:rsidR="00A410BD" w:rsidRDefault="00A410BD" w:rsidP="00A410BD">
            <w:pPr>
              <w:rPr>
                <w:lang w:val="en-AU"/>
              </w:rPr>
            </w:pPr>
          </w:p>
        </w:tc>
        <w:tc>
          <w:tcPr>
            <w:tcW w:w="836" w:type="dxa"/>
            <w:vMerge/>
            <w:tcBorders>
              <w:bottom w:val="single" w:sz="4" w:space="0" w:color="auto"/>
            </w:tcBorders>
          </w:tcPr>
          <w:p w14:paraId="1BEBECF2" w14:textId="7988AD31" w:rsidR="00A410BD" w:rsidRDefault="00A410BD" w:rsidP="00A410BD">
            <w:pPr>
              <w:jc w:val="center"/>
              <w:rPr>
                <w:lang w:val="en-AU"/>
              </w:rPr>
            </w:pPr>
          </w:p>
        </w:tc>
        <w:tc>
          <w:tcPr>
            <w:tcW w:w="1439" w:type="dxa"/>
            <w:vMerge/>
            <w:tcBorders>
              <w:bottom w:val="single" w:sz="4" w:space="0" w:color="auto"/>
            </w:tcBorders>
            <w:shd w:val="clear" w:color="auto" w:fill="FFF2CC"/>
          </w:tcPr>
          <w:p w14:paraId="44EDBF61" w14:textId="77777777" w:rsidR="00A410BD" w:rsidRDefault="00A410BD" w:rsidP="00A410BD">
            <w:pPr>
              <w:jc w:val="center"/>
              <w:rPr>
                <w:b/>
                <w:bCs/>
                <w:lang w:val="en-AU"/>
              </w:rPr>
            </w:pPr>
          </w:p>
        </w:tc>
        <w:tc>
          <w:tcPr>
            <w:tcW w:w="4798" w:type="dxa"/>
            <w:gridSpan w:val="2"/>
            <w:tcBorders>
              <w:top w:val="single" w:sz="4" w:space="0" w:color="auto"/>
              <w:bottom w:val="single" w:sz="4" w:space="0" w:color="auto"/>
              <w:right w:val="single" w:sz="18" w:space="0" w:color="auto"/>
            </w:tcBorders>
            <w:shd w:val="clear" w:color="auto" w:fill="auto"/>
          </w:tcPr>
          <w:p w14:paraId="6FD3C04E" w14:textId="7F8CC7BA" w:rsidR="00A410BD" w:rsidRPr="00585A0C" w:rsidRDefault="00A410BD" w:rsidP="00A410BD">
            <w:pPr>
              <w:spacing w:before="20"/>
              <w:jc w:val="both"/>
              <w:rPr>
                <w:rFonts w:ascii="Arial" w:hAnsi="Arial" w:cs="Arial"/>
              </w:rPr>
            </w:pPr>
            <w:r>
              <w:rPr>
                <w:rFonts w:ascii="Arial" w:hAnsi="Arial" w:cs="Arial"/>
              </w:rPr>
              <w:t>Added r</w:t>
            </w:r>
            <w:r w:rsidRPr="00585A0C">
              <w:rPr>
                <w:rFonts w:ascii="Arial" w:hAnsi="Arial" w:cs="Arial"/>
              </w:rPr>
              <w:t xml:space="preserve">eference to </w:t>
            </w:r>
            <w:r w:rsidRPr="00585A0C">
              <w:rPr>
                <w:rFonts w:ascii="Arial" w:hAnsi="Arial" w:cs="Arial"/>
                <w:i/>
                <w:iCs/>
                <w:color w:val="000000"/>
              </w:rPr>
              <w:t>Re Newman</w:t>
            </w:r>
            <w:r w:rsidRPr="00585A0C">
              <w:rPr>
                <w:rFonts w:ascii="Arial" w:hAnsi="Arial" w:cs="Arial"/>
                <w:color w:val="000000"/>
              </w:rPr>
              <w:t xml:space="preserve"> [2021] VSC 656.</w:t>
            </w:r>
          </w:p>
        </w:tc>
      </w:tr>
      <w:tr w:rsidR="00A410BD" w14:paraId="00FA23DA" w14:textId="77777777" w:rsidTr="00473897">
        <w:tc>
          <w:tcPr>
            <w:tcW w:w="1220" w:type="dxa"/>
            <w:gridSpan w:val="2"/>
            <w:tcBorders>
              <w:top w:val="single" w:sz="4" w:space="0" w:color="auto"/>
              <w:left w:val="single" w:sz="18" w:space="0" w:color="auto"/>
              <w:bottom w:val="single" w:sz="4" w:space="0" w:color="auto"/>
            </w:tcBorders>
          </w:tcPr>
          <w:p w14:paraId="36231230" w14:textId="77777777" w:rsidR="00A410BD" w:rsidRDefault="00A410BD" w:rsidP="00A410BD">
            <w:pPr>
              <w:rPr>
                <w:lang w:val="en-AU"/>
              </w:rPr>
            </w:pPr>
            <w:r>
              <w:rPr>
                <w:lang w:val="en-AU"/>
              </w:rPr>
              <w:t>26/11/21</w:t>
            </w:r>
          </w:p>
        </w:tc>
        <w:tc>
          <w:tcPr>
            <w:tcW w:w="836" w:type="dxa"/>
            <w:tcBorders>
              <w:top w:val="single" w:sz="4" w:space="0" w:color="auto"/>
              <w:bottom w:val="single" w:sz="4" w:space="0" w:color="auto"/>
            </w:tcBorders>
          </w:tcPr>
          <w:p w14:paraId="7A7D79ED" w14:textId="5A0BCD41"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shd w:val="clear" w:color="auto" w:fill="FFF2CC"/>
          </w:tcPr>
          <w:p w14:paraId="3ABB65AB" w14:textId="63B2BDE4" w:rsidR="00A410BD" w:rsidRDefault="00A410BD" w:rsidP="00A410BD">
            <w:pPr>
              <w:jc w:val="center"/>
              <w:rPr>
                <w:b/>
                <w:bCs/>
                <w:lang w:val="en-AU"/>
              </w:rPr>
            </w:pPr>
            <w:r>
              <w:rPr>
                <w:b/>
                <w:bCs/>
                <w:lang w:val="en-AU"/>
              </w:rPr>
              <w:t>9.4.2.6</w:t>
            </w:r>
          </w:p>
        </w:tc>
        <w:tc>
          <w:tcPr>
            <w:tcW w:w="4798" w:type="dxa"/>
            <w:gridSpan w:val="2"/>
            <w:tcBorders>
              <w:top w:val="single" w:sz="4" w:space="0" w:color="auto"/>
              <w:bottom w:val="single" w:sz="4" w:space="0" w:color="auto"/>
              <w:right w:val="single" w:sz="18" w:space="0" w:color="auto"/>
            </w:tcBorders>
            <w:shd w:val="clear" w:color="auto" w:fill="FFF2CC"/>
          </w:tcPr>
          <w:p w14:paraId="4238329A" w14:textId="06284380" w:rsidR="00A410BD" w:rsidRPr="005C45B5" w:rsidRDefault="00A410BD" w:rsidP="00A410BD">
            <w:pPr>
              <w:spacing w:before="20"/>
              <w:jc w:val="both"/>
              <w:rPr>
                <w:rFonts w:ascii="Arial" w:hAnsi="Arial" w:cs="Arial"/>
                <w:b/>
                <w:bCs/>
              </w:rPr>
            </w:pPr>
            <w:r>
              <w:rPr>
                <w:rFonts w:ascii="Arial" w:hAnsi="Arial" w:cs="Arial"/>
                <w:b/>
                <w:bCs/>
              </w:rPr>
              <w:t xml:space="preserve">FORMERLY </w:t>
            </w:r>
            <w:r w:rsidRPr="005C45B5">
              <w:rPr>
                <w:rFonts w:ascii="Arial" w:hAnsi="Arial" w:cs="Arial"/>
                <w:b/>
                <w:bCs/>
              </w:rPr>
              <w:t>9.4.</w:t>
            </w:r>
            <w:r>
              <w:rPr>
                <w:rFonts w:ascii="Arial" w:hAnsi="Arial" w:cs="Arial"/>
                <w:b/>
                <w:bCs/>
              </w:rPr>
              <w:t>4.8</w:t>
            </w:r>
            <w:r w:rsidRPr="005C45B5">
              <w:rPr>
                <w:rFonts w:ascii="Arial" w:hAnsi="Arial" w:cs="Arial"/>
                <w:b/>
                <w:bCs/>
              </w:rPr>
              <w:t>.</w:t>
            </w:r>
          </w:p>
        </w:tc>
      </w:tr>
      <w:tr w:rsidR="00A410BD" w14:paraId="01F48032" w14:textId="77777777" w:rsidTr="00473897">
        <w:tc>
          <w:tcPr>
            <w:tcW w:w="1220" w:type="dxa"/>
            <w:gridSpan w:val="2"/>
            <w:tcBorders>
              <w:top w:val="single" w:sz="4" w:space="0" w:color="auto"/>
              <w:left w:val="single" w:sz="18" w:space="0" w:color="auto"/>
              <w:bottom w:val="single" w:sz="4" w:space="0" w:color="auto"/>
            </w:tcBorders>
          </w:tcPr>
          <w:p w14:paraId="079EE578" w14:textId="59A31D1E" w:rsidR="00A410BD" w:rsidRDefault="00A410BD" w:rsidP="00A410BD">
            <w:pPr>
              <w:keepNext/>
              <w:keepLines/>
              <w:rPr>
                <w:lang w:val="en-AU"/>
              </w:rPr>
            </w:pPr>
            <w:r>
              <w:rPr>
                <w:lang w:val="en-AU"/>
              </w:rPr>
              <w:t>26/11/21</w:t>
            </w:r>
          </w:p>
        </w:tc>
        <w:tc>
          <w:tcPr>
            <w:tcW w:w="836" w:type="dxa"/>
            <w:tcBorders>
              <w:top w:val="single" w:sz="4" w:space="0" w:color="auto"/>
              <w:bottom w:val="single" w:sz="4" w:space="0" w:color="auto"/>
            </w:tcBorders>
          </w:tcPr>
          <w:p w14:paraId="75D5DBB8" w14:textId="2BA18990" w:rsidR="00A410BD" w:rsidRDefault="00A410BD" w:rsidP="00A410BD">
            <w:pPr>
              <w:keepNext/>
              <w:keepLines/>
              <w:jc w:val="center"/>
              <w:rPr>
                <w:lang w:val="en-AU"/>
              </w:rPr>
            </w:pPr>
            <w:r>
              <w:rPr>
                <w:lang w:val="en-AU"/>
              </w:rPr>
              <w:t>9</w:t>
            </w:r>
          </w:p>
        </w:tc>
        <w:tc>
          <w:tcPr>
            <w:tcW w:w="1439" w:type="dxa"/>
            <w:tcBorders>
              <w:top w:val="single" w:sz="4" w:space="0" w:color="auto"/>
              <w:bottom w:val="single" w:sz="4" w:space="0" w:color="auto"/>
            </w:tcBorders>
            <w:shd w:val="clear" w:color="auto" w:fill="FFF2CC"/>
          </w:tcPr>
          <w:p w14:paraId="285B2BB7" w14:textId="4301CF15" w:rsidR="00A410BD" w:rsidRDefault="00A410BD" w:rsidP="00A410BD">
            <w:pPr>
              <w:keepNext/>
              <w:keepLines/>
              <w:jc w:val="center"/>
              <w:rPr>
                <w:b/>
                <w:bCs/>
                <w:lang w:val="en-AU"/>
              </w:rPr>
            </w:pPr>
            <w:r>
              <w:rPr>
                <w:b/>
                <w:bCs/>
                <w:lang w:val="en-AU"/>
              </w:rPr>
              <w:t>9.4.3 OLD</w:t>
            </w:r>
          </w:p>
        </w:tc>
        <w:tc>
          <w:tcPr>
            <w:tcW w:w="4798" w:type="dxa"/>
            <w:gridSpan w:val="2"/>
            <w:tcBorders>
              <w:top w:val="single" w:sz="4" w:space="0" w:color="auto"/>
              <w:bottom w:val="single" w:sz="4" w:space="0" w:color="auto"/>
              <w:right w:val="single" w:sz="18" w:space="0" w:color="auto"/>
            </w:tcBorders>
            <w:shd w:val="clear" w:color="auto" w:fill="FFF2CC"/>
          </w:tcPr>
          <w:p w14:paraId="4CA8C759" w14:textId="36F3E447" w:rsidR="00A410BD" w:rsidRPr="00844814" w:rsidRDefault="00A410BD" w:rsidP="00A410BD">
            <w:pPr>
              <w:keepNext/>
              <w:keepLines/>
              <w:jc w:val="both"/>
              <w:rPr>
                <w:rFonts w:ascii="Arial" w:hAnsi="Arial" w:cs="Arial"/>
              </w:rPr>
            </w:pPr>
            <w:r w:rsidRPr="00D61CBD">
              <w:rPr>
                <w:rFonts w:ascii="Arial" w:hAnsi="Arial" w:cs="Arial"/>
                <w:b/>
                <w:bCs/>
              </w:rPr>
              <w:t xml:space="preserve">THIS </w:t>
            </w:r>
            <w:r>
              <w:rPr>
                <w:rFonts w:ascii="Arial" w:hAnsi="Arial" w:cs="Arial"/>
                <w:b/>
                <w:bCs/>
              </w:rPr>
              <w:t>SUBSECTION</w:t>
            </w:r>
            <w:r w:rsidRPr="00D61CBD">
              <w:rPr>
                <w:rFonts w:ascii="Arial" w:hAnsi="Arial" w:cs="Arial"/>
                <w:b/>
                <w:bCs/>
              </w:rPr>
              <w:t xml:space="preserve"> HEADED</w:t>
            </w:r>
            <w:r w:rsidRPr="00844814">
              <w:rPr>
                <w:rFonts w:ascii="Arial" w:hAnsi="Arial" w:cs="Arial"/>
              </w:rPr>
              <w:t xml:space="preserve"> </w:t>
            </w:r>
            <w:r w:rsidRPr="00844814">
              <w:rPr>
                <w:rFonts w:ascii="Arial" w:hAnsi="Arial" w:cs="Arial"/>
                <w:b/>
                <w:bCs/>
              </w:rPr>
              <w:t>“Exceptional circumstances – Bail unopposed by informant not a conclusive factor”</w:t>
            </w:r>
            <w:r w:rsidRPr="00844814">
              <w:rPr>
                <w:rFonts w:ascii="Arial" w:hAnsi="Arial" w:cs="Arial"/>
              </w:rPr>
              <w:t xml:space="preserve"> </w:t>
            </w:r>
            <w:r w:rsidRPr="00D61CBD">
              <w:rPr>
                <w:rFonts w:ascii="Arial" w:hAnsi="Arial" w:cs="Arial"/>
                <w:b/>
                <w:bCs/>
              </w:rPr>
              <w:t>HAS BEEN DELETED AND THE THREE CASES DISCUSSED UNDER THAT HEADING MOVED INTO THE GENERAL COMMENTARY IN PARAGRAPH 9.4.1.</w:t>
            </w:r>
          </w:p>
        </w:tc>
      </w:tr>
      <w:tr w:rsidR="00A410BD" w14:paraId="7D567EF9" w14:textId="77777777" w:rsidTr="00473897">
        <w:trPr>
          <w:trHeight w:val="246"/>
        </w:trPr>
        <w:tc>
          <w:tcPr>
            <w:tcW w:w="1220" w:type="dxa"/>
            <w:gridSpan w:val="2"/>
            <w:vMerge w:val="restart"/>
            <w:tcBorders>
              <w:top w:val="single" w:sz="4" w:space="0" w:color="auto"/>
              <w:left w:val="single" w:sz="18" w:space="0" w:color="auto"/>
            </w:tcBorders>
          </w:tcPr>
          <w:p w14:paraId="598EF2BF" w14:textId="496F6BA9" w:rsidR="00A410BD" w:rsidRDefault="00A410BD" w:rsidP="00A410BD">
            <w:pPr>
              <w:rPr>
                <w:lang w:val="en-AU"/>
              </w:rPr>
            </w:pPr>
            <w:r>
              <w:rPr>
                <w:lang w:val="en-AU"/>
              </w:rPr>
              <w:t>26/11/21</w:t>
            </w:r>
          </w:p>
        </w:tc>
        <w:tc>
          <w:tcPr>
            <w:tcW w:w="836" w:type="dxa"/>
            <w:vMerge w:val="restart"/>
            <w:tcBorders>
              <w:top w:val="single" w:sz="4" w:space="0" w:color="auto"/>
            </w:tcBorders>
          </w:tcPr>
          <w:p w14:paraId="5C03646C" w14:textId="492DC707" w:rsidR="00A410BD" w:rsidRDefault="00A410BD" w:rsidP="00A410BD">
            <w:pPr>
              <w:jc w:val="center"/>
              <w:rPr>
                <w:lang w:val="en-AU"/>
              </w:rPr>
            </w:pPr>
            <w:r>
              <w:rPr>
                <w:lang w:val="en-AU"/>
              </w:rPr>
              <w:t>9</w:t>
            </w:r>
          </w:p>
        </w:tc>
        <w:tc>
          <w:tcPr>
            <w:tcW w:w="1439" w:type="dxa"/>
            <w:vMerge w:val="restart"/>
            <w:tcBorders>
              <w:top w:val="single" w:sz="4" w:space="0" w:color="auto"/>
            </w:tcBorders>
            <w:shd w:val="clear" w:color="auto" w:fill="FFF2CC"/>
          </w:tcPr>
          <w:p w14:paraId="093077AD" w14:textId="3E76C115" w:rsidR="00A410BD" w:rsidRDefault="00A410BD" w:rsidP="00A410BD">
            <w:pPr>
              <w:jc w:val="center"/>
              <w:rPr>
                <w:b/>
                <w:bCs/>
                <w:lang w:val="en-AU"/>
              </w:rPr>
            </w:pPr>
            <w:r>
              <w:rPr>
                <w:b/>
                <w:bCs/>
                <w:lang w:val="en-AU"/>
              </w:rPr>
              <w:t>9.4.3 NEW</w:t>
            </w:r>
          </w:p>
        </w:tc>
        <w:tc>
          <w:tcPr>
            <w:tcW w:w="4798" w:type="dxa"/>
            <w:gridSpan w:val="2"/>
            <w:tcBorders>
              <w:top w:val="single" w:sz="4" w:space="0" w:color="auto"/>
              <w:bottom w:val="single" w:sz="4" w:space="0" w:color="auto"/>
              <w:right w:val="single" w:sz="18" w:space="0" w:color="auto"/>
            </w:tcBorders>
            <w:shd w:val="clear" w:color="auto" w:fill="FFF2CC"/>
          </w:tcPr>
          <w:p w14:paraId="236BE5AA" w14:textId="3C534777" w:rsidR="00A410BD" w:rsidRPr="00361CF7" w:rsidRDefault="00A410BD" w:rsidP="00A410BD">
            <w:pPr>
              <w:jc w:val="both"/>
              <w:rPr>
                <w:rFonts w:ascii="Arial" w:hAnsi="Arial" w:cs="Arial"/>
                <w:b/>
                <w:bCs/>
              </w:rPr>
            </w:pPr>
            <w:r w:rsidRPr="00361CF7">
              <w:rPr>
                <w:rFonts w:ascii="Arial" w:hAnsi="Arial" w:cs="Arial"/>
                <w:b/>
                <w:bCs/>
              </w:rPr>
              <w:t xml:space="preserve">THIS </w:t>
            </w:r>
            <w:r>
              <w:rPr>
                <w:rFonts w:ascii="Arial" w:hAnsi="Arial" w:cs="Arial"/>
                <w:b/>
                <w:bCs/>
              </w:rPr>
              <w:t>SUBSECTION</w:t>
            </w:r>
            <w:r w:rsidRPr="00361CF7">
              <w:rPr>
                <w:rFonts w:ascii="Arial" w:hAnsi="Arial" w:cs="Arial"/>
                <w:b/>
                <w:bCs/>
              </w:rPr>
              <w:t xml:space="preserve"> HEADED “Where likelihood of sentence less than time already spent in custody” WAS FORMERLY 9.4.4.2.</w:t>
            </w:r>
          </w:p>
        </w:tc>
      </w:tr>
      <w:tr w:rsidR="00A410BD" w14:paraId="569F67E7" w14:textId="77777777" w:rsidTr="00473897">
        <w:trPr>
          <w:trHeight w:val="246"/>
        </w:trPr>
        <w:tc>
          <w:tcPr>
            <w:tcW w:w="1220" w:type="dxa"/>
            <w:gridSpan w:val="2"/>
            <w:vMerge/>
            <w:tcBorders>
              <w:left w:val="single" w:sz="18" w:space="0" w:color="auto"/>
              <w:bottom w:val="single" w:sz="4" w:space="0" w:color="auto"/>
            </w:tcBorders>
          </w:tcPr>
          <w:p w14:paraId="58287E2E" w14:textId="77777777" w:rsidR="00A410BD" w:rsidRDefault="00A410BD" w:rsidP="00A410BD">
            <w:pPr>
              <w:rPr>
                <w:lang w:val="en-AU"/>
              </w:rPr>
            </w:pPr>
          </w:p>
        </w:tc>
        <w:tc>
          <w:tcPr>
            <w:tcW w:w="836" w:type="dxa"/>
            <w:vMerge/>
            <w:tcBorders>
              <w:bottom w:val="single" w:sz="4" w:space="0" w:color="auto"/>
            </w:tcBorders>
          </w:tcPr>
          <w:p w14:paraId="247D8F6B" w14:textId="39284E46" w:rsidR="00A410BD" w:rsidRDefault="00A410BD" w:rsidP="00A410BD">
            <w:pPr>
              <w:jc w:val="center"/>
              <w:rPr>
                <w:lang w:val="en-AU"/>
              </w:rPr>
            </w:pPr>
          </w:p>
        </w:tc>
        <w:tc>
          <w:tcPr>
            <w:tcW w:w="1439" w:type="dxa"/>
            <w:vMerge/>
            <w:tcBorders>
              <w:bottom w:val="single" w:sz="4" w:space="0" w:color="auto"/>
            </w:tcBorders>
            <w:shd w:val="clear" w:color="auto" w:fill="FFF2CC"/>
          </w:tcPr>
          <w:p w14:paraId="7FF3B423" w14:textId="77777777" w:rsidR="00A410BD" w:rsidRDefault="00A410BD" w:rsidP="00A410BD">
            <w:pPr>
              <w:jc w:val="center"/>
              <w:rPr>
                <w:b/>
                <w:bCs/>
                <w:lang w:val="en-AU"/>
              </w:rPr>
            </w:pPr>
          </w:p>
        </w:tc>
        <w:tc>
          <w:tcPr>
            <w:tcW w:w="4798" w:type="dxa"/>
            <w:gridSpan w:val="2"/>
            <w:tcBorders>
              <w:top w:val="single" w:sz="4" w:space="0" w:color="auto"/>
              <w:bottom w:val="single" w:sz="4" w:space="0" w:color="auto"/>
              <w:right w:val="single" w:sz="18" w:space="0" w:color="auto"/>
            </w:tcBorders>
            <w:shd w:val="clear" w:color="auto" w:fill="auto"/>
          </w:tcPr>
          <w:p w14:paraId="4352B2BA" w14:textId="66684F89" w:rsidR="00A410BD" w:rsidRPr="003F70A1" w:rsidRDefault="00A410BD" w:rsidP="00A410BD">
            <w:pPr>
              <w:jc w:val="both"/>
              <w:rPr>
                <w:rFonts w:ascii="Arial" w:hAnsi="Arial" w:cs="Arial"/>
              </w:rPr>
            </w:pPr>
            <w:r>
              <w:rPr>
                <w:rFonts w:ascii="Arial" w:hAnsi="Arial" w:cs="Arial"/>
              </w:rPr>
              <w:t>Added r</w:t>
            </w:r>
            <w:r w:rsidRPr="003F70A1">
              <w:rPr>
                <w:rFonts w:ascii="Arial" w:hAnsi="Arial" w:cs="Arial"/>
              </w:rPr>
              <w:t xml:space="preserve">eferences to </w:t>
            </w:r>
            <w:r w:rsidRPr="005B6CFE">
              <w:rPr>
                <w:rFonts w:ascii="Arial" w:hAnsi="Arial" w:cs="Arial"/>
                <w:i/>
                <w:iCs/>
                <w:color w:val="000000"/>
              </w:rPr>
              <w:t>Re TH</w:t>
            </w:r>
            <w:r>
              <w:rPr>
                <w:rFonts w:ascii="Arial" w:hAnsi="Arial" w:cs="Arial"/>
                <w:color w:val="000000"/>
              </w:rPr>
              <w:t xml:space="preserve"> [2021] VSC 597, [47]; </w:t>
            </w:r>
            <w:r w:rsidRPr="003F70A1">
              <w:rPr>
                <w:rFonts w:ascii="Arial" w:hAnsi="Arial" w:cs="Arial"/>
                <w:i/>
                <w:iCs/>
              </w:rPr>
              <w:t>Re</w:t>
            </w:r>
            <w:r w:rsidRPr="003F70A1">
              <w:rPr>
                <w:rFonts w:ascii="Arial" w:hAnsi="Arial" w:cs="Arial"/>
              </w:rPr>
              <w:t xml:space="preserve"> </w:t>
            </w:r>
            <w:r w:rsidRPr="003F70A1">
              <w:rPr>
                <w:rFonts w:ascii="Arial" w:hAnsi="Arial" w:cs="Arial"/>
                <w:i/>
                <w:iCs/>
              </w:rPr>
              <w:t xml:space="preserve">Kuol </w:t>
            </w:r>
            <w:r w:rsidRPr="003F70A1">
              <w:rPr>
                <w:rFonts w:ascii="Arial" w:hAnsi="Arial" w:cs="Arial"/>
              </w:rPr>
              <w:t>[2021] VSC 598, [37]</w:t>
            </w:r>
          </w:p>
        </w:tc>
      </w:tr>
      <w:tr w:rsidR="00A410BD" w14:paraId="005BC49E" w14:textId="77777777" w:rsidTr="00473897">
        <w:tc>
          <w:tcPr>
            <w:tcW w:w="1220" w:type="dxa"/>
            <w:gridSpan w:val="2"/>
            <w:tcBorders>
              <w:top w:val="single" w:sz="4" w:space="0" w:color="auto"/>
              <w:left w:val="single" w:sz="18" w:space="0" w:color="auto"/>
              <w:bottom w:val="single" w:sz="4" w:space="0" w:color="auto"/>
            </w:tcBorders>
          </w:tcPr>
          <w:p w14:paraId="4343E8A9" w14:textId="0218EAF5" w:rsidR="00A410BD" w:rsidRDefault="00A410BD" w:rsidP="00A410BD">
            <w:pPr>
              <w:rPr>
                <w:lang w:val="en-AU"/>
              </w:rPr>
            </w:pPr>
            <w:r>
              <w:rPr>
                <w:lang w:val="en-AU"/>
              </w:rPr>
              <w:t>26/11/21</w:t>
            </w:r>
          </w:p>
        </w:tc>
        <w:tc>
          <w:tcPr>
            <w:tcW w:w="836" w:type="dxa"/>
            <w:tcBorders>
              <w:top w:val="single" w:sz="4" w:space="0" w:color="auto"/>
              <w:bottom w:val="single" w:sz="4" w:space="0" w:color="auto"/>
            </w:tcBorders>
          </w:tcPr>
          <w:p w14:paraId="1F41868B" w14:textId="3DAB8242"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shd w:val="clear" w:color="auto" w:fill="FFF2CC"/>
          </w:tcPr>
          <w:p w14:paraId="2FD35299" w14:textId="7C5E5528" w:rsidR="00A410BD" w:rsidRDefault="00A410BD" w:rsidP="00A410BD">
            <w:pPr>
              <w:jc w:val="center"/>
              <w:rPr>
                <w:b/>
                <w:bCs/>
                <w:lang w:val="en-AU"/>
              </w:rPr>
            </w:pPr>
            <w:r>
              <w:rPr>
                <w:b/>
                <w:bCs/>
                <w:lang w:val="en-AU"/>
              </w:rPr>
              <w:t>9.4.4 NEW</w:t>
            </w:r>
          </w:p>
        </w:tc>
        <w:tc>
          <w:tcPr>
            <w:tcW w:w="4798" w:type="dxa"/>
            <w:gridSpan w:val="2"/>
            <w:tcBorders>
              <w:top w:val="single" w:sz="4" w:space="0" w:color="auto"/>
              <w:bottom w:val="single" w:sz="4" w:space="0" w:color="auto"/>
              <w:right w:val="single" w:sz="18" w:space="0" w:color="auto"/>
            </w:tcBorders>
            <w:shd w:val="clear" w:color="auto" w:fill="FFF2CC"/>
          </w:tcPr>
          <w:p w14:paraId="591471BA" w14:textId="51A15CE1" w:rsidR="00A410BD" w:rsidRPr="00AF318B" w:rsidRDefault="00A410BD" w:rsidP="00A410BD">
            <w:pPr>
              <w:jc w:val="both"/>
              <w:rPr>
                <w:rFonts w:ascii="Arial" w:hAnsi="Arial" w:cs="Arial"/>
                <w:b/>
                <w:bCs/>
              </w:rPr>
            </w:pPr>
            <w:r w:rsidRPr="00AF318B">
              <w:rPr>
                <w:rFonts w:ascii="Arial" w:hAnsi="Arial" w:cs="Arial"/>
                <w:b/>
                <w:bCs/>
              </w:rPr>
              <w:t xml:space="preserve">THIS </w:t>
            </w:r>
            <w:r>
              <w:rPr>
                <w:rFonts w:ascii="Arial" w:hAnsi="Arial" w:cs="Arial"/>
                <w:b/>
                <w:bCs/>
              </w:rPr>
              <w:t>SUBSECTION</w:t>
            </w:r>
            <w:r w:rsidRPr="00AF318B">
              <w:rPr>
                <w:rFonts w:ascii="Arial" w:hAnsi="Arial" w:cs="Arial"/>
                <w:b/>
                <w:bCs/>
              </w:rPr>
              <w:t xml:space="preserve"> HEADED “Unacceptable risk” WAS FORMERLY 9.4.4.3</w:t>
            </w:r>
            <w:r>
              <w:rPr>
                <w:rFonts w:ascii="Arial" w:hAnsi="Arial" w:cs="Arial"/>
                <w:b/>
                <w:bCs/>
              </w:rPr>
              <w:t xml:space="preserve"> AND A NEW INTRODUCTORY SENTENCE ADDED.</w:t>
            </w:r>
          </w:p>
        </w:tc>
      </w:tr>
      <w:tr w:rsidR="00A410BD" w14:paraId="1FF1EC45" w14:textId="77777777" w:rsidTr="00473897">
        <w:tc>
          <w:tcPr>
            <w:tcW w:w="1220" w:type="dxa"/>
            <w:gridSpan w:val="2"/>
            <w:tcBorders>
              <w:top w:val="single" w:sz="4" w:space="0" w:color="auto"/>
              <w:left w:val="single" w:sz="18" w:space="0" w:color="auto"/>
              <w:bottom w:val="single" w:sz="4" w:space="0" w:color="auto"/>
            </w:tcBorders>
          </w:tcPr>
          <w:p w14:paraId="262A7D47" w14:textId="380C0877" w:rsidR="00A410BD" w:rsidRDefault="00A410BD" w:rsidP="00A410BD">
            <w:pPr>
              <w:rPr>
                <w:lang w:val="en-AU"/>
              </w:rPr>
            </w:pPr>
            <w:r>
              <w:rPr>
                <w:lang w:val="en-AU"/>
              </w:rPr>
              <w:t>26/11/21</w:t>
            </w:r>
          </w:p>
        </w:tc>
        <w:tc>
          <w:tcPr>
            <w:tcW w:w="836" w:type="dxa"/>
            <w:tcBorders>
              <w:top w:val="single" w:sz="4" w:space="0" w:color="auto"/>
              <w:bottom w:val="single" w:sz="4" w:space="0" w:color="auto"/>
            </w:tcBorders>
          </w:tcPr>
          <w:p w14:paraId="4714C8E3" w14:textId="57C74523"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shd w:val="clear" w:color="auto" w:fill="FFF2CC"/>
          </w:tcPr>
          <w:p w14:paraId="036B79DF" w14:textId="0CFABFE7" w:rsidR="00A410BD" w:rsidRDefault="00A410BD" w:rsidP="00A410BD">
            <w:pPr>
              <w:jc w:val="center"/>
              <w:rPr>
                <w:b/>
                <w:bCs/>
                <w:lang w:val="en-AU"/>
              </w:rPr>
            </w:pPr>
            <w:r>
              <w:rPr>
                <w:b/>
                <w:bCs/>
                <w:lang w:val="en-AU"/>
              </w:rPr>
              <w:t>9.4.4.1 OLD</w:t>
            </w:r>
          </w:p>
        </w:tc>
        <w:tc>
          <w:tcPr>
            <w:tcW w:w="4798" w:type="dxa"/>
            <w:gridSpan w:val="2"/>
            <w:tcBorders>
              <w:top w:val="single" w:sz="4" w:space="0" w:color="auto"/>
              <w:bottom w:val="single" w:sz="4" w:space="0" w:color="auto"/>
              <w:right w:val="single" w:sz="18" w:space="0" w:color="auto"/>
            </w:tcBorders>
            <w:shd w:val="clear" w:color="auto" w:fill="FFF2CC"/>
          </w:tcPr>
          <w:p w14:paraId="4D2F057A" w14:textId="10B4EB10" w:rsidR="00A410BD" w:rsidRPr="00AF318B" w:rsidRDefault="00A410BD" w:rsidP="00A410BD">
            <w:pPr>
              <w:jc w:val="both"/>
              <w:rPr>
                <w:rFonts w:ascii="Arial" w:hAnsi="Arial" w:cs="Arial"/>
                <w:b/>
                <w:bCs/>
              </w:rPr>
            </w:pPr>
            <w:r>
              <w:rPr>
                <w:rFonts w:ascii="Arial" w:hAnsi="Arial" w:cs="Arial"/>
                <w:b/>
                <w:bCs/>
              </w:rPr>
              <w:t>RENUMBERED 9.4.2.1.</w:t>
            </w:r>
          </w:p>
        </w:tc>
      </w:tr>
      <w:tr w:rsidR="00A410BD" w14:paraId="7310B3FA" w14:textId="77777777" w:rsidTr="00473897">
        <w:tc>
          <w:tcPr>
            <w:tcW w:w="1220" w:type="dxa"/>
            <w:gridSpan w:val="2"/>
            <w:tcBorders>
              <w:top w:val="single" w:sz="4" w:space="0" w:color="auto"/>
              <w:left w:val="single" w:sz="18" w:space="0" w:color="auto"/>
              <w:bottom w:val="single" w:sz="4" w:space="0" w:color="auto"/>
            </w:tcBorders>
          </w:tcPr>
          <w:p w14:paraId="2DD6CDE7" w14:textId="77777777" w:rsidR="00A410BD" w:rsidRDefault="00A410BD" w:rsidP="00A410BD">
            <w:pPr>
              <w:rPr>
                <w:lang w:val="en-AU"/>
              </w:rPr>
            </w:pPr>
            <w:r>
              <w:rPr>
                <w:lang w:val="en-AU"/>
              </w:rPr>
              <w:t>26/11/21</w:t>
            </w:r>
          </w:p>
        </w:tc>
        <w:tc>
          <w:tcPr>
            <w:tcW w:w="836" w:type="dxa"/>
            <w:tcBorders>
              <w:top w:val="single" w:sz="4" w:space="0" w:color="auto"/>
              <w:bottom w:val="single" w:sz="4" w:space="0" w:color="auto"/>
            </w:tcBorders>
          </w:tcPr>
          <w:p w14:paraId="24A5DACE" w14:textId="24AAFE43"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shd w:val="clear" w:color="auto" w:fill="FFF2CC"/>
          </w:tcPr>
          <w:p w14:paraId="09C7DA0B" w14:textId="4CB629AC" w:rsidR="00A410BD" w:rsidRDefault="00A410BD" w:rsidP="00A410BD">
            <w:pPr>
              <w:jc w:val="center"/>
              <w:rPr>
                <w:b/>
                <w:bCs/>
                <w:lang w:val="en-AU"/>
              </w:rPr>
            </w:pPr>
            <w:r>
              <w:rPr>
                <w:b/>
                <w:bCs/>
                <w:lang w:val="en-AU"/>
              </w:rPr>
              <w:t>9.4.4.1 NEW</w:t>
            </w:r>
          </w:p>
        </w:tc>
        <w:tc>
          <w:tcPr>
            <w:tcW w:w="4798" w:type="dxa"/>
            <w:gridSpan w:val="2"/>
            <w:tcBorders>
              <w:top w:val="single" w:sz="4" w:space="0" w:color="auto"/>
              <w:bottom w:val="single" w:sz="4" w:space="0" w:color="auto"/>
              <w:right w:val="single" w:sz="18" w:space="0" w:color="auto"/>
            </w:tcBorders>
            <w:shd w:val="clear" w:color="auto" w:fill="FFF2CC"/>
          </w:tcPr>
          <w:p w14:paraId="53049D3B" w14:textId="41CF0153" w:rsidR="00A410BD" w:rsidRPr="00AF318B" w:rsidRDefault="00A410BD" w:rsidP="00A410BD">
            <w:pPr>
              <w:jc w:val="both"/>
              <w:rPr>
                <w:rFonts w:ascii="Arial" w:hAnsi="Arial" w:cs="Arial"/>
                <w:b/>
                <w:bCs/>
              </w:rPr>
            </w:pPr>
            <w:r w:rsidRPr="00AF318B">
              <w:rPr>
                <w:rFonts w:ascii="Arial" w:hAnsi="Arial" w:cs="Arial"/>
                <w:b/>
                <w:bCs/>
              </w:rPr>
              <w:t xml:space="preserve">THIS </w:t>
            </w:r>
            <w:r>
              <w:rPr>
                <w:rFonts w:ascii="Arial" w:hAnsi="Arial" w:cs="Arial"/>
                <w:b/>
                <w:bCs/>
              </w:rPr>
              <w:t>MATERIAL CONTAINED IN THIS NEW SUBSECTION</w:t>
            </w:r>
            <w:r w:rsidRPr="00AF318B">
              <w:rPr>
                <w:rFonts w:ascii="Arial" w:hAnsi="Arial" w:cs="Arial"/>
                <w:b/>
                <w:bCs/>
              </w:rPr>
              <w:t xml:space="preserve"> HEADED “</w:t>
            </w:r>
            <w:r>
              <w:rPr>
                <w:rFonts w:ascii="Arial" w:hAnsi="Arial" w:cs="Arial"/>
                <w:b/>
                <w:bCs/>
              </w:rPr>
              <w:t>Where u</w:t>
            </w:r>
            <w:r w:rsidRPr="00AF318B">
              <w:rPr>
                <w:rFonts w:ascii="Arial" w:hAnsi="Arial" w:cs="Arial"/>
                <w:b/>
                <w:bCs/>
              </w:rPr>
              <w:t>nacceptable risk</w:t>
            </w:r>
            <w:r>
              <w:rPr>
                <w:rFonts w:ascii="Arial" w:hAnsi="Arial" w:cs="Arial"/>
                <w:b/>
                <w:bCs/>
              </w:rPr>
              <w:t xml:space="preserve"> becomes acceptable due to changed circumstances</w:t>
            </w:r>
            <w:r w:rsidRPr="00AF318B">
              <w:rPr>
                <w:rFonts w:ascii="Arial" w:hAnsi="Arial" w:cs="Arial"/>
                <w:b/>
                <w:bCs/>
              </w:rPr>
              <w:t xml:space="preserve">” WAS FORMERLY </w:t>
            </w:r>
            <w:r>
              <w:rPr>
                <w:rFonts w:ascii="Arial" w:hAnsi="Arial" w:cs="Arial"/>
                <w:b/>
                <w:bCs/>
              </w:rPr>
              <w:t xml:space="preserve">IN </w:t>
            </w:r>
            <w:r w:rsidRPr="00AF318B">
              <w:rPr>
                <w:rFonts w:ascii="Arial" w:hAnsi="Arial" w:cs="Arial"/>
                <w:b/>
                <w:bCs/>
              </w:rPr>
              <w:t>9.4.</w:t>
            </w:r>
            <w:r>
              <w:rPr>
                <w:rFonts w:ascii="Arial" w:hAnsi="Arial" w:cs="Arial"/>
                <w:b/>
                <w:bCs/>
              </w:rPr>
              <w:t>2.</w:t>
            </w:r>
          </w:p>
        </w:tc>
      </w:tr>
      <w:tr w:rsidR="00A410BD" w14:paraId="5F32723E" w14:textId="77777777" w:rsidTr="00473897">
        <w:tc>
          <w:tcPr>
            <w:tcW w:w="1220" w:type="dxa"/>
            <w:gridSpan w:val="2"/>
            <w:tcBorders>
              <w:top w:val="single" w:sz="4" w:space="0" w:color="auto"/>
              <w:left w:val="single" w:sz="18" w:space="0" w:color="auto"/>
              <w:bottom w:val="single" w:sz="4" w:space="0" w:color="auto"/>
            </w:tcBorders>
          </w:tcPr>
          <w:p w14:paraId="1125627D" w14:textId="77777777" w:rsidR="00A410BD" w:rsidRDefault="00A410BD" w:rsidP="00A410BD">
            <w:pPr>
              <w:rPr>
                <w:lang w:val="en-AU"/>
              </w:rPr>
            </w:pPr>
            <w:r>
              <w:rPr>
                <w:lang w:val="en-AU"/>
              </w:rPr>
              <w:lastRenderedPageBreak/>
              <w:t>26/11/21</w:t>
            </w:r>
          </w:p>
        </w:tc>
        <w:tc>
          <w:tcPr>
            <w:tcW w:w="836" w:type="dxa"/>
            <w:tcBorders>
              <w:top w:val="single" w:sz="4" w:space="0" w:color="auto"/>
              <w:bottom w:val="single" w:sz="4" w:space="0" w:color="auto"/>
            </w:tcBorders>
          </w:tcPr>
          <w:p w14:paraId="624003CA" w14:textId="5C32FB5F"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shd w:val="clear" w:color="auto" w:fill="FFF2CC"/>
          </w:tcPr>
          <w:p w14:paraId="4CDE46EE" w14:textId="137AC487" w:rsidR="00A410BD" w:rsidRDefault="00A410BD" w:rsidP="00A410BD">
            <w:pPr>
              <w:jc w:val="center"/>
              <w:rPr>
                <w:b/>
                <w:bCs/>
                <w:lang w:val="en-AU"/>
              </w:rPr>
            </w:pPr>
            <w:r>
              <w:rPr>
                <w:b/>
                <w:bCs/>
                <w:lang w:val="en-AU"/>
              </w:rPr>
              <w:t>9.4.4.2OLD</w:t>
            </w:r>
          </w:p>
        </w:tc>
        <w:tc>
          <w:tcPr>
            <w:tcW w:w="4798" w:type="dxa"/>
            <w:gridSpan w:val="2"/>
            <w:tcBorders>
              <w:top w:val="single" w:sz="4" w:space="0" w:color="auto"/>
              <w:bottom w:val="single" w:sz="4" w:space="0" w:color="auto"/>
              <w:right w:val="single" w:sz="18" w:space="0" w:color="auto"/>
            </w:tcBorders>
            <w:shd w:val="clear" w:color="auto" w:fill="FFF2CC"/>
          </w:tcPr>
          <w:p w14:paraId="0653FD8B" w14:textId="46F0B8BC" w:rsidR="00A410BD" w:rsidRPr="005C45B5" w:rsidRDefault="00A410BD" w:rsidP="00A410BD">
            <w:pPr>
              <w:spacing w:before="20"/>
              <w:jc w:val="both"/>
              <w:rPr>
                <w:rFonts w:ascii="Arial" w:hAnsi="Arial" w:cs="Arial"/>
                <w:b/>
                <w:bCs/>
              </w:rPr>
            </w:pPr>
            <w:r w:rsidRPr="005C45B5">
              <w:rPr>
                <w:rFonts w:ascii="Arial" w:hAnsi="Arial" w:cs="Arial"/>
                <w:b/>
                <w:bCs/>
              </w:rPr>
              <w:t>RENUMBERED 9.4.</w:t>
            </w:r>
            <w:r>
              <w:rPr>
                <w:rFonts w:ascii="Arial" w:hAnsi="Arial" w:cs="Arial"/>
                <w:b/>
                <w:bCs/>
              </w:rPr>
              <w:t>3</w:t>
            </w:r>
            <w:r w:rsidRPr="005C45B5">
              <w:rPr>
                <w:rFonts w:ascii="Arial" w:hAnsi="Arial" w:cs="Arial"/>
                <w:b/>
                <w:bCs/>
              </w:rPr>
              <w:t>.</w:t>
            </w:r>
          </w:p>
        </w:tc>
      </w:tr>
      <w:tr w:rsidR="00A410BD" w14:paraId="5B0DD8EF" w14:textId="77777777" w:rsidTr="00473897">
        <w:tc>
          <w:tcPr>
            <w:tcW w:w="1220" w:type="dxa"/>
            <w:gridSpan w:val="2"/>
            <w:tcBorders>
              <w:top w:val="single" w:sz="4" w:space="0" w:color="auto"/>
              <w:left w:val="single" w:sz="18" w:space="0" w:color="auto"/>
              <w:bottom w:val="single" w:sz="4" w:space="0" w:color="auto"/>
            </w:tcBorders>
          </w:tcPr>
          <w:p w14:paraId="2D55AFEF" w14:textId="77777777" w:rsidR="00A410BD" w:rsidRDefault="00A410BD" w:rsidP="00A410BD">
            <w:pPr>
              <w:rPr>
                <w:lang w:val="en-AU"/>
              </w:rPr>
            </w:pPr>
            <w:r>
              <w:rPr>
                <w:lang w:val="en-AU"/>
              </w:rPr>
              <w:t>26/11/21</w:t>
            </w:r>
          </w:p>
        </w:tc>
        <w:tc>
          <w:tcPr>
            <w:tcW w:w="836" w:type="dxa"/>
            <w:tcBorders>
              <w:top w:val="single" w:sz="4" w:space="0" w:color="auto"/>
              <w:bottom w:val="single" w:sz="4" w:space="0" w:color="auto"/>
            </w:tcBorders>
          </w:tcPr>
          <w:p w14:paraId="4B4B1D85" w14:textId="492EB577"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shd w:val="clear" w:color="auto" w:fill="FFF2CC"/>
          </w:tcPr>
          <w:p w14:paraId="1BB84BEA" w14:textId="04DEEA58" w:rsidR="00A410BD" w:rsidRDefault="00A410BD" w:rsidP="00A410BD">
            <w:pPr>
              <w:jc w:val="center"/>
              <w:rPr>
                <w:b/>
                <w:bCs/>
                <w:lang w:val="en-AU"/>
              </w:rPr>
            </w:pPr>
            <w:r>
              <w:rPr>
                <w:b/>
                <w:bCs/>
                <w:lang w:val="en-AU"/>
              </w:rPr>
              <w:t>9.4.4.3OLD</w:t>
            </w:r>
          </w:p>
        </w:tc>
        <w:tc>
          <w:tcPr>
            <w:tcW w:w="4798" w:type="dxa"/>
            <w:gridSpan w:val="2"/>
            <w:tcBorders>
              <w:top w:val="single" w:sz="4" w:space="0" w:color="auto"/>
              <w:bottom w:val="single" w:sz="4" w:space="0" w:color="auto"/>
              <w:right w:val="single" w:sz="18" w:space="0" w:color="auto"/>
            </w:tcBorders>
            <w:shd w:val="clear" w:color="auto" w:fill="FFF2CC"/>
          </w:tcPr>
          <w:p w14:paraId="08450642" w14:textId="3FFE15AF" w:rsidR="00A410BD" w:rsidRPr="005C45B5" w:rsidRDefault="00A410BD" w:rsidP="00A410BD">
            <w:pPr>
              <w:spacing w:before="20"/>
              <w:jc w:val="both"/>
              <w:rPr>
                <w:rFonts w:ascii="Arial" w:hAnsi="Arial" w:cs="Arial"/>
                <w:b/>
                <w:bCs/>
              </w:rPr>
            </w:pPr>
            <w:r w:rsidRPr="005C45B5">
              <w:rPr>
                <w:rFonts w:ascii="Arial" w:hAnsi="Arial" w:cs="Arial"/>
                <w:b/>
                <w:bCs/>
              </w:rPr>
              <w:t>RENUMBERED 9.4.</w:t>
            </w:r>
            <w:r>
              <w:rPr>
                <w:rFonts w:ascii="Arial" w:hAnsi="Arial" w:cs="Arial"/>
                <w:b/>
                <w:bCs/>
              </w:rPr>
              <w:t>4</w:t>
            </w:r>
            <w:r w:rsidRPr="005C45B5">
              <w:rPr>
                <w:rFonts w:ascii="Arial" w:hAnsi="Arial" w:cs="Arial"/>
                <w:b/>
                <w:bCs/>
              </w:rPr>
              <w:t>.</w:t>
            </w:r>
          </w:p>
        </w:tc>
      </w:tr>
      <w:tr w:rsidR="00A410BD" w14:paraId="05B03A74" w14:textId="77777777" w:rsidTr="00473897">
        <w:tc>
          <w:tcPr>
            <w:tcW w:w="1220" w:type="dxa"/>
            <w:gridSpan w:val="2"/>
            <w:tcBorders>
              <w:top w:val="single" w:sz="4" w:space="0" w:color="auto"/>
              <w:left w:val="single" w:sz="18" w:space="0" w:color="auto"/>
              <w:bottom w:val="single" w:sz="4" w:space="0" w:color="auto"/>
            </w:tcBorders>
          </w:tcPr>
          <w:p w14:paraId="08639330" w14:textId="67DD31BE" w:rsidR="00A410BD" w:rsidRDefault="00A410BD" w:rsidP="00A410BD">
            <w:pPr>
              <w:rPr>
                <w:lang w:val="en-AU"/>
              </w:rPr>
            </w:pPr>
            <w:r>
              <w:rPr>
                <w:lang w:val="en-AU"/>
              </w:rPr>
              <w:t>26/11/21</w:t>
            </w:r>
          </w:p>
        </w:tc>
        <w:tc>
          <w:tcPr>
            <w:tcW w:w="836" w:type="dxa"/>
            <w:tcBorders>
              <w:top w:val="single" w:sz="4" w:space="0" w:color="auto"/>
              <w:bottom w:val="single" w:sz="4" w:space="0" w:color="auto"/>
            </w:tcBorders>
          </w:tcPr>
          <w:p w14:paraId="6F124159" w14:textId="008A680F"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shd w:val="clear" w:color="auto" w:fill="FFF2CC"/>
          </w:tcPr>
          <w:p w14:paraId="2A61D3EB" w14:textId="69499AEF" w:rsidR="00A410BD" w:rsidRDefault="00A410BD" w:rsidP="00A410BD">
            <w:pPr>
              <w:jc w:val="center"/>
              <w:rPr>
                <w:b/>
                <w:bCs/>
                <w:lang w:val="en-AU"/>
              </w:rPr>
            </w:pPr>
            <w:r>
              <w:rPr>
                <w:b/>
                <w:bCs/>
                <w:lang w:val="en-AU"/>
              </w:rPr>
              <w:t>9.4.4.4OLD</w:t>
            </w:r>
          </w:p>
        </w:tc>
        <w:tc>
          <w:tcPr>
            <w:tcW w:w="4798" w:type="dxa"/>
            <w:gridSpan w:val="2"/>
            <w:tcBorders>
              <w:top w:val="single" w:sz="4" w:space="0" w:color="auto"/>
              <w:bottom w:val="single" w:sz="4" w:space="0" w:color="auto"/>
              <w:right w:val="single" w:sz="18" w:space="0" w:color="auto"/>
            </w:tcBorders>
            <w:shd w:val="clear" w:color="auto" w:fill="FFF2CC"/>
          </w:tcPr>
          <w:p w14:paraId="060B9718" w14:textId="52C0452E" w:rsidR="00A410BD" w:rsidRPr="005C45B5" w:rsidRDefault="00A410BD" w:rsidP="00A410BD">
            <w:pPr>
              <w:spacing w:before="20"/>
              <w:jc w:val="both"/>
              <w:rPr>
                <w:rFonts w:ascii="Arial" w:hAnsi="Arial" w:cs="Arial"/>
                <w:b/>
                <w:bCs/>
              </w:rPr>
            </w:pPr>
            <w:r w:rsidRPr="005C45B5">
              <w:rPr>
                <w:rFonts w:ascii="Arial" w:hAnsi="Arial" w:cs="Arial"/>
                <w:b/>
                <w:bCs/>
              </w:rPr>
              <w:t>RENUMBERED 9.4.2.2.</w:t>
            </w:r>
          </w:p>
        </w:tc>
      </w:tr>
      <w:tr w:rsidR="00A410BD" w14:paraId="49F52872" w14:textId="77777777" w:rsidTr="00473897">
        <w:tc>
          <w:tcPr>
            <w:tcW w:w="1220" w:type="dxa"/>
            <w:gridSpan w:val="2"/>
            <w:tcBorders>
              <w:top w:val="single" w:sz="4" w:space="0" w:color="auto"/>
              <w:left w:val="single" w:sz="18" w:space="0" w:color="auto"/>
              <w:bottom w:val="single" w:sz="4" w:space="0" w:color="auto"/>
            </w:tcBorders>
          </w:tcPr>
          <w:p w14:paraId="74FAC695" w14:textId="77777777" w:rsidR="00A410BD" w:rsidRDefault="00A410BD" w:rsidP="00A410BD">
            <w:pPr>
              <w:rPr>
                <w:lang w:val="en-AU"/>
              </w:rPr>
            </w:pPr>
            <w:r>
              <w:rPr>
                <w:lang w:val="en-AU"/>
              </w:rPr>
              <w:t>26/11/21</w:t>
            </w:r>
          </w:p>
        </w:tc>
        <w:tc>
          <w:tcPr>
            <w:tcW w:w="836" w:type="dxa"/>
            <w:tcBorders>
              <w:top w:val="single" w:sz="4" w:space="0" w:color="auto"/>
              <w:bottom w:val="single" w:sz="4" w:space="0" w:color="auto"/>
            </w:tcBorders>
          </w:tcPr>
          <w:p w14:paraId="53A13E5C" w14:textId="5A5CEF03"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shd w:val="clear" w:color="auto" w:fill="FFF2CC"/>
          </w:tcPr>
          <w:p w14:paraId="6BE22F8D" w14:textId="74A7AA0B" w:rsidR="00A410BD" w:rsidRDefault="00A410BD" w:rsidP="00A410BD">
            <w:pPr>
              <w:jc w:val="center"/>
              <w:rPr>
                <w:b/>
                <w:bCs/>
                <w:lang w:val="en-AU"/>
              </w:rPr>
            </w:pPr>
            <w:r>
              <w:rPr>
                <w:b/>
                <w:bCs/>
                <w:lang w:val="en-AU"/>
              </w:rPr>
              <w:t>9.4.4.5OLD</w:t>
            </w:r>
          </w:p>
        </w:tc>
        <w:tc>
          <w:tcPr>
            <w:tcW w:w="4798" w:type="dxa"/>
            <w:gridSpan w:val="2"/>
            <w:tcBorders>
              <w:top w:val="single" w:sz="4" w:space="0" w:color="auto"/>
              <w:bottom w:val="single" w:sz="4" w:space="0" w:color="auto"/>
              <w:right w:val="single" w:sz="18" w:space="0" w:color="auto"/>
            </w:tcBorders>
            <w:shd w:val="clear" w:color="auto" w:fill="FFF2CC"/>
          </w:tcPr>
          <w:p w14:paraId="5F473626" w14:textId="1CB97814" w:rsidR="00A410BD" w:rsidRPr="005C45B5" w:rsidRDefault="00A410BD" w:rsidP="00A410BD">
            <w:pPr>
              <w:spacing w:before="20"/>
              <w:jc w:val="both"/>
              <w:rPr>
                <w:rFonts w:ascii="Arial" w:hAnsi="Arial" w:cs="Arial"/>
                <w:b/>
                <w:bCs/>
              </w:rPr>
            </w:pPr>
            <w:r w:rsidRPr="005C45B5">
              <w:rPr>
                <w:rFonts w:ascii="Arial" w:hAnsi="Arial" w:cs="Arial"/>
                <w:b/>
                <w:bCs/>
              </w:rPr>
              <w:t>RENUMBERED 9.4.2.</w:t>
            </w:r>
            <w:r>
              <w:rPr>
                <w:rFonts w:ascii="Arial" w:hAnsi="Arial" w:cs="Arial"/>
                <w:b/>
                <w:bCs/>
              </w:rPr>
              <w:t>3</w:t>
            </w:r>
            <w:r w:rsidRPr="005C45B5">
              <w:rPr>
                <w:rFonts w:ascii="Arial" w:hAnsi="Arial" w:cs="Arial"/>
                <w:b/>
                <w:bCs/>
              </w:rPr>
              <w:t>.</w:t>
            </w:r>
          </w:p>
        </w:tc>
      </w:tr>
      <w:tr w:rsidR="00A410BD" w14:paraId="0CAA8042" w14:textId="77777777" w:rsidTr="00473897">
        <w:tc>
          <w:tcPr>
            <w:tcW w:w="1220" w:type="dxa"/>
            <w:gridSpan w:val="2"/>
            <w:tcBorders>
              <w:top w:val="single" w:sz="4" w:space="0" w:color="auto"/>
              <w:left w:val="single" w:sz="18" w:space="0" w:color="auto"/>
              <w:bottom w:val="single" w:sz="4" w:space="0" w:color="auto"/>
            </w:tcBorders>
          </w:tcPr>
          <w:p w14:paraId="5D1D72AE" w14:textId="77777777" w:rsidR="00A410BD" w:rsidRDefault="00A410BD" w:rsidP="00A410BD">
            <w:pPr>
              <w:rPr>
                <w:lang w:val="en-AU"/>
              </w:rPr>
            </w:pPr>
            <w:r>
              <w:rPr>
                <w:lang w:val="en-AU"/>
              </w:rPr>
              <w:t>26/11/21</w:t>
            </w:r>
          </w:p>
        </w:tc>
        <w:tc>
          <w:tcPr>
            <w:tcW w:w="836" w:type="dxa"/>
            <w:tcBorders>
              <w:top w:val="single" w:sz="4" w:space="0" w:color="auto"/>
              <w:bottom w:val="single" w:sz="4" w:space="0" w:color="auto"/>
            </w:tcBorders>
          </w:tcPr>
          <w:p w14:paraId="4DC5722C" w14:textId="4A754B16"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shd w:val="clear" w:color="auto" w:fill="FFF2CC"/>
          </w:tcPr>
          <w:p w14:paraId="2AB9F095" w14:textId="4FF25823" w:rsidR="00A410BD" w:rsidRDefault="00A410BD" w:rsidP="00A410BD">
            <w:pPr>
              <w:jc w:val="center"/>
              <w:rPr>
                <w:b/>
                <w:bCs/>
                <w:lang w:val="en-AU"/>
              </w:rPr>
            </w:pPr>
            <w:r>
              <w:rPr>
                <w:b/>
                <w:bCs/>
                <w:lang w:val="en-AU"/>
              </w:rPr>
              <w:t>9.4.4.6OLD</w:t>
            </w:r>
          </w:p>
        </w:tc>
        <w:tc>
          <w:tcPr>
            <w:tcW w:w="4798" w:type="dxa"/>
            <w:gridSpan w:val="2"/>
            <w:tcBorders>
              <w:top w:val="single" w:sz="4" w:space="0" w:color="auto"/>
              <w:bottom w:val="single" w:sz="4" w:space="0" w:color="auto"/>
              <w:right w:val="single" w:sz="18" w:space="0" w:color="auto"/>
            </w:tcBorders>
            <w:shd w:val="clear" w:color="auto" w:fill="FFF2CC"/>
          </w:tcPr>
          <w:p w14:paraId="3A4F3B80" w14:textId="48F2FC03" w:rsidR="00A410BD" w:rsidRPr="005C45B5" w:rsidRDefault="00A410BD" w:rsidP="00A410BD">
            <w:pPr>
              <w:spacing w:before="20"/>
              <w:jc w:val="both"/>
              <w:rPr>
                <w:rFonts w:ascii="Arial" w:hAnsi="Arial" w:cs="Arial"/>
                <w:b/>
                <w:bCs/>
              </w:rPr>
            </w:pPr>
            <w:r w:rsidRPr="005C45B5">
              <w:rPr>
                <w:rFonts w:ascii="Arial" w:hAnsi="Arial" w:cs="Arial"/>
                <w:b/>
                <w:bCs/>
              </w:rPr>
              <w:t>RENUMBERED 9.4.2.</w:t>
            </w:r>
            <w:r>
              <w:rPr>
                <w:rFonts w:ascii="Arial" w:hAnsi="Arial" w:cs="Arial"/>
                <w:b/>
                <w:bCs/>
              </w:rPr>
              <w:t>4</w:t>
            </w:r>
            <w:r w:rsidRPr="005C45B5">
              <w:rPr>
                <w:rFonts w:ascii="Arial" w:hAnsi="Arial" w:cs="Arial"/>
                <w:b/>
                <w:bCs/>
              </w:rPr>
              <w:t>.</w:t>
            </w:r>
          </w:p>
        </w:tc>
      </w:tr>
      <w:tr w:rsidR="00A410BD" w14:paraId="227B6E6B" w14:textId="77777777" w:rsidTr="00473897">
        <w:tc>
          <w:tcPr>
            <w:tcW w:w="1220" w:type="dxa"/>
            <w:gridSpan w:val="2"/>
            <w:tcBorders>
              <w:top w:val="single" w:sz="4" w:space="0" w:color="auto"/>
              <w:left w:val="single" w:sz="18" w:space="0" w:color="auto"/>
              <w:bottom w:val="single" w:sz="4" w:space="0" w:color="auto"/>
            </w:tcBorders>
          </w:tcPr>
          <w:p w14:paraId="040726E4" w14:textId="77777777" w:rsidR="00A410BD" w:rsidRDefault="00A410BD" w:rsidP="00A410BD">
            <w:pPr>
              <w:rPr>
                <w:lang w:val="en-AU"/>
              </w:rPr>
            </w:pPr>
            <w:r>
              <w:rPr>
                <w:lang w:val="en-AU"/>
              </w:rPr>
              <w:t>26/11/21</w:t>
            </w:r>
          </w:p>
        </w:tc>
        <w:tc>
          <w:tcPr>
            <w:tcW w:w="836" w:type="dxa"/>
            <w:tcBorders>
              <w:top w:val="single" w:sz="4" w:space="0" w:color="auto"/>
              <w:bottom w:val="single" w:sz="4" w:space="0" w:color="auto"/>
            </w:tcBorders>
          </w:tcPr>
          <w:p w14:paraId="216BB42C" w14:textId="5AF05AAD"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shd w:val="clear" w:color="auto" w:fill="FFF2CC"/>
          </w:tcPr>
          <w:p w14:paraId="3BEBD06E" w14:textId="7C46DDEE" w:rsidR="00A410BD" w:rsidRDefault="00A410BD" w:rsidP="00A410BD">
            <w:pPr>
              <w:jc w:val="center"/>
              <w:rPr>
                <w:b/>
                <w:bCs/>
                <w:lang w:val="en-AU"/>
              </w:rPr>
            </w:pPr>
            <w:r>
              <w:rPr>
                <w:b/>
                <w:bCs/>
                <w:lang w:val="en-AU"/>
              </w:rPr>
              <w:t>9.4.4.7OLD</w:t>
            </w:r>
          </w:p>
        </w:tc>
        <w:tc>
          <w:tcPr>
            <w:tcW w:w="4798" w:type="dxa"/>
            <w:gridSpan w:val="2"/>
            <w:tcBorders>
              <w:top w:val="single" w:sz="4" w:space="0" w:color="auto"/>
              <w:bottom w:val="single" w:sz="4" w:space="0" w:color="auto"/>
              <w:right w:val="single" w:sz="18" w:space="0" w:color="auto"/>
            </w:tcBorders>
            <w:shd w:val="clear" w:color="auto" w:fill="FFF2CC"/>
          </w:tcPr>
          <w:p w14:paraId="60A7DAA2" w14:textId="17E18B79" w:rsidR="00A410BD" w:rsidRPr="005C45B5" w:rsidRDefault="00A410BD" w:rsidP="00A410BD">
            <w:pPr>
              <w:spacing w:before="20"/>
              <w:jc w:val="both"/>
              <w:rPr>
                <w:rFonts w:ascii="Arial" w:hAnsi="Arial" w:cs="Arial"/>
                <w:b/>
                <w:bCs/>
              </w:rPr>
            </w:pPr>
            <w:r w:rsidRPr="005C45B5">
              <w:rPr>
                <w:rFonts w:ascii="Arial" w:hAnsi="Arial" w:cs="Arial"/>
                <w:b/>
                <w:bCs/>
              </w:rPr>
              <w:t>RENUMBERED 9.4.2.</w:t>
            </w:r>
            <w:r>
              <w:rPr>
                <w:rFonts w:ascii="Arial" w:hAnsi="Arial" w:cs="Arial"/>
                <w:b/>
                <w:bCs/>
              </w:rPr>
              <w:t>5</w:t>
            </w:r>
            <w:r w:rsidRPr="005C45B5">
              <w:rPr>
                <w:rFonts w:ascii="Arial" w:hAnsi="Arial" w:cs="Arial"/>
                <w:b/>
                <w:bCs/>
              </w:rPr>
              <w:t>.</w:t>
            </w:r>
          </w:p>
        </w:tc>
      </w:tr>
      <w:tr w:rsidR="00A410BD" w14:paraId="11A57C04" w14:textId="77777777" w:rsidTr="00473897">
        <w:tc>
          <w:tcPr>
            <w:tcW w:w="1220" w:type="dxa"/>
            <w:gridSpan w:val="2"/>
            <w:tcBorders>
              <w:top w:val="single" w:sz="4" w:space="0" w:color="auto"/>
              <w:left w:val="single" w:sz="18" w:space="0" w:color="auto"/>
              <w:bottom w:val="single" w:sz="4" w:space="0" w:color="auto"/>
            </w:tcBorders>
          </w:tcPr>
          <w:p w14:paraId="7447B21F" w14:textId="77777777" w:rsidR="00A410BD" w:rsidRDefault="00A410BD" w:rsidP="00A410BD">
            <w:pPr>
              <w:rPr>
                <w:lang w:val="en-AU"/>
              </w:rPr>
            </w:pPr>
            <w:r>
              <w:rPr>
                <w:lang w:val="en-AU"/>
              </w:rPr>
              <w:t>26/11/21</w:t>
            </w:r>
          </w:p>
        </w:tc>
        <w:tc>
          <w:tcPr>
            <w:tcW w:w="836" w:type="dxa"/>
            <w:tcBorders>
              <w:top w:val="single" w:sz="4" w:space="0" w:color="auto"/>
              <w:bottom w:val="single" w:sz="4" w:space="0" w:color="auto"/>
            </w:tcBorders>
          </w:tcPr>
          <w:p w14:paraId="7D893263" w14:textId="3B1CCED7"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shd w:val="clear" w:color="auto" w:fill="FFF2CC"/>
          </w:tcPr>
          <w:p w14:paraId="135F0C29" w14:textId="7CDF724C" w:rsidR="00A410BD" w:rsidRDefault="00A410BD" w:rsidP="00A410BD">
            <w:pPr>
              <w:jc w:val="center"/>
              <w:rPr>
                <w:b/>
                <w:bCs/>
                <w:lang w:val="en-AU"/>
              </w:rPr>
            </w:pPr>
            <w:r>
              <w:rPr>
                <w:b/>
                <w:bCs/>
                <w:lang w:val="en-AU"/>
              </w:rPr>
              <w:t>9.4.4.8OLD</w:t>
            </w:r>
          </w:p>
        </w:tc>
        <w:tc>
          <w:tcPr>
            <w:tcW w:w="4798" w:type="dxa"/>
            <w:gridSpan w:val="2"/>
            <w:tcBorders>
              <w:top w:val="single" w:sz="4" w:space="0" w:color="auto"/>
              <w:bottom w:val="single" w:sz="4" w:space="0" w:color="auto"/>
              <w:right w:val="single" w:sz="18" w:space="0" w:color="auto"/>
            </w:tcBorders>
            <w:shd w:val="clear" w:color="auto" w:fill="FFF2CC"/>
          </w:tcPr>
          <w:p w14:paraId="40622EAD" w14:textId="007065D7" w:rsidR="00A410BD" w:rsidRPr="005C45B5" w:rsidRDefault="00A410BD" w:rsidP="00A410BD">
            <w:pPr>
              <w:spacing w:before="20"/>
              <w:jc w:val="both"/>
              <w:rPr>
                <w:rFonts w:ascii="Arial" w:hAnsi="Arial" w:cs="Arial"/>
                <w:b/>
                <w:bCs/>
              </w:rPr>
            </w:pPr>
            <w:r w:rsidRPr="005C45B5">
              <w:rPr>
                <w:rFonts w:ascii="Arial" w:hAnsi="Arial" w:cs="Arial"/>
                <w:b/>
                <w:bCs/>
              </w:rPr>
              <w:t>RENUMBERED 9.4.2.</w:t>
            </w:r>
            <w:r>
              <w:rPr>
                <w:rFonts w:ascii="Arial" w:hAnsi="Arial" w:cs="Arial"/>
                <w:b/>
                <w:bCs/>
              </w:rPr>
              <w:t>6</w:t>
            </w:r>
            <w:r w:rsidRPr="005C45B5">
              <w:rPr>
                <w:rFonts w:ascii="Arial" w:hAnsi="Arial" w:cs="Arial"/>
                <w:b/>
                <w:bCs/>
              </w:rPr>
              <w:t>.</w:t>
            </w:r>
          </w:p>
        </w:tc>
      </w:tr>
      <w:tr w:rsidR="00A410BD" w14:paraId="01E365E2" w14:textId="77777777" w:rsidTr="00473897">
        <w:tc>
          <w:tcPr>
            <w:tcW w:w="1220" w:type="dxa"/>
            <w:gridSpan w:val="2"/>
            <w:tcBorders>
              <w:top w:val="single" w:sz="4" w:space="0" w:color="auto"/>
              <w:left w:val="single" w:sz="18" w:space="0" w:color="auto"/>
              <w:bottom w:val="single" w:sz="4" w:space="0" w:color="auto"/>
            </w:tcBorders>
          </w:tcPr>
          <w:p w14:paraId="478CEFF5" w14:textId="39912A61" w:rsidR="00A410BD" w:rsidRDefault="00A410BD" w:rsidP="00A410BD">
            <w:pPr>
              <w:rPr>
                <w:lang w:val="en-AU"/>
              </w:rPr>
            </w:pPr>
            <w:r>
              <w:rPr>
                <w:lang w:val="en-AU"/>
              </w:rPr>
              <w:t>26/11/21</w:t>
            </w:r>
          </w:p>
        </w:tc>
        <w:tc>
          <w:tcPr>
            <w:tcW w:w="836" w:type="dxa"/>
            <w:tcBorders>
              <w:top w:val="single" w:sz="4" w:space="0" w:color="auto"/>
              <w:bottom w:val="single" w:sz="4" w:space="0" w:color="auto"/>
            </w:tcBorders>
          </w:tcPr>
          <w:p w14:paraId="04DE5AA1" w14:textId="095CF104"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6147970C" w14:textId="2ECD00C5" w:rsidR="00A410BD" w:rsidRDefault="00A410BD" w:rsidP="00A410BD">
            <w:pPr>
              <w:jc w:val="center"/>
              <w:rPr>
                <w:b/>
                <w:bCs/>
                <w:lang w:val="en-AU"/>
              </w:rPr>
            </w:pPr>
            <w:r>
              <w:rPr>
                <w:b/>
                <w:bCs/>
                <w:lang w:val="en-AU"/>
              </w:rPr>
              <w:t>9.4.5</w:t>
            </w:r>
          </w:p>
        </w:tc>
        <w:tc>
          <w:tcPr>
            <w:tcW w:w="4798" w:type="dxa"/>
            <w:gridSpan w:val="2"/>
            <w:tcBorders>
              <w:top w:val="single" w:sz="4" w:space="0" w:color="auto"/>
              <w:bottom w:val="single" w:sz="4" w:space="0" w:color="auto"/>
              <w:right w:val="single" w:sz="18" w:space="0" w:color="auto"/>
            </w:tcBorders>
            <w:shd w:val="clear" w:color="auto" w:fill="auto"/>
          </w:tcPr>
          <w:p w14:paraId="481ADF9D" w14:textId="72F30AA4" w:rsidR="00A410BD" w:rsidRDefault="00A410BD" w:rsidP="00A410BD">
            <w:pPr>
              <w:pStyle w:val="ListParagraph"/>
              <w:numPr>
                <w:ilvl w:val="0"/>
                <w:numId w:val="109"/>
              </w:numPr>
              <w:spacing w:before="20"/>
              <w:ind w:left="357" w:hanging="357"/>
              <w:jc w:val="both"/>
              <w:rPr>
                <w:rFonts w:ascii="Arial" w:hAnsi="Arial" w:cs="Arial"/>
                <w:b/>
                <w:bCs/>
              </w:rPr>
            </w:pPr>
            <w:r>
              <w:rPr>
                <w:rFonts w:ascii="Arial" w:hAnsi="Arial" w:cs="Arial"/>
              </w:rPr>
              <w:t>Subsection</w:t>
            </w:r>
            <w:r w:rsidRPr="0041389E">
              <w:rPr>
                <w:rFonts w:ascii="Arial" w:hAnsi="Arial" w:cs="Arial"/>
              </w:rPr>
              <w:t xml:space="preserve"> heading changed to</w:t>
            </w:r>
            <w:r w:rsidRPr="0041389E">
              <w:rPr>
                <w:rFonts w:ascii="Arial" w:hAnsi="Arial" w:cs="Arial"/>
                <w:b/>
                <w:bCs/>
              </w:rPr>
              <w:t xml:space="preserve"> “Whether bail conditions an element of </w:t>
            </w:r>
            <w:r>
              <w:rPr>
                <w:rFonts w:ascii="Arial" w:hAnsi="Arial" w:cs="Arial"/>
                <w:b/>
                <w:bCs/>
              </w:rPr>
              <w:t>exceptional circumstances/compelling reason”.</w:t>
            </w:r>
          </w:p>
          <w:p w14:paraId="127A88EB" w14:textId="6F6E7AB3" w:rsidR="00A410BD" w:rsidRPr="0041389E" w:rsidRDefault="00A410BD" w:rsidP="00A410BD">
            <w:pPr>
              <w:pStyle w:val="ListParagraph"/>
              <w:numPr>
                <w:ilvl w:val="0"/>
                <w:numId w:val="109"/>
              </w:numPr>
              <w:spacing w:before="20"/>
              <w:ind w:left="357" w:hanging="357"/>
              <w:jc w:val="both"/>
              <w:rPr>
                <w:rFonts w:ascii="Arial" w:hAnsi="Arial" w:cs="Arial"/>
                <w:b/>
                <w:bCs/>
              </w:rPr>
            </w:pPr>
            <w:r>
              <w:rPr>
                <w:rFonts w:ascii="Arial" w:hAnsi="Arial" w:cs="Arial"/>
              </w:rPr>
              <w:t xml:space="preserve">Text of concluding paragraph is significantly changed and extract from </w:t>
            </w:r>
            <w:r w:rsidRPr="00265544">
              <w:rPr>
                <w:rFonts w:ascii="Arial" w:hAnsi="Arial" w:cs="Arial"/>
                <w:i/>
                <w:iCs/>
              </w:rPr>
              <w:t>Re KE</w:t>
            </w:r>
            <w:r>
              <w:rPr>
                <w:rFonts w:ascii="Arial" w:hAnsi="Arial" w:cs="Arial"/>
              </w:rPr>
              <w:t xml:space="preserve"> [2021] VSC 175 at [53] added.</w:t>
            </w:r>
          </w:p>
        </w:tc>
      </w:tr>
      <w:tr w:rsidR="00A410BD" w14:paraId="05B2DA5D" w14:textId="77777777" w:rsidTr="00473897">
        <w:tc>
          <w:tcPr>
            <w:tcW w:w="1220" w:type="dxa"/>
            <w:gridSpan w:val="2"/>
            <w:tcBorders>
              <w:top w:val="single" w:sz="4" w:space="0" w:color="auto"/>
              <w:left w:val="single" w:sz="18" w:space="0" w:color="auto"/>
              <w:bottom w:val="single" w:sz="4" w:space="0" w:color="auto"/>
            </w:tcBorders>
          </w:tcPr>
          <w:p w14:paraId="095DAAE6" w14:textId="5EE49391" w:rsidR="00A410BD" w:rsidRDefault="00A410BD" w:rsidP="00A410BD">
            <w:pPr>
              <w:rPr>
                <w:lang w:val="en-AU"/>
              </w:rPr>
            </w:pPr>
            <w:r>
              <w:rPr>
                <w:lang w:val="en-AU"/>
              </w:rPr>
              <w:t>26/11/21</w:t>
            </w:r>
          </w:p>
        </w:tc>
        <w:tc>
          <w:tcPr>
            <w:tcW w:w="836" w:type="dxa"/>
            <w:tcBorders>
              <w:top w:val="single" w:sz="4" w:space="0" w:color="auto"/>
              <w:bottom w:val="single" w:sz="4" w:space="0" w:color="auto"/>
            </w:tcBorders>
          </w:tcPr>
          <w:p w14:paraId="6971F7F8" w14:textId="2D140994"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5442CAB2" w14:textId="0544A7D8" w:rsidR="00A410BD" w:rsidRDefault="00A410BD" w:rsidP="00A410BD">
            <w:pPr>
              <w:jc w:val="center"/>
              <w:rPr>
                <w:b/>
                <w:bCs/>
                <w:lang w:val="en-AU"/>
              </w:rPr>
            </w:pPr>
            <w:r>
              <w:rPr>
                <w:b/>
                <w:bCs/>
                <w:lang w:val="en-AU"/>
              </w:rPr>
              <w:t>9.4.11</w:t>
            </w:r>
          </w:p>
        </w:tc>
        <w:tc>
          <w:tcPr>
            <w:tcW w:w="4798" w:type="dxa"/>
            <w:gridSpan w:val="2"/>
            <w:tcBorders>
              <w:top w:val="single" w:sz="4" w:space="0" w:color="auto"/>
              <w:bottom w:val="single" w:sz="4" w:space="0" w:color="auto"/>
              <w:right w:val="single" w:sz="18" w:space="0" w:color="auto"/>
            </w:tcBorders>
          </w:tcPr>
          <w:p w14:paraId="2166F432" w14:textId="77B63133" w:rsidR="00A410BD" w:rsidRDefault="00A410BD" w:rsidP="00A410BD">
            <w:pPr>
              <w:jc w:val="both"/>
              <w:rPr>
                <w:rFonts w:ascii="Arial" w:hAnsi="Arial" w:cs="Arial"/>
              </w:rPr>
            </w:pPr>
            <w:r>
              <w:rPr>
                <w:rFonts w:ascii="Arial" w:hAnsi="Arial" w:cs="Arial"/>
              </w:rPr>
              <w:t xml:space="preserve">Reference to </w:t>
            </w:r>
            <w:r w:rsidRPr="00AA26E2">
              <w:rPr>
                <w:rFonts w:ascii="Arial" w:hAnsi="Arial" w:cs="Arial"/>
                <w:i/>
                <w:iCs/>
                <w:color w:val="000000"/>
              </w:rPr>
              <w:t>Re TH</w:t>
            </w:r>
            <w:r>
              <w:rPr>
                <w:rFonts w:ascii="Arial" w:hAnsi="Arial" w:cs="Arial"/>
                <w:color w:val="000000"/>
              </w:rPr>
              <w:t xml:space="preserve"> [2021] VSC 597 per Fox J, esp. at [49].</w:t>
            </w:r>
          </w:p>
        </w:tc>
      </w:tr>
      <w:tr w:rsidR="00A410BD" w14:paraId="39EC7EEF" w14:textId="77777777" w:rsidTr="00473897">
        <w:tc>
          <w:tcPr>
            <w:tcW w:w="1220" w:type="dxa"/>
            <w:gridSpan w:val="2"/>
            <w:tcBorders>
              <w:top w:val="single" w:sz="4" w:space="0" w:color="auto"/>
              <w:left w:val="single" w:sz="18" w:space="0" w:color="auto"/>
              <w:bottom w:val="single" w:sz="4" w:space="0" w:color="auto"/>
            </w:tcBorders>
          </w:tcPr>
          <w:p w14:paraId="5C6B477D" w14:textId="1CAE86EF" w:rsidR="00A410BD" w:rsidRDefault="00A410BD" w:rsidP="00A410BD">
            <w:pPr>
              <w:rPr>
                <w:lang w:val="en-AU"/>
              </w:rPr>
            </w:pPr>
            <w:r>
              <w:rPr>
                <w:lang w:val="en-AU"/>
              </w:rPr>
              <w:t>26/11/21</w:t>
            </w:r>
          </w:p>
        </w:tc>
        <w:tc>
          <w:tcPr>
            <w:tcW w:w="836" w:type="dxa"/>
            <w:tcBorders>
              <w:top w:val="single" w:sz="4" w:space="0" w:color="auto"/>
              <w:bottom w:val="single" w:sz="4" w:space="0" w:color="auto"/>
            </w:tcBorders>
          </w:tcPr>
          <w:p w14:paraId="1AA272C2" w14:textId="0C3436EE"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651948FA" w14:textId="674104D0" w:rsidR="00A410BD" w:rsidRDefault="00A410BD" w:rsidP="00A410BD">
            <w:pPr>
              <w:jc w:val="center"/>
              <w:rPr>
                <w:b/>
                <w:bCs/>
                <w:lang w:val="en-AU"/>
              </w:rPr>
            </w:pPr>
            <w:r>
              <w:rPr>
                <w:b/>
                <w:bCs/>
                <w:lang w:val="en-AU"/>
              </w:rPr>
              <w:t>9.5.7</w:t>
            </w:r>
          </w:p>
        </w:tc>
        <w:tc>
          <w:tcPr>
            <w:tcW w:w="4798" w:type="dxa"/>
            <w:gridSpan w:val="2"/>
            <w:tcBorders>
              <w:top w:val="single" w:sz="4" w:space="0" w:color="auto"/>
              <w:bottom w:val="single" w:sz="4" w:space="0" w:color="auto"/>
              <w:right w:val="single" w:sz="18" w:space="0" w:color="auto"/>
            </w:tcBorders>
          </w:tcPr>
          <w:p w14:paraId="16118A1F" w14:textId="6D5E940C" w:rsidR="00A410BD" w:rsidRDefault="00A410BD" w:rsidP="00A410BD">
            <w:pPr>
              <w:spacing w:before="20"/>
              <w:jc w:val="both"/>
              <w:rPr>
                <w:rFonts w:ascii="Arial" w:hAnsi="Arial" w:cs="Arial"/>
              </w:rPr>
            </w:pPr>
            <w:r>
              <w:rPr>
                <w:rFonts w:ascii="Arial" w:hAnsi="Arial" w:cs="Arial"/>
              </w:rPr>
              <w:t xml:space="preserve">Summary of </w:t>
            </w:r>
            <w:r w:rsidRPr="00526C85">
              <w:rPr>
                <w:rFonts w:ascii="Arial" w:hAnsi="Arial" w:cs="Arial"/>
                <w:i/>
                <w:iCs/>
              </w:rPr>
              <w:t>Re Monica Smit</w:t>
            </w:r>
            <w:r>
              <w:rPr>
                <w:rFonts w:ascii="Arial" w:hAnsi="Arial" w:cs="Arial"/>
              </w:rPr>
              <w:t xml:space="preserve"> [2021] VSC 642.</w:t>
            </w:r>
          </w:p>
        </w:tc>
      </w:tr>
      <w:tr w:rsidR="00A410BD" w14:paraId="03241B41"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0961867F" w14:textId="164AD3B8" w:rsidR="00A410BD" w:rsidRPr="0054535C" w:rsidRDefault="00A410BD" w:rsidP="00A410BD">
            <w:pPr>
              <w:keepNext/>
              <w:keepLines/>
              <w:rPr>
                <w:sz w:val="22"/>
                <w:lang w:val="en-AU"/>
              </w:rPr>
            </w:pPr>
            <w:r>
              <w:rPr>
                <w:sz w:val="22"/>
                <w:lang w:val="en-AU"/>
              </w:rPr>
              <w:t>26/11/21</w:t>
            </w:r>
          </w:p>
        </w:tc>
        <w:tc>
          <w:tcPr>
            <w:tcW w:w="7073" w:type="dxa"/>
            <w:gridSpan w:val="4"/>
            <w:tcBorders>
              <w:top w:val="single" w:sz="18" w:space="0" w:color="auto"/>
              <w:bottom w:val="single" w:sz="4" w:space="0" w:color="auto"/>
              <w:right w:val="single" w:sz="18" w:space="0" w:color="auto"/>
            </w:tcBorders>
            <w:shd w:val="clear" w:color="auto" w:fill="DDDDDD"/>
          </w:tcPr>
          <w:p w14:paraId="7D716B08" w14:textId="1455F8E6" w:rsidR="00A410BD" w:rsidRPr="0054535C" w:rsidRDefault="00A410BD" w:rsidP="00A410BD">
            <w:pPr>
              <w:keepNext/>
              <w:keepLines/>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A410BD" w14:paraId="73E2FF50" w14:textId="77777777" w:rsidTr="00473897">
        <w:tc>
          <w:tcPr>
            <w:tcW w:w="1220" w:type="dxa"/>
            <w:gridSpan w:val="2"/>
            <w:tcBorders>
              <w:top w:val="single" w:sz="4" w:space="0" w:color="auto"/>
              <w:left w:val="single" w:sz="18" w:space="0" w:color="auto"/>
              <w:bottom w:val="single" w:sz="4" w:space="0" w:color="auto"/>
            </w:tcBorders>
          </w:tcPr>
          <w:p w14:paraId="1B363E25" w14:textId="20C47C05" w:rsidR="00A410BD" w:rsidRDefault="00A410BD" w:rsidP="00A410BD">
            <w:pPr>
              <w:rPr>
                <w:lang w:val="en-AU"/>
              </w:rPr>
            </w:pPr>
            <w:r>
              <w:rPr>
                <w:lang w:val="en-AU"/>
              </w:rPr>
              <w:t>26/11/21</w:t>
            </w:r>
          </w:p>
        </w:tc>
        <w:tc>
          <w:tcPr>
            <w:tcW w:w="836" w:type="dxa"/>
            <w:tcBorders>
              <w:top w:val="single" w:sz="4" w:space="0" w:color="auto"/>
              <w:bottom w:val="single" w:sz="4" w:space="0" w:color="auto"/>
            </w:tcBorders>
          </w:tcPr>
          <w:p w14:paraId="0AFAC765" w14:textId="724A25AA"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51C02FC7" w14:textId="7B2DBC95" w:rsidR="00A410BD" w:rsidRDefault="00A410BD" w:rsidP="00A410BD">
            <w:pPr>
              <w:keepNext/>
              <w:jc w:val="center"/>
              <w:rPr>
                <w:lang w:val="en-AU"/>
              </w:rPr>
            </w:pPr>
            <w:r>
              <w:rPr>
                <w:lang w:val="en-AU"/>
              </w:rPr>
              <w:t>10.3.2(4)</w:t>
            </w:r>
          </w:p>
        </w:tc>
        <w:tc>
          <w:tcPr>
            <w:tcW w:w="4798" w:type="dxa"/>
            <w:gridSpan w:val="2"/>
            <w:tcBorders>
              <w:top w:val="single" w:sz="4" w:space="0" w:color="auto"/>
              <w:bottom w:val="single" w:sz="4" w:space="0" w:color="auto"/>
              <w:right w:val="single" w:sz="18" w:space="0" w:color="auto"/>
            </w:tcBorders>
          </w:tcPr>
          <w:p w14:paraId="54F5C713" w14:textId="1D05C4A3" w:rsidR="00A410BD" w:rsidRDefault="00A410BD" w:rsidP="00A410BD">
            <w:pPr>
              <w:spacing w:after="20"/>
              <w:jc w:val="both"/>
              <w:rPr>
                <w:rFonts w:ascii="Arial" w:hAnsi="Arial" w:cs="Arial"/>
                <w:color w:val="000000"/>
              </w:rPr>
            </w:pPr>
            <w:r>
              <w:rPr>
                <w:rFonts w:ascii="Arial" w:hAnsi="Arial" w:cs="Arial"/>
                <w:color w:val="000000"/>
              </w:rPr>
              <w:t xml:space="preserve">References to </w:t>
            </w:r>
            <w:bookmarkStart w:id="157" w:name="_Hlk87250461"/>
            <w:r w:rsidRPr="000C7599">
              <w:rPr>
                <w:rFonts w:ascii="Arial" w:hAnsi="Arial" w:cs="Arial"/>
                <w:i/>
                <w:iCs/>
              </w:rPr>
              <w:t>M v The Queen</w:t>
            </w:r>
            <w:r w:rsidRPr="000C7599">
              <w:rPr>
                <w:rFonts w:ascii="Arial" w:hAnsi="Arial" w:cs="Arial"/>
              </w:rPr>
              <w:t xml:space="preserve"> </w:t>
            </w:r>
            <w:r w:rsidRPr="000C7599">
              <w:rPr>
                <w:rFonts w:ascii="Arial" w:hAnsi="Arial" w:cs="Arial"/>
                <w:color w:val="000000"/>
                <w:shd w:val="clear" w:color="auto" w:fill="FFFFFF"/>
              </w:rPr>
              <w:t>(1994) 181 CLR 487,</w:t>
            </w:r>
            <w:r>
              <w:rPr>
                <w:rFonts w:ascii="Arial" w:hAnsi="Arial" w:cs="Arial"/>
                <w:color w:val="000000"/>
                <w:shd w:val="clear" w:color="auto" w:fill="FFFFFF"/>
              </w:rPr>
              <w:t xml:space="preserve"> 493</w:t>
            </w:r>
            <w:r w:rsidRPr="000C7599">
              <w:rPr>
                <w:rFonts w:ascii="Arial" w:hAnsi="Arial" w:cs="Arial"/>
                <w:color w:val="000000"/>
                <w:shd w:val="clear" w:color="auto" w:fill="FFFFFF"/>
              </w:rPr>
              <w:t xml:space="preserve">; </w:t>
            </w:r>
            <w:r w:rsidRPr="002D5A1E">
              <w:rPr>
                <w:rFonts w:ascii="Arial" w:hAnsi="Arial" w:cs="Arial"/>
                <w:i/>
                <w:iCs/>
                <w:color w:val="000000"/>
              </w:rPr>
              <w:t>Mac Stuart (a pseudonym) v The Queen</w:t>
            </w:r>
            <w:r>
              <w:rPr>
                <w:rFonts w:ascii="Arial" w:hAnsi="Arial" w:cs="Arial"/>
                <w:color w:val="000000"/>
              </w:rPr>
              <w:t xml:space="preserve"> [2021] VSCA 260 at [79]-[83]; </w:t>
            </w:r>
            <w:r w:rsidRPr="006256A0">
              <w:rPr>
                <w:rFonts w:ascii="Arial" w:hAnsi="Arial" w:cs="Arial"/>
                <w:i/>
                <w:iCs/>
                <w:color w:val="000000"/>
              </w:rPr>
              <w:t>Goodfellow</w:t>
            </w:r>
            <w:r>
              <w:rPr>
                <w:rFonts w:ascii="Arial" w:hAnsi="Arial" w:cs="Arial"/>
                <w:color w:val="000000"/>
              </w:rPr>
              <w:t xml:space="preserve"> </w:t>
            </w:r>
            <w:r w:rsidRPr="00513E24">
              <w:rPr>
                <w:rFonts w:ascii="Arial" w:hAnsi="Arial" w:cs="Arial"/>
                <w:i/>
                <w:iCs/>
                <w:color w:val="000000"/>
              </w:rPr>
              <w:t>v The Queen</w:t>
            </w:r>
            <w:r>
              <w:rPr>
                <w:rFonts w:ascii="Arial" w:hAnsi="Arial" w:cs="Arial"/>
                <w:color w:val="000000"/>
              </w:rPr>
              <w:t xml:space="preserve"> [2021] VSCA 262</w:t>
            </w:r>
            <w:bookmarkEnd w:id="157"/>
            <w:r>
              <w:rPr>
                <w:rFonts w:ascii="Arial" w:hAnsi="Arial" w:cs="Arial"/>
                <w:color w:val="000000"/>
              </w:rPr>
              <w:t xml:space="preserve">; </w:t>
            </w:r>
            <w:r w:rsidRPr="000C7599">
              <w:rPr>
                <w:rFonts w:ascii="Arial" w:hAnsi="Arial" w:cs="Arial"/>
                <w:i/>
                <w:iCs/>
                <w:color w:val="000000"/>
              </w:rPr>
              <w:t>Henderson v The Queen</w:t>
            </w:r>
            <w:r>
              <w:rPr>
                <w:rFonts w:ascii="Arial" w:hAnsi="Arial" w:cs="Arial"/>
                <w:color w:val="000000"/>
              </w:rPr>
              <w:t xml:space="preserve"> [2021] VSCA 312</w:t>
            </w:r>
            <w:r w:rsidRPr="00483992">
              <w:rPr>
                <w:rFonts w:ascii="Arial" w:hAnsi="Arial" w:cs="Arial"/>
                <w:color w:val="000000"/>
              </w:rPr>
              <w:t>.</w:t>
            </w:r>
          </w:p>
        </w:tc>
      </w:tr>
      <w:tr w:rsidR="00A410BD" w14:paraId="0DE9CB51" w14:textId="77777777" w:rsidTr="00473897">
        <w:tc>
          <w:tcPr>
            <w:tcW w:w="1220" w:type="dxa"/>
            <w:gridSpan w:val="2"/>
            <w:tcBorders>
              <w:top w:val="single" w:sz="4" w:space="0" w:color="auto"/>
              <w:left w:val="single" w:sz="18" w:space="0" w:color="auto"/>
              <w:bottom w:val="single" w:sz="4" w:space="0" w:color="auto"/>
            </w:tcBorders>
          </w:tcPr>
          <w:p w14:paraId="025C9519" w14:textId="50B22E39" w:rsidR="00A410BD" w:rsidRDefault="00A410BD" w:rsidP="00A410BD">
            <w:pPr>
              <w:rPr>
                <w:lang w:val="en-AU"/>
              </w:rPr>
            </w:pPr>
            <w:r>
              <w:rPr>
                <w:lang w:val="en-AU"/>
              </w:rPr>
              <w:t>26/11/21</w:t>
            </w:r>
          </w:p>
        </w:tc>
        <w:tc>
          <w:tcPr>
            <w:tcW w:w="836" w:type="dxa"/>
            <w:tcBorders>
              <w:top w:val="single" w:sz="4" w:space="0" w:color="auto"/>
              <w:bottom w:val="single" w:sz="4" w:space="0" w:color="auto"/>
            </w:tcBorders>
          </w:tcPr>
          <w:p w14:paraId="34D0A46B" w14:textId="3F065B04"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43406986" w14:textId="66FB7780" w:rsidR="00A410BD" w:rsidRDefault="00A410BD" w:rsidP="00A410BD">
            <w:pPr>
              <w:keepNext/>
              <w:jc w:val="center"/>
              <w:rPr>
                <w:lang w:val="en-AU"/>
              </w:rPr>
            </w:pPr>
            <w:r>
              <w:rPr>
                <w:lang w:val="en-AU"/>
              </w:rPr>
              <w:t>10.3.12(10)</w:t>
            </w:r>
          </w:p>
        </w:tc>
        <w:tc>
          <w:tcPr>
            <w:tcW w:w="4798" w:type="dxa"/>
            <w:gridSpan w:val="2"/>
            <w:tcBorders>
              <w:top w:val="single" w:sz="4" w:space="0" w:color="auto"/>
              <w:bottom w:val="single" w:sz="4" w:space="0" w:color="auto"/>
              <w:right w:val="single" w:sz="18" w:space="0" w:color="auto"/>
            </w:tcBorders>
          </w:tcPr>
          <w:p w14:paraId="191D238E" w14:textId="74B6F59E" w:rsidR="00A410BD" w:rsidRDefault="00A410BD" w:rsidP="00A410BD">
            <w:pPr>
              <w:spacing w:before="20" w:after="20"/>
              <w:jc w:val="both"/>
              <w:rPr>
                <w:rFonts w:ascii="Arial" w:hAnsi="Arial" w:cs="Arial"/>
                <w:color w:val="000000"/>
              </w:rPr>
            </w:pPr>
            <w:r>
              <w:rPr>
                <w:rFonts w:ascii="Arial" w:hAnsi="Arial" w:cs="Arial"/>
                <w:color w:val="000000"/>
              </w:rPr>
              <w:t xml:space="preserve">References to </w:t>
            </w:r>
            <w:r w:rsidRPr="004D37FE">
              <w:rPr>
                <w:rFonts w:ascii="Arial" w:eastAsia="Book Antiqua" w:hAnsi="Arial" w:cs="Arial"/>
                <w:i/>
              </w:rPr>
              <w:t xml:space="preserve">R v KRA </w:t>
            </w:r>
            <w:r w:rsidRPr="004D37FE">
              <w:rPr>
                <w:rFonts w:ascii="Arial" w:hAnsi="Arial" w:cs="Arial"/>
              </w:rPr>
              <w:t xml:space="preserve">[1998] 2 VR 708; </w:t>
            </w:r>
            <w:r w:rsidRPr="004D37FE">
              <w:rPr>
                <w:rFonts w:ascii="Arial" w:eastAsia="Book Antiqua" w:hAnsi="Arial" w:cs="Arial"/>
                <w:i/>
              </w:rPr>
              <w:t xml:space="preserve">GBF v The Queen </w:t>
            </w:r>
            <w:r w:rsidRPr="004D37FE">
              <w:rPr>
                <w:rFonts w:ascii="Arial" w:hAnsi="Arial" w:cs="Arial"/>
              </w:rPr>
              <w:t xml:space="preserve">[2010] VSCA 135; </w:t>
            </w:r>
            <w:r w:rsidRPr="00F05595">
              <w:rPr>
                <w:rFonts w:ascii="Arial" w:eastAsia="Book Antiqua" w:hAnsi="Arial" w:cs="Arial"/>
                <w:i/>
              </w:rPr>
              <w:t xml:space="preserve">Hughes v The Queen </w:t>
            </w:r>
            <w:r w:rsidRPr="00F05595">
              <w:rPr>
                <w:rFonts w:ascii="Arial" w:hAnsi="Arial" w:cs="Arial"/>
              </w:rPr>
              <w:t xml:space="preserve">(2017) 263 CLR 338; </w:t>
            </w:r>
            <w:r w:rsidRPr="004D37FE">
              <w:rPr>
                <w:rFonts w:ascii="Arial" w:hAnsi="Arial" w:cs="Arial"/>
                <w:i/>
                <w:iCs/>
              </w:rPr>
              <w:t>Jaxon Dun (a pseudonym) v The Queen</w:t>
            </w:r>
            <w:r w:rsidRPr="004D37FE">
              <w:rPr>
                <w:rFonts w:ascii="Arial" w:hAnsi="Arial" w:cs="Arial"/>
              </w:rPr>
              <w:t xml:space="preserve"> [2021] VSCA 286.</w:t>
            </w:r>
          </w:p>
        </w:tc>
      </w:tr>
      <w:tr w:rsidR="00A410BD" w14:paraId="41B31209" w14:textId="77777777" w:rsidTr="00473897">
        <w:tc>
          <w:tcPr>
            <w:tcW w:w="1220" w:type="dxa"/>
            <w:gridSpan w:val="2"/>
            <w:tcBorders>
              <w:top w:val="single" w:sz="4" w:space="0" w:color="auto"/>
              <w:left w:val="single" w:sz="18" w:space="0" w:color="auto"/>
              <w:bottom w:val="single" w:sz="4" w:space="0" w:color="auto"/>
            </w:tcBorders>
          </w:tcPr>
          <w:p w14:paraId="6C0C1A87" w14:textId="54191870" w:rsidR="00A410BD" w:rsidRDefault="00A410BD" w:rsidP="00A410BD">
            <w:pPr>
              <w:rPr>
                <w:lang w:val="en-AU"/>
              </w:rPr>
            </w:pPr>
            <w:r>
              <w:rPr>
                <w:lang w:val="en-AU"/>
              </w:rPr>
              <w:t>26/11/21</w:t>
            </w:r>
          </w:p>
        </w:tc>
        <w:tc>
          <w:tcPr>
            <w:tcW w:w="836" w:type="dxa"/>
            <w:tcBorders>
              <w:top w:val="single" w:sz="4" w:space="0" w:color="auto"/>
              <w:bottom w:val="single" w:sz="4" w:space="0" w:color="auto"/>
            </w:tcBorders>
          </w:tcPr>
          <w:p w14:paraId="276292CC" w14:textId="0013EA9A"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0BA6695D" w14:textId="2974EB79" w:rsidR="00A410BD" w:rsidRDefault="00A410BD" w:rsidP="00A410BD">
            <w:pPr>
              <w:keepNext/>
              <w:jc w:val="center"/>
              <w:rPr>
                <w:lang w:val="en-AU"/>
              </w:rPr>
            </w:pPr>
            <w:r>
              <w:rPr>
                <w:lang w:val="en-AU"/>
              </w:rPr>
              <w:t>10.4.1</w:t>
            </w:r>
          </w:p>
        </w:tc>
        <w:tc>
          <w:tcPr>
            <w:tcW w:w="4798" w:type="dxa"/>
            <w:gridSpan w:val="2"/>
            <w:tcBorders>
              <w:top w:val="single" w:sz="4" w:space="0" w:color="auto"/>
              <w:bottom w:val="single" w:sz="4" w:space="0" w:color="auto"/>
              <w:right w:val="single" w:sz="18" w:space="0" w:color="auto"/>
            </w:tcBorders>
          </w:tcPr>
          <w:p w14:paraId="0A24D2AE" w14:textId="5F891048" w:rsidR="00A410BD" w:rsidRDefault="00A410BD" w:rsidP="00A410BD">
            <w:pPr>
              <w:spacing w:before="20" w:after="20"/>
              <w:jc w:val="both"/>
              <w:rPr>
                <w:rFonts w:ascii="Arial" w:hAnsi="Arial" w:cs="Arial"/>
                <w:color w:val="000000"/>
              </w:rPr>
            </w:pPr>
            <w:r>
              <w:rPr>
                <w:rFonts w:ascii="Arial" w:hAnsi="Arial" w:cs="Arial"/>
                <w:color w:val="000000"/>
              </w:rPr>
              <w:t>Minor change to wording of the last paragraph.</w:t>
            </w:r>
          </w:p>
        </w:tc>
      </w:tr>
      <w:tr w:rsidR="00A410BD" w14:paraId="40D8C8FE"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73DB455C" w14:textId="6DF889CE" w:rsidR="00A410BD" w:rsidRPr="0054535C" w:rsidRDefault="00A410BD" w:rsidP="00A410BD">
            <w:pPr>
              <w:keepNext/>
              <w:keepLines/>
              <w:rPr>
                <w:sz w:val="22"/>
                <w:lang w:val="en-AU"/>
              </w:rPr>
            </w:pPr>
            <w:r>
              <w:rPr>
                <w:sz w:val="22"/>
                <w:lang w:val="en-AU"/>
              </w:rPr>
              <w:t>26/11/21</w:t>
            </w:r>
          </w:p>
        </w:tc>
        <w:tc>
          <w:tcPr>
            <w:tcW w:w="7073" w:type="dxa"/>
            <w:gridSpan w:val="4"/>
            <w:tcBorders>
              <w:top w:val="single" w:sz="18" w:space="0" w:color="auto"/>
              <w:bottom w:val="single" w:sz="4" w:space="0" w:color="auto"/>
              <w:right w:val="single" w:sz="18" w:space="0" w:color="auto"/>
            </w:tcBorders>
            <w:shd w:val="clear" w:color="auto" w:fill="DDDDDD"/>
          </w:tcPr>
          <w:p w14:paraId="3E00D42E" w14:textId="22442C4E"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A410BD" w14:paraId="6E1C9447" w14:textId="77777777" w:rsidTr="00473897">
        <w:tc>
          <w:tcPr>
            <w:tcW w:w="1220" w:type="dxa"/>
            <w:gridSpan w:val="2"/>
            <w:tcBorders>
              <w:top w:val="single" w:sz="4" w:space="0" w:color="auto"/>
              <w:left w:val="single" w:sz="18" w:space="0" w:color="auto"/>
              <w:bottom w:val="single" w:sz="4" w:space="0" w:color="auto"/>
            </w:tcBorders>
          </w:tcPr>
          <w:p w14:paraId="19EB7891" w14:textId="53E30760" w:rsidR="00A410BD" w:rsidRDefault="00A410BD" w:rsidP="00A410BD">
            <w:pPr>
              <w:rPr>
                <w:lang w:val="en-AU"/>
              </w:rPr>
            </w:pPr>
            <w:r>
              <w:rPr>
                <w:lang w:val="en-AU"/>
              </w:rPr>
              <w:t>26/11/21</w:t>
            </w:r>
          </w:p>
        </w:tc>
        <w:tc>
          <w:tcPr>
            <w:tcW w:w="836" w:type="dxa"/>
            <w:tcBorders>
              <w:top w:val="single" w:sz="4" w:space="0" w:color="auto"/>
              <w:bottom w:val="single" w:sz="4" w:space="0" w:color="auto"/>
            </w:tcBorders>
          </w:tcPr>
          <w:p w14:paraId="797D0CD1" w14:textId="222A7345"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D61AC54" w14:textId="6786F015" w:rsidR="00A410BD" w:rsidRDefault="00A410BD" w:rsidP="00A410BD">
            <w:pPr>
              <w:keepNext/>
              <w:jc w:val="center"/>
              <w:rPr>
                <w:lang w:val="en-AU"/>
              </w:rPr>
            </w:pPr>
            <w:r>
              <w:rPr>
                <w:lang w:val="en-AU"/>
              </w:rPr>
              <w:t>11.1.10</w:t>
            </w:r>
          </w:p>
        </w:tc>
        <w:tc>
          <w:tcPr>
            <w:tcW w:w="4798" w:type="dxa"/>
            <w:gridSpan w:val="2"/>
            <w:tcBorders>
              <w:top w:val="single" w:sz="4" w:space="0" w:color="auto"/>
              <w:bottom w:val="single" w:sz="4" w:space="0" w:color="auto"/>
              <w:right w:val="single" w:sz="18" w:space="0" w:color="auto"/>
            </w:tcBorders>
          </w:tcPr>
          <w:p w14:paraId="371CFCD7" w14:textId="223BEBB6"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E62A78">
              <w:rPr>
                <w:rFonts w:ascii="Arial" w:hAnsi="Arial" w:cs="Arial"/>
                <w:i/>
                <w:iCs/>
                <w:color w:val="000000"/>
              </w:rPr>
              <w:t xml:space="preserve">Chalker v Baldwin </w:t>
            </w:r>
            <w:r>
              <w:rPr>
                <w:rFonts w:ascii="Arial" w:hAnsi="Arial" w:cs="Arial"/>
                <w:color w:val="000000"/>
              </w:rPr>
              <w:t>[2021] VSC 644 at [15]-[17] per Niall JA.</w:t>
            </w:r>
          </w:p>
        </w:tc>
      </w:tr>
      <w:tr w:rsidR="00A410BD" w14:paraId="7018177E" w14:textId="77777777" w:rsidTr="00473897">
        <w:tc>
          <w:tcPr>
            <w:tcW w:w="1220" w:type="dxa"/>
            <w:gridSpan w:val="2"/>
            <w:tcBorders>
              <w:top w:val="single" w:sz="4" w:space="0" w:color="auto"/>
              <w:left w:val="single" w:sz="18" w:space="0" w:color="auto"/>
              <w:bottom w:val="single" w:sz="4" w:space="0" w:color="auto"/>
            </w:tcBorders>
          </w:tcPr>
          <w:p w14:paraId="57A3A1C5" w14:textId="047B9DC5" w:rsidR="00A410BD" w:rsidRDefault="00A410BD" w:rsidP="00A410BD">
            <w:pPr>
              <w:rPr>
                <w:lang w:val="en-AU"/>
              </w:rPr>
            </w:pPr>
            <w:r>
              <w:rPr>
                <w:lang w:val="en-AU"/>
              </w:rPr>
              <w:t>26/11/21</w:t>
            </w:r>
          </w:p>
        </w:tc>
        <w:tc>
          <w:tcPr>
            <w:tcW w:w="836" w:type="dxa"/>
            <w:tcBorders>
              <w:top w:val="single" w:sz="4" w:space="0" w:color="auto"/>
              <w:bottom w:val="single" w:sz="4" w:space="0" w:color="auto"/>
            </w:tcBorders>
          </w:tcPr>
          <w:p w14:paraId="3B81F92E" w14:textId="5A02FBF2"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44121CC" w14:textId="6C3F460E" w:rsidR="00A410BD" w:rsidRDefault="00A410BD" w:rsidP="00A410BD">
            <w:pPr>
              <w:keepNext/>
              <w:jc w:val="center"/>
              <w:rPr>
                <w:lang w:val="en-AU"/>
              </w:rPr>
            </w:pPr>
            <w:r>
              <w:rPr>
                <w:lang w:val="en-AU"/>
              </w:rPr>
              <w:t>11.2.1</w:t>
            </w:r>
          </w:p>
        </w:tc>
        <w:tc>
          <w:tcPr>
            <w:tcW w:w="4798" w:type="dxa"/>
            <w:gridSpan w:val="2"/>
            <w:tcBorders>
              <w:top w:val="single" w:sz="4" w:space="0" w:color="auto"/>
              <w:bottom w:val="single" w:sz="4" w:space="0" w:color="auto"/>
              <w:right w:val="single" w:sz="18" w:space="0" w:color="auto"/>
            </w:tcBorders>
          </w:tcPr>
          <w:p w14:paraId="6A89B821" w14:textId="2D4FD092" w:rsidR="00A410BD" w:rsidRDefault="00A410BD" w:rsidP="00A410BD">
            <w:pPr>
              <w:pStyle w:val="ListParagraph"/>
              <w:numPr>
                <w:ilvl w:val="0"/>
                <w:numId w:val="114"/>
              </w:numPr>
              <w:spacing w:before="20"/>
              <w:ind w:left="357" w:hanging="357"/>
              <w:jc w:val="both"/>
              <w:rPr>
                <w:rFonts w:ascii="Arial" w:hAnsi="Arial" w:cs="Arial"/>
                <w:color w:val="000000"/>
              </w:rPr>
            </w:pPr>
            <w:r w:rsidRPr="00253E68">
              <w:rPr>
                <w:rFonts w:ascii="Arial" w:hAnsi="Arial" w:cs="Arial"/>
                <w:color w:val="000000"/>
              </w:rPr>
              <w:t xml:space="preserve">Extract from </w:t>
            </w:r>
            <w:r w:rsidRPr="00253E68">
              <w:rPr>
                <w:rFonts w:ascii="Arial" w:hAnsi="Arial" w:cs="Arial"/>
                <w:i/>
                <w:iCs/>
                <w:color w:val="000000"/>
              </w:rPr>
              <w:t>Gommers v The Queen</w:t>
            </w:r>
            <w:r w:rsidRPr="00253E68">
              <w:rPr>
                <w:rFonts w:ascii="Arial" w:hAnsi="Arial" w:cs="Arial"/>
                <w:color w:val="000000"/>
              </w:rPr>
              <w:t xml:space="preserve"> [2021] VSCA 258 at [45]-[47].</w:t>
            </w:r>
          </w:p>
          <w:p w14:paraId="51BA388B" w14:textId="3B4BDAF8" w:rsidR="00A410BD" w:rsidRPr="00253E68" w:rsidRDefault="00A410BD" w:rsidP="00A410BD">
            <w:pPr>
              <w:pStyle w:val="ListParagraph"/>
              <w:numPr>
                <w:ilvl w:val="0"/>
                <w:numId w:val="114"/>
              </w:numPr>
              <w:spacing w:after="20"/>
              <w:ind w:left="357" w:hanging="357"/>
              <w:jc w:val="both"/>
              <w:rPr>
                <w:rFonts w:ascii="Arial" w:hAnsi="Arial" w:cs="Arial"/>
                <w:color w:val="000000"/>
              </w:rPr>
            </w:pPr>
            <w:r w:rsidRPr="00253E68">
              <w:rPr>
                <w:rFonts w:ascii="Arial" w:hAnsi="Arial" w:cs="Arial"/>
                <w:color w:val="000000"/>
              </w:rPr>
              <w:t xml:space="preserve">Reference to </w:t>
            </w:r>
            <w:r w:rsidRPr="00253E68">
              <w:rPr>
                <w:rFonts w:ascii="Arial" w:hAnsi="Arial" w:cs="Arial"/>
                <w:i/>
                <w:iCs/>
                <w:color w:val="000000"/>
              </w:rPr>
              <w:t>Jawahiri v The Queen</w:t>
            </w:r>
            <w:r w:rsidRPr="00253E68">
              <w:rPr>
                <w:rFonts w:ascii="Arial" w:hAnsi="Arial" w:cs="Arial"/>
                <w:color w:val="000000"/>
              </w:rPr>
              <w:t xml:space="preserve"> [2021] VSCA 287 at [22]-[23].</w:t>
            </w:r>
          </w:p>
        </w:tc>
      </w:tr>
      <w:tr w:rsidR="00A410BD" w14:paraId="29B89818" w14:textId="77777777" w:rsidTr="00473897">
        <w:tc>
          <w:tcPr>
            <w:tcW w:w="1220" w:type="dxa"/>
            <w:gridSpan w:val="2"/>
            <w:tcBorders>
              <w:top w:val="single" w:sz="4" w:space="0" w:color="auto"/>
              <w:left w:val="single" w:sz="18" w:space="0" w:color="auto"/>
              <w:bottom w:val="single" w:sz="4" w:space="0" w:color="auto"/>
            </w:tcBorders>
          </w:tcPr>
          <w:p w14:paraId="4A37E330" w14:textId="28DDF127" w:rsidR="00A410BD" w:rsidRDefault="00A410BD" w:rsidP="00A410BD">
            <w:pPr>
              <w:rPr>
                <w:lang w:val="en-AU"/>
              </w:rPr>
            </w:pPr>
            <w:r>
              <w:rPr>
                <w:lang w:val="en-AU"/>
              </w:rPr>
              <w:t>26/11/21</w:t>
            </w:r>
          </w:p>
        </w:tc>
        <w:tc>
          <w:tcPr>
            <w:tcW w:w="836" w:type="dxa"/>
            <w:tcBorders>
              <w:top w:val="single" w:sz="4" w:space="0" w:color="auto"/>
              <w:bottom w:val="single" w:sz="4" w:space="0" w:color="auto"/>
            </w:tcBorders>
          </w:tcPr>
          <w:p w14:paraId="5D137FBA" w14:textId="6BA4B1E5"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017F3DC" w14:textId="101AF12F" w:rsidR="00A410BD" w:rsidRDefault="00A410BD" w:rsidP="00A410BD">
            <w:pPr>
              <w:keepNext/>
              <w:jc w:val="center"/>
              <w:rPr>
                <w:lang w:val="en-AU"/>
              </w:rPr>
            </w:pPr>
            <w:r>
              <w:rPr>
                <w:lang w:val="en-AU"/>
              </w:rPr>
              <w:t>11.2.4</w:t>
            </w:r>
          </w:p>
        </w:tc>
        <w:tc>
          <w:tcPr>
            <w:tcW w:w="4798" w:type="dxa"/>
            <w:gridSpan w:val="2"/>
            <w:tcBorders>
              <w:top w:val="single" w:sz="4" w:space="0" w:color="auto"/>
              <w:bottom w:val="single" w:sz="4" w:space="0" w:color="auto"/>
              <w:right w:val="single" w:sz="18" w:space="0" w:color="auto"/>
            </w:tcBorders>
          </w:tcPr>
          <w:p w14:paraId="41F33156" w14:textId="57716550" w:rsidR="00A410BD" w:rsidRDefault="00A410BD" w:rsidP="00A410BD">
            <w:pPr>
              <w:spacing w:before="20" w:after="20"/>
              <w:jc w:val="both"/>
              <w:rPr>
                <w:rFonts w:ascii="Arial" w:hAnsi="Arial" w:cs="Arial"/>
                <w:color w:val="000000"/>
              </w:rPr>
            </w:pPr>
            <w:r>
              <w:rPr>
                <w:rFonts w:ascii="Arial" w:hAnsi="Arial" w:cs="Arial"/>
                <w:color w:val="000000"/>
              </w:rPr>
              <w:t xml:space="preserve">References to </w:t>
            </w:r>
            <w:r w:rsidRPr="00C12988">
              <w:rPr>
                <w:rFonts w:ascii="Arial" w:hAnsi="Arial" w:cs="Arial"/>
                <w:i/>
                <w:iCs/>
              </w:rPr>
              <w:t>DPP v Ackerley (No 1)</w:t>
            </w:r>
            <w:r w:rsidRPr="00C12988">
              <w:rPr>
                <w:rFonts w:ascii="Arial" w:hAnsi="Arial" w:cs="Arial"/>
              </w:rPr>
              <w:t xml:space="preserve"> [2021] VSC 189</w:t>
            </w:r>
            <w:r>
              <w:rPr>
                <w:rFonts w:ascii="Arial" w:hAnsi="Arial" w:cs="Arial"/>
              </w:rPr>
              <w:t xml:space="preserve"> at [53]; </w:t>
            </w:r>
            <w:r w:rsidRPr="00A812B8">
              <w:rPr>
                <w:rFonts w:ascii="Arial" w:hAnsi="Arial" w:cs="Arial"/>
                <w:i/>
                <w:iCs/>
                <w:color w:val="000000"/>
              </w:rPr>
              <w:t>Panourakis v The Queen</w:t>
            </w:r>
            <w:r>
              <w:rPr>
                <w:rFonts w:ascii="Arial" w:hAnsi="Arial" w:cs="Arial"/>
                <w:color w:val="000000"/>
              </w:rPr>
              <w:t xml:space="preserve"> [2021] VSCA 259 at [45]-[55].</w:t>
            </w:r>
          </w:p>
        </w:tc>
      </w:tr>
      <w:tr w:rsidR="00A410BD" w14:paraId="51702049" w14:textId="77777777" w:rsidTr="00473897">
        <w:tc>
          <w:tcPr>
            <w:tcW w:w="1220" w:type="dxa"/>
            <w:gridSpan w:val="2"/>
            <w:tcBorders>
              <w:top w:val="single" w:sz="4" w:space="0" w:color="auto"/>
              <w:left w:val="single" w:sz="18" w:space="0" w:color="auto"/>
              <w:bottom w:val="single" w:sz="4" w:space="0" w:color="auto"/>
            </w:tcBorders>
          </w:tcPr>
          <w:p w14:paraId="4E42433B" w14:textId="41356513" w:rsidR="00A410BD" w:rsidRDefault="00A410BD" w:rsidP="00A410BD">
            <w:pPr>
              <w:rPr>
                <w:lang w:val="en-AU"/>
              </w:rPr>
            </w:pPr>
            <w:r>
              <w:rPr>
                <w:lang w:val="en-AU"/>
              </w:rPr>
              <w:t>26/11/21</w:t>
            </w:r>
          </w:p>
        </w:tc>
        <w:tc>
          <w:tcPr>
            <w:tcW w:w="836" w:type="dxa"/>
            <w:tcBorders>
              <w:top w:val="single" w:sz="4" w:space="0" w:color="auto"/>
              <w:bottom w:val="single" w:sz="4" w:space="0" w:color="auto"/>
            </w:tcBorders>
          </w:tcPr>
          <w:p w14:paraId="5F1A00A1" w14:textId="280F9FE4"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397044C" w14:textId="6EAC765C" w:rsidR="00A410BD" w:rsidRDefault="00A410BD" w:rsidP="00A410BD">
            <w:pPr>
              <w:keepNext/>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tcPr>
          <w:p w14:paraId="61B312F6" w14:textId="226F71B7" w:rsidR="00A410BD" w:rsidRPr="007C56CB" w:rsidRDefault="00A410BD" w:rsidP="00A410BD">
            <w:pPr>
              <w:pStyle w:val="ListParagraph"/>
              <w:numPr>
                <w:ilvl w:val="0"/>
                <w:numId w:val="113"/>
              </w:numPr>
              <w:spacing w:before="20" w:after="20"/>
              <w:ind w:left="357" w:hanging="357"/>
              <w:jc w:val="both"/>
              <w:rPr>
                <w:rFonts w:ascii="Arial" w:hAnsi="Arial" w:cs="Arial"/>
                <w:color w:val="000000"/>
              </w:rPr>
            </w:pPr>
            <w:r w:rsidRPr="007C56CB">
              <w:rPr>
                <w:rFonts w:ascii="Arial" w:hAnsi="Arial" w:cs="Arial"/>
                <w:color w:val="000000"/>
              </w:rPr>
              <w:t xml:space="preserve">Extract from </w:t>
            </w:r>
            <w:r w:rsidRPr="007C56CB">
              <w:rPr>
                <w:rFonts w:ascii="Arial" w:hAnsi="Arial" w:cs="Arial"/>
                <w:i/>
                <w:color w:val="000000"/>
              </w:rPr>
              <w:t>Tawfik v The Queen</w:t>
            </w:r>
            <w:r w:rsidRPr="007C56CB">
              <w:rPr>
                <w:rFonts w:ascii="Arial" w:hAnsi="Arial" w:cs="Arial"/>
                <w:iCs/>
                <w:color w:val="000000"/>
              </w:rPr>
              <w:t xml:space="preserve"> [2021] VSCA 289 at [14]-[16].</w:t>
            </w:r>
          </w:p>
          <w:p w14:paraId="538C88FC" w14:textId="1AAC6238" w:rsidR="00A410BD" w:rsidRPr="007C56CB" w:rsidRDefault="00A410BD" w:rsidP="00A410BD">
            <w:pPr>
              <w:pStyle w:val="ListParagraph"/>
              <w:numPr>
                <w:ilvl w:val="0"/>
                <w:numId w:val="113"/>
              </w:numPr>
              <w:spacing w:before="20" w:after="20"/>
              <w:ind w:left="357" w:hanging="357"/>
              <w:jc w:val="both"/>
              <w:rPr>
                <w:rFonts w:ascii="Arial" w:hAnsi="Arial" w:cs="Arial"/>
                <w:color w:val="000000"/>
              </w:rPr>
            </w:pPr>
            <w:r w:rsidRPr="007C56CB">
              <w:rPr>
                <w:rFonts w:ascii="Arial" w:hAnsi="Arial" w:cs="Arial"/>
                <w:color w:val="000000"/>
              </w:rPr>
              <w:t xml:space="preserve">References to </w:t>
            </w:r>
            <w:r w:rsidRPr="007C56CB">
              <w:rPr>
                <w:rFonts w:ascii="Arial" w:hAnsi="Arial" w:cs="Arial"/>
                <w:i/>
                <w:color w:val="000000"/>
              </w:rPr>
              <w:t>Tran v The Queen</w:t>
            </w:r>
            <w:r w:rsidRPr="007C56CB">
              <w:rPr>
                <w:rFonts w:ascii="Arial" w:hAnsi="Arial" w:cs="Arial"/>
                <w:iCs/>
                <w:color w:val="000000"/>
              </w:rPr>
              <w:t xml:space="preserve"> [2021] VSCA 278 at [38]-[46]; </w:t>
            </w:r>
          </w:p>
        </w:tc>
      </w:tr>
      <w:tr w:rsidR="00A410BD" w14:paraId="52384F19" w14:textId="77777777" w:rsidTr="00473897">
        <w:tc>
          <w:tcPr>
            <w:tcW w:w="1220" w:type="dxa"/>
            <w:gridSpan w:val="2"/>
            <w:tcBorders>
              <w:top w:val="single" w:sz="4" w:space="0" w:color="auto"/>
              <w:left w:val="single" w:sz="18" w:space="0" w:color="auto"/>
              <w:bottom w:val="single" w:sz="4" w:space="0" w:color="auto"/>
            </w:tcBorders>
          </w:tcPr>
          <w:p w14:paraId="40E15B1A" w14:textId="7BDBB643" w:rsidR="00A410BD" w:rsidRDefault="00A410BD" w:rsidP="00A410BD">
            <w:pPr>
              <w:rPr>
                <w:lang w:val="en-AU"/>
              </w:rPr>
            </w:pPr>
            <w:r>
              <w:rPr>
                <w:lang w:val="en-AU"/>
              </w:rPr>
              <w:t>26/11/21</w:t>
            </w:r>
          </w:p>
        </w:tc>
        <w:tc>
          <w:tcPr>
            <w:tcW w:w="836" w:type="dxa"/>
            <w:tcBorders>
              <w:top w:val="single" w:sz="4" w:space="0" w:color="auto"/>
              <w:bottom w:val="single" w:sz="4" w:space="0" w:color="auto"/>
            </w:tcBorders>
          </w:tcPr>
          <w:p w14:paraId="2070D5B4" w14:textId="100184C2"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3C32B64" w14:textId="1F492D71" w:rsidR="00A410BD" w:rsidRDefault="00A410BD" w:rsidP="00A410BD">
            <w:pPr>
              <w:keepNext/>
              <w:jc w:val="center"/>
              <w:rPr>
                <w:lang w:val="en-AU"/>
              </w:rPr>
            </w:pPr>
            <w:r>
              <w:rPr>
                <w:lang w:val="en-AU"/>
              </w:rPr>
              <w:t>11.2.7</w:t>
            </w:r>
          </w:p>
        </w:tc>
        <w:tc>
          <w:tcPr>
            <w:tcW w:w="4798" w:type="dxa"/>
            <w:gridSpan w:val="2"/>
            <w:tcBorders>
              <w:top w:val="single" w:sz="4" w:space="0" w:color="auto"/>
              <w:bottom w:val="single" w:sz="4" w:space="0" w:color="auto"/>
              <w:right w:val="single" w:sz="18" w:space="0" w:color="auto"/>
            </w:tcBorders>
          </w:tcPr>
          <w:p w14:paraId="11645C5E" w14:textId="6FADC227"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A06708">
              <w:rPr>
                <w:rFonts w:ascii="Arial" w:hAnsi="Arial" w:cs="Arial"/>
                <w:i/>
                <w:iCs/>
                <w:color w:val="000000"/>
              </w:rPr>
              <w:t>Sawyer v The Queen</w:t>
            </w:r>
            <w:r>
              <w:rPr>
                <w:rFonts w:ascii="Arial" w:hAnsi="Arial" w:cs="Arial"/>
                <w:color w:val="000000"/>
              </w:rPr>
              <w:t xml:space="preserve"> [2021] VSCA 282 at [36]-[61].</w:t>
            </w:r>
          </w:p>
        </w:tc>
      </w:tr>
      <w:tr w:rsidR="00A410BD" w14:paraId="372763D8" w14:textId="77777777" w:rsidTr="00473897">
        <w:tc>
          <w:tcPr>
            <w:tcW w:w="1220" w:type="dxa"/>
            <w:gridSpan w:val="2"/>
            <w:tcBorders>
              <w:top w:val="single" w:sz="4" w:space="0" w:color="auto"/>
              <w:left w:val="single" w:sz="18" w:space="0" w:color="auto"/>
              <w:bottom w:val="single" w:sz="4" w:space="0" w:color="auto"/>
            </w:tcBorders>
          </w:tcPr>
          <w:p w14:paraId="1979E4E6" w14:textId="74E95EA0" w:rsidR="00A410BD" w:rsidRDefault="00A410BD" w:rsidP="00A410BD">
            <w:pPr>
              <w:rPr>
                <w:lang w:val="en-AU"/>
              </w:rPr>
            </w:pPr>
            <w:r>
              <w:rPr>
                <w:lang w:val="en-AU"/>
              </w:rPr>
              <w:t>26/11/21</w:t>
            </w:r>
          </w:p>
        </w:tc>
        <w:tc>
          <w:tcPr>
            <w:tcW w:w="836" w:type="dxa"/>
            <w:tcBorders>
              <w:top w:val="single" w:sz="4" w:space="0" w:color="auto"/>
              <w:bottom w:val="single" w:sz="4" w:space="0" w:color="auto"/>
            </w:tcBorders>
          </w:tcPr>
          <w:p w14:paraId="744EF822" w14:textId="594ECB28"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492337B" w14:textId="42779A2B" w:rsidR="00A410BD" w:rsidRDefault="00A410BD" w:rsidP="00A410BD">
            <w:pPr>
              <w:keepNext/>
              <w:jc w:val="center"/>
              <w:rPr>
                <w:lang w:val="en-AU"/>
              </w:rPr>
            </w:pPr>
            <w:r>
              <w:rPr>
                <w:lang w:val="en-AU"/>
              </w:rPr>
              <w:t>11.2.11.2</w:t>
            </w:r>
          </w:p>
        </w:tc>
        <w:tc>
          <w:tcPr>
            <w:tcW w:w="4798" w:type="dxa"/>
            <w:gridSpan w:val="2"/>
            <w:tcBorders>
              <w:top w:val="single" w:sz="4" w:space="0" w:color="auto"/>
              <w:bottom w:val="single" w:sz="4" w:space="0" w:color="auto"/>
              <w:right w:val="single" w:sz="18" w:space="0" w:color="auto"/>
            </w:tcBorders>
          </w:tcPr>
          <w:p w14:paraId="47CDA45D" w14:textId="7F58BA0A" w:rsidR="00A410BD" w:rsidRDefault="00A410BD" w:rsidP="00A410BD">
            <w:pPr>
              <w:spacing w:before="20" w:after="20"/>
              <w:jc w:val="both"/>
              <w:rPr>
                <w:rFonts w:ascii="Arial" w:hAnsi="Arial" w:cs="Arial"/>
                <w:color w:val="000000"/>
              </w:rPr>
            </w:pPr>
            <w:r>
              <w:rPr>
                <w:rFonts w:ascii="Arial" w:hAnsi="Arial" w:cs="Arial"/>
                <w:color w:val="000000"/>
              </w:rPr>
              <w:t xml:space="preserve">References to </w:t>
            </w:r>
            <w:r w:rsidRPr="00260F42">
              <w:rPr>
                <w:rFonts w:ascii="Arial" w:hAnsi="Arial" w:cs="Arial"/>
                <w:i/>
                <w:iCs/>
                <w:color w:val="000000"/>
              </w:rPr>
              <w:t>Peers v The Queen</w:t>
            </w:r>
            <w:r>
              <w:rPr>
                <w:rFonts w:ascii="Arial" w:hAnsi="Arial" w:cs="Arial"/>
                <w:color w:val="000000"/>
              </w:rPr>
              <w:t xml:space="preserve"> [2021] VSCA 264 at [43] &amp; [50]; </w:t>
            </w:r>
            <w:bookmarkStart w:id="158" w:name="_Hlk88478127"/>
            <w:r w:rsidRPr="00B233F7">
              <w:rPr>
                <w:rFonts w:ascii="Arial" w:hAnsi="Arial" w:cs="Arial"/>
                <w:i/>
                <w:iCs/>
                <w:color w:val="000000"/>
              </w:rPr>
              <w:t>Eser v The Queen</w:t>
            </w:r>
            <w:r>
              <w:rPr>
                <w:rFonts w:ascii="Arial" w:hAnsi="Arial" w:cs="Arial"/>
                <w:color w:val="000000"/>
              </w:rPr>
              <w:t xml:space="preserve"> [2021] VSCA 287 at [73]; </w:t>
            </w:r>
            <w:r w:rsidRPr="00EA6205">
              <w:rPr>
                <w:rFonts w:ascii="Arial" w:hAnsi="Arial" w:cs="Arial"/>
                <w:i/>
                <w:iCs/>
                <w:color w:val="000000"/>
              </w:rPr>
              <w:t>DPP v Vaisey</w:t>
            </w:r>
            <w:r>
              <w:rPr>
                <w:rFonts w:ascii="Arial" w:hAnsi="Arial" w:cs="Arial"/>
                <w:color w:val="000000"/>
              </w:rPr>
              <w:t xml:space="preserve"> [2021] VSC 584 at [63]-[76]</w:t>
            </w:r>
            <w:bookmarkEnd w:id="158"/>
            <w:r>
              <w:rPr>
                <w:rFonts w:ascii="Arial" w:hAnsi="Arial" w:cs="Arial"/>
                <w:color w:val="000000"/>
              </w:rPr>
              <w:t>.</w:t>
            </w:r>
          </w:p>
        </w:tc>
      </w:tr>
      <w:tr w:rsidR="00A410BD" w14:paraId="1D33A1CB" w14:textId="77777777" w:rsidTr="00473897">
        <w:tc>
          <w:tcPr>
            <w:tcW w:w="1220" w:type="dxa"/>
            <w:gridSpan w:val="2"/>
            <w:tcBorders>
              <w:top w:val="single" w:sz="4" w:space="0" w:color="auto"/>
              <w:left w:val="single" w:sz="18" w:space="0" w:color="auto"/>
              <w:bottom w:val="single" w:sz="4" w:space="0" w:color="auto"/>
            </w:tcBorders>
          </w:tcPr>
          <w:p w14:paraId="562C53CB" w14:textId="280C38E4" w:rsidR="00A410BD" w:rsidRDefault="00A410BD" w:rsidP="00A410BD">
            <w:pPr>
              <w:rPr>
                <w:lang w:val="en-AU"/>
              </w:rPr>
            </w:pPr>
            <w:r>
              <w:rPr>
                <w:lang w:val="en-AU"/>
              </w:rPr>
              <w:t>26/11/21</w:t>
            </w:r>
          </w:p>
        </w:tc>
        <w:tc>
          <w:tcPr>
            <w:tcW w:w="836" w:type="dxa"/>
            <w:tcBorders>
              <w:top w:val="single" w:sz="4" w:space="0" w:color="auto"/>
              <w:bottom w:val="single" w:sz="4" w:space="0" w:color="auto"/>
            </w:tcBorders>
          </w:tcPr>
          <w:p w14:paraId="7D977546" w14:textId="7C1EF06C"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67AF92A" w14:textId="721CB951" w:rsidR="00A410BD" w:rsidRDefault="00A410BD" w:rsidP="00A410BD">
            <w:pPr>
              <w:keepNext/>
              <w:jc w:val="center"/>
              <w:rPr>
                <w:lang w:val="en-AU"/>
              </w:rPr>
            </w:pPr>
            <w:r>
              <w:rPr>
                <w:lang w:val="en-AU"/>
              </w:rPr>
              <w:t>11.2.12</w:t>
            </w:r>
          </w:p>
        </w:tc>
        <w:tc>
          <w:tcPr>
            <w:tcW w:w="4798" w:type="dxa"/>
            <w:gridSpan w:val="2"/>
            <w:tcBorders>
              <w:top w:val="single" w:sz="4" w:space="0" w:color="auto"/>
              <w:bottom w:val="single" w:sz="4" w:space="0" w:color="auto"/>
              <w:right w:val="single" w:sz="18" w:space="0" w:color="auto"/>
            </w:tcBorders>
          </w:tcPr>
          <w:p w14:paraId="2E2467E5" w14:textId="0B1757F3" w:rsidR="00A410BD" w:rsidRDefault="00A410BD" w:rsidP="00A410BD">
            <w:pPr>
              <w:pStyle w:val="ListParagraph"/>
              <w:keepNext/>
              <w:keepLines/>
              <w:numPr>
                <w:ilvl w:val="0"/>
                <w:numId w:val="111"/>
              </w:numPr>
              <w:spacing w:before="20" w:after="20"/>
              <w:ind w:left="357" w:hanging="357"/>
              <w:jc w:val="both"/>
              <w:rPr>
                <w:rFonts w:ascii="Arial" w:hAnsi="Arial" w:cs="Arial"/>
                <w:color w:val="000000"/>
              </w:rPr>
            </w:pPr>
            <w:r>
              <w:rPr>
                <w:rFonts w:ascii="Arial" w:hAnsi="Arial" w:cs="Arial"/>
                <w:color w:val="000000"/>
              </w:rPr>
              <w:t xml:space="preserve">Extract from </w:t>
            </w:r>
            <w:r w:rsidRPr="00691ED5">
              <w:rPr>
                <w:rFonts w:ascii="Arial" w:hAnsi="Arial" w:cs="Arial"/>
                <w:i/>
                <w:color w:val="000000"/>
              </w:rPr>
              <w:t>Pasquale Barbaro v The Queen</w:t>
            </w:r>
            <w:r>
              <w:rPr>
                <w:rFonts w:ascii="Arial" w:hAnsi="Arial" w:cs="Arial"/>
                <w:iCs/>
                <w:color w:val="000000"/>
              </w:rPr>
              <w:t xml:space="preserve"> [2021] VSCA 277 at [60]-[64].</w:t>
            </w:r>
          </w:p>
          <w:p w14:paraId="26B5881E" w14:textId="4A8AE7FE" w:rsidR="00A410BD" w:rsidRPr="001F38F6" w:rsidRDefault="00A410BD" w:rsidP="00A410BD">
            <w:pPr>
              <w:pStyle w:val="ListParagraph"/>
              <w:keepNext/>
              <w:keepLines/>
              <w:numPr>
                <w:ilvl w:val="0"/>
                <w:numId w:val="111"/>
              </w:numPr>
              <w:spacing w:before="20" w:after="20"/>
              <w:ind w:left="357" w:hanging="357"/>
              <w:jc w:val="both"/>
              <w:rPr>
                <w:rFonts w:ascii="Arial" w:hAnsi="Arial" w:cs="Arial"/>
                <w:color w:val="000000"/>
              </w:rPr>
            </w:pPr>
            <w:r>
              <w:rPr>
                <w:rFonts w:ascii="Arial" w:hAnsi="Arial" w:cs="Arial"/>
                <w:color w:val="000000"/>
              </w:rPr>
              <w:t xml:space="preserve">References to </w:t>
            </w:r>
            <w:r w:rsidRPr="00F56FF4">
              <w:rPr>
                <w:rFonts w:ascii="Arial" w:hAnsi="Arial" w:cs="Arial"/>
                <w:i/>
                <w:iCs/>
                <w:color w:val="000000"/>
              </w:rPr>
              <w:t>Kehayias v The Queen</w:t>
            </w:r>
            <w:r>
              <w:rPr>
                <w:rFonts w:ascii="Arial" w:hAnsi="Arial" w:cs="Arial"/>
                <w:color w:val="000000"/>
              </w:rPr>
              <w:t xml:space="preserve"> [2021] VSCA 261; </w:t>
            </w:r>
            <w:r w:rsidRPr="00B233F7">
              <w:rPr>
                <w:rFonts w:ascii="Arial" w:hAnsi="Arial" w:cs="Arial"/>
                <w:i/>
                <w:iCs/>
                <w:color w:val="000000"/>
              </w:rPr>
              <w:t>Eser v The Queen</w:t>
            </w:r>
            <w:r>
              <w:rPr>
                <w:rFonts w:ascii="Arial" w:hAnsi="Arial" w:cs="Arial"/>
                <w:color w:val="000000"/>
              </w:rPr>
              <w:t xml:space="preserve"> [2021] VSCA 287 at [73]; </w:t>
            </w:r>
            <w:r w:rsidRPr="0026045A">
              <w:rPr>
                <w:rFonts w:ascii="Arial" w:hAnsi="Arial" w:cs="Arial"/>
                <w:i/>
                <w:iCs/>
                <w:color w:val="000000"/>
              </w:rPr>
              <w:t>DPP v Vaisey</w:t>
            </w:r>
            <w:r w:rsidRPr="0026045A">
              <w:rPr>
                <w:rFonts w:ascii="Arial" w:hAnsi="Arial" w:cs="Arial"/>
                <w:color w:val="000000"/>
              </w:rPr>
              <w:t xml:space="preserve"> [2021] VSC </w:t>
            </w:r>
            <w:r>
              <w:rPr>
                <w:rFonts w:ascii="Arial" w:hAnsi="Arial" w:cs="Arial"/>
                <w:color w:val="000000"/>
              </w:rPr>
              <w:t xml:space="preserve">584 </w:t>
            </w:r>
            <w:r w:rsidRPr="0026045A">
              <w:rPr>
                <w:rFonts w:ascii="Arial" w:hAnsi="Arial" w:cs="Arial"/>
                <w:color w:val="000000"/>
              </w:rPr>
              <w:t>at [</w:t>
            </w:r>
            <w:r>
              <w:rPr>
                <w:rFonts w:ascii="Arial" w:hAnsi="Arial" w:cs="Arial"/>
                <w:color w:val="000000"/>
              </w:rPr>
              <w:t>7</w:t>
            </w:r>
            <w:r w:rsidRPr="0026045A">
              <w:rPr>
                <w:rFonts w:ascii="Arial" w:hAnsi="Arial" w:cs="Arial"/>
                <w:color w:val="000000"/>
              </w:rPr>
              <w:t>3]</w:t>
            </w:r>
            <w:r>
              <w:rPr>
                <w:rFonts w:ascii="Arial" w:hAnsi="Arial" w:cs="Arial"/>
                <w:color w:val="000000"/>
              </w:rPr>
              <w:noBreakHyphen/>
            </w:r>
            <w:r w:rsidRPr="0026045A">
              <w:rPr>
                <w:rFonts w:ascii="Arial" w:hAnsi="Arial" w:cs="Arial"/>
                <w:color w:val="000000"/>
              </w:rPr>
              <w:t>[76]</w:t>
            </w:r>
            <w:r>
              <w:rPr>
                <w:rFonts w:ascii="Arial" w:hAnsi="Arial" w:cs="Arial"/>
                <w:color w:val="000000"/>
              </w:rPr>
              <w:t xml:space="preserve">; </w:t>
            </w:r>
            <w:bookmarkStart w:id="159" w:name="_Hlk88479395"/>
            <w:r>
              <w:rPr>
                <w:rFonts w:ascii="Arial" w:hAnsi="Arial" w:cs="Arial"/>
                <w:i/>
                <w:iCs/>
                <w:color w:val="000000"/>
              </w:rPr>
              <w:t xml:space="preserve">DPP v Harrison </w:t>
            </w:r>
            <w:r w:rsidRPr="00FE1316">
              <w:rPr>
                <w:rFonts w:ascii="Arial" w:hAnsi="Arial" w:cs="Arial"/>
                <w:color w:val="000000"/>
              </w:rPr>
              <w:t>[2021] VSC 601</w:t>
            </w:r>
            <w:r>
              <w:rPr>
                <w:rFonts w:ascii="Arial" w:hAnsi="Arial" w:cs="Arial"/>
                <w:color w:val="000000"/>
              </w:rPr>
              <w:t xml:space="preserve"> at [75]-[84].</w:t>
            </w:r>
            <w:bookmarkEnd w:id="159"/>
          </w:p>
        </w:tc>
      </w:tr>
      <w:tr w:rsidR="00A410BD" w14:paraId="4CAE34AC" w14:textId="77777777" w:rsidTr="00473897">
        <w:tc>
          <w:tcPr>
            <w:tcW w:w="1220" w:type="dxa"/>
            <w:gridSpan w:val="2"/>
            <w:tcBorders>
              <w:top w:val="single" w:sz="4" w:space="0" w:color="auto"/>
              <w:left w:val="single" w:sz="18" w:space="0" w:color="auto"/>
              <w:bottom w:val="single" w:sz="4" w:space="0" w:color="auto"/>
            </w:tcBorders>
          </w:tcPr>
          <w:p w14:paraId="1524C595" w14:textId="401E1458" w:rsidR="00A410BD" w:rsidRDefault="00A410BD" w:rsidP="00A410BD">
            <w:pPr>
              <w:rPr>
                <w:lang w:val="en-AU"/>
              </w:rPr>
            </w:pPr>
            <w:r>
              <w:rPr>
                <w:lang w:val="en-AU"/>
              </w:rPr>
              <w:t>26/11/21</w:t>
            </w:r>
          </w:p>
        </w:tc>
        <w:tc>
          <w:tcPr>
            <w:tcW w:w="836" w:type="dxa"/>
            <w:tcBorders>
              <w:top w:val="single" w:sz="4" w:space="0" w:color="auto"/>
              <w:bottom w:val="single" w:sz="4" w:space="0" w:color="auto"/>
            </w:tcBorders>
          </w:tcPr>
          <w:p w14:paraId="3EBC8F04" w14:textId="2531DD2D"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2C75488" w14:textId="2585F500" w:rsidR="00A410BD" w:rsidRDefault="00A410BD" w:rsidP="00A410BD">
            <w:pPr>
              <w:keepNext/>
              <w:jc w:val="center"/>
              <w:rPr>
                <w:lang w:val="en-AU"/>
              </w:rPr>
            </w:pPr>
            <w:r>
              <w:rPr>
                <w:lang w:val="en-AU"/>
              </w:rPr>
              <w:t>11.2.22.1</w:t>
            </w:r>
          </w:p>
        </w:tc>
        <w:tc>
          <w:tcPr>
            <w:tcW w:w="4798" w:type="dxa"/>
            <w:gridSpan w:val="2"/>
            <w:tcBorders>
              <w:top w:val="single" w:sz="4" w:space="0" w:color="auto"/>
              <w:bottom w:val="single" w:sz="4" w:space="0" w:color="auto"/>
              <w:right w:val="single" w:sz="18" w:space="0" w:color="auto"/>
            </w:tcBorders>
          </w:tcPr>
          <w:p w14:paraId="1402DB92" w14:textId="60F3A10F" w:rsidR="00A410BD" w:rsidRDefault="00A410BD" w:rsidP="00A410BD">
            <w:pPr>
              <w:spacing w:before="20" w:after="20"/>
              <w:jc w:val="both"/>
              <w:rPr>
                <w:rFonts w:ascii="Arial" w:hAnsi="Arial" w:cs="Arial"/>
                <w:color w:val="000000"/>
              </w:rPr>
            </w:pPr>
            <w:r>
              <w:rPr>
                <w:rFonts w:ascii="Arial" w:hAnsi="Arial" w:cs="Arial"/>
                <w:color w:val="000000"/>
              </w:rPr>
              <w:t xml:space="preserve">References to </w:t>
            </w:r>
            <w:r>
              <w:rPr>
                <w:rFonts w:ascii="Arial" w:hAnsi="Arial" w:cs="Arial"/>
                <w:i/>
                <w:iCs/>
                <w:color w:val="000000"/>
              </w:rPr>
              <w:t xml:space="preserve">R v Ooi </w:t>
            </w:r>
            <w:r w:rsidRPr="00E40325">
              <w:rPr>
                <w:rFonts w:ascii="Arial" w:hAnsi="Arial" w:cs="Arial"/>
                <w:color w:val="000000"/>
              </w:rPr>
              <w:t>[2021] VSC 591</w:t>
            </w:r>
            <w:r>
              <w:rPr>
                <w:rFonts w:ascii="Arial" w:hAnsi="Arial" w:cs="Arial"/>
                <w:color w:val="000000"/>
              </w:rPr>
              <w:t xml:space="preserve">; </w:t>
            </w:r>
            <w:r>
              <w:rPr>
                <w:rFonts w:ascii="Arial" w:hAnsi="Arial" w:cs="Arial"/>
                <w:i/>
                <w:iCs/>
                <w:color w:val="000000"/>
              </w:rPr>
              <w:t xml:space="preserve">DPP v Harrison </w:t>
            </w:r>
            <w:r w:rsidRPr="00FE1316">
              <w:rPr>
                <w:rFonts w:ascii="Arial" w:hAnsi="Arial" w:cs="Arial"/>
                <w:color w:val="000000"/>
              </w:rPr>
              <w:t>[2021] VSC 601</w:t>
            </w:r>
            <w:r>
              <w:rPr>
                <w:rFonts w:ascii="Arial" w:hAnsi="Arial" w:cs="Arial"/>
                <w:color w:val="000000"/>
              </w:rPr>
              <w:t>.</w:t>
            </w:r>
          </w:p>
        </w:tc>
      </w:tr>
      <w:tr w:rsidR="00A410BD" w14:paraId="17CC831E" w14:textId="77777777" w:rsidTr="00473897">
        <w:tc>
          <w:tcPr>
            <w:tcW w:w="1220" w:type="dxa"/>
            <w:gridSpan w:val="2"/>
            <w:tcBorders>
              <w:top w:val="single" w:sz="4" w:space="0" w:color="auto"/>
              <w:left w:val="single" w:sz="18" w:space="0" w:color="auto"/>
              <w:bottom w:val="single" w:sz="4" w:space="0" w:color="auto"/>
            </w:tcBorders>
          </w:tcPr>
          <w:p w14:paraId="40FB5443" w14:textId="3273789E" w:rsidR="00A410BD" w:rsidRDefault="00A410BD" w:rsidP="00A410BD">
            <w:pPr>
              <w:rPr>
                <w:lang w:val="en-AU"/>
              </w:rPr>
            </w:pPr>
            <w:r>
              <w:rPr>
                <w:lang w:val="en-AU"/>
              </w:rPr>
              <w:lastRenderedPageBreak/>
              <w:t>26/11/21</w:t>
            </w:r>
          </w:p>
        </w:tc>
        <w:tc>
          <w:tcPr>
            <w:tcW w:w="836" w:type="dxa"/>
            <w:tcBorders>
              <w:top w:val="single" w:sz="4" w:space="0" w:color="auto"/>
              <w:bottom w:val="single" w:sz="4" w:space="0" w:color="auto"/>
            </w:tcBorders>
          </w:tcPr>
          <w:p w14:paraId="04DC737F" w14:textId="40CFA316"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8478ADB" w14:textId="0ACDD9E3" w:rsidR="00A410BD" w:rsidRDefault="00A410BD" w:rsidP="00A410BD">
            <w:pPr>
              <w:keepNext/>
              <w:jc w:val="center"/>
              <w:rPr>
                <w:lang w:val="en-AU"/>
              </w:rPr>
            </w:pPr>
            <w:r>
              <w:rPr>
                <w:lang w:val="en-AU"/>
              </w:rPr>
              <w:t>11.2.22.3</w:t>
            </w:r>
          </w:p>
        </w:tc>
        <w:tc>
          <w:tcPr>
            <w:tcW w:w="4798" w:type="dxa"/>
            <w:gridSpan w:val="2"/>
            <w:tcBorders>
              <w:top w:val="single" w:sz="4" w:space="0" w:color="auto"/>
              <w:bottom w:val="single" w:sz="4" w:space="0" w:color="auto"/>
              <w:right w:val="single" w:sz="18" w:space="0" w:color="auto"/>
            </w:tcBorders>
          </w:tcPr>
          <w:p w14:paraId="0BA6C47C" w14:textId="188F60FF"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26045A">
              <w:rPr>
                <w:rFonts w:ascii="Arial" w:hAnsi="Arial" w:cs="Arial"/>
                <w:i/>
                <w:iCs/>
                <w:color w:val="000000"/>
              </w:rPr>
              <w:t>DPP v Vaisey</w:t>
            </w:r>
            <w:r>
              <w:rPr>
                <w:rFonts w:ascii="Arial" w:hAnsi="Arial" w:cs="Arial"/>
                <w:color w:val="000000"/>
              </w:rPr>
              <w:t xml:space="preserve"> [2021] VSC 584.</w:t>
            </w:r>
          </w:p>
        </w:tc>
      </w:tr>
      <w:tr w:rsidR="00A410BD" w14:paraId="39F942B5" w14:textId="77777777" w:rsidTr="00473897">
        <w:tc>
          <w:tcPr>
            <w:tcW w:w="1220" w:type="dxa"/>
            <w:gridSpan w:val="2"/>
            <w:tcBorders>
              <w:top w:val="single" w:sz="4" w:space="0" w:color="auto"/>
              <w:left w:val="single" w:sz="18" w:space="0" w:color="auto"/>
              <w:bottom w:val="single" w:sz="4" w:space="0" w:color="auto"/>
            </w:tcBorders>
          </w:tcPr>
          <w:p w14:paraId="4AE981FC" w14:textId="323C1AE4" w:rsidR="00A410BD" w:rsidRDefault="00A410BD" w:rsidP="00A410BD">
            <w:pPr>
              <w:rPr>
                <w:lang w:val="en-AU"/>
              </w:rPr>
            </w:pPr>
            <w:r>
              <w:rPr>
                <w:lang w:val="en-AU"/>
              </w:rPr>
              <w:t>26/11/21</w:t>
            </w:r>
          </w:p>
        </w:tc>
        <w:tc>
          <w:tcPr>
            <w:tcW w:w="836" w:type="dxa"/>
            <w:tcBorders>
              <w:top w:val="single" w:sz="4" w:space="0" w:color="auto"/>
              <w:bottom w:val="single" w:sz="4" w:space="0" w:color="auto"/>
            </w:tcBorders>
          </w:tcPr>
          <w:p w14:paraId="7B2C7E94" w14:textId="1DC9ECE0"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500F264" w14:textId="0EE59EF4" w:rsidR="00A410BD" w:rsidRDefault="00A410BD" w:rsidP="00A410BD">
            <w:pPr>
              <w:keepNext/>
              <w:jc w:val="center"/>
              <w:rPr>
                <w:lang w:val="en-AU"/>
              </w:rPr>
            </w:pPr>
            <w:r>
              <w:rPr>
                <w:lang w:val="en-AU"/>
              </w:rPr>
              <w:t>11.2.22.4</w:t>
            </w:r>
          </w:p>
        </w:tc>
        <w:tc>
          <w:tcPr>
            <w:tcW w:w="4798" w:type="dxa"/>
            <w:gridSpan w:val="2"/>
            <w:tcBorders>
              <w:top w:val="single" w:sz="4" w:space="0" w:color="auto"/>
              <w:bottom w:val="single" w:sz="4" w:space="0" w:color="auto"/>
              <w:right w:val="single" w:sz="18" w:space="0" w:color="auto"/>
            </w:tcBorders>
          </w:tcPr>
          <w:p w14:paraId="405FE5A2" w14:textId="76867B98" w:rsidR="00A410BD" w:rsidRDefault="00A410BD" w:rsidP="00A410BD">
            <w:pPr>
              <w:spacing w:before="20" w:after="20"/>
              <w:jc w:val="both"/>
              <w:rPr>
                <w:rFonts w:ascii="Arial" w:hAnsi="Arial" w:cs="Arial"/>
                <w:color w:val="000000"/>
              </w:rPr>
            </w:pPr>
            <w:r>
              <w:rPr>
                <w:rFonts w:ascii="Arial" w:hAnsi="Arial" w:cs="Arial"/>
                <w:color w:val="000000"/>
              </w:rPr>
              <w:t xml:space="preserve">Extract from </w:t>
            </w:r>
            <w:r w:rsidRPr="00A6502D">
              <w:rPr>
                <w:rFonts w:ascii="Arial" w:hAnsi="Arial" w:cs="Arial"/>
                <w:i/>
                <w:iCs/>
                <w:color w:val="000000"/>
              </w:rPr>
              <w:t>Gommers v The Queen</w:t>
            </w:r>
            <w:r>
              <w:rPr>
                <w:rFonts w:ascii="Arial" w:hAnsi="Arial" w:cs="Arial"/>
                <w:color w:val="000000"/>
              </w:rPr>
              <w:t xml:space="preserve"> [2021] VSCA 258 at [44] &amp; [47].</w:t>
            </w:r>
          </w:p>
        </w:tc>
      </w:tr>
      <w:tr w:rsidR="00A410BD" w14:paraId="73F4584D" w14:textId="77777777" w:rsidTr="00473897">
        <w:tc>
          <w:tcPr>
            <w:tcW w:w="1220" w:type="dxa"/>
            <w:gridSpan w:val="2"/>
            <w:tcBorders>
              <w:top w:val="single" w:sz="4" w:space="0" w:color="auto"/>
              <w:left w:val="single" w:sz="18" w:space="0" w:color="auto"/>
              <w:bottom w:val="single" w:sz="4" w:space="0" w:color="auto"/>
            </w:tcBorders>
          </w:tcPr>
          <w:p w14:paraId="5D991AED" w14:textId="2D210531" w:rsidR="00A410BD" w:rsidRDefault="00A410BD" w:rsidP="00A410BD">
            <w:pPr>
              <w:rPr>
                <w:lang w:val="en-AU"/>
              </w:rPr>
            </w:pPr>
            <w:r>
              <w:rPr>
                <w:lang w:val="en-AU"/>
              </w:rPr>
              <w:t>26/11/21</w:t>
            </w:r>
          </w:p>
        </w:tc>
        <w:tc>
          <w:tcPr>
            <w:tcW w:w="836" w:type="dxa"/>
            <w:tcBorders>
              <w:top w:val="single" w:sz="4" w:space="0" w:color="auto"/>
              <w:bottom w:val="single" w:sz="4" w:space="0" w:color="auto"/>
            </w:tcBorders>
          </w:tcPr>
          <w:p w14:paraId="55AAE092" w14:textId="68248B76"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7761F27" w14:textId="613A57B9" w:rsidR="00A410BD" w:rsidRDefault="00A410BD" w:rsidP="00A410BD">
            <w:pPr>
              <w:keepNext/>
              <w:jc w:val="center"/>
              <w:rPr>
                <w:lang w:val="en-AU"/>
              </w:rPr>
            </w:pPr>
            <w:r>
              <w:rPr>
                <w:lang w:val="en-AU"/>
              </w:rPr>
              <w:t>11.2.23</w:t>
            </w:r>
          </w:p>
        </w:tc>
        <w:tc>
          <w:tcPr>
            <w:tcW w:w="4798" w:type="dxa"/>
            <w:gridSpan w:val="2"/>
            <w:tcBorders>
              <w:top w:val="single" w:sz="4" w:space="0" w:color="auto"/>
              <w:bottom w:val="single" w:sz="4" w:space="0" w:color="auto"/>
              <w:right w:val="single" w:sz="18" w:space="0" w:color="auto"/>
            </w:tcBorders>
          </w:tcPr>
          <w:p w14:paraId="2995D40A" w14:textId="5CFD193D" w:rsidR="00A410BD" w:rsidRDefault="00A410BD" w:rsidP="00A410BD">
            <w:pPr>
              <w:spacing w:before="20" w:after="20"/>
              <w:jc w:val="both"/>
              <w:rPr>
                <w:rFonts w:ascii="Arial" w:hAnsi="Arial" w:cs="Arial"/>
                <w:color w:val="000000"/>
              </w:rPr>
            </w:pPr>
            <w:r>
              <w:rPr>
                <w:rFonts w:ascii="Arial" w:hAnsi="Arial" w:cs="Arial"/>
                <w:color w:val="000000"/>
              </w:rPr>
              <w:t xml:space="preserve">References to </w:t>
            </w:r>
            <w:r w:rsidRPr="00260F42">
              <w:rPr>
                <w:rFonts w:ascii="Arial" w:hAnsi="Arial" w:cs="Arial"/>
                <w:i/>
                <w:iCs/>
                <w:color w:val="000000"/>
              </w:rPr>
              <w:t>Peers v The Queen</w:t>
            </w:r>
            <w:r>
              <w:rPr>
                <w:rFonts w:ascii="Arial" w:hAnsi="Arial" w:cs="Arial"/>
                <w:color w:val="000000"/>
              </w:rPr>
              <w:t xml:space="preserve"> [2021] VSCA 264; </w:t>
            </w:r>
            <w:r w:rsidRPr="00AF0F14">
              <w:rPr>
                <w:rFonts w:ascii="Arial" w:hAnsi="Arial" w:cs="Arial"/>
                <w:i/>
                <w:iCs/>
                <w:color w:val="000000"/>
              </w:rPr>
              <w:t>DPP v Currie</w:t>
            </w:r>
            <w:r>
              <w:rPr>
                <w:rFonts w:ascii="Arial" w:hAnsi="Arial" w:cs="Arial"/>
                <w:color w:val="000000"/>
              </w:rPr>
              <w:t xml:space="preserve"> [2021] VSCA 272.</w:t>
            </w:r>
          </w:p>
        </w:tc>
      </w:tr>
      <w:tr w:rsidR="00A410BD" w14:paraId="475926C4" w14:textId="77777777" w:rsidTr="00473897">
        <w:tc>
          <w:tcPr>
            <w:tcW w:w="1220" w:type="dxa"/>
            <w:gridSpan w:val="2"/>
            <w:tcBorders>
              <w:top w:val="single" w:sz="4" w:space="0" w:color="auto"/>
              <w:left w:val="single" w:sz="18" w:space="0" w:color="auto"/>
              <w:bottom w:val="single" w:sz="4" w:space="0" w:color="auto"/>
            </w:tcBorders>
          </w:tcPr>
          <w:p w14:paraId="2808EBA2" w14:textId="790D1CFC" w:rsidR="00A410BD" w:rsidRDefault="00A410BD" w:rsidP="00A410BD">
            <w:pPr>
              <w:rPr>
                <w:lang w:val="en-AU"/>
              </w:rPr>
            </w:pPr>
            <w:r>
              <w:rPr>
                <w:lang w:val="en-AU"/>
              </w:rPr>
              <w:t>26/11/21</w:t>
            </w:r>
          </w:p>
        </w:tc>
        <w:tc>
          <w:tcPr>
            <w:tcW w:w="836" w:type="dxa"/>
            <w:tcBorders>
              <w:top w:val="single" w:sz="4" w:space="0" w:color="auto"/>
              <w:bottom w:val="single" w:sz="4" w:space="0" w:color="auto"/>
            </w:tcBorders>
          </w:tcPr>
          <w:p w14:paraId="79446593" w14:textId="773A3D50"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FF9A10A" w14:textId="468294E3" w:rsidR="00A410BD" w:rsidRDefault="00A410BD" w:rsidP="00A410BD">
            <w:pPr>
              <w:keepNext/>
              <w:jc w:val="center"/>
              <w:rPr>
                <w:lang w:val="en-AU"/>
              </w:rPr>
            </w:pPr>
            <w:r>
              <w:rPr>
                <w:lang w:val="en-AU"/>
              </w:rPr>
              <w:t>11.2.24.1</w:t>
            </w:r>
          </w:p>
        </w:tc>
        <w:tc>
          <w:tcPr>
            <w:tcW w:w="4798" w:type="dxa"/>
            <w:gridSpan w:val="2"/>
            <w:tcBorders>
              <w:top w:val="single" w:sz="4" w:space="0" w:color="auto"/>
              <w:bottom w:val="single" w:sz="4" w:space="0" w:color="auto"/>
              <w:right w:val="single" w:sz="18" w:space="0" w:color="auto"/>
            </w:tcBorders>
          </w:tcPr>
          <w:p w14:paraId="36A3DCC4" w14:textId="15113BD7"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sidRPr="00B233F7">
              <w:rPr>
                <w:rFonts w:ascii="Arial" w:hAnsi="Arial" w:cs="Arial"/>
                <w:i/>
                <w:iCs/>
                <w:color w:val="000000"/>
              </w:rPr>
              <w:t>Jawahiri v The Queen</w:t>
            </w:r>
            <w:r>
              <w:rPr>
                <w:rFonts w:ascii="Arial" w:hAnsi="Arial" w:cs="Arial"/>
                <w:color w:val="000000"/>
              </w:rPr>
              <w:t xml:space="preserve">; </w:t>
            </w:r>
            <w:r w:rsidRPr="00B233F7">
              <w:rPr>
                <w:rFonts w:ascii="Arial" w:hAnsi="Arial" w:cs="Arial"/>
                <w:i/>
                <w:iCs/>
                <w:color w:val="000000"/>
              </w:rPr>
              <w:t>Eser v The Queen</w:t>
            </w:r>
            <w:r>
              <w:rPr>
                <w:rFonts w:ascii="Arial" w:hAnsi="Arial" w:cs="Arial"/>
                <w:color w:val="000000"/>
              </w:rPr>
              <w:t xml:space="preserve"> [2021] VSCA 287.</w:t>
            </w:r>
          </w:p>
        </w:tc>
      </w:tr>
      <w:tr w:rsidR="00A410BD" w14:paraId="5B3FC147" w14:textId="77777777" w:rsidTr="00473897">
        <w:trPr>
          <w:trHeight w:val="439"/>
        </w:trPr>
        <w:tc>
          <w:tcPr>
            <w:tcW w:w="1220" w:type="dxa"/>
            <w:gridSpan w:val="2"/>
            <w:vMerge w:val="restart"/>
            <w:tcBorders>
              <w:top w:val="single" w:sz="4" w:space="0" w:color="auto"/>
              <w:left w:val="single" w:sz="18" w:space="0" w:color="auto"/>
            </w:tcBorders>
          </w:tcPr>
          <w:p w14:paraId="21CA07B3" w14:textId="76A7D590" w:rsidR="00A410BD" w:rsidRDefault="00A410BD" w:rsidP="00A410BD">
            <w:pPr>
              <w:rPr>
                <w:lang w:val="en-AU"/>
              </w:rPr>
            </w:pPr>
            <w:r>
              <w:rPr>
                <w:lang w:val="en-AU"/>
              </w:rPr>
              <w:t>26/11/21</w:t>
            </w:r>
          </w:p>
        </w:tc>
        <w:tc>
          <w:tcPr>
            <w:tcW w:w="836" w:type="dxa"/>
            <w:vMerge w:val="restart"/>
            <w:tcBorders>
              <w:top w:val="single" w:sz="4" w:space="0" w:color="auto"/>
            </w:tcBorders>
          </w:tcPr>
          <w:p w14:paraId="5E962B6D" w14:textId="44FDAD29" w:rsidR="00A410BD" w:rsidRDefault="00A410BD" w:rsidP="00A410BD">
            <w:pPr>
              <w:jc w:val="center"/>
              <w:rPr>
                <w:lang w:val="en-AU"/>
              </w:rPr>
            </w:pPr>
            <w:r>
              <w:rPr>
                <w:lang w:val="en-AU"/>
              </w:rPr>
              <w:t>11</w:t>
            </w:r>
          </w:p>
        </w:tc>
        <w:tc>
          <w:tcPr>
            <w:tcW w:w="1439" w:type="dxa"/>
            <w:vMerge w:val="restart"/>
            <w:tcBorders>
              <w:top w:val="single" w:sz="4" w:space="0" w:color="auto"/>
            </w:tcBorders>
          </w:tcPr>
          <w:p w14:paraId="420CE6CA" w14:textId="40E975A7" w:rsidR="00A410BD" w:rsidRDefault="00A410BD" w:rsidP="00A410BD">
            <w:pPr>
              <w:keepNext/>
              <w:jc w:val="center"/>
              <w:rPr>
                <w:lang w:val="en-AU"/>
              </w:rPr>
            </w:pPr>
            <w:r>
              <w:rPr>
                <w:lang w:val="en-AU"/>
              </w:rPr>
              <w:t>11.2.24.6</w:t>
            </w:r>
          </w:p>
        </w:tc>
        <w:tc>
          <w:tcPr>
            <w:tcW w:w="4798" w:type="dxa"/>
            <w:gridSpan w:val="2"/>
            <w:tcBorders>
              <w:top w:val="single" w:sz="4" w:space="0" w:color="auto"/>
              <w:bottom w:val="single" w:sz="4" w:space="0" w:color="auto"/>
              <w:right w:val="single" w:sz="18" w:space="0" w:color="auto"/>
            </w:tcBorders>
            <w:shd w:val="clear" w:color="auto" w:fill="FFF2CC"/>
          </w:tcPr>
          <w:p w14:paraId="03FEA655" w14:textId="2E73C707" w:rsidR="00A410BD" w:rsidRPr="00BB168E" w:rsidRDefault="00A410BD" w:rsidP="00A410BD">
            <w:pPr>
              <w:spacing w:before="20" w:after="20"/>
              <w:jc w:val="both"/>
              <w:rPr>
                <w:rFonts w:ascii="Arial" w:hAnsi="Arial" w:cs="Arial"/>
                <w:color w:val="000000"/>
              </w:rPr>
            </w:pPr>
            <w:r>
              <w:rPr>
                <w:rFonts w:ascii="Arial" w:hAnsi="Arial" w:cs="Arial"/>
                <w:color w:val="000000" w:themeColor="text1"/>
              </w:rPr>
              <w:t>Subsection</w:t>
            </w:r>
            <w:r w:rsidRPr="00BB168E">
              <w:rPr>
                <w:rFonts w:ascii="Arial" w:hAnsi="Arial" w:cs="Arial"/>
                <w:color w:val="000000" w:themeColor="text1"/>
              </w:rPr>
              <w:t xml:space="preserve"> heading changed to “</w:t>
            </w:r>
            <w:r w:rsidRPr="00BB168E">
              <w:rPr>
                <w:rFonts w:ascii="Arial" w:hAnsi="Arial" w:cs="Arial"/>
                <w:b/>
                <w:bCs/>
                <w:color w:val="000000" w:themeColor="text1"/>
              </w:rPr>
              <w:t xml:space="preserve">Sentencing for reckless endangerment </w:t>
            </w:r>
            <w:r w:rsidRPr="00BB168E">
              <w:rPr>
                <w:rStyle w:val="Hyperlink"/>
                <w:rFonts w:ascii="Arial" w:hAnsi="Arial" w:cs="Arial"/>
                <w:b/>
                <w:bCs/>
                <w:color w:val="000000" w:themeColor="text1"/>
                <w:u w:val="none"/>
              </w:rPr>
              <w:t xml:space="preserve">/ </w:t>
            </w:r>
            <w:r w:rsidRPr="00BB168E">
              <w:rPr>
                <w:rFonts w:ascii="Arial" w:hAnsi="Arial" w:cs="Arial"/>
                <w:b/>
                <w:bCs/>
                <w:color w:val="000000" w:themeColor="text1"/>
              </w:rPr>
              <w:t>recklessly exposing emergency worker to risk by driving</w:t>
            </w:r>
            <w:r w:rsidRPr="00BB168E">
              <w:rPr>
                <w:rFonts w:ascii="Arial" w:hAnsi="Arial" w:cs="Arial"/>
                <w:color w:val="000000" w:themeColor="text1"/>
              </w:rPr>
              <w:t>”.</w:t>
            </w:r>
          </w:p>
        </w:tc>
      </w:tr>
      <w:tr w:rsidR="00A410BD" w14:paraId="18D37F97" w14:textId="77777777" w:rsidTr="00473897">
        <w:trPr>
          <w:trHeight w:val="438"/>
        </w:trPr>
        <w:tc>
          <w:tcPr>
            <w:tcW w:w="1220" w:type="dxa"/>
            <w:gridSpan w:val="2"/>
            <w:vMerge/>
            <w:tcBorders>
              <w:left w:val="single" w:sz="18" w:space="0" w:color="auto"/>
              <w:bottom w:val="single" w:sz="4" w:space="0" w:color="auto"/>
            </w:tcBorders>
          </w:tcPr>
          <w:p w14:paraId="7BECDA0F" w14:textId="77777777" w:rsidR="00A410BD" w:rsidRDefault="00A410BD" w:rsidP="00A410BD">
            <w:pPr>
              <w:rPr>
                <w:lang w:val="en-AU"/>
              </w:rPr>
            </w:pPr>
          </w:p>
        </w:tc>
        <w:tc>
          <w:tcPr>
            <w:tcW w:w="836" w:type="dxa"/>
            <w:vMerge/>
            <w:tcBorders>
              <w:bottom w:val="single" w:sz="4" w:space="0" w:color="auto"/>
            </w:tcBorders>
          </w:tcPr>
          <w:p w14:paraId="48765FE5" w14:textId="49C2F7CE" w:rsidR="00A410BD" w:rsidRDefault="00A410BD" w:rsidP="00A410BD">
            <w:pPr>
              <w:jc w:val="center"/>
              <w:rPr>
                <w:lang w:val="en-AU"/>
              </w:rPr>
            </w:pPr>
          </w:p>
        </w:tc>
        <w:tc>
          <w:tcPr>
            <w:tcW w:w="1439" w:type="dxa"/>
            <w:vMerge/>
            <w:tcBorders>
              <w:bottom w:val="single" w:sz="4" w:space="0" w:color="auto"/>
            </w:tcBorders>
          </w:tcPr>
          <w:p w14:paraId="0049A425" w14:textId="77777777" w:rsidR="00A410BD" w:rsidRDefault="00A410BD" w:rsidP="00A410BD">
            <w:pPr>
              <w:keepNext/>
              <w:jc w:val="center"/>
              <w:rPr>
                <w:lang w:val="en-AU"/>
              </w:rPr>
            </w:pPr>
          </w:p>
        </w:tc>
        <w:tc>
          <w:tcPr>
            <w:tcW w:w="4798" w:type="dxa"/>
            <w:gridSpan w:val="2"/>
            <w:tcBorders>
              <w:top w:val="single" w:sz="4" w:space="0" w:color="auto"/>
              <w:bottom w:val="single" w:sz="4" w:space="0" w:color="auto"/>
              <w:right w:val="single" w:sz="18" w:space="0" w:color="auto"/>
            </w:tcBorders>
          </w:tcPr>
          <w:p w14:paraId="242ACBA7" w14:textId="5A8EEEC3" w:rsidR="00A410BD" w:rsidRPr="00BB168E" w:rsidRDefault="00A410BD" w:rsidP="00A410BD">
            <w:pPr>
              <w:spacing w:before="20" w:after="20"/>
              <w:jc w:val="both"/>
              <w:rPr>
                <w:rFonts w:ascii="Arial" w:hAnsi="Arial" w:cs="Arial"/>
                <w:color w:val="000000" w:themeColor="text1"/>
              </w:rPr>
            </w:pPr>
            <w:r w:rsidRPr="00BB168E">
              <w:rPr>
                <w:rFonts w:ascii="Arial" w:hAnsi="Arial" w:cs="Arial"/>
                <w:color w:val="000000" w:themeColor="text1"/>
              </w:rPr>
              <w:t xml:space="preserve">Summary of </w:t>
            </w:r>
            <w:r w:rsidRPr="00BB168E">
              <w:rPr>
                <w:rFonts w:ascii="Arial" w:hAnsi="Arial" w:cs="Arial"/>
                <w:i/>
                <w:iCs/>
                <w:color w:val="000000" w:themeColor="text1"/>
              </w:rPr>
              <w:t>Kehayias v The Queen</w:t>
            </w:r>
            <w:r w:rsidRPr="00BB168E">
              <w:rPr>
                <w:rFonts w:ascii="Arial" w:hAnsi="Arial" w:cs="Arial"/>
                <w:color w:val="000000" w:themeColor="text1"/>
              </w:rPr>
              <w:t xml:space="preserve"> [2021] VSCA 261.</w:t>
            </w:r>
          </w:p>
        </w:tc>
      </w:tr>
      <w:tr w:rsidR="00A410BD" w14:paraId="371192ED" w14:textId="77777777" w:rsidTr="00473897">
        <w:trPr>
          <w:trHeight w:val="275"/>
        </w:trPr>
        <w:tc>
          <w:tcPr>
            <w:tcW w:w="1220" w:type="dxa"/>
            <w:gridSpan w:val="2"/>
            <w:vMerge w:val="restart"/>
            <w:tcBorders>
              <w:top w:val="single" w:sz="4" w:space="0" w:color="auto"/>
              <w:left w:val="single" w:sz="18" w:space="0" w:color="auto"/>
            </w:tcBorders>
          </w:tcPr>
          <w:p w14:paraId="577F9009" w14:textId="3AF1FA6B" w:rsidR="00A410BD" w:rsidRDefault="00A410BD" w:rsidP="00A410BD">
            <w:pPr>
              <w:rPr>
                <w:lang w:val="en-AU"/>
              </w:rPr>
            </w:pPr>
            <w:r>
              <w:rPr>
                <w:lang w:val="en-AU"/>
              </w:rPr>
              <w:t>26/11/21</w:t>
            </w:r>
          </w:p>
        </w:tc>
        <w:tc>
          <w:tcPr>
            <w:tcW w:w="836" w:type="dxa"/>
            <w:vMerge w:val="restart"/>
            <w:tcBorders>
              <w:top w:val="single" w:sz="4" w:space="0" w:color="auto"/>
            </w:tcBorders>
          </w:tcPr>
          <w:p w14:paraId="53C59DA2" w14:textId="1AE72419" w:rsidR="00A410BD" w:rsidRDefault="00A410BD" w:rsidP="00A410BD">
            <w:pPr>
              <w:jc w:val="center"/>
              <w:rPr>
                <w:lang w:val="en-AU"/>
              </w:rPr>
            </w:pPr>
            <w:r>
              <w:rPr>
                <w:lang w:val="en-AU"/>
              </w:rPr>
              <w:t>11</w:t>
            </w:r>
          </w:p>
        </w:tc>
        <w:tc>
          <w:tcPr>
            <w:tcW w:w="1439" w:type="dxa"/>
            <w:vMerge w:val="restart"/>
            <w:tcBorders>
              <w:top w:val="single" w:sz="4" w:space="0" w:color="auto"/>
            </w:tcBorders>
          </w:tcPr>
          <w:p w14:paraId="5F3D2D10" w14:textId="2247A45B" w:rsidR="00A410BD" w:rsidRDefault="00A410BD" w:rsidP="00A410BD">
            <w:pPr>
              <w:jc w:val="center"/>
              <w:rPr>
                <w:lang w:val="en-AU"/>
              </w:rPr>
            </w:pPr>
            <w:r>
              <w:rPr>
                <w:lang w:val="en-AU"/>
              </w:rPr>
              <w:t>11.2.25</w:t>
            </w:r>
          </w:p>
        </w:tc>
        <w:tc>
          <w:tcPr>
            <w:tcW w:w="4798" w:type="dxa"/>
            <w:gridSpan w:val="2"/>
            <w:tcBorders>
              <w:top w:val="single" w:sz="4" w:space="0" w:color="auto"/>
              <w:bottom w:val="single" w:sz="4" w:space="0" w:color="auto"/>
              <w:right w:val="single" w:sz="18" w:space="0" w:color="auto"/>
            </w:tcBorders>
            <w:shd w:val="clear" w:color="auto" w:fill="FFF2CC"/>
          </w:tcPr>
          <w:p w14:paraId="48F69727" w14:textId="66B780F8" w:rsidR="00A410BD" w:rsidRPr="00BB168E" w:rsidRDefault="00A410BD" w:rsidP="00A410BD">
            <w:pPr>
              <w:spacing w:before="20" w:after="20"/>
              <w:jc w:val="both"/>
              <w:rPr>
                <w:rFonts w:ascii="Arial" w:hAnsi="Arial" w:cs="Arial"/>
                <w:color w:val="000000"/>
              </w:rPr>
            </w:pPr>
            <w:r>
              <w:rPr>
                <w:rFonts w:ascii="Arial" w:hAnsi="Arial" w:cs="Arial"/>
                <w:color w:val="000000"/>
              </w:rPr>
              <w:t>Subsection</w:t>
            </w:r>
            <w:r w:rsidRPr="00BB168E">
              <w:rPr>
                <w:rFonts w:ascii="Arial" w:hAnsi="Arial" w:cs="Arial"/>
                <w:color w:val="000000"/>
              </w:rPr>
              <w:t xml:space="preserve"> heading changed to </w:t>
            </w:r>
            <w:r w:rsidRPr="00BB168E">
              <w:rPr>
                <w:rFonts w:ascii="Arial" w:hAnsi="Arial" w:cs="Arial"/>
                <w:b/>
                <w:bCs/>
                <w:color w:val="000000"/>
              </w:rPr>
              <w:t>“Sentencing for drug trafficking / cultivation / importation etc”</w:t>
            </w:r>
          </w:p>
        </w:tc>
      </w:tr>
      <w:tr w:rsidR="00A410BD" w14:paraId="1F426EEB" w14:textId="77777777" w:rsidTr="00473897">
        <w:trPr>
          <w:trHeight w:val="274"/>
        </w:trPr>
        <w:tc>
          <w:tcPr>
            <w:tcW w:w="1220" w:type="dxa"/>
            <w:gridSpan w:val="2"/>
            <w:vMerge/>
            <w:tcBorders>
              <w:left w:val="single" w:sz="18" w:space="0" w:color="auto"/>
              <w:bottom w:val="single" w:sz="4" w:space="0" w:color="auto"/>
            </w:tcBorders>
          </w:tcPr>
          <w:p w14:paraId="79B3AEBF" w14:textId="77777777" w:rsidR="00A410BD" w:rsidRDefault="00A410BD" w:rsidP="00A410BD">
            <w:pPr>
              <w:keepNext/>
              <w:keepLines/>
              <w:rPr>
                <w:lang w:val="en-AU"/>
              </w:rPr>
            </w:pPr>
          </w:p>
        </w:tc>
        <w:tc>
          <w:tcPr>
            <w:tcW w:w="836" w:type="dxa"/>
            <w:vMerge/>
            <w:tcBorders>
              <w:bottom w:val="single" w:sz="4" w:space="0" w:color="auto"/>
            </w:tcBorders>
          </w:tcPr>
          <w:p w14:paraId="7D43C002" w14:textId="06BA1837" w:rsidR="00A410BD" w:rsidRDefault="00A410BD" w:rsidP="00A410BD">
            <w:pPr>
              <w:keepNext/>
              <w:keepLines/>
              <w:jc w:val="center"/>
              <w:rPr>
                <w:lang w:val="en-AU"/>
              </w:rPr>
            </w:pPr>
          </w:p>
        </w:tc>
        <w:tc>
          <w:tcPr>
            <w:tcW w:w="1439" w:type="dxa"/>
            <w:vMerge/>
            <w:tcBorders>
              <w:bottom w:val="single" w:sz="4" w:space="0" w:color="auto"/>
            </w:tcBorders>
          </w:tcPr>
          <w:p w14:paraId="2B29F8DA" w14:textId="77777777" w:rsidR="00A410BD" w:rsidRDefault="00A410BD" w:rsidP="00A410BD">
            <w:pPr>
              <w:keepNext/>
              <w:keepLines/>
              <w:jc w:val="center"/>
              <w:rPr>
                <w:lang w:val="en-AU"/>
              </w:rPr>
            </w:pPr>
          </w:p>
        </w:tc>
        <w:tc>
          <w:tcPr>
            <w:tcW w:w="4798" w:type="dxa"/>
            <w:gridSpan w:val="2"/>
            <w:tcBorders>
              <w:top w:val="single" w:sz="4" w:space="0" w:color="auto"/>
              <w:bottom w:val="single" w:sz="4" w:space="0" w:color="auto"/>
              <w:right w:val="single" w:sz="18" w:space="0" w:color="auto"/>
            </w:tcBorders>
          </w:tcPr>
          <w:p w14:paraId="736DAF04" w14:textId="43428ED4" w:rsidR="00A410BD" w:rsidRPr="004D1765" w:rsidRDefault="00A410BD" w:rsidP="00A410BD">
            <w:pPr>
              <w:pStyle w:val="ListParagraph"/>
              <w:keepNext/>
              <w:keepLines/>
              <w:numPr>
                <w:ilvl w:val="0"/>
                <w:numId w:val="111"/>
              </w:numPr>
              <w:spacing w:before="20" w:after="20"/>
              <w:ind w:left="357" w:hanging="357"/>
              <w:jc w:val="both"/>
              <w:rPr>
                <w:rFonts w:ascii="Arial" w:hAnsi="Arial" w:cs="Arial"/>
                <w:color w:val="000000"/>
              </w:rPr>
            </w:pPr>
            <w:r w:rsidRPr="004D1765">
              <w:rPr>
                <w:rFonts w:ascii="Arial" w:hAnsi="Arial" w:cs="Arial"/>
                <w:color w:val="000000"/>
              </w:rPr>
              <w:t xml:space="preserve">Summaries of </w:t>
            </w:r>
            <w:r w:rsidRPr="00820276">
              <w:rPr>
                <w:rFonts w:ascii="Arial" w:eastAsia="Book Antiqua" w:hAnsi="Arial" w:cs="Arial"/>
                <w:i/>
              </w:rPr>
              <w:t xml:space="preserve">Director of Public Prosecutions (Cth) v Brown </w:t>
            </w:r>
            <w:r w:rsidRPr="00820276">
              <w:rPr>
                <w:rFonts w:ascii="Arial" w:hAnsi="Arial" w:cs="Arial"/>
              </w:rPr>
              <w:t>[2017] VSCA 162</w:t>
            </w:r>
            <w:r>
              <w:rPr>
                <w:rFonts w:ascii="Arial" w:hAnsi="Arial" w:cs="Arial"/>
              </w:rPr>
              <w:t xml:space="preserve">; </w:t>
            </w:r>
            <w:r w:rsidRPr="004D1765">
              <w:rPr>
                <w:rFonts w:ascii="Arial" w:hAnsi="Arial" w:cs="Arial"/>
                <w:i/>
                <w:color w:val="000000"/>
              </w:rPr>
              <w:t>Symons v The Queen</w:t>
            </w:r>
            <w:r>
              <w:rPr>
                <w:rFonts w:ascii="Arial" w:hAnsi="Arial" w:cs="Arial"/>
                <w:iCs/>
                <w:color w:val="000000"/>
              </w:rPr>
              <w:t xml:space="preserve"> [2021] VSCA 276; </w:t>
            </w:r>
            <w:r w:rsidRPr="00691ED5">
              <w:rPr>
                <w:rFonts w:ascii="Arial" w:hAnsi="Arial" w:cs="Arial"/>
                <w:i/>
                <w:color w:val="000000"/>
              </w:rPr>
              <w:t>Pasquale Barbaro v The Queen</w:t>
            </w:r>
            <w:r>
              <w:rPr>
                <w:rFonts w:ascii="Arial" w:hAnsi="Arial" w:cs="Arial"/>
                <w:iCs/>
                <w:color w:val="000000"/>
              </w:rPr>
              <w:t xml:space="preserve"> [2021] VSCA 277; </w:t>
            </w:r>
            <w:r w:rsidRPr="004D1765">
              <w:rPr>
                <w:rFonts w:ascii="Arial" w:hAnsi="Arial" w:cs="Arial"/>
                <w:i/>
                <w:color w:val="000000"/>
              </w:rPr>
              <w:t>Tran v The Queen</w:t>
            </w:r>
            <w:r w:rsidRPr="004D1765">
              <w:rPr>
                <w:rFonts w:ascii="Arial" w:hAnsi="Arial" w:cs="Arial"/>
                <w:iCs/>
                <w:color w:val="000000"/>
              </w:rPr>
              <w:t xml:space="preserve"> [2021] VSCA 278</w:t>
            </w:r>
            <w:r>
              <w:rPr>
                <w:rFonts w:ascii="Arial" w:hAnsi="Arial" w:cs="Arial"/>
                <w:iCs/>
                <w:color w:val="000000"/>
              </w:rPr>
              <w:t xml:space="preserve">; </w:t>
            </w:r>
            <w:r w:rsidRPr="00890947">
              <w:rPr>
                <w:rFonts w:ascii="Arial" w:hAnsi="Arial" w:cs="Arial"/>
                <w:i/>
                <w:iCs/>
                <w:color w:val="000000"/>
              </w:rPr>
              <w:t xml:space="preserve">Awad v The Queen; Tambakakis v The Queen </w:t>
            </w:r>
            <w:r w:rsidRPr="00890947">
              <w:rPr>
                <w:rFonts w:ascii="Arial" w:hAnsi="Arial" w:cs="Arial"/>
                <w:color w:val="000000"/>
              </w:rPr>
              <w:t>[2021] VSCA 285</w:t>
            </w:r>
            <w:r>
              <w:rPr>
                <w:rFonts w:ascii="Arial" w:hAnsi="Arial" w:cs="Arial"/>
                <w:color w:val="000000"/>
              </w:rPr>
              <w:t>;</w:t>
            </w:r>
            <w:r w:rsidRPr="00890947">
              <w:rPr>
                <w:rFonts w:ascii="Arial" w:hAnsi="Arial" w:cs="Arial"/>
                <w:color w:val="000000"/>
              </w:rPr>
              <w:t xml:space="preserve"> </w:t>
            </w:r>
            <w:r w:rsidRPr="005C6DC3">
              <w:rPr>
                <w:rFonts w:ascii="Arial" w:hAnsi="Arial" w:cs="Arial"/>
                <w:i/>
                <w:iCs/>
                <w:color w:val="000000"/>
              </w:rPr>
              <w:t>Tawfik v The Queen</w:t>
            </w:r>
            <w:r>
              <w:rPr>
                <w:rFonts w:ascii="Arial" w:hAnsi="Arial" w:cs="Arial"/>
                <w:color w:val="000000"/>
              </w:rPr>
              <w:t xml:space="preserve"> [2021] VSCA 287</w:t>
            </w:r>
            <w:r w:rsidRPr="004D1765">
              <w:rPr>
                <w:rFonts w:ascii="Arial" w:hAnsi="Arial" w:cs="Arial"/>
                <w:iCs/>
                <w:color w:val="000000"/>
              </w:rPr>
              <w:t>.</w:t>
            </w:r>
          </w:p>
          <w:p w14:paraId="043C7ADF" w14:textId="0FECBF3D" w:rsidR="00A410BD" w:rsidRPr="004D1765" w:rsidRDefault="00A410BD" w:rsidP="00A410BD">
            <w:pPr>
              <w:pStyle w:val="ListParagraph"/>
              <w:keepNext/>
              <w:keepLines/>
              <w:numPr>
                <w:ilvl w:val="0"/>
                <w:numId w:val="111"/>
              </w:numPr>
              <w:spacing w:before="20" w:after="20"/>
              <w:ind w:left="357" w:hanging="357"/>
              <w:jc w:val="both"/>
              <w:rPr>
                <w:rFonts w:ascii="Arial" w:hAnsi="Arial" w:cs="Arial"/>
                <w:color w:val="000000"/>
              </w:rPr>
            </w:pPr>
            <w:r>
              <w:rPr>
                <w:rFonts w:ascii="Arial" w:hAnsi="Arial" w:cs="Arial"/>
                <w:iCs/>
                <w:color w:val="000000"/>
              </w:rPr>
              <w:t xml:space="preserve">Reference to </w:t>
            </w:r>
            <w:r>
              <w:rPr>
                <w:rFonts w:ascii="Arial" w:hAnsi="Arial" w:cs="Arial"/>
                <w:i/>
                <w:iCs/>
                <w:color w:val="000000"/>
              </w:rPr>
              <w:t>D</w:t>
            </w:r>
            <w:r w:rsidRPr="005F3DEF">
              <w:rPr>
                <w:rFonts w:ascii="Arial" w:hAnsi="Arial" w:cs="Arial"/>
                <w:i/>
                <w:iCs/>
                <w:color w:val="000000"/>
              </w:rPr>
              <w:t>elaci v The Queen</w:t>
            </w:r>
            <w:r w:rsidRPr="005F3DEF">
              <w:rPr>
                <w:rFonts w:ascii="Arial" w:hAnsi="Arial" w:cs="Arial"/>
                <w:color w:val="000000"/>
              </w:rPr>
              <w:t xml:space="preserve"> [2020] VSCA 276</w:t>
            </w:r>
            <w:r>
              <w:rPr>
                <w:rFonts w:ascii="Arial" w:hAnsi="Arial" w:cs="Arial"/>
                <w:color w:val="000000"/>
              </w:rPr>
              <w:t xml:space="preserve"> changed to </w:t>
            </w:r>
            <w:r>
              <w:rPr>
                <w:rFonts w:ascii="Arial" w:hAnsi="Arial" w:cs="Arial"/>
                <w:i/>
                <w:iCs/>
                <w:color w:val="000000"/>
              </w:rPr>
              <w:t>S</w:t>
            </w:r>
            <w:r w:rsidRPr="005F3DEF">
              <w:rPr>
                <w:rFonts w:ascii="Arial" w:hAnsi="Arial" w:cs="Arial"/>
                <w:i/>
                <w:iCs/>
                <w:color w:val="000000"/>
              </w:rPr>
              <w:t>elaci v The Queen</w:t>
            </w:r>
            <w:r>
              <w:rPr>
                <w:rFonts w:ascii="Arial" w:hAnsi="Arial" w:cs="Arial"/>
                <w:i/>
                <w:iCs/>
                <w:color w:val="000000"/>
              </w:rPr>
              <w:t>.</w:t>
            </w:r>
          </w:p>
        </w:tc>
      </w:tr>
      <w:tr w:rsidR="00A410BD" w14:paraId="7DA64806" w14:textId="77777777" w:rsidTr="00473897">
        <w:tc>
          <w:tcPr>
            <w:tcW w:w="1220" w:type="dxa"/>
            <w:gridSpan w:val="2"/>
            <w:tcBorders>
              <w:top w:val="single" w:sz="4" w:space="0" w:color="auto"/>
              <w:left w:val="single" w:sz="18" w:space="0" w:color="auto"/>
              <w:bottom w:val="single" w:sz="4" w:space="0" w:color="auto"/>
            </w:tcBorders>
          </w:tcPr>
          <w:p w14:paraId="17935708" w14:textId="6C8366B8" w:rsidR="00A410BD" w:rsidRDefault="00A410BD" w:rsidP="00A410BD">
            <w:pPr>
              <w:rPr>
                <w:lang w:val="en-AU"/>
              </w:rPr>
            </w:pPr>
            <w:r>
              <w:rPr>
                <w:lang w:val="en-AU"/>
              </w:rPr>
              <w:t>26/11/21</w:t>
            </w:r>
          </w:p>
        </w:tc>
        <w:tc>
          <w:tcPr>
            <w:tcW w:w="836" w:type="dxa"/>
            <w:tcBorders>
              <w:top w:val="single" w:sz="4" w:space="0" w:color="auto"/>
              <w:bottom w:val="single" w:sz="4" w:space="0" w:color="auto"/>
            </w:tcBorders>
          </w:tcPr>
          <w:p w14:paraId="0A7E8F3F" w14:textId="1F29F823"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44A2659" w14:textId="0000545A" w:rsidR="00A410BD" w:rsidRDefault="00A410BD" w:rsidP="00A410BD">
            <w:pPr>
              <w:jc w:val="center"/>
              <w:rPr>
                <w:lang w:val="en-AU"/>
              </w:rPr>
            </w:pPr>
            <w:r>
              <w:rPr>
                <w:lang w:val="en-AU"/>
              </w:rPr>
              <w:t>11.2.26</w:t>
            </w:r>
          </w:p>
        </w:tc>
        <w:tc>
          <w:tcPr>
            <w:tcW w:w="4798" w:type="dxa"/>
            <w:gridSpan w:val="2"/>
            <w:tcBorders>
              <w:top w:val="single" w:sz="4" w:space="0" w:color="auto"/>
              <w:bottom w:val="single" w:sz="4" w:space="0" w:color="auto"/>
              <w:right w:val="single" w:sz="18" w:space="0" w:color="auto"/>
            </w:tcBorders>
            <w:shd w:val="clear" w:color="auto" w:fill="FFF2CC"/>
          </w:tcPr>
          <w:p w14:paraId="1BAE0298" w14:textId="08F0F309" w:rsidR="00A410BD" w:rsidRDefault="00A410BD" w:rsidP="00A410BD">
            <w:pPr>
              <w:spacing w:before="20" w:after="20"/>
              <w:jc w:val="both"/>
              <w:rPr>
                <w:rFonts w:ascii="Arial" w:hAnsi="Arial" w:cs="Arial"/>
                <w:color w:val="000000"/>
              </w:rPr>
            </w:pPr>
            <w:r>
              <w:rPr>
                <w:rFonts w:ascii="Arial" w:hAnsi="Arial" w:cs="Arial"/>
                <w:color w:val="000000"/>
              </w:rPr>
              <w:t xml:space="preserve">Subsection heading changed to </w:t>
            </w:r>
            <w:r w:rsidRPr="00381267">
              <w:rPr>
                <w:rFonts w:ascii="Arial" w:hAnsi="Arial" w:cs="Arial"/>
                <w:b/>
                <w:bCs/>
                <w:color w:val="000000"/>
              </w:rPr>
              <w:t>“</w:t>
            </w:r>
            <w:r>
              <w:rPr>
                <w:rFonts w:ascii="Arial" w:hAnsi="Arial" w:cs="Arial"/>
                <w:b/>
                <w:bCs/>
                <w:color w:val="000000"/>
              </w:rPr>
              <w:t>Sentencing for armed robbery / robbery / carjacking”.</w:t>
            </w:r>
          </w:p>
        </w:tc>
      </w:tr>
      <w:tr w:rsidR="00A410BD" w14:paraId="66366B56" w14:textId="77777777" w:rsidTr="00473897">
        <w:tc>
          <w:tcPr>
            <w:tcW w:w="1220" w:type="dxa"/>
            <w:gridSpan w:val="2"/>
            <w:tcBorders>
              <w:top w:val="single" w:sz="4" w:space="0" w:color="auto"/>
              <w:left w:val="single" w:sz="18" w:space="0" w:color="auto"/>
              <w:bottom w:val="single" w:sz="4" w:space="0" w:color="auto"/>
            </w:tcBorders>
          </w:tcPr>
          <w:p w14:paraId="27559B1A" w14:textId="2C57557E" w:rsidR="00A410BD" w:rsidRDefault="00A410BD" w:rsidP="00A410BD">
            <w:pPr>
              <w:rPr>
                <w:lang w:val="en-AU"/>
              </w:rPr>
            </w:pPr>
            <w:r>
              <w:rPr>
                <w:lang w:val="en-AU"/>
              </w:rPr>
              <w:t>26/11/21</w:t>
            </w:r>
          </w:p>
        </w:tc>
        <w:tc>
          <w:tcPr>
            <w:tcW w:w="836" w:type="dxa"/>
            <w:tcBorders>
              <w:top w:val="single" w:sz="4" w:space="0" w:color="auto"/>
              <w:bottom w:val="single" w:sz="4" w:space="0" w:color="auto"/>
            </w:tcBorders>
          </w:tcPr>
          <w:p w14:paraId="1A2BF0D7" w14:textId="1AB57BC1"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2C32B05" w14:textId="032BE823" w:rsidR="00A410BD" w:rsidRDefault="00A410BD" w:rsidP="00A410BD">
            <w:pPr>
              <w:jc w:val="center"/>
              <w:rPr>
                <w:lang w:val="en-AU"/>
              </w:rPr>
            </w:pPr>
            <w:r>
              <w:rPr>
                <w:lang w:val="en-AU"/>
              </w:rPr>
              <w:t>11.2.26.2</w:t>
            </w:r>
          </w:p>
        </w:tc>
        <w:tc>
          <w:tcPr>
            <w:tcW w:w="4798" w:type="dxa"/>
            <w:gridSpan w:val="2"/>
            <w:tcBorders>
              <w:top w:val="single" w:sz="4" w:space="0" w:color="auto"/>
              <w:bottom w:val="single" w:sz="4" w:space="0" w:color="auto"/>
              <w:right w:val="single" w:sz="18" w:space="0" w:color="auto"/>
            </w:tcBorders>
            <w:shd w:val="clear" w:color="auto" w:fill="FFF2CC"/>
          </w:tcPr>
          <w:p w14:paraId="34561A29" w14:textId="386E3168" w:rsidR="00A410BD" w:rsidRDefault="00A410BD" w:rsidP="00A410BD">
            <w:pPr>
              <w:spacing w:before="20" w:after="20"/>
              <w:jc w:val="both"/>
              <w:rPr>
                <w:rFonts w:ascii="Arial" w:hAnsi="Arial" w:cs="Arial"/>
                <w:color w:val="000000"/>
              </w:rPr>
            </w:pPr>
            <w:r>
              <w:rPr>
                <w:rFonts w:ascii="Arial" w:hAnsi="Arial" w:cs="Arial"/>
                <w:color w:val="000000"/>
              </w:rPr>
              <w:t xml:space="preserve">Subsection heading amended to </w:t>
            </w:r>
            <w:r w:rsidRPr="00381267">
              <w:rPr>
                <w:rFonts w:ascii="Arial" w:hAnsi="Arial" w:cs="Arial"/>
                <w:b/>
                <w:bCs/>
                <w:color w:val="000000"/>
              </w:rPr>
              <w:t>“</w:t>
            </w:r>
            <w:hyperlink w:anchor="_11.2.26.2__" w:history="1">
              <w:r w:rsidRPr="00381267">
                <w:rPr>
                  <w:rStyle w:val="Hyperlink"/>
                  <w:rFonts w:ascii="Arial" w:hAnsi="Arial" w:cs="Arial"/>
                  <w:b/>
                  <w:bCs/>
                  <w:color w:val="000000" w:themeColor="text1"/>
                  <w:u w:val="none"/>
                </w:rPr>
                <w:t>Sentencing for aggravated carjacking</w:t>
              </w:r>
            </w:hyperlink>
            <w:r w:rsidRPr="00381267">
              <w:rPr>
                <w:rStyle w:val="Hyperlink"/>
                <w:rFonts w:ascii="Arial" w:hAnsi="Arial" w:cs="Arial"/>
                <w:b/>
                <w:bCs/>
                <w:color w:val="000000" w:themeColor="text1"/>
                <w:u w:val="none"/>
              </w:rPr>
              <w:t>/carjacking</w:t>
            </w:r>
            <w:r>
              <w:rPr>
                <w:rStyle w:val="Hyperlink"/>
                <w:rFonts w:ascii="Arial" w:hAnsi="Arial" w:cs="Arial"/>
                <w:b/>
                <w:bCs/>
                <w:color w:val="000000" w:themeColor="text1"/>
                <w:u w:val="none"/>
              </w:rPr>
              <w:t>”.</w:t>
            </w:r>
          </w:p>
        </w:tc>
      </w:tr>
      <w:tr w:rsidR="00A410BD" w14:paraId="4B2F4E1E" w14:textId="77777777" w:rsidTr="00473897">
        <w:trPr>
          <w:trHeight w:val="439"/>
        </w:trPr>
        <w:tc>
          <w:tcPr>
            <w:tcW w:w="1220" w:type="dxa"/>
            <w:gridSpan w:val="2"/>
            <w:vMerge w:val="restart"/>
            <w:tcBorders>
              <w:top w:val="single" w:sz="4" w:space="0" w:color="auto"/>
              <w:left w:val="single" w:sz="18" w:space="0" w:color="auto"/>
            </w:tcBorders>
          </w:tcPr>
          <w:p w14:paraId="5B793289" w14:textId="57DD4130" w:rsidR="00A410BD" w:rsidRDefault="00A410BD" w:rsidP="00A410BD">
            <w:pPr>
              <w:rPr>
                <w:lang w:val="en-AU"/>
              </w:rPr>
            </w:pPr>
            <w:r>
              <w:rPr>
                <w:lang w:val="en-AU"/>
              </w:rPr>
              <w:t>26/11/21</w:t>
            </w:r>
          </w:p>
        </w:tc>
        <w:tc>
          <w:tcPr>
            <w:tcW w:w="836" w:type="dxa"/>
            <w:vMerge w:val="restart"/>
            <w:tcBorders>
              <w:top w:val="single" w:sz="4" w:space="0" w:color="auto"/>
            </w:tcBorders>
          </w:tcPr>
          <w:p w14:paraId="53948C6F" w14:textId="622B5160" w:rsidR="00A410BD" w:rsidRDefault="00A410BD" w:rsidP="00A410BD">
            <w:pPr>
              <w:jc w:val="center"/>
              <w:rPr>
                <w:lang w:val="en-AU"/>
              </w:rPr>
            </w:pPr>
            <w:r>
              <w:rPr>
                <w:lang w:val="en-AU"/>
              </w:rPr>
              <w:t>11</w:t>
            </w:r>
          </w:p>
        </w:tc>
        <w:tc>
          <w:tcPr>
            <w:tcW w:w="1439" w:type="dxa"/>
            <w:vMerge w:val="restart"/>
            <w:tcBorders>
              <w:top w:val="single" w:sz="4" w:space="0" w:color="auto"/>
            </w:tcBorders>
          </w:tcPr>
          <w:p w14:paraId="04DC4FED" w14:textId="77777777" w:rsidR="00A410BD" w:rsidRDefault="00A410BD" w:rsidP="00A410BD">
            <w:pPr>
              <w:keepNext/>
              <w:jc w:val="center"/>
              <w:rPr>
                <w:lang w:val="en-AU"/>
              </w:rPr>
            </w:pPr>
            <w:r>
              <w:rPr>
                <w:lang w:val="en-AU"/>
              </w:rPr>
              <w:t>11.2.27</w:t>
            </w:r>
          </w:p>
        </w:tc>
        <w:tc>
          <w:tcPr>
            <w:tcW w:w="4798" w:type="dxa"/>
            <w:gridSpan w:val="2"/>
            <w:tcBorders>
              <w:top w:val="single" w:sz="4" w:space="0" w:color="auto"/>
              <w:bottom w:val="single" w:sz="4" w:space="0" w:color="auto"/>
              <w:right w:val="single" w:sz="18" w:space="0" w:color="auto"/>
            </w:tcBorders>
            <w:shd w:val="clear" w:color="auto" w:fill="FFF2CC"/>
          </w:tcPr>
          <w:p w14:paraId="0B0147E2" w14:textId="64E3AE96" w:rsidR="00A410BD" w:rsidRPr="00BB168E" w:rsidRDefault="00A410BD" w:rsidP="00A410BD">
            <w:pPr>
              <w:spacing w:before="20" w:after="20"/>
              <w:jc w:val="both"/>
              <w:rPr>
                <w:rFonts w:ascii="Arial" w:hAnsi="Arial" w:cs="Arial"/>
              </w:rPr>
            </w:pPr>
            <w:r>
              <w:rPr>
                <w:rFonts w:ascii="Arial" w:hAnsi="Arial" w:cs="Arial"/>
                <w:color w:val="000000"/>
              </w:rPr>
              <w:t>Subsection</w:t>
            </w:r>
            <w:r w:rsidRPr="00BB168E">
              <w:rPr>
                <w:rFonts w:ascii="Arial" w:hAnsi="Arial" w:cs="Arial"/>
                <w:color w:val="000000"/>
              </w:rPr>
              <w:t xml:space="preserve"> heading amended to </w:t>
            </w:r>
            <w:r w:rsidRPr="00BB168E">
              <w:rPr>
                <w:rFonts w:ascii="Arial" w:hAnsi="Arial" w:cs="Arial"/>
                <w:b/>
                <w:bCs/>
                <w:color w:val="000000"/>
              </w:rPr>
              <w:t>“Sentencing for burglary / aggravated burglary / home invasion / agg home invasion”</w:t>
            </w:r>
            <w:r w:rsidRPr="00BB168E">
              <w:rPr>
                <w:rFonts w:ascii="Arial" w:hAnsi="Arial" w:cs="Arial"/>
                <w:b/>
                <w:bCs/>
                <w:i/>
                <w:iCs/>
                <w:color w:val="000000"/>
              </w:rPr>
              <w:t>.</w:t>
            </w:r>
          </w:p>
        </w:tc>
      </w:tr>
      <w:tr w:rsidR="00A410BD" w14:paraId="27C928E4" w14:textId="77777777" w:rsidTr="00473897">
        <w:trPr>
          <w:trHeight w:val="438"/>
        </w:trPr>
        <w:tc>
          <w:tcPr>
            <w:tcW w:w="1220" w:type="dxa"/>
            <w:gridSpan w:val="2"/>
            <w:vMerge/>
            <w:tcBorders>
              <w:left w:val="single" w:sz="18" w:space="0" w:color="auto"/>
              <w:bottom w:val="single" w:sz="4" w:space="0" w:color="auto"/>
            </w:tcBorders>
          </w:tcPr>
          <w:p w14:paraId="2F5502EC" w14:textId="77777777" w:rsidR="00A410BD" w:rsidRDefault="00A410BD" w:rsidP="00A410BD">
            <w:pPr>
              <w:rPr>
                <w:lang w:val="en-AU"/>
              </w:rPr>
            </w:pPr>
          </w:p>
        </w:tc>
        <w:tc>
          <w:tcPr>
            <w:tcW w:w="836" w:type="dxa"/>
            <w:vMerge/>
            <w:tcBorders>
              <w:bottom w:val="single" w:sz="4" w:space="0" w:color="auto"/>
            </w:tcBorders>
          </w:tcPr>
          <w:p w14:paraId="6B5DEAC1" w14:textId="0122D0D9" w:rsidR="00A410BD" w:rsidRDefault="00A410BD" w:rsidP="00A410BD">
            <w:pPr>
              <w:jc w:val="center"/>
              <w:rPr>
                <w:lang w:val="en-AU"/>
              </w:rPr>
            </w:pPr>
          </w:p>
        </w:tc>
        <w:tc>
          <w:tcPr>
            <w:tcW w:w="1439" w:type="dxa"/>
            <w:vMerge/>
            <w:tcBorders>
              <w:bottom w:val="single" w:sz="4" w:space="0" w:color="auto"/>
            </w:tcBorders>
          </w:tcPr>
          <w:p w14:paraId="0D03D1D9" w14:textId="77777777" w:rsidR="00A410BD" w:rsidRDefault="00A410BD" w:rsidP="00A410BD">
            <w:pPr>
              <w:keepNext/>
              <w:jc w:val="center"/>
              <w:rPr>
                <w:lang w:val="en-AU"/>
              </w:rPr>
            </w:pPr>
          </w:p>
        </w:tc>
        <w:tc>
          <w:tcPr>
            <w:tcW w:w="4798" w:type="dxa"/>
            <w:gridSpan w:val="2"/>
            <w:tcBorders>
              <w:top w:val="single" w:sz="4" w:space="0" w:color="auto"/>
              <w:bottom w:val="single" w:sz="4" w:space="0" w:color="auto"/>
              <w:right w:val="single" w:sz="18" w:space="0" w:color="auto"/>
            </w:tcBorders>
          </w:tcPr>
          <w:p w14:paraId="66961C50" w14:textId="023851F5" w:rsidR="00A410BD" w:rsidRPr="00BB168E" w:rsidRDefault="00A410BD" w:rsidP="00A410BD">
            <w:pPr>
              <w:spacing w:before="20" w:after="20"/>
              <w:jc w:val="both"/>
              <w:rPr>
                <w:rFonts w:ascii="Arial" w:hAnsi="Arial" w:cs="Arial"/>
                <w:color w:val="000000"/>
              </w:rPr>
            </w:pPr>
            <w:r w:rsidRPr="00BB168E">
              <w:rPr>
                <w:rFonts w:ascii="Arial" w:hAnsi="Arial" w:cs="Arial"/>
              </w:rPr>
              <w:t xml:space="preserve">Summary of and extract from </w:t>
            </w:r>
            <w:r w:rsidRPr="00BB168E">
              <w:rPr>
                <w:rFonts w:ascii="Arial" w:hAnsi="Arial" w:cs="Arial"/>
                <w:i/>
                <w:iCs/>
              </w:rPr>
              <w:t>Hill v The Queen</w:t>
            </w:r>
            <w:r w:rsidRPr="00BB168E">
              <w:rPr>
                <w:rFonts w:ascii="Arial" w:hAnsi="Arial" w:cs="Arial"/>
              </w:rPr>
              <w:t xml:space="preserve"> [2020] VSCA 220 at [1]-[2].</w:t>
            </w:r>
          </w:p>
        </w:tc>
      </w:tr>
      <w:tr w:rsidR="00A410BD" w14:paraId="09385CEC" w14:textId="77777777" w:rsidTr="00473897">
        <w:tc>
          <w:tcPr>
            <w:tcW w:w="1220" w:type="dxa"/>
            <w:gridSpan w:val="2"/>
            <w:tcBorders>
              <w:top w:val="single" w:sz="4" w:space="0" w:color="auto"/>
              <w:left w:val="single" w:sz="18" w:space="0" w:color="auto"/>
              <w:bottom w:val="single" w:sz="4" w:space="0" w:color="auto"/>
            </w:tcBorders>
          </w:tcPr>
          <w:p w14:paraId="027C5F59" w14:textId="7E31D58F" w:rsidR="00A410BD" w:rsidRDefault="00A410BD" w:rsidP="00A410BD">
            <w:pPr>
              <w:rPr>
                <w:lang w:val="en-AU"/>
              </w:rPr>
            </w:pPr>
            <w:r>
              <w:rPr>
                <w:lang w:val="en-AU"/>
              </w:rPr>
              <w:t>26/11/21</w:t>
            </w:r>
          </w:p>
        </w:tc>
        <w:tc>
          <w:tcPr>
            <w:tcW w:w="836" w:type="dxa"/>
            <w:tcBorders>
              <w:top w:val="single" w:sz="4" w:space="0" w:color="auto"/>
              <w:bottom w:val="single" w:sz="4" w:space="0" w:color="auto"/>
            </w:tcBorders>
          </w:tcPr>
          <w:p w14:paraId="78629319" w14:textId="79E3630C"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8B22802" w14:textId="235EC9EE" w:rsidR="00A410BD" w:rsidRDefault="00A410BD" w:rsidP="00A410BD">
            <w:pPr>
              <w:jc w:val="center"/>
              <w:rPr>
                <w:lang w:val="en-AU"/>
              </w:rPr>
            </w:pPr>
            <w:r>
              <w:rPr>
                <w:lang w:val="en-AU"/>
              </w:rPr>
              <w:t>11.2.28.1</w:t>
            </w:r>
          </w:p>
        </w:tc>
        <w:tc>
          <w:tcPr>
            <w:tcW w:w="4798" w:type="dxa"/>
            <w:gridSpan w:val="2"/>
            <w:tcBorders>
              <w:top w:val="single" w:sz="4" w:space="0" w:color="auto"/>
              <w:bottom w:val="single" w:sz="4" w:space="0" w:color="auto"/>
              <w:right w:val="single" w:sz="18" w:space="0" w:color="auto"/>
            </w:tcBorders>
          </w:tcPr>
          <w:p w14:paraId="65B5C44B" w14:textId="3943412F"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9C5712">
              <w:rPr>
                <w:rFonts w:ascii="Arial" w:hAnsi="Arial" w:cs="Arial"/>
                <w:i/>
                <w:iCs/>
                <w:color w:val="000000"/>
              </w:rPr>
              <w:t>DPP v Daniels (a pseudonym)</w:t>
            </w:r>
            <w:r>
              <w:rPr>
                <w:rFonts w:ascii="Arial" w:hAnsi="Arial" w:cs="Arial"/>
                <w:color w:val="000000"/>
              </w:rPr>
              <w:t xml:space="preserve"> [2021] VSCA 272.</w:t>
            </w:r>
          </w:p>
        </w:tc>
      </w:tr>
      <w:tr w:rsidR="00A410BD" w14:paraId="0BF337EB" w14:textId="77777777" w:rsidTr="00473897">
        <w:tc>
          <w:tcPr>
            <w:tcW w:w="1220" w:type="dxa"/>
            <w:gridSpan w:val="2"/>
            <w:tcBorders>
              <w:top w:val="single" w:sz="4" w:space="0" w:color="auto"/>
              <w:left w:val="single" w:sz="18" w:space="0" w:color="auto"/>
              <w:bottom w:val="single" w:sz="4" w:space="0" w:color="auto"/>
            </w:tcBorders>
          </w:tcPr>
          <w:p w14:paraId="752824B6" w14:textId="77777777" w:rsidR="00A410BD" w:rsidRDefault="00A410BD" w:rsidP="00A410BD">
            <w:pPr>
              <w:rPr>
                <w:lang w:val="en-AU"/>
              </w:rPr>
            </w:pPr>
            <w:r>
              <w:rPr>
                <w:lang w:val="en-AU"/>
              </w:rPr>
              <w:t>26/11/21</w:t>
            </w:r>
          </w:p>
        </w:tc>
        <w:tc>
          <w:tcPr>
            <w:tcW w:w="836" w:type="dxa"/>
            <w:tcBorders>
              <w:top w:val="single" w:sz="4" w:space="0" w:color="auto"/>
              <w:bottom w:val="single" w:sz="4" w:space="0" w:color="auto"/>
            </w:tcBorders>
          </w:tcPr>
          <w:p w14:paraId="201544AB" w14:textId="13B35E38"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AF81E5F" w14:textId="70320CC0" w:rsidR="00A410BD" w:rsidRDefault="00A410BD" w:rsidP="00A410BD">
            <w:pPr>
              <w:jc w:val="center"/>
              <w:rPr>
                <w:lang w:val="en-AU"/>
              </w:rPr>
            </w:pPr>
            <w:r>
              <w:rPr>
                <w:lang w:val="en-AU"/>
              </w:rPr>
              <w:t>11.7.1</w:t>
            </w:r>
          </w:p>
        </w:tc>
        <w:tc>
          <w:tcPr>
            <w:tcW w:w="4798" w:type="dxa"/>
            <w:gridSpan w:val="2"/>
            <w:tcBorders>
              <w:top w:val="single" w:sz="4" w:space="0" w:color="auto"/>
              <w:bottom w:val="single" w:sz="4" w:space="0" w:color="auto"/>
              <w:right w:val="single" w:sz="18" w:space="0" w:color="auto"/>
            </w:tcBorders>
          </w:tcPr>
          <w:p w14:paraId="4BB222F0" w14:textId="648D9812" w:rsidR="00A410BD" w:rsidRDefault="00A410BD" w:rsidP="00A410BD">
            <w:pPr>
              <w:spacing w:before="20" w:after="20"/>
              <w:jc w:val="both"/>
              <w:rPr>
                <w:rFonts w:ascii="Arial" w:hAnsi="Arial" w:cs="Arial"/>
                <w:color w:val="000000"/>
              </w:rPr>
            </w:pPr>
            <w:r>
              <w:rPr>
                <w:rFonts w:ascii="Arial" w:hAnsi="Arial" w:cs="Arial"/>
                <w:color w:val="000000"/>
              </w:rPr>
              <w:t>Addition of sentencing outcome statistics for 2020/21.</w:t>
            </w:r>
          </w:p>
        </w:tc>
      </w:tr>
      <w:tr w:rsidR="00A410BD" w14:paraId="337094C7"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5128E43B" w14:textId="11664AED" w:rsidR="00A410BD" w:rsidRPr="0054535C" w:rsidRDefault="00A410BD" w:rsidP="00A410BD">
            <w:pPr>
              <w:keepNext/>
              <w:keepLines/>
              <w:rPr>
                <w:sz w:val="22"/>
                <w:lang w:val="en-AU"/>
              </w:rPr>
            </w:pPr>
            <w:r>
              <w:rPr>
                <w:sz w:val="22"/>
                <w:lang w:val="en-AU"/>
              </w:rPr>
              <w:t>29/10/21</w:t>
            </w:r>
          </w:p>
        </w:tc>
        <w:tc>
          <w:tcPr>
            <w:tcW w:w="7073" w:type="dxa"/>
            <w:gridSpan w:val="4"/>
            <w:tcBorders>
              <w:top w:val="single" w:sz="18" w:space="0" w:color="auto"/>
              <w:bottom w:val="single" w:sz="4" w:space="0" w:color="auto"/>
              <w:right w:val="single" w:sz="18" w:space="0" w:color="auto"/>
            </w:tcBorders>
            <w:shd w:val="clear" w:color="auto" w:fill="DDDDDD"/>
          </w:tcPr>
          <w:p w14:paraId="28C89E60" w14:textId="1835A194"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A410BD" w14:paraId="56A1AC97" w14:textId="77777777" w:rsidTr="00473897">
        <w:tc>
          <w:tcPr>
            <w:tcW w:w="1220" w:type="dxa"/>
            <w:gridSpan w:val="2"/>
            <w:tcBorders>
              <w:top w:val="single" w:sz="4" w:space="0" w:color="auto"/>
              <w:left w:val="single" w:sz="18" w:space="0" w:color="auto"/>
              <w:bottom w:val="single" w:sz="4" w:space="0" w:color="auto"/>
            </w:tcBorders>
          </w:tcPr>
          <w:p w14:paraId="1DBF13FB" w14:textId="38929A77" w:rsidR="00A410BD" w:rsidRDefault="00A410BD" w:rsidP="00A410BD">
            <w:pPr>
              <w:rPr>
                <w:lang w:val="en-AU"/>
              </w:rPr>
            </w:pPr>
            <w:r>
              <w:rPr>
                <w:lang w:val="en-AU"/>
              </w:rPr>
              <w:t>29/10/21</w:t>
            </w:r>
          </w:p>
        </w:tc>
        <w:tc>
          <w:tcPr>
            <w:tcW w:w="836" w:type="dxa"/>
            <w:tcBorders>
              <w:top w:val="single" w:sz="4" w:space="0" w:color="auto"/>
              <w:bottom w:val="single" w:sz="4" w:space="0" w:color="auto"/>
            </w:tcBorders>
          </w:tcPr>
          <w:p w14:paraId="466E4A64" w14:textId="5DDB19CA"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1028BFBD" w14:textId="055103CB" w:rsidR="00A410BD" w:rsidRDefault="00A410BD" w:rsidP="00A410BD">
            <w:pPr>
              <w:keepNext/>
              <w:jc w:val="center"/>
              <w:rPr>
                <w:lang w:val="en-AU"/>
              </w:rPr>
            </w:pPr>
            <w:r>
              <w:rPr>
                <w:lang w:val="en-AU"/>
              </w:rPr>
              <w:t>3.1</w:t>
            </w:r>
          </w:p>
        </w:tc>
        <w:tc>
          <w:tcPr>
            <w:tcW w:w="4798" w:type="dxa"/>
            <w:gridSpan w:val="2"/>
            <w:tcBorders>
              <w:top w:val="single" w:sz="4" w:space="0" w:color="auto"/>
              <w:bottom w:val="single" w:sz="4" w:space="0" w:color="auto"/>
              <w:right w:val="single" w:sz="18" w:space="0" w:color="auto"/>
            </w:tcBorders>
          </w:tcPr>
          <w:p w14:paraId="06506E3C" w14:textId="2B763DCC" w:rsidR="00A410BD" w:rsidRDefault="00A410BD" w:rsidP="00A410BD">
            <w:pPr>
              <w:spacing w:before="20" w:after="20"/>
              <w:jc w:val="both"/>
              <w:rPr>
                <w:rFonts w:ascii="Arial" w:hAnsi="Arial" w:cs="Arial"/>
              </w:rPr>
            </w:pPr>
            <w:r>
              <w:rPr>
                <w:rFonts w:ascii="Arial" w:hAnsi="Arial" w:cs="Arial"/>
              </w:rPr>
              <w:t xml:space="preserve">Reference to </w:t>
            </w:r>
            <w:r w:rsidRPr="00AF5EB8">
              <w:rPr>
                <w:rFonts w:ascii="Arial" w:hAnsi="Arial" w:cs="Arial"/>
                <w:i/>
                <w:iCs/>
                <w:color w:val="000000"/>
              </w:rPr>
              <w:t>Grahame v Bendigo and Adelaide Bank Ltd</w:t>
            </w:r>
            <w:r>
              <w:rPr>
                <w:rFonts w:ascii="Arial" w:hAnsi="Arial" w:cs="Arial"/>
                <w:color w:val="000000"/>
              </w:rPr>
              <w:t xml:space="preserve"> [2021] VSCA 222 at [47]-[58].</w:t>
            </w:r>
          </w:p>
        </w:tc>
      </w:tr>
      <w:tr w:rsidR="00A410BD" w14:paraId="2AEE2C0A" w14:textId="77777777" w:rsidTr="00473897">
        <w:tc>
          <w:tcPr>
            <w:tcW w:w="1220" w:type="dxa"/>
            <w:gridSpan w:val="2"/>
            <w:tcBorders>
              <w:top w:val="single" w:sz="4" w:space="0" w:color="auto"/>
              <w:left w:val="single" w:sz="18" w:space="0" w:color="auto"/>
              <w:bottom w:val="single" w:sz="4" w:space="0" w:color="auto"/>
            </w:tcBorders>
          </w:tcPr>
          <w:p w14:paraId="01087036" w14:textId="0794F026" w:rsidR="00A410BD" w:rsidRDefault="00A410BD" w:rsidP="00A410BD">
            <w:pPr>
              <w:rPr>
                <w:lang w:val="en-AU"/>
              </w:rPr>
            </w:pPr>
            <w:r>
              <w:rPr>
                <w:lang w:val="en-AU"/>
              </w:rPr>
              <w:t>29/10/21</w:t>
            </w:r>
          </w:p>
        </w:tc>
        <w:tc>
          <w:tcPr>
            <w:tcW w:w="836" w:type="dxa"/>
            <w:tcBorders>
              <w:top w:val="single" w:sz="4" w:space="0" w:color="auto"/>
              <w:bottom w:val="single" w:sz="4" w:space="0" w:color="auto"/>
            </w:tcBorders>
          </w:tcPr>
          <w:p w14:paraId="3BC579E5" w14:textId="79DDDFFD"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21E21B77" w14:textId="5CB5F125" w:rsidR="00A410BD" w:rsidRDefault="00A410BD" w:rsidP="00A410BD">
            <w:pPr>
              <w:keepNext/>
              <w:jc w:val="center"/>
              <w:rPr>
                <w:lang w:val="en-AU"/>
              </w:rPr>
            </w:pPr>
            <w:r>
              <w:rPr>
                <w:lang w:val="en-AU"/>
              </w:rPr>
              <w:t>3.3.4.2</w:t>
            </w:r>
          </w:p>
        </w:tc>
        <w:tc>
          <w:tcPr>
            <w:tcW w:w="4798" w:type="dxa"/>
            <w:gridSpan w:val="2"/>
            <w:tcBorders>
              <w:top w:val="single" w:sz="4" w:space="0" w:color="auto"/>
              <w:bottom w:val="single" w:sz="4" w:space="0" w:color="auto"/>
              <w:right w:val="single" w:sz="18" w:space="0" w:color="auto"/>
            </w:tcBorders>
          </w:tcPr>
          <w:p w14:paraId="7A4457EE" w14:textId="29B05702" w:rsidR="00A410BD" w:rsidRPr="00D123D9" w:rsidRDefault="00A410BD" w:rsidP="00A410BD">
            <w:pPr>
              <w:spacing w:before="20" w:after="20"/>
              <w:jc w:val="both"/>
              <w:rPr>
                <w:rFonts w:ascii="Arial" w:hAnsi="Arial" w:cs="Arial"/>
              </w:rPr>
            </w:pPr>
            <w:r>
              <w:rPr>
                <w:rFonts w:ascii="Arial" w:hAnsi="Arial" w:cs="Arial"/>
              </w:rPr>
              <w:t xml:space="preserve">Extracts from and commentary on </w:t>
            </w:r>
            <w:r w:rsidRPr="00490AA3">
              <w:rPr>
                <w:rFonts w:ascii="Arial" w:hAnsi="Arial" w:cs="Arial"/>
                <w:i/>
                <w:iCs/>
              </w:rPr>
              <w:t>SL v DFFH</w:t>
            </w:r>
            <w:r w:rsidRPr="00490AA3">
              <w:rPr>
                <w:rFonts w:ascii="Arial" w:hAnsi="Arial" w:cs="Arial"/>
              </w:rPr>
              <w:t xml:space="preserve"> [2021] VSC 523</w:t>
            </w:r>
            <w:r>
              <w:rPr>
                <w:rFonts w:ascii="Arial" w:hAnsi="Arial" w:cs="Arial"/>
              </w:rPr>
              <w:t>.</w:t>
            </w:r>
          </w:p>
        </w:tc>
      </w:tr>
      <w:tr w:rsidR="00A410BD" w14:paraId="13FF7E0E" w14:textId="77777777" w:rsidTr="00473897">
        <w:tc>
          <w:tcPr>
            <w:tcW w:w="1220" w:type="dxa"/>
            <w:gridSpan w:val="2"/>
            <w:tcBorders>
              <w:top w:val="single" w:sz="4" w:space="0" w:color="auto"/>
              <w:left w:val="single" w:sz="18" w:space="0" w:color="auto"/>
              <w:bottom w:val="single" w:sz="4" w:space="0" w:color="auto"/>
            </w:tcBorders>
          </w:tcPr>
          <w:p w14:paraId="13A8331D" w14:textId="3C4A1915" w:rsidR="00A410BD" w:rsidRDefault="00A410BD" w:rsidP="00A410BD">
            <w:pPr>
              <w:rPr>
                <w:lang w:val="en-AU"/>
              </w:rPr>
            </w:pPr>
            <w:r>
              <w:rPr>
                <w:lang w:val="en-AU"/>
              </w:rPr>
              <w:t>29/10/21</w:t>
            </w:r>
          </w:p>
        </w:tc>
        <w:tc>
          <w:tcPr>
            <w:tcW w:w="836" w:type="dxa"/>
            <w:tcBorders>
              <w:top w:val="single" w:sz="4" w:space="0" w:color="auto"/>
              <w:bottom w:val="single" w:sz="4" w:space="0" w:color="auto"/>
            </w:tcBorders>
          </w:tcPr>
          <w:p w14:paraId="36BDA30C" w14:textId="6737B952"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2424D017" w14:textId="5019EB92" w:rsidR="00A410BD" w:rsidRDefault="00A410BD" w:rsidP="00A410BD">
            <w:pPr>
              <w:keepNext/>
              <w:jc w:val="center"/>
              <w:rPr>
                <w:lang w:val="en-AU"/>
              </w:rPr>
            </w:pPr>
            <w:r>
              <w:rPr>
                <w:lang w:val="en-AU"/>
              </w:rPr>
              <w:t>3.3.4.3</w:t>
            </w:r>
          </w:p>
        </w:tc>
        <w:tc>
          <w:tcPr>
            <w:tcW w:w="4798" w:type="dxa"/>
            <w:gridSpan w:val="2"/>
            <w:tcBorders>
              <w:top w:val="single" w:sz="4" w:space="0" w:color="auto"/>
              <w:bottom w:val="single" w:sz="4" w:space="0" w:color="auto"/>
              <w:right w:val="single" w:sz="18" w:space="0" w:color="auto"/>
            </w:tcBorders>
          </w:tcPr>
          <w:p w14:paraId="334FB5D5" w14:textId="37A5212C" w:rsidR="00A410BD" w:rsidRDefault="00A410BD" w:rsidP="00A410BD">
            <w:pPr>
              <w:spacing w:before="20" w:after="20"/>
              <w:jc w:val="both"/>
              <w:rPr>
                <w:rFonts w:ascii="Arial" w:hAnsi="Arial" w:cs="Arial"/>
              </w:rPr>
            </w:pPr>
            <w:r>
              <w:rPr>
                <w:rFonts w:ascii="Arial" w:hAnsi="Arial" w:cs="Arial"/>
              </w:rPr>
              <w:t xml:space="preserve">Extract from and commentary on </w:t>
            </w:r>
            <w:r w:rsidRPr="003A0E4B">
              <w:rPr>
                <w:rFonts w:ascii="Arial" w:hAnsi="Arial" w:cs="Arial"/>
                <w:i/>
                <w:iCs/>
              </w:rPr>
              <w:t>DE (a pseudonym) v DFFH</w:t>
            </w:r>
            <w:r w:rsidRPr="003A0E4B">
              <w:rPr>
                <w:rFonts w:ascii="Arial" w:hAnsi="Arial" w:cs="Arial"/>
              </w:rPr>
              <w:t xml:space="preserve"> [2021] VSC 691</w:t>
            </w:r>
            <w:r>
              <w:rPr>
                <w:rFonts w:ascii="Arial" w:hAnsi="Arial" w:cs="Arial"/>
              </w:rPr>
              <w:t xml:space="preserve"> at [29].</w:t>
            </w:r>
          </w:p>
        </w:tc>
      </w:tr>
      <w:tr w:rsidR="00A410BD" w14:paraId="6603994C" w14:textId="77777777" w:rsidTr="00473897">
        <w:tc>
          <w:tcPr>
            <w:tcW w:w="1220" w:type="dxa"/>
            <w:gridSpan w:val="2"/>
            <w:tcBorders>
              <w:top w:val="single" w:sz="4" w:space="0" w:color="auto"/>
              <w:left w:val="single" w:sz="18" w:space="0" w:color="auto"/>
              <w:bottom w:val="single" w:sz="4" w:space="0" w:color="auto"/>
            </w:tcBorders>
          </w:tcPr>
          <w:p w14:paraId="7708B8C5" w14:textId="55909AB6" w:rsidR="00A410BD" w:rsidRDefault="00A410BD" w:rsidP="00A410BD">
            <w:pPr>
              <w:rPr>
                <w:lang w:val="en-AU"/>
              </w:rPr>
            </w:pPr>
            <w:r>
              <w:rPr>
                <w:lang w:val="en-AU"/>
              </w:rPr>
              <w:t>29/10/21</w:t>
            </w:r>
          </w:p>
        </w:tc>
        <w:tc>
          <w:tcPr>
            <w:tcW w:w="836" w:type="dxa"/>
            <w:tcBorders>
              <w:top w:val="single" w:sz="4" w:space="0" w:color="auto"/>
              <w:bottom w:val="single" w:sz="4" w:space="0" w:color="auto"/>
            </w:tcBorders>
          </w:tcPr>
          <w:p w14:paraId="24A550CF" w14:textId="65DBF27E"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7519D6C2" w14:textId="2827F5E0" w:rsidR="00A410BD" w:rsidRDefault="00A410BD" w:rsidP="00A410BD">
            <w:pPr>
              <w:keepNext/>
              <w:jc w:val="center"/>
              <w:rPr>
                <w:lang w:val="en-AU"/>
              </w:rPr>
            </w:pPr>
            <w:r>
              <w:rPr>
                <w:lang w:val="en-AU"/>
              </w:rPr>
              <w:t>3.9</w:t>
            </w:r>
          </w:p>
        </w:tc>
        <w:tc>
          <w:tcPr>
            <w:tcW w:w="4798" w:type="dxa"/>
            <w:gridSpan w:val="2"/>
            <w:tcBorders>
              <w:top w:val="single" w:sz="4" w:space="0" w:color="auto"/>
              <w:bottom w:val="single" w:sz="4" w:space="0" w:color="auto"/>
              <w:right w:val="single" w:sz="18" w:space="0" w:color="auto"/>
            </w:tcBorders>
          </w:tcPr>
          <w:p w14:paraId="7B50CE34" w14:textId="510A3B99" w:rsidR="00A410BD" w:rsidRDefault="00A410BD" w:rsidP="00A410BD">
            <w:pPr>
              <w:spacing w:before="20" w:after="20"/>
              <w:jc w:val="both"/>
              <w:rPr>
                <w:rFonts w:ascii="Arial" w:hAnsi="Arial" w:cs="Arial"/>
              </w:rPr>
            </w:pPr>
            <w:r>
              <w:rPr>
                <w:rFonts w:ascii="Arial" w:hAnsi="Arial" w:cs="Arial"/>
              </w:rPr>
              <w:t xml:space="preserve">Extract from </w:t>
            </w:r>
            <w:r w:rsidRPr="002A2FA4">
              <w:rPr>
                <w:rFonts w:ascii="Arial" w:hAnsi="Arial" w:cs="Arial"/>
                <w:i/>
                <w:iCs/>
              </w:rPr>
              <w:t>Manderson v Bensons Property Group Ptd Ltd</w:t>
            </w:r>
            <w:r>
              <w:rPr>
                <w:rFonts w:ascii="Arial" w:hAnsi="Arial" w:cs="Arial"/>
              </w:rPr>
              <w:t xml:space="preserve"> [2021] VSCA 227 at [49].</w:t>
            </w:r>
          </w:p>
        </w:tc>
      </w:tr>
      <w:tr w:rsidR="00A410BD" w14:paraId="1ADE5A79"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62FC7674" w14:textId="3E9413FF" w:rsidR="00A410BD" w:rsidRPr="0054535C" w:rsidRDefault="00A410BD" w:rsidP="00A410BD">
            <w:pPr>
              <w:keepNext/>
              <w:keepLines/>
              <w:rPr>
                <w:sz w:val="22"/>
                <w:lang w:val="en-AU"/>
              </w:rPr>
            </w:pPr>
            <w:r>
              <w:rPr>
                <w:sz w:val="22"/>
                <w:lang w:val="en-AU"/>
              </w:rPr>
              <w:t>29/10/21</w:t>
            </w:r>
          </w:p>
        </w:tc>
        <w:tc>
          <w:tcPr>
            <w:tcW w:w="7073" w:type="dxa"/>
            <w:gridSpan w:val="4"/>
            <w:tcBorders>
              <w:top w:val="single" w:sz="18" w:space="0" w:color="auto"/>
              <w:bottom w:val="single" w:sz="4" w:space="0" w:color="auto"/>
              <w:right w:val="single" w:sz="18" w:space="0" w:color="auto"/>
            </w:tcBorders>
            <w:shd w:val="clear" w:color="auto" w:fill="DDDDDD"/>
          </w:tcPr>
          <w:p w14:paraId="0A5931F6" w14:textId="16AE13DB"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A410BD" w14:paraId="24A53527" w14:textId="77777777" w:rsidTr="00473897">
        <w:tc>
          <w:tcPr>
            <w:tcW w:w="1220" w:type="dxa"/>
            <w:gridSpan w:val="2"/>
            <w:tcBorders>
              <w:top w:val="single" w:sz="4" w:space="0" w:color="auto"/>
              <w:left w:val="single" w:sz="18" w:space="0" w:color="auto"/>
              <w:bottom w:val="single" w:sz="4" w:space="0" w:color="auto"/>
            </w:tcBorders>
          </w:tcPr>
          <w:p w14:paraId="5F419EF5" w14:textId="248AF6B8" w:rsidR="00A410BD" w:rsidRDefault="00A410BD" w:rsidP="00A410BD">
            <w:pPr>
              <w:rPr>
                <w:lang w:val="en-AU"/>
              </w:rPr>
            </w:pPr>
            <w:r>
              <w:rPr>
                <w:lang w:val="en-AU"/>
              </w:rPr>
              <w:t>29/10/21</w:t>
            </w:r>
          </w:p>
        </w:tc>
        <w:tc>
          <w:tcPr>
            <w:tcW w:w="836" w:type="dxa"/>
            <w:tcBorders>
              <w:top w:val="single" w:sz="4" w:space="0" w:color="auto"/>
              <w:bottom w:val="single" w:sz="4" w:space="0" w:color="auto"/>
            </w:tcBorders>
          </w:tcPr>
          <w:p w14:paraId="737C1663" w14:textId="3B1511EF"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445AF883" w14:textId="4FC1AB65" w:rsidR="00A410BD" w:rsidRDefault="00A410BD" w:rsidP="00A410BD">
            <w:pPr>
              <w:keepNext/>
              <w:jc w:val="center"/>
              <w:rPr>
                <w:lang w:val="en-AU"/>
              </w:rPr>
            </w:pPr>
            <w:r>
              <w:rPr>
                <w:lang w:val="en-AU"/>
              </w:rPr>
              <w:t>5.2.3</w:t>
            </w:r>
          </w:p>
        </w:tc>
        <w:tc>
          <w:tcPr>
            <w:tcW w:w="4798" w:type="dxa"/>
            <w:gridSpan w:val="2"/>
            <w:tcBorders>
              <w:top w:val="single" w:sz="4" w:space="0" w:color="auto"/>
              <w:bottom w:val="single" w:sz="4" w:space="0" w:color="auto"/>
              <w:right w:val="single" w:sz="18" w:space="0" w:color="auto"/>
            </w:tcBorders>
            <w:shd w:val="clear" w:color="auto" w:fill="FFFFFF"/>
          </w:tcPr>
          <w:p w14:paraId="70FC9320" w14:textId="35C7402C" w:rsidR="00A410BD" w:rsidRDefault="00A410BD" w:rsidP="00A410BD">
            <w:pPr>
              <w:spacing w:before="20" w:after="20"/>
              <w:jc w:val="both"/>
              <w:rPr>
                <w:rFonts w:ascii="Arial" w:hAnsi="Arial" w:cs="Arial"/>
                <w:color w:val="000000"/>
              </w:rPr>
            </w:pPr>
            <w:r>
              <w:rPr>
                <w:rFonts w:ascii="Arial" w:hAnsi="Arial" w:cs="Arial"/>
                <w:color w:val="000000"/>
              </w:rPr>
              <w:t xml:space="preserve">Extract from new case of </w:t>
            </w:r>
            <w:r>
              <w:rPr>
                <w:rFonts w:ascii="Arial" w:hAnsi="Arial" w:cs="Arial"/>
                <w:i/>
                <w:iCs/>
                <w:color w:val="000000"/>
              </w:rPr>
              <w:t>Re CP</w:t>
            </w:r>
            <w:r>
              <w:rPr>
                <w:rFonts w:ascii="Arial" w:hAnsi="Arial" w:cs="Arial"/>
                <w:color w:val="000000"/>
              </w:rPr>
              <w:t xml:space="preserve"> [CCV-Billings M, 08/10/2021].</w:t>
            </w:r>
          </w:p>
        </w:tc>
      </w:tr>
      <w:tr w:rsidR="00A410BD" w14:paraId="65266730" w14:textId="77777777" w:rsidTr="00473897">
        <w:tc>
          <w:tcPr>
            <w:tcW w:w="1220" w:type="dxa"/>
            <w:gridSpan w:val="2"/>
            <w:tcBorders>
              <w:top w:val="single" w:sz="4" w:space="0" w:color="auto"/>
              <w:left w:val="single" w:sz="18" w:space="0" w:color="auto"/>
              <w:bottom w:val="single" w:sz="4" w:space="0" w:color="auto"/>
            </w:tcBorders>
          </w:tcPr>
          <w:p w14:paraId="3154313D" w14:textId="0F1BD584" w:rsidR="00A410BD" w:rsidRDefault="00A410BD" w:rsidP="00A410BD">
            <w:pPr>
              <w:rPr>
                <w:lang w:val="en-AU"/>
              </w:rPr>
            </w:pPr>
            <w:r>
              <w:rPr>
                <w:lang w:val="en-AU"/>
              </w:rPr>
              <w:t>29/10/21</w:t>
            </w:r>
          </w:p>
        </w:tc>
        <w:tc>
          <w:tcPr>
            <w:tcW w:w="836" w:type="dxa"/>
            <w:tcBorders>
              <w:top w:val="single" w:sz="4" w:space="0" w:color="auto"/>
              <w:bottom w:val="single" w:sz="4" w:space="0" w:color="auto"/>
            </w:tcBorders>
          </w:tcPr>
          <w:p w14:paraId="05F1B50D" w14:textId="55D6BE8A"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24BB5691" w14:textId="415DD036" w:rsidR="00A410BD" w:rsidRDefault="00A410BD" w:rsidP="00A410BD">
            <w:pPr>
              <w:keepNext/>
              <w:jc w:val="center"/>
              <w:rPr>
                <w:lang w:val="en-AU"/>
              </w:rPr>
            </w:pPr>
            <w:r>
              <w:rPr>
                <w:lang w:val="en-AU"/>
              </w:rPr>
              <w:t>5.11.16</w:t>
            </w:r>
          </w:p>
        </w:tc>
        <w:tc>
          <w:tcPr>
            <w:tcW w:w="4798" w:type="dxa"/>
            <w:gridSpan w:val="2"/>
            <w:tcBorders>
              <w:top w:val="single" w:sz="4" w:space="0" w:color="auto"/>
              <w:bottom w:val="single" w:sz="4" w:space="0" w:color="auto"/>
              <w:right w:val="single" w:sz="18" w:space="0" w:color="auto"/>
            </w:tcBorders>
            <w:shd w:val="clear" w:color="auto" w:fill="FFFFFF"/>
          </w:tcPr>
          <w:p w14:paraId="41F4BDE9" w14:textId="463D0A71"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sidRPr="00974EC1">
              <w:rPr>
                <w:rFonts w:ascii="Arial" w:hAnsi="Arial" w:cs="Arial"/>
                <w:i/>
                <w:iCs/>
              </w:rPr>
              <w:t>Warfe (a pseudonym) v Secretary to DFFH</w:t>
            </w:r>
            <w:r w:rsidRPr="00974EC1">
              <w:rPr>
                <w:rFonts w:ascii="Arial" w:hAnsi="Arial" w:cs="Arial"/>
              </w:rPr>
              <w:t xml:space="preserve"> [2021] VSC </w:t>
            </w:r>
            <w:r w:rsidRPr="00974EC1">
              <w:rPr>
                <w:rFonts w:ascii="Arial" w:hAnsi="Arial" w:cs="Arial"/>
                <w:color w:val="000000"/>
              </w:rPr>
              <w:t>482</w:t>
            </w:r>
            <w:r>
              <w:rPr>
                <w:rFonts w:ascii="Arial" w:hAnsi="Arial" w:cs="Arial"/>
                <w:color w:val="000000"/>
              </w:rPr>
              <w:t>.</w:t>
            </w:r>
          </w:p>
        </w:tc>
      </w:tr>
      <w:tr w:rsidR="00A410BD" w14:paraId="5E90EAEF" w14:textId="77777777" w:rsidTr="00473897">
        <w:tc>
          <w:tcPr>
            <w:tcW w:w="1220" w:type="dxa"/>
            <w:gridSpan w:val="2"/>
            <w:tcBorders>
              <w:top w:val="single" w:sz="4" w:space="0" w:color="auto"/>
              <w:left w:val="single" w:sz="18" w:space="0" w:color="auto"/>
              <w:bottom w:val="single" w:sz="4" w:space="0" w:color="auto"/>
            </w:tcBorders>
          </w:tcPr>
          <w:p w14:paraId="6E25D389" w14:textId="7667A6D2" w:rsidR="00A410BD" w:rsidRDefault="00A410BD" w:rsidP="00A410BD">
            <w:pPr>
              <w:rPr>
                <w:lang w:val="en-AU"/>
              </w:rPr>
            </w:pPr>
            <w:r>
              <w:rPr>
                <w:lang w:val="en-AU"/>
              </w:rPr>
              <w:t>29/10/21</w:t>
            </w:r>
          </w:p>
        </w:tc>
        <w:tc>
          <w:tcPr>
            <w:tcW w:w="836" w:type="dxa"/>
            <w:tcBorders>
              <w:top w:val="single" w:sz="4" w:space="0" w:color="auto"/>
              <w:bottom w:val="single" w:sz="4" w:space="0" w:color="auto"/>
            </w:tcBorders>
          </w:tcPr>
          <w:p w14:paraId="3C311E30" w14:textId="24CC5E4B"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435FF52C" w14:textId="21FA76A5" w:rsidR="00A410BD" w:rsidRDefault="00A410BD" w:rsidP="00A410BD">
            <w:pPr>
              <w:keepNext/>
              <w:jc w:val="center"/>
              <w:rPr>
                <w:lang w:val="en-AU"/>
              </w:rPr>
            </w:pPr>
            <w:r>
              <w:rPr>
                <w:lang w:val="en-AU"/>
              </w:rPr>
              <w:t>5.15.3</w:t>
            </w:r>
          </w:p>
        </w:tc>
        <w:tc>
          <w:tcPr>
            <w:tcW w:w="4798" w:type="dxa"/>
            <w:gridSpan w:val="2"/>
            <w:tcBorders>
              <w:top w:val="single" w:sz="4" w:space="0" w:color="auto"/>
              <w:bottom w:val="single" w:sz="4" w:space="0" w:color="auto"/>
              <w:right w:val="single" w:sz="18" w:space="0" w:color="auto"/>
            </w:tcBorders>
            <w:shd w:val="clear" w:color="auto" w:fill="FFFFFF"/>
          </w:tcPr>
          <w:p w14:paraId="534D7BBD" w14:textId="5596F8AA" w:rsidR="00A410BD" w:rsidRDefault="00A410BD" w:rsidP="00A410BD">
            <w:pPr>
              <w:spacing w:before="20" w:after="20"/>
              <w:jc w:val="both"/>
              <w:rPr>
                <w:rFonts w:ascii="Arial" w:hAnsi="Arial" w:cs="Arial"/>
                <w:color w:val="000000"/>
              </w:rPr>
            </w:pPr>
            <w:r>
              <w:rPr>
                <w:rFonts w:ascii="Arial" w:hAnsi="Arial" w:cs="Arial"/>
                <w:color w:val="000000"/>
              </w:rPr>
              <w:t xml:space="preserve">Extract from new case of </w:t>
            </w:r>
            <w:r w:rsidRPr="00E2245C">
              <w:rPr>
                <w:rFonts w:ascii="Arial" w:hAnsi="Arial" w:cs="Arial"/>
                <w:i/>
                <w:iCs/>
                <w:color w:val="000000"/>
              </w:rPr>
              <w:t>Re AR &amp; SR</w:t>
            </w:r>
            <w:r>
              <w:rPr>
                <w:rFonts w:ascii="Arial" w:hAnsi="Arial" w:cs="Arial"/>
                <w:color w:val="000000"/>
              </w:rPr>
              <w:t xml:space="preserve"> [2021] VChC 3 at [42]-[43] &amp; [48].</w:t>
            </w:r>
          </w:p>
        </w:tc>
      </w:tr>
      <w:tr w:rsidR="00A410BD" w14:paraId="215CBDE6" w14:textId="77777777" w:rsidTr="00473897">
        <w:tc>
          <w:tcPr>
            <w:tcW w:w="1220" w:type="dxa"/>
            <w:gridSpan w:val="2"/>
            <w:tcBorders>
              <w:top w:val="single" w:sz="4" w:space="0" w:color="auto"/>
              <w:left w:val="single" w:sz="18" w:space="0" w:color="auto"/>
              <w:bottom w:val="single" w:sz="4" w:space="0" w:color="auto"/>
            </w:tcBorders>
          </w:tcPr>
          <w:p w14:paraId="44F00E97" w14:textId="0066D576" w:rsidR="00A410BD" w:rsidRDefault="00A410BD" w:rsidP="00A410BD">
            <w:pPr>
              <w:rPr>
                <w:lang w:val="en-AU"/>
              </w:rPr>
            </w:pPr>
            <w:r>
              <w:rPr>
                <w:lang w:val="en-AU"/>
              </w:rPr>
              <w:t>29/10/21</w:t>
            </w:r>
          </w:p>
        </w:tc>
        <w:tc>
          <w:tcPr>
            <w:tcW w:w="836" w:type="dxa"/>
            <w:tcBorders>
              <w:top w:val="single" w:sz="4" w:space="0" w:color="auto"/>
              <w:bottom w:val="single" w:sz="4" w:space="0" w:color="auto"/>
            </w:tcBorders>
          </w:tcPr>
          <w:p w14:paraId="486C9C15" w14:textId="688766AE"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09ACBAAF" w14:textId="0EBDBF6A" w:rsidR="00A410BD" w:rsidRDefault="00A410BD" w:rsidP="00A410BD">
            <w:pPr>
              <w:keepNext/>
              <w:jc w:val="center"/>
              <w:rPr>
                <w:lang w:val="en-AU"/>
              </w:rPr>
            </w:pPr>
            <w:r>
              <w:rPr>
                <w:lang w:val="en-AU"/>
              </w:rPr>
              <w:t>5.24.3</w:t>
            </w:r>
          </w:p>
        </w:tc>
        <w:tc>
          <w:tcPr>
            <w:tcW w:w="4798" w:type="dxa"/>
            <w:gridSpan w:val="2"/>
            <w:tcBorders>
              <w:top w:val="single" w:sz="4" w:space="0" w:color="auto"/>
              <w:bottom w:val="single" w:sz="4" w:space="0" w:color="auto"/>
              <w:right w:val="single" w:sz="18" w:space="0" w:color="auto"/>
            </w:tcBorders>
            <w:shd w:val="clear" w:color="auto" w:fill="FFFFFF"/>
          </w:tcPr>
          <w:p w14:paraId="42827203" w14:textId="4866F8B1" w:rsidR="00A410BD" w:rsidRDefault="00A410BD" w:rsidP="00A410BD">
            <w:pPr>
              <w:spacing w:before="20" w:after="20"/>
              <w:jc w:val="both"/>
              <w:rPr>
                <w:rFonts w:ascii="Arial" w:hAnsi="Arial" w:cs="Arial"/>
                <w:color w:val="000000"/>
              </w:rPr>
            </w:pPr>
            <w:r>
              <w:rPr>
                <w:rFonts w:ascii="Arial" w:hAnsi="Arial" w:cs="Arial"/>
                <w:color w:val="000000"/>
              </w:rPr>
              <w:t xml:space="preserve">Extracts from </w:t>
            </w:r>
            <w:r w:rsidRPr="003A0E4B">
              <w:rPr>
                <w:rFonts w:ascii="Arial" w:hAnsi="Arial" w:cs="Arial"/>
                <w:i/>
                <w:iCs/>
              </w:rPr>
              <w:t>DE (a pseudonym) v DFFH</w:t>
            </w:r>
            <w:r w:rsidRPr="003A0E4B">
              <w:rPr>
                <w:rFonts w:ascii="Arial" w:hAnsi="Arial" w:cs="Arial"/>
              </w:rPr>
              <w:t xml:space="preserve"> [2021] VSC 691 </w:t>
            </w:r>
            <w:r>
              <w:rPr>
                <w:rFonts w:ascii="Arial" w:hAnsi="Arial" w:cs="Arial"/>
                <w:color w:val="000000"/>
              </w:rPr>
              <w:t>at [31]-[32].</w:t>
            </w:r>
          </w:p>
        </w:tc>
      </w:tr>
      <w:tr w:rsidR="00A410BD" w14:paraId="2958D950" w14:textId="77777777" w:rsidTr="00473897">
        <w:tc>
          <w:tcPr>
            <w:tcW w:w="1220" w:type="dxa"/>
            <w:gridSpan w:val="2"/>
            <w:tcBorders>
              <w:top w:val="single" w:sz="4" w:space="0" w:color="auto"/>
              <w:left w:val="single" w:sz="18" w:space="0" w:color="auto"/>
              <w:bottom w:val="single" w:sz="4" w:space="0" w:color="auto"/>
            </w:tcBorders>
          </w:tcPr>
          <w:p w14:paraId="43EA3557" w14:textId="5AEEA205" w:rsidR="00A410BD" w:rsidRDefault="00A410BD" w:rsidP="00A410BD">
            <w:pPr>
              <w:rPr>
                <w:lang w:val="en-AU"/>
              </w:rPr>
            </w:pPr>
            <w:r>
              <w:rPr>
                <w:lang w:val="en-AU"/>
              </w:rPr>
              <w:lastRenderedPageBreak/>
              <w:t>29/10/21</w:t>
            </w:r>
          </w:p>
        </w:tc>
        <w:tc>
          <w:tcPr>
            <w:tcW w:w="836" w:type="dxa"/>
            <w:tcBorders>
              <w:top w:val="single" w:sz="4" w:space="0" w:color="auto"/>
              <w:bottom w:val="single" w:sz="4" w:space="0" w:color="auto"/>
            </w:tcBorders>
          </w:tcPr>
          <w:p w14:paraId="0B0D214D" w14:textId="62EC88A9"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11C34085" w14:textId="778F53CC" w:rsidR="00A410BD" w:rsidRDefault="00A410BD" w:rsidP="00A410BD">
            <w:pPr>
              <w:keepNext/>
              <w:jc w:val="center"/>
              <w:rPr>
                <w:lang w:val="en-AU"/>
              </w:rPr>
            </w:pPr>
            <w:r>
              <w:rPr>
                <w:lang w:val="en-AU"/>
              </w:rPr>
              <w:t>5.24.5</w:t>
            </w:r>
          </w:p>
        </w:tc>
        <w:tc>
          <w:tcPr>
            <w:tcW w:w="4798" w:type="dxa"/>
            <w:gridSpan w:val="2"/>
            <w:tcBorders>
              <w:top w:val="single" w:sz="4" w:space="0" w:color="auto"/>
              <w:bottom w:val="single" w:sz="4" w:space="0" w:color="auto"/>
              <w:right w:val="single" w:sz="18" w:space="0" w:color="auto"/>
            </w:tcBorders>
            <w:shd w:val="clear" w:color="auto" w:fill="FFFFFF"/>
          </w:tcPr>
          <w:p w14:paraId="0A8EF4FA" w14:textId="64B82BED" w:rsidR="00A410BD" w:rsidRDefault="00A410BD" w:rsidP="00A410BD">
            <w:pPr>
              <w:spacing w:before="20" w:after="20"/>
              <w:jc w:val="both"/>
              <w:rPr>
                <w:rFonts w:ascii="Arial" w:hAnsi="Arial" w:cs="Arial"/>
                <w:color w:val="000000"/>
              </w:rPr>
            </w:pPr>
            <w:r>
              <w:rPr>
                <w:rFonts w:ascii="Arial" w:hAnsi="Arial" w:cs="Arial"/>
                <w:color w:val="000000"/>
              </w:rPr>
              <w:t xml:space="preserve">Substantial amendment to text.  Summary of and extracts from </w:t>
            </w:r>
            <w:r w:rsidRPr="003A0E4B">
              <w:rPr>
                <w:rFonts w:ascii="Arial" w:hAnsi="Arial" w:cs="Arial"/>
                <w:i/>
                <w:iCs/>
              </w:rPr>
              <w:t>DE (a pseudonym) v DFFH</w:t>
            </w:r>
            <w:r w:rsidRPr="003A0E4B">
              <w:rPr>
                <w:rFonts w:ascii="Arial" w:hAnsi="Arial" w:cs="Arial"/>
              </w:rPr>
              <w:t xml:space="preserve"> [2021] VSC 691 </w:t>
            </w:r>
            <w:r>
              <w:rPr>
                <w:rFonts w:ascii="Arial" w:hAnsi="Arial" w:cs="Arial"/>
                <w:color w:val="000000"/>
              </w:rPr>
              <w:t>at [32], [38], [39] &amp; [41].</w:t>
            </w:r>
          </w:p>
        </w:tc>
      </w:tr>
      <w:tr w:rsidR="00A410BD" w14:paraId="5D1E3753" w14:textId="77777777" w:rsidTr="00473897">
        <w:tc>
          <w:tcPr>
            <w:tcW w:w="1220" w:type="dxa"/>
            <w:gridSpan w:val="2"/>
            <w:tcBorders>
              <w:top w:val="single" w:sz="4" w:space="0" w:color="auto"/>
              <w:left w:val="single" w:sz="18" w:space="0" w:color="auto"/>
              <w:bottom w:val="single" w:sz="4" w:space="0" w:color="auto"/>
            </w:tcBorders>
          </w:tcPr>
          <w:p w14:paraId="3D48F28D" w14:textId="30D6020A" w:rsidR="00A410BD" w:rsidRDefault="00A410BD" w:rsidP="00A410BD">
            <w:pPr>
              <w:rPr>
                <w:lang w:val="en-AU"/>
              </w:rPr>
            </w:pPr>
            <w:r>
              <w:rPr>
                <w:lang w:val="en-AU"/>
              </w:rPr>
              <w:t>29/10/21</w:t>
            </w:r>
          </w:p>
        </w:tc>
        <w:tc>
          <w:tcPr>
            <w:tcW w:w="836" w:type="dxa"/>
            <w:tcBorders>
              <w:top w:val="single" w:sz="4" w:space="0" w:color="auto"/>
              <w:bottom w:val="single" w:sz="4" w:space="0" w:color="auto"/>
            </w:tcBorders>
          </w:tcPr>
          <w:p w14:paraId="328DE00B" w14:textId="672B4BAE"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7414EB9C" w14:textId="77777777" w:rsidR="00A410BD" w:rsidRDefault="00A410BD" w:rsidP="00A410BD">
            <w:pPr>
              <w:keepNext/>
              <w:jc w:val="center"/>
              <w:rPr>
                <w:lang w:val="en-AU"/>
              </w:rPr>
            </w:pPr>
            <w:r>
              <w:rPr>
                <w:lang w:val="en-AU"/>
              </w:rPr>
              <w:t>5.25.1</w:t>
            </w:r>
          </w:p>
          <w:p w14:paraId="44FBCF4D" w14:textId="6BFAF069" w:rsidR="00A410BD" w:rsidRDefault="00A410BD" w:rsidP="00A410BD">
            <w:pPr>
              <w:keepNext/>
              <w:jc w:val="center"/>
              <w:rPr>
                <w:lang w:val="en-AU"/>
              </w:rPr>
            </w:pPr>
            <w:r>
              <w:rPr>
                <w:lang w:val="en-AU"/>
              </w:rPr>
              <w:t>5.25.2</w:t>
            </w:r>
          </w:p>
          <w:p w14:paraId="07D8D127" w14:textId="1A5A1AA8" w:rsidR="00A410BD" w:rsidRDefault="00A410BD" w:rsidP="00A410BD">
            <w:pPr>
              <w:keepNext/>
              <w:jc w:val="center"/>
              <w:rPr>
                <w:lang w:val="en-AU"/>
              </w:rPr>
            </w:pPr>
            <w:r>
              <w:rPr>
                <w:lang w:val="en-AU"/>
              </w:rPr>
              <w:t>5.25.3</w:t>
            </w:r>
          </w:p>
        </w:tc>
        <w:tc>
          <w:tcPr>
            <w:tcW w:w="4798" w:type="dxa"/>
            <w:gridSpan w:val="2"/>
            <w:tcBorders>
              <w:top w:val="single" w:sz="4" w:space="0" w:color="auto"/>
              <w:bottom w:val="single" w:sz="4" w:space="0" w:color="auto"/>
              <w:right w:val="single" w:sz="18" w:space="0" w:color="auto"/>
            </w:tcBorders>
            <w:shd w:val="clear" w:color="auto" w:fill="FFFFFF"/>
          </w:tcPr>
          <w:p w14:paraId="355D7C84" w14:textId="77777777" w:rsidR="00A410BD" w:rsidRDefault="00A410BD" w:rsidP="00A410BD">
            <w:pPr>
              <w:spacing w:before="20" w:after="20"/>
              <w:jc w:val="both"/>
              <w:rPr>
                <w:rFonts w:ascii="Arial" w:hAnsi="Arial" w:cs="Arial"/>
                <w:color w:val="000000"/>
              </w:rPr>
            </w:pPr>
            <w:r>
              <w:rPr>
                <w:rFonts w:ascii="Arial" w:hAnsi="Arial" w:cs="Arial"/>
                <w:color w:val="000000"/>
              </w:rPr>
              <w:t>Amendments to Blue Form.</w:t>
            </w:r>
          </w:p>
          <w:p w14:paraId="56045820" w14:textId="0E0952A8" w:rsidR="00A410BD" w:rsidRDefault="00A410BD" w:rsidP="00A410BD">
            <w:pPr>
              <w:spacing w:before="20" w:after="20"/>
              <w:jc w:val="both"/>
              <w:rPr>
                <w:rFonts w:ascii="Arial" w:hAnsi="Arial" w:cs="Arial"/>
                <w:color w:val="000000"/>
              </w:rPr>
            </w:pPr>
            <w:r>
              <w:rPr>
                <w:rFonts w:ascii="Arial" w:hAnsi="Arial" w:cs="Arial"/>
                <w:color w:val="000000"/>
              </w:rPr>
              <w:t>Minor amendment to Mauve Form.</w:t>
            </w:r>
          </w:p>
          <w:p w14:paraId="23DC7FC4" w14:textId="3384F074" w:rsidR="00A410BD" w:rsidRDefault="00A410BD" w:rsidP="00A410BD">
            <w:pPr>
              <w:spacing w:before="20" w:after="20"/>
              <w:jc w:val="both"/>
              <w:rPr>
                <w:rFonts w:ascii="Arial" w:hAnsi="Arial" w:cs="Arial"/>
                <w:color w:val="000000"/>
              </w:rPr>
            </w:pPr>
            <w:r>
              <w:rPr>
                <w:rFonts w:ascii="Arial" w:hAnsi="Arial" w:cs="Arial"/>
                <w:color w:val="000000"/>
              </w:rPr>
              <w:t>Minor amendment to Orange Form.</w:t>
            </w:r>
          </w:p>
        </w:tc>
      </w:tr>
      <w:tr w:rsidR="00A410BD" w14:paraId="4409B1D7"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47C721DC" w14:textId="60C95FB7" w:rsidR="00A410BD" w:rsidRPr="0054535C" w:rsidRDefault="00A410BD" w:rsidP="00A410BD">
            <w:pPr>
              <w:keepNext/>
              <w:keepLines/>
              <w:rPr>
                <w:sz w:val="22"/>
                <w:lang w:val="en-AU"/>
              </w:rPr>
            </w:pPr>
          </w:p>
        </w:tc>
        <w:tc>
          <w:tcPr>
            <w:tcW w:w="7073" w:type="dxa"/>
            <w:gridSpan w:val="4"/>
            <w:tcBorders>
              <w:top w:val="single" w:sz="18" w:space="0" w:color="auto"/>
              <w:bottom w:val="single" w:sz="4" w:space="0" w:color="auto"/>
              <w:right w:val="single" w:sz="18" w:space="0" w:color="auto"/>
            </w:tcBorders>
            <w:shd w:val="clear" w:color="auto" w:fill="DDDDDD"/>
          </w:tcPr>
          <w:p w14:paraId="3D6AC4B9" w14:textId="31919D47" w:rsidR="00A410BD" w:rsidRPr="0054535C" w:rsidRDefault="00A410BD" w:rsidP="00A410BD">
            <w:pPr>
              <w:keepNext/>
              <w:keepLines/>
              <w:jc w:val="center"/>
              <w:rPr>
                <w:rFonts w:ascii="Arial" w:hAnsi="Arial" w:cs="Arial"/>
                <w:color w:val="000000"/>
                <w:sz w:val="22"/>
              </w:rPr>
            </w:pPr>
            <w:r>
              <w:rPr>
                <w:sz w:val="22"/>
                <w:lang w:val="en-AU"/>
              </w:rPr>
              <w:t>CH</w:t>
            </w:r>
            <w:r w:rsidRPr="0054535C">
              <w:rPr>
                <w:sz w:val="22"/>
                <w:lang w:val="en-AU"/>
              </w:rPr>
              <w:t xml:space="preserve">APTER </w:t>
            </w:r>
            <w:r>
              <w:rPr>
                <w:sz w:val="22"/>
                <w:lang w:val="en-AU"/>
              </w:rPr>
              <w:t>9</w:t>
            </w:r>
            <w:r w:rsidRPr="0054535C">
              <w:rPr>
                <w:sz w:val="22"/>
                <w:lang w:val="en-AU"/>
              </w:rPr>
              <w:t xml:space="preserve"> – </w:t>
            </w:r>
            <w:r>
              <w:rPr>
                <w:sz w:val="22"/>
                <w:lang w:val="en-AU"/>
              </w:rPr>
              <w:t>CRIMINAL DIVISION – CUSTODY &amp; BAIL</w:t>
            </w:r>
          </w:p>
        </w:tc>
      </w:tr>
      <w:tr w:rsidR="00A410BD" w14:paraId="6AD60C26" w14:textId="77777777" w:rsidTr="00473897">
        <w:tc>
          <w:tcPr>
            <w:tcW w:w="1220" w:type="dxa"/>
            <w:gridSpan w:val="2"/>
            <w:tcBorders>
              <w:top w:val="single" w:sz="4" w:space="0" w:color="auto"/>
              <w:left w:val="single" w:sz="18" w:space="0" w:color="auto"/>
              <w:bottom w:val="single" w:sz="4" w:space="0" w:color="auto"/>
            </w:tcBorders>
          </w:tcPr>
          <w:p w14:paraId="42F86DA1" w14:textId="2335903B" w:rsidR="00A410BD" w:rsidRDefault="00A410BD" w:rsidP="00A410BD">
            <w:pPr>
              <w:rPr>
                <w:lang w:val="en-AU"/>
              </w:rPr>
            </w:pPr>
            <w:r>
              <w:rPr>
                <w:lang w:val="en-AU"/>
              </w:rPr>
              <w:t>29/10/21</w:t>
            </w:r>
          </w:p>
        </w:tc>
        <w:tc>
          <w:tcPr>
            <w:tcW w:w="836" w:type="dxa"/>
            <w:tcBorders>
              <w:top w:val="single" w:sz="4" w:space="0" w:color="auto"/>
              <w:bottom w:val="single" w:sz="4" w:space="0" w:color="auto"/>
            </w:tcBorders>
          </w:tcPr>
          <w:p w14:paraId="4F92A23D" w14:textId="7A14F017"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4766D574" w14:textId="77777777" w:rsidR="00A410BD" w:rsidRDefault="00A410BD" w:rsidP="00A410BD">
            <w:pPr>
              <w:jc w:val="center"/>
              <w:rPr>
                <w:b/>
                <w:bCs/>
                <w:lang w:val="en-AU"/>
              </w:rPr>
            </w:pPr>
            <w:r>
              <w:rPr>
                <w:b/>
                <w:bCs/>
                <w:lang w:val="en-AU"/>
              </w:rPr>
              <w:t>9.4.1.1</w:t>
            </w:r>
          </w:p>
        </w:tc>
        <w:tc>
          <w:tcPr>
            <w:tcW w:w="4798" w:type="dxa"/>
            <w:gridSpan w:val="2"/>
            <w:tcBorders>
              <w:top w:val="single" w:sz="4" w:space="0" w:color="auto"/>
              <w:bottom w:val="single" w:sz="4" w:space="0" w:color="auto"/>
              <w:right w:val="single" w:sz="18" w:space="0" w:color="auto"/>
            </w:tcBorders>
          </w:tcPr>
          <w:p w14:paraId="3E68E15A" w14:textId="270C77B2" w:rsidR="00A410BD" w:rsidRDefault="00A410BD" w:rsidP="00A410BD">
            <w:pPr>
              <w:pStyle w:val="ListParagraph"/>
              <w:numPr>
                <w:ilvl w:val="0"/>
                <w:numId w:val="105"/>
              </w:numPr>
              <w:ind w:left="357" w:hanging="357"/>
              <w:jc w:val="both"/>
              <w:rPr>
                <w:rFonts w:ascii="Arial" w:hAnsi="Arial" w:cs="Arial"/>
              </w:rPr>
            </w:pPr>
            <w:r>
              <w:rPr>
                <w:rFonts w:ascii="Arial" w:hAnsi="Arial" w:cs="Arial"/>
              </w:rPr>
              <w:t xml:space="preserve">Extracts </w:t>
            </w:r>
            <w:r w:rsidRPr="00390F98">
              <w:rPr>
                <w:rFonts w:ascii="Arial" w:hAnsi="Arial" w:cs="Arial"/>
              </w:rPr>
              <w:t>f</w:t>
            </w:r>
            <w:r>
              <w:rPr>
                <w:rFonts w:ascii="Arial" w:hAnsi="Arial" w:cs="Arial"/>
              </w:rPr>
              <w:t>rom</w:t>
            </w:r>
            <w:r w:rsidRPr="00390F98">
              <w:rPr>
                <w:rFonts w:ascii="Arial" w:hAnsi="Arial" w:cs="Arial"/>
              </w:rPr>
              <w:t xml:space="preserve"> </w:t>
            </w:r>
            <w:r w:rsidRPr="00390F98">
              <w:rPr>
                <w:rFonts w:ascii="Arial" w:hAnsi="Arial" w:cs="Arial"/>
                <w:i/>
                <w:iCs/>
              </w:rPr>
              <w:t xml:space="preserve">Re </w:t>
            </w:r>
            <w:r>
              <w:rPr>
                <w:rFonts w:ascii="Arial" w:hAnsi="Arial" w:cs="Arial"/>
                <w:i/>
                <w:iCs/>
              </w:rPr>
              <w:t>Ravenhorst</w:t>
            </w:r>
            <w:r w:rsidRPr="00390F98">
              <w:rPr>
                <w:rFonts w:ascii="Arial" w:hAnsi="Arial" w:cs="Arial"/>
                <w:i/>
                <w:iCs/>
              </w:rPr>
              <w:t xml:space="preserve"> </w:t>
            </w:r>
            <w:r w:rsidRPr="00390F98">
              <w:rPr>
                <w:rFonts w:ascii="Arial" w:hAnsi="Arial" w:cs="Arial"/>
              </w:rPr>
              <w:t>[2021] VSC 4</w:t>
            </w:r>
            <w:r>
              <w:rPr>
                <w:rFonts w:ascii="Arial" w:hAnsi="Arial" w:cs="Arial"/>
              </w:rPr>
              <w:t xml:space="preserve">81; </w:t>
            </w:r>
            <w:r w:rsidRPr="00B83DC3">
              <w:rPr>
                <w:rFonts w:ascii="Arial" w:hAnsi="Arial" w:cs="Arial"/>
                <w:i/>
                <w:iCs/>
              </w:rPr>
              <w:t>Re</w:t>
            </w:r>
            <w:r>
              <w:rPr>
                <w:rFonts w:ascii="Arial" w:hAnsi="Arial" w:cs="Arial"/>
                <w:i/>
                <w:iCs/>
              </w:rPr>
              <w:t> </w:t>
            </w:r>
            <w:r w:rsidRPr="00B83DC3">
              <w:rPr>
                <w:rFonts w:ascii="Arial" w:hAnsi="Arial" w:cs="Arial"/>
                <w:i/>
                <w:iCs/>
              </w:rPr>
              <w:t>Hamilton-Green</w:t>
            </w:r>
            <w:r w:rsidRPr="00B83DC3">
              <w:rPr>
                <w:rFonts w:ascii="Arial" w:hAnsi="Arial" w:cs="Arial"/>
              </w:rPr>
              <w:t xml:space="preserve"> [2021] VSC 484</w:t>
            </w:r>
            <w:r>
              <w:rPr>
                <w:rFonts w:ascii="Arial" w:hAnsi="Arial" w:cs="Arial"/>
              </w:rPr>
              <w:t>.</w:t>
            </w:r>
          </w:p>
          <w:p w14:paraId="2BCCCCB5" w14:textId="7CE55E52" w:rsidR="00A410BD" w:rsidRPr="00B83DC3" w:rsidRDefault="00A410BD" w:rsidP="00A410BD">
            <w:pPr>
              <w:pStyle w:val="ListParagraph"/>
              <w:numPr>
                <w:ilvl w:val="0"/>
                <w:numId w:val="105"/>
              </w:numPr>
              <w:ind w:left="357" w:hanging="357"/>
              <w:jc w:val="both"/>
              <w:rPr>
                <w:rFonts w:ascii="Arial" w:hAnsi="Arial" w:cs="Arial"/>
              </w:rPr>
            </w:pPr>
            <w:r>
              <w:rPr>
                <w:rFonts w:ascii="Arial" w:hAnsi="Arial" w:cs="Arial"/>
              </w:rPr>
              <w:t xml:space="preserve">Summaries of </w:t>
            </w:r>
            <w:r>
              <w:rPr>
                <w:rFonts w:ascii="Arial" w:hAnsi="Arial" w:cs="Arial"/>
                <w:i/>
                <w:iCs/>
              </w:rPr>
              <w:t xml:space="preserve">Re Hammoud </w:t>
            </w:r>
            <w:r w:rsidRPr="00715EB6">
              <w:rPr>
                <w:rFonts w:ascii="Arial" w:hAnsi="Arial" w:cs="Arial"/>
              </w:rPr>
              <w:t>[2021] VSC 4</w:t>
            </w:r>
            <w:r>
              <w:rPr>
                <w:rFonts w:ascii="Arial" w:hAnsi="Arial" w:cs="Arial"/>
              </w:rPr>
              <w:t xml:space="preserve">96; </w:t>
            </w:r>
            <w:r w:rsidRPr="000F457C">
              <w:rPr>
                <w:rFonts w:ascii="Arial" w:hAnsi="Arial" w:cs="Arial"/>
                <w:i/>
                <w:iCs/>
              </w:rPr>
              <w:t>Re Rizakis</w:t>
            </w:r>
            <w:r>
              <w:rPr>
                <w:rFonts w:ascii="Arial" w:hAnsi="Arial" w:cs="Arial"/>
              </w:rPr>
              <w:t xml:space="preserve"> [2021] VSC 550 at [52]; </w:t>
            </w:r>
            <w:r>
              <w:rPr>
                <w:rFonts w:ascii="Arial" w:hAnsi="Arial" w:cs="Arial"/>
                <w:i/>
                <w:iCs/>
              </w:rPr>
              <w:t xml:space="preserve">Re Niyazi </w:t>
            </w:r>
            <w:r w:rsidRPr="000D7778">
              <w:rPr>
                <w:rFonts w:ascii="Arial" w:hAnsi="Arial" w:cs="Arial"/>
              </w:rPr>
              <w:t>[</w:t>
            </w:r>
            <w:r>
              <w:rPr>
                <w:rFonts w:ascii="Arial" w:hAnsi="Arial" w:cs="Arial"/>
              </w:rPr>
              <w:t xml:space="preserve">2021] VSC 556; </w:t>
            </w:r>
            <w:r>
              <w:rPr>
                <w:rFonts w:ascii="Arial" w:hAnsi="Arial" w:cs="Arial"/>
                <w:i/>
                <w:iCs/>
              </w:rPr>
              <w:t xml:space="preserve">Re Tafa </w:t>
            </w:r>
            <w:r w:rsidRPr="00F76040">
              <w:rPr>
                <w:rFonts w:ascii="Arial" w:hAnsi="Arial" w:cs="Arial"/>
              </w:rPr>
              <w:t>[2021] VSC 557</w:t>
            </w:r>
            <w:r>
              <w:rPr>
                <w:rFonts w:ascii="Arial" w:hAnsi="Arial" w:cs="Arial"/>
              </w:rPr>
              <w:t>.</w:t>
            </w:r>
          </w:p>
        </w:tc>
      </w:tr>
      <w:tr w:rsidR="00A410BD" w14:paraId="23D601DC" w14:textId="77777777" w:rsidTr="00473897">
        <w:tc>
          <w:tcPr>
            <w:tcW w:w="1220" w:type="dxa"/>
            <w:gridSpan w:val="2"/>
            <w:tcBorders>
              <w:top w:val="single" w:sz="4" w:space="0" w:color="auto"/>
              <w:left w:val="single" w:sz="18" w:space="0" w:color="auto"/>
              <w:bottom w:val="single" w:sz="4" w:space="0" w:color="auto"/>
            </w:tcBorders>
          </w:tcPr>
          <w:p w14:paraId="27462F5E" w14:textId="45726797" w:rsidR="00A410BD" w:rsidRDefault="00A410BD" w:rsidP="00A410BD">
            <w:pPr>
              <w:rPr>
                <w:lang w:val="en-AU"/>
              </w:rPr>
            </w:pPr>
            <w:r>
              <w:rPr>
                <w:lang w:val="en-AU"/>
              </w:rPr>
              <w:t>29/10/21</w:t>
            </w:r>
          </w:p>
        </w:tc>
        <w:tc>
          <w:tcPr>
            <w:tcW w:w="836" w:type="dxa"/>
            <w:tcBorders>
              <w:top w:val="single" w:sz="4" w:space="0" w:color="auto"/>
              <w:bottom w:val="single" w:sz="4" w:space="0" w:color="auto"/>
            </w:tcBorders>
          </w:tcPr>
          <w:p w14:paraId="4A93EB16" w14:textId="3F3DE9FE"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27AE7ED7" w14:textId="526EAF8D" w:rsidR="00A410BD" w:rsidRDefault="00A410BD" w:rsidP="00A410BD">
            <w:pPr>
              <w:jc w:val="center"/>
              <w:rPr>
                <w:b/>
                <w:bCs/>
                <w:lang w:val="en-AU"/>
              </w:rPr>
            </w:pPr>
            <w:r>
              <w:rPr>
                <w:b/>
                <w:bCs/>
                <w:lang w:val="en-AU"/>
              </w:rPr>
              <w:t>9.4.1.2</w:t>
            </w:r>
          </w:p>
        </w:tc>
        <w:tc>
          <w:tcPr>
            <w:tcW w:w="4798" w:type="dxa"/>
            <w:gridSpan w:val="2"/>
            <w:tcBorders>
              <w:top w:val="single" w:sz="4" w:space="0" w:color="auto"/>
              <w:bottom w:val="single" w:sz="4" w:space="0" w:color="auto"/>
              <w:right w:val="single" w:sz="18" w:space="0" w:color="auto"/>
            </w:tcBorders>
          </w:tcPr>
          <w:p w14:paraId="23B8E92B" w14:textId="62089D9A" w:rsidR="00A410BD" w:rsidRPr="00367C84" w:rsidRDefault="00A410BD" w:rsidP="00A410BD">
            <w:pPr>
              <w:pStyle w:val="ListParagraph"/>
              <w:numPr>
                <w:ilvl w:val="0"/>
                <w:numId w:val="107"/>
              </w:numPr>
              <w:ind w:left="357" w:hanging="357"/>
              <w:jc w:val="both"/>
              <w:rPr>
                <w:rFonts w:ascii="Arial" w:hAnsi="Arial" w:cs="Arial"/>
              </w:rPr>
            </w:pPr>
            <w:r w:rsidRPr="00367C84">
              <w:rPr>
                <w:rFonts w:ascii="Arial" w:hAnsi="Arial" w:cs="Arial"/>
              </w:rPr>
              <w:t xml:space="preserve">Extracts from </w:t>
            </w:r>
            <w:r w:rsidRPr="00367C84">
              <w:rPr>
                <w:rFonts w:ascii="Arial" w:hAnsi="Arial" w:cs="Arial"/>
                <w:i/>
                <w:iCs/>
              </w:rPr>
              <w:t>Re Jacob Ford</w:t>
            </w:r>
            <w:r w:rsidRPr="00367C84">
              <w:rPr>
                <w:rFonts w:ascii="Arial" w:hAnsi="Arial" w:cs="Arial"/>
              </w:rPr>
              <w:t xml:space="preserve"> [2021] VSC 519 at [62], [73] &amp; [74] and </w:t>
            </w:r>
            <w:r w:rsidRPr="00367C84">
              <w:rPr>
                <w:rFonts w:ascii="Arial" w:hAnsi="Arial" w:cs="Arial"/>
                <w:i/>
                <w:iCs/>
              </w:rPr>
              <w:t>Re Hyman</w:t>
            </w:r>
            <w:r w:rsidRPr="00367C84">
              <w:rPr>
                <w:rFonts w:ascii="Arial" w:hAnsi="Arial" w:cs="Arial"/>
              </w:rPr>
              <w:t xml:space="preserve"> [2021] VSC 491 at [84].</w:t>
            </w:r>
          </w:p>
          <w:p w14:paraId="6C44BB65" w14:textId="5C786873" w:rsidR="00A410BD" w:rsidRPr="00FA7AED" w:rsidRDefault="00A410BD" w:rsidP="00A410BD">
            <w:pPr>
              <w:pStyle w:val="ListParagraph"/>
              <w:numPr>
                <w:ilvl w:val="0"/>
                <w:numId w:val="107"/>
              </w:numPr>
              <w:ind w:left="357" w:hanging="357"/>
              <w:jc w:val="both"/>
              <w:rPr>
                <w:rFonts w:ascii="Arial" w:hAnsi="Arial" w:cs="Arial"/>
              </w:rPr>
            </w:pPr>
            <w:r>
              <w:rPr>
                <w:rFonts w:ascii="Arial" w:hAnsi="Arial" w:cs="Arial"/>
              </w:rPr>
              <w:t xml:space="preserve">Summary of </w:t>
            </w:r>
            <w:r w:rsidRPr="00217874">
              <w:rPr>
                <w:rFonts w:ascii="Arial" w:hAnsi="Arial" w:cs="Arial"/>
                <w:i/>
                <w:iCs/>
                <w:color w:val="000000"/>
              </w:rPr>
              <w:t>Re Strachan</w:t>
            </w:r>
            <w:r w:rsidRPr="00217874">
              <w:rPr>
                <w:rFonts w:ascii="Arial" w:hAnsi="Arial" w:cs="Arial"/>
                <w:color w:val="000000"/>
              </w:rPr>
              <w:t xml:space="preserve"> [2021] VSC 538</w:t>
            </w:r>
            <w:r>
              <w:rPr>
                <w:rFonts w:ascii="Arial" w:hAnsi="Arial" w:cs="Arial"/>
                <w:color w:val="000000"/>
              </w:rPr>
              <w:t>.</w:t>
            </w:r>
          </w:p>
        </w:tc>
      </w:tr>
      <w:tr w:rsidR="00A410BD" w14:paraId="21BDB04B" w14:textId="77777777" w:rsidTr="00473897">
        <w:tc>
          <w:tcPr>
            <w:tcW w:w="1220" w:type="dxa"/>
            <w:gridSpan w:val="2"/>
            <w:tcBorders>
              <w:top w:val="single" w:sz="4" w:space="0" w:color="auto"/>
              <w:left w:val="single" w:sz="18" w:space="0" w:color="auto"/>
              <w:bottom w:val="single" w:sz="4" w:space="0" w:color="auto"/>
            </w:tcBorders>
          </w:tcPr>
          <w:p w14:paraId="0F799B8D" w14:textId="1354D4B3" w:rsidR="00A410BD" w:rsidRDefault="00A410BD" w:rsidP="00A410BD">
            <w:pPr>
              <w:rPr>
                <w:lang w:val="en-AU"/>
              </w:rPr>
            </w:pPr>
            <w:r>
              <w:rPr>
                <w:lang w:val="en-AU"/>
              </w:rPr>
              <w:t>29/10/21</w:t>
            </w:r>
          </w:p>
        </w:tc>
        <w:tc>
          <w:tcPr>
            <w:tcW w:w="836" w:type="dxa"/>
            <w:tcBorders>
              <w:top w:val="single" w:sz="4" w:space="0" w:color="auto"/>
              <w:bottom w:val="single" w:sz="4" w:space="0" w:color="auto"/>
            </w:tcBorders>
          </w:tcPr>
          <w:p w14:paraId="47513934" w14:textId="3D3B10BC"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120C5696" w14:textId="0D475620" w:rsidR="00A410BD" w:rsidRDefault="00A410BD" w:rsidP="00A410BD">
            <w:pPr>
              <w:jc w:val="center"/>
              <w:rPr>
                <w:b/>
                <w:bCs/>
                <w:lang w:val="en-AU"/>
              </w:rPr>
            </w:pPr>
            <w:r>
              <w:rPr>
                <w:b/>
                <w:bCs/>
                <w:lang w:val="en-AU"/>
              </w:rPr>
              <w:t>9.4.1.3</w:t>
            </w:r>
          </w:p>
        </w:tc>
        <w:tc>
          <w:tcPr>
            <w:tcW w:w="4798" w:type="dxa"/>
            <w:gridSpan w:val="2"/>
            <w:tcBorders>
              <w:top w:val="single" w:sz="4" w:space="0" w:color="auto"/>
              <w:bottom w:val="single" w:sz="4" w:space="0" w:color="auto"/>
              <w:right w:val="single" w:sz="18" w:space="0" w:color="auto"/>
            </w:tcBorders>
          </w:tcPr>
          <w:p w14:paraId="7E627209" w14:textId="24FCD314" w:rsidR="00A410BD" w:rsidRPr="00D77E00" w:rsidRDefault="00A410BD" w:rsidP="00A410BD">
            <w:pPr>
              <w:jc w:val="both"/>
              <w:rPr>
                <w:rFonts w:ascii="Arial" w:hAnsi="Arial" w:cs="Arial"/>
                <w:i/>
                <w:iCs/>
                <w:color w:val="000000"/>
                <w:u w:val="single"/>
              </w:rPr>
            </w:pPr>
            <w:r>
              <w:rPr>
                <w:rFonts w:ascii="Arial" w:hAnsi="Arial" w:cs="Arial"/>
              </w:rPr>
              <w:t xml:space="preserve">Summary of case of </w:t>
            </w:r>
            <w:r w:rsidRPr="00E66872">
              <w:rPr>
                <w:rFonts w:ascii="Arial" w:hAnsi="Arial" w:cs="Arial"/>
                <w:i/>
                <w:iCs/>
                <w:color w:val="000000"/>
              </w:rPr>
              <w:t>Shannon Taylor v DPP</w:t>
            </w:r>
            <w:r w:rsidRPr="00D77E00">
              <w:rPr>
                <w:rFonts w:ascii="Arial" w:hAnsi="Arial" w:cs="Arial"/>
                <w:color w:val="000000"/>
              </w:rPr>
              <w:t xml:space="preserve"> [2020] VSCA 142</w:t>
            </w:r>
            <w:r>
              <w:rPr>
                <w:rFonts w:ascii="Arial" w:hAnsi="Arial" w:cs="Arial"/>
                <w:color w:val="000000"/>
              </w:rPr>
              <w:t xml:space="preserve"> was wrongly included in #9.4.1.2 and has now been moved to #9.4.1.3.</w:t>
            </w:r>
          </w:p>
        </w:tc>
      </w:tr>
      <w:tr w:rsidR="00A410BD" w14:paraId="700263DA" w14:textId="77777777" w:rsidTr="00473897">
        <w:tc>
          <w:tcPr>
            <w:tcW w:w="1220" w:type="dxa"/>
            <w:gridSpan w:val="2"/>
            <w:tcBorders>
              <w:top w:val="single" w:sz="4" w:space="0" w:color="auto"/>
              <w:left w:val="single" w:sz="18" w:space="0" w:color="auto"/>
              <w:bottom w:val="single" w:sz="4" w:space="0" w:color="auto"/>
            </w:tcBorders>
          </w:tcPr>
          <w:p w14:paraId="0F23E301" w14:textId="033BB035" w:rsidR="00A410BD" w:rsidRDefault="00A410BD" w:rsidP="00A410BD">
            <w:pPr>
              <w:rPr>
                <w:lang w:val="en-AU"/>
              </w:rPr>
            </w:pPr>
            <w:r>
              <w:rPr>
                <w:lang w:val="en-AU"/>
              </w:rPr>
              <w:t>29/10/21</w:t>
            </w:r>
          </w:p>
        </w:tc>
        <w:tc>
          <w:tcPr>
            <w:tcW w:w="836" w:type="dxa"/>
            <w:tcBorders>
              <w:top w:val="single" w:sz="4" w:space="0" w:color="auto"/>
              <w:bottom w:val="single" w:sz="4" w:space="0" w:color="auto"/>
            </w:tcBorders>
          </w:tcPr>
          <w:p w14:paraId="6EC843A6" w14:textId="2F40608D"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13D8308B" w14:textId="03CC5BE5" w:rsidR="00A410BD" w:rsidRDefault="00A410BD" w:rsidP="00A410BD">
            <w:pPr>
              <w:jc w:val="center"/>
              <w:rPr>
                <w:b/>
                <w:bCs/>
                <w:lang w:val="en-AU"/>
              </w:rPr>
            </w:pPr>
            <w:r>
              <w:rPr>
                <w:b/>
                <w:bCs/>
                <w:lang w:val="en-AU"/>
              </w:rPr>
              <w:t>9.4.4.2</w:t>
            </w:r>
          </w:p>
        </w:tc>
        <w:tc>
          <w:tcPr>
            <w:tcW w:w="4798" w:type="dxa"/>
            <w:gridSpan w:val="2"/>
            <w:tcBorders>
              <w:top w:val="single" w:sz="4" w:space="0" w:color="auto"/>
              <w:bottom w:val="single" w:sz="4" w:space="0" w:color="auto"/>
              <w:right w:val="single" w:sz="18" w:space="0" w:color="auto"/>
            </w:tcBorders>
          </w:tcPr>
          <w:p w14:paraId="67CAF413" w14:textId="22A25994" w:rsidR="00A410BD" w:rsidRDefault="00A410BD" w:rsidP="00A410BD">
            <w:pPr>
              <w:jc w:val="both"/>
              <w:rPr>
                <w:rFonts w:ascii="Arial" w:hAnsi="Arial" w:cs="Arial"/>
              </w:rPr>
            </w:pPr>
            <w:r>
              <w:rPr>
                <w:rFonts w:ascii="Arial" w:hAnsi="Arial" w:cs="Arial"/>
              </w:rPr>
              <w:t xml:space="preserve">Reference to </w:t>
            </w:r>
            <w:bookmarkStart w:id="160" w:name="_Hlk86395938"/>
            <w:r w:rsidRPr="000F457C">
              <w:rPr>
                <w:rFonts w:ascii="Arial" w:hAnsi="Arial" w:cs="Arial"/>
                <w:i/>
                <w:iCs/>
              </w:rPr>
              <w:t>Re Rizakis</w:t>
            </w:r>
            <w:r>
              <w:rPr>
                <w:rFonts w:ascii="Arial" w:hAnsi="Arial" w:cs="Arial"/>
              </w:rPr>
              <w:t xml:space="preserve"> [2021] VSC 550 at [52]</w:t>
            </w:r>
            <w:bookmarkEnd w:id="160"/>
            <w:r>
              <w:rPr>
                <w:rFonts w:ascii="Arial" w:hAnsi="Arial" w:cs="Arial"/>
              </w:rPr>
              <w:t>.</w:t>
            </w:r>
          </w:p>
        </w:tc>
      </w:tr>
      <w:tr w:rsidR="00A410BD" w14:paraId="5CFD8C54" w14:textId="77777777" w:rsidTr="00473897">
        <w:tc>
          <w:tcPr>
            <w:tcW w:w="1220" w:type="dxa"/>
            <w:gridSpan w:val="2"/>
            <w:tcBorders>
              <w:top w:val="single" w:sz="4" w:space="0" w:color="auto"/>
              <w:left w:val="single" w:sz="18" w:space="0" w:color="auto"/>
              <w:bottom w:val="single" w:sz="4" w:space="0" w:color="auto"/>
            </w:tcBorders>
          </w:tcPr>
          <w:p w14:paraId="539481CE" w14:textId="4FAF51D9" w:rsidR="00A410BD" w:rsidRDefault="00A410BD" w:rsidP="00A410BD">
            <w:pPr>
              <w:rPr>
                <w:lang w:val="en-AU"/>
              </w:rPr>
            </w:pPr>
            <w:r>
              <w:rPr>
                <w:lang w:val="en-AU"/>
              </w:rPr>
              <w:t>29/10/21</w:t>
            </w:r>
          </w:p>
        </w:tc>
        <w:tc>
          <w:tcPr>
            <w:tcW w:w="836" w:type="dxa"/>
            <w:tcBorders>
              <w:top w:val="single" w:sz="4" w:space="0" w:color="auto"/>
              <w:bottom w:val="single" w:sz="4" w:space="0" w:color="auto"/>
            </w:tcBorders>
          </w:tcPr>
          <w:p w14:paraId="0344AF4E" w14:textId="3F2C47FB"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7D05F349" w14:textId="7D93634E" w:rsidR="00A410BD" w:rsidRDefault="00A410BD" w:rsidP="00A410BD">
            <w:pPr>
              <w:jc w:val="center"/>
              <w:rPr>
                <w:b/>
                <w:bCs/>
                <w:lang w:val="en-AU"/>
              </w:rPr>
            </w:pPr>
            <w:r>
              <w:rPr>
                <w:b/>
                <w:bCs/>
                <w:lang w:val="en-AU"/>
              </w:rPr>
              <w:t>9.4.4.4</w:t>
            </w:r>
          </w:p>
        </w:tc>
        <w:tc>
          <w:tcPr>
            <w:tcW w:w="4798" w:type="dxa"/>
            <w:gridSpan w:val="2"/>
            <w:tcBorders>
              <w:top w:val="single" w:sz="4" w:space="0" w:color="auto"/>
              <w:bottom w:val="single" w:sz="4" w:space="0" w:color="auto"/>
              <w:right w:val="single" w:sz="18" w:space="0" w:color="auto"/>
            </w:tcBorders>
          </w:tcPr>
          <w:p w14:paraId="68534150" w14:textId="382F788A" w:rsidR="00A410BD" w:rsidRDefault="00A410BD" w:rsidP="00A410BD">
            <w:pPr>
              <w:jc w:val="both"/>
              <w:rPr>
                <w:rFonts w:ascii="Arial" w:hAnsi="Arial" w:cs="Arial"/>
              </w:rPr>
            </w:pPr>
            <w:r>
              <w:rPr>
                <w:rFonts w:ascii="Arial" w:hAnsi="Arial" w:cs="Arial"/>
              </w:rPr>
              <w:t xml:space="preserve">Summaries of </w:t>
            </w:r>
            <w:r w:rsidRPr="001D2BB7">
              <w:rPr>
                <w:rFonts w:ascii="Arial" w:hAnsi="Arial" w:cs="Arial"/>
                <w:i/>
                <w:iCs/>
                <w:color w:val="000000"/>
              </w:rPr>
              <w:t xml:space="preserve">Re </w:t>
            </w:r>
            <w:r w:rsidRPr="001D2BB7">
              <w:rPr>
                <w:rFonts w:ascii="Arial" w:hAnsi="Arial" w:cs="Arial"/>
                <w:i/>
                <w:iCs/>
              </w:rPr>
              <w:t>Mourad</w:t>
            </w:r>
            <w:r w:rsidRPr="001D2BB7">
              <w:rPr>
                <w:rFonts w:ascii="Arial" w:hAnsi="Arial" w:cs="Arial"/>
              </w:rPr>
              <w:t xml:space="preserve"> [2021] VSC 497</w:t>
            </w:r>
            <w:r>
              <w:rPr>
                <w:rFonts w:ascii="Arial" w:hAnsi="Arial" w:cs="Arial"/>
              </w:rPr>
              <w:t xml:space="preserve">; </w:t>
            </w:r>
            <w:r>
              <w:rPr>
                <w:rFonts w:ascii="Arial" w:hAnsi="Arial" w:cs="Arial"/>
                <w:i/>
                <w:iCs/>
                <w:color w:val="000000"/>
              </w:rPr>
              <w:t xml:space="preserve">Re Dylan Goodwin </w:t>
            </w:r>
            <w:r w:rsidRPr="00EC5FAA">
              <w:rPr>
                <w:rFonts w:ascii="Arial" w:hAnsi="Arial" w:cs="Arial"/>
                <w:color w:val="000000"/>
              </w:rPr>
              <w:t xml:space="preserve">[2021] VSC </w:t>
            </w:r>
            <w:r>
              <w:rPr>
                <w:rFonts w:ascii="Arial" w:hAnsi="Arial" w:cs="Arial"/>
                <w:color w:val="000000"/>
              </w:rPr>
              <w:t>50</w:t>
            </w:r>
            <w:r w:rsidRPr="00EC5FAA">
              <w:rPr>
                <w:rFonts w:ascii="Arial" w:hAnsi="Arial" w:cs="Arial"/>
                <w:color w:val="000000"/>
              </w:rPr>
              <w:t>4</w:t>
            </w:r>
            <w:r>
              <w:rPr>
                <w:rFonts w:ascii="Arial" w:hAnsi="Arial" w:cs="Arial"/>
              </w:rPr>
              <w:t xml:space="preserve">; </w:t>
            </w:r>
            <w:r w:rsidRPr="001B6A60">
              <w:rPr>
                <w:rFonts w:ascii="Arial" w:hAnsi="Arial" w:cs="Arial"/>
                <w:i/>
                <w:iCs/>
              </w:rPr>
              <w:t>Re Foord</w:t>
            </w:r>
            <w:r>
              <w:rPr>
                <w:rFonts w:ascii="Arial" w:hAnsi="Arial" w:cs="Arial"/>
              </w:rPr>
              <w:t xml:space="preserve"> [2021] VSC 513; </w:t>
            </w:r>
            <w:r w:rsidRPr="008A66B0">
              <w:rPr>
                <w:rFonts w:ascii="Arial" w:hAnsi="Arial" w:cs="Arial"/>
                <w:i/>
                <w:iCs/>
              </w:rPr>
              <w:t>Re Jock</w:t>
            </w:r>
            <w:r>
              <w:rPr>
                <w:rFonts w:ascii="Arial" w:hAnsi="Arial" w:cs="Arial"/>
              </w:rPr>
              <w:t xml:space="preserve"> [2021] VSC 561; </w:t>
            </w:r>
            <w:r w:rsidRPr="00F26FCF">
              <w:rPr>
                <w:rFonts w:ascii="Arial" w:hAnsi="Arial" w:cs="Arial"/>
                <w:i/>
                <w:iCs/>
                <w:color w:val="000000"/>
              </w:rPr>
              <w:t>Re Schwarzenberg</w:t>
            </w:r>
            <w:r>
              <w:rPr>
                <w:rFonts w:ascii="Arial" w:hAnsi="Arial" w:cs="Arial"/>
                <w:color w:val="000000"/>
              </w:rPr>
              <w:t xml:space="preserve"> [2021] VSC 710</w:t>
            </w:r>
            <w:r>
              <w:rPr>
                <w:rFonts w:ascii="Arial" w:hAnsi="Arial" w:cs="Arial"/>
              </w:rPr>
              <w:t>.</w:t>
            </w:r>
          </w:p>
        </w:tc>
      </w:tr>
      <w:tr w:rsidR="00A410BD" w14:paraId="4DA47A89" w14:textId="77777777" w:rsidTr="00473897">
        <w:tc>
          <w:tcPr>
            <w:tcW w:w="1220" w:type="dxa"/>
            <w:gridSpan w:val="2"/>
            <w:tcBorders>
              <w:top w:val="single" w:sz="4" w:space="0" w:color="auto"/>
              <w:left w:val="single" w:sz="18" w:space="0" w:color="auto"/>
              <w:bottom w:val="single" w:sz="4" w:space="0" w:color="auto"/>
            </w:tcBorders>
          </w:tcPr>
          <w:p w14:paraId="7908B715" w14:textId="7F35548A" w:rsidR="00A410BD" w:rsidRDefault="00A410BD" w:rsidP="00A410BD">
            <w:pPr>
              <w:rPr>
                <w:lang w:val="en-AU"/>
              </w:rPr>
            </w:pPr>
            <w:r>
              <w:rPr>
                <w:lang w:val="en-AU"/>
              </w:rPr>
              <w:t>29/10/21</w:t>
            </w:r>
          </w:p>
        </w:tc>
        <w:tc>
          <w:tcPr>
            <w:tcW w:w="836" w:type="dxa"/>
            <w:tcBorders>
              <w:top w:val="single" w:sz="4" w:space="0" w:color="auto"/>
              <w:bottom w:val="single" w:sz="4" w:space="0" w:color="auto"/>
            </w:tcBorders>
          </w:tcPr>
          <w:p w14:paraId="5E64984A" w14:textId="3C24DE66"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54332BDE" w14:textId="42480193" w:rsidR="00A410BD" w:rsidRDefault="00A410BD" w:rsidP="00A410BD">
            <w:pPr>
              <w:jc w:val="center"/>
              <w:rPr>
                <w:b/>
                <w:bCs/>
                <w:lang w:val="en-AU"/>
              </w:rPr>
            </w:pPr>
            <w:r>
              <w:rPr>
                <w:b/>
                <w:bCs/>
                <w:lang w:val="en-AU"/>
              </w:rPr>
              <w:t>9.5.1</w:t>
            </w:r>
          </w:p>
        </w:tc>
        <w:tc>
          <w:tcPr>
            <w:tcW w:w="4798" w:type="dxa"/>
            <w:gridSpan w:val="2"/>
            <w:tcBorders>
              <w:top w:val="single" w:sz="4" w:space="0" w:color="auto"/>
              <w:bottom w:val="single" w:sz="4" w:space="0" w:color="auto"/>
              <w:right w:val="single" w:sz="18" w:space="0" w:color="auto"/>
            </w:tcBorders>
          </w:tcPr>
          <w:p w14:paraId="4A26CD72" w14:textId="667634FE" w:rsidR="00A410BD" w:rsidRDefault="00A410BD" w:rsidP="00A410BD">
            <w:pPr>
              <w:jc w:val="both"/>
              <w:rPr>
                <w:rFonts w:ascii="Arial" w:hAnsi="Arial" w:cs="Arial"/>
              </w:rPr>
            </w:pPr>
            <w:r>
              <w:rPr>
                <w:rFonts w:ascii="Arial" w:hAnsi="Arial" w:cs="Arial"/>
              </w:rPr>
              <w:t xml:space="preserve">Reference to </w:t>
            </w:r>
            <w:r w:rsidRPr="00823127">
              <w:rPr>
                <w:rFonts w:ascii="Arial" w:hAnsi="Arial" w:cs="Arial"/>
                <w:i/>
                <w:iCs/>
                <w:color w:val="000000"/>
              </w:rPr>
              <w:t>Re Jock</w:t>
            </w:r>
            <w:r>
              <w:rPr>
                <w:rFonts w:ascii="Arial" w:hAnsi="Arial" w:cs="Arial"/>
                <w:color w:val="000000"/>
              </w:rPr>
              <w:t xml:space="preserve"> [2021] VSC 561 at [52]</w:t>
            </w:r>
            <w:r w:rsidRPr="00DD313B">
              <w:rPr>
                <w:rFonts w:ascii="Arial" w:hAnsi="Arial" w:cs="Arial"/>
              </w:rPr>
              <w:t>.</w:t>
            </w:r>
          </w:p>
        </w:tc>
      </w:tr>
      <w:tr w:rsidR="00A410BD" w14:paraId="01C9E333"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5840404B" w14:textId="23712986" w:rsidR="00A410BD" w:rsidRPr="0054535C" w:rsidRDefault="00A410BD" w:rsidP="00A410BD">
            <w:pPr>
              <w:keepNext/>
              <w:keepLines/>
              <w:rPr>
                <w:sz w:val="22"/>
                <w:lang w:val="en-AU"/>
              </w:rPr>
            </w:pPr>
            <w:r>
              <w:rPr>
                <w:sz w:val="22"/>
                <w:lang w:val="en-AU"/>
              </w:rPr>
              <w:t>29/10/21</w:t>
            </w:r>
          </w:p>
        </w:tc>
        <w:tc>
          <w:tcPr>
            <w:tcW w:w="7073" w:type="dxa"/>
            <w:gridSpan w:val="4"/>
            <w:tcBorders>
              <w:top w:val="single" w:sz="18" w:space="0" w:color="auto"/>
              <w:bottom w:val="single" w:sz="4" w:space="0" w:color="auto"/>
              <w:right w:val="single" w:sz="18" w:space="0" w:color="auto"/>
            </w:tcBorders>
            <w:shd w:val="clear" w:color="auto" w:fill="DDDDDD"/>
          </w:tcPr>
          <w:p w14:paraId="33EF6386" w14:textId="30E4D20D" w:rsidR="00A410BD" w:rsidRPr="0054535C" w:rsidRDefault="00A410BD" w:rsidP="00A410BD">
            <w:pPr>
              <w:keepNext/>
              <w:keepLines/>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A410BD" w14:paraId="0947FF79" w14:textId="77777777" w:rsidTr="00473897">
        <w:tc>
          <w:tcPr>
            <w:tcW w:w="1220" w:type="dxa"/>
            <w:gridSpan w:val="2"/>
            <w:tcBorders>
              <w:top w:val="single" w:sz="4" w:space="0" w:color="auto"/>
              <w:left w:val="single" w:sz="18" w:space="0" w:color="auto"/>
              <w:bottom w:val="single" w:sz="4" w:space="0" w:color="auto"/>
            </w:tcBorders>
          </w:tcPr>
          <w:p w14:paraId="391DD500" w14:textId="4B2E192B" w:rsidR="00A410BD" w:rsidRDefault="00A410BD" w:rsidP="00A410BD">
            <w:pPr>
              <w:rPr>
                <w:lang w:val="en-AU"/>
              </w:rPr>
            </w:pPr>
            <w:r>
              <w:rPr>
                <w:lang w:val="en-AU"/>
              </w:rPr>
              <w:t>29/10/21</w:t>
            </w:r>
          </w:p>
        </w:tc>
        <w:tc>
          <w:tcPr>
            <w:tcW w:w="836" w:type="dxa"/>
            <w:tcBorders>
              <w:top w:val="single" w:sz="4" w:space="0" w:color="auto"/>
              <w:bottom w:val="single" w:sz="4" w:space="0" w:color="auto"/>
            </w:tcBorders>
          </w:tcPr>
          <w:p w14:paraId="488120B1" w14:textId="1FD70282"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1CCFFFEB" w14:textId="77777777" w:rsidR="00A410BD" w:rsidRDefault="00A410BD" w:rsidP="00A410BD">
            <w:pPr>
              <w:keepNext/>
              <w:jc w:val="center"/>
              <w:rPr>
                <w:lang w:val="en-AU"/>
              </w:rPr>
            </w:pPr>
            <w:r>
              <w:rPr>
                <w:lang w:val="en-AU"/>
              </w:rPr>
              <w:t>10.2.1</w:t>
            </w:r>
          </w:p>
        </w:tc>
        <w:tc>
          <w:tcPr>
            <w:tcW w:w="4798" w:type="dxa"/>
            <w:gridSpan w:val="2"/>
            <w:tcBorders>
              <w:top w:val="single" w:sz="4" w:space="0" w:color="auto"/>
              <w:bottom w:val="single" w:sz="4" w:space="0" w:color="auto"/>
              <w:right w:val="single" w:sz="18" w:space="0" w:color="auto"/>
            </w:tcBorders>
          </w:tcPr>
          <w:p w14:paraId="72999723" w14:textId="47DA29F6" w:rsidR="00A410BD" w:rsidRDefault="00A410BD" w:rsidP="00A410BD">
            <w:pPr>
              <w:spacing w:after="20"/>
              <w:jc w:val="both"/>
              <w:rPr>
                <w:rFonts w:ascii="Arial" w:hAnsi="Arial" w:cs="Arial"/>
                <w:color w:val="000000"/>
              </w:rPr>
            </w:pPr>
            <w:r>
              <w:rPr>
                <w:rFonts w:ascii="Arial" w:hAnsi="Arial" w:cs="Arial"/>
                <w:color w:val="000000"/>
              </w:rPr>
              <w:t xml:space="preserve">Reference to </w:t>
            </w:r>
            <w:r w:rsidRPr="00513E24">
              <w:rPr>
                <w:rFonts w:ascii="Arial" w:hAnsi="Arial" w:cs="Arial"/>
                <w:i/>
                <w:iCs/>
                <w:color w:val="000000"/>
              </w:rPr>
              <w:t>Stanczewski v The Queen</w:t>
            </w:r>
            <w:r>
              <w:rPr>
                <w:rFonts w:ascii="Arial" w:hAnsi="Arial" w:cs="Arial"/>
                <w:color w:val="000000"/>
              </w:rPr>
              <w:t xml:space="preserve"> [2021] VSCA 232 at [43]-[46].</w:t>
            </w:r>
          </w:p>
        </w:tc>
      </w:tr>
      <w:tr w:rsidR="00A410BD" w14:paraId="3F6E41A4" w14:textId="77777777" w:rsidTr="00473897">
        <w:tc>
          <w:tcPr>
            <w:tcW w:w="1220" w:type="dxa"/>
            <w:gridSpan w:val="2"/>
            <w:tcBorders>
              <w:top w:val="single" w:sz="4" w:space="0" w:color="auto"/>
              <w:left w:val="single" w:sz="18" w:space="0" w:color="auto"/>
              <w:bottom w:val="single" w:sz="4" w:space="0" w:color="auto"/>
            </w:tcBorders>
          </w:tcPr>
          <w:p w14:paraId="683EAC11" w14:textId="0CB35204" w:rsidR="00A410BD" w:rsidRDefault="00A410BD" w:rsidP="00A410BD">
            <w:pPr>
              <w:rPr>
                <w:lang w:val="en-AU"/>
              </w:rPr>
            </w:pPr>
            <w:r>
              <w:rPr>
                <w:lang w:val="en-AU"/>
              </w:rPr>
              <w:t>29/10/21</w:t>
            </w:r>
          </w:p>
        </w:tc>
        <w:tc>
          <w:tcPr>
            <w:tcW w:w="836" w:type="dxa"/>
            <w:tcBorders>
              <w:top w:val="single" w:sz="4" w:space="0" w:color="auto"/>
              <w:bottom w:val="single" w:sz="4" w:space="0" w:color="auto"/>
            </w:tcBorders>
          </w:tcPr>
          <w:p w14:paraId="475BE66F" w14:textId="78EB3C8E"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2BA41D7F" w14:textId="4BB60C73" w:rsidR="00A410BD" w:rsidRDefault="00A410BD" w:rsidP="00A410BD">
            <w:pPr>
              <w:keepNext/>
              <w:jc w:val="center"/>
              <w:rPr>
                <w:lang w:val="en-AU"/>
              </w:rPr>
            </w:pPr>
            <w:r>
              <w:rPr>
                <w:lang w:val="en-AU"/>
              </w:rPr>
              <w:t>10.6</w:t>
            </w:r>
            <w:r>
              <w:rPr>
                <w:rFonts w:ascii="Arial" w:hAnsi="Arial" w:cs="Arial"/>
                <w:b/>
                <w:color w:val="FFFFFF"/>
                <w:szCs w:val="18"/>
                <w:shd w:val="clear" w:color="auto" w:fill="000000"/>
              </w:rPr>
              <w:t>U</w:t>
            </w:r>
          </w:p>
        </w:tc>
        <w:tc>
          <w:tcPr>
            <w:tcW w:w="4798" w:type="dxa"/>
            <w:gridSpan w:val="2"/>
            <w:tcBorders>
              <w:top w:val="single" w:sz="4" w:space="0" w:color="auto"/>
              <w:bottom w:val="single" w:sz="4" w:space="0" w:color="auto"/>
              <w:right w:val="single" w:sz="18" w:space="0" w:color="auto"/>
            </w:tcBorders>
          </w:tcPr>
          <w:p w14:paraId="520C5D90" w14:textId="22B5DD0B" w:rsidR="00A410BD" w:rsidRDefault="00A410BD" w:rsidP="00A410BD">
            <w:pPr>
              <w:spacing w:after="20"/>
              <w:jc w:val="both"/>
              <w:rPr>
                <w:rFonts w:ascii="Arial" w:hAnsi="Arial" w:cs="Arial"/>
                <w:color w:val="000000"/>
              </w:rPr>
            </w:pPr>
            <w:r>
              <w:rPr>
                <w:rFonts w:ascii="Arial" w:hAnsi="Arial" w:cs="Arial"/>
                <w:color w:val="000000"/>
              </w:rPr>
              <w:t xml:space="preserve">Reference to </w:t>
            </w:r>
            <w:bookmarkStart w:id="161" w:name="_Hlk85535939"/>
            <w:r w:rsidRPr="001D4A62">
              <w:rPr>
                <w:rFonts w:ascii="Arial" w:hAnsi="Arial" w:cs="Arial"/>
                <w:i/>
                <w:iCs/>
                <w:color w:val="000000"/>
              </w:rPr>
              <w:t>Re KP (No 2)</w:t>
            </w:r>
            <w:r>
              <w:rPr>
                <w:rFonts w:ascii="Arial" w:hAnsi="Arial" w:cs="Arial"/>
                <w:color w:val="000000"/>
              </w:rPr>
              <w:t xml:space="preserve"> [2021] VSC 675</w:t>
            </w:r>
            <w:bookmarkEnd w:id="161"/>
            <w:r>
              <w:rPr>
                <w:rFonts w:ascii="Arial" w:hAnsi="Arial" w:cs="Arial"/>
                <w:color w:val="000000"/>
              </w:rPr>
              <w:t>.</w:t>
            </w:r>
          </w:p>
        </w:tc>
      </w:tr>
      <w:tr w:rsidR="00A410BD" w14:paraId="522914DD"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64AD7FE2" w14:textId="0300B687" w:rsidR="00A410BD" w:rsidRPr="0054535C" w:rsidRDefault="00A410BD" w:rsidP="00A410BD">
            <w:pPr>
              <w:keepNext/>
              <w:keepLines/>
              <w:rPr>
                <w:sz w:val="22"/>
                <w:lang w:val="en-AU"/>
              </w:rPr>
            </w:pPr>
            <w:r>
              <w:rPr>
                <w:sz w:val="22"/>
                <w:lang w:val="en-AU"/>
              </w:rPr>
              <w:t>29/10/21</w:t>
            </w:r>
          </w:p>
        </w:tc>
        <w:tc>
          <w:tcPr>
            <w:tcW w:w="7073" w:type="dxa"/>
            <w:gridSpan w:val="4"/>
            <w:tcBorders>
              <w:top w:val="single" w:sz="18" w:space="0" w:color="auto"/>
              <w:bottom w:val="single" w:sz="4" w:space="0" w:color="auto"/>
              <w:right w:val="single" w:sz="18" w:space="0" w:color="auto"/>
            </w:tcBorders>
            <w:shd w:val="clear" w:color="auto" w:fill="DDDDDD"/>
          </w:tcPr>
          <w:p w14:paraId="6F0FF4A3" w14:textId="6EDBEA78"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A410BD" w14:paraId="6133A871" w14:textId="77777777" w:rsidTr="00473897">
        <w:tc>
          <w:tcPr>
            <w:tcW w:w="1220" w:type="dxa"/>
            <w:gridSpan w:val="2"/>
            <w:tcBorders>
              <w:top w:val="single" w:sz="4" w:space="0" w:color="auto"/>
              <w:left w:val="single" w:sz="18" w:space="0" w:color="auto"/>
              <w:bottom w:val="single" w:sz="4" w:space="0" w:color="auto"/>
            </w:tcBorders>
          </w:tcPr>
          <w:p w14:paraId="06595B16" w14:textId="06C80B71" w:rsidR="00A410BD" w:rsidRDefault="00A410BD" w:rsidP="00A410BD">
            <w:pPr>
              <w:rPr>
                <w:lang w:val="en-AU"/>
              </w:rPr>
            </w:pPr>
            <w:r>
              <w:rPr>
                <w:lang w:val="en-AU"/>
              </w:rPr>
              <w:t>29/10/21</w:t>
            </w:r>
          </w:p>
        </w:tc>
        <w:tc>
          <w:tcPr>
            <w:tcW w:w="836" w:type="dxa"/>
            <w:tcBorders>
              <w:top w:val="single" w:sz="4" w:space="0" w:color="auto"/>
              <w:bottom w:val="single" w:sz="4" w:space="0" w:color="auto"/>
            </w:tcBorders>
          </w:tcPr>
          <w:p w14:paraId="2D081BF5" w14:textId="0A355735"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B254BFD" w14:textId="5C704C09" w:rsidR="00A410BD" w:rsidRDefault="00A410BD" w:rsidP="00A410BD">
            <w:pPr>
              <w:keepNext/>
              <w:jc w:val="center"/>
              <w:rPr>
                <w:lang w:val="en-AU"/>
              </w:rPr>
            </w:pPr>
            <w:r>
              <w:rPr>
                <w:lang w:val="en-AU"/>
              </w:rPr>
              <w:t>1.1.4.4</w:t>
            </w:r>
          </w:p>
        </w:tc>
        <w:tc>
          <w:tcPr>
            <w:tcW w:w="4798" w:type="dxa"/>
            <w:gridSpan w:val="2"/>
            <w:tcBorders>
              <w:top w:val="single" w:sz="4" w:space="0" w:color="auto"/>
              <w:bottom w:val="single" w:sz="4" w:space="0" w:color="auto"/>
              <w:right w:val="single" w:sz="18" w:space="0" w:color="auto"/>
            </w:tcBorders>
          </w:tcPr>
          <w:p w14:paraId="50E0F569" w14:textId="53441DB6"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DE1E9A">
              <w:rPr>
                <w:rFonts w:ascii="Arial" w:hAnsi="Arial" w:cs="Arial"/>
                <w:i/>
                <w:iCs/>
                <w:color w:val="000000"/>
              </w:rPr>
              <w:t>Bufton v The Queen</w:t>
            </w:r>
            <w:r>
              <w:rPr>
                <w:rFonts w:ascii="Arial" w:hAnsi="Arial" w:cs="Arial"/>
                <w:color w:val="000000"/>
              </w:rPr>
              <w:t xml:space="preserve"> [2021] VSCA 228 at [85].</w:t>
            </w:r>
          </w:p>
        </w:tc>
      </w:tr>
      <w:tr w:rsidR="00A410BD" w14:paraId="28B2B3B0" w14:textId="77777777" w:rsidTr="00473897">
        <w:tc>
          <w:tcPr>
            <w:tcW w:w="1220" w:type="dxa"/>
            <w:gridSpan w:val="2"/>
            <w:tcBorders>
              <w:top w:val="single" w:sz="4" w:space="0" w:color="auto"/>
              <w:left w:val="single" w:sz="18" w:space="0" w:color="auto"/>
              <w:bottom w:val="single" w:sz="4" w:space="0" w:color="auto"/>
            </w:tcBorders>
          </w:tcPr>
          <w:p w14:paraId="74E6B2D5" w14:textId="18764DCB" w:rsidR="00A410BD" w:rsidRDefault="00A410BD" w:rsidP="00A410BD">
            <w:pPr>
              <w:rPr>
                <w:lang w:val="en-AU"/>
              </w:rPr>
            </w:pPr>
            <w:r>
              <w:rPr>
                <w:lang w:val="en-AU"/>
              </w:rPr>
              <w:t>29/10/21</w:t>
            </w:r>
          </w:p>
        </w:tc>
        <w:tc>
          <w:tcPr>
            <w:tcW w:w="836" w:type="dxa"/>
            <w:tcBorders>
              <w:top w:val="single" w:sz="4" w:space="0" w:color="auto"/>
              <w:bottom w:val="single" w:sz="4" w:space="0" w:color="auto"/>
            </w:tcBorders>
          </w:tcPr>
          <w:p w14:paraId="516787A5" w14:textId="4EC0EA41"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BCB9EEF" w14:textId="43542BCD" w:rsidR="00A410BD" w:rsidRDefault="00A410BD" w:rsidP="00A410BD">
            <w:pPr>
              <w:keepNext/>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tcPr>
          <w:p w14:paraId="1D9CF012" w14:textId="551F9D8D"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167ECE">
              <w:rPr>
                <w:rFonts w:ascii="Arial" w:hAnsi="Arial" w:cs="Arial"/>
                <w:i/>
                <w:iCs/>
                <w:color w:val="000000"/>
              </w:rPr>
              <w:t>Lam v The Queen</w:t>
            </w:r>
            <w:r>
              <w:rPr>
                <w:rFonts w:ascii="Arial" w:hAnsi="Arial" w:cs="Arial"/>
                <w:color w:val="000000"/>
              </w:rPr>
              <w:t xml:space="preserve"> [2021] VSCA 241 at [39]-[65].</w:t>
            </w:r>
          </w:p>
        </w:tc>
      </w:tr>
      <w:tr w:rsidR="00A410BD" w14:paraId="37ADE29F" w14:textId="77777777" w:rsidTr="00473897">
        <w:tc>
          <w:tcPr>
            <w:tcW w:w="1220" w:type="dxa"/>
            <w:gridSpan w:val="2"/>
            <w:tcBorders>
              <w:top w:val="single" w:sz="4" w:space="0" w:color="auto"/>
              <w:left w:val="single" w:sz="18" w:space="0" w:color="auto"/>
              <w:bottom w:val="single" w:sz="4" w:space="0" w:color="auto"/>
            </w:tcBorders>
          </w:tcPr>
          <w:p w14:paraId="533E950D" w14:textId="23C1E0F4" w:rsidR="00A410BD" w:rsidRDefault="00A410BD" w:rsidP="00A410BD">
            <w:pPr>
              <w:rPr>
                <w:lang w:val="en-AU"/>
              </w:rPr>
            </w:pPr>
            <w:r>
              <w:rPr>
                <w:lang w:val="en-AU"/>
              </w:rPr>
              <w:t>29/10/21</w:t>
            </w:r>
          </w:p>
        </w:tc>
        <w:tc>
          <w:tcPr>
            <w:tcW w:w="836" w:type="dxa"/>
            <w:tcBorders>
              <w:top w:val="single" w:sz="4" w:space="0" w:color="auto"/>
              <w:bottom w:val="single" w:sz="4" w:space="0" w:color="auto"/>
            </w:tcBorders>
          </w:tcPr>
          <w:p w14:paraId="22E8E2ED" w14:textId="24E2A9B8"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B565159" w14:textId="142C687C" w:rsidR="00A410BD" w:rsidRDefault="00A410BD" w:rsidP="00A410BD">
            <w:pPr>
              <w:keepNext/>
              <w:jc w:val="center"/>
              <w:rPr>
                <w:lang w:val="en-AU"/>
              </w:rPr>
            </w:pPr>
            <w:r>
              <w:rPr>
                <w:lang w:val="en-AU"/>
              </w:rPr>
              <w:t>11.2.7</w:t>
            </w:r>
          </w:p>
        </w:tc>
        <w:tc>
          <w:tcPr>
            <w:tcW w:w="4798" w:type="dxa"/>
            <w:gridSpan w:val="2"/>
            <w:tcBorders>
              <w:top w:val="single" w:sz="4" w:space="0" w:color="auto"/>
              <w:bottom w:val="single" w:sz="4" w:space="0" w:color="auto"/>
              <w:right w:val="single" w:sz="18" w:space="0" w:color="auto"/>
            </w:tcBorders>
          </w:tcPr>
          <w:p w14:paraId="197BA677" w14:textId="684C74B4" w:rsidR="00A410BD" w:rsidRDefault="00A410BD" w:rsidP="00A410BD">
            <w:pPr>
              <w:spacing w:before="20" w:after="20"/>
              <w:jc w:val="both"/>
              <w:rPr>
                <w:rFonts w:ascii="Arial" w:hAnsi="Arial" w:cs="Arial"/>
                <w:color w:val="000000"/>
              </w:rPr>
            </w:pPr>
            <w:r>
              <w:rPr>
                <w:rFonts w:ascii="Arial" w:hAnsi="Arial" w:cs="Arial"/>
                <w:color w:val="000000"/>
              </w:rPr>
              <w:t xml:space="preserve">Summary and extracts from </w:t>
            </w:r>
            <w:r w:rsidRPr="004B2876">
              <w:rPr>
                <w:rFonts w:ascii="Arial" w:hAnsi="Arial" w:cs="Arial"/>
                <w:i/>
                <w:iCs/>
                <w:color w:val="000000"/>
              </w:rPr>
              <w:t>Hutchinson v The Queen</w:t>
            </w:r>
            <w:r>
              <w:rPr>
                <w:rFonts w:ascii="Arial" w:hAnsi="Arial" w:cs="Arial"/>
                <w:color w:val="000000"/>
              </w:rPr>
              <w:t xml:space="preserve"> [2021] VSCA 235 at [55]-[57], [62]-[63] &amp; [79].</w:t>
            </w:r>
          </w:p>
        </w:tc>
      </w:tr>
      <w:tr w:rsidR="00A410BD" w14:paraId="7570D6DF" w14:textId="77777777" w:rsidTr="00473897">
        <w:tc>
          <w:tcPr>
            <w:tcW w:w="1220" w:type="dxa"/>
            <w:gridSpan w:val="2"/>
            <w:tcBorders>
              <w:top w:val="single" w:sz="4" w:space="0" w:color="auto"/>
              <w:left w:val="single" w:sz="18" w:space="0" w:color="auto"/>
              <w:bottom w:val="single" w:sz="4" w:space="0" w:color="auto"/>
            </w:tcBorders>
          </w:tcPr>
          <w:p w14:paraId="65C67520" w14:textId="75ADCE2F" w:rsidR="00A410BD" w:rsidRDefault="00A410BD" w:rsidP="00A410BD">
            <w:pPr>
              <w:rPr>
                <w:lang w:val="en-AU"/>
              </w:rPr>
            </w:pPr>
            <w:r>
              <w:rPr>
                <w:lang w:val="en-AU"/>
              </w:rPr>
              <w:t>29/10/21</w:t>
            </w:r>
          </w:p>
        </w:tc>
        <w:tc>
          <w:tcPr>
            <w:tcW w:w="836" w:type="dxa"/>
            <w:tcBorders>
              <w:top w:val="single" w:sz="4" w:space="0" w:color="auto"/>
              <w:bottom w:val="single" w:sz="4" w:space="0" w:color="auto"/>
            </w:tcBorders>
          </w:tcPr>
          <w:p w14:paraId="09884B08" w14:textId="5B1BA972"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CB335CA" w14:textId="22CB8A89" w:rsidR="00A410BD" w:rsidRDefault="00A410BD" w:rsidP="00A410BD">
            <w:pPr>
              <w:keepNext/>
              <w:jc w:val="center"/>
              <w:rPr>
                <w:lang w:val="en-AU"/>
              </w:rPr>
            </w:pPr>
            <w:r>
              <w:rPr>
                <w:lang w:val="en-AU"/>
              </w:rPr>
              <w:t>11.2.8.3</w:t>
            </w:r>
          </w:p>
        </w:tc>
        <w:tc>
          <w:tcPr>
            <w:tcW w:w="4798" w:type="dxa"/>
            <w:gridSpan w:val="2"/>
            <w:tcBorders>
              <w:top w:val="single" w:sz="4" w:space="0" w:color="auto"/>
              <w:bottom w:val="single" w:sz="4" w:space="0" w:color="auto"/>
              <w:right w:val="single" w:sz="18" w:space="0" w:color="auto"/>
            </w:tcBorders>
          </w:tcPr>
          <w:p w14:paraId="122375F4" w14:textId="6EBF8847" w:rsidR="00A410BD" w:rsidRDefault="00A410BD" w:rsidP="00A410BD">
            <w:pPr>
              <w:spacing w:before="20" w:after="20"/>
              <w:jc w:val="both"/>
              <w:rPr>
                <w:rFonts w:ascii="Arial" w:hAnsi="Arial" w:cs="Arial"/>
                <w:color w:val="000000"/>
              </w:rPr>
            </w:pPr>
            <w:r>
              <w:rPr>
                <w:rFonts w:ascii="Arial" w:hAnsi="Arial" w:cs="Arial"/>
                <w:color w:val="000000"/>
              </w:rPr>
              <w:t xml:space="preserve">References to </w:t>
            </w:r>
            <w:r w:rsidRPr="00A274DA">
              <w:rPr>
                <w:rFonts w:ascii="Arial" w:hAnsi="Arial" w:cs="Arial"/>
                <w:i/>
                <w:iCs/>
                <w:color w:val="000000"/>
              </w:rPr>
              <w:t>Quah v The Queen</w:t>
            </w:r>
            <w:r>
              <w:rPr>
                <w:rFonts w:ascii="Arial" w:hAnsi="Arial" w:cs="Arial"/>
                <w:color w:val="000000"/>
              </w:rPr>
              <w:t xml:space="preserve"> [2021] VSCA 164; </w:t>
            </w:r>
            <w:r w:rsidRPr="002F6322">
              <w:rPr>
                <w:rFonts w:ascii="Arial" w:hAnsi="Arial" w:cs="Arial"/>
                <w:i/>
                <w:iCs/>
                <w:color w:val="000000"/>
              </w:rPr>
              <w:t>Al Janabe v The Queen</w:t>
            </w:r>
            <w:r>
              <w:rPr>
                <w:rFonts w:ascii="Arial" w:hAnsi="Arial" w:cs="Arial"/>
                <w:color w:val="000000"/>
              </w:rPr>
              <w:t xml:space="preserve"> [2021] VCA 252 at [27]-[34]</w:t>
            </w:r>
            <w:r w:rsidRPr="00CA0D04">
              <w:rPr>
                <w:rFonts w:ascii="Arial" w:hAnsi="Arial" w:cs="Arial"/>
              </w:rPr>
              <w:t>.</w:t>
            </w:r>
          </w:p>
        </w:tc>
      </w:tr>
      <w:tr w:rsidR="00A410BD" w14:paraId="0810755B" w14:textId="77777777" w:rsidTr="00473897">
        <w:tc>
          <w:tcPr>
            <w:tcW w:w="1220" w:type="dxa"/>
            <w:gridSpan w:val="2"/>
            <w:tcBorders>
              <w:top w:val="single" w:sz="4" w:space="0" w:color="auto"/>
              <w:left w:val="single" w:sz="18" w:space="0" w:color="auto"/>
              <w:bottom w:val="single" w:sz="4" w:space="0" w:color="auto"/>
            </w:tcBorders>
          </w:tcPr>
          <w:p w14:paraId="66283C18" w14:textId="1DE921B7" w:rsidR="00A410BD" w:rsidRDefault="00A410BD" w:rsidP="00A410BD">
            <w:pPr>
              <w:rPr>
                <w:lang w:val="en-AU"/>
              </w:rPr>
            </w:pPr>
            <w:r>
              <w:rPr>
                <w:lang w:val="en-AU"/>
              </w:rPr>
              <w:t>29/10/21</w:t>
            </w:r>
          </w:p>
        </w:tc>
        <w:tc>
          <w:tcPr>
            <w:tcW w:w="836" w:type="dxa"/>
            <w:tcBorders>
              <w:top w:val="single" w:sz="4" w:space="0" w:color="auto"/>
              <w:bottom w:val="single" w:sz="4" w:space="0" w:color="auto"/>
            </w:tcBorders>
          </w:tcPr>
          <w:p w14:paraId="30964DB2" w14:textId="7382610C"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12F6B80" w14:textId="3C723449" w:rsidR="00A410BD" w:rsidRDefault="00A410BD" w:rsidP="00A410BD">
            <w:pPr>
              <w:keepNext/>
              <w:jc w:val="center"/>
              <w:rPr>
                <w:lang w:val="en-AU"/>
              </w:rPr>
            </w:pPr>
            <w:r>
              <w:rPr>
                <w:lang w:val="en-AU"/>
              </w:rPr>
              <w:t>11.2.11.2</w:t>
            </w:r>
          </w:p>
        </w:tc>
        <w:tc>
          <w:tcPr>
            <w:tcW w:w="4798" w:type="dxa"/>
            <w:gridSpan w:val="2"/>
            <w:tcBorders>
              <w:top w:val="single" w:sz="4" w:space="0" w:color="auto"/>
              <w:bottom w:val="single" w:sz="4" w:space="0" w:color="auto"/>
              <w:right w:val="single" w:sz="18" w:space="0" w:color="auto"/>
            </w:tcBorders>
          </w:tcPr>
          <w:p w14:paraId="633BCC10" w14:textId="638CCE31" w:rsidR="00A410BD" w:rsidRDefault="00A410BD" w:rsidP="00A410BD">
            <w:pPr>
              <w:spacing w:before="20" w:after="20"/>
              <w:jc w:val="both"/>
              <w:rPr>
                <w:rFonts w:ascii="Arial" w:hAnsi="Arial" w:cs="Arial"/>
                <w:color w:val="000000"/>
              </w:rPr>
            </w:pPr>
            <w:r>
              <w:rPr>
                <w:rFonts w:ascii="Arial" w:hAnsi="Arial" w:cs="Arial"/>
                <w:color w:val="000000"/>
              </w:rPr>
              <w:t xml:space="preserve">References to </w:t>
            </w:r>
            <w:r w:rsidRPr="00647F94">
              <w:rPr>
                <w:rFonts w:ascii="Arial" w:hAnsi="Arial" w:cs="Arial"/>
                <w:i/>
                <w:iCs/>
                <w:color w:val="000000"/>
              </w:rPr>
              <w:t>Hutchinson v The Queen</w:t>
            </w:r>
            <w:r w:rsidRPr="00647F94">
              <w:rPr>
                <w:rFonts w:ascii="Arial" w:hAnsi="Arial" w:cs="Arial"/>
                <w:color w:val="000000"/>
              </w:rPr>
              <w:t xml:space="preserve"> [2021] VSCA 235 at [105]-[116]</w:t>
            </w:r>
            <w:r>
              <w:rPr>
                <w:rFonts w:ascii="Arial" w:hAnsi="Arial" w:cs="Arial"/>
                <w:color w:val="000000"/>
              </w:rPr>
              <w:t xml:space="preserve">; </w:t>
            </w:r>
            <w:bookmarkStart w:id="162" w:name="_Hlk86317344"/>
            <w:r w:rsidRPr="00E96F29">
              <w:rPr>
                <w:rFonts w:ascii="Arial" w:hAnsi="Arial" w:cs="Arial"/>
                <w:i/>
                <w:iCs/>
                <w:color w:val="000000"/>
              </w:rPr>
              <w:t>Nachar v The Queen</w:t>
            </w:r>
            <w:r>
              <w:rPr>
                <w:rFonts w:ascii="Arial" w:hAnsi="Arial" w:cs="Arial"/>
                <w:color w:val="000000"/>
              </w:rPr>
              <w:t xml:space="preserve"> [2021] VSCA 242 at [35]-[39]</w:t>
            </w:r>
            <w:bookmarkEnd w:id="162"/>
            <w:r>
              <w:rPr>
                <w:rFonts w:ascii="Arial" w:hAnsi="Arial" w:cs="Arial"/>
                <w:color w:val="000000"/>
              </w:rPr>
              <w:t xml:space="preserve">; </w:t>
            </w:r>
            <w:r w:rsidRPr="00550F4E">
              <w:rPr>
                <w:rFonts w:ascii="Arial" w:hAnsi="Arial" w:cs="Arial"/>
                <w:i/>
                <w:iCs/>
                <w:color w:val="000000"/>
              </w:rPr>
              <w:t>R v Tiba</w:t>
            </w:r>
            <w:r>
              <w:rPr>
                <w:rFonts w:ascii="Arial" w:hAnsi="Arial" w:cs="Arial"/>
                <w:color w:val="000000"/>
              </w:rPr>
              <w:t xml:space="preserve"> [2021] VSC 515 at [71]-[84]; </w:t>
            </w:r>
            <w:r w:rsidRPr="008434F9">
              <w:rPr>
                <w:rFonts w:ascii="Arial" w:hAnsi="Arial" w:cs="Arial"/>
                <w:i/>
                <w:iCs/>
                <w:color w:val="000000"/>
              </w:rPr>
              <w:t>DPP v Moore</w:t>
            </w:r>
            <w:r>
              <w:rPr>
                <w:rFonts w:ascii="Arial" w:hAnsi="Arial" w:cs="Arial"/>
                <w:color w:val="000000"/>
              </w:rPr>
              <w:t xml:space="preserve"> [2021] VSC 538 at [60]-[70].</w:t>
            </w:r>
          </w:p>
        </w:tc>
      </w:tr>
      <w:tr w:rsidR="00A410BD" w14:paraId="20E68648" w14:textId="77777777" w:rsidTr="00473897">
        <w:tc>
          <w:tcPr>
            <w:tcW w:w="1220" w:type="dxa"/>
            <w:gridSpan w:val="2"/>
            <w:tcBorders>
              <w:top w:val="single" w:sz="4" w:space="0" w:color="auto"/>
              <w:left w:val="single" w:sz="18" w:space="0" w:color="auto"/>
              <w:bottom w:val="single" w:sz="4" w:space="0" w:color="auto"/>
            </w:tcBorders>
          </w:tcPr>
          <w:p w14:paraId="0D1241AC" w14:textId="1231F474" w:rsidR="00A410BD" w:rsidRDefault="00A410BD" w:rsidP="00A410BD">
            <w:pPr>
              <w:rPr>
                <w:lang w:val="en-AU"/>
              </w:rPr>
            </w:pPr>
            <w:r>
              <w:rPr>
                <w:lang w:val="en-AU"/>
              </w:rPr>
              <w:t>29/10/21</w:t>
            </w:r>
          </w:p>
        </w:tc>
        <w:tc>
          <w:tcPr>
            <w:tcW w:w="836" w:type="dxa"/>
            <w:tcBorders>
              <w:top w:val="single" w:sz="4" w:space="0" w:color="auto"/>
              <w:bottom w:val="single" w:sz="4" w:space="0" w:color="auto"/>
            </w:tcBorders>
          </w:tcPr>
          <w:p w14:paraId="106E1FBB" w14:textId="72DCD59B"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BC3FDE8" w14:textId="00277B48" w:rsidR="00A410BD" w:rsidRDefault="00A410BD" w:rsidP="00A410BD">
            <w:pPr>
              <w:keepNext/>
              <w:jc w:val="center"/>
              <w:rPr>
                <w:lang w:val="en-AU"/>
              </w:rPr>
            </w:pPr>
            <w:r>
              <w:rPr>
                <w:lang w:val="en-AU"/>
              </w:rPr>
              <w:t>11.2.12</w:t>
            </w:r>
          </w:p>
        </w:tc>
        <w:tc>
          <w:tcPr>
            <w:tcW w:w="4798" w:type="dxa"/>
            <w:gridSpan w:val="2"/>
            <w:tcBorders>
              <w:top w:val="single" w:sz="4" w:space="0" w:color="auto"/>
              <w:bottom w:val="single" w:sz="4" w:space="0" w:color="auto"/>
              <w:right w:val="single" w:sz="18" w:space="0" w:color="auto"/>
            </w:tcBorders>
          </w:tcPr>
          <w:p w14:paraId="58F0973B" w14:textId="64B85504"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513E24">
              <w:rPr>
                <w:rFonts w:ascii="Arial" w:hAnsi="Arial" w:cs="Arial"/>
                <w:i/>
                <w:iCs/>
                <w:color w:val="000000"/>
              </w:rPr>
              <w:t>Ellis v The Queen</w:t>
            </w:r>
            <w:r>
              <w:rPr>
                <w:rFonts w:ascii="Arial" w:hAnsi="Arial" w:cs="Arial"/>
                <w:color w:val="000000"/>
              </w:rPr>
              <w:t xml:space="preserve"> [2021] VSCA 229 at [55]-[65].</w:t>
            </w:r>
          </w:p>
        </w:tc>
      </w:tr>
      <w:tr w:rsidR="00A410BD" w14:paraId="36D60BED" w14:textId="77777777" w:rsidTr="00473897">
        <w:tc>
          <w:tcPr>
            <w:tcW w:w="1220" w:type="dxa"/>
            <w:gridSpan w:val="2"/>
            <w:tcBorders>
              <w:top w:val="single" w:sz="4" w:space="0" w:color="auto"/>
              <w:left w:val="single" w:sz="18" w:space="0" w:color="auto"/>
              <w:bottom w:val="single" w:sz="4" w:space="0" w:color="auto"/>
            </w:tcBorders>
          </w:tcPr>
          <w:p w14:paraId="43483BDB" w14:textId="21FFDA69" w:rsidR="00A410BD" w:rsidRDefault="00A410BD" w:rsidP="00A410BD">
            <w:pPr>
              <w:rPr>
                <w:lang w:val="en-AU"/>
              </w:rPr>
            </w:pPr>
            <w:r>
              <w:rPr>
                <w:lang w:val="en-AU"/>
              </w:rPr>
              <w:t>29/10/21</w:t>
            </w:r>
          </w:p>
        </w:tc>
        <w:tc>
          <w:tcPr>
            <w:tcW w:w="836" w:type="dxa"/>
            <w:tcBorders>
              <w:top w:val="single" w:sz="4" w:space="0" w:color="auto"/>
              <w:bottom w:val="single" w:sz="4" w:space="0" w:color="auto"/>
            </w:tcBorders>
          </w:tcPr>
          <w:p w14:paraId="452D1321" w14:textId="7BDA3EB6"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D43B945" w14:textId="17CC7618" w:rsidR="00A410BD" w:rsidRDefault="00A410BD" w:rsidP="00A410BD">
            <w:pPr>
              <w:keepNext/>
              <w:jc w:val="center"/>
              <w:rPr>
                <w:lang w:val="en-AU"/>
              </w:rPr>
            </w:pPr>
            <w:r>
              <w:rPr>
                <w:lang w:val="en-AU"/>
              </w:rPr>
              <w:t>11.2.13</w:t>
            </w:r>
          </w:p>
        </w:tc>
        <w:tc>
          <w:tcPr>
            <w:tcW w:w="4798" w:type="dxa"/>
            <w:gridSpan w:val="2"/>
            <w:tcBorders>
              <w:top w:val="single" w:sz="4" w:space="0" w:color="auto"/>
              <w:bottom w:val="single" w:sz="4" w:space="0" w:color="auto"/>
              <w:right w:val="single" w:sz="18" w:space="0" w:color="auto"/>
            </w:tcBorders>
          </w:tcPr>
          <w:p w14:paraId="5A277590" w14:textId="4C7EE03D" w:rsidR="00A410BD" w:rsidRDefault="00A410BD" w:rsidP="00A410BD">
            <w:pPr>
              <w:spacing w:before="20" w:after="20"/>
              <w:jc w:val="both"/>
              <w:rPr>
                <w:rFonts w:ascii="Arial" w:hAnsi="Arial" w:cs="Arial"/>
                <w:color w:val="000000"/>
              </w:rPr>
            </w:pPr>
            <w:r>
              <w:rPr>
                <w:rFonts w:ascii="Arial" w:hAnsi="Arial" w:cs="Arial"/>
                <w:color w:val="000000"/>
              </w:rPr>
              <w:t xml:space="preserve">Extract from </w:t>
            </w:r>
            <w:r w:rsidRPr="00DE1E9A">
              <w:rPr>
                <w:rFonts w:ascii="Arial" w:hAnsi="Arial" w:cs="Arial"/>
                <w:i/>
                <w:iCs/>
                <w:color w:val="000000"/>
              </w:rPr>
              <w:t>Bufton v The Queen</w:t>
            </w:r>
            <w:r>
              <w:rPr>
                <w:rFonts w:ascii="Arial" w:hAnsi="Arial" w:cs="Arial"/>
                <w:color w:val="000000"/>
              </w:rPr>
              <w:t xml:space="preserve"> [2021] VSCA 228 at [85].</w:t>
            </w:r>
          </w:p>
        </w:tc>
      </w:tr>
      <w:tr w:rsidR="00A410BD" w14:paraId="71B8A288" w14:textId="77777777" w:rsidTr="00473897">
        <w:tc>
          <w:tcPr>
            <w:tcW w:w="1220" w:type="dxa"/>
            <w:gridSpan w:val="2"/>
            <w:tcBorders>
              <w:top w:val="single" w:sz="4" w:space="0" w:color="auto"/>
              <w:left w:val="single" w:sz="18" w:space="0" w:color="auto"/>
              <w:bottom w:val="single" w:sz="4" w:space="0" w:color="auto"/>
            </w:tcBorders>
          </w:tcPr>
          <w:p w14:paraId="4AD8C87F" w14:textId="50D4548A" w:rsidR="00A410BD" w:rsidRDefault="00A410BD" w:rsidP="00A410BD">
            <w:pPr>
              <w:rPr>
                <w:lang w:val="en-AU"/>
              </w:rPr>
            </w:pPr>
            <w:r>
              <w:rPr>
                <w:lang w:val="en-AU"/>
              </w:rPr>
              <w:t>29/10/21</w:t>
            </w:r>
          </w:p>
        </w:tc>
        <w:tc>
          <w:tcPr>
            <w:tcW w:w="836" w:type="dxa"/>
            <w:tcBorders>
              <w:top w:val="single" w:sz="4" w:space="0" w:color="auto"/>
              <w:bottom w:val="single" w:sz="4" w:space="0" w:color="auto"/>
            </w:tcBorders>
          </w:tcPr>
          <w:p w14:paraId="799097C2" w14:textId="142DCCE1"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C365361" w14:textId="77777777" w:rsidR="00A410BD" w:rsidRDefault="00A410BD" w:rsidP="00A410BD">
            <w:pPr>
              <w:keepNext/>
              <w:jc w:val="center"/>
              <w:rPr>
                <w:lang w:val="en-AU"/>
              </w:rPr>
            </w:pPr>
            <w:r>
              <w:rPr>
                <w:lang w:val="en-AU"/>
              </w:rPr>
              <w:t>11.2.18</w:t>
            </w:r>
          </w:p>
          <w:p w14:paraId="3B1AF5B2" w14:textId="6D7350F4" w:rsidR="00A410BD" w:rsidRDefault="00A410BD" w:rsidP="00A410BD">
            <w:pPr>
              <w:keepNext/>
              <w:jc w:val="center"/>
              <w:rPr>
                <w:lang w:val="en-AU"/>
              </w:rPr>
            </w:pPr>
            <w:r>
              <w:rPr>
                <w:lang w:val="en-AU"/>
              </w:rPr>
              <w:t>11.3.5</w:t>
            </w:r>
          </w:p>
        </w:tc>
        <w:tc>
          <w:tcPr>
            <w:tcW w:w="4798" w:type="dxa"/>
            <w:gridSpan w:val="2"/>
            <w:tcBorders>
              <w:top w:val="single" w:sz="4" w:space="0" w:color="auto"/>
              <w:bottom w:val="single" w:sz="4" w:space="0" w:color="auto"/>
              <w:right w:val="single" w:sz="18" w:space="0" w:color="auto"/>
            </w:tcBorders>
          </w:tcPr>
          <w:p w14:paraId="14509033" w14:textId="19CC52AC"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167ECE">
              <w:rPr>
                <w:rFonts w:ascii="Arial" w:hAnsi="Arial" w:cs="Arial"/>
                <w:i/>
                <w:iCs/>
                <w:color w:val="000000"/>
              </w:rPr>
              <w:t>Lam v The Queen</w:t>
            </w:r>
            <w:r>
              <w:rPr>
                <w:rFonts w:ascii="Arial" w:hAnsi="Arial" w:cs="Arial"/>
                <w:color w:val="000000"/>
              </w:rPr>
              <w:t xml:space="preserve"> [2021] VSCA 241 at [25]-[38].</w:t>
            </w:r>
          </w:p>
        </w:tc>
      </w:tr>
      <w:tr w:rsidR="00A410BD" w14:paraId="5A9A3201" w14:textId="77777777" w:rsidTr="00473897">
        <w:tc>
          <w:tcPr>
            <w:tcW w:w="1220" w:type="dxa"/>
            <w:gridSpan w:val="2"/>
            <w:tcBorders>
              <w:top w:val="single" w:sz="4" w:space="0" w:color="auto"/>
              <w:left w:val="single" w:sz="18" w:space="0" w:color="auto"/>
              <w:bottom w:val="single" w:sz="4" w:space="0" w:color="auto"/>
            </w:tcBorders>
          </w:tcPr>
          <w:p w14:paraId="1F1E03F1" w14:textId="402B431A" w:rsidR="00A410BD" w:rsidRDefault="00A410BD" w:rsidP="00A410BD">
            <w:pPr>
              <w:rPr>
                <w:lang w:val="en-AU"/>
              </w:rPr>
            </w:pPr>
            <w:r>
              <w:rPr>
                <w:lang w:val="en-AU"/>
              </w:rPr>
              <w:t>29/10/21</w:t>
            </w:r>
          </w:p>
        </w:tc>
        <w:tc>
          <w:tcPr>
            <w:tcW w:w="836" w:type="dxa"/>
            <w:tcBorders>
              <w:top w:val="single" w:sz="4" w:space="0" w:color="auto"/>
              <w:bottom w:val="single" w:sz="4" w:space="0" w:color="auto"/>
            </w:tcBorders>
          </w:tcPr>
          <w:p w14:paraId="5D89E46E" w14:textId="3CE8FDAF"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E0D2C6D" w14:textId="1FB42316" w:rsidR="00A410BD" w:rsidRDefault="00A410BD" w:rsidP="00A410BD">
            <w:pPr>
              <w:keepNext/>
              <w:jc w:val="center"/>
              <w:rPr>
                <w:lang w:val="en-AU"/>
              </w:rPr>
            </w:pPr>
            <w:r>
              <w:rPr>
                <w:lang w:val="en-AU"/>
              </w:rPr>
              <w:t>11.2.22.1</w:t>
            </w:r>
          </w:p>
        </w:tc>
        <w:tc>
          <w:tcPr>
            <w:tcW w:w="4798" w:type="dxa"/>
            <w:gridSpan w:val="2"/>
            <w:tcBorders>
              <w:top w:val="single" w:sz="4" w:space="0" w:color="auto"/>
              <w:bottom w:val="single" w:sz="4" w:space="0" w:color="auto"/>
              <w:right w:val="single" w:sz="18" w:space="0" w:color="auto"/>
            </w:tcBorders>
          </w:tcPr>
          <w:p w14:paraId="2A6E0A9F" w14:textId="197C89E1"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sidRPr="00550F4E">
              <w:rPr>
                <w:rFonts w:ascii="Arial" w:hAnsi="Arial" w:cs="Arial"/>
                <w:i/>
                <w:iCs/>
                <w:color w:val="000000"/>
              </w:rPr>
              <w:t xml:space="preserve">R v Burns </w:t>
            </w:r>
            <w:r w:rsidRPr="00550F4E">
              <w:rPr>
                <w:rFonts w:ascii="Arial" w:hAnsi="Arial" w:cs="Arial"/>
                <w:color w:val="000000"/>
              </w:rPr>
              <w:t>[2021] VSC 518</w:t>
            </w:r>
            <w:r>
              <w:rPr>
                <w:rFonts w:ascii="Arial" w:hAnsi="Arial" w:cs="Arial"/>
                <w:color w:val="000000"/>
              </w:rPr>
              <w:t>.</w:t>
            </w:r>
          </w:p>
        </w:tc>
      </w:tr>
      <w:tr w:rsidR="00A410BD" w14:paraId="0F938B23" w14:textId="77777777" w:rsidTr="00473897">
        <w:tc>
          <w:tcPr>
            <w:tcW w:w="1220" w:type="dxa"/>
            <w:gridSpan w:val="2"/>
            <w:tcBorders>
              <w:top w:val="single" w:sz="4" w:space="0" w:color="auto"/>
              <w:left w:val="single" w:sz="18" w:space="0" w:color="auto"/>
              <w:bottom w:val="single" w:sz="4" w:space="0" w:color="auto"/>
            </w:tcBorders>
          </w:tcPr>
          <w:p w14:paraId="462FB697" w14:textId="6200FC41" w:rsidR="00A410BD" w:rsidRDefault="00A410BD" w:rsidP="00A410BD">
            <w:pPr>
              <w:rPr>
                <w:lang w:val="en-AU"/>
              </w:rPr>
            </w:pPr>
            <w:r>
              <w:rPr>
                <w:lang w:val="en-AU"/>
              </w:rPr>
              <w:t>29/10/21</w:t>
            </w:r>
          </w:p>
        </w:tc>
        <w:tc>
          <w:tcPr>
            <w:tcW w:w="836" w:type="dxa"/>
            <w:tcBorders>
              <w:top w:val="single" w:sz="4" w:space="0" w:color="auto"/>
              <w:bottom w:val="single" w:sz="4" w:space="0" w:color="auto"/>
            </w:tcBorders>
          </w:tcPr>
          <w:p w14:paraId="2F7C9A32" w14:textId="5D6B0518"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A3433C0" w14:textId="51ADEE04" w:rsidR="00A410BD" w:rsidRDefault="00A410BD" w:rsidP="00A410BD">
            <w:pPr>
              <w:keepNext/>
              <w:jc w:val="center"/>
              <w:rPr>
                <w:lang w:val="en-AU"/>
              </w:rPr>
            </w:pPr>
            <w:r>
              <w:rPr>
                <w:lang w:val="en-AU"/>
              </w:rPr>
              <w:t>11.2.22.4</w:t>
            </w:r>
          </w:p>
        </w:tc>
        <w:tc>
          <w:tcPr>
            <w:tcW w:w="4798" w:type="dxa"/>
            <w:gridSpan w:val="2"/>
            <w:tcBorders>
              <w:top w:val="single" w:sz="4" w:space="0" w:color="auto"/>
              <w:bottom w:val="single" w:sz="4" w:space="0" w:color="auto"/>
              <w:right w:val="single" w:sz="18" w:space="0" w:color="auto"/>
            </w:tcBorders>
          </w:tcPr>
          <w:p w14:paraId="1FB22072" w14:textId="0C790324"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8434F9">
              <w:rPr>
                <w:rFonts w:ascii="Arial" w:hAnsi="Arial" w:cs="Arial"/>
                <w:i/>
                <w:iCs/>
                <w:color w:val="000000"/>
              </w:rPr>
              <w:t>DPP v Moore</w:t>
            </w:r>
            <w:r>
              <w:rPr>
                <w:rFonts w:ascii="Arial" w:hAnsi="Arial" w:cs="Arial"/>
                <w:color w:val="000000"/>
              </w:rPr>
              <w:t xml:space="preserve"> [2021] VSC 532.</w:t>
            </w:r>
          </w:p>
        </w:tc>
      </w:tr>
      <w:tr w:rsidR="00A410BD" w14:paraId="152C6CD7" w14:textId="77777777" w:rsidTr="00473897">
        <w:tc>
          <w:tcPr>
            <w:tcW w:w="1220" w:type="dxa"/>
            <w:gridSpan w:val="2"/>
            <w:tcBorders>
              <w:top w:val="single" w:sz="4" w:space="0" w:color="auto"/>
              <w:left w:val="single" w:sz="18" w:space="0" w:color="auto"/>
              <w:bottom w:val="single" w:sz="4" w:space="0" w:color="auto"/>
            </w:tcBorders>
          </w:tcPr>
          <w:p w14:paraId="454DF4AF" w14:textId="6E177799" w:rsidR="00A410BD" w:rsidRDefault="00A410BD" w:rsidP="00A410BD">
            <w:pPr>
              <w:rPr>
                <w:lang w:val="en-AU"/>
              </w:rPr>
            </w:pPr>
            <w:r>
              <w:rPr>
                <w:lang w:val="en-AU"/>
              </w:rPr>
              <w:t>29/10/21</w:t>
            </w:r>
          </w:p>
        </w:tc>
        <w:tc>
          <w:tcPr>
            <w:tcW w:w="836" w:type="dxa"/>
            <w:tcBorders>
              <w:top w:val="single" w:sz="4" w:space="0" w:color="auto"/>
              <w:bottom w:val="single" w:sz="4" w:space="0" w:color="auto"/>
            </w:tcBorders>
          </w:tcPr>
          <w:p w14:paraId="5AB0BBE8" w14:textId="782711F6"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925A76B" w14:textId="0E74B0DC" w:rsidR="00A410BD" w:rsidRDefault="00A410BD" w:rsidP="00A410BD">
            <w:pPr>
              <w:keepNext/>
              <w:jc w:val="center"/>
              <w:rPr>
                <w:lang w:val="en-AU"/>
              </w:rPr>
            </w:pPr>
            <w:r>
              <w:rPr>
                <w:lang w:val="en-AU"/>
              </w:rPr>
              <w:t>11.2.24.1</w:t>
            </w:r>
          </w:p>
        </w:tc>
        <w:tc>
          <w:tcPr>
            <w:tcW w:w="4798" w:type="dxa"/>
            <w:gridSpan w:val="2"/>
            <w:tcBorders>
              <w:top w:val="single" w:sz="4" w:space="0" w:color="auto"/>
              <w:bottom w:val="single" w:sz="4" w:space="0" w:color="auto"/>
              <w:right w:val="single" w:sz="18" w:space="0" w:color="auto"/>
            </w:tcBorders>
          </w:tcPr>
          <w:p w14:paraId="4494A28A" w14:textId="3DE7C5F7"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sidRPr="001B6A60">
              <w:rPr>
                <w:rFonts w:ascii="Arial" w:hAnsi="Arial" w:cs="Arial"/>
                <w:i/>
                <w:iCs/>
                <w:color w:val="000000"/>
              </w:rPr>
              <w:t>R v Tiba</w:t>
            </w:r>
            <w:r>
              <w:rPr>
                <w:rFonts w:ascii="Arial" w:hAnsi="Arial" w:cs="Arial"/>
                <w:color w:val="000000"/>
              </w:rPr>
              <w:t xml:space="preserve"> [2021] VSC 515.</w:t>
            </w:r>
          </w:p>
        </w:tc>
      </w:tr>
      <w:tr w:rsidR="00A410BD" w14:paraId="794D03C1" w14:textId="77777777" w:rsidTr="00473897">
        <w:tc>
          <w:tcPr>
            <w:tcW w:w="1220" w:type="dxa"/>
            <w:gridSpan w:val="2"/>
            <w:tcBorders>
              <w:top w:val="single" w:sz="4" w:space="0" w:color="auto"/>
              <w:left w:val="single" w:sz="18" w:space="0" w:color="auto"/>
              <w:bottom w:val="single" w:sz="4" w:space="0" w:color="auto"/>
            </w:tcBorders>
          </w:tcPr>
          <w:p w14:paraId="2449FD03" w14:textId="2C73F2FF" w:rsidR="00A410BD" w:rsidRDefault="00A410BD" w:rsidP="00A410BD">
            <w:pPr>
              <w:rPr>
                <w:lang w:val="en-AU"/>
              </w:rPr>
            </w:pPr>
            <w:r>
              <w:rPr>
                <w:lang w:val="en-AU"/>
              </w:rPr>
              <w:t>29/10/21</w:t>
            </w:r>
          </w:p>
        </w:tc>
        <w:tc>
          <w:tcPr>
            <w:tcW w:w="836" w:type="dxa"/>
            <w:tcBorders>
              <w:top w:val="single" w:sz="4" w:space="0" w:color="auto"/>
              <w:bottom w:val="single" w:sz="4" w:space="0" w:color="auto"/>
            </w:tcBorders>
          </w:tcPr>
          <w:p w14:paraId="457C2DFD" w14:textId="40FF4C82"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7FD0AD7" w14:textId="068F209A" w:rsidR="00A410BD" w:rsidRDefault="00A410BD" w:rsidP="00A410BD">
            <w:pPr>
              <w:keepNext/>
              <w:jc w:val="center"/>
              <w:rPr>
                <w:lang w:val="en-AU"/>
              </w:rPr>
            </w:pPr>
            <w:r>
              <w:rPr>
                <w:lang w:val="en-AU"/>
              </w:rPr>
              <w:t>11.2.24.5</w:t>
            </w:r>
          </w:p>
        </w:tc>
        <w:tc>
          <w:tcPr>
            <w:tcW w:w="4798" w:type="dxa"/>
            <w:gridSpan w:val="2"/>
            <w:tcBorders>
              <w:top w:val="single" w:sz="4" w:space="0" w:color="auto"/>
              <w:bottom w:val="single" w:sz="4" w:space="0" w:color="auto"/>
              <w:right w:val="single" w:sz="18" w:space="0" w:color="auto"/>
            </w:tcBorders>
          </w:tcPr>
          <w:p w14:paraId="5195C254" w14:textId="2A5ED34F"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sidRPr="009A724F">
              <w:rPr>
                <w:rFonts w:ascii="Arial" w:hAnsi="Arial" w:cs="Arial"/>
                <w:i/>
                <w:iCs/>
                <w:color w:val="000000"/>
              </w:rPr>
              <w:t>R v Casley</w:t>
            </w:r>
            <w:r>
              <w:rPr>
                <w:rFonts w:ascii="Arial" w:hAnsi="Arial" w:cs="Arial"/>
                <w:color w:val="000000"/>
              </w:rPr>
              <w:t xml:space="preserve"> [2021] VSC 503.</w:t>
            </w:r>
          </w:p>
        </w:tc>
      </w:tr>
      <w:tr w:rsidR="00A410BD" w14:paraId="11C26352" w14:textId="77777777" w:rsidTr="00473897">
        <w:tc>
          <w:tcPr>
            <w:tcW w:w="1220" w:type="dxa"/>
            <w:gridSpan w:val="2"/>
            <w:tcBorders>
              <w:top w:val="single" w:sz="4" w:space="0" w:color="auto"/>
              <w:left w:val="single" w:sz="18" w:space="0" w:color="auto"/>
              <w:bottom w:val="single" w:sz="4" w:space="0" w:color="auto"/>
            </w:tcBorders>
          </w:tcPr>
          <w:p w14:paraId="2FE46715" w14:textId="5EB7C3C4" w:rsidR="00A410BD" w:rsidRDefault="00A410BD" w:rsidP="00A410BD">
            <w:pPr>
              <w:rPr>
                <w:lang w:val="en-AU"/>
              </w:rPr>
            </w:pPr>
            <w:r>
              <w:rPr>
                <w:lang w:val="en-AU"/>
              </w:rPr>
              <w:lastRenderedPageBreak/>
              <w:t>29/10/21</w:t>
            </w:r>
          </w:p>
        </w:tc>
        <w:tc>
          <w:tcPr>
            <w:tcW w:w="836" w:type="dxa"/>
            <w:tcBorders>
              <w:top w:val="single" w:sz="4" w:space="0" w:color="auto"/>
              <w:bottom w:val="single" w:sz="4" w:space="0" w:color="auto"/>
            </w:tcBorders>
          </w:tcPr>
          <w:p w14:paraId="68535410" w14:textId="7BACF751"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FCCD5EF" w14:textId="11CF495E" w:rsidR="00A410BD" w:rsidRDefault="00A410BD" w:rsidP="00A410BD">
            <w:pPr>
              <w:keepNext/>
              <w:jc w:val="center"/>
              <w:rPr>
                <w:lang w:val="en-AU"/>
              </w:rPr>
            </w:pPr>
            <w:r>
              <w:rPr>
                <w:lang w:val="en-AU"/>
              </w:rPr>
              <w:t>11.2.26</w:t>
            </w:r>
          </w:p>
        </w:tc>
        <w:tc>
          <w:tcPr>
            <w:tcW w:w="4798" w:type="dxa"/>
            <w:gridSpan w:val="2"/>
            <w:tcBorders>
              <w:top w:val="single" w:sz="4" w:space="0" w:color="auto"/>
              <w:bottom w:val="single" w:sz="4" w:space="0" w:color="auto"/>
              <w:right w:val="single" w:sz="18" w:space="0" w:color="auto"/>
            </w:tcBorders>
          </w:tcPr>
          <w:p w14:paraId="50380FC9" w14:textId="245C81A1" w:rsidR="00A410BD" w:rsidRDefault="00A410BD" w:rsidP="00A410BD">
            <w:pPr>
              <w:spacing w:before="20" w:after="20"/>
              <w:jc w:val="both"/>
              <w:rPr>
                <w:rFonts w:ascii="Arial" w:hAnsi="Arial" w:cs="Arial"/>
                <w:color w:val="000000"/>
              </w:rPr>
            </w:pPr>
            <w:r>
              <w:rPr>
                <w:rFonts w:ascii="Arial" w:hAnsi="Arial" w:cs="Arial"/>
                <w:color w:val="000000"/>
              </w:rPr>
              <w:t>Paragraph heading changed to “</w:t>
            </w:r>
            <w:r>
              <w:rPr>
                <w:rFonts w:ascii="Arial" w:hAnsi="Arial" w:cs="Arial"/>
                <w:b/>
                <w:bCs/>
                <w:color w:val="000000"/>
              </w:rPr>
              <w:t>Sentencing for armed robbery / robbery / carjacking / home invasion”</w:t>
            </w:r>
            <w:r w:rsidRPr="008966C1">
              <w:rPr>
                <w:rFonts w:ascii="Arial" w:hAnsi="Arial" w:cs="Arial"/>
                <w:color w:val="000000"/>
              </w:rPr>
              <w:t>.</w:t>
            </w:r>
          </w:p>
        </w:tc>
      </w:tr>
      <w:tr w:rsidR="00A410BD" w14:paraId="6261A716" w14:textId="77777777" w:rsidTr="00473897">
        <w:tc>
          <w:tcPr>
            <w:tcW w:w="1220" w:type="dxa"/>
            <w:gridSpan w:val="2"/>
            <w:tcBorders>
              <w:top w:val="single" w:sz="4" w:space="0" w:color="auto"/>
              <w:left w:val="single" w:sz="18" w:space="0" w:color="auto"/>
              <w:bottom w:val="single" w:sz="4" w:space="0" w:color="auto"/>
            </w:tcBorders>
          </w:tcPr>
          <w:p w14:paraId="6D3CA8BC" w14:textId="4001491F" w:rsidR="00A410BD" w:rsidRDefault="00A410BD" w:rsidP="00A410BD">
            <w:pPr>
              <w:rPr>
                <w:lang w:val="en-AU"/>
              </w:rPr>
            </w:pPr>
            <w:r>
              <w:rPr>
                <w:lang w:val="en-AU"/>
              </w:rPr>
              <w:t>29/10/21</w:t>
            </w:r>
          </w:p>
        </w:tc>
        <w:tc>
          <w:tcPr>
            <w:tcW w:w="836" w:type="dxa"/>
            <w:tcBorders>
              <w:top w:val="single" w:sz="4" w:space="0" w:color="auto"/>
              <w:bottom w:val="single" w:sz="4" w:space="0" w:color="auto"/>
            </w:tcBorders>
          </w:tcPr>
          <w:p w14:paraId="4B2226DD" w14:textId="434B878D"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839BBC8" w14:textId="6855FC52" w:rsidR="00A410BD" w:rsidRDefault="00A410BD" w:rsidP="00A410BD">
            <w:pPr>
              <w:keepNext/>
              <w:jc w:val="center"/>
              <w:rPr>
                <w:lang w:val="en-AU"/>
              </w:rPr>
            </w:pPr>
            <w:r>
              <w:rPr>
                <w:lang w:val="en-AU"/>
              </w:rPr>
              <w:t>11.2.26.1</w:t>
            </w:r>
          </w:p>
        </w:tc>
        <w:tc>
          <w:tcPr>
            <w:tcW w:w="4798" w:type="dxa"/>
            <w:gridSpan w:val="2"/>
            <w:tcBorders>
              <w:top w:val="single" w:sz="4" w:space="0" w:color="auto"/>
              <w:bottom w:val="single" w:sz="4" w:space="0" w:color="auto"/>
              <w:right w:val="single" w:sz="18" w:space="0" w:color="auto"/>
            </w:tcBorders>
          </w:tcPr>
          <w:p w14:paraId="59E5DD24" w14:textId="773E157F"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sidRPr="009A724F">
              <w:rPr>
                <w:rFonts w:ascii="Arial" w:hAnsi="Arial" w:cs="Arial"/>
                <w:i/>
                <w:iCs/>
                <w:color w:val="000000"/>
              </w:rPr>
              <w:t>R v Kur</w:t>
            </w:r>
            <w:r>
              <w:rPr>
                <w:rFonts w:ascii="Arial" w:hAnsi="Arial" w:cs="Arial"/>
                <w:color w:val="000000"/>
              </w:rPr>
              <w:t xml:space="preserve"> [2021] VSC 501.</w:t>
            </w:r>
          </w:p>
        </w:tc>
      </w:tr>
      <w:tr w:rsidR="00A410BD" w14:paraId="0CE3514D" w14:textId="77777777" w:rsidTr="00473897">
        <w:tc>
          <w:tcPr>
            <w:tcW w:w="1220" w:type="dxa"/>
            <w:gridSpan w:val="2"/>
            <w:tcBorders>
              <w:top w:val="single" w:sz="4" w:space="0" w:color="auto"/>
              <w:left w:val="single" w:sz="18" w:space="0" w:color="auto"/>
              <w:bottom w:val="single" w:sz="4" w:space="0" w:color="auto"/>
            </w:tcBorders>
          </w:tcPr>
          <w:p w14:paraId="1BAA1F85" w14:textId="0FE305C4" w:rsidR="00A410BD" w:rsidRDefault="00A410BD" w:rsidP="00A410BD">
            <w:pPr>
              <w:rPr>
                <w:lang w:val="en-AU"/>
              </w:rPr>
            </w:pPr>
            <w:r>
              <w:rPr>
                <w:lang w:val="en-AU"/>
              </w:rPr>
              <w:t>29/10/21</w:t>
            </w:r>
          </w:p>
        </w:tc>
        <w:tc>
          <w:tcPr>
            <w:tcW w:w="836" w:type="dxa"/>
            <w:tcBorders>
              <w:top w:val="single" w:sz="4" w:space="0" w:color="auto"/>
              <w:bottom w:val="single" w:sz="4" w:space="0" w:color="auto"/>
            </w:tcBorders>
          </w:tcPr>
          <w:p w14:paraId="6887F8A5" w14:textId="5251149D"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35ACF26" w14:textId="4799EE8D" w:rsidR="00A410BD" w:rsidRDefault="00A410BD" w:rsidP="00A410BD">
            <w:pPr>
              <w:keepNext/>
              <w:jc w:val="center"/>
              <w:rPr>
                <w:lang w:val="en-AU"/>
              </w:rPr>
            </w:pPr>
            <w:r>
              <w:rPr>
                <w:lang w:val="en-AU"/>
              </w:rPr>
              <w:t>11.2.26.2</w:t>
            </w:r>
          </w:p>
        </w:tc>
        <w:tc>
          <w:tcPr>
            <w:tcW w:w="4798" w:type="dxa"/>
            <w:gridSpan w:val="2"/>
            <w:tcBorders>
              <w:top w:val="single" w:sz="4" w:space="0" w:color="auto"/>
              <w:bottom w:val="single" w:sz="4" w:space="0" w:color="auto"/>
              <w:right w:val="single" w:sz="18" w:space="0" w:color="auto"/>
            </w:tcBorders>
          </w:tcPr>
          <w:p w14:paraId="16DA6D08" w14:textId="58268D10" w:rsidR="00A410BD" w:rsidRDefault="00A410BD" w:rsidP="00A410BD">
            <w:pPr>
              <w:pStyle w:val="ListParagraph"/>
              <w:numPr>
                <w:ilvl w:val="0"/>
                <w:numId w:val="103"/>
              </w:numPr>
              <w:ind w:left="357" w:hanging="357"/>
              <w:jc w:val="both"/>
              <w:rPr>
                <w:rFonts w:ascii="Arial" w:hAnsi="Arial" w:cs="Arial"/>
                <w:color w:val="000000"/>
              </w:rPr>
            </w:pPr>
            <w:r>
              <w:rPr>
                <w:rFonts w:ascii="Arial" w:hAnsi="Arial" w:cs="Arial"/>
                <w:color w:val="000000"/>
              </w:rPr>
              <w:t>Paragraph heading changed to “</w:t>
            </w:r>
            <w:r w:rsidRPr="008966C1">
              <w:rPr>
                <w:rFonts w:ascii="Arial" w:hAnsi="Arial" w:cs="Arial"/>
                <w:b/>
                <w:bCs/>
                <w:color w:val="000000"/>
              </w:rPr>
              <w:t>Sentencing for carjacking (± aggravated) / home invasion (± aggravated)</w:t>
            </w:r>
            <w:r>
              <w:rPr>
                <w:rFonts w:ascii="Arial" w:hAnsi="Arial" w:cs="Arial"/>
                <w:color w:val="000000"/>
              </w:rPr>
              <w:t>”.</w:t>
            </w:r>
          </w:p>
          <w:p w14:paraId="0DC9AC4A" w14:textId="729E7CB9" w:rsidR="00A410BD" w:rsidRPr="008966C1" w:rsidRDefault="00A410BD" w:rsidP="00A410BD">
            <w:pPr>
              <w:pStyle w:val="ListParagraph"/>
              <w:numPr>
                <w:ilvl w:val="0"/>
                <w:numId w:val="103"/>
              </w:numPr>
              <w:ind w:left="357" w:hanging="357"/>
              <w:jc w:val="both"/>
              <w:rPr>
                <w:rFonts w:ascii="Arial" w:hAnsi="Arial" w:cs="Arial"/>
                <w:color w:val="000000"/>
              </w:rPr>
            </w:pPr>
            <w:r>
              <w:rPr>
                <w:rFonts w:ascii="Arial" w:hAnsi="Arial" w:cs="Arial"/>
                <w:color w:val="000000"/>
              </w:rPr>
              <w:t xml:space="preserve">Summary of </w:t>
            </w:r>
            <w:r w:rsidRPr="00F979CD">
              <w:rPr>
                <w:rFonts w:ascii="Arial" w:hAnsi="Arial" w:cs="Arial"/>
                <w:i/>
                <w:iCs/>
              </w:rPr>
              <w:t>Russo v The Queen</w:t>
            </w:r>
            <w:r>
              <w:rPr>
                <w:rFonts w:ascii="Arial" w:hAnsi="Arial" w:cs="Arial"/>
              </w:rPr>
              <w:t xml:space="preserve"> [2021] VSCA 244 and extracts from [49] &amp; [57].</w:t>
            </w:r>
          </w:p>
        </w:tc>
      </w:tr>
      <w:tr w:rsidR="00A410BD" w14:paraId="03DF9865" w14:textId="77777777" w:rsidTr="00473897">
        <w:tc>
          <w:tcPr>
            <w:tcW w:w="1220" w:type="dxa"/>
            <w:gridSpan w:val="2"/>
            <w:tcBorders>
              <w:top w:val="single" w:sz="4" w:space="0" w:color="auto"/>
              <w:left w:val="single" w:sz="18" w:space="0" w:color="auto"/>
              <w:bottom w:val="single" w:sz="4" w:space="0" w:color="auto"/>
            </w:tcBorders>
          </w:tcPr>
          <w:p w14:paraId="50B41B96" w14:textId="7A9F07F9" w:rsidR="00A410BD" w:rsidRDefault="00A410BD" w:rsidP="00A410BD">
            <w:pPr>
              <w:rPr>
                <w:lang w:val="en-AU"/>
              </w:rPr>
            </w:pPr>
            <w:r>
              <w:rPr>
                <w:lang w:val="en-AU"/>
              </w:rPr>
              <w:t>29/10/21</w:t>
            </w:r>
          </w:p>
        </w:tc>
        <w:tc>
          <w:tcPr>
            <w:tcW w:w="836" w:type="dxa"/>
            <w:tcBorders>
              <w:top w:val="single" w:sz="4" w:space="0" w:color="auto"/>
              <w:bottom w:val="single" w:sz="4" w:space="0" w:color="auto"/>
            </w:tcBorders>
          </w:tcPr>
          <w:p w14:paraId="28933C82" w14:textId="4A453230"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3851A19" w14:textId="0870034E" w:rsidR="00A410BD" w:rsidRDefault="00A410BD" w:rsidP="00A410BD">
            <w:pPr>
              <w:keepNext/>
              <w:jc w:val="center"/>
              <w:rPr>
                <w:lang w:val="en-AU"/>
              </w:rPr>
            </w:pPr>
            <w:r>
              <w:rPr>
                <w:lang w:val="en-AU"/>
              </w:rPr>
              <w:t>11.2.28.1</w:t>
            </w:r>
          </w:p>
        </w:tc>
        <w:tc>
          <w:tcPr>
            <w:tcW w:w="4798" w:type="dxa"/>
            <w:gridSpan w:val="2"/>
            <w:tcBorders>
              <w:top w:val="single" w:sz="4" w:space="0" w:color="auto"/>
              <w:bottom w:val="single" w:sz="4" w:space="0" w:color="auto"/>
              <w:right w:val="single" w:sz="18" w:space="0" w:color="auto"/>
            </w:tcBorders>
          </w:tcPr>
          <w:p w14:paraId="144706E1" w14:textId="7670B3A1"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BE7115">
              <w:rPr>
                <w:rFonts w:ascii="Arial" w:hAnsi="Arial" w:cs="Arial"/>
                <w:i/>
                <w:iCs/>
                <w:color w:val="000000"/>
              </w:rPr>
              <w:t>Wright v The Queen</w:t>
            </w:r>
            <w:r>
              <w:rPr>
                <w:rFonts w:ascii="Arial" w:hAnsi="Arial" w:cs="Arial"/>
                <w:color w:val="000000"/>
              </w:rPr>
              <w:t xml:space="preserve"> [2021] VSCA 243.</w:t>
            </w:r>
          </w:p>
        </w:tc>
      </w:tr>
      <w:tr w:rsidR="00A410BD" w14:paraId="78FBE4DB" w14:textId="77777777" w:rsidTr="00473897">
        <w:tc>
          <w:tcPr>
            <w:tcW w:w="1220" w:type="dxa"/>
            <w:gridSpan w:val="2"/>
            <w:tcBorders>
              <w:top w:val="single" w:sz="4" w:space="0" w:color="auto"/>
              <w:left w:val="single" w:sz="18" w:space="0" w:color="auto"/>
              <w:bottom w:val="single" w:sz="4" w:space="0" w:color="auto"/>
            </w:tcBorders>
          </w:tcPr>
          <w:p w14:paraId="29F9FE8E" w14:textId="6B73CFF0" w:rsidR="00A410BD" w:rsidRDefault="00A410BD" w:rsidP="00A410BD">
            <w:pPr>
              <w:rPr>
                <w:lang w:val="en-AU"/>
              </w:rPr>
            </w:pPr>
            <w:r>
              <w:rPr>
                <w:lang w:val="en-AU"/>
              </w:rPr>
              <w:t>29/10/21</w:t>
            </w:r>
          </w:p>
        </w:tc>
        <w:tc>
          <w:tcPr>
            <w:tcW w:w="836" w:type="dxa"/>
            <w:tcBorders>
              <w:top w:val="single" w:sz="4" w:space="0" w:color="auto"/>
              <w:bottom w:val="single" w:sz="4" w:space="0" w:color="auto"/>
            </w:tcBorders>
          </w:tcPr>
          <w:p w14:paraId="76A7487A" w14:textId="2164BDC4"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A9467AF" w14:textId="7EB7D9D1" w:rsidR="00A410BD" w:rsidRDefault="00A410BD" w:rsidP="00A410BD">
            <w:pPr>
              <w:keepNext/>
              <w:jc w:val="center"/>
              <w:rPr>
                <w:lang w:val="en-AU"/>
              </w:rPr>
            </w:pPr>
            <w:r>
              <w:rPr>
                <w:lang w:val="en-AU"/>
              </w:rPr>
              <w:t>11.8.1</w:t>
            </w:r>
          </w:p>
        </w:tc>
        <w:tc>
          <w:tcPr>
            <w:tcW w:w="4798" w:type="dxa"/>
            <w:gridSpan w:val="2"/>
            <w:tcBorders>
              <w:top w:val="single" w:sz="4" w:space="0" w:color="auto"/>
              <w:bottom w:val="single" w:sz="4" w:space="0" w:color="auto"/>
              <w:right w:val="single" w:sz="18" w:space="0" w:color="auto"/>
            </w:tcBorders>
          </w:tcPr>
          <w:p w14:paraId="7A5A65AF" w14:textId="184DDC94" w:rsidR="00A410BD" w:rsidRDefault="00A410BD" w:rsidP="00A410BD">
            <w:pPr>
              <w:spacing w:before="20" w:after="20"/>
              <w:jc w:val="both"/>
              <w:rPr>
                <w:rFonts w:ascii="Arial" w:hAnsi="Arial" w:cs="Arial"/>
                <w:color w:val="000000"/>
              </w:rPr>
            </w:pPr>
            <w:r>
              <w:rPr>
                <w:rFonts w:ascii="Arial" w:hAnsi="Arial" w:cs="Arial"/>
                <w:color w:val="000000"/>
              </w:rPr>
              <w:t xml:space="preserve">Extract from </w:t>
            </w:r>
            <w:r w:rsidRPr="00F979CD">
              <w:rPr>
                <w:rFonts w:ascii="Arial" w:hAnsi="Arial" w:cs="Arial"/>
                <w:i/>
                <w:iCs/>
              </w:rPr>
              <w:t>Russo v The Queen</w:t>
            </w:r>
            <w:r>
              <w:rPr>
                <w:rFonts w:ascii="Arial" w:hAnsi="Arial" w:cs="Arial"/>
              </w:rPr>
              <w:t xml:space="preserve"> [2021] VSCA 244 at [64] &amp; [66]-[68].</w:t>
            </w:r>
          </w:p>
        </w:tc>
      </w:tr>
      <w:tr w:rsidR="00A410BD" w14:paraId="4B8A9289" w14:textId="77777777" w:rsidTr="00473897">
        <w:tc>
          <w:tcPr>
            <w:tcW w:w="1220" w:type="dxa"/>
            <w:gridSpan w:val="2"/>
            <w:tcBorders>
              <w:top w:val="single" w:sz="4" w:space="0" w:color="auto"/>
              <w:left w:val="single" w:sz="18" w:space="0" w:color="auto"/>
              <w:bottom w:val="single" w:sz="4" w:space="0" w:color="auto"/>
            </w:tcBorders>
          </w:tcPr>
          <w:p w14:paraId="632E63ED" w14:textId="6A39F1C0" w:rsidR="00A410BD" w:rsidRDefault="00A410BD" w:rsidP="00A410BD">
            <w:pPr>
              <w:rPr>
                <w:lang w:val="en-AU"/>
              </w:rPr>
            </w:pPr>
            <w:r>
              <w:rPr>
                <w:lang w:val="en-AU"/>
              </w:rPr>
              <w:t>29/10/21</w:t>
            </w:r>
          </w:p>
        </w:tc>
        <w:tc>
          <w:tcPr>
            <w:tcW w:w="836" w:type="dxa"/>
            <w:tcBorders>
              <w:top w:val="single" w:sz="4" w:space="0" w:color="auto"/>
              <w:bottom w:val="single" w:sz="4" w:space="0" w:color="auto"/>
            </w:tcBorders>
          </w:tcPr>
          <w:p w14:paraId="05BC6BF2" w14:textId="557194B7"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885C528" w14:textId="5EAB7AAA" w:rsidR="00A410BD" w:rsidRDefault="00A410BD" w:rsidP="00A410BD">
            <w:pPr>
              <w:keepNext/>
              <w:jc w:val="center"/>
              <w:rPr>
                <w:lang w:val="en-AU"/>
              </w:rPr>
            </w:pPr>
            <w:r>
              <w:rPr>
                <w:lang w:val="en-AU"/>
              </w:rPr>
              <w:t>11.15.4</w:t>
            </w:r>
          </w:p>
        </w:tc>
        <w:tc>
          <w:tcPr>
            <w:tcW w:w="4798" w:type="dxa"/>
            <w:gridSpan w:val="2"/>
            <w:tcBorders>
              <w:top w:val="single" w:sz="4" w:space="0" w:color="auto"/>
              <w:bottom w:val="single" w:sz="4" w:space="0" w:color="auto"/>
              <w:right w:val="single" w:sz="18" w:space="0" w:color="auto"/>
            </w:tcBorders>
          </w:tcPr>
          <w:p w14:paraId="2EE969BF" w14:textId="7C76EAB8" w:rsidR="00A410BD" w:rsidRDefault="00A410BD" w:rsidP="00A410BD">
            <w:pPr>
              <w:spacing w:before="20" w:after="20"/>
              <w:jc w:val="both"/>
              <w:rPr>
                <w:rFonts w:ascii="Arial" w:hAnsi="Arial" w:cs="Arial"/>
                <w:color w:val="000000"/>
              </w:rPr>
            </w:pPr>
            <w:r>
              <w:rPr>
                <w:rFonts w:ascii="Arial" w:hAnsi="Arial" w:cs="Arial"/>
                <w:color w:val="000000"/>
              </w:rPr>
              <w:t xml:space="preserve">References to </w:t>
            </w:r>
            <w:r w:rsidRPr="009C0D33">
              <w:rPr>
                <w:rFonts w:ascii="Arial" w:hAnsi="Arial" w:cs="Arial"/>
                <w:i/>
                <w:iCs/>
                <w:color w:val="000000"/>
              </w:rPr>
              <w:t>Stanczewski v The Queen</w:t>
            </w:r>
            <w:r>
              <w:rPr>
                <w:rFonts w:ascii="Arial" w:hAnsi="Arial" w:cs="Arial"/>
                <w:color w:val="000000"/>
              </w:rPr>
              <w:t xml:space="preserve"> [2021] VSCA 232; </w:t>
            </w:r>
            <w:r w:rsidRPr="005C74E0">
              <w:rPr>
                <w:rFonts w:ascii="Arial" w:hAnsi="Arial" w:cs="Arial"/>
                <w:i/>
                <w:iCs/>
                <w:color w:val="000000"/>
              </w:rPr>
              <w:t>Bouris v The Queen</w:t>
            </w:r>
            <w:r>
              <w:rPr>
                <w:rFonts w:ascii="Arial" w:hAnsi="Arial" w:cs="Arial"/>
                <w:color w:val="000000"/>
              </w:rPr>
              <w:t xml:space="preserve"> [2021] VSC 245.</w:t>
            </w:r>
          </w:p>
        </w:tc>
      </w:tr>
      <w:tr w:rsidR="00A410BD" w14:paraId="47378025" w14:textId="77777777" w:rsidTr="00473897">
        <w:tc>
          <w:tcPr>
            <w:tcW w:w="1220" w:type="dxa"/>
            <w:gridSpan w:val="2"/>
            <w:tcBorders>
              <w:top w:val="single" w:sz="4" w:space="0" w:color="auto"/>
              <w:left w:val="single" w:sz="18" w:space="0" w:color="auto"/>
              <w:bottom w:val="single" w:sz="4" w:space="0" w:color="auto"/>
            </w:tcBorders>
          </w:tcPr>
          <w:p w14:paraId="4E8BCB29" w14:textId="7D9FE661" w:rsidR="00A410BD" w:rsidRDefault="00A410BD" w:rsidP="00A410BD">
            <w:pPr>
              <w:rPr>
                <w:lang w:val="en-AU"/>
              </w:rPr>
            </w:pPr>
            <w:r>
              <w:rPr>
                <w:lang w:val="en-AU"/>
              </w:rPr>
              <w:t>29/10/21</w:t>
            </w:r>
          </w:p>
        </w:tc>
        <w:tc>
          <w:tcPr>
            <w:tcW w:w="836" w:type="dxa"/>
            <w:tcBorders>
              <w:top w:val="single" w:sz="4" w:space="0" w:color="auto"/>
              <w:bottom w:val="single" w:sz="4" w:space="0" w:color="auto"/>
            </w:tcBorders>
          </w:tcPr>
          <w:p w14:paraId="63FDD556" w14:textId="502256DD"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BEE1E3C" w14:textId="0FEC4B2F" w:rsidR="00A410BD" w:rsidRDefault="00A410BD" w:rsidP="00A410BD">
            <w:pPr>
              <w:keepNext/>
              <w:jc w:val="center"/>
              <w:rPr>
                <w:lang w:val="en-AU"/>
              </w:rPr>
            </w:pPr>
            <w:r>
              <w:rPr>
                <w:lang w:val="en-AU"/>
              </w:rPr>
              <w:t>11.18</w:t>
            </w:r>
          </w:p>
        </w:tc>
        <w:tc>
          <w:tcPr>
            <w:tcW w:w="4798" w:type="dxa"/>
            <w:gridSpan w:val="2"/>
            <w:tcBorders>
              <w:top w:val="single" w:sz="4" w:space="0" w:color="auto"/>
              <w:bottom w:val="single" w:sz="4" w:space="0" w:color="auto"/>
              <w:right w:val="single" w:sz="18" w:space="0" w:color="auto"/>
            </w:tcBorders>
          </w:tcPr>
          <w:p w14:paraId="190A9D0B" w14:textId="4C0925FE"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AD1C79">
              <w:rPr>
                <w:rFonts w:ascii="Arial" w:hAnsi="Arial" w:cs="Arial"/>
                <w:bCs/>
                <w:i/>
                <w:iCs/>
                <w:color w:val="000000"/>
                <w:lang w:val="en-US"/>
              </w:rPr>
              <w:t>Matamata v The Queen</w:t>
            </w:r>
            <w:r>
              <w:rPr>
                <w:rFonts w:ascii="Arial" w:hAnsi="Arial" w:cs="Arial"/>
                <w:bCs/>
                <w:color w:val="000000"/>
                <w:lang w:val="en-US"/>
              </w:rPr>
              <w:t xml:space="preserve"> [2021] VSCA 253 at [28]-[31], [71]-[80] &amp; [90]-[93].</w:t>
            </w:r>
          </w:p>
        </w:tc>
      </w:tr>
      <w:tr w:rsidR="00A410BD" w14:paraId="3C89B256"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446A07FD" w14:textId="1CE36E5D" w:rsidR="00A410BD" w:rsidRPr="0054535C" w:rsidRDefault="00A410BD" w:rsidP="00A410BD">
            <w:pPr>
              <w:keepNext/>
              <w:keepLines/>
              <w:rPr>
                <w:sz w:val="22"/>
                <w:lang w:val="en-AU"/>
              </w:rPr>
            </w:pPr>
            <w:r>
              <w:rPr>
                <w:sz w:val="22"/>
                <w:lang w:val="en-AU"/>
              </w:rPr>
              <w:t>27/08/21</w:t>
            </w:r>
          </w:p>
        </w:tc>
        <w:tc>
          <w:tcPr>
            <w:tcW w:w="7073" w:type="dxa"/>
            <w:gridSpan w:val="4"/>
            <w:tcBorders>
              <w:top w:val="single" w:sz="18" w:space="0" w:color="auto"/>
              <w:bottom w:val="single" w:sz="4" w:space="0" w:color="auto"/>
              <w:right w:val="single" w:sz="18" w:space="0" w:color="auto"/>
            </w:tcBorders>
            <w:shd w:val="clear" w:color="auto" w:fill="DDDDDD"/>
          </w:tcPr>
          <w:p w14:paraId="32C14BE7" w14:textId="3EF68502" w:rsidR="00A410BD" w:rsidRPr="0054535C" w:rsidRDefault="00A410BD" w:rsidP="00A410BD">
            <w:pPr>
              <w:keepNext/>
              <w:keepLines/>
              <w:spacing w:before="20"/>
              <w:jc w:val="center"/>
              <w:rPr>
                <w:rFonts w:ascii="Arial" w:hAnsi="Arial" w:cs="Arial"/>
                <w:color w:val="000000"/>
                <w:sz w:val="22"/>
              </w:rPr>
            </w:pPr>
            <w:r w:rsidRPr="0054535C">
              <w:rPr>
                <w:sz w:val="22"/>
                <w:lang w:val="en-AU"/>
              </w:rPr>
              <w:t xml:space="preserve">CHAPTER </w:t>
            </w:r>
            <w:r>
              <w:rPr>
                <w:sz w:val="22"/>
                <w:lang w:val="en-AU"/>
              </w:rPr>
              <w:t>7</w:t>
            </w:r>
            <w:r w:rsidRPr="0054535C">
              <w:rPr>
                <w:sz w:val="22"/>
                <w:lang w:val="en-AU"/>
              </w:rPr>
              <w:t xml:space="preserve"> – </w:t>
            </w:r>
            <w:r>
              <w:rPr>
                <w:sz w:val="22"/>
                <w:lang w:val="en-AU"/>
              </w:rPr>
              <w:t>CRIMINAL DIVISION – GENERAL</w:t>
            </w:r>
          </w:p>
        </w:tc>
      </w:tr>
      <w:tr w:rsidR="00A410BD" w14:paraId="3C7B5FDD" w14:textId="77777777" w:rsidTr="00473897">
        <w:tc>
          <w:tcPr>
            <w:tcW w:w="1220" w:type="dxa"/>
            <w:gridSpan w:val="2"/>
            <w:tcBorders>
              <w:top w:val="single" w:sz="4" w:space="0" w:color="auto"/>
              <w:left w:val="single" w:sz="18" w:space="0" w:color="auto"/>
              <w:bottom w:val="single" w:sz="4" w:space="0" w:color="auto"/>
            </w:tcBorders>
          </w:tcPr>
          <w:p w14:paraId="055B922C" w14:textId="0C303089" w:rsidR="00A410BD" w:rsidRDefault="00A410BD" w:rsidP="00A410BD">
            <w:pPr>
              <w:rPr>
                <w:lang w:val="en-AU"/>
              </w:rPr>
            </w:pPr>
            <w:r>
              <w:rPr>
                <w:lang w:val="en-AU"/>
              </w:rPr>
              <w:t>27/08/21</w:t>
            </w:r>
          </w:p>
        </w:tc>
        <w:tc>
          <w:tcPr>
            <w:tcW w:w="836" w:type="dxa"/>
            <w:tcBorders>
              <w:top w:val="single" w:sz="4" w:space="0" w:color="auto"/>
              <w:bottom w:val="single" w:sz="4" w:space="0" w:color="auto"/>
            </w:tcBorders>
          </w:tcPr>
          <w:p w14:paraId="25036499" w14:textId="0BD1586C" w:rsidR="00A410BD" w:rsidRDefault="00A410BD" w:rsidP="00A410BD">
            <w:pPr>
              <w:jc w:val="center"/>
              <w:rPr>
                <w:lang w:val="en-AU"/>
              </w:rPr>
            </w:pPr>
            <w:r>
              <w:rPr>
                <w:lang w:val="en-AU"/>
              </w:rPr>
              <w:t>7</w:t>
            </w:r>
          </w:p>
        </w:tc>
        <w:tc>
          <w:tcPr>
            <w:tcW w:w="1439" w:type="dxa"/>
            <w:tcBorders>
              <w:top w:val="single" w:sz="4" w:space="0" w:color="auto"/>
              <w:bottom w:val="single" w:sz="4" w:space="0" w:color="auto"/>
            </w:tcBorders>
          </w:tcPr>
          <w:p w14:paraId="0E37076B" w14:textId="62B649DF" w:rsidR="00A410BD" w:rsidRDefault="00A410BD" w:rsidP="00A410BD">
            <w:pPr>
              <w:keepNext/>
              <w:jc w:val="center"/>
              <w:rPr>
                <w:lang w:val="en-AU"/>
              </w:rPr>
            </w:pPr>
            <w:r>
              <w:rPr>
                <w:lang w:val="en-AU"/>
              </w:rPr>
              <w:t>7.7.2</w:t>
            </w:r>
          </w:p>
        </w:tc>
        <w:tc>
          <w:tcPr>
            <w:tcW w:w="4798" w:type="dxa"/>
            <w:gridSpan w:val="2"/>
            <w:tcBorders>
              <w:top w:val="single" w:sz="4" w:space="0" w:color="auto"/>
              <w:bottom w:val="single" w:sz="4" w:space="0" w:color="auto"/>
              <w:right w:val="single" w:sz="18" w:space="0" w:color="auto"/>
            </w:tcBorders>
          </w:tcPr>
          <w:p w14:paraId="7024526F" w14:textId="45FB07C7" w:rsidR="00A410BD" w:rsidRDefault="00A410BD" w:rsidP="00A410BD">
            <w:pPr>
              <w:spacing w:before="20" w:after="20"/>
              <w:jc w:val="both"/>
              <w:rPr>
                <w:rFonts w:ascii="Arial" w:hAnsi="Arial" w:cs="Arial"/>
                <w:color w:val="000000"/>
              </w:rPr>
            </w:pPr>
            <w:r>
              <w:rPr>
                <w:rFonts w:ascii="Arial" w:hAnsi="Arial" w:cs="Arial"/>
                <w:color w:val="000000"/>
              </w:rPr>
              <w:t>Paragraph heading changed to “</w:t>
            </w:r>
            <w:r>
              <w:rPr>
                <w:rFonts w:ascii="Arial" w:hAnsi="Arial" w:cs="Arial"/>
                <w:b/>
                <w:bCs/>
                <w:color w:val="000000"/>
              </w:rPr>
              <w:t>Youth offending from 2008/09 to 2020/21</w:t>
            </w:r>
            <w:r>
              <w:rPr>
                <w:rFonts w:ascii="Arial" w:hAnsi="Arial" w:cs="Arial"/>
                <w:color w:val="000000"/>
              </w:rPr>
              <w:t>” and statistics and commentary for 2019/20 &amp; 2020/21 included.</w:t>
            </w:r>
          </w:p>
        </w:tc>
      </w:tr>
      <w:tr w:rsidR="00A410BD" w14:paraId="555B3320" w14:textId="77777777" w:rsidTr="00473897">
        <w:tc>
          <w:tcPr>
            <w:tcW w:w="1220" w:type="dxa"/>
            <w:gridSpan w:val="2"/>
            <w:tcBorders>
              <w:top w:val="single" w:sz="4" w:space="0" w:color="auto"/>
              <w:left w:val="single" w:sz="18" w:space="0" w:color="auto"/>
              <w:bottom w:val="single" w:sz="4" w:space="0" w:color="auto"/>
            </w:tcBorders>
          </w:tcPr>
          <w:p w14:paraId="098B69C8" w14:textId="545A05AC" w:rsidR="00A410BD" w:rsidRDefault="00A410BD" w:rsidP="00A410BD">
            <w:pPr>
              <w:rPr>
                <w:lang w:val="en-AU"/>
              </w:rPr>
            </w:pPr>
            <w:r>
              <w:rPr>
                <w:lang w:val="en-AU"/>
              </w:rPr>
              <w:t>27/08/21</w:t>
            </w:r>
          </w:p>
        </w:tc>
        <w:tc>
          <w:tcPr>
            <w:tcW w:w="836" w:type="dxa"/>
            <w:tcBorders>
              <w:top w:val="single" w:sz="4" w:space="0" w:color="auto"/>
              <w:bottom w:val="single" w:sz="4" w:space="0" w:color="auto"/>
            </w:tcBorders>
          </w:tcPr>
          <w:p w14:paraId="4465DDA5" w14:textId="3C7F7EAB" w:rsidR="00A410BD" w:rsidRDefault="00A410BD" w:rsidP="00A410BD">
            <w:pPr>
              <w:jc w:val="center"/>
              <w:rPr>
                <w:lang w:val="en-AU"/>
              </w:rPr>
            </w:pPr>
            <w:r>
              <w:rPr>
                <w:lang w:val="en-AU"/>
              </w:rPr>
              <w:t>7</w:t>
            </w:r>
          </w:p>
        </w:tc>
        <w:tc>
          <w:tcPr>
            <w:tcW w:w="1439" w:type="dxa"/>
            <w:tcBorders>
              <w:top w:val="single" w:sz="4" w:space="0" w:color="auto"/>
              <w:bottom w:val="single" w:sz="4" w:space="0" w:color="auto"/>
            </w:tcBorders>
          </w:tcPr>
          <w:p w14:paraId="12F4E16E" w14:textId="7864A1B9" w:rsidR="00A410BD" w:rsidRDefault="00A410BD" w:rsidP="00A410BD">
            <w:pPr>
              <w:keepNext/>
              <w:jc w:val="center"/>
              <w:rPr>
                <w:lang w:val="en-AU"/>
              </w:rPr>
            </w:pPr>
            <w:r>
              <w:rPr>
                <w:lang w:val="en-AU"/>
              </w:rPr>
              <w:t>7.7.3</w:t>
            </w:r>
          </w:p>
        </w:tc>
        <w:tc>
          <w:tcPr>
            <w:tcW w:w="4798" w:type="dxa"/>
            <w:gridSpan w:val="2"/>
            <w:tcBorders>
              <w:top w:val="single" w:sz="4" w:space="0" w:color="auto"/>
              <w:bottom w:val="single" w:sz="4" w:space="0" w:color="auto"/>
              <w:right w:val="single" w:sz="18" w:space="0" w:color="auto"/>
            </w:tcBorders>
          </w:tcPr>
          <w:p w14:paraId="5778EE4F" w14:textId="59629543" w:rsidR="00A410BD" w:rsidRPr="00B50BC3" w:rsidRDefault="00A410BD" w:rsidP="00A410BD">
            <w:pPr>
              <w:spacing w:before="20" w:after="20"/>
              <w:jc w:val="both"/>
              <w:rPr>
                <w:rFonts w:ascii="Arial" w:hAnsi="Arial" w:cs="Arial"/>
                <w:color w:val="000000"/>
              </w:rPr>
            </w:pPr>
            <w:r>
              <w:rPr>
                <w:rFonts w:ascii="Arial" w:hAnsi="Arial" w:cs="Arial"/>
                <w:color w:val="000000"/>
              </w:rPr>
              <w:t>Paragraph heading changed to “</w:t>
            </w:r>
            <w:r>
              <w:rPr>
                <w:rFonts w:ascii="Arial" w:hAnsi="Arial" w:cs="Arial"/>
                <w:b/>
                <w:bCs/>
                <w:color w:val="000000"/>
              </w:rPr>
              <w:t>Offending by children aged 10-13 inclusive from 2017/18 to 2020/21</w:t>
            </w:r>
            <w:r w:rsidRPr="00A83F4F">
              <w:rPr>
                <w:rFonts w:ascii="Arial" w:hAnsi="Arial" w:cs="Arial"/>
                <w:color w:val="000000"/>
              </w:rPr>
              <w:t xml:space="preserve">” and </w:t>
            </w:r>
            <w:r>
              <w:rPr>
                <w:rFonts w:ascii="Arial" w:hAnsi="Arial" w:cs="Arial"/>
                <w:color w:val="000000"/>
              </w:rPr>
              <w:t>statistics and commentary for 2019/20 &amp; 2020/21 included.</w:t>
            </w:r>
          </w:p>
        </w:tc>
      </w:tr>
      <w:tr w:rsidR="00A410BD" w14:paraId="533A2EFD"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760AAAB6" w14:textId="7912CA45" w:rsidR="00A410BD" w:rsidRPr="0054535C" w:rsidRDefault="00A410BD" w:rsidP="00A410BD">
            <w:pPr>
              <w:rPr>
                <w:sz w:val="22"/>
                <w:lang w:val="en-AU"/>
              </w:rPr>
            </w:pPr>
            <w:r>
              <w:rPr>
                <w:sz w:val="22"/>
                <w:lang w:val="en-AU"/>
              </w:rPr>
              <w:t>13/08/21</w:t>
            </w:r>
          </w:p>
        </w:tc>
        <w:tc>
          <w:tcPr>
            <w:tcW w:w="7073" w:type="dxa"/>
            <w:gridSpan w:val="4"/>
            <w:tcBorders>
              <w:top w:val="single" w:sz="18" w:space="0" w:color="auto"/>
              <w:bottom w:val="single" w:sz="4" w:space="0" w:color="auto"/>
              <w:right w:val="single" w:sz="18" w:space="0" w:color="auto"/>
            </w:tcBorders>
            <w:shd w:val="clear" w:color="auto" w:fill="DDDDDD"/>
          </w:tcPr>
          <w:p w14:paraId="1243EF26" w14:textId="4ED1A298"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A410BD" w14:paraId="0C6FAD2A" w14:textId="77777777" w:rsidTr="00473897">
        <w:tc>
          <w:tcPr>
            <w:tcW w:w="1220" w:type="dxa"/>
            <w:gridSpan w:val="2"/>
            <w:tcBorders>
              <w:top w:val="single" w:sz="4" w:space="0" w:color="auto"/>
              <w:left w:val="single" w:sz="18" w:space="0" w:color="auto"/>
              <w:bottom w:val="single" w:sz="4" w:space="0" w:color="auto"/>
            </w:tcBorders>
          </w:tcPr>
          <w:p w14:paraId="579BE122" w14:textId="4D7D451F" w:rsidR="00A410BD" w:rsidRDefault="00A410BD" w:rsidP="00A410BD">
            <w:pPr>
              <w:rPr>
                <w:lang w:val="en-AU"/>
              </w:rPr>
            </w:pPr>
            <w:r>
              <w:rPr>
                <w:lang w:val="en-AU"/>
              </w:rPr>
              <w:t>13/08/21</w:t>
            </w:r>
          </w:p>
        </w:tc>
        <w:tc>
          <w:tcPr>
            <w:tcW w:w="836" w:type="dxa"/>
            <w:tcBorders>
              <w:top w:val="single" w:sz="4" w:space="0" w:color="auto"/>
              <w:bottom w:val="single" w:sz="4" w:space="0" w:color="auto"/>
            </w:tcBorders>
          </w:tcPr>
          <w:p w14:paraId="1218BA22" w14:textId="4497A874"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59A96997" w14:textId="40DE8A95" w:rsidR="00A410BD" w:rsidRDefault="00A410BD" w:rsidP="00A410BD">
            <w:pPr>
              <w:keepNext/>
              <w:jc w:val="center"/>
              <w:rPr>
                <w:lang w:val="en-AU"/>
              </w:rPr>
            </w:pPr>
            <w:r>
              <w:rPr>
                <w:lang w:val="en-AU"/>
              </w:rPr>
              <w:t>3.1</w:t>
            </w:r>
          </w:p>
        </w:tc>
        <w:tc>
          <w:tcPr>
            <w:tcW w:w="4798" w:type="dxa"/>
            <w:gridSpan w:val="2"/>
            <w:tcBorders>
              <w:top w:val="single" w:sz="4" w:space="0" w:color="auto"/>
              <w:bottom w:val="single" w:sz="4" w:space="0" w:color="auto"/>
              <w:right w:val="single" w:sz="18" w:space="0" w:color="auto"/>
            </w:tcBorders>
          </w:tcPr>
          <w:p w14:paraId="5344AB62" w14:textId="1D125B89" w:rsidR="00A410BD" w:rsidRPr="00D123D9" w:rsidRDefault="00A410BD" w:rsidP="00A410BD">
            <w:pPr>
              <w:spacing w:before="20" w:after="20"/>
              <w:jc w:val="both"/>
              <w:rPr>
                <w:rFonts w:ascii="Arial" w:hAnsi="Arial" w:cs="Arial"/>
              </w:rPr>
            </w:pPr>
            <w:r>
              <w:rPr>
                <w:rFonts w:ascii="Arial" w:hAnsi="Arial" w:cs="Arial"/>
              </w:rPr>
              <w:t xml:space="preserve">Extract from </w:t>
            </w:r>
            <w:r w:rsidRPr="008E5CB0">
              <w:rPr>
                <w:rFonts w:ascii="Arial" w:hAnsi="Arial" w:cs="Arial"/>
                <w:i/>
                <w:iCs/>
                <w:color w:val="000000"/>
              </w:rPr>
              <w:t>Kelly v The Queen</w:t>
            </w:r>
            <w:r>
              <w:rPr>
                <w:rFonts w:ascii="Arial" w:hAnsi="Arial" w:cs="Arial"/>
                <w:color w:val="000000"/>
              </w:rPr>
              <w:t xml:space="preserve"> [2021] VSCA 216 at [37].</w:t>
            </w:r>
          </w:p>
        </w:tc>
      </w:tr>
      <w:tr w:rsidR="00A410BD" w14:paraId="5968529E" w14:textId="77777777" w:rsidTr="00473897">
        <w:tc>
          <w:tcPr>
            <w:tcW w:w="1220" w:type="dxa"/>
            <w:gridSpan w:val="2"/>
            <w:tcBorders>
              <w:top w:val="single" w:sz="4" w:space="0" w:color="auto"/>
              <w:left w:val="single" w:sz="18" w:space="0" w:color="auto"/>
              <w:bottom w:val="single" w:sz="4" w:space="0" w:color="auto"/>
            </w:tcBorders>
          </w:tcPr>
          <w:p w14:paraId="39213E05" w14:textId="0D6728F0" w:rsidR="00A410BD" w:rsidRDefault="00A410BD" w:rsidP="00A410BD">
            <w:pPr>
              <w:rPr>
                <w:lang w:val="en-AU"/>
              </w:rPr>
            </w:pPr>
            <w:r>
              <w:rPr>
                <w:lang w:val="en-AU"/>
              </w:rPr>
              <w:t>13/08/21</w:t>
            </w:r>
          </w:p>
        </w:tc>
        <w:tc>
          <w:tcPr>
            <w:tcW w:w="836" w:type="dxa"/>
            <w:tcBorders>
              <w:top w:val="single" w:sz="4" w:space="0" w:color="auto"/>
              <w:bottom w:val="single" w:sz="4" w:space="0" w:color="auto"/>
            </w:tcBorders>
          </w:tcPr>
          <w:p w14:paraId="4B5528CC" w14:textId="1CE25C29"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1D0AF1EE" w14:textId="77777777" w:rsidR="00A410BD" w:rsidRDefault="00A410BD" w:rsidP="00A410BD">
            <w:pPr>
              <w:keepNext/>
              <w:jc w:val="center"/>
              <w:rPr>
                <w:lang w:val="en-AU"/>
              </w:rPr>
            </w:pPr>
            <w:r>
              <w:rPr>
                <w:lang w:val="en-AU"/>
              </w:rPr>
              <w:t>3.3.4.1</w:t>
            </w:r>
          </w:p>
        </w:tc>
        <w:tc>
          <w:tcPr>
            <w:tcW w:w="4798" w:type="dxa"/>
            <w:gridSpan w:val="2"/>
            <w:tcBorders>
              <w:top w:val="single" w:sz="4" w:space="0" w:color="auto"/>
              <w:bottom w:val="single" w:sz="4" w:space="0" w:color="auto"/>
              <w:right w:val="single" w:sz="18" w:space="0" w:color="auto"/>
            </w:tcBorders>
          </w:tcPr>
          <w:p w14:paraId="47EFE671" w14:textId="1A71FBB6" w:rsidR="00A410BD" w:rsidRDefault="00A410BD" w:rsidP="00A410BD">
            <w:pPr>
              <w:spacing w:before="20" w:after="20"/>
              <w:jc w:val="both"/>
              <w:rPr>
                <w:rFonts w:ascii="Arial" w:hAnsi="Arial" w:cs="Arial"/>
                <w:color w:val="000000"/>
                <w:szCs w:val="24"/>
              </w:rPr>
            </w:pPr>
            <w:r w:rsidRPr="00D123D9">
              <w:rPr>
                <w:rFonts w:ascii="Arial" w:hAnsi="Arial" w:cs="Arial"/>
              </w:rPr>
              <w:t xml:space="preserve">Extract from </w:t>
            </w:r>
            <w:r w:rsidRPr="00C2496F">
              <w:rPr>
                <w:rFonts w:ascii="Arial" w:hAnsi="Arial" w:cs="Arial"/>
                <w:i/>
                <w:iCs/>
              </w:rPr>
              <w:t>Tomlinson v Ramsey Food Processing Pty Ltd</w:t>
            </w:r>
            <w:r w:rsidRPr="00095896">
              <w:rPr>
                <w:rFonts w:ascii="Arial" w:hAnsi="Arial" w:cs="Arial"/>
              </w:rPr>
              <w:t xml:space="preserve"> (2015) 256 CLR 507</w:t>
            </w:r>
            <w:r>
              <w:rPr>
                <w:rFonts w:ascii="Arial" w:hAnsi="Arial" w:cs="Arial"/>
              </w:rPr>
              <w:t xml:space="preserve"> at [25]-[26] cited in </w:t>
            </w:r>
            <w:r w:rsidRPr="00C2496F">
              <w:rPr>
                <w:rFonts w:ascii="Arial" w:hAnsi="Arial" w:cs="Arial"/>
                <w:i/>
                <w:iCs/>
              </w:rPr>
              <w:t>Yu v Lu &amp; Ors</w:t>
            </w:r>
            <w:r>
              <w:rPr>
                <w:rFonts w:ascii="Arial" w:hAnsi="Arial" w:cs="Arial"/>
              </w:rPr>
              <w:t xml:space="preserve"> [2021] VCC 923 at [23].</w:t>
            </w:r>
          </w:p>
        </w:tc>
      </w:tr>
      <w:tr w:rsidR="00A410BD" w14:paraId="16F6F06B" w14:textId="77777777" w:rsidTr="00473897">
        <w:tc>
          <w:tcPr>
            <w:tcW w:w="1220" w:type="dxa"/>
            <w:gridSpan w:val="2"/>
            <w:tcBorders>
              <w:top w:val="single" w:sz="4" w:space="0" w:color="auto"/>
              <w:left w:val="single" w:sz="18" w:space="0" w:color="auto"/>
              <w:bottom w:val="single" w:sz="4" w:space="0" w:color="auto"/>
            </w:tcBorders>
          </w:tcPr>
          <w:p w14:paraId="123661E0" w14:textId="3DEF3A67" w:rsidR="00A410BD" w:rsidRDefault="00A410BD" w:rsidP="00A410BD">
            <w:pPr>
              <w:rPr>
                <w:lang w:val="en-AU"/>
              </w:rPr>
            </w:pPr>
            <w:r>
              <w:rPr>
                <w:lang w:val="en-AU"/>
              </w:rPr>
              <w:t>13/08/21</w:t>
            </w:r>
          </w:p>
        </w:tc>
        <w:tc>
          <w:tcPr>
            <w:tcW w:w="836" w:type="dxa"/>
            <w:tcBorders>
              <w:top w:val="single" w:sz="4" w:space="0" w:color="auto"/>
              <w:bottom w:val="single" w:sz="4" w:space="0" w:color="auto"/>
            </w:tcBorders>
          </w:tcPr>
          <w:p w14:paraId="4B55861F" w14:textId="2C4526B6"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2B07327F" w14:textId="364860D0" w:rsidR="00A410BD" w:rsidRDefault="00A410BD" w:rsidP="00A410BD">
            <w:pPr>
              <w:keepNext/>
              <w:jc w:val="center"/>
              <w:rPr>
                <w:lang w:val="en-AU"/>
              </w:rPr>
            </w:pPr>
            <w:r>
              <w:rPr>
                <w:lang w:val="en-AU"/>
              </w:rPr>
              <w:t>3.3.4.2</w:t>
            </w:r>
          </w:p>
        </w:tc>
        <w:tc>
          <w:tcPr>
            <w:tcW w:w="4798" w:type="dxa"/>
            <w:gridSpan w:val="2"/>
            <w:tcBorders>
              <w:top w:val="single" w:sz="4" w:space="0" w:color="auto"/>
              <w:bottom w:val="single" w:sz="4" w:space="0" w:color="auto"/>
              <w:right w:val="single" w:sz="18" w:space="0" w:color="auto"/>
            </w:tcBorders>
          </w:tcPr>
          <w:p w14:paraId="4E2906CE" w14:textId="2AD41C4A" w:rsidR="00A410BD" w:rsidRDefault="00A410BD" w:rsidP="00A410BD">
            <w:pPr>
              <w:spacing w:before="20" w:after="20"/>
              <w:jc w:val="both"/>
              <w:rPr>
                <w:rFonts w:ascii="Arial" w:hAnsi="Arial" w:cs="Arial"/>
                <w:color w:val="000000"/>
                <w:szCs w:val="24"/>
              </w:rPr>
            </w:pPr>
            <w:r w:rsidRPr="00D123D9">
              <w:rPr>
                <w:rFonts w:ascii="Arial" w:hAnsi="Arial" w:cs="Arial"/>
              </w:rPr>
              <w:t xml:space="preserve">Extract from </w:t>
            </w:r>
            <w:r w:rsidRPr="00C2496F">
              <w:rPr>
                <w:rFonts w:ascii="Arial" w:hAnsi="Arial" w:cs="Arial"/>
                <w:i/>
                <w:iCs/>
              </w:rPr>
              <w:t>Yu v Lu &amp; Ors</w:t>
            </w:r>
            <w:r>
              <w:rPr>
                <w:rFonts w:ascii="Arial" w:hAnsi="Arial" w:cs="Arial"/>
              </w:rPr>
              <w:t xml:space="preserve"> [2021] VCC 923 at [17] containing a quotation from </w:t>
            </w:r>
            <w:r w:rsidRPr="00347753">
              <w:rPr>
                <w:rFonts w:ascii="Arial" w:hAnsi="Arial" w:cs="Arial"/>
                <w:i/>
                <w:iCs/>
              </w:rPr>
              <w:t>Blair v Curran</w:t>
            </w:r>
            <w:r>
              <w:rPr>
                <w:rFonts w:ascii="Arial" w:hAnsi="Arial" w:cs="Arial"/>
              </w:rPr>
              <w:t xml:space="preserve"> (1939) 62 CLR 464, 531-2.</w:t>
            </w:r>
          </w:p>
        </w:tc>
      </w:tr>
      <w:tr w:rsidR="00A410BD" w14:paraId="6461B447" w14:textId="77777777" w:rsidTr="00473897">
        <w:tc>
          <w:tcPr>
            <w:tcW w:w="1220" w:type="dxa"/>
            <w:gridSpan w:val="2"/>
            <w:tcBorders>
              <w:top w:val="single" w:sz="4" w:space="0" w:color="auto"/>
              <w:left w:val="single" w:sz="18" w:space="0" w:color="auto"/>
              <w:bottom w:val="single" w:sz="4" w:space="0" w:color="auto"/>
            </w:tcBorders>
          </w:tcPr>
          <w:p w14:paraId="6E4328C0" w14:textId="2930834D" w:rsidR="00A410BD" w:rsidRDefault="00A410BD" w:rsidP="00A410BD">
            <w:pPr>
              <w:rPr>
                <w:lang w:val="en-AU"/>
              </w:rPr>
            </w:pPr>
            <w:r>
              <w:rPr>
                <w:lang w:val="en-AU"/>
              </w:rPr>
              <w:t>13/08/21</w:t>
            </w:r>
          </w:p>
        </w:tc>
        <w:tc>
          <w:tcPr>
            <w:tcW w:w="836" w:type="dxa"/>
            <w:tcBorders>
              <w:top w:val="single" w:sz="4" w:space="0" w:color="auto"/>
              <w:bottom w:val="single" w:sz="4" w:space="0" w:color="auto"/>
            </w:tcBorders>
          </w:tcPr>
          <w:p w14:paraId="217F3BE6" w14:textId="1544D25D"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29299AA2" w14:textId="029F85AB" w:rsidR="00A410BD" w:rsidRDefault="00A410BD" w:rsidP="00A410BD">
            <w:pPr>
              <w:keepNext/>
              <w:jc w:val="center"/>
              <w:rPr>
                <w:lang w:val="en-AU"/>
              </w:rPr>
            </w:pPr>
            <w:r>
              <w:rPr>
                <w:lang w:val="en-AU"/>
              </w:rPr>
              <w:t>3.8</w:t>
            </w:r>
          </w:p>
        </w:tc>
        <w:tc>
          <w:tcPr>
            <w:tcW w:w="4798" w:type="dxa"/>
            <w:gridSpan w:val="2"/>
            <w:tcBorders>
              <w:top w:val="single" w:sz="4" w:space="0" w:color="auto"/>
              <w:bottom w:val="single" w:sz="4" w:space="0" w:color="auto"/>
              <w:right w:val="single" w:sz="18" w:space="0" w:color="auto"/>
            </w:tcBorders>
          </w:tcPr>
          <w:p w14:paraId="3C1DF58B" w14:textId="6CCFAA63" w:rsidR="00A410BD" w:rsidRPr="00DD042D" w:rsidRDefault="00A410BD" w:rsidP="00A410BD">
            <w:pPr>
              <w:spacing w:before="20" w:after="20"/>
              <w:jc w:val="both"/>
              <w:rPr>
                <w:rFonts w:ascii="Arial" w:hAnsi="Arial" w:cs="Arial"/>
                <w:color w:val="000000"/>
                <w:szCs w:val="24"/>
              </w:rPr>
            </w:pPr>
            <w:r>
              <w:rPr>
                <w:rFonts w:ascii="Arial" w:hAnsi="Arial" w:cs="Arial"/>
                <w:color w:val="000000"/>
                <w:szCs w:val="24"/>
              </w:rPr>
              <w:t xml:space="preserve">Added references to s.412 </w:t>
            </w:r>
            <w:r w:rsidRPr="00F84D67">
              <w:rPr>
                <w:rFonts w:ascii="Arial" w:hAnsi="Arial" w:cs="Arial"/>
                <w:i/>
                <w:iCs/>
                <w:color w:val="000000"/>
                <w:szCs w:val="24"/>
              </w:rPr>
              <w:t>Criminal Procedure Act 2009</w:t>
            </w:r>
            <w:r>
              <w:rPr>
                <w:rFonts w:ascii="Arial" w:hAnsi="Arial" w:cs="Arial"/>
                <w:color w:val="000000"/>
                <w:szCs w:val="24"/>
              </w:rPr>
              <w:t xml:space="preserve"> and the cases of </w:t>
            </w:r>
            <w:r w:rsidRPr="00EB10BD">
              <w:rPr>
                <w:rFonts w:ascii="Arial" w:hAnsi="Arial" w:cs="Arial"/>
                <w:i/>
                <w:iCs/>
                <w:szCs w:val="16"/>
              </w:rPr>
              <w:t>McDonald v The Queen</w:t>
            </w:r>
            <w:r w:rsidRPr="00EB10BD">
              <w:rPr>
                <w:rFonts w:ascii="Arial" w:hAnsi="Arial" w:cs="Arial"/>
                <w:szCs w:val="16"/>
              </w:rPr>
              <w:t xml:space="preserve"> [2013] VSCA 89 at [17]; </w:t>
            </w:r>
            <w:r w:rsidRPr="00EB10BD">
              <w:rPr>
                <w:rFonts w:ascii="Arial" w:hAnsi="Arial" w:cs="Arial"/>
                <w:i/>
                <w:iCs/>
                <w:szCs w:val="16"/>
              </w:rPr>
              <w:t>Smith v The Queen; Droste v The Queen</w:t>
            </w:r>
            <w:r w:rsidRPr="00EB10BD">
              <w:rPr>
                <w:rFonts w:ascii="Arial" w:hAnsi="Arial" w:cs="Arial"/>
                <w:szCs w:val="16"/>
              </w:rPr>
              <w:t xml:space="preserve"> [2012] VSCA 133 at [32];</w:t>
            </w:r>
            <w:r>
              <w:rPr>
                <w:rFonts w:ascii="Arial" w:hAnsi="Arial" w:cs="Arial"/>
                <w:color w:val="000000"/>
                <w:szCs w:val="24"/>
              </w:rPr>
              <w:t xml:space="preserve"> </w:t>
            </w:r>
            <w:r w:rsidRPr="00DD042D">
              <w:rPr>
                <w:rFonts w:ascii="Arial" w:hAnsi="Arial" w:cs="Arial"/>
                <w:i/>
                <w:iCs/>
                <w:szCs w:val="16"/>
              </w:rPr>
              <w:t>R v Bembo</w:t>
            </w:r>
            <w:r w:rsidRPr="00DD042D">
              <w:rPr>
                <w:rFonts w:ascii="Arial" w:hAnsi="Arial" w:cs="Arial"/>
                <w:szCs w:val="16"/>
              </w:rPr>
              <w:t xml:space="preserve"> [2019] VCC 1352</w:t>
            </w:r>
            <w:r>
              <w:rPr>
                <w:rFonts w:ascii="Arial" w:hAnsi="Arial" w:cs="Arial"/>
                <w:szCs w:val="16"/>
              </w:rPr>
              <w:t xml:space="preserve">; </w:t>
            </w:r>
            <w:r w:rsidRPr="002E72AC">
              <w:rPr>
                <w:rFonts w:ascii="Arial" w:hAnsi="Arial" w:cs="Arial"/>
                <w:i/>
                <w:iCs/>
                <w:szCs w:val="16"/>
                <w:lang w:val="en-AU"/>
              </w:rPr>
              <w:t xml:space="preserve">CMG v The Queen </w:t>
            </w:r>
            <w:r w:rsidRPr="002E72AC">
              <w:rPr>
                <w:rFonts w:ascii="Arial" w:hAnsi="Arial" w:cs="Arial"/>
                <w:szCs w:val="16"/>
                <w:lang w:val="en-AU"/>
              </w:rPr>
              <w:t>[2013] VSCA 243</w:t>
            </w:r>
            <w:r w:rsidRPr="002E72AC">
              <w:rPr>
                <w:rFonts w:ascii="Arial" w:hAnsi="Arial" w:cs="Arial"/>
                <w:szCs w:val="16"/>
              </w:rPr>
              <w:t xml:space="preserve"> at [129].</w:t>
            </w:r>
            <w:r>
              <w:rPr>
                <w:rFonts w:ascii="Arial" w:hAnsi="Arial" w:cs="Arial"/>
                <w:szCs w:val="16"/>
              </w:rPr>
              <w:t xml:space="preserve">  Added extract from </w:t>
            </w:r>
            <w:r w:rsidRPr="002E72AC">
              <w:rPr>
                <w:rFonts w:ascii="Arial" w:hAnsi="Arial" w:cs="Arial"/>
                <w:i/>
                <w:iCs/>
                <w:szCs w:val="16"/>
              </w:rPr>
              <w:t>DPP v Edwards</w:t>
            </w:r>
            <w:r>
              <w:rPr>
                <w:rFonts w:ascii="Arial" w:hAnsi="Arial" w:cs="Arial"/>
                <w:szCs w:val="16"/>
              </w:rPr>
              <w:t xml:space="preserve"> [2012] VSCA 293 at [238].</w:t>
            </w:r>
          </w:p>
        </w:tc>
      </w:tr>
      <w:tr w:rsidR="00A410BD" w14:paraId="383BC77E" w14:textId="77777777" w:rsidTr="00473897">
        <w:tc>
          <w:tcPr>
            <w:tcW w:w="1220" w:type="dxa"/>
            <w:gridSpan w:val="2"/>
            <w:tcBorders>
              <w:top w:val="single" w:sz="4" w:space="0" w:color="auto"/>
              <w:left w:val="single" w:sz="18" w:space="0" w:color="auto"/>
              <w:bottom w:val="single" w:sz="4" w:space="0" w:color="auto"/>
            </w:tcBorders>
          </w:tcPr>
          <w:p w14:paraId="592603E6" w14:textId="735A53D5" w:rsidR="00A410BD" w:rsidRDefault="00A410BD" w:rsidP="00A410BD">
            <w:pPr>
              <w:rPr>
                <w:lang w:val="en-AU"/>
              </w:rPr>
            </w:pPr>
            <w:r>
              <w:rPr>
                <w:lang w:val="en-AU"/>
              </w:rPr>
              <w:t>13/08/21</w:t>
            </w:r>
          </w:p>
        </w:tc>
        <w:tc>
          <w:tcPr>
            <w:tcW w:w="836" w:type="dxa"/>
            <w:tcBorders>
              <w:top w:val="single" w:sz="4" w:space="0" w:color="auto"/>
              <w:bottom w:val="single" w:sz="4" w:space="0" w:color="auto"/>
            </w:tcBorders>
          </w:tcPr>
          <w:p w14:paraId="22706626" w14:textId="1728BF1A"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4D0B803E" w14:textId="69C0EF50" w:rsidR="00A410BD" w:rsidRDefault="00A410BD" w:rsidP="00A410BD">
            <w:pPr>
              <w:keepNext/>
              <w:jc w:val="center"/>
              <w:rPr>
                <w:lang w:val="en-AU"/>
              </w:rPr>
            </w:pPr>
            <w:r>
              <w:rPr>
                <w:lang w:val="en-AU"/>
              </w:rPr>
              <w:t>3.9</w:t>
            </w:r>
          </w:p>
        </w:tc>
        <w:tc>
          <w:tcPr>
            <w:tcW w:w="4798" w:type="dxa"/>
            <w:gridSpan w:val="2"/>
            <w:tcBorders>
              <w:top w:val="single" w:sz="4" w:space="0" w:color="auto"/>
              <w:bottom w:val="single" w:sz="4" w:space="0" w:color="auto"/>
              <w:right w:val="single" w:sz="18" w:space="0" w:color="auto"/>
            </w:tcBorders>
          </w:tcPr>
          <w:p w14:paraId="4D43AC74" w14:textId="67E7492C" w:rsidR="00A410BD" w:rsidRDefault="00A410BD" w:rsidP="00A410BD">
            <w:pPr>
              <w:spacing w:before="20" w:after="20"/>
              <w:jc w:val="both"/>
              <w:rPr>
                <w:rFonts w:ascii="Arial" w:hAnsi="Arial" w:cs="Arial"/>
                <w:color w:val="000000"/>
                <w:szCs w:val="24"/>
              </w:rPr>
            </w:pPr>
            <w:r>
              <w:rPr>
                <w:rFonts w:ascii="Arial" w:hAnsi="Arial" w:cs="Arial"/>
                <w:color w:val="000000"/>
                <w:szCs w:val="24"/>
              </w:rPr>
              <w:t xml:space="preserve">Added references to </w:t>
            </w:r>
            <w:r w:rsidRPr="0090605F">
              <w:rPr>
                <w:rFonts w:ascii="Arial" w:hAnsi="Arial" w:cs="Arial"/>
                <w:bCs/>
                <w:i/>
                <w:iCs/>
                <w:lang w:val="en-AU"/>
              </w:rPr>
              <w:t>Piccolotto v The Queen (No 2)</w:t>
            </w:r>
            <w:r w:rsidRPr="0090605F">
              <w:rPr>
                <w:rFonts w:ascii="Arial" w:hAnsi="Arial" w:cs="Arial"/>
                <w:bCs/>
                <w:lang w:val="en-AU"/>
              </w:rPr>
              <w:t xml:space="preserve"> [2015] VSCA 182</w:t>
            </w:r>
            <w:r>
              <w:rPr>
                <w:rFonts w:ascii="Arial" w:hAnsi="Arial" w:cs="Arial"/>
                <w:bCs/>
                <w:lang w:val="en-AU"/>
              </w:rPr>
              <w:t xml:space="preserve">; </w:t>
            </w:r>
            <w:r w:rsidRPr="00592E00">
              <w:rPr>
                <w:rFonts w:ascii="Arial" w:hAnsi="Arial" w:cs="Arial"/>
                <w:i/>
                <w:iCs/>
                <w:color w:val="333333"/>
                <w:shd w:val="clear" w:color="auto" w:fill="FFFFFF"/>
              </w:rPr>
              <w:t>Easwaralingam v Davis &amp; Anor</w:t>
            </w:r>
            <w:r>
              <w:rPr>
                <w:rFonts w:ascii="Arial" w:hAnsi="Arial" w:cs="Arial"/>
                <w:color w:val="000000"/>
              </w:rPr>
              <w:t xml:space="preserve"> [2013] VSC 651.</w:t>
            </w:r>
          </w:p>
        </w:tc>
      </w:tr>
      <w:tr w:rsidR="00A410BD" w14:paraId="21A58FCC" w14:textId="77777777" w:rsidTr="00473897">
        <w:tc>
          <w:tcPr>
            <w:tcW w:w="1220" w:type="dxa"/>
            <w:gridSpan w:val="2"/>
            <w:tcBorders>
              <w:top w:val="single" w:sz="4" w:space="0" w:color="auto"/>
              <w:left w:val="single" w:sz="18" w:space="0" w:color="auto"/>
              <w:bottom w:val="single" w:sz="4" w:space="0" w:color="auto"/>
            </w:tcBorders>
          </w:tcPr>
          <w:p w14:paraId="2497E489" w14:textId="55497DA2" w:rsidR="00A410BD" w:rsidRDefault="00A410BD" w:rsidP="00A410BD">
            <w:pPr>
              <w:rPr>
                <w:lang w:val="en-AU"/>
              </w:rPr>
            </w:pPr>
            <w:r>
              <w:rPr>
                <w:lang w:val="en-AU"/>
              </w:rPr>
              <w:t>13/08/21</w:t>
            </w:r>
          </w:p>
        </w:tc>
        <w:tc>
          <w:tcPr>
            <w:tcW w:w="836" w:type="dxa"/>
            <w:tcBorders>
              <w:top w:val="single" w:sz="4" w:space="0" w:color="auto"/>
              <w:bottom w:val="single" w:sz="4" w:space="0" w:color="auto"/>
            </w:tcBorders>
          </w:tcPr>
          <w:p w14:paraId="7227153D" w14:textId="2DE4C618"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6066AB36" w14:textId="2E90D32F" w:rsidR="00A410BD" w:rsidRDefault="00A410BD" w:rsidP="00A410BD">
            <w:pPr>
              <w:keepNext/>
              <w:jc w:val="center"/>
              <w:rPr>
                <w:lang w:val="en-AU"/>
              </w:rPr>
            </w:pPr>
            <w:r>
              <w:rPr>
                <w:lang w:val="en-AU"/>
              </w:rPr>
              <w:t>3.9.5</w:t>
            </w:r>
          </w:p>
        </w:tc>
        <w:tc>
          <w:tcPr>
            <w:tcW w:w="4798" w:type="dxa"/>
            <w:gridSpan w:val="2"/>
            <w:tcBorders>
              <w:top w:val="single" w:sz="4" w:space="0" w:color="auto"/>
              <w:bottom w:val="single" w:sz="4" w:space="0" w:color="auto"/>
              <w:right w:val="single" w:sz="18" w:space="0" w:color="auto"/>
            </w:tcBorders>
          </w:tcPr>
          <w:p w14:paraId="5DC31FBD" w14:textId="6705ED2A" w:rsidR="00A410BD" w:rsidRDefault="00A410BD" w:rsidP="00A410BD">
            <w:pPr>
              <w:spacing w:before="20" w:after="20"/>
              <w:jc w:val="both"/>
              <w:rPr>
                <w:rFonts w:ascii="Arial" w:hAnsi="Arial" w:cs="Arial"/>
                <w:color w:val="000000"/>
                <w:szCs w:val="24"/>
              </w:rPr>
            </w:pPr>
            <w:r>
              <w:rPr>
                <w:rFonts w:ascii="Arial" w:hAnsi="Arial" w:cs="Arial"/>
                <w:color w:val="000000"/>
                <w:szCs w:val="24"/>
              </w:rPr>
              <w:t xml:space="preserve">Added reference to </w:t>
            </w:r>
            <w:r w:rsidRPr="00EC6700">
              <w:rPr>
                <w:rFonts w:ascii="Arial" w:hAnsi="Arial" w:cs="Arial"/>
                <w:i/>
                <w:iCs/>
              </w:rPr>
              <w:t>Di Lorenzo v The Magistrates’ Court of Victoria</w:t>
            </w:r>
            <w:r>
              <w:rPr>
                <w:rFonts w:ascii="Arial" w:hAnsi="Arial" w:cs="Arial"/>
              </w:rPr>
              <w:t xml:space="preserve"> [2021] VSC 475 at [26].</w:t>
            </w:r>
          </w:p>
        </w:tc>
      </w:tr>
      <w:tr w:rsidR="00A410BD" w14:paraId="2CD24E9C" w14:textId="77777777" w:rsidTr="00473897">
        <w:tc>
          <w:tcPr>
            <w:tcW w:w="1220" w:type="dxa"/>
            <w:gridSpan w:val="2"/>
            <w:tcBorders>
              <w:top w:val="single" w:sz="4" w:space="0" w:color="auto"/>
              <w:left w:val="single" w:sz="18" w:space="0" w:color="auto"/>
              <w:bottom w:val="single" w:sz="4" w:space="0" w:color="auto"/>
            </w:tcBorders>
          </w:tcPr>
          <w:p w14:paraId="24A85037" w14:textId="5004F86E" w:rsidR="00A410BD" w:rsidRDefault="00A410BD" w:rsidP="00A410BD">
            <w:pPr>
              <w:rPr>
                <w:lang w:val="en-AU"/>
              </w:rPr>
            </w:pPr>
            <w:r>
              <w:rPr>
                <w:lang w:val="en-AU"/>
              </w:rPr>
              <w:t>13/08/21</w:t>
            </w:r>
          </w:p>
        </w:tc>
        <w:tc>
          <w:tcPr>
            <w:tcW w:w="836" w:type="dxa"/>
            <w:tcBorders>
              <w:top w:val="single" w:sz="4" w:space="0" w:color="auto"/>
              <w:bottom w:val="single" w:sz="4" w:space="0" w:color="auto"/>
            </w:tcBorders>
          </w:tcPr>
          <w:p w14:paraId="681A1A7B" w14:textId="08A46D55"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4C76CBFB" w14:textId="77777777" w:rsidR="00A410BD" w:rsidRDefault="00A410BD" w:rsidP="00A410BD">
            <w:pPr>
              <w:keepNext/>
              <w:jc w:val="center"/>
              <w:rPr>
                <w:lang w:val="en-AU"/>
              </w:rPr>
            </w:pPr>
            <w:r>
              <w:rPr>
                <w:lang w:val="en-AU"/>
              </w:rPr>
              <w:t>3.4.2</w:t>
            </w:r>
          </w:p>
        </w:tc>
        <w:tc>
          <w:tcPr>
            <w:tcW w:w="4798" w:type="dxa"/>
            <w:gridSpan w:val="2"/>
            <w:tcBorders>
              <w:top w:val="single" w:sz="4" w:space="0" w:color="auto"/>
              <w:bottom w:val="single" w:sz="4" w:space="0" w:color="auto"/>
              <w:right w:val="single" w:sz="18" w:space="0" w:color="auto"/>
            </w:tcBorders>
          </w:tcPr>
          <w:p w14:paraId="047C3A39" w14:textId="1D651057" w:rsidR="00A410BD" w:rsidRDefault="00A410BD" w:rsidP="00A410BD">
            <w:pPr>
              <w:spacing w:before="20" w:after="20"/>
              <w:jc w:val="both"/>
              <w:rPr>
                <w:rFonts w:ascii="Arial" w:hAnsi="Arial" w:cs="Arial"/>
                <w:color w:val="000000"/>
                <w:szCs w:val="24"/>
              </w:rPr>
            </w:pPr>
            <w:r>
              <w:rPr>
                <w:rFonts w:ascii="Arial" w:hAnsi="Arial" w:cs="Arial"/>
                <w:color w:val="000000"/>
                <w:szCs w:val="24"/>
              </w:rPr>
              <w:t>Subsection heading amended to “</w:t>
            </w:r>
            <w:r>
              <w:rPr>
                <w:rFonts w:ascii="Arial" w:hAnsi="Arial" w:cs="Arial"/>
                <w:b/>
                <w:bCs/>
              </w:rPr>
              <w:t>Program for Intermediaries and Ground Rules Hearings</w:t>
            </w:r>
            <w:r w:rsidRPr="00AC18CF">
              <w:rPr>
                <w:rFonts w:ascii="Arial" w:hAnsi="Arial" w:cs="Arial"/>
              </w:rPr>
              <w:t>”.  Minor amendments to text.</w:t>
            </w:r>
            <w:r>
              <w:rPr>
                <w:rFonts w:ascii="Arial" w:hAnsi="Arial" w:cs="Arial"/>
              </w:rPr>
              <w:t xml:space="preserve">  These changes were noted as having occurred on 12/07/21 but were accidentally omitted then and on 23/07/21.</w:t>
            </w:r>
          </w:p>
        </w:tc>
      </w:tr>
      <w:tr w:rsidR="00A410BD" w14:paraId="03BEB5A4" w14:textId="77777777" w:rsidTr="00473897">
        <w:tc>
          <w:tcPr>
            <w:tcW w:w="1220" w:type="dxa"/>
            <w:gridSpan w:val="2"/>
            <w:tcBorders>
              <w:top w:val="single" w:sz="4" w:space="0" w:color="auto"/>
              <w:left w:val="single" w:sz="18" w:space="0" w:color="auto"/>
              <w:bottom w:val="single" w:sz="4" w:space="0" w:color="auto"/>
            </w:tcBorders>
          </w:tcPr>
          <w:p w14:paraId="4C0ABD07" w14:textId="564DA4B2" w:rsidR="00A410BD" w:rsidRDefault="00A410BD" w:rsidP="00A410BD">
            <w:pPr>
              <w:rPr>
                <w:lang w:val="en-AU"/>
              </w:rPr>
            </w:pPr>
            <w:r>
              <w:rPr>
                <w:lang w:val="en-AU"/>
              </w:rPr>
              <w:t>13/08/21</w:t>
            </w:r>
          </w:p>
        </w:tc>
        <w:tc>
          <w:tcPr>
            <w:tcW w:w="836" w:type="dxa"/>
            <w:tcBorders>
              <w:top w:val="single" w:sz="4" w:space="0" w:color="auto"/>
              <w:bottom w:val="single" w:sz="4" w:space="0" w:color="auto"/>
            </w:tcBorders>
          </w:tcPr>
          <w:p w14:paraId="5302827E" w14:textId="3CB2A0E7"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22550A85" w14:textId="77777777" w:rsidR="00A410BD" w:rsidRDefault="00A410BD" w:rsidP="00A410BD">
            <w:pPr>
              <w:keepNext/>
              <w:jc w:val="center"/>
              <w:rPr>
                <w:lang w:val="en-AU"/>
              </w:rPr>
            </w:pPr>
            <w:r>
              <w:rPr>
                <w:lang w:val="en-AU"/>
              </w:rPr>
              <w:t>3.4.4</w:t>
            </w:r>
          </w:p>
        </w:tc>
        <w:tc>
          <w:tcPr>
            <w:tcW w:w="4798" w:type="dxa"/>
            <w:gridSpan w:val="2"/>
            <w:tcBorders>
              <w:top w:val="single" w:sz="4" w:space="0" w:color="auto"/>
              <w:bottom w:val="single" w:sz="4" w:space="0" w:color="auto"/>
              <w:right w:val="single" w:sz="18" w:space="0" w:color="auto"/>
            </w:tcBorders>
          </w:tcPr>
          <w:p w14:paraId="338155A0" w14:textId="15811FFD" w:rsidR="00A410BD" w:rsidRDefault="00A410BD" w:rsidP="00A410BD">
            <w:pPr>
              <w:spacing w:before="20" w:after="20"/>
              <w:jc w:val="both"/>
              <w:rPr>
                <w:rFonts w:ascii="Arial" w:hAnsi="Arial" w:cs="Arial"/>
                <w:color w:val="000000"/>
                <w:szCs w:val="24"/>
              </w:rPr>
            </w:pPr>
            <w:r>
              <w:rPr>
                <w:rFonts w:ascii="Arial" w:hAnsi="Arial" w:cs="Arial"/>
                <w:color w:val="000000"/>
              </w:rPr>
              <w:t xml:space="preserve">The extract from </w:t>
            </w:r>
            <w:r w:rsidRPr="001138E0">
              <w:rPr>
                <w:rFonts w:ascii="Arial" w:hAnsi="Arial" w:cs="Arial"/>
                <w:i/>
                <w:iCs/>
              </w:rPr>
              <w:t>DVO16 v Minister for Immigration and Border Protection; BNB17 v Minister for Immigration and Border Protection</w:t>
            </w:r>
            <w:r w:rsidRPr="001138E0">
              <w:rPr>
                <w:rFonts w:ascii="Arial" w:hAnsi="Arial" w:cs="Arial"/>
              </w:rPr>
              <w:t xml:space="preserve"> [2021] HCA 12 at [</w:t>
            </w:r>
            <w:r>
              <w:rPr>
                <w:rFonts w:ascii="Arial" w:hAnsi="Arial" w:cs="Arial"/>
              </w:rPr>
              <w:t>4</w:t>
            </w:r>
            <w:r w:rsidRPr="001138E0">
              <w:rPr>
                <w:rFonts w:ascii="Arial" w:hAnsi="Arial" w:cs="Arial"/>
              </w:rPr>
              <w:t>]</w:t>
            </w:r>
            <w:r>
              <w:rPr>
                <w:rFonts w:ascii="Arial" w:hAnsi="Arial" w:cs="Arial"/>
              </w:rPr>
              <w:noBreakHyphen/>
            </w:r>
            <w:r w:rsidRPr="001138E0">
              <w:rPr>
                <w:rFonts w:ascii="Arial" w:hAnsi="Arial" w:cs="Arial"/>
              </w:rPr>
              <w:t>[</w:t>
            </w:r>
            <w:r>
              <w:rPr>
                <w:rFonts w:ascii="Arial" w:hAnsi="Arial" w:cs="Arial"/>
              </w:rPr>
              <w:t>8</w:t>
            </w:r>
            <w:r w:rsidRPr="001138E0">
              <w:rPr>
                <w:rFonts w:ascii="Arial" w:hAnsi="Arial" w:cs="Arial"/>
              </w:rPr>
              <w:t>]</w:t>
            </w:r>
            <w:r>
              <w:rPr>
                <w:rFonts w:ascii="Arial" w:hAnsi="Arial" w:cs="Arial"/>
              </w:rPr>
              <w:t xml:space="preserve"> has been moved to 3.4.4 from 2.10.5.  This was supposed to have been done on 12/07/21 and again on 23/07/21 but was accidentally omitted.</w:t>
            </w:r>
          </w:p>
        </w:tc>
      </w:tr>
      <w:tr w:rsidR="00A410BD" w14:paraId="38AAC72E" w14:textId="77777777" w:rsidTr="00473897">
        <w:tc>
          <w:tcPr>
            <w:tcW w:w="1220" w:type="dxa"/>
            <w:gridSpan w:val="2"/>
            <w:tcBorders>
              <w:top w:val="single" w:sz="4" w:space="0" w:color="auto"/>
              <w:left w:val="single" w:sz="18" w:space="0" w:color="auto"/>
              <w:bottom w:val="single" w:sz="4" w:space="0" w:color="auto"/>
            </w:tcBorders>
          </w:tcPr>
          <w:p w14:paraId="636E19DB" w14:textId="4901C62C" w:rsidR="00A410BD" w:rsidRDefault="00A410BD" w:rsidP="00A410BD">
            <w:pPr>
              <w:rPr>
                <w:lang w:val="en-AU"/>
              </w:rPr>
            </w:pPr>
            <w:r>
              <w:rPr>
                <w:lang w:val="en-AU"/>
              </w:rPr>
              <w:lastRenderedPageBreak/>
              <w:t>13/08/21</w:t>
            </w:r>
          </w:p>
        </w:tc>
        <w:tc>
          <w:tcPr>
            <w:tcW w:w="836" w:type="dxa"/>
            <w:tcBorders>
              <w:top w:val="single" w:sz="4" w:space="0" w:color="auto"/>
              <w:bottom w:val="single" w:sz="4" w:space="0" w:color="auto"/>
            </w:tcBorders>
          </w:tcPr>
          <w:p w14:paraId="11E2E3FE" w14:textId="6BC8A94E"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485148C3" w14:textId="68C5D773" w:rsidR="00A410BD" w:rsidRDefault="00A410BD" w:rsidP="00A410BD">
            <w:pPr>
              <w:keepNext/>
              <w:jc w:val="center"/>
              <w:rPr>
                <w:lang w:val="en-AU"/>
              </w:rPr>
            </w:pPr>
            <w:r>
              <w:rPr>
                <w:lang w:val="en-AU"/>
              </w:rPr>
              <w:t>3.7.2</w:t>
            </w:r>
          </w:p>
        </w:tc>
        <w:tc>
          <w:tcPr>
            <w:tcW w:w="4798" w:type="dxa"/>
            <w:gridSpan w:val="2"/>
            <w:tcBorders>
              <w:top w:val="single" w:sz="4" w:space="0" w:color="auto"/>
              <w:bottom w:val="single" w:sz="4" w:space="0" w:color="auto"/>
              <w:right w:val="single" w:sz="18" w:space="0" w:color="auto"/>
            </w:tcBorders>
          </w:tcPr>
          <w:p w14:paraId="7161313C" w14:textId="789E67BA" w:rsidR="00A410BD" w:rsidRDefault="00A410BD" w:rsidP="00A410BD">
            <w:pPr>
              <w:spacing w:before="20" w:after="20"/>
              <w:jc w:val="both"/>
              <w:rPr>
                <w:rFonts w:ascii="Arial" w:hAnsi="Arial" w:cs="Arial"/>
                <w:color w:val="000000"/>
              </w:rPr>
            </w:pPr>
            <w:r>
              <w:rPr>
                <w:rFonts w:ascii="Arial" w:hAnsi="Arial" w:cs="Arial"/>
                <w:color w:val="000000"/>
              </w:rPr>
              <w:t xml:space="preserve">The extract from </w:t>
            </w:r>
            <w:r w:rsidRPr="001C1A52">
              <w:rPr>
                <w:rFonts w:ascii="Arial" w:hAnsi="Arial" w:cs="Arial"/>
                <w:i/>
                <w:iCs/>
              </w:rPr>
              <w:t>Warburton Environment Inc v VicForests</w:t>
            </w:r>
            <w:r>
              <w:rPr>
                <w:rFonts w:ascii="Arial" w:hAnsi="Arial" w:cs="Arial"/>
              </w:rPr>
              <w:t xml:space="preserve"> [2021] VSCA 194 at [89]-[94] which was shown on 23/07/21 as having been added to 3.7.1 was in fact added to 3.7.2.</w:t>
            </w:r>
          </w:p>
        </w:tc>
      </w:tr>
      <w:tr w:rsidR="00A410BD" w14:paraId="70051F8A"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7AB4D1D6" w14:textId="21B8C834" w:rsidR="00A410BD" w:rsidRPr="0054535C" w:rsidRDefault="00A410BD" w:rsidP="00A410BD">
            <w:pPr>
              <w:rPr>
                <w:sz w:val="22"/>
                <w:lang w:val="en-AU"/>
              </w:rPr>
            </w:pPr>
            <w:r>
              <w:rPr>
                <w:sz w:val="22"/>
                <w:lang w:val="en-AU"/>
              </w:rPr>
              <w:t>13/08/21</w:t>
            </w:r>
          </w:p>
        </w:tc>
        <w:tc>
          <w:tcPr>
            <w:tcW w:w="7073" w:type="dxa"/>
            <w:gridSpan w:val="4"/>
            <w:tcBorders>
              <w:top w:val="single" w:sz="18" w:space="0" w:color="auto"/>
              <w:bottom w:val="single" w:sz="4" w:space="0" w:color="auto"/>
              <w:right w:val="single" w:sz="18" w:space="0" w:color="auto"/>
            </w:tcBorders>
            <w:shd w:val="clear" w:color="auto" w:fill="DDDDDD"/>
          </w:tcPr>
          <w:p w14:paraId="05E2FCB3" w14:textId="7996A05C"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A410BD" w14:paraId="55D44C26" w14:textId="77777777" w:rsidTr="00473897">
        <w:tc>
          <w:tcPr>
            <w:tcW w:w="1220" w:type="dxa"/>
            <w:gridSpan w:val="2"/>
            <w:tcBorders>
              <w:top w:val="single" w:sz="4" w:space="0" w:color="auto"/>
              <w:left w:val="single" w:sz="18" w:space="0" w:color="auto"/>
              <w:bottom w:val="single" w:sz="4" w:space="0" w:color="auto"/>
            </w:tcBorders>
          </w:tcPr>
          <w:p w14:paraId="0F97DA09" w14:textId="1B0629ED" w:rsidR="00A410BD" w:rsidRDefault="00A410BD" w:rsidP="00A410BD">
            <w:pPr>
              <w:rPr>
                <w:lang w:val="en-AU"/>
              </w:rPr>
            </w:pPr>
            <w:r>
              <w:rPr>
                <w:lang w:val="en-AU"/>
              </w:rPr>
              <w:t>13/08/21</w:t>
            </w:r>
          </w:p>
        </w:tc>
        <w:tc>
          <w:tcPr>
            <w:tcW w:w="836" w:type="dxa"/>
            <w:tcBorders>
              <w:top w:val="single" w:sz="4" w:space="0" w:color="auto"/>
              <w:bottom w:val="single" w:sz="4" w:space="0" w:color="auto"/>
            </w:tcBorders>
          </w:tcPr>
          <w:p w14:paraId="4F944A22" w14:textId="779B2225"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1F569372" w14:textId="77777777" w:rsidR="00A410BD" w:rsidRDefault="00A410BD" w:rsidP="00A410BD">
            <w:pPr>
              <w:keepNext/>
              <w:jc w:val="center"/>
              <w:rPr>
                <w:lang w:val="en-AU"/>
              </w:rPr>
            </w:pPr>
            <w:r>
              <w:rPr>
                <w:lang w:val="en-AU"/>
              </w:rPr>
              <w:t>5.22.3</w:t>
            </w:r>
          </w:p>
          <w:p w14:paraId="06ECE368" w14:textId="675B7C94" w:rsidR="00A410BD" w:rsidRDefault="00A410BD" w:rsidP="00A410BD">
            <w:pPr>
              <w:keepNext/>
              <w:jc w:val="center"/>
              <w:rPr>
                <w:lang w:val="en-AU"/>
              </w:rPr>
            </w:pPr>
            <w:r>
              <w:rPr>
                <w:lang w:val="en-AU"/>
              </w:rPr>
              <w:t>5.22.4</w:t>
            </w:r>
          </w:p>
        </w:tc>
        <w:tc>
          <w:tcPr>
            <w:tcW w:w="4798" w:type="dxa"/>
            <w:gridSpan w:val="2"/>
            <w:tcBorders>
              <w:top w:val="single" w:sz="4" w:space="0" w:color="auto"/>
              <w:bottom w:val="single" w:sz="4" w:space="0" w:color="auto"/>
              <w:right w:val="single" w:sz="18" w:space="0" w:color="auto"/>
            </w:tcBorders>
            <w:shd w:val="clear" w:color="auto" w:fill="FFFFFF"/>
          </w:tcPr>
          <w:p w14:paraId="48DCB338" w14:textId="47A83F0E" w:rsidR="00A410BD" w:rsidRDefault="00A410BD" w:rsidP="00A410BD">
            <w:pPr>
              <w:spacing w:before="20" w:after="20"/>
              <w:jc w:val="both"/>
              <w:rPr>
                <w:rFonts w:ascii="Arial" w:hAnsi="Arial" w:cs="Arial"/>
                <w:color w:val="000000"/>
              </w:rPr>
            </w:pPr>
            <w:r>
              <w:rPr>
                <w:rFonts w:ascii="Arial" w:hAnsi="Arial" w:cs="Arial"/>
                <w:color w:val="000000"/>
              </w:rPr>
              <w:t xml:space="preserve">Addition to text of discussion of the relationship between ss.319(1)(b), 321(1)(b) &amp; 321(1)(d) CYFA. Short summary of new case of </w:t>
            </w:r>
            <w:bookmarkStart w:id="163" w:name="_Hlk79677225"/>
            <w:r>
              <w:rPr>
                <w:rFonts w:ascii="Arial" w:hAnsi="Arial" w:cs="Arial"/>
                <w:i/>
                <w:iCs/>
                <w:color w:val="000000"/>
              </w:rPr>
              <w:t>Re S</w:t>
            </w:r>
            <w:r w:rsidRPr="003A4F4D">
              <w:rPr>
                <w:rFonts w:ascii="Arial" w:hAnsi="Arial" w:cs="Arial"/>
                <w:i/>
                <w:iCs/>
                <w:color w:val="000000"/>
              </w:rPr>
              <w:t>D</w:t>
            </w:r>
            <w:r>
              <w:rPr>
                <w:rFonts w:ascii="Arial" w:hAnsi="Arial" w:cs="Arial"/>
                <w:color w:val="000000"/>
              </w:rPr>
              <w:t xml:space="preserve"> [CCV-Hubble M, 02/08/2021]</w:t>
            </w:r>
            <w:bookmarkEnd w:id="163"/>
            <w:r>
              <w:rPr>
                <w:rFonts w:ascii="Arial" w:hAnsi="Arial" w:cs="Arial"/>
                <w:color w:val="000000"/>
              </w:rPr>
              <w:t>.</w:t>
            </w:r>
          </w:p>
        </w:tc>
      </w:tr>
      <w:tr w:rsidR="00A410BD" w14:paraId="539F822F"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4426CC49" w14:textId="2E0E04EA" w:rsidR="00A410BD" w:rsidRPr="0054535C" w:rsidRDefault="00A410BD" w:rsidP="00A410BD">
            <w:pPr>
              <w:keepNext/>
              <w:keepLines/>
              <w:rPr>
                <w:sz w:val="22"/>
                <w:lang w:val="en-AU"/>
              </w:rPr>
            </w:pPr>
            <w:r>
              <w:rPr>
                <w:sz w:val="22"/>
                <w:lang w:val="en-AU"/>
              </w:rPr>
              <w:t>13/08/21</w:t>
            </w:r>
          </w:p>
        </w:tc>
        <w:tc>
          <w:tcPr>
            <w:tcW w:w="7073" w:type="dxa"/>
            <w:gridSpan w:val="4"/>
            <w:tcBorders>
              <w:top w:val="single" w:sz="18" w:space="0" w:color="auto"/>
              <w:bottom w:val="single" w:sz="4" w:space="0" w:color="auto"/>
              <w:right w:val="single" w:sz="18" w:space="0" w:color="auto"/>
            </w:tcBorders>
            <w:shd w:val="clear" w:color="auto" w:fill="DDDDDD"/>
          </w:tcPr>
          <w:p w14:paraId="1F77D7D3" w14:textId="7E57F4AF" w:rsidR="00A410BD" w:rsidRPr="0054535C" w:rsidRDefault="00A410BD" w:rsidP="00A410BD">
            <w:pPr>
              <w:keepNext/>
              <w:keepLines/>
              <w:spacing w:before="20"/>
              <w:jc w:val="center"/>
              <w:rPr>
                <w:rFonts w:ascii="Arial" w:hAnsi="Arial" w:cs="Arial"/>
                <w:color w:val="000000"/>
                <w:sz w:val="22"/>
              </w:rPr>
            </w:pPr>
            <w:r w:rsidRPr="0054535C">
              <w:rPr>
                <w:sz w:val="22"/>
                <w:lang w:val="en-AU"/>
              </w:rPr>
              <w:t xml:space="preserve">CHAPTER </w:t>
            </w:r>
            <w:r>
              <w:rPr>
                <w:sz w:val="22"/>
                <w:lang w:val="en-AU"/>
              </w:rPr>
              <w:t>7</w:t>
            </w:r>
            <w:r w:rsidRPr="0054535C">
              <w:rPr>
                <w:sz w:val="22"/>
                <w:lang w:val="en-AU"/>
              </w:rPr>
              <w:t xml:space="preserve"> – </w:t>
            </w:r>
            <w:r>
              <w:rPr>
                <w:sz w:val="22"/>
                <w:lang w:val="en-AU"/>
              </w:rPr>
              <w:t>CRIMINAL DIVISION – GENERAL</w:t>
            </w:r>
          </w:p>
        </w:tc>
      </w:tr>
      <w:tr w:rsidR="00A410BD" w14:paraId="47CF83AA" w14:textId="77777777" w:rsidTr="00473897">
        <w:tc>
          <w:tcPr>
            <w:tcW w:w="1220" w:type="dxa"/>
            <w:gridSpan w:val="2"/>
            <w:tcBorders>
              <w:top w:val="single" w:sz="4" w:space="0" w:color="auto"/>
              <w:left w:val="single" w:sz="18" w:space="0" w:color="auto"/>
              <w:bottom w:val="single" w:sz="4" w:space="0" w:color="auto"/>
            </w:tcBorders>
          </w:tcPr>
          <w:p w14:paraId="1C997B75" w14:textId="13F65726" w:rsidR="00A410BD" w:rsidRDefault="00A410BD" w:rsidP="00A410BD">
            <w:pPr>
              <w:rPr>
                <w:lang w:val="en-AU"/>
              </w:rPr>
            </w:pPr>
            <w:r>
              <w:rPr>
                <w:lang w:val="en-AU"/>
              </w:rPr>
              <w:t>13/08/21</w:t>
            </w:r>
          </w:p>
        </w:tc>
        <w:tc>
          <w:tcPr>
            <w:tcW w:w="836" w:type="dxa"/>
            <w:tcBorders>
              <w:top w:val="single" w:sz="4" w:space="0" w:color="auto"/>
              <w:bottom w:val="single" w:sz="4" w:space="0" w:color="auto"/>
            </w:tcBorders>
          </w:tcPr>
          <w:p w14:paraId="4721FA31" w14:textId="7A5D7E3D" w:rsidR="00A410BD" w:rsidRDefault="00A410BD" w:rsidP="00A410BD">
            <w:pPr>
              <w:jc w:val="center"/>
              <w:rPr>
                <w:lang w:val="en-AU"/>
              </w:rPr>
            </w:pPr>
            <w:r>
              <w:rPr>
                <w:lang w:val="en-AU"/>
              </w:rPr>
              <w:t>7</w:t>
            </w:r>
          </w:p>
        </w:tc>
        <w:tc>
          <w:tcPr>
            <w:tcW w:w="1439" w:type="dxa"/>
            <w:tcBorders>
              <w:top w:val="single" w:sz="4" w:space="0" w:color="auto"/>
              <w:bottom w:val="single" w:sz="4" w:space="0" w:color="auto"/>
            </w:tcBorders>
          </w:tcPr>
          <w:p w14:paraId="7D87F699" w14:textId="044DF84F" w:rsidR="00A410BD" w:rsidRDefault="00A410BD" w:rsidP="00A410BD">
            <w:pPr>
              <w:keepNext/>
              <w:jc w:val="center"/>
              <w:rPr>
                <w:lang w:val="en-AU"/>
              </w:rPr>
            </w:pPr>
            <w:r>
              <w:rPr>
                <w:lang w:val="en-AU"/>
              </w:rPr>
              <w:t>7.5.4</w:t>
            </w:r>
          </w:p>
        </w:tc>
        <w:tc>
          <w:tcPr>
            <w:tcW w:w="4798" w:type="dxa"/>
            <w:gridSpan w:val="2"/>
            <w:tcBorders>
              <w:top w:val="single" w:sz="4" w:space="0" w:color="auto"/>
              <w:bottom w:val="single" w:sz="4" w:space="0" w:color="auto"/>
              <w:right w:val="single" w:sz="18" w:space="0" w:color="auto"/>
            </w:tcBorders>
          </w:tcPr>
          <w:p w14:paraId="640C52C0" w14:textId="7452CC96" w:rsidR="00A410BD" w:rsidRPr="00B50BC3" w:rsidRDefault="00A410BD" w:rsidP="00A410BD">
            <w:pPr>
              <w:spacing w:before="20" w:after="20"/>
              <w:jc w:val="both"/>
              <w:rPr>
                <w:rFonts w:ascii="Arial" w:hAnsi="Arial" w:cs="Arial"/>
                <w:color w:val="000000"/>
              </w:rPr>
            </w:pPr>
            <w:r w:rsidRPr="00B50BC3">
              <w:rPr>
                <w:rFonts w:ascii="Arial" w:hAnsi="Arial" w:cs="Arial"/>
                <w:color w:val="000000"/>
              </w:rPr>
              <w:t xml:space="preserve">Added extract from case of </w:t>
            </w:r>
            <w:r w:rsidRPr="00B50BC3">
              <w:rPr>
                <w:rFonts w:ascii="Arial" w:hAnsi="Arial" w:cs="Arial"/>
                <w:i/>
                <w:iCs/>
                <w:lang w:val="en-AU"/>
              </w:rPr>
              <w:t>Fiore v Magistrates’ Court of Victoria</w:t>
            </w:r>
            <w:r w:rsidRPr="00B50BC3">
              <w:rPr>
                <w:rFonts w:ascii="Arial" w:hAnsi="Arial" w:cs="Arial"/>
                <w:lang w:val="en-AU"/>
              </w:rPr>
              <w:t> [2020] VSC 92 at [113]-[117].</w:t>
            </w:r>
          </w:p>
        </w:tc>
      </w:tr>
      <w:tr w:rsidR="00A410BD" w14:paraId="61C5A943" w14:textId="77777777" w:rsidTr="00473897">
        <w:tc>
          <w:tcPr>
            <w:tcW w:w="1220" w:type="dxa"/>
            <w:gridSpan w:val="2"/>
            <w:tcBorders>
              <w:top w:val="single" w:sz="4" w:space="0" w:color="auto"/>
              <w:left w:val="single" w:sz="18" w:space="0" w:color="auto"/>
              <w:bottom w:val="single" w:sz="4" w:space="0" w:color="auto"/>
            </w:tcBorders>
          </w:tcPr>
          <w:p w14:paraId="29521852" w14:textId="20161412" w:rsidR="00A410BD" w:rsidRDefault="00A410BD" w:rsidP="00A410BD">
            <w:pPr>
              <w:keepNext/>
              <w:keepLines/>
              <w:rPr>
                <w:lang w:val="en-AU"/>
              </w:rPr>
            </w:pPr>
            <w:r>
              <w:rPr>
                <w:lang w:val="en-AU"/>
              </w:rPr>
              <w:t>13/08/21</w:t>
            </w:r>
          </w:p>
        </w:tc>
        <w:tc>
          <w:tcPr>
            <w:tcW w:w="836" w:type="dxa"/>
            <w:tcBorders>
              <w:top w:val="single" w:sz="4" w:space="0" w:color="auto"/>
              <w:bottom w:val="single" w:sz="4" w:space="0" w:color="auto"/>
            </w:tcBorders>
          </w:tcPr>
          <w:p w14:paraId="4D7BD40F" w14:textId="56E8E3BC" w:rsidR="00A410BD" w:rsidRDefault="00A410BD" w:rsidP="00A410BD">
            <w:pPr>
              <w:keepNext/>
              <w:keepLines/>
              <w:jc w:val="center"/>
              <w:rPr>
                <w:lang w:val="en-AU"/>
              </w:rPr>
            </w:pPr>
            <w:r>
              <w:rPr>
                <w:lang w:val="en-AU"/>
              </w:rPr>
              <w:t>7</w:t>
            </w:r>
          </w:p>
        </w:tc>
        <w:tc>
          <w:tcPr>
            <w:tcW w:w="1439" w:type="dxa"/>
            <w:tcBorders>
              <w:top w:val="single" w:sz="4" w:space="0" w:color="auto"/>
              <w:bottom w:val="single" w:sz="4" w:space="0" w:color="auto"/>
            </w:tcBorders>
          </w:tcPr>
          <w:p w14:paraId="22832E39" w14:textId="77777777" w:rsidR="00A410BD" w:rsidRDefault="00A410BD" w:rsidP="00A410BD">
            <w:pPr>
              <w:keepNext/>
              <w:keepLines/>
              <w:jc w:val="center"/>
              <w:rPr>
                <w:lang w:val="en-AU"/>
              </w:rPr>
            </w:pPr>
            <w:r>
              <w:rPr>
                <w:lang w:val="en-AU"/>
              </w:rPr>
              <w:t>7.5.5</w:t>
            </w:r>
          </w:p>
        </w:tc>
        <w:tc>
          <w:tcPr>
            <w:tcW w:w="4798" w:type="dxa"/>
            <w:gridSpan w:val="2"/>
            <w:tcBorders>
              <w:top w:val="single" w:sz="4" w:space="0" w:color="auto"/>
              <w:bottom w:val="single" w:sz="4" w:space="0" w:color="auto"/>
              <w:right w:val="single" w:sz="18" w:space="0" w:color="auto"/>
            </w:tcBorders>
          </w:tcPr>
          <w:p w14:paraId="1D911454" w14:textId="669B0909" w:rsidR="00A410BD" w:rsidRPr="00217CFC" w:rsidRDefault="00A410BD" w:rsidP="00A410BD">
            <w:pPr>
              <w:keepNext/>
              <w:keepLines/>
              <w:spacing w:before="20" w:after="20"/>
              <w:jc w:val="both"/>
              <w:rPr>
                <w:rFonts w:ascii="Arial" w:hAnsi="Arial" w:cs="Arial"/>
                <w:color w:val="000000"/>
              </w:rPr>
            </w:pPr>
            <w:r w:rsidRPr="00217CFC">
              <w:rPr>
                <w:rFonts w:ascii="Arial" w:hAnsi="Arial" w:cs="Arial"/>
                <w:color w:val="000000"/>
              </w:rPr>
              <w:t xml:space="preserve">Added reference to </w:t>
            </w:r>
            <w:r w:rsidRPr="00217CFC">
              <w:rPr>
                <w:rFonts w:ascii="Arial" w:hAnsi="Arial" w:cs="Arial"/>
                <w:i/>
                <w:iCs/>
                <w:color w:val="000000"/>
              </w:rPr>
              <w:t>Glenister v Magistrates’ Court of Victoria</w:t>
            </w:r>
            <w:r w:rsidRPr="00217CFC">
              <w:rPr>
                <w:rFonts w:ascii="Arial" w:hAnsi="Arial" w:cs="Arial"/>
                <w:color w:val="000000"/>
              </w:rPr>
              <w:t xml:space="preserve"> [2014] VSC 265 at [61]-[68].  Added extracts from </w:t>
            </w:r>
            <w:r w:rsidRPr="00217CFC">
              <w:rPr>
                <w:rFonts w:ascii="Arial" w:hAnsi="Arial" w:cs="Arial"/>
                <w:i/>
                <w:iCs/>
                <w:color w:val="000000"/>
              </w:rPr>
              <w:t>DPP v Kypri</w:t>
            </w:r>
            <w:r w:rsidRPr="00217CFC">
              <w:rPr>
                <w:rFonts w:ascii="Arial" w:hAnsi="Arial" w:cs="Arial"/>
                <w:color w:val="000000"/>
              </w:rPr>
              <w:t xml:space="preserve"> [2011] VSCA 257 at [24] and </w:t>
            </w:r>
            <w:r w:rsidRPr="00217CFC">
              <w:rPr>
                <w:rFonts w:ascii="Arial" w:hAnsi="Arial" w:cs="Arial"/>
                <w:i/>
                <w:lang w:val="en-AU"/>
              </w:rPr>
              <w:t>Fazal v Beauchamp &amp; Anor</w:t>
            </w:r>
            <w:r w:rsidRPr="00217CFC">
              <w:rPr>
                <w:rFonts w:ascii="Arial" w:hAnsi="Arial" w:cs="Arial"/>
                <w:iCs/>
                <w:lang w:val="en-AU"/>
              </w:rPr>
              <w:t xml:space="preserve"> [2021] VSCA 103 at [18] &amp; [22].</w:t>
            </w:r>
          </w:p>
        </w:tc>
      </w:tr>
      <w:tr w:rsidR="00A410BD" w14:paraId="6B82AFD1" w14:textId="77777777" w:rsidTr="00473897">
        <w:tc>
          <w:tcPr>
            <w:tcW w:w="1220" w:type="dxa"/>
            <w:gridSpan w:val="2"/>
            <w:tcBorders>
              <w:top w:val="single" w:sz="4" w:space="0" w:color="auto"/>
              <w:left w:val="single" w:sz="18" w:space="0" w:color="auto"/>
              <w:bottom w:val="single" w:sz="4" w:space="0" w:color="auto"/>
            </w:tcBorders>
          </w:tcPr>
          <w:p w14:paraId="46D922B9" w14:textId="02E5FA15" w:rsidR="00A410BD" w:rsidRDefault="00A410BD" w:rsidP="00A410BD">
            <w:pPr>
              <w:keepNext/>
              <w:keepLines/>
              <w:rPr>
                <w:lang w:val="en-AU"/>
              </w:rPr>
            </w:pPr>
            <w:r>
              <w:rPr>
                <w:lang w:val="en-AU"/>
              </w:rPr>
              <w:t>13/08/21</w:t>
            </w:r>
          </w:p>
        </w:tc>
        <w:tc>
          <w:tcPr>
            <w:tcW w:w="836" w:type="dxa"/>
            <w:tcBorders>
              <w:top w:val="single" w:sz="4" w:space="0" w:color="auto"/>
              <w:bottom w:val="single" w:sz="4" w:space="0" w:color="auto"/>
            </w:tcBorders>
          </w:tcPr>
          <w:p w14:paraId="1315DC6A" w14:textId="1BF4DADE" w:rsidR="00A410BD" w:rsidRDefault="00A410BD" w:rsidP="00A410BD">
            <w:pPr>
              <w:keepNext/>
              <w:keepLines/>
              <w:jc w:val="center"/>
              <w:rPr>
                <w:lang w:val="en-AU"/>
              </w:rPr>
            </w:pPr>
            <w:r>
              <w:rPr>
                <w:lang w:val="en-AU"/>
              </w:rPr>
              <w:t>7</w:t>
            </w:r>
          </w:p>
        </w:tc>
        <w:tc>
          <w:tcPr>
            <w:tcW w:w="1439" w:type="dxa"/>
            <w:tcBorders>
              <w:top w:val="single" w:sz="4" w:space="0" w:color="auto"/>
              <w:bottom w:val="single" w:sz="4" w:space="0" w:color="auto"/>
            </w:tcBorders>
          </w:tcPr>
          <w:p w14:paraId="48B593BE" w14:textId="3C85CB08" w:rsidR="00A410BD" w:rsidRDefault="00A410BD" w:rsidP="00A410BD">
            <w:pPr>
              <w:keepNext/>
              <w:keepLines/>
              <w:jc w:val="center"/>
              <w:rPr>
                <w:lang w:val="en-AU"/>
              </w:rPr>
            </w:pPr>
            <w:r>
              <w:rPr>
                <w:lang w:val="en-AU"/>
              </w:rPr>
              <w:t>7.13</w:t>
            </w:r>
          </w:p>
        </w:tc>
        <w:tc>
          <w:tcPr>
            <w:tcW w:w="4798" w:type="dxa"/>
            <w:gridSpan w:val="2"/>
            <w:tcBorders>
              <w:top w:val="single" w:sz="4" w:space="0" w:color="auto"/>
              <w:bottom w:val="single" w:sz="4" w:space="0" w:color="auto"/>
              <w:right w:val="single" w:sz="18" w:space="0" w:color="auto"/>
            </w:tcBorders>
          </w:tcPr>
          <w:p w14:paraId="78F1B391" w14:textId="2F392446" w:rsidR="00A410BD" w:rsidRPr="00217CFC" w:rsidRDefault="00A410BD" w:rsidP="00A410BD">
            <w:pPr>
              <w:keepNext/>
              <w:keepLines/>
              <w:spacing w:before="20" w:after="20"/>
              <w:jc w:val="both"/>
              <w:rPr>
                <w:rFonts w:ascii="Arial" w:hAnsi="Arial" w:cs="Arial"/>
                <w:color w:val="000000"/>
              </w:rPr>
            </w:pPr>
            <w:r>
              <w:rPr>
                <w:rFonts w:ascii="Arial" w:hAnsi="Arial" w:cs="Arial"/>
                <w:color w:val="000000"/>
              </w:rPr>
              <w:t>This is a new section entitled “</w:t>
            </w:r>
            <w:hyperlink w:anchor="_7.12_Cases_on" w:history="1">
              <w:r w:rsidRPr="00AD5A9B">
                <w:rPr>
                  <w:rStyle w:val="Hyperlink"/>
                  <w:rFonts w:ascii="Arial" w:hAnsi="Arial" w:cs="Arial"/>
                  <w:b/>
                  <w:bCs/>
                  <w:color w:val="000000" w:themeColor="text1"/>
                  <w:u w:val="none"/>
                </w:rPr>
                <w:t>‘Crossover</w:t>
              </w:r>
            </w:hyperlink>
            <w:r w:rsidRPr="00AD5A9B">
              <w:rPr>
                <w:rStyle w:val="Hyperlink"/>
                <w:rFonts w:ascii="Arial" w:hAnsi="Arial" w:cs="Arial"/>
                <w:b/>
                <w:bCs/>
                <w:color w:val="000000" w:themeColor="text1"/>
                <w:u w:val="none"/>
              </w:rPr>
              <w:t xml:space="preserve"> kids’ &amp; impact of a child’s mental development on offending</w:t>
            </w:r>
            <w:r w:rsidRPr="00AD5A9B">
              <w:rPr>
                <w:rStyle w:val="Hyperlink"/>
                <w:rFonts w:ascii="Arial" w:hAnsi="Arial" w:cs="Arial"/>
                <w:color w:val="000000" w:themeColor="text1"/>
                <w:u w:val="none"/>
              </w:rPr>
              <w:t>”</w:t>
            </w:r>
            <w:r>
              <w:rPr>
                <w:rStyle w:val="Hyperlink"/>
                <w:rFonts w:ascii="Arial" w:hAnsi="Arial" w:cs="Arial"/>
                <w:color w:val="000000" w:themeColor="text1"/>
                <w:u w:val="none"/>
              </w:rPr>
              <w:t>.</w:t>
            </w:r>
          </w:p>
        </w:tc>
      </w:tr>
      <w:tr w:rsidR="00A410BD" w14:paraId="605D917B" w14:textId="77777777" w:rsidTr="00473897">
        <w:tc>
          <w:tcPr>
            <w:tcW w:w="1220" w:type="dxa"/>
            <w:gridSpan w:val="2"/>
            <w:tcBorders>
              <w:top w:val="single" w:sz="4" w:space="0" w:color="auto"/>
              <w:left w:val="single" w:sz="18" w:space="0" w:color="auto"/>
              <w:bottom w:val="single" w:sz="4" w:space="0" w:color="auto"/>
            </w:tcBorders>
          </w:tcPr>
          <w:p w14:paraId="3C01B0CB" w14:textId="05B4E955" w:rsidR="00A410BD" w:rsidRDefault="00A410BD" w:rsidP="00A410BD">
            <w:pPr>
              <w:keepNext/>
              <w:keepLines/>
              <w:rPr>
                <w:lang w:val="en-AU"/>
              </w:rPr>
            </w:pPr>
            <w:r>
              <w:rPr>
                <w:lang w:val="en-AU"/>
              </w:rPr>
              <w:t>13/08/21</w:t>
            </w:r>
          </w:p>
        </w:tc>
        <w:tc>
          <w:tcPr>
            <w:tcW w:w="836" w:type="dxa"/>
            <w:tcBorders>
              <w:top w:val="single" w:sz="4" w:space="0" w:color="auto"/>
              <w:bottom w:val="single" w:sz="4" w:space="0" w:color="auto"/>
            </w:tcBorders>
          </w:tcPr>
          <w:p w14:paraId="27E83F2D" w14:textId="2F6EF523" w:rsidR="00A410BD" w:rsidRDefault="00A410BD" w:rsidP="00A410BD">
            <w:pPr>
              <w:keepNext/>
              <w:keepLines/>
              <w:jc w:val="center"/>
              <w:rPr>
                <w:lang w:val="en-AU"/>
              </w:rPr>
            </w:pPr>
            <w:r>
              <w:rPr>
                <w:lang w:val="en-AU"/>
              </w:rPr>
              <w:t>7</w:t>
            </w:r>
          </w:p>
        </w:tc>
        <w:tc>
          <w:tcPr>
            <w:tcW w:w="1439" w:type="dxa"/>
            <w:tcBorders>
              <w:top w:val="single" w:sz="4" w:space="0" w:color="auto"/>
              <w:bottom w:val="single" w:sz="4" w:space="0" w:color="auto"/>
            </w:tcBorders>
          </w:tcPr>
          <w:p w14:paraId="13CC7C9D" w14:textId="5A0D77AC" w:rsidR="00A410BD" w:rsidRDefault="00A410BD" w:rsidP="00A410BD">
            <w:pPr>
              <w:keepNext/>
              <w:keepLines/>
              <w:jc w:val="center"/>
              <w:rPr>
                <w:lang w:val="en-AU"/>
              </w:rPr>
            </w:pPr>
            <w:r>
              <w:rPr>
                <w:lang w:val="en-AU"/>
              </w:rPr>
              <w:t>7.13/7.14</w:t>
            </w:r>
          </w:p>
        </w:tc>
        <w:tc>
          <w:tcPr>
            <w:tcW w:w="4798" w:type="dxa"/>
            <w:gridSpan w:val="2"/>
            <w:tcBorders>
              <w:top w:val="single" w:sz="4" w:space="0" w:color="auto"/>
              <w:bottom w:val="single" w:sz="4" w:space="0" w:color="auto"/>
              <w:right w:val="single" w:sz="18" w:space="0" w:color="auto"/>
            </w:tcBorders>
          </w:tcPr>
          <w:p w14:paraId="26D54FA7" w14:textId="142CCF05" w:rsidR="00A410BD" w:rsidRPr="00217CFC" w:rsidRDefault="00A410BD" w:rsidP="00A410BD">
            <w:pPr>
              <w:keepNext/>
              <w:keepLines/>
              <w:spacing w:before="20" w:after="20"/>
              <w:jc w:val="both"/>
              <w:rPr>
                <w:rFonts w:ascii="Arial" w:hAnsi="Arial" w:cs="Arial"/>
                <w:color w:val="000000"/>
              </w:rPr>
            </w:pPr>
            <w:r>
              <w:rPr>
                <w:rFonts w:ascii="Arial" w:hAnsi="Arial" w:cs="Arial"/>
                <w:color w:val="000000"/>
              </w:rPr>
              <w:t>Former sections 7.13 &amp; 7.14 have been combined as 7.14 and renamed “</w:t>
            </w:r>
            <w:r w:rsidRPr="00AD5A9B">
              <w:rPr>
                <w:rFonts w:ascii="Arial" w:hAnsi="Arial" w:cs="Arial"/>
                <w:b/>
                <w:bCs/>
                <w:color w:val="000000"/>
              </w:rPr>
              <w:t>Some papers on aspects of the criminal law relating to children</w:t>
            </w:r>
            <w:r>
              <w:rPr>
                <w:rFonts w:ascii="Arial" w:hAnsi="Arial" w:cs="Arial"/>
                <w:color w:val="000000"/>
              </w:rPr>
              <w:t>”.</w:t>
            </w:r>
          </w:p>
        </w:tc>
      </w:tr>
      <w:tr w:rsidR="00A410BD" w14:paraId="71A87A13" w14:textId="14163054" w:rsidTr="00473897">
        <w:trPr>
          <w:gridAfter w:val="5"/>
          <w:wAfter w:w="7456" w:type="dxa"/>
        </w:trPr>
        <w:tc>
          <w:tcPr>
            <w:tcW w:w="837" w:type="dxa"/>
            <w:tcBorders>
              <w:top w:val="single" w:sz="4" w:space="0" w:color="auto"/>
              <w:left w:val="single" w:sz="18" w:space="0" w:color="auto"/>
              <w:bottom w:val="single" w:sz="4" w:space="0" w:color="auto"/>
              <w:right w:val="single" w:sz="18" w:space="0" w:color="auto"/>
            </w:tcBorders>
          </w:tcPr>
          <w:p w14:paraId="17304A08" w14:textId="77777777" w:rsidR="00A410BD" w:rsidRDefault="00A410BD" w:rsidP="00A410BD">
            <w:pPr>
              <w:pStyle w:val="Heading2"/>
              <w:widowControl/>
              <w:shd w:val="clear" w:color="auto" w:fill="000000" w:themeFill="text1"/>
              <w:tabs>
                <w:tab w:val="left" w:pos="567"/>
              </w:tabs>
              <w:spacing w:line="240" w:lineRule="auto"/>
              <w:rPr>
                <w:rFonts w:ascii="Arial" w:hAnsi="Arial" w:cs="Arial"/>
                <w:b/>
                <w:bCs/>
                <w:color w:val="FFFFFF" w:themeColor="background1"/>
                <w:sz w:val="22"/>
                <w:szCs w:val="18"/>
              </w:rPr>
            </w:pPr>
          </w:p>
        </w:tc>
      </w:tr>
      <w:tr w:rsidR="00A410BD" w14:paraId="6F456D5D" w14:textId="77777777" w:rsidTr="00473897">
        <w:tc>
          <w:tcPr>
            <w:tcW w:w="1220" w:type="dxa"/>
            <w:gridSpan w:val="2"/>
            <w:tcBorders>
              <w:top w:val="single" w:sz="4" w:space="0" w:color="auto"/>
              <w:left w:val="single" w:sz="18" w:space="0" w:color="auto"/>
              <w:bottom w:val="single" w:sz="4" w:space="0" w:color="auto"/>
            </w:tcBorders>
          </w:tcPr>
          <w:p w14:paraId="022BFC3F" w14:textId="3A817883" w:rsidR="00A410BD" w:rsidRDefault="00A410BD" w:rsidP="00A410BD">
            <w:pPr>
              <w:rPr>
                <w:lang w:val="en-AU"/>
              </w:rPr>
            </w:pPr>
            <w:r>
              <w:rPr>
                <w:lang w:val="en-AU"/>
              </w:rPr>
              <w:t>13/08/21</w:t>
            </w:r>
          </w:p>
        </w:tc>
        <w:tc>
          <w:tcPr>
            <w:tcW w:w="836" w:type="dxa"/>
            <w:tcBorders>
              <w:top w:val="single" w:sz="4" w:space="0" w:color="auto"/>
              <w:bottom w:val="single" w:sz="4" w:space="0" w:color="auto"/>
            </w:tcBorders>
          </w:tcPr>
          <w:p w14:paraId="6C78AA4A" w14:textId="2F24A821"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6C29DBEF" w14:textId="3EEB8B44" w:rsidR="00A410BD" w:rsidRDefault="00A410BD" w:rsidP="00A410BD">
            <w:pPr>
              <w:jc w:val="center"/>
              <w:rPr>
                <w:b/>
                <w:bCs/>
                <w:lang w:val="en-AU"/>
              </w:rPr>
            </w:pPr>
            <w:r>
              <w:rPr>
                <w:b/>
                <w:bCs/>
                <w:lang w:val="en-AU"/>
              </w:rPr>
              <w:t>9.4.1.2</w:t>
            </w:r>
          </w:p>
        </w:tc>
        <w:tc>
          <w:tcPr>
            <w:tcW w:w="4798" w:type="dxa"/>
            <w:gridSpan w:val="2"/>
            <w:tcBorders>
              <w:top w:val="single" w:sz="4" w:space="0" w:color="auto"/>
              <w:bottom w:val="single" w:sz="4" w:space="0" w:color="auto"/>
              <w:right w:val="single" w:sz="18" w:space="0" w:color="auto"/>
            </w:tcBorders>
          </w:tcPr>
          <w:p w14:paraId="1CE744C1" w14:textId="1B76459A" w:rsidR="00A410BD" w:rsidRDefault="00A410BD" w:rsidP="00A410BD">
            <w:pPr>
              <w:spacing w:before="20"/>
              <w:jc w:val="both"/>
              <w:rPr>
                <w:rFonts w:ascii="Arial" w:hAnsi="Arial" w:cs="Arial"/>
              </w:rPr>
            </w:pPr>
            <w:r>
              <w:rPr>
                <w:rFonts w:ascii="Arial" w:hAnsi="Arial" w:cs="Arial"/>
              </w:rPr>
              <w:t xml:space="preserve">Summaries of </w:t>
            </w:r>
            <w:r w:rsidRPr="00C779CA">
              <w:rPr>
                <w:rFonts w:ascii="Arial" w:hAnsi="Arial" w:cs="Arial"/>
                <w:i/>
                <w:iCs/>
              </w:rPr>
              <w:t>Re Tiba</w:t>
            </w:r>
            <w:r>
              <w:rPr>
                <w:rFonts w:ascii="Arial" w:hAnsi="Arial" w:cs="Arial"/>
              </w:rPr>
              <w:t xml:space="preserve"> [2021] VSC 429; </w:t>
            </w:r>
            <w:r w:rsidRPr="00551D6A">
              <w:rPr>
                <w:rFonts w:ascii="Arial" w:hAnsi="Arial" w:cs="Arial"/>
                <w:i/>
                <w:iCs/>
              </w:rPr>
              <w:t>Re Nhat</w:t>
            </w:r>
            <w:r>
              <w:rPr>
                <w:rFonts w:ascii="Arial" w:hAnsi="Arial" w:cs="Arial"/>
                <w:i/>
                <w:iCs/>
              </w:rPr>
              <w:t xml:space="preserve"> L</w:t>
            </w:r>
            <w:r>
              <w:rPr>
                <w:rFonts w:ascii="Arial" w:hAnsi="Arial" w:cs="Arial"/>
              </w:rPr>
              <w:t xml:space="preserve"> [2021] VSC 446, including an extract from [49]-[50].</w:t>
            </w:r>
          </w:p>
        </w:tc>
      </w:tr>
      <w:tr w:rsidR="00A410BD" w14:paraId="5358F900" w14:textId="77777777" w:rsidTr="00473897">
        <w:tc>
          <w:tcPr>
            <w:tcW w:w="1220" w:type="dxa"/>
            <w:gridSpan w:val="2"/>
            <w:tcBorders>
              <w:top w:val="single" w:sz="4" w:space="0" w:color="auto"/>
              <w:left w:val="single" w:sz="18" w:space="0" w:color="auto"/>
              <w:bottom w:val="single" w:sz="4" w:space="0" w:color="auto"/>
            </w:tcBorders>
          </w:tcPr>
          <w:p w14:paraId="34AAD66F" w14:textId="35DF0DDA" w:rsidR="00A410BD" w:rsidRDefault="00A410BD" w:rsidP="00A410BD">
            <w:pPr>
              <w:rPr>
                <w:lang w:val="en-AU"/>
              </w:rPr>
            </w:pPr>
            <w:r>
              <w:rPr>
                <w:lang w:val="en-AU"/>
              </w:rPr>
              <w:t>13/08/21</w:t>
            </w:r>
          </w:p>
        </w:tc>
        <w:tc>
          <w:tcPr>
            <w:tcW w:w="836" w:type="dxa"/>
            <w:tcBorders>
              <w:top w:val="single" w:sz="4" w:space="0" w:color="auto"/>
              <w:bottom w:val="single" w:sz="4" w:space="0" w:color="auto"/>
            </w:tcBorders>
          </w:tcPr>
          <w:p w14:paraId="18F13239" w14:textId="012AB6F7"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78207CA3" w14:textId="1648045D" w:rsidR="00A410BD" w:rsidRDefault="00A410BD" w:rsidP="00A410BD">
            <w:pPr>
              <w:jc w:val="center"/>
              <w:rPr>
                <w:b/>
                <w:bCs/>
                <w:lang w:val="en-AU"/>
              </w:rPr>
            </w:pPr>
            <w:r>
              <w:rPr>
                <w:b/>
                <w:bCs/>
                <w:lang w:val="en-AU"/>
              </w:rPr>
              <w:t>9.4.11</w:t>
            </w:r>
          </w:p>
        </w:tc>
        <w:tc>
          <w:tcPr>
            <w:tcW w:w="4798" w:type="dxa"/>
            <w:gridSpan w:val="2"/>
            <w:tcBorders>
              <w:top w:val="single" w:sz="4" w:space="0" w:color="auto"/>
              <w:bottom w:val="single" w:sz="4" w:space="0" w:color="auto"/>
              <w:right w:val="single" w:sz="18" w:space="0" w:color="auto"/>
            </w:tcBorders>
          </w:tcPr>
          <w:p w14:paraId="115A6171" w14:textId="3B50B7E1" w:rsidR="00A410BD" w:rsidRDefault="00A410BD" w:rsidP="00A410BD">
            <w:pPr>
              <w:spacing w:before="20"/>
              <w:jc w:val="both"/>
              <w:rPr>
                <w:rFonts w:ascii="Arial" w:hAnsi="Arial" w:cs="Arial"/>
              </w:rPr>
            </w:pPr>
            <w:r>
              <w:rPr>
                <w:rFonts w:ascii="Arial" w:hAnsi="Arial" w:cs="Arial"/>
              </w:rPr>
              <w:t xml:space="preserve">Extract from case of </w:t>
            </w:r>
            <w:r w:rsidRPr="001444F0">
              <w:rPr>
                <w:rFonts w:ascii="Arial" w:hAnsi="Arial" w:cs="Arial"/>
                <w:i/>
                <w:iCs/>
                <w:color w:val="000000"/>
              </w:rPr>
              <w:t>Re Hooper (No.2)</w:t>
            </w:r>
            <w:r w:rsidRPr="001444F0">
              <w:rPr>
                <w:rFonts w:ascii="Arial" w:hAnsi="Arial" w:cs="Arial"/>
                <w:color w:val="000000"/>
              </w:rPr>
              <w:t xml:space="preserve"> [2021] VSC 476</w:t>
            </w:r>
            <w:r>
              <w:rPr>
                <w:rFonts w:ascii="Arial" w:hAnsi="Arial" w:cs="Arial"/>
                <w:color w:val="000000"/>
              </w:rPr>
              <w:t xml:space="preserve"> at [30] &amp; [52]-[54].</w:t>
            </w:r>
          </w:p>
        </w:tc>
      </w:tr>
      <w:tr w:rsidR="00A410BD" w14:paraId="7AD41765" w14:textId="77777777" w:rsidTr="00473897">
        <w:tc>
          <w:tcPr>
            <w:tcW w:w="1220" w:type="dxa"/>
            <w:gridSpan w:val="2"/>
            <w:tcBorders>
              <w:top w:val="single" w:sz="4" w:space="0" w:color="auto"/>
              <w:left w:val="single" w:sz="18" w:space="0" w:color="auto"/>
              <w:bottom w:val="single" w:sz="4" w:space="0" w:color="auto"/>
            </w:tcBorders>
          </w:tcPr>
          <w:p w14:paraId="1D7762EE" w14:textId="54967E34" w:rsidR="00A410BD" w:rsidRDefault="00A410BD" w:rsidP="00A410BD">
            <w:pPr>
              <w:rPr>
                <w:lang w:val="en-AU"/>
              </w:rPr>
            </w:pPr>
            <w:r>
              <w:rPr>
                <w:lang w:val="en-AU"/>
              </w:rPr>
              <w:t>13/08/21</w:t>
            </w:r>
          </w:p>
        </w:tc>
        <w:tc>
          <w:tcPr>
            <w:tcW w:w="836" w:type="dxa"/>
            <w:tcBorders>
              <w:top w:val="single" w:sz="4" w:space="0" w:color="auto"/>
              <w:bottom w:val="single" w:sz="4" w:space="0" w:color="auto"/>
            </w:tcBorders>
          </w:tcPr>
          <w:p w14:paraId="081B0B32" w14:textId="1C85494A"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108942A0" w14:textId="3D2DF029" w:rsidR="00A410BD" w:rsidRDefault="00A410BD" w:rsidP="00A410BD">
            <w:pPr>
              <w:jc w:val="center"/>
              <w:rPr>
                <w:b/>
                <w:bCs/>
                <w:lang w:val="en-AU"/>
              </w:rPr>
            </w:pPr>
            <w:r>
              <w:rPr>
                <w:b/>
                <w:bCs/>
                <w:lang w:val="en-AU"/>
              </w:rPr>
              <w:t>9.5.1</w:t>
            </w:r>
          </w:p>
        </w:tc>
        <w:tc>
          <w:tcPr>
            <w:tcW w:w="4798" w:type="dxa"/>
            <w:gridSpan w:val="2"/>
            <w:tcBorders>
              <w:top w:val="single" w:sz="4" w:space="0" w:color="auto"/>
              <w:bottom w:val="single" w:sz="4" w:space="0" w:color="auto"/>
              <w:right w:val="single" w:sz="18" w:space="0" w:color="auto"/>
            </w:tcBorders>
          </w:tcPr>
          <w:p w14:paraId="7CCDB635" w14:textId="639B93A2" w:rsidR="00A410BD" w:rsidRPr="00F119B9" w:rsidRDefault="00A410BD" w:rsidP="00A410BD">
            <w:pPr>
              <w:spacing w:before="20"/>
              <w:jc w:val="both"/>
              <w:rPr>
                <w:rFonts w:ascii="Arial" w:hAnsi="Arial" w:cs="Arial"/>
                <w:bCs/>
                <w:color w:val="000000"/>
              </w:rPr>
            </w:pPr>
            <w:r>
              <w:rPr>
                <w:rFonts w:ascii="Arial" w:hAnsi="Arial" w:cs="Arial"/>
              </w:rPr>
              <w:t xml:space="preserve">Extract from case of </w:t>
            </w:r>
            <w:r w:rsidRPr="00C440C7">
              <w:rPr>
                <w:rFonts w:ascii="Arial" w:hAnsi="Arial" w:cs="Arial"/>
                <w:i/>
                <w:iCs/>
              </w:rPr>
              <w:t>Re Tiba</w:t>
            </w:r>
            <w:r>
              <w:rPr>
                <w:rFonts w:ascii="Arial" w:hAnsi="Arial" w:cs="Arial"/>
              </w:rPr>
              <w:t xml:space="preserve"> [2021] VSC 429 at [34]. Added reference to case of </w:t>
            </w:r>
            <w:r w:rsidRPr="00C440C7">
              <w:rPr>
                <w:rFonts w:ascii="Arial" w:hAnsi="Arial" w:cs="Arial"/>
                <w:i/>
                <w:iCs/>
              </w:rPr>
              <w:t>Re</w:t>
            </w:r>
            <w:r>
              <w:rPr>
                <w:rFonts w:ascii="Arial" w:hAnsi="Arial" w:cs="Arial"/>
                <w:i/>
                <w:iCs/>
              </w:rPr>
              <w:t xml:space="preserve"> Nhat L</w:t>
            </w:r>
            <w:r>
              <w:rPr>
                <w:rFonts w:ascii="Arial" w:hAnsi="Arial" w:cs="Arial"/>
              </w:rPr>
              <w:t xml:space="preserve"> [2021] VSC 446 at [44]-[45] &amp; [54]</w:t>
            </w:r>
            <w:r>
              <w:rPr>
                <w:rFonts w:ascii="Arial" w:hAnsi="Arial" w:cs="Arial"/>
                <w:color w:val="000000"/>
              </w:rPr>
              <w:t>.</w:t>
            </w:r>
          </w:p>
        </w:tc>
      </w:tr>
      <w:tr w:rsidR="00A410BD" w14:paraId="6DFE5010"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31D2D21D" w14:textId="08D35DBF" w:rsidR="00A410BD" w:rsidRPr="0054535C" w:rsidRDefault="00A410BD" w:rsidP="00A410BD">
            <w:pPr>
              <w:rPr>
                <w:sz w:val="22"/>
                <w:lang w:val="en-AU"/>
              </w:rPr>
            </w:pPr>
            <w:r>
              <w:rPr>
                <w:sz w:val="22"/>
                <w:lang w:val="en-AU"/>
              </w:rPr>
              <w:t>13/08/21</w:t>
            </w:r>
          </w:p>
        </w:tc>
        <w:tc>
          <w:tcPr>
            <w:tcW w:w="7073" w:type="dxa"/>
            <w:gridSpan w:val="4"/>
            <w:tcBorders>
              <w:top w:val="single" w:sz="18" w:space="0" w:color="auto"/>
              <w:bottom w:val="single" w:sz="4" w:space="0" w:color="auto"/>
              <w:right w:val="single" w:sz="18" w:space="0" w:color="auto"/>
            </w:tcBorders>
            <w:shd w:val="clear" w:color="auto" w:fill="DDDDDD"/>
          </w:tcPr>
          <w:p w14:paraId="7FD37361" w14:textId="3E2F239E"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A410BD" w14:paraId="1B618BFA" w14:textId="77777777" w:rsidTr="00473897">
        <w:tc>
          <w:tcPr>
            <w:tcW w:w="1220" w:type="dxa"/>
            <w:gridSpan w:val="2"/>
            <w:tcBorders>
              <w:top w:val="single" w:sz="4" w:space="0" w:color="auto"/>
              <w:left w:val="single" w:sz="18" w:space="0" w:color="auto"/>
              <w:bottom w:val="single" w:sz="4" w:space="0" w:color="auto"/>
            </w:tcBorders>
          </w:tcPr>
          <w:p w14:paraId="25D269FC" w14:textId="7A6C62C3" w:rsidR="00A410BD" w:rsidRDefault="00A410BD" w:rsidP="00A410BD">
            <w:pPr>
              <w:rPr>
                <w:lang w:val="en-AU"/>
              </w:rPr>
            </w:pPr>
            <w:r>
              <w:rPr>
                <w:lang w:val="en-AU"/>
              </w:rPr>
              <w:t>13/08/21</w:t>
            </w:r>
          </w:p>
        </w:tc>
        <w:tc>
          <w:tcPr>
            <w:tcW w:w="836" w:type="dxa"/>
            <w:tcBorders>
              <w:top w:val="single" w:sz="4" w:space="0" w:color="auto"/>
              <w:bottom w:val="single" w:sz="4" w:space="0" w:color="auto"/>
            </w:tcBorders>
          </w:tcPr>
          <w:p w14:paraId="14389D99" w14:textId="21E508D3"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5B02C122" w14:textId="195AEE60" w:rsidR="00A410BD" w:rsidRDefault="00A410BD" w:rsidP="00A410BD">
            <w:pPr>
              <w:keepNext/>
              <w:jc w:val="center"/>
              <w:rPr>
                <w:lang w:val="en-AU"/>
              </w:rPr>
            </w:pPr>
            <w:r>
              <w:rPr>
                <w:lang w:val="en-AU"/>
              </w:rPr>
              <w:t>10.2.1</w:t>
            </w:r>
          </w:p>
        </w:tc>
        <w:tc>
          <w:tcPr>
            <w:tcW w:w="4798" w:type="dxa"/>
            <w:gridSpan w:val="2"/>
            <w:tcBorders>
              <w:top w:val="single" w:sz="4" w:space="0" w:color="auto"/>
              <w:bottom w:val="single" w:sz="4" w:space="0" w:color="auto"/>
              <w:right w:val="single" w:sz="18" w:space="0" w:color="auto"/>
            </w:tcBorders>
          </w:tcPr>
          <w:p w14:paraId="13B82B4B" w14:textId="1AE505D1" w:rsidR="00A410BD" w:rsidRDefault="00A410BD" w:rsidP="00A410BD">
            <w:pPr>
              <w:spacing w:after="20"/>
              <w:jc w:val="both"/>
              <w:rPr>
                <w:rFonts w:ascii="Arial" w:hAnsi="Arial" w:cs="Arial"/>
                <w:color w:val="000000"/>
              </w:rPr>
            </w:pPr>
            <w:r>
              <w:rPr>
                <w:rFonts w:ascii="Arial" w:hAnsi="Arial" w:cs="Arial"/>
                <w:color w:val="000000"/>
              </w:rPr>
              <w:t xml:space="preserve">Short extract from case of </w:t>
            </w:r>
            <w:r w:rsidRPr="00F96465">
              <w:rPr>
                <w:rFonts w:ascii="Arial" w:hAnsi="Arial" w:cs="Arial"/>
                <w:i/>
                <w:iCs/>
                <w:color w:val="000000"/>
              </w:rPr>
              <w:t>Gild v Magistrates’ Court of Victoria</w:t>
            </w:r>
            <w:r>
              <w:rPr>
                <w:rFonts w:ascii="Arial" w:hAnsi="Arial" w:cs="Arial"/>
                <w:color w:val="000000"/>
              </w:rPr>
              <w:t xml:space="preserve"> [2014] VSC 84 at [42].</w:t>
            </w:r>
          </w:p>
        </w:tc>
      </w:tr>
      <w:tr w:rsidR="00A410BD" w14:paraId="49380D75" w14:textId="77777777" w:rsidTr="00473897">
        <w:tc>
          <w:tcPr>
            <w:tcW w:w="1220" w:type="dxa"/>
            <w:gridSpan w:val="2"/>
            <w:tcBorders>
              <w:top w:val="single" w:sz="4" w:space="0" w:color="auto"/>
              <w:left w:val="single" w:sz="18" w:space="0" w:color="auto"/>
              <w:bottom w:val="single" w:sz="4" w:space="0" w:color="auto"/>
            </w:tcBorders>
          </w:tcPr>
          <w:p w14:paraId="02B92763" w14:textId="7CD5BB31" w:rsidR="00A410BD" w:rsidRDefault="00A410BD" w:rsidP="00A410BD">
            <w:pPr>
              <w:rPr>
                <w:lang w:val="en-AU"/>
              </w:rPr>
            </w:pPr>
            <w:r>
              <w:rPr>
                <w:lang w:val="en-AU"/>
              </w:rPr>
              <w:t>13/08/21</w:t>
            </w:r>
          </w:p>
        </w:tc>
        <w:tc>
          <w:tcPr>
            <w:tcW w:w="836" w:type="dxa"/>
            <w:tcBorders>
              <w:top w:val="single" w:sz="4" w:space="0" w:color="auto"/>
              <w:bottom w:val="single" w:sz="4" w:space="0" w:color="auto"/>
            </w:tcBorders>
          </w:tcPr>
          <w:p w14:paraId="1428B8A4" w14:textId="3B352899"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79401D7B" w14:textId="2085E9A6" w:rsidR="00A410BD" w:rsidRDefault="00A410BD" w:rsidP="00A410BD">
            <w:pPr>
              <w:keepNext/>
              <w:jc w:val="center"/>
              <w:rPr>
                <w:lang w:val="en-AU"/>
              </w:rPr>
            </w:pPr>
            <w:r>
              <w:rPr>
                <w:lang w:val="en-AU"/>
              </w:rPr>
              <w:t>10.2.2</w:t>
            </w:r>
          </w:p>
        </w:tc>
        <w:tc>
          <w:tcPr>
            <w:tcW w:w="4798" w:type="dxa"/>
            <w:gridSpan w:val="2"/>
            <w:tcBorders>
              <w:top w:val="single" w:sz="4" w:space="0" w:color="auto"/>
              <w:bottom w:val="single" w:sz="4" w:space="0" w:color="auto"/>
              <w:right w:val="single" w:sz="18" w:space="0" w:color="auto"/>
            </w:tcBorders>
          </w:tcPr>
          <w:p w14:paraId="2BB7E77A" w14:textId="1737FB6D" w:rsidR="00A410BD" w:rsidRDefault="00A410BD" w:rsidP="00A410BD">
            <w:pPr>
              <w:spacing w:after="20"/>
              <w:jc w:val="both"/>
              <w:rPr>
                <w:rFonts w:ascii="Arial" w:hAnsi="Arial" w:cs="Arial"/>
                <w:color w:val="000000"/>
              </w:rPr>
            </w:pPr>
            <w:r>
              <w:rPr>
                <w:rFonts w:ascii="Arial" w:hAnsi="Arial" w:cs="Arial"/>
                <w:color w:val="000000"/>
              </w:rPr>
              <w:t xml:space="preserve">Added reference to case of </w:t>
            </w:r>
            <w:r w:rsidRPr="0008628C">
              <w:rPr>
                <w:rFonts w:ascii="Arial" w:hAnsi="Arial" w:cs="Arial"/>
                <w:i/>
                <w:iCs/>
              </w:rPr>
              <w:t>Williams v Hand and Anor</w:t>
            </w:r>
            <w:r>
              <w:rPr>
                <w:rFonts w:ascii="Arial" w:hAnsi="Arial" w:cs="Arial"/>
              </w:rPr>
              <w:t xml:space="preserve"> [2014] VSC 527 at [57].</w:t>
            </w:r>
          </w:p>
        </w:tc>
      </w:tr>
      <w:tr w:rsidR="00A410BD" w14:paraId="495EFCE6" w14:textId="77777777" w:rsidTr="00473897">
        <w:tc>
          <w:tcPr>
            <w:tcW w:w="1220" w:type="dxa"/>
            <w:gridSpan w:val="2"/>
            <w:tcBorders>
              <w:top w:val="single" w:sz="4" w:space="0" w:color="auto"/>
              <w:left w:val="single" w:sz="18" w:space="0" w:color="auto"/>
              <w:bottom w:val="single" w:sz="4" w:space="0" w:color="auto"/>
            </w:tcBorders>
          </w:tcPr>
          <w:p w14:paraId="51328E5F" w14:textId="493D703F" w:rsidR="00A410BD" w:rsidRDefault="00A410BD" w:rsidP="00A410BD">
            <w:pPr>
              <w:rPr>
                <w:lang w:val="en-AU"/>
              </w:rPr>
            </w:pPr>
            <w:r>
              <w:rPr>
                <w:lang w:val="en-AU"/>
              </w:rPr>
              <w:t>13/08/21</w:t>
            </w:r>
          </w:p>
        </w:tc>
        <w:tc>
          <w:tcPr>
            <w:tcW w:w="836" w:type="dxa"/>
            <w:tcBorders>
              <w:top w:val="single" w:sz="4" w:space="0" w:color="auto"/>
              <w:bottom w:val="single" w:sz="4" w:space="0" w:color="auto"/>
            </w:tcBorders>
          </w:tcPr>
          <w:p w14:paraId="1B8CB38C" w14:textId="5AB6CAB9"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7FD0BDF3" w14:textId="0DAB5403" w:rsidR="00A410BD" w:rsidRDefault="00A410BD" w:rsidP="00A410BD">
            <w:pPr>
              <w:keepNext/>
              <w:jc w:val="center"/>
              <w:rPr>
                <w:lang w:val="en-AU"/>
              </w:rPr>
            </w:pPr>
            <w:r>
              <w:rPr>
                <w:lang w:val="en-AU"/>
              </w:rPr>
              <w:t>10.2.3</w:t>
            </w:r>
          </w:p>
        </w:tc>
        <w:tc>
          <w:tcPr>
            <w:tcW w:w="4798" w:type="dxa"/>
            <w:gridSpan w:val="2"/>
            <w:tcBorders>
              <w:top w:val="single" w:sz="4" w:space="0" w:color="auto"/>
              <w:bottom w:val="single" w:sz="4" w:space="0" w:color="auto"/>
              <w:right w:val="single" w:sz="18" w:space="0" w:color="auto"/>
            </w:tcBorders>
          </w:tcPr>
          <w:p w14:paraId="2AD45CC8" w14:textId="77777777" w:rsidR="00A410BD" w:rsidRPr="00C9570F" w:rsidRDefault="00A410BD" w:rsidP="00A410BD">
            <w:pPr>
              <w:pStyle w:val="ListParagraph"/>
              <w:numPr>
                <w:ilvl w:val="0"/>
                <w:numId w:val="103"/>
              </w:numPr>
              <w:ind w:left="357" w:hanging="357"/>
              <w:jc w:val="both"/>
              <w:rPr>
                <w:rFonts w:ascii="Arial" w:hAnsi="Arial" w:cs="Arial"/>
                <w:color w:val="000000"/>
              </w:rPr>
            </w:pPr>
            <w:r w:rsidRPr="00C9570F">
              <w:rPr>
                <w:rFonts w:ascii="Arial" w:hAnsi="Arial" w:cs="Arial"/>
                <w:color w:val="000000"/>
              </w:rPr>
              <w:t xml:space="preserve">Added references to cases of </w:t>
            </w:r>
            <w:r w:rsidRPr="00C9570F">
              <w:rPr>
                <w:rFonts w:ascii="Arial" w:hAnsi="Arial" w:cs="Arial"/>
                <w:i/>
                <w:iCs/>
                <w:lang w:val="en-AU"/>
              </w:rPr>
              <w:t>Marwah v Magistrates’ Court of Victoria</w:t>
            </w:r>
            <w:r w:rsidRPr="00C9570F">
              <w:rPr>
                <w:rFonts w:ascii="Arial" w:hAnsi="Arial" w:cs="Arial"/>
                <w:lang w:val="en-AU"/>
              </w:rPr>
              <w:t xml:space="preserve"> [2013] VSC 278 at [17]; </w:t>
            </w:r>
            <w:r w:rsidRPr="00C9570F">
              <w:rPr>
                <w:rFonts w:ascii="Arial" w:hAnsi="Arial" w:cs="Arial"/>
                <w:i/>
                <w:iCs/>
              </w:rPr>
              <w:t>Visser v DPP (Cth)</w:t>
            </w:r>
            <w:r w:rsidRPr="00C9570F">
              <w:rPr>
                <w:rFonts w:ascii="Arial" w:hAnsi="Arial" w:cs="Arial"/>
              </w:rPr>
              <w:t xml:space="preserve"> [2020] VSCA 327 esp. at [37]-[40].</w:t>
            </w:r>
          </w:p>
          <w:p w14:paraId="639E6D90" w14:textId="77777777" w:rsidR="00A410BD" w:rsidRPr="00675F0F" w:rsidRDefault="00A410BD" w:rsidP="00A410BD">
            <w:pPr>
              <w:pStyle w:val="ListParagraph"/>
              <w:numPr>
                <w:ilvl w:val="0"/>
                <w:numId w:val="103"/>
              </w:numPr>
              <w:ind w:left="357" w:hanging="357"/>
              <w:jc w:val="both"/>
              <w:rPr>
                <w:rFonts w:ascii="Arial" w:hAnsi="Arial" w:cs="Arial"/>
                <w:color w:val="000000"/>
              </w:rPr>
            </w:pPr>
            <w:r>
              <w:rPr>
                <w:rFonts w:ascii="Arial" w:hAnsi="Arial" w:cs="Arial"/>
              </w:rPr>
              <w:t>Amendment to text discussing s.123 CPA.</w:t>
            </w:r>
          </w:p>
          <w:p w14:paraId="0614070C" w14:textId="2959B7CA" w:rsidR="00A410BD" w:rsidRPr="00C9570F" w:rsidRDefault="00A410BD" w:rsidP="00A410BD">
            <w:pPr>
              <w:pStyle w:val="ListParagraph"/>
              <w:numPr>
                <w:ilvl w:val="0"/>
                <w:numId w:val="103"/>
              </w:numPr>
              <w:ind w:left="357" w:hanging="357"/>
              <w:jc w:val="both"/>
              <w:rPr>
                <w:rFonts w:ascii="Arial" w:hAnsi="Arial" w:cs="Arial"/>
                <w:color w:val="000000"/>
              </w:rPr>
            </w:pPr>
            <w:r>
              <w:rPr>
                <w:rFonts w:ascii="Arial" w:hAnsi="Arial" w:cs="Arial"/>
              </w:rPr>
              <w:t xml:space="preserve">Addition of a general reference to Order 2A [Rules 2.06A to 2.06V] of the </w:t>
            </w:r>
            <w:r w:rsidRPr="00201765">
              <w:rPr>
                <w:rFonts w:ascii="Arial" w:hAnsi="Arial" w:cs="Arial"/>
                <w:i/>
                <w:iCs/>
              </w:rPr>
              <w:t>Children’s Court Criminal Procedure Rules 2019</w:t>
            </w:r>
            <w:r>
              <w:rPr>
                <w:rFonts w:ascii="Arial" w:hAnsi="Arial" w:cs="Arial"/>
              </w:rPr>
              <w:t>, plus a specific reference to Rule 2.06L(2).</w:t>
            </w:r>
          </w:p>
        </w:tc>
      </w:tr>
      <w:tr w:rsidR="00A410BD" w14:paraId="73D3687A" w14:textId="77777777" w:rsidTr="00473897">
        <w:tc>
          <w:tcPr>
            <w:tcW w:w="1220" w:type="dxa"/>
            <w:gridSpan w:val="2"/>
            <w:tcBorders>
              <w:top w:val="single" w:sz="4" w:space="0" w:color="auto"/>
              <w:left w:val="single" w:sz="18" w:space="0" w:color="auto"/>
              <w:bottom w:val="single" w:sz="4" w:space="0" w:color="auto"/>
            </w:tcBorders>
          </w:tcPr>
          <w:p w14:paraId="772C8CA2" w14:textId="2F5295EC" w:rsidR="00A410BD" w:rsidRDefault="00A410BD" w:rsidP="00A410BD">
            <w:pPr>
              <w:rPr>
                <w:lang w:val="en-AU"/>
              </w:rPr>
            </w:pPr>
            <w:r>
              <w:rPr>
                <w:lang w:val="en-AU"/>
              </w:rPr>
              <w:t>13/08/21</w:t>
            </w:r>
          </w:p>
        </w:tc>
        <w:tc>
          <w:tcPr>
            <w:tcW w:w="836" w:type="dxa"/>
            <w:tcBorders>
              <w:top w:val="single" w:sz="4" w:space="0" w:color="auto"/>
              <w:bottom w:val="single" w:sz="4" w:space="0" w:color="auto"/>
            </w:tcBorders>
          </w:tcPr>
          <w:p w14:paraId="031C1E30" w14:textId="63587291"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68BECA50" w14:textId="174DD558" w:rsidR="00A410BD" w:rsidRDefault="00A410BD" w:rsidP="00A410BD">
            <w:pPr>
              <w:keepNext/>
              <w:jc w:val="center"/>
              <w:rPr>
                <w:lang w:val="en-AU"/>
              </w:rPr>
            </w:pPr>
            <w:r>
              <w:rPr>
                <w:lang w:val="en-AU"/>
              </w:rPr>
              <w:t>10.3.2</w:t>
            </w:r>
          </w:p>
        </w:tc>
        <w:tc>
          <w:tcPr>
            <w:tcW w:w="4798" w:type="dxa"/>
            <w:gridSpan w:val="2"/>
            <w:tcBorders>
              <w:top w:val="single" w:sz="4" w:space="0" w:color="auto"/>
              <w:bottom w:val="single" w:sz="4" w:space="0" w:color="auto"/>
              <w:right w:val="single" w:sz="18" w:space="0" w:color="auto"/>
            </w:tcBorders>
          </w:tcPr>
          <w:p w14:paraId="3DBCE308" w14:textId="44D2281C" w:rsidR="00A410BD" w:rsidRDefault="00A410BD" w:rsidP="00A410BD">
            <w:pPr>
              <w:pStyle w:val="ListParagraph"/>
              <w:numPr>
                <w:ilvl w:val="0"/>
                <w:numId w:val="104"/>
              </w:numPr>
              <w:spacing w:after="20"/>
              <w:ind w:left="357" w:hanging="357"/>
              <w:jc w:val="both"/>
              <w:rPr>
                <w:rFonts w:ascii="Arial" w:hAnsi="Arial" w:cs="Arial"/>
                <w:color w:val="000000"/>
              </w:rPr>
            </w:pPr>
            <w:r>
              <w:rPr>
                <w:rFonts w:ascii="Arial" w:hAnsi="Arial" w:cs="Arial"/>
                <w:color w:val="000000"/>
              </w:rPr>
              <w:t xml:space="preserve">Extract from </w:t>
            </w:r>
            <w:r w:rsidRPr="00764E77">
              <w:rPr>
                <w:rFonts w:ascii="Arial" w:hAnsi="Arial" w:cs="Arial"/>
                <w:i/>
                <w:iCs/>
                <w:color w:val="000000"/>
              </w:rPr>
              <w:t>Martin v The Queen</w:t>
            </w:r>
            <w:r>
              <w:rPr>
                <w:rFonts w:ascii="Arial" w:hAnsi="Arial" w:cs="Arial"/>
                <w:color w:val="000000"/>
              </w:rPr>
              <w:t xml:space="preserve"> [2013] VSCA 377 at [44].</w:t>
            </w:r>
          </w:p>
          <w:p w14:paraId="7A6445B7" w14:textId="64E84571" w:rsidR="00A410BD" w:rsidRPr="00764E77" w:rsidRDefault="00A410BD" w:rsidP="00A410BD">
            <w:pPr>
              <w:pStyle w:val="ListParagraph"/>
              <w:numPr>
                <w:ilvl w:val="0"/>
                <w:numId w:val="104"/>
              </w:numPr>
              <w:spacing w:after="20"/>
              <w:ind w:left="357" w:hanging="357"/>
              <w:jc w:val="both"/>
              <w:rPr>
                <w:rFonts w:ascii="Arial" w:hAnsi="Arial" w:cs="Arial"/>
                <w:color w:val="000000"/>
              </w:rPr>
            </w:pPr>
            <w:bookmarkStart w:id="164" w:name="_Hlk78462771"/>
            <w:r w:rsidRPr="00764E77">
              <w:rPr>
                <w:rFonts w:ascii="Arial" w:hAnsi="Arial" w:cs="Arial"/>
                <w:color w:val="000000"/>
              </w:rPr>
              <w:t xml:space="preserve">Added references to </w:t>
            </w:r>
            <w:r w:rsidRPr="00764E77">
              <w:rPr>
                <w:rFonts w:ascii="Arial" w:hAnsi="Arial" w:cs="Arial"/>
                <w:i/>
                <w:iCs/>
                <w:color w:val="000000"/>
              </w:rPr>
              <w:t>R v Davis</w:t>
            </w:r>
            <w:r w:rsidRPr="00764E77">
              <w:rPr>
                <w:rFonts w:ascii="Arial" w:hAnsi="Arial" w:cs="Arial"/>
                <w:color w:val="000000"/>
              </w:rPr>
              <w:t xml:space="preserve"> [2007] VSCA 276 at [30]-[36]; </w:t>
            </w:r>
            <w:r w:rsidRPr="00764E77">
              <w:rPr>
                <w:rFonts w:ascii="Arial" w:eastAsia="Calibri" w:hAnsi="Arial" w:cs="Arial"/>
                <w:i/>
                <w:iCs/>
                <w:lang w:val="en-AU" w:eastAsia="en-AU"/>
              </w:rPr>
              <w:t>Jones (a pseudonym) v DPP</w:t>
            </w:r>
            <w:r w:rsidRPr="00764E77">
              <w:rPr>
                <w:rFonts w:ascii="Arial" w:eastAsia="Calibri" w:hAnsi="Arial" w:cs="Arial"/>
                <w:lang w:val="en-AU" w:eastAsia="en-AU"/>
              </w:rPr>
              <w:t xml:space="preserve"> [2015] VSCA 272</w:t>
            </w:r>
            <w:r w:rsidRPr="00764E77">
              <w:rPr>
                <w:rFonts w:ascii="Arial" w:eastAsia="Calibri" w:hAnsi="Arial" w:cs="Arial"/>
                <w:lang w:eastAsia="en-AU"/>
              </w:rPr>
              <w:t xml:space="preserve"> at</w:t>
            </w:r>
            <w:r w:rsidRPr="00764E77">
              <w:rPr>
                <w:rFonts w:ascii="Arial" w:eastAsia="Calibri" w:hAnsi="Arial" w:cs="Arial"/>
                <w:lang w:val="en-AU" w:eastAsia="en-AU"/>
              </w:rPr>
              <w:t xml:space="preserve"> [25]; </w:t>
            </w:r>
            <w:r w:rsidRPr="00764E77">
              <w:rPr>
                <w:rFonts w:ascii="Arial" w:hAnsi="Arial" w:cs="Arial"/>
                <w:i/>
                <w:lang w:val="en-AU"/>
              </w:rPr>
              <w:t>DPP v Finn (Ruling No 1)</w:t>
            </w:r>
            <w:r w:rsidRPr="00764E77">
              <w:rPr>
                <w:rFonts w:ascii="Arial" w:hAnsi="Arial" w:cs="Arial"/>
                <w:lang w:val="en-AU"/>
              </w:rPr>
              <w:t xml:space="preserve"> [2008] VSC 303</w:t>
            </w:r>
            <w:r w:rsidRPr="00764E77">
              <w:rPr>
                <w:rFonts w:ascii="Arial" w:hAnsi="Arial" w:cs="Arial"/>
              </w:rPr>
              <w:t xml:space="preserve"> at [10]; </w:t>
            </w:r>
            <w:r w:rsidRPr="00764E77">
              <w:rPr>
                <w:rFonts w:ascii="Arial" w:eastAsia="Calibri" w:hAnsi="Arial" w:cs="Arial"/>
                <w:i/>
                <w:iCs/>
                <w:lang w:val="en-AU" w:eastAsia="en-AU"/>
              </w:rPr>
              <w:t>Bradley (a pseudonym) v The Queen</w:t>
            </w:r>
            <w:r w:rsidRPr="00764E77">
              <w:rPr>
                <w:rFonts w:ascii="Arial" w:eastAsia="Calibri" w:hAnsi="Arial" w:cs="Arial"/>
                <w:lang w:val="en-AU" w:eastAsia="en-AU"/>
              </w:rPr>
              <w:t xml:space="preserve"> [2017] VSCA 332 at [28]; </w:t>
            </w:r>
            <w:r w:rsidRPr="00764E77">
              <w:rPr>
                <w:rFonts w:ascii="Arial" w:eastAsia="Calibri" w:hAnsi="Arial" w:cs="Arial"/>
                <w:i/>
                <w:iCs/>
                <w:lang w:val="en-AU" w:eastAsia="en-AU"/>
              </w:rPr>
              <w:t>Gutierrez v The Queen</w:t>
            </w:r>
            <w:r w:rsidRPr="00764E77">
              <w:rPr>
                <w:rFonts w:ascii="Arial" w:eastAsia="Calibri" w:hAnsi="Arial" w:cs="Arial"/>
                <w:lang w:val="en-AU" w:eastAsia="en-AU"/>
              </w:rPr>
              <w:t xml:space="preserve"> [2018] VSCA 270</w:t>
            </w:r>
            <w:r w:rsidRPr="00764E77">
              <w:rPr>
                <w:rFonts w:ascii="Arial" w:hAnsi="Arial" w:cs="Arial"/>
                <w:color w:val="000000"/>
              </w:rPr>
              <w:t>.</w:t>
            </w:r>
            <w:bookmarkEnd w:id="164"/>
          </w:p>
        </w:tc>
      </w:tr>
      <w:tr w:rsidR="00A410BD" w14:paraId="43DDA252" w14:textId="77777777" w:rsidTr="00473897">
        <w:tc>
          <w:tcPr>
            <w:tcW w:w="1220" w:type="dxa"/>
            <w:gridSpan w:val="2"/>
            <w:tcBorders>
              <w:top w:val="single" w:sz="4" w:space="0" w:color="auto"/>
              <w:left w:val="single" w:sz="18" w:space="0" w:color="auto"/>
              <w:bottom w:val="single" w:sz="4" w:space="0" w:color="auto"/>
            </w:tcBorders>
          </w:tcPr>
          <w:p w14:paraId="5EF34D67" w14:textId="6E38B61E" w:rsidR="00A410BD" w:rsidRDefault="00A410BD" w:rsidP="00A410BD">
            <w:pPr>
              <w:rPr>
                <w:lang w:val="en-AU"/>
              </w:rPr>
            </w:pPr>
            <w:r>
              <w:rPr>
                <w:lang w:val="en-AU"/>
              </w:rPr>
              <w:t>13/08/21</w:t>
            </w:r>
          </w:p>
        </w:tc>
        <w:tc>
          <w:tcPr>
            <w:tcW w:w="836" w:type="dxa"/>
            <w:tcBorders>
              <w:top w:val="single" w:sz="4" w:space="0" w:color="auto"/>
              <w:bottom w:val="single" w:sz="4" w:space="0" w:color="auto"/>
            </w:tcBorders>
          </w:tcPr>
          <w:p w14:paraId="36ED5E22" w14:textId="7879A39D"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4B40FF8A" w14:textId="11B104B7" w:rsidR="00A410BD" w:rsidRDefault="00A410BD" w:rsidP="00A410BD">
            <w:pPr>
              <w:keepNext/>
              <w:jc w:val="center"/>
              <w:rPr>
                <w:lang w:val="en-AU"/>
              </w:rPr>
            </w:pPr>
            <w:r>
              <w:rPr>
                <w:lang w:val="en-AU"/>
              </w:rPr>
              <w:t>10.3.3</w:t>
            </w:r>
          </w:p>
        </w:tc>
        <w:tc>
          <w:tcPr>
            <w:tcW w:w="4798" w:type="dxa"/>
            <w:gridSpan w:val="2"/>
            <w:tcBorders>
              <w:top w:val="single" w:sz="4" w:space="0" w:color="auto"/>
              <w:bottom w:val="single" w:sz="4" w:space="0" w:color="auto"/>
              <w:right w:val="single" w:sz="18" w:space="0" w:color="auto"/>
            </w:tcBorders>
          </w:tcPr>
          <w:p w14:paraId="17982C06" w14:textId="46AA1DD7" w:rsidR="00A410BD" w:rsidRDefault="00A410BD" w:rsidP="00A410BD">
            <w:pPr>
              <w:spacing w:after="20"/>
              <w:jc w:val="both"/>
              <w:rPr>
                <w:rFonts w:ascii="Arial" w:hAnsi="Arial" w:cs="Arial"/>
                <w:color w:val="000000"/>
              </w:rPr>
            </w:pPr>
            <w:r>
              <w:rPr>
                <w:rFonts w:ascii="Arial" w:hAnsi="Arial" w:cs="Arial"/>
                <w:color w:val="000000"/>
              </w:rPr>
              <w:t xml:space="preserve">Added extract from </w:t>
            </w:r>
            <w:r w:rsidRPr="00CF53CA">
              <w:rPr>
                <w:rFonts w:ascii="Arial" w:hAnsi="Arial" w:cs="Arial"/>
                <w:i/>
                <w:color w:val="000000"/>
              </w:rPr>
              <w:t>R v Mocenigo (Ruling No 4)</w:t>
            </w:r>
            <w:r w:rsidRPr="00CF53CA">
              <w:rPr>
                <w:rFonts w:ascii="Arial" w:hAnsi="Arial" w:cs="Arial"/>
                <w:color w:val="000000"/>
              </w:rPr>
              <w:t xml:space="preserve"> [2012] VSC 442 </w:t>
            </w:r>
            <w:r>
              <w:rPr>
                <w:rFonts w:ascii="Arial" w:hAnsi="Arial" w:cs="Arial"/>
                <w:color w:val="000000"/>
              </w:rPr>
              <w:t>at [5].</w:t>
            </w:r>
          </w:p>
        </w:tc>
      </w:tr>
      <w:tr w:rsidR="00A410BD" w14:paraId="793C1A06" w14:textId="77777777" w:rsidTr="00473897">
        <w:tc>
          <w:tcPr>
            <w:tcW w:w="1220" w:type="dxa"/>
            <w:gridSpan w:val="2"/>
            <w:tcBorders>
              <w:top w:val="single" w:sz="4" w:space="0" w:color="auto"/>
              <w:left w:val="single" w:sz="18" w:space="0" w:color="auto"/>
              <w:bottom w:val="single" w:sz="4" w:space="0" w:color="auto"/>
            </w:tcBorders>
          </w:tcPr>
          <w:p w14:paraId="50527185" w14:textId="377096B7" w:rsidR="00A410BD" w:rsidRDefault="00A410BD" w:rsidP="00A410BD">
            <w:pPr>
              <w:rPr>
                <w:lang w:val="en-AU"/>
              </w:rPr>
            </w:pPr>
            <w:r>
              <w:rPr>
                <w:lang w:val="en-AU"/>
              </w:rPr>
              <w:lastRenderedPageBreak/>
              <w:t>13/08/21</w:t>
            </w:r>
          </w:p>
        </w:tc>
        <w:tc>
          <w:tcPr>
            <w:tcW w:w="836" w:type="dxa"/>
            <w:tcBorders>
              <w:top w:val="single" w:sz="4" w:space="0" w:color="auto"/>
              <w:bottom w:val="single" w:sz="4" w:space="0" w:color="auto"/>
            </w:tcBorders>
          </w:tcPr>
          <w:p w14:paraId="05D9D0F7" w14:textId="6611B256"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10323873" w14:textId="0C6E980A" w:rsidR="00A410BD" w:rsidRDefault="00A410BD" w:rsidP="00A410BD">
            <w:pPr>
              <w:keepNext/>
              <w:jc w:val="center"/>
              <w:rPr>
                <w:lang w:val="en-AU"/>
              </w:rPr>
            </w:pPr>
            <w:r>
              <w:rPr>
                <w:lang w:val="en-AU"/>
              </w:rPr>
              <w:t>10.3.4</w:t>
            </w:r>
          </w:p>
        </w:tc>
        <w:tc>
          <w:tcPr>
            <w:tcW w:w="4798" w:type="dxa"/>
            <w:gridSpan w:val="2"/>
            <w:tcBorders>
              <w:top w:val="single" w:sz="4" w:space="0" w:color="auto"/>
              <w:bottom w:val="single" w:sz="4" w:space="0" w:color="auto"/>
              <w:right w:val="single" w:sz="18" w:space="0" w:color="auto"/>
            </w:tcBorders>
          </w:tcPr>
          <w:p w14:paraId="71AC4766" w14:textId="3F2C72C8" w:rsidR="00A410BD" w:rsidRDefault="00A410BD" w:rsidP="00A410BD">
            <w:pPr>
              <w:spacing w:after="20"/>
              <w:jc w:val="both"/>
              <w:rPr>
                <w:rFonts w:ascii="Arial" w:hAnsi="Arial" w:cs="Arial"/>
                <w:color w:val="000000"/>
              </w:rPr>
            </w:pPr>
            <w:r>
              <w:rPr>
                <w:rFonts w:ascii="Arial" w:hAnsi="Arial" w:cs="Arial"/>
                <w:color w:val="000000"/>
              </w:rPr>
              <w:t xml:space="preserve">Significant addition to text including references to the Sentencing Advisory Council report </w:t>
            </w:r>
            <w:r w:rsidRPr="00651B31">
              <w:rPr>
                <w:rFonts w:ascii="Arial" w:hAnsi="Arial" w:cs="Arial"/>
                <w:i/>
                <w:iCs/>
              </w:rPr>
              <w:t>Sentence Indication and Specified Sentence Discounts</w:t>
            </w:r>
            <w:r>
              <w:rPr>
                <w:rFonts w:ascii="Arial" w:hAnsi="Arial" w:cs="Arial"/>
              </w:rPr>
              <w:t xml:space="preserve"> (2007)</w:t>
            </w:r>
            <w:r>
              <w:rPr>
                <w:rFonts w:ascii="Arial" w:hAnsi="Arial" w:cs="Arial"/>
                <w:color w:val="000000"/>
              </w:rPr>
              <w:t>.</w:t>
            </w:r>
          </w:p>
        </w:tc>
      </w:tr>
      <w:tr w:rsidR="00A410BD" w14:paraId="03C1EEA3" w14:textId="77777777" w:rsidTr="00473897">
        <w:tc>
          <w:tcPr>
            <w:tcW w:w="1220" w:type="dxa"/>
            <w:gridSpan w:val="2"/>
            <w:tcBorders>
              <w:top w:val="single" w:sz="4" w:space="0" w:color="auto"/>
              <w:left w:val="single" w:sz="18" w:space="0" w:color="auto"/>
              <w:bottom w:val="single" w:sz="4" w:space="0" w:color="auto"/>
            </w:tcBorders>
          </w:tcPr>
          <w:p w14:paraId="5D92D7A6" w14:textId="00D28B87" w:rsidR="00A410BD" w:rsidRDefault="00A410BD" w:rsidP="00A410BD">
            <w:pPr>
              <w:rPr>
                <w:lang w:val="en-AU"/>
              </w:rPr>
            </w:pPr>
            <w:r>
              <w:rPr>
                <w:lang w:val="en-AU"/>
              </w:rPr>
              <w:t>13/08/21</w:t>
            </w:r>
          </w:p>
        </w:tc>
        <w:tc>
          <w:tcPr>
            <w:tcW w:w="836" w:type="dxa"/>
            <w:tcBorders>
              <w:top w:val="single" w:sz="4" w:space="0" w:color="auto"/>
              <w:bottom w:val="single" w:sz="4" w:space="0" w:color="auto"/>
            </w:tcBorders>
          </w:tcPr>
          <w:p w14:paraId="6567F330" w14:textId="490E138F"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5FE96A40" w14:textId="4784B3D5" w:rsidR="00A410BD" w:rsidRDefault="00A410BD" w:rsidP="00A410BD">
            <w:pPr>
              <w:keepNext/>
              <w:jc w:val="center"/>
              <w:rPr>
                <w:lang w:val="en-AU"/>
              </w:rPr>
            </w:pPr>
            <w:r>
              <w:rPr>
                <w:lang w:val="en-AU"/>
              </w:rPr>
              <w:t>10.3.12</w:t>
            </w:r>
          </w:p>
        </w:tc>
        <w:tc>
          <w:tcPr>
            <w:tcW w:w="4798" w:type="dxa"/>
            <w:gridSpan w:val="2"/>
            <w:tcBorders>
              <w:top w:val="single" w:sz="4" w:space="0" w:color="auto"/>
              <w:bottom w:val="single" w:sz="4" w:space="0" w:color="auto"/>
              <w:right w:val="single" w:sz="18" w:space="0" w:color="auto"/>
            </w:tcBorders>
          </w:tcPr>
          <w:p w14:paraId="189E1615" w14:textId="0E5B4CD9" w:rsidR="00A410BD" w:rsidRDefault="00A410BD" w:rsidP="00A410BD">
            <w:pPr>
              <w:spacing w:after="20"/>
              <w:jc w:val="both"/>
              <w:rPr>
                <w:rFonts w:ascii="Arial" w:hAnsi="Arial" w:cs="Arial"/>
                <w:color w:val="000000"/>
              </w:rPr>
            </w:pPr>
            <w:r>
              <w:rPr>
                <w:rFonts w:ascii="Arial" w:hAnsi="Arial" w:cs="Arial"/>
                <w:color w:val="000000"/>
              </w:rPr>
              <w:t xml:space="preserve">Summaries of new cases of </w:t>
            </w:r>
            <w:r w:rsidRPr="00F97B3E">
              <w:rPr>
                <w:rFonts w:ascii="Arial" w:hAnsi="Arial" w:cs="Arial"/>
                <w:i/>
                <w:iCs/>
              </w:rPr>
              <w:t>R v Kannan &amp; Anor (Ruling No</w:t>
            </w:r>
            <w:r>
              <w:rPr>
                <w:rFonts w:ascii="Arial" w:hAnsi="Arial" w:cs="Arial"/>
                <w:i/>
                <w:iCs/>
              </w:rPr>
              <w:t> </w:t>
            </w:r>
            <w:r w:rsidRPr="00F97B3E">
              <w:rPr>
                <w:rFonts w:ascii="Arial" w:hAnsi="Arial" w:cs="Arial"/>
                <w:i/>
                <w:iCs/>
              </w:rPr>
              <w:t>12)</w:t>
            </w:r>
            <w:r>
              <w:rPr>
                <w:rFonts w:ascii="Arial" w:hAnsi="Arial" w:cs="Arial"/>
              </w:rPr>
              <w:t xml:space="preserve"> [2021] VSC 39 at [65]-[71]; </w:t>
            </w:r>
            <w:r w:rsidRPr="00E64A0B">
              <w:rPr>
                <w:rFonts w:ascii="Arial" w:hAnsi="Arial" w:cs="Arial"/>
                <w:i/>
                <w:iCs/>
              </w:rPr>
              <w:t>Fleming (a pseudonym) v The Queen</w:t>
            </w:r>
            <w:r>
              <w:rPr>
                <w:rFonts w:ascii="Arial" w:hAnsi="Arial" w:cs="Arial"/>
              </w:rPr>
              <w:t xml:space="preserve"> [2021] VSCA 203.</w:t>
            </w:r>
          </w:p>
        </w:tc>
      </w:tr>
      <w:tr w:rsidR="00A410BD" w14:paraId="5E981B1C"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5532259C" w14:textId="26140513" w:rsidR="00A410BD" w:rsidRPr="0054535C" w:rsidRDefault="00A410BD" w:rsidP="00A410BD">
            <w:pPr>
              <w:keepNext/>
              <w:keepLines/>
              <w:rPr>
                <w:sz w:val="22"/>
                <w:lang w:val="en-AU"/>
              </w:rPr>
            </w:pPr>
            <w:r>
              <w:rPr>
                <w:sz w:val="22"/>
                <w:lang w:val="en-AU"/>
              </w:rPr>
              <w:t>13/08/21</w:t>
            </w:r>
          </w:p>
        </w:tc>
        <w:tc>
          <w:tcPr>
            <w:tcW w:w="7073" w:type="dxa"/>
            <w:gridSpan w:val="4"/>
            <w:tcBorders>
              <w:top w:val="single" w:sz="18" w:space="0" w:color="auto"/>
              <w:bottom w:val="single" w:sz="4" w:space="0" w:color="auto"/>
              <w:right w:val="single" w:sz="18" w:space="0" w:color="auto"/>
            </w:tcBorders>
            <w:shd w:val="clear" w:color="auto" w:fill="DDDDDD"/>
          </w:tcPr>
          <w:p w14:paraId="7FD9B8EB" w14:textId="78C15E1F"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A410BD" w14:paraId="35281E55" w14:textId="77777777" w:rsidTr="00473897">
        <w:tc>
          <w:tcPr>
            <w:tcW w:w="1220" w:type="dxa"/>
            <w:gridSpan w:val="2"/>
            <w:tcBorders>
              <w:top w:val="single" w:sz="4" w:space="0" w:color="auto"/>
              <w:left w:val="single" w:sz="18" w:space="0" w:color="auto"/>
              <w:bottom w:val="single" w:sz="4" w:space="0" w:color="auto"/>
            </w:tcBorders>
          </w:tcPr>
          <w:p w14:paraId="2DEB6D2F" w14:textId="2B3AC293" w:rsidR="00A410BD" w:rsidRDefault="00A410BD" w:rsidP="00A410BD">
            <w:pPr>
              <w:rPr>
                <w:lang w:val="en-AU"/>
              </w:rPr>
            </w:pPr>
            <w:r>
              <w:rPr>
                <w:lang w:val="en-AU"/>
              </w:rPr>
              <w:t>13/08/21</w:t>
            </w:r>
          </w:p>
        </w:tc>
        <w:tc>
          <w:tcPr>
            <w:tcW w:w="836" w:type="dxa"/>
            <w:tcBorders>
              <w:top w:val="single" w:sz="4" w:space="0" w:color="auto"/>
              <w:bottom w:val="single" w:sz="4" w:space="0" w:color="auto"/>
            </w:tcBorders>
          </w:tcPr>
          <w:p w14:paraId="3BC87CDD" w14:textId="44359ADB"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56B0D7E" w14:textId="14B55CC1" w:rsidR="00A410BD" w:rsidRDefault="00A410BD" w:rsidP="00A410BD">
            <w:pPr>
              <w:keepNext/>
              <w:jc w:val="center"/>
              <w:rPr>
                <w:lang w:val="en-AU"/>
              </w:rPr>
            </w:pPr>
            <w:r>
              <w:rPr>
                <w:lang w:val="en-AU"/>
              </w:rPr>
              <w:t>11.1.4.4</w:t>
            </w:r>
          </w:p>
        </w:tc>
        <w:tc>
          <w:tcPr>
            <w:tcW w:w="4798" w:type="dxa"/>
            <w:gridSpan w:val="2"/>
            <w:tcBorders>
              <w:top w:val="single" w:sz="4" w:space="0" w:color="auto"/>
              <w:bottom w:val="single" w:sz="4" w:space="0" w:color="auto"/>
              <w:right w:val="single" w:sz="18" w:space="0" w:color="auto"/>
            </w:tcBorders>
          </w:tcPr>
          <w:p w14:paraId="46F16122" w14:textId="5A2CB2B2" w:rsidR="00A410BD" w:rsidRDefault="00A410BD" w:rsidP="00A410BD">
            <w:pPr>
              <w:spacing w:before="20" w:after="20"/>
              <w:jc w:val="both"/>
              <w:rPr>
                <w:rFonts w:ascii="Arial" w:hAnsi="Arial" w:cs="Arial"/>
                <w:color w:val="000000"/>
              </w:rPr>
            </w:pPr>
            <w:r>
              <w:rPr>
                <w:rFonts w:ascii="Arial" w:hAnsi="Arial" w:cs="Arial"/>
                <w:color w:val="000000"/>
              </w:rPr>
              <w:t xml:space="preserve">Extract from </w:t>
            </w:r>
            <w:r w:rsidRPr="00FF3593">
              <w:rPr>
                <w:rFonts w:ascii="Arial" w:hAnsi="Arial" w:cs="Arial"/>
                <w:i/>
                <w:iCs/>
                <w:color w:val="000000"/>
              </w:rPr>
              <w:t>Newton v The Queen</w:t>
            </w:r>
            <w:r>
              <w:rPr>
                <w:rFonts w:ascii="Arial" w:hAnsi="Arial" w:cs="Arial"/>
                <w:color w:val="000000"/>
              </w:rPr>
              <w:t xml:space="preserve"> [2021] VSCA 207 at [69].</w:t>
            </w:r>
          </w:p>
        </w:tc>
      </w:tr>
      <w:tr w:rsidR="00A410BD" w14:paraId="521665DB" w14:textId="77777777" w:rsidTr="00473897">
        <w:tc>
          <w:tcPr>
            <w:tcW w:w="1220" w:type="dxa"/>
            <w:gridSpan w:val="2"/>
            <w:tcBorders>
              <w:top w:val="single" w:sz="4" w:space="0" w:color="auto"/>
              <w:left w:val="single" w:sz="18" w:space="0" w:color="auto"/>
              <w:bottom w:val="single" w:sz="4" w:space="0" w:color="auto"/>
            </w:tcBorders>
          </w:tcPr>
          <w:p w14:paraId="65FD25CA" w14:textId="573169B0" w:rsidR="00A410BD" w:rsidRDefault="00A410BD" w:rsidP="00A410BD">
            <w:pPr>
              <w:rPr>
                <w:lang w:val="en-AU"/>
              </w:rPr>
            </w:pPr>
            <w:r>
              <w:rPr>
                <w:lang w:val="en-AU"/>
              </w:rPr>
              <w:t>13/08/21</w:t>
            </w:r>
          </w:p>
        </w:tc>
        <w:tc>
          <w:tcPr>
            <w:tcW w:w="836" w:type="dxa"/>
            <w:tcBorders>
              <w:top w:val="single" w:sz="4" w:space="0" w:color="auto"/>
              <w:bottom w:val="single" w:sz="4" w:space="0" w:color="auto"/>
            </w:tcBorders>
          </w:tcPr>
          <w:p w14:paraId="3B9FA25B" w14:textId="48788841"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6244D14" w14:textId="40FBCC9C" w:rsidR="00A410BD" w:rsidRDefault="00A410BD" w:rsidP="00A410BD">
            <w:pPr>
              <w:keepNext/>
              <w:jc w:val="center"/>
              <w:rPr>
                <w:lang w:val="en-AU"/>
              </w:rPr>
            </w:pPr>
            <w:r>
              <w:rPr>
                <w:lang w:val="en-AU"/>
              </w:rPr>
              <w:t>11.2.7</w:t>
            </w:r>
          </w:p>
        </w:tc>
        <w:tc>
          <w:tcPr>
            <w:tcW w:w="4798" w:type="dxa"/>
            <w:gridSpan w:val="2"/>
            <w:tcBorders>
              <w:top w:val="single" w:sz="4" w:space="0" w:color="auto"/>
              <w:bottom w:val="single" w:sz="4" w:space="0" w:color="auto"/>
              <w:right w:val="single" w:sz="18" w:space="0" w:color="auto"/>
            </w:tcBorders>
          </w:tcPr>
          <w:p w14:paraId="69ADF82A" w14:textId="307E0A24" w:rsidR="00A410BD" w:rsidRDefault="00A410BD" w:rsidP="00A410BD">
            <w:pPr>
              <w:spacing w:before="20" w:after="20"/>
              <w:jc w:val="both"/>
              <w:rPr>
                <w:rFonts w:ascii="Arial" w:hAnsi="Arial" w:cs="Arial"/>
                <w:color w:val="000000"/>
              </w:rPr>
            </w:pPr>
            <w:r>
              <w:rPr>
                <w:rFonts w:ascii="Arial" w:hAnsi="Arial" w:cs="Arial"/>
                <w:color w:val="000000"/>
              </w:rPr>
              <w:t xml:space="preserve">Extracts from </w:t>
            </w:r>
            <w:r w:rsidRPr="007517F9">
              <w:rPr>
                <w:rFonts w:ascii="Arial" w:hAnsi="Arial" w:cs="Arial"/>
                <w:i/>
                <w:iCs/>
                <w:color w:val="000000"/>
              </w:rPr>
              <w:t>Kettyle v The Queen</w:t>
            </w:r>
            <w:r>
              <w:rPr>
                <w:rFonts w:ascii="Arial" w:hAnsi="Arial" w:cs="Arial"/>
                <w:color w:val="000000"/>
              </w:rPr>
              <w:t xml:space="preserve"> [2019] VSCA 220 at [55] &amp; [84]-[86].</w:t>
            </w:r>
          </w:p>
        </w:tc>
      </w:tr>
      <w:tr w:rsidR="00A410BD" w14:paraId="18A16B0F" w14:textId="77777777" w:rsidTr="00473897">
        <w:tc>
          <w:tcPr>
            <w:tcW w:w="1220" w:type="dxa"/>
            <w:gridSpan w:val="2"/>
            <w:tcBorders>
              <w:top w:val="single" w:sz="4" w:space="0" w:color="auto"/>
              <w:left w:val="single" w:sz="18" w:space="0" w:color="auto"/>
              <w:bottom w:val="single" w:sz="4" w:space="0" w:color="auto"/>
            </w:tcBorders>
          </w:tcPr>
          <w:p w14:paraId="0C54F83D" w14:textId="14027504" w:rsidR="00A410BD" w:rsidRDefault="00A410BD" w:rsidP="00A410BD">
            <w:pPr>
              <w:rPr>
                <w:lang w:val="en-AU"/>
              </w:rPr>
            </w:pPr>
            <w:r>
              <w:rPr>
                <w:lang w:val="en-AU"/>
              </w:rPr>
              <w:t>13/08/21</w:t>
            </w:r>
          </w:p>
        </w:tc>
        <w:tc>
          <w:tcPr>
            <w:tcW w:w="836" w:type="dxa"/>
            <w:tcBorders>
              <w:top w:val="single" w:sz="4" w:space="0" w:color="auto"/>
              <w:bottom w:val="single" w:sz="4" w:space="0" w:color="auto"/>
            </w:tcBorders>
          </w:tcPr>
          <w:p w14:paraId="32C3E153" w14:textId="2655077F"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FA80A97" w14:textId="010653C7" w:rsidR="00A410BD" w:rsidRDefault="00A410BD" w:rsidP="00A410BD">
            <w:pPr>
              <w:keepNext/>
              <w:jc w:val="center"/>
              <w:rPr>
                <w:lang w:val="en-AU"/>
              </w:rPr>
            </w:pPr>
            <w:r>
              <w:rPr>
                <w:lang w:val="en-AU"/>
              </w:rPr>
              <w:t>11.2.11.2</w:t>
            </w:r>
          </w:p>
        </w:tc>
        <w:tc>
          <w:tcPr>
            <w:tcW w:w="4798" w:type="dxa"/>
            <w:gridSpan w:val="2"/>
            <w:tcBorders>
              <w:top w:val="single" w:sz="4" w:space="0" w:color="auto"/>
              <w:bottom w:val="single" w:sz="4" w:space="0" w:color="auto"/>
              <w:right w:val="single" w:sz="18" w:space="0" w:color="auto"/>
            </w:tcBorders>
          </w:tcPr>
          <w:p w14:paraId="0CAB09BE" w14:textId="287D41AB" w:rsidR="00A410BD" w:rsidRDefault="00A410BD" w:rsidP="00A410BD">
            <w:pPr>
              <w:spacing w:before="20" w:after="20"/>
              <w:jc w:val="both"/>
              <w:rPr>
                <w:rFonts w:ascii="Arial" w:hAnsi="Arial" w:cs="Arial"/>
                <w:color w:val="000000"/>
              </w:rPr>
            </w:pPr>
            <w:r>
              <w:rPr>
                <w:rFonts w:ascii="Arial" w:hAnsi="Arial" w:cs="Arial"/>
                <w:color w:val="000000"/>
              </w:rPr>
              <w:t xml:space="preserve">References to </w:t>
            </w:r>
            <w:r w:rsidRPr="00FF3593">
              <w:rPr>
                <w:rFonts w:ascii="Arial" w:hAnsi="Arial" w:cs="Arial"/>
                <w:i/>
                <w:iCs/>
                <w:color w:val="000000"/>
              </w:rPr>
              <w:t>Newton v The Queen</w:t>
            </w:r>
            <w:r>
              <w:rPr>
                <w:rFonts w:ascii="Arial" w:hAnsi="Arial" w:cs="Arial"/>
                <w:color w:val="000000"/>
              </w:rPr>
              <w:t xml:space="preserve"> [2021] VSCA 207 at [35]-[45]; </w:t>
            </w:r>
            <w:r w:rsidRPr="00451F5B">
              <w:rPr>
                <w:rFonts w:ascii="Arial" w:hAnsi="Arial" w:cs="Arial"/>
                <w:i/>
                <w:iCs/>
              </w:rPr>
              <w:t>DPP (Cth) v Kannan &amp; Anor</w:t>
            </w:r>
            <w:r w:rsidRPr="00451F5B">
              <w:rPr>
                <w:rFonts w:ascii="Arial" w:hAnsi="Arial" w:cs="Arial"/>
              </w:rPr>
              <w:t xml:space="preserve"> [2021] VSC 439</w:t>
            </w:r>
            <w:r>
              <w:rPr>
                <w:rFonts w:ascii="Arial" w:hAnsi="Arial" w:cs="Arial"/>
              </w:rPr>
              <w:t>.</w:t>
            </w:r>
          </w:p>
        </w:tc>
      </w:tr>
      <w:tr w:rsidR="00A410BD" w14:paraId="2922CC1B" w14:textId="77777777" w:rsidTr="00473897">
        <w:tc>
          <w:tcPr>
            <w:tcW w:w="1220" w:type="dxa"/>
            <w:gridSpan w:val="2"/>
            <w:tcBorders>
              <w:top w:val="single" w:sz="4" w:space="0" w:color="auto"/>
              <w:left w:val="single" w:sz="18" w:space="0" w:color="auto"/>
              <w:bottom w:val="single" w:sz="4" w:space="0" w:color="auto"/>
            </w:tcBorders>
          </w:tcPr>
          <w:p w14:paraId="2475E676" w14:textId="221794CA" w:rsidR="00A410BD" w:rsidRDefault="00A410BD" w:rsidP="00A410BD">
            <w:pPr>
              <w:rPr>
                <w:lang w:val="en-AU"/>
              </w:rPr>
            </w:pPr>
            <w:r>
              <w:rPr>
                <w:lang w:val="en-AU"/>
              </w:rPr>
              <w:t>13/08/21</w:t>
            </w:r>
          </w:p>
        </w:tc>
        <w:tc>
          <w:tcPr>
            <w:tcW w:w="836" w:type="dxa"/>
            <w:tcBorders>
              <w:top w:val="single" w:sz="4" w:space="0" w:color="auto"/>
              <w:bottom w:val="single" w:sz="4" w:space="0" w:color="auto"/>
            </w:tcBorders>
          </w:tcPr>
          <w:p w14:paraId="5A16EFE4" w14:textId="48376EB5"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CFDF26B" w14:textId="124D71EE" w:rsidR="00A410BD" w:rsidRDefault="00A410BD" w:rsidP="00A410BD">
            <w:pPr>
              <w:keepNext/>
              <w:jc w:val="center"/>
              <w:rPr>
                <w:lang w:val="en-AU"/>
              </w:rPr>
            </w:pPr>
            <w:r>
              <w:rPr>
                <w:lang w:val="en-AU"/>
              </w:rPr>
              <w:t>11.2.11.3</w:t>
            </w:r>
          </w:p>
        </w:tc>
        <w:tc>
          <w:tcPr>
            <w:tcW w:w="4798" w:type="dxa"/>
            <w:gridSpan w:val="2"/>
            <w:tcBorders>
              <w:top w:val="single" w:sz="4" w:space="0" w:color="auto"/>
              <w:bottom w:val="single" w:sz="4" w:space="0" w:color="auto"/>
              <w:right w:val="single" w:sz="18" w:space="0" w:color="auto"/>
            </w:tcBorders>
          </w:tcPr>
          <w:p w14:paraId="7549BE9F" w14:textId="63067EB6" w:rsidR="00A410BD" w:rsidRPr="00740211" w:rsidRDefault="00A410BD" w:rsidP="00A410BD">
            <w:pPr>
              <w:spacing w:before="20" w:after="20"/>
              <w:jc w:val="both"/>
              <w:rPr>
                <w:rFonts w:ascii="Arial" w:hAnsi="Arial" w:cs="Arial"/>
              </w:rPr>
            </w:pPr>
            <w:r>
              <w:rPr>
                <w:rFonts w:ascii="Arial" w:hAnsi="Arial" w:cs="Arial"/>
              </w:rPr>
              <w:t xml:space="preserve">Reference to </w:t>
            </w:r>
            <w:r w:rsidRPr="00032BF4">
              <w:rPr>
                <w:rFonts w:ascii="Arial" w:hAnsi="Arial" w:cs="Arial"/>
                <w:i/>
                <w:iCs/>
                <w:color w:val="000000"/>
              </w:rPr>
              <w:t>Stevens v The Queen</w:t>
            </w:r>
            <w:r>
              <w:rPr>
                <w:rFonts w:ascii="Arial" w:hAnsi="Arial" w:cs="Arial"/>
                <w:color w:val="000000"/>
              </w:rPr>
              <w:t xml:space="preserve"> [2021] VSCA 218 at [31]-[33].</w:t>
            </w:r>
          </w:p>
        </w:tc>
      </w:tr>
      <w:tr w:rsidR="00A410BD" w14:paraId="408773A4" w14:textId="77777777" w:rsidTr="00473897">
        <w:tc>
          <w:tcPr>
            <w:tcW w:w="1220" w:type="dxa"/>
            <w:gridSpan w:val="2"/>
            <w:tcBorders>
              <w:top w:val="single" w:sz="4" w:space="0" w:color="auto"/>
              <w:left w:val="single" w:sz="18" w:space="0" w:color="auto"/>
              <w:bottom w:val="single" w:sz="4" w:space="0" w:color="auto"/>
            </w:tcBorders>
          </w:tcPr>
          <w:p w14:paraId="67D5B659" w14:textId="68439D70" w:rsidR="00A410BD" w:rsidRDefault="00A410BD" w:rsidP="00A410BD">
            <w:pPr>
              <w:rPr>
                <w:lang w:val="en-AU"/>
              </w:rPr>
            </w:pPr>
            <w:r>
              <w:rPr>
                <w:lang w:val="en-AU"/>
              </w:rPr>
              <w:t>13/08/21</w:t>
            </w:r>
          </w:p>
        </w:tc>
        <w:tc>
          <w:tcPr>
            <w:tcW w:w="836" w:type="dxa"/>
            <w:tcBorders>
              <w:top w:val="single" w:sz="4" w:space="0" w:color="auto"/>
              <w:bottom w:val="single" w:sz="4" w:space="0" w:color="auto"/>
            </w:tcBorders>
          </w:tcPr>
          <w:p w14:paraId="0CC16C25" w14:textId="1C14EC78"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35E8BEC" w14:textId="736CC86D" w:rsidR="00A410BD" w:rsidRDefault="00A410BD" w:rsidP="00A410BD">
            <w:pPr>
              <w:keepNext/>
              <w:jc w:val="center"/>
              <w:rPr>
                <w:lang w:val="en-AU"/>
              </w:rPr>
            </w:pPr>
            <w:r>
              <w:rPr>
                <w:lang w:val="en-AU"/>
              </w:rPr>
              <w:t>11.2.12</w:t>
            </w:r>
          </w:p>
        </w:tc>
        <w:tc>
          <w:tcPr>
            <w:tcW w:w="4798" w:type="dxa"/>
            <w:gridSpan w:val="2"/>
            <w:tcBorders>
              <w:top w:val="single" w:sz="4" w:space="0" w:color="auto"/>
              <w:bottom w:val="single" w:sz="4" w:space="0" w:color="auto"/>
              <w:right w:val="single" w:sz="18" w:space="0" w:color="auto"/>
            </w:tcBorders>
          </w:tcPr>
          <w:p w14:paraId="0D2ADDB0" w14:textId="5AB728E2" w:rsidR="00A410BD" w:rsidRPr="00740211" w:rsidRDefault="00A410BD" w:rsidP="00A410BD">
            <w:pPr>
              <w:spacing w:before="20" w:after="20"/>
              <w:jc w:val="both"/>
              <w:rPr>
                <w:rFonts w:ascii="Arial" w:hAnsi="Arial" w:cs="Arial"/>
              </w:rPr>
            </w:pPr>
            <w:r>
              <w:rPr>
                <w:rFonts w:ascii="Arial" w:hAnsi="Arial" w:cs="Arial"/>
              </w:rPr>
              <w:t xml:space="preserve">Reference to </w:t>
            </w:r>
            <w:r w:rsidRPr="00032BF4">
              <w:rPr>
                <w:rFonts w:ascii="Arial" w:hAnsi="Arial" w:cs="Arial"/>
                <w:i/>
                <w:iCs/>
                <w:color w:val="000000"/>
              </w:rPr>
              <w:t>Stevens v The Queen</w:t>
            </w:r>
            <w:r>
              <w:rPr>
                <w:rFonts w:ascii="Arial" w:hAnsi="Arial" w:cs="Arial"/>
                <w:color w:val="000000"/>
              </w:rPr>
              <w:t xml:space="preserve"> [2021] VSCA 218 at [22]-[28].</w:t>
            </w:r>
          </w:p>
        </w:tc>
      </w:tr>
      <w:tr w:rsidR="00A410BD" w14:paraId="0CD19CF1" w14:textId="77777777" w:rsidTr="00473897">
        <w:tc>
          <w:tcPr>
            <w:tcW w:w="1220" w:type="dxa"/>
            <w:gridSpan w:val="2"/>
            <w:tcBorders>
              <w:top w:val="single" w:sz="4" w:space="0" w:color="auto"/>
              <w:left w:val="single" w:sz="18" w:space="0" w:color="auto"/>
              <w:bottom w:val="single" w:sz="4" w:space="0" w:color="auto"/>
            </w:tcBorders>
          </w:tcPr>
          <w:p w14:paraId="0394D84C" w14:textId="3CFA4E56" w:rsidR="00A410BD" w:rsidRDefault="00A410BD" w:rsidP="00A410BD">
            <w:pPr>
              <w:rPr>
                <w:lang w:val="en-AU"/>
              </w:rPr>
            </w:pPr>
            <w:r>
              <w:rPr>
                <w:lang w:val="en-AU"/>
              </w:rPr>
              <w:t>13/08/21</w:t>
            </w:r>
          </w:p>
        </w:tc>
        <w:tc>
          <w:tcPr>
            <w:tcW w:w="836" w:type="dxa"/>
            <w:tcBorders>
              <w:top w:val="single" w:sz="4" w:space="0" w:color="auto"/>
              <w:bottom w:val="single" w:sz="4" w:space="0" w:color="auto"/>
            </w:tcBorders>
          </w:tcPr>
          <w:p w14:paraId="003A97C8" w14:textId="152ECAD8"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2DD81A9" w14:textId="2AE55524" w:rsidR="00A410BD" w:rsidRDefault="00A410BD" w:rsidP="00A410BD">
            <w:pPr>
              <w:keepNext/>
              <w:jc w:val="center"/>
              <w:rPr>
                <w:lang w:val="en-AU"/>
              </w:rPr>
            </w:pPr>
            <w:r>
              <w:rPr>
                <w:lang w:val="en-AU"/>
              </w:rPr>
              <w:t>11.2.18</w:t>
            </w:r>
          </w:p>
        </w:tc>
        <w:tc>
          <w:tcPr>
            <w:tcW w:w="4798" w:type="dxa"/>
            <w:gridSpan w:val="2"/>
            <w:tcBorders>
              <w:top w:val="single" w:sz="4" w:space="0" w:color="auto"/>
              <w:bottom w:val="single" w:sz="4" w:space="0" w:color="auto"/>
              <w:right w:val="single" w:sz="18" w:space="0" w:color="auto"/>
            </w:tcBorders>
          </w:tcPr>
          <w:p w14:paraId="66C41E77" w14:textId="4E0E185B" w:rsidR="00A410BD" w:rsidRDefault="00A410BD" w:rsidP="00A410BD">
            <w:pPr>
              <w:spacing w:before="20" w:after="20"/>
              <w:jc w:val="both"/>
              <w:rPr>
                <w:rFonts w:ascii="Arial" w:hAnsi="Arial" w:cs="Arial"/>
                <w:color w:val="000000"/>
              </w:rPr>
            </w:pPr>
            <w:r w:rsidRPr="00740211">
              <w:rPr>
                <w:rFonts w:ascii="Arial" w:hAnsi="Arial" w:cs="Arial"/>
              </w:rPr>
              <w:t xml:space="preserve">Extract from </w:t>
            </w:r>
            <w:r w:rsidRPr="00451F5B">
              <w:rPr>
                <w:rFonts w:ascii="Arial" w:hAnsi="Arial" w:cs="Arial"/>
                <w:i/>
                <w:iCs/>
              </w:rPr>
              <w:t>DPP (Cth) v Kannan &amp; Anor</w:t>
            </w:r>
            <w:r w:rsidRPr="00451F5B">
              <w:rPr>
                <w:rFonts w:ascii="Arial" w:hAnsi="Arial" w:cs="Arial"/>
              </w:rPr>
              <w:t xml:space="preserve"> [2021] VSC 439</w:t>
            </w:r>
            <w:r>
              <w:rPr>
                <w:rFonts w:ascii="Arial" w:hAnsi="Arial" w:cs="Arial"/>
              </w:rPr>
              <w:t xml:space="preserve"> at [216].</w:t>
            </w:r>
          </w:p>
        </w:tc>
      </w:tr>
      <w:tr w:rsidR="00A410BD" w14:paraId="0760CF72" w14:textId="77777777" w:rsidTr="00473897">
        <w:tc>
          <w:tcPr>
            <w:tcW w:w="1220" w:type="dxa"/>
            <w:gridSpan w:val="2"/>
            <w:tcBorders>
              <w:top w:val="single" w:sz="4" w:space="0" w:color="auto"/>
              <w:left w:val="single" w:sz="18" w:space="0" w:color="auto"/>
              <w:bottom w:val="single" w:sz="4" w:space="0" w:color="auto"/>
            </w:tcBorders>
          </w:tcPr>
          <w:p w14:paraId="01732847" w14:textId="22362E15" w:rsidR="00A410BD" w:rsidRDefault="00A410BD" w:rsidP="00A410BD">
            <w:pPr>
              <w:rPr>
                <w:lang w:val="en-AU"/>
              </w:rPr>
            </w:pPr>
            <w:r>
              <w:rPr>
                <w:lang w:val="en-AU"/>
              </w:rPr>
              <w:t>13/08/21</w:t>
            </w:r>
          </w:p>
        </w:tc>
        <w:tc>
          <w:tcPr>
            <w:tcW w:w="836" w:type="dxa"/>
            <w:tcBorders>
              <w:top w:val="single" w:sz="4" w:space="0" w:color="auto"/>
              <w:bottom w:val="single" w:sz="4" w:space="0" w:color="auto"/>
            </w:tcBorders>
          </w:tcPr>
          <w:p w14:paraId="39DCEC4F" w14:textId="0FD4E6FE"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B62553C" w14:textId="7616F3C4" w:rsidR="00A410BD" w:rsidRDefault="00A410BD" w:rsidP="00A410BD">
            <w:pPr>
              <w:keepNext/>
              <w:jc w:val="center"/>
              <w:rPr>
                <w:lang w:val="en-AU"/>
              </w:rPr>
            </w:pPr>
            <w:r>
              <w:rPr>
                <w:lang w:val="en-AU"/>
              </w:rPr>
              <w:t>11.2.27</w:t>
            </w:r>
          </w:p>
        </w:tc>
        <w:tc>
          <w:tcPr>
            <w:tcW w:w="4798" w:type="dxa"/>
            <w:gridSpan w:val="2"/>
            <w:tcBorders>
              <w:top w:val="single" w:sz="4" w:space="0" w:color="auto"/>
              <w:bottom w:val="single" w:sz="4" w:space="0" w:color="auto"/>
              <w:right w:val="single" w:sz="18" w:space="0" w:color="auto"/>
            </w:tcBorders>
          </w:tcPr>
          <w:p w14:paraId="1A9BFEA6" w14:textId="7AD88C98" w:rsidR="00A410BD" w:rsidRDefault="00A410BD" w:rsidP="00A410BD">
            <w:pPr>
              <w:pStyle w:val="ListParagraph"/>
              <w:numPr>
                <w:ilvl w:val="0"/>
                <w:numId w:val="106"/>
              </w:numPr>
              <w:spacing w:before="20" w:after="20"/>
              <w:ind w:left="357" w:hanging="357"/>
              <w:jc w:val="both"/>
              <w:rPr>
                <w:rFonts w:ascii="Arial" w:hAnsi="Arial" w:cs="Arial"/>
              </w:rPr>
            </w:pPr>
            <w:r w:rsidRPr="001063B7">
              <w:rPr>
                <w:rFonts w:ascii="Arial" w:hAnsi="Arial" w:cs="Arial"/>
              </w:rPr>
              <w:t xml:space="preserve">Summary of case of </w:t>
            </w:r>
            <w:r w:rsidRPr="001063B7">
              <w:rPr>
                <w:rFonts w:ascii="Arial" w:hAnsi="Arial" w:cs="Arial"/>
                <w:i/>
                <w:iCs/>
              </w:rPr>
              <w:t>Brown v The Queen</w:t>
            </w:r>
            <w:r w:rsidRPr="001063B7">
              <w:rPr>
                <w:rFonts w:ascii="Arial" w:hAnsi="Arial" w:cs="Arial"/>
              </w:rPr>
              <w:t xml:space="preserve"> [2021] VSCA 204, including references to </w:t>
            </w:r>
            <w:r>
              <w:rPr>
                <w:rFonts w:ascii="Arial" w:hAnsi="Arial" w:cs="Arial"/>
              </w:rPr>
              <w:t>11 cases involving sentences for aggravated burglary.</w:t>
            </w:r>
          </w:p>
          <w:p w14:paraId="366CCF7D" w14:textId="1F2ED895" w:rsidR="00A410BD" w:rsidRPr="001063B7" w:rsidRDefault="00A410BD" w:rsidP="00A410BD">
            <w:pPr>
              <w:pStyle w:val="ListParagraph"/>
              <w:numPr>
                <w:ilvl w:val="0"/>
                <w:numId w:val="106"/>
              </w:numPr>
              <w:spacing w:before="20" w:after="20"/>
              <w:ind w:left="357" w:hanging="357"/>
              <w:jc w:val="both"/>
              <w:rPr>
                <w:rFonts w:ascii="Arial" w:hAnsi="Arial" w:cs="Arial"/>
              </w:rPr>
            </w:pPr>
            <w:r>
              <w:rPr>
                <w:rFonts w:ascii="Arial" w:hAnsi="Arial" w:cs="Arial"/>
              </w:rPr>
              <w:t xml:space="preserve">References to cases of </w:t>
            </w:r>
            <w:r w:rsidRPr="001063B7">
              <w:rPr>
                <w:rFonts w:ascii="Arial" w:hAnsi="Arial" w:cs="Arial"/>
                <w:i/>
                <w:iCs/>
              </w:rPr>
              <w:t>Newton v The Queen</w:t>
            </w:r>
            <w:r>
              <w:rPr>
                <w:rFonts w:ascii="Arial" w:hAnsi="Arial" w:cs="Arial"/>
              </w:rPr>
              <w:t xml:space="preserve"> [2021] VSCA 207; </w:t>
            </w:r>
            <w:r w:rsidRPr="00FE3920">
              <w:rPr>
                <w:rFonts w:ascii="Arial" w:hAnsi="Arial" w:cs="Arial"/>
                <w:i/>
                <w:iCs/>
              </w:rPr>
              <w:t>Stevens v The Queen</w:t>
            </w:r>
            <w:r>
              <w:rPr>
                <w:rFonts w:ascii="Arial" w:hAnsi="Arial" w:cs="Arial"/>
              </w:rPr>
              <w:t xml:space="preserve"> [2021] VSCA 218.</w:t>
            </w:r>
          </w:p>
        </w:tc>
      </w:tr>
      <w:tr w:rsidR="00A410BD" w14:paraId="45A4336D" w14:textId="77777777" w:rsidTr="00473897">
        <w:tc>
          <w:tcPr>
            <w:tcW w:w="1220" w:type="dxa"/>
            <w:gridSpan w:val="2"/>
            <w:tcBorders>
              <w:top w:val="single" w:sz="12" w:space="0" w:color="auto"/>
              <w:left w:val="single" w:sz="18" w:space="0" w:color="auto"/>
              <w:bottom w:val="single" w:sz="4" w:space="0" w:color="auto"/>
            </w:tcBorders>
            <w:shd w:val="clear" w:color="auto" w:fill="DDDDDD"/>
          </w:tcPr>
          <w:p w14:paraId="04811741" w14:textId="581A5B14" w:rsidR="00A410BD" w:rsidRPr="0054535C" w:rsidRDefault="00A410BD" w:rsidP="00A410BD">
            <w:pPr>
              <w:keepNext/>
              <w:keepLines/>
              <w:rPr>
                <w:sz w:val="22"/>
                <w:lang w:val="en-AU"/>
              </w:rPr>
            </w:pPr>
            <w:r>
              <w:rPr>
                <w:sz w:val="22"/>
                <w:lang w:val="en-AU"/>
              </w:rPr>
              <w:t>23/07/21</w:t>
            </w:r>
          </w:p>
        </w:tc>
        <w:tc>
          <w:tcPr>
            <w:tcW w:w="7073" w:type="dxa"/>
            <w:gridSpan w:val="4"/>
            <w:tcBorders>
              <w:top w:val="single" w:sz="12" w:space="0" w:color="auto"/>
              <w:bottom w:val="single" w:sz="4" w:space="0" w:color="auto"/>
              <w:right w:val="single" w:sz="18" w:space="0" w:color="auto"/>
            </w:tcBorders>
            <w:shd w:val="clear" w:color="auto" w:fill="DDDDDD"/>
          </w:tcPr>
          <w:p w14:paraId="6765C0D9" w14:textId="3BCAE130" w:rsidR="00A410BD" w:rsidRPr="0054535C" w:rsidRDefault="00A410BD" w:rsidP="00A410BD">
            <w:pPr>
              <w:keepNext/>
              <w:keepLines/>
              <w:jc w:val="center"/>
              <w:rPr>
                <w:rFonts w:ascii="Arial" w:hAnsi="Arial" w:cs="Arial"/>
                <w:color w:val="000000"/>
                <w:sz w:val="22"/>
              </w:rPr>
            </w:pPr>
            <w:r w:rsidRPr="0054535C">
              <w:rPr>
                <w:sz w:val="22"/>
                <w:lang w:val="en-AU"/>
              </w:rPr>
              <w:t xml:space="preserve">CHAPTER </w:t>
            </w:r>
            <w:r>
              <w:rPr>
                <w:sz w:val="22"/>
                <w:lang w:val="en-AU"/>
              </w:rPr>
              <w:t>1</w:t>
            </w:r>
            <w:r w:rsidRPr="0054535C">
              <w:rPr>
                <w:sz w:val="22"/>
                <w:lang w:val="en-AU"/>
              </w:rPr>
              <w:t xml:space="preserve"> – </w:t>
            </w:r>
            <w:r>
              <w:rPr>
                <w:sz w:val="22"/>
                <w:lang w:val="en-AU"/>
              </w:rPr>
              <w:t>ACTS, REGULATIONS, RULES</w:t>
            </w:r>
          </w:p>
        </w:tc>
      </w:tr>
      <w:tr w:rsidR="00A410BD" w14:paraId="38610F53" w14:textId="77777777" w:rsidTr="00473897">
        <w:tc>
          <w:tcPr>
            <w:tcW w:w="1220" w:type="dxa"/>
            <w:gridSpan w:val="2"/>
            <w:tcBorders>
              <w:top w:val="single" w:sz="4" w:space="0" w:color="auto"/>
              <w:left w:val="single" w:sz="18" w:space="0" w:color="auto"/>
              <w:bottom w:val="single" w:sz="4" w:space="0" w:color="auto"/>
            </w:tcBorders>
          </w:tcPr>
          <w:p w14:paraId="4755BA55" w14:textId="5A7B6426" w:rsidR="00A410BD" w:rsidRDefault="00A410BD" w:rsidP="00A410BD">
            <w:pPr>
              <w:rPr>
                <w:lang w:val="en-AU"/>
              </w:rPr>
            </w:pPr>
            <w:r>
              <w:rPr>
                <w:lang w:val="en-AU"/>
              </w:rPr>
              <w:t>23/07/21</w:t>
            </w:r>
          </w:p>
        </w:tc>
        <w:tc>
          <w:tcPr>
            <w:tcW w:w="836" w:type="dxa"/>
            <w:tcBorders>
              <w:top w:val="single" w:sz="4" w:space="0" w:color="auto"/>
              <w:bottom w:val="single" w:sz="4" w:space="0" w:color="auto"/>
            </w:tcBorders>
          </w:tcPr>
          <w:p w14:paraId="3EDA31A3" w14:textId="0629894B" w:rsidR="00A410BD" w:rsidRDefault="00A410BD" w:rsidP="00A410BD">
            <w:pPr>
              <w:jc w:val="center"/>
              <w:rPr>
                <w:lang w:val="en-AU"/>
              </w:rPr>
            </w:pPr>
            <w:r>
              <w:rPr>
                <w:lang w:val="en-AU"/>
              </w:rPr>
              <w:t>1</w:t>
            </w:r>
          </w:p>
        </w:tc>
        <w:tc>
          <w:tcPr>
            <w:tcW w:w="1439" w:type="dxa"/>
            <w:tcBorders>
              <w:top w:val="single" w:sz="4" w:space="0" w:color="auto"/>
              <w:bottom w:val="single" w:sz="4" w:space="0" w:color="auto"/>
            </w:tcBorders>
          </w:tcPr>
          <w:p w14:paraId="53AEFD20" w14:textId="7CD47E62" w:rsidR="00A410BD" w:rsidRDefault="00A410BD" w:rsidP="00A410BD">
            <w:pPr>
              <w:keepNext/>
              <w:jc w:val="center"/>
              <w:rPr>
                <w:lang w:val="en-AU"/>
              </w:rPr>
            </w:pPr>
            <w:r>
              <w:rPr>
                <w:lang w:val="en-AU"/>
              </w:rPr>
              <w:t>1.3</w:t>
            </w:r>
          </w:p>
        </w:tc>
        <w:tc>
          <w:tcPr>
            <w:tcW w:w="4798" w:type="dxa"/>
            <w:gridSpan w:val="2"/>
            <w:tcBorders>
              <w:top w:val="single" w:sz="4" w:space="0" w:color="auto"/>
              <w:bottom w:val="single" w:sz="4" w:space="0" w:color="auto"/>
              <w:right w:val="single" w:sz="18" w:space="0" w:color="auto"/>
            </w:tcBorders>
            <w:shd w:val="clear" w:color="auto" w:fill="FFFFFF"/>
          </w:tcPr>
          <w:p w14:paraId="7B319654" w14:textId="36533B4A" w:rsidR="00A410BD" w:rsidRDefault="00A410BD" w:rsidP="00A410BD">
            <w:pPr>
              <w:spacing w:before="20" w:after="20"/>
              <w:jc w:val="both"/>
              <w:rPr>
                <w:rFonts w:ascii="Arial" w:hAnsi="Arial" w:cs="Arial"/>
                <w:color w:val="000000"/>
              </w:rPr>
            </w:pPr>
            <w:r>
              <w:rPr>
                <w:rFonts w:ascii="Arial" w:hAnsi="Arial" w:cs="Arial"/>
                <w:color w:val="000000"/>
              </w:rPr>
              <w:t xml:space="preserve">Note that </w:t>
            </w:r>
            <w:r w:rsidRPr="00ED7639">
              <w:rPr>
                <w:rFonts w:ascii="Arial" w:hAnsi="Arial" w:cs="Arial"/>
                <w:i/>
                <w:iCs/>
                <w:color w:val="000000"/>
              </w:rPr>
              <w:t>Children</w:t>
            </w:r>
            <w:r>
              <w:rPr>
                <w:rFonts w:ascii="Arial" w:hAnsi="Arial" w:cs="Arial"/>
                <w:i/>
                <w:iCs/>
                <w:color w:val="000000"/>
              </w:rPr>
              <w:t xml:space="preserve">, Youth and Families (Children’s Court Judicial Registrars) </w:t>
            </w:r>
            <w:r w:rsidRPr="00ED7639">
              <w:rPr>
                <w:rFonts w:ascii="Arial" w:hAnsi="Arial" w:cs="Arial"/>
                <w:i/>
                <w:iCs/>
                <w:color w:val="000000"/>
              </w:rPr>
              <w:t>Rules 202</w:t>
            </w:r>
            <w:r>
              <w:rPr>
                <w:rFonts w:ascii="Arial" w:hAnsi="Arial" w:cs="Arial"/>
                <w:i/>
                <w:iCs/>
                <w:color w:val="000000"/>
              </w:rPr>
              <w:t xml:space="preserve">1 </w:t>
            </w:r>
            <w:r w:rsidRPr="00A54B71">
              <w:rPr>
                <w:rFonts w:ascii="Arial" w:hAnsi="Arial" w:cs="Arial"/>
                <w:color w:val="000000"/>
              </w:rPr>
              <w:t>[</w:t>
            </w:r>
            <w:r>
              <w:rPr>
                <w:rFonts w:ascii="Arial" w:hAnsi="Arial" w:cs="Arial"/>
                <w:color w:val="000000"/>
              </w:rPr>
              <w:t>S.R.No.22/2021] has been amended as and from 23/07/2021 by S.R.No.90/2021.</w:t>
            </w:r>
          </w:p>
        </w:tc>
      </w:tr>
      <w:tr w:rsidR="00A410BD" w14:paraId="2DEE1D63" w14:textId="77777777" w:rsidTr="00473897">
        <w:tc>
          <w:tcPr>
            <w:tcW w:w="1220" w:type="dxa"/>
            <w:gridSpan w:val="2"/>
            <w:tcBorders>
              <w:top w:val="single" w:sz="4" w:space="0" w:color="auto"/>
              <w:left w:val="single" w:sz="18" w:space="0" w:color="auto"/>
              <w:bottom w:val="single" w:sz="4" w:space="0" w:color="auto"/>
            </w:tcBorders>
          </w:tcPr>
          <w:p w14:paraId="7E95B1E6" w14:textId="4C2CF8C4" w:rsidR="00A410BD" w:rsidRDefault="00A410BD" w:rsidP="00A410BD">
            <w:pPr>
              <w:rPr>
                <w:lang w:val="en-AU"/>
              </w:rPr>
            </w:pPr>
            <w:r>
              <w:rPr>
                <w:lang w:val="en-AU"/>
              </w:rPr>
              <w:t>23/07/21</w:t>
            </w:r>
          </w:p>
        </w:tc>
        <w:tc>
          <w:tcPr>
            <w:tcW w:w="836" w:type="dxa"/>
            <w:tcBorders>
              <w:top w:val="single" w:sz="4" w:space="0" w:color="auto"/>
              <w:bottom w:val="single" w:sz="4" w:space="0" w:color="auto"/>
            </w:tcBorders>
          </w:tcPr>
          <w:p w14:paraId="4FD6C116" w14:textId="39953C5C" w:rsidR="00A410BD" w:rsidRDefault="00A410BD" w:rsidP="00A410BD">
            <w:pPr>
              <w:jc w:val="center"/>
              <w:rPr>
                <w:lang w:val="en-AU"/>
              </w:rPr>
            </w:pPr>
            <w:r>
              <w:rPr>
                <w:lang w:val="en-AU"/>
              </w:rPr>
              <w:t>1</w:t>
            </w:r>
          </w:p>
        </w:tc>
        <w:tc>
          <w:tcPr>
            <w:tcW w:w="1439" w:type="dxa"/>
            <w:tcBorders>
              <w:top w:val="single" w:sz="4" w:space="0" w:color="auto"/>
              <w:bottom w:val="single" w:sz="4" w:space="0" w:color="auto"/>
            </w:tcBorders>
          </w:tcPr>
          <w:p w14:paraId="7CBA3EA2" w14:textId="13A1198F" w:rsidR="00A410BD" w:rsidRDefault="00A410BD" w:rsidP="00A410BD">
            <w:pPr>
              <w:keepNext/>
              <w:jc w:val="center"/>
              <w:rPr>
                <w:lang w:val="en-AU"/>
              </w:rPr>
            </w:pPr>
            <w:r>
              <w:rPr>
                <w:lang w:val="en-AU"/>
              </w:rPr>
              <w:t>1.4.1</w:t>
            </w:r>
          </w:p>
        </w:tc>
        <w:tc>
          <w:tcPr>
            <w:tcW w:w="4798" w:type="dxa"/>
            <w:gridSpan w:val="2"/>
            <w:tcBorders>
              <w:top w:val="single" w:sz="4" w:space="0" w:color="auto"/>
              <w:bottom w:val="single" w:sz="4" w:space="0" w:color="auto"/>
              <w:right w:val="single" w:sz="18" w:space="0" w:color="auto"/>
            </w:tcBorders>
            <w:shd w:val="clear" w:color="auto" w:fill="FFFFFF"/>
          </w:tcPr>
          <w:p w14:paraId="1001BE4C" w14:textId="1867E2CE" w:rsidR="00A410BD" w:rsidRDefault="00A410BD" w:rsidP="00A410BD">
            <w:pPr>
              <w:spacing w:before="20" w:after="20"/>
              <w:jc w:val="both"/>
              <w:rPr>
                <w:rFonts w:ascii="Arial" w:hAnsi="Arial" w:cs="Arial"/>
                <w:color w:val="000000"/>
              </w:rPr>
            </w:pPr>
            <w:r>
              <w:rPr>
                <w:rFonts w:ascii="Arial" w:hAnsi="Arial" w:cs="Arial"/>
                <w:color w:val="000000"/>
              </w:rPr>
              <w:t>Summary of new P.D.s No.7 &amp; 8 of 2021.</w:t>
            </w:r>
          </w:p>
        </w:tc>
      </w:tr>
      <w:tr w:rsidR="00A410BD" w14:paraId="5863C7AD"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09C7289B" w14:textId="66B0533F" w:rsidR="00A410BD" w:rsidRPr="0054535C" w:rsidRDefault="00A410BD" w:rsidP="00A410BD">
            <w:pPr>
              <w:keepNext/>
              <w:keepLines/>
              <w:rPr>
                <w:sz w:val="22"/>
                <w:lang w:val="en-AU"/>
              </w:rPr>
            </w:pPr>
            <w:r>
              <w:rPr>
                <w:sz w:val="22"/>
                <w:lang w:val="en-AU"/>
              </w:rPr>
              <w:t>23/07/21</w:t>
            </w:r>
          </w:p>
        </w:tc>
        <w:tc>
          <w:tcPr>
            <w:tcW w:w="7073" w:type="dxa"/>
            <w:gridSpan w:val="4"/>
            <w:tcBorders>
              <w:top w:val="single" w:sz="18" w:space="0" w:color="auto"/>
              <w:bottom w:val="single" w:sz="4" w:space="0" w:color="auto"/>
              <w:right w:val="single" w:sz="18" w:space="0" w:color="auto"/>
            </w:tcBorders>
            <w:shd w:val="clear" w:color="auto" w:fill="DDDDDD"/>
          </w:tcPr>
          <w:p w14:paraId="386D690C" w14:textId="0FFDFF8D"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2</w:t>
            </w:r>
            <w:r w:rsidRPr="0054535C">
              <w:rPr>
                <w:sz w:val="22"/>
                <w:lang w:val="en-AU"/>
              </w:rPr>
              <w:t xml:space="preserve"> – </w:t>
            </w:r>
            <w:r>
              <w:rPr>
                <w:sz w:val="22"/>
                <w:lang w:val="en-AU"/>
              </w:rPr>
              <w:t>COURT OVERVIEW</w:t>
            </w:r>
          </w:p>
        </w:tc>
      </w:tr>
      <w:tr w:rsidR="00A410BD" w14:paraId="325D7270" w14:textId="77777777" w:rsidTr="00473897">
        <w:tc>
          <w:tcPr>
            <w:tcW w:w="1220" w:type="dxa"/>
            <w:gridSpan w:val="2"/>
            <w:tcBorders>
              <w:top w:val="single" w:sz="4" w:space="0" w:color="auto"/>
              <w:left w:val="single" w:sz="18" w:space="0" w:color="auto"/>
              <w:bottom w:val="single" w:sz="4" w:space="0" w:color="auto"/>
            </w:tcBorders>
          </w:tcPr>
          <w:p w14:paraId="0B79DE77" w14:textId="77777777" w:rsidR="00A410BD" w:rsidRDefault="00A410BD" w:rsidP="00A410BD">
            <w:pPr>
              <w:rPr>
                <w:lang w:val="en-AU"/>
              </w:rPr>
            </w:pPr>
            <w:r>
              <w:rPr>
                <w:lang w:val="en-AU"/>
              </w:rPr>
              <w:t>23</w:t>
            </w:r>
            <w:r w:rsidRPr="004C252C">
              <w:rPr>
                <w:lang w:val="en-AU"/>
              </w:rPr>
              <w:t>/0</w:t>
            </w:r>
            <w:r>
              <w:rPr>
                <w:lang w:val="en-AU"/>
              </w:rPr>
              <w:t>7</w:t>
            </w:r>
            <w:r w:rsidRPr="004C252C">
              <w:rPr>
                <w:lang w:val="en-AU"/>
              </w:rPr>
              <w:t>/21</w:t>
            </w:r>
          </w:p>
        </w:tc>
        <w:tc>
          <w:tcPr>
            <w:tcW w:w="836" w:type="dxa"/>
            <w:tcBorders>
              <w:top w:val="single" w:sz="4" w:space="0" w:color="auto"/>
              <w:bottom w:val="single" w:sz="4" w:space="0" w:color="auto"/>
            </w:tcBorders>
          </w:tcPr>
          <w:p w14:paraId="5D582A49" w14:textId="52CA667B" w:rsidR="00A410BD" w:rsidRPr="00513F6D" w:rsidRDefault="00A410BD" w:rsidP="00A410BD">
            <w:pPr>
              <w:jc w:val="center"/>
              <w:rPr>
                <w:lang w:val="en-AU"/>
              </w:rPr>
            </w:pPr>
            <w:r w:rsidRPr="00513F6D">
              <w:rPr>
                <w:lang w:val="en-AU"/>
              </w:rPr>
              <w:t>2</w:t>
            </w:r>
          </w:p>
        </w:tc>
        <w:tc>
          <w:tcPr>
            <w:tcW w:w="6237" w:type="dxa"/>
            <w:gridSpan w:val="3"/>
            <w:tcBorders>
              <w:top w:val="single" w:sz="4" w:space="0" w:color="auto"/>
              <w:bottom w:val="single" w:sz="4" w:space="0" w:color="auto"/>
              <w:right w:val="single" w:sz="18" w:space="0" w:color="auto"/>
            </w:tcBorders>
            <w:shd w:val="clear" w:color="auto" w:fill="FFF2CC"/>
          </w:tcPr>
          <w:p w14:paraId="1A5B0F0F" w14:textId="77777777" w:rsidR="00A410BD" w:rsidRPr="00B66DB2" w:rsidRDefault="00A410BD" w:rsidP="00A410BD">
            <w:pPr>
              <w:spacing w:before="20" w:after="20"/>
              <w:jc w:val="both"/>
              <w:rPr>
                <w:rFonts w:ascii="Arial" w:hAnsi="Arial" w:cs="Arial"/>
                <w:b/>
                <w:bCs/>
                <w:color w:val="000000"/>
              </w:rPr>
            </w:pPr>
            <w:r>
              <w:rPr>
                <w:rFonts w:ascii="Arial" w:hAnsi="Arial" w:cs="Arial"/>
                <w:b/>
                <w:bCs/>
                <w:color w:val="000000"/>
              </w:rPr>
              <w:t>ALL REFERENCES TO LEGISLATION AND SUBORDINATE LEGISLATION ARE REFORMATTED TO ITALICS WITH “(Vic)” REMOVED WHERE APPROPRIATE.</w:t>
            </w:r>
          </w:p>
        </w:tc>
      </w:tr>
      <w:tr w:rsidR="00A410BD" w14:paraId="0CCC4047" w14:textId="77777777" w:rsidTr="00473897">
        <w:tc>
          <w:tcPr>
            <w:tcW w:w="1220" w:type="dxa"/>
            <w:gridSpan w:val="2"/>
            <w:tcBorders>
              <w:top w:val="single" w:sz="4" w:space="0" w:color="auto"/>
              <w:left w:val="single" w:sz="18" w:space="0" w:color="auto"/>
              <w:bottom w:val="single" w:sz="4" w:space="0" w:color="auto"/>
            </w:tcBorders>
          </w:tcPr>
          <w:p w14:paraId="4708C1B7" w14:textId="20BD071E" w:rsidR="00A410BD" w:rsidRDefault="00A410BD" w:rsidP="00A410BD">
            <w:pPr>
              <w:rPr>
                <w:lang w:val="en-AU"/>
              </w:rPr>
            </w:pPr>
            <w:r>
              <w:rPr>
                <w:lang w:val="en-AU"/>
              </w:rPr>
              <w:t>23/07/21</w:t>
            </w:r>
          </w:p>
        </w:tc>
        <w:tc>
          <w:tcPr>
            <w:tcW w:w="836" w:type="dxa"/>
            <w:tcBorders>
              <w:top w:val="single" w:sz="4" w:space="0" w:color="auto"/>
              <w:bottom w:val="single" w:sz="4" w:space="0" w:color="auto"/>
            </w:tcBorders>
          </w:tcPr>
          <w:p w14:paraId="35FC6ABD" w14:textId="22A281A3"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2F97A5A9" w14:textId="7AB957A8" w:rsidR="00A410BD" w:rsidRDefault="00A410BD" w:rsidP="00A410BD">
            <w:pPr>
              <w:keepNext/>
              <w:jc w:val="center"/>
              <w:rPr>
                <w:lang w:val="en-AU"/>
              </w:rPr>
            </w:pPr>
            <w:r>
              <w:rPr>
                <w:lang w:val="en-AU"/>
              </w:rPr>
              <w:t>2.2</w:t>
            </w:r>
          </w:p>
        </w:tc>
        <w:tc>
          <w:tcPr>
            <w:tcW w:w="4798" w:type="dxa"/>
            <w:gridSpan w:val="2"/>
            <w:tcBorders>
              <w:top w:val="single" w:sz="4" w:space="0" w:color="auto"/>
              <w:bottom w:val="single" w:sz="4" w:space="0" w:color="auto"/>
              <w:right w:val="single" w:sz="18" w:space="0" w:color="auto"/>
            </w:tcBorders>
          </w:tcPr>
          <w:p w14:paraId="67BB056E" w14:textId="563F5204" w:rsidR="00A410BD" w:rsidRDefault="00A410BD" w:rsidP="00A410BD">
            <w:pPr>
              <w:spacing w:before="20" w:after="20"/>
              <w:jc w:val="both"/>
              <w:rPr>
                <w:rFonts w:ascii="Arial" w:hAnsi="Arial" w:cs="Arial"/>
                <w:color w:val="000000"/>
              </w:rPr>
            </w:pPr>
            <w:r>
              <w:rPr>
                <w:rFonts w:ascii="Arial" w:hAnsi="Arial" w:cs="Arial"/>
                <w:color w:val="000000"/>
              </w:rPr>
              <w:t>Further material in relation to judicial registrars and their powers and functions has been added.</w:t>
            </w:r>
          </w:p>
        </w:tc>
      </w:tr>
      <w:tr w:rsidR="00A410BD" w14:paraId="38CE64F9" w14:textId="77777777" w:rsidTr="00473897">
        <w:tc>
          <w:tcPr>
            <w:tcW w:w="1220" w:type="dxa"/>
            <w:gridSpan w:val="2"/>
            <w:tcBorders>
              <w:top w:val="single" w:sz="4" w:space="0" w:color="auto"/>
              <w:left w:val="single" w:sz="18" w:space="0" w:color="auto"/>
              <w:bottom w:val="single" w:sz="4" w:space="0" w:color="auto"/>
            </w:tcBorders>
          </w:tcPr>
          <w:p w14:paraId="428E197E" w14:textId="397F5C21" w:rsidR="00A410BD" w:rsidRDefault="00A410BD" w:rsidP="00A410BD">
            <w:pPr>
              <w:rPr>
                <w:lang w:val="en-AU"/>
              </w:rPr>
            </w:pPr>
            <w:r>
              <w:rPr>
                <w:lang w:val="en-AU"/>
              </w:rPr>
              <w:t>23/07/21</w:t>
            </w:r>
          </w:p>
        </w:tc>
        <w:tc>
          <w:tcPr>
            <w:tcW w:w="836" w:type="dxa"/>
            <w:tcBorders>
              <w:top w:val="single" w:sz="4" w:space="0" w:color="auto"/>
              <w:bottom w:val="single" w:sz="4" w:space="0" w:color="auto"/>
            </w:tcBorders>
          </w:tcPr>
          <w:p w14:paraId="6074E1B2" w14:textId="686E3079"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7F034B38" w14:textId="23FC9720" w:rsidR="00A410BD" w:rsidRDefault="00A410BD" w:rsidP="00A410BD">
            <w:pPr>
              <w:keepNext/>
              <w:jc w:val="center"/>
              <w:rPr>
                <w:lang w:val="en-AU"/>
              </w:rPr>
            </w:pPr>
            <w:r>
              <w:rPr>
                <w:lang w:val="en-AU"/>
              </w:rPr>
              <w:t>2.5</w:t>
            </w:r>
          </w:p>
        </w:tc>
        <w:tc>
          <w:tcPr>
            <w:tcW w:w="4798" w:type="dxa"/>
            <w:gridSpan w:val="2"/>
            <w:tcBorders>
              <w:top w:val="single" w:sz="4" w:space="0" w:color="auto"/>
              <w:bottom w:val="single" w:sz="4" w:space="0" w:color="auto"/>
              <w:right w:val="single" w:sz="18" w:space="0" w:color="auto"/>
            </w:tcBorders>
          </w:tcPr>
          <w:p w14:paraId="3C699037" w14:textId="4ACDDA5F" w:rsidR="00A410BD" w:rsidRDefault="00A410BD" w:rsidP="00A410BD">
            <w:pPr>
              <w:spacing w:before="20" w:after="20"/>
              <w:jc w:val="both"/>
              <w:rPr>
                <w:rFonts w:ascii="Arial" w:hAnsi="Arial" w:cs="Arial"/>
                <w:color w:val="000000"/>
              </w:rPr>
            </w:pPr>
            <w:r>
              <w:rPr>
                <w:rFonts w:ascii="Arial" w:hAnsi="Arial" w:cs="Arial"/>
                <w:color w:val="000000"/>
              </w:rPr>
              <w:t>Very minor amendments to text re appointment of judicial registrars and to the list of CCV venues.</w:t>
            </w:r>
          </w:p>
        </w:tc>
      </w:tr>
      <w:tr w:rsidR="00A410BD" w14:paraId="1BFC30CF" w14:textId="77777777" w:rsidTr="00473897">
        <w:tc>
          <w:tcPr>
            <w:tcW w:w="1220" w:type="dxa"/>
            <w:gridSpan w:val="2"/>
            <w:tcBorders>
              <w:top w:val="single" w:sz="4" w:space="0" w:color="auto"/>
              <w:left w:val="single" w:sz="18" w:space="0" w:color="auto"/>
              <w:bottom w:val="single" w:sz="4" w:space="0" w:color="auto"/>
            </w:tcBorders>
          </w:tcPr>
          <w:p w14:paraId="4522343B" w14:textId="779EFB4D" w:rsidR="00A410BD" w:rsidRDefault="00A410BD" w:rsidP="00A410BD">
            <w:pPr>
              <w:rPr>
                <w:lang w:val="en-AU"/>
              </w:rPr>
            </w:pPr>
            <w:r>
              <w:rPr>
                <w:lang w:val="en-AU"/>
              </w:rPr>
              <w:t>23/07/21</w:t>
            </w:r>
          </w:p>
        </w:tc>
        <w:tc>
          <w:tcPr>
            <w:tcW w:w="836" w:type="dxa"/>
            <w:tcBorders>
              <w:top w:val="single" w:sz="4" w:space="0" w:color="auto"/>
              <w:bottom w:val="single" w:sz="4" w:space="0" w:color="auto"/>
            </w:tcBorders>
          </w:tcPr>
          <w:p w14:paraId="4C3A9F2A" w14:textId="3AAFF418"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7FF8DF07" w14:textId="047E356A" w:rsidR="00A410BD" w:rsidRDefault="00A410BD" w:rsidP="00A410BD">
            <w:pPr>
              <w:keepNext/>
              <w:jc w:val="center"/>
              <w:rPr>
                <w:lang w:val="en-AU"/>
              </w:rPr>
            </w:pPr>
            <w:r>
              <w:rPr>
                <w:lang w:val="en-AU"/>
              </w:rPr>
              <w:t>2.8.1</w:t>
            </w:r>
          </w:p>
        </w:tc>
        <w:tc>
          <w:tcPr>
            <w:tcW w:w="4798" w:type="dxa"/>
            <w:gridSpan w:val="2"/>
            <w:tcBorders>
              <w:top w:val="single" w:sz="4" w:space="0" w:color="auto"/>
              <w:bottom w:val="single" w:sz="4" w:space="0" w:color="auto"/>
              <w:right w:val="single" w:sz="18" w:space="0" w:color="auto"/>
            </w:tcBorders>
          </w:tcPr>
          <w:p w14:paraId="09910868" w14:textId="432C5389" w:rsidR="00A410BD" w:rsidRDefault="00A410BD" w:rsidP="00A410BD">
            <w:pPr>
              <w:spacing w:before="20" w:after="20"/>
              <w:jc w:val="both"/>
              <w:rPr>
                <w:rFonts w:ascii="Arial" w:hAnsi="Arial" w:cs="Arial"/>
                <w:color w:val="000000"/>
              </w:rPr>
            </w:pPr>
            <w:r>
              <w:rPr>
                <w:rFonts w:ascii="Arial" w:hAnsi="Arial" w:cs="Arial"/>
                <w:color w:val="000000"/>
              </w:rPr>
              <w:t>Addition of reference to s.534A CYFA and addition of details in relation to s.534(4).</w:t>
            </w:r>
          </w:p>
        </w:tc>
      </w:tr>
      <w:tr w:rsidR="00A410BD" w14:paraId="62D2B559" w14:textId="77777777" w:rsidTr="00473897">
        <w:tc>
          <w:tcPr>
            <w:tcW w:w="1220" w:type="dxa"/>
            <w:gridSpan w:val="2"/>
            <w:tcBorders>
              <w:top w:val="single" w:sz="4" w:space="0" w:color="auto"/>
              <w:left w:val="single" w:sz="18" w:space="0" w:color="auto"/>
              <w:bottom w:val="single" w:sz="4" w:space="0" w:color="auto"/>
            </w:tcBorders>
          </w:tcPr>
          <w:p w14:paraId="3819E416" w14:textId="7FEF5139" w:rsidR="00A410BD" w:rsidRDefault="00A410BD" w:rsidP="00A410BD">
            <w:pPr>
              <w:rPr>
                <w:lang w:val="en-AU"/>
              </w:rPr>
            </w:pPr>
            <w:r>
              <w:rPr>
                <w:lang w:val="en-AU"/>
              </w:rPr>
              <w:t>23/07/21</w:t>
            </w:r>
          </w:p>
        </w:tc>
        <w:tc>
          <w:tcPr>
            <w:tcW w:w="836" w:type="dxa"/>
            <w:tcBorders>
              <w:top w:val="single" w:sz="4" w:space="0" w:color="auto"/>
              <w:bottom w:val="single" w:sz="4" w:space="0" w:color="auto"/>
            </w:tcBorders>
          </w:tcPr>
          <w:p w14:paraId="544FF423" w14:textId="6985CFC8"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1A55BBE2" w14:textId="317110B9" w:rsidR="00A410BD" w:rsidRDefault="00A410BD" w:rsidP="00A410BD">
            <w:pPr>
              <w:keepNext/>
              <w:jc w:val="center"/>
              <w:rPr>
                <w:lang w:val="en-AU"/>
              </w:rPr>
            </w:pPr>
            <w:r>
              <w:rPr>
                <w:lang w:val="en-AU"/>
              </w:rPr>
              <w:t>2.10</w:t>
            </w:r>
          </w:p>
        </w:tc>
        <w:tc>
          <w:tcPr>
            <w:tcW w:w="4798" w:type="dxa"/>
            <w:gridSpan w:val="2"/>
            <w:tcBorders>
              <w:top w:val="single" w:sz="4" w:space="0" w:color="auto"/>
              <w:bottom w:val="single" w:sz="4" w:space="0" w:color="auto"/>
              <w:right w:val="single" w:sz="18" w:space="0" w:color="auto"/>
            </w:tcBorders>
          </w:tcPr>
          <w:p w14:paraId="6615866B" w14:textId="1F606620" w:rsidR="00A410BD" w:rsidRDefault="00A410BD" w:rsidP="00A410BD">
            <w:pPr>
              <w:spacing w:before="20" w:after="20"/>
              <w:jc w:val="both"/>
              <w:rPr>
                <w:rFonts w:ascii="Arial" w:hAnsi="Arial" w:cs="Arial"/>
                <w:color w:val="000000"/>
              </w:rPr>
            </w:pPr>
            <w:r>
              <w:rPr>
                <w:rFonts w:ascii="Arial" w:hAnsi="Arial" w:cs="Arial"/>
                <w:color w:val="000000"/>
              </w:rPr>
              <w:t>The material relating to the “</w:t>
            </w:r>
            <w:r w:rsidRPr="00F96326">
              <w:rPr>
                <w:rFonts w:ascii="Arial" w:hAnsi="Arial" w:cs="Arial"/>
                <w:b/>
                <w:bCs/>
                <w:color w:val="000000"/>
              </w:rPr>
              <w:t>Salvation Army</w:t>
            </w:r>
            <w:r>
              <w:rPr>
                <w:rFonts w:ascii="Arial" w:hAnsi="Arial" w:cs="Arial"/>
                <w:color w:val="000000"/>
              </w:rPr>
              <w:t xml:space="preserve">” which was previously in section 2.10.6 has been moved to the start of section 2.10.  Material on the role of the </w:t>
            </w:r>
            <w:r w:rsidRPr="00436CF0">
              <w:rPr>
                <w:rFonts w:ascii="Arial" w:hAnsi="Arial" w:cs="Arial"/>
                <w:b/>
                <w:bCs/>
                <w:color w:val="000000"/>
              </w:rPr>
              <w:t>Court Registry</w:t>
            </w:r>
            <w:r>
              <w:rPr>
                <w:rFonts w:ascii="Arial" w:hAnsi="Arial" w:cs="Arial"/>
                <w:color w:val="000000"/>
              </w:rPr>
              <w:t xml:space="preserve">, the </w:t>
            </w:r>
            <w:r w:rsidRPr="00436CF0">
              <w:rPr>
                <w:rFonts w:ascii="Arial" w:hAnsi="Arial" w:cs="Arial"/>
                <w:b/>
                <w:bCs/>
                <w:color w:val="000000"/>
              </w:rPr>
              <w:t>Court S</w:t>
            </w:r>
            <w:r>
              <w:rPr>
                <w:rFonts w:ascii="Arial" w:hAnsi="Arial" w:cs="Arial"/>
                <w:b/>
                <w:bCs/>
                <w:color w:val="000000"/>
              </w:rPr>
              <w:t>uppo</w:t>
            </w:r>
            <w:r w:rsidRPr="00436CF0">
              <w:rPr>
                <w:rFonts w:ascii="Arial" w:hAnsi="Arial" w:cs="Arial"/>
                <w:b/>
                <w:bCs/>
                <w:color w:val="000000"/>
              </w:rPr>
              <w:t>rt Coordinator</w:t>
            </w:r>
            <w:r w:rsidRPr="00C17BAD">
              <w:rPr>
                <w:rFonts w:ascii="Arial" w:hAnsi="Arial" w:cs="Arial"/>
                <w:color w:val="000000"/>
              </w:rPr>
              <w:t xml:space="preserve"> and the </w:t>
            </w:r>
            <w:r>
              <w:rPr>
                <w:rFonts w:ascii="Arial" w:hAnsi="Arial" w:cs="Arial"/>
                <w:b/>
                <w:bCs/>
                <w:color w:val="000000"/>
              </w:rPr>
              <w:t xml:space="preserve">Family Violence Practitioner </w:t>
            </w:r>
            <w:r>
              <w:rPr>
                <w:rFonts w:ascii="Arial" w:hAnsi="Arial" w:cs="Arial"/>
                <w:color w:val="000000"/>
              </w:rPr>
              <w:t>has been added to section 2.10.</w:t>
            </w:r>
          </w:p>
        </w:tc>
      </w:tr>
      <w:tr w:rsidR="00A410BD" w14:paraId="3FDC3E9E" w14:textId="77777777" w:rsidTr="00473897">
        <w:tc>
          <w:tcPr>
            <w:tcW w:w="1220" w:type="dxa"/>
            <w:gridSpan w:val="2"/>
            <w:tcBorders>
              <w:top w:val="single" w:sz="4" w:space="0" w:color="auto"/>
              <w:left w:val="single" w:sz="18" w:space="0" w:color="auto"/>
              <w:bottom w:val="single" w:sz="4" w:space="0" w:color="auto"/>
            </w:tcBorders>
          </w:tcPr>
          <w:p w14:paraId="06F01B48" w14:textId="32B3F350" w:rsidR="00A410BD" w:rsidRDefault="00A410BD" w:rsidP="00A410BD">
            <w:pPr>
              <w:rPr>
                <w:lang w:val="en-AU"/>
              </w:rPr>
            </w:pPr>
            <w:r>
              <w:rPr>
                <w:lang w:val="en-AU"/>
              </w:rPr>
              <w:t>23/07/21</w:t>
            </w:r>
          </w:p>
        </w:tc>
        <w:tc>
          <w:tcPr>
            <w:tcW w:w="836" w:type="dxa"/>
            <w:tcBorders>
              <w:top w:val="single" w:sz="4" w:space="0" w:color="auto"/>
              <w:bottom w:val="single" w:sz="4" w:space="0" w:color="auto"/>
            </w:tcBorders>
          </w:tcPr>
          <w:p w14:paraId="44534E0E" w14:textId="6C93EA16"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4AE65211" w14:textId="77777777" w:rsidR="00A410BD" w:rsidRDefault="00A410BD" w:rsidP="00A410BD">
            <w:pPr>
              <w:keepNext/>
              <w:jc w:val="center"/>
              <w:rPr>
                <w:lang w:val="en-AU"/>
              </w:rPr>
            </w:pPr>
            <w:r>
              <w:rPr>
                <w:lang w:val="en-AU"/>
              </w:rPr>
              <w:t>2.10.5</w:t>
            </w:r>
          </w:p>
        </w:tc>
        <w:tc>
          <w:tcPr>
            <w:tcW w:w="4798" w:type="dxa"/>
            <w:gridSpan w:val="2"/>
            <w:tcBorders>
              <w:top w:val="single" w:sz="4" w:space="0" w:color="auto"/>
              <w:bottom w:val="single" w:sz="4" w:space="0" w:color="auto"/>
              <w:right w:val="single" w:sz="18" w:space="0" w:color="auto"/>
            </w:tcBorders>
          </w:tcPr>
          <w:p w14:paraId="00E72DFF" w14:textId="39CB0CE0" w:rsidR="00A410BD" w:rsidRDefault="00A410BD" w:rsidP="00A410BD">
            <w:pPr>
              <w:spacing w:before="20" w:after="20"/>
              <w:jc w:val="both"/>
              <w:rPr>
                <w:rFonts w:ascii="Arial" w:hAnsi="Arial" w:cs="Arial"/>
                <w:color w:val="000000"/>
              </w:rPr>
            </w:pPr>
            <w:r>
              <w:rPr>
                <w:rFonts w:ascii="Arial" w:hAnsi="Arial" w:cs="Arial"/>
                <w:color w:val="000000"/>
              </w:rPr>
              <w:t xml:space="preserve">Extract from </w:t>
            </w:r>
            <w:r w:rsidRPr="001138E0">
              <w:rPr>
                <w:rFonts w:ascii="Arial" w:hAnsi="Arial" w:cs="Arial"/>
                <w:i/>
                <w:iCs/>
              </w:rPr>
              <w:t>DVO16 v Minister for Immigration and Border Protection; BNB17 v Minister for Immigration and Border Protection</w:t>
            </w:r>
            <w:r w:rsidRPr="001138E0">
              <w:rPr>
                <w:rFonts w:ascii="Arial" w:hAnsi="Arial" w:cs="Arial"/>
              </w:rPr>
              <w:t xml:space="preserve"> [2021] HCA 12 at [</w:t>
            </w:r>
            <w:r>
              <w:rPr>
                <w:rFonts w:ascii="Arial" w:hAnsi="Arial" w:cs="Arial"/>
              </w:rPr>
              <w:t>4</w:t>
            </w:r>
            <w:r w:rsidRPr="001138E0">
              <w:rPr>
                <w:rFonts w:ascii="Arial" w:hAnsi="Arial" w:cs="Arial"/>
              </w:rPr>
              <w:t>]</w:t>
            </w:r>
            <w:r>
              <w:rPr>
                <w:rFonts w:ascii="Arial" w:hAnsi="Arial" w:cs="Arial"/>
              </w:rPr>
              <w:noBreakHyphen/>
            </w:r>
            <w:r w:rsidRPr="001138E0">
              <w:rPr>
                <w:rFonts w:ascii="Arial" w:hAnsi="Arial" w:cs="Arial"/>
              </w:rPr>
              <w:t>[</w:t>
            </w:r>
            <w:r>
              <w:rPr>
                <w:rFonts w:ascii="Arial" w:hAnsi="Arial" w:cs="Arial"/>
              </w:rPr>
              <w:t>8</w:t>
            </w:r>
            <w:r w:rsidRPr="001138E0">
              <w:rPr>
                <w:rFonts w:ascii="Arial" w:hAnsi="Arial" w:cs="Arial"/>
              </w:rPr>
              <w:t>]</w:t>
            </w:r>
            <w:r>
              <w:rPr>
                <w:rFonts w:ascii="Arial" w:hAnsi="Arial" w:cs="Arial"/>
              </w:rPr>
              <w:t xml:space="preserve"> has been moved from 2.10.5 to 3.4.4.</w:t>
            </w:r>
          </w:p>
        </w:tc>
      </w:tr>
      <w:tr w:rsidR="00A410BD" w14:paraId="5FF9BBA3" w14:textId="77777777" w:rsidTr="00473897">
        <w:tc>
          <w:tcPr>
            <w:tcW w:w="1220" w:type="dxa"/>
            <w:gridSpan w:val="2"/>
            <w:tcBorders>
              <w:top w:val="single" w:sz="4" w:space="0" w:color="auto"/>
              <w:left w:val="single" w:sz="18" w:space="0" w:color="auto"/>
              <w:bottom w:val="single" w:sz="4" w:space="0" w:color="auto"/>
            </w:tcBorders>
          </w:tcPr>
          <w:p w14:paraId="323CE307" w14:textId="15A4762C" w:rsidR="00A410BD" w:rsidRDefault="00A410BD" w:rsidP="00A410BD">
            <w:pPr>
              <w:rPr>
                <w:lang w:val="en-AU"/>
              </w:rPr>
            </w:pPr>
            <w:r>
              <w:rPr>
                <w:lang w:val="en-AU"/>
              </w:rPr>
              <w:t>23/07/21</w:t>
            </w:r>
          </w:p>
        </w:tc>
        <w:tc>
          <w:tcPr>
            <w:tcW w:w="836" w:type="dxa"/>
            <w:tcBorders>
              <w:top w:val="single" w:sz="4" w:space="0" w:color="auto"/>
              <w:bottom w:val="single" w:sz="4" w:space="0" w:color="auto"/>
            </w:tcBorders>
          </w:tcPr>
          <w:p w14:paraId="64DE507E" w14:textId="6415D287"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3FC2E085" w14:textId="58E6FFF5" w:rsidR="00A410BD" w:rsidRDefault="00A410BD" w:rsidP="00A410BD">
            <w:pPr>
              <w:keepNext/>
              <w:jc w:val="center"/>
              <w:rPr>
                <w:lang w:val="en-AU"/>
              </w:rPr>
            </w:pPr>
            <w:r>
              <w:rPr>
                <w:lang w:val="en-AU"/>
              </w:rPr>
              <w:t>2.10.6</w:t>
            </w:r>
          </w:p>
        </w:tc>
        <w:tc>
          <w:tcPr>
            <w:tcW w:w="4798" w:type="dxa"/>
            <w:gridSpan w:val="2"/>
            <w:tcBorders>
              <w:top w:val="single" w:sz="4" w:space="0" w:color="auto"/>
              <w:bottom w:val="single" w:sz="4" w:space="0" w:color="auto"/>
              <w:right w:val="single" w:sz="18" w:space="0" w:color="auto"/>
            </w:tcBorders>
          </w:tcPr>
          <w:p w14:paraId="322C13A0" w14:textId="5F68F2B2" w:rsidR="00A410BD" w:rsidRDefault="00A410BD" w:rsidP="00A410BD">
            <w:pPr>
              <w:spacing w:before="20" w:after="20"/>
              <w:jc w:val="both"/>
              <w:rPr>
                <w:rFonts w:ascii="Arial" w:hAnsi="Arial" w:cs="Arial"/>
                <w:color w:val="000000"/>
              </w:rPr>
            </w:pPr>
            <w:r>
              <w:rPr>
                <w:rFonts w:ascii="Arial" w:hAnsi="Arial" w:cs="Arial"/>
                <w:color w:val="000000"/>
              </w:rPr>
              <w:t>The material relating to the “</w:t>
            </w:r>
            <w:r w:rsidRPr="00F96326">
              <w:rPr>
                <w:rFonts w:ascii="Arial" w:hAnsi="Arial" w:cs="Arial"/>
                <w:b/>
                <w:bCs/>
                <w:color w:val="000000"/>
              </w:rPr>
              <w:t>Salvation Army</w:t>
            </w:r>
            <w:r>
              <w:rPr>
                <w:rFonts w:ascii="Arial" w:hAnsi="Arial" w:cs="Arial"/>
                <w:color w:val="000000"/>
              </w:rPr>
              <w:t>” has been moved to the start of section 2.10 and subsection 2.10.6 has been retitled “</w:t>
            </w:r>
            <w:r w:rsidRPr="00C17BAD">
              <w:rPr>
                <w:rFonts w:ascii="Arial" w:hAnsi="Arial" w:cs="Arial"/>
                <w:b/>
                <w:bCs/>
                <w:color w:val="000000"/>
              </w:rPr>
              <w:t>Mental Health</w:t>
            </w:r>
            <w:r>
              <w:rPr>
                <w:rFonts w:ascii="Arial" w:hAnsi="Arial" w:cs="Arial"/>
                <w:b/>
                <w:bCs/>
                <w:color w:val="000000"/>
              </w:rPr>
              <w:t xml:space="preserve"> Advice and Response Service</w:t>
            </w:r>
            <w:r w:rsidRPr="00FF4308">
              <w:rPr>
                <w:rFonts w:ascii="Arial" w:hAnsi="Arial" w:cs="Arial"/>
                <w:color w:val="000000"/>
              </w:rPr>
              <w:t>”</w:t>
            </w:r>
            <w:r>
              <w:rPr>
                <w:rFonts w:ascii="Arial" w:hAnsi="Arial" w:cs="Arial"/>
                <w:color w:val="000000"/>
              </w:rPr>
              <w:t xml:space="preserve"> and rewritten</w:t>
            </w:r>
            <w:r w:rsidRPr="00FF4308">
              <w:rPr>
                <w:rFonts w:ascii="Arial" w:hAnsi="Arial" w:cs="Arial"/>
                <w:color w:val="000000"/>
              </w:rPr>
              <w:t>.</w:t>
            </w:r>
          </w:p>
        </w:tc>
      </w:tr>
      <w:tr w:rsidR="00A410BD" w14:paraId="34EA30D2" w14:textId="77777777" w:rsidTr="00473897">
        <w:tc>
          <w:tcPr>
            <w:tcW w:w="1220" w:type="dxa"/>
            <w:gridSpan w:val="2"/>
            <w:tcBorders>
              <w:top w:val="single" w:sz="4" w:space="0" w:color="auto"/>
              <w:left w:val="single" w:sz="18" w:space="0" w:color="auto"/>
              <w:bottom w:val="single" w:sz="4" w:space="0" w:color="auto"/>
            </w:tcBorders>
          </w:tcPr>
          <w:p w14:paraId="370148FB" w14:textId="78D3981C" w:rsidR="00A410BD" w:rsidRDefault="00A410BD" w:rsidP="00A410BD">
            <w:pPr>
              <w:rPr>
                <w:lang w:val="en-AU"/>
              </w:rPr>
            </w:pPr>
            <w:r>
              <w:rPr>
                <w:lang w:val="en-AU"/>
              </w:rPr>
              <w:lastRenderedPageBreak/>
              <w:t>23/07/21</w:t>
            </w:r>
          </w:p>
        </w:tc>
        <w:tc>
          <w:tcPr>
            <w:tcW w:w="836" w:type="dxa"/>
            <w:tcBorders>
              <w:top w:val="single" w:sz="4" w:space="0" w:color="auto"/>
              <w:bottom w:val="single" w:sz="4" w:space="0" w:color="auto"/>
            </w:tcBorders>
          </w:tcPr>
          <w:p w14:paraId="475996EE" w14:textId="42C64E27"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530008D1" w14:textId="3FB4343C" w:rsidR="00A410BD" w:rsidRDefault="00A410BD" w:rsidP="00A410BD">
            <w:pPr>
              <w:keepNext/>
              <w:jc w:val="center"/>
              <w:rPr>
                <w:lang w:val="en-AU"/>
              </w:rPr>
            </w:pPr>
            <w:r>
              <w:rPr>
                <w:lang w:val="en-AU"/>
              </w:rPr>
              <w:t>2.10.7</w:t>
            </w:r>
          </w:p>
        </w:tc>
        <w:tc>
          <w:tcPr>
            <w:tcW w:w="4798" w:type="dxa"/>
            <w:gridSpan w:val="2"/>
            <w:tcBorders>
              <w:top w:val="single" w:sz="4" w:space="0" w:color="auto"/>
              <w:bottom w:val="single" w:sz="4" w:space="0" w:color="auto"/>
              <w:right w:val="single" w:sz="18" w:space="0" w:color="auto"/>
            </w:tcBorders>
          </w:tcPr>
          <w:p w14:paraId="435F2A65" w14:textId="0A2FD5C7" w:rsidR="00A410BD" w:rsidRDefault="00A410BD" w:rsidP="00A410BD">
            <w:pPr>
              <w:spacing w:before="20" w:after="20"/>
              <w:jc w:val="both"/>
              <w:rPr>
                <w:rFonts w:ascii="Arial" w:hAnsi="Arial" w:cs="Arial"/>
                <w:color w:val="000000"/>
              </w:rPr>
            </w:pPr>
            <w:r>
              <w:rPr>
                <w:rFonts w:ascii="Arial" w:hAnsi="Arial" w:cs="Arial"/>
                <w:color w:val="000000"/>
              </w:rPr>
              <w:t>New subsection 2.10.7 headed “</w:t>
            </w:r>
            <w:r w:rsidRPr="00F96326">
              <w:rPr>
                <w:rFonts w:ascii="Arial" w:hAnsi="Arial" w:cs="Arial"/>
                <w:b/>
                <w:bCs/>
                <w:color w:val="000000"/>
              </w:rPr>
              <w:t>Education Justice Initiative</w:t>
            </w:r>
            <w:r>
              <w:rPr>
                <w:rFonts w:ascii="Arial" w:hAnsi="Arial" w:cs="Arial"/>
                <w:color w:val="000000"/>
              </w:rPr>
              <w:t>”.</w:t>
            </w:r>
          </w:p>
        </w:tc>
      </w:tr>
      <w:tr w:rsidR="00A410BD" w14:paraId="632EACB2"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3E6B86FD" w14:textId="454594D5" w:rsidR="00A410BD" w:rsidRPr="0054535C" w:rsidRDefault="00A410BD" w:rsidP="00A410BD">
            <w:pPr>
              <w:rPr>
                <w:sz w:val="22"/>
                <w:lang w:val="en-AU"/>
              </w:rPr>
            </w:pPr>
            <w:r>
              <w:rPr>
                <w:sz w:val="22"/>
                <w:lang w:val="en-AU"/>
              </w:rPr>
              <w:t>23/07/21</w:t>
            </w:r>
          </w:p>
        </w:tc>
        <w:tc>
          <w:tcPr>
            <w:tcW w:w="7073" w:type="dxa"/>
            <w:gridSpan w:val="4"/>
            <w:tcBorders>
              <w:top w:val="single" w:sz="18" w:space="0" w:color="auto"/>
              <w:bottom w:val="single" w:sz="4" w:space="0" w:color="auto"/>
              <w:right w:val="single" w:sz="18" w:space="0" w:color="auto"/>
            </w:tcBorders>
            <w:shd w:val="clear" w:color="auto" w:fill="DDDDDD"/>
          </w:tcPr>
          <w:p w14:paraId="3E266CF4" w14:textId="408CAF61"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A410BD" w14:paraId="1CE91652" w14:textId="77777777" w:rsidTr="00473897">
        <w:tc>
          <w:tcPr>
            <w:tcW w:w="1220" w:type="dxa"/>
            <w:gridSpan w:val="2"/>
            <w:tcBorders>
              <w:top w:val="single" w:sz="4" w:space="0" w:color="auto"/>
              <w:left w:val="single" w:sz="18" w:space="0" w:color="auto"/>
              <w:bottom w:val="single" w:sz="4" w:space="0" w:color="auto"/>
            </w:tcBorders>
          </w:tcPr>
          <w:p w14:paraId="343D85E2" w14:textId="05AD35D2" w:rsidR="00A410BD" w:rsidRDefault="00A410BD" w:rsidP="00A410BD">
            <w:pPr>
              <w:rPr>
                <w:lang w:val="en-AU"/>
              </w:rPr>
            </w:pPr>
            <w:r>
              <w:rPr>
                <w:lang w:val="en-AU"/>
              </w:rPr>
              <w:t>23/07/21</w:t>
            </w:r>
          </w:p>
        </w:tc>
        <w:tc>
          <w:tcPr>
            <w:tcW w:w="836" w:type="dxa"/>
            <w:tcBorders>
              <w:top w:val="single" w:sz="4" w:space="0" w:color="auto"/>
              <w:bottom w:val="single" w:sz="4" w:space="0" w:color="auto"/>
            </w:tcBorders>
          </w:tcPr>
          <w:p w14:paraId="3745F383" w14:textId="2099B7BC"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119BBC37" w14:textId="5BA201CF" w:rsidR="00A410BD" w:rsidRDefault="00A410BD" w:rsidP="00A410BD">
            <w:pPr>
              <w:keepNext/>
              <w:jc w:val="center"/>
              <w:rPr>
                <w:lang w:val="en-AU"/>
              </w:rPr>
            </w:pPr>
            <w:r>
              <w:rPr>
                <w:lang w:val="en-AU"/>
              </w:rPr>
              <w:t>3.3.1</w:t>
            </w:r>
          </w:p>
        </w:tc>
        <w:tc>
          <w:tcPr>
            <w:tcW w:w="4798" w:type="dxa"/>
            <w:gridSpan w:val="2"/>
            <w:tcBorders>
              <w:top w:val="single" w:sz="4" w:space="0" w:color="auto"/>
              <w:bottom w:val="single" w:sz="4" w:space="0" w:color="auto"/>
              <w:right w:val="single" w:sz="18" w:space="0" w:color="auto"/>
            </w:tcBorders>
          </w:tcPr>
          <w:p w14:paraId="1E90325F" w14:textId="486126C6"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5A369B">
              <w:rPr>
                <w:rFonts w:ascii="Arial" w:hAnsi="Arial" w:cs="Arial"/>
                <w:i/>
                <w:iCs/>
              </w:rPr>
              <w:t>Victorian Legal Services Board v Thexton (penalty)</w:t>
            </w:r>
            <w:r w:rsidRPr="005A369B">
              <w:rPr>
                <w:rFonts w:ascii="Arial" w:hAnsi="Arial" w:cs="Arial"/>
              </w:rPr>
              <w:t xml:space="preserve"> [2021] VSC 391</w:t>
            </w:r>
            <w:r>
              <w:rPr>
                <w:rFonts w:ascii="Arial" w:hAnsi="Arial" w:cs="Arial"/>
              </w:rPr>
              <w:t>.</w:t>
            </w:r>
          </w:p>
        </w:tc>
      </w:tr>
      <w:tr w:rsidR="00A410BD" w14:paraId="33842C59" w14:textId="77777777" w:rsidTr="00473897">
        <w:tc>
          <w:tcPr>
            <w:tcW w:w="1220" w:type="dxa"/>
            <w:gridSpan w:val="2"/>
            <w:tcBorders>
              <w:top w:val="single" w:sz="4" w:space="0" w:color="auto"/>
              <w:left w:val="single" w:sz="18" w:space="0" w:color="auto"/>
              <w:bottom w:val="single" w:sz="4" w:space="0" w:color="auto"/>
            </w:tcBorders>
          </w:tcPr>
          <w:p w14:paraId="558AF231" w14:textId="6D36E4E2" w:rsidR="00A410BD" w:rsidRDefault="00A410BD" w:rsidP="00A410BD">
            <w:pPr>
              <w:rPr>
                <w:lang w:val="en-AU"/>
              </w:rPr>
            </w:pPr>
            <w:r>
              <w:rPr>
                <w:lang w:val="en-AU"/>
              </w:rPr>
              <w:t>23/07/21</w:t>
            </w:r>
          </w:p>
        </w:tc>
        <w:tc>
          <w:tcPr>
            <w:tcW w:w="836" w:type="dxa"/>
            <w:tcBorders>
              <w:top w:val="single" w:sz="4" w:space="0" w:color="auto"/>
              <w:bottom w:val="single" w:sz="4" w:space="0" w:color="auto"/>
            </w:tcBorders>
          </w:tcPr>
          <w:p w14:paraId="4E7A2FCC" w14:textId="299E1BF2"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40887176" w14:textId="77777777" w:rsidR="00A410BD" w:rsidRDefault="00A410BD" w:rsidP="00A410BD">
            <w:pPr>
              <w:keepNext/>
              <w:jc w:val="center"/>
              <w:rPr>
                <w:lang w:val="en-AU"/>
              </w:rPr>
            </w:pPr>
            <w:r>
              <w:rPr>
                <w:lang w:val="en-AU"/>
              </w:rPr>
              <w:t>3.4.4</w:t>
            </w:r>
          </w:p>
        </w:tc>
        <w:tc>
          <w:tcPr>
            <w:tcW w:w="4798" w:type="dxa"/>
            <w:gridSpan w:val="2"/>
            <w:tcBorders>
              <w:top w:val="single" w:sz="4" w:space="0" w:color="auto"/>
              <w:bottom w:val="single" w:sz="4" w:space="0" w:color="auto"/>
              <w:right w:val="single" w:sz="18" w:space="0" w:color="auto"/>
            </w:tcBorders>
          </w:tcPr>
          <w:p w14:paraId="4D75993A" w14:textId="23483766" w:rsidR="00A410BD" w:rsidRDefault="00A410BD" w:rsidP="00A410BD">
            <w:pPr>
              <w:spacing w:before="20" w:after="20"/>
              <w:jc w:val="both"/>
              <w:rPr>
                <w:rFonts w:ascii="Arial" w:hAnsi="Arial" w:cs="Arial"/>
                <w:color w:val="000000"/>
                <w:szCs w:val="24"/>
              </w:rPr>
            </w:pPr>
            <w:r>
              <w:rPr>
                <w:rFonts w:ascii="Arial" w:hAnsi="Arial" w:cs="Arial"/>
                <w:color w:val="000000"/>
              </w:rPr>
              <w:t xml:space="preserve">Correction of error.  The extract from </w:t>
            </w:r>
            <w:r w:rsidRPr="001138E0">
              <w:rPr>
                <w:rFonts w:ascii="Arial" w:hAnsi="Arial" w:cs="Arial"/>
                <w:i/>
                <w:iCs/>
              </w:rPr>
              <w:t>DVO16 v Minister for Immigration and Border Protection; BNB17 v Minister for Immigration and Border Protection</w:t>
            </w:r>
            <w:r w:rsidRPr="001138E0">
              <w:rPr>
                <w:rFonts w:ascii="Arial" w:hAnsi="Arial" w:cs="Arial"/>
              </w:rPr>
              <w:t xml:space="preserve"> [2021] HCA 12 at [</w:t>
            </w:r>
            <w:r>
              <w:rPr>
                <w:rFonts w:ascii="Arial" w:hAnsi="Arial" w:cs="Arial"/>
              </w:rPr>
              <w:t>4</w:t>
            </w:r>
            <w:r w:rsidRPr="001138E0">
              <w:rPr>
                <w:rFonts w:ascii="Arial" w:hAnsi="Arial" w:cs="Arial"/>
              </w:rPr>
              <w:t>]</w:t>
            </w:r>
            <w:r>
              <w:rPr>
                <w:rFonts w:ascii="Arial" w:hAnsi="Arial" w:cs="Arial"/>
              </w:rPr>
              <w:noBreakHyphen/>
            </w:r>
            <w:r w:rsidRPr="001138E0">
              <w:rPr>
                <w:rFonts w:ascii="Arial" w:hAnsi="Arial" w:cs="Arial"/>
              </w:rPr>
              <w:t>[</w:t>
            </w:r>
            <w:r>
              <w:rPr>
                <w:rFonts w:ascii="Arial" w:hAnsi="Arial" w:cs="Arial"/>
              </w:rPr>
              <w:t>8</w:t>
            </w:r>
            <w:r w:rsidRPr="001138E0">
              <w:rPr>
                <w:rFonts w:ascii="Arial" w:hAnsi="Arial" w:cs="Arial"/>
              </w:rPr>
              <w:t>]</w:t>
            </w:r>
            <w:r>
              <w:rPr>
                <w:rFonts w:ascii="Arial" w:hAnsi="Arial" w:cs="Arial"/>
              </w:rPr>
              <w:t xml:space="preserve"> has been moved to 3.4.4 from 2.10.5.  This was supposed to have been done on 12/07/21 but was accidentally omitted.</w:t>
            </w:r>
          </w:p>
        </w:tc>
      </w:tr>
      <w:tr w:rsidR="00A410BD" w14:paraId="2F78976B" w14:textId="77777777" w:rsidTr="00473897">
        <w:tc>
          <w:tcPr>
            <w:tcW w:w="1220" w:type="dxa"/>
            <w:gridSpan w:val="2"/>
            <w:tcBorders>
              <w:top w:val="single" w:sz="4" w:space="0" w:color="auto"/>
              <w:left w:val="single" w:sz="18" w:space="0" w:color="auto"/>
              <w:bottom w:val="single" w:sz="4" w:space="0" w:color="auto"/>
            </w:tcBorders>
          </w:tcPr>
          <w:p w14:paraId="0F4B9B82" w14:textId="3A7389CA" w:rsidR="00A410BD" w:rsidRDefault="00A410BD" w:rsidP="00A410BD">
            <w:pPr>
              <w:rPr>
                <w:lang w:val="en-AU"/>
              </w:rPr>
            </w:pPr>
            <w:r>
              <w:rPr>
                <w:lang w:val="en-AU"/>
              </w:rPr>
              <w:t>23/07/21</w:t>
            </w:r>
          </w:p>
        </w:tc>
        <w:tc>
          <w:tcPr>
            <w:tcW w:w="836" w:type="dxa"/>
            <w:tcBorders>
              <w:top w:val="single" w:sz="4" w:space="0" w:color="auto"/>
              <w:bottom w:val="single" w:sz="4" w:space="0" w:color="auto"/>
            </w:tcBorders>
          </w:tcPr>
          <w:p w14:paraId="62998066" w14:textId="506D504A"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35DFAF68" w14:textId="6F9F17B9" w:rsidR="00A410BD" w:rsidRDefault="00A410BD" w:rsidP="00A410BD">
            <w:pPr>
              <w:keepNext/>
              <w:jc w:val="center"/>
              <w:rPr>
                <w:lang w:val="en-AU"/>
              </w:rPr>
            </w:pPr>
            <w:r>
              <w:rPr>
                <w:lang w:val="en-AU"/>
              </w:rPr>
              <w:t>3.7.1</w:t>
            </w:r>
          </w:p>
        </w:tc>
        <w:tc>
          <w:tcPr>
            <w:tcW w:w="4798" w:type="dxa"/>
            <w:gridSpan w:val="2"/>
            <w:tcBorders>
              <w:top w:val="single" w:sz="4" w:space="0" w:color="auto"/>
              <w:bottom w:val="single" w:sz="4" w:space="0" w:color="auto"/>
              <w:right w:val="single" w:sz="18" w:space="0" w:color="auto"/>
            </w:tcBorders>
          </w:tcPr>
          <w:p w14:paraId="61590744" w14:textId="5C4AD3C9" w:rsidR="00A410BD" w:rsidRDefault="00A410BD" w:rsidP="00A410BD">
            <w:pPr>
              <w:spacing w:before="20" w:after="20"/>
              <w:jc w:val="both"/>
              <w:rPr>
                <w:rFonts w:ascii="Arial" w:hAnsi="Arial" w:cs="Arial"/>
                <w:color w:val="000000"/>
              </w:rPr>
            </w:pPr>
            <w:r>
              <w:rPr>
                <w:rFonts w:ascii="Arial" w:hAnsi="Arial" w:cs="Arial"/>
                <w:color w:val="000000"/>
              </w:rPr>
              <w:t xml:space="preserve">Extract from </w:t>
            </w:r>
            <w:r w:rsidRPr="001C1A52">
              <w:rPr>
                <w:rFonts w:ascii="Arial" w:hAnsi="Arial" w:cs="Arial"/>
                <w:i/>
                <w:iCs/>
              </w:rPr>
              <w:t>Warburton Environment Inc v VicForests</w:t>
            </w:r>
            <w:r>
              <w:rPr>
                <w:rFonts w:ascii="Arial" w:hAnsi="Arial" w:cs="Arial"/>
              </w:rPr>
              <w:t xml:space="preserve"> [2021] VSCA 194 at [89]-[94].</w:t>
            </w:r>
          </w:p>
        </w:tc>
      </w:tr>
      <w:tr w:rsidR="00A410BD" w14:paraId="4E5CC307" w14:textId="77777777" w:rsidTr="00473897">
        <w:tc>
          <w:tcPr>
            <w:tcW w:w="1220" w:type="dxa"/>
            <w:gridSpan w:val="2"/>
            <w:tcBorders>
              <w:top w:val="single" w:sz="4" w:space="0" w:color="auto"/>
              <w:left w:val="single" w:sz="18" w:space="0" w:color="auto"/>
              <w:bottom w:val="single" w:sz="4" w:space="0" w:color="auto"/>
            </w:tcBorders>
          </w:tcPr>
          <w:p w14:paraId="093E9400" w14:textId="0F3B282B" w:rsidR="00A410BD" w:rsidRDefault="00A410BD" w:rsidP="00A410BD">
            <w:pPr>
              <w:rPr>
                <w:lang w:val="en-AU"/>
              </w:rPr>
            </w:pPr>
            <w:r>
              <w:rPr>
                <w:lang w:val="en-AU"/>
              </w:rPr>
              <w:t>23/07/21</w:t>
            </w:r>
          </w:p>
        </w:tc>
        <w:tc>
          <w:tcPr>
            <w:tcW w:w="836" w:type="dxa"/>
            <w:tcBorders>
              <w:top w:val="single" w:sz="4" w:space="0" w:color="auto"/>
              <w:bottom w:val="single" w:sz="4" w:space="0" w:color="auto"/>
            </w:tcBorders>
          </w:tcPr>
          <w:p w14:paraId="40C07E25" w14:textId="08872018"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33B4297C" w14:textId="539AD329" w:rsidR="00A410BD" w:rsidRDefault="00A410BD" w:rsidP="00A410BD">
            <w:pPr>
              <w:keepNext/>
              <w:jc w:val="center"/>
              <w:rPr>
                <w:lang w:val="en-AU"/>
              </w:rPr>
            </w:pPr>
            <w:r>
              <w:rPr>
                <w:lang w:val="en-AU"/>
              </w:rPr>
              <w:t>3.13</w:t>
            </w:r>
          </w:p>
        </w:tc>
        <w:tc>
          <w:tcPr>
            <w:tcW w:w="4798" w:type="dxa"/>
            <w:gridSpan w:val="2"/>
            <w:tcBorders>
              <w:top w:val="single" w:sz="4" w:space="0" w:color="auto"/>
              <w:bottom w:val="single" w:sz="4" w:space="0" w:color="auto"/>
              <w:right w:val="single" w:sz="18" w:space="0" w:color="auto"/>
            </w:tcBorders>
          </w:tcPr>
          <w:p w14:paraId="21A83DEF" w14:textId="24B48EB0" w:rsidR="00A410BD" w:rsidRPr="003E0381" w:rsidRDefault="00A410BD" w:rsidP="00A410BD">
            <w:pPr>
              <w:pStyle w:val="Heading2"/>
              <w:widowControl/>
              <w:tabs>
                <w:tab w:val="left" w:pos="567"/>
              </w:tabs>
              <w:spacing w:line="240" w:lineRule="auto"/>
              <w:rPr>
                <w:rFonts w:ascii="Arial" w:hAnsi="Arial" w:cs="Arial"/>
                <w:b/>
                <w:bCs/>
                <w:sz w:val="20"/>
              </w:rPr>
            </w:pPr>
            <w:r w:rsidRPr="003E0381">
              <w:rPr>
                <w:rFonts w:ascii="Arial" w:hAnsi="Arial" w:cs="Arial"/>
                <w:color w:val="000000"/>
                <w:sz w:val="20"/>
              </w:rPr>
              <w:t>New section entitled “</w:t>
            </w:r>
            <w:r w:rsidRPr="003E0381">
              <w:rPr>
                <w:rFonts w:ascii="Arial" w:hAnsi="Arial" w:cs="Arial"/>
                <w:b/>
                <w:bCs/>
                <w:color w:val="000000"/>
                <w:sz w:val="20"/>
              </w:rPr>
              <w:t>Interstate e</w:t>
            </w:r>
            <w:r w:rsidRPr="003E0381">
              <w:rPr>
                <w:rFonts w:ascii="Arial" w:hAnsi="Arial" w:cs="Arial"/>
                <w:b/>
                <w:bCs/>
                <w:sz w:val="20"/>
              </w:rPr>
              <w:t>xecution of warrants issued by Australian state courts</w:t>
            </w:r>
            <w:r w:rsidRPr="003E0381">
              <w:rPr>
                <w:rFonts w:ascii="Arial" w:hAnsi="Arial" w:cs="Arial"/>
                <w:sz w:val="20"/>
              </w:rPr>
              <w:t xml:space="preserve">”.  Reference to case of </w:t>
            </w:r>
            <w:hyperlink r:id="rId9" w:tgtFrame="_blank" w:history="1">
              <w:r w:rsidRPr="003E0381">
                <w:rPr>
                  <w:rStyle w:val="Hyperlink"/>
                  <w:rFonts w:ascii="Arial" w:hAnsi="Arial" w:cs="Arial"/>
                  <w:i/>
                  <w:iCs/>
                  <w:color w:val="000000" w:themeColor="text1"/>
                  <w:sz w:val="20"/>
                  <w:u w:val="none"/>
                  <w:bdr w:val="none" w:sz="0" w:space="0" w:color="auto" w:frame="1"/>
                  <w:shd w:val="clear" w:color="auto" w:fill="FFFFFF"/>
                </w:rPr>
                <w:t>Re Taleb</w:t>
              </w:r>
              <w:r w:rsidRPr="003E0381">
                <w:rPr>
                  <w:rStyle w:val="Hyperlink"/>
                  <w:rFonts w:ascii="Arial" w:hAnsi="Arial" w:cs="Arial"/>
                  <w:color w:val="000000" w:themeColor="text1"/>
                  <w:sz w:val="20"/>
                  <w:u w:val="none"/>
                  <w:bdr w:val="none" w:sz="0" w:space="0" w:color="auto" w:frame="1"/>
                  <w:shd w:val="clear" w:color="auto" w:fill="FFFFFF"/>
                </w:rPr>
                <w:t xml:space="preserve"> [2021] VSC 427</w:t>
              </w:r>
            </w:hyperlink>
            <w:r w:rsidRPr="003E0381">
              <w:rPr>
                <w:rFonts w:ascii="Arial" w:hAnsi="Arial" w:cs="Arial"/>
                <w:color w:val="201F1E"/>
                <w:sz w:val="20"/>
                <w:shd w:val="clear" w:color="auto" w:fill="FFFFFF"/>
              </w:rPr>
              <w:t>.</w:t>
            </w:r>
          </w:p>
        </w:tc>
      </w:tr>
      <w:tr w:rsidR="00A410BD" w14:paraId="59BC6640"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7E561FE2" w14:textId="20826FDB" w:rsidR="00A410BD" w:rsidRPr="0054535C" w:rsidRDefault="00A410BD" w:rsidP="00A410BD">
            <w:pPr>
              <w:keepNext/>
              <w:keepLines/>
              <w:rPr>
                <w:sz w:val="22"/>
                <w:lang w:val="en-AU"/>
              </w:rPr>
            </w:pPr>
            <w:r>
              <w:rPr>
                <w:sz w:val="22"/>
                <w:lang w:val="en-AU"/>
              </w:rPr>
              <w:t>23/07/21</w:t>
            </w:r>
          </w:p>
        </w:tc>
        <w:tc>
          <w:tcPr>
            <w:tcW w:w="7073" w:type="dxa"/>
            <w:gridSpan w:val="4"/>
            <w:tcBorders>
              <w:top w:val="single" w:sz="18" w:space="0" w:color="auto"/>
              <w:bottom w:val="single" w:sz="4" w:space="0" w:color="auto"/>
              <w:right w:val="single" w:sz="18" w:space="0" w:color="auto"/>
            </w:tcBorders>
            <w:shd w:val="clear" w:color="auto" w:fill="DDDDDD"/>
          </w:tcPr>
          <w:p w14:paraId="49122FB1" w14:textId="2DBB65F6" w:rsidR="00A410BD" w:rsidRPr="0054535C" w:rsidRDefault="00A410BD" w:rsidP="00A410BD">
            <w:pPr>
              <w:keepNext/>
              <w:keepLines/>
              <w:jc w:val="center"/>
              <w:rPr>
                <w:rFonts w:ascii="Arial" w:hAnsi="Arial" w:cs="Arial"/>
                <w:color w:val="000000"/>
                <w:sz w:val="22"/>
              </w:rPr>
            </w:pPr>
            <w:r>
              <w:rPr>
                <w:sz w:val="22"/>
                <w:lang w:val="en-AU"/>
              </w:rPr>
              <w:t>CH</w:t>
            </w:r>
            <w:r w:rsidRPr="0054535C">
              <w:rPr>
                <w:sz w:val="22"/>
                <w:lang w:val="en-AU"/>
              </w:rPr>
              <w:t xml:space="preserve">APTER </w:t>
            </w:r>
            <w:r>
              <w:rPr>
                <w:sz w:val="22"/>
                <w:lang w:val="en-AU"/>
              </w:rPr>
              <w:t>9</w:t>
            </w:r>
            <w:r w:rsidRPr="0054535C">
              <w:rPr>
                <w:sz w:val="22"/>
                <w:lang w:val="en-AU"/>
              </w:rPr>
              <w:t xml:space="preserve"> – </w:t>
            </w:r>
            <w:r>
              <w:rPr>
                <w:sz w:val="22"/>
                <w:lang w:val="en-AU"/>
              </w:rPr>
              <w:t>CRIMINAL DIVISION – CUSTODY &amp; BAIL</w:t>
            </w:r>
          </w:p>
        </w:tc>
      </w:tr>
      <w:tr w:rsidR="00A410BD" w14:paraId="5C8A6C31" w14:textId="77777777" w:rsidTr="00473897">
        <w:tc>
          <w:tcPr>
            <w:tcW w:w="1220" w:type="dxa"/>
            <w:gridSpan w:val="2"/>
            <w:tcBorders>
              <w:top w:val="single" w:sz="4" w:space="0" w:color="auto"/>
              <w:left w:val="single" w:sz="18" w:space="0" w:color="auto"/>
              <w:bottom w:val="single" w:sz="4" w:space="0" w:color="auto"/>
            </w:tcBorders>
          </w:tcPr>
          <w:p w14:paraId="2BAB93FF" w14:textId="5B600506" w:rsidR="00A410BD" w:rsidRDefault="00A410BD" w:rsidP="00A410BD">
            <w:pPr>
              <w:keepNext/>
              <w:keepLines/>
              <w:rPr>
                <w:lang w:val="en-AU"/>
              </w:rPr>
            </w:pPr>
            <w:r>
              <w:rPr>
                <w:lang w:val="en-AU"/>
              </w:rPr>
              <w:t>23/07/21</w:t>
            </w:r>
          </w:p>
        </w:tc>
        <w:tc>
          <w:tcPr>
            <w:tcW w:w="836" w:type="dxa"/>
            <w:tcBorders>
              <w:top w:val="single" w:sz="4" w:space="0" w:color="auto"/>
              <w:bottom w:val="single" w:sz="4" w:space="0" w:color="auto"/>
            </w:tcBorders>
          </w:tcPr>
          <w:p w14:paraId="705962F1" w14:textId="78359F9D" w:rsidR="00A410BD" w:rsidRDefault="00A410BD" w:rsidP="00A410BD">
            <w:pPr>
              <w:keepNext/>
              <w:keepLines/>
              <w:jc w:val="center"/>
              <w:rPr>
                <w:lang w:val="en-AU"/>
              </w:rPr>
            </w:pPr>
            <w:r>
              <w:rPr>
                <w:lang w:val="en-AU"/>
              </w:rPr>
              <w:t>9</w:t>
            </w:r>
          </w:p>
        </w:tc>
        <w:tc>
          <w:tcPr>
            <w:tcW w:w="1439" w:type="dxa"/>
            <w:tcBorders>
              <w:top w:val="single" w:sz="4" w:space="0" w:color="auto"/>
              <w:bottom w:val="single" w:sz="4" w:space="0" w:color="auto"/>
            </w:tcBorders>
          </w:tcPr>
          <w:p w14:paraId="3035B86E" w14:textId="77777777" w:rsidR="00A410BD" w:rsidRDefault="00A410BD" w:rsidP="00A410BD">
            <w:pPr>
              <w:keepNext/>
              <w:keepLines/>
              <w:jc w:val="center"/>
              <w:rPr>
                <w:b/>
                <w:bCs/>
                <w:lang w:val="en-AU"/>
              </w:rPr>
            </w:pPr>
            <w:r>
              <w:rPr>
                <w:b/>
                <w:bCs/>
                <w:lang w:val="en-AU"/>
              </w:rPr>
              <w:t>9.4.1.1</w:t>
            </w:r>
          </w:p>
        </w:tc>
        <w:tc>
          <w:tcPr>
            <w:tcW w:w="4798" w:type="dxa"/>
            <w:gridSpan w:val="2"/>
            <w:tcBorders>
              <w:top w:val="single" w:sz="4" w:space="0" w:color="auto"/>
              <w:bottom w:val="single" w:sz="4" w:space="0" w:color="auto"/>
              <w:right w:val="single" w:sz="18" w:space="0" w:color="auto"/>
            </w:tcBorders>
          </w:tcPr>
          <w:p w14:paraId="1724096E" w14:textId="5F9C9F67" w:rsidR="00A410BD" w:rsidRPr="00F119B9" w:rsidRDefault="00A410BD" w:rsidP="00A410BD">
            <w:pPr>
              <w:keepNext/>
              <w:keepLines/>
              <w:spacing w:before="20"/>
              <w:jc w:val="both"/>
              <w:rPr>
                <w:rFonts w:ascii="Arial" w:hAnsi="Arial" w:cs="Arial"/>
                <w:bCs/>
                <w:color w:val="000000"/>
              </w:rPr>
            </w:pPr>
            <w:r w:rsidRPr="00F119B9">
              <w:rPr>
                <w:rFonts w:ascii="Arial" w:hAnsi="Arial" w:cs="Arial"/>
              </w:rPr>
              <w:t>Summar</w:t>
            </w:r>
            <w:r>
              <w:rPr>
                <w:rFonts w:ascii="Arial" w:hAnsi="Arial" w:cs="Arial"/>
              </w:rPr>
              <w:t>ies</w:t>
            </w:r>
            <w:r w:rsidRPr="00F119B9">
              <w:rPr>
                <w:rFonts w:ascii="Arial" w:hAnsi="Arial" w:cs="Arial"/>
              </w:rPr>
              <w:t xml:space="preserve"> of case</w:t>
            </w:r>
            <w:r>
              <w:rPr>
                <w:rFonts w:ascii="Arial" w:hAnsi="Arial" w:cs="Arial"/>
              </w:rPr>
              <w:t>s</w:t>
            </w:r>
            <w:r w:rsidRPr="00F119B9">
              <w:rPr>
                <w:rFonts w:ascii="Arial" w:hAnsi="Arial" w:cs="Arial"/>
              </w:rPr>
              <w:t xml:space="preserve"> of </w:t>
            </w:r>
            <w:r w:rsidRPr="00F119B9">
              <w:rPr>
                <w:rFonts w:ascii="Arial" w:hAnsi="Arial" w:cs="Arial"/>
                <w:i/>
                <w:iCs/>
                <w:color w:val="000000"/>
              </w:rPr>
              <w:t xml:space="preserve">Re </w:t>
            </w:r>
            <w:r>
              <w:rPr>
                <w:rFonts w:ascii="Arial" w:hAnsi="Arial" w:cs="Arial"/>
                <w:i/>
                <w:iCs/>
                <w:color w:val="000000"/>
              </w:rPr>
              <w:t>Stratton</w:t>
            </w:r>
            <w:r w:rsidRPr="00F119B9">
              <w:rPr>
                <w:rFonts w:ascii="Arial" w:hAnsi="Arial" w:cs="Arial"/>
                <w:color w:val="000000"/>
              </w:rPr>
              <w:t xml:space="preserve"> [2021] VSC 4</w:t>
            </w:r>
            <w:r>
              <w:rPr>
                <w:rFonts w:ascii="Arial" w:hAnsi="Arial" w:cs="Arial"/>
                <w:color w:val="000000"/>
              </w:rPr>
              <w:t xml:space="preserve">15; </w:t>
            </w:r>
            <w:r w:rsidRPr="000F7A38">
              <w:rPr>
                <w:rFonts w:ascii="Arial" w:hAnsi="Arial" w:cs="Arial"/>
                <w:i/>
                <w:iCs/>
                <w:color w:val="000000"/>
              </w:rPr>
              <w:t xml:space="preserve">Re </w:t>
            </w:r>
            <w:r>
              <w:rPr>
                <w:rFonts w:ascii="Arial" w:hAnsi="Arial" w:cs="Arial"/>
                <w:i/>
                <w:iCs/>
                <w:color w:val="000000"/>
              </w:rPr>
              <w:t xml:space="preserve">Bradley </w:t>
            </w:r>
            <w:r w:rsidRPr="008A2C73">
              <w:rPr>
                <w:rFonts w:ascii="Arial" w:hAnsi="Arial" w:cs="Arial"/>
                <w:color w:val="000000"/>
              </w:rPr>
              <w:t>[2021] VSC 431</w:t>
            </w:r>
            <w:r>
              <w:rPr>
                <w:rFonts w:ascii="Arial" w:hAnsi="Arial" w:cs="Arial"/>
                <w:i/>
                <w:iCs/>
                <w:color w:val="000000"/>
              </w:rPr>
              <w:t xml:space="preserve">; Re </w:t>
            </w:r>
            <w:r w:rsidRPr="000F7A38">
              <w:rPr>
                <w:rFonts w:ascii="Arial" w:hAnsi="Arial" w:cs="Arial"/>
                <w:i/>
                <w:iCs/>
                <w:color w:val="000000"/>
              </w:rPr>
              <w:t>Windley</w:t>
            </w:r>
            <w:r>
              <w:rPr>
                <w:rFonts w:ascii="Arial" w:hAnsi="Arial" w:cs="Arial"/>
                <w:color w:val="000000"/>
              </w:rPr>
              <w:t xml:space="preserve"> [2021] VSC 432.</w:t>
            </w:r>
          </w:p>
        </w:tc>
      </w:tr>
      <w:tr w:rsidR="00A410BD" w14:paraId="2F3B40FC" w14:textId="77777777" w:rsidTr="00473897">
        <w:tc>
          <w:tcPr>
            <w:tcW w:w="1220" w:type="dxa"/>
            <w:gridSpan w:val="2"/>
            <w:tcBorders>
              <w:top w:val="single" w:sz="4" w:space="0" w:color="auto"/>
              <w:left w:val="single" w:sz="18" w:space="0" w:color="auto"/>
              <w:bottom w:val="single" w:sz="4" w:space="0" w:color="auto"/>
            </w:tcBorders>
          </w:tcPr>
          <w:p w14:paraId="45658C96" w14:textId="001578BD" w:rsidR="00A410BD" w:rsidRDefault="00A410BD" w:rsidP="00A410BD">
            <w:pPr>
              <w:rPr>
                <w:lang w:val="en-AU"/>
              </w:rPr>
            </w:pPr>
            <w:r>
              <w:rPr>
                <w:lang w:val="en-AU"/>
              </w:rPr>
              <w:t>23/07/21</w:t>
            </w:r>
          </w:p>
        </w:tc>
        <w:tc>
          <w:tcPr>
            <w:tcW w:w="836" w:type="dxa"/>
            <w:tcBorders>
              <w:top w:val="single" w:sz="4" w:space="0" w:color="auto"/>
              <w:bottom w:val="single" w:sz="4" w:space="0" w:color="auto"/>
            </w:tcBorders>
          </w:tcPr>
          <w:p w14:paraId="63CF28D6" w14:textId="7DE48C44"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1D5E8B7C" w14:textId="77777777" w:rsidR="00A410BD" w:rsidRDefault="00A410BD" w:rsidP="00A410BD">
            <w:pPr>
              <w:keepNext/>
              <w:jc w:val="center"/>
              <w:rPr>
                <w:b/>
                <w:bCs/>
                <w:lang w:val="en-AU"/>
              </w:rPr>
            </w:pPr>
            <w:r>
              <w:rPr>
                <w:b/>
                <w:bCs/>
                <w:lang w:val="en-AU"/>
              </w:rPr>
              <w:t>9.4.1.2</w:t>
            </w:r>
          </w:p>
        </w:tc>
        <w:tc>
          <w:tcPr>
            <w:tcW w:w="4798" w:type="dxa"/>
            <w:gridSpan w:val="2"/>
            <w:tcBorders>
              <w:top w:val="single" w:sz="4" w:space="0" w:color="auto"/>
              <w:bottom w:val="single" w:sz="4" w:space="0" w:color="auto"/>
              <w:right w:val="single" w:sz="18" w:space="0" w:color="auto"/>
            </w:tcBorders>
          </w:tcPr>
          <w:p w14:paraId="4F19E38C" w14:textId="66B145DB" w:rsidR="00A410BD" w:rsidRDefault="00A410BD" w:rsidP="00A410BD">
            <w:pPr>
              <w:spacing w:before="20" w:after="20"/>
              <w:jc w:val="both"/>
              <w:rPr>
                <w:rFonts w:ascii="Arial" w:hAnsi="Arial" w:cs="Arial"/>
                <w:bCs/>
                <w:color w:val="000000"/>
              </w:rPr>
            </w:pPr>
            <w:r>
              <w:rPr>
                <w:rFonts w:ascii="Arial" w:hAnsi="Arial" w:cs="Arial"/>
                <w:bCs/>
                <w:color w:val="000000"/>
              </w:rPr>
              <w:t xml:space="preserve">Amendment of summary of </w:t>
            </w:r>
            <w:r w:rsidRPr="00C86F60">
              <w:rPr>
                <w:rFonts w:ascii="Arial" w:hAnsi="Arial" w:cs="Arial"/>
                <w:bCs/>
                <w:i/>
                <w:iCs/>
                <w:color w:val="000000"/>
              </w:rPr>
              <w:t>Re Rahman</w:t>
            </w:r>
            <w:r>
              <w:rPr>
                <w:rFonts w:ascii="Arial" w:hAnsi="Arial" w:cs="Arial"/>
                <w:bCs/>
                <w:color w:val="000000"/>
              </w:rPr>
              <w:t xml:space="preserve"> [2020] VSC 748 by addition to reference to [2021] VSC 402. New summary of </w:t>
            </w:r>
            <w:r w:rsidRPr="00580DF3">
              <w:rPr>
                <w:rFonts w:ascii="Arial" w:hAnsi="Arial" w:cs="Arial"/>
                <w:bCs/>
                <w:i/>
                <w:iCs/>
                <w:color w:val="000000"/>
              </w:rPr>
              <w:t>Re Glasby</w:t>
            </w:r>
            <w:r>
              <w:rPr>
                <w:rFonts w:ascii="Arial" w:hAnsi="Arial" w:cs="Arial"/>
                <w:bCs/>
                <w:color w:val="000000"/>
              </w:rPr>
              <w:t xml:space="preserve"> [2021] VSC 428.</w:t>
            </w:r>
          </w:p>
        </w:tc>
      </w:tr>
      <w:tr w:rsidR="00A410BD" w14:paraId="353D257A" w14:textId="77777777" w:rsidTr="00473897">
        <w:tc>
          <w:tcPr>
            <w:tcW w:w="1220" w:type="dxa"/>
            <w:gridSpan w:val="2"/>
            <w:tcBorders>
              <w:top w:val="single" w:sz="4" w:space="0" w:color="auto"/>
              <w:left w:val="single" w:sz="18" w:space="0" w:color="auto"/>
              <w:bottom w:val="single" w:sz="4" w:space="0" w:color="auto"/>
            </w:tcBorders>
          </w:tcPr>
          <w:p w14:paraId="0A3E582C" w14:textId="5974C4A2" w:rsidR="00A410BD" w:rsidRDefault="00A410BD" w:rsidP="00A410BD">
            <w:pPr>
              <w:rPr>
                <w:lang w:val="en-AU"/>
              </w:rPr>
            </w:pPr>
            <w:r>
              <w:rPr>
                <w:lang w:val="en-AU"/>
              </w:rPr>
              <w:t>23/07/21</w:t>
            </w:r>
          </w:p>
        </w:tc>
        <w:tc>
          <w:tcPr>
            <w:tcW w:w="836" w:type="dxa"/>
            <w:tcBorders>
              <w:top w:val="single" w:sz="4" w:space="0" w:color="auto"/>
              <w:bottom w:val="single" w:sz="4" w:space="0" w:color="auto"/>
            </w:tcBorders>
          </w:tcPr>
          <w:p w14:paraId="14C9585E" w14:textId="68ACF2EE"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0B4FD376" w14:textId="7D8562D6" w:rsidR="00A410BD" w:rsidRDefault="00A410BD" w:rsidP="00A410BD">
            <w:pPr>
              <w:keepNext/>
              <w:jc w:val="center"/>
              <w:rPr>
                <w:b/>
                <w:bCs/>
                <w:lang w:val="en-AU"/>
              </w:rPr>
            </w:pPr>
            <w:r>
              <w:rPr>
                <w:b/>
                <w:bCs/>
                <w:lang w:val="en-AU"/>
              </w:rPr>
              <w:t>9.4.4.4</w:t>
            </w:r>
          </w:p>
        </w:tc>
        <w:tc>
          <w:tcPr>
            <w:tcW w:w="4798" w:type="dxa"/>
            <w:gridSpan w:val="2"/>
            <w:tcBorders>
              <w:top w:val="single" w:sz="4" w:space="0" w:color="auto"/>
              <w:bottom w:val="single" w:sz="4" w:space="0" w:color="auto"/>
              <w:right w:val="single" w:sz="18" w:space="0" w:color="auto"/>
            </w:tcBorders>
          </w:tcPr>
          <w:p w14:paraId="10700A05" w14:textId="13FC51CE" w:rsidR="00A410BD" w:rsidRDefault="00A410BD" w:rsidP="00A410BD">
            <w:pPr>
              <w:spacing w:before="20" w:after="20"/>
              <w:jc w:val="both"/>
              <w:rPr>
                <w:rFonts w:ascii="Arial" w:hAnsi="Arial" w:cs="Arial"/>
                <w:bCs/>
                <w:color w:val="000000"/>
              </w:rPr>
            </w:pPr>
            <w:r>
              <w:rPr>
                <w:rFonts w:ascii="Arial" w:hAnsi="Arial" w:cs="Arial"/>
                <w:bCs/>
                <w:color w:val="000000"/>
              </w:rPr>
              <w:t xml:space="preserve">Summaries of cases of </w:t>
            </w:r>
            <w:r w:rsidRPr="00F119B9">
              <w:rPr>
                <w:rFonts w:ascii="Arial" w:hAnsi="Arial" w:cs="Arial"/>
                <w:i/>
                <w:iCs/>
              </w:rPr>
              <w:t xml:space="preserve">Re </w:t>
            </w:r>
            <w:r>
              <w:rPr>
                <w:rFonts w:ascii="Arial" w:hAnsi="Arial" w:cs="Arial"/>
                <w:i/>
                <w:iCs/>
              </w:rPr>
              <w:t>CO</w:t>
            </w:r>
            <w:r w:rsidRPr="00F119B9">
              <w:rPr>
                <w:rFonts w:ascii="Arial" w:hAnsi="Arial" w:cs="Arial"/>
                <w:i/>
                <w:iCs/>
              </w:rPr>
              <w:t xml:space="preserve"> </w:t>
            </w:r>
            <w:r w:rsidRPr="00F119B9">
              <w:rPr>
                <w:rFonts w:ascii="Arial" w:hAnsi="Arial" w:cs="Arial"/>
              </w:rPr>
              <w:t xml:space="preserve">[2021] VSC </w:t>
            </w:r>
            <w:r>
              <w:rPr>
                <w:rFonts w:ascii="Arial" w:hAnsi="Arial" w:cs="Arial"/>
              </w:rPr>
              <w:t xml:space="preserve">412; </w:t>
            </w:r>
            <w:r w:rsidRPr="004B4CA7">
              <w:rPr>
                <w:rFonts w:ascii="Arial" w:hAnsi="Arial" w:cs="Arial"/>
                <w:i/>
                <w:iCs/>
              </w:rPr>
              <w:t>Re</w:t>
            </w:r>
            <w:r>
              <w:rPr>
                <w:rFonts w:ascii="Arial" w:hAnsi="Arial" w:cs="Arial"/>
                <w:i/>
                <w:iCs/>
              </w:rPr>
              <w:t> </w:t>
            </w:r>
            <w:r w:rsidRPr="004B4CA7">
              <w:rPr>
                <w:rFonts w:ascii="Arial" w:hAnsi="Arial" w:cs="Arial"/>
                <w:i/>
                <w:iCs/>
              </w:rPr>
              <w:t>Farmer</w:t>
            </w:r>
            <w:r>
              <w:rPr>
                <w:rFonts w:ascii="Arial" w:hAnsi="Arial" w:cs="Arial"/>
              </w:rPr>
              <w:t xml:space="preserve"> [2021] VSC 417.</w:t>
            </w:r>
          </w:p>
        </w:tc>
      </w:tr>
      <w:tr w:rsidR="00A410BD" w14:paraId="5BD15993" w14:textId="77777777" w:rsidTr="00473897">
        <w:tc>
          <w:tcPr>
            <w:tcW w:w="1220" w:type="dxa"/>
            <w:gridSpan w:val="2"/>
            <w:tcBorders>
              <w:top w:val="single" w:sz="4" w:space="0" w:color="auto"/>
              <w:left w:val="single" w:sz="18" w:space="0" w:color="auto"/>
              <w:bottom w:val="single" w:sz="4" w:space="0" w:color="auto"/>
            </w:tcBorders>
          </w:tcPr>
          <w:p w14:paraId="3F43D320" w14:textId="611A6E8F" w:rsidR="00A410BD" w:rsidRDefault="00A410BD" w:rsidP="00A410BD">
            <w:pPr>
              <w:rPr>
                <w:lang w:val="en-AU"/>
              </w:rPr>
            </w:pPr>
            <w:r>
              <w:rPr>
                <w:lang w:val="en-AU"/>
              </w:rPr>
              <w:t>23/07/21</w:t>
            </w:r>
          </w:p>
        </w:tc>
        <w:tc>
          <w:tcPr>
            <w:tcW w:w="836" w:type="dxa"/>
            <w:tcBorders>
              <w:top w:val="single" w:sz="4" w:space="0" w:color="auto"/>
              <w:bottom w:val="single" w:sz="4" w:space="0" w:color="auto"/>
            </w:tcBorders>
          </w:tcPr>
          <w:p w14:paraId="28073D8E" w14:textId="1DF4D86E"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38D13CA4" w14:textId="2617B10D" w:rsidR="00A410BD" w:rsidRDefault="00A410BD" w:rsidP="00A410BD">
            <w:pPr>
              <w:keepNext/>
              <w:jc w:val="center"/>
              <w:rPr>
                <w:b/>
                <w:bCs/>
                <w:lang w:val="en-AU"/>
              </w:rPr>
            </w:pPr>
            <w:r>
              <w:rPr>
                <w:b/>
                <w:bCs/>
                <w:lang w:val="en-AU"/>
              </w:rPr>
              <w:t>9.4.4.7</w:t>
            </w:r>
          </w:p>
        </w:tc>
        <w:tc>
          <w:tcPr>
            <w:tcW w:w="4798" w:type="dxa"/>
            <w:gridSpan w:val="2"/>
            <w:tcBorders>
              <w:top w:val="single" w:sz="4" w:space="0" w:color="auto"/>
              <w:bottom w:val="single" w:sz="4" w:space="0" w:color="auto"/>
              <w:right w:val="single" w:sz="18" w:space="0" w:color="auto"/>
            </w:tcBorders>
          </w:tcPr>
          <w:p w14:paraId="4E102111" w14:textId="68D36D9D" w:rsidR="00A410BD" w:rsidRDefault="00A410BD" w:rsidP="00A410BD">
            <w:pPr>
              <w:spacing w:before="20" w:after="20"/>
              <w:jc w:val="both"/>
              <w:rPr>
                <w:rFonts w:ascii="Arial" w:hAnsi="Arial" w:cs="Arial"/>
                <w:bCs/>
                <w:color w:val="000000"/>
              </w:rPr>
            </w:pPr>
            <w:r>
              <w:rPr>
                <w:rFonts w:ascii="Arial" w:hAnsi="Arial" w:cs="Arial"/>
                <w:bCs/>
                <w:color w:val="000000"/>
              </w:rPr>
              <w:t xml:space="preserve">Reference to case of </w:t>
            </w:r>
            <w:r>
              <w:rPr>
                <w:rFonts w:ascii="Arial" w:hAnsi="Arial" w:cs="Arial"/>
                <w:color w:val="000000"/>
              </w:rPr>
              <w:t xml:space="preserve">Re </w:t>
            </w:r>
            <w:r w:rsidRPr="00B87C17">
              <w:rPr>
                <w:rFonts w:ascii="Arial" w:hAnsi="Arial" w:cs="Arial"/>
                <w:i/>
                <w:iCs/>
                <w:color w:val="000000"/>
              </w:rPr>
              <w:t>AH</w:t>
            </w:r>
            <w:r>
              <w:rPr>
                <w:rFonts w:ascii="Arial" w:hAnsi="Arial" w:cs="Arial"/>
                <w:color w:val="000000"/>
              </w:rPr>
              <w:t xml:space="preserve"> [2021] VSC 426.</w:t>
            </w:r>
          </w:p>
        </w:tc>
      </w:tr>
      <w:tr w:rsidR="00A410BD" w14:paraId="65886E6E"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03280C89" w14:textId="0E80C37C" w:rsidR="00A410BD" w:rsidRPr="0054535C" w:rsidRDefault="00A410BD" w:rsidP="00A410BD">
            <w:pPr>
              <w:keepNext/>
              <w:keepLines/>
              <w:rPr>
                <w:sz w:val="22"/>
                <w:lang w:val="en-AU"/>
              </w:rPr>
            </w:pPr>
            <w:r>
              <w:rPr>
                <w:sz w:val="22"/>
                <w:lang w:val="en-AU"/>
              </w:rPr>
              <w:t>23/07/21</w:t>
            </w:r>
          </w:p>
        </w:tc>
        <w:tc>
          <w:tcPr>
            <w:tcW w:w="7073" w:type="dxa"/>
            <w:gridSpan w:val="4"/>
            <w:tcBorders>
              <w:top w:val="single" w:sz="18" w:space="0" w:color="auto"/>
              <w:bottom w:val="single" w:sz="4" w:space="0" w:color="auto"/>
              <w:right w:val="single" w:sz="18" w:space="0" w:color="auto"/>
            </w:tcBorders>
            <w:shd w:val="clear" w:color="auto" w:fill="DDDDDD"/>
          </w:tcPr>
          <w:p w14:paraId="3275A003" w14:textId="3AA3A2A5"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A410BD" w14:paraId="1F4B15C1" w14:textId="77777777" w:rsidTr="00473897">
        <w:tc>
          <w:tcPr>
            <w:tcW w:w="1220" w:type="dxa"/>
            <w:gridSpan w:val="2"/>
            <w:tcBorders>
              <w:top w:val="single" w:sz="4" w:space="0" w:color="auto"/>
              <w:left w:val="single" w:sz="18" w:space="0" w:color="auto"/>
              <w:bottom w:val="single" w:sz="4" w:space="0" w:color="auto"/>
            </w:tcBorders>
          </w:tcPr>
          <w:p w14:paraId="3E014C8D" w14:textId="1747AF8F" w:rsidR="00A410BD" w:rsidRDefault="00A410BD" w:rsidP="00A410BD">
            <w:pPr>
              <w:rPr>
                <w:lang w:val="en-AU"/>
              </w:rPr>
            </w:pPr>
            <w:r>
              <w:rPr>
                <w:lang w:val="en-AU"/>
              </w:rPr>
              <w:t>23/07/21</w:t>
            </w:r>
          </w:p>
        </w:tc>
        <w:tc>
          <w:tcPr>
            <w:tcW w:w="836" w:type="dxa"/>
            <w:tcBorders>
              <w:top w:val="single" w:sz="4" w:space="0" w:color="auto"/>
              <w:bottom w:val="single" w:sz="4" w:space="0" w:color="auto"/>
            </w:tcBorders>
          </w:tcPr>
          <w:p w14:paraId="52E287DA" w14:textId="412D950C"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7828CBD" w14:textId="34B3A0D1" w:rsidR="00A410BD" w:rsidRDefault="00A410BD" w:rsidP="00A410BD">
            <w:pPr>
              <w:keepNext/>
              <w:jc w:val="center"/>
              <w:rPr>
                <w:lang w:val="en-AU"/>
              </w:rPr>
            </w:pPr>
            <w:r>
              <w:rPr>
                <w:lang w:val="en-AU"/>
              </w:rPr>
              <w:t>11.2.22.1</w:t>
            </w:r>
          </w:p>
        </w:tc>
        <w:tc>
          <w:tcPr>
            <w:tcW w:w="4798" w:type="dxa"/>
            <w:gridSpan w:val="2"/>
            <w:tcBorders>
              <w:top w:val="single" w:sz="4" w:space="0" w:color="auto"/>
              <w:bottom w:val="single" w:sz="4" w:space="0" w:color="auto"/>
              <w:right w:val="single" w:sz="18" w:space="0" w:color="auto"/>
            </w:tcBorders>
          </w:tcPr>
          <w:p w14:paraId="465E00A2" w14:textId="043A1903" w:rsidR="00A410BD" w:rsidRDefault="00A410BD" w:rsidP="00A410BD">
            <w:pPr>
              <w:spacing w:before="20" w:after="20"/>
              <w:jc w:val="both"/>
              <w:rPr>
                <w:rFonts w:ascii="Arial" w:hAnsi="Arial" w:cs="Arial"/>
                <w:color w:val="000000"/>
              </w:rPr>
            </w:pPr>
            <w:r>
              <w:rPr>
                <w:rFonts w:ascii="Arial" w:hAnsi="Arial" w:cs="Arial"/>
                <w:color w:val="000000"/>
              </w:rPr>
              <w:t xml:space="preserve">Summaries of new cases of </w:t>
            </w:r>
            <w:r>
              <w:rPr>
                <w:rFonts w:ascii="Arial" w:hAnsi="Arial" w:cs="Arial"/>
                <w:i/>
                <w:iCs/>
                <w:color w:val="000000"/>
              </w:rPr>
              <w:t xml:space="preserve">R v Farrell </w:t>
            </w:r>
            <w:r w:rsidRPr="00B17810">
              <w:rPr>
                <w:rFonts w:ascii="Arial" w:hAnsi="Arial" w:cs="Arial"/>
                <w:color w:val="000000"/>
              </w:rPr>
              <w:t>[2021] VSC 414</w:t>
            </w:r>
            <w:r>
              <w:rPr>
                <w:rFonts w:ascii="Arial" w:hAnsi="Arial" w:cs="Arial"/>
                <w:color w:val="000000"/>
              </w:rPr>
              <w:t xml:space="preserve">; </w:t>
            </w:r>
            <w:r w:rsidRPr="00AE2FD0">
              <w:rPr>
                <w:rFonts w:ascii="Arial" w:hAnsi="Arial" w:cs="Arial"/>
                <w:i/>
                <w:iCs/>
                <w:color w:val="000000"/>
              </w:rPr>
              <w:t>R v Oakley</w:t>
            </w:r>
            <w:r>
              <w:rPr>
                <w:rFonts w:ascii="Arial" w:hAnsi="Arial" w:cs="Arial"/>
                <w:color w:val="000000"/>
              </w:rPr>
              <w:t xml:space="preserve"> [2021] VSC 430.</w:t>
            </w:r>
          </w:p>
        </w:tc>
      </w:tr>
      <w:tr w:rsidR="00A410BD" w14:paraId="0343E6E9" w14:textId="77777777" w:rsidTr="00473897">
        <w:tc>
          <w:tcPr>
            <w:tcW w:w="1220" w:type="dxa"/>
            <w:gridSpan w:val="2"/>
            <w:tcBorders>
              <w:top w:val="single" w:sz="4" w:space="0" w:color="auto"/>
              <w:left w:val="single" w:sz="18" w:space="0" w:color="auto"/>
              <w:bottom w:val="single" w:sz="4" w:space="0" w:color="auto"/>
            </w:tcBorders>
          </w:tcPr>
          <w:p w14:paraId="5F17614C" w14:textId="7928D215" w:rsidR="00A410BD" w:rsidRDefault="00A410BD" w:rsidP="00A410BD">
            <w:pPr>
              <w:rPr>
                <w:lang w:val="en-AU"/>
              </w:rPr>
            </w:pPr>
            <w:r>
              <w:rPr>
                <w:lang w:val="en-AU"/>
              </w:rPr>
              <w:t>23/07/21</w:t>
            </w:r>
          </w:p>
        </w:tc>
        <w:tc>
          <w:tcPr>
            <w:tcW w:w="836" w:type="dxa"/>
            <w:tcBorders>
              <w:top w:val="single" w:sz="4" w:space="0" w:color="auto"/>
              <w:bottom w:val="single" w:sz="4" w:space="0" w:color="auto"/>
            </w:tcBorders>
          </w:tcPr>
          <w:p w14:paraId="1EFC91C1" w14:textId="1923B4BB"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A70573A" w14:textId="35F81432" w:rsidR="00A410BD" w:rsidRDefault="00A410BD" w:rsidP="00A410BD">
            <w:pPr>
              <w:keepNext/>
              <w:jc w:val="center"/>
              <w:rPr>
                <w:lang w:val="en-AU"/>
              </w:rPr>
            </w:pPr>
            <w:r>
              <w:rPr>
                <w:lang w:val="en-AU"/>
              </w:rPr>
              <w:t>11.2.25</w:t>
            </w:r>
          </w:p>
        </w:tc>
        <w:tc>
          <w:tcPr>
            <w:tcW w:w="4798" w:type="dxa"/>
            <w:gridSpan w:val="2"/>
            <w:tcBorders>
              <w:top w:val="single" w:sz="4" w:space="0" w:color="auto"/>
              <w:bottom w:val="single" w:sz="4" w:space="0" w:color="auto"/>
              <w:right w:val="single" w:sz="18" w:space="0" w:color="auto"/>
            </w:tcBorders>
          </w:tcPr>
          <w:p w14:paraId="22CF3C2A" w14:textId="3DAC410A" w:rsidR="00A410BD" w:rsidRDefault="00A410BD" w:rsidP="00A410BD">
            <w:pPr>
              <w:spacing w:before="20" w:after="20"/>
              <w:jc w:val="both"/>
              <w:rPr>
                <w:rFonts w:ascii="Arial" w:hAnsi="Arial" w:cs="Arial"/>
                <w:color w:val="000000"/>
              </w:rPr>
            </w:pPr>
            <w:r>
              <w:rPr>
                <w:rFonts w:ascii="Arial" w:hAnsi="Arial" w:cs="Arial"/>
                <w:color w:val="000000"/>
              </w:rPr>
              <w:t xml:space="preserve">Addition of [2014] HCA 2 to reference to the case of </w:t>
            </w:r>
            <w:r w:rsidRPr="001C6E0E">
              <w:rPr>
                <w:rFonts w:ascii="Arial" w:hAnsi="Arial" w:cs="Arial"/>
                <w:i/>
                <w:color w:val="000000"/>
              </w:rPr>
              <w:t>DPP v Barbaro &amp; Zirrilli</w:t>
            </w:r>
            <w:r w:rsidRPr="001C6E0E">
              <w:rPr>
                <w:rFonts w:ascii="Arial" w:hAnsi="Arial" w:cs="Arial"/>
                <w:color w:val="000000"/>
              </w:rPr>
              <w:t xml:space="preserve"> [2012] VSC 47</w:t>
            </w:r>
            <w:r>
              <w:rPr>
                <w:rFonts w:ascii="Arial" w:hAnsi="Arial" w:cs="Arial"/>
                <w:color w:val="000000"/>
              </w:rPr>
              <w:t>.</w:t>
            </w:r>
          </w:p>
        </w:tc>
      </w:tr>
      <w:tr w:rsidR="00A410BD" w14:paraId="60E70C87" w14:textId="77777777" w:rsidTr="00473897">
        <w:tc>
          <w:tcPr>
            <w:tcW w:w="1220" w:type="dxa"/>
            <w:gridSpan w:val="2"/>
            <w:tcBorders>
              <w:top w:val="single" w:sz="4" w:space="0" w:color="auto"/>
              <w:left w:val="single" w:sz="18" w:space="0" w:color="auto"/>
              <w:bottom w:val="single" w:sz="4" w:space="0" w:color="auto"/>
            </w:tcBorders>
          </w:tcPr>
          <w:p w14:paraId="1E8E4ADB" w14:textId="2B200E0C" w:rsidR="00A410BD" w:rsidRDefault="00A410BD" w:rsidP="00A410BD">
            <w:pPr>
              <w:rPr>
                <w:lang w:val="en-AU"/>
              </w:rPr>
            </w:pPr>
            <w:r>
              <w:rPr>
                <w:lang w:val="en-AU"/>
              </w:rPr>
              <w:t>23/07/21</w:t>
            </w:r>
          </w:p>
        </w:tc>
        <w:tc>
          <w:tcPr>
            <w:tcW w:w="836" w:type="dxa"/>
            <w:tcBorders>
              <w:top w:val="single" w:sz="4" w:space="0" w:color="auto"/>
              <w:bottom w:val="single" w:sz="4" w:space="0" w:color="auto"/>
            </w:tcBorders>
          </w:tcPr>
          <w:p w14:paraId="53DA80CF" w14:textId="6A7DA8FA"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08C6975" w14:textId="33A64FEA" w:rsidR="00A410BD" w:rsidRDefault="00A410BD" w:rsidP="00A410BD">
            <w:pPr>
              <w:keepNext/>
              <w:jc w:val="center"/>
              <w:rPr>
                <w:lang w:val="en-AU"/>
              </w:rPr>
            </w:pPr>
            <w:r>
              <w:rPr>
                <w:lang w:val="en-AU"/>
              </w:rPr>
              <w:t>11.2.26.2</w:t>
            </w:r>
          </w:p>
        </w:tc>
        <w:tc>
          <w:tcPr>
            <w:tcW w:w="4798" w:type="dxa"/>
            <w:gridSpan w:val="2"/>
            <w:tcBorders>
              <w:top w:val="single" w:sz="4" w:space="0" w:color="auto"/>
              <w:bottom w:val="single" w:sz="4" w:space="0" w:color="auto"/>
              <w:right w:val="single" w:sz="18" w:space="0" w:color="auto"/>
            </w:tcBorders>
          </w:tcPr>
          <w:p w14:paraId="25B66255" w14:textId="49761247" w:rsidR="00A410BD" w:rsidRDefault="00A410BD" w:rsidP="00A410BD">
            <w:pPr>
              <w:spacing w:after="20"/>
              <w:jc w:val="both"/>
              <w:rPr>
                <w:rFonts w:ascii="Arial" w:hAnsi="Arial" w:cs="Arial"/>
                <w:color w:val="000000"/>
              </w:rPr>
            </w:pPr>
            <w:r>
              <w:rPr>
                <w:rFonts w:ascii="Arial" w:hAnsi="Arial" w:cs="Arial"/>
                <w:color w:val="000000"/>
              </w:rPr>
              <w:t xml:space="preserve">Summary of and extract from new case of </w:t>
            </w:r>
            <w:r w:rsidRPr="00DE02C3">
              <w:rPr>
                <w:rFonts w:ascii="Arial" w:hAnsi="Arial" w:cs="Arial"/>
                <w:i/>
                <w:iCs/>
                <w:color w:val="000000"/>
              </w:rPr>
              <w:t>R v House</w:t>
            </w:r>
            <w:r>
              <w:rPr>
                <w:rFonts w:ascii="Arial" w:hAnsi="Arial" w:cs="Arial"/>
                <w:color w:val="000000"/>
              </w:rPr>
              <w:t xml:space="preserve"> [2021] VSC 419.</w:t>
            </w:r>
          </w:p>
        </w:tc>
      </w:tr>
      <w:tr w:rsidR="00A410BD" w14:paraId="55A303AB" w14:textId="77777777" w:rsidTr="00473897">
        <w:tc>
          <w:tcPr>
            <w:tcW w:w="1220" w:type="dxa"/>
            <w:gridSpan w:val="2"/>
            <w:tcBorders>
              <w:top w:val="single" w:sz="4" w:space="0" w:color="auto"/>
              <w:left w:val="single" w:sz="18" w:space="0" w:color="auto"/>
              <w:bottom w:val="single" w:sz="4" w:space="0" w:color="auto"/>
            </w:tcBorders>
          </w:tcPr>
          <w:p w14:paraId="61D12A06" w14:textId="4849BBB6" w:rsidR="00A410BD" w:rsidRDefault="00A410BD" w:rsidP="00A410BD">
            <w:pPr>
              <w:rPr>
                <w:lang w:val="en-AU"/>
              </w:rPr>
            </w:pPr>
            <w:r>
              <w:rPr>
                <w:lang w:val="en-AU"/>
              </w:rPr>
              <w:t>23/07/21</w:t>
            </w:r>
          </w:p>
        </w:tc>
        <w:tc>
          <w:tcPr>
            <w:tcW w:w="836" w:type="dxa"/>
            <w:tcBorders>
              <w:top w:val="single" w:sz="4" w:space="0" w:color="auto"/>
              <w:bottom w:val="single" w:sz="4" w:space="0" w:color="auto"/>
            </w:tcBorders>
          </w:tcPr>
          <w:p w14:paraId="304621CA" w14:textId="30D55C59"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D8B14A8" w14:textId="48251D6A" w:rsidR="00A410BD" w:rsidRDefault="00A410BD" w:rsidP="00A410BD">
            <w:pPr>
              <w:keepNext/>
              <w:jc w:val="center"/>
              <w:rPr>
                <w:lang w:val="en-AU"/>
              </w:rPr>
            </w:pPr>
            <w:r>
              <w:rPr>
                <w:lang w:val="en-AU"/>
              </w:rPr>
              <w:t>11.2.28.1</w:t>
            </w:r>
          </w:p>
        </w:tc>
        <w:tc>
          <w:tcPr>
            <w:tcW w:w="4798" w:type="dxa"/>
            <w:gridSpan w:val="2"/>
            <w:tcBorders>
              <w:top w:val="single" w:sz="4" w:space="0" w:color="auto"/>
              <w:bottom w:val="single" w:sz="4" w:space="0" w:color="auto"/>
              <w:right w:val="single" w:sz="18" w:space="0" w:color="auto"/>
            </w:tcBorders>
          </w:tcPr>
          <w:p w14:paraId="2BA43571" w14:textId="4C856424" w:rsidR="00A410BD" w:rsidRDefault="00A410BD" w:rsidP="00A410BD">
            <w:pPr>
              <w:spacing w:after="20"/>
              <w:jc w:val="both"/>
              <w:rPr>
                <w:rFonts w:ascii="Arial" w:hAnsi="Arial" w:cs="Arial"/>
                <w:color w:val="000000"/>
              </w:rPr>
            </w:pPr>
            <w:r>
              <w:rPr>
                <w:rFonts w:ascii="Arial" w:hAnsi="Arial" w:cs="Arial"/>
                <w:color w:val="000000"/>
              </w:rPr>
              <w:t xml:space="preserve">Summary of </w:t>
            </w:r>
            <w:r w:rsidRPr="00E25F18">
              <w:rPr>
                <w:rFonts w:ascii="Arial" w:hAnsi="Arial" w:cs="Arial"/>
                <w:i/>
                <w:iCs/>
                <w:color w:val="000000"/>
              </w:rPr>
              <w:t>Braddock v The Queen</w:t>
            </w:r>
            <w:r>
              <w:rPr>
                <w:rFonts w:ascii="Arial" w:hAnsi="Arial" w:cs="Arial"/>
                <w:color w:val="000000"/>
              </w:rPr>
              <w:t xml:space="preserve"> [2021] VSCA 201.</w:t>
            </w:r>
          </w:p>
        </w:tc>
      </w:tr>
      <w:tr w:rsidR="00A410BD" w14:paraId="3C6475ED" w14:textId="77777777" w:rsidTr="00473897">
        <w:tc>
          <w:tcPr>
            <w:tcW w:w="1220" w:type="dxa"/>
            <w:gridSpan w:val="2"/>
            <w:tcBorders>
              <w:top w:val="single" w:sz="4" w:space="0" w:color="auto"/>
              <w:left w:val="single" w:sz="18" w:space="0" w:color="auto"/>
              <w:bottom w:val="single" w:sz="4" w:space="0" w:color="auto"/>
            </w:tcBorders>
          </w:tcPr>
          <w:p w14:paraId="5FB7784C" w14:textId="65767C0F" w:rsidR="00A410BD" w:rsidRDefault="00A410BD" w:rsidP="00A410BD">
            <w:pPr>
              <w:rPr>
                <w:lang w:val="en-AU"/>
              </w:rPr>
            </w:pPr>
            <w:r>
              <w:rPr>
                <w:lang w:val="en-AU"/>
              </w:rPr>
              <w:t>23/07/21</w:t>
            </w:r>
          </w:p>
        </w:tc>
        <w:tc>
          <w:tcPr>
            <w:tcW w:w="836" w:type="dxa"/>
            <w:tcBorders>
              <w:top w:val="single" w:sz="4" w:space="0" w:color="auto"/>
              <w:bottom w:val="single" w:sz="4" w:space="0" w:color="auto"/>
            </w:tcBorders>
          </w:tcPr>
          <w:p w14:paraId="1C8ED227" w14:textId="56142212"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E20F424" w14:textId="2B8BD732" w:rsidR="00A410BD" w:rsidRDefault="00A410BD" w:rsidP="00A410BD">
            <w:pPr>
              <w:keepNext/>
              <w:jc w:val="center"/>
              <w:rPr>
                <w:lang w:val="en-AU"/>
              </w:rPr>
            </w:pPr>
            <w:r>
              <w:rPr>
                <w:lang w:val="en-AU"/>
              </w:rPr>
              <w:t>11.2.36</w:t>
            </w:r>
          </w:p>
        </w:tc>
        <w:tc>
          <w:tcPr>
            <w:tcW w:w="4798" w:type="dxa"/>
            <w:gridSpan w:val="2"/>
            <w:tcBorders>
              <w:top w:val="single" w:sz="4" w:space="0" w:color="auto"/>
              <w:bottom w:val="single" w:sz="4" w:space="0" w:color="auto"/>
              <w:right w:val="single" w:sz="18" w:space="0" w:color="auto"/>
            </w:tcBorders>
          </w:tcPr>
          <w:p w14:paraId="4142D7FA" w14:textId="0C8BC47E" w:rsidR="00A410BD" w:rsidRDefault="00A410BD" w:rsidP="00A410BD">
            <w:pPr>
              <w:spacing w:after="20"/>
              <w:jc w:val="both"/>
              <w:rPr>
                <w:rFonts w:ascii="Arial" w:hAnsi="Arial" w:cs="Arial"/>
                <w:color w:val="000000"/>
              </w:rPr>
            </w:pPr>
            <w:r>
              <w:rPr>
                <w:rFonts w:ascii="Arial" w:hAnsi="Arial" w:cs="Arial"/>
                <w:color w:val="000000"/>
              </w:rPr>
              <w:t>New subsection entitled “</w:t>
            </w:r>
            <w:r w:rsidRPr="00E6420D">
              <w:rPr>
                <w:rFonts w:ascii="Arial" w:hAnsi="Arial" w:cs="Arial"/>
                <w:b/>
                <w:bCs/>
                <w:color w:val="000000"/>
              </w:rPr>
              <w:t>Sentencing for offences involving family violence</w:t>
            </w:r>
            <w:r>
              <w:rPr>
                <w:rFonts w:ascii="Arial" w:hAnsi="Arial" w:cs="Arial"/>
                <w:color w:val="000000"/>
              </w:rPr>
              <w:t>” and comprised of 11.2.36.1 “</w:t>
            </w:r>
            <w:r w:rsidRPr="00E7298B">
              <w:rPr>
                <w:rFonts w:ascii="Arial" w:hAnsi="Arial" w:cs="Arial"/>
                <w:b/>
                <w:bCs/>
                <w:color w:val="000000"/>
              </w:rPr>
              <w:t>Sentencing considerations for contravention of an intervention order</w:t>
            </w:r>
            <w:r>
              <w:rPr>
                <w:rFonts w:ascii="Arial" w:hAnsi="Arial" w:cs="Arial"/>
                <w:color w:val="000000"/>
              </w:rPr>
              <w:t>” &amp; 11.2.36.2 “</w:t>
            </w:r>
            <w:r w:rsidRPr="00E7298B">
              <w:rPr>
                <w:rFonts w:ascii="Arial" w:hAnsi="Arial" w:cs="Arial"/>
                <w:b/>
                <w:bCs/>
                <w:color w:val="000000"/>
              </w:rPr>
              <w:t>Some relevant cases</w:t>
            </w:r>
            <w:r>
              <w:rPr>
                <w:rFonts w:ascii="Arial" w:hAnsi="Arial" w:cs="Arial"/>
                <w:color w:val="000000"/>
              </w:rPr>
              <w:t>”.</w:t>
            </w:r>
          </w:p>
        </w:tc>
      </w:tr>
      <w:tr w:rsidR="00A410BD" w14:paraId="4746514F" w14:textId="77777777" w:rsidTr="00473897">
        <w:tc>
          <w:tcPr>
            <w:tcW w:w="1220" w:type="dxa"/>
            <w:gridSpan w:val="2"/>
            <w:tcBorders>
              <w:top w:val="single" w:sz="4" w:space="0" w:color="auto"/>
              <w:left w:val="single" w:sz="18" w:space="0" w:color="auto"/>
              <w:bottom w:val="single" w:sz="4" w:space="0" w:color="auto"/>
            </w:tcBorders>
          </w:tcPr>
          <w:p w14:paraId="7B297EED" w14:textId="1D203E0D" w:rsidR="00A410BD" w:rsidRDefault="00A410BD" w:rsidP="00A410BD">
            <w:pPr>
              <w:rPr>
                <w:lang w:val="en-AU"/>
              </w:rPr>
            </w:pPr>
            <w:r>
              <w:rPr>
                <w:lang w:val="en-AU"/>
              </w:rPr>
              <w:t>23/07/21</w:t>
            </w:r>
          </w:p>
        </w:tc>
        <w:tc>
          <w:tcPr>
            <w:tcW w:w="836" w:type="dxa"/>
            <w:tcBorders>
              <w:top w:val="single" w:sz="4" w:space="0" w:color="auto"/>
              <w:bottom w:val="single" w:sz="4" w:space="0" w:color="auto"/>
            </w:tcBorders>
          </w:tcPr>
          <w:p w14:paraId="01F755EB" w14:textId="112C94FF"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8A7C9C1" w14:textId="53C9B564" w:rsidR="00A410BD" w:rsidRDefault="00A410BD" w:rsidP="00A410BD">
            <w:pPr>
              <w:keepNext/>
              <w:jc w:val="center"/>
              <w:rPr>
                <w:lang w:val="en-AU"/>
              </w:rPr>
            </w:pPr>
            <w:r>
              <w:rPr>
                <w:lang w:val="en-AU"/>
              </w:rPr>
              <w:t>11.15.1.1</w:t>
            </w:r>
          </w:p>
        </w:tc>
        <w:tc>
          <w:tcPr>
            <w:tcW w:w="4798" w:type="dxa"/>
            <w:gridSpan w:val="2"/>
            <w:tcBorders>
              <w:top w:val="single" w:sz="4" w:space="0" w:color="auto"/>
              <w:bottom w:val="single" w:sz="4" w:space="0" w:color="auto"/>
              <w:right w:val="single" w:sz="18" w:space="0" w:color="auto"/>
            </w:tcBorders>
          </w:tcPr>
          <w:p w14:paraId="27F39921" w14:textId="3ED5FA88" w:rsidR="00A410BD" w:rsidRDefault="00A410BD" w:rsidP="00A410BD">
            <w:pPr>
              <w:spacing w:after="20"/>
              <w:jc w:val="both"/>
              <w:rPr>
                <w:rFonts w:ascii="Arial" w:hAnsi="Arial" w:cs="Arial"/>
                <w:color w:val="000000"/>
              </w:rPr>
            </w:pPr>
            <w:r>
              <w:rPr>
                <w:rFonts w:ascii="Arial" w:hAnsi="Arial" w:cs="Arial"/>
                <w:color w:val="000000"/>
              </w:rPr>
              <w:t xml:space="preserve">Added reference to </w:t>
            </w:r>
            <w:r w:rsidRPr="00AE2FD0">
              <w:rPr>
                <w:rFonts w:ascii="Arial" w:hAnsi="Arial" w:cs="Arial"/>
                <w:i/>
                <w:iCs/>
                <w:color w:val="000000"/>
              </w:rPr>
              <w:t xml:space="preserve">DPP v </w:t>
            </w:r>
            <w:r w:rsidRPr="009D6D79">
              <w:rPr>
                <w:rFonts w:ascii="Arial" w:hAnsi="Arial" w:cs="Arial"/>
                <w:i/>
                <w:iCs/>
                <w:color w:val="000000"/>
              </w:rPr>
              <w:t xml:space="preserve">Dalgleish </w:t>
            </w:r>
            <w:r>
              <w:rPr>
                <w:rFonts w:ascii="Arial" w:hAnsi="Arial" w:cs="Arial"/>
                <w:i/>
                <w:iCs/>
                <w:color w:val="000000"/>
              </w:rPr>
              <w:t>(a pseudonym)</w:t>
            </w:r>
            <w:r>
              <w:rPr>
                <w:rFonts w:ascii="Arial" w:hAnsi="Arial" w:cs="Arial"/>
                <w:color w:val="000000"/>
              </w:rPr>
              <w:t xml:space="preserve"> [2017] HCA 41.</w:t>
            </w:r>
          </w:p>
        </w:tc>
      </w:tr>
      <w:tr w:rsidR="00A410BD" w:rsidRPr="0054535C" w14:paraId="216D9553"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72B28E6D" w14:textId="4D1AA587" w:rsidR="00A410BD" w:rsidRPr="0054535C" w:rsidRDefault="00A410BD" w:rsidP="00A410BD">
            <w:pPr>
              <w:keepNext/>
              <w:keepLines/>
              <w:rPr>
                <w:sz w:val="22"/>
                <w:lang w:val="en-AU"/>
              </w:rPr>
            </w:pPr>
            <w:r>
              <w:rPr>
                <w:sz w:val="22"/>
                <w:lang w:val="en-AU"/>
              </w:rPr>
              <w:t>12/07/21</w:t>
            </w:r>
          </w:p>
        </w:tc>
        <w:tc>
          <w:tcPr>
            <w:tcW w:w="7073" w:type="dxa"/>
            <w:gridSpan w:val="4"/>
            <w:tcBorders>
              <w:top w:val="single" w:sz="18" w:space="0" w:color="auto"/>
              <w:bottom w:val="single" w:sz="4" w:space="0" w:color="auto"/>
              <w:right w:val="single" w:sz="18" w:space="0" w:color="auto"/>
            </w:tcBorders>
            <w:shd w:val="clear" w:color="auto" w:fill="DDDDDD"/>
          </w:tcPr>
          <w:p w14:paraId="470EE4D5" w14:textId="5F1FC2B8" w:rsidR="00A410BD" w:rsidRPr="0054535C" w:rsidRDefault="00A410BD" w:rsidP="00A410BD">
            <w:pPr>
              <w:keepNext/>
              <w:keepLines/>
              <w:jc w:val="center"/>
              <w:rPr>
                <w:rFonts w:ascii="Arial" w:hAnsi="Arial" w:cs="Arial"/>
                <w:color w:val="000000"/>
                <w:sz w:val="22"/>
              </w:rPr>
            </w:pPr>
            <w:r w:rsidRPr="0054535C">
              <w:rPr>
                <w:sz w:val="22"/>
                <w:lang w:val="en-AU"/>
              </w:rPr>
              <w:t>CHAPTER</w:t>
            </w:r>
            <w:r>
              <w:rPr>
                <w:sz w:val="22"/>
                <w:lang w:val="en-AU"/>
              </w:rPr>
              <w:t>S</w:t>
            </w:r>
            <w:r w:rsidRPr="0054535C">
              <w:rPr>
                <w:sz w:val="22"/>
                <w:lang w:val="en-AU"/>
              </w:rPr>
              <w:t xml:space="preserve"> </w:t>
            </w:r>
            <w:r>
              <w:rPr>
                <w:sz w:val="22"/>
                <w:lang w:val="en-AU"/>
              </w:rPr>
              <w:t>1, 3, 7, 9, 10 &amp; 11</w:t>
            </w:r>
          </w:p>
        </w:tc>
      </w:tr>
      <w:tr w:rsidR="00A410BD" w14:paraId="2DC82E3B" w14:textId="77777777" w:rsidTr="00473897">
        <w:tc>
          <w:tcPr>
            <w:tcW w:w="1220" w:type="dxa"/>
            <w:gridSpan w:val="2"/>
            <w:tcBorders>
              <w:top w:val="single" w:sz="4" w:space="0" w:color="auto"/>
              <w:left w:val="single" w:sz="18" w:space="0" w:color="auto"/>
              <w:bottom w:val="single" w:sz="4" w:space="0" w:color="auto"/>
            </w:tcBorders>
          </w:tcPr>
          <w:p w14:paraId="040651BF" w14:textId="594B0D08" w:rsidR="00A410BD" w:rsidRDefault="00A410BD" w:rsidP="00A410BD">
            <w:pPr>
              <w:rPr>
                <w:lang w:val="en-AU"/>
              </w:rPr>
            </w:pPr>
            <w:r>
              <w:rPr>
                <w:lang w:val="en-AU"/>
              </w:rPr>
              <w:t>12</w:t>
            </w:r>
            <w:r w:rsidRPr="004C252C">
              <w:rPr>
                <w:lang w:val="en-AU"/>
              </w:rPr>
              <w:t>/0</w:t>
            </w:r>
            <w:r>
              <w:rPr>
                <w:lang w:val="en-AU"/>
              </w:rPr>
              <w:t>7</w:t>
            </w:r>
            <w:r w:rsidRPr="004C252C">
              <w:rPr>
                <w:lang w:val="en-AU"/>
              </w:rPr>
              <w:t>/21</w:t>
            </w:r>
          </w:p>
        </w:tc>
        <w:tc>
          <w:tcPr>
            <w:tcW w:w="836" w:type="dxa"/>
            <w:tcBorders>
              <w:top w:val="single" w:sz="4" w:space="0" w:color="auto"/>
              <w:bottom w:val="single" w:sz="4" w:space="0" w:color="auto"/>
            </w:tcBorders>
          </w:tcPr>
          <w:p w14:paraId="017AAF88" w14:textId="5BE77823" w:rsidR="00A410BD" w:rsidRPr="00933316" w:rsidRDefault="00A410BD" w:rsidP="00A410BD">
            <w:pPr>
              <w:jc w:val="center"/>
              <w:rPr>
                <w:sz w:val="18"/>
                <w:szCs w:val="18"/>
                <w:lang w:val="en-AU"/>
              </w:rPr>
            </w:pPr>
            <w:r w:rsidRPr="00933316">
              <w:rPr>
                <w:sz w:val="18"/>
                <w:szCs w:val="18"/>
                <w:lang w:val="en-AU"/>
              </w:rPr>
              <w:t>1, 3, 7, 9, 10, 11</w:t>
            </w:r>
          </w:p>
        </w:tc>
        <w:tc>
          <w:tcPr>
            <w:tcW w:w="6237" w:type="dxa"/>
            <w:gridSpan w:val="3"/>
            <w:tcBorders>
              <w:top w:val="single" w:sz="4" w:space="0" w:color="auto"/>
              <w:bottom w:val="single" w:sz="4" w:space="0" w:color="auto"/>
              <w:right w:val="single" w:sz="18" w:space="0" w:color="auto"/>
            </w:tcBorders>
            <w:shd w:val="clear" w:color="auto" w:fill="FFF2CC"/>
          </w:tcPr>
          <w:p w14:paraId="5AACAF26" w14:textId="60D748F9" w:rsidR="00A410BD" w:rsidRPr="00B66DB2" w:rsidRDefault="00A410BD" w:rsidP="00A410BD">
            <w:pPr>
              <w:spacing w:before="40"/>
              <w:jc w:val="both"/>
              <w:rPr>
                <w:rFonts w:ascii="Arial" w:hAnsi="Arial" w:cs="Arial"/>
                <w:b/>
                <w:bCs/>
                <w:color w:val="000000"/>
              </w:rPr>
            </w:pPr>
            <w:r>
              <w:rPr>
                <w:rFonts w:ascii="Arial" w:hAnsi="Arial" w:cs="Arial"/>
                <w:b/>
                <w:bCs/>
                <w:color w:val="000000"/>
              </w:rPr>
              <w:t>ALL REFERENCES TO LEGISLATION AND SUBORDINATE LEGISLATION ARE REFORMATTED TO ITALICS WITH “(Vic)” REMOVED WHERE APPROPRIATE.</w:t>
            </w:r>
          </w:p>
        </w:tc>
      </w:tr>
      <w:tr w:rsidR="00A410BD" w14:paraId="4A7080A1" w14:textId="77777777" w:rsidTr="00473897">
        <w:tc>
          <w:tcPr>
            <w:tcW w:w="1220" w:type="dxa"/>
            <w:gridSpan w:val="2"/>
            <w:tcBorders>
              <w:top w:val="single" w:sz="12" w:space="0" w:color="auto"/>
              <w:left w:val="single" w:sz="18" w:space="0" w:color="auto"/>
              <w:bottom w:val="single" w:sz="4" w:space="0" w:color="auto"/>
            </w:tcBorders>
            <w:shd w:val="clear" w:color="auto" w:fill="DDDDDD"/>
          </w:tcPr>
          <w:p w14:paraId="31699450" w14:textId="343850FE" w:rsidR="00A410BD" w:rsidRPr="0054535C" w:rsidRDefault="00A410BD" w:rsidP="00A410BD">
            <w:pPr>
              <w:keepNext/>
              <w:keepLines/>
              <w:rPr>
                <w:sz w:val="22"/>
                <w:lang w:val="en-AU"/>
              </w:rPr>
            </w:pPr>
            <w:r>
              <w:rPr>
                <w:sz w:val="22"/>
                <w:lang w:val="en-AU"/>
              </w:rPr>
              <w:t>12/07/21</w:t>
            </w:r>
          </w:p>
        </w:tc>
        <w:tc>
          <w:tcPr>
            <w:tcW w:w="7073" w:type="dxa"/>
            <w:gridSpan w:val="4"/>
            <w:tcBorders>
              <w:top w:val="single" w:sz="12" w:space="0" w:color="auto"/>
              <w:bottom w:val="single" w:sz="4" w:space="0" w:color="auto"/>
              <w:right w:val="single" w:sz="18" w:space="0" w:color="auto"/>
            </w:tcBorders>
            <w:shd w:val="clear" w:color="auto" w:fill="DDDDDD"/>
          </w:tcPr>
          <w:p w14:paraId="3A6B88EB" w14:textId="3768A8ED" w:rsidR="00A410BD" w:rsidRPr="0054535C" w:rsidRDefault="00A410BD" w:rsidP="00A410BD">
            <w:pPr>
              <w:keepNext/>
              <w:keepLines/>
              <w:spacing w:before="20"/>
              <w:jc w:val="center"/>
              <w:rPr>
                <w:rFonts w:ascii="Arial" w:hAnsi="Arial" w:cs="Arial"/>
                <w:color w:val="000000"/>
                <w:sz w:val="22"/>
              </w:rPr>
            </w:pPr>
            <w:r w:rsidRPr="0054535C">
              <w:rPr>
                <w:sz w:val="22"/>
                <w:lang w:val="en-AU"/>
              </w:rPr>
              <w:t xml:space="preserve">CHAPTER </w:t>
            </w:r>
            <w:r>
              <w:rPr>
                <w:sz w:val="22"/>
                <w:lang w:val="en-AU"/>
              </w:rPr>
              <w:t>1</w:t>
            </w:r>
            <w:r w:rsidRPr="0054535C">
              <w:rPr>
                <w:sz w:val="22"/>
                <w:lang w:val="en-AU"/>
              </w:rPr>
              <w:t xml:space="preserve"> – </w:t>
            </w:r>
            <w:r>
              <w:rPr>
                <w:sz w:val="22"/>
                <w:lang w:val="en-AU"/>
              </w:rPr>
              <w:t>ACTS, REGULATIONS, RULES</w:t>
            </w:r>
          </w:p>
        </w:tc>
      </w:tr>
      <w:tr w:rsidR="00A410BD" w14:paraId="199C93F3" w14:textId="77777777" w:rsidTr="00473897">
        <w:tc>
          <w:tcPr>
            <w:tcW w:w="1220" w:type="dxa"/>
            <w:gridSpan w:val="2"/>
            <w:tcBorders>
              <w:top w:val="single" w:sz="4" w:space="0" w:color="auto"/>
              <w:left w:val="single" w:sz="18" w:space="0" w:color="auto"/>
              <w:bottom w:val="single" w:sz="4" w:space="0" w:color="auto"/>
            </w:tcBorders>
          </w:tcPr>
          <w:p w14:paraId="21A9C8A6" w14:textId="2A24E792" w:rsidR="00A410BD" w:rsidRDefault="00A410BD" w:rsidP="00A410BD">
            <w:pPr>
              <w:rPr>
                <w:lang w:val="en-AU"/>
              </w:rPr>
            </w:pPr>
            <w:r>
              <w:rPr>
                <w:lang w:val="en-AU"/>
              </w:rPr>
              <w:t>12/07/21</w:t>
            </w:r>
          </w:p>
        </w:tc>
        <w:tc>
          <w:tcPr>
            <w:tcW w:w="836" w:type="dxa"/>
            <w:tcBorders>
              <w:top w:val="single" w:sz="4" w:space="0" w:color="auto"/>
              <w:bottom w:val="single" w:sz="4" w:space="0" w:color="auto"/>
            </w:tcBorders>
          </w:tcPr>
          <w:p w14:paraId="0983527D" w14:textId="4787F111" w:rsidR="00A410BD" w:rsidRDefault="00A410BD" w:rsidP="00A410BD">
            <w:pPr>
              <w:jc w:val="center"/>
              <w:rPr>
                <w:lang w:val="en-AU"/>
              </w:rPr>
            </w:pPr>
            <w:r>
              <w:rPr>
                <w:lang w:val="en-AU"/>
              </w:rPr>
              <w:t>1</w:t>
            </w:r>
          </w:p>
        </w:tc>
        <w:tc>
          <w:tcPr>
            <w:tcW w:w="1439" w:type="dxa"/>
            <w:tcBorders>
              <w:top w:val="single" w:sz="4" w:space="0" w:color="auto"/>
              <w:bottom w:val="single" w:sz="4" w:space="0" w:color="auto"/>
            </w:tcBorders>
          </w:tcPr>
          <w:p w14:paraId="0E003225" w14:textId="1F704962" w:rsidR="00A410BD" w:rsidRDefault="00A410BD" w:rsidP="00A410BD">
            <w:pPr>
              <w:keepNext/>
              <w:jc w:val="center"/>
              <w:rPr>
                <w:lang w:val="en-AU"/>
              </w:rPr>
            </w:pPr>
            <w:r>
              <w:rPr>
                <w:lang w:val="en-AU"/>
              </w:rPr>
              <w:t>1.1.5</w:t>
            </w:r>
          </w:p>
        </w:tc>
        <w:tc>
          <w:tcPr>
            <w:tcW w:w="4798" w:type="dxa"/>
            <w:gridSpan w:val="2"/>
            <w:tcBorders>
              <w:top w:val="single" w:sz="4" w:space="0" w:color="auto"/>
              <w:bottom w:val="single" w:sz="4" w:space="0" w:color="auto"/>
              <w:right w:val="single" w:sz="18" w:space="0" w:color="auto"/>
            </w:tcBorders>
            <w:shd w:val="clear" w:color="auto" w:fill="FFFFFF"/>
          </w:tcPr>
          <w:p w14:paraId="389079C7" w14:textId="065CB9A7" w:rsidR="00A410BD" w:rsidRDefault="00A410BD" w:rsidP="00A410BD">
            <w:pPr>
              <w:spacing w:before="20" w:after="20"/>
              <w:jc w:val="both"/>
              <w:rPr>
                <w:rFonts w:ascii="Arial" w:hAnsi="Arial" w:cs="Arial"/>
                <w:color w:val="000000"/>
              </w:rPr>
            </w:pPr>
            <w:r>
              <w:rPr>
                <w:rFonts w:ascii="Arial" w:hAnsi="Arial" w:cs="Arial"/>
                <w:color w:val="000000"/>
              </w:rPr>
              <w:t>New subsection entitled “</w:t>
            </w:r>
            <w:r>
              <w:rPr>
                <w:rFonts w:ascii="Arial" w:hAnsi="Arial" w:cs="Arial"/>
                <w:b/>
                <w:bCs/>
                <w:color w:val="000000"/>
              </w:rPr>
              <w:t>Recommendation to split the CYFA</w:t>
            </w:r>
            <w:r>
              <w:rPr>
                <w:rFonts w:ascii="Arial" w:hAnsi="Arial" w:cs="Arial"/>
                <w:color w:val="000000"/>
              </w:rPr>
              <w:t>”.</w:t>
            </w:r>
          </w:p>
        </w:tc>
      </w:tr>
      <w:tr w:rsidR="00A410BD" w14:paraId="13E6DB5C" w14:textId="77777777" w:rsidTr="00473897">
        <w:tc>
          <w:tcPr>
            <w:tcW w:w="1220" w:type="dxa"/>
            <w:gridSpan w:val="2"/>
            <w:tcBorders>
              <w:top w:val="single" w:sz="4" w:space="0" w:color="auto"/>
              <w:left w:val="single" w:sz="18" w:space="0" w:color="auto"/>
              <w:bottom w:val="single" w:sz="4" w:space="0" w:color="auto"/>
            </w:tcBorders>
          </w:tcPr>
          <w:p w14:paraId="258A68AA" w14:textId="5195BA1D" w:rsidR="00A410BD" w:rsidRDefault="00A410BD" w:rsidP="00A410BD">
            <w:pPr>
              <w:rPr>
                <w:lang w:val="en-AU"/>
              </w:rPr>
            </w:pPr>
            <w:r>
              <w:rPr>
                <w:lang w:val="en-AU"/>
              </w:rPr>
              <w:t>12/07/21</w:t>
            </w:r>
          </w:p>
        </w:tc>
        <w:tc>
          <w:tcPr>
            <w:tcW w:w="836" w:type="dxa"/>
            <w:tcBorders>
              <w:top w:val="single" w:sz="4" w:space="0" w:color="auto"/>
              <w:bottom w:val="single" w:sz="4" w:space="0" w:color="auto"/>
            </w:tcBorders>
          </w:tcPr>
          <w:p w14:paraId="49DE1AC6" w14:textId="0CA10714" w:rsidR="00A410BD" w:rsidRDefault="00A410BD" w:rsidP="00A410BD">
            <w:pPr>
              <w:jc w:val="center"/>
              <w:rPr>
                <w:lang w:val="en-AU"/>
              </w:rPr>
            </w:pPr>
            <w:r>
              <w:rPr>
                <w:lang w:val="en-AU"/>
              </w:rPr>
              <w:t>1</w:t>
            </w:r>
          </w:p>
        </w:tc>
        <w:tc>
          <w:tcPr>
            <w:tcW w:w="1439" w:type="dxa"/>
            <w:tcBorders>
              <w:top w:val="single" w:sz="4" w:space="0" w:color="auto"/>
              <w:bottom w:val="single" w:sz="4" w:space="0" w:color="auto"/>
            </w:tcBorders>
          </w:tcPr>
          <w:p w14:paraId="68B5EFAD" w14:textId="5D3657DF" w:rsidR="00A410BD" w:rsidRDefault="00A410BD" w:rsidP="00A410BD">
            <w:pPr>
              <w:keepNext/>
              <w:jc w:val="center"/>
              <w:rPr>
                <w:lang w:val="en-AU"/>
              </w:rPr>
            </w:pPr>
            <w:r>
              <w:rPr>
                <w:lang w:val="en-AU"/>
              </w:rPr>
              <w:t>1.2.1</w:t>
            </w:r>
          </w:p>
        </w:tc>
        <w:tc>
          <w:tcPr>
            <w:tcW w:w="4798" w:type="dxa"/>
            <w:gridSpan w:val="2"/>
            <w:tcBorders>
              <w:top w:val="single" w:sz="4" w:space="0" w:color="auto"/>
              <w:bottom w:val="single" w:sz="4" w:space="0" w:color="auto"/>
              <w:right w:val="single" w:sz="18" w:space="0" w:color="auto"/>
            </w:tcBorders>
            <w:shd w:val="clear" w:color="auto" w:fill="FFFFFF"/>
          </w:tcPr>
          <w:p w14:paraId="26B8A035" w14:textId="10BF837F" w:rsidR="00A410BD" w:rsidRDefault="00A410BD" w:rsidP="00A410BD">
            <w:pPr>
              <w:spacing w:before="20" w:after="20"/>
              <w:jc w:val="both"/>
              <w:rPr>
                <w:rFonts w:ascii="Arial" w:hAnsi="Arial" w:cs="Arial"/>
                <w:color w:val="000000"/>
              </w:rPr>
            </w:pPr>
            <w:r>
              <w:rPr>
                <w:rFonts w:ascii="Arial" w:hAnsi="Arial" w:cs="Arial"/>
                <w:color w:val="000000"/>
              </w:rPr>
              <w:t xml:space="preserve">Amendments to the text describing the </w:t>
            </w:r>
            <w:r w:rsidRPr="008A36E4">
              <w:rPr>
                <w:rFonts w:ascii="Arial" w:hAnsi="Arial" w:cs="Arial"/>
                <w:i/>
                <w:iCs/>
                <w:color w:val="000000"/>
              </w:rPr>
              <w:t>Children, Youth and Families Regulations 2017</w:t>
            </w:r>
            <w:r w:rsidRPr="00786F9E">
              <w:rPr>
                <w:rFonts w:ascii="Arial" w:hAnsi="Arial" w:cs="Arial"/>
                <w:color w:val="000000"/>
              </w:rPr>
              <w:t xml:space="preserve"> [S.R. No.1</w:t>
            </w:r>
            <w:r>
              <w:rPr>
                <w:rFonts w:ascii="Arial" w:hAnsi="Arial" w:cs="Arial"/>
                <w:color w:val="000000"/>
              </w:rPr>
              <w:t>9</w:t>
            </w:r>
            <w:r w:rsidRPr="00786F9E">
              <w:rPr>
                <w:rFonts w:ascii="Arial" w:hAnsi="Arial" w:cs="Arial"/>
                <w:color w:val="000000"/>
              </w:rPr>
              <w:t>/20</w:t>
            </w:r>
            <w:r>
              <w:rPr>
                <w:rFonts w:ascii="Arial" w:hAnsi="Arial" w:cs="Arial"/>
                <w:color w:val="000000"/>
              </w:rPr>
              <w:t>1</w:t>
            </w:r>
            <w:r w:rsidRPr="00786F9E">
              <w:rPr>
                <w:rFonts w:ascii="Arial" w:hAnsi="Arial" w:cs="Arial"/>
                <w:color w:val="000000"/>
              </w:rPr>
              <w:t>7]</w:t>
            </w:r>
            <w:r>
              <w:rPr>
                <w:rFonts w:ascii="Arial" w:hAnsi="Arial" w:cs="Arial"/>
                <w:color w:val="000000"/>
              </w:rPr>
              <w:t>.</w:t>
            </w:r>
          </w:p>
        </w:tc>
      </w:tr>
      <w:tr w:rsidR="00A410BD" w14:paraId="4855E2E4" w14:textId="77777777" w:rsidTr="00473897">
        <w:tc>
          <w:tcPr>
            <w:tcW w:w="1220" w:type="dxa"/>
            <w:gridSpan w:val="2"/>
            <w:tcBorders>
              <w:top w:val="single" w:sz="4" w:space="0" w:color="auto"/>
              <w:left w:val="single" w:sz="18" w:space="0" w:color="auto"/>
              <w:bottom w:val="single" w:sz="4" w:space="0" w:color="auto"/>
            </w:tcBorders>
          </w:tcPr>
          <w:p w14:paraId="6950AB76" w14:textId="5573A4A8" w:rsidR="00A410BD" w:rsidRDefault="00A410BD" w:rsidP="00A410BD">
            <w:pPr>
              <w:rPr>
                <w:lang w:val="en-AU"/>
              </w:rPr>
            </w:pPr>
            <w:r>
              <w:rPr>
                <w:lang w:val="en-AU"/>
              </w:rPr>
              <w:t>12/07/21</w:t>
            </w:r>
          </w:p>
        </w:tc>
        <w:tc>
          <w:tcPr>
            <w:tcW w:w="836" w:type="dxa"/>
            <w:tcBorders>
              <w:top w:val="single" w:sz="4" w:space="0" w:color="auto"/>
              <w:bottom w:val="single" w:sz="4" w:space="0" w:color="auto"/>
            </w:tcBorders>
          </w:tcPr>
          <w:p w14:paraId="56CEB6C4" w14:textId="4C2159D4" w:rsidR="00A410BD" w:rsidRDefault="00A410BD" w:rsidP="00A410BD">
            <w:pPr>
              <w:jc w:val="center"/>
              <w:rPr>
                <w:lang w:val="en-AU"/>
              </w:rPr>
            </w:pPr>
            <w:r>
              <w:rPr>
                <w:lang w:val="en-AU"/>
              </w:rPr>
              <w:t>1</w:t>
            </w:r>
          </w:p>
        </w:tc>
        <w:tc>
          <w:tcPr>
            <w:tcW w:w="1439" w:type="dxa"/>
            <w:tcBorders>
              <w:top w:val="single" w:sz="4" w:space="0" w:color="auto"/>
              <w:bottom w:val="single" w:sz="4" w:space="0" w:color="auto"/>
            </w:tcBorders>
          </w:tcPr>
          <w:p w14:paraId="0F657464" w14:textId="77777777" w:rsidR="00A410BD" w:rsidRDefault="00A410BD" w:rsidP="00A410BD">
            <w:pPr>
              <w:keepNext/>
              <w:jc w:val="center"/>
              <w:rPr>
                <w:lang w:val="en-AU"/>
              </w:rPr>
            </w:pPr>
            <w:r>
              <w:rPr>
                <w:lang w:val="en-AU"/>
              </w:rPr>
              <w:t>1.2.2</w:t>
            </w:r>
          </w:p>
          <w:p w14:paraId="5346626E" w14:textId="0221384C" w:rsidR="00A410BD" w:rsidRDefault="00A410BD" w:rsidP="00A410BD">
            <w:pPr>
              <w:keepNext/>
              <w:jc w:val="center"/>
              <w:rPr>
                <w:lang w:val="en-AU"/>
              </w:rPr>
            </w:pPr>
            <w:r>
              <w:rPr>
                <w:lang w:val="en-AU"/>
              </w:rPr>
              <w:t>1.2.4</w:t>
            </w:r>
          </w:p>
        </w:tc>
        <w:tc>
          <w:tcPr>
            <w:tcW w:w="4798" w:type="dxa"/>
            <w:gridSpan w:val="2"/>
            <w:tcBorders>
              <w:top w:val="single" w:sz="4" w:space="0" w:color="auto"/>
              <w:bottom w:val="single" w:sz="4" w:space="0" w:color="auto"/>
              <w:right w:val="single" w:sz="18" w:space="0" w:color="auto"/>
            </w:tcBorders>
            <w:shd w:val="clear" w:color="auto" w:fill="FFFFFF"/>
          </w:tcPr>
          <w:p w14:paraId="4E3AFF03" w14:textId="12B67BD9" w:rsidR="00A410BD" w:rsidRDefault="00A410BD" w:rsidP="00A410BD">
            <w:pPr>
              <w:spacing w:before="20" w:after="20"/>
              <w:jc w:val="both"/>
              <w:rPr>
                <w:rFonts w:ascii="Arial" w:hAnsi="Arial" w:cs="Arial"/>
                <w:color w:val="000000"/>
              </w:rPr>
            </w:pPr>
            <w:r>
              <w:rPr>
                <w:rFonts w:ascii="Arial" w:hAnsi="Arial" w:cs="Arial"/>
                <w:color w:val="000000"/>
              </w:rPr>
              <w:t>Minor amendments to text.</w:t>
            </w:r>
          </w:p>
        </w:tc>
      </w:tr>
      <w:tr w:rsidR="00A410BD" w14:paraId="78C2939A" w14:textId="77777777" w:rsidTr="00473897">
        <w:tc>
          <w:tcPr>
            <w:tcW w:w="1220" w:type="dxa"/>
            <w:gridSpan w:val="2"/>
            <w:tcBorders>
              <w:top w:val="single" w:sz="4" w:space="0" w:color="auto"/>
              <w:left w:val="single" w:sz="18" w:space="0" w:color="auto"/>
              <w:bottom w:val="single" w:sz="4" w:space="0" w:color="auto"/>
            </w:tcBorders>
          </w:tcPr>
          <w:p w14:paraId="5903717C" w14:textId="4F67B2A3" w:rsidR="00A410BD" w:rsidRDefault="00A410BD" w:rsidP="00A410BD">
            <w:pPr>
              <w:rPr>
                <w:lang w:val="en-AU"/>
              </w:rPr>
            </w:pPr>
            <w:r>
              <w:rPr>
                <w:lang w:val="en-AU"/>
              </w:rPr>
              <w:lastRenderedPageBreak/>
              <w:t>12/07/21</w:t>
            </w:r>
          </w:p>
        </w:tc>
        <w:tc>
          <w:tcPr>
            <w:tcW w:w="836" w:type="dxa"/>
            <w:tcBorders>
              <w:top w:val="single" w:sz="4" w:space="0" w:color="auto"/>
              <w:bottom w:val="single" w:sz="4" w:space="0" w:color="auto"/>
            </w:tcBorders>
          </w:tcPr>
          <w:p w14:paraId="74258972" w14:textId="68A088DD" w:rsidR="00A410BD" w:rsidRDefault="00A410BD" w:rsidP="00A410BD">
            <w:pPr>
              <w:jc w:val="center"/>
              <w:rPr>
                <w:lang w:val="en-AU"/>
              </w:rPr>
            </w:pPr>
            <w:r>
              <w:rPr>
                <w:lang w:val="en-AU"/>
              </w:rPr>
              <w:t>1</w:t>
            </w:r>
          </w:p>
        </w:tc>
        <w:tc>
          <w:tcPr>
            <w:tcW w:w="1439" w:type="dxa"/>
            <w:tcBorders>
              <w:top w:val="single" w:sz="4" w:space="0" w:color="auto"/>
              <w:bottom w:val="single" w:sz="4" w:space="0" w:color="auto"/>
            </w:tcBorders>
          </w:tcPr>
          <w:p w14:paraId="5F16CDBA" w14:textId="4CCF848A" w:rsidR="00A410BD" w:rsidRDefault="00A410BD" w:rsidP="00A410BD">
            <w:pPr>
              <w:keepNext/>
              <w:jc w:val="center"/>
              <w:rPr>
                <w:lang w:val="en-AU"/>
              </w:rPr>
            </w:pPr>
            <w:r>
              <w:rPr>
                <w:lang w:val="en-AU"/>
              </w:rPr>
              <w:t>1.4.1</w:t>
            </w:r>
          </w:p>
        </w:tc>
        <w:tc>
          <w:tcPr>
            <w:tcW w:w="4798" w:type="dxa"/>
            <w:gridSpan w:val="2"/>
            <w:tcBorders>
              <w:top w:val="single" w:sz="4" w:space="0" w:color="auto"/>
              <w:bottom w:val="single" w:sz="4" w:space="0" w:color="auto"/>
              <w:right w:val="single" w:sz="18" w:space="0" w:color="auto"/>
            </w:tcBorders>
            <w:shd w:val="clear" w:color="auto" w:fill="FFFFFF"/>
          </w:tcPr>
          <w:p w14:paraId="08DF4765" w14:textId="24297643" w:rsidR="00A410BD" w:rsidRDefault="00A410BD" w:rsidP="00A410BD">
            <w:pPr>
              <w:spacing w:before="20" w:after="20"/>
              <w:jc w:val="both"/>
              <w:rPr>
                <w:rFonts w:ascii="Arial" w:hAnsi="Arial" w:cs="Arial"/>
                <w:color w:val="000000"/>
              </w:rPr>
            </w:pPr>
            <w:r>
              <w:rPr>
                <w:rFonts w:ascii="Arial" w:hAnsi="Arial" w:cs="Arial"/>
                <w:color w:val="000000"/>
              </w:rPr>
              <w:t>Summary of new Practice Direction No.6 of 2021 and deletion of references to 23 earlier Practice Directions which are revoked by it.</w:t>
            </w:r>
          </w:p>
        </w:tc>
      </w:tr>
      <w:tr w:rsidR="00A410BD" w14:paraId="255D3D94" w14:textId="77777777" w:rsidTr="00473897">
        <w:tc>
          <w:tcPr>
            <w:tcW w:w="1220" w:type="dxa"/>
            <w:gridSpan w:val="2"/>
            <w:tcBorders>
              <w:top w:val="single" w:sz="4" w:space="0" w:color="auto"/>
              <w:left w:val="single" w:sz="18" w:space="0" w:color="auto"/>
              <w:bottom w:val="single" w:sz="4" w:space="0" w:color="auto"/>
            </w:tcBorders>
          </w:tcPr>
          <w:p w14:paraId="37236A6F" w14:textId="70D0E2FB" w:rsidR="00A410BD" w:rsidRDefault="00A410BD" w:rsidP="00A410BD">
            <w:pPr>
              <w:rPr>
                <w:lang w:val="en-AU"/>
              </w:rPr>
            </w:pPr>
            <w:r>
              <w:rPr>
                <w:lang w:val="en-AU"/>
              </w:rPr>
              <w:t>12/07/21</w:t>
            </w:r>
          </w:p>
        </w:tc>
        <w:tc>
          <w:tcPr>
            <w:tcW w:w="836" w:type="dxa"/>
            <w:tcBorders>
              <w:top w:val="single" w:sz="4" w:space="0" w:color="auto"/>
              <w:bottom w:val="single" w:sz="4" w:space="0" w:color="auto"/>
            </w:tcBorders>
          </w:tcPr>
          <w:p w14:paraId="64B6F3A0" w14:textId="7199EB30" w:rsidR="00A410BD" w:rsidRDefault="00A410BD" w:rsidP="00A410BD">
            <w:pPr>
              <w:jc w:val="center"/>
              <w:rPr>
                <w:lang w:val="en-AU"/>
              </w:rPr>
            </w:pPr>
            <w:r>
              <w:rPr>
                <w:lang w:val="en-AU"/>
              </w:rPr>
              <w:t>1</w:t>
            </w:r>
          </w:p>
        </w:tc>
        <w:tc>
          <w:tcPr>
            <w:tcW w:w="1439" w:type="dxa"/>
            <w:tcBorders>
              <w:top w:val="single" w:sz="4" w:space="0" w:color="auto"/>
              <w:bottom w:val="single" w:sz="4" w:space="0" w:color="auto"/>
            </w:tcBorders>
          </w:tcPr>
          <w:p w14:paraId="59AD4021" w14:textId="1954A688" w:rsidR="00A410BD" w:rsidRDefault="00A410BD" w:rsidP="00A410BD">
            <w:pPr>
              <w:keepNext/>
              <w:jc w:val="center"/>
              <w:rPr>
                <w:lang w:val="en-AU"/>
              </w:rPr>
            </w:pPr>
            <w:r>
              <w:rPr>
                <w:lang w:val="en-AU"/>
              </w:rPr>
              <w:t>1.4.2</w:t>
            </w:r>
          </w:p>
        </w:tc>
        <w:tc>
          <w:tcPr>
            <w:tcW w:w="4798" w:type="dxa"/>
            <w:gridSpan w:val="2"/>
            <w:tcBorders>
              <w:top w:val="single" w:sz="4" w:space="0" w:color="auto"/>
              <w:bottom w:val="single" w:sz="4" w:space="0" w:color="auto"/>
              <w:right w:val="single" w:sz="18" w:space="0" w:color="auto"/>
            </w:tcBorders>
            <w:shd w:val="clear" w:color="auto" w:fill="FFFFFF"/>
          </w:tcPr>
          <w:p w14:paraId="66820741" w14:textId="76D4E917" w:rsidR="00A410BD" w:rsidRDefault="00A410BD" w:rsidP="00A410BD">
            <w:pPr>
              <w:spacing w:before="20" w:after="20"/>
              <w:jc w:val="both"/>
              <w:rPr>
                <w:rFonts w:ascii="Arial" w:hAnsi="Arial" w:cs="Arial"/>
                <w:color w:val="000000"/>
              </w:rPr>
            </w:pPr>
            <w:r>
              <w:rPr>
                <w:rFonts w:ascii="Arial" w:hAnsi="Arial" w:cs="Arial"/>
                <w:color w:val="000000"/>
              </w:rPr>
              <w:t>Updating of CCV website reference to Court Guidelines.  Minor amendments to information about the Intermediary Program.</w:t>
            </w:r>
          </w:p>
        </w:tc>
      </w:tr>
      <w:tr w:rsidR="00A410BD" w14:paraId="3AD25D41"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4F23C13C" w14:textId="50929770" w:rsidR="00A410BD" w:rsidRPr="0054535C" w:rsidRDefault="00A410BD" w:rsidP="00A410BD">
            <w:pPr>
              <w:rPr>
                <w:sz w:val="22"/>
                <w:lang w:val="en-AU"/>
              </w:rPr>
            </w:pPr>
            <w:r>
              <w:rPr>
                <w:sz w:val="22"/>
                <w:lang w:val="en-AU"/>
              </w:rPr>
              <w:t>12/07/21</w:t>
            </w:r>
          </w:p>
        </w:tc>
        <w:tc>
          <w:tcPr>
            <w:tcW w:w="7073" w:type="dxa"/>
            <w:gridSpan w:val="4"/>
            <w:tcBorders>
              <w:top w:val="single" w:sz="18" w:space="0" w:color="auto"/>
              <w:bottom w:val="single" w:sz="4" w:space="0" w:color="auto"/>
              <w:right w:val="single" w:sz="18" w:space="0" w:color="auto"/>
            </w:tcBorders>
            <w:shd w:val="clear" w:color="auto" w:fill="DDDDDD"/>
          </w:tcPr>
          <w:p w14:paraId="29B90A71" w14:textId="19D4B86E"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A410BD" w14:paraId="6AECC91C" w14:textId="77777777" w:rsidTr="00473897">
        <w:tc>
          <w:tcPr>
            <w:tcW w:w="1220" w:type="dxa"/>
            <w:gridSpan w:val="2"/>
            <w:tcBorders>
              <w:top w:val="single" w:sz="4" w:space="0" w:color="auto"/>
              <w:left w:val="single" w:sz="18" w:space="0" w:color="auto"/>
              <w:bottom w:val="single" w:sz="4" w:space="0" w:color="auto"/>
            </w:tcBorders>
          </w:tcPr>
          <w:p w14:paraId="3350560A" w14:textId="0EBE9913" w:rsidR="00A410BD" w:rsidRDefault="00A410BD" w:rsidP="00A410BD">
            <w:pPr>
              <w:rPr>
                <w:lang w:val="en-AU"/>
              </w:rPr>
            </w:pPr>
            <w:r>
              <w:rPr>
                <w:lang w:val="en-AU"/>
              </w:rPr>
              <w:t>12/07/21</w:t>
            </w:r>
          </w:p>
        </w:tc>
        <w:tc>
          <w:tcPr>
            <w:tcW w:w="836" w:type="dxa"/>
            <w:tcBorders>
              <w:top w:val="single" w:sz="4" w:space="0" w:color="auto"/>
              <w:bottom w:val="single" w:sz="4" w:space="0" w:color="auto"/>
            </w:tcBorders>
          </w:tcPr>
          <w:p w14:paraId="2C0185CA" w14:textId="69DB13D3"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51766D26" w14:textId="77777777" w:rsidR="00A410BD" w:rsidRDefault="00A410BD" w:rsidP="00A410BD">
            <w:pPr>
              <w:keepNext/>
              <w:jc w:val="center"/>
              <w:rPr>
                <w:lang w:val="en-AU"/>
              </w:rPr>
            </w:pPr>
            <w:r>
              <w:rPr>
                <w:lang w:val="en-AU"/>
              </w:rPr>
              <w:t>3.1</w:t>
            </w:r>
          </w:p>
        </w:tc>
        <w:tc>
          <w:tcPr>
            <w:tcW w:w="4798" w:type="dxa"/>
            <w:gridSpan w:val="2"/>
            <w:tcBorders>
              <w:top w:val="single" w:sz="4" w:space="0" w:color="auto"/>
              <w:bottom w:val="single" w:sz="4" w:space="0" w:color="auto"/>
              <w:right w:val="single" w:sz="18" w:space="0" w:color="auto"/>
            </w:tcBorders>
          </w:tcPr>
          <w:p w14:paraId="474631AE" w14:textId="6DBA1B99" w:rsidR="00A410BD" w:rsidRPr="00DB58FE" w:rsidRDefault="00A410BD" w:rsidP="00A410BD">
            <w:pPr>
              <w:spacing w:before="20" w:after="20"/>
              <w:jc w:val="both"/>
              <w:rPr>
                <w:rFonts w:ascii="Arial" w:hAnsi="Arial" w:cs="Arial"/>
                <w:color w:val="000000"/>
                <w:szCs w:val="24"/>
              </w:rPr>
            </w:pPr>
            <w:r>
              <w:rPr>
                <w:rFonts w:ascii="Arial" w:hAnsi="Arial" w:cs="Arial"/>
                <w:color w:val="000000"/>
                <w:szCs w:val="24"/>
              </w:rPr>
              <w:t xml:space="preserve">Lengthy quotation from new case of </w:t>
            </w:r>
            <w:r>
              <w:rPr>
                <w:rFonts w:ascii="Arial" w:hAnsi="Arial" w:cs="Arial"/>
                <w:i/>
                <w:iCs/>
              </w:rPr>
              <w:t xml:space="preserve">DPP v Fogarty </w:t>
            </w:r>
            <w:r>
              <w:rPr>
                <w:rFonts w:ascii="Arial" w:hAnsi="Arial" w:cs="Arial"/>
              </w:rPr>
              <w:t>[2021] VSC 392 at [48].</w:t>
            </w:r>
          </w:p>
        </w:tc>
      </w:tr>
      <w:tr w:rsidR="00A410BD" w14:paraId="77E5CCB9" w14:textId="77777777" w:rsidTr="00473897">
        <w:tc>
          <w:tcPr>
            <w:tcW w:w="1220" w:type="dxa"/>
            <w:gridSpan w:val="2"/>
            <w:tcBorders>
              <w:top w:val="single" w:sz="4" w:space="0" w:color="auto"/>
              <w:left w:val="single" w:sz="18" w:space="0" w:color="auto"/>
              <w:bottom w:val="single" w:sz="4" w:space="0" w:color="auto"/>
            </w:tcBorders>
          </w:tcPr>
          <w:p w14:paraId="1F244CAE" w14:textId="417B866A" w:rsidR="00A410BD" w:rsidRDefault="00A410BD" w:rsidP="00A410BD">
            <w:pPr>
              <w:rPr>
                <w:lang w:val="en-AU"/>
              </w:rPr>
            </w:pPr>
            <w:r>
              <w:rPr>
                <w:lang w:val="en-AU"/>
              </w:rPr>
              <w:t>12/07/21</w:t>
            </w:r>
          </w:p>
        </w:tc>
        <w:tc>
          <w:tcPr>
            <w:tcW w:w="836" w:type="dxa"/>
            <w:tcBorders>
              <w:top w:val="single" w:sz="4" w:space="0" w:color="auto"/>
              <w:bottom w:val="single" w:sz="4" w:space="0" w:color="auto"/>
            </w:tcBorders>
          </w:tcPr>
          <w:p w14:paraId="4E9E6FE0" w14:textId="1FFCDE73"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2F36B4D9" w14:textId="4C49B405" w:rsidR="00A410BD" w:rsidRDefault="00A410BD" w:rsidP="00A410BD">
            <w:pPr>
              <w:keepNext/>
              <w:jc w:val="center"/>
              <w:rPr>
                <w:lang w:val="en-AU"/>
              </w:rPr>
            </w:pPr>
            <w:r>
              <w:rPr>
                <w:lang w:val="en-AU"/>
              </w:rPr>
              <w:t>3.3.4.1</w:t>
            </w:r>
          </w:p>
        </w:tc>
        <w:tc>
          <w:tcPr>
            <w:tcW w:w="4798" w:type="dxa"/>
            <w:gridSpan w:val="2"/>
            <w:tcBorders>
              <w:top w:val="single" w:sz="4" w:space="0" w:color="auto"/>
              <w:bottom w:val="single" w:sz="4" w:space="0" w:color="auto"/>
              <w:right w:val="single" w:sz="18" w:space="0" w:color="auto"/>
            </w:tcBorders>
          </w:tcPr>
          <w:p w14:paraId="60C4C5D1" w14:textId="4A111333" w:rsidR="00A410BD" w:rsidRDefault="00A410BD" w:rsidP="00A410BD">
            <w:pPr>
              <w:spacing w:before="20" w:after="20"/>
              <w:jc w:val="both"/>
              <w:rPr>
                <w:rFonts w:ascii="Arial" w:hAnsi="Arial" w:cs="Arial"/>
                <w:color w:val="000000"/>
                <w:szCs w:val="24"/>
              </w:rPr>
            </w:pPr>
            <w:r>
              <w:rPr>
                <w:rFonts w:ascii="Arial" w:hAnsi="Arial" w:cs="Arial"/>
                <w:color w:val="000000"/>
                <w:szCs w:val="24"/>
              </w:rPr>
              <w:t xml:space="preserve">References to cases of </w:t>
            </w:r>
            <w:r w:rsidRPr="006F0EF3">
              <w:rPr>
                <w:rFonts w:ascii="Arial" w:hAnsi="Arial" w:cs="Arial"/>
                <w:i/>
                <w:iCs/>
              </w:rPr>
              <w:t>Connellan v Murphy</w:t>
            </w:r>
            <w:r>
              <w:rPr>
                <w:rFonts w:ascii="Arial" w:hAnsi="Arial" w:cs="Arial"/>
              </w:rPr>
              <w:t xml:space="preserve"> [2017] VSCA 116; </w:t>
            </w:r>
            <w:r w:rsidRPr="007208E9">
              <w:rPr>
                <w:rFonts w:ascii="Arial" w:hAnsi="Arial" w:cs="Arial"/>
                <w:i/>
                <w:iCs/>
                <w:color w:val="000000"/>
                <w:szCs w:val="24"/>
              </w:rPr>
              <w:t>Grant v Bird</w:t>
            </w:r>
            <w:r>
              <w:rPr>
                <w:rFonts w:ascii="Arial" w:hAnsi="Arial" w:cs="Arial"/>
                <w:color w:val="000000"/>
                <w:szCs w:val="24"/>
              </w:rPr>
              <w:t xml:space="preserve"> [2021] VSC 380 at [34]-[60].</w:t>
            </w:r>
          </w:p>
        </w:tc>
      </w:tr>
      <w:tr w:rsidR="00A410BD" w14:paraId="1815F790" w14:textId="77777777" w:rsidTr="00473897">
        <w:tc>
          <w:tcPr>
            <w:tcW w:w="1220" w:type="dxa"/>
            <w:gridSpan w:val="2"/>
            <w:tcBorders>
              <w:top w:val="single" w:sz="4" w:space="0" w:color="auto"/>
              <w:left w:val="single" w:sz="18" w:space="0" w:color="auto"/>
              <w:bottom w:val="single" w:sz="4" w:space="0" w:color="auto"/>
            </w:tcBorders>
          </w:tcPr>
          <w:p w14:paraId="3148C18A" w14:textId="1CBA9C08" w:rsidR="00A410BD" w:rsidRDefault="00A410BD" w:rsidP="00A410BD">
            <w:pPr>
              <w:rPr>
                <w:lang w:val="en-AU"/>
              </w:rPr>
            </w:pPr>
            <w:r>
              <w:rPr>
                <w:lang w:val="en-AU"/>
              </w:rPr>
              <w:t>12/07/21</w:t>
            </w:r>
          </w:p>
        </w:tc>
        <w:tc>
          <w:tcPr>
            <w:tcW w:w="836" w:type="dxa"/>
            <w:tcBorders>
              <w:top w:val="single" w:sz="4" w:space="0" w:color="auto"/>
              <w:bottom w:val="single" w:sz="4" w:space="0" w:color="auto"/>
            </w:tcBorders>
          </w:tcPr>
          <w:p w14:paraId="4F359756" w14:textId="589B30DC"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55FB8DAA" w14:textId="31821DB0" w:rsidR="00A410BD" w:rsidRDefault="00A410BD" w:rsidP="00A410BD">
            <w:pPr>
              <w:keepNext/>
              <w:jc w:val="center"/>
              <w:rPr>
                <w:lang w:val="en-AU"/>
              </w:rPr>
            </w:pPr>
            <w:r>
              <w:rPr>
                <w:lang w:val="en-AU"/>
              </w:rPr>
              <w:t>3.4.2</w:t>
            </w:r>
          </w:p>
        </w:tc>
        <w:tc>
          <w:tcPr>
            <w:tcW w:w="4798" w:type="dxa"/>
            <w:gridSpan w:val="2"/>
            <w:tcBorders>
              <w:top w:val="single" w:sz="4" w:space="0" w:color="auto"/>
              <w:bottom w:val="single" w:sz="4" w:space="0" w:color="auto"/>
              <w:right w:val="single" w:sz="18" w:space="0" w:color="auto"/>
            </w:tcBorders>
          </w:tcPr>
          <w:p w14:paraId="2E76A147" w14:textId="75E0BE5C" w:rsidR="00A410BD" w:rsidRDefault="00A410BD" w:rsidP="00A410BD">
            <w:pPr>
              <w:spacing w:before="20" w:after="20"/>
              <w:jc w:val="both"/>
              <w:rPr>
                <w:rFonts w:ascii="Arial" w:hAnsi="Arial" w:cs="Arial"/>
                <w:color w:val="000000"/>
                <w:szCs w:val="24"/>
              </w:rPr>
            </w:pPr>
            <w:r>
              <w:rPr>
                <w:rFonts w:ascii="Arial" w:hAnsi="Arial" w:cs="Arial"/>
                <w:color w:val="000000"/>
                <w:szCs w:val="24"/>
              </w:rPr>
              <w:t>Subsection heading amended to “</w:t>
            </w:r>
            <w:r>
              <w:rPr>
                <w:rFonts w:ascii="Arial" w:hAnsi="Arial" w:cs="Arial"/>
                <w:b/>
                <w:bCs/>
              </w:rPr>
              <w:t>Program for Intermediaries and Ground Rules Hearings</w:t>
            </w:r>
            <w:r w:rsidRPr="00AC18CF">
              <w:rPr>
                <w:rFonts w:ascii="Arial" w:hAnsi="Arial" w:cs="Arial"/>
              </w:rPr>
              <w:t>”.  Minor amendments to text.</w:t>
            </w:r>
          </w:p>
        </w:tc>
      </w:tr>
      <w:tr w:rsidR="00A410BD" w14:paraId="7BBDB93F" w14:textId="77777777" w:rsidTr="00473897">
        <w:tc>
          <w:tcPr>
            <w:tcW w:w="1220" w:type="dxa"/>
            <w:gridSpan w:val="2"/>
            <w:tcBorders>
              <w:top w:val="single" w:sz="4" w:space="0" w:color="auto"/>
              <w:left w:val="single" w:sz="18" w:space="0" w:color="auto"/>
              <w:bottom w:val="single" w:sz="4" w:space="0" w:color="auto"/>
            </w:tcBorders>
          </w:tcPr>
          <w:p w14:paraId="624053C2" w14:textId="5DC56F39" w:rsidR="00A410BD" w:rsidRDefault="00A410BD" w:rsidP="00A410BD">
            <w:pPr>
              <w:rPr>
                <w:lang w:val="en-AU"/>
              </w:rPr>
            </w:pPr>
            <w:r>
              <w:rPr>
                <w:lang w:val="en-AU"/>
              </w:rPr>
              <w:t>12/07/21</w:t>
            </w:r>
          </w:p>
        </w:tc>
        <w:tc>
          <w:tcPr>
            <w:tcW w:w="836" w:type="dxa"/>
            <w:tcBorders>
              <w:top w:val="single" w:sz="4" w:space="0" w:color="auto"/>
              <w:bottom w:val="single" w:sz="4" w:space="0" w:color="auto"/>
            </w:tcBorders>
          </w:tcPr>
          <w:p w14:paraId="58DA1530" w14:textId="3B740F24"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416BB8DD" w14:textId="726B4FA7" w:rsidR="00A410BD" w:rsidRDefault="00A410BD" w:rsidP="00A410BD">
            <w:pPr>
              <w:keepNext/>
              <w:jc w:val="center"/>
              <w:rPr>
                <w:lang w:val="en-AU"/>
              </w:rPr>
            </w:pPr>
            <w:r>
              <w:rPr>
                <w:lang w:val="en-AU"/>
              </w:rPr>
              <w:t>3.4.4</w:t>
            </w:r>
          </w:p>
        </w:tc>
        <w:tc>
          <w:tcPr>
            <w:tcW w:w="4798" w:type="dxa"/>
            <w:gridSpan w:val="2"/>
            <w:tcBorders>
              <w:top w:val="single" w:sz="4" w:space="0" w:color="auto"/>
              <w:bottom w:val="single" w:sz="4" w:space="0" w:color="auto"/>
              <w:right w:val="single" w:sz="18" w:space="0" w:color="auto"/>
            </w:tcBorders>
          </w:tcPr>
          <w:p w14:paraId="5C9FDBBD" w14:textId="061BF39B" w:rsidR="00A410BD" w:rsidRDefault="00A410BD" w:rsidP="00A410BD">
            <w:pPr>
              <w:spacing w:before="20" w:after="20"/>
              <w:jc w:val="both"/>
              <w:rPr>
                <w:rFonts w:ascii="Arial" w:hAnsi="Arial" w:cs="Arial"/>
                <w:color w:val="000000"/>
                <w:szCs w:val="24"/>
              </w:rPr>
            </w:pPr>
            <w:r>
              <w:rPr>
                <w:rFonts w:ascii="Arial" w:hAnsi="Arial" w:cs="Arial"/>
                <w:color w:val="000000"/>
              </w:rPr>
              <w:t xml:space="preserve">Extract from </w:t>
            </w:r>
            <w:r w:rsidRPr="001138E0">
              <w:rPr>
                <w:rFonts w:ascii="Arial" w:hAnsi="Arial" w:cs="Arial"/>
                <w:i/>
                <w:iCs/>
              </w:rPr>
              <w:t>DVO16 v Minister for Immigration and Border Protection; BNB17 v Minister for Immigration and Border Protection</w:t>
            </w:r>
            <w:r w:rsidRPr="001138E0">
              <w:rPr>
                <w:rFonts w:ascii="Arial" w:hAnsi="Arial" w:cs="Arial"/>
              </w:rPr>
              <w:t xml:space="preserve"> [2021] HCA 12 at [</w:t>
            </w:r>
            <w:r>
              <w:rPr>
                <w:rFonts w:ascii="Arial" w:hAnsi="Arial" w:cs="Arial"/>
              </w:rPr>
              <w:t>4</w:t>
            </w:r>
            <w:r w:rsidRPr="001138E0">
              <w:rPr>
                <w:rFonts w:ascii="Arial" w:hAnsi="Arial" w:cs="Arial"/>
              </w:rPr>
              <w:t>]</w:t>
            </w:r>
            <w:r>
              <w:rPr>
                <w:rFonts w:ascii="Arial" w:hAnsi="Arial" w:cs="Arial"/>
              </w:rPr>
              <w:noBreakHyphen/>
            </w:r>
            <w:r w:rsidRPr="001138E0">
              <w:rPr>
                <w:rFonts w:ascii="Arial" w:hAnsi="Arial" w:cs="Arial"/>
              </w:rPr>
              <w:t>[</w:t>
            </w:r>
            <w:r>
              <w:rPr>
                <w:rFonts w:ascii="Arial" w:hAnsi="Arial" w:cs="Arial"/>
              </w:rPr>
              <w:t>8</w:t>
            </w:r>
            <w:r w:rsidRPr="001138E0">
              <w:rPr>
                <w:rFonts w:ascii="Arial" w:hAnsi="Arial" w:cs="Arial"/>
              </w:rPr>
              <w:t>]</w:t>
            </w:r>
            <w:r>
              <w:rPr>
                <w:rFonts w:ascii="Arial" w:hAnsi="Arial" w:cs="Arial"/>
              </w:rPr>
              <w:t xml:space="preserve"> has been moved to 3.4.4 from 2.10.5.</w:t>
            </w:r>
          </w:p>
        </w:tc>
      </w:tr>
      <w:tr w:rsidR="00A410BD" w14:paraId="0049F534"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28D16D08" w14:textId="79FAB30E" w:rsidR="00A410BD" w:rsidRPr="0054535C" w:rsidRDefault="00A410BD" w:rsidP="00A410BD">
            <w:pPr>
              <w:keepNext/>
              <w:keepLines/>
              <w:rPr>
                <w:sz w:val="22"/>
                <w:lang w:val="en-AU"/>
              </w:rPr>
            </w:pPr>
            <w:r>
              <w:rPr>
                <w:sz w:val="22"/>
                <w:lang w:val="en-AU"/>
              </w:rPr>
              <w:t>12/07/21</w:t>
            </w:r>
          </w:p>
        </w:tc>
        <w:tc>
          <w:tcPr>
            <w:tcW w:w="7073" w:type="dxa"/>
            <w:gridSpan w:val="4"/>
            <w:tcBorders>
              <w:top w:val="single" w:sz="18" w:space="0" w:color="auto"/>
              <w:bottom w:val="single" w:sz="4" w:space="0" w:color="auto"/>
              <w:right w:val="single" w:sz="18" w:space="0" w:color="auto"/>
            </w:tcBorders>
            <w:shd w:val="clear" w:color="auto" w:fill="DDDDDD"/>
          </w:tcPr>
          <w:p w14:paraId="05509AA9" w14:textId="36176072" w:rsidR="00A410BD" w:rsidRPr="0054535C" w:rsidRDefault="00A410BD" w:rsidP="00A410BD">
            <w:pPr>
              <w:keepNext/>
              <w:keepLines/>
              <w:spacing w:before="20"/>
              <w:jc w:val="center"/>
              <w:rPr>
                <w:rFonts w:ascii="Arial" w:hAnsi="Arial" w:cs="Arial"/>
                <w:color w:val="000000"/>
                <w:sz w:val="22"/>
              </w:rPr>
            </w:pPr>
            <w:r w:rsidRPr="0054535C">
              <w:rPr>
                <w:sz w:val="22"/>
                <w:lang w:val="en-AU"/>
              </w:rPr>
              <w:t xml:space="preserve">CHAPTER </w:t>
            </w:r>
            <w:r>
              <w:rPr>
                <w:sz w:val="22"/>
                <w:lang w:val="en-AU"/>
              </w:rPr>
              <w:t>7</w:t>
            </w:r>
            <w:r w:rsidRPr="0054535C">
              <w:rPr>
                <w:sz w:val="22"/>
                <w:lang w:val="en-AU"/>
              </w:rPr>
              <w:t xml:space="preserve"> – </w:t>
            </w:r>
            <w:r>
              <w:rPr>
                <w:sz w:val="22"/>
                <w:lang w:val="en-AU"/>
              </w:rPr>
              <w:t>CRIMINAL DIVISION – GENERAL</w:t>
            </w:r>
          </w:p>
        </w:tc>
      </w:tr>
      <w:tr w:rsidR="00A410BD" w14:paraId="1469BC0C" w14:textId="77777777" w:rsidTr="00473897">
        <w:tc>
          <w:tcPr>
            <w:tcW w:w="1220" w:type="dxa"/>
            <w:gridSpan w:val="2"/>
            <w:tcBorders>
              <w:top w:val="single" w:sz="4" w:space="0" w:color="auto"/>
              <w:left w:val="single" w:sz="18" w:space="0" w:color="auto"/>
              <w:bottom w:val="single" w:sz="4" w:space="0" w:color="auto"/>
            </w:tcBorders>
          </w:tcPr>
          <w:p w14:paraId="30507B06" w14:textId="027B927F" w:rsidR="00A410BD" w:rsidRDefault="00A410BD" w:rsidP="00A410BD">
            <w:pPr>
              <w:rPr>
                <w:lang w:val="en-AU"/>
              </w:rPr>
            </w:pPr>
            <w:r>
              <w:rPr>
                <w:lang w:val="en-AU"/>
              </w:rPr>
              <w:t>12/07/21</w:t>
            </w:r>
          </w:p>
        </w:tc>
        <w:tc>
          <w:tcPr>
            <w:tcW w:w="836" w:type="dxa"/>
            <w:tcBorders>
              <w:top w:val="single" w:sz="4" w:space="0" w:color="auto"/>
              <w:bottom w:val="single" w:sz="4" w:space="0" w:color="auto"/>
            </w:tcBorders>
          </w:tcPr>
          <w:p w14:paraId="1A8C5253" w14:textId="40F57EEC" w:rsidR="00A410BD" w:rsidRDefault="00A410BD" w:rsidP="00A410BD">
            <w:pPr>
              <w:jc w:val="center"/>
              <w:rPr>
                <w:lang w:val="en-AU"/>
              </w:rPr>
            </w:pPr>
            <w:r>
              <w:rPr>
                <w:lang w:val="en-AU"/>
              </w:rPr>
              <w:t>7</w:t>
            </w:r>
          </w:p>
        </w:tc>
        <w:tc>
          <w:tcPr>
            <w:tcW w:w="1439" w:type="dxa"/>
            <w:tcBorders>
              <w:top w:val="single" w:sz="4" w:space="0" w:color="auto"/>
              <w:bottom w:val="single" w:sz="4" w:space="0" w:color="auto"/>
            </w:tcBorders>
          </w:tcPr>
          <w:p w14:paraId="143F0469" w14:textId="2ED5F57A" w:rsidR="00A410BD" w:rsidRDefault="00A410BD" w:rsidP="00A410BD">
            <w:pPr>
              <w:keepNext/>
              <w:jc w:val="center"/>
              <w:rPr>
                <w:lang w:val="en-AU"/>
              </w:rPr>
            </w:pPr>
            <w:r>
              <w:rPr>
                <w:lang w:val="en-AU"/>
              </w:rPr>
              <w:t>7.5.5</w:t>
            </w:r>
          </w:p>
        </w:tc>
        <w:tc>
          <w:tcPr>
            <w:tcW w:w="4798" w:type="dxa"/>
            <w:gridSpan w:val="2"/>
            <w:tcBorders>
              <w:top w:val="single" w:sz="4" w:space="0" w:color="auto"/>
              <w:bottom w:val="single" w:sz="4" w:space="0" w:color="auto"/>
              <w:right w:val="single" w:sz="18" w:space="0" w:color="auto"/>
            </w:tcBorders>
          </w:tcPr>
          <w:p w14:paraId="5098E3D8" w14:textId="7F59ACDA" w:rsidR="00A410BD" w:rsidRDefault="00A410BD" w:rsidP="00A410BD">
            <w:pPr>
              <w:spacing w:before="20" w:after="20"/>
              <w:jc w:val="both"/>
              <w:rPr>
                <w:rFonts w:ascii="Arial" w:hAnsi="Arial" w:cs="Arial"/>
                <w:color w:val="000000"/>
              </w:rPr>
            </w:pPr>
            <w:r>
              <w:rPr>
                <w:rFonts w:ascii="Arial" w:hAnsi="Arial" w:cs="Arial"/>
                <w:color w:val="000000"/>
              </w:rPr>
              <w:t xml:space="preserve">Added references to cases of </w:t>
            </w:r>
            <w:r w:rsidRPr="00A878EB">
              <w:rPr>
                <w:rFonts w:ascii="Arial" w:eastAsia="Book Antiqua" w:hAnsi="Arial" w:cs="Arial"/>
                <w:i/>
                <w:szCs w:val="22"/>
              </w:rPr>
              <w:t>Baiada Poultry Pty Ltd v Glenister</w:t>
            </w:r>
            <w:r w:rsidRPr="00A878EB">
              <w:rPr>
                <w:rFonts w:ascii="Arial" w:eastAsia="Book Antiqua" w:hAnsi="Arial" w:cs="Arial"/>
                <w:szCs w:val="22"/>
              </w:rPr>
              <w:t xml:space="preserve"> [2015] VSCA 344</w:t>
            </w:r>
            <w:r>
              <w:rPr>
                <w:rFonts w:ascii="Arial" w:eastAsia="Book Antiqua" w:hAnsi="Arial" w:cs="Arial"/>
                <w:szCs w:val="22"/>
              </w:rPr>
              <w:t xml:space="preserve">; </w:t>
            </w:r>
            <w:r w:rsidRPr="00A878EB">
              <w:rPr>
                <w:rFonts w:ascii="Arial" w:eastAsia="Book Antiqua" w:hAnsi="Arial" w:cs="Arial"/>
                <w:i/>
                <w:szCs w:val="22"/>
              </w:rPr>
              <w:t>DPP Reference No 2 of 2001</w:t>
            </w:r>
            <w:r w:rsidRPr="00A878EB">
              <w:rPr>
                <w:rFonts w:ascii="Arial" w:eastAsia="Book Antiqua" w:hAnsi="Arial" w:cs="Arial"/>
                <w:szCs w:val="22"/>
              </w:rPr>
              <w:t xml:space="preserve"> (2001) 4</w:t>
            </w:r>
            <w:r>
              <w:rPr>
                <w:rFonts w:ascii="Arial" w:eastAsia="Book Antiqua" w:hAnsi="Arial" w:cs="Arial"/>
                <w:szCs w:val="22"/>
              </w:rPr>
              <w:t> </w:t>
            </w:r>
            <w:r w:rsidRPr="00A878EB">
              <w:rPr>
                <w:rFonts w:ascii="Arial" w:eastAsia="Book Antiqua" w:hAnsi="Arial" w:cs="Arial"/>
                <w:szCs w:val="22"/>
              </w:rPr>
              <w:t>VR 55; [2001] VSCA 114</w:t>
            </w:r>
            <w:r>
              <w:rPr>
                <w:rFonts w:ascii="Arial" w:eastAsia="Book Antiqua" w:hAnsi="Arial" w:cs="Arial"/>
                <w:szCs w:val="22"/>
              </w:rPr>
              <w:t xml:space="preserve">; </w:t>
            </w:r>
            <w:r w:rsidRPr="00A878EB">
              <w:rPr>
                <w:rFonts w:ascii="Arial" w:eastAsia="Book Antiqua" w:hAnsi="Arial" w:cs="Arial"/>
                <w:i/>
                <w:szCs w:val="22"/>
              </w:rPr>
              <w:t>John L Pty Ltd v Attorney General (N.S.W.)</w:t>
            </w:r>
            <w:r w:rsidRPr="00A878EB">
              <w:rPr>
                <w:rFonts w:ascii="Arial" w:eastAsia="Book Antiqua" w:hAnsi="Arial" w:cs="Arial"/>
                <w:szCs w:val="22"/>
              </w:rPr>
              <w:t xml:space="preserve"> </w:t>
            </w:r>
            <w:r>
              <w:rPr>
                <w:rFonts w:ascii="Arial" w:eastAsia="Book Antiqua" w:hAnsi="Arial" w:cs="Arial"/>
                <w:szCs w:val="22"/>
              </w:rPr>
              <w:t>(</w:t>
            </w:r>
            <w:r w:rsidRPr="00A878EB">
              <w:rPr>
                <w:rFonts w:ascii="Arial" w:eastAsia="Book Antiqua" w:hAnsi="Arial" w:cs="Arial"/>
                <w:szCs w:val="22"/>
              </w:rPr>
              <w:t>1987</w:t>
            </w:r>
            <w:r>
              <w:rPr>
                <w:rFonts w:ascii="Arial" w:eastAsia="Book Antiqua" w:hAnsi="Arial" w:cs="Arial"/>
                <w:szCs w:val="22"/>
              </w:rPr>
              <w:t>)</w:t>
            </w:r>
            <w:r w:rsidRPr="00A878EB">
              <w:rPr>
                <w:rFonts w:ascii="Arial" w:eastAsia="Book Antiqua" w:hAnsi="Arial" w:cs="Arial"/>
                <w:szCs w:val="22"/>
              </w:rPr>
              <w:t xml:space="preserve"> 163 CLR 508</w:t>
            </w:r>
            <w:r>
              <w:rPr>
                <w:rFonts w:ascii="Arial" w:eastAsia="Book Antiqua" w:hAnsi="Arial" w:cs="Arial"/>
                <w:szCs w:val="22"/>
              </w:rPr>
              <w:t>;</w:t>
            </w:r>
            <w:r w:rsidRPr="00A878EB">
              <w:rPr>
                <w:rFonts w:ascii="Arial" w:eastAsia="Book Antiqua" w:hAnsi="Arial" w:cs="Arial"/>
                <w:szCs w:val="22"/>
              </w:rPr>
              <w:t xml:space="preserve"> </w:t>
            </w:r>
            <w:r w:rsidRPr="00A878EB">
              <w:rPr>
                <w:rFonts w:ascii="Arial" w:eastAsia="Book Antiqua" w:hAnsi="Arial" w:cs="Arial"/>
                <w:i/>
                <w:szCs w:val="22"/>
              </w:rPr>
              <w:t>Johnson v Miller</w:t>
            </w:r>
            <w:r w:rsidRPr="00A878EB">
              <w:rPr>
                <w:rFonts w:ascii="Arial" w:eastAsia="Book Antiqua" w:hAnsi="Arial" w:cs="Arial"/>
                <w:szCs w:val="22"/>
              </w:rPr>
              <w:t xml:space="preserve"> </w:t>
            </w:r>
            <w:r>
              <w:rPr>
                <w:rFonts w:ascii="Arial" w:eastAsia="Book Antiqua" w:hAnsi="Arial" w:cs="Arial"/>
                <w:szCs w:val="22"/>
              </w:rPr>
              <w:t>(</w:t>
            </w:r>
            <w:r w:rsidRPr="00A878EB">
              <w:rPr>
                <w:rFonts w:ascii="Arial" w:eastAsia="Book Antiqua" w:hAnsi="Arial" w:cs="Arial"/>
                <w:szCs w:val="22"/>
              </w:rPr>
              <w:t>1937</w:t>
            </w:r>
            <w:r>
              <w:rPr>
                <w:rFonts w:ascii="Arial" w:eastAsia="Book Antiqua" w:hAnsi="Arial" w:cs="Arial"/>
                <w:szCs w:val="22"/>
              </w:rPr>
              <w:t>)</w:t>
            </w:r>
            <w:r w:rsidRPr="00A878EB">
              <w:rPr>
                <w:rFonts w:ascii="Arial" w:eastAsia="Book Antiqua" w:hAnsi="Arial" w:cs="Arial"/>
                <w:szCs w:val="22"/>
              </w:rPr>
              <w:t xml:space="preserve"> </w:t>
            </w:r>
            <w:r>
              <w:rPr>
                <w:rFonts w:ascii="Arial" w:eastAsia="Book Antiqua" w:hAnsi="Arial" w:cs="Arial"/>
                <w:szCs w:val="22"/>
              </w:rPr>
              <w:t xml:space="preserve">59 </w:t>
            </w:r>
            <w:r w:rsidRPr="00A878EB">
              <w:rPr>
                <w:rFonts w:ascii="Arial" w:eastAsia="Book Antiqua" w:hAnsi="Arial" w:cs="Arial"/>
                <w:szCs w:val="22"/>
              </w:rPr>
              <w:t>CLR 467</w:t>
            </w:r>
            <w:r>
              <w:rPr>
                <w:rFonts w:ascii="Arial" w:eastAsia="Book Antiqua" w:hAnsi="Arial" w:cs="Arial"/>
                <w:szCs w:val="22"/>
              </w:rPr>
              <w:t>;</w:t>
            </w:r>
            <w:r w:rsidRPr="00A878EB">
              <w:rPr>
                <w:rFonts w:ascii="Arial" w:eastAsia="Book Antiqua" w:hAnsi="Arial" w:cs="Arial"/>
                <w:szCs w:val="22"/>
              </w:rPr>
              <w:t xml:space="preserve"> </w:t>
            </w:r>
            <w:r w:rsidRPr="00A878EB">
              <w:rPr>
                <w:rFonts w:ascii="Arial" w:eastAsia="Book Antiqua" w:hAnsi="Arial" w:cs="Arial"/>
                <w:i/>
                <w:szCs w:val="22"/>
              </w:rPr>
              <w:t xml:space="preserve">Southgate Management Pty Ltd v Nitschke </w:t>
            </w:r>
            <w:r w:rsidRPr="00A878EB">
              <w:rPr>
                <w:rFonts w:ascii="Arial" w:eastAsia="Book Antiqua" w:hAnsi="Arial" w:cs="Arial"/>
                <w:szCs w:val="22"/>
              </w:rPr>
              <w:t>[2018] VSC 236</w:t>
            </w:r>
            <w:r>
              <w:rPr>
                <w:rFonts w:ascii="Arial" w:eastAsia="Book Antiqua" w:hAnsi="Arial" w:cs="Arial"/>
                <w:szCs w:val="22"/>
              </w:rPr>
              <w:t xml:space="preserve">; </w:t>
            </w:r>
            <w:r w:rsidRPr="00A878EB">
              <w:rPr>
                <w:rFonts w:ascii="Arial" w:eastAsia="Book Antiqua" w:hAnsi="Arial" w:cs="Arial"/>
                <w:i/>
                <w:szCs w:val="22"/>
              </w:rPr>
              <w:t>Wells v Stillman &amp; Anor</w:t>
            </w:r>
            <w:r w:rsidRPr="00A878EB">
              <w:rPr>
                <w:rFonts w:ascii="Arial" w:eastAsia="Book Antiqua" w:hAnsi="Arial" w:cs="Arial"/>
                <w:szCs w:val="22"/>
              </w:rPr>
              <w:t xml:space="preserve"> [2020] VSC 51</w:t>
            </w:r>
            <w:r>
              <w:rPr>
                <w:rFonts w:ascii="Arial" w:eastAsia="Book Antiqua" w:hAnsi="Arial" w:cs="Arial"/>
                <w:szCs w:val="22"/>
              </w:rPr>
              <w:t xml:space="preserve">; </w:t>
            </w:r>
            <w:r w:rsidRPr="00A878EB">
              <w:rPr>
                <w:rFonts w:ascii="Arial" w:eastAsia="Book Antiqua" w:hAnsi="Arial" w:cs="Arial"/>
                <w:i/>
                <w:szCs w:val="22"/>
              </w:rPr>
              <w:t xml:space="preserve">DPP v Fox </w:t>
            </w:r>
            <w:r w:rsidRPr="00A878EB">
              <w:rPr>
                <w:rFonts w:ascii="Arial" w:eastAsia="Book Antiqua" w:hAnsi="Arial" w:cs="Arial"/>
                <w:szCs w:val="22"/>
              </w:rPr>
              <w:t>[2021] VSC 226</w:t>
            </w:r>
            <w:r>
              <w:rPr>
                <w:rFonts w:ascii="Arial" w:eastAsia="Book Antiqua" w:hAnsi="Arial" w:cs="Arial"/>
                <w:szCs w:val="22"/>
              </w:rPr>
              <w:t xml:space="preserve">; </w:t>
            </w:r>
            <w:r w:rsidRPr="00DD5FA2">
              <w:rPr>
                <w:rFonts w:ascii="Arial" w:eastAsia="Book Antiqua" w:hAnsi="Arial" w:cs="Arial"/>
                <w:i/>
                <w:iCs/>
                <w:szCs w:val="22"/>
              </w:rPr>
              <w:t>Nunn v Pezzimenti</w:t>
            </w:r>
            <w:r>
              <w:rPr>
                <w:rFonts w:ascii="Arial" w:eastAsia="Book Antiqua" w:hAnsi="Arial" w:cs="Arial"/>
                <w:szCs w:val="22"/>
              </w:rPr>
              <w:t xml:space="preserve"> [2021] VSC 313; </w:t>
            </w:r>
            <w:r w:rsidRPr="004E76DE">
              <w:rPr>
                <w:rFonts w:ascii="Arial" w:eastAsia="Book Antiqua" w:hAnsi="Arial" w:cs="Arial"/>
                <w:i/>
                <w:iCs/>
                <w:szCs w:val="22"/>
              </w:rPr>
              <w:t>DPP v Fogarty</w:t>
            </w:r>
            <w:r>
              <w:rPr>
                <w:rFonts w:ascii="Arial" w:eastAsia="Book Antiqua" w:hAnsi="Arial" w:cs="Arial"/>
                <w:szCs w:val="22"/>
              </w:rPr>
              <w:t xml:space="preserve"> [2021] VSC 392.</w:t>
            </w:r>
          </w:p>
        </w:tc>
      </w:tr>
      <w:tr w:rsidR="00A410BD" w14:paraId="4A64DC89" w14:textId="77777777" w:rsidTr="00473897">
        <w:tc>
          <w:tcPr>
            <w:tcW w:w="1220" w:type="dxa"/>
            <w:gridSpan w:val="2"/>
            <w:tcBorders>
              <w:top w:val="single" w:sz="4" w:space="0" w:color="auto"/>
              <w:left w:val="single" w:sz="18" w:space="0" w:color="auto"/>
              <w:bottom w:val="single" w:sz="4" w:space="0" w:color="auto"/>
            </w:tcBorders>
          </w:tcPr>
          <w:p w14:paraId="3AB47DA2" w14:textId="692DC125" w:rsidR="00A410BD" w:rsidRDefault="00A410BD" w:rsidP="00A410BD">
            <w:pPr>
              <w:rPr>
                <w:lang w:val="en-AU"/>
              </w:rPr>
            </w:pPr>
            <w:r>
              <w:rPr>
                <w:lang w:val="en-AU"/>
              </w:rPr>
              <w:t>12/07/21</w:t>
            </w:r>
          </w:p>
        </w:tc>
        <w:tc>
          <w:tcPr>
            <w:tcW w:w="836" w:type="dxa"/>
            <w:tcBorders>
              <w:top w:val="single" w:sz="4" w:space="0" w:color="auto"/>
              <w:bottom w:val="single" w:sz="4" w:space="0" w:color="auto"/>
            </w:tcBorders>
          </w:tcPr>
          <w:p w14:paraId="39448100" w14:textId="65B63524" w:rsidR="00A410BD" w:rsidRDefault="00A410BD" w:rsidP="00A410BD">
            <w:pPr>
              <w:jc w:val="center"/>
              <w:rPr>
                <w:lang w:val="en-AU"/>
              </w:rPr>
            </w:pPr>
            <w:r>
              <w:rPr>
                <w:lang w:val="en-AU"/>
              </w:rPr>
              <w:t>7</w:t>
            </w:r>
          </w:p>
        </w:tc>
        <w:tc>
          <w:tcPr>
            <w:tcW w:w="1439" w:type="dxa"/>
            <w:tcBorders>
              <w:top w:val="single" w:sz="4" w:space="0" w:color="auto"/>
              <w:bottom w:val="single" w:sz="4" w:space="0" w:color="auto"/>
            </w:tcBorders>
          </w:tcPr>
          <w:p w14:paraId="1415ABFA" w14:textId="09C67411" w:rsidR="00A410BD" w:rsidRDefault="00A410BD" w:rsidP="00A410BD">
            <w:pPr>
              <w:keepNext/>
              <w:jc w:val="center"/>
              <w:rPr>
                <w:lang w:val="en-AU"/>
              </w:rPr>
            </w:pPr>
            <w:r>
              <w:rPr>
                <w:lang w:val="en-AU"/>
              </w:rPr>
              <w:t>7.5.6</w:t>
            </w:r>
          </w:p>
        </w:tc>
        <w:tc>
          <w:tcPr>
            <w:tcW w:w="4798" w:type="dxa"/>
            <w:gridSpan w:val="2"/>
            <w:tcBorders>
              <w:top w:val="single" w:sz="4" w:space="0" w:color="auto"/>
              <w:bottom w:val="single" w:sz="4" w:space="0" w:color="auto"/>
              <w:right w:val="single" w:sz="18" w:space="0" w:color="auto"/>
            </w:tcBorders>
          </w:tcPr>
          <w:p w14:paraId="15D77935" w14:textId="77777777" w:rsidR="00A410BD" w:rsidRDefault="00A410BD" w:rsidP="00A410BD">
            <w:pPr>
              <w:pStyle w:val="ListParagraph"/>
              <w:numPr>
                <w:ilvl w:val="0"/>
                <w:numId w:val="101"/>
              </w:numPr>
              <w:ind w:left="357" w:hanging="357"/>
              <w:jc w:val="both"/>
              <w:rPr>
                <w:rFonts w:ascii="Arial" w:hAnsi="Arial" w:cs="Arial"/>
                <w:color w:val="000000"/>
              </w:rPr>
            </w:pPr>
            <w:r>
              <w:rPr>
                <w:rFonts w:ascii="Arial" w:hAnsi="Arial" w:cs="Arial"/>
                <w:color w:val="000000"/>
              </w:rPr>
              <w:t>Subsection heading amended to “</w:t>
            </w:r>
            <w:r w:rsidRPr="00032771">
              <w:rPr>
                <w:rFonts w:ascii="Arial" w:hAnsi="Arial" w:cs="Arial"/>
                <w:b/>
                <w:bCs/>
                <w:color w:val="000000"/>
              </w:rPr>
              <w:t>Venue of the Court</w:t>
            </w:r>
            <w:r>
              <w:rPr>
                <w:rFonts w:ascii="Arial" w:hAnsi="Arial" w:cs="Arial"/>
                <w:color w:val="000000"/>
              </w:rPr>
              <w:t>”.</w:t>
            </w:r>
          </w:p>
          <w:p w14:paraId="1E735A88" w14:textId="46763AA2" w:rsidR="00A410BD" w:rsidRPr="00032771" w:rsidRDefault="00A410BD" w:rsidP="00A410BD">
            <w:pPr>
              <w:pStyle w:val="ListParagraph"/>
              <w:numPr>
                <w:ilvl w:val="0"/>
                <w:numId w:val="101"/>
              </w:numPr>
              <w:spacing w:after="40"/>
              <w:ind w:left="357" w:hanging="357"/>
              <w:jc w:val="both"/>
              <w:rPr>
                <w:rFonts w:ascii="Arial" w:hAnsi="Arial" w:cs="Arial"/>
                <w:color w:val="000000"/>
              </w:rPr>
            </w:pPr>
            <w:r>
              <w:rPr>
                <w:rFonts w:ascii="Arial" w:hAnsi="Arial" w:cs="Arial"/>
                <w:color w:val="000000"/>
              </w:rPr>
              <w:t>Added references to ss.505 &amp; 505A CYFA.</w:t>
            </w:r>
          </w:p>
        </w:tc>
      </w:tr>
      <w:tr w:rsidR="00A410BD" w14:paraId="3D61E12D"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1F9D2CE9" w14:textId="505A6A27" w:rsidR="00A410BD" w:rsidRPr="0054535C" w:rsidRDefault="00A410BD" w:rsidP="00A410BD">
            <w:pPr>
              <w:keepNext/>
              <w:keepLines/>
              <w:rPr>
                <w:sz w:val="22"/>
                <w:lang w:val="en-AU"/>
              </w:rPr>
            </w:pPr>
            <w:r>
              <w:rPr>
                <w:sz w:val="22"/>
                <w:lang w:val="en-AU"/>
              </w:rPr>
              <w:t>12/07/21</w:t>
            </w:r>
          </w:p>
        </w:tc>
        <w:tc>
          <w:tcPr>
            <w:tcW w:w="7073" w:type="dxa"/>
            <w:gridSpan w:val="4"/>
            <w:tcBorders>
              <w:top w:val="single" w:sz="18" w:space="0" w:color="auto"/>
              <w:bottom w:val="single" w:sz="4" w:space="0" w:color="auto"/>
              <w:right w:val="single" w:sz="18" w:space="0" w:color="auto"/>
            </w:tcBorders>
            <w:shd w:val="clear" w:color="auto" w:fill="DDDDDD"/>
          </w:tcPr>
          <w:p w14:paraId="6BD09E9D" w14:textId="139F5BC0" w:rsidR="00A410BD" w:rsidRPr="0054535C" w:rsidRDefault="00A410BD" w:rsidP="00A410BD">
            <w:pPr>
              <w:keepNext/>
              <w:keepLines/>
              <w:jc w:val="center"/>
              <w:rPr>
                <w:rFonts w:ascii="Arial" w:hAnsi="Arial" w:cs="Arial"/>
                <w:color w:val="000000"/>
                <w:sz w:val="22"/>
              </w:rPr>
            </w:pPr>
            <w:r>
              <w:rPr>
                <w:sz w:val="22"/>
                <w:lang w:val="en-AU"/>
              </w:rPr>
              <w:t>CH</w:t>
            </w:r>
            <w:r w:rsidRPr="0054535C">
              <w:rPr>
                <w:sz w:val="22"/>
                <w:lang w:val="en-AU"/>
              </w:rPr>
              <w:t xml:space="preserve">APTER </w:t>
            </w:r>
            <w:r>
              <w:rPr>
                <w:sz w:val="22"/>
                <w:lang w:val="en-AU"/>
              </w:rPr>
              <w:t>9</w:t>
            </w:r>
            <w:r w:rsidRPr="0054535C">
              <w:rPr>
                <w:sz w:val="22"/>
                <w:lang w:val="en-AU"/>
              </w:rPr>
              <w:t xml:space="preserve"> – </w:t>
            </w:r>
            <w:r>
              <w:rPr>
                <w:sz w:val="22"/>
                <w:lang w:val="en-AU"/>
              </w:rPr>
              <w:t>CRIMINAL DIVISION – CUSTODY &amp; BAIL</w:t>
            </w:r>
          </w:p>
        </w:tc>
      </w:tr>
      <w:tr w:rsidR="00A410BD" w14:paraId="3931D10F" w14:textId="77777777" w:rsidTr="00473897">
        <w:tc>
          <w:tcPr>
            <w:tcW w:w="1220" w:type="dxa"/>
            <w:gridSpan w:val="2"/>
            <w:tcBorders>
              <w:top w:val="single" w:sz="4" w:space="0" w:color="auto"/>
              <w:left w:val="single" w:sz="18" w:space="0" w:color="auto"/>
              <w:bottom w:val="single" w:sz="4" w:space="0" w:color="auto"/>
            </w:tcBorders>
          </w:tcPr>
          <w:p w14:paraId="6F0843CD" w14:textId="75880758" w:rsidR="00A410BD" w:rsidRDefault="00A410BD" w:rsidP="00A410BD">
            <w:pPr>
              <w:keepNext/>
              <w:keepLines/>
              <w:rPr>
                <w:lang w:val="en-AU"/>
              </w:rPr>
            </w:pPr>
            <w:r>
              <w:rPr>
                <w:lang w:val="en-AU"/>
              </w:rPr>
              <w:t>12/07/21</w:t>
            </w:r>
          </w:p>
        </w:tc>
        <w:tc>
          <w:tcPr>
            <w:tcW w:w="836" w:type="dxa"/>
            <w:tcBorders>
              <w:top w:val="single" w:sz="4" w:space="0" w:color="auto"/>
              <w:bottom w:val="single" w:sz="4" w:space="0" w:color="auto"/>
            </w:tcBorders>
          </w:tcPr>
          <w:p w14:paraId="2B1E021D" w14:textId="1704CCBE" w:rsidR="00A410BD" w:rsidRDefault="00A410BD" w:rsidP="00A410BD">
            <w:pPr>
              <w:keepNext/>
              <w:keepLines/>
              <w:jc w:val="center"/>
              <w:rPr>
                <w:lang w:val="en-AU"/>
              </w:rPr>
            </w:pPr>
            <w:r>
              <w:rPr>
                <w:lang w:val="en-AU"/>
              </w:rPr>
              <w:t>9</w:t>
            </w:r>
          </w:p>
        </w:tc>
        <w:tc>
          <w:tcPr>
            <w:tcW w:w="1439" w:type="dxa"/>
            <w:tcBorders>
              <w:top w:val="single" w:sz="4" w:space="0" w:color="auto"/>
              <w:bottom w:val="single" w:sz="4" w:space="0" w:color="auto"/>
            </w:tcBorders>
          </w:tcPr>
          <w:p w14:paraId="3943E914" w14:textId="77777777" w:rsidR="00A410BD" w:rsidRDefault="00A410BD" w:rsidP="00A410BD">
            <w:pPr>
              <w:keepNext/>
              <w:keepLines/>
              <w:jc w:val="center"/>
              <w:rPr>
                <w:b/>
                <w:bCs/>
                <w:lang w:val="en-AU"/>
              </w:rPr>
            </w:pPr>
            <w:r>
              <w:rPr>
                <w:b/>
                <w:bCs/>
                <w:lang w:val="en-AU"/>
              </w:rPr>
              <w:t>9.4.1.1</w:t>
            </w:r>
          </w:p>
        </w:tc>
        <w:tc>
          <w:tcPr>
            <w:tcW w:w="4798" w:type="dxa"/>
            <w:gridSpan w:val="2"/>
            <w:tcBorders>
              <w:top w:val="single" w:sz="4" w:space="0" w:color="auto"/>
              <w:bottom w:val="single" w:sz="4" w:space="0" w:color="auto"/>
              <w:right w:val="single" w:sz="18" w:space="0" w:color="auto"/>
            </w:tcBorders>
          </w:tcPr>
          <w:p w14:paraId="4DBAEA80" w14:textId="77777777" w:rsidR="00A410BD" w:rsidRPr="00C27C22" w:rsidRDefault="00A410BD" w:rsidP="00A410BD">
            <w:pPr>
              <w:pStyle w:val="ListParagraph"/>
              <w:keepNext/>
              <w:keepLines/>
              <w:numPr>
                <w:ilvl w:val="0"/>
                <w:numId w:val="102"/>
              </w:numPr>
              <w:ind w:left="357" w:hanging="357"/>
              <w:jc w:val="both"/>
              <w:rPr>
                <w:rFonts w:ascii="Arial" w:hAnsi="Arial" w:cs="Arial"/>
              </w:rPr>
            </w:pPr>
            <w:r w:rsidRPr="00C27C22">
              <w:rPr>
                <w:rFonts w:ascii="Arial" w:hAnsi="Arial" w:cs="Arial"/>
              </w:rPr>
              <w:t>Amendment of summary of</w:t>
            </w:r>
            <w:r w:rsidRPr="00C27C22">
              <w:rPr>
                <w:rFonts w:ascii="Arial" w:hAnsi="Arial" w:cs="Arial"/>
                <w:i/>
                <w:iCs/>
              </w:rPr>
              <w:t xml:space="preserve"> Re AJ </w:t>
            </w:r>
            <w:r w:rsidRPr="00C27C22">
              <w:rPr>
                <w:rFonts w:ascii="Arial" w:hAnsi="Arial" w:cs="Arial"/>
              </w:rPr>
              <w:t>[2021] VSC 291 by addition to reference to [2021] VSC 395.</w:t>
            </w:r>
          </w:p>
          <w:p w14:paraId="7D51763C" w14:textId="5567DBFE" w:rsidR="00A410BD" w:rsidRPr="00C27C22" w:rsidRDefault="00A410BD" w:rsidP="00A410BD">
            <w:pPr>
              <w:pStyle w:val="ListParagraph"/>
              <w:keepNext/>
              <w:keepLines/>
              <w:numPr>
                <w:ilvl w:val="0"/>
                <w:numId w:val="102"/>
              </w:numPr>
              <w:ind w:left="357" w:hanging="357"/>
              <w:jc w:val="both"/>
              <w:rPr>
                <w:rFonts w:ascii="Arial" w:hAnsi="Arial" w:cs="Arial"/>
                <w:bCs/>
                <w:color w:val="000000"/>
              </w:rPr>
            </w:pPr>
            <w:r w:rsidRPr="00C27C22">
              <w:rPr>
                <w:rFonts w:ascii="Arial" w:hAnsi="Arial" w:cs="Arial"/>
              </w:rPr>
              <w:t xml:space="preserve">Summaries of cases of </w:t>
            </w:r>
            <w:r>
              <w:rPr>
                <w:rFonts w:ascii="Arial" w:hAnsi="Arial" w:cs="Arial"/>
                <w:i/>
                <w:iCs/>
              </w:rPr>
              <w:t xml:space="preserve">Re Warda </w:t>
            </w:r>
            <w:r w:rsidRPr="008A4E5F">
              <w:rPr>
                <w:rFonts w:ascii="Arial" w:hAnsi="Arial" w:cs="Arial"/>
              </w:rPr>
              <w:t>[2021] VSC 323</w:t>
            </w:r>
            <w:r>
              <w:rPr>
                <w:rFonts w:ascii="Arial" w:hAnsi="Arial" w:cs="Arial"/>
              </w:rPr>
              <w:t xml:space="preserve">; </w:t>
            </w:r>
            <w:r w:rsidRPr="00E16DFE">
              <w:rPr>
                <w:rFonts w:ascii="Arial" w:hAnsi="Arial" w:cs="Arial"/>
                <w:i/>
                <w:iCs/>
                <w:color w:val="000000"/>
              </w:rPr>
              <w:t>R v ST</w:t>
            </w:r>
            <w:r>
              <w:rPr>
                <w:rFonts w:ascii="Arial" w:hAnsi="Arial" w:cs="Arial"/>
                <w:color w:val="000000"/>
              </w:rPr>
              <w:t xml:space="preserve"> [2021] VSC 379; </w:t>
            </w:r>
            <w:r w:rsidRPr="00C86F60">
              <w:rPr>
                <w:rFonts w:ascii="Arial" w:hAnsi="Arial" w:cs="Arial"/>
                <w:i/>
                <w:iCs/>
                <w:color w:val="000000"/>
              </w:rPr>
              <w:t>Re Rahman</w:t>
            </w:r>
            <w:r>
              <w:rPr>
                <w:rFonts w:ascii="Arial" w:hAnsi="Arial" w:cs="Arial"/>
                <w:color w:val="000000"/>
              </w:rPr>
              <w:t xml:space="preserve"> [2021] VSC 402.</w:t>
            </w:r>
          </w:p>
        </w:tc>
      </w:tr>
      <w:tr w:rsidR="00A410BD" w14:paraId="32635009" w14:textId="77777777" w:rsidTr="00473897">
        <w:tc>
          <w:tcPr>
            <w:tcW w:w="1220" w:type="dxa"/>
            <w:gridSpan w:val="2"/>
            <w:tcBorders>
              <w:top w:val="single" w:sz="4" w:space="0" w:color="auto"/>
              <w:left w:val="single" w:sz="18" w:space="0" w:color="auto"/>
              <w:bottom w:val="single" w:sz="4" w:space="0" w:color="auto"/>
            </w:tcBorders>
          </w:tcPr>
          <w:p w14:paraId="472E10A1" w14:textId="160745FC" w:rsidR="00A410BD" w:rsidRDefault="00A410BD" w:rsidP="00A410BD">
            <w:pPr>
              <w:rPr>
                <w:lang w:val="en-AU"/>
              </w:rPr>
            </w:pPr>
            <w:r>
              <w:rPr>
                <w:lang w:val="en-AU"/>
              </w:rPr>
              <w:t>12/07/21</w:t>
            </w:r>
          </w:p>
        </w:tc>
        <w:tc>
          <w:tcPr>
            <w:tcW w:w="836" w:type="dxa"/>
            <w:tcBorders>
              <w:top w:val="single" w:sz="4" w:space="0" w:color="auto"/>
              <w:bottom w:val="single" w:sz="4" w:space="0" w:color="auto"/>
            </w:tcBorders>
          </w:tcPr>
          <w:p w14:paraId="4D40C4B5" w14:textId="675EE3C6"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48C733E3" w14:textId="3CE1D0F7" w:rsidR="00A410BD" w:rsidRDefault="00A410BD" w:rsidP="00A410BD">
            <w:pPr>
              <w:keepNext/>
              <w:jc w:val="center"/>
              <w:rPr>
                <w:b/>
                <w:bCs/>
                <w:lang w:val="en-AU"/>
              </w:rPr>
            </w:pPr>
            <w:r>
              <w:rPr>
                <w:b/>
                <w:bCs/>
                <w:lang w:val="en-AU"/>
              </w:rPr>
              <w:t>9.4.1.2</w:t>
            </w:r>
          </w:p>
        </w:tc>
        <w:tc>
          <w:tcPr>
            <w:tcW w:w="4798" w:type="dxa"/>
            <w:gridSpan w:val="2"/>
            <w:tcBorders>
              <w:top w:val="single" w:sz="4" w:space="0" w:color="auto"/>
              <w:bottom w:val="single" w:sz="4" w:space="0" w:color="auto"/>
              <w:right w:val="single" w:sz="18" w:space="0" w:color="auto"/>
            </w:tcBorders>
          </w:tcPr>
          <w:p w14:paraId="1D1E6708" w14:textId="7B6848D4" w:rsidR="00A410BD" w:rsidRDefault="00A410BD" w:rsidP="00A410BD">
            <w:pPr>
              <w:spacing w:before="20" w:after="20"/>
              <w:jc w:val="both"/>
              <w:rPr>
                <w:rFonts w:ascii="Arial" w:hAnsi="Arial" w:cs="Arial"/>
                <w:bCs/>
                <w:color w:val="000000"/>
              </w:rPr>
            </w:pPr>
            <w:r>
              <w:rPr>
                <w:rFonts w:ascii="Arial" w:hAnsi="Arial" w:cs="Arial"/>
                <w:bCs/>
                <w:color w:val="000000"/>
              </w:rPr>
              <w:t xml:space="preserve">Amendment of summary of </w:t>
            </w:r>
            <w:r w:rsidRPr="00C86F60">
              <w:rPr>
                <w:rFonts w:ascii="Arial" w:hAnsi="Arial" w:cs="Arial"/>
                <w:bCs/>
                <w:i/>
                <w:iCs/>
                <w:color w:val="000000"/>
              </w:rPr>
              <w:t>Re Rahman</w:t>
            </w:r>
            <w:r>
              <w:rPr>
                <w:rFonts w:ascii="Arial" w:hAnsi="Arial" w:cs="Arial"/>
                <w:bCs/>
                <w:color w:val="000000"/>
              </w:rPr>
              <w:t xml:space="preserve"> [2020] VSC 748 by addition to reference to [2021] VSC 402.</w:t>
            </w:r>
          </w:p>
        </w:tc>
      </w:tr>
      <w:tr w:rsidR="00A410BD" w14:paraId="50863194" w14:textId="77777777" w:rsidTr="00473897">
        <w:tc>
          <w:tcPr>
            <w:tcW w:w="1220" w:type="dxa"/>
            <w:gridSpan w:val="2"/>
            <w:tcBorders>
              <w:top w:val="single" w:sz="4" w:space="0" w:color="auto"/>
              <w:left w:val="single" w:sz="18" w:space="0" w:color="auto"/>
              <w:bottom w:val="single" w:sz="4" w:space="0" w:color="auto"/>
            </w:tcBorders>
          </w:tcPr>
          <w:p w14:paraId="6E5D80D9" w14:textId="2EFBFE2D" w:rsidR="00A410BD" w:rsidRDefault="00A410BD" w:rsidP="00A410BD">
            <w:pPr>
              <w:rPr>
                <w:lang w:val="en-AU"/>
              </w:rPr>
            </w:pPr>
            <w:r>
              <w:rPr>
                <w:lang w:val="en-AU"/>
              </w:rPr>
              <w:t>12/07/21</w:t>
            </w:r>
          </w:p>
        </w:tc>
        <w:tc>
          <w:tcPr>
            <w:tcW w:w="836" w:type="dxa"/>
            <w:tcBorders>
              <w:top w:val="single" w:sz="4" w:space="0" w:color="auto"/>
              <w:bottom w:val="single" w:sz="4" w:space="0" w:color="auto"/>
            </w:tcBorders>
          </w:tcPr>
          <w:p w14:paraId="1424FD3F" w14:textId="5F604CFE"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6A140977" w14:textId="617606DA" w:rsidR="00A410BD" w:rsidRDefault="00A410BD" w:rsidP="00A410BD">
            <w:pPr>
              <w:keepNext/>
              <w:jc w:val="center"/>
              <w:rPr>
                <w:b/>
                <w:bCs/>
                <w:lang w:val="en-AU"/>
              </w:rPr>
            </w:pPr>
            <w:r>
              <w:rPr>
                <w:b/>
                <w:bCs/>
                <w:lang w:val="en-AU"/>
              </w:rPr>
              <w:t>9.5.6.1</w:t>
            </w:r>
          </w:p>
        </w:tc>
        <w:tc>
          <w:tcPr>
            <w:tcW w:w="4798" w:type="dxa"/>
            <w:gridSpan w:val="2"/>
            <w:tcBorders>
              <w:top w:val="single" w:sz="4" w:space="0" w:color="auto"/>
              <w:bottom w:val="single" w:sz="4" w:space="0" w:color="auto"/>
              <w:right w:val="single" w:sz="18" w:space="0" w:color="auto"/>
            </w:tcBorders>
          </w:tcPr>
          <w:p w14:paraId="1DBC012F" w14:textId="2CEB31AF" w:rsidR="00A410BD" w:rsidRDefault="00A410BD" w:rsidP="00A410BD">
            <w:pPr>
              <w:spacing w:before="20" w:after="20"/>
              <w:jc w:val="both"/>
              <w:rPr>
                <w:rFonts w:ascii="Arial" w:hAnsi="Arial" w:cs="Arial"/>
                <w:bCs/>
                <w:color w:val="000000"/>
              </w:rPr>
            </w:pPr>
            <w:r>
              <w:rPr>
                <w:rFonts w:ascii="Arial" w:hAnsi="Arial" w:cs="Arial"/>
                <w:bCs/>
                <w:color w:val="000000"/>
              </w:rPr>
              <w:t xml:space="preserve">Reference to case of </w:t>
            </w:r>
            <w:r w:rsidRPr="00C86F60">
              <w:rPr>
                <w:rFonts w:ascii="Arial" w:hAnsi="Arial" w:cs="Arial"/>
                <w:bCs/>
                <w:i/>
                <w:iCs/>
                <w:color w:val="000000"/>
              </w:rPr>
              <w:t>Re Rahman</w:t>
            </w:r>
            <w:r>
              <w:rPr>
                <w:rFonts w:ascii="Arial" w:hAnsi="Arial" w:cs="Arial"/>
                <w:bCs/>
                <w:color w:val="000000"/>
              </w:rPr>
              <w:t xml:space="preserve"> [2020] VSC 402 at [9]-[12].</w:t>
            </w:r>
          </w:p>
        </w:tc>
      </w:tr>
      <w:tr w:rsidR="00A410BD" w14:paraId="4341AED7"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7AECF812" w14:textId="37B655DF" w:rsidR="00A410BD" w:rsidRPr="0054535C" w:rsidRDefault="00A410BD" w:rsidP="00A410BD">
            <w:pPr>
              <w:keepNext/>
              <w:keepLines/>
              <w:rPr>
                <w:sz w:val="22"/>
                <w:lang w:val="en-AU"/>
              </w:rPr>
            </w:pPr>
            <w:r>
              <w:rPr>
                <w:sz w:val="22"/>
                <w:lang w:val="en-AU"/>
              </w:rPr>
              <w:t>12/07/21</w:t>
            </w:r>
          </w:p>
        </w:tc>
        <w:tc>
          <w:tcPr>
            <w:tcW w:w="7073" w:type="dxa"/>
            <w:gridSpan w:val="4"/>
            <w:tcBorders>
              <w:top w:val="single" w:sz="18" w:space="0" w:color="auto"/>
              <w:bottom w:val="single" w:sz="4" w:space="0" w:color="auto"/>
              <w:right w:val="single" w:sz="18" w:space="0" w:color="auto"/>
            </w:tcBorders>
            <w:shd w:val="clear" w:color="auto" w:fill="DDDDDD"/>
          </w:tcPr>
          <w:p w14:paraId="6FF5C98A" w14:textId="3CF4F653" w:rsidR="00A410BD" w:rsidRPr="0054535C" w:rsidRDefault="00A410BD" w:rsidP="00A410BD">
            <w:pPr>
              <w:keepNext/>
              <w:keepLines/>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A410BD" w14:paraId="29FF4C9B" w14:textId="77777777" w:rsidTr="00473897">
        <w:tc>
          <w:tcPr>
            <w:tcW w:w="1220" w:type="dxa"/>
            <w:gridSpan w:val="2"/>
            <w:tcBorders>
              <w:top w:val="single" w:sz="4" w:space="0" w:color="auto"/>
              <w:left w:val="single" w:sz="18" w:space="0" w:color="auto"/>
              <w:bottom w:val="single" w:sz="4" w:space="0" w:color="auto"/>
            </w:tcBorders>
          </w:tcPr>
          <w:p w14:paraId="49DD43C0" w14:textId="6E90F425" w:rsidR="00A410BD" w:rsidRDefault="00A410BD" w:rsidP="00A410BD">
            <w:pPr>
              <w:rPr>
                <w:lang w:val="en-AU"/>
              </w:rPr>
            </w:pPr>
            <w:r>
              <w:rPr>
                <w:lang w:val="en-AU"/>
              </w:rPr>
              <w:t>12/07/21</w:t>
            </w:r>
          </w:p>
        </w:tc>
        <w:tc>
          <w:tcPr>
            <w:tcW w:w="836" w:type="dxa"/>
            <w:tcBorders>
              <w:top w:val="single" w:sz="4" w:space="0" w:color="auto"/>
              <w:bottom w:val="single" w:sz="4" w:space="0" w:color="auto"/>
            </w:tcBorders>
          </w:tcPr>
          <w:p w14:paraId="487CE7D4" w14:textId="7345974A"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7AD68A00" w14:textId="182640FD" w:rsidR="00A410BD" w:rsidRDefault="00A410BD" w:rsidP="00A410BD">
            <w:pPr>
              <w:keepNext/>
              <w:jc w:val="center"/>
              <w:rPr>
                <w:lang w:val="en-AU"/>
              </w:rPr>
            </w:pPr>
            <w:r>
              <w:rPr>
                <w:lang w:val="en-AU"/>
              </w:rPr>
              <w:t>10.6</w:t>
            </w:r>
            <w:r>
              <w:rPr>
                <w:rFonts w:ascii="Arial" w:hAnsi="Arial" w:cs="Arial"/>
                <w:b/>
                <w:color w:val="FFFFFF"/>
                <w:sz w:val="22"/>
                <w:shd w:val="clear" w:color="auto" w:fill="000000"/>
              </w:rPr>
              <w:t>Q</w:t>
            </w:r>
            <w:r w:rsidRPr="00C471A5">
              <w:rPr>
                <w:rFonts w:ascii="Arial" w:hAnsi="Arial" w:cs="Arial"/>
                <w:b/>
                <w:color w:val="000000" w:themeColor="text1"/>
                <w:sz w:val="22"/>
                <w:shd w:val="clear" w:color="auto" w:fill="FFFFFF" w:themeFill="background1"/>
              </w:rPr>
              <w:t xml:space="preserve"> &amp; </w:t>
            </w:r>
            <w:r>
              <w:rPr>
                <w:rFonts w:ascii="Arial" w:hAnsi="Arial" w:cs="Arial"/>
                <w:b/>
                <w:color w:val="FFFFFF"/>
                <w:sz w:val="22"/>
                <w:shd w:val="clear" w:color="auto" w:fill="000000"/>
              </w:rPr>
              <w:t>S</w:t>
            </w:r>
          </w:p>
        </w:tc>
        <w:tc>
          <w:tcPr>
            <w:tcW w:w="4798" w:type="dxa"/>
            <w:gridSpan w:val="2"/>
            <w:tcBorders>
              <w:top w:val="single" w:sz="4" w:space="0" w:color="auto"/>
              <w:bottom w:val="single" w:sz="4" w:space="0" w:color="auto"/>
              <w:right w:val="single" w:sz="18" w:space="0" w:color="auto"/>
            </w:tcBorders>
          </w:tcPr>
          <w:p w14:paraId="137927FA" w14:textId="63F97634" w:rsidR="00A410BD" w:rsidRDefault="00A410BD" w:rsidP="00A410BD">
            <w:pPr>
              <w:spacing w:after="20"/>
              <w:jc w:val="both"/>
              <w:rPr>
                <w:rFonts w:ascii="Arial" w:hAnsi="Arial" w:cs="Arial"/>
                <w:color w:val="000000"/>
              </w:rPr>
            </w:pPr>
            <w:r>
              <w:rPr>
                <w:rFonts w:ascii="Arial" w:hAnsi="Arial" w:cs="Arial"/>
                <w:color w:val="000000"/>
              </w:rPr>
              <w:t xml:space="preserve">References to new case of </w:t>
            </w:r>
            <w:r>
              <w:rPr>
                <w:rFonts w:ascii="Arial" w:hAnsi="Arial" w:cs="Arial"/>
                <w:i/>
                <w:iCs/>
              </w:rPr>
              <w:t xml:space="preserve">Re Stevanovic (No.2) </w:t>
            </w:r>
            <w:r>
              <w:rPr>
                <w:rFonts w:ascii="Arial" w:hAnsi="Arial" w:cs="Arial"/>
              </w:rPr>
              <w:t>[2021] VSC 394.</w:t>
            </w:r>
          </w:p>
        </w:tc>
      </w:tr>
      <w:tr w:rsidR="00A410BD" w14:paraId="7DF17CE6"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5D45FA0A" w14:textId="0B4258EE" w:rsidR="00A410BD" w:rsidRPr="0054535C" w:rsidRDefault="00A410BD" w:rsidP="00A410BD">
            <w:pPr>
              <w:keepNext/>
              <w:keepLines/>
              <w:rPr>
                <w:sz w:val="22"/>
                <w:lang w:val="en-AU"/>
              </w:rPr>
            </w:pPr>
            <w:r>
              <w:rPr>
                <w:sz w:val="22"/>
                <w:lang w:val="en-AU"/>
              </w:rPr>
              <w:t>12/07/21</w:t>
            </w:r>
          </w:p>
        </w:tc>
        <w:tc>
          <w:tcPr>
            <w:tcW w:w="7073" w:type="dxa"/>
            <w:gridSpan w:val="4"/>
            <w:tcBorders>
              <w:top w:val="single" w:sz="18" w:space="0" w:color="auto"/>
              <w:bottom w:val="single" w:sz="4" w:space="0" w:color="auto"/>
              <w:right w:val="single" w:sz="18" w:space="0" w:color="auto"/>
            </w:tcBorders>
            <w:shd w:val="clear" w:color="auto" w:fill="DDDDDD"/>
          </w:tcPr>
          <w:p w14:paraId="6096380F" w14:textId="0EF1E36B"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A410BD" w14:paraId="2F0A4621" w14:textId="77777777" w:rsidTr="00473897">
        <w:tc>
          <w:tcPr>
            <w:tcW w:w="1220" w:type="dxa"/>
            <w:gridSpan w:val="2"/>
            <w:tcBorders>
              <w:top w:val="single" w:sz="4" w:space="0" w:color="auto"/>
              <w:left w:val="single" w:sz="18" w:space="0" w:color="auto"/>
              <w:bottom w:val="single" w:sz="4" w:space="0" w:color="auto"/>
            </w:tcBorders>
          </w:tcPr>
          <w:p w14:paraId="3F133709" w14:textId="131FE4BA" w:rsidR="00A410BD" w:rsidRDefault="00A410BD" w:rsidP="00A410BD">
            <w:pPr>
              <w:rPr>
                <w:lang w:val="en-AU"/>
              </w:rPr>
            </w:pPr>
            <w:r>
              <w:rPr>
                <w:lang w:val="en-AU"/>
              </w:rPr>
              <w:t>12/07/21</w:t>
            </w:r>
          </w:p>
        </w:tc>
        <w:tc>
          <w:tcPr>
            <w:tcW w:w="836" w:type="dxa"/>
            <w:tcBorders>
              <w:top w:val="single" w:sz="4" w:space="0" w:color="auto"/>
              <w:bottom w:val="single" w:sz="4" w:space="0" w:color="auto"/>
            </w:tcBorders>
          </w:tcPr>
          <w:p w14:paraId="5F3317EE" w14:textId="66DD8487"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629E020" w14:textId="589FD815" w:rsidR="00A410BD" w:rsidRDefault="00A410BD" w:rsidP="00A410BD">
            <w:pPr>
              <w:keepNext/>
              <w:jc w:val="center"/>
              <w:rPr>
                <w:lang w:val="en-AU"/>
              </w:rPr>
            </w:pPr>
            <w:r>
              <w:rPr>
                <w:lang w:val="en-AU"/>
              </w:rPr>
              <w:t>11.1.4.4</w:t>
            </w:r>
          </w:p>
        </w:tc>
        <w:tc>
          <w:tcPr>
            <w:tcW w:w="4798" w:type="dxa"/>
            <w:gridSpan w:val="2"/>
            <w:tcBorders>
              <w:top w:val="single" w:sz="4" w:space="0" w:color="auto"/>
              <w:bottom w:val="single" w:sz="4" w:space="0" w:color="auto"/>
              <w:right w:val="single" w:sz="18" w:space="0" w:color="auto"/>
            </w:tcBorders>
          </w:tcPr>
          <w:p w14:paraId="4F87FD39" w14:textId="3CEFA4D6" w:rsidR="00A410BD" w:rsidRDefault="00A410BD" w:rsidP="00A410BD">
            <w:pPr>
              <w:spacing w:after="20"/>
              <w:jc w:val="both"/>
              <w:rPr>
                <w:rFonts w:ascii="Arial" w:hAnsi="Arial" w:cs="Arial"/>
                <w:color w:val="000000"/>
              </w:rPr>
            </w:pPr>
            <w:r>
              <w:rPr>
                <w:rFonts w:ascii="Arial" w:hAnsi="Arial" w:cs="Arial"/>
                <w:color w:val="000000"/>
              </w:rPr>
              <w:t xml:space="preserve">Extract from new case of </w:t>
            </w:r>
            <w:r w:rsidRPr="00F673CC">
              <w:rPr>
                <w:rFonts w:ascii="Arial" w:hAnsi="Arial" w:cs="Arial"/>
                <w:i/>
                <w:iCs/>
                <w:color w:val="000000"/>
              </w:rPr>
              <w:t>Osman v The Queen</w:t>
            </w:r>
            <w:r>
              <w:rPr>
                <w:rFonts w:ascii="Arial" w:hAnsi="Arial" w:cs="Arial"/>
                <w:color w:val="000000"/>
              </w:rPr>
              <w:t xml:space="preserve"> [2021] VSCA 176 at [102].</w:t>
            </w:r>
          </w:p>
        </w:tc>
      </w:tr>
      <w:tr w:rsidR="00A410BD" w14:paraId="5AD3F375" w14:textId="77777777" w:rsidTr="00473897">
        <w:tc>
          <w:tcPr>
            <w:tcW w:w="1220" w:type="dxa"/>
            <w:gridSpan w:val="2"/>
            <w:tcBorders>
              <w:top w:val="single" w:sz="4" w:space="0" w:color="auto"/>
              <w:left w:val="single" w:sz="18" w:space="0" w:color="auto"/>
              <w:bottom w:val="single" w:sz="4" w:space="0" w:color="auto"/>
            </w:tcBorders>
          </w:tcPr>
          <w:p w14:paraId="0BA59327" w14:textId="79D9FB4E" w:rsidR="00A410BD" w:rsidRDefault="00A410BD" w:rsidP="00A410BD">
            <w:pPr>
              <w:rPr>
                <w:lang w:val="en-AU"/>
              </w:rPr>
            </w:pPr>
            <w:r>
              <w:rPr>
                <w:lang w:val="en-AU"/>
              </w:rPr>
              <w:t>12/07/21</w:t>
            </w:r>
          </w:p>
        </w:tc>
        <w:tc>
          <w:tcPr>
            <w:tcW w:w="836" w:type="dxa"/>
            <w:tcBorders>
              <w:top w:val="single" w:sz="4" w:space="0" w:color="auto"/>
              <w:bottom w:val="single" w:sz="4" w:space="0" w:color="auto"/>
            </w:tcBorders>
          </w:tcPr>
          <w:p w14:paraId="6A0AF39E" w14:textId="2B3504A3"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130D3EF" w14:textId="61384826" w:rsidR="00A410BD" w:rsidRDefault="00A410BD" w:rsidP="00A410BD">
            <w:pPr>
              <w:keepNext/>
              <w:jc w:val="center"/>
              <w:rPr>
                <w:lang w:val="en-AU"/>
              </w:rPr>
            </w:pPr>
            <w:r>
              <w:rPr>
                <w:lang w:val="en-AU"/>
              </w:rPr>
              <w:t>11.2.4</w:t>
            </w:r>
          </w:p>
        </w:tc>
        <w:tc>
          <w:tcPr>
            <w:tcW w:w="4798" w:type="dxa"/>
            <w:gridSpan w:val="2"/>
            <w:tcBorders>
              <w:top w:val="single" w:sz="4" w:space="0" w:color="auto"/>
              <w:bottom w:val="single" w:sz="4" w:space="0" w:color="auto"/>
              <w:right w:val="single" w:sz="18" w:space="0" w:color="auto"/>
            </w:tcBorders>
          </w:tcPr>
          <w:p w14:paraId="093F4202" w14:textId="3744E490" w:rsidR="00A410BD" w:rsidRDefault="00A410BD" w:rsidP="00A410BD">
            <w:pPr>
              <w:spacing w:after="20"/>
              <w:jc w:val="both"/>
              <w:rPr>
                <w:rFonts w:ascii="Arial" w:hAnsi="Arial" w:cs="Arial"/>
                <w:color w:val="000000"/>
              </w:rPr>
            </w:pPr>
            <w:r>
              <w:rPr>
                <w:rFonts w:ascii="Arial" w:hAnsi="Arial" w:cs="Arial"/>
                <w:color w:val="000000"/>
              </w:rPr>
              <w:t xml:space="preserve">Reference to new case of </w:t>
            </w:r>
            <w:r w:rsidRPr="009622E4">
              <w:rPr>
                <w:rFonts w:ascii="Arial" w:hAnsi="Arial" w:cs="Arial"/>
                <w:i/>
                <w:iCs/>
                <w:color w:val="000000"/>
              </w:rPr>
              <w:t>R v Chee</w:t>
            </w:r>
            <w:r>
              <w:rPr>
                <w:rFonts w:ascii="Arial" w:hAnsi="Arial" w:cs="Arial"/>
                <w:color w:val="000000"/>
              </w:rPr>
              <w:t xml:space="preserve"> [2021] VSC 355 at [6]-[7].</w:t>
            </w:r>
          </w:p>
        </w:tc>
      </w:tr>
      <w:tr w:rsidR="00A410BD" w14:paraId="08BB7D04" w14:textId="77777777" w:rsidTr="00473897">
        <w:tc>
          <w:tcPr>
            <w:tcW w:w="1220" w:type="dxa"/>
            <w:gridSpan w:val="2"/>
            <w:tcBorders>
              <w:top w:val="single" w:sz="4" w:space="0" w:color="auto"/>
              <w:left w:val="single" w:sz="18" w:space="0" w:color="auto"/>
              <w:bottom w:val="single" w:sz="4" w:space="0" w:color="auto"/>
            </w:tcBorders>
          </w:tcPr>
          <w:p w14:paraId="2A5DD888" w14:textId="597DF49B" w:rsidR="00A410BD" w:rsidRDefault="00A410BD" w:rsidP="00A410BD">
            <w:pPr>
              <w:rPr>
                <w:lang w:val="en-AU"/>
              </w:rPr>
            </w:pPr>
            <w:r>
              <w:rPr>
                <w:lang w:val="en-AU"/>
              </w:rPr>
              <w:t>12/07/21</w:t>
            </w:r>
          </w:p>
        </w:tc>
        <w:tc>
          <w:tcPr>
            <w:tcW w:w="836" w:type="dxa"/>
            <w:tcBorders>
              <w:top w:val="single" w:sz="4" w:space="0" w:color="auto"/>
              <w:bottom w:val="single" w:sz="4" w:space="0" w:color="auto"/>
            </w:tcBorders>
          </w:tcPr>
          <w:p w14:paraId="6D48B0C5" w14:textId="077C5607"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8B26DD4" w14:textId="0ECF9115" w:rsidR="00A410BD" w:rsidRDefault="00A410BD" w:rsidP="00A410BD">
            <w:pPr>
              <w:keepNext/>
              <w:jc w:val="center"/>
              <w:rPr>
                <w:lang w:val="en-AU"/>
              </w:rPr>
            </w:pPr>
            <w:r>
              <w:rPr>
                <w:lang w:val="en-AU"/>
              </w:rPr>
              <w:t>11.2.12</w:t>
            </w:r>
          </w:p>
        </w:tc>
        <w:tc>
          <w:tcPr>
            <w:tcW w:w="4798" w:type="dxa"/>
            <w:gridSpan w:val="2"/>
            <w:tcBorders>
              <w:top w:val="single" w:sz="4" w:space="0" w:color="auto"/>
              <w:bottom w:val="single" w:sz="4" w:space="0" w:color="auto"/>
              <w:right w:val="single" w:sz="18" w:space="0" w:color="auto"/>
            </w:tcBorders>
          </w:tcPr>
          <w:p w14:paraId="102C2606" w14:textId="39BE2237" w:rsidR="00A410BD" w:rsidRDefault="00A410BD" w:rsidP="00A410BD">
            <w:pPr>
              <w:spacing w:after="20"/>
              <w:jc w:val="both"/>
              <w:rPr>
                <w:rFonts w:ascii="Arial" w:hAnsi="Arial" w:cs="Arial"/>
                <w:color w:val="000000"/>
              </w:rPr>
            </w:pPr>
            <w:r>
              <w:rPr>
                <w:rFonts w:ascii="Arial" w:hAnsi="Arial" w:cs="Arial"/>
                <w:color w:val="000000"/>
              </w:rPr>
              <w:t xml:space="preserve">Reference to new case of </w:t>
            </w:r>
            <w:r w:rsidRPr="00D52290">
              <w:rPr>
                <w:rFonts w:ascii="Arial" w:hAnsi="Arial" w:cs="Arial"/>
                <w:i/>
                <w:iCs/>
                <w:color w:val="000000"/>
              </w:rPr>
              <w:t>Gencev v The Queen</w:t>
            </w:r>
            <w:r>
              <w:rPr>
                <w:rFonts w:ascii="Arial" w:hAnsi="Arial" w:cs="Arial"/>
                <w:color w:val="000000"/>
              </w:rPr>
              <w:t xml:space="preserve"> [2021] VSCA 188 at [43]-[52]</w:t>
            </w:r>
            <w:r w:rsidRPr="001200EA">
              <w:rPr>
                <w:rFonts w:ascii="Arial" w:hAnsi="Arial" w:cs="Arial"/>
                <w:color w:val="000000"/>
              </w:rPr>
              <w:t>.</w:t>
            </w:r>
          </w:p>
        </w:tc>
      </w:tr>
      <w:tr w:rsidR="00A410BD" w14:paraId="1EC09623" w14:textId="77777777" w:rsidTr="00473897">
        <w:tc>
          <w:tcPr>
            <w:tcW w:w="1220" w:type="dxa"/>
            <w:gridSpan w:val="2"/>
            <w:tcBorders>
              <w:top w:val="single" w:sz="4" w:space="0" w:color="auto"/>
              <w:left w:val="single" w:sz="18" w:space="0" w:color="auto"/>
              <w:bottom w:val="single" w:sz="4" w:space="0" w:color="auto"/>
            </w:tcBorders>
          </w:tcPr>
          <w:p w14:paraId="1135D67D" w14:textId="2D7F06AA" w:rsidR="00A410BD" w:rsidRDefault="00A410BD" w:rsidP="00A410BD">
            <w:pPr>
              <w:rPr>
                <w:lang w:val="en-AU"/>
              </w:rPr>
            </w:pPr>
            <w:r>
              <w:rPr>
                <w:lang w:val="en-AU"/>
              </w:rPr>
              <w:t>12/07/21</w:t>
            </w:r>
          </w:p>
        </w:tc>
        <w:tc>
          <w:tcPr>
            <w:tcW w:w="836" w:type="dxa"/>
            <w:tcBorders>
              <w:top w:val="single" w:sz="4" w:space="0" w:color="auto"/>
              <w:bottom w:val="single" w:sz="4" w:space="0" w:color="auto"/>
            </w:tcBorders>
          </w:tcPr>
          <w:p w14:paraId="59724550" w14:textId="4FEED462"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FD9E7FB" w14:textId="43C918B2" w:rsidR="00A410BD" w:rsidRDefault="00A410BD" w:rsidP="00A410BD">
            <w:pPr>
              <w:keepNext/>
              <w:jc w:val="center"/>
              <w:rPr>
                <w:lang w:val="en-AU"/>
              </w:rPr>
            </w:pPr>
            <w:r>
              <w:rPr>
                <w:lang w:val="en-AU"/>
              </w:rPr>
              <w:t>11.2.11.2</w:t>
            </w:r>
          </w:p>
        </w:tc>
        <w:tc>
          <w:tcPr>
            <w:tcW w:w="4798" w:type="dxa"/>
            <w:gridSpan w:val="2"/>
            <w:tcBorders>
              <w:top w:val="single" w:sz="4" w:space="0" w:color="auto"/>
              <w:bottom w:val="single" w:sz="4" w:space="0" w:color="auto"/>
              <w:right w:val="single" w:sz="18" w:space="0" w:color="auto"/>
            </w:tcBorders>
          </w:tcPr>
          <w:p w14:paraId="35A53A76" w14:textId="7505C733" w:rsidR="00A410BD" w:rsidRDefault="00A410BD" w:rsidP="00A410BD">
            <w:pPr>
              <w:spacing w:after="20"/>
              <w:jc w:val="both"/>
              <w:rPr>
                <w:rFonts w:ascii="Arial" w:hAnsi="Arial" w:cs="Arial"/>
                <w:color w:val="000000"/>
              </w:rPr>
            </w:pPr>
            <w:r>
              <w:rPr>
                <w:rFonts w:ascii="Arial" w:hAnsi="Arial" w:cs="Arial"/>
                <w:color w:val="000000"/>
              </w:rPr>
              <w:t xml:space="preserve">Reference to new case of </w:t>
            </w:r>
            <w:r w:rsidRPr="00C83E6A">
              <w:rPr>
                <w:rFonts w:ascii="Arial" w:hAnsi="Arial" w:cs="Arial"/>
                <w:i/>
                <w:iCs/>
                <w:color w:val="000000"/>
              </w:rPr>
              <w:t>DPP v JF</w:t>
            </w:r>
            <w:r>
              <w:rPr>
                <w:rFonts w:ascii="Arial" w:hAnsi="Arial" w:cs="Arial"/>
                <w:color w:val="000000"/>
              </w:rPr>
              <w:t xml:space="preserve"> [2021] VSC 328 at [68].</w:t>
            </w:r>
          </w:p>
        </w:tc>
      </w:tr>
      <w:tr w:rsidR="00A410BD" w14:paraId="368225A1" w14:textId="77777777" w:rsidTr="00473897">
        <w:tc>
          <w:tcPr>
            <w:tcW w:w="1220" w:type="dxa"/>
            <w:gridSpan w:val="2"/>
            <w:tcBorders>
              <w:top w:val="single" w:sz="4" w:space="0" w:color="auto"/>
              <w:left w:val="single" w:sz="18" w:space="0" w:color="auto"/>
              <w:bottom w:val="single" w:sz="4" w:space="0" w:color="auto"/>
            </w:tcBorders>
          </w:tcPr>
          <w:p w14:paraId="6D75AF0F" w14:textId="6A6DF3A4" w:rsidR="00A410BD" w:rsidRDefault="00A410BD" w:rsidP="00A410BD">
            <w:pPr>
              <w:rPr>
                <w:lang w:val="en-AU"/>
              </w:rPr>
            </w:pPr>
            <w:r>
              <w:rPr>
                <w:lang w:val="en-AU"/>
              </w:rPr>
              <w:t>12/07/21</w:t>
            </w:r>
          </w:p>
        </w:tc>
        <w:tc>
          <w:tcPr>
            <w:tcW w:w="836" w:type="dxa"/>
            <w:tcBorders>
              <w:top w:val="single" w:sz="4" w:space="0" w:color="auto"/>
              <w:bottom w:val="single" w:sz="4" w:space="0" w:color="auto"/>
            </w:tcBorders>
          </w:tcPr>
          <w:p w14:paraId="56C9BF05" w14:textId="4DD89E90"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4B2044D" w14:textId="79EE04BA" w:rsidR="00A410BD" w:rsidRDefault="00A410BD" w:rsidP="00A410BD">
            <w:pPr>
              <w:keepNext/>
              <w:jc w:val="center"/>
              <w:rPr>
                <w:lang w:val="en-AU"/>
              </w:rPr>
            </w:pPr>
            <w:r>
              <w:rPr>
                <w:lang w:val="en-AU"/>
              </w:rPr>
              <w:t>11.2.11.4</w:t>
            </w:r>
          </w:p>
        </w:tc>
        <w:tc>
          <w:tcPr>
            <w:tcW w:w="4798" w:type="dxa"/>
            <w:gridSpan w:val="2"/>
            <w:tcBorders>
              <w:top w:val="single" w:sz="4" w:space="0" w:color="auto"/>
              <w:bottom w:val="single" w:sz="4" w:space="0" w:color="auto"/>
              <w:right w:val="single" w:sz="18" w:space="0" w:color="auto"/>
            </w:tcBorders>
          </w:tcPr>
          <w:p w14:paraId="0C5BBD84" w14:textId="6E1CF7B3" w:rsidR="00A410BD" w:rsidRDefault="00A410BD" w:rsidP="00A410BD">
            <w:pPr>
              <w:spacing w:after="20"/>
              <w:jc w:val="both"/>
              <w:rPr>
                <w:rFonts w:ascii="Arial" w:hAnsi="Arial" w:cs="Arial"/>
                <w:color w:val="000000"/>
              </w:rPr>
            </w:pPr>
            <w:r>
              <w:rPr>
                <w:rFonts w:ascii="Arial" w:hAnsi="Arial" w:cs="Arial"/>
                <w:color w:val="000000"/>
              </w:rPr>
              <w:t xml:space="preserve">Summary of </w:t>
            </w:r>
            <w:r w:rsidRPr="00C83E6A">
              <w:rPr>
                <w:rFonts w:ascii="Arial" w:hAnsi="Arial" w:cs="Arial"/>
                <w:i/>
                <w:iCs/>
                <w:color w:val="000000"/>
              </w:rPr>
              <w:t>Wyatt Tobin (a pseudonym) v The Queen</w:t>
            </w:r>
            <w:r>
              <w:rPr>
                <w:rFonts w:ascii="Arial" w:hAnsi="Arial" w:cs="Arial"/>
                <w:color w:val="000000"/>
              </w:rPr>
              <w:t xml:space="preserve"> [2021] VSCA 180 at [43]</w:t>
            </w:r>
            <w:r>
              <w:rPr>
                <w:rFonts w:ascii="Arial" w:hAnsi="Arial" w:cs="Arial"/>
                <w:color w:val="000000"/>
              </w:rPr>
              <w:noBreakHyphen/>
              <w:t>[52].</w:t>
            </w:r>
          </w:p>
        </w:tc>
      </w:tr>
      <w:tr w:rsidR="00A410BD" w14:paraId="49939EA4" w14:textId="77777777" w:rsidTr="00473897">
        <w:tc>
          <w:tcPr>
            <w:tcW w:w="1220" w:type="dxa"/>
            <w:gridSpan w:val="2"/>
            <w:tcBorders>
              <w:top w:val="single" w:sz="4" w:space="0" w:color="auto"/>
              <w:left w:val="single" w:sz="18" w:space="0" w:color="auto"/>
              <w:bottom w:val="single" w:sz="4" w:space="0" w:color="auto"/>
            </w:tcBorders>
          </w:tcPr>
          <w:p w14:paraId="2C73D893" w14:textId="549379FE" w:rsidR="00A410BD" w:rsidRDefault="00A410BD" w:rsidP="00A410BD">
            <w:pPr>
              <w:rPr>
                <w:lang w:val="en-AU"/>
              </w:rPr>
            </w:pPr>
            <w:r>
              <w:rPr>
                <w:lang w:val="en-AU"/>
              </w:rPr>
              <w:lastRenderedPageBreak/>
              <w:t>12/07/21</w:t>
            </w:r>
          </w:p>
        </w:tc>
        <w:tc>
          <w:tcPr>
            <w:tcW w:w="836" w:type="dxa"/>
            <w:tcBorders>
              <w:top w:val="single" w:sz="4" w:space="0" w:color="auto"/>
              <w:bottom w:val="single" w:sz="4" w:space="0" w:color="auto"/>
            </w:tcBorders>
          </w:tcPr>
          <w:p w14:paraId="73483799" w14:textId="031B1164"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489CB43" w14:textId="04D31492" w:rsidR="00A410BD" w:rsidRDefault="00A410BD" w:rsidP="00A410BD">
            <w:pPr>
              <w:keepNext/>
              <w:jc w:val="center"/>
              <w:rPr>
                <w:lang w:val="en-AU"/>
              </w:rPr>
            </w:pPr>
            <w:r>
              <w:rPr>
                <w:lang w:val="en-AU"/>
              </w:rPr>
              <w:t>11.2.17</w:t>
            </w:r>
          </w:p>
        </w:tc>
        <w:tc>
          <w:tcPr>
            <w:tcW w:w="4798" w:type="dxa"/>
            <w:gridSpan w:val="2"/>
            <w:tcBorders>
              <w:top w:val="single" w:sz="4" w:space="0" w:color="auto"/>
              <w:bottom w:val="single" w:sz="4" w:space="0" w:color="auto"/>
              <w:right w:val="single" w:sz="18" w:space="0" w:color="auto"/>
            </w:tcBorders>
          </w:tcPr>
          <w:p w14:paraId="2547ABB9" w14:textId="6155FCD6" w:rsidR="00A410BD" w:rsidRDefault="00A410BD" w:rsidP="00A410BD">
            <w:pPr>
              <w:spacing w:after="20"/>
              <w:jc w:val="both"/>
              <w:rPr>
                <w:rFonts w:ascii="Arial" w:hAnsi="Arial" w:cs="Arial"/>
                <w:color w:val="000000"/>
              </w:rPr>
            </w:pPr>
            <w:r>
              <w:rPr>
                <w:rFonts w:ascii="Arial" w:hAnsi="Arial" w:cs="Arial"/>
                <w:color w:val="000000"/>
              </w:rPr>
              <w:t xml:space="preserve">Reference to new case of </w:t>
            </w:r>
            <w:r w:rsidRPr="00DD1EC0">
              <w:rPr>
                <w:rFonts w:ascii="Arial" w:hAnsi="Arial" w:cs="Arial"/>
                <w:i/>
                <w:iCs/>
                <w:color w:val="000000"/>
              </w:rPr>
              <w:t>Hope v The Queen</w:t>
            </w:r>
            <w:r>
              <w:rPr>
                <w:rFonts w:ascii="Arial" w:hAnsi="Arial" w:cs="Arial"/>
                <w:color w:val="000000"/>
              </w:rPr>
              <w:t xml:space="preserve"> [2021] VSCA 177 at [36] &amp; [55].</w:t>
            </w:r>
          </w:p>
        </w:tc>
      </w:tr>
      <w:tr w:rsidR="00A410BD" w14:paraId="2661212E" w14:textId="77777777" w:rsidTr="00473897">
        <w:tc>
          <w:tcPr>
            <w:tcW w:w="1220" w:type="dxa"/>
            <w:gridSpan w:val="2"/>
            <w:tcBorders>
              <w:top w:val="single" w:sz="4" w:space="0" w:color="auto"/>
              <w:left w:val="single" w:sz="18" w:space="0" w:color="auto"/>
              <w:bottom w:val="single" w:sz="4" w:space="0" w:color="auto"/>
            </w:tcBorders>
          </w:tcPr>
          <w:p w14:paraId="49D2243F" w14:textId="7F1FFFFC" w:rsidR="00A410BD" w:rsidRDefault="00A410BD" w:rsidP="00A410BD">
            <w:pPr>
              <w:rPr>
                <w:lang w:val="en-AU"/>
              </w:rPr>
            </w:pPr>
            <w:r>
              <w:rPr>
                <w:lang w:val="en-AU"/>
              </w:rPr>
              <w:t>12/07/21</w:t>
            </w:r>
          </w:p>
        </w:tc>
        <w:tc>
          <w:tcPr>
            <w:tcW w:w="836" w:type="dxa"/>
            <w:tcBorders>
              <w:top w:val="single" w:sz="4" w:space="0" w:color="auto"/>
              <w:bottom w:val="single" w:sz="4" w:space="0" w:color="auto"/>
            </w:tcBorders>
          </w:tcPr>
          <w:p w14:paraId="1DC55D3B" w14:textId="2D0CC4F9"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79659D4" w14:textId="1B08579B" w:rsidR="00A410BD" w:rsidRDefault="00A410BD" w:rsidP="00A410BD">
            <w:pPr>
              <w:keepNext/>
              <w:jc w:val="center"/>
              <w:rPr>
                <w:lang w:val="en-AU"/>
              </w:rPr>
            </w:pPr>
            <w:r>
              <w:rPr>
                <w:lang w:val="en-AU"/>
              </w:rPr>
              <w:t>11.2.22.1</w:t>
            </w:r>
          </w:p>
        </w:tc>
        <w:tc>
          <w:tcPr>
            <w:tcW w:w="4798" w:type="dxa"/>
            <w:gridSpan w:val="2"/>
            <w:tcBorders>
              <w:top w:val="single" w:sz="4" w:space="0" w:color="auto"/>
              <w:bottom w:val="single" w:sz="4" w:space="0" w:color="auto"/>
              <w:right w:val="single" w:sz="18" w:space="0" w:color="auto"/>
            </w:tcBorders>
          </w:tcPr>
          <w:p w14:paraId="1E00F91A" w14:textId="23214F26" w:rsidR="00A410BD" w:rsidRPr="00887D7E" w:rsidRDefault="00A410BD" w:rsidP="00A410BD">
            <w:pPr>
              <w:spacing w:after="20"/>
              <w:jc w:val="both"/>
              <w:rPr>
                <w:rFonts w:ascii="Arial" w:hAnsi="Arial" w:cs="Arial"/>
                <w:color w:val="000000"/>
              </w:rPr>
            </w:pPr>
            <w:r>
              <w:rPr>
                <w:rFonts w:ascii="Arial" w:hAnsi="Arial" w:cs="Arial"/>
                <w:color w:val="000000"/>
              </w:rPr>
              <w:t xml:space="preserve">Summary of </w:t>
            </w:r>
            <w:r w:rsidRPr="00887D7E">
              <w:rPr>
                <w:rFonts w:ascii="Arial" w:hAnsi="Arial" w:cs="Arial"/>
                <w:i/>
                <w:iCs/>
                <w:color w:val="000000"/>
              </w:rPr>
              <w:t>R v Horton</w:t>
            </w:r>
            <w:r>
              <w:rPr>
                <w:rFonts w:ascii="Arial" w:hAnsi="Arial" w:cs="Arial"/>
                <w:color w:val="000000"/>
              </w:rPr>
              <w:t xml:space="preserve"> [2021] VSC 396.</w:t>
            </w:r>
          </w:p>
        </w:tc>
      </w:tr>
      <w:tr w:rsidR="00A410BD" w14:paraId="566E61EB" w14:textId="77777777" w:rsidTr="00473897">
        <w:tc>
          <w:tcPr>
            <w:tcW w:w="1220" w:type="dxa"/>
            <w:gridSpan w:val="2"/>
            <w:tcBorders>
              <w:top w:val="single" w:sz="4" w:space="0" w:color="auto"/>
              <w:left w:val="single" w:sz="18" w:space="0" w:color="auto"/>
              <w:bottom w:val="single" w:sz="4" w:space="0" w:color="auto"/>
            </w:tcBorders>
          </w:tcPr>
          <w:p w14:paraId="26A701EF" w14:textId="39DB54CC" w:rsidR="00A410BD" w:rsidRDefault="00A410BD" w:rsidP="00A410BD">
            <w:pPr>
              <w:rPr>
                <w:lang w:val="en-AU"/>
              </w:rPr>
            </w:pPr>
            <w:r>
              <w:rPr>
                <w:lang w:val="en-AU"/>
              </w:rPr>
              <w:t>12/07/21</w:t>
            </w:r>
          </w:p>
        </w:tc>
        <w:tc>
          <w:tcPr>
            <w:tcW w:w="836" w:type="dxa"/>
            <w:tcBorders>
              <w:top w:val="single" w:sz="4" w:space="0" w:color="auto"/>
              <w:bottom w:val="single" w:sz="4" w:space="0" w:color="auto"/>
            </w:tcBorders>
          </w:tcPr>
          <w:p w14:paraId="7001F00F" w14:textId="767DF8D2"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5635F2C" w14:textId="461162B2" w:rsidR="00A410BD" w:rsidRDefault="00A410BD" w:rsidP="00A410BD">
            <w:pPr>
              <w:keepNext/>
              <w:jc w:val="center"/>
              <w:rPr>
                <w:lang w:val="en-AU"/>
              </w:rPr>
            </w:pPr>
            <w:r>
              <w:rPr>
                <w:lang w:val="en-AU"/>
              </w:rPr>
              <w:t>11.2.22.4</w:t>
            </w:r>
          </w:p>
        </w:tc>
        <w:tc>
          <w:tcPr>
            <w:tcW w:w="4798" w:type="dxa"/>
            <w:gridSpan w:val="2"/>
            <w:tcBorders>
              <w:top w:val="single" w:sz="4" w:space="0" w:color="auto"/>
              <w:bottom w:val="single" w:sz="4" w:space="0" w:color="auto"/>
              <w:right w:val="single" w:sz="18" w:space="0" w:color="auto"/>
            </w:tcBorders>
          </w:tcPr>
          <w:p w14:paraId="2046C7DE" w14:textId="3D0AD9E6" w:rsidR="00A410BD" w:rsidRDefault="00A410BD" w:rsidP="00A410BD">
            <w:pPr>
              <w:spacing w:after="20"/>
              <w:jc w:val="both"/>
              <w:rPr>
                <w:rFonts w:ascii="Arial" w:hAnsi="Arial" w:cs="Arial"/>
                <w:color w:val="000000"/>
              </w:rPr>
            </w:pPr>
            <w:r>
              <w:rPr>
                <w:rFonts w:ascii="Arial" w:hAnsi="Arial" w:cs="Arial"/>
                <w:color w:val="000000"/>
              </w:rPr>
              <w:t xml:space="preserve">Summary of new case of </w:t>
            </w:r>
            <w:r w:rsidRPr="00C83E6A">
              <w:rPr>
                <w:rFonts w:ascii="Arial" w:hAnsi="Arial" w:cs="Arial"/>
                <w:i/>
                <w:iCs/>
                <w:color w:val="000000"/>
              </w:rPr>
              <w:t>DPP v JF</w:t>
            </w:r>
            <w:r>
              <w:rPr>
                <w:rFonts w:ascii="Arial" w:hAnsi="Arial" w:cs="Arial"/>
                <w:color w:val="000000"/>
              </w:rPr>
              <w:t xml:space="preserve"> [2021] VSC 328.</w:t>
            </w:r>
          </w:p>
        </w:tc>
      </w:tr>
      <w:tr w:rsidR="00A410BD" w14:paraId="2CB29D9E" w14:textId="77777777" w:rsidTr="00473897">
        <w:tc>
          <w:tcPr>
            <w:tcW w:w="1220" w:type="dxa"/>
            <w:gridSpan w:val="2"/>
            <w:tcBorders>
              <w:top w:val="single" w:sz="4" w:space="0" w:color="auto"/>
              <w:left w:val="single" w:sz="18" w:space="0" w:color="auto"/>
              <w:bottom w:val="single" w:sz="4" w:space="0" w:color="auto"/>
            </w:tcBorders>
          </w:tcPr>
          <w:p w14:paraId="7DD13189" w14:textId="01710469" w:rsidR="00A410BD" w:rsidRDefault="00A410BD" w:rsidP="00A410BD">
            <w:pPr>
              <w:rPr>
                <w:lang w:val="en-AU"/>
              </w:rPr>
            </w:pPr>
            <w:r>
              <w:rPr>
                <w:lang w:val="en-AU"/>
              </w:rPr>
              <w:t>12/07/21</w:t>
            </w:r>
          </w:p>
        </w:tc>
        <w:tc>
          <w:tcPr>
            <w:tcW w:w="836" w:type="dxa"/>
            <w:tcBorders>
              <w:top w:val="single" w:sz="4" w:space="0" w:color="auto"/>
              <w:bottom w:val="single" w:sz="4" w:space="0" w:color="auto"/>
            </w:tcBorders>
          </w:tcPr>
          <w:p w14:paraId="5D664BD4" w14:textId="24C966F0"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877F5FB" w14:textId="442165DE" w:rsidR="00A410BD" w:rsidRDefault="00A410BD" w:rsidP="00A410BD">
            <w:pPr>
              <w:keepNext/>
              <w:jc w:val="center"/>
              <w:rPr>
                <w:lang w:val="en-AU"/>
              </w:rPr>
            </w:pPr>
            <w:r>
              <w:rPr>
                <w:lang w:val="en-AU"/>
              </w:rPr>
              <w:t>11.2.24.1</w:t>
            </w:r>
          </w:p>
        </w:tc>
        <w:tc>
          <w:tcPr>
            <w:tcW w:w="4798" w:type="dxa"/>
            <w:gridSpan w:val="2"/>
            <w:tcBorders>
              <w:top w:val="single" w:sz="4" w:space="0" w:color="auto"/>
              <w:bottom w:val="single" w:sz="4" w:space="0" w:color="auto"/>
              <w:right w:val="single" w:sz="18" w:space="0" w:color="auto"/>
            </w:tcBorders>
          </w:tcPr>
          <w:p w14:paraId="6D248296" w14:textId="03F9AA72" w:rsidR="00A410BD" w:rsidRPr="003D16E3" w:rsidRDefault="00A410BD" w:rsidP="00A410BD">
            <w:pPr>
              <w:spacing w:after="20"/>
              <w:jc w:val="both"/>
              <w:rPr>
                <w:rFonts w:ascii="Arial" w:hAnsi="Arial" w:cs="Arial"/>
                <w:color w:val="000000"/>
              </w:rPr>
            </w:pPr>
            <w:r>
              <w:rPr>
                <w:rFonts w:ascii="Arial" w:hAnsi="Arial" w:cs="Arial"/>
                <w:color w:val="000000"/>
              </w:rPr>
              <w:t xml:space="preserve">Reference to new case of </w:t>
            </w:r>
            <w:r w:rsidRPr="003D16E3">
              <w:rPr>
                <w:rFonts w:ascii="Arial" w:hAnsi="Arial" w:cs="Arial"/>
                <w:i/>
                <w:iCs/>
                <w:color w:val="000000"/>
              </w:rPr>
              <w:t>Gencev v The Queen</w:t>
            </w:r>
            <w:r>
              <w:rPr>
                <w:rFonts w:ascii="Arial" w:hAnsi="Arial" w:cs="Arial"/>
                <w:color w:val="000000"/>
              </w:rPr>
              <w:t xml:space="preserve"> [2021] VSCA 188.</w:t>
            </w:r>
          </w:p>
        </w:tc>
      </w:tr>
      <w:tr w:rsidR="00A410BD" w14:paraId="5F7814F0" w14:textId="77777777" w:rsidTr="00473897">
        <w:tc>
          <w:tcPr>
            <w:tcW w:w="1220" w:type="dxa"/>
            <w:gridSpan w:val="2"/>
            <w:tcBorders>
              <w:top w:val="single" w:sz="4" w:space="0" w:color="auto"/>
              <w:left w:val="single" w:sz="18" w:space="0" w:color="auto"/>
              <w:bottom w:val="single" w:sz="4" w:space="0" w:color="auto"/>
            </w:tcBorders>
          </w:tcPr>
          <w:p w14:paraId="248C3D3B" w14:textId="4CEB0469" w:rsidR="00A410BD" w:rsidRDefault="00A410BD" w:rsidP="00A410BD">
            <w:pPr>
              <w:rPr>
                <w:lang w:val="en-AU"/>
              </w:rPr>
            </w:pPr>
            <w:r>
              <w:rPr>
                <w:lang w:val="en-AU"/>
              </w:rPr>
              <w:t>12/07/21</w:t>
            </w:r>
          </w:p>
        </w:tc>
        <w:tc>
          <w:tcPr>
            <w:tcW w:w="836" w:type="dxa"/>
            <w:tcBorders>
              <w:top w:val="single" w:sz="4" w:space="0" w:color="auto"/>
              <w:bottom w:val="single" w:sz="4" w:space="0" w:color="auto"/>
            </w:tcBorders>
          </w:tcPr>
          <w:p w14:paraId="3315B901" w14:textId="669B0896"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3673A85" w14:textId="700F9C69" w:rsidR="00A410BD" w:rsidRDefault="00A410BD" w:rsidP="00A410BD">
            <w:pPr>
              <w:keepNext/>
              <w:jc w:val="center"/>
              <w:rPr>
                <w:lang w:val="en-AU"/>
              </w:rPr>
            </w:pPr>
            <w:r>
              <w:rPr>
                <w:lang w:val="en-AU"/>
              </w:rPr>
              <w:t>11.2.24.2</w:t>
            </w:r>
          </w:p>
        </w:tc>
        <w:tc>
          <w:tcPr>
            <w:tcW w:w="4798" w:type="dxa"/>
            <w:gridSpan w:val="2"/>
            <w:tcBorders>
              <w:top w:val="single" w:sz="4" w:space="0" w:color="auto"/>
              <w:bottom w:val="single" w:sz="4" w:space="0" w:color="auto"/>
              <w:right w:val="single" w:sz="18" w:space="0" w:color="auto"/>
            </w:tcBorders>
          </w:tcPr>
          <w:p w14:paraId="0A3CF462" w14:textId="53683E11" w:rsidR="00A410BD" w:rsidRDefault="00A410BD" w:rsidP="00A410BD">
            <w:pPr>
              <w:spacing w:after="20"/>
              <w:jc w:val="both"/>
              <w:rPr>
                <w:rFonts w:ascii="Arial" w:hAnsi="Arial" w:cs="Arial"/>
                <w:color w:val="000000"/>
              </w:rPr>
            </w:pPr>
            <w:r>
              <w:rPr>
                <w:rFonts w:ascii="Arial" w:hAnsi="Arial" w:cs="Arial"/>
                <w:color w:val="000000"/>
              </w:rPr>
              <w:t xml:space="preserve">Reference to new case of </w:t>
            </w:r>
            <w:r w:rsidRPr="00351F82">
              <w:rPr>
                <w:rFonts w:ascii="Arial" w:hAnsi="Arial" w:cs="Arial"/>
                <w:i/>
                <w:iCs/>
                <w:color w:val="000000"/>
              </w:rPr>
              <w:t>R v Chee</w:t>
            </w:r>
            <w:r>
              <w:rPr>
                <w:rFonts w:ascii="Arial" w:hAnsi="Arial" w:cs="Arial"/>
                <w:color w:val="000000"/>
              </w:rPr>
              <w:t xml:space="preserve"> [2021] VSC 355.</w:t>
            </w:r>
          </w:p>
        </w:tc>
      </w:tr>
      <w:tr w:rsidR="00A410BD" w14:paraId="3666AA03" w14:textId="77777777" w:rsidTr="00473897">
        <w:tc>
          <w:tcPr>
            <w:tcW w:w="1220" w:type="dxa"/>
            <w:gridSpan w:val="2"/>
            <w:tcBorders>
              <w:top w:val="single" w:sz="4" w:space="0" w:color="auto"/>
              <w:left w:val="single" w:sz="18" w:space="0" w:color="auto"/>
              <w:bottom w:val="single" w:sz="4" w:space="0" w:color="auto"/>
            </w:tcBorders>
          </w:tcPr>
          <w:p w14:paraId="51979B4B" w14:textId="68C988DD" w:rsidR="00A410BD" w:rsidRDefault="00A410BD" w:rsidP="00A410BD">
            <w:pPr>
              <w:rPr>
                <w:lang w:val="en-AU"/>
              </w:rPr>
            </w:pPr>
            <w:r>
              <w:rPr>
                <w:lang w:val="en-AU"/>
              </w:rPr>
              <w:t>12/07/21</w:t>
            </w:r>
          </w:p>
        </w:tc>
        <w:tc>
          <w:tcPr>
            <w:tcW w:w="836" w:type="dxa"/>
            <w:tcBorders>
              <w:top w:val="single" w:sz="4" w:space="0" w:color="auto"/>
              <w:bottom w:val="single" w:sz="4" w:space="0" w:color="auto"/>
            </w:tcBorders>
          </w:tcPr>
          <w:p w14:paraId="402D602B" w14:textId="32AC332E"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7CF15E2" w14:textId="2E2C78F7" w:rsidR="00A410BD" w:rsidRDefault="00A410BD" w:rsidP="00A410BD">
            <w:pPr>
              <w:keepNext/>
              <w:jc w:val="center"/>
              <w:rPr>
                <w:lang w:val="en-AU"/>
              </w:rPr>
            </w:pPr>
            <w:r>
              <w:rPr>
                <w:lang w:val="en-AU"/>
              </w:rPr>
              <w:t>11.2.25</w:t>
            </w:r>
          </w:p>
        </w:tc>
        <w:tc>
          <w:tcPr>
            <w:tcW w:w="4798" w:type="dxa"/>
            <w:gridSpan w:val="2"/>
            <w:tcBorders>
              <w:top w:val="single" w:sz="4" w:space="0" w:color="auto"/>
              <w:bottom w:val="single" w:sz="4" w:space="0" w:color="auto"/>
              <w:right w:val="single" w:sz="18" w:space="0" w:color="auto"/>
            </w:tcBorders>
          </w:tcPr>
          <w:p w14:paraId="4E8744C9" w14:textId="078F72BE" w:rsidR="00A410BD" w:rsidRPr="00902884" w:rsidRDefault="00A410BD" w:rsidP="00A410BD">
            <w:pPr>
              <w:spacing w:after="20"/>
              <w:jc w:val="both"/>
              <w:rPr>
                <w:rFonts w:ascii="Arial" w:hAnsi="Arial" w:cs="Arial"/>
                <w:color w:val="000000"/>
              </w:rPr>
            </w:pPr>
            <w:r>
              <w:rPr>
                <w:rFonts w:ascii="Arial" w:hAnsi="Arial" w:cs="Arial"/>
                <w:color w:val="000000"/>
              </w:rPr>
              <w:t xml:space="preserve">Extract from case of </w:t>
            </w:r>
            <w:r w:rsidRPr="00D81CA6">
              <w:rPr>
                <w:rFonts w:ascii="Arial" w:hAnsi="Arial" w:cs="Arial"/>
                <w:i/>
                <w:iCs/>
                <w:color w:val="000000"/>
              </w:rPr>
              <w:t xml:space="preserve">Gregory </w:t>
            </w:r>
            <w:r>
              <w:rPr>
                <w:rFonts w:ascii="Arial" w:hAnsi="Arial" w:cs="Arial"/>
                <w:i/>
                <w:iCs/>
                <w:color w:val="000000"/>
              </w:rPr>
              <w:t xml:space="preserve">(a pseudonym) </w:t>
            </w:r>
            <w:r w:rsidRPr="00D81CA6">
              <w:rPr>
                <w:rFonts w:ascii="Arial" w:hAnsi="Arial" w:cs="Arial"/>
                <w:i/>
                <w:iCs/>
                <w:color w:val="000000"/>
              </w:rPr>
              <w:t>v The Queen</w:t>
            </w:r>
            <w:r>
              <w:rPr>
                <w:rFonts w:ascii="Arial" w:hAnsi="Arial" w:cs="Arial"/>
                <w:color w:val="000000"/>
              </w:rPr>
              <w:t xml:space="preserve"> [2017] VSCA 151 at [98].  Summary of new case of </w:t>
            </w:r>
            <w:r w:rsidRPr="005E53C1">
              <w:rPr>
                <w:rFonts w:ascii="Arial" w:hAnsi="Arial" w:cs="Arial"/>
                <w:i/>
                <w:iCs/>
                <w:color w:val="000000"/>
              </w:rPr>
              <w:t>Osman v The Queen</w:t>
            </w:r>
            <w:r>
              <w:rPr>
                <w:rFonts w:ascii="Arial" w:hAnsi="Arial" w:cs="Arial"/>
                <w:color w:val="000000"/>
              </w:rPr>
              <w:t xml:space="preserve"> [2021] VSCA 176.  References to cases of </w:t>
            </w:r>
            <w:r w:rsidRPr="005E53C1">
              <w:rPr>
                <w:rFonts w:ascii="Arial" w:hAnsi="Arial" w:cs="Arial"/>
                <w:i/>
                <w:iCs/>
                <w:color w:val="000000"/>
              </w:rPr>
              <w:t>DPP v Condo</w:t>
            </w:r>
            <w:r>
              <w:rPr>
                <w:rFonts w:ascii="Arial" w:hAnsi="Arial" w:cs="Arial"/>
                <w:color w:val="000000"/>
              </w:rPr>
              <w:t xml:space="preserve"> [2019] VSCA 181; </w:t>
            </w:r>
            <w:r w:rsidRPr="005E53C1">
              <w:rPr>
                <w:rFonts w:ascii="Arial" w:hAnsi="Arial" w:cs="Arial"/>
                <w:i/>
                <w:iCs/>
                <w:color w:val="000000"/>
              </w:rPr>
              <w:t>Roxburgh v The Queen</w:t>
            </w:r>
            <w:r>
              <w:rPr>
                <w:rFonts w:ascii="Arial" w:hAnsi="Arial" w:cs="Arial"/>
                <w:color w:val="000000"/>
              </w:rPr>
              <w:t xml:space="preserve"> [2021] VSCA 181.</w:t>
            </w:r>
          </w:p>
        </w:tc>
      </w:tr>
      <w:tr w:rsidR="00A410BD" w14:paraId="68970136" w14:textId="77777777" w:rsidTr="00473897">
        <w:tc>
          <w:tcPr>
            <w:tcW w:w="1220" w:type="dxa"/>
            <w:gridSpan w:val="2"/>
            <w:tcBorders>
              <w:top w:val="single" w:sz="4" w:space="0" w:color="auto"/>
              <w:left w:val="single" w:sz="18" w:space="0" w:color="auto"/>
              <w:bottom w:val="single" w:sz="4" w:space="0" w:color="auto"/>
            </w:tcBorders>
          </w:tcPr>
          <w:p w14:paraId="34518183" w14:textId="240CE4F2" w:rsidR="00A410BD" w:rsidRDefault="00A410BD" w:rsidP="00A410BD">
            <w:pPr>
              <w:rPr>
                <w:lang w:val="en-AU"/>
              </w:rPr>
            </w:pPr>
            <w:r>
              <w:rPr>
                <w:lang w:val="en-AU"/>
              </w:rPr>
              <w:t>12/07/21</w:t>
            </w:r>
          </w:p>
        </w:tc>
        <w:tc>
          <w:tcPr>
            <w:tcW w:w="836" w:type="dxa"/>
            <w:tcBorders>
              <w:top w:val="single" w:sz="4" w:space="0" w:color="auto"/>
              <w:bottom w:val="single" w:sz="4" w:space="0" w:color="auto"/>
            </w:tcBorders>
          </w:tcPr>
          <w:p w14:paraId="35E23F1B" w14:textId="5696ACD1"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39BB158" w14:textId="7639BD30" w:rsidR="00A410BD" w:rsidRDefault="00A410BD" w:rsidP="00A410BD">
            <w:pPr>
              <w:keepNext/>
              <w:jc w:val="center"/>
              <w:rPr>
                <w:lang w:val="en-AU"/>
              </w:rPr>
            </w:pPr>
            <w:r>
              <w:rPr>
                <w:lang w:val="en-AU"/>
              </w:rPr>
              <w:t>11.2.26.1</w:t>
            </w:r>
          </w:p>
        </w:tc>
        <w:tc>
          <w:tcPr>
            <w:tcW w:w="4798" w:type="dxa"/>
            <w:gridSpan w:val="2"/>
            <w:tcBorders>
              <w:top w:val="single" w:sz="4" w:space="0" w:color="auto"/>
              <w:bottom w:val="single" w:sz="4" w:space="0" w:color="auto"/>
              <w:right w:val="single" w:sz="18" w:space="0" w:color="auto"/>
            </w:tcBorders>
          </w:tcPr>
          <w:p w14:paraId="6685E3FF" w14:textId="7DB79C44" w:rsidR="00A410BD" w:rsidRDefault="00A410BD" w:rsidP="00A410BD">
            <w:pPr>
              <w:pStyle w:val="ListParagraph"/>
              <w:numPr>
                <w:ilvl w:val="0"/>
                <w:numId w:val="99"/>
              </w:numPr>
              <w:spacing w:after="20"/>
              <w:ind w:left="284" w:hanging="284"/>
              <w:jc w:val="both"/>
              <w:rPr>
                <w:rFonts w:ascii="Arial" w:hAnsi="Arial" w:cs="Arial"/>
                <w:color w:val="000000"/>
              </w:rPr>
            </w:pPr>
            <w:r>
              <w:rPr>
                <w:rFonts w:ascii="Arial" w:hAnsi="Arial" w:cs="Arial"/>
                <w:color w:val="000000"/>
              </w:rPr>
              <w:t>Subsection heading amended to “</w:t>
            </w:r>
            <w:r w:rsidRPr="00D57463">
              <w:rPr>
                <w:rFonts w:ascii="Arial" w:hAnsi="Arial" w:cs="Arial"/>
                <w:b/>
                <w:bCs/>
                <w:color w:val="000000"/>
              </w:rPr>
              <w:t>Sentencing for armed robbery / robbery</w:t>
            </w:r>
            <w:r>
              <w:rPr>
                <w:rFonts w:ascii="Arial" w:hAnsi="Arial" w:cs="Arial"/>
                <w:color w:val="000000"/>
              </w:rPr>
              <w:t>”.</w:t>
            </w:r>
          </w:p>
          <w:p w14:paraId="46EF6232" w14:textId="1F4F7097" w:rsidR="00A410BD" w:rsidRPr="00D57463" w:rsidRDefault="00A410BD" w:rsidP="00A410BD">
            <w:pPr>
              <w:pStyle w:val="ListParagraph"/>
              <w:numPr>
                <w:ilvl w:val="0"/>
                <w:numId w:val="99"/>
              </w:numPr>
              <w:spacing w:after="20"/>
              <w:ind w:left="284" w:hanging="284"/>
              <w:jc w:val="both"/>
              <w:rPr>
                <w:rFonts w:ascii="Arial" w:hAnsi="Arial" w:cs="Arial"/>
                <w:color w:val="000000"/>
              </w:rPr>
            </w:pPr>
            <w:r>
              <w:rPr>
                <w:rFonts w:ascii="Arial" w:hAnsi="Arial" w:cs="Arial"/>
                <w:color w:val="000000"/>
              </w:rPr>
              <w:t xml:space="preserve">Reference to new case of </w:t>
            </w:r>
            <w:r w:rsidRPr="00D57463">
              <w:rPr>
                <w:rFonts w:ascii="Arial" w:hAnsi="Arial" w:cs="Arial"/>
                <w:i/>
                <w:iCs/>
                <w:color w:val="000000"/>
              </w:rPr>
              <w:t>R v AM</w:t>
            </w:r>
            <w:r>
              <w:rPr>
                <w:rFonts w:ascii="Arial" w:hAnsi="Arial" w:cs="Arial"/>
                <w:color w:val="000000"/>
              </w:rPr>
              <w:t xml:space="preserve"> [2021] VSC 397.</w:t>
            </w:r>
          </w:p>
        </w:tc>
      </w:tr>
      <w:tr w:rsidR="00A410BD" w14:paraId="7BA6A47F" w14:textId="77777777" w:rsidTr="00473897">
        <w:tc>
          <w:tcPr>
            <w:tcW w:w="1220" w:type="dxa"/>
            <w:gridSpan w:val="2"/>
            <w:tcBorders>
              <w:top w:val="single" w:sz="4" w:space="0" w:color="auto"/>
              <w:left w:val="single" w:sz="18" w:space="0" w:color="auto"/>
              <w:bottom w:val="single" w:sz="4" w:space="0" w:color="auto"/>
            </w:tcBorders>
          </w:tcPr>
          <w:p w14:paraId="7708FB6C" w14:textId="5B9FE002" w:rsidR="00A410BD" w:rsidRDefault="00A410BD" w:rsidP="00A410BD">
            <w:pPr>
              <w:rPr>
                <w:lang w:val="en-AU"/>
              </w:rPr>
            </w:pPr>
            <w:r>
              <w:rPr>
                <w:lang w:val="en-AU"/>
              </w:rPr>
              <w:t>12/07/21</w:t>
            </w:r>
          </w:p>
        </w:tc>
        <w:tc>
          <w:tcPr>
            <w:tcW w:w="836" w:type="dxa"/>
            <w:tcBorders>
              <w:top w:val="single" w:sz="4" w:space="0" w:color="auto"/>
              <w:bottom w:val="single" w:sz="4" w:space="0" w:color="auto"/>
            </w:tcBorders>
          </w:tcPr>
          <w:p w14:paraId="2EA2494F" w14:textId="182E215E"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2E324E8" w14:textId="78271A93" w:rsidR="00A410BD" w:rsidRDefault="00A410BD" w:rsidP="00A410BD">
            <w:pPr>
              <w:keepNext/>
              <w:jc w:val="center"/>
              <w:rPr>
                <w:lang w:val="en-AU"/>
              </w:rPr>
            </w:pPr>
            <w:r>
              <w:rPr>
                <w:lang w:val="en-AU"/>
              </w:rPr>
              <w:t>11.2.27</w:t>
            </w:r>
          </w:p>
        </w:tc>
        <w:tc>
          <w:tcPr>
            <w:tcW w:w="4798" w:type="dxa"/>
            <w:gridSpan w:val="2"/>
            <w:tcBorders>
              <w:top w:val="single" w:sz="4" w:space="0" w:color="auto"/>
              <w:bottom w:val="single" w:sz="4" w:space="0" w:color="auto"/>
              <w:right w:val="single" w:sz="18" w:space="0" w:color="auto"/>
            </w:tcBorders>
          </w:tcPr>
          <w:p w14:paraId="7F0B9D83" w14:textId="6463BD15" w:rsidR="00A410BD" w:rsidRDefault="00A410BD" w:rsidP="00A410BD">
            <w:pPr>
              <w:spacing w:after="20"/>
              <w:jc w:val="both"/>
              <w:rPr>
                <w:rFonts w:ascii="Arial" w:hAnsi="Arial" w:cs="Arial"/>
              </w:rPr>
            </w:pPr>
            <w:r>
              <w:rPr>
                <w:rFonts w:ascii="Arial" w:hAnsi="Arial" w:cs="Arial"/>
                <w:color w:val="000000"/>
              </w:rPr>
              <w:t xml:space="preserve">Reference to new case of </w:t>
            </w:r>
            <w:r w:rsidRPr="00DD1EC0">
              <w:rPr>
                <w:rFonts w:ascii="Arial" w:hAnsi="Arial" w:cs="Arial"/>
                <w:i/>
                <w:iCs/>
                <w:color w:val="000000"/>
              </w:rPr>
              <w:t>Hope v The Queen</w:t>
            </w:r>
            <w:r>
              <w:rPr>
                <w:rFonts w:ascii="Arial" w:hAnsi="Arial" w:cs="Arial"/>
                <w:color w:val="000000"/>
              </w:rPr>
              <w:t xml:space="preserve"> [2021] VSCA 177 at [38] &amp; [53].</w:t>
            </w:r>
          </w:p>
        </w:tc>
      </w:tr>
      <w:tr w:rsidR="00A410BD" w14:paraId="1F180083" w14:textId="77777777" w:rsidTr="00473897">
        <w:tc>
          <w:tcPr>
            <w:tcW w:w="1220" w:type="dxa"/>
            <w:gridSpan w:val="2"/>
            <w:tcBorders>
              <w:top w:val="single" w:sz="4" w:space="0" w:color="auto"/>
              <w:left w:val="single" w:sz="18" w:space="0" w:color="auto"/>
              <w:bottom w:val="single" w:sz="4" w:space="0" w:color="auto"/>
            </w:tcBorders>
          </w:tcPr>
          <w:p w14:paraId="0B9DB917" w14:textId="0544B36B" w:rsidR="00A410BD" w:rsidRDefault="00A410BD" w:rsidP="00A410BD">
            <w:pPr>
              <w:rPr>
                <w:lang w:val="en-AU"/>
              </w:rPr>
            </w:pPr>
            <w:r>
              <w:rPr>
                <w:lang w:val="en-AU"/>
              </w:rPr>
              <w:t>12/07/21</w:t>
            </w:r>
          </w:p>
        </w:tc>
        <w:tc>
          <w:tcPr>
            <w:tcW w:w="836" w:type="dxa"/>
            <w:tcBorders>
              <w:top w:val="single" w:sz="4" w:space="0" w:color="auto"/>
              <w:bottom w:val="single" w:sz="4" w:space="0" w:color="auto"/>
            </w:tcBorders>
          </w:tcPr>
          <w:p w14:paraId="3CD25763" w14:textId="171CBBDE"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C6F34FF" w14:textId="3C2C92A5" w:rsidR="00A410BD" w:rsidRDefault="00A410BD" w:rsidP="00A410BD">
            <w:pPr>
              <w:keepNext/>
              <w:jc w:val="center"/>
              <w:rPr>
                <w:lang w:val="en-AU"/>
              </w:rPr>
            </w:pPr>
            <w:r>
              <w:rPr>
                <w:lang w:val="en-AU"/>
              </w:rPr>
              <w:t>11.8.1</w:t>
            </w:r>
          </w:p>
        </w:tc>
        <w:tc>
          <w:tcPr>
            <w:tcW w:w="4798" w:type="dxa"/>
            <w:gridSpan w:val="2"/>
            <w:tcBorders>
              <w:top w:val="single" w:sz="4" w:space="0" w:color="auto"/>
              <w:bottom w:val="single" w:sz="4" w:space="0" w:color="auto"/>
              <w:right w:val="single" w:sz="18" w:space="0" w:color="auto"/>
            </w:tcBorders>
          </w:tcPr>
          <w:p w14:paraId="01511825" w14:textId="2A443A6D" w:rsidR="00A410BD" w:rsidRPr="008B5A46" w:rsidRDefault="00A410BD" w:rsidP="00A410BD">
            <w:pPr>
              <w:spacing w:after="20"/>
              <w:jc w:val="both"/>
              <w:rPr>
                <w:rFonts w:ascii="Arial" w:hAnsi="Arial" w:cs="Arial"/>
              </w:rPr>
            </w:pPr>
            <w:r>
              <w:rPr>
                <w:rFonts w:ascii="Arial" w:hAnsi="Arial" w:cs="Arial"/>
              </w:rPr>
              <w:t xml:space="preserve">Reference to new case of </w:t>
            </w:r>
            <w:r w:rsidRPr="00927B40">
              <w:rPr>
                <w:rFonts w:ascii="Arial" w:hAnsi="Arial" w:cs="Arial"/>
                <w:i/>
                <w:iCs/>
                <w:color w:val="000000"/>
              </w:rPr>
              <w:t>R v Chee</w:t>
            </w:r>
            <w:r>
              <w:rPr>
                <w:rFonts w:ascii="Arial" w:hAnsi="Arial" w:cs="Arial"/>
                <w:color w:val="000000"/>
              </w:rPr>
              <w:t xml:space="preserve"> [2021] VSC 355 at [36]-[37].</w:t>
            </w:r>
          </w:p>
        </w:tc>
      </w:tr>
      <w:tr w:rsidR="00A410BD" w14:paraId="4FA9591E" w14:textId="77777777" w:rsidTr="00473897">
        <w:tc>
          <w:tcPr>
            <w:tcW w:w="1220" w:type="dxa"/>
            <w:gridSpan w:val="2"/>
            <w:tcBorders>
              <w:top w:val="single" w:sz="4" w:space="0" w:color="auto"/>
              <w:left w:val="single" w:sz="18" w:space="0" w:color="auto"/>
              <w:bottom w:val="single" w:sz="4" w:space="0" w:color="auto"/>
            </w:tcBorders>
          </w:tcPr>
          <w:p w14:paraId="22DCF756" w14:textId="6582015C" w:rsidR="00A410BD" w:rsidRDefault="00A410BD" w:rsidP="00A410BD">
            <w:pPr>
              <w:rPr>
                <w:lang w:val="en-AU"/>
              </w:rPr>
            </w:pPr>
            <w:r>
              <w:rPr>
                <w:lang w:val="en-AU"/>
              </w:rPr>
              <w:t>12/07/21</w:t>
            </w:r>
          </w:p>
        </w:tc>
        <w:tc>
          <w:tcPr>
            <w:tcW w:w="836" w:type="dxa"/>
            <w:tcBorders>
              <w:top w:val="single" w:sz="4" w:space="0" w:color="auto"/>
              <w:bottom w:val="single" w:sz="4" w:space="0" w:color="auto"/>
            </w:tcBorders>
          </w:tcPr>
          <w:p w14:paraId="12096547" w14:textId="3243197B"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D7F0FC4" w14:textId="05431DDE" w:rsidR="00A410BD" w:rsidRDefault="00A410BD" w:rsidP="00A410BD">
            <w:pPr>
              <w:keepNext/>
              <w:jc w:val="center"/>
              <w:rPr>
                <w:lang w:val="en-AU"/>
              </w:rPr>
            </w:pPr>
            <w:r>
              <w:rPr>
                <w:lang w:val="en-AU"/>
              </w:rPr>
              <w:t>11.15.1.1</w:t>
            </w:r>
          </w:p>
        </w:tc>
        <w:tc>
          <w:tcPr>
            <w:tcW w:w="4798" w:type="dxa"/>
            <w:gridSpan w:val="2"/>
            <w:tcBorders>
              <w:top w:val="single" w:sz="4" w:space="0" w:color="auto"/>
              <w:bottom w:val="single" w:sz="4" w:space="0" w:color="auto"/>
              <w:right w:val="single" w:sz="18" w:space="0" w:color="auto"/>
            </w:tcBorders>
          </w:tcPr>
          <w:p w14:paraId="4A83D95D" w14:textId="2B4F8BDB" w:rsidR="00A410BD" w:rsidRPr="006046D3" w:rsidRDefault="00A410BD" w:rsidP="00A410BD">
            <w:pPr>
              <w:pStyle w:val="ListParagraph"/>
              <w:numPr>
                <w:ilvl w:val="0"/>
                <w:numId w:val="100"/>
              </w:numPr>
              <w:spacing w:after="20"/>
              <w:ind w:left="357" w:hanging="357"/>
              <w:jc w:val="both"/>
              <w:rPr>
                <w:rFonts w:ascii="Arial" w:hAnsi="Arial" w:cs="Arial"/>
                <w:color w:val="000000"/>
              </w:rPr>
            </w:pPr>
            <w:r w:rsidRPr="006046D3">
              <w:rPr>
                <w:rFonts w:ascii="Arial" w:hAnsi="Arial" w:cs="Arial"/>
              </w:rPr>
              <w:t>Summary of new case of</w:t>
            </w:r>
            <w:r w:rsidRPr="006046D3">
              <w:rPr>
                <w:rFonts w:ascii="Arial" w:hAnsi="Arial" w:cs="Arial"/>
                <w:i/>
                <w:iCs/>
              </w:rPr>
              <w:t xml:space="preserve"> Wyatt Tobin (a pseudonym) v The Queen</w:t>
            </w:r>
            <w:r w:rsidRPr="006046D3">
              <w:rPr>
                <w:rFonts w:ascii="Arial" w:hAnsi="Arial" w:cs="Arial"/>
              </w:rPr>
              <w:t xml:space="preserve"> [2021] VSCA 180.</w:t>
            </w:r>
          </w:p>
          <w:p w14:paraId="5E8C83CE" w14:textId="5DE237CF" w:rsidR="00A410BD" w:rsidRPr="006046D3" w:rsidRDefault="00A410BD" w:rsidP="00A410BD">
            <w:pPr>
              <w:pStyle w:val="ListParagraph"/>
              <w:numPr>
                <w:ilvl w:val="0"/>
                <w:numId w:val="100"/>
              </w:numPr>
              <w:spacing w:after="20"/>
              <w:ind w:left="357" w:hanging="357"/>
              <w:jc w:val="both"/>
              <w:rPr>
                <w:rFonts w:ascii="Arial" w:hAnsi="Arial" w:cs="Arial"/>
                <w:color w:val="000000"/>
              </w:rPr>
            </w:pPr>
            <w:r w:rsidRPr="006046D3">
              <w:rPr>
                <w:rFonts w:ascii="Arial" w:hAnsi="Arial" w:cs="Arial"/>
                <w:color w:val="000000"/>
              </w:rPr>
              <w:t xml:space="preserve">Reference to new case of </w:t>
            </w:r>
            <w:r w:rsidRPr="006046D3">
              <w:rPr>
                <w:rFonts w:ascii="Arial" w:hAnsi="Arial" w:cs="Arial"/>
                <w:i/>
                <w:iCs/>
                <w:color w:val="000000"/>
              </w:rPr>
              <w:t>DPP v Tullipan (a pseudonym)</w:t>
            </w:r>
            <w:r w:rsidRPr="006046D3">
              <w:rPr>
                <w:rFonts w:ascii="Arial" w:hAnsi="Arial" w:cs="Arial"/>
                <w:color w:val="000000"/>
              </w:rPr>
              <w:t xml:space="preserve"> [2021] VSCA 191.</w:t>
            </w:r>
          </w:p>
        </w:tc>
      </w:tr>
      <w:tr w:rsidR="00A410BD" w14:paraId="27B6A408"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07295887" w14:textId="56D54349" w:rsidR="00A410BD" w:rsidRPr="0054535C" w:rsidRDefault="00A410BD" w:rsidP="00A410BD">
            <w:pPr>
              <w:rPr>
                <w:sz w:val="22"/>
                <w:lang w:val="en-AU"/>
              </w:rPr>
            </w:pPr>
            <w:r>
              <w:rPr>
                <w:sz w:val="22"/>
                <w:lang w:val="en-AU"/>
              </w:rPr>
              <w:t>23/06/21</w:t>
            </w:r>
          </w:p>
        </w:tc>
        <w:tc>
          <w:tcPr>
            <w:tcW w:w="7073" w:type="dxa"/>
            <w:gridSpan w:val="4"/>
            <w:tcBorders>
              <w:top w:val="single" w:sz="18" w:space="0" w:color="auto"/>
              <w:bottom w:val="single" w:sz="4" w:space="0" w:color="auto"/>
              <w:right w:val="single" w:sz="18" w:space="0" w:color="auto"/>
            </w:tcBorders>
            <w:shd w:val="clear" w:color="auto" w:fill="DDDDDD"/>
          </w:tcPr>
          <w:p w14:paraId="5835EC49" w14:textId="41E728A0"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A410BD" w14:paraId="6BB611DD" w14:textId="77777777" w:rsidTr="00473897">
        <w:tc>
          <w:tcPr>
            <w:tcW w:w="1220" w:type="dxa"/>
            <w:gridSpan w:val="2"/>
            <w:tcBorders>
              <w:top w:val="single" w:sz="4" w:space="0" w:color="auto"/>
              <w:left w:val="single" w:sz="18" w:space="0" w:color="auto"/>
              <w:bottom w:val="single" w:sz="4" w:space="0" w:color="auto"/>
            </w:tcBorders>
          </w:tcPr>
          <w:p w14:paraId="39878607" w14:textId="03C2AF9D" w:rsidR="00A410BD" w:rsidRDefault="00A410BD" w:rsidP="00A410BD">
            <w:pPr>
              <w:rPr>
                <w:lang w:val="en-AU"/>
              </w:rPr>
            </w:pPr>
            <w:r>
              <w:rPr>
                <w:lang w:val="en-AU"/>
              </w:rPr>
              <w:t>23/06/21</w:t>
            </w:r>
          </w:p>
        </w:tc>
        <w:tc>
          <w:tcPr>
            <w:tcW w:w="836" w:type="dxa"/>
            <w:tcBorders>
              <w:top w:val="single" w:sz="4" w:space="0" w:color="auto"/>
              <w:bottom w:val="single" w:sz="4" w:space="0" w:color="auto"/>
            </w:tcBorders>
          </w:tcPr>
          <w:p w14:paraId="1F2D82C7" w14:textId="303B09C3"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2FFEC3AB" w14:textId="01626ECB" w:rsidR="00A410BD" w:rsidRDefault="00A410BD" w:rsidP="00A410BD">
            <w:pPr>
              <w:keepNext/>
              <w:jc w:val="center"/>
              <w:rPr>
                <w:lang w:val="en-AU"/>
              </w:rPr>
            </w:pPr>
            <w:r>
              <w:rPr>
                <w:lang w:val="en-AU"/>
              </w:rPr>
              <w:t>3.1</w:t>
            </w:r>
          </w:p>
        </w:tc>
        <w:tc>
          <w:tcPr>
            <w:tcW w:w="4798" w:type="dxa"/>
            <w:gridSpan w:val="2"/>
            <w:tcBorders>
              <w:top w:val="single" w:sz="4" w:space="0" w:color="auto"/>
              <w:bottom w:val="single" w:sz="4" w:space="0" w:color="auto"/>
              <w:right w:val="single" w:sz="18" w:space="0" w:color="auto"/>
            </w:tcBorders>
          </w:tcPr>
          <w:p w14:paraId="5BA53383" w14:textId="10677DB1" w:rsidR="00A410BD" w:rsidRPr="00DB58FE" w:rsidRDefault="00A410BD" w:rsidP="00A410BD">
            <w:pPr>
              <w:spacing w:before="20" w:after="20"/>
              <w:jc w:val="both"/>
              <w:rPr>
                <w:rFonts w:ascii="Arial" w:hAnsi="Arial" w:cs="Arial"/>
                <w:color w:val="000000"/>
                <w:szCs w:val="24"/>
              </w:rPr>
            </w:pPr>
            <w:r>
              <w:rPr>
                <w:rFonts w:ascii="Arial" w:hAnsi="Arial" w:cs="Arial"/>
                <w:color w:val="000000"/>
                <w:szCs w:val="24"/>
              </w:rPr>
              <w:t xml:space="preserve">Lengthy quotation from new case of </w:t>
            </w:r>
            <w:r w:rsidRPr="00490B0F">
              <w:rPr>
                <w:rFonts w:ascii="Arial" w:hAnsi="Arial" w:cs="Arial"/>
                <w:i/>
                <w:iCs/>
              </w:rPr>
              <w:t>Chief Commissioner of Police v IHF &amp; Police Registration and Services Board</w:t>
            </w:r>
            <w:r>
              <w:rPr>
                <w:rFonts w:ascii="Arial" w:hAnsi="Arial" w:cs="Arial"/>
              </w:rPr>
              <w:t xml:space="preserve"> [2021] VSCA 147 at [113]-[115].</w:t>
            </w:r>
          </w:p>
        </w:tc>
      </w:tr>
      <w:tr w:rsidR="00A410BD" w14:paraId="58B96720" w14:textId="77777777" w:rsidTr="00473897">
        <w:tc>
          <w:tcPr>
            <w:tcW w:w="1220" w:type="dxa"/>
            <w:gridSpan w:val="2"/>
            <w:tcBorders>
              <w:top w:val="single" w:sz="4" w:space="0" w:color="auto"/>
              <w:left w:val="single" w:sz="18" w:space="0" w:color="auto"/>
              <w:bottom w:val="single" w:sz="4" w:space="0" w:color="auto"/>
            </w:tcBorders>
          </w:tcPr>
          <w:p w14:paraId="24BF95E2" w14:textId="1969C3AA" w:rsidR="00A410BD" w:rsidRDefault="00A410BD" w:rsidP="00A410BD">
            <w:pPr>
              <w:rPr>
                <w:lang w:val="en-AU"/>
              </w:rPr>
            </w:pPr>
            <w:r>
              <w:rPr>
                <w:lang w:val="en-AU"/>
              </w:rPr>
              <w:t>23/06/21</w:t>
            </w:r>
          </w:p>
        </w:tc>
        <w:tc>
          <w:tcPr>
            <w:tcW w:w="836" w:type="dxa"/>
            <w:tcBorders>
              <w:top w:val="single" w:sz="4" w:space="0" w:color="auto"/>
              <w:bottom w:val="single" w:sz="4" w:space="0" w:color="auto"/>
            </w:tcBorders>
          </w:tcPr>
          <w:p w14:paraId="64E5C3CF" w14:textId="624B8931"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5D95CBB1" w14:textId="759F1480" w:rsidR="00A410BD" w:rsidRDefault="00A410BD" w:rsidP="00A410BD">
            <w:pPr>
              <w:keepNext/>
              <w:jc w:val="center"/>
              <w:rPr>
                <w:lang w:val="en-AU"/>
              </w:rPr>
            </w:pPr>
            <w:r>
              <w:rPr>
                <w:lang w:val="en-AU"/>
              </w:rPr>
              <w:t>3.3.1</w:t>
            </w:r>
          </w:p>
        </w:tc>
        <w:tc>
          <w:tcPr>
            <w:tcW w:w="4798" w:type="dxa"/>
            <w:gridSpan w:val="2"/>
            <w:tcBorders>
              <w:top w:val="single" w:sz="4" w:space="0" w:color="auto"/>
              <w:bottom w:val="single" w:sz="4" w:space="0" w:color="auto"/>
              <w:right w:val="single" w:sz="18" w:space="0" w:color="auto"/>
            </w:tcBorders>
          </w:tcPr>
          <w:p w14:paraId="633AA459" w14:textId="49933CFA" w:rsidR="00A410BD" w:rsidRPr="009E7A1F" w:rsidRDefault="00A410BD" w:rsidP="00A410BD">
            <w:pPr>
              <w:pStyle w:val="ListParagraph"/>
              <w:numPr>
                <w:ilvl w:val="0"/>
                <w:numId w:val="98"/>
              </w:numPr>
              <w:spacing w:before="20" w:after="20"/>
              <w:ind w:left="357" w:hanging="357"/>
              <w:jc w:val="both"/>
              <w:rPr>
                <w:rFonts w:ascii="Arial" w:hAnsi="Arial" w:cs="Arial"/>
                <w:color w:val="000000"/>
                <w:szCs w:val="24"/>
              </w:rPr>
            </w:pPr>
            <w:r>
              <w:rPr>
                <w:rFonts w:ascii="Arial" w:hAnsi="Arial" w:cs="Arial"/>
                <w:color w:val="000000"/>
                <w:szCs w:val="24"/>
              </w:rPr>
              <w:t>Subsection heading changed to “</w:t>
            </w:r>
            <w:r>
              <w:rPr>
                <w:rFonts w:ascii="Arial" w:hAnsi="Arial" w:cs="Arial"/>
                <w:b/>
                <w:bCs/>
              </w:rPr>
              <w:t>Contempt powers conferred by the Magistrates’ Court Act 1989</w:t>
            </w:r>
            <w:r w:rsidRPr="009E7A1F">
              <w:rPr>
                <w:rFonts w:ascii="Arial" w:hAnsi="Arial" w:cs="Arial"/>
              </w:rPr>
              <w:t>”.</w:t>
            </w:r>
          </w:p>
          <w:p w14:paraId="56B429EE" w14:textId="71C06AFE" w:rsidR="00A410BD" w:rsidRPr="009E7A1F" w:rsidRDefault="00A410BD" w:rsidP="00A410BD">
            <w:pPr>
              <w:pStyle w:val="ListParagraph"/>
              <w:numPr>
                <w:ilvl w:val="0"/>
                <w:numId w:val="98"/>
              </w:numPr>
              <w:spacing w:before="20" w:after="20"/>
              <w:ind w:left="357" w:hanging="357"/>
              <w:jc w:val="both"/>
              <w:rPr>
                <w:rFonts w:ascii="Arial" w:hAnsi="Arial" w:cs="Arial"/>
                <w:color w:val="000000"/>
                <w:szCs w:val="24"/>
              </w:rPr>
            </w:pPr>
            <w:r w:rsidRPr="009E7A1F">
              <w:rPr>
                <w:rFonts w:ascii="Arial" w:hAnsi="Arial" w:cs="Arial"/>
                <w:color w:val="000000"/>
                <w:shd w:val="clear" w:color="auto" w:fill="FFFFFF"/>
              </w:rPr>
              <w:t>Reference</w:t>
            </w:r>
            <w:r>
              <w:rPr>
                <w:rFonts w:ascii="Arial" w:hAnsi="Arial" w:cs="Arial"/>
                <w:color w:val="000000"/>
                <w:shd w:val="clear" w:color="auto" w:fill="FFFFFF"/>
              </w:rPr>
              <w:t>s</w:t>
            </w:r>
            <w:r w:rsidRPr="009E7A1F">
              <w:rPr>
                <w:rFonts w:ascii="Arial" w:hAnsi="Arial" w:cs="Arial"/>
                <w:color w:val="000000"/>
                <w:shd w:val="clear" w:color="auto" w:fill="FFFFFF"/>
              </w:rPr>
              <w:t xml:space="preserve"> to new case</w:t>
            </w:r>
            <w:r>
              <w:rPr>
                <w:rFonts w:ascii="Arial" w:hAnsi="Arial" w:cs="Arial"/>
                <w:color w:val="000000"/>
                <w:shd w:val="clear" w:color="auto" w:fill="FFFFFF"/>
              </w:rPr>
              <w:t>s</w:t>
            </w:r>
            <w:r w:rsidRPr="009E7A1F">
              <w:rPr>
                <w:rFonts w:ascii="Arial" w:hAnsi="Arial" w:cs="Arial"/>
                <w:color w:val="000000"/>
                <w:shd w:val="clear" w:color="auto" w:fill="FFFFFF"/>
              </w:rPr>
              <w:t xml:space="preserve"> of </w:t>
            </w:r>
            <w:r w:rsidRPr="009E7A1F">
              <w:rPr>
                <w:rFonts w:ascii="Arial" w:hAnsi="Arial" w:cs="Arial"/>
                <w:i/>
                <w:iCs/>
                <w:color w:val="000000"/>
                <w:shd w:val="clear" w:color="auto" w:fill="FFFFFF"/>
              </w:rPr>
              <w:t>Re Albert (a barrister) and McLean (a solicitor)</w:t>
            </w:r>
            <w:r w:rsidRPr="009E7A1F">
              <w:rPr>
                <w:rFonts w:ascii="Arial" w:hAnsi="Arial" w:cs="Arial"/>
              </w:rPr>
              <w:t xml:space="preserve"> [2021] VSC 297</w:t>
            </w:r>
            <w:r>
              <w:rPr>
                <w:rFonts w:ascii="Arial" w:hAnsi="Arial" w:cs="Arial"/>
              </w:rPr>
              <w:t xml:space="preserve">; </w:t>
            </w:r>
            <w:r w:rsidRPr="00AB5230">
              <w:rPr>
                <w:rFonts w:ascii="Arial" w:hAnsi="Arial" w:cs="Arial"/>
                <w:i/>
                <w:iCs/>
              </w:rPr>
              <w:t>R v The Herald &amp; Weekly Times Pty Ltd</w:t>
            </w:r>
            <w:r>
              <w:rPr>
                <w:rFonts w:ascii="Arial" w:hAnsi="Arial" w:cs="Arial"/>
              </w:rPr>
              <w:t xml:space="preserve"> [2021] VSC 253; </w:t>
            </w:r>
            <w:r w:rsidRPr="000D124E">
              <w:rPr>
                <w:rFonts w:ascii="Arial" w:hAnsi="Arial" w:cs="Arial"/>
                <w:i/>
                <w:iCs/>
              </w:rPr>
              <w:t>Khoury v Kirwan (No 4)</w:t>
            </w:r>
            <w:r>
              <w:rPr>
                <w:rFonts w:ascii="Arial" w:hAnsi="Arial" w:cs="Arial"/>
              </w:rPr>
              <w:t xml:space="preserve"> [2021] VSC 333</w:t>
            </w:r>
            <w:r w:rsidRPr="009E7A1F">
              <w:rPr>
                <w:rFonts w:ascii="Arial" w:hAnsi="Arial" w:cs="Arial"/>
              </w:rPr>
              <w:t>.</w:t>
            </w:r>
          </w:p>
        </w:tc>
      </w:tr>
      <w:tr w:rsidR="00A410BD" w14:paraId="34494295" w14:textId="77777777" w:rsidTr="00473897">
        <w:tc>
          <w:tcPr>
            <w:tcW w:w="1220" w:type="dxa"/>
            <w:gridSpan w:val="2"/>
            <w:tcBorders>
              <w:top w:val="single" w:sz="4" w:space="0" w:color="auto"/>
              <w:left w:val="single" w:sz="18" w:space="0" w:color="auto"/>
              <w:bottom w:val="single" w:sz="4" w:space="0" w:color="auto"/>
            </w:tcBorders>
          </w:tcPr>
          <w:p w14:paraId="3E29B45D" w14:textId="65CD66D2" w:rsidR="00A410BD" w:rsidRDefault="00A410BD" w:rsidP="00A410BD">
            <w:pPr>
              <w:rPr>
                <w:lang w:val="en-AU"/>
              </w:rPr>
            </w:pPr>
            <w:r>
              <w:rPr>
                <w:lang w:val="en-AU"/>
              </w:rPr>
              <w:t>23/06/21</w:t>
            </w:r>
          </w:p>
        </w:tc>
        <w:tc>
          <w:tcPr>
            <w:tcW w:w="836" w:type="dxa"/>
            <w:tcBorders>
              <w:top w:val="single" w:sz="4" w:space="0" w:color="auto"/>
              <w:bottom w:val="single" w:sz="4" w:space="0" w:color="auto"/>
            </w:tcBorders>
          </w:tcPr>
          <w:p w14:paraId="60F93497" w14:textId="1D5C5367"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536378C5" w14:textId="04602762" w:rsidR="00A410BD" w:rsidRDefault="00A410BD" w:rsidP="00A410BD">
            <w:pPr>
              <w:keepNext/>
              <w:jc w:val="center"/>
              <w:rPr>
                <w:lang w:val="en-AU"/>
              </w:rPr>
            </w:pPr>
            <w:r>
              <w:rPr>
                <w:lang w:val="en-AU"/>
              </w:rPr>
              <w:t>3.3.4.1</w:t>
            </w:r>
          </w:p>
        </w:tc>
        <w:tc>
          <w:tcPr>
            <w:tcW w:w="4798" w:type="dxa"/>
            <w:gridSpan w:val="2"/>
            <w:tcBorders>
              <w:top w:val="single" w:sz="4" w:space="0" w:color="auto"/>
              <w:bottom w:val="single" w:sz="4" w:space="0" w:color="auto"/>
              <w:right w:val="single" w:sz="18" w:space="0" w:color="auto"/>
            </w:tcBorders>
          </w:tcPr>
          <w:p w14:paraId="2A1CF755" w14:textId="1D35108D" w:rsidR="00A410BD" w:rsidRDefault="00A410BD" w:rsidP="00A410BD">
            <w:pPr>
              <w:spacing w:before="20" w:after="20"/>
              <w:jc w:val="both"/>
              <w:rPr>
                <w:rFonts w:ascii="Arial" w:hAnsi="Arial" w:cs="Arial"/>
                <w:color w:val="000000"/>
                <w:shd w:val="clear" w:color="auto" w:fill="FFFFFF"/>
              </w:rPr>
            </w:pPr>
            <w:r>
              <w:rPr>
                <w:rFonts w:ascii="Arial" w:hAnsi="Arial" w:cs="Arial"/>
                <w:color w:val="000000"/>
                <w:shd w:val="clear" w:color="auto" w:fill="FFFFFF"/>
              </w:rPr>
              <w:t xml:space="preserve">Reference to new case of </w:t>
            </w:r>
            <w:r w:rsidRPr="00AC5DAB">
              <w:rPr>
                <w:rFonts w:ascii="Arial" w:hAnsi="Arial" w:cs="Arial"/>
                <w:i/>
                <w:iCs/>
                <w:color w:val="000000"/>
                <w:shd w:val="clear" w:color="auto" w:fill="FFFFFF"/>
              </w:rPr>
              <w:t xml:space="preserve">Harper </w:t>
            </w:r>
            <w:r>
              <w:rPr>
                <w:rFonts w:ascii="Arial" w:hAnsi="Arial" w:cs="Arial"/>
                <w:i/>
                <w:iCs/>
                <w:color w:val="000000"/>
                <w:shd w:val="clear" w:color="auto" w:fill="FFFFFF"/>
              </w:rPr>
              <w:t xml:space="preserve">(a pseudonym) </w:t>
            </w:r>
            <w:r w:rsidRPr="00AC5DAB">
              <w:rPr>
                <w:rFonts w:ascii="Arial" w:hAnsi="Arial" w:cs="Arial"/>
                <w:i/>
                <w:iCs/>
                <w:color w:val="000000"/>
                <w:shd w:val="clear" w:color="auto" w:fill="FFFFFF"/>
              </w:rPr>
              <w:t>v DPP (Cth)</w:t>
            </w:r>
            <w:r>
              <w:rPr>
                <w:rFonts w:ascii="Arial" w:hAnsi="Arial" w:cs="Arial"/>
                <w:color w:val="000000"/>
                <w:shd w:val="clear" w:color="auto" w:fill="FFFFFF"/>
              </w:rPr>
              <w:t xml:space="preserve"> [2021] VSCA 173.</w:t>
            </w:r>
          </w:p>
        </w:tc>
      </w:tr>
      <w:tr w:rsidR="00A410BD" w14:paraId="1AD3870C" w14:textId="77777777" w:rsidTr="00473897">
        <w:tc>
          <w:tcPr>
            <w:tcW w:w="1220" w:type="dxa"/>
            <w:gridSpan w:val="2"/>
            <w:tcBorders>
              <w:top w:val="single" w:sz="4" w:space="0" w:color="auto"/>
              <w:left w:val="single" w:sz="18" w:space="0" w:color="auto"/>
              <w:bottom w:val="single" w:sz="4" w:space="0" w:color="auto"/>
            </w:tcBorders>
          </w:tcPr>
          <w:p w14:paraId="79DEF931" w14:textId="2F5D7AD2" w:rsidR="00A410BD" w:rsidRDefault="00A410BD" w:rsidP="00A410BD">
            <w:pPr>
              <w:rPr>
                <w:lang w:val="en-AU"/>
              </w:rPr>
            </w:pPr>
            <w:r>
              <w:rPr>
                <w:lang w:val="en-AU"/>
              </w:rPr>
              <w:t>23/06/21</w:t>
            </w:r>
          </w:p>
        </w:tc>
        <w:tc>
          <w:tcPr>
            <w:tcW w:w="836" w:type="dxa"/>
            <w:tcBorders>
              <w:top w:val="single" w:sz="4" w:space="0" w:color="auto"/>
              <w:bottom w:val="single" w:sz="4" w:space="0" w:color="auto"/>
            </w:tcBorders>
          </w:tcPr>
          <w:p w14:paraId="7A0ABE77" w14:textId="469C17D4"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0939CA34" w14:textId="58FED0C3" w:rsidR="00A410BD" w:rsidRDefault="00A410BD" w:rsidP="00A410BD">
            <w:pPr>
              <w:keepNext/>
              <w:jc w:val="center"/>
              <w:rPr>
                <w:lang w:val="en-AU"/>
              </w:rPr>
            </w:pPr>
            <w:r>
              <w:rPr>
                <w:lang w:val="en-AU"/>
              </w:rPr>
              <w:t>3.5.5</w:t>
            </w:r>
          </w:p>
        </w:tc>
        <w:tc>
          <w:tcPr>
            <w:tcW w:w="4798" w:type="dxa"/>
            <w:gridSpan w:val="2"/>
            <w:tcBorders>
              <w:top w:val="single" w:sz="4" w:space="0" w:color="auto"/>
              <w:bottom w:val="single" w:sz="4" w:space="0" w:color="auto"/>
              <w:right w:val="single" w:sz="18" w:space="0" w:color="auto"/>
            </w:tcBorders>
          </w:tcPr>
          <w:p w14:paraId="090EE0D2" w14:textId="18503F0D" w:rsidR="00A410BD" w:rsidRDefault="00A410BD" w:rsidP="00A410BD">
            <w:pPr>
              <w:spacing w:before="20" w:after="20"/>
              <w:jc w:val="both"/>
              <w:rPr>
                <w:rFonts w:ascii="Arial" w:hAnsi="Arial" w:cs="Arial"/>
                <w:color w:val="000000"/>
                <w:shd w:val="clear" w:color="auto" w:fill="FFFFFF"/>
              </w:rPr>
            </w:pPr>
            <w:r>
              <w:rPr>
                <w:rFonts w:ascii="Arial" w:hAnsi="Arial" w:cs="Arial"/>
                <w:color w:val="000000"/>
                <w:shd w:val="clear" w:color="auto" w:fill="FFFFFF"/>
              </w:rPr>
              <w:t>Text updated.</w:t>
            </w:r>
          </w:p>
        </w:tc>
      </w:tr>
      <w:tr w:rsidR="00A410BD" w14:paraId="3C0B220D" w14:textId="77777777" w:rsidTr="00473897">
        <w:tc>
          <w:tcPr>
            <w:tcW w:w="1220" w:type="dxa"/>
            <w:gridSpan w:val="2"/>
            <w:tcBorders>
              <w:top w:val="single" w:sz="4" w:space="0" w:color="auto"/>
              <w:left w:val="single" w:sz="18" w:space="0" w:color="auto"/>
              <w:bottom w:val="single" w:sz="4" w:space="0" w:color="auto"/>
            </w:tcBorders>
          </w:tcPr>
          <w:p w14:paraId="196E7685" w14:textId="790826C3" w:rsidR="00A410BD" w:rsidRDefault="00A410BD" w:rsidP="00A410BD">
            <w:pPr>
              <w:rPr>
                <w:lang w:val="en-AU"/>
              </w:rPr>
            </w:pPr>
            <w:r>
              <w:rPr>
                <w:lang w:val="en-AU"/>
              </w:rPr>
              <w:t>23/06/21</w:t>
            </w:r>
          </w:p>
        </w:tc>
        <w:tc>
          <w:tcPr>
            <w:tcW w:w="836" w:type="dxa"/>
            <w:tcBorders>
              <w:top w:val="single" w:sz="4" w:space="0" w:color="auto"/>
              <w:bottom w:val="single" w:sz="4" w:space="0" w:color="auto"/>
            </w:tcBorders>
          </w:tcPr>
          <w:p w14:paraId="3DC59D2A" w14:textId="6E7D2DF4"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612B2DB8" w14:textId="114499BA" w:rsidR="00A410BD" w:rsidRDefault="00A410BD" w:rsidP="00A410BD">
            <w:pPr>
              <w:keepNext/>
              <w:jc w:val="center"/>
              <w:rPr>
                <w:lang w:val="en-AU"/>
              </w:rPr>
            </w:pPr>
            <w:r>
              <w:rPr>
                <w:lang w:val="en-AU"/>
              </w:rPr>
              <w:t>3.5.5.1</w:t>
            </w:r>
          </w:p>
        </w:tc>
        <w:tc>
          <w:tcPr>
            <w:tcW w:w="4798" w:type="dxa"/>
            <w:gridSpan w:val="2"/>
            <w:tcBorders>
              <w:top w:val="single" w:sz="4" w:space="0" w:color="auto"/>
              <w:bottom w:val="single" w:sz="4" w:space="0" w:color="auto"/>
              <w:right w:val="single" w:sz="18" w:space="0" w:color="auto"/>
            </w:tcBorders>
          </w:tcPr>
          <w:p w14:paraId="29CD0259" w14:textId="7F5A7E49" w:rsidR="00A410BD" w:rsidRPr="000B3233" w:rsidRDefault="00A410BD" w:rsidP="00A410BD">
            <w:pPr>
              <w:pStyle w:val="ListParagraph"/>
              <w:numPr>
                <w:ilvl w:val="0"/>
                <w:numId w:val="97"/>
              </w:numPr>
              <w:spacing w:after="20"/>
              <w:ind w:left="357" w:hanging="357"/>
              <w:jc w:val="both"/>
              <w:rPr>
                <w:rFonts w:ascii="Arial" w:hAnsi="Arial" w:cs="Arial"/>
                <w:color w:val="000000"/>
              </w:rPr>
            </w:pPr>
            <w:r>
              <w:rPr>
                <w:rFonts w:ascii="Arial" w:hAnsi="Arial" w:cs="Arial"/>
                <w:color w:val="000000"/>
              </w:rPr>
              <w:t>Subsection heading changed to “</w:t>
            </w:r>
            <w:r>
              <w:rPr>
                <w:rFonts w:ascii="Arial" w:hAnsi="Arial" w:cs="Arial"/>
                <w:b/>
              </w:rPr>
              <w:t>Use of recorded evidence-in-chief of a child or cognitively impaired witness</w:t>
            </w:r>
            <w:r w:rsidRPr="000B3233">
              <w:rPr>
                <w:rFonts w:ascii="Arial" w:hAnsi="Arial" w:cs="Arial"/>
                <w:bCs/>
              </w:rPr>
              <w:t>”.</w:t>
            </w:r>
          </w:p>
          <w:p w14:paraId="5085E766" w14:textId="253B492E" w:rsidR="00A410BD" w:rsidRPr="000B3233" w:rsidRDefault="00A410BD" w:rsidP="00A410BD">
            <w:pPr>
              <w:pStyle w:val="ListParagraph"/>
              <w:numPr>
                <w:ilvl w:val="0"/>
                <w:numId w:val="97"/>
              </w:numPr>
              <w:spacing w:after="20"/>
              <w:ind w:left="357" w:hanging="357"/>
              <w:jc w:val="both"/>
              <w:rPr>
                <w:rFonts w:ascii="Arial" w:hAnsi="Arial" w:cs="Arial"/>
                <w:color w:val="000000"/>
              </w:rPr>
            </w:pPr>
            <w:r>
              <w:rPr>
                <w:rFonts w:ascii="Arial" w:hAnsi="Arial" w:cs="Arial"/>
                <w:bCs/>
              </w:rPr>
              <w:t>Text updated.</w:t>
            </w:r>
          </w:p>
        </w:tc>
      </w:tr>
      <w:tr w:rsidR="00A410BD" w14:paraId="12AC5060" w14:textId="77777777" w:rsidTr="00473897">
        <w:tc>
          <w:tcPr>
            <w:tcW w:w="1220" w:type="dxa"/>
            <w:gridSpan w:val="2"/>
            <w:tcBorders>
              <w:top w:val="single" w:sz="4" w:space="0" w:color="auto"/>
              <w:left w:val="single" w:sz="18" w:space="0" w:color="auto"/>
              <w:bottom w:val="single" w:sz="4" w:space="0" w:color="auto"/>
            </w:tcBorders>
          </w:tcPr>
          <w:p w14:paraId="48EEA7FE" w14:textId="68AA2346" w:rsidR="00A410BD" w:rsidRDefault="00A410BD" w:rsidP="00A410BD">
            <w:pPr>
              <w:rPr>
                <w:lang w:val="en-AU"/>
              </w:rPr>
            </w:pPr>
            <w:r>
              <w:rPr>
                <w:lang w:val="en-AU"/>
              </w:rPr>
              <w:t>23/06/21</w:t>
            </w:r>
          </w:p>
        </w:tc>
        <w:tc>
          <w:tcPr>
            <w:tcW w:w="836" w:type="dxa"/>
            <w:tcBorders>
              <w:top w:val="single" w:sz="4" w:space="0" w:color="auto"/>
              <w:bottom w:val="single" w:sz="4" w:space="0" w:color="auto"/>
            </w:tcBorders>
          </w:tcPr>
          <w:p w14:paraId="06AF8A7A" w14:textId="154952A2"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17601D93" w14:textId="4AEE9BDC" w:rsidR="00A410BD" w:rsidRDefault="00A410BD" w:rsidP="00A410BD">
            <w:pPr>
              <w:keepNext/>
              <w:jc w:val="center"/>
              <w:rPr>
                <w:lang w:val="en-AU"/>
              </w:rPr>
            </w:pPr>
            <w:r>
              <w:rPr>
                <w:lang w:val="en-AU"/>
              </w:rPr>
              <w:t>3.5.5.2</w:t>
            </w:r>
          </w:p>
        </w:tc>
        <w:tc>
          <w:tcPr>
            <w:tcW w:w="4798" w:type="dxa"/>
            <w:gridSpan w:val="2"/>
            <w:tcBorders>
              <w:top w:val="single" w:sz="4" w:space="0" w:color="auto"/>
              <w:bottom w:val="single" w:sz="4" w:space="0" w:color="auto"/>
              <w:right w:val="single" w:sz="18" w:space="0" w:color="auto"/>
            </w:tcBorders>
          </w:tcPr>
          <w:p w14:paraId="273A141F" w14:textId="243C358D" w:rsidR="00A410BD" w:rsidRPr="00364E42" w:rsidRDefault="00A410BD" w:rsidP="00A410BD">
            <w:pPr>
              <w:pStyle w:val="ListParagraph"/>
              <w:numPr>
                <w:ilvl w:val="0"/>
                <w:numId w:val="97"/>
              </w:numPr>
              <w:spacing w:after="20"/>
              <w:ind w:left="357" w:hanging="357"/>
              <w:jc w:val="both"/>
              <w:rPr>
                <w:rFonts w:ascii="Arial" w:hAnsi="Arial" w:cs="Arial"/>
                <w:color w:val="000000"/>
              </w:rPr>
            </w:pPr>
            <w:r w:rsidRPr="00364E42">
              <w:rPr>
                <w:rFonts w:ascii="Arial" w:hAnsi="Arial" w:cs="Arial"/>
                <w:color w:val="000000"/>
                <w:shd w:val="clear" w:color="auto" w:fill="FFFFFF"/>
              </w:rPr>
              <w:t>Subsection heading changed to “</w:t>
            </w:r>
            <w:r w:rsidRPr="00364E42">
              <w:rPr>
                <w:rFonts w:ascii="Arial" w:hAnsi="Arial" w:cs="Arial"/>
                <w:b/>
              </w:rPr>
              <w:t>Use of recorded evidence-in-chief of complainants generally</w:t>
            </w:r>
            <w:r w:rsidRPr="00364E42">
              <w:rPr>
                <w:rFonts w:ascii="Arial" w:hAnsi="Arial" w:cs="Arial"/>
                <w:bCs/>
              </w:rPr>
              <w:t>”.</w:t>
            </w:r>
          </w:p>
          <w:p w14:paraId="5D5B4D2B" w14:textId="66E0FFF5" w:rsidR="00A410BD" w:rsidRPr="00364E42" w:rsidRDefault="00A410BD" w:rsidP="00A410BD">
            <w:pPr>
              <w:pStyle w:val="ListParagraph"/>
              <w:numPr>
                <w:ilvl w:val="0"/>
                <w:numId w:val="97"/>
              </w:numPr>
              <w:spacing w:after="20"/>
              <w:ind w:left="357" w:hanging="357"/>
              <w:jc w:val="both"/>
              <w:rPr>
                <w:rFonts w:ascii="Arial" w:hAnsi="Arial" w:cs="Arial"/>
                <w:color w:val="000000"/>
              </w:rPr>
            </w:pPr>
            <w:r>
              <w:rPr>
                <w:rFonts w:ascii="Arial" w:hAnsi="Arial" w:cs="Arial"/>
                <w:color w:val="000000"/>
              </w:rPr>
              <w:t>Text updated and expanded.</w:t>
            </w:r>
          </w:p>
        </w:tc>
      </w:tr>
      <w:tr w:rsidR="00A410BD" w14:paraId="28BA36E4" w14:textId="77777777" w:rsidTr="00473897">
        <w:tc>
          <w:tcPr>
            <w:tcW w:w="1220" w:type="dxa"/>
            <w:gridSpan w:val="2"/>
            <w:tcBorders>
              <w:top w:val="single" w:sz="4" w:space="0" w:color="auto"/>
              <w:left w:val="single" w:sz="18" w:space="0" w:color="auto"/>
              <w:bottom w:val="single" w:sz="4" w:space="0" w:color="auto"/>
            </w:tcBorders>
          </w:tcPr>
          <w:p w14:paraId="2CD0B053" w14:textId="062E5FD0" w:rsidR="00A410BD" w:rsidRDefault="00A410BD" w:rsidP="00A410BD">
            <w:pPr>
              <w:rPr>
                <w:lang w:val="en-AU"/>
              </w:rPr>
            </w:pPr>
            <w:r>
              <w:rPr>
                <w:lang w:val="en-AU"/>
              </w:rPr>
              <w:t>23/06/21</w:t>
            </w:r>
          </w:p>
        </w:tc>
        <w:tc>
          <w:tcPr>
            <w:tcW w:w="836" w:type="dxa"/>
            <w:tcBorders>
              <w:top w:val="single" w:sz="4" w:space="0" w:color="auto"/>
              <w:bottom w:val="single" w:sz="4" w:space="0" w:color="auto"/>
            </w:tcBorders>
          </w:tcPr>
          <w:p w14:paraId="5D093D70" w14:textId="7ADF3AC3"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4686D0FF" w14:textId="05C5D7DF" w:rsidR="00A410BD" w:rsidRDefault="00A410BD" w:rsidP="00A410BD">
            <w:pPr>
              <w:keepNext/>
              <w:jc w:val="center"/>
              <w:rPr>
                <w:lang w:val="en-AU"/>
              </w:rPr>
            </w:pPr>
            <w:r>
              <w:rPr>
                <w:lang w:val="en-AU"/>
              </w:rPr>
              <w:t>3.5.8</w:t>
            </w:r>
          </w:p>
        </w:tc>
        <w:tc>
          <w:tcPr>
            <w:tcW w:w="4798" w:type="dxa"/>
            <w:gridSpan w:val="2"/>
            <w:tcBorders>
              <w:top w:val="single" w:sz="4" w:space="0" w:color="auto"/>
              <w:bottom w:val="single" w:sz="4" w:space="0" w:color="auto"/>
              <w:right w:val="single" w:sz="18" w:space="0" w:color="auto"/>
            </w:tcBorders>
          </w:tcPr>
          <w:p w14:paraId="3D0CA246" w14:textId="46BD6C69" w:rsidR="00A410BD" w:rsidRDefault="00A410BD" w:rsidP="00A410BD">
            <w:pPr>
              <w:spacing w:before="20" w:after="20"/>
              <w:jc w:val="both"/>
              <w:rPr>
                <w:rFonts w:ascii="Arial" w:hAnsi="Arial" w:cs="Arial"/>
                <w:color w:val="000000"/>
                <w:shd w:val="clear" w:color="auto" w:fill="FFFFFF"/>
              </w:rPr>
            </w:pPr>
            <w:r>
              <w:rPr>
                <w:rFonts w:ascii="Arial" w:hAnsi="Arial" w:cs="Arial"/>
                <w:color w:val="000000"/>
                <w:shd w:val="clear" w:color="auto" w:fill="FFFFFF"/>
              </w:rPr>
              <w:t xml:space="preserve">Text updated and expanded to include references to ss.387J &amp; 387K </w:t>
            </w:r>
            <w:r w:rsidRPr="00E13BCC">
              <w:rPr>
                <w:rFonts w:ascii="Arial" w:hAnsi="Arial" w:cs="Arial"/>
                <w:i/>
                <w:iCs/>
                <w:color w:val="000000"/>
                <w:shd w:val="clear" w:color="auto" w:fill="FFFFFF"/>
              </w:rPr>
              <w:t>Criminal Procedure Act 2009.</w:t>
            </w:r>
          </w:p>
        </w:tc>
      </w:tr>
      <w:tr w:rsidR="00A410BD" w14:paraId="33CB18FF" w14:textId="77777777" w:rsidTr="00473897">
        <w:tc>
          <w:tcPr>
            <w:tcW w:w="1220" w:type="dxa"/>
            <w:gridSpan w:val="2"/>
            <w:tcBorders>
              <w:top w:val="single" w:sz="4" w:space="0" w:color="auto"/>
              <w:left w:val="single" w:sz="18" w:space="0" w:color="auto"/>
              <w:bottom w:val="single" w:sz="4" w:space="0" w:color="auto"/>
            </w:tcBorders>
          </w:tcPr>
          <w:p w14:paraId="7FE22C98" w14:textId="3A7E3C72" w:rsidR="00A410BD" w:rsidRDefault="00A410BD" w:rsidP="00A410BD">
            <w:pPr>
              <w:rPr>
                <w:lang w:val="en-AU"/>
              </w:rPr>
            </w:pPr>
            <w:r>
              <w:rPr>
                <w:lang w:val="en-AU"/>
              </w:rPr>
              <w:t>23/06/21</w:t>
            </w:r>
          </w:p>
        </w:tc>
        <w:tc>
          <w:tcPr>
            <w:tcW w:w="836" w:type="dxa"/>
            <w:tcBorders>
              <w:top w:val="single" w:sz="4" w:space="0" w:color="auto"/>
              <w:bottom w:val="single" w:sz="4" w:space="0" w:color="auto"/>
            </w:tcBorders>
          </w:tcPr>
          <w:p w14:paraId="22D5B87C" w14:textId="49D52379"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7C132ADC" w14:textId="01C9699B" w:rsidR="00A410BD" w:rsidRDefault="00A410BD" w:rsidP="00A410BD">
            <w:pPr>
              <w:keepNext/>
              <w:jc w:val="center"/>
              <w:rPr>
                <w:lang w:val="en-AU"/>
              </w:rPr>
            </w:pPr>
            <w:r>
              <w:rPr>
                <w:lang w:val="en-AU"/>
              </w:rPr>
              <w:t>3.5.9.1</w:t>
            </w:r>
          </w:p>
        </w:tc>
        <w:tc>
          <w:tcPr>
            <w:tcW w:w="4798" w:type="dxa"/>
            <w:gridSpan w:val="2"/>
            <w:tcBorders>
              <w:top w:val="single" w:sz="4" w:space="0" w:color="auto"/>
              <w:bottom w:val="single" w:sz="4" w:space="0" w:color="auto"/>
              <w:right w:val="single" w:sz="18" w:space="0" w:color="auto"/>
            </w:tcBorders>
          </w:tcPr>
          <w:p w14:paraId="06603482" w14:textId="0280B175" w:rsidR="00A410BD" w:rsidRPr="00DD6C0B" w:rsidRDefault="00A410BD" w:rsidP="00A410BD">
            <w:pPr>
              <w:spacing w:before="20" w:after="20"/>
              <w:jc w:val="both"/>
              <w:rPr>
                <w:rFonts w:ascii="Arial" w:hAnsi="Arial" w:cs="Arial"/>
                <w:color w:val="000000"/>
                <w:shd w:val="clear" w:color="auto" w:fill="FFFFFF"/>
              </w:rPr>
            </w:pPr>
            <w:r>
              <w:rPr>
                <w:rFonts w:ascii="Arial" w:hAnsi="Arial" w:cs="Arial"/>
                <w:color w:val="000000"/>
                <w:shd w:val="clear" w:color="auto" w:fill="FFFFFF"/>
              </w:rPr>
              <w:t xml:space="preserve">References to new cases of </w:t>
            </w:r>
            <w:r w:rsidRPr="00CD485A">
              <w:rPr>
                <w:rFonts w:ascii="Arial" w:hAnsi="Arial" w:cs="Arial"/>
                <w:i/>
                <w:iCs/>
              </w:rPr>
              <w:t>Zirilli v The Queen</w:t>
            </w:r>
            <w:r>
              <w:rPr>
                <w:rFonts w:ascii="Arial" w:hAnsi="Arial" w:cs="Arial"/>
              </w:rPr>
              <w:t xml:space="preserve"> [2021] VSCA 174; </w:t>
            </w:r>
            <w:r w:rsidRPr="000D124E">
              <w:rPr>
                <w:rFonts w:ascii="Arial" w:hAnsi="Arial" w:cs="Arial"/>
                <w:i/>
                <w:iCs/>
              </w:rPr>
              <w:t>Khoury v Kirwan (No 4)</w:t>
            </w:r>
            <w:r>
              <w:rPr>
                <w:rFonts w:ascii="Arial" w:hAnsi="Arial" w:cs="Arial"/>
              </w:rPr>
              <w:t xml:space="preserve"> [2021] VSC 333 at [4].</w:t>
            </w:r>
          </w:p>
        </w:tc>
      </w:tr>
      <w:tr w:rsidR="00A410BD" w14:paraId="1C3EF4BF"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425E966C" w14:textId="1B87F027" w:rsidR="00A410BD" w:rsidRPr="0054535C" w:rsidRDefault="00A410BD" w:rsidP="00A410BD">
            <w:pPr>
              <w:rPr>
                <w:sz w:val="22"/>
                <w:lang w:val="en-AU"/>
              </w:rPr>
            </w:pPr>
            <w:r>
              <w:rPr>
                <w:sz w:val="22"/>
                <w:lang w:val="en-AU"/>
              </w:rPr>
              <w:t>23/06/21</w:t>
            </w:r>
          </w:p>
        </w:tc>
        <w:tc>
          <w:tcPr>
            <w:tcW w:w="7073" w:type="dxa"/>
            <w:gridSpan w:val="4"/>
            <w:tcBorders>
              <w:top w:val="single" w:sz="18" w:space="0" w:color="auto"/>
              <w:bottom w:val="single" w:sz="4" w:space="0" w:color="auto"/>
              <w:right w:val="single" w:sz="18" w:space="0" w:color="auto"/>
            </w:tcBorders>
            <w:shd w:val="clear" w:color="auto" w:fill="DDDDDD"/>
          </w:tcPr>
          <w:p w14:paraId="41BD7504" w14:textId="7CB346BD"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A410BD" w14:paraId="5461EFB0" w14:textId="77777777" w:rsidTr="00473897">
        <w:tc>
          <w:tcPr>
            <w:tcW w:w="1220" w:type="dxa"/>
            <w:gridSpan w:val="2"/>
            <w:tcBorders>
              <w:top w:val="single" w:sz="4" w:space="0" w:color="auto"/>
              <w:left w:val="single" w:sz="18" w:space="0" w:color="auto"/>
              <w:bottom w:val="single" w:sz="4" w:space="0" w:color="auto"/>
            </w:tcBorders>
          </w:tcPr>
          <w:p w14:paraId="160B9D3E" w14:textId="230DE394" w:rsidR="00A410BD" w:rsidRDefault="00A410BD" w:rsidP="00A410BD">
            <w:pPr>
              <w:rPr>
                <w:lang w:val="en-AU"/>
              </w:rPr>
            </w:pPr>
            <w:r>
              <w:rPr>
                <w:lang w:val="en-AU"/>
              </w:rPr>
              <w:t>23/06/21</w:t>
            </w:r>
          </w:p>
        </w:tc>
        <w:tc>
          <w:tcPr>
            <w:tcW w:w="836" w:type="dxa"/>
            <w:tcBorders>
              <w:top w:val="single" w:sz="4" w:space="0" w:color="auto"/>
              <w:bottom w:val="single" w:sz="4" w:space="0" w:color="auto"/>
            </w:tcBorders>
          </w:tcPr>
          <w:p w14:paraId="569C1F0D" w14:textId="1731A274"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3E601329" w14:textId="078F5088" w:rsidR="00A410BD" w:rsidRDefault="00A410BD" w:rsidP="00A410BD">
            <w:pPr>
              <w:keepNext/>
              <w:jc w:val="center"/>
              <w:rPr>
                <w:lang w:val="en-AU"/>
              </w:rPr>
            </w:pPr>
            <w:r>
              <w:rPr>
                <w:lang w:val="en-AU"/>
              </w:rPr>
              <w:t>5.2.3</w:t>
            </w:r>
          </w:p>
        </w:tc>
        <w:tc>
          <w:tcPr>
            <w:tcW w:w="4798" w:type="dxa"/>
            <w:gridSpan w:val="2"/>
            <w:tcBorders>
              <w:top w:val="single" w:sz="4" w:space="0" w:color="auto"/>
              <w:bottom w:val="single" w:sz="4" w:space="0" w:color="auto"/>
              <w:right w:val="single" w:sz="18" w:space="0" w:color="auto"/>
            </w:tcBorders>
            <w:shd w:val="clear" w:color="auto" w:fill="FFFFFF"/>
          </w:tcPr>
          <w:p w14:paraId="06CBD2C8" w14:textId="0E2FD280" w:rsidR="00A410BD" w:rsidRDefault="00A410BD" w:rsidP="00A410BD">
            <w:pPr>
              <w:spacing w:before="20" w:after="20"/>
              <w:jc w:val="both"/>
              <w:rPr>
                <w:rFonts w:ascii="Arial" w:hAnsi="Arial" w:cs="Arial"/>
                <w:color w:val="000000"/>
              </w:rPr>
            </w:pPr>
            <w:r>
              <w:rPr>
                <w:rFonts w:ascii="Arial" w:hAnsi="Arial" w:cs="Arial"/>
                <w:color w:val="000000"/>
              </w:rPr>
              <w:t xml:space="preserve">Summary of new case of </w:t>
            </w:r>
            <w:r w:rsidRPr="007559C8">
              <w:rPr>
                <w:rFonts w:ascii="Arial" w:hAnsi="Arial" w:cs="Arial"/>
                <w:i/>
                <w:iCs/>
                <w:color w:val="000000"/>
              </w:rPr>
              <w:t>Re JH</w:t>
            </w:r>
            <w:r>
              <w:rPr>
                <w:rFonts w:ascii="Arial" w:hAnsi="Arial" w:cs="Arial"/>
                <w:color w:val="000000"/>
              </w:rPr>
              <w:t xml:space="preserve"> [2021] VChC 2.</w:t>
            </w:r>
          </w:p>
        </w:tc>
      </w:tr>
      <w:tr w:rsidR="00A410BD" w14:paraId="076AC3E1" w14:textId="77777777" w:rsidTr="00473897">
        <w:tc>
          <w:tcPr>
            <w:tcW w:w="1220" w:type="dxa"/>
            <w:gridSpan w:val="2"/>
            <w:tcBorders>
              <w:top w:val="single" w:sz="4" w:space="0" w:color="auto"/>
              <w:left w:val="single" w:sz="18" w:space="0" w:color="auto"/>
              <w:bottom w:val="single" w:sz="4" w:space="0" w:color="auto"/>
            </w:tcBorders>
          </w:tcPr>
          <w:p w14:paraId="363FF225" w14:textId="1AD8AB88" w:rsidR="00A410BD" w:rsidRDefault="00A410BD" w:rsidP="00A410BD">
            <w:pPr>
              <w:rPr>
                <w:lang w:val="en-AU"/>
              </w:rPr>
            </w:pPr>
            <w:r>
              <w:rPr>
                <w:lang w:val="en-AU"/>
              </w:rPr>
              <w:t>23/06/21</w:t>
            </w:r>
          </w:p>
        </w:tc>
        <w:tc>
          <w:tcPr>
            <w:tcW w:w="836" w:type="dxa"/>
            <w:tcBorders>
              <w:top w:val="single" w:sz="4" w:space="0" w:color="auto"/>
              <w:bottom w:val="single" w:sz="4" w:space="0" w:color="auto"/>
            </w:tcBorders>
          </w:tcPr>
          <w:p w14:paraId="4E39361B" w14:textId="26C4DAEC"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03DD7A49" w14:textId="66F26627" w:rsidR="00A410BD" w:rsidRDefault="00A410BD" w:rsidP="00A410BD">
            <w:pPr>
              <w:keepNext/>
              <w:jc w:val="center"/>
              <w:rPr>
                <w:lang w:val="en-AU"/>
              </w:rPr>
            </w:pPr>
            <w:r>
              <w:rPr>
                <w:lang w:val="en-AU"/>
              </w:rPr>
              <w:t>5.3.2</w:t>
            </w:r>
          </w:p>
        </w:tc>
        <w:tc>
          <w:tcPr>
            <w:tcW w:w="4798" w:type="dxa"/>
            <w:gridSpan w:val="2"/>
            <w:tcBorders>
              <w:top w:val="single" w:sz="4" w:space="0" w:color="auto"/>
              <w:bottom w:val="single" w:sz="4" w:space="0" w:color="auto"/>
              <w:right w:val="single" w:sz="18" w:space="0" w:color="auto"/>
            </w:tcBorders>
            <w:shd w:val="clear" w:color="auto" w:fill="FFFFFF"/>
          </w:tcPr>
          <w:p w14:paraId="62A8F924" w14:textId="4907A7BA" w:rsidR="00A410BD" w:rsidRDefault="00A410BD" w:rsidP="00A410BD">
            <w:pPr>
              <w:spacing w:before="20" w:after="20"/>
              <w:jc w:val="both"/>
              <w:rPr>
                <w:rFonts w:ascii="Arial" w:hAnsi="Arial" w:cs="Arial"/>
                <w:color w:val="000000"/>
              </w:rPr>
            </w:pPr>
            <w:r>
              <w:rPr>
                <w:rFonts w:ascii="Arial" w:hAnsi="Arial" w:cs="Arial"/>
                <w:color w:val="000000"/>
              </w:rPr>
              <w:t>Correction to numbering of secondary application types.</w:t>
            </w:r>
          </w:p>
        </w:tc>
      </w:tr>
      <w:tr w:rsidR="00A410BD" w14:paraId="77FFC7A8" w14:textId="77777777" w:rsidTr="00473897">
        <w:tc>
          <w:tcPr>
            <w:tcW w:w="1220" w:type="dxa"/>
            <w:gridSpan w:val="2"/>
            <w:tcBorders>
              <w:top w:val="single" w:sz="4" w:space="0" w:color="auto"/>
              <w:left w:val="single" w:sz="18" w:space="0" w:color="auto"/>
              <w:bottom w:val="single" w:sz="4" w:space="0" w:color="auto"/>
            </w:tcBorders>
          </w:tcPr>
          <w:p w14:paraId="2C3FBE5A" w14:textId="5C57B0F6" w:rsidR="00A410BD" w:rsidRDefault="00A410BD" w:rsidP="00A410BD">
            <w:pPr>
              <w:rPr>
                <w:lang w:val="en-AU"/>
              </w:rPr>
            </w:pPr>
            <w:r>
              <w:rPr>
                <w:lang w:val="en-AU"/>
              </w:rPr>
              <w:lastRenderedPageBreak/>
              <w:t>23/06/21</w:t>
            </w:r>
          </w:p>
        </w:tc>
        <w:tc>
          <w:tcPr>
            <w:tcW w:w="836" w:type="dxa"/>
            <w:tcBorders>
              <w:top w:val="single" w:sz="4" w:space="0" w:color="auto"/>
              <w:bottom w:val="single" w:sz="4" w:space="0" w:color="auto"/>
            </w:tcBorders>
          </w:tcPr>
          <w:p w14:paraId="247640F6" w14:textId="0DF06DFC"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2498CDC7" w14:textId="77777777" w:rsidR="00A410BD" w:rsidRDefault="00A410BD" w:rsidP="00A410BD">
            <w:pPr>
              <w:keepNext/>
              <w:jc w:val="center"/>
              <w:rPr>
                <w:lang w:val="en-AU"/>
              </w:rPr>
            </w:pPr>
            <w:r>
              <w:rPr>
                <w:lang w:val="en-AU"/>
              </w:rPr>
              <w:t>5.10.4</w:t>
            </w:r>
          </w:p>
          <w:p w14:paraId="67A6F508" w14:textId="6A57FE03" w:rsidR="00A410BD" w:rsidRDefault="00A410BD" w:rsidP="00A410BD">
            <w:pPr>
              <w:keepNext/>
              <w:jc w:val="center"/>
              <w:rPr>
                <w:lang w:val="en-AU"/>
              </w:rPr>
            </w:pPr>
            <w:r>
              <w:rPr>
                <w:lang w:val="en-AU"/>
              </w:rPr>
              <w:t>5.11.16</w:t>
            </w:r>
          </w:p>
        </w:tc>
        <w:tc>
          <w:tcPr>
            <w:tcW w:w="4798" w:type="dxa"/>
            <w:gridSpan w:val="2"/>
            <w:tcBorders>
              <w:top w:val="single" w:sz="4" w:space="0" w:color="auto"/>
              <w:bottom w:val="single" w:sz="4" w:space="0" w:color="auto"/>
              <w:right w:val="single" w:sz="18" w:space="0" w:color="auto"/>
            </w:tcBorders>
            <w:shd w:val="clear" w:color="auto" w:fill="FFFFFF"/>
          </w:tcPr>
          <w:p w14:paraId="0B1321AE" w14:textId="5889F668" w:rsidR="00A410BD" w:rsidRDefault="00A410BD" w:rsidP="00A410BD">
            <w:pPr>
              <w:spacing w:before="20" w:after="20"/>
              <w:jc w:val="both"/>
              <w:rPr>
                <w:rFonts w:ascii="Arial" w:hAnsi="Arial" w:cs="Arial"/>
                <w:color w:val="000000"/>
              </w:rPr>
            </w:pPr>
            <w:r>
              <w:rPr>
                <w:rFonts w:ascii="Arial" w:hAnsi="Arial" w:cs="Arial"/>
                <w:color w:val="000000"/>
              </w:rPr>
              <w:t xml:space="preserve">References to new case of </w:t>
            </w:r>
            <w:r w:rsidRPr="001338B0">
              <w:rPr>
                <w:rFonts w:ascii="Arial" w:hAnsi="Arial" w:cs="Arial"/>
                <w:i/>
                <w:iCs/>
                <w:color w:val="000000"/>
              </w:rPr>
              <w:t>Sani (a pseudonym) v DFFH</w:t>
            </w:r>
            <w:r>
              <w:rPr>
                <w:rFonts w:ascii="Arial" w:hAnsi="Arial" w:cs="Arial"/>
                <w:color w:val="000000"/>
              </w:rPr>
              <w:t xml:space="preserve"> [2021] VSC 366 per Moore J.</w:t>
            </w:r>
          </w:p>
        </w:tc>
      </w:tr>
      <w:tr w:rsidR="00A410BD" w14:paraId="4DA75D81"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6D0C4BA9" w14:textId="10353B52" w:rsidR="00A410BD" w:rsidRPr="0054535C" w:rsidRDefault="00A410BD" w:rsidP="00A410BD">
            <w:pPr>
              <w:rPr>
                <w:sz w:val="22"/>
                <w:lang w:val="en-AU"/>
              </w:rPr>
            </w:pPr>
            <w:r>
              <w:rPr>
                <w:sz w:val="22"/>
                <w:lang w:val="en-AU"/>
              </w:rPr>
              <w:t>23/06/21</w:t>
            </w:r>
          </w:p>
        </w:tc>
        <w:tc>
          <w:tcPr>
            <w:tcW w:w="7073" w:type="dxa"/>
            <w:gridSpan w:val="4"/>
            <w:tcBorders>
              <w:top w:val="single" w:sz="18" w:space="0" w:color="auto"/>
              <w:bottom w:val="single" w:sz="4" w:space="0" w:color="auto"/>
              <w:right w:val="single" w:sz="18" w:space="0" w:color="auto"/>
            </w:tcBorders>
            <w:shd w:val="clear" w:color="auto" w:fill="DDDDDD"/>
          </w:tcPr>
          <w:p w14:paraId="0BBF86E9" w14:textId="40739A88" w:rsidR="00A410BD" w:rsidRPr="0054535C" w:rsidRDefault="00A410BD" w:rsidP="00A410BD">
            <w:pPr>
              <w:jc w:val="center"/>
              <w:rPr>
                <w:rFonts w:ascii="Arial" w:hAnsi="Arial" w:cs="Arial"/>
                <w:color w:val="000000"/>
                <w:sz w:val="22"/>
              </w:rPr>
            </w:pPr>
            <w:r>
              <w:rPr>
                <w:sz w:val="22"/>
                <w:lang w:val="en-AU"/>
              </w:rPr>
              <w:t>CH</w:t>
            </w:r>
            <w:r w:rsidRPr="0054535C">
              <w:rPr>
                <w:sz w:val="22"/>
                <w:lang w:val="en-AU"/>
              </w:rPr>
              <w:t xml:space="preserve">APTER </w:t>
            </w:r>
            <w:r>
              <w:rPr>
                <w:sz w:val="22"/>
                <w:lang w:val="en-AU"/>
              </w:rPr>
              <w:t>9</w:t>
            </w:r>
            <w:r w:rsidRPr="0054535C">
              <w:rPr>
                <w:sz w:val="22"/>
                <w:lang w:val="en-AU"/>
              </w:rPr>
              <w:t xml:space="preserve"> – </w:t>
            </w:r>
            <w:r>
              <w:rPr>
                <w:sz w:val="22"/>
                <w:lang w:val="en-AU"/>
              </w:rPr>
              <w:t>CRIMINAL DIVISION – CUSTODY &amp; BAIL</w:t>
            </w:r>
          </w:p>
        </w:tc>
      </w:tr>
      <w:tr w:rsidR="00A410BD" w14:paraId="55E2D3FF" w14:textId="77777777" w:rsidTr="00473897">
        <w:tc>
          <w:tcPr>
            <w:tcW w:w="1220" w:type="dxa"/>
            <w:gridSpan w:val="2"/>
            <w:tcBorders>
              <w:top w:val="single" w:sz="4" w:space="0" w:color="auto"/>
              <w:left w:val="single" w:sz="18" w:space="0" w:color="auto"/>
              <w:bottom w:val="single" w:sz="4" w:space="0" w:color="auto"/>
            </w:tcBorders>
          </w:tcPr>
          <w:p w14:paraId="28BAF4EF" w14:textId="352F1278" w:rsidR="00A410BD" w:rsidRDefault="00A410BD" w:rsidP="00A410BD">
            <w:pPr>
              <w:rPr>
                <w:lang w:val="en-AU"/>
              </w:rPr>
            </w:pPr>
            <w:r>
              <w:rPr>
                <w:lang w:val="en-AU"/>
              </w:rPr>
              <w:t>23/06/21</w:t>
            </w:r>
          </w:p>
        </w:tc>
        <w:tc>
          <w:tcPr>
            <w:tcW w:w="836" w:type="dxa"/>
            <w:tcBorders>
              <w:top w:val="single" w:sz="4" w:space="0" w:color="auto"/>
              <w:bottom w:val="single" w:sz="4" w:space="0" w:color="auto"/>
            </w:tcBorders>
          </w:tcPr>
          <w:p w14:paraId="27532AD9" w14:textId="3DF0809A"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3C9F9F3F" w14:textId="77777777" w:rsidR="00A410BD" w:rsidRDefault="00A410BD" w:rsidP="00A410BD">
            <w:pPr>
              <w:jc w:val="center"/>
              <w:rPr>
                <w:b/>
                <w:bCs/>
                <w:lang w:val="en-AU"/>
              </w:rPr>
            </w:pPr>
            <w:r>
              <w:rPr>
                <w:b/>
                <w:bCs/>
                <w:lang w:val="en-AU"/>
              </w:rPr>
              <w:t>9.4.1.1</w:t>
            </w:r>
          </w:p>
        </w:tc>
        <w:tc>
          <w:tcPr>
            <w:tcW w:w="4798" w:type="dxa"/>
            <w:gridSpan w:val="2"/>
            <w:tcBorders>
              <w:top w:val="single" w:sz="4" w:space="0" w:color="auto"/>
              <w:bottom w:val="single" w:sz="4" w:space="0" w:color="auto"/>
              <w:right w:val="single" w:sz="18" w:space="0" w:color="auto"/>
            </w:tcBorders>
          </w:tcPr>
          <w:p w14:paraId="52AD1A9D" w14:textId="5457B23E" w:rsidR="00A410BD" w:rsidRDefault="00A410BD" w:rsidP="00A410BD">
            <w:pPr>
              <w:spacing w:before="20" w:after="20"/>
              <w:jc w:val="both"/>
              <w:rPr>
                <w:rFonts w:ascii="Arial" w:hAnsi="Arial" w:cs="Arial"/>
                <w:bCs/>
                <w:color w:val="000000"/>
              </w:rPr>
            </w:pPr>
            <w:r>
              <w:rPr>
                <w:rFonts w:ascii="Arial" w:hAnsi="Arial" w:cs="Arial"/>
                <w:bCs/>
                <w:color w:val="000000"/>
              </w:rPr>
              <w:t xml:space="preserve">Summaries of new cases of </w:t>
            </w:r>
            <w:r>
              <w:rPr>
                <w:rFonts w:ascii="Arial" w:hAnsi="Arial" w:cs="Arial"/>
                <w:i/>
                <w:iCs/>
              </w:rPr>
              <w:t xml:space="preserve">Turner v Lill (No 2) </w:t>
            </w:r>
            <w:r w:rsidRPr="00EC1D46">
              <w:rPr>
                <w:rFonts w:ascii="Arial" w:hAnsi="Arial" w:cs="Arial"/>
              </w:rPr>
              <w:t>[2021] VSC 255</w:t>
            </w:r>
            <w:r>
              <w:rPr>
                <w:rFonts w:ascii="Arial" w:hAnsi="Arial" w:cs="Arial"/>
              </w:rPr>
              <w:t>;</w:t>
            </w:r>
            <w:r w:rsidRPr="00EC1D46">
              <w:rPr>
                <w:rFonts w:ascii="Arial" w:hAnsi="Arial" w:cs="Arial"/>
              </w:rPr>
              <w:t xml:space="preserve"> </w:t>
            </w:r>
            <w:r w:rsidRPr="00D6765E">
              <w:rPr>
                <w:rFonts w:ascii="Arial" w:hAnsi="Arial" w:cs="Arial"/>
                <w:bCs/>
                <w:i/>
                <w:iCs/>
                <w:color w:val="000000"/>
              </w:rPr>
              <w:t>Re Yousuf</w:t>
            </w:r>
            <w:r>
              <w:rPr>
                <w:rFonts w:ascii="Arial" w:hAnsi="Arial" w:cs="Arial"/>
                <w:bCs/>
                <w:color w:val="000000"/>
              </w:rPr>
              <w:t xml:space="preserve"> [2021] VSC 272; </w:t>
            </w:r>
            <w:r w:rsidRPr="008410D4">
              <w:rPr>
                <w:rFonts w:ascii="Arial" w:hAnsi="Arial" w:cs="Arial"/>
                <w:bCs/>
                <w:i/>
                <w:iCs/>
                <w:color w:val="000000"/>
              </w:rPr>
              <w:t>Re</w:t>
            </w:r>
            <w:r>
              <w:rPr>
                <w:rFonts w:ascii="Arial" w:hAnsi="Arial" w:cs="Arial"/>
                <w:bCs/>
                <w:i/>
                <w:iCs/>
                <w:color w:val="000000"/>
              </w:rPr>
              <w:t> </w:t>
            </w:r>
            <w:r w:rsidRPr="008410D4">
              <w:rPr>
                <w:rFonts w:ascii="Arial" w:hAnsi="Arial" w:cs="Arial"/>
                <w:bCs/>
                <w:i/>
                <w:iCs/>
                <w:color w:val="000000"/>
              </w:rPr>
              <w:t>Hales</w:t>
            </w:r>
            <w:r>
              <w:rPr>
                <w:rFonts w:ascii="Arial" w:hAnsi="Arial" w:cs="Arial"/>
                <w:bCs/>
                <w:color w:val="000000"/>
              </w:rPr>
              <w:t xml:space="preserve"> [2021] VSC 274; </w:t>
            </w:r>
            <w:r>
              <w:rPr>
                <w:rFonts w:ascii="Arial" w:hAnsi="Arial" w:cs="Arial"/>
                <w:i/>
                <w:iCs/>
              </w:rPr>
              <w:t xml:space="preserve">Re AJ </w:t>
            </w:r>
            <w:r w:rsidRPr="0007475B">
              <w:rPr>
                <w:rFonts w:ascii="Arial" w:hAnsi="Arial" w:cs="Arial"/>
              </w:rPr>
              <w:t>[2021] VSC</w:t>
            </w:r>
            <w:r>
              <w:rPr>
                <w:rFonts w:ascii="Arial" w:hAnsi="Arial" w:cs="Arial"/>
              </w:rPr>
              <w:t xml:space="preserve"> 291; </w:t>
            </w:r>
            <w:r w:rsidRPr="00325AFA">
              <w:rPr>
                <w:rFonts w:ascii="Arial" w:hAnsi="Arial" w:cs="Arial"/>
                <w:i/>
                <w:iCs/>
              </w:rPr>
              <w:t>Re Bailey</w:t>
            </w:r>
            <w:r>
              <w:rPr>
                <w:rFonts w:ascii="Arial" w:hAnsi="Arial" w:cs="Arial"/>
              </w:rPr>
              <w:t xml:space="preserve"> [2021] VSC 299; </w:t>
            </w:r>
            <w:r w:rsidRPr="00325AFA">
              <w:rPr>
                <w:rFonts w:ascii="Arial" w:hAnsi="Arial" w:cs="Arial"/>
                <w:i/>
                <w:iCs/>
              </w:rPr>
              <w:t>Re DS</w:t>
            </w:r>
            <w:r>
              <w:rPr>
                <w:rFonts w:ascii="Arial" w:hAnsi="Arial" w:cs="Arial"/>
              </w:rPr>
              <w:t xml:space="preserve"> [2021] VSC 332; </w:t>
            </w:r>
            <w:r>
              <w:rPr>
                <w:rFonts w:ascii="Arial" w:hAnsi="Arial" w:cs="Arial"/>
                <w:i/>
                <w:iCs/>
              </w:rPr>
              <w:t xml:space="preserve">Re Charlton </w:t>
            </w:r>
            <w:r w:rsidRPr="00EC49CF">
              <w:rPr>
                <w:rFonts w:ascii="Arial" w:hAnsi="Arial" w:cs="Arial"/>
              </w:rPr>
              <w:t>[2021] VSC 342</w:t>
            </w:r>
            <w:r>
              <w:rPr>
                <w:rFonts w:ascii="Arial" w:hAnsi="Arial" w:cs="Arial"/>
              </w:rPr>
              <w:t xml:space="preserve">; </w:t>
            </w:r>
            <w:r w:rsidRPr="008F4ECF">
              <w:rPr>
                <w:rFonts w:ascii="Arial" w:hAnsi="Arial" w:cs="Arial"/>
                <w:i/>
                <w:iCs/>
              </w:rPr>
              <w:t xml:space="preserve">Re </w:t>
            </w:r>
            <w:r>
              <w:rPr>
                <w:rFonts w:ascii="Arial" w:hAnsi="Arial" w:cs="Arial"/>
                <w:i/>
                <w:iCs/>
              </w:rPr>
              <w:t xml:space="preserve">Minh </w:t>
            </w:r>
            <w:r w:rsidRPr="008F4ECF">
              <w:rPr>
                <w:rFonts w:ascii="Arial" w:hAnsi="Arial" w:cs="Arial"/>
                <w:i/>
                <w:iCs/>
              </w:rPr>
              <w:t>Trinh</w:t>
            </w:r>
            <w:r>
              <w:rPr>
                <w:rFonts w:ascii="Arial" w:hAnsi="Arial" w:cs="Arial"/>
              </w:rPr>
              <w:t xml:space="preserve"> [2021] VSC 356</w:t>
            </w:r>
            <w:r>
              <w:rPr>
                <w:rFonts w:ascii="Arial" w:hAnsi="Arial" w:cs="Arial"/>
                <w:bCs/>
                <w:color w:val="000000"/>
              </w:rPr>
              <w:t>.</w:t>
            </w:r>
          </w:p>
        </w:tc>
      </w:tr>
      <w:tr w:rsidR="00A410BD" w14:paraId="657399F9" w14:textId="77777777" w:rsidTr="00473897">
        <w:tc>
          <w:tcPr>
            <w:tcW w:w="1220" w:type="dxa"/>
            <w:gridSpan w:val="2"/>
            <w:tcBorders>
              <w:top w:val="single" w:sz="4" w:space="0" w:color="auto"/>
              <w:left w:val="single" w:sz="18" w:space="0" w:color="auto"/>
              <w:bottom w:val="single" w:sz="4" w:space="0" w:color="auto"/>
            </w:tcBorders>
          </w:tcPr>
          <w:p w14:paraId="79EBCB1B" w14:textId="365D71E7" w:rsidR="00A410BD" w:rsidRDefault="00A410BD" w:rsidP="00A410BD">
            <w:pPr>
              <w:rPr>
                <w:lang w:val="en-AU"/>
              </w:rPr>
            </w:pPr>
            <w:r>
              <w:rPr>
                <w:lang w:val="en-AU"/>
              </w:rPr>
              <w:t>23/06/21</w:t>
            </w:r>
          </w:p>
        </w:tc>
        <w:tc>
          <w:tcPr>
            <w:tcW w:w="836" w:type="dxa"/>
            <w:tcBorders>
              <w:top w:val="single" w:sz="4" w:space="0" w:color="auto"/>
              <w:bottom w:val="single" w:sz="4" w:space="0" w:color="auto"/>
            </w:tcBorders>
          </w:tcPr>
          <w:p w14:paraId="65DBB31B" w14:textId="7DC01DEB"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38730D04" w14:textId="77777777" w:rsidR="00A410BD" w:rsidRDefault="00A410BD" w:rsidP="00A410BD">
            <w:pPr>
              <w:keepNext/>
              <w:jc w:val="center"/>
              <w:rPr>
                <w:b/>
                <w:bCs/>
                <w:lang w:val="en-AU"/>
              </w:rPr>
            </w:pPr>
            <w:r>
              <w:rPr>
                <w:b/>
                <w:bCs/>
                <w:lang w:val="en-AU"/>
              </w:rPr>
              <w:t>9.4.1.2</w:t>
            </w:r>
          </w:p>
        </w:tc>
        <w:tc>
          <w:tcPr>
            <w:tcW w:w="4798" w:type="dxa"/>
            <w:gridSpan w:val="2"/>
            <w:tcBorders>
              <w:top w:val="single" w:sz="4" w:space="0" w:color="auto"/>
              <w:bottom w:val="single" w:sz="4" w:space="0" w:color="auto"/>
              <w:right w:val="single" w:sz="18" w:space="0" w:color="auto"/>
            </w:tcBorders>
          </w:tcPr>
          <w:p w14:paraId="30C7361C" w14:textId="5D139723" w:rsidR="00A410BD" w:rsidRDefault="00A410BD" w:rsidP="00A410BD">
            <w:pPr>
              <w:spacing w:before="20" w:after="20"/>
              <w:jc w:val="both"/>
              <w:rPr>
                <w:rFonts w:ascii="Arial" w:hAnsi="Arial" w:cs="Arial"/>
                <w:bCs/>
                <w:color w:val="000000"/>
              </w:rPr>
            </w:pPr>
            <w:r>
              <w:rPr>
                <w:rFonts w:ascii="Arial" w:hAnsi="Arial" w:cs="Arial"/>
                <w:bCs/>
                <w:color w:val="000000"/>
              </w:rPr>
              <w:t xml:space="preserve">Summary of new case of </w:t>
            </w:r>
            <w:r>
              <w:rPr>
                <w:rFonts w:ascii="Arial" w:hAnsi="Arial" w:cs="Arial"/>
                <w:i/>
                <w:iCs/>
                <w:color w:val="000000"/>
              </w:rPr>
              <w:t xml:space="preserve">Re Pollard </w:t>
            </w:r>
            <w:r w:rsidRPr="00726916">
              <w:rPr>
                <w:rFonts w:ascii="Arial" w:hAnsi="Arial" w:cs="Arial"/>
                <w:color w:val="000000"/>
              </w:rPr>
              <w:t>[2021] VSC 315</w:t>
            </w:r>
            <w:r>
              <w:rPr>
                <w:rFonts w:ascii="Arial" w:hAnsi="Arial" w:cs="Arial"/>
                <w:color w:val="000000"/>
              </w:rPr>
              <w:t>.</w:t>
            </w:r>
          </w:p>
        </w:tc>
      </w:tr>
      <w:tr w:rsidR="00A410BD" w14:paraId="05D89FCF" w14:textId="77777777" w:rsidTr="00473897">
        <w:tc>
          <w:tcPr>
            <w:tcW w:w="1220" w:type="dxa"/>
            <w:gridSpan w:val="2"/>
            <w:tcBorders>
              <w:top w:val="single" w:sz="4" w:space="0" w:color="auto"/>
              <w:left w:val="single" w:sz="18" w:space="0" w:color="auto"/>
              <w:bottom w:val="single" w:sz="4" w:space="0" w:color="auto"/>
            </w:tcBorders>
          </w:tcPr>
          <w:p w14:paraId="1EE6E271" w14:textId="40C92BE4" w:rsidR="00A410BD" w:rsidRDefault="00A410BD" w:rsidP="00A410BD">
            <w:pPr>
              <w:rPr>
                <w:lang w:val="en-AU"/>
              </w:rPr>
            </w:pPr>
            <w:r>
              <w:rPr>
                <w:lang w:val="en-AU"/>
              </w:rPr>
              <w:t>23/06/21</w:t>
            </w:r>
          </w:p>
        </w:tc>
        <w:tc>
          <w:tcPr>
            <w:tcW w:w="836" w:type="dxa"/>
            <w:tcBorders>
              <w:top w:val="single" w:sz="4" w:space="0" w:color="auto"/>
              <w:bottom w:val="single" w:sz="4" w:space="0" w:color="auto"/>
            </w:tcBorders>
          </w:tcPr>
          <w:p w14:paraId="1A89BBA1" w14:textId="5949EAFA"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30EFDA45" w14:textId="4FAECE03" w:rsidR="00A410BD" w:rsidRDefault="00A410BD" w:rsidP="00A410BD">
            <w:pPr>
              <w:keepNext/>
              <w:jc w:val="center"/>
              <w:rPr>
                <w:b/>
                <w:bCs/>
                <w:lang w:val="en-AU"/>
              </w:rPr>
            </w:pPr>
            <w:r>
              <w:rPr>
                <w:b/>
                <w:bCs/>
                <w:lang w:val="en-AU"/>
              </w:rPr>
              <w:t>9.4.4.2</w:t>
            </w:r>
          </w:p>
        </w:tc>
        <w:tc>
          <w:tcPr>
            <w:tcW w:w="4798" w:type="dxa"/>
            <w:gridSpan w:val="2"/>
            <w:tcBorders>
              <w:top w:val="single" w:sz="4" w:space="0" w:color="auto"/>
              <w:bottom w:val="single" w:sz="4" w:space="0" w:color="auto"/>
              <w:right w:val="single" w:sz="18" w:space="0" w:color="auto"/>
            </w:tcBorders>
          </w:tcPr>
          <w:p w14:paraId="7C95472E" w14:textId="0D9DA230" w:rsidR="00A410BD" w:rsidRDefault="00A410BD" w:rsidP="00A410BD">
            <w:pPr>
              <w:spacing w:before="20" w:after="20"/>
              <w:jc w:val="both"/>
              <w:rPr>
                <w:rFonts w:ascii="Arial" w:hAnsi="Arial" w:cs="Arial"/>
                <w:bCs/>
                <w:color w:val="000000"/>
              </w:rPr>
            </w:pPr>
            <w:r>
              <w:rPr>
                <w:rFonts w:ascii="Arial" w:hAnsi="Arial" w:cs="Arial"/>
                <w:bCs/>
                <w:color w:val="000000"/>
              </w:rPr>
              <w:t xml:space="preserve">Reference to new case of </w:t>
            </w:r>
            <w:r w:rsidRPr="00D6765E">
              <w:rPr>
                <w:rFonts w:ascii="Arial" w:hAnsi="Arial" w:cs="Arial"/>
                <w:bCs/>
                <w:i/>
                <w:iCs/>
                <w:color w:val="000000"/>
              </w:rPr>
              <w:t>Re Yousuf</w:t>
            </w:r>
            <w:r>
              <w:rPr>
                <w:rFonts w:ascii="Arial" w:hAnsi="Arial" w:cs="Arial"/>
                <w:bCs/>
                <w:color w:val="000000"/>
              </w:rPr>
              <w:t xml:space="preserve"> [2021] VSC 272, [52].</w:t>
            </w:r>
          </w:p>
        </w:tc>
      </w:tr>
      <w:tr w:rsidR="00A410BD" w14:paraId="0AE27F7D" w14:textId="77777777" w:rsidTr="00473897">
        <w:tc>
          <w:tcPr>
            <w:tcW w:w="1220" w:type="dxa"/>
            <w:gridSpan w:val="2"/>
            <w:tcBorders>
              <w:top w:val="single" w:sz="4" w:space="0" w:color="auto"/>
              <w:left w:val="single" w:sz="18" w:space="0" w:color="auto"/>
              <w:bottom w:val="single" w:sz="4" w:space="0" w:color="auto"/>
            </w:tcBorders>
          </w:tcPr>
          <w:p w14:paraId="60A8EF2E" w14:textId="2C08110F" w:rsidR="00A410BD" w:rsidRDefault="00A410BD" w:rsidP="00A410BD">
            <w:pPr>
              <w:rPr>
                <w:lang w:val="en-AU"/>
              </w:rPr>
            </w:pPr>
            <w:r>
              <w:rPr>
                <w:lang w:val="en-AU"/>
              </w:rPr>
              <w:t>23/06/21</w:t>
            </w:r>
          </w:p>
        </w:tc>
        <w:tc>
          <w:tcPr>
            <w:tcW w:w="836" w:type="dxa"/>
            <w:tcBorders>
              <w:top w:val="single" w:sz="4" w:space="0" w:color="auto"/>
              <w:bottom w:val="single" w:sz="4" w:space="0" w:color="auto"/>
            </w:tcBorders>
          </w:tcPr>
          <w:p w14:paraId="4BECAABA" w14:textId="38B2FC93"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515E7471" w14:textId="35B1A5B6" w:rsidR="00A410BD" w:rsidRDefault="00A410BD" w:rsidP="00A410BD">
            <w:pPr>
              <w:keepNext/>
              <w:jc w:val="center"/>
              <w:rPr>
                <w:b/>
                <w:bCs/>
                <w:lang w:val="en-AU"/>
              </w:rPr>
            </w:pPr>
            <w:r>
              <w:rPr>
                <w:b/>
                <w:bCs/>
                <w:lang w:val="en-AU"/>
              </w:rPr>
              <w:t>9.4.4.4</w:t>
            </w:r>
          </w:p>
        </w:tc>
        <w:tc>
          <w:tcPr>
            <w:tcW w:w="4798" w:type="dxa"/>
            <w:gridSpan w:val="2"/>
            <w:tcBorders>
              <w:top w:val="single" w:sz="4" w:space="0" w:color="auto"/>
              <w:bottom w:val="single" w:sz="4" w:space="0" w:color="auto"/>
              <w:right w:val="single" w:sz="18" w:space="0" w:color="auto"/>
            </w:tcBorders>
          </w:tcPr>
          <w:p w14:paraId="2FA5E8D8" w14:textId="686BD1EF" w:rsidR="00A410BD" w:rsidRDefault="00A410BD" w:rsidP="00A410BD">
            <w:pPr>
              <w:spacing w:before="20" w:after="20"/>
              <w:jc w:val="both"/>
              <w:rPr>
                <w:rFonts w:ascii="Arial" w:hAnsi="Arial" w:cs="Arial"/>
                <w:bCs/>
                <w:color w:val="000000"/>
              </w:rPr>
            </w:pPr>
            <w:r>
              <w:rPr>
                <w:rFonts w:ascii="Arial" w:hAnsi="Arial" w:cs="Arial"/>
                <w:bCs/>
                <w:color w:val="000000"/>
              </w:rPr>
              <w:t xml:space="preserve">Summary of new cases of </w:t>
            </w:r>
            <w:r>
              <w:rPr>
                <w:rFonts w:ascii="Arial" w:hAnsi="Arial" w:cs="Arial"/>
                <w:i/>
                <w:iCs/>
                <w:color w:val="000000"/>
              </w:rPr>
              <w:t xml:space="preserve">Re Tofaris </w:t>
            </w:r>
            <w:r w:rsidRPr="00625492">
              <w:rPr>
                <w:rFonts w:ascii="Arial" w:hAnsi="Arial" w:cs="Arial"/>
                <w:color w:val="000000"/>
              </w:rPr>
              <w:t xml:space="preserve">[2021] VSC 249; </w:t>
            </w:r>
            <w:r>
              <w:rPr>
                <w:rFonts w:ascii="Arial" w:hAnsi="Arial" w:cs="Arial"/>
                <w:i/>
                <w:iCs/>
                <w:color w:val="000000"/>
              </w:rPr>
              <w:t>Re AM (No.2)</w:t>
            </w:r>
            <w:r w:rsidRPr="002A18A5">
              <w:rPr>
                <w:rFonts w:ascii="Arial" w:hAnsi="Arial" w:cs="Arial"/>
                <w:color w:val="000000"/>
              </w:rPr>
              <w:t xml:space="preserve"> [2021] VSC 284</w:t>
            </w:r>
            <w:r>
              <w:rPr>
                <w:rFonts w:ascii="Arial" w:hAnsi="Arial" w:cs="Arial"/>
                <w:color w:val="000000"/>
              </w:rPr>
              <w:t>.</w:t>
            </w:r>
          </w:p>
        </w:tc>
      </w:tr>
      <w:tr w:rsidR="00A410BD" w14:paraId="155077C1" w14:textId="77777777" w:rsidTr="00473897">
        <w:tc>
          <w:tcPr>
            <w:tcW w:w="1220" w:type="dxa"/>
            <w:gridSpan w:val="2"/>
            <w:tcBorders>
              <w:top w:val="single" w:sz="4" w:space="0" w:color="auto"/>
              <w:left w:val="single" w:sz="18" w:space="0" w:color="auto"/>
              <w:bottom w:val="single" w:sz="4" w:space="0" w:color="auto"/>
            </w:tcBorders>
          </w:tcPr>
          <w:p w14:paraId="6277717C" w14:textId="4E6541E3" w:rsidR="00A410BD" w:rsidRDefault="00A410BD" w:rsidP="00A410BD">
            <w:pPr>
              <w:rPr>
                <w:lang w:val="en-AU"/>
              </w:rPr>
            </w:pPr>
            <w:r>
              <w:rPr>
                <w:lang w:val="en-AU"/>
              </w:rPr>
              <w:t>23/06/21</w:t>
            </w:r>
          </w:p>
        </w:tc>
        <w:tc>
          <w:tcPr>
            <w:tcW w:w="836" w:type="dxa"/>
            <w:tcBorders>
              <w:top w:val="single" w:sz="4" w:space="0" w:color="auto"/>
              <w:bottom w:val="single" w:sz="4" w:space="0" w:color="auto"/>
            </w:tcBorders>
          </w:tcPr>
          <w:p w14:paraId="1B497F1C" w14:textId="4E96ADE5"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6D9E1F93" w14:textId="24CCE065" w:rsidR="00A410BD" w:rsidRDefault="00A410BD" w:rsidP="00A410BD">
            <w:pPr>
              <w:keepNext/>
              <w:jc w:val="center"/>
              <w:rPr>
                <w:b/>
                <w:bCs/>
                <w:lang w:val="en-AU"/>
              </w:rPr>
            </w:pPr>
            <w:r>
              <w:rPr>
                <w:b/>
                <w:bCs/>
                <w:lang w:val="en-AU"/>
              </w:rPr>
              <w:t>9.4.4.6</w:t>
            </w:r>
          </w:p>
        </w:tc>
        <w:tc>
          <w:tcPr>
            <w:tcW w:w="4798" w:type="dxa"/>
            <w:gridSpan w:val="2"/>
            <w:tcBorders>
              <w:top w:val="single" w:sz="4" w:space="0" w:color="auto"/>
              <w:bottom w:val="single" w:sz="4" w:space="0" w:color="auto"/>
              <w:right w:val="single" w:sz="18" w:space="0" w:color="auto"/>
            </w:tcBorders>
          </w:tcPr>
          <w:p w14:paraId="662E3267" w14:textId="15C35EFB" w:rsidR="00A410BD" w:rsidRPr="00662B97" w:rsidRDefault="00A410BD" w:rsidP="00A410BD">
            <w:pPr>
              <w:spacing w:before="20" w:after="20"/>
              <w:jc w:val="both"/>
              <w:rPr>
                <w:rFonts w:ascii="Arial" w:hAnsi="Arial" w:cs="Arial"/>
                <w:bCs/>
                <w:color w:val="000000"/>
              </w:rPr>
            </w:pPr>
            <w:r>
              <w:rPr>
                <w:rFonts w:ascii="Arial" w:hAnsi="Arial" w:cs="Arial"/>
                <w:bCs/>
                <w:color w:val="000000"/>
              </w:rPr>
              <w:t xml:space="preserve">Summary of new case of </w:t>
            </w:r>
            <w:r w:rsidRPr="00A94549">
              <w:rPr>
                <w:rFonts w:ascii="Arial" w:hAnsi="Arial" w:cs="Arial"/>
                <w:bCs/>
                <w:i/>
                <w:iCs/>
                <w:color w:val="000000"/>
              </w:rPr>
              <w:t>Re Kur</w:t>
            </w:r>
            <w:r>
              <w:rPr>
                <w:rFonts w:ascii="Arial" w:hAnsi="Arial" w:cs="Arial"/>
                <w:bCs/>
                <w:color w:val="000000"/>
              </w:rPr>
              <w:t xml:space="preserve"> [2021] VSC 285.</w:t>
            </w:r>
          </w:p>
        </w:tc>
      </w:tr>
      <w:tr w:rsidR="00A410BD" w14:paraId="0930A9DF"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03BA2B7B" w14:textId="41F75D81" w:rsidR="00A410BD" w:rsidRPr="0054535C" w:rsidRDefault="00A410BD" w:rsidP="00A410BD">
            <w:pPr>
              <w:keepNext/>
              <w:keepLines/>
              <w:rPr>
                <w:sz w:val="22"/>
                <w:lang w:val="en-AU"/>
              </w:rPr>
            </w:pPr>
            <w:r>
              <w:rPr>
                <w:sz w:val="22"/>
                <w:lang w:val="en-AU"/>
              </w:rPr>
              <w:t>23/06/21</w:t>
            </w:r>
          </w:p>
        </w:tc>
        <w:tc>
          <w:tcPr>
            <w:tcW w:w="7073" w:type="dxa"/>
            <w:gridSpan w:val="4"/>
            <w:tcBorders>
              <w:top w:val="single" w:sz="18" w:space="0" w:color="auto"/>
              <w:bottom w:val="single" w:sz="4" w:space="0" w:color="auto"/>
              <w:right w:val="single" w:sz="18" w:space="0" w:color="auto"/>
            </w:tcBorders>
            <w:shd w:val="clear" w:color="auto" w:fill="DDDDDD"/>
          </w:tcPr>
          <w:p w14:paraId="1822C6C8" w14:textId="0381F716"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A410BD" w14:paraId="6C4336BD" w14:textId="77777777" w:rsidTr="00473897">
        <w:tc>
          <w:tcPr>
            <w:tcW w:w="1220" w:type="dxa"/>
            <w:gridSpan w:val="2"/>
            <w:tcBorders>
              <w:top w:val="single" w:sz="4" w:space="0" w:color="auto"/>
              <w:left w:val="single" w:sz="18" w:space="0" w:color="auto"/>
              <w:bottom w:val="single" w:sz="4" w:space="0" w:color="auto"/>
            </w:tcBorders>
          </w:tcPr>
          <w:p w14:paraId="425C79B3" w14:textId="2EC25293" w:rsidR="00A410BD" w:rsidRDefault="00A410BD" w:rsidP="00A410BD">
            <w:pPr>
              <w:rPr>
                <w:lang w:val="en-AU"/>
              </w:rPr>
            </w:pPr>
            <w:r>
              <w:rPr>
                <w:lang w:val="en-AU"/>
              </w:rPr>
              <w:t>23/06/21</w:t>
            </w:r>
          </w:p>
        </w:tc>
        <w:tc>
          <w:tcPr>
            <w:tcW w:w="836" w:type="dxa"/>
            <w:tcBorders>
              <w:top w:val="single" w:sz="4" w:space="0" w:color="auto"/>
              <w:bottom w:val="single" w:sz="4" w:space="0" w:color="auto"/>
            </w:tcBorders>
          </w:tcPr>
          <w:p w14:paraId="70B5AE74" w14:textId="4E22B446"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4F27D99" w14:textId="1F3088D8" w:rsidR="00A410BD" w:rsidRDefault="00A410BD" w:rsidP="00A410BD">
            <w:pPr>
              <w:keepNext/>
              <w:jc w:val="center"/>
              <w:rPr>
                <w:lang w:val="en-AU"/>
              </w:rPr>
            </w:pPr>
            <w:r>
              <w:rPr>
                <w:lang w:val="en-AU"/>
              </w:rPr>
              <w:t>11.1.4</w:t>
            </w:r>
          </w:p>
        </w:tc>
        <w:tc>
          <w:tcPr>
            <w:tcW w:w="4798" w:type="dxa"/>
            <w:gridSpan w:val="2"/>
            <w:tcBorders>
              <w:top w:val="single" w:sz="4" w:space="0" w:color="auto"/>
              <w:bottom w:val="single" w:sz="4" w:space="0" w:color="auto"/>
              <w:right w:val="single" w:sz="18" w:space="0" w:color="auto"/>
            </w:tcBorders>
          </w:tcPr>
          <w:p w14:paraId="65C907F5" w14:textId="0FCC085B" w:rsidR="00A410BD" w:rsidRDefault="00A410BD" w:rsidP="00A410BD">
            <w:pPr>
              <w:spacing w:after="20"/>
              <w:jc w:val="both"/>
              <w:rPr>
                <w:rFonts w:ascii="Arial" w:hAnsi="Arial" w:cs="Arial"/>
                <w:color w:val="000000"/>
              </w:rPr>
            </w:pPr>
            <w:r>
              <w:rPr>
                <w:rFonts w:ascii="Arial" w:hAnsi="Arial" w:cs="Arial"/>
                <w:color w:val="000000"/>
              </w:rPr>
              <w:t xml:space="preserve">Reference to new case of </w:t>
            </w:r>
            <w:r w:rsidRPr="002A68A5">
              <w:rPr>
                <w:rFonts w:ascii="Arial" w:hAnsi="Arial" w:cs="Arial"/>
                <w:i/>
                <w:iCs/>
                <w:color w:val="000000"/>
              </w:rPr>
              <w:t>Butler v The Queen</w:t>
            </w:r>
            <w:r>
              <w:rPr>
                <w:rFonts w:ascii="Arial" w:hAnsi="Arial" w:cs="Arial"/>
                <w:color w:val="000000"/>
              </w:rPr>
              <w:t xml:space="preserve"> [2021] VSCA 129.</w:t>
            </w:r>
          </w:p>
        </w:tc>
      </w:tr>
      <w:tr w:rsidR="00A410BD" w14:paraId="2F2F727A" w14:textId="77777777" w:rsidTr="00473897">
        <w:tc>
          <w:tcPr>
            <w:tcW w:w="1220" w:type="dxa"/>
            <w:gridSpan w:val="2"/>
            <w:tcBorders>
              <w:top w:val="single" w:sz="4" w:space="0" w:color="auto"/>
              <w:left w:val="single" w:sz="18" w:space="0" w:color="auto"/>
              <w:bottom w:val="single" w:sz="4" w:space="0" w:color="auto"/>
            </w:tcBorders>
          </w:tcPr>
          <w:p w14:paraId="7BDE4C0A" w14:textId="2C9B0C57" w:rsidR="00A410BD" w:rsidRDefault="00A410BD" w:rsidP="00A410BD">
            <w:pPr>
              <w:rPr>
                <w:lang w:val="en-AU"/>
              </w:rPr>
            </w:pPr>
            <w:r>
              <w:rPr>
                <w:lang w:val="en-AU"/>
              </w:rPr>
              <w:t>23/06/21</w:t>
            </w:r>
          </w:p>
        </w:tc>
        <w:tc>
          <w:tcPr>
            <w:tcW w:w="836" w:type="dxa"/>
            <w:tcBorders>
              <w:top w:val="single" w:sz="4" w:space="0" w:color="auto"/>
              <w:bottom w:val="single" w:sz="4" w:space="0" w:color="auto"/>
            </w:tcBorders>
          </w:tcPr>
          <w:p w14:paraId="1A181698" w14:textId="2CCD412E"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9277B8B" w14:textId="3F62D88F" w:rsidR="00A410BD" w:rsidRDefault="00A410BD" w:rsidP="00A410BD">
            <w:pPr>
              <w:keepNext/>
              <w:jc w:val="center"/>
              <w:rPr>
                <w:lang w:val="en-AU"/>
              </w:rPr>
            </w:pPr>
            <w:r>
              <w:rPr>
                <w:lang w:val="en-AU"/>
              </w:rPr>
              <w:t>11.1.7</w:t>
            </w:r>
          </w:p>
        </w:tc>
        <w:tc>
          <w:tcPr>
            <w:tcW w:w="4798" w:type="dxa"/>
            <w:gridSpan w:val="2"/>
            <w:tcBorders>
              <w:top w:val="single" w:sz="4" w:space="0" w:color="auto"/>
              <w:bottom w:val="single" w:sz="4" w:space="0" w:color="auto"/>
              <w:right w:val="single" w:sz="18" w:space="0" w:color="auto"/>
            </w:tcBorders>
          </w:tcPr>
          <w:p w14:paraId="6ABB516B" w14:textId="60CE5670" w:rsidR="00A410BD" w:rsidRDefault="00A410BD" w:rsidP="00A410BD">
            <w:pPr>
              <w:spacing w:after="20"/>
              <w:jc w:val="both"/>
              <w:rPr>
                <w:rFonts w:ascii="Arial" w:hAnsi="Arial" w:cs="Arial"/>
                <w:color w:val="000000"/>
              </w:rPr>
            </w:pPr>
            <w:r>
              <w:rPr>
                <w:rFonts w:ascii="Arial" w:hAnsi="Arial" w:cs="Arial"/>
                <w:color w:val="000000"/>
              </w:rPr>
              <w:t xml:space="preserve">Extract from new case of </w:t>
            </w:r>
            <w:r w:rsidRPr="00CE6BE3">
              <w:rPr>
                <w:rFonts w:ascii="Arial" w:hAnsi="Arial" w:cs="Arial"/>
                <w:i/>
                <w:iCs/>
                <w:color w:val="000000"/>
              </w:rPr>
              <w:t>Sinclair v The Queen</w:t>
            </w:r>
            <w:r>
              <w:rPr>
                <w:rFonts w:ascii="Arial" w:hAnsi="Arial" w:cs="Arial"/>
                <w:color w:val="000000"/>
              </w:rPr>
              <w:t xml:space="preserve"> [2021] VSCA 144 at [22]-[23].</w:t>
            </w:r>
          </w:p>
        </w:tc>
      </w:tr>
      <w:tr w:rsidR="00A410BD" w14:paraId="755DC0C2" w14:textId="77777777" w:rsidTr="00473897">
        <w:tc>
          <w:tcPr>
            <w:tcW w:w="1220" w:type="dxa"/>
            <w:gridSpan w:val="2"/>
            <w:tcBorders>
              <w:top w:val="single" w:sz="4" w:space="0" w:color="auto"/>
              <w:left w:val="single" w:sz="18" w:space="0" w:color="auto"/>
              <w:bottom w:val="single" w:sz="4" w:space="0" w:color="auto"/>
            </w:tcBorders>
          </w:tcPr>
          <w:p w14:paraId="4981210F" w14:textId="6F523594" w:rsidR="00A410BD" w:rsidRDefault="00A410BD" w:rsidP="00A410BD">
            <w:pPr>
              <w:rPr>
                <w:lang w:val="en-AU"/>
              </w:rPr>
            </w:pPr>
            <w:r>
              <w:rPr>
                <w:lang w:val="en-AU"/>
              </w:rPr>
              <w:t>23/06/21</w:t>
            </w:r>
          </w:p>
        </w:tc>
        <w:tc>
          <w:tcPr>
            <w:tcW w:w="836" w:type="dxa"/>
            <w:tcBorders>
              <w:top w:val="single" w:sz="4" w:space="0" w:color="auto"/>
              <w:bottom w:val="single" w:sz="4" w:space="0" w:color="auto"/>
            </w:tcBorders>
          </w:tcPr>
          <w:p w14:paraId="79DE2439" w14:textId="13ACED26"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A208E80" w14:textId="47CF6E79" w:rsidR="00A410BD" w:rsidRDefault="00A410BD" w:rsidP="00A410BD">
            <w:pPr>
              <w:keepNext/>
              <w:jc w:val="center"/>
              <w:rPr>
                <w:lang w:val="en-AU"/>
              </w:rPr>
            </w:pPr>
            <w:r>
              <w:rPr>
                <w:lang w:val="en-AU"/>
              </w:rPr>
              <w:t>11.2.1</w:t>
            </w:r>
          </w:p>
        </w:tc>
        <w:tc>
          <w:tcPr>
            <w:tcW w:w="4798" w:type="dxa"/>
            <w:gridSpan w:val="2"/>
            <w:tcBorders>
              <w:top w:val="single" w:sz="4" w:space="0" w:color="auto"/>
              <w:bottom w:val="single" w:sz="4" w:space="0" w:color="auto"/>
              <w:right w:val="single" w:sz="18" w:space="0" w:color="auto"/>
            </w:tcBorders>
          </w:tcPr>
          <w:p w14:paraId="2E079EA4" w14:textId="077FCF19" w:rsidR="00A410BD" w:rsidRDefault="00A410BD" w:rsidP="00A410BD">
            <w:pPr>
              <w:spacing w:after="20"/>
              <w:jc w:val="both"/>
              <w:rPr>
                <w:rFonts w:ascii="Arial" w:hAnsi="Arial" w:cs="Arial"/>
                <w:color w:val="000000"/>
              </w:rPr>
            </w:pPr>
            <w:r>
              <w:rPr>
                <w:rFonts w:ascii="Arial" w:hAnsi="Arial" w:cs="Arial"/>
                <w:color w:val="000000"/>
              </w:rPr>
              <w:t xml:space="preserve">Reference to new case of </w:t>
            </w:r>
            <w:r w:rsidRPr="00BF25E0">
              <w:rPr>
                <w:rFonts w:ascii="Arial" w:hAnsi="Arial" w:cs="Arial"/>
                <w:i/>
                <w:iCs/>
                <w:color w:val="000000"/>
              </w:rPr>
              <w:t>Bergman (a pseudonym) v The Queen</w:t>
            </w:r>
            <w:r>
              <w:rPr>
                <w:rFonts w:ascii="Arial" w:hAnsi="Arial" w:cs="Arial"/>
                <w:color w:val="000000"/>
              </w:rPr>
              <w:t xml:space="preserve"> [2021] VSCA 148 at [91]-[97].</w:t>
            </w:r>
          </w:p>
        </w:tc>
      </w:tr>
      <w:tr w:rsidR="00A410BD" w14:paraId="19256C8D" w14:textId="77777777" w:rsidTr="00473897">
        <w:tc>
          <w:tcPr>
            <w:tcW w:w="1220" w:type="dxa"/>
            <w:gridSpan w:val="2"/>
            <w:tcBorders>
              <w:top w:val="single" w:sz="4" w:space="0" w:color="auto"/>
              <w:left w:val="single" w:sz="18" w:space="0" w:color="auto"/>
              <w:bottom w:val="single" w:sz="4" w:space="0" w:color="auto"/>
            </w:tcBorders>
          </w:tcPr>
          <w:p w14:paraId="6FFA1FFD" w14:textId="03BE541F" w:rsidR="00A410BD" w:rsidRDefault="00A410BD" w:rsidP="00A410BD">
            <w:pPr>
              <w:rPr>
                <w:lang w:val="en-AU"/>
              </w:rPr>
            </w:pPr>
            <w:r>
              <w:rPr>
                <w:lang w:val="en-AU"/>
              </w:rPr>
              <w:t>23/06/21</w:t>
            </w:r>
          </w:p>
        </w:tc>
        <w:tc>
          <w:tcPr>
            <w:tcW w:w="836" w:type="dxa"/>
            <w:tcBorders>
              <w:top w:val="single" w:sz="4" w:space="0" w:color="auto"/>
              <w:bottom w:val="single" w:sz="4" w:space="0" w:color="auto"/>
            </w:tcBorders>
          </w:tcPr>
          <w:p w14:paraId="69AA1489" w14:textId="1E6EEBB7"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CE2ADB4" w14:textId="430382E8" w:rsidR="00A410BD" w:rsidRDefault="00A410BD" w:rsidP="00A410BD">
            <w:pPr>
              <w:keepNext/>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tcPr>
          <w:p w14:paraId="5F2E9560" w14:textId="4554542B" w:rsidR="00A410BD" w:rsidRDefault="00A410BD" w:rsidP="00A410BD">
            <w:pPr>
              <w:spacing w:after="20"/>
              <w:jc w:val="both"/>
              <w:rPr>
                <w:rFonts w:ascii="Arial" w:hAnsi="Arial" w:cs="Arial"/>
                <w:color w:val="000000"/>
              </w:rPr>
            </w:pPr>
            <w:r>
              <w:rPr>
                <w:rFonts w:ascii="Arial" w:hAnsi="Arial" w:cs="Arial"/>
                <w:color w:val="000000"/>
              </w:rPr>
              <w:t xml:space="preserve">Reference to new cases of </w:t>
            </w:r>
            <w:r w:rsidRPr="00813DF5">
              <w:rPr>
                <w:rFonts w:ascii="Arial" w:hAnsi="Arial" w:cs="Arial"/>
                <w:i/>
                <w:iCs/>
                <w:color w:val="000000"/>
              </w:rPr>
              <w:t>Salazar v The Queen</w:t>
            </w:r>
            <w:r>
              <w:rPr>
                <w:rFonts w:ascii="Arial" w:hAnsi="Arial" w:cs="Arial"/>
                <w:color w:val="000000"/>
              </w:rPr>
              <w:t xml:space="preserve"> [2021] VSCA 125 at [20]-[24]; </w:t>
            </w:r>
            <w:r w:rsidRPr="00CE6BE3">
              <w:rPr>
                <w:rFonts w:ascii="Arial" w:hAnsi="Arial" w:cs="Arial"/>
                <w:i/>
                <w:iCs/>
                <w:color w:val="000000"/>
              </w:rPr>
              <w:t>Sinclair v The Queen</w:t>
            </w:r>
            <w:r>
              <w:rPr>
                <w:rFonts w:ascii="Arial" w:hAnsi="Arial" w:cs="Arial"/>
                <w:color w:val="000000"/>
              </w:rPr>
              <w:t xml:space="preserve"> [2021] VSCA 144 at [13]-[18]; </w:t>
            </w:r>
            <w:r w:rsidRPr="00945E0D">
              <w:rPr>
                <w:rFonts w:ascii="Arial" w:hAnsi="Arial" w:cs="Arial"/>
                <w:i/>
                <w:iCs/>
                <w:color w:val="000000"/>
              </w:rPr>
              <w:t>Lau v The Queen</w:t>
            </w:r>
            <w:r>
              <w:rPr>
                <w:rFonts w:ascii="Arial" w:hAnsi="Arial" w:cs="Arial"/>
                <w:color w:val="000000"/>
              </w:rPr>
              <w:t xml:space="preserve"> [2021] VSCA 162 at [26]-[35].</w:t>
            </w:r>
          </w:p>
        </w:tc>
      </w:tr>
      <w:tr w:rsidR="00A410BD" w14:paraId="2071FF46" w14:textId="77777777" w:rsidTr="00473897">
        <w:tc>
          <w:tcPr>
            <w:tcW w:w="1220" w:type="dxa"/>
            <w:gridSpan w:val="2"/>
            <w:tcBorders>
              <w:top w:val="single" w:sz="4" w:space="0" w:color="auto"/>
              <w:left w:val="single" w:sz="18" w:space="0" w:color="auto"/>
              <w:bottom w:val="single" w:sz="4" w:space="0" w:color="auto"/>
            </w:tcBorders>
          </w:tcPr>
          <w:p w14:paraId="42981496" w14:textId="49B0857D" w:rsidR="00A410BD" w:rsidRDefault="00A410BD" w:rsidP="00A410BD">
            <w:pPr>
              <w:rPr>
                <w:lang w:val="en-AU"/>
              </w:rPr>
            </w:pPr>
            <w:r>
              <w:rPr>
                <w:lang w:val="en-AU"/>
              </w:rPr>
              <w:t>23/06/21</w:t>
            </w:r>
          </w:p>
        </w:tc>
        <w:tc>
          <w:tcPr>
            <w:tcW w:w="836" w:type="dxa"/>
            <w:tcBorders>
              <w:top w:val="single" w:sz="4" w:space="0" w:color="auto"/>
              <w:bottom w:val="single" w:sz="4" w:space="0" w:color="auto"/>
            </w:tcBorders>
          </w:tcPr>
          <w:p w14:paraId="5F5A9329" w14:textId="0E86658E"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0CC6F7A" w14:textId="3065FE3A" w:rsidR="00A410BD" w:rsidRDefault="00A410BD" w:rsidP="00A410BD">
            <w:pPr>
              <w:keepNext/>
              <w:jc w:val="center"/>
              <w:rPr>
                <w:lang w:val="en-AU"/>
              </w:rPr>
            </w:pPr>
            <w:r>
              <w:rPr>
                <w:lang w:val="en-AU"/>
              </w:rPr>
              <w:t>11.2.7</w:t>
            </w:r>
          </w:p>
        </w:tc>
        <w:tc>
          <w:tcPr>
            <w:tcW w:w="4798" w:type="dxa"/>
            <w:gridSpan w:val="2"/>
            <w:tcBorders>
              <w:top w:val="single" w:sz="4" w:space="0" w:color="auto"/>
              <w:bottom w:val="single" w:sz="4" w:space="0" w:color="auto"/>
              <w:right w:val="single" w:sz="18" w:space="0" w:color="auto"/>
            </w:tcBorders>
          </w:tcPr>
          <w:p w14:paraId="2DDD5E28" w14:textId="706C94D9" w:rsidR="00A410BD" w:rsidRDefault="00A410BD" w:rsidP="00A410BD">
            <w:pPr>
              <w:spacing w:after="20"/>
              <w:jc w:val="both"/>
              <w:rPr>
                <w:rFonts w:ascii="Arial" w:hAnsi="Arial" w:cs="Arial"/>
                <w:color w:val="000000"/>
              </w:rPr>
            </w:pPr>
            <w:r>
              <w:rPr>
                <w:rFonts w:ascii="Arial" w:hAnsi="Arial" w:cs="Arial"/>
                <w:color w:val="000000"/>
              </w:rPr>
              <w:t xml:space="preserve">Extracts from new case of </w:t>
            </w:r>
            <w:r w:rsidRPr="007A030B">
              <w:rPr>
                <w:rFonts w:ascii="Arial" w:hAnsi="Arial" w:cs="Arial"/>
                <w:i/>
                <w:iCs/>
                <w:color w:val="000000"/>
              </w:rPr>
              <w:t>Atkinson v The Queen</w:t>
            </w:r>
            <w:r>
              <w:rPr>
                <w:rFonts w:ascii="Arial" w:hAnsi="Arial" w:cs="Arial"/>
                <w:color w:val="000000"/>
              </w:rPr>
              <w:t xml:space="preserve"> [2021] VSCA 127 at [24], [26] &amp; [30].  References to cases of </w:t>
            </w:r>
            <w:bookmarkStart w:id="165" w:name="_Hlk74924816"/>
            <w:r w:rsidRPr="00C41A9F">
              <w:rPr>
                <w:rFonts w:ascii="Arial" w:hAnsi="Arial" w:cs="Arial"/>
                <w:i/>
                <w:iCs/>
                <w:color w:val="000000"/>
              </w:rPr>
              <w:t>Torrefranca v The Queen</w:t>
            </w:r>
            <w:r>
              <w:rPr>
                <w:rFonts w:ascii="Arial" w:hAnsi="Arial" w:cs="Arial"/>
                <w:color w:val="000000"/>
              </w:rPr>
              <w:t xml:space="preserve"> [2021] VSCA 157 at [39]; </w:t>
            </w:r>
            <w:r w:rsidRPr="009D3610">
              <w:rPr>
                <w:rFonts w:ascii="Arial" w:hAnsi="Arial" w:cs="Arial"/>
                <w:i/>
                <w:iCs/>
                <w:color w:val="000000"/>
              </w:rPr>
              <w:t>Wakim v The Queen</w:t>
            </w:r>
            <w:r>
              <w:rPr>
                <w:rFonts w:ascii="Arial" w:hAnsi="Arial" w:cs="Arial"/>
                <w:color w:val="000000"/>
              </w:rPr>
              <w:t xml:space="preserve"> [2016] VSCA 301; </w:t>
            </w:r>
            <w:r w:rsidRPr="009D3610">
              <w:rPr>
                <w:rFonts w:ascii="Arial" w:hAnsi="Arial" w:cs="Arial"/>
                <w:i/>
                <w:iCs/>
                <w:color w:val="000000"/>
              </w:rPr>
              <w:t xml:space="preserve">SD v The </w:t>
            </w:r>
            <w:r w:rsidRPr="009D3610">
              <w:rPr>
                <w:rFonts w:ascii="Arial" w:hAnsi="Arial" w:cs="Arial"/>
                <w:i/>
                <w:iCs/>
                <w:color w:val="000000" w:themeColor="text1"/>
              </w:rPr>
              <w:t>Queen</w:t>
            </w:r>
            <w:r w:rsidRPr="009D3610">
              <w:rPr>
                <w:rFonts w:ascii="Arial" w:hAnsi="Arial" w:cs="Arial"/>
                <w:color w:val="000000" w:themeColor="text1"/>
              </w:rPr>
              <w:t xml:space="preserve"> </w:t>
            </w:r>
            <w:r w:rsidRPr="009D3610">
              <w:rPr>
                <w:rFonts w:ascii="Arial" w:hAnsi="Arial" w:cs="Arial"/>
                <w:color w:val="000000" w:themeColor="text1"/>
                <w:shd w:val="clear" w:color="auto" w:fill="FFFFFF"/>
              </w:rPr>
              <w:t xml:space="preserve">(2013) 39 </w:t>
            </w:r>
            <w:r>
              <w:rPr>
                <w:rFonts w:ascii="Arial" w:hAnsi="Arial" w:cs="Arial"/>
                <w:color w:val="000000" w:themeColor="text1"/>
                <w:shd w:val="clear" w:color="auto" w:fill="FFFFFF"/>
              </w:rPr>
              <w:t xml:space="preserve">VR </w:t>
            </w:r>
            <w:r w:rsidRPr="009D3610">
              <w:rPr>
                <w:rFonts w:ascii="Arial" w:hAnsi="Arial" w:cs="Arial"/>
                <w:color w:val="000000" w:themeColor="text1"/>
                <w:shd w:val="clear" w:color="auto" w:fill="FFFFFF"/>
              </w:rPr>
              <w:t>487</w:t>
            </w:r>
            <w:r>
              <w:rPr>
                <w:rFonts w:ascii="Arial" w:hAnsi="Arial" w:cs="Arial"/>
                <w:color w:val="000000" w:themeColor="text1"/>
                <w:shd w:val="clear" w:color="auto" w:fill="FFFFFF"/>
              </w:rPr>
              <w:t>, 494 [31].</w:t>
            </w:r>
            <w:bookmarkEnd w:id="165"/>
            <w:r>
              <w:rPr>
                <w:rFonts w:ascii="Arial" w:hAnsi="Arial" w:cs="Arial"/>
                <w:color w:val="000000"/>
              </w:rPr>
              <w:t xml:space="preserve"> </w:t>
            </w:r>
          </w:p>
        </w:tc>
      </w:tr>
      <w:tr w:rsidR="00A410BD" w14:paraId="38EF68F3" w14:textId="77777777" w:rsidTr="00473897">
        <w:tc>
          <w:tcPr>
            <w:tcW w:w="1220" w:type="dxa"/>
            <w:gridSpan w:val="2"/>
            <w:tcBorders>
              <w:top w:val="single" w:sz="4" w:space="0" w:color="auto"/>
              <w:left w:val="single" w:sz="18" w:space="0" w:color="auto"/>
              <w:bottom w:val="single" w:sz="4" w:space="0" w:color="auto"/>
            </w:tcBorders>
          </w:tcPr>
          <w:p w14:paraId="2736EF22" w14:textId="4D85F50C" w:rsidR="00A410BD" w:rsidRDefault="00A410BD" w:rsidP="00A410BD">
            <w:pPr>
              <w:rPr>
                <w:lang w:val="en-AU"/>
              </w:rPr>
            </w:pPr>
            <w:r>
              <w:rPr>
                <w:lang w:val="en-AU"/>
              </w:rPr>
              <w:t>23/06/21</w:t>
            </w:r>
          </w:p>
        </w:tc>
        <w:tc>
          <w:tcPr>
            <w:tcW w:w="836" w:type="dxa"/>
            <w:tcBorders>
              <w:top w:val="single" w:sz="4" w:space="0" w:color="auto"/>
              <w:bottom w:val="single" w:sz="4" w:space="0" w:color="auto"/>
            </w:tcBorders>
          </w:tcPr>
          <w:p w14:paraId="0180AD84" w14:textId="7BC2BEDD"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08D6357" w14:textId="3B119756" w:rsidR="00A410BD" w:rsidRDefault="00A410BD" w:rsidP="00A410BD">
            <w:pPr>
              <w:keepNext/>
              <w:jc w:val="center"/>
              <w:rPr>
                <w:lang w:val="en-AU"/>
              </w:rPr>
            </w:pPr>
            <w:r>
              <w:rPr>
                <w:lang w:val="en-AU"/>
              </w:rPr>
              <w:t>11.2.8.2</w:t>
            </w:r>
          </w:p>
        </w:tc>
        <w:tc>
          <w:tcPr>
            <w:tcW w:w="4798" w:type="dxa"/>
            <w:gridSpan w:val="2"/>
            <w:tcBorders>
              <w:top w:val="single" w:sz="4" w:space="0" w:color="auto"/>
              <w:bottom w:val="single" w:sz="4" w:space="0" w:color="auto"/>
              <w:right w:val="single" w:sz="18" w:space="0" w:color="auto"/>
            </w:tcBorders>
          </w:tcPr>
          <w:p w14:paraId="0B28D7E7" w14:textId="60EA9D6E" w:rsidR="00A410BD" w:rsidRDefault="00A410BD" w:rsidP="00A410BD">
            <w:pPr>
              <w:spacing w:after="20"/>
              <w:jc w:val="both"/>
              <w:rPr>
                <w:rFonts w:ascii="Arial" w:hAnsi="Arial" w:cs="Arial"/>
                <w:color w:val="000000"/>
              </w:rPr>
            </w:pPr>
            <w:r>
              <w:rPr>
                <w:rFonts w:ascii="Arial" w:hAnsi="Arial" w:cs="Arial"/>
                <w:color w:val="000000"/>
              </w:rPr>
              <w:t xml:space="preserve">Extracts from </w:t>
            </w:r>
            <w:r w:rsidRPr="00E26DF5">
              <w:rPr>
                <w:rFonts w:ascii="Arial" w:hAnsi="Arial" w:cs="Arial"/>
                <w:i/>
                <w:iCs/>
                <w:color w:val="000000"/>
              </w:rPr>
              <w:t>Chenhall v The Queen</w:t>
            </w:r>
            <w:r>
              <w:rPr>
                <w:rFonts w:ascii="Arial" w:hAnsi="Arial" w:cs="Arial"/>
                <w:color w:val="000000"/>
              </w:rPr>
              <w:t xml:space="preserve"> [2021] VSCA 175 at [33]-[36]; </w:t>
            </w:r>
            <w:r w:rsidRPr="0040208A">
              <w:rPr>
                <w:rFonts w:ascii="Arial" w:hAnsi="Arial" w:cs="Arial"/>
                <w:i/>
                <w:iCs/>
                <w:color w:val="000000"/>
              </w:rPr>
              <w:t>Worboyes v The Queen</w:t>
            </w:r>
            <w:r>
              <w:rPr>
                <w:rFonts w:ascii="Arial" w:hAnsi="Arial" w:cs="Arial"/>
                <w:color w:val="000000"/>
              </w:rPr>
              <w:t xml:space="preserve"> [2021] VSCA 169 at [39].  Reference to </w:t>
            </w:r>
            <w:r w:rsidRPr="0040208A">
              <w:rPr>
                <w:rFonts w:ascii="Arial" w:hAnsi="Arial" w:cs="Arial"/>
                <w:i/>
                <w:iCs/>
                <w:color w:val="000000"/>
              </w:rPr>
              <w:t>Schaeffer v The Queen</w:t>
            </w:r>
            <w:r>
              <w:rPr>
                <w:rFonts w:ascii="Arial" w:hAnsi="Arial" w:cs="Arial"/>
                <w:color w:val="000000"/>
              </w:rPr>
              <w:t xml:space="preserve"> [2021] VSCA 171.</w:t>
            </w:r>
          </w:p>
        </w:tc>
      </w:tr>
      <w:tr w:rsidR="00A410BD" w14:paraId="0CCC193D" w14:textId="77777777" w:rsidTr="00473897">
        <w:tc>
          <w:tcPr>
            <w:tcW w:w="1220" w:type="dxa"/>
            <w:gridSpan w:val="2"/>
            <w:tcBorders>
              <w:top w:val="single" w:sz="4" w:space="0" w:color="auto"/>
              <w:left w:val="single" w:sz="18" w:space="0" w:color="auto"/>
              <w:bottom w:val="single" w:sz="4" w:space="0" w:color="auto"/>
            </w:tcBorders>
          </w:tcPr>
          <w:p w14:paraId="15D9E0F0" w14:textId="70E45AA4" w:rsidR="00A410BD" w:rsidRDefault="00A410BD" w:rsidP="00A410BD">
            <w:pPr>
              <w:rPr>
                <w:lang w:val="en-AU"/>
              </w:rPr>
            </w:pPr>
            <w:r>
              <w:rPr>
                <w:lang w:val="en-AU"/>
              </w:rPr>
              <w:t>23/06/21</w:t>
            </w:r>
          </w:p>
        </w:tc>
        <w:tc>
          <w:tcPr>
            <w:tcW w:w="836" w:type="dxa"/>
            <w:tcBorders>
              <w:top w:val="single" w:sz="4" w:space="0" w:color="auto"/>
              <w:bottom w:val="single" w:sz="4" w:space="0" w:color="auto"/>
            </w:tcBorders>
          </w:tcPr>
          <w:p w14:paraId="62970DBC" w14:textId="044B8626"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7F6C820" w14:textId="7A93FA7A" w:rsidR="00A410BD" w:rsidRDefault="00A410BD" w:rsidP="00A410BD">
            <w:pPr>
              <w:keepNext/>
              <w:jc w:val="center"/>
              <w:rPr>
                <w:lang w:val="en-AU"/>
              </w:rPr>
            </w:pPr>
            <w:r>
              <w:rPr>
                <w:lang w:val="en-AU"/>
              </w:rPr>
              <w:t>11.2.11.2</w:t>
            </w:r>
          </w:p>
        </w:tc>
        <w:tc>
          <w:tcPr>
            <w:tcW w:w="4798" w:type="dxa"/>
            <w:gridSpan w:val="2"/>
            <w:tcBorders>
              <w:top w:val="single" w:sz="4" w:space="0" w:color="auto"/>
              <w:bottom w:val="single" w:sz="4" w:space="0" w:color="auto"/>
              <w:right w:val="single" w:sz="18" w:space="0" w:color="auto"/>
            </w:tcBorders>
          </w:tcPr>
          <w:p w14:paraId="316863DE" w14:textId="3E370FEA" w:rsidR="00A410BD" w:rsidRDefault="00A410BD" w:rsidP="00A410BD">
            <w:pPr>
              <w:spacing w:after="20"/>
              <w:jc w:val="both"/>
              <w:rPr>
                <w:rFonts w:ascii="Arial" w:hAnsi="Arial" w:cs="Arial"/>
                <w:color w:val="000000"/>
              </w:rPr>
            </w:pPr>
            <w:r>
              <w:rPr>
                <w:rFonts w:ascii="Arial" w:hAnsi="Arial" w:cs="Arial"/>
                <w:color w:val="000000"/>
              </w:rPr>
              <w:t xml:space="preserve">References to new cases of </w:t>
            </w:r>
            <w:r w:rsidRPr="00821956">
              <w:rPr>
                <w:rFonts w:ascii="Arial" w:hAnsi="Arial" w:cs="Arial"/>
                <w:i/>
                <w:iCs/>
                <w:color w:val="000000"/>
              </w:rPr>
              <w:t>Alexander v The Queen</w:t>
            </w:r>
            <w:r>
              <w:rPr>
                <w:rFonts w:ascii="Arial" w:hAnsi="Arial" w:cs="Arial"/>
                <w:color w:val="000000"/>
              </w:rPr>
              <w:t xml:space="preserve"> [2021] VSCA 140 at [35]-[37]; </w:t>
            </w:r>
            <w:r>
              <w:rPr>
                <w:rFonts w:ascii="Arial" w:hAnsi="Arial" w:cs="Arial"/>
                <w:i/>
                <w:iCs/>
              </w:rPr>
              <w:t xml:space="preserve">DPP v Ackerley (No 2) </w:t>
            </w:r>
            <w:r w:rsidRPr="0039404E">
              <w:rPr>
                <w:rFonts w:ascii="Arial" w:hAnsi="Arial" w:cs="Arial"/>
              </w:rPr>
              <w:t>[2021] VSC 257</w:t>
            </w:r>
            <w:r>
              <w:rPr>
                <w:rFonts w:ascii="Arial" w:hAnsi="Arial" w:cs="Arial"/>
              </w:rPr>
              <w:t xml:space="preserve"> at [37]-[41]</w:t>
            </w:r>
            <w:r>
              <w:rPr>
                <w:rFonts w:ascii="Arial" w:hAnsi="Arial" w:cs="Arial"/>
                <w:color w:val="000000"/>
              </w:rPr>
              <w:t>.</w:t>
            </w:r>
          </w:p>
        </w:tc>
      </w:tr>
      <w:tr w:rsidR="00A410BD" w14:paraId="05A7A56C" w14:textId="77777777" w:rsidTr="00473897">
        <w:tc>
          <w:tcPr>
            <w:tcW w:w="1220" w:type="dxa"/>
            <w:gridSpan w:val="2"/>
            <w:tcBorders>
              <w:top w:val="single" w:sz="4" w:space="0" w:color="auto"/>
              <w:left w:val="single" w:sz="18" w:space="0" w:color="auto"/>
              <w:bottom w:val="single" w:sz="4" w:space="0" w:color="auto"/>
            </w:tcBorders>
          </w:tcPr>
          <w:p w14:paraId="3ADE2CD8" w14:textId="7F2CE233" w:rsidR="00A410BD" w:rsidRDefault="00A410BD" w:rsidP="00A410BD">
            <w:pPr>
              <w:rPr>
                <w:lang w:val="en-AU"/>
              </w:rPr>
            </w:pPr>
            <w:r>
              <w:rPr>
                <w:lang w:val="en-AU"/>
              </w:rPr>
              <w:t>23/06/21</w:t>
            </w:r>
          </w:p>
        </w:tc>
        <w:tc>
          <w:tcPr>
            <w:tcW w:w="836" w:type="dxa"/>
            <w:tcBorders>
              <w:top w:val="single" w:sz="4" w:space="0" w:color="auto"/>
              <w:bottom w:val="single" w:sz="4" w:space="0" w:color="auto"/>
            </w:tcBorders>
          </w:tcPr>
          <w:p w14:paraId="786B2D1D" w14:textId="466349D0"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2AE98C9" w14:textId="1920C44B" w:rsidR="00A410BD" w:rsidRDefault="00A410BD" w:rsidP="00A410BD">
            <w:pPr>
              <w:keepNext/>
              <w:jc w:val="center"/>
              <w:rPr>
                <w:lang w:val="en-AU"/>
              </w:rPr>
            </w:pPr>
            <w:r>
              <w:rPr>
                <w:lang w:val="en-AU"/>
              </w:rPr>
              <w:t>11.2.11.3</w:t>
            </w:r>
          </w:p>
        </w:tc>
        <w:tc>
          <w:tcPr>
            <w:tcW w:w="4798" w:type="dxa"/>
            <w:gridSpan w:val="2"/>
            <w:tcBorders>
              <w:top w:val="single" w:sz="4" w:space="0" w:color="auto"/>
              <w:bottom w:val="single" w:sz="4" w:space="0" w:color="auto"/>
              <w:right w:val="single" w:sz="18" w:space="0" w:color="auto"/>
            </w:tcBorders>
          </w:tcPr>
          <w:p w14:paraId="3F283C8C" w14:textId="72DB3EFE" w:rsidR="00A410BD" w:rsidRDefault="00A410BD" w:rsidP="00A410BD">
            <w:pPr>
              <w:spacing w:after="20"/>
              <w:jc w:val="both"/>
              <w:rPr>
                <w:rFonts w:ascii="Arial" w:hAnsi="Arial" w:cs="Arial"/>
                <w:color w:val="000000"/>
              </w:rPr>
            </w:pPr>
            <w:r>
              <w:rPr>
                <w:rFonts w:ascii="Arial" w:hAnsi="Arial" w:cs="Arial"/>
                <w:color w:val="000000"/>
              </w:rPr>
              <w:t xml:space="preserve">Reference to new case of </w:t>
            </w:r>
            <w:r w:rsidRPr="00CE0B9B">
              <w:rPr>
                <w:rFonts w:ascii="Arial" w:hAnsi="Arial" w:cs="Arial"/>
                <w:i/>
                <w:iCs/>
                <w:color w:val="000000"/>
              </w:rPr>
              <w:t>Carr (a pseudonym) v The Queen</w:t>
            </w:r>
            <w:r>
              <w:rPr>
                <w:rFonts w:ascii="Arial" w:hAnsi="Arial" w:cs="Arial"/>
                <w:color w:val="000000"/>
              </w:rPr>
              <w:t xml:space="preserve"> [2021] VSCA 130 at [18]-[26].</w:t>
            </w:r>
          </w:p>
        </w:tc>
      </w:tr>
      <w:tr w:rsidR="00A410BD" w14:paraId="62B39AE0" w14:textId="77777777" w:rsidTr="00473897">
        <w:tc>
          <w:tcPr>
            <w:tcW w:w="1220" w:type="dxa"/>
            <w:gridSpan w:val="2"/>
            <w:tcBorders>
              <w:top w:val="single" w:sz="4" w:space="0" w:color="auto"/>
              <w:left w:val="single" w:sz="18" w:space="0" w:color="auto"/>
              <w:bottom w:val="single" w:sz="4" w:space="0" w:color="auto"/>
            </w:tcBorders>
          </w:tcPr>
          <w:p w14:paraId="5014C8A9" w14:textId="450DF913" w:rsidR="00A410BD" w:rsidRDefault="00A410BD" w:rsidP="00A410BD">
            <w:pPr>
              <w:rPr>
                <w:lang w:val="en-AU"/>
              </w:rPr>
            </w:pPr>
            <w:r>
              <w:rPr>
                <w:lang w:val="en-AU"/>
              </w:rPr>
              <w:t>23/06/21</w:t>
            </w:r>
          </w:p>
        </w:tc>
        <w:tc>
          <w:tcPr>
            <w:tcW w:w="836" w:type="dxa"/>
            <w:tcBorders>
              <w:top w:val="single" w:sz="4" w:space="0" w:color="auto"/>
              <w:bottom w:val="single" w:sz="4" w:space="0" w:color="auto"/>
            </w:tcBorders>
          </w:tcPr>
          <w:p w14:paraId="4862E2F2" w14:textId="097AF110"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4A938CE" w14:textId="48919828" w:rsidR="00A410BD" w:rsidRDefault="00A410BD" w:rsidP="00A410BD">
            <w:pPr>
              <w:keepNext/>
              <w:jc w:val="center"/>
              <w:rPr>
                <w:lang w:val="en-AU"/>
              </w:rPr>
            </w:pPr>
            <w:r>
              <w:rPr>
                <w:lang w:val="en-AU"/>
              </w:rPr>
              <w:t>11.2.11.4</w:t>
            </w:r>
          </w:p>
        </w:tc>
        <w:tc>
          <w:tcPr>
            <w:tcW w:w="4798" w:type="dxa"/>
            <w:gridSpan w:val="2"/>
            <w:tcBorders>
              <w:top w:val="single" w:sz="4" w:space="0" w:color="auto"/>
              <w:bottom w:val="single" w:sz="4" w:space="0" w:color="auto"/>
              <w:right w:val="single" w:sz="18" w:space="0" w:color="auto"/>
            </w:tcBorders>
          </w:tcPr>
          <w:p w14:paraId="3AF4F6FA" w14:textId="055DC2BD" w:rsidR="00A410BD" w:rsidRDefault="00A410BD" w:rsidP="00A410BD">
            <w:pPr>
              <w:spacing w:after="20"/>
              <w:jc w:val="both"/>
              <w:rPr>
                <w:rFonts w:ascii="Arial" w:hAnsi="Arial" w:cs="Arial"/>
                <w:color w:val="000000"/>
              </w:rPr>
            </w:pPr>
            <w:r>
              <w:rPr>
                <w:rFonts w:ascii="Arial" w:hAnsi="Arial" w:cs="Arial"/>
                <w:color w:val="000000"/>
              </w:rPr>
              <w:t xml:space="preserve">Reference to new case of </w:t>
            </w:r>
            <w:r w:rsidRPr="00AF1435">
              <w:rPr>
                <w:rFonts w:ascii="Arial" w:hAnsi="Arial" w:cs="Arial"/>
                <w:i/>
                <w:iCs/>
              </w:rPr>
              <w:t>DPP v Herrmann</w:t>
            </w:r>
            <w:r>
              <w:rPr>
                <w:rFonts w:ascii="Arial" w:hAnsi="Arial" w:cs="Arial"/>
              </w:rPr>
              <w:t xml:space="preserve"> [2021] VSCA 160 at [49]-[88].</w:t>
            </w:r>
          </w:p>
        </w:tc>
      </w:tr>
      <w:tr w:rsidR="00A410BD" w14:paraId="19D7DCD1" w14:textId="77777777" w:rsidTr="00473897">
        <w:tc>
          <w:tcPr>
            <w:tcW w:w="1220" w:type="dxa"/>
            <w:gridSpan w:val="2"/>
            <w:tcBorders>
              <w:top w:val="single" w:sz="4" w:space="0" w:color="auto"/>
              <w:left w:val="single" w:sz="18" w:space="0" w:color="auto"/>
              <w:bottom w:val="single" w:sz="4" w:space="0" w:color="auto"/>
            </w:tcBorders>
          </w:tcPr>
          <w:p w14:paraId="43F50EE9" w14:textId="42A0E737" w:rsidR="00A410BD" w:rsidRDefault="00A410BD" w:rsidP="00A410BD">
            <w:pPr>
              <w:rPr>
                <w:lang w:val="en-AU"/>
              </w:rPr>
            </w:pPr>
            <w:r>
              <w:rPr>
                <w:lang w:val="en-AU"/>
              </w:rPr>
              <w:t>23/06/21</w:t>
            </w:r>
          </w:p>
        </w:tc>
        <w:tc>
          <w:tcPr>
            <w:tcW w:w="836" w:type="dxa"/>
            <w:tcBorders>
              <w:top w:val="single" w:sz="4" w:space="0" w:color="auto"/>
              <w:bottom w:val="single" w:sz="4" w:space="0" w:color="auto"/>
            </w:tcBorders>
          </w:tcPr>
          <w:p w14:paraId="2B49E520" w14:textId="2F6291B7"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CE7C65B" w14:textId="4A995AC0" w:rsidR="00A410BD" w:rsidRDefault="00A410BD" w:rsidP="00A410BD">
            <w:pPr>
              <w:keepNext/>
              <w:jc w:val="center"/>
              <w:rPr>
                <w:lang w:val="en-AU"/>
              </w:rPr>
            </w:pPr>
            <w:r>
              <w:rPr>
                <w:lang w:val="en-AU"/>
              </w:rPr>
              <w:t>11.2.12</w:t>
            </w:r>
          </w:p>
        </w:tc>
        <w:tc>
          <w:tcPr>
            <w:tcW w:w="4798" w:type="dxa"/>
            <w:gridSpan w:val="2"/>
            <w:tcBorders>
              <w:top w:val="single" w:sz="4" w:space="0" w:color="auto"/>
              <w:bottom w:val="single" w:sz="4" w:space="0" w:color="auto"/>
              <w:right w:val="single" w:sz="18" w:space="0" w:color="auto"/>
            </w:tcBorders>
          </w:tcPr>
          <w:p w14:paraId="72B160B4" w14:textId="59375B95" w:rsidR="00A410BD" w:rsidRDefault="00A410BD" w:rsidP="00A410BD">
            <w:pPr>
              <w:spacing w:after="20"/>
              <w:jc w:val="both"/>
              <w:rPr>
                <w:rFonts w:ascii="Arial" w:hAnsi="Arial" w:cs="Arial"/>
                <w:color w:val="000000"/>
              </w:rPr>
            </w:pPr>
            <w:r>
              <w:rPr>
                <w:rFonts w:ascii="Arial" w:hAnsi="Arial" w:cs="Arial"/>
                <w:color w:val="000000"/>
              </w:rPr>
              <w:t xml:space="preserve">Reference to new cases of </w:t>
            </w:r>
            <w:r w:rsidRPr="00CE6BE3">
              <w:rPr>
                <w:rFonts w:ascii="Arial" w:hAnsi="Arial" w:cs="Arial"/>
                <w:i/>
                <w:iCs/>
                <w:color w:val="000000"/>
              </w:rPr>
              <w:t>Sinclair v The Queen</w:t>
            </w:r>
            <w:r>
              <w:rPr>
                <w:rFonts w:ascii="Arial" w:hAnsi="Arial" w:cs="Arial"/>
                <w:color w:val="000000"/>
              </w:rPr>
              <w:t xml:space="preserve"> [2021] VSCA 144 at [28]; </w:t>
            </w:r>
            <w:r w:rsidRPr="00BF25E0">
              <w:rPr>
                <w:rFonts w:ascii="Arial" w:hAnsi="Arial" w:cs="Arial"/>
                <w:i/>
                <w:iCs/>
                <w:color w:val="000000"/>
              </w:rPr>
              <w:t>Bergman (a pseudonym) v The Queen</w:t>
            </w:r>
            <w:r>
              <w:rPr>
                <w:rFonts w:ascii="Arial" w:hAnsi="Arial" w:cs="Arial"/>
                <w:color w:val="000000"/>
              </w:rPr>
              <w:t xml:space="preserve"> [2021] VSCA 148 at [85]-[90]; </w:t>
            </w:r>
            <w:r w:rsidRPr="00AF1435">
              <w:rPr>
                <w:rFonts w:ascii="Arial" w:hAnsi="Arial" w:cs="Arial"/>
                <w:i/>
                <w:iCs/>
              </w:rPr>
              <w:t>DPP v Herrmann</w:t>
            </w:r>
            <w:r>
              <w:rPr>
                <w:rFonts w:ascii="Arial" w:hAnsi="Arial" w:cs="Arial"/>
              </w:rPr>
              <w:t xml:space="preserve"> [2021] VSCA 160 at [35]-[48] &amp; [78]-[88]</w:t>
            </w:r>
            <w:r>
              <w:rPr>
                <w:rFonts w:ascii="Arial" w:hAnsi="Arial" w:cs="Arial"/>
                <w:color w:val="000000"/>
              </w:rPr>
              <w:t>.</w:t>
            </w:r>
          </w:p>
        </w:tc>
      </w:tr>
      <w:tr w:rsidR="00A410BD" w14:paraId="598A80D5" w14:textId="77777777" w:rsidTr="00473897">
        <w:tc>
          <w:tcPr>
            <w:tcW w:w="1220" w:type="dxa"/>
            <w:gridSpan w:val="2"/>
            <w:tcBorders>
              <w:top w:val="single" w:sz="4" w:space="0" w:color="auto"/>
              <w:left w:val="single" w:sz="18" w:space="0" w:color="auto"/>
              <w:bottom w:val="single" w:sz="4" w:space="0" w:color="auto"/>
            </w:tcBorders>
          </w:tcPr>
          <w:p w14:paraId="2AF180DE" w14:textId="03408587" w:rsidR="00A410BD" w:rsidRDefault="00A410BD" w:rsidP="00A410BD">
            <w:pPr>
              <w:rPr>
                <w:lang w:val="en-AU"/>
              </w:rPr>
            </w:pPr>
            <w:r>
              <w:rPr>
                <w:lang w:val="en-AU"/>
              </w:rPr>
              <w:t>23/06/21</w:t>
            </w:r>
          </w:p>
        </w:tc>
        <w:tc>
          <w:tcPr>
            <w:tcW w:w="836" w:type="dxa"/>
            <w:tcBorders>
              <w:top w:val="single" w:sz="4" w:space="0" w:color="auto"/>
              <w:bottom w:val="single" w:sz="4" w:space="0" w:color="auto"/>
            </w:tcBorders>
          </w:tcPr>
          <w:p w14:paraId="0DE9889D" w14:textId="18F48078"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32A98D8" w14:textId="3085BE2C" w:rsidR="00A410BD" w:rsidRDefault="00A410BD" w:rsidP="00A410BD">
            <w:pPr>
              <w:keepNext/>
              <w:jc w:val="center"/>
              <w:rPr>
                <w:lang w:val="en-AU"/>
              </w:rPr>
            </w:pPr>
            <w:r>
              <w:rPr>
                <w:lang w:val="en-AU"/>
              </w:rPr>
              <w:t>11.2.17</w:t>
            </w:r>
          </w:p>
        </w:tc>
        <w:tc>
          <w:tcPr>
            <w:tcW w:w="4798" w:type="dxa"/>
            <w:gridSpan w:val="2"/>
            <w:tcBorders>
              <w:top w:val="single" w:sz="4" w:space="0" w:color="auto"/>
              <w:bottom w:val="single" w:sz="4" w:space="0" w:color="auto"/>
              <w:right w:val="single" w:sz="18" w:space="0" w:color="auto"/>
            </w:tcBorders>
          </w:tcPr>
          <w:p w14:paraId="24367DF2" w14:textId="2C178ADE" w:rsidR="00A410BD" w:rsidRDefault="00A410BD" w:rsidP="00A410BD">
            <w:pPr>
              <w:spacing w:after="20"/>
              <w:jc w:val="both"/>
              <w:rPr>
                <w:rFonts w:ascii="Arial" w:hAnsi="Arial" w:cs="Arial"/>
                <w:color w:val="000000"/>
              </w:rPr>
            </w:pPr>
            <w:r>
              <w:rPr>
                <w:rFonts w:ascii="Arial" w:hAnsi="Arial" w:cs="Arial"/>
                <w:color w:val="000000"/>
              </w:rPr>
              <w:t xml:space="preserve">Reference to new case of </w:t>
            </w:r>
            <w:r w:rsidRPr="00821956">
              <w:rPr>
                <w:rFonts w:ascii="Arial" w:hAnsi="Arial" w:cs="Arial"/>
                <w:i/>
                <w:iCs/>
                <w:color w:val="000000"/>
              </w:rPr>
              <w:t>Alexander v The Queen</w:t>
            </w:r>
            <w:r>
              <w:rPr>
                <w:rFonts w:ascii="Arial" w:hAnsi="Arial" w:cs="Arial"/>
                <w:color w:val="000000"/>
              </w:rPr>
              <w:t xml:space="preserve"> [2021] VSCA 140 at [34].</w:t>
            </w:r>
          </w:p>
        </w:tc>
      </w:tr>
      <w:tr w:rsidR="00A410BD" w14:paraId="5323F506" w14:textId="77777777" w:rsidTr="00473897">
        <w:tc>
          <w:tcPr>
            <w:tcW w:w="1220" w:type="dxa"/>
            <w:gridSpan w:val="2"/>
            <w:tcBorders>
              <w:top w:val="single" w:sz="4" w:space="0" w:color="auto"/>
              <w:left w:val="single" w:sz="18" w:space="0" w:color="auto"/>
              <w:bottom w:val="single" w:sz="4" w:space="0" w:color="auto"/>
            </w:tcBorders>
          </w:tcPr>
          <w:p w14:paraId="74E61ABE" w14:textId="7F72226F" w:rsidR="00A410BD" w:rsidRDefault="00A410BD" w:rsidP="00A410BD">
            <w:pPr>
              <w:rPr>
                <w:lang w:val="en-AU"/>
              </w:rPr>
            </w:pPr>
            <w:r>
              <w:rPr>
                <w:lang w:val="en-AU"/>
              </w:rPr>
              <w:t>23/06/21</w:t>
            </w:r>
          </w:p>
        </w:tc>
        <w:tc>
          <w:tcPr>
            <w:tcW w:w="836" w:type="dxa"/>
            <w:tcBorders>
              <w:top w:val="single" w:sz="4" w:space="0" w:color="auto"/>
              <w:bottom w:val="single" w:sz="4" w:space="0" w:color="auto"/>
            </w:tcBorders>
          </w:tcPr>
          <w:p w14:paraId="3A9CD892" w14:textId="1D291CE7"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E2D2218" w14:textId="38FA834B" w:rsidR="00A410BD" w:rsidRDefault="00A410BD" w:rsidP="00A410BD">
            <w:pPr>
              <w:keepNext/>
              <w:jc w:val="center"/>
              <w:rPr>
                <w:lang w:val="en-AU"/>
              </w:rPr>
            </w:pPr>
            <w:r>
              <w:rPr>
                <w:lang w:val="en-AU"/>
              </w:rPr>
              <w:t>11.2.22.1</w:t>
            </w:r>
          </w:p>
        </w:tc>
        <w:tc>
          <w:tcPr>
            <w:tcW w:w="4798" w:type="dxa"/>
            <w:gridSpan w:val="2"/>
            <w:tcBorders>
              <w:top w:val="single" w:sz="4" w:space="0" w:color="auto"/>
              <w:bottom w:val="single" w:sz="4" w:space="0" w:color="auto"/>
              <w:right w:val="single" w:sz="18" w:space="0" w:color="auto"/>
            </w:tcBorders>
          </w:tcPr>
          <w:p w14:paraId="1481D062" w14:textId="46CE3367" w:rsidR="00A410BD" w:rsidRPr="0021020A" w:rsidRDefault="00A410BD" w:rsidP="00A410BD">
            <w:pPr>
              <w:spacing w:after="20"/>
              <w:jc w:val="both"/>
              <w:rPr>
                <w:rFonts w:ascii="Arial" w:hAnsi="Arial" w:cs="Arial"/>
                <w:color w:val="000000"/>
              </w:rPr>
            </w:pPr>
            <w:r>
              <w:rPr>
                <w:rFonts w:ascii="Arial" w:hAnsi="Arial" w:cs="Arial"/>
                <w:color w:val="000000"/>
              </w:rPr>
              <w:t xml:space="preserve">Summaries of new cases of </w:t>
            </w:r>
            <w:r>
              <w:rPr>
                <w:rFonts w:ascii="Arial" w:hAnsi="Arial" w:cs="Arial"/>
                <w:i/>
                <w:iCs/>
              </w:rPr>
              <w:t xml:space="preserve">DPP v Ackerley (No 2) </w:t>
            </w:r>
            <w:r w:rsidRPr="0039404E">
              <w:rPr>
                <w:rFonts w:ascii="Arial" w:hAnsi="Arial" w:cs="Arial"/>
              </w:rPr>
              <w:t>[2021] VSC 257</w:t>
            </w:r>
            <w:r>
              <w:rPr>
                <w:rFonts w:ascii="Arial" w:hAnsi="Arial" w:cs="Arial"/>
              </w:rPr>
              <w:t xml:space="preserve">; </w:t>
            </w:r>
            <w:r w:rsidRPr="0021020A">
              <w:rPr>
                <w:rFonts w:ascii="Arial" w:hAnsi="Arial" w:cs="Arial"/>
                <w:i/>
                <w:iCs/>
              </w:rPr>
              <w:t>DPP v Janson</w:t>
            </w:r>
            <w:r>
              <w:rPr>
                <w:rFonts w:ascii="Arial" w:hAnsi="Arial" w:cs="Arial"/>
              </w:rPr>
              <w:t xml:space="preserve"> [2021] VSC 298; </w:t>
            </w:r>
            <w:r w:rsidRPr="000A6F1D">
              <w:rPr>
                <w:rFonts w:ascii="Arial" w:hAnsi="Arial" w:cs="Arial"/>
                <w:i/>
                <w:iCs/>
                <w:color w:val="000000"/>
                <w:szCs w:val="24"/>
              </w:rPr>
              <w:t xml:space="preserve">DPP v Timoteo &amp; Ors </w:t>
            </w:r>
            <w:r w:rsidRPr="000A6F1D">
              <w:rPr>
                <w:rFonts w:ascii="Arial" w:hAnsi="Arial" w:cs="Arial"/>
                <w:color w:val="000000"/>
                <w:szCs w:val="24"/>
              </w:rPr>
              <w:t>[2021] VSC 312</w:t>
            </w:r>
            <w:r>
              <w:rPr>
                <w:rFonts w:ascii="Arial" w:hAnsi="Arial" w:cs="Arial"/>
                <w:color w:val="000000"/>
                <w:szCs w:val="24"/>
              </w:rPr>
              <w:t xml:space="preserve">; </w:t>
            </w:r>
            <w:r w:rsidRPr="0002789D">
              <w:rPr>
                <w:rFonts w:ascii="Arial" w:hAnsi="Arial" w:cs="Arial"/>
                <w:i/>
                <w:iCs/>
                <w:color w:val="000000"/>
              </w:rPr>
              <w:t>R v Biba</w:t>
            </w:r>
            <w:r>
              <w:rPr>
                <w:rFonts w:ascii="Arial" w:hAnsi="Arial" w:cs="Arial"/>
                <w:color w:val="000000"/>
              </w:rPr>
              <w:t xml:space="preserve"> [2021] VSC 327; </w:t>
            </w:r>
            <w:r>
              <w:rPr>
                <w:rFonts w:ascii="Arial" w:hAnsi="Arial" w:cs="Arial"/>
                <w:i/>
                <w:iCs/>
                <w:color w:val="000000"/>
              </w:rPr>
              <w:t xml:space="preserve">R v Volpe </w:t>
            </w:r>
            <w:r w:rsidRPr="00FB7CAE">
              <w:rPr>
                <w:rFonts w:ascii="Arial" w:hAnsi="Arial" w:cs="Arial"/>
                <w:color w:val="000000"/>
              </w:rPr>
              <w:t>[2021] VSC 353</w:t>
            </w:r>
            <w:r>
              <w:rPr>
                <w:rFonts w:ascii="Arial" w:hAnsi="Arial" w:cs="Arial"/>
              </w:rPr>
              <w:t>.</w:t>
            </w:r>
          </w:p>
        </w:tc>
      </w:tr>
      <w:tr w:rsidR="00A410BD" w14:paraId="2CF80A48" w14:textId="77777777" w:rsidTr="00473897">
        <w:tc>
          <w:tcPr>
            <w:tcW w:w="1220" w:type="dxa"/>
            <w:gridSpan w:val="2"/>
            <w:tcBorders>
              <w:top w:val="single" w:sz="4" w:space="0" w:color="auto"/>
              <w:left w:val="single" w:sz="18" w:space="0" w:color="auto"/>
              <w:bottom w:val="single" w:sz="4" w:space="0" w:color="auto"/>
            </w:tcBorders>
          </w:tcPr>
          <w:p w14:paraId="5CD55C15" w14:textId="77777777" w:rsidR="00A410BD" w:rsidRDefault="00A410BD" w:rsidP="00A410BD">
            <w:pPr>
              <w:rPr>
                <w:lang w:val="en-AU"/>
              </w:rPr>
            </w:pPr>
            <w:r>
              <w:rPr>
                <w:lang w:val="en-AU"/>
              </w:rPr>
              <w:t>23/06/21</w:t>
            </w:r>
          </w:p>
        </w:tc>
        <w:tc>
          <w:tcPr>
            <w:tcW w:w="836" w:type="dxa"/>
            <w:tcBorders>
              <w:top w:val="single" w:sz="4" w:space="0" w:color="auto"/>
              <w:bottom w:val="single" w:sz="4" w:space="0" w:color="auto"/>
            </w:tcBorders>
          </w:tcPr>
          <w:p w14:paraId="003A7FC7" w14:textId="28672DC6"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F44A937" w14:textId="77777777" w:rsidR="00A410BD" w:rsidRDefault="00A410BD" w:rsidP="00A410BD">
            <w:pPr>
              <w:keepNext/>
              <w:jc w:val="center"/>
              <w:rPr>
                <w:lang w:val="en-AU"/>
              </w:rPr>
            </w:pPr>
            <w:r>
              <w:rPr>
                <w:lang w:val="en-AU"/>
              </w:rPr>
              <w:t>11.2.22.4</w:t>
            </w:r>
          </w:p>
        </w:tc>
        <w:tc>
          <w:tcPr>
            <w:tcW w:w="4798" w:type="dxa"/>
            <w:gridSpan w:val="2"/>
            <w:tcBorders>
              <w:top w:val="single" w:sz="4" w:space="0" w:color="auto"/>
              <w:bottom w:val="single" w:sz="4" w:space="0" w:color="auto"/>
              <w:right w:val="single" w:sz="18" w:space="0" w:color="auto"/>
            </w:tcBorders>
          </w:tcPr>
          <w:p w14:paraId="681C9E76" w14:textId="0C06BD42" w:rsidR="00A410BD" w:rsidRDefault="00A410BD" w:rsidP="00A410BD">
            <w:pPr>
              <w:spacing w:after="20"/>
              <w:jc w:val="both"/>
              <w:rPr>
                <w:rFonts w:ascii="Arial" w:hAnsi="Arial" w:cs="Arial"/>
                <w:color w:val="000000"/>
              </w:rPr>
            </w:pPr>
            <w:r>
              <w:rPr>
                <w:rFonts w:ascii="Arial" w:hAnsi="Arial" w:cs="Arial"/>
                <w:color w:val="000000"/>
              </w:rPr>
              <w:t xml:space="preserve">Added reference to new case of </w:t>
            </w:r>
            <w:r w:rsidRPr="001F7D4A">
              <w:rPr>
                <w:rFonts w:ascii="Arial" w:hAnsi="Arial" w:cs="Arial"/>
                <w:i/>
                <w:iCs/>
                <w:color w:val="000000"/>
              </w:rPr>
              <w:t>Eustace v The Queen</w:t>
            </w:r>
            <w:r>
              <w:rPr>
                <w:rFonts w:ascii="Arial" w:hAnsi="Arial" w:cs="Arial"/>
                <w:color w:val="000000"/>
              </w:rPr>
              <w:t xml:space="preserve"> [2021] VSCA 142 and deletion of </w:t>
            </w:r>
            <w:r w:rsidRPr="00023E85">
              <w:rPr>
                <w:rFonts w:ascii="Arial" w:hAnsi="Arial" w:cs="Arial"/>
                <w:i/>
                <w:color w:val="000000"/>
              </w:rPr>
              <w:t>R v Eustace</w:t>
            </w:r>
            <w:r w:rsidRPr="00023E85">
              <w:rPr>
                <w:rFonts w:ascii="Arial" w:hAnsi="Arial" w:cs="Arial"/>
                <w:color w:val="000000"/>
              </w:rPr>
              <w:t xml:space="preserve"> [2019] VSC 189</w:t>
            </w:r>
            <w:r>
              <w:rPr>
                <w:rFonts w:ascii="Arial" w:hAnsi="Arial" w:cs="Arial"/>
                <w:color w:val="000000"/>
              </w:rPr>
              <w:t xml:space="preserve"> given that the appeal against sentence was allowed.  References to new cases of </w:t>
            </w:r>
            <w:r w:rsidRPr="0002789D">
              <w:rPr>
                <w:rFonts w:ascii="Arial" w:hAnsi="Arial" w:cs="Arial"/>
                <w:i/>
                <w:iCs/>
                <w:color w:val="000000"/>
              </w:rPr>
              <w:lastRenderedPageBreak/>
              <w:t>R v Biba</w:t>
            </w:r>
            <w:r>
              <w:rPr>
                <w:rFonts w:ascii="Arial" w:hAnsi="Arial" w:cs="Arial"/>
                <w:color w:val="000000"/>
              </w:rPr>
              <w:t xml:space="preserve"> [2021] VSC 327; </w:t>
            </w:r>
            <w:r w:rsidRPr="00A274DA">
              <w:rPr>
                <w:rFonts w:ascii="Arial" w:hAnsi="Arial" w:cs="Arial"/>
                <w:i/>
                <w:iCs/>
                <w:color w:val="000000"/>
              </w:rPr>
              <w:t>R</w:t>
            </w:r>
            <w:r>
              <w:rPr>
                <w:rFonts w:ascii="Arial" w:hAnsi="Arial" w:cs="Arial"/>
                <w:i/>
                <w:iCs/>
                <w:color w:val="000000"/>
              </w:rPr>
              <w:t> </w:t>
            </w:r>
            <w:r w:rsidRPr="00A274DA">
              <w:rPr>
                <w:rFonts w:ascii="Arial" w:hAnsi="Arial" w:cs="Arial"/>
                <w:i/>
                <w:iCs/>
                <w:color w:val="000000"/>
              </w:rPr>
              <w:t>v Margolis</w:t>
            </w:r>
            <w:r>
              <w:rPr>
                <w:rFonts w:ascii="Arial" w:hAnsi="Arial" w:cs="Arial"/>
                <w:color w:val="000000"/>
              </w:rPr>
              <w:t xml:space="preserve"> [2021] VSC 341.</w:t>
            </w:r>
          </w:p>
        </w:tc>
      </w:tr>
      <w:tr w:rsidR="00A410BD" w14:paraId="3E2FCC12" w14:textId="77777777" w:rsidTr="00473897">
        <w:tc>
          <w:tcPr>
            <w:tcW w:w="1220" w:type="dxa"/>
            <w:gridSpan w:val="2"/>
            <w:tcBorders>
              <w:top w:val="single" w:sz="4" w:space="0" w:color="auto"/>
              <w:left w:val="single" w:sz="18" w:space="0" w:color="auto"/>
              <w:bottom w:val="single" w:sz="4" w:space="0" w:color="auto"/>
            </w:tcBorders>
          </w:tcPr>
          <w:p w14:paraId="317D5601" w14:textId="08ABED5F" w:rsidR="00A410BD" w:rsidRDefault="00A410BD" w:rsidP="00A410BD">
            <w:pPr>
              <w:rPr>
                <w:lang w:val="en-AU"/>
              </w:rPr>
            </w:pPr>
            <w:r>
              <w:rPr>
                <w:lang w:val="en-AU"/>
              </w:rPr>
              <w:lastRenderedPageBreak/>
              <w:t>23/06/21</w:t>
            </w:r>
          </w:p>
        </w:tc>
        <w:tc>
          <w:tcPr>
            <w:tcW w:w="836" w:type="dxa"/>
            <w:tcBorders>
              <w:top w:val="single" w:sz="4" w:space="0" w:color="auto"/>
              <w:bottom w:val="single" w:sz="4" w:space="0" w:color="auto"/>
            </w:tcBorders>
          </w:tcPr>
          <w:p w14:paraId="30592A0C" w14:textId="3E76E131"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7AEE559" w14:textId="13E93017" w:rsidR="00A410BD" w:rsidRDefault="00A410BD" w:rsidP="00A410BD">
            <w:pPr>
              <w:keepNext/>
              <w:jc w:val="center"/>
              <w:rPr>
                <w:lang w:val="en-AU"/>
              </w:rPr>
            </w:pPr>
            <w:r>
              <w:rPr>
                <w:lang w:val="en-AU"/>
              </w:rPr>
              <w:t>11.2.23</w:t>
            </w:r>
          </w:p>
        </w:tc>
        <w:tc>
          <w:tcPr>
            <w:tcW w:w="4798" w:type="dxa"/>
            <w:gridSpan w:val="2"/>
            <w:tcBorders>
              <w:top w:val="single" w:sz="4" w:space="0" w:color="auto"/>
              <w:bottom w:val="single" w:sz="4" w:space="0" w:color="auto"/>
              <w:right w:val="single" w:sz="18" w:space="0" w:color="auto"/>
            </w:tcBorders>
          </w:tcPr>
          <w:p w14:paraId="3C69D9F2" w14:textId="77777777" w:rsidR="00A410BD" w:rsidRPr="00EA2179" w:rsidRDefault="00A410BD" w:rsidP="00A410BD">
            <w:pPr>
              <w:pStyle w:val="ListParagraph"/>
              <w:numPr>
                <w:ilvl w:val="0"/>
                <w:numId w:val="97"/>
              </w:numPr>
              <w:spacing w:after="20"/>
              <w:ind w:left="357" w:hanging="357"/>
              <w:jc w:val="both"/>
              <w:rPr>
                <w:rFonts w:ascii="Arial" w:hAnsi="Arial" w:cs="Arial"/>
                <w:color w:val="000000"/>
              </w:rPr>
            </w:pPr>
            <w:r>
              <w:rPr>
                <w:rFonts w:ascii="Arial" w:hAnsi="Arial" w:cs="Arial"/>
                <w:color w:val="000000"/>
              </w:rPr>
              <w:t>Section heading changed to “</w:t>
            </w:r>
            <w:r w:rsidRPr="001C6E0E">
              <w:rPr>
                <w:rFonts w:ascii="Arial" w:hAnsi="Arial" w:cs="Arial"/>
                <w:b/>
                <w:bCs/>
                <w:color w:val="000000"/>
              </w:rPr>
              <w:t>Sentencing for culpable driving / dangerous driving causing death</w:t>
            </w:r>
            <w:r>
              <w:rPr>
                <w:rFonts w:ascii="Arial" w:hAnsi="Arial" w:cs="Arial"/>
                <w:b/>
                <w:bCs/>
                <w:color w:val="000000"/>
              </w:rPr>
              <w:t>/serious injury</w:t>
            </w:r>
            <w:r w:rsidRPr="00EA2179">
              <w:rPr>
                <w:rFonts w:ascii="Arial" w:hAnsi="Arial" w:cs="Arial"/>
                <w:color w:val="000000"/>
              </w:rPr>
              <w:t>”.</w:t>
            </w:r>
          </w:p>
          <w:p w14:paraId="3BA1831D" w14:textId="335E43AC" w:rsidR="00A410BD" w:rsidRPr="00EA2179" w:rsidRDefault="00A410BD" w:rsidP="00A410BD">
            <w:pPr>
              <w:pStyle w:val="ListParagraph"/>
              <w:numPr>
                <w:ilvl w:val="0"/>
                <w:numId w:val="97"/>
              </w:numPr>
              <w:spacing w:after="20"/>
              <w:ind w:left="357" w:hanging="357"/>
              <w:jc w:val="both"/>
              <w:rPr>
                <w:rFonts w:ascii="Arial" w:hAnsi="Arial" w:cs="Arial"/>
                <w:color w:val="000000"/>
              </w:rPr>
            </w:pPr>
            <w:r>
              <w:rPr>
                <w:rFonts w:ascii="Arial" w:hAnsi="Arial" w:cs="Arial"/>
                <w:color w:val="000000"/>
              </w:rPr>
              <w:t xml:space="preserve">References to new cases of </w:t>
            </w:r>
            <w:r w:rsidRPr="00EA2179">
              <w:rPr>
                <w:rFonts w:ascii="Arial" w:hAnsi="Arial" w:cs="Arial"/>
                <w:i/>
                <w:iCs/>
                <w:color w:val="000000"/>
              </w:rPr>
              <w:t>Lee v The Queen</w:t>
            </w:r>
            <w:r>
              <w:rPr>
                <w:rFonts w:ascii="Arial" w:hAnsi="Arial" w:cs="Arial"/>
                <w:color w:val="000000"/>
              </w:rPr>
              <w:t xml:space="preserve"> [2021] VSCA 156; </w:t>
            </w:r>
            <w:r w:rsidRPr="00752A79">
              <w:rPr>
                <w:rFonts w:ascii="Arial" w:hAnsi="Arial" w:cs="Arial"/>
                <w:i/>
                <w:iCs/>
                <w:color w:val="000000"/>
              </w:rPr>
              <w:t>Singh v The Queen</w:t>
            </w:r>
            <w:r>
              <w:rPr>
                <w:rFonts w:ascii="Arial" w:hAnsi="Arial" w:cs="Arial"/>
                <w:color w:val="000000"/>
              </w:rPr>
              <w:t xml:space="preserve"> [2021] VSCA 161.</w:t>
            </w:r>
          </w:p>
        </w:tc>
      </w:tr>
      <w:tr w:rsidR="00A410BD" w14:paraId="1DCE2C21" w14:textId="77777777" w:rsidTr="00473897">
        <w:tc>
          <w:tcPr>
            <w:tcW w:w="1220" w:type="dxa"/>
            <w:gridSpan w:val="2"/>
            <w:tcBorders>
              <w:top w:val="single" w:sz="4" w:space="0" w:color="auto"/>
              <w:left w:val="single" w:sz="18" w:space="0" w:color="auto"/>
              <w:bottom w:val="single" w:sz="4" w:space="0" w:color="auto"/>
            </w:tcBorders>
          </w:tcPr>
          <w:p w14:paraId="2A4D8C3E" w14:textId="14FE6B4D" w:rsidR="00A410BD" w:rsidRDefault="00A410BD" w:rsidP="00A410BD">
            <w:pPr>
              <w:rPr>
                <w:lang w:val="en-AU"/>
              </w:rPr>
            </w:pPr>
            <w:r>
              <w:rPr>
                <w:lang w:val="en-AU"/>
              </w:rPr>
              <w:t>23/06/21</w:t>
            </w:r>
          </w:p>
        </w:tc>
        <w:tc>
          <w:tcPr>
            <w:tcW w:w="836" w:type="dxa"/>
            <w:tcBorders>
              <w:top w:val="single" w:sz="4" w:space="0" w:color="auto"/>
              <w:bottom w:val="single" w:sz="4" w:space="0" w:color="auto"/>
            </w:tcBorders>
          </w:tcPr>
          <w:p w14:paraId="7C09F126" w14:textId="1E5A6515"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4753BB6" w14:textId="7AE0FDA0" w:rsidR="00A410BD" w:rsidRDefault="00A410BD" w:rsidP="00A410BD">
            <w:pPr>
              <w:keepNext/>
              <w:jc w:val="center"/>
              <w:rPr>
                <w:lang w:val="en-AU"/>
              </w:rPr>
            </w:pPr>
            <w:r>
              <w:rPr>
                <w:lang w:val="en-AU"/>
              </w:rPr>
              <w:t>11.2.24.2</w:t>
            </w:r>
          </w:p>
        </w:tc>
        <w:tc>
          <w:tcPr>
            <w:tcW w:w="4798" w:type="dxa"/>
            <w:gridSpan w:val="2"/>
            <w:tcBorders>
              <w:top w:val="single" w:sz="4" w:space="0" w:color="auto"/>
              <w:bottom w:val="single" w:sz="4" w:space="0" w:color="auto"/>
              <w:right w:val="single" w:sz="18" w:space="0" w:color="auto"/>
            </w:tcBorders>
          </w:tcPr>
          <w:p w14:paraId="4080872A" w14:textId="4551D2F2" w:rsidR="00A410BD" w:rsidRDefault="00A410BD" w:rsidP="00A410BD">
            <w:pPr>
              <w:spacing w:after="20"/>
              <w:jc w:val="both"/>
              <w:rPr>
                <w:rFonts w:ascii="Arial" w:hAnsi="Arial" w:cs="Arial"/>
                <w:color w:val="000000"/>
              </w:rPr>
            </w:pPr>
            <w:r>
              <w:rPr>
                <w:rFonts w:ascii="Arial" w:hAnsi="Arial" w:cs="Arial"/>
                <w:color w:val="000000"/>
              </w:rPr>
              <w:t xml:space="preserve">Reference to new case of </w:t>
            </w:r>
            <w:r w:rsidRPr="006A6D84">
              <w:rPr>
                <w:rFonts w:ascii="Arial" w:hAnsi="Arial" w:cs="Arial"/>
                <w:i/>
                <w:iCs/>
                <w:color w:val="000000"/>
              </w:rPr>
              <w:t>Worboyes v The Queen</w:t>
            </w:r>
            <w:r>
              <w:rPr>
                <w:rFonts w:ascii="Arial" w:hAnsi="Arial" w:cs="Arial"/>
                <w:color w:val="000000"/>
              </w:rPr>
              <w:t xml:space="preserve"> [2021] VSCA 169.</w:t>
            </w:r>
          </w:p>
        </w:tc>
      </w:tr>
      <w:tr w:rsidR="00A410BD" w14:paraId="17815359" w14:textId="77777777" w:rsidTr="00473897">
        <w:tc>
          <w:tcPr>
            <w:tcW w:w="1220" w:type="dxa"/>
            <w:gridSpan w:val="2"/>
            <w:tcBorders>
              <w:top w:val="single" w:sz="4" w:space="0" w:color="auto"/>
              <w:left w:val="single" w:sz="18" w:space="0" w:color="auto"/>
              <w:bottom w:val="single" w:sz="4" w:space="0" w:color="auto"/>
            </w:tcBorders>
          </w:tcPr>
          <w:p w14:paraId="37ACE2A3" w14:textId="6AC3435C" w:rsidR="00A410BD" w:rsidRDefault="00A410BD" w:rsidP="00A410BD">
            <w:pPr>
              <w:rPr>
                <w:lang w:val="en-AU"/>
              </w:rPr>
            </w:pPr>
            <w:r>
              <w:rPr>
                <w:lang w:val="en-AU"/>
              </w:rPr>
              <w:t>23/06/21</w:t>
            </w:r>
          </w:p>
        </w:tc>
        <w:tc>
          <w:tcPr>
            <w:tcW w:w="836" w:type="dxa"/>
            <w:tcBorders>
              <w:top w:val="single" w:sz="4" w:space="0" w:color="auto"/>
              <w:bottom w:val="single" w:sz="4" w:space="0" w:color="auto"/>
            </w:tcBorders>
          </w:tcPr>
          <w:p w14:paraId="7E7F561C" w14:textId="3778F523"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6177AA3" w14:textId="77953CA5" w:rsidR="00A410BD" w:rsidRDefault="00A410BD" w:rsidP="00A410BD">
            <w:pPr>
              <w:keepNext/>
              <w:jc w:val="center"/>
              <w:rPr>
                <w:lang w:val="en-AU"/>
              </w:rPr>
            </w:pPr>
            <w:r>
              <w:rPr>
                <w:lang w:val="en-AU"/>
              </w:rPr>
              <w:t>11.2.24.3</w:t>
            </w:r>
          </w:p>
        </w:tc>
        <w:tc>
          <w:tcPr>
            <w:tcW w:w="4798" w:type="dxa"/>
            <w:gridSpan w:val="2"/>
            <w:tcBorders>
              <w:top w:val="single" w:sz="4" w:space="0" w:color="auto"/>
              <w:bottom w:val="single" w:sz="4" w:space="0" w:color="auto"/>
              <w:right w:val="single" w:sz="18" w:space="0" w:color="auto"/>
            </w:tcBorders>
          </w:tcPr>
          <w:p w14:paraId="7DC8B2D3" w14:textId="66FD79EF" w:rsidR="00A410BD" w:rsidRDefault="00A410BD" w:rsidP="00A410BD">
            <w:pPr>
              <w:spacing w:after="20"/>
              <w:jc w:val="both"/>
              <w:rPr>
                <w:rFonts w:ascii="Arial" w:hAnsi="Arial" w:cs="Arial"/>
                <w:color w:val="000000"/>
              </w:rPr>
            </w:pPr>
            <w:r>
              <w:rPr>
                <w:rFonts w:ascii="Arial" w:hAnsi="Arial" w:cs="Arial"/>
                <w:color w:val="000000"/>
              </w:rPr>
              <w:t xml:space="preserve">Reference to new case of </w:t>
            </w:r>
            <w:r w:rsidRPr="0039404E">
              <w:rPr>
                <w:rFonts w:ascii="Arial" w:hAnsi="Arial" w:cs="Arial"/>
                <w:i/>
                <w:iCs/>
                <w:color w:val="000000"/>
              </w:rPr>
              <w:t>Abbott v The Queen</w:t>
            </w:r>
            <w:r>
              <w:rPr>
                <w:rFonts w:ascii="Arial" w:hAnsi="Arial" w:cs="Arial"/>
                <w:color w:val="000000"/>
              </w:rPr>
              <w:t xml:space="preserve"> [2021] VSCA 149.</w:t>
            </w:r>
          </w:p>
        </w:tc>
      </w:tr>
      <w:tr w:rsidR="00A410BD" w14:paraId="4B07DE62" w14:textId="77777777" w:rsidTr="00473897">
        <w:tc>
          <w:tcPr>
            <w:tcW w:w="1220" w:type="dxa"/>
            <w:gridSpan w:val="2"/>
            <w:tcBorders>
              <w:top w:val="single" w:sz="4" w:space="0" w:color="auto"/>
              <w:left w:val="single" w:sz="18" w:space="0" w:color="auto"/>
              <w:bottom w:val="single" w:sz="4" w:space="0" w:color="auto"/>
            </w:tcBorders>
          </w:tcPr>
          <w:p w14:paraId="79CA2A44" w14:textId="6A2D1EE1" w:rsidR="00A410BD" w:rsidRDefault="00A410BD" w:rsidP="00A410BD">
            <w:pPr>
              <w:rPr>
                <w:lang w:val="en-AU"/>
              </w:rPr>
            </w:pPr>
            <w:r>
              <w:rPr>
                <w:lang w:val="en-AU"/>
              </w:rPr>
              <w:t>23/06/21</w:t>
            </w:r>
          </w:p>
        </w:tc>
        <w:tc>
          <w:tcPr>
            <w:tcW w:w="836" w:type="dxa"/>
            <w:tcBorders>
              <w:top w:val="single" w:sz="4" w:space="0" w:color="auto"/>
              <w:bottom w:val="single" w:sz="4" w:space="0" w:color="auto"/>
            </w:tcBorders>
          </w:tcPr>
          <w:p w14:paraId="5BC47CA5" w14:textId="42A31659"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BEEAF38" w14:textId="5832329D" w:rsidR="00A410BD" w:rsidRDefault="00A410BD" w:rsidP="00A410BD">
            <w:pPr>
              <w:keepNext/>
              <w:jc w:val="center"/>
              <w:rPr>
                <w:lang w:val="en-AU"/>
              </w:rPr>
            </w:pPr>
            <w:r>
              <w:rPr>
                <w:lang w:val="en-AU"/>
              </w:rPr>
              <w:t>11.2.24.4</w:t>
            </w:r>
          </w:p>
        </w:tc>
        <w:tc>
          <w:tcPr>
            <w:tcW w:w="4798" w:type="dxa"/>
            <w:gridSpan w:val="2"/>
            <w:tcBorders>
              <w:top w:val="single" w:sz="4" w:space="0" w:color="auto"/>
              <w:bottom w:val="single" w:sz="4" w:space="0" w:color="auto"/>
              <w:right w:val="single" w:sz="18" w:space="0" w:color="auto"/>
            </w:tcBorders>
          </w:tcPr>
          <w:p w14:paraId="2EC4B2B0" w14:textId="1A37716C" w:rsidR="00A410BD" w:rsidRDefault="00A410BD" w:rsidP="00A410BD">
            <w:pPr>
              <w:spacing w:after="20"/>
              <w:jc w:val="both"/>
              <w:rPr>
                <w:rFonts w:ascii="Arial" w:hAnsi="Arial" w:cs="Arial"/>
                <w:color w:val="000000"/>
              </w:rPr>
            </w:pPr>
            <w:r>
              <w:rPr>
                <w:rFonts w:ascii="Arial" w:hAnsi="Arial" w:cs="Arial"/>
                <w:color w:val="000000"/>
              </w:rPr>
              <w:t xml:space="preserve">Reference to new case of </w:t>
            </w:r>
            <w:r w:rsidRPr="00425C35">
              <w:rPr>
                <w:rFonts w:ascii="Arial" w:hAnsi="Arial" w:cs="Arial"/>
                <w:i/>
                <w:iCs/>
                <w:color w:val="000000"/>
              </w:rPr>
              <w:t>Johnie Baker (a pseudonym) v The Queen</w:t>
            </w:r>
            <w:r>
              <w:rPr>
                <w:rFonts w:ascii="Arial" w:hAnsi="Arial" w:cs="Arial"/>
                <w:color w:val="000000"/>
              </w:rPr>
              <w:t xml:space="preserve"> [2021] VSCA 158.</w:t>
            </w:r>
          </w:p>
        </w:tc>
      </w:tr>
      <w:tr w:rsidR="00A410BD" w14:paraId="751D4B82" w14:textId="77777777" w:rsidTr="00473897">
        <w:tc>
          <w:tcPr>
            <w:tcW w:w="1220" w:type="dxa"/>
            <w:gridSpan w:val="2"/>
            <w:tcBorders>
              <w:top w:val="single" w:sz="4" w:space="0" w:color="auto"/>
              <w:left w:val="single" w:sz="18" w:space="0" w:color="auto"/>
              <w:bottom w:val="single" w:sz="4" w:space="0" w:color="auto"/>
            </w:tcBorders>
          </w:tcPr>
          <w:p w14:paraId="4AB4B4E4" w14:textId="29FE2037" w:rsidR="00A410BD" w:rsidRDefault="00A410BD" w:rsidP="00A410BD">
            <w:pPr>
              <w:rPr>
                <w:lang w:val="en-AU"/>
              </w:rPr>
            </w:pPr>
            <w:r>
              <w:rPr>
                <w:lang w:val="en-AU"/>
              </w:rPr>
              <w:t>23/06/21</w:t>
            </w:r>
          </w:p>
        </w:tc>
        <w:tc>
          <w:tcPr>
            <w:tcW w:w="836" w:type="dxa"/>
            <w:tcBorders>
              <w:top w:val="single" w:sz="4" w:space="0" w:color="auto"/>
              <w:bottom w:val="single" w:sz="4" w:space="0" w:color="auto"/>
            </w:tcBorders>
          </w:tcPr>
          <w:p w14:paraId="118C6D51" w14:textId="7BAA8C83"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34A71C6" w14:textId="13C7F28E" w:rsidR="00A410BD" w:rsidRDefault="00A410BD" w:rsidP="00A410BD">
            <w:pPr>
              <w:keepNext/>
              <w:jc w:val="center"/>
              <w:rPr>
                <w:lang w:val="en-AU"/>
              </w:rPr>
            </w:pPr>
            <w:r>
              <w:rPr>
                <w:lang w:val="en-AU"/>
              </w:rPr>
              <w:t>11.2.24.6</w:t>
            </w:r>
          </w:p>
        </w:tc>
        <w:tc>
          <w:tcPr>
            <w:tcW w:w="4798" w:type="dxa"/>
            <w:gridSpan w:val="2"/>
            <w:tcBorders>
              <w:top w:val="single" w:sz="4" w:space="0" w:color="auto"/>
              <w:bottom w:val="single" w:sz="4" w:space="0" w:color="auto"/>
              <w:right w:val="single" w:sz="18" w:space="0" w:color="auto"/>
            </w:tcBorders>
          </w:tcPr>
          <w:p w14:paraId="69FB9F5B" w14:textId="77F19665" w:rsidR="00A410BD" w:rsidRDefault="00A410BD" w:rsidP="00A410BD">
            <w:pPr>
              <w:spacing w:after="20"/>
              <w:jc w:val="both"/>
              <w:rPr>
                <w:rFonts w:ascii="Arial" w:hAnsi="Arial" w:cs="Arial"/>
                <w:color w:val="000000"/>
              </w:rPr>
            </w:pPr>
            <w:r>
              <w:rPr>
                <w:rFonts w:ascii="Arial" w:hAnsi="Arial" w:cs="Arial"/>
                <w:color w:val="000000"/>
              </w:rPr>
              <w:t xml:space="preserve">Reference to new case of </w:t>
            </w:r>
            <w:r w:rsidRPr="00A03D24">
              <w:rPr>
                <w:rFonts w:ascii="Arial" w:hAnsi="Arial" w:cs="Arial"/>
                <w:i/>
                <w:iCs/>
                <w:sz w:val="18"/>
                <w:szCs w:val="18"/>
              </w:rPr>
              <w:t>R v LW &amp; Anor</w:t>
            </w:r>
            <w:r>
              <w:rPr>
                <w:rFonts w:ascii="Arial" w:hAnsi="Arial" w:cs="Arial"/>
                <w:sz w:val="18"/>
                <w:szCs w:val="18"/>
              </w:rPr>
              <w:t xml:space="preserve"> [2021] VSC 278.</w:t>
            </w:r>
          </w:p>
        </w:tc>
      </w:tr>
      <w:tr w:rsidR="00A410BD" w14:paraId="71FA91B6" w14:textId="77777777" w:rsidTr="00473897">
        <w:tc>
          <w:tcPr>
            <w:tcW w:w="1220" w:type="dxa"/>
            <w:gridSpan w:val="2"/>
            <w:tcBorders>
              <w:top w:val="single" w:sz="4" w:space="0" w:color="auto"/>
              <w:left w:val="single" w:sz="18" w:space="0" w:color="auto"/>
              <w:bottom w:val="single" w:sz="4" w:space="0" w:color="auto"/>
            </w:tcBorders>
          </w:tcPr>
          <w:p w14:paraId="413E82C8" w14:textId="750008A7" w:rsidR="00A410BD" w:rsidRDefault="00A410BD" w:rsidP="00A410BD">
            <w:pPr>
              <w:rPr>
                <w:lang w:val="en-AU"/>
              </w:rPr>
            </w:pPr>
            <w:r>
              <w:rPr>
                <w:lang w:val="en-AU"/>
              </w:rPr>
              <w:t>23/06/21</w:t>
            </w:r>
          </w:p>
        </w:tc>
        <w:tc>
          <w:tcPr>
            <w:tcW w:w="836" w:type="dxa"/>
            <w:tcBorders>
              <w:top w:val="single" w:sz="4" w:space="0" w:color="auto"/>
              <w:bottom w:val="single" w:sz="4" w:space="0" w:color="auto"/>
            </w:tcBorders>
          </w:tcPr>
          <w:p w14:paraId="162C1830" w14:textId="44B3E08B"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4A8A1A2" w14:textId="24A977CB" w:rsidR="00A410BD" w:rsidRDefault="00A410BD" w:rsidP="00A410BD">
            <w:pPr>
              <w:keepNext/>
              <w:jc w:val="center"/>
              <w:rPr>
                <w:lang w:val="en-AU"/>
              </w:rPr>
            </w:pPr>
            <w:r>
              <w:rPr>
                <w:lang w:val="en-AU"/>
              </w:rPr>
              <w:t>11.2.25</w:t>
            </w:r>
          </w:p>
        </w:tc>
        <w:tc>
          <w:tcPr>
            <w:tcW w:w="4798" w:type="dxa"/>
            <w:gridSpan w:val="2"/>
            <w:tcBorders>
              <w:top w:val="single" w:sz="4" w:space="0" w:color="auto"/>
              <w:bottom w:val="single" w:sz="4" w:space="0" w:color="auto"/>
              <w:right w:val="single" w:sz="18" w:space="0" w:color="auto"/>
            </w:tcBorders>
          </w:tcPr>
          <w:p w14:paraId="444DA688" w14:textId="0F433D91" w:rsidR="00A410BD" w:rsidRPr="00B55A3B" w:rsidRDefault="00A410BD" w:rsidP="00A410BD">
            <w:pPr>
              <w:spacing w:after="20"/>
              <w:jc w:val="both"/>
              <w:rPr>
                <w:rFonts w:ascii="Arial" w:hAnsi="Arial" w:cs="Arial"/>
                <w:color w:val="000000"/>
              </w:rPr>
            </w:pPr>
            <w:r>
              <w:rPr>
                <w:rFonts w:ascii="Arial" w:hAnsi="Arial" w:cs="Arial"/>
                <w:color w:val="000000"/>
              </w:rPr>
              <w:t xml:space="preserve">References to new cases of </w:t>
            </w:r>
            <w:r w:rsidRPr="00F40F2E">
              <w:rPr>
                <w:rFonts w:ascii="Arial" w:hAnsi="Arial" w:cs="Arial"/>
                <w:i/>
                <w:iCs/>
                <w:color w:val="000000"/>
              </w:rPr>
              <w:t>Gayed v The Queen</w:t>
            </w:r>
            <w:r>
              <w:rPr>
                <w:rFonts w:ascii="Arial" w:hAnsi="Arial" w:cs="Arial"/>
                <w:color w:val="000000"/>
              </w:rPr>
              <w:t xml:space="preserve"> [2021] VSCA 141; </w:t>
            </w:r>
            <w:r w:rsidRPr="00A274DA">
              <w:rPr>
                <w:rFonts w:ascii="Arial" w:hAnsi="Arial" w:cs="Arial"/>
                <w:i/>
                <w:iCs/>
                <w:color w:val="000000"/>
              </w:rPr>
              <w:t>Quah v The Queen</w:t>
            </w:r>
            <w:r>
              <w:rPr>
                <w:rFonts w:ascii="Arial" w:hAnsi="Arial" w:cs="Arial"/>
                <w:color w:val="000000"/>
              </w:rPr>
              <w:t xml:space="preserve"> [2021] VSCA 164.</w:t>
            </w:r>
          </w:p>
        </w:tc>
      </w:tr>
      <w:tr w:rsidR="00A410BD" w14:paraId="411FEBD1" w14:textId="77777777" w:rsidTr="00473897">
        <w:tc>
          <w:tcPr>
            <w:tcW w:w="1220" w:type="dxa"/>
            <w:gridSpan w:val="2"/>
            <w:tcBorders>
              <w:top w:val="single" w:sz="4" w:space="0" w:color="auto"/>
              <w:left w:val="single" w:sz="18" w:space="0" w:color="auto"/>
              <w:bottom w:val="single" w:sz="4" w:space="0" w:color="auto"/>
            </w:tcBorders>
          </w:tcPr>
          <w:p w14:paraId="70F3C359" w14:textId="632C5DED" w:rsidR="00A410BD" w:rsidRDefault="00A410BD" w:rsidP="00A410BD">
            <w:pPr>
              <w:rPr>
                <w:lang w:val="en-AU"/>
              </w:rPr>
            </w:pPr>
            <w:r>
              <w:rPr>
                <w:lang w:val="en-AU"/>
              </w:rPr>
              <w:t>23/06/21</w:t>
            </w:r>
          </w:p>
        </w:tc>
        <w:tc>
          <w:tcPr>
            <w:tcW w:w="836" w:type="dxa"/>
            <w:tcBorders>
              <w:top w:val="single" w:sz="4" w:space="0" w:color="auto"/>
              <w:bottom w:val="single" w:sz="4" w:space="0" w:color="auto"/>
            </w:tcBorders>
          </w:tcPr>
          <w:p w14:paraId="529A2DC2" w14:textId="55151BC8"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FDA5233" w14:textId="21BE9BC0" w:rsidR="00A410BD" w:rsidRDefault="00A410BD" w:rsidP="00A410BD">
            <w:pPr>
              <w:keepNext/>
              <w:jc w:val="center"/>
              <w:rPr>
                <w:lang w:val="en-AU"/>
              </w:rPr>
            </w:pPr>
            <w:r>
              <w:rPr>
                <w:lang w:val="en-AU"/>
              </w:rPr>
              <w:t>11.2.27</w:t>
            </w:r>
          </w:p>
        </w:tc>
        <w:tc>
          <w:tcPr>
            <w:tcW w:w="4798" w:type="dxa"/>
            <w:gridSpan w:val="2"/>
            <w:tcBorders>
              <w:top w:val="single" w:sz="4" w:space="0" w:color="auto"/>
              <w:bottom w:val="single" w:sz="4" w:space="0" w:color="auto"/>
              <w:right w:val="single" w:sz="18" w:space="0" w:color="auto"/>
            </w:tcBorders>
          </w:tcPr>
          <w:p w14:paraId="75906FDA" w14:textId="405F4AF1" w:rsidR="00A410BD" w:rsidRDefault="00A410BD" w:rsidP="00A410BD">
            <w:pPr>
              <w:spacing w:after="20"/>
              <w:jc w:val="both"/>
              <w:rPr>
                <w:rFonts w:ascii="Arial" w:hAnsi="Arial" w:cs="Arial"/>
                <w:color w:val="000000"/>
              </w:rPr>
            </w:pPr>
            <w:r>
              <w:rPr>
                <w:rFonts w:ascii="Arial" w:hAnsi="Arial" w:cs="Arial"/>
                <w:color w:val="000000"/>
              </w:rPr>
              <w:t xml:space="preserve">Extract from new case of </w:t>
            </w:r>
            <w:r w:rsidRPr="00337CD5">
              <w:rPr>
                <w:rFonts w:ascii="Arial" w:hAnsi="Arial" w:cs="Arial"/>
                <w:bCs/>
                <w:i/>
                <w:iCs/>
                <w:color w:val="000000"/>
              </w:rPr>
              <w:t>Schaeffer v The Queen</w:t>
            </w:r>
            <w:r>
              <w:rPr>
                <w:rFonts w:ascii="Arial" w:hAnsi="Arial" w:cs="Arial"/>
                <w:bCs/>
                <w:color w:val="000000"/>
              </w:rPr>
              <w:t xml:space="preserve"> [2021] VSCA 171 at [65]-[69]; r</w:t>
            </w:r>
            <w:r w:rsidRPr="00B55A3B">
              <w:rPr>
                <w:rFonts w:ascii="Arial" w:hAnsi="Arial" w:cs="Arial"/>
                <w:color w:val="000000"/>
              </w:rPr>
              <w:t xml:space="preserve">eference to new case of </w:t>
            </w:r>
            <w:r w:rsidRPr="00821956">
              <w:rPr>
                <w:rFonts w:ascii="Arial" w:hAnsi="Arial" w:cs="Arial"/>
                <w:i/>
                <w:iCs/>
                <w:color w:val="000000"/>
              </w:rPr>
              <w:t>Alexander v The Queen</w:t>
            </w:r>
            <w:r>
              <w:rPr>
                <w:rFonts w:ascii="Arial" w:hAnsi="Arial" w:cs="Arial"/>
                <w:color w:val="000000"/>
              </w:rPr>
              <w:t xml:space="preserve"> [2021] VSCA 140 at [28].</w:t>
            </w:r>
          </w:p>
        </w:tc>
      </w:tr>
      <w:tr w:rsidR="00A410BD" w14:paraId="0AC104E6" w14:textId="77777777" w:rsidTr="00473897">
        <w:tc>
          <w:tcPr>
            <w:tcW w:w="1220" w:type="dxa"/>
            <w:gridSpan w:val="2"/>
            <w:tcBorders>
              <w:top w:val="single" w:sz="4" w:space="0" w:color="auto"/>
              <w:left w:val="single" w:sz="18" w:space="0" w:color="auto"/>
              <w:bottom w:val="single" w:sz="4" w:space="0" w:color="auto"/>
            </w:tcBorders>
          </w:tcPr>
          <w:p w14:paraId="55007B0B" w14:textId="1BC27225" w:rsidR="00A410BD" w:rsidRDefault="00A410BD" w:rsidP="00A410BD">
            <w:pPr>
              <w:rPr>
                <w:lang w:val="en-AU"/>
              </w:rPr>
            </w:pPr>
            <w:r>
              <w:rPr>
                <w:lang w:val="en-AU"/>
              </w:rPr>
              <w:t>23/06/21</w:t>
            </w:r>
          </w:p>
        </w:tc>
        <w:tc>
          <w:tcPr>
            <w:tcW w:w="836" w:type="dxa"/>
            <w:tcBorders>
              <w:top w:val="single" w:sz="4" w:space="0" w:color="auto"/>
              <w:bottom w:val="single" w:sz="4" w:space="0" w:color="auto"/>
            </w:tcBorders>
          </w:tcPr>
          <w:p w14:paraId="0E7D4039" w14:textId="5EC55B00"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6157B68" w14:textId="4D265CEA" w:rsidR="00A410BD" w:rsidRDefault="00A410BD" w:rsidP="00A410BD">
            <w:pPr>
              <w:keepNext/>
              <w:jc w:val="center"/>
              <w:rPr>
                <w:lang w:val="en-AU"/>
              </w:rPr>
            </w:pPr>
            <w:r>
              <w:rPr>
                <w:lang w:val="en-AU"/>
              </w:rPr>
              <w:t>11.2.30</w:t>
            </w:r>
          </w:p>
        </w:tc>
        <w:tc>
          <w:tcPr>
            <w:tcW w:w="4798" w:type="dxa"/>
            <w:gridSpan w:val="2"/>
            <w:tcBorders>
              <w:top w:val="single" w:sz="4" w:space="0" w:color="auto"/>
              <w:bottom w:val="single" w:sz="4" w:space="0" w:color="auto"/>
              <w:right w:val="single" w:sz="18" w:space="0" w:color="auto"/>
            </w:tcBorders>
          </w:tcPr>
          <w:p w14:paraId="312C4788" w14:textId="493FCB4B" w:rsidR="00A410BD" w:rsidRDefault="00A410BD" w:rsidP="00A410BD">
            <w:pPr>
              <w:spacing w:after="20"/>
              <w:jc w:val="both"/>
              <w:rPr>
                <w:rFonts w:ascii="Arial" w:hAnsi="Arial" w:cs="Arial"/>
                <w:color w:val="000000"/>
              </w:rPr>
            </w:pPr>
            <w:r>
              <w:rPr>
                <w:rFonts w:ascii="Arial" w:hAnsi="Arial" w:cs="Arial"/>
                <w:color w:val="000000"/>
              </w:rPr>
              <w:t xml:space="preserve">References to new cases of </w:t>
            </w:r>
            <w:r w:rsidRPr="00C52B91">
              <w:rPr>
                <w:rFonts w:ascii="Arial" w:hAnsi="Arial" w:cs="Arial"/>
                <w:i/>
                <w:iCs/>
                <w:color w:val="000000"/>
              </w:rPr>
              <w:t>Mercer (a pseudonym) v The Queen</w:t>
            </w:r>
            <w:r>
              <w:rPr>
                <w:rFonts w:ascii="Arial" w:hAnsi="Arial" w:cs="Arial"/>
                <w:color w:val="000000"/>
              </w:rPr>
              <w:t xml:space="preserve"> [2021] VSCA 132; </w:t>
            </w:r>
            <w:r w:rsidRPr="00425C35">
              <w:rPr>
                <w:rFonts w:ascii="Arial" w:hAnsi="Arial" w:cs="Arial"/>
                <w:i/>
                <w:iCs/>
                <w:color w:val="000000"/>
              </w:rPr>
              <w:t>Johnie Baker (a pseudonym) v The Queen</w:t>
            </w:r>
            <w:r>
              <w:rPr>
                <w:rFonts w:ascii="Arial" w:hAnsi="Arial" w:cs="Arial"/>
                <w:color w:val="000000"/>
              </w:rPr>
              <w:t xml:space="preserve"> [2021] VSCA 158.</w:t>
            </w:r>
          </w:p>
        </w:tc>
      </w:tr>
      <w:tr w:rsidR="00A410BD" w14:paraId="76B883B4" w14:textId="77777777" w:rsidTr="00473897">
        <w:tc>
          <w:tcPr>
            <w:tcW w:w="1220" w:type="dxa"/>
            <w:gridSpan w:val="2"/>
            <w:tcBorders>
              <w:top w:val="single" w:sz="4" w:space="0" w:color="auto"/>
              <w:left w:val="single" w:sz="18" w:space="0" w:color="auto"/>
              <w:bottom w:val="single" w:sz="4" w:space="0" w:color="auto"/>
            </w:tcBorders>
          </w:tcPr>
          <w:p w14:paraId="78478C41" w14:textId="5880C2F1" w:rsidR="00A410BD" w:rsidRDefault="00A410BD" w:rsidP="00A410BD">
            <w:pPr>
              <w:rPr>
                <w:lang w:val="en-AU"/>
              </w:rPr>
            </w:pPr>
            <w:r>
              <w:rPr>
                <w:lang w:val="en-AU"/>
              </w:rPr>
              <w:t>23/06/21</w:t>
            </w:r>
          </w:p>
        </w:tc>
        <w:tc>
          <w:tcPr>
            <w:tcW w:w="836" w:type="dxa"/>
            <w:tcBorders>
              <w:top w:val="single" w:sz="4" w:space="0" w:color="auto"/>
              <w:bottom w:val="single" w:sz="4" w:space="0" w:color="auto"/>
            </w:tcBorders>
          </w:tcPr>
          <w:p w14:paraId="6BDCA3EE" w14:textId="5E52F6AD"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A89C74B" w14:textId="6CF55793" w:rsidR="00A410BD" w:rsidRDefault="00A410BD" w:rsidP="00A410BD">
            <w:pPr>
              <w:keepNext/>
              <w:jc w:val="center"/>
              <w:rPr>
                <w:lang w:val="en-AU"/>
              </w:rPr>
            </w:pPr>
            <w:r>
              <w:rPr>
                <w:lang w:val="en-AU"/>
              </w:rPr>
              <w:t>11.15.1.1</w:t>
            </w:r>
          </w:p>
        </w:tc>
        <w:tc>
          <w:tcPr>
            <w:tcW w:w="4798" w:type="dxa"/>
            <w:gridSpan w:val="2"/>
            <w:tcBorders>
              <w:top w:val="single" w:sz="4" w:space="0" w:color="auto"/>
              <w:bottom w:val="single" w:sz="4" w:space="0" w:color="auto"/>
              <w:right w:val="single" w:sz="18" w:space="0" w:color="auto"/>
            </w:tcBorders>
          </w:tcPr>
          <w:p w14:paraId="62AF3607" w14:textId="396343E6" w:rsidR="00A410BD" w:rsidRPr="00B55A3B" w:rsidRDefault="00A410BD" w:rsidP="00A410BD">
            <w:pPr>
              <w:spacing w:after="20"/>
              <w:jc w:val="both"/>
              <w:rPr>
                <w:rFonts w:ascii="Arial" w:hAnsi="Arial" w:cs="Arial"/>
                <w:color w:val="000000"/>
              </w:rPr>
            </w:pPr>
            <w:r>
              <w:rPr>
                <w:rFonts w:ascii="Arial" w:hAnsi="Arial" w:cs="Arial"/>
                <w:color w:val="000000"/>
              </w:rPr>
              <w:t xml:space="preserve">Reference to new case of </w:t>
            </w:r>
            <w:r w:rsidRPr="00CE0B9B">
              <w:rPr>
                <w:rFonts w:ascii="Arial" w:hAnsi="Arial" w:cs="Arial"/>
                <w:i/>
                <w:iCs/>
                <w:color w:val="000000"/>
              </w:rPr>
              <w:t>Carr (a pseudonym) v The Queen</w:t>
            </w:r>
            <w:r>
              <w:rPr>
                <w:rFonts w:ascii="Arial" w:hAnsi="Arial" w:cs="Arial"/>
                <w:color w:val="000000"/>
              </w:rPr>
              <w:t xml:space="preserve"> [2021] VSCA 130.</w:t>
            </w:r>
          </w:p>
        </w:tc>
      </w:tr>
      <w:tr w:rsidR="00A410BD" w14:paraId="3D169E6A" w14:textId="77777777" w:rsidTr="00473897">
        <w:tc>
          <w:tcPr>
            <w:tcW w:w="1220" w:type="dxa"/>
            <w:gridSpan w:val="2"/>
            <w:tcBorders>
              <w:top w:val="single" w:sz="4" w:space="0" w:color="auto"/>
              <w:left w:val="single" w:sz="18" w:space="0" w:color="auto"/>
              <w:bottom w:val="single" w:sz="4" w:space="0" w:color="auto"/>
            </w:tcBorders>
          </w:tcPr>
          <w:p w14:paraId="1FD50DEA" w14:textId="315A3D7B" w:rsidR="00A410BD" w:rsidRDefault="00A410BD" w:rsidP="00A410BD">
            <w:pPr>
              <w:rPr>
                <w:lang w:val="en-AU"/>
              </w:rPr>
            </w:pPr>
            <w:r>
              <w:rPr>
                <w:lang w:val="en-AU"/>
              </w:rPr>
              <w:t>23/06/21</w:t>
            </w:r>
          </w:p>
        </w:tc>
        <w:tc>
          <w:tcPr>
            <w:tcW w:w="836" w:type="dxa"/>
            <w:tcBorders>
              <w:top w:val="single" w:sz="4" w:space="0" w:color="auto"/>
              <w:bottom w:val="single" w:sz="4" w:space="0" w:color="auto"/>
            </w:tcBorders>
          </w:tcPr>
          <w:p w14:paraId="4B837D42" w14:textId="11C9EC77"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E69301C" w14:textId="747AA3DD" w:rsidR="00A410BD" w:rsidRDefault="00A410BD" w:rsidP="00A410BD">
            <w:pPr>
              <w:keepNext/>
              <w:jc w:val="center"/>
              <w:rPr>
                <w:lang w:val="en-AU"/>
              </w:rPr>
            </w:pPr>
            <w:r>
              <w:rPr>
                <w:lang w:val="en-AU"/>
              </w:rPr>
              <w:t>11.15.3</w:t>
            </w:r>
          </w:p>
        </w:tc>
        <w:tc>
          <w:tcPr>
            <w:tcW w:w="4798" w:type="dxa"/>
            <w:gridSpan w:val="2"/>
            <w:tcBorders>
              <w:top w:val="single" w:sz="4" w:space="0" w:color="auto"/>
              <w:bottom w:val="single" w:sz="4" w:space="0" w:color="auto"/>
              <w:right w:val="single" w:sz="18" w:space="0" w:color="auto"/>
            </w:tcBorders>
          </w:tcPr>
          <w:p w14:paraId="7467618F" w14:textId="02B39580" w:rsidR="00A410BD" w:rsidRDefault="00A410BD" w:rsidP="00A410BD">
            <w:pPr>
              <w:spacing w:after="20"/>
              <w:jc w:val="both"/>
              <w:rPr>
                <w:rFonts w:ascii="Arial" w:hAnsi="Arial" w:cs="Arial"/>
                <w:color w:val="000000"/>
              </w:rPr>
            </w:pPr>
            <w:r>
              <w:rPr>
                <w:rFonts w:ascii="Arial" w:hAnsi="Arial" w:cs="Arial"/>
                <w:color w:val="000000"/>
              </w:rPr>
              <w:t xml:space="preserve">Reference to </w:t>
            </w:r>
            <w:r w:rsidRPr="0040208A">
              <w:rPr>
                <w:rFonts w:ascii="Arial" w:hAnsi="Arial" w:cs="Arial"/>
                <w:i/>
                <w:iCs/>
                <w:color w:val="000000"/>
              </w:rPr>
              <w:t>Chenhall v The Queen</w:t>
            </w:r>
            <w:r>
              <w:rPr>
                <w:rFonts w:ascii="Arial" w:hAnsi="Arial" w:cs="Arial"/>
                <w:color w:val="000000"/>
              </w:rPr>
              <w:t xml:space="preserve"> [2021] VSCA 175.</w:t>
            </w:r>
          </w:p>
        </w:tc>
      </w:tr>
      <w:tr w:rsidR="00A410BD" w14:paraId="478C6828" w14:textId="77777777" w:rsidTr="00473897">
        <w:tc>
          <w:tcPr>
            <w:tcW w:w="1220" w:type="dxa"/>
            <w:gridSpan w:val="2"/>
            <w:tcBorders>
              <w:top w:val="single" w:sz="4" w:space="0" w:color="auto"/>
              <w:left w:val="single" w:sz="18" w:space="0" w:color="auto"/>
              <w:bottom w:val="single" w:sz="4" w:space="0" w:color="auto"/>
            </w:tcBorders>
          </w:tcPr>
          <w:p w14:paraId="39FB270B" w14:textId="27143380" w:rsidR="00A410BD" w:rsidRDefault="00A410BD" w:rsidP="00A410BD">
            <w:pPr>
              <w:rPr>
                <w:lang w:val="en-AU"/>
              </w:rPr>
            </w:pPr>
            <w:r>
              <w:rPr>
                <w:lang w:val="en-AU"/>
              </w:rPr>
              <w:t>23/06/21</w:t>
            </w:r>
          </w:p>
        </w:tc>
        <w:tc>
          <w:tcPr>
            <w:tcW w:w="836" w:type="dxa"/>
            <w:tcBorders>
              <w:top w:val="single" w:sz="4" w:space="0" w:color="auto"/>
              <w:bottom w:val="single" w:sz="4" w:space="0" w:color="auto"/>
            </w:tcBorders>
          </w:tcPr>
          <w:p w14:paraId="7315B326" w14:textId="2020D84B"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286B710" w14:textId="2FA48AB3" w:rsidR="00A410BD" w:rsidRDefault="00A410BD" w:rsidP="00A410BD">
            <w:pPr>
              <w:keepNext/>
              <w:jc w:val="center"/>
              <w:rPr>
                <w:lang w:val="en-AU"/>
              </w:rPr>
            </w:pPr>
            <w:r>
              <w:rPr>
                <w:lang w:val="en-AU"/>
              </w:rPr>
              <w:t>11.15.4</w:t>
            </w:r>
          </w:p>
        </w:tc>
        <w:tc>
          <w:tcPr>
            <w:tcW w:w="4798" w:type="dxa"/>
            <w:gridSpan w:val="2"/>
            <w:tcBorders>
              <w:top w:val="single" w:sz="4" w:space="0" w:color="auto"/>
              <w:bottom w:val="single" w:sz="4" w:space="0" w:color="auto"/>
              <w:right w:val="single" w:sz="18" w:space="0" w:color="auto"/>
            </w:tcBorders>
          </w:tcPr>
          <w:p w14:paraId="252996D6" w14:textId="4B950FF5" w:rsidR="00A410BD" w:rsidRDefault="00A410BD" w:rsidP="00A410BD">
            <w:pPr>
              <w:spacing w:after="20"/>
              <w:jc w:val="both"/>
              <w:rPr>
                <w:rFonts w:ascii="Arial" w:hAnsi="Arial" w:cs="Arial"/>
                <w:color w:val="000000"/>
              </w:rPr>
            </w:pPr>
            <w:r>
              <w:rPr>
                <w:rFonts w:ascii="Arial" w:hAnsi="Arial" w:cs="Arial"/>
                <w:color w:val="000000"/>
              </w:rPr>
              <w:t xml:space="preserve">Reference to new case of </w:t>
            </w:r>
            <w:r w:rsidRPr="00EF575C">
              <w:rPr>
                <w:rFonts w:ascii="Arial" w:hAnsi="Arial" w:cs="Arial"/>
                <w:i/>
                <w:iCs/>
                <w:color w:val="000000"/>
              </w:rPr>
              <w:t>DPP v Spottiswood</w:t>
            </w:r>
            <w:r>
              <w:rPr>
                <w:rFonts w:ascii="Arial" w:hAnsi="Arial" w:cs="Arial"/>
                <w:color w:val="000000"/>
              </w:rPr>
              <w:t xml:space="preserve"> [2021] VSCA 146</w:t>
            </w:r>
            <w:r w:rsidRPr="001200EA">
              <w:rPr>
                <w:rFonts w:ascii="Arial" w:hAnsi="Arial" w:cs="Arial"/>
                <w:color w:val="000000"/>
              </w:rPr>
              <w:t>.</w:t>
            </w:r>
          </w:p>
        </w:tc>
      </w:tr>
      <w:tr w:rsidR="00A410BD" w14:paraId="4020F4BA" w14:textId="77777777" w:rsidTr="00473897">
        <w:tc>
          <w:tcPr>
            <w:tcW w:w="1220" w:type="dxa"/>
            <w:gridSpan w:val="2"/>
            <w:tcBorders>
              <w:top w:val="single" w:sz="4" w:space="0" w:color="auto"/>
              <w:left w:val="single" w:sz="18" w:space="0" w:color="auto"/>
              <w:bottom w:val="single" w:sz="4" w:space="0" w:color="auto"/>
            </w:tcBorders>
          </w:tcPr>
          <w:p w14:paraId="6E61DD72" w14:textId="662A8A48" w:rsidR="00A410BD" w:rsidRDefault="00A410BD" w:rsidP="00A410BD">
            <w:pPr>
              <w:rPr>
                <w:lang w:val="en-AU"/>
              </w:rPr>
            </w:pPr>
            <w:r>
              <w:rPr>
                <w:lang w:val="en-AU"/>
              </w:rPr>
              <w:t>23/06/21</w:t>
            </w:r>
          </w:p>
        </w:tc>
        <w:tc>
          <w:tcPr>
            <w:tcW w:w="836" w:type="dxa"/>
            <w:tcBorders>
              <w:top w:val="single" w:sz="4" w:space="0" w:color="auto"/>
              <w:bottom w:val="single" w:sz="4" w:space="0" w:color="auto"/>
            </w:tcBorders>
          </w:tcPr>
          <w:p w14:paraId="3B793FAC" w14:textId="249951E7"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58C7AA2" w14:textId="0C633523" w:rsidR="00A410BD" w:rsidRDefault="00A410BD" w:rsidP="00A410BD">
            <w:pPr>
              <w:keepNext/>
              <w:jc w:val="center"/>
              <w:rPr>
                <w:lang w:val="en-AU"/>
              </w:rPr>
            </w:pPr>
            <w:r>
              <w:rPr>
                <w:lang w:val="en-AU"/>
              </w:rPr>
              <w:t>11.18</w:t>
            </w:r>
          </w:p>
        </w:tc>
        <w:tc>
          <w:tcPr>
            <w:tcW w:w="4798" w:type="dxa"/>
            <w:gridSpan w:val="2"/>
            <w:tcBorders>
              <w:top w:val="single" w:sz="4" w:space="0" w:color="auto"/>
              <w:bottom w:val="single" w:sz="4" w:space="0" w:color="auto"/>
              <w:right w:val="single" w:sz="18" w:space="0" w:color="auto"/>
            </w:tcBorders>
          </w:tcPr>
          <w:p w14:paraId="694967D3" w14:textId="0A7DF074" w:rsidR="00A410BD" w:rsidRDefault="00A410BD" w:rsidP="00A410BD">
            <w:pPr>
              <w:spacing w:after="20"/>
              <w:jc w:val="both"/>
              <w:rPr>
                <w:rFonts w:ascii="Arial" w:hAnsi="Arial" w:cs="Arial"/>
                <w:color w:val="000000"/>
              </w:rPr>
            </w:pPr>
            <w:r>
              <w:rPr>
                <w:rFonts w:ascii="Arial" w:hAnsi="Arial" w:cs="Arial"/>
                <w:color w:val="000000"/>
              </w:rPr>
              <w:t xml:space="preserve">Reference to new case of </w:t>
            </w:r>
            <w:r w:rsidRPr="00DC44DF">
              <w:rPr>
                <w:rFonts w:ascii="Arial" w:hAnsi="Arial" w:cs="Arial"/>
                <w:bCs/>
                <w:i/>
                <w:iCs/>
                <w:color w:val="000000"/>
                <w:lang w:val="en-US"/>
              </w:rPr>
              <w:t>Eustace v The Queen</w:t>
            </w:r>
            <w:r>
              <w:rPr>
                <w:rFonts w:ascii="Arial" w:hAnsi="Arial" w:cs="Arial"/>
                <w:bCs/>
                <w:color w:val="000000"/>
                <w:lang w:val="en-US"/>
              </w:rPr>
              <w:t xml:space="preserve"> [2021] VSCA 142 at [7/27] &amp; [28].</w:t>
            </w:r>
          </w:p>
        </w:tc>
      </w:tr>
      <w:tr w:rsidR="00A410BD" w14:paraId="733898A5" w14:textId="77777777" w:rsidTr="00473897">
        <w:tc>
          <w:tcPr>
            <w:tcW w:w="1220" w:type="dxa"/>
            <w:gridSpan w:val="2"/>
            <w:tcBorders>
              <w:top w:val="single" w:sz="12" w:space="0" w:color="auto"/>
              <w:left w:val="single" w:sz="18" w:space="0" w:color="auto"/>
              <w:bottom w:val="single" w:sz="4" w:space="0" w:color="auto"/>
            </w:tcBorders>
            <w:shd w:val="clear" w:color="auto" w:fill="DDDDDD"/>
          </w:tcPr>
          <w:p w14:paraId="65F8F6D1" w14:textId="6D67E6BA" w:rsidR="00A410BD" w:rsidRPr="0054535C" w:rsidRDefault="00A410BD" w:rsidP="00A410BD">
            <w:pPr>
              <w:keepNext/>
              <w:keepLines/>
              <w:rPr>
                <w:sz w:val="22"/>
                <w:lang w:val="en-AU"/>
              </w:rPr>
            </w:pPr>
            <w:r>
              <w:rPr>
                <w:sz w:val="22"/>
                <w:lang w:val="en-AU"/>
              </w:rPr>
              <w:t>20/05/21</w:t>
            </w:r>
          </w:p>
        </w:tc>
        <w:tc>
          <w:tcPr>
            <w:tcW w:w="7073" w:type="dxa"/>
            <w:gridSpan w:val="4"/>
            <w:tcBorders>
              <w:top w:val="single" w:sz="12" w:space="0" w:color="auto"/>
              <w:bottom w:val="single" w:sz="4" w:space="0" w:color="auto"/>
              <w:right w:val="single" w:sz="18" w:space="0" w:color="auto"/>
            </w:tcBorders>
            <w:shd w:val="clear" w:color="auto" w:fill="DDDDDD"/>
          </w:tcPr>
          <w:p w14:paraId="1B219AB3" w14:textId="60ECB2EB" w:rsidR="00A410BD" w:rsidRPr="0054535C" w:rsidRDefault="00A410BD" w:rsidP="00A410BD">
            <w:pPr>
              <w:keepNext/>
              <w:keepLines/>
              <w:spacing w:before="20"/>
              <w:jc w:val="center"/>
              <w:rPr>
                <w:rFonts w:ascii="Arial" w:hAnsi="Arial" w:cs="Arial"/>
                <w:color w:val="000000"/>
                <w:sz w:val="22"/>
              </w:rPr>
            </w:pPr>
            <w:r w:rsidRPr="0054535C">
              <w:rPr>
                <w:sz w:val="22"/>
                <w:lang w:val="en-AU"/>
              </w:rPr>
              <w:t xml:space="preserve">CHAPTER </w:t>
            </w:r>
            <w:r>
              <w:rPr>
                <w:sz w:val="22"/>
                <w:lang w:val="en-AU"/>
              </w:rPr>
              <w:t>1</w:t>
            </w:r>
            <w:r w:rsidRPr="0054535C">
              <w:rPr>
                <w:sz w:val="22"/>
                <w:lang w:val="en-AU"/>
              </w:rPr>
              <w:t xml:space="preserve"> – </w:t>
            </w:r>
            <w:r>
              <w:rPr>
                <w:sz w:val="22"/>
                <w:lang w:val="en-AU"/>
              </w:rPr>
              <w:t>ACTS, REGULATIONS, RULES</w:t>
            </w:r>
          </w:p>
        </w:tc>
      </w:tr>
      <w:tr w:rsidR="00A410BD" w14:paraId="13F77943" w14:textId="77777777" w:rsidTr="00473897">
        <w:tc>
          <w:tcPr>
            <w:tcW w:w="1220" w:type="dxa"/>
            <w:gridSpan w:val="2"/>
            <w:tcBorders>
              <w:top w:val="single" w:sz="4" w:space="0" w:color="auto"/>
              <w:left w:val="single" w:sz="18" w:space="0" w:color="auto"/>
              <w:bottom w:val="single" w:sz="4" w:space="0" w:color="auto"/>
            </w:tcBorders>
          </w:tcPr>
          <w:p w14:paraId="7D106E53" w14:textId="787F45B8" w:rsidR="00A410BD" w:rsidRDefault="00A410BD" w:rsidP="00A410BD">
            <w:pPr>
              <w:rPr>
                <w:lang w:val="en-AU"/>
              </w:rPr>
            </w:pPr>
            <w:r>
              <w:rPr>
                <w:lang w:val="en-AU"/>
              </w:rPr>
              <w:t>20/05/21</w:t>
            </w:r>
          </w:p>
        </w:tc>
        <w:tc>
          <w:tcPr>
            <w:tcW w:w="836" w:type="dxa"/>
            <w:tcBorders>
              <w:top w:val="single" w:sz="4" w:space="0" w:color="auto"/>
              <w:bottom w:val="single" w:sz="4" w:space="0" w:color="auto"/>
            </w:tcBorders>
          </w:tcPr>
          <w:p w14:paraId="7A65672D" w14:textId="469D696B" w:rsidR="00A410BD" w:rsidRDefault="00A410BD" w:rsidP="00A410BD">
            <w:pPr>
              <w:jc w:val="center"/>
              <w:rPr>
                <w:lang w:val="en-AU"/>
              </w:rPr>
            </w:pPr>
            <w:r>
              <w:rPr>
                <w:lang w:val="en-AU"/>
              </w:rPr>
              <w:t>1</w:t>
            </w:r>
          </w:p>
        </w:tc>
        <w:tc>
          <w:tcPr>
            <w:tcW w:w="1439" w:type="dxa"/>
            <w:tcBorders>
              <w:top w:val="single" w:sz="4" w:space="0" w:color="auto"/>
              <w:bottom w:val="single" w:sz="4" w:space="0" w:color="auto"/>
            </w:tcBorders>
          </w:tcPr>
          <w:p w14:paraId="1F342176" w14:textId="2B0081D6" w:rsidR="00A410BD" w:rsidRDefault="00A410BD" w:rsidP="00A410BD">
            <w:pPr>
              <w:keepNext/>
              <w:jc w:val="center"/>
              <w:rPr>
                <w:lang w:val="en-AU"/>
              </w:rPr>
            </w:pPr>
            <w:r>
              <w:rPr>
                <w:lang w:val="en-AU"/>
              </w:rPr>
              <w:t>1.1.4</w:t>
            </w:r>
          </w:p>
        </w:tc>
        <w:tc>
          <w:tcPr>
            <w:tcW w:w="4798" w:type="dxa"/>
            <w:gridSpan w:val="2"/>
            <w:tcBorders>
              <w:top w:val="single" w:sz="4" w:space="0" w:color="auto"/>
              <w:bottom w:val="single" w:sz="4" w:space="0" w:color="auto"/>
              <w:right w:val="single" w:sz="18" w:space="0" w:color="auto"/>
            </w:tcBorders>
            <w:shd w:val="clear" w:color="auto" w:fill="FFFFFF"/>
          </w:tcPr>
          <w:p w14:paraId="2DF465F0" w14:textId="72ABC960" w:rsidR="00A410BD" w:rsidRDefault="00A410BD" w:rsidP="00A410BD">
            <w:pPr>
              <w:spacing w:before="20" w:after="20"/>
              <w:jc w:val="both"/>
              <w:rPr>
                <w:rFonts w:ascii="Arial" w:hAnsi="Arial" w:cs="Arial"/>
                <w:color w:val="000000"/>
              </w:rPr>
            </w:pPr>
            <w:r>
              <w:rPr>
                <w:rFonts w:ascii="Arial" w:hAnsi="Arial" w:cs="Arial"/>
                <w:color w:val="000000"/>
              </w:rPr>
              <w:t>Very minor amendments to text.</w:t>
            </w:r>
          </w:p>
        </w:tc>
      </w:tr>
      <w:tr w:rsidR="00A410BD" w14:paraId="3ED051CE" w14:textId="77777777" w:rsidTr="00473897">
        <w:tc>
          <w:tcPr>
            <w:tcW w:w="1220" w:type="dxa"/>
            <w:gridSpan w:val="2"/>
            <w:tcBorders>
              <w:top w:val="single" w:sz="4" w:space="0" w:color="auto"/>
              <w:left w:val="single" w:sz="18" w:space="0" w:color="auto"/>
              <w:bottom w:val="single" w:sz="4" w:space="0" w:color="auto"/>
            </w:tcBorders>
          </w:tcPr>
          <w:p w14:paraId="35ECE9E8" w14:textId="3DF82844" w:rsidR="00A410BD" w:rsidRDefault="00A410BD" w:rsidP="00A410BD">
            <w:pPr>
              <w:rPr>
                <w:lang w:val="en-AU"/>
              </w:rPr>
            </w:pPr>
            <w:r>
              <w:rPr>
                <w:lang w:val="en-AU"/>
              </w:rPr>
              <w:t>20/05/21</w:t>
            </w:r>
          </w:p>
        </w:tc>
        <w:tc>
          <w:tcPr>
            <w:tcW w:w="836" w:type="dxa"/>
            <w:tcBorders>
              <w:top w:val="single" w:sz="4" w:space="0" w:color="auto"/>
              <w:bottom w:val="single" w:sz="4" w:space="0" w:color="auto"/>
            </w:tcBorders>
          </w:tcPr>
          <w:p w14:paraId="5CD64884" w14:textId="3B37FAD8" w:rsidR="00A410BD" w:rsidRDefault="00A410BD" w:rsidP="00A410BD">
            <w:pPr>
              <w:jc w:val="center"/>
              <w:rPr>
                <w:lang w:val="en-AU"/>
              </w:rPr>
            </w:pPr>
            <w:r>
              <w:rPr>
                <w:lang w:val="en-AU"/>
              </w:rPr>
              <w:t>1</w:t>
            </w:r>
          </w:p>
        </w:tc>
        <w:tc>
          <w:tcPr>
            <w:tcW w:w="1439" w:type="dxa"/>
            <w:tcBorders>
              <w:top w:val="single" w:sz="4" w:space="0" w:color="auto"/>
              <w:bottom w:val="single" w:sz="4" w:space="0" w:color="auto"/>
            </w:tcBorders>
          </w:tcPr>
          <w:p w14:paraId="23A8C4A0" w14:textId="77777777" w:rsidR="00A410BD" w:rsidRDefault="00A410BD" w:rsidP="00A410BD">
            <w:pPr>
              <w:keepNext/>
              <w:jc w:val="center"/>
              <w:rPr>
                <w:lang w:val="en-AU"/>
              </w:rPr>
            </w:pPr>
            <w:r>
              <w:rPr>
                <w:lang w:val="en-AU"/>
              </w:rPr>
              <w:t>1.2.3</w:t>
            </w:r>
          </w:p>
        </w:tc>
        <w:tc>
          <w:tcPr>
            <w:tcW w:w="4798" w:type="dxa"/>
            <w:gridSpan w:val="2"/>
            <w:tcBorders>
              <w:top w:val="single" w:sz="4" w:space="0" w:color="auto"/>
              <w:bottom w:val="single" w:sz="4" w:space="0" w:color="auto"/>
              <w:right w:val="single" w:sz="18" w:space="0" w:color="auto"/>
            </w:tcBorders>
            <w:shd w:val="clear" w:color="auto" w:fill="FFFFFF"/>
          </w:tcPr>
          <w:p w14:paraId="1C8BEB58" w14:textId="7A1BD301" w:rsidR="00A410BD" w:rsidRDefault="00A410BD" w:rsidP="00A410BD">
            <w:pPr>
              <w:spacing w:before="20" w:after="20"/>
              <w:jc w:val="both"/>
              <w:rPr>
                <w:rFonts w:ascii="Arial" w:hAnsi="Arial" w:cs="Arial"/>
                <w:color w:val="000000"/>
              </w:rPr>
            </w:pPr>
            <w:r>
              <w:rPr>
                <w:rFonts w:ascii="Arial" w:hAnsi="Arial" w:cs="Arial"/>
                <w:color w:val="000000"/>
              </w:rPr>
              <w:t>This paragraph has been updated and most of its previous contents have been deleted as a consequence of the expiry of the Regulations.</w:t>
            </w:r>
          </w:p>
        </w:tc>
      </w:tr>
      <w:tr w:rsidR="00A410BD" w14:paraId="12B4113F" w14:textId="77777777" w:rsidTr="00473897">
        <w:tc>
          <w:tcPr>
            <w:tcW w:w="1220" w:type="dxa"/>
            <w:gridSpan w:val="2"/>
            <w:tcBorders>
              <w:top w:val="single" w:sz="4" w:space="0" w:color="auto"/>
              <w:left w:val="single" w:sz="18" w:space="0" w:color="auto"/>
              <w:bottom w:val="single" w:sz="4" w:space="0" w:color="auto"/>
            </w:tcBorders>
          </w:tcPr>
          <w:p w14:paraId="0459E4B5" w14:textId="1216DEC9" w:rsidR="00A410BD" w:rsidRDefault="00A410BD" w:rsidP="00A410BD">
            <w:pPr>
              <w:rPr>
                <w:lang w:val="en-AU"/>
              </w:rPr>
            </w:pPr>
            <w:r>
              <w:rPr>
                <w:lang w:val="en-AU"/>
              </w:rPr>
              <w:t>20/05/21</w:t>
            </w:r>
          </w:p>
        </w:tc>
        <w:tc>
          <w:tcPr>
            <w:tcW w:w="836" w:type="dxa"/>
            <w:tcBorders>
              <w:top w:val="single" w:sz="4" w:space="0" w:color="auto"/>
              <w:bottom w:val="single" w:sz="4" w:space="0" w:color="auto"/>
            </w:tcBorders>
          </w:tcPr>
          <w:p w14:paraId="07A7AF07" w14:textId="092D4C72" w:rsidR="00A410BD" w:rsidRDefault="00A410BD" w:rsidP="00A410BD">
            <w:pPr>
              <w:jc w:val="center"/>
              <w:rPr>
                <w:lang w:val="en-AU"/>
              </w:rPr>
            </w:pPr>
            <w:r>
              <w:rPr>
                <w:lang w:val="en-AU"/>
              </w:rPr>
              <w:t>1</w:t>
            </w:r>
          </w:p>
        </w:tc>
        <w:tc>
          <w:tcPr>
            <w:tcW w:w="1439" w:type="dxa"/>
            <w:tcBorders>
              <w:top w:val="single" w:sz="4" w:space="0" w:color="auto"/>
              <w:bottom w:val="single" w:sz="4" w:space="0" w:color="auto"/>
            </w:tcBorders>
          </w:tcPr>
          <w:p w14:paraId="46F246A8" w14:textId="242DAE43" w:rsidR="00A410BD" w:rsidRDefault="00A410BD" w:rsidP="00A410BD">
            <w:pPr>
              <w:jc w:val="center"/>
              <w:rPr>
                <w:lang w:val="en-AU"/>
              </w:rPr>
            </w:pPr>
            <w:r>
              <w:rPr>
                <w:lang w:val="en-AU"/>
              </w:rPr>
              <w:t>1.4.1</w:t>
            </w:r>
          </w:p>
        </w:tc>
        <w:tc>
          <w:tcPr>
            <w:tcW w:w="4798" w:type="dxa"/>
            <w:gridSpan w:val="2"/>
            <w:tcBorders>
              <w:top w:val="single" w:sz="4" w:space="0" w:color="auto"/>
              <w:bottom w:val="single" w:sz="4" w:space="0" w:color="auto"/>
              <w:right w:val="single" w:sz="18" w:space="0" w:color="auto"/>
            </w:tcBorders>
            <w:shd w:val="clear" w:color="auto" w:fill="FFFFFF"/>
          </w:tcPr>
          <w:p w14:paraId="67BB2CD7" w14:textId="7CF1166B" w:rsidR="00A410BD" w:rsidRDefault="00A410BD" w:rsidP="00A410BD">
            <w:pPr>
              <w:spacing w:before="20"/>
              <w:jc w:val="both"/>
              <w:rPr>
                <w:rFonts w:ascii="Arial" w:hAnsi="Arial" w:cs="Arial"/>
                <w:color w:val="000000"/>
              </w:rPr>
            </w:pPr>
            <w:r>
              <w:rPr>
                <w:rFonts w:ascii="Arial" w:hAnsi="Arial" w:cs="Arial"/>
                <w:color w:val="000000"/>
              </w:rPr>
              <w:t>References to Practice Directions No.1, 2 &amp; 3/2021 and removal of references to earlier Practice Directions revoked by them.</w:t>
            </w:r>
          </w:p>
        </w:tc>
      </w:tr>
      <w:tr w:rsidR="00A410BD" w14:paraId="7D182C41"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0CAE204F" w14:textId="20E6C626" w:rsidR="00A410BD" w:rsidRPr="0054535C" w:rsidRDefault="00A410BD" w:rsidP="00A410BD">
            <w:pPr>
              <w:keepNext/>
              <w:keepLines/>
              <w:rPr>
                <w:sz w:val="22"/>
                <w:lang w:val="en-AU"/>
              </w:rPr>
            </w:pPr>
            <w:r>
              <w:rPr>
                <w:sz w:val="22"/>
                <w:lang w:val="en-AU"/>
              </w:rPr>
              <w:t>20/05/21</w:t>
            </w:r>
          </w:p>
        </w:tc>
        <w:tc>
          <w:tcPr>
            <w:tcW w:w="7073" w:type="dxa"/>
            <w:gridSpan w:val="4"/>
            <w:tcBorders>
              <w:top w:val="single" w:sz="18" w:space="0" w:color="auto"/>
              <w:bottom w:val="single" w:sz="4" w:space="0" w:color="auto"/>
              <w:right w:val="single" w:sz="18" w:space="0" w:color="auto"/>
            </w:tcBorders>
            <w:shd w:val="clear" w:color="auto" w:fill="DDDDDD"/>
          </w:tcPr>
          <w:p w14:paraId="0F1A400F" w14:textId="38B3E3A4"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2</w:t>
            </w:r>
            <w:r w:rsidRPr="0054535C">
              <w:rPr>
                <w:sz w:val="22"/>
                <w:lang w:val="en-AU"/>
              </w:rPr>
              <w:t xml:space="preserve"> – </w:t>
            </w:r>
            <w:r>
              <w:rPr>
                <w:sz w:val="22"/>
                <w:lang w:val="en-AU"/>
              </w:rPr>
              <w:t>COURT OVERVIEW</w:t>
            </w:r>
          </w:p>
        </w:tc>
      </w:tr>
      <w:tr w:rsidR="00A410BD" w14:paraId="13FE33F3" w14:textId="77777777" w:rsidTr="00473897">
        <w:tc>
          <w:tcPr>
            <w:tcW w:w="1220" w:type="dxa"/>
            <w:gridSpan w:val="2"/>
            <w:tcBorders>
              <w:top w:val="single" w:sz="4" w:space="0" w:color="auto"/>
              <w:left w:val="single" w:sz="18" w:space="0" w:color="auto"/>
              <w:bottom w:val="single" w:sz="4" w:space="0" w:color="auto"/>
            </w:tcBorders>
          </w:tcPr>
          <w:p w14:paraId="2366AB48" w14:textId="1C3D7628" w:rsidR="00A410BD" w:rsidRDefault="00A410BD" w:rsidP="00A410BD">
            <w:pPr>
              <w:rPr>
                <w:lang w:val="en-AU"/>
              </w:rPr>
            </w:pPr>
            <w:r>
              <w:rPr>
                <w:lang w:val="en-AU"/>
              </w:rPr>
              <w:t>20/05/21</w:t>
            </w:r>
          </w:p>
        </w:tc>
        <w:tc>
          <w:tcPr>
            <w:tcW w:w="836" w:type="dxa"/>
            <w:tcBorders>
              <w:top w:val="single" w:sz="4" w:space="0" w:color="auto"/>
              <w:bottom w:val="single" w:sz="4" w:space="0" w:color="auto"/>
            </w:tcBorders>
          </w:tcPr>
          <w:p w14:paraId="34C5B1C3" w14:textId="3610F60B"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1F41600E" w14:textId="77777777" w:rsidR="00A410BD" w:rsidRDefault="00A410BD" w:rsidP="00A410BD">
            <w:pPr>
              <w:keepNext/>
              <w:jc w:val="center"/>
              <w:rPr>
                <w:lang w:val="en-AU"/>
              </w:rPr>
            </w:pPr>
            <w:r>
              <w:rPr>
                <w:lang w:val="en-AU"/>
              </w:rPr>
              <w:t>2.10.5</w:t>
            </w:r>
          </w:p>
        </w:tc>
        <w:tc>
          <w:tcPr>
            <w:tcW w:w="4798" w:type="dxa"/>
            <w:gridSpan w:val="2"/>
            <w:tcBorders>
              <w:top w:val="single" w:sz="4" w:space="0" w:color="auto"/>
              <w:bottom w:val="single" w:sz="4" w:space="0" w:color="auto"/>
              <w:right w:val="single" w:sz="18" w:space="0" w:color="auto"/>
            </w:tcBorders>
          </w:tcPr>
          <w:p w14:paraId="2A0EC73D"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Extract from </w:t>
            </w:r>
            <w:r w:rsidRPr="001138E0">
              <w:rPr>
                <w:rFonts w:ascii="Arial" w:hAnsi="Arial" w:cs="Arial"/>
                <w:i/>
                <w:iCs/>
              </w:rPr>
              <w:t>DVO16 v Minister for Immigration and Border Protection; BNB17 v Minister for Immigration and Border Protection</w:t>
            </w:r>
            <w:r w:rsidRPr="001138E0">
              <w:rPr>
                <w:rFonts w:ascii="Arial" w:hAnsi="Arial" w:cs="Arial"/>
              </w:rPr>
              <w:t xml:space="preserve"> [2021] HCA 12 at [</w:t>
            </w:r>
            <w:r>
              <w:rPr>
                <w:rFonts w:ascii="Arial" w:hAnsi="Arial" w:cs="Arial"/>
              </w:rPr>
              <w:t>4</w:t>
            </w:r>
            <w:r w:rsidRPr="001138E0">
              <w:rPr>
                <w:rFonts w:ascii="Arial" w:hAnsi="Arial" w:cs="Arial"/>
              </w:rPr>
              <w:t>]</w:t>
            </w:r>
            <w:r>
              <w:rPr>
                <w:rFonts w:ascii="Arial" w:hAnsi="Arial" w:cs="Arial"/>
              </w:rPr>
              <w:noBreakHyphen/>
            </w:r>
            <w:r w:rsidRPr="001138E0">
              <w:rPr>
                <w:rFonts w:ascii="Arial" w:hAnsi="Arial" w:cs="Arial"/>
              </w:rPr>
              <w:t>[</w:t>
            </w:r>
            <w:r>
              <w:rPr>
                <w:rFonts w:ascii="Arial" w:hAnsi="Arial" w:cs="Arial"/>
              </w:rPr>
              <w:t>8</w:t>
            </w:r>
            <w:r w:rsidRPr="001138E0">
              <w:rPr>
                <w:rFonts w:ascii="Arial" w:hAnsi="Arial" w:cs="Arial"/>
              </w:rPr>
              <w:t>]</w:t>
            </w:r>
            <w:r>
              <w:rPr>
                <w:rFonts w:ascii="Arial" w:hAnsi="Arial" w:cs="Arial"/>
              </w:rPr>
              <w:t>.</w:t>
            </w:r>
          </w:p>
        </w:tc>
      </w:tr>
      <w:tr w:rsidR="00A410BD" w14:paraId="6F689F9F"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1A1B9B04" w14:textId="5049CFE0" w:rsidR="00A410BD" w:rsidRPr="0054535C" w:rsidRDefault="00A410BD" w:rsidP="00A410BD">
            <w:pPr>
              <w:keepNext/>
              <w:keepLines/>
              <w:rPr>
                <w:sz w:val="22"/>
                <w:lang w:val="en-AU"/>
              </w:rPr>
            </w:pPr>
            <w:r>
              <w:rPr>
                <w:sz w:val="22"/>
                <w:lang w:val="en-AU"/>
              </w:rPr>
              <w:t>20/05/21</w:t>
            </w:r>
          </w:p>
        </w:tc>
        <w:tc>
          <w:tcPr>
            <w:tcW w:w="7073" w:type="dxa"/>
            <w:gridSpan w:val="4"/>
            <w:tcBorders>
              <w:top w:val="single" w:sz="18" w:space="0" w:color="auto"/>
              <w:bottom w:val="single" w:sz="4" w:space="0" w:color="auto"/>
              <w:right w:val="single" w:sz="18" w:space="0" w:color="auto"/>
            </w:tcBorders>
            <w:shd w:val="clear" w:color="auto" w:fill="DDDDDD"/>
          </w:tcPr>
          <w:p w14:paraId="3016A299" w14:textId="1A7C1DEF" w:rsidR="00A410BD" w:rsidRPr="0054535C" w:rsidRDefault="00A410BD" w:rsidP="00A410BD">
            <w:pPr>
              <w:keepNext/>
              <w:keepLines/>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A410BD" w14:paraId="382F10A4" w14:textId="77777777" w:rsidTr="00473897">
        <w:tc>
          <w:tcPr>
            <w:tcW w:w="1220" w:type="dxa"/>
            <w:gridSpan w:val="2"/>
            <w:tcBorders>
              <w:top w:val="single" w:sz="4" w:space="0" w:color="auto"/>
              <w:left w:val="single" w:sz="18" w:space="0" w:color="auto"/>
              <w:bottom w:val="single" w:sz="4" w:space="0" w:color="auto"/>
            </w:tcBorders>
          </w:tcPr>
          <w:p w14:paraId="1BC08103" w14:textId="5B494B3B" w:rsidR="00A410BD" w:rsidRDefault="00A410BD" w:rsidP="00A410BD">
            <w:pPr>
              <w:rPr>
                <w:lang w:val="en-AU"/>
              </w:rPr>
            </w:pPr>
            <w:r>
              <w:rPr>
                <w:lang w:val="en-AU"/>
              </w:rPr>
              <w:t>20/05/21</w:t>
            </w:r>
          </w:p>
        </w:tc>
        <w:tc>
          <w:tcPr>
            <w:tcW w:w="836" w:type="dxa"/>
            <w:tcBorders>
              <w:top w:val="single" w:sz="4" w:space="0" w:color="auto"/>
              <w:bottom w:val="single" w:sz="4" w:space="0" w:color="auto"/>
            </w:tcBorders>
          </w:tcPr>
          <w:p w14:paraId="43221972" w14:textId="3EECD77D"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0E36FD96" w14:textId="77777777" w:rsidR="00A410BD" w:rsidRDefault="00A410BD" w:rsidP="00A410BD">
            <w:pPr>
              <w:keepNext/>
              <w:jc w:val="center"/>
              <w:rPr>
                <w:lang w:val="en-AU"/>
              </w:rPr>
            </w:pPr>
            <w:r>
              <w:rPr>
                <w:lang w:val="en-AU"/>
              </w:rPr>
              <w:t>3.1</w:t>
            </w:r>
          </w:p>
        </w:tc>
        <w:tc>
          <w:tcPr>
            <w:tcW w:w="4798" w:type="dxa"/>
            <w:gridSpan w:val="2"/>
            <w:tcBorders>
              <w:top w:val="single" w:sz="4" w:space="0" w:color="auto"/>
              <w:bottom w:val="single" w:sz="4" w:space="0" w:color="auto"/>
              <w:right w:val="single" w:sz="18" w:space="0" w:color="auto"/>
            </w:tcBorders>
          </w:tcPr>
          <w:p w14:paraId="6EAB2ECB" w14:textId="52F76322" w:rsidR="00A410BD" w:rsidRDefault="00A410BD" w:rsidP="00A410BD">
            <w:pPr>
              <w:spacing w:before="20"/>
              <w:jc w:val="both"/>
              <w:rPr>
                <w:rFonts w:ascii="Arial" w:hAnsi="Arial" w:cs="Arial"/>
                <w:color w:val="000000"/>
                <w:szCs w:val="24"/>
              </w:rPr>
            </w:pPr>
            <w:r>
              <w:rPr>
                <w:rFonts w:ascii="Arial" w:hAnsi="Arial" w:cs="Arial"/>
                <w:color w:val="000000"/>
                <w:szCs w:val="24"/>
              </w:rPr>
              <w:t xml:space="preserve">Substantial commentary on and extracts from new case of </w:t>
            </w:r>
            <w:r w:rsidRPr="00091307">
              <w:rPr>
                <w:rFonts w:ascii="Arial" w:hAnsi="Arial" w:cs="Arial"/>
                <w:i/>
                <w:iCs/>
                <w:color w:val="000000"/>
              </w:rPr>
              <w:t>Onyeka Evans Nwagbo v The Queen</w:t>
            </w:r>
            <w:r>
              <w:rPr>
                <w:rFonts w:ascii="Arial" w:hAnsi="Arial" w:cs="Arial"/>
                <w:color w:val="000000"/>
              </w:rPr>
              <w:t xml:space="preserve"> [2021] VSCA 93 at [22]-[38]. R</w:t>
            </w:r>
            <w:r>
              <w:rPr>
                <w:rFonts w:ascii="Arial" w:hAnsi="Arial" w:cs="Arial"/>
                <w:color w:val="000000"/>
                <w:szCs w:val="24"/>
              </w:rPr>
              <w:t xml:space="preserve">eference to new case of </w:t>
            </w:r>
            <w:r w:rsidRPr="001E2425">
              <w:rPr>
                <w:rFonts w:ascii="Arial" w:hAnsi="Arial" w:cs="Arial"/>
                <w:i/>
                <w:iCs/>
                <w:color w:val="000000"/>
                <w:szCs w:val="24"/>
              </w:rPr>
              <w:t>Steven Dural (a pseudonym) v The Queen</w:t>
            </w:r>
            <w:r>
              <w:rPr>
                <w:rFonts w:ascii="Arial" w:hAnsi="Arial" w:cs="Arial"/>
                <w:color w:val="000000"/>
                <w:szCs w:val="24"/>
              </w:rPr>
              <w:t xml:space="preserve"> [2021] VSCA 82.</w:t>
            </w:r>
          </w:p>
        </w:tc>
      </w:tr>
      <w:tr w:rsidR="00A410BD" w14:paraId="718843CB" w14:textId="77777777" w:rsidTr="00473897">
        <w:tc>
          <w:tcPr>
            <w:tcW w:w="1220" w:type="dxa"/>
            <w:gridSpan w:val="2"/>
            <w:tcBorders>
              <w:top w:val="single" w:sz="4" w:space="0" w:color="auto"/>
              <w:left w:val="single" w:sz="18" w:space="0" w:color="auto"/>
              <w:bottom w:val="single" w:sz="4" w:space="0" w:color="auto"/>
            </w:tcBorders>
          </w:tcPr>
          <w:p w14:paraId="009E36D4" w14:textId="6C7F0D2E" w:rsidR="00A410BD" w:rsidRDefault="00A410BD" w:rsidP="00A410BD">
            <w:pPr>
              <w:rPr>
                <w:lang w:val="en-AU"/>
              </w:rPr>
            </w:pPr>
            <w:r>
              <w:rPr>
                <w:lang w:val="en-AU"/>
              </w:rPr>
              <w:t>20/05/21</w:t>
            </w:r>
          </w:p>
        </w:tc>
        <w:tc>
          <w:tcPr>
            <w:tcW w:w="836" w:type="dxa"/>
            <w:tcBorders>
              <w:top w:val="single" w:sz="4" w:space="0" w:color="auto"/>
              <w:bottom w:val="single" w:sz="4" w:space="0" w:color="auto"/>
            </w:tcBorders>
          </w:tcPr>
          <w:p w14:paraId="50AA0EEC" w14:textId="5362C1A4"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270B5E83" w14:textId="77777777" w:rsidR="00A410BD" w:rsidRDefault="00A410BD" w:rsidP="00A410BD">
            <w:pPr>
              <w:keepNext/>
              <w:jc w:val="center"/>
              <w:rPr>
                <w:lang w:val="en-AU"/>
              </w:rPr>
            </w:pPr>
            <w:r>
              <w:rPr>
                <w:lang w:val="en-AU"/>
              </w:rPr>
              <w:t>3.3.4.2</w:t>
            </w:r>
          </w:p>
        </w:tc>
        <w:tc>
          <w:tcPr>
            <w:tcW w:w="4798" w:type="dxa"/>
            <w:gridSpan w:val="2"/>
            <w:tcBorders>
              <w:top w:val="single" w:sz="4" w:space="0" w:color="auto"/>
              <w:bottom w:val="single" w:sz="4" w:space="0" w:color="auto"/>
              <w:right w:val="single" w:sz="18" w:space="0" w:color="auto"/>
            </w:tcBorders>
          </w:tcPr>
          <w:p w14:paraId="7A35804F" w14:textId="77777777" w:rsidR="00A410BD" w:rsidRDefault="00A410BD" w:rsidP="00A410BD">
            <w:pPr>
              <w:spacing w:before="20" w:after="20"/>
              <w:jc w:val="both"/>
              <w:rPr>
                <w:rFonts w:ascii="Arial" w:hAnsi="Arial" w:cs="Arial"/>
                <w:color w:val="000000"/>
                <w:szCs w:val="24"/>
              </w:rPr>
            </w:pPr>
            <w:r>
              <w:rPr>
                <w:rFonts w:ascii="Arial" w:hAnsi="Arial" w:cs="Arial"/>
                <w:color w:val="000000"/>
                <w:szCs w:val="24"/>
              </w:rPr>
              <w:t xml:space="preserve">Reference to new case of </w:t>
            </w:r>
            <w:r w:rsidRPr="00132433">
              <w:rPr>
                <w:rFonts w:ascii="Arial" w:hAnsi="Arial" w:cs="Arial"/>
                <w:i/>
                <w:iCs/>
              </w:rPr>
              <w:t>Miller v Martin &amp; Ors</w:t>
            </w:r>
            <w:r>
              <w:rPr>
                <w:rFonts w:ascii="Arial" w:hAnsi="Arial" w:cs="Arial"/>
              </w:rPr>
              <w:t xml:space="preserve"> [2021] VSCA 108 at [74]-[80].</w:t>
            </w:r>
          </w:p>
        </w:tc>
      </w:tr>
      <w:tr w:rsidR="00A410BD" w14:paraId="35D7B7EC" w14:textId="77777777" w:rsidTr="00473897">
        <w:tc>
          <w:tcPr>
            <w:tcW w:w="1220" w:type="dxa"/>
            <w:gridSpan w:val="2"/>
            <w:tcBorders>
              <w:top w:val="single" w:sz="4" w:space="0" w:color="auto"/>
              <w:left w:val="single" w:sz="18" w:space="0" w:color="auto"/>
              <w:bottom w:val="single" w:sz="4" w:space="0" w:color="auto"/>
            </w:tcBorders>
          </w:tcPr>
          <w:p w14:paraId="139DAE92" w14:textId="11DE8B50" w:rsidR="00A410BD" w:rsidRDefault="00A410BD" w:rsidP="00A410BD">
            <w:pPr>
              <w:rPr>
                <w:lang w:val="en-AU"/>
              </w:rPr>
            </w:pPr>
            <w:r>
              <w:rPr>
                <w:lang w:val="en-AU"/>
              </w:rPr>
              <w:t>20/05/21</w:t>
            </w:r>
          </w:p>
        </w:tc>
        <w:tc>
          <w:tcPr>
            <w:tcW w:w="836" w:type="dxa"/>
            <w:tcBorders>
              <w:top w:val="single" w:sz="4" w:space="0" w:color="auto"/>
              <w:bottom w:val="single" w:sz="4" w:space="0" w:color="auto"/>
            </w:tcBorders>
          </w:tcPr>
          <w:p w14:paraId="233ED934" w14:textId="69AA1159"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3D1F6247" w14:textId="77777777" w:rsidR="00A410BD" w:rsidRDefault="00A410BD" w:rsidP="00A410BD">
            <w:pPr>
              <w:keepNext/>
              <w:jc w:val="center"/>
              <w:rPr>
                <w:lang w:val="en-AU"/>
              </w:rPr>
            </w:pPr>
            <w:r>
              <w:rPr>
                <w:lang w:val="en-AU"/>
              </w:rPr>
              <w:t>3.4.4.1</w:t>
            </w:r>
          </w:p>
        </w:tc>
        <w:tc>
          <w:tcPr>
            <w:tcW w:w="4798" w:type="dxa"/>
            <w:gridSpan w:val="2"/>
            <w:tcBorders>
              <w:top w:val="single" w:sz="4" w:space="0" w:color="auto"/>
              <w:bottom w:val="single" w:sz="4" w:space="0" w:color="auto"/>
              <w:right w:val="single" w:sz="18" w:space="0" w:color="auto"/>
            </w:tcBorders>
          </w:tcPr>
          <w:p w14:paraId="780A1515" w14:textId="77777777" w:rsidR="00A410BD" w:rsidRPr="009B0C94" w:rsidRDefault="00A410BD" w:rsidP="00A410BD">
            <w:pPr>
              <w:spacing w:before="20"/>
              <w:jc w:val="both"/>
              <w:rPr>
                <w:rFonts w:ascii="Arial" w:hAnsi="Arial" w:cs="Arial"/>
                <w:color w:val="000000"/>
                <w:szCs w:val="24"/>
              </w:rPr>
            </w:pPr>
            <w:r>
              <w:rPr>
                <w:rFonts w:ascii="Arial" w:hAnsi="Arial" w:cs="Arial"/>
                <w:color w:val="000000"/>
                <w:szCs w:val="24"/>
              </w:rPr>
              <w:t xml:space="preserve">First paragraph amended, including added reference to new case of </w:t>
            </w:r>
            <w:r w:rsidRPr="00C17780">
              <w:rPr>
                <w:rFonts w:ascii="Arial" w:hAnsi="Arial" w:cs="Arial"/>
                <w:i/>
                <w:iCs/>
              </w:rPr>
              <w:t>Victoria International Container Terminal Limited v Lunt</w:t>
            </w:r>
            <w:r w:rsidRPr="00C17780">
              <w:rPr>
                <w:rFonts w:ascii="Arial" w:hAnsi="Arial" w:cs="Arial"/>
              </w:rPr>
              <w:t xml:space="preserve"> [2021] HCA 11</w:t>
            </w:r>
            <w:r>
              <w:rPr>
                <w:rFonts w:ascii="Arial" w:hAnsi="Arial" w:cs="Arial"/>
              </w:rPr>
              <w:t xml:space="preserve"> at [18]-[24]</w:t>
            </w:r>
            <w:r>
              <w:rPr>
                <w:rFonts w:ascii="Arial" w:hAnsi="Arial" w:cs="Arial"/>
                <w:bCs/>
                <w:color w:val="000000"/>
              </w:rPr>
              <w:t>.</w:t>
            </w:r>
          </w:p>
        </w:tc>
      </w:tr>
      <w:tr w:rsidR="00A410BD" w14:paraId="43F72D69"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2FB7A4CA" w14:textId="28C41996" w:rsidR="00A410BD" w:rsidRPr="0054535C" w:rsidRDefault="00A410BD" w:rsidP="00A410BD">
            <w:pPr>
              <w:rPr>
                <w:sz w:val="22"/>
                <w:lang w:val="en-AU"/>
              </w:rPr>
            </w:pPr>
            <w:r>
              <w:rPr>
                <w:sz w:val="22"/>
                <w:lang w:val="en-AU"/>
              </w:rPr>
              <w:lastRenderedPageBreak/>
              <w:t>20/05/21</w:t>
            </w:r>
          </w:p>
        </w:tc>
        <w:tc>
          <w:tcPr>
            <w:tcW w:w="7073" w:type="dxa"/>
            <w:gridSpan w:val="4"/>
            <w:tcBorders>
              <w:top w:val="single" w:sz="18" w:space="0" w:color="auto"/>
              <w:bottom w:val="single" w:sz="4" w:space="0" w:color="auto"/>
              <w:right w:val="single" w:sz="18" w:space="0" w:color="auto"/>
            </w:tcBorders>
            <w:shd w:val="clear" w:color="auto" w:fill="DDDDDD"/>
          </w:tcPr>
          <w:p w14:paraId="33399ADF" w14:textId="0B6C2B6B"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A410BD" w14:paraId="439F5081" w14:textId="77777777" w:rsidTr="00473897">
        <w:tc>
          <w:tcPr>
            <w:tcW w:w="1220" w:type="dxa"/>
            <w:gridSpan w:val="2"/>
            <w:tcBorders>
              <w:top w:val="single" w:sz="4" w:space="0" w:color="auto"/>
              <w:left w:val="single" w:sz="18" w:space="0" w:color="auto"/>
              <w:bottom w:val="single" w:sz="4" w:space="0" w:color="auto"/>
            </w:tcBorders>
          </w:tcPr>
          <w:p w14:paraId="7C95EB29" w14:textId="251010D6" w:rsidR="00A410BD" w:rsidRDefault="00A410BD" w:rsidP="00A410BD">
            <w:pPr>
              <w:rPr>
                <w:lang w:val="en-AU"/>
              </w:rPr>
            </w:pPr>
            <w:r>
              <w:rPr>
                <w:lang w:val="en-AU"/>
              </w:rPr>
              <w:t>20/05/21</w:t>
            </w:r>
          </w:p>
        </w:tc>
        <w:tc>
          <w:tcPr>
            <w:tcW w:w="836" w:type="dxa"/>
            <w:tcBorders>
              <w:top w:val="single" w:sz="4" w:space="0" w:color="auto"/>
              <w:bottom w:val="single" w:sz="4" w:space="0" w:color="auto"/>
            </w:tcBorders>
          </w:tcPr>
          <w:p w14:paraId="1E6B71D1" w14:textId="20F6F8D1"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1AFA2463" w14:textId="77777777" w:rsidR="00A410BD" w:rsidRDefault="00A410BD" w:rsidP="00A410BD">
            <w:pPr>
              <w:keepNext/>
              <w:jc w:val="center"/>
              <w:rPr>
                <w:lang w:val="en-AU"/>
              </w:rPr>
            </w:pPr>
            <w:r>
              <w:rPr>
                <w:lang w:val="en-AU"/>
              </w:rPr>
              <w:t>5.5.3</w:t>
            </w:r>
          </w:p>
        </w:tc>
        <w:tc>
          <w:tcPr>
            <w:tcW w:w="4798" w:type="dxa"/>
            <w:gridSpan w:val="2"/>
            <w:tcBorders>
              <w:top w:val="single" w:sz="4" w:space="0" w:color="auto"/>
              <w:bottom w:val="single" w:sz="4" w:space="0" w:color="auto"/>
              <w:right w:val="single" w:sz="18" w:space="0" w:color="auto"/>
            </w:tcBorders>
            <w:shd w:val="clear" w:color="auto" w:fill="FFFFFF"/>
          </w:tcPr>
          <w:p w14:paraId="0952AC0E"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Extract from new case of </w:t>
            </w:r>
            <w:r w:rsidRPr="005112E4">
              <w:rPr>
                <w:rFonts w:ascii="Arial" w:hAnsi="Arial" w:cs="Arial"/>
                <w:i/>
                <w:iCs/>
                <w:color w:val="000000"/>
                <w:szCs w:val="28"/>
              </w:rPr>
              <w:t>RP &amp; VS v Maryanne Foreman &amp; Ors</w:t>
            </w:r>
            <w:r>
              <w:rPr>
                <w:rFonts w:ascii="Arial" w:hAnsi="Arial" w:cs="Arial"/>
                <w:color w:val="000000"/>
                <w:szCs w:val="28"/>
              </w:rPr>
              <w:t xml:space="preserve"> [2021] VSCA 115 at [33].</w:t>
            </w:r>
          </w:p>
        </w:tc>
      </w:tr>
      <w:tr w:rsidR="00A410BD" w14:paraId="4D539666" w14:textId="77777777" w:rsidTr="00473897">
        <w:tc>
          <w:tcPr>
            <w:tcW w:w="1220" w:type="dxa"/>
            <w:gridSpan w:val="2"/>
            <w:tcBorders>
              <w:top w:val="single" w:sz="4" w:space="0" w:color="auto"/>
              <w:left w:val="single" w:sz="18" w:space="0" w:color="auto"/>
              <w:bottom w:val="single" w:sz="4" w:space="0" w:color="auto"/>
            </w:tcBorders>
          </w:tcPr>
          <w:p w14:paraId="51E04046" w14:textId="09394686" w:rsidR="00A410BD" w:rsidRDefault="00A410BD" w:rsidP="00A410BD">
            <w:pPr>
              <w:rPr>
                <w:lang w:val="en-AU"/>
              </w:rPr>
            </w:pPr>
            <w:r>
              <w:rPr>
                <w:lang w:val="en-AU"/>
              </w:rPr>
              <w:t>20/05/21</w:t>
            </w:r>
          </w:p>
        </w:tc>
        <w:tc>
          <w:tcPr>
            <w:tcW w:w="836" w:type="dxa"/>
            <w:tcBorders>
              <w:top w:val="single" w:sz="4" w:space="0" w:color="auto"/>
              <w:bottom w:val="single" w:sz="4" w:space="0" w:color="auto"/>
            </w:tcBorders>
          </w:tcPr>
          <w:p w14:paraId="230EAE59" w14:textId="44AD2980"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05435BE9" w14:textId="77777777" w:rsidR="00A410BD" w:rsidRDefault="00A410BD" w:rsidP="00A410BD">
            <w:pPr>
              <w:keepNext/>
              <w:jc w:val="center"/>
              <w:rPr>
                <w:lang w:val="en-AU"/>
              </w:rPr>
            </w:pPr>
            <w:r>
              <w:rPr>
                <w:lang w:val="en-AU"/>
              </w:rPr>
              <w:t>5.9</w:t>
            </w:r>
          </w:p>
        </w:tc>
        <w:tc>
          <w:tcPr>
            <w:tcW w:w="4798" w:type="dxa"/>
            <w:gridSpan w:val="2"/>
            <w:tcBorders>
              <w:top w:val="single" w:sz="4" w:space="0" w:color="auto"/>
              <w:bottom w:val="single" w:sz="4" w:space="0" w:color="auto"/>
              <w:right w:val="single" w:sz="18" w:space="0" w:color="auto"/>
            </w:tcBorders>
            <w:shd w:val="clear" w:color="auto" w:fill="FFFFFF"/>
          </w:tcPr>
          <w:p w14:paraId="0429A961" w14:textId="77777777" w:rsidR="00A410BD" w:rsidRDefault="00A410BD" w:rsidP="00A410BD">
            <w:pPr>
              <w:spacing w:before="20"/>
              <w:jc w:val="both"/>
              <w:rPr>
                <w:rFonts w:ascii="Arial" w:hAnsi="Arial" w:cs="Arial"/>
                <w:color w:val="000000"/>
              </w:rPr>
            </w:pPr>
            <w:r>
              <w:rPr>
                <w:rFonts w:ascii="Arial" w:hAnsi="Arial" w:cs="Arial"/>
                <w:color w:val="000000"/>
              </w:rPr>
              <w:t xml:space="preserve">Section heading changed to </w:t>
            </w:r>
            <w:r w:rsidRPr="002C5E08">
              <w:rPr>
                <w:rFonts w:ascii="Arial" w:hAnsi="Arial" w:cs="Arial"/>
                <w:b/>
                <w:bCs/>
                <w:color w:val="000000"/>
              </w:rPr>
              <w:t>“</w:t>
            </w:r>
            <w:r w:rsidRPr="00A76E6F">
              <w:rPr>
                <w:rFonts w:ascii="Arial" w:hAnsi="Arial" w:cs="Arial"/>
                <w:b/>
                <w:bCs/>
                <w:color w:val="000000"/>
              </w:rPr>
              <w:t>Service of applications</w:t>
            </w:r>
            <w:r>
              <w:rPr>
                <w:rFonts w:ascii="Arial" w:hAnsi="Arial" w:cs="Arial"/>
                <w:b/>
                <w:bCs/>
                <w:color w:val="000000"/>
              </w:rPr>
              <w:t xml:space="preserve"> &amp; other documents”</w:t>
            </w:r>
            <w:r w:rsidRPr="002C5E08">
              <w:rPr>
                <w:rFonts w:ascii="Arial" w:hAnsi="Arial" w:cs="Arial"/>
                <w:color w:val="000000"/>
              </w:rPr>
              <w:t>.</w:t>
            </w:r>
          </w:p>
        </w:tc>
      </w:tr>
      <w:tr w:rsidR="00A410BD" w14:paraId="597E95AF" w14:textId="77777777" w:rsidTr="00473897">
        <w:tc>
          <w:tcPr>
            <w:tcW w:w="1220" w:type="dxa"/>
            <w:gridSpan w:val="2"/>
            <w:tcBorders>
              <w:top w:val="single" w:sz="4" w:space="0" w:color="auto"/>
              <w:left w:val="single" w:sz="18" w:space="0" w:color="auto"/>
              <w:bottom w:val="single" w:sz="4" w:space="0" w:color="auto"/>
            </w:tcBorders>
          </w:tcPr>
          <w:p w14:paraId="1ABDAEAF" w14:textId="12A2419B" w:rsidR="00A410BD" w:rsidRDefault="00A410BD" w:rsidP="00A410BD">
            <w:pPr>
              <w:rPr>
                <w:lang w:val="en-AU"/>
              </w:rPr>
            </w:pPr>
            <w:r>
              <w:rPr>
                <w:lang w:val="en-AU"/>
              </w:rPr>
              <w:t>20/05/21</w:t>
            </w:r>
          </w:p>
        </w:tc>
        <w:tc>
          <w:tcPr>
            <w:tcW w:w="836" w:type="dxa"/>
            <w:tcBorders>
              <w:top w:val="single" w:sz="4" w:space="0" w:color="auto"/>
              <w:bottom w:val="single" w:sz="4" w:space="0" w:color="auto"/>
            </w:tcBorders>
          </w:tcPr>
          <w:p w14:paraId="79E32B10" w14:textId="10AE39B6"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1AF80D8F" w14:textId="77777777" w:rsidR="00A410BD" w:rsidRDefault="00A410BD" w:rsidP="00A410BD">
            <w:pPr>
              <w:keepNext/>
              <w:jc w:val="center"/>
              <w:rPr>
                <w:lang w:val="en-AU"/>
              </w:rPr>
            </w:pPr>
            <w:r>
              <w:rPr>
                <w:lang w:val="en-AU"/>
              </w:rPr>
              <w:t>5.9.1</w:t>
            </w:r>
          </w:p>
        </w:tc>
        <w:tc>
          <w:tcPr>
            <w:tcW w:w="4798" w:type="dxa"/>
            <w:gridSpan w:val="2"/>
            <w:tcBorders>
              <w:top w:val="single" w:sz="4" w:space="0" w:color="auto"/>
              <w:bottom w:val="single" w:sz="4" w:space="0" w:color="auto"/>
              <w:right w:val="single" w:sz="18" w:space="0" w:color="auto"/>
            </w:tcBorders>
            <w:shd w:val="clear" w:color="auto" w:fill="FFFFFF"/>
          </w:tcPr>
          <w:p w14:paraId="392CED75" w14:textId="77777777" w:rsidR="00A410BD" w:rsidRDefault="00A410BD" w:rsidP="00A410BD">
            <w:pPr>
              <w:numPr>
                <w:ilvl w:val="0"/>
                <w:numId w:val="95"/>
              </w:numPr>
              <w:spacing w:before="20"/>
              <w:ind w:left="357" w:hanging="357"/>
              <w:jc w:val="both"/>
              <w:rPr>
                <w:rFonts w:ascii="Arial" w:hAnsi="Arial" w:cs="Arial"/>
                <w:color w:val="000000"/>
              </w:rPr>
            </w:pPr>
            <w:r>
              <w:rPr>
                <w:rFonts w:ascii="Arial" w:hAnsi="Arial" w:cs="Arial"/>
                <w:color w:val="000000"/>
              </w:rPr>
              <w:t xml:space="preserve">Subsection heading changed to </w:t>
            </w:r>
            <w:r w:rsidRPr="000D1E24">
              <w:rPr>
                <w:rFonts w:ascii="Arial" w:hAnsi="Arial" w:cs="Arial"/>
                <w:b/>
                <w:bCs/>
                <w:color w:val="000000"/>
              </w:rPr>
              <w:t>“Service of notices generally on parent, child or other person”</w:t>
            </w:r>
            <w:r>
              <w:rPr>
                <w:rFonts w:ascii="Arial" w:hAnsi="Arial" w:cs="Arial"/>
                <w:color w:val="000000"/>
              </w:rPr>
              <w:t>.</w:t>
            </w:r>
          </w:p>
          <w:p w14:paraId="0B9E786D" w14:textId="77777777" w:rsidR="00A410BD" w:rsidRPr="000D1E24" w:rsidRDefault="00A410BD" w:rsidP="00A410BD">
            <w:pPr>
              <w:numPr>
                <w:ilvl w:val="0"/>
                <w:numId w:val="95"/>
              </w:numPr>
              <w:spacing w:after="20"/>
              <w:ind w:left="357" w:hanging="357"/>
              <w:jc w:val="both"/>
              <w:rPr>
                <w:rFonts w:ascii="Arial" w:hAnsi="Arial" w:cs="Arial"/>
                <w:color w:val="000000"/>
              </w:rPr>
            </w:pPr>
            <w:r>
              <w:rPr>
                <w:rFonts w:ascii="Arial" w:hAnsi="Arial" w:cs="Arial"/>
                <w:color w:val="000000"/>
              </w:rPr>
              <w:t>Major amendments to s.594 CYFA included.</w:t>
            </w:r>
          </w:p>
        </w:tc>
      </w:tr>
      <w:tr w:rsidR="00A410BD" w14:paraId="07134DD2" w14:textId="77777777" w:rsidTr="00473897">
        <w:tc>
          <w:tcPr>
            <w:tcW w:w="1220" w:type="dxa"/>
            <w:gridSpan w:val="2"/>
            <w:tcBorders>
              <w:top w:val="single" w:sz="4" w:space="0" w:color="auto"/>
              <w:left w:val="single" w:sz="18" w:space="0" w:color="auto"/>
              <w:bottom w:val="single" w:sz="4" w:space="0" w:color="auto"/>
            </w:tcBorders>
          </w:tcPr>
          <w:p w14:paraId="68413B3B" w14:textId="375D8BF8" w:rsidR="00A410BD" w:rsidRDefault="00A410BD" w:rsidP="00A410BD">
            <w:pPr>
              <w:rPr>
                <w:lang w:val="en-AU"/>
              </w:rPr>
            </w:pPr>
            <w:r>
              <w:rPr>
                <w:lang w:val="en-AU"/>
              </w:rPr>
              <w:t>20/05/21</w:t>
            </w:r>
          </w:p>
        </w:tc>
        <w:tc>
          <w:tcPr>
            <w:tcW w:w="836" w:type="dxa"/>
            <w:tcBorders>
              <w:top w:val="single" w:sz="4" w:space="0" w:color="auto"/>
              <w:bottom w:val="single" w:sz="4" w:space="0" w:color="auto"/>
            </w:tcBorders>
          </w:tcPr>
          <w:p w14:paraId="298A2C6A" w14:textId="2A5EADC9"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34D69A27" w14:textId="77777777" w:rsidR="00A410BD" w:rsidRDefault="00A410BD" w:rsidP="00A410BD">
            <w:pPr>
              <w:keepNext/>
              <w:jc w:val="center"/>
              <w:rPr>
                <w:lang w:val="en-AU"/>
              </w:rPr>
            </w:pPr>
            <w:r>
              <w:rPr>
                <w:lang w:val="en-AU"/>
              </w:rPr>
              <w:t>5.9.8</w:t>
            </w:r>
          </w:p>
        </w:tc>
        <w:tc>
          <w:tcPr>
            <w:tcW w:w="4798" w:type="dxa"/>
            <w:gridSpan w:val="2"/>
            <w:tcBorders>
              <w:top w:val="single" w:sz="4" w:space="0" w:color="auto"/>
              <w:bottom w:val="single" w:sz="4" w:space="0" w:color="auto"/>
              <w:right w:val="single" w:sz="18" w:space="0" w:color="auto"/>
            </w:tcBorders>
            <w:shd w:val="clear" w:color="auto" w:fill="FFFFFF"/>
          </w:tcPr>
          <w:p w14:paraId="27E49420" w14:textId="77777777" w:rsidR="00A410BD" w:rsidRDefault="00A410BD" w:rsidP="00A410BD">
            <w:pPr>
              <w:spacing w:before="20" w:after="20"/>
              <w:jc w:val="both"/>
              <w:rPr>
                <w:rFonts w:ascii="Arial" w:hAnsi="Arial" w:cs="Arial"/>
                <w:color w:val="000000"/>
              </w:rPr>
            </w:pPr>
            <w:r>
              <w:rPr>
                <w:rFonts w:ascii="Arial" w:hAnsi="Arial" w:cs="Arial"/>
                <w:color w:val="000000"/>
              </w:rPr>
              <w:t>Major amendments to s.593(1) CYFA included and insertion of ss.593(1A) &amp; 593(4).</w:t>
            </w:r>
          </w:p>
        </w:tc>
      </w:tr>
      <w:tr w:rsidR="00A410BD" w14:paraId="36438BB2" w14:textId="77777777" w:rsidTr="00473897">
        <w:tc>
          <w:tcPr>
            <w:tcW w:w="1220" w:type="dxa"/>
            <w:gridSpan w:val="2"/>
            <w:tcBorders>
              <w:top w:val="single" w:sz="4" w:space="0" w:color="auto"/>
              <w:left w:val="single" w:sz="18" w:space="0" w:color="auto"/>
              <w:bottom w:val="single" w:sz="4" w:space="0" w:color="auto"/>
            </w:tcBorders>
          </w:tcPr>
          <w:p w14:paraId="0A9D1BA1" w14:textId="227503D0" w:rsidR="00A410BD" w:rsidRDefault="00A410BD" w:rsidP="00A410BD">
            <w:pPr>
              <w:rPr>
                <w:lang w:val="en-AU"/>
              </w:rPr>
            </w:pPr>
            <w:r>
              <w:rPr>
                <w:lang w:val="en-AU"/>
              </w:rPr>
              <w:t>20/05/21</w:t>
            </w:r>
          </w:p>
        </w:tc>
        <w:tc>
          <w:tcPr>
            <w:tcW w:w="836" w:type="dxa"/>
            <w:tcBorders>
              <w:top w:val="single" w:sz="4" w:space="0" w:color="auto"/>
              <w:bottom w:val="single" w:sz="4" w:space="0" w:color="auto"/>
            </w:tcBorders>
          </w:tcPr>
          <w:p w14:paraId="483994A7" w14:textId="14B7987B"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6408A81A" w14:textId="77777777" w:rsidR="00A410BD" w:rsidRDefault="00A410BD" w:rsidP="00A410BD">
            <w:pPr>
              <w:keepNext/>
              <w:jc w:val="center"/>
              <w:rPr>
                <w:lang w:val="en-AU"/>
              </w:rPr>
            </w:pPr>
            <w:r>
              <w:rPr>
                <w:lang w:val="en-AU"/>
              </w:rPr>
              <w:t>5.9.9</w:t>
            </w:r>
          </w:p>
        </w:tc>
        <w:tc>
          <w:tcPr>
            <w:tcW w:w="4798" w:type="dxa"/>
            <w:gridSpan w:val="2"/>
            <w:tcBorders>
              <w:top w:val="single" w:sz="4" w:space="0" w:color="auto"/>
              <w:bottom w:val="single" w:sz="4" w:space="0" w:color="auto"/>
              <w:right w:val="single" w:sz="18" w:space="0" w:color="auto"/>
            </w:tcBorders>
            <w:shd w:val="clear" w:color="auto" w:fill="FFFFFF"/>
          </w:tcPr>
          <w:p w14:paraId="3B25DAB1" w14:textId="77777777" w:rsidR="00A410BD" w:rsidRDefault="00A410BD" w:rsidP="00A410BD">
            <w:pPr>
              <w:spacing w:before="20" w:after="20"/>
              <w:jc w:val="both"/>
              <w:rPr>
                <w:rFonts w:ascii="Arial" w:hAnsi="Arial" w:cs="Arial"/>
                <w:color w:val="000000"/>
              </w:rPr>
            </w:pPr>
            <w:r>
              <w:rPr>
                <w:rFonts w:ascii="Arial" w:hAnsi="Arial" w:cs="Arial"/>
                <w:color w:val="000000"/>
              </w:rPr>
              <w:t>Minor amendment to s.593(2) CYFA noted.</w:t>
            </w:r>
          </w:p>
        </w:tc>
      </w:tr>
      <w:tr w:rsidR="00A410BD" w14:paraId="5F5A3661" w14:textId="77777777" w:rsidTr="00473897">
        <w:tc>
          <w:tcPr>
            <w:tcW w:w="1220" w:type="dxa"/>
            <w:gridSpan w:val="2"/>
            <w:tcBorders>
              <w:top w:val="single" w:sz="4" w:space="0" w:color="auto"/>
              <w:left w:val="single" w:sz="18" w:space="0" w:color="auto"/>
              <w:bottom w:val="single" w:sz="4" w:space="0" w:color="auto"/>
            </w:tcBorders>
          </w:tcPr>
          <w:p w14:paraId="58530BDF" w14:textId="2EE344A1" w:rsidR="00A410BD" w:rsidRDefault="00A410BD" w:rsidP="00A410BD">
            <w:pPr>
              <w:rPr>
                <w:lang w:val="en-AU"/>
              </w:rPr>
            </w:pPr>
            <w:r>
              <w:rPr>
                <w:lang w:val="en-AU"/>
              </w:rPr>
              <w:t>20/05/21</w:t>
            </w:r>
          </w:p>
        </w:tc>
        <w:tc>
          <w:tcPr>
            <w:tcW w:w="836" w:type="dxa"/>
            <w:tcBorders>
              <w:top w:val="single" w:sz="4" w:space="0" w:color="auto"/>
              <w:bottom w:val="single" w:sz="4" w:space="0" w:color="auto"/>
            </w:tcBorders>
          </w:tcPr>
          <w:p w14:paraId="04FB4C8C" w14:textId="4C901FC6"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37B444DE" w14:textId="77777777" w:rsidR="00A410BD" w:rsidRDefault="00A410BD" w:rsidP="00A410BD">
            <w:pPr>
              <w:keepNext/>
              <w:jc w:val="center"/>
              <w:rPr>
                <w:lang w:val="en-AU"/>
              </w:rPr>
            </w:pPr>
            <w:r>
              <w:rPr>
                <w:lang w:val="en-AU"/>
              </w:rPr>
              <w:t>5.33</w:t>
            </w:r>
          </w:p>
        </w:tc>
        <w:tc>
          <w:tcPr>
            <w:tcW w:w="4798" w:type="dxa"/>
            <w:gridSpan w:val="2"/>
            <w:tcBorders>
              <w:top w:val="single" w:sz="4" w:space="0" w:color="auto"/>
              <w:bottom w:val="single" w:sz="4" w:space="0" w:color="auto"/>
              <w:right w:val="single" w:sz="18" w:space="0" w:color="auto"/>
            </w:tcBorders>
            <w:shd w:val="clear" w:color="auto" w:fill="FFFFFF"/>
          </w:tcPr>
          <w:p w14:paraId="19C2C05C"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Section heading changed to </w:t>
            </w:r>
            <w:r w:rsidRPr="00B0006B">
              <w:rPr>
                <w:rFonts w:ascii="Arial" w:hAnsi="Arial" w:cs="Arial"/>
                <w:b/>
                <w:bCs/>
                <w:color w:val="000000"/>
              </w:rPr>
              <w:t>“</w:t>
            </w:r>
            <w:r>
              <w:rPr>
                <w:rFonts w:ascii="Arial" w:hAnsi="Arial" w:cs="Arial"/>
                <w:b/>
                <w:bCs/>
                <w:color w:val="000000"/>
              </w:rPr>
              <w:t xml:space="preserve">Orders in the original jurisdiction of the Supreme Court” </w:t>
            </w:r>
            <w:r w:rsidRPr="00B0006B">
              <w:rPr>
                <w:rFonts w:ascii="Arial" w:hAnsi="Arial" w:cs="Arial"/>
                <w:color w:val="000000"/>
              </w:rPr>
              <w:t xml:space="preserve">and </w:t>
            </w:r>
            <w:r>
              <w:rPr>
                <w:rFonts w:ascii="Arial" w:hAnsi="Arial" w:cs="Arial"/>
                <w:color w:val="000000"/>
              </w:rPr>
              <w:t>a small introduction added.</w:t>
            </w:r>
          </w:p>
        </w:tc>
      </w:tr>
      <w:tr w:rsidR="00A410BD" w14:paraId="18328114" w14:textId="77777777" w:rsidTr="00473897">
        <w:tc>
          <w:tcPr>
            <w:tcW w:w="1220" w:type="dxa"/>
            <w:gridSpan w:val="2"/>
            <w:tcBorders>
              <w:top w:val="single" w:sz="4" w:space="0" w:color="auto"/>
              <w:left w:val="single" w:sz="18" w:space="0" w:color="auto"/>
              <w:bottom w:val="single" w:sz="4" w:space="0" w:color="auto"/>
            </w:tcBorders>
          </w:tcPr>
          <w:p w14:paraId="22E5007B" w14:textId="47A23CB5" w:rsidR="00A410BD" w:rsidRDefault="00A410BD" w:rsidP="00A410BD">
            <w:pPr>
              <w:rPr>
                <w:lang w:val="en-AU"/>
              </w:rPr>
            </w:pPr>
            <w:r>
              <w:rPr>
                <w:lang w:val="en-AU"/>
              </w:rPr>
              <w:t>20/05/21</w:t>
            </w:r>
          </w:p>
        </w:tc>
        <w:tc>
          <w:tcPr>
            <w:tcW w:w="836" w:type="dxa"/>
            <w:tcBorders>
              <w:top w:val="single" w:sz="4" w:space="0" w:color="auto"/>
              <w:bottom w:val="single" w:sz="4" w:space="0" w:color="auto"/>
            </w:tcBorders>
          </w:tcPr>
          <w:p w14:paraId="46502EF9" w14:textId="6C945430"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0D26DA74" w14:textId="77777777" w:rsidR="00A410BD" w:rsidRDefault="00A410BD" w:rsidP="00A410BD">
            <w:pPr>
              <w:keepNext/>
              <w:jc w:val="center"/>
              <w:rPr>
                <w:lang w:val="en-AU"/>
              </w:rPr>
            </w:pPr>
            <w:r>
              <w:rPr>
                <w:lang w:val="en-AU"/>
              </w:rPr>
              <w:t>5.33.1</w:t>
            </w:r>
          </w:p>
        </w:tc>
        <w:tc>
          <w:tcPr>
            <w:tcW w:w="4798" w:type="dxa"/>
            <w:gridSpan w:val="2"/>
            <w:tcBorders>
              <w:top w:val="single" w:sz="4" w:space="0" w:color="auto"/>
              <w:bottom w:val="single" w:sz="4" w:space="0" w:color="auto"/>
              <w:right w:val="single" w:sz="18" w:space="0" w:color="auto"/>
            </w:tcBorders>
            <w:shd w:val="clear" w:color="auto" w:fill="FFFFFF"/>
          </w:tcPr>
          <w:p w14:paraId="26975F5F" w14:textId="187ABA9D" w:rsidR="00A410BD" w:rsidRDefault="00A410BD" w:rsidP="00A410BD">
            <w:pPr>
              <w:spacing w:before="20" w:after="20"/>
              <w:jc w:val="both"/>
              <w:rPr>
                <w:rFonts w:ascii="Arial" w:hAnsi="Arial" w:cs="Arial"/>
                <w:color w:val="000000"/>
              </w:rPr>
            </w:pPr>
            <w:r>
              <w:rPr>
                <w:rFonts w:ascii="Arial" w:hAnsi="Arial" w:cs="Arial"/>
                <w:color w:val="000000"/>
              </w:rPr>
              <w:t xml:space="preserve">New subsection headed </w:t>
            </w:r>
            <w:r w:rsidRPr="00B0006B">
              <w:rPr>
                <w:rFonts w:ascii="Arial" w:hAnsi="Arial" w:cs="Arial"/>
                <w:b/>
                <w:bCs/>
                <w:color w:val="000000"/>
              </w:rPr>
              <w:t xml:space="preserve">“The </w:t>
            </w:r>
            <w:r w:rsidRPr="00B0006B">
              <w:rPr>
                <w:rFonts w:ascii="Arial" w:hAnsi="Arial" w:cs="Arial"/>
                <w:b/>
                <w:bCs/>
                <w:i/>
                <w:iCs/>
                <w:color w:val="000000"/>
              </w:rPr>
              <w:t>‘parens patriae’</w:t>
            </w:r>
            <w:r w:rsidRPr="00B0006B">
              <w:rPr>
                <w:rFonts w:ascii="Arial" w:hAnsi="Arial" w:cs="Arial"/>
                <w:b/>
                <w:bCs/>
                <w:color w:val="000000"/>
              </w:rPr>
              <w:t xml:space="preserve"> jurisdiction”</w:t>
            </w:r>
            <w:r w:rsidRPr="00B0006B">
              <w:rPr>
                <w:rFonts w:ascii="Arial" w:hAnsi="Arial" w:cs="Arial"/>
                <w:color w:val="000000"/>
              </w:rPr>
              <w:t xml:space="preserve"> containing the material previously in section 5.33.</w:t>
            </w:r>
          </w:p>
        </w:tc>
      </w:tr>
      <w:tr w:rsidR="00A410BD" w14:paraId="609157A3" w14:textId="77777777" w:rsidTr="00473897">
        <w:tc>
          <w:tcPr>
            <w:tcW w:w="1220" w:type="dxa"/>
            <w:gridSpan w:val="2"/>
            <w:tcBorders>
              <w:top w:val="single" w:sz="4" w:space="0" w:color="auto"/>
              <w:left w:val="single" w:sz="18" w:space="0" w:color="auto"/>
              <w:bottom w:val="single" w:sz="4" w:space="0" w:color="auto"/>
            </w:tcBorders>
          </w:tcPr>
          <w:p w14:paraId="648E8D44" w14:textId="32405364" w:rsidR="00A410BD" w:rsidRDefault="00A410BD" w:rsidP="00A410BD">
            <w:pPr>
              <w:rPr>
                <w:lang w:val="en-AU"/>
              </w:rPr>
            </w:pPr>
            <w:r>
              <w:rPr>
                <w:lang w:val="en-AU"/>
              </w:rPr>
              <w:t>20/05/21</w:t>
            </w:r>
          </w:p>
        </w:tc>
        <w:tc>
          <w:tcPr>
            <w:tcW w:w="836" w:type="dxa"/>
            <w:tcBorders>
              <w:top w:val="single" w:sz="4" w:space="0" w:color="auto"/>
              <w:bottom w:val="single" w:sz="4" w:space="0" w:color="auto"/>
            </w:tcBorders>
          </w:tcPr>
          <w:p w14:paraId="4BCE61F6" w14:textId="5BBA4EAC"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479108A9" w14:textId="77777777" w:rsidR="00A410BD" w:rsidRDefault="00A410BD" w:rsidP="00A410BD">
            <w:pPr>
              <w:keepNext/>
              <w:jc w:val="center"/>
              <w:rPr>
                <w:lang w:val="en-AU"/>
              </w:rPr>
            </w:pPr>
            <w:r>
              <w:rPr>
                <w:lang w:val="en-AU"/>
              </w:rPr>
              <w:t>5.33.2</w:t>
            </w:r>
          </w:p>
        </w:tc>
        <w:tc>
          <w:tcPr>
            <w:tcW w:w="4798" w:type="dxa"/>
            <w:gridSpan w:val="2"/>
            <w:tcBorders>
              <w:top w:val="single" w:sz="4" w:space="0" w:color="auto"/>
              <w:bottom w:val="single" w:sz="4" w:space="0" w:color="auto"/>
              <w:right w:val="single" w:sz="18" w:space="0" w:color="auto"/>
            </w:tcBorders>
            <w:shd w:val="clear" w:color="auto" w:fill="FFFFFF"/>
          </w:tcPr>
          <w:p w14:paraId="2206239F"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New subsection headed </w:t>
            </w:r>
            <w:r w:rsidRPr="00B0006B">
              <w:rPr>
                <w:rFonts w:ascii="Arial" w:hAnsi="Arial" w:cs="Arial"/>
                <w:b/>
                <w:bCs/>
                <w:color w:val="000000"/>
              </w:rPr>
              <w:t xml:space="preserve">“The writ of </w:t>
            </w:r>
            <w:r w:rsidRPr="00B0006B">
              <w:rPr>
                <w:rFonts w:ascii="Arial" w:hAnsi="Arial" w:cs="Arial"/>
                <w:b/>
                <w:bCs/>
                <w:i/>
                <w:iCs/>
                <w:color w:val="000000"/>
              </w:rPr>
              <w:t>‘habeas corpus’</w:t>
            </w:r>
            <w:r w:rsidRPr="00B0006B">
              <w:rPr>
                <w:rFonts w:ascii="Arial" w:hAnsi="Arial" w:cs="Arial"/>
                <w:b/>
                <w:bCs/>
                <w:color w:val="000000"/>
              </w:rPr>
              <w:t>”</w:t>
            </w:r>
            <w:r>
              <w:rPr>
                <w:rFonts w:ascii="Arial" w:hAnsi="Arial" w:cs="Arial"/>
                <w:color w:val="000000"/>
              </w:rPr>
              <w:t xml:space="preserve">.  Extracts from case of </w:t>
            </w:r>
            <w:r w:rsidRPr="006B0758">
              <w:rPr>
                <w:rFonts w:ascii="Arial" w:hAnsi="Arial" w:cs="Arial"/>
                <w:i/>
                <w:iCs/>
                <w:color w:val="000000"/>
                <w:szCs w:val="28"/>
              </w:rPr>
              <w:t>RP &amp; Anor v Foreman &amp; Ors</w:t>
            </w:r>
            <w:r>
              <w:rPr>
                <w:rFonts w:ascii="Arial" w:hAnsi="Arial" w:cs="Arial"/>
                <w:color w:val="000000"/>
                <w:szCs w:val="28"/>
              </w:rPr>
              <w:t xml:space="preserve"> [2020] VSC 522 at [38]-[43] and from the judgment of the Court of Appeal in </w:t>
            </w:r>
            <w:r w:rsidRPr="005112E4">
              <w:rPr>
                <w:rFonts w:ascii="Arial" w:hAnsi="Arial" w:cs="Arial"/>
                <w:i/>
                <w:iCs/>
                <w:color w:val="000000"/>
                <w:szCs w:val="28"/>
              </w:rPr>
              <w:t>RP &amp; VS v Maryanne Foreman &amp; Ors</w:t>
            </w:r>
            <w:r>
              <w:rPr>
                <w:rFonts w:ascii="Arial" w:hAnsi="Arial" w:cs="Arial"/>
                <w:color w:val="000000"/>
                <w:szCs w:val="28"/>
              </w:rPr>
              <w:t xml:space="preserve"> [2021] VSCA 115 at [29] &amp; [33]-[34].</w:t>
            </w:r>
          </w:p>
        </w:tc>
      </w:tr>
      <w:tr w:rsidR="00A410BD" w14:paraId="37F84F88"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42DBEFFE" w14:textId="70B15AD9" w:rsidR="00A410BD" w:rsidRPr="0054535C" w:rsidRDefault="00A410BD" w:rsidP="00A410BD">
            <w:pPr>
              <w:rPr>
                <w:sz w:val="22"/>
                <w:lang w:val="en-AU"/>
              </w:rPr>
            </w:pPr>
            <w:r>
              <w:rPr>
                <w:sz w:val="22"/>
                <w:lang w:val="en-AU"/>
              </w:rPr>
              <w:t>20/05/21</w:t>
            </w:r>
          </w:p>
        </w:tc>
        <w:tc>
          <w:tcPr>
            <w:tcW w:w="7073" w:type="dxa"/>
            <w:gridSpan w:val="4"/>
            <w:tcBorders>
              <w:top w:val="single" w:sz="18" w:space="0" w:color="auto"/>
              <w:bottom w:val="single" w:sz="4" w:space="0" w:color="auto"/>
              <w:right w:val="single" w:sz="18" w:space="0" w:color="auto"/>
            </w:tcBorders>
            <w:shd w:val="clear" w:color="auto" w:fill="DDDDDD"/>
          </w:tcPr>
          <w:p w14:paraId="0A92ACB5" w14:textId="7AAF926D" w:rsidR="00A410BD" w:rsidRPr="0054535C" w:rsidRDefault="00A410BD" w:rsidP="00A410BD">
            <w:pPr>
              <w:jc w:val="center"/>
              <w:rPr>
                <w:rFonts w:ascii="Arial" w:hAnsi="Arial" w:cs="Arial"/>
                <w:color w:val="000000"/>
                <w:sz w:val="22"/>
              </w:rPr>
            </w:pPr>
            <w:r>
              <w:rPr>
                <w:sz w:val="22"/>
                <w:lang w:val="en-AU"/>
              </w:rPr>
              <w:t>CH</w:t>
            </w:r>
            <w:r w:rsidRPr="0054535C">
              <w:rPr>
                <w:sz w:val="22"/>
                <w:lang w:val="en-AU"/>
              </w:rPr>
              <w:t xml:space="preserve">APTER </w:t>
            </w:r>
            <w:r>
              <w:rPr>
                <w:sz w:val="22"/>
                <w:lang w:val="en-AU"/>
              </w:rPr>
              <w:t>9</w:t>
            </w:r>
            <w:r w:rsidRPr="0054535C">
              <w:rPr>
                <w:sz w:val="22"/>
                <w:lang w:val="en-AU"/>
              </w:rPr>
              <w:t xml:space="preserve"> – </w:t>
            </w:r>
            <w:r>
              <w:rPr>
                <w:sz w:val="22"/>
                <w:lang w:val="en-AU"/>
              </w:rPr>
              <w:t>CRIMINAL DIVISION – CUSTODY &amp; BAIL</w:t>
            </w:r>
          </w:p>
        </w:tc>
      </w:tr>
      <w:tr w:rsidR="00A410BD" w14:paraId="7F1FAE3F" w14:textId="77777777" w:rsidTr="00473897">
        <w:tc>
          <w:tcPr>
            <w:tcW w:w="1220" w:type="dxa"/>
            <w:gridSpan w:val="2"/>
            <w:tcBorders>
              <w:top w:val="single" w:sz="4" w:space="0" w:color="auto"/>
              <w:left w:val="single" w:sz="18" w:space="0" w:color="auto"/>
              <w:bottom w:val="single" w:sz="4" w:space="0" w:color="auto"/>
            </w:tcBorders>
          </w:tcPr>
          <w:p w14:paraId="4C0FDB96" w14:textId="4B12FC85" w:rsidR="00A410BD" w:rsidRDefault="00A410BD" w:rsidP="00A410BD">
            <w:pPr>
              <w:rPr>
                <w:lang w:val="en-AU"/>
              </w:rPr>
            </w:pPr>
            <w:r>
              <w:rPr>
                <w:lang w:val="en-AU"/>
              </w:rPr>
              <w:t>20/05/21</w:t>
            </w:r>
          </w:p>
        </w:tc>
        <w:tc>
          <w:tcPr>
            <w:tcW w:w="836" w:type="dxa"/>
            <w:tcBorders>
              <w:top w:val="single" w:sz="4" w:space="0" w:color="auto"/>
              <w:bottom w:val="single" w:sz="4" w:space="0" w:color="auto"/>
            </w:tcBorders>
          </w:tcPr>
          <w:p w14:paraId="1767F8C3" w14:textId="31B5DA65"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0ABF2091" w14:textId="77777777" w:rsidR="00A410BD" w:rsidRDefault="00A410BD" w:rsidP="00A410BD">
            <w:pPr>
              <w:jc w:val="center"/>
              <w:rPr>
                <w:b/>
                <w:bCs/>
                <w:lang w:val="en-AU"/>
              </w:rPr>
            </w:pPr>
            <w:r>
              <w:rPr>
                <w:b/>
                <w:bCs/>
                <w:lang w:val="en-AU"/>
              </w:rPr>
              <w:t>9.4.1.1</w:t>
            </w:r>
          </w:p>
        </w:tc>
        <w:tc>
          <w:tcPr>
            <w:tcW w:w="4798" w:type="dxa"/>
            <w:gridSpan w:val="2"/>
            <w:tcBorders>
              <w:top w:val="single" w:sz="4" w:space="0" w:color="auto"/>
              <w:bottom w:val="single" w:sz="4" w:space="0" w:color="auto"/>
              <w:right w:val="single" w:sz="18" w:space="0" w:color="auto"/>
            </w:tcBorders>
          </w:tcPr>
          <w:p w14:paraId="61511857" w14:textId="118B8C5E" w:rsidR="00A410BD" w:rsidRDefault="00A410BD" w:rsidP="00A410BD">
            <w:pPr>
              <w:spacing w:before="20" w:after="20"/>
              <w:jc w:val="both"/>
              <w:rPr>
                <w:rFonts w:ascii="Arial" w:hAnsi="Arial" w:cs="Arial"/>
                <w:bCs/>
                <w:color w:val="000000"/>
              </w:rPr>
            </w:pPr>
            <w:r>
              <w:rPr>
                <w:rFonts w:ascii="Arial" w:hAnsi="Arial" w:cs="Arial"/>
                <w:bCs/>
                <w:color w:val="000000"/>
              </w:rPr>
              <w:t xml:space="preserve">Extract from new case of </w:t>
            </w:r>
            <w:r w:rsidRPr="009F44FA">
              <w:rPr>
                <w:rFonts w:ascii="Arial" w:hAnsi="Arial" w:cs="Arial"/>
                <w:bCs/>
                <w:i/>
                <w:iCs/>
                <w:color w:val="000000"/>
              </w:rPr>
              <w:t>Re KL</w:t>
            </w:r>
            <w:r>
              <w:rPr>
                <w:rFonts w:ascii="Arial" w:hAnsi="Arial" w:cs="Arial"/>
                <w:bCs/>
                <w:color w:val="000000"/>
              </w:rPr>
              <w:t xml:space="preserve"> [2021] VSC 170.  Summaries of new cases of </w:t>
            </w:r>
            <w:r w:rsidRPr="00B542CD">
              <w:rPr>
                <w:rFonts w:ascii="Arial" w:hAnsi="Arial" w:cs="Arial"/>
                <w:bCs/>
                <w:i/>
                <w:iCs/>
                <w:color w:val="000000"/>
              </w:rPr>
              <w:t>Re Jiang</w:t>
            </w:r>
            <w:r>
              <w:rPr>
                <w:rFonts w:ascii="Arial" w:hAnsi="Arial" w:cs="Arial"/>
                <w:bCs/>
                <w:color w:val="000000"/>
              </w:rPr>
              <w:t xml:space="preserve"> [2021] VSC 148; </w:t>
            </w:r>
            <w:r>
              <w:rPr>
                <w:rFonts w:ascii="Arial" w:hAnsi="Arial" w:cs="Arial"/>
                <w:i/>
                <w:iCs/>
                <w:color w:val="000000"/>
              </w:rPr>
              <w:t xml:space="preserve">Re Spreckley </w:t>
            </w:r>
            <w:r w:rsidRPr="00943B44">
              <w:rPr>
                <w:rFonts w:ascii="Arial" w:hAnsi="Arial" w:cs="Arial"/>
                <w:color w:val="000000"/>
              </w:rPr>
              <w:t>[2021] VSC 186</w:t>
            </w:r>
            <w:r>
              <w:rPr>
                <w:rFonts w:ascii="Arial" w:hAnsi="Arial" w:cs="Arial"/>
                <w:color w:val="000000"/>
              </w:rPr>
              <w:t>;</w:t>
            </w:r>
            <w:r w:rsidRPr="00943B44">
              <w:rPr>
                <w:rFonts w:ascii="Arial" w:hAnsi="Arial" w:cs="Arial"/>
                <w:color w:val="000000"/>
              </w:rPr>
              <w:t xml:space="preserve"> </w:t>
            </w:r>
            <w:r>
              <w:rPr>
                <w:rFonts w:ascii="Arial" w:hAnsi="Arial" w:cs="Arial"/>
                <w:i/>
                <w:iCs/>
                <w:color w:val="000000"/>
              </w:rPr>
              <w:t xml:space="preserve">Re Shea </w:t>
            </w:r>
            <w:r w:rsidRPr="00A22617">
              <w:rPr>
                <w:rFonts w:ascii="Arial" w:hAnsi="Arial" w:cs="Arial"/>
                <w:color w:val="000000"/>
              </w:rPr>
              <w:t>[</w:t>
            </w:r>
            <w:r>
              <w:rPr>
                <w:rFonts w:ascii="Arial" w:hAnsi="Arial" w:cs="Arial"/>
                <w:color w:val="000000"/>
              </w:rPr>
              <w:t xml:space="preserve">2021] VSC 207; </w:t>
            </w:r>
            <w:r w:rsidRPr="001B18ED">
              <w:rPr>
                <w:rFonts w:ascii="Arial" w:hAnsi="Arial" w:cs="Arial"/>
                <w:i/>
                <w:iCs/>
                <w:color w:val="000000"/>
              </w:rPr>
              <w:t>Re Nicholson</w:t>
            </w:r>
            <w:r>
              <w:rPr>
                <w:rFonts w:ascii="Arial" w:hAnsi="Arial" w:cs="Arial"/>
                <w:color w:val="000000"/>
              </w:rPr>
              <w:t xml:space="preserve"> [2021] VSC 221.</w:t>
            </w:r>
          </w:p>
        </w:tc>
      </w:tr>
      <w:tr w:rsidR="00A410BD" w14:paraId="6BC871D8" w14:textId="77777777" w:rsidTr="00473897">
        <w:tc>
          <w:tcPr>
            <w:tcW w:w="1220" w:type="dxa"/>
            <w:gridSpan w:val="2"/>
            <w:tcBorders>
              <w:top w:val="single" w:sz="4" w:space="0" w:color="auto"/>
              <w:left w:val="single" w:sz="18" w:space="0" w:color="auto"/>
              <w:bottom w:val="single" w:sz="4" w:space="0" w:color="auto"/>
            </w:tcBorders>
          </w:tcPr>
          <w:p w14:paraId="7217A346" w14:textId="4CD33D63" w:rsidR="00A410BD" w:rsidRDefault="00A410BD" w:rsidP="00A410BD">
            <w:pPr>
              <w:rPr>
                <w:lang w:val="en-AU"/>
              </w:rPr>
            </w:pPr>
            <w:r>
              <w:rPr>
                <w:lang w:val="en-AU"/>
              </w:rPr>
              <w:t>20/05/21</w:t>
            </w:r>
          </w:p>
        </w:tc>
        <w:tc>
          <w:tcPr>
            <w:tcW w:w="836" w:type="dxa"/>
            <w:tcBorders>
              <w:top w:val="single" w:sz="4" w:space="0" w:color="auto"/>
              <w:bottom w:val="single" w:sz="4" w:space="0" w:color="auto"/>
            </w:tcBorders>
          </w:tcPr>
          <w:p w14:paraId="0FDFA713" w14:textId="080CB002"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12193416" w14:textId="19EED542" w:rsidR="00A410BD" w:rsidRDefault="00A410BD" w:rsidP="00A410BD">
            <w:pPr>
              <w:keepNext/>
              <w:jc w:val="center"/>
              <w:rPr>
                <w:b/>
                <w:bCs/>
                <w:lang w:val="en-AU"/>
              </w:rPr>
            </w:pPr>
            <w:r>
              <w:rPr>
                <w:b/>
                <w:bCs/>
                <w:lang w:val="en-AU"/>
              </w:rPr>
              <w:t>9.4.1.2</w:t>
            </w:r>
          </w:p>
        </w:tc>
        <w:tc>
          <w:tcPr>
            <w:tcW w:w="4798" w:type="dxa"/>
            <w:gridSpan w:val="2"/>
            <w:tcBorders>
              <w:top w:val="single" w:sz="4" w:space="0" w:color="auto"/>
              <w:bottom w:val="single" w:sz="4" w:space="0" w:color="auto"/>
              <w:right w:val="single" w:sz="18" w:space="0" w:color="auto"/>
            </w:tcBorders>
          </w:tcPr>
          <w:p w14:paraId="6BEFDB99" w14:textId="09ADFAA7" w:rsidR="00A410BD" w:rsidRDefault="00A410BD" w:rsidP="00A410BD">
            <w:pPr>
              <w:spacing w:before="20" w:after="20"/>
              <w:jc w:val="both"/>
              <w:rPr>
                <w:rFonts w:ascii="Arial" w:hAnsi="Arial" w:cs="Arial"/>
                <w:bCs/>
                <w:color w:val="000000"/>
              </w:rPr>
            </w:pPr>
            <w:r>
              <w:rPr>
                <w:rFonts w:ascii="Arial" w:hAnsi="Arial" w:cs="Arial"/>
                <w:bCs/>
                <w:color w:val="000000"/>
              </w:rPr>
              <w:t xml:space="preserve">Summary of new cases of </w:t>
            </w:r>
            <w:r w:rsidRPr="00B542CD">
              <w:rPr>
                <w:rFonts w:ascii="Arial" w:hAnsi="Arial" w:cs="Arial"/>
                <w:bCs/>
                <w:i/>
                <w:iCs/>
                <w:color w:val="000000"/>
              </w:rPr>
              <w:t>Re KE</w:t>
            </w:r>
            <w:r>
              <w:rPr>
                <w:rFonts w:ascii="Arial" w:hAnsi="Arial" w:cs="Arial"/>
                <w:bCs/>
                <w:color w:val="000000"/>
              </w:rPr>
              <w:t xml:space="preserve"> [2021] VSC 175; </w:t>
            </w:r>
            <w:r>
              <w:rPr>
                <w:rFonts w:ascii="Arial" w:hAnsi="Arial" w:cs="Arial"/>
                <w:i/>
                <w:iCs/>
                <w:color w:val="000000"/>
              </w:rPr>
              <w:t xml:space="preserve">Re Cameron Oakley </w:t>
            </w:r>
            <w:r w:rsidRPr="001346B7">
              <w:rPr>
                <w:rFonts w:ascii="Arial" w:hAnsi="Arial" w:cs="Arial"/>
                <w:color w:val="000000"/>
              </w:rPr>
              <w:t>[2021] VSC 183</w:t>
            </w:r>
            <w:r>
              <w:rPr>
                <w:rFonts w:ascii="Arial" w:hAnsi="Arial" w:cs="Arial"/>
                <w:bCs/>
                <w:color w:val="000000"/>
              </w:rPr>
              <w:t>.</w:t>
            </w:r>
          </w:p>
        </w:tc>
      </w:tr>
      <w:tr w:rsidR="00A410BD" w14:paraId="4B18E927" w14:textId="77777777" w:rsidTr="00473897">
        <w:tc>
          <w:tcPr>
            <w:tcW w:w="1220" w:type="dxa"/>
            <w:gridSpan w:val="2"/>
            <w:tcBorders>
              <w:top w:val="single" w:sz="4" w:space="0" w:color="auto"/>
              <w:left w:val="single" w:sz="18" w:space="0" w:color="auto"/>
              <w:bottom w:val="single" w:sz="4" w:space="0" w:color="auto"/>
            </w:tcBorders>
          </w:tcPr>
          <w:p w14:paraId="7D6CB59F" w14:textId="56E1E1FC" w:rsidR="00A410BD" w:rsidRDefault="00A410BD" w:rsidP="00A410BD">
            <w:pPr>
              <w:rPr>
                <w:lang w:val="en-AU"/>
              </w:rPr>
            </w:pPr>
            <w:r>
              <w:rPr>
                <w:lang w:val="en-AU"/>
              </w:rPr>
              <w:t>20/05/21</w:t>
            </w:r>
          </w:p>
        </w:tc>
        <w:tc>
          <w:tcPr>
            <w:tcW w:w="836" w:type="dxa"/>
            <w:tcBorders>
              <w:top w:val="single" w:sz="4" w:space="0" w:color="auto"/>
              <w:bottom w:val="single" w:sz="4" w:space="0" w:color="auto"/>
            </w:tcBorders>
          </w:tcPr>
          <w:p w14:paraId="4E809603" w14:textId="5E8E1739"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3607D7AB" w14:textId="77777777" w:rsidR="00A410BD" w:rsidRDefault="00A410BD" w:rsidP="00A410BD">
            <w:pPr>
              <w:keepNext/>
              <w:jc w:val="center"/>
              <w:rPr>
                <w:b/>
                <w:bCs/>
                <w:lang w:val="en-AU"/>
              </w:rPr>
            </w:pPr>
            <w:r>
              <w:rPr>
                <w:b/>
                <w:bCs/>
                <w:lang w:val="en-AU"/>
              </w:rPr>
              <w:t>9.4.4.4</w:t>
            </w:r>
          </w:p>
        </w:tc>
        <w:tc>
          <w:tcPr>
            <w:tcW w:w="4798" w:type="dxa"/>
            <w:gridSpan w:val="2"/>
            <w:tcBorders>
              <w:top w:val="single" w:sz="4" w:space="0" w:color="auto"/>
              <w:bottom w:val="single" w:sz="4" w:space="0" w:color="auto"/>
              <w:right w:val="single" w:sz="18" w:space="0" w:color="auto"/>
            </w:tcBorders>
          </w:tcPr>
          <w:p w14:paraId="65E98825" w14:textId="77777777" w:rsidR="00A410BD" w:rsidRDefault="00A410BD" w:rsidP="00A410BD">
            <w:pPr>
              <w:spacing w:before="20" w:after="20"/>
              <w:jc w:val="both"/>
              <w:rPr>
                <w:rFonts w:ascii="Arial" w:hAnsi="Arial" w:cs="Arial"/>
                <w:bCs/>
                <w:color w:val="000000"/>
              </w:rPr>
            </w:pPr>
            <w:r>
              <w:rPr>
                <w:rFonts w:ascii="Arial" w:hAnsi="Arial" w:cs="Arial"/>
                <w:bCs/>
                <w:color w:val="000000"/>
              </w:rPr>
              <w:t xml:space="preserve">Discussion of new cases of </w:t>
            </w:r>
            <w:r w:rsidRPr="00B632A2">
              <w:rPr>
                <w:rFonts w:ascii="Arial" w:hAnsi="Arial" w:cs="Arial"/>
                <w:bCs/>
                <w:i/>
                <w:iCs/>
                <w:color w:val="000000"/>
              </w:rPr>
              <w:t>Re Gorwell</w:t>
            </w:r>
            <w:r>
              <w:rPr>
                <w:rFonts w:ascii="Arial" w:hAnsi="Arial" w:cs="Arial"/>
                <w:bCs/>
                <w:color w:val="000000"/>
              </w:rPr>
              <w:t xml:space="preserve"> [2021] VSC 144; </w:t>
            </w:r>
            <w:r w:rsidRPr="004C19F6">
              <w:rPr>
                <w:rFonts w:ascii="Arial" w:hAnsi="Arial" w:cs="Arial"/>
                <w:bCs/>
                <w:i/>
                <w:iCs/>
                <w:color w:val="000000"/>
              </w:rPr>
              <w:t>Re Fayyaz</w:t>
            </w:r>
            <w:r>
              <w:rPr>
                <w:rFonts w:ascii="Arial" w:hAnsi="Arial" w:cs="Arial"/>
                <w:bCs/>
                <w:color w:val="000000"/>
              </w:rPr>
              <w:t xml:space="preserve"> [2021] VSC 208.</w:t>
            </w:r>
          </w:p>
        </w:tc>
      </w:tr>
      <w:tr w:rsidR="00A410BD" w14:paraId="1D9C19DC" w14:textId="77777777" w:rsidTr="00473897">
        <w:tc>
          <w:tcPr>
            <w:tcW w:w="1220" w:type="dxa"/>
            <w:gridSpan w:val="2"/>
            <w:tcBorders>
              <w:top w:val="single" w:sz="4" w:space="0" w:color="auto"/>
              <w:left w:val="single" w:sz="18" w:space="0" w:color="auto"/>
              <w:bottom w:val="single" w:sz="4" w:space="0" w:color="auto"/>
            </w:tcBorders>
          </w:tcPr>
          <w:p w14:paraId="15B564B9" w14:textId="5A20AFAD" w:rsidR="00A410BD" w:rsidRDefault="00A410BD" w:rsidP="00A410BD">
            <w:pPr>
              <w:rPr>
                <w:lang w:val="en-AU"/>
              </w:rPr>
            </w:pPr>
            <w:r>
              <w:rPr>
                <w:lang w:val="en-AU"/>
              </w:rPr>
              <w:t>20/05/21</w:t>
            </w:r>
          </w:p>
        </w:tc>
        <w:tc>
          <w:tcPr>
            <w:tcW w:w="836" w:type="dxa"/>
            <w:tcBorders>
              <w:top w:val="single" w:sz="4" w:space="0" w:color="auto"/>
              <w:bottom w:val="single" w:sz="4" w:space="0" w:color="auto"/>
            </w:tcBorders>
          </w:tcPr>
          <w:p w14:paraId="6AE5C1BB" w14:textId="6DCE3E12"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0B460970" w14:textId="77777777" w:rsidR="00A410BD" w:rsidRDefault="00A410BD" w:rsidP="00A410BD">
            <w:pPr>
              <w:keepNext/>
              <w:jc w:val="center"/>
              <w:rPr>
                <w:b/>
                <w:bCs/>
                <w:lang w:val="en-AU"/>
              </w:rPr>
            </w:pPr>
            <w:r>
              <w:rPr>
                <w:b/>
                <w:bCs/>
                <w:lang w:val="en-AU"/>
              </w:rPr>
              <w:t>9.4.8</w:t>
            </w:r>
          </w:p>
        </w:tc>
        <w:tc>
          <w:tcPr>
            <w:tcW w:w="4798" w:type="dxa"/>
            <w:gridSpan w:val="2"/>
            <w:tcBorders>
              <w:top w:val="single" w:sz="4" w:space="0" w:color="auto"/>
              <w:bottom w:val="single" w:sz="4" w:space="0" w:color="auto"/>
              <w:right w:val="single" w:sz="18" w:space="0" w:color="auto"/>
            </w:tcBorders>
          </w:tcPr>
          <w:p w14:paraId="18E4D3C0" w14:textId="7D796F5E" w:rsidR="00A410BD" w:rsidRPr="00662B97" w:rsidRDefault="00A410BD" w:rsidP="00A410BD">
            <w:pPr>
              <w:spacing w:before="20" w:after="20"/>
              <w:jc w:val="both"/>
              <w:rPr>
                <w:rFonts w:ascii="Arial" w:hAnsi="Arial" w:cs="Arial"/>
                <w:bCs/>
                <w:color w:val="000000"/>
              </w:rPr>
            </w:pPr>
            <w:r w:rsidRPr="00662B97">
              <w:rPr>
                <w:rFonts w:ascii="Arial" w:hAnsi="Arial" w:cs="Arial"/>
                <w:bCs/>
                <w:color w:val="000000"/>
              </w:rPr>
              <w:t xml:space="preserve">Reference to new case of </w:t>
            </w:r>
            <w:r w:rsidRPr="00662B97">
              <w:rPr>
                <w:rFonts w:ascii="Arial" w:hAnsi="Arial" w:cs="Arial"/>
                <w:i/>
                <w:color w:val="000000"/>
              </w:rPr>
              <w:t xml:space="preserve">John William Samuel Higgs v The Queen </w:t>
            </w:r>
            <w:r w:rsidRPr="00662B97">
              <w:rPr>
                <w:rFonts w:ascii="Arial" w:hAnsi="Arial" w:cs="Arial"/>
                <w:iCs/>
                <w:color w:val="000000"/>
              </w:rPr>
              <w:t>[2021] VSCA 90.</w:t>
            </w:r>
          </w:p>
        </w:tc>
      </w:tr>
      <w:tr w:rsidR="00A410BD" w14:paraId="06082BA8" w14:textId="77777777" w:rsidTr="00473897">
        <w:tc>
          <w:tcPr>
            <w:tcW w:w="1220" w:type="dxa"/>
            <w:gridSpan w:val="2"/>
            <w:tcBorders>
              <w:top w:val="single" w:sz="4" w:space="0" w:color="auto"/>
              <w:left w:val="single" w:sz="18" w:space="0" w:color="auto"/>
              <w:bottom w:val="single" w:sz="4" w:space="0" w:color="auto"/>
            </w:tcBorders>
          </w:tcPr>
          <w:p w14:paraId="0898CDBD" w14:textId="339C7726" w:rsidR="00A410BD" w:rsidRDefault="00A410BD" w:rsidP="00A410BD">
            <w:pPr>
              <w:rPr>
                <w:lang w:val="en-AU"/>
              </w:rPr>
            </w:pPr>
            <w:r>
              <w:rPr>
                <w:lang w:val="en-AU"/>
              </w:rPr>
              <w:t>20/05/21</w:t>
            </w:r>
          </w:p>
        </w:tc>
        <w:tc>
          <w:tcPr>
            <w:tcW w:w="836" w:type="dxa"/>
            <w:tcBorders>
              <w:top w:val="single" w:sz="4" w:space="0" w:color="auto"/>
              <w:bottom w:val="single" w:sz="4" w:space="0" w:color="auto"/>
            </w:tcBorders>
          </w:tcPr>
          <w:p w14:paraId="691983B4" w14:textId="7E09A4B4"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12DE8B80" w14:textId="77777777" w:rsidR="00A410BD" w:rsidRDefault="00A410BD" w:rsidP="00A410BD">
            <w:pPr>
              <w:keepNext/>
              <w:jc w:val="center"/>
              <w:rPr>
                <w:b/>
                <w:bCs/>
                <w:lang w:val="en-AU"/>
              </w:rPr>
            </w:pPr>
            <w:r>
              <w:rPr>
                <w:b/>
                <w:bCs/>
                <w:lang w:val="en-AU"/>
              </w:rPr>
              <w:t>9.5.3</w:t>
            </w:r>
          </w:p>
        </w:tc>
        <w:tc>
          <w:tcPr>
            <w:tcW w:w="4798" w:type="dxa"/>
            <w:gridSpan w:val="2"/>
            <w:tcBorders>
              <w:top w:val="single" w:sz="4" w:space="0" w:color="auto"/>
              <w:bottom w:val="single" w:sz="4" w:space="0" w:color="auto"/>
              <w:right w:val="single" w:sz="18" w:space="0" w:color="auto"/>
            </w:tcBorders>
          </w:tcPr>
          <w:p w14:paraId="7298EC7E" w14:textId="77777777" w:rsidR="00A410BD" w:rsidRPr="00000039" w:rsidRDefault="00A410BD" w:rsidP="00A410BD">
            <w:pPr>
              <w:pStyle w:val="ListParagraph"/>
              <w:numPr>
                <w:ilvl w:val="0"/>
                <w:numId w:val="96"/>
              </w:numPr>
              <w:spacing w:before="20"/>
              <w:ind w:left="357" w:hanging="357"/>
              <w:jc w:val="both"/>
              <w:rPr>
                <w:rFonts w:ascii="Arial" w:hAnsi="Arial" w:cs="Arial"/>
                <w:bCs/>
              </w:rPr>
            </w:pPr>
            <w:r w:rsidRPr="00000039">
              <w:rPr>
                <w:rFonts w:ascii="Arial" w:hAnsi="Arial" w:cs="Arial"/>
                <w:bCs/>
                <w:color w:val="000000"/>
              </w:rPr>
              <w:t xml:space="preserve">Discussion of new ss.17A &amp; 17B of the </w:t>
            </w:r>
            <w:r w:rsidRPr="00000039">
              <w:rPr>
                <w:rFonts w:ascii="Arial" w:hAnsi="Arial" w:cs="Arial"/>
                <w:bCs/>
                <w:i/>
                <w:iCs/>
                <w:color w:val="000000"/>
              </w:rPr>
              <w:t>Bail Act 1977</w:t>
            </w:r>
            <w:r w:rsidRPr="00000039">
              <w:rPr>
                <w:rFonts w:ascii="Arial" w:hAnsi="Arial" w:cs="Arial"/>
                <w:bCs/>
                <w:color w:val="000000"/>
              </w:rPr>
              <w:t xml:space="preserve"> and a rewrite of the first paragraph under the heading “</w:t>
            </w:r>
            <w:r w:rsidRPr="00000039">
              <w:rPr>
                <w:rFonts w:ascii="Arial" w:hAnsi="Arial" w:cs="Arial"/>
                <w:b/>
              </w:rPr>
              <w:t>BAIL UNDERTAKING</w:t>
            </w:r>
            <w:r w:rsidRPr="00000039">
              <w:rPr>
                <w:rFonts w:ascii="Arial" w:hAnsi="Arial" w:cs="Arial"/>
                <w:bCs/>
              </w:rPr>
              <w:t>”.</w:t>
            </w:r>
          </w:p>
          <w:p w14:paraId="7E9A71AE" w14:textId="67C7D25A" w:rsidR="00A410BD" w:rsidRPr="00000039" w:rsidRDefault="00A410BD" w:rsidP="00A410BD">
            <w:pPr>
              <w:pStyle w:val="ListParagraph"/>
              <w:numPr>
                <w:ilvl w:val="0"/>
                <w:numId w:val="96"/>
              </w:numPr>
              <w:spacing w:after="20"/>
              <w:ind w:left="357" w:hanging="357"/>
              <w:jc w:val="both"/>
              <w:rPr>
                <w:rFonts w:ascii="Arial" w:hAnsi="Arial" w:cs="Arial"/>
                <w:bCs/>
                <w:color w:val="000000"/>
              </w:rPr>
            </w:pPr>
            <w:r w:rsidRPr="00000039">
              <w:rPr>
                <w:rFonts w:ascii="Arial" w:hAnsi="Arial" w:cs="Arial"/>
                <w:bCs/>
              </w:rPr>
              <w:t xml:space="preserve">Reference to new case of </w:t>
            </w:r>
            <w:r w:rsidRPr="00000039">
              <w:rPr>
                <w:rFonts w:ascii="Arial" w:hAnsi="Arial" w:cs="Arial"/>
                <w:i/>
                <w:iCs/>
                <w:color w:val="000000"/>
              </w:rPr>
              <w:t xml:space="preserve">Re Spreckley </w:t>
            </w:r>
            <w:r w:rsidRPr="00000039">
              <w:rPr>
                <w:rFonts w:ascii="Arial" w:hAnsi="Arial" w:cs="Arial"/>
                <w:color w:val="000000"/>
              </w:rPr>
              <w:t>[2021] VSC 186 at [25]-[26].</w:t>
            </w:r>
          </w:p>
        </w:tc>
      </w:tr>
      <w:tr w:rsidR="00A410BD" w14:paraId="5A0415FA"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027F80DC" w14:textId="01B77675" w:rsidR="00A410BD" w:rsidRPr="0054535C" w:rsidRDefault="00A410BD" w:rsidP="00A410BD">
            <w:pPr>
              <w:keepNext/>
              <w:keepLines/>
              <w:rPr>
                <w:sz w:val="22"/>
                <w:lang w:val="en-AU"/>
              </w:rPr>
            </w:pPr>
            <w:r>
              <w:rPr>
                <w:sz w:val="22"/>
                <w:lang w:val="en-AU"/>
              </w:rPr>
              <w:t>20/05/21</w:t>
            </w:r>
          </w:p>
        </w:tc>
        <w:tc>
          <w:tcPr>
            <w:tcW w:w="7073" w:type="dxa"/>
            <w:gridSpan w:val="4"/>
            <w:tcBorders>
              <w:top w:val="single" w:sz="18" w:space="0" w:color="auto"/>
              <w:bottom w:val="single" w:sz="4" w:space="0" w:color="auto"/>
              <w:right w:val="single" w:sz="18" w:space="0" w:color="auto"/>
            </w:tcBorders>
            <w:shd w:val="clear" w:color="auto" w:fill="DDDDDD"/>
          </w:tcPr>
          <w:p w14:paraId="707F2D91" w14:textId="58A66222"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A410BD" w14:paraId="33BB2FF8" w14:textId="77777777" w:rsidTr="00473897">
        <w:tc>
          <w:tcPr>
            <w:tcW w:w="1220" w:type="dxa"/>
            <w:gridSpan w:val="2"/>
            <w:tcBorders>
              <w:top w:val="single" w:sz="4" w:space="0" w:color="auto"/>
              <w:left w:val="single" w:sz="18" w:space="0" w:color="auto"/>
              <w:bottom w:val="single" w:sz="4" w:space="0" w:color="auto"/>
            </w:tcBorders>
          </w:tcPr>
          <w:p w14:paraId="69CC03CA" w14:textId="46C6279C" w:rsidR="00A410BD" w:rsidRDefault="00A410BD" w:rsidP="00A410BD">
            <w:pPr>
              <w:rPr>
                <w:lang w:val="en-AU"/>
              </w:rPr>
            </w:pPr>
            <w:r>
              <w:rPr>
                <w:lang w:val="en-AU"/>
              </w:rPr>
              <w:t>20/05/21</w:t>
            </w:r>
          </w:p>
        </w:tc>
        <w:tc>
          <w:tcPr>
            <w:tcW w:w="836" w:type="dxa"/>
            <w:tcBorders>
              <w:top w:val="single" w:sz="4" w:space="0" w:color="auto"/>
              <w:bottom w:val="single" w:sz="4" w:space="0" w:color="auto"/>
            </w:tcBorders>
          </w:tcPr>
          <w:p w14:paraId="52BA52C5" w14:textId="2A4E1C4B"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106291B" w14:textId="77777777" w:rsidR="00A410BD" w:rsidRDefault="00A410BD" w:rsidP="00A410BD">
            <w:pPr>
              <w:keepNext/>
              <w:jc w:val="center"/>
              <w:rPr>
                <w:lang w:val="en-AU"/>
              </w:rPr>
            </w:pPr>
            <w:r>
              <w:rPr>
                <w:lang w:val="en-AU"/>
              </w:rPr>
              <w:t>11.1.20</w:t>
            </w:r>
          </w:p>
        </w:tc>
        <w:tc>
          <w:tcPr>
            <w:tcW w:w="4798" w:type="dxa"/>
            <w:gridSpan w:val="2"/>
            <w:tcBorders>
              <w:top w:val="single" w:sz="4" w:space="0" w:color="auto"/>
              <w:bottom w:val="single" w:sz="4" w:space="0" w:color="auto"/>
              <w:right w:val="single" w:sz="18" w:space="0" w:color="auto"/>
            </w:tcBorders>
          </w:tcPr>
          <w:p w14:paraId="7463CCF8" w14:textId="77777777" w:rsidR="00A410BD" w:rsidRDefault="00A410BD" w:rsidP="00A410BD">
            <w:pPr>
              <w:spacing w:after="20"/>
              <w:jc w:val="both"/>
              <w:rPr>
                <w:rFonts w:ascii="Arial" w:hAnsi="Arial" w:cs="Arial"/>
                <w:color w:val="000000"/>
              </w:rPr>
            </w:pPr>
            <w:r>
              <w:rPr>
                <w:rFonts w:ascii="Arial" w:hAnsi="Arial" w:cs="Arial"/>
                <w:color w:val="000000"/>
              </w:rPr>
              <w:t xml:space="preserve">Reference to </w:t>
            </w:r>
            <w:r w:rsidRPr="006C13E7">
              <w:rPr>
                <w:rFonts w:ascii="Arial" w:hAnsi="Arial" w:cs="Arial"/>
                <w:i/>
                <w:iCs/>
                <w:color w:val="000000"/>
              </w:rPr>
              <w:t>Harvey v The Queen</w:t>
            </w:r>
            <w:r>
              <w:rPr>
                <w:rFonts w:ascii="Arial" w:hAnsi="Arial" w:cs="Arial"/>
                <w:color w:val="000000"/>
              </w:rPr>
              <w:t xml:space="preserve"> [2021] VSCA 84 at [18] &amp; [52]-[54].</w:t>
            </w:r>
          </w:p>
        </w:tc>
      </w:tr>
      <w:tr w:rsidR="00A410BD" w14:paraId="1C9ACE9E" w14:textId="77777777" w:rsidTr="00473897">
        <w:tc>
          <w:tcPr>
            <w:tcW w:w="1220" w:type="dxa"/>
            <w:gridSpan w:val="2"/>
            <w:tcBorders>
              <w:top w:val="single" w:sz="4" w:space="0" w:color="auto"/>
              <w:left w:val="single" w:sz="18" w:space="0" w:color="auto"/>
              <w:bottom w:val="single" w:sz="4" w:space="0" w:color="auto"/>
            </w:tcBorders>
          </w:tcPr>
          <w:p w14:paraId="2F2C09E6" w14:textId="4B9037EB" w:rsidR="00A410BD" w:rsidRDefault="00A410BD" w:rsidP="00A410BD">
            <w:pPr>
              <w:rPr>
                <w:lang w:val="en-AU"/>
              </w:rPr>
            </w:pPr>
            <w:r>
              <w:rPr>
                <w:lang w:val="en-AU"/>
              </w:rPr>
              <w:t>20/05/21</w:t>
            </w:r>
          </w:p>
        </w:tc>
        <w:tc>
          <w:tcPr>
            <w:tcW w:w="836" w:type="dxa"/>
            <w:tcBorders>
              <w:top w:val="single" w:sz="4" w:space="0" w:color="auto"/>
              <w:bottom w:val="single" w:sz="4" w:space="0" w:color="auto"/>
            </w:tcBorders>
          </w:tcPr>
          <w:p w14:paraId="47847700" w14:textId="488E95F5"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FD6088D" w14:textId="77777777" w:rsidR="00A410BD" w:rsidRDefault="00A410BD" w:rsidP="00A410BD">
            <w:pPr>
              <w:keepNext/>
              <w:jc w:val="center"/>
              <w:rPr>
                <w:lang w:val="en-AU"/>
              </w:rPr>
            </w:pPr>
            <w:r>
              <w:rPr>
                <w:lang w:val="en-AU"/>
              </w:rPr>
              <w:t>11.2.1</w:t>
            </w:r>
          </w:p>
        </w:tc>
        <w:tc>
          <w:tcPr>
            <w:tcW w:w="4798" w:type="dxa"/>
            <w:gridSpan w:val="2"/>
            <w:tcBorders>
              <w:top w:val="single" w:sz="4" w:space="0" w:color="auto"/>
              <w:bottom w:val="single" w:sz="4" w:space="0" w:color="auto"/>
              <w:right w:val="single" w:sz="18" w:space="0" w:color="auto"/>
            </w:tcBorders>
          </w:tcPr>
          <w:p w14:paraId="1112E2FD" w14:textId="77777777" w:rsidR="00A410BD" w:rsidRPr="00741187" w:rsidRDefault="00A410BD" w:rsidP="00A410BD">
            <w:pPr>
              <w:spacing w:after="20"/>
              <w:jc w:val="both"/>
              <w:rPr>
                <w:rFonts w:ascii="Arial" w:hAnsi="Arial" w:cs="Arial"/>
                <w:color w:val="000000"/>
              </w:rPr>
            </w:pPr>
            <w:r>
              <w:rPr>
                <w:rFonts w:ascii="Arial" w:hAnsi="Arial" w:cs="Arial"/>
                <w:color w:val="000000"/>
              </w:rPr>
              <w:t xml:space="preserve">Discussion of new case of </w:t>
            </w:r>
            <w:r w:rsidRPr="003D1E5C">
              <w:rPr>
                <w:rFonts w:ascii="Arial" w:hAnsi="Arial" w:cs="Arial"/>
                <w:i/>
                <w:iCs/>
                <w:color w:val="000000"/>
              </w:rPr>
              <w:t>Balshaw v The Queen</w:t>
            </w:r>
            <w:r>
              <w:rPr>
                <w:rFonts w:ascii="Arial" w:hAnsi="Arial" w:cs="Arial"/>
                <w:color w:val="000000"/>
              </w:rPr>
              <w:t xml:space="preserve"> [2021] VSCA 78 at [57].  Added reference to </w:t>
            </w:r>
            <w:r w:rsidRPr="00432CC8">
              <w:rPr>
                <w:rFonts w:ascii="Arial" w:hAnsi="Arial" w:cs="Arial"/>
                <w:i/>
                <w:iCs/>
                <w:color w:val="000000"/>
              </w:rPr>
              <w:t>Balshaw v The Queen</w:t>
            </w:r>
            <w:r>
              <w:rPr>
                <w:rFonts w:ascii="Arial" w:hAnsi="Arial" w:cs="Arial"/>
                <w:color w:val="000000"/>
              </w:rPr>
              <w:t xml:space="preserve"> [2021] VSCA 55.</w:t>
            </w:r>
          </w:p>
        </w:tc>
      </w:tr>
      <w:tr w:rsidR="00A410BD" w14:paraId="02281F21" w14:textId="77777777" w:rsidTr="00473897">
        <w:tc>
          <w:tcPr>
            <w:tcW w:w="1220" w:type="dxa"/>
            <w:gridSpan w:val="2"/>
            <w:tcBorders>
              <w:top w:val="single" w:sz="4" w:space="0" w:color="auto"/>
              <w:left w:val="single" w:sz="18" w:space="0" w:color="auto"/>
              <w:bottom w:val="single" w:sz="4" w:space="0" w:color="auto"/>
            </w:tcBorders>
          </w:tcPr>
          <w:p w14:paraId="3E8FA005" w14:textId="75B8F056" w:rsidR="00A410BD" w:rsidRDefault="00A410BD" w:rsidP="00A410BD">
            <w:pPr>
              <w:rPr>
                <w:lang w:val="en-AU"/>
              </w:rPr>
            </w:pPr>
            <w:r>
              <w:rPr>
                <w:lang w:val="en-AU"/>
              </w:rPr>
              <w:t>20/05/21</w:t>
            </w:r>
          </w:p>
        </w:tc>
        <w:tc>
          <w:tcPr>
            <w:tcW w:w="836" w:type="dxa"/>
            <w:tcBorders>
              <w:top w:val="single" w:sz="4" w:space="0" w:color="auto"/>
              <w:bottom w:val="single" w:sz="4" w:space="0" w:color="auto"/>
            </w:tcBorders>
          </w:tcPr>
          <w:p w14:paraId="26FAA32E" w14:textId="3DD04529"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852DA7F" w14:textId="2716DA19" w:rsidR="00A410BD" w:rsidRDefault="00A410BD" w:rsidP="00A410BD">
            <w:pPr>
              <w:keepNext/>
              <w:jc w:val="center"/>
              <w:rPr>
                <w:lang w:val="en-AU"/>
              </w:rPr>
            </w:pPr>
            <w:r>
              <w:rPr>
                <w:lang w:val="en-AU"/>
              </w:rPr>
              <w:t>11.2.11.2</w:t>
            </w:r>
          </w:p>
        </w:tc>
        <w:tc>
          <w:tcPr>
            <w:tcW w:w="4798" w:type="dxa"/>
            <w:gridSpan w:val="2"/>
            <w:tcBorders>
              <w:top w:val="single" w:sz="4" w:space="0" w:color="auto"/>
              <w:bottom w:val="single" w:sz="4" w:space="0" w:color="auto"/>
              <w:right w:val="single" w:sz="18" w:space="0" w:color="auto"/>
            </w:tcBorders>
          </w:tcPr>
          <w:p w14:paraId="1D954295" w14:textId="400F975C" w:rsidR="00A410BD" w:rsidRDefault="00A410BD" w:rsidP="00A410BD">
            <w:pPr>
              <w:spacing w:after="20"/>
              <w:jc w:val="both"/>
              <w:rPr>
                <w:rFonts w:ascii="Arial" w:hAnsi="Arial" w:cs="Arial"/>
                <w:color w:val="000000"/>
              </w:rPr>
            </w:pPr>
            <w:r>
              <w:rPr>
                <w:rFonts w:ascii="Arial" w:hAnsi="Arial" w:cs="Arial"/>
                <w:color w:val="000000"/>
              </w:rPr>
              <w:t xml:space="preserve">Reference to new cases of </w:t>
            </w:r>
            <w:r w:rsidRPr="003A319E">
              <w:rPr>
                <w:rFonts w:ascii="Arial" w:hAnsi="Arial" w:cs="Arial"/>
                <w:i/>
                <w:iCs/>
                <w:color w:val="000000"/>
              </w:rPr>
              <w:t>Daniel Thomas v The Queen</w:t>
            </w:r>
            <w:r>
              <w:rPr>
                <w:rFonts w:ascii="Arial" w:hAnsi="Arial" w:cs="Arial"/>
                <w:color w:val="000000"/>
              </w:rPr>
              <w:t xml:space="preserve"> [2021] VSCA 97 at [30]-[37]; </w:t>
            </w:r>
            <w:r w:rsidRPr="00E37A22">
              <w:rPr>
                <w:rFonts w:ascii="Arial" w:hAnsi="Arial" w:cs="Arial"/>
                <w:i/>
                <w:iCs/>
                <w:color w:val="000000"/>
              </w:rPr>
              <w:t>R v Dellamarta</w:t>
            </w:r>
            <w:r>
              <w:rPr>
                <w:rFonts w:ascii="Arial" w:hAnsi="Arial" w:cs="Arial"/>
                <w:color w:val="000000"/>
              </w:rPr>
              <w:t xml:space="preserve"> [2021] VSC 220 at [36]-[39] &amp; [45].</w:t>
            </w:r>
          </w:p>
        </w:tc>
      </w:tr>
      <w:tr w:rsidR="00A410BD" w14:paraId="5CC2005A" w14:textId="77777777" w:rsidTr="00473897">
        <w:tc>
          <w:tcPr>
            <w:tcW w:w="1220" w:type="dxa"/>
            <w:gridSpan w:val="2"/>
            <w:tcBorders>
              <w:top w:val="single" w:sz="4" w:space="0" w:color="auto"/>
              <w:left w:val="single" w:sz="18" w:space="0" w:color="auto"/>
              <w:bottom w:val="single" w:sz="4" w:space="0" w:color="auto"/>
            </w:tcBorders>
          </w:tcPr>
          <w:p w14:paraId="60ED348E" w14:textId="503A6994" w:rsidR="00A410BD" w:rsidRDefault="00A410BD" w:rsidP="00A410BD">
            <w:pPr>
              <w:rPr>
                <w:lang w:val="en-AU"/>
              </w:rPr>
            </w:pPr>
            <w:r>
              <w:rPr>
                <w:lang w:val="en-AU"/>
              </w:rPr>
              <w:t>20/05/21</w:t>
            </w:r>
          </w:p>
        </w:tc>
        <w:tc>
          <w:tcPr>
            <w:tcW w:w="836" w:type="dxa"/>
            <w:tcBorders>
              <w:top w:val="single" w:sz="4" w:space="0" w:color="auto"/>
              <w:bottom w:val="single" w:sz="4" w:space="0" w:color="auto"/>
            </w:tcBorders>
          </w:tcPr>
          <w:p w14:paraId="07060607" w14:textId="07350840"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D21F73D" w14:textId="671B1B18" w:rsidR="00A410BD" w:rsidRDefault="00A410BD" w:rsidP="00A410BD">
            <w:pPr>
              <w:keepNext/>
              <w:jc w:val="center"/>
              <w:rPr>
                <w:lang w:val="en-AU"/>
              </w:rPr>
            </w:pPr>
            <w:r>
              <w:rPr>
                <w:lang w:val="en-AU"/>
              </w:rPr>
              <w:t>11.2.22.1</w:t>
            </w:r>
          </w:p>
        </w:tc>
        <w:tc>
          <w:tcPr>
            <w:tcW w:w="4798" w:type="dxa"/>
            <w:gridSpan w:val="2"/>
            <w:tcBorders>
              <w:top w:val="single" w:sz="4" w:space="0" w:color="auto"/>
              <w:bottom w:val="single" w:sz="4" w:space="0" w:color="auto"/>
              <w:right w:val="single" w:sz="18" w:space="0" w:color="auto"/>
            </w:tcBorders>
          </w:tcPr>
          <w:p w14:paraId="6B169794" w14:textId="7271E430" w:rsidR="00A410BD" w:rsidRDefault="00A410BD" w:rsidP="00A410BD">
            <w:pPr>
              <w:spacing w:after="20"/>
              <w:jc w:val="both"/>
              <w:rPr>
                <w:rFonts w:ascii="Arial" w:hAnsi="Arial" w:cs="Arial"/>
                <w:color w:val="000000"/>
              </w:rPr>
            </w:pPr>
            <w:r>
              <w:rPr>
                <w:rFonts w:ascii="Arial" w:hAnsi="Arial" w:cs="Arial"/>
                <w:color w:val="000000"/>
              </w:rPr>
              <w:t xml:space="preserve">Summaries of new cases of </w:t>
            </w:r>
            <w:r w:rsidRPr="00487A3D">
              <w:rPr>
                <w:rFonts w:ascii="Arial" w:hAnsi="Arial" w:cs="Arial"/>
                <w:i/>
                <w:iCs/>
                <w:color w:val="000000"/>
              </w:rPr>
              <w:t>R v Taylor</w:t>
            </w:r>
            <w:r>
              <w:rPr>
                <w:rFonts w:ascii="Arial" w:hAnsi="Arial" w:cs="Arial"/>
                <w:color w:val="000000"/>
              </w:rPr>
              <w:t xml:space="preserve"> [2021] VSC 219; </w:t>
            </w:r>
            <w:r w:rsidRPr="00487A3D">
              <w:rPr>
                <w:rFonts w:ascii="Arial" w:hAnsi="Arial" w:cs="Arial"/>
                <w:i/>
                <w:iCs/>
                <w:color w:val="000000"/>
              </w:rPr>
              <w:t>R v Dellamarta</w:t>
            </w:r>
            <w:r>
              <w:rPr>
                <w:rFonts w:ascii="Arial" w:hAnsi="Arial" w:cs="Arial"/>
                <w:color w:val="000000"/>
              </w:rPr>
              <w:t xml:space="preserve"> [2021] VSC 220.</w:t>
            </w:r>
          </w:p>
        </w:tc>
      </w:tr>
      <w:tr w:rsidR="00A410BD" w14:paraId="7DE664BE" w14:textId="77777777" w:rsidTr="00473897">
        <w:tc>
          <w:tcPr>
            <w:tcW w:w="1220" w:type="dxa"/>
            <w:gridSpan w:val="2"/>
            <w:tcBorders>
              <w:top w:val="single" w:sz="4" w:space="0" w:color="auto"/>
              <w:left w:val="single" w:sz="18" w:space="0" w:color="auto"/>
              <w:bottom w:val="single" w:sz="4" w:space="0" w:color="auto"/>
            </w:tcBorders>
          </w:tcPr>
          <w:p w14:paraId="1C202C1B" w14:textId="1DF5ABBC" w:rsidR="00A410BD" w:rsidRDefault="00A410BD" w:rsidP="00A410BD">
            <w:pPr>
              <w:rPr>
                <w:lang w:val="en-AU"/>
              </w:rPr>
            </w:pPr>
            <w:r>
              <w:rPr>
                <w:lang w:val="en-AU"/>
              </w:rPr>
              <w:t>20/05/21</w:t>
            </w:r>
          </w:p>
        </w:tc>
        <w:tc>
          <w:tcPr>
            <w:tcW w:w="836" w:type="dxa"/>
            <w:tcBorders>
              <w:top w:val="single" w:sz="4" w:space="0" w:color="auto"/>
              <w:bottom w:val="single" w:sz="4" w:space="0" w:color="auto"/>
            </w:tcBorders>
          </w:tcPr>
          <w:p w14:paraId="1948BE82" w14:textId="0AABC585"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6C14BA2" w14:textId="37848813" w:rsidR="00A410BD" w:rsidRDefault="00A410BD" w:rsidP="00A410BD">
            <w:pPr>
              <w:keepNext/>
              <w:jc w:val="center"/>
              <w:rPr>
                <w:lang w:val="en-AU"/>
              </w:rPr>
            </w:pPr>
            <w:r>
              <w:rPr>
                <w:lang w:val="en-AU"/>
              </w:rPr>
              <w:t>11.2.23</w:t>
            </w:r>
          </w:p>
        </w:tc>
        <w:tc>
          <w:tcPr>
            <w:tcW w:w="4798" w:type="dxa"/>
            <w:gridSpan w:val="2"/>
            <w:tcBorders>
              <w:top w:val="single" w:sz="4" w:space="0" w:color="auto"/>
              <w:bottom w:val="single" w:sz="4" w:space="0" w:color="auto"/>
              <w:right w:val="single" w:sz="18" w:space="0" w:color="auto"/>
            </w:tcBorders>
          </w:tcPr>
          <w:p w14:paraId="107F477E" w14:textId="675E1BB0" w:rsidR="00A410BD" w:rsidRDefault="00A410BD" w:rsidP="00A410BD">
            <w:pPr>
              <w:spacing w:before="20"/>
              <w:jc w:val="both"/>
              <w:rPr>
                <w:rFonts w:ascii="Arial" w:hAnsi="Arial" w:cs="Arial"/>
                <w:color w:val="000000"/>
              </w:rPr>
            </w:pPr>
            <w:r>
              <w:rPr>
                <w:rFonts w:ascii="Arial" w:hAnsi="Arial" w:cs="Arial"/>
                <w:color w:val="000000"/>
              </w:rPr>
              <w:t xml:space="preserve">Reference to new case of </w:t>
            </w:r>
            <w:r w:rsidRPr="003A319E">
              <w:rPr>
                <w:rFonts w:ascii="Arial" w:hAnsi="Arial" w:cs="Arial"/>
                <w:i/>
                <w:iCs/>
                <w:color w:val="000000"/>
              </w:rPr>
              <w:t>R v Singh</w:t>
            </w:r>
            <w:r>
              <w:rPr>
                <w:rFonts w:ascii="Arial" w:hAnsi="Arial" w:cs="Arial"/>
                <w:color w:val="000000"/>
              </w:rPr>
              <w:t xml:space="preserve"> [2021] VSC 182.</w:t>
            </w:r>
          </w:p>
        </w:tc>
      </w:tr>
      <w:tr w:rsidR="00A410BD" w14:paraId="40169143" w14:textId="77777777" w:rsidTr="00473897">
        <w:tc>
          <w:tcPr>
            <w:tcW w:w="1220" w:type="dxa"/>
            <w:gridSpan w:val="2"/>
            <w:tcBorders>
              <w:top w:val="single" w:sz="4" w:space="0" w:color="auto"/>
              <w:left w:val="single" w:sz="18" w:space="0" w:color="auto"/>
              <w:bottom w:val="single" w:sz="4" w:space="0" w:color="auto"/>
            </w:tcBorders>
          </w:tcPr>
          <w:p w14:paraId="565A53E7" w14:textId="04DAFC9F" w:rsidR="00A410BD" w:rsidRDefault="00A410BD" w:rsidP="00A410BD">
            <w:pPr>
              <w:rPr>
                <w:lang w:val="en-AU"/>
              </w:rPr>
            </w:pPr>
            <w:r>
              <w:rPr>
                <w:lang w:val="en-AU"/>
              </w:rPr>
              <w:t>20/05/21</w:t>
            </w:r>
          </w:p>
        </w:tc>
        <w:tc>
          <w:tcPr>
            <w:tcW w:w="836" w:type="dxa"/>
            <w:tcBorders>
              <w:top w:val="single" w:sz="4" w:space="0" w:color="auto"/>
              <w:bottom w:val="single" w:sz="4" w:space="0" w:color="auto"/>
            </w:tcBorders>
          </w:tcPr>
          <w:p w14:paraId="6251AEF1" w14:textId="79E42B4B"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2B12E36" w14:textId="6EDB37FE" w:rsidR="00A410BD" w:rsidRDefault="00A410BD" w:rsidP="00A410BD">
            <w:pPr>
              <w:keepNext/>
              <w:jc w:val="center"/>
              <w:rPr>
                <w:lang w:val="en-AU"/>
              </w:rPr>
            </w:pPr>
            <w:r>
              <w:rPr>
                <w:lang w:val="en-AU"/>
              </w:rPr>
              <w:t>11.2.24.2</w:t>
            </w:r>
          </w:p>
        </w:tc>
        <w:tc>
          <w:tcPr>
            <w:tcW w:w="4798" w:type="dxa"/>
            <w:gridSpan w:val="2"/>
            <w:tcBorders>
              <w:top w:val="single" w:sz="4" w:space="0" w:color="auto"/>
              <w:bottom w:val="single" w:sz="4" w:space="0" w:color="auto"/>
              <w:right w:val="single" w:sz="18" w:space="0" w:color="auto"/>
            </w:tcBorders>
          </w:tcPr>
          <w:p w14:paraId="1246C595" w14:textId="343294FB" w:rsidR="00A410BD" w:rsidRDefault="00A410BD" w:rsidP="00A410BD">
            <w:pPr>
              <w:spacing w:after="20"/>
              <w:jc w:val="both"/>
              <w:rPr>
                <w:rFonts w:ascii="Arial" w:hAnsi="Arial" w:cs="Arial"/>
                <w:color w:val="000000"/>
              </w:rPr>
            </w:pPr>
            <w:r>
              <w:rPr>
                <w:rFonts w:ascii="Arial" w:hAnsi="Arial" w:cs="Arial"/>
                <w:color w:val="000000"/>
              </w:rPr>
              <w:t xml:space="preserve">Reference to new case of </w:t>
            </w:r>
            <w:r>
              <w:rPr>
                <w:rFonts w:ascii="Arial" w:hAnsi="Arial" w:cs="Arial"/>
                <w:i/>
                <w:color w:val="000000"/>
              </w:rPr>
              <w:t xml:space="preserve">R v Donnelly </w:t>
            </w:r>
            <w:r w:rsidRPr="00874E2F">
              <w:rPr>
                <w:rFonts w:ascii="Arial" w:hAnsi="Arial" w:cs="Arial"/>
                <w:iCs/>
                <w:color w:val="000000"/>
              </w:rPr>
              <w:t>[</w:t>
            </w:r>
            <w:r>
              <w:rPr>
                <w:rFonts w:ascii="Arial" w:hAnsi="Arial" w:cs="Arial"/>
                <w:iCs/>
                <w:color w:val="000000"/>
              </w:rPr>
              <w:t xml:space="preserve">2019] VSC 777 | </w:t>
            </w:r>
            <w:r w:rsidRPr="00874E2F">
              <w:rPr>
                <w:rFonts w:ascii="Arial" w:hAnsi="Arial" w:cs="Arial"/>
                <w:i/>
                <w:color w:val="000000"/>
              </w:rPr>
              <w:t>Donnelly v The Queen</w:t>
            </w:r>
            <w:r>
              <w:rPr>
                <w:rFonts w:ascii="Arial" w:hAnsi="Arial" w:cs="Arial"/>
                <w:iCs/>
                <w:color w:val="000000"/>
              </w:rPr>
              <w:t xml:space="preserve"> [2021] VSCA 109.</w:t>
            </w:r>
          </w:p>
        </w:tc>
      </w:tr>
      <w:tr w:rsidR="00A410BD" w14:paraId="59A9DE8B" w14:textId="77777777" w:rsidTr="00473897">
        <w:tc>
          <w:tcPr>
            <w:tcW w:w="1220" w:type="dxa"/>
            <w:gridSpan w:val="2"/>
            <w:tcBorders>
              <w:top w:val="single" w:sz="4" w:space="0" w:color="auto"/>
              <w:left w:val="single" w:sz="18" w:space="0" w:color="auto"/>
              <w:bottom w:val="single" w:sz="4" w:space="0" w:color="auto"/>
            </w:tcBorders>
          </w:tcPr>
          <w:p w14:paraId="79F53A8B" w14:textId="6474D06A" w:rsidR="00A410BD" w:rsidRDefault="00A410BD" w:rsidP="00A410BD">
            <w:pPr>
              <w:rPr>
                <w:lang w:val="en-AU"/>
              </w:rPr>
            </w:pPr>
            <w:r>
              <w:rPr>
                <w:lang w:val="en-AU"/>
              </w:rPr>
              <w:t>20/05/21</w:t>
            </w:r>
          </w:p>
        </w:tc>
        <w:tc>
          <w:tcPr>
            <w:tcW w:w="836" w:type="dxa"/>
            <w:tcBorders>
              <w:top w:val="single" w:sz="4" w:space="0" w:color="auto"/>
              <w:bottom w:val="single" w:sz="4" w:space="0" w:color="auto"/>
            </w:tcBorders>
          </w:tcPr>
          <w:p w14:paraId="4FD3DAB6" w14:textId="4A156B8E"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D7A4778" w14:textId="77777777" w:rsidR="00A410BD" w:rsidRDefault="00A410BD" w:rsidP="00A410BD">
            <w:pPr>
              <w:keepNext/>
              <w:jc w:val="center"/>
              <w:rPr>
                <w:lang w:val="en-AU"/>
              </w:rPr>
            </w:pPr>
            <w:r>
              <w:rPr>
                <w:lang w:val="en-AU"/>
              </w:rPr>
              <w:t>11.2.24.4</w:t>
            </w:r>
          </w:p>
        </w:tc>
        <w:tc>
          <w:tcPr>
            <w:tcW w:w="4798" w:type="dxa"/>
            <w:gridSpan w:val="2"/>
            <w:tcBorders>
              <w:top w:val="single" w:sz="4" w:space="0" w:color="auto"/>
              <w:bottom w:val="single" w:sz="4" w:space="0" w:color="auto"/>
              <w:right w:val="single" w:sz="18" w:space="0" w:color="auto"/>
            </w:tcBorders>
          </w:tcPr>
          <w:p w14:paraId="271487C9" w14:textId="561AD3CB" w:rsidR="00A410BD" w:rsidRDefault="00A410BD" w:rsidP="00A410BD">
            <w:pPr>
              <w:spacing w:after="20"/>
              <w:jc w:val="both"/>
              <w:rPr>
                <w:rFonts w:ascii="Arial" w:hAnsi="Arial" w:cs="Arial"/>
                <w:color w:val="000000"/>
              </w:rPr>
            </w:pPr>
            <w:r>
              <w:rPr>
                <w:rFonts w:ascii="Arial" w:hAnsi="Arial" w:cs="Arial"/>
                <w:color w:val="000000"/>
              </w:rPr>
              <w:t xml:space="preserve">Extract from new case of </w:t>
            </w:r>
            <w:r w:rsidRPr="006C13E7">
              <w:rPr>
                <w:rFonts w:ascii="Arial" w:hAnsi="Arial" w:cs="Arial"/>
                <w:i/>
                <w:iCs/>
                <w:color w:val="000000"/>
              </w:rPr>
              <w:t>Harvey v The Queen</w:t>
            </w:r>
            <w:r>
              <w:rPr>
                <w:rFonts w:ascii="Arial" w:hAnsi="Arial" w:cs="Arial"/>
                <w:color w:val="000000"/>
              </w:rPr>
              <w:t xml:space="preserve"> [2021] VSCA 84 at [64] &amp; [66].</w:t>
            </w:r>
          </w:p>
        </w:tc>
      </w:tr>
      <w:tr w:rsidR="00A410BD" w14:paraId="5F30F058" w14:textId="77777777" w:rsidTr="00473897">
        <w:tc>
          <w:tcPr>
            <w:tcW w:w="1220" w:type="dxa"/>
            <w:gridSpan w:val="2"/>
            <w:tcBorders>
              <w:top w:val="single" w:sz="4" w:space="0" w:color="auto"/>
              <w:left w:val="single" w:sz="18" w:space="0" w:color="auto"/>
              <w:bottom w:val="single" w:sz="4" w:space="0" w:color="auto"/>
            </w:tcBorders>
          </w:tcPr>
          <w:p w14:paraId="64CB60FF" w14:textId="099C5743" w:rsidR="00A410BD" w:rsidRDefault="00A410BD" w:rsidP="00A410BD">
            <w:pPr>
              <w:rPr>
                <w:lang w:val="en-AU"/>
              </w:rPr>
            </w:pPr>
            <w:r>
              <w:rPr>
                <w:lang w:val="en-AU"/>
              </w:rPr>
              <w:lastRenderedPageBreak/>
              <w:t>20/05/21</w:t>
            </w:r>
          </w:p>
        </w:tc>
        <w:tc>
          <w:tcPr>
            <w:tcW w:w="836" w:type="dxa"/>
            <w:tcBorders>
              <w:top w:val="single" w:sz="4" w:space="0" w:color="auto"/>
              <w:bottom w:val="single" w:sz="4" w:space="0" w:color="auto"/>
            </w:tcBorders>
          </w:tcPr>
          <w:p w14:paraId="6955030E" w14:textId="5A7DA1A2"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D6329EA" w14:textId="77777777" w:rsidR="00A410BD" w:rsidRDefault="00A410BD" w:rsidP="00A410BD">
            <w:pPr>
              <w:keepNext/>
              <w:jc w:val="center"/>
              <w:rPr>
                <w:lang w:val="en-AU"/>
              </w:rPr>
            </w:pPr>
            <w:r>
              <w:rPr>
                <w:lang w:val="en-AU"/>
              </w:rPr>
              <w:t>11.2.27</w:t>
            </w:r>
          </w:p>
        </w:tc>
        <w:tc>
          <w:tcPr>
            <w:tcW w:w="4798" w:type="dxa"/>
            <w:gridSpan w:val="2"/>
            <w:tcBorders>
              <w:top w:val="single" w:sz="4" w:space="0" w:color="auto"/>
              <w:bottom w:val="single" w:sz="4" w:space="0" w:color="auto"/>
              <w:right w:val="single" w:sz="18" w:space="0" w:color="auto"/>
            </w:tcBorders>
          </w:tcPr>
          <w:p w14:paraId="604C038C" w14:textId="77777777" w:rsidR="00A410BD" w:rsidRDefault="00A410BD" w:rsidP="00A410BD">
            <w:pPr>
              <w:spacing w:after="20"/>
              <w:jc w:val="both"/>
              <w:rPr>
                <w:rFonts w:ascii="Arial" w:hAnsi="Arial" w:cs="Arial"/>
                <w:color w:val="000000"/>
              </w:rPr>
            </w:pPr>
            <w:r>
              <w:rPr>
                <w:rFonts w:ascii="Arial" w:hAnsi="Arial" w:cs="Arial"/>
                <w:color w:val="000000"/>
              </w:rPr>
              <w:t xml:space="preserve">Reference to </w:t>
            </w:r>
            <w:r w:rsidRPr="00432CC8">
              <w:rPr>
                <w:rFonts w:ascii="Arial" w:hAnsi="Arial" w:cs="Arial"/>
                <w:i/>
                <w:iCs/>
                <w:color w:val="000000"/>
              </w:rPr>
              <w:t>Balshaw v The Queen</w:t>
            </w:r>
            <w:r>
              <w:rPr>
                <w:rFonts w:ascii="Arial" w:hAnsi="Arial" w:cs="Arial"/>
                <w:color w:val="000000"/>
              </w:rPr>
              <w:t xml:space="preserve"> [2021] VSCA 78.</w:t>
            </w:r>
          </w:p>
        </w:tc>
      </w:tr>
      <w:tr w:rsidR="00A410BD" w14:paraId="08723BD0" w14:textId="77777777" w:rsidTr="00473897">
        <w:tc>
          <w:tcPr>
            <w:tcW w:w="1220" w:type="dxa"/>
            <w:gridSpan w:val="2"/>
            <w:tcBorders>
              <w:top w:val="single" w:sz="4" w:space="0" w:color="auto"/>
              <w:left w:val="single" w:sz="18" w:space="0" w:color="auto"/>
              <w:bottom w:val="single" w:sz="4" w:space="0" w:color="auto"/>
            </w:tcBorders>
          </w:tcPr>
          <w:p w14:paraId="73813BAE" w14:textId="326FA77F" w:rsidR="00A410BD" w:rsidRDefault="00A410BD" w:rsidP="00A410BD">
            <w:pPr>
              <w:spacing w:after="20"/>
              <w:rPr>
                <w:lang w:val="en-AU"/>
              </w:rPr>
            </w:pPr>
            <w:r>
              <w:rPr>
                <w:lang w:val="en-AU"/>
              </w:rPr>
              <w:t>20/05/21</w:t>
            </w:r>
          </w:p>
        </w:tc>
        <w:tc>
          <w:tcPr>
            <w:tcW w:w="836" w:type="dxa"/>
            <w:tcBorders>
              <w:top w:val="single" w:sz="4" w:space="0" w:color="auto"/>
              <w:bottom w:val="single" w:sz="4" w:space="0" w:color="auto"/>
            </w:tcBorders>
          </w:tcPr>
          <w:p w14:paraId="3FDB68A3" w14:textId="6A1490BB" w:rsidR="00A410BD" w:rsidRDefault="00A410BD" w:rsidP="00A410BD">
            <w:pPr>
              <w:spacing w:after="20"/>
              <w:jc w:val="center"/>
              <w:rPr>
                <w:lang w:val="en-AU"/>
              </w:rPr>
            </w:pPr>
            <w:r>
              <w:rPr>
                <w:lang w:val="en-AU"/>
              </w:rPr>
              <w:t>11</w:t>
            </w:r>
          </w:p>
        </w:tc>
        <w:tc>
          <w:tcPr>
            <w:tcW w:w="1439" w:type="dxa"/>
            <w:tcBorders>
              <w:top w:val="single" w:sz="4" w:space="0" w:color="auto"/>
              <w:bottom w:val="single" w:sz="4" w:space="0" w:color="auto"/>
            </w:tcBorders>
          </w:tcPr>
          <w:p w14:paraId="5F4A1ABE" w14:textId="77777777" w:rsidR="00A410BD" w:rsidRDefault="00A410BD" w:rsidP="00A410BD">
            <w:pPr>
              <w:keepNext/>
              <w:spacing w:after="20"/>
              <w:jc w:val="center"/>
              <w:rPr>
                <w:lang w:val="en-AU"/>
              </w:rPr>
            </w:pPr>
            <w:r>
              <w:rPr>
                <w:lang w:val="en-AU"/>
              </w:rPr>
              <w:t>11.2.28.1</w:t>
            </w:r>
          </w:p>
        </w:tc>
        <w:tc>
          <w:tcPr>
            <w:tcW w:w="4798" w:type="dxa"/>
            <w:gridSpan w:val="2"/>
            <w:tcBorders>
              <w:top w:val="single" w:sz="4" w:space="0" w:color="auto"/>
              <w:bottom w:val="single" w:sz="4" w:space="0" w:color="auto"/>
              <w:right w:val="single" w:sz="18" w:space="0" w:color="auto"/>
            </w:tcBorders>
          </w:tcPr>
          <w:p w14:paraId="38F0C995" w14:textId="77777777" w:rsidR="00A410BD" w:rsidRDefault="00A410BD" w:rsidP="00A410BD">
            <w:pPr>
              <w:spacing w:after="20"/>
              <w:jc w:val="both"/>
              <w:rPr>
                <w:rFonts w:ascii="Arial" w:hAnsi="Arial" w:cs="Arial"/>
                <w:color w:val="000000"/>
              </w:rPr>
            </w:pPr>
            <w:r>
              <w:rPr>
                <w:rFonts w:ascii="Arial" w:hAnsi="Arial" w:cs="Arial"/>
                <w:color w:val="000000"/>
              </w:rPr>
              <w:t xml:space="preserve">Reference to </w:t>
            </w:r>
            <w:r w:rsidRPr="00D3714B">
              <w:rPr>
                <w:rFonts w:ascii="Arial" w:hAnsi="Arial" w:cs="Arial"/>
                <w:i/>
                <w:iCs/>
                <w:color w:val="000000"/>
              </w:rPr>
              <w:t>DPP v Beck</w:t>
            </w:r>
            <w:r>
              <w:rPr>
                <w:rFonts w:ascii="Arial" w:hAnsi="Arial" w:cs="Arial"/>
                <w:color w:val="000000"/>
              </w:rPr>
              <w:t xml:space="preserve"> [2021] VSCA 88.</w:t>
            </w:r>
          </w:p>
        </w:tc>
      </w:tr>
      <w:tr w:rsidR="00A410BD" w14:paraId="5FCEF25E"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216D5682" w14:textId="77777777" w:rsidR="00A410BD" w:rsidRPr="0054535C" w:rsidRDefault="00A410BD" w:rsidP="00A410BD">
            <w:pPr>
              <w:rPr>
                <w:sz w:val="22"/>
                <w:lang w:val="en-AU"/>
              </w:rPr>
            </w:pPr>
            <w:r>
              <w:rPr>
                <w:sz w:val="22"/>
                <w:lang w:val="en-AU"/>
              </w:rPr>
              <w:t>19/04/21</w:t>
            </w:r>
          </w:p>
        </w:tc>
        <w:tc>
          <w:tcPr>
            <w:tcW w:w="7073" w:type="dxa"/>
            <w:gridSpan w:val="4"/>
            <w:tcBorders>
              <w:top w:val="single" w:sz="18" w:space="0" w:color="auto"/>
              <w:bottom w:val="single" w:sz="4" w:space="0" w:color="auto"/>
              <w:right w:val="single" w:sz="18" w:space="0" w:color="auto"/>
            </w:tcBorders>
            <w:shd w:val="clear" w:color="auto" w:fill="DDDDDD"/>
          </w:tcPr>
          <w:p w14:paraId="7A9C78B0" w14:textId="77DC73B0"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A410BD" w14:paraId="2129AD47" w14:textId="77777777" w:rsidTr="00473897">
        <w:tc>
          <w:tcPr>
            <w:tcW w:w="1220" w:type="dxa"/>
            <w:gridSpan w:val="2"/>
            <w:tcBorders>
              <w:top w:val="single" w:sz="4" w:space="0" w:color="auto"/>
              <w:left w:val="single" w:sz="18" w:space="0" w:color="auto"/>
              <w:bottom w:val="single" w:sz="4" w:space="0" w:color="auto"/>
            </w:tcBorders>
          </w:tcPr>
          <w:p w14:paraId="2134F8DC" w14:textId="77777777" w:rsidR="00A410BD" w:rsidRDefault="00A410BD" w:rsidP="00A410BD">
            <w:pPr>
              <w:rPr>
                <w:lang w:val="en-AU"/>
              </w:rPr>
            </w:pPr>
            <w:r>
              <w:rPr>
                <w:lang w:val="en-AU"/>
              </w:rPr>
              <w:t>19/04/21</w:t>
            </w:r>
          </w:p>
        </w:tc>
        <w:tc>
          <w:tcPr>
            <w:tcW w:w="836" w:type="dxa"/>
            <w:tcBorders>
              <w:top w:val="single" w:sz="4" w:space="0" w:color="auto"/>
              <w:bottom w:val="single" w:sz="4" w:space="0" w:color="auto"/>
            </w:tcBorders>
          </w:tcPr>
          <w:p w14:paraId="083BDB4E" w14:textId="771F69F8"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7B58E878" w14:textId="77777777" w:rsidR="00A410BD" w:rsidRDefault="00A410BD" w:rsidP="00A410BD">
            <w:pPr>
              <w:keepNext/>
              <w:jc w:val="center"/>
              <w:rPr>
                <w:lang w:val="en-AU"/>
              </w:rPr>
            </w:pPr>
            <w:r>
              <w:rPr>
                <w:lang w:val="en-AU"/>
              </w:rPr>
              <w:t>3.1</w:t>
            </w:r>
          </w:p>
        </w:tc>
        <w:tc>
          <w:tcPr>
            <w:tcW w:w="4798" w:type="dxa"/>
            <w:gridSpan w:val="2"/>
            <w:tcBorders>
              <w:top w:val="single" w:sz="4" w:space="0" w:color="auto"/>
              <w:bottom w:val="single" w:sz="4" w:space="0" w:color="auto"/>
              <w:right w:val="single" w:sz="18" w:space="0" w:color="auto"/>
            </w:tcBorders>
          </w:tcPr>
          <w:p w14:paraId="1CDB3915" w14:textId="77777777" w:rsidR="00A410BD" w:rsidRPr="009B0C94" w:rsidRDefault="00A410BD" w:rsidP="00A410BD">
            <w:pPr>
              <w:spacing w:before="20"/>
              <w:jc w:val="both"/>
              <w:rPr>
                <w:rFonts w:ascii="Arial" w:hAnsi="Arial" w:cs="Arial"/>
                <w:color w:val="000000"/>
                <w:szCs w:val="24"/>
              </w:rPr>
            </w:pPr>
            <w:r w:rsidRPr="009B0C94">
              <w:rPr>
                <w:rFonts w:ascii="Arial" w:hAnsi="Arial" w:cs="Arial"/>
                <w:color w:val="000000"/>
                <w:szCs w:val="24"/>
              </w:rPr>
              <w:t>Reference to new case</w:t>
            </w:r>
            <w:r>
              <w:rPr>
                <w:rFonts w:ascii="Arial" w:hAnsi="Arial" w:cs="Arial"/>
                <w:color w:val="000000"/>
                <w:szCs w:val="24"/>
              </w:rPr>
              <w:t>s</w:t>
            </w:r>
            <w:r w:rsidRPr="009B0C94">
              <w:rPr>
                <w:rFonts w:ascii="Arial" w:hAnsi="Arial" w:cs="Arial"/>
                <w:color w:val="000000"/>
                <w:szCs w:val="24"/>
              </w:rPr>
              <w:t xml:space="preserve"> of </w:t>
            </w:r>
            <w:r w:rsidRPr="009B0C94">
              <w:rPr>
                <w:rFonts w:ascii="Arial" w:hAnsi="Arial" w:cs="Arial"/>
                <w:i/>
                <w:iCs/>
              </w:rPr>
              <w:t>Oakey Coal Action Alliance Inc v New Acland Coal P/L</w:t>
            </w:r>
            <w:r>
              <w:rPr>
                <w:rFonts w:ascii="Arial" w:hAnsi="Arial" w:cs="Arial"/>
                <w:color w:val="000000"/>
                <w:szCs w:val="24"/>
              </w:rPr>
              <w:t xml:space="preserve"> [2021] HCA 2; </w:t>
            </w:r>
            <w:r w:rsidRPr="00DD62D8">
              <w:rPr>
                <w:rFonts w:ascii="Arial" w:hAnsi="Arial" w:cs="Arial"/>
                <w:bCs/>
                <w:i/>
                <w:iCs/>
                <w:color w:val="000000"/>
              </w:rPr>
              <w:t>Minister for Immigration, Citizenship, Migrant Services and Multicultural Affairs v AAM17</w:t>
            </w:r>
            <w:r>
              <w:rPr>
                <w:rFonts w:ascii="Arial" w:hAnsi="Arial" w:cs="Arial"/>
                <w:bCs/>
                <w:color w:val="000000"/>
              </w:rPr>
              <w:t xml:space="preserve"> [2021] HCA 6 at [22]-[44].</w:t>
            </w:r>
          </w:p>
        </w:tc>
      </w:tr>
      <w:tr w:rsidR="00A410BD" w14:paraId="06171924" w14:textId="77777777" w:rsidTr="00473897">
        <w:tc>
          <w:tcPr>
            <w:tcW w:w="1220" w:type="dxa"/>
            <w:gridSpan w:val="2"/>
            <w:tcBorders>
              <w:top w:val="single" w:sz="4" w:space="0" w:color="auto"/>
              <w:left w:val="single" w:sz="18" w:space="0" w:color="auto"/>
              <w:bottom w:val="single" w:sz="4" w:space="0" w:color="auto"/>
            </w:tcBorders>
          </w:tcPr>
          <w:p w14:paraId="56E93DAE" w14:textId="77777777" w:rsidR="00A410BD" w:rsidRDefault="00A410BD" w:rsidP="00A410BD">
            <w:pPr>
              <w:rPr>
                <w:lang w:val="en-AU"/>
              </w:rPr>
            </w:pPr>
            <w:r>
              <w:rPr>
                <w:lang w:val="en-AU"/>
              </w:rPr>
              <w:t>19/04/21</w:t>
            </w:r>
          </w:p>
        </w:tc>
        <w:tc>
          <w:tcPr>
            <w:tcW w:w="836" w:type="dxa"/>
            <w:tcBorders>
              <w:top w:val="single" w:sz="4" w:space="0" w:color="auto"/>
              <w:bottom w:val="single" w:sz="4" w:space="0" w:color="auto"/>
            </w:tcBorders>
          </w:tcPr>
          <w:p w14:paraId="4CF02197" w14:textId="7A43B064"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33456E7B" w14:textId="77777777" w:rsidR="00A410BD" w:rsidRDefault="00A410BD" w:rsidP="00A410BD">
            <w:pPr>
              <w:keepNext/>
              <w:jc w:val="center"/>
              <w:rPr>
                <w:lang w:val="en-AU"/>
              </w:rPr>
            </w:pPr>
            <w:r>
              <w:rPr>
                <w:lang w:val="en-AU"/>
              </w:rPr>
              <w:t>3.5.6.4</w:t>
            </w:r>
          </w:p>
        </w:tc>
        <w:tc>
          <w:tcPr>
            <w:tcW w:w="4798" w:type="dxa"/>
            <w:gridSpan w:val="2"/>
            <w:tcBorders>
              <w:top w:val="single" w:sz="4" w:space="0" w:color="auto"/>
              <w:bottom w:val="single" w:sz="4" w:space="0" w:color="auto"/>
              <w:right w:val="single" w:sz="18" w:space="0" w:color="auto"/>
            </w:tcBorders>
          </w:tcPr>
          <w:p w14:paraId="09AC293F" w14:textId="77777777" w:rsidR="00A410BD" w:rsidRPr="00060527" w:rsidRDefault="00A410BD" w:rsidP="00A410BD">
            <w:pPr>
              <w:numPr>
                <w:ilvl w:val="0"/>
                <w:numId w:val="93"/>
              </w:numPr>
              <w:spacing w:before="20"/>
              <w:ind w:left="357" w:hanging="357"/>
              <w:jc w:val="both"/>
              <w:rPr>
                <w:rFonts w:ascii="Arial" w:hAnsi="Arial" w:cs="Arial"/>
                <w:color w:val="000000"/>
                <w:szCs w:val="24"/>
              </w:rPr>
            </w:pPr>
            <w:r>
              <w:rPr>
                <w:rFonts w:ascii="Arial" w:hAnsi="Arial" w:cs="Arial"/>
                <w:color w:val="000000"/>
                <w:szCs w:val="24"/>
              </w:rPr>
              <w:t xml:space="preserve">Expansion of text discussing </w:t>
            </w:r>
            <w:r w:rsidRPr="00785E1A">
              <w:rPr>
                <w:rFonts w:ascii="Arial" w:hAnsi="Arial" w:cs="Arial"/>
                <w:bCs/>
                <w:i/>
                <w:color w:val="000000"/>
              </w:rPr>
              <w:t>DOHS v Sanding</w:t>
            </w:r>
            <w:r w:rsidRPr="00785E1A">
              <w:rPr>
                <w:rFonts w:ascii="Arial" w:hAnsi="Arial" w:cs="Arial"/>
                <w:bCs/>
                <w:color w:val="000000"/>
              </w:rPr>
              <w:t xml:space="preserve"> [2011] VSC 42</w:t>
            </w:r>
            <w:r>
              <w:rPr>
                <w:rFonts w:ascii="Arial" w:hAnsi="Arial" w:cs="Arial"/>
                <w:bCs/>
                <w:color w:val="000000"/>
              </w:rPr>
              <w:t>; (2011) 36 VR 221.</w:t>
            </w:r>
          </w:p>
          <w:p w14:paraId="2CB71115" w14:textId="77777777" w:rsidR="00A410BD" w:rsidRDefault="00A410BD" w:rsidP="00A410BD">
            <w:pPr>
              <w:numPr>
                <w:ilvl w:val="0"/>
                <w:numId w:val="93"/>
              </w:numPr>
              <w:spacing w:after="20"/>
              <w:ind w:left="357" w:hanging="357"/>
              <w:jc w:val="both"/>
              <w:rPr>
                <w:rFonts w:ascii="Arial" w:hAnsi="Arial" w:cs="Arial"/>
                <w:color w:val="000000"/>
                <w:szCs w:val="24"/>
              </w:rPr>
            </w:pPr>
            <w:r>
              <w:rPr>
                <w:rFonts w:ascii="Arial" w:hAnsi="Arial" w:cs="Arial"/>
                <w:color w:val="000000"/>
                <w:szCs w:val="24"/>
              </w:rPr>
              <w:t xml:space="preserve">Small addition to text discussing </w:t>
            </w:r>
            <w:r w:rsidRPr="003361DB">
              <w:rPr>
                <w:rFonts w:ascii="Arial" w:hAnsi="Arial" w:cs="Arial"/>
                <w:i/>
                <w:iCs/>
                <w:color w:val="000000"/>
              </w:rPr>
              <w:t>DHHS v Children’s Court of Victoria &amp; Ors</w:t>
            </w:r>
            <w:r w:rsidRPr="003361DB">
              <w:rPr>
                <w:rFonts w:ascii="Arial" w:hAnsi="Arial" w:cs="Arial"/>
                <w:color w:val="000000"/>
              </w:rPr>
              <w:t xml:space="preserve"> [2020] VSC 520</w:t>
            </w:r>
            <w:r>
              <w:rPr>
                <w:rFonts w:ascii="Arial" w:hAnsi="Arial" w:cs="Arial"/>
                <w:color w:val="000000"/>
              </w:rPr>
              <w:t xml:space="preserve"> and including a reference to the same case under the name of </w:t>
            </w:r>
            <w:r w:rsidRPr="00886F61">
              <w:rPr>
                <w:rFonts w:ascii="Arial" w:hAnsi="Arial" w:cs="Arial"/>
                <w:i/>
                <w:iCs/>
                <w:color w:val="000000"/>
              </w:rPr>
              <w:t>Re CL</w:t>
            </w:r>
            <w:r>
              <w:rPr>
                <w:rFonts w:ascii="Arial" w:hAnsi="Arial" w:cs="Arial"/>
                <w:color w:val="000000"/>
              </w:rPr>
              <w:t xml:space="preserve"> [Children’s Court of Victoria, 05/02/2021]. </w:t>
            </w:r>
          </w:p>
        </w:tc>
      </w:tr>
      <w:tr w:rsidR="00A410BD" w14:paraId="3FF8D23D" w14:textId="77777777" w:rsidTr="00473897">
        <w:tc>
          <w:tcPr>
            <w:tcW w:w="1220" w:type="dxa"/>
            <w:gridSpan w:val="2"/>
            <w:tcBorders>
              <w:top w:val="single" w:sz="4" w:space="0" w:color="auto"/>
              <w:left w:val="single" w:sz="18" w:space="0" w:color="auto"/>
              <w:bottom w:val="single" w:sz="4" w:space="0" w:color="auto"/>
            </w:tcBorders>
          </w:tcPr>
          <w:p w14:paraId="3F2C2AA2" w14:textId="77777777" w:rsidR="00A410BD" w:rsidRDefault="00A410BD" w:rsidP="00A410BD">
            <w:pPr>
              <w:rPr>
                <w:lang w:val="en-AU"/>
              </w:rPr>
            </w:pPr>
            <w:r>
              <w:rPr>
                <w:lang w:val="en-AU"/>
              </w:rPr>
              <w:t>19/04/21</w:t>
            </w:r>
          </w:p>
        </w:tc>
        <w:tc>
          <w:tcPr>
            <w:tcW w:w="836" w:type="dxa"/>
            <w:tcBorders>
              <w:top w:val="single" w:sz="4" w:space="0" w:color="auto"/>
              <w:bottom w:val="single" w:sz="4" w:space="0" w:color="auto"/>
            </w:tcBorders>
          </w:tcPr>
          <w:p w14:paraId="1C6C574E" w14:textId="612B2D5C"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035E05A2" w14:textId="77777777" w:rsidR="00A410BD" w:rsidRDefault="00A410BD" w:rsidP="00A410BD">
            <w:pPr>
              <w:keepNext/>
              <w:jc w:val="center"/>
              <w:rPr>
                <w:lang w:val="en-AU"/>
              </w:rPr>
            </w:pPr>
            <w:r>
              <w:rPr>
                <w:lang w:val="en-AU"/>
              </w:rPr>
              <w:t>3.5.11</w:t>
            </w:r>
          </w:p>
        </w:tc>
        <w:tc>
          <w:tcPr>
            <w:tcW w:w="4798" w:type="dxa"/>
            <w:gridSpan w:val="2"/>
            <w:tcBorders>
              <w:top w:val="single" w:sz="4" w:space="0" w:color="auto"/>
              <w:bottom w:val="single" w:sz="4" w:space="0" w:color="auto"/>
              <w:right w:val="single" w:sz="18" w:space="0" w:color="auto"/>
            </w:tcBorders>
          </w:tcPr>
          <w:p w14:paraId="490AD777" w14:textId="77777777" w:rsidR="00A410BD" w:rsidRDefault="00A410BD" w:rsidP="00A410BD">
            <w:pPr>
              <w:spacing w:before="20" w:after="20"/>
              <w:jc w:val="both"/>
              <w:rPr>
                <w:rFonts w:ascii="Arial" w:hAnsi="Arial" w:cs="Arial"/>
                <w:color w:val="000000"/>
                <w:szCs w:val="24"/>
              </w:rPr>
            </w:pPr>
            <w:r>
              <w:rPr>
                <w:rFonts w:ascii="Arial" w:hAnsi="Arial" w:cs="Arial"/>
                <w:color w:val="000000"/>
                <w:szCs w:val="24"/>
              </w:rPr>
              <w:t xml:space="preserve">Modifications to text as a consequence of amendments to the </w:t>
            </w:r>
            <w:r w:rsidRPr="00EE719A">
              <w:rPr>
                <w:rFonts w:ascii="Arial" w:hAnsi="Arial" w:cs="Arial"/>
                <w:color w:val="000000"/>
                <w:szCs w:val="24"/>
                <w:u w:val="single"/>
              </w:rPr>
              <w:t>Oaths and Affirmations Act 2018 (Vic)</w:t>
            </w:r>
            <w:r>
              <w:rPr>
                <w:rFonts w:ascii="Arial" w:hAnsi="Arial" w:cs="Arial"/>
                <w:color w:val="000000"/>
                <w:szCs w:val="24"/>
              </w:rPr>
              <w:t xml:space="preserve"> and the </w:t>
            </w:r>
            <w:r w:rsidRPr="00EE719A">
              <w:rPr>
                <w:rFonts w:ascii="Arial" w:hAnsi="Arial" w:cs="Arial"/>
                <w:color w:val="000000"/>
                <w:szCs w:val="24"/>
                <w:u w:val="single"/>
              </w:rPr>
              <w:t>Electronic Transactions (Victoria) Act 2000</w:t>
            </w:r>
            <w:r>
              <w:rPr>
                <w:rFonts w:ascii="Arial" w:hAnsi="Arial" w:cs="Arial"/>
                <w:color w:val="000000"/>
                <w:szCs w:val="24"/>
              </w:rPr>
              <w:t>.</w:t>
            </w:r>
          </w:p>
        </w:tc>
      </w:tr>
      <w:tr w:rsidR="00A410BD" w14:paraId="4A7D34D7" w14:textId="77777777" w:rsidTr="00473897">
        <w:tc>
          <w:tcPr>
            <w:tcW w:w="1220" w:type="dxa"/>
            <w:gridSpan w:val="2"/>
            <w:tcBorders>
              <w:top w:val="single" w:sz="4" w:space="0" w:color="auto"/>
              <w:left w:val="single" w:sz="18" w:space="0" w:color="auto"/>
              <w:bottom w:val="single" w:sz="4" w:space="0" w:color="auto"/>
            </w:tcBorders>
          </w:tcPr>
          <w:p w14:paraId="47A6381D" w14:textId="77777777" w:rsidR="00A410BD" w:rsidRDefault="00A410BD" w:rsidP="00A410BD">
            <w:pPr>
              <w:rPr>
                <w:lang w:val="en-AU"/>
              </w:rPr>
            </w:pPr>
            <w:r>
              <w:rPr>
                <w:lang w:val="en-AU"/>
              </w:rPr>
              <w:t>19/04/21</w:t>
            </w:r>
          </w:p>
        </w:tc>
        <w:tc>
          <w:tcPr>
            <w:tcW w:w="836" w:type="dxa"/>
            <w:tcBorders>
              <w:top w:val="single" w:sz="4" w:space="0" w:color="auto"/>
              <w:bottom w:val="single" w:sz="4" w:space="0" w:color="auto"/>
            </w:tcBorders>
          </w:tcPr>
          <w:p w14:paraId="4EC39517" w14:textId="2845EECB"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403B640E" w14:textId="77777777" w:rsidR="00A410BD" w:rsidRDefault="00A410BD" w:rsidP="00A410BD">
            <w:pPr>
              <w:keepNext/>
              <w:jc w:val="center"/>
              <w:rPr>
                <w:lang w:val="en-AU"/>
              </w:rPr>
            </w:pPr>
            <w:r>
              <w:rPr>
                <w:lang w:val="en-AU"/>
              </w:rPr>
              <w:t>3.5.12</w:t>
            </w:r>
          </w:p>
          <w:p w14:paraId="417A389D" w14:textId="77777777" w:rsidR="00A410BD" w:rsidRDefault="00A410BD" w:rsidP="00A410BD">
            <w:pPr>
              <w:keepNext/>
              <w:jc w:val="center"/>
              <w:rPr>
                <w:lang w:val="en-AU"/>
              </w:rPr>
            </w:pPr>
            <w:r>
              <w:rPr>
                <w:lang w:val="en-AU"/>
              </w:rPr>
              <w:t>3.5.12.1</w:t>
            </w:r>
          </w:p>
        </w:tc>
        <w:tc>
          <w:tcPr>
            <w:tcW w:w="4798" w:type="dxa"/>
            <w:gridSpan w:val="2"/>
            <w:tcBorders>
              <w:top w:val="single" w:sz="4" w:space="0" w:color="auto"/>
              <w:bottom w:val="single" w:sz="4" w:space="0" w:color="auto"/>
              <w:right w:val="single" w:sz="18" w:space="0" w:color="auto"/>
            </w:tcBorders>
          </w:tcPr>
          <w:p w14:paraId="08DABC79" w14:textId="77777777" w:rsidR="00A410BD" w:rsidRDefault="00A410BD" w:rsidP="00A410BD">
            <w:pPr>
              <w:spacing w:before="20" w:after="20"/>
              <w:jc w:val="both"/>
              <w:rPr>
                <w:rFonts w:ascii="Arial" w:hAnsi="Arial" w:cs="Arial"/>
                <w:color w:val="000000"/>
                <w:szCs w:val="24"/>
              </w:rPr>
            </w:pPr>
            <w:r>
              <w:rPr>
                <w:rFonts w:ascii="Arial" w:hAnsi="Arial" w:cs="Arial"/>
                <w:color w:val="000000"/>
                <w:szCs w:val="24"/>
              </w:rPr>
              <w:t xml:space="preserve">Modifications to text as a consequence of amendments to the </w:t>
            </w:r>
            <w:r w:rsidRPr="00CD6854">
              <w:rPr>
                <w:rFonts w:ascii="Arial" w:hAnsi="Arial" w:cs="Arial"/>
                <w:color w:val="000000"/>
                <w:szCs w:val="24"/>
                <w:u w:val="single"/>
              </w:rPr>
              <w:t>Evidence (Miscellaneous Provisions) Act 1958</w:t>
            </w:r>
            <w:r>
              <w:rPr>
                <w:rFonts w:ascii="Arial" w:hAnsi="Arial" w:cs="Arial"/>
                <w:color w:val="000000"/>
                <w:szCs w:val="24"/>
              </w:rPr>
              <w:t>.</w:t>
            </w:r>
          </w:p>
        </w:tc>
      </w:tr>
      <w:tr w:rsidR="00A410BD" w14:paraId="5FA91D88" w14:textId="77777777" w:rsidTr="00473897">
        <w:tc>
          <w:tcPr>
            <w:tcW w:w="1220" w:type="dxa"/>
            <w:gridSpan w:val="2"/>
            <w:tcBorders>
              <w:top w:val="single" w:sz="4" w:space="0" w:color="auto"/>
              <w:left w:val="single" w:sz="18" w:space="0" w:color="auto"/>
              <w:bottom w:val="single" w:sz="4" w:space="0" w:color="auto"/>
            </w:tcBorders>
          </w:tcPr>
          <w:p w14:paraId="4060EF80" w14:textId="77777777" w:rsidR="00A410BD" w:rsidRDefault="00A410BD" w:rsidP="00A410BD">
            <w:pPr>
              <w:rPr>
                <w:lang w:val="en-AU"/>
              </w:rPr>
            </w:pPr>
            <w:r>
              <w:rPr>
                <w:lang w:val="en-AU"/>
              </w:rPr>
              <w:t>19/04/21</w:t>
            </w:r>
          </w:p>
        </w:tc>
        <w:tc>
          <w:tcPr>
            <w:tcW w:w="836" w:type="dxa"/>
            <w:tcBorders>
              <w:top w:val="single" w:sz="4" w:space="0" w:color="auto"/>
              <w:bottom w:val="single" w:sz="4" w:space="0" w:color="auto"/>
            </w:tcBorders>
          </w:tcPr>
          <w:p w14:paraId="61D0E1B5" w14:textId="37F39873"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256FBF49" w14:textId="77777777" w:rsidR="00A410BD" w:rsidRDefault="00A410BD" w:rsidP="00A410BD">
            <w:pPr>
              <w:keepNext/>
              <w:jc w:val="center"/>
              <w:rPr>
                <w:lang w:val="en-AU"/>
              </w:rPr>
            </w:pPr>
            <w:r>
              <w:rPr>
                <w:lang w:val="en-AU"/>
              </w:rPr>
              <w:t>3.8</w:t>
            </w:r>
          </w:p>
        </w:tc>
        <w:tc>
          <w:tcPr>
            <w:tcW w:w="4798" w:type="dxa"/>
            <w:gridSpan w:val="2"/>
            <w:tcBorders>
              <w:top w:val="single" w:sz="4" w:space="0" w:color="auto"/>
              <w:bottom w:val="single" w:sz="4" w:space="0" w:color="auto"/>
              <w:right w:val="single" w:sz="18" w:space="0" w:color="auto"/>
            </w:tcBorders>
          </w:tcPr>
          <w:p w14:paraId="4B0A27E3" w14:textId="77777777" w:rsidR="00A410BD" w:rsidRDefault="00A410BD" w:rsidP="00A410BD">
            <w:pPr>
              <w:spacing w:after="20"/>
              <w:jc w:val="both"/>
              <w:rPr>
                <w:rFonts w:ascii="Arial" w:hAnsi="Arial" w:cs="Arial"/>
                <w:color w:val="000000"/>
                <w:szCs w:val="24"/>
              </w:rPr>
            </w:pPr>
            <w:r>
              <w:rPr>
                <w:rFonts w:ascii="Arial" w:hAnsi="Arial" w:cs="Arial"/>
                <w:color w:val="000000"/>
                <w:szCs w:val="24"/>
              </w:rPr>
              <w:t xml:space="preserve">Commentary on new case of </w:t>
            </w:r>
            <w:r w:rsidRPr="00E4524E">
              <w:rPr>
                <w:rFonts w:ascii="Arial" w:hAnsi="Arial" w:cs="Arial"/>
                <w:i/>
                <w:iCs/>
                <w:color w:val="000000"/>
                <w:szCs w:val="24"/>
              </w:rPr>
              <w:t xml:space="preserve">Funston v CCSS Pty Ltd (Costs) </w:t>
            </w:r>
            <w:r>
              <w:rPr>
                <w:rFonts w:ascii="Arial" w:hAnsi="Arial" w:cs="Arial"/>
                <w:color w:val="000000"/>
                <w:szCs w:val="24"/>
              </w:rPr>
              <w:t>[2021] VSC 100 at [3]-[4].</w:t>
            </w:r>
          </w:p>
        </w:tc>
      </w:tr>
      <w:tr w:rsidR="00A410BD" w14:paraId="7AD3EBD8" w14:textId="77777777" w:rsidTr="00473897">
        <w:tc>
          <w:tcPr>
            <w:tcW w:w="1220" w:type="dxa"/>
            <w:gridSpan w:val="2"/>
            <w:tcBorders>
              <w:top w:val="single" w:sz="4" w:space="0" w:color="auto"/>
              <w:left w:val="single" w:sz="18" w:space="0" w:color="auto"/>
              <w:bottom w:val="single" w:sz="4" w:space="0" w:color="auto"/>
            </w:tcBorders>
          </w:tcPr>
          <w:p w14:paraId="75DEE416" w14:textId="77777777" w:rsidR="00A410BD" w:rsidRDefault="00A410BD" w:rsidP="00A410BD">
            <w:pPr>
              <w:keepNext/>
              <w:keepLines/>
              <w:rPr>
                <w:lang w:val="en-AU"/>
              </w:rPr>
            </w:pPr>
            <w:r>
              <w:rPr>
                <w:lang w:val="en-AU"/>
              </w:rPr>
              <w:t>19/04/21</w:t>
            </w:r>
          </w:p>
        </w:tc>
        <w:tc>
          <w:tcPr>
            <w:tcW w:w="836" w:type="dxa"/>
            <w:tcBorders>
              <w:top w:val="single" w:sz="4" w:space="0" w:color="auto"/>
              <w:bottom w:val="single" w:sz="4" w:space="0" w:color="auto"/>
            </w:tcBorders>
          </w:tcPr>
          <w:p w14:paraId="02E11F99" w14:textId="1820A9CA"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1185F0F3" w14:textId="77777777" w:rsidR="00A410BD" w:rsidRDefault="00A410BD" w:rsidP="00A410BD">
            <w:pPr>
              <w:keepNext/>
              <w:jc w:val="center"/>
              <w:rPr>
                <w:lang w:val="en-AU"/>
              </w:rPr>
            </w:pPr>
            <w:r>
              <w:rPr>
                <w:lang w:val="en-AU"/>
              </w:rPr>
              <w:t>3.9.1</w:t>
            </w:r>
          </w:p>
        </w:tc>
        <w:tc>
          <w:tcPr>
            <w:tcW w:w="4798" w:type="dxa"/>
            <w:gridSpan w:val="2"/>
            <w:tcBorders>
              <w:top w:val="single" w:sz="4" w:space="0" w:color="auto"/>
              <w:bottom w:val="single" w:sz="4" w:space="0" w:color="auto"/>
              <w:right w:val="single" w:sz="18" w:space="0" w:color="auto"/>
            </w:tcBorders>
          </w:tcPr>
          <w:p w14:paraId="5A794EE1" w14:textId="77777777" w:rsidR="00A410BD" w:rsidRPr="009B0C94" w:rsidRDefault="00A410BD" w:rsidP="00A410BD">
            <w:pPr>
              <w:spacing w:after="20"/>
              <w:jc w:val="both"/>
              <w:rPr>
                <w:rFonts w:ascii="Arial" w:hAnsi="Arial" w:cs="Arial"/>
                <w:color w:val="000000"/>
                <w:szCs w:val="24"/>
              </w:rPr>
            </w:pPr>
            <w:r>
              <w:rPr>
                <w:rFonts w:ascii="Arial" w:hAnsi="Arial" w:cs="Arial"/>
                <w:color w:val="000000"/>
                <w:szCs w:val="24"/>
              </w:rPr>
              <w:t xml:space="preserve">Reference to new cases of </w:t>
            </w:r>
            <w:r w:rsidRPr="009F17D4">
              <w:rPr>
                <w:rFonts w:ascii="Arial" w:hAnsi="Arial" w:cs="Arial"/>
                <w:i/>
                <w:iCs/>
                <w:color w:val="000000"/>
              </w:rPr>
              <w:t xml:space="preserve">Madafferi v The Queen </w:t>
            </w:r>
            <w:r>
              <w:rPr>
                <w:rFonts w:ascii="Arial" w:hAnsi="Arial" w:cs="Arial"/>
                <w:i/>
                <w:iCs/>
                <w:color w:val="000000"/>
              </w:rPr>
              <w:t>[</w:t>
            </w:r>
            <w:r w:rsidRPr="009F17D4">
              <w:rPr>
                <w:rFonts w:ascii="Arial" w:hAnsi="Arial" w:cs="Arial"/>
                <w:i/>
                <w:iCs/>
                <w:color w:val="000000"/>
              </w:rPr>
              <w:t>No.2</w:t>
            </w:r>
            <w:r>
              <w:rPr>
                <w:rFonts w:ascii="Arial" w:hAnsi="Arial" w:cs="Arial"/>
                <w:i/>
                <w:iCs/>
                <w:color w:val="000000"/>
              </w:rPr>
              <w:t>]</w:t>
            </w:r>
            <w:r>
              <w:rPr>
                <w:rFonts w:ascii="Arial" w:hAnsi="Arial" w:cs="Arial"/>
                <w:color w:val="000000"/>
              </w:rPr>
              <w:t xml:space="preserve"> [2021] VSCA 4 and </w:t>
            </w:r>
            <w:r w:rsidRPr="009F17D4">
              <w:rPr>
                <w:rFonts w:ascii="Arial" w:hAnsi="Arial" w:cs="Arial"/>
                <w:i/>
                <w:iCs/>
                <w:color w:val="000000"/>
              </w:rPr>
              <w:t>Zirilli v The Queen [No.2]</w:t>
            </w:r>
            <w:r>
              <w:rPr>
                <w:rFonts w:ascii="Arial" w:hAnsi="Arial" w:cs="Arial"/>
                <w:color w:val="000000"/>
              </w:rPr>
              <w:t xml:space="preserve"> [2021] VSCA 5.</w:t>
            </w:r>
          </w:p>
        </w:tc>
      </w:tr>
      <w:tr w:rsidR="00A410BD" w14:paraId="4E48FEA2" w14:textId="77777777" w:rsidTr="00473897">
        <w:tc>
          <w:tcPr>
            <w:tcW w:w="1220" w:type="dxa"/>
            <w:gridSpan w:val="2"/>
            <w:tcBorders>
              <w:top w:val="single" w:sz="4" w:space="0" w:color="auto"/>
              <w:left w:val="single" w:sz="18" w:space="0" w:color="auto"/>
              <w:bottom w:val="single" w:sz="4" w:space="0" w:color="auto"/>
            </w:tcBorders>
          </w:tcPr>
          <w:p w14:paraId="2F0BC311" w14:textId="77777777" w:rsidR="00A410BD" w:rsidRDefault="00A410BD" w:rsidP="00A410BD">
            <w:pPr>
              <w:rPr>
                <w:lang w:val="en-AU"/>
              </w:rPr>
            </w:pPr>
            <w:r>
              <w:rPr>
                <w:lang w:val="en-AU"/>
              </w:rPr>
              <w:t>19/04/21</w:t>
            </w:r>
          </w:p>
        </w:tc>
        <w:tc>
          <w:tcPr>
            <w:tcW w:w="836" w:type="dxa"/>
            <w:tcBorders>
              <w:top w:val="single" w:sz="4" w:space="0" w:color="auto"/>
              <w:bottom w:val="single" w:sz="4" w:space="0" w:color="auto"/>
            </w:tcBorders>
          </w:tcPr>
          <w:p w14:paraId="714737EB" w14:textId="041143E9"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54391CEB" w14:textId="77777777" w:rsidR="00A410BD" w:rsidRDefault="00A410BD" w:rsidP="00A410BD">
            <w:pPr>
              <w:keepNext/>
              <w:jc w:val="center"/>
              <w:rPr>
                <w:lang w:val="en-AU"/>
              </w:rPr>
            </w:pPr>
            <w:r>
              <w:rPr>
                <w:lang w:val="en-AU"/>
              </w:rPr>
              <w:t>3.9.5</w:t>
            </w:r>
          </w:p>
        </w:tc>
        <w:tc>
          <w:tcPr>
            <w:tcW w:w="4798" w:type="dxa"/>
            <w:gridSpan w:val="2"/>
            <w:tcBorders>
              <w:top w:val="single" w:sz="4" w:space="0" w:color="auto"/>
              <w:bottom w:val="single" w:sz="4" w:space="0" w:color="auto"/>
              <w:right w:val="single" w:sz="18" w:space="0" w:color="auto"/>
            </w:tcBorders>
          </w:tcPr>
          <w:p w14:paraId="2E17489A" w14:textId="77777777" w:rsidR="00A410BD" w:rsidRDefault="00A410BD" w:rsidP="00A410BD">
            <w:pPr>
              <w:spacing w:after="20"/>
              <w:jc w:val="both"/>
              <w:rPr>
                <w:rFonts w:ascii="Arial" w:hAnsi="Arial" w:cs="Arial"/>
                <w:color w:val="000000"/>
                <w:szCs w:val="24"/>
              </w:rPr>
            </w:pPr>
            <w:r>
              <w:rPr>
                <w:rFonts w:ascii="Arial" w:hAnsi="Arial" w:cs="Arial"/>
                <w:color w:val="000000"/>
                <w:szCs w:val="24"/>
              </w:rPr>
              <w:t xml:space="preserve">Commentary on new case of </w:t>
            </w:r>
            <w:r w:rsidRPr="00F553C5">
              <w:rPr>
                <w:rFonts w:ascii="Arial" w:hAnsi="Arial" w:cs="Arial"/>
                <w:i/>
                <w:iCs/>
                <w:color w:val="000000"/>
                <w:szCs w:val="24"/>
              </w:rPr>
              <w:t>Ganesh v National Australia Bank</w:t>
            </w:r>
            <w:r>
              <w:rPr>
                <w:rFonts w:ascii="Arial" w:hAnsi="Arial" w:cs="Arial"/>
                <w:color w:val="000000"/>
                <w:szCs w:val="24"/>
              </w:rPr>
              <w:t xml:space="preserve"> [2021] VSCA 45.</w:t>
            </w:r>
          </w:p>
        </w:tc>
      </w:tr>
      <w:tr w:rsidR="00A410BD" w14:paraId="7733F9FE" w14:textId="77777777" w:rsidTr="00473897">
        <w:tc>
          <w:tcPr>
            <w:tcW w:w="1220" w:type="dxa"/>
            <w:gridSpan w:val="2"/>
            <w:tcBorders>
              <w:top w:val="single" w:sz="4" w:space="0" w:color="auto"/>
              <w:left w:val="single" w:sz="18" w:space="0" w:color="auto"/>
              <w:bottom w:val="single" w:sz="12" w:space="0" w:color="auto"/>
            </w:tcBorders>
          </w:tcPr>
          <w:p w14:paraId="615D59A7" w14:textId="77777777" w:rsidR="00A410BD" w:rsidRDefault="00A410BD" w:rsidP="00A410BD">
            <w:pPr>
              <w:rPr>
                <w:lang w:val="en-AU"/>
              </w:rPr>
            </w:pPr>
            <w:r>
              <w:rPr>
                <w:lang w:val="en-AU"/>
              </w:rPr>
              <w:t>19/04/21</w:t>
            </w:r>
          </w:p>
        </w:tc>
        <w:tc>
          <w:tcPr>
            <w:tcW w:w="836" w:type="dxa"/>
            <w:tcBorders>
              <w:top w:val="single" w:sz="4" w:space="0" w:color="auto"/>
              <w:bottom w:val="single" w:sz="12" w:space="0" w:color="auto"/>
            </w:tcBorders>
          </w:tcPr>
          <w:p w14:paraId="55453C79" w14:textId="7B0A0A18" w:rsidR="00A410BD" w:rsidRDefault="00A410BD" w:rsidP="00A410BD">
            <w:pPr>
              <w:jc w:val="center"/>
              <w:rPr>
                <w:lang w:val="en-AU"/>
              </w:rPr>
            </w:pPr>
            <w:r>
              <w:rPr>
                <w:lang w:val="en-AU"/>
              </w:rPr>
              <w:t>3</w:t>
            </w:r>
          </w:p>
        </w:tc>
        <w:tc>
          <w:tcPr>
            <w:tcW w:w="1439" w:type="dxa"/>
            <w:tcBorders>
              <w:top w:val="single" w:sz="4" w:space="0" w:color="auto"/>
              <w:bottom w:val="single" w:sz="12" w:space="0" w:color="auto"/>
            </w:tcBorders>
          </w:tcPr>
          <w:p w14:paraId="5C2DE1DF" w14:textId="77777777" w:rsidR="00A410BD" w:rsidRDefault="00A410BD" w:rsidP="00A410BD">
            <w:pPr>
              <w:keepNext/>
              <w:jc w:val="center"/>
              <w:rPr>
                <w:lang w:val="en-AU"/>
              </w:rPr>
            </w:pPr>
            <w:r>
              <w:rPr>
                <w:lang w:val="en-AU"/>
              </w:rPr>
              <w:t>3.12</w:t>
            </w:r>
          </w:p>
        </w:tc>
        <w:tc>
          <w:tcPr>
            <w:tcW w:w="4798" w:type="dxa"/>
            <w:gridSpan w:val="2"/>
            <w:tcBorders>
              <w:top w:val="single" w:sz="4" w:space="0" w:color="auto"/>
              <w:bottom w:val="single" w:sz="12" w:space="0" w:color="auto"/>
              <w:right w:val="single" w:sz="18" w:space="0" w:color="auto"/>
            </w:tcBorders>
          </w:tcPr>
          <w:p w14:paraId="673F01C6" w14:textId="77777777" w:rsidR="00A410BD" w:rsidRPr="00C639E1" w:rsidRDefault="00A410BD" w:rsidP="00A410BD">
            <w:pPr>
              <w:jc w:val="both"/>
              <w:rPr>
                <w:rFonts w:ascii="Arial" w:hAnsi="Arial" w:cs="Arial"/>
              </w:rPr>
            </w:pPr>
            <w:r>
              <w:rPr>
                <w:rFonts w:ascii="Arial" w:hAnsi="Arial" w:cs="Arial"/>
                <w:color w:val="000000"/>
                <w:szCs w:val="24"/>
              </w:rPr>
              <w:t xml:space="preserve">New section entitled </w:t>
            </w:r>
            <w:r w:rsidRPr="00C639E1">
              <w:rPr>
                <w:rFonts w:ascii="Arial" w:hAnsi="Arial" w:cs="Arial"/>
                <w:b/>
                <w:bCs/>
                <w:color w:val="000000"/>
                <w:szCs w:val="24"/>
              </w:rPr>
              <w:t>“The Children’s Court’s information-sharing role”</w:t>
            </w:r>
            <w:r>
              <w:rPr>
                <w:rFonts w:ascii="Arial" w:hAnsi="Arial" w:cs="Arial"/>
                <w:color w:val="000000"/>
                <w:szCs w:val="24"/>
              </w:rPr>
              <w:t>.</w:t>
            </w:r>
            <w:bookmarkStart w:id="166" w:name="_3.11_Case_stated"/>
            <w:bookmarkStart w:id="167" w:name="B311"/>
            <w:bookmarkEnd w:id="166"/>
            <w:bookmarkEnd w:id="167"/>
          </w:p>
        </w:tc>
      </w:tr>
      <w:tr w:rsidR="00A410BD" w14:paraId="5622B04E"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200A8926" w14:textId="77777777" w:rsidR="00A410BD" w:rsidRPr="0054535C" w:rsidRDefault="00A410BD" w:rsidP="00A410BD">
            <w:pPr>
              <w:rPr>
                <w:sz w:val="22"/>
                <w:lang w:val="en-AU"/>
              </w:rPr>
            </w:pPr>
            <w:r>
              <w:rPr>
                <w:sz w:val="22"/>
                <w:lang w:val="en-AU"/>
              </w:rPr>
              <w:t>19/04/21</w:t>
            </w:r>
          </w:p>
        </w:tc>
        <w:tc>
          <w:tcPr>
            <w:tcW w:w="7073" w:type="dxa"/>
            <w:gridSpan w:val="4"/>
            <w:tcBorders>
              <w:top w:val="single" w:sz="18" w:space="0" w:color="auto"/>
              <w:bottom w:val="single" w:sz="4" w:space="0" w:color="auto"/>
              <w:right w:val="single" w:sz="18" w:space="0" w:color="auto"/>
            </w:tcBorders>
            <w:shd w:val="clear" w:color="auto" w:fill="DDDDDD"/>
          </w:tcPr>
          <w:p w14:paraId="4F3C44A8" w14:textId="5E22C2E6"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4</w:t>
            </w:r>
            <w:r w:rsidRPr="0054535C">
              <w:rPr>
                <w:sz w:val="22"/>
                <w:lang w:val="en-AU"/>
              </w:rPr>
              <w:t xml:space="preserve"> – </w:t>
            </w:r>
            <w:r>
              <w:rPr>
                <w:sz w:val="22"/>
                <w:lang w:val="en-AU"/>
              </w:rPr>
              <w:t>FAMILY DIVISION – GENERAL</w:t>
            </w:r>
          </w:p>
        </w:tc>
      </w:tr>
      <w:tr w:rsidR="00A410BD" w14:paraId="5EFDDFA5" w14:textId="77777777" w:rsidTr="00473897">
        <w:tc>
          <w:tcPr>
            <w:tcW w:w="1220" w:type="dxa"/>
            <w:gridSpan w:val="2"/>
            <w:tcBorders>
              <w:top w:val="single" w:sz="4" w:space="0" w:color="auto"/>
              <w:left w:val="single" w:sz="18" w:space="0" w:color="auto"/>
              <w:bottom w:val="single" w:sz="4" w:space="0" w:color="auto"/>
            </w:tcBorders>
          </w:tcPr>
          <w:p w14:paraId="0BD280EC" w14:textId="77777777" w:rsidR="00A410BD" w:rsidRDefault="00A410BD" w:rsidP="00A410BD">
            <w:pPr>
              <w:rPr>
                <w:lang w:val="en-AU"/>
              </w:rPr>
            </w:pPr>
            <w:r>
              <w:rPr>
                <w:lang w:val="en-AU"/>
              </w:rPr>
              <w:t>19/04/21</w:t>
            </w:r>
          </w:p>
        </w:tc>
        <w:tc>
          <w:tcPr>
            <w:tcW w:w="836" w:type="dxa"/>
            <w:tcBorders>
              <w:top w:val="single" w:sz="4" w:space="0" w:color="auto"/>
              <w:bottom w:val="single" w:sz="4" w:space="0" w:color="auto"/>
            </w:tcBorders>
          </w:tcPr>
          <w:p w14:paraId="25A89662" w14:textId="567F9DB1"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4F9DED5D" w14:textId="77777777" w:rsidR="00A410BD" w:rsidRDefault="00A410BD" w:rsidP="00A410BD">
            <w:pPr>
              <w:keepNext/>
              <w:jc w:val="center"/>
              <w:rPr>
                <w:lang w:val="en-AU"/>
              </w:rPr>
            </w:pPr>
            <w:r>
              <w:rPr>
                <w:lang w:val="en-AU"/>
              </w:rPr>
              <w:t>4.8.3</w:t>
            </w:r>
          </w:p>
        </w:tc>
        <w:tc>
          <w:tcPr>
            <w:tcW w:w="4798" w:type="dxa"/>
            <w:gridSpan w:val="2"/>
            <w:tcBorders>
              <w:top w:val="single" w:sz="4" w:space="0" w:color="auto"/>
              <w:bottom w:val="single" w:sz="4" w:space="0" w:color="auto"/>
              <w:right w:val="single" w:sz="18" w:space="0" w:color="auto"/>
            </w:tcBorders>
            <w:shd w:val="clear" w:color="auto" w:fill="FFFFFF"/>
          </w:tcPr>
          <w:p w14:paraId="78A7F8BA" w14:textId="77777777" w:rsidR="00A410BD" w:rsidRDefault="00A410BD" w:rsidP="00A410BD">
            <w:pPr>
              <w:spacing w:before="20" w:after="20"/>
              <w:jc w:val="both"/>
              <w:rPr>
                <w:rFonts w:ascii="Arial" w:hAnsi="Arial" w:cs="Arial"/>
                <w:color w:val="000000"/>
              </w:rPr>
            </w:pPr>
            <w:r>
              <w:rPr>
                <w:rFonts w:ascii="Arial" w:hAnsi="Arial" w:cs="Arial"/>
                <w:color w:val="000000"/>
                <w:szCs w:val="24"/>
              </w:rPr>
              <w:t xml:space="preserve">Expansion of text discussing </w:t>
            </w:r>
            <w:r w:rsidRPr="00785E1A">
              <w:rPr>
                <w:rFonts w:ascii="Arial" w:hAnsi="Arial" w:cs="Arial"/>
                <w:bCs/>
                <w:i/>
                <w:color w:val="000000"/>
              </w:rPr>
              <w:t>DOHS v Sanding</w:t>
            </w:r>
            <w:r w:rsidRPr="00785E1A">
              <w:rPr>
                <w:rFonts w:ascii="Arial" w:hAnsi="Arial" w:cs="Arial"/>
                <w:bCs/>
                <w:color w:val="000000"/>
              </w:rPr>
              <w:t xml:space="preserve"> [2011] VSC 42</w:t>
            </w:r>
            <w:r>
              <w:rPr>
                <w:rFonts w:ascii="Arial" w:hAnsi="Arial" w:cs="Arial"/>
                <w:bCs/>
                <w:color w:val="000000"/>
              </w:rPr>
              <w:t>; (2011) 36 VR 221.</w:t>
            </w:r>
          </w:p>
        </w:tc>
      </w:tr>
      <w:tr w:rsidR="00A410BD" w14:paraId="63314B11"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4C79A252" w14:textId="77777777" w:rsidR="00A410BD" w:rsidRPr="0054535C" w:rsidRDefault="00A410BD" w:rsidP="00A410BD">
            <w:pPr>
              <w:rPr>
                <w:sz w:val="22"/>
                <w:lang w:val="en-AU"/>
              </w:rPr>
            </w:pPr>
            <w:r>
              <w:rPr>
                <w:sz w:val="22"/>
                <w:lang w:val="en-AU"/>
              </w:rPr>
              <w:t>19/04/21</w:t>
            </w:r>
          </w:p>
        </w:tc>
        <w:tc>
          <w:tcPr>
            <w:tcW w:w="7073" w:type="dxa"/>
            <w:gridSpan w:val="4"/>
            <w:tcBorders>
              <w:top w:val="single" w:sz="18" w:space="0" w:color="auto"/>
              <w:bottom w:val="single" w:sz="4" w:space="0" w:color="auto"/>
              <w:right w:val="single" w:sz="18" w:space="0" w:color="auto"/>
            </w:tcBorders>
            <w:shd w:val="clear" w:color="auto" w:fill="DDDDDD"/>
          </w:tcPr>
          <w:p w14:paraId="7154F469" w14:textId="17170098"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A410BD" w14:paraId="1C0FD4FE" w14:textId="77777777" w:rsidTr="00473897">
        <w:tc>
          <w:tcPr>
            <w:tcW w:w="1220" w:type="dxa"/>
            <w:gridSpan w:val="2"/>
            <w:tcBorders>
              <w:top w:val="single" w:sz="4" w:space="0" w:color="auto"/>
              <w:left w:val="single" w:sz="18" w:space="0" w:color="auto"/>
              <w:bottom w:val="single" w:sz="4" w:space="0" w:color="auto"/>
            </w:tcBorders>
          </w:tcPr>
          <w:p w14:paraId="7519ACCE" w14:textId="77777777" w:rsidR="00A410BD" w:rsidRDefault="00A410BD" w:rsidP="00A410BD">
            <w:pPr>
              <w:rPr>
                <w:lang w:val="en-AU"/>
              </w:rPr>
            </w:pPr>
            <w:r>
              <w:rPr>
                <w:lang w:val="en-AU"/>
              </w:rPr>
              <w:t>19/04/21</w:t>
            </w:r>
          </w:p>
        </w:tc>
        <w:tc>
          <w:tcPr>
            <w:tcW w:w="836" w:type="dxa"/>
            <w:tcBorders>
              <w:top w:val="single" w:sz="4" w:space="0" w:color="auto"/>
              <w:bottom w:val="single" w:sz="4" w:space="0" w:color="auto"/>
            </w:tcBorders>
          </w:tcPr>
          <w:p w14:paraId="75074EAC" w14:textId="59AE33E2"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346215CB" w14:textId="77777777" w:rsidR="00A410BD" w:rsidRDefault="00A410BD" w:rsidP="00A410BD">
            <w:pPr>
              <w:keepNext/>
              <w:jc w:val="center"/>
              <w:rPr>
                <w:lang w:val="en-AU"/>
              </w:rPr>
            </w:pPr>
            <w:r>
              <w:rPr>
                <w:lang w:val="en-AU"/>
              </w:rPr>
              <w:t>5.2.3</w:t>
            </w:r>
          </w:p>
        </w:tc>
        <w:tc>
          <w:tcPr>
            <w:tcW w:w="4798" w:type="dxa"/>
            <w:gridSpan w:val="2"/>
            <w:tcBorders>
              <w:top w:val="single" w:sz="4" w:space="0" w:color="auto"/>
              <w:bottom w:val="single" w:sz="4" w:space="0" w:color="auto"/>
              <w:right w:val="single" w:sz="18" w:space="0" w:color="auto"/>
            </w:tcBorders>
            <w:shd w:val="clear" w:color="auto" w:fill="FFFFFF"/>
          </w:tcPr>
          <w:p w14:paraId="31EAE995"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Commentary on new case of </w:t>
            </w:r>
            <w:r w:rsidRPr="000C27DA">
              <w:rPr>
                <w:rFonts w:ascii="Arial" w:hAnsi="Arial" w:cs="Arial"/>
                <w:i/>
                <w:iCs/>
                <w:color w:val="000000"/>
              </w:rPr>
              <w:t>Re CL</w:t>
            </w:r>
            <w:r>
              <w:rPr>
                <w:rFonts w:ascii="Arial" w:hAnsi="Arial" w:cs="Arial"/>
                <w:color w:val="000000"/>
              </w:rPr>
              <w:t xml:space="preserve"> [Children’s Court of Victoria, 05/02/2021].</w:t>
            </w:r>
          </w:p>
        </w:tc>
      </w:tr>
      <w:tr w:rsidR="00A410BD" w14:paraId="6916D086" w14:textId="77777777" w:rsidTr="00473897">
        <w:tc>
          <w:tcPr>
            <w:tcW w:w="1220" w:type="dxa"/>
            <w:gridSpan w:val="2"/>
            <w:tcBorders>
              <w:top w:val="single" w:sz="4" w:space="0" w:color="auto"/>
              <w:left w:val="single" w:sz="18" w:space="0" w:color="auto"/>
              <w:bottom w:val="single" w:sz="4" w:space="0" w:color="auto"/>
            </w:tcBorders>
          </w:tcPr>
          <w:p w14:paraId="266AE247" w14:textId="77777777" w:rsidR="00A410BD" w:rsidRDefault="00A410BD" w:rsidP="00A410BD">
            <w:pPr>
              <w:rPr>
                <w:lang w:val="en-AU"/>
              </w:rPr>
            </w:pPr>
            <w:r>
              <w:rPr>
                <w:lang w:val="en-AU"/>
              </w:rPr>
              <w:t>19/04/21</w:t>
            </w:r>
          </w:p>
        </w:tc>
        <w:tc>
          <w:tcPr>
            <w:tcW w:w="836" w:type="dxa"/>
            <w:tcBorders>
              <w:top w:val="single" w:sz="4" w:space="0" w:color="auto"/>
              <w:bottom w:val="single" w:sz="4" w:space="0" w:color="auto"/>
            </w:tcBorders>
          </w:tcPr>
          <w:p w14:paraId="6D7774A3" w14:textId="7ECB9DAF"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1AC28FEC" w14:textId="77777777" w:rsidR="00A410BD" w:rsidRDefault="00A410BD" w:rsidP="00A410BD">
            <w:pPr>
              <w:keepNext/>
              <w:jc w:val="center"/>
              <w:rPr>
                <w:lang w:val="en-AU"/>
              </w:rPr>
            </w:pPr>
            <w:r>
              <w:rPr>
                <w:lang w:val="en-AU"/>
              </w:rPr>
              <w:t>5.5.1</w:t>
            </w:r>
          </w:p>
          <w:p w14:paraId="35180A35" w14:textId="77777777" w:rsidR="00A410BD" w:rsidRDefault="00A410BD" w:rsidP="00A410BD">
            <w:pPr>
              <w:keepNext/>
              <w:jc w:val="center"/>
              <w:rPr>
                <w:lang w:val="en-AU"/>
              </w:rPr>
            </w:pPr>
            <w:r>
              <w:rPr>
                <w:lang w:val="en-AU"/>
              </w:rPr>
              <w:t>5.14.2</w:t>
            </w:r>
          </w:p>
        </w:tc>
        <w:tc>
          <w:tcPr>
            <w:tcW w:w="4798" w:type="dxa"/>
            <w:gridSpan w:val="2"/>
            <w:tcBorders>
              <w:top w:val="single" w:sz="4" w:space="0" w:color="auto"/>
              <w:bottom w:val="single" w:sz="4" w:space="0" w:color="auto"/>
              <w:right w:val="single" w:sz="18" w:space="0" w:color="auto"/>
            </w:tcBorders>
            <w:shd w:val="clear" w:color="auto" w:fill="FFFFFF"/>
          </w:tcPr>
          <w:p w14:paraId="764C52F1"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Reference to new case of </w:t>
            </w:r>
            <w:r w:rsidRPr="000C27DA">
              <w:rPr>
                <w:rFonts w:ascii="Arial" w:hAnsi="Arial" w:cs="Arial"/>
                <w:i/>
                <w:iCs/>
                <w:color w:val="000000"/>
              </w:rPr>
              <w:t>Re CL</w:t>
            </w:r>
            <w:r>
              <w:rPr>
                <w:rFonts w:ascii="Arial" w:hAnsi="Arial" w:cs="Arial"/>
                <w:color w:val="000000"/>
              </w:rPr>
              <w:t xml:space="preserve"> [Children’s Court of Victoria, 05/02/2021].</w:t>
            </w:r>
          </w:p>
        </w:tc>
      </w:tr>
      <w:tr w:rsidR="00A410BD" w14:paraId="7BE70D1D" w14:textId="77777777" w:rsidTr="00473897">
        <w:tc>
          <w:tcPr>
            <w:tcW w:w="1220" w:type="dxa"/>
            <w:gridSpan w:val="2"/>
            <w:tcBorders>
              <w:top w:val="single" w:sz="4" w:space="0" w:color="auto"/>
              <w:left w:val="single" w:sz="18" w:space="0" w:color="auto"/>
              <w:bottom w:val="single" w:sz="4" w:space="0" w:color="auto"/>
            </w:tcBorders>
          </w:tcPr>
          <w:p w14:paraId="2B4A90F4" w14:textId="77777777" w:rsidR="00A410BD" w:rsidRDefault="00A410BD" w:rsidP="00A410BD">
            <w:pPr>
              <w:rPr>
                <w:lang w:val="en-AU"/>
              </w:rPr>
            </w:pPr>
            <w:r>
              <w:rPr>
                <w:lang w:val="en-AU"/>
              </w:rPr>
              <w:t>19/04/21</w:t>
            </w:r>
          </w:p>
        </w:tc>
        <w:tc>
          <w:tcPr>
            <w:tcW w:w="836" w:type="dxa"/>
            <w:tcBorders>
              <w:top w:val="single" w:sz="4" w:space="0" w:color="auto"/>
              <w:bottom w:val="single" w:sz="4" w:space="0" w:color="auto"/>
            </w:tcBorders>
          </w:tcPr>
          <w:p w14:paraId="66A7A62C" w14:textId="4B6BC349"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489ED567" w14:textId="77777777" w:rsidR="00A410BD" w:rsidRDefault="00A410BD" w:rsidP="00A410BD">
            <w:pPr>
              <w:keepNext/>
              <w:jc w:val="center"/>
              <w:rPr>
                <w:lang w:val="en-AU"/>
              </w:rPr>
            </w:pPr>
            <w:r>
              <w:rPr>
                <w:lang w:val="en-AU"/>
              </w:rPr>
              <w:t>5.17.4/6</w:t>
            </w:r>
          </w:p>
        </w:tc>
        <w:tc>
          <w:tcPr>
            <w:tcW w:w="4798" w:type="dxa"/>
            <w:gridSpan w:val="2"/>
            <w:tcBorders>
              <w:top w:val="single" w:sz="4" w:space="0" w:color="auto"/>
              <w:bottom w:val="single" w:sz="4" w:space="0" w:color="auto"/>
              <w:right w:val="single" w:sz="18" w:space="0" w:color="auto"/>
            </w:tcBorders>
            <w:shd w:val="clear" w:color="auto" w:fill="FFFFFF"/>
          </w:tcPr>
          <w:p w14:paraId="106DAE15" w14:textId="77777777" w:rsidR="00A410BD" w:rsidRDefault="00A410BD" w:rsidP="00A410BD">
            <w:pPr>
              <w:numPr>
                <w:ilvl w:val="0"/>
                <w:numId w:val="94"/>
              </w:numPr>
              <w:spacing w:before="20" w:after="20"/>
              <w:ind w:left="357" w:hanging="357"/>
              <w:jc w:val="both"/>
              <w:rPr>
                <w:rFonts w:ascii="Arial" w:hAnsi="Arial" w:cs="Arial"/>
                <w:color w:val="000000"/>
              </w:rPr>
            </w:pPr>
            <w:r>
              <w:rPr>
                <w:rFonts w:ascii="Arial" w:hAnsi="Arial" w:cs="Arial"/>
                <w:color w:val="000000"/>
              </w:rPr>
              <w:t xml:space="preserve">Subsection heading amended to </w:t>
            </w:r>
            <w:bookmarkStart w:id="168" w:name="_Hlk71720768"/>
            <w:r>
              <w:rPr>
                <w:rFonts w:ascii="Arial" w:hAnsi="Arial" w:cs="Arial"/>
                <w:color w:val="000000"/>
              </w:rPr>
              <w:t>“</w:t>
            </w:r>
            <w:r>
              <w:rPr>
                <w:rFonts w:ascii="Arial" w:hAnsi="Arial" w:cs="Arial"/>
                <w:b/>
                <w:bCs/>
                <w:color w:val="000000"/>
              </w:rPr>
              <w:t>Temporary increase in maximum length of FRO/FRO extension due to COVID-19</w:t>
            </w:r>
            <w:r w:rsidRPr="00D112F2">
              <w:rPr>
                <w:rFonts w:ascii="Arial" w:hAnsi="Arial" w:cs="Arial"/>
                <w:color w:val="000000"/>
              </w:rPr>
              <w:t>”.</w:t>
            </w:r>
            <w:bookmarkEnd w:id="168"/>
          </w:p>
          <w:p w14:paraId="5ABC110D" w14:textId="77777777" w:rsidR="00A410BD" w:rsidRDefault="00A410BD" w:rsidP="00A410BD">
            <w:pPr>
              <w:numPr>
                <w:ilvl w:val="0"/>
                <w:numId w:val="94"/>
              </w:numPr>
              <w:spacing w:before="20" w:after="20"/>
              <w:ind w:left="357" w:hanging="357"/>
              <w:jc w:val="both"/>
              <w:rPr>
                <w:rFonts w:ascii="Arial" w:hAnsi="Arial" w:cs="Arial"/>
                <w:color w:val="000000"/>
              </w:rPr>
            </w:pPr>
            <w:r>
              <w:rPr>
                <w:rFonts w:ascii="Arial" w:hAnsi="Arial" w:cs="Arial"/>
                <w:color w:val="000000"/>
              </w:rPr>
              <w:t>Amendment to text, noting that the COVID-19 amendments to the maximum period of an FRO have been extended to 26/04/2023.</w:t>
            </w:r>
          </w:p>
        </w:tc>
      </w:tr>
      <w:tr w:rsidR="00A410BD" w14:paraId="34E5461B" w14:textId="77777777" w:rsidTr="00473897">
        <w:tc>
          <w:tcPr>
            <w:tcW w:w="1220" w:type="dxa"/>
            <w:gridSpan w:val="2"/>
            <w:tcBorders>
              <w:top w:val="single" w:sz="4" w:space="0" w:color="auto"/>
              <w:left w:val="single" w:sz="18" w:space="0" w:color="auto"/>
              <w:bottom w:val="single" w:sz="12" w:space="0" w:color="auto"/>
            </w:tcBorders>
          </w:tcPr>
          <w:p w14:paraId="69EF193A" w14:textId="77777777" w:rsidR="00A410BD" w:rsidRDefault="00A410BD" w:rsidP="00A410BD">
            <w:pPr>
              <w:rPr>
                <w:lang w:val="en-AU"/>
              </w:rPr>
            </w:pPr>
            <w:r>
              <w:rPr>
                <w:lang w:val="en-AU"/>
              </w:rPr>
              <w:t>19/04/21</w:t>
            </w:r>
          </w:p>
        </w:tc>
        <w:tc>
          <w:tcPr>
            <w:tcW w:w="836" w:type="dxa"/>
            <w:tcBorders>
              <w:top w:val="single" w:sz="4" w:space="0" w:color="auto"/>
              <w:bottom w:val="single" w:sz="12" w:space="0" w:color="auto"/>
            </w:tcBorders>
          </w:tcPr>
          <w:p w14:paraId="14A7C47A" w14:textId="3EEC30FB" w:rsidR="00A410BD" w:rsidRDefault="00A410BD" w:rsidP="00A410BD">
            <w:pPr>
              <w:jc w:val="center"/>
              <w:rPr>
                <w:lang w:val="en-AU"/>
              </w:rPr>
            </w:pPr>
            <w:r>
              <w:rPr>
                <w:lang w:val="en-AU"/>
              </w:rPr>
              <w:t>5</w:t>
            </w:r>
          </w:p>
        </w:tc>
        <w:tc>
          <w:tcPr>
            <w:tcW w:w="1439" w:type="dxa"/>
            <w:tcBorders>
              <w:top w:val="single" w:sz="4" w:space="0" w:color="auto"/>
              <w:bottom w:val="single" w:sz="12" w:space="0" w:color="auto"/>
            </w:tcBorders>
          </w:tcPr>
          <w:p w14:paraId="03294036" w14:textId="77777777" w:rsidR="00A410BD" w:rsidRDefault="00A410BD" w:rsidP="00A410BD">
            <w:pPr>
              <w:keepNext/>
              <w:jc w:val="center"/>
              <w:rPr>
                <w:lang w:val="en-AU"/>
              </w:rPr>
            </w:pPr>
            <w:r>
              <w:rPr>
                <w:lang w:val="en-AU"/>
              </w:rPr>
              <w:t>5.18.7</w:t>
            </w:r>
          </w:p>
        </w:tc>
        <w:tc>
          <w:tcPr>
            <w:tcW w:w="4798" w:type="dxa"/>
            <w:gridSpan w:val="2"/>
            <w:tcBorders>
              <w:top w:val="single" w:sz="4" w:space="0" w:color="auto"/>
              <w:bottom w:val="single" w:sz="12" w:space="0" w:color="auto"/>
              <w:right w:val="single" w:sz="18" w:space="0" w:color="auto"/>
            </w:tcBorders>
            <w:shd w:val="clear" w:color="auto" w:fill="FFFFFF"/>
          </w:tcPr>
          <w:p w14:paraId="6090FA75"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Commentary on new case of </w:t>
            </w:r>
            <w:r w:rsidRPr="000C27DA">
              <w:rPr>
                <w:rFonts w:ascii="Arial" w:hAnsi="Arial" w:cs="Arial"/>
                <w:i/>
                <w:iCs/>
                <w:color w:val="000000"/>
              </w:rPr>
              <w:t>Re CL</w:t>
            </w:r>
            <w:r>
              <w:rPr>
                <w:rFonts w:ascii="Arial" w:hAnsi="Arial" w:cs="Arial"/>
                <w:color w:val="000000"/>
              </w:rPr>
              <w:t xml:space="preserve"> [Children’s Court of Victoria, 05/02/2021].</w:t>
            </w:r>
          </w:p>
        </w:tc>
      </w:tr>
      <w:tr w:rsidR="00A410BD" w14:paraId="002B3DD0" w14:textId="77777777" w:rsidTr="00473897">
        <w:tc>
          <w:tcPr>
            <w:tcW w:w="1220" w:type="dxa"/>
            <w:gridSpan w:val="2"/>
            <w:tcBorders>
              <w:top w:val="single" w:sz="12" w:space="0" w:color="auto"/>
              <w:left w:val="single" w:sz="18" w:space="0" w:color="auto"/>
              <w:bottom w:val="single" w:sz="4" w:space="0" w:color="auto"/>
            </w:tcBorders>
            <w:shd w:val="clear" w:color="auto" w:fill="DDDDDD"/>
          </w:tcPr>
          <w:p w14:paraId="5ABF3DFE" w14:textId="77777777" w:rsidR="00A410BD" w:rsidRPr="0054535C" w:rsidRDefault="00A410BD" w:rsidP="00A410BD">
            <w:pPr>
              <w:keepNext/>
              <w:keepLines/>
              <w:rPr>
                <w:sz w:val="22"/>
                <w:lang w:val="en-AU"/>
              </w:rPr>
            </w:pPr>
            <w:r>
              <w:rPr>
                <w:sz w:val="22"/>
                <w:lang w:val="en-AU"/>
              </w:rPr>
              <w:lastRenderedPageBreak/>
              <w:t>19/04/21</w:t>
            </w:r>
          </w:p>
        </w:tc>
        <w:tc>
          <w:tcPr>
            <w:tcW w:w="7073" w:type="dxa"/>
            <w:gridSpan w:val="4"/>
            <w:tcBorders>
              <w:top w:val="single" w:sz="12" w:space="0" w:color="auto"/>
              <w:bottom w:val="single" w:sz="4" w:space="0" w:color="auto"/>
              <w:right w:val="single" w:sz="18" w:space="0" w:color="auto"/>
            </w:tcBorders>
            <w:shd w:val="clear" w:color="auto" w:fill="DDDDDD"/>
          </w:tcPr>
          <w:p w14:paraId="75BA1E59" w14:textId="11648BF0"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6</w:t>
            </w:r>
            <w:r w:rsidRPr="0054535C">
              <w:rPr>
                <w:sz w:val="22"/>
                <w:lang w:val="en-AU"/>
              </w:rPr>
              <w:t xml:space="preserve"> – </w:t>
            </w:r>
            <w:r>
              <w:rPr>
                <w:sz w:val="22"/>
                <w:lang w:val="en-AU"/>
              </w:rPr>
              <w:t>FAMILY DIV’N–INTERVENTION ORDERS</w:t>
            </w:r>
          </w:p>
        </w:tc>
      </w:tr>
      <w:tr w:rsidR="00A410BD" w14:paraId="1BFDDDCD" w14:textId="77777777" w:rsidTr="00473897">
        <w:tc>
          <w:tcPr>
            <w:tcW w:w="1220" w:type="dxa"/>
            <w:gridSpan w:val="2"/>
            <w:tcBorders>
              <w:top w:val="single" w:sz="4" w:space="0" w:color="auto"/>
              <w:left w:val="single" w:sz="18" w:space="0" w:color="auto"/>
              <w:bottom w:val="single" w:sz="18" w:space="0" w:color="auto"/>
            </w:tcBorders>
          </w:tcPr>
          <w:p w14:paraId="15EF033F" w14:textId="77777777" w:rsidR="00A410BD" w:rsidRDefault="00A410BD" w:rsidP="00A410BD">
            <w:pPr>
              <w:keepNext/>
              <w:keepLines/>
              <w:rPr>
                <w:lang w:val="en-AU"/>
              </w:rPr>
            </w:pPr>
            <w:r>
              <w:rPr>
                <w:lang w:val="en-AU"/>
              </w:rPr>
              <w:t>19/04/21</w:t>
            </w:r>
          </w:p>
        </w:tc>
        <w:tc>
          <w:tcPr>
            <w:tcW w:w="836" w:type="dxa"/>
            <w:tcBorders>
              <w:top w:val="single" w:sz="4" w:space="0" w:color="auto"/>
              <w:bottom w:val="single" w:sz="18" w:space="0" w:color="auto"/>
            </w:tcBorders>
          </w:tcPr>
          <w:p w14:paraId="0D5C4196" w14:textId="4F43B20A" w:rsidR="00A410BD" w:rsidRDefault="00A410BD" w:rsidP="00A410BD">
            <w:pPr>
              <w:keepNext/>
              <w:keepLines/>
              <w:jc w:val="center"/>
              <w:rPr>
                <w:lang w:val="en-AU"/>
              </w:rPr>
            </w:pPr>
            <w:r>
              <w:rPr>
                <w:lang w:val="en-AU"/>
              </w:rPr>
              <w:t>6</w:t>
            </w:r>
          </w:p>
        </w:tc>
        <w:tc>
          <w:tcPr>
            <w:tcW w:w="1439" w:type="dxa"/>
            <w:tcBorders>
              <w:top w:val="single" w:sz="4" w:space="0" w:color="auto"/>
              <w:bottom w:val="single" w:sz="18" w:space="0" w:color="auto"/>
            </w:tcBorders>
          </w:tcPr>
          <w:p w14:paraId="274CD418" w14:textId="77777777" w:rsidR="00A410BD" w:rsidRDefault="00A410BD" w:rsidP="00A410BD">
            <w:pPr>
              <w:keepNext/>
              <w:keepLines/>
              <w:jc w:val="center"/>
              <w:rPr>
                <w:b/>
                <w:bCs/>
                <w:lang w:val="en-AU"/>
              </w:rPr>
            </w:pPr>
            <w:r>
              <w:rPr>
                <w:b/>
                <w:bCs/>
                <w:lang w:val="en-AU"/>
              </w:rPr>
              <w:t>6FV.15</w:t>
            </w:r>
          </w:p>
        </w:tc>
        <w:tc>
          <w:tcPr>
            <w:tcW w:w="4798" w:type="dxa"/>
            <w:gridSpan w:val="2"/>
            <w:tcBorders>
              <w:top w:val="single" w:sz="4" w:space="0" w:color="auto"/>
              <w:bottom w:val="single" w:sz="18" w:space="0" w:color="auto"/>
              <w:right w:val="single" w:sz="18" w:space="0" w:color="auto"/>
            </w:tcBorders>
          </w:tcPr>
          <w:p w14:paraId="49715605" w14:textId="77777777" w:rsidR="00A410BD" w:rsidRPr="00936AD2" w:rsidRDefault="00A410BD" w:rsidP="00A410BD">
            <w:pPr>
              <w:keepNext/>
              <w:keepLines/>
              <w:spacing w:before="20" w:after="20"/>
              <w:jc w:val="both"/>
              <w:rPr>
                <w:rFonts w:ascii="Arial" w:hAnsi="Arial" w:cs="Arial"/>
                <w:bCs/>
                <w:color w:val="000000"/>
              </w:rPr>
            </w:pPr>
            <w:r>
              <w:rPr>
                <w:rFonts w:ascii="Arial" w:hAnsi="Arial" w:cs="Arial"/>
                <w:bCs/>
                <w:color w:val="000000"/>
              </w:rPr>
              <w:t>Minor modification to text to include a reference to s.534(7) CYFA.</w:t>
            </w:r>
          </w:p>
        </w:tc>
      </w:tr>
      <w:tr w:rsidR="00A410BD" w14:paraId="60876295" w14:textId="77777777" w:rsidTr="00473897">
        <w:tc>
          <w:tcPr>
            <w:tcW w:w="1220" w:type="dxa"/>
            <w:gridSpan w:val="2"/>
            <w:tcBorders>
              <w:top w:val="single" w:sz="12" w:space="0" w:color="auto"/>
              <w:left w:val="single" w:sz="18" w:space="0" w:color="auto"/>
              <w:bottom w:val="single" w:sz="4" w:space="0" w:color="auto"/>
            </w:tcBorders>
            <w:shd w:val="clear" w:color="auto" w:fill="DDDDDD"/>
          </w:tcPr>
          <w:p w14:paraId="7532CF18" w14:textId="77777777" w:rsidR="00A410BD" w:rsidRPr="0054535C" w:rsidRDefault="00A410BD" w:rsidP="00A410BD">
            <w:pPr>
              <w:keepNext/>
              <w:keepLines/>
              <w:rPr>
                <w:sz w:val="22"/>
                <w:lang w:val="en-AU"/>
              </w:rPr>
            </w:pPr>
            <w:r>
              <w:rPr>
                <w:sz w:val="22"/>
                <w:lang w:val="en-AU"/>
              </w:rPr>
              <w:t>31/03/21</w:t>
            </w:r>
          </w:p>
        </w:tc>
        <w:tc>
          <w:tcPr>
            <w:tcW w:w="7073" w:type="dxa"/>
            <w:gridSpan w:val="4"/>
            <w:tcBorders>
              <w:top w:val="single" w:sz="12" w:space="0" w:color="auto"/>
              <w:bottom w:val="single" w:sz="4" w:space="0" w:color="auto"/>
              <w:right w:val="single" w:sz="18" w:space="0" w:color="auto"/>
            </w:tcBorders>
            <w:shd w:val="clear" w:color="auto" w:fill="DDDDDD"/>
          </w:tcPr>
          <w:p w14:paraId="393FD2D1" w14:textId="13A37B93" w:rsidR="00A410BD" w:rsidRPr="0054535C" w:rsidRDefault="00A410BD" w:rsidP="00A410BD">
            <w:pPr>
              <w:keepNext/>
              <w:keepLines/>
              <w:spacing w:before="20"/>
              <w:jc w:val="center"/>
              <w:rPr>
                <w:rFonts w:ascii="Arial" w:hAnsi="Arial" w:cs="Arial"/>
                <w:color w:val="000000"/>
                <w:sz w:val="22"/>
              </w:rPr>
            </w:pPr>
            <w:r w:rsidRPr="0054535C">
              <w:rPr>
                <w:sz w:val="22"/>
                <w:lang w:val="en-AU"/>
              </w:rPr>
              <w:t xml:space="preserve">CHAPTER </w:t>
            </w:r>
            <w:r>
              <w:rPr>
                <w:sz w:val="22"/>
                <w:lang w:val="en-AU"/>
              </w:rPr>
              <w:t>1</w:t>
            </w:r>
            <w:r w:rsidRPr="0054535C">
              <w:rPr>
                <w:sz w:val="22"/>
                <w:lang w:val="en-AU"/>
              </w:rPr>
              <w:t xml:space="preserve"> – </w:t>
            </w:r>
            <w:r>
              <w:rPr>
                <w:sz w:val="22"/>
                <w:lang w:val="en-AU"/>
              </w:rPr>
              <w:t>ACTS, REGULATIONS, RULES</w:t>
            </w:r>
          </w:p>
        </w:tc>
      </w:tr>
      <w:tr w:rsidR="00A410BD" w14:paraId="72D0AC4E" w14:textId="77777777" w:rsidTr="00473897">
        <w:tc>
          <w:tcPr>
            <w:tcW w:w="1220" w:type="dxa"/>
            <w:gridSpan w:val="2"/>
            <w:tcBorders>
              <w:top w:val="single" w:sz="4" w:space="0" w:color="auto"/>
              <w:left w:val="single" w:sz="18" w:space="0" w:color="auto"/>
              <w:bottom w:val="single" w:sz="4" w:space="0" w:color="auto"/>
            </w:tcBorders>
          </w:tcPr>
          <w:p w14:paraId="44DDD2FB" w14:textId="77777777" w:rsidR="00A410BD" w:rsidRDefault="00A410BD" w:rsidP="00A410BD">
            <w:pPr>
              <w:keepNext/>
              <w:keepLines/>
              <w:rPr>
                <w:lang w:val="en-AU"/>
              </w:rPr>
            </w:pPr>
            <w:r>
              <w:rPr>
                <w:lang w:val="en-AU"/>
              </w:rPr>
              <w:t>31/03/21</w:t>
            </w:r>
          </w:p>
        </w:tc>
        <w:tc>
          <w:tcPr>
            <w:tcW w:w="836" w:type="dxa"/>
            <w:tcBorders>
              <w:top w:val="single" w:sz="4" w:space="0" w:color="auto"/>
              <w:bottom w:val="single" w:sz="4" w:space="0" w:color="auto"/>
            </w:tcBorders>
          </w:tcPr>
          <w:p w14:paraId="0CF3D3C2" w14:textId="00EEAA47" w:rsidR="00A410BD" w:rsidRDefault="00A410BD" w:rsidP="00A410BD">
            <w:pPr>
              <w:keepNext/>
              <w:keepLines/>
              <w:jc w:val="center"/>
              <w:rPr>
                <w:lang w:val="en-AU"/>
              </w:rPr>
            </w:pPr>
            <w:r>
              <w:rPr>
                <w:lang w:val="en-AU"/>
              </w:rPr>
              <w:t>1</w:t>
            </w:r>
          </w:p>
        </w:tc>
        <w:tc>
          <w:tcPr>
            <w:tcW w:w="1439" w:type="dxa"/>
            <w:tcBorders>
              <w:top w:val="single" w:sz="4" w:space="0" w:color="auto"/>
              <w:bottom w:val="single" w:sz="4" w:space="0" w:color="auto"/>
            </w:tcBorders>
          </w:tcPr>
          <w:p w14:paraId="010F7486" w14:textId="77777777" w:rsidR="00A410BD" w:rsidRDefault="00A410BD" w:rsidP="00A410BD">
            <w:pPr>
              <w:keepNext/>
              <w:keepLines/>
              <w:jc w:val="center"/>
              <w:rPr>
                <w:lang w:val="en-AU"/>
              </w:rPr>
            </w:pPr>
            <w:r>
              <w:rPr>
                <w:lang w:val="en-AU"/>
              </w:rPr>
              <w:t>1.1.4</w:t>
            </w:r>
          </w:p>
        </w:tc>
        <w:tc>
          <w:tcPr>
            <w:tcW w:w="4798" w:type="dxa"/>
            <w:gridSpan w:val="2"/>
            <w:tcBorders>
              <w:top w:val="single" w:sz="4" w:space="0" w:color="auto"/>
              <w:bottom w:val="single" w:sz="4" w:space="0" w:color="auto"/>
              <w:right w:val="single" w:sz="18" w:space="0" w:color="auto"/>
            </w:tcBorders>
            <w:shd w:val="clear" w:color="auto" w:fill="FFFFFF"/>
          </w:tcPr>
          <w:p w14:paraId="48F5F140" w14:textId="77777777" w:rsidR="00A410BD" w:rsidRDefault="00A410BD" w:rsidP="00A410BD">
            <w:pPr>
              <w:keepNext/>
              <w:keepLines/>
              <w:numPr>
                <w:ilvl w:val="0"/>
                <w:numId w:val="92"/>
              </w:numPr>
              <w:spacing w:before="20"/>
              <w:ind w:left="357" w:hanging="357"/>
              <w:jc w:val="both"/>
              <w:rPr>
                <w:rFonts w:ascii="Arial" w:hAnsi="Arial" w:cs="Arial"/>
                <w:color w:val="000000"/>
              </w:rPr>
            </w:pPr>
            <w:r>
              <w:rPr>
                <w:rFonts w:ascii="Arial" w:hAnsi="Arial" w:cs="Arial"/>
                <w:color w:val="000000"/>
              </w:rPr>
              <w:t xml:space="preserve">Heading amended to </w:t>
            </w:r>
            <w:bookmarkStart w:id="169" w:name="_Hlk71720877"/>
            <w:r>
              <w:rPr>
                <w:rFonts w:ascii="Arial" w:hAnsi="Arial" w:cs="Arial"/>
                <w:color w:val="000000"/>
              </w:rPr>
              <w:t>“</w:t>
            </w:r>
            <w:r>
              <w:rPr>
                <w:rFonts w:ascii="Arial" w:hAnsi="Arial" w:cs="Arial"/>
                <w:b/>
                <w:bCs/>
                <w:color w:val="000000"/>
              </w:rPr>
              <w:t>COVID-19 amendments to relevant legislation and their aftermath [2020/21]</w:t>
            </w:r>
            <w:r w:rsidRPr="009E7A43">
              <w:rPr>
                <w:rFonts w:ascii="Arial" w:hAnsi="Arial" w:cs="Arial"/>
                <w:b/>
                <w:bCs/>
                <w:color w:val="000000"/>
              </w:rPr>
              <w:t>”.</w:t>
            </w:r>
            <w:bookmarkEnd w:id="169"/>
          </w:p>
          <w:p w14:paraId="1E35036A" w14:textId="77777777" w:rsidR="00A410BD" w:rsidRDefault="00A410BD" w:rsidP="00A410BD">
            <w:pPr>
              <w:keepNext/>
              <w:keepLines/>
              <w:numPr>
                <w:ilvl w:val="0"/>
                <w:numId w:val="92"/>
              </w:numPr>
              <w:spacing w:after="20"/>
              <w:ind w:left="357" w:hanging="357"/>
              <w:jc w:val="both"/>
              <w:rPr>
                <w:rFonts w:ascii="Arial" w:hAnsi="Arial" w:cs="Arial"/>
                <w:color w:val="000000"/>
              </w:rPr>
            </w:pPr>
            <w:r>
              <w:rPr>
                <w:rFonts w:ascii="Arial" w:hAnsi="Arial" w:cs="Arial"/>
                <w:color w:val="000000"/>
              </w:rPr>
              <w:t xml:space="preserve">Major modifications to text, in particular a commentary on the </w:t>
            </w:r>
            <w:r w:rsidRPr="00B06C93">
              <w:rPr>
                <w:rFonts w:ascii="Arial" w:hAnsi="Arial" w:cs="Arial"/>
                <w:bCs/>
                <w:u w:val="single"/>
              </w:rPr>
              <w:t>Justice Legislation Amendment (System Enhancements and Other Matters) Act 2021</w:t>
            </w:r>
            <w:r>
              <w:rPr>
                <w:rFonts w:ascii="Arial" w:hAnsi="Arial" w:cs="Arial"/>
                <w:bCs/>
              </w:rPr>
              <w:t xml:space="preserve"> </w:t>
            </w:r>
            <w:r w:rsidRPr="00E84200">
              <w:rPr>
                <w:rFonts w:ascii="Arial" w:hAnsi="Arial" w:cs="Arial"/>
                <w:bCs/>
                <w:color w:val="000000"/>
              </w:rPr>
              <w:t>(No.11/2021)</w:t>
            </w:r>
            <w:r>
              <w:rPr>
                <w:rFonts w:ascii="Arial" w:hAnsi="Arial" w:cs="Arial"/>
                <w:bCs/>
                <w:color w:val="000000"/>
              </w:rPr>
              <w:t xml:space="preserve"> is added.</w:t>
            </w:r>
          </w:p>
        </w:tc>
      </w:tr>
      <w:tr w:rsidR="00A410BD" w14:paraId="6E912058" w14:textId="77777777" w:rsidTr="00473897">
        <w:tc>
          <w:tcPr>
            <w:tcW w:w="1220" w:type="dxa"/>
            <w:gridSpan w:val="2"/>
            <w:tcBorders>
              <w:top w:val="single" w:sz="4" w:space="0" w:color="auto"/>
              <w:left w:val="single" w:sz="18" w:space="0" w:color="auto"/>
              <w:bottom w:val="single" w:sz="4" w:space="0" w:color="auto"/>
            </w:tcBorders>
          </w:tcPr>
          <w:p w14:paraId="4A6F3262" w14:textId="77777777" w:rsidR="00A410BD" w:rsidRDefault="00A410BD" w:rsidP="00A410BD">
            <w:pPr>
              <w:rPr>
                <w:lang w:val="en-AU"/>
              </w:rPr>
            </w:pPr>
            <w:r>
              <w:rPr>
                <w:lang w:val="en-AU"/>
              </w:rPr>
              <w:t>31/03/21</w:t>
            </w:r>
          </w:p>
        </w:tc>
        <w:tc>
          <w:tcPr>
            <w:tcW w:w="836" w:type="dxa"/>
            <w:tcBorders>
              <w:top w:val="single" w:sz="4" w:space="0" w:color="auto"/>
              <w:bottom w:val="single" w:sz="4" w:space="0" w:color="auto"/>
            </w:tcBorders>
          </w:tcPr>
          <w:p w14:paraId="26ECB1CB" w14:textId="2BCC327B" w:rsidR="00A410BD" w:rsidRDefault="00A410BD" w:rsidP="00A410BD">
            <w:pPr>
              <w:jc w:val="center"/>
              <w:rPr>
                <w:lang w:val="en-AU"/>
              </w:rPr>
            </w:pPr>
            <w:r>
              <w:rPr>
                <w:lang w:val="en-AU"/>
              </w:rPr>
              <w:t>1</w:t>
            </w:r>
          </w:p>
        </w:tc>
        <w:tc>
          <w:tcPr>
            <w:tcW w:w="1439" w:type="dxa"/>
            <w:tcBorders>
              <w:top w:val="single" w:sz="4" w:space="0" w:color="auto"/>
              <w:bottom w:val="single" w:sz="4" w:space="0" w:color="auto"/>
            </w:tcBorders>
          </w:tcPr>
          <w:p w14:paraId="616D8A91" w14:textId="77777777" w:rsidR="00A410BD" w:rsidRDefault="00A410BD" w:rsidP="00A410BD">
            <w:pPr>
              <w:keepNext/>
              <w:jc w:val="center"/>
              <w:rPr>
                <w:lang w:val="en-AU"/>
              </w:rPr>
            </w:pPr>
            <w:r>
              <w:rPr>
                <w:lang w:val="en-AU"/>
              </w:rPr>
              <w:t>1.2.3</w:t>
            </w:r>
          </w:p>
        </w:tc>
        <w:tc>
          <w:tcPr>
            <w:tcW w:w="4798" w:type="dxa"/>
            <w:gridSpan w:val="2"/>
            <w:tcBorders>
              <w:top w:val="single" w:sz="4" w:space="0" w:color="auto"/>
              <w:bottom w:val="single" w:sz="4" w:space="0" w:color="auto"/>
              <w:right w:val="single" w:sz="18" w:space="0" w:color="auto"/>
            </w:tcBorders>
            <w:shd w:val="clear" w:color="auto" w:fill="FFFFFF"/>
          </w:tcPr>
          <w:p w14:paraId="4269C401" w14:textId="77777777" w:rsidR="00A410BD" w:rsidRDefault="00A410BD" w:rsidP="00A410BD">
            <w:pPr>
              <w:spacing w:before="20" w:after="20"/>
              <w:jc w:val="both"/>
              <w:rPr>
                <w:rFonts w:ascii="Arial" w:hAnsi="Arial" w:cs="Arial"/>
                <w:color w:val="000000"/>
              </w:rPr>
            </w:pPr>
            <w:r>
              <w:rPr>
                <w:rFonts w:ascii="Arial" w:hAnsi="Arial" w:cs="Arial"/>
                <w:color w:val="000000"/>
              </w:rPr>
              <w:t>This paragraph has been updated and most of its previous contents have been deleted.</w:t>
            </w:r>
          </w:p>
        </w:tc>
      </w:tr>
      <w:tr w:rsidR="00A410BD" w14:paraId="1CE88738" w14:textId="77777777" w:rsidTr="00473897">
        <w:tc>
          <w:tcPr>
            <w:tcW w:w="1220" w:type="dxa"/>
            <w:gridSpan w:val="2"/>
            <w:tcBorders>
              <w:top w:val="single" w:sz="4" w:space="0" w:color="auto"/>
              <w:left w:val="single" w:sz="18" w:space="0" w:color="auto"/>
              <w:bottom w:val="single" w:sz="4" w:space="0" w:color="auto"/>
            </w:tcBorders>
          </w:tcPr>
          <w:p w14:paraId="5092C2D5" w14:textId="77777777" w:rsidR="00A410BD" w:rsidRDefault="00A410BD" w:rsidP="00A410BD">
            <w:pPr>
              <w:rPr>
                <w:lang w:val="en-AU"/>
              </w:rPr>
            </w:pPr>
            <w:r>
              <w:rPr>
                <w:lang w:val="en-AU"/>
              </w:rPr>
              <w:t>31/03/21</w:t>
            </w:r>
          </w:p>
        </w:tc>
        <w:tc>
          <w:tcPr>
            <w:tcW w:w="836" w:type="dxa"/>
            <w:tcBorders>
              <w:top w:val="single" w:sz="4" w:space="0" w:color="auto"/>
              <w:bottom w:val="single" w:sz="4" w:space="0" w:color="auto"/>
            </w:tcBorders>
          </w:tcPr>
          <w:p w14:paraId="294950C1" w14:textId="0C31D2F1" w:rsidR="00A410BD" w:rsidRDefault="00A410BD" w:rsidP="00A410BD">
            <w:pPr>
              <w:jc w:val="center"/>
              <w:rPr>
                <w:lang w:val="en-AU"/>
              </w:rPr>
            </w:pPr>
            <w:r>
              <w:rPr>
                <w:lang w:val="en-AU"/>
              </w:rPr>
              <w:t>1</w:t>
            </w:r>
          </w:p>
        </w:tc>
        <w:tc>
          <w:tcPr>
            <w:tcW w:w="1439" w:type="dxa"/>
            <w:tcBorders>
              <w:top w:val="single" w:sz="4" w:space="0" w:color="auto"/>
              <w:bottom w:val="single" w:sz="4" w:space="0" w:color="auto"/>
            </w:tcBorders>
          </w:tcPr>
          <w:p w14:paraId="7CABBAC0" w14:textId="77777777" w:rsidR="00A410BD" w:rsidRDefault="00A410BD" w:rsidP="00A410BD">
            <w:pPr>
              <w:keepNext/>
              <w:jc w:val="center"/>
              <w:rPr>
                <w:lang w:val="en-AU"/>
              </w:rPr>
            </w:pPr>
            <w:r>
              <w:rPr>
                <w:lang w:val="en-AU"/>
              </w:rPr>
              <w:t>1.3</w:t>
            </w:r>
          </w:p>
        </w:tc>
        <w:tc>
          <w:tcPr>
            <w:tcW w:w="4798" w:type="dxa"/>
            <w:gridSpan w:val="2"/>
            <w:tcBorders>
              <w:top w:val="single" w:sz="4" w:space="0" w:color="auto"/>
              <w:bottom w:val="single" w:sz="4" w:space="0" w:color="auto"/>
              <w:right w:val="single" w:sz="18" w:space="0" w:color="auto"/>
            </w:tcBorders>
            <w:shd w:val="clear" w:color="auto" w:fill="FFFFFF"/>
          </w:tcPr>
          <w:p w14:paraId="63285242" w14:textId="77777777" w:rsidR="00A410BD" w:rsidRPr="00354F0B" w:rsidRDefault="00A410BD" w:rsidP="00A410BD">
            <w:pPr>
              <w:spacing w:before="20" w:after="20"/>
              <w:jc w:val="both"/>
              <w:rPr>
                <w:rFonts w:ascii="Arial" w:hAnsi="Arial" w:cs="Arial"/>
                <w:color w:val="000000"/>
              </w:rPr>
            </w:pPr>
            <w:r>
              <w:rPr>
                <w:rFonts w:ascii="Arial" w:hAnsi="Arial" w:cs="Arial"/>
                <w:color w:val="000000"/>
              </w:rPr>
              <w:t xml:space="preserve">Updating of paragraph to add material about the rule-making power in relation to judicial registrars and the addition of a reference to new </w:t>
            </w:r>
            <w:r w:rsidRPr="00354F0B">
              <w:rPr>
                <w:rFonts w:ascii="Arial" w:hAnsi="Arial" w:cs="Arial"/>
                <w:color w:val="000000"/>
                <w:u w:val="single"/>
              </w:rPr>
              <w:t>Children, Youth and Families (Children’s Court Judicial Registrars) Rules 2021</w:t>
            </w:r>
            <w:r>
              <w:rPr>
                <w:rFonts w:ascii="Arial" w:hAnsi="Arial" w:cs="Arial"/>
                <w:color w:val="000000"/>
                <w:u w:val="single"/>
              </w:rPr>
              <w:t>.</w:t>
            </w:r>
          </w:p>
        </w:tc>
      </w:tr>
      <w:tr w:rsidR="00A410BD" w14:paraId="33B3A910"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1F982FA2" w14:textId="77777777" w:rsidR="00A410BD" w:rsidRPr="0054535C" w:rsidRDefault="00A410BD" w:rsidP="00A410BD">
            <w:pPr>
              <w:keepNext/>
              <w:keepLines/>
              <w:rPr>
                <w:sz w:val="22"/>
                <w:lang w:val="en-AU"/>
              </w:rPr>
            </w:pPr>
            <w:r>
              <w:rPr>
                <w:sz w:val="22"/>
                <w:lang w:val="en-AU"/>
              </w:rPr>
              <w:t>31/03/21</w:t>
            </w:r>
          </w:p>
        </w:tc>
        <w:tc>
          <w:tcPr>
            <w:tcW w:w="7073" w:type="dxa"/>
            <w:gridSpan w:val="4"/>
            <w:tcBorders>
              <w:top w:val="single" w:sz="18" w:space="0" w:color="auto"/>
              <w:bottom w:val="single" w:sz="4" w:space="0" w:color="auto"/>
              <w:right w:val="single" w:sz="18" w:space="0" w:color="auto"/>
            </w:tcBorders>
            <w:shd w:val="clear" w:color="auto" w:fill="DDDDDD"/>
          </w:tcPr>
          <w:p w14:paraId="2C682DD9" w14:textId="44C0E429"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2</w:t>
            </w:r>
            <w:r w:rsidRPr="0054535C">
              <w:rPr>
                <w:sz w:val="22"/>
                <w:lang w:val="en-AU"/>
              </w:rPr>
              <w:t xml:space="preserve"> – </w:t>
            </w:r>
            <w:r>
              <w:rPr>
                <w:sz w:val="22"/>
                <w:lang w:val="en-AU"/>
              </w:rPr>
              <w:t>COURT OVERVIEW</w:t>
            </w:r>
          </w:p>
        </w:tc>
      </w:tr>
      <w:tr w:rsidR="00A410BD" w14:paraId="12A26F7D" w14:textId="77777777" w:rsidTr="00473897">
        <w:tc>
          <w:tcPr>
            <w:tcW w:w="1220" w:type="dxa"/>
            <w:gridSpan w:val="2"/>
            <w:tcBorders>
              <w:top w:val="single" w:sz="4" w:space="0" w:color="auto"/>
              <w:left w:val="single" w:sz="18" w:space="0" w:color="auto"/>
              <w:bottom w:val="single" w:sz="4" w:space="0" w:color="auto"/>
            </w:tcBorders>
          </w:tcPr>
          <w:p w14:paraId="0E698C61" w14:textId="77777777" w:rsidR="00A410BD" w:rsidRDefault="00A410BD" w:rsidP="00A410BD">
            <w:pPr>
              <w:rPr>
                <w:lang w:val="en-AU"/>
              </w:rPr>
            </w:pPr>
            <w:r>
              <w:rPr>
                <w:lang w:val="en-AU"/>
              </w:rPr>
              <w:t>31/03/21</w:t>
            </w:r>
          </w:p>
        </w:tc>
        <w:tc>
          <w:tcPr>
            <w:tcW w:w="836" w:type="dxa"/>
            <w:tcBorders>
              <w:top w:val="single" w:sz="4" w:space="0" w:color="auto"/>
              <w:bottom w:val="single" w:sz="4" w:space="0" w:color="auto"/>
            </w:tcBorders>
          </w:tcPr>
          <w:p w14:paraId="023B163F" w14:textId="453C28EE"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2FD11A6C" w14:textId="77777777" w:rsidR="00A410BD" w:rsidRDefault="00A410BD" w:rsidP="00A410BD">
            <w:pPr>
              <w:keepNext/>
              <w:jc w:val="center"/>
              <w:rPr>
                <w:lang w:val="en-AU"/>
              </w:rPr>
            </w:pPr>
            <w:r>
              <w:rPr>
                <w:lang w:val="en-AU"/>
              </w:rPr>
              <w:t>2.2</w:t>
            </w:r>
          </w:p>
        </w:tc>
        <w:tc>
          <w:tcPr>
            <w:tcW w:w="4798" w:type="dxa"/>
            <w:gridSpan w:val="2"/>
            <w:tcBorders>
              <w:top w:val="single" w:sz="4" w:space="0" w:color="auto"/>
              <w:bottom w:val="single" w:sz="4" w:space="0" w:color="auto"/>
              <w:right w:val="single" w:sz="18" w:space="0" w:color="auto"/>
            </w:tcBorders>
          </w:tcPr>
          <w:p w14:paraId="03EF692C" w14:textId="77777777" w:rsidR="00A410BD" w:rsidRDefault="00A410BD" w:rsidP="00A410BD">
            <w:pPr>
              <w:spacing w:before="20" w:after="20"/>
              <w:jc w:val="both"/>
              <w:rPr>
                <w:rFonts w:ascii="Arial" w:hAnsi="Arial" w:cs="Arial"/>
                <w:color w:val="000000"/>
              </w:rPr>
            </w:pPr>
            <w:r>
              <w:rPr>
                <w:rFonts w:ascii="Arial" w:hAnsi="Arial" w:cs="Arial"/>
                <w:color w:val="000000"/>
              </w:rPr>
              <w:t>Expansion of text relating to the powers and duties of judicial registrars and registrars of the ChCV.</w:t>
            </w:r>
          </w:p>
        </w:tc>
      </w:tr>
      <w:tr w:rsidR="00A410BD" w14:paraId="21575FF7" w14:textId="77777777" w:rsidTr="00473897">
        <w:tc>
          <w:tcPr>
            <w:tcW w:w="1220" w:type="dxa"/>
            <w:gridSpan w:val="2"/>
            <w:tcBorders>
              <w:top w:val="single" w:sz="4" w:space="0" w:color="auto"/>
              <w:left w:val="single" w:sz="18" w:space="0" w:color="auto"/>
              <w:bottom w:val="single" w:sz="4" w:space="0" w:color="auto"/>
            </w:tcBorders>
          </w:tcPr>
          <w:p w14:paraId="7C9BD238" w14:textId="77777777" w:rsidR="00A410BD" w:rsidRDefault="00A410BD" w:rsidP="00A410BD">
            <w:pPr>
              <w:rPr>
                <w:lang w:val="en-AU"/>
              </w:rPr>
            </w:pPr>
            <w:r>
              <w:rPr>
                <w:lang w:val="en-AU"/>
              </w:rPr>
              <w:t>31/03/21</w:t>
            </w:r>
          </w:p>
        </w:tc>
        <w:tc>
          <w:tcPr>
            <w:tcW w:w="836" w:type="dxa"/>
            <w:tcBorders>
              <w:top w:val="single" w:sz="4" w:space="0" w:color="auto"/>
              <w:bottom w:val="single" w:sz="4" w:space="0" w:color="auto"/>
            </w:tcBorders>
          </w:tcPr>
          <w:p w14:paraId="00DC96F3" w14:textId="4E4469EF"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29978B45" w14:textId="77777777" w:rsidR="00A410BD" w:rsidRDefault="00A410BD" w:rsidP="00A410BD">
            <w:pPr>
              <w:keepNext/>
              <w:jc w:val="center"/>
              <w:rPr>
                <w:lang w:val="en-AU"/>
              </w:rPr>
            </w:pPr>
            <w:r>
              <w:rPr>
                <w:lang w:val="en-AU"/>
              </w:rPr>
              <w:t>2.5</w:t>
            </w:r>
          </w:p>
        </w:tc>
        <w:tc>
          <w:tcPr>
            <w:tcW w:w="4798" w:type="dxa"/>
            <w:gridSpan w:val="2"/>
            <w:tcBorders>
              <w:top w:val="single" w:sz="4" w:space="0" w:color="auto"/>
              <w:bottom w:val="single" w:sz="4" w:space="0" w:color="auto"/>
              <w:right w:val="single" w:sz="18" w:space="0" w:color="auto"/>
            </w:tcBorders>
          </w:tcPr>
          <w:p w14:paraId="35C6A93D" w14:textId="77777777" w:rsidR="00A410BD" w:rsidRDefault="00A410BD" w:rsidP="00A410BD">
            <w:pPr>
              <w:spacing w:before="20" w:after="20"/>
              <w:jc w:val="both"/>
              <w:rPr>
                <w:rFonts w:ascii="Arial" w:hAnsi="Arial" w:cs="Arial"/>
                <w:color w:val="000000"/>
              </w:rPr>
            </w:pPr>
            <w:r>
              <w:rPr>
                <w:rFonts w:ascii="Arial" w:hAnsi="Arial" w:cs="Arial"/>
                <w:color w:val="000000"/>
              </w:rPr>
              <w:t>Significant amendments to text.</w:t>
            </w:r>
          </w:p>
        </w:tc>
      </w:tr>
      <w:tr w:rsidR="00A410BD" w14:paraId="411F31B8" w14:textId="77777777" w:rsidTr="00473897">
        <w:tc>
          <w:tcPr>
            <w:tcW w:w="1220" w:type="dxa"/>
            <w:gridSpan w:val="2"/>
            <w:tcBorders>
              <w:top w:val="single" w:sz="4" w:space="0" w:color="auto"/>
              <w:left w:val="single" w:sz="18" w:space="0" w:color="auto"/>
              <w:bottom w:val="single" w:sz="4" w:space="0" w:color="auto"/>
            </w:tcBorders>
          </w:tcPr>
          <w:p w14:paraId="30095DF3" w14:textId="77777777" w:rsidR="00A410BD" w:rsidRDefault="00A410BD" w:rsidP="00A410BD">
            <w:pPr>
              <w:rPr>
                <w:lang w:val="en-AU"/>
              </w:rPr>
            </w:pPr>
            <w:r>
              <w:rPr>
                <w:lang w:val="en-AU"/>
              </w:rPr>
              <w:t>31/03/21</w:t>
            </w:r>
          </w:p>
        </w:tc>
        <w:tc>
          <w:tcPr>
            <w:tcW w:w="836" w:type="dxa"/>
            <w:tcBorders>
              <w:top w:val="single" w:sz="4" w:space="0" w:color="auto"/>
              <w:bottom w:val="single" w:sz="4" w:space="0" w:color="auto"/>
            </w:tcBorders>
          </w:tcPr>
          <w:p w14:paraId="7265F73C" w14:textId="04C0D69A"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4CCAAF55" w14:textId="77777777" w:rsidR="00A410BD" w:rsidRDefault="00A410BD" w:rsidP="00A410BD">
            <w:pPr>
              <w:keepNext/>
              <w:jc w:val="center"/>
              <w:rPr>
                <w:lang w:val="en-AU"/>
              </w:rPr>
            </w:pPr>
            <w:r>
              <w:rPr>
                <w:lang w:val="en-AU"/>
              </w:rPr>
              <w:t>2.7.1</w:t>
            </w:r>
          </w:p>
        </w:tc>
        <w:tc>
          <w:tcPr>
            <w:tcW w:w="4798" w:type="dxa"/>
            <w:gridSpan w:val="2"/>
            <w:tcBorders>
              <w:top w:val="single" w:sz="4" w:space="0" w:color="auto"/>
              <w:bottom w:val="single" w:sz="4" w:space="0" w:color="auto"/>
              <w:right w:val="single" w:sz="18" w:space="0" w:color="auto"/>
            </w:tcBorders>
          </w:tcPr>
          <w:p w14:paraId="16B53782"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Minor modification to text re amendments to the </w:t>
            </w:r>
            <w:r w:rsidRPr="005D6499">
              <w:rPr>
                <w:rFonts w:ascii="Arial" w:hAnsi="Arial" w:cs="Arial"/>
                <w:color w:val="000000"/>
                <w:u w:val="single"/>
              </w:rPr>
              <w:t>Open Courts Act 201</w:t>
            </w:r>
            <w:r>
              <w:rPr>
                <w:rFonts w:ascii="Arial" w:hAnsi="Arial" w:cs="Arial"/>
                <w:color w:val="000000"/>
                <w:u w:val="single"/>
              </w:rPr>
              <w:t>0</w:t>
            </w:r>
            <w:r>
              <w:rPr>
                <w:rFonts w:ascii="Arial" w:hAnsi="Arial" w:cs="Arial"/>
                <w:color w:val="000000"/>
              </w:rPr>
              <w:t>.</w:t>
            </w:r>
          </w:p>
        </w:tc>
      </w:tr>
      <w:tr w:rsidR="00A410BD" w14:paraId="58EBB7A2" w14:textId="77777777" w:rsidTr="00473897">
        <w:tc>
          <w:tcPr>
            <w:tcW w:w="1220" w:type="dxa"/>
            <w:gridSpan w:val="2"/>
            <w:tcBorders>
              <w:top w:val="single" w:sz="4" w:space="0" w:color="auto"/>
              <w:left w:val="single" w:sz="18" w:space="0" w:color="auto"/>
              <w:bottom w:val="single" w:sz="4" w:space="0" w:color="auto"/>
            </w:tcBorders>
          </w:tcPr>
          <w:p w14:paraId="64C34239" w14:textId="77777777" w:rsidR="00A410BD" w:rsidRDefault="00A410BD" w:rsidP="00A410BD">
            <w:pPr>
              <w:rPr>
                <w:lang w:val="en-AU"/>
              </w:rPr>
            </w:pPr>
            <w:r>
              <w:rPr>
                <w:lang w:val="en-AU"/>
              </w:rPr>
              <w:t>31/03/21</w:t>
            </w:r>
          </w:p>
        </w:tc>
        <w:tc>
          <w:tcPr>
            <w:tcW w:w="836" w:type="dxa"/>
            <w:tcBorders>
              <w:top w:val="single" w:sz="4" w:space="0" w:color="auto"/>
              <w:bottom w:val="single" w:sz="4" w:space="0" w:color="auto"/>
            </w:tcBorders>
          </w:tcPr>
          <w:p w14:paraId="31D07181" w14:textId="097C9860"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249F31D0" w14:textId="77777777" w:rsidR="00A410BD" w:rsidRDefault="00A410BD" w:rsidP="00A410BD">
            <w:pPr>
              <w:keepNext/>
              <w:jc w:val="center"/>
              <w:rPr>
                <w:lang w:val="en-AU"/>
              </w:rPr>
            </w:pPr>
            <w:r>
              <w:rPr>
                <w:lang w:val="en-AU"/>
              </w:rPr>
              <w:t>2.9</w:t>
            </w:r>
          </w:p>
        </w:tc>
        <w:tc>
          <w:tcPr>
            <w:tcW w:w="4798" w:type="dxa"/>
            <w:gridSpan w:val="2"/>
            <w:tcBorders>
              <w:top w:val="single" w:sz="4" w:space="0" w:color="auto"/>
              <w:bottom w:val="single" w:sz="4" w:space="0" w:color="auto"/>
              <w:right w:val="single" w:sz="18" w:space="0" w:color="auto"/>
            </w:tcBorders>
          </w:tcPr>
          <w:p w14:paraId="0A46CB23" w14:textId="77777777" w:rsidR="00A410BD" w:rsidRDefault="00A410BD" w:rsidP="00A410BD">
            <w:pPr>
              <w:spacing w:before="20" w:after="20"/>
              <w:jc w:val="both"/>
              <w:rPr>
                <w:rFonts w:ascii="Arial" w:hAnsi="Arial" w:cs="Arial"/>
                <w:color w:val="000000"/>
              </w:rPr>
            </w:pPr>
            <w:r>
              <w:rPr>
                <w:rFonts w:ascii="Arial" w:hAnsi="Arial" w:cs="Arial"/>
                <w:color w:val="000000"/>
              </w:rPr>
              <w:t>Minor modification to text.</w:t>
            </w:r>
          </w:p>
        </w:tc>
      </w:tr>
      <w:tr w:rsidR="00A410BD" w14:paraId="283BEAFF"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65F0AB59" w14:textId="77777777" w:rsidR="00A410BD" w:rsidRPr="0054535C" w:rsidRDefault="00A410BD" w:rsidP="00A410BD">
            <w:pPr>
              <w:rPr>
                <w:sz w:val="22"/>
                <w:lang w:val="en-AU"/>
              </w:rPr>
            </w:pPr>
            <w:r>
              <w:rPr>
                <w:sz w:val="22"/>
                <w:lang w:val="en-AU"/>
              </w:rPr>
              <w:t>31/03/21</w:t>
            </w:r>
          </w:p>
        </w:tc>
        <w:tc>
          <w:tcPr>
            <w:tcW w:w="7073" w:type="dxa"/>
            <w:gridSpan w:val="4"/>
            <w:tcBorders>
              <w:top w:val="single" w:sz="18" w:space="0" w:color="auto"/>
              <w:bottom w:val="single" w:sz="4" w:space="0" w:color="auto"/>
              <w:right w:val="single" w:sz="18" w:space="0" w:color="auto"/>
            </w:tcBorders>
            <w:shd w:val="clear" w:color="auto" w:fill="DDDDDD"/>
          </w:tcPr>
          <w:p w14:paraId="5CEA6BF1" w14:textId="52518C92"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A410BD" w14:paraId="70079EB9" w14:textId="77777777" w:rsidTr="00473897">
        <w:tc>
          <w:tcPr>
            <w:tcW w:w="1220" w:type="dxa"/>
            <w:gridSpan w:val="2"/>
            <w:tcBorders>
              <w:top w:val="single" w:sz="4" w:space="0" w:color="auto"/>
              <w:left w:val="single" w:sz="18" w:space="0" w:color="auto"/>
              <w:bottom w:val="single" w:sz="4" w:space="0" w:color="auto"/>
            </w:tcBorders>
          </w:tcPr>
          <w:p w14:paraId="1DB30870" w14:textId="77777777" w:rsidR="00A410BD" w:rsidRDefault="00A410BD" w:rsidP="00A410BD">
            <w:pPr>
              <w:rPr>
                <w:lang w:val="en-AU"/>
              </w:rPr>
            </w:pPr>
            <w:r>
              <w:rPr>
                <w:lang w:val="en-AU"/>
              </w:rPr>
              <w:t>31/03/21</w:t>
            </w:r>
          </w:p>
        </w:tc>
        <w:tc>
          <w:tcPr>
            <w:tcW w:w="836" w:type="dxa"/>
            <w:tcBorders>
              <w:top w:val="single" w:sz="4" w:space="0" w:color="auto"/>
              <w:bottom w:val="single" w:sz="4" w:space="0" w:color="auto"/>
            </w:tcBorders>
          </w:tcPr>
          <w:p w14:paraId="78577552" w14:textId="6A12B8AA"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4E3CB350" w14:textId="77777777" w:rsidR="00A410BD" w:rsidRDefault="00A410BD" w:rsidP="00A410BD">
            <w:pPr>
              <w:keepNext/>
              <w:jc w:val="center"/>
              <w:rPr>
                <w:lang w:val="en-AU"/>
              </w:rPr>
            </w:pPr>
            <w:r>
              <w:rPr>
                <w:lang w:val="en-AU"/>
              </w:rPr>
              <w:t>3.1</w:t>
            </w:r>
          </w:p>
        </w:tc>
        <w:tc>
          <w:tcPr>
            <w:tcW w:w="4798" w:type="dxa"/>
            <w:gridSpan w:val="2"/>
            <w:tcBorders>
              <w:top w:val="single" w:sz="4" w:space="0" w:color="auto"/>
              <w:bottom w:val="single" w:sz="4" w:space="0" w:color="auto"/>
              <w:right w:val="single" w:sz="18" w:space="0" w:color="auto"/>
            </w:tcBorders>
          </w:tcPr>
          <w:p w14:paraId="09B7ECE4" w14:textId="77777777" w:rsidR="00A410BD" w:rsidRPr="009B0C94" w:rsidRDefault="00A410BD" w:rsidP="00A410BD">
            <w:pPr>
              <w:spacing w:before="20"/>
              <w:jc w:val="both"/>
              <w:rPr>
                <w:rFonts w:ascii="Arial" w:hAnsi="Arial" w:cs="Arial"/>
                <w:color w:val="000000"/>
                <w:szCs w:val="24"/>
              </w:rPr>
            </w:pPr>
            <w:r w:rsidRPr="009B0C94">
              <w:rPr>
                <w:rFonts w:ascii="Arial" w:hAnsi="Arial" w:cs="Arial"/>
                <w:color w:val="000000"/>
                <w:szCs w:val="24"/>
              </w:rPr>
              <w:t>Reference to new case</w:t>
            </w:r>
            <w:r>
              <w:rPr>
                <w:rFonts w:ascii="Arial" w:hAnsi="Arial" w:cs="Arial"/>
                <w:color w:val="000000"/>
                <w:szCs w:val="24"/>
              </w:rPr>
              <w:t>s</w:t>
            </w:r>
            <w:r w:rsidRPr="009B0C94">
              <w:rPr>
                <w:rFonts w:ascii="Arial" w:hAnsi="Arial" w:cs="Arial"/>
                <w:color w:val="000000"/>
                <w:szCs w:val="24"/>
              </w:rPr>
              <w:t xml:space="preserve"> of </w:t>
            </w:r>
            <w:r w:rsidRPr="009B0C94">
              <w:rPr>
                <w:rFonts w:ascii="Arial" w:hAnsi="Arial" w:cs="Arial"/>
                <w:i/>
                <w:iCs/>
              </w:rPr>
              <w:t>Oakey Coal Action Alliance Inc v New Acland Coal P/L</w:t>
            </w:r>
            <w:r>
              <w:rPr>
                <w:rFonts w:ascii="Arial" w:hAnsi="Arial" w:cs="Arial"/>
                <w:color w:val="000000"/>
                <w:szCs w:val="24"/>
              </w:rPr>
              <w:t xml:space="preserve"> [2021] HCA 2; </w:t>
            </w:r>
            <w:r w:rsidRPr="00DD62D8">
              <w:rPr>
                <w:rFonts w:ascii="Arial" w:hAnsi="Arial" w:cs="Arial"/>
                <w:bCs/>
                <w:i/>
                <w:iCs/>
                <w:color w:val="000000"/>
              </w:rPr>
              <w:t>Minister for Immigration, Citizenship, Migrant Services and Multicultural Affairs v AAM17</w:t>
            </w:r>
            <w:r>
              <w:rPr>
                <w:rFonts w:ascii="Arial" w:hAnsi="Arial" w:cs="Arial"/>
                <w:bCs/>
                <w:color w:val="000000"/>
              </w:rPr>
              <w:t xml:space="preserve"> [2021] HCA 6 at [22]-[44].</w:t>
            </w:r>
          </w:p>
        </w:tc>
      </w:tr>
      <w:tr w:rsidR="00A410BD" w14:paraId="79E21CA8" w14:textId="77777777" w:rsidTr="00473897">
        <w:tc>
          <w:tcPr>
            <w:tcW w:w="1220" w:type="dxa"/>
            <w:gridSpan w:val="2"/>
            <w:tcBorders>
              <w:top w:val="single" w:sz="4" w:space="0" w:color="auto"/>
              <w:left w:val="single" w:sz="18" w:space="0" w:color="auto"/>
              <w:bottom w:val="single" w:sz="4" w:space="0" w:color="auto"/>
            </w:tcBorders>
          </w:tcPr>
          <w:p w14:paraId="6F610C60" w14:textId="77777777" w:rsidR="00A410BD" w:rsidRDefault="00A410BD" w:rsidP="00A410BD">
            <w:pPr>
              <w:rPr>
                <w:lang w:val="en-AU"/>
              </w:rPr>
            </w:pPr>
            <w:r>
              <w:rPr>
                <w:lang w:val="en-AU"/>
              </w:rPr>
              <w:t>31/03/21</w:t>
            </w:r>
          </w:p>
        </w:tc>
        <w:tc>
          <w:tcPr>
            <w:tcW w:w="836" w:type="dxa"/>
            <w:tcBorders>
              <w:top w:val="single" w:sz="4" w:space="0" w:color="auto"/>
              <w:bottom w:val="single" w:sz="4" w:space="0" w:color="auto"/>
            </w:tcBorders>
          </w:tcPr>
          <w:p w14:paraId="7924B1BD" w14:textId="0F30AD1D"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0FC38B09" w14:textId="77777777" w:rsidR="00A410BD" w:rsidRDefault="00A410BD" w:rsidP="00A410BD">
            <w:pPr>
              <w:keepNext/>
              <w:jc w:val="center"/>
              <w:rPr>
                <w:lang w:val="en-AU"/>
              </w:rPr>
            </w:pPr>
            <w:r>
              <w:rPr>
                <w:lang w:val="en-AU"/>
              </w:rPr>
              <w:t>3.5.11</w:t>
            </w:r>
          </w:p>
        </w:tc>
        <w:tc>
          <w:tcPr>
            <w:tcW w:w="4798" w:type="dxa"/>
            <w:gridSpan w:val="2"/>
            <w:tcBorders>
              <w:top w:val="single" w:sz="4" w:space="0" w:color="auto"/>
              <w:bottom w:val="single" w:sz="4" w:space="0" w:color="auto"/>
              <w:right w:val="single" w:sz="18" w:space="0" w:color="auto"/>
            </w:tcBorders>
          </w:tcPr>
          <w:p w14:paraId="5BB996FC" w14:textId="77777777" w:rsidR="00A410BD" w:rsidRDefault="00A410BD" w:rsidP="00A410BD">
            <w:pPr>
              <w:spacing w:before="20" w:after="20"/>
              <w:jc w:val="both"/>
              <w:rPr>
                <w:rFonts w:ascii="Arial" w:hAnsi="Arial" w:cs="Arial"/>
                <w:color w:val="000000"/>
                <w:szCs w:val="24"/>
              </w:rPr>
            </w:pPr>
            <w:r>
              <w:rPr>
                <w:rFonts w:ascii="Arial" w:hAnsi="Arial" w:cs="Arial"/>
                <w:color w:val="000000"/>
                <w:szCs w:val="24"/>
              </w:rPr>
              <w:t xml:space="preserve">Modifications to text as a consequence of amendments to the </w:t>
            </w:r>
            <w:r w:rsidRPr="00EE719A">
              <w:rPr>
                <w:rFonts w:ascii="Arial" w:hAnsi="Arial" w:cs="Arial"/>
                <w:color w:val="000000"/>
                <w:szCs w:val="24"/>
                <w:u w:val="single"/>
              </w:rPr>
              <w:t>Oaths and Affirmations Act 2018 (Vic)</w:t>
            </w:r>
            <w:r>
              <w:rPr>
                <w:rFonts w:ascii="Arial" w:hAnsi="Arial" w:cs="Arial"/>
                <w:color w:val="000000"/>
                <w:szCs w:val="24"/>
              </w:rPr>
              <w:t xml:space="preserve"> and the </w:t>
            </w:r>
            <w:r w:rsidRPr="00EE719A">
              <w:rPr>
                <w:rFonts w:ascii="Arial" w:hAnsi="Arial" w:cs="Arial"/>
                <w:color w:val="000000"/>
                <w:szCs w:val="24"/>
                <w:u w:val="single"/>
              </w:rPr>
              <w:t>Electronic Transactions (Victoria) Act 2000</w:t>
            </w:r>
            <w:r>
              <w:rPr>
                <w:rFonts w:ascii="Arial" w:hAnsi="Arial" w:cs="Arial"/>
                <w:color w:val="000000"/>
                <w:szCs w:val="24"/>
              </w:rPr>
              <w:t>.</w:t>
            </w:r>
          </w:p>
        </w:tc>
      </w:tr>
      <w:tr w:rsidR="00A410BD" w14:paraId="1DE50F1D" w14:textId="77777777" w:rsidTr="00473897">
        <w:tc>
          <w:tcPr>
            <w:tcW w:w="1220" w:type="dxa"/>
            <w:gridSpan w:val="2"/>
            <w:tcBorders>
              <w:top w:val="single" w:sz="4" w:space="0" w:color="auto"/>
              <w:left w:val="single" w:sz="18" w:space="0" w:color="auto"/>
              <w:bottom w:val="single" w:sz="4" w:space="0" w:color="auto"/>
            </w:tcBorders>
          </w:tcPr>
          <w:p w14:paraId="7272546F" w14:textId="77777777" w:rsidR="00A410BD" w:rsidRDefault="00A410BD" w:rsidP="00A410BD">
            <w:pPr>
              <w:rPr>
                <w:lang w:val="en-AU"/>
              </w:rPr>
            </w:pPr>
            <w:r>
              <w:rPr>
                <w:lang w:val="en-AU"/>
              </w:rPr>
              <w:t>31/03/21</w:t>
            </w:r>
          </w:p>
        </w:tc>
        <w:tc>
          <w:tcPr>
            <w:tcW w:w="836" w:type="dxa"/>
            <w:tcBorders>
              <w:top w:val="single" w:sz="4" w:space="0" w:color="auto"/>
              <w:bottom w:val="single" w:sz="4" w:space="0" w:color="auto"/>
            </w:tcBorders>
          </w:tcPr>
          <w:p w14:paraId="271E2CD3" w14:textId="68F46A61"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4BAA4FED" w14:textId="77777777" w:rsidR="00A410BD" w:rsidRDefault="00A410BD" w:rsidP="00A410BD">
            <w:pPr>
              <w:keepNext/>
              <w:jc w:val="center"/>
              <w:rPr>
                <w:lang w:val="en-AU"/>
              </w:rPr>
            </w:pPr>
            <w:r>
              <w:rPr>
                <w:lang w:val="en-AU"/>
              </w:rPr>
              <w:t>3.5.12</w:t>
            </w:r>
          </w:p>
          <w:p w14:paraId="5FC9168E" w14:textId="77777777" w:rsidR="00A410BD" w:rsidRDefault="00A410BD" w:rsidP="00A410BD">
            <w:pPr>
              <w:keepNext/>
              <w:jc w:val="center"/>
              <w:rPr>
                <w:lang w:val="en-AU"/>
              </w:rPr>
            </w:pPr>
            <w:r>
              <w:rPr>
                <w:lang w:val="en-AU"/>
              </w:rPr>
              <w:t>3.5.12.1</w:t>
            </w:r>
          </w:p>
        </w:tc>
        <w:tc>
          <w:tcPr>
            <w:tcW w:w="4798" w:type="dxa"/>
            <w:gridSpan w:val="2"/>
            <w:tcBorders>
              <w:top w:val="single" w:sz="4" w:space="0" w:color="auto"/>
              <w:bottom w:val="single" w:sz="4" w:space="0" w:color="auto"/>
              <w:right w:val="single" w:sz="18" w:space="0" w:color="auto"/>
            </w:tcBorders>
          </w:tcPr>
          <w:p w14:paraId="40732F29" w14:textId="77777777" w:rsidR="00A410BD" w:rsidRDefault="00A410BD" w:rsidP="00A410BD">
            <w:pPr>
              <w:spacing w:before="20" w:after="20"/>
              <w:jc w:val="both"/>
              <w:rPr>
                <w:rFonts w:ascii="Arial" w:hAnsi="Arial" w:cs="Arial"/>
                <w:color w:val="000000"/>
                <w:szCs w:val="24"/>
              </w:rPr>
            </w:pPr>
            <w:r>
              <w:rPr>
                <w:rFonts w:ascii="Arial" w:hAnsi="Arial" w:cs="Arial"/>
                <w:color w:val="000000"/>
                <w:szCs w:val="24"/>
              </w:rPr>
              <w:t xml:space="preserve">Modifications to text as a consequence of amendments to the </w:t>
            </w:r>
            <w:r w:rsidRPr="00CD6854">
              <w:rPr>
                <w:rFonts w:ascii="Arial" w:hAnsi="Arial" w:cs="Arial"/>
                <w:color w:val="000000"/>
                <w:szCs w:val="24"/>
                <w:u w:val="single"/>
              </w:rPr>
              <w:t>Evidence (Miscellaneous Provisions) Act 1958</w:t>
            </w:r>
            <w:r>
              <w:rPr>
                <w:rFonts w:ascii="Arial" w:hAnsi="Arial" w:cs="Arial"/>
                <w:color w:val="000000"/>
                <w:szCs w:val="24"/>
              </w:rPr>
              <w:t>.</w:t>
            </w:r>
          </w:p>
        </w:tc>
      </w:tr>
      <w:tr w:rsidR="00A410BD" w14:paraId="03CD1E1D" w14:textId="77777777" w:rsidTr="00473897">
        <w:tc>
          <w:tcPr>
            <w:tcW w:w="1220" w:type="dxa"/>
            <w:gridSpan w:val="2"/>
            <w:tcBorders>
              <w:top w:val="single" w:sz="4" w:space="0" w:color="auto"/>
              <w:left w:val="single" w:sz="18" w:space="0" w:color="auto"/>
              <w:bottom w:val="single" w:sz="4" w:space="0" w:color="auto"/>
            </w:tcBorders>
          </w:tcPr>
          <w:p w14:paraId="77818F7E" w14:textId="77777777" w:rsidR="00A410BD" w:rsidRDefault="00A410BD" w:rsidP="00A410BD">
            <w:pPr>
              <w:rPr>
                <w:lang w:val="en-AU"/>
              </w:rPr>
            </w:pPr>
            <w:r>
              <w:rPr>
                <w:lang w:val="en-AU"/>
              </w:rPr>
              <w:t>31/03/21</w:t>
            </w:r>
          </w:p>
        </w:tc>
        <w:tc>
          <w:tcPr>
            <w:tcW w:w="836" w:type="dxa"/>
            <w:tcBorders>
              <w:top w:val="single" w:sz="4" w:space="0" w:color="auto"/>
              <w:bottom w:val="single" w:sz="4" w:space="0" w:color="auto"/>
            </w:tcBorders>
          </w:tcPr>
          <w:p w14:paraId="406ACB4F" w14:textId="77F19E80"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5C067D53" w14:textId="77777777" w:rsidR="00A410BD" w:rsidRDefault="00A410BD" w:rsidP="00A410BD">
            <w:pPr>
              <w:keepNext/>
              <w:jc w:val="center"/>
              <w:rPr>
                <w:lang w:val="en-AU"/>
              </w:rPr>
            </w:pPr>
            <w:r>
              <w:rPr>
                <w:lang w:val="en-AU"/>
              </w:rPr>
              <w:t>3.8</w:t>
            </w:r>
          </w:p>
        </w:tc>
        <w:tc>
          <w:tcPr>
            <w:tcW w:w="4798" w:type="dxa"/>
            <w:gridSpan w:val="2"/>
            <w:tcBorders>
              <w:top w:val="single" w:sz="4" w:space="0" w:color="auto"/>
              <w:bottom w:val="single" w:sz="4" w:space="0" w:color="auto"/>
              <w:right w:val="single" w:sz="18" w:space="0" w:color="auto"/>
            </w:tcBorders>
          </w:tcPr>
          <w:p w14:paraId="0002BB03" w14:textId="77777777" w:rsidR="00A410BD" w:rsidRDefault="00A410BD" w:rsidP="00A410BD">
            <w:pPr>
              <w:spacing w:after="20"/>
              <w:jc w:val="both"/>
              <w:rPr>
                <w:rFonts w:ascii="Arial" w:hAnsi="Arial" w:cs="Arial"/>
                <w:color w:val="000000"/>
                <w:szCs w:val="24"/>
              </w:rPr>
            </w:pPr>
            <w:r>
              <w:rPr>
                <w:rFonts w:ascii="Arial" w:hAnsi="Arial" w:cs="Arial"/>
                <w:color w:val="000000"/>
                <w:szCs w:val="24"/>
              </w:rPr>
              <w:t xml:space="preserve">Commentary on new case of </w:t>
            </w:r>
            <w:bookmarkStart w:id="170" w:name="_Hlk67375399"/>
            <w:r w:rsidRPr="00E4524E">
              <w:rPr>
                <w:rFonts w:ascii="Arial" w:hAnsi="Arial" w:cs="Arial"/>
                <w:i/>
                <w:iCs/>
                <w:color w:val="000000"/>
                <w:szCs w:val="24"/>
              </w:rPr>
              <w:t xml:space="preserve">Funston v CCSS Pty Ltd (Costs) </w:t>
            </w:r>
            <w:r>
              <w:rPr>
                <w:rFonts w:ascii="Arial" w:hAnsi="Arial" w:cs="Arial"/>
                <w:color w:val="000000"/>
                <w:szCs w:val="24"/>
              </w:rPr>
              <w:t>[2021] VSC 100</w:t>
            </w:r>
            <w:bookmarkEnd w:id="170"/>
            <w:r>
              <w:rPr>
                <w:rFonts w:ascii="Arial" w:hAnsi="Arial" w:cs="Arial"/>
                <w:color w:val="000000"/>
                <w:szCs w:val="24"/>
              </w:rPr>
              <w:t xml:space="preserve"> at [3]-[4].</w:t>
            </w:r>
          </w:p>
        </w:tc>
      </w:tr>
      <w:tr w:rsidR="00A410BD" w14:paraId="068E27AC" w14:textId="77777777" w:rsidTr="00473897">
        <w:tc>
          <w:tcPr>
            <w:tcW w:w="1220" w:type="dxa"/>
            <w:gridSpan w:val="2"/>
            <w:tcBorders>
              <w:top w:val="single" w:sz="4" w:space="0" w:color="auto"/>
              <w:left w:val="single" w:sz="18" w:space="0" w:color="auto"/>
              <w:bottom w:val="single" w:sz="4" w:space="0" w:color="auto"/>
            </w:tcBorders>
          </w:tcPr>
          <w:p w14:paraId="6F08DE9A" w14:textId="77777777" w:rsidR="00A410BD" w:rsidRDefault="00A410BD" w:rsidP="00A410BD">
            <w:pPr>
              <w:rPr>
                <w:lang w:val="en-AU"/>
              </w:rPr>
            </w:pPr>
            <w:r>
              <w:rPr>
                <w:lang w:val="en-AU"/>
              </w:rPr>
              <w:t>31/03/21</w:t>
            </w:r>
          </w:p>
        </w:tc>
        <w:tc>
          <w:tcPr>
            <w:tcW w:w="836" w:type="dxa"/>
            <w:tcBorders>
              <w:top w:val="single" w:sz="4" w:space="0" w:color="auto"/>
              <w:bottom w:val="single" w:sz="4" w:space="0" w:color="auto"/>
            </w:tcBorders>
          </w:tcPr>
          <w:p w14:paraId="4250BE17" w14:textId="2A782CA0"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2E995ABD" w14:textId="77777777" w:rsidR="00A410BD" w:rsidRDefault="00A410BD" w:rsidP="00A410BD">
            <w:pPr>
              <w:keepNext/>
              <w:jc w:val="center"/>
              <w:rPr>
                <w:lang w:val="en-AU"/>
              </w:rPr>
            </w:pPr>
            <w:r>
              <w:rPr>
                <w:lang w:val="en-AU"/>
              </w:rPr>
              <w:t>3.9.1</w:t>
            </w:r>
          </w:p>
        </w:tc>
        <w:tc>
          <w:tcPr>
            <w:tcW w:w="4798" w:type="dxa"/>
            <w:gridSpan w:val="2"/>
            <w:tcBorders>
              <w:top w:val="single" w:sz="4" w:space="0" w:color="auto"/>
              <w:bottom w:val="single" w:sz="4" w:space="0" w:color="auto"/>
              <w:right w:val="single" w:sz="18" w:space="0" w:color="auto"/>
            </w:tcBorders>
          </w:tcPr>
          <w:p w14:paraId="4C3ACB18" w14:textId="77777777" w:rsidR="00A410BD" w:rsidRPr="009B0C94" w:rsidRDefault="00A410BD" w:rsidP="00A410BD">
            <w:pPr>
              <w:spacing w:after="20"/>
              <w:jc w:val="both"/>
              <w:rPr>
                <w:rFonts w:ascii="Arial" w:hAnsi="Arial" w:cs="Arial"/>
                <w:color w:val="000000"/>
                <w:szCs w:val="24"/>
              </w:rPr>
            </w:pPr>
            <w:r>
              <w:rPr>
                <w:rFonts w:ascii="Arial" w:hAnsi="Arial" w:cs="Arial"/>
                <w:color w:val="000000"/>
                <w:szCs w:val="24"/>
              </w:rPr>
              <w:t xml:space="preserve">Reference to new cases of </w:t>
            </w:r>
            <w:r w:rsidRPr="009F17D4">
              <w:rPr>
                <w:rFonts w:ascii="Arial" w:hAnsi="Arial" w:cs="Arial"/>
                <w:i/>
                <w:iCs/>
                <w:color w:val="000000"/>
              </w:rPr>
              <w:t xml:space="preserve">Madafferi v The Queen </w:t>
            </w:r>
            <w:r>
              <w:rPr>
                <w:rFonts w:ascii="Arial" w:hAnsi="Arial" w:cs="Arial"/>
                <w:i/>
                <w:iCs/>
                <w:color w:val="000000"/>
              </w:rPr>
              <w:t>[</w:t>
            </w:r>
            <w:r w:rsidRPr="009F17D4">
              <w:rPr>
                <w:rFonts w:ascii="Arial" w:hAnsi="Arial" w:cs="Arial"/>
                <w:i/>
                <w:iCs/>
                <w:color w:val="000000"/>
              </w:rPr>
              <w:t>No.2</w:t>
            </w:r>
            <w:r>
              <w:rPr>
                <w:rFonts w:ascii="Arial" w:hAnsi="Arial" w:cs="Arial"/>
                <w:i/>
                <w:iCs/>
                <w:color w:val="000000"/>
              </w:rPr>
              <w:t>]</w:t>
            </w:r>
            <w:r>
              <w:rPr>
                <w:rFonts w:ascii="Arial" w:hAnsi="Arial" w:cs="Arial"/>
                <w:color w:val="000000"/>
              </w:rPr>
              <w:t xml:space="preserve"> [2021] VSCA 4 and </w:t>
            </w:r>
            <w:r w:rsidRPr="009F17D4">
              <w:rPr>
                <w:rFonts w:ascii="Arial" w:hAnsi="Arial" w:cs="Arial"/>
                <w:i/>
                <w:iCs/>
                <w:color w:val="000000"/>
              </w:rPr>
              <w:t>Zirilli v The Queen [No.2]</w:t>
            </w:r>
            <w:r>
              <w:rPr>
                <w:rFonts w:ascii="Arial" w:hAnsi="Arial" w:cs="Arial"/>
                <w:color w:val="000000"/>
              </w:rPr>
              <w:t xml:space="preserve"> [2021] VSCA 5.</w:t>
            </w:r>
          </w:p>
        </w:tc>
      </w:tr>
      <w:tr w:rsidR="00A410BD" w14:paraId="04DC5ABF" w14:textId="77777777" w:rsidTr="00473897">
        <w:tc>
          <w:tcPr>
            <w:tcW w:w="1220" w:type="dxa"/>
            <w:gridSpan w:val="2"/>
            <w:tcBorders>
              <w:top w:val="single" w:sz="4" w:space="0" w:color="auto"/>
              <w:left w:val="single" w:sz="18" w:space="0" w:color="auto"/>
              <w:bottom w:val="single" w:sz="12" w:space="0" w:color="auto"/>
            </w:tcBorders>
          </w:tcPr>
          <w:p w14:paraId="16949DB2" w14:textId="77777777" w:rsidR="00A410BD" w:rsidRDefault="00A410BD" w:rsidP="00A410BD">
            <w:pPr>
              <w:rPr>
                <w:lang w:val="en-AU"/>
              </w:rPr>
            </w:pPr>
            <w:r>
              <w:rPr>
                <w:lang w:val="en-AU"/>
              </w:rPr>
              <w:t>31/03/21</w:t>
            </w:r>
          </w:p>
        </w:tc>
        <w:tc>
          <w:tcPr>
            <w:tcW w:w="836" w:type="dxa"/>
            <w:tcBorders>
              <w:top w:val="single" w:sz="4" w:space="0" w:color="auto"/>
              <w:bottom w:val="single" w:sz="12" w:space="0" w:color="auto"/>
            </w:tcBorders>
          </w:tcPr>
          <w:p w14:paraId="5E726F95" w14:textId="51C9BEC6" w:rsidR="00A410BD" w:rsidRDefault="00A410BD" w:rsidP="00A410BD">
            <w:pPr>
              <w:jc w:val="center"/>
              <w:rPr>
                <w:lang w:val="en-AU"/>
              </w:rPr>
            </w:pPr>
            <w:r>
              <w:rPr>
                <w:lang w:val="en-AU"/>
              </w:rPr>
              <w:t>3</w:t>
            </w:r>
          </w:p>
        </w:tc>
        <w:tc>
          <w:tcPr>
            <w:tcW w:w="1439" w:type="dxa"/>
            <w:tcBorders>
              <w:top w:val="single" w:sz="4" w:space="0" w:color="auto"/>
              <w:bottom w:val="single" w:sz="12" w:space="0" w:color="auto"/>
            </w:tcBorders>
          </w:tcPr>
          <w:p w14:paraId="672F90A0" w14:textId="77777777" w:rsidR="00A410BD" w:rsidRDefault="00A410BD" w:rsidP="00A410BD">
            <w:pPr>
              <w:keepNext/>
              <w:jc w:val="center"/>
              <w:rPr>
                <w:lang w:val="en-AU"/>
              </w:rPr>
            </w:pPr>
            <w:r>
              <w:rPr>
                <w:lang w:val="en-AU"/>
              </w:rPr>
              <w:t>3.9.5</w:t>
            </w:r>
          </w:p>
        </w:tc>
        <w:tc>
          <w:tcPr>
            <w:tcW w:w="4798" w:type="dxa"/>
            <w:gridSpan w:val="2"/>
            <w:tcBorders>
              <w:top w:val="single" w:sz="4" w:space="0" w:color="auto"/>
              <w:bottom w:val="single" w:sz="12" w:space="0" w:color="auto"/>
              <w:right w:val="single" w:sz="18" w:space="0" w:color="auto"/>
            </w:tcBorders>
          </w:tcPr>
          <w:p w14:paraId="26CC40BD" w14:textId="77777777" w:rsidR="00A410BD" w:rsidRDefault="00A410BD" w:rsidP="00A410BD">
            <w:pPr>
              <w:spacing w:after="20"/>
              <w:jc w:val="both"/>
              <w:rPr>
                <w:rFonts w:ascii="Arial" w:hAnsi="Arial" w:cs="Arial"/>
                <w:color w:val="000000"/>
                <w:szCs w:val="24"/>
              </w:rPr>
            </w:pPr>
            <w:r>
              <w:rPr>
                <w:rFonts w:ascii="Arial" w:hAnsi="Arial" w:cs="Arial"/>
                <w:color w:val="000000"/>
                <w:szCs w:val="24"/>
              </w:rPr>
              <w:t xml:space="preserve">Commentary on new case of </w:t>
            </w:r>
            <w:r w:rsidRPr="00F553C5">
              <w:rPr>
                <w:rFonts w:ascii="Arial" w:hAnsi="Arial" w:cs="Arial"/>
                <w:i/>
                <w:iCs/>
                <w:color w:val="000000"/>
                <w:szCs w:val="24"/>
              </w:rPr>
              <w:t>Ganesh v National Australia Bank</w:t>
            </w:r>
            <w:r>
              <w:rPr>
                <w:rFonts w:ascii="Arial" w:hAnsi="Arial" w:cs="Arial"/>
                <w:color w:val="000000"/>
                <w:szCs w:val="24"/>
              </w:rPr>
              <w:t xml:space="preserve"> [2021] VSCA 45.</w:t>
            </w:r>
          </w:p>
        </w:tc>
      </w:tr>
      <w:tr w:rsidR="00A410BD" w14:paraId="03191A0C" w14:textId="77777777" w:rsidTr="00473897">
        <w:tc>
          <w:tcPr>
            <w:tcW w:w="1220" w:type="dxa"/>
            <w:gridSpan w:val="2"/>
            <w:tcBorders>
              <w:top w:val="single" w:sz="12" w:space="0" w:color="auto"/>
              <w:left w:val="single" w:sz="18" w:space="0" w:color="auto"/>
              <w:bottom w:val="single" w:sz="4" w:space="0" w:color="auto"/>
            </w:tcBorders>
            <w:shd w:val="clear" w:color="auto" w:fill="DDDDDD"/>
          </w:tcPr>
          <w:p w14:paraId="1491FAD3" w14:textId="77777777" w:rsidR="00A410BD" w:rsidRPr="0054535C" w:rsidRDefault="00A410BD" w:rsidP="00A410BD">
            <w:pPr>
              <w:keepNext/>
              <w:keepLines/>
              <w:rPr>
                <w:sz w:val="22"/>
                <w:lang w:val="en-AU"/>
              </w:rPr>
            </w:pPr>
            <w:r>
              <w:rPr>
                <w:sz w:val="22"/>
                <w:lang w:val="en-AU"/>
              </w:rPr>
              <w:t>31/03/21</w:t>
            </w:r>
          </w:p>
        </w:tc>
        <w:tc>
          <w:tcPr>
            <w:tcW w:w="7073" w:type="dxa"/>
            <w:gridSpan w:val="4"/>
            <w:tcBorders>
              <w:top w:val="single" w:sz="12" w:space="0" w:color="auto"/>
              <w:bottom w:val="single" w:sz="4" w:space="0" w:color="auto"/>
              <w:right w:val="single" w:sz="18" w:space="0" w:color="auto"/>
            </w:tcBorders>
            <w:shd w:val="clear" w:color="auto" w:fill="DDDDDD"/>
          </w:tcPr>
          <w:p w14:paraId="3F503549" w14:textId="37511059"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6</w:t>
            </w:r>
            <w:r w:rsidRPr="0054535C">
              <w:rPr>
                <w:sz w:val="22"/>
                <w:lang w:val="en-AU"/>
              </w:rPr>
              <w:t xml:space="preserve"> – </w:t>
            </w:r>
            <w:r>
              <w:rPr>
                <w:sz w:val="22"/>
                <w:lang w:val="en-AU"/>
              </w:rPr>
              <w:t>FAMILY DIV’N–INTERVENTION ORDERS</w:t>
            </w:r>
          </w:p>
        </w:tc>
      </w:tr>
      <w:tr w:rsidR="00A410BD" w14:paraId="612A1F24" w14:textId="77777777" w:rsidTr="00473897">
        <w:tc>
          <w:tcPr>
            <w:tcW w:w="1220" w:type="dxa"/>
            <w:gridSpan w:val="2"/>
            <w:tcBorders>
              <w:top w:val="single" w:sz="4" w:space="0" w:color="auto"/>
              <w:left w:val="single" w:sz="18" w:space="0" w:color="auto"/>
              <w:bottom w:val="single" w:sz="18" w:space="0" w:color="auto"/>
            </w:tcBorders>
          </w:tcPr>
          <w:p w14:paraId="750900BE" w14:textId="77777777" w:rsidR="00A410BD" w:rsidRDefault="00A410BD" w:rsidP="00A410BD">
            <w:pPr>
              <w:keepNext/>
              <w:keepLines/>
              <w:rPr>
                <w:lang w:val="en-AU"/>
              </w:rPr>
            </w:pPr>
            <w:r>
              <w:rPr>
                <w:lang w:val="en-AU"/>
              </w:rPr>
              <w:t>31/03/21</w:t>
            </w:r>
          </w:p>
        </w:tc>
        <w:tc>
          <w:tcPr>
            <w:tcW w:w="836" w:type="dxa"/>
            <w:tcBorders>
              <w:top w:val="single" w:sz="4" w:space="0" w:color="auto"/>
              <w:bottom w:val="single" w:sz="18" w:space="0" w:color="auto"/>
            </w:tcBorders>
          </w:tcPr>
          <w:p w14:paraId="756E76AD" w14:textId="0B60A9DD" w:rsidR="00A410BD" w:rsidRDefault="00A410BD" w:rsidP="00A410BD">
            <w:pPr>
              <w:keepNext/>
              <w:keepLines/>
              <w:jc w:val="center"/>
              <w:rPr>
                <w:lang w:val="en-AU"/>
              </w:rPr>
            </w:pPr>
            <w:r>
              <w:rPr>
                <w:lang w:val="en-AU"/>
              </w:rPr>
              <w:t>6</w:t>
            </w:r>
          </w:p>
        </w:tc>
        <w:tc>
          <w:tcPr>
            <w:tcW w:w="1439" w:type="dxa"/>
            <w:tcBorders>
              <w:top w:val="single" w:sz="4" w:space="0" w:color="auto"/>
              <w:bottom w:val="single" w:sz="18" w:space="0" w:color="auto"/>
            </w:tcBorders>
          </w:tcPr>
          <w:p w14:paraId="29CBD325" w14:textId="77777777" w:rsidR="00A410BD" w:rsidRDefault="00A410BD" w:rsidP="00A410BD">
            <w:pPr>
              <w:keepNext/>
              <w:keepLines/>
              <w:jc w:val="center"/>
              <w:rPr>
                <w:b/>
                <w:bCs/>
                <w:lang w:val="en-AU"/>
              </w:rPr>
            </w:pPr>
            <w:r>
              <w:rPr>
                <w:b/>
                <w:bCs/>
                <w:lang w:val="en-AU"/>
              </w:rPr>
              <w:t>6.15.1</w:t>
            </w:r>
          </w:p>
        </w:tc>
        <w:tc>
          <w:tcPr>
            <w:tcW w:w="4798" w:type="dxa"/>
            <w:gridSpan w:val="2"/>
            <w:tcBorders>
              <w:top w:val="single" w:sz="4" w:space="0" w:color="auto"/>
              <w:bottom w:val="single" w:sz="18" w:space="0" w:color="auto"/>
              <w:right w:val="single" w:sz="18" w:space="0" w:color="auto"/>
            </w:tcBorders>
          </w:tcPr>
          <w:p w14:paraId="0B6FF581" w14:textId="77777777" w:rsidR="00A410BD" w:rsidRPr="00936AD2" w:rsidRDefault="00A410BD" w:rsidP="00A410BD">
            <w:pPr>
              <w:keepNext/>
              <w:keepLines/>
              <w:spacing w:before="20" w:after="20"/>
              <w:jc w:val="both"/>
              <w:rPr>
                <w:rFonts w:ascii="Arial" w:hAnsi="Arial" w:cs="Arial"/>
                <w:bCs/>
                <w:color w:val="000000"/>
              </w:rPr>
            </w:pPr>
            <w:r>
              <w:rPr>
                <w:rFonts w:ascii="Arial" w:hAnsi="Arial" w:cs="Arial"/>
                <w:bCs/>
                <w:color w:val="000000"/>
              </w:rPr>
              <w:t xml:space="preserve">Reference to new case of </w:t>
            </w:r>
            <w:r w:rsidRPr="00C937F4">
              <w:rPr>
                <w:rFonts w:ascii="Arial" w:hAnsi="Arial" w:cs="Arial"/>
                <w:i/>
                <w:iCs/>
              </w:rPr>
              <w:t>Attorney-General (Victoria) v Whittingham</w:t>
            </w:r>
            <w:r>
              <w:rPr>
                <w:rFonts w:ascii="Arial" w:hAnsi="Arial" w:cs="Arial"/>
              </w:rPr>
              <w:t xml:space="preserve"> [2021] VSC 91 at [125]-[149].</w:t>
            </w:r>
          </w:p>
        </w:tc>
      </w:tr>
      <w:tr w:rsidR="00A410BD" w14:paraId="19BF8D4F"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27F99AA5" w14:textId="77777777" w:rsidR="00A410BD" w:rsidRPr="0054535C" w:rsidRDefault="00A410BD" w:rsidP="00A410BD">
            <w:pPr>
              <w:rPr>
                <w:sz w:val="22"/>
                <w:lang w:val="en-AU"/>
              </w:rPr>
            </w:pPr>
            <w:r>
              <w:rPr>
                <w:sz w:val="22"/>
                <w:lang w:val="en-AU"/>
              </w:rPr>
              <w:t>31/03/21</w:t>
            </w:r>
          </w:p>
        </w:tc>
        <w:tc>
          <w:tcPr>
            <w:tcW w:w="7073" w:type="dxa"/>
            <w:gridSpan w:val="4"/>
            <w:tcBorders>
              <w:top w:val="single" w:sz="18" w:space="0" w:color="auto"/>
              <w:bottom w:val="single" w:sz="4" w:space="0" w:color="auto"/>
              <w:right w:val="single" w:sz="18" w:space="0" w:color="auto"/>
            </w:tcBorders>
            <w:shd w:val="clear" w:color="auto" w:fill="DDDDDD"/>
          </w:tcPr>
          <w:p w14:paraId="2DAE7B5E" w14:textId="28FA99F9" w:rsidR="00A410BD" w:rsidRPr="0054535C" w:rsidRDefault="00A410BD" w:rsidP="00A410BD">
            <w:pPr>
              <w:jc w:val="center"/>
              <w:rPr>
                <w:rFonts w:ascii="Arial" w:hAnsi="Arial" w:cs="Arial"/>
                <w:color w:val="000000"/>
                <w:sz w:val="22"/>
              </w:rPr>
            </w:pPr>
            <w:r>
              <w:rPr>
                <w:sz w:val="22"/>
                <w:lang w:val="en-AU"/>
              </w:rPr>
              <w:t>CH</w:t>
            </w:r>
            <w:r w:rsidRPr="0054535C">
              <w:rPr>
                <w:sz w:val="22"/>
                <w:lang w:val="en-AU"/>
              </w:rPr>
              <w:t xml:space="preserve">APTER </w:t>
            </w:r>
            <w:r>
              <w:rPr>
                <w:sz w:val="22"/>
                <w:lang w:val="en-AU"/>
              </w:rPr>
              <w:t>9</w:t>
            </w:r>
            <w:r w:rsidRPr="0054535C">
              <w:rPr>
                <w:sz w:val="22"/>
                <w:lang w:val="en-AU"/>
              </w:rPr>
              <w:t xml:space="preserve"> – </w:t>
            </w:r>
            <w:r>
              <w:rPr>
                <w:sz w:val="22"/>
                <w:lang w:val="en-AU"/>
              </w:rPr>
              <w:t>CRIMINAL DIVISION – CUSTODY &amp; BAIL</w:t>
            </w:r>
          </w:p>
        </w:tc>
      </w:tr>
      <w:tr w:rsidR="00A410BD" w14:paraId="7B34434E" w14:textId="77777777" w:rsidTr="00473897">
        <w:tc>
          <w:tcPr>
            <w:tcW w:w="1220" w:type="dxa"/>
            <w:gridSpan w:val="2"/>
            <w:tcBorders>
              <w:top w:val="single" w:sz="4" w:space="0" w:color="auto"/>
              <w:left w:val="single" w:sz="18" w:space="0" w:color="auto"/>
              <w:bottom w:val="single" w:sz="4" w:space="0" w:color="auto"/>
            </w:tcBorders>
          </w:tcPr>
          <w:p w14:paraId="649CC01A" w14:textId="77777777" w:rsidR="00A410BD" w:rsidRDefault="00A410BD" w:rsidP="00A410BD">
            <w:pPr>
              <w:rPr>
                <w:lang w:val="en-AU"/>
              </w:rPr>
            </w:pPr>
            <w:r>
              <w:rPr>
                <w:lang w:val="en-AU"/>
              </w:rPr>
              <w:t>31/03/21</w:t>
            </w:r>
          </w:p>
        </w:tc>
        <w:tc>
          <w:tcPr>
            <w:tcW w:w="836" w:type="dxa"/>
            <w:tcBorders>
              <w:top w:val="single" w:sz="4" w:space="0" w:color="auto"/>
              <w:bottom w:val="single" w:sz="4" w:space="0" w:color="auto"/>
            </w:tcBorders>
          </w:tcPr>
          <w:p w14:paraId="6C828C52" w14:textId="42565A09"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674E0EB0" w14:textId="77777777" w:rsidR="00A410BD" w:rsidRDefault="00A410BD" w:rsidP="00A410BD">
            <w:pPr>
              <w:keepNext/>
              <w:jc w:val="center"/>
              <w:rPr>
                <w:b/>
                <w:bCs/>
                <w:lang w:val="en-AU"/>
              </w:rPr>
            </w:pPr>
            <w:r>
              <w:rPr>
                <w:b/>
                <w:bCs/>
                <w:lang w:val="en-AU"/>
              </w:rPr>
              <w:t>9.2.2</w:t>
            </w:r>
          </w:p>
        </w:tc>
        <w:tc>
          <w:tcPr>
            <w:tcW w:w="4798" w:type="dxa"/>
            <w:gridSpan w:val="2"/>
            <w:tcBorders>
              <w:top w:val="single" w:sz="4" w:space="0" w:color="auto"/>
              <w:bottom w:val="single" w:sz="4" w:space="0" w:color="auto"/>
              <w:right w:val="single" w:sz="18" w:space="0" w:color="auto"/>
            </w:tcBorders>
          </w:tcPr>
          <w:p w14:paraId="38965B2B" w14:textId="77777777" w:rsidR="00A410BD" w:rsidRDefault="00A410BD" w:rsidP="00A410BD">
            <w:pPr>
              <w:spacing w:before="20" w:after="20"/>
              <w:jc w:val="both"/>
              <w:rPr>
                <w:rFonts w:ascii="Arial" w:hAnsi="Arial" w:cs="Arial"/>
                <w:bCs/>
                <w:color w:val="000000"/>
              </w:rPr>
            </w:pPr>
            <w:r>
              <w:rPr>
                <w:rFonts w:ascii="Arial" w:hAnsi="Arial" w:cs="Arial"/>
                <w:bCs/>
                <w:color w:val="000000"/>
              </w:rPr>
              <w:t xml:space="preserve">Discussion of new case of </w:t>
            </w:r>
            <w:r w:rsidRPr="00056B06">
              <w:rPr>
                <w:rFonts w:ascii="Arial" w:hAnsi="Arial" w:cs="Arial"/>
                <w:bCs/>
                <w:i/>
                <w:iCs/>
                <w:color w:val="000000"/>
              </w:rPr>
              <w:t>HA (a pseudonym) v The Queen</w:t>
            </w:r>
            <w:r>
              <w:rPr>
                <w:rFonts w:ascii="Arial" w:hAnsi="Arial" w:cs="Arial"/>
                <w:bCs/>
                <w:color w:val="000000"/>
              </w:rPr>
              <w:t xml:space="preserve"> [2021] VSCA 64 at [35], [36] &amp; [55].</w:t>
            </w:r>
          </w:p>
        </w:tc>
      </w:tr>
      <w:tr w:rsidR="00A410BD" w14:paraId="7153EA5B" w14:textId="77777777" w:rsidTr="00473897">
        <w:tc>
          <w:tcPr>
            <w:tcW w:w="1220" w:type="dxa"/>
            <w:gridSpan w:val="2"/>
            <w:tcBorders>
              <w:top w:val="single" w:sz="4" w:space="0" w:color="auto"/>
              <w:left w:val="single" w:sz="18" w:space="0" w:color="auto"/>
              <w:bottom w:val="single" w:sz="4" w:space="0" w:color="auto"/>
            </w:tcBorders>
          </w:tcPr>
          <w:p w14:paraId="1F06FA81" w14:textId="77777777" w:rsidR="00A410BD" w:rsidRDefault="00A410BD" w:rsidP="00A410BD">
            <w:pPr>
              <w:rPr>
                <w:lang w:val="en-AU"/>
              </w:rPr>
            </w:pPr>
            <w:r>
              <w:rPr>
                <w:lang w:val="en-AU"/>
              </w:rPr>
              <w:t>31/03/21</w:t>
            </w:r>
          </w:p>
        </w:tc>
        <w:tc>
          <w:tcPr>
            <w:tcW w:w="836" w:type="dxa"/>
            <w:tcBorders>
              <w:top w:val="single" w:sz="4" w:space="0" w:color="auto"/>
              <w:bottom w:val="single" w:sz="4" w:space="0" w:color="auto"/>
            </w:tcBorders>
          </w:tcPr>
          <w:p w14:paraId="69C4E161" w14:textId="072F932B"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4107411F" w14:textId="77777777" w:rsidR="00A410BD" w:rsidRDefault="00A410BD" w:rsidP="00A410BD">
            <w:pPr>
              <w:keepNext/>
              <w:jc w:val="center"/>
              <w:rPr>
                <w:b/>
                <w:bCs/>
                <w:lang w:val="en-AU"/>
              </w:rPr>
            </w:pPr>
            <w:r>
              <w:rPr>
                <w:b/>
                <w:bCs/>
                <w:lang w:val="en-AU"/>
              </w:rPr>
              <w:t>9.2.7</w:t>
            </w:r>
          </w:p>
        </w:tc>
        <w:tc>
          <w:tcPr>
            <w:tcW w:w="4798" w:type="dxa"/>
            <w:gridSpan w:val="2"/>
            <w:tcBorders>
              <w:top w:val="single" w:sz="4" w:space="0" w:color="auto"/>
              <w:bottom w:val="single" w:sz="4" w:space="0" w:color="auto"/>
              <w:right w:val="single" w:sz="18" w:space="0" w:color="auto"/>
            </w:tcBorders>
          </w:tcPr>
          <w:p w14:paraId="4E5A17E7" w14:textId="77777777" w:rsidR="00A410BD" w:rsidRDefault="00A410BD" w:rsidP="00A410BD">
            <w:pPr>
              <w:spacing w:before="20" w:after="20"/>
              <w:jc w:val="both"/>
              <w:rPr>
                <w:rFonts w:ascii="Arial" w:hAnsi="Arial" w:cs="Arial"/>
                <w:bCs/>
                <w:color w:val="000000"/>
              </w:rPr>
            </w:pPr>
            <w:r>
              <w:rPr>
                <w:rFonts w:ascii="Arial" w:hAnsi="Arial" w:cs="Arial"/>
                <w:bCs/>
                <w:color w:val="000000"/>
              </w:rPr>
              <w:t xml:space="preserve">Reference to new case of </w:t>
            </w:r>
            <w:r>
              <w:rPr>
                <w:rFonts w:ascii="Arial" w:hAnsi="Arial" w:cs="Arial"/>
                <w:bCs/>
                <w:i/>
                <w:iCs/>
                <w:color w:val="000000"/>
              </w:rPr>
              <w:t xml:space="preserve">Re </w:t>
            </w:r>
            <w:r w:rsidRPr="00EE19FD">
              <w:rPr>
                <w:rFonts w:ascii="Arial" w:hAnsi="Arial" w:cs="Arial"/>
                <w:bCs/>
                <w:i/>
                <w:iCs/>
                <w:color w:val="000000"/>
              </w:rPr>
              <w:t>Blackmore</w:t>
            </w:r>
            <w:r>
              <w:rPr>
                <w:rFonts w:ascii="Arial" w:hAnsi="Arial" w:cs="Arial"/>
                <w:bCs/>
                <w:color w:val="000000"/>
              </w:rPr>
              <w:t xml:space="preserve"> [2021] VSC 93.</w:t>
            </w:r>
          </w:p>
        </w:tc>
      </w:tr>
      <w:tr w:rsidR="00A410BD" w14:paraId="71B92E56" w14:textId="77777777" w:rsidTr="00473897">
        <w:tc>
          <w:tcPr>
            <w:tcW w:w="1220" w:type="dxa"/>
            <w:gridSpan w:val="2"/>
            <w:tcBorders>
              <w:top w:val="single" w:sz="4" w:space="0" w:color="auto"/>
              <w:left w:val="single" w:sz="18" w:space="0" w:color="auto"/>
              <w:bottom w:val="single" w:sz="4" w:space="0" w:color="auto"/>
            </w:tcBorders>
          </w:tcPr>
          <w:p w14:paraId="3B52A569" w14:textId="77777777" w:rsidR="00A410BD" w:rsidRDefault="00A410BD" w:rsidP="00A410BD">
            <w:pPr>
              <w:keepNext/>
              <w:keepLines/>
              <w:rPr>
                <w:lang w:val="en-AU"/>
              </w:rPr>
            </w:pPr>
            <w:r>
              <w:rPr>
                <w:lang w:val="en-AU"/>
              </w:rPr>
              <w:lastRenderedPageBreak/>
              <w:t>31/03/21</w:t>
            </w:r>
          </w:p>
        </w:tc>
        <w:tc>
          <w:tcPr>
            <w:tcW w:w="836" w:type="dxa"/>
            <w:tcBorders>
              <w:top w:val="single" w:sz="4" w:space="0" w:color="auto"/>
              <w:bottom w:val="single" w:sz="4" w:space="0" w:color="auto"/>
            </w:tcBorders>
          </w:tcPr>
          <w:p w14:paraId="6CA08CD3" w14:textId="370BA7C9"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66477921" w14:textId="77777777" w:rsidR="00A410BD" w:rsidRDefault="00A410BD" w:rsidP="00A410BD">
            <w:pPr>
              <w:keepNext/>
              <w:jc w:val="center"/>
              <w:rPr>
                <w:b/>
                <w:bCs/>
                <w:lang w:val="en-AU"/>
              </w:rPr>
            </w:pPr>
            <w:r>
              <w:rPr>
                <w:b/>
                <w:bCs/>
                <w:lang w:val="en-AU"/>
              </w:rPr>
              <w:t>9.4.1.1</w:t>
            </w:r>
          </w:p>
        </w:tc>
        <w:tc>
          <w:tcPr>
            <w:tcW w:w="4798" w:type="dxa"/>
            <w:gridSpan w:val="2"/>
            <w:tcBorders>
              <w:top w:val="single" w:sz="4" w:space="0" w:color="auto"/>
              <w:bottom w:val="single" w:sz="4" w:space="0" w:color="auto"/>
              <w:right w:val="single" w:sz="18" w:space="0" w:color="auto"/>
            </w:tcBorders>
          </w:tcPr>
          <w:p w14:paraId="5EFED834" w14:textId="77777777" w:rsidR="00A410BD" w:rsidRDefault="00A410BD" w:rsidP="00A410BD">
            <w:pPr>
              <w:spacing w:before="20" w:after="20"/>
              <w:jc w:val="both"/>
              <w:rPr>
                <w:rFonts w:ascii="Arial" w:hAnsi="Arial" w:cs="Arial"/>
                <w:bCs/>
                <w:color w:val="000000"/>
              </w:rPr>
            </w:pPr>
            <w:r>
              <w:rPr>
                <w:rFonts w:ascii="Arial" w:hAnsi="Arial" w:cs="Arial"/>
                <w:bCs/>
                <w:color w:val="000000"/>
              </w:rPr>
              <w:t xml:space="preserve">Very detailed summary of new case of </w:t>
            </w:r>
            <w:r w:rsidRPr="00056B06">
              <w:rPr>
                <w:rFonts w:ascii="Arial" w:hAnsi="Arial" w:cs="Arial"/>
                <w:bCs/>
                <w:i/>
                <w:iCs/>
                <w:color w:val="000000"/>
              </w:rPr>
              <w:t>HA (a pseudonym) v The Queen</w:t>
            </w:r>
            <w:r>
              <w:rPr>
                <w:rFonts w:ascii="Arial" w:hAnsi="Arial" w:cs="Arial"/>
                <w:bCs/>
                <w:color w:val="000000"/>
              </w:rPr>
              <w:t xml:space="preserve"> [2021] VSCA 64.  Summary of new case of </w:t>
            </w:r>
            <w:r>
              <w:rPr>
                <w:rFonts w:ascii="Arial" w:hAnsi="Arial" w:cs="Arial"/>
                <w:i/>
                <w:iCs/>
                <w:color w:val="000000"/>
              </w:rPr>
              <w:t xml:space="preserve">Re Dinatale </w:t>
            </w:r>
            <w:r w:rsidRPr="00C35FCF">
              <w:rPr>
                <w:rFonts w:ascii="Arial" w:hAnsi="Arial" w:cs="Arial"/>
                <w:color w:val="000000"/>
              </w:rPr>
              <w:t>[2021] VSC 104</w:t>
            </w:r>
            <w:r>
              <w:rPr>
                <w:rFonts w:ascii="Arial" w:hAnsi="Arial" w:cs="Arial"/>
                <w:color w:val="000000"/>
              </w:rPr>
              <w:t>.</w:t>
            </w:r>
          </w:p>
        </w:tc>
      </w:tr>
      <w:tr w:rsidR="00A410BD" w14:paraId="121A9D58" w14:textId="77777777" w:rsidTr="00473897">
        <w:tc>
          <w:tcPr>
            <w:tcW w:w="1220" w:type="dxa"/>
            <w:gridSpan w:val="2"/>
            <w:tcBorders>
              <w:top w:val="single" w:sz="4" w:space="0" w:color="auto"/>
              <w:left w:val="single" w:sz="18" w:space="0" w:color="auto"/>
              <w:bottom w:val="single" w:sz="4" w:space="0" w:color="auto"/>
            </w:tcBorders>
          </w:tcPr>
          <w:p w14:paraId="68338536" w14:textId="77777777" w:rsidR="00A410BD" w:rsidRDefault="00A410BD" w:rsidP="00A410BD">
            <w:pPr>
              <w:rPr>
                <w:lang w:val="en-AU"/>
              </w:rPr>
            </w:pPr>
            <w:r>
              <w:rPr>
                <w:lang w:val="en-AU"/>
              </w:rPr>
              <w:t>31/03/21</w:t>
            </w:r>
          </w:p>
        </w:tc>
        <w:tc>
          <w:tcPr>
            <w:tcW w:w="836" w:type="dxa"/>
            <w:tcBorders>
              <w:top w:val="single" w:sz="4" w:space="0" w:color="auto"/>
              <w:bottom w:val="single" w:sz="4" w:space="0" w:color="auto"/>
            </w:tcBorders>
          </w:tcPr>
          <w:p w14:paraId="1B8A5F15" w14:textId="42D205B6"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266E62C6" w14:textId="77777777" w:rsidR="00A410BD" w:rsidRDefault="00A410BD" w:rsidP="00A410BD">
            <w:pPr>
              <w:keepNext/>
              <w:jc w:val="center"/>
              <w:rPr>
                <w:b/>
                <w:bCs/>
                <w:lang w:val="en-AU"/>
              </w:rPr>
            </w:pPr>
            <w:r>
              <w:rPr>
                <w:b/>
                <w:bCs/>
                <w:lang w:val="en-AU"/>
              </w:rPr>
              <w:t>9.4.1.3</w:t>
            </w:r>
          </w:p>
        </w:tc>
        <w:tc>
          <w:tcPr>
            <w:tcW w:w="4798" w:type="dxa"/>
            <w:gridSpan w:val="2"/>
            <w:tcBorders>
              <w:top w:val="single" w:sz="4" w:space="0" w:color="auto"/>
              <w:bottom w:val="single" w:sz="4" w:space="0" w:color="auto"/>
              <w:right w:val="single" w:sz="18" w:space="0" w:color="auto"/>
            </w:tcBorders>
          </w:tcPr>
          <w:p w14:paraId="73D01DF8" w14:textId="77777777" w:rsidR="00A410BD" w:rsidRPr="00936AD2" w:rsidRDefault="00A410BD" w:rsidP="00A410BD">
            <w:pPr>
              <w:spacing w:before="20" w:after="20"/>
              <w:jc w:val="both"/>
              <w:rPr>
                <w:rFonts w:ascii="Arial" w:hAnsi="Arial" w:cs="Arial"/>
                <w:bCs/>
                <w:color w:val="000000"/>
              </w:rPr>
            </w:pPr>
            <w:r>
              <w:rPr>
                <w:rFonts w:ascii="Arial" w:hAnsi="Arial" w:cs="Arial"/>
                <w:bCs/>
                <w:color w:val="000000"/>
              </w:rPr>
              <w:t xml:space="preserve">Summary of new case of </w:t>
            </w:r>
            <w:r w:rsidRPr="00110F4F">
              <w:rPr>
                <w:rFonts w:ascii="Arial" w:hAnsi="Arial" w:cs="Arial"/>
                <w:bCs/>
                <w:i/>
                <w:iCs/>
                <w:color w:val="000000"/>
              </w:rPr>
              <w:t>Andrew James Price</w:t>
            </w:r>
            <w:r>
              <w:rPr>
                <w:rFonts w:ascii="Arial" w:hAnsi="Arial" w:cs="Arial"/>
                <w:bCs/>
                <w:color w:val="000000"/>
              </w:rPr>
              <w:t xml:space="preserve"> [2021] VSC 31.</w:t>
            </w:r>
          </w:p>
        </w:tc>
      </w:tr>
      <w:tr w:rsidR="00A410BD" w14:paraId="159EDD85" w14:textId="77777777" w:rsidTr="00473897">
        <w:trPr>
          <w:trHeight w:val="164"/>
        </w:trPr>
        <w:tc>
          <w:tcPr>
            <w:tcW w:w="1220" w:type="dxa"/>
            <w:gridSpan w:val="2"/>
            <w:vMerge w:val="restart"/>
            <w:tcBorders>
              <w:top w:val="single" w:sz="4" w:space="0" w:color="auto"/>
              <w:left w:val="single" w:sz="18" w:space="0" w:color="auto"/>
            </w:tcBorders>
          </w:tcPr>
          <w:p w14:paraId="22130253" w14:textId="77777777" w:rsidR="00A410BD" w:rsidRDefault="00A410BD" w:rsidP="00A410BD">
            <w:pPr>
              <w:rPr>
                <w:lang w:val="en-AU"/>
              </w:rPr>
            </w:pPr>
            <w:r>
              <w:rPr>
                <w:lang w:val="en-AU"/>
              </w:rPr>
              <w:t>31/03/21</w:t>
            </w:r>
          </w:p>
        </w:tc>
        <w:tc>
          <w:tcPr>
            <w:tcW w:w="836" w:type="dxa"/>
            <w:vMerge w:val="restart"/>
            <w:tcBorders>
              <w:top w:val="single" w:sz="4" w:space="0" w:color="auto"/>
            </w:tcBorders>
          </w:tcPr>
          <w:p w14:paraId="4E4CFD52" w14:textId="2BEA64B4" w:rsidR="00A410BD" w:rsidRDefault="00A410BD" w:rsidP="00A410BD">
            <w:pPr>
              <w:jc w:val="center"/>
              <w:rPr>
                <w:lang w:val="en-AU"/>
              </w:rPr>
            </w:pPr>
            <w:r>
              <w:rPr>
                <w:lang w:val="en-AU"/>
              </w:rPr>
              <w:t>9</w:t>
            </w:r>
          </w:p>
        </w:tc>
        <w:tc>
          <w:tcPr>
            <w:tcW w:w="1439" w:type="dxa"/>
            <w:vMerge w:val="restart"/>
            <w:tcBorders>
              <w:top w:val="single" w:sz="4" w:space="0" w:color="auto"/>
            </w:tcBorders>
          </w:tcPr>
          <w:p w14:paraId="7A9F2474" w14:textId="77777777" w:rsidR="00A410BD" w:rsidRDefault="00A410BD" w:rsidP="00A410BD">
            <w:pPr>
              <w:keepNext/>
              <w:jc w:val="center"/>
              <w:rPr>
                <w:b/>
                <w:bCs/>
                <w:lang w:val="en-AU"/>
              </w:rPr>
            </w:pPr>
            <w:r>
              <w:rPr>
                <w:b/>
                <w:bCs/>
                <w:lang w:val="en-AU"/>
              </w:rPr>
              <w:t>9.4.2</w:t>
            </w:r>
          </w:p>
        </w:tc>
        <w:tc>
          <w:tcPr>
            <w:tcW w:w="4798" w:type="dxa"/>
            <w:gridSpan w:val="2"/>
            <w:tcBorders>
              <w:top w:val="single" w:sz="4" w:space="0" w:color="auto"/>
              <w:bottom w:val="single" w:sz="4" w:space="0" w:color="auto"/>
              <w:right w:val="single" w:sz="18" w:space="0" w:color="auto"/>
            </w:tcBorders>
            <w:shd w:val="clear" w:color="auto" w:fill="000000"/>
          </w:tcPr>
          <w:p w14:paraId="46466509" w14:textId="77777777" w:rsidR="00A410BD" w:rsidRPr="00AE0459" w:rsidRDefault="00A410BD" w:rsidP="00A410BD">
            <w:pPr>
              <w:keepNext/>
              <w:keepLines/>
              <w:jc w:val="both"/>
              <w:rPr>
                <w:rFonts w:ascii="Arial" w:hAnsi="Arial" w:cs="Arial"/>
                <w:b/>
                <w:color w:val="FFFFFF"/>
              </w:rPr>
            </w:pPr>
            <w:r w:rsidRPr="00AE0459">
              <w:rPr>
                <w:rFonts w:ascii="Arial" w:hAnsi="Arial" w:cs="Arial"/>
                <w:b/>
                <w:color w:val="FFFFFF"/>
              </w:rPr>
              <w:t>SOME OF THE MATERIAL IN THIS PARAGRAPH HAS BEEN REPOSITIONED.</w:t>
            </w:r>
          </w:p>
        </w:tc>
      </w:tr>
      <w:tr w:rsidR="00A410BD" w14:paraId="54DAB329" w14:textId="77777777" w:rsidTr="00473897">
        <w:trPr>
          <w:trHeight w:val="164"/>
        </w:trPr>
        <w:tc>
          <w:tcPr>
            <w:tcW w:w="1220" w:type="dxa"/>
            <w:gridSpan w:val="2"/>
            <w:vMerge/>
            <w:tcBorders>
              <w:left w:val="single" w:sz="18" w:space="0" w:color="auto"/>
              <w:bottom w:val="single" w:sz="4" w:space="0" w:color="auto"/>
            </w:tcBorders>
          </w:tcPr>
          <w:p w14:paraId="0AA4E33A" w14:textId="77777777" w:rsidR="00A410BD" w:rsidRDefault="00A410BD" w:rsidP="00A410BD">
            <w:pPr>
              <w:rPr>
                <w:lang w:val="en-AU"/>
              </w:rPr>
            </w:pPr>
          </w:p>
        </w:tc>
        <w:tc>
          <w:tcPr>
            <w:tcW w:w="836" w:type="dxa"/>
            <w:vMerge/>
            <w:tcBorders>
              <w:bottom w:val="single" w:sz="4" w:space="0" w:color="auto"/>
            </w:tcBorders>
          </w:tcPr>
          <w:p w14:paraId="72ADEC7A" w14:textId="049C3588" w:rsidR="00A410BD" w:rsidRDefault="00A410BD" w:rsidP="00A410BD">
            <w:pPr>
              <w:jc w:val="center"/>
              <w:rPr>
                <w:lang w:val="en-AU"/>
              </w:rPr>
            </w:pPr>
          </w:p>
        </w:tc>
        <w:tc>
          <w:tcPr>
            <w:tcW w:w="1439" w:type="dxa"/>
            <w:vMerge/>
            <w:tcBorders>
              <w:bottom w:val="single" w:sz="4" w:space="0" w:color="auto"/>
            </w:tcBorders>
          </w:tcPr>
          <w:p w14:paraId="1555FE4E" w14:textId="77777777" w:rsidR="00A410BD" w:rsidRDefault="00A410BD" w:rsidP="00A410BD">
            <w:pPr>
              <w:keepNext/>
              <w:jc w:val="center"/>
              <w:rPr>
                <w:b/>
                <w:bCs/>
                <w:lang w:val="en-AU"/>
              </w:rPr>
            </w:pPr>
          </w:p>
        </w:tc>
        <w:tc>
          <w:tcPr>
            <w:tcW w:w="4798" w:type="dxa"/>
            <w:gridSpan w:val="2"/>
            <w:tcBorders>
              <w:top w:val="single" w:sz="4" w:space="0" w:color="auto"/>
              <w:bottom w:val="single" w:sz="4" w:space="0" w:color="auto"/>
              <w:right w:val="single" w:sz="18" w:space="0" w:color="auto"/>
            </w:tcBorders>
          </w:tcPr>
          <w:p w14:paraId="1F09C517" w14:textId="77777777" w:rsidR="00A410BD" w:rsidRDefault="00A410BD" w:rsidP="00A410BD">
            <w:pPr>
              <w:keepNext/>
              <w:keepLines/>
              <w:jc w:val="both"/>
              <w:rPr>
                <w:rFonts w:ascii="Arial" w:hAnsi="Arial" w:cs="Arial"/>
                <w:bCs/>
                <w:color w:val="000000"/>
              </w:rPr>
            </w:pPr>
            <w:r>
              <w:rPr>
                <w:rFonts w:ascii="Arial" w:hAnsi="Arial" w:cs="Arial"/>
                <w:bCs/>
                <w:color w:val="000000"/>
              </w:rPr>
              <w:t xml:space="preserve">Discussion of new case of </w:t>
            </w:r>
            <w:r w:rsidRPr="00056B06">
              <w:rPr>
                <w:rFonts w:ascii="Arial" w:hAnsi="Arial" w:cs="Arial"/>
                <w:bCs/>
                <w:i/>
                <w:iCs/>
                <w:color w:val="000000"/>
              </w:rPr>
              <w:t>HA (a pseudonym) v The Queen</w:t>
            </w:r>
            <w:r>
              <w:rPr>
                <w:rFonts w:ascii="Arial" w:hAnsi="Arial" w:cs="Arial"/>
                <w:bCs/>
                <w:color w:val="000000"/>
              </w:rPr>
              <w:t xml:space="preserve"> [2021] VSCA 64 at [6]-[7].</w:t>
            </w:r>
          </w:p>
        </w:tc>
      </w:tr>
      <w:tr w:rsidR="00A410BD" w14:paraId="084ED5C9" w14:textId="77777777" w:rsidTr="00473897">
        <w:tc>
          <w:tcPr>
            <w:tcW w:w="1220" w:type="dxa"/>
            <w:gridSpan w:val="2"/>
            <w:tcBorders>
              <w:top w:val="single" w:sz="4" w:space="0" w:color="auto"/>
              <w:left w:val="single" w:sz="18" w:space="0" w:color="auto"/>
              <w:bottom w:val="single" w:sz="4" w:space="0" w:color="auto"/>
            </w:tcBorders>
          </w:tcPr>
          <w:p w14:paraId="65180163" w14:textId="77777777" w:rsidR="00A410BD" w:rsidRDefault="00A410BD" w:rsidP="00A410BD">
            <w:pPr>
              <w:rPr>
                <w:lang w:val="en-AU"/>
              </w:rPr>
            </w:pPr>
            <w:r>
              <w:rPr>
                <w:lang w:val="en-AU"/>
              </w:rPr>
              <w:t>31/03/21</w:t>
            </w:r>
          </w:p>
        </w:tc>
        <w:tc>
          <w:tcPr>
            <w:tcW w:w="836" w:type="dxa"/>
            <w:tcBorders>
              <w:top w:val="single" w:sz="4" w:space="0" w:color="auto"/>
              <w:bottom w:val="single" w:sz="4" w:space="0" w:color="auto"/>
            </w:tcBorders>
          </w:tcPr>
          <w:p w14:paraId="64FA1678" w14:textId="5CEBA585"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693CDBD3" w14:textId="77777777" w:rsidR="00A410BD" w:rsidRDefault="00A410BD" w:rsidP="00A410BD">
            <w:pPr>
              <w:keepNext/>
              <w:jc w:val="center"/>
              <w:rPr>
                <w:b/>
                <w:bCs/>
                <w:lang w:val="en-AU"/>
              </w:rPr>
            </w:pPr>
            <w:r>
              <w:rPr>
                <w:b/>
                <w:bCs/>
                <w:lang w:val="en-AU"/>
              </w:rPr>
              <w:t>9.4.4.2</w:t>
            </w:r>
          </w:p>
        </w:tc>
        <w:tc>
          <w:tcPr>
            <w:tcW w:w="4798" w:type="dxa"/>
            <w:gridSpan w:val="2"/>
            <w:tcBorders>
              <w:top w:val="single" w:sz="4" w:space="0" w:color="auto"/>
              <w:bottom w:val="single" w:sz="4" w:space="0" w:color="auto"/>
              <w:right w:val="single" w:sz="18" w:space="0" w:color="auto"/>
            </w:tcBorders>
          </w:tcPr>
          <w:p w14:paraId="5ECA0C83" w14:textId="77777777" w:rsidR="00A410BD" w:rsidRDefault="00A410BD" w:rsidP="00A410BD">
            <w:pPr>
              <w:keepNext/>
              <w:keepLines/>
              <w:jc w:val="both"/>
              <w:rPr>
                <w:rFonts w:ascii="Arial" w:hAnsi="Arial" w:cs="Arial"/>
                <w:bCs/>
                <w:color w:val="000000"/>
              </w:rPr>
            </w:pPr>
            <w:r>
              <w:rPr>
                <w:rFonts w:ascii="Arial" w:hAnsi="Arial" w:cs="Arial"/>
                <w:bCs/>
                <w:color w:val="000000"/>
              </w:rPr>
              <w:t xml:space="preserve">Discussion of new case of </w:t>
            </w:r>
            <w:r w:rsidRPr="00056B06">
              <w:rPr>
                <w:rFonts w:ascii="Arial" w:hAnsi="Arial" w:cs="Arial"/>
                <w:bCs/>
                <w:i/>
                <w:iCs/>
                <w:color w:val="000000"/>
              </w:rPr>
              <w:t>HA (a pseudonym) v The Queen</w:t>
            </w:r>
            <w:r>
              <w:rPr>
                <w:rFonts w:ascii="Arial" w:hAnsi="Arial" w:cs="Arial"/>
                <w:bCs/>
                <w:color w:val="000000"/>
              </w:rPr>
              <w:t xml:space="preserve"> [2021] VSCA 64 at [62]-[66]. References to new cases of </w:t>
            </w:r>
            <w:r>
              <w:rPr>
                <w:rFonts w:ascii="Arial" w:hAnsi="Arial" w:cs="Arial"/>
                <w:i/>
                <w:iCs/>
                <w:color w:val="000000"/>
              </w:rPr>
              <w:t xml:space="preserve">Re Dinatale </w:t>
            </w:r>
            <w:r w:rsidRPr="00C35FCF">
              <w:rPr>
                <w:rFonts w:ascii="Arial" w:hAnsi="Arial" w:cs="Arial"/>
                <w:color w:val="000000"/>
              </w:rPr>
              <w:t>[2021] VSC 104</w:t>
            </w:r>
            <w:r>
              <w:rPr>
                <w:rFonts w:ascii="Arial" w:hAnsi="Arial" w:cs="Arial"/>
                <w:color w:val="000000"/>
              </w:rPr>
              <w:t xml:space="preserve">; </w:t>
            </w:r>
            <w:r>
              <w:rPr>
                <w:rFonts w:ascii="Arial" w:hAnsi="Arial" w:cs="Arial"/>
                <w:i/>
                <w:iCs/>
                <w:color w:val="000000"/>
              </w:rPr>
              <w:t xml:space="preserve">Re Key </w:t>
            </w:r>
            <w:r w:rsidRPr="004A354F">
              <w:rPr>
                <w:rFonts w:ascii="Arial" w:hAnsi="Arial" w:cs="Arial"/>
                <w:color w:val="000000"/>
              </w:rPr>
              <w:t>[2021] VSC 109</w:t>
            </w:r>
            <w:r>
              <w:rPr>
                <w:rFonts w:ascii="Arial" w:hAnsi="Arial" w:cs="Arial"/>
                <w:color w:val="000000"/>
              </w:rPr>
              <w:t xml:space="preserve">; </w:t>
            </w:r>
            <w:r w:rsidRPr="001D6C88">
              <w:rPr>
                <w:rFonts w:ascii="Arial" w:hAnsi="Arial" w:cs="Arial"/>
                <w:i/>
                <w:iCs/>
                <w:color w:val="000000"/>
              </w:rPr>
              <w:t>Re Blackmore</w:t>
            </w:r>
            <w:r>
              <w:rPr>
                <w:rFonts w:ascii="Arial" w:hAnsi="Arial" w:cs="Arial"/>
                <w:color w:val="000000"/>
              </w:rPr>
              <w:t xml:space="preserve"> [2021] VSC 111.</w:t>
            </w:r>
          </w:p>
        </w:tc>
      </w:tr>
      <w:tr w:rsidR="00A410BD" w14:paraId="168E2DA5" w14:textId="77777777" w:rsidTr="00473897">
        <w:tc>
          <w:tcPr>
            <w:tcW w:w="1220" w:type="dxa"/>
            <w:gridSpan w:val="2"/>
            <w:tcBorders>
              <w:top w:val="single" w:sz="4" w:space="0" w:color="auto"/>
              <w:left w:val="single" w:sz="18" w:space="0" w:color="auto"/>
              <w:bottom w:val="single" w:sz="4" w:space="0" w:color="auto"/>
            </w:tcBorders>
          </w:tcPr>
          <w:p w14:paraId="536C2B7A" w14:textId="77777777" w:rsidR="00A410BD" w:rsidRDefault="00A410BD" w:rsidP="00A410BD">
            <w:pPr>
              <w:rPr>
                <w:lang w:val="en-AU"/>
              </w:rPr>
            </w:pPr>
            <w:r>
              <w:rPr>
                <w:lang w:val="en-AU"/>
              </w:rPr>
              <w:t>31/03/21</w:t>
            </w:r>
          </w:p>
        </w:tc>
        <w:tc>
          <w:tcPr>
            <w:tcW w:w="836" w:type="dxa"/>
            <w:tcBorders>
              <w:top w:val="single" w:sz="4" w:space="0" w:color="auto"/>
              <w:bottom w:val="single" w:sz="4" w:space="0" w:color="auto"/>
            </w:tcBorders>
          </w:tcPr>
          <w:p w14:paraId="77CCCEA5" w14:textId="60359A86"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07207C4B" w14:textId="77777777" w:rsidR="00A410BD" w:rsidRDefault="00A410BD" w:rsidP="00A410BD">
            <w:pPr>
              <w:keepNext/>
              <w:jc w:val="center"/>
              <w:rPr>
                <w:b/>
                <w:bCs/>
                <w:lang w:val="en-AU"/>
              </w:rPr>
            </w:pPr>
            <w:r>
              <w:rPr>
                <w:b/>
                <w:bCs/>
                <w:lang w:val="en-AU"/>
              </w:rPr>
              <w:t>9.4.4.4</w:t>
            </w:r>
          </w:p>
        </w:tc>
        <w:tc>
          <w:tcPr>
            <w:tcW w:w="4798" w:type="dxa"/>
            <w:gridSpan w:val="2"/>
            <w:tcBorders>
              <w:top w:val="single" w:sz="4" w:space="0" w:color="auto"/>
              <w:bottom w:val="single" w:sz="4" w:space="0" w:color="auto"/>
              <w:right w:val="single" w:sz="18" w:space="0" w:color="auto"/>
            </w:tcBorders>
          </w:tcPr>
          <w:p w14:paraId="044CEF8A" w14:textId="77777777" w:rsidR="00A410BD" w:rsidRDefault="00A410BD" w:rsidP="00A410BD">
            <w:pPr>
              <w:keepNext/>
              <w:keepLines/>
              <w:jc w:val="both"/>
              <w:rPr>
                <w:rFonts w:ascii="Arial" w:hAnsi="Arial" w:cs="Arial"/>
                <w:bCs/>
                <w:color w:val="000000"/>
              </w:rPr>
            </w:pPr>
            <w:r>
              <w:rPr>
                <w:rFonts w:ascii="Arial" w:hAnsi="Arial" w:cs="Arial"/>
                <w:bCs/>
                <w:color w:val="000000"/>
              </w:rPr>
              <w:t xml:space="preserve">Summaries of new cases of </w:t>
            </w:r>
            <w:r w:rsidRPr="00EE19FD">
              <w:rPr>
                <w:rFonts w:ascii="Arial" w:hAnsi="Arial" w:cs="Arial"/>
                <w:bCs/>
                <w:i/>
                <w:iCs/>
                <w:color w:val="000000"/>
              </w:rPr>
              <w:t>Justin Blackmore</w:t>
            </w:r>
            <w:r>
              <w:rPr>
                <w:rFonts w:ascii="Arial" w:hAnsi="Arial" w:cs="Arial"/>
                <w:bCs/>
                <w:color w:val="000000"/>
              </w:rPr>
              <w:t xml:space="preserve"> [2021] VSC 93; </w:t>
            </w:r>
            <w:r>
              <w:rPr>
                <w:rFonts w:ascii="Arial" w:hAnsi="Arial" w:cs="Arial"/>
                <w:bCs/>
                <w:i/>
                <w:iCs/>
                <w:color w:val="000000"/>
              </w:rPr>
              <w:t>Mayek</w:t>
            </w:r>
            <w:r w:rsidRPr="00EC634C">
              <w:rPr>
                <w:rFonts w:ascii="Arial" w:hAnsi="Arial" w:cs="Arial"/>
                <w:bCs/>
                <w:i/>
                <w:iCs/>
                <w:color w:val="000000"/>
              </w:rPr>
              <w:t xml:space="preserve"> Key</w:t>
            </w:r>
            <w:r>
              <w:rPr>
                <w:rFonts w:ascii="Arial" w:hAnsi="Arial" w:cs="Arial"/>
                <w:bCs/>
                <w:color w:val="000000"/>
              </w:rPr>
              <w:t xml:space="preserve"> [2021] VSC 109; </w:t>
            </w:r>
            <w:r w:rsidRPr="00CA0051">
              <w:rPr>
                <w:rFonts w:ascii="Arial" w:hAnsi="Arial" w:cs="Arial"/>
                <w:i/>
                <w:color w:val="000000"/>
              </w:rPr>
              <w:t>Massimiliano Macri</w:t>
            </w:r>
            <w:r>
              <w:rPr>
                <w:rFonts w:ascii="Arial" w:hAnsi="Arial" w:cs="Arial"/>
                <w:i/>
                <w:color w:val="000000"/>
              </w:rPr>
              <w:t xml:space="preserve"> </w:t>
            </w:r>
            <w:r>
              <w:rPr>
                <w:rFonts w:ascii="Arial" w:hAnsi="Arial" w:cs="Arial"/>
                <w:bCs/>
                <w:color w:val="000000"/>
              </w:rPr>
              <w:t xml:space="preserve">[2021] VSC 111; </w:t>
            </w:r>
          </w:p>
        </w:tc>
      </w:tr>
      <w:tr w:rsidR="00A410BD" w14:paraId="3E86EB21" w14:textId="77777777" w:rsidTr="00473897">
        <w:tc>
          <w:tcPr>
            <w:tcW w:w="1220" w:type="dxa"/>
            <w:gridSpan w:val="2"/>
            <w:tcBorders>
              <w:top w:val="single" w:sz="4" w:space="0" w:color="auto"/>
              <w:left w:val="single" w:sz="18" w:space="0" w:color="auto"/>
              <w:bottom w:val="single" w:sz="4" w:space="0" w:color="auto"/>
            </w:tcBorders>
          </w:tcPr>
          <w:p w14:paraId="6779C25E" w14:textId="77777777" w:rsidR="00A410BD" w:rsidRDefault="00A410BD" w:rsidP="00A410BD">
            <w:pPr>
              <w:rPr>
                <w:lang w:val="en-AU"/>
              </w:rPr>
            </w:pPr>
            <w:r>
              <w:rPr>
                <w:lang w:val="en-AU"/>
              </w:rPr>
              <w:t>31/03/21</w:t>
            </w:r>
          </w:p>
        </w:tc>
        <w:tc>
          <w:tcPr>
            <w:tcW w:w="836" w:type="dxa"/>
            <w:tcBorders>
              <w:top w:val="single" w:sz="4" w:space="0" w:color="auto"/>
              <w:bottom w:val="single" w:sz="4" w:space="0" w:color="auto"/>
            </w:tcBorders>
          </w:tcPr>
          <w:p w14:paraId="45228F87" w14:textId="5F4C7C4B"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59E8FFCA" w14:textId="77777777" w:rsidR="00A410BD" w:rsidRDefault="00A410BD" w:rsidP="00A410BD">
            <w:pPr>
              <w:keepNext/>
              <w:jc w:val="center"/>
              <w:rPr>
                <w:b/>
                <w:bCs/>
                <w:lang w:val="en-AU"/>
              </w:rPr>
            </w:pPr>
            <w:r>
              <w:rPr>
                <w:b/>
                <w:bCs/>
                <w:lang w:val="en-AU"/>
              </w:rPr>
              <w:t>9.4.11</w:t>
            </w:r>
          </w:p>
        </w:tc>
        <w:tc>
          <w:tcPr>
            <w:tcW w:w="4798" w:type="dxa"/>
            <w:gridSpan w:val="2"/>
            <w:tcBorders>
              <w:top w:val="single" w:sz="4" w:space="0" w:color="auto"/>
              <w:bottom w:val="single" w:sz="4" w:space="0" w:color="auto"/>
              <w:right w:val="single" w:sz="18" w:space="0" w:color="auto"/>
            </w:tcBorders>
          </w:tcPr>
          <w:p w14:paraId="5AA9C8BD" w14:textId="77777777" w:rsidR="00A410BD" w:rsidRDefault="00A410BD" w:rsidP="00A410BD">
            <w:pPr>
              <w:keepNext/>
              <w:keepLines/>
              <w:spacing w:after="20"/>
              <w:jc w:val="both"/>
              <w:rPr>
                <w:rFonts w:ascii="Arial" w:hAnsi="Arial" w:cs="Arial"/>
                <w:bCs/>
                <w:color w:val="000000"/>
              </w:rPr>
            </w:pPr>
            <w:r>
              <w:rPr>
                <w:rFonts w:ascii="Arial" w:hAnsi="Arial" w:cs="Arial"/>
                <w:bCs/>
                <w:color w:val="000000"/>
              </w:rPr>
              <w:t xml:space="preserve">Discussion of new case of </w:t>
            </w:r>
            <w:r w:rsidRPr="00056B06">
              <w:rPr>
                <w:rFonts w:ascii="Arial" w:hAnsi="Arial" w:cs="Arial"/>
                <w:bCs/>
                <w:i/>
                <w:iCs/>
                <w:color w:val="000000"/>
              </w:rPr>
              <w:t>HA (a pseudonym) v The Queen</w:t>
            </w:r>
            <w:r>
              <w:rPr>
                <w:rFonts w:ascii="Arial" w:hAnsi="Arial" w:cs="Arial"/>
                <w:bCs/>
                <w:color w:val="000000"/>
              </w:rPr>
              <w:t xml:space="preserve"> [2021] VSCA 64 at [58]-[60].</w:t>
            </w:r>
          </w:p>
        </w:tc>
      </w:tr>
      <w:tr w:rsidR="00A410BD" w14:paraId="1BDF9D54" w14:textId="77777777" w:rsidTr="00473897">
        <w:tc>
          <w:tcPr>
            <w:tcW w:w="1220" w:type="dxa"/>
            <w:gridSpan w:val="2"/>
            <w:tcBorders>
              <w:top w:val="single" w:sz="4" w:space="0" w:color="auto"/>
              <w:left w:val="single" w:sz="18" w:space="0" w:color="auto"/>
              <w:bottom w:val="single" w:sz="4" w:space="0" w:color="auto"/>
            </w:tcBorders>
          </w:tcPr>
          <w:p w14:paraId="58F71D1D" w14:textId="77777777" w:rsidR="00A410BD" w:rsidRDefault="00A410BD" w:rsidP="00A410BD">
            <w:pPr>
              <w:rPr>
                <w:lang w:val="en-AU"/>
              </w:rPr>
            </w:pPr>
            <w:r>
              <w:rPr>
                <w:lang w:val="en-AU"/>
              </w:rPr>
              <w:t>31/03/21</w:t>
            </w:r>
          </w:p>
        </w:tc>
        <w:tc>
          <w:tcPr>
            <w:tcW w:w="836" w:type="dxa"/>
            <w:tcBorders>
              <w:top w:val="single" w:sz="4" w:space="0" w:color="auto"/>
              <w:bottom w:val="single" w:sz="4" w:space="0" w:color="auto"/>
            </w:tcBorders>
          </w:tcPr>
          <w:p w14:paraId="1B24D05B" w14:textId="56C7FE29"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6E59FF55" w14:textId="77777777" w:rsidR="00A410BD" w:rsidRDefault="00A410BD" w:rsidP="00A410BD">
            <w:pPr>
              <w:keepNext/>
              <w:jc w:val="center"/>
              <w:rPr>
                <w:b/>
                <w:bCs/>
                <w:lang w:val="en-AU"/>
              </w:rPr>
            </w:pPr>
            <w:r>
              <w:rPr>
                <w:b/>
                <w:bCs/>
                <w:lang w:val="en-AU"/>
              </w:rPr>
              <w:t>9.4.12</w:t>
            </w:r>
          </w:p>
        </w:tc>
        <w:tc>
          <w:tcPr>
            <w:tcW w:w="4798" w:type="dxa"/>
            <w:gridSpan w:val="2"/>
            <w:tcBorders>
              <w:top w:val="single" w:sz="4" w:space="0" w:color="auto"/>
              <w:bottom w:val="single" w:sz="4" w:space="0" w:color="auto"/>
              <w:right w:val="single" w:sz="18" w:space="0" w:color="auto"/>
            </w:tcBorders>
          </w:tcPr>
          <w:p w14:paraId="0DA55CA3" w14:textId="77777777" w:rsidR="00A410BD" w:rsidRDefault="00A410BD" w:rsidP="00A410BD">
            <w:pPr>
              <w:keepNext/>
              <w:keepLines/>
              <w:spacing w:after="20"/>
              <w:jc w:val="both"/>
              <w:rPr>
                <w:rFonts w:ascii="Arial" w:hAnsi="Arial" w:cs="Arial"/>
                <w:bCs/>
                <w:color w:val="000000"/>
              </w:rPr>
            </w:pPr>
            <w:r>
              <w:rPr>
                <w:rFonts w:ascii="Arial" w:hAnsi="Arial" w:cs="Arial"/>
                <w:bCs/>
                <w:color w:val="000000"/>
              </w:rPr>
              <w:t xml:space="preserve">Reference to new case of </w:t>
            </w:r>
            <w:r w:rsidRPr="008A2C24">
              <w:rPr>
                <w:rFonts w:ascii="Arial" w:hAnsi="Arial" w:cs="Arial"/>
                <w:i/>
                <w:iCs/>
              </w:rPr>
              <w:t>HA (a pseudonym) v The Queen</w:t>
            </w:r>
            <w:r>
              <w:rPr>
                <w:rFonts w:ascii="Arial" w:hAnsi="Arial" w:cs="Arial"/>
              </w:rPr>
              <w:t xml:space="preserve"> [2021] VSCA 64.</w:t>
            </w:r>
          </w:p>
        </w:tc>
      </w:tr>
      <w:tr w:rsidR="00A410BD" w14:paraId="2585D026"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6CA35743" w14:textId="77777777" w:rsidR="00A410BD" w:rsidRPr="0054535C" w:rsidRDefault="00A410BD" w:rsidP="00A410BD">
            <w:pPr>
              <w:keepNext/>
              <w:keepLines/>
              <w:rPr>
                <w:sz w:val="22"/>
                <w:lang w:val="en-AU"/>
              </w:rPr>
            </w:pPr>
            <w:r>
              <w:rPr>
                <w:sz w:val="22"/>
                <w:lang w:val="en-AU"/>
              </w:rPr>
              <w:t>31/03/21</w:t>
            </w:r>
          </w:p>
        </w:tc>
        <w:tc>
          <w:tcPr>
            <w:tcW w:w="7073" w:type="dxa"/>
            <w:gridSpan w:val="4"/>
            <w:tcBorders>
              <w:top w:val="single" w:sz="18" w:space="0" w:color="auto"/>
              <w:bottom w:val="single" w:sz="4" w:space="0" w:color="auto"/>
              <w:right w:val="single" w:sz="18" w:space="0" w:color="auto"/>
            </w:tcBorders>
            <w:shd w:val="clear" w:color="auto" w:fill="DDDDDD"/>
          </w:tcPr>
          <w:p w14:paraId="51578493" w14:textId="10049E50" w:rsidR="00A410BD" w:rsidRPr="0054535C" w:rsidRDefault="00A410BD" w:rsidP="00A410BD">
            <w:pPr>
              <w:keepNext/>
              <w:keepLines/>
              <w:spacing w:before="20"/>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A410BD" w14:paraId="55D621C4" w14:textId="77777777" w:rsidTr="00473897">
        <w:tc>
          <w:tcPr>
            <w:tcW w:w="1220" w:type="dxa"/>
            <w:gridSpan w:val="2"/>
            <w:tcBorders>
              <w:top w:val="single" w:sz="4" w:space="0" w:color="auto"/>
              <w:left w:val="single" w:sz="18" w:space="0" w:color="auto"/>
              <w:bottom w:val="single" w:sz="4" w:space="0" w:color="auto"/>
            </w:tcBorders>
          </w:tcPr>
          <w:p w14:paraId="198F05FE" w14:textId="77777777" w:rsidR="00A410BD" w:rsidRDefault="00A410BD" w:rsidP="00A410BD">
            <w:pPr>
              <w:rPr>
                <w:lang w:val="en-AU"/>
              </w:rPr>
            </w:pPr>
            <w:r>
              <w:rPr>
                <w:lang w:val="en-AU"/>
              </w:rPr>
              <w:t>31/03/21</w:t>
            </w:r>
          </w:p>
        </w:tc>
        <w:tc>
          <w:tcPr>
            <w:tcW w:w="836" w:type="dxa"/>
            <w:tcBorders>
              <w:top w:val="single" w:sz="4" w:space="0" w:color="auto"/>
              <w:bottom w:val="single" w:sz="4" w:space="0" w:color="auto"/>
            </w:tcBorders>
          </w:tcPr>
          <w:p w14:paraId="1EE59FFE" w14:textId="7F4B1217"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6A378805" w14:textId="77777777" w:rsidR="00A410BD" w:rsidRDefault="00A410BD" w:rsidP="00A410BD">
            <w:pPr>
              <w:keepNext/>
              <w:jc w:val="center"/>
              <w:rPr>
                <w:lang w:val="en-AU"/>
              </w:rPr>
            </w:pPr>
            <w:r>
              <w:rPr>
                <w:lang w:val="en-AU"/>
              </w:rPr>
              <w:t>10.3.2</w:t>
            </w:r>
          </w:p>
        </w:tc>
        <w:tc>
          <w:tcPr>
            <w:tcW w:w="4798" w:type="dxa"/>
            <w:gridSpan w:val="2"/>
            <w:tcBorders>
              <w:top w:val="single" w:sz="4" w:space="0" w:color="auto"/>
              <w:bottom w:val="single" w:sz="4" w:space="0" w:color="auto"/>
              <w:right w:val="single" w:sz="18" w:space="0" w:color="auto"/>
            </w:tcBorders>
          </w:tcPr>
          <w:p w14:paraId="6F6A2339" w14:textId="77777777" w:rsidR="00A410BD" w:rsidRDefault="00A410BD" w:rsidP="00A410BD">
            <w:pPr>
              <w:spacing w:before="40" w:after="40"/>
              <w:jc w:val="both"/>
              <w:rPr>
                <w:rFonts w:ascii="Arial" w:hAnsi="Arial" w:cs="Arial"/>
                <w:color w:val="000000"/>
              </w:rPr>
            </w:pPr>
            <w:r>
              <w:rPr>
                <w:rFonts w:ascii="Arial" w:hAnsi="Arial" w:cs="Arial"/>
                <w:color w:val="000000"/>
              </w:rPr>
              <w:t xml:space="preserve">Reference to new case of </w:t>
            </w:r>
            <w:r w:rsidRPr="00BF3503">
              <w:rPr>
                <w:rFonts w:ascii="Arial" w:hAnsi="Arial" w:cs="Arial"/>
                <w:i/>
                <w:iCs/>
              </w:rPr>
              <w:t>Spurritt v The Queen</w:t>
            </w:r>
            <w:r>
              <w:rPr>
                <w:rFonts w:ascii="Arial" w:hAnsi="Arial" w:cs="Arial"/>
              </w:rPr>
              <w:t xml:space="preserve"> [2021] VSCA 7.</w:t>
            </w:r>
          </w:p>
        </w:tc>
      </w:tr>
      <w:tr w:rsidR="00A410BD" w14:paraId="5C5FA596" w14:textId="77777777" w:rsidTr="00473897">
        <w:tc>
          <w:tcPr>
            <w:tcW w:w="1220" w:type="dxa"/>
            <w:gridSpan w:val="2"/>
            <w:tcBorders>
              <w:top w:val="single" w:sz="4" w:space="0" w:color="auto"/>
              <w:left w:val="single" w:sz="18" w:space="0" w:color="auto"/>
              <w:bottom w:val="single" w:sz="4" w:space="0" w:color="auto"/>
            </w:tcBorders>
          </w:tcPr>
          <w:p w14:paraId="12DA30F3" w14:textId="77777777" w:rsidR="00A410BD" w:rsidRDefault="00A410BD" w:rsidP="00A410BD">
            <w:pPr>
              <w:rPr>
                <w:lang w:val="en-AU"/>
              </w:rPr>
            </w:pPr>
            <w:r>
              <w:rPr>
                <w:lang w:val="en-AU"/>
              </w:rPr>
              <w:t>31/03/21</w:t>
            </w:r>
          </w:p>
        </w:tc>
        <w:tc>
          <w:tcPr>
            <w:tcW w:w="836" w:type="dxa"/>
            <w:tcBorders>
              <w:top w:val="single" w:sz="4" w:space="0" w:color="auto"/>
              <w:bottom w:val="single" w:sz="4" w:space="0" w:color="auto"/>
            </w:tcBorders>
          </w:tcPr>
          <w:p w14:paraId="57949E76" w14:textId="2B6B60E8"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7B8FF9F1" w14:textId="77777777" w:rsidR="00A410BD" w:rsidRDefault="00A410BD" w:rsidP="00A410BD">
            <w:pPr>
              <w:keepNext/>
              <w:jc w:val="center"/>
              <w:rPr>
                <w:lang w:val="en-AU"/>
              </w:rPr>
            </w:pPr>
            <w:r>
              <w:rPr>
                <w:lang w:val="en-AU"/>
              </w:rPr>
              <w:t>10.3.3</w:t>
            </w:r>
          </w:p>
        </w:tc>
        <w:tc>
          <w:tcPr>
            <w:tcW w:w="4798" w:type="dxa"/>
            <w:gridSpan w:val="2"/>
            <w:tcBorders>
              <w:top w:val="single" w:sz="4" w:space="0" w:color="auto"/>
              <w:bottom w:val="single" w:sz="4" w:space="0" w:color="auto"/>
              <w:right w:val="single" w:sz="18" w:space="0" w:color="auto"/>
            </w:tcBorders>
          </w:tcPr>
          <w:p w14:paraId="5D749407" w14:textId="77777777" w:rsidR="00A410BD" w:rsidRDefault="00A410BD" w:rsidP="00A410BD">
            <w:pPr>
              <w:spacing w:before="20"/>
              <w:jc w:val="both"/>
              <w:rPr>
                <w:rFonts w:ascii="Arial" w:hAnsi="Arial" w:cs="Arial"/>
                <w:color w:val="000000"/>
              </w:rPr>
            </w:pPr>
            <w:r>
              <w:rPr>
                <w:rFonts w:ascii="Arial" w:hAnsi="Arial" w:cs="Arial"/>
                <w:color w:val="000000"/>
              </w:rPr>
              <w:t xml:space="preserve">Discussion of new case of </w:t>
            </w:r>
            <w:r w:rsidRPr="009B488A">
              <w:rPr>
                <w:rFonts w:ascii="Arial" w:hAnsi="Arial" w:cs="Arial"/>
                <w:i/>
                <w:iCs/>
                <w:color w:val="000000"/>
              </w:rPr>
              <w:t xml:space="preserve">R v Frank (No 2) </w:t>
            </w:r>
            <w:r>
              <w:rPr>
                <w:rFonts w:ascii="Arial" w:hAnsi="Arial" w:cs="Arial"/>
                <w:color w:val="000000"/>
              </w:rPr>
              <w:t>[2021] VSC 7.</w:t>
            </w:r>
          </w:p>
        </w:tc>
      </w:tr>
      <w:tr w:rsidR="00A410BD" w14:paraId="3A17EFB8" w14:textId="77777777" w:rsidTr="00473897">
        <w:tc>
          <w:tcPr>
            <w:tcW w:w="1220" w:type="dxa"/>
            <w:gridSpan w:val="2"/>
            <w:tcBorders>
              <w:top w:val="single" w:sz="4" w:space="0" w:color="auto"/>
              <w:left w:val="single" w:sz="18" w:space="0" w:color="auto"/>
              <w:bottom w:val="single" w:sz="4" w:space="0" w:color="auto"/>
            </w:tcBorders>
          </w:tcPr>
          <w:p w14:paraId="5C604B8D" w14:textId="77777777" w:rsidR="00A410BD" w:rsidRDefault="00A410BD" w:rsidP="00A410BD">
            <w:pPr>
              <w:rPr>
                <w:lang w:val="en-AU"/>
              </w:rPr>
            </w:pPr>
            <w:r>
              <w:rPr>
                <w:lang w:val="en-AU"/>
              </w:rPr>
              <w:t>31/03/21</w:t>
            </w:r>
          </w:p>
        </w:tc>
        <w:tc>
          <w:tcPr>
            <w:tcW w:w="836" w:type="dxa"/>
            <w:tcBorders>
              <w:top w:val="single" w:sz="4" w:space="0" w:color="auto"/>
              <w:bottom w:val="single" w:sz="4" w:space="0" w:color="auto"/>
            </w:tcBorders>
          </w:tcPr>
          <w:p w14:paraId="753F34D0" w14:textId="08C9CAE8"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14DA128A" w14:textId="77777777" w:rsidR="00A410BD" w:rsidRDefault="00A410BD" w:rsidP="00A410BD">
            <w:pPr>
              <w:keepNext/>
              <w:jc w:val="center"/>
              <w:rPr>
                <w:lang w:val="en-AU"/>
              </w:rPr>
            </w:pPr>
            <w:r>
              <w:rPr>
                <w:lang w:val="en-AU"/>
              </w:rPr>
              <w:t>10.6</w:t>
            </w:r>
            <w:r w:rsidRPr="00E36078">
              <w:rPr>
                <w:rFonts w:ascii="Arial" w:hAnsi="Arial" w:cs="Arial"/>
                <w:b/>
                <w:color w:val="FFFFFF"/>
                <w:szCs w:val="18"/>
                <w:shd w:val="clear" w:color="auto" w:fill="000000"/>
              </w:rPr>
              <w:t>Q</w:t>
            </w:r>
          </w:p>
        </w:tc>
        <w:tc>
          <w:tcPr>
            <w:tcW w:w="4798" w:type="dxa"/>
            <w:gridSpan w:val="2"/>
            <w:tcBorders>
              <w:top w:val="single" w:sz="4" w:space="0" w:color="auto"/>
              <w:bottom w:val="single" w:sz="4" w:space="0" w:color="auto"/>
              <w:right w:val="single" w:sz="18" w:space="0" w:color="auto"/>
            </w:tcBorders>
          </w:tcPr>
          <w:p w14:paraId="0D05FF18" w14:textId="77777777" w:rsidR="00A410BD" w:rsidRDefault="00A410BD" w:rsidP="00A410BD">
            <w:pPr>
              <w:spacing w:before="20"/>
              <w:jc w:val="both"/>
              <w:rPr>
                <w:rFonts w:ascii="Arial" w:hAnsi="Arial" w:cs="Arial"/>
                <w:color w:val="000000"/>
              </w:rPr>
            </w:pPr>
            <w:r>
              <w:rPr>
                <w:rFonts w:ascii="Arial" w:hAnsi="Arial" w:cs="Arial"/>
                <w:color w:val="000000"/>
              </w:rPr>
              <w:t xml:space="preserve">Brief discussion of new case of </w:t>
            </w:r>
            <w:r w:rsidRPr="00E36078">
              <w:rPr>
                <w:rFonts w:ascii="Arial" w:hAnsi="Arial" w:cs="Arial"/>
                <w:i/>
                <w:iCs/>
                <w:color w:val="000000"/>
              </w:rPr>
              <w:t>Re CJA</w:t>
            </w:r>
            <w:r>
              <w:rPr>
                <w:rFonts w:ascii="Arial" w:hAnsi="Arial" w:cs="Arial"/>
                <w:color w:val="000000"/>
              </w:rPr>
              <w:t xml:space="preserve"> [2021] VSC 86.</w:t>
            </w:r>
          </w:p>
        </w:tc>
      </w:tr>
      <w:tr w:rsidR="00A410BD" w14:paraId="79F4F2A3" w14:textId="77777777" w:rsidTr="00473897">
        <w:tc>
          <w:tcPr>
            <w:tcW w:w="1220" w:type="dxa"/>
            <w:gridSpan w:val="2"/>
            <w:tcBorders>
              <w:top w:val="single" w:sz="4" w:space="0" w:color="auto"/>
              <w:left w:val="single" w:sz="18" w:space="0" w:color="auto"/>
              <w:bottom w:val="single" w:sz="4" w:space="0" w:color="auto"/>
            </w:tcBorders>
          </w:tcPr>
          <w:p w14:paraId="435441EE" w14:textId="77777777" w:rsidR="00A410BD" w:rsidRDefault="00A410BD" w:rsidP="00A410BD">
            <w:pPr>
              <w:rPr>
                <w:lang w:val="en-AU"/>
              </w:rPr>
            </w:pPr>
            <w:r>
              <w:rPr>
                <w:lang w:val="en-AU"/>
              </w:rPr>
              <w:t>31/03/21</w:t>
            </w:r>
          </w:p>
        </w:tc>
        <w:tc>
          <w:tcPr>
            <w:tcW w:w="836" w:type="dxa"/>
            <w:tcBorders>
              <w:top w:val="single" w:sz="4" w:space="0" w:color="auto"/>
              <w:bottom w:val="single" w:sz="4" w:space="0" w:color="auto"/>
            </w:tcBorders>
          </w:tcPr>
          <w:p w14:paraId="12722A5F" w14:textId="1B48144F"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40D028FF" w14:textId="77777777" w:rsidR="00A410BD" w:rsidRDefault="00A410BD" w:rsidP="00A410BD">
            <w:pPr>
              <w:keepNext/>
              <w:jc w:val="center"/>
              <w:rPr>
                <w:lang w:val="en-AU"/>
              </w:rPr>
            </w:pPr>
            <w:r>
              <w:rPr>
                <w:lang w:val="en-AU"/>
              </w:rPr>
              <w:t>10.6</w:t>
            </w:r>
            <w:r w:rsidRPr="00E36078">
              <w:rPr>
                <w:rFonts w:ascii="Arial" w:hAnsi="Arial" w:cs="Arial"/>
                <w:b/>
                <w:color w:val="FFFFFF"/>
                <w:szCs w:val="18"/>
                <w:shd w:val="clear" w:color="auto" w:fill="000000"/>
              </w:rPr>
              <w:t>W</w:t>
            </w:r>
          </w:p>
        </w:tc>
        <w:tc>
          <w:tcPr>
            <w:tcW w:w="4798" w:type="dxa"/>
            <w:gridSpan w:val="2"/>
            <w:tcBorders>
              <w:top w:val="single" w:sz="4" w:space="0" w:color="auto"/>
              <w:bottom w:val="single" w:sz="4" w:space="0" w:color="auto"/>
              <w:right w:val="single" w:sz="18" w:space="0" w:color="auto"/>
            </w:tcBorders>
            <w:shd w:val="clear" w:color="auto" w:fill="auto"/>
          </w:tcPr>
          <w:p w14:paraId="0CC1981B" w14:textId="77777777" w:rsidR="00A410BD" w:rsidRPr="001C6F6D" w:rsidRDefault="00A410BD" w:rsidP="00A410BD">
            <w:pPr>
              <w:spacing w:before="20"/>
              <w:jc w:val="both"/>
              <w:rPr>
                <w:rFonts w:ascii="Arial" w:hAnsi="Arial" w:cs="Arial"/>
                <w:bCs/>
                <w:color w:val="000000"/>
                <w:szCs w:val="18"/>
                <w:shd w:val="clear" w:color="auto" w:fill="000000"/>
              </w:rPr>
            </w:pPr>
            <w:r w:rsidRPr="001C6F6D">
              <w:rPr>
                <w:rFonts w:ascii="Arial" w:hAnsi="Arial" w:cs="Arial"/>
                <w:bCs/>
                <w:color w:val="000000"/>
                <w:szCs w:val="18"/>
              </w:rPr>
              <w:t>Heading changed and text significantly amended.</w:t>
            </w:r>
          </w:p>
        </w:tc>
      </w:tr>
      <w:tr w:rsidR="00A410BD" w14:paraId="09D6AB75"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450D4536" w14:textId="77777777" w:rsidR="00A410BD" w:rsidRPr="0054535C" w:rsidRDefault="00A410BD" w:rsidP="00A410BD">
            <w:pPr>
              <w:keepNext/>
              <w:keepLines/>
              <w:rPr>
                <w:sz w:val="22"/>
                <w:lang w:val="en-AU"/>
              </w:rPr>
            </w:pPr>
            <w:r>
              <w:rPr>
                <w:sz w:val="22"/>
                <w:lang w:val="en-AU"/>
              </w:rPr>
              <w:t>31/03/21</w:t>
            </w:r>
          </w:p>
        </w:tc>
        <w:tc>
          <w:tcPr>
            <w:tcW w:w="7073" w:type="dxa"/>
            <w:gridSpan w:val="4"/>
            <w:tcBorders>
              <w:top w:val="single" w:sz="18" w:space="0" w:color="auto"/>
              <w:bottom w:val="single" w:sz="4" w:space="0" w:color="auto"/>
              <w:right w:val="single" w:sz="18" w:space="0" w:color="auto"/>
            </w:tcBorders>
            <w:shd w:val="clear" w:color="auto" w:fill="DDDDDD"/>
          </w:tcPr>
          <w:p w14:paraId="2924F4F9" w14:textId="28FA41CF"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A410BD" w14:paraId="3AA13A05" w14:textId="77777777" w:rsidTr="00473897">
        <w:tc>
          <w:tcPr>
            <w:tcW w:w="1220" w:type="dxa"/>
            <w:gridSpan w:val="2"/>
            <w:tcBorders>
              <w:top w:val="single" w:sz="4" w:space="0" w:color="auto"/>
              <w:left w:val="single" w:sz="18" w:space="0" w:color="auto"/>
              <w:bottom w:val="single" w:sz="4" w:space="0" w:color="auto"/>
            </w:tcBorders>
          </w:tcPr>
          <w:p w14:paraId="0B7C676C" w14:textId="77777777" w:rsidR="00A410BD" w:rsidRDefault="00A410BD" w:rsidP="00A410BD">
            <w:pPr>
              <w:rPr>
                <w:lang w:val="en-AU"/>
              </w:rPr>
            </w:pPr>
            <w:r>
              <w:rPr>
                <w:lang w:val="en-AU"/>
              </w:rPr>
              <w:t>31/03/21</w:t>
            </w:r>
          </w:p>
        </w:tc>
        <w:tc>
          <w:tcPr>
            <w:tcW w:w="836" w:type="dxa"/>
            <w:tcBorders>
              <w:top w:val="single" w:sz="4" w:space="0" w:color="auto"/>
              <w:bottom w:val="single" w:sz="4" w:space="0" w:color="auto"/>
            </w:tcBorders>
          </w:tcPr>
          <w:p w14:paraId="3E984B63" w14:textId="6A0E2340"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390F4CC" w14:textId="77777777" w:rsidR="00A410BD" w:rsidRDefault="00A410BD" w:rsidP="00A410BD">
            <w:pPr>
              <w:keepNext/>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tcPr>
          <w:p w14:paraId="1B0C1C2A" w14:textId="77777777" w:rsidR="00A410BD" w:rsidRPr="00741187" w:rsidRDefault="00A410BD" w:rsidP="00A410BD">
            <w:pPr>
              <w:spacing w:after="20"/>
              <w:jc w:val="both"/>
              <w:rPr>
                <w:rFonts w:ascii="Arial" w:hAnsi="Arial" w:cs="Arial"/>
                <w:color w:val="000000"/>
              </w:rPr>
            </w:pPr>
            <w:r>
              <w:rPr>
                <w:rFonts w:ascii="Arial" w:hAnsi="Arial" w:cs="Arial"/>
                <w:color w:val="000000"/>
              </w:rPr>
              <w:t xml:space="preserve">References to new cases of </w:t>
            </w:r>
            <w:r w:rsidRPr="00B53A21">
              <w:rPr>
                <w:rFonts w:ascii="Arial" w:hAnsi="Arial" w:cs="Arial"/>
                <w:i/>
                <w:iCs/>
                <w:color w:val="000000"/>
              </w:rPr>
              <w:t>Hennig v The Queen</w:t>
            </w:r>
            <w:r>
              <w:rPr>
                <w:rFonts w:ascii="Arial" w:hAnsi="Arial" w:cs="Arial"/>
                <w:color w:val="000000"/>
              </w:rPr>
              <w:t xml:space="preserve"> [2021] VSCA 40 at [35]-[48]; </w:t>
            </w:r>
            <w:r w:rsidRPr="00083F08">
              <w:rPr>
                <w:rFonts w:ascii="Arial" w:hAnsi="Arial" w:cs="Arial"/>
                <w:i/>
                <w:color w:val="000000"/>
              </w:rPr>
              <w:t>Roe v The Queen</w:t>
            </w:r>
            <w:r>
              <w:rPr>
                <w:rFonts w:ascii="Arial" w:hAnsi="Arial" w:cs="Arial"/>
                <w:iCs/>
                <w:color w:val="000000"/>
              </w:rPr>
              <w:t xml:space="preserve"> [2021] VSCA 54 at [36]-[46]</w:t>
            </w:r>
            <w:r w:rsidRPr="00072642">
              <w:rPr>
                <w:rFonts w:ascii="Arial" w:hAnsi="Arial" w:cs="Arial"/>
                <w:color w:val="000000"/>
              </w:rPr>
              <w:t>.</w:t>
            </w:r>
          </w:p>
        </w:tc>
      </w:tr>
      <w:tr w:rsidR="00A410BD" w14:paraId="7937E5F6" w14:textId="77777777" w:rsidTr="00473897">
        <w:tc>
          <w:tcPr>
            <w:tcW w:w="1220" w:type="dxa"/>
            <w:gridSpan w:val="2"/>
            <w:tcBorders>
              <w:top w:val="single" w:sz="4" w:space="0" w:color="auto"/>
              <w:left w:val="single" w:sz="18" w:space="0" w:color="auto"/>
              <w:bottom w:val="single" w:sz="4" w:space="0" w:color="auto"/>
            </w:tcBorders>
          </w:tcPr>
          <w:p w14:paraId="563BA596" w14:textId="77777777" w:rsidR="00A410BD" w:rsidRDefault="00A410BD" w:rsidP="00A410BD">
            <w:pPr>
              <w:rPr>
                <w:lang w:val="en-AU"/>
              </w:rPr>
            </w:pPr>
            <w:r>
              <w:rPr>
                <w:lang w:val="en-AU"/>
              </w:rPr>
              <w:t>31/03/21</w:t>
            </w:r>
          </w:p>
        </w:tc>
        <w:tc>
          <w:tcPr>
            <w:tcW w:w="836" w:type="dxa"/>
            <w:tcBorders>
              <w:top w:val="single" w:sz="4" w:space="0" w:color="auto"/>
              <w:bottom w:val="single" w:sz="4" w:space="0" w:color="auto"/>
            </w:tcBorders>
          </w:tcPr>
          <w:p w14:paraId="494C482E" w14:textId="1E460E78" w:rsidR="00A410BD" w:rsidRDefault="00A410BD" w:rsidP="00A410BD">
            <w:pPr>
              <w:jc w:val="center"/>
              <w:rPr>
                <w:lang w:val="en-AU"/>
              </w:rPr>
            </w:pPr>
            <w:r>
              <w:rPr>
                <w:lang w:val="en-AU"/>
              </w:rPr>
              <w:t>1</w:t>
            </w:r>
          </w:p>
        </w:tc>
        <w:tc>
          <w:tcPr>
            <w:tcW w:w="1439" w:type="dxa"/>
            <w:tcBorders>
              <w:top w:val="single" w:sz="4" w:space="0" w:color="auto"/>
              <w:bottom w:val="single" w:sz="4" w:space="0" w:color="auto"/>
            </w:tcBorders>
          </w:tcPr>
          <w:p w14:paraId="0E79DAA4" w14:textId="77777777" w:rsidR="00A410BD" w:rsidRDefault="00A410BD" w:rsidP="00A410BD">
            <w:pPr>
              <w:keepNext/>
              <w:jc w:val="center"/>
              <w:rPr>
                <w:lang w:val="en-AU"/>
              </w:rPr>
            </w:pPr>
            <w:r>
              <w:rPr>
                <w:lang w:val="en-AU"/>
              </w:rPr>
              <w:t>11.2.8.21</w:t>
            </w:r>
          </w:p>
        </w:tc>
        <w:tc>
          <w:tcPr>
            <w:tcW w:w="4798" w:type="dxa"/>
            <w:gridSpan w:val="2"/>
            <w:tcBorders>
              <w:top w:val="single" w:sz="4" w:space="0" w:color="auto"/>
              <w:bottom w:val="single" w:sz="4" w:space="0" w:color="auto"/>
              <w:right w:val="single" w:sz="18" w:space="0" w:color="auto"/>
            </w:tcBorders>
          </w:tcPr>
          <w:p w14:paraId="73C57574"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Discussion of new case of </w:t>
            </w:r>
            <w:r w:rsidRPr="00397C01">
              <w:rPr>
                <w:rFonts w:ascii="Arial" w:hAnsi="Arial" w:cs="Arial"/>
                <w:i/>
                <w:iCs/>
                <w:color w:val="000000"/>
              </w:rPr>
              <w:t>Noori v The Queen</w:t>
            </w:r>
            <w:r>
              <w:rPr>
                <w:rFonts w:ascii="Arial" w:hAnsi="Arial" w:cs="Arial"/>
                <w:color w:val="000000"/>
              </w:rPr>
              <w:t xml:space="preserve"> [2021] VSCA 46 at [49]-[50].</w:t>
            </w:r>
          </w:p>
        </w:tc>
      </w:tr>
      <w:tr w:rsidR="00A410BD" w14:paraId="63AD9C07" w14:textId="77777777" w:rsidTr="00473897">
        <w:tc>
          <w:tcPr>
            <w:tcW w:w="1220" w:type="dxa"/>
            <w:gridSpan w:val="2"/>
            <w:tcBorders>
              <w:top w:val="single" w:sz="4" w:space="0" w:color="auto"/>
              <w:left w:val="single" w:sz="18" w:space="0" w:color="auto"/>
              <w:bottom w:val="single" w:sz="4" w:space="0" w:color="auto"/>
            </w:tcBorders>
          </w:tcPr>
          <w:p w14:paraId="707E1443" w14:textId="77777777" w:rsidR="00A410BD" w:rsidRDefault="00A410BD" w:rsidP="00A410BD">
            <w:pPr>
              <w:rPr>
                <w:lang w:val="en-AU"/>
              </w:rPr>
            </w:pPr>
            <w:bookmarkStart w:id="171" w:name="_Hlk66887926"/>
            <w:r>
              <w:rPr>
                <w:lang w:val="en-AU"/>
              </w:rPr>
              <w:t>31/03/21</w:t>
            </w:r>
          </w:p>
        </w:tc>
        <w:tc>
          <w:tcPr>
            <w:tcW w:w="836" w:type="dxa"/>
            <w:tcBorders>
              <w:top w:val="single" w:sz="4" w:space="0" w:color="auto"/>
              <w:bottom w:val="single" w:sz="4" w:space="0" w:color="auto"/>
            </w:tcBorders>
          </w:tcPr>
          <w:p w14:paraId="2FDC3EF5" w14:textId="77711C90"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F681725" w14:textId="77777777" w:rsidR="00A410BD" w:rsidRDefault="00A410BD" w:rsidP="00A410BD">
            <w:pPr>
              <w:keepNext/>
              <w:jc w:val="center"/>
              <w:rPr>
                <w:lang w:val="en-AU"/>
              </w:rPr>
            </w:pPr>
            <w:r>
              <w:rPr>
                <w:lang w:val="en-AU"/>
              </w:rPr>
              <w:t>11.2.11.2</w:t>
            </w:r>
          </w:p>
        </w:tc>
        <w:tc>
          <w:tcPr>
            <w:tcW w:w="4798" w:type="dxa"/>
            <w:gridSpan w:val="2"/>
            <w:tcBorders>
              <w:top w:val="single" w:sz="4" w:space="0" w:color="auto"/>
              <w:bottom w:val="single" w:sz="4" w:space="0" w:color="auto"/>
              <w:right w:val="single" w:sz="18" w:space="0" w:color="auto"/>
            </w:tcBorders>
          </w:tcPr>
          <w:p w14:paraId="474CADA0"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References to new cases of </w:t>
            </w:r>
            <w:r w:rsidRPr="00DF445C">
              <w:rPr>
                <w:rFonts w:ascii="Arial" w:hAnsi="Arial" w:cs="Arial"/>
                <w:i/>
                <w:iCs/>
                <w:color w:val="000000"/>
              </w:rPr>
              <w:t xml:space="preserve">Bava v The Queen </w:t>
            </w:r>
            <w:r w:rsidRPr="00DF445C">
              <w:rPr>
                <w:rFonts w:ascii="Arial" w:hAnsi="Arial" w:cs="Arial"/>
                <w:color w:val="000000"/>
              </w:rPr>
              <w:t>[</w:t>
            </w:r>
            <w:r>
              <w:rPr>
                <w:rFonts w:ascii="Arial" w:hAnsi="Arial" w:cs="Arial"/>
                <w:color w:val="000000"/>
              </w:rPr>
              <w:t xml:space="preserve">2021] VSCA 34 at [38]-[43] &amp; [83]-[93]; </w:t>
            </w:r>
            <w:r w:rsidRPr="0016252D">
              <w:rPr>
                <w:rFonts w:ascii="Arial" w:hAnsi="Arial" w:cs="Arial"/>
                <w:i/>
                <w:iCs/>
                <w:color w:val="000000"/>
              </w:rPr>
              <w:t>McPherson v The Queen</w:t>
            </w:r>
            <w:r>
              <w:rPr>
                <w:rFonts w:ascii="Arial" w:hAnsi="Arial" w:cs="Arial"/>
                <w:color w:val="000000"/>
              </w:rPr>
              <w:t xml:space="preserve"> [2021] VSCA 53 at [28]-[29]</w:t>
            </w:r>
            <w:r w:rsidRPr="001200EA">
              <w:rPr>
                <w:rFonts w:ascii="Arial" w:hAnsi="Arial" w:cs="Arial"/>
                <w:color w:val="000000"/>
              </w:rPr>
              <w:t>.</w:t>
            </w:r>
          </w:p>
        </w:tc>
      </w:tr>
      <w:tr w:rsidR="00A410BD" w14:paraId="0CC568D2" w14:textId="77777777" w:rsidTr="00473897">
        <w:tc>
          <w:tcPr>
            <w:tcW w:w="1220" w:type="dxa"/>
            <w:gridSpan w:val="2"/>
            <w:tcBorders>
              <w:top w:val="single" w:sz="4" w:space="0" w:color="auto"/>
              <w:left w:val="single" w:sz="18" w:space="0" w:color="auto"/>
              <w:bottom w:val="single" w:sz="4" w:space="0" w:color="auto"/>
            </w:tcBorders>
          </w:tcPr>
          <w:p w14:paraId="1647AEA2" w14:textId="77777777" w:rsidR="00A410BD" w:rsidRDefault="00A410BD" w:rsidP="00A410BD">
            <w:pPr>
              <w:rPr>
                <w:lang w:val="en-AU"/>
              </w:rPr>
            </w:pPr>
            <w:r>
              <w:rPr>
                <w:lang w:val="en-AU"/>
              </w:rPr>
              <w:t>31/03/21</w:t>
            </w:r>
          </w:p>
        </w:tc>
        <w:tc>
          <w:tcPr>
            <w:tcW w:w="836" w:type="dxa"/>
            <w:tcBorders>
              <w:top w:val="single" w:sz="4" w:space="0" w:color="auto"/>
              <w:bottom w:val="single" w:sz="4" w:space="0" w:color="auto"/>
            </w:tcBorders>
          </w:tcPr>
          <w:p w14:paraId="57033A84" w14:textId="45C76961"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1E8C69A" w14:textId="77777777" w:rsidR="00A410BD" w:rsidRDefault="00A410BD" w:rsidP="00A410BD">
            <w:pPr>
              <w:keepNext/>
              <w:jc w:val="center"/>
              <w:rPr>
                <w:lang w:val="en-AU"/>
              </w:rPr>
            </w:pPr>
            <w:r>
              <w:rPr>
                <w:lang w:val="en-AU"/>
              </w:rPr>
              <w:t>11.2.12</w:t>
            </w:r>
          </w:p>
        </w:tc>
        <w:tc>
          <w:tcPr>
            <w:tcW w:w="4798" w:type="dxa"/>
            <w:gridSpan w:val="2"/>
            <w:tcBorders>
              <w:top w:val="single" w:sz="4" w:space="0" w:color="auto"/>
              <w:bottom w:val="single" w:sz="4" w:space="0" w:color="auto"/>
              <w:right w:val="single" w:sz="18" w:space="0" w:color="auto"/>
            </w:tcBorders>
          </w:tcPr>
          <w:p w14:paraId="4A17C3F5"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Reference to new case of </w:t>
            </w:r>
            <w:r w:rsidRPr="00DF445C">
              <w:rPr>
                <w:rFonts w:ascii="Arial" w:hAnsi="Arial" w:cs="Arial"/>
                <w:i/>
                <w:iCs/>
                <w:color w:val="000000"/>
              </w:rPr>
              <w:t xml:space="preserve">Bava v The Queen </w:t>
            </w:r>
            <w:r w:rsidRPr="00DF445C">
              <w:rPr>
                <w:rFonts w:ascii="Arial" w:hAnsi="Arial" w:cs="Arial"/>
                <w:color w:val="000000"/>
              </w:rPr>
              <w:t>[</w:t>
            </w:r>
            <w:r>
              <w:rPr>
                <w:rFonts w:ascii="Arial" w:hAnsi="Arial" w:cs="Arial"/>
                <w:color w:val="000000"/>
              </w:rPr>
              <w:t>2021] VSCA 34 at [38]-[43] &amp; [83]-[93].</w:t>
            </w:r>
          </w:p>
        </w:tc>
      </w:tr>
      <w:bookmarkEnd w:id="171"/>
      <w:tr w:rsidR="00A410BD" w14:paraId="42611DC2" w14:textId="77777777" w:rsidTr="00473897">
        <w:tc>
          <w:tcPr>
            <w:tcW w:w="1220" w:type="dxa"/>
            <w:gridSpan w:val="2"/>
            <w:tcBorders>
              <w:top w:val="single" w:sz="4" w:space="0" w:color="auto"/>
              <w:left w:val="single" w:sz="18" w:space="0" w:color="auto"/>
              <w:bottom w:val="single" w:sz="4" w:space="0" w:color="auto"/>
            </w:tcBorders>
          </w:tcPr>
          <w:p w14:paraId="0C52F976" w14:textId="77777777" w:rsidR="00A410BD" w:rsidRDefault="00A410BD" w:rsidP="00A410BD">
            <w:pPr>
              <w:rPr>
                <w:lang w:val="en-AU"/>
              </w:rPr>
            </w:pPr>
            <w:r>
              <w:rPr>
                <w:lang w:val="en-AU"/>
              </w:rPr>
              <w:t>31/03/21</w:t>
            </w:r>
          </w:p>
        </w:tc>
        <w:tc>
          <w:tcPr>
            <w:tcW w:w="836" w:type="dxa"/>
            <w:tcBorders>
              <w:top w:val="single" w:sz="4" w:space="0" w:color="auto"/>
              <w:bottom w:val="single" w:sz="4" w:space="0" w:color="auto"/>
            </w:tcBorders>
          </w:tcPr>
          <w:p w14:paraId="6638EE0B" w14:textId="5B6134BE"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1111575" w14:textId="77777777" w:rsidR="00A410BD" w:rsidRDefault="00A410BD" w:rsidP="00A410BD">
            <w:pPr>
              <w:keepNext/>
              <w:jc w:val="center"/>
              <w:rPr>
                <w:lang w:val="en-AU"/>
              </w:rPr>
            </w:pPr>
            <w:r>
              <w:rPr>
                <w:lang w:val="en-AU"/>
              </w:rPr>
              <w:t>11.2.15</w:t>
            </w:r>
          </w:p>
        </w:tc>
        <w:tc>
          <w:tcPr>
            <w:tcW w:w="4798" w:type="dxa"/>
            <w:gridSpan w:val="2"/>
            <w:tcBorders>
              <w:top w:val="single" w:sz="4" w:space="0" w:color="auto"/>
              <w:bottom w:val="single" w:sz="4" w:space="0" w:color="auto"/>
              <w:right w:val="single" w:sz="18" w:space="0" w:color="auto"/>
            </w:tcBorders>
          </w:tcPr>
          <w:p w14:paraId="7770EDD6"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Reference to new case of </w:t>
            </w:r>
            <w:r w:rsidRPr="005740A3">
              <w:rPr>
                <w:rFonts w:ascii="Arial" w:hAnsi="Arial" w:cs="Arial"/>
                <w:i/>
                <w:iCs/>
                <w:color w:val="000000"/>
              </w:rPr>
              <w:t>Kovacevic v The Queen</w:t>
            </w:r>
            <w:r>
              <w:rPr>
                <w:rFonts w:ascii="Arial" w:hAnsi="Arial" w:cs="Arial"/>
                <w:color w:val="000000"/>
              </w:rPr>
              <w:t xml:space="preserve"> [2021] VSCA 49 at [47].</w:t>
            </w:r>
          </w:p>
        </w:tc>
      </w:tr>
      <w:tr w:rsidR="00A410BD" w14:paraId="0FA946E2" w14:textId="77777777" w:rsidTr="00473897">
        <w:tc>
          <w:tcPr>
            <w:tcW w:w="1220" w:type="dxa"/>
            <w:gridSpan w:val="2"/>
            <w:tcBorders>
              <w:top w:val="single" w:sz="4" w:space="0" w:color="auto"/>
              <w:left w:val="single" w:sz="18" w:space="0" w:color="auto"/>
              <w:bottom w:val="single" w:sz="4" w:space="0" w:color="auto"/>
            </w:tcBorders>
          </w:tcPr>
          <w:p w14:paraId="22BF6E6D" w14:textId="77777777" w:rsidR="00A410BD" w:rsidRDefault="00A410BD" w:rsidP="00A410BD">
            <w:pPr>
              <w:rPr>
                <w:lang w:val="en-AU"/>
              </w:rPr>
            </w:pPr>
            <w:r>
              <w:rPr>
                <w:lang w:val="en-AU"/>
              </w:rPr>
              <w:t>31/03/21</w:t>
            </w:r>
          </w:p>
        </w:tc>
        <w:tc>
          <w:tcPr>
            <w:tcW w:w="836" w:type="dxa"/>
            <w:tcBorders>
              <w:top w:val="single" w:sz="4" w:space="0" w:color="auto"/>
              <w:bottom w:val="single" w:sz="4" w:space="0" w:color="auto"/>
            </w:tcBorders>
          </w:tcPr>
          <w:p w14:paraId="24FC01FF" w14:textId="6A8E2865"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2E56887" w14:textId="77777777" w:rsidR="00A410BD" w:rsidRDefault="00A410BD" w:rsidP="00A410BD">
            <w:pPr>
              <w:keepNext/>
              <w:jc w:val="center"/>
              <w:rPr>
                <w:lang w:val="en-AU"/>
              </w:rPr>
            </w:pPr>
            <w:r>
              <w:rPr>
                <w:lang w:val="en-AU"/>
              </w:rPr>
              <w:t>11.2.22.1</w:t>
            </w:r>
          </w:p>
        </w:tc>
        <w:tc>
          <w:tcPr>
            <w:tcW w:w="4798" w:type="dxa"/>
            <w:gridSpan w:val="2"/>
            <w:tcBorders>
              <w:top w:val="single" w:sz="4" w:space="0" w:color="auto"/>
              <w:bottom w:val="single" w:sz="4" w:space="0" w:color="auto"/>
              <w:right w:val="single" w:sz="18" w:space="0" w:color="auto"/>
            </w:tcBorders>
          </w:tcPr>
          <w:p w14:paraId="65E7FB87"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Reference to new case of </w:t>
            </w:r>
            <w:r w:rsidRPr="006003D7">
              <w:rPr>
                <w:rFonts w:ascii="Arial" w:hAnsi="Arial" w:cs="Arial"/>
                <w:i/>
                <w:iCs/>
                <w:color w:val="000000"/>
              </w:rPr>
              <w:t>R v Scott</w:t>
            </w:r>
            <w:r>
              <w:rPr>
                <w:rFonts w:ascii="Arial" w:hAnsi="Arial" w:cs="Arial"/>
                <w:color w:val="000000"/>
              </w:rPr>
              <w:t xml:space="preserve"> [2021] VSC 81.</w:t>
            </w:r>
          </w:p>
        </w:tc>
      </w:tr>
      <w:tr w:rsidR="00A410BD" w14:paraId="6EC6A361" w14:textId="77777777" w:rsidTr="00473897">
        <w:tc>
          <w:tcPr>
            <w:tcW w:w="1220" w:type="dxa"/>
            <w:gridSpan w:val="2"/>
            <w:tcBorders>
              <w:top w:val="single" w:sz="4" w:space="0" w:color="auto"/>
              <w:left w:val="single" w:sz="18" w:space="0" w:color="auto"/>
              <w:bottom w:val="single" w:sz="4" w:space="0" w:color="auto"/>
            </w:tcBorders>
          </w:tcPr>
          <w:p w14:paraId="6C110199" w14:textId="77777777" w:rsidR="00A410BD" w:rsidRDefault="00A410BD" w:rsidP="00A410BD">
            <w:pPr>
              <w:rPr>
                <w:lang w:val="en-AU"/>
              </w:rPr>
            </w:pPr>
            <w:r>
              <w:rPr>
                <w:lang w:val="en-AU"/>
              </w:rPr>
              <w:t>31/03/21</w:t>
            </w:r>
          </w:p>
        </w:tc>
        <w:tc>
          <w:tcPr>
            <w:tcW w:w="836" w:type="dxa"/>
            <w:tcBorders>
              <w:top w:val="single" w:sz="4" w:space="0" w:color="auto"/>
              <w:bottom w:val="single" w:sz="4" w:space="0" w:color="auto"/>
            </w:tcBorders>
          </w:tcPr>
          <w:p w14:paraId="63773EF2" w14:textId="12F86EA3"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0B6A732" w14:textId="77777777" w:rsidR="00A410BD" w:rsidRDefault="00A410BD" w:rsidP="00A410BD">
            <w:pPr>
              <w:keepNext/>
              <w:jc w:val="center"/>
              <w:rPr>
                <w:lang w:val="en-AU"/>
              </w:rPr>
            </w:pPr>
            <w:r>
              <w:rPr>
                <w:lang w:val="en-AU"/>
              </w:rPr>
              <w:t>11.2.22.4</w:t>
            </w:r>
          </w:p>
        </w:tc>
        <w:tc>
          <w:tcPr>
            <w:tcW w:w="4798" w:type="dxa"/>
            <w:gridSpan w:val="2"/>
            <w:tcBorders>
              <w:top w:val="single" w:sz="4" w:space="0" w:color="auto"/>
              <w:bottom w:val="single" w:sz="4" w:space="0" w:color="auto"/>
              <w:right w:val="single" w:sz="18" w:space="0" w:color="auto"/>
            </w:tcBorders>
          </w:tcPr>
          <w:p w14:paraId="2A392ED6"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Discussion of new case of </w:t>
            </w:r>
            <w:r w:rsidRPr="00397C01">
              <w:rPr>
                <w:rFonts w:ascii="Arial" w:hAnsi="Arial" w:cs="Arial"/>
                <w:i/>
                <w:iCs/>
                <w:color w:val="000000"/>
              </w:rPr>
              <w:t>Noori v The Queen</w:t>
            </w:r>
            <w:r>
              <w:rPr>
                <w:rFonts w:ascii="Arial" w:hAnsi="Arial" w:cs="Arial"/>
                <w:color w:val="000000"/>
              </w:rPr>
              <w:t xml:space="preserve"> [2021] VSCA 46 at [49]-[50].</w:t>
            </w:r>
          </w:p>
        </w:tc>
      </w:tr>
      <w:tr w:rsidR="00A410BD" w14:paraId="425DDE1B" w14:textId="77777777" w:rsidTr="00473897">
        <w:tc>
          <w:tcPr>
            <w:tcW w:w="1220" w:type="dxa"/>
            <w:gridSpan w:val="2"/>
            <w:tcBorders>
              <w:top w:val="single" w:sz="4" w:space="0" w:color="auto"/>
              <w:left w:val="single" w:sz="18" w:space="0" w:color="auto"/>
              <w:bottom w:val="single" w:sz="4" w:space="0" w:color="auto"/>
            </w:tcBorders>
          </w:tcPr>
          <w:p w14:paraId="55769FB2" w14:textId="77777777" w:rsidR="00A410BD" w:rsidRDefault="00A410BD" w:rsidP="00A410BD">
            <w:pPr>
              <w:rPr>
                <w:lang w:val="en-AU"/>
              </w:rPr>
            </w:pPr>
            <w:r>
              <w:rPr>
                <w:lang w:val="en-AU"/>
              </w:rPr>
              <w:t>31/03/21</w:t>
            </w:r>
          </w:p>
        </w:tc>
        <w:tc>
          <w:tcPr>
            <w:tcW w:w="836" w:type="dxa"/>
            <w:tcBorders>
              <w:top w:val="single" w:sz="4" w:space="0" w:color="auto"/>
              <w:bottom w:val="single" w:sz="4" w:space="0" w:color="auto"/>
            </w:tcBorders>
          </w:tcPr>
          <w:p w14:paraId="42D95963" w14:textId="5E994894"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747101F" w14:textId="77777777" w:rsidR="00A410BD" w:rsidRDefault="00A410BD" w:rsidP="00A410BD">
            <w:pPr>
              <w:keepNext/>
              <w:jc w:val="center"/>
              <w:rPr>
                <w:lang w:val="en-AU"/>
              </w:rPr>
            </w:pPr>
            <w:r>
              <w:rPr>
                <w:lang w:val="en-AU"/>
              </w:rPr>
              <w:t>11.2.24.1</w:t>
            </w:r>
          </w:p>
        </w:tc>
        <w:tc>
          <w:tcPr>
            <w:tcW w:w="4798" w:type="dxa"/>
            <w:gridSpan w:val="2"/>
            <w:tcBorders>
              <w:top w:val="single" w:sz="4" w:space="0" w:color="auto"/>
              <w:bottom w:val="single" w:sz="4" w:space="0" w:color="auto"/>
              <w:right w:val="single" w:sz="18" w:space="0" w:color="auto"/>
            </w:tcBorders>
          </w:tcPr>
          <w:p w14:paraId="6C4230FA"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Added reference to </w:t>
            </w:r>
            <w:r>
              <w:rPr>
                <w:rFonts w:ascii="Arial" w:hAnsi="Arial" w:cs="Arial"/>
                <w:i/>
                <w:iCs/>
                <w:color w:val="000000"/>
              </w:rPr>
              <w:t xml:space="preserve">Packard v The Queen </w:t>
            </w:r>
            <w:r w:rsidRPr="00AF19E3">
              <w:rPr>
                <w:rFonts w:ascii="Arial" w:hAnsi="Arial" w:cs="Arial"/>
                <w:color w:val="000000"/>
              </w:rPr>
              <w:t>[2021] VSCA 56</w:t>
            </w:r>
            <w:r>
              <w:rPr>
                <w:rFonts w:ascii="Arial" w:hAnsi="Arial" w:cs="Arial"/>
                <w:color w:val="000000"/>
              </w:rPr>
              <w:t>.</w:t>
            </w:r>
          </w:p>
        </w:tc>
      </w:tr>
      <w:tr w:rsidR="00A410BD" w14:paraId="28810391" w14:textId="77777777" w:rsidTr="00473897">
        <w:tc>
          <w:tcPr>
            <w:tcW w:w="1220" w:type="dxa"/>
            <w:gridSpan w:val="2"/>
            <w:tcBorders>
              <w:top w:val="single" w:sz="4" w:space="0" w:color="auto"/>
              <w:left w:val="single" w:sz="18" w:space="0" w:color="auto"/>
              <w:bottom w:val="single" w:sz="4" w:space="0" w:color="auto"/>
            </w:tcBorders>
          </w:tcPr>
          <w:p w14:paraId="261E923E" w14:textId="77777777" w:rsidR="00A410BD" w:rsidRDefault="00A410BD" w:rsidP="00A410BD">
            <w:pPr>
              <w:rPr>
                <w:lang w:val="en-AU"/>
              </w:rPr>
            </w:pPr>
            <w:r>
              <w:rPr>
                <w:lang w:val="en-AU"/>
              </w:rPr>
              <w:t>31/03/21</w:t>
            </w:r>
          </w:p>
        </w:tc>
        <w:tc>
          <w:tcPr>
            <w:tcW w:w="836" w:type="dxa"/>
            <w:tcBorders>
              <w:top w:val="single" w:sz="4" w:space="0" w:color="auto"/>
              <w:bottom w:val="single" w:sz="4" w:space="0" w:color="auto"/>
            </w:tcBorders>
          </w:tcPr>
          <w:p w14:paraId="7DDD2598" w14:textId="5409EC3A"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7F82697" w14:textId="77777777" w:rsidR="00A410BD" w:rsidRDefault="00A410BD" w:rsidP="00A410BD">
            <w:pPr>
              <w:keepNext/>
              <w:jc w:val="center"/>
              <w:rPr>
                <w:lang w:val="en-AU"/>
              </w:rPr>
            </w:pPr>
            <w:r>
              <w:rPr>
                <w:lang w:val="en-AU"/>
              </w:rPr>
              <w:t>11.2.25</w:t>
            </w:r>
          </w:p>
        </w:tc>
        <w:tc>
          <w:tcPr>
            <w:tcW w:w="4798" w:type="dxa"/>
            <w:gridSpan w:val="2"/>
            <w:tcBorders>
              <w:top w:val="single" w:sz="4" w:space="0" w:color="auto"/>
              <w:bottom w:val="single" w:sz="4" w:space="0" w:color="auto"/>
              <w:right w:val="single" w:sz="18" w:space="0" w:color="auto"/>
            </w:tcBorders>
          </w:tcPr>
          <w:p w14:paraId="75ED37C2"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Added references to </w:t>
            </w:r>
            <w:r w:rsidRPr="00E22040">
              <w:rPr>
                <w:rFonts w:ascii="Arial" w:hAnsi="Arial" w:cs="Arial"/>
                <w:i/>
                <w:iCs/>
                <w:color w:val="000000"/>
              </w:rPr>
              <w:t>Dukic v The Queen</w:t>
            </w:r>
            <w:r>
              <w:rPr>
                <w:rFonts w:ascii="Arial" w:hAnsi="Arial" w:cs="Arial"/>
                <w:color w:val="000000"/>
              </w:rPr>
              <w:t xml:space="preserve"> [2021] VSCA 18; </w:t>
            </w:r>
            <w:r w:rsidRPr="00C762B3">
              <w:rPr>
                <w:rFonts w:ascii="Arial" w:hAnsi="Arial" w:cs="Arial"/>
                <w:i/>
                <w:color w:val="000000"/>
              </w:rPr>
              <w:t xml:space="preserve">Rahmani v The Queen </w:t>
            </w:r>
            <w:r w:rsidRPr="00083F08">
              <w:rPr>
                <w:rFonts w:ascii="Arial" w:hAnsi="Arial" w:cs="Arial"/>
                <w:iCs/>
                <w:color w:val="000000"/>
              </w:rPr>
              <w:t>[2021] VSCA 51</w:t>
            </w:r>
            <w:r>
              <w:rPr>
                <w:rFonts w:ascii="Arial" w:hAnsi="Arial" w:cs="Arial"/>
                <w:iCs/>
                <w:color w:val="000000"/>
              </w:rPr>
              <w:t xml:space="preserve">; </w:t>
            </w:r>
            <w:r w:rsidRPr="00C762B3">
              <w:rPr>
                <w:rFonts w:ascii="Arial" w:hAnsi="Arial" w:cs="Arial"/>
                <w:i/>
                <w:color w:val="000000"/>
              </w:rPr>
              <w:t>Gregory</w:t>
            </w:r>
            <w:r w:rsidRPr="00C762B3">
              <w:rPr>
                <w:rFonts w:ascii="Arial" w:hAnsi="Arial" w:cs="Arial"/>
                <w:iCs/>
                <w:color w:val="000000"/>
              </w:rPr>
              <w:t xml:space="preserve"> </w:t>
            </w:r>
            <w:r w:rsidRPr="00C762B3">
              <w:rPr>
                <w:rFonts w:ascii="Arial" w:eastAsia="Book Antiqua" w:hAnsi="Arial" w:cs="Arial"/>
                <w:i/>
              </w:rPr>
              <w:t xml:space="preserve">(a pseudonym) v The Queen </w:t>
            </w:r>
            <w:r w:rsidRPr="00C762B3">
              <w:rPr>
                <w:rFonts w:ascii="Arial" w:hAnsi="Arial" w:cs="Arial"/>
              </w:rPr>
              <w:t xml:space="preserve">[2017] VSCA 151; </w:t>
            </w:r>
            <w:r w:rsidRPr="00C762B3">
              <w:rPr>
                <w:rFonts w:ascii="Arial" w:eastAsia="Book Antiqua" w:hAnsi="Arial" w:cs="Arial"/>
                <w:i/>
              </w:rPr>
              <w:t>Arico v The Queen</w:t>
            </w:r>
            <w:r w:rsidRPr="00C762B3">
              <w:rPr>
                <w:rFonts w:ascii="Arial" w:hAnsi="Arial" w:cs="Arial"/>
              </w:rPr>
              <w:t xml:space="preserve"> [2018] VSCA 135</w:t>
            </w:r>
            <w:r>
              <w:rPr>
                <w:rFonts w:ascii="Arial" w:hAnsi="Arial" w:cs="Arial"/>
              </w:rPr>
              <w:t>.</w:t>
            </w:r>
          </w:p>
        </w:tc>
      </w:tr>
      <w:tr w:rsidR="00A410BD" w14:paraId="4BC4F281" w14:textId="77777777" w:rsidTr="00473897">
        <w:tc>
          <w:tcPr>
            <w:tcW w:w="1220" w:type="dxa"/>
            <w:gridSpan w:val="2"/>
            <w:tcBorders>
              <w:top w:val="single" w:sz="4" w:space="0" w:color="auto"/>
              <w:left w:val="single" w:sz="18" w:space="0" w:color="auto"/>
              <w:bottom w:val="single" w:sz="4" w:space="0" w:color="auto"/>
            </w:tcBorders>
          </w:tcPr>
          <w:p w14:paraId="78728F57" w14:textId="77777777" w:rsidR="00A410BD" w:rsidRDefault="00A410BD" w:rsidP="00A410BD">
            <w:pPr>
              <w:rPr>
                <w:lang w:val="en-AU"/>
              </w:rPr>
            </w:pPr>
            <w:r>
              <w:rPr>
                <w:lang w:val="en-AU"/>
              </w:rPr>
              <w:t>31/03/21</w:t>
            </w:r>
          </w:p>
        </w:tc>
        <w:tc>
          <w:tcPr>
            <w:tcW w:w="836" w:type="dxa"/>
            <w:tcBorders>
              <w:top w:val="single" w:sz="4" w:space="0" w:color="auto"/>
              <w:bottom w:val="single" w:sz="4" w:space="0" w:color="auto"/>
            </w:tcBorders>
          </w:tcPr>
          <w:p w14:paraId="5DF1E940" w14:textId="09E3AF08"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48E24C7" w14:textId="77777777" w:rsidR="00A410BD" w:rsidRDefault="00A410BD" w:rsidP="00A410BD">
            <w:pPr>
              <w:keepNext/>
              <w:jc w:val="center"/>
              <w:rPr>
                <w:lang w:val="en-AU"/>
              </w:rPr>
            </w:pPr>
            <w:r>
              <w:rPr>
                <w:lang w:val="en-AU"/>
              </w:rPr>
              <w:t>11.2.26.1</w:t>
            </w:r>
          </w:p>
        </w:tc>
        <w:tc>
          <w:tcPr>
            <w:tcW w:w="4798" w:type="dxa"/>
            <w:gridSpan w:val="2"/>
            <w:tcBorders>
              <w:top w:val="single" w:sz="4" w:space="0" w:color="auto"/>
              <w:bottom w:val="single" w:sz="4" w:space="0" w:color="auto"/>
              <w:right w:val="single" w:sz="18" w:space="0" w:color="auto"/>
            </w:tcBorders>
          </w:tcPr>
          <w:p w14:paraId="7C25A8AD"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Comment on new case of </w:t>
            </w:r>
            <w:r w:rsidRPr="001237E6">
              <w:rPr>
                <w:rFonts w:ascii="Arial" w:hAnsi="Arial" w:cs="Arial"/>
                <w:i/>
                <w:iCs/>
                <w:color w:val="000000"/>
              </w:rPr>
              <w:t>Damon Fraser v The Queen</w:t>
            </w:r>
            <w:r>
              <w:rPr>
                <w:rFonts w:ascii="Arial" w:hAnsi="Arial" w:cs="Arial"/>
                <w:color w:val="000000"/>
              </w:rPr>
              <w:t xml:space="preserve"> [2021] VSCA 52.</w:t>
            </w:r>
          </w:p>
        </w:tc>
      </w:tr>
      <w:tr w:rsidR="00A410BD" w14:paraId="6B8A5296" w14:textId="77777777" w:rsidTr="00473897">
        <w:tc>
          <w:tcPr>
            <w:tcW w:w="1220" w:type="dxa"/>
            <w:gridSpan w:val="2"/>
            <w:tcBorders>
              <w:top w:val="single" w:sz="4" w:space="0" w:color="auto"/>
              <w:left w:val="single" w:sz="18" w:space="0" w:color="auto"/>
              <w:bottom w:val="single" w:sz="4" w:space="0" w:color="auto"/>
            </w:tcBorders>
          </w:tcPr>
          <w:p w14:paraId="5D9809DD" w14:textId="77777777" w:rsidR="00A410BD" w:rsidRDefault="00A410BD" w:rsidP="00A410BD">
            <w:pPr>
              <w:rPr>
                <w:lang w:val="en-AU"/>
              </w:rPr>
            </w:pPr>
            <w:r>
              <w:rPr>
                <w:lang w:val="en-AU"/>
              </w:rPr>
              <w:t>31/03/21</w:t>
            </w:r>
          </w:p>
        </w:tc>
        <w:tc>
          <w:tcPr>
            <w:tcW w:w="836" w:type="dxa"/>
            <w:tcBorders>
              <w:top w:val="single" w:sz="4" w:space="0" w:color="auto"/>
              <w:bottom w:val="single" w:sz="4" w:space="0" w:color="auto"/>
            </w:tcBorders>
          </w:tcPr>
          <w:p w14:paraId="2CBF5CAC" w14:textId="6E1DC0EF"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452EFDA" w14:textId="77777777" w:rsidR="00A410BD" w:rsidRDefault="00A410BD" w:rsidP="00A410BD">
            <w:pPr>
              <w:keepNext/>
              <w:jc w:val="center"/>
              <w:rPr>
                <w:lang w:val="en-AU"/>
              </w:rPr>
            </w:pPr>
            <w:r>
              <w:rPr>
                <w:lang w:val="en-AU"/>
              </w:rPr>
              <w:t>11.2.27</w:t>
            </w:r>
          </w:p>
        </w:tc>
        <w:tc>
          <w:tcPr>
            <w:tcW w:w="4798" w:type="dxa"/>
            <w:gridSpan w:val="2"/>
            <w:tcBorders>
              <w:top w:val="single" w:sz="4" w:space="0" w:color="auto"/>
              <w:bottom w:val="single" w:sz="4" w:space="0" w:color="auto"/>
              <w:right w:val="single" w:sz="18" w:space="0" w:color="auto"/>
            </w:tcBorders>
          </w:tcPr>
          <w:p w14:paraId="3CC84EF8"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References to new cases of </w:t>
            </w:r>
            <w:r w:rsidRPr="00DF445C">
              <w:rPr>
                <w:rFonts w:ascii="Arial" w:hAnsi="Arial" w:cs="Arial"/>
                <w:i/>
                <w:iCs/>
                <w:color w:val="000000"/>
              </w:rPr>
              <w:t xml:space="preserve">Bava v The Queen </w:t>
            </w:r>
            <w:r w:rsidRPr="00DF445C">
              <w:rPr>
                <w:rFonts w:ascii="Arial" w:hAnsi="Arial" w:cs="Arial"/>
                <w:color w:val="000000"/>
              </w:rPr>
              <w:t>[</w:t>
            </w:r>
            <w:r>
              <w:rPr>
                <w:rFonts w:ascii="Arial" w:hAnsi="Arial" w:cs="Arial"/>
                <w:color w:val="000000"/>
              </w:rPr>
              <w:t xml:space="preserve">2021] VSCA 34 at [50]-[68]; </w:t>
            </w:r>
            <w:r w:rsidRPr="008615F7">
              <w:rPr>
                <w:rFonts w:ascii="Arial" w:hAnsi="Arial" w:cs="Arial"/>
                <w:bCs/>
                <w:i/>
                <w:iCs/>
                <w:color w:val="000000"/>
                <w:lang w:val="en-US"/>
              </w:rPr>
              <w:t>Hatzis v The Queen</w:t>
            </w:r>
            <w:r>
              <w:rPr>
                <w:rFonts w:ascii="Arial" w:hAnsi="Arial" w:cs="Arial"/>
                <w:bCs/>
                <w:color w:val="000000"/>
                <w:lang w:val="en-US"/>
              </w:rPr>
              <w:t xml:space="preserve"> </w:t>
            </w:r>
            <w:r>
              <w:rPr>
                <w:rFonts w:ascii="Arial" w:hAnsi="Arial" w:cs="Arial"/>
                <w:bCs/>
                <w:color w:val="000000"/>
                <w:lang w:val="en-US"/>
              </w:rPr>
              <w:lastRenderedPageBreak/>
              <w:t xml:space="preserve">[2021] VSCA 43 at [26]; </w:t>
            </w:r>
            <w:r w:rsidRPr="00A54425">
              <w:rPr>
                <w:rFonts w:ascii="Arial" w:hAnsi="Arial" w:cs="Arial"/>
                <w:bCs/>
                <w:i/>
                <w:iCs/>
                <w:color w:val="000000"/>
                <w:lang w:val="en-US"/>
              </w:rPr>
              <w:t>Balshaw v The Queen</w:t>
            </w:r>
            <w:r>
              <w:rPr>
                <w:rFonts w:ascii="Arial" w:hAnsi="Arial" w:cs="Arial"/>
                <w:bCs/>
                <w:color w:val="000000"/>
                <w:lang w:val="en-US"/>
              </w:rPr>
              <w:t xml:space="preserve"> [2021] VSCA 55</w:t>
            </w:r>
            <w:r>
              <w:rPr>
                <w:rFonts w:ascii="Arial" w:hAnsi="Arial" w:cs="Arial"/>
                <w:color w:val="000000"/>
              </w:rPr>
              <w:t>.</w:t>
            </w:r>
          </w:p>
        </w:tc>
      </w:tr>
      <w:tr w:rsidR="00A410BD" w14:paraId="1ECEDE2E" w14:textId="77777777" w:rsidTr="00473897">
        <w:tc>
          <w:tcPr>
            <w:tcW w:w="1220" w:type="dxa"/>
            <w:gridSpan w:val="2"/>
            <w:tcBorders>
              <w:top w:val="single" w:sz="4" w:space="0" w:color="auto"/>
              <w:left w:val="single" w:sz="18" w:space="0" w:color="auto"/>
              <w:bottom w:val="single" w:sz="4" w:space="0" w:color="auto"/>
            </w:tcBorders>
          </w:tcPr>
          <w:p w14:paraId="348F442C" w14:textId="77777777" w:rsidR="00A410BD" w:rsidRDefault="00A410BD" w:rsidP="00A410BD">
            <w:pPr>
              <w:rPr>
                <w:lang w:val="en-AU"/>
              </w:rPr>
            </w:pPr>
            <w:r>
              <w:rPr>
                <w:lang w:val="en-AU"/>
              </w:rPr>
              <w:lastRenderedPageBreak/>
              <w:t>31/03/21</w:t>
            </w:r>
          </w:p>
        </w:tc>
        <w:tc>
          <w:tcPr>
            <w:tcW w:w="836" w:type="dxa"/>
            <w:tcBorders>
              <w:top w:val="single" w:sz="4" w:space="0" w:color="auto"/>
              <w:bottom w:val="single" w:sz="4" w:space="0" w:color="auto"/>
            </w:tcBorders>
          </w:tcPr>
          <w:p w14:paraId="7737133D" w14:textId="62B2BBEA"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6EA0166" w14:textId="77777777" w:rsidR="00A410BD" w:rsidRDefault="00A410BD" w:rsidP="00A410BD">
            <w:pPr>
              <w:keepNext/>
              <w:jc w:val="center"/>
              <w:rPr>
                <w:lang w:val="en-AU"/>
              </w:rPr>
            </w:pPr>
            <w:r>
              <w:rPr>
                <w:lang w:val="en-AU"/>
              </w:rPr>
              <w:t>11.3.4</w:t>
            </w:r>
          </w:p>
        </w:tc>
        <w:tc>
          <w:tcPr>
            <w:tcW w:w="4798" w:type="dxa"/>
            <w:gridSpan w:val="2"/>
            <w:tcBorders>
              <w:top w:val="single" w:sz="4" w:space="0" w:color="auto"/>
              <w:bottom w:val="single" w:sz="4" w:space="0" w:color="auto"/>
              <w:right w:val="single" w:sz="18" w:space="0" w:color="auto"/>
            </w:tcBorders>
          </w:tcPr>
          <w:p w14:paraId="2A4471CF"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Minor restructure of text.  Discussion of new case of </w:t>
            </w:r>
            <w:r w:rsidRPr="0084236D">
              <w:rPr>
                <w:rFonts w:ascii="Arial" w:hAnsi="Arial" w:cs="Arial"/>
                <w:i/>
                <w:iCs/>
                <w:color w:val="000000"/>
              </w:rPr>
              <w:t>Thurlow v The Queen</w:t>
            </w:r>
            <w:r>
              <w:rPr>
                <w:rFonts w:ascii="Arial" w:hAnsi="Arial" w:cs="Arial"/>
                <w:color w:val="000000"/>
              </w:rPr>
              <w:t xml:space="preserve"> [2021] VSCA 71 at [41]-[42].</w:t>
            </w:r>
          </w:p>
        </w:tc>
      </w:tr>
      <w:tr w:rsidR="00A410BD" w14:paraId="00E144CA" w14:textId="77777777" w:rsidTr="00473897">
        <w:tc>
          <w:tcPr>
            <w:tcW w:w="1220" w:type="dxa"/>
            <w:gridSpan w:val="2"/>
            <w:tcBorders>
              <w:top w:val="single" w:sz="4" w:space="0" w:color="auto"/>
              <w:left w:val="single" w:sz="18" w:space="0" w:color="auto"/>
              <w:bottom w:val="single" w:sz="4" w:space="0" w:color="auto"/>
            </w:tcBorders>
          </w:tcPr>
          <w:p w14:paraId="012E453C" w14:textId="77777777" w:rsidR="00A410BD" w:rsidRDefault="00A410BD" w:rsidP="00A410BD">
            <w:pPr>
              <w:rPr>
                <w:lang w:val="en-AU"/>
              </w:rPr>
            </w:pPr>
            <w:r>
              <w:rPr>
                <w:lang w:val="en-AU"/>
              </w:rPr>
              <w:t>31/03/21</w:t>
            </w:r>
          </w:p>
        </w:tc>
        <w:tc>
          <w:tcPr>
            <w:tcW w:w="836" w:type="dxa"/>
            <w:tcBorders>
              <w:top w:val="single" w:sz="4" w:space="0" w:color="auto"/>
              <w:bottom w:val="single" w:sz="4" w:space="0" w:color="auto"/>
            </w:tcBorders>
          </w:tcPr>
          <w:p w14:paraId="6722BCF3" w14:textId="12EE2664"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AB7B249" w14:textId="77777777" w:rsidR="00A410BD" w:rsidRDefault="00A410BD" w:rsidP="00A410BD">
            <w:pPr>
              <w:keepNext/>
              <w:jc w:val="center"/>
              <w:rPr>
                <w:lang w:val="en-AU"/>
              </w:rPr>
            </w:pPr>
            <w:r>
              <w:rPr>
                <w:lang w:val="en-AU"/>
              </w:rPr>
              <w:t>11.8.1</w:t>
            </w:r>
          </w:p>
        </w:tc>
        <w:tc>
          <w:tcPr>
            <w:tcW w:w="4798" w:type="dxa"/>
            <w:gridSpan w:val="2"/>
            <w:tcBorders>
              <w:top w:val="single" w:sz="4" w:space="0" w:color="auto"/>
              <w:bottom w:val="single" w:sz="4" w:space="0" w:color="auto"/>
              <w:right w:val="single" w:sz="18" w:space="0" w:color="auto"/>
            </w:tcBorders>
          </w:tcPr>
          <w:p w14:paraId="343F7110"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Extract from new case of </w:t>
            </w:r>
            <w:r w:rsidRPr="00906B97">
              <w:rPr>
                <w:rFonts w:ascii="Arial" w:hAnsi="Arial" w:cs="Arial"/>
                <w:i/>
                <w:iCs/>
                <w:color w:val="000000"/>
              </w:rPr>
              <w:t>Rahmani v The Queen</w:t>
            </w:r>
            <w:r>
              <w:rPr>
                <w:rFonts w:ascii="Arial" w:hAnsi="Arial" w:cs="Arial"/>
                <w:color w:val="000000"/>
              </w:rPr>
              <w:t xml:space="preserve"> [2021] VSCA 51 at [38]-[40].</w:t>
            </w:r>
          </w:p>
        </w:tc>
      </w:tr>
      <w:tr w:rsidR="00A410BD" w14:paraId="58E067B4" w14:textId="77777777" w:rsidTr="00473897">
        <w:tc>
          <w:tcPr>
            <w:tcW w:w="1220" w:type="dxa"/>
            <w:gridSpan w:val="2"/>
            <w:tcBorders>
              <w:top w:val="single" w:sz="4" w:space="0" w:color="auto"/>
              <w:left w:val="single" w:sz="18" w:space="0" w:color="auto"/>
              <w:bottom w:val="single" w:sz="4" w:space="0" w:color="auto"/>
            </w:tcBorders>
          </w:tcPr>
          <w:p w14:paraId="5D18A1EB" w14:textId="77777777" w:rsidR="00A410BD" w:rsidRDefault="00A410BD" w:rsidP="00A410BD">
            <w:pPr>
              <w:rPr>
                <w:lang w:val="en-AU"/>
              </w:rPr>
            </w:pPr>
            <w:r>
              <w:rPr>
                <w:lang w:val="en-AU"/>
              </w:rPr>
              <w:t>31/03/21</w:t>
            </w:r>
          </w:p>
        </w:tc>
        <w:tc>
          <w:tcPr>
            <w:tcW w:w="836" w:type="dxa"/>
            <w:tcBorders>
              <w:top w:val="single" w:sz="4" w:space="0" w:color="auto"/>
              <w:bottom w:val="single" w:sz="4" w:space="0" w:color="auto"/>
            </w:tcBorders>
          </w:tcPr>
          <w:p w14:paraId="1508987B" w14:textId="1A29CEE8"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5CE590A" w14:textId="77777777" w:rsidR="00A410BD" w:rsidRDefault="00A410BD" w:rsidP="00A410BD">
            <w:pPr>
              <w:keepNext/>
              <w:jc w:val="center"/>
              <w:rPr>
                <w:lang w:val="en-AU"/>
              </w:rPr>
            </w:pPr>
            <w:r>
              <w:rPr>
                <w:lang w:val="en-AU"/>
              </w:rPr>
              <w:t>11.15.1.1</w:t>
            </w:r>
          </w:p>
        </w:tc>
        <w:tc>
          <w:tcPr>
            <w:tcW w:w="4798" w:type="dxa"/>
            <w:gridSpan w:val="2"/>
            <w:tcBorders>
              <w:top w:val="single" w:sz="4" w:space="0" w:color="auto"/>
              <w:bottom w:val="single" w:sz="4" w:space="0" w:color="auto"/>
              <w:right w:val="single" w:sz="18" w:space="0" w:color="auto"/>
            </w:tcBorders>
          </w:tcPr>
          <w:p w14:paraId="583A8A81"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Reference to new case of </w:t>
            </w:r>
            <w:r w:rsidRPr="009557D7">
              <w:rPr>
                <w:rFonts w:ascii="Arial" w:hAnsi="Arial" w:cs="Arial"/>
                <w:i/>
                <w:iCs/>
                <w:color w:val="000000"/>
              </w:rPr>
              <w:t>Victor Williams (a pseudonym) v The Queen</w:t>
            </w:r>
            <w:r>
              <w:rPr>
                <w:rFonts w:ascii="Arial" w:hAnsi="Arial" w:cs="Arial"/>
                <w:color w:val="000000"/>
              </w:rPr>
              <w:t xml:space="preserve"> [2021] VSCA 35</w:t>
            </w:r>
            <w:r w:rsidRPr="00E330C1">
              <w:rPr>
                <w:rFonts w:ascii="Arial" w:hAnsi="Arial" w:cs="Arial"/>
                <w:color w:val="000000"/>
              </w:rPr>
              <w:t>.</w:t>
            </w:r>
          </w:p>
        </w:tc>
      </w:tr>
      <w:tr w:rsidR="00A410BD" w14:paraId="414517EC" w14:textId="77777777" w:rsidTr="00473897">
        <w:tc>
          <w:tcPr>
            <w:tcW w:w="1220" w:type="dxa"/>
            <w:gridSpan w:val="2"/>
            <w:tcBorders>
              <w:top w:val="single" w:sz="4" w:space="0" w:color="auto"/>
              <w:left w:val="single" w:sz="18" w:space="0" w:color="auto"/>
              <w:bottom w:val="single" w:sz="4" w:space="0" w:color="auto"/>
            </w:tcBorders>
          </w:tcPr>
          <w:p w14:paraId="33F7535C" w14:textId="77777777" w:rsidR="00A410BD" w:rsidRDefault="00A410BD" w:rsidP="00A410BD">
            <w:pPr>
              <w:rPr>
                <w:lang w:val="en-AU"/>
              </w:rPr>
            </w:pPr>
            <w:r>
              <w:rPr>
                <w:lang w:val="en-AU"/>
              </w:rPr>
              <w:t>31/03/21</w:t>
            </w:r>
          </w:p>
        </w:tc>
        <w:tc>
          <w:tcPr>
            <w:tcW w:w="836" w:type="dxa"/>
            <w:tcBorders>
              <w:top w:val="single" w:sz="4" w:space="0" w:color="auto"/>
              <w:bottom w:val="single" w:sz="4" w:space="0" w:color="auto"/>
            </w:tcBorders>
          </w:tcPr>
          <w:p w14:paraId="3245CAA3" w14:textId="22035141"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A7B9D5E" w14:textId="77777777" w:rsidR="00A410BD" w:rsidRDefault="00A410BD" w:rsidP="00A410BD">
            <w:pPr>
              <w:keepNext/>
              <w:jc w:val="center"/>
              <w:rPr>
                <w:lang w:val="en-AU"/>
              </w:rPr>
            </w:pPr>
            <w:r>
              <w:rPr>
                <w:lang w:val="en-AU"/>
              </w:rPr>
              <w:t>11.15.4</w:t>
            </w:r>
          </w:p>
        </w:tc>
        <w:tc>
          <w:tcPr>
            <w:tcW w:w="4798" w:type="dxa"/>
            <w:gridSpan w:val="2"/>
            <w:tcBorders>
              <w:top w:val="single" w:sz="4" w:space="0" w:color="auto"/>
              <w:bottom w:val="single" w:sz="4" w:space="0" w:color="auto"/>
              <w:right w:val="single" w:sz="18" w:space="0" w:color="auto"/>
            </w:tcBorders>
          </w:tcPr>
          <w:p w14:paraId="3350E3EF"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Reference to new case of </w:t>
            </w:r>
            <w:r w:rsidRPr="0016252D">
              <w:rPr>
                <w:rFonts w:ascii="Arial" w:hAnsi="Arial" w:cs="Arial"/>
                <w:i/>
                <w:iCs/>
                <w:color w:val="000000"/>
              </w:rPr>
              <w:t>McPherson v The Queen</w:t>
            </w:r>
            <w:r>
              <w:rPr>
                <w:rFonts w:ascii="Arial" w:hAnsi="Arial" w:cs="Arial"/>
                <w:color w:val="000000"/>
              </w:rPr>
              <w:t xml:space="preserve"> [2021] VSCA 53.</w:t>
            </w:r>
          </w:p>
        </w:tc>
      </w:tr>
      <w:tr w:rsidR="00A410BD" w14:paraId="56B2FD8D" w14:textId="77777777" w:rsidTr="00473897">
        <w:tc>
          <w:tcPr>
            <w:tcW w:w="1220" w:type="dxa"/>
            <w:gridSpan w:val="2"/>
            <w:tcBorders>
              <w:top w:val="single" w:sz="4" w:space="0" w:color="auto"/>
              <w:left w:val="single" w:sz="18" w:space="0" w:color="auto"/>
              <w:bottom w:val="single" w:sz="4" w:space="0" w:color="auto"/>
            </w:tcBorders>
          </w:tcPr>
          <w:p w14:paraId="12B3993F" w14:textId="77777777" w:rsidR="00A410BD" w:rsidRDefault="00A410BD" w:rsidP="00A410BD">
            <w:pPr>
              <w:rPr>
                <w:lang w:val="en-AU"/>
              </w:rPr>
            </w:pPr>
            <w:r>
              <w:rPr>
                <w:lang w:val="en-AU"/>
              </w:rPr>
              <w:t>31/03/21</w:t>
            </w:r>
          </w:p>
        </w:tc>
        <w:tc>
          <w:tcPr>
            <w:tcW w:w="836" w:type="dxa"/>
            <w:tcBorders>
              <w:top w:val="single" w:sz="4" w:space="0" w:color="auto"/>
              <w:bottom w:val="single" w:sz="4" w:space="0" w:color="auto"/>
            </w:tcBorders>
          </w:tcPr>
          <w:p w14:paraId="0F0AB791" w14:textId="5E00230B"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930F990" w14:textId="77777777" w:rsidR="00A410BD" w:rsidRDefault="00A410BD" w:rsidP="00A410BD">
            <w:pPr>
              <w:keepNext/>
              <w:jc w:val="center"/>
              <w:rPr>
                <w:lang w:val="en-AU"/>
              </w:rPr>
            </w:pPr>
            <w:r>
              <w:rPr>
                <w:lang w:val="en-AU"/>
              </w:rPr>
              <w:t>11.18</w:t>
            </w:r>
          </w:p>
        </w:tc>
        <w:tc>
          <w:tcPr>
            <w:tcW w:w="4798" w:type="dxa"/>
            <w:gridSpan w:val="2"/>
            <w:tcBorders>
              <w:top w:val="single" w:sz="4" w:space="0" w:color="auto"/>
              <w:bottom w:val="single" w:sz="4" w:space="0" w:color="auto"/>
              <w:right w:val="single" w:sz="18" w:space="0" w:color="auto"/>
            </w:tcBorders>
          </w:tcPr>
          <w:p w14:paraId="56E2D284"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Reference to new case of </w:t>
            </w:r>
            <w:r w:rsidRPr="008615F7">
              <w:rPr>
                <w:rFonts w:ascii="Arial" w:hAnsi="Arial" w:cs="Arial"/>
                <w:bCs/>
                <w:i/>
                <w:iCs/>
                <w:color w:val="000000"/>
                <w:lang w:val="en-US"/>
              </w:rPr>
              <w:t>Hatzis v The Queen</w:t>
            </w:r>
            <w:r>
              <w:rPr>
                <w:rFonts w:ascii="Arial" w:hAnsi="Arial" w:cs="Arial"/>
                <w:bCs/>
                <w:color w:val="000000"/>
                <w:lang w:val="en-US"/>
              </w:rPr>
              <w:t xml:space="preserve"> [2021] VSCA 43 at [27].</w:t>
            </w:r>
          </w:p>
        </w:tc>
      </w:tr>
      <w:tr w:rsidR="00A410BD" w14:paraId="5BD224A2" w14:textId="77777777" w:rsidTr="00473897">
        <w:tc>
          <w:tcPr>
            <w:tcW w:w="1220" w:type="dxa"/>
            <w:gridSpan w:val="2"/>
            <w:tcBorders>
              <w:top w:val="single" w:sz="4" w:space="0" w:color="auto"/>
              <w:left w:val="single" w:sz="18" w:space="0" w:color="auto"/>
              <w:bottom w:val="single" w:sz="4" w:space="0" w:color="auto"/>
            </w:tcBorders>
          </w:tcPr>
          <w:p w14:paraId="2BB5DDC5" w14:textId="77777777" w:rsidR="00A410BD" w:rsidRDefault="00A410BD" w:rsidP="00A410BD">
            <w:pPr>
              <w:rPr>
                <w:lang w:val="en-AU"/>
              </w:rPr>
            </w:pPr>
            <w:r>
              <w:rPr>
                <w:lang w:val="en-AU"/>
              </w:rPr>
              <w:t>31/03/21</w:t>
            </w:r>
          </w:p>
        </w:tc>
        <w:tc>
          <w:tcPr>
            <w:tcW w:w="836" w:type="dxa"/>
            <w:tcBorders>
              <w:top w:val="single" w:sz="4" w:space="0" w:color="auto"/>
              <w:bottom w:val="single" w:sz="4" w:space="0" w:color="auto"/>
            </w:tcBorders>
          </w:tcPr>
          <w:p w14:paraId="7B099658" w14:textId="1C517500"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9D9AE9F" w14:textId="77777777" w:rsidR="00A410BD" w:rsidRDefault="00A410BD" w:rsidP="00A410BD">
            <w:pPr>
              <w:keepNext/>
              <w:jc w:val="center"/>
              <w:rPr>
                <w:lang w:val="en-AU"/>
              </w:rPr>
            </w:pPr>
            <w:r>
              <w:rPr>
                <w:lang w:val="en-AU"/>
              </w:rPr>
              <w:t>11.19</w:t>
            </w:r>
          </w:p>
        </w:tc>
        <w:tc>
          <w:tcPr>
            <w:tcW w:w="4798" w:type="dxa"/>
            <w:gridSpan w:val="2"/>
            <w:tcBorders>
              <w:top w:val="single" w:sz="4" w:space="0" w:color="auto"/>
              <w:bottom w:val="single" w:sz="4" w:space="0" w:color="auto"/>
              <w:right w:val="single" w:sz="18" w:space="0" w:color="auto"/>
            </w:tcBorders>
          </w:tcPr>
          <w:p w14:paraId="6F0CDEF4"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Discussion of new case of </w:t>
            </w:r>
            <w:r w:rsidRPr="0016252D">
              <w:rPr>
                <w:rFonts w:ascii="Arial" w:hAnsi="Arial" w:cs="Arial"/>
                <w:i/>
                <w:iCs/>
                <w:color w:val="000000"/>
              </w:rPr>
              <w:t>McPherson v The Queen</w:t>
            </w:r>
            <w:r>
              <w:rPr>
                <w:rFonts w:ascii="Arial" w:hAnsi="Arial" w:cs="Arial"/>
                <w:color w:val="000000"/>
              </w:rPr>
              <w:t xml:space="preserve"> [2021] VSCA 53, esp at [31].</w:t>
            </w:r>
          </w:p>
        </w:tc>
      </w:tr>
      <w:tr w:rsidR="00A410BD" w14:paraId="0EB8EC8D"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27D44D92" w14:textId="77777777" w:rsidR="00A410BD" w:rsidRPr="0054535C" w:rsidRDefault="00A410BD" w:rsidP="00A410BD">
            <w:pPr>
              <w:rPr>
                <w:sz w:val="22"/>
                <w:lang w:val="en-AU"/>
              </w:rPr>
            </w:pPr>
            <w:r>
              <w:rPr>
                <w:sz w:val="22"/>
                <w:lang w:val="en-AU"/>
              </w:rPr>
              <w:t>12/02/21</w:t>
            </w:r>
          </w:p>
        </w:tc>
        <w:tc>
          <w:tcPr>
            <w:tcW w:w="7073" w:type="dxa"/>
            <w:gridSpan w:val="4"/>
            <w:tcBorders>
              <w:top w:val="single" w:sz="18" w:space="0" w:color="auto"/>
              <w:bottom w:val="single" w:sz="4" w:space="0" w:color="auto"/>
              <w:right w:val="single" w:sz="18" w:space="0" w:color="auto"/>
            </w:tcBorders>
            <w:shd w:val="clear" w:color="auto" w:fill="DDDDDD"/>
          </w:tcPr>
          <w:p w14:paraId="16B0910A" w14:textId="7F86913E"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A410BD" w14:paraId="246F6166" w14:textId="77777777" w:rsidTr="00473897">
        <w:tc>
          <w:tcPr>
            <w:tcW w:w="1220" w:type="dxa"/>
            <w:gridSpan w:val="2"/>
            <w:tcBorders>
              <w:top w:val="single" w:sz="4" w:space="0" w:color="auto"/>
              <w:left w:val="single" w:sz="18" w:space="0" w:color="auto"/>
              <w:bottom w:val="single" w:sz="4" w:space="0" w:color="auto"/>
            </w:tcBorders>
          </w:tcPr>
          <w:p w14:paraId="67578E60" w14:textId="77777777" w:rsidR="00A410BD" w:rsidRDefault="00A410BD" w:rsidP="00A410BD">
            <w:pPr>
              <w:rPr>
                <w:lang w:val="en-AU"/>
              </w:rPr>
            </w:pPr>
            <w:r>
              <w:rPr>
                <w:lang w:val="en-AU"/>
              </w:rPr>
              <w:t>12/02/21</w:t>
            </w:r>
          </w:p>
        </w:tc>
        <w:tc>
          <w:tcPr>
            <w:tcW w:w="836" w:type="dxa"/>
            <w:tcBorders>
              <w:top w:val="single" w:sz="4" w:space="0" w:color="auto"/>
              <w:bottom w:val="single" w:sz="4" w:space="0" w:color="auto"/>
            </w:tcBorders>
          </w:tcPr>
          <w:p w14:paraId="24FDD8B6" w14:textId="68E9F836"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396F7DCF" w14:textId="77777777" w:rsidR="00A410BD" w:rsidRDefault="00A410BD" w:rsidP="00A410BD">
            <w:pPr>
              <w:keepNext/>
              <w:jc w:val="center"/>
              <w:rPr>
                <w:lang w:val="en-AU"/>
              </w:rPr>
            </w:pPr>
            <w:r>
              <w:rPr>
                <w:lang w:val="en-AU"/>
              </w:rPr>
              <w:t>3.3.4.2</w:t>
            </w:r>
          </w:p>
        </w:tc>
        <w:tc>
          <w:tcPr>
            <w:tcW w:w="4798" w:type="dxa"/>
            <w:gridSpan w:val="2"/>
            <w:tcBorders>
              <w:top w:val="single" w:sz="4" w:space="0" w:color="auto"/>
              <w:bottom w:val="single" w:sz="4" w:space="0" w:color="auto"/>
              <w:right w:val="single" w:sz="18" w:space="0" w:color="auto"/>
            </w:tcBorders>
          </w:tcPr>
          <w:p w14:paraId="053A30D0" w14:textId="77777777" w:rsidR="00A410BD" w:rsidRDefault="00A410BD" w:rsidP="00A410BD">
            <w:pPr>
              <w:spacing w:before="20"/>
              <w:jc w:val="both"/>
              <w:rPr>
                <w:rFonts w:ascii="Arial" w:hAnsi="Arial" w:cs="Arial"/>
                <w:color w:val="000000"/>
                <w:szCs w:val="24"/>
              </w:rPr>
            </w:pPr>
            <w:r>
              <w:rPr>
                <w:rFonts w:ascii="Arial" w:hAnsi="Arial" w:cs="Arial"/>
                <w:color w:val="000000"/>
                <w:szCs w:val="24"/>
              </w:rPr>
              <w:t xml:space="preserve">Extract from case of </w:t>
            </w:r>
            <w:r w:rsidRPr="006B7D00">
              <w:rPr>
                <w:rFonts w:ascii="Arial" w:hAnsi="Arial" w:cs="Arial"/>
                <w:i/>
                <w:color w:val="000000"/>
              </w:rPr>
              <w:t>DOHS v Ms B &amp; Mr G</w:t>
            </w:r>
            <w:r w:rsidRPr="006B7D00">
              <w:rPr>
                <w:rFonts w:ascii="Arial" w:hAnsi="Arial" w:cs="Arial"/>
                <w:color w:val="000000"/>
              </w:rPr>
              <w:t xml:space="preserve"> [2008] VChC 1</w:t>
            </w:r>
            <w:r>
              <w:rPr>
                <w:rFonts w:ascii="Arial" w:hAnsi="Arial" w:cs="Arial"/>
                <w:color w:val="000000"/>
              </w:rPr>
              <w:t>.</w:t>
            </w:r>
          </w:p>
        </w:tc>
      </w:tr>
      <w:tr w:rsidR="00A410BD" w14:paraId="47605879"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5FF8449E" w14:textId="77777777" w:rsidR="00A410BD" w:rsidRPr="0054535C" w:rsidRDefault="00A410BD" w:rsidP="00A410BD">
            <w:pPr>
              <w:rPr>
                <w:sz w:val="22"/>
                <w:lang w:val="en-AU"/>
              </w:rPr>
            </w:pPr>
            <w:r>
              <w:rPr>
                <w:sz w:val="22"/>
                <w:lang w:val="en-AU"/>
              </w:rPr>
              <w:t>12/02/21</w:t>
            </w:r>
          </w:p>
        </w:tc>
        <w:tc>
          <w:tcPr>
            <w:tcW w:w="7073" w:type="dxa"/>
            <w:gridSpan w:val="4"/>
            <w:tcBorders>
              <w:top w:val="single" w:sz="18" w:space="0" w:color="auto"/>
              <w:bottom w:val="single" w:sz="4" w:space="0" w:color="auto"/>
              <w:right w:val="single" w:sz="18" w:space="0" w:color="auto"/>
            </w:tcBorders>
            <w:shd w:val="clear" w:color="auto" w:fill="DDDDDD"/>
          </w:tcPr>
          <w:p w14:paraId="526D54F0" w14:textId="3758F978"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4</w:t>
            </w:r>
            <w:r w:rsidRPr="0054535C">
              <w:rPr>
                <w:sz w:val="22"/>
                <w:lang w:val="en-AU"/>
              </w:rPr>
              <w:t xml:space="preserve"> – </w:t>
            </w:r>
            <w:r>
              <w:rPr>
                <w:sz w:val="22"/>
                <w:lang w:val="en-AU"/>
              </w:rPr>
              <w:t>FAMILY DIVISION – GENERAL</w:t>
            </w:r>
          </w:p>
        </w:tc>
      </w:tr>
      <w:tr w:rsidR="00A410BD" w14:paraId="47B16CE8" w14:textId="77777777" w:rsidTr="00473897">
        <w:tc>
          <w:tcPr>
            <w:tcW w:w="1220" w:type="dxa"/>
            <w:gridSpan w:val="2"/>
            <w:tcBorders>
              <w:top w:val="single" w:sz="4" w:space="0" w:color="auto"/>
              <w:left w:val="single" w:sz="18" w:space="0" w:color="auto"/>
              <w:bottom w:val="single" w:sz="4" w:space="0" w:color="auto"/>
            </w:tcBorders>
          </w:tcPr>
          <w:p w14:paraId="562EF944" w14:textId="77777777" w:rsidR="00A410BD" w:rsidRDefault="00A410BD" w:rsidP="00A410BD">
            <w:pPr>
              <w:rPr>
                <w:lang w:val="en-AU"/>
              </w:rPr>
            </w:pPr>
            <w:r>
              <w:rPr>
                <w:lang w:val="en-AU"/>
              </w:rPr>
              <w:t>12/02/21</w:t>
            </w:r>
          </w:p>
        </w:tc>
        <w:tc>
          <w:tcPr>
            <w:tcW w:w="836" w:type="dxa"/>
            <w:tcBorders>
              <w:top w:val="single" w:sz="4" w:space="0" w:color="auto"/>
              <w:bottom w:val="single" w:sz="4" w:space="0" w:color="auto"/>
            </w:tcBorders>
          </w:tcPr>
          <w:p w14:paraId="631D8157" w14:textId="7523900B"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7DF7C610" w14:textId="77777777" w:rsidR="00A410BD" w:rsidRDefault="00A410BD" w:rsidP="00A410BD">
            <w:pPr>
              <w:keepNext/>
              <w:jc w:val="center"/>
              <w:rPr>
                <w:lang w:val="en-AU"/>
              </w:rPr>
            </w:pPr>
            <w:r>
              <w:rPr>
                <w:lang w:val="en-AU"/>
              </w:rPr>
              <w:t>4.9.6</w:t>
            </w:r>
          </w:p>
        </w:tc>
        <w:tc>
          <w:tcPr>
            <w:tcW w:w="4798" w:type="dxa"/>
            <w:gridSpan w:val="2"/>
            <w:tcBorders>
              <w:top w:val="single" w:sz="4" w:space="0" w:color="auto"/>
              <w:bottom w:val="single" w:sz="4" w:space="0" w:color="auto"/>
              <w:right w:val="single" w:sz="18" w:space="0" w:color="auto"/>
            </w:tcBorders>
            <w:shd w:val="clear" w:color="auto" w:fill="FFFFFF"/>
          </w:tcPr>
          <w:p w14:paraId="25763D63" w14:textId="77777777" w:rsidR="00A410BD" w:rsidRDefault="00A410BD" w:rsidP="00A410BD">
            <w:pPr>
              <w:numPr>
                <w:ilvl w:val="0"/>
                <w:numId w:val="91"/>
              </w:numPr>
              <w:spacing w:before="40"/>
              <w:ind w:left="357" w:hanging="357"/>
              <w:jc w:val="both"/>
              <w:rPr>
                <w:rFonts w:ascii="Arial" w:hAnsi="Arial" w:cs="Arial"/>
                <w:color w:val="000000"/>
              </w:rPr>
            </w:pPr>
            <w:r>
              <w:rPr>
                <w:rFonts w:ascii="Arial" w:hAnsi="Arial" w:cs="Arial"/>
                <w:color w:val="000000"/>
              </w:rPr>
              <w:t xml:space="preserve">Subsection heading amended to </w:t>
            </w:r>
            <w:r w:rsidRPr="0076432E">
              <w:rPr>
                <w:rFonts w:ascii="Arial" w:hAnsi="Arial" w:cs="Arial"/>
                <w:b/>
                <w:bCs/>
                <w:color w:val="000000"/>
              </w:rPr>
              <w:t>“Marram-Ngala Ganbu Program”</w:t>
            </w:r>
            <w:r>
              <w:rPr>
                <w:rFonts w:ascii="Arial" w:hAnsi="Arial" w:cs="Arial"/>
                <w:color w:val="000000"/>
              </w:rPr>
              <w:t>.</w:t>
            </w:r>
          </w:p>
          <w:p w14:paraId="441DD642" w14:textId="77777777" w:rsidR="00A410BD" w:rsidRDefault="00A410BD" w:rsidP="00A410BD">
            <w:pPr>
              <w:numPr>
                <w:ilvl w:val="0"/>
                <w:numId w:val="91"/>
              </w:numPr>
              <w:spacing w:after="40"/>
              <w:ind w:left="357" w:hanging="357"/>
              <w:jc w:val="both"/>
              <w:rPr>
                <w:rFonts w:ascii="Arial" w:hAnsi="Arial" w:cs="Arial"/>
                <w:color w:val="000000"/>
              </w:rPr>
            </w:pPr>
            <w:r>
              <w:rPr>
                <w:rFonts w:ascii="Arial" w:hAnsi="Arial" w:cs="Arial"/>
                <w:color w:val="000000"/>
              </w:rPr>
              <w:t>Amendment to text including new references to Shepparton Children’s Court.</w:t>
            </w:r>
          </w:p>
        </w:tc>
      </w:tr>
      <w:tr w:rsidR="00A410BD" w14:paraId="61B5E2E4" w14:textId="77777777" w:rsidTr="00473897">
        <w:tc>
          <w:tcPr>
            <w:tcW w:w="1220" w:type="dxa"/>
            <w:gridSpan w:val="2"/>
            <w:tcBorders>
              <w:top w:val="single" w:sz="4" w:space="0" w:color="auto"/>
              <w:left w:val="single" w:sz="18" w:space="0" w:color="auto"/>
              <w:bottom w:val="single" w:sz="4" w:space="0" w:color="auto"/>
            </w:tcBorders>
          </w:tcPr>
          <w:p w14:paraId="7CABCC55" w14:textId="77777777" w:rsidR="00A410BD" w:rsidRDefault="00A410BD" w:rsidP="00A410BD">
            <w:pPr>
              <w:rPr>
                <w:lang w:val="en-AU"/>
              </w:rPr>
            </w:pPr>
            <w:r>
              <w:rPr>
                <w:lang w:val="en-AU"/>
              </w:rPr>
              <w:t>12/02/21</w:t>
            </w:r>
          </w:p>
        </w:tc>
        <w:tc>
          <w:tcPr>
            <w:tcW w:w="836" w:type="dxa"/>
            <w:tcBorders>
              <w:top w:val="single" w:sz="4" w:space="0" w:color="auto"/>
              <w:bottom w:val="single" w:sz="4" w:space="0" w:color="auto"/>
            </w:tcBorders>
          </w:tcPr>
          <w:p w14:paraId="65CAC0BA" w14:textId="468BD12C"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2E50967C" w14:textId="77777777" w:rsidR="00A410BD" w:rsidRDefault="00A410BD" w:rsidP="00A410BD">
            <w:pPr>
              <w:keepNext/>
              <w:jc w:val="center"/>
              <w:rPr>
                <w:lang w:val="en-AU"/>
              </w:rPr>
            </w:pPr>
            <w:r>
              <w:rPr>
                <w:lang w:val="en-AU"/>
              </w:rPr>
              <w:t>4.17</w:t>
            </w:r>
          </w:p>
        </w:tc>
        <w:tc>
          <w:tcPr>
            <w:tcW w:w="4798" w:type="dxa"/>
            <w:gridSpan w:val="2"/>
            <w:tcBorders>
              <w:top w:val="single" w:sz="4" w:space="0" w:color="auto"/>
              <w:bottom w:val="single" w:sz="4" w:space="0" w:color="auto"/>
              <w:right w:val="single" w:sz="18" w:space="0" w:color="auto"/>
            </w:tcBorders>
            <w:shd w:val="clear" w:color="auto" w:fill="FFFFFF"/>
          </w:tcPr>
          <w:p w14:paraId="64A9D0A3" w14:textId="77777777" w:rsidR="00A410BD" w:rsidRDefault="00A410BD" w:rsidP="00A410BD">
            <w:pPr>
              <w:spacing w:before="40" w:after="20"/>
              <w:jc w:val="both"/>
              <w:rPr>
                <w:rFonts w:ascii="Arial" w:hAnsi="Arial" w:cs="Arial"/>
                <w:color w:val="000000"/>
              </w:rPr>
            </w:pPr>
            <w:r>
              <w:rPr>
                <w:rFonts w:ascii="Arial" w:hAnsi="Arial" w:cs="Arial"/>
                <w:color w:val="000000"/>
              </w:rPr>
              <w:t>Updating of text and statistics re Family Drug Treatment Court operation.</w:t>
            </w:r>
          </w:p>
        </w:tc>
      </w:tr>
      <w:tr w:rsidR="00A410BD" w14:paraId="4060DEE9"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19CE3154" w14:textId="77777777" w:rsidR="00A410BD" w:rsidRPr="0054535C" w:rsidRDefault="00A410BD" w:rsidP="00A410BD">
            <w:pPr>
              <w:keepNext/>
              <w:keepLines/>
              <w:rPr>
                <w:sz w:val="22"/>
                <w:lang w:val="en-AU"/>
              </w:rPr>
            </w:pPr>
            <w:r>
              <w:rPr>
                <w:sz w:val="22"/>
                <w:lang w:val="en-AU"/>
              </w:rPr>
              <w:t>08/02/21</w:t>
            </w:r>
          </w:p>
        </w:tc>
        <w:tc>
          <w:tcPr>
            <w:tcW w:w="7073" w:type="dxa"/>
            <w:gridSpan w:val="4"/>
            <w:tcBorders>
              <w:top w:val="single" w:sz="18" w:space="0" w:color="auto"/>
              <w:bottom w:val="single" w:sz="4" w:space="0" w:color="auto"/>
              <w:right w:val="single" w:sz="18" w:space="0" w:color="auto"/>
            </w:tcBorders>
            <w:shd w:val="clear" w:color="auto" w:fill="DDDDDD"/>
          </w:tcPr>
          <w:p w14:paraId="16471798" w14:textId="5DC0B139" w:rsidR="00A410BD" w:rsidRPr="0054535C" w:rsidRDefault="00A410BD" w:rsidP="00A410BD">
            <w:pPr>
              <w:keepNext/>
              <w:keepLines/>
              <w:spacing w:before="20"/>
              <w:jc w:val="center"/>
              <w:rPr>
                <w:rFonts w:ascii="Arial" w:hAnsi="Arial" w:cs="Arial"/>
                <w:color w:val="000000"/>
                <w:sz w:val="22"/>
              </w:rPr>
            </w:pPr>
            <w:r w:rsidRPr="0054535C">
              <w:rPr>
                <w:sz w:val="22"/>
                <w:lang w:val="en-AU"/>
              </w:rPr>
              <w:t xml:space="preserve">CHAPTER </w:t>
            </w:r>
            <w:r>
              <w:rPr>
                <w:sz w:val="22"/>
                <w:lang w:val="en-AU"/>
              </w:rPr>
              <w:t>1</w:t>
            </w:r>
            <w:r w:rsidRPr="0054535C">
              <w:rPr>
                <w:sz w:val="22"/>
                <w:lang w:val="en-AU"/>
              </w:rPr>
              <w:t xml:space="preserve"> – </w:t>
            </w:r>
            <w:r>
              <w:rPr>
                <w:sz w:val="22"/>
                <w:lang w:val="en-AU"/>
              </w:rPr>
              <w:t>ACTS, REGULATIONS, RULES</w:t>
            </w:r>
          </w:p>
        </w:tc>
      </w:tr>
      <w:tr w:rsidR="00A410BD" w14:paraId="4E0EA849" w14:textId="77777777" w:rsidTr="00473897">
        <w:tc>
          <w:tcPr>
            <w:tcW w:w="1220" w:type="dxa"/>
            <w:gridSpan w:val="2"/>
            <w:tcBorders>
              <w:top w:val="single" w:sz="4" w:space="0" w:color="auto"/>
              <w:left w:val="single" w:sz="18" w:space="0" w:color="auto"/>
              <w:bottom w:val="single" w:sz="4" w:space="0" w:color="auto"/>
            </w:tcBorders>
          </w:tcPr>
          <w:p w14:paraId="5F546F6D" w14:textId="77777777" w:rsidR="00A410BD" w:rsidRDefault="00A410BD" w:rsidP="00A410BD">
            <w:pPr>
              <w:rPr>
                <w:lang w:val="en-AU"/>
              </w:rPr>
            </w:pPr>
            <w:r>
              <w:rPr>
                <w:lang w:val="en-AU"/>
              </w:rPr>
              <w:t>08/02/21</w:t>
            </w:r>
          </w:p>
        </w:tc>
        <w:tc>
          <w:tcPr>
            <w:tcW w:w="836" w:type="dxa"/>
            <w:tcBorders>
              <w:top w:val="single" w:sz="4" w:space="0" w:color="auto"/>
              <w:bottom w:val="single" w:sz="4" w:space="0" w:color="auto"/>
            </w:tcBorders>
          </w:tcPr>
          <w:p w14:paraId="4543A02F" w14:textId="0EA5834A" w:rsidR="00A410BD" w:rsidRDefault="00A410BD" w:rsidP="00A410BD">
            <w:pPr>
              <w:jc w:val="center"/>
              <w:rPr>
                <w:lang w:val="en-AU"/>
              </w:rPr>
            </w:pPr>
            <w:r>
              <w:rPr>
                <w:lang w:val="en-AU"/>
              </w:rPr>
              <w:t>1</w:t>
            </w:r>
          </w:p>
        </w:tc>
        <w:tc>
          <w:tcPr>
            <w:tcW w:w="1439" w:type="dxa"/>
            <w:tcBorders>
              <w:top w:val="single" w:sz="4" w:space="0" w:color="auto"/>
              <w:bottom w:val="single" w:sz="4" w:space="0" w:color="auto"/>
            </w:tcBorders>
          </w:tcPr>
          <w:p w14:paraId="4E650104" w14:textId="77777777" w:rsidR="00A410BD" w:rsidRDefault="00A410BD" w:rsidP="00A410BD">
            <w:pPr>
              <w:keepNext/>
              <w:jc w:val="center"/>
              <w:rPr>
                <w:lang w:val="en-AU"/>
              </w:rPr>
            </w:pPr>
            <w:r>
              <w:rPr>
                <w:lang w:val="en-AU"/>
              </w:rPr>
              <w:t>1.6.3</w:t>
            </w:r>
          </w:p>
        </w:tc>
        <w:tc>
          <w:tcPr>
            <w:tcW w:w="4798" w:type="dxa"/>
            <w:gridSpan w:val="2"/>
            <w:tcBorders>
              <w:top w:val="single" w:sz="4" w:space="0" w:color="auto"/>
              <w:bottom w:val="single" w:sz="4" w:space="0" w:color="auto"/>
              <w:right w:val="single" w:sz="18" w:space="0" w:color="auto"/>
            </w:tcBorders>
            <w:shd w:val="clear" w:color="auto" w:fill="FFFFFF"/>
          </w:tcPr>
          <w:p w14:paraId="13E4DD68" w14:textId="77777777" w:rsidR="00A410BD" w:rsidRDefault="00A410BD" w:rsidP="00A410BD">
            <w:pPr>
              <w:spacing w:before="40" w:after="40"/>
              <w:jc w:val="both"/>
              <w:rPr>
                <w:rFonts w:ascii="Arial" w:hAnsi="Arial" w:cs="Arial"/>
                <w:color w:val="000000"/>
              </w:rPr>
            </w:pPr>
            <w:r>
              <w:rPr>
                <w:rFonts w:ascii="Arial" w:hAnsi="Arial" w:cs="Arial"/>
                <w:color w:val="000000"/>
              </w:rPr>
              <w:t>Very minor amendment to text.</w:t>
            </w:r>
          </w:p>
        </w:tc>
      </w:tr>
      <w:tr w:rsidR="00A410BD" w14:paraId="2CC3C281"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235AD9A1" w14:textId="77777777" w:rsidR="00A410BD" w:rsidRPr="0054535C" w:rsidRDefault="00A410BD" w:rsidP="00A410BD">
            <w:pPr>
              <w:keepNext/>
              <w:keepLines/>
              <w:rPr>
                <w:sz w:val="22"/>
                <w:lang w:val="en-AU"/>
              </w:rPr>
            </w:pPr>
            <w:r>
              <w:rPr>
                <w:sz w:val="22"/>
                <w:lang w:val="en-AU"/>
              </w:rPr>
              <w:t>08/02/21</w:t>
            </w:r>
          </w:p>
        </w:tc>
        <w:tc>
          <w:tcPr>
            <w:tcW w:w="7073" w:type="dxa"/>
            <w:gridSpan w:val="4"/>
            <w:tcBorders>
              <w:top w:val="single" w:sz="18" w:space="0" w:color="auto"/>
              <w:bottom w:val="single" w:sz="4" w:space="0" w:color="auto"/>
              <w:right w:val="single" w:sz="18" w:space="0" w:color="auto"/>
            </w:tcBorders>
            <w:shd w:val="clear" w:color="auto" w:fill="DDDDDD"/>
          </w:tcPr>
          <w:p w14:paraId="6F5BB88C" w14:textId="6C56F635"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2</w:t>
            </w:r>
            <w:r w:rsidRPr="0054535C">
              <w:rPr>
                <w:sz w:val="22"/>
                <w:lang w:val="en-AU"/>
              </w:rPr>
              <w:t xml:space="preserve"> – </w:t>
            </w:r>
            <w:r>
              <w:rPr>
                <w:sz w:val="22"/>
                <w:lang w:val="en-AU"/>
              </w:rPr>
              <w:t>COURT OVERVIEW</w:t>
            </w:r>
          </w:p>
        </w:tc>
      </w:tr>
      <w:tr w:rsidR="00A410BD" w14:paraId="0C0CDB2B" w14:textId="77777777" w:rsidTr="00473897">
        <w:tc>
          <w:tcPr>
            <w:tcW w:w="1220" w:type="dxa"/>
            <w:gridSpan w:val="2"/>
            <w:tcBorders>
              <w:top w:val="single" w:sz="4" w:space="0" w:color="auto"/>
              <w:left w:val="single" w:sz="18" w:space="0" w:color="auto"/>
              <w:bottom w:val="single" w:sz="4" w:space="0" w:color="auto"/>
            </w:tcBorders>
          </w:tcPr>
          <w:p w14:paraId="6D099B36" w14:textId="77777777" w:rsidR="00A410BD" w:rsidRDefault="00A410BD" w:rsidP="00A410BD">
            <w:pPr>
              <w:rPr>
                <w:lang w:val="en-AU"/>
              </w:rPr>
            </w:pPr>
            <w:r>
              <w:rPr>
                <w:lang w:val="en-AU"/>
              </w:rPr>
              <w:t>08/02/21</w:t>
            </w:r>
          </w:p>
        </w:tc>
        <w:tc>
          <w:tcPr>
            <w:tcW w:w="836" w:type="dxa"/>
            <w:tcBorders>
              <w:top w:val="single" w:sz="4" w:space="0" w:color="auto"/>
              <w:bottom w:val="single" w:sz="4" w:space="0" w:color="auto"/>
            </w:tcBorders>
          </w:tcPr>
          <w:p w14:paraId="24946A58" w14:textId="5A7F1798"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6CC07208" w14:textId="77777777" w:rsidR="00A410BD" w:rsidRDefault="00A410BD" w:rsidP="00A410BD">
            <w:pPr>
              <w:keepNext/>
              <w:jc w:val="center"/>
              <w:rPr>
                <w:lang w:val="en-AU"/>
              </w:rPr>
            </w:pPr>
            <w:r>
              <w:rPr>
                <w:lang w:val="en-AU"/>
              </w:rPr>
              <w:t>2.10.1</w:t>
            </w:r>
          </w:p>
        </w:tc>
        <w:tc>
          <w:tcPr>
            <w:tcW w:w="4798" w:type="dxa"/>
            <w:gridSpan w:val="2"/>
            <w:tcBorders>
              <w:top w:val="single" w:sz="4" w:space="0" w:color="auto"/>
              <w:bottom w:val="single" w:sz="4" w:space="0" w:color="auto"/>
              <w:right w:val="single" w:sz="18" w:space="0" w:color="auto"/>
            </w:tcBorders>
          </w:tcPr>
          <w:p w14:paraId="2DE3825C" w14:textId="77777777" w:rsidR="00A410BD" w:rsidRDefault="00A410BD" w:rsidP="00A410BD">
            <w:pPr>
              <w:spacing w:before="20" w:after="20"/>
              <w:jc w:val="both"/>
              <w:rPr>
                <w:rFonts w:ascii="Arial" w:hAnsi="Arial" w:cs="Arial"/>
                <w:color w:val="000000"/>
              </w:rPr>
            </w:pPr>
            <w:r>
              <w:rPr>
                <w:rFonts w:ascii="Arial" w:hAnsi="Arial" w:cs="Arial"/>
                <w:color w:val="000000"/>
              </w:rPr>
              <w:t>Minor amendment to the description of the court role of Youth Justice.</w:t>
            </w:r>
          </w:p>
        </w:tc>
      </w:tr>
      <w:tr w:rsidR="00A410BD" w14:paraId="452A203B"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6440A8A2" w14:textId="77777777" w:rsidR="00A410BD" w:rsidRPr="0054535C" w:rsidRDefault="00A410BD" w:rsidP="00A410BD">
            <w:pPr>
              <w:rPr>
                <w:sz w:val="22"/>
                <w:lang w:val="en-AU"/>
              </w:rPr>
            </w:pPr>
            <w:r>
              <w:rPr>
                <w:sz w:val="22"/>
                <w:lang w:val="en-AU"/>
              </w:rPr>
              <w:t>08/02/21</w:t>
            </w:r>
          </w:p>
        </w:tc>
        <w:tc>
          <w:tcPr>
            <w:tcW w:w="7073" w:type="dxa"/>
            <w:gridSpan w:val="4"/>
            <w:tcBorders>
              <w:top w:val="single" w:sz="18" w:space="0" w:color="auto"/>
              <w:bottom w:val="single" w:sz="4" w:space="0" w:color="auto"/>
              <w:right w:val="single" w:sz="18" w:space="0" w:color="auto"/>
            </w:tcBorders>
            <w:shd w:val="clear" w:color="auto" w:fill="DDDDDD"/>
          </w:tcPr>
          <w:p w14:paraId="1F92288B" w14:textId="500E8A8E"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A410BD" w14:paraId="188404E0" w14:textId="77777777" w:rsidTr="00473897">
        <w:tc>
          <w:tcPr>
            <w:tcW w:w="1220" w:type="dxa"/>
            <w:gridSpan w:val="2"/>
            <w:tcBorders>
              <w:top w:val="single" w:sz="4" w:space="0" w:color="auto"/>
              <w:left w:val="single" w:sz="18" w:space="0" w:color="auto"/>
              <w:bottom w:val="single" w:sz="4" w:space="0" w:color="auto"/>
            </w:tcBorders>
          </w:tcPr>
          <w:p w14:paraId="7C235910" w14:textId="77777777" w:rsidR="00A410BD" w:rsidRDefault="00A410BD" w:rsidP="00A410BD">
            <w:pPr>
              <w:rPr>
                <w:lang w:val="en-AU"/>
              </w:rPr>
            </w:pPr>
            <w:r>
              <w:rPr>
                <w:lang w:val="en-AU"/>
              </w:rPr>
              <w:t>08/02/21</w:t>
            </w:r>
          </w:p>
        </w:tc>
        <w:tc>
          <w:tcPr>
            <w:tcW w:w="836" w:type="dxa"/>
            <w:tcBorders>
              <w:top w:val="single" w:sz="4" w:space="0" w:color="auto"/>
              <w:bottom w:val="single" w:sz="4" w:space="0" w:color="auto"/>
            </w:tcBorders>
          </w:tcPr>
          <w:p w14:paraId="731CAEA6" w14:textId="14A15F2E"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2E650F9D" w14:textId="77777777" w:rsidR="00A410BD" w:rsidRDefault="00A410BD" w:rsidP="00A410BD">
            <w:pPr>
              <w:keepNext/>
              <w:jc w:val="center"/>
              <w:rPr>
                <w:lang w:val="en-AU"/>
              </w:rPr>
            </w:pPr>
            <w:r>
              <w:rPr>
                <w:lang w:val="en-AU"/>
              </w:rPr>
              <w:t>3.4.5</w:t>
            </w:r>
          </w:p>
        </w:tc>
        <w:tc>
          <w:tcPr>
            <w:tcW w:w="4798" w:type="dxa"/>
            <w:gridSpan w:val="2"/>
            <w:tcBorders>
              <w:top w:val="single" w:sz="4" w:space="0" w:color="auto"/>
              <w:bottom w:val="single" w:sz="4" w:space="0" w:color="auto"/>
              <w:right w:val="single" w:sz="18" w:space="0" w:color="auto"/>
            </w:tcBorders>
          </w:tcPr>
          <w:p w14:paraId="7614D6DE" w14:textId="77777777" w:rsidR="00A410BD" w:rsidRDefault="00A410BD" w:rsidP="00A410BD">
            <w:pPr>
              <w:spacing w:before="20"/>
              <w:jc w:val="both"/>
              <w:rPr>
                <w:rFonts w:ascii="Arial" w:hAnsi="Arial" w:cs="Arial"/>
                <w:color w:val="000000"/>
                <w:szCs w:val="24"/>
              </w:rPr>
            </w:pPr>
            <w:r>
              <w:rPr>
                <w:rFonts w:ascii="Arial" w:hAnsi="Arial" w:cs="Arial"/>
                <w:color w:val="000000"/>
                <w:szCs w:val="24"/>
              </w:rPr>
              <w:t xml:space="preserve">Discussion of new case of </w:t>
            </w:r>
            <w:r w:rsidRPr="00352003">
              <w:rPr>
                <w:rFonts w:ascii="Helvetica" w:hAnsi="Helvetica"/>
                <w:i/>
                <w:iCs/>
                <w:color w:val="000000"/>
              </w:rPr>
              <w:t>She v RMIT University &amp; Anor</w:t>
            </w:r>
            <w:r>
              <w:rPr>
                <w:rFonts w:ascii="Helvetica" w:hAnsi="Helvetica"/>
                <w:color w:val="000000"/>
              </w:rPr>
              <w:t xml:space="preserve"> [2021] VSC 2.</w:t>
            </w:r>
          </w:p>
        </w:tc>
      </w:tr>
      <w:tr w:rsidR="00A410BD" w14:paraId="12473985" w14:textId="77777777" w:rsidTr="00473897">
        <w:tc>
          <w:tcPr>
            <w:tcW w:w="1220" w:type="dxa"/>
            <w:gridSpan w:val="2"/>
            <w:tcBorders>
              <w:top w:val="single" w:sz="4" w:space="0" w:color="auto"/>
              <w:left w:val="single" w:sz="18" w:space="0" w:color="auto"/>
              <w:bottom w:val="single" w:sz="4" w:space="0" w:color="auto"/>
            </w:tcBorders>
          </w:tcPr>
          <w:p w14:paraId="1BBBD387" w14:textId="77777777" w:rsidR="00A410BD" w:rsidRDefault="00A410BD" w:rsidP="00A410BD">
            <w:pPr>
              <w:rPr>
                <w:lang w:val="en-AU"/>
              </w:rPr>
            </w:pPr>
            <w:r>
              <w:rPr>
                <w:lang w:val="en-AU"/>
              </w:rPr>
              <w:t>08/02/21</w:t>
            </w:r>
          </w:p>
        </w:tc>
        <w:tc>
          <w:tcPr>
            <w:tcW w:w="836" w:type="dxa"/>
            <w:tcBorders>
              <w:top w:val="single" w:sz="4" w:space="0" w:color="auto"/>
              <w:bottom w:val="single" w:sz="4" w:space="0" w:color="auto"/>
            </w:tcBorders>
          </w:tcPr>
          <w:p w14:paraId="0FAEA6D5" w14:textId="0F1A8350"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3A42E31D" w14:textId="77777777" w:rsidR="00A410BD" w:rsidRDefault="00A410BD" w:rsidP="00A410BD">
            <w:pPr>
              <w:keepNext/>
              <w:jc w:val="center"/>
              <w:rPr>
                <w:lang w:val="en-AU"/>
              </w:rPr>
            </w:pPr>
            <w:r>
              <w:rPr>
                <w:lang w:val="en-AU"/>
              </w:rPr>
              <w:t>3.5.9.1</w:t>
            </w:r>
          </w:p>
        </w:tc>
        <w:tc>
          <w:tcPr>
            <w:tcW w:w="4798" w:type="dxa"/>
            <w:gridSpan w:val="2"/>
            <w:tcBorders>
              <w:top w:val="single" w:sz="4" w:space="0" w:color="auto"/>
              <w:bottom w:val="single" w:sz="4" w:space="0" w:color="auto"/>
              <w:right w:val="single" w:sz="18" w:space="0" w:color="auto"/>
            </w:tcBorders>
          </w:tcPr>
          <w:p w14:paraId="330FB00B" w14:textId="77777777" w:rsidR="00A410BD" w:rsidRDefault="00A410BD" w:rsidP="00A410BD">
            <w:pPr>
              <w:numPr>
                <w:ilvl w:val="0"/>
                <w:numId w:val="90"/>
              </w:numPr>
              <w:spacing w:before="20"/>
              <w:ind w:left="357" w:hanging="357"/>
              <w:jc w:val="both"/>
              <w:rPr>
                <w:rFonts w:ascii="Arial" w:hAnsi="Arial" w:cs="Arial"/>
                <w:color w:val="000000"/>
                <w:szCs w:val="24"/>
              </w:rPr>
            </w:pPr>
            <w:r>
              <w:rPr>
                <w:rFonts w:ascii="Arial" w:hAnsi="Arial" w:cs="Arial"/>
                <w:color w:val="000000"/>
                <w:szCs w:val="24"/>
              </w:rPr>
              <w:t xml:space="preserve">Lengthy extract from </w:t>
            </w:r>
            <w:r w:rsidRPr="00B277B8">
              <w:rPr>
                <w:rFonts w:ascii="Arial" w:hAnsi="Arial" w:cs="Arial"/>
                <w:i/>
                <w:iCs/>
                <w:color w:val="000000"/>
                <w:szCs w:val="24"/>
              </w:rPr>
              <w:t>Madafferi v The Queen</w:t>
            </w:r>
            <w:r>
              <w:rPr>
                <w:rFonts w:ascii="Arial" w:hAnsi="Arial" w:cs="Arial"/>
                <w:color w:val="000000"/>
                <w:szCs w:val="24"/>
              </w:rPr>
              <w:t xml:space="preserve"> [2021] VSCA 1 at [27]-[40] added.</w:t>
            </w:r>
          </w:p>
          <w:p w14:paraId="7BE16E09" w14:textId="77777777" w:rsidR="00A410BD" w:rsidRPr="00B277B8" w:rsidRDefault="00A410BD" w:rsidP="00A410BD">
            <w:pPr>
              <w:numPr>
                <w:ilvl w:val="0"/>
                <w:numId w:val="90"/>
              </w:numPr>
              <w:spacing w:after="20"/>
              <w:ind w:left="357" w:hanging="357"/>
              <w:jc w:val="both"/>
              <w:rPr>
                <w:rFonts w:ascii="Arial" w:hAnsi="Arial" w:cs="Arial"/>
                <w:color w:val="000000"/>
                <w:szCs w:val="24"/>
              </w:rPr>
            </w:pPr>
            <w:r>
              <w:rPr>
                <w:rFonts w:ascii="Arial" w:hAnsi="Arial" w:cs="Arial"/>
                <w:color w:val="000000"/>
                <w:szCs w:val="24"/>
              </w:rPr>
              <w:t xml:space="preserve">Reference to </w:t>
            </w:r>
            <w:r w:rsidRPr="00B277B8">
              <w:rPr>
                <w:rFonts w:ascii="Arial" w:hAnsi="Arial" w:cs="Arial"/>
                <w:i/>
                <w:iCs/>
                <w:color w:val="000000"/>
                <w:szCs w:val="24"/>
              </w:rPr>
              <w:t>Zirilli v The Queen</w:t>
            </w:r>
            <w:r>
              <w:rPr>
                <w:rFonts w:ascii="Arial" w:hAnsi="Arial" w:cs="Arial"/>
                <w:color w:val="000000"/>
                <w:szCs w:val="24"/>
              </w:rPr>
              <w:t xml:space="preserve"> [2021] VSCA 2 added.</w:t>
            </w:r>
          </w:p>
        </w:tc>
      </w:tr>
      <w:tr w:rsidR="00A410BD" w14:paraId="2A985956"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51766CAC" w14:textId="77777777" w:rsidR="00A410BD" w:rsidRPr="0054535C" w:rsidRDefault="00A410BD" w:rsidP="00A410BD">
            <w:pPr>
              <w:rPr>
                <w:sz w:val="22"/>
                <w:lang w:val="en-AU"/>
              </w:rPr>
            </w:pPr>
            <w:r>
              <w:rPr>
                <w:sz w:val="22"/>
                <w:lang w:val="en-AU"/>
              </w:rPr>
              <w:t>08/02/21</w:t>
            </w:r>
          </w:p>
        </w:tc>
        <w:tc>
          <w:tcPr>
            <w:tcW w:w="7073" w:type="dxa"/>
            <w:gridSpan w:val="4"/>
            <w:tcBorders>
              <w:top w:val="single" w:sz="18" w:space="0" w:color="auto"/>
              <w:bottom w:val="single" w:sz="4" w:space="0" w:color="auto"/>
              <w:right w:val="single" w:sz="18" w:space="0" w:color="auto"/>
            </w:tcBorders>
            <w:shd w:val="clear" w:color="auto" w:fill="DDDDDD"/>
          </w:tcPr>
          <w:p w14:paraId="4733D5A8" w14:textId="4A569892"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A410BD" w14:paraId="13CF2E9B" w14:textId="77777777" w:rsidTr="00473897">
        <w:tc>
          <w:tcPr>
            <w:tcW w:w="1220" w:type="dxa"/>
            <w:gridSpan w:val="2"/>
            <w:tcBorders>
              <w:top w:val="single" w:sz="4" w:space="0" w:color="auto"/>
              <w:left w:val="single" w:sz="18" w:space="0" w:color="auto"/>
              <w:bottom w:val="single" w:sz="4" w:space="0" w:color="auto"/>
            </w:tcBorders>
          </w:tcPr>
          <w:p w14:paraId="31A800C6" w14:textId="77777777" w:rsidR="00A410BD" w:rsidRDefault="00A410BD" w:rsidP="00A410BD">
            <w:pPr>
              <w:rPr>
                <w:lang w:val="en-AU"/>
              </w:rPr>
            </w:pPr>
            <w:r>
              <w:rPr>
                <w:lang w:val="en-AU"/>
              </w:rPr>
              <w:t>08/02/21</w:t>
            </w:r>
          </w:p>
        </w:tc>
        <w:tc>
          <w:tcPr>
            <w:tcW w:w="836" w:type="dxa"/>
            <w:tcBorders>
              <w:top w:val="single" w:sz="4" w:space="0" w:color="auto"/>
              <w:bottom w:val="single" w:sz="4" w:space="0" w:color="auto"/>
            </w:tcBorders>
          </w:tcPr>
          <w:p w14:paraId="15327F2E" w14:textId="51B49DE3"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4D45B39E" w14:textId="77777777" w:rsidR="00A410BD" w:rsidRDefault="00A410BD" w:rsidP="00A410BD">
            <w:pPr>
              <w:keepNext/>
              <w:jc w:val="center"/>
              <w:rPr>
                <w:lang w:val="en-AU"/>
              </w:rPr>
            </w:pPr>
            <w:r>
              <w:rPr>
                <w:lang w:val="en-AU"/>
              </w:rPr>
              <w:t>5.35</w:t>
            </w:r>
          </w:p>
        </w:tc>
        <w:tc>
          <w:tcPr>
            <w:tcW w:w="4798" w:type="dxa"/>
            <w:gridSpan w:val="2"/>
            <w:tcBorders>
              <w:top w:val="single" w:sz="4" w:space="0" w:color="auto"/>
              <w:bottom w:val="single" w:sz="4" w:space="0" w:color="auto"/>
              <w:right w:val="single" w:sz="18" w:space="0" w:color="auto"/>
            </w:tcBorders>
            <w:shd w:val="clear" w:color="auto" w:fill="FFFFFF"/>
          </w:tcPr>
          <w:p w14:paraId="06089F2D"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New section entitled </w:t>
            </w:r>
            <w:r w:rsidRPr="003D736C">
              <w:rPr>
                <w:rFonts w:ascii="Arial" w:hAnsi="Arial" w:cs="Arial"/>
                <w:b/>
                <w:bCs/>
                <w:color w:val="000000"/>
              </w:rPr>
              <w:t>“Protocol between DFFH and Federal Circuit Court”</w:t>
            </w:r>
            <w:r>
              <w:rPr>
                <w:rFonts w:ascii="Arial" w:hAnsi="Arial" w:cs="Arial"/>
                <w:color w:val="000000"/>
              </w:rPr>
              <w:t>.</w:t>
            </w:r>
          </w:p>
        </w:tc>
      </w:tr>
      <w:tr w:rsidR="00A410BD" w14:paraId="76A91AE3"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0E3BBF10" w14:textId="77777777" w:rsidR="00A410BD" w:rsidRPr="0054535C" w:rsidRDefault="00A410BD" w:rsidP="00A410BD">
            <w:pPr>
              <w:rPr>
                <w:sz w:val="22"/>
                <w:lang w:val="en-AU"/>
              </w:rPr>
            </w:pPr>
            <w:r>
              <w:rPr>
                <w:sz w:val="22"/>
                <w:lang w:val="en-AU"/>
              </w:rPr>
              <w:t>08/02/21</w:t>
            </w:r>
          </w:p>
        </w:tc>
        <w:tc>
          <w:tcPr>
            <w:tcW w:w="7073" w:type="dxa"/>
            <w:gridSpan w:val="4"/>
            <w:tcBorders>
              <w:top w:val="single" w:sz="18" w:space="0" w:color="auto"/>
              <w:bottom w:val="single" w:sz="4" w:space="0" w:color="auto"/>
              <w:right w:val="single" w:sz="18" w:space="0" w:color="auto"/>
            </w:tcBorders>
            <w:shd w:val="clear" w:color="auto" w:fill="DDDDDD"/>
          </w:tcPr>
          <w:p w14:paraId="251D789E" w14:textId="10054172" w:rsidR="00A410BD" w:rsidRPr="0054535C" w:rsidRDefault="00A410BD" w:rsidP="00A410BD">
            <w:pPr>
              <w:jc w:val="center"/>
              <w:rPr>
                <w:rFonts w:ascii="Arial" w:hAnsi="Arial" w:cs="Arial"/>
                <w:color w:val="000000"/>
                <w:sz w:val="22"/>
              </w:rPr>
            </w:pPr>
            <w:r>
              <w:rPr>
                <w:sz w:val="22"/>
                <w:lang w:val="en-AU"/>
              </w:rPr>
              <w:t>CH</w:t>
            </w:r>
            <w:r w:rsidRPr="0054535C">
              <w:rPr>
                <w:sz w:val="22"/>
                <w:lang w:val="en-AU"/>
              </w:rPr>
              <w:t xml:space="preserve">APTER </w:t>
            </w:r>
            <w:r>
              <w:rPr>
                <w:sz w:val="22"/>
                <w:lang w:val="en-AU"/>
              </w:rPr>
              <w:t>9</w:t>
            </w:r>
            <w:r w:rsidRPr="0054535C">
              <w:rPr>
                <w:sz w:val="22"/>
                <w:lang w:val="en-AU"/>
              </w:rPr>
              <w:t xml:space="preserve"> – </w:t>
            </w:r>
            <w:r>
              <w:rPr>
                <w:sz w:val="22"/>
                <w:lang w:val="en-AU"/>
              </w:rPr>
              <w:t>CRIMINAL DIVISION – CUSTODY &amp; BAIL</w:t>
            </w:r>
          </w:p>
        </w:tc>
      </w:tr>
      <w:tr w:rsidR="00A410BD" w14:paraId="3C2983E7" w14:textId="77777777" w:rsidTr="00473897">
        <w:tc>
          <w:tcPr>
            <w:tcW w:w="1220" w:type="dxa"/>
            <w:gridSpan w:val="2"/>
            <w:tcBorders>
              <w:top w:val="single" w:sz="4" w:space="0" w:color="auto"/>
              <w:left w:val="single" w:sz="18" w:space="0" w:color="auto"/>
              <w:bottom w:val="single" w:sz="4" w:space="0" w:color="auto"/>
            </w:tcBorders>
          </w:tcPr>
          <w:p w14:paraId="50798055" w14:textId="77777777" w:rsidR="00A410BD" w:rsidRDefault="00A410BD" w:rsidP="00A410BD">
            <w:pPr>
              <w:rPr>
                <w:lang w:val="en-AU"/>
              </w:rPr>
            </w:pPr>
            <w:r>
              <w:rPr>
                <w:lang w:val="en-AU"/>
              </w:rPr>
              <w:t>08/02/21</w:t>
            </w:r>
          </w:p>
        </w:tc>
        <w:tc>
          <w:tcPr>
            <w:tcW w:w="836" w:type="dxa"/>
            <w:tcBorders>
              <w:top w:val="single" w:sz="4" w:space="0" w:color="auto"/>
              <w:bottom w:val="single" w:sz="4" w:space="0" w:color="auto"/>
            </w:tcBorders>
          </w:tcPr>
          <w:p w14:paraId="603D1F1C" w14:textId="54943016"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23DF5408" w14:textId="77777777" w:rsidR="00A410BD" w:rsidRDefault="00A410BD" w:rsidP="00A410BD">
            <w:pPr>
              <w:keepNext/>
              <w:jc w:val="center"/>
              <w:rPr>
                <w:b/>
                <w:bCs/>
                <w:lang w:val="en-AU"/>
              </w:rPr>
            </w:pPr>
            <w:r>
              <w:rPr>
                <w:b/>
                <w:bCs/>
                <w:lang w:val="en-AU"/>
              </w:rPr>
              <w:t>9.4.1</w:t>
            </w:r>
          </w:p>
        </w:tc>
        <w:tc>
          <w:tcPr>
            <w:tcW w:w="4798" w:type="dxa"/>
            <w:gridSpan w:val="2"/>
            <w:tcBorders>
              <w:top w:val="single" w:sz="4" w:space="0" w:color="auto"/>
              <w:bottom w:val="single" w:sz="4" w:space="0" w:color="auto"/>
              <w:right w:val="single" w:sz="18" w:space="0" w:color="auto"/>
            </w:tcBorders>
          </w:tcPr>
          <w:p w14:paraId="49A78F19" w14:textId="77777777" w:rsidR="00A410BD" w:rsidRDefault="00A410BD" w:rsidP="00A410BD">
            <w:pPr>
              <w:spacing w:before="20" w:after="20"/>
              <w:jc w:val="both"/>
              <w:rPr>
                <w:rFonts w:ascii="Arial" w:hAnsi="Arial" w:cs="Arial"/>
                <w:bCs/>
                <w:color w:val="000000"/>
              </w:rPr>
            </w:pPr>
            <w:r>
              <w:rPr>
                <w:rFonts w:ascii="Arial" w:hAnsi="Arial" w:cs="Arial"/>
                <w:bCs/>
                <w:color w:val="000000"/>
              </w:rPr>
              <w:t xml:space="preserve">Discussion of new case of </w:t>
            </w:r>
            <w:r w:rsidRPr="00F92131">
              <w:rPr>
                <w:rFonts w:ascii="Arial" w:hAnsi="Arial" w:cs="Arial"/>
                <w:bCs/>
                <w:i/>
                <w:iCs/>
                <w:color w:val="000000"/>
              </w:rPr>
              <w:t>Re Granata</w:t>
            </w:r>
            <w:r>
              <w:rPr>
                <w:rFonts w:ascii="Arial" w:hAnsi="Arial" w:cs="Arial"/>
                <w:bCs/>
                <w:color w:val="000000"/>
              </w:rPr>
              <w:t xml:space="preserve"> [2020] VSC 879 especially at [24]-[25].</w:t>
            </w:r>
          </w:p>
        </w:tc>
      </w:tr>
      <w:tr w:rsidR="00A410BD" w14:paraId="563DD780" w14:textId="77777777" w:rsidTr="00473897">
        <w:tc>
          <w:tcPr>
            <w:tcW w:w="1220" w:type="dxa"/>
            <w:gridSpan w:val="2"/>
            <w:tcBorders>
              <w:top w:val="single" w:sz="4" w:space="0" w:color="auto"/>
              <w:left w:val="single" w:sz="18" w:space="0" w:color="auto"/>
              <w:bottom w:val="single" w:sz="4" w:space="0" w:color="auto"/>
            </w:tcBorders>
          </w:tcPr>
          <w:p w14:paraId="1FB61C3F" w14:textId="77777777" w:rsidR="00A410BD" w:rsidRDefault="00A410BD" w:rsidP="00A410BD">
            <w:pPr>
              <w:rPr>
                <w:lang w:val="en-AU"/>
              </w:rPr>
            </w:pPr>
            <w:r>
              <w:rPr>
                <w:lang w:val="en-AU"/>
              </w:rPr>
              <w:t>08/02/21</w:t>
            </w:r>
          </w:p>
        </w:tc>
        <w:tc>
          <w:tcPr>
            <w:tcW w:w="836" w:type="dxa"/>
            <w:tcBorders>
              <w:top w:val="single" w:sz="4" w:space="0" w:color="auto"/>
              <w:bottom w:val="single" w:sz="4" w:space="0" w:color="auto"/>
            </w:tcBorders>
          </w:tcPr>
          <w:p w14:paraId="286662DF" w14:textId="761B14FF"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7AEBD183" w14:textId="77777777" w:rsidR="00A410BD" w:rsidRDefault="00A410BD" w:rsidP="00A410BD">
            <w:pPr>
              <w:keepNext/>
              <w:jc w:val="center"/>
              <w:rPr>
                <w:b/>
                <w:bCs/>
                <w:lang w:val="en-AU"/>
              </w:rPr>
            </w:pPr>
            <w:r>
              <w:rPr>
                <w:b/>
                <w:bCs/>
                <w:lang w:val="en-AU"/>
              </w:rPr>
              <w:t>9.4.1.1</w:t>
            </w:r>
          </w:p>
        </w:tc>
        <w:tc>
          <w:tcPr>
            <w:tcW w:w="4798" w:type="dxa"/>
            <w:gridSpan w:val="2"/>
            <w:tcBorders>
              <w:top w:val="single" w:sz="4" w:space="0" w:color="auto"/>
              <w:bottom w:val="single" w:sz="4" w:space="0" w:color="auto"/>
              <w:right w:val="single" w:sz="18" w:space="0" w:color="auto"/>
            </w:tcBorders>
          </w:tcPr>
          <w:p w14:paraId="43D179E3" w14:textId="77777777" w:rsidR="00A410BD" w:rsidRPr="00936AD2" w:rsidRDefault="00A410BD" w:rsidP="00A410BD">
            <w:pPr>
              <w:spacing w:before="20" w:after="20"/>
              <w:jc w:val="both"/>
              <w:rPr>
                <w:rFonts w:ascii="Arial" w:hAnsi="Arial" w:cs="Arial"/>
                <w:bCs/>
                <w:color w:val="000000"/>
              </w:rPr>
            </w:pPr>
            <w:r>
              <w:rPr>
                <w:rFonts w:ascii="Arial" w:hAnsi="Arial" w:cs="Arial"/>
                <w:bCs/>
                <w:color w:val="000000"/>
              </w:rPr>
              <w:t xml:space="preserve">Summaries of new cases of </w:t>
            </w:r>
            <w:r w:rsidRPr="00FF7162">
              <w:rPr>
                <w:rFonts w:ascii="Arial" w:hAnsi="Arial" w:cs="Arial"/>
                <w:i/>
                <w:iCs/>
              </w:rPr>
              <w:t>McNamara v DPP</w:t>
            </w:r>
            <w:r>
              <w:rPr>
                <w:rFonts w:ascii="Arial" w:hAnsi="Arial" w:cs="Arial"/>
              </w:rPr>
              <w:t xml:space="preserve"> [2020] VSC 844; </w:t>
            </w:r>
            <w:r>
              <w:rPr>
                <w:rFonts w:ascii="Arial" w:hAnsi="Arial" w:cs="Arial"/>
                <w:i/>
              </w:rPr>
              <w:t xml:space="preserve">Re Raffoul </w:t>
            </w:r>
            <w:r w:rsidRPr="009C1DD0">
              <w:rPr>
                <w:rFonts w:ascii="Arial" w:hAnsi="Arial" w:cs="Arial"/>
                <w:iCs/>
              </w:rPr>
              <w:t>[2020] VSC 848</w:t>
            </w:r>
            <w:r>
              <w:rPr>
                <w:rFonts w:ascii="Arial" w:hAnsi="Arial" w:cs="Arial"/>
                <w:iCs/>
              </w:rPr>
              <w:t>;</w:t>
            </w:r>
            <w:r w:rsidRPr="009C1DD0">
              <w:rPr>
                <w:rFonts w:ascii="Arial" w:hAnsi="Arial" w:cs="Arial"/>
                <w:iCs/>
              </w:rPr>
              <w:t xml:space="preserve"> </w:t>
            </w:r>
            <w:r w:rsidRPr="00953FF6">
              <w:rPr>
                <w:rFonts w:ascii="Arial" w:hAnsi="Arial" w:cs="Arial"/>
                <w:bCs/>
                <w:i/>
                <w:iCs/>
                <w:color w:val="000000"/>
              </w:rPr>
              <w:t xml:space="preserve">Re </w:t>
            </w:r>
            <w:r>
              <w:rPr>
                <w:rFonts w:ascii="Arial" w:hAnsi="Arial" w:cs="Arial"/>
                <w:bCs/>
                <w:i/>
                <w:iCs/>
                <w:color w:val="000000"/>
              </w:rPr>
              <w:t xml:space="preserve">Boo </w:t>
            </w:r>
            <w:r w:rsidRPr="003F22EB">
              <w:rPr>
                <w:rFonts w:ascii="Arial" w:hAnsi="Arial" w:cs="Arial"/>
                <w:bCs/>
                <w:color w:val="000000"/>
              </w:rPr>
              <w:t>[2020] VSC 882;</w:t>
            </w:r>
            <w:r>
              <w:rPr>
                <w:rFonts w:ascii="Arial" w:hAnsi="Arial" w:cs="Arial"/>
                <w:bCs/>
                <w:i/>
                <w:iCs/>
                <w:color w:val="000000"/>
              </w:rPr>
              <w:t xml:space="preserve"> </w:t>
            </w:r>
            <w:r>
              <w:rPr>
                <w:rFonts w:ascii="Arial" w:hAnsi="Arial" w:cs="Arial"/>
                <w:i/>
              </w:rPr>
              <w:t>Re Brett</w:t>
            </w:r>
            <w:r w:rsidRPr="00607469">
              <w:rPr>
                <w:rFonts w:ascii="Arial" w:hAnsi="Arial" w:cs="Arial"/>
                <w:iCs/>
              </w:rPr>
              <w:t xml:space="preserve"> [2021] VSC 10</w:t>
            </w:r>
            <w:r>
              <w:rPr>
                <w:rFonts w:ascii="Arial" w:hAnsi="Arial" w:cs="Arial"/>
                <w:iCs/>
              </w:rPr>
              <w:t>;</w:t>
            </w:r>
            <w:r w:rsidRPr="00607469">
              <w:rPr>
                <w:rFonts w:ascii="Arial" w:hAnsi="Arial" w:cs="Arial"/>
                <w:iCs/>
              </w:rPr>
              <w:t xml:space="preserve"> </w:t>
            </w:r>
            <w:r>
              <w:rPr>
                <w:rFonts w:ascii="Arial" w:hAnsi="Arial" w:cs="Arial"/>
                <w:bCs/>
                <w:i/>
                <w:iCs/>
                <w:color w:val="000000"/>
              </w:rPr>
              <w:t>Re GG</w:t>
            </w:r>
            <w:r w:rsidRPr="003F22EB">
              <w:rPr>
                <w:rFonts w:ascii="Arial" w:hAnsi="Arial" w:cs="Arial"/>
                <w:bCs/>
                <w:color w:val="000000"/>
              </w:rPr>
              <w:t xml:space="preserve"> [2021] VSC 12</w:t>
            </w:r>
            <w:r>
              <w:rPr>
                <w:rFonts w:ascii="Arial" w:hAnsi="Arial" w:cs="Arial"/>
                <w:bCs/>
                <w:color w:val="000000"/>
              </w:rPr>
              <w:t>.</w:t>
            </w:r>
          </w:p>
        </w:tc>
      </w:tr>
      <w:tr w:rsidR="00A410BD" w14:paraId="5F287EFA" w14:textId="77777777" w:rsidTr="00473897">
        <w:tc>
          <w:tcPr>
            <w:tcW w:w="1220" w:type="dxa"/>
            <w:gridSpan w:val="2"/>
            <w:tcBorders>
              <w:top w:val="single" w:sz="4" w:space="0" w:color="auto"/>
              <w:left w:val="single" w:sz="18" w:space="0" w:color="auto"/>
              <w:bottom w:val="single" w:sz="4" w:space="0" w:color="auto"/>
            </w:tcBorders>
          </w:tcPr>
          <w:p w14:paraId="1D8121C5" w14:textId="77777777" w:rsidR="00A410BD" w:rsidRDefault="00A410BD" w:rsidP="00A410BD">
            <w:pPr>
              <w:rPr>
                <w:lang w:val="en-AU"/>
              </w:rPr>
            </w:pPr>
            <w:r>
              <w:rPr>
                <w:lang w:val="en-AU"/>
              </w:rPr>
              <w:t>08/02/21</w:t>
            </w:r>
          </w:p>
        </w:tc>
        <w:tc>
          <w:tcPr>
            <w:tcW w:w="836" w:type="dxa"/>
            <w:tcBorders>
              <w:top w:val="single" w:sz="4" w:space="0" w:color="auto"/>
              <w:bottom w:val="single" w:sz="4" w:space="0" w:color="auto"/>
            </w:tcBorders>
          </w:tcPr>
          <w:p w14:paraId="7DF934FD" w14:textId="38C47F08"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5C72D77A" w14:textId="77777777" w:rsidR="00A410BD" w:rsidRDefault="00A410BD" w:rsidP="00A410BD">
            <w:pPr>
              <w:keepNext/>
              <w:jc w:val="center"/>
              <w:rPr>
                <w:b/>
                <w:bCs/>
                <w:lang w:val="en-AU"/>
              </w:rPr>
            </w:pPr>
            <w:r>
              <w:rPr>
                <w:b/>
                <w:bCs/>
                <w:lang w:val="en-AU"/>
              </w:rPr>
              <w:t>9.4.4.4</w:t>
            </w:r>
          </w:p>
        </w:tc>
        <w:tc>
          <w:tcPr>
            <w:tcW w:w="4798" w:type="dxa"/>
            <w:gridSpan w:val="2"/>
            <w:tcBorders>
              <w:top w:val="single" w:sz="4" w:space="0" w:color="auto"/>
              <w:bottom w:val="single" w:sz="4" w:space="0" w:color="auto"/>
              <w:right w:val="single" w:sz="18" w:space="0" w:color="auto"/>
            </w:tcBorders>
          </w:tcPr>
          <w:p w14:paraId="3CC1500B" w14:textId="77777777" w:rsidR="00A410BD" w:rsidRPr="007D665F" w:rsidRDefault="00A410BD" w:rsidP="00A410BD">
            <w:pPr>
              <w:spacing w:before="20" w:after="20"/>
              <w:jc w:val="both"/>
              <w:rPr>
                <w:rFonts w:ascii="Arial" w:hAnsi="Arial" w:cs="Arial"/>
                <w:bCs/>
                <w:color w:val="000000"/>
              </w:rPr>
            </w:pPr>
            <w:r>
              <w:rPr>
                <w:rFonts w:ascii="Arial" w:hAnsi="Arial" w:cs="Arial"/>
                <w:bCs/>
                <w:color w:val="000000"/>
              </w:rPr>
              <w:t xml:space="preserve">Summary of new cases of </w:t>
            </w:r>
            <w:r>
              <w:rPr>
                <w:rFonts w:ascii="Arial" w:hAnsi="Arial" w:cs="Arial"/>
                <w:bCs/>
                <w:i/>
                <w:iCs/>
                <w:color w:val="000000"/>
              </w:rPr>
              <w:t>Clarke v Scanlon</w:t>
            </w:r>
            <w:r w:rsidRPr="00985DB7">
              <w:rPr>
                <w:rFonts w:ascii="Arial" w:hAnsi="Arial" w:cs="Arial"/>
                <w:bCs/>
                <w:color w:val="000000"/>
              </w:rPr>
              <w:t xml:space="preserve"> [2021] VSC 19;</w:t>
            </w:r>
            <w:r w:rsidRPr="00953FF6">
              <w:rPr>
                <w:rFonts w:ascii="Arial" w:hAnsi="Arial" w:cs="Arial"/>
                <w:bCs/>
                <w:i/>
                <w:iCs/>
                <w:color w:val="000000"/>
              </w:rPr>
              <w:t xml:space="preserve"> </w:t>
            </w:r>
          </w:p>
        </w:tc>
      </w:tr>
      <w:tr w:rsidR="00A410BD" w14:paraId="371D782C" w14:textId="77777777" w:rsidTr="00473897">
        <w:tc>
          <w:tcPr>
            <w:tcW w:w="1220" w:type="dxa"/>
            <w:gridSpan w:val="2"/>
            <w:tcBorders>
              <w:top w:val="single" w:sz="4" w:space="0" w:color="auto"/>
              <w:left w:val="single" w:sz="18" w:space="0" w:color="auto"/>
              <w:bottom w:val="single" w:sz="4" w:space="0" w:color="auto"/>
            </w:tcBorders>
          </w:tcPr>
          <w:p w14:paraId="2F9C1384" w14:textId="77777777" w:rsidR="00A410BD" w:rsidRDefault="00A410BD" w:rsidP="00A410BD">
            <w:pPr>
              <w:rPr>
                <w:lang w:val="en-AU"/>
              </w:rPr>
            </w:pPr>
            <w:r>
              <w:rPr>
                <w:lang w:val="en-AU"/>
              </w:rPr>
              <w:t>08/02/21</w:t>
            </w:r>
          </w:p>
        </w:tc>
        <w:tc>
          <w:tcPr>
            <w:tcW w:w="836" w:type="dxa"/>
            <w:tcBorders>
              <w:top w:val="single" w:sz="4" w:space="0" w:color="auto"/>
              <w:bottom w:val="single" w:sz="4" w:space="0" w:color="auto"/>
            </w:tcBorders>
          </w:tcPr>
          <w:p w14:paraId="11A56880" w14:textId="6692CC89"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11A6BD29" w14:textId="77777777" w:rsidR="00A410BD" w:rsidRDefault="00A410BD" w:rsidP="00A410BD">
            <w:pPr>
              <w:keepNext/>
              <w:jc w:val="center"/>
              <w:rPr>
                <w:b/>
                <w:bCs/>
                <w:lang w:val="en-AU"/>
              </w:rPr>
            </w:pPr>
            <w:r>
              <w:rPr>
                <w:b/>
                <w:bCs/>
                <w:lang w:val="en-AU"/>
              </w:rPr>
              <w:t>9.4.4.6</w:t>
            </w:r>
          </w:p>
        </w:tc>
        <w:tc>
          <w:tcPr>
            <w:tcW w:w="4798" w:type="dxa"/>
            <w:gridSpan w:val="2"/>
            <w:tcBorders>
              <w:top w:val="single" w:sz="4" w:space="0" w:color="auto"/>
              <w:bottom w:val="single" w:sz="4" w:space="0" w:color="auto"/>
              <w:right w:val="single" w:sz="18" w:space="0" w:color="auto"/>
            </w:tcBorders>
          </w:tcPr>
          <w:p w14:paraId="44B38C63" w14:textId="77777777" w:rsidR="00A410BD" w:rsidRDefault="00A410BD" w:rsidP="00A410BD">
            <w:pPr>
              <w:spacing w:before="20" w:after="20"/>
              <w:jc w:val="both"/>
              <w:rPr>
                <w:rFonts w:ascii="Arial" w:hAnsi="Arial" w:cs="Arial"/>
                <w:bCs/>
                <w:color w:val="000000"/>
              </w:rPr>
            </w:pPr>
            <w:r>
              <w:rPr>
                <w:rFonts w:ascii="Arial" w:hAnsi="Arial" w:cs="Arial"/>
                <w:bCs/>
                <w:color w:val="000000"/>
              </w:rPr>
              <w:t xml:space="preserve">Summary of new case of </w:t>
            </w:r>
            <w:r>
              <w:rPr>
                <w:rFonts w:ascii="Arial" w:hAnsi="Arial" w:cs="Arial"/>
                <w:i/>
                <w:iCs/>
              </w:rPr>
              <w:t xml:space="preserve">Re Brown </w:t>
            </w:r>
            <w:r w:rsidRPr="005A2BBB">
              <w:rPr>
                <w:rFonts w:ascii="Arial" w:hAnsi="Arial" w:cs="Arial"/>
              </w:rPr>
              <w:t>[2020] VSC 870</w:t>
            </w:r>
            <w:r>
              <w:rPr>
                <w:rFonts w:ascii="Arial" w:hAnsi="Arial" w:cs="Arial"/>
              </w:rPr>
              <w:t>.</w:t>
            </w:r>
          </w:p>
        </w:tc>
      </w:tr>
      <w:tr w:rsidR="00A410BD" w14:paraId="5374FD71" w14:textId="77777777" w:rsidTr="00473897">
        <w:tc>
          <w:tcPr>
            <w:tcW w:w="1220" w:type="dxa"/>
            <w:gridSpan w:val="2"/>
            <w:tcBorders>
              <w:top w:val="single" w:sz="4" w:space="0" w:color="auto"/>
              <w:left w:val="single" w:sz="18" w:space="0" w:color="auto"/>
              <w:bottom w:val="single" w:sz="4" w:space="0" w:color="auto"/>
            </w:tcBorders>
          </w:tcPr>
          <w:p w14:paraId="00981165" w14:textId="77777777" w:rsidR="00A410BD" w:rsidRDefault="00A410BD" w:rsidP="00A410BD">
            <w:pPr>
              <w:rPr>
                <w:lang w:val="en-AU"/>
              </w:rPr>
            </w:pPr>
            <w:r>
              <w:rPr>
                <w:lang w:val="en-AU"/>
              </w:rPr>
              <w:t>08/02/21</w:t>
            </w:r>
          </w:p>
        </w:tc>
        <w:tc>
          <w:tcPr>
            <w:tcW w:w="836" w:type="dxa"/>
            <w:tcBorders>
              <w:top w:val="single" w:sz="4" w:space="0" w:color="auto"/>
              <w:bottom w:val="single" w:sz="4" w:space="0" w:color="auto"/>
            </w:tcBorders>
          </w:tcPr>
          <w:p w14:paraId="64E00843" w14:textId="0C0C52DE"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01A9D181" w14:textId="77777777" w:rsidR="00A410BD" w:rsidRDefault="00A410BD" w:rsidP="00A410BD">
            <w:pPr>
              <w:keepNext/>
              <w:jc w:val="center"/>
              <w:rPr>
                <w:b/>
                <w:bCs/>
                <w:lang w:val="en-AU"/>
              </w:rPr>
            </w:pPr>
            <w:r>
              <w:rPr>
                <w:b/>
                <w:bCs/>
                <w:lang w:val="en-AU"/>
              </w:rPr>
              <w:t>9.4.8</w:t>
            </w:r>
          </w:p>
        </w:tc>
        <w:tc>
          <w:tcPr>
            <w:tcW w:w="4798" w:type="dxa"/>
            <w:gridSpan w:val="2"/>
            <w:tcBorders>
              <w:top w:val="single" w:sz="4" w:space="0" w:color="auto"/>
              <w:bottom w:val="single" w:sz="4" w:space="0" w:color="auto"/>
              <w:right w:val="single" w:sz="18" w:space="0" w:color="auto"/>
            </w:tcBorders>
          </w:tcPr>
          <w:p w14:paraId="6AD6F4AA" w14:textId="77777777" w:rsidR="00A410BD" w:rsidRDefault="00A410BD" w:rsidP="00A410BD">
            <w:pPr>
              <w:spacing w:before="20" w:after="20"/>
              <w:jc w:val="both"/>
              <w:rPr>
                <w:rFonts w:ascii="Arial" w:hAnsi="Arial" w:cs="Arial"/>
                <w:bCs/>
                <w:color w:val="000000"/>
              </w:rPr>
            </w:pPr>
            <w:r>
              <w:rPr>
                <w:rFonts w:ascii="Arial" w:hAnsi="Arial" w:cs="Arial"/>
                <w:bCs/>
                <w:color w:val="000000"/>
              </w:rPr>
              <w:t xml:space="preserve">Brief discussion of new case of </w:t>
            </w:r>
            <w:r w:rsidRPr="00E7700F">
              <w:rPr>
                <w:rFonts w:ascii="Arial" w:hAnsi="Arial" w:cs="Arial"/>
                <w:bCs/>
                <w:i/>
                <w:iCs/>
                <w:color w:val="000000"/>
              </w:rPr>
              <w:t>Agresta v The Queen</w:t>
            </w:r>
            <w:r>
              <w:rPr>
                <w:rFonts w:ascii="Arial" w:hAnsi="Arial" w:cs="Arial"/>
                <w:bCs/>
                <w:color w:val="000000"/>
              </w:rPr>
              <w:t xml:space="preserve"> [2020] VSCA 334.</w:t>
            </w:r>
          </w:p>
        </w:tc>
      </w:tr>
      <w:tr w:rsidR="00A410BD" w14:paraId="3C02528C" w14:textId="77777777" w:rsidTr="00473897">
        <w:tc>
          <w:tcPr>
            <w:tcW w:w="1220" w:type="dxa"/>
            <w:gridSpan w:val="2"/>
            <w:tcBorders>
              <w:top w:val="single" w:sz="4" w:space="0" w:color="auto"/>
              <w:left w:val="single" w:sz="18" w:space="0" w:color="auto"/>
              <w:bottom w:val="single" w:sz="4" w:space="0" w:color="auto"/>
            </w:tcBorders>
          </w:tcPr>
          <w:p w14:paraId="4A2BBBC8" w14:textId="77777777" w:rsidR="00A410BD" w:rsidRDefault="00A410BD" w:rsidP="00A410BD">
            <w:pPr>
              <w:rPr>
                <w:lang w:val="en-AU"/>
              </w:rPr>
            </w:pPr>
            <w:r>
              <w:rPr>
                <w:lang w:val="en-AU"/>
              </w:rPr>
              <w:lastRenderedPageBreak/>
              <w:t>08/02/21</w:t>
            </w:r>
          </w:p>
        </w:tc>
        <w:tc>
          <w:tcPr>
            <w:tcW w:w="836" w:type="dxa"/>
            <w:tcBorders>
              <w:top w:val="single" w:sz="4" w:space="0" w:color="auto"/>
              <w:bottom w:val="single" w:sz="4" w:space="0" w:color="auto"/>
            </w:tcBorders>
          </w:tcPr>
          <w:p w14:paraId="0ACFB86F" w14:textId="0BE49F1E"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5DE32675" w14:textId="77777777" w:rsidR="00A410BD" w:rsidRDefault="00A410BD" w:rsidP="00A410BD">
            <w:pPr>
              <w:keepNext/>
              <w:jc w:val="center"/>
              <w:rPr>
                <w:b/>
                <w:bCs/>
                <w:lang w:val="en-AU"/>
              </w:rPr>
            </w:pPr>
            <w:r>
              <w:rPr>
                <w:b/>
                <w:bCs/>
                <w:lang w:val="en-AU"/>
              </w:rPr>
              <w:t>9.5.1</w:t>
            </w:r>
          </w:p>
        </w:tc>
        <w:tc>
          <w:tcPr>
            <w:tcW w:w="4798" w:type="dxa"/>
            <w:gridSpan w:val="2"/>
            <w:tcBorders>
              <w:top w:val="single" w:sz="4" w:space="0" w:color="auto"/>
              <w:bottom w:val="single" w:sz="4" w:space="0" w:color="auto"/>
              <w:right w:val="single" w:sz="18" w:space="0" w:color="auto"/>
            </w:tcBorders>
          </w:tcPr>
          <w:p w14:paraId="6E472FD1" w14:textId="77777777" w:rsidR="00A410BD" w:rsidRDefault="00A410BD" w:rsidP="00A410BD">
            <w:pPr>
              <w:spacing w:before="20" w:after="20"/>
              <w:jc w:val="both"/>
              <w:rPr>
                <w:rFonts w:ascii="Arial" w:hAnsi="Arial" w:cs="Arial"/>
                <w:bCs/>
                <w:color w:val="000000"/>
              </w:rPr>
            </w:pPr>
            <w:r>
              <w:rPr>
                <w:rFonts w:ascii="Arial" w:hAnsi="Arial" w:cs="Arial"/>
                <w:bCs/>
                <w:color w:val="000000"/>
              </w:rPr>
              <w:t xml:space="preserve">Discussion of case of </w:t>
            </w:r>
            <w:r w:rsidRPr="00E90AD2">
              <w:rPr>
                <w:rFonts w:ascii="Arial" w:hAnsi="Arial" w:cs="Arial"/>
                <w:bCs/>
                <w:i/>
                <w:iCs/>
                <w:color w:val="000000"/>
              </w:rPr>
              <w:t>Re Oldis</w:t>
            </w:r>
            <w:r>
              <w:rPr>
                <w:rFonts w:ascii="Arial" w:hAnsi="Arial" w:cs="Arial"/>
                <w:bCs/>
                <w:color w:val="000000"/>
              </w:rPr>
              <w:t xml:space="preserve"> [2020] VSC 769.  References to the cases of </w:t>
            </w:r>
            <w:r w:rsidRPr="00A86DB3">
              <w:rPr>
                <w:rFonts w:ascii="Arial" w:eastAsia="Book Antiqua" w:hAnsi="Arial" w:cs="Arial"/>
                <w:i/>
              </w:rPr>
              <w:t>Bail application by Fadi Haddara</w:t>
            </w:r>
            <w:r w:rsidRPr="00A86DB3">
              <w:rPr>
                <w:rFonts w:ascii="Arial" w:eastAsia="Book Antiqua" w:hAnsi="Arial" w:cs="Arial"/>
                <w:iCs/>
              </w:rPr>
              <w:t xml:space="preserve"> [2014] VSC 284</w:t>
            </w:r>
            <w:r>
              <w:rPr>
                <w:rFonts w:ascii="Arial" w:eastAsia="Book Antiqua" w:hAnsi="Arial" w:cs="Arial"/>
                <w:iCs/>
              </w:rPr>
              <w:t xml:space="preserve"> and </w:t>
            </w:r>
            <w:r w:rsidRPr="00EC7BD3">
              <w:rPr>
                <w:rFonts w:ascii="Arial" w:hAnsi="Arial" w:cs="Arial"/>
                <w:i/>
                <w:iCs/>
              </w:rPr>
              <w:t>Re Nagy</w:t>
            </w:r>
            <w:r>
              <w:rPr>
                <w:rFonts w:ascii="Arial" w:hAnsi="Arial" w:cs="Arial"/>
              </w:rPr>
              <w:t xml:space="preserve"> [2020] VSC 878.</w:t>
            </w:r>
          </w:p>
        </w:tc>
      </w:tr>
      <w:tr w:rsidR="00A410BD" w14:paraId="03C6B4DA"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402594CF" w14:textId="77777777" w:rsidR="00A410BD" w:rsidRPr="0054535C" w:rsidRDefault="00A410BD" w:rsidP="00A410BD">
            <w:pPr>
              <w:keepNext/>
              <w:keepLines/>
              <w:rPr>
                <w:sz w:val="22"/>
                <w:lang w:val="en-AU"/>
              </w:rPr>
            </w:pPr>
            <w:r>
              <w:rPr>
                <w:sz w:val="22"/>
                <w:lang w:val="en-AU"/>
              </w:rPr>
              <w:t>08/02/21</w:t>
            </w:r>
          </w:p>
        </w:tc>
        <w:tc>
          <w:tcPr>
            <w:tcW w:w="7073" w:type="dxa"/>
            <w:gridSpan w:val="4"/>
            <w:tcBorders>
              <w:top w:val="single" w:sz="18" w:space="0" w:color="auto"/>
              <w:bottom w:val="single" w:sz="4" w:space="0" w:color="auto"/>
              <w:right w:val="single" w:sz="18" w:space="0" w:color="auto"/>
            </w:tcBorders>
            <w:shd w:val="clear" w:color="auto" w:fill="DDDDDD"/>
          </w:tcPr>
          <w:p w14:paraId="7CCA9BC4" w14:textId="3E179C25" w:rsidR="00A410BD" w:rsidRPr="0054535C" w:rsidRDefault="00A410BD" w:rsidP="00A410BD">
            <w:pPr>
              <w:keepNext/>
              <w:keepLines/>
              <w:spacing w:before="20"/>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A410BD" w14:paraId="100B1C9D" w14:textId="77777777" w:rsidTr="00473897">
        <w:tc>
          <w:tcPr>
            <w:tcW w:w="1220" w:type="dxa"/>
            <w:gridSpan w:val="2"/>
            <w:tcBorders>
              <w:top w:val="single" w:sz="4" w:space="0" w:color="auto"/>
              <w:left w:val="single" w:sz="18" w:space="0" w:color="auto"/>
              <w:bottom w:val="single" w:sz="4" w:space="0" w:color="auto"/>
            </w:tcBorders>
          </w:tcPr>
          <w:p w14:paraId="7914D267" w14:textId="77777777" w:rsidR="00A410BD" w:rsidRDefault="00A410BD" w:rsidP="00A410BD">
            <w:pPr>
              <w:rPr>
                <w:lang w:val="en-AU"/>
              </w:rPr>
            </w:pPr>
            <w:r>
              <w:rPr>
                <w:lang w:val="en-AU"/>
              </w:rPr>
              <w:t>08/02/21</w:t>
            </w:r>
          </w:p>
        </w:tc>
        <w:tc>
          <w:tcPr>
            <w:tcW w:w="836" w:type="dxa"/>
            <w:tcBorders>
              <w:top w:val="single" w:sz="4" w:space="0" w:color="auto"/>
              <w:bottom w:val="single" w:sz="4" w:space="0" w:color="auto"/>
            </w:tcBorders>
          </w:tcPr>
          <w:p w14:paraId="2ED8B700" w14:textId="3B690C22"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4AF13EF6" w14:textId="77777777" w:rsidR="00A410BD" w:rsidRDefault="00A410BD" w:rsidP="00A410BD">
            <w:pPr>
              <w:keepNext/>
              <w:jc w:val="center"/>
              <w:rPr>
                <w:lang w:val="en-AU"/>
              </w:rPr>
            </w:pPr>
            <w:r>
              <w:rPr>
                <w:lang w:val="en-AU"/>
              </w:rPr>
              <w:t>10.3.12</w:t>
            </w:r>
          </w:p>
        </w:tc>
        <w:tc>
          <w:tcPr>
            <w:tcW w:w="4798" w:type="dxa"/>
            <w:gridSpan w:val="2"/>
            <w:tcBorders>
              <w:top w:val="single" w:sz="4" w:space="0" w:color="auto"/>
              <w:bottom w:val="single" w:sz="4" w:space="0" w:color="auto"/>
              <w:right w:val="single" w:sz="18" w:space="0" w:color="auto"/>
            </w:tcBorders>
          </w:tcPr>
          <w:p w14:paraId="2409338B" w14:textId="77777777" w:rsidR="00A410BD" w:rsidRDefault="00A410BD" w:rsidP="00A410BD">
            <w:pPr>
              <w:spacing w:before="40" w:after="40"/>
              <w:jc w:val="both"/>
              <w:rPr>
                <w:rFonts w:ascii="Arial" w:hAnsi="Arial" w:cs="Arial"/>
                <w:color w:val="000000"/>
              </w:rPr>
            </w:pPr>
            <w:r>
              <w:rPr>
                <w:rFonts w:ascii="Arial" w:hAnsi="Arial" w:cs="Arial"/>
                <w:color w:val="000000"/>
              </w:rPr>
              <w:t xml:space="preserve">Correction of error in citation of </w:t>
            </w:r>
            <w:r w:rsidRPr="00651066">
              <w:rPr>
                <w:rFonts w:ascii="Arial" w:hAnsi="Arial" w:cs="Arial"/>
                <w:i/>
                <w:iCs/>
              </w:rPr>
              <w:t>Re Murdoch (Ruling No.2)</w:t>
            </w:r>
            <w:r>
              <w:rPr>
                <w:rFonts w:ascii="Arial" w:hAnsi="Arial" w:cs="Arial"/>
              </w:rPr>
              <w:t xml:space="preserve"> changed from [2020] VSC 882 to [2019] VSC 882.</w:t>
            </w:r>
          </w:p>
        </w:tc>
      </w:tr>
      <w:tr w:rsidR="00A410BD" w14:paraId="2593135E"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15556098" w14:textId="77777777" w:rsidR="00A410BD" w:rsidRPr="0054535C" w:rsidRDefault="00A410BD" w:rsidP="00A410BD">
            <w:pPr>
              <w:keepNext/>
              <w:keepLines/>
              <w:rPr>
                <w:sz w:val="22"/>
                <w:lang w:val="en-AU"/>
              </w:rPr>
            </w:pPr>
            <w:r>
              <w:rPr>
                <w:sz w:val="22"/>
                <w:lang w:val="en-AU"/>
              </w:rPr>
              <w:t>08/02/21</w:t>
            </w:r>
          </w:p>
        </w:tc>
        <w:tc>
          <w:tcPr>
            <w:tcW w:w="7073" w:type="dxa"/>
            <w:gridSpan w:val="4"/>
            <w:tcBorders>
              <w:top w:val="single" w:sz="18" w:space="0" w:color="auto"/>
              <w:bottom w:val="single" w:sz="4" w:space="0" w:color="auto"/>
              <w:right w:val="single" w:sz="18" w:space="0" w:color="auto"/>
            </w:tcBorders>
            <w:shd w:val="clear" w:color="auto" w:fill="DDDDDD"/>
          </w:tcPr>
          <w:p w14:paraId="07676B7B" w14:textId="43AA4AA7"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A410BD" w14:paraId="073DA661" w14:textId="77777777" w:rsidTr="00473897">
        <w:tc>
          <w:tcPr>
            <w:tcW w:w="1220" w:type="dxa"/>
            <w:gridSpan w:val="2"/>
            <w:tcBorders>
              <w:top w:val="single" w:sz="4" w:space="0" w:color="auto"/>
              <w:left w:val="single" w:sz="18" w:space="0" w:color="auto"/>
              <w:bottom w:val="single" w:sz="4" w:space="0" w:color="auto"/>
            </w:tcBorders>
          </w:tcPr>
          <w:p w14:paraId="165AD425" w14:textId="77777777" w:rsidR="00A410BD" w:rsidRDefault="00A410BD" w:rsidP="00A410BD">
            <w:pPr>
              <w:rPr>
                <w:lang w:val="en-AU"/>
              </w:rPr>
            </w:pPr>
            <w:r>
              <w:rPr>
                <w:lang w:val="en-AU"/>
              </w:rPr>
              <w:t>08/02/21</w:t>
            </w:r>
          </w:p>
        </w:tc>
        <w:tc>
          <w:tcPr>
            <w:tcW w:w="836" w:type="dxa"/>
            <w:tcBorders>
              <w:top w:val="single" w:sz="4" w:space="0" w:color="auto"/>
              <w:bottom w:val="single" w:sz="4" w:space="0" w:color="auto"/>
            </w:tcBorders>
          </w:tcPr>
          <w:p w14:paraId="35893E7F" w14:textId="24B57B34"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D2F6AAC" w14:textId="77777777" w:rsidR="00A410BD" w:rsidRDefault="00A410BD" w:rsidP="00A410BD">
            <w:pPr>
              <w:keepNext/>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tcPr>
          <w:p w14:paraId="4F1C2ED6"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Added references to cases of </w:t>
            </w:r>
            <w:r w:rsidRPr="009C5ECF">
              <w:rPr>
                <w:rFonts w:ascii="Arial" w:eastAsia="Book Antiqua" w:hAnsi="Arial" w:cs="Arial"/>
                <w:i/>
              </w:rPr>
              <w:t>R v Rodden</w:t>
            </w:r>
            <w:r w:rsidRPr="009C5ECF">
              <w:rPr>
                <w:rFonts w:ascii="Arial" w:hAnsi="Arial" w:cs="Arial"/>
              </w:rPr>
              <w:t xml:space="preserve"> [2005] VSCA 24</w:t>
            </w:r>
            <w:r>
              <w:rPr>
                <w:rFonts w:ascii="Arial" w:hAnsi="Arial" w:cs="Arial"/>
              </w:rPr>
              <w:t xml:space="preserve">; </w:t>
            </w:r>
            <w:r w:rsidRPr="009C5ECF">
              <w:rPr>
                <w:rFonts w:ascii="Arial" w:eastAsia="Book Antiqua" w:hAnsi="Arial" w:cs="Arial"/>
                <w:i/>
              </w:rPr>
              <w:t>Director of Public Prosecutions (Cth) v Peng</w:t>
            </w:r>
            <w:r w:rsidRPr="009C5ECF">
              <w:rPr>
                <w:rFonts w:ascii="Arial" w:hAnsi="Arial" w:cs="Arial"/>
              </w:rPr>
              <w:t xml:space="preserve"> [2014] VSCA 128</w:t>
            </w:r>
            <w:r>
              <w:rPr>
                <w:rFonts w:ascii="Arial" w:hAnsi="Arial" w:cs="Arial"/>
              </w:rPr>
              <w:t xml:space="preserve">; </w:t>
            </w:r>
            <w:r w:rsidRPr="009C5ECF">
              <w:rPr>
                <w:rFonts w:ascii="Arial" w:eastAsia="Book Antiqua" w:hAnsi="Arial" w:cs="Arial"/>
                <w:i/>
              </w:rPr>
              <w:t>Director of Public Prosecutions (Vic) v O’Brien</w:t>
            </w:r>
            <w:r w:rsidRPr="009C5ECF">
              <w:rPr>
                <w:rFonts w:ascii="Arial" w:hAnsi="Arial" w:cs="Arial"/>
              </w:rPr>
              <w:t xml:space="preserve"> [2019] VSCA 254</w:t>
            </w:r>
            <w:r>
              <w:rPr>
                <w:rFonts w:ascii="Arial" w:hAnsi="Arial" w:cs="Arial"/>
              </w:rPr>
              <w:t xml:space="preserve">; </w:t>
            </w:r>
            <w:r w:rsidRPr="008425B8">
              <w:rPr>
                <w:rFonts w:ascii="Arial" w:hAnsi="Arial" w:cs="Arial"/>
                <w:i/>
                <w:iCs/>
                <w:color w:val="000000"/>
              </w:rPr>
              <w:t>Taleb v The Queen</w:t>
            </w:r>
            <w:r>
              <w:rPr>
                <w:rFonts w:ascii="Arial" w:hAnsi="Arial" w:cs="Arial"/>
                <w:color w:val="000000"/>
              </w:rPr>
              <w:t xml:space="preserve"> [2020] VSCA 329.</w:t>
            </w:r>
          </w:p>
        </w:tc>
      </w:tr>
      <w:tr w:rsidR="00A410BD" w14:paraId="67B9E9D4" w14:textId="77777777" w:rsidTr="00473897">
        <w:tc>
          <w:tcPr>
            <w:tcW w:w="1220" w:type="dxa"/>
            <w:gridSpan w:val="2"/>
            <w:tcBorders>
              <w:top w:val="single" w:sz="4" w:space="0" w:color="auto"/>
              <w:left w:val="single" w:sz="18" w:space="0" w:color="auto"/>
              <w:bottom w:val="single" w:sz="4" w:space="0" w:color="auto"/>
            </w:tcBorders>
          </w:tcPr>
          <w:p w14:paraId="63249A86" w14:textId="77777777" w:rsidR="00A410BD" w:rsidRDefault="00A410BD" w:rsidP="00A410BD">
            <w:pPr>
              <w:rPr>
                <w:lang w:val="en-AU"/>
              </w:rPr>
            </w:pPr>
            <w:r>
              <w:rPr>
                <w:lang w:val="en-AU"/>
              </w:rPr>
              <w:t>08/02/21</w:t>
            </w:r>
          </w:p>
        </w:tc>
        <w:tc>
          <w:tcPr>
            <w:tcW w:w="836" w:type="dxa"/>
            <w:tcBorders>
              <w:top w:val="single" w:sz="4" w:space="0" w:color="auto"/>
              <w:bottom w:val="single" w:sz="4" w:space="0" w:color="auto"/>
            </w:tcBorders>
          </w:tcPr>
          <w:p w14:paraId="0E48E4DE" w14:textId="1478482E"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D80D87D" w14:textId="77777777" w:rsidR="00A410BD" w:rsidRDefault="00A410BD" w:rsidP="00A410BD">
            <w:pPr>
              <w:keepNext/>
              <w:jc w:val="center"/>
              <w:rPr>
                <w:lang w:val="en-AU"/>
              </w:rPr>
            </w:pPr>
            <w:r>
              <w:rPr>
                <w:lang w:val="en-AU"/>
              </w:rPr>
              <w:t>11.2.12</w:t>
            </w:r>
          </w:p>
          <w:p w14:paraId="72FE03F5" w14:textId="77777777" w:rsidR="00A410BD" w:rsidRDefault="00A410BD" w:rsidP="00A410BD">
            <w:pPr>
              <w:keepNext/>
              <w:jc w:val="center"/>
              <w:rPr>
                <w:lang w:val="en-AU"/>
              </w:rPr>
            </w:pPr>
            <w:r>
              <w:rPr>
                <w:lang w:val="en-AU"/>
              </w:rPr>
              <w:t>11.2.22.1</w:t>
            </w:r>
          </w:p>
        </w:tc>
        <w:tc>
          <w:tcPr>
            <w:tcW w:w="4798" w:type="dxa"/>
            <w:gridSpan w:val="2"/>
            <w:tcBorders>
              <w:top w:val="single" w:sz="4" w:space="0" w:color="auto"/>
              <w:bottom w:val="single" w:sz="4" w:space="0" w:color="auto"/>
              <w:right w:val="single" w:sz="18" w:space="0" w:color="auto"/>
            </w:tcBorders>
          </w:tcPr>
          <w:p w14:paraId="15EAB1F6"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Added reference to new case of </w:t>
            </w:r>
            <w:r w:rsidRPr="00111615">
              <w:rPr>
                <w:rFonts w:ascii="Arial" w:hAnsi="Arial" w:cs="Arial"/>
                <w:i/>
                <w:iCs/>
                <w:color w:val="000000"/>
              </w:rPr>
              <w:t>Stacey Edwards v The Queen</w:t>
            </w:r>
            <w:r>
              <w:rPr>
                <w:rFonts w:ascii="Arial" w:hAnsi="Arial" w:cs="Arial"/>
                <w:color w:val="000000"/>
              </w:rPr>
              <w:t xml:space="preserve"> [2020] VSCA 339.</w:t>
            </w:r>
          </w:p>
        </w:tc>
      </w:tr>
      <w:tr w:rsidR="00A410BD" w14:paraId="4412C701" w14:textId="77777777" w:rsidTr="00473897">
        <w:tc>
          <w:tcPr>
            <w:tcW w:w="1220" w:type="dxa"/>
            <w:gridSpan w:val="2"/>
            <w:tcBorders>
              <w:top w:val="single" w:sz="4" w:space="0" w:color="auto"/>
              <w:left w:val="single" w:sz="18" w:space="0" w:color="auto"/>
              <w:bottom w:val="single" w:sz="4" w:space="0" w:color="auto"/>
            </w:tcBorders>
          </w:tcPr>
          <w:p w14:paraId="624C6472" w14:textId="77777777" w:rsidR="00A410BD" w:rsidRDefault="00A410BD" w:rsidP="00A410BD">
            <w:pPr>
              <w:rPr>
                <w:lang w:val="en-AU"/>
              </w:rPr>
            </w:pPr>
            <w:r>
              <w:rPr>
                <w:lang w:val="en-AU"/>
              </w:rPr>
              <w:t>08/02/21</w:t>
            </w:r>
          </w:p>
        </w:tc>
        <w:tc>
          <w:tcPr>
            <w:tcW w:w="836" w:type="dxa"/>
            <w:tcBorders>
              <w:top w:val="single" w:sz="4" w:space="0" w:color="auto"/>
              <w:bottom w:val="single" w:sz="4" w:space="0" w:color="auto"/>
            </w:tcBorders>
          </w:tcPr>
          <w:p w14:paraId="27B661FA" w14:textId="70FEC73F"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AD97144" w14:textId="77777777" w:rsidR="00A410BD" w:rsidRDefault="00A410BD" w:rsidP="00A410BD">
            <w:pPr>
              <w:keepNext/>
              <w:jc w:val="center"/>
              <w:rPr>
                <w:lang w:val="en-AU"/>
              </w:rPr>
            </w:pPr>
            <w:r>
              <w:rPr>
                <w:lang w:val="en-AU"/>
              </w:rPr>
              <w:t>11.2.22.1</w:t>
            </w:r>
          </w:p>
        </w:tc>
        <w:tc>
          <w:tcPr>
            <w:tcW w:w="4798" w:type="dxa"/>
            <w:gridSpan w:val="2"/>
            <w:tcBorders>
              <w:top w:val="single" w:sz="4" w:space="0" w:color="auto"/>
              <w:bottom w:val="single" w:sz="4" w:space="0" w:color="auto"/>
              <w:right w:val="single" w:sz="18" w:space="0" w:color="auto"/>
            </w:tcBorders>
          </w:tcPr>
          <w:p w14:paraId="22DAEF15"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Brief summary of new case of </w:t>
            </w:r>
            <w:r w:rsidRPr="005B41DC">
              <w:rPr>
                <w:rFonts w:ascii="Arial" w:hAnsi="Arial" w:cs="Arial"/>
                <w:i/>
                <w:iCs/>
              </w:rPr>
              <w:t>DPP v Wang (No</w:t>
            </w:r>
            <w:r>
              <w:rPr>
                <w:rFonts w:ascii="Arial" w:hAnsi="Arial" w:cs="Arial"/>
                <w:i/>
                <w:iCs/>
              </w:rPr>
              <w:t> </w:t>
            </w:r>
            <w:r w:rsidRPr="005B41DC">
              <w:rPr>
                <w:rFonts w:ascii="Arial" w:hAnsi="Arial" w:cs="Arial"/>
                <w:i/>
                <w:iCs/>
              </w:rPr>
              <w:t>2)</w:t>
            </w:r>
            <w:r w:rsidRPr="005B41DC">
              <w:rPr>
                <w:rFonts w:ascii="Arial" w:hAnsi="Arial" w:cs="Arial"/>
              </w:rPr>
              <w:t xml:space="preserve"> [2020] VSC 884</w:t>
            </w:r>
            <w:r>
              <w:rPr>
                <w:rFonts w:ascii="Arial" w:hAnsi="Arial" w:cs="Arial"/>
              </w:rPr>
              <w:t>.</w:t>
            </w:r>
          </w:p>
        </w:tc>
      </w:tr>
      <w:tr w:rsidR="00A410BD" w14:paraId="75CAF18F" w14:textId="77777777" w:rsidTr="00473897">
        <w:tc>
          <w:tcPr>
            <w:tcW w:w="1220" w:type="dxa"/>
            <w:gridSpan w:val="2"/>
            <w:tcBorders>
              <w:top w:val="single" w:sz="4" w:space="0" w:color="auto"/>
              <w:left w:val="single" w:sz="18" w:space="0" w:color="auto"/>
              <w:bottom w:val="single" w:sz="4" w:space="0" w:color="auto"/>
            </w:tcBorders>
          </w:tcPr>
          <w:p w14:paraId="1F694B0E" w14:textId="77777777" w:rsidR="00A410BD" w:rsidRDefault="00A410BD" w:rsidP="00A410BD">
            <w:pPr>
              <w:rPr>
                <w:lang w:val="en-AU"/>
              </w:rPr>
            </w:pPr>
            <w:r>
              <w:rPr>
                <w:lang w:val="en-AU"/>
              </w:rPr>
              <w:t>08/02/21</w:t>
            </w:r>
          </w:p>
        </w:tc>
        <w:tc>
          <w:tcPr>
            <w:tcW w:w="836" w:type="dxa"/>
            <w:tcBorders>
              <w:top w:val="single" w:sz="4" w:space="0" w:color="auto"/>
              <w:bottom w:val="single" w:sz="4" w:space="0" w:color="auto"/>
            </w:tcBorders>
          </w:tcPr>
          <w:p w14:paraId="25711BD3" w14:textId="0DA57621"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F4528EB" w14:textId="77777777" w:rsidR="00A410BD" w:rsidRDefault="00A410BD" w:rsidP="00A410BD">
            <w:pPr>
              <w:keepNext/>
              <w:jc w:val="center"/>
              <w:rPr>
                <w:lang w:val="en-AU"/>
              </w:rPr>
            </w:pPr>
            <w:r>
              <w:rPr>
                <w:lang w:val="en-AU"/>
              </w:rPr>
              <w:t>11.2.27</w:t>
            </w:r>
          </w:p>
        </w:tc>
        <w:tc>
          <w:tcPr>
            <w:tcW w:w="4798" w:type="dxa"/>
            <w:gridSpan w:val="2"/>
            <w:tcBorders>
              <w:top w:val="single" w:sz="4" w:space="0" w:color="auto"/>
              <w:bottom w:val="single" w:sz="4" w:space="0" w:color="auto"/>
              <w:right w:val="single" w:sz="18" w:space="0" w:color="auto"/>
            </w:tcBorders>
          </w:tcPr>
          <w:p w14:paraId="1B3FB336"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References to new cases of </w:t>
            </w:r>
            <w:r w:rsidRPr="0070743D">
              <w:rPr>
                <w:rFonts w:ascii="Arial" w:hAnsi="Arial" w:cs="Arial"/>
                <w:i/>
                <w:iCs/>
                <w:color w:val="000000"/>
              </w:rPr>
              <w:t>Taleb v The Queen</w:t>
            </w:r>
            <w:r>
              <w:rPr>
                <w:rFonts w:ascii="Arial" w:hAnsi="Arial" w:cs="Arial"/>
                <w:color w:val="000000"/>
              </w:rPr>
              <w:t xml:space="preserve"> [2020] VSCA 329; </w:t>
            </w:r>
            <w:r w:rsidRPr="00DF445C">
              <w:rPr>
                <w:rFonts w:ascii="Arial" w:hAnsi="Arial" w:cs="Arial"/>
                <w:i/>
                <w:iCs/>
                <w:color w:val="000000"/>
              </w:rPr>
              <w:t>Bava v The Queen [</w:t>
            </w:r>
            <w:r>
              <w:rPr>
                <w:rFonts w:ascii="Arial" w:hAnsi="Arial" w:cs="Arial"/>
                <w:color w:val="000000"/>
              </w:rPr>
              <w:t>2021] VSCA 34 at [50]-[68].</w:t>
            </w:r>
          </w:p>
        </w:tc>
      </w:tr>
      <w:tr w:rsidR="00A410BD" w14:paraId="0F187A56" w14:textId="77777777" w:rsidTr="00473897">
        <w:tc>
          <w:tcPr>
            <w:tcW w:w="1220" w:type="dxa"/>
            <w:gridSpan w:val="2"/>
            <w:tcBorders>
              <w:top w:val="single" w:sz="4" w:space="0" w:color="auto"/>
              <w:left w:val="single" w:sz="18" w:space="0" w:color="auto"/>
              <w:bottom w:val="single" w:sz="4" w:space="0" w:color="auto"/>
            </w:tcBorders>
          </w:tcPr>
          <w:p w14:paraId="05A1FE14" w14:textId="77777777" w:rsidR="00A410BD" w:rsidRDefault="00A410BD" w:rsidP="00A410BD">
            <w:pPr>
              <w:rPr>
                <w:lang w:val="en-AU"/>
              </w:rPr>
            </w:pPr>
            <w:r>
              <w:rPr>
                <w:lang w:val="en-AU"/>
              </w:rPr>
              <w:t>08/02/21</w:t>
            </w:r>
          </w:p>
        </w:tc>
        <w:tc>
          <w:tcPr>
            <w:tcW w:w="836" w:type="dxa"/>
            <w:tcBorders>
              <w:top w:val="single" w:sz="4" w:space="0" w:color="auto"/>
              <w:bottom w:val="single" w:sz="4" w:space="0" w:color="auto"/>
            </w:tcBorders>
          </w:tcPr>
          <w:p w14:paraId="329CF3F2" w14:textId="76A30E32"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A476AF9" w14:textId="77777777" w:rsidR="00A410BD" w:rsidRDefault="00A410BD" w:rsidP="00A410BD">
            <w:pPr>
              <w:keepNext/>
              <w:jc w:val="center"/>
              <w:rPr>
                <w:lang w:val="en-AU"/>
              </w:rPr>
            </w:pPr>
            <w:r>
              <w:rPr>
                <w:lang w:val="en-AU"/>
              </w:rPr>
              <w:t>11.2.28.1</w:t>
            </w:r>
          </w:p>
        </w:tc>
        <w:tc>
          <w:tcPr>
            <w:tcW w:w="4798" w:type="dxa"/>
            <w:gridSpan w:val="2"/>
            <w:tcBorders>
              <w:top w:val="single" w:sz="4" w:space="0" w:color="auto"/>
              <w:bottom w:val="single" w:sz="4" w:space="0" w:color="auto"/>
              <w:right w:val="single" w:sz="18" w:space="0" w:color="auto"/>
            </w:tcBorders>
          </w:tcPr>
          <w:p w14:paraId="30DFA70D"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Summary of new case of </w:t>
            </w:r>
            <w:r w:rsidRPr="00466B39">
              <w:rPr>
                <w:rFonts w:ascii="Arial" w:hAnsi="Arial" w:cs="Arial"/>
                <w:bCs/>
                <w:i/>
                <w:iCs/>
                <w:color w:val="000000"/>
                <w:lang w:val="en-US"/>
              </w:rPr>
              <w:t>DPP v Jayadev Patil (a pseudonym)</w:t>
            </w:r>
            <w:r>
              <w:rPr>
                <w:rFonts w:ascii="Arial" w:hAnsi="Arial" w:cs="Arial"/>
                <w:bCs/>
                <w:color w:val="000000"/>
                <w:lang w:val="en-US"/>
              </w:rPr>
              <w:t xml:space="preserve"> [2020] VSCA 337.</w:t>
            </w:r>
          </w:p>
        </w:tc>
      </w:tr>
      <w:tr w:rsidR="00A410BD" w14:paraId="197810DC" w14:textId="77777777" w:rsidTr="00473897">
        <w:tc>
          <w:tcPr>
            <w:tcW w:w="1220" w:type="dxa"/>
            <w:gridSpan w:val="2"/>
            <w:tcBorders>
              <w:top w:val="single" w:sz="4" w:space="0" w:color="auto"/>
              <w:left w:val="single" w:sz="18" w:space="0" w:color="auto"/>
              <w:bottom w:val="single" w:sz="4" w:space="0" w:color="auto"/>
            </w:tcBorders>
          </w:tcPr>
          <w:p w14:paraId="3919FC33" w14:textId="77777777" w:rsidR="00A410BD" w:rsidRDefault="00A410BD" w:rsidP="00A410BD">
            <w:pPr>
              <w:rPr>
                <w:lang w:val="en-AU"/>
              </w:rPr>
            </w:pPr>
            <w:r>
              <w:rPr>
                <w:lang w:val="en-AU"/>
              </w:rPr>
              <w:t>08/02/21</w:t>
            </w:r>
          </w:p>
        </w:tc>
        <w:tc>
          <w:tcPr>
            <w:tcW w:w="836" w:type="dxa"/>
            <w:tcBorders>
              <w:top w:val="single" w:sz="4" w:space="0" w:color="auto"/>
              <w:bottom w:val="single" w:sz="4" w:space="0" w:color="auto"/>
            </w:tcBorders>
          </w:tcPr>
          <w:p w14:paraId="34ED0AE4" w14:textId="72DF4B73"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4C7A8EB" w14:textId="77777777" w:rsidR="00A410BD" w:rsidRDefault="00A410BD" w:rsidP="00A410BD">
            <w:pPr>
              <w:keepNext/>
              <w:jc w:val="center"/>
              <w:rPr>
                <w:lang w:val="en-AU"/>
              </w:rPr>
            </w:pPr>
            <w:r>
              <w:rPr>
                <w:lang w:val="en-AU"/>
              </w:rPr>
              <w:t>11.18</w:t>
            </w:r>
          </w:p>
        </w:tc>
        <w:tc>
          <w:tcPr>
            <w:tcW w:w="4798" w:type="dxa"/>
            <w:gridSpan w:val="2"/>
            <w:tcBorders>
              <w:top w:val="single" w:sz="4" w:space="0" w:color="auto"/>
              <w:bottom w:val="single" w:sz="4" w:space="0" w:color="auto"/>
              <w:right w:val="single" w:sz="18" w:space="0" w:color="auto"/>
            </w:tcBorders>
          </w:tcPr>
          <w:p w14:paraId="7AA7FBE9"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Reference to new case of </w:t>
            </w:r>
            <w:r w:rsidRPr="00466B39">
              <w:rPr>
                <w:rFonts w:ascii="Arial" w:hAnsi="Arial" w:cs="Arial"/>
                <w:bCs/>
                <w:i/>
                <w:iCs/>
                <w:color w:val="000000"/>
                <w:lang w:val="en-US"/>
              </w:rPr>
              <w:t>DPP v Jayadev Patil (a pseudonym)</w:t>
            </w:r>
            <w:r>
              <w:rPr>
                <w:rFonts w:ascii="Arial" w:hAnsi="Arial" w:cs="Arial"/>
                <w:bCs/>
                <w:color w:val="000000"/>
                <w:lang w:val="en-US"/>
              </w:rPr>
              <w:t xml:space="preserve"> [2020] VSCA 337 at [60].</w:t>
            </w:r>
          </w:p>
        </w:tc>
      </w:tr>
      <w:tr w:rsidR="00A410BD" w:rsidRPr="0054535C" w14:paraId="06131667"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2E2B7B19" w14:textId="77777777" w:rsidR="00A410BD" w:rsidRPr="0054535C" w:rsidRDefault="00A410BD" w:rsidP="00A410BD">
            <w:pPr>
              <w:rPr>
                <w:sz w:val="22"/>
                <w:lang w:val="en-AU"/>
              </w:rPr>
            </w:pPr>
            <w:r>
              <w:rPr>
                <w:sz w:val="22"/>
                <w:lang w:val="en-AU"/>
              </w:rPr>
              <w:t>01/02/21</w:t>
            </w:r>
          </w:p>
        </w:tc>
        <w:tc>
          <w:tcPr>
            <w:tcW w:w="7073" w:type="dxa"/>
            <w:gridSpan w:val="4"/>
            <w:tcBorders>
              <w:top w:val="single" w:sz="18" w:space="0" w:color="auto"/>
              <w:bottom w:val="single" w:sz="4" w:space="0" w:color="auto"/>
              <w:right w:val="single" w:sz="18" w:space="0" w:color="auto"/>
            </w:tcBorders>
            <w:shd w:val="clear" w:color="auto" w:fill="DDDDDD"/>
          </w:tcPr>
          <w:p w14:paraId="551E4A3E" w14:textId="6F118A00" w:rsidR="00A410BD" w:rsidRPr="0054535C" w:rsidRDefault="00A410BD" w:rsidP="00A410BD">
            <w:pPr>
              <w:spacing w:before="20"/>
              <w:jc w:val="center"/>
              <w:rPr>
                <w:rFonts w:ascii="Arial" w:hAnsi="Arial" w:cs="Arial"/>
                <w:color w:val="000000"/>
                <w:sz w:val="22"/>
              </w:rPr>
            </w:pPr>
            <w:r w:rsidRPr="0054535C">
              <w:rPr>
                <w:sz w:val="22"/>
                <w:lang w:val="en-AU"/>
              </w:rPr>
              <w:t>CHAPTER</w:t>
            </w:r>
            <w:r>
              <w:rPr>
                <w:sz w:val="22"/>
                <w:lang w:val="en-AU"/>
              </w:rPr>
              <w:t>S</w:t>
            </w:r>
            <w:r w:rsidRPr="0054535C">
              <w:rPr>
                <w:sz w:val="22"/>
                <w:lang w:val="en-AU"/>
              </w:rPr>
              <w:t xml:space="preserve"> </w:t>
            </w:r>
            <w:r>
              <w:rPr>
                <w:sz w:val="22"/>
                <w:lang w:val="en-AU"/>
              </w:rPr>
              <w:t>1, 2, 3, 4, 5 &amp; 10</w:t>
            </w:r>
          </w:p>
        </w:tc>
      </w:tr>
      <w:tr w:rsidR="00A410BD" w14:paraId="79FFF496" w14:textId="77777777" w:rsidTr="00473897">
        <w:tc>
          <w:tcPr>
            <w:tcW w:w="1220" w:type="dxa"/>
            <w:gridSpan w:val="2"/>
            <w:tcBorders>
              <w:top w:val="single" w:sz="4" w:space="0" w:color="auto"/>
              <w:left w:val="single" w:sz="18" w:space="0" w:color="auto"/>
              <w:bottom w:val="single" w:sz="4" w:space="0" w:color="auto"/>
            </w:tcBorders>
          </w:tcPr>
          <w:p w14:paraId="254F13C9" w14:textId="77777777" w:rsidR="00A410BD" w:rsidRDefault="00A410BD" w:rsidP="00A410BD">
            <w:pPr>
              <w:rPr>
                <w:lang w:val="en-AU"/>
              </w:rPr>
            </w:pPr>
            <w:r w:rsidRPr="004C252C">
              <w:rPr>
                <w:lang w:val="en-AU"/>
              </w:rPr>
              <w:t>01/02/21</w:t>
            </w:r>
          </w:p>
        </w:tc>
        <w:tc>
          <w:tcPr>
            <w:tcW w:w="836" w:type="dxa"/>
            <w:tcBorders>
              <w:top w:val="single" w:sz="4" w:space="0" w:color="auto"/>
              <w:bottom w:val="single" w:sz="4" w:space="0" w:color="auto"/>
            </w:tcBorders>
          </w:tcPr>
          <w:p w14:paraId="65B6B97E" w14:textId="770B1DF3" w:rsidR="00A410BD" w:rsidRDefault="00A410BD" w:rsidP="00A410BD">
            <w:pPr>
              <w:jc w:val="center"/>
              <w:rPr>
                <w:lang w:val="en-AU"/>
              </w:rPr>
            </w:pPr>
            <w:r>
              <w:rPr>
                <w:lang w:val="en-AU"/>
              </w:rPr>
              <w:t>1, 2, 3, 4, 5, 10</w:t>
            </w:r>
          </w:p>
        </w:tc>
        <w:tc>
          <w:tcPr>
            <w:tcW w:w="6237" w:type="dxa"/>
            <w:gridSpan w:val="3"/>
            <w:tcBorders>
              <w:top w:val="single" w:sz="4" w:space="0" w:color="auto"/>
              <w:bottom w:val="single" w:sz="4" w:space="0" w:color="auto"/>
              <w:right w:val="single" w:sz="18" w:space="0" w:color="auto"/>
            </w:tcBorders>
            <w:shd w:val="clear" w:color="auto" w:fill="E2EFD9"/>
          </w:tcPr>
          <w:p w14:paraId="2DF70ECF" w14:textId="77777777" w:rsidR="00A410BD" w:rsidRPr="00B66DB2" w:rsidRDefault="00A410BD" w:rsidP="00A410BD">
            <w:pPr>
              <w:spacing w:before="20"/>
              <w:jc w:val="both"/>
              <w:rPr>
                <w:rFonts w:ascii="Arial" w:hAnsi="Arial" w:cs="Arial"/>
                <w:b/>
                <w:bCs/>
                <w:color w:val="000000"/>
              </w:rPr>
            </w:pPr>
            <w:r>
              <w:rPr>
                <w:rFonts w:ascii="Arial" w:hAnsi="Arial" w:cs="Arial"/>
                <w:b/>
                <w:bCs/>
                <w:color w:val="000000"/>
              </w:rPr>
              <w:t xml:space="preserve">SAVE FOR QUOTATIONS AND CASE NAMES ALL RELEVANT REFERENCES TO THE “DEPARTMENT OF HUMAN SERVICES” [DHS OR DOHS] AND THE “DEPARTMENT OF HEALTH AND HUMAN SERVICES” [DHHS] ARE CHANGED TO THE DEPARTMENT OF </w:t>
            </w:r>
            <w:r w:rsidRPr="001004F9">
              <w:rPr>
                <w:rFonts w:ascii="Arial" w:hAnsi="Arial" w:cs="Arial"/>
                <w:b/>
                <w:bCs/>
                <w:color w:val="FF0000"/>
              </w:rPr>
              <w:t>“</w:t>
            </w:r>
            <w:r w:rsidRPr="00744772">
              <w:rPr>
                <w:rFonts w:ascii="Arial" w:hAnsi="Arial" w:cs="Arial"/>
                <w:b/>
                <w:bCs/>
                <w:color w:val="FF0000"/>
              </w:rPr>
              <w:t>FAMILIES, FAIRNESS AND HOUSING</w:t>
            </w:r>
            <w:r>
              <w:rPr>
                <w:rFonts w:ascii="Arial" w:hAnsi="Arial" w:cs="Arial"/>
                <w:b/>
                <w:bCs/>
                <w:color w:val="FF0000"/>
              </w:rPr>
              <w:t>”</w:t>
            </w:r>
            <w:r w:rsidRPr="00744772">
              <w:rPr>
                <w:rFonts w:ascii="Arial" w:hAnsi="Arial" w:cs="Arial"/>
                <w:b/>
                <w:bCs/>
                <w:color w:val="FF0000"/>
              </w:rPr>
              <w:t xml:space="preserve"> [DFFH],</w:t>
            </w:r>
            <w:r>
              <w:rPr>
                <w:rFonts w:ascii="Arial" w:hAnsi="Arial" w:cs="Arial"/>
                <w:b/>
                <w:bCs/>
                <w:color w:val="000000"/>
              </w:rPr>
              <w:t xml:space="preserve"> CONSEQUENT UPON A FORMAL NAME CHANGE OF THE DEPARTMENT ON 01/02/2021.</w:t>
            </w:r>
          </w:p>
        </w:tc>
      </w:tr>
      <w:tr w:rsidR="00A410BD" w14:paraId="24603585" w14:textId="77777777" w:rsidTr="00473897">
        <w:tc>
          <w:tcPr>
            <w:tcW w:w="1220" w:type="dxa"/>
            <w:gridSpan w:val="2"/>
            <w:tcBorders>
              <w:top w:val="single" w:sz="4" w:space="0" w:color="auto"/>
              <w:left w:val="single" w:sz="18" w:space="0" w:color="auto"/>
              <w:bottom w:val="single" w:sz="4" w:space="0" w:color="auto"/>
            </w:tcBorders>
          </w:tcPr>
          <w:p w14:paraId="6B571314" w14:textId="77777777" w:rsidR="00A410BD" w:rsidRPr="004C252C" w:rsidRDefault="00A410BD" w:rsidP="00A410BD">
            <w:pPr>
              <w:rPr>
                <w:lang w:val="en-AU"/>
              </w:rPr>
            </w:pPr>
            <w:r>
              <w:rPr>
                <w:lang w:val="en-AU"/>
              </w:rPr>
              <w:t>01/02/21</w:t>
            </w:r>
          </w:p>
        </w:tc>
        <w:tc>
          <w:tcPr>
            <w:tcW w:w="836" w:type="dxa"/>
            <w:tcBorders>
              <w:top w:val="single" w:sz="4" w:space="0" w:color="auto"/>
              <w:bottom w:val="single" w:sz="4" w:space="0" w:color="auto"/>
            </w:tcBorders>
          </w:tcPr>
          <w:p w14:paraId="0683D863" w14:textId="1FF1B304" w:rsidR="00A410BD" w:rsidRDefault="00A410BD" w:rsidP="00A410BD">
            <w:pPr>
              <w:jc w:val="center"/>
              <w:rPr>
                <w:lang w:val="en-AU"/>
              </w:rPr>
            </w:pPr>
            <w:r>
              <w:rPr>
                <w:lang w:val="en-AU"/>
              </w:rPr>
              <w:t>2</w:t>
            </w:r>
          </w:p>
        </w:tc>
        <w:tc>
          <w:tcPr>
            <w:tcW w:w="6237" w:type="dxa"/>
            <w:gridSpan w:val="3"/>
            <w:tcBorders>
              <w:top w:val="single" w:sz="4" w:space="0" w:color="auto"/>
              <w:bottom w:val="single" w:sz="4" w:space="0" w:color="auto"/>
              <w:right w:val="single" w:sz="18" w:space="0" w:color="auto"/>
            </w:tcBorders>
            <w:shd w:val="clear" w:color="auto" w:fill="FFF2CC"/>
          </w:tcPr>
          <w:p w14:paraId="0B10F3A8" w14:textId="77777777" w:rsidR="00A410BD" w:rsidRDefault="00A410BD" w:rsidP="00A410BD">
            <w:pPr>
              <w:spacing w:before="20"/>
              <w:jc w:val="both"/>
              <w:rPr>
                <w:rFonts w:ascii="Arial" w:hAnsi="Arial" w:cs="Arial"/>
                <w:b/>
                <w:bCs/>
                <w:color w:val="000000"/>
              </w:rPr>
            </w:pPr>
            <w:r>
              <w:rPr>
                <w:rFonts w:ascii="Arial" w:hAnsi="Arial" w:cs="Arial"/>
                <w:b/>
                <w:bCs/>
                <w:color w:val="000000"/>
              </w:rPr>
              <w:t>ALL RELEVANT REFERENCES TO THE “DEPARTMENT OF JUSTICE” ARE CHANGED TO THE “DEPARTMENT OF JUSTICE AND COMMUNTY SAFETY”.</w:t>
            </w:r>
          </w:p>
        </w:tc>
      </w:tr>
      <w:tr w:rsidR="00A410BD" w14:paraId="3BD0270F"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19F1FFB8" w14:textId="77777777" w:rsidR="00A410BD" w:rsidRPr="0054535C" w:rsidRDefault="00A410BD" w:rsidP="00A410BD">
            <w:pPr>
              <w:rPr>
                <w:sz w:val="22"/>
                <w:lang w:val="en-AU"/>
              </w:rPr>
            </w:pPr>
            <w:r>
              <w:rPr>
                <w:sz w:val="22"/>
                <w:lang w:val="en-AU"/>
              </w:rPr>
              <w:t>01/02/21</w:t>
            </w:r>
          </w:p>
        </w:tc>
        <w:tc>
          <w:tcPr>
            <w:tcW w:w="7073" w:type="dxa"/>
            <w:gridSpan w:val="4"/>
            <w:tcBorders>
              <w:top w:val="single" w:sz="18" w:space="0" w:color="auto"/>
              <w:bottom w:val="single" w:sz="4" w:space="0" w:color="auto"/>
              <w:right w:val="single" w:sz="18" w:space="0" w:color="auto"/>
            </w:tcBorders>
            <w:shd w:val="clear" w:color="auto" w:fill="DDDDDD"/>
          </w:tcPr>
          <w:p w14:paraId="73EBE57F" w14:textId="0078123E" w:rsidR="00A410BD" w:rsidRPr="0054535C" w:rsidRDefault="00A410BD" w:rsidP="00A410BD">
            <w:pPr>
              <w:spacing w:before="20"/>
              <w:jc w:val="center"/>
              <w:rPr>
                <w:rFonts w:ascii="Arial" w:hAnsi="Arial" w:cs="Arial"/>
                <w:color w:val="000000"/>
                <w:sz w:val="22"/>
              </w:rPr>
            </w:pPr>
            <w:r w:rsidRPr="0054535C">
              <w:rPr>
                <w:sz w:val="22"/>
                <w:lang w:val="en-AU"/>
              </w:rPr>
              <w:t xml:space="preserve">CHAPTER </w:t>
            </w:r>
            <w:r>
              <w:rPr>
                <w:sz w:val="22"/>
                <w:lang w:val="en-AU"/>
              </w:rPr>
              <w:t>1</w:t>
            </w:r>
            <w:r w:rsidRPr="0054535C">
              <w:rPr>
                <w:sz w:val="22"/>
                <w:lang w:val="en-AU"/>
              </w:rPr>
              <w:t xml:space="preserve"> – </w:t>
            </w:r>
            <w:r>
              <w:rPr>
                <w:sz w:val="22"/>
                <w:lang w:val="en-AU"/>
              </w:rPr>
              <w:t>ACTS, REGULATIONS, RULES</w:t>
            </w:r>
          </w:p>
        </w:tc>
      </w:tr>
      <w:tr w:rsidR="00A410BD" w14:paraId="3C8800BF" w14:textId="77777777" w:rsidTr="00473897">
        <w:tc>
          <w:tcPr>
            <w:tcW w:w="1220" w:type="dxa"/>
            <w:gridSpan w:val="2"/>
            <w:tcBorders>
              <w:top w:val="single" w:sz="4" w:space="0" w:color="auto"/>
              <w:left w:val="single" w:sz="18" w:space="0" w:color="auto"/>
              <w:bottom w:val="single" w:sz="4" w:space="0" w:color="auto"/>
            </w:tcBorders>
          </w:tcPr>
          <w:p w14:paraId="3B772FE9" w14:textId="77777777" w:rsidR="00A410BD" w:rsidRDefault="00A410BD" w:rsidP="00A410BD">
            <w:pPr>
              <w:rPr>
                <w:lang w:val="en-AU"/>
              </w:rPr>
            </w:pPr>
            <w:r>
              <w:rPr>
                <w:lang w:val="en-AU"/>
              </w:rPr>
              <w:t>01/02/21</w:t>
            </w:r>
          </w:p>
        </w:tc>
        <w:tc>
          <w:tcPr>
            <w:tcW w:w="836" w:type="dxa"/>
            <w:tcBorders>
              <w:top w:val="single" w:sz="4" w:space="0" w:color="auto"/>
              <w:bottom w:val="single" w:sz="4" w:space="0" w:color="auto"/>
            </w:tcBorders>
          </w:tcPr>
          <w:p w14:paraId="6675BFBB" w14:textId="287A9C29" w:rsidR="00A410BD" w:rsidRDefault="00A410BD" w:rsidP="00A410BD">
            <w:pPr>
              <w:jc w:val="center"/>
              <w:rPr>
                <w:lang w:val="en-AU"/>
              </w:rPr>
            </w:pPr>
            <w:r>
              <w:rPr>
                <w:lang w:val="en-AU"/>
              </w:rPr>
              <w:t>1</w:t>
            </w:r>
          </w:p>
        </w:tc>
        <w:tc>
          <w:tcPr>
            <w:tcW w:w="1439" w:type="dxa"/>
            <w:tcBorders>
              <w:top w:val="single" w:sz="4" w:space="0" w:color="auto"/>
              <w:bottom w:val="single" w:sz="4" w:space="0" w:color="auto"/>
            </w:tcBorders>
          </w:tcPr>
          <w:p w14:paraId="4E494AB7" w14:textId="77777777" w:rsidR="00A410BD" w:rsidRDefault="00A410BD" w:rsidP="00A410BD">
            <w:pPr>
              <w:keepNext/>
              <w:jc w:val="center"/>
              <w:rPr>
                <w:lang w:val="en-AU"/>
              </w:rPr>
            </w:pPr>
            <w:r>
              <w:rPr>
                <w:lang w:val="en-AU"/>
              </w:rPr>
              <w:t>At the start of the chapter</w:t>
            </w:r>
          </w:p>
        </w:tc>
        <w:tc>
          <w:tcPr>
            <w:tcW w:w="4798" w:type="dxa"/>
            <w:gridSpan w:val="2"/>
            <w:tcBorders>
              <w:top w:val="single" w:sz="4" w:space="0" w:color="auto"/>
              <w:bottom w:val="single" w:sz="4" w:space="0" w:color="auto"/>
              <w:right w:val="single" w:sz="18" w:space="0" w:color="auto"/>
            </w:tcBorders>
            <w:shd w:val="clear" w:color="auto" w:fill="E2EFD9"/>
          </w:tcPr>
          <w:p w14:paraId="6CC429E4" w14:textId="77777777" w:rsidR="00A410BD" w:rsidRDefault="00A410BD" w:rsidP="00A410BD">
            <w:pPr>
              <w:spacing w:before="40" w:after="40"/>
              <w:jc w:val="both"/>
              <w:rPr>
                <w:rFonts w:ascii="Arial" w:hAnsi="Arial" w:cs="Arial"/>
                <w:color w:val="000000"/>
              </w:rPr>
            </w:pPr>
            <w:r w:rsidRPr="000C6352">
              <w:rPr>
                <w:rFonts w:ascii="Arial" w:hAnsi="Arial" w:cs="Arial"/>
                <w:color w:val="000000"/>
                <w:szCs w:val="24"/>
              </w:rPr>
              <w:t>Added text:</w:t>
            </w:r>
            <w:r>
              <w:rPr>
                <w:rFonts w:ascii="Arial" w:hAnsi="Arial" w:cs="Arial"/>
                <w:b/>
                <w:bCs/>
                <w:color w:val="000000"/>
                <w:szCs w:val="24"/>
              </w:rPr>
              <w:t xml:space="preserve"> “</w:t>
            </w:r>
            <w:r w:rsidRPr="00E23123">
              <w:rPr>
                <w:rFonts w:ascii="Arial" w:hAnsi="Arial" w:cs="Arial"/>
                <w:b/>
                <w:bCs/>
                <w:color w:val="000000"/>
                <w:szCs w:val="24"/>
              </w:rPr>
              <w:t xml:space="preserve">The Victorian child protection authority has changed its name </w:t>
            </w:r>
            <w:r>
              <w:rPr>
                <w:rFonts w:ascii="Arial" w:hAnsi="Arial" w:cs="Arial"/>
                <w:b/>
                <w:bCs/>
                <w:color w:val="000000"/>
              </w:rPr>
              <w:t>several</w:t>
            </w:r>
            <w:r w:rsidRPr="00E23123">
              <w:rPr>
                <w:rFonts w:ascii="Arial" w:hAnsi="Arial" w:cs="Arial"/>
                <w:b/>
                <w:bCs/>
                <w:color w:val="000000"/>
                <w:szCs w:val="24"/>
              </w:rPr>
              <w:t xml:space="preserve"> times</w:t>
            </w:r>
            <w:r>
              <w:rPr>
                <w:rFonts w:ascii="Arial" w:hAnsi="Arial" w:cs="Arial"/>
                <w:b/>
                <w:bCs/>
                <w:color w:val="000000"/>
              </w:rPr>
              <w:t xml:space="preserve"> in the last 30 years</w:t>
            </w:r>
            <w:r w:rsidRPr="00E23123">
              <w:rPr>
                <w:rFonts w:ascii="Arial" w:hAnsi="Arial" w:cs="Arial"/>
                <w:b/>
                <w:bCs/>
                <w:color w:val="000000"/>
                <w:szCs w:val="24"/>
              </w:rPr>
              <w:t xml:space="preserve">.  </w:t>
            </w:r>
            <w:r>
              <w:rPr>
                <w:rFonts w:ascii="Arial" w:hAnsi="Arial" w:cs="Arial"/>
                <w:b/>
                <w:bCs/>
                <w:color w:val="000000"/>
              </w:rPr>
              <w:t>In 1989 it was called Community Services Victoria.  Subsequently its name changed to the Department of Human Services (DHS or DOHS), then to the Department of Health and Human Services (DHHS) and from 01/02/2021 the Department of Families, Fairness and Housing (DFFH).  Colloquially it is sometimes simply called ‘the Department’”.</w:t>
            </w:r>
          </w:p>
        </w:tc>
      </w:tr>
      <w:tr w:rsidR="00A410BD" w14:paraId="0A283C6D" w14:textId="77777777" w:rsidTr="00473897">
        <w:tc>
          <w:tcPr>
            <w:tcW w:w="1220" w:type="dxa"/>
            <w:gridSpan w:val="2"/>
            <w:tcBorders>
              <w:top w:val="single" w:sz="4" w:space="0" w:color="auto"/>
              <w:left w:val="single" w:sz="18" w:space="0" w:color="auto"/>
              <w:bottom w:val="single" w:sz="4" w:space="0" w:color="auto"/>
            </w:tcBorders>
          </w:tcPr>
          <w:p w14:paraId="48916F09" w14:textId="77777777" w:rsidR="00A410BD" w:rsidRDefault="00A410BD" w:rsidP="00A410BD">
            <w:pPr>
              <w:rPr>
                <w:lang w:val="en-AU"/>
              </w:rPr>
            </w:pPr>
            <w:r>
              <w:rPr>
                <w:lang w:val="en-AU"/>
              </w:rPr>
              <w:t>01/02/21</w:t>
            </w:r>
          </w:p>
        </w:tc>
        <w:tc>
          <w:tcPr>
            <w:tcW w:w="836" w:type="dxa"/>
            <w:tcBorders>
              <w:top w:val="single" w:sz="4" w:space="0" w:color="auto"/>
              <w:bottom w:val="single" w:sz="4" w:space="0" w:color="auto"/>
            </w:tcBorders>
          </w:tcPr>
          <w:p w14:paraId="0E5D8955" w14:textId="71AFDCEF" w:rsidR="00A410BD" w:rsidRDefault="00A410BD" w:rsidP="00A410BD">
            <w:pPr>
              <w:jc w:val="center"/>
              <w:rPr>
                <w:lang w:val="en-AU"/>
              </w:rPr>
            </w:pPr>
            <w:r>
              <w:rPr>
                <w:lang w:val="en-AU"/>
              </w:rPr>
              <w:t>1</w:t>
            </w:r>
          </w:p>
        </w:tc>
        <w:tc>
          <w:tcPr>
            <w:tcW w:w="1439" w:type="dxa"/>
            <w:tcBorders>
              <w:top w:val="single" w:sz="4" w:space="0" w:color="auto"/>
              <w:bottom w:val="single" w:sz="4" w:space="0" w:color="auto"/>
            </w:tcBorders>
          </w:tcPr>
          <w:p w14:paraId="356A4C49" w14:textId="77777777" w:rsidR="00A410BD" w:rsidRDefault="00A410BD" w:rsidP="00A410BD">
            <w:pPr>
              <w:keepNext/>
              <w:jc w:val="center"/>
              <w:rPr>
                <w:lang w:val="en-AU"/>
              </w:rPr>
            </w:pPr>
            <w:r>
              <w:rPr>
                <w:lang w:val="en-AU"/>
              </w:rPr>
              <w:t>1.4.1</w:t>
            </w:r>
          </w:p>
        </w:tc>
        <w:tc>
          <w:tcPr>
            <w:tcW w:w="4798" w:type="dxa"/>
            <w:gridSpan w:val="2"/>
            <w:tcBorders>
              <w:top w:val="single" w:sz="4" w:space="0" w:color="auto"/>
              <w:bottom w:val="single" w:sz="4" w:space="0" w:color="auto"/>
              <w:right w:val="single" w:sz="18" w:space="0" w:color="auto"/>
            </w:tcBorders>
            <w:shd w:val="clear" w:color="auto" w:fill="auto"/>
          </w:tcPr>
          <w:p w14:paraId="49FD4E28" w14:textId="77777777" w:rsidR="00A410BD" w:rsidRDefault="00A410BD" w:rsidP="00A410BD">
            <w:pPr>
              <w:numPr>
                <w:ilvl w:val="0"/>
                <w:numId w:val="90"/>
              </w:numPr>
              <w:spacing w:before="20"/>
              <w:ind w:left="357" w:hanging="357"/>
              <w:jc w:val="both"/>
              <w:rPr>
                <w:rFonts w:ascii="Arial" w:hAnsi="Arial" w:cs="Arial"/>
                <w:color w:val="000000"/>
                <w:szCs w:val="24"/>
              </w:rPr>
            </w:pPr>
            <w:r w:rsidRPr="000C6352">
              <w:rPr>
                <w:rFonts w:ascii="Arial" w:hAnsi="Arial" w:cs="Arial"/>
                <w:color w:val="000000"/>
                <w:szCs w:val="24"/>
              </w:rPr>
              <w:t>Added reference to Practice Direction No.1 of 2021.</w:t>
            </w:r>
          </w:p>
          <w:p w14:paraId="15AC32DE" w14:textId="77777777" w:rsidR="00A410BD" w:rsidRPr="000C6352" w:rsidRDefault="00A410BD" w:rsidP="00A410BD">
            <w:pPr>
              <w:numPr>
                <w:ilvl w:val="0"/>
                <w:numId w:val="90"/>
              </w:numPr>
              <w:spacing w:after="20"/>
              <w:ind w:left="357" w:hanging="357"/>
              <w:jc w:val="both"/>
              <w:rPr>
                <w:rFonts w:ascii="Arial" w:hAnsi="Arial" w:cs="Arial"/>
                <w:color w:val="000000"/>
                <w:szCs w:val="24"/>
              </w:rPr>
            </w:pPr>
            <w:r>
              <w:rPr>
                <w:rFonts w:ascii="Arial" w:hAnsi="Arial" w:cs="Arial"/>
                <w:color w:val="000000"/>
                <w:szCs w:val="24"/>
              </w:rPr>
              <w:t>References to a number of revoked Practice Directions have been removed.</w:t>
            </w:r>
          </w:p>
        </w:tc>
      </w:tr>
      <w:tr w:rsidR="00A410BD" w14:paraId="09A0DD66"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44A2E9E7" w14:textId="77777777" w:rsidR="00A410BD" w:rsidRPr="0054535C" w:rsidRDefault="00A410BD" w:rsidP="00A410BD">
            <w:pPr>
              <w:rPr>
                <w:sz w:val="22"/>
                <w:lang w:val="en-AU"/>
              </w:rPr>
            </w:pPr>
            <w:r>
              <w:rPr>
                <w:sz w:val="22"/>
                <w:lang w:val="en-AU"/>
              </w:rPr>
              <w:t>01/02/21</w:t>
            </w:r>
          </w:p>
        </w:tc>
        <w:tc>
          <w:tcPr>
            <w:tcW w:w="7073" w:type="dxa"/>
            <w:gridSpan w:val="4"/>
            <w:tcBorders>
              <w:top w:val="single" w:sz="18" w:space="0" w:color="auto"/>
              <w:bottom w:val="single" w:sz="4" w:space="0" w:color="auto"/>
              <w:right w:val="single" w:sz="18" w:space="0" w:color="auto"/>
            </w:tcBorders>
            <w:shd w:val="clear" w:color="auto" w:fill="DDDDDD"/>
          </w:tcPr>
          <w:p w14:paraId="38F4279F" w14:textId="779A5ADA"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A410BD" w14:paraId="40D8B77A" w14:textId="77777777" w:rsidTr="00473897">
        <w:tc>
          <w:tcPr>
            <w:tcW w:w="1220" w:type="dxa"/>
            <w:gridSpan w:val="2"/>
            <w:tcBorders>
              <w:top w:val="single" w:sz="4" w:space="0" w:color="auto"/>
              <w:left w:val="single" w:sz="18" w:space="0" w:color="auto"/>
              <w:bottom w:val="single" w:sz="4" w:space="0" w:color="auto"/>
            </w:tcBorders>
          </w:tcPr>
          <w:p w14:paraId="7B5A5556" w14:textId="77777777" w:rsidR="00A410BD" w:rsidRDefault="00A410BD" w:rsidP="00A410BD">
            <w:pPr>
              <w:rPr>
                <w:lang w:val="en-AU"/>
              </w:rPr>
            </w:pPr>
            <w:r>
              <w:rPr>
                <w:lang w:val="en-AU"/>
              </w:rPr>
              <w:lastRenderedPageBreak/>
              <w:t>01/02/21</w:t>
            </w:r>
          </w:p>
        </w:tc>
        <w:tc>
          <w:tcPr>
            <w:tcW w:w="836" w:type="dxa"/>
            <w:tcBorders>
              <w:top w:val="single" w:sz="4" w:space="0" w:color="auto"/>
              <w:bottom w:val="single" w:sz="4" w:space="0" w:color="auto"/>
            </w:tcBorders>
          </w:tcPr>
          <w:p w14:paraId="5388C8CA" w14:textId="447B9D85"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418BD3A9" w14:textId="77777777" w:rsidR="00A410BD" w:rsidRDefault="00A410BD" w:rsidP="00A410BD">
            <w:pPr>
              <w:keepNext/>
              <w:jc w:val="center"/>
              <w:rPr>
                <w:lang w:val="en-AU"/>
              </w:rPr>
            </w:pPr>
            <w:r>
              <w:rPr>
                <w:lang w:val="en-AU"/>
              </w:rPr>
              <w:t>At the start of the chapter</w:t>
            </w:r>
          </w:p>
        </w:tc>
        <w:tc>
          <w:tcPr>
            <w:tcW w:w="4798" w:type="dxa"/>
            <w:gridSpan w:val="2"/>
            <w:tcBorders>
              <w:top w:val="single" w:sz="4" w:space="0" w:color="auto"/>
              <w:bottom w:val="single" w:sz="4" w:space="0" w:color="auto"/>
              <w:right w:val="single" w:sz="18" w:space="0" w:color="auto"/>
            </w:tcBorders>
            <w:shd w:val="clear" w:color="auto" w:fill="E2EFD9"/>
          </w:tcPr>
          <w:p w14:paraId="2C43D1EA" w14:textId="77777777" w:rsidR="00A410BD" w:rsidRDefault="00A410BD" w:rsidP="00A410BD">
            <w:pPr>
              <w:spacing w:before="20"/>
              <w:jc w:val="both"/>
              <w:rPr>
                <w:rFonts w:ascii="Arial" w:hAnsi="Arial" w:cs="Arial"/>
                <w:color w:val="000000"/>
              </w:rPr>
            </w:pPr>
            <w:r w:rsidRPr="000C6352">
              <w:rPr>
                <w:rFonts w:ascii="Arial" w:hAnsi="Arial" w:cs="Arial"/>
                <w:color w:val="000000"/>
                <w:szCs w:val="24"/>
              </w:rPr>
              <w:t>Added text:</w:t>
            </w:r>
            <w:r>
              <w:rPr>
                <w:rFonts w:ascii="Arial" w:hAnsi="Arial" w:cs="Arial"/>
                <w:b/>
                <w:bCs/>
                <w:color w:val="000000"/>
                <w:szCs w:val="24"/>
              </w:rPr>
              <w:t xml:space="preserve"> “</w:t>
            </w:r>
            <w:r w:rsidRPr="00E23123">
              <w:rPr>
                <w:rFonts w:ascii="Arial" w:hAnsi="Arial" w:cs="Arial"/>
                <w:b/>
                <w:bCs/>
                <w:color w:val="000000"/>
                <w:szCs w:val="24"/>
              </w:rPr>
              <w:t xml:space="preserve">The Victorian child protection authority has changed its name </w:t>
            </w:r>
            <w:r>
              <w:rPr>
                <w:rFonts w:ascii="Arial" w:hAnsi="Arial" w:cs="Arial"/>
                <w:b/>
                <w:bCs/>
                <w:color w:val="000000"/>
              </w:rPr>
              <w:t>several</w:t>
            </w:r>
            <w:r w:rsidRPr="00E23123">
              <w:rPr>
                <w:rFonts w:ascii="Arial" w:hAnsi="Arial" w:cs="Arial"/>
                <w:b/>
                <w:bCs/>
                <w:color w:val="000000"/>
                <w:szCs w:val="24"/>
              </w:rPr>
              <w:t xml:space="preserve"> times</w:t>
            </w:r>
            <w:r>
              <w:rPr>
                <w:rFonts w:ascii="Arial" w:hAnsi="Arial" w:cs="Arial"/>
                <w:b/>
                <w:bCs/>
                <w:color w:val="000000"/>
              </w:rPr>
              <w:t xml:space="preserve"> in the last 30 years</w:t>
            </w:r>
            <w:r w:rsidRPr="00E23123">
              <w:rPr>
                <w:rFonts w:ascii="Arial" w:hAnsi="Arial" w:cs="Arial"/>
                <w:b/>
                <w:bCs/>
                <w:color w:val="000000"/>
                <w:szCs w:val="24"/>
              </w:rPr>
              <w:t xml:space="preserve">.  </w:t>
            </w:r>
            <w:r>
              <w:rPr>
                <w:rFonts w:ascii="Arial" w:hAnsi="Arial" w:cs="Arial"/>
                <w:b/>
                <w:bCs/>
                <w:color w:val="000000"/>
              </w:rPr>
              <w:t>In 1989 it was called Community Services Victoria.  Subsequently its name changed to the Department of Human Services (DHS or DOHS), then to the Department of Health and Human Services (DHHS) and from 01/02/2021 the Department of Families, Fairness and Housing (DFFH).  Colloquially it is sometimes simply called ‘the Department’”.</w:t>
            </w:r>
          </w:p>
        </w:tc>
      </w:tr>
      <w:tr w:rsidR="00A410BD" w14:paraId="19620A6E" w14:textId="77777777" w:rsidTr="00473897">
        <w:tc>
          <w:tcPr>
            <w:tcW w:w="1220" w:type="dxa"/>
            <w:gridSpan w:val="2"/>
            <w:tcBorders>
              <w:top w:val="single" w:sz="4" w:space="0" w:color="auto"/>
              <w:left w:val="single" w:sz="18" w:space="0" w:color="auto"/>
              <w:bottom w:val="single" w:sz="4" w:space="0" w:color="auto"/>
            </w:tcBorders>
          </w:tcPr>
          <w:p w14:paraId="5503A95F" w14:textId="77777777" w:rsidR="00A410BD" w:rsidRDefault="00A410BD" w:rsidP="00A410BD">
            <w:pPr>
              <w:rPr>
                <w:lang w:val="en-AU"/>
              </w:rPr>
            </w:pPr>
            <w:r>
              <w:rPr>
                <w:lang w:val="en-AU"/>
              </w:rPr>
              <w:t>01/02/21</w:t>
            </w:r>
          </w:p>
        </w:tc>
        <w:tc>
          <w:tcPr>
            <w:tcW w:w="836" w:type="dxa"/>
            <w:tcBorders>
              <w:top w:val="single" w:sz="4" w:space="0" w:color="auto"/>
              <w:bottom w:val="single" w:sz="4" w:space="0" w:color="auto"/>
            </w:tcBorders>
          </w:tcPr>
          <w:p w14:paraId="08858A7D" w14:textId="7FBC7087"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061EA33F" w14:textId="77777777" w:rsidR="00A410BD" w:rsidRDefault="00A410BD" w:rsidP="00A410BD">
            <w:pPr>
              <w:keepNext/>
              <w:jc w:val="center"/>
              <w:rPr>
                <w:lang w:val="en-AU"/>
              </w:rPr>
            </w:pPr>
            <w:r>
              <w:rPr>
                <w:lang w:val="en-AU"/>
              </w:rPr>
              <w:t>5.25.1</w:t>
            </w:r>
          </w:p>
          <w:p w14:paraId="60696673" w14:textId="77777777" w:rsidR="00A410BD" w:rsidRDefault="00A410BD" w:rsidP="00A410BD">
            <w:pPr>
              <w:keepNext/>
              <w:jc w:val="center"/>
              <w:rPr>
                <w:lang w:val="en-AU"/>
              </w:rPr>
            </w:pPr>
            <w:r>
              <w:rPr>
                <w:lang w:val="en-AU"/>
              </w:rPr>
              <w:t>5.25.2</w:t>
            </w:r>
          </w:p>
          <w:p w14:paraId="468C3D51" w14:textId="77777777" w:rsidR="00A410BD" w:rsidRDefault="00A410BD" w:rsidP="00A410BD">
            <w:pPr>
              <w:keepNext/>
              <w:jc w:val="center"/>
              <w:rPr>
                <w:lang w:val="en-AU"/>
              </w:rPr>
            </w:pPr>
            <w:r>
              <w:rPr>
                <w:lang w:val="en-AU"/>
              </w:rPr>
              <w:t>5.26</w:t>
            </w:r>
          </w:p>
        </w:tc>
        <w:tc>
          <w:tcPr>
            <w:tcW w:w="4798" w:type="dxa"/>
            <w:gridSpan w:val="2"/>
            <w:tcBorders>
              <w:top w:val="single" w:sz="4" w:space="0" w:color="auto"/>
              <w:bottom w:val="single" w:sz="4" w:space="0" w:color="auto"/>
              <w:right w:val="single" w:sz="18" w:space="0" w:color="auto"/>
            </w:tcBorders>
          </w:tcPr>
          <w:p w14:paraId="0D1929B7" w14:textId="77777777" w:rsidR="00A410BD" w:rsidRDefault="00A410BD" w:rsidP="00A410BD">
            <w:pPr>
              <w:spacing w:before="20"/>
              <w:jc w:val="both"/>
              <w:rPr>
                <w:rFonts w:ascii="Arial" w:hAnsi="Arial" w:cs="Arial"/>
                <w:color w:val="000000"/>
              </w:rPr>
            </w:pPr>
            <w:r>
              <w:rPr>
                <w:rFonts w:ascii="Arial" w:hAnsi="Arial" w:cs="Arial"/>
                <w:color w:val="000000"/>
              </w:rPr>
              <w:t xml:space="preserve">Notes added that electronic versions of the </w:t>
            </w:r>
            <w:r w:rsidRPr="00285C53">
              <w:rPr>
                <w:rFonts w:ascii="Arial" w:hAnsi="Arial" w:cs="Arial"/>
                <w:b/>
                <w:bCs/>
                <w:color w:val="000000"/>
                <w:shd w:val="clear" w:color="auto" w:fill="BDD6EE"/>
              </w:rPr>
              <w:t>blue</w:t>
            </w:r>
            <w:r>
              <w:rPr>
                <w:rFonts w:ascii="Arial" w:hAnsi="Arial" w:cs="Arial"/>
                <w:color w:val="000000"/>
              </w:rPr>
              <w:t xml:space="preserve">, </w:t>
            </w:r>
            <w:r w:rsidRPr="00285C53">
              <w:rPr>
                <w:rFonts w:ascii="Arial" w:hAnsi="Arial" w:cs="Arial"/>
                <w:b/>
                <w:bCs/>
                <w:color w:val="FFFFFF"/>
                <w:shd w:val="clear" w:color="auto" w:fill="CC00FF"/>
              </w:rPr>
              <w:t>mauve</w:t>
            </w:r>
            <w:r>
              <w:rPr>
                <w:rFonts w:ascii="Arial" w:hAnsi="Arial" w:cs="Arial"/>
                <w:color w:val="000000"/>
              </w:rPr>
              <w:t xml:space="preserve"> and </w:t>
            </w:r>
            <w:r w:rsidRPr="00285C53">
              <w:rPr>
                <w:rFonts w:ascii="Arial" w:hAnsi="Arial" w:cs="Arial"/>
                <w:b/>
                <w:bCs/>
                <w:color w:val="000000"/>
                <w:shd w:val="clear" w:color="auto" w:fill="FF99CC"/>
              </w:rPr>
              <w:t>pink</w:t>
            </w:r>
            <w:r>
              <w:rPr>
                <w:rFonts w:ascii="Arial" w:hAnsi="Arial" w:cs="Arial"/>
                <w:color w:val="000000"/>
              </w:rPr>
              <w:t xml:space="preserve"> forms can be downloaded from the Children’s Court website.</w:t>
            </w:r>
          </w:p>
        </w:tc>
      </w:tr>
      <w:tr w:rsidR="00A410BD" w14:paraId="6BA89B2F"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6136D33C" w14:textId="77777777" w:rsidR="00A410BD" w:rsidRPr="0054535C" w:rsidRDefault="00A410BD" w:rsidP="00A410BD">
            <w:pPr>
              <w:keepNext/>
              <w:keepLines/>
              <w:rPr>
                <w:sz w:val="22"/>
                <w:lang w:val="en-AU"/>
              </w:rPr>
            </w:pPr>
            <w:r>
              <w:rPr>
                <w:sz w:val="22"/>
                <w:lang w:val="en-AU"/>
              </w:rPr>
              <w:t>01/02/21</w:t>
            </w:r>
          </w:p>
        </w:tc>
        <w:tc>
          <w:tcPr>
            <w:tcW w:w="7073" w:type="dxa"/>
            <w:gridSpan w:val="4"/>
            <w:tcBorders>
              <w:top w:val="single" w:sz="18" w:space="0" w:color="auto"/>
              <w:bottom w:val="single" w:sz="4" w:space="0" w:color="auto"/>
              <w:right w:val="single" w:sz="18" w:space="0" w:color="auto"/>
            </w:tcBorders>
            <w:shd w:val="clear" w:color="auto" w:fill="DDDDDD"/>
          </w:tcPr>
          <w:p w14:paraId="0F528442" w14:textId="5B754553" w:rsidR="00A410BD" w:rsidRPr="0054535C" w:rsidRDefault="00A410BD" w:rsidP="00A410BD">
            <w:pPr>
              <w:keepNext/>
              <w:keepLines/>
              <w:spacing w:before="20"/>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A410BD" w14:paraId="12A843DA" w14:textId="77777777" w:rsidTr="00473897">
        <w:tc>
          <w:tcPr>
            <w:tcW w:w="1220" w:type="dxa"/>
            <w:gridSpan w:val="2"/>
            <w:tcBorders>
              <w:top w:val="single" w:sz="4" w:space="0" w:color="auto"/>
              <w:left w:val="single" w:sz="18" w:space="0" w:color="auto"/>
              <w:bottom w:val="single" w:sz="4" w:space="0" w:color="auto"/>
            </w:tcBorders>
          </w:tcPr>
          <w:p w14:paraId="3E5657A8" w14:textId="77777777" w:rsidR="00A410BD" w:rsidRDefault="00A410BD" w:rsidP="00A410BD">
            <w:pPr>
              <w:rPr>
                <w:lang w:val="en-AU"/>
              </w:rPr>
            </w:pPr>
            <w:r>
              <w:rPr>
                <w:lang w:val="en-AU"/>
              </w:rPr>
              <w:t>01/02/21</w:t>
            </w:r>
          </w:p>
        </w:tc>
        <w:tc>
          <w:tcPr>
            <w:tcW w:w="836" w:type="dxa"/>
            <w:tcBorders>
              <w:top w:val="single" w:sz="4" w:space="0" w:color="auto"/>
              <w:bottom w:val="single" w:sz="4" w:space="0" w:color="auto"/>
            </w:tcBorders>
          </w:tcPr>
          <w:p w14:paraId="116D8BFF" w14:textId="16F3DDA2"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32A05F73" w14:textId="77777777" w:rsidR="00A410BD" w:rsidRDefault="00A410BD" w:rsidP="00A410BD">
            <w:pPr>
              <w:keepNext/>
              <w:jc w:val="center"/>
              <w:rPr>
                <w:lang w:val="en-AU"/>
              </w:rPr>
            </w:pPr>
            <w:r>
              <w:rPr>
                <w:lang w:val="en-AU"/>
              </w:rPr>
              <w:t>10.1.2/.6</w:t>
            </w:r>
          </w:p>
          <w:p w14:paraId="4D7A7FE4" w14:textId="77777777" w:rsidR="00A410BD" w:rsidRDefault="00A410BD" w:rsidP="00A410BD">
            <w:pPr>
              <w:keepNext/>
              <w:jc w:val="center"/>
              <w:rPr>
                <w:lang w:val="en-AU"/>
              </w:rPr>
            </w:pPr>
            <w:r>
              <w:rPr>
                <w:lang w:val="en-AU"/>
              </w:rPr>
              <w:t>10.2.4</w:t>
            </w:r>
          </w:p>
          <w:p w14:paraId="6F8921BF" w14:textId="77777777" w:rsidR="00A410BD" w:rsidRDefault="00A410BD" w:rsidP="00A410BD">
            <w:pPr>
              <w:keepNext/>
              <w:jc w:val="center"/>
              <w:rPr>
                <w:lang w:val="en-AU"/>
              </w:rPr>
            </w:pPr>
            <w:r>
              <w:rPr>
                <w:lang w:val="en-AU"/>
              </w:rPr>
              <w:t>10.3.1</w:t>
            </w:r>
          </w:p>
        </w:tc>
        <w:tc>
          <w:tcPr>
            <w:tcW w:w="4798" w:type="dxa"/>
            <w:gridSpan w:val="2"/>
            <w:tcBorders>
              <w:top w:val="single" w:sz="4" w:space="0" w:color="auto"/>
              <w:bottom w:val="single" w:sz="4" w:space="0" w:color="auto"/>
              <w:right w:val="single" w:sz="18" w:space="0" w:color="auto"/>
            </w:tcBorders>
          </w:tcPr>
          <w:p w14:paraId="7AE08702" w14:textId="77777777" w:rsidR="00A410BD" w:rsidRDefault="00A410BD" w:rsidP="00A410BD">
            <w:pPr>
              <w:spacing w:before="40" w:after="40"/>
              <w:jc w:val="both"/>
              <w:rPr>
                <w:rFonts w:ascii="Arial" w:hAnsi="Arial" w:cs="Arial"/>
                <w:color w:val="000000"/>
              </w:rPr>
            </w:pPr>
            <w:r>
              <w:rPr>
                <w:rFonts w:ascii="Arial" w:hAnsi="Arial" w:cs="Arial"/>
                <w:color w:val="000000"/>
              </w:rPr>
              <w:t>References to the “six death offences” changed to the “seven death offences” and description of these offences updated in several places.</w:t>
            </w:r>
          </w:p>
        </w:tc>
      </w:tr>
      <w:tr w:rsidR="00A410BD" w14:paraId="53B556CC"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5C3FB9DE" w14:textId="77777777" w:rsidR="00A410BD" w:rsidRPr="0054535C" w:rsidRDefault="00A410BD" w:rsidP="00A410BD">
            <w:pPr>
              <w:keepNext/>
              <w:keepLines/>
              <w:rPr>
                <w:sz w:val="22"/>
                <w:lang w:val="en-AU"/>
              </w:rPr>
            </w:pPr>
            <w:r>
              <w:rPr>
                <w:sz w:val="22"/>
                <w:lang w:val="en-AU"/>
              </w:rPr>
              <w:t>01/02/21</w:t>
            </w:r>
          </w:p>
        </w:tc>
        <w:tc>
          <w:tcPr>
            <w:tcW w:w="7073" w:type="dxa"/>
            <w:gridSpan w:val="4"/>
            <w:tcBorders>
              <w:top w:val="single" w:sz="18" w:space="0" w:color="auto"/>
              <w:bottom w:val="single" w:sz="4" w:space="0" w:color="auto"/>
              <w:right w:val="single" w:sz="18" w:space="0" w:color="auto"/>
            </w:tcBorders>
            <w:shd w:val="clear" w:color="auto" w:fill="DDDDDD"/>
          </w:tcPr>
          <w:p w14:paraId="13CA51EB" w14:textId="668807B9"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A410BD" w14:paraId="4FEE6619" w14:textId="77777777" w:rsidTr="00473897">
        <w:tc>
          <w:tcPr>
            <w:tcW w:w="1220" w:type="dxa"/>
            <w:gridSpan w:val="2"/>
            <w:tcBorders>
              <w:top w:val="single" w:sz="4" w:space="0" w:color="auto"/>
              <w:left w:val="single" w:sz="18" w:space="0" w:color="auto"/>
              <w:bottom w:val="single" w:sz="4" w:space="0" w:color="auto"/>
            </w:tcBorders>
          </w:tcPr>
          <w:p w14:paraId="6ECFB350" w14:textId="77777777" w:rsidR="00A410BD" w:rsidRDefault="00A410BD" w:rsidP="00A410BD">
            <w:pPr>
              <w:rPr>
                <w:lang w:val="en-AU"/>
              </w:rPr>
            </w:pPr>
            <w:r>
              <w:rPr>
                <w:lang w:val="en-AU"/>
              </w:rPr>
              <w:t>01/02/21</w:t>
            </w:r>
          </w:p>
        </w:tc>
        <w:tc>
          <w:tcPr>
            <w:tcW w:w="836" w:type="dxa"/>
            <w:tcBorders>
              <w:top w:val="single" w:sz="4" w:space="0" w:color="auto"/>
              <w:bottom w:val="single" w:sz="4" w:space="0" w:color="auto"/>
            </w:tcBorders>
          </w:tcPr>
          <w:p w14:paraId="311EF0C9" w14:textId="26097EDC"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B081814" w14:textId="77777777" w:rsidR="00A410BD" w:rsidRDefault="00A410BD" w:rsidP="00A410BD">
            <w:pPr>
              <w:keepNext/>
              <w:jc w:val="center"/>
              <w:rPr>
                <w:lang w:val="en-AU"/>
              </w:rPr>
            </w:pPr>
            <w:r>
              <w:rPr>
                <w:lang w:val="en-AU"/>
              </w:rPr>
              <w:t>11.3.5</w:t>
            </w:r>
          </w:p>
        </w:tc>
        <w:tc>
          <w:tcPr>
            <w:tcW w:w="4798" w:type="dxa"/>
            <w:gridSpan w:val="2"/>
            <w:tcBorders>
              <w:top w:val="single" w:sz="4" w:space="0" w:color="auto"/>
              <w:bottom w:val="single" w:sz="4" w:space="0" w:color="auto"/>
              <w:right w:val="single" w:sz="18" w:space="0" w:color="auto"/>
            </w:tcBorders>
          </w:tcPr>
          <w:p w14:paraId="50906E90"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Added reference to case of </w:t>
            </w:r>
            <w:r w:rsidRPr="00F05AEE">
              <w:rPr>
                <w:rFonts w:ascii="Arial" w:hAnsi="Arial" w:cs="Arial"/>
                <w:i/>
                <w:iCs/>
                <w:color w:val="000000"/>
              </w:rPr>
              <w:t>Sara Borg v The Queen</w:t>
            </w:r>
            <w:r>
              <w:rPr>
                <w:rFonts w:ascii="Arial" w:hAnsi="Arial" w:cs="Arial"/>
                <w:color w:val="000000"/>
              </w:rPr>
              <w:t xml:space="preserve"> [2020] VSCA 191 at [47]-[49].</w:t>
            </w:r>
          </w:p>
        </w:tc>
      </w:tr>
      <w:tr w:rsidR="00A410BD" w14:paraId="59F8CDA2"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07CFBA7B" w14:textId="77777777" w:rsidR="00A410BD" w:rsidRPr="0054535C" w:rsidRDefault="00A410BD" w:rsidP="00A410BD">
            <w:pPr>
              <w:rPr>
                <w:sz w:val="22"/>
                <w:lang w:val="en-AU"/>
              </w:rPr>
            </w:pPr>
            <w:r>
              <w:rPr>
                <w:sz w:val="22"/>
                <w:lang w:val="en-AU"/>
              </w:rPr>
              <w:t>14/01/21</w:t>
            </w:r>
          </w:p>
        </w:tc>
        <w:tc>
          <w:tcPr>
            <w:tcW w:w="7073" w:type="dxa"/>
            <w:gridSpan w:val="4"/>
            <w:tcBorders>
              <w:top w:val="single" w:sz="18" w:space="0" w:color="auto"/>
              <w:bottom w:val="single" w:sz="4" w:space="0" w:color="auto"/>
              <w:right w:val="single" w:sz="18" w:space="0" w:color="auto"/>
            </w:tcBorders>
            <w:shd w:val="clear" w:color="auto" w:fill="DDDDDD"/>
          </w:tcPr>
          <w:p w14:paraId="4731BBA7" w14:textId="2788B9F2"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A410BD" w14:paraId="5B76FFB2" w14:textId="77777777" w:rsidTr="00473897">
        <w:tc>
          <w:tcPr>
            <w:tcW w:w="1220" w:type="dxa"/>
            <w:gridSpan w:val="2"/>
            <w:tcBorders>
              <w:top w:val="single" w:sz="4" w:space="0" w:color="auto"/>
              <w:left w:val="single" w:sz="18" w:space="0" w:color="auto"/>
              <w:bottom w:val="single" w:sz="4" w:space="0" w:color="auto"/>
            </w:tcBorders>
          </w:tcPr>
          <w:p w14:paraId="38F5A322" w14:textId="77777777" w:rsidR="00A410BD" w:rsidRDefault="00A410BD" w:rsidP="00A410BD">
            <w:pPr>
              <w:rPr>
                <w:lang w:val="en-AU"/>
              </w:rPr>
            </w:pPr>
            <w:r>
              <w:rPr>
                <w:lang w:val="en-AU"/>
              </w:rPr>
              <w:t>14/01/21</w:t>
            </w:r>
          </w:p>
        </w:tc>
        <w:tc>
          <w:tcPr>
            <w:tcW w:w="836" w:type="dxa"/>
            <w:tcBorders>
              <w:top w:val="single" w:sz="4" w:space="0" w:color="auto"/>
              <w:bottom w:val="single" w:sz="4" w:space="0" w:color="auto"/>
            </w:tcBorders>
          </w:tcPr>
          <w:p w14:paraId="42801CAD" w14:textId="48040A5F"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47D90412" w14:textId="77777777" w:rsidR="00A410BD" w:rsidRDefault="00A410BD" w:rsidP="00A410BD">
            <w:pPr>
              <w:keepNext/>
              <w:jc w:val="center"/>
              <w:rPr>
                <w:lang w:val="en-AU"/>
              </w:rPr>
            </w:pPr>
            <w:r>
              <w:rPr>
                <w:lang w:val="en-AU"/>
              </w:rPr>
              <w:t>5.13</w:t>
            </w:r>
          </w:p>
        </w:tc>
        <w:tc>
          <w:tcPr>
            <w:tcW w:w="4798" w:type="dxa"/>
            <w:gridSpan w:val="2"/>
            <w:tcBorders>
              <w:top w:val="single" w:sz="4" w:space="0" w:color="auto"/>
              <w:bottom w:val="single" w:sz="4" w:space="0" w:color="auto"/>
              <w:right w:val="single" w:sz="18" w:space="0" w:color="auto"/>
            </w:tcBorders>
          </w:tcPr>
          <w:p w14:paraId="6B7DFD9A" w14:textId="77777777" w:rsidR="00A410BD" w:rsidRDefault="00A410BD" w:rsidP="00A410BD">
            <w:pPr>
              <w:spacing w:before="20"/>
              <w:jc w:val="both"/>
              <w:rPr>
                <w:rFonts w:ascii="Arial" w:hAnsi="Arial" w:cs="Arial"/>
                <w:color w:val="000000"/>
              </w:rPr>
            </w:pPr>
            <w:r>
              <w:rPr>
                <w:rFonts w:ascii="Arial" w:hAnsi="Arial" w:cs="Arial"/>
                <w:color w:val="000000"/>
              </w:rPr>
              <w:t>Additions in the table to the relevant paragraphs of s.275(1).</w:t>
            </w:r>
          </w:p>
        </w:tc>
      </w:tr>
      <w:tr w:rsidR="00A410BD" w14:paraId="4675F35F" w14:textId="77777777" w:rsidTr="00473897">
        <w:tc>
          <w:tcPr>
            <w:tcW w:w="1220" w:type="dxa"/>
            <w:gridSpan w:val="2"/>
            <w:tcBorders>
              <w:top w:val="single" w:sz="4" w:space="0" w:color="auto"/>
              <w:left w:val="single" w:sz="18" w:space="0" w:color="auto"/>
              <w:bottom w:val="single" w:sz="4" w:space="0" w:color="auto"/>
            </w:tcBorders>
          </w:tcPr>
          <w:p w14:paraId="7F3C2827" w14:textId="77777777" w:rsidR="00A410BD" w:rsidRDefault="00A410BD" w:rsidP="00A410BD">
            <w:pPr>
              <w:rPr>
                <w:lang w:val="en-AU"/>
              </w:rPr>
            </w:pPr>
            <w:r>
              <w:rPr>
                <w:lang w:val="en-AU"/>
              </w:rPr>
              <w:t>14/01/21</w:t>
            </w:r>
          </w:p>
        </w:tc>
        <w:tc>
          <w:tcPr>
            <w:tcW w:w="836" w:type="dxa"/>
            <w:tcBorders>
              <w:top w:val="single" w:sz="4" w:space="0" w:color="auto"/>
              <w:bottom w:val="single" w:sz="4" w:space="0" w:color="auto"/>
            </w:tcBorders>
          </w:tcPr>
          <w:p w14:paraId="41DD4DDD" w14:textId="768C5D50"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6200EE20" w14:textId="77777777" w:rsidR="00A410BD" w:rsidRDefault="00A410BD" w:rsidP="00A410BD">
            <w:pPr>
              <w:keepNext/>
              <w:jc w:val="center"/>
              <w:rPr>
                <w:lang w:val="en-AU"/>
              </w:rPr>
            </w:pPr>
            <w:r>
              <w:rPr>
                <w:lang w:val="en-AU"/>
              </w:rPr>
              <w:t>5.14.2</w:t>
            </w:r>
          </w:p>
        </w:tc>
        <w:tc>
          <w:tcPr>
            <w:tcW w:w="4798" w:type="dxa"/>
            <w:gridSpan w:val="2"/>
            <w:tcBorders>
              <w:top w:val="single" w:sz="4" w:space="0" w:color="auto"/>
              <w:bottom w:val="single" w:sz="4" w:space="0" w:color="auto"/>
              <w:right w:val="single" w:sz="18" w:space="0" w:color="auto"/>
            </w:tcBorders>
          </w:tcPr>
          <w:p w14:paraId="58BC2F78" w14:textId="77777777" w:rsidR="00A410BD" w:rsidRDefault="00A410BD" w:rsidP="00A410BD">
            <w:pPr>
              <w:spacing w:before="20"/>
              <w:jc w:val="both"/>
              <w:rPr>
                <w:rFonts w:ascii="Arial" w:hAnsi="Arial" w:cs="Arial"/>
                <w:color w:val="000000"/>
              </w:rPr>
            </w:pPr>
            <w:r>
              <w:rPr>
                <w:rFonts w:ascii="Arial" w:hAnsi="Arial" w:cs="Arial"/>
                <w:color w:val="000000"/>
              </w:rPr>
              <w:t>Minor change to text.</w:t>
            </w:r>
          </w:p>
        </w:tc>
      </w:tr>
      <w:tr w:rsidR="00A410BD" w14:paraId="23F9D02F" w14:textId="77777777" w:rsidTr="00473897">
        <w:tc>
          <w:tcPr>
            <w:tcW w:w="1220" w:type="dxa"/>
            <w:gridSpan w:val="2"/>
            <w:tcBorders>
              <w:top w:val="single" w:sz="4" w:space="0" w:color="auto"/>
              <w:left w:val="single" w:sz="18" w:space="0" w:color="auto"/>
              <w:bottom w:val="single" w:sz="4" w:space="0" w:color="auto"/>
            </w:tcBorders>
          </w:tcPr>
          <w:p w14:paraId="3606691E" w14:textId="77777777" w:rsidR="00A410BD" w:rsidRDefault="00A410BD" w:rsidP="00A410BD">
            <w:pPr>
              <w:rPr>
                <w:lang w:val="en-AU"/>
              </w:rPr>
            </w:pPr>
            <w:r>
              <w:rPr>
                <w:lang w:val="en-AU"/>
              </w:rPr>
              <w:t>14/01/21</w:t>
            </w:r>
          </w:p>
        </w:tc>
        <w:tc>
          <w:tcPr>
            <w:tcW w:w="836" w:type="dxa"/>
            <w:tcBorders>
              <w:top w:val="single" w:sz="4" w:space="0" w:color="auto"/>
              <w:bottom w:val="single" w:sz="4" w:space="0" w:color="auto"/>
            </w:tcBorders>
          </w:tcPr>
          <w:p w14:paraId="2EFB6310" w14:textId="3D8913A1"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7D143B5E" w14:textId="77777777" w:rsidR="00A410BD" w:rsidRDefault="00A410BD" w:rsidP="00A410BD">
            <w:pPr>
              <w:keepNext/>
              <w:jc w:val="center"/>
              <w:rPr>
                <w:lang w:val="en-AU"/>
              </w:rPr>
            </w:pPr>
            <w:r>
              <w:rPr>
                <w:lang w:val="en-AU"/>
              </w:rPr>
              <w:t>5.15.1</w:t>
            </w:r>
          </w:p>
        </w:tc>
        <w:tc>
          <w:tcPr>
            <w:tcW w:w="4798" w:type="dxa"/>
            <w:gridSpan w:val="2"/>
            <w:tcBorders>
              <w:top w:val="single" w:sz="4" w:space="0" w:color="auto"/>
              <w:bottom w:val="single" w:sz="4" w:space="0" w:color="auto"/>
              <w:right w:val="single" w:sz="18" w:space="0" w:color="auto"/>
            </w:tcBorders>
          </w:tcPr>
          <w:p w14:paraId="0C368E32" w14:textId="77777777" w:rsidR="00A410BD" w:rsidRDefault="00A410BD" w:rsidP="00A410BD">
            <w:pPr>
              <w:spacing w:before="20"/>
              <w:jc w:val="both"/>
              <w:rPr>
                <w:rFonts w:ascii="Arial" w:hAnsi="Arial" w:cs="Arial"/>
                <w:color w:val="000000"/>
              </w:rPr>
            </w:pPr>
            <w:r>
              <w:rPr>
                <w:rFonts w:ascii="Arial" w:hAnsi="Arial" w:cs="Arial"/>
                <w:color w:val="000000"/>
              </w:rPr>
              <w:t xml:space="preserve">Added reference to </w:t>
            </w:r>
            <w:r w:rsidRPr="00530014">
              <w:rPr>
                <w:rFonts w:ascii="Arial" w:hAnsi="Arial" w:cs="Arial"/>
                <w:i/>
                <w:iCs/>
                <w:color w:val="000000"/>
              </w:rPr>
              <w:t>DHHS and C siblings</w:t>
            </w:r>
            <w:r>
              <w:rPr>
                <w:rFonts w:ascii="Arial" w:hAnsi="Arial" w:cs="Arial"/>
                <w:color w:val="000000"/>
              </w:rPr>
              <w:t xml:space="preserve"> [2019] VChC 6.</w:t>
            </w:r>
          </w:p>
        </w:tc>
      </w:tr>
      <w:tr w:rsidR="00A410BD" w14:paraId="2D38032B" w14:textId="77777777" w:rsidTr="00473897">
        <w:tc>
          <w:tcPr>
            <w:tcW w:w="1220" w:type="dxa"/>
            <w:gridSpan w:val="2"/>
            <w:tcBorders>
              <w:top w:val="single" w:sz="4" w:space="0" w:color="auto"/>
              <w:left w:val="single" w:sz="18" w:space="0" w:color="auto"/>
              <w:bottom w:val="single" w:sz="4" w:space="0" w:color="auto"/>
            </w:tcBorders>
          </w:tcPr>
          <w:p w14:paraId="41B46182" w14:textId="77777777" w:rsidR="00A410BD" w:rsidRDefault="00A410BD" w:rsidP="00A410BD">
            <w:pPr>
              <w:rPr>
                <w:lang w:val="en-AU"/>
              </w:rPr>
            </w:pPr>
            <w:r>
              <w:rPr>
                <w:lang w:val="en-AU"/>
              </w:rPr>
              <w:t>14/01/21</w:t>
            </w:r>
          </w:p>
        </w:tc>
        <w:tc>
          <w:tcPr>
            <w:tcW w:w="836" w:type="dxa"/>
            <w:tcBorders>
              <w:top w:val="single" w:sz="4" w:space="0" w:color="auto"/>
              <w:bottom w:val="single" w:sz="4" w:space="0" w:color="auto"/>
            </w:tcBorders>
          </w:tcPr>
          <w:p w14:paraId="400D882D" w14:textId="21C784AC"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622DF8EB" w14:textId="77777777" w:rsidR="00A410BD" w:rsidRDefault="00A410BD" w:rsidP="00A410BD">
            <w:pPr>
              <w:keepNext/>
              <w:jc w:val="center"/>
              <w:rPr>
                <w:lang w:val="en-AU"/>
              </w:rPr>
            </w:pPr>
            <w:r>
              <w:rPr>
                <w:lang w:val="en-AU"/>
              </w:rPr>
              <w:t>5.27.1</w:t>
            </w:r>
          </w:p>
        </w:tc>
        <w:tc>
          <w:tcPr>
            <w:tcW w:w="4798" w:type="dxa"/>
            <w:gridSpan w:val="2"/>
            <w:tcBorders>
              <w:top w:val="single" w:sz="4" w:space="0" w:color="auto"/>
              <w:bottom w:val="single" w:sz="4" w:space="0" w:color="auto"/>
              <w:right w:val="single" w:sz="18" w:space="0" w:color="auto"/>
            </w:tcBorders>
          </w:tcPr>
          <w:p w14:paraId="18B32FA8" w14:textId="77777777" w:rsidR="00A410BD" w:rsidRPr="004B7CBF" w:rsidRDefault="00A410BD" w:rsidP="00A410BD">
            <w:pPr>
              <w:spacing w:before="20"/>
              <w:jc w:val="both"/>
              <w:rPr>
                <w:rFonts w:ascii="Arial" w:hAnsi="Arial" w:cs="Arial"/>
                <w:color w:val="000000"/>
              </w:rPr>
            </w:pPr>
            <w:r>
              <w:rPr>
                <w:rFonts w:ascii="Arial" w:hAnsi="Arial" w:cs="Arial"/>
                <w:color w:val="000000"/>
              </w:rPr>
              <w:t>Significant expansion of text.</w:t>
            </w:r>
          </w:p>
        </w:tc>
      </w:tr>
      <w:tr w:rsidR="00A410BD" w14:paraId="70D47BCD" w14:textId="77777777" w:rsidTr="00473897">
        <w:tc>
          <w:tcPr>
            <w:tcW w:w="1220" w:type="dxa"/>
            <w:gridSpan w:val="2"/>
            <w:tcBorders>
              <w:top w:val="single" w:sz="4" w:space="0" w:color="auto"/>
              <w:left w:val="single" w:sz="18" w:space="0" w:color="auto"/>
              <w:bottom w:val="single" w:sz="4" w:space="0" w:color="auto"/>
            </w:tcBorders>
          </w:tcPr>
          <w:p w14:paraId="58DE58DE" w14:textId="77777777" w:rsidR="00A410BD" w:rsidRDefault="00A410BD" w:rsidP="00A410BD">
            <w:pPr>
              <w:rPr>
                <w:lang w:val="en-AU"/>
              </w:rPr>
            </w:pPr>
            <w:r>
              <w:rPr>
                <w:lang w:val="en-AU"/>
              </w:rPr>
              <w:t>14/01/21</w:t>
            </w:r>
          </w:p>
        </w:tc>
        <w:tc>
          <w:tcPr>
            <w:tcW w:w="836" w:type="dxa"/>
            <w:tcBorders>
              <w:top w:val="single" w:sz="4" w:space="0" w:color="auto"/>
              <w:bottom w:val="single" w:sz="4" w:space="0" w:color="auto"/>
            </w:tcBorders>
          </w:tcPr>
          <w:p w14:paraId="65042B17" w14:textId="7E642F34"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6BF60784" w14:textId="77777777" w:rsidR="00A410BD" w:rsidRDefault="00A410BD" w:rsidP="00A410BD">
            <w:pPr>
              <w:keepNext/>
              <w:jc w:val="center"/>
              <w:rPr>
                <w:lang w:val="en-AU"/>
              </w:rPr>
            </w:pPr>
            <w:r>
              <w:rPr>
                <w:lang w:val="en-AU"/>
              </w:rPr>
              <w:t>5.27.3</w:t>
            </w:r>
          </w:p>
        </w:tc>
        <w:tc>
          <w:tcPr>
            <w:tcW w:w="4798" w:type="dxa"/>
            <w:gridSpan w:val="2"/>
            <w:tcBorders>
              <w:top w:val="single" w:sz="4" w:space="0" w:color="auto"/>
              <w:bottom w:val="single" w:sz="4" w:space="0" w:color="auto"/>
              <w:right w:val="single" w:sz="18" w:space="0" w:color="auto"/>
            </w:tcBorders>
          </w:tcPr>
          <w:p w14:paraId="588B3DF3" w14:textId="77777777" w:rsidR="00A410BD" w:rsidRDefault="00A410BD" w:rsidP="00A410BD">
            <w:pPr>
              <w:spacing w:before="20"/>
              <w:jc w:val="both"/>
              <w:rPr>
                <w:rFonts w:ascii="Arial" w:hAnsi="Arial" w:cs="Arial"/>
                <w:color w:val="000000"/>
              </w:rPr>
            </w:pPr>
            <w:r>
              <w:rPr>
                <w:rFonts w:ascii="Arial" w:hAnsi="Arial" w:cs="Arial"/>
                <w:color w:val="000000"/>
              </w:rPr>
              <w:t>Addition of various statistics re issued s.598 warrants.</w:t>
            </w:r>
          </w:p>
        </w:tc>
      </w:tr>
      <w:tr w:rsidR="00A410BD" w14:paraId="5DBFF4AB"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229E5039" w14:textId="77777777" w:rsidR="00A410BD" w:rsidRPr="0054535C" w:rsidRDefault="00A410BD" w:rsidP="00A410BD">
            <w:pPr>
              <w:rPr>
                <w:sz w:val="22"/>
                <w:lang w:val="en-AU"/>
              </w:rPr>
            </w:pPr>
            <w:r>
              <w:rPr>
                <w:sz w:val="22"/>
                <w:lang w:val="en-AU"/>
              </w:rPr>
              <w:t>06/01/21</w:t>
            </w:r>
          </w:p>
        </w:tc>
        <w:tc>
          <w:tcPr>
            <w:tcW w:w="7073" w:type="dxa"/>
            <w:gridSpan w:val="4"/>
            <w:tcBorders>
              <w:top w:val="single" w:sz="18" w:space="0" w:color="auto"/>
              <w:bottom w:val="single" w:sz="4" w:space="0" w:color="auto"/>
              <w:right w:val="single" w:sz="18" w:space="0" w:color="auto"/>
            </w:tcBorders>
            <w:shd w:val="clear" w:color="auto" w:fill="DDDDDD"/>
          </w:tcPr>
          <w:p w14:paraId="2E787226" w14:textId="4E387827" w:rsidR="00A410BD" w:rsidRPr="0054535C" w:rsidRDefault="00A410BD" w:rsidP="00A410BD">
            <w:pPr>
              <w:spacing w:before="20"/>
              <w:jc w:val="center"/>
              <w:rPr>
                <w:rFonts w:ascii="Arial" w:hAnsi="Arial" w:cs="Arial"/>
                <w:color w:val="000000"/>
                <w:sz w:val="22"/>
              </w:rPr>
            </w:pPr>
            <w:r w:rsidRPr="0054535C">
              <w:rPr>
                <w:sz w:val="22"/>
                <w:lang w:val="en-AU"/>
              </w:rPr>
              <w:t xml:space="preserve">CHAPTER </w:t>
            </w:r>
            <w:r>
              <w:rPr>
                <w:sz w:val="22"/>
                <w:lang w:val="en-AU"/>
              </w:rPr>
              <w:t>1</w:t>
            </w:r>
            <w:r w:rsidRPr="0054535C">
              <w:rPr>
                <w:sz w:val="22"/>
                <w:lang w:val="en-AU"/>
              </w:rPr>
              <w:t xml:space="preserve"> – </w:t>
            </w:r>
            <w:r>
              <w:rPr>
                <w:sz w:val="22"/>
                <w:lang w:val="en-AU"/>
              </w:rPr>
              <w:t>ACTS, REGULATIONS, RULES</w:t>
            </w:r>
          </w:p>
        </w:tc>
      </w:tr>
      <w:tr w:rsidR="00A410BD" w14:paraId="4E6C24F9" w14:textId="77777777" w:rsidTr="00473897">
        <w:tc>
          <w:tcPr>
            <w:tcW w:w="1220" w:type="dxa"/>
            <w:gridSpan w:val="2"/>
            <w:tcBorders>
              <w:top w:val="single" w:sz="4" w:space="0" w:color="auto"/>
              <w:left w:val="single" w:sz="18" w:space="0" w:color="auto"/>
              <w:bottom w:val="single" w:sz="4" w:space="0" w:color="auto"/>
            </w:tcBorders>
          </w:tcPr>
          <w:p w14:paraId="281A2E4C" w14:textId="77777777" w:rsidR="00A410BD" w:rsidRDefault="00A410BD" w:rsidP="00A410BD">
            <w:pPr>
              <w:rPr>
                <w:lang w:val="en-AU"/>
              </w:rPr>
            </w:pPr>
            <w:r>
              <w:rPr>
                <w:lang w:val="en-AU"/>
              </w:rPr>
              <w:t>06/01/21</w:t>
            </w:r>
          </w:p>
        </w:tc>
        <w:tc>
          <w:tcPr>
            <w:tcW w:w="836" w:type="dxa"/>
            <w:tcBorders>
              <w:top w:val="single" w:sz="4" w:space="0" w:color="auto"/>
              <w:bottom w:val="single" w:sz="4" w:space="0" w:color="auto"/>
            </w:tcBorders>
          </w:tcPr>
          <w:p w14:paraId="0F6EDBD9" w14:textId="5A0CA214" w:rsidR="00A410BD" w:rsidRDefault="00A410BD" w:rsidP="00A410BD">
            <w:pPr>
              <w:jc w:val="center"/>
              <w:rPr>
                <w:lang w:val="en-AU"/>
              </w:rPr>
            </w:pPr>
            <w:r>
              <w:rPr>
                <w:lang w:val="en-AU"/>
              </w:rPr>
              <w:t>1</w:t>
            </w:r>
          </w:p>
        </w:tc>
        <w:tc>
          <w:tcPr>
            <w:tcW w:w="1439" w:type="dxa"/>
            <w:tcBorders>
              <w:top w:val="single" w:sz="4" w:space="0" w:color="auto"/>
              <w:bottom w:val="single" w:sz="4" w:space="0" w:color="auto"/>
            </w:tcBorders>
          </w:tcPr>
          <w:p w14:paraId="2AF4DD30" w14:textId="77777777" w:rsidR="00A410BD" w:rsidRDefault="00A410BD" w:rsidP="00A410BD">
            <w:pPr>
              <w:jc w:val="center"/>
              <w:rPr>
                <w:lang w:val="en-AU"/>
              </w:rPr>
            </w:pPr>
            <w:r>
              <w:rPr>
                <w:lang w:val="en-AU"/>
              </w:rPr>
              <w:t>1.1.3</w:t>
            </w:r>
          </w:p>
        </w:tc>
        <w:tc>
          <w:tcPr>
            <w:tcW w:w="4798" w:type="dxa"/>
            <w:gridSpan w:val="2"/>
            <w:tcBorders>
              <w:top w:val="single" w:sz="4" w:space="0" w:color="auto"/>
              <w:bottom w:val="single" w:sz="4" w:space="0" w:color="auto"/>
              <w:right w:val="single" w:sz="18" w:space="0" w:color="auto"/>
            </w:tcBorders>
          </w:tcPr>
          <w:p w14:paraId="0ED64D9C" w14:textId="77777777" w:rsidR="00A410BD" w:rsidRPr="00DB0447" w:rsidRDefault="00A410BD" w:rsidP="00A410BD">
            <w:pPr>
              <w:spacing w:before="40" w:after="20"/>
              <w:jc w:val="both"/>
              <w:rPr>
                <w:rFonts w:ascii="Arial" w:hAnsi="Arial" w:cs="Arial"/>
              </w:rPr>
            </w:pPr>
            <w:r>
              <w:rPr>
                <w:rFonts w:ascii="Arial" w:hAnsi="Arial" w:cs="Arial"/>
              </w:rPr>
              <w:t>Change of ChCV website reference to Court publications.</w:t>
            </w:r>
          </w:p>
        </w:tc>
      </w:tr>
      <w:tr w:rsidR="00A410BD" w14:paraId="55E72582" w14:textId="77777777" w:rsidTr="00473897">
        <w:tc>
          <w:tcPr>
            <w:tcW w:w="1220" w:type="dxa"/>
            <w:gridSpan w:val="2"/>
            <w:tcBorders>
              <w:top w:val="single" w:sz="4" w:space="0" w:color="auto"/>
              <w:left w:val="single" w:sz="18" w:space="0" w:color="auto"/>
              <w:bottom w:val="single" w:sz="4" w:space="0" w:color="auto"/>
            </w:tcBorders>
          </w:tcPr>
          <w:p w14:paraId="25D3535A" w14:textId="77777777" w:rsidR="00A410BD" w:rsidRDefault="00A410BD" w:rsidP="00A410BD">
            <w:pPr>
              <w:rPr>
                <w:lang w:val="en-AU"/>
              </w:rPr>
            </w:pPr>
            <w:r>
              <w:rPr>
                <w:lang w:val="en-AU"/>
              </w:rPr>
              <w:t>06/01/21</w:t>
            </w:r>
          </w:p>
        </w:tc>
        <w:tc>
          <w:tcPr>
            <w:tcW w:w="836" w:type="dxa"/>
            <w:tcBorders>
              <w:top w:val="single" w:sz="4" w:space="0" w:color="auto"/>
              <w:bottom w:val="single" w:sz="4" w:space="0" w:color="auto"/>
            </w:tcBorders>
          </w:tcPr>
          <w:p w14:paraId="373176F1" w14:textId="31C42B01" w:rsidR="00A410BD" w:rsidRDefault="00A410BD" w:rsidP="00A410BD">
            <w:pPr>
              <w:jc w:val="center"/>
              <w:rPr>
                <w:lang w:val="en-AU"/>
              </w:rPr>
            </w:pPr>
            <w:r>
              <w:rPr>
                <w:lang w:val="en-AU"/>
              </w:rPr>
              <w:t>1</w:t>
            </w:r>
          </w:p>
        </w:tc>
        <w:tc>
          <w:tcPr>
            <w:tcW w:w="1439" w:type="dxa"/>
            <w:tcBorders>
              <w:top w:val="single" w:sz="4" w:space="0" w:color="auto"/>
              <w:bottom w:val="single" w:sz="4" w:space="0" w:color="auto"/>
            </w:tcBorders>
          </w:tcPr>
          <w:p w14:paraId="7FACCDD2" w14:textId="77777777" w:rsidR="00A410BD" w:rsidRDefault="00A410BD" w:rsidP="00A410BD">
            <w:pPr>
              <w:jc w:val="center"/>
              <w:rPr>
                <w:lang w:val="en-AU"/>
              </w:rPr>
            </w:pPr>
            <w:r>
              <w:rPr>
                <w:lang w:val="en-AU"/>
              </w:rPr>
              <w:t>1.5.2</w:t>
            </w:r>
          </w:p>
        </w:tc>
        <w:tc>
          <w:tcPr>
            <w:tcW w:w="4798" w:type="dxa"/>
            <w:gridSpan w:val="2"/>
            <w:tcBorders>
              <w:top w:val="single" w:sz="4" w:space="0" w:color="auto"/>
              <w:bottom w:val="single" w:sz="4" w:space="0" w:color="auto"/>
              <w:right w:val="single" w:sz="18" w:space="0" w:color="auto"/>
            </w:tcBorders>
          </w:tcPr>
          <w:p w14:paraId="2360DC10" w14:textId="77777777" w:rsidR="00A410BD" w:rsidRDefault="00A410BD" w:rsidP="00A410BD">
            <w:pPr>
              <w:spacing w:before="40" w:after="20"/>
              <w:jc w:val="both"/>
              <w:rPr>
                <w:rFonts w:ascii="Arial" w:hAnsi="Arial" w:cs="Arial"/>
              </w:rPr>
            </w:pPr>
            <w:r>
              <w:rPr>
                <w:rFonts w:ascii="Arial" w:hAnsi="Arial" w:cs="Arial"/>
              </w:rPr>
              <w:t xml:space="preserve">Discussion of new case of </w:t>
            </w:r>
            <w:r w:rsidRPr="00034F5C">
              <w:rPr>
                <w:rFonts w:ascii="Arial" w:hAnsi="Arial" w:cs="Arial"/>
                <w:i/>
                <w:iCs/>
                <w:color w:val="000000"/>
              </w:rPr>
              <w:t>Gebrehiwot v State of Victoria</w:t>
            </w:r>
            <w:r>
              <w:rPr>
                <w:rFonts w:ascii="Arial" w:hAnsi="Arial" w:cs="Arial"/>
                <w:color w:val="000000"/>
              </w:rPr>
              <w:t xml:space="preserve"> [2020] VSCA 315</w:t>
            </w:r>
            <w:r w:rsidRPr="007010D6">
              <w:rPr>
                <w:rFonts w:ascii="Arial" w:hAnsi="Arial" w:cs="Arial"/>
              </w:rPr>
              <w:t>.</w:t>
            </w:r>
            <w:r>
              <w:rPr>
                <w:rFonts w:ascii="Arial" w:hAnsi="Arial" w:cs="Arial"/>
              </w:rPr>
              <w:t xml:space="preserve">  Added references to the cases of </w:t>
            </w:r>
            <w:r w:rsidRPr="007010D6">
              <w:rPr>
                <w:rFonts w:ascii="Arial" w:hAnsi="Arial" w:cs="Arial"/>
                <w:i/>
                <w:iCs/>
                <w:color w:val="000000"/>
              </w:rPr>
              <w:t>R v DA</w:t>
            </w:r>
            <w:r w:rsidRPr="007010D6">
              <w:rPr>
                <w:rFonts w:ascii="Arial" w:hAnsi="Arial" w:cs="Arial"/>
                <w:color w:val="000000"/>
              </w:rPr>
              <w:t xml:space="preserve"> [2016] VSCA 325 at [44] per </w:t>
            </w:r>
            <w:r w:rsidRPr="007010D6">
              <w:rPr>
                <w:rFonts w:ascii="Arial" w:hAnsi="Arial" w:cs="Arial"/>
              </w:rPr>
              <w:t xml:space="preserve">Ashley, Redlich and McLeish JJA; </w:t>
            </w:r>
            <w:r w:rsidRPr="007010D6">
              <w:rPr>
                <w:rFonts w:ascii="Arial" w:hAnsi="Arial" w:cs="Arial"/>
                <w:i/>
                <w:iCs/>
              </w:rPr>
              <w:t>Nguyen v DPP</w:t>
            </w:r>
            <w:r w:rsidRPr="007010D6">
              <w:rPr>
                <w:rFonts w:ascii="Arial" w:hAnsi="Arial" w:cs="Arial"/>
              </w:rPr>
              <w:t xml:space="preserve"> (2019) 59 VR 27; [2019] VSCA 20; </w:t>
            </w:r>
            <w:r w:rsidRPr="007010D6">
              <w:rPr>
                <w:rFonts w:ascii="Arial" w:eastAsia="Book Antiqua" w:hAnsi="Arial" w:cs="Arial"/>
                <w:i/>
              </w:rPr>
              <w:t xml:space="preserve">Momcilovic </w:t>
            </w:r>
            <w:r w:rsidRPr="007010D6">
              <w:rPr>
                <w:rFonts w:ascii="Arial" w:hAnsi="Arial" w:cs="Arial"/>
              </w:rPr>
              <w:t xml:space="preserve">(2011) 245 CLR 1; [2011] HCA 34; </w:t>
            </w:r>
            <w:r w:rsidRPr="007010D6">
              <w:rPr>
                <w:rFonts w:ascii="Arial" w:eastAsia="Book Antiqua" w:hAnsi="Arial" w:cs="Arial"/>
                <w:i/>
              </w:rPr>
              <w:t>Slaveski v Smith</w:t>
            </w:r>
            <w:r w:rsidRPr="007010D6">
              <w:rPr>
                <w:rFonts w:ascii="Arial" w:hAnsi="Arial" w:cs="Arial"/>
              </w:rPr>
              <w:t xml:space="preserve"> (2012) 34 VR 206; [2012] VSCA 25</w:t>
            </w:r>
            <w:r>
              <w:rPr>
                <w:rFonts w:ascii="Arial" w:hAnsi="Arial" w:cs="Arial"/>
              </w:rPr>
              <w:t xml:space="preserve">; </w:t>
            </w:r>
            <w:r w:rsidRPr="007010D6">
              <w:rPr>
                <w:rFonts w:ascii="Arial" w:eastAsia="Book Antiqua" w:hAnsi="Arial" w:cs="Arial"/>
                <w:i/>
              </w:rPr>
              <w:t xml:space="preserve">Hogan v Hinch </w:t>
            </w:r>
            <w:r w:rsidRPr="007010D6">
              <w:rPr>
                <w:rFonts w:ascii="Arial" w:hAnsi="Arial" w:cs="Arial"/>
              </w:rPr>
              <w:t>(2011) 243 CLR 506; [2011] HCA 4</w:t>
            </w:r>
            <w:r>
              <w:rPr>
                <w:rFonts w:ascii="Arial" w:hAnsi="Arial" w:cs="Arial"/>
              </w:rPr>
              <w:t xml:space="preserve">; </w:t>
            </w:r>
            <w:r w:rsidRPr="007010D6">
              <w:rPr>
                <w:rFonts w:ascii="Arial" w:hAnsi="Arial" w:cs="Arial"/>
                <w:i/>
                <w:iCs/>
              </w:rPr>
              <w:t>C</w:t>
            </w:r>
            <w:r w:rsidRPr="007010D6">
              <w:rPr>
                <w:rFonts w:ascii="Arial" w:eastAsia="Book Antiqua" w:hAnsi="Arial" w:cs="Arial"/>
                <w:i/>
              </w:rPr>
              <w:t>astles v Secretary, Department of Justice</w:t>
            </w:r>
            <w:r w:rsidRPr="007010D6">
              <w:rPr>
                <w:rFonts w:ascii="Arial" w:hAnsi="Arial" w:cs="Arial"/>
              </w:rPr>
              <w:t xml:space="preserve"> (2010) 28 VR 141; [2010] VSC 310 (Emerton J).</w:t>
            </w:r>
          </w:p>
        </w:tc>
      </w:tr>
      <w:tr w:rsidR="00A410BD" w14:paraId="5DFEDD3C"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1F96C1F2" w14:textId="77777777" w:rsidR="00A410BD" w:rsidRPr="0054535C" w:rsidRDefault="00A410BD" w:rsidP="00A410BD">
            <w:pPr>
              <w:rPr>
                <w:sz w:val="22"/>
                <w:lang w:val="en-AU"/>
              </w:rPr>
            </w:pPr>
            <w:r>
              <w:rPr>
                <w:sz w:val="22"/>
                <w:lang w:val="en-AU"/>
              </w:rPr>
              <w:t>06/01/21</w:t>
            </w:r>
          </w:p>
        </w:tc>
        <w:tc>
          <w:tcPr>
            <w:tcW w:w="7073" w:type="dxa"/>
            <w:gridSpan w:val="4"/>
            <w:tcBorders>
              <w:top w:val="single" w:sz="18" w:space="0" w:color="auto"/>
              <w:bottom w:val="single" w:sz="4" w:space="0" w:color="auto"/>
              <w:right w:val="single" w:sz="18" w:space="0" w:color="auto"/>
            </w:tcBorders>
            <w:shd w:val="clear" w:color="auto" w:fill="DDDDDD"/>
          </w:tcPr>
          <w:p w14:paraId="759B32F5" w14:textId="57928B12"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2</w:t>
            </w:r>
            <w:r w:rsidRPr="0054535C">
              <w:rPr>
                <w:sz w:val="22"/>
                <w:lang w:val="en-AU"/>
              </w:rPr>
              <w:t xml:space="preserve"> – </w:t>
            </w:r>
            <w:r>
              <w:rPr>
                <w:sz w:val="22"/>
                <w:lang w:val="en-AU"/>
              </w:rPr>
              <w:t>COURT OVERVIEW</w:t>
            </w:r>
          </w:p>
        </w:tc>
      </w:tr>
      <w:tr w:rsidR="00A410BD" w14:paraId="4A7287D1" w14:textId="77777777" w:rsidTr="00473897">
        <w:tc>
          <w:tcPr>
            <w:tcW w:w="1220" w:type="dxa"/>
            <w:gridSpan w:val="2"/>
            <w:tcBorders>
              <w:top w:val="single" w:sz="4" w:space="0" w:color="auto"/>
              <w:left w:val="single" w:sz="18" w:space="0" w:color="auto"/>
              <w:bottom w:val="single" w:sz="4" w:space="0" w:color="auto"/>
            </w:tcBorders>
          </w:tcPr>
          <w:p w14:paraId="157A26EF" w14:textId="77777777" w:rsidR="00A410BD" w:rsidRDefault="00A410BD" w:rsidP="00A410BD">
            <w:pPr>
              <w:rPr>
                <w:lang w:val="en-AU"/>
              </w:rPr>
            </w:pPr>
            <w:r>
              <w:rPr>
                <w:lang w:val="en-AU"/>
              </w:rPr>
              <w:t>06/01/21</w:t>
            </w:r>
          </w:p>
        </w:tc>
        <w:tc>
          <w:tcPr>
            <w:tcW w:w="836" w:type="dxa"/>
            <w:tcBorders>
              <w:top w:val="single" w:sz="4" w:space="0" w:color="auto"/>
              <w:bottom w:val="single" w:sz="4" w:space="0" w:color="auto"/>
            </w:tcBorders>
          </w:tcPr>
          <w:p w14:paraId="0A345407" w14:textId="695F1591" w:rsidR="00A410BD" w:rsidRDefault="00A410BD" w:rsidP="00A410BD">
            <w:pPr>
              <w:jc w:val="center"/>
              <w:rPr>
                <w:lang w:val="en-AU"/>
              </w:rPr>
            </w:pPr>
            <w:r>
              <w:rPr>
                <w:lang w:val="en-AU"/>
              </w:rPr>
              <w:t>2</w:t>
            </w:r>
          </w:p>
        </w:tc>
        <w:tc>
          <w:tcPr>
            <w:tcW w:w="6237" w:type="dxa"/>
            <w:gridSpan w:val="3"/>
            <w:tcBorders>
              <w:top w:val="single" w:sz="4" w:space="0" w:color="auto"/>
              <w:bottom w:val="single" w:sz="4" w:space="0" w:color="auto"/>
              <w:right w:val="single" w:sz="18" w:space="0" w:color="auto"/>
            </w:tcBorders>
            <w:shd w:val="clear" w:color="auto" w:fill="8EAADB"/>
          </w:tcPr>
          <w:p w14:paraId="148842AC" w14:textId="5938872A" w:rsidR="00A410BD" w:rsidRPr="00B66DB2" w:rsidRDefault="00A410BD" w:rsidP="00A410BD">
            <w:pPr>
              <w:spacing w:before="20"/>
              <w:jc w:val="both"/>
              <w:rPr>
                <w:rFonts w:ascii="Arial" w:hAnsi="Arial" w:cs="Arial"/>
                <w:b/>
                <w:bCs/>
                <w:color w:val="000000"/>
              </w:rPr>
            </w:pPr>
            <w:r w:rsidRPr="006676A9">
              <w:rPr>
                <w:rFonts w:ascii="Arial" w:hAnsi="Arial" w:cs="Arial"/>
                <w:b/>
                <w:bCs/>
                <w:color w:val="000000"/>
              </w:rPr>
              <w:t xml:space="preserve">IN THE TABLE OF CONTENTS LINKS HAVE BEEN CREATED TO ALL SECTION AND </w:t>
            </w:r>
            <w:r>
              <w:rPr>
                <w:rFonts w:ascii="Arial" w:hAnsi="Arial" w:cs="Arial"/>
                <w:b/>
                <w:bCs/>
                <w:color w:val="000000"/>
              </w:rPr>
              <w:t>SUBSECTION</w:t>
            </w:r>
            <w:r w:rsidRPr="006676A9">
              <w:rPr>
                <w:rFonts w:ascii="Arial" w:hAnsi="Arial" w:cs="Arial"/>
                <w:b/>
                <w:bCs/>
                <w:color w:val="000000"/>
              </w:rPr>
              <w:t xml:space="preserve"> HEADINGS</w:t>
            </w:r>
            <w:r>
              <w:rPr>
                <w:rFonts w:ascii="Arial" w:hAnsi="Arial" w:cs="Arial"/>
                <w:b/>
                <w:bCs/>
                <w:color w:val="000000"/>
              </w:rPr>
              <w:t>.</w:t>
            </w:r>
          </w:p>
        </w:tc>
      </w:tr>
      <w:tr w:rsidR="00A410BD" w14:paraId="0F8939F5" w14:textId="77777777" w:rsidTr="00473897">
        <w:tc>
          <w:tcPr>
            <w:tcW w:w="1220" w:type="dxa"/>
            <w:gridSpan w:val="2"/>
            <w:tcBorders>
              <w:top w:val="single" w:sz="4" w:space="0" w:color="auto"/>
              <w:left w:val="single" w:sz="18" w:space="0" w:color="auto"/>
              <w:bottom w:val="single" w:sz="4" w:space="0" w:color="auto"/>
            </w:tcBorders>
          </w:tcPr>
          <w:p w14:paraId="26D133C5" w14:textId="77777777" w:rsidR="00A410BD" w:rsidRDefault="00A410BD" w:rsidP="00A410BD">
            <w:pPr>
              <w:rPr>
                <w:lang w:val="en-AU"/>
              </w:rPr>
            </w:pPr>
            <w:r>
              <w:rPr>
                <w:lang w:val="en-AU"/>
              </w:rPr>
              <w:t>06/01/21</w:t>
            </w:r>
          </w:p>
        </w:tc>
        <w:tc>
          <w:tcPr>
            <w:tcW w:w="836" w:type="dxa"/>
            <w:tcBorders>
              <w:top w:val="single" w:sz="4" w:space="0" w:color="auto"/>
              <w:bottom w:val="single" w:sz="4" w:space="0" w:color="auto"/>
            </w:tcBorders>
          </w:tcPr>
          <w:p w14:paraId="42BBD40C" w14:textId="366E4579"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3AC2B523" w14:textId="77777777" w:rsidR="00A410BD" w:rsidRDefault="00A410BD" w:rsidP="00A410BD">
            <w:pPr>
              <w:keepNext/>
              <w:jc w:val="center"/>
              <w:rPr>
                <w:lang w:val="en-AU"/>
              </w:rPr>
            </w:pPr>
            <w:r>
              <w:rPr>
                <w:lang w:val="en-AU"/>
              </w:rPr>
              <w:t>2.2</w:t>
            </w:r>
          </w:p>
        </w:tc>
        <w:tc>
          <w:tcPr>
            <w:tcW w:w="4798" w:type="dxa"/>
            <w:gridSpan w:val="2"/>
            <w:tcBorders>
              <w:top w:val="single" w:sz="4" w:space="0" w:color="auto"/>
              <w:bottom w:val="single" w:sz="4" w:space="0" w:color="auto"/>
              <w:right w:val="single" w:sz="18" w:space="0" w:color="auto"/>
            </w:tcBorders>
          </w:tcPr>
          <w:p w14:paraId="5AABE551" w14:textId="77777777" w:rsidR="00A410BD" w:rsidRPr="00B66DB2" w:rsidRDefault="00A410BD" w:rsidP="00A410BD">
            <w:pPr>
              <w:spacing w:before="20"/>
              <w:jc w:val="both"/>
              <w:rPr>
                <w:rFonts w:ascii="Arial" w:hAnsi="Arial" w:cs="Arial"/>
                <w:color w:val="000000"/>
              </w:rPr>
            </w:pPr>
            <w:r w:rsidRPr="00B66DB2">
              <w:rPr>
                <w:rFonts w:ascii="Arial" w:hAnsi="Arial" w:cs="Arial"/>
                <w:color w:val="000000"/>
              </w:rPr>
              <w:t xml:space="preserve">Update of </w:t>
            </w:r>
            <w:r w:rsidRPr="00B66DB2">
              <w:rPr>
                <w:rFonts w:ascii="Arial" w:hAnsi="Arial" w:cs="Arial"/>
              </w:rPr>
              <w:t xml:space="preserve">Judicial &amp; </w:t>
            </w:r>
            <w:r>
              <w:rPr>
                <w:rFonts w:ascii="Arial" w:hAnsi="Arial" w:cs="Arial"/>
              </w:rPr>
              <w:t>A</w:t>
            </w:r>
            <w:r w:rsidRPr="00B66DB2">
              <w:rPr>
                <w:rFonts w:ascii="Arial" w:hAnsi="Arial" w:cs="Arial"/>
              </w:rPr>
              <w:t>dministrative officers of the Court.</w:t>
            </w:r>
          </w:p>
        </w:tc>
      </w:tr>
      <w:tr w:rsidR="00A410BD" w14:paraId="51DE7F5D" w14:textId="77777777" w:rsidTr="00473897">
        <w:tc>
          <w:tcPr>
            <w:tcW w:w="1220" w:type="dxa"/>
            <w:gridSpan w:val="2"/>
            <w:tcBorders>
              <w:top w:val="single" w:sz="4" w:space="0" w:color="auto"/>
              <w:left w:val="single" w:sz="18" w:space="0" w:color="auto"/>
              <w:bottom w:val="single" w:sz="4" w:space="0" w:color="auto"/>
            </w:tcBorders>
          </w:tcPr>
          <w:p w14:paraId="1E812434" w14:textId="77777777" w:rsidR="00A410BD" w:rsidRDefault="00A410BD" w:rsidP="00A410BD">
            <w:pPr>
              <w:rPr>
                <w:lang w:val="en-AU"/>
              </w:rPr>
            </w:pPr>
            <w:r>
              <w:rPr>
                <w:lang w:val="en-AU"/>
              </w:rPr>
              <w:t>06/01/21</w:t>
            </w:r>
          </w:p>
        </w:tc>
        <w:tc>
          <w:tcPr>
            <w:tcW w:w="836" w:type="dxa"/>
            <w:tcBorders>
              <w:top w:val="single" w:sz="4" w:space="0" w:color="auto"/>
              <w:bottom w:val="single" w:sz="4" w:space="0" w:color="auto"/>
            </w:tcBorders>
          </w:tcPr>
          <w:p w14:paraId="5B569B35" w14:textId="2E480A63"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248D2290" w14:textId="77777777" w:rsidR="00A410BD" w:rsidRDefault="00A410BD" w:rsidP="00A410BD">
            <w:pPr>
              <w:keepNext/>
              <w:jc w:val="center"/>
              <w:rPr>
                <w:lang w:val="en-AU"/>
              </w:rPr>
            </w:pPr>
            <w:r>
              <w:rPr>
                <w:lang w:val="en-AU"/>
              </w:rPr>
              <w:t>2.3</w:t>
            </w:r>
          </w:p>
        </w:tc>
        <w:tc>
          <w:tcPr>
            <w:tcW w:w="4798" w:type="dxa"/>
            <w:gridSpan w:val="2"/>
            <w:tcBorders>
              <w:top w:val="single" w:sz="4" w:space="0" w:color="auto"/>
              <w:bottom w:val="single" w:sz="4" w:space="0" w:color="auto"/>
              <w:right w:val="single" w:sz="18" w:space="0" w:color="auto"/>
            </w:tcBorders>
          </w:tcPr>
          <w:p w14:paraId="5573ADC7" w14:textId="77777777" w:rsidR="00A410BD" w:rsidRPr="00B66DB2" w:rsidRDefault="00A410BD" w:rsidP="00A410BD">
            <w:pPr>
              <w:pStyle w:val="Heading2"/>
              <w:pageBreakBefore/>
              <w:tabs>
                <w:tab w:val="left" w:pos="567"/>
              </w:tabs>
              <w:spacing w:line="240" w:lineRule="auto"/>
              <w:rPr>
                <w:rFonts w:ascii="Arial" w:hAnsi="Arial" w:cs="Arial"/>
                <w:b/>
                <w:bCs/>
                <w:color w:val="000000"/>
                <w:sz w:val="20"/>
                <w:szCs w:val="16"/>
              </w:rPr>
            </w:pPr>
            <w:r w:rsidRPr="00B66DB2">
              <w:rPr>
                <w:rFonts w:ascii="Arial" w:hAnsi="Arial" w:cs="Arial"/>
                <w:color w:val="000000"/>
                <w:sz w:val="20"/>
                <w:szCs w:val="16"/>
              </w:rPr>
              <w:t xml:space="preserve">Update of </w:t>
            </w:r>
            <w:bookmarkStart w:id="172" w:name="_Toc30608791"/>
            <w:bookmarkStart w:id="173" w:name="_Toc30610004"/>
            <w:bookmarkStart w:id="174" w:name="_Toc30610247"/>
            <w:bookmarkStart w:id="175" w:name="_Toc30638401"/>
            <w:bookmarkStart w:id="176" w:name="_Toc30644210"/>
            <w:bookmarkStart w:id="177" w:name="_Toc30644613"/>
            <w:bookmarkStart w:id="178" w:name="_Toc30645163"/>
            <w:bookmarkStart w:id="179" w:name="_Toc30646367"/>
            <w:bookmarkStart w:id="180" w:name="_Toc30646662"/>
            <w:bookmarkStart w:id="181" w:name="_Toc30646772"/>
            <w:bookmarkStart w:id="182" w:name="_Toc30648129"/>
            <w:bookmarkStart w:id="183" w:name="_Toc30649027"/>
            <w:bookmarkStart w:id="184" w:name="_Toc30649103"/>
            <w:bookmarkStart w:id="185" w:name="_Toc30649364"/>
            <w:bookmarkStart w:id="186" w:name="_Toc30649684"/>
            <w:bookmarkStart w:id="187" w:name="_Toc30651618"/>
            <w:bookmarkStart w:id="188" w:name="_Toc30652602"/>
            <w:bookmarkStart w:id="189" w:name="_Toc30652700"/>
            <w:bookmarkStart w:id="190" w:name="_Toc30654045"/>
            <w:bookmarkStart w:id="191" w:name="_Toc30654396"/>
            <w:bookmarkStart w:id="192" w:name="_Toc30655015"/>
            <w:bookmarkStart w:id="193" w:name="_Toc30655272"/>
            <w:bookmarkStart w:id="194" w:name="_Toc30656948"/>
            <w:bookmarkStart w:id="195" w:name="_Toc30661697"/>
            <w:bookmarkStart w:id="196" w:name="_Toc30666385"/>
            <w:bookmarkStart w:id="197" w:name="_Toc30666615"/>
            <w:bookmarkStart w:id="198" w:name="_Toc30667790"/>
            <w:bookmarkStart w:id="199" w:name="_Toc30669168"/>
            <w:bookmarkStart w:id="200" w:name="_Toc30671384"/>
            <w:bookmarkStart w:id="201" w:name="_Toc30673911"/>
            <w:bookmarkStart w:id="202" w:name="_Toc30691133"/>
            <w:bookmarkStart w:id="203" w:name="_Toc30691504"/>
            <w:bookmarkStart w:id="204" w:name="_Toc30691884"/>
            <w:bookmarkStart w:id="205" w:name="_Toc30692643"/>
            <w:bookmarkStart w:id="206" w:name="_Toc30693022"/>
            <w:bookmarkStart w:id="207" w:name="_Toc30693400"/>
            <w:bookmarkStart w:id="208" w:name="_Toc30693779"/>
            <w:bookmarkStart w:id="209" w:name="_Toc30694160"/>
            <w:bookmarkStart w:id="210" w:name="_Toc30698749"/>
            <w:bookmarkStart w:id="211" w:name="_Toc30699127"/>
            <w:bookmarkStart w:id="212" w:name="_Toc30699512"/>
            <w:bookmarkStart w:id="213" w:name="_Toc30700667"/>
            <w:bookmarkStart w:id="214" w:name="_Toc30701054"/>
            <w:bookmarkStart w:id="215" w:name="_Toc30743663"/>
            <w:bookmarkStart w:id="216" w:name="_Toc30754486"/>
            <w:bookmarkStart w:id="217" w:name="_Toc30756926"/>
            <w:bookmarkStart w:id="218" w:name="_Toc30757475"/>
            <w:bookmarkStart w:id="219" w:name="_Toc30757875"/>
            <w:bookmarkStart w:id="220" w:name="_Toc30762636"/>
            <w:bookmarkStart w:id="221" w:name="_Toc30767290"/>
            <w:bookmarkStart w:id="222" w:name="_Toc34823316"/>
            <w:r w:rsidRPr="00B66DB2">
              <w:rPr>
                <w:rFonts w:ascii="Arial" w:hAnsi="Arial" w:cs="Arial"/>
                <w:color w:val="000000"/>
                <w:sz w:val="20"/>
                <w:szCs w:val="16"/>
              </w:rPr>
              <w:t xml:space="preserve">Organisational </w:t>
            </w:r>
            <w:r>
              <w:rPr>
                <w:rFonts w:ascii="Arial" w:hAnsi="Arial" w:cs="Arial"/>
                <w:color w:val="000000"/>
                <w:sz w:val="20"/>
                <w:szCs w:val="16"/>
              </w:rPr>
              <w:t>S</w:t>
            </w:r>
            <w:r w:rsidRPr="00B66DB2">
              <w:rPr>
                <w:rFonts w:ascii="Arial" w:hAnsi="Arial" w:cs="Arial"/>
                <w:color w:val="000000"/>
                <w:sz w:val="20"/>
                <w:szCs w:val="16"/>
              </w:rPr>
              <w:t>tructure of the Children's Court at Melbourne</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Pr>
                <w:rFonts w:ascii="Arial" w:hAnsi="Arial" w:cs="Arial"/>
                <w:color w:val="000000"/>
                <w:sz w:val="20"/>
                <w:szCs w:val="16"/>
              </w:rPr>
              <w:t>.</w:t>
            </w:r>
          </w:p>
        </w:tc>
      </w:tr>
      <w:tr w:rsidR="00A410BD" w14:paraId="6A7C0DAF" w14:textId="77777777" w:rsidTr="00473897">
        <w:tc>
          <w:tcPr>
            <w:tcW w:w="1220" w:type="dxa"/>
            <w:gridSpan w:val="2"/>
            <w:tcBorders>
              <w:top w:val="single" w:sz="4" w:space="0" w:color="auto"/>
              <w:left w:val="single" w:sz="18" w:space="0" w:color="auto"/>
              <w:bottom w:val="single" w:sz="4" w:space="0" w:color="auto"/>
            </w:tcBorders>
          </w:tcPr>
          <w:p w14:paraId="5FC8E4FB" w14:textId="77777777" w:rsidR="00A410BD" w:rsidRDefault="00A410BD" w:rsidP="00A410BD">
            <w:pPr>
              <w:rPr>
                <w:lang w:val="en-AU"/>
              </w:rPr>
            </w:pPr>
            <w:r>
              <w:rPr>
                <w:lang w:val="en-AU"/>
              </w:rPr>
              <w:t>06/01/21</w:t>
            </w:r>
          </w:p>
        </w:tc>
        <w:tc>
          <w:tcPr>
            <w:tcW w:w="836" w:type="dxa"/>
            <w:tcBorders>
              <w:top w:val="single" w:sz="4" w:space="0" w:color="auto"/>
              <w:bottom w:val="single" w:sz="4" w:space="0" w:color="auto"/>
            </w:tcBorders>
          </w:tcPr>
          <w:p w14:paraId="390554FD" w14:textId="0AFB2AF6"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1C9A45A7" w14:textId="77777777" w:rsidR="00A410BD" w:rsidRDefault="00A410BD" w:rsidP="00A410BD">
            <w:pPr>
              <w:keepNext/>
              <w:jc w:val="center"/>
              <w:rPr>
                <w:lang w:val="en-AU"/>
              </w:rPr>
            </w:pPr>
            <w:r>
              <w:rPr>
                <w:lang w:val="en-AU"/>
              </w:rPr>
              <w:t>2.5</w:t>
            </w:r>
          </w:p>
        </w:tc>
        <w:tc>
          <w:tcPr>
            <w:tcW w:w="4798" w:type="dxa"/>
            <w:gridSpan w:val="2"/>
            <w:tcBorders>
              <w:top w:val="single" w:sz="4" w:space="0" w:color="auto"/>
              <w:bottom w:val="single" w:sz="4" w:space="0" w:color="auto"/>
              <w:right w:val="single" w:sz="18" w:space="0" w:color="auto"/>
            </w:tcBorders>
          </w:tcPr>
          <w:p w14:paraId="656EE60A" w14:textId="77777777" w:rsidR="00A410BD" w:rsidRPr="00B66DB2" w:rsidRDefault="00A410BD" w:rsidP="00A410BD">
            <w:pPr>
              <w:pStyle w:val="Heading2"/>
              <w:pageBreakBefore/>
              <w:tabs>
                <w:tab w:val="left" w:pos="567"/>
              </w:tabs>
              <w:spacing w:before="20" w:line="240" w:lineRule="auto"/>
              <w:rPr>
                <w:rFonts w:ascii="Arial" w:hAnsi="Arial" w:cs="Arial"/>
                <w:color w:val="000000"/>
                <w:sz w:val="20"/>
                <w:szCs w:val="16"/>
              </w:rPr>
            </w:pPr>
            <w:r>
              <w:rPr>
                <w:rFonts w:ascii="Arial" w:hAnsi="Arial" w:cs="Arial"/>
                <w:color w:val="000000"/>
                <w:sz w:val="20"/>
                <w:szCs w:val="16"/>
              </w:rPr>
              <w:t>Update of text.</w:t>
            </w:r>
          </w:p>
        </w:tc>
      </w:tr>
      <w:tr w:rsidR="00A410BD" w14:paraId="3905664F" w14:textId="77777777" w:rsidTr="00473897">
        <w:tc>
          <w:tcPr>
            <w:tcW w:w="1220" w:type="dxa"/>
            <w:gridSpan w:val="2"/>
            <w:tcBorders>
              <w:top w:val="single" w:sz="4" w:space="0" w:color="auto"/>
              <w:left w:val="single" w:sz="18" w:space="0" w:color="auto"/>
              <w:bottom w:val="single" w:sz="4" w:space="0" w:color="auto"/>
            </w:tcBorders>
          </w:tcPr>
          <w:p w14:paraId="3425DCAC" w14:textId="77777777" w:rsidR="00A410BD" w:rsidRDefault="00A410BD" w:rsidP="00A410BD">
            <w:pPr>
              <w:rPr>
                <w:lang w:val="en-AU"/>
              </w:rPr>
            </w:pPr>
            <w:r>
              <w:rPr>
                <w:lang w:val="en-AU"/>
              </w:rPr>
              <w:t>06/01/21</w:t>
            </w:r>
          </w:p>
        </w:tc>
        <w:tc>
          <w:tcPr>
            <w:tcW w:w="836" w:type="dxa"/>
            <w:tcBorders>
              <w:top w:val="single" w:sz="4" w:space="0" w:color="auto"/>
              <w:bottom w:val="single" w:sz="4" w:space="0" w:color="auto"/>
            </w:tcBorders>
          </w:tcPr>
          <w:p w14:paraId="2B8F941E" w14:textId="3BB02F89"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3E321060" w14:textId="77777777" w:rsidR="00A410BD" w:rsidRDefault="00A410BD" w:rsidP="00A410BD">
            <w:pPr>
              <w:keepNext/>
              <w:jc w:val="center"/>
              <w:rPr>
                <w:lang w:val="en-AU"/>
              </w:rPr>
            </w:pPr>
            <w:r>
              <w:rPr>
                <w:lang w:val="en-AU"/>
              </w:rPr>
              <w:t>2.6</w:t>
            </w:r>
          </w:p>
        </w:tc>
        <w:tc>
          <w:tcPr>
            <w:tcW w:w="4798" w:type="dxa"/>
            <w:gridSpan w:val="2"/>
            <w:tcBorders>
              <w:top w:val="single" w:sz="4" w:space="0" w:color="auto"/>
              <w:bottom w:val="single" w:sz="4" w:space="0" w:color="auto"/>
              <w:right w:val="single" w:sz="18" w:space="0" w:color="auto"/>
            </w:tcBorders>
          </w:tcPr>
          <w:p w14:paraId="21AB05AC" w14:textId="77777777" w:rsidR="00A410BD" w:rsidRPr="00D2535C" w:rsidRDefault="00A410BD" w:rsidP="00A410BD">
            <w:pPr>
              <w:jc w:val="both"/>
              <w:rPr>
                <w:rFonts w:ascii="Arial" w:hAnsi="Arial" w:cs="Arial"/>
                <w:color w:val="000000"/>
                <w:szCs w:val="22"/>
              </w:rPr>
            </w:pPr>
            <w:r>
              <w:rPr>
                <w:rFonts w:ascii="Arial" w:hAnsi="Arial" w:cs="Arial"/>
                <w:color w:val="000000"/>
                <w:szCs w:val="16"/>
              </w:rPr>
              <w:t xml:space="preserve">Extract from </w:t>
            </w:r>
            <w:r w:rsidRPr="00D2535C">
              <w:rPr>
                <w:rFonts w:ascii="Arial" w:hAnsi="Arial" w:cs="Arial"/>
                <w:i/>
                <w:iCs/>
                <w:color w:val="000000"/>
                <w:szCs w:val="22"/>
              </w:rPr>
              <w:t>Cardell (a pseudonym) v DHHS</w:t>
            </w:r>
            <w:r w:rsidRPr="00D2535C">
              <w:rPr>
                <w:rFonts w:ascii="Arial" w:hAnsi="Arial" w:cs="Arial"/>
                <w:color w:val="000000"/>
                <w:szCs w:val="22"/>
              </w:rPr>
              <w:t xml:space="preserve"> [2019] VSC 781</w:t>
            </w:r>
            <w:r>
              <w:rPr>
                <w:rFonts w:ascii="Arial" w:hAnsi="Arial" w:cs="Arial"/>
                <w:color w:val="000000"/>
                <w:szCs w:val="22"/>
              </w:rPr>
              <w:t xml:space="preserve"> </w:t>
            </w:r>
            <w:r w:rsidRPr="00D2535C">
              <w:rPr>
                <w:rFonts w:ascii="Arial" w:hAnsi="Arial" w:cs="Arial"/>
                <w:color w:val="000000"/>
                <w:szCs w:val="22"/>
              </w:rPr>
              <w:t>at [40]-[41]</w:t>
            </w:r>
            <w:r>
              <w:rPr>
                <w:rFonts w:ascii="Arial" w:hAnsi="Arial" w:cs="Arial"/>
                <w:color w:val="000000"/>
                <w:szCs w:val="22"/>
              </w:rPr>
              <w:t xml:space="preserve"> per Maxwell P.</w:t>
            </w:r>
          </w:p>
        </w:tc>
      </w:tr>
      <w:tr w:rsidR="00A410BD" w14:paraId="2D534778" w14:textId="77777777" w:rsidTr="00473897">
        <w:tc>
          <w:tcPr>
            <w:tcW w:w="1220" w:type="dxa"/>
            <w:gridSpan w:val="2"/>
            <w:tcBorders>
              <w:top w:val="single" w:sz="4" w:space="0" w:color="auto"/>
              <w:left w:val="single" w:sz="18" w:space="0" w:color="auto"/>
              <w:bottom w:val="single" w:sz="4" w:space="0" w:color="auto"/>
            </w:tcBorders>
          </w:tcPr>
          <w:p w14:paraId="1F32C1D6" w14:textId="77777777" w:rsidR="00A410BD" w:rsidRDefault="00A410BD" w:rsidP="00A410BD">
            <w:pPr>
              <w:rPr>
                <w:lang w:val="en-AU"/>
              </w:rPr>
            </w:pPr>
            <w:r>
              <w:rPr>
                <w:lang w:val="en-AU"/>
              </w:rPr>
              <w:lastRenderedPageBreak/>
              <w:t>06/01/21</w:t>
            </w:r>
          </w:p>
        </w:tc>
        <w:tc>
          <w:tcPr>
            <w:tcW w:w="836" w:type="dxa"/>
            <w:tcBorders>
              <w:top w:val="single" w:sz="4" w:space="0" w:color="auto"/>
              <w:bottom w:val="single" w:sz="4" w:space="0" w:color="auto"/>
            </w:tcBorders>
          </w:tcPr>
          <w:p w14:paraId="7943001C" w14:textId="6CBACA71"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1A683C6B" w14:textId="77777777" w:rsidR="00A410BD" w:rsidRDefault="00A410BD" w:rsidP="00A410BD">
            <w:pPr>
              <w:keepNext/>
              <w:jc w:val="center"/>
              <w:rPr>
                <w:lang w:val="en-AU"/>
              </w:rPr>
            </w:pPr>
            <w:r>
              <w:rPr>
                <w:lang w:val="en-AU"/>
              </w:rPr>
              <w:t>2.7.1</w:t>
            </w:r>
          </w:p>
        </w:tc>
        <w:tc>
          <w:tcPr>
            <w:tcW w:w="4798" w:type="dxa"/>
            <w:gridSpan w:val="2"/>
            <w:tcBorders>
              <w:top w:val="single" w:sz="4" w:space="0" w:color="auto"/>
              <w:bottom w:val="single" w:sz="4" w:space="0" w:color="auto"/>
              <w:right w:val="single" w:sz="18" w:space="0" w:color="auto"/>
            </w:tcBorders>
          </w:tcPr>
          <w:p w14:paraId="2BE28D4B" w14:textId="77777777" w:rsidR="00A410BD" w:rsidRDefault="00A410BD" w:rsidP="00A410BD">
            <w:pPr>
              <w:spacing w:before="20" w:after="20"/>
              <w:jc w:val="both"/>
              <w:rPr>
                <w:rFonts w:ascii="Arial" w:hAnsi="Arial" w:cs="Arial"/>
                <w:color w:val="000000"/>
                <w:szCs w:val="16"/>
              </w:rPr>
            </w:pPr>
            <w:r>
              <w:rPr>
                <w:rFonts w:ascii="Arial" w:hAnsi="Arial" w:cs="Arial"/>
                <w:color w:val="000000"/>
                <w:szCs w:val="16"/>
              </w:rPr>
              <w:t xml:space="preserve">Amendments to text including an added reference to </w:t>
            </w:r>
            <w:r w:rsidRPr="00C17344">
              <w:rPr>
                <w:rFonts w:ascii="Arial" w:hAnsi="Arial" w:cs="Arial"/>
                <w:color w:val="000000"/>
              </w:rPr>
              <w:t>Division 3 of Part IIA of the Evidence (Miscellaneous Provisions) Act 1958</w:t>
            </w:r>
            <w:r>
              <w:rPr>
                <w:rFonts w:ascii="Arial" w:hAnsi="Arial" w:cs="Arial"/>
                <w:color w:val="000000"/>
              </w:rPr>
              <w:t>.</w:t>
            </w:r>
          </w:p>
        </w:tc>
      </w:tr>
      <w:tr w:rsidR="00A410BD" w14:paraId="5DDE06E9" w14:textId="77777777" w:rsidTr="00473897">
        <w:tc>
          <w:tcPr>
            <w:tcW w:w="1220" w:type="dxa"/>
            <w:gridSpan w:val="2"/>
            <w:tcBorders>
              <w:top w:val="single" w:sz="4" w:space="0" w:color="auto"/>
              <w:left w:val="single" w:sz="18" w:space="0" w:color="auto"/>
              <w:bottom w:val="single" w:sz="4" w:space="0" w:color="auto"/>
            </w:tcBorders>
          </w:tcPr>
          <w:p w14:paraId="6EE99C89" w14:textId="77777777" w:rsidR="00A410BD" w:rsidRDefault="00A410BD" w:rsidP="00A410BD">
            <w:pPr>
              <w:rPr>
                <w:lang w:val="en-AU"/>
              </w:rPr>
            </w:pPr>
            <w:r>
              <w:rPr>
                <w:lang w:val="en-AU"/>
              </w:rPr>
              <w:t>06/01/21</w:t>
            </w:r>
          </w:p>
        </w:tc>
        <w:tc>
          <w:tcPr>
            <w:tcW w:w="836" w:type="dxa"/>
            <w:tcBorders>
              <w:top w:val="single" w:sz="4" w:space="0" w:color="auto"/>
              <w:bottom w:val="single" w:sz="4" w:space="0" w:color="auto"/>
            </w:tcBorders>
          </w:tcPr>
          <w:p w14:paraId="13271AB9" w14:textId="62DBF51E"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5E38F4DC" w14:textId="77777777" w:rsidR="00A410BD" w:rsidRDefault="00A410BD" w:rsidP="00A410BD">
            <w:pPr>
              <w:keepNext/>
              <w:jc w:val="center"/>
              <w:rPr>
                <w:lang w:val="en-AU"/>
              </w:rPr>
            </w:pPr>
            <w:r>
              <w:rPr>
                <w:lang w:val="en-AU"/>
              </w:rPr>
              <w:t>2.7.2</w:t>
            </w:r>
          </w:p>
        </w:tc>
        <w:tc>
          <w:tcPr>
            <w:tcW w:w="4798" w:type="dxa"/>
            <w:gridSpan w:val="2"/>
            <w:tcBorders>
              <w:top w:val="single" w:sz="4" w:space="0" w:color="auto"/>
              <w:bottom w:val="single" w:sz="4" w:space="0" w:color="auto"/>
              <w:right w:val="single" w:sz="18" w:space="0" w:color="auto"/>
            </w:tcBorders>
          </w:tcPr>
          <w:p w14:paraId="4A168AF7" w14:textId="77777777" w:rsidR="00A410BD" w:rsidRDefault="00A410BD" w:rsidP="00A410BD">
            <w:pPr>
              <w:spacing w:before="20" w:after="20"/>
              <w:jc w:val="both"/>
              <w:rPr>
                <w:rFonts w:ascii="Arial" w:hAnsi="Arial" w:cs="Arial"/>
                <w:color w:val="000000"/>
                <w:szCs w:val="16"/>
              </w:rPr>
            </w:pPr>
            <w:r>
              <w:rPr>
                <w:rFonts w:ascii="Arial" w:hAnsi="Arial" w:cs="Arial"/>
                <w:color w:val="000000"/>
                <w:szCs w:val="16"/>
              </w:rPr>
              <w:t xml:space="preserve">Text amended to include a reference to the advice of the </w:t>
            </w:r>
            <w:r w:rsidRPr="00C17344">
              <w:rPr>
                <w:rFonts w:ascii="Arial" w:hAnsi="Arial" w:cs="Arial"/>
                <w:color w:val="000000"/>
              </w:rPr>
              <w:t xml:space="preserve">Director of Criminal Law Policy of the Department of Justice </w:t>
            </w:r>
            <w:r>
              <w:rPr>
                <w:rFonts w:ascii="Arial" w:hAnsi="Arial" w:cs="Arial"/>
                <w:color w:val="000000"/>
              </w:rPr>
              <w:t>to</w:t>
            </w:r>
            <w:r w:rsidRPr="00C17344">
              <w:rPr>
                <w:rFonts w:ascii="Arial" w:hAnsi="Arial" w:cs="Arial"/>
                <w:color w:val="000000"/>
              </w:rPr>
              <w:t xml:space="preserve"> the Principal Registrar of the Children’s Court</w:t>
            </w:r>
            <w:r>
              <w:rPr>
                <w:rFonts w:ascii="Arial" w:hAnsi="Arial" w:cs="Arial"/>
                <w:color w:val="000000"/>
              </w:rPr>
              <w:t>.</w:t>
            </w:r>
          </w:p>
        </w:tc>
      </w:tr>
      <w:tr w:rsidR="00A410BD" w14:paraId="72F32CA3" w14:textId="77777777" w:rsidTr="00473897">
        <w:tc>
          <w:tcPr>
            <w:tcW w:w="1220" w:type="dxa"/>
            <w:gridSpan w:val="2"/>
            <w:tcBorders>
              <w:top w:val="single" w:sz="4" w:space="0" w:color="auto"/>
              <w:left w:val="single" w:sz="18" w:space="0" w:color="auto"/>
              <w:bottom w:val="single" w:sz="4" w:space="0" w:color="auto"/>
            </w:tcBorders>
          </w:tcPr>
          <w:p w14:paraId="29BC090A" w14:textId="77777777" w:rsidR="00A410BD" w:rsidRDefault="00A410BD" w:rsidP="00A410BD">
            <w:pPr>
              <w:rPr>
                <w:lang w:val="en-AU"/>
              </w:rPr>
            </w:pPr>
            <w:r>
              <w:rPr>
                <w:lang w:val="en-AU"/>
              </w:rPr>
              <w:t>06/01/21</w:t>
            </w:r>
          </w:p>
        </w:tc>
        <w:tc>
          <w:tcPr>
            <w:tcW w:w="836" w:type="dxa"/>
            <w:tcBorders>
              <w:top w:val="single" w:sz="4" w:space="0" w:color="auto"/>
              <w:bottom w:val="single" w:sz="4" w:space="0" w:color="auto"/>
            </w:tcBorders>
          </w:tcPr>
          <w:p w14:paraId="2DB389CB" w14:textId="51FD8F1D"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5BB9FD52" w14:textId="77777777" w:rsidR="00A410BD" w:rsidRDefault="00A410BD" w:rsidP="00A410BD">
            <w:pPr>
              <w:keepNext/>
              <w:jc w:val="center"/>
              <w:rPr>
                <w:lang w:val="en-AU"/>
              </w:rPr>
            </w:pPr>
            <w:r>
              <w:rPr>
                <w:lang w:val="en-AU"/>
              </w:rPr>
              <w:t>2.7.4</w:t>
            </w:r>
          </w:p>
        </w:tc>
        <w:tc>
          <w:tcPr>
            <w:tcW w:w="4798" w:type="dxa"/>
            <w:gridSpan w:val="2"/>
            <w:tcBorders>
              <w:top w:val="single" w:sz="4" w:space="0" w:color="auto"/>
              <w:bottom w:val="single" w:sz="4" w:space="0" w:color="auto"/>
              <w:right w:val="single" w:sz="18" w:space="0" w:color="auto"/>
            </w:tcBorders>
          </w:tcPr>
          <w:p w14:paraId="0938250F" w14:textId="77777777" w:rsidR="00A410BD" w:rsidRDefault="00A410BD" w:rsidP="00A410BD">
            <w:pPr>
              <w:numPr>
                <w:ilvl w:val="0"/>
                <w:numId w:val="85"/>
              </w:numPr>
              <w:spacing w:before="20"/>
              <w:ind w:left="357" w:hanging="357"/>
              <w:jc w:val="both"/>
              <w:rPr>
                <w:rFonts w:ascii="Arial" w:hAnsi="Arial" w:cs="Arial"/>
              </w:rPr>
            </w:pPr>
            <w:r>
              <w:rPr>
                <w:rFonts w:ascii="Arial" w:hAnsi="Arial" w:cs="Arial"/>
              </w:rPr>
              <w:t xml:space="preserve">Subsection heading amended to </w:t>
            </w:r>
            <w:r w:rsidRPr="00FA0C19">
              <w:rPr>
                <w:rFonts w:ascii="Arial" w:hAnsi="Arial" w:cs="Arial"/>
                <w:b/>
                <w:bCs/>
              </w:rPr>
              <w:t>“</w:t>
            </w:r>
            <w:r>
              <w:rPr>
                <w:rFonts w:ascii="Arial" w:hAnsi="Arial" w:cs="Arial"/>
                <w:b/>
                <w:bCs/>
              </w:rPr>
              <w:t>Media applications for copies of court documents in Criminal Division cases”.</w:t>
            </w:r>
          </w:p>
          <w:p w14:paraId="49F26400" w14:textId="77777777" w:rsidR="00A410BD" w:rsidRDefault="00A410BD" w:rsidP="00A410BD">
            <w:pPr>
              <w:numPr>
                <w:ilvl w:val="0"/>
                <w:numId w:val="85"/>
              </w:numPr>
              <w:spacing w:before="20" w:after="20"/>
              <w:ind w:left="357" w:hanging="357"/>
              <w:jc w:val="both"/>
              <w:rPr>
                <w:rFonts w:ascii="Arial" w:hAnsi="Arial" w:cs="Arial"/>
                <w:color w:val="000000"/>
                <w:szCs w:val="16"/>
              </w:rPr>
            </w:pPr>
            <w:r>
              <w:rPr>
                <w:rFonts w:ascii="Arial" w:hAnsi="Arial" w:cs="Arial"/>
              </w:rPr>
              <w:t>Change of ChCV website reference to the form for an “Application for Access to Material”.</w:t>
            </w:r>
          </w:p>
        </w:tc>
      </w:tr>
      <w:tr w:rsidR="00A410BD" w14:paraId="0BC424D8" w14:textId="77777777" w:rsidTr="00473897">
        <w:tc>
          <w:tcPr>
            <w:tcW w:w="1220" w:type="dxa"/>
            <w:gridSpan w:val="2"/>
            <w:tcBorders>
              <w:top w:val="single" w:sz="4" w:space="0" w:color="auto"/>
              <w:left w:val="single" w:sz="18" w:space="0" w:color="auto"/>
              <w:bottom w:val="single" w:sz="4" w:space="0" w:color="auto"/>
            </w:tcBorders>
          </w:tcPr>
          <w:p w14:paraId="760464D8" w14:textId="77777777" w:rsidR="00A410BD" w:rsidRDefault="00A410BD" w:rsidP="00A410BD">
            <w:pPr>
              <w:rPr>
                <w:lang w:val="en-AU"/>
              </w:rPr>
            </w:pPr>
            <w:r>
              <w:rPr>
                <w:lang w:val="en-AU"/>
              </w:rPr>
              <w:t>06/01/21</w:t>
            </w:r>
          </w:p>
        </w:tc>
        <w:tc>
          <w:tcPr>
            <w:tcW w:w="836" w:type="dxa"/>
            <w:tcBorders>
              <w:top w:val="single" w:sz="4" w:space="0" w:color="auto"/>
              <w:bottom w:val="single" w:sz="4" w:space="0" w:color="auto"/>
            </w:tcBorders>
          </w:tcPr>
          <w:p w14:paraId="219DA795" w14:textId="4451644F"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3832D55F" w14:textId="77777777" w:rsidR="00A410BD" w:rsidRDefault="00A410BD" w:rsidP="00A410BD">
            <w:pPr>
              <w:keepNext/>
              <w:jc w:val="center"/>
              <w:rPr>
                <w:lang w:val="en-AU"/>
              </w:rPr>
            </w:pPr>
            <w:r>
              <w:rPr>
                <w:lang w:val="en-AU"/>
              </w:rPr>
              <w:t>2.7.5</w:t>
            </w:r>
          </w:p>
        </w:tc>
        <w:tc>
          <w:tcPr>
            <w:tcW w:w="4798" w:type="dxa"/>
            <w:gridSpan w:val="2"/>
            <w:tcBorders>
              <w:top w:val="single" w:sz="4" w:space="0" w:color="auto"/>
              <w:bottom w:val="single" w:sz="4" w:space="0" w:color="auto"/>
              <w:right w:val="single" w:sz="18" w:space="0" w:color="auto"/>
            </w:tcBorders>
          </w:tcPr>
          <w:p w14:paraId="113079FA" w14:textId="77777777" w:rsidR="00A410BD" w:rsidRDefault="00A410BD" w:rsidP="00A410BD">
            <w:pPr>
              <w:spacing w:before="20" w:after="20"/>
              <w:jc w:val="both"/>
              <w:rPr>
                <w:rFonts w:ascii="Arial" w:hAnsi="Arial" w:cs="Arial"/>
                <w:color w:val="000000"/>
                <w:szCs w:val="16"/>
              </w:rPr>
            </w:pPr>
            <w:r>
              <w:rPr>
                <w:rFonts w:ascii="Arial" w:hAnsi="Arial" w:cs="Arial"/>
                <w:color w:val="000000"/>
                <w:szCs w:val="16"/>
              </w:rPr>
              <w:t xml:space="preserve">Subsection heading changed to </w:t>
            </w:r>
            <w:r w:rsidRPr="0051274B">
              <w:rPr>
                <w:rFonts w:ascii="Arial" w:hAnsi="Arial" w:cs="Arial"/>
                <w:b/>
                <w:bCs/>
                <w:color w:val="000000"/>
                <w:szCs w:val="16"/>
              </w:rPr>
              <w:t>“</w:t>
            </w:r>
            <w:r>
              <w:rPr>
                <w:rFonts w:ascii="Arial" w:hAnsi="Arial" w:cs="Arial"/>
                <w:b/>
                <w:bCs/>
              </w:rPr>
              <w:t>Media applications for copies of audio or audio visual recordings of police interviews”.</w:t>
            </w:r>
          </w:p>
        </w:tc>
      </w:tr>
      <w:tr w:rsidR="00A410BD" w14:paraId="36667F55" w14:textId="77777777" w:rsidTr="00473897">
        <w:tc>
          <w:tcPr>
            <w:tcW w:w="1220" w:type="dxa"/>
            <w:gridSpan w:val="2"/>
            <w:tcBorders>
              <w:top w:val="single" w:sz="4" w:space="0" w:color="auto"/>
              <w:left w:val="single" w:sz="18" w:space="0" w:color="auto"/>
              <w:bottom w:val="single" w:sz="4" w:space="0" w:color="auto"/>
            </w:tcBorders>
          </w:tcPr>
          <w:p w14:paraId="7EC62EB5" w14:textId="77777777" w:rsidR="00A410BD" w:rsidRDefault="00A410BD" w:rsidP="00A410BD">
            <w:pPr>
              <w:rPr>
                <w:lang w:val="en-AU"/>
              </w:rPr>
            </w:pPr>
            <w:r>
              <w:rPr>
                <w:lang w:val="en-AU"/>
              </w:rPr>
              <w:t>06/01/21</w:t>
            </w:r>
          </w:p>
        </w:tc>
        <w:tc>
          <w:tcPr>
            <w:tcW w:w="836" w:type="dxa"/>
            <w:tcBorders>
              <w:top w:val="single" w:sz="4" w:space="0" w:color="auto"/>
              <w:bottom w:val="single" w:sz="4" w:space="0" w:color="auto"/>
            </w:tcBorders>
          </w:tcPr>
          <w:p w14:paraId="13FAD775" w14:textId="76257A95"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1928672B" w14:textId="77777777" w:rsidR="00A410BD" w:rsidRDefault="00A410BD" w:rsidP="00A410BD">
            <w:pPr>
              <w:keepNext/>
              <w:jc w:val="center"/>
              <w:rPr>
                <w:lang w:val="en-AU"/>
              </w:rPr>
            </w:pPr>
            <w:r>
              <w:rPr>
                <w:lang w:val="en-AU"/>
              </w:rPr>
              <w:t>2.9</w:t>
            </w:r>
          </w:p>
        </w:tc>
        <w:tc>
          <w:tcPr>
            <w:tcW w:w="4798" w:type="dxa"/>
            <w:gridSpan w:val="2"/>
            <w:tcBorders>
              <w:top w:val="single" w:sz="4" w:space="0" w:color="auto"/>
              <w:bottom w:val="single" w:sz="4" w:space="0" w:color="auto"/>
              <w:right w:val="single" w:sz="18" w:space="0" w:color="auto"/>
            </w:tcBorders>
          </w:tcPr>
          <w:p w14:paraId="3E0A90EC" w14:textId="77777777" w:rsidR="00A410BD" w:rsidRDefault="00A410BD" w:rsidP="00A410BD">
            <w:pPr>
              <w:spacing w:before="20" w:after="20"/>
              <w:jc w:val="both"/>
              <w:rPr>
                <w:rFonts w:ascii="Arial" w:hAnsi="Arial" w:cs="Arial"/>
                <w:color w:val="000000"/>
                <w:szCs w:val="16"/>
              </w:rPr>
            </w:pPr>
            <w:r>
              <w:rPr>
                <w:rFonts w:ascii="Arial" w:hAnsi="Arial" w:cs="Arial"/>
                <w:color w:val="000000"/>
                <w:szCs w:val="16"/>
              </w:rPr>
              <w:t>Added note that bail justice hearings of interim accommodation order proceedings are temporarily suspended during the COVID-19 pandemic.</w:t>
            </w:r>
          </w:p>
        </w:tc>
      </w:tr>
      <w:tr w:rsidR="00A410BD" w14:paraId="62D0AC62" w14:textId="77777777" w:rsidTr="00473897">
        <w:tc>
          <w:tcPr>
            <w:tcW w:w="1220" w:type="dxa"/>
            <w:gridSpan w:val="2"/>
            <w:tcBorders>
              <w:top w:val="single" w:sz="4" w:space="0" w:color="auto"/>
              <w:left w:val="single" w:sz="18" w:space="0" w:color="auto"/>
              <w:bottom w:val="single" w:sz="4" w:space="0" w:color="auto"/>
            </w:tcBorders>
          </w:tcPr>
          <w:p w14:paraId="152FB24E" w14:textId="77777777" w:rsidR="00A410BD" w:rsidRDefault="00A410BD" w:rsidP="00A410BD">
            <w:pPr>
              <w:rPr>
                <w:lang w:val="en-AU"/>
              </w:rPr>
            </w:pPr>
            <w:r>
              <w:rPr>
                <w:lang w:val="en-AU"/>
              </w:rPr>
              <w:t>06/01/21</w:t>
            </w:r>
          </w:p>
        </w:tc>
        <w:tc>
          <w:tcPr>
            <w:tcW w:w="836" w:type="dxa"/>
            <w:tcBorders>
              <w:top w:val="single" w:sz="4" w:space="0" w:color="auto"/>
              <w:bottom w:val="single" w:sz="4" w:space="0" w:color="auto"/>
            </w:tcBorders>
          </w:tcPr>
          <w:p w14:paraId="61D80651" w14:textId="2A224560"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3777432B" w14:textId="77777777" w:rsidR="00A410BD" w:rsidRDefault="00A410BD" w:rsidP="00A410BD">
            <w:pPr>
              <w:keepNext/>
              <w:jc w:val="center"/>
              <w:rPr>
                <w:lang w:val="en-AU"/>
              </w:rPr>
            </w:pPr>
            <w:r>
              <w:rPr>
                <w:lang w:val="en-AU"/>
              </w:rPr>
              <w:t>2.10.2</w:t>
            </w:r>
          </w:p>
        </w:tc>
        <w:tc>
          <w:tcPr>
            <w:tcW w:w="4798" w:type="dxa"/>
            <w:gridSpan w:val="2"/>
            <w:tcBorders>
              <w:top w:val="single" w:sz="4" w:space="0" w:color="auto"/>
              <w:bottom w:val="single" w:sz="4" w:space="0" w:color="auto"/>
              <w:right w:val="single" w:sz="18" w:space="0" w:color="auto"/>
            </w:tcBorders>
          </w:tcPr>
          <w:p w14:paraId="7558981E" w14:textId="77777777" w:rsidR="00A410BD" w:rsidRDefault="00A410BD" w:rsidP="00A410BD">
            <w:pPr>
              <w:spacing w:before="20" w:after="20"/>
              <w:jc w:val="both"/>
              <w:rPr>
                <w:rFonts w:ascii="Arial" w:hAnsi="Arial" w:cs="Arial"/>
                <w:color w:val="000000"/>
                <w:szCs w:val="16"/>
              </w:rPr>
            </w:pPr>
            <w:r>
              <w:rPr>
                <w:rFonts w:ascii="Arial" w:hAnsi="Arial" w:cs="Arial"/>
                <w:color w:val="000000"/>
                <w:szCs w:val="16"/>
              </w:rPr>
              <w:t>Former subsection 2.10.6 entitled “</w:t>
            </w:r>
            <w:r>
              <w:rPr>
                <w:rFonts w:ascii="Arial" w:hAnsi="Arial" w:cs="Arial"/>
                <w:b/>
                <w:bCs/>
              </w:rPr>
              <w:t>Child Witness Service”</w:t>
            </w:r>
            <w:r w:rsidRPr="0011603A">
              <w:rPr>
                <w:rFonts w:ascii="Arial" w:hAnsi="Arial" w:cs="Arial"/>
              </w:rPr>
              <w:t xml:space="preserve"> </w:t>
            </w:r>
            <w:r>
              <w:rPr>
                <w:rFonts w:ascii="Arial" w:hAnsi="Arial" w:cs="Arial"/>
              </w:rPr>
              <w:t xml:space="preserve">is </w:t>
            </w:r>
            <w:r w:rsidRPr="0011603A">
              <w:rPr>
                <w:rFonts w:ascii="Arial" w:hAnsi="Arial" w:cs="Arial"/>
              </w:rPr>
              <w:t>renumbered 2.10.2.</w:t>
            </w:r>
          </w:p>
        </w:tc>
      </w:tr>
      <w:tr w:rsidR="00A410BD" w14:paraId="1826043D" w14:textId="77777777" w:rsidTr="00473897">
        <w:tc>
          <w:tcPr>
            <w:tcW w:w="1220" w:type="dxa"/>
            <w:gridSpan w:val="2"/>
            <w:tcBorders>
              <w:top w:val="single" w:sz="4" w:space="0" w:color="auto"/>
              <w:left w:val="single" w:sz="18" w:space="0" w:color="auto"/>
              <w:bottom w:val="single" w:sz="4" w:space="0" w:color="auto"/>
            </w:tcBorders>
          </w:tcPr>
          <w:p w14:paraId="7A72249C" w14:textId="77777777" w:rsidR="00A410BD" w:rsidRDefault="00A410BD" w:rsidP="00A410BD">
            <w:pPr>
              <w:keepNext/>
              <w:keepLines/>
              <w:rPr>
                <w:lang w:val="en-AU"/>
              </w:rPr>
            </w:pPr>
            <w:r>
              <w:rPr>
                <w:lang w:val="en-AU"/>
              </w:rPr>
              <w:t>06/01/21</w:t>
            </w:r>
          </w:p>
        </w:tc>
        <w:tc>
          <w:tcPr>
            <w:tcW w:w="836" w:type="dxa"/>
            <w:tcBorders>
              <w:top w:val="single" w:sz="4" w:space="0" w:color="auto"/>
              <w:bottom w:val="single" w:sz="4" w:space="0" w:color="auto"/>
            </w:tcBorders>
          </w:tcPr>
          <w:p w14:paraId="07F35BED" w14:textId="5A1C2AAE"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1E1A5244" w14:textId="77777777" w:rsidR="00A410BD" w:rsidRDefault="00A410BD" w:rsidP="00A410BD">
            <w:pPr>
              <w:keepNext/>
              <w:jc w:val="center"/>
              <w:rPr>
                <w:lang w:val="en-AU"/>
              </w:rPr>
            </w:pPr>
            <w:r>
              <w:rPr>
                <w:lang w:val="en-AU"/>
              </w:rPr>
              <w:t>2.10.6</w:t>
            </w:r>
          </w:p>
        </w:tc>
        <w:tc>
          <w:tcPr>
            <w:tcW w:w="4798" w:type="dxa"/>
            <w:gridSpan w:val="2"/>
            <w:tcBorders>
              <w:top w:val="single" w:sz="4" w:space="0" w:color="auto"/>
              <w:bottom w:val="single" w:sz="4" w:space="0" w:color="auto"/>
              <w:right w:val="single" w:sz="18" w:space="0" w:color="auto"/>
            </w:tcBorders>
          </w:tcPr>
          <w:p w14:paraId="72D2B2E6" w14:textId="77777777" w:rsidR="00A410BD" w:rsidRDefault="00A410BD" w:rsidP="00A410BD">
            <w:pPr>
              <w:spacing w:before="20" w:after="20"/>
              <w:jc w:val="both"/>
              <w:rPr>
                <w:rFonts w:ascii="Arial" w:hAnsi="Arial" w:cs="Arial"/>
                <w:color w:val="000000"/>
                <w:szCs w:val="16"/>
              </w:rPr>
            </w:pPr>
            <w:r>
              <w:rPr>
                <w:rFonts w:ascii="Arial" w:hAnsi="Arial" w:cs="Arial"/>
                <w:color w:val="000000"/>
                <w:szCs w:val="16"/>
              </w:rPr>
              <w:t xml:space="preserve">Former subsection 2.10.2 entitled </w:t>
            </w:r>
            <w:r w:rsidRPr="0011603A">
              <w:rPr>
                <w:rFonts w:ascii="Arial" w:hAnsi="Arial" w:cs="Arial"/>
                <w:b/>
                <w:bCs/>
                <w:color w:val="000000"/>
                <w:szCs w:val="16"/>
              </w:rPr>
              <w:t>“Salvation Army”</w:t>
            </w:r>
            <w:r>
              <w:rPr>
                <w:rFonts w:ascii="Arial" w:hAnsi="Arial" w:cs="Arial"/>
                <w:color w:val="000000"/>
                <w:szCs w:val="16"/>
              </w:rPr>
              <w:t xml:space="preserve"> is renumbered 2.10.6 and significant modifications made to text.</w:t>
            </w:r>
          </w:p>
        </w:tc>
      </w:tr>
      <w:tr w:rsidR="00A410BD" w14:paraId="5F046E63"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057D542E" w14:textId="77777777" w:rsidR="00A410BD" w:rsidRPr="0054535C" w:rsidRDefault="00A410BD" w:rsidP="00A410BD">
            <w:pPr>
              <w:rPr>
                <w:sz w:val="22"/>
                <w:lang w:val="en-AU"/>
              </w:rPr>
            </w:pPr>
            <w:r>
              <w:rPr>
                <w:sz w:val="22"/>
                <w:lang w:val="en-AU"/>
              </w:rPr>
              <w:t>06/01/21</w:t>
            </w:r>
          </w:p>
        </w:tc>
        <w:tc>
          <w:tcPr>
            <w:tcW w:w="7073" w:type="dxa"/>
            <w:gridSpan w:val="4"/>
            <w:tcBorders>
              <w:top w:val="single" w:sz="18" w:space="0" w:color="auto"/>
              <w:bottom w:val="single" w:sz="4" w:space="0" w:color="auto"/>
              <w:right w:val="single" w:sz="18" w:space="0" w:color="auto"/>
            </w:tcBorders>
            <w:shd w:val="clear" w:color="auto" w:fill="DDDDDD"/>
          </w:tcPr>
          <w:p w14:paraId="34132F25" w14:textId="21B6496E"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A410BD" w14:paraId="5109B016" w14:textId="77777777" w:rsidTr="00473897">
        <w:tc>
          <w:tcPr>
            <w:tcW w:w="1220" w:type="dxa"/>
            <w:gridSpan w:val="2"/>
            <w:tcBorders>
              <w:top w:val="single" w:sz="4" w:space="0" w:color="auto"/>
              <w:left w:val="single" w:sz="18" w:space="0" w:color="auto"/>
              <w:bottom w:val="single" w:sz="4" w:space="0" w:color="auto"/>
            </w:tcBorders>
          </w:tcPr>
          <w:p w14:paraId="480BC4E6" w14:textId="77777777" w:rsidR="00A410BD" w:rsidRDefault="00A410BD" w:rsidP="00A410BD">
            <w:pPr>
              <w:rPr>
                <w:lang w:val="en-AU"/>
              </w:rPr>
            </w:pPr>
            <w:r>
              <w:rPr>
                <w:lang w:val="en-AU"/>
              </w:rPr>
              <w:t>06/01/21</w:t>
            </w:r>
          </w:p>
        </w:tc>
        <w:tc>
          <w:tcPr>
            <w:tcW w:w="836" w:type="dxa"/>
            <w:tcBorders>
              <w:top w:val="single" w:sz="4" w:space="0" w:color="auto"/>
              <w:bottom w:val="single" w:sz="4" w:space="0" w:color="auto"/>
            </w:tcBorders>
          </w:tcPr>
          <w:p w14:paraId="068D8BD7" w14:textId="4EEF24C1"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7F3A7A3D" w14:textId="77777777" w:rsidR="00A410BD" w:rsidRDefault="00A410BD" w:rsidP="00A410BD">
            <w:pPr>
              <w:keepNext/>
              <w:jc w:val="center"/>
              <w:rPr>
                <w:lang w:val="en-AU"/>
              </w:rPr>
            </w:pPr>
            <w:r>
              <w:rPr>
                <w:lang w:val="en-AU"/>
              </w:rPr>
              <w:t>3.1</w:t>
            </w:r>
          </w:p>
        </w:tc>
        <w:tc>
          <w:tcPr>
            <w:tcW w:w="4798" w:type="dxa"/>
            <w:gridSpan w:val="2"/>
            <w:tcBorders>
              <w:top w:val="single" w:sz="4" w:space="0" w:color="auto"/>
              <w:bottom w:val="single" w:sz="4" w:space="0" w:color="auto"/>
              <w:right w:val="single" w:sz="18" w:space="0" w:color="auto"/>
            </w:tcBorders>
          </w:tcPr>
          <w:p w14:paraId="01706CC7" w14:textId="77777777" w:rsidR="00A410BD" w:rsidRDefault="00A410BD" w:rsidP="00A410BD">
            <w:pPr>
              <w:spacing w:before="20" w:after="20"/>
              <w:jc w:val="both"/>
              <w:rPr>
                <w:rFonts w:ascii="Arial" w:hAnsi="Arial" w:cs="Arial"/>
                <w:color w:val="000000"/>
              </w:rPr>
            </w:pPr>
            <w:r>
              <w:rPr>
                <w:rFonts w:ascii="Arial" w:hAnsi="Arial" w:cs="Arial"/>
                <w:color w:val="000000"/>
              </w:rPr>
              <w:t>Minor amendment to text, including a specific link to section 3.5.6.4.</w:t>
            </w:r>
          </w:p>
        </w:tc>
      </w:tr>
      <w:tr w:rsidR="00A410BD" w14:paraId="5D7CF936" w14:textId="77777777" w:rsidTr="00473897">
        <w:tc>
          <w:tcPr>
            <w:tcW w:w="1220" w:type="dxa"/>
            <w:gridSpan w:val="2"/>
            <w:tcBorders>
              <w:top w:val="single" w:sz="4" w:space="0" w:color="auto"/>
              <w:left w:val="single" w:sz="18" w:space="0" w:color="auto"/>
              <w:bottom w:val="single" w:sz="4" w:space="0" w:color="auto"/>
            </w:tcBorders>
          </w:tcPr>
          <w:p w14:paraId="7BB512C2" w14:textId="77777777" w:rsidR="00A410BD" w:rsidRDefault="00A410BD" w:rsidP="00A410BD">
            <w:pPr>
              <w:rPr>
                <w:lang w:val="en-AU"/>
              </w:rPr>
            </w:pPr>
            <w:r>
              <w:rPr>
                <w:lang w:val="en-AU"/>
              </w:rPr>
              <w:t>06/01/21</w:t>
            </w:r>
          </w:p>
        </w:tc>
        <w:tc>
          <w:tcPr>
            <w:tcW w:w="836" w:type="dxa"/>
            <w:tcBorders>
              <w:top w:val="single" w:sz="4" w:space="0" w:color="auto"/>
              <w:bottom w:val="single" w:sz="4" w:space="0" w:color="auto"/>
            </w:tcBorders>
          </w:tcPr>
          <w:p w14:paraId="6C9D8ED1" w14:textId="0E5549F0"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737CC8F5" w14:textId="77777777" w:rsidR="00A410BD" w:rsidRDefault="00A410BD" w:rsidP="00A410BD">
            <w:pPr>
              <w:keepNext/>
              <w:jc w:val="center"/>
              <w:rPr>
                <w:lang w:val="en-AU"/>
              </w:rPr>
            </w:pPr>
            <w:r>
              <w:rPr>
                <w:lang w:val="en-AU"/>
              </w:rPr>
              <w:t>3.3</w:t>
            </w:r>
          </w:p>
        </w:tc>
        <w:tc>
          <w:tcPr>
            <w:tcW w:w="4798" w:type="dxa"/>
            <w:gridSpan w:val="2"/>
            <w:tcBorders>
              <w:top w:val="single" w:sz="4" w:space="0" w:color="auto"/>
              <w:bottom w:val="single" w:sz="4" w:space="0" w:color="auto"/>
              <w:right w:val="single" w:sz="18" w:space="0" w:color="auto"/>
            </w:tcBorders>
          </w:tcPr>
          <w:p w14:paraId="1536418A" w14:textId="77777777" w:rsidR="00A410BD" w:rsidRDefault="00A410BD" w:rsidP="00A410BD">
            <w:pPr>
              <w:spacing w:before="20"/>
              <w:jc w:val="both"/>
              <w:rPr>
                <w:rFonts w:ascii="Arial" w:hAnsi="Arial" w:cs="Arial"/>
                <w:color w:val="000000"/>
              </w:rPr>
            </w:pPr>
            <w:r>
              <w:rPr>
                <w:rFonts w:ascii="Arial" w:hAnsi="Arial" w:cs="Arial"/>
                <w:color w:val="000000"/>
              </w:rPr>
              <w:t xml:space="preserve">Section heading amended to </w:t>
            </w:r>
            <w:r w:rsidRPr="00FD44A3">
              <w:rPr>
                <w:rFonts w:ascii="Arial" w:hAnsi="Arial" w:cs="Arial"/>
                <w:b/>
                <w:bCs/>
                <w:color w:val="000000"/>
              </w:rPr>
              <w:t>“Children’s Court Judicial Powers”</w:t>
            </w:r>
            <w:r>
              <w:rPr>
                <w:rFonts w:ascii="Arial" w:hAnsi="Arial" w:cs="Arial"/>
                <w:color w:val="000000"/>
              </w:rPr>
              <w:t>.</w:t>
            </w:r>
          </w:p>
        </w:tc>
      </w:tr>
      <w:tr w:rsidR="00A410BD" w14:paraId="551C9A5C" w14:textId="77777777" w:rsidTr="00473897">
        <w:tc>
          <w:tcPr>
            <w:tcW w:w="1220" w:type="dxa"/>
            <w:gridSpan w:val="2"/>
            <w:tcBorders>
              <w:top w:val="single" w:sz="4" w:space="0" w:color="auto"/>
              <w:left w:val="single" w:sz="18" w:space="0" w:color="auto"/>
              <w:bottom w:val="single" w:sz="4" w:space="0" w:color="auto"/>
            </w:tcBorders>
          </w:tcPr>
          <w:p w14:paraId="1E7181A8" w14:textId="77777777" w:rsidR="00A410BD" w:rsidRDefault="00A410BD" w:rsidP="00A410BD">
            <w:pPr>
              <w:rPr>
                <w:lang w:val="en-AU"/>
              </w:rPr>
            </w:pPr>
            <w:r>
              <w:rPr>
                <w:lang w:val="en-AU"/>
              </w:rPr>
              <w:t>06/01/21</w:t>
            </w:r>
          </w:p>
        </w:tc>
        <w:tc>
          <w:tcPr>
            <w:tcW w:w="836" w:type="dxa"/>
            <w:tcBorders>
              <w:top w:val="single" w:sz="4" w:space="0" w:color="auto"/>
              <w:bottom w:val="single" w:sz="4" w:space="0" w:color="auto"/>
            </w:tcBorders>
          </w:tcPr>
          <w:p w14:paraId="0387D93C" w14:textId="668C002A"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0DA5860D" w14:textId="77777777" w:rsidR="00A410BD" w:rsidRDefault="00A410BD" w:rsidP="00A410BD">
            <w:pPr>
              <w:keepNext/>
              <w:jc w:val="center"/>
              <w:rPr>
                <w:lang w:val="en-AU"/>
              </w:rPr>
            </w:pPr>
            <w:r>
              <w:rPr>
                <w:lang w:val="en-AU"/>
              </w:rPr>
              <w:t>3.3.2</w:t>
            </w:r>
          </w:p>
        </w:tc>
        <w:tc>
          <w:tcPr>
            <w:tcW w:w="4798" w:type="dxa"/>
            <w:gridSpan w:val="2"/>
            <w:tcBorders>
              <w:top w:val="single" w:sz="4" w:space="0" w:color="auto"/>
              <w:bottom w:val="single" w:sz="4" w:space="0" w:color="auto"/>
              <w:right w:val="single" w:sz="18" w:space="0" w:color="auto"/>
            </w:tcBorders>
          </w:tcPr>
          <w:p w14:paraId="22145D7E" w14:textId="77777777" w:rsidR="00A410BD" w:rsidRDefault="00A410BD" w:rsidP="00A410BD">
            <w:pPr>
              <w:numPr>
                <w:ilvl w:val="0"/>
                <w:numId w:val="87"/>
              </w:numPr>
              <w:spacing w:before="20"/>
              <w:ind w:left="357" w:hanging="357"/>
              <w:jc w:val="both"/>
              <w:rPr>
                <w:rFonts w:ascii="Arial" w:hAnsi="Arial" w:cs="Arial"/>
                <w:color w:val="000000"/>
              </w:rPr>
            </w:pPr>
            <w:r>
              <w:rPr>
                <w:rFonts w:ascii="Arial" w:hAnsi="Arial" w:cs="Arial"/>
                <w:color w:val="000000"/>
              </w:rPr>
              <w:t xml:space="preserve">Former subsection 3.3.2 headed </w:t>
            </w:r>
            <w:r w:rsidRPr="00645569">
              <w:rPr>
                <w:rFonts w:ascii="Arial" w:hAnsi="Arial" w:cs="Arial"/>
                <w:b/>
                <w:bCs/>
                <w:color w:val="000000"/>
              </w:rPr>
              <w:t>“</w:t>
            </w:r>
            <w:r>
              <w:rPr>
                <w:rFonts w:ascii="Arial" w:hAnsi="Arial" w:cs="Arial"/>
                <w:b/>
                <w:bCs/>
              </w:rPr>
              <w:t>Powers conferred by the CYFA or any other legislation</w:t>
            </w:r>
            <w:r w:rsidRPr="00645569">
              <w:rPr>
                <w:rFonts w:ascii="Arial" w:hAnsi="Arial" w:cs="Arial"/>
                <w:b/>
                <w:bCs/>
                <w:color w:val="000000"/>
              </w:rPr>
              <w:t>”</w:t>
            </w:r>
            <w:r>
              <w:rPr>
                <w:rFonts w:ascii="Arial" w:hAnsi="Arial" w:cs="Arial"/>
                <w:color w:val="000000"/>
              </w:rPr>
              <w:t xml:space="preserve"> is renumbered 3.3.3.</w:t>
            </w:r>
          </w:p>
          <w:p w14:paraId="02536A2B" w14:textId="77777777" w:rsidR="00A410BD" w:rsidRDefault="00A410BD" w:rsidP="00A410BD">
            <w:pPr>
              <w:numPr>
                <w:ilvl w:val="0"/>
                <w:numId w:val="87"/>
              </w:numPr>
              <w:spacing w:after="20"/>
              <w:ind w:left="357" w:hanging="357"/>
              <w:jc w:val="both"/>
              <w:rPr>
                <w:rFonts w:ascii="Arial" w:hAnsi="Arial" w:cs="Arial"/>
                <w:color w:val="000000"/>
              </w:rPr>
            </w:pPr>
            <w:r>
              <w:rPr>
                <w:rFonts w:ascii="Arial" w:hAnsi="Arial" w:cs="Arial"/>
                <w:color w:val="000000"/>
              </w:rPr>
              <w:t xml:space="preserve">New subsection 3.3.2 is headed </w:t>
            </w:r>
            <w:r w:rsidRPr="002523CC">
              <w:rPr>
                <w:rFonts w:ascii="Arial" w:hAnsi="Arial" w:cs="Arial"/>
                <w:b/>
                <w:bCs/>
                <w:color w:val="000000"/>
              </w:rPr>
              <w:t>“</w:t>
            </w:r>
            <w:r>
              <w:rPr>
                <w:rFonts w:ascii="Arial" w:hAnsi="Arial" w:cs="Arial"/>
                <w:b/>
                <w:bCs/>
              </w:rPr>
              <w:t>Powers conferred by the Vexatious Proceedings Act 2014”.</w:t>
            </w:r>
          </w:p>
        </w:tc>
      </w:tr>
      <w:tr w:rsidR="00A410BD" w14:paraId="71F672FC" w14:textId="77777777" w:rsidTr="00473897">
        <w:tc>
          <w:tcPr>
            <w:tcW w:w="1220" w:type="dxa"/>
            <w:gridSpan w:val="2"/>
            <w:tcBorders>
              <w:top w:val="single" w:sz="4" w:space="0" w:color="auto"/>
              <w:left w:val="single" w:sz="18" w:space="0" w:color="auto"/>
              <w:bottom w:val="single" w:sz="4" w:space="0" w:color="auto"/>
            </w:tcBorders>
          </w:tcPr>
          <w:p w14:paraId="455A91BE" w14:textId="77777777" w:rsidR="00A410BD" w:rsidRDefault="00A410BD" w:rsidP="00A410BD">
            <w:pPr>
              <w:rPr>
                <w:lang w:val="en-AU"/>
              </w:rPr>
            </w:pPr>
            <w:r>
              <w:rPr>
                <w:lang w:val="en-AU"/>
              </w:rPr>
              <w:t>06/01/21</w:t>
            </w:r>
          </w:p>
        </w:tc>
        <w:tc>
          <w:tcPr>
            <w:tcW w:w="836" w:type="dxa"/>
            <w:tcBorders>
              <w:top w:val="single" w:sz="4" w:space="0" w:color="auto"/>
              <w:bottom w:val="single" w:sz="4" w:space="0" w:color="auto"/>
            </w:tcBorders>
          </w:tcPr>
          <w:p w14:paraId="3E95FA18" w14:textId="2D54495F"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1AA83CEB" w14:textId="77777777" w:rsidR="00A410BD" w:rsidRDefault="00A410BD" w:rsidP="00A410BD">
            <w:pPr>
              <w:keepNext/>
              <w:jc w:val="center"/>
              <w:rPr>
                <w:lang w:val="en-AU"/>
              </w:rPr>
            </w:pPr>
            <w:r>
              <w:rPr>
                <w:lang w:val="en-AU"/>
              </w:rPr>
              <w:t>3.3.3</w:t>
            </w:r>
          </w:p>
          <w:p w14:paraId="4335C0D0" w14:textId="77777777" w:rsidR="00A410BD" w:rsidRDefault="00A410BD" w:rsidP="00A410BD">
            <w:pPr>
              <w:keepNext/>
              <w:jc w:val="center"/>
              <w:rPr>
                <w:lang w:val="en-AU"/>
              </w:rPr>
            </w:pPr>
            <w:r>
              <w:rPr>
                <w:lang w:val="en-AU"/>
              </w:rPr>
              <w:t>3.3.3.1</w:t>
            </w:r>
          </w:p>
          <w:p w14:paraId="0032C34F" w14:textId="77777777" w:rsidR="00A410BD" w:rsidRDefault="00A410BD" w:rsidP="00A410BD">
            <w:pPr>
              <w:keepNext/>
              <w:jc w:val="center"/>
              <w:rPr>
                <w:lang w:val="en-AU"/>
              </w:rPr>
            </w:pPr>
            <w:r>
              <w:rPr>
                <w:lang w:val="en-AU"/>
              </w:rPr>
              <w:t>3.3.3.2</w:t>
            </w:r>
          </w:p>
          <w:p w14:paraId="367B55B6" w14:textId="77777777" w:rsidR="00A410BD" w:rsidRDefault="00A410BD" w:rsidP="00A410BD">
            <w:pPr>
              <w:keepNext/>
              <w:jc w:val="center"/>
              <w:rPr>
                <w:lang w:val="en-AU"/>
              </w:rPr>
            </w:pPr>
            <w:r>
              <w:rPr>
                <w:lang w:val="en-AU"/>
              </w:rPr>
              <w:t>3.3.3.3</w:t>
            </w:r>
          </w:p>
        </w:tc>
        <w:tc>
          <w:tcPr>
            <w:tcW w:w="4798" w:type="dxa"/>
            <w:gridSpan w:val="2"/>
            <w:tcBorders>
              <w:top w:val="single" w:sz="4" w:space="0" w:color="auto"/>
              <w:bottom w:val="single" w:sz="4" w:space="0" w:color="auto"/>
              <w:right w:val="single" w:sz="18" w:space="0" w:color="auto"/>
            </w:tcBorders>
          </w:tcPr>
          <w:p w14:paraId="349400CF" w14:textId="77777777" w:rsidR="00A410BD" w:rsidRDefault="00A410BD" w:rsidP="00A410BD">
            <w:pPr>
              <w:numPr>
                <w:ilvl w:val="0"/>
                <w:numId w:val="86"/>
              </w:numPr>
              <w:spacing w:before="20"/>
              <w:ind w:left="357" w:hanging="357"/>
              <w:jc w:val="both"/>
              <w:rPr>
                <w:rFonts w:ascii="Arial" w:hAnsi="Arial" w:cs="Arial"/>
                <w:color w:val="000000"/>
              </w:rPr>
            </w:pPr>
            <w:r>
              <w:rPr>
                <w:rFonts w:ascii="Arial" w:hAnsi="Arial" w:cs="Arial"/>
                <w:color w:val="000000"/>
              </w:rPr>
              <w:t xml:space="preserve">Former subsection 3.3.3 headed </w:t>
            </w:r>
            <w:r>
              <w:rPr>
                <w:rFonts w:ascii="Arial" w:hAnsi="Arial" w:cs="Arial"/>
                <w:b/>
                <w:bCs/>
              </w:rPr>
              <w:t>“Implied powers to govern the process of the Court”</w:t>
            </w:r>
            <w:r>
              <w:rPr>
                <w:rFonts w:ascii="Arial" w:hAnsi="Arial" w:cs="Arial"/>
                <w:color w:val="000000"/>
              </w:rPr>
              <w:t xml:space="preserve"> is renumbered 3.3.4.</w:t>
            </w:r>
          </w:p>
          <w:p w14:paraId="2CEFD752" w14:textId="77777777" w:rsidR="00A410BD" w:rsidRDefault="00A410BD" w:rsidP="00A410BD">
            <w:pPr>
              <w:numPr>
                <w:ilvl w:val="0"/>
                <w:numId w:val="86"/>
              </w:numPr>
              <w:spacing w:after="20"/>
              <w:ind w:left="357" w:hanging="357"/>
              <w:jc w:val="both"/>
              <w:rPr>
                <w:rFonts w:ascii="Arial" w:hAnsi="Arial" w:cs="Arial"/>
                <w:color w:val="000000"/>
              </w:rPr>
            </w:pPr>
            <w:r>
              <w:rPr>
                <w:rFonts w:ascii="Arial" w:hAnsi="Arial" w:cs="Arial"/>
                <w:color w:val="000000"/>
              </w:rPr>
              <w:t>Former paragraphs 3.3.3.1 to 3.3.3.3 are renumbered 3.3.4.1 to 3.3.4.3 respectively.</w:t>
            </w:r>
          </w:p>
          <w:p w14:paraId="082441A1" w14:textId="77777777" w:rsidR="00A410BD" w:rsidRDefault="00A410BD" w:rsidP="00A410BD">
            <w:pPr>
              <w:numPr>
                <w:ilvl w:val="0"/>
                <w:numId w:val="86"/>
              </w:numPr>
              <w:spacing w:after="20"/>
              <w:ind w:left="357" w:hanging="357"/>
              <w:jc w:val="both"/>
              <w:rPr>
                <w:rFonts w:ascii="Arial" w:hAnsi="Arial" w:cs="Arial"/>
                <w:color w:val="000000"/>
              </w:rPr>
            </w:pPr>
            <w:r>
              <w:rPr>
                <w:rFonts w:ascii="Arial" w:hAnsi="Arial" w:cs="Arial"/>
                <w:color w:val="000000"/>
              </w:rPr>
              <w:t xml:space="preserve">New subsection 3.3.3 is now headed </w:t>
            </w:r>
            <w:r w:rsidRPr="004E4E9E">
              <w:rPr>
                <w:rFonts w:ascii="Arial" w:hAnsi="Arial" w:cs="Arial"/>
                <w:b/>
                <w:bCs/>
                <w:color w:val="000000"/>
              </w:rPr>
              <w:t>“</w:t>
            </w:r>
            <w:r>
              <w:rPr>
                <w:rFonts w:ascii="Arial" w:hAnsi="Arial" w:cs="Arial"/>
                <w:b/>
                <w:bCs/>
              </w:rPr>
              <w:t>Powers conferred by the CYFA or any other legislation”.</w:t>
            </w:r>
          </w:p>
        </w:tc>
      </w:tr>
      <w:tr w:rsidR="00A410BD" w14:paraId="7E6F4C59" w14:textId="77777777" w:rsidTr="00473897">
        <w:tc>
          <w:tcPr>
            <w:tcW w:w="1220" w:type="dxa"/>
            <w:gridSpan w:val="2"/>
            <w:tcBorders>
              <w:top w:val="single" w:sz="4" w:space="0" w:color="auto"/>
              <w:left w:val="single" w:sz="18" w:space="0" w:color="auto"/>
              <w:bottom w:val="single" w:sz="4" w:space="0" w:color="auto"/>
            </w:tcBorders>
          </w:tcPr>
          <w:p w14:paraId="16A621EA" w14:textId="77777777" w:rsidR="00A410BD" w:rsidRDefault="00A410BD" w:rsidP="00A410BD">
            <w:pPr>
              <w:rPr>
                <w:lang w:val="en-AU"/>
              </w:rPr>
            </w:pPr>
            <w:r>
              <w:rPr>
                <w:lang w:val="en-AU"/>
              </w:rPr>
              <w:t>06/01/21</w:t>
            </w:r>
          </w:p>
        </w:tc>
        <w:tc>
          <w:tcPr>
            <w:tcW w:w="836" w:type="dxa"/>
            <w:tcBorders>
              <w:top w:val="single" w:sz="4" w:space="0" w:color="auto"/>
              <w:bottom w:val="single" w:sz="4" w:space="0" w:color="auto"/>
            </w:tcBorders>
          </w:tcPr>
          <w:p w14:paraId="7E6FC4ED" w14:textId="3C68157F"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20E2BDC6" w14:textId="77777777" w:rsidR="00A410BD" w:rsidRDefault="00A410BD" w:rsidP="00A410BD">
            <w:pPr>
              <w:keepNext/>
              <w:jc w:val="center"/>
              <w:rPr>
                <w:lang w:val="en-AU"/>
              </w:rPr>
            </w:pPr>
            <w:r>
              <w:rPr>
                <w:lang w:val="en-AU"/>
              </w:rPr>
              <w:t>3.3.4</w:t>
            </w:r>
          </w:p>
        </w:tc>
        <w:tc>
          <w:tcPr>
            <w:tcW w:w="4798" w:type="dxa"/>
            <w:gridSpan w:val="2"/>
            <w:tcBorders>
              <w:top w:val="single" w:sz="4" w:space="0" w:color="auto"/>
              <w:bottom w:val="single" w:sz="4" w:space="0" w:color="auto"/>
              <w:right w:val="single" w:sz="18" w:space="0" w:color="auto"/>
            </w:tcBorders>
          </w:tcPr>
          <w:p w14:paraId="35970A34"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New subsection 3.3.4 is headed </w:t>
            </w:r>
            <w:r w:rsidRPr="004E4E9E">
              <w:rPr>
                <w:rFonts w:ascii="Arial" w:hAnsi="Arial" w:cs="Arial"/>
                <w:b/>
                <w:bCs/>
                <w:color w:val="000000"/>
              </w:rPr>
              <w:t>“</w:t>
            </w:r>
            <w:r>
              <w:rPr>
                <w:rFonts w:ascii="Arial" w:hAnsi="Arial" w:cs="Arial"/>
                <w:b/>
                <w:bCs/>
              </w:rPr>
              <w:t>Implied powers to govern the process of the Court”.</w:t>
            </w:r>
          </w:p>
        </w:tc>
      </w:tr>
      <w:tr w:rsidR="00A410BD" w14:paraId="47050376" w14:textId="77777777" w:rsidTr="00473897">
        <w:tc>
          <w:tcPr>
            <w:tcW w:w="1220" w:type="dxa"/>
            <w:gridSpan w:val="2"/>
            <w:tcBorders>
              <w:top w:val="single" w:sz="4" w:space="0" w:color="auto"/>
              <w:left w:val="single" w:sz="18" w:space="0" w:color="auto"/>
              <w:bottom w:val="single" w:sz="4" w:space="0" w:color="auto"/>
            </w:tcBorders>
          </w:tcPr>
          <w:p w14:paraId="0ED0DBE9" w14:textId="77777777" w:rsidR="00A410BD" w:rsidRDefault="00A410BD" w:rsidP="00A410BD">
            <w:pPr>
              <w:rPr>
                <w:lang w:val="en-AU"/>
              </w:rPr>
            </w:pPr>
            <w:r>
              <w:rPr>
                <w:lang w:val="en-AU"/>
              </w:rPr>
              <w:t>06/01/21</w:t>
            </w:r>
          </w:p>
        </w:tc>
        <w:tc>
          <w:tcPr>
            <w:tcW w:w="836" w:type="dxa"/>
            <w:tcBorders>
              <w:top w:val="single" w:sz="4" w:space="0" w:color="auto"/>
              <w:bottom w:val="single" w:sz="4" w:space="0" w:color="auto"/>
            </w:tcBorders>
          </w:tcPr>
          <w:p w14:paraId="7D912A92" w14:textId="1F279C5C"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451B1455" w14:textId="77777777" w:rsidR="00A410BD" w:rsidRDefault="00A410BD" w:rsidP="00A410BD">
            <w:pPr>
              <w:keepNext/>
              <w:jc w:val="center"/>
              <w:rPr>
                <w:lang w:val="en-AU"/>
              </w:rPr>
            </w:pPr>
            <w:r>
              <w:rPr>
                <w:lang w:val="en-AU"/>
              </w:rPr>
              <w:t>3.5.6.2</w:t>
            </w:r>
          </w:p>
        </w:tc>
        <w:tc>
          <w:tcPr>
            <w:tcW w:w="4798" w:type="dxa"/>
            <w:gridSpan w:val="2"/>
            <w:tcBorders>
              <w:top w:val="single" w:sz="4" w:space="0" w:color="auto"/>
              <w:bottom w:val="single" w:sz="4" w:space="0" w:color="auto"/>
              <w:right w:val="single" w:sz="18" w:space="0" w:color="auto"/>
            </w:tcBorders>
          </w:tcPr>
          <w:p w14:paraId="3AE7CCEF" w14:textId="77777777" w:rsidR="00A410BD" w:rsidRDefault="00A410BD" w:rsidP="00A410BD">
            <w:pPr>
              <w:numPr>
                <w:ilvl w:val="0"/>
                <w:numId w:val="88"/>
              </w:numPr>
              <w:spacing w:before="20"/>
              <w:ind w:left="357" w:hanging="357"/>
              <w:jc w:val="both"/>
              <w:rPr>
                <w:rFonts w:ascii="Arial" w:hAnsi="Arial" w:cs="Arial"/>
                <w:color w:val="000000"/>
              </w:rPr>
            </w:pPr>
            <w:r>
              <w:rPr>
                <w:rFonts w:ascii="Arial" w:hAnsi="Arial" w:cs="Arial"/>
                <w:color w:val="000000"/>
              </w:rPr>
              <w:t xml:space="preserve">Paragraph heading changed to </w:t>
            </w:r>
            <w:r w:rsidRPr="007E2967">
              <w:rPr>
                <w:rFonts w:ascii="Arial" w:hAnsi="Arial" w:cs="Arial"/>
                <w:b/>
                <w:bCs/>
                <w:color w:val="000000"/>
              </w:rPr>
              <w:t>“Informal procedure – s</w:t>
            </w:r>
            <w:r>
              <w:rPr>
                <w:rFonts w:ascii="Arial" w:hAnsi="Arial" w:cs="Arial"/>
                <w:b/>
                <w:bCs/>
                <w:color w:val="000000"/>
              </w:rPr>
              <w:t>.</w:t>
            </w:r>
            <w:r w:rsidRPr="007E2967">
              <w:rPr>
                <w:rFonts w:ascii="Arial" w:hAnsi="Arial" w:cs="Arial"/>
                <w:b/>
                <w:bCs/>
                <w:color w:val="000000"/>
              </w:rPr>
              <w:t>215(1) of the CYFA”</w:t>
            </w:r>
            <w:r>
              <w:rPr>
                <w:rFonts w:ascii="Arial" w:hAnsi="Arial" w:cs="Arial"/>
                <w:color w:val="000000"/>
              </w:rPr>
              <w:t>.</w:t>
            </w:r>
          </w:p>
          <w:p w14:paraId="69ADAE4F" w14:textId="77777777" w:rsidR="00A410BD" w:rsidRDefault="00A410BD" w:rsidP="00A410BD">
            <w:pPr>
              <w:numPr>
                <w:ilvl w:val="0"/>
                <w:numId w:val="88"/>
              </w:numPr>
              <w:spacing w:after="20"/>
              <w:ind w:left="357" w:hanging="357"/>
              <w:jc w:val="both"/>
              <w:rPr>
                <w:rFonts w:ascii="Arial" w:hAnsi="Arial" w:cs="Arial"/>
                <w:color w:val="000000"/>
              </w:rPr>
            </w:pPr>
            <w:r>
              <w:rPr>
                <w:rFonts w:ascii="Arial" w:hAnsi="Arial" w:cs="Arial"/>
                <w:color w:val="000000"/>
              </w:rPr>
              <w:t>Added reference to s.215(1)(d) of the CYFA.</w:t>
            </w:r>
          </w:p>
        </w:tc>
      </w:tr>
      <w:tr w:rsidR="00A410BD" w14:paraId="69997E58" w14:textId="77777777" w:rsidTr="00473897">
        <w:tc>
          <w:tcPr>
            <w:tcW w:w="1220" w:type="dxa"/>
            <w:gridSpan w:val="2"/>
            <w:tcBorders>
              <w:top w:val="single" w:sz="4" w:space="0" w:color="auto"/>
              <w:left w:val="single" w:sz="18" w:space="0" w:color="auto"/>
              <w:bottom w:val="single" w:sz="4" w:space="0" w:color="auto"/>
            </w:tcBorders>
          </w:tcPr>
          <w:p w14:paraId="26629BE3" w14:textId="77777777" w:rsidR="00A410BD" w:rsidRDefault="00A410BD" w:rsidP="00A410BD">
            <w:pPr>
              <w:rPr>
                <w:lang w:val="en-AU"/>
              </w:rPr>
            </w:pPr>
            <w:r>
              <w:rPr>
                <w:lang w:val="en-AU"/>
              </w:rPr>
              <w:t>06/01/21</w:t>
            </w:r>
          </w:p>
        </w:tc>
        <w:tc>
          <w:tcPr>
            <w:tcW w:w="836" w:type="dxa"/>
            <w:tcBorders>
              <w:top w:val="single" w:sz="4" w:space="0" w:color="auto"/>
              <w:bottom w:val="single" w:sz="4" w:space="0" w:color="auto"/>
            </w:tcBorders>
          </w:tcPr>
          <w:p w14:paraId="30031B06" w14:textId="7D337F90"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02307A91" w14:textId="77777777" w:rsidR="00A410BD" w:rsidRDefault="00A410BD" w:rsidP="00A410BD">
            <w:pPr>
              <w:keepNext/>
              <w:jc w:val="center"/>
              <w:rPr>
                <w:lang w:val="en-AU"/>
              </w:rPr>
            </w:pPr>
            <w:r>
              <w:rPr>
                <w:lang w:val="en-AU"/>
              </w:rPr>
              <w:t>3.5.6.3</w:t>
            </w:r>
          </w:p>
        </w:tc>
        <w:tc>
          <w:tcPr>
            <w:tcW w:w="4798" w:type="dxa"/>
            <w:gridSpan w:val="2"/>
            <w:tcBorders>
              <w:top w:val="single" w:sz="4" w:space="0" w:color="auto"/>
              <w:bottom w:val="single" w:sz="4" w:space="0" w:color="auto"/>
              <w:right w:val="single" w:sz="18" w:space="0" w:color="auto"/>
            </w:tcBorders>
          </w:tcPr>
          <w:p w14:paraId="18DAC7CC" w14:textId="77777777" w:rsidR="00A410BD" w:rsidRDefault="00A410BD" w:rsidP="00A410BD">
            <w:pPr>
              <w:numPr>
                <w:ilvl w:val="0"/>
                <w:numId w:val="89"/>
              </w:numPr>
              <w:spacing w:before="20"/>
              <w:ind w:left="357" w:hanging="357"/>
              <w:jc w:val="both"/>
              <w:rPr>
                <w:rFonts w:ascii="Arial" w:hAnsi="Arial" w:cs="Arial"/>
                <w:color w:val="000000"/>
              </w:rPr>
            </w:pPr>
            <w:r>
              <w:rPr>
                <w:rFonts w:ascii="Arial" w:hAnsi="Arial" w:cs="Arial"/>
                <w:color w:val="000000"/>
              </w:rPr>
              <w:t xml:space="preserve">Paragraph heading changed to </w:t>
            </w:r>
            <w:r w:rsidRPr="00BE519F">
              <w:rPr>
                <w:rFonts w:ascii="Arial" w:hAnsi="Arial" w:cs="Arial"/>
                <w:b/>
                <w:bCs/>
                <w:color w:val="000000"/>
              </w:rPr>
              <w:t>“Management of child protection proceedings – s.215B of the CYFA”</w:t>
            </w:r>
            <w:r>
              <w:rPr>
                <w:rFonts w:ascii="Arial" w:hAnsi="Arial" w:cs="Arial"/>
                <w:color w:val="000000"/>
              </w:rPr>
              <w:t>.</w:t>
            </w:r>
          </w:p>
          <w:p w14:paraId="1C2F9CA7" w14:textId="77777777" w:rsidR="00A410BD" w:rsidRDefault="00A410BD" w:rsidP="00A410BD">
            <w:pPr>
              <w:numPr>
                <w:ilvl w:val="0"/>
                <w:numId w:val="89"/>
              </w:numPr>
              <w:spacing w:after="20"/>
              <w:ind w:left="357" w:hanging="357"/>
              <w:jc w:val="both"/>
              <w:rPr>
                <w:rFonts w:ascii="Arial" w:hAnsi="Arial" w:cs="Arial"/>
                <w:color w:val="000000"/>
              </w:rPr>
            </w:pPr>
            <w:r>
              <w:rPr>
                <w:rFonts w:ascii="Arial" w:hAnsi="Arial" w:cs="Arial"/>
                <w:color w:val="000000"/>
              </w:rPr>
              <w:t>Correction of error in the last paragraph: “</w:t>
            </w:r>
            <w:r>
              <w:rPr>
                <w:rFonts w:ascii="Arial" w:hAnsi="Arial" w:cs="Arial"/>
              </w:rPr>
              <w:t>s.215(1)(c)” changed to “s.215B(1)(c)”.</w:t>
            </w:r>
          </w:p>
        </w:tc>
      </w:tr>
      <w:tr w:rsidR="00A410BD" w14:paraId="728F1C09" w14:textId="77777777" w:rsidTr="00473897">
        <w:tc>
          <w:tcPr>
            <w:tcW w:w="1220" w:type="dxa"/>
            <w:gridSpan w:val="2"/>
            <w:tcBorders>
              <w:top w:val="single" w:sz="4" w:space="0" w:color="auto"/>
              <w:left w:val="single" w:sz="18" w:space="0" w:color="auto"/>
              <w:bottom w:val="single" w:sz="4" w:space="0" w:color="auto"/>
            </w:tcBorders>
          </w:tcPr>
          <w:p w14:paraId="4090E157" w14:textId="77777777" w:rsidR="00A410BD" w:rsidRDefault="00A410BD" w:rsidP="00A410BD">
            <w:pPr>
              <w:rPr>
                <w:lang w:val="en-AU"/>
              </w:rPr>
            </w:pPr>
            <w:r>
              <w:rPr>
                <w:lang w:val="en-AU"/>
              </w:rPr>
              <w:t>06/01/21</w:t>
            </w:r>
          </w:p>
        </w:tc>
        <w:tc>
          <w:tcPr>
            <w:tcW w:w="836" w:type="dxa"/>
            <w:tcBorders>
              <w:top w:val="single" w:sz="4" w:space="0" w:color="auto"/>
              <w:bottom w:val="single" w:sz="4" w:space="0" w:color="auto"/>
            </w:tcBorders>
          </w:tcPr>
          <w:p w14:paraId="1121AB9D" w14:textId="2C24D157"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53C153D1" w14:textId="77777777" w:rsidR="00A410BD" w:rsidRDefault="00A410BD" w:rsidP="00A410BD">
            <w:pPr>
              <w:keepNext/>
              <w:jc w:val="center"/>
              <w:rPr>
                <w:lang w:val="en-AU"/>
              </w:rPr>
            </w:pPr>
            <w:r>
              <w:rPr>
                <w:lang w:val="en-AU"/>
              </w:rPr>
              <w:t>3.5.6.4</w:t>
            </w:r>
          </w:p>
        </w:tc>
        <w:tc>
          <w:tcPr>
            <w:tcW w:w="4798" w:type="dxa"/>
            <w:gridSpan w:val="2"/>
            <w:tcBorders>
              <w:top w:val="single" w:sz="4" w:space="0" w:color="auto"/>
              <w:bottom w:val="single" w:sz="4" w:space="0" w:color="auto"/>
              <w:right w:val="single" w:sz="18" w:space="0" w:color="auto"/>
            </w:tcBorders>
          </w:tcPr>
          <w:p w14:paraId="3AB95217"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Paragraph heading changed to </w:t>
            </w:r>
            <w:r w:rsidRPr="00BE519F">
              <w:rPr>
                <w:rFonts w:ascii="Arial" w:hAnsi="Arial" w:cs="Arial"/>
                <w:b/>
                <w:bCs/>
                <w:color w:val="000000"/>
              </w:rPr>
              <w:t>“Obligation to accord procedural fairness in ‘best interests’ context”</w:t>
            </w:r>
            <w:r>
              <w:rPr>
                <w:rFonts w:ascii="Arial" w:hAnsi="Arial" w:cs="Arial"/>
                <w:color w:val="000000"/>
              </w:rPr>
              <w:t xml:space="preserve"> and the paragraph is substantially rewritten with new references to the cases of </w:t>
            </w:r>
            <w:r w:rsidRPr="003361DB">
              <w:rPr>
                <w:rFonts w:ascii="Arial" w:hAnsi="Arial" w:cs="Arial"/>
                <w:i/>
                <w:iCs/>
                <w:color w:val="000000"/>
              </w:rPr>
              <w:t>DHHS v Children’s Court of Victoria &amp; Ors</w:t>
            </w:r>
            <w:r w:rsidRPr="003361DB">
              <w:rPr>
                <w:rFonts w:ascii="Arial" w:hAnsi="Arial" w:cs="Arial"/>
                <w:color w:val="000000"/>
              </w:rPr>
              <w:t xml:space="preserve"> [2020] VSC 520 </w:t>
            </w:r>
            <w:r>
              <w:rPr>
                <w:rFonts w:ascii="Arial" w:hAnsi="Arial" w:cs="Arial"/>
                <w:color w:val="000000"/>
              </w:rPr>
              <w:lastRenderedPageBreak/>
              <w:t xml:space="preserve">at [61] and </w:t>
            </w:r>
            <w:r w:rsidRPr="001E0E34">
              <w:rPr>
                <w:rFonts w:ascii="Arial" w:hAnsi="Arial" w:cs="Arial"/>
                <w:i/>
                <w:iCs/>
                <w:color w:val="000000"/>
              </w:rPr>
              <w:t>DHHS v Children’s Court of Victoria &amp; Ors</w:t>
            </w:r>
            <w:r>
              <w:rPr>
                <w:rFonts w:ascii="Arial" w:hAnsi="Arial" w:cs="Arial"/>
                <w:color w:val="000000"/>
              </w:rPr>
              <w:t xml:space="preserve"> [2020] VSC 520 at [20]-[22] plus inclusion of dicta from </w:t>
            </w:r>
            <w:r w:rsidRPr="0087333B">
              <w:rPr>
                <w:rFonts w:ascii="Arial" w:hAnsi="Arial" w:cs="Arial"/>
                <w:i/>
                <w:iCs/>
                <w:color w:val="000000"/>
              </w:rPr>
              <w:t>Sanding’s Case</w:t>
            </w:r>
            <w:r>
              <w:rPr>
                <w:rFonts w:ascii="Arial" w:hAnsi="Arial" w:cs="Arial"/>
                <w:color w:val="000000"/>
              </w:rPr>
              <w:t xml:space="preserve"> at [135]-[137].</w:t>
            </w:r>
          </w:p>
        </w:tc>
      </w:tr>
      <w:tr w:rsidR="00A410BD" w14:paraId="458B05E3" w14:textId="77777777" w:rsidTr="00473897">
        <w:tc>
          <w:tcPr>
            <w:tcW w:w="1220" w:type="dxa"/>
            <w:gridSpan w:val="2"/>
            <w:tcBorders>
              <w:top w:val="single" w:sz="4" w:space="0" w:color="auto"/>
              <w:left w:val="single" w:sz="18" w:space="0" w:color="auto"/>
              <w:bottom w:val="single" w:sz="4" w:space="0" w:color="auto"/>
            </w:tcBorders>
          </w:tcPr>
          <w:p w14:paraId="773383BF" w14:textId="77777777" w:rsidR="00A410BD" w:rsidRDefault="00A410BD" w:rsidP="00A410BD">
            <w:pPr>
              <w:rPr>
                <w:lang w:val="en-AU"/>
              </w:rPr>
            </w:pPr>
            <w:r>
              <w:rPr>
                <w:lang w:val="en-AU"/>
              </w:rPr>
              <w:lastRenderedPageBreak/>
              <w:t>06/01/21</w:t>
            </w:r>
          </w:p>
        </w:tc>
        <w:tc>
          <w:tcPr>
            <w:tcW w:w="836" w:type="dxa"/>
            <w:tcBorders>
              <w:top w:val="single" w:sz="4" w:space="0" w:color="auto"/>
              <w:bottom w:val="single" w:sz="4" w:space="0" w:color="auto"/>
            </w:tcBorders>
          </w:tcPr>
          <w:p w14:paraId="0E52279B" w14:textId="0DD78058"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00C62A79" w14:textId="77777777" w:rsidR="00A410BD" w:rsidRDefault="00A410BD" w:rsidP="00A410BD">
            <w:pPr>
              <w:keepNext/>
              <w:jc w:val="center"/>
              <w:rPr>
                <w:lang w:val="en-AU"/>
              </w:rPr>
            </w:pPr>
            <w:r>
              <w:rPr>
                <w:lang w:val="en-AU"/>
              </w:rPr>
              <w:t>3.5.7</w:t>
            </w:r>
          </w:p>
        </w:tc>
        <w:tc>
          <w:tcPr>
            <w:tcW w:w="4798" w:type="dxa"/>
            <w:gridSpan w:val="2"/>
            <w:tcBorders>
              <w:top w:val="single" w:sz="4" w:space="0" w:color="auto"/>
              <w:bottom w:val="single" w:sz="4" w:space="0" w:color="auto"/>
              <w:right w:val="single" w:sz="18" w:space="0" w:color="auto"/>
            </w:tcBorders>
          </w:tcPr>
          <w:p w14:paraId="4D580A2C" w14:textId="77777777" w:rsidR="00A410BD" w:rsidRDefault="00A410BD" w:rsidP="00A410BD">
            <w:pPr>
              <w:spacing w:before="20" w:after="20"/>
              <w:jc w:val="both"/>
              <w:rPr>
                <w:rFonts w:ascii="Arial" w:hAnsi="Arial" w:cs="Arial"/>
                <w:color w:val="000000"/>
              </w:rPr>
            </w:pPr>
            <w:r>
              <w:rPr>
                <w:rFonts w:ascii="Arial" w:hAnsi="Arial" w:cs="Arial"/>
                <w:color w:val="000000"/>
              </w:rPr>
              <w:t>Minor amendment to text.</w:t>
            </w:r>
          </w:p>
        </w:tc>
      </w:tr>
      <w:tr w:rsidR="00A410BD" w14:paraId="16ED7A48"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016DBAD9" w14:textId="77777777" w:rsidR="00A410BD" w:rsidRPr="0054535C" w:rsidRDefault="00A410BD" w:rsidP="00A410BD">
            <w:pPr>
              <w:rPr>
                <w:sz w:val="22"/>
                <w:lang w:val="en-AU"/>
              </w:rPr>
            </w:pPr>
            <w:r>
              <w:rPr>
                <w:sz w:val="22"/>
                <w:lang w:val="en-AU"/>
              </w:rPr>
              <w:t>06/01/21</w:t>
            </w:r>
          </w:p>
        </w:tc>
        <w:tc>
          <w:tcPr>
            <w:tcW w:w="7073" w:type="dxa"/>
            <w:gridSpan w:val="4"/>
            <w:tcBorders>
              <w:top w:val="single" w:sz="18" w:space="0" w:color="auto"/>
              <w:bottom w:val="single" w:sz="4" w:space="0" w:color="auto"/>
              <w:right w:val="single" w:sz="18" w:space="0" w:color="auto"/>
            </w:tcBorders>
            <w:shd w:val="clear" w:color="auto" w:fill="DDDDDD"/>
          </w:tcPr>
          <w:p w14:paraId="69A5C117" w14:textId="44636D25"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A410BD" w14:paraId="13975E6C" w14:textId="77777777" w:rsidTr="00473897">
        <w:tc>
          <w:tcPr>
            <w:tcW w:w="1220" w:type="dxa"/>
            <w:gridSpan w:val="2"/>
            <w:tcBorders>
              <w:top w:val="single" w:sz="4" w:space="0" w:color="auto"/>
              <w:left w:val="single" w:sz="18" w:space="0" w:color="auto"/>
              <w:bottom w:val="single" w:sz="4" w:space="0" w:color="auto"/>
            </w:tcBorders>
          </w:tcPr>
          <w:p w14:paraId="2F78E2D1" w14:textId="77777777" w:rsidR="00A410BD" w:rsidRDefault="00A410BD" w:rsidP="00A410BD">
            <w:pPr>
              <w:rPr>
                <w:lang w:val="en-AU"/>
              </w:rPr>
            </w:pPr>
            <w:r>
              <w:rPr>
                <w:lang w:val="en-AU"/>
              </w:rPr>
              <w:t>06/01/21</w:t>
            </w:r>
          </w:p>
        </w:tc>
        <w:tc>
          <w:tcPr>
            <w:tcW w:w="836" w:type="dxa"/>
            <w:tcBorders>
              <w:top w:val="single" w:sz="4" w:space="0" w:color="auto"/>
              <w:bottom w:val="single" w:sz="4" w:space="0" w:color="auto"/>
            </w:tcBorders>
          </w:tcPr>
          <w:p w14:paraId="4BA22A6A" w14:textId="17D24764"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27421115" w14:textId="77777777" w:rsidR="00A410BD" w:rsidRDefault="00A410BD" w:rsidP="00A410BD">
            <w:pPr>
              <w:keepNext/>
              <w:jc w:val="center"/>
              <w:rPr>
                <w:lang w:val="en-AU"/>
              </w:rPr>
            </w:pPr>
            <w:r>
              <w:rPr>
                <w:lang w:val="en-AU"/>
              </w:rPr>
              <w:t>5.2.3</w:t>
            </w:r>
          </w:p>
        </w:tc>
        <w:tc>
          <w:tcPr>
            <w:tcW w:w="4798" w:type="dxa"/>
            <w:gridSpan w:val="2"/>
            <w:tcBorders>
              <w:top w:val="single" w:sz="4" w:space="0" w:color="auto"/>
              <w:bottom w:val="single" w:sz="4" w:space="0" w:color="auto"/>
              <w:right w:val="single" w:sz="18" w:space="0" w:color="auto"/>
            </w:tcBorders>
          </w:tcPr>
          <w:p w14:paraId="2C960DAD" w14:textId="77777777" w:rsidR="00A410BD" w:rsidRPr="004B7CBF" w:rsidRDefault="00A410BD" w:rsidP="00A410BD">
            <w:pPr>
              <w:spacing w:before="20"/>
              <w:jc w:val="both"/>
              <w:rPr>
                <w:rFonts w:ascii="Arial" w:hAnsi="Arial" w:cs="Arial"/>
                <w:color w:val="000000"/>
              </w:rPr>
            </w:pPr>
            <w:r>
              <w:rPr>
                <w:rFonts w:ascii="Arial" w:hAnsi="Arial" w:cs="Arial"/>
                <w:color w:val="000000"/>
              </w:rPr>
              <w:t xml:space="preserve">Summary of new case of </w:t>
            </w:r>
            <w:r w:rsidRPr="004B7CBF">
              <w:rPr>
                <w:rFonts w:ascii="Arial" w:hAnsi="Arial" w:cs="Arial"/>
                <w:i/>
                <w:iCs/>
                <w:color w:val="000000"/>
              </w:rPr>
              <w:t>Re CMR</w:t>
            </w:r>
            <w:r>
              <w:rPr>
                <w:rFonts w:ascii="Arial" w:hAnsi="Arial" w:cs="Arial"/>
                <w:color w:val="000000"/>
              </w:rPr>
              <w:t xml:space="preserve"> [2020] VChC 8 and extract from this case at [75]-[76].</w:t>
            </w:r>
          </w:p>
        </w:tc>
      </w:tr>
      <w:tr w:rsidR="00A410BD" w14:paraId="2AA6777D" w14:textId="77777777" w:rsidTr="00473897">
        <w:tc>
          <w:tcPr>
            <w:tcW w:w="1220" w:type="dxa"/>
            <w:gridSpan w:val="2"/>
            <w:tcBorders>
              <w:top w:val="single" w:sz="4" w:space="0" w:color="auto"/>
              <w:left w:val="single" w:sz="18" w:space="0" w:color="auto"/>
              <w:bottom w:val="single" w:sz="4" w:space="0" w:color="auto"/>
            </w:tcBorders>
          </w:tcPr>
          <w:p w14:paraId="310E0E08" w14:textId="77777777" w:rsidR="00A410BD" w:rsidRDefault="00A410BD" w:rsidP="00A410BD">
            <w:pPr>
              <w:rPr>
                <w:lang w:val="en-AU"/>
              </w:rPr>
            </w:pPr>
            <w:r>
              <w:rPr>
                <w:lang w:val="en-AU"/>
              </w:rPr>
              <w:t>06/01/21</w:t>
            </w:r>
          </w:p>
        </w:tc>
        <w:tc>
          <w:tcPr>
            <w:tcW w:w="836" w:type="dxa"/>
            <w:tcBorders>
              <w:top w:val="single" w:sz="4" w:space="0" w:color="auto"/>
              <w:bottom w:val="single" w:sz="4" w:space="0" w:color="auto"/>
            </w:tcBorders>
          </w:tcPr>
          <w:p w14:paraId="033D169C" w14:textId="7F36FA49"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59992002" w14:textId="77777777" w:rsidR="00A410BD" w:rsidRDefault="00A410BD" w:rsidP="00A410BD">
            <w:pPr>
              <w:keepNext/>
              <w:jc w:val="center"/>
              <w:rPr>
                <w:lang w:val="en-AU"/>
              </w:rPr>
            </w:pPr>
            <w:r>
              <w:rPr>
                <w:lang w:val="en-AU"/>
              </w:rPr>
              <w:t>5.18.3</w:t>
            </w:r>
          </w:p>
        </w:tc>
        <w:tc>
          <w:tcPr>
            <w:tcW w:w="4798" w:type="dxa"/>
            <w:gridSpan w:val="2"/>
            <w:tcBorders>
              <w:top w:val="single" w:sz="4" w:space="0" w:color="auto"/>
              <w:bottom w:val="single" w:sz="4" w:space="0" w:color="auto"/>
              <w:right w:val="single" w:sz="18" w:space="0" w:color="auto"/>
            </w:tcBorders>
          </w:tcPr>
          <w:p w14:paraId="626DD58D" w14:textId="77777777" w:rsidR="00A410BD" w:rsidRPr="004F7A9F" w:rsidRDefault="00A410BD" w:rsidP="00A410BD">
            <w:pPr>
              <w:spacing w:before="20"/>
              <w:jc w:val="both"/>
              <w:rPr>
                <w:rFonts w:ascii="Arial" w:hAnsi="Arial" w:cs="Arial"/>
                <w:color w:val="000000"/>
              </w:rPr>
            </w:pPr>
            <w:r>
              <w:rPr>
                <w:rFonts w:ascii="Arial" w:hAnsi="Arial" w:cs="Arial"/>
                <w:color w:val="000000"/>
              </w:rPr>
              <w:t xml:space="preserve">Extract from </w:t>
            </w:r>
            <w:bookmarkStart w:id="223" w:name="_Hlk60216672"/>
            <w:r w:rsidRPr="001E0E34">
              <w:rPr>
                <w:rFonts w:ascii="Arial" w:hAnsi="Arial" w:cs="Arial"/>
                <w:i/>
                <w:iCs/>
                <w:color w:val="000000"/>
              </w:rPr>
              <w:t>DHHS v Children’s Court of Victoria &amp; Ors</w:t>
            </w:r>
            <w:r>
              <w:rPr>
                <w:rFonts w:ascii="Arial" w:hAnsi="Arial" w:cs="Arial"/>
                <w:color w:val="000000"/>
              </w:rPr>
              <w:t xml:space="preserve"> [2020] VSC 520 at [47].</w:t>
            </w:r>
            <w:bookmarkEnd w:id="223"/>
          </w:p>
        </w:tc>
      </w:tr>
      <w:tr w:rsidR="00A410BD" w14:paraId="2A0E97A7" w14:textId="77777777" w:rsidTr="00473897">
        <w:tc>
          <w:tcPr>
            <w:tcW w:w="1220" w:type="dxa"/>
            <w:gridSpan w:val="2"/>
            <w:tcBorders>
              <w:top w:val="single" w:sz="4" w:space="0" w:color="auto"/>
              <w:left w:val="single" w:sz="18" w:space="0" w:color="auto"/>
              <w:bottom w:val="single" w:sz="4" w:space="0" w:color="auto"/>
            </w:tcBorders>
          </w:tcPr>
          <w:p w14:paraId="4F42B427" w14:textId="77777777" w:rsidR="00A410BD" w:rsidRDefault="00A410BD" w:rsidP="00A410BD">
            <w:pPr>
              <w:rPr>
                <w:lang w:val="en-AU"/>
              </w:rPr>
            </w:pPr>
            <w:r>
              <w:rPr>
                <w:lang w:val="en-AU"/>
              </w:rPr>
              <w:t>06/01/21</w:t>
            </w:r>
          </w:p>
        </w:tc>
        <w:tc>
          <w:tcPr>
            <w:tcW w:w="836" w:type="dxa"/>
            <w:tcBorders>
              <w:top w:val="single" w:sz="4" w:space="0" w:color="auto"/>
              <w:bottom w:val="single" w:sz="4" w:space="0" w:color="auto"/>
            </w:tcBorders>
          </w:tcPr>
          <w:p w14:paraId="4D06096B" w14:textId="7CCFE0A0"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7BA4321F" w14:textId="77777777" w:rsidR="00A410BD" w:rsidRDefault="00A410BD" w:rsidP="00A410BD">
            <w:pPr>
              <w:keepNext/>
              <w:jc w:val="center"/>
              <w:rPr>
                <w:lang w:val="en-AU"/>
              </w:rPr>
            </w:pPr>
            <w:r>
              <w:rPr>
                <w:lang w:val="en-AU"/>
              </w:rPr>
              <w:t>5.22.3</w:t>
            </w:r>
          </w:p>
        </w:tc>
        <w:tc>
          <w:tcPr>
            <w:tcW w:w="4798" w:type="dxa"/>
            <w:gridSpan w:val="2"/>
            <w:tcBorders>
              <w:top w:val="single" w:sz="4" w:space="0" w:color="auto"/>
              <w:bottom w:val="single" w:sz="4" w:space="0" w:color="auto"/>
              <w:right w:val="single" w:sz="18" w:space="0" w:color="auto"/>
            </w:tcBorders>
          </w:tcPr>
          <w:p w14:paraId="6523D0D0" w14:textId="77777777" w:rsidR="00A410BD" w:rsidRPr="004F7A9F" w:rsidRDefault="00A410BD" w:rsidP="00A410BD">
            <w:pPr>
              <w:spacing w:before="20" w:after="20"/>
              <w:jc w:val="both"/>
              <w:rPr>
                <w:rFonts w:ascii="Arial" w:hAnsi="Arial" w:cs="Arial"/>
                <w:color w:val="000000"/>
              </w:rPr>
            </w:pPr>
            <w:r>
              <w:rPr>
                <w:rFonts w:ascii="Arial" w:hAnsi="Arial" w:cs="Arial"/>
                <w:color w:val="000000"/>
              </w:rPr>
              <w:t xml:space="preserve">Summary of new case of </w:t>
            </w:r>
            <w:r w:rsidRPr="004B7CBF">
              <w:rPr>
                <w:rFonts w:ascii="Arial" w:hAnsi="Arial" w:cs="Arial"/>
                <w:i/>
                <w:iCs/>
                <w:color w:val="000000"/>
              </w:rPr>
              <w:t>Re CMR</w:t>
            </w:r>
            <w:r>
              <w:rPr>
                <w:rFonts w:ascii="Arial" w:hAnsi="Arial" w:cs="Arial"/>
                <w:color w:val="000000"/>
              </w:rPr>
              <w:t xml:space="preserve"> [2020] VChC 8 and extract from this case at [66]-[74].</w:t>
            </w:r>
          </w:p>
        </w:tc>
      </w:tr>
      <w:tr w:rsidR="00A410BD" w14:paraId="3191C08E" w14:textId="77777777" w:rsidTr="00473897">
        <w:tc>
          <w:tcPr>
            <w:tcW w:w="1220" w:type="dxa"/>
            <w:gridSpan w:val="2"/>
            <w:tcBorders>
              <w:top w:val="single" w:sz="4" w:space="0" w:color="auto"/>
              <w:left w:val="single" w:sz="18" w:space="0" w:color="auto"/>
              <w:bottom w:val="single" w:sz="4" w:space="0" w:color="auto"/>
            </w:tcBorders>
          </w:tcPr>
          <w:p w14:paraId="0CDC9E37" w14:textId="77777777" w:rsidR="00A410BD" w:rsidRDefault="00A410BD" w:rsidP="00A410BD">
            <w:pPr>
              <w:rPr>
                <w:lang w:val="en-AU"/>
              </w:rPr>
            </w:pPr>
            <w:r>
              <w:rPr>
                <w:lang w:val="en-AU"/>
              </w:rPr>
              <w:t>06/01/21</w:t>
            </w:r>
          </w:p>
        </w:tc>
        <w:tc>
          <w:tcPr>
            <w:tcW w:w="836" w:type="dxa"/>
            <w:tcBorders>
              <w:top w:val="single" w:sz="4" w:space="0" w:color="auto"/>
              <w:bottom w:val="single" w:sz="4" w:space="0" w:color="auto"/>
            </w:tcBorders>
          </w:tcPr>
          <w:p w14:paraId="06AE4E78" w14:textId="0D26CFA9"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680504B1" w14:textId="77777777" w:rsidR="00A410BD" w:rsidRDefault="00A410BD" w:rsidP="00A410BD">
            <w:pPr>
              <w:keepNext/>
              <w:jc w:val="center"/>
              <w:rPr>
                <w:lang w:val="en-AU"/>
              </w:rPr>
            </w:pPr>
            <w:r>
              <w:rPr>
                <w:lang w:val="en-AU"/>
              </w:rPr>
              <w:t>5.33</w:t>
            </w:r>
          </w:p>
        </w:tc>
        <w:tc>
          <w:tcPr>
            <w:tcW w:w="4798" w:type="dxa"/>
            <w:gridSpan w:val="2"/>
            <w:tcBorders>
              <w:top w:val="single" w:sz="4" w:space="0" w:color="auto"/>
              <w:bottom w:val="single" w:sz="4" w:space="0" w:color="auto"/>
              <w:right w:val="single" w:sz="18" w:space="0" w:color="auto"/>
            </w:tcBorders>
          </w:tcPr>
          <w:p w14:paraId="2391F5DC" w14:textId="77777777" w:rsidR="00A410BD" w:rsidRDefault="00A410BD" w:rsidP="00A410BD">
            <w:pPr>
              <w:spacing w:before="20" w:after="20"/>
              <w:jc w:val="both"/>
              <w:rPr>
                <w:rFonts w:ascii="Arial" w:hAnsi="Arial" w:cs="Arial"/>
                <w:color w:val="000000"/>
              </w:rPr>
            </w:pPr>
            <w:r>
              <w:rPr>
                <w:rFonts w:ascii="Arial" w:hAnsi="Arial" w:cs="Arial"/>
                <w:color w:val="000000"/>
              </w:rPr>
              <w:t>Minor modification to text.</w:t>
            </w:r>
          </w:p>
        </w:tc>
      </w:tr>
      <w:tr w:rsidR="00A410BD" w14:paraId="629BC544" w14:textId="77777777" w:rsidTr="00473897">
        <w:tc>
          <w:tcPr>
            <w:tcW w:w="1220" w:type="dxa"/>
            <w:gridSpan w:val="2"/>
            <w:tcBorders>
              <w:top w:val="single" w:sz="4" w:space="0" w:color="auto"/>
              <w:left w:val="single" w:sz="18" w:space="0" w:color="auto"/>
              <w:bottom w:val="single" w:sz="18" w:space="0" w:color="auto"/>
            </w:tcBorders>
          </w:tcPr>
          <w:p w14:paraId="3F94D3F0" w14:textId="77777777" w:rsidR="00A410BD" w:rsidRDefault="00A410BD" w:rsidP="00A410BD">
            <w:pPr>
              <w:rPr>
                <w:lang w:val="en-AU"/>
              </w:rPr>
            </w:pPr>
            <w:r>
              <w:rPr>
                <w:lang w:val="en-AU"/>
              </w:rPr>
              <w:t>06/01/21</w:t>
            </w:r>
          </w:p>
        </w:tc>
        <w:tc>
          <w:tcPr>
            <w:tcW w:w="836" w:type="dxa"/>
            <w:tcBorders>
              <w:top w:val="single" w:sz="4" w:space="0" w:color="auto"/>
              <w:bottom w:val="single" w:sz="18" w:space="0" w:color="auto"/>
            </w:tcBorders>
          </w:tcPr>
          <w:p w14:paraId="4B937B8C" w14:textId="0A41B9C3" w:rsidR="00A410BD" w:rsidRDefault="00A410BD" w:rsidP="00A410BD">
            <w:pPr>
              <w:jc w:val="center"/>
              <w:rPr>
                <w:lang w:val="en-AU"/>
              </w:rPr>
            </w:pPr>
            <w:r>
              <w:rPr>
                <w:lang w:val="en-AU"/>
              </w:rPr>
              <w:t>5</w:t>
            </w:r>
          </w:p>
        </w:tc>
        <w:tc>
          <w:tcPr>
            <w:tcW w:w="1439" w:type="dxa"/>
            <w:tcBorders>
              <w:top w:val="single" w:sz="4" w:space="0" w:color="auto"/>
              <w:bottom w:val="single" w:sz="18" w:space="0" w:color="auto"/>
            </w:tcBorders>
          </w:tcPr>
          <w:p w14:paraId="73F79022" w14:textId="77777777" w:rsidR="00A410BD" w:rsidRDefault="00A410BD" w:rsidP="00A410BD">
            <w:pPr>
              <w:keepNext/>
              <w:jc w:val="center"/>
              <w:rPr>
                <w:lang w:val="en-AU"/>
              </w:rPr>
            </w:pPr>
            <w:r>
              <w:rPr>
                <w:lang w:val="en-AU"/>
              </w:rPr>
              <w:t>5.34</w:t>
            </w:r>
          </w:p>
        </w:tc>
        <w:tc>
          <w:tcPr>
            <w:tcW w:w="4798" w:type="dxa"/>
            <w:gridSpan w:val="2"/>
            <w:tcBorders>
              <w:top w:val="single" w:sz="4" w:space="0" w:color="auto"/>
              <w:bottom w:val="single" w:sz="18" w:space="0" w:color="auto"/>
              <w:right w:val="single" w:sz="18" w:space="0" w:color="auto"/>
            </w:tcBorders>
          </w:tcPr>
          <w:p w14:paraId="7B61663A"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New section entitled </w:t>
            </w:r>
            <w:r w:rsidRPr="000479CF">
              <w:rPr>
                <w:rFonts w:ascii="Arial" w:hAnsi="Arial" w:cs="Arial"/>
                <w:b/>
                <w:bCs/>
                <w:color w:val="000000"/>
              </w:rPr>
              <w:t>“</w:t>
            </w:r>
            <w:r w:rsidRPr="005C14FE">
              <w:rPr>
                <w:rFonts w:ascii="Arial" w:hAnsi="Arial" w:cs="Arial"/>
                <w:b/>
                <w:bCs/>
                <w:color w:val="000000"/>
              </w:rPr>
              <w:t>‘Watch List’ order/request to prevent child being removed from Australia</w:t>
            </w:r>
            <w:r w:rsidRPr="000479CF">
              <w:rPr>
                <w:rFonts w:ascii="Arial" w:hAnsi="Arial" w:cs="Arial"/>
                <w:b/>
                <w:bCs/>
                <w:color w:val="000000"/>
              </w:rPr>
              <w:t>”</w:t>
            </w:r>
            <w:r>
              <w:rPr>
                <w:rFonts w:ascii="Arial" w:hAnsi="Arial" w:cs="Arial"/>
                <w:color w:val="000000"/>
              </w:rPr>
              <w:t>.</w:t>
            </w:r>
          </w:p>
        </w:tc>
      </w:tr>
      <w:tr w:rsidR="00A410BD" w14:paraId="55782214"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0CEBA7D5" w14:textId="77777777" w:rsidR="00A410BD" w:rsidRPr="0054535C" w:rsidRDefault="00A410BD" w:rsidP="00A410BD">
            <w:pPr>
              <w:keepNext/>
              <w:keepLines/>
              <w:rPr>
                <w:sz w:val="22"/>
                <w:lang w:val="en-AU"/>
              </w:rPr>
            </w:pPr>
            <w:r>
              <w:rPr>
                <w:sz w:val="22"/>
                <w:lang w:val="en-AU"/>
              </w:rPr>
              <w:t>06/01/21</w:t>
            </w:r>
          </w:p>
        </w:tc>
        <w:tc>
          <w:tcPr>
            <w:tcW w:w="7073" w:type="dxa"/>
            <w:gridSpan w:val="4"/>
            <w:tcBorders>
              <w:top w:val="single" w:sz="18" w:space="0" w:color="auto"/>
              <w:bottom w:val="single" w:sz="4" w:space="0" w:color="auto"/>
              <w:right w:val="single" w:sz="18" w:space="0" w:color="auto"/>
            </w:tcBorders>
            <w:shd w:val="clear" w:color="auto" w:fill="DDDDDD"/>
          </w:tcPr>
          <w:p w14:paraId="47925FF5" w14:textId="4D348A78"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6</w:t>
            </w:r>
            <w:r w:rsidRPr="0054535C">
              <w:rPr>
                <w:sz w:val="22"/>
                <w:lang w:val="en-AU"/>
              </w:rPr>
              <w:t xml:space="preserve"> – </w:t>
            </w:r>
            <w:r>
              <w:rPr>
                <w:sz w:val="22"/>
                <w:lang w:val="en-AU"/>
              </w:rPr>
              <w:t>FAMILY DIV’N – INTERVENTION ORDERS</w:t>
            </w:r>
          </w:p>
        </w:tc>
      </w:tr>
      <w:tr w:rsidR="00A410BD" w14:paraId="2B17E5F6" w14:textId="77777777" w:rsidTr="00473897">
        <w:tc>
          <w:tcPr>
            <w:tcW w:w="1220" w:type="dxa"/>
            <w:gridSpan w:val="2"/>
            <w:tcBorders>
              <w:top w:val="single" w:sz="4" w:space="0" w:color="auto"/>
              <w:left w:val="single" w:sz="18" w:space="0" w:color="auto"/>
              <w:bottom w:val="single" w:sz="18" w:space="0" w:color="auto"/>
            </w:tcBorders>
          </w:tcPr>
          <w:p w14:paraId="7CC03E91" w14:textId="77777777" w:rsidR="00A410BD" w:rsidRDefault="00A410BD" w:rsidP="00A410BD">
            <w:pPr>
              <w:rPr>
                <w:lang w:val="en-AU"/>
              </w:rPr>
            </w:pPr>
            <w:r>
              <w:rPr>
                <w:lang w:val="en-AU"/>
              </w:rPr>
              <w:t>06/01/21</w:t>
            </w:r>
          </w:p>
        </w:tc>
        <w:tc>
          <w:tcPr>
            <w:tcW w:w="836" w:type="dxa"/>
            <w:tcBorders>
              <w:top w:val="single" w:sz="4" w:space="0" w:color="auto"/>
              <w:bottom w:val="single" w:sz="18" w:space="0" w:color="auto"/>
            </w:tcBorders>
          </w:tcPr>
          <w:p w14:paraId="762D30B1" w14:textId="650EA625" w:rsidR="00A410BD" w:rsidRDefault="00A410BD" w:rsidP="00A410BD">
            <w:pPr>
              <w:jc w:val="center"/>
              <w:rPr>
                <w:lang w:val="en-AU"/>
              </w:rPr>
            </w:pPr>
            <w:r>
              <w:rPr>
                <w:lang w:val="en-AU"/>
              </w:rPr>
              <w:t>6</w:t>
            </w:r>
          </w:p>
        </w:tc>
        <w:tc>
          <w:tcPr>
            <w:tcW w:w="1439" w:type="dxa"/>
            <w:tcBorders>
              <w:top w:val="single" w:sz="4" w:space="0" w:color="auto"/>
              <w:bottom w:val="single" w:sz="18" w:space="0" w:color="auto"/>
            </w:tcBorders>
          </w:tcPr>
          <w:p w14:paraId="3EB1E56B" w14:textId="77777777" w:rsidR="00A410BD" w:rsidRDefault="00A410BD" w:rsidP="00A410BD">
            <w:pPr>
              <w:keepNext/>
              <w:jc w:val="center"/>
              <w:rPr>
                <w:b/>
                <w:bCs/>
                <w:lang w:val="en-AU"/>
              </w:rPr>
            </w:pPr>
            <w:r>
              <w:rPr>
                <w:b/>
                <w:bCs/>
                <w:lang w:val="en-AU"/>
              </w:rPr>
              <w:t>6.15.1</w:t>
            </w:r>
          </w:p>
        </w:tc>
        <w:tc>
          <w:tcPr>
            <w:tcW w:w="4798" w:type="dxa"/>
            <w:gridSpan w:val="2"/>
            <w:tcBorders>
              <w:top w:val="single" w:sz="4" w:space="0" w:color="auto"/>
              <w:bottom w:val="single" w:sz="18" w:space="0" w:color="auto"/>
              <w:right w:val="single" w:sz="18" w:space="0" w:color="auto"/>
            </w:tcBorders>
          </w:tcPr>
          <w:p w14:paraId="49BB2219" w14:textId="77777777" w:rsidR="00A410BD" w:rsidRPr="00936AD2" w:rsidRDefault="00A410BD" w:rsidP="00A410BD">
            <w:pPr>
              <w:spacing w:before="20" w:after="20"/>
              <w:jc w:val="both"/>
              <w:rPr>
                <w:rFonts w:ascii="Arial" w:hAnsi="Arial" w:cs="Arial"/>
                <w:bCs/>
                <w:color w:val="000000"/>
              </w:rPr>
            </w:pPr>
            <w:r>
              <w:rPr>
                <w:rFonts w:ascii="Arial" w:hAnsi="Arial" w:cs="Arial"/>
                <w:bCs/>
                <w:color w:val="000000"/>
              </w:rPr>
              <w:t xml:space="preserve">Reference to new case of </w:t>
            </w:r>
            <w:r w:rsidRPr="000A7275">
              <w:rPr>
                <w:rFonts w:ascii="Arial" w:hAnsi="Arial" w:cs="Arial"/>
                <w:i/>
                <w:iCs/>
              </w:rPr>
              <w:t>Murch &amp; Ors v Annesley &amp; Ors</w:t>
            </w:r>
            <w:r w:rsidRPr="000A7275">
              <w:rPr>
                <w:rFonts w:ascii="Arial" w:hAnsi="Arial" w:cs="Arial"/>
              </w:rPr>
              <w:t xml:space="preserve"> [2020] VSC 837</w:t>
            </w:r>
            <w:r>
              <w:rPr>
                <w:rFonts w:ascii="Arial" w:hAnsi="Arial" w:cs="Arial"/>
              </w:rPr>
              <w:t>.</w:t>
            </w:r>
          </w:p>
        </w:tc>
      </w:tr>
      <w:tr w:rsidR="00A410BD" w14:paraId="715F2721"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4EDDCFC7" w14:textId="77777777" w:rsidR="00A410BD" w:rsidRPr="0054535C" w:rsidRDefault="00A410BD" w:rsidP="00A410BD">
            <w:pPr>
              <w:rPr>
                <w:sz w:val="22"/>
                <w:lang w:val="en-AU"/>
              </w:rPr>
            </w:pPr>
            <w:r>
              <w:rPr>
                <w:sz w:val="22"/>
                <w:lang w:val="en-AU"/>
              </w:rPr>
              <w:t>06/01/21</w:t>
            </w:r>
          </w:p>
        </w:tc>
        <w:tc>
          <w:tcPr>
            <w:tcW w:w="7073" w:type="dxa"/>
            <w:gridSpan w:val="4"/>
            <w:tcBorders>
              <w:top w:val="single" w:sz="18" w:space="0" w:color="auto"/>
              <w:bottom w:val="single" w:sz="4" w:space="0" w:color="auto"/>
              <w:right w:val="single" w:sz="18" w:space="0" w:color="auto"/>
            </w:tcBorders>
            <w:shd w:val="clear" w:color="auto" w:fill="DDDDDD"/>
          </w:tcPr>
          <w:p w14:paraId="2E78F516" w14:textId="30149458" w:rsidR="00A410BD" w:rsidRPr="0054535C" w:rsidRDefault="00A410BD" w:rsidP="00A410BD">
            <w:pPr>
              <w:jc w:val="center"/>
              <w:rPr>
                <w:rFonts w:ascii="Arial" w:hAnsi="Arial" w:cs="Arial"/>
                <w:color w:val="000000"/>
                <w:sz w:val="22"/>
              </w:rPr>
            </w:pPr>
            <w:r>
              <w:rPr>
                <w:sz w:val="22"/>
                <w:lang w:val="en-AU"/>
              </w:rPr>
              <w:t>CH</w:t>
            </w:r>
            <w:r w:rsidRPr="0054535C">
              <w:rPr>
                <w:sz w:val="22"/>
                <w:lang w:val="en-AU"/>
              </w:rPr>
              <w:t xml:space="preserve">APTER </w:t>
            </w:r>
            <w:r>
              <w:rPr>
                <w:sz w:val="22"/>
                <w:lang w:val="en-AU"/>
              </w:rPr>
              <w:t>8</w:t>
            </w:r>
            <w:r w:rsidRPr="0054535C">
              <w:rPr>
                <w:sz w:val="22"/>
                <w:lang w:val="en-AU"/>
              </w:rPr>
              <w:t xml:space="preserve"> – </w:t>
            </w:r>
            <w:r>
              <w:rPr>
                <w:sz w:val="22"/>
                <w:lang w:val="en-AU"/>
              </w:rPr>
              <w:t>CRIMINAL DIVISION – INVESTIGATION</w:t>
            </w:r>
          </w:p>
        </w:tc>
      </w:tr>
      <w:tr w:rsidR="00A410BD" w14:paraId="2BD2E700" w14:textId="77777777" w:rsidTr="00473897">
        <w:tc>
          <w:tcPr>
            <w:tcW w:w="1220" w:type="dxa"/>
            <w:gridSpan w:val="2"/>
            <w:tcBorders>
              <w:top w:val="single" w:sz="4" w:space="0" w:color="auto"/>
              <w:left w:val="single" w:sz="18" w:space="0" w:color="auto"/>
              <w:bottom w:val="single" w:sz="4" w:space="0" w:color="auto"/>
            </w:tcBorders>
          </w:tcPr>
          <w:p w14:paraId="6A6D0A88" w14:textId="77777777" w:rsidR="00A410BD" w:rsidRDefault="00A410BD" w:rsidP="00A410BD">
            <w:pPr>
              <w:rPr>
                <w:lang w:val="en-AU"/>
              </w:rPr>
            </w:pPr>
            <w:r>
              <w:rPr>
                <w:lang w:val="en-AU"/>
              </w:rPr>
              <w:t>06/01/21</w:t>
            </w:r>
          </w:p>
        </w:tc>
        <w:tc>
          <w:tcPr>
            <w:tcW w:w="836" w:type="dxa"/>
            <w:tcBorders>
              <w:top w:val="single" w:sz="4" w:space="0" w:color="auto"/>
              <w:bottom w:val="single" w:sz="4" w:space="0" w:color="auto"/>
            </w:tcBorders>
          </w:tcPr>
          <w:p w14:paraId="7439F2D2" w14:textId="2E29D276" w:rsidR="00A410BD" w:rsidRDefault="00A410BD" w:rsidP="00A410BD">
            <w:pPr>
              <w:jc w:val="center"/>
              <w:rPr>
                <w:lang w:val="en-AU"/>
              </w:rPr>
            </w:pPr>
            <w:r>
              <w:rPr>
                <w:lang w:val="en-AU"/>
              </w:rPr>
              <w:t>8</w:t>
            </w:r>
          </w:p>
        </w:tc>
        <w:tc>
          <w:tcPr>
            <w:tcW w:w="6237" w:type="dxa"/>
            <w:gridSpan w:val="3"/>
            <w:tcBorders>
              <w:top w:val="single" w:sz="4" w:space="0" w:color="auto"/>
              <w:bottom w:val="single" w:sz="4" w:space="0" w:color="auto"/>
              <w:right w:val="single" w:sz="18" w:space="0" w:color="auto"/>
            </w:tcBorders>
            <w:shd w:val="clear" w:color="auto" w:fill="8EAADB"/>
          </w:tcPr>
          <w:p w14:paraId="6E25664F" w14:textId="4E169825" w:rsidR="00A410BD" w:rsidRPr="00B66DB2" w:rsidRDefault="00A410BD" w:rsidP="00A410BD">
            <w:pPr>
              <w:spacing w:before="20"/>
              <w:jc w:val="both"/>
              <w:rPr>
                <w:rFonts w:ascii="Arial" w:hAnsi="Arial" w:cs="Arial"/>
                <w:b/>
                <w:bCs/>
                <w:color w:val="000000"/>
              </w:rPr>
            </w:pPr>
            <w:r w:rsidRPr="006676A9">
              <w:rPr>
                <w:rFonts w:ascii="Arial" w:hAnsi="Arial" w:cs="Arial"/>
                <w:b/>
                <w:bCs/>
                <w:color w:val="000000"/>
              </w:rPr>
              <w:t xml:space="preserve">IN THE TABLE OF CONTENTS LINKS HAVE BEEN CREATED TO ALL SECTION AND </w:t>
            </w:r>
            <w:r>
              <w:rPr>
                <w:rFonts w:ascii="Arial" w:hAnsi="Arial" w:cs="Arial"/>
                <w:b/>
                <w:bCs/>
                <w:color w:val="000000"/>
              </w:rPr>
              <w:t>SUBSECTION</w:t>
            </w:r>
            <w:r w:rsidRPr="006676A9">
              <w:rPr>
                <w:rFonts w:ascii="Arial" w:hAnsi="Arial" w:cs="Arial"/>
                <w:b/>
                <w:bCs/>
                <w:color w:val="000000"/>
              </w:rPr>
              <w:t xml:space="preserve"> HEADINGS</w:t>
            </w:r>
            <w:r>
              <w:rPr>
                <w:rFonts w:ascii="Arial" w:hAnsi="Arial" w:cs="Arial"/>
                <w:b/>
                <w:bCs/>
                <w:color w:val="000000"/>
              </w:rPr>
              <w:t>.</w:t>
            </w:r>
          </w:p>
        </w:tc>
      </w:tr>
      <w:tr w:rsidR="00A410BD" w14:paraId="0C155A0A" w14:textId="77777777" w:rsidTr="00473897">
        <w:tc>
          <w:tcPr>
            <w:tcW w:w="1220" w:type="dxa"/>
            <w:gridSpan w:val="2"/>
            <w:tcBorders>
              <w:top w:val="single" w:sz="4" w:space="0" w:color="auto"/>
              <w:left w:val="single" w:sz="18" w:space="0" w:color="auto"/>
              <w:bottom w:val="single" w:sz="4" w:space="0" w:color="auto"/>
            </w:tcBorders>
          </w:tcPr>
          <w:p w14:paraId="54F4C00B" w14:textId="77777777" w:rsidR="00A410BD" w:rsidRDefault="00A410BD" w:rsidP="00A410BD">
            <w:pPr>
              <w:rPr>
                <w:lang w:val="en-AU"/>
              </w:rPr>
            </w:pPr>
            <w:r>
              <w:rPr>
                <w:lang w:val="en-AU"/>
              </w:rPr>
              <w:t>06/01/21</w:t>
            </w:r>
          </w:p>
        </w:tc>
        <w:tc>
          <w:tcPr>
            <w:tcW w:w="836" w:type="dxa"/>
            <w:tcBorders>
              <w:top w:val="single" w:sz="4" w:space="0" w:color="auto"/>
              <w:bottom w:val="single" w:sz="4" w:space="0" w:color="auto"/>
            </w:tcBorders>
          </w:tcPr>
          <w:p w14:paraId="4C78460E" w14:textId="4558B496" w:rsidR="00A410BD" w:rsidRDefault="00A410BD" w:rsidP="00A410BD">
            <w:pPr>
              <w:jc w:val="center"/>
              <w:rPr>
                <w:lang w:val="en-AU"/>
              </w:rPr>
            </w:pPr>
            <w:r>
              <w:rPr>
                <w:lang w:val="en-AU"/>
              </w:rPr>
              <w:t>8</w:t>
            </w:r>
          </w:p>
        </w:tc>
        <w:tc>
          <w:tcPr>
            <w:tcW w:w="1439" w:type="dxa"/>
            <w:tcBorders>
              <w:top w:val="single" w:sz="4" w:space="0" w:color="auto"/>
              <w:bottom w:val="single" w:sz="4" w:space="0" w:color="auto"/>
            </w:tcBorders>
          </w:tcPr>
          <w:p w14:paraId="3D245BAE" w14:textId="77777777" w:rsidR="00A410BD" w:rsidRDefault="00A410BD" w:rsidP="00A410BD">
            <w:pPr>
              <w:keepNext/>
              <w:jc w:val="center"/>
              <w:rPr>
                <w:b/>
                <w:bCs/>
                <w:lang w:val="en-AU"/>
              </w:rPr>
            </w:pPr>
            <w:r>
              <w:rPr>
                <w:b/>
                <w:bCs/>
                <w:lang w:val="en-AU"/>
              </w:rPr>
              <w:t>8.4.3.4</w:t>
            </w:r>
          </w:p>
          <w:p w14:paraId="36DDFED3" w14:textId="77777777" w:rsidR="00A410BD" w:rsidRDefault="00A410BD" w:rsidP="00A410BD">
            <w:pPr>
              <w:keepNext/>
              <w:jc w:val="center"/>
              <w:rPr>
                <w:b/>
                <w:bCs/>
                <w:lang w:val="en-AU"/>
              </w:rPr>
            </w:pPr>
            <w:r>
              <w:rPr>
                <w:b/>
                <w:bCs/>
                <w:lang w:val="en-AU"/>
              </w:rPr>
              <w:t>8.4.3.8</w:t>
            </w:r>
          </w:p>
        </w:tc>
        <w:tc>
          <w:tcPr>
            <w:tcW w:w="4798" w:type="dxa"/>
            <w:gridSpan w:val="2"/>
            <w:tcBorders>
              <w:top w:val="single" w:sz="4" w:space="0" w:color="auto"/>
              <w:bottom w:val="single" w:sz="4" w:space="0" w:color="auto"/>
              <w:right w:val="single" w:sz="18" w:space="0" w:color="auto"/>
            </w:tcBorders>
          </w:tcPr>
          <w:p w14:paraId="7D85AB9B" w14:textId="77777777" w:rsidR="00A410BD" w:rsidRPr="00936AD2" w:rsidRDefault="00A410BD" w:rsidP="00A410BD">
            <w:pPr>
              <w:spacing w:before="20" w:after="20"/>
              <w:jc w:val="both"/>
              <w:rPr>
                <w:rFonts w:ascii="Arial" w:hAnsi="Arial" w:cs="Arial"/>
                <w:bCs/>
                <w:color w:val="000000"/>
              </w:rPr>
            </w:pPr>
            <w:r>
              <w:rPr>
                <w:rFonts w:ascii="Arial" w:hAnsi="Arial" w:cs="Arial"/>
                <w:bCs/>
                <w:color w:val="000000"/>
              </w:rPr>
              <w:t>Note that ss.464U(11) &amp; 464V(6) have been amended to allow a child to appear by audio visual link as an alternative to being physically present at court.</w:t>
            </w:r>
          </w:p>
        </w:tc>
      </w:tr>
      <w:tr w:rsidR="00A410BD" w14:paraId="1F22585D"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2A2BE782" w14:textId="77777777" w:rsidR="00A410BD" w:rsidRPr="0054535C" w:rsidRDefault="00A410BD" w:rsidP="00A410BD">
            <w:pPr>
              <w:rPr>
                <w:sz w:val="22"/>
                <w:lang w:val="en-AU"/>
              </w:rPr>
            </w:pPr>
            <w:r>
              <w:rPr>
                <w:sz w:val="22"/>
                <w:lang w:val="en-AU"/>
              </w:rPr>
              <w:t>06/01/21</w:t>
            </w:r>
          </w:p>
        </w:tc>
        <w:tc>
          <w:tcPr>
            <w:tcW w:w="7073" w:type="dxa"/>
            <w:gridSpan w:val="4"/>
            <w:tcBorders>
              <w:top w:val="single" w:sz="18" w:space="0" w:color="auto"/>
              <w:bottom w:val="single" w:sz="4" w:space="0" w:color="auto"/>
              <w:right w:val="single" w:sz="18" w:space="0" w:color="auto"/>
            </w:tcBorders>
            <w:shd w:val="clear" w:color="auto" w:fill="DDDDDD"/>
          </w:tcPr>
          <w:p w14:paraId="715D30B4" w14:textId="73A24782" w:rsidR="00A410BD" w:rsidRPr="0054535C" w:rsidRDefault="00A410BD" w:rsidP="00A410BD">
            <w:pPr>
              <w:jc w:val="center"/>
              <w:rPr>
                <w:rFonts w:ascii="Arial" w:hAnsi="Arial" w:cs="Arial"/>
                <w:color w:val="000000"/>
                <w:sz w:val="22"/>
              </w:rPr>
            </w:pPr>
            <w:r>
              <w:rPr>
                <w:sz w:val="22"/>
                <w:lang w:val="en-AU"/>
              </w:rPr>
              <w:t>CH</w:t>
            </w:r>
            <w:r w:rsidRPr="0054535C">
              <w:rPr>
                <w:sz w:val="22"/>
                <w:lang w:val="en-AU"/>
              </w:rPr>
              <w:t xml:space="preserve">APTER </w:t>
            </w:r>
            <w:r>
              <w:rPr>
                <w:sz w:val="22"/>
                <w:lang w:val="en-AU"/>
              </w:rPr>
              <w:t>9</w:t>
            </w:r>
            <w:r w:rsidRPr="0054535C">
              <w:rPr>
                <w:sz w:val="22"/>
                <w:lang w:val="en-AU"/>
              </w:rPr>
              <w:t xml:space="preserve"> – </w:t>
            </w:r>
            <w:r>
              <w:rPr>
                <w:sz w:val="22"/>
                <w:lang w:val="en-AU"/>
              </w:rPr>
              <w:t>CRIMINAL DIVISION – CUSTODY &amp; BAIL</w:t>
            </w:r>
          </w:p>
        </w:tc>
      </w:tr>
      <w:tr w:rsidR="00A410BD" w14:paraId="4DD411C3" w14:textId="77777777" w:rsidTr="00473897">
        <w:tc>
          <w:tcPr>
            <w:tcW w:w="1220" w:type="dxa"/>
            <w:gridSpan w:val="2"/>
            <w:tcBorders>
              <w:top w:val="single" w:sz="4" w:space="0" w:color="auto"/>
              <w:left w:val="single" w:sz="18" w:space="0" w:color="auto"/>
              <w:bottom w:val="single" w:sz="4" w:space="0" w:color="auto"/>
            </w:tcBorders>
          </w:tcPr>
          <w:p w14:paraId="03A49BB7" w14:textId="77777777" w:rsidR="00A410BD" w:rsidRDefault="00A410BD" w:rsidP="00A410BD">
            <w:pPr>
              <w:rPr>
                <w:lang w:val="en-AU"/>
              </w:rPr>
            </w:pPr>
            <w:r>
              <w:rPr>
                <w:lang w:val="en-AU"/>
              </w:rPr>
              <w:t>06/01/21</w:t>
            </w:r>
          </w:p>
        </w:tc>
        <w:tc>
          <w:tcPr>
            <w:tcW w:w="836" w:type="dxa"/>
            <w:tcBorders>
              <w:top w:val="single" w:sz="4" w:space="0" w:color="auto"/>
              <w:bottom w:val="single" w:sz="4" w:space="0" w:color="auto"/>
            </w:tcBorders>
          </w:tcPr>
          <w:p w14:paraId="5CF66A3C" w14:textId="5B372DBD"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745666D2" w14:textId="77777777" w:rsidR="00A410BD" w:rsidRDefault="00A410BD" w:rsidP="00A410BD">
            <w:pPr>
              <w:keepNext/>
              <w:jc w:val="center"/>
              <w:rPr>
                <w:b/>
                <w:bCs/>
                <w:lang w:val="en-AU"/>
              </w:rPr>
            </w:pPr>
            <w:r>
              <w:rPr>
                <w:b/>
                <w:bCs/>
                <w:lang w:val="en-AU"/>
              </w:rPr>
              <w:t>9.4.1.1</w:t>
            </w:r>
          </w:p>
        </w:tc>
        <w:tc>
          <w:tcPr>
            <w:tcW w:w="4798" w:type="dxa"/>
            <w:gridSpan w:val="2"/>
            <w:tcBorders>
              <w:top w:val="single" w:sz="4" w:space="0" w:color="auto"/>
              <w:bottom w:val="single" w:sz="4" w:space="0" w:color="auto"/>
              <w:right w:val="single" w:sz="18" w:space="0" w:color="auto"/>
            </w:tcBorders>
          </w:tcPr>
          <w:p w14:paraId="31B37D20" w14:textId="77777777" w:rsidR="00A410BD" w:rsidRPr="00936AD2" w:rsidRDefault="00A410BD" w:rsidP="00A410BD">
            <w:pPr>
              <w:spacing w:before="20" w:after="20"/>
              <w:jc w:val="both"/>
              <w:rPr>
                <w:rFonts w:ascii="Arial" w:hAnsi="Arial" w:cs="Arial"/>
                <w:bCs/>
                <w:color w:val="000000"/>
              </w:rPr>
            </w:pPr>
            <w:r>
              <w:rPr>
                <w:rFonts w:ascii="Arial" w:hAnsi="Arial" w:cs="Arial"/>
                <w:bCs/>
                <w:color w:val="000000"/>
              </w:rPr>
              <w:t xml:space="preserve">Summary of new case of </w:t>
            </w:r>
            <w:r w:rsidRPr="00953FF6">
              <w:rPr>
                <w:rFonts w:ascii="Arial" w:hAnsi="Arial" w:cs="Arial"/>
                <w:bCs/>
                <w:i/>
                <w:iCs/>
                <w:color w:val="000000"/>
              </w:rPr>
              <w:t>Re Kake</w:t>
            </w:r>
            <w:r>
              <w:rPr>
                <w:rFonts w:ascii="Arial" w:hAnsi="Arial" w:cs="Arial"/>
                <w:bCs/>
                <w:color w:val="000000"/>
              </w:rPr>
              <w:t xml:space="preserve"> [2020] VSC 852.</w:t>
            </w:r>
          </w:p>
        </w:tc>
      </w:tr>
      <w:tr w:rsidR="00A410BD" w14:paraId="22C23D0F" w14:textId="77777777" w:rsidTr="00473897">
        <w:tc>
          <w:tcPr>
            <w:tcW w:w="1220" w:type="dxa"/>
            <w:gridSpan w:val="2"/>
            <w:tcBorders>
              <w:top w:val="single" w:sz="4" w:space="0" w:color="auto"/>
              <w:left w:val="single" w:sz="18" w:space="0" w:color="auto"/>
              <w:bottom w:val="single" w:sz="4" w:space="0" w:color="auto"/>
            </w:tcBorders>
          </w:tcPr>
          <w:p w14:paraId="5BBA3736" w14:textId="77777777" w:rsidR="00A410BD" w:rsidRDefault="00A410BD" w:rsidP="00A410BD">
            <w:pPr>
              <w:rPr>
                <w:lang w:val="en-AU"/>
              </w:rPr>
            </w:pPr>
            <w:r>
              <w:rPr>
                <w:lang w:val="en-AU"/>
              </w:rPr>
              <w:t>06/01/21</w:t>
            </w:r>
          </w:p>
        </w:tc>
        <w:tc>
          <w:tcPr>
            <w:tcW w:w="836" w:type="dxa"/>
            <w:tcBorders>
              <w:top w:val="single" w:sz="4" w:space="0" w:color="auto"/>
              <w:bottom w:val="single" w:sz="4" w:space="0" w:color="auto"/>
            </w:tcBorders>
          </w:tcPr>
          <w:p w14:paraId="11E4F680" w14:textId="066CCB8B"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17D144D9" w14:textId="77777777" w:rsidR="00A410BD" w:rsidRDefault="00A410BD" w:rsidP="00A410BD">
            <w:pPr>
              <w:keepNext/>
              <w:jc w:val="center"/>
              <w:rPr>
                <w:b/>
                <w:bCs/>
                <w:lang w:val="en-AU"/>
              </w:rPr>
            </w:pPr>
            <w:r>
              <w:rPr>
                <w:b/>
                <w:bCs/>
                <w:lang w:val="en-AU"/>
              </w:rPr>
              <w:t>9.4.1.2</w:t>
            </w:r>
          </w:p>
        </w:tc>
        <w:tc>
          <w:tcPr>
            <w:tcW w:w="4798" w:type="dxa"/>
            <w:gridSpan w:val="2"/>
            <w:tcBorders>
              <w:top w:val="single" w:sz="4" w:space="0" w:color="auto"/>
              <w:bottom w:val="single" w:sz="4" w:space="0" w:color="auto"/>
              <w:right w:val="single" w:sz="18" w:space="0" w:color="auto"/>
            </w:tcBorders>
          </w:tcPr>
          <w:p w14:paraId="524B0316" w14:textId="77777777" w:rsidR="00A410BD" w:rsidRDefault="00A410BD" w:rsidP="00A410BD">
            <w:pPr>
              <w:spacing w:before="20" w:after="20"/>
              <w:jc w:val="both"/>
              <w:rPr>
                <w:rFonts w:ascii="Arial" w:hAnsi="Arial" w:cs="Arial"/>
                <w:bCs/>
                <w:color w:val="000000"/>
              </w:rPr>
            </w:pPr>
            <w:r>
              <w:rPr>
                <w:rFonts w:ascii="Arial" w:hAnsi="Arial" w:cs="Arial"/>
                <w:bCs/>
                <w:color w:val="000000"/>
              </w:rPr>
              <w:t xml:space="preserve">Summary of new case of </w:t>
            </w:r>
            <w:r w:rsidRPr="002469C2">
              <w:rPr>
                <w:rFonts w:ascii="Arial" w:hAnsi="Arial" w:cs="Arial"/>
                <w:bCs/>
                <w:i/>
                <w:iCs/>
                <w:color w:val="000000"/>
              </w:rPr>
              <w:t xml:space="preserve">Re </w:t>
            </w:r>
            <w:r>
              <w:rPr>
                <w:rFonts w:ascii="Arial" w:hAnsi="Arial" w:cs="Arial"/>
                <w:bCs/>
                <w:i/>
                <w:iCs/>
                <w:color w:val="000000"/>
              </w:rPr>
              <w:t xml:space="preserve">Candice Harper </w:t>
            </w:r>
            <w:r>
              <w:rPr>
                <w:rFonts w:ascii="Arial" w:hAnsi="Arial" w:cs="Arial"/>
                <w:bCs/>
                <w:color w:val="000000"/>
              </w:rPr>
              <w:t>[2020] VSC 851.</w:t>
            </w:r>
          </w:p>
        </w:tc>
      </w:tr>
      <w:tr w:rsidR="00A410BD" w14:paraId="76D37B10" w14:textId="77777777" w:rsidTr="00473897">
        <w:tc>
          <w:tcPr>
            <w:tcW w:w="1220" w:type="dxa"/>
            <w:gridSpan w:val="2"/>
            <w:tcBorders>
              <w:top w:val="single" w:sz="4" w:space="0" w:color="auto"/>
              <w:left w:val="single" w:sz="18" w:space="0" w:color="auto"/>
              <w:bottom w:val="single" w:sz="4" w:space="0" w:color="auto"/>
            </w:tcBorders>
          </w:tcPr>
          <w:p w14:paraId="10AD28AA" w14:textId="77777777" w:rsidR="00A410BD" w:rsidRDefault="00A410BD" w:rsidP="00A410BD">
            <w:pPr>
              <w:rPr>
                <w:lang w:val="en-AU"/>
              </w:rPr>
            </w:pPr>
            <w:r>
              <w:rPr>
                <w:lang w:val="en-AU"/>
              </w:rPr>
              <w:t>06/01/21</w:t>
            </w:r>
          </w:p>
        </w:tc>
        <w:tc>
          <w:tcPr>
            <w:tcW w:w="836" w:type="dxa"/>
            <w:tcBorders>
              <w:top w:val="single" w:sz="4" w:space="0" w:color="auto"/>
              <w:bottom w:val="single" w:sz="4" w:space="0" w:color="auto"/>
            </w:tcBorders>
          </w:tcPr>
          <w:p w14:paraId="5DFDCEC8" w14:textId="4127E1FA"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6CF2C45E" w14:textId="77777777" w:rsidR="00A410BD" w:rsidRDefault="00A410BD" w:rsidP="00A410BD">
            <w:pPr>
              <w:keepNext/>
              <w:jc w:val="center"/>
              <w:rPr>
                <w:b/>
                <w:bCs/>
                <w:lang w:val="en-AU"/>
              </w:rPr>
            </w:pPr>
            <w:r>
              <w:rPr>
                <w:b/>
                <w:bCs/>
                <w:lang w:val="en-AU"/>
              </w:rPr>
              <w:t>9.4.1.3</w:t>
            </w:r>
          </w:p>
        </w:tc>
        <w:tc>
          <w:tcPr>
            <w:tcW w:w="4798" w:type="dxa"/>
            <w:gridSpan w:val="2"/>
            <w:tcBorders>
              <w:top w:val="single" w:sz="4" w:space="0" w:color="auto"/>
              <w:bottom w:val="single" w:sz="4" w:space="0" w:color="auto"/>
              <w:right w:val="single" w:sz="18" w:space="0" w:color="auto"/>
            </w:tcBorders>
          </w:tcPr>
          <w:p w14:paraId="386431B3" w14:textId="77777777" w:rsidR="00A410BD" w:rsidRDefault="00A410BD" w:rsidP="00A410BD">
            <w:pPr>
              <w:spacing w:before="20" w:after="20"/>
              <w:jc w:val="both"/>
              <w:rPr>
                <w:rFonts w:ascii="Arial" w:hAnsi="Arial" w:cs="Arial"/>
                <w:bCs/>
                <w:color w:val="000000"/>
              </w:rPr>
            </w:pPr>
            <w:r>
              <w:rPr>
                <w:rFonts w:ascii="Arial" w:hAnsi="Arial" w:cs="Arial"/>
                <w:bCs/>
                <w:color w:val="000000"/>
              </w:rPr>
              <w:t xml:space="preserve">Summary of new case of </w:t>
            </w:r>
            <w:r w:rsidRPr="002469C2">
              <w:rPr>
                <w:rFonts w:ascii="Arial" w:hAnsi="Arial" w:cs="Arial"/>
                <w:bCs/>
                <w:i/>
                <w:iCs/>
                <w:color w:val="000000"/>
              </w:rPr>
              <w:t>Re Benjamin Zohs</w:t>
            </w:r>
            <w:r>
              <w:rPr>
                <w:rFonts w:ascii="Arial" w:hAnsi="Arial" w:cs="Arial"/>
                <w:bCs/>
                <w:color w:val="000000"/>
              </w:rPr>
              <w:t xml:space="preserve"> [2020] VSC 827.</w:t>
            </w:r>
          </w:p>
        </w:tc>
      </w:tr>
      <w:tr w:rsidR="00A410BD" w14:paraId="6C839E82" w14:textId="77777777" w:rsidTr="00473897">
        <w:tc>
          <w:tcPr>
            <w:tcW w:w="1220" w:type="dxa"/>
            <w:gridSpan w:val="2"/>
            <w:tcBorders>
              <w:top w:val="single" w:sz="4" w:space="0" w:color="auto"/>
              <w:left w:val="single" w:sz="18" w:space="0" w:color="auto"/>
              <w:bottom w:val="single" w:sz="4" w:space="0" w:color="auto"/>
            </w:tcBorders>
          </w:tcPr>
          <w:p w14:paraId="2A250941" w14:textId="77777777" w:rsidR="00A410BD" w:rsidRDefault="00A410BD" w:rsidP="00A410BD">
            <w:pPr>
              <w:rPr>
                <w:lang w:val="en-AU"/>
              </w:rPr>
            </w:pPr>
            <w:r>
              <w:rPr>
                <w:lang w:val="en-AU"/>
              </w:rPr>
              <w:t>06/01/21</w:t>
            </w:r>
          </w:p>
        </w:tc>
        <w:tc>
          <w:tcPr>
            <w:tcW w:w="836" w:type="dxa"/>
            <w:tcBorders>
              <w:top w:val="single" w:sz="4" w:space="0" w:color="auto"/>
              <w:bottom w:val="single" w:sz="4" w:space="0" w:color="auto"/>
            </w:tcBorders>
          </w:tcPr>
          <w:p w14:paraId="69E0C094" w14:textId="6BA5EA7B"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6E48CFEB" w14:textId="77777777" w:rsidR="00A410BD" w:rsidRDefault="00A410BD" w:rsidP="00A410BD">
            <w:pPr>
              <w:keepNext/>
              <w:jc w:val="center"/>
              <w:rPr>
                <w:b/>
                <w:bCs/>
                <w:lang w:val="en-AU"/>
              </w:rPr>
            </w:pPr>
            <w:r>
              <w:rPr>
                <w:b/>
                <w:bCs/>
                <w:lang w:val="en-AU"/>
              </w:rPr>
              <w:t>9.4.4.4</w:t>
            </w:r>
          </w:p>
        </w:tc>
        <w:tc>
          <w:tcPr>
            <w:tcW w:w="4798" w:type="dxa"/>
            <w:gridSpan w:val="2"/>
            <w:tcBorders>
              <w:top w:val="single" w:sz="4" w:space="0" w:color="auto"/>
              <w:bottom w:val="single" w:sz="4" w:space="0" w:color="auto"/>
              <w:right w:val="single" w:sz="18" w:space="0" w:color="auto"/>
            </w:tcBorders>
          </w:tcPr>
          <w:p w14:paraId="7A5D689F" w14:textId="77777777" w:rsidR="00A410BD" w:rsidRPr="007D665F" w:rsidRDefault="00A410BD" w:rsidP="00A410BD">
            <w:pPr>
              <w:spacing w:before="20" w:after="20"/>
              <w:jc w:val="both"/>
              <w:rPr>
                <w:rFonts w:ascii="Arial" w:hAnsi="Arial" w:cs="Arial"/>
                <w:bCs/>
                <w:color w:val="000000"/>
              </w:rPr>
            </w:pPr>
            <w:r>
              <w:rPr>
                <w:rFonts w:ascii="Arial" w:hAnsi="Arial" w:cs="Arial"/>
                <w:bCs/>
                <w:color w:val="000000"/>
              </w:rPr>
              <w:t xml:space="preserve">Summary of new case of </w:t>
            </w:r>
            <w:r w:rsidRPr="00953FF6">
              <w:rPr>
                <w:rFonts w:ascii="Arial" w:hAnsi="Arial" w:cs="Arial"/>
                <w:bCs/>
                <w:i/>
                <w:iCs/>
                <w:color w:val="000000"/>
              </w:rPr>
              <w:t xml:space="preserve">Re </w:t>
            </w:r>
            <w:r>
              <w:rPr>
                <w:rFonts w:ascii="Arial" w:hAnsi="Arial" w:cs="Arial"/>
                <w:bCs/>
                <w:i/>
                <w:iCs/>
                <w:color w:val="000000"/>
              </w:rPr>
              <w:t>Gurkan</w:t>
            </w:r>
            <w:r>
              <w:rPr>
                <w:rFonts w:ascii="Arial" w:hAnsi="Arial" w:cs="Arial"/>
                <w:bCs/>
                <w:color w:val="000000"/>
              </w:rPr>
              <w:t xml:space="preserve"> [2020] VSC 855.</w:t>
            </w:r>
          </w:p>
        </w:tc>
      </w:tr>
      <w:tr w:rsidR="00A410BD" w14:paraId="45993014"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1064E015" w14:textId="77777777" w:rsidR="00A410BD" w:rsidRPr="0054535C" w:rsidRDefault="00A410BD" w:rsidP="00A410BD">
            <w:pPr>
              <w:rPr>
                <w:sz w:val="22"/>
                <w:lang w:val="en-AU"/>
              </w:rPr>
            </w:pPr>
            <w:r>
              <w:rPr>
                <w:sz w:val="22"/>
                <w:lang w:val="en-AU"/>
              </w:rPr>
              <w:t>06/01/21</w:t>
            </w:r>
          </w:p>
        </w:tc>
        <w:tc>
          <w:tcPr>
            <w:tcW w:w="7073" w:type="dxa"/>
            <w:gridSpan w:val="4"/>
            <w:tcBorders>
              <w:top w:val="single" w:sz="18" w:space="0" w:color="auto"/>
              <w:bottom w:val="single" w:sz="4" w:space="0" w:color="auto"/>
              <w:right w:val="single" w:sz="18" w:space="0" w:color="auto"/>
            </w:tcBorders>
            <w:shd w:val="clear" w:color="auto" w:fill="DDDDDD"/>
          </w:tcPr>
          <w:p w14:paraId="08F54D0A" w14:textId="34EF7483"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A410BD" w14:paraId="5CC234F7" w14:textId="77777777" w:rsidTr="00473897">
        <w:tc>
          <w:tcPr>
            <w:tcW w:w="1220" w:type="dxa"/>
            <w:gridSpan w:val="2"/>
            <w:tcBorders>
              <w:top w:val="single" w:sz="4" w:space="0" w:color="auto"/>
              <w:left w:val="single" w:sz="18" w:space="0" w:color="auto"/>
              <w:bottom w:val="single" w:sz="4" w:space="0" w:color="auto"/>
            </w:tcBorders>
          </w:tcPr>
          <w:p w14:paraId="20D658FE" w14:textId="77777777" w:rsidR="00A410BD" w:rsidRDefault="00A410BD" w:rsidP="00A410BD">
            <w:pPr>
              <w:rPr>
                <w:lang w:val="en-AU"/>
              </w:rPr>
            </w:pPr>
            <w:r>
              <w:rPr>
                <w:lang w:val="en-AU"/>
              </w:rPr>
              <w:t>06/01/21</w:t>
            </w:r>
          </w:p>
        </w:tc>
        <w:tc>
          <w:tcPr>
            <w:tcW w:w="836" w:type="dxa"/>
            <w:tcBorders>
              <w:top w:val="single" w:sz="4" w:space="0" w:color="auto"/>
              <w:bottom w:val="single" w:sz="4" w:space="0" w:color="auto"/>
            </w:tcBorders>
          </w:tcPr>
          <w:p w14:paraId="5A20C710" w14:textId="2AAD0956"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368192E5" w14:textId="77777777" w:rsidR="00A410BD" w:rsidRDefault="00A410BD" w:rsidP="00A410BD">
            <w:pPr>
              <w:jc w:val="center"/>
              <w:rPr>
                <w:lang w:val="en-AU"/>
              </w:rPr>
            </w:pPr>
            <w:r>
              <w:rPr>
                <w:lang w:val="en-AU"/>
              </w:rPr>
              <w:t>10.3.3</w:t>
            </w:r>
          </w:p>
        </w:tc>
        <w:tc>
          <w:tcPr>
            <w:tcW w:w="4798" w:type="dxa"/>
            <w:gridSpan w:val="2"/>
            <w:tcBorders>
              <w:top w:val="single" w:sz="4" w:space="0" w:color="auto"/>
              <w:bottom w:val="single" w:sz="4" w:space="0" w:color="auto"/>
              <w:right w:val="single" w:sz="18" w:space="0" w:color="auto"/>
            </w:tcBorders>
          </w:tcPr>
          <w:p w14:paraId="23ED2C1E"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Added reference to </w:t>
            </w:r>
            <w:r w:rsidRPr="001F4A4B">
              <w:rPr>
                <w:rFonts w:ascii="Arial" w:hAnsi="Arial" w:cs="Arial"/>
                <w:i/>
                <w:iCs/>
              </w:rPr>
              <w:t>The Queen v The Herald &amp; Weekly Times Pty Ltd &amp; Ors (Ruling No 2)</w:t>
            </w:r>
            <w:r w:rsidRPr="001F4A4B">
              <w:rPr>
                <w:rFonts w:ascii="Arial" w:hAnsi="Arial" w:cs="Arial"/>
              </w:rPr>
              <w:t xml:space="preserve"> [2020] VSC 800 at [72]-[75] per John Dixon J.</w:t>
            </w:r>
          </w:p>
        </w:tc>
      </w:tr>
      <w:tr w:rsidR="00A410BD" w14:paraId="67799D36" w14:textId="77777777" w:rsidTr="00473897">
        <w:tc>
          <w:tcPr>
            <w:tcW w:w="1220" w:type="dxa"/>
            <w:gridSpan w:val="2"/>
            <w:tcBorders>
              <w:top w:val="single" w:sz="4" w:space="0" w:color="auto"/>
              <w:left w:val="single" w:sz="18" w:space="0" w:color="auto"/>
              <w:bottom w:val="single" w:sz="4" w:space="0" w:color="auto"/>
            </w:tcBorders>
          </w:tcPr>
          <w:p w14:paraId="2176DF2B" w14:textId="77777777" w:rsidR="00A410BD" w:rsidRDefault="00A410BD" w:rsidP="00A410BD">
            <w:pPr>
              <w:rPr>
                <w:lang w:val="en-AU"/>
              </w:rPr>
            </w:pPr>
            <w:r>
              <w:rPr>
                <w:lang w:val="en-AU"/>
              </w:rPr>
              <w:t>06/01/21</w:t>
            </w:r>
          </w:p>
        </w:tc>
        <w:tc>
          <w:tcPr>
            <w:tcW w:w="836" w:type="dxa"/>
            <w:tcBorders>
              <w:top w:val="single" w:sz="4" w:space="0" w:color="auto"/>
              <w:bottom w:val="single" w:sz="4" w:space="0" w:color="auto"/>
            </w:tcBorders>
          </w:tcPr>
          <w:p w14:paraId="685C3CA0" w14:textId="3B217205"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358EB552" w14:textId="77777777" w:rsidR="00A410BD" w:rsidRDefault="00A410BD" w:rsidP="00A410BD">
            <w:pPr>
              <w:jc w:val="center"/>
              <w:rPr>
                <w:lang w:val="en-AU"/>
              </w:rPr>
            </w:pPr>
            <w:r>
              <w:rPr>
                <w:lang w:val="en-AU"/>
              </w:rPr>
              <w:t>10.3.12</w:t>
            </w:r>
          </w:p>
        </w:tc>
        <w:tc>
          <w:tcPr>
            <w:tcW w:w="4798" w:type="dxa"/>
            <w:gridSpan w:val="2"/>
            <w:tcBorders>
              <w:top w:val="single" w:sz="4" w:space="0" w:color="auto"/>
              <w:bottom w:val="single" w:sz="4" w:space="0" w:color="auto"/>
              <w:right w:val="single" w:sz="18" w:space="0" w:color="auto"/>
            </w:tcBorders>
          </w:tcPr>
          <w:p w14:paraId="3ECED38B" w14:textId="77777777" w:rsidR="00A410BD" w:rsidRDefault="00A410BD" w:rsidP="00A410BD">
            <w:pPr>
              <w:numPr>
                <w:ilvl w:val="0"/>
                <w:numId w:val="84"/>
              </w:numPr>
              <w:spacing w:before="20"/>
              <w:ind w:left="357" w:hanging="357"/>
              <w:jc w:val="both"/>
              <w:rPr>
                <w:rFonts w:ascii="Arial" w:hAnsi="Arial" w:cs="Arial"/>
                <w:color w:val="000000"/>
              </w:rPr>
            </w:pPr>
            <w:r>
              <w:rPr>
                <w:rFonts w:ascii="Arial" w:hAnsi="Arial" w:cs="Arial"/>
                <w:color w:val="000000"/>
              </w:rPr>
              <w:t xml:space="preserve">Subsection heading amended to </w:t>
            </w:r>
            <w:r w:rsidRPr="005B308D">
              <w:rPr>
                <w:rFonts w:ascii="Arial" w:hAnsi="Arial" w:cs="Arial"/>
                <w:b/>
                <w:bCs/>
                <w:color w:val="000000"/>
              </w:rPr>
              <w:t>“</w:t>
            </w:r>
            <w:r>
              <w:rPr>
                <w:rFonts w:ascii="Arial" w:hAnsi="Arial" w:cs="Arial"/>
                <w:b/>
                <w:bCs/>
                <w:color w:val="000000"/>
              </w:rPr>
              <w:t>Joinder or severance of charges and cases”</w:t>
            </w:r>
            <w:r w:rsidRPr="00BF190B">
              <w:rPr>
                <w:rFonts w:ascii="Arial" w:hAnsi="Arial" w:cs="Arial"/>
                <w:color w:val="000000"/>
              </w:rPr>
              <w:t>.</w:t>
            </w:r>
          </w:p>
          <w:p w14:paraId="1F9663A6" w14:textId="77777777" w:rsidR="00A410BD" w:rsidRDefault="00A410BD" w:rsidP="00A410BD">
            <w:pPr>
              <w:numPr>
                <w:ilvl w:val="0"/>
                <w:numId w:val="84"/>
              </w:numPr>
              <w:spacing w:after="20"/>
              <w:ind w:left="357" w:hanging="357"/>
              <w:jc w:val="both"/>
              <w:rPr>
                <w:rFonts w:ascii="Arial" w:hAnsi="Arial" w:cs="Arial"/>
                <w:color w:val="000000"/>
              </w:rPr>
            </w:pPr>
            <w:r>
              <w:rPr>
                <w:rFonts w:ascii="Arial" w:hAnsi="Arial" w:cs="Arial"/>
                <w:color w:val="000000"/>
              </w:rPr>
              <w:t xml:space="preserve">Added summary of </w:t>
            </w:r>
            <w:r w:rsidRPr="005B308D">
              <w:rPr>
                <w:rFonts w:ascii="Arial" w:hAnsi="Arial" w:cs="Arial"/>
                <w:i/>
                <w:iCs/>
                <w:color w:val="000000"/>
              </w:rPr>
              <w:t>Re Murdoch (Ruling No.2)</w:t>
            </w:r>
            <w:r>
              <w:rPr>
                <w:rFonts w:ascii="Arial" w:hAnsi="Arial" w:cs="Arial"/>
                <w:color w:val="000000"/>
              </w:rPr>
              <w:t xml:space="preserve"> [2020] VSC 882.</w:t>
            </w:r>
          </w:p>
        </w:tc>
      </w:tr>
      <w:tr w:rsidR="00A410BD" w14:paraId="19009B26" w14:textId="77777777" w:rsidTr="00473897">
        <w:tc>
          <w:tcPr>
            <w:tcW w:w="1220" w:type="dxa"/>
            <w:gridSpan w:val="2"/>
            <w:tcBorders>
              <w:top w:val="single" w:sz="4" w:space="0" w:color="auto"/>
              <w:left w:val="single" w:sz="18" w:space="0" w:color="auto"/>
              <w:bottom w:val="single" w:sz="4" w:space="0" w:color="auto"/>
            </w:tcBorders>
          </w:tcPr>
          <w:p w14:paraId="3F910C84" w14:textId="77777777" w:rsidR="00A410BD" w:rsidRDefault="00A410BD" w:rsidP="00A410BD">
            <w:pPr>
              <w:rPr>
                <w:lang w:val="en-AU"/>
              </w:rPr>
            </w:pPr>
            <w:r>
              <w:rPr>
                <w:lang w:val="en-AU"/>
              </w:rPr>
              <w:t>06/01/21</w:t>
            </w:r>
          </w:p>
        </w:tc>
        <w:tc>
          <w:tcPr>
            <w:tcW w:w="836" w:type="dxa"/>
            <w:tcBorders>
              <w:top w:val="single" w:sz="4" w:space="0" w:color="auto"/>
              <w:bottom w:val="single" w:sz="4" w:space="0" w:color="auto"/>
            </w:tcBorders>
          </w:tcPr>
          <w:p w14:paraId="3A99ED02" w14:textId="212D6AB6"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3E264363" w14:textId="77777777" w:rsidR="00A410BD" w:rsidRDefault="00A410BD" w:rsidP="00A410BD">
            <w:pPr>
              <w:jc w:val="center"/>
              <w:rPr>
                <w:lang w:val="en-AU"/>
              </w:rPr>
            </w:pPr>
            <w:r>
              <w:rPr>
                <w:lang w:val="en-AU"/>
              </w:rPr>
              <w:t>10.6</w:t>
            </w:r>
            <w:r>
              <w:rPr>
                <w:rFonts w:ascii="Arial" w:hAnsi="Arial" w:cs="Arial"/>
                <w:b/>
                <w:color w:val="FFFFFF"/>
                <w:sz w:val="22"/>
                <w:shd w:val="clear" w:color="auto" w:fill="000000"/>
              </w:rPr>
              <w:t>U</w:t>
            </w:r>
          </w:p>
        </w:tc>
        <w:tc>
          <w:tcPr>
            <w:tcW w:w="4798" w:type="dxa"/>
            <w:gridSpan w:val="2"/>
            <w:tcBorders>
              <w:top w:val="single" w:sz="4" w:space="0" w:color="auto"/>
              <w:bottom w:val="single" w:sz="4" w:space="0" w:color="auto"/>
              <w:right w:val="single" w:sz="18" w:space="0" w:color="auto"/>
            </w:tcBorders>
          </w:tcPr>
          <w:p w14:paraId="5CF408C0"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Added reference to cases of </w:t>
            </w:r>
            <w:r w:rsidRPr="00EE5F84">
              <w:rPr>
                <w:rFonts w:ascii="Arial" w:eastAsia="Book Antiqua" w:hAnsi="Arial" w:cs="Arial"/>
                <w:i/>
              </w:rPr>
              <w:t>Re Friedman (a pseudonym)</w:t>
            </w:r>
            <w:r w:rsidRPr="00EE5F84">
              <w:rPr>
                <w:rFonts w:ascii="Arial" w:hAnsi="Arial" w:cs="Arial"/>
              </w:rPr>
              <w:t xml:space="preserve"> [2019] VSC 251; </w:t>
            </w:r>
            <w:r w:rsidRPr="00EE5F84">
              <w:rPr>
                <w:rFonts w:ascii="Arial" w:hAnsi="Arial" w:cs="Arial"/>
                <w:i/>
                <w:iCs/>
              </w:rPr>
              <w:t>Re Stein</w:t>
            </w:r>
            <w:r w:rsidRPr="00EE5F84">
              <w:rPr>
                <w:rFonts w:ascii="Arial" w:hAnsi="Arial" w:cs="Arial"/>
              </w:rPr>
              <w:t xml:space="preserve"> [2020] VSC 84</w:t>
            </w:r>
            <w:r>
              <w:rPr>
                <w:rFonts w:ascii="Arial" w:hAnsi="Arial" w:cs="Arial"/>
              </w:rPr>
              <w:t>3</w:t>
            </w:r>
            <w:r w:rsidRPr="00EE5F84">
              <w:rPr>
                <w:rFonts w:ascii="Arial" w:hAnsi="Arial" w:cs="Arial"/>
              </w:rPr>
              <w:t xml:space="preserve"> at [69]; </w:t>
            </w:r>
            <w:r w:rsidRPr="00EE5F84">
              <w:rPr>
                <w:rFonts w:ascii="Arial" w:hAnsi="Arial" w:cs="Arial"/>
                <w:i/>
                <w:iCs/>
              </w:rPr>
              <w:t>R v Munze (No 3)</w:t>
            </w:r>
            <w:r w:rsidRPr="00EE5F84">
              <w:rPr>
                <w:rFonts w:ascii="Arial" w:hAnsi="Arial" w:cs="Arial"/>
              </w:rPr>
              <w:t xml:space="preserve"> [2020] VSC 846.</w:t>
            </w:r>
          </w:p>
        </w:tc>
      </w:tr>
      <w:tr w:rsidR="00A410BD" w14:paraId="6F609E78"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474CBBC6" w14:textId="77777777" w:rsidR="00A410BD" w:rsidRPr="0054535C" w:rsidRDefault="00A410BD" w:rsidP="00A410BD">
            <w:pPr>
              <w:keepNext/>
              <w:keepLines/>
              <w:rPr>
                <w:sz w:val="22"/>
                <w:lang w:val="en-AU"/>
              </w:rPr>
            </w:pPr>
            <w:r>
              <w:rPr>
                <w:sz w:val="22"/>
                <w:lang w:val="en-AU"/>
              </w:rPr>
              <w:t>06/01/21</w:t>
            </w:r>
          </w:p>
        </w:tc>
        <w:tc>
          <w:tcPr>
            <w:tcW w:w="7073" w:type="dxa"/>
            <w:gridSpan w:val="4"/>
            <w:tcBorders>
              <w:top w:val="single" w:sz="18" w:space="0" w:color="auto"/>
              <w:bottom w:val="single" w:sz="4" w:space="0" w:color="auto"/>
              <w:right w:val="single" w:sz="18" w:space="0" w:color="auto"/>
            </w:tcBorders>
            <w:shd w:val="clear" w:color="auto" w:fill="DDDDDD"/>
          </w:tcPr>
          <w:p w14:paraId="65CC72E5" w14:textId="16772F1F"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A410BD" w14:paraId="5CFCBB9F" w14:textId="77777777" w:rsidTr="00473897">
        <w:tc>
          <w:tcPr>
            <w:tcW w:w="1220" w:type="dxa"/>
            <w:gridSpan w:val="2"/>
            <w:tcBorders>
              <w:top w:val="single" w:sz="4" w:space="0" w:color="auto"/>
              <w:left w:val="single" w:sz="18" w:space="0" w:color="auto"/>
              <w:bottom w:val="single" w:sz="4" w:space="0" w:color="auto"/>
            </w:tcBorders>
          </w:tcPr>
          <w:p w14:paraId="68AC5548" w14:textId="77777777" w:rsidR="00A410BD" w:rsidRDefault="00A410BD" w:rsidP="00A410BD">
            <w:pPr>
              <w:rPr>
                <w:lang w:val="en-AU"/>
              </w:rPr>
            </w:pPr>
            <w:bookmarkStart w:id="224" w:name="_Hlk60650130"/>
            <w:r>
              <w:rPr>
                <w:lang w:val="en-AU"/>
              </w:rPr>
              <w:t>06/01/21</w:t>
            </w:r>
          </w:p>
        </w:tc>
        <w:tc>
          <w:tcPr>
            <w:tcW w:w="836" w:type="dxa"/>
            <w:tcBorders>
              <w:top w:val="single" w:sz="4" w:space="0" w:color="auto"/>
              <w:bottom w:val="single" w:sz="4" w:space="0" w:color="auto"/>
            </w:tcBorders>
          </w:tcPr>
          <w:p w14:paraId="36509661" w14:textId="34D2EE96"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CA5DE4E" w14:textId="77777777" w:rsidR="00A410BD" w:rsidRDefault="00A410BD" w:rsidP="00A410BD">
            <w:pPr>
              <w:keepNext/>
              <w:jc w:val="center"/>
              <w:rPr>
                <w:lang w:val="en-AU"/>
              </w:rPr>
            </w:pPr>
            <w:r>
              <w:rPr>
                <w:lang w:val="en-AU"/>
              </w:rPr>
              <w:t>11.1.4</w:t>
            </w:r>
          </w:p>
        </w:tc>
        <w:tc>
          <w:tcPr>
            <w:tcW w:w="4798" w:type="dxa"/>
            <w:gridSpan w:val="2"/>
            <w:tcBorders>
              <w:top w:val="single" w:sz="4" w:space="0" w:color="auto"/>
              <w:bottom w:val="single" w:sz="4" w:space="0" w:color="auto"/>
              <w:right w:val="single" w:sz="18" w:space="0" w:color="auto"/>
            </w:tcBorders>
          </w:tcPr>
          <w:p w14:paraId="124E32BA"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Reference to new case of </w:t>
            </w:r>
            <w:r w:rsidRPr="00A0117D">
              <w:rPr>
                <w:rFonts w:ascii="Arial" w:hAnsi="Arial" w:cs="Arial"/>
                <w:i/>
                <w:iCs/>
                <w:color w:val="000000"/>
              </w:rPr>
              <w:t>Julian Lockyer (a pseudonym) v The Queen</w:t>
            </w:r>
            <w:r>
              <w:rPr>
                <w:rFonts w:ascii="Arial" w:hAnsi="Arial" w:cs="Arial"/>
                <w:color w:val="000000"/>
              </w:rPr>
              <w:t xml:space="preserve"> [2020] VSCA 321.</w:t>
            </w:r>
          </w:p>
        </w:tc>
      </w:tr>
      <w:bookmarkEnd w:id="224"/>
      <w:tr w:rsidR="00A410BD" w14:paraId="38BCD1E4" w14:textId="77777777" w:rsidTr="00473897">
        <w:tc>
          <w:tcPr>
            <w:tcW w:w="1220" w:type="dxa"/>
            <w:gridSpan w:val="2"/>
            <w:tcBorders>
              <w:top w:val="single" w:sz="4" w:space="0" w:color="auto"/>
              <w:left w:val="single" w:sz="18" w:space="0" w:color="auto"/>
              <w:bottom w:val="single" w:sz="4" w:space="0" w:color="auto"/>
            </w:tcBorders>
          </w:tcPr>
          <w:p w14:paraId="66B6A97D" w14:textId="77777777" w:rsidR="00A410BD" w:rsidRDefault="00A410BD" w:rsidP="00A410BD">
            <w:pPr>
              <w:rPr>
                <w:lang w:val="en-AU"/>
              </w:rPr>
            </w:pPr>
            <w:r>
              <w:rPr>
                <w:lang w:val="en-AU"/>
              </w:rPr>
              <w:t>06/01/21</w:t>
            </w:r>
          </w:p>
        </w:tc>
        <w:tc>
          <w:tcPr>
            <w:tcW w:w="836" w:type="dxa"/>
            <w:tcBorders>
              <w:top w:val="single" w:sz="4" w:space="0" w:color="auto"/>
              <w:bottom w:val="single" w:sz="4" w:space="0" w:color="auto"/>
            </w:tcBorders>
          </w:tcPr>
          <w:p w14:paraId="0890FB60" w14:textId="76E89C85"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D0858FC" w14:textId="77777777" w:rsidR="00A410BD" w:rsidRDefault="00A410BD" w:rsidP="00A410BD">
            <w:pPr>
              <w:keepNext/>
              <w:jc w:val="center"/>
              <w:rPr>
                <w:lang w:val="en-AU"/>
              </w:rPr>
            </w:pPr>
            <w:r>
              <w:rPr>
                <w:lang w:val="en-AU"/>
              </w:rPr>
              <w:t>11.2.4</w:t>
            </w:r>
          </w:p>
        </w:tc>
        <w:tc>
          <w:tcPr>
            <w:tcW w:w="4798" w:type="dxa"/>
            <w:gridSpan w:val="2"/>
            <w:tcBorders>
              <w:top w:val="single" w:sz="4" w:space="0" w:color="auto"/>
              <w:bottom w:val="single" w:sz="4" w:space="0" w:color="auto"/>
              <w:right w:val="single" w:sz="18" w:space="0" w:color="auto"/>
            </w:tcBorders>
          </w:tcPr>
          <w:p w14:paraId="044A7D7D" w14:textId="77777777" w:rsidR="00A410BD" w:rsidRPr="00BF190B" w:rsidRDefault="00A410BD" w:rsidP="00A410BD">
            <w:pPr>
              <w:spacing w:before="20" w:after="20"/>
              <w:jc w:val="both"/>
              <w:rPr>
                <w:rFonts w:ascii="Arial" w:hAnsi="Arial" w:cs="Arial"/>
                <w:color w:val="000000"/>
              </w:rPr>
            </w:pPr>
            <w:r w:rsidRPr="00BF190B">
              <w:rPr>
                <w:rFonts w:ascii="Arial" w:hAnsi="Arial" w:cs="Arial"/>
                <w:color w:val="000000"/>
              </w:rPr>
              <w:t xml:space="preserve">Reference to new case of </w:t>
            </w:r>
            <w:r w:rsidRPr="00BF190B">
              <w:rPr>
                <w:rFonts w:ascii="Arial" w:hAnsi="Arial" w:cs="Arial"/>
                <w:i/>
                <w:iCs/>
              </w:rPr>
              <w:t>Director of Public Prosecutions v Devey (No 1)</w:t>
            </w:r>
            <w:r w:rsidRPr="00BF190B">
              <w:rPr>
                <w:rFonts w:ascii="Arial" w:hAnsi="Arial" w:cs="Arial"/>
              </w:rPr>
              <w:t xml:space="preserve"> </w:t>
            </w:r>
            <w:r w:rsidRPr="00BF190B">
              <w:rPr>
                <w:rFonts w:ascii="Arial" w:hAnsi="Arial" w:cs="Arial"/>
                <w:color w:val="000000"/>
              </w:rPr>
              <w:t>[2020] VSC 826.</w:t>
            </w:r>
          </w:p>
        </w:tc>
      </w:tr>
      <w:tr w:rsidR="00A410BD" w14:paraId="520F9DA4" w14:textId="77777777" w:rsidTr="00473897">
        <w:tc>
          <w:tcPr>
            <w:tcW w:w="1220" w:type="dxa"/>
            <w:gridSpan w:val="2"/>
            <w:tcBorders>
              <w:top w:val="single" w:sz="4" w:space="0" w:color="auto"/>
              <w:left w:val="single" w:sz="18" w:space="0" w:color="auto"/>
              <w:bottom w:val="single" w:sz="4" w:space="0" w:color="auto"/>
            </w:tcBorders>
          </w:tcPr>
          <w:p w14:paraId="3ECCFB7C" w14:textId="77777777" w:rsidR="00A410BD" w:rsidRDefault="00A410BD" w:rsidP="00A410BD">
            <w:pPr>
              <w:rPr>
                <w:lang w:val="en-AU"/>
              </w:rPr>
            </w:pPr>
            <w:r>
              <w:rPr>
                <w:lang w:val="en-AU"/>
              </w:rPr>
              <w:t>06/01/21</w:t>
            </w:r>
          </w:p>
        </w:tc>
        <w:tc>
          <w:tcPr>
            <w:tcW w:w="836" w:type="dxa"/>
            <w:tcBorders>
              <w:top w:val="single" w:sz="4" w:space="0" w:color="auto"/>
              <w:bottom w:val="single" w:sz="4" w:space="0" w:color="auto"/>
            </w:tcBorders>
          </w:tcPr>
          <w:p w14:paraId="58D88DDA" w14:textId="526B1265"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6C6BAD1" w14:textId="77777777" w:rsidR="00A410BD" w:rsidRDefault="00A410BD" w:rsidP="00A410BD">
            <w:pPr>
              <w:keepNext/>
              <w:jc w:val="center"/>
              <w:rPr>
                <w:lang w:val="en-AU"/>
              </w:rPr>
            </w:pPr>
            <w:r>
              <w:rPr>
                <w:lang w:val="en-AU"/>
              </w:rPr>
              <w:t>11.2.12</w:t>
            </w:r>
          </w:p>
        </w:tc>
        <w:tc>
          <w:tcPr>
            <w:tcW w:w="4798" w:type="dxa"/>
            <w:gridSpan w:val="2"/>
            <w:tcBorders>
              <w:top w:val="single" w:sz="4" w:space="0" w:color="auto"/>
              <w:bottom w:val="single" w:sz="4" w:space="0" w:color="auto"/>
              <w:right w:val="single" w:sz="18" w:space="0" w:color="auto"/>
            </w:tcBorders>
          </w:tcPr>
          <w:p w14:paraId="10F99681"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Reference to new case of </w:t>
            </w:r>
            <w:r w:rsidRPr="00A0117D">
              <w:rPr>
                <w:rFonts w:ascii="Arial" w:hAnsi="Arial" w:cs="Arial"/>
                <w:i/>
                <w:iCs/>
                <w:color w:val="000000"/>
              </w:rPr>
              <w:t>Julian Lockyer (a pseudonym) v The Queen</w:t>
            </w:r>
            <w:r>
              <w:rPr>
                <w:rFonts w:ascii="Arial" w:hAnsi="Arial" w:cs="Arial"/>
                <w:color w:val="000000"/>
              </w:rPr>
              <w:t xml:space="preserve"> [2020] VSCA 321 at [62]-[65].</w:t>
            </w:r>
          </w:p>
        </w:tc>
      </w:tr>
      <w:tr w:rsidR="00A410BD" w14:paraId="16C07F74" w14:textId="77777777" w:rsidTr="00473897">
        <w:tc>
          <w:tcPr>
            <w:tcW w:w="1220" w:type="dxa"/>
            <w:gridSpan w:val="2"/>
            <w:tcBorders>
              <w:top w:val="single" w:sz="4" w:space="0" w:color="auto"/>
              <w:left w:val="single" w:sz="18" w:space="0" w:color="auto"/>
              <w:bottom w:val="single" w:sz="4" w:space="0" w:color="auto"/>
            </w:tcBorders>
          </w:tcPr>
          <w:p w14:paraId="3C1F810F" w14:textId="77777777" w:rsidR="00A410BD" w:rsidRDefault="00A410BD" w:rsidP="00A410BD">
            <w:pPr>
              <w:rPr>
                <w:lang w:val="en-AU"/>
              </w:rPr>
            </w:pPr>
            <w:r>
              <w:rPr>
                <w:lang w:val="en-AU"/>
              </w:rPr>
              <w:t>06/01/21</w:t>
            </w:r>
          </w:p>
        </w:tc>
        <w:tc>
          <w:tcPr>
            <w:tcW w:w="836" w:type="dxa"/>
            <w:tcBorders>
              <w:top w:val="single" w:sz="4" w:space="0" w:color="auto"/>
              <w:bottom w:val="single" w:sz="4" w:space="0" w:color="auto"/>
            </w:tcBorders>
          </w:tcPr>
          <w:p w14:paraId="1FA6E62E" w14:textId="4C343F65"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0D9425C" w14:textId="77777777" w:rsidR="00A410BD" w:rsidRDefault="00A410BD" w:rsidP="00A410BD">
            <w:pPr>
              <w:keepNext/>
              <w:jc w:val="center"/>
              <w:rPr>
                <w:lang w:val="en-AU"/>
              </w:rPr>
            </w:pPr>
            <w:r>
              <w:rPr>
                <w:lang w:val="en-AU"/>
              </w:rPr>
              <w:t>11.2.28.1</w:t>
            </w:r>
          </w:p>
        </w:tc>
        <w:tc>
          <w:tcPr>
            <w:tcW w:w="4798" w:type="dxa"/>
            <w:gridSpan w:val="2"/>
            <w:tcBorders>
              <w:top w:val="single" w:sz="4" w:space="0" w:color="auto"/>
              <w:bottom w:val="single" w:sz="4" w:space="0" w:color="auto"/>
              <w:right w:val="single" w:sz="18" w:space="0" w:color="auto"/>
            </w:tcBorders>
          </w:tcPr>
          <w:p w14:paraId="09D3A07D"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References to new cases of </w:t>
            </w:r>
            <w:r w:rsidRPr="00CE40FD">
              <w:rPr>
                <w:rFonts w:ascii="Arial" w:hAnsi="Arial" w:cs="Arial"/>
                <w:bCs/>
                <w:i/>
                <w:iCs/>
                <w:color w:val="000000"/>
                <w:lang w:val="en-US"/>
              </w:rPr>
              <w:t>DPP v Mokhtari</w:t>
            </w:r>
            <w:r>
              <w:rPr>
                <w:rFonts w:ascii="Arial" w:hAnsi="Arial" w:cs="Arial"/>
                <w:bCs/>
                <w:color w:val="000000"/>
                <w:lang w:val="en-US"/>
              </w:rPr>
              <w:t xml:space="preserve"> [2020] VSCA 161 at [41]; </w:t>
            </w:r>
            <w:r w:rsidRPr="00A0117D">
              <w:rPr>
                <w:rFonts w:ascii="Arial" w:hAnsi="Arial" w:cs="Arial"/>
                <w:i/>
                <w:iCs/>
                <w:color w:val="000000"/>
              </w:rPr>
              <w:t>Julian Lockyer (a pseudonym) v The Queen</w:t>
            </w:r>
            <w:r>
              <w:rPr>
                <w:rFonts w:ascii="Arial" w:hAnsi="Arial" w:cs="Arial"/>
                <w:color w:val="000000"/>
              </w:rPr>
              <w:t xml:space="preserve"> [2020] VSCA 321 at [66].</w:t>
            </w:r>
          </w:p>
        </w:tc>
      </w:tr>
      <w:tr w:rsidR="00A410BD" w14:paraId="43D58479" w14:textId="77777777" w:rsidTr="00473897">
        <w:tc>
          <w:tcPr>
            <w:tcW w:w="1220" w:type="dxa"/>
            <w:gridSpan w:val="2"/>
            <w:tcBorders>
              <w:top w:val="single" w:sz="4" w:space="0" w:color="auto"/>
              <w:left w:val="single" w:sz="18" w:space="0" w:color="auto"/>
              <w:bottom w:val="single" w:sz="4" w:space="0" w:color="auto"/>
            </w:tcBorders>
          </w:tcPr>
          <w:p w14:paraId="71E646C6" w14:textId="77777777" w:rsidR="00A410BD" w:rsidRDefault="00A410BD" w:rsidP="00A410BD">
            <w:pPr>
              <w:rPr>
                <w:lang w:val="en-AU"/>
              </w:rPr>
            </w:pPr>
            <w:r>
              <w:rPr>
                <w:lang w:val="en-AU"/>
              </w:rPr>
              <w:lastRenderedPageBreak/>
              <w:t>06/01/21</w:t>
            </w:r>
          </w:p>
        </w:tc>
        <w:tc>
          <w:tcPr>
            <w:tcW w:w="836" w:type="dxa"/>
            <w:tcBorders>
              <w:top w:val="single" w:sz="4" w:space="0" w:color="auto"/>
              <w:bottom w:val="single" w:sz="4" w:space="0" w:color="auto"/>
            </w:tcBorders>
          </w:tcPr>
          <w:p w14:paraId="2A361EA1" w14:textId="07A60EC4"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941D456" w14:textId="77777777" w:rsidR="00A410BD" w:rsidRDefault="00A410BD" w:rsidP="00A410BD">
            <w:pPr>
              <w:keepNext/>
              <w:jc w:val="center"/>
              <w:rPr>
                <w:lang w:val="en-AU"/>
              </w:rPr>
            </w:pPr>
            <w:r>
              <w:rPr>
                <w:lang w:val="en-AU"/>
              </w:rPr>
              <w:t>11.2.32</w:t>
            </w:r>
          </w:p>
        </w:tc>
        <w:tc>
          <w:tcPr>
            <w:tcW w:w="4798" w:type="dxa"/>
            <w:gridSpan w:val="2"/>
            <w:tcBorders>
              <w:top w:val="single" w:sz="4" w:space="0" w:color="auto"/>
              <w:bottom w:val="single" w:sz="4" w:space="0" w:color="auto"/>
              <w:right w:val="single" w:sz="18" w:space="0" w:color="auto"/>
            </w:tcBorders>
          </w:tcPr>
          <w:p w14:paraId="6D7BDCE1"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Reference to new case of </w:t>
            </w:r>
            <w:r w:rsidRPr="00666237">
              <w:rPr>
                <w:rFonts w:ascii="Arial" w:hAnsi="Arial" w:cs="Arial"/>
                <w:bCs/>
                <w:i/>
                <w:iCs/>
                <w:color w:val="000000"/>
                <w:lang w:val="en-US"/>
              </w:rPr>
              <w:t>DPP v McDonald</w:t>
            </w:r>
            <w:r>
              <w:rPr>
                <w:rFonts w:ascii="Arial" w:hAnsi="Arial" w:cs="Arial"/>
                <w:bCs/>
                <w:color w:val="000000"/>
                <w:lang w:val="en-US"/>
              </w:rPr>
              <w:t xml:space="preserve"> </w:t>
            </w:r>
            <w:r>
              <w:rPr>
                <w:rFonts w:ascii="Arial" w:hAnsi="Arial" w:cs="Arial"/>
                <w:color w:val="000000"/>
              </w:rPr>
              <w:t>[2020] VSC 845.</w:t>
            </w:r>
          </w:p>
        </w:tc>
      </w:tr>
      <w:tr w:rsidR="00A410BD" w14:paraId="48C27D70" w14:textId="77777777" w:rsidTr="00473897">
        <w:tc>
          <w:tcPr>
            <w:tcW w:w="1220" w:type="dxa"/>
            <w:gridSpan w:val="2"/>
            <w:tcBorders>
              <w:top w:val="single" w:sz="4" w:space="0" w:color="auto"/>
              <w:left w:val="single" w:sz="18" w:space="0" w:color="auto"/>
              <w:bottom w:val="single" w:sz="4" w:space="0" w:color="auto"/>
            </w:tcBorders>
          </w:tcPr>
          <w:p w14:paraId="7147DC9D" w14:textId="77777777" w:rsidR="00A410BD" w:rsidRDefault="00A410BD" w:rsidP="00A410BD">
            <w:pPr>
              <w:rPr>
                <w:lang w:val="en-AU"/>
              </w:rPr>
            </w:pPr>
            <w:r>
              <w:rPr>
                <w:lang w:val="en-AU"/>
              </w:rPr>
              <w:t>06/01/21</w:t>
            </w:r>
          </w:p>
        </w:tc>
        <w:tc>
          <w:tcPr>
            <w:tcW w:w="836" w:type="dxa"/>
            <w:tcBorders>
              <w:top w:val="single" w:sz="4" w:space="0" w:color="auto"/>
              <w:bottom w:val="single" w:sz="4" w:space="0" w:color="auto"/>
            </w:tcBorders>
          </w:tcPr>
          <w:p w14:paraId="6CE757E3" w14:textId="45BB16E6"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2238C31" w14:textId="77777777" w:rsidR="00A410BD" w:rsidRDefault="00A410BD" w:rsidP="00A410BD">
            <w:pPr>
              <w:keepNext/>
              <w:jc w:val="center"/>
              <w:rPr>
                <w:lang w:val="en-AU"/>
              </w:rPr>
            </w:pPr>
            <w:r>
              <w:rPr>
                <w:lang w:val="en-AU"/>
              </w:rPr>
              <w:t>11.2.33</w:t>
            </w:r>
          </w:p>
        </w:tc>
        <w:tc>
          <w:tcPr>
            <w:tcW w:w="4798" w:type="dxa"/>
            <w:gridSpan w:val="2"/>
            <w:tcBorders>
              <w:top w:val="single" w:sz="4" w:space="0" w:color="auto"/>
              <w:bottom w:val="single" w:sz="4" w:space="0" w:color="auto"/>
              <w:right w:val="single" w:sz="18" w:space="0" w:color="auto"/>
            </w:tcBorders>
          </w:tcPr>
          <w:p w14:paraId="28C5D67F" w14:textId="77777777" w:rsidR="00A410BD" w:rsidRPr="001077EE" w:rsidRDefault="00A410BD" w:rsidP="00A410BD">
            <w:pPr>
              <w:spacing w:before="20"/>
              <w:jc w:val="both"/>
              <w:rPr>
                <w:rFonts w:ascii="Arial" w:hAnsi="Arial" w:cs="Arial"/>
                <w:color w:val="000000"/>
              </w:rPr>
            </w:pPr>
            <w:r>
              <w:rPr>
                <w:rFonts w:ascii="Arial" w:hAnsi="Arial" w:cs="Arial"/>
                <w:color w:val="000000"/>
              </w:rPr>
              <w:t xml:space="preserve">Discussion of new case of </w:t>
            </w:r>
            <w:r w:rsidRPr="00D370B2">
              <w:rPr>
                <w:rFonts w:ascii="Arial" w:hAnsi="Arial" w:cs="Arial"/>
                <w:bCs/>
                <w:i/>
                <w:iCs/>
                <w:color w:val="000000"/>
                <w:lang w:val="en-US"/>
              </w:rPr>
              <w:t>DPP (Cth) v Ali</w:t>
            </w:r>
            <w:r>
              <w:rPr>
                <w:rFonts w:ascii="Arial" w:hAnsi="Arial" w:cs="Arial"/>
                <w:bCs/>
                <w:color w:val="000000"/>
                <w:lang w:val="en-US"/>
              </w:rPr>
              <w:t xml:space="preserve"> [2020] VSCA 330 and summaries of some of cases referred to therein. </w:t>
            </w:r>
            <w:r>
              <w:rPr>
                <w:rFonts w:ascii="Arial" w:hAnsi="Arial" w:cs="Arial"/>
                <w:color w:val="000000"/>
              </w:rPr>
              <w:t xml:space="preserve">Reference to new case of </w:t>
            </w:r>
            <w:r w:rsidRPr="00666237">
              <w:rPr>
                <w:rFonts w:ascii="Arial" w:hAnsi="Arial" w:cs="Arial"/>
                <w:bCs/>
                <w:i/>
                <w:iCs/>
                <w:color w:val="000000"/>
                <w:lang w:val="en-US"/>
              </w:rPr>
              <w:t>CDPP v Galea</w:t>
            </w:r>
            <w:r>
              <w:rPr>
                <w:rFonts w:ascii="Arial" w:hAnsi="Arial" w:cs="Arial"/>
                <w:bCs/>
                <w:color w:val="000000"/>
                <w:lang w:val="en-US"/>
              </w:rPr>
              <w:t xml:space="preserve"> [2020] VSC 750</w:t>
            </w:r>
            <w:r>
              <w:rPr>
                <w:rFonts w:ascii="Arial" w:hAnsi="Arial" w:cs="Arial"/>
                <w:color w:val="000000"/>
              </w:rPr>
              <w:t>.</w:t>
            </w:r>
          </w:p>
        </w:tc>
      </w:tr>
      <w:tr w:rsidR="00A410BD" w14:paraId="6FAD71DC" w14:textId="77777777" w:rsidTr="00473897">
        <w:tc>
          <w:tcPr>
            <w:tcW w:w="1220" w:type="dxa"/>
            <w:gridSpan w:val="2"/>
            <w:tcBorders>
              <w:top w:val="single" w:sz="4" w:space="0" w:color="auto"/>
              <w:left w:val="single" w:sz="18" w:space="0" w:color="auto"/>
              <w:bottom w:val="single" w:sz="18" w:space="0" w:color="auto"/>
            </w:tcBorders>
          </w:tcPr>
          <w:p w14:paraId="6852FE1D" w14:textId="77777777" w:rsidR="00A410BD" w:rsidRDefault="00A410BD" w:rsidP="00A410BD">
            <w:pPr>
              <w:rPr>
                <w:lang w:val="en-AU"/>
              </w:rPr>
            </w:pPr>
            <w:r>
              <w:rPr>
                <w:lang w:val="en-AU"/>
              </w:rPr>
              <w:t>06/01/21</w:t>
            </w:r>
          </w:p>
        </w:tc>
        <w:tc>
          <w:tcPr>
            <w:tcW w:w="836" w:type="dxa"/>
            <w:tcBorders>
              <w:top w:val="single" w:sz="4" w:space="0" w:color="auto"/>
              <w:bottom w:val="single" w:sz="18" w:space="0" w:color="auto"/>
            </w:tcBorders>
          </w:tcPr>
          <w:p w14:paraId="52EB82DD" w14:textId="48E23978" w:rsidR="00A410BD" w:rsidRDefault="00A410BD" w:rsidP="00A410BD">
            <w:pPr>
              <w:jc w:val="center"/>
              <w:rPr>
                <w:lang w:val="en-AU"/>
              </w:rPr>
            </w:pPr>
            <w:r>
              <w:rPr>
                <w:lang w:val="en-AU"/>
              </w:rPr>
              <w:t>11</w:t>
            </w:r>
          </w:p>
        </w:tc>
        <w:tc>
          <w:tcPr>
            <w:tcW w:w="1439" w:type="dxa"/>
            <w:tcBorders>
              <w:top w:val="single" w:sz="4" w:space="0" w:color="auto"/>
              <w:bottom w:val="single" w:sz="18" w:space="0" w:color="auto"/>
            </w:tcBorders>
          </w:tcPr>
          <w:p w14:paraId="30083A71" w14:textId="77777777" w:rsidR="00A410BD" w:rsidRDefault="00A410BD" w:rsidP="00A410BD">
            <w:pPr>
              <w:keepNext/>
              <w:jc w:val="center"/>
              <w:rPr>
                <w:lang w:val="en-AU"/>
              </w:rPr>
            </w:pPr>
            <w:r>
              <w:rPr>
                <w:lang w:val="en-AU"/>
              </w:rPr>
              <w:t>11.19</w:t>
            </w:r>
          </w:p>
        </w:tc>
        <w:tc>
          <w:tcPr>
            <w:tcW w:w="4798" w:type="dxa"/>
            <w:gridSpan w:val="2"/>
            <w:tcBorders>
              <w:top w:val="single" w:sz="4" w:space="0" w:color="auto"/>
              <w:bottom w:val="single" w:sz="18" w:space="0" w:color="auto"/>
              <w:right w:val="single" w:sz="18" w:space="0" w:color="auto"/>
            </w:tcBorders>
          </w:tcPr>
          <w:p w14:paraId="46B6D8F1" w14:textId="77777777" w:rsidR="00A410BD" w:rsidRDefault="00A410BD" w:rsidP="00A410BD">
            <w:pPr>
              <w:spacing w:before="20"/>
              <w:jc w:val="both"/>
              <w:rPr>
                <w:rFonts w:ascii="Arial" w:hAnsi="Arial" w:cs="Arial"/>
                <w:color w:val="000000"/>
              </w:rPr>
            </w:pPr>
            <w:r>
              <w:rPr>
                <w:rFonts w:ascii="Arial" w:hAnsi="Arial" w:cs="Arial"/>
                <w:color w:val="000000"/>
              </w:rPr>
              <w:t xml:space="preserve">Extract from new case of </w:t>
            </w:r>
            <w:bookmarkStart w:id="225" w:name="_Hlk60651181"/>
            <w:r w:rsidRPr="00A0117D">
              <w:rPr>
                <w:rFonts w:ascii="Arial" w:hAnsi="Arial" w:cs="Arial"/>
                <w:i/>
                <w:iCs/>
                <w:color w:val="000000"/>
              </w:rPr>
              <w:t>Julian Lockyer (a pseudonym) v The Queen</w:t>
            </w:r>
            <w:r>
              <w:rPr>
                <w:rFonts w:ascii="Arial" w:hAnsi="Arial" w:cs="Arial"/>
                <w:color w:val="000000"/>
              </w:rPr>
              <w:t xml:space="preserve"> [2020] VSCA 321 at [67]-[69].</w:t>
            </w:r>
            <w:bookmarkEnd w:id="225"/>
          </w:p>
        </w:tc>
      </w:tr>
      <w:tr w:rsidR="00A410BD" w14:paraId="6FDBBF30"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6BF5FCBB" w14:textId="77777777" w:rsidR="00A410BD" w:rsidRPr="0054535C" w:rsidRDefault="00A410BD" w:rsidP="00A410BD">
            <w:pPr>
              <w:keepNext/>
              <w:keepLines/>
              <w:rPr>
                <w:sz w:val="22"/>
                <w:lang w:val="en-AU"/>
              </w:rPr>
            </w:pPr>
            <w:r>
              <w:rPr>
                <w:sz w:val="22"/>
                <w:lang w:val="en-AU"/>
              </w:rPr>
              <w:t>17/12/20</w:t>
            </w:r>
          </w:p>
        </w:tc>
        <w:tc>
          <w:tcPr>
            <w:tcW w:w="7073" w:type="dxa"/>
            <w:gridSpan w:val="4"/>
            <w:tcBorders>
              <w:top w:val="single" w:sz="18" w:space="0" w:color="auto"/>
              <w:bottom w:val="single" w:sz="4" w:space="0" w:color="auto"/>
              <w:right w:val="single" w:sz="18" w:space="0" w:color="auto"/>
            </w:tcBorders>
            <w:shd w:val="clear" w:color="auto" w:fill="DDDDDD"/>
          </w:tcPr>
          <w:p w14:paraId="56ED7CDB" w14:textId="4DCAD42F" w:rsidR="00A410BD" w:rsidRPr="0054535C" w:rsidRDefault="00A410BD" w:rsidP="00A410BD">
            <w:pPr>
              <w:spacing w:before="20"/>
              <w:jc w:val="center"/>
              <w:rPr>
                <w:rFonts w:ascii="Arial" w:hAnsi="Arial" w:cs="Arial"/>
                <w:color w:val="000000"/>
                <w:sz w:val="22"/>
              </w:rPr>
            </w:pPr>
            <w:r w:rsidRPr="0054535C">
              <w:rPr>
                <w:sz w:val="22"/>
                <w:lang w:val="en-AU"/>
              </w:rPr>
              <w:t xml:space="preserve">CHAPTER </w:t>
            </w:r>
            <w:r>
              <w:rPr>
                <w:sz w:val="22"/>
                <w:lang w:val="en-AU"/>
              </w:rPr>
              <w:t>1</w:t>
            </w:r>
            <w:r w:rsidRPr="0054535C">
              <w:rPr>
                <w:sz w:val="22"/>
                <w:lang w:val="en-AU"/>
              </w:rPr>
              <w:t xml:space="preserve"> – </w:t>
            </w:r>
            <w:r>
              <w:rPr>
                <w:sz w:val="22"/>
                <w:lang w:val="en-AU"/>
              </w:rPr>
              <w:t>ACTS, REGULATIONS, RULES</w:t>
            </w:r>
          </w:p>
        </w:tc>
      </w:tr>
      <w:tr w:rsidR="00A410BD" w14:paraId="43F134ED" w14:textId="77777777" w:rsidTr="00473897">
        <w:tc>
          <w:tcPr>
            <w:tcW w:w="1220" w:type="dxa"/>
            <w:gridSpan w:val="2"/>
            <w:tcBorders>
              <w:top w:val="single" w:sz="4" w:space="0" w:color="auto"/>
              <w:left w:val="single" w:sz="18" w:space="0" w:color="auto"/>
              <w:bottom w:val="single" w:sz="4" w:space="0" w:color="auto"/>
            </w:tcBorders>
          </w:tcPr>
          <w:p w14:paraId="5C428846" w14:textId="77777777" w:rsidR="00A410BD" w:rsidRDefault="00A410BD" w:rsidP="00A410BD">
            <w:pPr>
              <w:rPr>
                <w:lang w:val="en-AU"/>
              </w:rPr>
            </w:pPr>
            <w:r>
              <w:rPr>
                <w:lang w:val="en-AU"/>
              </w:rPr>
              <w:t>17/12/20</w:t>
            </w:r>
          </w:p>
        </w:tc>
        <w:tc>
          <w:tcPr>
            <w:tcW w:w="836" w:type="dxa"/>
            <w:tcBorders>
              <w:top w:val="single" w:sz="4" w:space="0" w:color="auto"/>
              <w:bottom w:val="single" w:sz="4" w:space="0" w:color="auto"/>
            </w:tcBorders>
          </w:tcPr>
          <w:p w14:paraId="7F72DEBC" w14:textId="66CF0A9B" w:rsidR="00A410BD" w:rsidRDefault="00A410BD" w:rsidP="00A410BD">
            <w:pPr>
              <w:jc w:val="center"/>
              <w:rPr>
                <w:lang w:val="en-AU"/>
              </w:rPr>
            </w:pPr>
            <w:r>
              <w:rPr>
                <w:lang w:val="en-AU"/>
              </w:rPr>
              <w:t>1</w:t>
            </w:r>
          </w:p>
        </w:tc>
        <w:tc>
          <w:tcPr>
            <w:tcW w:w="1439" w:type="dxa"/>
            <w:tcBorders>
              <w:top w:val="single" w:sz="4" w:space="0" w:color="auto"/>
              <w:bottom w:val="single" w:sz="4" w:space="0" w:color="auto"/>
            </w:tcBorders>
          </w:tcPr>
          <w:p w14:paraId="74D7D56B" w14:textId="77777777" w:rsidR="00A410BD" w:rsidRDefault="00A410BD" w:rsidP="00A410BD">
            <w:pPr>
              <w:jc w:val="center"/>
              <w:rPr>
                <w:lang w:val="en-AU"/>
              </w:rPr>
            </w:pPr>
            <w:r>
              <w:rPr>
                <w:lang w:val="en-AU"/>
              </w:rPr>
              <w:t>1.1</w:t>
            </w:r>
          </w:p>
        </w:tc>
        <w:tc>
          <w:tcPr>
            <w:tcW w:w="4798" w:type="dxa"/>
            <w:gridSpan w:val="2"/>
            <w:tcBorders>
              <w:top w:val="single" w:sz="4" w:space="0" w:color="auto"/>
              <w:bottom w:val="single" w:sz="4" w:space="0" w:color="auto"/>
              <w:right w:val="single" w:sz="18" w:space="0" w:color="auto"/>
            </w:tcBorders>
          </w:tcPr>
          <w:p w14:paraId="17236548" w14:textId="77777777" w:rsidR="00A410BD" w:rsidRPr="00DB0447" w:rsidRDefault="00A410BD" w:rsidP="00A410BD">
            <w:pPr>
              <w:spacing w:before="40" w:after="20"/>
              <w:jc w:val="both"/>
              <w:rPr>
                <w:rFonts w:ascii="Arial" w:hAnsi="Arial" w:cs="Arial"/>
              </w:rPr>
            </w:pPr>
            <w:r>
              <w:rPr>
                <w:rFonts w:ascii="Arial" w:hAnsi="Arial" w:cs="Arial"/>
              </w:rPr>
              <w:t xml:space="preserve">Section heading amended to </w:t>
            </w:r>
            <w:r w:rsidRPr="002E2B0A">
              <w:rPr>
                <w:rFonts w:ascii="Arial" w:hAnsi="Arial" w:cs="Arial"/>
                <w:b/>
                <w:bCs/>
              </w:rPr>
              <w:t>“Acts”</w:t>
            </w:r>
            <w:r>
              <w:rPr>
                <w:rFonts w:ascii="Arial" w:hAnsi="Arial" w:cs="Arial"/>
              </w:rPr>
              <w:t>.</w:t>
            </w:r>
          </w:p>
        </w:tc>
      </w:tr>
      <w:tr w:rsidR="00A410BD" w14:paraId="793D430A" w14:textId="77777777" w:rsidTr="00473897">
        <w:tc>
          <w:tcPr>
            <w:tcW w:w="1220" w:type="dxa"/>
            <w:gridSpan w:val="2"/>
            <w:tcBorders>
              <w:top w:val="single" w:sz="4" w:space="0" w:color="auto"/>
              <w:left w:val="single" w:sz="18" w:space="0" w:color="auto"/>
              <w:bottom w:val="single" w:sz="4" w:space="0" w:color="auto"/>
            </w:tcBorders>
          </w:tcPr>
          <w:p w14:paraId="178843AA" w14:textId="77777777" w:rsidR="00A410BD" w:rsidRDefault="00A410BD" w:rsidP="00A410BD">
            <w:pPr>
              <w:rPr>
                <w:lang w:val="en-AU"/>
              </w:rPr>
            </w:pPr>
            <w:r>
              <w:rPr>
                <w:lang w:val="en-AU"/>
              </w:rPr>
              <w:t>17/12/20</w:t>
            </w:r>
          </w:p>
        </w:tc>
        <w:tc>
          <w:tcPr>
            <w:tcW w:w="836" w:type="dxa"/>
            <w:tcBorders>
              <w:top w:val="single" w:sz="4" w:space="0" w:color="auto"/>
              <w:bottom w:val="single" w:sz="4" w:space="0" w:color="auto"/>
            </w:tcBorders>
          </w:tcPr>
          <w:p w14:paraId="619882E2" w14:textId="5D1C0A32" w:rsidR="00A410BD" w:rsidRDefault="00A410BD" w:rsidP="00A410BD">
            <w:pPr>
              <w:jc w:val="center"/>
              <w:rPr>
                <w:lang w:val="en-AU"/>
              </w:rPr>
            </w:pPr>
            <w:r>
              <w:rPr>
                <w:lang w:val="en-AU"/>
              </w:rPr>
              <w:t>1</w:t>
            </w:r>
          </w:p>
        </w:tc>
        <w:tc>
          <w:tcPr>
            <w:tcW w:w="1439" w:type="dxa"/>
            <w:tcBorders>
              <w:top w:val="single" w:sz="4" w:space="0" w:color="auto"/>
              <w:bottom w:val="single" w:sz="4" w:space="0" w:color="auto"/>
            </w:tcBorders>
          </w:tcPr>
          <w:p w14:paraId="32E205CC" w14:textId="77777777" w:rsidR="00A410BD" w:rsidRDefault="00A410BD" w:rsidP="00A410BD">
            <w:pPr>
              <w:jc w:val="center"/>
              <w:rPr>
                <w:lang w:val="en-AU"/>
              </w:rPr>
            </w:pPr>
            <w:r>
              <w:rPr>
                <w:lang w:val="en-AU"/>
              </w:rPr>
              <w:t>1.2</w:t>
            </w:r>
          </w:p>
          <w:p w14:paraId="240539F4" w14:textId="77777777" w:rsidR="00A410BD" w:rsidRDefault="00A410BD" w:rsidP="00A410BD">
            <w:pPr>
              <w:jc w:val="center"/>
              <w:rPr>
                <w:lang w:val="en-AU"/>
              </w:rPr>
            </w:pPr>
            <w:r>
              <w:rPr>
                <w:lang w:val="en-AU"/>
              </w:rPr>
              <w:t>1.2.1</w:t>
            </w:r>
          </w:p>
        </w:tc>
        <w:tc>
          <w:tcPr>
            <w:tcW w:w="4798" w:type="dxa"/>
            <w:gridSpan w:val="2"/>
            <w:tcBorders>
              <w:top w:val="single" w:sz="4" w:space="0" w:color="auto"/>
              <w:bottom w:val="single" w:sz="4" w:space="0" w:color="auto"/>
              <w:right w:val="single" w:sz="18" w:space="0" w:color="auto"/>
            </w:tcBorders>
          </w:tcPr>
          <w:p w14:paraId="778D0D1F" w14:textId="133513C3" w:rsidR="00A410BD" w:rsidRPr="00DB0447" w:rsidRDefault="00A410BD" w:rsidP="00A410BD">
            <w:pPr>
              <w:spacing w:before="20" w:after="20"/>
              <w:jc w:val="both"/>
              <w:rPr>
                <w:rFonts w:ascii="Arial" w:hAnsi="Arial" w:cs="Arial"/>
              </w:rPr>
            </w:pPr>
            <w:r>
              <w:rPr>
                <w:rFonts w:ascii="Arial" w:hAnsi="Arial" w:cs="Arial"/>
              </w:rPr>
              <w:t xml:space="preserve">Section 1.2 heading amended to </w:t>
            </w:r>
            <w:r w:rsidRPr="002E2B0A">
              <w:rPr>
                <w:rFonts w:ascii="Arial" w:hAnsi="Arial" w:cs="Arial"/>
                <w:b/>
                <w:bCs/>
              </w:rPr>
              <w:t>“Regulations”</w:t>
            </w:r>
            <w:r>
              <w:rPr>
                <w:rFonts w:ascii="Arial" w:hAnsi="Arial" w:cs="Arial"/>
              </w:rPr>
              <w:t>.  The first two lines formerly in section 1.2 have been shifted into subsection 1.2.1 and a new sentence included in 1.2.</w:t>
            </w:r>
          </w:p>
        </w:tc>
      </w:tr>
      <w:tr w:rsidR="00A410BD" w14:paraId="20274CFD" w14:textId="77777777" w:rsidTr="00473897">
        <w:tc>
          <w:tcPr>
            <w:tcW w:w="1220" w:type="dxa"/>
            <w:gridSpan w:val="2"/>
            <w:tcBorders>
              <w:top w:val="single" w:sz="4" w:space="0" w:color="auto"/>
              <w:left w:val="single" w:sz="18" w:space="0" w:color="auto"/>
              <w:bottom w:val="single" w:sz="4" w:space="0" w:color="auto"/>
            </w:tcBorders>
          </w:tcPr>
          <w:p w14:paraId="3E41BC50" w14:textId="77777777" w:rsidR="00A410BD" w:rsidRDefault="00A410BD" w:rsidP="00A410BD">
            <w:pPr>
              <w:keepNext/>
              <w:keepLines/>
              <w:rPr>
                <w:lang w:val="en-AU"/>
              </w:rPr>
            </w:pPr>
            <w:r>
              <w:rPr>
                <w:lang w:val="en-AU"/>
              </w:rPr>
              <w:t>17/12/20</w:t>
            </w:r>
          </w:p>
        </w:tc>
        <w:tc>
          <w:tcPr>
            <w:tcW w:w="836" w:type="dxa"/>
            <w:tcBorders>
              <w:top w:val="single" w:sz="4" w:space="0" w:color="auto"/>
              <w:bottom w:val="single" w:sz="4" w:space="0" w:color="auto"/>
            </w:tcBorders>
          </w:tcPr>
          <w:p w14:paraId="7AE20F44" w14:textId="3EA6DED7" w:rsidR="00A410BD" w:rsidRDefault="00A410BD" w:rsidP="00A410BD">
            <w:pPr>
              <w:jc w:val="center"/>
              <w:rPr>
                <w:lang w:val="en-AU"/>
              </w:rPr>
            </w:pPr>
            <w:r>
              <w:rPr>
                <w:lang w:val="en-AU"/>
              </w:rPr>
              <w:t>1</w:t>
            </w:r>
          </w:p>
        </w:tc>
        <w:tc>
          <w:tcPr>
            <w:tcW w:w="1439" w:type="dxa"/>
            <w:tcBorders>
              <w:top w:val="single" w:sz="4" w:space="0" w:color="auto"/>
              <w:bottom w:val="single" w:sz="4" w:space="0" w:color="auto"/>
            </w:tcBorders>
          </w:tcPr>
          <w:p w14:paraId="4D70AB79" w14:textId="77777777" w:rsidR="00A410BD" w:rsidRDefault="00A410BD" w:rsidP="00A410BD">
            <w:pPr>
              <w:jc w:val="center"/>
              <w:rPr>
                <w:lang w:val="en-AU"/>
              </w:rPr>
            </w:pPr>
            <w:r>
              <w:rPr>
                <w:lang w:val="en-AU"/>
              </w:rPr>
              <w:t>1.2.4</w:t>
            </w:r>
          </w:p>
        </w:tc>
        <w:tc>
          <w:tcPr>
            <w:tcW w:w="4798" w:type="dxa"/>
            <w:gridSpan w:val="2"/>
            <w:tcBorders>
              <w:top w:val="single" w:sz="4" w:space="0" w:color="auto"/>
              <w:bottom w:val="single" w:sz="4" w:space="0" w:color="auto"/>
              <w:right w:val="single" w:sz="18" w:space="0" w:color="auto"/>
            </w:tcBorders>
          </w:tcPr>
          <w:p w14:paraId="766F1FE3" w14:textId="21F4E8C6" w:rsidR="00A410BD" w:rsidRPr="00FA573B" w:rsidRDefault="00A410BD" w:rsidP="00A410BD">
            <w:pPr>
              <w:spacing w:before="20"/>
              <w:jc w:val="both"/>
              <w:rPr>
                <w:rFonts w:ascii="Arial" w:hAnsi="Arial" w:cs="Arial"/>
                <w:color w:val="000000"/>
              </w:rPr>
            </w:pPr>
            <w:r>
              <w:rPr>
                <w:rFonts w:ascii="Arial" w:hAnsi="Arial" w:cs="Arial"/>
                <w:color w:val="000000"/>
              </w:rPr>
              <w:t xml:space="preserve">New subsection entitled </w:t>
            </w:r>
            <w:r w:rsidRPr="002E2B0A">
              <w:rPr>
                <w:rFonts w:ascii="Arial" w:hAnsi="Arial" w:cs="Arial"/>
                <w:b/>
                <w:bCs/>
                <w:color w:val="000000"/>
              </w:rPr>
              <w:t>“Criminal Procedure Regulations 2020</w:t>
            </w:r>
            <w:r w:rsidRPr="00F136B3">
              <w:rPr>
                <w:rFonts w:ascii="Arial" w:hAnsi="Arial" w:cs="Arial"/>
                <w:b/>
                <w:bCs/>
                <w:color w:val="000000"/>
              </w:rPr>
              <w:t>”</w:t>
            </w:r>
            <w:r w:rsidRPr="00FA573B">
              <w:rPr>
                <w:rFonts w:ascii="Arial" w:hAnsi="Arial" w:cs="Arial"/>
                <w:color w:val="000000"/>
              </w:rPr>
              <w:t xml:space="preserve"> and a summary of these Regulations.</w:t>
            </w:r>
          </w:p>
        </w:tc>
      </w:tr>
      <w:tr w:rsidR="00A410BD" w14:paraId="3D35FF48" w14:textId="77777777" w:rsidTr="00473897">
        <w:tc>
          <w:tcPr>
            <w:tcW w:w="1220" w:type="dxa"/>
            <w:gridSpan w:val="2"/>
            <w:tcBorders>
              <w:top w:val="single" w:sz="4" w:space="0" w:color="auto"/>
              <w:left w:val="single" w:sz="18" w:space="0" w:color="auto"/>
              <w:bottom w:val="single" w:sz="4" w:space="0" w:color="auto"/>
            </w:tcBorders>
          </w:tcPr>
          <w:p w14:paraId="1EC153C3" w14:textId="77777777" w:rsidR="00A410BD" w:rsidRDefault="00A410BD" w:rsidP="00A410BD">
            <w:pPr>
              <w:keepNext/>
              <w:keepLines/>
              <w:rPr>
                <w:lang w:val="en-AU"/>
              </w:rPr>
            </w:pPr>
            <w:r>
              <w:rPr>
                <w:lang w:val="en-AU"/>
              </w:rPr>
              <w:t>17/12/20</w:t>
            </w:r>
          </w:p>
        </w:tc>
        <w:tc>
          <w:tcPr>
            <w:tcW w:w="836" w:type="dxa"/>
            <w:tcBorders>
              <w:top w:val="single" w:sz="4" w:space="0" w:color="auto"/>
              <w:bottom w:val="single" w:sz="4" w:space="0" w:color="auto"/>
            </w:tcBorders>
          </w:tcPr>
          <w:p w14:paraId="79B72F1C" w14:textId="30A18958" w:rsidR="00A410BD" w:rsidRDefault="00A410BD" w:rsidP="00A410BD">
            <w:pPr>
              <w:jc w:val="center"/>
              <w:rPr>
                <w:lang w:val="en-AU"/>
              </w:rPr>
            </w:pPr>
            <w:r>
              <w:rPr>
                <w:lang w:val="en-AU"/>
              </w:rPr>
              <w:t>1</w:t>
            </w:r>
          </w:p>
        </w:tc>
        <w:tc>
          <w:tcPr>
            <w:tcW w:w="1439" w:type="dxa"/>
            <w:tcBorders>
              <w:top w:val="single" w:sz="4" w:space="0" w:color="auto"/>
              <w:bottom w:val="single" w:sz="4" w:space="0" w:color="auto"/>
            </w:tcBorders>
          </w:tcPr>
          <w:p w14:paraId="03974C1F" w14:textId="77777777" w:rsidR="00A410BD" w:rsidRDefault="00A410BD" w:rsidP="00A410BD">
            <w:pPr>
              <w:jc w:val="center"/>
              <w:rPr>
                <w:lang w:val="en-AU"/>
              </w:rPr>
            </w:pPr>
            <w:r>
              <w:rPr>
                <w:lang w:val="en-AU"/>
              </w:rPr>
              <w:t>1.6.3</w:t>
            </w:r>
          </w:p>
        </w:tc>
        <w:tc>
          <w:tcPr>
            <w:tcW w:w="4798" w:type="dxa"/>
            <w:gridSpan w:val="2"/>
            <w:tcBorders>
              <w:top w:val="single" w:sz="4" w:space="0" w:color="auto"/>
              <w:bottom w:val="single" w:sz="4" w:space="0" w:color="auto"/>
              <w:right w:val="single" w:sz="18" w:space="0" w:color="auto"/>
            </w:tcBorders>
          </w:tcPr>
          <w:p w14:paraId="5E4FF9FB" w14:textId="77777777" w:rsidR="00A410BD" w:rsidRDefault="00A410BD" w:rsidP="00A410BD">
            <w:pPr>
              <w:spacing w:before="20" w:after="20"/>
              <w:jc w:val="both"/>
              <w:rPr>
                <w:rFonts w:ascii="Arial" w:hAnsi="Arial" w:cs="Arial"/>
              </w:rPr>
            </w:pPr>
            <w:r>
              <w:rPr>
                <w:rFonts w:ascii="Arial" w:hAnsi="Arial" w:cs="Arial"/>
              </w:rPr>
              <w:t>Minor modification of information re rollout of eDocs.</w:t>
            </w:r>
          </w:p>
        </w:tc>
      </w:tr>
      <w:tr w:rsidR="00A410BD" w14:paraId="492E0BD4"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5B8F329D" w14:textId="77777777" w:rsidR="00A410BD" w:rsidRPr="0054535C" w:rsidRDefault="00A410BD" w:rsidP="00A410BD">
            <w:pPr>
              <w:rPr>
                <w:sz w:val="22"/>
                <w:lang w:val="en-AU"/>
              </w:rPr>
            </w:pPr>
            <w:r>
              <w:rPr>
                <w:sz w:val="22"/>
                <w:lang w:val="en-AU"/>
              </w:rPr>
              <w:t>17/12/20</w:t>
            </w:r>
          </w:p>
        </w:tc>
        <w:tc>
          <w:tcPr>
            <w:tcW w:w="7073" w:type="dxa"/>
            <w:gridSpan w:val="4"/>
            <w:tcBorders>
              <w:top w:val="single" w:sz="18" w:space="0" w:color="auto"/>
              <w:bottom w:val="single" w:sz="4" w:space="0" w:color="auto"/>
              <w:right w:val="single" w:sz="18" w:space="0" w:color="auto"/>
            </w:tcBorders>
            <w:shd w:val="clear" w:color="auto" w:fill="DDDDDD"/>
          </w:tcPr>
          <w:p w14:paraId="1F95997D" w14:textId="78C86EAE"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A410BD" w14:paraId="140349A9" w14:textId="77777777" w:rsidTr="00473897">
        <w:tc>
          <w:tcPr>
            <w:tcW w:w="1220" w:type="dxa"/>
            <w:gridSpan w:val="2"/>
            <w:tcBorders>
              <w:top w:val="single" w:sz="4" w:space="0" w:color="auto"/>
              <w:left w:val="single" w:sz="18" w:space="0" w:color="auto"/>
              <w:bottom w:val="single" w:sz="4" w:space="0" w:color="auto"/>
            </w:tcBorders>
          </w:tcPr>
          <w:p w14:paraId="06889F6F" w14:textId="77777777" w:rsidR="00A410BD" w:rsidRDefault="00A410BD" w:rsidP="00A410BD">
            <w:pPr>
              <w:rPr>
                <w:lang w:val="en-AU"/>
              </w:rPr>
            </w:pPr>
            <w:r>
              <w:rPr>
                <w:lang w:val="en-AU"/>
              </w:rPr>
              <w:t>17/12/20</w:t>
            </w:r>
          </w:p>
        </w:tc>
        <w:tc>
          <w:tcPr>
            <w:tcW w:w="836" w:type="dxa"/>
            <w:tcBorders>
              <w:top w:val="single" w:sz="4" w:space="0" w:color="auto"/>
              <w:bottom w:val="single" w:sz="4" w:space="0" w:color="auto"/>
            </w:tcBorders>
          </w:tcPr>
          <w:p w14:paraId="42590984" w14:textId="22C99AE2"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6CCEDC86" w14:textId="77777777" w:rsidR="00A410BD" w:rsidRDefault="00A410BD" w:rsidP="00A410BD">
            <w:pPr>
              <w:keepNext/>
              <w:jc w:val="center"/>
              <w:rPr>
                <w:lang w:val="en-AU"/>
              </w:rPr>
            </w:pPr>
            <w:r>
              <w:rPr>
                <w:lang w:val="en-AU"/>
              </w:rPr>
              <w:t>3.3.3.1</w:t>
            </w:r>
          </w:p>
        </w:tc>
        <w:tc>
          <w:tcPr>
            <w:tcW w:w="4798" w:type="dxa"/>
            <w:gridSpan w:val="2"/>
            <w:tcBorders>
              <w:top w:val="single" w:sz="4" w:space="0" w:color="auto"/>
              <w:bottom w:val="single" w:sz="4" w:space="0" w:color="auto"/>
              <w:right w:val="single" w:sz="18" w:space="0" w:color="auto"/>
            </w:tcBorders>
          </w:tcPr>
          <w:p w14:paraId="56EEFD22" w14:textId="77777777" w:rsidR="00A410BD" w:rsidRPr="005844D0" w:rsidRDefault="00A410BD" w:rsidP="00A410BD">
            <w:pPr>
              <w:numPr>
                <w:ilvl w:val="0"/>
                <w:numId w:val="82"/>
              </w:numPr>
              <w:spacing w:before="20"/>
              <w:ind w:left="357" w:hanging="357"/>
              <w:jc w:val="both"/>
              <w:rPr>
                <w:rFonts w:ascii="Arial" w:hAnsi="Arial" w:cs="Arial"/>
                <w:color w:val="000000"/>
              </w:rPr>
            </w:pPr>
            <w:r>
              <w:rPr>
                <w:rFonts w:ascii="Arial" w:hAnsi="Arial" w:cs="Arial"/>
                <w:color w:val="000000"/>
              </w:rPr>
              <w:t xml:space="preserve">New paragraph heading </w:t>
            </w:r>
            <w:r w:rsidRPr="00607A13">
              <w:rPr>
                <w:rFonts w:ascii="Arial" w:hAnsi="Arial" w:cs="Arial"/>
                <w:b/>
                <w:bCs/>
                <w:color w:val="000000"/>
              </w:rPr>
              <w:t>“</w:t>
            </w:r>
            <w:r w:rsidRPr="006C4114">
              <w:rPr>
                <w:rFonts w:ascii="Arial" w:hAnsi="Arial" w:cs="Arial"/>
                <w:b/>
                <w:bCs/>
              </w:rPr>
              <w:t>Power to prevent an abuse of the Court’s own judicial process</w:t>
            </w:r>
            <w:r>
              <w:rPr>
                <w:rFonts w:ascii="Arial" w:hAnsi="Arial" w:cs="Arial"/>
                <w:b/>
                <w:bCs/>
              </w:rPr>
              <w:t>”.</w:t>
            </w:r>
          </w:p>
          <w:p w14:paraId="2971F651" w14:textId="77777777" w:rsidR="00A410BD" w:rsidRDefault="00A410BD" w:rsidP="00A410BD">
            <w:pPr>
              <w:numPr>
                <w:ilvl w:val="0"/>
                <w:numId w:val="82"/>
              </w:numPr>
              <w:spacing w:after="20"/>
              <w:ind w:left="357" w:hanging="357"/>
              <w:jc w:val="both"/>
              <w:rPr>
                <w:rFonts w:ascii="Arial" w:hAnsi="Arial" w:cs="Arial"/>
                <w:color w:val="000000"/>
              </w:rPr>
            </w:pPr>
            <w:r w:rsidRPr="005844D0">
              <w:rPr>
                <w:rFonts w:ascii="Arial" w:hAnsi="Arial" w:cs="Arial"/>
              </w:rPr>
              <w:t>Reference to new case of</w:t>
            </w:r>
            <w:r>
              <w:rPr>
                <w:rFonts w:ascii="Arial" w:hAnsi="Arial" w:cs="Arial"/>
                <w:b/>
                <w:bCs/>
              </w:rPr>
              <w:t xml:space="preserve"> </w:t>
            </w:r>
            <w:r w:rsidRPr="00D73175">
              <w:rPr>
                <w:rFonts w:ascii="Arial" w:hAnsi="Arial" w:cs="Arial"/>
                <w:i/>
                <w:iCs/>
              </w:rPr>
              <w:t>Neville Donohue v The Queen (No.3)</w:t>
            </w:r>
            <w:r>
              <w:rPr>
                <w:rFonts w:ascii="Arial" w:hAnsi="Arial" w:cs="Arial"/>
              </w:rPr>
              <w:t xml:space="preserve"> [2020] VSCA 302.</w:t>
            </w:r>
          </w:p>
        </w:tc>
      </w:tr>
      <w:tr w:rsidR="00A410BD" w14:paraId="7895CD96" w14:textId="77777777" w:rsidTr="00473897">
        <w:tc>
          <w:tcPr>
            <w:tcW w:w="1220" w:type="dxa"/>
            <w:gridSpan w:val="2"/>
            <w:tcBorders>
              <w:top w:val="single" w:sz="4" w:space="0" w:color="auto"/>
              <w:left w:val="single" w:sz="18" w:space="0" w:color="auto"/>
              <w:bottom w:val="single" w:sz="4" w:space="0" w:color="auto"/>
            </w:tcBorders>
          </w:tcPr>
          <w:p w14:paraId="5D2D8FC4" w14:textId="77777777" w:rsidR="00A410BD" w:rsidRDefault="00A410BD" w:rsidP="00A410BD">
            <w:pPr>
              <w:rPr>
                <w:lang w:val="en-AU"/>
              </w:rPr>
            </w:pPr>
            <w:r>
              <w:rPr>
                <w:lang w:val="en-AU"/>
              </w:rPr>
              <w:t>17/12/20</w:t>
            </w:r>
          </w:p>
        </w:tc>
        <w:tc>
          <w:tcPr>
            <w:tcW w:w="836" w:type="dxa"/>
            <w:tcBorders>
              <w:top w:val="single" w:sz="4" w:space="0" w:color="auto"/>
              <w:bottom w:val="single" w:sz="4" w:space="0" w:color="auto"/>
            </w:tcBorders>
          </w:tcPr>
          <w:p w14:paraId="37F134F6" w14:textId="72222FD7"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3B898447" w14:textId="77777777" w:rsidR="00A410BD" w:rsidRDefault="00A410BD" w:rsidP="00A410BD">
            <w:pPr>
              <w:keepNext/>
              <w:jc w:val="center"/>
              <w:rPr>
                <w:lang w:val="en-AU"/>
              </w:rPr>
            </w:pPr>
            <w:r>
              <w:rPr>
                <w:lang w:val="en-AU"/>
              </w:rPr>
              <w:t>3.3.3.2</w:t>
            </w:r>
          </w:p>
        </w:tc>
        <w:tc>
          <w:tcPr>
            <w:tcW w:w="4798" w:type="dxa"/>
            <w:gridSpan w:val="2"/>
            <w:tcBorders>
              <w:top w:val="single" w:sz="4" w:space="0" w:color="auto"/>
              <w:bottom w:val="single" w:sz="4" w:space="0" w:color="auto"/>
              <w:right w:val="single" w:sz="18" w:space="0" w:color="auto"/>
            </w:tcBorders>
          </w:tcPr>
          <w:p w14:paraId="25A47980" w14:textId="77777777" w:rsidR="00A410BD" w:rsidRPr="00D12D5E" w:rsidRDefault="00A410BD" w:rsidP="00A410BD">
            <w:pPr>
              <w:numPr>
                <w:ilvl w:val="0"/>
                <w:numId w:val="82"/>
              </w:numPr>
              <w:spacing w:before="20"/>
              <w:ind w:left="357" w:hanging="357"/>
              <w:jc w:val="both"/>
              <w:rPr>
                <w:rFonts w:ascii="Arial" w:hAnsi="Arial" w:cs="Arial"/>
                <w:color w:val="000000"/>
              </w:rPr>
            </w:pPr>
            <w:r>
              <w:rPr>
                <w:rFonts w:ascii="Arial" w:hAnsi="Arial" w:cs="Arial"/>
                <w:color w:val="000000"/>
              </w:rPr>
              <w:t xml:space="preserve">New paragraph heading </w:t>
            </w:r>
            <w:r w:rsidRPr="00D12D5E">
              <w:rPr>
                <w:rFonts w:ascii="Arial" w:hAnsi="Arial" w:cs="Arial"/>
                <w:b/>
                <w:bCs/>
                <w:color w:val="000000"/>
              </w:rPr>
              <w:t>“</w:t>
            </w:r>
            <w:r w:rsidRPr="00D64B2E">
              <w:rPr>
                <w:rFonts w:ascii="Arial" w:hAnsi="Arial" w:cs="Arial"/>
                <w:b/>
                <w:bCs/>
                <w:i/>
                <w:iCs/>
              </w:rPr>
              <w:t>Res judicata</w:t>
            </w:r>
            <w:r>
              <w:rPr>
                <w:rFonts w:ascii="Arial" w:hAnsi="Arial" w:cs="Arial"/>
                <w:b/>
                <w:bCs/>
              </w:rPr>
              <w:t xml:space="preserve">, cause of action estoppel, claim estoppel &amp; </w:t>
            </w:r>
            <w:r w:rsidRPr="00D64B2E">
              <w:rPr>
                <w:rFonts w:ascii="Arial" w:hAnsi="Arial" w:cs="Arial"/>
                <w:b/>
                <w:bCs/>
                <w:i/>
                <w:iCs/>
              </w:rPr>
              <w:t>Anshun</w:t>
            </w:r>
            <w:r>
              <w:rPr>
                <w:rFonts w:ascii="Arial" w:hAnsi="Arial" w:cs="Arial"/>
                <w:b/>
                <w:bCs/>
              </w:rPr>
              <w:t xml:space="preserve"> estoppel”</w:t>
            </w:r>
            <w:r w:rsidRPr="00D12D5E">
              <w:rPr>
                <w:rFonts w:ascii="Arial" w:hAnsi="Arial" w:cs="Arial"/>
              </w:rPr>
              <w:t>.</w:t>
            </w:r>
          </w:p>
          <w:p w14:paraId="31D5F7F2" w14:textId="77777777" w:rsidR="00A410BD" w:rsidRDefault="00A410BD" w:rsidP="00A410BD">
            <w:pPr>
              <w:numPr>
                <w:ilvl w:val="0"/>
                <w:numId w:val="82"/>
              </w:numPr>
              <w:spacing w:after="20"/>
              <w:ind w:left="357" w:hanging="357"/>
              <w:jc w:val="both"/>
              <w:rPr>
                <w:rFonts w:ascii="Arial" w:hAnsi="Arial" w:cs="Arial"/>
                <w:color w:val="000000"/>
              </w:rPr>
            </w:pPr>
            <w:r w:rsidRPr="00D12D5E">
              <w:rPr>
                <w:rFonts w:ascii="Arial" w:hAnsi="Arial" w:cs="Arial"/>
              </w:rPr>
              <w:t>Discussion of</w:t>
            </w:r>
            <w:r>
              <w:rPr>
                <w:rFonts w:ascii="Arial" w:hAnsi="Arial" w:cs="Arial"/>
              </w:rPr>
              <w:t xml:space="preserve"> the new cases of</w:t>
            </w:r>
            <w:r w:rsidRPr="00D12D5E">
              <w:rPr>
                <w:rFonts w:ascii="Arial" w:hAnsi="Arial" w:cs="Arial"/>
              </w:rPr>
              <w:t xml:space="preserve"> </w:t>
            </w:r>
            <w:r w:rsidRPr="00FA16DC">
              <w:rPr>
                <w:rFonts w:ascii="Arial" w:hAnsi="Arial" w:cs="Arial"/>
                <w:i/>
                <w:iCs/>
              </w:rPr>
              <w:t>Clayton v Bant</w:t>
            </w:r>
            <w:r>
              <w:rPr>
                <w:rFonts w:ascii="Arial" w:hAnsi="Arial" w:cs="Arial"/>
              </w:rPr>
              <w:t xml:space="preserve"> [2020] HCA 44 and </w:t>
            </w:r>
            <w:r w:rsidRPr="0056261C">
              <w:rPr>
                <w:rFonts w:ascii="Arial" w:hAnsi="Arial" w:cs="Arial"/>
                <w:i/>
                <w:iCs/>
                <w:color w:val="000000"/>
              </w:rPr>
              <w:t>DHHS v C1, C2 &amp; C3</w:t>
            </w:r>
            <w:r>
              <w:rPr>
                <w:rFonts w:ascii="Arial" w:hAnsi="Arial" w:cs="Arial"/>
                <w:color w:val="000000"/>
              </w:rPr>
              <w:t xml:space="preserve"> [2020] VChC 7</w:t>
            </w:r>
            <w:r>
              <w:rPr>
                <w:rFonts w:ascii="Arial" w:hAnsi="Arial" w:cs="Arial"/>
              </w:rPr>
              <w:t xml:space="preserve"> at [5].</w:t>
            </w:r>
          </w:p>
        </w:tc>
      </w:tr>
      <w:tr w:rsidR="00A410BD" w14:paraId="3F38BAD3" w14:textId="77777777" w:rsidTr="00473897">
        <w:tc>
          <w:tcPr>
            <w:tcW w:w="1220" w:type="dxa"/>
            <w:gridSpan w:val="2"/>
            <w:tcBorders>
              <w:top w:val="single" w:sz="4" w:space="0" w:color="auto"/>
              <w:left w:val="single" w:sz="18" w:space="0" w:color="auto"/>
              <w:bottom w:val="single" w:sz="4" w:space="0" w:color="auto"/>
            </w:tcBorders>
          </w:tcPr>
          <w:p w14:paraId="25FCE90E" w14:textId="77777777" w:rsidR="00A410BD" w:rsidRDefault="00A410BD" w:rsidP="00A410BD">
            <w:pPr>
              <w:rPr>
                <w:lang w:val="en-AU"/>
              </w:rPr>
            </w:pPr>
            <w:r>
              <w:rPr>
                <w:lang w:val="en-AU"/>
              </w:rPr>
              <w:t>17/12/20</w:t>
            </w:r>
          </w:p>
        </w:tc>
        <w:tc>
          <w:tcPr>
            <w:tcW w:w="836" w:type="dxa"/>
            <w:tcBorders>
              <w:top w:val="single" w:sz="4" w:space="0" w:color="auto"/>
              <w:bottom w:val="single" w:sz="4" w:space="0" w:color="auto"/>
            </w:tcBorders>
          </w:tcPr>
          <w:p w14:paraId="728597C6" w14:textId="188E67D6"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0A1C7108" w14:textId="77777777" w:rsidR="00A410BD" w:rsidRDefault="00A410BD" w:rsidP="00A410BD">
            <w:pPr>
              <w:keepNext/>
              <w:jc w:val="center"/>
              <w:rPr>
                <w:lang w:val="en-AU"/>
              </w:rPr>
            </w:pPr>
            <w:r>
              <w:rPr>
                <w:lang w:val="en-AU"/>
              </w:rPr>
              <w:t>3.3.3.3</w:t>
            </w:r>
          </w:p>
        </w:tc>
        <w:tc>
          <w:tcPr>
            <w:tcW w:w="4798" w:type="dxa"/>
            <w:gridSpan w:val="2"/>
            <w:tcBorders>
              <w:top w:val="single" w:sz="4" w:space="0" w:color="auto"/>
              <w:bottom w:val="single" w:sz="4" w:space="0" w:color="auto"/>
              <w:right w:val="single" w:sz="18" w:space="0" w:color="auto"/>
            </w:tcBorders>
          </w:tcPr>
          <w:p w14:paraId="0028FB2E"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New paragraph heading </w:t>
            </w:r>
            <w:r w:rsidRPr="00F136B3">
              <w:rPr>
                <w:rFonts w:ascii="Arial" w:hAnsi="Arial" w:cs="Arial"/>
                <w:b/>
                <w:bCs/>
                <w:color w:val="000000"/>
              </w:rPr>
              <w:t>“</w:t>
            </w:r>
            <w:r w:rsidRPr="0088010F">
              <w:rPr>
                <w:rFonts w:ascii="Arial" w:hAnsi="Arial" w:cs="Arial"/>
                <w:b/>
                <w:bCs/>
              </w:rPr>
              <w:t>Requirement of leave by the Children’s Court to withdraw a protection application</w:t>
            </w:r>
            <w:r>
              <w:rPr>
                <w:rFonts w:ascii="Arial" w:hAnsi="Arial" w:cs="Arial"/>
                <w:b/>
                <w:bCs/>
              </w:rPr>
              <w:t>”</w:t>
            </w:r>
            <w:r w:rsidRPr="00F136B3">
              <w:rPr>
                <w:rFonts w:ascii="Arial" w:hAnsi="Arial" w:cs="Arial"/>
              </w:rPr>
              <w:t>.</w:t>
            </w:r>
          </w:p>
        </w:tc>
      </w:tr>
      <w:tr w:rsidR="00A410BD" w14:paraId="7926A3CF" w14:textId="77777777" w:rsidTr="00473897">
        <w:tc>
          <w:tcPr>
            <w:tcW w:w="1220" w:type="dxa"/>
            <w:gridSpan w:val="2"/>
            <w:tcBorders>
              <w:top w:val="single" w:sz="4" w:space="0" w:color="auto"/>
              <w:left w:val="single" w:sz="18" w:space="0" w:color="auto"/>
              <w:bottom w:val="single" w:sz="18" w:space="0" w:color="auto"/>
            </w:tcBorders>
          </w:tcPr>
          <w:p w14:paraId="7E640372" w14:textId="77777777" w:rsidR="00A410BD" w:rsidRDefault="00A410BD" w:rsidP="00A410BD">
            <w:pPr>
              <w:rPr>
                <w:lang w:val="en-AU"/>
              </w:rPr>
            </w:pPr>
            <w:r>
              <w:rPr>
                <w:lang w:val="en-AU"/>
              </w:rPr>
              <w:t>17/12/20</w:t>
            </w:r>
          </w:p>
        </w:tc>
        <w:tc>
          <w:tcPr>
            <w:tcW w:w="836" w:type="dxa"/>
            <w:tcBorders>
              <w:top w:val="single" w:sz="4" w:space="0" w:color="auto"/>
              <w:bottom w:val="single" w:sz="18" w:space="0" w:color="auto"/>
            </w:tcBorders>
          </w:tcPr>
          <w:p w14:paraId="5DE52FFD" w14:textId="6228C93F" w:rsidR="00A410BD" w:rsidRDefault="00A410BD" w:rsidP="00A410BD">
            <w:pPr>
              <w:jc w:val="center"/>
              <w:rPr>
                <w:lang w:val="en-AU"/>
              </w:rPr>
            </w:pPr>
            <w:r>
              <w:rPr>
                <w:lang w:val="en-AU"/>
              </w:rPr>
              <w:t>3</w:t>
            </w:r>
          </w:p>
        </w:tc>
        <w:tc>
          <w:tcPr>
            <w:tcW w:w="1439" w:type="dxa"/>
            <w:tcBorders>
              <w:top w:val="single" w:sz="4" w:space="0" w:color="auto"/>
              <w:bottom w:val="single" w:sz="18" w:space="0" w:color="auto"/>
            </w:tcBorders>
          </w:tcPr>
          <w:p w14:paraId="3C6ED540" w14:textId="77777777" w:rsidR="00A410BD" w:rsidRDefault="00A410BD" w:rsidP="00A410BD">
            <w:pPr>
              <w:keepNext/>
              <w:jc w:val="center"/>
              <w:rPr>
                <w:lang w:val="en-AU"/>
              </w:rPr>
            </w:pPr>
            <w:r>
              <w:rPr>
                <w:lang w:val="en-AU"/>
              </w:rPr>
              <w:t>3.4.2</w:t>
            </w:r>
          </w:p>
        </w:tc>
        <w:tc>
          <w:tcPr>
            <w:tcW w:w="4798" w:type="dxa"/>
            <w:gridSpan w:val="2"/>
            <w:tcBorders>
              <w:top w:val="single" w:sz="4" w:space="0" w:color="auto"/>
              <w:bottom w:val="single" w:sz="18" w:space="0" w:color="auto"/>
              <w:right w:val="single" w:sz="18" w:space="0" w:color="auto"/>
            </w:tcBorders>
          </w:tcPr>
          <w:p w14:paraId="02F7D803"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Minor modification to text involving reference to the </w:t>
            </w:r>
            <w:r w:rsidRPr="00786F9E">
              <w:rPr>
                <w:rFonts w:ascii="Arial" w:hAnsi="Arial" w:cs="Arial"/>
                <w:color w:val="000000"/>
                <w:u w:val="single"/>
              </w:rPr>
              <w:t>C</w:t>
            </w:r>
            <w:r>
              <w:rPr>
                <w:rFonts w:ascii="Arial" w:hAnsi="Arial" w:cs="Arial"/>
                <w:color w:val="000000"/>
                <w:u w:val="single"/>
              </w:rPr>
              <w:t>riminal Procedure</w:t>
            </w:r>
            <w:r w:rsidRPr="00786F9E">
              <w:rPr>
                <w:rFonts w:ascii="Arial" w:hAnsi="Arial" w:cs="Arial"/>
                <w:color w:val="000000"/>
                <w:u w:val="single"/>
              </w:rPr>
              <w:t xml:space="preserve"> Regulations </w:t>
            </w:r>
            <w:r>
              <w:rPr>
                <w:rFonts w:ascii="Arial" w:hAnsi="Arial" w:cs="Arial"/>
                <w:color w:val="000000"/>
                <w:u w:val="single"/>
              </w:rPr>
              <w:t>2020</w:t>
            </w:r>
            <w:r w:rsidRPr="00322230">
              <w:rPr>
                <w:rFonts w:ascii="Arial" w:hAnsi="Arial" w:cs="Arial"/>
                <w:color w:val="000000"/>
              </w:rPr>
              <w:t>.</w:t>
            </w:r>
          </w:p>
        </w:tc>
      </w:tr>
      <w:tr w:rsidR="00A410BD" w14:paraId="47A5E2CB"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5A67294C" w14:textId="77777777" w:rsidR="00A410BD" w:rsidRPr="0054535C" w:rsidRDefault="00A410BD" w:rsidP="00A410BD">
            <w:pPr>
              <w:rPr>
                <w:sz w:val="22"/>
                <w:lang w:val="en-AU"/>
              </w:rPr>
            </w:pPr>
            <w:r>
              <w:rPr>
                <w:sz w:val="22"/>
                <w:lang w:val="en-AU"/>
              </w:rPr>
              <w:t>17/12/20</w:t>
            </w:r>
          </w:p>
        </w:tc>
        <w:tc>
          <w:tcPr>
            <w:tcW w:w="7073" w:type="dxa"/>
            <w:gridSpan w:val="4"/>
            <w:tcBorders>
              <w:top w:val="single" w:sz="18" w:space="0" w:color="auto"/>
              <w:bottom w:val="single" w:sz="4" w:space="0" w:color="auto"/>
              <w:right w:val="single" w:sz="18" w:space="0" w:color="auto"/>
            </w:tcBorders>
            <w:shd w:val="clear" w:color="auto" w:fill="DDDDDD"/>
          </w:tcPr>
          <w:p w14:paraId="42A82525" w14:textId="6A88179F"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A410BD" w14:paraId="0C5DD05A" w14:textId="77777777" w:rsidTr="00473897">
        <w:tc>
          <w:tcPr>
            <w:tcW w:w="1220" w:type="dxa"/>
            <w:gridSpan w:val="2"/>
            <w:tcBorders>
              <w:top w:val="single" w:sz="4" w:space="0" w:color="auto"/>
              <w:left w:val="single" w:sz="18" w:space="0" w:color="auto"/>
              <w:bottom w:val="single" w:sz="4" w:space="0" w:color="auto"/>
            </w:tcBorders>
          </w:tcPr>
          <w:p w14:paraId="41FA643B" w14:textId="77777777" w:rsidR="00A410BD" w:rsidRDefault="00A410BD" w:rsidP="00A410BD">
            <w:pPr>
              <w:rPr>
                <w:lang w:val="en-AU"/>
              </w:rPr>
            </w:pPr>
            <w:r>
              <w:rPr>
                <w:lang w:val="en-AU"/>
              </w:rPr>
              <w:t>17/12/20</w:t>
            </w:r>
          </w:p>
        </w:tc>
        <w:tc>
          <w:tcPr>
            <w:tcW w:w="836" w:type="dxa"/>
            <w:tcBorders>
              <w:top w:val="single" w:sz="4" w:space="0" w:color="auto"/>
              <w:bottom w:val="single" w:sz="4" w:space="0" w:color="auto"/>
            </w:tcBorders>
          </w:tcPr>
          <w:p w14:paraId="3DE40725" w14:textId="354F3030"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6FF2FCDE" w14:textId="77777777" w:rsidR="00A410BD" w:rsidRDefault="00A410BD" w:rsidP="00A410BD">
            <w:pPr>
              <w:keepNext/>
              <w:jc w:val="center"/>
              <w:rPr>
                <w:lang w:val="en-AU"/>
              </w:rPr>
            </w:pPr>
            <w:r>
              <w:rPr>
                <w:lang w:val="en-AU"/>
              </w:rPr>
              <w:t>5.5.3</w:t>
            </w:r>
          </w:p>
        </w:tc>
        <w:tc>
          <w:tcPr>
            <w:tcW w:w="4798" w:type="dxa"/>
            <w:gridSpan w:val="2"/>
            <w:tcBorders>
              <w:top w:val="single" w:sz="4" w:space="0" w:color="auto"/>
              <w:bottom w:val="single" w:sz="4" w:space="0" w:color="auto"/>
              <w:right w:val="single" w:sz="18" w:space="0" w:color="auto"/>
            </w:tcBorders>
          </w:tcPr>
          <w:p w14:paraId="57DBB61A" w14:textId="5723F04F" w:rsidR="00A410BD" w:rsidRPr="00EE6CE3" w:rsidRDefault="00A410BD" w:rsidP="00A410BD">
            <w:pPr>
              <w:numPr>
                <w:ilvl w:val="0"/>
                <w:numId w:val="73"/>
              </w:numPr>
              <w:spacing w:before="20"/>
              <w:ind w:left="357" w:hanging="357"/>
              <w:jc w:val="both"/>
              <w:rPr>
                <w:rFonts w:ascii="Arial" w:hAnsi="Arial" w:cs="Arial"/>
                <w:color w:val="000000"/>
              </w:rPr>
            </w:pPr>
            <w:r>
              <w:rPr>
                <w:rFonts w:ascii="Arial" w:hAnsi="Arial" w:cs="Arial"/>
                <w:color w:val="000000"/>
              </w:rPr>
              <w:t xml:space="preserve">Subsection heading amended to </w:t>
            </w:r>
            <w:r w:rsidRPr="0056261C">
              <w:rPr>
                <w:rFonts w:ascii="Arial" w:hAnsi="Arial" w:cs="Arial"/>
                <w:b/>
                <w:bCs/>
                <w:color w:val="000000"/>
              </w:rPr>
              <w:t xml:space="preserve">“Determination </w:t>
            </w:r>
            <w:r>
              <w:rPr>
                <w:rFonts w:ascii="Arial" w:hAnsi="Arial" w:cs="Arial"/>
                <w:b/>
                <w:bCs/>
                <w:color w:val="000000"/>
              </w:rPr>
              <w:t xml:space="preserve">whether a child is in need of </w:t>
            </w:r>
            <w:r w:rsidRPr="0056261C">
              <w:rPr>
                <w:rFonts w:ascii="Arial" w:hAnsi="Arial" w:cs="Arial"/>
                <w:b/>
                <w:bCs/>
                <w:color w:val="000000"/>
              </w:rPr>
              <w:t>protection”</w:t>
            </w:r>
            <w:r>
              <w:rPr>
                <w:rFonts w:ascii="Arial" w:hAnsi="Arial" w:cs="Arial"/>
                <w:color w:val="000000"/>
              </w:rPr>
              <w:t>.</w:t>
            </w:r>
          </w:p>
          <w:p w14:paraId="22E5DB30" w14:textId="77777777" w:rsidR="00A410BD" w:rsidRPr="003407C3" w:rsidRDefault="00A410BD" w:rsidP="00A410BD">
            <w:pPr>
              <w:numPr>
                <w:ilvl w:val="0"/>
                <w:numId w:val="73"/>
              </w:numPr>
              <w:pBdr>
                <w:top w:val="single" w:sz="12" w:space="1" w:color="FF0000"/>
                <w:left w:val="single" w:sz="12" w:space="4" w:color="FF0000"/>
                <w:bottom w:val="single" w:sz="12" w:space="1" w:color="FF0000"/>
                <w:right w:val="single" w:sz="12" w:space="4" w:color="FF0000"/>
              </w:pBdr>
              <w:shd w:val="clear" w:color="auto" w:fill="E2EFD9"/>
              <w:spacing w:before="20"/>
              <w:ind w:left="357" w:hanging="357"/>
              <w:jc w:val="both"/>
              <w:rPr>
                <w:rFonts w:ascii="Arial" w:hAnsi="Arial" w:cs="Arial"/>
                <w:b/>
                <w:bCs/>
                <w:color w:val="000000"/>
              </w:rPr>
            </w:pPr>
            <w:r w:rsidRPr="003407C3">
              <w:rPr>
                <w:rFonts w:ascii="Arial" w:hAnsi="Arial" w:cs="Arial"/>
                <w:b/>
                <w:bCs/>
                <w:color w:val="000000"/>
              </w:rPr>
              <w:t xml:space="preserve">Substantial and important addition to text including discussion of new case of </w:t>
            </w:r>
            <w:r w:rsidRPr="003407C3">
              <w:rPr>
                <w:rFonts w:ascii="Arial" w:hAnsi="Arial" w:cs="Arial"/>
                <w:b/>
                <w:bCs/>
                <w:i/>
                <w:iCs/>
                <w:color w:val="000000"/>
              </w:rPr>
              <w:t>DHHS v C1, C2 &amp; C3</w:t>
            </w:r>
            <w:r w:rsidRPr="003407C3">
              <w:rPr>
                <w:rFonts w:ascii="Arial" w:hAnsi="Arial" w:cs="Arial"/>
                <w:b/>
                <w:bCs/>
                <w:color w:val="000000"/>
              </w:rPr>
              <w:t xml:space="preserve"> [2020] VChC 7.</w:t>
            </w:r>
          </w:p>
          <w:p w14:paraId="67168ECF" w14:textId="77777777" w:rsidR="00A410BD" w:rsidRDefault="00A410BD" w:rsidP="00A410BD">
            <w:pPr>
              <w:numPr>
                <w:ilvl w:val="0"/>
                <w:numId w:val="73"/>
              </w:numPr>
              <w:spacing w:before="20"/>
              <w:ind w:left="357" w:hanging="357"/>
              <w:jc w:val="both"/>
              <w:rPr>
                <w:rFonts w:ascii="Arial" w:hAnsi="Arial" w:cs="Arial"/>
                <w:color w:val="000000"/>
              </w:rPr>
            </w:pPr>
            <w:r>
              <w:rPr>
                <w:rFonts w:ascii="Arial" w:hAnsi="Arial" w:cs="Arial"/>
                <w:color w:val="000000"/>
              </w:rPr>
              <w:t xml:space="preserve">Brief discussion of </w:t>
            </w:r>
            <w:r w:rsidRPr="00192D45">
              <w:rPr>
                <w:rFonts w:ascii="Arial" w:hAnsi="Arial" w:cs="Arial"/>
                <w:i/>
                <w:iCs/>
                <w:color w:val="000000"/>
              </w:rPr>
              <w:t>DHHS and Sakin (a pseudonym)</w:t>
            </w:r>
            <w:r>
              <w:rPr>
                <w:rFonts w:ascii="Arial" w:hAnsi="Arial" w:cs="Arial"/>
                <w:color w:val="000000"/>
              </w:rPr>
              <w:t xml:space="preserve"> [2020] VChC 4.</w:t>
            </w:r>
          </w:p>
          <w:p w14:paraId="67719B40" w14:textId="77777777" w:rsidR="00A410BD" w:rsidRPr="00D1724A" w:rsidRDefault="00A410BD" w:rsidP="00A410BD">
            <w:pPr>
              <w:numPr>
                <w:ilvl w:val="0"/>
                <w:numId w:val="73"/>
              </w:numPr>
              <w:spacing w:before="20" w:after="20"/>
              <w:ind w:left="357" w:hanging="357"/>
              <w:jc w:val="both"/>
              <w:rPr>
                <w:rFonts w:ascii="Arial" w:hAnsi="Arial" w:cs="Arial"/>
                <w:color w:val="000000"/>
              </w:rPr>
            </w:pPr>
            <w:r>
              <w:rPr>
                <w:rFonts w:ascii="Arial" w:hAnsi="Arial" w:cs="Arial"/>
                <w:color w:val="000000"/>
              </w:rPr>
              <w:t>Minor change to wording of description of s.215A of the CYFA.</w:t>
            </w:r>
          </w:p>
        </w:tc>
      </w:tr>
      <w:tr w:rsidR="00A410BD" w14:paraId="6E88735D" w14:textId="77777777" w:rsidTr="00473897">
        <w:tc>
          <w:tcPr>
            <w:tcW w:w="1220" w:type="dxa"/>
            <w:gridSpan w:val="2"/>
            <w:tcBorders>
              <w:top w:val="single" w:sz="4" w:space="0" w:color="auto"/>
              <w:left w:val="single" w:sz="18" w:space="0" w:color="auto"/>
              <w:bottom w:val="single" w:sz="4" w:space="0" w:color="auto"/>
            </w:tcBorders>
          </w:tcPr>
          <w:p w14:paraId="060EC7F8" w14:textId="77777777" w:rsidR="00A410BD" w:rsidRDefault="00A410BD" w:rsidP="00A410BD">
            <w:pPr>
              <w:rPr>
                <w:lang w:val="en-AU"/>
              </w:rPr>
            </w:pPr>
            <w:r>
              <w:rPr>
                <w:lang w:val="en-AU"/>
              </w:rPr>
              <w:t>17/12/20</w:t>
            </w:r>
          </w:p>
        </w:tc>
        <w:tc>
          <w:tcPr>
            <w:tcW w:w="836" w:type="dxa"/>
            <w:tcBorders>
              <w:top w:val="single" w:sz="4" w:space="0" w:color="auto"/>
              <w:bottom w:val="single" w:sz="4" w:space="0" w:color="auto"/>
            </w:tcBorders>
          </w:tcPr>
          <w:p w14:paraId="001A1C36" w14:textId="0C679DEE"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04B8F00E" w14:textId="77777777" w:rsidR="00A410BD" w:rsidRDefault="00A410BD" w:rsidP="00A410BD">
            <w:pPr>
              <w:keepNext/>
              <w:jc w:val="center"/>
              <w:rPr>
                <w:lang w:val="en-AU"/>
              </w:rPr>
            </w:pPr>
            <w:r>
              <w:rPr>
                <w:lang w:val="en-AU"/>
              </w:rPr>
              <w:t>5.5.7</w:t>
            </w:r>
          </w:p>
        </w:tc>
        <w:tc>
          <w:tcPr>
            <w:tcW w:w="4798" w:type="dxa"/>
            <w:gridSpan w:val="2"/>
            <w:tcBorders>
              <w:top w:val="single" w:sz="4" w:space="0" w:color="auto"/>
              <w:bottom w:val="single" w:sz="4" w:space="0" w:color="auto"/>
              <w:right w:val="single" w:sz="18" w:space="0" w:color="auto"/>
            </w:tcBorders>
          </w:tcPr>
          <w:p w14:paraId="45DDF18C" w14:textId="77777777" w:rsidR="00A410BD" w:rsidRPr="00D1724A" w:rsidRDefault="00A410BD" w:rsidP="00A410BD">
            <w:pPr>
              <w:spacing w:before="20" w:after="20"/>
              <w:jc w:val="both"/>
              <w:rPr>
                <w:rFonts w:ascii="Arial" w:hAnsi="Arial" w:cs="Arial"/>
                <w:color w:val="000000"/>
              </w:rPr>
            </w:pPr>
            <w:r>
              <w:rPr>
                <w:rFonts w:ascii="Arial" w:hAnsi="Arial" w:cs="Arial"/>
                <w:color w:val="000000"/>
              </w:rPr>
              <w:t>Minor change of wording of the last paragraph.</w:t>
            </w:r>
          </w:p>
        </w:tc>
      </w:tr>
      <w:tr w:rsidR="00A410BD" w14:paraId="4AED0B99" w14:textId="77777777" w:rsidTr="00473897">
        <w:tc>
          <w:tcPr>
            <w:tcW w:w="1220" w:type="dxa"/>
            <w:gridSpan w:val="2"/>
            <w:tcBorders>
              <w:top w:val="single" w:sz="4" w:space="0" w:color="auto"/>
              <w:left w:val="single" w:sz="18" w:space="0" w:color="auto"/>
              <w:bottom w:val="single" w:sz="4" w:space="0" w:color="auto"/>
            </w:tcBorders>
          </w:tcPr>
          <w:p w14:paraId="03BEB93D" w14:textId="77777777" w:rsidR="00A410BD" w:rsidRDefault="00A410BD" w:rsidP="00A410BD">
            <w:pPr>
              <w:rPr>
                <w:lang w:val="en-AU"/>
              </w:rPr>
            </w:pPr>
            <w:r>
              <w:rPr>
                <w:lang w:val="en-AU"/>
              </w:rPr>
              <w:t>17/12/20</w:t>
            </w:r>
          </w:p>
        </w:tc>
        <w:tc>
          <w:tcPr>
            <w:tcW w:w="836" w:type="dxa"/>
            <w:tcBorders>
              <w:top w:val="single" w:sz="4" w:space="0" w:color="auto"/>
              <w:bottom w:val="single" w:sz="4" w:space="0" w:color="auto"/>
            </w:tcBorders>
          </w:tcPr>
          <w:p w14:paraId="46D515C7" w14:textId="07A32492"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77B14B1B" w14:textId="77777777" w:rsidR="00A410BD" w:rsidRDefault="00A410BD" w:rsidP="00A410BD">
            <w:pPr>
              <w:keepNext/>
              <w:jc w:val="center"/>
              <w:rPr>
                <w:lang w:val="en-AU"/>
              </w:rPr>
            </w:pPr>
            <w:r>
              <w:rPr>
                <w:lang w:val="en-AU"/>
              </w:rPr>
              <w:t>5.17.9</w:t>
            </w:r>
          </w:p>
        </w:tc>
        <w:tc>
          <w:tcPr>
            <w:tcW w:w="4798" w:type="dxa"/>
            <w:gridSpan w:val="2"/>
            <w:tcBorders>
              <w:top w:val="single" w:sz="4" w:space="0" w:color="auto"/>
              <w:bottom w:val="single" w:sz="4" w:space="0" w:color="auto"/>
              <w:right w:val="single" w:sz="18" w:space="0" w:color="auto"/>
            </w:tcBorders>
          </w:tcPr>
          <w:p w14:paraId="679B4683"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Added reference to </w:t>
            </w:r>
            <w:r w:rsidRPr="009E3136">
              <w:rPr>
                <w:rFonts w:ascii="Arial" w:hAnsi="Arial" w:cs="Arial"/>
                <w:i/>
                <w:iCs/>
                <w:color w:val="000000"/>
              </w:rPr>
              <w:t>DHHS and Oliver (a pseudonym)</w:t>
            </w:r>
            <w:r>
              <w:rPr>
                <w:rFonts w:ascii="Arial" w:hAnsi="Arial" w:cs="Arial"/>
                <w:color w:val="000000"/>
              </w:rPr>
              <w:t xml:space="preserve"> [2019] VChC 5.</w:t>
            </w:r>
          </w:p>
        </w:tc>
      </w:tr>
      <w:tr w:rsidR="00A410BD" w14:paraId="467A7D79" w14:textId="77777777" w:rsidTr="00473897">
        <w:tc>
          <w:tcPr>
            <w:tcW w:w="1220" w:type="dxa"/>
            <w:gridSpan w:val="2"/>
            <w:tcBorders>
              <w:top w:val="single" w:sz="4" w:space="0" w:color="auto"/>
              <w:left w:val="single" w:sz="18" w:space="0" w:color="auto"/>
              <w:bottom w:val="single" w:sz="18" w:space="0" w:color="auto"/>
            </w:tcBorders>
          </w:tcPr>
          <w:p w14:paraId="02E2B7AA" w14:textId="77777777" w:rsidR="00A410BD" w:rsidRDefault="00A410BD" w:rsidP="00A410BD">
            <w:pPr>
              <w:rPr>
                <w:lang w:val="en-AU"/>
              </w:rPr>
            </w:pPr>
            <w:r>
              <w:rPr>
                <w:lang w:val="en-AU"/>
              </w:rPr>
              <w:t>17/12/20</w:t>
            </w:r>
          </w:p>
        </w:tc>
        <w:tc>
          <w:tcPr>
            <w:tcW w:w="836" w:type="dxa"/>
            <w:tcBorders>
              <w:top w:val="single" w:sz="4" w:space="0" w:color="auto"/>
              <w:bottom w:val="single" w:sz="18" w:space="0" w:color="auto"/>
            </w:tcBorders>
          </w:tcPr>
          <w:p w14:paraId="4EACA862" w14:textId="677B88CB" w:rsidR="00A410BD" w:rsidRDefault="00A410BD" w:rsidP="00A410BD">
            <w:pPr>
              <w:jc w:val="center"/>
              <w:rPr>
                <w:lang w:val="en-AU"/>
              </w:rPr>
            </w:pPr>
            <w:r>
              <w:rPr>
                <w:lang w:val="en-AU"/>
              </w:rPr>
              <w:t>5</w:t>
            </w:r>
          </w:p>
        </w:tc>
        <w:tc>
          <w:tcPr>
            <w:tcW w:w="1439" w:type="dxa"/>
            <w:tcBorders>
              <w:top w:val="single" w:sz="4" w:space="0" w:color="auto"/>
              <w:bottom w:val="single" w:sz="18" w:space="0" w:color="auto"/>
            </w:tcBorders>
          </w:tcPr>
          <w:p w14:paraId="50C49736" w14:textId="77777777" w:rsidR="00A410BD" w:rsidRDefault="00A410BD" w:rsidP="00A410BD">
            <w:pPr>
              <w:keepNext/>
              <w:jc w:val="center"/>
              <w:rPr>
                <w:lang w:val="en-AU"/>
              </w:rPr>
            </w:pPr>
            <w:r>
              <w:rPr>
                <w:lang w:val="en-AU"/>
              </w:rPr>
              <w:t>5.19.7</w:t>
            </w:r>
          </w:p>
        </w:tc>
        <w:tc>
          <w:tcPr>
            <w:tcW w:w="4798" w:type="dxa"/>
            <w:gridSpan w:val="2"/>
            <w:tcBorders>
              <w:top w:val="single" w:sz="4" w:space="0" w:color="auto"/>
              <w:bottom w:val="single" w:sz="18" w:space="0" w:color="auto"/>
              <w:right w:val="single" w:sz="18" w:space="0" w:color="auto"/>
            </w:tcBorders>
          </w:tcPr>
          <w:p w14:paraId="20E9DAC5"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Added reference to </w:t>
            </w:r>
            <w:r w:rsidRPr="00D10772">
              <w:rPr>
                <w:rFonts w:ascii="Arial" w:hAnsi="Arial" w:cs="Arial"/>
                <w:bCs/>
                <w:i/>
                <w:iCs/>
                <w:color w:val="000000"/>
              </w:rPr>
              <w:t>DHHS and Oscar (a pseudonym)</w:t>
            </w:r>
            <w:r>
              <w:rPr>
                <w:rFonts w:ascii="Arial" w:hAnsi="Arial" w:cs="Arial"/>
                <w:bCs/>
                <w:color w:val="000000"/>
              </w:rPr>
              <w:t xml:space="preserve"> [2019] VChC 4.</w:t>
            </w:r>
          </w:p>
        </w:tc>
      </w:tr>
      <w:tr w:rsidR="00A410BD" w14:paraId="4397FCB2"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642C76DA" w14:textId="77777777" w:rsidR="00A410BD" w:rsidRPr="0054535C" w:rsidRDefault="00A410BD" w:rsidP="00A410BD">
            <w:pPr>
              <w:keepNext/>
              <w:keepLines/>
              <w:rPr>
                <w:sz w:val="22"/>
                <w:lang w:val="en-AU"/>
              </w:rPr>
            </w:pPr>
            <w:r>
              <w:rPr>
                <w:sz w:val="22"/>
                <w:lang w:val="en-AU"/>
              </w:rPr>
              <w:lastRenderedPageBreak/>
              <w:t>17/12/20</w:t>
            </w:r>
          </w:p>
        </w:tc>
        <w:tc>
          <w:tcPr>
            <w:tcW w:w="7073" w:type="dxa"/>
            <w:gridSpan w:val="4"/>
            <w:tcBorders>
              <w:top w:val="single" w:sz="18" w:space="0" w:color="auto"/>
              <w:bottom w:val="single" w:sz="4" w:space="0" w:color="auto"/>
              <w:right w:val="single" w:sz="18" w:space="0" w:color="auto"/>
            </w:tcBorders>
            <w:shd w:val="clear" w:color="auto" w:fill="DDDDDD"/>
          </w:tcPr>
          <w:p w14:paraId="18D8789E" w14:textId="5395CD1C" w:rsidR="00A410BD" w:rsidRPr="0054535C" w:rsidRDefault="00A410BD" w:rsidP="00A410BD">
            <w:pPr>
              <w:keepNext/>
              <w:keepLines/>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A410BD" w14:paraId="0071309D" w14:textId="77777777" w:rsidTr="00473897">
        <w:tc>
          <w:tcPr>
            <w:tcW w:w="1220" w:type="dxa"/>
            <w:gridSpan w:val="2"/>
            <w:tcBorders>
              <w:top w:val="single" w:sz="4" w:space="0" w:color="auto"/>
              <w:left w:val="single" w:sz="18" w:space="0" w:color="auto"/>
              <w:bottom w:val="single" w:sz="18" w:space="0" w:color="auto"/>
            </w:tcBorders>
          </w:tcPr>
          <w:p w14:paraId="38C61474" w14:textId="77777777" w:rsidR="00A410BD" w:rsidRDefault="00A410BD" w:rsidP="00A410BD">
            <w:pPr>
              <w:keepNext/>
              <w:keepLines/>
              <w:rPr>
                <w:lang w:val="en-AU"/>
              </w:rPr>
            </w:pPr>
            <w:r>
              <w:rPr>
                <w:lang w:val="en-AU"/>
              </w:rPr>
              <w:t>17/12/20</w:t>
            </w:r>
          </w:p>
        </w:tc>
        <w:tc>
          <w:tcPr>
            <w:tcW w:w="836" w:type="dxa"/>
            <w:tcBorders>
              <w:top w:val="single" w:sz="4" w:space="0" w:color="auto"/>
              <w:bottom w:val="single" w:sz="18" w:space="0" w:color="auto"/>
            </w:tcBorders>
          </w:tcPr>
          <w:p w14:paraId="220B6D2D" w14:textId="2409153F" w:rsidR="00A410BD" w:rsidRDefault="00A410BD" w:rsidP="00A410BD">
            <w:pPr>
              <w:keepNext/>
              <w:keepLines/>
              <w:jc w:val="center"/>
              <w:rPr>
                <w:lang w:val="en-AU"/>
              </w:rPr>
            </w:pPr>
            <w:r>
              <w:rPr>
                <w:lang w:val="en-AU"/>
              </w:rPr>
              <w:t>10</w:t>
            </w:r>
          </w:p>
        </w:tc>
        <w:tc>
          <w:tcPr>
            <w:tcW w:w="1439" w:type="dxa"/>
            <w:tcBorders>
              <w:top w:val="single" w:sz="4" w:space="0" w:color="auto"/>
              <w:bottom w:val="single" w:sz="18" w:space="0" w:color="auto"/>
            </w:tcBorders>
          </w:tcPr>
          <w:p w14:paraId="2B681251" w14:textId="77777777" w:rsidR="00A410BD" w:rsidRDefault="00A410BD" w:rsidP="00A410BD">
            <w:pPr>
              <w:keepNext/>
              <w:keepLines/>
              <w:jc w:val="center"/>
              <w:rPr>
                <w:lang w:val="en-AU"/>
              </w:rPr>
            </w:pPr>
            <w:r>
              <w:rPr>
                <w:lang w:val="en-AU"/>
              </w:rPr>
              <w:t>10.3.2</w:t>
            </w:r>
          </w:p>
        </w:tc>
        <w:tc>
          <w:tcPr>
            <w:tcW w:w="4798" w:type="dxa"/>
            <w:gridSpan w:val="2"/>
            <w:tcBorders>
              <w:top w:val="single" w:sz="4" w:space="0" w:color="auto"/>
              <w:bottom w:val="single" w:sz="18" w:space="0" w:color="auto"/>
              <w:right w:val="single" w:sz="18" w:space="0" w:color="auto"/>
            </w:tcBorders>
          </w:tcPr>
          <w:p w14:paraId="52938564" w14:textId="77777777" w:rsidR="00A410BD" w:rsidRDefault="00A410BD" w:rsidP="00A410BD">
            <w:pPr>
              <w:keepNext/>
              <w:keepLines/>
              <w:spacing w:before="20" w:after="20"/>
              <w:jc w:val="both"/>
              <w:rPr>
                <w:rFonts w:ascii="Arial" w:hAnsi="Arial" w:cs="Arial"/>
                <w:color w:val="000000"/>
              </w:rPr>
            </w:pPr>
            <w:r>
              <w:rPr>
                <w:rFonts w:ascii="Arial" w:hAnsi="Arial" w:cs="Arial"/>
                <w:color w:val="000000"/>
              </w:rPr>
              <w:t xml:space="preserve">Reference to new case of </w:t>
            </w:r>
            <w:r w:rsidRPr="006538FF">
              <w:rPr>
                <w:rFonts w:ascii="Arial" w:hAnsi="Arial" w:cs="Arial"/>
                <w:i/>
                <w:iCs/>
                <w:color w:val="000000"/>
              </w:rPr>
              <w:t>Hubbard v The Queen</w:t>
            </w:r>
            <w:r>
              <w:rPr>
                <w:rFonts w:ascii="Arial" w:hAnsi="Arial" w:cs="Arial"/>
                <w:color w:val="000000"/>
              </w:rPr>
              <w:t xml:space="preserve"> [2020] VSCA 303</w:t>
            </w:r>
            <w:r>
              <w:rPr>
                <w:rFonts w:ascii="Arial" w:hAnsi="Arial" w:cs="Arial"/>
                <w:i/>
                <w:iCs/>
              </w:rPr>
              <w:t>.</w:t>
            </w:r>
          </w:p>
        </w:tc>
      </w:tr>
      <w:tr w:rsidR="00A410BD" w14:paraId="2AFD1C7E"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11629E00" w14:textId="77777777" w:rsidR="00A410BD" w:rsidRPr="0054535C" w:rsidRDefault="00A410BD" w:rsidP="00A410BD">
            <w:pPr>
              <w:keepNext/>
              <w:keepLines/>
              <w:rPr>
                <w:sz w:val="22"/>
                <w:lang w:val="en-AU"/>
              </w:rPr>
            </w:pPr>
            <w:r>
              <w:rPr>
                <w:sz w:val="22"/>
                <w:lang w:val="en-AU"/>
              </w:rPr>
              <w:t>17/12/20</w:t>
            </w:r>
          </w:p>
        </w:tc>
        <w:tc>
          <w:tcPr>
            <w:tcW w:w="7073" w:type="dxa"/>
            <w:gridSpan w:val="4"/>
            <w:tcBorders>
              <w:top w:val="single" w:sz="18" w:space="0" w:color="auto"/>
              <w:bottom w:val="single" w:sz="4" w:space="0" w:color="auto"/>
              <w:right w:val="single" w:sz="18" w:space="0" w:color="auto"/>
            </w:tcBorders>
            <w:shd w:val="clear" w:color="auto" w:fill="DDDDDD"/>
          </w:tcPr>
          <w:p w14:paraId="0F542ADD" w14:textId="69566D78"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A410BD" w14:paraId="311AB230" w14:textId="77777777" w:rsidTr="00473897">
        <w:tc>
          <w:tcPr>
            <w:tcW w:w="1220" w:type="dxa"/>
            <w:gridSpan w:val="2"/>
            <w:tcBorders>
              <w:top w:val="single" w:sz="4" w:space="0" w:color="auto"/>
              <w:left w:val="single" w:sz="18" w:space="0" w:color="auto"/>
              <w:bottom w:val="single" w:sz="4" w:space="0" w:color="auto"/>
            </w:tcBorders>
          </w:tcPr>
          <w:p w14:paraId="4B3AD272" w14:textId="77777777" w:rsidR="00A410BD" w:rsidRDefault="00A410BD" w:rsidP="00A410BD">
            <w:pPr>
              <w:rPr>
                <w:lang w:val="en-AU"/>
              </w:rPr>
            </w:pPr>
            <w:r>
              <w:rPr>
                <w:lang w:val="en-AU"/>
              </w:rPr>
              <w:t>17/12/20</w:t>
            </w:r>
          </w:p>
        </w:tc>
        <w:tc>
          <w:tcPr>
            <w:tcW w:w="836" w:type="dxa"/>
            <w:tcBorders>
              <w:top w:val="single" w:sz="4" w:space="0" w:color="auto"/>
              <w:bottom w:val="single" w:sz="4" w:space="0" w:color="auto"/>
            </w:tcBorders>
          </w:tcPr>
          <w:p w14:paraId="2AA8383E" w14:textId="60CA5868"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28275FF" w14:textId="77777777" w:rsidR="00A410BD" w:rsidRDefault="00A410BD" w:rsidP="00A410BD">
            <w:pPr>
              <w:keepNext/>
              <w:jc w:val="center"/>
              <w:rPr>
                <w:lang w:val="en-AU"/>
              </w:rPr>
            </w:pPr>
            <w:r>
              <w:rPr>
                <w:lang w:val="en-AU"/>
              </w:rPr>
              <w:t>11.2.11.4</w:t>
            </w:r>
          </w:p>
        </w:tc>
        <w:tc>
          <w:tcPr>
            <w:tcW w:w="4798" w:type="dxa"/>
            <w:gridSpan w:val="2"/>
            <w:tcBorders>
              <w:top w:val="single" w:sz="4" w:space="0" w:color="auto"/>
              <w:bottom w:val="single" w:sz="4" w:space="0" w:color="auto"/>
              <w:right w:val="single" w:sz="18" w:space="0" w:color="auto"/>
            </w:tcBorders>
          </w:tcPr>
          <w:p w14:paraId="31F57873"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Reference to new case of </w:t>
            </w:r>
            <w:r w:rsidRPr="00133921">
              <w:rPr>
                <w:rFonts w:ascii="Arial" w:hAnsi="Arial" w:cs="Arial"/>
                <w:i/>
                <w:iCs/>
              </w:rPr>
              <w:t>Steven Cooper v The Queen</w:t>
            </w:r>
            <w:r>
              <w:rPr>
                <w:rFonts w:ascii="Arial" w:hAnsi="Arial" w:cs="Arial"/>
              </w:rPr>
              <w:t xml:space="preserve"> [2020] VSCA 300 at [16]-[26].</w:t>
            </w:r>
          </w:p>
        </w:tc>
      </w:tr>
      <w:tr w:rsidR="00A410BD" w14:paraId="01CF6FDD" w14:textId="77777777" w:rsidTr="00473897">
        <w:tc>
          <w:tcPr>
            <w:tcW w:w="1220" w:type="dxa"/>
            <w:gridSpan w:val="2"/>
            <w:tcBorders>
              <w:top w:val="single" w:sz="4" w:space="0" w:color="auto"/>
              <w:left w:val="single" w:sz="18" w:space="0" w:color="auto"/>
              <w:bottom w:val="single" w:sz="4" w:space="0" w:color="auto"/>
            </w:tcBorders>
          </w:tcPr>
          <w:p w14:paraId="6832B02E" w14:textId="77777777" w:rsidR="00A410BD" w:rsidRDefault="00A410BD" w:rsidP="00A410BD">
            <w:pPr>
              <w:rPr>
                <w:lang w:val="en-AU"/>
              </w:rPr>
            </w:pPr>
            <w:r>
              <w:rPr>
                <w:lang w:val="en-AU"/>
              </w:rPr>
              <w:t>17/12/20</w:t>
            </w:r>
          </w:p>
        </w:tc>
        <w:tc>
          <w:tcPr>
            <w:tcW w:w="836" w:type="dxa"/>
            <w:tcBorders>
              <w:top w:val="single" w:sz="4" w:space="0" w:color="auto"/>
              <w:bottom w:val="single" w:sz="4" w:space="0" w:color="auto"/>
            </w:tcBorders>
          </w:tcPr>
          <w:p w14:paraId="7B9DBF41" w14:textId="38F7B758"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DBF2C0D" w14:textId="77777777" w:rsidR="00A410BD" w:rsidRDefault="00A410BD" w:rsidP="00A410BD">
            <w:pPr>
              <w:keepNext/>
              <w:jc w:val="center"/>
              <w:rPr>
                <w:lang w:val="en-AU"/>
              </w:rPr>
            </w:pPr>
            <w:r>
              <w:rPr>
                <w:lang w:val="en-AU"/>
              </w:rPr>
              <w:t>11.15.1.1</w:t>
            </w:r>
          </w:p>
        </w:tc>
        <w:tc>
          <w:tcPr>
            <w:tcW w:w="4798" w:type="dxa"/>
            <w:gridSpan w:val="2"/>
            <w:tcBorders>
              <w:top w:val="single" w:sz="4" w:space="0" w:color="auto"/>
              <w:bottom w:val="single" w:sz="4" w:space="0" w:color="auto"/>
              <w:right w:val="single" w:sz="18" w:space="0" w:color="auto"/>
            </w:tcBorders>
          </w:tcPr>
          <w:p w14:paraId="5A09F046" w14:textId="77777777" w:rsidR="00A410BD" w:rsidRDefault="00A410BD" w:rsidP="00A410BD">
            <w:pPr>
              <w:numPr>
                <w:ilvl w:val="0"/>
                <w:numId w:val="83"/>
              </w:numPr>
              <w:spacing w:before="20"/>
              <w:ind w:left="357" w:hanging="357"/>
              <w:jc w:val="both"/>
              <w:rPr>
                <w:rFonts w:ascii="Arial" w:hAnsi="Arial" w:cs="Arial"/>
                <w:color w:val="000000"/>
              </w:rPr>
            </w:pPr>
            <w:r w:rsidRPr="003F6A73">
              <w:rPr>
                <w:rFonts w:ascii="Arial" w:hAnsi="Arial" w:cs="Arial"/>
                <w:color w:val="000000"/>
              </w:rPr>
              <w:t>Discussion of</w:t>
            </w:r>
            <w:r>
              <w:rPr>
                <w:rFonts w:ascii="Arial" w:hAnsi="Arial" w:cs="Arial"/>
                <w:i/>
                <w:iCs/>
                <w:color w:val="000000"/>
              </w:rPr>
              <w:t xml:space="preserve"> </w:t>
            </w:r>
            <w:r w:rsidRPr="004F6A81">
              <w:rPr>
                <w:rFonts w:ascii="Arial" w:hAnsi="Arial" w:cs="Arial"/>
                <w:i/>
                <w:iCs/>
                <w:color w:val="000000"/>
              </w:rPr>
              <w:t>DPP v Jason Amaral (a pseudonym)</w:t>
            </w:r>
            <w:r>
              <w:rPr>
                <w:rFonts w:ascii="Arial" w:hAnsi="Arial" w:cs="Arial"/>
                <w:color w:val="000000"/>
              </w:rPr>
              <w:t xml:space="preserve"> [2020] VSCA 290.</w:t>
            </w:r>
          </w:p>
          <w:p w14:paraId="4A538984" w14:textId="77777777" w:rsidR="00A410BD" w:rsidRDefault="00A410BD" w:rsidP="00A410BD">
            <w:pPr>
              <w:numPr>
                <w:ilvl w:val="0"/>
                <w:numId w:val="83"/>
              </w:numPr>
              <w:spacing w:after="20"/>
              <w:ind w:left="357" w:hanging="357"/>
              <w:jc w:val="both"/>
              <w:rPr>
                <w:rFonts w:ascii="Arial" w:hAnsi="Arial" w:cs="Arial"/>
                <w:color w:val="000000"/>
              </w:rPr>
            </w:pPr>
            <w:r>
              <w:rPr>
                <w:rFonts w:ascii="Arial" w:hAnsi="Arial" w:cs="Arial"/>
                <w:color w:val="000000"/>
              </w:rPr>
              <w:t xml:space="preserve">Reference to new case of </w:t>
            </w:r>
            <w:r w:rsidRPr="00171FE6">
              <w:rPr>
                <w:rFonts w:ascii="Arial" w:hAnsi="Arial" w:cs="Arial"/>
                <w:i/>
                <w:iCs/>
                <w:color w:val="000000"/>
              </w:rPr>
              <w:t>Dean Harmer (a pseudonym) v The Queen</w:t>
            </w:r>
            <w:r>
              <w:rPr>
                <w:rFonts w:ascii="Arial" w:hAnsi="Arial" w:cs="Arial"/>
                <w:color w:val="000000"/>
              </w:rPr>
              <w:t xml:space="preserve"> [2020] VSCA 310</w:t>
            </w:r>
            <w:r w:rsidRPr="00E330C1">
              <w:rPr>
                <w:rFonts w:ascii="Arial" w:hAnsi="Arial" w:cs="Arial"/>
                <w:color w:val="000000"/>
              </w:rPr>
              <w:t>.</w:t>
            </w:r>
          </w:p>
        </w:tc>
      </w:tr>
      <w:tr w:rsidR="00A410BD" w14:paraId="399BCF0D" w14:textId="77777777" w:rsidTr="00473897">
        <w:tc>
          <w:tcPr>
            <w:tcW w:w="1220" w:type="dxa"/>
            <w:gridSpan w:val="2"/>
            <w:tcBorders>
              <w:top w:val="single" w:sz="4" w:space="0" w:color="auto"/>
              <w:left w:val="single" w:sz="18" w:space="0" w:color="auto"/>
              <w:bottom w:val="single" w:sz="4" w:space="0" w:color="auto"/>
            </w:tcBorders>
          </w:tcPr>
          <w:p w14:paraId="0E031BC6" w14:textId="77777777" w:rsidR="00A410BD" w:rsidRDefault="00A410BD" w:rsidP="00A410BD">
            <w:pPr>
              <w:rPr>
                <w:lang w:val="en-AU"/>
              </w:rPr>
            </w:pPr>
            <w:r>
              <w:rPr>
                <w:lang w:val="en-AU"/>
              </w:rPr>
              <w:t>17/12/20</w:t>
            </w:r>
          </w:p>
        </w:tc>
        <w:tc>
          <w:tcPr>
            <w:tcW w:w="836" w:type="dxa"/>
            <w:tcBorders>
              <w:top w:val="single" w:sz="4" w:space="0" w:color="auto"/>
              <w:bottom w:val="single" w:sz="4" w:space="0" w:color="auto"/>
            </w:tcBorders>
          </w:tcPr>
          <w:p w14:paraId="284D2E09" w14:textId="776B410A"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3EBD51B" w14:textId="77777777" w:rsidR="00A410BD" w:rsidRDefault="00A410BD" w:rsidP="00A410BD">
            <w:pPr>
              <w:keepNext/>
              <w:jc w:val="center"/>
              <w:rPr>
                <w:lang w:val="en-AU"/>
              </w:rPr>
            </w:pPr>
            <w:r>
              <w:rPr>
                <w:lang w:val="en-AU"/>
              </w:rPr>
              <w:t>11.15.1.2</w:t>
            </w:r>
          </w:p>
        </w:tc>
        <w:tc>
          <w:tcPr>
            <w:tcW w:w="4798" w:type="dxa"/>
            <w:gridSpan w:val="2"/>
            <w:tcBorders>
              <w:top w:val="single" w:sz="4" w:space="0" w:color="auto"/>
              <w:bottom w:val="single" w:sz="4" w:space="0" w:color="auto"/>
              <w:right w:val="single" w:sz="18" w:space="0" w:color="auto"/>
            </w:tcBorders>
          </w:tcPr>
          <w:p w14:paraId="795B2B5F"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Removal of reference to </w:t>
            </w:r>
            <w:r>
              <w:rPr>
                <w:rFonts w:ascii="Arial" w:hAnsi="Arial" w:cs="Arial"/>
                <w:i/>
                <w:color w:val="000000"/>
              </w:rPr>
              <w:t>DPP v Pell (Sentence)</w:t>
            </w:r>
            <w:r w:rsidRPr="003634DA">
              <w:rPr>
                <w:rFonts w:ascii="Arial" w:hAnsi="Arial" w:cs="Arial"/>
                <w:color w:val="000000"/>
              </w:rPr>
              <w:t xml:space="preserve"> [2019] VCC 260</w:t>
            </w:r>
            <w:r>
              <w:rPr>
                <w:rFonts w:ascii="Arial" w:hAnsi="Arial" w:cs="Arial"/>
                <w:color w:val="000000"/>
              </w:rPr>
              <w:t xml:space="preserve"> in light of the appeal against conviction being upheld by the High Court.</w:t>
            </w:r>
          </w:p>
        </w:tc>
      </w:tr>
      <w:tr w:rsidR="00A410BD" w14:paraId="14E05FB1"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29630329" w14:textId="77777777" w:rsidR="00A410BD" w:rsidRPr="0054535C" w:rsidRDefault="00A410BD" w:rsidP="00A410BD">
            <w:pPr>
              <w:keepNext/>
              <w:keepLines/>
              <w:rPr>
                <w:sz w:val="22"/>
                <w:lang w:val="en-AU"/>
              </w:rPr>
            </w:pPr>
            <w:r>
              <w:rPr>
                <w:sz w:val="22"/>
                <w:lang w:val="en-AU"/>
              </w:rPr>
              <w:t>09/12/20</w:t>
            </w:r>
          </w:p>
        </w:tc>
        <w:tc>
          <w:tcPr>
            <w:tcW w:w="7073" w:type="dxa"/>
            <w:gridSpan w:val="4"/>
            <w:tcBorders>
              <w:top w:val="single" w:sz="18" w:space="0" w:color="auto"/>
              <w:bottom w:val="single" w:sz="4" w:space="0" w:color="auto"/>
              <w:right w:val="single" w:sz="18" w:space="0" w:color="auto"/>
            </w:tcBorders>
            <w:shd w:val="clear" w:color="auto" w:fill="DDDDDD"/>
          </w:tcPr>
          <w:p w14:paraId="567D02C7" w14:textId="067B5B22"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6</w:t>
            </w:r>
            <w:r w:rsidRPr="0054535C">
              <w:rPr>
                <w:sz w:val="22"/>
                <w:lang w:val="en-AU"/>
              </w:rPr>
              <w:t xml:space="preserve"> – </w:t>
            </w:r>
            <w:r>
              <w:rPr>
                <w:sz w:val="22"/>
                <w:lang w:val="en-AU"/>
              </w:rPr>
              <w:t>FAMILY DIV’N – INTERVENTION ORDERS</w:t>
            </w:r>
          </w:p>
        </w:tc>
      </w:tr>
      <w:tr w:rsidR="00A410BD" w14:paraId="25236A6B" w14:textId="77777777" w:rsidTr="00473897">
        <w:tc>
          <w:tcPr>
            <w:tcW w:w="1220" w:type="dxa"/>
            <w:gridSpan w:val="2"/>
            <w:tcBorders>
              <w:top w:val="single" w:sz="4" w:space="0" w:color="auto"/>
              <w:left w:val="single" w:sz="18" w:space="0" w:color="auto"/>
              <w:bottom w:val="single" w:sz="4" w:space="0" w:color="auto"/>
            </w:tcBorders>
          </w:tcPr>
          <w:p w14:paraId="7EC3C324" w14:textId="77777777" w:rsidR="00A410BD" w:rsidRDefault="00A410BD" w:rsidP="00A410BD">
            <w:pPr>
              <w:rPr>
                <w:lang w:val="en-AU"/>
              </w:rPr>
            </w:pPr>
            <w:r>
              <w:rPr>
                <w:lang w:val="en-AU"/>
              </w:rPr>
              <w:t>09/12/20</w:t>
            </w:r>
          </w:p>
        </w:tc>
        <w:tc>
          <w:tcPr>
            <w:tcW w:w="836" w:type="dxa"/>
            <w:tcBorders>
              <w:top w:val="single" w:sz="4" w:space="0" w:color="auto"/>
              <w:bottom w:val="single" w:sz="4" w:space="0" w:color="auto"/>
            </w:tcBorders>
          </w:tcPr>
          <w:p w14:paraId="372244F9" w14:textId="21E0336C" w:rsidR="00A410BD" w:rsidRDefault="00A410BD" w:rsidP="00A410BD">
            <w:pPr>
              <w:jc w:val="center"/>
              <w:rPr>
                <w:lang w:val="en-AU"/>
              </w:rPr>
            </w:pPr>
            <w:r>
              <w:rPr>
                <w:lang w:val="en-AU"/>
              </w:rPr>
              <w:t>6</w:t>
            </w:r>
          </w:p>
        </w:tc>
        <w:tc>
          <w:tcPr>
            <w:tcW w:w="6237" w:type="dxa"/>
            <w:gridSpan w:val="3"/>
            <w:tcBorders>
              <w:top w:val="single" w:sz="4" w:space="0" w:color="auto"/>
              <w:bottom w:val="single" w:sz="4" w:space="0" w:color="auto"/>
              <w:right w:val="single" w:sz="18" w:space="0" w:color="auto"/>
            </w:tcBorders>
            <w:shd w:val="clear" w:color="auto" w:fill="8EAADB"/>
          </w:tcPr>
          <w:p w14:paraId="38BCD8E7" w14:textId="243E762A" w:rsidR="00A410BD" w:rsidRDefault="00A410BD" w:rsidP="00A410BD">
            <w:pPr>
              <w:numPr>
                <w:ilvl w:val="0"/>
                <w:numId w:val="77"/>
              </w:numPr>
              <w:spacing w:before="20"/>
              <w:ind w:left="357" w:hanging="357"/>
              <w:jc w:val="both"/>
              <w:rPr>
                <w:rFonts w:ascii="Arial" w:hAnsi="Arial" w:cs="Arial"/>
                <w:b/>
                <w:bCs/>
                <w:color w:val="000000"/>
              </w:rPr>
            </w:pPr>
            <w:r w:rsidRPr="006676A9">
              <w:rPr>
                <w:rFonts w:ascii="Arial" w:hAnsi="Arial" w:cs="Arial"/>
                <w:b/>
                <w:bCs/>
                <w:color w:val="000000"/>
              </w:rPr>
              <w:t xml:space="preserve">IN THE TABLE OF CONTENTS LINKS HAVE BEEN CREATED TO ALL SECTION AND </w:t>
            </w:r>
            <w:r>
              <w:rPr>
                <w:rFonts w:ascii="Arial" w:hAnsi="Arial" w:cs="Arial"/>
                <w:b/>
                <w:bCs/>
                <w:color w:val="000000"/>
              </w:rPr>
              <w:t>SUBSECTION</w:t>
            </w:r>
            <w:r w:rsidRPr="006676A9">
              <w:rPr>
                <w:rFonts w:ascii="Arial" w:hAnsi="Arial" w:cs="Arial"/>
                <w:b/>
                <w:bCs/>
                <w:color w:val="000000"/>
              </w:rPr>
              <w:t xml:space="preserve"> HEADINGS</w:t>
            </w:r>
            <w:r>
              <w:rPr>
                <w:rFonts w:ascii="Arial" w:hAnsi="Arial" w:cs="Arial"/>
                <w:b/>
                <w:bCs/>
                <w:color w:val="000000"/>
              </w:rPr>
              <w:t>.</w:t>
            </w:r>
          </w:p>
          <w:p w14:paraId="3FD9E498" w14:textId="77777777" w:rsidR="00A410BD" w:rsidRPr="006676A9" w:rsidRDefault="00A410BD" w:rsidP="00A410BD">
            <w:pPr>
              <w:numPr>
                <w:ilvl w:val="0"/>
                <w:numId w:val="77"/>
              </w:numPr>
              <w:spacing w:before="20"/>
              <w:ind w:left="357" w:hanging="357"/>
              <w:jc w:val="both"/>
              <w:rPr>
                <w:rFonts w:ascii="Arial" w:hAnsi="Arial" w:cs="Arial"/>
                <w:b/>
                <w:bCs/>
                <w:color w:val="000000"/>
              </w:rPr>
            </w:pPr>
            <w:r>
              <w:rPr>
                <w:rFonts w:ascii="Arial" w:hAnsi="Arial" w:cs="Arial"/>
                <w:b/>
                <w:bCs/>
                <w:color w:val="000000"/>
              </w:rPr>
              <w:t>A SUBSTANTIAL UPGRADE HAS BEEN MADE TO THIS CHAPTER FOR THE FIRST TIME FOR OVER 4 YEARS.</w:t>
            </w:r>
          </w:p>
        </w:tc>
      </w:tr>
      <w:tr w:rsidR="00A410BD" w14:paraId="33CE7370" w14:textId="77777777" w:rsidTr="00473897">
        <w:tc>
          <w:tcPr>
            <w:tcW w:w="1220" w:type="dxa"/>
            <w:gridSpan w:val="2"/>
            <w:tcBorders>
              <w:top w:val="single" w:sz="4" w:space="0" w:color="auto"/>
              <w:left w:val="single" w:sz="18" w:space="0" w:color="auto"/>
              <w:bottom w:val="single" w:sz="4" w:space="0" w:color="auto"/>
            </w:tcBorders>
          </w:tcPr>
          <w:p w14:paraId="5AB6647C" w14:textId="77777777" w:rsidR="00A410BD" w:rsidRDefault="00A410BD" w:rsidP="00A410BD">
            <w:pPr>
              <w:rPr>
                <w:lang w:val="en-AU"/>
              </w:rPr>
            </w:pPr>
            <w:r>
              <w:rPr>
                <w:lang w:val="en-AU"/>
              </w:rPr>
              <w:t>09/12/20</w:t>
            </w:r>
          </w:p>
        </w:tc>
        <w:tc>
          <w:tcPr>
            <w:tcW w:w="836" w:type="dxa"/>
            <w:tcBorders>
              <w:top w:val="single" w:sz="4" w:space="0" w:color="auto"/>
              <w:bottom w:val="single" w:sz="4" w:space="0" w:color="auto"/>
            </w:tcBorders>
          </w:tcPr>
          <w:p w14:paraId="2239CC2E" w14:textId="6F1420E9"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1E5AC01A" w14:textId="77777777" w:rsidR="00A410BD" w:rsidRDefault="00A410BD" w:rsidP="00A410BD">
            <w:pPr>
              <w:keepNext/>
              <w:jc w:val="center"/>
              <w:rPr>
                <w:b/>
                <w:bCs/>
                <w:lang w:val="en-AU"/>
              </w:rPr>
            </w:pPr>
            <w:r>
              <w:rPr>
                <w:b/>
                <w:bCs/>
                <w:lang w:val="en-AU"/>
              </w:rPr>
              <w:t>PREAMBLE</w:t>
            </w:r>
          </w:p>
          <w:p w14:paraId="1A88728D" w14:textId="77777777" w:rsidR="00A410BD" w:rsidRDefault="00A410BD" w:rsidP="00A410BD">
            <w:pPr>
              <w:keepNext/>
              <w:jc w:val="center"/>
              <w:rPr>
                <w:b/>
                <w:bCs/>
                <w:lang w:val="en-AU"/>
              </w:rPr>
            </w:pPr>
            <w:r>
              <w:rPr>
                <w:b/>
                <w:bCs/>
                <w:lang w:val="en-AU"/>
              </w:rPr>
              <w:t>6.19.1</w:t>
            </w:r>
          </w:p>
          <w:p w14:paraId="7F9F3B2C" w14:textId="77777777" w:rsidR="00A410BD" w:rsidRPr="006843BA" w:rsidRDefault="00A410BD" w:rsidP="00A410BD">
            <w:pPr>
              <w:keepNext/>
              <w:jc w:val="center"/>
              <w:rPr>
                <w:b/>
                <w:bCs/>
                <w:lang w:val="en-AU"/>
              </w:rPr>
            </w:pPr>
            <w:r>
              <w:rPr>
                <w:b/>
                <w:bCs/>
                <w:lang w:val="en-AU"/>
              </w:rPr>
              <w:t>6.19.2</w:t>
            </w:r>
          </w:p>
        </w:tc>
        <w:tc>
          <w:tcPr>
            <w:tcW w:w="4798" w:type="dxa"/>
            <w:gridSpan w:val="2"/>
            <w:tcBorders>
              <w:top w:val="single" w:sz="4" w:space="0" w:color="auto"/>
              <w:bottom w:val="single" w:sz="4" w:space="0" w:color="auto"/>
              <w:right w:val="single" w:sz="18" w:space="0" w:color="auto"/>
            </w:tcBorders>
          </w:tcPr>
          <w:p w14:paraId="1AAE10C8" w14:textId="77777777" w:rsidR="00A410BD" w:rsidRDefault="00A410BD" w:rsidP="00A410BD">
            <w:pPr>
              <w:numPr>
                <w:ilvl w:val="0"/>
                <w:numId w:val="74"/>
              </w:numPr>
              <w:pBdr>
                <w:top w:val="single" w:sz="4" w:space="1" w:color="auto"/>
                <w:left w:val="single" w:sz="4" w:space="4" w:color="auto"/>
                <w:bottom w:val="single" w:sz="4" w:space="1" w:color="auto"/>
                <w:right w:val="single" w:sz="4" w:space="4" w:color="auto"/>
              </w:pBdr>
              <w:shd w:val="pct15" w:color="auto" w:fill="auto"/>
              <w:ind w:left="357" w:hanging="357"/>
              <w:jc w:val="both"/>
              <w:rPr>
                <w:rFonts w:ascii="Arial" w:hAnsi="Arial" w:cs="Arial"/>
                <w:b/>
                <w:color w:val="000000"/>
              </w:rPr>
            </w:pPr>
            <w:r>
              <w:rPr>
                <w:rFonts w:ascii="Arial" w:hAnsi="Arial" w:cs="Arial"/>
                <w:b/>
                <w:color w:val="000000"/>
              </w:rPr>
              <w:t>References to</w:t>
            </w:r>
            <w:r w:rsidRPr="00830AAE">
              <w:rPr>
                <w:rFonts w:ascii="Arial" w:hAnsi="Arial" w:cs="Arial"/>
                <w:b/>
                <w:color w:val="000000"/>
              </w:rPr>
              <w:t xml:space="preserve"> Family Violence Protection</w:t>
            </w:r>
            <w:r>
              <w:rPr>
                <w:rFonts w:ascii="Arial" w:hAnsi="Arial" w:cs="Arial"/>
                <w:b/>
                <w:color w:val="000000"/>
              </w:rPr>
              <w:t xml:space="preserve"> R</w:t>
            </w:r>
            <w:r w:rsidRPr="00830AAE">
              <w:rPr>
                <w:rFonts w:ascii="Arial" w:hAnsi="Arial" w:cs="Arial"/>
                <w:b/>
                <w:color w:val="000000"/>
              </w:rPr>
              <w:t>egulations 2008</w:t>
            </w:r>
            <w:r>
              <w:rPr>
                <w:rFonts w:ascii="Arial" w:hAnsi="Arial" w:cs="Arial"/>
                <w:b/>
                <w:color w:val="000000"/>
              </w:rPr>
              <w:t xml:space="preserve"> </w:t>
            </w:r>
            <w:r w:rsidRPr="00830AAE">
              <w:rPr>
                <w:rFonts w:ascii="Arial" w:hAnsi="Arial" w:cs="Arial"/>
                <w:b/>
                <w:color w:val="000000"/>
              </w:rPr>
              <w:t>[No.153/2008]</w:t>
            </w:r>
            <w:r>
              <w:rPr>
                <w:rFonts w:ascii="Arial" w:hAnsi="Arial" w:cs="Arial"/>
                <w:b/>
                <w:color w:val="000000"/>
              </w:rPr>
              <w:t xml:space="preserve"> replaced by </w:t>
            </w:r>
            <w:r w:rsidRPr="00830AAE">
              <w:rPr>
                <w:rFonts w:ascii="Arial" w:hAnsi="Arial" w:cs="Arial"/>
                <w:b/>
                <w:color w:val="000000"/>
              </w:rPr>
              <w:t>Family Violence Protection Regulations 20</w:t>
            </w:r>
            <w:r>
              <w:rPr>
                <w:rFonts w:ascii="Arial" w:hAnsi="Arial" w:cs="Arial"/>
                <w:b/>
                <w:color w:val="000000"/>
              </w:rPr>
              <w:t>1</w:t>
            </w:r>
            <w:r w:rsidRPr="00830AAE">
              <w:rPr>
                <w:rFonts w:ascii="Arial" w:hAnsi="Arial" w:cs="Arial"/>
                <w:b/>
                <w:color w:val="000000"/>
              </w:rPr>
              <w:t>8</w:t>
            </w:r>
            <w:r>
              <w:rPr>
                <w:rFonts w:ascii="Arial" w:hAnsi="Arial" w:cs="Arial"/>
                <w:b/>
                <w:color w:val="000000"/>
              </w:rPr>
              <w:t xml:space="preserve"> </w:t>
            </w:r>
            <w:r w:rsidRPr="00830AAE">
              <w:rPr>
                <w:rFonts w:ascii="Arial" w:hAnsi="Arial" w:cs="Arial"/>
                <w:b/>
                <w:color w:val="000000"/>
              </w:rPr>
              <w:t>[No.1</w:t>
            </w:r>
            <w:r>
              <w:rPr>
                <w:rFonts w:ascii="Arial" w:hAnsi="Arial" w:cs="Arial"/>
                <w:b/>
                <w:color w:val="000000"/>
              </w:rPr>
              <w:t>61</w:t>
            </w:r>
            <w:r w:rsidRPr="00830AAE">
              <w:rPr>
                <w:rFonts w:ascii="Arial" w:hAnsi="Arial" w:cs="Arial"/>
                <w:b/>
                <w:color w:val="000000"/>
              </w:rPr>
              <w:t>/20</w:t>
            </w:r>
            <w:r>
              <w:rPr>
                <w:rFonts w:ascii="Arial" w:hAnsi="Arial" w:cs="Arial"/>
                <w:b/>
                <w:color w:val="000000"/>
              </w:rPr>
              <w:t>1</w:t>
            </w:r>
            <w:r w:rsidRPr="00830AAE">
              <w:rPr>
                <w:rFonts w:ascii="Arial" w:hAnsi="Arial" w:cs="Arial"/>
                <w:b/>
                <w:color w:val="000000"/>
              </w:rPr>
              <w:t>8]</w:t>
            </w:r>
            <w:r>
              <w:rPr>
                <w:rFonts w:ascii="Arial" w:hAnsi="Arial" w:cs="Arial"/>
                <w:b/>
                <w:color w:val="000000"/>
              </w:rPr>
              <w:t>.</w:t>
            </w:r>
          </w:p>
          <w:p w14:paraId="22C67DA2" w14:textId="77777777" w:rsidR="00A410BD" w:rsidRPr="006843BA" w:rsidRDefault="00A410BD" w:rsidP="00A410BD">
            <w:pPr>
              <w:numPr>
                <w:ilvl w:val="0"/>
                <w:numId w:val="74"/>
              </w:numPr>
              <w:pBdr>
                <w:top w:val="single" w:sz="4" w:space="1" w:color="auto"/>
                <w:left w:val="single" w:sz="4" w:space="4" w:color="auto"/>
                <w:bottom w:val="single" w:sz="4" w:space="1" w:color="auto"/>
                <w:right w:val="single" w:sz="4" w:space="4" w:color="auto"/>
              </w:pBdr>
              <w:shd w:val="pct15" w:color="auto" w:fill="auto"/>
              <w:ind w:left="357" w:hanging="357"/>
              <w:jc w:val="both"/>
              <w:rPr>
                <w:rFonts w:ascii="Arial" w:hAnsi="Arial" w:cs="Arial"/>
                <w:b/>
                <w:color w:val="000000"/>
              </w:rPr>
            </w:pPr>
            <w:r>
              <w:rPr>
                <w:rFonts w:ascii="Arial" w:hAnsi="Arial" w:cs="Arial"/>
                <w:b/>
                <w:color w:val="000000"/>
              </w:rPr>
              <w:t>References to</w:t>
            </w:r>
            <w:r w:rsidRPr="00830AAE">
              <w:rPr>
                <w:rFonts w:ascii="Arial" w:hAnsi="Arial" w:cs="Arial"/>
                <w:b/>
                <w:color w:val="000000"/>
              </w:rPr>
              <w:t xml:space="preserve"> </w:t>
            </w:r>
            <w:r>
              <w:rPr>
                <w:rFonts w:ascii="Arial" w:hAnsi="Arial" w:cs="Arial"/>
                <w:b/>
                <w:color w:val="000000"/>
              </w:rPr>
              <w:t>Children’s Court (</w:t>
            </w:r>
            <w:r w:rsidRPr="00830AAE">
              <w:rPr>
                <w:rFonts w:ascii="Arial" w:hAnsi="Arial" w:cs="Arial"/>
                <w:b/>
                <w:color w:val="000000"/>
              </w:rPr>
              <w:t>Family Violence Protection</w:t>
            </w:r>
            <w:r>
              <w:rPr>
                <w:rFonts w:ascii="Arial" w:hAnsi="Arial" w:cs="Arial"/>
                <w:b/>
                <w:color w:val="000000"/>
              </w:rPr>
              <w:t>) Rule</w:t>
            </w:r>
            <w:r w:rsidRPr="00830AAE">
              <w:rPr>
                <w:rFonts w:ascii="Arial" w:hAnsi="Arial" w:cs="Arial"/>
                <w:b/>
                <w:color w:val="000000"/>
              </w:rPr>
              <w:t>s 2008</w:t>
            </w:r>
            <w:r>
              <w:rPr>
                <w:rFonts w:ascii="Arial" w:hAnsi="Arial" w:cs="Arial"/>
                <w:b/>
                <w:color w:val="000000"/>
              </w:rPr>
              <w:t xml:space="preserve"> </w:t>
            </w:r>
            <w:r w:rsidRPr="00830AAE">
              <w:rPr>
                <w:rFonts w:ascii="Arial" w:hAnsi="Arial" w:cs="Arial"/>
                <w:b/>
                <w:color w:val="000000"/>
              </w:rPr>
              <w:t>[No.15</w:t>
            </w:r>
            <w:r>
              <w:rPr>
                <w:rFonts w:ascii="Arial" w:hAnsi="Arial" w:cs="Arial"/>
                <w:b/>
                <w:color w:val="000000"/>
              </w:rPr>
              <w:t>7</w:t>
            </w:r>
            <w:r w:rsidRPr="00830AAE">
              <w:rPr>
                <w:rFonts w:ascii="Arial" w:hAnsi="Arial" w:cs="Arial"/>
                <w:b/>
                <w:color w:val="000000"/>
              </w:rPr>
              <w:t>/2008]</w:t>
            </w:r>
            <w:r>
              <w:rPr>
                <w:rFonts w:ascii="Arial" w:hAnsi="Arial" w:cs="Arial"/>
                <w:b/>
                <w:color w:val="000000"/>
              </w:rPr>
              <w:t xml:space="preserve"> replaced by Children’s Court (</w:t>
            </w:r>
            <w:r w:rsidRPr="00830AAE">
              <w:rPr>
                <w:rFonts w:ascii="Arial" w:hAnsi="Arial" w:cs="Arial"/>
                <w:b/>
                <w:color w:val="000000"/>
              </w:rPr>
              <w:t>Family Violence Protection</w:t>
            </w:r>
            <w:r>
              <w:rPr>
                <w:rFonts w:ascii="Arial" w:hAnsi="Arial" w:cs="Arial"/>
                <w:b/>
                <w:color w:val="000000"/>
              </w:rPr>
              <w:t>)</w:t>
            </w:r>
            <w:r w:rsidRPr="00830AAE">
              <w:rPr>
                <w:rFonts w:ascii="Arial" w:hAnsi="Arial" w:cs="Arial"/>
                <w:b/>
                <w:color w:val="000000"/>
              </w:rPr>
              <w:t xml:space="preserve"> R</w:t>
            </w:r>
            <w:r>
              <w:rPr>
                <w:rFonts w:ascii="Arial" w:hAnsi="Arial" w:cs="Arial"/>
                <w:b/>
                <w:color w:val="000000"/>
              </w:rPr>
              <w:t>ule</w:t>
            </w:r>
            <w:r w:rsidRPr="00830AAE">
              <w:rPr>
                <w:rFonts w:ascii="Arial" w:hAnsi="Arial" w:cs="Arial"/>
                <w:b/>
                <w:color w:val="000000"/>
              </w:rPr>
              <w:t>s 20</w:t>
            </w:r>
            <w:r>
              <w:rPr>
                <w:rFonts w:ascii="Arial" w:hAnsi="Arial" w:cs="Arial"/>
                <w:b/>
                <w:color w:val="000000"/>
              </w:rPr>
              <w:t>1</w:t>
            </w:r>
            <w:r w:rsidRPr="00830AAE">
              <w:rPr>
                <w:rFonts w:ascii="Arial" w:hAnsi="Arial" w:cs="Arial"/>
                <w:b/>
                <w:color w:val="000000"/>
              </w:rPr>
              <w:t>8</w:t>
            </w:r>
            <w:r>
              <w:rPr>
                <w:rFonts w:ascii="Arial" w:hAnsi="Arial" w:cs="Arial"/>
                <w:b/>
                <w:color w:val="000000"/>
              </w:rPr>
              <w:t xml:space="preserve"> </w:t>
            </w:r>
            <w:r w:rsidRPr="00830AAE">
              <w:rPr>
                <w:rFonts w:ascii="Arial" w:hAnsi="Arial" w:cs="Arial"/>
                <w:b/>
                <w:color w:val="000000"/>
              </w:rPr>
              <w:t>[No.1</w:t>
            </w:r>
            <w:r>
              <w:rPr>
                <w:rFonts w:ascii="Arial" w:hAnsi="Arial" w:cs="Arial"/>
                <w:b/>
                <w:color w:val="000000"/>
              </w:rPr>
              <w:t>69</w:t>
            </w:r>
            <w:r w:rsidRPr="00830AAE">
              <w:rPr>
                <w:rFonts w:ascii="Arial" w:hAnsi="Arial" w:cs="Arial"/>
                <w:b/>
                <w:color w:val="000000"/>
              </w:rPr>
              <w:t>/20</w:t>
            </w:r>
            <w:r>
              <w:rPr>
                <w:rFonts w:ascii="Arial" w:hAnsi="Arial" w:cs="Arial"/>
                <w:b/>
                <w:color w:val="000000"/>
              </w:rPr>
              <w:t>1</w:t>
            </w:r>
            <w:r w:rsidRPr="00830AAE">
              <w:rPr>
                <w:rFonts w:ascii="Arial" w:hAnsi="Arial" w:cs="Arial"/>
                <w:b/>
                <w:color w:val="000000"/>
              </w:rPr>
              <w:t>8]</w:t>
            </w:r>
            <w:r>
              <w:rPr>
                <w:rFonts w:ascii="Arial" w:hAnsi="Arial" w:cs="Arial"/>
                <w:b/>
                <w:color w:val="000000"/>
              </w:rPr>
              <w:t>.</w:t>
            </w:r>
          </w:p>
        </w:tc>
      </w:tr>
      <w:tr w:rsidR="00A410BD" w14:paraId="0959CAA9" w14:textId="77777777" w:rsidTr="00473897">
        <w:tc>
          <w:tcPr>
            <w:tcW w:w="1220" w:type="dxa"/>
            <w:gridSpan w:val="2"/>
            <w:tcBorders>
              <w:top w:val="single" w:sz="4" w:space="0" w:color="auto"/>
              <w:left w:val="single" w:sz="18" w:space="0" w:color="auto"/>
              <w:bottom w:val="single" w:sz="4" w:space="0" w:color="auto"/>
            </w:tcBorders>
          </w:tcPr>
          <w:p w14:paraId="122F6363" w14:textId="77777777" w:rsidR="00A410BD" w:rsidRDefault="00A410BD" w:rsidP="00A410BD">
            <w:pPr>
              <w:rPr>
                <w:lang w:val="en-AU"/>
              </w:rPr>
            </w:pPr>
            <w:r>
              <w:rPr>
                <w:lang w:val="en-AU"/>
              </w:rPr>
              <w:t>09/12/20</w:t>
            </w:r>
          </w:p>
        </w:tc>
        <w:tc>
          <w:tcPr>
            <w:tcW w:w="836" w:type="dxa"/>
            <w:tcBorders>
              <w:top w:val="single" w:sz="4" w:space="0" w:color="auto"/>
              <w:bottom w:val="single" w:sz="4" w:space="0" w:color="auto"/>
            </w:tcBorders>
          </w:tcPr>
          <w:p w14:paraId="3F047C52" w14:textId="06718A0A"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2A2227D6" w14:textId="77777777" w:rsidR="00A410BD" w:rsidRPr="006843BA" w:rsidRDefault="00A410BD" w:rsidP="00A410BD">
            <w:pPr>
              <w:keepNext/>
              <w:jc w:val="center"/>
              <w:rPr>
                <w:b/>
                <w:bCs/>
                <w:lang w:val="en-AU"/>
              </w:rPr>
            </w:pPr>
            <w:r w:rsidRPr="006843BA">
              <w:rPr>
                <w:b/>
                <w:bCs/>
                <w:lang w:val="en-AU"/>
              </w:rPr>
              <w:t>6</w:t>
            </w:r>
            <w:r>
              <w:rPr>
                <w:b/>
                <w:bCs/>
                <w:lang w:val="en-AU"/>
              </w:rPr>
              <w:t>.1.2</w:t>
            </w:r>
          </w:p>
        </w:tc>
        <w:tc>
          <w:tcPr>
            <w:tcW w:w="4798" w:type="dxa"/>
            <w:gridSpan w:val="2"/>
            <w:tcBorders>
              <w:top w:val="single" w:sz="4" w:space="0" w:color="auto"/>
              <w:bottom w:val="single" w:sz="4" w:space="0" w:color="auto"/>
              <w:right w:val="single" w:sz="18" w:space="0" w:color="auto"/>
            </w:tcBorders>
          </w:tcPr>
          <w:p w14:paraId="7B5F129B" w14:textId="77777777" w:rsidR="00A410BD" w:rsidRPr="006843BA" w:rsidRDefault="00A410BD" w:rsidP="00A410BD">
            <w:pPr>
              <w:spacing w:before="20" w:after="20"/>
              <w:jc w:val="both"/>
              <w:rPr>
                <w:rFonts w:ascii="Arial" w:hAnsi="Arial" w:cs="Arial"/>
                <w:color w:val="000000"/>
              </w:rPr>
            </w:pPr>
            <w:r>
              <w:rPr>
                <w:rFonts w:ascii="Arial" w:hAnsi="Arial" w:cs="Arial"/>
                <w:color w:val="000000"/>
              </w:rPr>
              <w:t>Addition of references to s.84 of the FVPA and s.107 of the PSIA.</w:t>
            </w:r>
          </w:p>
        </w:tc>
      </w:tr>
      <w:tr w:rsidR="00A410BD" w14:paraId="7D363BD9" w14:textId="77777777" w:rsidTr="00473897">
        <w:tc>
          <w:tcPr>
            <w:tcW w:w="1220" w:type="dxa"/>
            <w:gridSpan w:val="2"/>
            <w:tcBorders>
              <w:top w:val="single" w:sz="4" w:space="0" w:color="auto"/>
              <w:left w:val="single" w:sz="18" w:space="0" w:color="auto"/>
              <w:bottom w:val="single" w:sz="4" w:space="0" w:color="auto"/>
            </w:tcBorders>
          </w:tcPr>
          <w:p w14:paraId="54C05CBB" w14:textId="77777777" w:rsidR="00A410BD" w:rsidRDefault="00A410BD" w:rsidP="00A410BD">
            <w:pPr>
              <w:rPr>
                <w:lang w:val="en-AU"/>
              </w:rPr>
            </w:pPr>
            <w:r>
              <w:rPr>
                <w:lang w:val="en-AU"/>
              </w:rPr>
              <w:t>09/12/20</w:t>
            </w:r>
          </w:p>
        </w:tc>
        <w:tc>
          <w:tcPr>
            <w:tcW w:w="836" w:type="dxa"/>
            <w:tcBorders>
              <w:top w:val="single" w:sz="4" w:space="0" w:color="auto"/>
              <w:bottom w:val="single" w:sz="4" w:space="0" w:color="auto"/>
            </w:tcBorders>
          </w:tcPr>
          <w:p w14:paraId="72B259A2" w14:textId="63965C0C"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3F2584AD" w14:textId="77777777" w:rsidR="00A410BD" w:rsidRPr="006843BA" w:rsidRDefault="00A410BD" w:rsidP="00A410BD">
            <w:pPr>
              <w:keepNext/>
              <w:jc w:val="center"/>
              <w:rPr>
                <w:b/>
                <w:bCs/>
                <w:lang w:val="en-AU"/>
              </w:rPr>
            </w:pPr>
            <w:r w:rsidRPr="006843BA">
              <w:rPr>
                <w:b/>
                <w:bCs/>
                <w:lang w:val="en-AU"/>
              </w:rPr>
              <w:t>6</w:t>
            </w:r>
            <w:r>
              <w:rPr>
                <w:b/>
                <w:bCs/>
                <w:lang w:val="en-AU"/>
              </w:rPr>
              <w:t>.1.3</w:t>
            </w:r>
          </w:p>
        </w:tc>
        <w:tc>
          <w:tcPr>
            <w:tcW w:w="4798" w:type="dxa"/>
            <w:gridSpan w:val="2"/>
            <w:tcBorders>
              <w:top w:val="single" w:sz="4" w:space="0" w:color="auto"/>
              <w:bottom w:val="single" w:sz="4" w:space="0" w:color="auto"/>
              <w:right w:val="single" w:sz="18" w:space="0" w:color="auto"/>
            </w:tcBorders>
          </w:tcPr>
          <w:p w14:paraId="1D5FBF2F" w14:textId="77777777" w:rsidR="00A410BD" w:rsidRPr="006843BA" w:rsidRDefault="00A410BD" w:rsidP="00A410BD">
            <w:pPr>
              <w:spacing w:before="20" w:after="20"/>
              <w:jc w:val="both"/>
              <w:rPr>
                <w:rFonts w:ascii="Arial" w:hAnsi="Arial" w:cs="Arial"/>
                <w:color w:val="000000"/>
              </w:rPr>
            </w:pPr>
            <w:r>
              <w:rPr>
                <w:rFonts w:ascii="Arial" w:hAnsi="Arial" w:cs="Arial"/>
                <w:color w:val="000000"/>
              </w:rPr>
              <w:t>Removal of some text re transitional provisions in FVPA/PSIA which are no longer relevant.</w:t>
            </w:r>
          </w:p>
        </w:tc>
      </w:tr>
      <w:tr w:rsidR="00A410BD" w14:paraId="6B749CE7" w14:textId="77777777" w:rsidTr="00473897">
        <w:tc>
          <w:tcPr>
            <w:tcW w:w="1220" w:type="dxa"/>
            <w:gridSpan w:val="2"/>
            <w:tcBorders>
              <w:top w:val="single" w:sz="4" w:space="0" w:color="auto"/>
              <w:left w:val="single" w:sz="18" w:space="0" w:color="auto"/>
              <w:bottom w:val="single" w:sz="4" w:space="0" w:color="auto"/>
            </w:tcBorders>
          </w:tcPr>
          <w:p w14:paraId="24A2E281" w14:textId="77777777" w:rsidR="00A410BD" w:rsidRDefault="00A410BD" w:rsidP="00A410BD">
            <w:pPr>
              <w:rPr>
                <w:lang w:val="en-AU"/>
              </w:rPr>
            </w:pPr>
            <w:r>
              <w:rPr>
                <w:lang w:val="en-AU"/>
              </w:rPr>
              <w:t>09/12/20</w:t>
            </w:r>
          </w:p>
        </w:tc>
        <w:tc>
          <w:tcPr>
            <w:tcW w:w="836" w:type="dxa"/>
            <w:tcBorders>
              <w:top w:val="single" w:sz="4" w:space="0" w:color="auto"/>
              <w:bottom w:val="single" w:sz="4" w:space="0" w:color="auto"/>
            </w:tcBorders>
          </w:tcPr>
          <w:p w14:paraId="17D82D48" w14:textId="76F312EF"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5B4DE265" w14:textId="77777777" w:rsidR="00A410BD" w:rsidRPr="006843BA" w:rsidRDefault="00A410BD" w:rsidP="00A410BD">
            <w:pPr>
              <w:keepNext/>
              <w:jc w:val="center"/>
              <w:rPr>
                <w:b/>
                <w:bCs/>
                <w:lang w:val="en-AU"/>
              </w:rPr>
            </w:pPr>
            <w:r w:rsidRPr="006843BA">
              <w:rPr>
                <w:b/>
                <w:bCs/>
                <w:lang w:val="en-AU"/>
              </w:rPr>
              <w:t>6</w:t>
            </w:r>
            <w:r>
              <w:rPr>
                <w:b/>
                <w:bCs/>
                <w:lang w:val="en-AU"/>
              </w:rPr>
              <w:t>.2.1 &amp; former 6.2.2</w:t>
            </w:r>
          </w:p>
        </w:tc>
        <w:tc>
          <w:tcPr>
            <w:tcW w:w="4798" w:type="dxa"/>
            <w:gridSpan w:val="2"/>
            <w:tcBorders>
              <w:top w:val="single" w:sz="4" w:space="0" w:color="auto"/>
              <w:bottom w:val="single" w:sz="4" w:space="0" w:color="auto"/>
              <w:right w:val="single" w:sz="18" w:space="0" w:color="auto"/>
            </w:tcBorders>
          </w:tcPr>
          <w:p w14:paraId="55F32238" w14:textId="61364F96" w:rsidR="00A410BD" w:rsidRDefault="00A410BD" w:rsidP="00A410BD">
            <w:pPr>
              <w:spacing w:before="20"/>
              <w:jc w:val="both"/>
              <w:rPr>
                <w:rFonts w:ascii="Arial" w:hAnsi="Arial" w:cs="Arial"/>
                <w:color w:val="000000"/>
              </w:rPr>
            </w:pPr>
            <w:r>
              <w:rPr>
                <w:rFonts w:ascii="Arial" w:hAnsi="Arial" w:cs="Arial"/>
                <w:color w:val="000000"/>
              </w:rPr>
              <w:t xml:space="preserve">Subsection heading amended to </w:t>
            </w:r>
            <w:r w:rsidRPr="00E33EA5">
              <w:rPr>
                <w:rFonts w:ascii="Arial" w:hAnsi="Arial" w:cs="Arial"/>
                <w:b/>
                <w:bCs/>
                <w:color w:val="000000"/>
              </w:rPr>
              <w:t xml:space="preserve">“Under the CFVA 01/12/1987 – 28/05/1990 &amp; 19/05/1990 – </w:t>
            </w:r>
            <w:r>
              <w:rPr>
                <w:rFonts w:ascii="Arial" w:hAnsi="Arial" w:cs="Arial"/>
                <w:b/>
                <w:bCs/>
                <w:color w:val="000000"/>
              </w:rPr>
              <w:t>09/12/20</w:t>
            </w:r>
            <w:r w:rsidRPr="00E33EA5">
              <w:rPr>
                <w:rFonts w:ascii="Arial" w:hAnsi="Arial" w:cs="Arial"/>
                <w:b/>
                <w:bCs/>
                <w:color w:val="000000"/>
              </w:rPr>
              <w:t>08”</w:t>
            </w:r>
            <w:r>
              <w:rPr>
                <w:rFonts w:ascii="Arial" w:hAnsi="Arial" w:cs="Arial"/>
                <w:color w:val="000000"/>
              </w:rPr>
              <w:t xml:space="preserve"> and the contents of 6.2.1 and former 6.2.2 are combined.</w:t>
            </w:r>
          </w:p>
        </w:tc>
      </w:tr>
      <w:tr w:rsidR="00A410BD" w14:paraId="19BE8DB8" w14:textId="77777777" w:rsidTr="00473897">
        <w:tc>
          <w:tcPr>
            <w:tcW w:w="1220" w:type="dxa"/>
            <w:gridSpan w:val="2"/>
            <w:tcBorders>
              <w:top w:val="single" w:sz="4" w:space="0" w:color="auto"/>
              <w:left w:val="single" w:sz="18" w:space="0" w:color="auto"/>
              <w:bottom w:val="single" w:sz="4" w:space="0" w:color="auto"/>
            </w:tcBorders>
          </w:tcPr>
          <w:p w14:paraId="73B42C99" w14:textId="77777777" w:rsidR="00A410BD" w:rsidRDefault="00A410BD" w:rsidP="00A410BD">
            <w:pPr>
              <w:rPr>
                <w:lang w:val="en-AU"/>
              </w:rPr>
            </w:pPr>
            <w:r>
              <w:rPr>
                <w:lang w:val="en-AU"/>
              </w:rPr>
              <w:t>09/12/20</w:t>
            </w:r>
          </w:p>
        </w:tc>
        <w:tc>
          <w:tcPr>
            <w:tcW w:w="836" w:type="dxa"/>
            <w:tcBorders>
              <w:top w:val="single" w:sz="4" w:space="0" w:color="auto"/>
              <w:bottom w:val="single" w:sz="4" w:space="0" w:color="auto"/>
            </w:tcBorders>
          </w:tcPr>
          <w:p w14:paraId="621FCBF6" w14:textId="7E7215A3"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78E0893C" w14:textId="77777777" w:rsidR="00A410BD" w:rsidRPr="006843BA" w:rsidRDefault="00A410BD" w:rsidP="00A410BD">
            <w:pPr>
              <w:keepNext/>
              <w:jc w:val="center"/>
              <w:rPr>
                <w:b/>
                <w:bCs/>
                <w:lang w:val="en-AU"/>
              </w:rPr>
            </w:pPr>
            <w:r>
              <w:rPr>
                <w:b/>
                <w:bCs/>
                <w:lang w:val="en-AU"/>
              </w:rPr>
              <w:t>6.2.3</w:t>
            </w:r>
          </w:p>
        </w:tc>
        <w:tc>
          <w:tcPr>
            <w:tcW w:w="4798" w:type="dxa"/>
            <w:gridSpan w:val="2"/>
            <w:tcBorders>
              <w:top w:val="single" w:sz="4" w:space="0" w:color="auto"/>
              <w:bottom w:val="single" w:sz="4" w:space="0" w:color="auto"/>
              <w:right w:val="single" w:sz="18" w:space="0" w:color="auto"/>
            </w:tcBorders>
          </w:tcPr>
          <w:p w14:paraId="58FDC013" w14:textId="12CB54A4" w:rsidR="00A410BD" w:rsidRDefault="00A410BD" w:rsidP="00A410BD">
            <w:pPr>
              <w:spacing w:before="20"/>
              <w:jc w:val="both"/>
              <w:rPr>
                <w:rFonts w:ascii="Arial" w:hAnsi="Arial" w:cs="Arial"/>
                <w:color w:val="000000"/>
              </w:rPr>
            </w:pPr>
            <w:r>
              <w:rPr>
                <w:rFonts w:ascii="Arial" w:hAnsi="Arial" w:cs="Arial"/>
                <w:color w:val="000000"/>
              </w:rPr>
              <w:t xml:space="preserve">Former subsection 6.2.3 headed </w:t>
            </w:r>
            <w:r w:rsidRPr="00645569">
              <w:rPr>
                <w:rFonts w:ascii="Arial" w:hAnsi="Arial" w:cs="Arial"/>
                <w:b/>
                <w:bCs/>
                <w:color w:val="000000"/>
              </w:rPr>
              <w:t>“Current jurisdiction under the FVPA and the PSIA”</w:t>
            </w:r>
            <w:r>
              <w:rPr>
                <w:rFonts w:ascii="Arial" w:hAnsi="Arial" w:cs="Arial"/>
                <w:color w:val="000000"/>
              </w:rPr>
              <w:t xml:space="preserve"> is renumbered 6.2.2.</w:t>
            </w:r>
          </w:p>
        </w:tc>
      </w:tr>
      <w:tr w:rsidR="00A410BD" w14:paraId="19E1CD39" w14:textId="77777777" w:rsidTr="00473897">
        <w:tc>
          <w:tcPr>
            <w:tcW w:w="1220" w:type="dxa"/>
            <w:gridSpan w:val="2"/>
            <w:tcBorders>
              <w:top w:val="single" w:sz="4" w:space="0" w:color="auto"/>
              <w:left w:val="single" w:sz="18" w:space="0" w:color="auto"/>
              <w:bottom w:val="single" w:sz="4" w:space="0" w:color="auto"/>
            </w:tcBorders>
          </w:tcPr>
          <w:p w14:paraId="3E4F8623" w14:textId="77777777" w:rsidR="00A410BD" w:rsidRDefault="00A410BD" w:rsidP="00A410BD">
            <w:pPr>
              <w:rPr>
                <w:lang w:val="en-AU"/>
              </w:rPr>
            </w:pPr>
            <w:r>
              <w:rPr>
                <w:lang w:val="en-AU"/>
              </w:rPr>
              <w:t>09/12/20</w:t>
            </w:r>
          </w:p>
        </w:tc>
        <w:tc>
          <w:tcPr>
            <w:tcW w:w="836" w:type="dxa"/>
            <w:tcBorders>
              <w:top w:val="single" w:sz="4" w:space="0" w:color="auto"/>
              <w:bottom w:val="single" w:sz="4" w:space="0" w:color="auto"/>
            </w:tcBorders>
          </w:tcPr>
          <w:p w14:paraId="0BD9D2B2" w14:textId="30282584"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3E74B24F" w14:textId="77777777" w:rsidR="00A410BD" w:rsidRPr="006843BA" w:rsidRDefault="00A410BD" w:rsidP="00A410BD">
            <w:pPr>
              <w:keepNext/>
              <w:jc w:val="center"/>
              <w:rPr>
                <w:b/>
                <w:bCs/>
                <w:lang w:val="en-AU"/>
              </w:rPr>
            </w:pPr>
            <w:r>
              <w:rPr>
                <w:b/>
                <w:bCs/>
                <w:lang w:val="en-AU"/>
              </w:rPr>
              <w:t>6.2.4</w:t>
            </w:r>
          </w:p>
        </w:tc>
        <w:tc>
          <w:tcPr>
            <w:tcW w:w="4798" w:type="dxa"/>
            <w:gridSpan w:val="2"/>
            <w:tcBorders>
              <w:top w:val="single" w:sz="4" w:space="0" w:color="auto"/>
              <w:bottom w:val="single" w:sz="4" w:space="0" w:color="auto"/>
              <w:right w:val="single" w:sz="18" w:space="0" w:color="auto"/>
            </w:tcBorders>
          </w:tcPr>
          <w:p w14:paraId="1DE94AA8" w14:textId="0A42AFF8" w:rsidR="00A410BD" w:rsidRDefault="00A410BD" w:rsidP="00A410BD">
            <w:pPr>
              <w:spacing w:before="20"/>
              <w:jc w:val="both"/>
              <w:rPr>
                <w:rFonts w:ascii="Arial" w:hAnsi="Arial" w:cs="Arial"/>
                <w:color w:val="000000"/>
              </w:rPr>
            </w:pPr>
            <w:r>
              <w:rPr>
                <w:rFonts w:ascii="Arial" w:hAnsi="Arial" w:cs="Arial"/>
                <w:color w:val="000000"/>
              </w:rPr>
              <w:t xml:space="preserve">Former subsection 6.2.4 headed </w:t>
            </w:r>
            <w:r w:rsidRPr="00645569">
              <w:rPr>
                <w:rFonts w:ascii="Arial" w:hAnsi="Arial" w:cs="Arial"/>
                <w:b/>
                <w:bCs/>
                <w:color w:val="000000"/>
              </w:rPr>
              <w:t>“Transfer of applications from t</w:t>
            </w:r>
            <w:r>
              <w:rPr>
                <w:rFonts w:ascii="Arial" w:hAnsi="Arial" w:cs="Arial"/>
                <w:b/>
                <w:bCs/>
                <w:color w:val="000000"/>
              </w:rPr>
              <w:t>h</w:t>
            </w:r>
            <w:r w:rsidRPr="00645569">
              <w:rPr>
                <w:rFonts w:ascii="Arial" w:hAnsi="Arial" w:cs="Arial"/>
                <w:b/>
                <w:bCs/>
                <w:color w:val="000000"/>
              </w:rPr>
              <w:t>e Magistrates’ Court to the Children’s Court or v.v.”</w:t>
            </w:r>
            <w:r>
              <w:rPr>
                <w:rFonts w:ascii="Arial" w:hAnsi="Arial" w:cs="Arial"/>
                <w:color w:val="000000"/>
              </w:rPr>
              <w:t xml:space="preserve"> is renumbered 6.2.3.</w:t>
            </w:r>
          </w:p>
        </w:tc>
      </w:tr>
      <w:tr w:rsidR="00A410BD" w14:paraId="070FBCC6" w14:textId="77777777" w:rsidTr="00473897">
        <w:tc>
          <w:tcPr>
            <w:tcW w:w="1220" w:type="dxa"/>
            <w:gridSpan w:val="2"/>
            <w:tcBorders>
              <w:top w:val="single" w:sz="4" w:space="0" w:color="auto"/>
              <w:left w:val="single" w:sz="18" w:space="0" w:color="auto"/>
              <w:bottom w:val="single" w:sz="4" w:space="0" w:color="auto"/>
            </w:tcBorders>
          </w:tcPr>
          <w:p w14:paraId="068AD469" w14:textId="77777777" w:rsidR="00A410BD" w:rsidRDefault="00A410BD" w:rsidP="00A410BD">
            <w:pPr>
              <w:rPr>
                <w:lang w:val="en-AU"/>
              </w:rPr>
            </w:pPr>
            <w:r>
              <w:rPr>
                <w:lang w:val="en-AU"/>
              </w:rPr>
              <w:t>09/12/20</w:t>
            </w:r>
          </w:p>
        </w:tc>
        <w:tc>
          <w:tcPr>
            <w:tcW w:w="836" w:type="dxa"/>
            <w:tcBorders>
              <w:top w:val="single" w:sz="4" w:space="0" w:color="auto"/>
              <w:bottom w:val="single" w:sz="4" w:space="0" w:color="auto"/>
            </w:tcBorders>
          </w:tcPr>
          <w:p w14:paraId="17036550" w14:textId="59BC5EB2"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78526522" w14:textId="77777777" w:rsidR="00A410BD" w:rsidRPr="006843BA" w:rsidRDefault="00A410BD" w:rsidP="00A410BD">
            <w:pPr>
              <w:keepNext/>
              <w:jc w:val="center"/>
              <w:rPr>
                <w:b/>
                <w:bCs/>
                <w:lang w:val="en-AU"/>
              </w:rPr>
            </w:pPr>
            <w:r>
              <w:rPr>
                <w:b/>
                <w:bCs/>
                <w:lang w:val="en-AU"/>
              </w:rPr>
              <w:t>6.5.2</w:t>
            </w:r>
          </w:p>
        </w:tc>
        <w:tc>
          <w:tcPr>
            <w:tcW w:w="4798" w:type="dxa"/>
            <w:gridSpan w:val="2"/>
            <w:tcBorders>
              <w:top w:val="single" w:sz="4" w:space="0" w:color="auto"/>
              <w:bottom w:val="single" w:sz="4" w:space="0" w:color="auto"/>
              <w:right w:val="single" w:sz="18" w:space="0" w:color="auto"/>
            </w:tcBorders>
          </w:tcPr>
          <w:p w14:paraId="0BFEB69A" w14:textId="3E711924" w:rsidR="00A410BD" w:rsidRDefault="00A410BD" w:rsidP="00A410BD">
            <w:pPr>
              <w:numPr>
                <w:ilvl w:val="0"/>
                <w:numId w:val="75"/>
              </w:numPr>
              <w:spacing w:before="20"/>
              <w:ind w:left="357" w:hanging="357"/>
              <w:jc w:val="both"/>
              <w:rPr>
                <w:rFonts w:ascii="Arial" w:hAnsi="Arial" w:cs="Arial"/>
                <w:color w:val="000000"/>
              </w:rPr>
            </w:pPr>
            <w:r>
              <w:rPr>
                <w:rFonts w:ascii="Arial" w:hAnsi="Arial" w:cs="Arial"/>
                <w:color w:val="000000"/>
              </w:rPr>
              <w:t xml:space="preserve">Subsection heading amended to </w:t>
            </w:r>
            <w:r w:rsidRPr="008756C3">
              <w:rPr>
                <w:rFonts w:ascii="Arial" w:hAnsi="Arial" w:cs="Arial"/>
                <w:b/>
                <w:bCs/>
                <w:color w:val="000000"/>
              </w:rPr>
              <w:t>“</w:t>
            </w:r>
            <w:r w:rsidRPr="00830AAE">
              <w:rPr>
                <w:rFonts w:ascii="Arial" w:hAnsi="Arial" w:cs="Arial"/>
                <w:b/>
                <w:bCs/>
                <w:color w:val="000000"/>
              </w:rPr>
              <w:t>Family violence intervention order</w:t>
            </w:r>
            <w:r>
              <w:rPr>
                <w:rFonts w:ascii="Arial" w:hAnsi="Arial" w:cs="Arial"/>
                <w:b/>
                <w:bCs/>
                <w:color w:val="000000"/>
              </w:rPr>
              <w:t>/DVO</w:t>
            </w:r>
            <w:r w:rsidRPr="00830AAE">
              <w:rPr>
                <w:rFonts w:ascii="Arial" w:hAnsi="Arial" w:cs="Arial"/>
                <w:b/>
                <w:bCs/>
                <w:color w:val="000000"/>
              </w:rPr>
              <w:t xml:space="preserve"> to prevail in event of inconsistency</w:t>
            </w:r>
            <w:r>
              <w:rPr>
                <w:rFonts w:ascii="Arial" w:hAnsi="Arial" w:cs="Arial"/>
                <w:b/>
                <w:bCs/>
                <w:color w:val="000000"/>
              </w:rPr>
              <w:t>”.</w:t>
            </w:r>
          </w:p>
          <w:p w14:paraId="45AFDF21" w14:textId="77777777" w:rsidR="00A410BD" w:rsidRDefault="00A410BD" w:rsidP="00A410BD">
            <w:pPr>
              <w:numPr>
                <w:ilvl w:val="0"/>
                <w:numId w:val="75"/>
              </w:numPr>
              <w:spacing w:after="20"/>
              <w:ind w:left="357" w:hanging="357"/>
              <w:jc w:val="both"/>
              <w:rPr>
                <w:rFonts w:ascii="Arial" w:hAnsi="Arial" w:cs="Arial"/>
                <w:color w:val="000000"/>
              </w:rPr>
            </w:pPr>
            <w:r>
              <w:rPr>
                <w:rFonts w:ascii="Arial" w:hAnsi="Arial" w:cs="Arial"/>
                <w:color w:val="000000"/>
              </w:rPr>
              <w:t>Text amended to include reference to DVO.</w:t>
            </w:r>
          </w:p>
        </w:tc>
      </w:tr>
      <w:tr w:rsidR="00A410BD" w14:paraId="46279B1D" w14:textId="77777777" w:rsidTr="00473897">
        <w:tc>
          <w:tcPr>
            <w:tcW w:w="1220" w:type="dxa"/>
            <w:gridSpan w:val="2"/>
            <w:tcBorders>
              <w:top w:val="single" w:sz="4" w:space="0" w:color="auto"/>
              <w:left w:val="single" w:sz="18" w:space="0" w:color="auto"/>
              <w:bottom w:val="single" w:sz="4" w:space="0" w:color="auto"/>
            </w:tcBorders>
          </w:tcPr>
          <w:p w14:paraId="01C9ABDC" w14:textId="77777777" w:rsidR="00A410BD" w:rsidRDefault="00A410BD" w:rsidP="00A410BD">
            <w:pPr>
              <w:rPr>
                <w:lang w:val="en-AU"/>
              </w:rPr>
            </w:pPr>
            <w:r>
              <w:rPr>
                <w:lang w:val="en-AU"/>
              </w:rPr>
              <w:t>09/12/20</w:t>
            </w:r>
          </w:p>
        </w:tc>
        <w:tc>
          <w:tcPr>
            <w:tcW w:w="836" w:type="dxa"/>
            <w:tcBorders>
              <w:top w:val="single" w:sz="4" w:space="0" w:color="auto"/>
              <w:bottom w:val="single" w:sz="4" w:space="0" w:color="auto"/>
            </w:tcBorders>
          </w:tcPr>
          <w:p w14:paraId="30D2C5AE" w14:textId="0088CD12"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20F664E1" w14:textId="77777777" w:rsidR="00A410BD" w:rsidRPr="006843BA" w:rsidRDefault="00A410BD" w:rsidP="00A410BD">
            <w:pPr>
              <w:keepNext/>
              <w:jc w:val="center"/>
              <w:rPr>
                <w:b/>
                <w:bCs/>
                <w:lang w:val="en-AU"/>
              </w:rPr>
            </w:pPr>
            <w:r>
              <w:rPr>
                <w:b/>
                <w:bCs/>
                <w:lang w:val="en-AU"/>
              </w:rPr>
              <w:t>6.6.2</w:t>
            </w:r>
          </w:p>
        </w:tc>
        <w:tc>
          <w:tcPr>
            <w:tcW w:w="4798" w:type="dxa"/>
            <w:gridSpan w:val="2"/>
            <w:tcBorders>
              <w:top w:val="single" w:sz="4" w:space="0" w:color="auto"/>
              <w:bottom w:val="single" w:sz="4" w:space="0" w:color="auto"/>
              <w:right w:val="single" w:sz="18" w:space="0" w:color="auto"/>
            </w:tcBorders>
          </w:tcPr>
          <w:p w14:paraId="2788CCDA" w14:textId="77777777" w:rsidR="00A410BD" w:rsidRDefault="00A410BD" w:rsidP="00A410BD">
            <w:pPr>
              <w:spacing w:before="20"/>
              <w:jc w:val="both"/>
              <w:rPr>
                <w:rFonts w:ascii="Arial" w:hAnsi="Arial" w:cs="Arial"/>
                <w:color w:val="000000"/>
              </w:rPr>
            </w:pPr>
            <w:r>
              <w:rPr>
                <w:rFonts w:ascii="Arial" w:hAnsi="Arial" w:cs="Arial"/>
                <w:color w:val="000000"/>
              </w:rPr>
              <w:t>Text amended to include reference to DVO.</w:t>
            </w:r>
          </w:p>
        </w:tc>
      </w:tr>
      <w:tr w:rsidR="00A410BD" w14:paraId="07ADD039" w14:textId="77777777" w:rsidTr="00473897">
        <w:tc>
          <w:tcPr>
            <w:tcW w:w="1220" w:type="dxa"/>
            <w:gridSpan w:val="2"/>
            <w:tcBorders>
              <w:top w:val="single" w:sz="4" w:space="0" w:color="auto"/>
              <w:left w:val="single" w:sz="18" w:space="0" w:color="auto"/>
              <w:bottom w:val="single" w:sz="4" w:space="0" w:color="auto"/>
            </w:tcBorders>
          </w:tcPr>
          <w:p w14:paraId="78769228" w14:textId="77777777" w:rsidR="00A410BD" w:rsidRDefault="00A410BD" w:rsidP="00A410BD">
            <w:pPr>
              <w:rPr>
                <w:lang w:val="en-AU"/>
              </w:rPr>
            </w:pPr>
            <w:r>
              <w:rPr>
                <w:lang w:val="en-AU"/>
              </w:rPr>
              <w:t>09/12/20</w:t>
            </w:r>
          </w:p>
        </w:tc>
        <w:tc>
          <w:tcPr>
            <w:tcW w:w="836" w:type="dxa"/>
            <w:tcBorders>
              <w:top w:val="single" w:sz="4" w:space="0" w:color="auto"/>
              <w:bottom w:val="single" w:sz="4" w:space="0" w:color="auto"/>
            </w:tcBorders>
          </w:tcPr>
          <w:p w14:paraId="77D1F493" w14:textId="177163C8"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4CA0A8E8" w14:textId="77777777" w:rsidR="00A410BD" w:rsidRPr="006843BA" w:rsidRDefault="00A410BD" w:rsidP="00A410BD">
            <w:pPr>
              <w:keepNext/>
              <w:jc w:val="center"/>
              <w:rPr>
                <w:b/>
                <w:bCs/>
                <w:lang w:val="en-AU"/>
              </w:rPr>
            </w:pPr>
            <w:r>
              <w:rPr>
                <w:b/>
                <w:bCs/>
                <w:lang w:val="en-AU"/>
              </w:rPr>
              <w:t>6.6.3</w:t>
            </w:r>
          </w:p>
        </w:tc>
        <w:tc>
          <w:tcPr>
            <w:tcW w:w="4798" w:type="dxa"/>
            <w:gridSpan w:val="2"/>
            <w:tcBorders>
              <w:top w:val="single" w:sz="4" w:space="0" w:color="auto"/>
              <w:bottom w:val="single" w:sz="4" w:space="0" w:color="auto"/>
              <w:right w:val="single" w:sz="18" w:space="0" w:color="auto"/>
            </w:tcBorders>
          </w:tcPr>
          <w:p w14:paraId="4A7CAFB6" w14:textId="537FAD75" w:rsidR="00A410BD" w:rsidRDefault="00A410BD" w:rsidP="00A410BD">
            <w:pPr>
              <w:numPr>
                <w:ilvl w:val="0"/>
                <w:numId w:val="75"/>
              </w:numPr>
              <w:spacing w:before="20"/>
              <w:ind w:left="357" w:hanging="357"/>
              <w:jc w:val="both"/>
              <w:rPr>
                <w:rFonts w:ascii="Arial" w:hAnsi="Arial" w:cs="Arial"/>
                <w:color w:val="000000"/>
              </w:rPr>
            </w:pPr>
            <w:r>
              <w:rPr>
                <w:rFonts w:ascii="Arial" w:hAnsi="Arial" w:cs="Arial"/>
                <w:color w:val="000000"/>
              </w:rPr>
              <w:t xml:space="preserve">Subsection heading amended to </w:t>
            </w:r>
            <w:r w:rsidRPr="008756C3">
              <w:rPr>
                <w:rFonts w:ascii="Arial" w:hAnsi="Arial" w:cs="Arial"/>
                <w:b/>
                <w:bCs/>
                <w:color w:val="000000"/>
              </w:rPr>
              <w:t>“</w:t>
            </w:r>
            <w:bookmarkStart w:id="226" w:name="_Hlk58222165"/>
            <w:r>
              <w:rPr>
                <w:rFonts w:ascii="Arial" w:hAnsi="Arial" w:cs="Arial"/>
                <w:b/>
                <w:bCs/>
                <w:color w:val="000000"/>
              </w:rPr>
              <w:t>Relationship between bail conditions and orders/notices under the FVPA</w:t>
            </w:r>
            <w:bookmarkEnd w:id="226"/>
            <w:r>
              <w:rPr>
                <w:rFonts w:ascii="Arial" w:hAnsi="Arial" w:cs="Arial"/>
                <w:b/>
                <w:bCs/>
                <w:color w:val="000000"/>
              </w:rPr>
              <w:t>”.</w:t>
            </w:r>
          </w:p>
          <w:p w14:paraId="2C6DB462" w14:textId="77777777" w:rsidR="00A410BD" w:rsidRDefault="00A410BD" w:rsidP="00A410BD">
            <w:pPr>
              <w:numPr>
                <w:ilvl w:val="0"/>
                <w:numId w:val="75"/>
              </w:numPr>
              <w:spacing w:before="20"/>
              <w:ind w:left="357" w:hanging="357"/>
              <w:jc w:val="both"/>
              <w:rPr>
                <w:rFonts w:ascii="Arial" w:hAnsi="Arial" w:cs="Arial"/>
                <w:color w:val="000000"/>
              </w:rPr>
            </w:pPr>
            <w:r>
              <w:rPr>
                <w:rFonts w:ascii="Arial" w:hAnsi="Arial" w:cs="Arial"/>
                <w:color w:val="000000"/>
              </w:rPr>
              <w:t>Text amended to include references to ss.175AA, 175AB &amp; 175AC of the FVPA.</w:t>
            </w:r>
          </w:p>
        </w:tc>
      </w:tr>
      <w:tr w:rsidR="00A410BD" w14:paraId="22D34C0B" w14:textId="77777777" w:rsidTr="00473897">
        <w:tc>
          <w:tcPr>
            <w:tcW w:w="1220" w:type="dxa"/>
            <w:gridSpan w:val="2"/>
            <w:tcBorders>
              <w:top w:val="single" w:sz="4" w:space="0" w:color="auto"/>
              <w:left w:val="single" w:sz="18" w:space="0" w:color="auto"/>
              <w:bottom w:val="single" w:sz="4" w:space="0" w:color="auto"/>
            </w:tcBorders>
          </w:tcPr>
          <w:p w14:paraId="3219CC29" w14:textId="77777777" w:rsidR="00A410BD" w:rsidRDefault="00A410BD" w:rsidP="00A410BD">
            <w:pPr>
              <w:rPr>
                <w:lang w:val="en-AU"/>
              </w:rPr>
            </w:pPr>
            <w:r>
              <w:rPr>
                <w:lang w:val="en-AU"/>
              </w:rPr>
              <w:t>09/12/20</w:t>
            </w:r>
          </w:p>
        </w:tc>
        <w:tc>
          <w:tcPr>
            <w:tcW w:w="836" w:type="dxa"/>
            <w:tcBorders>
              <w:top w:val="single" w:sz="4" w:space="0" w:color="auto"/>
              <w:bottom w:val="single" w:sz="4" w:space="0" w:color="auto"/>
            </w:tcBorders>
          </w:tcPr>
          <w:p w14:paraId="22BA163D" w14:textId="4E36030C"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57F3F7BA" w14:textId="77777777" w:rsidR="00A410BD" w:rsidRPr="006843BA" w:rsidRDefault="00A410BD" w:rsidP="00A410BD">
            <w:pPr>
              <w:keepNext/>
              <w:jc w:val="center"/>
              <w:rPr>
                <w:b/>
                <w:bCs/>
                <w:lang w:val="en-AU"/>
              </w:rPr>
            </w:pPr>
            <w:r>
              <w:rPr>
                <w:b/>
                <w:bCs/>
                <w:lang w:val="en-AU"/>
              </w:rPr>
              <w:t>6.6.4</w:t>
            </w:r>
          </w:p>
        </w:tc>
        <w:tc>
          <w:tcPr>
            <w:tcW w:w="4798" w:type="dxa"/>
            <w:gridSpan w:val="2"/>
            <w:tcBorders>
              <w:top w:val="single" w:sz="4" w:space="0" w:color="auto"/>
              <w:bottom w:val="single" w:sz="4" w:space="0" w:color="auto"/>
              <w:right w:val="single" w:sz="18" w:space="0" w:color="auto"/>
            </w:tcBorders>
          </w:tcPr>
          <w:p w14:paraId="4573850B" w14:textId="5BBBBB3E" w:rsidR="00A410BD" w:rsidRDefault="00A410BD" w:rsidP="00A410BD">
            <w:pPr>
              <w:numPr>
                <w:ilvl w:val="0"/>
                <w:numId w:val="75"/>
              </w:numPr>
              <w:spacing w:before="20"/>
              <w:ind w:left="357" w:hanging="357"/>
              <w:jc w:val="both"/>
              <w:rPr>
                <w:rFonts w:ascii="Arial" w:hAnsi="Arial" w:cs="Arial"/>
                <w:color w:val="000000"/>
              </w:rPr>
            </w:pPr>
            <w:r>
              <w:rPr>
                <w:rFonts w:ascii="Arial" w:hAnsi="Arial" w:cs="Arial"/>
                <w:color w:val="000000"/>
              </w:rPr>
              <w:t xml:space="preserve">Subsection heading amended to </w:t>
            </w:r>
            <w:r w:rsidRPr="0073567C">
              <w:rPr>
                <w:rFonts w:ascii="Arial" w:hAnsi="Arial" w:cs="Arial"/>
                <w:b/>
                <w:bCs/>
                <w:color w:val="000000"/>
              </w:rPr>
              <w:t>“</w:t>
            </w:r>
            <w:r w:rsidRPr="00830AAE">
              <w:rPr>
                <w:rFonts w:ascii="Arial" w:hAnsi="Arial" w:cs="Arial"/>
                <w:b/>
                <w:bCs/>
                <w:color w:val="000000"/>
              </w:rPr>
              <w:t xml:space="preserve">Relationship between </w:t>
            </w:r>
            <w:r>
              <w:rPr>
                <w:rFonts w:ascii="Arial" w:hAnsi="Arial" w:cs="Arial"/>
                <w:b/>
                <w:bCs/>
                <w:color w:val="000000"/>
              </w:rPr>
              <w:t>orders under the Sentencing Act and orders under FVPA/PSIA”</w:t>
            </w:r>
            <w:r w:rsidRPr="0073567C">
              <w:rPr>
                <w:rFonts w:ascii="Arial" w:hAnsi="Arial" w:cs="Arial"/>
                <w:color w:val="000000"/>
              </w:rPr>
              <w:t>.</w:t>
            </w:r>
          </w:p>
          <w:p w14:paraId="7BC3D51A" w14:textId="77777777" w:rsidR="00A410BD" w:rsidRDefault="00A410BD" w:rsidP="00A410BD">
            <w:pPr>
              <w:numPr>
                <w:ilvl w:val="0"/>
                <w:numId w:val="75"/>
              </w:numPr>
              <w:spacing w:before="20"/>
              <w:ind w:left="357" w:hanging="357"/>
              <w:jc w:val="both"/>
              <w:rPr>
                <w:rFonts w:ascii="Arial" w:hAnsi="Arial" w:cs="Arial"/>
                <w:color w:val="000000"/>
              </w:rPr>
            </w:pPr>
            <w:r>
              <w:rPr>
                <w:rFonts w:ascii="Arial" w:hAnsi="Arial" w:cs="Arial"/>
                <w:color w:val="000000"/>
              </w:rPr>
              <w:t>Text re-written to add references to s.175A of the FVPA &amp; s.130A of the PSIA.</w:t>
            </w:r>
          </w:p>
        </w:tc>
      </w:tr>
      <w:tr w:rsidR="00A410BD" w14:paraId="510DED51" w14:textId="77777777" w:rsidTr="00473897">
        <w:tc>
          <w:tcPr>
            <w:tcW w:w="1220" w:type="dxa"/>
            <w:gridSpan w:val="2"/>
            <w:tcBorders>
              <w:top w:val="single" w:sz="4" w:space="0" w:color="auto"/>
              <w:left w:val="single" w:sz="18" w:space="0" w:color="auto"/>
              <w:bottom w:val="single" w:sz="4" w:space="0" w:color="auto"/>
            </w:tcBorders>
          </w:tcPr>
          <w:p w14:paraId="1F1916BE" w14:textId="77777777" w:rsidR="00A410BD" w:rsidRDefault="00A410BD" w:rsidP="00A410BD">
            <w:pPr>
              <w:keepNext/>
              <w:keepLines/>
              <w:rPr>
                <w:lang w:val="en-AU"/>
              </w:rPr>
            </w:pPr>
            <w:r>
              <w:rPr>
                <w:lang w:val="en-AU"/>
              </w:rPr>
              <w:lastRenderedPageBreak/>
              <w:t>09/12/20</w:t>
            </w:r>
          </w:p>
        </w:tc>
        <w:tc>
          <w:tcPr>
            <w:tcW w:w="836" w:type="dxa"/>
            <w:tcBorders>
              <w:top w:val="single" w:sz="4" w:space="0" w:color="auto"/>
              <w:bottom w:val="single" w:sz="4" w:space="0" w:color="auto"/>
            </w:tcBorders>
          </w:tcPr>
          <w:p w14:paraId="208A3B36" w14:textId="2364CB49"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720E4554" w14:textId="77777777" w:rsidR="00A410BD" w:rsidRPr="006843BA" w:rsidRDefault="00A410BD" w:rsidP="00A410BD">
            <w:pPr>
              <w:keepNext/>
              <w:jc w:val="center"/>
              <w:rPr>
                <w:b/>
                <w:bCs/>
                <w:lang w:val="en-AU"/>
              </w:rPr>
            </w:pPr>
            <w:r>
              <w:rPr>
                <w:b/>
                <w:bCs/>
                <w:lang w:val="en-AU"/>
              </w:rPr>
              <w:t>6.7.1</w:t>
            </w:r>
          </w:p>
        </w:tc>
        <w:tc>
          <w:tcPr>
            <w:tcW w:w="4798" w:type="dxa"/>
            <w:gridSpan w:val="2"/>
            <w:tcBorders>
              <w:top w:val="single" w:sz="4" w:space="0" w:color="auto"/>
              <w:bottom w:val="single" w:sz="4" w:space="0" w:color="auto"/>
              <w:right w:val="single" w:sz="18" w:space="0" w:color="auto"/>
            </w:tcBorders>
          </w:tcPr>
          <w:p w14:paraId="2886A8FE" w14:textId="77777777" w:rsidR="00A410BD" w:rsidRDefault="00A410BD" w:rsidP="00A410BD">
            <w:pPr>
              <w:keepNext/>
              <w:keepLines/>
              <w:spacing w:before="20"/>
              <w:jc w:val="both"/>
              <w:rPr>
                <w:rFonts w:ascii="Arial" w:hAnsi="Arial" w:cs="Arial"/>
                <w:color w:val="000000"/>
              </w:rPr>
            </w:pPr>
            <w:r>
              <w:rPr>
                <w:rFonts w:ascii="Arial" w:hAnsi="Arial" w:cs="Arial"/>
                <w:color w:val="000000"/>
              </w:rPr>
              <w:t>Text relating to service under the FVPA and under s.16 of the Service and Execution of Process Act 1992 (Cth) is updated.</w:t>
            </w:r>
          </w:p>
        </w:tc>
      </w:tr>
      <w:tr w:rsidR="00A410BD" w14:paraId="7837ABD6" w14:textId="77777777" w:rsidTr="00473897">
        <w:tc>
          <w:tcPr>
            <w:tcW w:w="1220" w:type="dxa"/>
            <w:gridSpan w:val="2"/>
            <w:tcBorders>
              <w:top w:val="single" w:sz="4" w:space="0" w:color="auto"/>
              <w:left w:val="single" w:sz="18" w:space="0" w:color="auto"/>
              <w:bottom w:val="single" w:sz="4" w:space="0" w:color="auto"/>
            </w:tcBorders>
          </w:tcPr>
          <w:p w14:paraId="1E561C7C" w14:textId="77777777" w:rsidR="00A410BD" w:rsidRDefault="00A410BD" w:rsidP="00A410BD">
            <w:pPr>
              <w:rPr>
                <w:lang w:val="en-AU"/>
              </w:rPr>
            </w:pPr>
            <w:r>
              <w:rPr>
                <w:lang w:val="en-AU"/>
              </w:rPr>
              <w:t>09/12/20</w:t>
            </w:r>
          </w:p>
        </w:tc>
        <w:tc>
          <w:tcPr>
            <w:tcW w:w="836" w:type="dxa"/>
            <w:tcBorders>
              <w:top w:val="single" w:sz="4" w:space="0" w:color="auto"/>
              <w:bottom w:val="single" w:sz="4" w:space="0" w:color="auto"/>
            </w:tcBorders>
          </w:tcPr>
          <w:p w14:paraId="688F95A4" w14:textId="208D04D3"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676C9130" w14:textId="77777777" w:rsidR="00A410BD" w:rsidRPr="006843BA" w:rsidRDefault="00A410BD" w:rsidP="00A410BD">
            <w:pPr>
              <w:keepNext/>
              <w:jc w:val="center"/>
              <w:rPr>
                <w:b/>
                <w:bCs/>
                <w:lang w:val="en-AU"/>
              </w:rPr>
            </w:pPr>
            <w:r>
              <w:rPr>
                <w:b/>
                <w:bCs/>
                <w:lang w:val="en-AU"/>
              </w:rPr>
              <w:t>6.7.4</w:t>
            </w:r>
          </w:p>
        </w:tc>
        <w:tc>
          <w:tcPr>
            <w:tcW w:w="4798" w:type="dxa"/>
            <w:gridSpan w:val="2"/>
            <w:tcBorders>
              <w:top w:val="single" w:sz="4" w:space="0" w:color="auto"/>
              <w:bottom w:val="single" w:sz="4" w:space="0" w:color="auto"/>
              <w:right w:val="single" w:sz="18" w:space="0" w:color="auto"/>
            </w:tcBorders>
          </w:tcPr>
          <w:p w14:paraId="4B0ACBC2" w14:textId="77777777" w:rsidR="00A410BD" w:rsidRDefault="00A410BD" w:rsidP="00A410BD">
            <w:pPr>
              <w:spacing w:before="20"/>
              <w:jc w:val="both"/>
              <w:rPr>
                <w:rFonts w:ascii="Arial" w:hAnsi="Arial" w:cs="Arial"/>
                <w:color w:val="000000"/>
              </w:rPr>
            </w:pPr>
            <w:r>
              <w:rPr>
                <w:rFonts w:ascii="Arial" w:hAnsi="Arial" w:cs="Arial"/>
                <w:color w:val="000000"/>
              </w:rPr>
              <w:t>Minor modification to text re s.201 of the FVPA.</w:t>
            </w:r>
          </w:p>
        </w:tc>
      </w:tr>
      <w:tr w:rsidR="00A410BD" w14:paraId="15BBABC2" w14:textId="77777777" w:rsidTr="00473897">
        <w:tc>
          <w:tcPr>
            <w:tcW w:w="1220" w:type="dxa"/>
            <w:gridSpan w:val="2"/>
            <w:tcBorders>
              <w:top w:val="single" w:sz="4" w:space="0" w:color="auto"/>
              <w:left w:val="single" w:sz="18" w:space="0" w:color="auto"/>
              <w:bottom w:val="single" w:sz="4" w:space="0" w:color="auto"/>
            </w:tcBorders>
          </w:tcPr>
          <w:p w14:paraId="0AC83332" w14:textId="77777777" w:rsidR="00A410BD" w:rsidRDefault="00A410BD" w:rsidP="00A410BD">
            <w:pPr>
              <w:rPr>
                <w:lang w:val="en-AU"/>
              </w:rPr>
            </w:pPr>
            <w:r>
              <w:rPr>
                <w:lang w:val="en-AU"/>
              </w:rPr>
              <w:t>09/12/20</w:t>
            </w:r>
          </w:p>
        </w:tc>
        <w:tc>
          <w:tcPr>
            <w:tcW w:w="836" w:type="dxa"/>
            <w:tcBorders>
              <w:top w:val="single" w:sz="4" w:space="0" w:color="auto"/>
              <w:bottom w:val="single" w:sz="4" w:space="0" w:color="auto"/>
            </w:tcBorders>
          </w:tcPr>
          <w:p w14:paraId="3D60C1C8" w14:textId="37E3908E"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43F6ED79" w14:textId="77777777" w:rsidR="00A410BD" w:rsidRPr="006843BA" w:rsidRDefault="00A410BD" w:rsidP="00A410BD">
            <w:pPr>
              <w:keepNext/>
              <w:jc w:val="center"/>
              <w:rPr>
                <w:b/>
                <w:bCs/>
                <w:lang w:val="en-AU"/>
              </w:rPr>
            </w:pPr>
            <w:r w:rsidRPr="006843BA">
              <w:rPr>
                <w:b/>
                <w:bCs/>
                <w:lang w:val="en-AU"/>
              </w:rPr>
              <w:t>6</w:t>
            </w:r>
            <w:r>
              <w:rPr>
                <w:b/>
                <w:bCs/>
                <w:lang w:val="en-AU"/>
              </w:rPr>
              <w:t>.8.1</w:t>
            </w:r>
          </w:p>
        </w:tc>
        <w:tc>
          <w:tcPr>
            <w:tcW w:w="4798" w:type="dxa"/>
            <w:gridSpan w:val="2"/>
            <w:tcBorders>
              <w:top w:val="single" w:sz="4" w:space="0" w:color="auto"/>
              <w:bottom w:val="single" w:sz="4" w:space="0" w:color="auto"/>
              <w:right w:val="single" w:sz="18" w:space="0" w:color="auto"/>
            </w:tcBorders>
          </w:tcPr>
          <w:p w14:paraId="7301104C" w14:textId="77777777" w:rsidR="00A410BD" w:rsidRDefault="00A410BD" w:rsidP="00A410BD">
            <w:pPr>
              <w:numPr>
                <w:ilvl w:val="0"/>
                <w:numId w:val="75"/>
              </w:numPr>
              <w:spacing w:before="20"/>
              <w:ind w:left="357" w:hanging="357"/>
              <w:jc w:val="both"/>
              <w:rPr>
                <w:rFonts w:ascii="Arial" w:hAnsi="Arial" w:cs="Arial"/>
                <w:color w:val="000000"/>
              </w:rPr>
            </w:pPr>
            <w:r>
              <w:rPr>
                <w:rFonts w:ascii="Arial" w:hAnsi="Arial" w:cs="Arial"/>
                <w:color w:val="000000"/>
              </w:rPr>
              <w:t>Change of rule number for general power of amendment from 14.03 to 14.02.</w:t>
            </w:r>
          </w:p>
          <w:p w14:paraId="0ADB2F8B" w14:textId="77777777" w:rsidR="00A410BD" w:rsidRPr="006843BA" w:rsidRDefault="00A410BD" w:rsidP="00A410BD">
            <w:pPr>
              <w:numPr>
                <w:ilvl w:val="0"/>
                <w:numId w:val="75"/>
              </w:numPr>
              <w:spacing w:after="20"/>
              <w:ind w:left="357" w:hanging="357"/>
              <w:jc w:val="both"/>
              <w:rPr>
                <w:rFonts w:ascii="Arial" w:hAnsi="Arial" w:cs="Arial"/>
                <w:color w:val="000000"/>
              </w:rPr>
            </w:pPr>
            <w:r>
              <w:rPr>
                <w:rFonts w:ascii="Arial" w:hAnsi="Arial" w:cs="Arial"/>
                <w:color w:val="000000"/>
              </w:rPr>
              <w:t>Addition of reference to Order 3 of the CATR.</w:t>
            </w:r>
          </w:p>
        </w:tc>
      </w:tr>
      <w:tr w:rsidR="00A410BD" w14:paraId="2991D492" w14:textId="77777777" w:rsidTr="00473897">
        <w:tc>
          <w:tcPr>
            <w:tcW w:w="1220" w:type="dxa"/>
            <w:gridSpan w:val="2"/>
            <w:tcBorders>
              <w:top w:val="single" w:sz="4" w:space="0" w:color="auto"/>
              <w:left w:val="single" w:sz="18" w:space="0" w:color="auto"/>
              <w:bottom w:val="single" w:sz="4" w:space="0" w:color="auto"/>
            </w:tcBorders>
          </w:tcPr>
          <w:p w14:paraId="5BB8F729" w14:textId="77777777" w:rsidR="00A410BD" w:rsidRDefault="00A410BD" w:rsidP="00A410BD">
            <w:pPr>
              <w:rPr>
                <w:lang w:val="en-AU"/>
              </w:rPr>
            </w:pPr>
            <w:r>
              <w:rPr>
                <w:lang w:val="en-AU"/>
              </w:rPr>
              <w:t>09/12/20</w:t>
            </w:r>
          </w:p>
        </w:tc>
        <w:tc>
          <w:tcPr>
            <w:tcW w:w="836" w:type="dxa"/>
            <w:tcBorders>
              <w:top w:val="single" w:sz="4" w:space="0" w:color="auto"/>
              <w:bottom w:val="single" w:sz="4" w:space="0" w:color="auto"/>
            </w:tcBorders>
          </w:tcPr>
          <w:p w14:paraId="61EEB6E2" w14:textId="57741627"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1DEAF7E3" w14:textId="77777777" w:rsidR="00A410BD" w:rsidRPr="006843BA" w:rsidRDefault="00A410BD" w:rsidP="00A410BD">
            <w:pPr>
              <w:keepNext/>
              <w:jc w:val="center"/>
              <w:rPr>
                <w:b/>
                <w:bCs/>
                <w:lang w:val="en-AU"/>
              </w:rPr>
            </w:pPr>
            <w:r w:rsidRPr="006843BA">
              <w:rPr>
                <w:b/>
                <w:bCs/>
                <w:lang w:val="en-AU"/>
              </w:rPr>
              <w:t>6</w:t>
            </w:r>
            <w:r>
              <w:rPr>
                <w:b/>
                <w:bCs/>
                <w:lang w:val="en-AU"/>
              </w:rPr>
              <w:t>.8.5</w:t>
            </w:r>
          </w:p>
        </w:tc>
        <w:tc>
          <w:tcPr>
            <w:tcW w:w="4798" w:type="dxa"/>
            <w:gridSpan w:val="2"/>
            <w:tcBorders>
              <w:top w:val="single" w:sz="4" w:space="0" w:color="auto"/>
              <w:bottom w:val="single" w:sz="4" w:space="0" w:color="auto"/>
              <w:right w:val="single" w:sz="18" w:space="0" w:color="auto"/>
            </w:tcBorders>
          </w:tcPr>
          <w:p w14:paraId="5A3475A3" w14:textId="77777777" w:rsidR="00A410BD" w:rsidRPr="006843BA" w:rsidRDefault="00A410BD" w:rsidP="00A410BD">
            <w:pPr>
              <w:spacing w:before="20" w:after="20"/>
              <w:jc w:val="both"/>
              <w:rPr>
                <w:rFonts w:ascii="Arial" w:hAnsi="Arial" w:cs="Arial"/>
                <w:color w:val="000000"/>
              </w:rPr>
            </w:pPr>
            <w:r>
              <w:rPr>
                <w:rFonts w:ascii="Arial" w:hAnsi="Arial" w:cs="Arial"/>
                <w:color w:val="000000"/>
              </w:rPr>
              <w:t>Minor addition to description of s.65(1)(b) of the CYFA.</w:t>
            </w:r>
          </w:p>
        </w:tc>
      </w:tr>
      <w:tr w:rsidR="00A410BD" w14:paraId="2A761758" w14:textId="77777777" w:rsidTr="00473897">
        <w:tc>
          <w:tcPr>
            <w:tcW w:w="1220" w:type="dxa"/>
            <w:gridSpan w:val="2"/>
            <w:tcBorders>
              <w:top w:val="single" w:sz="4" w:space="0" w:color="auto"/>
              <w:left w:val="single" w:sz="18" w:space="0" w:color="auto"/>
              <w:bottom w:val="single" w:sz="4" w:space="0" w:color="auto"/>
            </w:tcBorders>
          </w:tcPr>
          <w:p w14:paraId="5A949D29" w14:textId="77777777" w:rsidR="00A410BD" w:rsidRDefault="00A410BD" w:rsidP="00A410BD">
            <w:pPr>
              <w:rPr>
                <w:lang w:val="en-AU"/>
              </w:rPr>
            </w:pPr>
            <w:r>
              <w:rPr>
                <w:lang w:val="en-AU"/>
              </w:rPr>
              <w:t>09/12/20</w:t>
            </w:r>
          </w:p>
        </w:tc>
        <w:tc>
          <w:tcPr>
            <w:tcW w:w="836" w:type="dxa"/>
            <w:tcBorders>
              <w:top w:val="single" w:sz="4" w:space="0" w:color="auto"/>
              <w:bottom w:val="single" w:sz="4" w:space="0" w:color="auto"/>
            </w:tcBorders>
          </w:tcPr>
          <w:p w14:paraId="125E099C" w14:textId="006A859C"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3CA365BC" w14:textId="77777777" w:rsidR="00A410BD" w:rsidRPr="006843BA" w:rsidRDefault="00A410BD" w:rsidP="00A410BD">
            <w:pPr>
              <w:keepNext/>
              <w:jc w:val="center"/>
              <w:rPr>
                <w:b/>
                <w:bCs/>
                <w:lang w:val="en-AU"/>
              </w:rPr>
            </w:pPr>
            <w:r w:rsidRPr="006843BA">
              <w:rPr>
                <w:b/>
                <w:bCs/>
                <w:lang w:val="en-AU"/>
              </w:rPr>
              <w:t>6</w:t>
            </w:r>
            <w:r>
              <w:rPr>
                <w:b/>
                <w:bCs/>
                <w:lang w:val="en-AU"/>
              </w:rPr>
              <w:t>.8.7</w:t>
            </w:r>
          </w:p>
        </w:tc>
        <w:tc>
          <w:tcPr>
            <w:tcW w:w="4798" w:type="dxa"/>
            <w:gridSpan w:val="2"/>
            <w:tcBorders>
              <w:top w:val="single" w:sz="4" w:space="0" w:color="auto"/>
              <w:bottom w:val="single" w:sz="4" w:space="0" w:color="auto"/>
              <w:right w:val="single" w:sz="18" w:space="0" w:color="auto"/>
            </w:tcBorders>
          </w:tcPr>
          <w:p w14:paraId="6382C2BF" w14:textId="77777777" w:rsidR="00A410BD" w:rsidRPr="006843BA" w:rsidRDefault="00A410BD" w:rsidP="00A410BD">
            <w:pPr>
              <w:spacing w:before="20" w:after="20"/>
              <w:jc w:val="both"/>
              <w:rPr>
                <w:rFonts w:ascii="Arial" w:hAnsi="Arial" w:cs="Arial"/>
                <w:color w:val="000000"/>
              </w:rPr>
            </w:pPr>
            <w:r>
              <w:rPr>
                <w:rFonts w:ascii="Arial" w:hAnsi="Arial" w:cs="Arial"/>
                <w:color w:val="000000"/>
              </w:rPr>
              <w:t>Minor amendment to circumstances in which a child may give evidence without leave.</w:t>
            </w:r>
          </w:p>
        </w:tc>
      </w:tr>
      <w:tr w:rsidR="00A410BD" w14:paraId="27287259" w14:textId="77777777" w:rsidTr="00473897">
        <w:tc>
          <w:tcPr>
            <w:tcW w:w="1220" w:type="dxa"/>
            <w:gridSpan w:val="2"/>
            <w:tcBorders>
              <w:top w:val="single" w:sz="4" w:space="0" w:color="auto"/>
              <w:left w:val="single" w:sz="18" w:space="0" w:color="auto"/>
              <w:bottom w:val="single" w:sz="4" w:space="0" w:color="auto"/>
            </w:tcBorders>
          </w:tcPr>
          <w:p w14:paraId="0F6A4B69" w14:textId="77777777" w:rsidR="00A410BD" w:rsidRDefault="00A410BD" w:rsidP="00A410BD">
            <w:pPr>
              <w:rPr>
                <w:lang w:val="en-AU"/>
              </w:rPr>
            </w:pPr>
            <w:r>
              <w:rPr>
                <w:lang w:val="en-AU"/>
              </w:rPr>
              <w:t>09/12/20</w:t>
            </w:r>
          </w:p>
        </w:tc>
        <w:tc>
          <w:tcPr>
            <w:tcW w:w="836" w:type="dxa"/>
            <w:tcBorders>
              <w:top w:val="single" w:sz="4" w:space="0" w:color="auto"/>
              <w:bottom w:val="single" w:sz="4" w:space="0" w:color="auto"/>
            </w:tcBorders>
          </w:tcPr>
          <w:p w14:paraId="7BDBB6B6" w14:textId="0327896F"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36FD4D78" w14:textId="77777777" w:rsidR="00A410BD" w:rsidRPr="006843BA" w:rsidRDefault="00A410BD" w:rsidP="00A410BD">
            <w:pPr>
              <w:keepNext/>
              <w:jc w:val="center"/>
              <w:rPr>
                <w:b/>
                <w:bCs/>
                <w:lang w:val="en-AU"/>
              </w:rPr>
            </w:pPr>
            <w:r>
              <w:rPr>
                <w:b/>
                <w:bCs/>
                <w:lang w:val="en-AU"/>
              </w:rPr>
              <w:t>6.9</w:t>
            </w:r>
          </w:p>
        </w:tc>
        <w:tc>
          <w:tcPr>
            <w:tcW w:w="4798" w:type="dxa"/>
            <w:gridSpan w:val="2"/>
            <w:tcBorders>
              <w:top w:val="single" w:sz="4" w:space="0" w:color="auto"/>
              <w:bottom w:val="single" w:sz="4" w:space="0" w:color="auto"/>
              <w:right w:val="single" w:sz="18" w:space="0" w:color="auto"/>
            </w:tcBorders>
          </w:tcPr>
          <w:p w14:paraId="2E91B70E" w14:textId="77777777" w:rsidR="00A410BD" w:rsidRDefault="00A410BD" w:rsidP="00A410BD">
            <w:pPr>
              <w:spacing w:before="20" w:after="20"/>
              <w:jc w:val="both"/>
              <w:rPr>
                <w:rFonts w:ascii="Arial" w:hAnsi="Arial" w:cs="Arial"/>
                <w:color w:val="000000"/>
              </w:rPr>
            </w:pPr>
            <w:r>
              <w:rPr>
                <w:rFonts w:ascii="Arial" w:hAnsi="Arial" w:cs="Arial"/>
                <w:color w:val="000000"/>
              </w:rPr>
              <w:t>Reference to ss.73B-73H of the FVPA changed to ss.73B-73</w:t>
            </w:r>
            <w:r w:rsidRPr="00E54ED5">
              <w:rPr>
                <w:rFonts w:ascii="Times New Roman" w:hAnsi="Times New Roman"/>
                <w:color w:val="000000"/>
                <w:sz w:val="22"/>
                <w:szCs w:val="22"/>
              </w:rPr>
              <w:t>I</w:t>
            </w:r>
            <w:r>
              <w:rPr>
                <w:rFonts w:ascii="Arial" w:hAnsi="Arial" w:cs="Arial"/>
                <w:color w:val="000000"/>
              </w:rPr>
              <w:t>.</w:t>
            </w:r>
          </w:p>
        </w:tc>
      </w:tr>
      <w:tr w:rsidR="00A410BD" w14:paraId="622E10C4" w14:textId="77777777" w:rsidTr="00473897">
        <w:tc>
          <w:tcPr>
            <w:tcW w:w="1220" w:type="dxa"/>
            <w:gridSpan w:val="2"/>
            <w:tcBorders>
              <w:top w:val="single" w:sz="4" w:space="0" w:color="auto"/>
              <w:left w:val="single" w:sz="18" w:space="0" w:color="auto"/>
              <w:bottom w:val="single" w:sz="4" w:space="0" w:color="auto"/>
            </w:tcBorders>
          </w:tcPr>
          <w:p w14:paraId="55B78723" w14:textId="77777777" w:rsidR="00A410BD" w:rsidRDefault="00A410BD" w:rsidP="00A410BD">
            <w:pPr>
              <w:rPr>
                <w:lang w:val="en-AU"/>
              </w:rPr>
            </w:pPr>
            <w:r>
              <w:rPr>
                <w:lang w:val="en-AU"/>
              </w:rPr>
              <w:t>09/12/20</w:t>
            </w:r>
          </w:p>
        </w:tc>
        <w:tc>
          <w:tcPr>
            <w:tcW w:w="836" w:type="dxa"/>
            <w:tcBorders>
              <w:top w:val="single" w:sz="4" w:space="0" w:color="auto"/>
              <w:bottom w:val="single" w:sz="4" w:space="0" w:color="auto"/>
            </w:tcBorders>
          </w:tcPr>
          <w:p w14:paraId="7CC83C80" w14:textId="2ED960A5"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28C60532" w14:textId="77777777" w:rsidR="00A410BD" w:rsidRPr="006843BA" w:rsidRDefault="00A410BD" w:rsidP="00A410BD">
            <w:pPr>
              <w:keepNext/>
              <w:jc w:val="center"/>
              <w:rPr>
                <w:b/>
                <w:bCs/>
                <w:lang w:val="en-AU"/>
              </w:rPr>
            </w:pPr>
            <w:r>
              <w:rPr>
                <w:b/>
                <w:bCs/>
                <w:lang w:val="en-AU"/>
              </w:rPr>
              <w:t>6.10.1</w:t>
            </w:r>
          </w:p>
        </w:tc>
        <w:tc>
          <w:tcPr>
            <w:tcW w:w="4798" w:type="dxa"/>
            <w:gridSpan w:val="2"/>
            <w:tcBorders>
              <w:top w:val="single" w:sz="4" w:space="0" w:color="auto"/>
              <w:bottom w:val="single" w:sz="4" w:space="0" w:color="auto"/>
              <w:right w:val="single" w:sz="18" w:space="0" w:color="auto"/>
            </w:tcBorders>
          </w:tcPr>
          <w:p w14:paraId="4FC20B08" w14:textId="77777777" w:rsidR="00A410BD" w:rsidRDefault="00A410BD" w:rsidP="00A410BD">
            <w:pPr>
              <w:spacing w:before="20" w:after="20"/>
              <w:jc w:val="both"/>
              <w:rPr>
                <w:rFonts w:ascii="Arial" w:hAnsi="Arial" w:cs="Arial"/>
                <w:color w:val="000000"/>
              </w:rPr>
            </w:pPr>
            <w:r>
              <w:rPr>
                <w:rFonts w:ascii="Arial" w:hAnsi="Arial" w:cs="Arial"/>
                <w:color w:val="000000"/>
              </w:rPr>
              <w:t>Minor addition to text re ‘best interests’ legal representation.</w:t>
            </w:r>
          </w:p>
        </w:tc>
      </w:tr>
      <w:tr w:rsidR="00A410BD" w14:paraId="00329B91" w14:textId="77777777" w:rsidTr="00473897">
        <w:tc>
          <w:tcPr>
            <w:tcW w:w="1220" w:type="dxa"/>
            <w:gridSpan w:val="2"/>
            <w:tcBorders>
              <w:top w:val="single" w:sz="4" w:space="0" w:color="auto"/>
              <w:left w:val="single" w:sz="18" w:space="0" w:color="auto"/>
              <w:bottom w:val="single" w:sz="4" w:space="0" w:color="auto"/>
            </w:tcBorders>
          </w:tcPr>
          <w:p w14:paraId="1C460765" w14:textId="77777777" w:rsidR="00A410BD" w:rsidRDefault="00A410BD" w:rsidP="00A410BD">
            <w:pPr>
              <w:rPr>
                <w:lang w:val="en-AU"/>
              </w:rPr>
            </w:pPr>
            <w:r>
              <w:rPr>
                <w:lang w:val="en-AU"/>
              </w:rPr>
              <w:t>09/12/20</w:t>
            </w:r>
          </w:p>
        </w:tc>
        <w:tc>
          <w:tcPr>
            <w:tcW w:w="836" w:type="dxa"/>
            <w:tcBorders>
              <w:top w:val="single" w:sz="4" w:space="0" w:color="auto"/>
              <w:bottom w:val="single" w:sz="4" w:space="0" w:color="auto"/>
            </w:tcBorders>
          </w:tcPr>
          <w:p w14:paraId="45967F83" w14:textId="70D7B9C3"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39A6ABEB" w14:textId="77777777" w:rsidR="00A410BD" w:rsidRPr="006843BA" w:rsidRDefault="00A410BD" w:rsidP="00A410BD">
            <w:pPr>
              <w:keepNext/>
              <w:jc w:val="center"/>
              <w:rPr>
                <w:b/>
                <w:bCs/>
                <w:lang w:val="en-AU"/>
              </w:rPr>
            </w:pPr>
            <w:r>
              <w:rPr>
                <w:b/>
                <w:bCs/>
                <w:lang w:val="en-AU"/>
              </w:rPr>
              <w:t>6FV.4.2</w:t>
            </w:r>
          </w:p>
        </w:tc>
        <w:tc>
          <w:tcPr>
            <w:tcW w:w="4798" w:type="dxa"/>
            <w:gridSpan w:val="2"/>
            <w:tcBorders>
              <w:top w:val="single" w:sz="4" w:space="0" w:color="auto"/>
              <w:bottom w:val="single" w:sz="4" w:space="0" w:color="auto"/>
              <w:right w:val="single" w:sz="18" w:space="0" w:color="auto"/>
            </w:tcBorders>
          </w:tcPr>
          <w:p w14:paraId="4A1E1C5B" w14:textId="77777777" w:rsidR="00A410BD" w:rsidRDefault="00A410BD" w:rsidP="00A410BD">
            <w:pPr>
              <w:spacing w:before="20" w:after="20"/>
              <w:jc w:val="both"/>
              <w:rPr>
                <w:rFonts w:ascii="Arial" w:hAnsi="Arial" w:cs="Arial"/>
                <w:color w:val="000000"/>
              </w:rPr>
            </w:pPr>
            <w:r>
              <w:rPr>
                <w:rFonts w:ascii="Arial" w:hAnsi="Arial" w:cs="Arial"/>
                <w:color w:val="000000"/>
              </w:rPr>
              <w:t>Addition of references to ss.53AA, 53AB, 77A &amp; 77B of the FVPA.</w:t>
            </w:r>
          </w:p>
        </w:tc>
      </w:tr>
      <w:tr w:rsidR="00A410BD" w14:paraId="50541F98" w14:textId="77777777" w:rsidTr="00473897">
        <w:tc>
          <w:tcPr>
            <w:tcW w:w="1220" w:type="dxa"/>
            <w:gridSpan w:val="2"/>
            <w:tcBorders>
              <w:top w:val="single" w:sz="4" w:space="0" w:color="auto"/>
              <w:left w:val="single" w:sz="18" w:space="0" w:color="auto"/>
              <w:bottom w:val="single" w:sz="4" w:space="0" w:color="auto"/>
            </w:tcBorders>
          </w:tcPr>
          <w:p w14:paraId="3086A83F" w14:textId="77777777" w:rsidR="00A410BD" w:rsidRDefault="00A410BD" w:rsidP="00A410BD">
            <w:pPr>
              <w:rPr>
                <w:lang w:val="en-AU"/>
              </w:rPr>
            </w:pPr>
            <w:r>
              <w:rPr>
                <w:lang w:val="en-AU"/>
              </w:rPr>
              <w:t>09/12/20</w:t>
            </w:r>
          </w:p>
        </w:tc>
        <w:tc>
          <w:tcPr>
            <w:tcW w:w="836" w:type="dxa"/>
            <w:tcBorders>
              <w:top w:val="single" w:sz="4" w:space="0" w:color="auto"/>
              <w:bottom w:val="single" w:sz="4" w:space="0" w:color="auto"/>
            </w:tcBorders>
          </w:tcPr>
          <w:p w14:paraId="38F156ED" w14:textId="1D3E824E"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1DA08263" w14:textId="77777777" w:rsidR="00A410BD" w:rsidRPr="006843BA" w:rsidRDefault="00A410BD" w:rsidP="00A410BD">
            <w:pPr>
              <w:keepNext/>
              <w:jc w:val="center"/>
              <w:rPr>
                <w:b/>
                <w:bCs/>
                <w:lang w:val="en-AU"/>
              </w:rPr>
            </w:pPr>
            <w:r w:rsidRPr="006843BA">
              <w:rPr>
                <w:b/>
                <w:bCs/>
                <w:lang w:val="en-AU"/>
              </w:rPr>
              <w:t>6</w:t>
            </w:r>
            <w:r>
              <w:rPr>
                <w:b/>
                <w:bCs/>
                <w:lang w:val="en-AU"/>
              </w:rPr>
              <w:t>FV.6.1</w:t>
            </w:r>
          </w:p>
        </w:tc>
        <w:tc>
          <w:tcPr>
            <w:tcW w:w="4798" w:type="dxa"/>
            <w:gridSpan w:val="2"/>
            <w:tcBorders>
              <w:top w:val="single" w:sz="4" w:space="0" w:color="auto"/>
              <w:bottom w:val="single" w:sz="4" w:space="0" w:color="auto"/>
              <w:right w:val="single" w:sz="18" w:space="0" w:color="auto"/>
            </w:tcBorders>
          </w:tcPr>
          <w:p w14:paraId="31B6E3F6" w14:textId="77777777" w:rsidR="00A410BD" w:rsidRPr="006843BA" w:rsidRDefault="00A410BD" w:rsidP="00A410BD">
            <w:pPr>
              <w:spacing w:before="20" w:after="20"/>
              <w:jc w:val="both"/>
              <w:rPr>
                <w:rFonts w:ascii="Arial" w:hAnsi="Arial" w:cs="Arial"/>
                <w:color w:val="000000"/>
              </w:rPr>
            </w:pPr>
            <w:r>
              <w:rPr>
                <w:rFonts w:ascii="Arial" w:hAnsi="Arial" w:cs="Arial"/>
                <w:color w:val="000000"/>
              </w:rPr>
              <w:t>Addition of references to s.17(2)(b) of the FVPA &amp; reg.6 of the FVPR and other amendments to the text.</w:t>
            </w:r>
          </w:p>
        </w:tc>
      </w:tr>
      <w:tr w:rsidR="00A410BD" w14:paraId="445AB151" w14:textId="77777777" w:rsidTr="00473897">
        <w:tc>
          <w:tcPr>
            <w:tcW w:w="1220" w:type="dxa"/>
            <w:gridSpan w:val="2"/>
            <w:tcBorders>
              <w:top w:val="single" w:sz="4" w:space="0" w:color="auto"/>
              <w:left w:val="single" w:sz="18" w:space="0" w:color="auto"/>
              <w:bottom w:val="single" w:sz="4" w:space="0" w:color="auto"/>
            </w:tcBorders>
          </w:tcPr>
          <w:p w14:paraId="464CF225" w14:textId="77777777" w:rsidR="00A410BD" w:rsidRDefault="00A410BD" w:rsidP="00A410BD">
            <w:pPr>
              <w:rPr>
                <w:lang w:val="en-AU"/>
              </w:rPr>
            </w:pPr>
            <w:r>
              <w:rPr>
                <w:lang w:val="en-AU"/>
              </w:rPr>
              <w:t>09/12/20</w:t>
            </w:r>
          </w:p>
        </w:tc>
        <w:tc>
          <w:tcPr>
            <w:tcW w:w="836" w:type="dxa"/>
            <w:tcBorders>
              <w:top w:val="single" w:sz="4" w:space="0" w:color="auto"/>
              <w:bottom w:val="single" w:sz="4" w:space="0" w:color="auto"/>
            </w:tcBorders>
          </w:tcPr>
          <w:p w14:paraId="10F24CD0" w14:textId="2FDB774A"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3A797319" w14:textId="77777777" w:rsidR="00A410BD" w:rsidRPr="006843BA" w:rsidRDefault="00A410BD" w:rsidP="00A410BD">
            <w:pPr>
              <w:keepNext/>
              <w:jc w:val="center"/>
              <w:rPr>
                <w:b/>
                <w:bCs/>
                <w:lang w:val="en-AU"/>
              </w:rPr>
            </w:pPr>
            <w:r w:rsidRPr="006843BA">
              <w:rPr>
                <w:b/>
                <w:bCs/>
                <w:lang w:val="en-AU"/>
              </w:rPr>
              <w:t>6</w:t>
            </w:r>
            <w:r>
              <w:rPr>
                <w:b/>
                <w:bCs/>
                <w:lang w:val="en-AU"/>
              </w:rPr>
              <w:t>FV.6.2</w:t>
            </w:r>
          </w:p>
        </w:tc>
        <w:tc>
          <w:tcPr>
            <w:tcW w:w="4798" w:type="dxa"/>
            <w:gridSpan w:val="2"/>
            <w:tcBorders>
              <w:top w:val="single" w:sz="4" w:space="0" w:color="auto"/>
              <w:bottom w:val="single" w:sz="4" w:space="0" w:color="auto"/>
              <w:right w:val="single" w:sz="18" w:space="0" w:color="auto"/>
            </w:tcBorders>
          </w:tcPr>
          <w:p w14:paraId="60414E03" w14:textId="77777777" w:rsidR="00A410BD" w:rsidRPr="006843BA" w:rsidRDefault="00A410BD" w:rsidP="00A410BD">
            <w:pPr>
              <w:spacing w:before="20" w:after="20"/>
              <w:jc w:val="both"/>
              <w:rPr>
                <w:rFonts w:ascii="Arial" w:hAnsi="Arial" w:cs="Arial"/>
                <w:color w:val="000000"/>
              </w:rPr>
            </w:pPr>
            <w:r>
              <w:rPr>
                <w:rFonts w:ascii="Arial" w:hAnsi="Arial" w:cs="Arial"/>
                <w:color w:val="000000"/>
              </w:rPr>
              <w:t>Significant additions to the text.</w:t>
            </w:r>
          </w:p>
        </w:tc>
      </w:tr>
      <w:tr w:rsidR="00A410BD" w14:paraId="2D61C161" w14:textId="77777777" w:rsidTr="00473897">
        <w:tc>
          <w:tcPr>
            <w:tcW w:w="1220" w:type="dxa"/>
            <w:gridSpan w:val="2"/>
            <w:tcBorders>
              <w:top w:val="single" w:sz="4" w:space="0" w:color="auto"/>
              <w:left w:val="single" w:sz="18" w:space="0" w:color="auto"/>
              <w:bottom w:val="single" w:sz="4" w:space="0" w:color="auto"/>
            </w:tcBorders>
          </w:tcPr>
          <w:p w14:paraId="66513D4D" w14:textId="77777777" w:rsidR="00A410BD" w:rsidRDefault="00A410BD" w:rsidP="00A410BD">
            <w:pPr>
              <w:rPr>
                <w:lang w:val="en-AU"/>
              </w:rPr>
            </w:pPr>
            <w:r>
              <w:rPr>
                <w:lang w:val="en-AU"/>
              </w:rPr>
              <w:t>09/12/20</w:t>
            </w:r>
          </w:p>
        </w:tc>
        <w:tc>
          <w:tcPr>
            <w:tcW w:w="836" w:type="dxa"/>
            <w:tcBorders>
              <w:top w:val="single" w:sz="4" w:space="0" w:color="auto"/>
              <w:bottom w:val="single" w:sz="4" w:space="0" w:color="auto"/>
            </w:tcBorders>
          </w:tcPr>
          <w:p w14:paraId="55A99ABF" w14:textId="639DA145"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66A2812D" w14:textId="77777777" w:rsidR="00A410BD" w:rsidRPr="006843BA" w:rsidRDefault="00A410BD" w:rsidP="00A410BD">
            <w:pPr>
              <w:keepNext/>
              <w:jc w:val="center"/>
              <w:rPr>
                <w:b/>
                <w:bCs/>
                <w:lang w:val="en-AU"/>
              </w:rPr>
            </w:pPr>
            <w:r w:rsidRPr="006843BA">
              <w:rPr>
                <w:b/>
                <w:bCs/>
                <w:lang w:val="en-AU"/>
              </w:rPr>
              <w:t>6</w:t>
            </w:r>
            <w:r>
              <w:rPr>
                <w:b/>
                <w:bCs/>
                <w:lang w:val="en-AU"/>
              </w:rPr>
              <w:t>FV.7</w:t>
            </w:r>
          </w:p>
        </w:tc>
        <w:tc>
          <w:tcPr>
            <w:tcW w:w="4798" w:type="dxa"/>
            <w:gridSpan w:val="2"/>
            <w:tcBorders>
              <w:top w:val="single" w:sz="4" w:space="0" w:color="auto"/>
              <w:bottom w:val="single" w:sz="4" w:space="0" w:color="auto"/>
              <w:right w:val="single" w:sz="18" w:space="0" w:color="auto"/>
            </w:tcBorders>
          </w:tcPr>
          <w:p w14:paraId="03429BDB" w14:textId="77777777" w:rsidR="00A410BD" w:rsidRPr="006843BA" w:rsidRDefault="00A410BD" w:rsidP="00A410BD">
            <w:pPr>
              <w:spacing w:before="20"/>
              <w:jc w:val="both"/>
              <w:rPr>
                <w:rFonts w:ascii="Arial" w:hAnsi="Arial" w:cs="Arial"/>
                <w:color w:val="000000"/>
              </w:rPr>
            </w:pPr>
            <w:r>
              <w:rPr>
                <w:rFonts w:ascii="Arial" w:hAnsi="Arial" w:cs="Arial"/>
                <w:color w:val="000000"/>
              </w:rPr>
              <w:t>Amendment to text relating to making an application for a FVIO, including addition of reference to Order 3 of the CATR.</w:t>
            </w:r>
          </w:p>
        </w:tc>
      </w:tr>
      <w:tr w:rsidR="00A410BD" w14:paraId="28CEF7E2" w14:textId="77777777" w:rsidTr="00473897">
        <w:tc>
          <w:tcPr>
            <w:tcW w:w="1220" w:type="dxa"/>
            <w:gridSpan w:val="2"/>
            <w:tcBorders>
              <w:top w:val="single" w:sz="4" w:space="0" w:color="auto"/>
              <w:left w:val="single" w:sz="18" w:space="0" w:color="auto"/>
              <w:bottom w:val="single" w:sz="4" w:space="0" w:color="auto"/>
            </w:tcBorders>
          </w:tcPr>
          <w:p w14:paraId="1A446F26" w14:textId="77777777" w:rsidR="00A410BD" w:rsidRDefault="00A410BD" w:rsidP="00A410BD">
            <w:pPr>
              <w:rPr>
                <w:lang w:val="en-AU"/>
              </w:rPr>
            </w:pPr>
            <w:r>
              <w:rPr>
                <w:lang w:val="en-AU"/>
              </w:rPr>
              <w:t>09/12/20</w:t>
            </w:r>
          </w:p>
        </w:tc>
        <w:tc>
          <w:tcPr>
            <w:tcW w:w="836" w:type="dxa"/>
            <w:tcBorders>
              <w:top w:val="single" w:sz="4" w:space="0" w:color="auto"/>
              <w:bottom w:val="single" w:sz="4" w:space="0" w:color="auto"/>
            </w:tcBorders>
          </w:tcPr>
          <w:p w14:paraId="4E68C52B" w14:textId="19C9AA0B"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2460DD96" w14:textId="77777777" w:rsidR="00A410BD" w:rsidRPr="006843BA" w:rsidRDefault="00A410BD" w:rsidP="00A410BD">
            <w:pPr>
              <w:keepNext/>
              <w:jc w:val="center"/>
              <w:rPr>
                <w:b/>
                <w:bCs/>
                <w:lang w:val="en-AU"/>
              </w:rPr>
            </w:pPr>
            <w:r>
              <w:rPr>
                <w:b/>
                <w:bCs/>
                <w:lang w:val="en-AU"/>
              </w:rPr>
              <w:t>6FV.7.4</w:t>
            </w:r>
          </w:p>
        </w:tc>
        <w:tc>
          <w:tcPr>
            <w:tcW w:w="4798" w:type="dxa"/>
            <w:gridSpan w:val="2"/>
            <w:tcBorders>
              <w:top w:val="single" w:sz="4" w:space="0" w:color="auto"/>
              <w:bottom w:val="single" w:sz="4" w:space="0" w:color="auto"/>
              <w:right w:val="single" w:sz="18" w:space="0" w:color="auto"/>
            </w:tcBorders>
          </w:tcPr>
          <w:p w14:paraId="33218A9A" w14:textId="77777777" w:rsidR="00A410BD" w:rsidRDefault="00A410BD" w:rsidP="00A410BD">
            <w:pPr>
              <w:spacing w:before="20" w:after="20"/>
              <w:jc w:val="both"/>
              <w:rPr>
                <w:rFonts w:ascii="Arial" w:hAnsi="Arial" w:cs="Arial"/>
                <w:color w:val="000000"/>
              </w:rPr>
            </w:pPr>
            <w:r>
              <w:rPr>
                <w:rFonts w:ascii="Arial" w:hAnsi="Arial" w:cs="Arial"/>
                <w:color w:val="000000"/>
              </w:rPr>
              <w:t>Minor amendment to text re s.51.</w:t>
            </w:r>
          </w:p>
        </w:tc>
      </w:tr>
      <w:tr w:rsidR="00A410BD" w14:paraId="40D5CEEF" w14:textId="77777777" w:rsidTr="00473897">
        <w:tc>
          <w:tcPr>
            <w:tcW w:w="1220" w:type="dxa"/>
            <w:gridSpan w:val="2"/>
            <w:tcBorders>
              <w:top w:val="single" w:sz="4" w:space="0" w:color="auto"/>
              <w:left w:val="single" w:sz="18" w:space="0" w:color="auto"/>
              <w:bottom w:val="single" w:sz="4" w:space="0" w:color="auto"/>
            </w:tcBorders>
          </w:tcPr>
          <w:p w14:paraId="27086CF3" w14:textId="77777777" w:rsidR="00A410BD" w:rsidRDefault="00A410BD" w:rsidP="00A410BD">
            <w:pPr>
              <w:rPr>
                <w:lang w:val="en-AU"/>
              </w:rPr>
            </w:pPr>
            <w:r>
              <w:rPr>
                <w:lang w:val="en-AU"/>
              </w:rPr>
              <w:t>09/12/20</w:t>
            </w:r>
          </w:p>
        </w:tc>
        <w:tc>
          <w:tcPr>
            <w:tcW w:w="836" w:type="dxa"/>
            <w:tcBorders>
              <w:top w:val="single" w:sz="4" w:space="0" w:color="auto"/>
              <w:bottom w:val="single" w:sz="4" w:space="0" w:color="auto"/>
            </w:tcBorders>
          </w:tcPr>
          <w:p w14:paraId="09486393" w14:textId="07D9C8D7"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3920A1D8" w14:textId="77777777" w:rsidR="00A410BD" w:rsidRPr="006843BA" w:rsidRDefault="00A410BD" w:rsidP="00A410BD">
            <w:pPr>
              <w:keepNext/>
              <w:jc w:val="center"/>
              <w:rPr>
                <w:b/>
                <w:bCs/>
                <w:lang w:val="en-AU"/>
              </w:rPr>
            </w:pPr>
            <w:r>
              <w:rPr>
                <w:b/>
                <w:bCs/>
                <w:lang w:val="en-AU"/>
              </w:rPr>
              <w:t>6FV.7.5</w:t>
            </w:r>
          </w:p>
        </w:tc>
        <w:tc>
          <w:tcPr>
            <w:tcW w:w="4798" w:type="dxa"/>
            <w:gridSpan w:val="2"/>
            <w:tcBorders>
              <w:top w:val="single" w:sz="4" w:space="0" w:color="auto"/>
              <w:bottom w:val="single" w:sz="4" w:space="0" w:color="auto"/>
              <w:right w:val="single" w:sz="18" w:space="0" w:color="auto"/>
            </w:tcBorders>
          </w:tcPr>
          <w:p w14:paraId="33EDB216" w14:textId="77777777" w:rsidR="00A410BD" w:rsidRDefault="00A410BD" w:rsidP="00A410BD">
            <w:pPr>
              <w:spacing w:before="20" w:after="20"/>
              <w:jc w:val="both"/>
              <w:rPr>
                <w:rFonts w:ascii="Arial" w:hAnsi="Arial" w:cs="Arial"/>
                <w:color w:val="000000"/>
              </w:rPr>
            </w:pPr>
            <w:r>
              <w:rPr>
                <w:rFonts w:ascii="Arial" w:hAnsi="Arial" w:cs="Arial"/>
                <w:color w:val="000000"/>
              </w:rPr>
              <w:t>Amendment to text re s.31(3).</w:t>
            </w:r>
          </w:p>
        </w:tc>
      </w:tr>
      <w:tr w:rsidR="00A410BD" w14:paraId="5AE8A651" w14:textId="77777777" w:rsidTr="00473897">
        <w:tc>
          <w:tcPr>
            <w:tcW w:w="1220" w:type="dxa"/>
            <w:gridSpan w:val="2"/>
            <w:tcBorders>
              <w:top w:val="single" w:sz="4" w:space="0" w:color="auto"/>
              <w:left w:val="single" w:sz="18" w:space="0" w:color="auto"/>
              <w:bottom w:val="single" w:sz="4" w:space="0" w:color="auto"/>
            </w:tcBorders>
          </w:tcPr>
          <w:p w14:paraId="6570719A" w14:textId="77777777" w:rsidR="00A410BD" w:rsidRDefault="00A410BD" w:rsidP="00A410BD">
            <w:pPr>
              <w:rPr>
                <w:lang w:val="en-AU"/>
              </w:rPr>
            </w:pPr>
            <w:bookmarkStart w:id="227" w:name="_Hlk58391026"/>
            <w:r>
              <w:rPr>
                <w:lang w:val="en-AU"/>
              </w:rPr>
              <w:t>09/12/20</w:t>
            </w:r>
          </w:p>
        </w:tc>
        <w:tc>
          <w:tcPr>
            <w:tcW w:w="836" w:type="dxa"/>
            <w:tcBorders>
              <w:top w:val="single" w:sz="4" w:space="0" w:color="auto"/>
              <w:bottom w:val="single" w:sz="4" w:space="0" w:color="auto"/>
            </w:tcBorders>
          </w:tcPr>
          <w:p w14:paraId="25C3056D" w14:textId="50D1433B"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45B3F054" w14:textId="77777777" w:rsidR="00A410BD" w:rsidRPr="006843BA" w:rsidRDefault="00A410BD" w:rsidP="00A410BD">
            <w:pPr>
              <w:keepNext/>
              <w:jc w:val="center"/>
              <w:rPr>
                <w:b/>
                <w:bCs/>
                <w:lang w:val="en-AU"/>
              </w:rPr>
            </w:pPr>
            <w:r>
              <w:rPr>
                <w:b/>
                <w:bCs/>
                <w:lang w:val="en-AU"/>
              </w:rPr>
              <w:t>6FV.7.6</w:t>
            </w:r>
          </w:p>
        </w:tc>
        <w:tc>
          <w:tcPr>
            <w:tcW w:w="4798" w:type="dxa"/>
            <w:gridSpan w:val="2"/>
            <w:tcBorders>
              <w:top w:val="single" w:sz="4" w:space="0" w:color="auto"/>
              <w:bottom w:val="single" w:sz="4" w:space="0" w:color="auto"/>
              <w:right w:val="single" w:sz="18" w:space="0" w:color="auto"/>
            </w:tcBorders>
          </w:tcPr>
          <w:p w14:paraId="2317962B" w14:textId="77777777" w:rsidR="00A410BD" w:rsidRDefault="00A410BD" w:rsidP="00A410BD">
            <w:pPr>
              <w:spacing w:before="20" w:after="20"/>
              <w:jc w:val="both"/>
              <w:rPr>
                <w:rFonts w:ascii="Arial" w:hAnsi="Arial" w:cs="Arial"/>
                <w:color w:val="000000"/>
              </w:rPr>
            </w:pPr>
            <w:r>
              <w:rPr>
                <w:rFonts w:ascii="Arial" w:hAnsi="Arial" w:cs="Arial"/>
                <w:color w:val="000000"/>
              </w:rPr>
              <w:t>Significant amendment of text with Rule 11.01 of the CFVR replacing s.44 of the FVPA.</w:t>
            </w:r>
          </w:p>
        </w:tc>
      </w:tr>
      <w:bookmarkEnd w:id="227"/>
      <w:tr w:rsidR="00A410BD" w14:paraId="3BAC8C20" w14:textId="77777777" w:rsidTr="00473897">
        <w:tc>
          <w:tcPr>
            <w:tcW w:w="1220" w:type="dxa"/>
            <w:gridSpan w:val="2"/>
            <w:tcBorders>
              <w:top w:val="single" w:sz="4" w:space="0" w:color="auto"/>
              <w:left w:val="single" w:sz="18" w:space="0" w:color="auto"/>
              <w:bottom w:val="single" w:sz="4" w:space="0" w:color="auto"/>
            </w:tcBorders>
          </w:tcPr>
          <w:p w14:paraId="2A416232" w14:textId="77777777" w:rsidR="00A410BD" w:rsidRDefault="00A410BD" w:rsidP="00A410BD">
            <w:pPr>
              <w:rPr>
                <w:lang w:val="en-AU"/>
              </w:rPr>
            </w:pPr>
            <w:r>
              <w:rPr>
                <w:lang w:val="en-AU"/>
              </w:rPr>
              <w:t>09/12/20</w:t>
            </w:r>
          </w:p>
        </w:tc>
        <w:tc>
          <w:tcPr>
            <w:tcW w:w="836" w:type="dxa"/>
            <w:tcBorders>
              <w:top w:val="single" w:sz="4" w:space="0" w:color="auto"/>
              <w:bottom w:val="single" w:sz="4" w:space="0" w:color="auto"/>
            </w:tcBorders>
          </w:tcPr>
          <w:p w14:paraId="2960D9CE" w14:textId="1A3CB485"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03906BD0" w14:textId="77777777" w:rsidR="00A410BD" w:rsidRPr="006843BA" w:rsidRDefault="00A410BD" w:rsidP="00A410BD">
            <w:pPr>
              <w:keepNext/>
              <w:jc w:val="center"/>
              <w:rPr>
                <w:b/>
                <w:bCs/>
                <w:lang w:val="en-AU"/>
              </w:rPr>
            </w:pPr>
            <w:r>
              <w:rPr>
                <w:b/>
                <w:bCs/>
                <w:lang w:val="en-AU"/>
              </w:rPr>
              <w:t>6FV.9.1</w:t>
            </w:r>
          </w:p>
        </w:tc>
        <w:tc>
          <w:tcPr>
            <w:tcW w:w="4798" w:type="dxa"/>
            <w:gridSpan w:val="2"/>
            <w:tcBorders>
              <w:top w:val="single" w:sz="4" w:space="0" w:color="auto"/>
              <w:bottom w:val="single" w:sz="4" w:space="0" w:color="auto"/>
              <w:right w:val="single" w:sz="18" w:space="0" w:color="auto"/>
            </w:tcBorders>
          </w:tcPr>
          <w:p w14:paraId="5684B1F9" w14:textId="77777777" w:rsidR="00A410BD" w:rsidRDefault="00A410BD" w:rsidP="00A410BD">
            <w:pPr>
              <w:spacing w:before="20" w:after="20"/>
              <w:jc w:val="both"/>
              <w:rPr>
                <w:rFonts w:ascii="Arial" w:hAnsi="Arial" w:cs="Arial"/>
                <w:color w:val="000000"/>
              </w:rPr>
            </w:pPr>
            <w:r>
              <w:rPr>
                <w:rFonts w:ascii="Arial" w:hAnsi="Arial" w:cs="Arial"/>
                <w:color w:val="000000"/>
              </w:rPr>
              <w:t>Addition to text of discussion of ss.52A, 53AA &amp; 53AB of the FVPA.</w:t>
            </w:r>
          </w:p>
        </w:tc>
      </w:tr>
      <w:tr w:rsidR="00A410BD" w14:paraId="539D199B" w14:textId="77777777" w:rsidTr="00473897">
        <w:tc>
          <w:tcPr>
            <w:tcW w:w="1220" w:type="dxa"/>
            <w:gridSpan w:val="2"/>
            <w:tcBorders>
              <w:top w:val="single" w:sz="4" w:space="0" w:color="auto"/>
              <w:left w:val="single" w:sz="18" w:space="0" w:color="auto"/>
              <w:bottom w:val="single" w:sz="4" w:space="0" w:color="auto"/>
            </w:tcBorders>
          </w:tcPr>
          <w:p w14:paraId="65888C54" w14:textId="77777777" w:rsidR="00A410BD" w:rsidRDefault="00A410BD" w:rsidP="00A410BD">
            <w:pPr>
              <w:rPr>
                <w:lang w:val="en-AU"/>
              </w:rPr>
            </w:pPr>
            <w:r>
              <w:rPr>
                <w:lang w:val="en-AU"/>
              </w:rPr>
              <w:t>09/12/20</w:t>
            </w:r>
          </w:p>
        </w:tc>
        <w:tc>
          <w:tcPr>
            <w:tcW w:w="836" w:type="dxa"/>
            <w:tcBorders>
              <w:top w:val="single" w:sz="4" w:space="0" w:color="auto"/>
              <w:bottom w:val="single" w:sz="4" w:space="0" w:color="auto"/>
            </w:tcBorders>
          </w:tcPr>
          <w:p w14:paraId="427C5126" w14:textId="038D5907"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36420874" w14:textId="77777777" w:rsidR="00A410BD" w:rsidRPr="006843BA" w:rsidRDefault="00A410BD" w:rsidP="00A410BD">
            <w:pPr>
              <w:keepNext/>
              <w:jc w:val="center"/>
              <w:rPr>
                <w:b/>
                <w:bCs/>
                <w:lang w:val="en-AU"/>
              </w:rPr>
            </w:pPr>
            <w:r>
              <w:rPr>
                <w:b/>
                <w:bCs/>
                <w:lang w:val="en-AU"/>
              </w:rPr>
              <w:t>6FV.9.2</w:t>
            </w:r>
          </w:p>
        </w:tc>
        <w:tc>
          <w:tcPr>
            <w:tcW w:w="4798" w:type="dxa"/>
            <w:gridSpan w:val="2"/>
            <w:tcBorders>
              <w:top w:val="single" w:sz="4" w:space="0" w:color="auto"/>
              <w:bottom w:val="single" w:sz="4" w:space="0" w:color="auto"/>
              <w:right w:val="single" w:sz="18" w:space="0" w:color="auto"/>
            </w:tcBorders>
          </w:tcPr>
          <w:p w14:paraId="1E4B2854" w14:textId="648773B1" w:rsidR="00A410BD" w:rsidRPr="0090547D" w:rsidRDefault="00A410BD" w:rsidP="00A410BD">
            <w:pPr>
              <w:numPr>
                <w:ilvl w:val="0"/>
                <w:numId w:val="75"/>
              </w:numPr>
              <w:spacing w:before="20"/>
              <w:ind w:left="357" w:hanging="357"/>
              <w:jc w:val="both"/>
              <w:rPr>
                <w:rFonts w:ascii="Arial" w:hAnsi="Arial" w:cs="Arial"/>
                <w:color w:val="000000"/>
              </w:rPr>
            </w:pPr>
            <w:r>
              <w:rPr>
                <w:rFonts w:ascii="Arial" w:hAnsi="Arial" w:cs="Arial"/>
                <w:color w:val="000000"/>
              </w:rPr>
              <w:t xml:space="preserve">Subsection heading amended to </w:t>
            </w:r>
            <w:r w:rsidRPr="008756C3">
              <w:rPr>
                <w:rFonts w:ascii="Arial" w:hAnsi="Arial" w:cs="Arial"/>
                <w:b/>
                <w:bCs/>
                <w:color w:val="000000"/>
              </w:rPr>
              <w:t>“</w:t>
            </w:r>
            <w:r>
              <w:rPr>
                <w:rFonts w:ascii="Arial" w:hAnsi="Arial" w:cs="Arial"/>
                <w:b/>
                <w:bCs/>
                <w:color w:val="000000"/>
              </w:rPr>
              <w:t>Interim order for protection of children”.</w:t>
            </w:r>
          </w:p>
          <w:p w14:paraId="4456DE5B" w14:textId="0CCC1726" w:rsidR="00A410BD" w:rsidRPr="0090547D" w:rsidRDefault="00A410BD" w:rsidP="00A410BD">
            <w:pPr>
              <w:numPr>
                <w:ilvl w:val="0"/>
                <w:numId w:val="75"/>
              </w:numPr>
              <w:spacing w:before="20"/>
              <w:ind w:left="357" w:hanging="357"/>
              <w:jc w:val="both"/>
              <w:rPr>
                <w:rFonts w:ascii="Arial" w:hAnsi="Arial" w:cs="Arial"/>
                <w:color w:val="000000"/>
              </w:rPr>
            </w:pPr>
            <w:r>
              <w:rPr>
                <w:rFonts w:ascii="Arial" w:hAnsi="Arial" w:cs="Arial"/>
                <w:color w:val="000000"/>
              </w:rPr>
              <w:t>Subsection has been substantially rewritten.</w:t>
            </w:r>
          </w:p>
        </w:tc>
      </w:tr>
      <w:tr w:rsidR="00A410BD" w14:paraId="3841C389" w14:textId="77777777" w:rsidTr="00473897">
        <w:tc>
          <w:tcPr>
            <w:tcW w:w="1220" w:type="dxa"/>
            <w:gridSpan w:val="2"/>
            <w:tcBorders>
              <w:top w:val="single" w:sz="4" w:space="0" w:color="auto"/>
              <w:left w:val="single" w:sz="18" w:space="0" w:color="auto"/>
              <w:bottom w:val="single" w:sz="4" w:space="0" w:color="auto"/>
            </w:tcBorders>
          </w:tcPr>
          <w:p w14:paraId="4CEC3343" w14:textId="77777777" w:rsidR="00A410BD" w:rsidRDefault="00A410BD" w:rsidP="00A410BD">
            <w:pPr>
              <w:rPr>
                <w:lang w:val="en-AU"/>
              </w:rPr>
            </w:pPr>
            <w:r>
              <w:rPr>
                <w:lang w:val="en-AU"/>
              </w:rPr>
              <w:t>09/12/20</w:t>
            </w:r>
          </w:p>
        </w:tc>
        <w:tc>
          <w:tcPr>
            <w:tcW w:w="836" w:type="dxa"/>
            <w:tcBorders>
              <w:top w:val="single" w:sz="4" w:space="0" w:color="auto"/>
              <w:bottom w:val="single" w:sz="4" w:space="0" w:color="auto"/>
            </w:tcBorders>
          </w:tcPr>
          <w:p w14:paraId="1C777705" w14:textId="04113FF1"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2E1DC0F3" w14:textId="77777777" w:rsidR="00A410BD" w:rsidRPr="006843BA" w:rsidRDefault="00A410BD" w:rsidP="00A410BD">
            <w:pPr>
              <w:keepNext/>
              <w:jc w:val="center"/>
              <w:rPr>
                <w:b/>
                <w:bCs/>
                <w:lang w:val="en-AU"/>
              </w:rPr>
            </w:pPr>
            <w:r>
              <w:rPr>
                <w:b/>
                <w:bCs/>
                <w:lang w:val="en-AU"/>
              </w:rPr>
              <w:t>6FV.9.3</w:t>
            </w:r>
          </w:p>
        </w:tc>
        <w:tc>
          <w:tcPr>
            <w:tcW w:w="4798" w:type="dxa"/>
            <w:gridSpan w:val="2"/>
            <w:tcBorders>
              <w:top w:val="single" w:sz="4" w:space="0" w:color="auto"/>
              <w:bottom w:val="single" w:sz="4" w:space="0" w:color="auto"/>
              <w:right w:val="single" w:sz="18" w:space="0" w:color="auto"/>
            </w:tcBorders>
          </w:tcPr>
          <w:p w14:paraId="468004B7" w14:textId="77777777" w:rsidR="00A410BD" w:rsidRDefault="00A410BD" w:rsidP="00A410BD">
            <w:pPr>
              <w:spacing w:before="20" w:after="20"/>
              <w:jc w:val="both"/>
              <w:rPr>
                <w:rFonts w:ascii="Arial" w:hAnsi="Arial" w:cs="Arial"/>
                <w:color w:val="000000"/>
              </w:rPr>
            </w:pPr>
            <w:r>
              <w:rPr>
                <w:rFonts w:ascii="Arial" w:hAnsi="Arial" w:cs="Arial"/>
                <w:color w:val="000000"/>
              </w:rPr>
              <w:t>Minor amendment to text.</w:t>
            </w:r>
          </w:p>
        </w:tc>
      </w:tr>
      <w:tr w:rsidR="00A410BD" w14:paraId="75E7D068" w14:textId="77777777" w:rsidTr="00473897">
        <w:tc>
          <w:tcPr>
            <w:tcW w:w="1220" w:type="dxa"/>
            <w:gridSpan w:val="2"/>
            <w:tcBorders>
              <w:top w:val="single" w:sz="4" w:space="0" w:color="auto"/>
              <w:left w:val="single" w:sz="18" w:space="0" w:color="auto"/>
              <w:bottom w:val="single" w:sz="4" w:space="0" w:color="auto"/>
            </w:tcBorders>
          </w:tcPr>
          <w:p w14:paraId="4DF73D8E" w14:textId="77777777" w:rsidR="00A410BD" w:rsidRDefault="00A410BD" w:rsidP="00A410BD">
            <w:pPr>
              <w:rPr>
                <w:lang w:val="en-AU"/>
              </w:rPr>
            </w:pPr>
            <w:r>
              <w:rPr>
                <w:lang w:val="en-AU"/>
              </w:rPr>
              <w:t>09/12/20</w:t>
            </w:r>
          </w:p>
        </w:tc>
        <w:tc>
          <w:tcPr>
            <w:tcW w:w="836" w:type="dxa"/>
            <w:tcBorders>
              <w:top w:val="single" w:sz="4" w:space="0" w:color="auto"/>
              <w:bottom w:val="single" w:sz="4" w:space="0" w:color="auto"/>
            </w:tcBorders>
          </w:tcPr>
          <w:p w14:paraId="210141CF" w14:textId="29C8F79D"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48467824" w14:textId="77777777" w:rsidR="00A410BD" w:rsidRPr="006843BA" w:rsidRDefault="00A410BD" w:rsidP="00A410BD">
            <w:pPr>
              <w:keepNext/>
              <w:jc w:val="center"/>
              <w:rPr>
                <w:b/>
                <w:bCs/>
                <w:lang w:val="en-AU"/>
              </w:rPr>
            </w:pPr>
            <w:r>
              <w:rPr>
                <w:b/>
                <w:bCs/>
                <w:lang w:val="en-AU"/>
              </w:rPr>
              <w:t>6FV.9.4</w:t>
            </w:r>
          </w:p>
        </w:tc>
        <w:tc>
          <w:tcPr>
            <w:tcW w:w="4798" w:type="dxa"/>
            <w:gridSpan w:val="2"/>
            <w:tcBorders>
              <w:top w:val="single" w:sz="4" w:space="0" w:color="auto"/>
              <w:bottom w:val="single" w:sz="4" w:space="0" w:color="auto"/>
              <w:right w:val="single" w:sz="18" w:space="0" w:color="auto"/>
            </w:tcBorders>
          </w:tcPr>
          <w:p w14:paraId="527BE407" w14:textId="77777777" w:rsidR="00A410BD" w:rsidRDefault="00A410BD" w:rsidP="00A410BD">
            <w:pPr>
              <w:spacing w:before="20" w:after="20"/>
              <w:jc w:val="both"/>
              <w:rPr>
                <w:rFonts w:ascii="Arial" w:hAnsi="Arial" w:cs="Arial"/>
                <w:color w:val="000000"/>
              </w:rPr>
            </w:pPr>
            <w:r>
              <w:rPr>
                <w:rFonts w:ascii="Arial" w:hAnsi="Arial" w:cs="Arial"/>
                <w:color w:val="000000"/>
              </w:rPr>
              <w:t>Amendments to text.</w:t>
            </w:r>
          </w:p>
        </w:tc>
      </w:tr>
      <w:tr w:rsidR="00A410BD" w14:paraId="67D05039" w14:textId="77777777" w:rsidTr="00473897">
        <w:tc>
          <w:tcPr>
            <w:tcW w:w="1220" w:type="dxa"/>
            <w:gridSpan w:val="2"/>
            <w:tcBorders>
              <w:top w:val="single" w:sz="4" w:space="0" w:color="auto"/>
              <w:left w:val="single" w:sz="18" w:space="0" w:color="auto"/>
              <w:bottom w:val="single" w:sz="4" w:space="0" w:color="auto"/>
            </w:tcBorders>
          </w:tcPr>
          <w:p w14:paraId="59332D40" w14:textId="77777777" w:rsidR="00A410BD" w:rsidRDefault="00A410BD" w:rsidP="00A410BD">
            <w:pPr>
              <w:rPr>
                <w:lang w:val="en-AU"/>
              </w:rPr>
            </w:pPr>
            <w:r>
              <w:rPr>
                <w:lang w:val="en-AU"/>
              </w:rPr>
              <w:t>09/12/20</w:t>
            </w:r>
          </w:p>
        </w:tc>
        <w:tc>
          <w:tcPr>
            <w:tcW w:w="836" w:type="dxa"/>
            <w:tcBorders>
              <w:top w:val="single" w:sz="4" w:space="0" w:color="auto"/>
              <w:bottom w:val="single" w:sz="4" w:space="0" w:color="auto"/>
            </w:tcBorders>
          </w:tcPr>
          <w:p w14:paraId="1B5BD9AD" w14:textId="4F12E85D"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2DBA8B21" w14:textId="77777777" w:rsidR="00A410BD" w:rsidRPr="006843BA" w:rsidRDefault="00A410BD" w:rsidP="00A410BD">
            <w:pPr>
              <w:keepNext/>
              <w:jc w:val="center"/>
              <w:rPr>
                <w:b/>
                <w:bCs/>
                <w:lang w:val="en-AU"/>
              </w:rPr>
            </w:pPr>
            <w:r>
              <w:rPr>
                <w:b/>
                <w:bCs/>
                <w:lang w:val="en-AU"/>
              </w:rPr>
              <w:t>6FV.10.1</w:t>
            </w:r>
          </w:p>
        </w:tc>
        <w:tc>
          <w:tcPr>
            <w:tcW w:w="4798" w:type="dxa"/>
            <w:gridSpan w:val="2"/>
            <w:tcBorders>
              <w:top w:val="single" w:sz="4" w:space="0" w:color="auto"/>
              <w:bottom w:val="single" w:sz="4" w:space="0" w:color="auto"/>
              <w:right w:val="single" w:sz="18" w:space="0" w:color="auto"/>
            </w:tcBorders>
          </w:tcPr>
          <w:p w14:paraId="68783D30" w14:textId="77777777" w:rsidR="00A410BD" w:rsidRDefault="00A410BD" w:rsidP="00A410BD">
            <w:pPr>
              <w:spacing w:before="20" w:after="20"/>
              <w:jc w:val="both"/>
              <w:rPr>
                <w:rFonts w:ascii="Arial" w:hAnsi="Arial" w:cs="Arial"/>
                <w:color w:val="000000"/>
              </w:rPr>
            </w:pPr>
            <w:r>
              <w:rPr>
                <w:rFonts w:ascii="Arial" w:hAnsi="Arial" w:cs="Arial"/>
                <w:color w:val="000000"/>
              </w:rPr>
              <w:t>Minor amendment to text.</w:t>
            </w:r>
          </w:p>
        </w:tc>
      </w:tr>
      <w:tr w:rsidR="00A410BD" w14:paraId="0BC0CCCC" w14:textId="77777777" w:rsidTr="00473897">
        <w:tc>
          <w:tcPr>
            <w:tcW w:w="1220" w:type="dxa"/>
            <w:gridSpan w:val="2"/>
            <w:tcBorders>
              <w:top w:val="single" w:sz="4" w:space="0" w:color="auto"/>
              <w:left w:val="single" w:sz="18" w:space="0" w:color="auto"/>
              <w:bottom w:val="single" w:sz="4" w:space="0" w:color="auto"/>
            </w:tcBorders>
          </w:tcPr>
          <w:p w14:paraId="3DA2893A" w14:textId="77777777" w:rsidR="00A410BD" w:rsidRDefault="00A410BD" w:rsidP="00A410BD">
            <w:pPr>
              <w:rPr>
                <w:lang w:val="en-AU"/>
              </w:rPr>
            </w:pPr>
            <w:r>
              <w:rPr>
                <w:lang w:val="en-AU"/>
              </w:rPr>
              <w:t>09/12/20</w:t>
            </w:r>
          </w:p>
        </w:tc>
        <w:tc>
          <w:tcPr>
            <w:tcW w:w="836" w:type="dxa"/>
            <w:tcBorders>
              <w:top w:val="single" w:sz="4" w:space="0" w:color="auto"/>
              <w:bottom w:val="single" w:sz="4" w:space="0" w:color="auto"/>
            </w:tcBorders>
          </w:tcPr>
          <w:p w14:paraId="1F774CD7" w14:textId="117131D1"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3ECB949E" w14:textId="77777777" w:rsidR="00A410BD" w:rsidRPr="006843BA" w:rsidRDefault="00A410BD" w:rsidP="00A410BD">
            <w:pPr>
              <w:keepNext/>
              <w:jc w:val="center"/>
              <w:rPr>
                <w:b/>
                <w:bCs/>
                <w:lang w:val="en-AU"/>
              </w:rPr>
            </w:pPr>
            <w:r>
              <w:rPr>
                <w:b/>
                <w:bCs/>
                <w:lang w:val="en-AU"/>
              </w:rPr>
              <w:t>6FV.10.4</w:t>
            </w:r>
          </w:p>
        </w:tc>
        <w:tc>
          <w:tcPr>
            <w:tcW w:w="4798" w:type="dxa"/>
            <w:gridSpan w:val="2"/>
            <w:tcBorders>
              <w:top w:val="single" w:sz="4" w:space="0" w:color="auto"/>
              <w:bottom w:val="single" w:sz="4" w:space="0" w:color="auto"/>
              <w:right w:val="single" w:sz="18" w:space="0" w:color="auto"/>
            </w:tcBorders>
          </w:tcPr>
          <w:p w14:paraId="23115A4D" w14:textId="0F05CFEF" w:rsidR="00A410BD" w:rsidRPr="006909AD" w:rsidRDefault="00A410BD" w:rsidP="00A410BD">
            <w:pPr>
              <w:numPr>
                <w:ilvl w:val="0"/>
                <w:numId w:val="75"/>
              </w:numPr>
              <w:spacing w:before="20"/>
              <w:ind w:left="357" w:hanging="357"/>
              <w:jc w:val="both"/>
              <w:rPr>
                <w:rFonts w:ascii="Arial" w:hAnsi="Arial" w:cs="Arial"/>
                <w:color w:val="000000"/>
              </w:rPr>
            </w:pPr>
            <w:r>
              <w:rPr>
                <w:rFonts w:ascii="Arial" w:hAnsi="Arial" w:cs="Arial"/>
                <w:color w:val="000000"/>
              </w:rPr>
              <w:t xml:space="preserve">Subsection heading amended to </w:t>
            </w:r>
            <w:r w:rsidRPr="008756C3">
              <w:rPr>
                <w:rFonts w:ascii="Arial" w:hAnsi="Arial" w:cs="Arial"/>
                <w:b/>
                <w:bCs/>
                <w:color w:val="000000"/>
              </w:rPr>
              <w:t>“</w:t>
            </w:r>
            <w:r>
              <w:rPr>
                <w:rFonts w:ascii="Arial" w:hAnsi="Arial" w:cs="Arial"/>
                <w:b/>
                <w:bCs/>
                <w:color w:val="000000"/>
              </w:rPr>
              <w:t>Final order for protection of children”.</w:t>
            </w:r>
          </w:p>
          <w:p w14:paraId="6BC1FAD6" w14:textId="364E0FA9" w:rsidR="00A410BD" w:rsidRPr="006909AD" w:rsidRDefault="00A410BD" w:rsidP="00A410BD">
            <w:pPr>
              <w:numPr>
                <w:ilvl w:val="0"/>
                <w:numId w:val="75"/>
              </w:numPr>
              <w:spacing w:before="20"/>
              <w:ind w:left="357" w:hanging="357"/>
              <w:jc w:val="both"/>
              <w:rPr>
                <w:rFonts w:ascii="Arial" w:hAnsi="Arial" w:cs="Arial"/>
                <w:color w:val="000000"/>
              </w:rPr>
            </w:pPr>
            <w:r>
              <w:rPr>
                <w:rFonts w:ascii="Arial" w:hAnsi="Arial" w:cs="Arial"/>
                <w:color w:val="000000"/>
              </w:rPr>
              <w:t>Subsection has been substantially rewritten, including discussion of ss.77, 77A &amp; 77B.</w:t>
            </w:r>
          </w:p>
        </w:tc>
      </w:tr>
      <w:tr w:rsidR="00A410BD" w14:paraId="4D307479" w14:textId="77777777" w:rsidTr="00473897">
        <w:tc>
          <w:tcPr>
            <w:tcW w:w="1220" w:type="dxa"/>
            <w:gridSpan w:val="2"/>
            <w:tcBorders>
              <w:top w:val="single" w:sz="4" w:space="0" w:color="auto"/>
              <w:left w:val="single" w:sz="18" w:space="0" w:color="auto"/>
              <w:bottom w:val="single" w:sz="4" w:space="0" w:color="auto"/>
            </w:tcBorders>
          </w:tcPr>
          <w:p w14:paraId="7E7D54B2" w14:textId="77777777" w:rsidR="00A410BD" w:rsidRDefault="00A410BD" w:rsidP="00A410BD">
            <w:pPr>
              <w:rPr>
                <w:lang w:val="en-AU"/>
              </w:rPr>
            </w:pPr>
            <w:r>
              <w:rPr>
                <w:lang w:val="en-AU"/>
              </w:rPr>
              <w:t>09/12/20</w:t>
            </w:r>
          </w:p>
        </w:tc>
        <w:tc>
          <w:tcPr>
            <w:tcW w:w="836" w:type="dxa"/>
            <w:tcBorders>
              <w:top w:val="single" w:sz="4" w:space="0" w:color="auto"/>
              <w:bottom w:val="single" w:sz="4" w:space="0" w:color="auto"/>
            </w:tcBorders>
          </w:tcPr>
          <w:p w14:paraId="29271F69" w14:textId="55F87EAC"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5CECC49A" w14:textId="77777777" w:rsidR="00A410BD" w:rsidRPr="006843BA" w:rsidRDefault="00A410BD" w:rsidP="00A410BD">
            <w:pPr>
              <w:keepNext/>
              <w:jc w:val="center"/>
              <w:rPr>
                <w:b/>
                <w:bCs/>
                <w:lang w:val="en-AU"/>
              </w:rPr>
            </w:pPr>
            <w:r>
              <w:rPr>
                <w:b/>
                <w:bCs/>
                <w:lang w:val="en-AU"/>
              </w:rPr>
              <w:t>6FV.10.5</w:t>
            </w:r>
          </w:p>
        </w:tc>
        <w:tc>
          <w:tcPr>
            <w:tcW w:w="4798" w:type="dxa"/>
            <w:gridSpan w:val="2"/>
            <w:tcBorders>
              <w:top w:val="single" w:sz="4" w:space="0" w:color="auto"/>
              <w:bottom w:val="single" w:sz="4" w:space="0" w:color="auto"/>
              <w:right w:val="single" w:sz="18" w:space="0" w:color="auto"/>
            </w:tcBorders>
          </w:tcPr>
          <w:p w14:paraId="023F3066" w14:textId="77777777" w:rsidR="00A410BD" w:rsidRDefault="00A410BD" w:rsidP="00A410BD">
            <w:pPr>
              <w:spacing w:before="20" w:after="20"/>
              <w:jc w:val="both"/>
              <w:rPr>
                <w:rFonts w:ascii="Arial" w:hAnsi="Arial" w:cs="Arial"/>
                <w:color w:val="000000"/>
              </w:rPr>
            </w:pPr>
            <w:r>
              <w:rPr>
                <w:rFonts w:ascii="Arial" w:hAnsi="Arial" w:cs="Arial"/>
                <w:color w:val="000000"/>
              </w:rPr>
              <w:t>Minor amendment to text.</w:t>
            </w:r>
          </w:p>
        </w:tc>
      </w:tr>
      <w:tr w:rsidR="00A410BD" w14:paraId="28246213" w14:textId="77777777" w:rsidTr="00473897">
        <w:tc>
          <w:tcPr>
            <w:tcW w:w="1220" w:type="dxa"/>
            <w:gridSpan w:val="2"/>
            <w:tcBorders>
              <w:top w:val="single" w:sz="4" w:space="0" w:color="auto"/>
              <w:left w:val="single" w:sz="18" w:space="0" w:color="auto"/>
              <w:bottom w:val="single" w:sz="4" w:space="0" w:color="auto"/>
            </w:tcBorders>
          </w:tcPr>
          <w:p w14:paraId="56F1215F" w14:textId="77777777" w:rsidR="00A410BD" w:rsidRDefault="00A410BD" w:rsidP="00A410BD">
            <w:pPr>
              <w:rPr>
                <w:lang w:val="en-AU"/>
              </w:rPr>
            </w:pPr>
            <w:r>
              <w:rPr>
                <w:lang w:val="en-AU"/>
              </w:rPr>
              <w:t>09/12/20</w:t>
            </w:r>
          </w:p>
        </w:tc>
        <w:tc>
          <w:tcPr>
            <w:tcW w:w="836" w:type="dxa"/>
            <w:tcBorders>
              <w:top w:val="single" w:sz="4" w:space="0" w:color="auto"/>
              <w:bottom w:val="single" w:sz="4" w:space="0" w:color="auto"/>
            </w:tcBorders>
          </w:tcPr>
          <w:p w14:paraId="7B9A1B11" w14:textId="2EE4E314"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620D480B" w14:textId="77777777" w:rsidR="00A410BD" w:rsidRPr="006843BA" w:rsidRDefault="00A410BD" w:rsidP="00A410BD">
            <w:pPr>
              <w:keepNext/>
              <w:jc w:val="center"/>
              <w:rPr>
                <w:b/>
                <w:bCs/>
                <w:lang w:val="en-AU"/>
              </w:rPr>
            </w:pPr>
            <w:r>
              <w:rPr>
                <w:b/>
                <w:bCs/>
                <w:lang w:val="en-AU"/>
              </w:rPr>
              <w:t>6FV.11.4</w:t>
            </w:r>
          </w:p>
        </w:tc>
        <w:tc>
          <w:tcPr>
            <w:tcW w:w="4798" w:type="dxa"/>
            <w:gridSpan w:val="2"/>
            <w:tcBorders>
              <w:top w:val="single" w:sz="4" w:space="0" w:color="auto"/>
              <w:bottom w:val="single" w:sz="4" w:space="0" w:color="auto"/>
              <w:right w:val="single" w:sz="18" w:space="0" w:color="auto"/>
            </w:tcBorders>
          </w:tcPr>
          <w:p w14:paraId="3291CB5A" w14:textId="77777777" w:rsidR="00A410BD" w:rsidRPr="006909AD" w:rsidRDefault="00A410BD" w:rsidP="00A410BD">
            <w:pPr>
              <w:numPr>
                <w:ilvl w:val="0"/>
                <w:numId w:val="75"/>
              </w:numPr>
              <w:spacing w:before="20"/>
              <w:ind w:left="357" w:hanging="357"/>
              <w:jc w:val="both"/>
              <w:rPr>
                <w:rFonts w:ascii="Arial" w:hAnsi="Arial" w:cs="Arial"/>
                <w:color w:val="000000"/>
              </w:rPr>
            </w:pPr>
            <w:r>
              <w:rPr>
                <w:rFonts w:ascii="Arial" w:hAnsi="Arial" w:cs="Arial"/>
                <w:color w:val="000000"/>
              </w:rPr>
              <w:t>Minor amendment to text.</w:t>
            </w:r>
          </w:p>
          <w:p w14:paraId="1E33111E" w14:textId="77777777" w:rsidR="00A410BD" w:rsidRPr="00B41B1F" w:rsidRDefault="00A410BD" w:rsidP="00A410BD">
            <w:pPr>
              <w:numPr>
                <w:ilvl w:val="0"/>
                <w:numId w:val="75"/>
              </w:numPr>
              <w:spacing w:before="20"/>
              <w:ind w:left="357" w:hanging="357"/>
              <w:jc w:val="both"/>
              <w:rPr>
                <w:rFonts w:ascii="Arial" w:hAnsi="Arial" w:cs="Arial"/>
                <w:color w:val="000000"/>
              </w:rPr>
            </w:pPr>
            <w:r>
              <w:rPr>
                <w:rFonts w:ascii="Arial" w:hAnsi="Arial" w:cs="Arial"/>
                <w:color w:val="000000"/>
              </w:rPr>
              <w:t>“DHHS” replaced by “DFFH”.</w:t>
            </w:r>
          </w:p>
        </w:tc>
      </w:tr>
      <w:tr w:rsidR="00A410BD" w14:paraId="1EB42984" w14:textId="77777777" w:rsidTr="00473897">
        <w:tc>
          <w:tcPr>
            <w:tcW w:w="1220" w:type="dxa"/>
            <w:gridSpan w:val="2"/>
            <w:tcBorders>
              <w:top w:val="single" w:sz="4" w:space="0" w:color="auto"/>
              <w:left w:val="single" w:sz="18" w:space="0" w:color="auto"/>
              <w:bottom w:val="single" w:sz="4" w:space="0" w:color="auto"/>
            </w:tcBorders>
          </w:tcPr>
          <w:p w14:paraId="16D332E5" w14:textId="77777777" w:rsidR="00A410BD" w:rsidRDefault="00A410BD" w:rsidP="00A410BD">
            <w:pPr>
              <w:rPr>
                <w:lang w:val="en-AU"/>
              </w:rPr>
            </w:pPr>
            <w:r>
              <w:rPr>
                <w:lang w:val="en-AU"/>
              </w:rPr>
              <w:t>09/12/20</w:t>
            </w:r>
          </w:p>
        </w:tc>
        <w:tc>
          <w:tcPr>
            <w:tcW w:w="836" w:type="dxa"/>
            <w:tcBorders>
              <w:top w:val="single" w:sz="4" w:space="0" w:color="auto"/>
              <w:bottom w:val="single" w:sz="4" w:space="0" w:color="auto"/>
            </w:tcBorders>
          </w:tcPr>
          <w:p w14:paraId="3F543350" w14:textId="734D7960"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1C415FC7" w14:textId="77777777" w:rsidR="00A410BD" w:rsidRPr="006843BA" w:rsidRDefault="00A410BD" w:rsidP="00A410BD">
            <w:pPr>
              <w:keepNext/>
              <w:jc w:val="center"/>
              <w:rPr>
                <w:b/>
                <w:bCs/>
                <w:lang w:val="en-AU"/>
              </w:rPr>
            </w:pPr>
            <w:r>
              <w:rPr>
                <w:b/>
                <w:bCs/>
                <w:lang w:val="en-AU"/>
              </w:rPr>
              <w:t>6FV.11.5</w:t>
            </w:r>
          </w:p>
        </w:tc>
        <w:tc>
          <w:tcPr>
            <w:tcW w:w="4798" w:type="dxa"/>
            <w:gridSpan w:val="2"/>
            <w:tcBorders>
              <w:top w:val="single" w:sz="4" w:space="0" w:color="auto"/>
              <w:bottom w:val="single" w:sz="4" w:space="0" w:color="auto"/>
              <w:right w:val="single" w:sz="18" w:space="0" w:color="auto"/>
            </w:tcBorders>
          </w:tcPr>
          <w:p w14:paraId="1304155C" w14:textId="77777777" w:rsidR="00A410BD" w:rsidRDefault="00A410BD" w:rsidP="00A410BD">
            <w:pPr>
              <w:spacing w:before="20" w:after="20"/>
              <w:jc w:val="both"/>
              <w:rPr>
                <w:rFonts w:ascii="Arial" w:hAnsi="Arial" w:cs="Arial"/>
                <w:color w:val="000000"/>
              </w:rPr>
            </w:pPr>
            <w:r>
              <w:rPr>
                <w:rFonts w:ascii="Arial" w:hAnsi="Arial" w:cs="Arial"/>
                <w:color w:val="000000"/>
              </w:rPr>
              <w:t>Minor amendment to text.</w:t>
            </w:r>
          </w:p>
        </w:tc>
      </w:tr>
      <w:tr w:rsidR="00A410BD" w14:paraId="200C9964" w14:textId="77777777" w:rsidTr="00473897">
        <w:tc>
          <w:tcPr>
            <w:tcW w:w="1220" w:type="dxa"/>
            <w:gridSpan w:val="2"/>
            <w:tcBorders>
              <w:top w:val="single" w:sz="4" w:space="0" w:color="auto"/>
              <w:left w:val="single" w:sz="18" w:space="0" w:color="auto"/>
              <w:bottom w:val="single" w:sz="4" w:space="0" w:color="auto"/>
            </w:tcBorders>
          </w:tcPr>
          <w:p w14:paraId="00A95E2F" w14:textId="77777777" w:rsidR="00A410BD" w:rsidRDefault="00A410BD" w:rsidP="00A410BD">
            <w:pPr>
              <w:rPr>
                <w:lang w:val="en-AU"/>
              </w:rPr>
            </w:pPr>
            <w:r>
              <w:rPr>
                <w:lang w:val="en-AU"/>
              </w:rPr>
              <w:t>09/12/20</w:t>
            </w:r>
          </w:p>
        </w:tc>
        <w:tc>
          <w:tcPr>
            <w:tcW w:w="836" w:type="dxa"/>
            <w:tcBorders>
              <w:top w:val="single" w:sz="4" w:space="0" w:color="auto"/>
              <w:bottom w:val="single" w:sz="4" w:space="0" w:color="auto"/>
            </w:tcBorders>
          </w:tcPr>
          <w:p w14:paraId="7C8EF182" w14:textId="0520118D"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12D41086" w14:textId="77777777" w:rsidR="00A410BD" w:rsidRDefault="00A410BD" w:rsidP="00A410BD">
            <w:pPr>
              <w:keepNext/>
              <w:jc w:val="center"/>
              <w:rPr>
                <w:b/>
                <w:bCs/>
                <w:lang w:val="en-AU"/>
              </w:rPr>
            </w:pPr>
            <w:r>
              <w:rPr>
                <w:b/>
                <w:bCs/>
                <w:lang w:val="en-AU"/>
              </w:rPr>
              <w:t>6FV.11.9</w:t>
            </w:r>
          </w:p>
        </w:tc>
        <w:tc>
          <w:tcPr>
            <w:tcW w:w="4798" w:type="dxa"/>
            <w:gridSpan w:val="2"/>
            <w:tcBorders>
              <w:top w:val="single" w:sz="4" w:space="0" w:color="auto"/>
              <w:bottom w:val="single" w:sz="4" w:space="0" w:color="auto"/>
              <w:right w:val="single" w:sz="18" w:space="0" w:color="auto"/>
            </w:tcBorders>
          </w:tcPr>
          <w:p w14:paraId="6C8AB347" w14:textId="77777777" w:rsidR="00A410BD" w:rsidRDefault="00A410BD" w:rsidP="00A410BD">
            <w:pPr>
              <w:spacing w:before="20" w:after="20"/>
              <w:jc w:val="both"/>
              <w:rPr>
                <w:rFonts w:ascii="Arial" w:hAnsi="Arial" w:cs="Arial"/>
                <w:color w:val="000000"/>
              </w:rPr>
            </w:pPr>
            <w:r>
              <w:rPr>
                <w:rFonts w:ascii="Arial" w:hAnsi="Arial" w:cs="Arial"/>
                <w:color w:val="000000"/>
              </w:rPr>
              <w:t>Minor upgrade to Courtlink conditions.</w:t>
            </w:r>
          </w:p>
        </w:tc>
      </w:tr>
      <w:tr w:rsidR="00A410BD" w14:paraId="266D86DA" w14:textId="77777777" w:rsidTr="00473897">
        <w:tc>
          <w:tcPr>
            <w:tcW w:w="1220" w:type="dxa"/>
            <w:gridSpan w:val="2"/>
            <w:tcBorders>
              <w:top w:val="single" w:sz="4" w:space="0" w:color="auto"/>
              <w:left w:val="single" w:sz="18" w:space="0" w:color="auto"/>
              <w:bottom w:val="single" w:sz="4" w:space="0" w:color="auto"/>
            </w:tcBorders>
          </w:tcPr>
          <w:p w14:paraId="1E6548B4" w14:textId="77777777" w:rsidR="00A410BD" w:rsidRDefault="00A410BD" w:rsidP="00A410BD">
            <w:pPr>
              <w:rPr>
                <w:lang w:val="en-AU"/>
              </w:rPr>
            </w:pPr>
            <w:r>
              <w:rPr>
                <w:lang w:val="en-AU"/>
              </w:rPr>
              <w:t>09/12/20</w:t>
            </w:r>
          </w:p>
        </w:tc>
        <w:tc>
          <w:tcPr>
            <w:tcW w:w="836" w:type="dxa"/>
            <w:tcBorders>
              <w:top w:val="single" w:sz="4" w:space="0" w:color="auto"/>
              <w:bottom w:val="single" w:sz="4" w:space="0" w:color="auto"/>
            </w:tcBorders>
          </w:tcPr>
          <w:p w14:paraId="2EA2DDC9" w14:textId="5F25305E"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39232AEE" w14:textId="77777777" w:rsidR="00A410BD" w:rsidRPr="006843BA" w:rsidRDefault="00A410BD" w:rsidP="00A410BD">
            <w:pPr>
              <w:keepNext/>
              <w:jc w:val="center"/>
              <w:rPr>
                <w:b/>
                <w:bCs/>
                <w:lang w:val="en-AU"/>
              </w:rPr>
            </w:pPr>
            <w:r w:rsidRPr="006843BA">
              <w:rPr>
                <w:b/>
                <w:bCs/>
                <w:lang w:val="en-AU"/>
              </w:rPr>
              <w:t>6</w:t>
            </w:r>
            <w:r>
              <w:rPr>
                <w:b/>
                <w:bCs/>
                <w:lang w:val="en-AU"/>
              </w:rPr>
              <w:t>FV.12</w:t>
            </w:r>
          </w:p>
        </w:tc>
        <w:tc>
          <w:tcPr>
            <w:tcW w:w="4798" w:type="dxa"/>
            <w:gridSpan w:val="2"/>
            <w:tcBorders>
              <w:top w:val="single" w:sz="4" w:space="0" w:color="auto"/>
              <w:bottom w:val="single" w:sz="4" w:space="0" w:color="auto"/>
              <w:right w:val="single" w:sz="18" w:space="0" w:color="auto"/>
            </w:tcBorders>
          </w:tcPr>
          <w:p w14:paraId="1532CE2C" w14:textId="77777777" w:rsidR="00A410BD" w:rsidRDefault="00A410BD" w:rsidP="00A410BD">
            <w:pPr>
              <w:numPr>
                <w:ilvl w:val="0"/>
                <w:numId w:val="78"/>
              </w:numPr>
              <w:spacing w:before="20"/>
              <w:ind w:left="357" w:hanging="357"/>
              <w:jc w:val="both"/>
              <w:rPr>
                <w:rFonts w:ascii="Arial" w:hAnsi="Arial" w:cs="Arial"/>
                <w:color w:val="000000"/>
              </w:rPr>
            </w:pPr>
            <w:r>
              <w:rPr>
                <w:rFonts w:ascii="Arial" w:hAnsi="Arial" w:cs="Arial"/>
                <w:color w:val="000000"/>
              </w:rPr>
              <w:t>Addition of Shepparton &amp; Moorabbin as specialist family violence divisions of the Magistrates’ Court.</w:t>
            </w:r>
          </w:p>
          <w:p w14:paraId="591C1C10" w14:textId="77777777" w:rsidR="00A410BD" w:rsidRPr="006843BA" w:rsidRDefault="00A410BD" w:rsidP="00A410BD">
            <w:pPr>
              <w:numPr>
                <w:ilvl w:val="0"/>
                <w:numId w:val="78"/>
              </w:numPr>
              <w:spacing w:after="20"/>
              <w:ind w:left="357" w:hanging="357"/>
              <w:jc w:val="both"/>
              <w:rPr>
                <w:rFonts w:ascii="Arial" w:hAnsi="Arial" w:cs="Arial"/>
                <w:color w:val="000000"/>
              </w:rPr>
            </w:pPr>
            <w:r>
              <w:rPr>
                <w:rFonts w:ascii="Arial" w:hAnsi="Arial" w:cs="Arial"/>
                <w:color w:val="000000"/>
              </w:rPr>
              <w:t>Addition of reference to reg.8 of the FVPR prescribing for the purpose of s.139(2) of the FVPA certificates of non-attendance at an assessment of eligibility for counselling ordered pursuant to s.129 or of non-attendance at counselling ordered pursuant to s.130.</w:t>
            </w:r>
          </w:p>
        </w:tc>
      </w:tr>
      <w:tr w:rsidR="00A410BD" w14:paraId="5C29B39F" w14:textId="77777777" w:rsidTr="00473897">
        <w:tc>
          <w:tcPr>
            <w:tcW w:w="1220" w:type="dxa"/>
            <w:gridSpan w:val="2"/>
            <w:tcBorders>
              <w:top w:val="single" w:sz="4" w:space="0" w:color="auto"/>
              <w:left w:val="single" w:sz="18" w:space="0" w:color="auto"/>
              <w:bottom w:val="single" w:sz="4" w:space="0" w:color="auto"/>
            </w:tcBorders>
          </w:tcPr>
          <w:p w14:paraId="52DB2865" w14:textId="77777777" w:rsidR="00A410BD" w:rsidRDefault="00A410BD" w:rsidP="00A410BD">
            <w:pPr>
              <w:rPr>
                <w:lang w:val="en-AU"/>
              </w:rPr>
            </w:pPr>
            <w:r>
              <w:rPr>
                <w:lang w:val="en-AU"/>
              </w:rPr>
              <w:lastRenderedPageBreak/>
              <w:t>09/12/20</w:t>
            </w:r>
          </w:p>
        </w:tc>
        <w:tc>
          <w:tcPr>
            <w:tcW w:w="836" w:type="dxa"/>
            <w:tcBorders>
              <w:top w:val="single" w:sz="4" w:space="0" w:color="auto"/>
              <w:bottom w:val="single" w:sz="4" w:space="0" w:color="auto"/>
            </w:tcBorders>
          </w:tcPr>
          <w:p w14:paraId="3CA9844E" w14:textId="6F821744"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4E458777" w14:textId="77777777" w:rsidR="00A410BD" w:rsidRDefault="00A410BD" w:rsidP="00A410BD">
            <w:pPr>
              <w:keepNext/>
              <w:jc w:val="center"/>
              <w:rPr>
                <w:b/>
                <w:bCs/>
                <w:lang w:val="en-AU"/>
              </w:rPr>
            </w:pPr>
            <w:r>
              <w:rPr>
                <w:b/>
                <w:bCs/>
                <w:lang w:val="en-AU"/>
              </w:rPr>
              <w:t>6FV.14.1 &amp; former 6FV.14.2</w:t>
            </w:r>
          </w:p>
        </w:tc>
        <w:tc>
          <w:tcPr>
            <w:tcW w:w="4798" w:type="dxa"/>
            <w:gridSpan w:val="2"/>
            <w:tcBorders>
              <w:top w:val="single" w:sz="4" w:space="0" w:color="auto"/>
              <w:bottom w:val="single" w:sz="4" w:space="0" w:color="auto"/>
              <w:right w:val="single" w:sz="18" w:space="0" w:color="auto"/>
            </w:tcBorders>
          </w:tcPr>
          <w:p w14:paraId="5C6AC5FB" w14:textId="1912E30E" w:rsidR="00A410BD" w:rsidRDefault="00A410BD" w:rsidP="00A410BD">
            <w:pPr>
              <w:pStyle w:val="Heading2"/>
              <w:keepNext/>
              <w:keepLines/>
              <w:widowControl/>
              <w:numPr>
                <w:ilvl w:val="0"/>
                <w:numId w:val="79"/>
              </w:numPr>
              <w:spacing w:before="20" w:line="240" w:lineRule="auto"/>
              <w:ind w:left="357" w:hanging="357"/>
              <w:rPr>
                <w:rFonts w:ascii="Arial" w:hAnsi="Arial" w:cs="Arial"/>
                <w:color w:val="000000"/>
                <w:sz w:val="20"/>
                <w:szCs w:val="16"/>
              </w:rPr>
            </w:pPr>
            <w:r>
              <w:rPr>
                <w:rFonts w:ascii="Arial" w:hAnsi="Arial" w:cs="Arial"/>
                <w:color w:val="000000"/>
                <w:sz w:val="20"/>
                <w:szCs w:val="16"/>
              </w:rPr>
              <w:t xml:space="preserve">Subsection 6FV.14.1 is amended to </w:t>
            </w:r>
            <w:r w:rsidRPr="0069040C">
              <w:rPr>
                <w:rFonts w:ascii="Arial" w:hAnsi="Arial" w:cs="Arial"/>
                <w:b/>
                <w:bCs/>
                <w:color w:val="000000"/>
                <w:sz w:val="20"/>
                <w:szCs w:val="16"/>
              </w:rPr>
              <w:t>“Variation, revocation or extension”</w:t>
            </w:r>
            <w:r>
              <w:rPr>
                <w:rFonts w:ascii="Arial" w:hAnsi="Arial" w:cs="Arial"/>
                <w:color w:val="000000"/>
                <w:sz w:val="20"/>
                <w:szCs w:val="16"/>
              </w:rPr>
              <w:t xml:space="preserve"> and </w:t>
            </w:r>
            <w:r w:rsidRPr="0069040C">
              <w:rPr>
                <w:rFonts w:ascii="Arial" w:hAnsi="Arial" w:cs="Arial"/>
                <w:color w:val="000000"/>
                <w:sz w:val="20"/>
                <w:szCs w:val="16"/>
              </w:rPr>
              <w:t>the contents of 6</w:t>
            </w:r>
            <w:r>
              <w:rPr>
                <w:rFonts w:ascii="Arial" w:hAnsi="Arial" w:cs="Arial"/>
                <w:color w:val="000000"/>
                <w:sz w:val="20"/>
                <w:szCs w:val="16"/>
              </w:rPr>
              <w:t>FV.14.1</w:t>
            </w:r>
            <w:r w:rsidRPr="0069040C">
              <w:rPr>
                <w:rFonts w:ascii="Arial" w:hAnsi="Arial" w:cs="Arial"/>
                <w:color w:val="000000"/>
                <w:sz w:val="20"/>
                <w:szCs w:val="16"/>
              </w:rPr>
              <w:t xml:space="preserve"> and former 6</w:t>
            </w:r>
            <w:r>
              <w:rPr>
                <w:rFonts w:ascii="Arial" w:hAnsi="Arial" w:cs="Arial"/>
                <w:color w:val="000000"/>
                <w:sz w:val="20"/>
                <w:szCs w:val="16"/>
              </w:rPr>
              <w:t>FV.14.2</w:t>
            </w:r>
            <w:r w:rsidRPr="0069040C">
              <w:rPr>
                <w:rFonts w:ascii="Arial" w:hAnsi="Arial" w:cs="Arial"/>
                <w:color w:val="000000"/>
                <w:sz w:val="20"/>
                <w:szCs w:val="16"/>
              </w:rPr>
              <w:t xml:space="preserve"> are combined.</w:t>
            </w:r>
          </w:p>
          <w:p w14:paraId="073A21A7" w14:textId="77777777" w:rsidR="00A410BD" w:rsidRPr="00275E16" w:rsidRDefault="00A410BD" w:rsidP="00A410BD">
            <w:pPr>
              <w:pStyle w:val="Heading2"/>
              <w:keepNext/>
              <w:keepLines/>
              <w:widowControl/>
              <w:numPr>
                <w:ilvl w:val="0"/>
                <w:numId w:val="79"/>
              </w:numPr>
              <w:spacing w:before="20" w:line="240" w:lineRule="auto"/>
              <w:ind w:left="357" w:hanging="357"/>
              <w:rPr>
                <w:rFonts w:ascii="Arial" w:hAnsi="Arial" w:cs="Arial"/>
                <w:color w:val="000000"/>
                <w:sz w:val="20"/>
                <w:szCs w:val="16"/>
              </w:rPr>
            </w:pPr>
            <w:r>
              <w:rPr>
                <w:rFonts w:ascii="Arial" w:hAnsi="Arial" w:cs="Arial"/>
                <w:color w:val="000000"/>
                <w:sz w:val="20"/>
                <w:szCs w:val="16"/>
              </w:rPr>
              <w:t>Minor amendment to text.</w:t>
            </w:r>
          </w:p>
        </w:tc>
      </w:tr>
      <w:tr w:rsidR="00A410BD" w14:paraId="67D965A7" w14:textId="77777777" w:rsidTr="00473897">
        <w:tc>
          <w:tcPr>
            <w:tcW w:w="1220" w:type="dxa"/>
            <w:gridSpan w:val="2"/>
            <w:tcBorders>
              <w:top w:val="single" w:sz="4" w:space="0" w:color="auto"/>
              <w:left w:val="single" w:sz="18" w:space="0" w:color="auto"/>
              <w:bottom w:val="single" w:sz="4" w:space="0" w:color="auto"/>
            </w:tcBorders>
          </w:tcPr>
          <w:p w14:paraId="46DCBE31" w14:textId="77777777" w:rsidR="00A410BD" w:rsidRDefault="00A410BD" w:rsidP="00A410BD">
            <w:pPr>
              <w:rPr>
                <w:lang w:val="en-AU"/>
              </w:rPr>
            </w:pPr>
            <w:r>
              <w:rPr>
                <w:lang w:val="en-AU"/>
              </w:rPr>
              <w:t>09/12/20</w:t>
            </w:r>
          </w:p>
        </w:tc>
        <w:tc>
          <w:tcPr>
            <w:tcW w:w="836" w:type="dxa"/>
            <w:tcBorders>
              <w:top w:val="single" w:sz="4" w:space="0" w:color="auto"/>
              <w:bottom w:val="single" w:sz="4" w:space="0" w:color="auto"/>
            </w:tcBorders>
          </w:tcPr>
          <w:p w14:paraId="1D793911" w14:textId="21040142"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4E8EFDCB" w14:textId="77777777" w:rsidR="00A410BD" w:rsidRDefault="00A410BD" w:rsidP="00A410BD">
            <w:pPr>
              <w:keepNext/>
              <w:jc w:val="center"/>
              <w:rPr>
                <w:b/>
                <w:bCs/>
                <w:lang w:val="en-AU"/>
              </w:rPr>
            </w:pPr>
            <w:r>
              <w:rPr>
                <w:b/>
                <w:bCs/>
                <w:lang w:val="en-AU"/>
              </w:rPr>
              <w:t>6FV.14.3</w:t>
            </w:r>
          </w:p>
        </w:tc>
        <w:tc>
          <w:tcPr>
            <w:tcW w:w="4798" w:type="dxa"/>
            <w:gridSpan w:val="2"/>
            <w:tcBorders>
              <w:top w:val="single" w:sz="4" w:space="0" w:color="auto"/>
              <w:bottom w:val="single" w:sz="4" w:space="0" w:color="auto"/>
              <w:right w:val="single" w:sz="18" w:space="0" w:color="auto"/>
            </w:tcBorders>
          </w:tcPr>
          <w:p w14:paraId="5EAB2C8F" w14:textId="241E0FFB" w:rsidR="00A410BD" w:rsidRPr="0069040C" w:rsidRDefault="00A410BD" w:rsidP="00A410BD">
            <w:pPr>
              <w:pStyle w:val="Heading2"/>
              <w:keepNext/>
              <w:keepLines/>
              <w:spacing w:line="240" w:lineRule="auto"/>
              <w:rPr>
                <w:rFonts w:ascii="Arial" w:hAnsi="Arial" w:cs="Arial"/>
                <w:color w:val="000000"/>
                <w:sz w:val="20"/>
                <w:szCs w:val="16"/>
              </w:rPr>
            </w:pPr>
            <w:r w:rsidRPr="0069040C">
              <w:rPr>
                <w:rFonts w:ascii="Arial" w:hAnsi="Arial" w:cs="Arial"/>
                <w:color w:val="000000"/>
                <w:sz w:val="20"/>
                <w:szCs w:val="16"/>
              </w:rPr>
              <w:t xml:space="preserve">Former </w:t>
            </w:r>
            <w:r>
              <w:rPr>
                <w:rFonts w:ascii="Arial" w:hAnsi="Arial" w:cs="Arial"/>
                <w:color w:val="000000"/>
                <w:sz w:val="20"/>
                <w:szCs w:val="16"/>
              </w:rPr>
              <w:t>subsection</w:t>
            </w:r>
            <w:r w:rsidRPr="0069040C">
              <w:rPr>
                <w:rFonts w:ascii="Arial" w:hAnsi="Arial" w:cs="Arial"/>
                <w:color w:val="000000"/>
                <w:sz w:val="20"/>
                <w:szCs w:val="16"/>
              </w:rPr>
              <w:t xml:space="preserve"> 6</w:t>
            </w:r>
            <w:r>
              <w:rPr>
                <w:rFonts w:ascii="Arial" w:hAnsi="Arial" w:cs="Arial"/>
                <w:color w:val="000000"/>
                <w:sz w:val="20"/>
                <w:szCs w:val="16"/>
              </w:rPr>
              <w:t>FV</w:t>
            </w:r>
            <w:r w:rsidRPr="0069040C">
              <w:rPr>
                <w:rFonts w:ascii="Arial" w:hAnsi="Arial" w:cs="Arial"/>
                <w:color w:val="000000"/>
                <w:sz w:val="20"/>
                <w:szCs w:val="16"/>
              </w:rPr>
              <w:t>.</w:t>
            </w:r>
            <w:r>
              <w:rPr>
                <w:rFonts w:ascii="Arial" w:hAnsi="Arial" w:cs="Arial"/>
                <w:color w:val="000000"/>
                <w:sz w:val="20"/>
                <w:szCs w:val="16"/>
              </w:rPr>
              <w:t>14</w:t>
            </w:r>
            <w:r w:rsidRPr="0069040C">
              <w:rPr>
                <w:rFonts w:ascii="Arial" w:hAnsi="Arial" w:cs="Arial"/>
                <w:color w:val="000000"/>
                <w:sz w:val="20"/>
                <w:szCs w:val="16"/>
              </w:rPr>
              <w:t xml:space="preserve">.3 headed </w:t>
            </w:r>
            <w:r w:rsidRPr="0069040C">
              <w:rPr>
                <w:rFonts w:ascii="Arial" w:hAnsi="Arial" w:cs="Arial"/>
                <w:b/>
                <w:bCs/>
                <w:color w:val="000000"/>
                <w:sz w:val="20"/>
                <w:szCs w:val="16"/>
              </w:rPr>
              <w:t>“</w:t>
            </w:r>
            <w:r>
              <w:rPr>
                <w:rFonts w:ascii="Arial" w:hAnsi="Arial" w:cs="Arial"/>
                <w:b/>
                <w:bCs/>
                <w:color w:val="000000"/>
                <w:sz w:val="20"/>
                <w:szCs w:val="16"/>
              </w:rPr>
              <w:t>If applicant is not protected person</w:t>
            </w:r>
            <w:r w:rsidRPr="0069040C">
              <w:rPr>
                <w:rFonts w:ascii="Arial" w:hAnsi="Arial" w:cs="Arial"/>
                <w:b/>
                <w:bCs/>
                <w:color w:val="000000"/>
                <w:sz w:val="20"/>
                <w:szCs w:val="16"/>
              </w:rPr>
              <w:t>”</w:t>
            </w:r>
            <w:r w:rsidRPr="0069040C">
              <w:rPr>
                <w:rFonts w:ascii="Arial" w:hAnsi="Arial" w:cs="Arial"/>
                <w:color w:val="000000"/>
                <w:sz w:val="20"/>
                <w:szCs w:val="16"/>
              </w:rPr>
              <w:t xml:space="preserve"> is renumbered 6</w:t>
            </w:r>
            <w:r>
              <w:rPr>
                <w:rFonts w:ascii="Arial" w:hAnsi="Arial" w:cs="Arial"/>
                <w:color w:val="000000"/>
                <w:sz w:val="20"/>
                <w:szCs w:val="16"/>
              </w:rPr>
              <w:t>FV</w:t>
            </w:r>
            <w:r w:rsidRPr="0069040C">
              <w:rPr>
                <w:rFonts w:ascii="Arial" w:hAnsi="Arial" w:cs="Arial"/>
                <w:color w:val="000000"/>
                <w:sz w:val="20"/>
                <w:szCs w:val="16"/>
              </w:rPr>
              <w:t>.</w:t>
            </w:r>
            <w:r>
              <w:rPr>
                <w:rFonts w:ascii="Arial" w:hAnsi="Arial" w:cs="Arial"/>
                <w:color w:val="000000"/>
                <w:sz w:val="20"/>
                <w:szCs w:val="16"/>
              </w:rPr>
              <w:t>14</w:t>
            </w:r>
            <w:r w:rsidRPr="0069040C">
              <w:rPr>
                <w:rFonts w:ascii="Arial" w:hAnsi="Arial" w:cs="Arial"/>
                <w:color w:val="000000"/>
                <w:sz w:val="20"/>
                <w:szCs w:val="16"/>
              </w:rPr>
              <w:t>.2.</w:t>
            </w:r>
          </w:p>
        </w:tc>
      </w:tr>
      <w:tr w:rsidR="00A410BD" w14:paraId="41223C30" w14:textId="77777777" w:rsidTr="00473897">
        <w:tc>
          <w:tcPr>
            <w:tcW w:w="1220" w:type="dxa"/>
            <w:gridSpan w:val="2"/>
            <w:tcBorders>
              <w:top w:val="single" w:sz="4" w:space="0" w:color="auto"/>
              <w:left w:val="single" w:sz="18" w:space="0" w:color="auto"/>
              <w:bottom w:val="single" w:sz="4" w:space="0" w:color="auto"/>
            </w:tcBorders>
          </w:tcPr>
          <w:p w14:paraId="1A1DB39A" w14:textId="77777777" w:rsidR="00A410BD" w:rsidRDefault="00A410BD" w:rsidP="00A410BD">
            <w:pPr>
              <w:rPr>
                <w:lang w:val="en-AU"/>
              </w:rPr>
            </w:pPr>
            <w:r>
              <w:rPr>
                <w:lang w:val="en-AU"/>
              </w:rPr>
              <w:t>09/12/20</w:t>
            </w:r>
          </w:p>
        </w:tc>
        <w:tc>
          <w:tcPr>
            <w:tcW w:w="836" w:type="dxa"/>
            <w:tcBorders>
              <w:top w:val="single" w:sz="4" w:space="0" w:color="auto"/>
              <w:bottom w:val="single" w:sz="4" w:space="0" w:color="auto"/>
            </w:tcBorders>
          </w:tcPr>
          <w:p w14:paraId="007FDF0F" w14:textId="71DA5B8B"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449CFA32" w14:textId="77777777" w:rsidR="00A410BD" w:rsidRPr="006843BA" w:rsidRDefault="00A410BD" w:rsidP="00A410BD">
            <w:pPr>
              <w:keepNext/>
              <w:jc w:val="center"/>
              <w:rPr>
                <w:b/>
                <w:bCs/>
                <w:lang w:val="en-AU"/>
              </w:rPr>
            </w:pPr>
            <w:r>
              <w:rPr>
                <w:b/>
                <w:bCs/>
                <w:lang w:val="en-AU"/>
              </w:rPr>
              <w:t>6FV.15</w:t>
            </w:r>
          </w:p>
        </w:tc>
        <w:tc>
          <w:tcPr>
            <w:tcW w:w="4798" w:type="dxa"/>
            <w:gridSpan w:val="2"/>
            <w:tcBorders>
              <w:top w:val="single" w:sz="4" w:space="0" w:color="auto"/>
              <w:bottom w:val="single" w:sz="4" w:space="0" w:color="auto"/>
              <w:right w:val="single" w:sz="18" w:space="0" w:color="auto"/>
            </w:tcBorders>
          </w:tcPr>
          <w:p w14:paraId="55372F66" w14:textId="77777777" w:rsidR="00A410BD" w:rsidRPr="00275E16" w:rsidRDefault="00A410BD" w:rsidP="00A410BD">
            <w:pPr>
              <w:pStyle w:val="Heading2"/>
              <w:keepNext/>
              <w:keepLines/>
              <w:spacing w:line="240" w:lineRule="auto"/>
              <w:rPr>
                <w:rFonts w:ascii="Arial" w:hAnsi="Arial" w:cs="Arial"/>
                <w:b/>
                <w:bCs/>
                <w:color w:val="000000"/>
                <w:sz w:val="20"/>
                <w:szCs w:val="16"/>
              </w:rPr>
            </w:pPr>
            <w:r w:rsidRPr="00275E16">
              <w:rPr>
                <w:rFonts w:ascii="Arial" w:hAnsi="Arial" w:cs="Arial"/>
                <w:color w:val="000000"/>
                <w:sz w:val="20"/>
                <w:szCs w:val="16"/>
              </w:rPr>
              <w:t xml:space="preserve">New section entitled </w:t>
            </w:r>
            <w:r w:rsidRPr="00275E16">
              <w:rPr>
                <w:rFonts w:ascii="Arial" w:hAnsi="Arial" w:cs="Arial"/>
                <w:b/>
                <w:bCs/>
                <w:color w:val="000000"/>
                <w:sz w:val="20"/>
                <w:szCs w:val="16"/>
              </w:rPr>
              <w:t>“The Family Violence Information Sharing Scheme”</w:t>
            </w:r>
            <w:r>
              <w:rPr>
                <w:rFonts w:ascii="Arial" w:hAnsi="Arial" w:cs="Arial"/>
                <w:b/>
                <w:bCs/>
                <w:color w:val="000000"/>
                <w:sz w:val="20"/>
                <w:szCs w:val="16"/>
              </w:rPr>
              <w:t xml:space="preserve"> </w:t>
            </w:r>
            <w:r w:rsidRPr="00275E16">
              <w:rPr>
                <w:rFonts w:ascii="Arial" w:hAnsi="Arial" w:cs="Arial"/>
                <w:color w:val="000000"/>
                <w:sz w:val="20"/>
                <w:szCs w:val="16"/>
              </w:rPr>
              <w:t>which discusses the new Parts 5A &amp; 5B of the FVPA.</w:t>
            </w:r>
          </w:p>
        </w:tc>
      </w:tr>
      <w:tr w:rsidR="00A410BD" w14:paraId="51CFFA26" w14:textId="77777777" w:rsidTr="00473897">
        <w:tc>
          <w:tcPr>
            <w:tcW w:w="1220" w:type="dxa"/>
            <w:gridSpan w:val="2"/>
            <w:tcBorders>
              <w:top w:val="single" w:sz="4" w:space="0" w:color="auto"/>
              <w:left w:val="single" w:sz="18" w:space="0" w:color="auto"/>
              <w:bottom w:val="single" w:sz="4" w:space="0" w:color="auto"/>
            </w:tcBorders>
          </w:tcPr>
          <w:p w14:paraId="596BD900" w14:textId="77777777" w:rsidR="00A410BD" w:rsidRDefault="00A410BD" w:rsidP="00A410BD">
            <w:pPr>
              <w:rPr>
                <w:lang w:val="en-AU"/>
              </w:rPr>
            </w:pPr>
            <w:r>
              <w:rPr>
                <w:lang w:val="en-AU"/>
              </w:rPr>
              <w:t>09/12/20</w:t>
            </w:r>
          </w:p>
        </w:tc>
        <w:tc>
          <w:tcPr>
            <w:tcW w:w="836" w:type="dxa"/>
            <w:tcBorders>
              <w:top w:val="single" w:sz="4" w:space="0" w:color="auto"/>
              <w:bottom w:val="single" w:sz="4" w:space="0" w:color="auto"/>
            </w:tcBorders>
          </w:tcPr>
          <w:p w14:paraId="1970AD7E" w14:textId="7A22A06D"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12BC821C" w14:textId="77777777" w:rsidR="00A410BD" w:rsidRDefault="00A410BD" w:rsidP="00A410BD">
            <w:pPr>
              <w:keepNext/>
              <w:jc w:val="center"/>
              <w:rPr>
                <w:b/>
                <w:bCs/>
                <w:lang w:val="en-AU"/>
              </w:rPr>
            </w:pPr>
            <w:r>
              <w:rPr>
                <w:b/>
                <w:bCs/>
                <w:lang w:val="en-AU"/>
              </w:rPr>
              <w:t>6FV.16</w:t>
            </w:r>
          </w:p>
        </w:tc>
        <w:tc>
          <w:tcPr>
            <w:tcW w:w="4798" w:type="dxa"/>
            <w:gridSpan w:val="2"/>
            <w:tcBorders>
              <w:top w:val="single" w:sz="4" w:space="0" w:color="auto"/>
              <w:bottom w:val="single" w:sz="4" w:space="0" w:color="auto"/>
              <w:right w:val="single" w:sz="18" w:space="0" w:color="auto"/>
            </w:tcBorders>
          </w:tcPr>
          <w:p w14:paraId="64D81CA6" w14:textId="77777777" w:rsidR="00A410BD" w:rsidRPr="00CE07AD" w:rsidRDefault="00A410BD" w:rsidP="00A410BD">
            <w:pPr>
              <w:pStyle w:val="Heading2"/>
              <w:keepNext/>
              <w:keepLines/>
              <w:spacing w:line="240" w:lineRule="auto"/>
              <w:rPr>
                <w:rFonts w:ascii="Arial" w:hAnsi="Arial" w:cs="Arial"/>
                <w:color w:val="000000"/>
                <w:sz w:val="20"/>
                <w:szCs w:val="16"/>
              </w:rPr>
            </w:pPr>
            <w:r w:rsidRPr="00CE07AD">
              <w:rPr>
                <w:rFonts w:ascii="Arial" w:hAnsi="Arial" w:cs="Arial"/>
                <w:color w:val="000000"/>
                <w:sz w:val="20"/>
                <w:szCs w:val="16"/>
              </w:rPr>
              <w:t xml:space="preserve">New section entitled </w:t>
            </w:r>
            <w:r w:rsidRPr="00CE07AD">
              <w:rPr>
                <w:rFonts w:ascii="Arial" w:hAnsi="Arial" w:cs="Arial"/>
                <w:b/>
                <w:bCs/>
                <w:color w:val="000000"/>
                <w:sz w:val="20"/>
                <w:szCs w:val="16"/>
              </w:rPr>
              <w:t>“The Family Violence Risk Assessment &amp; Risk Management Framework”</w:t>
            </w:r>
            <w:r>
              <w:rPr>
                <w:rFonts w:ascii="Arial" w:hAnsi="Arial" w:cs="Arial"/>
                <w:color w:val="000000"/>
                <w:sz w:val="20"/>
                <w:szCs w:val="16"/>
              </w:rPr>
              <w:t xml:space="preserve"> which refers to Part 11 of the FVPA and </w:t>
            </w:r>
          </w:p>
        </w:tc>
      </w:tr>
      <w:tr w:rsidR="00A410BD" w14:paraId="01B3C751" w14:textId="77777777" w:rsidTr="00473897">
        <w:tc>
          <w:tcPr>
            <w:tcW w:w="1220" w:type="dxa"/>
            <w:gridSpan w:val="2"/>
            <w:tcBorders>
              <w:top w:val="single" w:sz="4" w:space="0" w:color="auto"/>
              <w:left w:val="single" w:sz="18" w:space="0" w:color="auto"/>
              <w:bottom w:val="single" w:sz="4" w:space="0" w:color="auto"/>
            </w:tcBorders>
          </w:tcPr>
          <w:p w14:paraId="32BC6896" w14:textId="77777777" w:rsidR="00A410BD" w:rsidRDefault="00A410BD" w:rsidP="00A410BD">
            <w:pPr>
              <w:rPr>
                <w:lang w:val="en-AU"/>
              </w:rPr>
            </w:pPr>
            <w:r>
              <w:rPr>
                <w:lang w:val="en-AU"/>
              </w:rPr>
              <w:t>09/12/20</w:t>
            </w:r>
          </w:p>
        </w:tc>
        <w:tc>
          <w:tcPr>
            <w:tcW w:w="836" w:type="dxa"/>
            <w:tcBorders>
              <w:top w:val="single" w:sz="4" w:space="0" w:color="auto"/>
              <w:bottom w:val="single" w:sz="4" w:space="0" w:color="auto"/>
            </w:tcBorders>
          </w:tcPr>
          <w:p w14:paraId="010501BC" w14:textId="24F7A8D7"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38204876" w14:textId="77777777" w:rsidR="00A410BD" w:rsidRPr="006843BA" w:rsidRDefault="00A410BD" w:rsidP="00A410BD">
            <w:pPr>
              <w:keepNext/>
              <w:jc w:val="center"/>
              <w:rPr>
                <w:b/>
                <w:bCs/>
                <w:lang w:val="en-AU"/>
              </w:rPr>
            </w:pPr>
            <w:r>
              <w:rPr>
                <w:b/>
                <w:bCs/>
                <w:lang w:val="en-AU"/>
              </w:rPr>
              <w:t>6FV.17</w:t>
            </w:r>
          </w:p>
        </w:tc>
        <w:tc>
          <w:tcPr>
            <w:tcW w:w="4798" w:type="dxa"/>
            <w:gridSpan w:val="2"/>
            <w:tcBorders>
              <w:top w:val="single" w:sz="4" w:space="0" w:color="auto"/>
              <w:bottom w:val="single" w:sz="4" w:space="0" w:color="auto"/>
              <w:right w:val="single" w:sz="18" w:space="0" w:color="auto"/>
            </w:tcBorders>
          </w:tcPr>
          <w:p w14:paraId="4988B56D" w14:textId="77777777" w:rsidR="00A410BD" w:rsidRPr="00295D2F" w:rsidRDefault="00A410BD" w:rsidP="00A410BD">
            <w:pPr>
              <w:numPr>
                <w:ilvl w:val="0"/>
                <w:numId w:val="76"/>
              </w:numPr>
              <w:spacing w:before="20"/>
              <w:ind w:left="357" w:hanging="357"/>
              <w:jc w:val="both"/>
              <w:rPr>
                <w:rFonts w:ascii="Arial" w:hAnsi="Arial" w:cs="Arial"/>
                <w:i/>
                <w:iCs/>
                <w:color w:val="000000"/>
              </w:rPr>
            </w:pPr>
            <w:r>
              <w:rPr>
                <w:rFonts w:ascii="Arial" w:hAnsi="Arial" w:cs="Arial"/>
                <w:color w:val="000000"/>
              </w:rPr>
              <w:t xml:space="preserve">New </w:t>
            </w:r>
            <w:r w:rsidRPr="00295D2F">
              <w:rPr>
                <w:rFonts w:ascii="Arial" w:hAnsi="Arial" w:cs="Arial"/>
                <w:i/>
                <w:iCs/>
                <w:color w:val="000000"/>
              </w:rPr>
              <w:t xml:space="preserve">section entitled </w:t>
            </w:r>
            <w:r w:rsidRPr="00295D2F">
              <w:rPr>
                <w:rFonts w:ascii="Arial" w:hAnsi="Arial" w:cs="Arial"/>
                <w:b/>
                <w:bCs/>
                <w:i/>
                <w:iCs/>
                <w:color w:val="000000"/>
              </w:rPr>
              <w:t>“Own motion interim orders in bail or criminal proceedings”</w:t>
            </w:r>
            <w:r w:rsidRPr="00295D2F">
              <w:rPr>
                <w:rFonts w:ascii="Arial" w:hAnsi="Arial" w:cs="Arial"/>
                <w:i/>
                <w:iCs/>
                <w:color w:val="000000"/>
              </w:rPr>
              <w:t>.</w:t>
            </w:r>
          </w:p>
          <w:p w14:paraId="1CA504BF" w14:textId="77777777" w:rsidR="00A410BD" w:rsidRDefault="00A410BD" w:rsidP="00A410BD">
            <w:pPr>
              <w:numPr>
                <w:ilvl w:val="0"/>
                <w:numId w:val="76"/>
              </w:numPr>
              <w:spacing w:after="20"/>
              <w:ind w:left="357" w:hanging="357"/>
              <w:jc w:val="both"/>
              <w:rPr>
                <w:rFonts w:ascii="Arial" w:hAnsi="Arial" w:cs="Arial"/>
                <w:color w:val="000000"/>
              </w:rPr>
            </w:pPr>
            <w:r w:rsidRPr="00D00E1A">
              <w:rPr>
                <w:rFonts w:ascii="Arial" w:hAnsi="Arial" w:cs="Arial"/>
                <w:color w:val="000000"/>
              </w:rPr>
              <w:t>Chart summarizing the subject matter of ss.60A-</w:t>
            </w:r>
            <w:r>
              <w:rPr>
                <w:rFonts w:ascii="Arial" w:hAnsi="Arial" w:cs="Arial"/>
                <w:color w:val="000000"/>
              </w:rPr>
              <w:t>60L of the FVPA.</w:t>
            </w:r>
          </w:p>
        </w:tc>
      </w:tr>
      <w:tr w:rsidR="00A410BD" w14:paraId="2BC6B301" w14:textId="77777777" w:rsidTr="00473897">
        <w:tc>
          <w:tcPr>
            <w:tcW w:w="1220" w:type="dxa"/>
            <w:gridSpan w:val="2"/>
            <w:tcBorders>
              <w:top w:val="single" w:sz="4" w:space="0" w:color="auto"/>
              <w:left w:val="single" w:sz="18" w:space="0" w:color="auto"/>
              <w:bottom w:val="single" w:sz="4" w:space="0" w:color="auto"/>
            </w:tcBorders>
          </w:tcPr>
          <w:p w14:paraId="68F21D2E" w14:textId="77777777" w:rsidR="00A410BD" w:rsidRDefault="00A410BD" w:rsidP="00A410BD">
            <w:pPr>
              <w:rPr>
                <w:lang w:val="en-AU"/>
              </w:rPr>
            </w:pPr>
            <w:r>
              <w:rPr>
                <w:lang w:val="en-AU"/>
              </w:rPr>
              <w:t>09/12/20</w:t>
            </w:r>
          </w:p>
        </w:tc>
        <w:tc>
          <w:tcPr>
            <w:tcW w:w="836" w:type="dxa"/>
            <w:tcBorders>
              <w:top w:val="single" w:sz="4" w:space="0" w:color="auto"/>
              <w:bottom w:val="single" w:sz="4" w:space="0" w:color="auto"/>
            </w:tcBorders>
          </w:tcPr>
          <w:p w14:paraId="2B5654BE" w14:textId="5C9A783D"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29FDBE23" w14:textId="77777777" w:rsidR="00A410BD" w:rsidRPr="006843BA" w:rsidRDefault="00A410BD" w:rsidP="00A410BD">
            <w:pPr>
              <w:keepNext/>
              <w:jc w:val="center"/>
              <w:rPr>
                <w:b/>
                <w:bCs/>
                <w:lang w:val="en-AU"/>
              </w:rPr>
            </w:pPr>
            <w:r w:rsidRPr="006843BA">
              <w:rPr>
                <w:b/>
                <w:bCs/>
                <w:lang w:val="en-AU"/>
              </w:rPr>
              <w:t>6</w:t>
            </w:r>
            <w:r>
              <w:rPr>
                <w:b/>
                <w:bCs/>
                <w:lang w:val="en-AU"/>
              </w:rPr>
              <w:t>PS.7</w:t>
            </w:r>
          </w:p>
        </w:tc>
        <w:tc>
          <w:tcPr>
            <w:tcW w:w="4798" w:type="dxa"/>
            <w:gridSpan w:val="2"/>
            <w:tcBorders>
              <w:top w:val="single" w:sz="4" w:space="0" w:color="auto"/>
              <w:bottom w:val="single" w:sz="4" w:space="0" w:color="auto"/>
              <w:right w:val="single" w:sz="18" w:space="0" w:color="auto"/>
            </w:tcBorders>
          </w:tcPr>
          <w:p w14:paraId="067418A3" w14:textId="77777777" w:rsidR="00A410BD" w:rsidRDefault="00A410BD" w:rsidP="00A410BD">
            <w:pPr>
              <w:numPr>
                <w:ilvl w:val="0"/>
                <w:numId w:val="76"/>
              </w:numPr>
              <w:spacing w:before="20"/>
              <w:ind w:left="357" w:hanging="357"/>
              <w:jc w:val="both"/>
              <w:rPr>
                <w:rFonts w:ascii="Arial" w:hAnsi="Arial" w:cs="Arial"/>
                <w:color w:val="000000"/>
              </w:rPr>
            </w:pPr>
            <w:r>
              <w:rPr>
                <w:rFonts w:ascii="Arial" w:hAnsi="Arial" w:cs="Arial"/>
                <w:color w:val="000000"/>
              </w:rPr>
              <w:t>Amendment to rule description relating to making an application for a PSIO.</w:t>
            </w:r>
          </w:p>
          <w:p w14:paraId="2EE1E97A" w14:textId="77777777" w:rsidR="00A410BD" w:rsidRPr="00571B21" w:rsidRDefault="00A410BD" w:rsidP="00A410BD">
            <w:pPr>
              <w:numPr>
                <w:ilvl w:val="0"/>
                <w:numId w:val="76"/>
              </w:numPr>
              <w:spacing w:after="20"/>
              <w:ind w:left="357" w:hanging="357"/>
              <w:jc w:val="both"/>
              <w:rPr>
                <w:rFonts w:ascii="Arial" w:hAnsi="Arial" w:cs="Arial"/>
                <w:color w:val="000000"/>
              </w:rPr>
            </w:pPr>
            <w:r>
              <w:rPr>
                <w:rFonts w:ascii="Arial" w:hAnsi="Arial" w:cs="Arial"/>
                <w:color w:val="000000"/>
              </w:rPr>
              <w:t>Addition of reference to Order 3 of the CATR and to s.16A of the PSIA.</w:t>
            </w:r>
          </w:p>
        </w:tc>
      </w:tr>
      <w:tr w:rsidR="00A410BD" w14:paraId="13CBB016" w14:textId="77777777" w:rsidTr="00473897">
        <w:tc>
          <w:tcPr>
            <w:tcW w:w="1220" w:type="dxa"/>
            <w:gridSpan w:val="2"/>
            <w:tcBorders>
              <w:top w:val="single" w:sz="4" w:space="0" w:color="auto"/>
              <w:left w:val="single" w:sz="18" w:space="0" w:color="auto"/>
              <w:bottom w:val="single" w:sz="4" w:space="0" w:color="auto"/>
            </w:tcBorders>
          </w:tcPr>
          <w:p w14:paraId="00CE045C" w14:textId="77777777" w:rsidR="00A410BD" w:rsidRDefault="00A410BD" w:rsidP="00A410BD">
            <w:pPr>
              <w:rPr>
                <w:lang w:val="en-AU"/>
              </w:rPr>
            </w:pPr>
            <w:r>
              <w:rPr>
                <w:lang w:val="en-AU"/>
              </w:rPr>
              <w:t>09/12/20</w:t>
            </w:r>
          </w:p>
        </w:tc>
        <w:tc>
          <w:tcPr>
            <w:tcW w:w="836" w:type="dxa"/>
            <w:tcBorders>
              <w:top w:val="single" w:sz="4" w:space="0" w:color="auto"/>
              <w:bottom w:val="single" w:sz="4" w:space="0" w:color="auto"/>
            </w:tcBorders>
          </w:tcPr>
          <w:p w14:paraId="7A89EC79" w14:textId="7D1735BF"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1841E0DC" w14:textId="77777777" w:rsidR="00A410BD" w:rsidRDefault="00A410BD" w:rsidP="00A410BD">
            <w:pPr>
              <w:keepNext/>
              <w:jc w:val="center"/>
              <w:rPr>
                <w:b/>
                <w:bCs/>
                <w:lang w:val="en-AU"/>
              </w:rPr>
            </w:pPr>
            <w:r>
              <w:rPr>
                <w:b/>
                <w:bCs/>
                <w:lang w:val="en-AU"/>
              </w:rPr>
              <w:t>6PS.7.5</w:t>
            </w:r>
          </w:p>
        </w:tc>
        <w:tc>
          <w:tcPr>
            <w:tcW w:w="4798" w:type="dxa"/>
            <w:gridSpan w:val="2"/>
            <w:tcBorders>
              <w:top w:val="single" w:sz="4" w:space="0" w:color="auto"/>
              <w:bottom w:val="single" w:sz="4" w:space="0" w:color="auto"/>
              <w:right w:val="single" w:sz="18" w:space="0" w:color="auto"/>
            </w:tcBorders>
          </w:tcPr>
          <w:p w14:paraId="325C2387" w14:textId="77777777" w:rsidR="00A410BD" w:rsidRDefault="00A410BD" w:rsidP="00A410BD">
            <w:pPr>
              <w:spacing w:before="20" w:after="20"/>
              <w:jc w:val="both"/>
              <w:rPr>
                <w:rFonts w:ascii="Arial" w:hAnsi="Arial" w:cs="Arial"/>
                <w:color w:val="000000"/>
              </w:rPr>
            </w:pPr>
            <w:r>
              <w:rPr>
                <w:rFonts w:ascii="Arial" w:hAnsi="Arial" w:cs="Arial"/>
                <w:color w:val="000000"/>
              </w:rPr>
              <w:t>Minor amendment to text.</w:t>
            </w:r>
          </w:p>
        </w:tc>
      </w:tr>
      <w:tr w:rsidR="00A410BD" w14:paraId="642AB6F1" w14:textId="77777777" w:rsidTr="00473897">
        <w:tc>
          <w:tcPr>
            <w:tcW w:w="1220" w:type="dxa"/>
            <w:gridSpan w:val="2"/>
            <w:tcBorders>
              <w:top w:val="single" w:sz="4" w:space="0" w:color="auto"/>
              <w:left w:val="single" w:sz="18" w:space="0" w:color="auto"/>
              <w:bottom w:val="single" w:sz="4" w:space="0" w:color="auto"/>
            </w:tcBorders>
          </w:tcPr>
          <w:p w14:paraId="082EFEC2" w14:textId="77777777" w:rsidR="00A410BD" w:rsidRDefault="00A410BD" w:rsidP="00A410BD">
            <w:pPr>
              <w:rPr>
                <w:lang w:val="en-AU"/>
              </w:rPr>
            </w:pPr>
            <w:r>
              <w:rPr>
                <w:lang w:val="en-AU"/>
              </w:rPr>
              <w:t>09/12/20</w:t>
            </w:r>
          </w:p>
        </w:tc>
        <w:tc>
          <w:tcPr>
            <w:tcW w:w="836" w:type="dxa"/>
            <w:tcBorders>
              <w:top w:val="single" w:sz="4" w:space="0" w:color="auto"/>
              <w:bottom w:val="single" w:sz="4" w:space="0" w:color="auto"/>
            </w:tcBorders>
          </w:tcPr>
          <w:p w14:paraId="0DF005E3" w14:textId="0B6C7039"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4C1E8BCA" w14:textId="77777777" w:rsidR="00A410BD" w:rsidRDefault="00A410BD" w:rsidP="00A410BD">
            <w:pPr>
              <w:keepNext/>
              <w:jc w:val="center"/>
              <w:rPr>
                <w:b/>
                <w:bCs/>
                <w:lang w:val="en-AU"/>
              </w:rPr>
            </w:pPr>
            <w:r>
              <w:rPr>
                <w:b/>
                <w:bCs/>
                <w:lang w:val="en-AU"/>
              </w:rPr>
              <w:t>6PS.7.6</w:t>
            </w:r>
          </w:p>
        </w:tc>
        <w:tc>
          <w:tcPr>
            <w:tcW w:w="4798" w:type="dxa"/>
            <w:gridSpan w:val="2"/>
            <w:tcBorders>
              <w:top w:val="single" w:sz="4" w:space="0" w:color="auto"/>
              <w:bottom w:val="single" w:sz="4" w:space="0" w:color="auto"/>
              <w:right w:val="single" w:sz="18" w:space="0" w:color="auto"/>
            </w:tcBorders>
          </w:tcPr>
          <w:p w14:paraId="4AE5924F" w14:textId="77777777" w:rsidR="00A410BD" w:rsidRDefault="00A410BD" w:rsidP="00A410BD">
            <w:pPr>
              <w:spacing w:before="20" w:after="20"/>
              <w:jc w:val="both"/>
              <w:rPr>
                <w:rFonts w:ascii="Arial" w:hAnsi="Arial" w:cs="Arial"/>
                <w:color w:val="000000"/>
              </w:rPr>
            </w:pPr>
            <w:r>
              <w:rPr>
                <w:rFonts w:ascii="Arial" w:hAnsi="Arial" w:cs="Arial"/>
                <w:color w:val="000000"/>
              </w:rPr>
              <w:t>Significant amendment of text with Rule 11.01 of the CPSR replacing s.14 of the PSIA.</w:t>
            </w:r>
          </w:p>
        </w:tc>
      </w:tr>
      <w:tr w:rsidR="00A410BD" w14:paraId="3A877341" w14:textId="77777777" w:rsidTr="00473897">
        <w:tc>
          <w:tcPr>
            <w:tcW w:w="1220" w:type="dxa"/>
            <w:gridSpan w:val="2"/>
            <w:tcBorders>
              <w:top w:val="single" w:sz="4" w:space="0" w:color="auto"/>
              <w:left w:val="single" w:sz="18" w:space="0" w:color="auto"/>
              <w:bottom w:val="single" w:sz="4" w:space="0" w:color="auto"/>
            </w:tcBorders>
          </w:tcPr>
          <w:p w14:paraId="55B91803" w14:textId="77777777" w:rsidR="00A410BD" w:rsidRDefault="00A410BD" w:rsidP="00A410BD">
            <w:pPr>
              <w:rPr>
                <w:lang w:val="en-AU"/>
              </w:rPr>
            </w:pPr>
            <w:r>
              <w:rPr>
                <w:lang w:val="en-AU"/>
              </w:rPr>
              <w:t>09/12/20</w:t>
            </w:r>
          </w:p>
        </w:tc>
        <w:tc>
          <w:tcPr>
            <w:tcW w:w="836" w:type="dxa"/>
            <w:tcBorders>
              <w:top w:val="single" w:sz="4" w:space="0" w:color="auto"/>
              <w:bottom w:val="single" w:sz="4" w:space="0" w:color="auto"/>
            </w:tcBorders>
          </w:tcPr>
          <w:p w14:paraId="38DB0A79" w14:textId="319F3E0E"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462DA690" w14:textId="77777777" w:rsidR="00A410BD" w:rsidRDefault="00A410BD" w:rsidP="00A410BD">
            <w:pPr>
              <w:keepNext/>
              <w:jc w:val="center"/>
              <w:rPr>
                <w:b/>
                <w:bCs/>
                <w:lang w:val="en-AU"/>
              </w:rPr>
            </w:pPr>
            <w:r>
              <w:rPr>
                <w:b/>
                <w:bCs/>
                <w:lang w:val="en-AU"/>
              </w:rPr>
              <w:t>6PS.9.1</w:t>
            </w:r>
          </w:p>
        </w:tc>
        <w:tc>
          <w:tcPr>
            <w:tcW w:w="4798" w:type="dxa"/>
            <w:gridSpan w:val="2"/>
            <w:tcBorders>
              <w:top w:val="single" w:sz="4" w:space="0" w:color="auto"/>
              <w:bottom w:val="single" w:sz="4" w:space="0" w:color="auto"/>
              <w:right w:val="single" w:sz="18" w:space="0" w:color="auto"/>
            </w:tcBorders>
          </w:tcPr>
          <w:p w14:paraId="605BBDA6" w14:textId="77777777" w:rsidR="00A410BD" w:rsidRDefault="00A410BD" w:rsidP="00A410BD">
            <w:pPr>
              <w:spacing w:before="20" w:after="20"/>
              <w:jc w:val="both"/>
              <w:rPr>
                <w:rFonts w:ascii="Arial" w:hAnsi="Arial" w:cs="Arial"/>
                <w:color w:val="000000"/>
              </w:rPr>
            </w:pPr>
            <w:r>
              <w:rPr>
                <w:rFonts w:ascii="Arial" w:hAnsi="Arial" w:cs="Arial"/>
                <w:color w:val="000000"/>
              </w:rPr>
              <w:t>Minor amendments to text.</w:t>
            </w:r>
          </w:p>
        </w:tc>
      </w:tr>
      <w:tr w:rsidR="00A410BD" w14:paraId="4045E7CF" w14:textId="77777777" w:rsidTr="00473897">
        <w:tc>
          <w:tcPr>
            <w:tcW w:w="1220" w:type="dxa"/>
            <w:gridSpan w:val="2"/>
            <w:tcBorders>
              <w:top w:val="single" w:sz="4" w:space="0" w:color="auto"/>
              <w:left w:val="single" w:sz="18" w:space="0" w:color="auto"/>
              <w:bottom w:val="single" w:sz="4" w:space="0" w:color="auto"/>
            </w:tcBorders>
          </w:tcPr>
          <w:p w14:paraId="795D584E" w14:textId="77777777" w:rsidR="00A410BD" w:rsidRDefault="00A410BD" w:rsidP="00A410BD">
            <w:pPr>
              <w:rPr>
                <w:lang w:val="en-AU"/>
              </w:rPr>
            </w:pPr>
            <w:r>
              <w:rPr>
                <w:lang w:val="en-AU"/>
              </w:rPr>
              <w:t>09/12/20</w:t>
            </w:r>
          </w:p>
        </w:tc>
        <w:tc>
          <w:tcPr>
            <w:tcW w:w="836" w:type="dxa"/>
            <w:tcBorders>
              <w:top w:val="single" w:sz="4" w:space="0" w:color="auto"/>
              <w:bottom w:val="single" w:sz="4" w:space="0" w:color="auto"/>
            </w:tcBorders>
          </w:tcPr>
          <w:p w14:paraId="0D11A46C" w14:textId="6F32BAF5"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78DD6EEA" w14:textId="77777777" w:rsidR="00A410BD" w:rsidRDefault="00A410BD" w:rsidP="00A410BD">
            <w:pPr>
              <w:keepNext/>
              <w:jc w:val="center"/>
              <w:rPr>
                <w:b/>
                <w:bCs/>
                <w:lang w:val="en-AU"/>
              </w:rPr>
            </w:pPr>
            <w:r>
              <w:rPr>
                <w:b/>
                <w:bCs/>
                <w:lang w:val="en-AU"/>
              </w:rPr>
              <w:t>6PS.9.2</w:t>
            </w:r>
          </w:p>
        </w:tc>
        <w:tc>
          <w:tcPr>
            <w:tcW w:w="4798" w:type="dxa"/>
            <w:gridSpan w:val="2"/>
            <w:tcBorders>
              <w:top w:val="single" w:sz="4" w:space="0" w:color="auto"/>
              <w:bottom w:val="single" w:sz="4" w:space="0" w:color="auto"/>
              <w:right w:val="single" w:sz="18" w:space="0" w:color="auto"/>
            </w:tcBorders>
          </w:tcPr>
          <w:p w14:paraId="61F5033D" w14:textId="357513FA" w:rsidR="00A410BD" w:rsidRPr="00320C49" w:rsidRDefault="00A410BD" w:rsidP="00A410BD">
            <w:pPr>
              <w:numPr>
                <w:ilvl w:val="0"/>
                <w:numId w:val="75"/>
              </w:numPr>
              <w:spacing w:before="20"/>
              <w:ind w:left="357" w:hanging="357"/>
              <w:jc w:val="both"/>
              <w:rPr>
                <w:rFonts w:ascii="Arial" w:hAnsi="Arial" w:cs="Arial"/>
                <w:color w:val="000000"/>
              </w:rPr>
            </w:pPr>
            <w:r>
              <w:rPr>
                <w:rFonts w:ascii="Arial" w:hAnsi="Arial" w:cs="Arial"/>
                <w:color w:val="000000"/>
              </w:rPr>
              <w:t xml:space="preserve">Subsection heading amended to </w:t>
            </w:r>
            <w:r w:rsidRPr="008756C3">
              <w:rPr>
                <w:rFonts w:ascii="Arial" w:hAnsi="Arial" w:cs="Arial"/>
                <w:b/>
                <w:bCs/>
                <w:color w:val="000000"/>
              </w:rPr>
              <w:t>“</w:t>
            </w:r>
            <w:r w:rsidRPr="00830AAE">
              <w:rPr>
                <w:rFonts w:ascii="Arial" w:hAnsi="Arial" w:cs="Arial"/>
                <w:b/>
                <w:bCs/>
                <w:color w:val="000000"/>
              </w:rPr>
              <w:t>Interim PS intervention order where existing FV intervention order</w:t>
            </w:r>
            <w:r>
              <w:rPr>
                <w:rFonts w:ascii="Arial" w:hAnsi="Arial" w:cs="Arial"/>
                <w:b/>
                <w:bCs/>
                <w:color w:val="000000"/>
              </w:rPr>
              <w:t xml:space="preserve"> or recognised DVO.”</w:t>
            </w:r>
          </w:p>
          <w:p w14:paraId="0F8A1B4C" w14:textId="077434C3" w:rsidR="00A410BD" w:rsidRPr="00320C49" w:rsidRDefault="00A410BD" w:rsidP="00A410BD">
            <w:pPr>
              <w:numPr>
                <w:ilvl w:val="0"/>
                <w:numId w:val="75"/>
              </w:numPr>
              <w:spacing w:after="20"/>
              <w:ind w:left="357" w:hanging="357"/>
              <w:jc w:val="both"/>
              <w:rPr>
                <w:rFonts w:ascii="Arial" w:hAnsi="Arial" w:cs="Arial"/>
                <w:color w:val="000000"/>
              </w:rPr>
            </w:pPr>
            <w:r>
              <w:rPr>
                <w:rFonts w:ascii="Arial" w:hAnsi="Arial" w:cs="Arial"/>
                <w:color w:val="000000"/>
              </w:rPr>
              <w:t>Minor corresponding amendment to subsection.</w:t>
            </w:r>
          </w:p>
        </w:tc>
      </w:tr>
      <w:tr w:rsidR="00A410BD" w14:paraId="2D2E2239" w14:textId="77777777" w:rsidTr="00473897">
        <w:tc>
          <w:tcPr>
            <w:tcW w:w="1220" w:type="dxa"/>
            <w:gridSpan w:val="2"/>
            <w:tcBorders>
              <w:top w:val="single" w:sz="4" w:space="0" w:color="auto"/>
              <w:left w:val="single" w:sz="18" w:space="0" w:color="auto"/>
              <w:bottom w:val="single" w:sz="4" w:space="0" w:color="auto"/>
            </w:tcBorders>
          </w:tcPr>
          <w:p w14:paraId="54DAC8B0" w14:textId="77777777" w:rsidR="00A410BD" w:rsidRDefault="00A410BD" w:rsidP="00A410BD">
            <w:pPr>
              <w:rPr>
                <w:lang w:val="en-AU"/>
              </w:rPr>
            </w:pPr>
            <w:r>
              <w:rPr>
                <w:lang w:val="en-AU"/>
              </w:rPr>
              <w:t>09/12/20</w:t>
            </w:r>
          </w:p>
        </w:tc>
        <w:tc>
          <w:tcPr>
            <w:tcW w:w="836" w:type="dxa"/>
            <w:tcBorders>
              <w:top w:val="single" w:sz="4" w:space="0" w:color="auto"/>
              <w:bottom w:val="single" w:sz="4" w:space="0" w:color="auto"/>
            </w:tcBorders>
          </w:tcPr>
          <w:p w14:paraId="6851F5A1" w14:textId="6523CB9F"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2B491EB2" w14:textId="77777777" w:rsidR="00A410BD" w:rsidRDefault="00A410BD" w:rsidP="00A410BD">
            <w:pPr>
              <w:keepNext/>
              <w:jc w:val="center"/>
              <w:rPr>
                <w:b/>
                <w:bCs/>
                <w:lang w:val="en-AU"/>
              </w:rPr>
            </w:pPr>
            <w:r>
              <w:rPr>
                <w:b/>
                <w:bCs/>
                <w:lang w:val="en-AU"/>
              </w:rPr>
              <w:t>6PS.9.4</w:t>
            </w:r>
          </w:p>
        </w:tc>
        <w:tc>
          <w:tcPr>
            <w:tcW w:w="4798" w:type="dxa"/>
            <w:gridSpan w:val="2"/>
            <w:tcBorders>
              <w:top w:val="single" w:sz="4" w:space="0" w:color="auto"/>
              <w:bottom w:val="single" w:sz="4" w:space="0" w:color="auto"/>
              <w:right w:val="single" w:sz="18" w:space="0" w:color="auto"/>
            </w:tcBorders>
          </w:tcPr>
          <w:p w14:paraId="2F2B5A26" w14:textId="77777777" w:rsidR="00A410BD" w:rsidRDefault="00A410BD" w:rsidP="00A410BD">
            <w:pPr>
              <w:spacing w:before="20" w:after="20"/>
              <w:jc w:val="both"/>
              <w:rPr>
                <w:rFonts w:ascii="Arial" w:hAnsi="Arial" w:cs="Arial"/>
                <w:color w:val="000000"/>
              </w:rPr>
            </w:pPr>
            <w:r>
              <w:rPr>
                <w:rFonts w:ascii="Arial" w:hAnsi="Arial" w:cs="Arial"/>
                <w:color w:val="000000"/>
              </w:rPr>
              <w:t>Minor amendment to text.</w:t>
            </w:r>
          </w:p>
        </w:tc>
      </w:tr>
      <w:tr w:rsidR="00A410BD" w14:paraId="6F629680" w14:textId="77777777" w:rsidTr="00473897">
        <w:tc>
          <w:tcPr>
            <w:tcW w:w="1220" w:type="dxa"/>
            <w:gridSpan w:val="2"/>
            <w:tcBorders>
              <w:top w:val="single" w:sz="4" w:space="0" w:color="auto"/>
              <w:left w:val="single" w:sz="18" w:space="0" w:color="auto"/>
              <w:bottom w:val="single" w:sz="4" w:space="0" w:color="auto"/>
            </w:tcBorders>
          </w:tcPr>
          <w:p w14:paraId="5DE3A3F2" w14:textId="77777777" w:rsidR="00A410BD" w:rsidRDefault="00A410BD" w:rsidP="00A410BD">
            <w:pPr>
              <w:rPr>
                <w:lang w:val="en-AU"/>
              </w:rPr>
            </w:pPr>
            <w:r>
              <w:rPr>
                <w:lang w:val="en-AU"/>
              </w:rPr>
              <w:t>09/12/20</w:t>
            </w:r>
          </w:p>
        </w:tc>
        <w:tc>
          <w:tcPr>
            <w:tcW w:w="836" w:type="dxa"/>
            <w:tcBorders>
              <w:top w:val="single" w:sz="4" w:space="0" w:color="auto"/>
              <w:bottom w:val="single" w:sz="4" w:space="0" w:color="auto"/>
            </w:tcBorders>
          </w:tcPr>
          <w:p w14:paraId="01156072" w14:textId="3523B5D9"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2C21AD9D" w14:textId="77777777" w:rsidR="00A410BD" w:rsidRDefault="00A410BD" w:rsidP="00A410BD">
            <w:pPr>
              <w:keepNext/>
              <w:jc w:val="center"/>
              <w:rPr>
                <w:b/>
                <w:bCs/>
                <w:lang w:val="en-AU"/>
              </w:rPr>
            </w:pPr>
            <w:r>
              <w:rPr>
                <w:b/>
                <w:bCs/>
                <w:lang w:val="en-AU"/>
              </w:rPr>
              <w:t>6PS.10.2</w:t>
            </w:r>
          </w:p>
        </w:tc>
        <w:tc>
          <w:tcPr>
            <w:tcW w:w="4798" w:type="dxa"/>
            <w:gridSpan w:val="2"/>
            <w:tcBorders>
              <w:top w:val="single" w:sz="4" w:space="0" w:color="auto"/>
              <w:bottom w:val="single" w:sz="4" w:space="0" w:color="auto"/>
              <w:right w:val="single" w:sz="18" w:space="0" w:color="auto"/>
            </w:tcBorders>
          </w:tcPr>
          <w:p w14:paraId="230E1C5B" w14:textId="77777777" w:rsidR="00A410BD" w:rsidRDefault="00A410BD" w:rsidP="00A410BD">
            <w:pPr>
              <w:spacing w:before="20" w:after="20"/>
              <w:jc w:val="both"/>
              <w:rPr>
                <w:rFonts w:ascii="Arial" w:hAnsi="Arial" w:cs="Arial"/>
                <w:color w:val="000000"/>
              </w:rPr>
            </w:pPr>
            <w:r>
              <w:rPr>
                <w:rFonts w:ascii="Arial" w:hAnsi="Arial" w:cs="Arial"/>
                <w:color w:val="000000"/>
              </w:rPr>
              <w:t>Minor amendment to text.</w:t>
            </w:r>
          </w:p>
        </w:tc>
      </w:tr>
      <w:tr w:rsidR="00A410BD" w14:paraId="78F088B4" w14:textId="77777777" w:rsidTr="00473897">
        <w:tc>
          <w:tcPr>
            <w:tcW w:w="1220" w:type="dxa"/>
            <w:gridSpan w:val="2"/>
            <w:tcBorders>
              <w:top w:val="single" w:sz="4" w:space="0" w:color="auto"/>
              <w:left w:val="single" w:sz="18" w:space="0" w:color="auto"/>
              <w:bottom w:val="single" w:sz="4" w:space="0" w:color="auto"/>
            </w:tcBorders>
          </w:tcPr>
          <w:p w14:paraId="3434A0FA" w14:textId="77777777" w:rsidR="00A410BD" w:rsidRDefault="00A410BD" w:rsidP="00A410BD">
            <w:pPr>
              <w:rPr>
                <w:lang w:val="en-AU"/>
              </w:rPr>
            </w:pPr>
            <w:r>
              <w:rPr>
                <w:lang w:val="en-AU"/>
              </w:rPr>
              <w:t>09/12/20</w:t>
            </w:r>
          </w:p>
        </w:tc>
        <w:tc>
          <w:tcPr>
            <w:tcW w:w="836" w:type="dxa"/>
            <w:tcBorders>
              <w:top w:val="single" w:sz="4" w:space="0" w:color="auto"/>
              <w:bottom w:val="single" w:sz="4" w:space="0" w:color="auto"/>
            </w:tcBorders>
          </w:tcPr>
          <w:p w14:paraId="62106B6A" w14:textId="58792D0F"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2AF59E1F" w14:textId="77777777" w:rsidR="00A410BD" w:rsidRDefault="00A410BD" w:rsidP="00A410BD">
            <w:pPr>
              <w:keepNext/>
              <w:jc w:val="center"/>
              <w:rPr>
                <w:b/>
                <w:bCs/>
                <w:lang w:val="en-AU"/>
              </w:rPr>
            </w:pPr>
            <w:r>
              <w:rPr>
                <w:b/>
                <w:bCs/>
                <w:lang w:val="en-AU"/>
              </w:rPr>
              <w:t>6PS.10.4</w:t>
            </w:r>
          </w:p>
        </w:tc>
        <w:tc>
          <w:tcPr>
            <w:tcW w:w="4798" w:type="dxa"/>
            <w:gridSpan w:val="2"/>
            <w:tcBorders>
              <w:top w:val="single" w:sz="4" w:space="0" w:color="auto"/>
              <w:bottom w:val="single" w:sz="4" w:space="0" w:color="auto"/>
              <w:right w:val="single" w:sz="18" w:space="0" w:color="auto"/>
            </w:tcBorders>
          </w:tcPr>
          <w:p w14:paraId="2BBFD238" w14:textId="77777777" w:rsidR="00A410BD" w:rsidRDefault="00A410BD" w:rsidP="00A410BD">
            <w:pPr>
              <w:spacing w:before="20" w:after="20"/>
              <w:jc w:val="both"/>
              <w:rPr>
                <w:rFonts w:ascii="Arial" w:hAnsi="Arial" w:cs="Arial"/>
                <w:color w:val="000000"/>
              </w:rPr>
            </w:pPr>
            <w:r>
              <w:rPr>
                <w:rFonts w:ascii="Arial" w:hAnsi="Arial" w:cs="Arial"/>
                <w:color w:val="000000"/>
              </w:rPr>
              <w:t>Minor amendment to text.</w:t>
            </w:r>
          </w:p>
        </w:tc>
      </w:tr>
      <w:tr w:rsidR="00A410BD" w14:paraId="02939D4A" w14:textId="77777777" w:rsidTr="00473897">
        <w:tc>
          <w:tcPr>
            <w:tcW w:w="1220" w:type="dxa"/>
            <w:gridSpan w:val="2"/>
            <w:tcBorders>
              <w:top w:val="single" w:sz="4" w:space="0" w:color="auto"/>
              <w:left w:val="single" w:sz="18" w:space="0" w:color="auto"/>
              <w:bottom w:val="single" w:sz="4" w:space="0" w:color="auto"/>
            </w:tcBorders>
          </w:tcPr>
          <w:p w14:paraId="3EB963D7" w14:textId="77777777" w:rsidR="00A410BD" w:rsidRDefault="00A410BD" w:rsidP="00A410BD">
            <w:pPr>
              <w:rPr>
                <w:lang w:val="en-AU"/>
              </w:rPr>
            </w:pPr>
            <w:r>
              <w:rPr>
                <w:lang w:val="en-AU"/>
              </w:rPr>
              <w:t>09/12/20</w:t>
            </w:r>
          </w:p>
        </w:tc>
        <w:tc>
          <w:tcPr>
            <w:tcW w:w="836" w:type="dxa"/>
            <w:tcBorders>
              <w:top w:val="single" w:sz="4" w:space="0" w:color="auto"/>
              <w:bottom w:val="single" w:sz="4" w:space="0" w:color="auto"/>
            </w:tcBorders>
          </w:tcPr>
          <w:p w14:paraId="69381215" w14:textId="2F426010"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271AADCF" w14:textId="77777777" w:rsidR="00A410BD" w:rsidRDefault="00A410BD" w:rsidP="00A410BD">
            <w:pPr>
              <w:keepNext/>
              <w:jc w:val="center"/>
              <w:rPr>
                <w:b/>
                <w:bCs/>
                <w:lang w:val="en-AU"/>
              </w:rPr>
            </w:pPr>
            <w:r>
              <w:rPr>
                <w:b/>
                <w:bCs/>
                <w:lang w:val="en-AU"/>
              </w:rPr>
              <w:t>6PS.10.5</w:t>
            </w:r>
          </w:p>
        </w:tc>
        <w:tc>
          <w:tcPr>
            <w:tcW w:w="4798" w:type="dxa"/>
            <w:gridSpan w:val="2"/>
            <w:tcBorders>
              <w:top w:val="single" w:sz="4" w:space="0" w:color="auto"/>
              <w:bottom w:val="single" w:sz="4" w:space="0" w:color="auto"/>
              <w:right w:val="single" w:sz="18" w:space="0" w:color="auto"/>
            </w:tcBorders>
          </w:tcPr>
          <w:p w14:paraId="458AB38B" w14:textId="23FF3976" w:rsidR="00A410BD" w:rsidRPr="00256B93" w:rsidRDefault="00A410BD" w:rsidP="00A410BD">
            <w:pPr>
              <w:numPr>
                <w:ilvl w:val="0"/>
                <w:numId w:val="75"/>
              </w:numPr>
              <w:spacing w:before="20"/>
              <w:ind w:left="357" w:hanging="357"/>
              <w:jc w:val="both"/>
              <w:rPr>
                <w:rFonts w:ascii="Arial" w:hAnsi="Arial" w:cs="Arial"/>
                <w:color w:val="000000"/>
              </w:rPr>
            </w:pPr>
            <w:r>
              <w:rPr>
                <w:rFonts w:ascii="Arial" w:hAnsi="Arial" w:cs="Arial"/>
                <w:color w:val="000000"/>
              </w:rPr>
              <w:t xml:space="preserve">Subsection heading amended to </w:t>
            </w:r>
            <w:r w:rsidRPr="008756C3">
              <w:rPr>
                <w:rFonts w:ascii="Arial" w:hAnsi="Arial" w:cs="Arial"/>
                <w:b/>
                <w:bCs/>
                <w:color w:val="000000"/>
              </w:rPr>
              <w:t>“</w:t>
            </w:r>
            <w:r>
              <w:rPr>
                <w:rFonts w:ascii="Arial" w:hAnsi="Arial" w:cs="Arial"/>
                <w:b/>
                <w:bCs/>
                <w:color w:val="000000"/>
              </w:rPr>
              <w:t xml:space="preserve">No power to make final </w:t>
            </w:r>
            <w:r w:rsidRPr="00830AAE">
              <w:rPr>
                <w:rFonts w:ascii="Arial" w:hAnsi="Arial" w:cs="Arial"/>
                <w:b/>
                <w:bCs/>
                <w:color w:val="000000"/>
              </w:rPr>
              <w:t xml:space="preserve">PS intervention order </w:t>
            </w:r>
            <w:r>
              <w:rPr>
                <w:rFonts w:ascii="Arial" w:hAnsi="Arial" w:cs="Arial"/>
                <w:b/>
                <w:bCs/>
                <w:color w:val="000000"/>
              </w:rPr>
              <w:t>if existing equivalent</w:t>
            </w:r>
            <w:r w:rsidRPr="00830AAE">
              <w:rPr>
                <w:rFonts w:ascii="Arial" w:hAnsi="Arial" w:cs="Arial"/>
                <w:b/>
                <w:bCs/>
                <w:color w:val="000000"/>
              </w:rPr>
              <w:t xml:space="preserve"> FV order</w:t>
            </w:r>
            <w:r>
              <w:rPr>
                <w:rFonts w:ascii="Arial" w:hAnsi="Arial" w:cs="Arial"/>
                <w:b/>
                <w:bCs/>
                <w:color w:val="000000"/>
              </w:rPr>
              <w:t xml:space="preserve"> or recognised DVO.”</w:t>
            </w:r>
          </w:p>
          <w:p w14:paraId="7516B110" w14:textId="30FFC76F" w:rsidR="00A410BD" w:rsidRPr="00256B93" w:rsidRDefault="00A410BD" w:rsidP="00A410BD">
            <w:pPr>
              <w:numPr>
                <w:ilvl w:val="0"/>
                <w:numId w:val="75"/>
              </w:numPr>
              <w:spacing w:before="20"/>
              <w:ind w:left="357" w:hanging="357"/>
              <w:jc w:val="both"/>
              <w:rPr>
                <w:rFonts w:ascii="Arial" w:hAnsi="Arial" w:cs="Arial"/>
                <w:color w:val="000000"/>
              </w:rPr>
            </w:pPr>
            <w:r>
              <w:rPr>
                <w:rFonts w:ascii="Arial" w:hAnsi="Arial" w:cs="Arial"/>
                <w:color w:val="000000"/>
              </w:rPr>
              <w:t>Minor corresponding amendment to subsection.</w:t>
            </w:r>
          </w:p>
        </w:tc>
      </w:tr>
      <w:tr w:rsidR="00A410BD" w14:paraId="17C81289" w14:textId="77777777" w:rsidTr="00473897">
        <w:tc>
          <w:tcPr>
            <w:tcW w:w="1220" w:type="dxa"/>
            <w:gridSpan w:val="2"/>
            <w:tcBorders>
              <w:top w:val="single" w:sz="4" w:space="0" w:color="auto"/>
              <w:left w:val="single" w:sz="18" w:space="0" w:color="auto"/>
              <w:bottom w:val="single" w:sz="4" w:space="0" w:color="auto"/>
            </w:tcBorders>
          </w:tcPr>
          <w:p w14:paraId="7405D7B4" w14:textId="77777777" w:rsidR="00A410BD" w:rsidRDefault="00A410BD" w:rsidP="00A410BD">
            <w:pPr>
              <w:rPr>
                <w:lang w:val="en-AU"/>
              </w:rPr>
            </w:pPr>
            <w:r>
              <w:rPr>
                <w:lang w:val="en-AU"/>
              </w:rPr>
              <w:t>09/12/20</w:t>
            </w:r>
          </w:p>
        </w:tc>
        <w:tc>
          <w:tcPr>
            <w:tcW w:w="836" w:type="dxa"/>
            <w:tcBorders>
              <w:top w:val="single" w:sz="4" w:space="0" w:color="auto"/>
              <w:bottom w:val="single" w:sz="4" w:space="0" w:color="auto"/>
            </w:tcBorders>
          </w:tcPr>
          <w:p w14:paraId="1F30FA99" w14:textId="6CE2140A"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350A80D8" w14:textId="77777777" w:rsidR="00A410BD" w:rsidRPr="006843BA" w:rsidRDefault="00A410BD" w:rsidP="00A410BD">
            <w:pPr>
              <w:keepNext/>
              <w:jc w:val="center"/>
              <w:rPr>
                <w:b/>
                <w:bCs/>
                <w:lang w:val="en-AU"/>
              </w:rPr>
            </w:pPr>
            <w:r>
              <w:rPr>
                <w:b/>
                <w:bCs/>
                <w:lang w:val="en-AU"/>
              </w:rPr>
              <w:t>6PS.11.3</w:t>
            </w:r>
          </w:p>
        </w:tc>
        <w:tc>
          <w:tcPr>
            <w:tcW w:w="4798" w:type="dxa"/>
            <w:gridSpan w:val="2"/>
            <w:tcBorders>
              <w:top w:val="single" w:sz="4" w:space="0" w:color="auto"/>
              <w:bottom w:val="single" w:sz="4" w:space="0" w:color="auto"/>
              <w:right w:val="single" w:sz="18" w:space="0" w:color="auto"/>
            </w:tcBorders>
          </w:tcPr>
          <w:p w14:paraId="6EFDC053" w14:textId="77777777" w:rsidR="00A410BD" w:rsidRPr="006843BA" w:rsidRDefault="00A410BD" w:rsidP="00A410BD">
            <w:pPr>
              <w:spacing w:before="20" w:after="20"/>
              <w:jc w:val="both"/>
              <w:rPr>
                <w:rFonts w:ascii="Arial" w:hAnsi="Arial" w:cs="Arial"/>
                <w:color w:val="000000"/>
              </w:rPr>
            </w:pPr>
            <w:r>
              <w:rPr>
                <w:rFonts w:ascii="Arial" w:hAnsi="Arial" w:cs="Arial"/>
                <w:color w:val="000000"/>
              </w:rPr>
              <w:t>Minor amendments to text including “DHHS” replaced by “DFFH”.</w:t>
            </w:r>
          </w:p>
        </w:tc>
      </w:tr>
      <w:tr w:rsidR="00A410BD" w14:paraId="55B25FDB" w14:textId="77777777" w:rsidTr="00473897">
        <w:tc>
          <w:tcPr>
            <w:tcW w:w="1220" w:type="dxa"/>
            <w:gridSpan w:val="2"/>
            <w:tcBorders>
              <w:top w:val="single" w:sz="4" w:space="0" w:color="auto"/>
              <w:left w:val="single" w:sz="18" w:space="0" w:color="auto"/>
              <w:bottom w:val="single" w:sz="4" w:space="0" w:color="auto"/>
            </w:tcBorders>
          </w:tcPr>
          <w:p w14:paraId="717BD846" w14:textId="77777777" w:rsidR="00A410BD" w:rsidRDefault="00A410BD" w:rsidP="00A410BD">
            <w:pPr>
              <w:rPr>
                <w:lang w:val="en-AU"/>
              </w:rPr>
            </w:pPr>
            <w:r>
              <w:rPr>
                <w:lang w:val="en-AU"/>
              </w:rPr>
              <w:t>09/12/20</w:t>
            </w:r>
          </w:p>
        </w:tc>
        <w:tc>
          <w:tcPr>
            <w:tcW w:w="836" w:type="dxa"/>
            <w:tcBorders>
              <w:top w:val="single" w:sz="4" w:space="0" w:color="auto"/>
              <w:bottom w:val="single" w:sz="4" w:space="0" w:color="auto"/>
            </w:tcBorders>
          </w:tcPr>
          <w:p w14:paraId="3724F2B6" w14:textId="65B97B48"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1F7FFE92" w14:textId="77777777" w:rsidR="00A410BD" w:rsidRPr="006843BA" w:rsidRDefault="00A410BD" w:rsidP="00A410BD">
            <w:pPr>
              <w:keepNext/>
              <w:jc w:val="center"/>
              <w:rPr>
                <w:b/>
                <w:bCs/>
                <w:lang w:val="en-AU"/>
              </w:rPr>
            </w:pPr>
            <w:r>
              <w:rPr>
                <w:b/>
                <w:bCs/>
                <w:lang w:val="en-AU"/>
              </w:rPr>
              <w:t>6PS.11.8</w:t>
            </w:r>
          </w:p>
        </w:tc>
        <w:tc>
          <w:tcPr>
            <w:tcW w:w="4798" w:type="dxa"/>
            <w:gridSpan w:val="2"/>
            <w:tcBorders>
              <w:top w:val="single" w:sz="4" w:space="0" w:color="auto"/>
              <w:bottom w:val="single" w:sz="4" w:space="0" w:color="auto"/>
              <w:right w:val="single" w:sz="18" w:space="0" w:color="auto"/>
            </w:tcBorders>
          </w:tcPr>
          <w:p w14:paraId="0C55E156" w14:textId="77777777" w:rsidR="00A410BD" w:rsidRPr="006843BA" w:rsidRDefault="00A410BD" w:rsidP="00A410BD">
            <w:pPr>
              <w:spacing w:before="20" w:after="20"/>
              <w:jc w:val="both"/>
              <w:rPr>
                <w:rFonts w:ascii="Arial" w:hAnsi="Arial" w:cs="Arial"/>
                <w:color w:val="000000"/>
              </w:rPr>
            </w:pPr>
            <w:r>
              <w:rPr>
                <w:rFonts w:ascii="Arial" w:hAnsi="Arial" w:cs="Arial"/>
                <w:color w:val="000000"/>
              </w:rPr>
              <w:t>Minor upgrade to Courtlink conditions.</w:t>
            </w:r>
          </w:p>
        </w:tc>
      </w:tr>
      <w:tr w:rsidR="00A410BD" w14:paraId="18B4ED32" w14:textId="77777777" w:rsidTr="00473897">
        <w:tc>
          <w:tcPr>
            <w:tcW w:w="1220" w:type="dxa"/>
            <w:gridSpan w:val="2"/>
            <w:tcBorders>
              <w:top w:val="single" w:sz="4" w:space="0" w:color="auto"/>
              <w:left w:val="single" w:sz="18" w:space="0" w:color="auto"/>
              <w:bottom w:val="single" w:sz="4" w:space="0" w:color="auto"/>
            </w:tcBorders>
          </w:tcPr>
          <w:p w14:paraId="37143691" w14:textId="77777777" w:rsidR="00A410BD" w:rsidRDefault="00A410BD" w:rsidP="00A410BD">
            <w:pPr>
              <w:rPr>
                <w:lang w:val="en-AU"/>
              </w:rPr>
            </w:pPr>
            <w:r>
              <w:rPr>
                <w:lang w:val="en-AU"/>
              </w:rPr>
              <w:t>09/12/20</w:t>
            </w:r>
          </w:p>
        </w:tc>
        <w:tc>
          <w:tcPr>
            <w:tcW w:w="836" w:type="dxa"/>
            <w:tcBorders>
              <w:top w:val="single" w:sz="4" w:space="0" w:color="auto"/>
              <w:bottom w:val="single" w:sz="4" w:space="0" w:color="auto"/>
            </w:tcBorders>
          </w:tcPr>
          <w:p w14:paraId="1D7E22A2" w14:textId="0B76CF44"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0B035F0C" w14:textId="77777777" w:rsidR="00A410BD" w:rsidRPr="006843BA" w:rsidRDefault="00A410BD" w:rsidP="00A410BD">
            <w:pPr>
              <w:keepNext/>
              <w:jc w:val="center"/>
              <w:rPr>
                <w:b/>
                <w:bCs/>
                <w:lang w:val="en-AU"/>
              </w:rPr>
            </w:pPr>
            <w:r>
              <w:rPr>
                <w:b/>
                <w:bCs/>
                <w:lang w:val="en-AU"/>
              </w:rPr>
              <w:t>6PS.12</w:t>
            </w:r>
          </w:p>
        </w:tc>
        <w:tc>
          <w:tcPr>
            <w:tcW w:w="4798" w:type="dxa"/>
            <w:gridSpan w:val="2"/>
            <w:tcBorders>
              <w:top w:val="single" w:sz="4" w:space="0" w:color="auto"/>
              <w:bottom w:val="single" w:sz="4" w:space="0" w:color="auto"/>
              <w:right w:val="single" w:sz="18" w:space="0" w:color="auto"/>
            </w:tcBorders>
          </w:tcPr>
          <w:p w14:paraId="1B61F9B2" w14:textId="77777777" w:rsidR="00A410BD" w:rsidRPr="006843BA" w:rsidRDefault="00A410BD" w:rsidP="00A410BD">
            <w:pPr>
              <w:spacing w:before="20" w:after="20"/>
              <w:jc w:val="both"/>
              <w:rPr>
                <w:rFonts w:ascii="Arial" w:hAnsi="Arial" w:cs="Arial"/>
                <w:color w:val="000000"/>
              </w:rPr>
            </w:pPr>
            <w:r>
              <w:rPr>
                <w:rFonts w:ascii="Arial" w:hAnsi="Arial" w:cs="Arial"/>
                <w:color w:val="000000"/>
              </w:rPr>
              <w:t>Modifications to text.</w:t>
            </w:r>
          </w:p>
        </w:tc>
      </w:tr>
      <w:tr w:rsidR="00A410BD" w14:paraId="308A7015" w14:textId="77777777" w:rsidTr="00473897">
        <w:tc>
          <w:tcPr>
            <w:tcW w:w="1220" w:type="dxa"/>
            <w:gridSpan w:val="2"/>
            <w:tcBorders>
              <w:top w:val="single" w:sz="4" w:space="0" w:color="auto"/>
              <w:left w:val="single" w:sz="18" w:space="0" w:color="auto"/>
              <w:bottom w:val="single" w:sz="4" w:space="0" w:color="auto"/>
            </w:tcBorders>
          </w:tcPr>
          <w:p w14:paraId="6FFC4E3C" w14:textId="77777777" w:rsidR="00A410BD" w:rsidRDefault="00A410BD" w:rsidP="00A410BD">
            <w:pPr>
              <w:rPr>
                <w:lang w:val="en-AU"/>
              </w:rPr>
            </w:pPr>
            <w:r>
              <w:rPr>
                <w:lang w:val="en-AU"/>
              </w:rPr>
              <w:t>09/12/20</w:t>
            </w:r>
          </w:p>
        </w:tc>
        <w:tc>
          <w:tcPr>
            <w:tcW w:w="836" w:type="dxa"/>
            <w:tcBorders>
              <w:top w:val="single" w:sz="4" w:space="0" w:color="auto"/>
              <w:bottom w:val="single" w:sz="4" w:space="0" w:color="auto"/>
            </w:tcBorders>
          </w:tcPr>
          <w:p w14:paraId="3D52410B" w14:textId="7FA2F987"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1796168B" w14:textId="77777777" w:rsidR="00A410BD" w:rsidRPr="006843BA" w:rsidRDefault="00A410BD" w:rsidP="00A410BD">
            <w:pPr>
              <w:keepNext/>
              <w:jc w:val="center"/>
              <w:rPr>
                <w:b/>
                <w:bCs/>
                <w:lang w:val="en-AU"/>
              </w:rPr>
            </w:pPr>
            <w:r>
              <w:rPr>
                <w:b/>
                <w:bCs/>
                <w:lang w:val="en-AU"/>
              </w:rPr>
              <w:t>6PS.12.2</w:t>
            </w:r>
          </w:p>
        </w:tc>
        <w:tc>
          <w:tcPr>
            <w:tcW w:w="4798" w:type="dxa"/>
            <w:gridSpan w:val="2"/>
            <w:tcBorders>
              <w:top w:val="single" w:sz="4" w:space="0" w:color="auto"/>
              <w:bottom w:val="single" w:sz="4" w:space="0" w:color="auto"/>
              <w:right w:val="single" w:sz="18" w:space="0" w:color="auto"/>
            </w:tcBorders>
          </w:tcPr>
          <w:p w14:paraId="73EB9A46" w14:textId="77777777" w:rsidR="00A410BD" w:rsidRPr="006843BA" w:rsidRDefault="00A410BD" w:rsidP="00A410BD">
            <w:pPr>
              <w:spacing w:before="20" w:after="20"/>
              <w:jc w:val="both"/>
              <w:rPr>
                <w:rFonts w:ascii="Arial" w:hAnsi="Arial" w:cs="Arial"/>
                <w:color w:val="000000"/>
              </w:rPr>
            </w:pPr>
            <w:r>
              <w:rPr>
                <w:rFonts w:ascii="Arial" w:hAnsi="Arial" w:cs="Arial"/>
                <w:color w:val="000000"/>
              </w:rPr>
              <w:t>Significant modifications to text.</w:t>
            </w:r>
          </w:p>
        </w:tc>
      </w:tr>
      <w:tr w:rsidR="00A410BD" w14:paraId="32A2AECA" w14:textId="77777777" w:rsidTr="00473897">
        <w:tc>
          <w:tcPr>
            <w:tcW w:w="1220" w:type="dxa"/>
            <w:gridSpan w:val="2"/>
            <w:tcBorders>
              <w:top w:val="single" w:sz="4" w:space="0" w:color="auto"/>
              <w:left w:val="single" w:sz="18" w:space="0" w:color="auto"/>
              <w:bottom w:val="single" w:sz="4" w:space="0" w:color="auto"/>
            </w:tcBorders>
          </w:tcPr>
          <w:p w14:paraId="49FAAAD2" w14:textId="77777777" w:rsidR="00A410BD" w:rsidRDefault="00A410BD" w:rsidP="00A410BD">
            <w:pPr>
              <w:rPr>
                <w:lang w:val="en-AU"/>
              </w:rPr>
            </w:pPr>
            <w:r>
              <w:rPr>
                <w:lang w:val="en-AU"/>
              </w:rPr>
              <w:t>09/12/20</w:t>
            </w:r>
          </w:p>
        </w:tc>
        <w:tc>
          <w:tcPr>
            <w:tcW w:w="836" w:type="dxa"/>
            <w:tcBorders>
              <w:top w:val="single" w:sz="4" w:space="0" w:color="auto"/>
              <w:bottom w:val="single" w:sz="4" w:space="0" w:color="auto"/>
            </w:tcBorders>
          </w:tcPr>
          <w:p w14:paraId="30782849" w14:textId="334DE2E0"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0CAE44E0" w14:textId="77777777" w:rsidR="00A410BD" w:rsidRDefault="00A410BD" w:rsidP="00A410BD">
            <w:pPr>
              <w:keepNext/>
              <w:jc w:val="center"/>
              <w:rPr>
                <w:b/>
                <w:bCs/>
                <w:lang w:val="en-AU"/>
              </w:rPr>
            </w:pPr>
            <w:r>
              <w:rPr>
                <w:b/>
                <w:bCs/>
                <w:lang w:val="en-AU"/>
              </w:rPr>
              <w:t>6PS.12.3</w:t>
            </w:r>
          </w:p>
        </w:tc>
        <w:tc>
          <w:tcPr>
            <w:tcW w:w="4798" w:type="dxa"/>
            <w:gridSpan w:val="2"/>
            <w:tcBorders>
              <w:top w:val="single" w:sz="4" w:space="0" w:color="auto"/>
              <w:bottom w:val="single" w:sz="4" w:space="0" w:color="auto"/>
              <w:right w:val="single" w:sz="18" w:space="0" w:color="auto"/>
            </w:tcBorders>
          </w:tcPr>
          <w:p w14:paraId="1494FC60" w14:textId="77777777" w:rsidR="00A410BD" w:rsidRDefault="00A410BD" w:rsidP="00A410BD">
            <w:pPr>
              <w:spacing w:before="20" w:after="20"/>
              <w:jc w:val="both"/>
              <w:rPr>
                <w:rFonts w:ascii="Arial" w:hAnsi="Arial" w:cs="Arial"/>
                <w:color w:val="000000"/>
              </w:rPr>
            </w:pPr>
            <w:r>
              <w:rPr>
                <w:rFonts w:ascii="Arial" w:hAnsi="Arial" w:cs="Arial"/>
                <w:color w:val="000000"/>
              </w:rPr>
              <w:t>Minor modifications to text.</w:t>
            </w:r>
          </w:p>
        </w:tc>
      </w:tr>
      <w:tr w:rsidR="00A410BD" w14:paraId="52A1BCCB" w14:textId="77777777" w:rsidTr="00473897">
        <w:tc>
          <w:tcPr>
            <w:tcW w:w="1220" w:type="dxa"/>
            <w:gridSpan w:val="2"/>
            <w:tcBorders>
              <w:top w:val="single" w:sz="4" w:space="0" w:color="auto"/>
              <w:left w:val="single" w:sz="18" w:space="0" w:color="auto"/>
              <w:bottom w:val="single" w:sz="4" w:space="0" w:color="auto"/>
            </w:tcBorders>
          </w:tcPr>
          <w:p w14:paraId="261852E7" w14:textId="77777777" w:rsidR="00A410BD" w:rsidRDefault="00A410BD" w:rsidP="00A410BD">
            <w:pPr>
              <w:rPr>
                <w:lang w:val="en-AU"/>
              </w:rPr>
            </w:pPr>
            <w:r>
              <w:rPr>
                <w:lang w:val="en-AU"/>
              </w:rPr>
              <w:t>09/12/20</w:t>
            </w:r>
          </w:p>
        </w:tc>
        <w:tc>
          <w:tcPr>
            <w:tcW w:w="836" w:type="dxa"/>
            <w:tcBorders>
              <w:top w:val="single" w:sz="4" w:space="0" w:color="auto"/>
              <w:bottom w:val="single" w:sz="4" w:space="0" w:color="auto"/>
            </w:tcBorders>
          </w:tcPr>
          <w:p w14:paraId="0E312164" w14:textId="438F8F44"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0DDAB905" w14:textId="77777777" w:rsidR="00A410BD" w:rsidRDefault="00A410BD" w:rsidP="00A410BD">
            <w:pPr>
              <w:keepNext/>
              <w:jc w:val="center"/>
              <w:rPr>
                <w:b/>
                <w:bCs/>
                <w:lang w:val="en-AU"/>
              </w:rPr>
            </w:pPr>
            <w:r>
              <w:rPr>
                <w:b/>
                <w:bCs/>
                <w:lang w:val="en-AU"/>
              </w:rPr>
              <w:t>6PS.13</w:t>
            </w:r>
          </w:p>
        </w:tc>
        <w:tc>
          <w:tcPr>
            <w:tcW w:w="4798" w:type="dxa"/>
            <w:gridSpan w:val="2"/>
            <w:tcBorders>
              <w:top w:val="single" w:sz="4" w:space="0" w:color="auto"/>
              <w:bottom w:val="single" w:sz="4" w:space="0" w:color="auto"/>
              <w:right w:val="single" w:sz="18" w:space="0" w:color="auto"/>
            </w:tcBorders>
          </w:tcPr>
          <w:p w14:paraId="1AF8B76E" w14:textId="77777777" w:rsidR="00A410BD" w:rsidRDefault="00A410BD" w:rsidP="00A410BD">
            <w:pPr>
              <w:spacing w:before="20" w:after="20"/>
              <w:jc w:val="both"/>
              <w:rPr>
                <w:rFonts w:ascii="Arial" w:hAnsi="Arial" w:cs="Arial"/>
                <w:color w:val="000000"/>
              </w:rPr>
            </w:pPr>
            <w:r>
              <w:rPr>
                <w:rFonts w:ascii="Arial" w:hAnsi="Arial" w:cs="Arial"/>
                <w:color w:val="000000"/>
              </w:rPr>
              <w:t>Minor modifications to text.</w:t>
            </w:r>
          </w:p>
        </w:tc>
      </w:tr>
      <w:tr w:rsidR="00A410BD" w14:paraId="061886F6" w14:textId="77777777" w:rsidTr="00473897">
        <w:tc>
          <w:tcPr>
            <w:tcW w:w="1220" w:type="dxa"/>
            <w:gridSpan w:val="2"/>
            <w:tcBorders>
              <w:top w:val="single" w:sz="4" w:space="0" w:color="auto"/>
              <w:left w:val="single" w:sz="18" w:space="0" w:color="auto"/>
              <w:bottom w:val="single" w:sz="4" w:space="0" w:color="auto"/>
            </w:tcBorders>
          </w:tcPr>
          <w:p w14:paraId="21D49CAD" w14:textId="77777777" w:rsidR="00A410BD" w:rsidRDefault="00A410BD" w:rsidP="00A410BD">
            <w:pPr>
              <w:rPr>
                <w:lang w:val="en-AU"/>
              </w:rPr>
            </w:pPr>
            <w:r>
              <w:rPr>
                <w:lang w:val="en-AU"/>
              </w:rPr>
              <w:t>09/12/20</w:t>
            </w:r>
          </w:p>
        </w:tc>
        <w:tc>
          <w:tcPr>
            <w:tcW w:w="836" w:type="dxa"/>
            <w:tcBorders>
              <w:top w:val="single" w:sz="4" w:space="0" w:color="auto"/>
              <w:bottom w:val="single" w:sz="4" w:space="0" w:color="auto"/>
            </w:tcBorders>
          </w:tcPr>
          <w:p w14:paraId="748B6605" w14:textId="180166C4"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22D5D178" w14:textId="77777777" w:rsidR="00A410BD" w:rsidRDefault="00A410BD" w:rsidP="00A410BD">
            <w:pPr>
              <w:keepNext/>
              <w:jc w:val="center"/>
              <w:rPr>
                <w:b/>
                <w:bCs/>
                <w:lang w:val="en-AU"/>
              </w:rPr>
            </w:pPr>
            <w:r>
              <w:rPr>
                <w:b/>
                <w:bCs/>
                <w:lang w:val="en-AU"/>
              </w:rPr>
              <w:t>6.11.1</w:t>
            </w:r>
          </w:p>
          <w:p w14:paraId="7FD1A19C" w14:textId="77777777" w:rsidR="00A410BD" w:rsidRDefault="00A410BD" w:rsidP="00A410BD">
            <w:pPr>
              <w:keepNext/>
              <w:jc w:val="center"/>
              <w:rPr>
                <w:b/>
                <w:bCs/>
                <w:lang w:val="en-AU"/>
              </w:rPr>
            </w:pPr>
            <w:r>
              <w:rPr>
                <w:b/>
                <w:bCs/>
                <w:lang w:val="en-AU"/>
              </w:rPr>
              <w:t>6.11.2</w:t>
            </w:r>
          </w:p>
          <w:p w14:paraId="2831E6A4" w14:textId="77777777" w:rsidR="00A410BD" w:rsidRDefault="00A410BD" w:rsidP="00A410BD">
            <w:pPr>
              <w:keepNext/>
              <w:jc w:val="center"/>
              <w:rPr>
                <w:b/>
                <w:bCs/>
                <w:lang w:val="en-AU"/>
              </w:rPr>
            </w:pPr>
            <w:r>
              <w:rPr>
                <w:b/>
                <w:bCs/>
                <w:lang w:val="en-AU"/>
              </w:rPr>
              <w:t>6.11.3</w:t>
            </w:r>
          </w:p>
        </w:tc>
        <w:tc>
          <w:tcPr>
            <w:tcW w:w="4798" w:type="dxa"/>
            <w:gridSpan w:val="2"/>
            <w:tcBorders>
              <w:top w:val="single" w:sz="4" w:space="0" w:color="auto"/>
              <w:bottom w:val="single" w:sz="4" w:space="0" w:color="auto"/>
              <w:right w:val="single" w:sz="18" w:space="0" w:color="auto"/>
            </w:tcBorders>
          </w:tcPr>
          <w:p w14:paraId="1D69FCEB" w14:textId="77777777" w:rsidR="00A410BD" w:rsidRDefault="00A410BD" w:rsidP="00A410BD">
            <w:pPr>
              <w:spacing w:before="20" w:after="20"/>
              <w:jc w:val="both"/>
              <w:rPr>
                <w:rFonts w:ascii="Arial" w:hAnsi="Arial" w:cs="Arial"/>
                <w:color w:val="000000"/>
              </w:rPr>
            </w:pPr>
            <w:r>
              <w:rPr>
                <w:rFonts w:ascii="Arial" w:hAnsi="Arial" w:cs="Arial"/>
                <w:color w:val="000000"/>
              </w:rPr>
              <w:t>Major modifications to text.</w:t>
            </w:r>
          </w:p>
        </w:tc>
      </w:tr>
      <w:tr w:rsidR="00A410BD" w14:paraId="27A988F0" w14:textId="77777777" w:rsidTr="00473897">
        <w:tc>
          <w:tcPr>
            <w:tcW w:w="1220" w:type="dxa"/>
            <w:gridSpan w:val="2"/>
            <w:tcBorders>
              <w:top w:val="single" w:sz="4" w:space="0" w:color="auto"/>
              <w:left w:val="single" w:sz="18" w:space="0" w:color="auto"/>
              <w:bottom w:val="single" w:sz="4" w:space="0" w:color="auto"/>
            </w:tcBorders>
          </w:tcPr>
          <w:p w14:paraId="75FE38B2" w14:textId="77777777" w:rsidR="00A410BD" w:rsidRDefault="00A410BD" w:rsidP="00A410BD">
            <w:pPr>
              <w:keepNext/>
              <w:keepLines/>
              <w:rPr>
                <w:lang w:val="en-AU"/>
              </w:rPr>
            </w:pPr>
            <w:r>
              <w:rPr>
                <w:lang w:val="en-AU"/>
              </w:rPr>
              <w:t>09/12/20</w:t>
            </w:r>
          </w:p>
        </w:tc>
        <w:tc>
          <w:tcPr>
            <w:tcW w:w="836" w:type="dxa"/>
            <w:tcBorders>
              <w:top w:val="single" w:sz="4" w:space="0" w:color="auto"/>
              <w:bottom w:val="single" w:sz="4" w:space="0" w:color="auto"/>
            </w:tcBorders>
          </w:tcPr>
          <w:p w14:paraId="34D200BF" w14:textId="338E045E"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7773716E" w14:textId="77777777" w:rsidR="00A410BD" w:rsidRDefault="00A410BD" w:rsidP="00A410BD">
            <w:pPr>
              <w:keepNext/>
              <w:jc w:val="center"/>
              <w:rPr>
                <w:b/>
                <w:bCs/>
                <w:lang w:val="en-AU"/>
              </w:rPr>
            </w:pPr>
            <w:r>
              <w:rPr>
                <w:b/>
                <w:bCs/>
                <w:lang w:val="en-AU"/>
              </w:rPr>
              <w:t>6.12</w:t>
            </w:r>
          </w:p>
        </w:tc>
        <w:tc>
          <w:tcPr>
            <w:tcW w:w="4798" w:type="dxa"/>
            <w:gridSpan w:val="2"/>
            <w:tcBorders>
              <w:top w:val="single" w:sz="4" w:space="0" w:color="auto"/>
              <w:bottom w:val="single" w:sz="4" w:space="0" w:color="auto"/>
              <w:right w:val="single" w:sz="18" w:space="0" w:color="auto"/>
            </w:tcBorders>
          </w:tcPr>
          <w:p w14:paraId="22D38532" w14:textId="77777777" w:rsidR="00A410BD" w:rsidRDefault="00A410BD" w:rsidP="00A410BD">
            <w:pPr>
              <w:spacing w:before="20" w:after="20"/>
              <w:jc w:val="both"/>
              <w:rPr>
                <w:rFonts w:ascii="Arial" w:hAnsi="Arial" w:cs="Arial"/>
                <w:color w:val="000000"/>
              </w:rPr>
            </w:pPr>
            <w:r>
              <w:rPr>
                <w:rFonts w:ascii="Arial" w:hAnsi="Arial" w:cs="Arial"/>
                <w:color w:val="000000"/>
              </w:rPr>
              <w:t>Change of vexatious litigant terminology and other minor changes to text.</w:t>
            </w:r>
          </w:p>
        </w:tc>
      </w:tr>
      <w:tr w:rsidR="00A410BD" w14:paraId="42404B0D" w14:textId="77777777" w:rsidTr="00473897">
        <w:tc>
          <w:tcPr>
            <w:tcW w:w="1220" w:type="dxa"/>
            <w:gridSpan w:val="2"/>
            <w:tcBorders>
              <w:top w:val="single" w:sz="4" w:space="0" w:color="auto"/>
              <w:left w:val="single" w:sz="18" w:space="0" w:color="auto"/>
              <w:bottom w:val="single" w:sz="4" w:space="0" w:color="auto"/>
            </w:tcBorders>
          </w:tcPr>
          <w:p w14:paraId="2DF71463" w14:textId="77777777" w:rsidR="00A410BD" w:rsidRDefault="00A410BD" w:rsidP="00A410BD">
            <w:pPr>
              <w:rPr>
                <w:lang w:val="en-AU"/>
              </w:rPr>
            </w:pPr>
            <w:r>
              <w:rPr>
                <w:lang w:val="en-AU"/>
              </w:rPr>
              <w:t>09/12/20</w:t>
            </w:r>
          </w:p>
        </w:tc>
        <w:tc>
          <w:tcPr>
            <w:tcW w:w="836" w:type="dxa"/>
            <w:tcBorders>
              <w:top w:val="single" w:sz="4" w:space="0" w:color="auto"/>
              <w:bottom w:val="single" w:sz="4" w:space="0" w:color="auto"/>
            </w:tcBorders>
          </w:tcPr>
          <w:p w14:paraId="7AD5F274" w14:textId="40610FCF"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7CC339D5" w14:textId="77777777" w:rsidR="00A410BD" w:rsidRDefault="00A410BD" w:rsidP="00A410BD">
            <w:pPr>
              <w:keepNext/>
              <w:jc w:val="center"/>
              <w:rPr>
                <w:b/>
                <w:bCs/>
                <w:lang w:val="en-AU"/>
              </w:rPr>
            </w:pPr>
            <w:r>
              <w:rPr>
                <w:b/>
                <w:bCs/>
                <w:lang w:val="en-AU"/>
              </w:rPr>
              <w:t>6.13</w:t>
            </w:r>
          </w:p>
        </w:tc>
        <w:tc>
          <w:tcPr>
            <w:tcW w:w="4798" w:type="dxa"/>
            <w:gridSpan w:val="2"/>
            <w:tcBorders>
              <w:top w:val="single" w:sz="4" w:space="0" w:color="auto"/>
              <w:bottom w:val="single" w:sz="4" w:space="0" w:color="auto"/>
              <w:right w:val="single" w:sz="18" w:space="0" w:color="auto"/>
            </w:tcBorders>
          </w:tcPr>
          <w:p w14:paraId="688E9D95" w14:textId="77777777" w:rsidR="00A410BD" w:rsidRDefault="00A410BD" w:rsidP="00A410BD">
            <w:pPr>
              <w:spacing w:before="20" w:after="20"/>
              <w:jc w:val="both"/>
              <w:rPr>
                <w:rFonts w:ascii="Arial" w:hAnsi="Arial" w:cs="Arial"/>
                <w:color w:val="000000"/>
              </w:rPr>
            </w:pPr>
            <w:r>
              <w:rPr>
                <w:rFonts w:ascii="Arial" w:hAnsi="Arial" w:cs="Arial"/>
                <w:color w:val="000000"/>
              </w:rPr>
              <w:t>Correction of error: r.12.03 changed to r.12.01(3) and other minor modifications.</w:t>
            </w:r>
          </w:p>
        </w:tc>
      </w:tr>
      <w:tr w:rsidR="00A410BD" w14:paraId="62943F37" w14:textId="77777777" w:rsidTr="00473897">
        <w:tc>
          <w:tcPr>
            <w:tcW w:w="1220" w:type="dxa"/>
            <w:gridSpan w:val="2"/>
            <w:tcBorders>
              <w:top w:val="single" w:sz="4" w:space="0" w:color="auto"/>
              <w:left w:val="single" w:sz="18" w:space="0" w:color="auto"/>
              <w:bottom w:val="single" w:sz="4" w:space="0" w:color="auto"/>
            </w:tcBorders>
          </w:tcPr>
          <w:p w14:paraId="378BF71B" w14:textId="77777777" w:rsidR="00A410BD" w:rsidRDefault="00A410BD" w:rsidP="00A410BD">
            <w:pPr>
              <w:rPr>
                <w:lang w:val="en-AU"/>
              </w:rPr>
            </w:pPr>
            <w:r>
              <w:rPr>
                <w:lang w:val="en-AU"/>
              </w:rPr>
              <w:t>09/12/20</w:t>
            </w:r>
          </w:p>
        </w:tc>
        <w:tc>
          <w:tcPr>
            <w:tcW w:w="836" w:type="dxa"/>
            <w:tcBorders>
              <w:top w:val="single" w:sz="4" w:space="0" w:color="auto"/>
              <w:bottom w:val="single" w:sz="4" w:space="0" w:color="auto"/>
            </w:tcBorders>
          </w:tcPr>
          <w:p w14:paraId="0F93A84B" w14:textId="63E709B7"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2EAC04C9" w14:textId="77777777" w:rsidR="00A410BD" w:rsidRPr="006843BA" w:rsidRDefault="00A410BD" w:rsidP="00A410BD">
            <w:pPr>
              <w:keepNext/>
              <w:jc w:val="center"/>
              <w:rPr>
                <w:b/>
                <w:bCs/>
                <w:lang w:val="en-AU"/>
              </w:rPr>
            </w:pPr>
            <w:r>
              <w:rPr>
                <w:b/>
                <w:bCs/>
                <w:lang w:val="en-AU"/>
              </w:rPr>
              <w:t>6.14</w:t>
            </w:r>
          </w:p>
        </w:tc>
        <w:tc>
          <w:tcPr>
            <w:tcW w:w="4798" w:type="dxa"/>
            <w:gridSpan w:val="2"/>
            <w:tcBorders>
              <w:top w:val="single" w:sz="4" w:space="0" w:color="auto"/>
              <w:bottom w:val="single" w:sz="4" w:space="0" w:color="auto"/>
              <w:right w:val="single" w:sz="18" w:space="0" w:color="auto"/>
            </w:tcBorders>
          </w:tcPr>
          <w:p w14:paraId="18406E0F" w14:textId="77777777" w:rsidR="00A410BD" w:rsidRDefault="00A410BD" w:rsidP="00A410BD">
            <w:pPr>
              <w:numPr>
                <w:ilvl w:val="0"/>
                <w:numId w:val="80"/>
              </w:numPr>
              <w:spacing w:before="20"/>
              <w:ind w:left="357" w:hanging="357"/>
              <w:jc w:val="both"/>
              <w:rPr>
                <w:rFonts w:ascii="Arial" w:hAnsi="Arial" w:cs="Arial"/>
                <w:color w:val="000000"/>
              </w:rPr>
            </w:pPr>
            <w:r>
              <w:rPr>
                <w:rFonts w:ascii="Arial" w:hAnsi="Arial" w:cs="Arial"/>
                <w:color w:val="000000"/>
              </w:rPr>
              <w:t>Change to reference to the rule number for appeals under the CPSR.</w:t>
            </w:r>
          </w:p>
          <w:p w14:paraId="7ACB0385" w14:textId="77777777" w:rsidR="00A410BD" w:rsidRDefault="00A410BD" w:rsidP="00A410BD">
            <w:pPr>
              <w:numPr>
                <w:ilvl w:val="0"/>
                <w:numId w:val="80"/>
              </w:numPr>
              <w:ind w:left="357" w:hanging="357"/>
              <w:jc w:val="both"/>
              <w:rPr>
                <w:rFonts w:ascii="Arial" w:hAnsi="Arial" w:cs="Arial"/>
                <w:color w:val="000000"/>
              </w:rPr>
            </w:pPr>
            <w:r>
              <w:rPr>
                <w:rFonts w:ascii="Arial" w:hAnsi="Arial" w:cs="Arial"/>
                <w:color w:val="000000"/>
              </w:rPr>
              <w:t>Correction of error: r.13.2 &amp; 13.3 changed to 13.02.</w:t>
            </w:r>
          </w:p>
          <w:p w14:paraId="59530FDC" w14:textId="77777777" w:rsidR="00A410BD" w:rsidRPr="00E00441" w:rsidRDefault="00A410BD" w:rsidP="00A410BD">
            <w:pPr>
              <w:numPr>
                <w:ilvl w:val="0"/>
                <w:numId w:val="80"/>
              </w:numPr>
              <w:spacing w:after="20"/>
              <w:ind w:left="357" w:hanging="357"/>
              <w:jc w:val="both"/>
              <w:rPr>
                <w:rFonts w:ascii="Arial" w:hAnsi="Arial" w:cs="Arial"/>
                <w:color w:val="000000"/>
              </w:rPr>
            </w:pPr>
            <w:r>
              <w:rPr>
                <w:rFonts w:ascii="Arial" w:hAnsi="Arial" w:cs="Arial"/>
                <w:color w:val="000000"/>
              </w:rPr>
              <w:t>Added reference to ss.118A &amp; 118B of the FVPA.</w:t>
            </w:r>
          </w:p>
        </w:tc>
      </w:tr>
      <w:tr w:rsidR="00A410BD" w14:paraId="4362C44B" w14:textId="77777777" w:rsidTr="00473897">
        <w:tc>
          <w:tcPr>
            <w:tcW w:w="1220" w:type="dxa"/>
            <w:gridSpan w:val="2"/>
            <w:tcBorders>
              <w:top w:val="single" w:sz="4" w:space="0" w:color="auto"/>
              <w:left w:val="single" w:sz="18" w:space="0" w:color="auto"/>
              <w:bottom w:val="single" w:sz="4" w:space="0" w:color="auto"/>
            </w:tcBorders>
          </w:tcPr>
          <w:p w14:paraId="6C4A0814" w14:textId="77777777" w:rsidR="00A410BD" w:rsidRDefault="00A410BD" w:rsidP="00A410BD">
            <w:pPr>
              <w:rPr>
                <w:lang w:val="en-AU"/>
              </w:rPr>
            </w:pPr>
            <w:r>
              <w:rPr>
                <w:lang w:val="en-AU"/>
              </w:rPr>
              <w:lastRenderedPageBreak/>
              <w:t>09/12/20</w:t>
            </w:r>
          </w:p>
        </w:tc>
        <w:tc>
          <w:tcPr>
            <w:tcW w:w="836" w:type="dxa"/>
            <w:tcBorders>
              <w:top w:val="single" w:sz="4" w:space="0" w:color="auto"/>
              <w:bottom w:val="single" w:sz="4" w:space="0" w:color="auto"/>
            </w:tcBorders>
          </w:tcPr>
          <w:p w14:paraId="6F24E511" w14:textId="2E574160"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7574BC7A" w14:textId="77777777" w:rsidR="00A410BD" w:rsidRPr="006843BA" w:rsidRDefault="00A410BD" w:rsidP="00A410BD">
            <w:pPr>
              <w:keepNext/>
              <w:jc w:val="center"/>
              <w:rPr>
                <w:b/>
                <w:bCs/>
                <w:lang w:val="en-AU"/>
              </w:rPr>
            </w:pPr>
            <w:r w:rsidRPr="006843BA">
              <w:rPr>
                <w:b/>
                <w:bCs/>
                <w:lang w:val="en-AU"/>
              </w:rPr>
              <w:t>6</w:t>
            </w:r>
            <w:r>
              <w:rPr>
                <w:b/>
                <w:bCs/>
                <w:lang w:val="en-AU"/>
              </w:rPr>
              <w:t>.16</w:t>
            </w:r>
          </w:p>
        </w:tc>
        <w:tc>
          <w:tcPr>
            <w:tcW w:w="4798" w:type="dxa"/>
            <w:gridSpan w:val="2"/>
            <w:tcBorders>
              <w:top w:val="single" w:sz="4" w:space="0" w:color="auto"/>
              <w:bottom w:val="single" w:sz="4" w:space="0" w:color="auto"/>
              <w:right w:val="single" w:sz="18" w:space="0" w:color="auto"/>
            </w:tcBorders>
          </w:tcPr>
          <w:p w14:paraId="1A6F858A" w14:textId="77777777" w:rsidR="00A410BD" w:rsidRPr="006843BA" w:rsidRDefault="00A410BD" w:rsidP="00A410BD">
            <w:pPr>
              <w:spacing w:before="20" w:after="20"/>
              <w:jc w:val="both"/>
              <w:rPr>
                <w:rFonts w:ascii="Arial" w:hAnsi="Arial" w:cs="Arial"/>
                <w:color w:val="000000"/>
              </w:rPr>
            </w:pPr>
            <w:r>
              <w:rPr>
                <w:rFonts w:ascii="Arial" w:hAnsi="Arial" w:cs="Arial"/>
                <w:color w:val="000000"/>
              </w:rPr>
              <w:t xml:space="preserve">Section heading changed to </w:t>
            </w:r>
            <w:r w:rsidRPr="001911CD">
              <w:rPr>
                <w:rFonts w:ascii="Arial" w:hAnsi="Arial" w:cs="Arial"/>
                <w:b/>
                <w:bCs/>
                <w:color w:val="000000"/>
              </w:rPr>
              <w:t>“Intervention-type orders made in other jurisdictions”</w:t>
            </w:r>
            <w:r>
              <w:rPr>
                <w:rFonts w:ascii="Arial" w:hAnsi="Arial" w:cs="Arial"/>
                <w:color w:val="000000"/>
              </w:rPr>
              <w:t>.</w:t>
            </w:r>
          </w:p>
        </w:tc>
      </w:tr>
      <w:tr w:rsidR="00A410BD" w14:paraId="7B338D58" w14:textId="77777777" w:rsidTr="00473897">
        <w:tc>
          <w:tcPr>
            <w:tcW w:w="1220" w:type="dxa"/>
            <w:gridSpan w:val="2"/>
            <w:tcBorders>
              <w:top w:val="single" w:sz="4" w:space="0" w:color="auto"/>
              <w:left w:val="single" w:sz="18" w:space="0" w:color="auto"/>
              <w:bottom w:val="single" w:sz="4" w:space="0" w:color="auto"/>
            </w:tcBorders>
          </w:tcPr>
          <w:p w14:paraId="3F113DD3" w14:textId="77777777" w:rsidR="00A410BD" w:rsidRDefault="00A410BD" w:rsidP="00A410BD">
            <w:pPr>
              <w:rPr>
                <w:lang w:val="en-AU"/>
              </w:rPr>
            </w:pPr>
            <w:r>
              <w:rPr>
                <w:lang w:val="en-AU"/>
              </w:rPr>
              <w:t>09/12/20</w:t>
            </w:r>
          </w:p>
        </w:tc>
        <w:tc>
          <w:tcPr>
            <w:tcW w:w="836" w:type="dxa"/>
            <w:tcBorders>
              <w:top w:val="single" w:sz="4" w:space="0" w:color="auto"/>
              <w:bottom w:val="single" w:sz="4" w:space="0" w:color="auto"/>
            </w:tcBorders>
          </w:tcPr>
          <w:p w14:paraId="137D938F" w14:textId="468ECB8A"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53928880" w14:textId="77777777" w:rsidR="00A410BD" w:rsidRDefault="00A410BD" w:rsidP="00A410BD">
            <w:pPr>
              <w:keepNext/>
              <w:jc w:val="center"/>
              <w:rPr>
                <w:b/>
                <w:bCs/>
                <w:lang w:val="en-AU"/>
              </w:rPr>
            </w:pPr>
            <w:r>
              <w:rPr>
                <w:b/>
                <w:bCs/>
                <w:lang w:val="en-AU"/>
              </w:rPr>
              <w:t>6.16.1</w:t>
            </w:r>
          </w:p>
        </w:tc>
        <w:tc>
          <w:tcPr>
            <w:tcW w:w="4798" w:type="dxa"/>
            <w:gridSpan w:val="2"/>
            <w:tcBorders>
              <w:top w:val="single" w:sz="4" w:space="0" w:color="auto"/>
              <w:bottom w:val="single" w:sz="4" w:space="0" w:color="auto"/>
              <w:right w:val="single" w:sz="18" w:space="0" w:color="auto"/>
            </w:tcBorders>
          </w:tcPr>
          <w:p w14:paraId="378B6F24" w14:textId="1951D193" w:rsidR="00A410BD" w:rsidRDefault="00A410BD" w:rsidP="00A410BD">
            <w:pPr>
              <w:spacing w:before="20" w:after="20"/>
              <w:jc w:val="both"/>
              <w:rPr>
                <w:rFonts w:ascii="Arial" w:hAnsi="Arial" w:cs="Arial"/>
                <w:b/>
                <w:color w:val="000000"/>
              </w:rPr>
            </w:pPr>
            <w:r w:rsidRPr="0003433D">
              <w:rPr>
                <w:rFonts w:ascii="Arial" w:hAnsi="Arial" w:cs="Arial"/>
                <w:bCs/>
                <w:color w:val="000000"/>
              </w:rPr>
              <w:t xml:space="preserve">New </w:t>
            </w:r>
            <w:r>
              <w:rPr>
                <w:rFonts w:ascii="Arial" w:hAnsi="Arial" w:cs="Arial"/>
                <w:bCs/>
                <w:color w:val="000000"/>
              </w:rPr>
              <w:t>subsection</w:t>
            </w:r>
            <w:r w:rsidRPr="0003433D">
              <w:rPr>
                <w:rFonts w:ascii="Arial" w:hAnsi="Arial" w:cs="Arial"/>
                <w:bCs/>
                <w:color w:val="000000"/>
              </w:rPr>
              <w:t xml:space="preserve"> headed </w:t>
            </w:r>
            <w:r>
              <w:rPr>
                <w:rFonts w:ascii="Arial" w:hAnsi="Arial" w:cs="Arial"/>
                <w:b/>
                <w:color w:val="000000"/>
              </w:rPr>
              <w:t>“</w:t>
            </w:r>
            <w:r>
              <w:rPr>
                <w:rFonts w:ascii="Arial" w:hAnsi="Arial" w:cs="Arial"/>
                <w:b/>
                <w:bCs/>
                <w:color w:val="000000"/>
              </w:rPr>
              <w:t>National Domestic Violence Order [DVO] Scheme”.</w:t>
            </w:r>
          </w:p>
        </w:tc>
      </w:tr>
      <w:tr w:rsidR="00A410BD" w14:paraId="60314624" w14:textId="77777777" w:rsidTr="00473897">
        <w:tc>
          <w:tcPr>
            <w:tcW w:w="1220" w:type="dxa"/>
            <w:gridSpan w:val="2"/>
            <w:tcBorders>
              <w:top w:val="single" w:sz="4" w:space="0" w:color="auto"/>
              <w:left w:val="single" w:sz="18" w:space="0" w:color="auto"/>
              <w:bottom w:val="single" w:sz="4" w:space="0" w:color="auto"/>
            </w:tcBorders>
          </w:tcPr>
          <w:p w14:paraId="03C25DF0" w14:textId="77777777" w:rsidR="00A410BD" w:rsidRDefault="00A410BD" w:rsidP="00A410BD">
            <w:pPr>
              <w:rPr>
                <w:lang w:val="en-AU"/>
              </w:rPr>
            </w:pPr>
            <w:r>
              <w:rPr>
                <w:lang w:val="en-AU"/>
              </w:rPr>
              <w:t>09/12/20</w:t>
            </w:r>
          </w:p>
        </w:tc>
        <w:tc>
          <w:tcPr>
            <w:tcW w:w="836" w:type="dxa"/>
            <w:tcBorders>
              <w:top w:val="single" w:sz="4" w:space="0" w:color="auto"/>
              <w:bottom w:val="single" w:sz="4" w:space="0" w:color="auto"/>
            </w:tcBorders>
          </w:tcPr>
          <w:p w14:paraId="529A6221" w14:textId="3663DBC5"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07B370B2" w14:textId="77777777" w:rsidR="00A410BD" w:rsidRDefault="00A410BD" w:rsidP="00A410BD">
            <w:pPr>
              <w:keepNext/>
              <w:jc w:val="center"/>
              <w:rPr>
                <w:b/>
                <w:bCs/>
                <w:lang w:val="en-AU"/>
              </w:rPr>
            </w:pPr>
            <w:r>
              <w:rPr>
                <w:b/>
                <w:bCs/>
                <w:lang w:val="en-AU"/>
              </w:rPr>
              <w:t>6.16.2</w:t>
            </w:r>
          </w:p>
        </w:tc>
        <w:tc>
          <w:tcPr>
            <w:tcW w:w="4798" w:type="dxa"/>
            <w:gridSpan w:val="2"/>
            <w:tcBorders>
              <w:top w:val="single" w:sz="4" w:space="0" w:color="auto"/>
              <w:bottom w:val="single" w:sz="4" w:space="0" w:color="auto"/>
              <w:right w:val="single" w:sz="18" w:space="0" w:color="auto"/>
            </w:tcBorders>
          </w:tcPr>
          <w:p w14:paraId="09F714F0" w14:textId="59450E21" w:rsidR="00A410BD" w:rsidRPr="00F27582" w:rsidRDefault="00A410BD" w:rsidP="00A410BD">
            <w:pPr>
              <w:numPr>
                <w:ilvl w:val="0"/>
                <w:numId w:val="81"/>
              </w:numPr>
              <w:spacing w:before="20"/>
              <w:ind w:left="357" w:hanging="357"/>
              <w:jc w:val="both"/>
              <w:rPr>
                <w:rFonts w:ascii="Arial" w:hAnsi="Arial" w:cs="Arial"/>
                <w:b/>
                <w:color w:val="000000"/>
              </w:rPr>
            </w:pPr>
            <w:r w:rsidRPr="0003433D">
              <w:rPr>
                <w:rFonts w:ascii="Arial" w:hAnsi="Arial" w:cs="Arial"/>
                <w:bCs/>
                <w:color w:val="000000"/>
              </w:rPr>
              <w:t xml:space="preserve">New </w:t>
            </w:r>
            <w:r>
              <w:rPr>
                <w:rFonts w:ascii="Arial" w:hAnsi="Arial" w:cs="Arial"/>
                <w:bCs/>
                <w:color w:val="000000"/>
              </w:rPr>
              <w:t>subsection</w:t>
            </w:r>
            <w:r w:rsidRPr="0003433D">
              <w:rPr>
                <w:rFonts w:ascii="Arial" w:hAnsi="Arial" w:cs="Arial"/>
                <w:bCs/>
                <w:color w:val="000000"/>
              </w:rPr>
              <w:t xml:space="preserve"> headed </w:t>
            </w:r>
            <w:r>
              <w:rPr>
                <w:rFonts w:ascii="Arial" w:hAnsi="Arial" w:cs="Arial"/>
                <w:b/>
                <w:color w:val="000000"/>
              </w:rPr>
              <w:t>“</w:t>
            </w:r>
            <w:r>
              <w:rPr>
                <w:rFonts w:ascii="Arial" w:hAnsi="Arial" w:cs="Arial"/>
                <w:b/>
                <w:bCs/>
                <w:color w:val="000000"/>
              </w:rPr>
              <w:t>Registration of corresponding New Zealand orders under the FVPA”.</w:t>
            </w:r>
          </w:p>
          <w:p w14:paraId="66EAFE79" w14:textId="77777777" w:rsidR="00A410BD" w:rsidRPr="00F27582" w:rsidRDefault="00A410BD" w:rsidP="00A410BD">
            <w:pPr>
              <w:numPr>
                <w:ilvl w:val="0"/>
                <w:numId w:val="81"/>
              </w:numPr>
              <w:spacing w:after="20"/>
              <w:ind w:left="357" w:hanging="357"/>
              <w:jc w:val="both"/>
              <w:rPr>
                <w:rFonts w:ascii="Arial" w:hAnsi="Arial" w:cs="Arial"/>
                <w:color w:val="000000"/>
              </w:rPr>
            </w:pPr>
            <w:r>
              <w:rPr>
                <w:rFonts w:ascii="Arial" w:hAnsi="Arial" w:cs="Arial"/>
                <w:color w:val="000000"/>
              </w:rPr>
              <w:t>Some m</w:t>
            </w:r>
            <w:r w:rsidRPr="00F27582">
              <w:rPr>
                <w:rFonts w:ascii="Arial" w:hAnsi="Arial" w:cs="Arial"/>
                <w:color w:val="000000"/>
              </w:rPr>
              <w:t>odifications to text.</w:t>
            </w:r>
          </w:p>
        </w:tc>
      </w:tr>
      <w:tr w:rsidR="00A410BD" w14:paraId="031AD771" w14:textId="77777777" w:rsidTr="00473897">
        <w:tc>
          <w:tcPr>
            <w:tcW w:w="1220" w:type="dxa"/>
            <w:gridSpan w:val="2"/>
            <w:tcBorders>
              <w:top w:val="single" w:sz="4" w:space="0" w:color="auto"/>
              <w:left w:val="single" w:sz="18" w:space="0" w:color="auto"/>
              <w:bottom w:val="single" w:sz="4" w:space="0" w:color="auto"/>
            </w:tcBorders>
          </w:tcPr>
          <w:p w14:paraId="5D5CB947" w14:textId="77777777" w:rsidR="00A410BD" w:rsidRDefault="00A410BD" w:rsidP="00A410BD">
            <w:pPr>
              <w:rPr>
                <w:lang w:val="en-AU"/>
              </w:rPr>
            </w:pPr>
            <w:r>
              <w:rPr>
                <w:lang w:val="en-AU"/>
              </w:rPr>
              <w:t>09/12/20</w:t>
            </w:r>
          </w:p>
        </w:tc>
        <w:tc>
          <w:tcPr>
            <w:tcW w:w="836" w:type="dxa"/>
            <w:tcBorders>
              <w:top w:val="single" w:sz="4" w:space="0" w:color="auto"/>
              <w:bottom w:val="single" w:sz="4" w:space="0" w:color="auto"/>
            </w:tcBorders>
          </w:tcPr>
          <w:p w14:paraId="493CCFB4" w14:textId="13B6F438"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3CF91058" w14:textId="77777777" w:rsidR="00A410BD" w:rsidRDefault="00A410BD" w:rsidP="00A410BD">
            <w:pPr>
              <w:keepNext/>
              <w:jc w:val="center"/>
              <w:rPr>
                <w:b/>
                <w:bCs/>
                <w:lang w:val="en-AU"/>
              </w:rPr>
            </w:pPr>
            <w:r>
              <w:rPr>
                <w:b/>
                <w:bCs/>
                <w:lang w:val="en-AU"/>
              </w:rPr>
              <w:t>6.16.3</w:t>
            </w:r>
          </w:p>
        </w:tc>
        <w:tc>
          <w:tcPr>
            <w:tcW w:w="4798" w:type="dxa"/>
            <w:gridSpan w:val="2"/>
            <w:tcBorders>
              <w:top w:val="single" w:sz="4" w:space="0" w:color="auto"/>
              <w:bottom w:val="single" w:sz="4" w:space="0" w:color="auto"/>
              <w:right w:val="single" w:sz="18" w:space="0" w:color="auto"/>
            </w:tcBorders>
          </w:tcPr>
          <w:p w14:paraId="39F4E5A6" w14:textId="1A72C6C2" w:rsidR="00A410BD" w:rsidRDefault="00A410BD" w:rsidP="00A410BD">
            <w:pPr>
              <w:spacing w:before="20" w:after="20"/>
              <w:jc w:val="both"/>
              <w:rPr>
                <w:rFonts w:ascii="Arial" w:hAnsi="Arial" w:cs="Arial"/>
                <w:b/>
                <w:color w:val="000000"/>
              </w:rPr>
            </w:pPr>
            <w:r w:rsidRPr="0003433D">
              <w:rPr>
                <w:rFonts w:ascii="Arial" w:hAnsi="Arial" w:cs="Arial"/>
                <w:bCs/>
                <w:color w:val="000000"/>
              </w:rPr>
              <w:t xml:space="preserve">New </w:t>
            </w:r>
            <w:r>
              <w:rPr>
                <w:rFonts w:ascii="Arial" w:hAnsi="Arial" w:cs="Arial"/>
                <w:bCs/>
                <w:color w:val="000000"/>
              </w:rPr>
              <w:t>subsection</w:t>
            </w:r>
            <w:r w:rsidRPr="0003433D">
              <w:rPr>
                <w:rFonts w:ascii="Arial" w:hAnsi="Arial" w:cs="Arial"/>
                <w:bCs/>
                <w:color w:val="000000"/>
              </w:rPr>
              <w:t xml:space="preserve"> headed </w:t>
            </w:r>
            <w:r>
              <w:rPr>
                <w:rFonts w:ascii="Arial" w:hAnsi="Arial" w:cs="Arial"/>
                <w:b/>
                <w:color w:val="000000"/>
              </w:rPr>
              <w:t>“</w:t>
            </w:r>
            <w:r>
              <w:rPr>
                <w:rFonts w:ascii="Arial" w:hAnsi="Arial" w:cs="Arial"/>
                <w:b/>
                <w:bCs/>
                <w:color w:val="000000"/>
              </w:rPr>
              <w:t>Registration of corresponding interstate &amp; New Zealand orders under the PSIA”.</w:t>
            </w:r>
          </w:p>
        </w:tc>
      </w:tr>
      <w:tr w:rsidR="00A410BD" w14:paraId="00EDD47D" w14:textId="77777777" w:rsidTr="00473897">
        <w:tc>
          <w:tcPr>
            <w:tcW w:w="1220" w:type="dxa"/>
            <w:gridSpan w:val="2"/>
            <w:tcBorders>
              <w:top w:val="single" w:sz="4" w:space="0" w:color="auto"/>
              <w:left w:val="single" w:sz="18" w:space="0" w:color="auto"/>
              <w:bottom w:val="single" w:sz="4" w:space="0" w:color="auto"/>
            </w:tcBorders>
          </w:tcPr>
          <w:p w14:paraId="37C7BE20" w14:textId="77777777" w:rsidR="00A410BD" w:rsidRDefault="00A410BD" w:rsidP="00A410BD">
            <w:pPr>
              <w:rPr>
                <w:lang w:val="en-AU"/>
              </w:rPr>
            </w:pPr>
            <w:r>
              <w:rPr>
                <w:lang w:val="en-AU"/>
              </w:rPr>
              <w:t>09/12/20</w:t>
            </w:r>
          </w:p>
        </w:tc>
        <w:tc>
          <w:tcPr>
            <w:tcW w:w="836" w:type="dxa"/>
            <w:tcBorders>
              <w:top w:val="single" w:sz="4" w:space="0" w:color="auto"/>
              <w:bottom w:val="single" w:sz="4" w:space="0" w:color="auto"/>
            </w:tcBorders>
          </w:tcPr>
          <w:p w14:paraId="04D5B4B0" w14:textId="2B6DFFF2"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15816D00" w14:textId="77777777" w:rsidR="00A410BD" w:rsidRDefault="00A410BD" w:rsidP="00A410BD">
            <w:pPr>
              <w:keepNext/>
              <w:jc w:val="center"/>
              <w:rPr>
                <w:b/>
                <w:bCs/>
                <w:lang w:val="en-AU"/>
              </w:rPr>
            </w:pPr>
            <w:r>
              <w:rPr>
                <w:b/>
                <w:bCs/>
                <w:lang w:val="en-AU"/>
              </w:rPr>
              <w:t>6.17.1</w:t>
            </w:r>
          </w:p>
          <w:p w14:paraId="213F6128" w14:textId="77777777" w:rsidR="00A410BD" w:rsidRDefault="00A410BD" w:rsidP="00A410BD">
            <w:pPr>
              <w:keepNext/>
              <w:jc w:val="center"/>
              <w:rPr>
                <w:b/>
                <w:bCs/>
                <w:lang w:val="en-AU"/>
              </w:rPr>
            </w:pPr>
            <w:r>
              <w:rPr>
                <w:b/>
                <w:bCs/>
                <w:lang w:val="en-AU"/>
              </w:rPr>
              <w:t>6.17.2</w:t>
            </w:r>
          </w:p>
        </w:tc>
        <w:tc>
          <w:tcPr>
            <w:tcW w:w="4798" w:type="dxa"/>
            <w:gridSpan w:val="2"/>
            <w:tcBorders>
              <w:top w:val="single" w:sz="4" w:space="0" w:color="auto"/>
              <w:bottom w:val="single" w:sz="4" w:space="0" w:color="auto"/>
              <w:right w:val="single" w:sz="18" w:space="0" w:color="auto"/>
            </w:tcBorders>
          </w:tcPr>
          <w:p w14:paraId="177F124D" w14:textId="77777777" w:rsidR="00A410BD" w:rsidRPr="00936AD2" w:rsidRDefault="00A410BD" w:rsidP="00A410BD">
            <w:pPr>
              <w:spacing w:before="20" w:after="20"/>
              <w:jc w:val="both"/>
              <w:rPr>
                <w:rFonts w:ascii="Arial" w:hAnsi="Arial" w:cs="Arial"/>
                <w:bCs/>
                <w:color w:val="000000"/>
              </w:rPr>
            </w:pPr>
            <w:r w:rsidRPr="00936AD2">
              <w:rPr>
                <w:rFonts w:ascii="Arial" w:hAnsi="Arial" w:cs="Arial"/>
                <w:bCs/>
                <w:color w:val="000000"/>
              </w:rPr>
              <w:t>Minor modifications to text.</w:t>
            </w:r>
          </w:p>
        </w:tc>
      </w:tr>
      <w:tr w:rsidR="00A410BD" w14:paraId="38B6D176" w14:textId="77777777" w:rsidTr="00473897">
        <w:tc>
          <w:tcPr>
            <w:tcW w:w="1220" w:type="dxa"/>
            <w:gridSpan w:val="2"/>
            <w:tcBorders>
              <w:top w:val="single" w:sz="4" w:space="0" w:color="auto"/>
              <w:left w:val="single" w:sz="18" w:space="0" w:color="auto"/>
              <w:bottom w:val="single" w:sz="4" w:space="0" w:color="auto"/>
            </w:tcBorders>
          </w:tcPr>
          <w:p w14:paraId="3EFD81F2" w14:textId="77777777" w:rsidR="00A410BD" w:rsidRDefault="00A410BD" w:rsidP="00A410BD">
            <w:pPr>
              <w:rPr>
                <w:lang w:val="en-AU"/>
              </w:rPr>
            </w:pPr>
            <w:r>
              <w:rPr>
                <w:lang w:val="en-AU"/>
              </w:rPr>
              <w:t>09/12/20</w:t>
            </w:r>
          </w:p>
        </w:tc>
        <w:tc>
          <w:tcPr>
            <w:tcW w:w="836" w:type="dxa"/>
            <w:tcBorders>
              <w:top w:val="single" w:sz="4" w:space="0" w:color="auto"/>
              <w:bottom w:val="single" w:sz="4" w:space="0" w:color="auto"/>
            </w:tcBorders>
          </w:tcPr>
          <w:p w14:paraId="1E6F0625" w14:textId="54B90BC0"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244B8798" w14:textId="77777777" w:rsidR="00A410BD" w:rsidRDefault="00A410BD" w:rsidP="00A410BD">
            <w:pPr>
              <w:keepNext/>
              <w:jc w:val="center"/>
              <w:rPr>
                <w:b/>
                <w:bCs/>
                <w:lang w:val="en-AU"/>
              </w:rPr>
            </w:pPr>
            <w:r>
              <w:rPr>
                <w:b/>
                <w:bCs/>
                <w:lang w:val="en-AU"/>
              </w:rPr>
              <w:t>6.18.1</w:t>
            </w:r>
          </w:p>
        </w:tc>
        <w:tc>
          <w:tcPr>
            <w:tcW w:w="4798" w:type="dxa"/>
            <w:gridSpan w:val="2"/>
            <w:tcBorders>
              <w:top w:val="single" w:sz="4" w:space="0" w:color="auto"/>
              <w:bottom w:val="single" w:sz="4" w:space="0" w:color="auto"/>
              <w:right w:val="single" w:sz="18" w:space="0" w:color="auto"/>
            </w:tcBorders>
          </w:tcPr>
          <w:p w14:paraId="009D9702" w14:textId="77777777" w:rsidR="00A410BD" w:rsidRPr="00936AD2" w:rsidRDefault="00A410BD" w:rsidP="00A410BD">
            <w:pPr>
              <w:spacing w:before="20" w:after="20"/>
              <w:jc w:val="both"/>
              <w:rPr>
                <w:rFonts w:ascii="Arial" w:hAnsi="Arial" w:cs="Arial"/>
                <w:bCs/>
                <w:color w:val="000000"/>
              </w:rPr>
            </w:pPr>
            <w:r w:rsidRPr="00936AD2">
              <w:rPr>
                <w:rFonts w:ascii="Arial" w:hAnsi="Arial" w:cs="Arial"/>
                <w:bCs/>
                <w:color w:val="000000"/>
              </w:rPr>
              <w:t>Significant modifications to text</w:t>
            </w:r>
            <w:r>
              <w:rPr>
                <w:rFonts w:ascii="Arial" w:hAnsi="Arial" w:cs="Arial"/>
                <w:bCs/>
                <w:color w:val="000000"/>
              </w:rPr>
              <w:t>.</w:t>
            </w:r>
          </w:p>
        </w:tc>
      </w:tr>
      <w:tr w:rsidR="00A410BD" w14:paraId="0DA7E935" w14:textId="77777777" w:rsidTr="00473897">
        <w:tc>
          <w:tcPr>
            <w:tcW w:w="1220" w:type="dxa"/>
            <w:gridSpan w:val="2"/>
            <w:tcBorders>
              <w:top w:val="single" w:sz="4" w:space="0" w:color="auto"/>
              <w:left w:val="single" w:sz="18" w:space="0" w:color="auto"/>
              <w:bottom w:val="single" w:sz="4" w:space="0" w:color="auto"/>
            </w:tcBorders>
          </w:tcPr>
          <w:p w14:paraId="588E7C60" w14:textId="77777777" w:rsidR="00A410BD" w:rsidRDefault="00A410BD" w:rsidP="00A410BD">
            <w:pPr>
              <w:rPr>
                <w:lang w:val="en-AU"/>
              </w:rPr>
            </w:pPr>
            <w:r>
              <w:rPr>
                <w:lang w:val="en-AU"/>
              </w:rPr>
              <w:t>09/12/20</w:t>
            </w:r>
          </w:p>
        </w:tc>
        <w:tc>
          <w:tcPr>
            <w:tcW w:w="836" w:type="dxa"/>
            <w:tcBorders>
              <w:top w:val="single" w:sz="4" w:space="0" w:color="auto"/>
              <w:bottom w:val="single" w:sz="4" w:space="0" w:color="auto"/>
            </w:tcBorders>
          </w:tcPr>
          <w:p w14:paraId="6D465261" w14:textId="01A8F17A"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3DD33578" w14:textId="77777777" w:rsidR="00A410BD" w:rsidRDefault="00A410BD" w:rsidP="00A410BD">
            <w:pPr>
              <w:keepNext/>
              <w:jc w:val="center"/>
              <w:rPr>
                <w:b/>
                <w:bCs/>
                <w:lang w:val="en-AU"/>
              </w:rPr>
            </w:pPr>
            <w:r>
              <w:rPr>
                <w:b/>
                <w:bCs/>
                <w:lang w:val="en-AU"/>
              </w:rPr>
              <w:t>6.18.3</w:t>
            </w:r>
          </w:p>
        </w:tc>
        <w:tc>
          <w:tcPr>
            <w:tcW w:w="4798" w:type="dxa"/>
            <w:gridSpan w:val="2"/>
            <w:tcBorders>
              <w:top w:val="single" w:sz="4" w:space="0" w:color="auto"/>
              <w:bottom w:val="single" w:sz="4" w:space="0" w:color="auto"/>
              <w:right w:val="single" w:sz="18" w:space="0" w:color="auto"/>
            </w:tcBorders>
          </w:tcPr>
          <w:p w14:paraId="6AB71B87" w14:textId="77777777" w:rsidR="00A410BD" w:rsidRPr="007D665F" w:rsidRDefault="00A410BD" w:rsidP="00A410BD">
            <w:pPr>
              <w:spacing w:before="20" w:after="20"/>
              <w:jc w:val="both"/>
              <w:rPr>
                <w:rFonts w:ascii="Arial" w:hAnsi="Arial" w:cs="Arial"/>
                <w:bCs/>
                <w:color w:val="000000"/>
              </w:rPr>
            </w:pPr>
            <w:r w:rsidRPr="007D665F">
              <w:rPr>
                <w:rFonts w:ascii="Arial" w:hAnsi="Arial" w:cs="Arial"/>
                <w:bCs/>
                <w:color w:val="000000"/>
              </w:rPr>
              <w:t>Minor modifications to text.</w:t>
            </w:r>
          </w:p>
        </w:tc>
      </w:tr>
      <w:tr w:rsidR="00A410BD" w14:paraId="271C7397" w14:textId="77777777" w:rsidTr="00473897">
        <w:tc>
          <w:tcPr>
            <w:tcW w:w="1220" w:type="dxa"/>
            <w:gridSpan w:val="2"/>
            <w:tcBorders>
              <w:top w:val="single" w:sz="4" w:space="0" w:color="auto"/>
              <w:left w:val="single" w:sz="18" w:space="0" w:color="auto"/>
              <w:bottom w:val="single" w:sz="4" w:space="0" w:color="auto"/>
            </w:tcBorders>
          </w:tcPr>
          <w:p w14:paraId="7DAA3D96" w14:textId="77777777" w:rsidR="00A410BD" w:rsidRDefault="00A410BD" w:rsidP="00A410BD">
            <w:pPr>
              <w:rPr>
                <w:lang w:val="en-AU"/>
              </w:rPr>
            </w:pPr>
            <w:r>
              <w:rPr>
                <w:lang w:val="en-AU"/>
              </w:rPr>
              <w:t>09/12/20</w:t>
            </w:r>
          </w:p>
        </w:tc>
        <w:tc>
          <w:tcPr>
            <w:tcW w:w="836" w:type="dxa"/>
            <w:tcBorders>
              <w:top w:val="single" w:sz="4" w:space="0" w:color="auto"/>
              <w:bottom w:val="single" w:sz="4" w:space="0" w:color="auto"/>
            </w:tcBorders>
          </w:tcPr>
          <w:p w14:paraId="0709B18F" w14:textId="62A5E9C9"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19ED7D6A" w14:textId="77777777" w:rsidR="00A410BD" w:rsidRPr="006843BA" w:rsidRDefault="00A410BD" w:rsidP="00A410BD">
            <w:pPr>
              <w:keepNext/>
              <w:jc w:val="center"/>
              <w:rPr>
                <w:b/>
                <w:bCs/>
                <w:lang w:val="en-AU"/>
              </w:rPr>
            </w:pPr>
            <w:r>
              <w:rPr>
                <w:b/>
                <w:bCs/>
                <w:lang w:val="en-AU"/>
              </w:rPr>
              <w:t>6.19.3</w:t>
            </w:r>
          </w:p>
        </w:tc>
        <w:tc>
          <w:tcPr>
            <w:tcW w:w="4798" w:type="dxa"/>
            <w:gridSpan w:val="2"/>
            <w:tcBorders>
              <w:top w:val="single" w:sz="4" w:space="0" w:color="auto"/>
              <w:bottom w:val="single" w:sz="4" w:space="0" w:color="auto"/>
              <w:right w:val="single" w:sz="18" w:space="0" w:color="auto"/>
            </w:tcBorders>
          </w:tcPr>
          <w:p w14:paraId="46F10367" w14:textId="77777777" w:rsidR="00A410BD" w:rsidRPr="006843BA" w:rsidRDefault="00A410BD" w:rsidP="00A410BD">
            <w:pPr>
              <w:spacing w:before="20" w:after="20"/>
              <w:jc w:val="both"/>
              <w:rPr>
                <w:rFonts w:ascii="Arial" w:hAnsi="Arial" w:cs="Arial"/>
                <w:color w:val="000000"/>
              </w:rPr>
            </w:pPr>
            <w:r>
              <w:rPr>
                <w:rFonts w:ascii="Arial" w:hAnsi="Arial" w:cs="Arial"/>
                <w:b/>
                <w:color w:val="000000"/>
              </w:rPr>
              <w:t>References to</w:t>
            </w:r>
            <w:r w:rsidRPr="00830AAE">
              <w:rPr>
                <w:rFonts w:ascii="Arial" w:hAnsi="Arial" w:cs="Arial"/>
                <w:b/>
                <w:color w:val="000000"/>
              </w:rPr>
              <w:t xml:space="preserve"> </w:t>
            </w:r>
            <w:r>
              <w:rPr>
                <w:rFonts w:ascii="Arial" w:hAnsi="Arial" w:cs="Arial"/>
                <w:b/>
                <w:color w:val="000000"/>
              </w:rPr>
              <w:t>Magistrates’ Court (</w:t>
            </w:r>
            <w:r w:rsidRPr="00830AAE">
              <w:rPr>
                <w:rFonts w:ascii="Arial" w:hAnsi="Arial" w:cs="Arial"/>
                <w:b/>
                <w:color w:val="000000"/>
              </w:rPr>
              <w:t>Family Violence Protection</w:t>
            </w:r>
            <w:r>
              <w:rPr>
                <w:rFonts w:ascii="Arial" w:hAnsi="Arial" w:cs="Arial"/>
                <w:b/>
                <w:color w:val="000000"/>
              </w:rPr>
              <w:t>) Rule</w:t>
            </w:r>
            <w:r w:rsidRPr="00830AAE">
              <w:rPr>
                <w:rFonts w:ascii="Arial" w:hAnsi="Arial" w:cs="Arial"/>
                <w:b/>
                <w:color w:val="000000"/>
              </w:rPr>
              <w:t>s 2008</w:t>
            </w:r>
            <w:r>
              <w:rPr>
                <w:rFonts w:ascii="Arial" w:hAnsi="Arial" w:cs="Arial"/>
                <w:b/>
                <w:color w:val="000000"/>
              </w:rPr>
              <w:t xml:space="preserve"> </w:t>
            </w:r>
            <w:r w:rsidRPr="00830AAE">
              <w:rPr>
                <w:rFonts w:ascii="Arial" w:hAnsi="Arial" w:cs="Arial"/>
                <w:b/>
                <w:color w:val="000000"/>
              </w:rPr>
              <w:t>[No.15</w:t>
            </w:r>
            <w:r>
              <w:rPr>
                <w:rFonts w:ascii="Arial" w:hAnsi="Arial" w:cs="Arial"/>
                <w:b/>
                <w:color w:val="000000"/>
              </w:rPr>
              <w:t>7</w:t>
            </w:r>
            <w:r w:rsidRPr="00830AAE">
              <w:rPr>
                <w:rFonts w:ascii="Arial" w:hAnsi="Arial" w:cs="Arial"/>
                <w:b/>
                <w:color w:val="000000"/>
              </w:rPr>
              <w:t>/2008]</w:t>
            </w:r>
            <w:r>
              <w:rPr>
                <w:rFonts w:ascii="Arial" w:hAnsi="Arial" w:cs="Arial"/>
                <w:b/>
                <w:color w:val="000000"/>
              </w:rPr>
              <w:t xml:space="preserve"> replaced by Magistrates’ Court (</w:t>
            </w:r>
            <w:r w:rsidRPr="00830AAE">
              <w:rPr>
                <w:rFonts w:ascii="Arial" w:hAnsi="Arial" w:cs="Arial"/>
                <w:b/>
                <w:color w:val="000000"/>
              </w:rPr>
              <w:t>Family Violence Protection</w:t>
            </w:r>
            <w:r>
              <w:rPr>
                <w:rFonts w:ascii="Arial" w:hAnsi="Arial" w:cs="Arial"/>
                <w:b/>
                <w:color w:val="000000"/>
              </w:rPr>
              <w:t>)</w:t>
            </w:r>
            <w:r w:rsidRPr="00830AAE">
              <w:rPr>
                <w:rFonts w:ascii="Arial" w:hAnsi="Arial" w:cs="Arial"/>
                <w:b/>
                <w:color w:val="000000"/>
              </w:rPr>
              <w:t xml:space="preserve"> R</w:t>
            </w:r>
            <w:r>
              <w:rPr>
                <w:rFonts w:ascii="Arial" w:hAnsi="Arial" w:cs="Arial"/>
                <w:b/>
                <w:color w:val="000000"/>
              </w:rPr>
              <w:t>ule</w:t>
            </w:r>
            <w:r w:rsidRPr="00830AAE">
              <w:rPr>
                <w:rFonts w:ascii="Arial" w:hAnsi="Arial" w:cs="Arial"/>
                <w:b/>
                <w:color w:val="000000"/>
              </w:rPr>
              <w:t>s 20</w:t>
            </w:r>
            <w:r>
              <w:rPr>
                <w:rFonts w:ascii="Arial" w:hAnsi="Arial" w:cs="Arial"/>
                <w:b/>
                <w:color w:val="000000"/>
              </w:rPr>
              <w:t>1</w:t>
            </w:r>
            <w:r w:rsidRPr="00830AAE">
              <w:rPr>
                <w:rFonts w:ascii="Arial" w:hAnsi="Arial" w:cs="Arial"/>
                <w:b/>
                <w:color w:val="000000"/>
              </w:rPr>
              <w:t>8</w:t>
            </w:r>
            <w:r>
              <w:rPr>
                <w:rFonts w:ascii="Arial" w:hAnsi="Arial" w:cs="Arial"/>
                <w:b/>
                <w:color w:val="000000"/>
              </w:rPr>
              <w:t xml:space="preserve"> </w:t>
            </w:r>
            <w:r w:rsidRPr="00830AAE">
              <w:rPr>
                <w:rFonts w:ascii="Arial" w:hAnsi="Arial" w:cs="Arial"/>
                <w:b/>
                <w:color w:val="000000"/>
              </w:rPr>
              <w:t>[No.1</w:t>
            </w:r>
            <w:r>
              <w:rPr>
                <w:rFonts w:ascii="Arial" w:hAnsi="Arial" w:cs="Arial"/>
                <w:b/>
                <w:color w:val="000000"/>
              </w:rPr>
              <w:t>82</w:t>
            </w:r>
            <w:r w:rsidRPr="00830AAE">
              <w:rPr>
                <w:rFonts w:ascii="Arial" w:hAnsi="Arial" w:cs="Arial"/>
                <w:b/>
                <w:color w:val="000000"/>
              </w:rPr>
              <w:t>/20</w:t>
            </w:r>
            <w:r>
              <w:rPr>
                <w:rFonts w:ascii="Arial" w:hAnsi="Arial" w:cs="Arial"/>
                <w:b/>
                <w:color w:val="000000"/>
              </w:rPr>
              <w:t>1</w:t>
            </w:r>
            <w:r w:rsidRPr="00830AAE">
              <w:rPr>
                <w:rFonts w:ascii="Arial" w:hAnsi="Arial" w:cs="Arial"/>
                <w:b/>
                <w:color w:val="000000"/>
              </w:rPr>
              <w:t>8]</w:t>
            </w:r>
            <w:r>
              <w:rPr>
                <w:rFonts w:ascii="Arial" w:hAnsi="Arial" w:cs="Arial"/>
                <w:b/>
                <w:color w:val="000000"/>
              </w:rPr>
              <w:t>.</w:t>
            </w:r>
          </w:p>
        </w:tc>
      </w:tr>
      <w:tr w:rsidR="00A410BD" w14:paraId="0F3CF7F9" w14:textId="77777777" w:rsidTr="00473897">
        <w:tc>
          <w:tcPr>
            <w:tcW w:w="1220" w:type="dxa"/>
            <w:gridSpan w:val="2"/>
            <w:tcBorders>
              <w:top w:val="single" w:sz="4" w:space="0" w:color="auto"/>
              <w:left w:val="single" w:sz="18" w:space="0" w:color="auto"/>
              <w:bottom w:val="single" w:sz="4" w:space="0" w:color="auto"/>
            </w:tcBorders>
          </w:tcPr>
          <w:p w14:paraId="098B3449" w14:textId="77777777" w:rsidR="00A410BD" w:rsidRDefault="00A410BD" w:rsidP="00A410BD">
            <w:pPr>
              <w:rPr>
                <w:lang w:val="en-AU"/>
              </w:rPr>
            </w:pPr>
            <w:r>
              <w:rPr>
                <w:lang w:val="en-AU"/>
              </w:rPr>
              <w:t>09/12/20</w:t>
            </w:r>
          </w:p>
        </w:tc>
        <w:tc>
          <w:tcPr>
            <w:tcW w:w="836" w:type="dxa"/>
            <w:tcBorders>
              <w:top w:val="single" w:sz="4" w:space="0" w:color="auto"/>
              <w:bottom w:val="single" w:sz="4" w:space="0" w:color="auto"/>
            </w:tcBorders>
          </w:tcPr>
          <w:p w14:paraId="3C61927C" w14:textId="241664C2"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063D8135" w14:textId="77777777" w:rsidR="00A410BD" w:rsidRPr="006843BA" w:rsidRDefault="00A410BD" w:rsidP="00A410BD">
            <w:pPr>
              <w:keepNext/>
              <w:jc w:val="center"/>
              <w:rPr>
                <w:b/>
                <w:bCs/>
                <w:lang w:val="en-AU"/>
              </w:rPr>
            </w:pPr>
            <w:r w:rsidRPr="006843BA">
              <w:rPr>
                <w:b/>
                <w:bCs/>
                <w:lang w:val="en-AU"/>
              </w:rPr>
              <w:t>6</w:t>
            </w:r>
            <w:r>
              <w:rPr>
                <w:b/>
                <w:bCs/>
                <w:lang w:val="en-AU"/>
              </w:rPr>
              <w:t>.19.4</w:t>
            </w:r>
          </w:p>
        </w:tc>
        <w:tc>
          <w:tcPr>
            <w:tcW w:w="4798" w:type="dxa"/>
            <w:gridSpan w:val="2"/>
            <w:tcBorders>
              <w:top w:val="single" w:sz="4" w:space="0" w:color="auto"/>
              <w:bottom w:val="single" w:sz="4" w:space="0" w:color="auto"/>
              <w:right w:val="single" w:sz="18" w:space="0" w:color="auto"/>
            </w:tcBorders>
          </w:tcPr>
          <w:p w14:paraId="00927FC9" w14:textId="77777777" w:rsidR="00A410BD" w:rsidRPr="006843BA" w:rsidRDefault="00A410BD" w:rsidP="00A410BD">
            <w:pPr>
              <w:spacing w:before="20" w:after="20"/>
              <w:jc w:val="both"/>
              <w:rPr>
                <w:rFonts w:ascii="Arial" w:hAnsi="Arial" w:cs="Arial"/>
                <w:color w:val="000000"/>
              </w:rPr>
            </w:pPr>
            <w:r>
              <w:rPr>
                <w:rFonts w:ascii="Arial" w:hAnsi="Arial" w:cs="Arial"/>
                <w:color w:val="000000"/>
              </w:rPr>
              <w:t>Major updating of information about prescribed Forms in the FVPR &amp; PSIR.</w:t>
            </w:r>
          </w:p>
        </w:tc>
      </w:tr>
      <w:tr w:rsidR="00A410BD" w14:paraId="67D736A7" w14:textId="77777777" w:rsidTr="00473897">
        <w:tc>
          <w:tcPr>
            <w:tcW w:w="1220" w:type="dxa"/>
            <w:gridSpan w:val="2"/>
            <w:tcBorders>
              <w:top w:val="single" w:sz="4" w:space="0" w:color="auto"/>
              <w:left w:val="single" w:sz="18" w:space="0" w:color="auto"/>
              <w:bottom w:val="single" w:sz="4" w:space="0" w:color="auto"/>
            </w:tcBorders>
          </w:tcPr>
          <w:p w14:paraId="3101B68B" w14:textId="77777777" w:rsidR="00A410BD" w:rsidRDefault="00A410BD" w:rsidP="00A410BD">
            <w:pPr>
              <w:rPr>
                <w:lang w:val="en-AU"/>
              </w:rPr>
            </w:pPr>
            <w:r>
              <w:rPr>
                <w:lang w:val="en-AU"/>
              </w:rPr>
              <w:t>09/12/20</w:t>
            </w:r>
          </w:p>
        </w:tc>
        <w:tc>
          <w:tcPr>
            <w:tcW w:w="836" w:type="dxa"/>
            <w:tcBorders>
              <w:top w:val="single" w:sz="4" w:space="0" w:color="auto"/>
              <w:bottom w:val="single" w:sz="4" w:space="0" w:color="auto"/>
            </w:tcBorders>
          </w:tcPr>
          <w:p w14:paraId="29C4C27C" w14:textId="28DBB698"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7C65D1EB" w14:textId="77777777" w:rsidR="00A410BD" w:rsidRPr="006843BA" w:rsidRDefault="00A410BD" w:rsidP="00A410BD">
            <w:pPr>
              <w:keepNext/>
              <w:jc w:val="center"/>
              <w:rPr>
                <w:b/>
                <w:bCs/>
                <w:lang w:val="en-AU"/>
              </w:rPr>
            </w:pPr>
            <w:r w:rsidRPr="006843BA">
              <w:rPr>
                <w:b/>
                <w:bCs/>
                <w:lang w:val="en-AU"/>
              </w:rPr>
              <w:t>6</w:t>
            </w:r>
            <w:r>
              <w:rPr>
                <w:b/>
                <w:bCs/>
                <w:lang w:val="en-AU"/>
              </w:rPr>
              <w:t>.20</w:t>
            </w:r>
          </w:p>
        </w:tc>
        <w:tc>
          <w:tcPr>
            <w:tcW w:w="4798" w:type="dxa"/>
            <w:gridSpan w:val="2"/>
            <w:tcBorders>
              <w:top w:val="single" w:sz="4" w:space="0" w:color="auto"/>
              <w:bottom w:val="single" w:sz="4" w:space="0" w:color="auto"/>
              <w:right w:val="single" w:sz="18" w:space="0" w:color="auto"/>
            </w:tcBorders>
          </w:tcPr>
          <w:p w14:paraId="693315C6" w14:textId="77777777" w:rsidR="00A410BD" w:rsidRPr="006843BA" w:rsidRDefault="00A410BD" w:rsidP="00A410BD">
            <w:pPr>
              <w:spacing w:before="20" w:after="20"/>
              <w:jc w:val="both"/>
              <w:rPr>
                <w:rFonts w:ascii="Arial" w:hAnsi="Arial" w:cs="Arial"/>
                <w:color w:val="000000"/>
              </w:rPr>
            </w:pPr>
            <w:r>
              <w:rPr>
                <w:rFonts w:ascii="Arial" w:hAnsi="Arial" w:cs="Arial"/>
                <w:color w:val="000000"/>
              </w:rPr>
              <w:t>Statistics updated to 2019/20.</w:t>
            </w:r>
          </w:p>
        </w:tc>
      </w:tr>
      <w:tr w:rsidR="00A410BD" w14:paraId="5F3C506F"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465889D2" w14:textId="77777777" w:rsidR="00A410BD" w:rsidRPr="0054535C" w:rsidRDefault="00A410BD" w:rsidP="00A410BD">
            <w:pPr>
              <w:rPr>
                <w:sz w:val="22"/>
                <w:lang w:val="en-AU"/>
              </w:rPr>
            </w:pPr>
            <w:r>
              <w:rPr>
                <w:sz w:val="22"/>
                <w:lang w:val="en-AU"/>
              </w:rPr>
              <w:t>09/12/20</w:t>
            </w:r>
          </w:p>
        </w:tc>
        <w:tc>
          <w:tcPr>
            <w:tcW w:w="7073" w:type="dxa"/>
            <w:gridSpan w:val="4"/>
            <w:tcBorders>
              <w:top w:val="single" w:sz="18" w:space="0" w:color="auto"/>
              <w:bottom w:val="single" w:sz="4" w:space="0" w:color="auto"/>
              <w:right w:val="single" w:sz="18" w:space="0" w:color="auto"/>
            </w:tcBorders>
            <w:shd w:val="clear" w:color="auto" w:fill="DDDDDD"/>
          </w:tcPr>
          <w:p w14:paraId="4DAC1F5F" w14:textId="53AFA0AA" w:rsidR="00A410BD" w:rsidRPr="0054535C" w:rsidRDefault="00A410BD" w:rsidP="00A410BD">
            <w:pPr>
              <w:jc w:val="center"/>
              <w:rPr>
                <w:rFonts w:ascii="Arial" w:hAnsi="Arial" w:cs="Arial"/>
                <w:color w:val="000000"/>
                <w:sz w:val="22"/>
              </w:rPr>
            </w:pPr>
            <w:r>
              <w:rPr>
                <w:sz w:val="22"/>
                <w:lang w:val="en-AU"/>
              </w:rPr>
              <w:t>CH</w:t>
            </w:r>
            <w:r w:rsidRPr="0054535C">
              <w:rPr>
                <w:sz w:val="22"/>
                <w:lang w:val="en-AU"/>
              </w:rPr>
              <w:t xml:space="preserve">APTER </w:t>
            </w:r>
            <w:r>
              <w:rPr>
                <w:sz w:val="22"/>
                <w:lang w:val="en-AU"/>
              </w:rPr>
              <w:t>9</w:t>
            </w:r>
            <w:r w:rsidRPr="0054535C">
              <w:rPr>
                <w:sz w:val="22"/>
                <w:lang w:val="en-AU"/>
              </w:rPr>
              <w:t xml:space="preserve"> – </w:t>
            </w:r>
            <w:r>
              <w:rPr>
                <w:sz w:val="22"/>
                <w:lang w:val="en-AU"/>
              </w:rPr>
              <w:t>CUSTODY &amp; BAIL</w:t>
            </w:r>
          </w:p>
        </w:tc>
      </w:tr>
      <w:tr w:rsidR="00A410BD" w14:paraId="477BAB75" w14:textId="77777777" w:rsidTr="00473897">
        <w:tc>
          <w:tcPr>
            <w:tcW w:w="1220" w:type="dxa"/>
            <w:gridSpan w:val="2"/>
            <w:tcBorders>
              <w:top w:val="single" w:sz="4" w:space="0" w:color="auto"/>
              <w:left w:val="single" w:sz="18" w:space="0" w:color="auto"/>
              <w:bottom w:val="single" w:sz="4" w:space="0" w:color="auto"/>
            </w:tcBorders>
          </w:tcPr>
          <w:p w14:paraId="27E692C2" w14:textId="77777777" w:rsidR="00A410BD" w:rsidRDefault="00A410BD" w:rsidP="00A410BD">
            <w:pPr>
              <w:rPr>
                <w:lang w:val="en-AU"/>
              </w:rPr>
            </w:pPr>
            <w:r>
              <w:rPr>
                <w:lang w:val="en-AU"/>
              </w:rPr>
              <w:t>09/12/20</w:t>
            </w:r>
          </w:p>
        </w:tc>
        <w:tc>
          <w:tcPr>
            <w:tcW w:w="836" w:type="dxa"/>
            <w:tcBorders>
              <w:top w:val="single" w:sz="4" w:space="0" w:color="auto"/>
              <w:bottom w:val="single" w:sz="4" w:space="0" w:color="auto"/>
            </w:tcBorders>
          </w:tcPr>
          <w:p w14:paraId="5398ED8C" w14:textId="68BF4B39"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2CDE023B" w14:textId="77777777" w:rsidR="00A410BD" w:rsidRDefault="00A410BD" w:rsidP="00A410BD">
            <w:pPr>
              <w:keepNext/>
              <w:jc w:val="center"/>
              <w:rPr>
                <w:b/>
                <w:bCs/>
                <w:lang w:val="en-AU"/>
              </w:rPr>
            </w:pPr>
            <w:r>
              <w:rPr>
                <w:b/>
                <w:bCs/>
                <w:lang w:val="en-AU"/>
              </w:rPr>
              <w:t>9.4.1.1</w:t>
            </w:r>
          </w:p>
        </w:tc>
        <w:tc>
          <w:tcPr>
            <w:tcW w:w="4798" w:type="dxa"/>
            <w:gridSpan w:val="2"/>
            <w:tcBorders>
              <w:top w:val="single" w:sz="4" w:space="0" w:color="auto"/>
              <w:bottom w:val="single" w:sz="4" w:space="0" w:color="auto"/>
              <w:right w:val="single" w:sz="18" w:space="0" w:color="auto"/>
            </w:tcBorders>
          </w:tcPr>
          <w:p w14:paraId="5C085A43" w14:textId="77777777" w:rsidR="00A410BD" w:rsidRPr="00936AD2" w:rsidRDefault="00A410BD" w:rsidP="00A410BD">
            <w:pPr>
              <w:spacing w:before="20" w:after="20"/>
              <w:jc w:val="both"/>
              <w:rPr>
                <w:rFonts w:ascii="Arial" w:hAnsi="Arial" w:cs="Arial"/>
                <w:bCs/>
                <w:color w:val="000000"/>
              </w:rPr>
            </w:pPr>
            <w:r>
              <w:rPr>
                <w:rFonts w:ascii="Arial" w:hAnsi="Arial" w:cs="Arial"/>
                <w:bCs/>
                <w:color w:val="000000"/>
              </w:rPr>
              <w:t xml:space="preserve">Summary of new case of </w:t>
            </w:r>
            <w:r w:rsidRPr="00350388">
              <w:rPr>
                <w:rFonts w:ascii="Arial" w:hAnsi="Arial" w:cs="Arial"/>
                <w:bCs/>
                <w:i/>
                <w:iCs/>
                <w:color w:val="000000"/>
              </w:rPr>
              <w:t>VN, AK &amp; CN</w:t>
            </w:r>
            <w:r>
              <w:rPr>
                <w:rFonts w:ascii="Arial" w:hAnsi="Arial" w:cs="Arial"/>
                <w:bCs/>
                <w:color w:val="000000"/>
              </w:rPr>
              <w:t xml:space="preserve"> [2020] VSC 782.</w:t>
            </w:r>
          </w:p>
        </w:tc>
      </w:tr>
      <w:tr w:rsidR="00A410BD" w14:paraId="4E0F48C8" w14:textId="77777777" w:rsidTr="00473897">
        <w:tc>
          <w:tcPr>
            <w:tcW w:w="1220" w:type="dxa"/>
            <w:gridSpan w:val="2"/>
            <w:tcBorders>
              <w:top w:val="single" w:sz="4" w:space="0" w:color="auto"/>
              <w:left w:val="single" w:sz="18" w:space="0" w:color="auto"/>
              <w:bottom w:val="single" w:sz="4" w:space="0" w:color="auto"/>
            </w:tcBorders>
          </w:tcPr>
          <w:p w14:paraId="6E6D8FA7" w14:textId="77777777" w:rsidR="00A410BD" w:rsidRDefault="00A410BD" w:rsidP="00A410BD">
            <w:pPr>
              <w:rPr>
                <w:lang w:val="en-AU"/>
              </w:rPr>
            </w:pPr>
            <w:r>
              <w:rPr>
                <w:lang w:val="en-AU"/>
              </w:rPr>
              <w:t>09/12/20</w:t>
            </w:r>
          </w:p>
        </w:tc>
        <w:tc>
          <w:tcPr>
            <w:tcW w:w="836" w:type="dxa"/>
            <w:tcBorders>
              <w:top w:val="single" w:sz="4" w:space="0" w:color="auto"/>
              <w:bottom w:val="single" w:sz="4" w:space="0" w:color="auto"/>
            </w:tcBorders>
          </w:tcPr>
          <w:p w14:paraId="7C2CE5F0" w14:textId="0F667FF8"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617E1428" w14:textId="77777777" w:rsidR="00A410BD" w:rsidRDefault="00A410BD" w:rsidP="00A410BD">
            <w:pPr>
              <w:keepNext/>
              <w:jc w:val="center"/>
              <w:rPr>
                <w:b/>
                <w:bCs/>
                <w:lang w:val="en-AU"/>
              </w:rPr>
            </w:pPr>
            <w:r>
              <w:rPr>
                <w:b/>
                <w:bCs/>
                <w:lang w:val="en-AU"/>
              </w:rPr>
              <w:t>9.4.1.2</w:t>
            </w:r>
          </w:p>
        </w:tc>
        <w:tc>
          <w:tcPr>
            <w:tcW w:w="4798" w:type="dxa"/>
            <w:gridSpan w:val="2"/>
            <w:tcBorders>
              <w:top w:val="single" w:sz="4" w:space="0" w:color="auto"/>
              <w:bottom w:val="single" w:sz="4" w:space="0" w:color="auto"/>
              <w:right w:val="single" w:sz="18" w:space="0" w:color="auto"/>
            </w:tcBorders>
          </w:tcPr>
          <w:p w14:paraId="3CD838FE" w14:textId="77777777" w:rsidR="00A410BD" w:rsidRDefault="00A410BD" w:rsidP="00A410BD">
            <w:pPr>
              <w:spacing w:before="20" w:after="20"/>
              <w:jc w:val="both"/>
              <w:rPr>
                <w:rFonts w:ascii="Arial" w:hAnsi="Arial" w:cs="Arial"/>
                <w:bCs/>
                <w:color w:val="000000"/>
              </w:rPr>
            </w:pPr>
            <w:r>
              <w:rPr>
                <w:rFonts w:ascii="Arial" w:hAnsi="Arial" w:cs="Arial"/>
                <w:bCs/>
                <w:color w:val="000000"/>
              </w:rPr>
              <w:t xml:space="preserve">Summary of new cases of </w:t>
            </w:r>
            <w:r w:rsidRPr="00350388">
              <w:rPr>
                <w:rFonts w:ascii="Arial" w:hAnsi="Arial" w:cs="Arial"/>
                <w:bCs/>
                <w:i/>
                <w:iCs/>
                <w:color w:val="000000"/>
              </w:rPr>
              <w:t>JL</w:t>
            </w:r>
            <w:r>
              <w:rPr>
                <w:rFonts w:ascii="Arial" w:hAnsi="Arial" w:cs="Arial"/>
                <w:bCs/>
                <w:color w:val="000000"/>
              </w:rPr>
              <w:t xml:space="preserve"> [2020] VSC 785; </w:t>
            </w:r>
            <w:r>
              <w:rPr>
                <w:rFonts w:ascii="Arial" w:hAnsi="Arial" w:cs="Arial"/>
                <w:bCs/>
                <w:i/>
                <w:iCs/>
                <w:color w:val="000000"/>
              </w:rPr>
              <w:t>Jason R</w:t>
            </w:r>
            <w:r w:rsidRPr="00350388">
              <w:rPr>
                <w:rFonts w:ascii="Arial" w:hAnsi="Arial" w:cs="Arial"/>
                <w:bCs/>
                <w:i/>
                <w:iCs/>
                <w:color w:val="000000"/>
              </w:rPr>
              <w:t>oberts</w:t>
            </w:r>
            <w:r>
              <w:rPr>
                <w:rFonts w:ascii="Arial" w:hAnsi="Arial" w:cs="Arial"/>
                <w:bCs/>
                <w:color w:val="000000"/>
              </w:rPr>
              <w:t xml:space="preserve"> [2020] VSC 793; </w:t>
            </w:r>
            <w:r w:rsidRPr="00350388">
              <w:rPr>
                <w:rFonts w:ascii="Arial" w:hAnsi="Arial" w:cs="Arial"/>
                <w:bCs/>
                <w:i/>
                <w:iCs/>
                <w:color w:val="000000"/>
              </w:rPr>
              <w:t>Omar Kakar</w:t>
            </w:r>
            <w:r>
              <w:rPr>
                <w:rFonts w:ascii="Arial" w:hAnsi="Arial" w:cs="Arial"/>
                <w:bCs/>
                <w:color w:val="000000"/>
              </w:rPr>
              <w:t xml:space="preserve"> [2020] VSC 806.</w:t>
            </w:r>
          </w:p>
        </w:tc>
      </w:tr>
      <w:tr w:rsidR="00A410BD" w14:paraId="4E4CB886" w14:textId="77777777" w:rsidTr="00473897">
        <w:tc>
          <w:tcPr>
            <w:tcW w:w="1220" w:type="dxa"/>
            <w:gridSpan w:val="2"/>
            <w:tcBorders>
              <w:top w:val="single" w:sz="4" w:space="0" w:color="auto"/>
              <w:left w:val="single" w:sz="18" w:space="0" w:color="auto"/>
              <w:bottom w:val="single" w:sz="4" w:space="0" w:color="auto"/>
            </w:tcBorders>
          </w:tcPr>
          <w:p w14:paraId="3B67F8B3" w14:textId="77777777" w:rsidR="00A410BD" w:rsidRDefault="00A410BD" w:rsidP="00A410BD">
            <w:pPr>
              <w:rPr>
                <w:lang w:val="en-AU"/>
              </w:rPr>
            </w:pPr>
            <w:r>
              <w:rPr>
                <w:lang w:val="en-AU"/>
              </w:rPr>
              <w:t>09/12/20</w:t>
            </w:r>
          </w:p>
        </w:tc>
        <w:tc>
          <w:tcPr>
            <w:tcW w:w="836" w:type="dxa"/>
            <w:tcBorders>
              <w:top w:val="single" w:sz="4" w:space="0" w:color="auto"/>
              <w:bottom w:val="single" w:sz="4" w:space="0" w:color="auto"/>
            </w:tcBorders>
          </w:tcPr>
          <w:p w14:paraId="1EBCAEEA" w14:textId="69DCF518"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478F1036" w14:textId="77777777" w:rsidR="00A410BD" w:rsidRDefault="00A410BD" w:rsidP="00A410BD">
            <w:pPr>
              <w:keepNext/>
              <w:jc w:val="center"/>
              <w:rPr>
                <w:b/>
                <w:bCs/>
                <w:lang w:val="en-AU"/>
              </w:rPr>
            </w:pPr>
            <w:r>
              <w:rPr>
                <w:b/>
                <w:bCs/>
                <w:lang w:val="en-AU"/>
              </w:rPr>
              <w:t>9.4.4.4</w:t>
            </w:r>
          </w:p>
        </w:tc>
        <w:tc>
          <w:tcPr>
            <w:tcW w:w="4798" w:type="dxa"/>
            <w:gridSpan w:val="2"/>
            <w:tcBorders>
              <w:top w:val="single" w:sz="4" w:space="0" w:color="auto"/>
              <w:bottom w:val="single" w:sz="4" w:space="0" w:color="auto"/>
              <w:right w:val="single" w:sz="18" w:space="0" w:color="auto"/>
            </w:tcBorders>
          </w:tcPr>
          <w:p w14:paraId="566DD337" w14:textId="77777777" w:rsidR="00A410BD" w:rsidRPr="007D665F" w:rsidRDefault="00A410BD" w:rsidP="00A410BD">
            <w:pPr>
              <w:spacing w:before="20" w:after="20"/>
              <w:jc w:val="both"/>
              <w:rPr>
                <w:rFonts w:ascii="Arial" w:hAnsi="Arial" w:cs="Arial"/>
                <w:bCs/>
                <w:color w:val="000000"/>
              </w:rPr>
            </w:pPr>
            <w:r>
              <w:rPr>
                <w:rFonts w:ascii="Arial" w:hAnsi="Arial" w:cs="Arial"/>
                <w:bCs/>
                <w:color w:val="000000"/>
              </w:rPr>
              <w:t xml:space="preserve">Summary of new case of </w:t>
            </w:r>
            <w:r w:rsidRPr="00806149">
              <w:rPr>
                <w:rFonts w:ascii="Arial" w:hAnsi="Arial" w:cs="Arial"/>
                <w:bCs/>
                <w:i/>
                <w:iCs/>
                <w:color w:val="000000"/>
              </w:rPr>
              <w:t>Turner v Lill</w:t>
            </w:r>
            <w:r>
              <w:rPr>
                <w:rFonts w:ascii="Arial" w:hAnsi="Arial" w:cs="Arial"/>
                <w:bCs/>
                <w:color w:val="000000"/>
              </w:rPr>
              <w:t xml:space="preserve"> [2020] VSC 812.</w:t>
            </w:r>
          </w:p>
        </w:tc>
      </w:tr>
      <w:tr w:rsidR="00A410BD" w14:paraId="5CCCB4BE"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704FDAD2" w14:textId="77777777" w:rsidR="00A410BD" w:rsidRPr="0054535C" w:rsidRDefault="00A410BD" w:rsidP="00A410BD">
            <w:pPr>
              <w:rPr>
                <w:sz w:val="22"/>
                <w:lang w:val="en-AU"/>
              </w:rPr>
            </w:pPr>
            <w:r>
              <w:rPr>
                <w:sz w:val="22"/>
                <w:lang w:val="en-AU"/>
              </w:rPr>
              <w:t>09/12/20</w:t>
            </w:r>
          </w:p>
        </w:tc>
        <w:tc>
          <w:tcPr>
            <w:tcW w:w="7073" w:type="dxa"/>
            <w:gridSpan w:val="4"/>
            <w:tcBorders>
              <w:top w:val="single" w:sz="18" w:space="0" w:color="auto"/>
              <w:bottom w:val="single" w:sz="4" w:space="0" w:color="auto"/>
              <w:right w:val="single" w:sz="18" w:space="0" w:color="auto"/>
            </w:tcBorders>
            <w:shd w:val="clear" w:color="auto" w:fill="DDDDDD"/>
          </w:tcPr>
          <w:p w14:paraId="428AAAF1" w14:textId="6DA10CE2"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A410BD" w14:paraId="7C3CD261" w14:textId="77777777" w:rsidTr="00473897">
        <w:tc>
          <w:tcPr>
            <w:tcW w:w="1220" w:type="dxa"/>
            <w:gridSpan w:val="2"/>
            <w:tcBorders>
              <w:top w:val="single" w:sz="4" w:space="0" w:color="auto"/>
              <w:left w:val="single" w:sz="18" w:space="0" w:color="auto"/>
              <w:bottom w:val="single" w:sz="4" w:space="0" w:color="auto"/>
            </w:tcBorders>
          </w:tcPr>
          <w:p w14:paraId="343ECB05" w14:textId="77777777" w:rsidR="00A410BD" w:rsidRDefault="00A410BD" w:rsidP="00A410BD">
            <w:pPr>
              <w:rPr>
                <w:lang w:val="en-AU"/>
              </w:rPr>
            </w:pPr>
            <w:r>
              <w:rPr>
                <w:lang w:val="en-AU"/>
              </w:rPr>
              <w:t>09/12/20</w:t>
            </w:r>
          </w:p>
        </w:tc>
        <w:tc>
          <w:tcPr>
            <w:tcW w:w="836" w:type="dxa"/>
            <w:tcBorders>
              <w:top w:val="single" w:sz="4" w:space="0" w:color="auto"/>
              <w:bottom w:val="single" w:sz="4" w:space="0" w:color="auto"/>
            </w:tcBorders>
          </w:tcPr>
          <w:p w14:paraId="67FF4B2B" w14:textId="5B258DBE"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47F38DFB" w14:textId="77777777" w:rsidR="00A410BD" w:rsidRDefault="00A410BD" w:rsidP="00A410BD">
            <w:pPr>
              <w:jc w:val="center"/>
              <w:rPr>
                <w:lang w:val="en-AU"/>
              </w:rPr>
            </w:pPr>
            <w:r>
              <w:rPr>
                <w:lang w:val="en-AU"/>
              </w:rPr>
              <w:t>10.1.4</w:t>
            </w:r>
          </w:p>
        </w:tc>
        <w:tc>
          <w:tcPr>
            <w:tcW w:w="4798" w:type="dxa"/>
            <w:gridSpan w:val="2"/>
            <w:tcBorders>
              <w:top w:val="single" w:sz="4" w:space="0" w:color="auto"/>
              <w:bottom w:val="single" w:sz="4" w:space="0" w:color="auto"/>
              <w:right w:val="single" w:sz="18" w:space="0" w:color="auto"/>
            </w:tcBorders>
          </w:tcPr>
          <w:p w14:paraId="659ABC75"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Summary of </w:t>
            </w:r>
            <w:r w:rsidRPr="00D549EA">
              <w:rPr>
                <w:rFonts w:ascii="Arial" w:hAnsi="Arial" w:cs="Arial"/>
                <w:i/>
                <w:iCs/>
              </w:rPr>
              <w:t>AH v DPP</w:t>
            </w:r>
            <w:r>
              <w:rPr>
                <w:rFonts w:ascii="Arial" w:hAnsi="Arial" w:cs="Arial"/>
              </w:rPr>
              <w:t xml:space="preserve"> [2019] VChC 3.</w:t>
            </w:r>
          </w:p>
        </w:tc>
      </w:tr>
      <w:tr w:rsidR="00A410BD" w14:paraId="49872EAE" w14:textId="77777777" w:rsidTr="00473897">
        <w:tc>
          <w:tcPr>
            <w:tcW w:w="1220" w:type="dxa"/>
            <w:gridSpan w:val="2"/>
            <w:tcBorders>
              <w:top w:val="single" w:sz="4" w:space="0" w:color="auto"/>
              <w:left w:val="single" w:sz="18" w:space="0" w:color="auto"/>
              <w:bottom w:val="single" w:sz="4" w:space="0" w:color="auto"/>
            </w:tcBorders>
          </w:tcPr>
          <w:p w14:paraId="445FD96F" w14:textId="77777777" w:rsidR="00A410BD" w:rsidRDefault="00A410BD" w:rsidP="00A410BD">
            <w:pPr>
              <w:rPr>
                <w:lang w:val="en-AU"/>
              </w:rPr>
            </w:pPr>
            <w:r>
              <w:rPr>
                <w:lang w:val="en-AU"/>
              </w:rPr>
              <w:t>09/12/20</w:t>
            </w:r>
          </w:p>
        </w:tc>
        <w:tc>
          <w:tcPr>
            <w:tcW w:w="836" w:type="dxa"/>
            <w:tcBorders>
              <w:top w:val="single" w:sz="4" w:space="0" w:color="auto"/>
              <w:bottom w:val="single" w:sz="4" w:space="0" w:color="auto"/>
            </w:tcBorders>
          </w:tcPr>
          <w:p w14:paraId="2C255D74" w14:textId="1A0AF6C7"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307EF4B9" w14:textId="77777777" w:rsidR="00A410BD" w:rsidRDefault="00A410BD" w:rsidP="00A410BD">
            <w:pPr>
              <w:jc w:val="center"/>
              <w:rPr>
                <w:shd w:val="clear" w:color="auto" w:fill="000000"/>
                <w:lang w:val="en-AU"/>
              </w:rPr>
            </w:pPr>
            <w:r>
              <w:rPr>
                <w:lang w:val="en-AU"/>
              </w:rPr>
              <w:t>10.6</w:t>
            </w:r>
            <w:r>
              <w:rPr>
                <w:shd w:val="clear" w:color="auto" w:fill="000000"/>
                <w:lang w:val="en-AU"/>
              </w:rPr>
              <w:t>E</w:t>
            </w:r>
          </w:p>
          <w:p w14:paraId="117F1EEC" w14:textId="77777777" w:rsidR="00A410BD" w:rsidRDefault="00A410BD" w:rsidP="00A410BD">
            <w:pPr>
              <w:jc w:val="center"/>
              <w:rPr>
                <w:shd w:val="clear" w:color="auto" w:fill="000000"/>
                <w:lang w:val="en-AU"/>
              </w:rPr>
            </w:pPr>
            <w:r>
              <w:rPr>
                <w:lang w:val="en-AU"/>
              </w:rPr>
              <w:t>10.6</w:t>
            </w:r>
            <w:r>
              <w:rPr>
                <w:shd w:val="clear" w:color="auto" w:fill="000000"/>
                <w:lang w:val="en-AU"/>
              </w:rPr>
              <w:t>L</w:t>
            </w:r>
          </w:p>
          <w:p w14:paraId="54D202AC" w14:textId="77777777" w:rsidR="00A410BD" w:rsidRDefault="00A410BD" w:rsidP="00A410BD">
            <w:pPr>
              <w:jc w:val="center"/>
              <w:rPr>
                <w:shd w:val="clear" w:color="auto" w:fill="000000"/>
                <w:lang w:val="en-AU"/>
              </w:rPr>
            </w:pPr>
            <w:r>
              <w:rPr>
                <w:lang w:val="en-AU"/>
              </w:rPr>
              <w:t>10.6</w:t>
            </w:r>
            <w:r>
              <w:rPr>
                <w:shd w:val="clear" w:color="auto" w:fill="000000"/>
                <w:lang w:val="en-AU"/>
              </w:rPr>
              <w:t>M</w:t>
            </w:r>
          </w:p>
          <w:p w14:paraId="17BD7081" w14:textId="77777777" w:rsidR="00A410BD" w:rsidRPr="00757CF8" w:rsidRDefault="00A410BD" w:rsidP="00A410BD">
            <w:pPr>
              <w:jc w:val="center"/>
              <w:rPr>
                <w:shd w:val="clear" w:color="auto" w:fill="000000"/>
                <w:lang w:val="en-AU"/>
              </w:rPr>
            </w:pPr>
            <w:r>
              <w:rPr>
                <w:lang w:val="en-AU"/>
              </w:rPr>
              <w:t>10.6</w:t>
            </w:r>
            <w:r>
              <w:rPr>
                <w:shd w:val="clear" w:color="auto" w:fill="000000"/>
                <w:lang w:val="en-AU"/>
              </w:rPr>
              <w:t>N</w:t>
            </w:r>
          </w:p>
        </w:tc>
        <w:tc>
          <w:tcPr>
            <w:tcW w:w="4798" w:type="dxa"/>
            <w:gridSpan w:val="2"/>
            <w:tcBorders>
              <w:top w:val="single" w:sz="4" w:space="0" w:color="auto"/>
              <w:bottom w:val="single" w:sz="4" w:space="0" w:color="auto"/>
              <w:right w:val="single" w:sz="18" w:space="0" w:color="auto"/>
            </w:tcBorders>
          </w:tcPr>
          <w:p w14:paraId="5991CD8B"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Detailed discussion of </w:t>
            </w:r>
            <w:r w:rsidRPr="00766610">
              <w:rPr>
                <w:rFonts w:ascii="Arial" w:hAnsi="Arial" w:cs="Arial"/>
                <w:i/>
                <w:iCs/>
              </w:rPr>
              <w:t>Kirk Reese (a pseudonym) v Victoria Police</w:t>
            </w:r>
            <w:r>
              <w:rPr>
                <w:rFonts w:ascii="Arial" w:hAnsi="Arial" w:cs="Arial"/>
              </w:rPr>
              <w:t xml:space="preserve"> [2020] VChC 6. References to </w:t>
            </w:r>
            <w:r w:rsidRPr="007A4D2A">
              <w:rPr>
                <w:rFonts w:ascii="Arial" w:hAnsi="Arial" w:cs="Arial"/>
                <w:i/>
                <w:iCs/>
              </w:rPr>
              <w:t>Richards (a pseudonym) v The Queen [No.2]</w:t>
            </w:r>
            <w:r>
              <w:rPr>
                <w:rFonts w:ascii="Arial" w:hAnsi="Arial" w:cs="Arial"/>
              </w:rPr>
              <w:t xml:space="preserve"> [2017] VSCA 174 at [30]; </w:t>
            </w:r>
            <w:r w:rsidRPr="00D81184">
              <w:rPr>
                <w:rFonts w:ascii="Arial" w:hAnsi="Arial" w:cs="Arial"/>
                <w:i/>
                <w:iCs/>
              </w:rPr>
              <w:t>N</w:t>
            </w:r>
            <w:r w:rsidRPr="009E0C38">
              <w:rPr>
                <w:rFonts w:ascii="Arial" w:hAnsi="Arial" w:cs="Arial"/>
                <w:i/>
              </w:rPr>
              <w:t xml:space="preserve">OM v Director of Public </w:t>
            </w:r>
            <w:r w:rsidRPr="004011DC">
              <w:rPr>
                <w:rFonts w:ascii="Arial" w:hAnsi="Arial" w:cs="Arial"/>
                <w:i/>
              </w:rPr>
              <w:t xml:space="preserve">Prosecutions </w:t>
            </w:r>
            <w:r>
              <w:rPr>
                <w:rFonts w:ascii="Arial" w:hAnsi="Arial" w:cs="Arial"/>
              </w:rPr>
              <w:t>(2012) 38 VR 618; [2012] VSCA 198 at [68].</w:t>
            </w:r>
          </w:p>
        </w:tc>
      </w:tr>
      <w:tr w:rsidR="00A410BD" w14:paraId="79F82473" w14:textId="77777777" w:rsidTr="00473897">
        <w:tc>
          <w:tcPr>
            <w:tcW w:w="1220" w:type="dxa"/>
            <w:gridSpan w:val="2"/>
            <w:tcBorders>
              <w:top w:val="single" w:sz="4" w:space="0" w:color="auto"/>
              <w:left w:val="single" w:sz="18" w:space="0" w:color="auto"/>
              <w:bottom w:val="single" w:sz="18" w:space="0" w:color="auto"/>
            </w:tcBorders>
          </w:tcPr>
          <w:p w14:paraId="6216933D" w14:textId="77777777" w:rsidR="00A410BD" w:rsidRDefault="00A410BD" w:rsidP="00A410BD">
            <w:pPr>
              <w:rPr>
                <w:lang w:val="en-AU"/>
              </w:rPr>
            </w:pPr>
            <w:r>
              <w:rPr>
                <w:lang w:val="en-AU"/>
              </w:rPr>
              <w:t>09/12/20</w:t>
            </w:r>
          </w:p>
        </w:tc>
        <w:tc>
          <w:tcPr>
            <w:tcW w:w="836" w:type="dxa"/>
            <w:tcBorders>
              <w:top w:val="single" w:sz="4" w:space="0" w:color="auto"/>
              <w:bottom w:val="single" w:sz="18" w:space="0" w:color="auto"/>
            </w:tcBorders>
          </w:tcPr>
          <w:p w14:paraId="171B76AF" w14:textId="5D0134D5" w:rsidR="00A410BD" w:rsidRDefault="00A410BD" w:rsidP="00A410BD">
            <w:pPr>
              <w:jc w:val="center"/>
              <w:rPr>
                <w:lang w:val="en-AU"/>
              </w:rPr>
            </w:pPr>
            <w:r>
              <w:rPr>
                <w:lang w:val="en-AU"/>
              </w:rPr>
              <w:t>10</w:t>
            </w:r>
          </w:p>
        </w:tc>
        <w:tc>
          <w:tcPr>
            <w:tcW w:w="1439" w:type="dxa"/>
            <w:tcBorders>
              <w:top w:val="single" w:sz="4" w:space="0" w:color="auto"/>
              <w:bottom w:val="single" w:sz="18" w:space="0" w:color="auto"/>
            </w:tcBorders>
          </w:tcPr>
          <w:p w14:paraId="13A4E427" w14:textId="77777777" w:rsidR="00A410BD" w:rsidRDefault="00A410BD" w:rsidP="00A410BD">
            <w:pPr>
              <w:jc w:val="center"/>
              <w:rPr>
                <w:lang w:val="en-AU"/>
              </w:rPr>
            </w:pPr>
            <w:r>
              <w:rPr>
                <w:lang w:val="en-AU"/>
              </w:rPr>
              <w:t>10.6</w:t>
            </w:r>
            <w:r>
              <w:rPr>
                <w:shd w:val="clear" w:color="auto" w:fill="000000"/>
                <w:lang w:val="en-AU"/>
              </w:rPr>
              <w:t>V</w:t>
            </w:r>
          </w:p>
        </w:tc>
        <w:tc>
          <w:tcPr>
            <w:tcW w:w="4798" w:type="dxa"/>
            <w:gridSpan w:val="2"/>
            <w:tcBorders>
              <w:top w:val="single" w:sz="4" w:space="0" w:color="auto"/>
              <w:bottom w:val="single" w:sz="18" w:space="0" w:color="auto"/>
              <w:right w:val="single" w:sz="18" w:space="0" w:color="auto"/>
            </w:tcBorders>
          </w:tcPr>
          <w:p w14:paraId="37D17812"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23685E">
              <w:rPr>
                <w:rFonts w:ascii="Arial" w:hAnsi="Arial" w:cs="Arial"/>
                <w:i/>
                <w:iCs/>
                <w:color w:val="000000"/>
              </w:rPr>
              <w:t>Re D</w:t>
            </w:r>
            <w:r>
              <w:rPr>
                <w:rFonts w:ascii="Arial" w:hAnsi="Arial" w:cs="Arial"/>
                <w:color w:val="000000"/>
              </w:rPr>
              <w:t xml:space="preserve"> [2020] VSC 788.</w:t>
            </w:r>
          </w:p>
        </w:tc>
      </w:tr>
      <w:tr w:rsidR="00A410BD" w14:paraId="1FB3E992"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3F9B4EC8" w14:textId="77777777" w:rsidR="00A410BD" w:rsidRPr="0054535C" w:rsidRDefault="00A410BD" w:rsidP="00A410BD">
            <w:pPr>
              <w:keepNext/>
              <w:keepLines/>
              <w:rPr>
                <w:sz w:val="22"/>
                <w:lang w:val="en-AU"/>
              </w:rPr>
            </w:pPr>
            <w:r>
              <w:rPr>
                <w:sz w:val="22"/>
                <w:lang w:val="en-AU"/>
              </w:rPr>
              <w:t>23/11/20</w:t>
            </w:r>
          </w:p>
        </w:tc>
        <w:tc>
          <w:tcPr>
            <w:tcW w:w="7073" w:type="dxa"/>
            <w:gridSpan w:val="4"/>
            <w:tcBorders>
              <w:top w:val="single" w:sz="18" w:space="0" w:color="auto"/>
              <w:bottom w:val="single" w:sz="4" w:space="0" w:color="auto"/>
              <w:right w:val="single" w:sz="18" w:space="0" w:color="auto"/>
            </w:tcBorders>
            <w:shd w:val="clear" w:color="auto" w:fill="DDDDDD"/>
          </w:tcPr>
          <w:p w14:paraId="442A2400" w14:textId="579B9C1B" w:rsidR="00A410BD" w:rsidRPr="0054535C" w:rsidRDefault="00A410BD" w:rsidP="00A410BD">
            <w:pPr>
              <w:keepNext/>
              <w:keepLines/>
              <w:spacing w:before="20"/>
              <w:jc w:val="center"/>
              <w:rPr>
                <w:rFonts w:ascii="Arial" w:hAnsi="Arial" w:cs="Arial"/>
                <w:color w:val="000000"/>
                <w:sz w:val="22"/>
              </w:rPr>
            </w:pPr>
            <w:r w:rsidRPr="0054535C">
              <w:rPr>
                <w:sz w:val="22"/>
                <w:lang w:val="en-AU"/>
              </w:rPr>
              <w:t xml:space="preserve">CHAPTER </w:t>
            </w:r>
            <w:r>
              <w:rPr>
                <w:sz w:val="22"/>
                <w:lang w:val="en-AU"/>
              </w:rPr>
              <w:t>1</w:t>
            </w:r>
            <w:r w:rsidRPr="0054535C">
              <w:rPr>
                <w:sz w:val="22"/>
                <w:lang w:val="en-AU"/>
              </w:rPr>
              <w:t xml:space="preserve"> – </w:t>
            </w:r>
            <w:r>
              <w:rPr>
                <w:sz w:val="22"/>
                <w:lang w:val="en-AU"/>
              </w:rPr>
              <w:t>ACTS, REGULATIONS, RULES</w:t>
            </w:r>
          </w:p>
        </w:tc>
      </w:tr>
      <w:tr w:rsidR="00A410BD" w14:paraId="79F62361" w14:textId="77777777" w:rsidTr="00473897">
        <w:tc>
          <w:tcPr>
            <w:tcW w:w="1220" w:type="dxa"/>
            <w:gridSpan w:val="2"/>
            <w:tcBorders>
              <w:top w:val="single" w:sz="4" w:space="0" w:color="auto"/>
              <w:left w:val="single" w:sz="18" w:space="0" w:color="auto"/>
              <w:bottom w:val="single" w:sz="4" w:space="0" w:color="auto"/>
            </w:tcBorders>
          </w:tcPr>
          <w:p w14:paraId="54144A26" w14:textId="77777777" w:rsidR="00A410BD" w:rsidRDefault="00A410BD" w:rsidP="00A410BD">
            <w:pPr>
              <w:keepNext/>
              <w:keepLines/>
              <w:rPr>
                <w:lang w:val="en-AU"/>
              </w:rPr>
            </w:pPr>
            <w:r>
              <w:rPr>
                <w:lang w:val="en-AU"/>
              </w:rPr>
              <w:t>23/11/20</w:t>
            </w:r>
          </w:p>
        </w:tc>
        <w:tc>
          <w:tcPr>
            <w:tcW w:w="836" w:type="dxa"/>
            <w:tcBorders>
              <w:top w:val="single" w:sz="4" w:space="0" w:color="auto"/>
              <w:bottom w:val="single" w:sz="4" w:space="0" w:color="auto"/>
            </w:tcBorders>
          </w:tcPr>
          <w:p w14:paraId="296D71EB" w14:textId="036F2A29" w:rsidR="00A410BD" w:rsidRDefault="00A410BD" w:rsidP="00A410BD">
            <w:pPr>
              <w:keepNext/>
              <w:keepLines/>
              <w:jc w:val="center"/>
              <w:rPr>
                <w:lang w:val="en-AU"/>
              </w:rPr>
            </w:pPr>
            <w:r>
              <w:rPr>
                <w:lang w:val="en-AU"/>
              </w:rPr>
              <w:t>1</w:t>
            </w:r>
          </w:p>
        </w:tc>
        <w:tc>
          <w:tcPr>
            <w:tcW w:w="1439" w:type="dxa"/>
            <w:tcBorders>
              <w:top w:val="single" w:sz="4" w:space="0" w:color="auto"/>
              <w:bottom w:val="single" w:sz="4" w:space="0" w:color="auto"/>
            </w:tcBorders>
          </w:tcPr>
          <w:p w14:paraId="66B7FD3D" w14:textId="77777777" w:rsidR="00A410BD" w:rsidRDefault="00A410BD" w:rsidP="00A410BD">
            <w:pPr>
              <w:keepNext/>
              <w:keepLines/>
              <w:jc w:val="center"/>
              <w:rPr>
                <w:lang w:val="en-AU"/>
              </w:rPr>
            </w:pPr>
            <w:r>
              <w:rPr>
                <w:lang w:val="en-AU"/>
              </w:rPr>
              <w:t>1.2.1</w:t>
            </w:r>
          </w:p>
        </w:tc>
        <w:tc>
          <w:tcPr>
            <w:tcW w:w="4798" w:type="dxa"/>
            <w:gridSpan w:val="2"/>
            <w:tcBorders>
              <w:top w:val="single" w:sz="4" w:space="0" w:color="auto"/>
              <w:bottom w:val="single" w:sz="4" w:space="0" w:color="auto"/>
              <w:right w:val="single" w:sz="18" w:space="0" w:color="auto"/>
            </w:tcBorders>
          </w:tcPr>
          <w:p w14:paraId="3B7B0831" w14:textId="77777777" w:rsidR="00A410BD" w:rsidRPr="00DB0447" w:rsidRDefault="00A410BD" w:rsidP="00A410BD">
            <w:pPr>
              <w:keepNext/>
              <w:keepLines/>
              <w:spacing w:before="40" w:after="20"/>
              <w:jc w:val="both"/>
              <w:rPr>
                <w:rFonts w:ascii="Arial" w:hAnsi="Arial" w:cs="Arial"/>
              </w:rPr>
            </w:pPr>
            <w:r>
              <w:rPr>
                <w:rFonts w:ascii="Arial" w:hAnsi="Arial" w:cs="Arial"/>
              </w:rPr>
              <w:t>Minor amendment to text.</w:t>
            </w:r>
          </w:p>
        </w:tc>
      </w:tr>
      <w:tr w:rsidR="00A410BD" w14:paraId="44B285B6" w14:textId="77777777" w:rsidTr="00473897">
        <w:tc>
          <w:tcPr>
            <w:tcW w:w="1220" w:type="dxa"/>
            <w:gridSpan w:val="2"/>
            <w:tcBorders>
              <w:top w:val="single" w:sz="4" w:space="0" w:color="auto"/>
              <w:left w:val="single" w:sz="18" w:space="0" w:color="auto"/>
              <w:bottom w:val="single" w:sz="4" w:space="0" w:color="auto"/>
            </w:tcBorders>
          </w:tcPr>
          <w:p w14:paraId="72B8296F" w14:textId="77777777" w:rsidR="00A410BD" w:rsidRDefault="00A410BD" w:rsidP="00A410BD">
            <w:pPr>
              <w:keepNext/>
              <w:keepLines/>
              <w:rPr>
                <w:lang w:val="en-AU"/>
              </w:rPr>
            </w:pPr>
            <w:r>
              <w:rPr>
                <w:lang w:val="en-AU"/>
              </w:rPr>
              <w:t>23/11/20</w:t>
            </w:r>
          </w:p>
        </w:tc>
        <w:tc>
          <w:tcPr>
            <w:tcW w:w="836" w:type="dxa"/>
            <w:tcBorders>
              <w:top w:val="single" w:sz="4" w:space="0" w:color="auto"/>
              <w:bottom w:val="single" w:sz="4" w:space="0" w:color="auto"/>
            </w:tcBorders>
          </w:tcPr>
          <w:p w14:paraId="1E1A886E" w14:textId="558A347D" w:rsidR="00A410BD" w:rsidRDefault="00A410BD" w:rsidP="00A410BD">
            <w:pPr>
              <w:keepNext/>
              <w:keepLines/>
              <w:jc w:val="center"/>
              <w:rPr>
                <w:lang w:val="en-AU"/>
              </w:rPr>
            </w:pPr>
            <w:r>
              <w:rPr>
                <w:lang w:val="en-AU"/>
              </w:rPr>
              <w:t>1</w:t>
            </w:r>
          </w:p>
        </w:tc>
        <w:tc>
          <w:tcPr>
            <w:tcW w:w="1439" w:type="dxa"/>
            <w:tcBorders>
              <w:top w:val="single" w:sz="4" w:space="0" w:color="auto"/>
              <w:bottom w:val="single" w:sz="4" w:space="0" w:color="auto"/>
            </w:tcBorders>
          </w:tcPr>
          <w:p w14:paraId="7AF0963C" w14:textId="77777777" w:rsidR="00A410BD" w:rsidRDefault="00A410BD" w:rsidP="00A410BD">
            <w:pPr>
              <w:keepNext/>
              <w:keepLines/>
              <w:jc w:val="center"/>
              <w:rPr>
                <w:lang w:val="en-AU"/>
              </w:rPr>
            </w:pPr>
            <w:r>
              <w:rPr>
                <w:lang w:val="en-AU"/>
              </w:rPr>
              <w:t>1.2.3</w:t>
            </w:r>
          </w:p>
        </w:tc>
        <w:tc>
          <w:tcPr>
            <w:tcW w:w="4798" w:type="dxa"/>
            <w:gridSpan w:val="2"/>
            <w:tcBorders>
              <w:top w:val="single" w:sz="4" w:space="0" w:color="auto"/>
              <w:bottom w:val="single" w:sz="4" w:space="0" w:color="auto"/>
              <w:right w:val="single" w:sz="18" w:space="0" w:color="auto"/>
            </w:tcBorders>
          </w:tcPr>
          <w:p w14:paraId="7AC0776D" w14:textId="77777777" w:rsidR="00A410BD" w:rsidRPr="00DB0447" w:rsidRDefault="00A410BD" w:rsidP="00A410BD">
            <w:pPr>
              <w:keepNext/>
              <w:keepLines/>
              <w:spacing w:before="20" w:after="20"/>
              <w:jc w:val="both"/>
              <w:rPr>
                <w:rFonts w:ascii="Arial" w:hAnsi="Arial" w:cs="Arial"/>
              </w:rPr>
            </w:pPr>
            <w:r w:rsidRPr="00DB0447">
              <w:rPr>
                <w:rFonts w:ascii="Arial" w:hAnsi="Arial" w:cs="Arial"/>
              </w:rPr>
              <w:t xml:space="preserve">Added commentary on the </w:t>
            </w:r>
            <w:r w:rsidRPr="00DB0447">
              <w:rPr>
                <w:rFonts w:ascii="Arial" w:hAnsi="Arial" w:cs="Arial"/>
                <w:u w:val="single"/>
                <w:bdr w:val="none" w:sz="0" w:space="0" w:color="auto" w:frame="1"/>
                <w:shd w:val="clear" w:color="auto" w:fill="FFFFFF"/>
              </w:rPr>
              <w:t>COVID-19 Omnibus (Emergency Measures) (Criminal Proceedings and Other Matters) and (Integrity Entities) Amendment Regulations 2020</w:t>
            </w:r>
            <w:r w:rsidRPr="00DB0447">
              <w:rPr>
                <w:rFonts w:ascii="Arial" w:hAnsi="Arial" w:cs="Arial"/>
                <w:bdr w:val="none" w:sz="0" w:space="0" w:color="auto" w:frame="1"/>
                <w:shd w:val="clear" w:color="auto" w:fill="FFFFFF"/>
              </w:rPr>
              <w:t xml:space="preserve"> [S.R. No.120/2020]</w:t>
            </w:r>
            <w:r>
              <w:rPr>
                <w:rFonts w:ascii="Arial" w:hAnsi="Arial" w:cs="Arial"/>
                <w:bdr w:val="none" w:sz="0" w:space="0" w:color="auto" w:frame="1"/>
                <w:shd w:val="clear" w:color="auto" w:fill="FFFFFF"/>
              </w:rPr>
              <w:t xml:space="preserve"> which commenced 04/11/2020.</w:t>
            </w:r>
          </w:p>
        </w:tc>
      </w:tr>
      <w:tr w:rsidR="00A410BD" w14:paraId="3CDAB802" w14:textId="77777777" w:rsidTr="00473897">
        <w:tc>
          <w:tcPr>
            <w:tcW w:w="1220" w:type="dxa"/>
            <w:gridSpan w:val="2"/>
            <w:tcBorders>
              <w:top w:val="single" w:sz="4" w:space="0" w:color="auto"/>
              <w:left w:val="single" w:sz="18" w:space="0" w:color="auto"/>
              <w:bottom w:val="single" w:sz="4" w:space="0" w:color="auto"/>
            </w:tcBorders>
          </w:tcPr>
          <w:p w14:paraId="0FC06D5D" w14:textId="77777777" w:rsidR="00A410BD" w:rsidRDefault="00A410BD" w:rsidP="00A410BD">
            <w:pPr>
              <w:rPr>
                <w:lang w:val="en-AU"/>
              </w:rPr>
            </w:pPr>
            <w:r>
              <w:rPr>
                <w:lang w:val="en-AU"/>
              </w:rPr>
              <w:t>23/11/20</w:t>
            </w:r>
          </w:p>
        </w:tc>
        <w:tc>
          <w:tcPr>
            <w:tcW w:w="836" w:type="dxa"/>
            <w:tcBorders>
              <w:top w:val="single" w:sz="4" w:space="0" w:color="auto"/>
              <w:bottom w:val="single" w:sz="4" w:space="0" w:color="auto"/>
            </w:tcBorders>
          </w:tcPr>
          <w:p w14:paraId="64303EE2" w14:textId="22BCC7A0" w:rsidR="00A410BD" w:rsidRDefault="00A410BD" w:rsidP="00A410BD">
            <w:pPr>
              <w:jc w:val="center"/>
              <w:rPr>
                <w:lang w:val="en-AU"/>
              </w:rPr>
            </w:pPr>
            <w:r>
              <w:rPr>
                <w:lang w:val="en-AU"/>
              </w:rPr>
              <w:t>1</w:t>
            </w:r>
          </w:p>
        </w:tc>
        <w:tc>
          <w:tcPr>
            <w:tcW w:w="1439" w:type="dxa"/>
            <w:tcBorders>
              <w:top w:val="single" w:sz="4" w:space="0" w:color="auto"/>
              <w:bottom w:val="single" w:sz="4" w:space="0" w:color="auto"/>
            </w:tcBorders>
          </w:tcPr>
          <w:p w14:paraId="29E9437D" w14:textId="77777777" w:rsidR="00A410BD" w:rsidRDefault="00A410BD" w:rsidP="00A410BD">
            <w:pPr>
              <w:keepNext/>
              <w:jc w:val="center"/>
              <w:rPr>
                <w:lang w:val="en-AU"/>
              </w:rPr>
            </w:pPr>
            <w:r>
              <w:rPr>
                <w:lang w:val="en-AU"/>
              </w:rPr>
              <w:t>1.3</w:t>
            </w:r>
          </w:p>
        </w:tc>
        <w:tc>
          <w:tcPr>
            <w:tcW w:w="4798" w:type="dxa"/>
            <w:gridSpan w:val="2"/>
            <w:tcBorders>
              <w:top w:val="single" w:sz="4" w:space="0" w:color="auto"/>
              <w:bottom w:val="single" w:sz="4" w:space="0" w:color="auto"/>
              <w:right w:val="single" w:sz="18" w:space="0" w:color="auto"/>
            </w:tcBorders>
          </w:tcPr>
          <w:p w14:paraId="74CECEA6" w14:textId="77777777" w:rsidR="00A410BD" w:rsidRDefault="00A410BD" w:rsidP="00A410BD">
            <w:pPr>
              <w:spacing w:before="20" w:after="20"/>
              <w:jc w:val="both"/>
              <w:rPr>
                <w:rFonts w:ascii="Arial" w:hAnsi="Arial" w:cs="Arial"/>
              </w:rPr>
            </w:pPr>
            <w:r>
              <w:rPr>
                <w:rFonts w:ascii="Arial" w:hAnsi="Arial" w:cs="Arial"/>
              </w:rPr>
              <w:t>Description of new Statutory Rules: S.R. No.126/2020 &amp; S.R. No.127/2020 which commenced operation on 17/11/2020.</w:t>
            </w:r>
          </w:p>
        </w:tc>
      </w:tr>
      <w:tr w:rsidR="00A410BD" w14:paraId="2107C0F0" w14:textId="77777777" w:rsidTr="00473897">
        <w:tc>
          <w:tcPr>
            <w:tcW w:w="1220" w:type="dxa"/>
            <w:gridSpan w:val="2"/>
            <w:tcBorders>
              <w:top w:val="single" w:sz="4" w:space="0" w:color="auto"/>
              <w:left w:val="single" w:sz="18" w:space="0" w:color="auto"/>
              <w:bottom w:val="single" w:sz="4" w:space="0" w:color="auto"/>
            </w:tcBorders>
          </w:tcPr>
          <w:p w14:paraId="2DD1E863" w14:textId="77777777" w:rsidR="00A410BD" w:rsidRDefault="00A410BD" w:rsidP="00A410BD">
            <w:pPr>
              <w:rPr>
                <w:lang w:val="en-AU"/>
              </w:rPr>
            </w:pPr>
            <w:r>
              <w:rPr>
                <w:lang w:val="en-AU"/>
              </w:rPr>
              <w:t>23/11/20</w:t>
            </w:r>
          </w:p>
        </w:tc>
        <w:tc>
          <w:tcPr>
            <w:tcW w:w="836" w:type="dxa"/>
            <w:tcBorders>
              <w:top w:val="single" w:sz="4" w:space="0" w:color="auto"/>
              <w:bottom w:val="single" w:sz="4" w:space="0" w:color="auto"/>
            </w:tcBorders>
          </w:tcPr>
          <w:p w14:paraId="68CCF8A0" w14:textId="078A1AA5" w:rsidR="00A410BD" w:rsidRDefault="00A410BD" w:rsidP="00A410BD">
            <w:pPr>
              <w:jc w:val="center"/>
              <w:rPr>
                <w:lang w:val="en-AU"/>
              </w:rPr>
            </w:pPr>
            <w:r>
              <w:rPr>
                <w:lang w:val="en-AU"/>
              </w:rPr>
              <w:t>1</w:t>
            </w:r>
          </w:p>
        </w:tc>
        <w:tc>
          <w:tcPr>
            <w:tcW w:w="1439" w:type="dxa"/>
            <w:tcBorders>
              <w:top w:val="single" w:sz="4" w:space="0" w:color="auto"/>
              <w:bottom w:val="single" w:sz="4" w:space="0" w:color="auto"/>
            </w:tcBorders>
          </w:tcPr>
          <w:p w14:paraId="1A6B0A16" w14:textId="77777777" w:rsidR="00A410BD" w:rsidRDefault="00A410BD" w:rsidP="00A410BD">
            <w:pPr>
              <w:keepNext/>
              <w:jc w:val="center"/>
              <w:rPr>
                <w:lang w:val="en-AU"/>
              </w:rPr>
            </w:pPr>
            <w:r>
              <w:rPr>
                <w:lang w:val="en-AU"/>
              </w:rPr>
              <w:t>1.4.1</w:t>
            </w:r>
          </w:p>
        </w:tc>
        <w:tc>
          <w:tcPr>
            <w:tcW w:w="4798" w:type="dxa"/>
            <w:gridSpan w:val="2"/>
            <w:tcBorders>
              <w:top w:val="single" w:sz="4" w:space="0" w:color="auto"/>
              <w:bottom w:val="single" w:sz="4" w:space="0" w:color="auto"/>
              <w:right w:val="single" w:sz="18" w:space="0" w:color="auto"/>
            </w:tcBorders>
          </w:tcPr>
          <w:p w14:paraId="176EC06B" w14:textId="77777777" w:rsidR="00A410BD" w:rsidRPr="00D22C4C" w:rsidRDefault="00A410BD" w:rsidP="00A410BD">
            <w:pPr>
              <w:numPr>
                <w:ilvl w:val="0"/>
                <w:numId w:val="71"/>
              </w:numPr>
              <w:ind w:left="284" w:hanging="284"/>
              <w:jc w:val="both"/>
              <w:rPr>
                <w:rFonts w:ascii="Arial" w:hAnsi="Arial" w:cs="Arial"/>
              </w:rPr>
            </w:pPr>
            <w:r>
              <w:rPr>
                <w:rFonts w:ascii="Arial" w:hAnsi="Arial" w:cs="Arial"/>
              </w:rPr>
              <w:t>Description of new Practice Directions 14/2020, 15/2020 which commence operation at Melbourne on 23/11/2020 and at all other venues on 09/12/2020.</w:t>
            </w:r>
          </w:p>
          <w:p w14:paraId="0ED874DB" w14:textId="77777777" w:rsidR="00A410BD" w:rsidRPr="00FE7C9F" w:rsidRDefault="00A410BD" w:rsidP="00A410BD">
            <w:pPr>
              <w:numPr>
                <w:ilvl w:val="0"/>
                <w:numId w:val="71"/>
              </w:numPr>
              <w:ind w:left="284" w:hanging="284"/>
              <w:jc w:val="both"/>
              <w:rPr>
                <w:rFonts w:ascii="Arial" w:hAnsi="Arial" w:cs="Arial"/>
              </w:rPr>
            </w:pPr>
            <w:r>
              <w:rPr>
                <w:rFonts w:ascii="Arial" w:hAnsi="Arial" w:cs="Arial"/>
              </w:rPr>
              <w:lastRenderedPageBreak/>
              <w:t>Note that Practice Directions 1/2020, 6/2020 &amp; 9/2020 are revoked upon Practice Directions 14/2020 &amp; 15/2020 coming into effect.</w:t>
            </w:r>
          </w:p>
        </w:tc>
      </w:tr>
      <w:tr w:rsidR="00A410BD" w14:paraId="4FA84E6D" w14:textId="77777777" w:rsidTr="00473897">
        <w:tc>
          <w:tcPr>
            <w:tcW w:w="1220" w:type="dxa"/>
            <w:gridSpan w:val="2"/>
            <w:tcBorders>
              <w:top w:val="single" w:sz="4" w:space="0" w:color="auto"/>
              <w:left w:val="single" w:sz="18" w:space="0" w:color="auto"/>
              <w:bottom w:val="single" w:sz="18" w:space="0" w:color="auto"/>
            </w:tcBorders>
          </w:tcPr>
          <w:p w14:paraId="418186B0" w14:textId="77777777" w:rsidR="00A410BD" w:rsidRDefault="00A410BD" w:rsidP="00A410BD">
            <w:pPr>
              <w:rPr>
                <w:lang w:val="en-AU"/>
              </w:rPr>
            </w:pPr>
            <w:r>
              <w:rPr>
                <w:lang w:val="en-AU"/>
              </w:rPr>
              <w:lastRenderedPageBreak/>
              <w:t>23/11/20</w:t>
            </w:r>
          </w:p>
        </w:tc>
        <w:tc>
          <w:tcPr>
            <w:tcW w:w="836" w:type="dxa"/>
            <w:tcBorders>
              <w:top w:val="single" w:sz="4" w:space="0" w:color="auto"/>
              <w:bottom w:val="single" w:sz="18" w:space="0" w:color="auto"/>
            </w:tcBorders>
          </w:tcPr>
          <w:p w14:paraId="2118DD10" w14:textId="4F7D9B45" w:rsidR="00A410BD" w:rsidRDefault="00A410BD" w:rsidP="00A410BD">
            <w:pPr>
              <w:jc w:val="center"/>
              <w:rPr>
                <w:lang w:val="en-AU"/>
              </w:rPr>
            </w:pPr>
            <w:r>
              <w:rPr>
                <w:lang w:val="en-AU"/>
              </w:rPr>
              <w:t>1</w:t>
            </w:r>
          </w:p>
        </w:tc>
        <w:tc>
          <w:tcPr>
            <w:tcW w:w="1439" w:type="dxa"/>
            <w:tcBorders>
              <w:top w:val="single" w:sz="4" w:space="0" w:color="auto"/>
              <w:bottom w:val="single" w:sz="18" w:space="0" w:color="auto"/>
            </w:tcBorders>
          </w:tcPr>
          <w:p w14:paraId="51E58175" w14:textId="77777777" w:rsidR="00A410BD" w:rsidRDefault="00A410BD" w:rsidP="00A410BD">
            <w:pPr>
              <w:keepNext/>
              <w:jc w:val="center"/>
              <w:rPr>
                <w:lang w:val="en-AU"/>
              </w:rPr>
            </w:pPr>
            <w:r>
              <w:rPr>
                <w:lang w:val="en-AU"/>
              </w:rPr>
              <w:t>1.6</w:t>
            </w:r>
          </w:p>
        </w:tc>
        <w:tc>
          <w:tcPr>
            <w:tcW w:w="4798" w:type="dxa"/>
            <w:gridSpan w:val="2"/>
            <w:tcBorders>
              <w:top w:val="single" w:sz="4" w:space="0" w:color="auto"/>
              <w:bottom w:val="single" w:sz="18" w:space="0" w:color="auto"/>
              <w:right w:val="single" w:sz="18" w:space="0" w:color="auto"/>
            </w:tcBorders>
          </w:tcPr>
          <w:p w14:paraId="6CA44CC1" w14:textId="68519904" w:rsidR="00A410BD" w:rsidRDefault="00A410BD" w:rsidP="00A410BD">
            <w:pPr>
              <w:spacing w:before="20"/>
              <w:jc w:val="both"/>
              <w:rPr>
                <w:rFonts w:ascii="Arial" w:hAnsi="Arial" w:cs="Arial"/>
              </w:rPr>
            </w:pPr>
            <w:r>
              <w:rPr>
                <w:rFonts w:ascii="Arial" w:hAnsi="Arial" w:cs="Arial"/>
              </w:rPr>
              <w:t xml:space="preserve">New section entitled </w:t>
            </w:r>
            <w:r w:rsidRPr="00C46942">
              <w:rPr>
                <w:rFonts w:ascii="Arial" w:hAnsi="Arial" w:cs="Arial"/>
                <w:b/>
                <w:bCs/>
              </w:rPr>
              <w:t>“Towards an Electronic Court [eCourt]”</w:t>
            </w:r>
            <w:r>
              <w:rPr>
                <w:rFonts w:ascii="Arial" w:hAnsi="Arial" w:cs="Arial"/>
              </w:rPr>
              <w:t xml:space="preserve"> containing the following subsections:</w:t>
            </w:r>
          </w:p>
          <w:p w14:paraId="76216D7D" w14:textId="77777777" w:rsidR="00A410BD" w:rsidRDefault="00A410BD" w:rsidP="00A410BD">
            <w:pPr>
              <w:jc w:val="both"/>
              <w:rPr>
                <w:rFonts w:ascii="Arial" w:hAnsi="Arial" w:cs="Arial"/>
                <w:b/>
                <w:bCs/>
                <w:color w:val="000000"/>
              </w:rPr>
            </w:pPr>
            <w:r w:rsidRPr="00C46942">
              <w:rPr>
                <w:rFonts w:ascii="Arial" w:hAnsi="Arial" w:cs="Arial"/>
                <w:b/>
                <w:bCs/>
              </w:rPr>
              <w:t>1.6.1</w:t>
            </w:r>
            <w:r>
              <w:rPr>
                <w:rFonts w:ascii="Arial" w:hAnsi="Arial" w:cs="Arial"/>
              </w:rPr>
              <w:t xml:space="preserve"> </w:t>
            </w:r>
            <w:r>
              <w:rPr>
                <w:rFonts w:ascii="Arial" w:hAnsi="Arial" w:cs="Arial"/>
                <w:b/>
                <w:bCs/>
                <w:color w:val="000000"/>
              </w:rPr>
              <w:t>Remote hearings using Webex</w:t>
            </w:r>
          </w:p>
          <w:p w14:paraId="7B724B78" w14:textId="77777777" w:rsidR="00A410BD" w:rsidRDefault="00A410BD" w:rsidP="00A410BD">
            <w:pPr>
              <w:jc w:val="both"/>
              <w:rPr>
                <w:rFonts w:ascii="Arial" w:hAnsi="Arial" w:cs="Arial"/>
                <w:b/>
                <w:bCs/>
                <w:color w:val="000000"/>
              </w:rPr>
            </w:pPr>
            <w:r>
              <w:rPr>
                <w:rFonts w:ascii="Arial" w:hAnsi="Arial" w:cs="Arial"/>
                <w:b/>
                <w:bCs/>
                <w:color w:val="000000"/>
              </w:rPr>
              <w:t>1.6.2 Courtlink &amp; Bridge</w:t>
            </w:r>
          </w:p>
          <w:p w14:paraId="6AC62C8F" w14:textId="77777777" w:rsidR="00A410BD" w:rsidRDefault="00A410BD" w:rsidP="00A410BD">
            <w:pPr>
              <w:spacing w:after="20"/>
              <w:ind w:left="567" w:hanging="567"/>
              <w:jc w:val="both"/>
              <w:rPr>
                <w:rFonts w:ascii="Arial" w:hAnsi="Arial" w:cs="Arial"/>
              </w:rPr>
            </w:pPr>
            <w:r>
              <w:rPr>
                <w:rFonts w:ascii="Arial" w:hAnsi="Arial" w:cs="Arial"/>
                <w:b/>
                <w:bCs/>
                <w:color w:val="000000"/>
              </w:rPr>
              <w:t>1.6.3</w:t>
            </w:r>
            <w:r>
              <w:rPr>
                <w:rFonts w:ascii="Arial" w:hAnsi="Arial" w:cs="Arial"/>
              </w:rPr>
              <w:t xml:space="preserve"> </w:t>
            </w:r>
            <w:r>
              <w:rPr>
                <w:rFonts w:ascii="Arial" w:hAnsi="Arial" w:cs="Arial"/>
                <w:b/>
                <w:bCs/>
                <w:color w:val="000000"/>
              </w:rPr>
              <w:t>Case Management System (CMS) including eDocs</w:t>
            </w:r>
          </w:p>
        </w:tc>
      </w:tr>
      <w:tr w:rsidR="00A410BD" w14:paraId="7385453A"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06D59BC5" w14:textId="77777777" w:rsidR="00A410BD" w:rsidRPr="0054535C" w:rsidRDefault="00A410BD" w:rsidP="00A410BD">
            <w:pPr>
              <w:keepNext/>
              <w:keepLines/>
              <w:rPr>
                <w:sz w:val="22"/>
                <w:lang w:val="en-AU"/>
              </w:rPr>
            </w:pPr>
            <w:r>
              <w:rPr>
                <w:sz w:val="22"/>
                <w:lang w:val="en-AU"/>
              </w:rPr>
              <w:t>23/11/20</w:t>
            </w:r>
          </w:p>
        </w:tc>
        <w:tc>
          <w:tcPr>
            <w:tcW w:w="7073" w:type="dxa"/>
            <w:gridSpan w:val="4"/>
            <w:tcBorders>
              <w:top w:val="single" w:sz="18" w:space="0" w:color="auto"/>
              <w:bottom w:val="single" w:sz="4" w:space="0" w:color="auto"/>
              <w:right w:val="single" w:sz="18" w:space="0" w:color="auto"/>
            </w:tcBorders>
            <w:shd w:val="clear" w:color="auto" w:fill="DDDDDD"/>
          </w:tcPr>
          <w:p w14:paraId="4BC584D2" w14:textId="30C9366D"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A410BD" w14:paraId="08FC91FF" w14:textId="77777777" w:rsidTr="00473897">
        <w:tc>
          <w:tcPr>
            <w:tcW w:w="1220" w:type="dxa"/>
            <w:gridSpan w:val="2"/>
            <w:tcBorders>
              <w:top w:val="single" w:sz="4" w:space="0" w:color="auto"/>
              <w:left w:val="single" w:sz="18" w:space="0" w:color="auto"/>
              <w:bottom w:val="single" w:sz="4" w:space="0" w:color="auto"/>
            </w:tcBorders>
          </w:tcPr>
          <w:p w14:paraId="5ABDB336" w14:textId="77777777" w:rsidR="00A410BD" w:rsidRDefault="00A410BD" w:rsidP="00A410BD">
            <w:pPr>
              <w:rPr>
                <w:lang w:val="en-AU"/>
              </w:rPr>
            </w:pPr>
            <w:r>
              <w:rPr>
                <w:lang w:val="en-AU"/>
              </w:rPr>
              <w:t>23/11/20</w:t>
            </w:r>
          </w:p>
        </w:tc>
        <w:tc>
          <w:tcPr>
            <w:tcW w:w="836" w:type="dxa"/>
            <w:tcBorders>
              <w:top w:val="single" w:sz="4" w:space="0" w:color="auto"/>
              <w:bottom w:val="single" w:sz="4" w:space="0" w:color="auto"/>
            </w:tcBorders>
          </w:tcPr>
          <w:p w14:paraId="3A91033F" w14:textId="6A8EA145" w:rsidR="00A410BD" w:rsidRDefault="00A410BD" w:rsidP="00A410BD">
            <w:pPr>
              <w:jc w:val="center"/>
              <w:rPr>
                <w:lang w:val="en-AU"/>
              </w:rPr>
            </w:pPr>
            <w:r>
              <w:rPr>
                <w:lang w:val="en-AU"/>
              </w:rPr>
              <w:t>3</w:t>
            </w:r>
          </w:p>
        </w:tc>
        <w:tc>
          <w:tcPr>
            <w:tcW w:w="6237" w:type="dxa"/>
            <w:gridSpan w:val="3"/>
            <w:tcBorders>
              <w:top w:val="single" w:sz="4" w:space="0" w:color="auto"/>
              <w:bottom w:val="single" w:sz="4" w:space="0" w:color="auto"/>
              <w:right w:val="single" w:sz="18" w:space="0" w:color="auto"/>
            </w:tcBorders>
            <w:shd w:val="clear" w:color="auto" w:fill="8EAADB"/>
          </w:tcPr>
          <w:p w14:paraId="68365F8D" w14:textId="3DADD8EA" w:rsidR="00A410BD" w:rsidRPr="006676A9" w:rsidRDefault="00A410BD" w:rsidP="00A410BD">
            <w:pPr>
              <w:spacing w:before="20"/>
              <w:jc w:val="both"/>
              <w:rPr>
                <w:rFonts w:ascii="Arial" w:hAnsi="Arial" w:cs="Arial"/>
                <w:b/>
                <w:bCs/>
                <w:color w:val="000000"/>
              </w:rPr>
            </w:pPr>
            <w:r w:rsidRPr="006676A9">
              <w:rPr>
                <w:rFonts w:ascii="Arial" w:hAnsi="Arial" w:cs="Arial"/>
                <w:b/>
                <w:bCs/>
                <w:color w:val="000000"/>
              </w:rPr>
              <w:t xml:space="preserve">IN THE TABLE OF CONTENTS LINKS HAVE BEEN CREATED TO ALL SECTION AND </w:t>
            </w:r>
            <w:r>
              <w:rPr>
                <w:rFonts w:ascii="Arial" w:hAnsi="Arial" w:cs="Arial"/>
                <w:b/>
                <w:bCs/>
                <w:color w:val="000000"/>
              </w:rPr>
              <w:t>SUBSECTION</w:t>
            </w:r>
            <w:r w:rsidRPr="006676A9">
              <w:rPr>
                <w:rFonts w:ascii="Arial" w:hAnsi="Arial" w:cs="Arial"/>
                <w:b/>
                <w:bCs/>
                <w:color w:val="000000"/>
              </w:rPr>
              <w:t xml:space="preserve"> HEADINGS</w:t>
            </w:r>
          </w:p>
        </w:tc>
      </w:tr>
      <w:tr w:rsidR="00A410BD" w14:paraId="14D1EEEF" w14:textId="77777777" w:rsidTr="00473897">
        <w:tc>
          <w:tcPr>
            <w:tcW w:w="1220" w:type="dxa"/>
            <w:gridSpan w:val="2"/>
            <w:tcBorders>
              <w:top w:val="single" w:sz="4" w:space="0" w:color="auto"/>
              <w:left w:val="single" w:sz="18" w:space="0" w:color="auto"/>
              <w:bottom w:val="single" w:sz="4" w:space="0" w:color="auto"/>
            </w:tcBorders>
          </w:tcPr>
          <w:p w14:paraId="5C799B15" w14:textId="77777777" w:rsidR="00A410BD" w:rsidRDefault="00A410BD" w:rsidP="00A410BD">
            <w:pPr>
              <w:rPr>
                <w:lang w:val="en-AU"/>
              </w:rPr>
            </w:pPr>
            <w:r>
              <w:rPr>
                <w:lang w:val="en-AU"/>
              </w:rPr>
              <w:t>23/11/20</w:t>
            </w:r>
          </w:p>
        </w:tc>
        <w:tc>
          <w:tcPr>
            <w:tcW w:w="836" w:type="dxa"/>
            <w:tcBorders>
              <w:top w:val="single" w:sz="4" w:space="0" w:color="auto"/>
              <w:bottom w:val="single" w:sz="4" w:space="0" w:color="auto"/>
            </w:tcBorders>
          </w:tcPr>
          <w:p w14:paraId="403F5E5A" w14:textId="7A4A86CD"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5A1387D9" w14:textId="77777777" w:rsidR="00A410BD" w:rsidRDefault="00A410BD" w:rsidP="00A410BD">
            <w:pPr>
              <w:keepNext/>
              <w:jc w:val="center"/>
              <w:rPr>
                <w:lang w:val="en-AU"/>
              </w:rPr>
            </w:pPr>
            <w:r>
              <w:rPr>
                <w:lang w:val="en-AU"/>
              </w:rPr>
              <w:t>3.1</w:t>
            </w:r>
          </w:p>
        </w:tc>
        <w:tc>
          <w:tcPr>
            <w:tcW w:w="4798" w:type="dxa"/>
            <w:gridSpan w:val="2"/>
            <w:tcBorders>
              <w:top w:val="single" w:sz="4" w:space="0" w:color="auto"/>
              <w:bottom w:val="single" w:sz="4" w:space="0" w:color="auto"/>
              <w:right w:val="single" w:sz="18" w:space="0" w:color="auto"/>
            </w:tcBorders>
          </w:tcPr>
          <w:p w14:paraId="3A4F71EA"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References to </w:t>
            </w:r>
            <w:r>
              <w:rPr>
                <w:rFonts w:ascii="Arial" w:hAnsi="Arial" w:cs="Arial"/>
                <w:i/>
                <w:iCs/>
                <w:color w:val="000000"/>
              </w:rPr>
              <w:t>Elliott</w:t>
            </w:r>
            <w:r w:rsidRPr="00F3131A">
              <w:rPr>
                <w:rFonts w:ascii="Arial" w:hAnsi="Arial" w:cs="Arial"/>
                <w:i/>
                <w:iCs/>
                <w:color w:val="000000"/>
              </w:rPr>
              <w:t xml:space="preserve"> v </w:t>
            </w:r>
            <w:r>
              <w:rPr>
                <w:rFonts w:ascii="Arial" w:hAnsi="Arial" w:cs="Arial"/>
                <w:i/>
                <w:iCs/>
                <w:color w:val="000000"/>
              </w:rPr>
              <w:t>Lindholm</w:t>
            </w:r>
            <w:r>
              <w:rPr>
                <w:rFonts w:ascii="Arial" w:hAnsi="Arial" w:cs="Arial"/>
                <w:color w:val="000000"/>
              </w:rPr>
              <w:t xml:space="preserve"> [2020] VSC 567; [2020] VSCA 260</w:t>
            </w:r>
            <w:r w:rsidRPr="00EE6CBF">
              <w:rPr>
                <w:rFonts w:ascii="Arial" w:hAnsi="Arial" w:cs="Arial"/>
              </w:rPr>
              <w:t>.</w:t>
            </w:r>
          </w:p>
        </w:tc>
      </w:tr>
      <w:tr w:rsidR="00A410BD" w14:paraId="3CB6AB09" w14:textId="77777777" w:rsidTr="00473897">
        <w:tc>
          <w:tcPr>
            <w:tcW w:w="1220" w:type="dxa"/>
            <w:gridSpan w:val="2"/>
            <w:tcBorders>
              <w:top w:val="single" w:sz="4" w:space="0" w:color="auto"/>
              <w:left w:val="single" w:sz="18" w:space="0" w:color="auto"/>
              <w:bottom w:val="single" w:sz="4" w:space="0" w:color="auto"/>
            </w:tcBorders>
          </w:tcPr>
          <w:p w14:paraId="54C800E5" w14:textId="77777777" w:rsidR="00A410BD" w:rsidRDefault="00A410BD" w:rsidP="00A410BD">
            <w:pPr>
              <w:rPr>
                <w:lang w:val="en-AU"/>
              </w:rPr>
            </w:pPr>
            <w:r>
              <w:rPr>
                <w:lang w:val="en-AU"/>
              </w:rPr>
              <w:t>23/11/20</w:t>
            </w:r>
          </w:p>
        </w:tc>
        <w:tc>
          <w:tcPr>
            <w:tcW w:w="836" w:type="dxa"/>
            <w:tcBorders>
              <w:top w:val="single" w:sz="4" w:space="0" w:color="auto"/>
              <w:bottom w:val="single" w:sz="4" w:space="0" w:color="auto"/>
            </w:tcBorders>
          </w:tcPr>
          <w:p w14:paraId="17D72244" w14:textId="7C117DD9"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334A52B6" w14:textId="77777777" w:rsidR="00A410BD" w:rsidRDefault="00A410BD" w:rsidP="00A410BD">
            <w:pPr>
              <w:keepNext/>
              <w:jc w:val="center"/>
              <w:rPr>
                <w:lang w:val="en-AU"/>
              </w:rPr>
            </w:pPr>
            <w:r>
              <w:rPr>
                <w:lang w:val="en-AU"/>
              </w:rPr>
              <w:t>3.5.9.2</w:t>
            </w:r>
          </w:p>
        </w:tc>
        <w:tc>
          <w:tcPr>
            <w:tcW w:w="4798" w:type="dxa"/>
            <w:gridSpan w:val="2"/>
            <w:tcBorders>
              <w:top w:val="single" w:sz="4" w:space="0" w:color="auto"/>
              <w:bottom w:val="single" w:sz="4" w:space="0" w:color="auto"/>
              <w:right w:val="single" w:sz="18" w:space="0" w:color="auto"/>
            </w:tcBorders>
          </w:tcPr>
          <w:p w14:paraId="4553D8F3"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Commentary on the new case of </w:t>
            </w:r>
            <w:r w:rsidRPr="00211EF1">
              <w:rPr>
                <w:rFonts w:ascii="Arial" w:hAnsi="Arial" w:cs="Arial"/>
                <w:i/>
                <w:iCs/>
                <w:color w:val="000000"/>
              </w:rPr>
              <w:t>Cvetanovski v The Queen</w:t>
            </w:r>
            <w:r>
              <w:rPr>
                <w:rFonts w:ascii="Arial" w:hAnsi="Arial" w:cs="Arial"/>
                <w:color w:val="000000"/>
              </w:rPr>
              <w:t xml:space="preserve"> [2020] VSCA 272. </w:t>
            </w:r>
          </w:p>
        </w:tc>
      </w:tr>
      <w:tr w:rsidR="00A410BD" w14:paraId="43FE8E1C" w14:textId="77777777" w:rsidTr="00473897">
        <w:tc>
          <w:tcPr>
            <w:tcW w:w="1220" w:type="dxa"/>
            <w:gridSpan w:val="2"/>
            <w:tcBorders>
              <w:top w:val="single" w:sz="4" w:space="0" w:color="auto"/>
              <w:left w:val="single" w:sz="18" w:space="0" w:color="auto"/>
              <w:bottom w:val="single" w:sz="18" w:space="0" w:color="auto"/>
            </w:tcBorders>
          </w:tcPr>
          <w:p w14:paraId="46CC3A0E" w14:textId="77777777" w:rsidR="00A410BD" w:rsidRDefault="00A410BD" w:rsidP="00A410BD">
            <w:pPr>
              <w:rPr>
                <w:lang w:val="en-AU"/>
              </w:rPr>
            </w:pPr>
            <w:r>
              <w:rPr>
                <w:lang w:val="en-AU"/>
              </w:rPr>
              <w:t>23/11/20</w:t>
            </w:r>
          </w:p>
        </w:tc>
        <w:tc>
          <w:tcPr>
            <w:tcW w:w="836" w:type="dxa"/>
            <w:tcBorders>
              <w:top w:val="single" w:sz="4" w:space="0" w:color="auto"/>
              <w:bottom w:val="single" w:sz="18" w:space="0" w:color="auto"/>
            </w:tcBorders>
          </w:tcPr>
          <w:p w14:paraId="23DC175C" w14:textId="51E985FC" w:rsidR="00A410BD" w:rsidRDefault="00A410BD" w:rsidP="00A410BD">
            <w:pPr>
              <w:jc w:val="center"/>
              <w:rPr>
                <w:lang w:val="en-AU"/>
              </w:rPr>
            </w:pPr>
            <w:r>
              <w:rPr>
                <w:lang w:val="en-AU"/>
              </w:rPr>
              <w:t>3</w:t>
            </w:r>
          </w:p>
        </w:tc>
        <w:tc>
          <w:tcPr>
            <w:tcW w:w="1439" w:type="dxa"/>
            <w:tcBorders>
              <w:top w:val="single" w:sz="4" w:space="0" w:color="auto"/>
              <w:bottom w:val="single" w:sz="18" w:space="0" w:color="auto"/>
            </w:tcBorders>
          </w:tcPr>
          <w:p w14:paraId="4D78E9F4" w14:textId="77777777" w:rsidR="00A410BD" w:rsidRDefault="00A410BD" w:rsidP="00A410BD">
            <w:pPr>
              <w:keepNext/>
              <w:jc w:val="center"/>
              <w:rPr>
                <w:lang w:val="en-AU"/>
              </w:rPr>
            </w:pPr>
            <w:r>
              <w:rPr>
                <w:lang w:val="en-AU"/>
              </w:rPr>
              <w:t>3.7.2</w:t>
            </w:r>
          </w:p>
        </w:tc>
        <w:tc>
          <w:tcPr>
            <w:tcW w:w="4798" w:type="dxa"/>
            <w:gridSpan w:val="2"/>
            <w:tcBorders>
              <w:top w:val="single" w:sz="4" w:space="0" w:color="auto"/>
              <w:bottom w:val="single" w:sz="18" w:space="0" w:color="auto"/>
              <w:right w:val="single" w:sz="18" w:space="0" w:color="auto"/>
            </w:tcBorders>
          </w:tcPr>
          <w:p w14:paraId="32B4250F"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Reference to new case of </w:t>
            </w:r>
            <w:r w:rsidRPr="00411410">
              <w:rPr>
                <w:rFonts w:ascii="Arial" w:hAnsi="Arial" w:cs="Arial"/>
                <w:i/>
                <w:iCs/>
                <w:color w:val="000000"/>
              </w:rPr>
              <w:t>Makeham v S</w:t>
            </w:r>
            <w:r>
              <w:rPr>
                <w:rFonts w:ascii="Arial" w:hAnsi="Arial" w:cs="Arial"/>
                <w:i/>
                <w:iCs/>
                <w:color w:val="000000"/>
              </w:rPr>
              <w:t>heppard</w:t>
            </w:r>
            <w:r>
              <w:rPr>
                <w:rFonts w:ascii="Arial" w:hAnsi="Arial" w:cs="Arial"/>
                <w:color w:val="000000"/>
              </w:rPr>
              <w:t xml:space="preserve"> [2020] VSCA 242.</w:t>
            </w:r>
          </w:p>
        </w:tc>
      </w:tr>
      <w:tr w:rsidR="00A410BD" w14:paraId="2161B964"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179EA3F6" w14:textId="77777777" w:rsidR="00A410BD" w:rsidRPr="0054535C" w:rsidRDefault="00A410BD" w:rsidP="00A410BD">
            <w:pPr>
              <w:rPr>
                <w:sz w:val="22"/>
                <w:lang w:val="en-AU"/>
              </w:rPr>
            </w:pPr>
            <w:r>
              <w:rPr>
                <w:sz w:val="22"/>
                <w:lang w:val="en-AU"/>
              </w:rPr>
              <w:t>23/11/20</w:t>
            </w:r>
          </w:p>
        </w:tc>
        <w:tc>
          <w:tcPr>
            <w:tcW w:w="7073" w:type="dxa"/>
            <w:gridSpan w:val="4"/>
            <w:tcBorders>
              <w:top w:val="single" w:sz="18" w:space="0" w:color="auto"/>
              <w:bottom w:val="single" w:sz="4" w:space="0" w:color="auto"/>
              <w:right w:val="single" w:sz="18" w:space="0" w:color="auto"/>
            </w:tcBorders>
            <w:shd w:val="clear" w:color="auto" w:fill="DDDDDD"/>
          </w:tcPr>
          <w:p w14:paraId="3C04DB66" w14:textId="735CB1DD"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A410BD" w14:paraId="33F316E5" w14:textId="77777777" w:rsidTr="00473897">
        <w:tc>
          <w:tcPr>
            <w:tcW w:w="1220" w:type="dxa"/>
            <w:gridSpan w:val="2"/>
            <w:tcBorders>
              <w:top w:val="single" w:sz="4" w:space="0" w:color="auto"/>
              <w:left w:val="single" w:sz="18" w:space="0" w:color="auto"/>
              <w:bottom w:val="single" w:sz="4" w:space="0" w:color="auto"/>
            </w:tcBorders>
          </w:tcPr>
          <w:p w14:paraId="3D11E2EE" w14:textId="77777777" w:rsidR="00A410BD" w:rsidRDefault="00A410BD" w:rsidP="00A410BD">
            <w:pPr>
              <w:rPr>
                <w:lang w:val="en-AU"/>
              </w:rPr>
            </w:pPr>
            <w:r>
              <w:rPr>
                <w:lang w:val="en-AU"/>
              </w:rPr>
              <w:t>23/11/20</w:t>
            </w:r>
          </w:p>
        </w:tc>
        <w:tc>
          <w:tcPr>
            <w:tcW w:w="836" w:type="dxa"/>
            <w:tcBorders>
              <w:top w:val="single" w:sz="4" w:space="0" w:color="auto"/>
              <w:bottom w:val="single" w:sz="4" w:space="0" w:color="auto"/>
            </w:tcBorders>
          </w:tcPr>
          <w:p w14:paraId="723BA7BD" w14:textId="6601BDFC"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759EF159" w14:textId="77777777" w:rsidR="00A410BD" w:rsidRDefault="00A410BD" w:rsidP="00A410BD">
            <w:pPr>
              <w:keepNext/>
              <w:jc w:val="center"/>
              <w:rPr>
                <w:lang w:val="en-AU"/>
              </w:rPr>
            </w:pPr>
            <w:r>
              <w:rPr>
                <w:lang w:val="en-AU"/>
              </w:rPr>
              <w:t>5.4.10</w:t>
            </w:r>
          </w:p>
          <w:p w14:paraId="6D9DCE8D" w14:textId="77777777" w:rsidR="00A410BD" w:rsidRDefault="00A410BD" w:rsidP="00A410BD">
            <w:pPr>
              <w:keepNext/>
              <w:jc w:val="center"/>
              <w:rPr>
                <w:lang w:val="en-AU"/>
              </w:rPr>
            </w:pPr>
            <w:r>
              <w:rPr>
                <w:lang w:val="en-AU"/>
              </w:rPr>
              <w:t>5.5</w:t>
            </w:r>
          </w:p>
          <w:p w14:paraId="5A09F4BA" w14:textId="77777777" w:rsidR="00A410BD" w:rsidRDefault="00A410BD" w:rsidP="00A410BD">
            <w:pPr>
              <w:keepNext/>
              <w:jc w:val="center"/>
              <w:rPr>
                <w:lang w:val="en-AU"/>
              </w:rPr>
            </w:pPr>
            <w:r>
              <w:rPr>
                <w:lang w:val="en-AU"/>
              </w:rPr>
              <w:t>5.5.7</w:t>
            </w:r>
          </w:p>
          <w:p w14:paraId="4AFE6700" w14:textId="77777777" w:rsidR="00A410BD" w:rsidRDefault="00A410BD" w:rsidP="00A410BD">
            <w:pPr>
              <w:keepNext/>
              <w:jc w:val="center"/>
              <w:rPr>
                <w:lang w:val="en-AU"/>
              </w:rPr>
            </w:pPr>
            <w:r>
              <w:rPr>
                <w:lang w:val="en-AU"/>
              </w:rPr>
              <w:t>5.11.10</w:t>
            </w:r>
          </w:p>
          <w:p w14:paraId="1CC24644" w14:textId="77777777" w:rsidR="00A410BD" w:rsidRDefault="00A410BD" w:rsidP="00A410BD">
            <w:pPr>
              <w:keepNext/>
              <w:jc w:val="center"/>
              <w:rPr>
                <w:lang w:val="en-AU"/>
              </w:rPr>
            </w:pPr>
            <w:r>
              <w:rPr>
                <w:lang w:val="en-AU"/>
              </w:rPr>
              <w:t>5.13</w:t>
            </w:r>
          </w:p>
          <w:p w14:paraId="640E5B51" w14:textId="77777777" w:rsidR="00A410BD" w:rsidRDefault="00A410BD" w:rsidP="00A410BD">
            <w:pPr>
              <w:keepNext/>
              <w:jc w:val="center"/>
              <w:rPr>
                <w:lang w:val="en-AU"/>
              </w:rPr>
            </w:pPr>
            <w:r>
              <w:rPr>
                <w:lang w:val="en-AU"/>
              </w:rPr>
              <w:t>5.14.2</w:t>
            </w:r>
          </w:p>
          <w:p w14:paraId="15D2309C" w14:textId="77777777" w:rsidR="00A410BD" w:rsidRDefault="00A410BD" w:rsidP="00A410BD">
            <w:pPr>
              <w:keepNext/>
              <w:jc w:val="center"/>
              <w:rPr>
                <w:lang w:val="en-AU"/>
              </w:rPr>
            </w:pPr>
            <w:r>
              <w:rPr>
                <w:lang w:val="en-AU"/>
              </w:rPr>
              <w:t>5.22.9</w:t>
            </w:r>
          </w:p>
          <w:p w14:paraId="3B9F7FA7" w14:textId="77777777" w:rsidR="00A410BD" w:rsidRDefault="00A410BD" w:rsidP="00A410BD">
            <w:pPr>
              <w:keepNext/>
              <w:jc w:val="center"/>
              <w:rPr>
                <w:lang w:val="en-AU"/>
              </w:rPr>
            </w:pPr>
            <w:r>
              <w:rPr>
                <w:lang w:val="en-AU"/>
              </w:rPr>
              <w:t>5.23.6</w:t>
            </w:r>
          </w:p>
          <w:p w14:paraId="70F0FF3C" w14:textId="77777777" w:rsidR="00A410BD" w:rsidRDefault="00A410BD" w:rsidP="00A410BD">
            <w:pPr>
              <w:keepNext/>
              <w:jc w:val="center"/>
              <w:rPr>
                <w:lang w:val="en-AU"/>
              </w:rPr>
            </w:pPr>
            <w:r>
              <w:rPr>
                <w:lang w:val="en-AU"/>
              </w:rPr>
              <w:t>5.23.9</w:t>
            </w:r>
          </w:p>
          <w:p w14:paraId="687C8B45" w14:textId="77777777" w:rsidR="00A410BD" w:rsidRDefault="00A410BD" w:rsidP="00A410BD">
            <w:pPr>
              <w:keepNext/>
              <w:jc w:val="center"/>
              <w:rPr>
                <w:lang w:val="en-AU"/>
              </w:rPr>
            </w:pPr>
            <w:r>
              <w:rPr>
                <w:lang w:val="en-AU"/>
              </w:rPr>
              <w:t>5.27.3</w:t>
            </w:r>
          </w:p>
        </w:tc>
        <w:tc>
          <w:tcPr>
            <w:tcW w:w="4798" w:type="dxa"/>
            <w:gridSpan w:val="2"/>
            <w:tcBorders>
              <w:top w:val="single" w:sz="4" w:space="0" w:color="auto"/>
              <w:bottom w:val="single" w:sz="4" w:space="0" w:color="auto"/>
              <w:right w:val="single" w:sz="18" w:space="0" w:color="auto"/>
            </w:tcBorders>
          </w:tcPr>
          <w:p w14:paraId="0CF7B441" w14:textId="77777777" w:rsidR="00A410BD" w:rsidRDefault="00A410BD" w:rsidP="00A410BD">
            <w:pPr>
              <w:numPr>
                <w:ilvl w:val="0"/>
                <w:numId w:val="73"/>
              </w:numPr>
              <w:spacing w:before="40"/>
              <w:ind w:left="357" w:hanging="357"/>
              <w:jc w:val="both"/>
              <w:rPr>
                <w:rFonts w:ascii="Arial" w:hAnsi="Arial" w:cs="Arial"/>
                <w:color w:val="000000"/>
              </w:rPr>
            </w:pPr>
            <w:r>
              <w:rPr>
                <w:rFonts w:ascii="Arial" w:hAnsi="Arial" w:cs="Arial"/>
                <w:color w:val="000000"/>
              </w:rPr>
              <w:t>Addition of 2019/20 Family Division statistics.</w:t>
            </w:r>
          </w:p>
          <w:p w14:paraId="15CAE175" w14:textId="77777777" w:rsidR="00A410BD" w:rsidRDefault="00A410BD" w:rsidP="00A410BD">
            <w:pPr>
              <w:numPr>
                <w:ilvl w:val="0"/>
                <w:numId w:val="73"/>
              </w:numPr>
              <w:spacing w:before="40"/>
              <w:ind w:left="357" w:hanging="357"/>
              <w:jc w:val="both"/>
              <w:rPr>
                <w:rFonts w:ascii="Arial" w:hAnsi="Arial" w:cs="Arial"/>
                <w:color w:val="000000"/>
              </w:rPr>
            </w:pPr>
            <w:r>
              <w:rPr>
                <w:rFonts w:ascii="Arial" w:hAnsi="Arial" w:cs="Arial"/>
                <w:color w:val="000000"/>
              </w:rPr>
              <w:t xml:space="preserve">A breakdown of the grounds on the </w:t>
            </w:r>
            <w:r w:rsidRPr="00AC1EAF">
              <w:rPr>
                <w:rFonts w:ascii="Arial" w:hAnsi="Arial" w:cs="Arial"/>
                <w:b/>
                <w:bCs/>
                <w:color w:val="000000"/>
              </w:rPr>
              <w:t>5,881</w:t>
            </w:r>
            <w:r>
              <w:rPr>
                <w:rFonts w:ascii="Arial" w:hAnsi="Arial" w:cs="Arial"/>
                <w:color w:val="000000"/>
              </w:rPr>
              <w:t xml:space="preserve"> protection applications issued in 2019/20 has been added to section 5.5.7.</w:t>
            </w:r>
          </w:p>
          <w:p w14:paraId="2337EFB1" w14:textId="77777777" w:rsidR="00A410BD" w:rsidRDefault="00A410BD" w:rsidP="00A410BD">
            <w:pPr>
              <w:numPr>
                <w:ilvl w:val="0"/>
                <w:numId w:val="73"/>
              </w:numPr>
              <w:spacing w:before="40"/>
              <w:ind w:left="357" w:hanging="357"/>
              <w:jc w:val="both"/>
              <w:rPr>
                <w:rFonts w:ascii="Arial" w:hAnsi="Arial" w:cs="Arial"/>
                <w:color w:val="000000"/>
              </w:rPr>
            </w:pPr>
            <w:r>
              <w:rPr>
                <w:rFonts w:ascii="Arial" w:hAnsi="Arial" w:cs="Arial"/>
                <w:color w:val="000000"/>
              </w:rPr>
              <w:t>A snapshot of the safe custody search warrants issued by the on-call magistrate in the period 07-14/11/2020 has been added to section 5.27.3.</w:t>
            </w:r>
          </w:p>
        </w:tc>
      </w:tr>
      <w:tr w:rsidR="00A410BD" w14:paraId="56F0359B" w14:textId="77777777" w:rsidTr="00473897">
        <w:tc>
          <w:tcPr>
            <w:tcW w:w="1220" w:type="dxa"/>
            <w:gridSpan w:val="2"/>
            <w:tcBorders>
              <w:top w:val="single" w:sz="4" w:space="0" w:color="auto"/>
              <w:left w:val="single" w:sz="18" w:space="0" w:color="auto"/>
              <w:bottom w:val="single" w:sz="4" w:space="0" w:color="auto"/>
            </w:tcBorders>
          </w:tcPr>
          <w:p w14:paraId="0FC20E82" w14:textId="77777777" w:rsidR="00A410BD" w:rsidRDefault="00A410BD" w:rsidP="00A410BD">
            <w:pPr>
              <w:rPr>
                <w:lang w:val="en-AU"/>
              </w:rPr>
            </w:pPr>
            <w:r>
              <w:rPr>
                <w:lang w:val="en-AU"/>
              </w:rPr>
              <w:t>23/11/20</w:t>
            </w:r>
          </w:p>
        </w:tc>
        <w:tc>
          <w:tcPr>
            <w:tcW w:w="836" w:type="dxa"/>
            <w:tcBorders>
              <w:top w:val="single" w:sz="4" w:space="0" w:color="auto"/>
              <w:bottom w:val="single" w:sz="4" w:space="0" w:color="auto"/>
            </w:tcBorders>
          </w:tcPr>
          <w:p w14:paraId="22B3575D" w14:textId="644E2324"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552B3EDC" w14:textId="77777777" w:rsidR="00A410BD" w:rsidRDefault="00A410BD" w:rsidP="00A410BD">
            <w:pPr>
              <w:keepNext/>
              <w:jc w:val="center"/>
              <w:rPr>
                <w:lang w:val="en-AU"/>
              </w:rPr>
            </w:pPr>
            <w:r>
              <w:rPr>
                <w:lang w:val="en-AU"/>
              </w:rPr>
              <w:t>5.11.16</w:t>
            </w:r>
          </w:p>
        </w:tc>
        <w:tc>
          <w:tcPr>
            <w:tcW w:w="4798" w:type="dxa"/>
            <w:gridSpan w:val="2"/>
            <w:tcBorders>
              <w:top w:val="single" w:sz="4" w:space="0" w:color="auto"/>
              <w:bottom w:val="single" w:sz="4" w:space="0" w:color="auto"/>
              <w:right w:val="single" w:sz="18" w:space="0" w:color="auto"/>
            </w:tcBorders>
          </w:tcPr>
          <w:p w14:paraId="771760F9"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References to </w:t>
            </w:r>
            <w:r w:rsidRPr="00424DF4">
              <w:rPr>
                <w:rFonts w:ascii="Arial" w:hAnsi="Arial" w:cs="Arial"/>
                <w:i/>
                <w:iCs/>
                <w:color w:val="000000"/>
              </w:rPr>
              <w:t>DHHS v Children’s Court of Victoria</w:t>
            </w:r>
            <w:r>
              <w:rPr>
                <w:rFonts w:ascii="Arial" w:hAnsi="Arial" w:cs="Arial"/>
                <w:color w:val="000000"/>
              </w:rPr>
              <w:t xml:space="preserve"> [2020] VSC 527; </w:t>
            </w:r>
            <w:r w:rsidRPr="002356DE">
              <w:rPr>
                <w:rFonts w:ascii="Arial" w:hAnsi="Arial" w:cs="Arial"/>
                <w:i/>
                <w:iCs/>
                <w:color w:val="000000"/>
              </w:rPr>
              <w:t>GG v DHHS</w:t>
            </w:r>
            <w:r>
              <w:rPr>
                <w:rFonts w:ascii="Arial" w:hAnsi="Arial" w:cs="Arial"/>
                <w:color w:val="000000"/>
              </w:rPr>
              <w:t xml:space="preserve"> [2020] VSC 740.</w:t>
            </w:r>
          </w:p>
        </w:tc>
      </w:tr>
      <w:tr w:rsidR="00A410BD" w14:paraId="46DA6171" w14:textId="77777777" w:rsidTr="00473897">
        <w:tc>
          <w:tcPr>
            <w:tcW w:w="1220" w:type="dxa"/>
            <w:gridSpan w:val="2"/>
            <w:tcBorders>
              <w:top w:val="single" w:sz="4" w:space="0" w:color="auto"/>
              <w:left w:val="single" w:sz="18" w:space="0" w:color="auto"/>
              <w:bottom w:val="single" w:sz="18" w:space="0" w:color="auto"/>
            </w:tcBorders>
          </w:tcPr>
          <w:p w14:paraId="58454C9B" w14:textId="77777777" w:rsidR="00A410BD" w:rsidRDefault="00A410BD" w:rsidP="00A410BD">
            <w:pPr>
              <w:rPr>
                <w:lang w:val="en-AU"/>
              </w:rPr>
            </w:pPr>
            <w:r>
              <w:rPr>
                <w:lang w:val="en-AU"/>
              </w:rPr>
              <w:t>23/11/20</w:t>
            </w:r>
          </w:p>
        </w:tc>
        <w:tc>
          <w:tcPr>
            <w:tcW w:w="836" w:type="dxa"/>
            <w:tcBorders>
              <w:top w:val="single" w:sz="4" w:space="0" w:color="auto"/>
              <w:bottom w:val="single" w:sz="18" w:space="0" w:color="auto"/>
            </w:tcBorders>
          </w:tcPr>
          <w:p w14:paraId="7598B337" w14:textId="37D2A067" w:rsidR="00A410BD" w:rsidRDefault="00A410BD" w:rsidP="00A410BD">
            <w:pPr>
              <w:jc w:val="center"/>
              <w:rPr>
                <w:lang w:val="en-AU"/>
              </w:rPr>
            </w:pPr>
            <w:r>
              <w:rPr>
                <w:lang w:val="en-AU"/>
              </w:rPr>
              <w:t>5</w:t>
            </w:r>
          </w:p>
        </w:tc>
        <w:tc>
          <w:tcPr>
            <w:tcW w:w="1439" w:type="dxa"/>
            <w:tcBorders>
              <w:top w:val="single" w:sz="4" w:space="0" w:color="auto"/>
              <w:bottom w:val="single" w:sz="18" w:space="0" w:color="auto"/>
            </w:tcBorders>
          </w:tcPr>
          <w:p w14:paraId="7E204E2C" w14:textId="77777777" w:rsidR="00A410BD" w:rsidRDefault="00A410BD" w:rsidP="00A410BD">
            <w:pPr>
              <w:keepNext/>
              <w:jc w:val="center"/>
              <w:rPr>
                <w:lang w:val="en-AU"/>
              </w:rPr>
            </w:pPr>
            <w:r>
              <w:rPr>
                <w:lang w:val="en-AU"/>
              </w:rPr>
              <w:t>5.14.1</w:t>
            </w:r>
          </w:p>
          <w:p w14:paraId="3863DE4D" w14:textId="77777777" w:rsidR="00A410BD" w:rsidRDefault="00A410BD" w:rsidP="00A410BD">
            <w:pPr>
              <w:keepNext/>
              <w:jc w:val="center"/>
              <w:rPr>
                <w:lang w:val="en-AU"/>
              </w:rPr>
            </w:pPr>
            <w:r>
              <w:rPr>
                <w:lang w:val="en-AU"/>
              </w:rPr>
              <w:t>5.15.1</w:t>
            </w:r>
          </w:p>
          <w:p w14:paraId="6A541499" w14:textId="77777777" w:rsidR="00A410BD" w:rsidRDefault="00A410BD" w:rsidP="00A410BD">
            <w:pPr>
              <w:keepNext/>
              <w:jc w:val="center"/>
              <w:rPr>
                <w:lang w:val="en-AU"/>
              </w:rPr>
            </w:pPr>
            <w:r>
              <w:rPr>
                <w:lang w:val="en-AU"/>
              </w:rPr>
              <w:t>5.17.1</w:t>
            </w:r>
          </w:p>
        </w:tc>
        <w:tc>
          <w:tcPr>
            <w:tcW w:w="4798" w:type="dxa"/>
            <w:gridSpan w:val="2"/>
            <w:tcBorders>
              <w:top w:val="single" w:sz="4" w:space="0" w:color="auto"/>
              <w:bottom w:val="single" w:sz="18" w:space="0" w:color="auto"/>
              <w:right w:val="single" w:sz="18" w:space="0" w:color="auto"/>
            </w:tcBorders>
          </w:tcPr>
          <w:p w14:paraId="36A72F9D" w14:textId="77777777" w:rsidR="00A410BD" w:rsidRDefault="00A410BD" w:rsidP="00A410BD">
            <w:pPr>
              <w:spacing w:before="40"/>
              <w:jc w:val="both"/>
              <w:rPr>
                <w:rFonts w:ascii="Arial" w:hAnsi="Arial" w:cs="Arial"/>
                <w:color w:val="000000"/>
              </w:rPr>
            </w:pPr>
            <w:r>
              <w:rPr>
                <w:rFonts w:ascii="Arial" w:hAnsi="Arial" w:cs="Arial"/>
                <w:color w:val="000000"/>
              </w:rPr>
              <w:t>Minor updating of text to extend commentary to 2019/20.</w:t>
            </w:r>
          </w:p>
        </w:tc>
      </w:tr>
      <w:tr w:rsidR="00A410BD" w14:paraId="39436D18"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42D909DC" w14:textId="77777777" w:rsidR="00A410BD" w:rsidRPr="0054535C" w:rsidRDefault="00A410BD" w:rsidP="00A410BD">
            <w:pPr>
              <w:keepNext/>
              <w:keepLines/>
              <w:rPr>
                <w:sz w:val="22"/>
                <w:lang w:val="en-AU"/>
              </w:rPr>
            </w:pPr>
            <w:r>
              <w:rPr>
                <w:sz w:val="22"/>
                <w:lang w:val="en-AU"/>
              </w:rPr>
              <w:t>23/11/20</w:t>
            </w:r>
          </w:p>
        </w:tc>
        <w:tc>
          <w:tcPr>
            <w:tcW w:w="7073" w:type="dxa"/>
            <w:gridSpan w:val="4"/>
            <w:tcBorders>
              <w:top w:val="single" w:sz="18" w:space="0" w:color="auto"/>
              <w:bottom w:val="single" w:sz="4" w:space="0" w:color="auto"/>
              <w:right w:val="single" w:sz="18" w:space="0" w:color="auto"/>
            </w:tcBorders>
            <w:shd w:val="clear" w:color="auto" w:fill="DDDDDD"/>
          </w:tcPr>
          <w:p w14:paraId="1B5C26A6" w14:textId="583D827B" w:rsidR="00A410BD" w:rsidRPr="0054535C" w:rsidRDefault="00A410BD" w:rsidP="00A410BD">
            <w:pPr>
              <w:keepNext/>
              <w:keepLines/>
              <w:spacing w:before="20"/>
              <w:jc w:val="center"/>
              <w:rPr>
                <w:rFonts w:ascii="Arial" w:hAnsi="Arial" w:cs="Arial"/>
                <w:color w:val="000000"/>
                <w:sz w:val="22"/>
              </w:rPr>
            </w:pPr>
            <w:r w:rsidRPr="0054535C">
              <w:rPr>
                <w:sz w:val="22"/>
                <w:lang w:val="en-AU"/>
              </w:rPr>
              <w:t xml:space="preserve">CHAPTER </w:t>
            </w:r>
            <w:r>
              <w:rPr>
                <w:sz w:val="22"/>
                <w:lang w:val="en-AU"/>
              </w:rPr>
              <w:t>7</w:t>
            </w:r>
            <w:r w:rsidRPr="0054535C">
              <w:rPr>
                <w:sz w:val="22"/>
                <w:lang w:val="en-AU"/>
              </w:rPr>
              <w:t xml:space="preserve"> – </w:t>
            </w:r>
            <w:r>
              <w:rPr>
                <w:sz w:val="22"/>
                <w:lang w:val="en-AU"/>
              </w:rPr>
              <w:t>CRIMINAL DIVISION – GENERAL</w:t>
            </w:r>
          </w:p>
        </w:tc>
      </w:tr>
      <w:tr w:rsidR="00A410BD" w14:paraId="4ED0B1E8" w14:textId="77777777" w:rsidTr="00473897">
        <w:tc>
          <w:tcPr>
            <w:tcW w:w="1220" w:type="dxa"/>
            <w:gridSpan w:val="2"/>
            <w:tcBorders>
              <w:top w:val="single" w:sz="4" w:space="0" w:color="auto"/>
              <w:left w:val="single" w:sz="18" w:space="0" w:color="auto"/>
              <w:bottom w:val="single" w:sz="4" w:space="0" w:color="auto"/>
            </w:tcBorders>
          </w:tcPr>
          <w:p w14:paraId="6ABD13CC" w14:textId="77777777" w:rsidR="00A410BD" w:rsidRDefault="00A410BD" w:rsidP="00A410BD">
            <w:pPr>
              <w:rPr>
                <w:lang w:val="en-AU"/>
              </w:rPr>
            </w:pPr>
            <w:r>
              <w:rPr>
                <w:lang w:val="en-AU"/>
              </w:rPr>
              <w:t>23/11/20</w:t>
            </w:r>
          </w:p>
        </w:tc>
        <w:tc>
          <w:tcPr>
            <w:tcW w:w="836" w:type="dxa"/>
            <w:tcBorders>
              <w:top w:val="single" w:sz="4" w:space="0" w:color="auto"/>
              <w:bottom w:val="single" w:sz="4" w:space="0" w:color="auto"/>
            </w:tcBorders>
          </w:tcPr>
          <w:p w14:paraId="72AD7064" w14:textId="49E05B70" w:rsidR="00A410BD" w:rsidRDefault="00A410BD" w:rsidP="00A410BD">
            <w:pPr>
              <w:jc w:val="center"/>
              <w:rPr>
                <w:lang w:val="en-AU"/>
              </w:rPr>
            </w:pPr>
            <w:r>
              <w:rPr>
                <w:lang w:val="en-AU"/>
              </w:rPr>
              <w:t>7</w:t>
            </w:r>
          </w:p>
        </w:tc>
        <w:tc>
          <w:tcPr>
            <w:tcW w:w="1439" w:type="dxa"/>
            <w:tcBorders>
              <w:top w:val="single" w:sz="4" w:space="0" w:color="auto"/>
              <w:bottom w:val="single" w:sz="4" w:space="0" w:color="auto"/>
            </w:tcBorders>
          </w:tcPr>
          <w:p w14:paraId="02BDB321" w14:textId="77777777" w:rsidR="00A410BD" w:rsidRDefault="00A410BD" w:rsidP="00A410BD">
            <w:pPr>
              <w:keepNext/>
              <w:jc w:val="center"/>
              <w:rPr>
                <w:lang w:val="en-AU"/>
              </w:rPr>
            </w:pPr>
            <w:r>
              <w:rPr>
                <w:lang w:val="en-AU"/>
              </w:rPr>
              <w:t>7.7.2</w:t>
            </w:r>
          </w:p>
        </w:tc>
        <w:tc>
          <w:tcPr>
            <w:tcW w:w="4798" w:type="dxa"/>
            <w:gridSpan w:val="2"/>
            <w:tcBorders>
              <w:top w:val="single" w:sz="4" w:space="0" w:color="auto"/>
              <w:bottom w:val="single" w:sz="4" w:space="0" w:color="auto"/>
              <w:right w:val="single" w:sz="18" w:space="0" w:color="auto"/>
            </w:tcBorders>
          </w:tcPr>
          <w:p w14:paraId="428DA3C6" w14:textId="77777777" w:rsidR="00A410BD" w:rsidRDefault="00A410BD" w:rsidP="00A410BD">
            <w:pPr>
              <w:spacing w:before="40" w:after="40"/>
              <w:jc w:val="both"/>
              <w:rPr>
                <w:rFonts w:ascii="Arial" w:hAnsi="Arial" w:cs="Arial"/>
                <w:color w:val="000000"/>
              </w:rPr>
            </w:pPr>
            <w:r>
              <w:rPr>
                <w:rFonts w:ascii="Arial" w:hAnsi="Arial" w:cs="Arial"/>
                <w:color w:val="000000"/>
              </w:rPr>
              <w:t>Addition of some 2019/20 offender statistics.</w:t>
            </w:r>
          </w:p>
        </w:tc>
      </w:tr>
      <w:tr w:rsidR="00A410BD" w14:paraId="6317C43B" w14:textId="77777777" w:rsidTr="00473897">
        <w:tc>
          <w:tcPr>
            <w:tcW w:w="1220" w:type="dxa"/>
            <w:gridSpan w:val="2"/>
            <w:tcBorders>
              <w:top w:val="single" w:sz="4" w:space="0" w:color="auto"/>
              <w:left w:val="single" w:sz="18" w:space="0" w:color="auto"/>
              <w:bottom w:val="single" w:sz="18" w:space="0" w:color="auto"/>
            </w:tcBorders>
          </w:tcPr>
          <w:p w14:paraId="3745ECFF" w14:textId="77777777" w:rsidR="00A410BD" w:rsidRDefault="00A410BD" w:rsidP="00A410BD">
            <w:pPr>
              <w:rPr>
                <w:lang w:val="en-AU"/>
              </w:rPr>
            </w:pPr>
            <w:r>
              <w:rPr>
                <w:lang w:val="en-AU"/>
              </w:rPr>
              <w:t>23/11/20</w:t>
            </w:r>
          </w:p>
        </w:tc>
        <w:tc>
          <w:tcPr>
            <w:tcW w:w="836" w:type="dxa"/>
            <w:tcBorders>
              <w:top w:val="single" w:sz="4" w:space="0" w:color="auto"/>
              <w:bottom w:val="single" w:sz="18" w:space="0" w:color="auto"/>
            </w:tcBorders>
          </w:tcPr>
          <w:p w14:paraId="10A1B2B4" w14:textId="63BD5FEC" w:rsidR="00A410BD" w:rsidRDefault="00A410BD" w:rsidP="00A410BD">
            <w:pPr>
              <w:jc w:val="center"/>
              <w:rPr>
                <w:lang w:val="en-AU"/>
              </w:rPr>
            </w:pPr>
            <w:r>
              <w:rPr>
                <w:lang w:val="en-AU"/>
              </w:rPr>
              <w:t>7</w:t>
            </w:r>
          </w:p>
        </w:tc>
        <w:tc>
          <w:tcPr>
            <w:tcW w:w="1439" w:type="dxa"/>
            <w:tcBorders>
              <w:top w:val="single" w:sz="4" w:space="0" w:color="auto"/>
              <w:bottom w:val="single" w:sz="18" w:space="0" w:color="auto"/>
            </w:tcBorders>
          </w:tcPr>
          <w:p w14:paraId="2651627B" w14:textId="77777777" w:rsidR="00A410BD" w:rsidRDefault="00A410BD" w:rsidP="00A410BD">
            <w:pPr>
              <w:keepNext/>
              <w:jc w:val="center"/>
              <w:rPr>
                <w:lang w:val="en-AU"/>
              </w:rPr>
            </w:pPr>
            <w:r>
              <w:rPr>
                <w:lang w:val="en-AU"/>
              </w:rPr>
              <w:t>7.11.6</w:t>
            </w:r>
          </w:p>
        </w:tc>
        <w:tc>
          <w:tcPr>
            <w:tcW w:w="4798" w:type="dxa"/>
            <w:gridSpan w:val="2"/>
            <w:tcBorders>
              <w:top w:val="single" w:sz="4" w:space="0" w:color="auto"/>
              <w:bottom w:val="single" w:sz="18" w:space="0" w:color="auto"/>
              <w:right w:val="single" w:sz="18" w:space="0" w:color="auto"/>
            </w:tcBorders>
          </w:tcPr>
          <w:p w14:paraId="1B3BE047" w14:textId="77777777" w:rsidR="00A410BD" w:rsidRDefault="00A410BD" w:rsidP="00A410BD">
            <w:pPr>
              <w:spacing w:before="40" w:after="40"/>
              <w:jc w:val="both"/>
              <w:rPr>
                <w:rFonts w:ascii="Arial" w:hAnsi="Arial" w:cs="Arial"/>
                <w:color w:val="000000"/>
              </w:rPr>
            </w:pPr>
            <w:r>
              <w:rPr>
                <w:rFonts w:ascii="Arial" w:hAnsi="Arial" w:cs="Arial"/>
                <w:color w:val="000000"/>
              </w:rPr>
              <w:t>Addition of 2019/20 statistics for the Koori Court.</w:t>
            </w:r>
          </w:p>
        </w:tc>
      </w:tr>
      <w:tr w:rsidR="00A410BD" w14:paraId="5142EB07"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21CFED5E" w14:textId="77777777" w:rsidR="00A410BD" w:rsidRPr="0054535C" w:rsidRDefault="00A410BD" w:rsidP="00A410BD">
            <w:pPr>
              <w:rPr>
                <w:sz w:val="22"/>
                <w:lang w:val="en-AU"/>
              </w:rPr>
            </w:pPr>
            <w:r>
              <w:rPr>
                <w:sz w:val="22"/>
                <w:lang w:val="en-AU"/>
              </w:rPr>
              <w:t>23/11/20</w:t>
            </w:r>
          </w:p>
        </w:tc>
        <w:tc>
          <w:tcPr>
            <w:tcW w:w="7073" w:type="dxa"/>
            <w:gridSpan w:val="4"/>
            <w:tcBorders>
              <w:top w:val="single" w:sz="18" w:space="0" w:color="auto"/>
              <w:bottom w:val="single" w:sz="4" w:space="0" w:color="auto"/>
              <w:right w:val="single" w:sz="18" w:space="0" w:color="auto"/>
            </w:tcBorders>
            <w:shd w:val="clear" w:color="auto" w:fill="DDDDDD"/>
          </w:tcPr>
          <w:p w14:paraId="40D1F222" w14:textId="24782182" w:rsidR="00A410BD" w:rsidRPr="0054535C" w:rsidRDefault="00A410BD" w:rsidP="00A410BD">
            <w:pPr>
              <w:jc w:val="center"/>
              <w:rPr>
                <w:rFonts w:ascii="Arial" w:hAnsi="Arial" w:cs="Arial"/>
                <w:color w:val="000000"/>
                <w:sz w:val="22"/>
              </w:rPr>
            </w:pPr>
            <w:r>
              <w:rPr>
                <w:sz w:val="22"/>
                <w:lang w:val="en-AU"/>
              </w:rPr>
              <w:t>CH</w:t>
            </w:r>
            <w:r w:rsidRPr="0054535C">
              <w:rPr>
                <w:sz w:val="22"/>
                <w:lang w:val="en-AU"/>
              </w:rPr>
              <w:t xml:space="preserve">APTER </w:t>
            </w:r>
            <w:r>
              <w:rPr>
                <w:sz w:val="22"/>
                <w:lang w:val="en-AU"/>
              </w:rPr>
              <w:t>9</w:t>
            </w:r>
            <w:r w:rsidRPr="0054535C">
              <w:rPr>
                <w:sz w:val="22"/>
                <w:lang w:val="en-AU"/>
              </w:rPr>
              <w:t xml:space="preserve"> – </w:t>
            </w:r>
            <w:r>
              <w:rPr>
                <w:sz w:val="22"/>
                <w:lang w:val="en-AU"/>
              </w:rPr>
              <w:t>CUSTODY &amp; BAIL</w:t>
            </w:r>
          </w:p>
        </w:tc>
      </w:tr>
      <w:tr w:rsidR="00A410BD" w14:paraId="35885CC4" w14:textId="77777777" w:rsidTr="00473897">
        <w:tc>
          <w:tcPr>
            <w:tcW w:w="1220" w:type="dxa"/>
            <w:gridSpan w:val="2"/>
            <w:tcBorders>
              <w:top w:val="single" w:sz="4" w:space="0" w:color="auto"/>
              <w:left w:val="single" w:sz="18" w:space="0" w:color="auto"/>
              <w:bottom w:val="single" w:sz="4" w:space="0" w:color="auto"/>
            </w:tcBorders>
          </w:tcPr>
          <w:p w14:paraId="0F3F3BDF" w14:textId="77777777" w:rsidR="00A410BD" w:rsidRDefault="00A410BD" w:rsidP="00A410BD">
            <w:pPr>
              <w:rPr>
                <w:lang w:val="en-AU"/>
              </w:rPr>
            </w:pPr>
            <w:r>
              <w:rPr>
                <w:lang w:val="en-AU"/>
              </w:rPr>
              <w:t>23/11/20</w:t>
            </w:r>
          </w:p>
        </w:tc>
        <w:tc>
          <w:tcPr>
            <w:tcW w:w="836" w:type="dxa"/>
            <w:tcBorders>
              <w:top w:val="single" w:sz="4" w:space="0" w:color="auto"/>
              <w:bottom w:val="single" w:sz="4" w:space="0" w:color="auto"/>
            </w:tcBorders>
          </w:tcPr>
          <w:p w14:paraId="07E882B4" w14:textId="2E94E77A" w:rsidR="00A410BD" w:rsidRDefault="00A410BD" w:rsidP="00A410BD">
            <w:pPr>
              <w:jc w:val="center"/>
              <w:rPr>
                <w:lang w:val="en-AU"/>
              </w:rPr>
            </w:pPr>
            <w:r>
              <w:rPr>
                <w:lang w:val="en-AU"/>
              </w:rPr>
              <w:t>9</w:t>
            </w:r>
          </w:p>
        </w:tc>
        <w:tc>
          <w:tcPr>
            <w:tcW w:w="6237" w:type="dxa"/>
            <w:gridSpan w:val="3"/>
            <w:tcBorders>
              <w:top w:val="single" w:sz="4" w:space="0" w:color="auto"/>
              <w:bottom w:val="single" w:sz="4" w:space="0" w:color="auto"/>
              <w:right w:val="single" w:sz="18" w:space="0" w:color="auto"/>
            </w:tcBorders>
            <w:shd w:val="clear" w:color="auto" w:fill="8EAADB"/>
          </w:tcPr>
          <w:p w14:paraId="7DEAD8B4" w14:textId="06A9AC1C" w:rsidR="00A410BD" w:rsidRPr="006676A9" w:rsidRDefault="00A410BD" w:rsidP="00A410BD">
            <w:pPr>
              <w:spacing w:before="20"/>
              <w:jc w:val="both"/>
              <w:rPr>
                <w:rFonts w:ascii="Arial" w:hAnsi="Arial" w:cs="Arial"/>
                <w:b/>
                <w:bCs/>
                <w:color w:val="000000"/>
              </w:rPr>
            </w:pPr>
            <w:r w:rsidRPr="006676A9">
              <w:rPr>
                <w:rFonts w:ascii="Arial" w:hAnsi="Arial" w:cs="Arial"/>
                <w:b/>
                <w:bCs/>
                <w:color w:val="000000"/>
              </w:rPr>
              <w:t xml:space="preserve">IN THE TABLE OF CONTENTS LINKS HAVE BEEN CREATED TO ALL SECTION AND </w:t>
            </w:r>
            <w:r>
              <w:rPr>
                <w:rFonts w:ascii="Arial" w:hAnsi="Arial" w:cs="Arial"/>
                <w:b/>
                <w:bCs/>
                <w:color w:val="000000"/>
              </w:rPr>
              <w:t>SUBSECTION</w:t>
            </w:r>
            <w:r w:rsidRPr="006676A9">
              <w:rPr>
                <w:rFonts w:ascii="Arial" w:hAnsi="Arial" w:cs="Arial"/>
                <w:b/>
                <w:bCs/>
                <w:color w:val="000000"/>
              </w:rPr>
              <w:t xml:space="preserve"> HEADINGS</w:t>
            </w:r>
          </w:p>
        </w:tc>
      </w:tr>
      <w:tr w:rsidR="00A410BD" w14:paraId="0647380F" w14:textId="77777777" w:rsidTr="00473897">
        <w:tc>
          <w:tcPr>
            <w:tcW w:w="1220" w:type="dxa"/>
            <w:gridSpan w:val="2"/>
            <w:tcBorders>
              <w:top w:val="single" w:sz="4" w:space="0" w:color="auto"/>
              <w:left w:val="single" w:sz="18" w:space="0" w:color="auto"/>
              <w:bottom w:val="single" w:sz="4" w:space="0" w:color="auto"/>
            </w:tcBorders>
          </w:tcPr>
          <w:p w14:paraId="4B5B89EB" w14:textId="77777777" w:rsidR="00A410BD" w:rsidRDefault="00A410BD" w:rsidP="00A410BD">
            <w:pPr>
              <w:rPr>
                <w:lang w:val="en-AU"/>
              </w:rPr>
            </w:pPr>
            <w:r>
              <w:rPr>
                <w:lang w:val="en-AU"/>
              </w:rPr>
              <w:t>23/11/20</w:t>
            </w:r>
          </w:p>
        </w:tc>
        <w:tc>
          <w:tcPr>
            <w:tcW w:w="836" w:type="dxa"/>
            <w:tcBorders>
              <w:top w:val="single" w:sz="4" w:space="0" w:color="auto"/>
              <w:bottom w:val="single" w:sz="4" w:space="0" w:color="auto"/>
            </w:tcBorders>
          </w:tcPr>
          <w:p w14:paraId="11C6D77D" w14:textId="6DF6FA2B"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14458518" w14:textId="77777777" w:rsidR="00A410BD" w:rsidRDefault="00A410BD" w:rsidP="00A410BD">
            <w:pPr>
              <w:keepNext/>
              <w:jc w:val="center"/>
              <w:rPr>
                <w:lang w:val="en-AU"/>
              </w:rPr>
            </w:pPr>
            <w:r>
              <w:rPr>
                <w:lang w:val="en-AU"/>
              </w:rPr>
              <w:t>9.4.1.1</w:t>
            </w:r>
          </w:p>
        </w:tc>
        <w:tc>
          <w:tcPr>
            <w:tcW w:w="4798" w:type="dxa"/>
            <w:gridSpan w:val="2"/>
            <w:tcBorders>
              <w:top w:val="single" w:sz="4" w:space="0" w:color="auto"/>
              <w:bottom w:val="single" w:sz="4" w:space="0" w:color="auto"/>
              <w:right w:val="single" w:sz="18" w:space="0" w:color="auto"/>
            </w:tcBorders>
          </w:tcPr>
          <w:p w14:paraId="4A0FA36A" w14:textId="77777777" w:rsidR="00A410BD" w:rsidRPr="00D22C4C" w:rsidRDefault="00A410BD" w:rsidP="00A410BD">
            <w:pPr>
              <w:numPr>
                <w:ilvl w:val="0"/>
                <w:numId w:val="71"/>
              </w:numPr>
              <w:ind w:left="284" w:hanging="284"/>
              <w:jc w:val="both"/>
              <w:rPr>
                <w:rFonts w:ascii="Arial" w:hAnsi="Arial" w:cs="Arial"/>
              </w:rPr>
            </w:pPr>
            <w:r>
              <w:rPr>
                <w:rFonts w:ascii="Arial" w:hAnsi="Arial" w:cs="Arial"/>
                <w:color w:val="000000"/>
              </w:rPr>
              <w:t xml:space="preserve">Summaries of new cases of </w:t>
            </w:r>
            <w:r w:rsidRPr="00B6525C">
              <w:rPr>
                <w:rFonts w:ascii="Arial" w:hAnsi="Arial" w:cs="Arial"/>
                <w:i/>
                <w:iCs/>
                <w:color w:val="000000"/>
              </w:rPr>
              <w:t>JS</w:t>
            </w:r>
            <w:r>
              <w:rPr>
                <w:rFonts w:ascii="Arial" w:hAnsi="Arial" w:cs="Arial"/>
                <w:color w:val="000000"/>
              </w:rPr>
              <w:t xml:space="preserve"> [2020] VSC 447; </w:t>
            </w:r>
            <w:r w:rsidRPr="00B6525C">
              <w:rPr>
                <w:rFonts w:ascii="Arial" w:hAnsi="Arial" w:cs="Arial"/>
                <w:i/>
                <w:iCs/>
                <w:color w:val="000000"/>
              </w:rPr>
              <w:t>Byron Exner</w:t>
            </w:r>
            <w:r>
              <w:rPr>
                <w:rFonts w:ascii="Arial" w:hAnsi="Arial" w:cs="Arial"/>
                <w:color w:val="000000"/>
              </w:rPr>
              <w:t xml:space="preserve"> [2020] VSC 453; </w:t>
            </w:r>
            <w:r w:rsidRPr="00F85FC2">
              <w:rPr>
                <w:rFonts w:ascii="Arial" w:hAnsi="Arial" w:cs="Arial"/>
                <w:i/>
                <w:iCs/>
                <w:color w:val="000000"/>
              </w:rPr>
              <w:t>John Assaad</w:t>
            </w:r>
            <w:r>
              <w:rPr>
                <w:rFonts w:ascii="Arial" w:hAnsi="Arial" w:cs="Arial"/>
                <w:color w:val="000000"/>
              </w:rPr>
              <w:t xml:space="preserve"> [2020] VSC 561; </w:t>
            </w:r>
            <w:r w:rsidRPr="00F600DA">
              <w:rPr>
                <w:rFonts w:ascii="Arial" w:hAnsi="Arial" w:cs="Arial"/>
                <w:i/>
                <w:iCs/>
                <w:color w:val="000000"/>
              </w:rPr>
              <w:t>Abrhm Chol</w:t>
            </w:r>
            <w:r>
              <w:rPr>
                <w:rFonts w:ascii="Arial" w:hAnsi="Arial" w:cs="Arial"/>
                <w:color w:val="000000"/>
              </w:rPr>
              <w:t xml:space="preserve"> [2020] VSC 580; </w:t>
            </w:r>
            <w:r w:rsidRPr="00A2050A">
              <w:rPr>
                <w:rFonts w:ascii="Arial" w:hAnsi="Arial" w:cs="Arial"/>
                <w:i/>
                <w:iCs/>
                <w:color w:val="000000"/>
              </w:rPr>
              <w:t>JS</w:t>
            </w:r>
            <w:r>
              <w:rPr>
                <w:rFonts w:ascii="Arial" w:hAnsi="Arial" w:cs="Arial"/>
                <w:color w:val="000000"/>
              </w:rPr>
              <w:t xml:space="preserve"> [2020] VSC 606; </w:t>
            </w:r>
            <w:r w:rsidRPr="00A2050A">
              <w:rPr>
                <w:rFonts w:ascii="Arial" w:hAnsi="Arial" w:cs="Arial"/>
                <w:i/>
                <w:iCs/>
                <w:color w:val="000000"/>
              </w:rPr>
              <w:t>Lindim Aliti</w:t>
            </w:r>
            <w:r>
              <w:rPr>
                <w:rFonts w:ascii="Arial" w:hAnsi="Arial" w:cs="Arial"/>
                <w:color w:val="000000"/>
              </w:rPr>
              <w:t xml:space="preserve"> [2020] VSC 647; </w:t>
            </w:r>
            <w:r w:rsidRPr="000C1C26">
              <w:rPr>
                <w:rFonts w:ascii="Arial" w:hAnsi="Arial" w:cs="Arial"/>
                <w:i/>
                <w:iCs/>
                <w:color w:val="000000"/>
              </w:rPr>
              <w:t>Emmanuel Deng</w:t>
            </w:r>
            <w:r>
              <w:rPr>
                <w:rFonts w:ascii="Arial" w:hAnsi="Arial" w:cs="Arial"/>
                <w:color w:val="000000"/>
              </w:rPr>
              <w:t xml:space="preserve"> [2020] VSC 686; </w:t>
            </w:r>
            <w:r w:rsidRPr="00A2050A">
              <w:rPr>
                <w:rFonts w:ascii="Arial" w:hAnsi="Arial" w:cs="Arial"/>
                <w:i/>
                <w:iCs/>
              </w:rPr>
              <w:t>Tomas Cugurno-Pfabe</w:t>
            </w:r>
            <w:r w:rsidRPr="000C1C26">
              <w:rPr>
                <w:rFonts w:ascii="Arial" w:hAnsi="Arial" w:cs="Arial"/>
              </w:rPr>
              <w:t xml:space="preserve"> [2020] VSC 687; </w:t>
            </w:r>
            <w:r w:rsidRPr="000C1C26">
              <w:rPr>
                <w:rFonts w:ascii="Arial" w:hAnsi="Arial" w:cs="Arial"/>
                <w:i/>
                <w:iCs/>
              </w:rPr>
              <w:t>Harry Dickensen</w:t>
            </w:r>
            <w:r>
              <w:rPr>
                <w:rFonts w:ascii="Arial" w:hAnsi="Arial" w:cs="Arial"/>
              </w:rPr>
              <w:t xml:space="preserve"> [2020] VSC 721; </w:t>
            </w:r>
            <w:r w:rsidRPr="00137B08">
              <w:rPr>
                <w:rFonts w:ascii="Arial" w:hAnsi="Arial" w:cs="Arial"/>
                <w:i/>
                <w:iCs/>
              </w:rPr>
              <w:t>AP, IT, NT, DP &amp; JR</w:t>
            </w:r>
            <w:r>
              <w:rPr>
                <w:rFonts w:ascii="Arial" w:hAnsi="Arial" w:cs="Arial"/>
                <w:i/>
                <w:iCs/>
              </w:rPr>
              <w:t xml:space="preserve"> </w:t>
            </w:r>
            <w:r>
              <w:rPr>
                <w:rFonts w:ascii="Arial" w:hAnsi="Arial" w:cs="Arial"/>
                <w:color w:val="000000"/>
              </w:rPr>
              <w:t>[2020] VSC 730.</w:t>
            </w:r>
          </w:p>
          <w:p w14:paraId="54FCEE1A" w14:textId="77777777" w:rsidR="00A410BD" w:rsidRPr="000C1C26" w:rsidRDefault="00A410BD" w:rsidP="00A410BD">
            <w:pPr>
              <w:keepNext/>
              <w:keepLines/>
              <w:numPr>
                <w:ilvl w:val="0"/>
                <w:numId w:val="71"/>
              </w:numPr>
              <w:ind w:left="284" w:hanging="284"/>
              <w:jc w:val="both"/>
              <w:rPr>
                <w:rFonts w:ascii="Arial" w:hAnsi="Arial" w:cs="Arial"/>
              </w:rPr>
            </w:pPr>
            <w:r>
              <w:rPr>
                <w:rFonts w:ascii="Arial" w:hAnsi="Arial" w:cs="Arial"/>
                <w:color w:val="000000"/>
              </w:rPr>
              <w:t xml:space="preserve">References to new cases of </w:t>
            </w:r>
            <w:r w:rsidRPr="00D22C4C">
              <w:rPr>
                <w:rFonts w:ascii="Arial" w:hAnsi="Arial" w:cs="Arial"/>
                <w:i/>
                <w:iCs/>
                <w:color w:val="000000"/>
              </w:rPr>
              <w:t>Re Sleiman</w:t>
            </w:r>
            <w:r>
              <w:rPr>
                <w:rFonts w:ascii="Arial" w:hAnsi="Arial" w:cs="Arial"/>
                <w:color w:val="000000"/>
              </w:rPr>
              <w:t xml:space="preserve"> [2020] VSC 469; </w:t>
            </w:r>
            <w:r w:rsidRPr="007F35AD">
              <w:rPr>
                <w:rFonts w:ascii="Arial" w:hAnsi="Arial" w:cs="Arial"/>
                <w:i/>
              </w:rPr>
              <w:t>R</w:t>
            </w:r>
            <w:r>
              <w:rPr>
                <w:rFonts w:ascii="Arial" w:hAnsi="Arial" w:cs="Arial"/>
                <w:i/>
              </w:rPr>
              <w:t>e Ning</w:t>
            </w:r>
            <w:r>
              <w:rPr>
                <w:rFonts w:ascii="Arial" w:hAnsi="Arial" w:cs="Arial"/>
              </w:rPr>
              <w:t xml:space="preserve"> [2020] VSC 609; </w:t>
            </w:r>
            <w:r>
              <w:rPr>
                <w:rFonts w:ascii="Arial" w:hAnsi="Arial" w:cs="Arial"/>
                <w:i/>
              </w:rPr>
              <w:t>Re Denaye Whitfield</w:t>
            </w:r>
            <w:r>
              <w:rPr>
                <w:rFonts w:ascii="Arial" w:hAnsi="Arial" w:cs="Arial"/>
              </w:rPr>
              <w:t xml:space="preserve"> [2020] VSC 632; Re Oldis [2020] VSC 769.</w:t>
            </w:r>
          </w:p>
        </w:tc>
      </w:tr>
      <w:tr w:rsidR="00A410BD" w14:paraId="0C5F44C8" w14:textId="77777777" w:rsidTr="00473897">
        <w:tc>
          <w:tcPr>
            <w:tcW w:w="1220" w:type="dxa"/>
            <w:gridSpan w:val="2"/>
            <w:tcBorders>
              <w:top w:val="single" w:sz="4" w:space="0" w:color="auto"/>
              <w:left w:val="single" w:sz="18" w:space="0" w:color="auto"/>
              <w:bottom w:val="single" w:sz="4" w:space="0" w:color="auto"/>
            </w:tcBorders>
          </w:tcPr>
          <w:p w14:paraId="753E5E67" w14:textId="77777777" w:rsidR="00A410BD" w:rsidRDefault="00A410BD" w:rsidP="00A410BD">
            <w:pPr>
              <w:rPr>
                <w:lang w:val="en-AU"/>
              </w:rPr>
            </w:pPr>
            <w:r>
              <w:rPr>
                <w:lang w:val="en-AU"/>
              </w:rPr>
              <w:lastRenderedPageBreak/>
              <w:t>23/11/20</w:t>
            </w:r>
          </w:p>
        </w:tc>
        <w:tc>
          <w:tcPr>
            <w:tcW w:w="836" w:type="dxa"/>
            <w:tcBorders>
              <w:top w:val="single" w:sz="4" w:space="0" w:color="auto"/>
              <w:bottom w:val="single" w:sz="4" w:space="0" w:color="auto"/>
            </w:tcBorders>
          </w:tcPr>
          <w:p w14:paraId="74B89624" w14:textId="0653D4DA"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6864E5AD" w14:textId="77777777" w:rsidR="00A410BD" w:rsidRDefault="00A410BD" w:rsidP="00A410BD">
            <w:pPr>
              <w:keepNext/>
              <w:jc w:val="center"/>
              <w:rPr>
                <w:lang w:val="en-AU"/>
              </w:rPr>
            </w:pPr>
            <w:r>
              <w:rPr>
                <w:lang w:val="en-AU"/>
              </w:rPr>
              <w:t>9.4.1.2</w:t>
            </w:r>
          </w:p>
        </w:tc>
        <w:tc>
          <w:tcPr>
            <w:tcW w:w="4798" w:type="dxa"/>
            <w:gridSpan w:val="2"/>
            <w:tcBorders>
              <w:top w:val="single" w:sz="4" w:space="0" w:color="auto"/>
              <w:bottom w:val="single" w:sz="4" w:space="0" w:color="auto"/>
              <w:right w:val="single" w:sz="18" w:space="0" w:color="auto"/>
            </w:tcBorders>
          </w:tcPr>
          <w:p w14:paraId="01CC0EC5"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References to new cases of </w:t>
            </w:r>
            <w:r>
              <w:rPr>
                <w:rFonts w:ascii="Arial" w:hAnsi="Arial" w:cs="Arial"/>
                <w:i/>
                <w:iCs/>
                <w:color w:val="000000"/>
              </w:rPr>
              <w:t xml:space="preserve">Re Hamad </w:t>
            </w:r>
            <w:r w:rsidRPr="00897D95">
              <w:rPr>
                <w:rFonts w:ascii="Arial" w:hAnsi="Arial" w:cs="Arial"/>
                <w:color w:val="000000"/>
              </w:rPr>
              <w:t>[2020] VSC 440</w:t>
            </w:r>
            <w:r>
              <w:rPr>
                <w:rFonts w:ascii="Arial" w:hAnsi="Arial" w:cs="Arial"/>
                <w:color w:val="000000"/>
              </w:rPr>
              <w:t>;</w:t>
            </w:r>
            <w:r w:rsidRPr="00897D95">
              <w:rPr>
                <w:rFonts w:ascii="Arial" w:hAnsi="Arial" w:cs="Arial"/>
                <w:color w:val="000000"/>
              </w:rPr>
              <w:t xml:space="preserve"> </w:t>
            </w:r>
            <w:r>
              <w:rPr>
                <w:rFonts w:ascii="Arial" w:hAnsi="Arial" w:cs="Arial"/>
                <w:i/>
                <w:iCs/>
                <w:color w:val="000000"/>
              </w:rPr>
              <w:t xml:space="preserve">Re Baker </w:t>
            </w:r>
            <w:r w:rsidRPr="00C35310">
              <w:rPr>
                <w:rFonts w:ascii="Arial" w:hAnsi="Arial" w:cs="Arial"/>
                <w:color w:val="000000"/>
              </w:rPr>
              <w:t>[2020] VSC 460</w:t>
            </w:r>
            <w:r>
              <w:rPr>
                <w:rFonts w:ascii="Arial" w:hAnsi="Arial" w:cs="Arial"/>
                <w:color w:val="000000"/>
              </w:rPr>
              <w:t>;</w:t>
            </w:r>
            <w:r w:rsidRPr="00C35310">
              <w:rPr>
                <w:rFonts w:ascii="Arial" w:hAnsi="Arial" w:cs="Arial"/>
                <w:color w:val="000000"/>
              </w:rPr>
              <w:t xml:space="preserve"> </w:t>
            </w:r>
            <w:r w:rsidRPr="003E5FB4">
              <w:rPr>
                <w:rFonts w:ascii="Arial" w:hAnsi="Arial" w:cs="Arial"/>
                <w:i/>
                <w:iCs/>
                <w:color w:val="000000"/>
              </w:rPr>
              <w:t>Re McHenry</w:t>
            </w:r>
            <w:r>
              <w:rPr>
                <w:rFonts w:ascii="Arial" w:hAnsi="Arial" w:cs="Arial"/>
                <w:color w:val="000000"/>
              </w:rPr>
              <w:t xml:space="preserve"> [2020] VSC 462; </w:t>
            </w:r>
            <w:r>
              <w:rPr>
                <w:rFonts w:ascii="Arial" w:hAnsi="Arial" w:cs="Arial"/>
                <w:i/>
                <w:iCs/>
                <w:color w:val="000000"/>
              </w:rPr>
              <w:t xml:space="preserve">Re Scott Goldsworthy </w:t>
            </w:r>
            <w:r w:rsidRPr="00484420">
              <w:rPr>
                <w:rFonts w:ascii="Arial" w:hAnsi="Arial" w:cs="Arial"/>
                <w:color w:val="000000"/>
              </w:rPr>
              <w:t>[2020] VSC 500</w:t>
            </w:r>
            <w:r>
              <w:rPr>
                <w:rFonts w:ascii="Arial" w:hAnsi="Arial" w:cs="Arial"/>
                <w:color w:val="000000"/>
              </w:rPr>
              <w:t>;</w:t>
            </w:r>
            <w:r w:rsidRPr="00484420">
              <w:rPr>
                <w:rFonts w:ascii="Arial" w:hAnsi="Arial" w:cs="Arial"/>
                <w:color w:val="000000"/>
              </w:rPr>
              <w:t xml:space="preserve"> </w:t>
            </w:r>
            <w:r>
              <w:rPr>
                <w:rFonts w:ascii="Arial" w:hAnsi="Arial" w:cs="Arial"/>
                <w:i/>
                <w:iCs/>
                <w:color w:val="000000"/>
              </w:rPr>
              <w:t xml:space="preserve">Re Hokafonu </w:t>
            </w:r>
            <w:r w:rsidRPr="00484420">
              <w:rPr>
                <w:rFonts w:ascii="Arial" w:hAnsi="Arial" w:cs="Arial"/>
                <w:color w:val="000000"/>
              </w:rPr>
              <w:t>[2020] VSC 543</w:t>
            </w:r>
            <w:r>
              <w:rPr>
                <w:rFonts w:ascii="Arial" w:hAnsi="Arial" w:cs="Arial"/>
                <w:color w:val="000000"/>
              </w:rPr>
              <w:t>;</w:t>
            </w:r>
            <w:r w:rsidRPr="00484420">
              <w:rPr>
                <w:rFonts w:ascii="Arial" w:hAnsi="Arial" w:cs="Arial"/>
                <w:color w:val="000000"/>
              </w:rPr>
              <w:t xml:space="preserve"> </w:t>
            </w:r>
            <w:r>
              <w:rPr>
                <w:rFonts w:ascii="Arial" w:hAnsi="Arial" w:cs="Arial"/>
                <w:i/>
                <w:iCs/>
                <w:color w:val="000000"/>
              </w:rPr>
              <w:t xml:space="preserve">Re AM </w:t>
            </w:r>
            <w:r w:rsidRPr="008A0FFF">
              <w:rPr>
                <w:rFonts w:ascii="Arial" w:hAnsi="Arial" w:cs="Arial"/>
                <w:color w:val="000000"/>
              </w:rPr>
              <w:t>[2020] VSC 569</w:t>
            </w:r>
            <w:r>
              <w:rPr>
                <w:rFonts w:ascii="Arial" w:hAnsi="Arial" w:cs="Arial"/>
                <w:color w:val="000000"/>
              </w:rPr>
              <w:t>;</w:t>
            </w:r>
            <w:r w:rsidRPr="008A0FFF">
              <w:rPr>
                <w:rFonts w:ascii="Arial" w:hAnsi="Arial" w:cs="Arial"/>
                <w:color w:val="000000"/>
              </w:rPr>
              <w:t xml:space="preserve"> </w:t>
            </w:r>
            <w:r w:rsidRPr="00897D95">
              <w:rPr>
                <w:rFonts w:ascii="Arial" w:hAnsi="Arial" w:cs="Arial"/>
                <w:i/>
                <w:iCs/>
                <w:color w:val="000000"/>
              </w:rPr>
              <w:t xml:space="preserve">Re Shane McKay </w:t>
            </w:r>
            <w:r w:rsidRPr="00897D95">
              <w:rPr>
                <w:rFonts w:ascii="Arial" w:hAnsi="Arial" w:cs="Arial"/>
                <w:color w:val="000000"/>
              </w:rPr>
              <w:t>[2020] VSC 558</w:t>
            </w:r>
            <w:r>
              <w:rPr>
                <w:rFonts w:ascii="Arial" w:hAnsi="Arial" w:cs="Arial"/>
                <w:color w:val="000000"/>
              </w:rPr>
              <w:t>;</w:t>
            </w:r>
            <w:r w:rsidRPr="00897D95">
              <w:rPr>
                <w:rFonts w:ascii="Arial" w:hAnsi="Arial" w:cs="Arial"/>
                <w:color w:val="000000"/>
              </w:rPr>
              <w:t xml:space="preserve"> </w:t>
            </w:r>
            <w:r>
              <w:rPr>
                <w:rFonts w:ascii="Arial" w:hAnsi="Arial" w:cs="Arial"/>
                <w:i/>
                <w:iCs/>
                <w:color w:val="000000"/>
              </w:rPr>
              <w:t xml:space="preserve">Re James </w:t>
            </w:r>
            <w:r w:rsidRPr="00EE06D4">
              <w:rPr>
                <w:rFonts w:ascii="Arial" w:hAnsi="Arial" w:cs="Arial"/>
                <w:color w:val="000000"/>
              </w:rPr>
              <w:t>[2020] VSC 602</w:t>
            </w:r>
            <w:r>
              <w:rPr>
                <w:rFonts w:ascii="Arial" w:hAnsi="Arial" w:cs="Arial"/>
                <w:color w:val="000000"/>
              </w:rPr>
              <w:t>;</w:t>
            </w:r>
            <w:r w:rsidRPr="00EE06D4">
              <w:rPr>
                <w:rFonts w:ascii="Arial" w:hAnsi="Arial" w:cs="Arial"/>
                <w:color w:val="000000"/>
              </w:rPr>
              <w:t xml:space="preserve"> </w:t>
            </w:r>
            <w:r w:rsidRPr="00CE2EC2">
              <w:rPr>
                <w:rFonts w:ascii="Arial" w:hAnsi="Arial" w:cs="Arial"/>
                <w:i/>
                <w:iCs/>
              </w:rPr>
              <w:t xml:space="preserve">Re </w:t>
            </w:r>
            <w:r>
              <w:rPr>
                <w:rFonts w:ascii="Arial" w:hAnsi="Arial" w:cs="Arial"/>
                <w:i/>
                <w:iCs/>
              </w:rPr>
              <w:t>Cohrs</w:t>
            </w:r>
            <w:r>
              <w:rPr>
                <w:rFonts w:ascii="Arial" w:hAnsi="Arial" w:cs="Arial"/>
              </w:rPr>
              <w:t xml:space="preserve"> [2020] VSC 607; </w:t>
            </w:r>
            <w:r>
              <w:rPr>
                <w:rFonts w:ascii="Arial" w:hAnsi="Arial" w:cs="Arial"/>
                <w:i/>
                <w:iCs/>
                <w:color w:val="000000"/>
              </w:rPr>
              <w:t>Re Dixon</w:t>
            </w:r>
            <w:r w:rsidRPr="00785810">
              <w:rPr>
                <w:rFonts w:ascii="Arial" w:hAnsi="Arial" w:cs="Arial"/>
                <w:color w:val="000000"/>
              </w:rPr>
              <w:t xml:space="preserve"> [2020] VSC 665</w:t>
            </w:r>
            <w:r>
              <w:rPr>
                <w:rFonts w:ascii="Arial" w:hAnsi="Arial" w:cs="Arial"/>
                <w:color w:val="000000"/>
              </w:rPr>
              <w:t>;</w:t>
            </w:r>
            <w:r w:rsidRPr="00785810">
              <w:rPr>
                <w:rFonts w:ascii="Arial" w:hAnsi="Arial" w:cs="Arial"/>
                <w:color w:val="000000"/>
              </w:rPr>
              <w:t xml:space="preserve"> </w:t>
            </w:r>
            <w:r w:rsidRPr="00F06CC8">
              <w:rPr>
                <w:rFonts w:ascii="Arial" w:hAnsi="Arial" w:cs="Arial"/>
                <w:i/>
                <w:iCs/>
                <w:color w:val="000000"/>
              </w:rPr>
              <w:t>Re Wilio</w:t>
            </w:r>
            <w:r>
              <w:rPr>
                <w:rFonts w:ascii="Arial" w:hAnsi="Arial" w:cs="Arial"/>
                <w:color w:val="000000"/>
              </w:rPr>
              <w:t xml:space="preserve"> [2020] VSC 677; </w:t>
            </w:r>
            <w:r w:rsidRPr="00F06CC8">
              <w:rPr>
                <w:rFonts w:ascii="Arial" w:hAnsi="Arial" w:cs="Arial"/>
                <w:i/>
                <w:iCs/>
                <w:color w:val="000000"/>
              </w:rPr>
              <w:t>Re MM</w:t>
            </w:r>
            <w:r>
              <w:rPr>
                <w:rFonts w:ascii="Arial" w:hAnsi="Arial" w:cs="Arial"/>
                <w:color w:val="000000"/>
              </w:rPr>
              <w:t xml:space="preserve"> [2020] VSC 691; </w:t>
            </w:r>
            <w:r>
              <w:rPr>
                <w:rFonts w:ascii="Arial" w:hAnsi="Arial" w:cs="Arial"/>
                <w:i/>
                <w:iCs/>
                <w:color w:val="000000"/>
              </w:rPr>
              <w:t xml:space="preserve">Re Rahman </w:t>
            </w:r>
            <w:r w:rsidRPr="007F20D0">
              <w:rPr>
                <w:rFonts w:ascii="Arial" w:hAnsi="Arial" w:cs="Arial"/>
                <w:color w:val="000000"/>
              </w:rPr>
              <w:t>[2020] VSC 748</w:t>
            </w:r>
            <w:r>
              <w:rPr>
                <w:rFonts w:ascii="Arial" w:hAnsi="Arial" w:cs="Arial"/>
                <w:color w:val="000000"/>
              </w:rPr>
              <w:t xml:space="preserve">; </w:t>
            </w:r>
            <w:r w:rsidRPr="0041770E">
              <w:rPr>
                <w:rFonts w:ascii="Arial" w:hAnsi="Arial" w:cs="Arial"/>
                <w:i/>
                <w:iCs/>
                <w:color w:val="000000"/>
              </w:rPr>
              <w:t>Re De Camillis</w:t>
            </w:r>
            <w:r>
              <w:rPr>
                <w:rFonts w:ascii="Arial" w:hAnsi="Arial" w:cs="Arial"/>
                <w:color w:val="000000"/>
              </w:rPr>
              <w:t xml:space="preserve"> [2020] VSC 761.</w:t>
            </w:r>
          </w:p>
        </w:tc>
      </w:tr>
      <w:tr w:rsidR="00A410BD" w14:paraId="68CB4850" w14:textId="77777777" w:rsidTr="00473897">
        <w:tc>
          <w:tcPr>
            <w:tcW w:w="1220" w:type="dxa"/>
            <w:gridSpan w:val="2"/>
            <w:tcBorders>
              <w:top w:val="single" w:sz="4" w:space="0" w:color="auto"/>
              <w:left w:val="single" w:sz="18" w:space="0" w:color="auto"/>
              <w:bottom w:val="single" w:sz="4" w:space="0" w:color="auto"/>
            </w:tcBorders>
          </w:tcPr>
          <w:p w14:paraId="3DDE5C63" w14:textId="77777777" w:rsidR="00A410BD" w:rsidRDefault="00A410BD" w:rsidP="00A410BD">
            <w:pPr>
              <w:rPr>
                <w:lang w:val="en-AU"/>
              </w:rPr>
            </w:pPr>
            <w:r>
              <w:rPr>
                <w:lang w:val="en-AU"/>
              </w:rPr>
              <w:t>23/11/20</w:t>
            </w:r>
          </w:p>
        </w:tc>
        <w:tc>
          <w:tcPr>
            <w:tcW w:w="836" w:type="dxa"/>
            <w:tcBorders>
              <w:top w:val="single" w:sz="4" w:space="0" w:color="auto"/>
              <w:bottom w:val="single" w:sz="4" w:space="0" w:color="auto"/>
            </w:tcBorders>
          </w:tcPr>
          <w:p w14:paraId="168B277C" w14:textId="3FE23B86"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73768F51" w14:textId="77777777" w:rsidR="00A410BD" w:rsidRDefault="00A410BD" w:rsidP="00A410BD">
            <w:pPr>
              <w:keepNext/>
              <w:jc w:val="center"/>
              <w:rPr>
                <w:lang w:val="en-AU"/>
              </w:rPr>
            </w:pPr>
            <w:r>
              <w:rPr>
                <w:lang w:val="en-AU"/>
              </w:rPr>
              <w:t>9.4.1.3</w:t>
            </w:r>
          </w:p>
        </w:tc>
        <w:tc>
          <w:tcPr>
            <w:tcW w:w="4798" w:type="dxa"/>
            <w:gridSpan w:val="2"/>
            <w:tcBorders>
              <w:top w:val="single" w:sz="4" w:space="0" w:color="auto"/>
              <w:bottom w:val="single" w:sz="4" w:space="0" w:color="auto"/>
              <w:right w:val="single" w:sz="18" w:space="0" w:color="auto"/>
            </w:tcBorders>
          </w:tcPr>
          <w:p w14:paraId="26651D60" w14:textId="77777777" w:rsidR="00A410BD" w:rsidRPr="000E6D72" w:rsidRDefault="00A410BD" w:rsidP="00A410BD">
            <w:pPr>
              <w:numPr>
                <w:ilvl w:val="0"/>
                <w:numId w:val="71"/>
              </w:numPr>
              <w:ind w:left="284" w:hanging="284"/>
              <w:jc w:val="both"/>
              <w:rPr>
                <w:rFonts w:ascii="Arial" w:hAnsi="Arial" w:cs="Arial"/>
              </w:rPr>
            </w:pPr>
            <w:r>
              <w:rPr>
                <w:rFonts w:ascii="Arial" w:hAnsi="Arial" w:cs="Arial"/>
                <w:color w:val="000000"/>
              </w:rPr>
              <w:t>New section entitled “</w:t>
            </w:r>
            <w:r>
              <w:rPr>
                <w:rFonts w:ascii="Arial" w:hAnsi="Arial" w:cs="Arial"/>
                <w:b/>
                <w:bCs/>
              </w:rPr>
              <w:t>SOME CASES IN WHICH EXCEPTIONAL CIRCUM-STANCES WERE FOUND BUT BAIL WAS REFUSED BECAUSE ACCUSED WAS DEEMED AN UNACCEPTABLE RISK</w:t>
            </w:r>
            <w:r w:rsidRPr="000E6D72">
              <w:rPr>
                <w:rFonts w:ascii="Arial" w:hAnsi="Arial" w:cs="Arial"/>
              </w:rPr>
              <w:t>”.</w:t>
            </w:r>
          </w:p>
          <w:p w14:paraId="1024A499" w14:textId="77777777" w:rsidR="00A410BD" w:rsidRPr="00D6262F" w:rsidRDefault="00A410BD" w:rsidP="00A410BD">
            <w:pPr>
              <w:numPr>
                <w:ilvl w:val="0"/>
                <w:numId w:val="71"/>
              </w:numPr>
              <w:ind w:left="284" w:hanging="284"/>
              <w:jc w:val="both"/>
              <w:rPr>
                <w:rFonts w:ascii="Arial" w:hAnsi="Arial" w:cs="Arial"/>
              </w:rPr>
            </w:pPr>
            <w:r>
              <w:rPr>
                <w:rFonts w:ascii="Arial" w:hAnsi="Arial" w:cs="Arial"/>
                <w:color w:val="000000"/>
              </w:rPr>
              <w:t xml:space="preserve">Summaries of new cases of </w:t>
            </w:r>
            <w:r w:rsidRPr="00A274BD">
              <w:rPr>
                <w:rFonts w:ascii="Arial" w:hAnsi="Arial" w:cs="Arial"/>
                <w:i/>
                <w:iCs/>
                <w:color w:val="000000"/>
              </w:rPr>
              <w:t>KN (No.2)</w:t>
            </w:r>
            <w:r>
              <w:rPr>
                <w:rFonts w:ascii="Arial" w:hAnsi="Arial" w:cs="Arial"/>
                <w:color w:val="000000"/>
              </w:rPr>
              <w:t xml:space="preserve"> [2020] VSC 490; </w:t>
            </w:r>
            <w:r w:rsidRPr="000E6D72">
              <w:rPr>
                <w:rFonts w:ascii="Arial" w:hAnsi="Arial" w:cs="Arial"/>
                <w:i/>
                <w:iCs/>
                <w:color w:val="000000"/>
              </w:rPr>
              <w:t>Albert Biba</w:t>
            </w:r>
            <w:r>
              <w:rPr>
                <w:rFonts w:ascii="Arial" w:hAnsi="Arial" w:cs="Arial"/>
                <w:color w:val="000000"/>
              </w:rPr>
              <w:t xml:space="preserve"> [2020] VSC 536.</w:t>
            </w:r>
          </w:p>
        </w:tc>
      </w:tr>
      <w:tr w:rsidR="00A410BD" w14:paraId="2A4E42D9" w14:textId="77777777" w:rsidTr="00473897">
        <w:tc>
          <w:tcPr>
            <w:tcW w:w="1220" w:type="dxa"/>
            <w:gridSpan w:val="2"/>
            <w:tcBorders>
              <w:top w:val="single" w:sz="4" w:space="0" w:color="auto"/>
              <w:left w:val="single" w:sz="18" w:space="0" w:color="auto"/>
              <w:bottom w:val="single" w:sz="4" w:space="0" w:color="auto"/>
            </w:tcBorders>
          </w:tcPr>
          <w:p w14:paraId="59A210E2" w14:textId="77777777" w:rsidR="00A410BD" w:rsidRDefault="00A410BD" w:rsidP="00A410BD">
            <w:pPr>
              <w:rPr>
                <w:lang w:val="en-AU"/>
              </w:rPr>
            </w:pPr>
            <w:r>
              <w:rPr>
                <w:lang w:val="en-AU"/>
              </w:rPr>
              <w:t>23/11/20</w:t>
            </w:r>
            <w:r>
              <w:rPr>
                <w:rFonts w:ascii="Arial" w:hAnsi="Arial" w:cs="Arial"/>
                <w:color w:val="000000"/>
              </w:rPr>
              <w:t xml:space="preserve"> </w:t>
            </w:r>
          </w:p>
        </w:tc>
        <w:tc>
          <w:tcPr>
            <w:tcW w:w="836" w:type="dxa"/>
            <w:tcBorders>
              <w:top w:val="single" w:sz="4" w:space="0" w:color="auto"/>
              <w:bottom w:val="single" w:sz="4" w:space="0" w:color="auto"/>
            </w:tcBorders>
          </w:tcPr>
          <w:p w14:paraId="396E968D" w14:textId="0DB15C72"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62928101" w14:textId="77777777" w:rsidR="00A410BD" w:rsidRDefault="00A410BD" w:rsidP="00A410BD">
            <w:pPr>
              <w:keepNext/>
              <w:jc w:val="center"/>
              <w:rPr>
                <w:lang w:val="en-AU"/>
              </w:rPr>
            </w:pPr>
            <w:r>
              <w:rPr>
                <w:lang w:val="en-AU"/>
              </w:rPr>
              <w:t>9.4.4.4</w:t>
            </w:r>
          </w:p>
        </w:tc>
        <w:tc>
          <w:tcPr>
            <w:tcW w:w="4798" w:type="dxa"/>
            <w:gridSpan w:val="2"/>
            <w:tcBorders>
              <w:top w:val="single" w:sz="4" w:space="0" w:color="auto"/>
              <w:bottom w:val="single" w:sz="4" w:space="0" w:color="auto"/>
              <w:right w:val="single" w:sz="18" w:space="0" w:color="auto"/>
            </w:tcBorders>
          </w:tcPr>
          <w:p w14:paraId="296BDEC7"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Summaries of new cases of </w:t>
            </w:r>
            <w:r>
              <w:rPr>
                <w:rFonts w:ascii="Arial" w:hAnsi="Arial" w:cs="Arial"/>
                <w:i/>
                <w:iCs/>
                <w:color w:val="000000"/>
              </w:rPr>
              <w:t>Re Karl Bacash</w:t>
            </w:r>
            <w:r w:rsidRPr="00596A72">
              <w:rPr>
                <w:rFonts w:ascii="Arial" w:hAnsi="Arial" w:cs="Arial"/>
                <w:color w:val="000000"/>
              </w:rPr>
              <w:t xml:space="preserve"> [2020] VSC 365</w:t>
            </w:r>
            <w:r>
              <w:rPr>
                <w:rFonts w:ascii="Arial" w:hAnsi="Arial" w:cs="Arial"/>
                <w:color w:val="000000"/>
              </w:rPr>
              <w:t xml:space="preserve">; </w:t>
            </w:r>
            <w:r w:rsidRPr="00A87764">
              <w:rPr>
                <w:rFonts w:ascii="Arial" w:hAnsi="Arial" w:cs="Arial"/>
                <w:i/>
                <w:iCs/>
                <w:color w:val="000000"/>
              </w:rPr>
              <w:t>Re Lily Goodwin</w:t>
            </w:r>
            <w:r>
              <w:rPr>
                <w:rFonts w:ascii="Arial" w:hAnsi="Arial" w:cs="Arial"/>
                <w:color w:val="000000"/>
              </w:rPr>
              <w:t xml:space="preserve"> [2020] VSC 459; </w:t>
            </w:r>
            <w:r w:rsidRPr="008D2A7B">
              <w:rPr>
                <w:rFonts w:ascii="Arial" w:hAnsi="Arial" w:cs="Arial"/>
                <w:i/>
                <w:iCs/>
                <w:color w:val="000000"/>
              </w:rPr>
              <w:t>Re Yousif Elias</w:t>
            </w:r>
            <w:r>
              <w:rPr>
                <w:rFonts w:ascii="Arial" w:hAnsi="Arial" w:cs="Arial"/>
                <w:color w:val="000000"/>
              </w:rPr>
              <w:t xml:space="preserve"> [2020] VSC 502; </w:t>
            </w:r>
            <w:r>
              <w:rPr>
                <w:rFonts w:ascii="Arial" w:hAnsi="Arial" w:cs="Arial"/>
                <w:i/>
                <w:iCs/>
                <w:color w:val="000000"/>
              </w:rPr>
              <w:t xml:space="preserve">Re Brett Taylor </w:t>
            </w:r>
            <w:r w:rsidRPr="00596A72">
              <w:rPr>
                <w:rFonts w:ascii="Arial" w:hAnsi="Arial" w:cs="Arial"/>
                <w:color w:val="000000"/>
              </w:rPr>
              <w:t>[2020] VSC 526</w:t>
            </w:r>
            <w:r>
              <w:rPr>
                <w:rFonts w:ascii="Arial" w:hAnsi="Arial" w:cs="Arial"/>
                <w:color w:val="000000"/>
              </w:rPr>
              <w:t>;</w:t>
            </w:r>
            <w:r w:rsidRPr="00596A72">
              <w:rPr>
                <w:rFonts w:ascii="Arial" w:hAnsi="Arial" w:cs="Arial"/>
                <w:color w:val="000000"/>
              </w:rPr>
              <w:t xml:space="preserve"> </w:t>
            </w:r>
            <w:r w:rsidRPr="008A0FFF">
              <w:rPr>
                <w:rFonts w:ascii="Arial" w:hAnsi="Arial" w:cs="Arial"/>
                <w:i/>
                <w:iCs/>
                <w:color w:val="000000"/>
              </w:rPr>
              <w:t xml:space="preserve">Re Marco Gastello </w:t>
            </w:r>
            <w:r>
              <w:rPr>
                <w:rFonts w:ascii="Arial" w:hAnsi="Arial" w:cs="Arial"/>
                <w:color w:val="000000"/>
              </w:rPr>
              <w:t xml:space="preserve">[2020] VSC 548; </w:t>
            </w:r>
            <w:r>
              <w:rPr>
                <w:rFonts w:ascii="Arial" w:hAnsi="Arial" w:cs="Arial"/>
                <w:i/>
                <w:iCs/>
                <w:color w:val="000000"/>
              </w:rPr>
              <w:t xml:space="preserve">Re AK </w:t>
            </w:r>
            <w:r w:rsidRPr="00C4545F">
              <w:rPr>
                <w:rFonts w:ascii="Arial" w:hAnsi="Arial" w:cs="Arial"/>
                <w:color w:val="000000"/>
              </w:rPr>
              <w:t>[2020] VSC 62</w:t>
            </w:r>
            <w:r>
              <w:rPr>
                <w:rFonts w:ascii="Arial" w:hAnsi="Arial" w:cs="Arial"/>
                <w:color w:val="000000"/>
              </w:rPr>
              <w:t xml:space="preserve">5; </w:t>
            </w:r>
            <w:r w:rsidRPr="00713C0E">
              <w:rPr>
                <w:rFonts w:ascii="Arial" w:hAnsi="Arial" w:cs="Arial"/>
                <w:i/>
                <w:iCs/>
                <w:color w:val="000000"/>
              </w:rPr>
              <w:t>Re Griffin</w:t>
            </w:r>
            <w:r>
              <w:rPr>
                <w:rFonts w:ascii="Arial" w:hAnsi="Arial" w:cs="Arial"/>
                <w:color w:val="000000"/>
              </w:rPr>
              <w:t xml:space="preserve"> [2020] VSC 626; </w:t>
            </w:r>
            <w:r w:rsidRPr="003D0DCE">
              <w:rPr>
                <w:rFonts w:ascii="Arial" w:hAnsi="Arial" w:cs="Arial"/>
                <w:i/>
                <w:iCs/>
                <w:color w:val="000000"/>
              </w:rPr>
              <w:t>Re David Chambers</w:t>
            </w:r>
            <w:r>
              <w:rPr>
                <w:rFonts w:ascii="Arial" w:hAnsi="Arial" w:cs="Arial"/>
                <w:color w:val="000000"/>
              </w:rPr>
              <w:t xml:space="preserve"> [2020] VSC 758.</w:t>
            </w:r>
          </w:p>
        </w:tc>
      </w:tr>
      <w:tr w:rsidR="00A410BD" w14:paraId="4FCDA592" w14:textId="77777777" w:rsidTr="00473897">
        <w:tc>
          <w:tcPr>
            <w:tcW w:w="1220" w:type="dxa"/>
            <w:gridSpan w:val="2"/>
            <w:tcBorders>
              <w:top w:val="single" w:sz="4" w:space="0" w:color="auto"/>
              <w:left w:val="single" w:sz="18" w:space="0" w:color="auto"/>
              <w:bottom w:val="single" w:sz="4" w:space="0" w:color="auto"/>
            </w:tcBorders>
          </w:tcPr>
          <w:p w14:paraId="17674E69" w14:textId="77777777" w:rsidR="00A410BD" w:rsidRDefault="00A410BD" w:rsidP="00A410BD">
            <w:pPr>
              <w:rPr>
                <w:lang w:val="en-AU"/>
              </w:rPr>
            </w:pPr>
            <w:r>
              <w:rPr>
                <w:lang w:val="en-AU"/>
              </w:rPr>
              <w:t>23/11/20</w:t>
            </w:r>
          </w:p>
        </w:tc>
        <w:tc>
          <w:tcPr>
            <w:tcW w:w="836" w:type="dxa"/>
            <w:tcBorders>
              <w:top w:val="single" w:sz="4" w:space="0" w:color="auto"/>
              <w:bottom w:val="single" w:sz="4" w:space="0" w:color="auto"/>
            </w:tcBorders>
          </w:tcPr>
          <w:p w14:paraId="7137C1DF" w14:textId="39225ADE"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03157CE7" w14:textId="77777777" w:rsidR="00A410BD" w:rsidRDefault="00A410BD" w:rsidP="00A410BD">
            <w:pPr>
              <w:keepNext/>
              <w:jc w:val="center"/>
              <w:rPr>
                <w:lang w:val="en-AU"/>
              </w:rPr>
            </w:pPr>
            <w:r>
              <w:rPr>
                <w:lang w:val="en-AU"/>
              </w:rPr>
              <w:t>9.4.4.5</w:t>
            </w:r>
          </w:p>
        </w:tc>
        <w:tc>
          <w:tcPr>
            <w:tcW w:w="4798" w:type="dxa"/>
            <w:gridSpan w:val="2"/>
            <w:tcBorders>
              <w:top w:val="single" w:sz="4" w:space="0" w:color="auto"/>
              <w:bottom w:val="single" w:sz="4" w:space="0" w:color="auto"/>
              <w:right w:val="single" w:sz="18" w:space="0" w:color="auto"/>
            </w:tcBorders>
          </w:tcPr>
          <w:p w14:paraId="6A656B2E"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Summary of case of </w:t>
            </w:r>
            <w:r w:rsidRPr="00E647C3">
              <w:rPr>
                <w:rFonts w:ascii="Arial" w:hAnsi="Arial" w:cs="Arial"/>
                <w:i/>
                <w:iCs/>
                <w:color w:val="000000"/>
              </w:rPr>
              <w:t>Re Lowe</w:t>
            </w:r>
            <w:r>
              <w:rPr>
                <w:rFonts w:ascii="Arial" w:hAnsi="Arial" w:cs="Arial"/>
                <w:color w:val="000000"/>
              </w:rPr>
              <w:t xml:space="preserve"> [2020] VSC 584.</w:t>
            </w:r>
          </w:p>
        </w:tc>
      </w:tr>
      <w:tr w:rsidR="00A410BD" w14:paraId="56E099CF" w14:textId="77777777" w:rsidTr="00473897">
        <w:tc>
          <w:tcPr>
            <w:tcW w:w="1220" w:type="dxa"/>
            <w:gridSpan w:val="2"/>
            <w:tcBorders>
              <w:top w:val="single" w:sz="4" w:space="0" w:color="auto"/>
              <w:left w:val="single" w:sz="18" w:space="0" w:color="auto"/>
              <w:bottom w:val="single" w:sz="4" w:space="0" w:color="auto"/>
            </w:tcBorders>
          </w:tcPr>
          <w:p w14:paraId="1F55A510" w14:textId="77777777" w:rsidR="00A410BD" w:rsidRDefault="00A410BD" w:rsidP="00A410BD">
            <w:pPr>
              <w:rPr>
                <w:lang w:val="en-AU"/>
              </w:rPr>
            </w:pPr>
            <w:r>
              <w:rPr>
                <w:lang w:val="en-AU"/>
              </w:rPr>
              <w:t>23/11/20</w:t>
            </w:r>
          </w:p>
        </w:tc>
        <w:tc>
          <w:tcPr>
            <w:tcW w:w="836" w:type="dxa"/>
            <w:tcBorders>
              <w:top w:val="single" w:sz="4" w:space="0" w:color="auto"/>
              <w:bottom w:val="single" w:sz="4" w:space="0" w:color="auto"/>
            </w:tcBorders>
          </w:tcPr>
          <w:p w14:paraId="33AA142E" w14:textId="302F8F0F"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1ED4F97C" w14:textId="77777777" w:rsidR="00A410BD" w:rsidRDefault="00A410BD" w:rsidP="00A410BD">
            <w:pPr>
              <w:keepNext/>
              <w:jc w:val="center"/>
              <w:rPr>
                <w:lang w:val="en-AU"/>
              </w:rPr>
            </w:pPr>
            <w:r>
              <w:rPr>
                <w:lang w:val="en-AU"/>
              </w:rPr>
              <w:t>9.4.4.6</w:t>
            </w:r>
          </w:p>
        </w:tc>
        <w:tc>
          <w:tcPr>
            <w:tcW w:w="4798" w:type="dxa"/>
            <w:gridSpan w:val="2"/>
            <w:tcBorders>
              <w:top w:val="single" w:sz="4" w:space="0" w:color="auto"/>
              <w:bottom w:val="single" w:sz="4" w:space="0" w:color="auto"/>
              <w:right w:val="single" w:sz="18" w:space="0" w:color="auto"/>
            </w:tcBorders>
          </w:tcPr>
          <w:p w14:paraId="6B73DC8A"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References to new cases of </w:t>
            </w:r>
            <w:r>
              <w:rPr>
                <w:rFonts w:ascii="Arial" w:hAnsi="Arial" w:cs="Arial"/>
                <w:i/>
                <w:iCs/>
              </w:rPr>
              <w:t xml:space="preserve">Re Krishna Menon </w:t>
            </w:r>
            <w:r w:rsidRPr="00F06935">
              <w:rPr>
                <w:rFonts w:ascii="Arial" w:hAnsi="Arial" w:cs="Arial"/>
              </w:rPr>
              <w:t>[2020] VSC 565</w:t>
            </w:r>
            <w:r>
              <w:rPr>
                <w:rFonts w:ascii="Arial" w:hAnsi="Arial" w:cs="Arial"/>
              </w:rPr>
              <w:t>;</w:t>
            </w:r>
            <w:r w:rsidRPr="00F06935">
              <w:rPr>
                <w:rFonts w:ascii="Arial" w:hAnsi="Arial" w:cs="Arial"/>
              </w:rPr>
              <w:t xml:space="preserve"> </w:t>
            </w:r>
            <w:r w:rsidRPr="00CD018A">
              <w:rPr>
                <w:rFonts w:ascii="Arial" w:hAnsi="Arial" w:cs="Arial"/>
                <w:i/>
                <w:iCs/>
                <w:color w:val="000000"/>
              </w:rPr>
              <w:t>Re SS</w:t>
            </w:r>
            <w:r>
              <w:rPr>
                <w:rFonts w:ascii="Arial" w:hAnsi="Arial" w:cs="Arial"/>
                <w:color w:val="000000"/>
              </w:rPr>
              <w:t xml:space="preserve"> [2020] VSC 618.  Summary of </w:t>
            </w:r>
            <w:r>
              <w:rPr>
                <w:rFonts w:ascii="Arial" w:hAnsi="Arial" w:cs="Arial"/>
                <w:i/>
                <w:iCs/>
              </w:rPr>
              <w:t xml:space="preserve">Re Rajasekar </w:t>
            </w:r>
            <w:r w:rsidRPr="00A66D90">
              <w:rPr>
                <w:rFonts w:ascii="Arial" w:hAnsi="Arial" w:cs="Arial"/>
              </w:rPr>
              <w:t>[2020] VSC 774</w:t>
            </w:r>
            <w:r>
              <w:rPr>
                <w:rFonts w:ascii="Arial" w:hAnsi="Arial" w:cs="Arial"/>
              </w:rPr>
              <w:t>.</w:t>
            </w:r>
          </w:p>
        </w:tc>
      </w:tr>
      <w:tr w:rsidR="00A410BD" w14:paraId="0003666E" w14:textId="77777777" w:rsidTr="00473897">
        <w:tc>
          <w:tcPr>
            <w:tcW w:w="1220" w:type="dxa"/>
            <w:gridSpan w:val="2"/>
            <w:tcBorders>
              <w:top w:val="single" w:sz="4" w:space="0" w:color="auto"/>
              <w:left w:val="single" w:sz="18" w:space="0" w:color="auto"/>
              <w:bottom w:val="single" w:sz="4" w:space="0" w:color="auto"/>
            </w:tcBorders>
          </w:tcPr>
          <w:p w14:paraId="017987D3" w14:textId="77777777" w:rsidR="00A410BD" w:rsidRDefault="00A410BD" w:rsidP="00A410BD">
            <w:pPr>
              <w:rPr>
                <w:lang w:val="en-AU"/>
              </w:rPr>
            </w:pPr>
            <w:r>
              <w:rPr>
                <w:lang w:val="en-AU"/>
              </w:rPr>
              <w:t>23/11/20</w:t>
            </w:r>
          </w:p>
        </w:tc>
        <w:tc>
          <w:tcPr>
            <w:tcW w:w="836" w:type="dxa"/>
            <w:tcBorders>
              <w:top w:val="single" w:sz="4" w:space="0" w:color="auto"/>
              <w:bottom w:val="single" w:sz="4" w:space="0" w:color="auto"/>
            </w:tcBorders>
          </w:tcPr>
          <w:p w14:paraId="2E5C532A" w14:textId="4FC149BA"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26EF3DDD" w14:textId="77777777" w:rsidR="00A410BD" w:rsidRDefault="00A410BD" w:rsidP="00A410BD">
            <w:pPr>
              <w:keepNext/>
              <w:jc w:val="center"/>
              <w:rPr>
                <w:lang w:val="en-AU"/>
              </w:rPr>
            </w:pPr>
            <w:r>
              <w:rPr>
                <w:lang w:val="en-AU"/>
              </w:rPr>
              <w:t>9.4.4.7</w:t>
            </w:r>
          </w:p>
        </w:tc>
        <w:tc>
          <w:tcPr>
            <w:tcW w:w="4798" w:type="dxa"/>
            <w:gridSpan w:val="2"/>
            <w:tcBorders>
              <w:top w:val="single" w:sz="4" w:space="0" w:color="auto"/>
              <w:bottom w:val="single" w:sz="4" w:space="0" w:color="auto"/>
              <w:right w:val="single" w:sz="18" w:space="0" w:color="auto"/>
            </w:tcBorders>
          </w:tcPr>
          <w:p w14:paraId="432510D4"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Reference to new case of </w:t>
            </w:r>
            <w:r w:rsidRPr="00504542">
              <w:rPr>
                <w:rFonts w:ascii="Arial" w:hAnsi="Arial" w:cs="Arial"/>
                <w:i/>
                <w:iCs/>
                <w:color w:val="000000"/>
              </w:rPr>
              <w:t>Re Busari</w:t>
            </w:r>
            <w:r>
              <w:rPr>
                <w:rFonts w:ascii="Arial" w:hAnsi="Arial" w:cs="Arial"/>
                <w:color w:val="000000"/>
              </w:rPr>
              <w:t xml:space="preserve"> [2020] VSC 572.</w:t>
            </w:r>
          </w:p>
        </w:tc>
      </w:tr>
      <w:tr w:rsidR="00A410BD" w14:paraId="05ED2F3A" w14:textId="77777777" w:rsidTr="00473897">
        <w:tc>
          <w:tcPr>
            <w:tcW w:w="1220" w:type="dxa"/>
            <w:gridSpan w:val="2"/>
            <w:tcBorders>
              <w:top w:val="single" w:sz="4" w:space="0" w:color="auto"/>
              <w:left w:val="single" w:sz="18" w:space="0" w:color="auto"/>
              <w:bottom w:val="single" w:sz="4" w:space="0" w:color="auto"/>
            </w:tcBorders>
          </w:tcPr>
          <w:p w14:paraId="1D7D37D2" w14:textId="77777777" w:rsidR="00A410BD" w:rsidRDefault="00A410BD" w:rsidP="00A410BD">
            <w:pPr>
              <w:rPr>
                <w:lang w:val="en-AU"/>
              </w:rPr>
            </w:pPr>
            <w:r>
              <w:rPr>
                <w:lang w:val="en-AU"/>
              </w:rPr>
              <w:t>23/11/20</w:t>
            </w:r>
          </w:p>
        </w:tc>
        <w:tc>
          <w:tcPr>
            <w:tcW w:w="836" w:type="dxa"/>
            <w:tcBorders>
              <w:top w:val="single" w:sz="4" w:space="0" w:color="auto"/>
              <w:bottom w:val="single" w:sz="4" w:space="0" w:color="auto"/>
            </w:tcBorders>
          </w:tcPr>
          <w:p w14:paraId="67D32D0F" w14:textId="4EA8C0EF"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2B7481D6" w14:textId="77777777" w:rsidR="00A410BD" w:rsidRDefault="00A410BD" w:rsidP="00A410BD">
            <w:pPr>
              <w:keepNext/>
              <w:jc w:val="center"/>
              <w:rPr>
                <w:lang w:val="en-AU"/>
              </w:rPr>
            </w:pPr>
            <w:r>
              <w:rPr>
                <w:lang w:val="en-AU"/>
              </w:rPr>
              <w:t>9.4.8</w:t>
            </w:r>
          </w:p>
        </w:tc>
        <w:tc>
          <w:tcPr>
            <w:tcW w:w="4798" w:type="dxa"/>
            <w:gridSpan w:val="2"/>
            <w:tcBorders>
              <w:top w:val="single" w:sz="4" w:space="0" w:color="auto"/>
              <w:bottom w:val="single" w:sz="4" w:space="0" w:color="auto"/>
              <w:right w:val="single" w:sz="18" w:space="0" w:color="auto"/>
            </w:tcBorders>
          </w:tcPr>
          <w:p w14:paraId="2FA5C7C2"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Summary of new case of </w:t>
            </w:r>
            <w:r w:rsidRPr="00170478">
              <w:rPr>
                <w:rFonts w:ascii="Arial" w:hAnsi="Arial" w:cs="Arial"/>
                <w:i/>
                <w:iCs/>
                <w:color w:val="000000"/>
              </w:rPr>
              <w:t>Zirilli v The Queen</w:t>
            </w:r>
            <w:r>
              <w:rPr>
                <w:rFonts w:ascii="Arial" w:hAnsi="Arial" w:cs="Arial"/>
                <w:color w:val="000000"/>
              </w:rPr>
              <w:t xml:space="preserve"> [2020] VSCA 261.</w:t>
            </w:r>
          </w:p>
        </w:tc>
      </w:tr>
      <w:tr w:rsidR="00A410BD" w14:paraId="1BCAB6DC" w14:textId="77777777" w:rsidTr="00473897">
        <w:tc>
          <w:tcPr>
            <w:tcW w:w="1220" w:type="dxa"/>
            <w:gridSpan w:val="2"/>
            <w:tcBorders>
              <w:top w:val="single" w:sz="4" w:space="0" w:color="auto"/>
              <w:left w:val="single" w:sz="18" w:space="0" w:color="auto"/>
              <w:bottom w:val="single" w:sz="4" w:space="0" w:color="auto"/>
            </w:tcBorders>
          </w:tcPr>
          <w:p w14:paraId="77397E10" w14:textId="77777777" w:rsidR="00A410BD" w:rsidRDefault="00A410BD" w:rsidP="00A410BD">
            <w:pPr>
              <w:rPr>
                <w:lang w:val="en-AU"/>
              </w:rPr>
            </w:pPr>
            <w:r>
              <w:rPr>
                <w:lang w:val="en-AU"/>
              </w:rPr>
              <w:t>23/11/20</w:t>
            </w:r>
          </w:p>
        </w:tc>
        <w:tc>
          <w:tcPr>
            <w:tcW w:w="836" w:type="dxa"/>
            <w:tcBorders>
              <w:top w:val="single" w:sz="4" w:space="0" w:color="auto"/>
              <w:bottom w:val="single" w:sz="4" w:space="0" w:color="auto"/>
            </w:tcBorders>
          </w:tcPr>
          <w:p w14:paraId="73A61C47" w14:textId="4F0F3941"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4697C25C" w14:textId="77777777" w:rsidR="00A410BD" w:rsidRDefault="00A410BD" w:rsidP="00A410BD">
            <w:pPr>
              <w:keepNext/>
              <w:jc w:val="center"/>
              <w:rPr>
                <w:lang w:val="en-AU"/>
              </w:rPr>
            </w:pPr>
            <w:r>
              <w:rPr>
                <w:lang w:val="en-AU"/>
              </w:rPr>
              <w:t>9.5.1</w:t>
            </w:r>
          </w:p>
        </w:tc>
        <w:tc>
          <w:tcPr>
            <w:tcW w:w="4798" w:type="dxa"/>
            <w:gridSpan w:val="2"/>
            <w:tcBorders>
              <w:top w:val="single" w:sz="4" w:space="0" w:color="auto"/>
              <w:bottom w:val="single" w:sz="4" w:space="0" w:color="auto"/>
              <w:right w:val="single" w:sz="18" w:space="0" w:color="auto"/>
            </w:tcBorders>
          </w:tcPr>
          <w:p w14:paraId="470812EC"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Extract from new case of </w:t>
            </w:r>
            <w:r w:rsidRPr="00D03F2E">
              <w:rPr>
                <w:rFonts w:ascii="Arial" w:hAnsi="Arial" w:cs="Arial"/>
                <w:i/>
                <w:iCs/>
              </w:rPr>
              <w:t>Re Noah Zreika</w:t>
            </w:r>
            <w:r>
              <w:rPr>
                <w:rFonts w:ascii="Arial" w:hAnsi="Arial" w:cs="Arial"/>
              </w:rPr>
              <w:t xml:space="preserve"> [2020] VSC 648 at [74].  Reference to new case of </w:t>
            </w:r>
            <w:r w:rsidRPr="003D0DCE">
              <w:rPr>
                <w:rFonts w:ascii="Arial" w:hAnsi="Arial" w:cs="Arial"/>
                <w:i/>
                <w:iCs/>
              </w:rPr>
              <w:t>Re Oldis</w:t>
            </w:r>
            <w:r>
              <w:rPr>
                <w:rFonts w:ascii="Arial" w:hAnsi="Arial" w:cs="Arial"/>
              </w:rPr>
              <w:t xml:space="preserve"> [2020] VSC 769 at [41]-[52].</w:t>
            </w:r>
          </w:p>
        </w:tc>
      </w:tr>
      <w:tr w:rsidR="00A410BD" w14:paraId="7203BE79" w14:textId="77777777" w:rsidTr="00473897">
        <w:tc>
          <w:tcPr>
            <w:tcW w:w="1220" w:type="dxa"/>
            <w:gridSpan w:val="2"/>
            <w:tcBorders>
              <w:top w:val="single" w:sz="4" w:space="0" w:color="auto"/>
              <w:left w:val="single" w:sz="18" w:space="0" w:color="auto"/>
              <w:bottom w:val="single" w:sz="4" w:space="0" w:color="auto"/>
            </w:tcBorders>
          </w:tcPr>
          <w:p w14:paraId="4AD5E891" w14:textId="77777777" w:rsidR="00A410BD" w:rsidRDefault="00A410BD" w:rsidP="00A410BD">
            <w:pPr>
              <w:rPr>
                <w:lang w:val="en-AU"/>
              </w:rPr>
            </w:pPr>
            <w:r>
              <w:rPr>
                <w:lang w:val="en-AU"/>
              </w:rPr>
              <w:t>23/11/20</w:t>
            </w:r>
          </w:p>
        </w:tc>
        <w:tc>
          <w:tcPr>
            <w:tcW w:w="836" w:type="dxa"/>
            <w:tcBorders>
              <w:top w:val="single" w:sz="4" w:space="0" w:color="auto"/>
              <w:bottom w:val="single" w:sz="4" w:space="0" w:color="auto"/>
            </w:tcBorders>
          </w:tcPr>
          <w:p w14:paraId="0B47E9EE" w14:textId="2519008E"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60E60E79" w14:textId="77777777" w:rsidR="00A410BD" w:rsidRDefault="00A410BD" w:rsidP="00A410BD">
            <w:pPr>
              <w:keepNext/>
              <w:jc w:val="center"/>
              <w:rPr>
                <w:lang w:val="en-AU"/>
              </w:rPr>
            </w:pPr>
            <w:r>
              <w:rPr>
                <w:lang w:val="en-AU"/>
              </w:rPr>
              <w:t>9.5.9.1</w:t>
            </w:r>
          </w:p>
        </w:tc>
        <w:tc>
          <w:tcPr>
            <w:tcW w:w="4798" w:type="dxa"/>
            <w:gridSpan w:val="2"/>
            <w:tcBorders>
              <w:top w:val="single" w:sz="4" w:space="0" w:color="auto"/>
              <w:bottom w:val="single" w:sz="4" w:space="0" w:color="auto"/>
              <w:right w:val="single" w:sz="18" w:space="0" w:color="auto"/>
            </w:tcBorders>
          </w:tcPr>
          <w:p w14:paraId="74C62EF1"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Summary of new case of </w:t>
            </w:r>
            <w:r w:rsidRPr="005F3C6A">
              <w:rPr>
                <w:rFonts w:ascii="Arial" w:hAnsi="Arial" w:cs="Arial"/>
                <w:i/>
                <w:iCs/>
                <w:color w:val="000000"/>
              </w:rPr>
              <w:t>DPP v Mikael</w:t>
            </w:r>
            <w:r>
              <w:rPr>
                <w:rFonts w:ascii="Arial" w:hAnsi="Arial" w:cs="Arial"/>
                <w:color w:val="000000"/>
              </w:rPr>
              <w:t xml:space="preserve"> [2020] VSC 492.</w:t>
            </w:r>
          </w:p>
        </w:tc>
      </w:tr>
      <w:tr w:rsidR="00A410BD" w14:paraId="6111A8D2" w14:textId="77777777" w:rsidTr="00473897">
        <w:tc>
          <w:tcPr>
            <w:tcW w:w="1220" w:type="dxa"/>
            <w:gridSpan w:val="2"/>
            <w:tcBorders>
              <w:top w:val="single" w:sz="4" w:space="0" w:color="auto"/>
              <w:left w:val="single" w:sz="18" w:space="0" w:color="auto"/>
              <w:bottom w:val="single" w:sz="18" w:space="0" w:color="auto"/>
            </w:tcBorders>
          </w:tcPr>
          <w:p w14:paraId="14AF0997" w14:textId="77777777" w:rsidR="00A410BD" w:rsidRDefault="00A410BD" w:rsidP="00A410BD">
            <w:pPr>
              <w:rPr>
                <w:lang w:val="en-AU"/>
              </w:rPr>
            </w:pPr>
            <w:r>
              <w:rPr>
                <w:lang w:val="en-AU"/>
              </w:rPr>
              <w:t>23/11/20</w:t>
            </w:r>
          </w:p>
        </w:tc>
        <w:tc>
          <w:tcPr>
            <w:tcW w:w="836" w:type="dxa"/>
            <w:tcBorders>
              <w:top w:val="single" w:sz="4" w:space="0" w:color="auto"/>
              <w:bottom w:val="single" w:sz="18" w:space="0" w:color="auto"/>
            </w:tcBorders>
          </w:tcPr>
          <w:p w14:paraId="1A0FB369" w14:textId="191651CB" w:rsidR="00A410BD" w:rsidRDefault="00A410BD" w:rsidP="00A410BD">
            <w:pPr>
              <w:jc w:val="center"/>
              <w:rPr>
                <w:lang w:val="en-AU"/>
              </w:rPr>
            </w:pPr>
            <w:r>
              <w:rPr>
                <w:lang w:val="en-AU"/>
              </w:rPr>
              <w:t>9</w:t>
            </w:r>
          </w:p>
        </w:tc>
        <w:tc>
          <w:tcPr>
            <w:tcW w:w="1439" w:type="dxa"/>
            <w:tcBorders>
              <w:top w:val="single" w:sz="4" w:space="0" w:color="auto"/>
              <w:bottom w:val="single" w:sz="18" w:space="0" w:color="auto"/>
            </w:tcBorders>
          </w:tcPr>
          <w:p w14:paraId="6762768B" w14:textId="77777777" w:rsidR="00A410BD" w:rsidRDefault="00A410BD" w:rsidP="00A410BD">
            <w:pPr>
              <w:keepNext/>
              <w:jc w:val="center"/>
              <w:rPr>
                <w:lang w:val="en-AU"/>
              </w:rPr>
            </w:pPr>
            <w:r>
              <w:rPr>
                <w:lang w:val="en-AU"/>
              </w:rPr>
              <w:t>9.5.18</w:t>
            </w:r>
          </w:p>
        </w:tc>
        <w:tc>
          <w:tcPr>
            <w:tcW w:w="4798" w:type="dxa"/>
            <w:gridSpan w:val="2"/>
            <w:tcBorders>
              <w:top w:val="single" w:sz="4" w:space="0" w:color="auto"/>
              <w:bottom w:val="single" w:sz="18" w:space="0" w:color="auto"/>
              <w:right w:val="single" w:sz="18" w:space="0" w:color="auto"/>
            </w:tcBorders>
          </w:tcPr>
          <w:p w14:paraId="476AA390" w14:textId="476958BB" w:rsidR="00A410BD" w:rsidRDefault="00A410BD" w:rsidP="00A410BD">
            <w:pPr>
              <w:spacing w:before="20" w:after="20"/>
              <w:jc w:val="both"/>
              <w:rPr>
                <w:rFonts w:ascii="Arial" w:hAnsi="Arial" w:cs="Arial"/>
                <w:color w:val="000000"/>
              </w:rPr>
            </w:pPr>
            <w:r>
              <w:rPr>
                <w:rFonts w:ascii="Arial" w:hAnsi="Arial" w:cs="Arial"/>
                <w:color w:val="000000"/>
              </w:rPr>
              <w:t>New subsection entitled “</w:t>
            </w:r>
            <w:r w:rsidRPr="001D5519">
              <w:rPr>
                <w:rFonts w:ascii="Arial" w:hAnsi="Arial" w:cs="Arial"/>
                <w:b/>
                <w:bCs/>
                <w:color w:val="000000"/>
              </w:rPr>
              <w:t>Extradition Bail</w:t>
            </w:r>
            <w:r>
              <w:rPr>
                <w:rFonts w:ascii="Arial" w:hAnsi="Arial" w:cs="Arial"/>
                <w:color w:val="000000"/>
              </w:rPr>
              <w:t xml:space="preserve">”.  Extract from new case of </w:t>
            </w:r>
            <w:r w:rsidRPr="003B2DCE">
              <w:rPr>
                <w:rFonts w:ascii="Arial" w:hAnsi="Arial" w:cs="Arial"/>
                <w:i/>
                <w:iCs/>
                <w:color w:val="000000"/>
              </w:rPr>
              <w:t>Formica &amp; Forni v Victoria Police</w:t>
            </w:r>
            <w:r>
              <w:rPr>
                <w:rFonts w:ascii="Arial" w:hAnsi="Arial" w:cs="Arial"/>
                <w:color w:val="000000"/>
              </w:rPr>
              <w:t xml:space="preserve"> [2020] VSC 719 at [83].</w:t>
            </w:r>
          </w:p>
        </w:tc>
      </w:tr>
      <w:tr w:rsidR="00A410BD" w14:paraId="194C4773"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7D867480" w14:textId="77777777" w:rsidR="00A410BD" w:rsidRPr="0054535C" w:rsidRDefault="00A410BD" w:rsidP="00A410BD">
            <w:pPr>
              <w:keepNext/>
              <w:keepLines/>
              <w:rPr>
                <w:sz w:val="22"/>
                <w:lang w:val="en-AU"/>
              </w:rPr>
            </w:pPr>
            <w:r>
              <w:rPr>
                <w:sz w:val="22"/>
                <w:lang w:val="en-AU"/>
              </w:rPr>
              <w:t>23/11/20</w:t>
            </w:r>
          </w:p>
        </w:tc>
        <w:tc>
          <w:tcPr>
            <w:tcW w:w="7073" w:type="dxa"/>
            <w:gridSpan w:val="4"/>
            <w:tcBorders>
              <w:top w:val="single" w:sz="18" w:space="0" w:color="auto"/>
              <w:bottom w:val="single" w:sz="4" w:space="0" w:color="auto"/>
              <w:right w:val="single" w:sz="18" w:space="0" w:color="auto"/>
            </w:tcBorders>
            <w:shd w:val="clear" w:color="auto" w:fill="DDDDDD"/>
          </w:tcPr>
          <w:p w14:paraId="2A304824" w14:textId="0046C35C" w:rsidR="00A410BD" w:rsidRPr="0054535C" w:rsidRDefault="00A410BD" w:rsidP="00A410BD">
            <w:pPr>
              <w:keepNext/>
              <w:keepLines/>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A410BD" w14:paraId="3BA00BEF" w14:textId="77777777" w:rsidTr="00473897">
        <w:tc>
          <w:tcPr>
            <w:tcW w:w="1220" w:type="dxa"/>
            <w:gridSpan w:val="2"/>
            <w:tcBorders>
              <w:top w:val="single" w:sz="4" w:space="0" w:color="auto"/>
              <w:left w:val="single" w:sz="18" w:space="0" w:color="auto"/>
              <w:bottom w:val="single" w:sz="4" w:space="0" w:color="auto"/>
            </w:tcBorders>
          </w:tcPr>
          <w:p w14:paraId="1E5DCD5D" w14:textId="77777777" w:rsidR="00A410BD" w:rsidRDefault="00A410BD" w:rsidP="00A410BD">
            <w:pPr>
              <w:keepNext/>
              <w:keepLines/>
              <w:rPr>
                <w:lang w:val="en-AU"/>
              </w:rPr>
            </w:pPr>
            <w:r>
              <w:rPr>
                <w:lang w:val="en-AU"/>
              </w:rPr>
              <w:t>23/11/20</w:t>
            </w:r>
          </w:p>
        </w:tc>
        <w:tc>
          <w:tcPr>
            <w:tcW w:w="836" w:type="dxa"/>
            <w:tcBorders>
              <w:top w:val="single" w:sz="4" w:space="0" w:color="auto"/>
              <w:bottom w:val="single" w:sz="4" w:space="0" w:color="auto"/>
            </w:tcBorders>
          </w:tcPr>
          <w:p w14:paraId="0F9C204F" w14:textId="546BF3D9" w:rsidR="00A410BD" w:rsidRDefault="00A410BD" w:rsidP="00A410BD">
            <w:pPr>
              <w:keepNext/>
              <w:keepLines/>
              <w:jc w:val="center"/>
              <w:rPr>
                <w:lang w:val="en-AU"/>
              </w:rPr>
            </w:pPr>
            <w:r>
              <w:rPr>
                <w:lang w:val="en-AU"/>
              </w:rPr>
              <w:t>10</w:t>
            </w:r>
          </w:p>
        </w:tc>
        <w:tc>
          <w:tcPr>
            <w:tcW w:w="1439" w:type="dxa"/>
            <w:tcBorders>
              <w:top w:val="single" w:sz="4" w:space="0" w:color="auto"/>
              <w:bottom w:val="single" w:sz="4" w:space="0" w:color="auto"/>
            </w:tcBorders>
          </w:tcPr>
          <w:p w14:paraId="73904106" w14:textId="77777777" w:rsidR="00A410BD" w:rsidRDefault="00A410BD" w:rsidP="00A410BD">
            <w:pPr>
              <w:keepNext/>
              <w:keepLines/>
              <w:jc w:val="center"/>
              <w:rPr>
                <w:lang w:val="en-AU"/>
              </w:rPr>
            </w:pPr>
            <w:r>
              <w:rPr>
                <w:lang w:val="en-AU"/>
              </w:rPr>
              <w:t>10.1.1</w:t>
            </w:r>
          </w:p>
        </w:tc>
        <w:tc>
          <w:tcPr>
            <w:tcW w:w="4798" w:type="dxa"/>
            <w:gridSpan w:val="2"/>
            <w:tcBorders>
              <w:top w:val="single" w:sz="4" w:space="0" w:color="auto"/>
              <w:bottom w:val="single" w:sz="4" w:space="0" w:color="auto"/>
              <w:right w:val="single" w:sz="18" w:space="0" w:color="auto"/>
            </w:tcBorders>
          </w:tcPr>
          <w:p w14:paraId="001B8A94" w14:textId="77777777" w:rsidR="00A410BD" w:rsidRDefault="00A410BD" w:rsidP="00A410BD">
            <w:pPr>
              <w:keepNext/>
              <w:keepLines/>
              <w:spacing w:before="20" w:after="20"/>
              <w:jc w:val="both"/>
              <w:rPr>
                <w:rFonts w:ascii="Arial" w:hAnsi="Arial" w:cs="Arial"/>
                <w:color w:val="000000"/>
              </w:rPr>
            </w:pPr>
            <w:r>
              <w:rPr>
                <w:rFonts w:ascii="Arial" w:hAnsi="Arial" w:cs="Arial"/>
                <w:color w:val="000000"/>
              </w:rPr>
              <w:t xml:space="preserve">Reference to new case of </w:t>
            </w:r>
            <w:r w:rsidRPr="00B90314">
              <w:rPr>
                <w:rFonts w:ascii="Arial" w:hAnsi="Arial" w:cs="Arial"/>
                <w:i/>
                <w:iCs/>
              </w:rPr>
              <w:t xml:space="preserve">Treloar v Richardson </w:t>
            </w:r>
            <w:r w:rsidRPr="00B90314">
              <w:rPr>
                <w:rFonts w:ascii="Arial" w:hAnsi="Arial" w:cs="Arial"/>
              </w:rPr>
              <w:t>[2020] VSCA 216</w:t>
            </w:r>
          </w:p>
        </w:tc>
      </w:tr>
      <w:tr w:rsidR="00A410BD" w14:paraId="4C96F57B" w14:textId="77777777" w:rsidTr="00473897">
        <w:tc>
          <w:tcPr>
            <w:tcW w:w="1220" w:type="dxa"/>
            <w:gridSpan w:val="2"/>
            <w:tcBorders>
              <w:top w:val="single" w:sz="4" w:space="0" w:color="auto"/>
              <w:left w:val="single" w:sz="18" w:space="0" w:color="auto"/>
              <w:bottom w:val="single" w:sz="4" w:space="0" w:color="auto"/>
            </w:tcBorders>
          </w:tcPr>
          <w:p w14:paraId="05F6A433" w14:textId="77777777" w:rsidR="00A410BD" w:rsidRDefault="00A410BD" w:rsidP="00A410BD">
            <w:pPr>
              <w:keepNext/>
              <w:keepLines/>
              <w:rPr>
                <w:lang w:val="en-AU"/>
              </w:rPr>
            </w:pPr>
            <w:r>
              <w:rPr>
                <w:lang w:val="en-AU"/>
              </w:rPr>
              <w:t>23/11/20</w:t>
            </w:r>
          </w:p>
        </w:tc>
        <w:tc>
          <w:tcPr>
            <w:tcW w:w="836" w:type="dxa"/>
            <w:tcBorders>
              <w:top w:val="single" w:sz="4" w:space="0" w:color="auto"/>
              <w:bottom w:val="single" w:sz="4" w:space="0" w:color="auto"/>
            </w:tcBorders>
          </w:tcPr>
          <w:p w14:paraId="6205E841" w14:textId="00E0B097" w:rsidR="00A410BD" w:rsidRDefault="00A410BD" w:rsidP="00A410BD">
            <w:pPr>
              <w:keepNext/>
              <w:keepLines/>
              <w:jc w:val="center"/>
              <w:rPr>
                <w:lang w:val="en-AU"/>
              </w:rPr>
            </w:pPr>
            <w:r>
              <w:rPr>
                <w:lang w:val="en-AU"/>
              </w:rPr>
              <w:t>10</w:t>
            </w:r>
          </w:p>
        </w:tc>
        <w:tc>
          <w:tcPr>
            <w:tcW w:w="1439" w:type="dxa"/>
            <w:tcBorders>
              <w:top w:val="single" w:sz="4" w:space="0" w:color="auto"/>
              <w:bottom w:val="single" w:sz="4" w:space="0" w:color="auto"/>
            </w:tcBorders>
          </w:tcPr>
          <w:p w14:paraId="17ABFA81" w14:textId="77777777" w:rsidR="00A410BD" w:rsidRDefault="00A410BD" w:rsidP="00A410BD">
            <w:pPr>
              <w:keepNext/>
              <w:keepLines/>
              <w:jc w:val="center"/>
              <w:rPr>
                <w:lang w:val="en-AU"/>
              </w:rPr>
            </w:pPr>
            <w:r>
              <w:rPr>
                <w:lang w:val="en-AU"/>
              </w:rPr>
              <w:t>10.3.2(4)</w:t>
            </w:r>
          </w:p>
        </w:tc>
        <w:tc>
          <w:tcPr>
            <w:tcW w:w="4798" w:type="dxa"/>
            <w:gridSpan w:val="2"/>
            <w:tcBorders>
              <w:top w:val="single" w:sz="4" w:space="0" w:color="auto"/>
              <w:bottom w:val="single" w:sz="4" w:space="0" w:color="auto"/>
              <w:right w:val="single" w:sz="18" w:space="0" w:color="auto"/>
            </w:tcBorders>
          </w:tcPr>
          <w:p w14:paraId="3BB5E820" w14:textId="77777777" w:rsidR="00A410BD" w:rsidRDefault="00A410BD" w:rsidP="00A410BD">
            <w:pPr>
              <w:keepNext/>
              <w:keepLines/>
              <w:spacing w:before="20" w:after="20"/>
              <w:jc w:val="both"/>
              <w:rPr>
                <w:rFonts w:ascii="Arial" w:hAnsi="Arial" w:cs="Arial"/>
                <w:color w:val="000000"/>
              </w:rPr>
            </w:pPr>
            <w:r>
              <w:rPr>
                <w:rFonts w:ascii="Arial" w:hAnsi="Arial" w:cs="Arial"/>
                <w:color w:val="000000"/>
              </w:rPr>
              <w:t xml:space="preserve">References to cases of </w:t>
            </w:r>
            <w:r w:rsidRPr="00B62474">
              <w:rPr>
                <w:rFonts w:ascii="Arial" w:hAnsi="Arial" w:cs="Arial"/>
                <w:i/>
                <w:iCs/>
                <w:color w:val="000000"/>
              </w:rPr>
              <w:t>Azzopardi v The Queen</w:t>
            </w:r>
            <w:r>
              <w:rPr>
                <w:rFonts w:ascii="Arial" w:hAnsi="Arial" w:cs="Arial"/>
                <w:color w:val="000000"/>
              </w:rPr>
              <w:t xml:space="preserve"> (2001) 205 CLR 50 at [71]-[73] &amp; </w:t>
            </w:r>
            <w:r w:rsidRPr="00B62474">
              <w:rPr>
                <w:rFonts w:ascii="Arial" w:hAnsi="Arial" w:cs="Arial"/>
                <w:i/>
                <w:iCs/>
                <w:color w:val="000000"/>
              </w:rPr>
              <w:t>GBF v The Queen</w:t>
            </w:r>
            <w:r>
              <w:rPr>
                <w:rFonts w:ascii="Arial" w:hAnsi="Arial" w:cs="Arial"/>
                <w:color w:val="000000"/>
              </w:rPr>
              <w:t xml:space="preserve"> [2020] HCA 40.</w:t>
            </w:r>
          </w:p>
        </w:tc>
      </w:tr>
      <w:tr w:rsidR="00A410BD" w14:paraId="7C1C071B" w14:textId="77777777" w:rsidTr="00473897">
        <w:tc>
          <w:tcPr>
            <w:tcW w:w="1220" w:type="dxa"/>
            <w:gridSpan w:val="2"/>
            <w:tcBorders>
              <w:top w:val="single" w:sz="4" w:space="0" w:color="auto"/>
              <w:left w:val="single" w:sz="18" w:space="0" w:color="auto"/>
              <w:bottom w:val="single" w:sz="4" w:space="0" w:color="auto"/>
            </w:tcBorders>
          </w:tcPr>
          <w:p w14:paraId="56545210" w14:textId="77777777" w:rsidR="00A410BD" w:rsidRDefault="00A410BD" w:rsidP="00A410BD">
            <w:pPr>
              <w:rPr>
                <w:lang w:val="en-AU"/>
              </w:rPr>
            </w:pPr>
            <w:r>
              <w:rPr>
                <w:lang w:val="en-AU"/>
              </w:rPr>
              <w:t>23/11/20</w:t>
            </w:r>
          </w:p>
        </w:tc>
        <w:tc>
          <w:tcPr>
            <w:tcW w:w="836" w:type="dxa"/>
            <w:tcBorders>
              <w:top w:val="single" w:sz="4" w:space="0" w:color="auto"/>
              <w:bottom w:val="single" w:sz="4" w:space="0" w:color="auto"/>
            </w:tcBorders>
          </w:tcPr>
          <w:p w14:paraId="7BDD1C9B" w14:textId="15545E7D"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6C9F5C9E" w14:textId="77777777" w:rsidR="00A410BD" w:rsidRDefault="00A410BD" w:rsidP="00A410BD">
            <w:pPr>
              <w:keepNext/>
              <w:jc w:val="center"/>
              <w:rPr>
                <w:lang w:val="en-AU"/>
              </w:rPr>
            </w:pPr>
            <w:r>
              <w:rPr>
                <w:lang w:val="en-AU"/>
              </w:rPr>
              <w:t>10.3.10</w:t>
            </w:r>
          </w:p>
        </w:tc>
        <w:tc>
          <w:tcPr>
            <w:tcW w:w="4798" w:type="dxa"/>
            <w:gridSpan w:val="2"/>
            <w:tcBorders>
              <w:top w:val="single" w:sz="4" w:space="0" w:color="auto"/>
              <w:bottom w:val="single" w:sz="4" w:space="0" w:color="auto"/>
              <w:right w:val="single" w:sz="18" w:space="0" w:color="auto"/>
            </w:tcBorders>
          </w:tcPr>
          <w:p w14:paraId="38B11269"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References to cases of </w:t>
            </w:r>
            <w:r>
              <w:rPr>
                <w:rFonts w:ascii="Arial" w:hAnsi="Arial" w:cs="Arial"/>
                <w:i/>
                <w:iCs/>
              </w:rPr>
              <w:t>Leigh M</w:t>
            </w:r>
            <w:r w:rsidRPr="001E257D">
              <w:rPr>
                <w:rFonts w:ascii="Arial" w:hAnsi="Arial" w:cs="Arial"/>
                <w:i/>
                <w:iCs/>
              </w:rPr>
              <w:t>ilner</w:t>
            </w:r>
            <w:r>
              <w:rPr>
                <w:rFonts w:ascii="Arial" w:hAnsi="Arial" w:cs="Arial"/>
                <w:i/>
                <w:iCs/>
              </w:rPr>
              <w:t xml:space="preserve"> (a pseudonym)</w:t>
            </w:r>
            <w:r w:rsidRPr="001E257D">
              <w:rPr>
                <w:rFonts w:ascii="Arial" w:hAnsi="Arial" w:cs="Arial"/>
                <w:i/>
                <w:iCs/>
              </w:rPr>
              <w:t xml:space="preserve"> v DPP (Cth)</w:t>
            </w:r>
            <w:r>
              <w:rPr>
                <w:rFonts w:ascii="Arial" w:hAnsi="Arial" w:cs="Arial"/>
              </w:rPr>
              <w:t xml:space="preserve"> [2020] VSCA 207; </w:t>
            </w:r>
            <w:r w:rsidRPr="001E257D">
              <w:rPr>
                <w:rFonts w:ascii="Arial" w:hAnsi="Arial" w:cs="Arial"/>
                <w:i/>
                <w:iCs/>
              </w:rPr>
              <w:t>DPP v Walker &amp; Simmons (Ruling No.2)</w:t>
            </w:r>
            <w:r>
              <w:rPr>
                <w:rFonts w:ascii="Arial" w:hAnsi="Arial" w:cs="Arial"/>
              </w:rPr>
              <w:t xml:space="preserve"> [2020] VSC 519.</w:t>
            </w:r>
          </w:p>
        </w:tc>
      </w:tr>
      <w:tr w:rsidR="00A410BD" w14:paraId="46247CC5" w14:textId="77777777" w:rsidTr="00473897">
        <w:tc>
          <w:tcPr>
            <w:tcW w:w="1220" w:type="dxa"/>
            <w:gridSpan w:val="2"/>
            <w:tcBorders>
              <w:top w:val="single" w:sz="4" w:space="0" w:color="auto"/>
              <w:left w:val="single" w:sz="18" w:space="0" w:color="auto"/>
              <w:bottom w:val="single" w:sz="4" w:space="0" w:color="auto"/>
            </w:tcBorders>
          </w:tcPr>
          <w:p w14:paraId="5A498327" w14:textId="77777777" w:rsidR="00A410BD" w:rsidRDefault="00A410BD" w:rsidP="00A410BD">
            <w:pPr>
              <w:rPr>
                <w:lang w:val="en-AU"/>
              </w:rPr>
            </w:pPr>
            <w:r>
              <w:rPr>
                <w:lang w:val="en-AU"/>
              </w:rPr>
              <w:t>23/11/20</w:t>
            </w:r>
          </w:p>
        </w:tc>
        <w:tc>
          <w:tcPr>
            <w:tcW w:w="836" w:type="dxa"/>
            <w:tcBorders>
              <w:top w:val="single" w:sz="4" w:space="0" w:color="auto"/>
              <w:bottom w:val="single" w:sz="4" w:space="0" w:color="auto"/>
            </w:tcBorders>
          </w:tcPr>
          <w:p w14:paraId="5139622F" w14:textId="4D6319AD"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217877F2" w14:textId="77777777" w:rsidR="00A410BD" w:rsidRDefault="00A410BD" w:rsidP="00A410BD">
            <w:pPr>
              <w:keepNext/>
              <w:jc w:val="center"/>
              <w:rPr>
                <w:lang w:val="en-AU"/>
              </w:rPr>
            </w:pPr>
            <w:r>
              <w:rPr>
                <w:lang w:val="en-AU"/>
              </w:rPr>
              <w:t>10.3.12</w:t>
            </w:r>
          </w:p>
        </w:tc>
        <w:tc>
          <w:tcPr>
            <w:tcW w:w="4798" w:type="dxa"/>
            <w:gridSpan w:val="2"/>
            <w:tcBorders>
              <w:top w:val="single" w:sz="4" w:space="0" w:color="auto"/>
              <w:bottom w:val="single" w:sz="4" w:space="0" w:color="auto"/>
              <w:right w:val="single" w:sz="18" w:space="0" w:color="auto"/>
            </w:tcBorders>
          </w:tcPr>
          <w:p w14:paraId="259E54B5"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Reference to case of </w:t>
            </w:r>
            <w:r w:rsidRPr="00075811">
              <w:rPr>
                <w:rFonts w:ascii="Arial" w:hAnsi="Arial" w:cs="Arial"/>
                <w:i/>
                <w:iCs/>
              </w:rPr>
              <w:t>Le Huynh v The Queen</w:t>
            </w:r>
            <w:r>
              <w:rPr>
                <w:rFonts w:ascii="Arial" w:hAnsi="Arial" w:cs="Arial"/>
              </w:rPr>
              <w:t xml:space="preserve"> [2020] VSCA 222 at [33]-[54].</w:t>
            </w:r>
          </w:p>
        </w:tc>
      </w:tr>
      <w:tr w:rsidR="00A410BD" w14:paraId="7402C6F6" w14:textId="77777777" w:rsidTr="00473897">
        <w:tc>
          <w:tcPr>
            <w:tcW w:w="1220" w:type="dxa"/>
            <w:gridSpan w:val="2"/>
            <w:tcBorders>
              <w:top w:val="single" w:sz="4" w:space="0" w:color="auto"/>
              <w:left w:val="single" w:sz="18" w:space="0" w:color="auto"/>
              <w:bottom w:val="single" w:sz="4" w:space="0" w:color="auto"/>
            </w:tcBorders>
          </w:tcPr>
          <w:p w14:paraId="00D36351" w14:textId="77777777" w:rsidR="00A410BD" w:rsidRDefault="00A410BD" w:rsidP="00A410BD">
            <w:pPr>
              <w:keepNext/>
              <w:keepLines/>
              <w:rPr>
                <w:lang w:val="en-AU"/>
              </w:rPr>
            </w:pPr>
            <w:r>
              <w:rPr>
                <w:lang w:val="en-AU"/>
              </w:rPr>
              <w:t>23/11/20</w:t>
            </w:r>
          </w:p>
        </w:tc>
        <w:tc>
          <w:tcPr>
            <w:tcW w:w="836" w:type="dxa"/>
            <w:tcBorders>
              <w:top w:val="single" w:sz="4" w:space="0" w:color="auto"/>
              <w:bottom w:val="single" w:sz="4" w:space="0" w:color="auto"/>
            </w:tcBorders>
          </w:tcPr>
          <w:p w14:paraId="4895D46C" w14:textId="4D0A1EED" w:rsidR="00A410BD" w:rsidRDefault="00A410BD" w:rsidP="00A410BD">
            <w:pPr>
              <w:keepNext/>
              <w:keepLines/>
              <w:jc w:val="center"/>
              <w:rPr>
                <w:lang w:val="en-AU"/>
              </w:rPr>
            </w:pPr>
            <w:r>
              <w:rPr>
                <w:lang w:val="en-AU"/>
              </w:rPr>
              <w:t>10</w:t>
            </w:r>
          </w:p>
        </w:tc>
        <w:tc>
          <w:tcPr>
            <w:tcW w:w="1439" w:type="dxa"/>
            <w:tcBorders>
              <w:top w:val="single" w:sz="4" w:space="0" w:color="auto"/>
              <w:bottom w:val="single" w:sz="4" w:space="0" w:color="auto"/>
            </w:tcBorders>
          </w:tcPr>
          <w:p w14:paraId="3702FD57" w14:textId="77777777" w:rsidR="00A410BD" w:rsidRDefault="00A410BD" w:rsidP="00A410BD">
            <w:pPr>
              <w:keepNext/>
              <w:keepLines/>
              <w:jc w:val="center"/>
              <w:rPr>
                <w:lang w:val="en-AU"/>
              </w:rPr>
            </w:pPr>
            <w:r>
              <w:rPr>
                <w:lang w:val="en-AU"/>
              </w:rPr>
              <w:t>10.6</w:t>
            </w:r>
            <w:r>
              <w:rPr>
                <w:shd w:val="clear" w:color="auto" w:fill="000000"/>
                <w:lang w:val="en-AU"/>
              </w:rPr>
              <w:t>E</w:t>
            </w:r>
          </w:p>
        </w:tc>
        <w:tc>
          <w:tcPr>
            <w:tcW w:w="4798" w:type="dxa"/>
            <w:gridSpan w:val="2"/>
            <w:tcBorders>
              <w:top w:val="single" w:sz="4" w:space="0" w:color="auto"/>
              <w:bottom w:val="single" w:sz="4" w:space="0" w:color="auto"/>
              <w:right w:val="single" w:sz="18" w:space="0" w:color="auto"/>
            </w:tcBorders>
          </w:tcPr>
          <w:p w14:paraId="08BDCA33" w14:textId="77777777" w:rsidR="00A410BD" w:rsidRDefault="00A410BD" w:rsidP="00A410BD">
            <w:pPr>
              <w:keepNext/>
              <w:keepLines/>
              <w:spacing w:before="20" w:after="20"/>
              <w:jc w:val="both"/>
              <w:rPr>
                <w:rFonts w:ascii="Arial" w:hAnsi="Arial" w:cs="Arial"/>
                <w:color w:val="000000"/>
              </w:rPr>
            </w:pPr>
            <w:r>
              <w:rPr>
                <w:rFonts w:ascii="Arial" w:hAnsi="Arial" w:cs="Arial"/>
                <w:color w:val="000000"/>
              </w:rPr>
              <w:t xml:space="preserve">Detailed discussion of </w:t>
            </w:r>
            <w:r w:rsidRPr="0077316C">
              <w:rPr>
                <w:rFonts w:ascii="Arial" w:hAnsi="Arial" w:cs="Arial"/>
                <w:i/>
                <w:iCs/>
                <w:color w:val="000000"/>
              </w:rPr>
              <w:t>R v Dellamarta</w:t>
            </w:r>
            <w:r>
              <w:rPr>
                <w:rFonts w:ascii="Arial" w:hAnsi="Arial" w:cs="Arial"/>
                <w:color w:val="000000"/>
              </w:rPr>
              <w:t xml:space="preserve"> [2020] VSC 745.</w:t>
            </w:r>
          </w:p>
        </w:tc>
      </w:tr>
      <w:tr w:rsidR="00A410BD" w14:paraId="62906AF2" w14:textId="77777777" w:rsidTr="00473897">
        <w:tc>
          <w:tcPr>
            <w:tcW w:w="1220" w:type="dxa"/>
            <w:gridSpan w:val="2"/>
            <w:tcBorders>
              <w:top w:val="single" w:sz="4" w:space="0" w:color="auto"/>
              <w:left w:val="single" w:sz="18" w:space="0" w:color="auto"/>
              <w:bottom w:val="single" w:sz="18" w:space="0" w:color="auto"/>
            </w:tcBorders>
          </w:tcPr>
          <w:p w14:paraId="2997D3AA" w14:textId="77777777" w:rsidR="00A410BD" w:rsidRDefault="00A410BD" w:rsidP="00A410BD">
            <w:pPr>
              <w:rPr>
                <w:lang w:val="en-AU"/>
              </w:rPr>
            </w:pPr>
            <w:r>
              <w:rPr>
                <w:lang w:val="en-AU"/>
              </w:rPr>
              <w:t>23/11/20</w:t>
            </w:r>
          </w:p>
        </w:tc>
        <w:tc>
          <w:tcPr>
            <w:tcW w:w="836" w:type="dxa"/>
            <w:tcBorders>
              <w:top w:val="single" w:sz="4" w:space="0" w:color="auto"/>
              <w:bottom w:val="single" w:sz="18" w:space="0" w:color="auto"/>
            </w:tcBorders>
          </w:tcPr>
          <w:p w14:paraId="409FE3D2" w14:textId="0411F88C" w:rsidR="00A410BD" w:rsidRDefault="00A410BD" w:rsidP="00A410BD">
            <w:pPr>
              <w:jc w:val="center"/>
              <w:rPr>
                <w:lang w:val="en-AU"/>
              </w:rPr>
            </w:pPr>
            <w:r>
              <w:rPr>
                <w:lang w:val="en-AU"/>
              </w:rPr>
              <w:t>10</w:t>
            </w:r>
          </w:p>
        </w:tc>
        <w:tc>
          <w:tcPr>
            <w:tcW w:w="1439" w:type="dxa"/>
            <w:tcBorders>
              <w:top w:val="single" w:sz="4" w:space="0" w:color="auto"/>
              <w:bottom w:val="single" w:sz="18" w:space="0" w:color="auto"/>
            </w:tcBorders>
          </w:tcPr>
          <w:p w14:paraId="50F3B891" w14:textId="77777777" w:rsidR="00A410BD" w:rsidRDefault="00A410BD" w:rsidP="00A410BD">
            <w:pPr>
              <w:keepNext/>
              <w:jc w:val="center"/>
              <w:rPr>
                <w:lang w:val="en-AU"/>
              </w:rPr>
            </w:pPr>
            <w:r>
              <w:rPr>
                <w:lang w:val="en-AU"/>
              </w:rPr>
              <w:t>10.7K</w:t>
            </w:r>
          </w:p>
        </w:tc>
        <w:tc>
          <w:tcPr>
            <w:tcW w:w="4798" w:type="dxa"/>
            <w:gridSpan w:val="2"/>
            <w:tcBorders>
              <w:top w:val="single" w:sz="4" w:space="0" w:color="auto"/>
              <w:bottom w:val="single" w:sz="18" w:space="0" w:color="auto"/>
              <w:right w:val="single" w:sz="18" w:space="0" w:color="auto"/>
            </w:tcBorders>
          </w:tcPr>
          <w:p w14:paraId="30FC853E" w14:textId="77777777" w:rsidR="00A410BD" w:rsidRDefault="00A410BD" w:rsidP="00A410BD">
            <w:pPr>
              <w:spacing w:before="20" w:after="20"/>
              <w:jc w:val="both"/>
              <w:rPr>
                <w:rFonts w:ascii="Arial" w:hAnsi="Arial" w:cs="Arial"/>
                <w:color w:val="000000"/>
              </w:rPr>
            </w:pPr>
            <w:r>
              <w:rPr>
                <w:rFonts w:ascii="Arial" w:hAnsi="Arial" w:cs="Arial"/>
                <w:color w:val="000000"/>
              </w:rPr>
              <w:t>Addition of Criminal Division diversion statistics for 2019/2020.</w:t>
            </w:r>
          </w:p>
        </w:tc>
      </w:tr>
      <w:tr w:rsidR="00A410BD" w14:paraId="6BE7A23B"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5963B46F" w14:textId="77777777" w:rsidR="00A410BD" w:rsidRPr="0054535C" w:rsidRDefault="00A410BD" w:rsidP="00A410BD">
            <w:pPr>
              <w:keepNext/>
              <w:keepLines/>
              <w:rPr>
                <w:sz w:val="22"/>
                <w:lang w:val="en-AU"/>
              </w:rPr>
            </w:pPr>
            <w:r>
              <w:rPr>
                <w:sz w:val="22"/>
                <w:lang w:val="en-AU"/>
              </w:rPr>
              <w:t>23/11/20</w:t>
            </w:r>
          </w:p>
        </w:tc>
        <w:tc>
          <w:tcPr>
            <w:tcW w:w="7073" w:type="dxa"/>
            <w:gridSpan w:val="4"/>
            <w:tcBorders>
              <w:top w:val="single" w:sz="18" w:space="0" w:color="auto"/>
              <w:bottom w:val="single" w:sz="4" w:space="0" w:color="auto"/>
              <w:right w:val="single" w:sz="18" w:space="0" w:color="auto"/>
            </w:tcBorders>
            <w:shd w:val="clear" w:color="auto" w:fill="DDDDDD"/>
          </w:tcPr>
          <w:p w14:paraId="610DDD17" w14:textId="76464CED"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A410BD" w14:paraId="55FE9CB9" w14:textId="77777777" w:rsidTr="00473897">
        <w:tc>
          <w:tcPr>
            <w:tcW w:w="1220" w:type="dxa"/>
            <w:gridSpan w:val="2"/>
            <w:tcBorders>
              <w:top w:val="single" w:sz="4" w:space="0" w:color="auto"/>
              <w:left w:val="single" w:sz="18" w:space="0" w:color="auto"/>
              <w:bottom w:val="single" w:sz="4" w:space="0" w:color="auto"/>
            </w:tcBorders>
          </w:tcPr>
          <w:p w14:paraId="30479A56" w14:textId="77777777" w:rsidR="00A410BD" w:rsidRDefault="00A410BD" w:rsidP="00A410BD">
            <w:pPr>
              <w:rPr>
                <w:lang w:val="en-AU"/>
              </w:rPr>
            </w:pPr>
            <w:r>
              <w:rPr>
                <w:lang w:val="en-AU"/>
              </w:rPr>
              <w:t>23/11/20</w:t>
            </w:r>
          </w:p>
        </w:tc>
        <w:tc>
          <w:tcPr>
            <w:tcW w:w="836" w:type="dxa"/>
            <w:tcBorders>
              <w:top w:val="single" w:sz="4" w:space="0" w:color="auto"/>
              <w:bottom w:val="single" w:sz="4" w:space="0" w:color="auto"/>
            </w:tcBorders>
          </w:tcPr>
          <w:p w14:paraId="45F8941B" w14:textId="250B8DD4" w:rsidR="00A410BD" w:rsidRDefault="00A410BD" w:rsidP="00A410BD">
            <w:pPr>
              <w:jc w:val="center"/>
              <w:rPr>
                <w:lang w:val="en-AU"/>
              </w:rPr>
            </w:pPr>
            <w:r>
              <w:rPr>
                <w:lang w:val="en-AU"/>
              </w:rPr>
              <w:t>11</w:t>
            </w:r>
          </w:p>
        </w:tc>
        <w:tc>
          <w:tcPr>
            <w:tcW w:w="6237" w:type="dxa"/>
            <w:gridSpan w:val="3"/>
            <w:tcBorders>
              <w:top w:val="single" w:sz="4" w:space="0" w:color="auto"/>
              <w:bottom w:val="single" w:sz="4" w:space="0" w:color="auto"/>
              <w:right w:val="single" w:sz="18" w:space="0" w:color="auto"/>
            </w:tcBorders>
            <w:shd w:val="clear" w:color="auto" w:fill="8EAADB"/>
          </w:tcPr>
          <w:p w14:paraId="6C56B8DB" w14:textId="0CBCB6B9" w:rsidR="00A410BD" w:rsidRPr="006676A9" w:rsidRDefault="00A410BD" w:rsidP="00A410BD">
            <w:pPr>
              <w:spacing w:before="20"/>
              <w:jc w:val="both"/>
              <w:rPr>
                <w:rFonts w:ascii="Arial" w:hAnsi="Arial" w:cs="Arial"/>
                <w:b/>
                <w:bCs/>
                <w:color w:val="000000"/>
              </w:rPr>
            </w:pPr>
            <w:r w:rsidRPr="006676A9">
              <w:rPr>
                <w:rFonts w:ascii="Arial" w:hAnsi="Arial" w:cs="Arial"/>
                <w:b/>
                <w:bCs/>
                <w:color w:val="000000"/>
              </w:rPr>
              <w:t xml:space="preserve">IN THE TABLE OF CONTENTS LINKS HAVE BEEN CREATED TO ALL SECTION AND </w:t>
            </w:r>
            <w:r>
              <w:rPr>
                <w:rFonts w:ascii="Arial" w:hAnsi="Arial" w:cs="Arial"/>
                <w:b/>
                <w:bCs/>
                <w:color w:val="000000"/>
              </w:rPr>
              <w:t>SUBSECTION</w:t>
            </w:r>
            <w:r w:rsidRPr="006676A9">
              <w:rPr>
                <w:rFonts w:ascii="Arial" w:hAnsi="Arial" w:cs="Arial"/>
                <w:b/>
                <w:bCs/>
                <w:color w:val="000000"/>
              </w:rPr>
              <w:t xml:space="preserve"> HEADINGS</w:t>
            </w:r>
          </w:p>
        </w:tc>
      </w:tr>
      <w:tr w:rsidR="00A410BD" w14:paraId="40268C2A" w14:textId="77777777" w:rsidTr="00473897">
        <w:tc>
          <w:tcPr>
            <w:tcW w:w="1220" w:type="dxa"/>
            <w:gridSpan w:val="2"/>
            <w:tcBorders>
              <w:top w:val="single" w:sz="4" w:space="0" w:color="auto"/>
              <w:left w:val="single" w:sz="18" w:space="0" w:color="auto"/>
              <w:bottom w:val="single" w:sz="4" w:space="0" w:color="auto"/>
            </w:tcBorders>
          </w:tcPr>
          <w:p w14:paraId="23CF4617" w14:textId="77777777" w:rsidR="00A410BD" w:rsidRDefault="00A410BD" w:rsidP="00A410BD">
            <w:pPr>
              <w:rPr>
                <w:lang w:val="en-AU"/>
              </w:rPr>
            </w:pPr>
            <w:r>
              <w:rPr>
                <w:lang w:val="en-AU"/>
              </w:rPr>
              <w:lastRenderedPageBreak/>
              <w:t>23/11/20</w:t>
            </w:r>
          </w:p>
        </w:tc>
        <w:tc>
          <w:tcPr>
            <w:tcW w:w="836" w:type="dxa"/>
            <w:tcBorders>
              <w:top w:val="single" w:sz="4" w:space="0" w:color="auto"/>
              <w:bottom w:val="single" w:sz="4" w:space="0" w:color="auto"/>
            </w:tcBorders>
          </w:tcPr>
          <w:p w14:paraId="61C0B4DF" w14:textId="6575A99C"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8E7CB05" w14:textId="77777777" w:rsidR="00A410BD" w:rsidRDefault="00A410BD" w:rsidP="00A410BD">
            <w:pPr>
              <w:keepNext/>
              <w:jc w:val="center"/>
              <w:rPr>
                <w:lang w:val="en-AU"/>
              </w:rPr>
            </w:pPr>
            <w:r>
              <w:rPr>
                <w:lang w:val="en-AU"/>
              </w:rPr>
              <w:t>11.1.2</w:t>
            </w:r>
          </w:p>
          <w:p w14:paraId="2F6449E5" w14:textId="77777777" w:rsidR="00A410BD" w:rsidRDefault="00A410BD" w:rsidP="00A410BD">
            <w:pPr>
              <w:keepNext/>
              <w:jc w:val="center"/>
              <w:rPr>
                <w:lang w:val="en-AU"/>
              </w:rPr>
            </w:pPr>
            <w:r>
              <w:rPr>
                <w:lang w:val="en-AU"/>
              </w:rPr>
              <w:t>11.1.7</w:t>
            </w:r>
          </w:p>
          <w:p w14:paraId="3573B02E" w14:textId="77777777" w:rsidR="00A410BD" w:rsidRDefault="00A410BD" w:rsidP="00A410BD">
            <w:pPr>
              <w:keepNext/>
              <w:jc w:val="center"/>
              <w:rPr>
                <w:lang w:val="en-AU"/>
              </w:rPr>
            </w:pPr>
            <w:r>
              <w:rPr>
                <w:lang w:val="en-AU"/>
              </w:rPr>
              <w:t>11.2.1</w:t>
            </w:r>
          </w:p>
          <w:p w14:paraId="323AB452" w14:textId="77777777" w:rsidR="00A410BD" w:rsidRDefault="00A410BD" w:rsidP="00A410BD">
            <w:pPr>
              <w:keepNext/>
              <w:jc w:val="center"/>
              <w:rPr>
                <w:lang w:val="en-AU"/>
              </w:rPr>
            </w:pPr>
            <w:r>
              <w:rPr>
                <w:lang w:val="en-AU"/>
              </w:rPr>
              <w:t>11.2.27</w:t>
            </w:r>
          </w:p>
        </w:tc>
        <w:tc>
          <w:tcPr>
            <w:tcW w:w="4798" w:type="dxa"/>
            <w:gridSpan w:val="2"/>
            <w:tcBorders>
              <w:top w:val="single" w:sz="4" w:space="0" w:color="auto"/>
              <w:bottom w:val="single" w:sz="4" w:space="0" w:color="auto"/>
              <w:right w:val="single" w:sz="18" w:space="0" w:color="auto"/>
            </w:tcBorders>
          </w:tcPr>
          <w:p w14:paraId="11247EF1" w14:textId="77777777" w:rsidR="00A410BD" w:rsidRDefault="00A410BD" w:rsidP="00A410BD">
            <w:pPr>
              <w:spacing w:before="20"/>
              <w:jc w:val="both"/>
              <w:rPr>
                <w:rFonts w:ascii="Arial" w:hAnsi="Arial" w:cs="Arial"/>
                <w:color w:val="000000"/>
              </w:rPr>
            </w:pPr>
            <w:r>
              <w:rPr>
                <w:rFonts w:ascii="Arial" w:hAnsi="Arial" w:cs="Arial"/>
                <w:color w:val="000000"/>
              </w:rPr>
              <w:t xml:space="preserve">References to and extracts from the new case of </w:t>
            </w:r>
            <w:r w:rsidRPr="0080692A">
              <w:rPr>
                <w:rFonts w:ascii="Arial" w:hAnsi="Arial" w:cs="Arial"/>
                <w:i/>
                <w:iCs/>
                <w:color w:val="000000"/>
              </w:rPr>
              <w:t>Jiaming Gui v The Queen</w:t>
            </w:r>
            <w:r w:rsidRPr="0080692A">
              <w:rPr>
                <w:rFonts w:ascii="Arial" w:hAnsi="Arial" w:cs="Arial"/>
                <w:color w:val="000000"/>
              </w:rPr>
              <w:t xml:space="preserve"> [2020] VSCA 273</w:t>
            </w:r>
            <w:r>
              <w:rPr>
                <w:rFonts w:ascii="Arial" w:hAnsi="Arial" w:cs="Arial"/>
                <w:color w:val="000000"/>
              </w:rPr>
              <w:t>.</w:t>
            </w:r>
          </w:p>
        </w:tc>
      </w:tr>
      <w:tr w:rsidR="00A410BD" w14:paraId="1E2FA189" w14:textId="77777777" w:rsidTr="00473897">
        <w:tc>
          <w:tcPr>
            <w:tcW w:w="1220" w:type="dxa"/>
            <w:gridSpan w:val="2"/>
            <w:tcBorders>
              <w:top w:val="single" w:sz="4" w:space="0" w:color="auto"/>
              <w:left w:val="single" w:sz="18" w:space="0" w:color="auto"/>
              <w:bottom w:val="single" w:sz="4" w:space="0" w:color="auto"/>
            </w:tcBorders>
          </w:tcPr>
          <w:p w14:paraId="21DBEBF8" w14:textId="77777777" w:rsidR="00A410BD" w:rsidRDefault="00A410BD" w:rsidP="00A410BD">
            <w:pPr>
              <w:rPr>
                <w:lang w:val="en-AU"/>
              </w:rPr>
            </w:pPr>
            <w:r>
              <w:rPr>
                <w:lang w:val="en-AU"/>
              </w:rPr>
              <w:t>23/11/20</w:t>
            </w:r>
          </w:p>
        </w:tc>
        <w:tc>
          <w:tcPr>
            <w:tcW w:w="836" w:type="dxa"/>
            <w:tcBorders>
              <w:top w:val="single" w:sz="4" w:space="0" w:color="auto"/>
              <w:bottom w:val="single" w:sz="4" w:space="0" w:color="auto"/>
            </w:tcBorders>
          </w:tcPr>
          <w:p w14:paraId="0CF8523A" w14:textId="7787A530"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D773956" w14:textId="77777777" w:rsidR="00A410BD" w:rsidRDefault="00A410BD" w:rsidP="00A410BD">
            <w:pPr>
              <w:keepNext/>
              <w:jc w:val="center"/>
              <w:rPr>
                <w:lang w:val="en-AU"/>
              </w:rPr>
            </w:pPr>
            <w:r>
              <w:rPr>
                <w:lang w:val="en-AU"/>
              </w:rPr>
              <w:t>11.1.4.1</w:t>
            </w:r>
          </w:p>
          <w:p w14:paraId="51DF6FE8" w14:textId="77777777" w:rsidR="00A410BD" w:rsidRDefault="00A410BD" w:rsidP="00A410BD">
            <w:pPr>
              <w:keepNext/>
              <w:jc w:val="center"/>
              <w:rPr>
                <w:lang w:val="en-AU"/>
              </w:rPr>
            </w:pPr>
            <w:r>
              <w:rPr>
                <w:lang w:val="en-AU"/>
              </w:rPr>
              <w:t>11.13</w:t>
            </w:r>
          </w:p>
        </w:tc>
        <w:tc>
          <w:tcPr>
            <w:tcW w:w="4798" w:type="dxa"/>
            <w:gridSpan w:val="2"/>
            <w:tcBorders>
              <w:top w:val="single" w:sz="4" w:space="0" w:color="auto"/>
              <w:bottom w:val="single" w:sz="4" w:space="0" w:color="auto"/>
              <w:right w:val="single" w:sz="18" w:space="0" w:color="auto"/>
            </w:tcBorders>
          </w:tcPr>
          <w:p w14:paraId="03D5050E"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Discussion of </w:t>
            </w:r>
            <w:r w:rsidRPr="008D3F4D">
              <w:rPr>
                <w:rFonts w:ascii="Arial" w:hAnsi="Arial" w:cs="Arial"/>
                <w:i/>
                <w:iCs/>
                <w:color w:val="000000"/>
              </w:rPr>
              <w:t>LS (a pseudonym) v CDPP</w:t>
            </w:r>
            <w:r>
              <w:rPr>
                <w:rFonts w:ascii="Arial" w:hAnsi="Arial" w:cs="Arial"/>
                <w:color w:val="000000"/>
              </w:rPr>
              <w:t xml:space="preserve"> [2020] VSC 484.</w:t>
            </w:r>
          </w:p>
        </w:tc>
      </w:tr>
      <w:tr w:rsidR="00A410BD" w14:paraId="6C326D5B" w14:textId="77777777" w:rsidTr="00473897">
        <w:tc>
          <w:tcPr>
            <w:tcW w:w="1220" w:type="dxa"/>
            <w:gridSpan w:val="2"/>
            <w:tcBorders>
              <w:top w:val="single" w:sz="4" w:space="0" w:color="auto"/>
              <w:left w:val="single" w:sz="18" w:space="0" w:color="auto"/>
              <w:bottom w:val="single" w:sz="4" w:space="0" w:color="auto"/>
            </w:tcBorders>
          </w:tcPr>
          <w:p w14:paraId="2454C822" w14:textId="77777777" w:rsidR="00A410BD" w:rsidRDefault="00A410BD" w:rsidP="00A410BD">
            <w:pPr>
              <w:rPr>
                <w:lang w:val="en-AU"/>
              </w:rPr>
            </w:pPr>
            <w:r>
              <w:rPr>
                <w:lang w:val="en-AU"/>
              </w:rPr>
              <w:t>23/11/20</w:t>
            </w:r>
          </w:p>
        </w:tc>
        <w:tc>
          <w:tcPr>
            <w:tcW w:w="836" w:type="dxa"/>
            <w:tcBorders>
              <w:top w:val="single" w:sz="4" w:space="0" w:color="auto"/>
              <w:bottom w:val="single" w:sz="4" w:space="0" w:color="auto"/>
            </w:tcBorders>
          </w:tcPr>
          <w:p w14:paraId="638E7F24" w14:textId="08FECBBE"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CB06A28" w14:textId="77777777" w:rsidR="00A410BD" w:rsidRDefault="00A410BD" w:rsidP="00A410BD">
            <w:pPr>
              <w:keepNext/>
              <w:jc w:val="center"/>
              <w:rPr>
                <w:lang w:val="en-AU"/>
              </w:rPr>
            </w:pPr>
            <w:r>
              <w:rPr>
                <w:lang w:val="en-AU"/>
              </w:rPr>
              <w:t>11.1.4.3</w:t>
            </w:r>
          </w:p>
        </w:tc>
        <w:tc>
          <w:tcPr>
            <w:tcW w:w="4798" w:type="dxa"/>
            <w:gridSpan w:val="2"/>
            <w:tcBorders>
              <w:top w:val="single" w:sz="4" w:space="0" w:color="auto"/>
              <w:bottom w:val="single" w:sz="4" w:space="0" w:color="auto"/>
              <w:right w:val="single" w:sz="18" w:space="0" w:color="auto"/>
            </w:tcBorders>
          </w:tcPr>
          <w:p w14:paraId="46E577D1"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Reference to case of </w:t>
            </w:r>
            <w:r w:rsidRPr="00764AC1">
              <w:rPr>
                <w:rFonts w:ascii="Arial" w:hAnsi="Arial" w:cs="Arial"/>
                <w:i/>
                <w:iCs/>
                <w:color w:val="000000"/>
              </w:rPr>
              <w:t>Nelson v The Queen</w:t>
            </w:r>
            <w:r>
              <w:rPr>
                <w:rFonts w:ascii="Arial" w:hAnsi="Arial" w:cs="Arial"/>
                <w:color w:val="000000"/>
              </w:rPr>
              <w:t xml:space="preserve"> [2020] VSCA 219 at [38]-[39]</w:t>
            </w:r>
            <w:r w:rsidRPr="001C6E0E">
              <w:rPr>
                <w:rFonts w:ascii="Arial" w:hAnsi="Arial" w:cs="Arial"/>
                <w:color w:val="000000"/>
              </w:rPr>
              <w:t>.</w:t>
            </w:r>
          </w:p>
        </w:tc>
      </w:tr>
      <w:tr w:rsidR="00A410BD" w14:paraId="1274A8A2" w14:textId="77777777" w:rsidTr="00473897">
        <w:tc>
          <w:tcPr>
            <w:tcW w:w="1220" w:type="dxa"/>
            <w:gridSpan w:val="2"/>
            <w:tcBorders>
              <w:top w:val="single" w:sz="4" w:space="0" w:color="auto"/>
              <w:left w:val="single" w:sz="18" w:space="0" w:color="auto"/>
              <w:bottom w:val="single" w:sz="4" w:space="0" w:color="auto"/>
            </w:tcBorders>
          </w:tcPr>
          <w:p w14:paraId="659A337E" w14:textId="77777777" w:rsidR="00A410BD" w:rsidRDefault="00A410BD" w:rsidP="00A410BD">
            <w:pPr>
              <w:rPr>
                <w:lang w:val="en-AU"/>
              </w:rPr>
            </w:pPr>
            <w:r>
              <w:rPr>
                <w:lang w:val="en-AU"/>
              </w:rPr>
              <w:t>23/11/20</w:t>
            </w:r>
          </w:p>
        </w:tc>
        <w:tc>
          <w:tcPr>
            <w:tcW w:w="836" w:type="dxa"/>
            <w:tcBorders>
              <w:top w:val="single" w:sz="4" w:space="0" w:color="auto"/>
              <w:bottom w:val="single" w:sz="4" w:space="0" w:color="auto"/>
            </w:tcBorders>
          </w:tcPr>
          <w:p w14:paraId="67B6574A" w14:textId="394F5F3B"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93FAF03" w14:textId="77777777" w:rsidR="00A410BD" w:rsidRDefault="00A410BD" w:rsidP="00A410BD">
            <w:pPr>
              <w:keepNext/>
              <w:jc w:val="center"/>
              <w:rPr>
                <w:lang w:val="en-AU"/>
              </w:rPr>
            </w:pPr>
            <w:r>
              <w:rPr>
                <w:lang w:val="en-AU"/>
              </w:rPr>
              <w:t>11.1.4.4</w:t>
            </w:r>
          </w:p>
        </w:tc>
        <w:tc>
          <w:tcPr>
            <w:tcW w:w="4798" w:type="dxa"/>
            <w:gridSpan w:val="2"/>
            <w:tcBorders>
              <w:top w:val="single" w:sz="4" w:space="0" w:color="auto"/>
              <w:bottom w:val="single" w:sz="4" w:space="0" w:color="auto"/>
              <w:right w:val="single" w:sz="18" w:space="0" w:color="auto"/>
            </w:tcBorders>
          </w:tcPr>
          <w:p w14:paraId="7B29ECF7" w14:textId="77777777" w:rsidR="00A410BD" w:rsidRDefault="00A410BD" w:rsidP="00A410BD">
            <w:pPr>
              <w:spacing w:before="20"/>
              <w:jc w:val="both"/>
              <w:rPr>
                <w:rFonts w:ascii="Arial" w:hAnsi="Arial" w:cs="Arial"/>
                <w:color w:val="000000"/>
              </w:rPr>
            </w:pPr>
            <w:r>
              <w:rPr>
                <w:rFonts w:ascii="Arial" w:hAnsi="Arial" w:cs="Arial"/>
                <w:color w:val="000000"/>
              </w:rPr>
              <w:t xml:space="preserve">References to </w:t>
            </w:r>
            <w:r w:rsidRPr="00C022FF">
              <w:rPr>
                <w:rFonts w:ascii="Arial" w:hAnsi="Arial" w:cs="Arial"/>
                <w:i/>
                <w:iCs/>
                <w:color w:val="000000"/>
              </w:rPr>
              <w:t>Zampatti v The Queen</w:t>
            </w:r>
            <w:r>
              <w:rPr>
                <w:rFonts w:ascii="Arial" w:hAnsi="Arial" w:cs="Arial"/>
                <w:color w:val="000000"/>
              </w:rPr>
              <w:t xml:space="preserve"> [2020] VSCA 285; </w:t>
            </w:r>
            <w:r w:rsidRPr="00DC4457">
              <w:rPr>
                <w:rFonts w:ascii="Arial" w:hAnsi="Arial" w:cs="Arial"/>
                <w:i/>
                <w:iCs/>
                <w:color w:val="000000"/>
              </w:rPr>
              <w:t>Byrne v The Queen</w:t>
            </w:r>
            <w:r>
              <w:rPr>
                <w:rFonts w:ascii="Arial" w:hAnsi="Arial" w:cs="Arial"/>
                <w:color w:val="000000"/>
              </w:rPr>
              <w:t xml:space="preserve"> [2020] VSCA 289.</w:t>
            </w:r>
          </w:p>
        </w:tc>
      </w:tr>
      <w:tr w:rsidR="00A410BD" w14:paraId="5F9EC13B" w14:textId="77777777" w:rsidTr="00473897">
        <w:tc>
          <w:tcPr>
            <w:tcW w:w="1220" w:type="dxa"/>
            <w:gridSpan w:val="2"/>
            <w:tcBorders>
              <w:top w:val="single" w:sz="4" w:space="0" w:color="auto"/>
              <w:left w:val="single" w:sz="18" w:space="0" w:color="auto"/>
              <w:bottom w:val="single" w:sz="4" w:space="0" w:color="auto"/>
            </w:tcBorders>
          </w:tcPr>
          <w:p w14:paraId="20760DB8" w14:textId="77777777" w:rsidR="00A410BD" w:rsidRDefault="00A410BD" w:rsidP="00A410BD">
            <w:pPr>
              <w:rPr>
                <w:lang w:val="en-AU"/>
              </w:rPr>
            </w:pPr>
            <w:r>
              <w:rPr>
                <w:lang w:val="en-AU"/>
              </w:rPr>
              <w:t>23/11/20</w:t>
            </w:r>
          </w:p>
        </w:tc>
        <w:tc>
          <w:tcPr>
            <w:tcW w:w="836" w:type="dxa"/>
            <w:tcBorders>
              <w:top w:val="single" w:sz="4" w:space="0" w:color="auto"/>
              <w:bottom w:val="single" w:sz="4" w:space="0" w:color="auto"/>
            </w:tcBorders>
          </w:tcPr>
          <w:p w14:paraId="6BF90E87" w14:textId="20913730"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CAF4435" w14:textId="77777777" w:rsidR="00A410BD" w:rsidRDefault="00A410BD" w:rsidP="00A410BD">
            <w:pPr>
              <w:keepNext/>
              <w:jc w:val="center"/>
              <w:rPr>
                <w:lang w:val="en-AU"/>
              </w:rPr>
            </w:pPr>
            <w:r>
              <w:rPr>
                <w:lang w:val="en-AU"/>
              </w:rPr>
              <w:t>11.1.20</w:t>
            </w:r>
          </w:p>
        </w:tc>
        <w:tc>
          <w:tcPr>
            <w:tcW w:w="4798" w:type="dxa"/>
            <w:gridSpan w:val="2"/>
            <w:tcBorders>
              <w:top w:val="single" w:sz="4" w:space="0" w:color="auto"/>
              <w:bottom w:val="single" w:sz="4" w:space="0" w:color="auto"/>
              <w:right w:val="single" w:sz="18" w:space="0" w:color="auto"/>
            </w:tcBorders>
          </w:tcPr>
          <w:p w14:paraId="7AD88622"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Reference to new case of </w:t>
            </w:r>
            <w:r w:rsidRPr="00732D50">
              <w:rPr>
                <w:rFonts w:ascii="Arial" w:hAnsi="Arial" w:cs="Arial"/>
                <w:i/>
                <w:iCs/>
                <w:color w:val="000000"/>
              </w:rPr>
              <w:t>R v Harvey</w:t>
            </w:r>
            <w:r>
              <w:rPr>
                <w:rFonts w:ascii="Arial" w:hAnsi="Arial" w:cs="Arial"/>
                <w:color w:val="000000"/>
              </w:rPr>
              <w:t xml:space="preserve"> [2020] VSC 496.</w:t>
            </w:r>
          </w:p>
        </w:tc>
      </w:tr>
      <w:tr w:rsidR="00A410BD" w14:paraId="06AB6F54" w14:textId="77777777" w:rsidTr="00473897">
        <w:tc>
          <w:tcPr>
            <w:tcW w:w="1220" w:type="dxa"/>
            <w:gridSpan w:val="2"/>
            <w:tcBorders>
              <w:top w:val="single" w:sz="4" w:space="0" w:color="auto"/>
              <w:left w:val="single" w:sz="18" w:space="0" w:color="auto"/>
              <w:bottom w:val="single" w:sz="4" w:space="0" w:color="auto"/>
            </w:tcBorders>
          </w:tcPr>
          <w:p w14:paraId="6867F070" w14:textId="77777777" w:rsidR="00A410BD" w:rsidRDefault="00A410BD" w:rsidP="00A410BD">
            <w:pPr>
              <w:rPr>
                <w:lang w:val="en-AU"/>
              </w:rPr>
            </w:pPr>
            <w:r>
              <w:rPr>
                <w:lang w:val="en-AU"/>
              </w:rPr>
              <w:t>23/11/20</w:t>
            </w:r>
          </w:p>
        </w:tc>
        <w:tc>
          <w:tcPr>
            <w:tcW w:w="836" w:type="dxa"/>
            <w:tcBorders>
              <w:top w:val="single" w:sz="4" w:space="0" w:color="auto"/>
              <w:bottom w:val="single" w:sz="4" w:space="0" w:color="auto"/>
            </w:tcBorders>
          </w:tcPr>
          <w:p w14:paraId="767FEA20" w14:textId="35A48865"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445CDFB" w14:textId="77777777" w:rsidR="00A410BD" w:rsidRDefault="00A410BD" w:rsidP="00A410BD">
            <w:pPr>
              <w:keepNext/>
              <w:jc w:val="center"/>
              <w:rPr>
                <w:lang w:val="en-AU"/>
              </w:rPr>
            </w:pPr>
            <w:r>
              <w:rPr>
                <w:lang w:val="en-AU"/>
              </w:rPr>
              <w:t>11.2.1</w:t>
            </w:r>
          </w:p>
          <w:p w14:paraId="24FBCF81" w14:textId="77777777" w:rsidR="00A410BD" w:rsidRDefault="00A410BD" w:rsidP="00A410BD">
            <w:pPr>
              <w:keepNext/>
              <w:jc w:val="center"/>
              <w:rPr>
                <w:lang w:val="en-AU"/>
              </w:rPr>
            </w:pPr>
            <w:r>
              <w:rPr>
                <w:lang w:val="en-AU"/>
              </w:rPr>
              <w:t>11.2.11.2</w:t>
            </w:r>
          </w:p>
          <w:p w14:paraId="6B545FFA" w14:textId="77777777" w:rsidR="00A410BD" w:rsidRDefault="00A410BD" w:rsidP="00A410BD">
            <w:pPr>
              <w:keepNext/>
              <w:jc w:val="center"/>
              <w:rPr>
                <w:lang w:val="en-AU"/>
              </w:rPr>
            </w:pPr>
            <w:r>
              <w:rPr>
                <w:lang w:val="en-AU"/>
              </w:rPr>
              <w:t>11.2.12</w:t>
            </w:r>
          </w:p>
          <w:p w14:paraId="1EF2EB0A" w14:textId="77777777" w:rsidR="00A410BD" w:rsidRDefault="00A410BD" w:rsidP="00A410BD">
            <w:pPr>
              <w:keepNext/>
              <w:jc w:val="center"/>
              <w:rPr>
                <w:lang w:val="en-AU"/>
              </w:rPr>
            </w:pPr>
            <w:r>
              <w:rPr>
                <w:lang w:val="en-AU"/>
              </w:rPr>
              <w:t>11.2.18</w:t>
            </w:r>
          </w:p>
        </w:tc>
        <w:tc>
          <w:tcPr>
            <w:tcW w:w="4798" w:type="dxa"/>
            <w:gridSpan w:val="2"/>
            <w:tcBorders>
              <w:top w:val="single" w:sz="4" w:space="0" w:color="auto"/>
              <w:bottom w:val="single" w:sz="4" w:space="0" w:color="auto"/>
              <w:right w:val="single" w:sz="18" w:space="0" w:color="auto"/>
            </w:tcBorders>
          </w:tcPr>
          <w:p w14:paraId="682FA3CA" w14:textId="77777777" w:rsidR="00A410BD" w:rsidRDefault="00A410BD" w:rsidP="00A410BD">
            <w:pPr>
              <w:spacing w:before="20"/>
              <w:jc w:val="both"/>
              <w:rPr>
                <w:rFonts w:ascii="Arial" w:hAnsi="Arial" w:cs="Arial"/>
                <w:color w:val="000000"/>
              </w:rPr>
            </w:pPr>
            <w:r>
              <w:rPr>
                <w:rFonts w:ascii="Arial" w:hAnsi="Arial" w:cs="Arial"/>
                <w:color w:val="000000"/>
              </w:rPr>
              <w:t xml:space="preserve">Reference to </w:t>
            </w:r>
            <w:r w:rsidRPr="00215E85">
              <w:rPr>
                <w:rFonts w:ascii="Arial" w:hAnsi="Arial" w:cs="Arial"/>
                <w:i/>
                <w:iCs/>
                <w:color w:val="000000"/>
              </w:rPr>
              <w:t xml:space="preserve">Haberman v </w:t>
            </w:r>
            <w:r>
              <w:rPr>
                <w:rFonts w:ascii="Arial" w:hAnsi="Arial" w:cs="Arial"/>
                <w:i/>
                <w:iCs/>
                <w:color w:val="000000"/>
              </w:rPr>
              <w:t>DPP</w:t>
            </w:r>
            <w:r>
              <w:rPr>
                <w:rFonts w:ascii="Arial" w:hAnsi="Arial" w:cs="Arial"/>
                <w:color w:val="000000"/>
              </w:rPr>
              <w:t xml:space="preserve"> [2020] VSCA 286.</w:t>
            </w:r>
          </w:p>
        </w:tc>
      </w:tr>
      <w:tr w:rsidR="00A410BD" w14:paraId="3C9D2052" w14:textId="77777777" w:rsidTr="00473897">
        <w:tc>
          <w:tcPr>
            <w:tcW w:w="1220" w:type="dxa"/>
            <w:gridSpan w:val="2"/>
            <w:tcBorders>
              <w:top w:val="single" w:sz="4" w:space="0" w:color="auto"/>
              <w:left w:val="single" w:sz="18" w:space="0" w:color="auto"/>
              <w:bottom w:val="single" w:sz="4" w:space="0" w:color="auto"/>
            </w:tcBorders>
          </w:tcPr>
          <w:p w14:paraId="79DA8F0D" w14:textId="77777777" w:rsidR="00A410BD" w:rsidRDefault="00A410BD" w:rsidP="00A410BD">
            <w:pPr>
              <w:rPr>
                <w:lang w:val="en-AU"/>
              </w:rPr>
            </w:pPr>
            <w:r>
              <w:rPr>
                <w:lang w:val="en-AU"/>
              </w:rPr>
              <w:t>23/11/20</w:t>
            </w:r>
          </w:p>
        </w:tc>
        <w:tc>
          <w:tcPr>
            <w:tcW w:w="836" w:type="dxa"/>
            <w:tcBorders>
              <w:top w:val="single" w:sz="4" w:space="0" w:color="auto"/>
              <w:bottom w:val="single" w:sz="4" w:space="0" w:color="auto"/>
            </w:tcBorders>
          </w:tcPr>
          <w:p w14:paraId="50AEE600" w14:textId="2BB4B6C9"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0BA66A3" w14:textId="77777777" w:rsidR="00A410BD" w:rsidRDefault="00A410BD" w:rsidP="00A410BD">
            <w:pPr>
              <w:keepNext/>
              <w:jc w:val="center"/>
              <w:rPr>
                <w:lang w:val="en-AU"/>
              </w:rPr>
            </w:pPr>
            <w:r>
              <w:rPr>
                <w:lang w:val="en-AU"/>
              </w:rPr>
              <w:t>11.2.4</w:t>
            </w:r>
          </w:p>
          <w:p w14:paraId="6A0076D8" w14:textId="77777777" w:rsidR="00A410BD" w:rsidRDefault="00A410BD" w:rsidP="00A410BD">
            <w:pPr>
              <w:keepNext/>
              <w:jc w:val="center"/>
              <w:rPr>
                <w:lang w:val="en-AU"/>
              </w:rPr>
            </w:pPr>
            <w:r>
              <w:rPr>
                <w:lang w:val="en-AU"/>
              </w:rPr>
              <w:t>11.2.6</w:t>
            </w:r>
          </w:p>
          <w:p w14:paraId="2EDC316F" w14:textId="77777777" w:rsidR="00A410BD" w:rsidRDefault="00A410BD" w:rsidP="00A410BD">
            <w:pPr>
              <w:keepNext/>
              <w:jc w:val="center"/>
              <w:rPr>
                <w:lang w:val="en-AU"/>
              </w:rPr>
            </w:pPr>
            <w:r>
              <w:rPr>
                <w:lang w:val="en-AU"/>
              </w:rPr>
              <w:t>11.3.8</w:t>
            </w:r>
          </w:p>
        </w:tc>
        <w:tc>
          <w:tcPr>
            <w:tcW w:w="4798" w:type="dxa"/>
            <w:gridSpan w:val="2"/>
            <w:tcBorders>
              <w:top w:val="single" w:sz="4" w:space="0" w:color="auto"/>
              <w:bottom w:val="single" w:sz="4" w:space="0" w:color="auto"/>
              <w:right w:val="single" w:sz="18" w:space="0" w:color="auto"/>
            </w:tcBorders>
          </w:tcPr>
          <w:p w14:paraId="5061378E" w14:textId="77777777" w:rsidR="00A410BD" w:rsidRPr="00B317DE" w:rsidRDefault="00A410BD" w:rsidP="00A410BD">
            <w:pPr>
              <w:spacing w:before="20" w:after="20"/>
              <w:jc w:val="both"/>
              <w:rPr>
                <w:rFonts w:ascii="Arial" w:hAnsi="Arial" w:cs="Arial"/>
                <w:color w:val="000000"/>
              </w:rPr>
            </w:pPr>
            <w:r>
              <w:rPr>
                <w:rFonts w:ascii="Arial" w:hAnsi="Arial" w:cs="Arial"/>
                <w:color w:val="000000"/>
              </w:rPr>
              <w:t>References to and extracts from the new case of</w:t>
            </w:r>
            <w:r w:rsidRPr="00B317DE">
              <w:rPr>
                <w:rFonts w:ascii="Arial" w:hAnsi="Arial" w:cs="Arial"/>
                <w:color w:val="000000"/>
              </w:rPr>
              <w:t xml:space="preserve"> </w:t>
            </w:r>
            <w:r w:rsidRPr="003026DD">
              <w:rPr>
                <w:rFonts w:ascii="Arial" w:hAnsi="Arial" w:cs="Arial"/>
                <w:i/>
                <w:iCs/>
                <w:color w:val="000000"/>
              </w:rPr>
              <w:t>Alejandro Mendieta-Blanco v The Queen</w:t>
            </w:r>
            <w:r>
              <w:rPr>
                <w:rFonts w:ascii="Arial" w:hAnsi="Arial" w:cs="Arial"/>
                <w:color w:val="000000"/>
              </w:rPr>
              <w:t xml:space="preserve">; </w:t>
            </w:r>
            <w:r w:rsidRPr="003026DD">
              <w:rPr>
                <w:rFonts w:ascii="Arial" w:hAnsi="Arial" w:cs="Arial"/>
                <w:i/>
                <w:iCs/>
                <w:color w:val="000000"/>
              </w:rPr>
              <w:t>Chey Tenenboim v The Queen</w:t>
            </w:r>
            <w:r>
              <w:rPr>
                <w:rFonts w:ascii="Arial" w:hAnsi="Arial" w:cs="Arial"/>
                <w:color w:val="000000"/>
              </w:rPr>
              <w:t xml:space="preserve"> [2020] VSCA 265 at [22]-[24].</w:t>
            </w:r>
          </w:p>
        </w:tc>
      </w:tr>
      <w:tr w:rsidR="00A410BD" w14:paraId="7DD152F0" w14:textId="77777777" w:rsidTr="00473897">
        <w:tc>
          <w:tcPr>
            <w:tcW w:w="1220" w:type="dxa"/>
            <w:gridSpan w:val="2"/>
            <w:tcBorders>
              <w:top w:val="single" w:sz="4" w:space="0" w:color="auto"/>
              <w:left w:val="single" w:sz="18" w:space="0" w:color="auto"/>
              <w:bottom w:val="single" w:sz="4" w:space="0" w:color="auto"/>
            </w:tcBorders>
          </w:tcPr>
          <w:p w14:paraId="72EDCC8B" w14:textId="77777777" w:rsidR="00A410BD" w:rsidRDefault="00A410BD" w:rsidP="00A410BD">
            <w:pPr>
              <w:rPr>
                <w:lang w:val="en-AU"/>
              </w:rPr>
            </w:pPr>
            <w:r>
              <w:rPr>
                <w:lang w:val="en-AU"/>
              </w:rPr>
              <w:t>23/11/20</w:t>
            </w:r>
          </w:p>
        </w:tc>
        <w:tc>
          <w:tcPr>
            <w:tcW w:w="836" w:type="dxa"/>
            <w:tcBorders>
              <w:top w:val="single" w:sz="4" w:space="0" w:color="auto"/>
              <w:bottom w:val="single" w:sz="4" w:space="0" w:color="auto"/>
            </w:tcBorders>
          </w:tcPr>
          <w:p w14:paraId="27CCD9C6" w14:textId="5CB5EBCE"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8CB3C58" w14:textId="77777777" w:rsidR="00A410BD" w:rsidRDefault="00A410BD" w:rsidP="00A410BD">
            <w:pPr>
              <w:keepNext/>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tcPr>
          <w:p w14:paraId="27D6FDBF"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F47CA9">
              <w:rPr>
                <w:rFonts w:ascii="Arial" w:hAnsi="Arial" w:cs="Arial"/>
                <w:i/>
                <w:iCs/>
                <w:color w:val="000000"/>
              </w:rPr>
              <w:t>Brad Freedman (a pseudonym) v The Queen</w:t>
            </w:r>
            <w:r>
              <w:rPr>
                <w:rFonts w:ascii="Arial" w:hAnsi="Arial" w:cs="Arial"/>
                <w:color w:val="000000"/>
              </w:rPr>
              <w:t xml:space="preserve"> [2020] VSCA 287 at [22]-[26].</w:t>
            </w:r>
          </w:p>
        </w:tc>
      </w:tr>
      <w:tr w:rsidR="00A410BD" w14:paraId="6EDDCC44" w14:textId="77777777" w:rsidTr="00473897">
        <w:tc>
          <w:tcPr>
            <w:tcW w:w="1220" w:type="dxa"/>
            <w:gridSpan w:val="2"/>
            <w:tcBorders>
              <w:top w:val="single" w:sz="4" w:space="0" w:color="auto"/>
              <w:left w:val="single" w:sz="18" w:space="0" w:color="auto"/>
              <w:bottom w:val="single" w:sz="4" w:space="0" w:color="auto"/>
            </w:tcBorders>
          </w:tcPr>
          <w:p w14:paraId="6267B71F" w14:textId="77777777" w:rsidR="00A410BD" w:rsidRDefault="00A410BD" w:rsidP="00A410BD">
            <w:pPr>
              <w:rPr>
                <w:lang w:val="en-AU"/>
              </w:rPr>
            </w:pPr>
            <w:r>
              <w:rPr>
                <w:lang w:val="en-AU"/>
              </w:rPr>
              <w:t>23/11/20</w:t>
            </w:r>
          </w:p>
        </w:tc>
        <w:tc>
          <w:tcPr>
            <w:tcW w:w="836" w:type="dxa"/>
            <w:tcBorders>
              <w:top w:val="single" w:sz="4" w:space="0" w:color="auto"/>
              <w:bottom w:val="single" w:sz="4" w:space="0" w:color="auto"/>
            </w:tcBorders>
          </w:tcPr>
          <w:p w14:paraId="3FE91CDE" w14:textId="660ED51F"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D054D1C" w14:textId="77777777" w:rsidR="00A410BD" w:rsidRDefault="00A410BD" w:rsidP="00A410BD">
            <w:pPr>
              <w:keepNext/>
              <w:jc w:val="center"/>
              <w:rPr>
                <w:lang w:val="en-AU"/>
              </w:rPr>
            </w:pPr>
            <w:r>
              <w:rPr>
                <w:lang w:val="en-AU"/>
              </w:rPr>
              <w:t>11.2.7</w:t>
            </w:r>
          </w:p>
        </w:tc>
        <w:tc>
          <w:tcPr>
            <w:tcW w:w="4798" w:type="dxa"/>
            <w:gridSpan w:val="2"/>
            <w:tcBorders>
              <w:top w:val="single" w:sz="4" w:space="0" w:color="auto"/>
              <w:bottom w:val="single" w:sz="4" w:space="0" w:color="auto"/>
              <w:right w:val="single" w:sz="18" w:space="0" w:color="auto"/>
            </w:tcBorders>
          </w:tcPr>
          <w:p w14:paraId="7F6C0A8D"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Reference to new case of </w:t>
            </w:r>
            <w:r w:rsidRPr="00F05AEE">
              <w:rPr>
                <w:rFonts w:ascii="Arial" w:hAnsi="Arial" w:cs="Arial"/>
                <w:i/>
                <w:iCs/>
                <w:color w:val="000000"/>
              </w:rPr>
              <w:t>McMillan v The Queen</w:t>
            </w:r>
            <w:r>
              <w:rPr>
                <w:rFonts w:ascii="Arial" w:hAnsi="Arial" w:cs="Arial"/>
                <w:color w:val="000000"/>
              </w:rPr>
              <w:t xml:space="preserve"> [2020] VSCA 189 at [22].</w:t>
            </w:r>
          </w:p>
        </w:tc>
      </w:tr>
      <w:tr w:rsidR="00A410BD" w14:paraId="1C7C5A65" w14:textId="77777777" w:rsidTr="00473897">
        <w:tc>
          <w:tcPr>
            <w:tcW w:w="1220" w:type="dxa"/>
            <w:gridSpan w:val="2"/>
            <w:tcBorders>
              <w:top w:val="single" w:sz="4" w:space="0" w:color="auto"/>
              <w:left w:val="single" w:sz="18" w:space="0" w:color="auto"/>
              <w:bottom w:val="single" w:sz="4" w:space="0" w:color="auto"/>
            </w:tcBorders>
          </w:tcPr>
          <w:p w14:paraId="4DF22F15" w14:textId="77777777" w:rsidR="00A410BD" w:rsidRDefault="00A410BD" w:rsidP="00A410BD">
            <w:pPr>
              <w:rPr>
                <w:lang w:val="en-AU"/>
              </w:rPr>
            </w:pPr>
            <w:r>
              <w:rPr>
                <w:lang w:val="en-AU"/>
              </w:rPr>
              <w:t>23/11/20</w:t>
            </w:r>
          </w:p>
        </w:tc>
        <w:tc>
          <w:tcPr>
            <w:tcW w:w="836" w:type="dxa"/>
            <w:tcBorders>
              <w:top w:val="single" w:sz="4" w:space="0" w:color="auto"/>
              <w:bottom w:val="single" w:sz="4" w:space="0" w:color="auto"/>
            </w:tcBorders>
          </w:tcPr>
          <w:p w14:paraId="5F052580" w14:textId="0B1A80E0"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37C766A" w14:textId="77777777" w:rsidR="00A410BD" w:rsidRDefault="00A410BD" w:rsidP="00A410BD">
            <w:pPr>
              <w:keepNext/>
              <w:jc w:val="center"/>
              <w:rPr>
                <w:lang w:val="en-AU"/>
              </w:rPr>
            </w:pPr>
            <w:r>
              <w:rPr>
                <w:lang w:val="en-AU"/>
              </w:rPr>
              <w:t>11.2.11.2</w:t>
            </w:r>
          </w:p>
          <w:p w14:paraId="38D7B552" w14:textId="77777777" w:rsidR="00A410BD" w:rsidRDefault="00A410BD" w:rsidP="00A410BD">
            <w:pPr>
              <w:keepNext/>
              <w:jc w:val="center"/>
              <w:rPr>
                <w:lang w:val="en-AU"/>
              </w:rPr>
            </w:pPr>
            <w:r>
              <w:rPr>
                <w:lang w:val="en-AU"/>
              </w:rPr>
              <w:t>11.3.5</w:t>
            </w:r>
          </w:p>
        </w:tc>
        <w:tc>
          <w:tcPr>
            <w:tcW w:w="4798" w:type="dxa"/>
            <w:gridSpan w:val="2"/>
            <w:tcBorders>
              <w:top w:val="single" w:sz="4" w:space="0" w:color="auto"/>
              <w:bottom w:val="single" w:sz="4" w:space="0" w:color="auto"/>
              <w:right w:val="single" w:sz="18" w:space="0" w:color="auto"/>
            </w:tcBorders>
          </w:tcPr>
          <w:p w14:paraId="4653EB72"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Reference to new case of </w:t>
            </w:r>
            <w:r w:rsidRPr="00F3131A">
              <w:rPr>
                <w:rFonts w:ascii="Arial" w:hAnsi="Arial" w:cs="Arial"/>
                <w:i/>
                <w:iCs/>
                <w:color w:val="000000"/>
              </w:rPr>
              <w:t>Akon Guode v The Queen</w:t>
            </w:r>
            <w:r>
              <w:rPr>
                <w:rFonts w:ascii="Arial" w:hAnsi="Arial" w:cs="Arial"/>
                <w:color w:val="000000"/>
              </w:rPr>
              <w:t xml:space="preserve"> [2020] VSCA 257.</w:t>
            </w:r>
          </w:p>
        </w:tc>
      </w:tr>
      <w:tr w:rsidR="00A410BD" w14:paraId="07CC7A07" w14:textId="77777777" w:rsidTr="00473897">
        <w:tc>
          <w:tcPr>
            <w:tcW w:w="1220" w:type="dxa"/>
            <w:gridSpan w:val="2"/>
            <w:tcBorders>
              <w:top w:val="single" w:sz="4" w:space="0" w:color="auto"/>
              <w:left w:val="single" w:sz="18" w:space="0" w:color="auto"/>
              <w:bottom w:val="single" w:sz="4" w:space="0" w:color="auto"/>
            </w:tcBorders>
          </w:tcPr>
          <w:p w14:paraId="69A49055" w14:textId="77777777" w:rsidR="00A410BD" w:rsidRDefault="00A410BD" w:rsidP="00A410BD">
            <w:pPr>
              <w:rPr>
                <w:lang w:val="en-AU"/>
              </w:rPr>
            </w:pPr>
            <w:r>
              <w:rPr>
                <w:lang w:val="en-AU"/>
              </w:rPr>
              <w:t>23/11/20</w:t>
            </w:r>
          </w:p>
        </w:tc>
        <w:tc>
          <w:tcPr>
            <w:tcW w:w="836" w:type="dxa"/>
            <w:tcBorders>
              <w:top w:val="single" w:sz="4" w:space="0" w:color="auto"/>
              <w:bottom w:val="single" w:sz="4" w:space="0" w:color="auto"/>
            </w:tcBorders>
          </w:tcPr>
          <w:p w14:paraId="6941FD32" w14:textId="2453CEFC"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39B4BB8" w14:textId="77777777" w:rsidR="00A410BD" w:rsidRDefault="00A410BD" w:rsidP="00A410BD">
            <w:pPr>
              <w:keepNext/>
              <w:jc w:val="center"/>
              <w:rPr>
                <w:lang w:val="en-AU"/>
              </w:rPr>
            </w:pPr>
            <w:r>
              <w:rPr>
                <w:lang w:val="en-AU"/>
              </w:rPr>
              <w:t>11.2.11.2</w:t>
            </w:r>
          </w:p>
        </w:tc>
        <w:tc>
          <w:tcPr>
            <w:tcW w:w="4798" w:type="dxa"/>
            <w:gridSpan w:val="2"/>
            <w:tcBorders>
              <w:top w:val="single" w:sz="4" w:space="0" w:color="auto"/>
              <w:bottom w:val="single" w:sz="4" w:space="0" w:color="auto"/>
              <w:right w:val="single" w:sz="18" w:space="0" w:color="auto"/>
            </w:tcBorders>
          </w:tcPr>
          <w:p w14:paraId="17B4A28B" w14:textId="77777777" w:rsidR="00A410BD" w:rsidRDefault="00A410BD" w:rsidP="00A410BD">
            <w:pPr>
              <w:spacing w:before="20"/>
              <w:jc w:val="both"/>
              <w:rPr>
                <w:rFonts w:ascii="Arial" w:hAnsi="Arial" w:cs="Arial"/>
                <w:color w:val="000000"/>
              </w:rPr>
            </w:pPr>
            <w:r>
              <w:rPr>
                <w:rFonts w:ascii="Arial" w:hAnsi="Arial" w:cs="Arial"/>
                <w:color w:val="000000"/>
              </w:rPr>
              <w:t xml:space="preserve">Added note that </w:t>
            </w:r>
            <w:r w:rsidRPr="001748FA">
              <w:rPr>
                <w:rFonts w:ascii="Arial" w:hAnsi="Arial" w:cs="Arial"/>
                <w:bCs/>
                <w:i/>
                <w:color w:val="000000"/>
              </w:rPr>
              <w:t>DPP v O’Neill</w:t>
            </w:r>
            <w:r w:rsidRPr="001748FA">
              <w:rPr>
                <w:rFonts w:ascii="Arial" w:hAnsi="Arial" w:cs="Arial"/>
                <w:bCs/>
                <w:color w:val="000000"/>
              </w:rPr>
              <w:t xml:space="preserve"> (2015) 47 VR 395</w:t>
            </w:r>
            <w:r>
              <w:rPr>
                <w:rFonts w:ascii="Arial" w:hAnsi="Arial" w:cs="Arial"/>
                <w:bCs/>
                <w:color w:val="000000"/>
              </w:rPr>
              <w:t>; [2015] VSCA 325 is no longer good law.</w:t>
            </w:r>
          </w:p>
        </w:tc>
      </w:tr>
      <w:tr w:rsidR="00A410BD" w14:paraId="0C17E227" w14:textId="77777777" w:rsidTr="00473897">
        <w:tc>
          <w:tcPr>
            <w:tcW w:w="1220" w:type="dxa"/>
            <w:gridSpan w:val="2"/>
            <w:tcBorders>
              <w:top w:val="single" w:sz="4" w:space="0" w:color="auto"/>
              <w:left w:val="single" w:sz="18" w:space="0" w:color="auto"/>
              <w:bottom w:val="single" w:sz="4" w:space="0" w:color="auto"/>
            </w:tcBorders>
          </w:tcPr>
          <w:p w14:paraId="4A72159D" w14:textId="77777777" w:rsidR="00A410BD" w:rsidRDefault="00A410BD" w:rsidP="00A410BD">
            <w:pPr>
              <w:rPr>
                <w:lang w:val="en-AU"/>
              </w:rPr>
            </w:pPr>
            <w:r>
              <w:rPr>
                <w:lang w:val="en-AU"/>
              </w:rPr>
              <w:t>23/11/20</w:t>
            </w:r>
          </w:p>
        </w:tc>
        <w:tc>
          <w:tcPr>
            <w:tcW w:w="836" w:type="dxa"/>
            <w:tcBorders>
              <w:top w:val="single" w:sz="4" w:space="0" w:color="auto"/>
              <w:bottom w:val="single" w:sz="4" w:space="0" w:color="auto"/>
            </w:tcBorders>
          </w:tcPr>
          <w:p w14:paraId="15B41549" w14:textId="15C978FC"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8A13E8D" w14:textId="77777777" w:rsidR="00A410BD" w:rsidRDefault="00A410BD" w:rsidP="00A410BD">
            <w:pPr>
              <w:keepNext/>
              <w:jc w:val="center"/>
              <w:rPr>
                <w:lang w:val="en-AU"/>
              </w:rPr>
            </w:pPr>
            <w:r>
              <w:rPr>
                <w:lang w:val="en-AU"/>
              </w:rPr>
              <w:t>11.2.11.4</w:t>
            </w:r>
          </w:p>
        </w:tc>
        <w:tc>
          <w:tcPr>
            <w:tcW w:w="4798" w:type="dxa"/>
            <w:gridSpan w:val="2"/>
            <w:tcBorders>
              <w:top w:val="single" w:sz="4" w:space="0" w:color="auto"/>
              <w:bottom w:val="single" w:sz="4" w:space="0" w:color="auto"/>
              <w:right w:val="single" w:sz="18" w:space="0" w:color="auto"/>
            </w:tcBorders>
          </w:tcPr>
          <w:p w14:paraId="1CE9876F" w14:textId="14813798" w:rsidR="00A410BD" w:rsidRDefault="00A410BD" w:rsidP="00A410BD">
            <w:pPr>
              <w:numPr>
                <w:ilvl w:val="0"/>
                <w:numId w:val="72"/>
              </w:numPr>
              <w:spacing w:before="20"/>
              <w:ind w:left="357" w:hanging="357"/>
              <w:jc w:val="both"/>
              <w:rPr>
                <w:rFonts w:ascii="Arial" w:hAnsi="Arial" w:cs="Arial"/>
                <w:color w:val="000000"/>
              </w:rPr>
            </w:pPr>
            <w:r>
              <w:rPr>
                <w:rFonts w:ascii="Arial" w:hAnsi="Arial" w:cs="Arial"/>
                <w:color w:val="000000"/>
              </w:rPr>
              <w:t>New subsection entitled “</w:t>
            </w:r>
            <w:r w:rsidRPr="001741F2">
              <w:rPr>
                <w:rFonts w:ascii="Arial" w:hAnsi="Arial" w:cs="Arial"/>
                <w:b/>
                <w:bCs/>
                <w:color w:val="000000"/>
              </w:rPr>
              <w:t>Effect of personality disorder</w:t>
            </w:r>
            <w:r>
              <w:rPr>
                <w:rFonts w:ascii="Arial" w:hAnsi="Arial" w:cs="Arial"/>
                <w:color w:val="000000"/>
              </w:rPr>
              <w:t>”.</w:t>
            </w:r>
          </w:p>
          <w:p w14:paraId="45FD697E" w14:textId="77777777" w:rsidR="00A410BD" w:rsidRDefault="00A410BD" w:rsidP="00A410BD">
            <w:pPr>
              <w:numPr>
                <w:ilvl w:val="0"/>
                <w:numId w:val="72"/>
              </w:numPr>
              <w:spacing w:before="20"/>
              <w:ind w:left="357" w:hanging="357"/>
              <w:jc w:val="both"/>
              <w:rPr>
                <w:rFonts w:ascii="Arial" w:hAnsi="Arial" w:cs="Arial"/>
                <w:color w:val="000000"/>
              </w:rPr>
            </w:pPr>
            <w:r>
              <w:rPr>
                <w:rFonts w:ascii="Arial" w:hAnsi="Arial" w:cs="Arial"/>
                <w:color w:val="000000"/>
              </w:rPr>
              <w:t xml:space="preserve">Note that </w:t>
            </w:r>
            <w:r w:rsidRPr="001741F2">
              <w:rPr>
                <w:rFonts w:ascii="Arial" w:hAnsi="Arial" w:cs="Arial"/>
                <w:i/>
                <w:iCs/>
                <w:color w:val="000000"/>
              </w:rPr>
              <w:t>DPP v O’Neill</w:t>
            </w:r>
            <w:r>
              <w:rPr>
                <w:rFonts w:ascii="Arial" w:hAnsi="Arial" w:cs="Arial"/>
                <w:color w:val="000000"/>
              </w:rPr>
              <w:t xml:space="preserve"> is not good law.</w:t>
            </w:r>
          </w:p>
          <w:p w14:paraId="25C4DB25" w14:textId="77777777" w:rsidR="00A410BD" w:rsidRDefault="00A410BD" w:rsidP="00A410BD">
            <w:pPr>
              <w:numPr>
                <w:ilvl w:val="0"/>
                <w:numId w:val="72"/>
              </w:numPr>
              <w:spacing w:before="20" w:after="20"/>
              <w:ind w:left="357" w:hanging="357"/>
              <w:jc w:val="both"/>
              <w:rPr>
                <w:rFonts w:ascii="Arial" w:hAnsi="Arial" w:cs="Arial"/>
                <w:color w:val="000000"/>
              </w:rPr>
            </w:pPr>
            <w:r>
              <w:rPr>
                <w:rFonts w:ascii="Arial" w:hAnsi="Arial" w:cs="Arial"/>
                <w:color w:val="000000"/>
              </w:rPr>
              <w:t>Discussion of new case of Brown v The Queen [2020] VSCA 212.</w:t>
            </w:r>
          </w:p>
        </w:tc>
      </w:tr>
      <w:tr w:rsidR="00A410BD" w14:paraId="07387C0C" w14:textId="77777777" w:rsidTr="00473897">
        <w:tc>
          <w:tcPr>
            <w:tcW w:w="1220" w:type="dxa"/>
            <w:gridSpan w:val="2"/>
            <w:tcBorders>
              <w:top w:val="single" w:sz="4" w:space="0" w:color="auto"/>
              <w:left w:val="single" w:sz="18" w:space="0" w:color="auto"/>
              <w:bottom w:val="single" w:sz="4" w:space="0" w:color="auto"/>
            </w:tcBorders>
          </w:tcPr>
          <w:p w14:paraId="0B4B9F21" w14:textId="77777777" w:rsidR="00A410BD" w:rsidRDefault="00A410BD" w:rsidP="00A410BD">
            <w:pPr>
              <w:rPr>
                <w:lang w:val="en-AU"/>
              </w:rPr>
            </w:pPr>
            <w:r>
              <w:rPr>
                <w:lang w:val="en-AU"/>
              </w:rPr>
              <w:t>23/11/20</w:t>
            </w:r>
          </w:p>
        </w:tc>
        <w:tc>
          <w:tcPr>
            <w:tcW w:w="836" w:type="dxa"/>
            <w:tcBorders>
              <w:top w:val="single" w:sz="4" w:space="0" w:color="auto"/>
              <w:bottom w:val="single" w:sz="4" w:space="0" w:color="auto"/>
            </w:tcBorders>
          </w:tcPr>
          <w:p w14:paraId="6F2467DD" w14:textId="5E2CC450"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2B16FEF" w14:textId="77777777" w:rsidR="00A410BD" w:rsidRDefault="00A410BD" w:rsidP="00A410BD">
            <w:pPr>
              <w:keepNext/>
              <w:jc w:val="center"/>
              <w:rPr>
                <w:lang w:val="en-AU"/>
              </w:rPr>
            </w:pPr>
            <w:r>
              <w:rPr>
                <w:lang w:val="en-AU"/>
              </w:rPr>
              <w:t>11.2.18</w:t>
            </w:r>
          </w:p>
        </w:tc>
        <w:tc>
          <w:tcPr>
            <w:tcW w:w="4798" w:type="dxa"/>
            <w:gridSpan w:val="2"/>
            <w:tcBorders>
              <w:top w:val="single" w:sz="4" w:space="0" w:color="auto"/>
              <w:bottom w:val="single" w:sz="4" w:space="0" w:color="auto"/>
              <w:right w:val="single" w:sz="18" w:space="0" w:color="auto"/>
            </w:tcBorders>
          </w:tcPr>
          <w:p w14:paraId="4C201E55"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Summary of new case of </w:t>
            </w:r>
            <w:r w:rsidRPr="00F05AEE">
              <w:rPr>
                <w:rFonts w:ascii="Arial" w:hAnsi="Arial" w:cs="Arial"/>
                <w:i/>
                <w:iCs/>
                <w:color w:val="000000"/>
              </w:rPr>
              <w:t>Sara Borg v The Queen</w:t>
            </w:r>
            <w:r>
              <w:rPr>
                <w:rFonts w:ascii="Arial" w:hAnsi="Arial" w:cs="Arial"/>
                <w:color w:val="000000"/>
              </w:rPr>
              <w:t xml:space="preserve"> [2020] VSCA 191.</w:t>
            </w:r>
          </w:p>
        </w:tc>
      </w:tr>
      <w:tr w:rsidR="00A410BD" w14:paraId="79B9110F" w14:textId="77777777" w:rsidTr="00473897">
        <w:tc>
          <w:tcPr>
            <w:tcW w:w="1220" w:type="dxa"/>
            <w:gridSpan w:val="2"/>
            <w:tcBorders>
              <w:top w:val="single" w:sz="4" w:space="0" w:color="auto"/>
              <w:left w:val="single" w:sz="18" w:space="0" w:color="auto"/>
              <w:bottom w:val="single" w:sz="4" w:space="0" w:color="auto"/>
            </w:tcBorders>
          </w:tcPr>
          <w:p w14:paraId="1CFB91AF" w14:textId="77777777" w:rsidR="00A410BD" w:rsidRDefault="00A410BD" w:rsidP="00A410BD">
            <w:pPr>
              <w:rPr>
                <w:lang w:val="en-AU"/>
              </w:rPr>
            </w:pPr>
            <w:r>
              <w:rPr>
                <w:lang w:val="en-AU"/>
              </w:rPr>
              <w:t>23/11/20</w:t>
            </w:r>
          </w:p>
        </w:tc>
        <w:tc>
          <w:tcPr>
            <w:tcW w:w="836" w:type="dxa"/>
            <w:tcBorders>
              <w:top w:val="single" w:sz="4" w:space="0" w:color="auto"/>
              <w:bottom w:val="single" w:sz="4" w:space="0" w:color="auto"/>
            </w:tcBorders>
          </w:tcPr>
          <w:p w14:paraId="7A109853" w14:textId="5CB09324"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9B0995E" w14:textId="77777777" w:rsidR="00A410BD" w:rsidRDefault="00A410BD" w:rsidP="00A410BD">
            <w:pPr>
              <w:keepNext/>
              <w:jc w:val="center"/>
              <w:rPr>
                <w:lang w:val="en-AU"/>
              </w:rPr>
            </w:pPr>
            <w:r>
              <w:rPr>
                <w:lang w:val="en-AU"/>
              </w:rPr>
              <w:t>11.2.21</w:t>
            </w:r>
          </w:p>
        </w:tc>
        <w:tc>
          <w:tcPr>
            <w:tcW w:w="4798" w:type="dxa"/>
            <w:gridSpan w:val="2"/>
            <w:tcBorders>
              <w:top w:val="single" w:sz="4" w:space="0" w:color="auto"/>
              <w:bottom w:val="single" w:sz="4" w:space="0" w:color="auto"/>
              <w:right w:val="single" w:sz="18" w:space="0" w:color="auto"/>
            </w:tcBorders>
          </w:tcPr>
          <w:p w14:paraId="36F896AC"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Summaries of new cases of </w:t>
            </w:r>
            <w:r>
              <w:rPr>
                <w:rFonts w:ascii="Arial" w:hAnsi="Arial" w:cs="Arial"/>
                <w:i/>
                <w:iCs/>
              </w:rPr>
              <w:t xml:space="preserve">DPP v Williams &amp; Godfrey </w:t>
            </w:r>
            <w:r w:rsidRPr="00732D50">
              <w:rPr>
                <w:rFonts w:ascii="Arial" w:hAnsi="Arial" w:cs="Arial"/>
              </w:rPr>
              <w:t>[2020] VSC 483</w:t>
            </w:r>
            <w:r>
              <w:rPr>
                <w:rFonts w:ascii="Arial" w:hAnsi="Arial" w:cs="Arial"/>
              </w:rPr>
              <w:t>;</w:t>
            </w:r>
            <w:r w:rsidRPr="00732D50">
              <w:rPr>
                <w:rFonts w:ascii="Arial" w:hAnsi="Arial" w:cs="Arial"/>
              </w:rPr>
              <w:t xml:space="preserve"> </w:t>
            </w:r>
            <w:r>
              <w:rPr>
                <w:rFonts w:ascii="Arial" w:hAnsi="Arial" w:cs="Arial"/>
                <w:i/>
                <w:iCs/>
              </w:rPr>
              <w:t xml:space="preserve">DPP v Dolhugey </w:t>
            </w:r>
            <w:r w:rsidRPr="005D6E93">
              <w:rPr>
                <w:rFonts w:ascii="Arial" w:hAnsi="Arial" w:cs="Arial"/>
              </w:rPr>
              <w:t>[2020] VSC 704</w:t>
            </w:r>
            <w:r>
              <w:rPr>
                <w:rFonts w:ascii="Arial" w:hAnsi="Arial" w:cs="Arial"/>
              </w:rPr>
              <w:t>.</w:t>
            </w:r>
          </w:p>
        </w:tc>
      </w:tr>
      <w:tr w:rsidR="00A410BD" w14:paraId="240409AF" w14:textId="77777777" w:rsidTr="00473897">
        <w:tc>
          <w:tcPr>
            <w:tcW w:w="1220" w:type="dxa"/>
            <w:gridSpan w:val="2"/>
            <w:tcBorders>
              <w:top w:val="single" w:sz="4" w:space="0" w:color="auto"/>
              <w:left w:val="single" w:sz="18" w:space="0" w:color="auto"/>
              <w:bottom w:val="single" w:sz="4" w:space="0" w:color="auto"/>
            </w:tcBorders>
          </w:tcPr>
          <w:p w14:paraId="4BD05EB7" w14:textId="77777777" w:rsidR="00A410BD" w:rsidRDefault="00A410BD" w:rsidP="00A410BD">
            <w:pPr>
              <w:rPr>
                <w:lang w:val="en-AU"/>
              </w:rPr>
            </w:pPr>
            <w:r>
              <w:rPr>
                <w:lang w:val="en-AU"/>
              </w:rPr>
              <w:t>23/11/20</w:t>
            </w:r>
          </w:p>
        </w:tc>
        <w:tc>
          <w:tcPr>
            <w:tcW w:w="836" w:type="dxa"/>
            <w:tcBorders>
              <w:top w:val="single" w:sz="4" w:space="0" w:color="auto"/>
              <w:bottom w:val="single" w:sz="4" w:space="0" w:color="auto"/>
            </w:tcBorders>
          </w:tcPr>
          <w:p w14:paraId="13CE6C79" w14:textId="77CCE76B"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1241733" w14:textId="77777777" w:rsidR="00A410BD" w:rsidRDefault="00A410BD" w:rsidP="00A410BD">
            <w:pPr>
              <w:keepNext/>
              <w:jc w:val="center"/>
              <w:rPr>
                <w:lang w:val="en-AU"/>
              </w:rPr>
            </w:pPr>
            <w:r>
              <w:rPr>
                <w:lang w:val="en-AU"/>
              </w:rPr>
              <w:t>11.2.22.3</w:t>
            </w:r>
          </w:p>
        </w:tc>
        <w:tc>
          <w:tcPr>
            <w:tcW w:w="4798" w:type="dxa"/>
            <w:gridSpan w:val="2"/>
            <w:tcBorders>
              <w:top w:val="single" w:sz="4" w:space="0" w:color="auto"/>
              <w:bottom w:val="single" w:sz="4" w:space="0" w:color="auto"/>
              <w:right w:val="single" w:sz="18" w:space="0" w:color="auto"/>
            </w:tcBorders>
          </w:tcPr>
          <w:p w14:paraId="109AF70B"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Reference to new cases of </w:t>
            </w:r>
            <w:r w:rsidRPr="00F3131A">
              <w:rPr>
                <w:rFonts w:ascii="Arial" w:hAnsi="Arial" w:cs="Arial"/>
                <w:i/>
                <w:iCs/>
                <w:color w:val="000000"/>
              </w:rPr>
              <w:t>DPP v Sugar</w:t>
            </w:r>
            <w:r>
              <w:rPr>
                <w:rFonts w:ascii="Arial" w:hAnsi="Arial" w:cs="Arial"/>
                <w:color w:val="000000"/>
              </w:rPr>
              <w:t xml:space="preserve"> [2020] VSC 338; </w:t>
            </w:r>
            <w:r w:rsidRPr="006E3A82">
              <w:rPr>
                <w:rFonts w:ascii="Arial" w:hAnsi="Arial" w:cs="Arial"/>
                <w:i/>
                <w:iCs/>
                <w:color w:val="000000"/>
              </w:rPr>
              <w:t>R v Mikhail</w:t>
            </w:r>
            <w:r>
              <w:rPr>
                <w:rFonts w:ascii="Arial" w:hAnsi="Arial" w:cs="Arial"/>
                <w:color w:val="000000"/>
              </w:rPr>
              <w:t xml:space="preserve"> [2020] VSC 681.</w:t>
            </w:r>
          </w:p>
        </w:tc>
      </w:tr>
      <w:tr w:rsidR="00A410BD" w14:paraId="1DE42293" w14:textId="77777777" w:rsidTr="00473897">
        <w:tc>
          <w:tcPr>
            <w:tcW w:w="1220" w:type="dxa"/>
            <w:gridSpan w:val="2"/>
            <w:tcBorders>
              <w:top w:val="single" w:sz="4" w:space="0" w:color="auto"/>
              <w:left w:val="single" w:sz="18" w:space="0" w:color="auto"/>
              <w:bottom w:val="single" w:sz="4" w:space="0" w:color="auto"/>
            </w:tcBorders>
          </w:tcPr>
          <w:p w14:paraId="49F44A40" w14:textId="77777777" w:rsidR="00A410BD" w:rsidRDefault="00A410BD" w:rsidP="00A410BD">
            <w:pPr>
              <w:rPr>
                <w:lang w:val="en-AU"/>
              </w:rPr>
            </w:pPr>
            <w:r>
              <w:rPr>
                <w:lang w:val="en-AU"/>
              </w:rPr>
              <w:t>23/11/20</w:t>
            </w:r>
          </w:p>
        </w:tc>
        <w:tc>
          <w:tcPr>
            <w:tcW w:w="836" w:type="dxa"/>
            <w:tcBorders>
              <w:top w:val="single" w:sz="4" w:space="0" w:color="auto"/>
              <w:bottom w:val="single" w:sz="4" w:space="0" w:color="auto"/>
            </w:tcBorders>
          </w:tcPr>
          <w:p w14:paraId="3BD1649F" w14:textId="70A0EE34"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B0E0CC3" w14:textId="77777777" w:rsidR="00A410BD" w:rsidRDefault="00A410BD" w:rsidP="00A410BD">
            <w:pPr>
              <w:keepNext/>
              <w:jc w:val="center"/>
              <w:rPr>
                <w:lang w:val="en-AU"/>
              </w:rPr>
            </w:pPr>
            <w:r>
              <w:rPr>
                <w:lang w:val="en-AU"/>
              </w:rPr>
              <w:t>11.2.22.4</w:t>
            </w:r>
          </w:p>
        </w:tc>
        <w:tc>
          <w:tcPr>
            <w:tcW w:w="4798" w:type="dxa"/>
            <w:gridSpan w:val="2"/>
            <w:tcBorders>
              <w:top w:val="single" w:sz="4" w:space="0" w:color="auto"/>
              <w:bottom w:val="single" w:sz="4" w:space="0" w:color="auto"/>
              <w:right w:val="single" w:sz="18" w:space="0" w:color="auto"/>
            </w:tcBorders>
          </w:tcPr>
          <w:p w14:paraId="150C8F5A"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Reference to new case of </w:t>
            </w:r>
            <w:r w:rsidRPr="00F5323F">
              <w:rPr>
                <w:rFonts w:ascii="Arial" w:hAnsi="Arial" w:cs="Arial"/>
                <w:i/>
                <w:iCs/>
                <w:color w:val="000000"/>
              </w:rPr>
              <w:t>R v Hayden Wentworth (pseudonym)</w:t>
            </w:r>
            <w:r>
              <w:rPr>
                <w:rFonts w:ascii="Arial" w:hAnsi="Arial" w:cs="Arial"/>
                <w:color w:val="000000"/>
              </w:rPr>
              <w:t xml:space="preserve"> [2020] VSC 435.</w:t>
            </w:r>
          </w:p>
        </w:tc>
      </w:tr>
      <w:tr w:rsidR="00A410BD" w14:paraId="641ABD7C" w14:textId="77777777" w:rsidTr="00473897">
        <w:tc>
          <w:tcPr>
            <w:tcW w:w="1220" w:type="dxa"/>
            <w:gridSpan w:val="2"/>
            <w:tcBorders>
              <w:top w:val="single" w:sz="4" w:space="0" w:color="auto"/>
              <w:left w:val="single" w:sz="18" w:space="0" w:color="auto"/>
              <w:bottom w:val="single" w:sz="4" w:space="0" w:color="auto"/>
            </w:tcBorders>
          </w:tcPr>
          <w:p w14:paraId="540F21B1" w14:textId="77777777" w:rsidR="00A410BD" w:rsidRDefault="00A410BD" w:rsidP="00A410BD">
            <w:pPr>
              <w:rPr>
                <w:lang w:val="en-AU"/>
              </w:rPr>
            </w:pPr>
            <w:r>
              <w:rPr>
                <w:lang w:val="en-AU"/>
              </w:rPr>
              <w:t>23/11/20</w:t>
            </w:r>
          </w:p>
        </w:tc>
        <w:tc>
          <w:tcPr>
            <w:tcW w:w="836" w:type="dxa"/>
            <w:tcBorders>
              <w:top w:val="single" w:sz="4" w:space="0" w:color="auto"/>
              <w:bottom w:val="single" w:sz="4" w:space="0" w:color="auto"/>
            </w:tcBorders>
          </w:tcPr>
          <w:p w14:paraId="638C574B" w14:textId="5441D089"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9FDC9D7" w14:textId="77777777" w:rsidR="00A410BD" w:rsidRDefault="00A410BD" w:rsidP="00A410BD">
            <w:pPr>
              <w:keepNext/>
              <w:jc w:val="center"/>
              <w:rPr>
                <w:lang w:val="en-AU"/>
              </w:rPr>
            </w:pPr>
            <w:r>
              <w:rPr>
                <w:lang w:val="en-AU"/>
              </w:rPr>
              <w:t>11.2.23</w:t>
            </w:r>
          </w:p>
        </w:tc>
        <w:tc>
          <w:tcPr>
            <w:tcW w:w="4798" w:type="dxa"/>
            <w:gridSpan w:val="2"/>
            <w:tcBorders>
              <w:top w:val="single" w:sz="4" w:space="0" w:color="auto"/>
              <w:bottom w:val="single" w:sz="4" w:space="0" w:color="auto"/>
              <w:right w:val="single" w:sz="18" w:space="0" w:color="auto"/>
            </w:tcBorders>
          </w:tcPr>
          <w:p w14:paraId="3834FEAB"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Reference to new cases of </w:t>
            </w:r>
            <w:r w:rsidRPr="0078454F">
              <w:rPr>
                <w:rFonts w:ascii="Arial" w:hAnsi="Arial" w:cs="Arial"/>
                <w:i/>
                <w:iCs/>
                <w:color w:val="000000"/>
              </w:rPr>
              <w:t>DPP v Reid</w:t>
            </w:r>
            <w:r>
              <w:rPr>
                <w:rFonts w:ascii="Arial" w:hAnsi="Arial" w:cs="Arial"/>
                <w:color w:val="000000"/>
              </w:rPr>
              <w:t xml:space="preserve"> [2020] VSCA 247; </w:t>
            </w:r>
            <w:r w:rsidRPr="0078454F">
              <w:rPr>
                <w:rFonts w:ascii="Arial" w:hAnsi="Arial" w:cs="Arial"/>
                <w:i/>
                <w:iCs/>
                <w:color w:val="000000"/>
              </w:rPr>
              <w:t>Victorsen v The Queen</w:t>
            </w:r>
            <w:r>
              <w:rPr>
                <w:rFonts w:ascii="Arial" w:hAnsi="Arial" w:cs="Arial"/>
                <w:color w:val="000000"/>
              </w:rPr>
              <w:t xml:space="preserve"> [2020] VSCA 248</w:t>
            </w:r>
            <w:r w:rsidRPr="001C538C">
              <w:rPr>
                <w:rFonts w:ascii="Arial" w:hAnsi="Arial" w:cs="Arial"/>
                <w:color w:val="000000"/>
              </w:rPr>
              <w:t>.</w:t>
            </w:r>
          </w:p>
        </w:tc>
      </w:tr>
      <w:tr w:rsidR="00A410BD" w14:paraId="492093B4" w14:textId="77777777" w:rsidTr="00473897">
        <w:tc>
          <w:tcPr>
            <w:tcW w:w="1220" w:type="dxa"/>
            <w:gridSpan w:val="2"/>
            <w:tcBorders>
              <w:top w:val="single" w:sz="4" w:space="0" w:color="auto"/>
              <w:left w:val="single" w:sz="18" w:space="0" w:color="auto"/>
              <w:bottom w:val="single" w:sz="4" w:space="0" w:color="auto"/>
            </w:tcBorders>
          </w:tcPr>
          <w:p w14:paraId="70E4364E" w14:textId="77777777" w:rsidR="00A410BD" w:rsidRDefault="00A410BD" w:rsidP="00A410BD">
            <w:pPr>
              <w:rPr>
                <w:lang w:val="en-AU"/>
              </w:rPr>
            </w:pPr>
            <w:r>
              <w:rPr>
                <w:lang w:val="en-AU"/>
              </w:rPr>
              <w:t>23/11/20</w:t>
            </w:r>
          </w:p>
        </w:tc>
        <w:tc>
          <w:tcPr>
            <w:tcW w:w="836" w:type="dxa"/>
            <w:tcBorders>
              <w:top w:val="single" w:sz="4" w:space="0" w:color="auto"/>
              <w:bottom w:val="single" w:sz="4" w:space="0" w:color="auto"/>
            </w:tcBorders>
          </w:tcPr>
          <w:p w14:paraId="7E043CA0" w14:textId="5B39C492"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396D4B8" w14:textId="77777777" w:rsidR="00A410BD" w:rsidRDefault="00A410BD" w:rsidP="00A410BD">
            <w:pPr>
              <w:keepNext/>
              <w:jc w:val="center"/>
              <w:rPr>
                <w:lang w:val="en-AU"/>
              </w:rPr>
            </w:pPr>
            <w:r>
              <w:rPr>
                <w:lang w:val="en-AU"/>
              </w:rPr>
              <w:t>11.2.24.1</w:t>
            </w:r>
          </w:p>
        </w:tc>
        <w:tc>
          <w:tcPr>
            <w:tcW w:w="4798" w:type="dxa"/>
            <w:gridSpan w:val="2"/>
            <w:tcBorders>
              <w:top w:val="single" w:sz="4" w:space="0" w:color="auto"/>
              <w:bottom w:val="single" w:sz="4" w:space="0" w:color="auto"/>
              <w:right w:val="single" w:sz="18" w:space="0" w:color="auto"/>
            </w:tcBorders>
          </w:tcPr>
          <w:p w14:paraId="4C6B3D6E"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Reference to new case of </w:t>
            </w:r>
            <w:r>
              <w:rPr>
                <w:rFonts w:ascii="Arial" w:hAnsi="Arial" w:cs="Arial"/>
                <w:i/>
                <w:iCs/>
                <w:color w:val="000000"/>
              </w:rPr>
              <w:t xml:space="preserve">Anne Marie Hart v The Queen </w:t>
            </w:r>
            <w:r w:rsidRPr="00456C26">
              <w:rPr>
                <w:rFonts w:ascii="Arial" w:hAnsi="Arial" w:cs="Arial"/>
                <w:color w:val="000000"/>
              </w:rPr>
              <w:t>[2020] VSCA 19</w:t>
            </w:r>
            <w:r>
              <w:rPr>
                <w:rFonts w:ascii="Arial" w:hAnsi="Arial" w:cs="Arial"/>
                <w:color w:val="000000"/>
              </w:rPr>
              <w:t>4.</w:t>
            </w:r>
          </w:p>
        </w:tc>
      </w:tr>
      <w:tr w:rsidR="00A410BD" w14:paraId="14CAEBFA" w14:textId="77777777" w:rsidTr="00473897">
        <w:tc>
          <w:tcPr>
            <w:tcW w:w="1220" w:type="dxa"/>
            <w:gridSpan w:val="2"/>
            <w:tcBorders>
              <w:top w:val="single" w:sz="4" w:space="0" w:color="auto"/>
              <w:left w:val="single" w:sz="18" w:space="0" w:color="auto"/>
              <w:bottom w:val="single" w:sz="4" w:space="0" w:color="auto"/>
            </w:tcBorders>
          </w:tcPr>
          <w:p w14:paraId="01CF4C11" w14:textId="77777777" w:rsidR="00A410BD" w:rsidRDefault="00A410BD" w:rsidP="00A410BD">
            <w:pPr>
              <w:rPr>
                <w:lang w:val="en-AU"/>
              </w:rPr>
            </w:pPr>
            <w:r>
              <w:rPr>
                <w:lang w:val="en-AU"/>
              </w:rPr>
              <w:t>23/11/20</w:t>
            </w:r>
          </w:p>
        </w:tc>
        <w:tc>
          <w:tcPr>
            <w:tcW w:w="836" w:type="dxa"/>
            <w:tcBorders>
              <w:top w:val="single" w:sz="4" w:space="0" w:color="auto"/>
              <w:bottom w:val="single" w:sz="4" w:space="0" w:color="auto"/>
            </w:tcBorders>
          </w:tcPr>
          <w:p w14:paraId="08A5DC54" w14:textId="24CC8D7E"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E02462D" w14:textId="77777777" w:rsidR="00A410BD" w:rsidRDefault="00A410BD" w:rsidP="00A410BD">
            <w:pPr>
              <w:keepNext/>
              <w:jc w:val="center"/>
              <w:rPr>
                <w:lang w:val="en-AU"/>
              </w:rPr>
            </w:pPr>
            <w:r>
              <w:rPr>
                <w:lang w:val="en-AU"/>
              </w:rPr>
              <w:t>11.2.24.4</w:t>
            </w:r>
          </w:p>
        </w:tc>
        <w:tc>
          <w:tcPr>
            <w:tcW w:w="4798" w:type="dxa"/>
            <w:gridSpan w:val="2"/>
            <w:tcBorders>
              <w:top w:val="single" w:sz="4" w:space="0" w:color="auto"/>
              <w:bottom w:val="single" w:sz="4" w:space="0" w:color="auto"/>
              <w:right w:val="single" w:sz="18" w:space="0" w:color="auto"/>
            </w:tcBorders>
          </w:tcPr>
          <w:p w14:paraId="184B1E02"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References to new cases of </w:t>
            </w:r>
            <w:r w:rsidRPr="00B250D2">
              <w:rPr>
                <w:rFonts w:ascii="Arial" w:hAnsi="Arial" w:cs="Arial"/>
                <w:i/>
                <w:iCs/>
                <w:color w:val="000000"/>
              </w:rPr>
              <w:t>Didier Lam Kee Shau v The Queen</w:t>
            </w:r>
            <w:r>
              <w:rPr>
                <w:rFonts w:ascii="Arial" w:hAnsi="Arial" w:cs="Arial"/>
                <w:color w:val="000000"/>
              </w:rPr>
              <w:t xml:space="preserve"> [2020] VSCA 252; </w:t>
            </w:r>
            <w:r w:rsidRPr="00B250D2">
              <w:rPr>
                <w:rFonts w:ascii="Arial" w:hAnsi="Arial" w:cs="Arial"/>
                <w:i/>
                <w:iCs/>
                <w:color w:val="000000"/>
              </w:rPr>
              <w:t>R v Ball</w:t>
            </w:r>
            <w:r>
              <w:rPr>
                <w:rFonts w:ascii="Arial" w:hAnsi="Arial" w:cs="Arial"/>
                <w:color w:val="000000"/>
              </w:rPr>
              <w:t xml:space="preserve"> [2020] VSC 623.</w:t>
            </w:r>
          </w:p>
        </w:tc>
      </w:tr>
      <w:tr w:rsidR="00A410BD" w14:paraId="105B62F2" w14:textId="77777777" w:rsidTr="00473897">
        <w:tc>
          <w:tcPr>
            <w:tcW w:w="1220" w:type="dxa"/>
            <w:gridSpan w:val="2"/>
            <w:tcBorders>
              <w:top w:val="single" w:sz="4" w:space="0" w:color="auto"/>
              <w:left w:val="single" w:sz="18" w:space="0" w:color="auto"/>
              <w:bottom w:val="single" w:sz="4" w:space="0" w:color="auto"/>
            </w:tcBorders>
          </w:tcPr>
          <w:p w14:paraId="47CB809B" w14:textId="77777777" w:rsidR="00A410BD" w:rsidRDefault="00A410BD" w:rsidP="00A410BD">
            <w:pPr>
              <w:rPr>
                <w:lang w:val="en-AU"/>
              </w:rPr>
            </w:pPr>
            <w:r>
              <w:rPr>
                <w:lang w:val="en-AU"/>
              </w:rPr>
              <w:t>23/11/20</w:t>
            </w:r>
          </w:p>
        </w:tc>
        <w:tc>
          <w:tcPr>
            <w:tcW w:w="836" w:type="dxa"/>
            <w:tcBorders>
              <w:top w:val="single" w:sz="4" w:space="0" w:color="auto"/>
              <w:bottom w:val="single" w:sz="4" w:space="0" w:color="auto"/>
            </w:tcBorders>
          </w:tcPr>
          <w:p w14:paraId="65118948" w14:textId="44639C43"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CCC7A3A" w14:textId="77777777" w:rsidR="00A410BD" w:rsidRDefault="00A410BD" w:rsidP="00A410BD">
            <w:pPr>
              <w:keepNext/>
              <w:jc w:val="center"/>
              <w:rPr>
                <w:lang w:val="en-AU"/>
              </w:rPr>
            </w:pPr>
            <w:r>
              <w:rPr>
                <w:lang w:val="en-AU"/>
              </w:rPr>
              <w:t>11.2.24.6</w:t>
            </w:r>
          </w:p>
        </w:tc>
        <w:tc>
          <w:tcPr>
            <w:tcW w:w="4798" w:type="dxa"/>
            <w:gridSpan w:val="2"/>
            <w:tcBorders>
              <w:top w:val="single" w:sz="4" w:space="0" w:color="auto"/>
              <w:bottom w:val="single" w:sz="4" w:space="0" w:color="auto"/>
              <w:right w:val="single" w:sz="18" w:space="0" w:color="auto"/>
            </w:tcBorders>
          </w:tcPr>
          <w:p w14:paraId="7B79F28F" w14:textId="77777777" w:rsidR="00A410BD" w:rsidRDefault="00A410BD" w:rsidP="00A410BD">
            <w:pPr>
              <w:spacing w:before="20"/>
              <w:jc w:val="both"/>
              <w:rPr>
                <w:rFonts w:ascii="Arial" w:hAnsi="Arial" w:cs="Arial"/>
                <w:color w:val="000000"/>
              </w:rPr>
            </w:pPr>
            <w:r>
              <w:rPr>
                <w:rFonts w:ascii="Arial" w:hAnsi="Arial" w:cs="Arial"/>
                <w:color w:val="000000"/>
              </w:rPr>
              <w:t xml:space="preserve">Extract from </w:t>
            </w:r>
            <w:r w:rsidRPr="00373A76">
              <w:rPr>
                <w:rFonts w:ascii="Arial" w:hAnsi="Arial" w:cs="Arial"/>
                <w:i/>
                <w:iCs/>
                <w:color w:val="000000"/>
              </w:rPr>
              <w:t>Cooper v The Queen</w:t>
            </w:r>
            <w:r>
              <w:rPr>
                <w:rFonts w:ascii="Arial" w:hAnsi="Arial" w:cs="Arial"/>
                <w:color w:val="000000"/>
              </w:rPr>
              <w:t xml:space="preserve"> [2020] VSCA 288 at [74].</w:t>
            </w:r>
          </w:p>
        </w:tc>
      </w:tr>
      <w:tr w:rsidR="00A410BD" w14:paraId="2851AF02" w14:textId="77777777" w:rsidTr="00473897">
        <w:tc>
          <w:tcPr>
            <w:tcW w:w="1220" w:type="dxa"/>
            <w:gridSpan w:val="2"/>
            <w:tcBorders>
              <w:top w:val="single" w:sz="4" w:space="0" w:color="auto"/>
              <w:left w:val="single" w:sz="18" w:space="0" w:color="auto"/>
              <w:bottom w:val="single" w:sz="4" w:space="0" w:color="auto"/>
            </w:tcBorders>
          </w:tcPr>
          <w:p w14:paraId="1CEF8F4B" w14:textId="77777777" w:rsidR="00A410BD" w:rsidRDefault="00A410BD" w:rsidP="00A410BD">
            <w:pPr>
              <w:rPr>
                <w:lang w:val="en-AU"/>
              </w:rPr>
            </w:pPr>
            <w:r>
              <w:rPr>
                <w:lang w:val="en-AU"/>
              </w:rPr>
              <w:t>23/11/20</w:t>
            </w:r>
          </w:p>
        </w:tc>
        <w:tc>
          <w:tcPr>
            <w:tcW w:w="836" w:type="dxa"/>
            <w:tcBorders>
              <w:top w:val="single" w:sz="4" w:space="0" w:color="auto"/>
              <w:bottom w:val="single" w:sz="4" w:space="0" w:color="auto"/>
            </w:tcBorders>
          </w:tcPr>
          <w:p w14:paraId="2D58FE9F" w14:textId="79C33930"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A2CF373" w14:textId="77777777" w:rsidR="00A410BD" w:rsidRDefault="00A410BD" w:rsidP="00A410BD">
            <w:pPr>
              <w:keepNext/>
              <w:jc w:val="center"/>
              <w:rPr>
                <w:lang w:val="en-AU"/>
              </w:rPr>
            </w:pPr>
            <w:r>
              <w:rPr>
                <w:lang w:val="en-AU"/>
              </w:rPr>
              <w:t>11.2.25</w:t>
            </w:r>
          </w:p>
        </w:tc>
        <w:tc>
          <w:tcPr>
            <w:tcW w:w="4798" w:type="dxa"/>
            <w:gridSpan w:val="2"/>
            <w:tcBorders>
              <w:top w:val="single" w:sz="4" w:space="0" w:color="auto"/>
              <w:bottom w:val="single" w:sz="4" w:space="0" w:color="auto"/>
              <w:right w:val="single" w:sz="18" w:space="0" w:color="auto"/>
            </w:tcBorders>
          </w:tcPr>
          <w:p w14:paraId="39846CE0"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References to </w:t>
            </w:r>
            <w:r w:rsidRPr="00A71A64">
              <w:rPr>
                <w:rFonts w:ascii="Arial" w:hAnsi="Arial" w:cs="Arial"/>
                <w:i/>
                <w:iCs/>
                <w:color w:val="000000"/>
              </w:rPr>
              <w:t>Roach v The Queen</w:t>
            </w:r>
            <w:r w:rsidRPr="00A71A64">
              <w:rPr>
                <w:rFonts w:ascii="Arial" w:hAnsi="Arial" w:cs="Arial"/>
                <w:color w:val="000000"/>
              </w:rPr>
              <w:t xml:space="preserve"> [2020] VSCA 205</w:t>
            </w:r>
            <w:r>
              <w:rPr>
                <w:rFonts w:ascii="Arial" w:hAnsi="Arial" w:cs="Arial"/>
                <w:color w:val="000000"/>
              </w:rPr>
              <w:t xml:space="preserve">; </w:t>
            </w:r>
            <w:r w:rsidRPr="00215E85">
              <w:rPr>
                <w:rFonts w:ascii="Arial" w:hAnsi="Arial" w:cs="Arial"/>
                <w:i/>
                <w:iCs/>
                <w:color w:val="000000"/>
              </w:rPr>
              <w:t>Delaci v The Queen</w:t>
            </w:r>
            <w:r>
              <w:rPr>
                <w:rFonts w:ascii="Arial" w:hAnsi="Arial" w:cs="Arial"/>
                <w:color w:val="000000"/>
              </w:rPr>
              <w:t xml:space="preserve"> [2020] VSCA 276.</w:t>
            </w:r>
          </w:p>
        </w:tc>
      </w:tr>
      <w:tr w:rsidR="00A410BD" w14:paraId="2FAD5532" w14:textId="77777777" w:rsidTr="00473897">
        <w:tc>
          <w:tcPr>
            <w:tcW w:w="1220" w:type="dxa"/>
            <w:gridSpan w:val="2"/>
            <w:tcBorders>
              <w:top w:val="single" w:sz="4" w:space="0" w:color="auto"/>
              <w:left w:val="single" w:sz="18" w:space="0" w:color="auto"/>
              <w:bottom w:val="single" w:sz="4" w:space="0" w:color="auto"/>
            </w:tcBorders>
          </w:tcPr>
          <w:p w14:paraId="60B3AD33" w14:textId="77777777" w:rsidR="00A410BD" w:rsidRDefault="00A410BD" w:rsidP="00A410BD">
            <w:pPr>
              <w:rPr>
                <w:lang w:val="en-AU"/>
              </w:rPr>
            </w:pPr>
            <w:r>
              <w:rPr>
                <w:lang w:val="en-AU"/>
              </w:rPr>
              <w:lastRenderedPageBreak/>
              <w:t>23/11/20</w:t>
            </w:r>
          </w:p>
        </w:tc>
        <w:tc>
          <w:tcPr>
            <w:tcW w:w="836" w:type="dxa"/>
            <w:tcBorders>
              <w:top w:val="single" w:sz="4" w:space="0" w:color="auto"/>
              <w:bottom w:val="single" w:sz="4" w:space="0" w:color="auto"/>
            </w:tcBorders>
          </w:tcPr>
          <w:p w14:paraId="680876AF" w14:textId="334BF142"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7BE0CC4" w14:textId="77777777" w:rsidR="00A410BD" w:rsidRDefault="00A410BD" w:rsidP="00A410BD">
            <w:pPr>
              <w:keepNext/>
              <w:jc w:val="center"/>
              <w:rPr>
                <w:lang w:val="en-AU"/>
              </w:rPr>
            </w:pPr>
            <w:r>
              <w:rPr>
                <w:lang w:val="en-AU"/>
              </w:rPr>
              <w:t>11.2.26.1</w:t>
            </w:r>
          </w:p>
        </w:tc>
        <w:tc>
          <w:tcPr>
            <w:tcW w:w="4798" w:type="dxa"/>
            <w:gridSpan w:val="2"/>
            <w:tcBorders>
              <w:top w:val="single" w:sz="4" w:space="0" w:color="auto"/>
              <w:bottom w:val="single" w:sz="4" w:space="0" w:color="auto"/>
              <w:right w:val="single" w:sz="18" w:space="0" w:color="auto"/>
            </w:tcBorders>
          </w:tcPr>
          <w:p w14:paraId="40FC71FA" w14:textId="77777777" w:rsidR="00A410BD" w:rsidRDefault="00A410BD" w:rsidP="00A410BD">
            <w:pPr>
              <w:spacing w:before="20"/>
              <w:jc w:val="both"/>
              <w:rPr>
                <w:rFonts w:ascii="Arial" w:hAnsi="Arial" w:cs="Arial"/>
                <w:color w:val="000000"/>
              </w:rPr>
            </w:pPr>
            <w:r>
              <w:rPr>
                <w:rFonts w:ascii="Arial" w:hAnsi="Arial" w:cs="Arial"/>
                <w:color w:val="000000"/>
              </w:rPr>
              <w:t xml:space="preserve">Extract from </w:t>
            </w:r>
            <w:r w:rsidRPr="00296C99">
              <w:rPr>
                <w:rFonts w:ascii="Arial" w:hAnsi="Arial" w:cs="Arial"/>
                <w:i/>
                <w:iCs/>
                <w:color w:val="000000"/>
              </w:rPr>
              <w:t>Agoc Deng Shok v The Queen</w:t>
            </w:r>
            <w:r>
              <w:rPr>
                <w:rFonts w:ascii="Arial" w:hAnsi="Arial" w:cs="Arial"/>
                <w:color w:val="000000"/>
              </w:rPr>
              <w:t xml:space="preserve"> [2020] VSCA 294 at [38]-[40] &amp; [44].  Reference to </w:t>
            </w:r>
            <w:r w:rsidRPr="00A37524">
              <w:rPr>
                <w:rFonts w:ascii="Arial" w:eastAsia="Book Antiqua" w:hAnsi="Arial" w:cs="Arial"/>
                <w:i/>
              </w:rPr>
              <w:t>Mendelle v The Queen</w:t>
            </w:r>
            <w:r w:rsidRPr="00A37524">
              <w:rPr>
                <w:rFonts w:ascii="Arial" w:hAnsi="Arial" w:cs="Arial"/>
              </w:rPr>
              <w:t xml:space="preserve"> [2018] VSCA 204</w:t>
            </w:r>
            <w:r>
              <w:rPr>
                <w:rFonts w:ascii="Arial" w:hAnsi="Arial" w:cs="Arial"/>
              </w:rPr>
              <w:t>.</w:t>
            </w:r>
          </w:p>
        </w:tc>
      </w:tr>
      <w:tr w:rsidR="00A410BD" w14:paraId="6E5E3E08" w14:textId="77777777" w:rsidTr="00473897">
        <w:tc>
          <w:tcPr>
            <w:tcW w:w="1220" w:type="dxa"/>
            <w:gridSpan w:val="2"/>
            <w:tcBorders>
              <w:top w:val="single" w:sz="4" w:space="0" w:color="auto"/>
              <w:left w:val="single" w:sz="18" w:space="0" w:color="auto"/>
              <w:bottom w:val="single" w:sz="4" w:space="0" w:color="auto"/>
            </w:tcBorders>
          </w:tcPr>
          <w:p w14:paraId="27AA1CAF" w14:textId="77777777" w:rsidR="00A410BD" w:rsidRDefault="00A410BD" w:rsidP="00A410BD">
            <w:pPr>
              <w:rPr>
                <w:lang w:val="en-AU"/>
              </w:rPr>
            </w:pPr>
            <w:r>
              <w:rPr>
                <w:lang w:val="en-AU"/>
              </w:rPr>
              <w:t>23/11/20</w:t>
            </w:r>
          </w:p>
        </w:tc>
        <w:tc>
          <w:tcPr>
            <w:tcW w:w="836" w:type="dxa"/>
            <w:tcBorders>
              <w:top w:val="single" w:sz="4" w:space="0" w:color="auto"/>
              <w:bottom w:val="single" w:sz="4" w:space="0" w:color="auto"/>
            </w:tcBorders>
          </w:tcPr>
          <w:p w14:paraId="441B1DEC" w14:textId="75E249EF"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F57B0FD" w14:textId="77777777" w:rsidR="00A410BD" w:rsidRDefault="00A410BD" w:rsidP="00A410BD">
            <w:pPr>
              <w:keepNext/>
              <w:jc w:val="center"/>
              <w:rPr>
                <w:lang w:val="en-AU"/>
              </w:rPr>
            </w:pPr>
            <w:r>
              <w:rPr>
                <w:lang w:val="en-AU"/>
              </w:rPr>
              <w:t>11.2.27</w:t>
            </w:r>
          </w:p>
        </w:tc>
        <w:tc>
          <w:tcPr>
            <w:tcW w:w="4798" w:type="dxa"/>
            <w:gridSpan w:val="2"/>
            <w:tcBorders>
              <w:top w:val="single" w:sz="4" w:space="0" w:color="auto"/>
              <w:bottom w:val="single" w:sz="4" w:space="0" w:color="auto"/>
              <w:right w:val="single" w:sz="18" w:space="0" w:color="auto"/>
            </w:tcBorders>
          </w:tcPr>
          <w:p w14:paraId="422DB3F9"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References to new cases of </w:t>
            </w:r>
            <w:r w:rsidRPr="00A1336A">
              <w:rPr>
                <w:rFonts w:ascii="Arial" w:hAnsi="Arial" w:cs="Arial"/>
                <w:i/>
                <w:iCs/>
                <w:color w:val="000000"/>
              </w:rPr>
              <w:t>Hill v The Queen</w:t>
            </w:r>
            <w:r>
              <w:rPr>
                <w:rFonts w:ascii="Arial" w:hAnsi="Arial" w:cs="Arial"/>
                <w:color w:val="000000"/>
              </w:rPr>
              <w:t xml:space="preserve"> [2020] VSCA 220; </w:t>
            </w:r>
            <w:r w:rsidRPr="0005584A">
              <w:rPr>
                <w:rFonts w:ascii="Arial" w:hAnsi="Arial" w:cs="Arial"/>
                <w:i/>
                <w:iCs/>
                <w:color w:val="000000"/>
              </w:rPr>
              <w:t>DPP v JK</w:t>
            </w:r>
            <w:r>
              <w:rPr>
                <w:rFonts w:ascii="Arial" w:hAnsi="Arial" w:cs="Arial"/>
                <w:color w:val="000000"/>
              </w:rPr>
              <w:t xml:space="preserve"> (aged 17) [2020] VSC 510.</w:t>
            </w:r>
          </w:p>
        </w:tc>
      </w:tr>
      <w:tr w:rsidR="00A410BD" w14:paraId="1853D689" w14:textId="77777777" w:rsidTr="00473897">
        <w:tc>
          <w:tcPr>
            <w:tcW w:w="1220" w:type="dxa"/>
            <w:gridSpan w:val="2"/>
            <w:tcBorders>
              <w:top w:val="single" w:sz="4" w:space="0" w:color="auto"/>
              <w:left w:val="single" w:sz="18" w:space="0" w:color="auto"/>
              <w:bottom w:val="single" w:sz="4" w:space="0" w:color="auto"/>
            </w:tcBorders>
          </w:tcPr>
          <w:p w14:paraId="307EAC4C" w14:textId="77777777" w:rsidR="00A410BD" w:rsidRDefault="00A410BD" w:rsidP="00A410BD">
            <w:pPr>
              <w:rPr>
                <w:lang w:val="en-AU"/>
              </w:rPr>
            </w:pPr>
            <w:r>
              <w:rPr>
                <w:lang w:val="en-AU"/>
              </w:rPr>
              <w:t>23/11/20</w:t>
            </w:r>
          </w:p>
        </w:tc>
        <w:tc>
          <w:tcPr>
            <w:tcW w:w="836" w:type="dxa"/>
            <w:tcBorders>
              <w:top w:val="single" w:sz="4" w:space="0" w:color="auto"/>
              <w:bottom w:val="single" w:sz="4" w:space="0" w:color="auto"/>
            </w:tcBorders>
          </w:tcPr>
          <w:p w14:paraId="06A4AEF6" w14:textId="515FF0B4"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6D8D48D" w14:textId="77777777" w:rsidR="00A410BD" w:rsidRDefault="00A410BD" w:rsidP="00A410BD">
            <w:pPr>
              <w:keepNext/>
              <w:jc w:val="center"/>
              <w:rPr>
                <w:lang w:val="en-AU"/>
              </w:rPr>
            </w:pPr>
            <w:r>
              <w:rPr>
                <w:lang w:val="en-AU"/>
              </w:rPr>
              <w:t>11.2.31</w:t>
            </w:r>
          </w:p>
        </w:tc>
        <w:tc>
          <w:tcPr>
            <w:tcW w:w="4798" w:type="dxa"/>
            <w:gridSpan w:val="2"/>
            <w:tcBorders>
              <w:top w:val="single" w:sz="4" w:space="0" w:color="auto"/>
              <w:bottom w:val="single" w:sz="4" w:space="0" w:color="auto"/>
              <w:right w:val="single" w:sz="18" w:space="0" w:color="auto"/>
            </w:tcBorders>
          </w:tcPr>
          <w:p w14:paraId="775F2679"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References to new cases of </w:t>
            </w:r>
            <w:r w:rsidRPr="00456C26">
              <w:rPr>
                <w:rFonts w:ascii="Arial" w:hAnsi="Arial" w:cs="Arial"/>
                <w:bCs/>
                <w:i/>
                <w:iCs/>
                <w:color w:val="000000"/>
                <w:lang w:val="en-US"/>
              </w:rPr>
              <w:t>Andrew Nolch v The Queen</w:t>
            </w:r>
            <w:r>
              <w:rPr>
                <w:rFonts w:ascii="Arial" w:hAnsi="Arial" w:cs="Arial"/>
                <w:bCs/>
                <w:color w:val="000000"/>
                <w:lang w:val="en-US"/>
              </w:rPr>
              <w:t xml:space="preserve"> [2020] VSCA 195 at [26]-[27]; </w:t>
            </w:r>
            <w:r w:rsidRPr="00B250D2">
              <w:rPr>
                <w:rFonts w:ascii="Arial" w:hAnsi="Arial" w:cs="Arial"/>
                <w:bCs/>
                <w:i/>
                <w:iCs/>
                <w:color w:val="000000"/>
                <w:lang w:val="en-US"/>
              </w:rPr>
              <w:t>Salmi v The Queen</w:t>
            </w:r>
            <w:r>
              <w:rPr>
                <w:rFonts w:ascii="Arial" w:hAnsi="Arial" w:cs="Arial"/>
                <w:bCs/>
                <w:color w:val="000000"/>
                <w:lang w:val="en-US"/>
              </w:rPr>
              <w:t xml:space="preserve"> [2020] VSCA 250 at [41]-[45].</w:t>
            </w:r>
          </w:p>
        </w:tc>
      </w:tr>
      <w:tr w:rsidR="00A410BD" w14:paraId="7A50DC53" w14:textId="77777777" w:rsidTr="00473897">
        <w:tc>
          <w:tcPr>
            <w:tcW w:w="1220" w:type="dxa"/>
            <w:gridSpan w:val="2"/>
            <w:tcBorders>
              <w:top w:val="single" w:sz="4" w:space="0" w:color="auto"/>
              <w:left w:val="single" w:sz="18" w:space="0" w:color="auto"/>
              <w:bottom w:val="single" w:sz="4" w:space="0" w:color="auto"/>
            </w:tcBorders>
          </w:tcPr>
          <w:p w14:paraId="635A12DE" w14:textId="77777777" w:rsidR="00A410BD" w:rsidRDefault="00A410BD" w:rsidP="00A410BD">
            <w:pPr>
              <w:rPr>
                <w:lang w:val="en-AU"/>
              </w:rPr>
            </w:pPr>
            <w:r>
              <w:rPr>
                <w:lang w:val="en-AU"/>
              </w:rPr>
              <w:t>23/11/20</w:t>
            </w:r>
          </w:p>
        </w:tc>
        <w:tc>
          <w:tcPr>
            <w:tcW w:w="836" w:type="dxa"/>
            <w:tcBorders>
              <w:top w:val="single" w:sz="4" w:space="0" w:color="auto"/>
              <w:bottom w:val="single" w:sz="4" w:space="0" w:color="auto"/>
            </w:tcBorders>
          </w:tcPr>
          <w:p w14:paraId="1192CB55" w14:textId="2CD843C9"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78F38F2" w14:textId="77777777" w:rsidR="00A410BD" w:rsidRDefault="00A410BD" w:rsidP="00A410BD">
            <w:pPr>
              <w:keepNext/>
              <w:jc w:val="center"/>
              <w:rPr>
                <w:lang w:val="en-AU"/>
              </w:rPr>
            </w:pPr>
            <w:r>
              <w:rPr>
                <w:lang w:val="en-AU"/>
              </w:rPr>
              <w:t>11.2.32</w:t>
            </w:r>
          </w:p>
        </w:tc>
        <w:tc>
          <w:tcPr>
            <w:tcW w:w="4798" w:type="dxa"/>
            <w:gridSpan w:val="2"/>
            <w:tcBorders>
              <w:top w:val="single" w:sz="4" w:space="0" w:color="auto"/>
              <w:bottom w:val="single" w:sz="4" w:space="0" w:color="auto"/>
              <w:right w:val="single" w:sz="18" w:space="0" w:color="auto"/>
            </w:tcBorders>
          </w:tcPr>
          <w:p w14:paraId="5C88772D"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sidRPr="005D6E93">
              <w:rPr>
                <w:rFonts w:ascii="Arial" w:hAnsi="Arial" w:cs="Arial"/>
                <w:bCs/>
                <w:i/>
                <w:iCs/>
                <w:color w:val="000000"/>
                <w:lang w:val="en-US"/>
              </w:rPr>
              <w:t>DPP v Staples</w:t>
            </w:r>
            <w:r>
              <w:rPr>
                <w:rFonts w:ascii="Arial" w:hAnsi="Arial" w:cs="Arial"/>
                <w:bCs/>
                <w:color w:val="000000"/>
                <w:lang w:val="en-US"/>
              </w:rPr>
              <w:t xml:space="preserve"> [2020] VSC 683.</w:t>
            </w:r>
          </w:p>
        </w:tc>
      </w:tr>
      <w:tr w:rsidR="00A410BD" w14:paraId="69223AC6" w14:textId="77777777" w:rsidTr="00473897">
        <w:tc>
          <w:tcPr>
            <w:tcW w:w="1220" w:type="dxa"/>
            <w:gridSpan w:val="2"/>
            <w:tcBorders>
              <w:top w:val="single" w:sz="4" w:space="0" w:color="auto"/>
              <w:left w:val="single" w:sz="18" w:space="0" w:color="auto"/>
              <w:bottom w:val="single" w:sz="4" w:space="0" w:color="auto"/>
            </w:tcBorders>
          </w:tcPr>
          <w:p w14:paraId="0B215A56" w14:textId="77777777" w:rsidR="00A410BD" w:rsidRDefault="00A410BD" w:rsidP="00A410BD">
            <w:pPr>
              <w:rPr>
                <w:lang w:val="en-AU"/>
              </w:rPr>
            </w:pPr>
            <w:r>
              <w:rPr>
                <w:lang w:val="en-AU"/>
              </w:rPr>
              <w:t>23/11/20</w:t>
            </w:r>
          </w:p>
        </w:tc>
        <w:tc>
          <w:tcPr>
            <w:tcW w:w="836" w:type="dxa"/>
            <w:tcBorders>
              <w:top w:val="single" w:sz="4" w:space="0" w:color="auto"/>
              <w:bottom w:val="single" w:sz="4" w:space="0" w:color="auto"/>
            </w:tcBorders>
          </w:tcPr>
          <w:p w14:paraId="1993443A" w14:textId="33C70029"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1AD1446" w14:textId="77777777" w:rsidR="00A410BD" w:rsidRDefault="00A410BD" w:rsidP="00A410BD">
            <w:pPr>
              <w:keepNext/>
              <w:jc w:val="center"/>
              <w:rPr>
                <w:lang w:val="en-AU"/>
              </w:rPr>
            </w:pPr>
            <w:r>
              <w:rPr>
                <w:lang w:val="en-AU"/>
              </w:rPr>
              <w:t>11.2.35</w:t>
            </w:r>
          </w:p>
        </w:tc>
        <w:tc>
          <w:tcPr>
            <w:tcW w:w="4798" w:type="dxa"/>
            <w:gridSpan w:val="2"/>
            <w:tcBorders>
              <w:top w:val="single" w:sz="4" w:space="0" w:color="auto"/>
              <w:bottom w:val="single" w:sz="4" w:space="0" w:color="auto"/>
              <w:right w:val="single" w:sz="18" w:space="0" w:color="auto"/>
            </w:tcBorders>
          </w:tcPr>
          <w:p w14:paraId="27EFABE8" w14:textId="468E98CC" w:rsidR="00A410BD" w:rsidRPr="00D22C4C" w:rsidRDefault="00A410BD" w:rsidP="00A410BD">
            <w:pPr>
              <w:numPr>
                <w:ilvl w:val="0"/>
                <w:numId w:val="71"/>
              </w:numPr>
              <w:ind w:left="284" w:hanging="284"/>
              <w:jc w:val="both"/>
              <w:rPr>
                <w:rFonts w:ascii="Arial" w:hAnsi="Arial" w:cs="Arial"/>
              </w:rPr>
            </w:pPr>
            <w:r>
              <w:rPr>
                <w:rFonts w:ascii="Arial" w:hAnsi="Arial" w:cs="Arial"/>
              </w:rPr>
              <w:t>New subsection entitled “</w:t>
            </w:r>
            <w:r w:rsidRPr="00D45887">
              <w:rPr>
                <w:rFonts w:ascii="Arial" w:hAnsi="Arial" w:cs="Arial"/>
                <w:b/>
                <w:bCs/>
                <w:color w:val="000000"/>
              </w:rPr>
              <w:t xml:space="preserve">Sentencing for </w:t>
            </w:r>
            <w:r>
              <w:rPr>
                <w:rFonts w:ascii="Arial" w:hAnsi="Arial" w:cs="Arial"/>
                <w:b/>
                <w:bCs/>
                <w:color w:val="000000"/>
              </w:rPr>
              <w:t>theft and theft of motor vehicle compared</w:t>
            </w:r>
            <w:r w:rsidRPr="000D5F5B">
              <w:rPr>
                <w:rFonts w:ascii="Arial" w:hAnsi="Arial" w:cs="Arial"/>
                <w:color w:val="000000"/>
              </w:rPr>
              <w:t>”</w:t>
            </w:r>
            <w:r>
              <w:rPr>
                <w:rFonts w:ascii="Arial" w:hAnsi="Arial" w:cs="Arial"/>
                <w:color w:val="000000"/>
              </w:rPr>
              <w:t>.</w:t>
            </w:r>
          </w:p>
          <w:p w14:paraId="30A29B07" w14:textId="77777777" w:rsidR="00A410BD" w:rsidRPr="000D5F5B" w:rsidRDefault="00A410BD" w:rsidP="00A410BD">
            <w:pPr>
              <w:numPr>
                <w:ilvl w:val="0"/>
                <w:numId w:val="71"/>
              </w:numPr>
              <w:ind w:left="284" w:hanging="284"/>
              <w:jc w:val="both"/>
              <w:rPr>
                <w:rFonts w:ascii="Arial" w:hAnsi="Arial" w:cs="Arial"/>
              </w:rPr>
            </w:pPr>
            <w:r w:rsidRPr="006034BB">
              <w:rPr>
                <w:rFonts w:ascii="Arial" w:eastAsia="Book Antiqua" w:hAnsi="Arial" w:cs="Arial"/>
                <w:i/>
              </w:rPr>
              <w:t>Chamma v The Queen</w:t>
            </w:r>
            <w:r>
              <w:rPr>
                <w:rFonts w:ascii="Arial" w:eastAsia="Book Antiqua" w:hAnsi="Arial" w:cs="Arial"/>
                <w:i/>
              </w:rPr>
              <w:t>; El Houli v The Queen</w:t>
            </w:r>
            <w:r w:rsidRPr="006034BB">
              <w:rPr>
                <w:rFonts w:ascii="Arial" w:hAnsi="Arial" w:cs="Arial"/>
                <w:sz w:val="16"/>
                <w:szCs w:val="16"/>
              </w:rPr>
              <w:t xml:space="preserve"> </w:t>
            </w:r>
            <w:r w:rsidRPr="006034BB">
              <w:rPr>
                <w:rFonts w:ascii="Arial" w:hAnsi="Arial" w:cs="Arial"/>
              </w:rPr>
              <w:t>[2020] VSCA 232</w:t>
            </w:r>
            <w:r>
              <w:rPr>
                <w:rFonts w:ascii="Arial" w:hAnsi="Arial" w:cs="Arial"/>
              </w:rPr>
              <w:t xml:space="preserve"> at [71].</w:t>
            </w:r>
          </w:p>
        </w:tc>
      </w:tr>
      <w:tr w:rsidR="00A410BD" w14:paraId="589A29FE" w14:textId="77777777" w:rsidTr="00473897">
        <w:tc>
          <w:tcPr>
            <w:tcW w:w="1220" w:type="dxa"/>
            <w:gridSpan w:val="2"/>
            <w:tcBorders>
              <w:top w:val="single" w:sz="4" w:space="0" w:color="auto"/>
              <w:left w:val="single" w:sz="18" w:space="0" w:color="auto"/>
              <w:bottom w:val="single" w:sz="4" w:space="0" w:color="auto"/>
            </w:tcBorders>
          </w:tcPr>
          <w:p w14:paraId="6135B8F6" w14:textId="77777777" w:rsidR="00A410BD" w:rsidRDefault="00A410BD" w:rsidP="00A410BD">
            <w:pPr>
              <w:rPr>
                <w:lang w:val="en-AU"/>
              </w:rPr>
            </w:pPr>
            <w:r>
              <w:rPr>
                <w:lang w:val="en-AU"/>
              </w:rPr>
              <w:t>23/11/20</w:t>
            </w:r>
          </w:p>
        </w:tc>
        <w:tc>
          <w:tcPr>
            <w:tcW w:w="836" w:type="dxa"/>
            <w:tcBorders>
              <w:top w:val="single" w:sz="4" w:space="0" w:color="auto"/>
              <w:bottom w:val="single" w:sz="4" w:space="0" w:color="auto"/>
            </w:tcBorders>
          </w:tcPr>
          <w:p w14:paraId="650598F2" w14:textId="52506302"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2C9651E" w14:textId="77777777" w:rsidR="00A410BD" w:rsidRDefault="00A410BD" w:rsidP="00A410BD">
            <w:pPr>
              <w:keepNext/>
              <w:jc w:val="center"/>
              <w:rPr>
                <w:lang w:val="en-AU"/>
              </w:rPr>
            </w:pPr>
            <w:r>
              <w:rPr>
                <w:lang w:val="en-AU"/>
              </w:rPr>
              <w:t>11.6.6</w:t>
            </w:r>
          </w:p>
        </w:tc>
        <w:tc>
          <w:tcPr>
            <w:tcW w:w="4798" w:type="dxa"/>
            <w:gridSpan w:val="2"/>
            <w:tcBorders>
              <w:top w:val="single" w:sz="4" w:space="0" w:color="auto"/>
              <w:bottom w:val="single" w:sz="4" w:space="0" w:color="auto"/>
              <w:right w:val="single" w:sz="18" w:space="0" w:color="auto"/>
            </w:tcBorders>
          </w:tcPr>
          <w:p w14:paraId="2338E447" w14:textId="77777777" w:rsidR="00A410BD" w:rsidRDefault="00A410BD" w:rsidP="00A410BD">
            <w:pPr>
              <w:spacing w:before="20" w:after="20"/>
              <w:jc w:val="both"/>
              <w:rPr>
                <w:rFonts w:ascii="Arial" w:hAnsi="Arial" w:cs="Arial"/>
                <w:color w:val="000000"/>
              </w:rPr>
            </w:pPr>
            <w:r>
              <w:rPr>
                <w:rFonts w:ascii="Arial" w:hAnsi="Arial" w:cs="Arial"/>
                <w:color w:val="000000"/>
              </w:rPr>
              <w:t>Addition of Group Conference statistics for 2019/20.</w:t>
            </w:r>
          </w:p>
        </w:tc>
      </w:tr>
      <w:tr w:rsidR="00A410BD" w14:paraId="3AF83E7A" w14:textId="77777777" w:rsidTr="00473897">
        <w:tc>
          <w:tcPr>
            <w:tcW w:w="1220" w:type="dxa"/>
            <w:gridSpan w:val="2"/>
            <w:tcBorders>
              <w:top w:val="single" w:sz="4" w:space="0" w:color="auto"/>
              <w:left w:val="single" w:sz="18" w:space="0" w:color="auto"/>
              <w:bottom w:val="single" w:sz="4" w:space="0" w:color="auto"/>
            </w:tcBorders>
          </w:tcPr>
          <w:p w14:paraId="2D49E9F0" w14:textId="77777777" w:rsidR="00A410BD" w:rsidRDefault="00A410BD" w:rsidP="00A410BD">
            <w:pPr>
              <w:rPr>
                <w:lang w:val="en-AU"/>
              </w:rPr>
            </w:pPr>
            <w:r>
              <w:rPr>
                <w:lang w:val="en-AU"/>
              </w:rPr>
              <w:t>23/11/20</w:t>
            </w:r>
          </w:p>
        </w:tc>
        <w:tc>
          <w:tcPr>
            <w:tcW w:w="836" w:type="dxa"/>
            <w:tcBorders>
              <w:top w:val="single" w:sz="4" w:space="0" w:color="auto"/>
              <w:bottom w:val="single" w:sz="4" w:space="0" w:color="auto"/>
            </w:tcBorders>
          </w:tcPr>
          <w:p w14:paraId="07A06EE9" w14:textId="3874A45A"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0CBA881" w14:textId="77777777" w:rsidR="00A410BD" w:rsidRDefault="00A410BD" w:rsidP="00A410BD">
            <w:pPr>
              <w:keepNext/>
              <w:jc w:val="center"/>
              <w:rPr>
                <w:lang w:val="en-AU"/>
              </w:rPr>
            </w:pPr>
            <w:r>
              <w:rPr>
                <w:lang w:val="en-AU"/>
              </w:rPr>
              <w:t>11.7.1</w:t>
            </w:r>
          </w:p>
        </w:tc>
        <w:tc>
          <w:tcPr>
            <w:tcW w:w="4798" w:type="dxa"/>
            <w:gridSpan w:val="2"/>
            <w:tcBorders>
              <w:top w:val="single" w:sz="4" w:space="0" w:color="auto"/>
              <w:bottom w:val="single" w:sz="4" w:space="0" w:color="auto"/>
              <w:right w:val="single" w:sz="18" w:space="0" w:color="auto"/>
            </w:tcBorders>
          </w:tcPr>
          <w:p w14:paraId="100C17C3" w14:textId="77777777" w:rsidR="00A410BD" w:rsidRDefault="00A410BD" w:rsidP="00A410BD">
            <w:pPr>
              <w:spacing w:before="20" w:after="20"/>
              <w:jc w:val="both"/>
              <w:rPr>
                <w:rFonts w:ascii="Arial" w:hAnsi="Arial" w:cs="Arial"/>
                <w:color w:val="000000"/>
              </w:rPr>
            </w:pPr>
            <w:r>
              <w:rPr>
                <w:rFonts w:ascii="Arial" w:hAnsi="Arial" w:cs="Arial"/>
                <w:color w:val="000000"/>
              </w:rPr>
              <w:t>Addition of Criminal Division sentencing statistics for 2019/20.</w:t>
            </w:r>
          </w:p>
        </w:tc>
      </w:tr>
      <w:tr w:rsidR="00A410BD" w14:paraId="7480A008" w14:textId="77777777" w:rsidTr="00473897">
        <w:tc>
          <w:tcPr>
            <w:tcW w:w="1220" w:type="dxa"/>
            <w:gridSpan w:val="2"/>
            <w:tcBorders>
              <w:top w:val="single" w:sz="4" w:space="0" w:color="auto"/>
              <w:left w:val="single" w:sz="18" w:space="0" w:color="auto"/>
              <w:bottom w:val="single" w:sz="4" w:space="0" w:color="auto"/>
            </w:tcBorders>
          </w:tcPr>
          <w:p w14:paraId="60818F5B" w14:textId="77777777" w:rsidR="00A410BD" w:rsidRDefault="00A410BD" w:rsidP="00A410BD">
            <w:pPr>
              <w:rPr>
                <w:lang w:val="en-AU"/>
              </w:rPr>
            </w:pPr>
            <w:r>
              <w:rPr>
                <w:lang w:val="en-AU"/>
              </w:rPr>
              <w:t>23/11/20</w:t>
            </w:r>
          </w:p>
        </w:tc>
        <w:tc>
          <w:tcPr>
            <w:tcW w:w="836" w:type="dxa"/>
            <w:tcBorders>
              <w:top w:val="single" w:sz="4" w:space="0" w:color="auto"/>
              <w:bottom w:val="single" w:sz="4" w:space="0" w:color="auto"/>
            </w:tcBorders>
          </w:tcPr>
          <w:p w14:paraId="6565895F" w14:textId="25FA7FA8"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353F042" w14:textId="77777777" w:rsidR="00A410BD" w:rsidRDefault="00A410BD" w:rsidP="00A410BD">
            <w:pPr>
              <w:keepNext/>
              <w:jc w:val="center"/>
              <w:rPr>
                <w:lang w:val="en-AU"/>
              </w:rPr>
            </w:pPr>
            <w:r>
              <w:rPr>
                <w:lang w:val="en-AU"/>
              </w:rPr>
              <w:t>11.15.1.2</w:t>
            </w:r>
          </w:p>
        </w:tc>
        <w:tc>
          <w:tcPr>
            <w:tcW w:w="4798" w:type="dxa"/>
            <w:gridSpan w:val="2"/>
            <w:tcBorders>
              <w:top w:val="single" w:sz="4" w:space="0" w:color="auto"/>
              <w:bottom w:val="single" w:sz="4" w:space="0" w:color="auto"/>
              <w:right w:val="single" w:sz="18" w:space="0" w:color="auto"/>
            </w:tcBorders>
          </w:tcPr>
          <w:p w14:paraId="4634D949" w14:textId="77777777" w:rsidR="00A410BD" w:rsidRDefault="00A410BD" w:rsidP="00A410BD">
            <w:pPr>
              <w:spacing w:before="20"/>
              <w:jc w:val="both"/>
              <w:rPr>
                <w:rFonts w:ascii="Arial" w:hAnsi="Arial" w:cs="Arial"/>
                <w:color w:val="000000"/>
              </w:rPr>
            </w:pPr>
            <w:r>
              <w:rPr>
                <w:rFonts w:ascii="Arial" w:hAnsi="Arial" w:cs="Arial"/>
                <w:color w:val="000000"/>
              </w:rPr>
              <w:t xml:space="preserve">References to </w:t>
            </w:r>
            <w:r w:rsidRPr="00F47CA9">
              <w:rPr>
                <w:rFonts w:ascii="Arial" w:hAnsi="Arial" w:cs="Arial"/>
                <w:i/>
                <w:iCs/>
                <w:color w:val="000000"/>
              </w:rPr>
              <w:t>Zampatti v The Queen</w:t>
            </w:r>
            <w:r>
              <w:rPr>
                <w:rFonts w:ascii="Arial" w:hAnsi="Arial" w:cs="Arial"/>
                <w:color w:val="000000"/>
              </w:rPr>
              <w:t xml:space="preserve"> [2020] VSCA 285; </w:t>
            </w:r>
            <w:bookmarkStart w:id="228" w:name="_Hlk57033916"/>
            <w:r w:rsidRPr="001B0106">
              <w:rPr>
                <w:rFonts w:ascii="Arial" w:hAnsi="Arial" w:cs="Arial"/>
                <w:i/>
                <w:iCs/>
                <w:color w:val="000000"/>
              </w:rPr>
              <w:t>DPP v Allen</w:t>
            </w:r>
            <w:r>
              <w:rPr>
                <w:rFonts w:ascii="Arial" w:hAnsi="Arial" w:cs="Arial"/>
                <w:color w:val="000000"/>
              </w:rPr>
              <w:t xml:space="preserve"> [2020] VSCA 292.</w:t>
            </w:r>
            <w:bookmarkEnd w:id="228"/>
          </w:p>
        </w:tc>
      </w:tr>
      <w:tr w:rsidR="00A410BD" w14:paraId="5F124E05" w14:textId="77777777" w:rsidTr="00473897">
        <w:tc>
          <w:tcPr>
            <w:tcW w:w="1220" w:type="dxa"/>
            <w:gridSpan w:val="2"/>
            <w:tcBorders>
              <w:top w:val="single" w:sz="4" w:space="0" w:color="auto"/>
              <w:left w:val="single" w:sz="18" w:space="0" w:color="auto"/>
              <w:bottom w:val="single" w:sz="4" w:space="0" w:color="auto"/>
            </w:tcBorders>
          </w:tcPr>
          <w:p w14:paraId="058853F0" w14:textId="77777777" w:rsidR="00A410BD" w:rsidRDefault="00A410BD" w:rsidP="00A410BD">
            <w:pPr>
              <w:rPr>
                <w:lang w:val="en-AU"/>
              </w:rPr>
            </w:pPr>
            <w:r>
              <w:rPr>
                <w:lang w:val="en-AU"/>
              </w:rPr>
              <w:t>23/11/20</w:t>
            </w:r>
          </w:p>
        </w:tc>
        <w:tc>
          <w:tcPr>
            <w:tcW w:w="836" w:type="dxa"/>
            <w:tcBorders>
              <w:top w:val="single" w:sz="4" w:space="0" w:color="auto"/>
              <w:bottom w:val="single" w:sz="4" w:space="0" w:color="auto"/>
            </w:tcBorders>
          </w:tcPr>
          <w:p w14:paraId="5A08C992" w14:textId="19FADF3F"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E29C666" w14:textId="77777777" w:rsidR="00A410BD" w:rsidRDefault="00A410BD" w:rsidP="00A410BD">
            <w:pPr>
              <w:keepNext/>
              <w:jc w:val="center"/>
              <w:rPr>
                <w:lang w:val="en-AU"/>
              </w:rPr>
            </w:pPr>
            <w:r>
              <w:rPr>
                <w:lang w:val="en-AU"/>
              </w:rPr>
              <w:t>11.15.4</w:t>
            </w:r>
          </w:p>
        </w:tc>
        <w:tc>
          <w:tcPr>
            <w:tcW w:w="4798" w:type="dxa"/>
            <w:gridSpan w:val="2"/>
            <w:tcBorders>
              <w:top w:val="single" w:sz="4" w:space="0" w:color="auto"/>
              <w:bottom w:val="single" w:sz="4" w:space="0" w:color="auto"/>
              <w:right w:val="single" w:sz="18" w:space="0" w:color="auto"/>
            </w:tcBorders>
          </w:tcPr>
          <w:p w14:paraId="43AD0129"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Reference to new cases of </w:t>
            </w:r>
            <w:r w:rsidRPr="00A1336A">
              <w:rPr>
                <w:rFonts w:ascii="Arial" w:hAnsi="Arial" w:cs="Arial"/>
                <w:i/>
                <w:iCs/>
                <w:color w:val="000000"/>
              </w:rPr>
              <w:t>Schembri v The Queen</w:t>
            </w:r>
            <w:r>
              <w:rPr>
                <w:rFonts w:ascii="Arial" w:hAnsi="Arial" w:cs="Arial"/>
                <w:color w:val="000000"/>
              </w:rPr>
              <w:t xml:space="preserve"> [2020] VSC 217; </w:t>
            </w:r>
            <w:r>
              <w:rPr>
                <w:rFonts w:ascii="Arial" w:hAnsi="Arial" w:cs="Arial"/>
                <w:i/>
                <w:iCs/>
                <w:color w:val="000000"/>
              </w:rPr>
              <w:t>Conor Meyer (a pseudonym) v The Queen [No.2]</w:t>
            </w:r>
            <w:r>
              <w:rPr>
                <w:rFonts w:ascii="Arial" w:hAnsi="Arial" w:cs="Arial"/>
                <w:color w:val="000000"/>
              </w:rPr>
              <w:t xml:space="preserve"> [2020] VSCA 206.</w:t>
            </w:r>
          </w:p>
        </w:tc>
      </w:tr>
      <w:tr w:rsidR="00A410BD" w14:paraId="31671E2D" w14:textId="77777777" w:rsidTr="00473897">
        <w:tc>
          <w:tcPr>
            <w:tcW w:w="1220" w:type="dxa"/>
            <w:gridSpan w:val="2"/>
            <w:tcBorders>
              <w:top w:val="single" w:sz="4" w:space="0" w:color="auto"/>
              <w:left w:val="single" w:sz="18" w:space="0" w:color="auto"/>
              <w:bottom w:val="single" w:sz="4" w:space="0" w:color="auto"/>
            </w:tcBorders>
          </w:tcPr>
          <w:p w14:paraId="5C4804A2" w14:textId="77777777" w:rsidR="00A410BD" w:rsidRDefault="00A410BD" w:rsidP="00A410BD">
            <w:pPr>
              <w:rPr>
                <w:lang w:val="en-AU"/>
              </w:rPr>
            </w:pPr>
            <w:r>
              <w:rPr>
                <w:lang w:val="en-AU"/>
              </w:rPr>
              <w:t>23/11/20</w:t>
            </w:r>
          </w:p>
        </w:tc>
        <w:tc>
          <w:tcPr>
            <w:tcW w:w="836" w:type="dxa"/>
            <w:tcBorders>
              <w:top w:val="single" w:sz="4" w:space="0" w:color="auto"/>
              <w:bottom w:val="single" w:sz="4" w:space="0" w:color="auto"/>
            </w:tcBorders>
          </w:tcPr>
          <w:p w14:paraId="51E6AD7E" w14:textId="39CC2471"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99A912B" w14:textId="77777777" w:rsidR="00A410BD" w:rsidRDefault="00A410BD" w:rsidP="00A410BD">
            <w:pPr>
              <w:keepNext/>
              <w:jc w:val="center"/>
              <w:rPr>
                <w:lang w:val="en-AU"/>
              </w:rPr>
            </w:pPr>
            <w:r>
              <w:rPr>
                <w:lang w:val="en-AU"/>
              </w:rPr>
              <w:t>11.15.5</w:t>
            </w:r>
          </w:p>
        </w:tc>
        <w:tc>
          <w:tcPr>
            <w:tcW w:w="4798" w:type="dxa"/>
            <w:gridSpan w:val="2"/>
            <w:tcBorders>
              <w:top w:val="single" w:sz="4" w:space="0" w:color="auto"/>
              <w:bottom w:val="single" w:sz="4" w:space="0" w:color="auto"/>
              <w:right w:val="single" w:sz="18" w:space="0" w:color="auto"/>
            </w:tcBorders>
          </w:tcPr>
          <w:p w14:paraId="59BFE2A8"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Reference to </w:t>
            </w:r>
            <w:r>
              <w:rPr>
                <w:rFonts w:ascii="Arial" w:hAnsi="Arial" w:cs="Arial"/>
                <w:i/>
                <w:iCs/>
                <w:color w:val="000000"/>
              </w:rPr>
              <w:t>Conor Meyer (a pseudonym) v The Queen [No.2]</w:t>
            </w:r>
            <w:r>
              <w:rPr>
                <w:rFonts w:ascii="Arial" w:hAnsi="Arial" w:cs="Arial"/>
                <w:color w:val="000000"/>
              </w:rPr>
              <w:t xml:space="preserve"> [2020] VSCA 206.</w:t>
            </w:r>
          </w:p>
        </w:tc>
      </w:tr>
      <w:tr w:rsidR="00A410BD" w14:paraId="1E29BEE6" w14:textId="77777777" w:rsidTr="00473897">
        <w:tc>
          <w:tcPr>
            <w:tcW w:w="1220" w:type="dxa"/>
            <w:gridSpan w:val="2"/>
            <w:tcBorders>
              <w:top w:val="single" w:sz="4" w:space="0" w:color="auto"/>
              <w:left w:val="single" w:sz="18" w:space="0" w:color="auto"/>
              <w:bottom w:val="single" w:sz="18" w:space="0" w:color="auto"/>
            </w:tcBorders>
          </w:tcPr>
          <w:p w14:paraId="5BFD6157" w14:textId="77777777" w:rsidR="00A410BD" w:rsidRDefault="00A410BD" w:rsidP="00A410BD">
            <w:pPr>
              <w:rPr>
                <w:lang w:val="en-AU"/>
              </w:rPr>
            </w:pPr>
            <w:r>
              <w:rPr>
                <w:lang w:val="en-AU"/>
              </w:rPr>
              <w:t>23/11/20</w:t>
            </w:r>
          </w:p>
        </w:tc>
        <w:tc>
          <w:tcPr>
            <w:tcW w:w="836" w:type="dxa"/>
            <w:tcBorders>
              <w:top w:val="single" w:sz="4" w:space="0" w:color="auto"/>
              <w:bottom w:val="single" w:sz="18" w:space="0" w:color="auto"/>
            </w:tcBorders>
          </w:tcPr>
          <w:p w14:paraId="228C1AE7" w14:textId="50B014FD" w:rsidR="00A410BD" w:rsidRDefault="00A410BD" w:rsidP="00A410BD">
            <w:pPr>
              <w:jc w:val="center"/>
              <w:rPr>
                <w:lang w:val="en-AU"/>
              </w:rPr>
            </w:pPr>
            <w:r>
              <w:rPr>
                <w:lang w:val="en-AU"/>
              </w:rPr>
              <w:t>11</w:t>
            </w:r>
          </w:p>
        </w:tc>
        <w:tc>
          <w:tcPr>
            <w:tcW w:w="1439" w:type="dxa"/>
            <w:tcBorders>
              <w:top w:val="single" w:sz="4" w:space="0" w:color="auto"/>
              <w:bottom w:val="single" w:sz="18" w:space="0" w:color="auto"/>
            </w:tcBorders>
          </w:tcPr>
          <w:p w14:paraId="73F0D0A7" w14:textId="77777777" w:rsidR="00A410BD" w:rsidRDefault="00A410BD" w:rsidP="00A410BD">
            <w:pPr>
              <w:keepNext/>
              <w:jc w:val="center"/>
              <w:rPr>
                <w:lang w:val="en-AU"/>
              </w:rPr>
            </w:pPr>
            <w:r>
              <w:rPr>
                <w:lang w:val="en-AU"/>
              </w:rPr>
              <w:t>11.15.7</w:t>
            </w:r>
          </w:p>
        </w:tc>
        <w:tc>
          <w:tcPr>
            <w:tcW w:w="4798" w:type="dxa"/>
            <w:gridSpan w:val="2"/>
            <w:tcBorders>
              <w:top w:val="single" w:sz="4" w:space="0" w:color="auto"/>
              <w:bottom w:val="single" w:sz="18" w:space="0" w:color="auto"/>
              <w:right w:val="single" w:sz="18" w:space="0" w:color="auto"/>
            </w:tcBorders>
          </w:tcPr>
          <w:p w14:paraId="78819478"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Summary of new case of </w:t>
            </w:r>
            <w:r w:rsidRPr="00F3131A">
              <w:rPr>
                <w:rFonts w:ascii="Arial" w:hAnsi="Arial" w:cs="Arial"/>
                <w:i/>
                <w:iCs/>
                <w:color w:val="000000"/>
              </w:rPr>
              <w:t>Akon Guode v The Queen</w:t>
            </w:r>
            <w:r>
              <w:rPr>
                <w:rFonts w:ascii="Arial" w:hAnsi="Arial" w:cs="Arial"/>
                <w:color w:val="000000"/>
              </w:rPr>
              <w:t xml:space="preserve"> [2020] VSCA 257.</w:t>
            </w:r>
          </w:p>
        </w:tc>
      </w:tr>
      <w:tr w:rsidR="00A410BD" w14:paraId="76AC020A"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428D4869" w14:textId="77777777" w:rsidR="00A410BD" w:rsidRPr="0054535C" w:rsidRDefault="00A410BD" w:rsidP="00A410BD">
            <w:pPr>
              <w:keepNext/>
              <w:keepLines/>
              <w:rPr>
                <w:sz w:val="22"/>
                <w:lang w:val="en-AU"/>
              </w:rPr>
            </w:pPr>
            <w:r>
              <w:rPr>
                <w:sz w:val="22"/>
                <w:lang w:val="en-AU"/>
              </w:rPr>
              <w:t>24/10/20</w:t>
            </w:r>
          </w:p>
        </w:tc>
        <w:tc>
          <w:tcPr>
            <w:tcW w:w="7073" w:type="dxa"/>
            <w:gridSpan w:val="4"/>
            <w:tcBorders>
              <w:top w:val="single" w:sz="18" w:space="0" w:color="auto"/>
              <w:bottom w:val="single" w:sz="4" w:space="0" w:color="auto"/>
              <w:right w:val="single" w:sz="18" w:space="0" w:color="auto"/>
            </w:tcBorders>
            <w:shd w:val="clear" w:color="auto" w:fill="DDDDDD"/>
          </w:tcPr>
          <w:p w14:paraId="411FA93B" w14:textId="4A39E64D" w:rsidR="00A410BD" w:rsidRPr="0054535C" w:rsidRDefault="00A410BD" w:rsidP="00A410BD">
            <w:pPr>
              <w:keepNext/>
              <w:keepLines/>
              <w:spacing w:before="20"/>
              <w:jc w:val="center"/>
              <w:rPr>
                <w:rFonts w:ascii="Arial" w:hAnsi="Arial" w:cs="Arial"/>
                <w:color w:val="000000"/>
                <w:sz w:val="22"/>
              </w:rPr>
            </w:pPr>
            <w:r w:rsidRPr="0054535C">
              <w:rPr>
                <w:sz w:val="22"/>
                <w:lang w:val="en-AU"/>
              </w:rPr>
              <w:t xml:space="preserve">CHAPTER </w:t>
            </w:r>
            <w:r>
              <w:rPr>
                <w:sz w:val="22"/>
                <w:lang w:val="en-AU"/>
              </w:rPr>
              <w:t>1</w:t>
            </w:r>
            <w:r w:rsidRPr="0054535C">
              <w:rPr>
                <w:sz w:val="22"/>
                <w:lang w:val="en-AU"/>
              </w:rPr>
              <w:t xml:space="preserve"> – </w:t>
            </w:r>
            <w:r>
              <w:rPr>
                <w:sz w:val="22"/>
                <w:lang w:val="en-AU"/>
              </w:rPr>
              <w:t>ACTS, REGULATIONS, RULES</w:t>
            </w:r>
          </w:p>
        </w:tc>
      </w:tr>
      <w:tr w:rsidR="00A410BD" w14:paraId="3DE58238" w14:textId="77777777" w:rsidTr="00473897">
        <w:tc>
          <w:tcPr>
            <w:tcW w:w="1220" w:type="dxa"/>
            <w:gridSpan w:val="2"/>
            <w:tcBorders>
              <w:top w:val="single" w:sz="4" w:space="0" w:color="auto"/>
              <w:left w:val="single" w:sz="18" w:space="0" w:color="auto"/>
              <w:bottom w:val="single" w:sz="4" w:space="0" w:color="auto"/>
            </w:tcBorders>
          </w:tcPr>
          <w:p w14:paraId="3FD73005" w14:textId="77777777" w:rsidR="00A410BD" w:rsidRDefault="00A410BD" w:rsidP="00A410BD">
            <w:pPr>
              <w:keepNext/>
              <w:keepLines/>
              <w:rPr>
                <w:lang w:val="en-AU"/>
              </w:rPr>
            </w:pPr>
            <w:r>
              <w:rPr>
                <w:lang w:val="en-AU"/>
              </w:rPr>
              <w:t>24/10/20</w:t>
            </w:r>
          </w:p>
        </w:tc>
        <w:tc>
          <w:tcPr>
            <w:tcW w:w="836" w:type="dxa"/>
            <w:tcBorders>
              <w:top w:val="single" w:sz="4" w:space="0" w:color="auto"/>
              <w:bottom w:val="single" w:sz="4" w:space="0" w:color="auto"/>
            </w:tcBorders>
          </w:tcPr>
          <w:p w14:paraId="3D5A095B" w14:textId="3333FC45" w:rsidR="00A410BD" w:rsidRDefault="00A410BD" w:rsidP="00A410BD">
            <w:pPr>
              <w:keepNext/>
              <w:keepLines/>
              <w:jc w:val="center"/>
              <w:rPr>
                <w:lang w:val="en-AU"/>
              </w:rPr>
            </w:pPr>
            <w:r>
              <w:rPr>
                <w:lang w:val="en-AU"/>
              </w:rPr>
              <w:t>1</w:t>
            </w:r>
          </w:p>
        </w:tc>
        <w:tc>
          <w:tcPr>
            <w:tcW w:w="6237" w:type="dxa"/>
            <w:gridSpan w:val="3"/>
            <w:tcBorders>
              <w:top w:val="single" w:sz="4" w:space="0" w:color="auto"/>
              <w:bottom w:val="single" w:sz="4" w:space="0" w:color="auto"/>
              <w:right w:val="single" w:sz="18" w:space="0" w:color="auto"/>
            </w:tcBorders>
            <w:shd w:val="clear" w:color="auto" w:fill="8EAADB"/>
          </w:tcPr>
          <w:p w14:paraId="4225C438" w14:textId="7FE3F47F" w:rsidR="00A410BD" w:rsidRPr="006676A9" w:rsidRDefault="00A410BD" w:rsidP="00A410BD">
            <w:pPr>
              <w:keepNext/>
              <w:keepLines/>
              <w:spacing w:before="20"/>
              <w:jc w:val="both"/>
              <w:rPr>
                <w:rFonts w:ascii="Arial" w:hAnsi="Arial" w:cs="Arial"/>
                <w:b/>
                <w:bCs/>
                <w:color w:val="000000"/>
              </w:rPr>
            </w:pPr>
            <w:r w:rsidRPr="006676A9">
              <w:rPr>
                <w:rFonts w:ascii="Arial" w:hAnsi="Arial" w:cs="Arial"/>
                <w:b/>
                <w:bCs/>
                <w:color w:val="000000"/>
              </w:rPr>
              <w:t xml:space="preserve">IN THE TABLE OF CONTENTS LINKS HAVE BEEN CREATED TO ALL SECTION AND </w:t>
            </w:r>
            <w:r>
              <w:rPr>
                <w:rFonts w:ascii="Arial" w:hAnsi="Arial" w:cs="Arial"/>
                <w:b/>
                <w:bCs/>
                <w:color w:val="000000"/>
              </w:rPr>
              <w:t>SUBSECTION</w:t>
            </w:r>
            <w:r w:rsidRPr="006676A9">
              <w:rPr>
                <w:rFonts w:ascii="Arial" w:hAnsi="Arial" w:cs="Arial"/>
                <w:b/>
                <w:bCs/>
                <w:color w:val="000000"/>
              </w:rPr>
              <w:t xml:space="preserve"> HEADINGS</w:t>
            </w:r>
          </w:p>
        </w:tc>
      </w:tr>
      <w:tr w:rsidR="00A410BD" w14:paraId="3B0F1C7F" w14:textId="77777777" w:rsidTr="00473897">
        <w:tc>
          <w:tcPr>
            <w:tcW w:w="1220" w:type="dxa"/>
            <w:gridSpan w:val="2"/>
            <w:tcBorders>
              <w:top w:val="single" w:sz="4" w:space="0" w:color="auto"/>
              <w:left w:val="single" w:sz="18" w:space="0" w:color="auto"/>
              <w:bottom w:val="single" w:sz="4" w:space="0" w:color="auto"/>
            </w:tcBorders>
          </w:tcPr>
          <w:p w14:paraId="28C16B12" w14:textId="77777777" w:rsidR="00A410BD" w:rsidRDefault="00A410BD" w:rsidP="00A410BD">
            <w:pPr>
              <w:keepNext/>
              <w:keepLines/>
              <w:rPr>
                <w:lang w:val="en-AU"/>
              </w:rPr>
            </w:pPr>
            <w:r>
              <w:rPr>
                <w:lang w:val="en-AU"/>
              </w:rPr>
              <w:t>24/10/20</w:t>
            </w:r>
          </w:p>
        </w:tc>
        <w:tc>
          <w:tcPr>
            <w:tcW w:w="836" w:type="dxa"/>
            <w:tcBorders>
              <w:top w:val="single" w:sz="4" w:space="0" w:color="auto"/>
              <w:bottom w:val="single" w:sz="4" w:space="0" w:color="auto"/>
            </w:tcBorders>
          </w:tcPr>
          <w:p w14:paraId="1F356B61" w14:textId="79124A8F" w:rsidR="00A410BD" w:rsidRDefault="00A410BD" w:rsidP="00A410BD">
            <w:pPr>
              <w:keepNext/>
              <w:keepLines/>
              <w:jc w:val="center"/>
              <w:rPr>
                <w:lang w:val="en-AU"/>
              </w:rPr>
            </w:pPr>
            <w:r>
              <w:rPr>
                <w:lang w:val="en-AU"/>
              </w:rPr>
              <w:t>1</w:t>
            </w:r>
          </w:p>
        </w:tc>
        <w:tc>
          <w:tcPr>
            <w:tcW w:w="1439" w:type="dxa"/>
            <w:tcBorders>
              <w:top w:val="single" w:sz="4" w:space="0" w:color="auto"/>
              <w:bottom w:val="single" w:sz="4" w:space="0" w:color="auto"/>
            </w:tcBorders>
          </w:tcPr>
          <w:p w14:paraId="5F6539E9" w14:textId="77777777" w:rsidR="00A410BD" w:rsidRDefault="00A410BD" w:rsidP="00A410BD">
            <w:pPr>
              <w:keepNext/>
              <w:keepLines/>
              <w:jc w:val="center"/>
              <w:rPr>
                <w:lang w:val="en-AU"/>
              </w:rPr>
            </w:pPr>
            <w:r>
              <w:rPr>
                <w:lang w:val="en-AU"/>
              </w:rPr>
              <w:t>1.1.4</w:t>
            </w:r>
          </w:p>
        </w:tc>
        <w:tc>
          <w:tcPr>
            <w:tcW w:w="4798" w:type="dxa"/>
            <w:gridSpan w:val="2"/>
            <w:tcBorders>
              <w:top w:val="single" w:sz="4" w:space="0" w:color="auto"/>
              <w:bottom w:val="single" w:sz="4" w:space="0" w:color="auto"/>
              <w:right w:val="single" w:sz="18" w:space="0" w:color="auto"/>
            </w:tcBorders>
          </w:tcPr>
          <w:p w14:paraId="496B7909" w14:textId="77777777" w:rsidR="00A410BD" w:rsidRPr="00427786" w:rsidRDefault="00A410BD" w:rsidP="00A410BD">
            <w:pPr>
              <w:keepNext/>
              <w:keepLines/>
              <w:spacing w:before="20" w:after="20"/>
              <w:jc w:val="both"/>
              <w:rPr>
                <w:rFonts w:ascii="Arial" w:hAnsi="Arial" w:cs="Arial"/>
              </w:rPr>
            </w:pPr>
            <w:r>
              <w:rPr>
                <w:rFonts w:ascii="Arial" w:hAnsi="Arial" w:cs="Arial"/>
              </w:rPr>
              <w:t>Heading changed to “</w:t>
            </w:r>
            <w:r>
              <w:rPr>
                <w:rFonts w:ascii="Arial" w:hAnsi="Arial" w:cs="Arial"/>
                <w:b/>
                <w:bCs/>
                <w:color w:val="000000"/>
              </w:rPr>
              <w:t>COVID-19 temporary amendments to relevant legislation [25/04/2020 to 25/04/2021]</w:t>
            </w:r>
            <w:r>
              <w:rPr>
                <w:rFonts w:ascii="Arial" w:hAnsi="Arial" w:cs="Arial"/>
              </w:rPr>
              <w:t xml:space="preserve">”. Substantial amendment to text, including new material on the </w:t>
            </w:r>
            <w:r w:rsidRPr="00B6208E">
              <w:rPr>
                <w:rFonts w:ascii="Arial" w:hAnsi="Arial" w:cs="Arial"/>
                <w:u w:val="single"/>
              </w:rPr>
              <w:t>COVID-19 Omnibus (Emergency Measures) and Other Acts Amendment Act 2020</w:t>
            </w:r>
            <w:r>
              <w:rPr>
                <w:rFonts w:ascii="Arial" w:hAnsi="Arial" w:cs="Arial"/>
              </w:rPr>
              <w:t>.</w:t>
            </w:r>
          </w:p>
        </w:tc>
      </w:tr>
      <w:tr w:rsidR="00A410BD" w14:paraId="34F6246E" w14:textId="77777777" w:rsidTr="00473897">
        <w:tc>
          <w:tcPr>
            <w:tcW w:w="1220" w:type="dxa"/>
            <w:gridSpan w:val="2"/>
            <w:tcBorders>
              <w:top w:val="single" w:sz="4" w:space="0" w:color="auto"/>
              <w:left w:val="single" w:sz="18" w:space="0" w:color="auto"/>
              <w:bottom w:val="single" w:sz="4" w:space="0" w:color="auto"/>
            </w:tcBorders>
          </w:tcPr>
          <w:p w14:paraId="4DC4FFE4" w14:textId="77777777" w:rsidR="00A410BD" w:rsidRDefault="00A410BD" w:rsidP="00A410BD">
            <w:pPr>
              <w:rPr>
                <w:lang w:val="en-AU"/>
              </w:rPr>
            </w:pPr>
            <w:r>
              <w:rPr>
                <w:lang w:val="en-AU"/>
              </w:rPr>
              <w:t>24/10/20</w:t>
            </w:r>
          </w:p>
        </w:tc>
        <w:tc>
          <w:tcPr>
            <w:tcW w:w="836" w:type="dxa"/>
            <w:tcBorders>
              <w:top w:val="single" w:sz="4" w:space="0" w:color="auto"/>
              <w:bottom w:val="single" w:sz="4" w:space="0" w:color="auto"/>
            </w:tcBorders>
          </w:tcPr>
          <w:p w14:paraId="199999CF" w14:textId="5748CC89" w:rsidR="00A410BD" w:rsidRDefault="00A410BD" w:rsidP="00A410BD">
            <w:pPr>
              <w:jc w:val="center"/>
              <w:rPr>
                <w:lang w:val="en-AU"/>
              </w:rPr>
            </w:pPr>
            <w:r>
              <w:rPr>
                <w:lang w:val="en-AU"/>
              </w:rPr>
              <w:t>1</w:t>
            </w:r>
          </w:p>
        </w:tc>
        <w:tc>
          <w:tcPr>
            <w:tcW w:w="1439" w:type="dxa"/>
            <w:tcBorders>
              <w:top w:val="single" w:sz="4" w:space="0" w:color="auto"/>
              <w:bottom w:val="single" w:sz="4" w:space="0" w:color="auto"/>
            </w:tcBorders>
          </w:tcPr>
          <w:p w14:paraId="34AE54B8" w14:textId="77777777" w:rsidR="00A410BD" w:rsidRDefault="00A410BD" w:rsidP="00A410BD">
            <w:pPr>
              <w:keepNext/>
              <w:jc w:val="center"/>
              <w:rPr>
                <w:lang w:val="en-AU"/>
              </w:rPr>
            </w:pPr>
            <w:r>
              <w:rPr>
                <w:lang w:val="en-AU"/>
              </w:rPr>
              <w:t>1.2.3</w:t>
            </w:r>
          </w:p>
        </w:tc>
        <w:tc>
          <w:tcPr>
            <w:tcW w:w="4798" w:type="dxa"/>
            <w:gridSpan w:val="2"/>
            <w:tcBorders>
              <w:top w:val="single" w:sz="4" w:space="0" w:color="auto"/>
              <w:bottom w:val="single" w:sz="4" w:space="0" w:color="auto"/>
              <w:right w:val="single" w:sz="18" w:space="0" w:color="auto"/>
            </w:tcBorders>
          </w:tcPr>
          <w:p w14:paraId="1EF4EB5D" w14:textId="3AE777FC" w:rsidR="00A410BD" w:rsidRDefault="00A410BD" w:rsidP="00A410BD">
            <w:pPr>
              <w:spacing w:before="20" w:after="20"/>
              <w:jc w:val="both"/>
              <w:rPr>
                <w:rFonts w:ascii="Arial" w:hAnsi="Arial" w:cs="Arial"/>
              </w:rPr>
            </w:pPr>
            <w:r>
              <w:rPr>
                <w:rFonts w:ascii="Arial" w:hAnsi="Arial" w:cs="Arial"/>
              </w:rPr>
              <w:t xml:space="preserve">New subsection headed </w:t>
            </w:r>
            <w:r w:rsidRPr="005F693D">
              <w:rPr>
                <w:rFonts w:ascii="Arial" w:hAnsi="Arial" w:cs="Arial"/>
                <w:b/>
                <w:bCs/>
              </w:rPr>
              <w:t>“</w:t>
            </w:r>
            <w:r w:rsidRPr="005F693D">
              <w:rPr>
                <w:rFonts w:ascii="Arial" w:hAnsi="Arial" w:cs="Arial"/>
                <w:b/>
                <w:bCs/>
                <w:color w:val="000000"/>
              </w:rPr>
              <w:t>COVID-19 temporary Regulations”</w:t>
            </w:r>
            <w:r>
              <w:rPr>
                <w:rFonts w:ascii="Arial" w:hAnsi="Arial" w:cs="Arial"/>
                <w:color w:val="000000"/>
              </w:rPr>
              <w:t xml:space="preserve"> which also contains some material transferred from subsection 1.1.4.</w:t>
            </w:r>
          </w:p>
        </w:tc>
      </w:tr>
      <w:tr w:rsidR="00A410BD" w14:paraId="11766E72" w14:textId="77777777" w:rsidTr="00473897">
        <w:tc>
          <w:tcPr>
            <w:tcW w:w="1220" w:type="dxa"/>
            <w:gridSpan w:val="2"/>
            <w:tcBorders>
              <w:top w:val="single" w:sz="4" w:space="0" w:color="auto"/>
              <w:left w:val="single" w:sz="18" w:space="0" w:color="auto"/>
              <w:bottom w:val="single" w:sz="18" w:space="0" w:color="auto"/>
            </w:tcBorders>
          </w:tcPr>
          <w:p w14:paraId="61E05B0A" w14:textId="77777777" w:rsidR="00A410BD" w:rsidRDefault="00A410BD" w:rsidP="00A410BD">
            <w:pPr>
              <w:rPr>
                <w:lang w:val="en-AU"/>
              </w:rPr>
            </w:pPr>
            <w:r>
              <w:rPr>
                <w:lang w:val="en-AU"/>
              </w:rPr>
              <w:t>24/10/20</w:t>
            </w:r>
          </w:p>
        </w:tc>
        <w:tc>
          <w:tcPr>
            <w:tcW w:w="836" w:type="dxa"/>
            <w:tcBorders>
              <w:top w:val="single" w:sz="4" w:space="0" w:color="auto"/>
              <w:bottom w:val="single" w:sz="18" w:space="0" w:color="auto"/>
            </w:tcBorders>
          </w:tcPr>
          <w:p w14:paraId="7711689E" w14:textId="691A910D" w:rsidR="00A410BD" w:rsidRDefault="00A410BD" w:rsidP="00A410BD">
            <w:pPr>
              <w:jc w:val="center"/>
              <w:rPr>
                <w:lang w:val="en-AU"/>
              </w:rPr>
            </w:pPr>
            <w:r>
              <w:rPr>
                <w:lang w:val="en-AU"/>
              </w:rPr>
              <w:t>1</w:t>
            </w:r>
          </w:p>
        </w:tc>
        <w:tc>
          <w:tcPr>
            <w:tcW w:w="1439" w:type="dxa"/>
            <w:tcBorders>
              <w:top w:val="single" w:sz="4" w:space="0" w:color="auto"/>
              <w:bottom w:val="single" w:sz="18" w:space="0" w:color="auto"/>
            </w:tcBorders>
          </w:tcPr>
          <w:p w14:paraId="71E77B5E" w14:textId="77777777" w:rsidR="00A410BD" w:rsidRDefault="00A410BD" w:rsidP="00A410BD">
            <w:pPr>
              <w:keepNext/>
              <w:jc w:val="center"/>
              <w:rPr>
                <w:lang w:val="en-AU"/>
              </w:rPr>
            </w:pPr>
            <w:r>
              <w:rPr>
                <w:lang w:val="en-AU"/>
              </w:rPr>
              <w:t>1.4.1</w:t>
            </w:r>
          </w:p>
        </w:tc>
        <w:tc>
          <w:tcPr>
            <w:tcW w:w="4798" w:type="dxa"/>
            <w:gridSpan w:val="2"/>
            <w:tcBorders>
              <w:top w:val="single" w:sz="4" w:space="0" w:color="auto"/>
              <w:bottom w:val="single" w:sz="18" w:space="0" w:color="auto"/>
              <w:right w:val="single" w:sz="18" w:space="0" w:color="auto"/>
            </w:tcBorders>
          </w:tcPr>
          <w:p w14:paraId="5874BCA8" w14:textId="77777777" w:rsidR="00A410BD" w:rsidRDefault="00A410BD" w:rsidP="00A410BD">
            <w:pPr>
              <w:spacing w:before="20" w:after="20"/>
              <w:jc w:val="both"/>
              <w:rPr>
                <w:rFonts w:ascii="Arial" w:hAnsi="Arial" w:cs="Arial"/>
              </w:rPr>
            </w:pPr>
            <w:r>
              <w:rPr>
                <w:rFonts w:ascii="Arial" w:hAnsi="Arial" w:cs="Arial"/>
              </w:rPr>
              <w:t>Updating of Practice Directions.</w:t>
            </w:r>
          </w:p>
        </w:tc>
      </w:tr>
      <w:tr w:rsidR="00A410BD" w14:paraId="1DBB5C93"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0777D718" w14:textId="77777777" w:rsidR="00A410BD" w:rsidRPr="0054535C" w:rsidRDefault="00A410BD" w:rsidP="00A410BD">
            <w:pPr>
              <w:rPr>
                <w:sz w:val="22"/>
                <w:lang w:val="en-AU"/>
              </w:rPr>
            </w:pPr>
            <w:r>
              <w:rPr>
                <w:sz w:val="22"/>
                <w:lang w:val="en-AU"/>
              </w:rPr>
              <w:t>24/10/20</w:t>
            </w:r>
          </w:p>
        </w:tc>
        <w:tc>
          <w:tcPr>
            <w:tcW w:w="7073" w:type="dxa"/>
            <w:gridSpan w:val="4"/>
            <w:tcBorders>
              <w:top w:val="single" w:sz="18" w:space="0" w:color="auto"/>
              <w:bottom w:val="single" w:sz="4" w:space="0" w:color="auto"/>
              <w:right w:val="single" w:sz="18" w:space="0" w:color="auto"/>
            </w:tcBorders>
            <w:shd w:val="clear" w:color="auto" w:fill="DDDDDD"/>
          </w:tcPr>
          <w:p w14:paraId="1B8378BB" w14:textId="78A701F3"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4</w:t>
            </w:r>
            <w:r w:rsidRPr="0054535C">
              <w:rPr>
                <w:sz w:val="22"/>
                <w:lang w:val="en-AU"/>
              </w:rPr>
              <w:t xml:space="preserve"> – </w:t>
            </w:r>
            <w:r>
              <w:rPr>
                <w:sz w:val="22"/>
                <w:lang w:val="en-AU"/>
              </w:rPr>
              <w:t>FAMILY DIVISION – GENERAL</w:t>
            </w:r>
          </w:p>
        </w:tc>
      </w:tr>
      <w:tr w:rsidR="00A410BD" w14:paraId="59405E79" w14:textId="77777777" w:rsidTr="00473897">
        <w:tc>
          <w:tcPr>
            <w:tcW w:w="1220" w:type="dxa"/>
            <w:gridSpan w:val="2"/>
            <w:tcBorders>
              <w:top w:val="single" w:sz="4" w:space="0" w:color="auto"/>
              <w:left w:val="single" w:sz="18" w:space="0" w:color="auto"/>
              <w:bottom w:val="single" w:sz="4" w:space="0" w:color="auto"/>
            </w:tcBorders>
          </w:tcPr>
          <w:p w14:paraId="37DB478C" w14:textId="77777777" w:rsidR="00A410BD" w:rsidRDefault="00A410BD" w:rsidP="00A410BD">
            <w:pPr>
              <w:rPr>
                <w:lang w:val="en-AU"/>
              </w:rPr>
            </w:pPr>
            <w:r>
              <w:rPr>
                <w:lang w:val="en-AU"/>
              </w:rPr>
              <w:t>24/10/20</w:t>
            </w:r>
          </w:p>
        </w:tc>
        <w:tc>
          <w:tcPr>
            <w:tcW w:w="836" w:type="dxa"/>
            <w:tcBorders>
              <w:top w:val="single" w:sz="4" w:space="0" w:color="auto"/>
              <w:bottom w:val="single" w:sz="4" w:space="0" w:color="auto"/>
            </w:tcBorders>
          </w:tcPr>
          <w:p w14:paraId="72549F05" w14:textId="157544FC" w:rsidR="00A410BD" w:rsidRDefault="00A410BD" w:rsidP="00A410BD">
            <w:pPr>
              <w:jc w:val="center"/>
              <w:rPr>
                <w:lang w:val="en-AU"/>
              </w:rPr>
            </w:pPr>
            <w:r>
              <w:rPr>
                <w:lang w:val="en-AU"/>
              </w:rPr>
              <w:t>4</w:t>
            </w:r>
          </w:p>
        </w:tc>
        <w:tc>
          <w:tcPr>
            <w:tcW w:w="6237" w:type="dxa"/>
            <w:gridSpan w:val="3"/>
            <w:tcBorders>
              <w:top w:val="single" w:sz="4" w:space="0" w:color="auto"/>
              <w:bottom w:val="single" w:sz="4" w:space="0" w:color="auto"/>
              <w:right w:val="single" w:sz="18" w:space="0" w:color="auto"/>
            </w:tcBorders>
            <w:shd w:val="clear" w:color="auto" w:fill="8EAADB"/>
          </w:tcPr>
          <w:p w14:paraId="336588DD" w14:textId="692259A1" w:rsidR="00A410BD" w:rsidRPr="006676A9" w:rsidRDefault="00A410BD" w:rsidP="00A410BD">
            <w:pPr>
              <w:spacing w:before="20"/>
              <w:jc w:val="both"/>
              <w:rPr>
                <w:rFonts w:ascii="Arial" w:hAnsi="Arial" w:cs="Arial"/>
                <w:b/>
                <w:bCs/>
                <w:color w:val="000000"/>
              </w:rPr>
            </w:pPr>
            <w:r w:rsidRPr="006676A9">
              <w:rPr>
                <w:rFonts w:ascii="Arial" w:hAnsi="Arial" w:cs="Arial"/>
                <w:b/>
                <w:bCs/>
                <w:color w:val="000000"/>
              </w:rPr>
              <w:t xml:space="preserve">IN THE TABLE OF CONTENTS LINKS HAVE BEEN CREATED TO ALL SECTION AND </w:t>
            </w:r>
            <w:r>
              <w:rPr>
                <w:rFonts w:ascii="Arial" w:hAnsi="Arial" w:cs="Arial"/>
                <w:b/>
                <w:bCs/>
                <w:color w:val="000000"/>
              </w:rPr>
              <w:t>SUBSECTION</w:t>
            </w:r>
            <w:r w:rsidRPr="006676A9">
              <w:rPr>
                <w:rFonts w:ascii="Arial" w:hAnsi="Arial" w:cs="Arial"/>
                <w:b/>
                <w:bCs/>
                <w:color w:val="000000"/>
              </w:rPr>
              <w:t xml:space="preserve"> HEADINGS</w:t>
            </w:r>
          </w:p>
        </w:tc>
      </w:tr>
      <w:tr w:rsidR="00A410BD" w14:paraId="0182B2B1" w14:textId="77777777" w:rsidTr="00473897">
        <w:tc>
          <w:tcPr>
            <w:tcW w:w="1220" w:type="dxa"/>
            <w:gridSpan w:val="2"/>
            <w:tcBorders>
              <w:top w:val="single" w:sz="4" w:space="0" w:color="auto"/>
              <w:left w:val="single" w:sz="18" w:space="0" w:color="auto"/>
              <w:bottom w:val="single" w:sz="4" w:space="0" w:color="auto"/>
            </w:tcBorders>
          </w:tcPr>
          <w:p w14:paraId="15754025" w14:textId="77777777" w:rsidR="00A410BD" w:rsidRDefault="00A410BD" w:rsidP="00A410BD">
            <w:pPr>
              <w:rPr>
                <w:lang w:val="en-AU"/>
              </w:rPr>
            </w:pPr>
            <w:r>
              <w:rPr>
                <w:lang w:val="en-AU"/>
              </w:rPr>
              <w:t>24/10/20</w:t>
            </w:r>
          </w:p>
        </w:tc>
        <w:tc>
          <w:tcPr>
            <w:tcW w:w="836" w:type="dxa"/>
            <w:tcBorders>
              <w:top w:val="single" w:sz="4" w:space="0" w:color="auto"/>
              <w:bottom w:val="single" w:sz="4" w:space="0" w:color="auto"/>
            </w:tcBorders>
          </w:tcPr>
          <w:p w14:paraId="4E2A8C67" w14:textId="254754D7"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515937C3" w14:textId="77777777" w:rsidR="00A410BD" w:rsidRDefault="00A410BD" w:rsidP="00A410BD">
            <w:pPr>
              <w:keepNext/>
              <w:jc w:val="center"/>
              <w:rPr>
                <w:lang w:val="en-AU"/>
              </w:rPr>
            </w:pPr>
            <w:r>
              <w:rPr>
                <w:lang w:val="en-AU"/>
              </w:rPr>
              <w:t>4.2</w:t>
            </w:r>
          </w:p>
        </w:tc>
        <w:tc>
          <w:tcPr>
            <w:tcW w:w="4798" w:type="dxa"/>
            <w:gridSpan w:val="2"/>
            <w:tcBorders>
              <w:top w:val="single" w:sz="4" w:space="0" w:color="auto"/>
              <w:bottom w:val="single" w:sz="4" w:space="0" w:color="auto"/>
              <w:right w:val="single" w:sz="18" w:space="0" w:color="auto"/>
            </w:tcBorders>
          </w:tcPr>
          <w:p w14:paraId="66BD26B4" w14:textId="77777777" w:rsidR="00A410BD" w:rsidRDefault="00A410BD" w:rsidP="00A410BD">
            <w:pPr>
              <w:spacing w:before="20" w:after="20"/>
              <w:jc w:val="both"/>
              <w:rPr>
                <w:rFonts w:ascii="Arial" w:hAnsi="Arial" w:cs="Arial"/>
                <w:color w:val="000000"/>
              </w:rPr>
            </w:pPr>
            <w:r>
              <w:rPr>
                <w:rFonts w:ascii="Arial" w:hAnsi="Arial" w:cs="Arial"/>
                <w:color w:val="000000"/>
              </w:rPr>
              <w:t>The contents of this “thumbnail sketch” have been updated and the statistics previously contained in it have been removed.</w:t>
            </w:r>
          </w:p>
        </w:tc>
      </w:tr>
      <w:tr w:rsidR="00A410BD" w14:paraId="47195FFA" w14:textId="77777777" w:rsidTr="00473897">
        <w:tc>
          <w:tcPr>
            <w:tcW w:w="1220" w:type="dxa"/>
            <w:gridSpan w:val="2"/>
            <w:tcBorders>
              <w:top w:val="single" w:sz="4" w:space="0" w:color="auto"/>
              <w:left w:val="single" w:sz="18" w:space="0" w:color="auto"/>
              <w:bottom w:val="single" w:sz="4" w:space="0" w:color="auto"/>
            </w:tcBorders>
          </w:tcPr>
          <w:p w14:paraId="0E0DE7FA" w14:textId="77777777" w:rsidR="00A410BD" w:rsidRDefault="00A410BD" w:rsidP="00A410BD">
            <w:pPr>
              <w:rPr>
                <w:lang w:val="en-AU"/>
              </w:rPr>
            </w:pPr>
            <w:r>
              <w:rPr>
                <w:lang w:val="en-AU"/>
              </w:rPr>
              <w:t>24/10/20</w:t>
            </w:r>
          </w:p>
        </w:tc>
        <w:tc>
          <w:tcPr>
            <w:tcW w:w="836" w:type="dxa"/>
            <w:tcBorders>
              <w:top w:val="single" w:sz="4" w:space="0" w:color="auto"/>
              <w:bottom w:val="single" w:sz="4" w:space="0" w:color="auto"/>
            </w:tcBorders>
          </w:tcPr>
          <w:p w14:paraId="468913B9" w14:textId="4397280C"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13C68480" w14:textId="77777777" w:rsidR="00A410BD" w:rsidRDefault="00A410BD" w:rsidP="00A410BD">
            <w:pPr>
              <w:keepNext/>
              <w:jc w:val="center"/>
              <w:rPr>
                <w:lang w:val="en-AU"/>
              </w:rPr>
            </w:pPr>
            <w:r>
              <w:rPr>
                <w:lang w:val="en-AU"/>
              </w:rPr>
              <w:t>4.4</w:t>
            </w:r>
          </w:p>
        </w:tc>
        <w:tc>
          <w:tcPr>
            <w:tcW w:w="4798" w:type="dxa"/>
            <w:gridSpan w:val="2"/>
            <w:tcBorders>
              <w:top w:val="single" w:sz="4" w:space="0" w:color="auto"/>
              <w:bottom w:val="single" w:sz="4" w:space="0" w:color="auto"/>
              <w:right w:val="single" w:sz="18" w:space="0" w:color="auto"/>
            </w:tcBorders>
          </w:tcPr>
          <w:p w14:paraId="41D5EE07"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The discussion of the meaning of ‘child’ and of ‘parent’ has been expanded and references to the cases of </w:t>
            </w:r>
            <w:r w:rsidRPr="002A25BF">
              <w:rPr>
                <w:rFonts w:ascii="Arial" w:hAnsi="Arial" w:cs="Arial"/>
                <w:i/>
                <w:iCs/>
                <w:color w:val="000000"/>
              </w:rPr>
              <w:t>Masson v Parsons</w:t>
            </w:r>
            <w:r>
              <w:rPr>
                <w:rFonts w:ascii="Arial" w:hAnsi="Arial" w:cs="Arial"/>
                <w:color w:val="000000"/>
              </w:rPr>
              <w:t xml:space="preserve"> [2019] HCA 21 and </w:t>
            </w:r>
            <w:r w:rsidRPr="002A25BF">
              <w:rPr>
                <w:rFonts w:ascii="Arial" w:hAnsi="Arial" w:cs="Arial"/>
                <w:i/>
                <w:iCs/>
                <w:color w:val="000000"/>
              </w:rPr>
              <w:t>Re D</w:t>
            </w:r>
            <w:r>
              <w:rPr>
                <w:rFonts w:ascii="Arial" w:hAnsi="Arial" w:cs="Arial"/>
                <w:color w:val="000000"/>
              </w:rPr>
              <w:t xml:space="preserve"> [MCC-15/10/2019] have been added.</w:t>
            </w:r>
          </w:p>
        </w:tc>
      </w:tr>
      <w:tr w:rsidR="00A410BD" w14:paraId="64EDA33F"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3383E711" w14:textId="77777777" w:rsidR="00A410BD" w:rsidRPr="0054535C" w:rsidRDefault="00A410BD" w:rsidP="00A410BD">
            <w:pPr>
              <w:rPr>
                <w:sz w:val="22"/>
                <w:lang w:val="en-AU"/>
              </w:rPr>
            </w:pPr>
            <w:r>
              <w:rPr>
                <w:sz w:val="22"/>
                <w:lang w:val="en-AU"/>
              </w:rPr>
              <w:t>24/10/20</w:t>
            </w:r>
          </w:p>
        </w:tc>
        <w:tc>
          <w:tcPr>
            <w:tcW w:w="7073" w:type="dxa"/>
            <w:gridSpan w:val="4"/>
            <w:tcBorders>
              <w:top w:val="single" w:sz="18" w:space="0" w:color="auto"/>
              <w:bottom w:val="single" w:sz="4" w:space="0" w:color="auto"/>
              <w:right w:val="single" w:sz="18" w:space="0" w:color="auto"/>
            </w:tcBorders>
            <w:shd w:val="clear" w:color="auto" w:fill="DDDDDD"/>
          </w:tcPr>
          <w:p w14:paraId="66444A92" w14:textId="1B52EDF5"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A410BD" w14:paraId="78776BC0" w14:textId="77777777" w:rsidTr="00473897">
        <w:tc>
          <w:tcPr>
            <w:tcW w:w="1220" w:type="dxa"/>
            <w:gridSpan w:val="2"/>
            <w:tcBorders>
              <w:top w:val="single" w:sz="4" w:space="0" w:color="auto"/>
              <w:left w:val="single" w:sz="18" w:space="0" w:color="auto"/>
              <w:bottom w:val="single" w:sz="4" w:space="0" w:color="auto"/>
            </w:tcBorders>
          </w:tcPr>
          <w:p w14:paraId="0B9C8A6C" w14:textId="77777777" w:rsidR="00A410BD" w:rsidRDefault="00A410BD" w:rsidP="00A410BD">
            <w:pPr>
              <w:rPr>
                <w:lang w:val="en-AU"/>
              </w:rPr>
            </w:pPr>
            <w:r>
              <w:rPr>
                <w:lang w:val="en-AU"/>
              </w:rPr>
              <w:t>24/10/20</w:t>
            </w:r>
          </w:p>
        </w:tc>
        <w:tc>
          <w:tcPr>
            <w:tcW w:w="836" w:type="dxa"/>
            <w:tcBorders>
              <w:top w:val="single" w:sz="4" w:space="0" w:color="auto"/>
              <w:bottom w:val="single" w:sz="4" w:space="0" w:color="auto"/>
            </w:tcBorders>
          </w:tcPr>
          <w:p w14:paraId="0F76FF3E" w14:textId="520935AC" w:rsidR="00A410BD" w:rsidRDefault="00A410BD" w:rsidP="00A410BD">
            <w:pPr>
              <w:jc w:val="center"/>
              <w:rPr>
                <w:lang w:val="en-AU"/>
              </w:rPr>
            </w:pPr>
            <w:r>
              <w:rPr>
                <w:lang w:val="en-AU"/>
              </w:rPr>
              <w:t>5</w:t>
            </w:r>
          </w:p>
        </w:tc>
        <w:tc>
          <w:tcPr>
            <w:tcW w:w="6237" w:type="dxa"/>
            <w:gridSpan w:val="3"/>
            <w:tcBorders>
              <w:top w:val="single" w:sz="4" w:space="0" w:color="auto"/>
              <w:bottom w:val="single" w:sz="4" w:space="0" w:color="auto"/>
              <w:right w:val="single" w:sz="18" w:space="0" w:color="auto"/>
            </w:tcBorders>
            <w:shd w:val="clear" w:color="auto" w:fill="8EAADB"/>
          </w:tcPr>
          <w:p w14:paraId="632AB53A" w14:textId="46A6D4C7" w:rsidR="00A410BD" w:rsidRPr="006676A9" w:rsidRDefault="00A410BD" w:rsidP="00A410BD">
            <w:pPr>
              <w:spacing w:before="20"/>
              <w:jc w:val="both"/>
              <w:rPr>
                <w:rFonts w:ascii="Arial" w:hAnsi="Arial" w:cs="Arial"/>
                <w:b/>
                <w:bCs/>
                <w:color w:val="000000"/>
              </w:rPr>
            </w:pPr>
            <w:r w:rsidRPr="006676A9">
              <w:rPr>
                <w:rFonts w:ascii="Arial" w:hAnsi="Arial" w:cs="Arial"/>
                <w:b/>
                <w:bCs/>
                <w:color w:val="000000"/>
              </w:rPr>
              <w:t xml:space="preserve">IN THE TABLE OF CONTENTS LINKS HAVE BEEN CREATED TO ALL SECTION AND </w:t>
            </w:r>
            <w:r>
              <w:rPr>
                <w:rFonts w:ascii="Arial" w:hAnsi="Arial" w:cs="Arial"/>
                <w:b/>
                <w:bCs/>
                <w:color w:val="000000"/>
              </w:rPr>
              <w:t>SUBSECTION</w:t>
            </w:r>
            <w:r w:rsidRPr="006676A9">
              <w:rPr>
                <w:rFonts w:ascii="Arial" w:hAnsi="Arial" w:cs="Arial"/>
                <w:b/>
                <w:bCs/>
                <w:color w:val="000000"/>
              </w:rPr>
              <w:t xml:space="preserve"> HEADINGS</w:t>
            </w:r>
          </w:p>
        </w:tc>
      </w:tr>
      <w:tr w:rsidR="00A410BD" w14:paraId="75FBBB26" w14:textId="77777777" w:rsidTr="00473897">
        <w:tc>
          <w:tcPr>
            <w:tcW w:w="1220" w:type="dxa"/>
            <w:gridSpan w:val="2"/>
            <w:tcBorders>
              <w:top w:val="single" w:sz="4" w:space="0" w:color="auto"/>
              <w:left w:val="single" w:sz="18" w:space="0" w:color="auto"/>
              <w:bottom w:val="single" w:sz="4" w:space="0" w:color="auto"/>
            </w:tcBorders>
          </w:tcPr>
          <w:p w14:paraId="186DA45B" w14:textId="77777777" w:rsidR="00A410BD" w:rsidRDefault="00A410BD" w:rsidP="00A410BD">
            <w:pPr>
              <w:rPr>
                <w:lang w:val="en-AU"/>
              </w:rPr>
            </w:pPr>
            <w:r>
              <w:rPr>
                <w:lang w:val="en-AU"/>
              </w:rPr>
              <w:t>24/10/20</w:t>
            </w:r>
          </w:p>
        </w:tc>
        <w:tc>
          <w:tcPr>
            <w:tcW w:w="836" w:type="dxa"/>
            <w:tcBorders>
              <w:top w:val="single" w:sz="4" w:space="0" w:color="auto"/>
              <w:bottom w:val="single" w:sz="4" w:space="0" w:color="auto"/>
            </w:tcBorders>
          </w:tcPr>
          <w:p w14:paraId="4146F76C" w14:textId="77A3F7A3"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5A8EC532" w14:textId="77777777" w:rsidR="00A410BD" w:rsidRDefault="00A410BD" w:rsidP="00A410BD">
            <w:pPr>
              <w:keepNext/>
              <w:jc w:val="center"/>
              <w:rPr>
                <w:lang w:val="en-AU"/>
              </w:rPr>
            </w:pPr>
            <w:r>
              <w:rPr>
                <w:lang w:val="en-AU"/>
              </w:rPr>
              <w:t>5.3.2</w:t>
            </w:r>
          </w:p>
        </w:tc>
        <w:tc>
          <w:tcPr>
            <w:tcW w:w="4798" w:type="dxa"/>
            <w:gridSpan w:val="2"/>
            <w:tcBorders>
              <w:top w:val="single" w:sz="4" w:space="0" w:color="auto"/>
              <w:bottom w:val="single" w:sz="4" w:space="0" w:color="auto"/>
              <w:right w:val="single" w:sz="18" w:space="0" w:color="auto"/>
            </w:tcBorders>
          </w:tcPr>
          <w:p w14:paraId="322FFCA3" w14:textId="77777777" w:rsidR="00A410BD" w:rsidRDefault="00A410BD" w:rsidP="00A410BD">
            <w:pPr>
              <w:spacing w:before="20" w:after="20"/>
              <w:jc w:val="both"/>
              <w:rPr>
                <w:rFonts w:ascii="Arial" w:hAnsi="Arial" w:cs="Arial"/>
                <w:color w:val="000000"/>
              </w:rPr>
            </w:pPr>
            <w:r>
              <w:rPr>
                <w:rFonts w:ascii="Arial" w:hAnsi="Arial" w:cs="Arial"/>
                <w:color w:val="000000"/>
              </w:rPr>
              <w:t>Minor amendment to correct an error in the text.</w:t>
            </w:r>
          </w:p>
        </w:tc>
      </w:tr>
      <w:tr w:rsidR="00A410BD" w14:paraId="53DF9203" w14:textId="77777777" w:rsidTr="00473897">
        <w:tc>
          <w:tcPr>
            <w:tcW w:w="1220" w:type="dxa"/>
            <w:gridSpan w:val="2"/>
            <w:tcBorders>
              <w:top w:val="single" w:sz="4" w:space="0" w:color="auto"/>
              <w:left w:val="single" w:sz="18" w:space="0" w:color="auto"/>
              <w:bottom w:val="single" w:sz="4" w:space="0" w:color="auto"/>
            </w:tcBorders>
          </w:tcPr>
          <w:p w14:paraId="55479B03" w14:textId="77777777" w:rsidR="00A410BD" w:rsidRDefault="00A410BD" w:rsidP="00A410BD">
            <w:pPr>
              <w:rPr>
                <w:lang w:val="en-AU"/>
              </w:rPr>
            </w:pPr>
            <w:r>
              <w:rPr>
                <w:lang w:val="en-AU"/>
              </w:rPr>
              <w:t>24/10/20</w:t>
            </w:r>
          </w:p>
        </w:tc>
        <w:tc>
          <w:tcPr>
            <w:tcW w:w="836" w:type="dxa"/>
            <w:tcBorders>
              <w:top w:val="single" w:sz="4" w:space="0" w:color="auto"/>
              <w:bottom w:val="single" w:sz="4" w:space="0" w:color="auto"/>
            </w:tcBorders>
          </w:tcPr>
          <w:p w14:paraId="3712A5D2" w14:textId="48C267A9"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61703A0F" w14:textId="77777777" w:rsidR="00A410BD" w:rsidRDefault="00A410BD" w:rsidP="00A410BD">
            <w:pPr>
              <w:keepNext/>
              <w:jc w:val="center"/>
              <w:rPr>
                <w:lang w:val="en-AU"/>
              </w:rPr>
            </w:pPr>
            <w:r>
              <w:rPr>
                <w:lang w:val="en-AU"/>
              </w:rPr>
              <w:t>5.11.2</w:t>
            </w:r>
          </w:p>
        </w:tc>
        <w:tc>
          <w:tcPr>
            <w:tcW w:w="4798" w:type="dxa"/>
            <w:gridSpan w:val="2"/>
            <w:tcBorders>
              <w:top w:val="single" w:sz="4" w:space="0" w:color="auto"/>
              <w:bottom w:val="single" w:sz="4" w:space="0" w:color="auto"/>
              <w:right w:val="single" w:sz="18" w:space="0" w:color="auto"/>
            </w:tcBorders>
          </w:tcPr>
          <w:p w14:paraId="29704A4F" w14:textId="1F167477" w:rsidR="00A410BD" w:rsidRDefault="00A410BD" w:rsidP="00A410BD">
            <w:pPr>
              <w:spacing w:before="20" w:after="20"/>
              <w:jc w:val="both"/>
              <w:rPr>
                <w:rFonts w:ascii="Arial" w:hAnsi="Arial" w:cs="Arial"/>
                <w:color w:val="000000"/>
              </w:rPr>
            </w:pPr>
            <w:r>
              <w:rPr>
                <w:rFonts w:ascii="Arial" w:hAnsi="Arial" w:cs="Arial"/>
                <w:color w:val="000000"/>
              </w:rPr>
              <w:t>Name of subsection has been temporarily changed to “</w:t>
            </w:r>
            <w:r w:rsidRPr="001E6D68">
              <w:rPr>
                <w:rFonts w:ascii="Arial" w:hAnsi="Arial" w:cs="Arial"/>
                <w:b/>
                <w:bCs/>
                <w:color w:val="000000"/>
              </w:rPr>
              <w:t xml:space="preserve">Power of Bail Justice to make an IAO </w:t>
            </w:r>
            <w:r w:rsidRPr="001E6D68">
              <w:rPr>
                <w:rFonts w:ascii="Arial" w:hAnsi="Arial" w:cs="Arial"/>
                <w:b/>
                <w:bCs/>
                <w:color w:val="000000"/>
              </w:rPr>
              <w:lastRenderedPageBreak/>
              <w:t>(Temporarily suspended by COVID-19 legislation)</w:t>
            </w:r>
            <w:r>
              <w:rPr>
                <w:rFonts w:ascii="Arial" w:hAnsi="Arial" w:cs="Arial"/>
                <w:color w:val="000000"/>
              </w:rPr>
              <w:t>”.</w:t>
            </w:r>
          </w:p>
        </w:tc>
      </w:tr>
      <w:tr w:rsidR="00A410BD" w14:paraId="3FD936A4" w14:textId="77777777" w:rsidTr="00473897">
        <w:tc>
          <w:tcPr>
            <w:tcW w:w="1220" w:type="dxa"/>
            <w:gridSpan w:val="2"/>
            <w:tcBorders>
              <w:top w:val="single" w:sz="4" w:space="0" w:color="auto"/>
              <w:left w:val="single" w:sz="18" w:space="0" w:color="auto"/>
              <w:bottom w:val="single" w:sz="4" w:space="0" w:color="auto"/>
            </w:tcBorders>
          </w:tcPr>
          <w:p w14:paraId="42F16AB6" w14:textId="77777777" w:rsidR="00A410BD" w:rsidRDefault="00A410BD" w:rsidP="00A410BD">
            <w:pPr>
              <w:rPr>
                <w:lang w:val="en-AU"/>
              </w:rPr>
            </w:pPr>
            <w:r>
              <w:rPr>
                <w:lang w:val="en-AU"/>
              </w:rPr>
              <w:lastRenderedPageBreak/>
              <w:t>24/10/20</w:t>
            </w:r>
          </w:p>
        </w:tc>
        <w:tc>
          <w:tcPr>
            <w:tcW w:w="836" w:type="dxa"/>
            <w:tcBorders>
              <w:top w:val="single" w:sz="4" w:space="0" w:color="auto"/>
              <w:bottom w:val="single" w:sz="4" w:space="0" w:color="auto"/>
            </w:tcBorders>
          </w:tcPr>
          <w:p w14:paraId="429797FE" w14:textId="2144B380"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4CAEB6E0" w14:textId="77777777" w:rsidR="00A410BD" w:rsidRDefault="00A410BD" w:rsidP="00A410BD">
            <w:pPr>
              <w:keepNext/>
              <w:jc w:val="center"/>
              <w:rPr>
                <w:lang w:val="en-AU"/>
              </w:rPr>
            </w:pPr>
            <w:r>
              <w:rPr>
                <w:lang w:val="en-AU"/>
              </w:rPr>
              <w:t>5.17.4</w:t>
            </w:r>
          </w:p>
          <w:p w14:paraId="65AA93C7" w14:textId="77777777" w:rsidR="00A410BD" w:rsidRDefault="00A410BD" w:rsidP="00A410BD">
            <w:pPr>
              <w:keepNext/>
              <w:jc w:val="center"/>
              <w:rPr>
                <w:lang w:val="en-AU"/>
              </w:rPr>
            </w:pPr>
            <w:r>
              <w:rPr>
                <w:lang w:val="en-AU"/>
              </w:rPr>
              <w:t>5.17.6</w:t>
            </w:r>
          </w:p>
        </w:tc>
        <w:tc>
          <w:tcPr>
            <w:tcW w:w="4798" w:type="dxa"/>
            <w:gridSpan w:val="2"/>
            <w:tcBorders>
              <w:top w:val="single" w:sz="4" w:space="0" w:color="auto"/>
              <w:bottom w:val="single" w:sz="4" w:space="0" w:color="auto"/>
              <w:right w:val="single" w:sz="18" w:space="0" w:color="auto"/>
            </w:tcBorders>
          </w:tcPr>
          <w:p w14:paraId="5BF4226A" w14:textId="07D3B4FD" w:rsidR="00A410BD" w:rsidRDefault="00A410BD" w:rsidP="00A410BD">
            <w:pPr>
              <w:spacing w:before="40" w:after="20"/>
              <w:jc w:val="both"/>
              <w:rPr>
                <w:rFonts w:ascii="Arial" w:hAnsi="Arial" w:cs="Arial"/>
                <w:color w:val="000000"/>
              </w:rPr>
            </w:pPr>
            <w:r>
              <w:rPr>
                <w:rFonts w:ascii="Arial" w:hAnsi="Arial" w:cs="Arial"/>
                <w:color w:val="000000"/>
              </w:rPr>
              <w:t>Minor amendments in connection with new temporary subsection 5.17.4/6.</w:t>
            </w:r>
          </w:p>
        </w:tc>
      </w:tr>
      <w:tr w:rsidR="00A410BD" w14:paraId="1367A614" w14:textId="77777777" w:rsidTr="00473897">
        <w:tc>
          <w:tcPr>
            <w:tcW w:w="1220" w:type="dxa"/>
            <w:gridSpan w:val="2"/>
            <w:tcBorders>
              <w:top w:val="single" w:sz="4" w:space="0" w:color="auto"/>
              <w:left w:val="single" w:sz="18" w:space="0" w:color="auto"/>
              <w:bottom w:val="single" w:sz="4" w:space="0" w:color="auto"/>
            </w:tcBorders>
          </w:tcPr>
          <w:p w14:paraId="0B120E45" w14:textId="77777777" w:rsidR="00A410BD" w:rsidRDefault="00A410BD" w:rsidP="00A410BD">
            <w:pPr>
              <w:rPr>
                <w:lang w:val="en-AU"/>
              </w:rPr>
            </w:pPr>
            <w:r>
              <w:rPr>
                <w:lang w:val="en-AU"/>
              </w:rPr>
              <w:t>24/10/20</w:t>
            </w:r>
          </w:p>
        </w:tc>
        <w:tc>
          <w:tcPr>
            <w:tcW w:w="836" w:type="dxa"/>
            <w:tcBorders>
              <w:top w:val="single" w:sz="4" w:space="0" w:color="auto"/>
              <w:bottom w:val="single" w:sz="4" w:space="0" w:color="auto"/>
            </w:tcBorders>
          </w:tcPr>
          <w:p w14:paraId="4EBA14A1" w14:textId="1524F1EB"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53B63ABB" w14:textId="77777777" w:rsidR="00A410BD" w:rsidRDefault="00A410BD" w:rsidP="00A410BD">
            <w:pPr>
              <w:keepNext/>
              <w:jc w:val="center"/>
              <w:rPr>
                <w:lang w:val="en-AU"/>
              </w:rPr>
            </w:pPr>
            <w:r>
              <w:rPr>
                <w:lang w:val="en-AU"/>
              </w:rPr>
              <w:t>5.17.4/6</w:t>
            </w:r>
          </w:p>
        </w:tc>
        <w:tc>
          <w:tcPr>
            <w:tcW w:w="4798" w:type="dxa"/>
            <w:gridSpan w:val="2"/>
            <w:tcBorders>
              <w:top w:val="single" w:sz="4" w:space="0" w:color="auto"/>
              <w:bottom w:val="single" w:sz="4" w:space="0" w:color="auto"/>
              <w:right w:val="single" w:sz="18" w:space="0" w:color="auto"/>
            </w:tcBorders>
          </w:tcPr>
          <w:p w14:paraId="10F7F466" w14:textId="3B1A3975" w:rsidR="00A410BD" w:rsidRDefault="00A410BD" w:rsidP="00A410BD">
            <w:pPr>
              <w:spacing w:before="20" w:after="20"/>
              <w:jc w:val="both"/>
              <w:rPr>
                <w:rFonts w:ascii="Arial" w:hAnsi="Arial" w:cs="Arial"/>
                <w:color w:val="000000"/>
              </w:rPr>
            </w:pPr>
            <w:r>
              <w:rPr>
                <w:rFonts w:ascii="Arial" w:hAnsi="Arial" w:cs="Arial"/>
                <w:color w:val="000000"/>
              </w:rPr>
              <w:t>New temporary subsection entitled “</w:t>
            </w:r>
            <w:r>
              <w:rPr>
                <w:rFonts w:ascii="Arial" w:hAnsi="Arial" w:cs="Arial"/>
                <w:b/>
                <w:bCs/>
                <w:color w:val="000000"/>
              </w:rPr>
              <w:t>Temporary increase in maximum length of FRO/FRO extension by COVID-19 legislation</w:t>
            </w:r>
            <w:r w:rsidRPr="00150BEC">
              <w:rPr>
                <w:rFonts w:ascii="Arial" w:hAnsi="Arial" w:cs="Arial"/>
                <w:color w:val="000000"/>
              </w:rPr>
              <w:t>”.</w:t>
            </w:r>
          </w:p>
        </w:tc>
      </w:tr>
      <w:tr w:rsidR="00A410BD" w14:paraId="50C4CD43"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0A5B0983" w14:textId="77777777" w:rsidR="00A410BD" w:rsidRPr="0054535C" w:rsidRDefault="00A410BD" w:rsidP="00A410BD">
            <w:pPr>
              <w:keepNext/>
              <w:keepLines/>
              <w:rPr>
                <w:sz w:val="22"/>
                <w:lang w:val="en-AU"/>
              </w:rPr>
            </w:pPr>
            <w:r>
              <w:rPr>
                <w:sz w:val="22"/>
                <w:lang w:val="en-AU"/>
              </w:rPr>
              <w:t>24/10/20</w:t>
            </w:r>
          </w:p>
        </w:tc>
        <w:tc>
          <w:tcPr>
            <w:tcW w:w="7073" w:type="dxa"/>
            <w:gridSpan w:val="4"/>
            <w:tcBorders>
              <w:top w:val="single" w:sz="18" w:space="0" w:color="auto"/>
              <w:bottom w:val="single" w:sz="4" w:space="0" w:color="auto"/>
              <w:right w:val="single" w:sz="18" w:space="0" w:color="auto"/>
            </w:tcBorders>
            <w:shd w:val="clear" w:color="auto" w:fill="DDDDDD"/>
          </w:tcPr>
          <w:p w14:paraId="61889B90" w14:textId="4839A641" w:rsidR="00A410BD" w:rsidRPr="0054535C" w:rsidRDefault="00A410BD" w:rsidP="00A410BD">
            <w:pPr>
              <w:keepNext/>
              <w:keepLines/>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A410BD" w14:paraId="2A824CE0" w14:textId="77777777" w:rsidTr="00473897">
        <w:tc>
          <w:tcPr>
            <w:tcW w:w="1220" w:type="dxa"/>
            <w:gridSpan w:val="2"/>
            <w:tcBorders>
              <w:top w:val="single" w:sz="4" w:space="0" w:color="auto"/>
              <w:left w:val="single" w:sz="18" w:space="0" w:color="auto"/>
              <w:bottom w:val="single" w:sz="4" w:space="0" w:color="auto"/>
            </w:tcBorders>
          </w:tcPr>
          <w:p w14:paraId="29035709" w14:textId="77777777" w:rsidR="00A410BD" w:rsidRDefault="00A410BD" w:rsidP="00A410BD">
            <w:pPr>
              <w:rPr>
                <w:lang w:val="en-AU"/>
              </w:rPr>
            </w:pPr>
            <w:r>
              <w:rPr>
                <w:lang w:val="en-AU"/>
              </w:rPr>
              <w:t>24/10/20</w:t>
            </w:r>
          </w:p>
        </w:tc>
        <w:tc>
          <w:tcPr>
            <w:tcW w:w="836" w:type="dxa"/>
            <w:tcBorders>
              <w:top w:val="single" w:sz="4" w:space="0" w:color="auto"/>
              <w:bottom w:val="single" w:sz="4" w:space="0" w:color="auto"/>
            </w:tcBorders>
          </w:tcPr>
          <w:p w14:paraId="002EC9FE" w14:textId="69805C7A" w:rsidR="00A410BD" w:rsidRDefault="00A410BD" w:rsidP="00A410BD">
            <w:pPr>
              <w:jc w:val="center"/>
              <w:rPr>
                <w:lang w:val="en-AU"/>
              </w:rPr>
            </w:pPr>
            <w:r>
              <w:rPr>
                <w:lang w:val="en-AU"/>
              </w:rPr>
              <w:t>10</w:t>
            </w:r>
          </w:p>
        </w:tc>
        <w:tc>
          <w:tcPr>
            <w:tcW w:w="6237" w:type="dxa"/>
            <w:gridSpan w:val="3"/>
            <w:tcBorders>
              <w:top w:val="single" w:sz="4" w:space="0" w:color="auto"/>
              <w:bottom w:val="single" w:sz="4" w:space="0" w:color="auto"/>
              <w:right w:val="single" w:sz="18" w:space="0" w:color="auto"/>
            </w:tcBorders>
            <w:shd w:val="clear" w:color="auto" w:fill="8EAADB"/>
          </w:tcPr>
          <w:p w14:paraId="1E07C0F6" w14:textId="43FC29E3" w:rsidR="00A410BD" w:rsidRPr="006676A9" w:rsidRDefault="00A410BD" w:rsidP="00A410BD">
            <w:pPr>
              <w:spacing w:before="20"/>
              <w:jc w:val="both"/>
              <w:rPr>
                <w:rFonts w:ascii="Arial" w:hAnsi="Arial" w:cs="Arial"/>
                <w:b/>
                <w:bCs/>
                <w:color w:val="000000"/>
              </w:rPr>
            </w:pPr>
            <w:r w:rsidRPr="006676A9">
              <w:rPr>
                <w:rFonts w:ascii="Arial" w:hAnsi="Arial" w:cs="Arial"/>
                <w:b/>
                <w:bCs/>
                <w:color w:val="000000"/>
              </w:rPr>
              <w:t xml:space="preserve">IN THE TABLE OF CONTENTS LINKS HAVE BEEN CREATED TO ALL SECTION AND </w:t>
            </w:r>
            <w:r>
              <w:rPr>
                <w:rFonts w:ascii="Arial" w:hAnsi="Arial" w:cs="Arial"/>
                <w:b/>
                <w:bCs/>
                <w:color w:val="000000"/>
              </w:rPr>
              <w:t>SUBSECTION</w:t>
            </w:r>
            <w:r w:rsidRPr="006676A9">
              <w:rPr>
                <w:rFonts w:ascii="Arial" w:hAnsi="Arial" w:cs="Arial"/>
                <w:b/>
                <w:bCs/>
                <w:color w:val="000000"/>
              </w:rPr>
              <w:t xml:space="preserve"> HEADINGS</w:t>
            </w:r>
          </w:p>
        </w:tc>
      </w:tr>
      <w:tr w:rsidR="00A410BD" w14:paraId="31A519C8" w14:textId="77777777" w:rsidTr="00473897">
        <w:trPr>
          <w:trHeight w:val="100"/>
        </w:trPr>
        <w:tc>
          <w:tcPr>
            <w:tcW w:w="1220" w:type="dxa"/>
            <w:gridSpan w:val="2"/>
            <w:vMerge w:val="restart"/>
            <w:tcBorders>
              <w:top w:val="single" w:sz="4" w:space="0" w:color="auto"/>
              <w:left w:val="single" w:sz="18" w:space="0" w:color="auto"/>
            </w:tcBorders>
          </w:tcPr>
          <w:p w14:paraId="63CBF561" w14:textId="77777777" w:rsidR="00A410BD" w:rsidRDefault="00A410BD" w:rsidP="00A410BD">
            <w:pPr>
              <w:rPr>
                <w:lang w:val="en-AU"/>
              </w:rPr>
            </w:pPr>
            <w:r>
              <w:rPr>
                <w:lang w:val="en-AU"/>
              </w:rPr>
              <w:t>24/10/20</w:t>
            </w:r>
          </w:p>
        </w:tc>
        <w:tc>
          <w:tcPr>
            <w:tcW w:w="836" w:type="dxa"/>
            <w:vMerge w:val="restart"/>
            <w:tcBorders>
              <w:top w:val="single" w:sz="4" w:space="0" w:color="auto"/>
            </w:tcBorders>
          </w:tcPr>
          <w:p w14:paraId="2291796F" w14:textId="55DA01C2" w:rsidR="00A410BD" w:rsidRDefault="00A410BD" w:rsidP="00A410BD">
            <w:pPr>
              <w:jc w:val="center"/>
              <w:rPr>
                <w:lang w:val="en-AU"/>
              </w:rPr>
            </w:pPr>
            <w:r>
              <w:rPr>
                <w:lang w:val="en-AU"/>
              </w:rPr>
              <w:t>10</w:t>
            </w:r>
          </w:p>
        </w:tc>
        <w:tc>
          <w:tcPr>
            <w:tcW w:w="1439" w:type="dxa"/>
            <w:vMerge w:val="restart"/>
            <w:tcBorders>
              <w:top w:val="single" w:sz="4" w:space="0" w:color="auto"/>
            </w:tcBorders>
          </w:tcPr>
          <w:p w14:paraId="41EC6014" w14:textId="77777777" w:rsidR="00A410BD" w:rsidRDefault="00A410BD" w:rsidP="00A410BD">
            <w:pPr>
              <w:keepNext/>
              <w:jc w:val="center"/>
              <w:rPr>
                <w:lang w:val="en-AU"/>
              </w:rPr>
            </w:pPr>
            <w:r>
              <w:rPr>
                <w:lang w:val="en-AU"/>
              </w:rPr>
              <w:t>10.3.5</w:t>
            </w:r>
          </w:p>
        </w:tc>
        <w:tc>
          <w:tcPr>
            <w:tcW w:w="4798" w:type="dxa"/>
            <w:gridSpan w:val="2"/>
            <w:tcBorders>
              <w:top w:val="single" w:sz="4" w:space="0" w:color="auto"/>
              <w:bottom w:val="single" w:sz="4" w:space="0" w:color="auto"/>
              <w:right w:val="single" w:sz="18" w:space="0" w:color="auto"/>
            </w:tcBorders>
          </w:tcPr>
          <w:p w14:paraId="242EC76B" w14:textId="14B5BD98" w:rsidR="00A410BD" w:rsidRDefault="00A410BD" w:rsidP="00A410BD">
            <w:pPr>
              <w:spacing w:before="20" w:after="20"/>
              <w:jc w:val="both"/>
              <w:rPr>
                <w:rFonts w:ascii="Arial" w:hAnsi="Arial" w:cs="Arial"/>
                <w:color w:val="000000"/>
              </w:rPr>
            </w:pPr>
            <w:r>
              <w:rPr>
                <w:rFonts w:ascii="Arial" w:hAnsi="Arial" w:cs="Arial"/>
                <w:color w:val="000000"/>
              </w:rPr>
              <w:t>Name of subsection has been changed to “</w:t>
            </w:r>
            <w:r w:rsidRPr="00EE64D9">
              <w:rPr>
                <w:rFonts w:ascii="Arial" w:hAnsi="Arial" w:cs="Arial"/>
                <w:b/>
                <w:bCs/>
                <w:color w:val="000000"/>
              </w:rPr>
              <w:t>Summary case conference</w:t>
            </w:r>
            <w:r>
              <w:rPr>
                <w:rFonts w:ascii="Arial" w:hAnsi="Arial" w:cs="Arial"/>
                <w:color w:val="000000"/>
              </w:rPr>
              <w:t>”.</w:t>
            </w:r>
          </w:p>
        </w:tc>
      </w:tr>
      <w:tr w:rsidR="00A410BD" w14:paraId="2E4B6963" w14:textId="77777777" w:rsidTr="00473897">
        <w:trPr>
          <w:trHeight w:val="100"/>
        </w:trPr>
        <w:tc>
          <w:tcPr>
            <w:tcW w:w="1220" w:type="dxa"/>
            <w:gridSpan w:val="2"/>
            <w:vMerge/>
            <w:tcBorders>
              <w:left w:val="single" w:sz="18" w:space="0" w:color="auto"/>
              <w:bottom w:val="single" w:sz="4" w:space="0" w:color="auto"/>
            </w:tcBorders>
          </w:tcPr>
          <w:p w14:paraId="25DAD331" w14:textId="77777777" w:rsidR="00A410BD" w:rsidRDefault="00A410BD" w:rsidP="00A410BD">
            <w:pPr>
              <w:rPr>
                <w:lang w:val="en-AU"/>
              </w:rPr>
            </w:pPr>
          </w:p>
        </w:tc>
        <w:tc>
          <w:tcPr>
            <w:tcW w:w="836" w:type="dxa"/>
            <w:vMerge/>
            <w:tcBorders>
              <w:bottom w:val="single" w:sz="4" w:space="0" w:color="auto"/>
            </w:tcBorders>
          </w:tcPr>
          <w:p w14:paraId="56E4C7DB" w14:textId="4EC19D63" w:rsidR="00A410BD" w:rsidRDefault="00A410BD" w:rsidP="00A410BD">
            <w:pPr>
              <w:jc w:val="center"/>
              <w:rPr>
                <w:lang w:val="en-AU"/>
              </w:rPr>
            </w:pPr>
          </w:p>
        </w:tc>
        <w:tc>
          <w:tcPr>
            <w:tcW w:w="1439" w:type="dxa"/>
            <w:vMerge/>
            <w:tcBorders>
              <w:bottom w:val="single" w:sz="4" w:space="0" w:color="auto"/>
            </w:tcBorders>
          </w:tcPr>
          <w:p w14:paraId="21D3FA39" w14:textId="77777777" w:rsidR="00A410BD" w:rsidRDefault="00A410BD" w:rsidP="00A410BD">
            <w:pPr>
              <w:keepNext/>
              <w:jc w:val="center"/>
              <w:rPr>
                <w:lang w:val="en-AU"/>
              </w:rPr>
            </w:pPr>
          </w:p>
        </w:tc>
        <w:tc>
          <w:tcPr>
            <w:tcW w:w="4798" w:type="dxa"/>
            <w:gridSpan w:val="2"/>
            <w:tcBorders>
              <w:top w:val="single" w:sz="4" w:space="0" w:color="auto"/>
              <w:bottom w:val="single" w:sz="4" w:space="0" w:color="auto"/>
              <w:right w:val="single" w:sz="18" w:space="0" w:color="auto"/>
            </w:tcBorders>
          </w:tcPr>
          <w:p w14:paraId="5C331221" w14:textId="2E9D671D" w:rsidR="00A410BD" w:rsidRDefault="00A410BD" w:rsidP="00A410BD">
            <w:pPr>
              <w:spacing w:before="20" w:after="20"/>
              <w:jc w:val="both"/>
              <w:rPr>
                <w:rFonts w:ascii="Arial" w:hAnsi="Arial" w:cs="Arial"/>
                <w:color w:val="000000"/>
              </w:rPr>
            </w:pPr>
            <w:r>
              <w:rPr>
                <w:rFonts w:ascii="Arial" w:hAnsi="Arial" w:cs="Arial"/>
                <w:color w:val="000000"/>
              </w:rPr>
              <w:t>Text of subsection has been substantially changed.  The former text was wrong in some material respects.</w:t>
            </w:r>
          </w:p>
        </w:tc>
      </w:tr>
      <w:tr w:rsidR="00A410BD" w14:paraId="06842BD4" w14:textId="77777777" w:rsidTr="00473897">
        <w:tc>
          <w:tcPr>
            <w:tcW w:w="1220" w:type="dxa"/>
            <w:gridSpan w:val="2"/>
            <w:tcBorders>
              <w:top w:val="single" w:sz="4" w:space="0" w:color="auto"/>
              <w:left w:val="single" w:sz="18" w:space="0" w:color="auto"/>
              <w:bottom w:val="single" w:sz="4" w:space="0" w:color="auto"/>
            </w:tcBorders>
          </w:tcPr>
          <w:p w14:paraId="1E16B5F0" w14:textId="77777777" w:rsidR="00A410BD" w:rsidRDefault="00A410BD" w:rsidP="00A410BD">
            <w:pPr>
              <w:rPr>
                <w:lang w:val="en-AU"/>
              </w:rPr>
            </w:pPr>
            <w:r>
              <w:rPr>
                <w:lang w:val="en-AU"/>
              </w:rPr>
              <w:t>24/10/20</w:t>
            </w:r>
          </w:p>
        </w:tc>
        <w:tc>
          <w:tcPr>
            <w:tcW w:w="836" w:type="dxa"/>
            <w:tcBorders>
              <w:top w:val="single" w:sz="4" w:space="0" w:color="auto"/>
              <w:bottom w:val="single" w:sz="4" w:space="0" w:color="auto"/>
            </w:tcBorders>
          </w:tcPr>
          <w:p w14:paraId="684E69CA" w14:textId="7AF07F31"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233D4DAA" w14:textId="77777777" w:rsidR="00A410BD" w:rsidRDefault="00A410BD" w:rsidP="00A410BD">
            <w:pPr>
              <w:keepNext/>
              <w:jc w:val="center"/>
              <w:rPr>
                <w:lang w:val="en-AU"/>
              </w:rPr>
            </w:pPr>
            <w:r>
              <w:rPr>
                <w:lang w:val="en-AU"/>
              </w:rPr>
              <w:t>10.6</w:t>
            </w:r>
          </w:p>
        </w:tc>
        <w:tc>
          <w:tcPr>
            <w:tcW w:w="4798" w:type="dxa"/>
            <w:gridSpan w:val="2"/>
            <w:tcBorders>
              <w:top w:val="single" w:sz="4" w:space="0" w:color="auto"/>
              <w:bottom w:val="single" w:sz="4" w:space="0" w:color="auto"/>
              <w:right w:val="single" w:sz="18" w:space="0" w:color="auto"/>
            </w:tcBorders>
          </w:tcPr>
          <w:p w14:paraId="01D94017" w14:textId="77777777" w:rsidR="00A410BD" w:rsidRPr="00DC2460" w:rsidRDefault="00A410BD" w:rsidP="00A410BD">
            <w:pPr>
              <w:numPr>
                <w:ilvl w:val="0"/>
                <w:numId w:val="70"/>
              </w:numPr>
              <w:spacing w:before="20" w:after="20"/>
              <w:ind w:left="357" w:hanging="357"/>
              <w:jc w:val="both"/>
              <w:rPr>
                <w:rFonts w:ascii="Arial" w:hAnsi="Arial" w:cs="Arial"/>
                <w:color w:val="000000"/>
              </w:rPr>
            </w:pPr>
            <w:r>
              <w:rPr>
                <w:rFonts w:ascii="Arial" w:hAnsi="Arial" w:cs="Arial"/>
                <w:color w:val="000000"/>
              </w:rPr>
              <w:t xml:space="preserve">Minor amendments to text have been made in paragraphs </w:t>
            </w:r>
            <w:r w:rsidRPr="008F03CA">
              <w:rPr>
                <w:rFonts w:ascii="Arial" w:hAnsi="Arial" w:cs="Arial"/>
                <w:b/>
                <w:color w:val="FFFFFF"/>
                <w:szCs w:val="18"/>
                <w:shd w:val="clear" w:color="auto" w:fill="000000"/>
              </w:rPr>
              <w:t>A</w:t>
            </w:r>
            <w:r w:rsidRPr="009C10AA">
              <w:rPr>
                <w:rFonts w:ascii="Arial" w:hAnsi="Arial" w:cs="Arial"/>
                <w:b/>
                <w:color w:val="000000"/>
                <w:szCs w:val="18"/>
                <w:shd w:val="clear" w:color="auto" w:fill="FFFFFF"/>
              </w:rPr>
              <w:t>,</w:t>
            </w:r>
            <w:r w:rsidRPr="009C10AA">
              <w:rPr>
                <w:rFonts w:ascii="Arial" w:hAnsi="Arial" w:cs="Arial"/>
                <w:b/>
                <w:color w:val="FFFFFF"/>
                <w:szCs w:val="18"/>
                <w:shd w:val="clear" w:color="auto" w:fill="FFFFFF"/>
              </w:rPr>
              <w:t xml:space="preserve"> </w:t>
            </w:r>
            <w:r>
              <w:rPr>
                <w:rFonts w:ascii="Arial" w:hAnsi="Arial" w:cs="Arial"/>
                <w:b/>
                <w:color w:val="FFFFFF"/>
                <w:szCs w:val="18"/>
                <w:shd w:val="clear" w:color="auto" w:fill="000000"/>
              </w:rPr>
              <w:t>B</w:t>
            </w:r>
            <w:r w:rsidRPr="008F03CA">
              <w:rPr>
                <w:rFonts w:ascii="Arial" w:hAnsi="Arial" w:cs="Arial"/>
                <w:b/>
                <w:color w:val="000000"/>
                <w:szCs w:val="18"/>
                <w:shd w:val="clear" w:color="auto" w:fill="FFFFFF"/>
              </w:rPr>
              <w:t>,</w:t>
            </w:r>
            <w:r w:rsidRPr="00763E06">
              <w:rPr>
                <w:rFonts w:ascii="Arial" w:hAnsi="Arial" w:cs="Arial"/>
                <w:bCs/>
                <w:color w:val="000000"/>
                <w:szCs w:val="18"/>
                <w:shd w:val="clear" w:color="auto" w:fill="FFFFFF"/>
              </w:rPr>
              <w:t xml:space="preserve"> </w:t>
            </w:r>
            <w:r>
              <w:rPr>
                <w:rFonts w:ascii="Arial" w:hAnsi="Arial" w:cs="Arial"/>
                <w:b/>
                <w:color w:val="FFFFFF"/>
                <w:szCs w:val="18"/>
                <w:shd w:val="clear" w:color="auto" w:fill="000000"/>
              </w:rPr>
              <w:t>D</w:t>
            </w:r>
            <w:r w:rsidRPr="008F03CA">
              <w:rPr>
                <w:rFonts w:ascii="Arial" w:hAnsi="Arial" w:cs="Arial"/>
                <w:b/>
                <w:color w:val="000000"/>
                <w:szCs w:val="18"/>
                <w:shd w:val="clear" w:color="auto" w:fill="FFFFFF"/>
              </w:rPr>
              <w:t>,</w:t>
            </w:r>
            <w:r w:rsidRPr="00154058">
              <w:rPr>
                <w:rFonts w:ascii="Arial" w:hAnsi="Arial" w:cs="Arial"/>
                <w:bCs/>
                <w:color w:val="000000"/>
                <w:szCs w:val="18"/>
                <w:shd w:val="clear" w:color="auto" w:fill="FFFFFF"/>
              </w:rPr>
              <w:t xml:space="preserve"> </w:t>
            </w:r>
            <w:r>
              <w:rPr>
                <w:rFonts w:ascii="Arial" w:hAnsi="Arial" w:cs="Arial"/>
                <w:b/>
                <w:color w:val="FFFFFF"/>
                <w:szCs w:val="18"/>
                <w:shd w:val="clear" w:color="auto" w:fill="000000"/>
              </w:rPr>
              <w:t>O</w:t>
            </w:r>
            <w:r w:rsidRPr="006721E5">
              <w:rPr>
                <w:rFonts w:ascii="Arial" w:hAnsi="Arial" w:cs="Arial"/>
                <w:b/>
                <w:color w:val="000000"/>
                <w:szCs w:val="18"/>
                <w:shd w:val="clear" w:color="auto" w:fill="FFFFFF"/>
              </w:rPr>
              <w:t>,</w:t>
            </w:r>
            <w:r w:rsidRPr="006721E5">
              <w:rPr>
                <w:rFonts w:ascii="Arial" w:hAnsi="Arial" w:cs="Arial"/>
                <w:b/>
                <w:color w:val="FFFFFF"/>
                <w:szCs w:val="18"/>
                <w:shd w:val="clear" w:color="auto" w:fill="FFFFFF"/>
              </w:rPr>
              <w:t xml:space="preserve"> </w:t>
            </w:r>
            <w:r>
              <w:rPr>
                <w:rFonts w:ascii="Arial" w:hAnsi="Arial" w:cs="Arial"/>
                <w:b/>
                <w:color w:val="FFFFFF"/>
                <w:szCs w:val="18"/>
                <w:shd w:val="clear" w:color="auto" w:fill="000000"/>
              </w:rPr>
              <w:t>P</w:t>
            </w:r>
            <w:r w:rsidRPr="008F03CA">
              <w:rPr>
                <w:rFonts w:ascii="Arial" w:hAnsi="Arial" w:cs="Arial"/>
                <w:b/>
                <w:color w:val="000000"/>
                <w:szCs w:val="18"/>
                <w:shd w:val="clear" w:color="auto" w:fill="FFFFFF"/>
              </w:rPr>
              <w:t>,</w:t>
            </w:r>
            <w:r w:rsidRPr="006721E5">
              <w:rPr>
                <w:rFonts w:ascii="Arial" w:hAnsi="Arial" w:cs="Arial"/>
                <w:b/>
                <w:color w:val="FFFFFF"/>
                <w:szCs w:val="18"/>
                <w:shd w:val="clear" w:color="auto" w:fill="FFFFFF"/>
              </w:rPr>
              <w:t>,</w:t>
            </w:r>
            <w:r>
              <w:rPr>
                <w:rFonts w:ascii="Arial" w:hAnsi="Arial" w:cs="Arial"/>
                <w:b/>
                <w:color w:val="FFFFFF"/>
                <w:szCs w:val="18"/>
                <w:shd w:val="clear" w:color="auto" w:fill="000000"/>
              </w:rPr>
              <w:t>Q</w:t>
            </w:r>
            <w:r>
              <w:rPr>
                <w:rFonts w:ascii="Arial" w:hAnsi="Arial" w:cs="Arial"/>
                <w:b/>
                <w:color w:val="000000"/>
                <w:szCs w:val="18"/>
                <w:shd w:val="clear" w:color="auto" w:fill="FFFFFF"/>
              </w:rPr>
              <w:t xml:space="preserve"> </w:t>
            </w:r>
            <w:r w:rsidRPr="00320BD3">
              <w:rPr>
                <w:rFonts w:ascii="Arial" w:hAnsi="Arial" w:cs="Arial"/>
                <w:bCs/>
                <w:color w:val="000000"/>
                <w:szCs w:val="18"/>
                <w:shd w:val="clear" w:color="auto" w:fill="FFFFFF"/>
              </w:rPr>
              <w:t>&amp;</w:t>
            </w:r>
            <w:r>
              <w:rPr>
                <w:rFonts w:ascii="Arial" w:hAnsi="Arial" w:cs="Arial"/>
                <w:bCs/>
                <w:color w:val="000000"/>
                <w:szCs w:val="18"/>
                <w:shd w:val="clear" w:color="auto" w:fill="FFFFFF"/>
              </w:rPr>
              <w:t xml:space="preserve"> </w:t>
            </w:r>
            <w:r>
              <w:rPr>
                <w:rFonts w:ascii="Arial" w:hAnsi="Arial" w:cs="Arial"/>
                <w:b/>
                <w:color w:val="FFFFFF"/>
                <w:szCs w:val="18"/>
                <w:shd w:val="clear" w:color="auto" w:fill="000000"/>
              </w:rPr>
              <w:t>R</w:t>
            </w:r>
            <w:r>
              <w:rPr>
                <w:rFonts w:ascii="Arial" w:hAnsi="Arial" w:cs="Arial"/>
                <w:b/>
                <w:color w:val="000000"/>
                <w:szCs w:val="18"/>
                <w:shd w:val="clear" w:color="auto" w:fill="FFFFFF"/>
              </w:rPr>
              <w:t>.</w:t>
            </w:r>
          </w:p>
          <w:p w14:paraId="067C50DB" w14:textId="77777777" w:rsidR="00A410BD" w:rsidRDefault="00A410BD" w:rsidP="00A410BD">
            <w:pPr>
              <w:numPr>
                <w:ilvl w:val="0"/>
                <w:numId w:val="70"/>
              </w:numPr>
              <w:spacing w:before="20" w:after="20"/>
              <w:ind w:left="357" w:hanging="357"/>
              <w:jc w:val="both"/>
              <w:rPr>
                <w:rFonts w:ascii="Arial" w:hAnsi="Arial" w:cs="Arial"/>
                <w:color w:val="000000"/>
              </w:rPr>
            </w:pPr>
            <w:r>
              <w:rPr>
                <w:rFonts w:ascii="Arial" w:hAnsi="Arial" w:cs="Arial"/>
                <w:bCs/>
                <w:color w:val="000000"/>
                <w:szCs w:val="18"/>
                <w:shd w:val="clear" w:color="auto" w:fill="FFFFFF"/>
              </w:rPr>
              <w:t>Added to paragraph</w:t>
            </w:r>
            <w:r w:rsidRPr="00012739">
              <w:rPr>
                <w:rFonts w:ascii="Arial" w:hAnsi="Arial" w:cs="Arial"/>
                <w:bCs/>
                <w:color w:val="000000"/>
                <w:szCs w:val="18"/>
                <w:shd w:val="clear" w:color="auto" w:fill="FFFFFF"/>
              </w:rPr>
              <w:t xml:space="preserve"> </w:t>
            </w:r>
            <w:r>
              <w:rPr>
                <w:rFonts w:ascii="Arial" w:hAnsi="Arial" w:cs="Arial"/>
                <w:b/>
                <w:color w:val="FFFFFF"/>
                <w:szCs w:val="18"/>
                <w:shd w:val="clear" w:color="auto" w:fill="000000"/>
              </w:rPr>
              <w:t>J</w:t>
            </w:r>
            <w:r>
              <w:rPr>
                <w:rFonts w:ascii="Arial" w:hAnsi="Arial" w:cs="Arial"/>
                <w:bCs/>
                <w:color w:val="000000"/>
                <w:szCs w:val="18"/>
                <w:shd w:val="clear" w:color="auto" w:fill="FFFFFF"/>
              </w:rPr>
              <w:t xml:space="preserve"> are commentaries on the cases of </w:t>
            </w:r>
            <w:r w:rsidRPr="002F1CF8">
              <w:rPr>
                <w:rFonts w:ascii="Arial" w:hAnsi="Arial" w:cs="Arial"/>
                <w:i/>
                <w:iCs/>
                <w:color w:val="000000"/>
              </w:rPr>
              <w:t>R</w:t>
            </w:r>
            <w:r>
              <w:rPr>
                <w:rFonts w:ascii="Arial" w:hAnsi="Arial" w:cs="Arial"/>
                <w:i/>
                <w:iCs/>
                <w:color w:val="000000"/>
              </w:rPr>
              <w:t> </w:t>
            </w:r>
            <w:r w:rsidRPr="002F1CF8">
              <w:rPr>
                <w:rFonts w:ascii="Arial" w:hAnsi="Arial" w:cs="Arial"/>
                <w:i/>
                <w:iCs/>
                <w:color w:val="000000"/>
              </w:rPr>
              <w:t>v Langley</w:t>
            </w:r>
            <w:r>
              <w:rPr>
                <w:rFonts w:ascii="Arial" w:hAnsi="Arial" w:cs="Arial"/>
                <w:color w:val="000000"/>
              </w:rPr>
              <w:t xml:space="preserve"> (2008) 19 VR 90; [2008] VSCA 81 especially at [23]-[24];</w:t>
            </w:r>
            <w:r w:rsidRPr="00012739">
              <w:rPr>
                <w:rFonts w:ascii="Arial" w:hAnsi="Arial" w:cs="Arial"/>
                <w:bCs/>
                <w:color w:val="000000"/>
                <w:szCs w:val="18"/>
                <w:shd w:val="clear" w:color="auto" w:fill="FFFFFF"/>
              </w:rPr>
              <w:t xml:space="preserve"> </w:t>
            </w:r>
            <w:r w:rsidRPr="00AE13D0">
              <w:rPr>
                <w:rFonts w:ascii="Arial" w:hAnsi="Arial" w:cs="Arial"/>
                <w:i/>
                <w:iCs/>
                <w:color w:val="000000"/>
              </w:rPr>
              <w:t>Madafferi v The Queen</w:t>
            </w:r>
            <w:r w:rsidRPr="00B65F49">
              <w:rPr>
                <w:rFonts w:ascii="Arial" w:hAnsi="Arial" w:cs="Arial"/>
                <w:color w:val="000000"/>
              </w:rPr>
              <w:t xml:space="preserve"> [2017] VSC 302</w:t>
            </w:r>
            <w:r>
              <w:rPr>
                <w:rFonts w:ascii="Arial" w:hAnsi="Arial" w:cs="Arial"/>
                <w:color w:val="000000"/>
              </w:rPr>
              <w:t xml:space="preserve"> at [6]; </w:t>
            </w:r>
            <w:r w:rsidRPr="00AE13D0">
              <w:rPr>
                <w:rFonts w:ascii="Arial" w:hAnsi="Arial" w:cs="Arial"/>
                <w:i/>
                <w:iCs/>
                <w:color w:val="000000"/>
              </w:rPr>
              <w:t>Camurtay</w:t>
            </w:r>
            <w:r>
              <w:rPr>
                <w:rFonts w:ascii="Arial" w:hAnsi="Arial" w:cs="Arial"/>
                <w:i/>
                <w:iCs/>
                <w:color w:val="000000"/>
              </w:rPr>
              <w:t xml:space="preserve"> v The Queen</w:t>
            </w:r>
            <w:r>
              <w:rPr>
                <w:rFonts w:ascii="Arial" w:hAnsi="Arial" w:cs="Arial"/>
                <w:color w:val="000000"/>
              </w:rPr>
              <w:t xml:space="preserve"> [2020] VSCA 221 especially at [81] &amp; [86].</w:t>
            </w:r>
          </w:p>
          <w:p w14:paraId="6A369243" w14:textId="77777777" w:rsidR="00A410BD" w:rsidRPr="00DC2460" w:rsidRDefault="00A410BD" w:rsidP="00A410BD">
            <w:pPr>
              <w:numPr>
                <w:ilvl w:val="0"/>
                <w:numId w:val="70"/>
              </w:numPr>
              <w:spacing w:before="20" w:after="20"/>
              <w:ind w:left="357" w:hanging="357"/>
              <w:jc w:val="both"/>
              <w:rPr>
                <w:rFonts w:ascii="Arial" w:hAnsi="Arial" w:cs="Arial"/>
                <w:color w:val="000000"/>
              </w:rPr>
            </w:pPr>
            <w:r>
              <w:rPr>
                <w:rFonts w:ascii="Arial" w:hAnsi="Arial" w:cs="Arial"/>
                <w:bCs/>
                <w:color w:val="000000"/>
              </w:rPr>
              <w:t xml:space="preserve">Commentary on case of </w:t>
            </w:r>
            <w:r w:rsidRPr="004F7D44">
              <w:rPr>
                <w:rFonts w:ascii="Arial" w:hAnsi="Arial" w:cs="Arial"/>
                <w:i/>
              </w:rPr>
              <w:t>R v Fairest, Fields &amp; Toohey (Rulings-Fitness to be tried)</w:t>
            </w:r>
            <w:r w:rsidRPr="004F7D44">
              <w:rPr>
                <w:rFonts w:ascii="Arial" w:hAnsi="Arial" w:cs="Arial"/>
              </w:rPr>
              <w:t xml:space="preserve"> [2016] VSC 329</w:t>
            </w:r>
            <w:r>
              <w:rPr>
                <w:rFonts w:ascii="Arial" w:hAnsi="Arial" w:cs="Arial"/>
              </w:rPr>
              <w:t xml:space="preserve"> is moved from paragraph </w:t>
            </w:r>
            <w:r>
              <w:rPr>
                <w:rFonts w:ascii="Arial" w:hAnsi="Arial" w:cs="Arial"/>
                <w:b/>
                <w:color w:val="FFFFFF"/>
                <w:szCs w:val="18"/>
                <w:shd w:val="clear" w:color="auto" w:fill="000000"/>
              </w:rPr>
              <w:t>L</w:t>
            </w:r>
            <w:r w:rsidRPr="00D44E3B">
              <w:rPr>
                <w:rFonts w:ascii="Arial" w:hAnsi="Arial" w:cs="Arial"/>
                <w:bCs/>
                <w:color w:val="000000"/>
                <w:szCs w:val="18"/>
                <w:shd w:val="clear" w:color="auto" w:fill="FFFFFF"/>
              </w:rPr>
              <w:t xml:space="preserve"> </w:t>
            </w:r>
            <w:r>
              <w:rPr>
                <w:rFonts w:ascii="Arial" w:hAnsi="Arial" w:cs="Arial"/>
              </w:rPr>
              <w:t xml:space="preserve">to paragraph </w:t>
            </w:r>
            <w:r>
              <w:rPr>
                <w:rFonts w:ascii="Arial" w:hAnsi="Arial" w:cs="Arial"/>
                <w:b/>
                <w:color w:val="FFFFFF"/>
                <w:szCs w:val="18"/>
                <w:shd w:val="clear" w:color="auto" w:fill="000000"/>
              </w:rPr>
              <w:t>K</w:t>
            </w:r>
            <w:r>
              <w:rPr>
                <w:rFonts w:ascii="Arial" w:hAnsi="Arial" w:cs="Arial"/>
                <w:bCs/>
                <w:color w:val="000000"/>
                <w:szCs w:val="18"/>
                <w:shd w:val="clear" w:color="auto" w:fill="FFFFFF"/>
              </w:rPr>
              <w:t>.</w:t>
            </w:r>
          </w:p>
          <w:p w14:paraId="4A9607B8" w14:textId="77777777" w:rsidR="00A410BD" w:rsidRDefault="00A410BD" w:rsidP="00A410BD">
            <w:pPr>
              <w:numPr>
                <w:ilvl w:val="0"/>
                <w:numId w:val="70"/>
              </w:numPr>
              <w:spacing w:before="20" w:after="20"/>
              <w:ind w:left="357" w:hanging="357"/>
              <w:jc w:val="both"/>
              <w:rPr>
                <w:rFonts w:ascii="Arial" w:hAnsi="Arial" w:cs="Arial"/>
                <w:color w:val="000000"/>
              </w:rPr>
            </w:pPr>
            <w:r w:rsidRPr="00D44E3B">
              <w:rPr>
                <w:rFonts w:ascii="Arial" w:hAnsi="Arial" w:cs="Arial"/>
                <w:bCs/>
                <w:color w:val="000000"/>
                <w:szCs w:val="18"/>
                <w:shd w:val="clear" w:color="auto" w:fill="FFFFFF"/>
              </w:rPr>
              <w:t>Add</w:t>
            </w:r>
            <w:r>
              <w:rPr>
                <w:rFonts w:ascii="Arial" w:hAnsi="Arial" w:cs="Arial"/>
                <w:bCs/>
                <w:color w:val="000000"/>
                <w:szCs w:val="18"/>
                <w:shd w:val="clear" w:color="auto" w:fill="FFFFFF"/>
              </w:rPr>
              <w:t>ed</w:t>
            </w:r>
            <w:r w:rsidRPr="00D44E3B">
              <w:rPr>
                <w:rFonts w:ascii="Arial" w:hAnsi="Arial" w:cs="Arial"/>
                <w:bCs/>
                <w:color w:val="000000"/>
                <w:szCs w:val="18"/>
                <w:shd w:val="clear" w:color="auto" w:fill="FFFFFF"/>
              </w:rPr>
              <w:t xml:space="preserve"> reference </w:t>
            </w:r>
            <w:r>
              <w:rPr>
                <w:rFonts w:ascii="Arial" w:hAnsi="Arial" w:cs="Arial"/>
                <w:bCs/>
                <w:color w:val="000000"/>
                <w:szCs w:val="18"/>
                <w:shd w:val="clear" w:color="auto" w:fill="FFFFFF"/>
              </w:rPr>
              <w:t>in</w:t>
            </w:r>
            <w:r w:rsidRPr="00D44E3B">
              <w:rPr>
                <w:rFonts w:ascii="Arial" w:hAnsi="Arial" w:cs="Arial"/>
                <w:bCs/>
                <w:color w:val="000000"/>
                <w:szCs w:val="18"/>
                <w:shd w:val="clear" w:color="auto" w:fill="FFFFFF"/>
              </w:rPr>
              <w:t xml:space="preserve"> paragraph </w:t>
            </w:r>
            <w:r w:rsidRPr="00D44E3B">
              <w:rPr>
                <w:rFonts w:ascii="Arial" w:hAnsi="Arial" w:cs="Arial"/>
                <w:b/>
                <w:color w:val="FFFFFF"/>
                <w:szCs w:val="18"/>
                <w:shd w:val="clear" w:color="auto" w:fill="000000"/>
              </w:rPr>
              <w:t>M</w:t>
            </w:r>
            <w:r w:rsidRPr="00D44E3B">
              <w:rPr>
                <w:rFonts w:ascii="Arial" w:hAnsi="Arial" w:cs="Arial"/>
                <w:bCs/>
                <w:color w:val="000000"/>
                <w:szCs w:val="18"/>
                <w:shd w:val="clear" w:color="auto" w:fill="FFFFFF"/>
              </w:rPr>
              <w:t xml:space="preserve"> to </w:t>
            </w:r>
            <w:hyperlink r:id="rId10" w:history="1">
              <w:r w:rsidRPr="00A31B73">
                <w:rPr>
                  <w:rStyle w:val="Hyperlink"/>
                  <w:rFonts w:ascii="Arial" w:hAnsi="Arial" w:cs="Arial"/>
                </w:rPr>
                <w:t>https://www.judicialcollege.vic.edu.au/eManuals /CCB/19084.htm</w:t>
              </w:r>
            </w:hyperlink>
            <w:r>
              <w:rPr>
                <w:rFonts w:ascii="Arial" w:hAnsi="Arial" w:cs="Arial"/>
                <w:color w:val="000000"/>
              </w:rPr>
              <w:t xml:space="preserve"> relating to the defence of mental impairment for adults.</w:t>
            </w:r>
          </w:p>
          <w:p w14:paraId="78B30445" w14:textId="77777777" w:rsidR="00A410BD" w:rsidRPr="00336FCD" w:rsidRDefault="00A410BD" w:rsidP="00A410BD">
            <w:pPr>
              <w:numPr>
                <w:ilvl w:val="0"/>
                <w:numId w:val="70"/>
              </w:numPr>
              <w:spacing w:before="20" w:after="20"/>
              <w:ind w:left="357" w:hanging="357"/>
              <w:jc w:val="both"/>
              <w:rPr>
                <w:rFonts w:ascii="Arial" w:hAnsi="Arial" w:cs="Arial"/>
                <w:color w:val="000000"/>
              </w:rPr>
            </w:pPr>
            <w:r w:rsidRPr="00B8045B">
              <w:rPr>
                <w:rFonts w:ascii="Arial" w:hAnsi="Arial" w:cs="Arial"/>
                <w:color w:val="000000"/>
              </w:rPr>
              <w:t xml:space="preserve">Some significant changes made to the text in paragraph </w:t>
            </w:r>
            <w:r w:rsidRPr="00B8045B">
              <w:rPr>
                <w:rFonts w:ascii="Arial" w:hAnsi="Arial" w:cs="Arial"/>
                <w:b/>
                <w:color w:val="FFFFFF"/>
                <w:szCs w:val="18"/>
                <w:shd w:val="clear" w:color="auto" w:fill="000000"/>
              </w:rPr>
              <w:t>M</w:t>
            </w:r>
            <w:r w:rsidRPr="00B8045B">
              <w:rPr>
                <w:rFonts w:ascii="Arial" w:hAnsi="Arial" w:cs="Arial"/>
                <w:color w:val="000000"/>
              </w:rPr>
              <w:t xml:space="preserve">, including addition of a heading </w:t>
            </w:r>
            <w:r w:rsidRPr="00B8045B">
              <w:rPr>
                <w:rFonts w:ascii="Arial" w:hAnsi="Arial" w:cs="Arial"/>
                <w:b/>
                <w:color w:val="FFFFFF"/>
                <w:sz w:val="18"/>
                <w:bdr w:val="single" w:sz="4" w:space="0" w:color="auto"/>
                <w:shd w:val="clear" w:color="auto" w:fill="000000"/>
              </w:rPr>
              <w:t>PROOF OF THE ELEMENTS OF MENTAL IMPAIRMENT</w:t>
            </w:r>
            <w:r w:rsidRPr="00B8045B">
              <w:rPr>
                <w:rFonts w:ascii="Arial" w:hAnsi="Arial" w:cs="Arial"/>
                <w:bCs/>
                <w:color w:val="000000"/>
              </w:rPr>
              <w:t xml:space="preserve"> which includes summaries of the cases of </w:t>
            </w:r>
            <w:r w:rsidRPr="00B8045B">
              <w:rPr>
                <w:rFonts w:ascii="Arial" w:hAnsi="Arial" w:cs="Arial"/>
                <w:i/>
                <w:iCs/>
              </w:rPr>
              <w:t>R v Stiles</w:t>
            </w:r>
            <w:r w:rsidRPr="00B8045B">
              <w:rPr>
                <w:rFonts w:ascii="Arial" w:hAnsi="Arial" w:cs="Arial"/>
              </w:rPr>
              <w:t xml:space="preserve"> (1990) 50 A Crim R and </w:t>
            </w:r>
            <w:r w:rsidRPr="00B8045B">
              <w:rPr>
                <w:rFonts w:ascii="Arial" w:hAnsi="Arial" w:cs="Arial"/>
                <w:i/>
                <w:iCs/>
              </w:rPr>
              <w:t>Hawkins v R</w:t>
            </w:r>
            <w:r w:rsidRPr="00B8045B">
              <w:rPr>
                <w:rFonts w:ascii="Arial" w:hAnsi="Arial" w:cs="Arial"/>
              </w:rPr>
              <w:t xml:space="preserve"> (1994) 179 CLR 500 and refer</w:t>
            </w:r>
            <w:r w:rsidRPr="00B8045B">
              <w:rPr>
                <w:rFonts w:ascii="Arial" w:hAnsi="Arial" w:cs="Arial"/>
                <w:color w:val="000000"/>
              </w:rPr>
              <w:t xml:space="preserve">ences to the cases of </w:t>
            </w:r>
            <w:r w:rsidRPr="00B8045B">
              <w:rPr>
                <w:rFonts w:ascii="Arial" w:hAnsi="Arial" w:cs="Arial"/>
                <w:i/>
                <w:iCs/>
              </w:rPr>
              <w:t>Sodeman v R</w:t>
            </w:r>
            <w:r w:rsidRPr="00B8045B">
              <w:rPr>
                <w:rFonts w:ascii="Arial" w:hAnsi="Arial" w:cs="Arial"/>
              </w:rPr>
              <w:t xml:space="preserve"> (1936) 55 CLR 192; </w:t>
            </w:r>
            <w:r w:rsidRPr="00B8045B">
              <w:rPr>
                <w:rFonts w:ascii="Arial" w:hAnsi="Arial" w:cs="Arial"/>
                <w:i/>
                <w:iCs/>
              </w:rPr>
              <w:t>R v Porter</w:t>
            </w:r>
            <w:r w:rsidRPr="00B8045B">
              <w:rPr>
                <w:rFonts w:ascii="Arial" w:hAnsi="Arial" w:cs="Arial"/>
              </w:rPr>
              <w:t xml:space="preserve"> (1933) 55 CLR 182; </w:t>
            </w:r>
            <w:r w:rsidRPr="00563675">
              <w:rPr>
                <w:rFonts w:ascii="Arial" w:hAnsi="Arial" w:cs="Arial"/>
                <w:i/>
                <w:iCs/>
              </w:rPr>
              <w:t>DPP v Soliman</w:t>
            </w:r>
            <w:r>
              <w:rPr>
                <w:rFonts w:ascii="Arial" w:hAnsi="Arial" w:cs="Arial"/>
              </w:rPr>
              <w:t xml:space="preserve"> [2012] VCC 658; </w:t>
            </w:r>
            <w:r w:rsidRPr="006764F7">
              <w:rPr>
                <w:rFonts w:ascii="Arial" w:hAnsi="Arial" w:cs="Arial"/>
                <w:i/>
                <w:szCs w:val="22"/>
              </w:rPr>
              <w:t xml:space="preserve">R v Grant </w:t>
            </w:r>
            <w:r w:rsidRPr="006764F7">
              <w:rPr>
                <w:rFonts w:ascii="Arial" w:hAnsi="Arial" w:cs="Arial"/>
                <w:szCs w:val="22"/>
              </w:rPr>
              <w:t>[2009] NSWSC 833</w:t>
            </w:r>
            <w:r>
              <w:rPr>
                <w:rFonts w:ascii="Arial" w:hAnsi="Arial" w:cs="Arial"/>
                <w:szCs w:val="22"/>
              </w:rPr>
              <w:t xml:space="preserve">; </w:t>
            </w:r>
            <w:r w:rsidRPr="006764F7">
              <w:rPr>
                <w:rFonts w:ascii="Arial" w:hAnsi="Arial" w:cs="Arial"/>
                <w:i/>
                <w:szCs w:val="22"/>
              </w:rPr>
              <w:t>R v Tarantello</w:t>
            </w:r>
            <w:r w:rsidRPr="006764F7">
              <w:rPr>
                <w:rFonts w:ascii="Arial" w:hAnsi="Arial" w:cs="Arial"/>
                <w:szCs w:val="22"/>
              </w:rPr>
              <w:t xml:space="preserve"> [2011] NSWSC 383</w:t>
            </w:r>
            <w:r>
              <w:rPr>
                <w:rFonts w:ascii="Arial" w:hAnsi="Arial" w:cs="Arial"/>
                <w:szCs w:val="22"/>
              </w:rPr>
              <w:t xml:space="preserve">; </w:t>
            </w:r>
            <w:r w:rsidRPr="00660A2C">
              <w:rPr>
                <w:rFonts w:ascii="Arial" w:hAnsi="Arial" w:cs="Arial"/>
                <w:i/>
                <w:szCs w:val="22"/>
              </w:rPr>
              <w:t xml:space="preserve">R v Toki </w:t>
            </w:r>
            <w:r w:rsidRPr="00660A2C">
              <w:rPr>
                <w:rFonts w:ascii="Arial" w:hAnsi="Arial" w:cs="Arial"/>
                <w:szCs w:val="22"/>
              </w:rPr>
              <w:t xml:space="preserve">[2003] NSWCCA 125; </w:t>
            </w:r>
            <w:r w:rsidRPr="00660A2C">
              <w:rPr>
                <w:rFonts w:ascii="Arial" w:hAnsi="Arial" w:cs="Arial"/>
                <w:i/>
                <w:szCs w:val="22"/>
              </w:rPr>
              <w:t xml:space="preserve">R v Minani </w:t>
            </w:r>
            <w:r w:rsidRPr="00660A2C">
              <w:rPr>
                <w:rFonts w:ascii="Arial" w:hAnsi="Arial" w:cs="Arial"/>
                <w:szCs w:val="22"/>
              </w:rPr>
              <w:t xml:space="preserve">(2005) 63 NSWLR 490; </w:t>
            </w:r>
            <w:r w:rsidRPr="00660A2C">
              <w:rPr>
                <w:rFonts w:ascii="Arial" w:hAnsi="Arial" w:cs="Arial"/>
                <w:i/>
                <w:szCs w:val="22"/>
              </w:rPr>
              <w:t xml:space="preserve">Garrett v R </w:t>
            </w:r>
            <w:r w:rsidRPr="00660A2C">
              <w:rPr>
                <w:rFonts w:ascii="Arial" w:hAnsi="Arial" w:cs="Arial"/>
                <w:szCs w:val="22"/>
              </w:rPr>
              <w:t xml:space="preserve">[1999] WASCA 169; </w:t>
            </w:r>
            <w:r w:rsidRPr="00660A2C">
              <w:rPr>
                <w:rFonts w:ascii="Arial" w:hAnsi="Arial" w:cs="Arial"/>
                <w:i/>
                <w:szCs w:val="22"/>
              </w:rPr>
              <w:t xml:space="preserve">Ward v R </w:t>
            </w:r>
            <w:r w:rsidRPr="00660A2C">
              <w:rPr>
                <w:rFonts w:ascii="Arial" w:hAnsi="Arial" w:cs="Arial"/>
                <w:szCs w:val="22"/>
              </w:rPr>
              <w:t>(2000) 118 A Crim R 78</w:t>
            </w:r>
            <w:r>
              <w:rPr>
                <w:rFonts w:ascii="Arial" w:hAnsi="Arial" w:cs="Arial"/>
                <w:szCs w:val="22"/>
              </w:rPr>
              <w:t xml:space="preserve">; </w:t>
            </w:r>
            <w:r w:rsidRPr="00660A2C">
              <w:rPr>
                <w:rFonts w:ascii="Arial" w:hAnsi="Arial" w:cs="Arial"/>
                <w:i/>
                <w:szCs w:val="22"/>
              </w:rPr>
              <w:t xml:space="preserve">R v Nolan </w:t>
            </w:r>
            <w:r w:rsidRPr="00660A2C">
              <w:rPr>
                <w:rFonts w:ascii="Arial" w:hAnsi="Arial" w:cs="Arial"/>
                <w:szCs w:val="22"/>
              </w:rPr>
              <w:t>WA CCA 22/5/97</w:t>
            </w:r>
            <w:r>
              <w:rPr>
                <w:rFonts w:ascii="Arial" w:hAnsi="Arial" w:cs="Arial"/>
                <w:szCs w:val="22"/>
              </w:rPr>
              <w:t xml:space="preserve"> &amp;</w:t>
            </w:r>
            <w:r w:rsidRPr="00660A2C">
              <w:rPr>
                <w:rFonts w:ascii="Arial" w:hAnsi="Arial" w:cs="Arial"/>
                <w:szCs w:val="22"/>
              </w:rPr>
              <w:t xml:space="preserve"> </w:t>
            </w:r>
            <w:r w:rsidRPr="00660A2C">
              <w:rPr>
                <w:rFonts w:ascii="Arial" w:hAnsi="Arial" w:cs="Arial"/>
                <w:i/>
                <w:szCs w:val="22"/>
              </w:rPr>
              <w:t xml:space="preserve">Stanton v R </w:t>
            </w:r>
            <w:r w:rsidRPr="00660A2C">
              <w:rPr>
                <w:rFonts w:ascii="Arial" w:hAnsi="Arial" w:cs="Arial"/>
                <w:szCs w:val="22"/>
              </w:rPr>
              <w:t>(2001) 24 WAR 233</w:t>
            </w:r>
            <w:r>
              <w:rPr>
                <w:rFonts w:ascii="Arial" w:hAnsi="Arial" w:cs="Arial"/>
                <w:szCs w:val="22"/>
              </w:rPr>
              <w:t>.</w:t>
            </w:r>
          </w:p>
          <w:p w14:paraId="06B7B086" w14:textId="77777777" w:rsidR="00A410BD" w:rsidRPr="00DC2460" w:rsidRDefault="00A410BD" w:rsidP="00A410BD">
            <w:pPr>
              <w:numPr>
                <w:ilvl w:val="0"/>
                <w:numId w:val="70"/>
              </w:numPr>
              <w:spacing w:before="20" w:after="20"/>
              <w:ind w:left="357" w:hanging="357"/>
              <w:jc w:val="both"/>
              <w:rPr>
                <w:rFonts w:ascii="Arial" w:hAnsi="Arial" w:cs="Arial"/>
                <w:color w:val="000000"/>
              </w:rPr>
            </w:pPr>
            <w:r>
              <w:rPr>
                <w:rFonts w:ascii="Arial" w:hAnsi="Arial" w:cs="Arial"/>
                <w:bCs/>
                <w:color w:val="000000"/>
                <w:szCs w:val="18"/>
                <w:shd w:val="clear" w:color="auto" w:fill="FFFFFF"/>
              </w:rPr>
              <w:t xml:space="preserve">Reference to case of </w:t>
            </w:r>
            <w:r w:rsidRPr="00C15AB0">
              <w:rPr>
                <w:rFonts w:ascii="Arial" w:hAnsi="Arial" w:cs="Arial"/>
                <w:bCs/>
                <w:i/>
                <w:iCs/>
                <w:color w:val="000000"/>
                <w:szCs w:val="18"/>
                <w:shd w:val="clear" w:color="auto" w:fill="FFFFFF"/>
              </w:rPr>
              <w:t>Re Toohey</w:t>
            </w:r>
            <w:r>
              <w:rPr>
                <w:rFonts w:ascii="Arial" w:hAnsi="Arial" w:cs="Arial"/>
                <w:bCs/>
                <w:color w:val="000000"/>
                <w:szCs w:val="18"/>
                <w:shd w:val="clear" w:color="auto" w:fill="FFFFFF"/>
              </w:rPr>
              <w:t xml:space="preserve"> [2020] VSC 660 added to paragraph </w:t>
            </w:r>
            <w:r>
              <w:rPr>
                <w:rFonts w:ascii="Arial" w:hAnsi="Arial" w:cs="Arial"/>
                <w:b/>
                <w:color w:val="FFFFFF"/>
                <w:szCs w:val="18"/>
                <w:shd w:val="clear" w:color="auto" w:fill="000000"/>
              </w:rPr>
              <w:t>Q</w:t>
            </w:r>
            <w:r>
              <w:rPr>
                <w:rFonts w:ascii="Arial" w:hAnsi="Arial" w:cs="Arial"/>
                <w:bCs/>
                <w:color w:val="000000"/>
                <w:szCs w:val="18"/>
                <w:shd w:val="clear" w:color="auto" w:fill="FFFFFF"/>
              </w:rPr>
              <w:t>.</w:t>
            </w:r>
          </w:p>
          <w:p w14:paraId="4FFBB60F" w14:textId="77777777" w:rsidR="00A410BD" w:rsidRPr="00440411" w:rsidRDefault="00A410BD" w:rsidP="00A410BD">
            <w:pPr>
              <w:numPr>
                <w:ilvl w:val="0"/>
                <w:numId w:val="70"/>
              </w:numPr>
              <w:spacing w:before="20" w:after="20"/>
              <w:ind w:left="357" w:hanging="357"/>
              <w:jc w:val="both"/>
              <w:rPr>
                <w:rFonts w:ascii="Arial" w:hAnsi="Arial" w:cs="Arial"/>
                <w:bCs/>
                <w:color w:val="000000"/>
              </w:rPr>
            </w:pPr>
            <w:r w:rsidRPr="00440411">
              <w:rPr>
                <w:rFonts w:ascii="Arial" w:hAnsi="Arial" w:cs="Arial"/>
                <w:bCs/>
                <w:color w:val="000000"/>
                <w:szCs w:val="18"/>
                <w:shd w:val="clear" w:color="auto" w:fill="FFFFFF"/>
              </w:rPr>
              <w:t xml:space="preserve">New paragraph </w:t>
            </w:r>
            <w:r w:rsidRPr="00BF36CD">
              <w:rPr>
                <w:rFonts w:ascii="Arial" w:hAnsi="Arial" w:cs="Arial"/>
                <w:b/>
                <w:color w:val="FFFFFF"/>
                <w:szCs w:val="18"/>
                <w:shd w:val="clear" w:color="auto" w:fill="000000"/>
              </w:rPr>
              <w:t>W</w:t>
            </w:r>
            <w:r w:rsidRPr="00440411">
              <w:rPr>
                <w:rFonts w:ascii="Arial" w:hAnsi="Arial" w:cs="Arial"/>
                <w:bCs/>
                <w:color w:val="000000"/>
                <w:szCs w:val="18"/>
                <w:shd w:val="clear" w:color="auto" w:fill="FFFFFF"/>
              </w:rPr>
              <w:t xml:space="preserve"> </w:t>
            </w:r>
            <w:r>
              <w:rPr>
                <w:rFonts w:ascii="Arial" w:hAnsi="Arial" w:cs="Arial"/>
                <w:bCs/>
                <w:color w:val="000000"/>
                <w:szCs w:val="18"/>
                <w:shd w:val="clear" w:color="auto" w:fill="FFFFFF"/>
              </w:rPr>
              <w:t>added which details temporary COVID-19 amendments.</w:t>
            </w:r>
          </w:p>
        </w:tc>
      </w:tr>
      <w:tr w:rsidR="00A410BD" w14:paraId="527A333E" w14:textId="77777777" w:rsidTr="00473897">
        <w:tc>
          <w:tcPr>
            <w:tcW w:w="1220" w:type="dxa"/>
            <w:gridSpan w:val="2"/>
            <w:tcBorders>
              <w:top w:val="single" w:sz="4" w:space="0" w:color="auto"/>
              <w:left w:val="single" w:sz="18" w:space="0" w:color="auto"/>
              <w:bottom w:val="single" w:sz="18" w:space="0" w:color="auto"/>
            </w:tcBorders>
          </w:tcPr>
          <w:p w14:paraId="17921758" w14:textId="77777777" w:rsidR="00A410BD" w:rsidRDefault="00A410BD" w:rsidP="00A410BD">
            <w:pPr>
              <w:spacing w:after="20"/>
              <w:rPr>
                <w:lang w:val="en-AU"/>
              </w:rPr>
            </w:pPr>
            <w:r>
              <w:rPr>
                <w:lang w:val="en-AU"/>
              </w:rPr>
              <w:t>24/10/20</w:t>
            </w:r>
          </w:p>
        </w:tc>
        <w:tc>
          <w:tcPr>
            <w:tcW w:w="836" w:type="dxa"/>
            <w:tcBorders>
              <w:top w:val="single" w:sz="4" w:space="0" w:color="auto"/>
              <w:bottom w:val="single" w:sz="18" w:space="0" w:color="auto"/>
            </w:tcBorders>
          </w:tcPr>
          <w:p w14:paraId="5A964EB4" w14:textId="4D93160A" w:rsidR="00A410BD" w:rsidRDefault="00A410BD" w:rsidP="00A410BD">
            <w:pPr>
              <w:jc w:val="center"/>
              <w:rPr>
                <w:lang w:val="en-AU"/>
              </w:rPr>
            </w:pPr>
            <w:r>
              <w:rPr>
                <w:lang w:val="en-AU"/>
              </w:rPr>
              <w:t>10</w:t>
            </w:r>
          </w:p>
        </w:tc>
        <w:tc>
          <w:tcPr>
            <w:tcW w:w="1439" w:type="dxa"/>
            <w:tcBorders>
              <w:top w:val="single" w:sz="4" w:space="0" w:color="auto"/>
              <w:bottom w:val="single" w:sz="18" w:space="0" w:color="auto"/>
            </w:tcBorders>
          </w:tcPr>
          <w:p w14:paraId="53563105" w14:textId="77777777" w:rsidR="00A410BD" w:rsidRDefault="00A410BD" w:rsidP="00A410BD">
            <w:pPr>
              <w:keepNext/>
              <w:jc w:val="center"/>
              <w:rPr>
                <w:lang w:val="en-AU"/>
              </w:rPr>
            </w:pPr>
            <w:r>
              <w:rPr>
                <w:lang w:val="en-AU"/>
              </w:rPr>
              <w:t>10.7</w:t>
            </w:r>
          </w:p>
        </w:tc>
        <w:tc>
          <w:tcPr>
            <w:tcW w:w="4798" w:type="dxa"/>
            <w:gridSpan w:val="2"/>
            <w:tcBorders>
              <w:top w:val="single" w:sz="4" w:space="0" w:color="auto"/>
              <w:bottom w:val="single" w:sz="18" w:space="0" w:color="auto"/>
              <w:right w:val="single" w:sz="18" w:space="0" w:color="auto"/>
            </w:tcBorders>
          </w:tcPr>
          <w:p w14:paraId="2CA380A8" w14:textId="77777777" w:rsidR="00A410BD" w:rsidRDefault="00A410BD" w:rsidP="00A410BD">
            <w:pPr>
              <w:spacing w:before="20"/>
              <w:jc w:val="both"/>
              <w:rPr>
                <w:rFonts w:ascii="Arial" w:hAnsi="Arial" w:cs="Arial"/>
                <w:color w:val="000000"/>
              </w:rPr>
            </w:pPr>
            <w:r>
              <w:rPr>
                <w:rFonts w:ascii="Arial" w:hAnsi="Arial" w:cs="Arial"/>
                <w:color w:val="000000"/>
              </w:rPr>
              <w:t>Addition of text to-</w:t>
            </w:r>
          </w:p>
          <w:p w14:paraId="178B7FD4" w14:textId="77777777" w:rsidR="00A410BD" w:rsidRPr="00C20C10" w:rsidRDefault="00A410BD" w:rsidP="00A410BD">
            <w:pPr>
              <w:numPr>
                <w:ilvl w:val="0"/>
                <w:numId w:val="70"/>
              </w:numPr>
              <w:ind w:left="357" w:hanging="357"/>
              <w:jc w:val="both"/>
              <w:rPr>
                <w:rFonts w:ascii="Arial" w:hAnsi="Arial" w:cs="Arial"/>
                <w:bCs/>
                <w:color w:val="000000"/>
              </w:rPr>
            </w:pPr>
            <w:r>
              <w:rPr>
                <w:rFonts w:ascii="Arial" w:hAnsi="Arial" w:cs="Arial"/>
                <w:color w:val="000000"/>
              </w:rPr>
              <w:t xml:space="preserve">paragraph </w:t>
            </w:r>
            <w:r>
              <w:rPr>
                <w:rFonts w:ascii="Arial" w:hAnsi="Arial" w:cs="Arial"/>
                <w:b/>
                <w:color w:val="FFFFFF"/>
                <w:szCs w:val="18"/>
                <w:shd w:val="clear" w:color="auto" w:fill="000000"/>
              </w:rPr>
              <w:t>F</w:t>
            </w:r>
            <w:r w:rsidRPr="00B8045B">
              <w:rPr>
                <w:rFonts w:ascii="Arial" w:hAnsi="Arial" w:cs="Arial"/>
                <w:bCs/>
                <w:color w:val="000000"/>
                <w:szCs w:val="18"/>
                <w:shd w:val="clear" w:color="auto" w:fill="FFFFFF"/>
              </w:rPr>
              <w:t xml:space="preserve"> (</w:t>
            </w:r>
            <w:r>
              <w:rPr>
                <w:rFonts w:ascii="Arial" w:hAnsi="Arial" w:cs="Arial"/>
                <w:bCs/>
                <w:color w:val="000000"/>
                <w:szCs w:val="18"/>
                <w:shd w:val="clear" w:color="auto" w:fill="FFFFFF"/>
              </w:rPr>
              <w:t>presumptions, standard of proof etc. re fitness</w:t>
            </w:r>
            <w:r w:rsidRPr="00B8045B">
              <w:rPr>
                <w:rFonts w:ascii="Arial" w:hAnsi="Arial" w:cs="Arial"/>
                <w:bCs/>
                <w:color w:val="000000"/>
                <w:szCs w:val="18"/>
                <w:shd w:val="clear" w:color="auto" w:fill="FFFFFF"/>
              </w:rPr>
              <w:t>); and</w:t>
            </w:r>
          </w:p>
          <w:p w14:paraId="5DB3B6D7" w14:textId="77777777" w:rsidR="00A410BD" w:rsidRPr="00DC2460" w:rsidRDefault="00A410BD" w:rsidP="00A410BD">
            <w:pPr>
              <w:numPr>
                <w:ilvl w:val="0"/>
                <w:numId w:val="70"/>
              </w:numPr>
              <w:spacing w:after="20"/>
              <w:ind w:left="357" w:hanging="357"/>
              <w:jc w:val="both"/>
              <w:rPr>
                <w:rFonts w:ascii="Arial" w:hAnsi="Arial" w:cs="Arial"/>
                <w:bCs/>
                <w:color w:val="000000"/>
              </w:rPr>
            </w:pPr>
            <w:r w:rsidRPr="00DC2460">
              <w:rPr>
                <w:rFonts w:ascii="Arial" w:hAnsi="Arial" w:cs="Arial"/>
                <w:bCs/>
                <w:color w:val="000000"/>
                <w:szCs w:val="18"/>
                <w:shd w:val="clear" w:color="auto" w:fill="FFFFFF"/>
              </w:rPr>
              <w:t xml:space="preserve">paragraph </w:t>
            </w:r>
            <w:r w:rsidRPr="00F82D50">
              <w:rPr>
                <w:rFonts w:ascii="Arial" w:hAnsi="Arial" w:cs="Arial"/>
                <w:b/>
                <w:color w:val="FFFFFF"/>
                <w:szCs w:val="18"/>
                <w:shd w:val="clear" w:color="auto" w:fill="000000"/>
              </w:rPr>
              <w:t>K</w:t>
            </w:r>
            <w:r w:rsidRPr="00DC2460">
              <w:rPr>
                <w:rFonts w:ascii="Arial" w:hAnsi="Arial" w:cs="Arial"/>
                <w:bCs/>
                <w:color w:val="000000"/>
                <w:szCs w:val="18"/>
              </w:rPr>
              <w:t xml:space="preserve"> (statistics)</w:t>
            </w:r>
            <w:r w:rsidRPr="00DC2460">
              <w:rPr>
                <w:rFonts w:ascii="Arial" w:hAnsi="Arial" w:cs="Arial"/>
                <w:b/>
                <w:color w:val="000000"/>
                <w:szCs w:val="18"/>
                <w:shd w:val="clear" w:color="auto" w:fill="FFFFFF"/>
              </w:rPr>
              <w:t>.</w:t>
            </w:r>
          </w:p>
        </w:tc>
      </w:tr>
      <w:tr w:rsidR="00A410BD" w14:paraId="5599043F"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350CA2E6" w14:textId="77777777" w:rsidR="00A410BD" w:rsidRPr="0054535C" w:rsidRDefault="00A410BD" w:rsidP="00A410BD">
            <w:pPr>
              <w:keepNext/>
              <w:keepLines/>
              <w:rPr>
                <w:sz w:val="22"/>
                <w:lang w:val="en-AU"/>
              </w:rPr>
            </w:pPr>
            <w:r>
              <w:rPr>
                <w:sz w:val="22"/>
                <w:lang w:val="en-AU"/>
              </w:rPr>
              <w:t>07/09/20</w:t>
            </w:r>
          </w:p>
        </w:tc>
        <w:tc>
          <w:tcPr>
            <w:tcW w:w="7073" w:type="dxa"/>
            <w:gridSpan w:val="4"/>
            <w:tcBorders>
              <w:top w:val="single" w:sz="18" w:space="0" w:color="auto"/>
              <w:bottom w:val="single" w:sz="4" w:space="0" w:color="auto"/>
              <w:right w:val="single" w:sz="18" w:space="0" w:color="auto"/>
            </w:tcBorders>
            <w:shd w:val="clear" w:color="auto" w:fill="DDDDDD"/>
          </w:tcPr>
          <w:p w14:paraId="40D20F12" w14:textId="7A3A0F25" w:rsidR="00A410BD" w:rsidRPr="0054535C" w:rsidRDefault="00A410BD" w:rsidP="00A410BD">
            <w:pPr>
              <w:keepNext/>
              <w:keepLines/>
              <w:spacing w:before="20"/>
              <w:jc w:val="center"/>
              <w:rPr>
                <w:rFonts w:ascii="Arial" w:hAnsi="Arial" w:cs="Arial"/>
                <w:color w:val="000000"/>
                <w:sz w:val="22"/>
              </w:rPr>
            </w:pPr>
            <w:r w:rsidRPr="0054535C">
              <w:rPr>
                <w:sz w:val="22"/>
                <w:lang w:val="en-AU"/>
              </w:rPr>
              <w:t xml:space="preserve">CHAPTER </w:t>
            </w:r>
            <w:r>
              <w:rPr>
                <w:sz w:val="22"/>
                <w:lang w:val="en-AU"/>
              </w:rPr>
              <w:t>7</w:t>
            </w:r>
            <w:r w:rsidRPr="0054535C">
              <w:rPr>
                <w:sz w:val="22"/>
                <w:lang w:val="en-AU"/>
              </w:rPr>
              <w:t xml:space="preserve"> – </w:t>
            </w:r>
            <w:r>
              <w:rPr>
                <w:sz w:val="22"/>
                <w:lang w:val="en-AU"/>
              </w:rPr>
              <w:t>CRIMINAL DIVISION – GENERAL</w:t>
            </w:r>
          </w:p>
        </w:tc>
      </w:tr>
      <w:tr w:rsidR="00A410BD" w14:paraId="747382F2" w14:textId="77777777" w:rsidTr="00473897">
        <w:tc>
          <w:tcPr>
            <w:tcW w:w="1220" w:type="dxa"/>
            <w:gridSpan w:val="2"/>
            <w:tcBorders>
              <w:top w:val="single" w:sz="4" w:space="0" w:color="auto"/>
              <w:left w:val="single" w:sz="18" w:space="0" w:color="auto"/>
              <w:bottom w:val="single" w:sz="4" w:space="0" w:color="auto"/>
            </w:tcBorders>
          </w:tcPr>
          <w:p w14:paraId="6A44D580" w14:textId="77777777" w:rsidR="00A410BD" w:rsidRDefault="00A410BD" w:rsidP="00A410BD">
            <w:pPr>
              <w:rPr>
                <w:lang w:val="en-AU"/>
              </w:rPr>
            </w:pPr>
            <w:r>
              <w:rPr>
                <w:lang w:val="en-AU"/>
              </w:rPr>
              <w:t>07/09/20</w:t>
            </w:r>
          </w:p>
        </w:tc>
        <w:tc>
          <w:tcPr>
            <w:tcW w:w="836" w:type="dxa"/>
            <w:tcBorders>
              <w:top w:val="single" w:sz="4" w:space="0" w:color="auto"/>
              <w:bottom w:val="single" w:sz="4" w:space="0" w:color="auto"/>
            </w:tcBorders>
          </w:tcPr>
          <w:p w14:paraId="6DBF8FED" w14:textId="33D4383A" w:rsidR="00A410BD" w:rsidRDefault="00A410BD" w:rsidP="00A410BD">
            <w:pPr>
              <w:jc w:val="center"/>
              <w:rPr>
                <w:lang w:val="en-AU"/>
              </w:rPr>
            </w:pPr>
            <w:r>
              <w:rPr>
                <w:lang w:val="en-AU"/>
              </w:rPr>
              <w:t>7</w:t>
            </w:r>
          </w:p>
        </w:tc>
        <w:tc>
          <w:tcPr>
            <w:tcW w:w="6237" w:type="dxa"/>
            <w:gridSpan w:val="3"/>
            <w:tcBorders>
              <w:top w:val="single" w:sz="4" w:space="0" w:color="auto"/>
              <w:bottom w:val="single" w:sz="4" w:space="0" w:color="auto"/>
              <w:right w:val="single" w:sz="18" w:space="0" w:color="auto"/>
            </w:tcBorders>
            <w:shd w:val="clear" w:color="auto" w:fill="000000"/>
          </w:tcPr>
          <w:p w14:paraId="69015DAC" w14:textId="77777777" w:rsidR="00A410BD" w:rsidRPr="00AA2C33" w:rsidRDefault="00A410BD" w:rsidP="00A410BD">
            <w:pPr>
              <w:spacing w:before="20"/>
              <w:jc w:val="both"/>
              <w:rPr>
                <w:rFonts w:ascii="Arial" w:hAnsi="Arial" w:cs="Arial"/>
                <w:b/>
                <w:bCs/>
                <w:color w:val="000000"/>
              </w:rPr>
            </w:pPr>
            <w:r w:rsidRPr="00412EF8">
              <w:rPr>
                <w:rFonts w:ascii="Arial" w:hAnsi="Arial" w:cs="Arial"/>
                <w:b/>
                <w:bCs/>
                <w:color w:val="FFFFFF"/>
              </w:rPr>
              <w:t>THE EARLIER PART OF THIS CHAPTER HAS BEEN SUBSTANTIALLY RESTRUCTURED AND EXPANDED</w:t>
            </w:r>
            <w:r w:rsidRPr="00AA2C33">
              <w:rPr>
                <w:rFonts w:ascii="Arial" w:hAnsi="Arial" w:cs="Arial"/>
                <w:b/>
                <w:bCs/>
                <w:color w:val="000000"/>
              </w:rPr>
              <w:t>E</w:t>
            </w:r>
          </w:p>
        </w:tc>
      </w:tr>
      <w:tr w:rsidR="00A410BD" w14:paraId="18AD68CF" w14:textId="77777777" w:rsidTr="00473897">
        <w:tc>
          <w:tcPr>
            <w:tcW w:w="1220" w:type="dxa"/>
            <w:gridSpan w:val="2"/>
            <w:tcBorders>
              <w:top w:val="single" w:sz="4" w:space="0" w:color="auto"/>
              <w:left w:val="single" w:sz="18" w:space="0" w:color="auto"/>
              <w:bottom w:val="single" w:sz="4" w:space="0" w:color="auto"/>
            </w:tcBorders>
          </w:tcPr>
          <w:p w14:paraId="0E737A99" w14:textId="77777777" w:rsidR="00A410BD" w:rsidRDefault="00A410BD" w:rsidP="00A410BD">
            <w:pPr>
              <w:rPr>
                <w:lang w:val="en-AU"/>
              </w:rPr>
            </w:pPr>
            <w:r>
              <w:rPr>
                <w:lang w:val="en-AU"/>
              </w:rPr>
              <w:lastRenderedPageBreak/>
              <w:t>07/09/20</w:t>
            </w:r>
          </w:p>
        </w:tc>
        <w:tc>
          <w:tcPr>
            <w:tcW w:w="836" w:type="dxa"/>
            <w:tcBorders>
              <w:top w:val="single" w:sz="4" w:space="0" w:color="auto"/>
              <w:bottom w:val="single" w:sz="4" w:space="0" w:color="auto"/>
            </w:tcBorders>
          </w:tcPr>
          <w:p w14:paraId="7F32FCA5" w14:textId="4C822A4A" w:rsidR="00A410BD" w:rsidRDefault="00A410BD" w:rsidP="00A410BD">
            <w:pPr>
              <w:jc w:val="center"/>
              <w:rPr>
                <w:lang w:val="en-AU"/>
              </w:rPr>
            </w:pPr>
            <w:r>
              <w:rPr>
                <w:lang w:val="en-AU"/>
              </w:rPr>
              <w:t>7</w:t>
            </w:r>
          </w:p>
        </w:tc>
        <w:tc>
          <w:tcPr>
            <w:tcW w:w="6237" w:type="dxa"/>
            <w:gridSpan w:val="3"/>
            <w:tcBorders>
              <w:top w:val="single" w:sz="4" w:space="0" w:color="auto"/>
              <w:bottom w:val="single" w:sz="4" w:space="0" w:color="auto"/>
              <w:right w:val="single" w:sz="18" w:space="0" w:color="auto"/>
            </w:tcBorders>
            <w:shd w:val="clear" w:color="auto" w:fill="8EAADB"/>
          </w:tcPr>
          <w:p w14:paraId="62134791" w14:textId="20A47462" w:rsidR="00A410BD" w:rsidRPr="006676A9" w:rsidRDefault="00A410BD" w:rsidP="00A410BD">
            <w:pPr>
              <w:spacing w:before="20"/>
              <w:jc w:val="both"/>
              <w:rPr>
                <w:rFonts w:ascii="Arial" w:hAnsi="Arial" w:cs="Arial"/>
                <w:b/>
                <w:bCs/>
                <w:color w:val="000000"/>
              </w:rPr>
            </w:pPr>
            <w:r w:rsidRPr="006676A9">
              <w:rPr>
                <w:rFonts w:ascii="Arial" w:hAnsi="Arial" w:cs="Arial"/>
                <w:b/>
                <w:bCs/>
                <w:color w:val="000000"/>
              </w:rPr>
              <w:t xml:space="preserve">IN THE TABLE OF CONTENTS LINKS HAVE BEEN CREATED TO ALL SECTION AND </w:t>
            </w:r>
            <w:r>
              <w:rPr>
                <w:rFonts w:ascii="Arial" w:hAnsi="Arial" w:cs="Arial"/>
                <w:b/>
                <w:bCs/>
                <w:color w:val="000000"/>
              </w:rPr>
              <w:t>SUBSECTION</w:t>
            </w:r>
            <w:r w:rsidRPr="006676A9">
              <w:rPr>
                <w:rFonts w:ascii="Arial" w:hAnsi="Arial" w:cs="Arial"/>
                <w:b/>
                <w:bCs/>
                <w:color w:val="000000"/>
              </w:rPr>
              <w:t xml:space="preserve"> HEADINGS</w:t>
            </w:r>
          </w:p>
        </w:tc>
      </w:tr>
      <w:tr w:rsidR="00A410BD" w14:paraId="0942BA9C" w14:textId="77777777" w:rsidTr="00473897">
        <w:tc>
          <w:tcPr>
            <w:tcW w:w="1220" w:type="dxa"/>
            <w:gridSpan w:val="2"/>
            <w:vMerge w:val="restart"/>
            <w:tcBorders>
              <w:top w:val="single" w:sz="4" w:space="0" w:color="auto"/>
              <w:left w:val="single" w:sz="18" w:space="0" w:color="auto"/>
            </w:tcBorders>
          </w:tcPr>
          <w:p w14:paraId="4F9A8C97" w14:textId="77777777" w:rsidR="00A410BD" w:rsidRDefault="00A410BD" w:rsidP="00A410BD">
            <w:pPr>
              <w:rPr>
                <w:lang w:val="en-AU"/>
              </w:rPr>
            </w:pPr>
            <w:r>
              <w:rPr>
                <w:lang w:val="en-AU"/>
              </w:rPr>
              <w:t>07/09/20</w:t>
            </w:r>
          </w:p>
        </w:tc>
        <w:tc>
          <w:tcPr>
            <w:tcW w:w="836" w:type="dxa"/>
            <w:vMerge w:val="restart"/>
            <w:tcBorders>
              <w:top w:val="single" w:sz="4" w:space="0" w:color="auto"/>
            </w:tcBorders>
          </w:tcPr>
          <w:p w14:paraId="771049F4" w14:textId="01AFB4E2" w:rsidR="00A410BD" w:rsidRDefault="00A410BD" w:rsidP="00A410BD">
            <w:pPr>
              <w:jc w:val="center"/>
              <w:rPr>
                <w:lang w:val="en-AU"/>
              </w:rPr>
            </w:pPr>
            <w:r>
              <w:rPr>
                <w:lang w:val="en-AU"/>
              </w:rPr>
              <w:t>7</w:t>
            </w:r>
          </w:p>
        </w:tc>
        <w:tc>
          <w:tcPr>
            <w:tcW w:w="1439" w:type="dxa"/>
            <w:tcBorders>
              <w:top w:val="single" w:sz="4" w:space="0" w:color="auto"/>
              <w:bottom w:val="single" w:sz="4" w:space="0" w:color="auto"/>
            </w:tcBorders>
          </w:tcPr>
          <w:p w14:paraId="46F21252" w14:textId="77777777" w:rsidR="00A410BD" w:rsidRDefault="00A410BD" w:rsidP="00A410BD">
            <w:pPr>
              <w:keepNext/>
              <w:jc w:val="center"/>
              <w:rPr>
                <w:lang w:val="en-AU"/>
              </w:rPr>
            </w:pPr>
            <w:r>
              <w:rPr>
                <w:lang w:val="en-AU"/>
              </w:rPr>
              <w:t>7.1</w:t>
            </w:r>
          </w:p>
        </w:tc>
        <w:tc>
          <w:tcPr>
            <w:tcW w:w="4798" w:type="dxa"/>
            <w:gridSpan w:val="2"/>
            <w:tcBorders>
              <w:top w:val="single" w:sz="4" w:space="0" w:color="auto"/>
              <w:bottom w:val="single" w:sz="4" w:space="0" w:color="auto"/>
              <w:right w:val="single" w:sz="18" w:space="0" w:color="auto"/>
            </w:tcBorders>
          </w:tcPr>
          <w:p w14:paraId="4FB5B738" w14:textId="1E8B7881" w:rsidR="00A410BD" w:rsidRDefault="00A410BD" w:rsidP="00A410BD">
            <w:pPr>
              <w:spacing w:before="20"/>
              <w:jc w:val="both"/>
              <w:rPr>
                <w:rFonts w:ascii="Arial" w:hAnsi="Arial" w:cs="Arial"/>
                <w:color w:val="000000"/>
              </w:rPr>
            </w:pPr>
            <w:r>
              <w:rPr>
                <w:rFonts w:ascii="Arial" w:hAnsi="Arial" w:cs="Arial"/>
                <w:color w:val="000000"/>
              </w:rPr>
              <w:t xml:space="preserve">Section name changed to </w:t>
            </w:r>
            <w:r w:rsidRPr="00603DAD">
              <w:rPr>
                <w:rFonts w:ascii="Arial" w:hAnsi="Arial" w:cs="Arial"/>
                <w:b/>
                <w:bCs/>
                <w:color w:val="000000"/>
              </w:rPr>
              <w:t>“Jurisdiction of Criminal Division”</w:t>
            </w:r>
            <w:r>
              <w:rPr>
                <w:rFonts w:ascii="Arial" w:hAnsi="Arial" w:cs="Arial"/>
                <w:color w:val="000000"/>
              </w:rPr>
              <w:t xml:space="preserve"> and contains the material formerly contained in sections 7.1 &amp; 7.2.  This section now contains the following subsections and a minor change has been made to 7.1.3 as detailed:</w:t>
            </w:r>
          </w:p>
        </w:tc>
      </w:tr>
      <w:tr w:rsidR="00A410BD" w14:paraId="1CA8E0BE" w14:textId="77777777" w:rsidTr="00473897">
        <w:tc>
          <w:tcPr>
            <w:tcW w:w="1220" w:type="dxa"/>
            <w:gridSpan w:val="2"/>
            <w:vMerge/>
            <w:tcBorders>
              <w:left w:val="single" w:sz="18" w:space="0" w:color="auto"/>
            </w:tcBorders>
          </w:tcPr>
          <w:p w14:paraId="5FFDAF4A" w14:textId="77777777" w:rsidR="00A410BD" w:rsidRDefault="00A410BD" w:rsidP="00A410BD">
            <w:pPr>
              <w:rPr>
                <w:lang w:val="en-AU"/>
              </w:rPr>
            </w:pPr>
          </w:p>
        </w:tc>
        <w:tc>
          <w:tcPr>
            <w:tcW w:w="836" w:type="dxa"/>
            <w:vMerge/>
          </w:tcPr>
          <w:p w14:paraId="223A81B3" w14:textId="3B5AC137" w:rsidR="00A410BD" w:rsidRDefault="00A410BD" w:rsidP="00A410BD">
            <w:pPr>
              <w:jc w:val="center"/>
              <w:rPr>
                <w:lang w:val="en-AU"/>
              </w:rPr>
            </w:pPr>
          </w:p>
        </w:tc>
        <w:tc>
          <w:tcPr>
            <w:tcW w:w="1439" w:type="dxa"/>
            <w:tcBorders>
              <w:top w:val="single" w:sz="4" w:space="0" w:color="auto"/>
              <w:bottom w:val="single" w:sz="4" w:space="0" w:color="auto"/>
            </w:tcBorders>
          </w:tcPr>
          <w:p w14:paraId="398E855F" w14:textId="77777777" w:rsidR="00A410BD" w:rsidRDefault="00A410BD" w:rsidP="00A410BD">
            <w:pPr>
              <w:keepNext/>
              <w:jc w:val="center"/>
              <w:rPr>
                <w:lang w:val="en-AU"/>
              </w:rPr>
            </w:pPr>
            <w:r>
              <w:rPr>
                <w:lang w:val="en-AU"/>
              </w:rPr>
              <w:t>7.1.1</w:t>
            </w:r>
          </w:p>
        </w:tc>
        <w:tc>
          <w:tcPr>
            <w:tcW w:w="4798" w:type="dxa"/>
            <w:gridSpan w:val="2"/>
            <w:tcBorders>
              <w:top w:val="single" w:sz="4" w:space="0" w:color="auto"/>
              <w:bottom w:val="single" w:sz="4" w:space="0" w:color="auto"/>
              <w:right w:val="single" w:sz="18" w:space="0" w:color="auto"/>
            </w:tcBorders>
          </w:tcPr>
          <w:p w14:paraId="2B9F6315" w14:textId="77777777" w:rsidR="00A410BD" w:rsidRPr="00F90A13" w:rsidRDefault="00A410BD" w:rsidP="00A410BD">
            <w:pPr>
              <w:spacing w:before="20"/>
              <w:jc w:val="both"/>
              <w:rPr>
                <w:rFonts w:ascii="Arial" w:hAnsi="Arial" w:cs="Arial"/>
                <w:b/>
                <w:bCs/>
                <w:color w:val="000000"/>
              </w:rPr>
            </w:pPr>
            <w:r w:rsidRPr="00F90A13">
              <w:rPr>
                <w:rFonts w:ascii="Arial" w:hAnsi="Arial" w:cs="Arial"/>
                <w:b/>
                <w:bCs/>
                <w:color w:val="000000"/>
              </w:rPr>
              <w:t>Classification of offences</w:t>
            </w:r>
          </w:p>
        </w:tc>
      </w:tr>
      <w:tr w:rsidR="00A410BD" w14:paraId="7480774D" w14:textId="77777777" w:rsidTr="00473897">
        <w:tc>
          <w:tcPr>
            <w:tcW w:w="1220" w:type="dxa"/>
            <w:gridSpan w:val="2"/>
            <w:vMerge/>
            <w:tcBorders>
              <w:left w:val="single" w:sz="18" w:space="0" w:color="auto"/>
            </w:tcBorders>
          </w:tcPr>
          <w:p w14:paraId="15C290C6" w14:textId="77777777" w:rsidR="00A410BD" w:rsidRDefault="00A410BD" w:rsidP="00A410BD">
            <w:pPr>
              <w:rPr>
                <w:lang w:val="en-AU"/>
              </w:rPr>
            </w:pPr>
          </w:p>
        </w:tc>
        <w:tc>
          <w:tcPr>
            <w:tcW w:w="836" w:type="dxa"/>
            <w:vMerge/>
          </w:tcPr>
          <w:p w14:paraId="6438B4CC" w14:textId="2E543E93" w:rsidR="00A410BD" w:rsidRDefault="00A410BD" w:rsidP="00A410BD">
            <w:pPr>
              <w:jc w:val="center"/>
              <w:rPr>
                <w:lang w:val="en-AU"/>
              </w:rPr>
            </w:pPr>
          </w:p>
        </w:tc>
        <w:tc>
          <w:tcPr>
            <w:tcW w:w="1439" w:type="dxa"/>
            <w:tcBorders>
              <w:top w:val="single" w:sz="4" w:space="0" w:color="auto"/>
              <w:bottom w:val="single" w:sz="4" w:space="0" w:color="auto"/>
            </w:tcBorders>
          </w:tcPr>
          <w:p w14:paraId="6E7CF124" w14:textId="77777777" w:rsidR="00A410BD" w:rsidRDefault="00A410BD" w:rsidP="00A410BD">
            <w:pPr>
              <w:keepNext/>
              <w:jc w:val="center"/>
              <w:rPr>
                <w:lang w:val="en-AU"/>
              </w:rPr>
            </w:pPr>
            <w:r>
              <w:rPr>
                <w:lang w:val="en-AU"/>
              </w:rPr>
              <w:t>7.1.2</w:t>
            </w:r>
          </w:p>
        </w:tc>
        <w:tc>
          <w:tcPr>
            <w:tcW w:w="4798" w:type="dxa"/>
            <w:gridSpan w:val="2"/>
            <w:tcBorders>
              <w:top w:val="single" w:sz="4" w:space="0" w:color="auto"/>
              <w:bottom w:val="single" w:sz="4" w:space="0" w:color="auto"/>
              <w:right w:val="single" w:sz="18" w:space="0" w:color="auto"/>
            </w:tcBorders>
          </w:tcPr>
          <w:p w14:paraId="4A3BD5A8" w14:textId="77777777" w:rsidR="00A410BD" w:rsidRDefault="00A410BD" w:rsidP="00A410BD">
            <w:pPr>
              <w:spacing w:before="20"/>
              <w:jc w:val="both"/>
              <w:rPr>
                <w:rFonts w:ascii="Arial" w:hAnsi="Arial" w:cs="Arial"/>
                <w:color w:val="000000"/>
              </w:rPr>
            </w:pPr>
            <w:r w:rsidRPr="00F51496">
              <w:rPr>
                <w:rFonts w:ascii="Arial" w:hAnsi="Arial" w:cs="Arial"/>
                <w:b/>
                <w:bCs/>
                <w:color w:val="000000"/>
              </w:rPr>
              <w:t>Age of ‘child’ for hearing of a charge</w:t>
            </w:r>
          </w:p>
        </w:tc>
      </w:tr>
      <w:tr w:rsidR="00A410BD" w14:paraId="6DA62312" w14:textId="77777777" w:rsidTr="00473897">
        <w:trPr>
          <w:trHeight w:val="260"/>
        </w:trPr>
        <w:tc>
          <w:tcPr>
            <w:tcW w:w="1220" w:type="dxa"/>
            <w:gridSpan w:val="2"/>
            <w:vMerge/>
            <w:tcBorders>
              <w:left w:val="single" w:sz="18" w:space="0" w:color="auto"/>
            </w:tcBorders>
          </w:tcPr>
          <w:p w14:paraId="7F6DCD0A" w14:textId="77777777" w:rsidR="00A410BD" w:rsidRDefault="00A410BD" w:rsidP="00A410BD">
            <w:pPr>
              <w:rPr>
                <w:lang w:val="en-AU"/>
              </w:rPr>
            </w:pPr>
          </w:p>
        </w:tc>
        <w:tc>
          <w:tcPr>
            <w:tcW w:w="836" w:type="dxa"/>
            <w:vMerge/>
          </w:tcPr>
          <w:p w14:paraId="325FF371" w14:textId="73809BD4" w:rsidR="00A410BD" w:rsidRDefault="00A410BD" w:rsidP="00A410BD">
            <w:pPr>
              <w:jc w:val="center"/>
              <w:rPr>
                <w:lang w:val="en-AU"/>
              </w:rPr>
            </w:pPr>
          </w:p>
        </w:tc>
        <w:tc>
          <w:tcPr>
            <w:tcW w:w="1439" w:type="dxa"/>
            <w:vMerge w:val="restart"/>
            <w:tcBorders>
              <w:top w:val="single" w:sz="4" w:space="0" w:color="auto"/>
            </w:tcBorders>
          </w:tcPr>
          <w:p w14:paraId="260B04CD" w14:textId="77777777" w:rsidR="00A410BD" w:rsidRDefault="00A410BD" w:rsidP="00A410BD">
            <w:pPr>
              <w:keepNext/>
              <w:jc w:val="center"/>
              <w:rPr>
                <w:lang w:val="en-AU"/>
              </w:rPr>
            </w:pPr>
            <w:r>
              <w:rPr>
                <w:lang w:val="en-AU"/>
              </w:rPr>
              <w:t>7.1.3</w:t>
            </w:r>
          </w:p>
        </w:tc>
        <w:tc>
          <w:tcPr>
            <w:tcW w:w="4798" w:type="dxa"/>
            <w:gridSpan w:val="2"/>
            <w:tcBorders>
              <w:top w:val="single" w:sz="4" w:space="0" w:color="auto"/>
              <w:bottom w:val="single" w:sz="4" w:space="0" w:color="auto"/>
              <w:right w:val="single" w:sz="18" w:space="0" w:color="auto"/>
            </w:tcBorders>
          </w:tcPr>
          <w:p w14:paraId="0FC402A5" w14:textId="77777777" w:rsidR="00A410BD" w:rsidRPr="004B3B11" w:rsidRDefault="00A410BD" w:rsidP="00A410BD">
            <w:pPr>
              <w:spacing w:before="20"/>
              <w:jc w:val="both"/>
              <w:rPr>
                <w:rFonts w:ascii="Arial" w:hAnsi="Arial" w:cs="Arial"/>
                <w:b/>
                <w:bCs/>
                <w:color w:val="000000"/>
              </w:rPr>
            </w:pPr>
            <w:r w:rsidRPr="00F51496">
              <w:rPr>
                <w:rFonts w:ascii="Arial" w:hAnsi="Arial" w:cs="Arial"/>
                <w:b/>
                <w:bCs/>
                <w:color w:val="000000"/>
              </w:rPr>
              <w:t>No criminal responsibility of a child under 10</w:t>
            </w:r>
          </w:p>
        </w:tc>
      </w:tr>
      <w:tr w:rsidR="00A410BD" w14:paraId="73AFDE7D" w14:textId="77777777" w:rsidTr="00473897">
        <w:trPr>
          <w:trHeight w:val="260"/>
        </w:trPr>
        <w:tc>
          <w:tcPr>
            <w:tcW w:w="1220" w:type="dxa"/>
            <w:gridSpan w:val="2"/>
            <w:vMerge/>
            <w:tcBorders>
              <w:left w:val="single" w:sz="18" w:space="0" w:color="auto"/>
            </w:tcBorders>
          </w:tcPr>
          <w:p w14:paraId="199C4D0C" w14:textId="77777777" w:rsidR="00A410BD" w:rsidRDefault="00A410BD" w:rsidP="00A410BD">
            <w:pPr>
              <w:rPr>
                <w:lang w:val="en-AU"/>
              </w:rPr>
            </w:pPr>
          </w:p>
        </w:tc>
        <w:tc>
          <w:tcPr>
            <w:tcW w:w="836" w:type="dxa"/>
            <w:vMerge/>
          </w:tcPr>
          <w:p w14:paraId="1C44813B" w14:textId="65560D3B" w:rsidR="00A410BD" w:rsidRDefault="00A410BD" w:rsidP="00A410BD">
            <w:pPr>
              <w:jc w:val="center"/>
              <w:rPr>
                <w:lang w:val="en-AU"/>
              </w:rPr>
            </w:pPr>
          </w:p>
        </w:tc>
        <w:tc>
          <w:tcPr>
            <w:tcW w:w="1439" w:type="dxa"/>
            <w:vMerge/>
            <w:tcBorders>
              <w:bottom w:val="single" w:sz="4" w:space="0" w:color="auto"/>
            </w:tcBorders>
          </w:tcPr>
          <w:p w14:paraId="0B1E6CEF" w14:textId="77777777" w:rsidR="00A410BD" w:rsidRDefault="00A410BD" w:rsidP="00A410BD">
            <w:pPr>
              <w:keepNext/>
              <w:jc w:val="center"/>
              <w:rPr>
                <w:lang w:val="en-AU"/>
              </w:rPr>
            </w:pPr>
          </w:p>
        </w:tc>
        <w:tc>
          <w:tcPr>
            <w:tcW w:w="4798" w:type="dxa"/>
            <w:gridSpan w:val="2"/>
            <w:tcBorders>
              <w:top w:val="single" w:sz="4" w:space="0" w:color="auto"/>
              <w:bottom w:val="single" w:sz="4" w:space="0" w:color="auto"/>
              <w:right w:val="single" w:sz="18" w:space="0" w:color="auto"/>
            </w:tcBorders>
          </w:tcPr>
          <w:p w14:paraId="2945BEA7" w14:textId="77777777" w:rsidR="00A410BD" w:rsidRPr="004B3B11" w:rsidRDefault="00A410BD" w:rsidP="00A410BD">
            <w:pPr>
              <w:spacing w:before="20"/>
              <w:jc w:val="both"/>
              <w:rPr>
                <w:rFonts w:ascii="Arial" w:hAnsi="Arial" w:cs="Arial"/>
                <w:color w:val="000000"/>
              </w:rPr>
            </w:pPr>
            <w:r w:rsidRPr="004B3B11">
              <w:rPr>
                <w:rFonts w:ascii="Arial" w:hAnsi="Arial" w:cs="Arial"/>
                <w:color w:val="000000"/>
              </w:rPr>
              <w:t>Text slightly amended</w:t>
            </w:r>
            <w:r>
              <w:rPr>
                <w:rFonts w:ascii="Arial" w:hAnsi="Arial" w:cs="Arial"/>
                <w:color w:val="000000"/>
              </w:rPr>
              <w:t xml:space="preserve"> to include references to the age of criminal responsibility in Germany &amp; New Zealand.</w:t>
            </w:r>
          </w:p>
        </w:tc>
      </w:tr>
      <w:tr w:rsidR="00A410BD" w14:paraId="136BEC50" w14:textId="77777777" w:rsidTr="00473897">
        <w:tc>
          <w:tcPr>
            <w:tcW w:w="1220" w:type="dxa"/>
            <w:gridSpan w:val="2"/>
            <w:vMerge/>
            <w:tcBorders>
              <w:left w:val="single" w:sz="18" w:space="0" w:color="auto"/>
            </w:tcBorders>
          </w:tcPr>
          <w:p w14:paraId="3CF748BD" w14:textId="77777777" w:rsidR="00A410BD" w:rsidRDefault="00A410BD" w:rsidP="00A410BD">
            <w:pPr>
              <w:rPr>
                <w:lang w:val="en-AU"/>
              </w:rPr>
            </w:pPr>
          </w:p>
        </w:tc>
        <w:tc>
          <w:tcPr>
            <w:tcW w:w="836" w:type="dxa"/>
            <w:vMerge/>
          </w:tcPr>
          <w:p w14:paraId="75AE40B7" w14:textId="75CC6C92" w:rsidR="00A410BD" w:rsidRDefault="00A410BD" w:rsidP="00A410BD">
            <w:pPr>
              <w:jc w:val="center"/>
              <w:rPr>
                <w:lang w:val="en-AU"/>
              </w:rPr>
            </w:pPr>
          </w:p>
        </w:tc>
        <w:tc>
          <w:tcPr>
            <w:tcW w:w="1439" w:type="dxa"/>
            <w:tcBorders>
              <w:top w:val="single" w:sz="4" w:space="0" w:color="auto"/>
              <w:bottom w:val="single" w:sz="4" w:space="0" w:color="auto"/>
            </w:tcBorders>
          </w:tcPr>
          <w:p w14:paraId="38F5A651" w14:textId="77777777" w:rsidR="00A410BD" w:rsidRDefault="00A410BD" w:rsidP="00A410BD">
            <w:pPr>
              <w:keepNext/>
              <w:jc w:val="center"/>
              <w:rPr>
                <w:lang w:val="en-AU"/>
              </w:rPr>
            </w:pPr>
            <w:r>
              <w:rPr>
                <w:lang w:val="en-AU"/>
              </w:rPr>
              <w:t>7.1.4</w:t>
            </w:r>
          </w:p>
        </w:tc>
        <w:tc>
          <w:tcPr>
            <w:tcW w:w="4798" w:type="dxa"/>
            <w:gridSpan w:val="2"/>
            <w:tcBorders>
              <w:top w:val="single" w:sz="4" w:space="0" w:color="auto"/>
              <w:bottom w:val="single" w:sz="4" w:space="0" w:color="auto"/>
              <w:right w:val="single" w:sz="18" w:space="0" w:color="auto"/>
            </w:tcBorders>
          </w:tcPr>
          <w:p w14:paraId="42FA3264" w14:textId="77777777" w:rsidR="00A410BD" w:rsidRDefault="00A410BD" w:rsidP="00A410BD">
            <w:pPr>
              <w:spacing w:before="20"/>
              <w:jc w:val="both"/>
              <w:rPr>
                <w:rFonts w:ascii="Arial" w:hAnsi="Arial" w:cs="Arial"/>
                <w:color w:val="000000"/>
              </w:rPr>
            </w:pPr>
            <w:r w:rsidRPr="00F51496">
              <w:rPr>
                <w:rFonts w:ascii="Arial" w:hAnsi="Arial" w:cs="Arial"/>
                <w:b/>
                <w:bCs/>
                <w:color w:val="000000"/>
              </w:rPr>
              <w:t>Transfer of the hearing of a charge to or from Magistrates’ Court</w:t>
            </w:r>
          </w:p>
        </w:tc>
      </w:tr>
      <w:tr w:rsidR="00A410BD" w14:paraId="3ED66E9B" w14:textId="77777777" w:rsidTr="00473897">
        <w:tc>
          <w:tcPr>
            <w:tcW w:w="1220" w:type="dxa"/>
            <w:gridSpan w:val="2"/>
            <w:vMerge/>
            <w:tcBorders>
              <w:left w:val="single" w:sz="18" w:space="0" w:color="auto"/>
            </w:tcBorders>
          </w:tcPr>
          <w:p w14:paraId="2E558591" w14:textId="77777777" w:rsidR="00A410BD" w:rsidRDefault="00A410BD" w:rsidP="00A410BD">
            <w:pPr>
              <w:rPr>
                <w:lang w:val="en-AU"/>
              </w:rPr>
            </w:pPr>
          </w:p>
        </w:tc>
        <w:tc>
          <w:tcPr>
            <w:tcW w:w="836" w:type="dxa"/>
            <w:vMerge/>
          </w:tcPr>
          <w:p w14:paraId="21F1D09D" w14:textId="22B4F611" w:rsidR="00A410BD" w:rsidRDefault="00A410BD" w:rsidP="00A410BD">
            <w:pPr>
              <w:jc w:val="center"/>
              <w:rPr>
                <w:lang w:val="en-AU"/>
              </w:rPr>
            </w:pPr>
          </w:p>
        </w:tc>
        <w:tc>
          <w:tcPr>
            <w:tcW w:w="1439" w:type="dxa"/>
            <w:tcBorders>
              <w:top w:val="single" w:sz="4" w:space="0" w:color="auto"/>
              <w:bottom w:val="single" w:sz="4" w:space="0" w:color="auto"/>
            </w:tcBorders>
          </w:tcPr>
          <w:p w14:paraId="54DCCEB5" w14:textId="77777777" w:rsidR="00A410BD" w:rsidRDefault="00A410BD" w:rsidP="00A410BD">
            <w:pPr>
              <w:keepNext/>
              <w:jc w:val="center"/>
              <w:rPr>
                <w:lang w:val="en-AU"/>
              </w:rPr>
            </w:pPr>
            <w:r>
              <w:rPr>
                <w:lang w:val="en-AU"/>
              </w:rPr>
              <w:t>7.1.5</w:t>
            </w:r>
          </w:p>
        </w:tc>
        <w:tc>
          <w:tcPr>
            <w:tcW w:w="4798" w:type="dxa"/>
            <w:gridSpan w:val="2"/>
            <w:tcBorders>
              <w:top w:val="single" w:sz="4" w:space="0" w:color="auto"/>
              <w:bottom w:val="single" w:sz="4" w:space="0" w:color="auto"/>
              <w:right w:val="single" w:sz="18" w:space="0" w:color="auto"/>
            </w:tcBorders>
          </w:tcPr>
          <w:p w14:paraId="35F2CE05" w14:textId="77777777" w:rsidR="00A410BD" w:rsidRPr="00F90A13" w:rsidRDefault="00A410BD" w:rsidP="00A410BD">
            <w:pPr>
              <w:spacing w:before="20"/>
              <w:jc w:val="both"/>
              <w:rPr>
                <w:rFonts w:ascii="Arial" w:hAnsi="Arial" w:cs="Arial"/>
                <w:b/>
                <w:bCs/>
                <w:color w:val="000000"/>
              </w:rPr>
            </w:pPr>
            <w:r w:rsidRPr="00F90A13">
              <w:rPr>
                <w:rFonts w:ascii="Arial" w:hAnsi="Arial" w:cs="Arial"/>
                <w:b/>
                <w:bCs/>
                <w:color w:val="000000"/>
              </w:rPr>
              <w:t>Age of ‘child’ for breach, variation &amp; revocation proceeding</w:t>
            </w:r>
          </w:p>
        </w:tc>
      </w:tr>
      <w:tr w:rsidR="00A410BD" w14:paraId="1A790AD9" w14:textId="77777777" w:rsidTr="00473897">
        <w:tc>
          <w:tcPr>
            <w:tcW w:w="1220" w:type="dxa"/>
            <w:gridSpan w:val="2"/>
            <w:tcBorders>
              <w:top w:val="single" w:sz="4" w:space="0" w:color="auto"/>
              <w:left w:val="single" w:sz="18" w:space="0" w:color="auto"/>
            </w:tcBorders>
          </w:tcPr>
          <w:p w14:paraId="435E1384" w14:textId="77777777" w:rsidR="00A410BD" w:rsidRDefault="00A410BD" w:rsidP="00A410BD">
            <w:pPr>
              <w:rPr>
                <w:lang w:val="en-AU"/>
              </w:rPr>
            </w:pPr>
            <w:r>
              <w:rPr>
                <w:lang w:val="en-AU"/>
              </w:rPr>
              <w:t>07/09/20</w:t>
            </w:r>
          </w:p>
        </w:tc>
        <w:tc>
          <w:tcPr>
            <w:tcW w:w="836" w:type="dxa"/>
            <w:tcBorders>
              <w:top w:val="single" w:sz="4" w:space="0" w:color="auto"/>
            </w:tcBorders>
          </w:tcPr>
          <w:p w14:paraId="0B1F7550" w14:textId="1926E58A" w:rsidR="00A410BD" w:rsidRDefault="00A410BD" w:rsidP="00A410BD">
            <w:pPr>
              <w:jc w:val="center"/>
              <w:rPr>
                <w:lang w:val="en-AU"/>
              </w:rPr>
            </w:pPr>
            <w:r>
              <w:rPr>
                <w:lang w:val="en-AU"/>
              </w:rPr>
              <w:t>7</w:t>
            </w:r>
          </w:p>
        </w:tc>
        <w:tc>
          <w:tcPr>
            <w:tcW w:w="1439" w:type="dxa"/>
            <w:tcBorders>
              <w:top w:val="single" w:sz="4" w:space="0" w:color="auto"/>
              <w:bottom w:val="nil"/>
            </w:tcBorders>
          </w:tcPr>
          <w:p w14:paraId="50E4470B" w14:textId="77777777" w:rsidR="00A410BD" w:rsidRDefault="00A410BD" w:rsidP="00A410BD">
            <w:pPr>
              <w:keepNext/>
              <w:jc w:val="center"/>
              <w:rPr>
                <w:lang w:val="en-AU"/>
              </w:rPr>
            </w:pPr>
            <w:r>
              <w:rPr>
                <w:lang w:val="en-AU"/>
              </w:rPr>
              <w:t>7.1</w:t>
            </w:r>
          </w:p>
        </w:tc>
        <w:tc>
          <w:tcPr>
            <w:tcW w:w="4798" w:type="dxa"/>
            <w:gridSpan w:val="2"/>
            <w:tcBorders>
              <w:top w:val="single" w:sz="4" w:space="0" w:color="auto"/>
              <w:bottom w:val="nil"/>
              <w:right w:val="single" w:sz="18" w:space="0" w:color="auto"/>
            </w:tcBorders>
          </w:tcPr>
          <w:p w14:paraId="608647B0" w14:textId="77777777" w:rsidR="00A410BD" w:rsidRDefault="00A410BD" w:rsidP="00A410BD">
            <w:pPr>
              <w:spacing w:before="20"/>
              <w:jc w:val="both"/>
              <w:rPr>
                <w:rFonts w:ascii="Arial" w:hAnsi="Arial" w:cs="Arial"/>
                <w:color w:val="000000"/>
              </w:rPr>
            </w:pPr>
            <w:r>
              <w:rPr>
                <w:rFonts w:ascii="Arial" w:hAnsi="Arial" w:cs="Arial"/>
                <w:color w:val="000000"/>
              </w:rPr>
              <w:t>Addition of the new offence of homicide by firearm to the list of offences which the CCV cannot hear and determine summarily.</w:t>
            </w:r>
          </w:p>
        </w:tc>
      </w:tr>
      <w:tr w:rsidR="00A410BD" w14:paraId="6D84B0A8" w14:textId="77777777" w:rsidTr="00473897">
        <w:tc>
          <w:tcPr>
            <w:tcW w:w="1220" w:type="dxa"/>
            <w:gridSpan w:val="2"/>
            <w:tcBorders>
              <w:top w:val="single" w:sz="4" w:space="0" w:color="auto"/>
              <w:left w:val="single" w:sz="18" w:space="0" w:color="auto"/>
            </w:tcBorders>
          </w:tcPr>
          <w:p w14:paraId="30A1ED7E" w14:textId="77777777" w:rsidR="00A410BD" w:rsidRDefault="00A410BD" w:rsidP="00A410BD">
            <w:pPr>
              <w:rPr>
                <w:lang w:val="en-AU"/>
              </w:rPr>
            </w:pPr>
            <w:r>
              <w:rPr>
                <w:lang w:val="en-AU"/>
              </w:rPr>
              <w:t>07/09/20</w:t>
            </w:r>
          </w:p>
        </w:tc>
        <w:tc>
          <w:tcPr>
            <w:tcW w:w="836" w:type="dxa"/>
            <w:tcBorders>
              <w:top w:val="single" w:sz="4" w:space="0" w:color="auto"/>
            </w:tcBorders>
          </w:tcPr>
          <w:p w14:paraId="4F20B943" w14:textId="3BA72375" w:rsidR="00A410BD" w:rsidRDefault="00A410BD" w:rsidP="00A410BD">
            <w:pPr>
              <w:jc w:val="center"/>
              <w:rPr>
                <w:lang w:val="en-AU"/>
              </w:rPr>
            </w:pPr>
            <w:r>
              <w:rPr>
                <w:lang w:val="en-AU"/>
              </w:rPr>
              <w:t>7</w:t>
            </w:r>
          </w:p>
        </w:tc>
        <w:tc>
          <w:tcPr>
            <w:tcW w:w="1439" w:type="dxa"/>
            <w:tcBorders>
              <w:top w:val="single" w:sz="4" w:space="0" w:color="auto"/>
              <w:bottom w:val="nil"/>
            </w:tcBorders>
          </w:tcPr>
          <w:p w14:paraId="35702BE9" w14:textId="77777777" w:rsidR="00A410BD" w:rsidRDefault="00A410BD" w:rsidP="00A410BD">
            <w:pPr>
              <w:keepNext/>
              <w:jc w:val="center"/>
              <w:rPr>
                <w:lang w:val="en-AU"/>
              </w:rPr>
            </w:pPr>
            <w:r>
              <w:rPr>
                <w:lang w:val="en-AU"/>
              </w:rPr>
              <w:t>7.2</w:t>
            </w:r>
          </w:p>
        </w:tc>
        <w:tc>
          <w:tcPr>
            <w:tcW w:w="4798" w:type="dxa"/>
            <w:gridSpan w:val="2"/>
            <w:tcBorders>
              <w:top w:val="single" w:sz="4" w:space="0" w:color="auto"/>
              <w:bottom w:val="nil"/>
              <w:right w:val="single" w:sz="18" w:space="0" w:color="auto"/>
            </w:tcBorders>
          </w:tcPr>
          <w:p w14:paraId="2B516B0E" w14:textId="77777777" w:rsidR="00A410BD" w:rsidRDefault="00A410BD" w:rsidP="00A410BD">
            <w:pPr>
              <w:spacing w:before="20"/>
              <w:jc w:val="both"/>
              <w:rPr>
                <w:rFonts w:ascii="Arial" w:hAnsi="Arial" w:cs="Arial"/>
                <w:color w:val="000000"/>
              </w:rPr>
            </w:pPr>
            <w:r>
              <w:rPr>
                <w:rFonts w:ascii="Arial" w:hAnsi="Arial" w:cs="Arial"/>
                <w:color w:val="000000"/>
              </w:rPr>
              <w:t xml:space="preserve">New section 7.2 entitled </w:t>
            </w:r>
            <w:r w:rsidRPr="003368DA">
              <w:rPr>
                <w:rFonts w:ascii="Arial" w:hAnsi="Arial" w:cs="Arial"/>
                <w:b/>
                <w:bCs/>
                <w:color w:val="000000"/>
              </w:rPr>
              <w:t>“Powers of arrest”</w:t>
            </w:r>
            <w:r>
              <w:rPr>
                <w:rFonts w:ascii="Arial" w:hAnsi="Arial" w:cs="Arial"/>
                <w:color w:val="000000"/>
              </w:rPr>
              <w:t>.</w:t>
            </w:r>
          </w:p>
        </w:tc>
      </w:tr>
      <w:tr w:rsidR="00A410BD" w14:paraId="1CCEEF5D" w14:textId="77777777" w:rsidTr="00473897">
        <w:tc>
          <w:tcPr>
            <w:tcW w:w="1220" w:type="dxa"/>
            <w:gridSpan w:val="2"/>
            <w:vMerge w:val="restart"/>
            <w:tcBorders>
              <w:top w:val="single" w:sz="4" w:space="0" w:color="auto"/>
              <w:left w:val="single" w:sz="18" w:space="0" w:color="auto"/>
            </w:tcBorders>
          </w:tcPr>
          <w:p w14:paraId="1679FC31" w14:textId="77777777" w:rsidR="00A410BD" w:rsidRDefault="00A410BD" w:rsidP="00A410BD">
            <w:pPr>
              <w:rPr>
                <w:lang w:val="en-AU"/>
              </w:rPr>
            </w:pPr>
            <w:r>
              <w:rPr>
                <w:lang w:val="en-AU"/>
              </w:rPr>
              <w:t>07/09/20</w:t>
            </w:r>
          </w:p>
        </w:tc>
        <w:tc>
          <w:tcPr>
            <w:tcW w:w="836" w:type="dxa"/>
            <w:vMerge w:val="restart"/>
            <w:tcBorders>
              <w:top w:val="single" w:sz="4" w:space="0" w:color="auto"/>
            </w:tcBorders>
          </w:tcPr>
          <w:p w14:paraId="60CCB1A6" w14:textId="4F28BD7F" w:rsidR="00A410BD" w:rsidRDefault="00A410BD" w:rsidP="00A410BD">
            <w:pPr>
              <w:jc w:val="center"/>
              <w:rPr>
                <w:lang w:val="en-AU"/>
              </w:rPr>
            </w:pPr>
            <w:r>
              <w:rPr>
                <w:lang w:val="en-AU"/>
              </w:rPr>
              <w:t>7</w:t>
            </w:r>
          </w:p>
        </w:tc>
        <w:tc>
          <w:tcPr>
            <w:tcW w:w="1439" w:type="dxa"/>
            <w:tcBorders>
              <w:top w:val="single" w:sz="4" w:space="0" w:color="auto"/>
              <w:bottom w:val="nil"/>
            </w:tcBorders>
          </w:tcPr>
          <w:p w14:paraId="27C822F2" w14:textId="77777777" w:rsidR="00A410BD" w:rsidRDefault="00A410BD" w:rsidP="00A410BD">
            <w:pPr>
              <w:keepNext/>
              <w:jc w:val="center"/>
              <w:rPr>
                <w:lang w:val="en-AU"/>
              </w:rPr>
            </w:pPr>
            <w:r>
              <w:rPr>
                <w:lang w:val="en-AU"/>
              </w:rPr>
              <w:t>7.3</w:t>
            </w:r>
          </w:p>
        </w:tc>
        <w:tc>
          <w:tcPr>
            <w:tcW w:w="4798" w:type="dxa"/>
            <w:gridSpan w:val="2"/>
            <w:tcBorders>
              <w:top w:val="single" w:sz="4" w:space="0" w:color="auto"/>
              <w:bottom w:val="nil"/>
              <w:right w:val="single" w:sz="18" w:space="0" w:color="auto"/>
            </w:tcBorders>
          </w:tcPr>
          <w:p w14:paraId="43F15822" w14:textId="3536568D" w:rsidR="00A410BD" w:rsidRDefault="00A410BD" w:rsidP="00A410BD">
            <w:pPr>
              <w:spacing w:before="20"/>
              <w:jc w:val="both"/>
              <w:rPr>
                <w:rFonts w:ascii="Arial" w:hAnsi="Arial" w:cs="Arial"/>
                <w:color w:val="000000"/>
              </w:rPr>
            </w:pPr>
            <w:r>
              <w:rPr>
                <w:rFonts w:ascii="Arial" w:hAnsi="Arial" w:cs="Arial"/>
                <w:color w:val="000000"/>
              </w:rPr>
              <w:t xml:space="preserve">New section 7.3 entitled </w:t>
            </w:r>
            <w:r w:rsidRPr="003368DA">
              <w:rPr>
                <w:rFonts w:ascii="Arial" w:hAnsi="Arial" w:cs="Arial"/>
                <w:b/>
                <w:bCs/>
                <w:color w:val="000000"/>
              </w:rPr>
              <w:t>“Victoria Police Powers to search children &amp; adults”</w:t>
            </w:r>
            <w:r>
              <w:rPr>
                <w:rFonts w:ascii="Arial" w:hAnsi="Arial" w:cs="Arial"/>
                <w:color w:val="000000"/>
              </w:rPr>
              <w:t xml:space="preserve"> which contains the following subsections:</w:t>
            </w:r>
          </w:p>
        </w:tc>
      </w:tr>
      <w:tr w:rsidR="00A410BD" w14:paraId="1EC4C8EA" w14:textId="77777777" w:rsidTr="00473897">
        <w:tc>
          <w:tcPr>
            <w:tcW w:w="1220" w:type="dxa"/>
            <w:gridSpan w:val="2"/>
            <w:vMerge/>
            <w:tcBorders>
              <w:left w:val="single" w:sz="18" w:space="0" w:color="auto"/>
            </w:tcBorders>
          </w:tcPr>
          <w:p w14:paraId="49C1828D" w14:textId="77777777" w:rsidR="00A410BD" w:rsidRDefault="00A410BD" w:rsidP="00A410BD">
            <w:pPr>
              <w:rPr>
                <w:lang w:val="en-AU"/>
              </w:rPr>
            </w:pPr>
          </w:p>
        </w:tc>
        <w:tc>
          <w:tcPr>
            <w:tcW w:w="836" w:type="dxa"/>
            <w:vMerge/>
          </w:tcPr>
          <w:p w14:paraId="1FBA24CE" w14:textId="6CDDDF92" w:rsidR="00A410BD" w:rsidRDefault="00A410BD" w:rsidP="00A410BD">
            <w:pPr>
              <w:jc w:val="center"/>
              <w:rPr>
                <w:lang w:val="en-AU"/>
              </w:rPr>
            </w:pPr>
          </w:p>
        </w:tc>
        <w:tc>
          <w:tcPr>
            <w:tcW w:w="1439" w:type="dxa"/>
            <w:tcBorders>
              <w:top w:val="single" w:sz="4" w:space="0" w:color="auto"/>
              <w:bottom w:val="nil"/>
            </w:tcBorders>
          </w:tcPr>
          <w:p w14:paraId="4322B48C" w14:textId="77777777" w:rsidR="00A410BD" w:rsidRDefault="00A410BD" w:rsidP="00A410BD">
            <w:pPr>
              <w:keepNext/>
              <w:jc w:val="center"/>
              <w:rPr>
                <w:lang w:val="en-AU"/>
              </w:rPr>
            </w:pPr>
            <w:r>
              <w:rPr>
                <w:lang w:val="en-AU"/>
              </w:rPr>
              <w:t>7.3.1</w:t>
            </w:r>
          </w:p>
        </w:tc>
        <w:tc>
          <w:tcPr>
            <w:tcW w:w="4798" w:type="dxa"/>
            <w:gridSpan w:val="2"/>
            <w:tcBorders>
              <w:top w:val="single" w:sz="4" w:space="0" w:color="auto"/>
              <w:bottom w:val="nil"/>
              <w:right w:val="single" w:sz="18" w:space="0" w:color="auto"/>
            </w:tcBorders>
          </w:tcPr>
          <w:p w14:paraId="2575442A" w14:textId="77777777" w:rsidR="00A410BD" w:rsidRPr="009462B0" w:rsidRDefault="00000000" w:rsidP="00A410BD">
            <w:pPr>
              <w:spacing w:before="20"/>
              <w:jc w:val="both"/>
              <w:rPr>
                <w:rFonts w:ascii="Arial" w:hAnsi="Arial" w:cs="Arial"/>
                <w:color w:val="000000"/>
              </w:rPr>
            </w:pPr>
            <w:hyperlink w:anchor="_7.3.1_Personal_searches" w:history="1">
              <w:r w:rsidR="00A410BD" w:rsidRPr="009462B0">
                <w:rPr>
                  <w:rStyle w:val="Hyperlink"/>
                  <w:rFonts w:ascii="Arial" w:hAnsi="Arial" w:cs="Arial"/>
                  <w:b/>
                  <w:bCs/>
                  <w:color w:val="000000"/>
                  <w:u w:val="none"/>
                </w:rPr>
                <w:t>Personal searches of adults and children generally</w:t>
              </w:r>
            </w:hyperlink>
          </w:p>
        </w:tc>
      </w:tr>
      <w:tr w:rsidR="00A410BD" w14:paraId="29034340" w14:textId="77777777" w:rsidTr="00473897">
        <w:tc>
          <w:tcPr>
            <w:tcW w:w="1220" w:type="dxa"/>
            <w:gridSpan w:val="2"/>
            <w:vMerge/>
            <w:tcBorders>
              <w:left w:val="single" w:sz="18" w:space="0" w:color="auto"/>
            </w:tcBorders>
          </w:tcPr>
          <w:p w14:paraId="7E5C81AF" w14:textId="77777777" w:rsidR="00A410BD" w:rsidRDefault="00A410BD" w:rsidP="00A410BD">
            <w:pPr>
              <w:rPr>
                <w:lang w:val="en-AU"/>
              </w:rPr>
            </w:pPr>
          </w:p>
        </w:tc>
        <w:tc>
          <w:tcPr>
            <w:tcW w:w="836" w:type="dxa"/>
            <w:vMerge/>
          </w:tcPr>
          <w:p w14:paraId="3DE81E1F" w14:textId="4A1C3195" w:rsidR="00A410BD" w:rsidRDefault="00A410BD" w:rsidP="00A410BD">
            <w:pPr>
              <w:jc w:val="center"/>
              <w:rPr>
                <w:lang w:val="en-AU"/>
              </w:rPr>
            </w:pPr>
          </w:p>
        </w:tc>
        <w:tc>
          <w:tcPr>
            <w:tcW w:w="1439" w:type="dxa"/>
            <w:tcBorders>
              <w:top w:val="single" w:sz="4" w:space="0" w:color="auto"/>
              <w:bottom w:val="nil"/>
            </w:tcBorders>
          </w:tcPr>
          <w:p w14:paraId="0CD8555F" w14:textId="77777777" w:rsidR="00A410BD" w:rsidRDefault="00A410BD" w:rsidP="00A410BD">
            <w:pPr>
              <w:keepNext/>
              <w:jc w:val="center"/>
              <w:rPr>
                <w:lang w:val="en-AU"/>
              </w:rPr>
            </w:pPr>
            <w:r>
              <w:rPr>
                <w:lang w:val="en-AU"/>
              </w:rPr>
              <w:t>7.3.2</w:t>
            </w:r>
          </w:p>
        </w:tc>
        <w:tc>
          <w:tcPr>
            <w:tcW w:w="4798" w:type="dxa"/>
            <w:gridSpan w:val="2"/>
            <w:tcBorders>
              <w:top w:val="single" w:sz="4" w:space="0" w:color="auto"/>
              <w:bottom w:val="nil"/>
              <w:right w:val="single" w:sz="18" w:space="0" w:color="auto"/>
            </w:tcBorders>
          </w:tcPr>
          <w:p w14:paraId="624FC346" w14:textId="77777777" w:rsidR="00A410BD" w:rsidRPr="003368DA" w:rsidRDefault="00A410BD" w:rsidP="00A410BD">
            <w:pPr>
              <w:spacing w:before="20"/>
              <w:jc w:val="both"/>
              <w:rPr>
                <w:rFonts w:ascii="Arial" w:hAnsi="Arial" w:cs="Arial"/>
                <w:b/>
                <w:bCs/>
                <w:color w:val="000000"/>
              </w:rPr>
            </w:pPr>
            <w:r w:rsidRPr="003368DA">
              <w:rPr>
                <w:rFonts w:ascii="Arial" w:hAnsi="Arial" w:cs="Arial"/>
                <w:b/>
                <w:bCs/>
                <w:color w:val="000000"/>
              </w:rPr>
              <w:t>Legal analysis of police powers to search adults and children</w:t>
            </w:r>
          </w:p>
        </w:tc>
      </w:tr>
      <w:tr w:rsidR="00A410BD" w14:paraId="414E0E94" w14:textId="77777777" w:rsidTr="00473897">
        <w:tc>
          <w:tcPr>
            <w:tcW w:w="1220" w:type="dxa"/>
            <w:gridSpan w:val="2"/>
            <w:vMerge/>
            <w:tcBorders>
              <w:left w:val="single" w:sz="18" w:space="0" w:color="auto"/>
            </w:tcBorders>
          </w:tcPr>
          <w:p w14:paraId="7D37BA86" w14:textId="77777777" w:rsidR="00A410BD" w:rsidRDefault="00A410BD" w:rsidP="00A410BD">
            <w:pPr>
              <w:rPr>
                <w:lang w:val="en-AU"/>
              </w:rPr>
            </w:pPr>
          </w:p>
        </w:tc>
        <w:tc>
          <w:tcPr>
            <w:tcW w:w="836" w:type="dxa"/>
            <w:vMerge/>
          </w:tcPr>
          <w:p w14:paraId="5DFBA36F" w14:textId="3EBA707B" w:rsidR="00A410BD" w:rsidRDefault="00A410BD" w:rsidP="00A410BD">
            <w:pPr>
              <w:jc w:val="center"/>
              <w:rPr>
                <w:lang w:val="en-AU"/>
              </w:rPr>
            </w:pPr>
          </w:p>
        </w:tc>
        <w:tc>
          <w:tcPr>
            <w:tcW w:w="1439" w:type="dxa"/>
            <w:tcBorders>
              <w:top w:val="single" w:sz="4" w:space="0" w:color="auto"/>
              <w:bottom w:val="nil"/>
            </w:tcBorders>
          </w:tcPr>
          <w:p w14:paraId="19B9C3CD" w14:textId="77777777" w:rsidR="00A410BD" w:rsidRDefault="00A410BD" w:rsidP="00A410BD">
            <w:pPr>
              <w:keepNext/>
              <w:jc w:val="center"/>
              <w:rPr>
                <w:lang w:val="en-AU"/>
              </w:rPr>
            </w:pPr>
            <w:r>
              <w:rPr>
                <w:lang w:val="en-AU"/>
              </w:rPr>
              <w:t>7.3.3</w:t>
            </w:r>
          </w:p>
        </w:tc>
        <w:tc>
          <w:tcPr>
            <w:tcW w:w="4798" w:type="dxa"/>
            <w:gridSpan w:val="2"/>
            <w:tcBorders>
              <w:top w:val="single" w:sz="4" w:space="0" w:color="auto"/>
              <w:bottom w:val="nil"/>
              <w:right w:val="single" w:sz="18" w:space="0" w:color="auto"/>
            </w:tcBorders>
          </w:tcPr>
          <w:p w14:paraId="06994739" w14:textId="77777777" w:rsidR="00A410BD" w:rsidRPr="003368DA" w:rsidRDefault="00A410BD" w:rsidP="00A410BD">
            <w:pPr>
              <w:spacing w:before="20"/>
              <w:jc w:val="both"/>
              <w:rPr>
                <w:rFonts w:ascii="Arial" w:hAnsi="Arial" w:cs="Arial"/>
                <w:b/>
                <w:bCs/>
                <w:color w:val="000000"/>
              </w:rPr>
            </w:pPr>
            <w:r w:rsidRPr="003368DA">
              <w:rPr>
                <w:rFonts w:ascii="Arial" w:hAnsi="Arial" w:cs="Arial"/>
                <w:b/>
                <w:bCs/>
                <w:color w:val="000000"/>
              </w:rPr>
              <w:t>Three types of personal search described</w:t>
            </w:r>
          </w:p>
        </w:tc>
      </w:tr>
      <w:tr w:rsidR="00A410BD" w14:paraId="2B0DE1C9" w14:textId="77777777" w:rsidTr="00473897">
        <w:tc>
          <w:tcPr>
            <w:tcW w:w="1220" w:type="dxa"/>
            <w:gridSpan w:val="2"/>
            <w:vMerge/>
            <w:tcBorders>
              <w:left w:val="single" w:sz="18" w:space="0" w:color="auto"/>
            </w:tcBorders>
          </w:tcPr>
          <w:p w14:paraId="6A92186F" w14:textId="77777777" w:rsidR="00A410BD" w:rsidRDefault="00A410BD" w:rsidP="00A410BD">
            <w:pPr>
              <w:rPr>
                <w:lang w:val="en-AU"/>
              </w:rPr>
            </w:pPr>
          </w:p>
        </w:tc>
        <w:tc>
          <w:tcPr>
            <w:tcW w:w="836" w:type="dxa"/>
            <w:vMerge/>
          </w:tcPr>
          <w:p w14:paraId="01C03DE8" w14:textId="10A74E30" w:rsidR="00A410BD" w:rsidRDefault="00A410BD" w:rsidP="00A410BD">
            <w:pPr>
              <w:jc w:val="center"/>
              <w:rPr>
                <w:lang w:val="en-AU"/>
              </w:rPr>
            </w:pPr>
          </w:p>
        </w:tc>
        <w:tc>
          <w:tcPr>
            <w:tcW w:w="1439" w:type="dxa"/>
            <w:tcBorders>
              <w:top w:val="single" w:sz="4" w:space="0" w:color="auto"/>
              <w:bottom w:val="nil"/>
            </w:tcBorders>
          </w:tcPr>
          <w:p w14:paraId="4713B01E" w14:textId="77777777" w:rsidR="00A410BD" w:rsidRDefault="00A410BD" w:rsidP="00A410BD">
            <w:pPr>
              <w:keepNext/>
              <w:jc w:val="center"/>
              <w:rPr>
                <w:lang w:val="en-AU"/>
              </w:rPr>
            </w:pPr>
            <w:r>
              <w:rPr>
                <w:lang w:val="en-AU"/>
              </w:rPr>
              <w:t>7.3.4</w:t>
            </w:r>
          </w:p>
        </w:tc>
        <w:tc>
          <w:tcPr>
            <w:tcW w:w="4798" w:type="dxa"/>
            <w:gridSpan w:val="2"/>
            <w:tcBorders>
              <w:top w:val="single" w:sz="4" w:space="0" w:color="auto"/>
              <w:bottom w:val="nil"/>
              <w:right w:val="single" w:sz="18" w:space="0" w:color="auto"/>
            </w:tcBorders>
          </w:tcPr>
          <w:p w14:paraId="595849A3" w14:textId="77777777" w:rsidR="00A410BD" w:rsidRPr="003368DA" w:rsidRDefault="00A410BD" w:rsidP="00A410BD">
            <w:pPr>
              <w:spacing w:before="20"/>
              <w:jc w:val="both"/>
              <w:rPr>
                <w:rFonts w:ascii="Arial" w:hAnsi="Arial" w:cs="Arial"/>
                <w:b/>
                <w:bCs/>
                <w:color w:val="000000"/>
              </w:rPr>
            </w:pPr>
            <w:r w:rsidRPr="003368DA">
              <w:rPr>
                <w:rFonts w:ascii="Arial" w:hAnsi="Arial" w:cs="Arial"/>
                <w:b/>
                <w:bCs/>
                <w:color w:val="000000"/>
              </w:rPr>
              <w:t>Statutory police powers to search a child whether or not under arrest</w:t>
            </w:r>
          </w:p>
        </w:tc>
      </w:tr>
      <w:tr w:rsidR="00A410BD" w14:paraId="1E57F0D6" w14:textId="77777777" w:rsidTr="00473897">
        <w:tc>
          <w:tcPr>
            <w:tcW w:w="1220" w:type="dxa"/>
            <w:gridSpan w:val="2"/>
            <w:vMerge/>
            <w:tcBorders>
              <w:left w:val="single" w:sz="18" w:space="0" w:color="auto"/>
            </w:tcBorders>
          </w:tcPr>
          <w:p w14:paraId="4E9BA141" w14:textId="77777777" w:rsidR="00A410BD" w:rsidRDefault="00A410BD" w:rsidP="00A410BD">
            <w:pPr>
              <w:rPr>
                <w:lang w:val="en-AU"/>
              </w:rPr>
            </w:pPr>
          </w:p>
        </w:tc>
        <w:tc>
          <w:tcPr>
            <w:tcW w:w="836" w:type="dxa"/>
            <w:vMerge/>
          </w:tcPr>
          <w:p w14:paraId="43860E29" w14:textId="326CEF90" w:rsidR="00A410BD" w:rsidRDefault="00A410BD" w:rsidP="00A410BD">
            <w:pPr>
              <w:jc w:val="center"/>
              <w:rPr>
                <w:lang w:val="en-AU"/>
              </w:rPr>
            </w:pPr>
          </w:p>
        </w:tc>
        <w:tc>
          <w:tcPr>
            <w:tcW w:w="1439" w:type="dxa"/>
            <w:tcBorders>
              <w:top w:val="single" w:sz="4" w:space="0" w:color="auto"/>
              <w:bottom w:val="nil"/>
            </w:tcBorders>
          </w:tcPr>
          <w:p w14:paraId="08DA02AE" w14:textId="77777777" w:rsidR="00A410BD" w:rsidRDefault="00A410BD" w:rsidP="00A410BD">
            <w:pPr>
              <w:keepNext/>
              <w:jc w:val="center"/>
              <w:rPr>
                <w:lang w:val="en-AU"/>
              </w:rPr>
            </w:pPr>
            <w:r>
              <w:rPr>
                <w:lang w:val="en-AU"/>
              </w:rPr>
              <w:t>7.3.5</w:t>
            </w:r>
          </w:p>
        </w:tc>
        <w:tc>
          <w:tcPr>
            <w:tcW w:w="4798" w:type="dxa"/>
            <w:gridSpan w:val="2"/>
            <w:tcBorders>
              <w:top w:val="single" w:sz="4" w:space="0" w:color="auto"/>
              <w:bottom w:val="nil"/>
              <w:right w:val="single" w:sz="18" w:space="0" w:color="auto"/>
            </w:tcBorders>
          </w:tcPr>
          <w:p w14:paraId="2EA58123" w14:textId="77777777" w:rsidR="00A410BD" w:rsidRPr="003368DA" w:rsidRDefault="00A410BD" w:rsidP="00A410BD">
            <w:pPr>
              <w:spacing w:before="20"/>
              <w:jc w:val="both"/>
              <w:rPr>
                <w:rFonts w:ascii="Arial" w:hAnsi="Arial" w:cs="Arial"/>
                <w:b/>
                <w:bCs/>
                <w:color w:val="000000"/>
              </w:rPr>
            </w:pPr>
            <w:r w:rsidRPr="003368DA">
              <w:rPr>
                <w:rFonts w:ascii="Arial" w:hAnsi="Arial" w:cs="Arial"/>
                <w:b/>
                <w:bCs/>
                <w:color w:val="000000"/>
              </w:rPr>
              <w:t>Personal searches of persons under arrest</w:t>
            </w:r>
          </w:p>
        </w:tc>
      </w:tr>
      <w:tr w:rsidR="00A410BD" w14:paraId="307AFA3B" w14:textId="77777777" w:rsidTr="00473897">
        <w:tc>
          <w:tcPr>
            <w:tcW w:w="1220" w:type="dxa"/>
            <w:gridSpan w:val="2"/>
            <w:vMerge/>
            <w:tcBorders>
              <w:left w:val="single" w:sz="18" w:space="0" w:color="auto"/>
            </w:tcBorders>
          </w:tcPr>
          <w:p w14:paraId="2EBF0268" w14:textId="77777777" w:rsidR="00A410BD" w:rsidRDefault="00A410BD" w:rsidP="00A410BD">
            <w:pPr>
              <w:rPr>
                <w:lang w:val="en-AU"/>
              </w:rPr>
            </w:pPr>
          </w:p>
        </w:tc>
        <w:tc>
          <w:tcPr>
            <w:tcW w:w="836" w:type="dxa"/>
            <w:vMerge/>
          </w:tcPr>
          <w:p w14:paraId="70CC2040" w14:textId="68CEFC3C" w:rsidR="00A410BD" w:rsidRDefault="00A410BD" w:rsidP="00A410BD">
            <w:pPr>
              <w:jc w:val="center"/>
              <w:rPr>
                <w:lang w:val="en-AU"/>
              </w:rPr>
            </w:pPr>
          </w:p>
        </w:tc>
        <w:tc>
          <w:tcPr>
            <w:tcW w:w="1439" w:type="dxa"/>
            <w:tcBorders>
              <w:top w:val="single" w:sz="4" w:space="0" w:color="auto"/>
              <w:bottom w:val="nil"/>
            </w:tcBorders>
          </w:tcPr>
          <w:p w14:paraId="61FE3A99" w14:textId="77777777" w:rsidR="00A410BD" w:rsidRDefault="00A410BD" w:rsidP="00A410BD">
            <w:pPr>
              <w:keepNext/>
              <w:jc w:val="center"/>
              <w:rPr>
                <w:lang w:val="en-AU"/>
              </w:rPr>
            </w:pPr>
            <w:r>
              <w:rPr>
                <w:lang w:val="en-AU"/>
              </w:rPr>
              <w:t>7.3.6</w:t>
            </w:r>
          </w:p>
        </w:tc>
        <w:tc>
          <w:tcPr>
            <w:tcW w:w="4798" w:type="dxa"/>
            <w:gridSpan w:val="2"/>
            <w:tcBorders>
              <w:top w:val="single" w:sz="4" w:space="0" w:color="auto"/>
              <w:bottom w:val="nil"/>
              <w:right w:val="single" w:sz="18" w:space="0" w:color="auto"/>
            </w:tcBorders>
          </w:tcPr>
          <w:p w14:paraId="711AE974" w14:textId="77777777" w:rsidR="00A410BD" w:rsidRPr="003368DA" w:rsidRDefault="00A410BD" w:rsidP="00A410BD">
            <w:pPr>
              <w:spacing w:before="20"/>
              <w:jc w:val="both"/>
              <w:rPr>
                <w:rFonts w:ascii="Arial" w:hAnsi="Arial" w:cs="Arial"/>
                <w:b/>
                <w:bCs/>
                <w:color w:val="000000"/>
              </w:rPr>
            </w:pPr>
            <w:r w:rsidRPr="003368DA">
              <w:rPr>
                <w:rFonts w:ascii="Arial" w:hAnsi="Arial" w:cs="Arial"/>
                <w:b/>
                <w:bCs/>
                <w:color w:val="000000"/>
              </w:rPr>
              <w:t>Personal searches of children in custodial institutions</w:t>
            </w:r>
          </w:p>
        </w:tc>
      </w:tr>
      <w:tr w:rsidR="00A410BD" w14:paraId="4D1B78A1" w14:textId="77777777" w:rsidTr="00473897">
        <w:tc>
          <w:tcPr>
            <w:tcW w:w="1220" w:type="dxa"/>
            <w:gridSpan w:val="2"/>
            <w:tcBorders>
              <w:top w:val="single" w:sz="4" w:space="0" w:color="auto"/>
              <w:left w:val="single" w:sz="18" w:space="0" w:color="auto"/>
              <w:bottom w:val="single" w:sz="4" w:space="0" w:color="auto"/>
            </w:tcBorders>
          </w:tcPr>
          <w:p w14:paraId="78DE8345" w14:textId="77777777" w:rsidR="00A410BD" w:rsidRDefault="00A410BD" w:rsidP="00A410BD">
            <w:pPr>
              <w:rPr>
                <w:lang w:val="en-AU"/>
              </w:rPr>
            </w:pPr>
            <w:r>
              <w:rPr>
                <w:lang w:val="en-AU"/>
              </w:rPr>
              <w:t>07/09/20</w:t>
            </w:r>
          </w:p>
        </w:tc>
        <w:tc>
          <w:tcPr>
            <w:tcW w:w="836" w:type="dxa"/>
            <w:tcBorders>
              <w:top w:val="single" w:sz="4" w:space="0" w:color="auto"/>
              <w:bottom w:val="single" w:sz="4" w:space="0" w:color="auto"/>
            </w:tcBorders>
          </w:tcPr>
          <w:p w14:paraId="0B5EE61B" w14:textId="4F96A9FD" w:rsidR="00A410BD" w:rsidRDefault="00A410BD" w:rsidP="00A410BD">
            <w:pPr>
              <w:jc w:val="center"/>
              <w:rPr>
                <w:lang w:val="en-AU"/>
              </w:rPr>
            </w:pPr>
            <w:r>
              <w:rPr>
                <w:lang w:val="en-AU"/>
              </w:rPr>
              <w:t>7</w:t>
            </w:r>
          </w:p>
        </w:tc>
        <w:tc>
          <w:tcPr>
            <w:tcW w:w="1439" w:type="dxa"/>
            <w:tcBorders>
              <w:top w:val="single" w:sz="4" w:space="0" w:color="auto"/>
              <w:bottom w:val="single" w:sz="4" w:space="0" w:color="auto"/>
            </w:tcBorders>
          </w:tcPr>
          <w:p w14:paraId="52AE4CFC" w14:textId="77777777" w:rsidR="00A410BD" w:rsidRDefault="00A410BD" w:rsidP="00A410BD">
            <w:pPr>
              <w:keepNext/>
              <w:jc w:val="center"/>
              <w:rPr>
                <w:lang w:val="en-AU"/>
              </w:rPr>
            </w:pPr>
            <w:r>
              <w:rPr>
                <w:lang w:val="en-AU"/>
              </w:rPr>
              <w:t>7.5.6</w:t>
            </w:r>
          </w:p>
        </w:tc>
        <w:tc>
          <w:tcPr>
            <w:tcW w:w="4798" w:type="dxa"/>
            <w:gridSpan w:val="2"/>
            <w:tcBorders>
              <w:top w:val="single" w:sz="4" w:space="0" w:color="auto"/>
              <w:bottom w:val="single" w:sz="4" w:space="0" w:color="auto"/>
              <w:right w:val="single" w:sz="18" w:space="0" w:color="auto"/>
            </w:tcBorders>
          </w:tcPr>
          <w:p w14:paraId="03CC3BB6" w14:textId="77777777" w:rsidR="00A410BD" w:rsidRDefault="00A410BD" w:rsidP="00A410BD">
            <w:pPr>
              <w:spacing w:before="20"/>
              <w:jc w:val="both"/>
              <w:rPr>
                <w:rFonts w:ascii="Arial" w:hAnsi="Arial" w:cs="Arial"/>
                <w:color w:val="000000"/>
              </w:rPr>
            </w:pPr>
            <w:r>
              <w:rPr>
                <w:rFonts w:ascii="Arial" w:hAnsi="Arial" w:cs="Arial"/>
                <w:color w:val="000000"/>
              </w:rPr>
              <w:t>New section entitled “</w:t>
            </w:r>
            <w:r w:rsidRPr="003368DA">
              <w:rPr>
                <w:rFonts w:ascii="Arial" w:hAnsi="Arial" w:cs="Arial"/>
                <w:b/>
                <w:bCs/>
                <w:color w:val="000000"/>
              </w:rPr>
              <w:t>Proper venue</w:t>
            </w:r>
            <w:r>
              <w:rPr>
                <w:rFonts w:ascii="Arial" w:hAnsi="Arial" w:cs="Arial"/>
                <w:color w:val="000000"/>
              </w:rPr>
              <w:t>” contains the material formerly contained in section 7.6.</w:t>
            </w:r>
          </w:p>
        </w:tc>
      </w:tr>
      <w:tr w:rsidR="00A410BD" w14:paraId="155757B4" w14:textId="77777777" w:rsidTr="00473897">
        <w:tc>
          <w:tcPr>
            <w:tcW w:w="1220" w:type="dxa"/>
            <w:gridSpan w:val="2"/>
            <w:vMerge w:val="restart"/>
            <w:tcBorders>
              <w:top w:val="single" w:sz="4" w:space="0" w:color="auto"/>
              <w:left w:val="single" w:sz="18" w:space="0" w:color="auto"/>
            </w:tcBorders>
          </w:tcPr>
          <w:p w14:paraId="31EF8537" w14:textId="77777777" w:rsidR="00A410BD" w:rsidRDefault="00A410BD" w:rsidP="00A410BD">
            <w:pPr>
              <w:keepNext/>
              <w:keepLines/>
              <w:rPr>
                <w:lang w:val="en-AU"/>
              </w:rPr>
            </w:pPr>
            <w:r>
              <w:rPr>
                <w:lang w:val="en-AU"/>
              </w:rPr>
              <w:t>07/09/20</w:t>
            </w:r>
          </w:p>
        </w:tc>
        <w:tc>
          <w:tcPr>
            <w:tcW w:w="836" w:type="dxa"/>
            <w:vMerge w:val="restart"/>
            <w:tcBorders>
              <w:top w:val="single" w:sz="4" w:space="0" w:color="auto"/>
            </w:tcBorders>
          </w:tcPr>
          <w:p w14:paraId="4CD668D2" w14:textId="55375870" w:rsidR="00A410BD" w:rsidRDefault="00A410BD" w:rsidP="00A410BD">
            <w:pPr>
              <w:jc w:val="center"/>
              <w:rPr>
                <w:lang w:val="en-AU"/>
              </w:rPr>
            </w:pPr>
            <w:r>
              <w:rPr>
                <w:lang w:val="en-AU"/>
              </w:rPr>
              <w:t>7</w:t>
            </w:r>
          </w:p>
        </w:tc>
        <w:tc>
          <w:tcPr>
            <w:tcW w:w="1439" w:type="dxa"/>
            <w:tcBorders>
              <w:top w:val="single" w:sz="4" w:space="0" w:color="auto"/>
              <w:bottom w:val="single" w:sz="4" w:space="0" w:color="auto"/>
            </w:tcBorders>
          </w:tcPr>
          <w:p w14:paraId="588011F6" w14:textId="77777777" w:rsidR="00A410BD" w:rsidRDefault="00A410BD" w:rsidP="00A410BD">
            <w:pPr>
              <w:keepNext/>
              <w:jc w:val="center"/>
              <w:rPr>
                <w:lang w:val="en-AU"/>
              </w:rPr>
            </w:pPr>
            <w:r>
              <w:rPr>
                <w:lang w:val="en-AU"/>
              </w:rPr>
              <w:t>7.7</w:t>
            </w:r>
          </w:p>
        </w:tc>
        <w:tc>
          <w:tcPr>
            <w:tcW w:w="4798" w:type="dxa"/>
            <w:gridSpan w:val="2"/>
            <w:tcBorders>
              <w:top w:val="single" w:sz="4" w:space="0" w:color="auto"/>
              <w:bottom w:val="single" w:sz="4" w:space="0" w:color="auto"/>
              <w:right w:val="single" w:sz="18" w:space="0" w:color="auto"/>
            </w:tcBorders>
          </w:tcPr>
          <w:p w14:paraId="443DE3C2" w14:textId="0DD44EE3" w:rsidR="00A410BD" w:rsidRDefault="00A410BD" w:rsidP="00A410BD">
            <w:pPr>
              <w:spacing w:before="20"/>
              <w:jc w:val="both"/>
              <w:rPr>
                <w:rFonts w:ascii="Arial" w:hAnsi="Arial" w:cs="Arial"/>
                <w:color w:val="000000"/>
              </w:rPr>
            </w:pPr>
            <w:r>
              <w:rPr>
                <w:rFonts w:ascii="Arial" w:hAnsi="Arial" w:cs="Arial"/>
                <w:color w:val="000000"/>
              </w:rPr>
              <w:t xml:space="preserve">Former section 7.3 changed to 7.7 and section name changed to </w:t>
            </w:r>
            <w:r w:rsidRPr="00492811">
              <w:rPr>
                <w:rFonts w:ascii="Arial" w:hAnsi="Arial" w:cs="Arial"/>
                <w:b/>
                <w:bCs/>
                <w:color w:val="000000"/>
              </w:rPr>
              <w:t>“Youth and adult offending statistics”</w:t>
            </w:r>
            <w:r>
              <w:rPr>
                <w:rFonts w:ascii="Arial" w:hAnsi="Arial" w:cs="Arial"/>
                <w:color w:val="000000"/>
              </w:rPr>
              <w:t>. This section now contains the following subsections:</w:t>
            </w:r>
          </w:p>
        </w:tc>
      </w:tr>
      <w:tr w:rsidR="00A410BD" w14:paraId="0855E080" w14:textId="77777777" w:rsidTr="00473897">
        <w:trPr>
          <w:trHeight w:val="171"/>
        </w:trPr>
        <w:tc>
          <w:tcPr>
            <w:tcW w:w="1220" w:type="dxa"/>
            <w:gridSpan w:val="2"/>
            <w:vMerge/>
            <w:tcBorders>
              <w:left w:val="single" w:sz="18" w:space="0" w:color="auto"/>
            </w:tcBorders>
          </w:tcPr>
          <w:p w14:paraId="52CC6024" w14:textId="77777777" w:rsidR="00A410BD" w:rsidRDefault="00A410BD" w:rsidP="00A410BD">
            <w:pPr>
              <w:rPr>
                <w:lang w:val="en-AU"/>
              </w:rPr>
            </w:pPr>
          </w:p>
        </w:tc>
        <w:tc>
          <w:tcPr>
            <w:tcW w:w="836" w:type="dxa"/>
            <w:vMerge/>
          </w:tcPr>
          <w:p w14:paraId="0591376C" w14:textId="4870F24D" w:rsidR="00A410BD" w:rsidRDefault="00A410BD" w:rsidP="00A410BD">
            <w:pPr>
              <w:jc w:val="center"/>
              <w:rPr>
                <w:lang w:val="en-AU"/>
              </w:rPr>
            </w:pPr>
          </w:p>
        </w:tc>
        <w:tc>
          <w:tcPr>
            <w:tcW w:w="1439" w:type="dxa"/>
            <w:vMerge w:val="restart"/>
            <w:tcBorders>
              <w:top w:val="single" w:sz="4" w:space="0" w:color="auto"/>
            </w:tcBorders>
          </w:tcPr>
          <w:p w14:paraId="2F07E4C1" w14:textId="77777777" w:rsidR="00A410BD" w:rsidRDefault="00A410BD" w:rsidP="00A410BD">
            <w:pPr>
              <w:keepNext/>
              <w:jc w:val="center"/>
              <w:rPr>
                <w:lang w:val="en-AU"/>
              </w:rPr>
            </w:pPr>
            <w:r>
              <w:rPr>
                <w:lang w:val="en-AU"/>
              </w:rPr>
              <w:t>7.7.1</w:t>
            </w:r>
          </w:p>
        </w:tc>
        <w:tc>
          <w:tcPr>
            <w:tcW w:w="4798" w:type="dxa"/>
            <w:gridSpan w:val="2"/>
            <w:tcBorders>
              <w:top w:val="single" w:sz="4" w:space="0" w:color="auto"/>
              <w:bottom w:val="single" w:sz="4" w:space="0" w:color="auto"/>
              <w:right w:val="single" w:sz="18" w:space="0" w:color="auto"/>
            </w:tcBorders>
          </w:tcPr>
          <w:p w14:paraId="5CDF94A2" w14:textId="77777777" w:rsidR="00A410BD" w:rsidRPr="00BC2FA1" w:rsidRDefault="00A410BD" w:rsidP="00A410BD">
            <w:pPr>
              <w:spacing w:before="20"/>
              <w:jc w:val="both"/>
              <w:rPr>
                <w:rFonts w:ascii="Arial" w:hAnsi="Arial" w:cs="Arial"/>
                <w:b/>
                <w:bCs/>
                <w:color w:val="000000"/>
              </w:rPr>
            </w:pPr>
            <w:r w:rsidRPr="004B3B11">
              <w:rPr>
                <w:rFonts w:ascii="Arial" w:hAnsi="Arial" w:cs="Arial"/>
                <w:b/>
                <w:bCs/>
                <w:color w:val="000000"/>
              </w:rPr>
              <w:t>Youth and adult offending in 2008/09, 2009/10 &amp; 2010/1</w:t>
            </w:r>
            <w:r>
              <w:rPr>
                <w:rFonts w:ascii="Arial" w:hAnsi="Arial" w:cs="Arial"/>
                <w:b/>
                <w:bCs/>
                <w:color w:val="000000"/>
              </w:rPr>
              <w:t>1</w:t>
            </w:r>
          </w:p>
        </w:tc>
      </w:tr>
      <w:tr w:rsidR="00A410BD" w14:paraId="33C2061C" w14:textId="77777777" w:rsidTr="00473897">
        <w:trPr>
          <w:trHeight w:val="171"/>
        </w:trPr>
        <w:tc>
          <w:tcPr>
            <w:tcW w:w="1220" w:type="dxa"/>
            <w:gridSpan w:val="2"/>
            <w:vMerge/>
            <w:tcBorders>
              <w:left w:val="single" w:sz="18" w:space="0" w:color="auto"/>
            </w:tcBorders>
          </w:tcPr>
          <w:p w14:paraId="61923337" w14:textId="77777777" w:rsidR="00A410BD" w:rsidRDefault="00A410BD" w:rsidP="00A410BD">
            <w:pPr>
              <w:rPr>
                <w:lang w:val="en-AU"/>
              </w:rPr>
            </w:pPr>
          </w:p>
        </w:tc>
        <w:tc>
          <w:tcPr>
            <w:tcW w:w="836" w:type="dxa"/>
            <w:vMerge/>
          </w:tcPr>
          <w:p w14:paraId="40C39EF8" w14:textId="6134CBB3" w:rsidR="00A410BD" w:rsidRDefault="00A410BD" w:rsidP="00A410BD">
            <w:pPr>
              <w:jc w:val="center"/>
              <w:rPr>
                <w:lang w:val="en-AU"/>
              </w:rPr>
            </w:pPr>
          </w:p>
        </w:tc>
        <w:tc>
          <w:tcPr>
            <w:tcW w:w="1439" w:type="dxa"/>
            <w:vMerge/>
            <w:tcBorders>
              <w:bottom w:val="single" w:sz="4" w:space="0" w:color="auto"/>
            </w:tcBorders>
          </w:tcPr>
          <w:p w14:paraId="2BB66FB4" w14:textId="77777777" w:rsidR="00A410BD" w:rsidRDefault="00A410BD" w:rsidP="00A410BD">
            <w:pPr>
              <w:keepNext/>
              <w:jc w:val="center"/>
              <w:rPr>
                <w:lang w:val="en-AU"/>
              </w:rPr>
            </w:pPr>
          </w:p>
        </w:tc>
        <w:tc>
          <w:tcPr>
            <w:tcW w:w="4798" w:type="dxa"/>
            <w:gridSpan w:val="2"/>
            <w:tcBorders>
              <w:top w:val="single" w:sz="4" w:space="0" w:color="auto"/>
              <w:bottom w:val="single" w:sz="4" w:space="0" w:color="auto"/>
              <w:right w:val="single" w:sz="18" w:space="0" w:color="auto"/>
            </w:tcBorders>
          </w:tcPr>
          <w:p w14:paraId="10E81D8B" w14:textId="77777777" w:rsidR="00A410BD" w:rsidRPr="00592478" w:rsidRDefault="00A410BD" w:rsidP="00A410BD">
            <w:pPr>
              <w:spacing w:before="20"/>
              <w:jc w:val="both"/>
              <w:rPr>
                <w:rFonts w:ascii="Arial" w:hAnsi="Arial" w:cs="Arial"/>
                <w:color w:val="000000"/>
              </w:rPr>
            </w:pPr>
            <w:r w:rsidRPr="00592478">
              <w:rPr>
                <w:rFonts w:ascii="Arial" w:hAnsi="Arial" w:cs="Arial"/>
                <w:color w:val="000000"/>
              </w:rPr>
              <w:t>Several very minor amendments have be</w:t>
            </w:r>
            <w:r>
              <w:rPr>
                <w:rFonts w:ascii="Arial" w:hAnsi="Arial" w:cs="Arial"/>
                <w:color w:val="000000"/>
              </w:rPr>
              <w:t>e</w:t>
            </w:r>
            <w:r w:rsidRPr="00592478">
              <w:rPr>
                <w:rFonts w:ascii="Arial" w:hAnsi="Arial" w:cs="Arial"/>
                <w:color w:val="000000"/>
              </w:rPr>
              <w:t>n made to the text of what was formerly section 7.3.</w:t>
            </w:r>
          </w:p>
        </w:tc>
      </w:tr>
      <w:tr w:rsidR="00A410BD" w14:paraId="0CCEA218" w14:textId="77777777" w:rsidTr="00473897">
        <w:trPr>
          <w:trHeight w:val="100"/>
        </w:trPr>
        <w:tc>
          <w:tcPr>
            <w:tcW w:w="1220" w:type="dxa"/>
            <w:gridSpan w:val="2"/>
            <w:vMerge/>
            <w:tcBorders>
              <w:left w:val="single" w:sz="18" w:space="0" w:color="auto"/>
            </w:tcBorders>
          </w:tcPr>
          <w:p w14:paraId="357124E2" w14:textId="77777777" w:rsidR="00A410BD" w:rsidRDefault="00A410BD" w:rsidP="00A410BD">
            <w:pPr>
              <w:rPr>
                <w:lang w:val="en-AU"/>
              </w:rPr>
            </w:pPr>
          </w:p>
        </w:tc>
        <w:tc>
          <w:tcPr>
            <w:tcW w:w="836" w:type="dxa"/>
            <w:vMerge/>
          </w:tcPr>
          <w:p w14:paraId="50A0BB3B" w14:textId="22293F01" w:rsidR="00A410BD" w:rsidRDefault="00A410BD" w:rsidP="00A410BD">
            <w:pPr>
              <w:jc w:val="center"/>
              <w:rPr>
                <w:lang w:val="en-AU"/>
              </w:rPr>
            </w:pPr>
          </w:p>
        </w:tc>
        <w:tc>
          <w:tcPr>
            <w:tcW w:w="1439" w:type="dxa"/>
            <w:vMerge w:val="restart"/>
            <w:tcBorders>
              <w:top w:val="single" w:sz="4" w:space="0" w:color="auto"/>
            </w:tcBorders>
          </w:tcPr>
          <w:p w14:paraId="413BAB10" w14:textId="77777777" w:rsidR="00A410BD" w:rsidRDefault="00A410BD" w:rsidP="00A410BD">
            <w:pPr>
              <w:keepNext/>
              <w:jc w:val="center"/>
              <w:rPr>
                <w:lang w:val="en-AU"/>
              </w:rPr>
            </w:pPr>
            <w:r>
              <w:rPr>
                <w:lang w:val="en-AU"/>
              </w:rPr>
              <w:t>7.7.2</w:t>
            </w:r>
          </w:p>
        </w:tc>
        <w:tc>
          <w:tcPr>
            <w:tcW w:w="4798" w:type="dxa"/>
            <w:gridSpan w:val="2"/>
            <w:tcBorders>
              <w:top w:val="single" w:sz="4" w:space="0" w:color="auto"/>
              <w:bottom w:val="single" w:sz="4" w:space="0" w:color="auto"/>
              <w:right w:val="single" w:sz="18" w:space="0" w:color="auto"/>
            </w:tcBorders>
          </w:tcPr>
          <w:p w14:paraId="291E5C7B" w14:textId="77777777" w:rsidR="00A410BD" w:rsidRPr="00BC2FA1" w:rsidRDefault="00A410BD" w:rsidP="00A410BD">
            <w:pPr>
              <w:spacing w:before="20"/>
              <w:jc w:val="both"/>
              <w:rPr>
                <w:rFonts w:ascii="Arial" w:hAnsi="Arial" w:cs="Arial"/>
                <w:b/>
                <w:bCs/>
                <w:color w:val="000000"/>
              </w:rPr>
            </w:pPr>
            <w:r>
              <w:rPr>
                <w:rFonts w:ascii="Arial" w:hAnsi="Arial" w:cs="Arial"/>
                <w:b/>
                <w:bCs/>
                <w:color w:val="000000"/>
              </w:rPr>
              <w:t>Youth offending from 2008/09 to 2019/20</w:t>
            </w:r>
          </w:p>
        </w:tc>
      </w:tr>
      <w:tr w:rsidR="00A410BD" w14:paraId="1A619C1E" w14:textId="77777777" w:rsidTr="00473897">
        <w:trPr>
          <w:trHeight w:val="100"/>
        </w:trPr>
        <w:tc>
          <w:tcPr>
            <w:tcW w:w="1220" w:type="dxa"/>
            <w:gridSpan w:val="2"/>
            <w:vMerge/>
            <w:tcBorders>
              <w:left w:val="single" w:sz="18" w:space="0" w:color="auto"/>
            </w:tcBorders>
          </w:tcPr>
          <w:p w14:paraId="6E2D2A2A" w14:textId="77777777" w:rsidR="00A410BD" w:rsidRDefault="00A410BD" w:rsidP="00A410BD">
            <w:pPr>
              <w:rPr>
                <w:lang w:val="en-AU"/>
              </w:rPr>
            </w:pPr>
          </w:p>
        </w:tc>
        <w:tc>
          <w:tcPr>
            <w:tcW w:w="836" w:type="dxa"/>
            <w:vMerge/>
          </w:tcPr>
          <w:p w14:paraId="55B776FB" w14:textId="22F55C1A" w:rsidR="00A410BD" w:rsidRDefault="00A410BD" w:rsidP="00A410BD">
            <w:pPr>
              <w:jc w:val="center"/>
              <w:rPr>
                <w:lang w:val="en-AU"/>
              </w:rPr>
            </w:pPr>
          </w:p>
        </w:tc>
        <w:tc>
          <w:tcPr>
            <w:tcW w:w="1439" w:type="dxa"/>
            <w:vMerge/>
            <w:tcBorders>
              <w:bottom w:val="single" w:sz="4" w:space="0" w:color="auto"/>
            </w:tcBorders>
          </w:tcPr>
          <w:p w14:paraId="7A5C6069" w14:textId="77777777" w:rsidR="00A410BD" w:rsidRDefault="00A410BD" w:rsidP="00A410BD">
            <w:pPr>
              <w:keepNext/>
              <w:jc w:val="center"/>
              <w:rPr>
                <w:lang w:val="en-AU"/>
              </w:rPr>
            </w:pPr>
          </w:p>
        </w:tc>
        <w:tc>
          <w:tcPr>
            <w:tcW w:w="4798" w:type="dxa"/>
            <w:gridSpan w:val="2"/>
            <w:tcBorders>
              <w:top w:val="single" w:sz="4" w:space="0" w:color="auto"/>
              <w:bottom w:val="single" w:sz="4" w:space="0" w:color="auto"/>
              <w:right w:val="single" w:sz="18" w:space="0" w:color="auto"/>
            </w:tcBorders>
          </w:tcPr>
          <w:p w14:paraId="44EB8532" w14:textId="38D68E7B" w:rsidR="00A410BD" w:rsidRPr="00592478" w:rsidRDefault="00A410BD" w:rsidP="00A410BD">
            <w:pPr>
              <w:spacing w:before="20"/>
              <w:jc w:val="both"/>
              <w:rPr>
                <w:rFonts w:ascii="Arial" w:hAnsi="Arial" w:cs="Arial"/>
                <w:color w:val="000000"/>
              </w:rPr>
            </w:pPr>
            <w:r w:rsidRPr="00592478">
              <w:rPr>
                <w:rFonts w:ascii="Arial" w:hAnsi="Arial" w:cs="Arial"/>
                <w:color w:val="000000"/>
              </w:rPr>
              <w:t>This is a</w:t>
            </w:r>
            <w:r>
              <w:rPr>
                <w:rFonts w:ascii="Arial" w:hAnsi="Arial" w:cs="Arial"/>
                <w:color w:val="000000"/>
              </w:rPr>
              <w:t>n</w:t>
            </w:r>
            <w:r w:rsidRPr="00592478">
              <w:rPr>
                <w:rFonts w:ascii="Arial" w:hAnsi="Arial" w:cs="Arial"/>
                <w:color w:val="000000"/>
              </w:rPr>
              <w:t xml:space="preserve"> entirely new </w:t>
            </w:r>
            <w:r>
              <w:rPr>
                <w:rFonts w:ascii="Arial" w:hAnsi="Arial" w:cs="Arial"/>
                <w:color w:val="000000"/>
              </w:rPr>
              <w:t>subsection</w:t>
            </w:r>
            <w:r w:rsidRPr="00592478">
              <w:rPr>
                <w:rFonts w:ascii="Arial" w:hAnsi="Arial" w:cs="Arial"/>
                <w:color w:val="000000"/>
              </w:rPr>
              <w:t>.</w:t>
            </w:r>
          </w:p>
        </w:tc>
      </w:tr>
      <w:tr w:rsidR="00A410BD" w14:paraId="7CDB3305" w14:textId="77777777" w:rsidTr="00473897">
        <w:trPr>
          <w:trHeight w:val="100"/>
        </w:trPr>
        <w:tc>
          <w:tcPr>
            <w:tcW w:w="1220" w:type="dxa"/>
            <w:gridSpan w:val="2"/>
            <w:vMerge/>
            <w:tcBorders>
              <w:left w:val="single" w:sz="18" w:space="0" w:color="auto"/>
            </w:tcBorders>
          </w:tcPr>
          <w:p w14:paraId="2DAEF348" w14:textId="77777777" w:rsidR="00A410BD" w:rsidRDefault="00A410BD" w:rsidP="00A410BD">
            <w:pPr>
              <w:rPr>
                <w:lang w:val="en-AU"/>
              </w:rPr>
            </w:pPr>
          </w:p>
        </w:tc>
        <w:tc>
          <w:tcPr>
            <w:tcW w:w="836" w:type="dxa"/>
            <w:vMerge/>
          </w:tcPr>
          <w:p w14:paraId="2BB7D677" w14:textId="22CB9E3C" w:rsidR="00A410BD" w:rsidRDefault="00A410BD" w:rsidP="00A410BD">
            <w:pPr>
              <w:jc w:val="center"/>
              <w:rPr>
                <w:lang w:val="en-AU"/>
              </w:rPr>
            </w:pPr>
          </w:p>
        </w:tc>
        <w:tc>
          <w:tcPr>
            <w:tcW w:w="1439" w:type="dxa"/>
            <w:vMerge w:val="restart"/>
            <w:tcBorders>
              <w:top w:val="single" w:sz="4" w:space="0" w:color="auto"/>
            </w:tcBorders>
          </w:tcPr>
          <w:p w14:paraId="46AB6DBE" w14:textId="77777777" w:rsidR="00A410BD" w:rsidRDefault="00A410BD" w:rsidP="00A410BD">
            <w:pPr>
              <w:keepNext/>
              <w:jc w:val="center"/>
              <w:rPr>
                <w:lang w:val="en-AU"/>
              </w:rPr>
            </w:pPr>
            <w:r>
              <w:rPr>
                <w:lang w:val="en-AU"/>
              </w:rPr>
              <w:t>7.7.3</w:t>
            </w:r>
          </w:p>
        </w:tc>
        <w:tc>
          <w:tcPr>
            <w:tcW w:w="4798" w:type="dxa"/>
            <w:gridSpan w:val="2"/>
            <w:tcBorders>
              <w:top w:val="single" w:sz="4" w:space="0" w:color="auto"/>
              <w:bottom w:val="single" w:sz="4" w:space="0" w:color="auto"/>
              <w:right w:val="single" w:sz="18" w:space="0" w:color="auto"/>
            </w:tcBorders>
          </w:tcPr>
          <w:p w14:paraId="399DFC0C" w14:textId="77777777" w:rsidR="00A410BD" w:rsidRPr="00BC2FA1" w:rsidRDefault="00A410BD" w:rsidP="00A410BD">
            <w:pPr>
              <w:spacing w:before="20"/>
              <w:jc w:val="both"/>
              <w:rPr>
                <w:rFonts w:ascii="Arial" w:hAnsi="Arial" w:cs="Arial"/>
                <w:b/>
                <w:bCs/>
                <w:color w:val="000000"/>
              </w:rPr>
            </w:pPr>
            <w:r>
              <w:rPr>
                <w:rFonts w:ascii="Arial" w:hAnsi="Arial" w:cs="Arial"/>
                <w:b/>
                <w:bCs/>
                <w:color w:val="000000"/>
              </w:rPr>
              <w:t>Offending by children aged 10-13 inclusive</w:t>
            </w:r>
          </w:p>
        </w:tc>
      </w:tr>
      <w:tr w:rsidR="00A410BD" w14:paraId="20A9F9A4" w14:textId="77777777" w:rsidTr="00473897">
        <w:trPr>
          <w:trHeight w:val="100"/>
        </w:trPr>
        <w:tc>
          <w:tcPr>
            <w:tcW w:w="1220" w:type="dxa"/>
            <w:gridSpan w:val="2"/>
            <w:vMerge/>
            <w:tcBorders>
              <w:left w:val="single" w:sz="18" w:space="0" w:color="auto"/>
              <w:bottom w:val="single" w:sz="4" w:space="0" w:color="auto"/>
            </w:tcBorders>
          </w:tcPr>
          <w:p w14:paraId="00413EC8" w14:textId="77777777" w:rsidR="00A410BD" w:rsidRDefault="00A410BD" w:rsidP="00A410BD">
            <w:pPr>
              <w:rPr>
                <w:lang w:val="en-AU"/>
              </w:rPr>
            </w:pPr>
          </w:p>
        </w:tc>
        <w:tc>
          <w:tcPr>
            <w:tcW w:w="836" w:type="dxa"/>
            <w:vMerge/>
            <w:tcBorders>
              <w:bottom w:val="single" w:sz="4" w:space="0" w:color="auto"/>
            </w:tcBorders>
          </w:tcPr>
          <w:p w14:paraId="62122ACA" w14:textId="35BD3C52" w:rsidR="00A410BD" w:rsidRDefault="00A410BD" w:rsidP="00A410BD">
            <w:pPr>
              <w:jc w:val="center"/>
              <w:rPr>
                <w:lang w:val="en-AU"/>
              </w:rPr>
            </w:pPr>
          </w:p>
        </w:tc>
        <w:tc>
          <w:tcPr>
            <w:tcW w:w="1439" w:type="dxa"/>
            <w:vMerge/>
            <w:tcBorders>
              <w:bottom w:val="single" w:sz="4" w:space="0" w:color="auto"/>
            </w:tcBorders>
          </w:tcPr>
          <w:p w14:paraId="6E0060B2" w14:textId="77777777" w:rsidR="00A410BD" w:rsidRDefault="00A410BD" w:rsidP="00A410BD">
            <w:pPr>
              <w:keepNext/>
              <w:jc w:val="center"/>
              <w:rPr>
                <w:lang w:val="en-AU"/>
              </w:rPr>
            </w:pPr>
          </w:p>
        </w:tc>
        <w:tc>
          <w:tcPr>
            <w:tcW w:w="4798" w:type="dxa"/>
            <w:gridSpan w:val="2"/>
            <w:tcBorders>
              <w:top w:val="single" w:sz="4" w:space="0" w:color="auto"/>
              <w:bottom w:val="single" w:sz="4" w:space="0" w:color="auto"/>
              <w:right w:val="single" w:sz="18" w:space="0" w:color="auto"/>
            </w:tcBorders>
          </w:tcPr>
          <w:p w14:paraId="1F8A88AC" w14:textId="103681F6" w:rsidR="00A410BD" w:rsidRPr="00BC2FA1" w:rsidRDefault="00A410BD" w:rsidP="00A410BD">
            <w:pPr>
              <w:spacing w:before="20"/>
              <w:jc w:val="both"/>
              <w:rPr>
                <w:rFonts w:ascii="Arial" w:hAnsi="Arial" w:cs="Arial"/>
                <w:b/>
                <w:bCs/>
                <w:color w:val="000000"/>
              </w:rPr>
            </w:pPr>
            <w:r w:rsidRPr="00592478">
              <w:rPr>
                <w:rFonts w:ascii="Arial" w:hAnsi="Arial" w:cs="Arial"/>
                <w:color w:val="000000"/>
              </w:rPr>
              <w:t>This is a</w:t>
            </w:r>
            <w:r>
              <w:rPr>
                <w:rFonts w:ascii="Arial" w:hAnsi="Arial" w:cs="Arial"/>
                <w:color w:val="000000"/>
              </w:rPr>
              <w:t>n</w:t>
            </w:r>
            <w:r w:rsidRPr="00592478">
              <w:rPr>
                <w:rFonts w:ascii="Arial" w:hAnsi="Arial" w:cs="Arial"/>
                <w:color w:val="000000"/>
              </w:rPr>
              <w:t xml:space="preserve"> entirely new </w:t>
            </w:r>
            <w:r>
              <w:rPr>
                <w:rFonts w:ascii="Arial" w:hAnsi="Arial" w:cs="Arial"/>
                <w:color w:val="000000"/>
              </w:rPr>
              <w:t>subsection</w:t>
            </w:r>
            <w:r w:rsidRPr="00592478">
              <w:rPr>
                <w:rFonts w:ascii="Arial" w:hAnsi="Arial" w:cs="Arial"/>
                <w:color w:val="000000"/>
              </w:rPr>
              <w:t>.</w:t>
            </w:r>
          </w:p>
        </w:tc>
      </w:tr>
      <w:tr w:rsidR="00A410BD" w14:paraId="4601642F" w14:textId="77777777" w:rsidTr="00473897">
        <w:tc>
          <w:tcPr>
            <w:tcW w:w="1220" w:type="dxa"/>
            <w:gridSpan w:val="2"/>
            <w:tcBorders>
              <w:top w:val="single" w:sz="4" w:space="0" w:color="auto"/>
              <w:left w:val="single" w:sz="18" w:space="0" w:color="auto"/>
              <w:bottom w:val="single" w:sz="4" w:space="0" w:color="auto"/>
            </w:tcBorders>
          </w:tcPr>
          <w:p w14:paraId="33DAC32C" w14:textId="77777777" w:rsidR="00A410BD" w:rsidRDefault="00A410BD" w:rsidP="00A410BD">
            <w:pPr>
              <w:rPr>
                <w:lang w:val="en-AU"/>
              </w:rPr>
            </w:pPr>
            <w:r>
              <w:rPr>
                <w:lang w:val="en-AU"/>
              </w:rPr>
              <w:t>07/09/20</w:t>
            </w:r>
          </w:p>
        </w:tc>
        <w:tc>
          <w:tcPr>
            <w:tcW w:w="836" w:type="dxa"/>
            <w:tcBorders>
              <w:top w:val="single" w:sz="4" w:space="0" w:color="auto"/>
              <w:bottom w:val="single" w:sz="4" w:space="0" w:color="auto"/>
            </w:tcBorders>
          </w:tcPr>
          <w:p w14:paraId="6A7E4A78" w14:textId="591F47BF" w:rsidR="00A410BD" w:rsidRDefault="00A410BD" w:rsidP="00A410BD">
            <w:pPr>
              <w:jc w:val="center"/>
              <w:rPr>
                <w:lang w:val="en-AU"/>
              </w:rPr>
            </w:pPr>
            <w:r>
              <w:rPr>
                <w:lang w:val="en-AU"/>
              </w:rPr>
              <w:t>7</w:t>
            </w:r>
          </w:p>
        </w:tc>
        <w:tc>
          <w:tcPr>
            <w:tcW w:w="1439" w:type="dxa"/>
            <w:tcBorders>
              <w:top w:val="single" w:sz="4" w:space="0" w:color="auto"/>
              <w:bottom w:val="single" w:sz="4" w:space="0" w:color="auto"/>
            </w:tcBorders>
          </w:tcPr>
          <w:p w14:paraId="09FBD57C" w14:textId="77777777" w:rsidR="00A410BD" w:rsidRDefault="00A410BD" w:rsidP="00A410BD">
            <w:pPr>
              <w:keepNext/>
              <w:jc w:val="center"/>
              <w:rPr>
                <w:lang w:val="en-AU"/>
              </w:rPr>
            </w:pPr>
            <w:r>
              <w:rPr>
                <w:lang w:val="en-AU"/>
              </w:rPr>
              <w:t>7.11.6</w:t>
            </w:r>
          </w:p>
        </w:tc>
        <w:tc>
          <w:tcPr>
            <w:tcW w:w="4798" w:type="dxa"/>
            <w:gridSpan w:val="2"/>
            <w:tcBorders>
              <w:top w:val="single" w:sz="4" w:space="0" w:color="auto"/>
              <w:bottom w:val="single" w:sz="4" w:space="0" w:color="auto"/>
              <w:right w:val="single" w:sz="18" w:space="0" w:color="auto"/>
            </w:tcBorders>
          </w:tcPr>
          <w:p w14:paraId="1D399B24" w14:textId="77777777" w:rsidR="00A410BD" w:rsidRDefault="00A410BD" w:rsidP="00A410BD">
            <w:pPr>
              <w:spacing w:before="20"/>
              <w:jc w:val="both"/>
              <w:rPr>
                <w:rFonts w:ascii="Arial" w:hAnsi="Arial" w:cs="Arial"/>
                <w:color w:val="000000"/>
              </w:rPr>
            </w:pPr>
            <w:r>
              <w:rPr>
                <w:rFonts w:ascii="Arial" w:hAnsi="Arial" w:cs="Arial"/>
                <w:color w:val="000000"/>
              </w:rPr>
              <w:t>Addition of 2017/18 &amp; 2018/19 Koori Court statistics.</w:t>
            </w:r>
          </w:p>
        </w:tc>
      </w:tr>
      <w:tr w:rsidR="00A410BD" w14:paraId="3ABB1840"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3E6D2A14" w14:textId="77777777" w:rsidR="00A410BD" w:rsidRPr="0054535C" w:rsidRDefault="00A410BD" w:rsidP="00A410BD">
            <w:pPr>
              <w:keepNext/>
              <w:keepLines/>
              <w:rPr>
                <w:sz w:val="22"/>
                <w:lang w:val="en-AU"/>
              </w:rPr>
            </w:pPr>
            <w:r>
              <w:rPr>
                <w:sz w:val="22"/>
                <w:lang w:val="en-AU"/>
              </w:rPr>
              <w:t>08/07/20</w:t>
            </w:r>
          </w:p>
        </w:tc>
        <w:tc>
          <w:tcPr>
            <w:tcW w:w="7073" w:type="dxa"/>
            <w:gridSpan w:val="4"/>
            <w:tcBorders>
              <w:top w:val="single" w:sz="18" w:space="0" w:color="auto"/>
              <w:bottom w:val="single" w:sz="4" w:space="0" w:color="auto"/>
              <w:right w:val="single" w:sz="18" w:space="0" w:color="auto"/>
            </w:tcBorders>
            <w:shd w:val="clear" w:color="auto" w:fill="DDDDDD"/>
          </w:tcPr>
          <w:p w14:paraId="7CF41448" w14:textId="2BDF6DB1" w:rsidR="00A410BD" w:rsidRPr="0054535C" w:rsidRDefault="00A410BD" w:rsidP="00A410BD">
            <w:pPr>
              <w:keepNext/>
              <w:keepLines/>
              <w:spacing w:before="20"/>
              <w:jc w:val="center"/>
              <w:rPr>
                <w:rFonts w:ascii="Arial" w:hAnsi="Arial" w:cs="Arial"/>
                <w:color w:val="000000"/>
                <w:sz w:val="22"/>
              </w:rPr>
            </w:pPr>
            <w:r w:rsidRPr="0054535C">
              <w:rPr>
                <w:sz w:val="22"/>
                <w:lang w:val="en-AU"/>
              </w:rPr>
              <w:t xml:space="preserve">CHAPTER </w:t>
            </w:r>
            <w:r>
              <w:rPr>
                <w:sz w:val="22"/>
                <w:lang w:val="en-AU"/>
              </w:rPr>
              <w:t>1</w:t>
            </w:r>
            <w:r w:rsidRPr="0054535C">
              <w:rPr>
                <w:sz w:val="22"/>
                <w:lang w:val="en-AU"/>
              </w:rPr>
              <w:t xml:space="preserve"> – </w:t>
            </w:r>
            <w:r>
              <w:rPr>
                <w:sz w:val="22"/>
                <w:lang w:val="en-AU"/>
              </w:rPr>
              <w:t>ACTS, REGULATIONS, RULES</w:t>
            </w:r>
          </w:p>
        </w:tc>
      </w:tr>
      <w:tr w:rsidR="00A410BD" w14:paraId="14FA0712" w14:textId="77777777" w:rsidTr="00473897">
        <w:tc>
          <w:tcPr>
            <w:tcW w:w="1220" w:type="dxa"/>
            <w:gridSpan w:val="2"/>
            <w:tcBorders>
              <w:top w:val="single" w:sz="4" w:space="0" w:color="auto"/>
              <w:left w:val="single" w:sz="18" w:space="0" w:color="auto"/>
              <w:bottom w:val="single" w:sz="4" w:space="0" w:color="auto"/>
            </w:tcBorders>
          </w:tcPr>
          <w:p w14:paraId="369E2019" w14:textId="77777777" w:rsidR="00A410BD" w:rsidRDefault="00A410BD" w:rsidP="00A410BD">
            <w:pPr>
              <w:rPr>
                <w:lang w:val="en-AU"/>
              </w:rPr>
            </w:pPr>
            <w:r>
              <w:rPr>
                <w:lang w:val="en-AU"/>
              </w:rPr>
              <w:t>08/07/20</w:t>
            </w:r>
          </w:p>
        </w:tc>
        <w:tc>
          <w:tcPr>
            <w:tcW w:w="836" w:type="dxa"/>
            <w:tcBorders>
              <w:top w:val="single" w:sz="4" w:space="0" w:color="auto"/>
              <w:bottom w:val="single" w:sz="4" w:space="0" w:color="auto"/>
            </w:tcBorders>
          </w:tcPr>
          <w:p w14:paraId="6B42388B" w14:textId="0677CEEE" w:rsidR="00A410BD" w:rsidRDefault="00A410BD" w:rsidP="00A410BD">
            <w:pPr>
              <w:jc w:val="center"/>
              <w:rPr>
                <w:lang w:val="en-AU"/>
              </w:rPr>
            </w:pPr>
            <w:r>
              <w:rPr>
                <w:lang w:val="en-AU"/>
              </w:rPr>
              <w:t>1</w:t>
            </w:r>
          </w:p>
        </w:tc>
        <w:tc>
          <w:tcPr>
            <w:tcW w:w="1439" w:type="dxa"/>
            <w:tcBorders>
              <w:top w:val="single" w:sz="4" w:space="0" w:color="auto"/>
              <w:bottom w:val="single" w:sz="4" w:space="0" w:color="auto"/>
            </w:tcBorders>
          </w:tcPr>
          <w:p w14:paraId="6680280D" w14:textId="77777777" w:rsidR="00A410BD" w:rsidRDefault="00A410BD" w:rsidP="00A410BD">
            <w:pPr>
              <w:keepNext/>
              <w:jc w:val="center"/>
              <w:rPr>
                <w:lang w:val="en-AU"/>
              </w:rPr>
            </w:pPr>
            <w:r>
              <w:rPr>
                <w:lang w:val="en-AU"/>
              </w:rPr>
              <w:t>1.1.2</w:t>
            </w:r>
          </w:p>
        </w:tc>
        <w:tc>
          <w:tcPr>
            <w:tcW w:w="4798" w:type="dxa"/>
            <w:gridSpan w:val="2"/>
            <w:tcBorders>
              <w:top w:val="single" w:sz="4" w:space="0" w:color="auto"/>
              <w:bottom w:val="single" w:sz="4" w:space="0" w:color="auto"/>
              <w:right w:val="single" w:sz="18" w:space="0" w:color="auto"/>
            </w:tcBorders>
          </w:tcPr>
          <w:p w14:paraId="5D8D68CA" w14:textId="77777777" w:rsidR="00A410BD" w:rsidRPr="00427786" w:rsidRDefault="00A410BD" w:rsidP="00A410BD">
            <w:pPr>
              <w:spacing w:before="20" w:after="20"/>
              <w:jc w:val="both"/>
              <w:rPr>
                <w:rFonts w:ascii="Arial" w:hAnsi="Arial" w:cs="Arial"/>
              </w:rPr>
            </w:pPr>
            <w:r>
              <w:rPr>
                <w:rFonts w:ascii="Arial" w:hAnsi="Arial" w:cs="Arial"/>
              </w:rPr>
              <w:t xml:space="preserve">Extract from new case of </w:t>
            </w:r>
            <w:r w:rsidRPr="00601AE5">
              <w:rPr>
                <w:rFonts w:ascii="Arial" w:hAnsi="Arial" w:cs="Arial"/>
                <w:i/>
                <w:iCs/>
                <w:color w:val="000000"/>
              </w:rPr>
              <w:t>AA v DHHS &amp; Ors</w:t>
            </w:r>
            <w:r>
              <w:rPr>
                <w:rFonts w:ascii="Arial" w:hAnsi="Arial" w:cs="Arial"/>
                <w:color w:val="000000"/>
              </w:rPr>
              <w:t xml:space="preserve"> [2020] VSC 400 at [68]-[69].</w:t>
            </w:r>
          </w:p>
        </w:tc>
      </w:tr>
      <w:tr w:rsidR="00A410BD" w14:paraId="355F6DE4" w14:textId="77777777" w:rsidTr="00473897">
        <w:tc>
          <w:tcPr>
            <w:tcW w:w="1220" w:type="dxa"/>
            <w:gridSpan w:val="2"/>
            <w:tcBorders>
              <w:top w:val="single" w:sz="4" w:space="0" w:color="auto"/>
              <w:left w:val="single" w:sz="18" w:space="0" w:color="auto"/>
              <w:bottom w:val="single" w:sz="4" w:space="0" w:color="auto"/>
            </w:tcBorders>
            <w:shd w:val="clear" w:color="auto" w:fill="DDDDDD"/>
          </w:tcPr>
          <w:p w14:paraId="56EDF06A" w14:textId="77777777" w:rsidR="00A410BD" w:rsidRPr="0054535C" w:rsidRDefault="00A410BD" w:rsidP="00A410BD">
            <w:pPr>
              <w:rPr>
                <w:sz w:val="22"/>
                <w:lang w:val="en-AU"/>
              </w:rPr>
            </w:pPr>
            <w:r>
              <w:rPr>
                <w:sz w:val="22"/>
                <w:lang w:val="en-AU"/>
              </w:rPr>
              <w:t>08/07/20</w:t>
            </w:r>
          </w:p>
        </w:tc>
        <w:tc>
          <w:tcPr>
            <w:tcW w:w="7073" w:type="dxa"/>
            <w:gridSpan w:val="4"/>
            <w:tcBorders>
              <w:top w:val="single" w:sz="4" w:space="0" w:color="auto"/>
              <w:bottom w:val="single" w:sz="4" w:space="0" w:color="auto"/>
              <w:right w:val="single" w:sz="18" w:space="0" w:color="auto"/>
            </w:tcBorders>
            <w:shd w:val="clear" w:color="auto" w:fill="DDDDDD"/>
          </w:tcPr>
          <w:p w14:paraId="012CF92A" w14:textId="63E80226"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A410BD" w14:paraId="59F8ACB2" w14:textId="77777777" w:rsidTr="00473897">
        <w:tc>
          <w:tcPr>
            <w:tcW w:w="1220" w:type="dxa"/>
            <w:gridSpan w:val="2"/>
            <w:tcBorders>
              <w:top w:val="single" w:sz="4" w:space="0" w:color="auto"/>
              <w:left w:val="single" w:sz="18" w:space="0" w:color="auto"/>
              <w:bottom w:val="single" w:sz="4" w:space="0" w:color="auto"/>
            </w:tcBorders>
          </w:tcPr>
          <w:p w14:paraId="29078F0F" w14:textId="77777777" w:rsidR="00A410BD" w:rsidRDefault="00A410BD" w:rsidP="00A410BD">
            <w:pPr>
              <w:rPr>
                <w:lang w:val="en-AU"/>
              </w:rPr>
            </w:pPr>
            <w:r>
              <w:rPr>
                <w:lang w:val="en-AU"/>
              </w:rPr>
              <w:t>08/07/20</w:t>
            </w:r>
          </w:p>
        </w:tc>
        <w:tc>
          <w:tcPr>
            <w:tcW w:w="836" w:type="dxa"/>
            <w:tcBorders>
              <w:top w:val="single" w:sz="4" w:space="0" w:color="auto"/>
              <w:bottom w:val="single" w:sz="4" w:space="0" w:color="auto"/>
            </w:tcBorders>
          </w:tcPr>
          <w:p w14:paraId="2207FF84" w14:textId="6D9CF4C7"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27E22A9B" w14:textId="77777777" w:rsidR="00A410BD" w:rsidRDefault="00A410BD" w:rsidP="00A410BD">
            <w:pPr>
              <w:keepNext/>
              <w:jc w:val="center"/>
              <w:rPr>
                <w:lang w:val="en-AU"/>
              </w:rPr>
            </w:pPr>
            <w:r>
              <w:rPr>
                <w:lang w:val="en-AU"/>
              </w:rPr>
              <w:t>5.10.1</w:t>
            </w:r>
          </w:p>
          <w:p w14:paraId="2A894E9E" w14:textId="77777777" w:rsidR="00A410BD" w:rsidRDefault="00A410BD" w:rsidP="00A410BD">
            <w:pPr>
              <w:keepNext/>
              <w:jc w:val="center"/>
              <w:rPr>
                <w:lang w:val="en-AU"/>
              </w:rPr>
            </w:pPr>
            <w:r>
              <w:rPr>
                <w:lang w:val="en-AU"/>
              </w:rPr>
              <w:t>5.10.2</w:t>
            </w:r>
          </w:p>
        </w:tc>
        <w:tc>
          <w:tcPr>
            <w:tcW w:w="4798" w:type="dxa"/>
            <w:gridSpan w:val="2"/>
            <w:tcBorders>
              <w:top w:val="single" w:sz="4" w:space="0" w:color="auto"/>
              <w:bottom w:val="single" w:sz="4" w:space="0" w:color="auto"/>
              <w:right w:val="single" w:sz="18" w:space="0" w:color="auto"/>
            </w:tcBorders>
          </w:tcPr>
          <w:p w14:paraId="7099DE79" w14:textId="77777777" w:rsidR="00A410BD" w:rsidRDefault="00A410BD" w:rsidP="00A410BD">
            <w:pPr>
              <w:spacing w:before="20" w:after="20"/>
              <w:jc w:val="both"/>
              <w:rPr>
                <w:rFonts w:ascii="Arial" w:hAnsi="Arial" w:cs="Arial"/>
                <w:color w:val="000000"/>
              </w:rPr>
            </w:pPr>
            <w:r>
              <w:rPr>
                <w:rFonts w:ascii="Arial" w:hAnsi="Arial" w:cs="Arial"/>
                <w:color w:val="000000"/>
              </w:rPr>
              <w:t>Minor amendments to text.</w:t>
            </w:r>
          </w:p>
        </w:tc>
      </w:tr>
      <w:tr w:rsidR="00A410BD" w14:paraId="78712FFF" w14:textId="77777777" w:rsidTr="00473897">
        <w:tc>
          <w:tcPr>
            <w:tcW w:w="1220" w:type="dxa"/>
            <w:gridSpan w:val="2"/>
            <w:tcBorders>
              <w:top w:val="single" w:sz="4" w:space="0" w:color="auto"/>
              <w:left w:val="single" w:sz="18" w:space="0" w:color="auto"/>
              <w:bottom w:val="single" w:sz="4" w:space="0" w:color="auto"/>
            </w:tcBorders>
          </w:tcPr>
          <w:p w14:paraId="34061E14" w14:textId="77777777" w:rsidR="00A410BD" w:rsidRDefault="00A410BD" w:rsidP="00A410BD">
            <w:pPr>
              <w:rPr>
                <w:lang w:val="en-AU"/>
              </w:rPr>
            </w:pPr>
            <w:r>
              <w:rPr>
                <w:lang w:val="en-AU"/>
              </w:rPr>
              <w:lastRenderedPageBreak/>
              <w:t>08/07/20</w:t>
            </w:r>
          </w:p>
        </w:tc>
        <w:tc>
          <w:tcPr>
            <w:tcW w:w="836" w:type="dxa"/>
            <w:tcBorders>
              <w:top w:val="single" w:sz="4" w:space="0" w:color="auto"/>
              <w:bottom w:val="single" w:sz="4" w:space="0" w:color="auto"/>
            </w:tcBorders>
          </w:tcPr>
          <w:p w14:paraId="69BCB0F1" w14:textId="50A9FE59"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06DCF8ED" w14:textId="77777777" w:rsidR="00A410BD" w:rsidRDefault="00A410BD" w:rsidP="00A410BD">
            <w:pPr>
              <w:keepNext/>
              <w:jc w:val="center"/>
              <w:rPr>
                <w:lang w:val="en-AU"/>
              </w:rPr>
            </w:pPr>
            <w:r>
              <w:rPr>
                <w:lang w:val="en-AU"/>
              </w:rPr>
              <w:t>5.10.6</w:t>
            </w:r>
          </w:p>
        </w:tc>
        <w:tc>
          <w:tcPr>
            <w:tcW w:w="4798" w:type="dxa"/>
            <w:gridSpan w:val="2"/>
            <w:tcBorders>
              <w:top w:val="single" w:sz="4" w:space="0" w:color="auto"/>
              <w:bottom w:val="single" w:sz="4" w:space="0" w:color="auto"/>
              <w:right w:val="single" w:sz="18" w:space="0" w:color="auto"/>
            </w:tcBorders>
          </w:tcPr>
          <w:p w14:paraId="66465ABC" w14:textId="77777777" w:rsidR="00A410BD" w:rsidRDefault="00A410BD" w:rsidP="00A410BD">
            <w:pPr>
              <w:numPr>
                <w:ilvl w:val="0"/>
                <w:numId w:val="69"/>
              </w:numPr>
              <w:spacing w:before="20"/>
              <w:ind w:left="357" w:hanging="357"/>
              <w:jc w:val="both"/>
              <w:rPr>
                <w:rFonts w:ascii="Arial" w:hAnsi="Arial" w:cs="Arial"/>
                <w:color w:val="000000"/>
              </w:rPr>
            </w:pPr>
            <w:r>
              <w:rPr>
                <w:rFonts w:ascii="Arial" w:hAnsi="Arial" w:cs="Arial"/>
                <w:color w:val="000000"/>
              </w:rPr>
              <w:t>Minor amendment to text.</w:t>
            </w:r>
          </w:p>
          <w:p w14:paraId="3413D8CE" w14:textId="77777777" w:rsidR="00A410BD" w:rsidRDefault="00A410BD" w:rsidP="00A410BD">
            <w:pPr>
              <w:numPr>
                <w:ilvl w:val="0"/>
                <w:numId w:val="69"/>
              </w:numPr>
              <w:spacing w:after="20"/>
              <w:ind w:left="357" w:hanging="357"/>
              <w:jc w:val="both"/>
              <w:rPr>
                <w:rFonts w:ascii="Arial" w:hAnsi="Arial" w:cs="Arial"/>
                <w:color w:val="000000"/>
              </w:rPr>
            </w:pPr>
            <w:r>
              <w:rPr>
                <w:rFonts w:ascii="Arial" w:hAnsi="Arial" w:cs="Arial"/>
                <w:color w:val="000000"/>
              </w:rPr>
              <w:t xml:space="preserve">Summary of new case of </w:t>
            </w:r>
            <w:r w:rsidRPr="00601AE5">
              <w:rPr>
                <w:rFonts w:ascii="Arial" w:hAnsi="Arial" w:cs="Arial"/>
                <w:i/>
                <w:iCs/>
                <w:color w:val="000000"/>
              </w:rPr>
              <w:t>AA v DHHS &amp; Ors</w:t>
            </w:r>
            <w:r>
              <w:rPr>
                <w:rFonts w:ascii="Arial" w:hAnsi="Arial" w:cs="Arial"/>
                <w:color w:val="000000"/>
              </w:rPr>
              <w:t xml:space="preserve"> [2020] VSC 400.</w:t>
            </w:r>
          </w:p>
        </w:tc>
      </w:tr>
      <w:tr w:rsidR="00A410BD" w14:paraId="782F0735" w14:textId="77777777" w:rsidTr="00473897">
        <w:tc>
          <w:tcPr>
            <w:tcW w:w="1220" w:type="dxa"/>
            <w:gridSpan w:val="2"/>
            <w:tcBorders>
              <w:top w:val="single" w:sz="4" w:space="0" w:color="auto"/>
              <w:left w:val="single" w:sz="18" w:space="0" w:color="auto"/>
              <w:bottom w:val="single" w:sz="4" w:space="0" w:color="auto"/>
            </w:tcBorders>
          </w:tcPr>
          <w:p w14:paraId="294B4FAF" w14:textId="77777777" w:rsidR="00A410BD" w:rsidRDefault="00A410BD" w:rsidP="00A410BD">
            <w:pPr>
              <w:rPr>
                <w:lang w:val="en-AU"/>
              </w:rPr>
            </w:pPr>
            <w:r>
              <w:rPr>
                <w:lang w:val="en-AU"/>
              </w:rPr>
              <w:t>08/07/20</w:t>
            </w:r>
          </w:p>
        </w:tc>
        <w:tc>
          <w:tcPr>
            <w:tcW w:w="836" w:type="dxa"/>
            <w:tcBorders>
              <w:top w:val="single" w:sz="4" w:space="0" w:color="auto"/>
              <w:bottom w:val="single" w:sz="4" w:space="0" w:color="auto"/>
            </w:tcBorders>
          </w:tcPr>
          <w:p w14:paraId="493CC4C4" w14:textId="31D183D6"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3B556507" w14:textId="77777777" w:rsidR="00A410BD" w:rsidRDefault="00A410BD" w:rsidP="00A410BD">
            <w:pPr>
              <w:keepNext/>
              <w:jc w:val="center"/>
              <w:rPr>
                <w:lang w:val="en-AU"/>
              </w:rPr>
            </w:pPr>
            <w:r>
              <w:rPr>
                <w:lang w:val="en-AU"/>
              </w:rPr>
              <w:t>5.18.1</w:t>
            </w:r>
          </w:p>
        </w:tc>
        <w:tc>
          <w:tcPr>
            <w:tcW w:w="4798" w:type="dxa"/>
            <w:gridSpan w:val="2"/>
            <w:tcBorders>
              <w:top w:val="single" w:sz="4" w:space="0" w:color="auto"/>
              <w:bottom w:val="single" w:sz="4" w:space="0" w:color="auto"/>
              <w:right w:val="single" w:sz="18" w:space="0" w:color="auto"/>
            </w:tcBorders>
          </w:tcPr>
          <w:p w14:paraId="56117E81"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Extract from new case of </w:t>
            </w:r>
            <w:r w:rsidRPr="00601AE5">
              <w:rPr>
                <w:rFonts w:ascii="Arial" w:hAnsi="Arial" w:cs="Arial"/>
                <w:i/>
                <w:iCs/>
                <w:color w:val="000000"/>
              </w:rPr>
              <w:t>AA v DHHS &amp; Ors</w:t>
            </w:r>
            <w:r>
              <w:rPr>
                <w:rFonts w:ascii="Arial" w:hAnsi="Arial" w:cs="Arial"/>
                <w:color w:val="000000"/>
              </w:rPr>
              <w:t xml:space="preserve"> [2020] VSC 400 at [82]-[83] in relation to care by Secretary orders.</w:t>
            </w:r>
          </w:p>
        </w:tc>
      </w:tr>
      <w:tr w:rsidR="00A410BD" w14:paraId="00D78DBE" w14:textId="77777777" w:rsidTr="00473897">
        <w:tc>
          <w:tcPr>
            <w:tcW w:w="1220" w:type="dxa"/>
            <w:gridSpan w:val="2"/>
            <w:tcBorders>
              <w:top w:val="single" w:sz="4" w:space="0" w:color="auto"/>
              <w:left w:val="single" w:sz="18" w:space="0" w:color="auto"/>
              <w:bottom w:val="single" w:sz="4" w:space="0" w:color="auto"/>
            </w:tcBorders>
          </w:tcPr>
          <w:p w14:paraId="3F346F1F" w14:textId="77777777" w:rsidR="00A410BD" w:rsidRDefault="00A410BD" w:rsidP="00A410BD">
            <w:pPr>
              <w:rPr>
                <w:lang w:val="en-AU"/>
              </w:rPr>
            </w:pPr>
            <w:r>
              <w:rPr>
                <w:lang w:val="en-AU"/>
              </w:rPr>
              <w:t>08/07/20</w:t>
            </w:r>
          </w:p>
        </w:tc>
        <w:tc>
          <w:tcPr>
            <w:tcW w:w="836" w:type="dxa"/>
            <w:tcBorders>
              <w:top w:val="single" w:sz="4" w:space="0" w:color="auto"/>
              <w:bottom w:val="single" w:sz="4" w:space="0" w:color="auto"/>
            </w:tcBorders>
          </w:tcPr>
          <w:p w14:paraId="5997BD45" w14:textId="2923B2A1"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2D44E512" w14:textId="77777777" w:rsidR="00A410BD" w:rsidRDefault="00A410BD" w:rsidP="00A410BD">
            <w:pPr>
              <w:keepNext/>
              <w:jc w:val="center"/>
              <w:rPr>
                <w:lang w:val="en-AU"/>
              </w:rPr>
            </w:pPr>
            <w:r>
              <w:rPr>
                <w:lang w:val="en-AU"/>
              </w:rPr>
              <w:t>5.18.6</w:t>
            </w:r>
          </w:p>
        </w:tc>
        <w:tc>
          <w:tcPr>
            <w:tcW w:w="4798" w:type="dxa"/>
            <w:gridSpan w:val="2"/>
            <w:tcBorders>
              <w:top w:val="single" w:sz="4" w:space="0" w:color="auto"/>
              <w:bottom w:val="single" w:sz="4" w:space="0" w:color="auto"/>
              <w:right w:val="single" w:sz="18" w:space="0" w:color="auto"/>
            </w:tcBorders>
          </w:tcPr>
          <w:p w14:paraId="4714B7AF"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Summary of new case of </w:t>
            </w:r>
            <w:r w:rsidRPr="00601AE5">
              <w:rPr>
                <w:rFonts w:ascii="Arial" w:hAnsi="Arial" w:cs="Arial"/>
                <w:i/>
                <w:iCs/>
                <w:color w:val="000000"/>
              </w:rPr>
              <w:t>AA v DHHS &amp; Ors</w:t>
            </w:r>
            <w:r>
              <w:rPr>
                <w:rFonts w:ascii="Arial" w:hAnsi="Arial" w:cs="Arial"/>
                <w:color w:val="000000"/>
              </w:rPr>
              <w:t xml:space="preserve"> [2020] VSC 400 in relation to s.289A of the CYFA.</w:t>
            </w:r>
          </w:p>
        </w:tc>
      </w:tr>
      <w:tr w:rsidR="00A410BD" w14:paraId="04099454" w14:textId="77777777" w:rsidTr="00473897">
        <w:tc>
          <w:tcPr>
            <w:tcW w:w="1220" w:type="dxa"/>
            <w:gridSpan w:val="2"/>
            <w:tcBorders>
              <w:top w:val="single" w:sz="4" w:space="0" w:color="auto"/>
              <w:left w:val="single" w:sz="18" w:space="0" w:color="auto"/>
              <w:bottom w:val="single" w:sz="4" w:space="0" w:color="auto"/>
            </w:tcBorders>
          </w:tcPr>
          <w:p w14:paraId="68656B57" w14:textId="77777777" w:rsidR="00A410BD" w:rsidRDefault="00A410BD" w:rsidP="00A410BD">
            <w:pPr>
              <w:rPr>
                <w:lang w:val="en-AU"/>
              </w:rPr>
            </w:pPr>
            <w:r>
              <w:rPr>
                <w:lang w:val="en-AU"/>
              </w:rPr>
              <w:t>08/07/20</w:t>
            </w:r>
          </w:p>
        </w:tc>
        <w:tc>
          <w:tcPr>
            <w:tcW w:w="836" w:type="dxa"/>
            <w:tcBorders>
              <w:top w:val="single" w:sz="4" w:space="0" w:color="auto"/>
              <w:bottom w:val="single" w:sz="4" w:space="0" w:color="auto"/>
            </w:tcBorders>
          </w:tcPr>
          <w:p w14:paraId="15D3E717" w14:textId="658310D2"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7D550D4E" w14:textId="77777777" w:rsidR="00A410BD" w:rsidRDefault="00A410BD" w:rsidP="00A410BD">
            <w:pPr>
              <w:keepNext/>
              <w:jc w:val="center"/>
              <w:rPr>
                <w:lang w:val="en-AU"/>
              </w:rPr>
            </w:pPr>
            <w:r>
              <w:rPr>
                <w:lang w:val="en-AU"/>
              </w:rPr>
              <w:t>5.29.3</w:t>
            </w:r>
          </w:p>
        </w:tc>
        <w:tc>
          <w:tcPr>
            <w:tcW w:w="4798" w:type="dxa"/>
            <w:gridSpan w:val="2"/>
            <w:tcBorders>
              <w:top w:val="single" w:sz="4" w:space="0" w:color="auto"/>
              <w:bottom w:val="single" w:sz="4" w:space="0" w:color="auto"/>
              <w:right w:val="single" w:sz="18" w:space="0" w:color="auto"/>
            </w:tcBorders>
          </w:tcPr>
          <w:p w14:paraId="42EC7321"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Summary of new case of </w:t>
            </w:r>
            <w:r w:rsidRPr="00601AE5">
              <w:rPr>
                <w:rFonts w:ascii="Arial" w:hAnsi="Arial" w:cs="Arial"/>
                <w:i/>
                <w:iCs/>
                <w:color w:val="000000"/>
              </w:rPr>
              <w:t>AA v DHHS &amp; Ors</w:t>
            </w:r>
            <w:r>
              <w:rPr>
                <w:rFonts w:ascii="Arial" w:hAnsi="Arial" w:cs="Arial"/>
                <w:color w:val="000000"/>
              </w:rPr>
              <w:t xml:space="preserve"> [2020] VSC 400 in relation to case plan reviews.</w:t>
            </w:r>
          </w:p>
        </w:tc>
      </w:tr>
      <w:tr w:rsidR="00A410BD" w14:paraId="5868374A" w14:textId="77777777" w:rsidTr="00473897">
        <w:tc>
          <w:tcPr>
            <w:tcW w:w="1220" w:type="dxa"/>
            <w:gridSpan w:val="2"/>
            <w:tcBorders>
              <w:top w:val="single" w:sz="4" w:space="0" w:color="auto"/>
              <w:left w:val="single" w:sz="18" w:space="0" w:color="auto"/>
              <w:bottom w:val="single" w:sz="4" w:space="0" w:color="auto"/>
            </w:tcBorders>
          </w:tcPr>
          <w:p w14:paraId="7E8C1E19" w14:textId="77777777" w:rsidR="00A410BD" w:rsidRDefault="00A410BD" w:rsidP="00A410BD">
            <w:pPr>
              <w:rPr>
                <w:lang w:val="en-AU"/>
              </w:rPr>
            </w:pPr>
            <w:r>
              <w:rPr>
                <w:lang w:val="en-AU"/>
              </w:rPr>
              <w:t>08/07/20</w:t>
            </w:r>
          </w:p>
        </w:tc>
        <w:tc>
          <w:tcPr>
            <w:tcW w:w="836" w:type="dxa"/>
            <w:tcBorders>
              <w:top w:val="single" w:sz="4" w:space="0" w:color="auto"/>
              <w:bottom w:val="single" w:sz="4" w:space="0" w:color="auto"/>
            </w:tcBorders>
          </w:tcPr>
          <w:p w14:paraId="606B9F23" w14:textId="79228EB6"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1BC4FDE0" w14:textId="77777777" w:rsidR="00A410BD" w:rsidRDefault="00A410BD" w:rsidP="00A410BD">
            <w:pPr>
              <w:keepNext/>
              <w:jc w:val="center"/>
              <w:rPr>
                <w:lang w:val="en-AU"/>
              </w:rPr>
            </w:pPr>
            <w:r>
              <w:rPr>
                <w:lang w:val="en-AU"/>
              </w:rPr>
              <w:t>5.29.4</w:t>
            </w:r>
          </w:p>
        </w:tc>
        <w:tc>
          <w:tcPr>
            <w:tcW w:w="4798" w:type="dxa"/>
            <w:gridSpan w:val="2"/>
            <w:tcBorders>
              <w:top w:val="single" w:sz="4" w:space="0" w:color="auto"/>
              <w:bottom w:val="single" w:sz="4" w:space="0" w:color="auto"/>
              <w:right w:val="single" w:sz="18" w:space="0" w:color="auto"/>
            </w:tcBorders>
          </w:tcPr>
          <w:p w14:paraId="6F4C2D06" w14:textId="77777777" w:rsidR="00A410BD" w:rsidRDefault="00A410BD" w:rsidP="00A410BD">
            <w:pPr>
              <w:spacing w:before="20" w:after="20"/>
              <w:jc w:val="both"/>
              <w:rPr>
                <w:rFonts w:ascii="Arial" w:hAnsi="Arial" w:cs="Arial"/>
                <w:color w:val="000000"/>
              </w:rPr>
            </w:pPr>
            <w:r>
              <w:rPr>
                <w:rFonts w:ascii="Arial" w:hAnsi="Arial" w:cs="Arial"/>
                <w:color w:val="000000"/>
              </w:rPr>
              <w:t>Very minor updating of text.</w:t>
            </w:r>
          </w:p>
        </w:tc>
      </w:tr>
      <w:tr w:rsidR="00A410BD" w14:paraId="36833835" w14:textId="77777777" w:rsidTr="00473897">
        <w:tc>
          <w:tcPr>
            <w:tcW w:w="1220" w:type="dxa"/>
            <w:gridSpan w:val="2"/>
            <w:tcBorders>
              <w:top w:val="single" w:sz="4" w:space="0" w:color="auto"/>
              <w:left w:val="single" w:sz="18" w:space="0" w:color="auto"/>
              <w:bottom w:val="single" w:sz="4" w:space="0" w:color="auto"/>
            </w:tcBorders>
          </w:tcPr>
          <w:p w14:paraId="311DF251" w14:textId="77777777" w:rsidR="00A410BD" w:rsidRDefault="00A410BD" w:rsidP="00A410BD">
            <w:pPr>
              <w:rPr>
                <w:lang w:val="en-AU"/>
              </w:rPr>
            </w:pPr>
            <w:r>
              <w:rPr>
                <w:lang w:val="en-AU"/>
              </w:rPr>
              <w:t>08/07/20</w:t>
            </w:r>
          </w:p>
        </w:tc>
        <w:tc>
          <w:tcPr>
            <w:tcW w:w="836" w:type="dxa"/>
            <w:tcBorders>
              <w:top w:val="single" w:sz="4" w:space="0" w:color="auto"/>
              <w:bottom w:val="single" w:sz="4" w:space="0" w:color="auto"/>
            </w:tcBorders>
          </w:tcPr>
          <w:p w14:paraId="64E5DE7F" w14:textId="041047CC"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61959C81" w14:textId="77777777" w:rsidR="00A410BD" w:rsidRDefault="00A410BD" w:rsidP="00A410BD">
            <w:pPr>
              <w:keepNext/>
              <w:jc w:val="center"/>
              <w:rPr>
                <w:lang w:val="en-AU"/>
              </w:rPr>
            </w:pPr>
            <w:r>
              <w:rPr>
                <w:lang w:val="en-AU"/>
              </w:rPr>
              <w:t>5.32</w:t>
            </w:r>
          </w:p>
        </w:tc>
        <w:tc>
          <w:tcPr>
            <w:tcW w:w="4798" w:type="dxa"/>
            <w:gridSpan w:val="2"/>
            <w:tcBorders>
              <w:top w:val="single" w:sz="4" w:space="0" w:color="auto"/>
              <w:bottom w:val="single" w:sz="4" w:space="0" w:color="auto"/>
              <w:right w:val="single" w:sz="18" w:space="0" w:color="auto"/>
            </w:tcBorders>
          </w:tcPr>
          <w:p w14:paraId="43A1F00F"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Section name changed to </w:t>
            </w:r>
            <w:r w:rsidRPr="00601AE5">
              <w:rPr>
                <w:rFonts w:ascii="Arial" w:hAnsi="Arial" w:cs="Arial"/>
                <w:b/>
                <w:bCs/>
                <w:color w:val="000000"/>
              </w:rPr>
              <w:t>“Additional provisions applicable to Aboriginal children”</w:t>
            </w:r>
            <w:r>
              <w:rPr>
                <w:rFonts w:ascii="Arial" w:hAnsi="Arial" w:cs="Arial"/>
                <w:color w:val="000000"/>
              </w:rPr>
              <w:t>.</w:t>
            </w:r>
          </w:p>
        </w:tc>
      </w:tr>
      <w:tr w:rsidR="00A410BD" w14:paraId="5DF18FD8" w14:textId="77777777" w:rsidTr="00473897">
        <w:tc>
          <w:tcPr>
            <w:tcW w:w="1220" w:type="dxa"/>
            <w:gridSpan w:val="2"/>
            <w:tcBorders>
              <w:top w:val="single" w:sz="4" w:space="0" w:color="auto"/>
              <w:left w:val="single" w:sz="18" w:space="0" w:color="auto"/>
              <w:bottom w:val="single" w:sz="4" w:space="0" w:color="auto"/>
            </w:tcBorders>
          </w:tcPr>
          <w:p w14:paraId="63100B0A" w14:textId="77777777" w:rsidR="00A410BD" w:rsidRDefault="00A410BD" w:rsidP="00A410BD">
            <w:pPr>
              <w:rPr>
                <w:lang w:val="en-AU"/>
              </w:rPr>
            </w:pPr>
            <w:r>
              <w:rPr>
                <w:lang w:val="en-AU"/>
              </w:rPr>
              <w:t>08/07/20</w:t>
            </w:r>
          </w:p>
        </w:tc>
        <w:tc>
          <w:tcPr>
            <w:tcW w:w="836" w:type="dxa"/>
            <w:tcBorders>
              <w:top w:val="single" w:sz="4" w:space="0" w:color="auto"/>
              <w:bottom w:val="single" w:sz="4" w:space="0" w:color="auto"/>
            </w:tcBorders>
          </w:tcPr>
          <w:p w14:paraId="79846AE7" w14:textId="168262B1"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68060BD0" w14:textId="77777777" w:rsidR="00A410BD" w:rsidRDefault="00A410BD" w:rsidP="00A410BD">
            <w:pPr>
              <w:keepNext/>
              <w:jc w:val="center"/>
              <w:rPr>
                <w:lang w:val="en-AU"/>
              </w:rPr>
            </w:pPr>
            <w:r>
              <w:rPr>
                <w:lang w:val="en-AU"/>
              </w:rPr>
              <w:t>5.32.1</w:t>
            </w:r>
          </w:p>
        </w:tc>
        <w:tc>
          <w:tcPr>
            <w:tcW w:w="4798" w:type="dxa"/>
            <w:gridSpan w:val="2"/>
            <w:tcBorders>
              <w:top w:val="single" w:sz="4" w:space="0" w:color="auto"/>
              <w:bottom w:val="single" w:sz="4" w:space="0" w:color="auto"/>
              <w:right w:val="single" w:sz="18" w:space="0" w:color="auto"/>
            </w:tcBorders>
          </w:tcPr>
          <w:p w14:paraId="4B0019FB"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New section headed </w:t>
            </w:r>
            <w:r w:rsidRPr="00601AE5">
              <w:rPr>
                <w:rFonts w:ascii="Arial" w:hAnsi="Arial" w:cs="Arial"/>
                <w:b/>
                <w:bCs/>
                <w:color w:val="000000"/>
              </w:rPr>
              <w:t>“Cultural plans for Aboriginal children”</w:t>
            </w:r>
            <w:r>
              <w:rPr>
                <w:rFonts w:ascii="Arial" w:hAnsi="Arial" w:cs="Arial"/>
                <w:color w:val="000000"/>
              </w:rPr>
              <w:t xml:space="preserve"> which contains the material formerly in section 5.32.</w:t>
            </w:r>
          </w:p>
        </w:tc>
      </w:tr>
      <w:tr w:rsidR="00A410BD" w14:paraId="574532A8" w14:textId="77777777" w:rsidTr="00473897">
        <w:tc>
          <w:tcPr>
            <w:tcW w:w="1220" w:type="dxa"/>
            <w:gridSpan w:val="2"/>
            <w:tcBorders>
              <w:top w:val="single" w:sz="4" w:space="0" w:color="auto"/>
              <w:left w:val="single" w:sz="18" w:space="0" w:color="auto"/>
              <w:bottom w:val="single" w:sz="18" w:space="0" w:color="auto"/>
            </w:tcBorders>
          </w:tcPr>
          <w:p w14:paraId="17282D42" w14:textId="77777777" w:rsidR="00A410BD" w:rsidRDefault="00A410BD" w:rsidP="00A410BD">
            <w:pPr>
              <w:rPr>
                <w:lang w:val="en-AU"/>
              </w:rPr>
            </w:pPr>
            <w:r>
              <w:rPr>
                <w:lang w:val="en-AU"/>
              </w:rPr>
              <w:t>08/07/20</w:t>
            </w:r>
          </w:p>
        </w:tc>
        <w:tc>
          <w:tcPr>
            <w:tcW w:w="836" w:type="dxa"/>
            <w:tcBorders>
              <w:top w:val="single" w:sz="4" w:space="0" w:color="auto"/>
              <w:bottom w:val="single" w:sz="18" w:space="0" w:color="auto"/>
            </w:tcBorders>
          </w:tcPr>
          <w:p w14:paraId="7B5D0401" w14:textId="569C5658" w:rsidR="00A410BD" w:rsidRDefault="00A410BD" w:rsidP="00A410BD">
            <w:pPr>
              <w:jc w:val="center"/>
              <w:rPr>
                <w:lang w:val="en-AU"/>
              </w:rPr>
            </w:pPr>
            <w:r>
              <w:rPr>
                <w:lang w:val="en-AU"/>
              </w:rPr>
              <w:t>5</w:t>
            </w:r>
          </w:p>
        </w:tc>
        <w:tc>
          <w:tcPr>
            <w:tcW w:w="1439" w:type="dxa"/>
            <w:tcBorders>
              <w:top w:val="single" w:sz="4" w:space="0" w:color="auto"/>
              <w:bottom w:val="single" w:sz="18" w:space="0" w:color="auto"/>
            </w:tcBorders>
          </w:tcPr>
          <w:p w14:paraId="3A6FA20F" w14:textId="77777777" w:rsidR="00A410BD" w:rsidRDefault="00A410BD" w:rsidP="00A410BD">
            <w:pPr>
              <w:keepNext/>
              <w:jc w:val="center"/>
              <w:rPr>
                <w:lang w:val="en-AU"/>
              </w:rPr>
            </w:pPr>
            <w:r>
              <w:rPr>
                <w:lang w:val="en-AU"/>
              </w:rPr>
              <w:t>5.32.2</w:t>
            </w:r>
          </w:p>
        </w:tc>
        <w:tc>
          <w:tcPr>
            <w:tcW w:w="4798" w:type="dxa"/>
            <w:gridSpan w:val="2"/>
            <w:tcBorders>
              <w:top w:val="single" w:sz="4" w:space="0" w:color="auto"/>
              <w:bottom w:val="single" w:sz="18" w:space="0" w:color="auto"/>
              <w:right w:val="single" w:sz="18" w:space="0" w:color="auto"/>
            </w:tcBorders>
          </w:tcPr>
          <w:p w14:paraId="67A8F17D"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New section headed </w:t>
            </w:r>
            <w:r w:rsidRPr="00601AE5">
              <w:rPr>
                <w:rFonts w:ascii="Arial" w:hAnsi="Arial" w:cs="Arial"/>
                <w:b/>
                <w:bCs/>
                <w:color w:val="000000"/>
              </w:rPr>
              <w:t>“Other relevant provisions”</w:t>
            </w:r>
            <w:r>
              <w:rPr>
                <w:rFonts w:ascii="Arial" w:hAnsi="Arial" w:cs="Arial"/>
                <w:color w:val="000000"/>
              </w:rPr>
              <w:t xml:space="preserve"> which contains material provided by Magistrate Bowles.</w:t>
            </w:r>
          </w:p>
        </w:tc>
      </w:tr>
      <w:tr w:rsidR="00A410BD" w14:paraId="1A518342"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14B5469A" w14:textId="77777777" w:rsidR="00A410BD" w:rsidRPr="0054535C" w:rsidRDefault="00A410BD" w:rsidP="00A410BD">
            <w:pPr>
              <w:keepNext/>
              <w:keepLines/>
              <w:rPr>
                <w:sz w:val="22"/>
                <w:lang w:val="en-AU"/>
              </w:rPr>
            </w:pPr>
            <w:r>
              <w:rPr>
                <w:sz w:val="22"/>
                <w:lang w:val="en-AU"/>
              </w:rPr>
              <w:t>01/07/20</w:t>
            </w:r>
          </w:p>
        </w:tc>
        <w:tc>
          <w:tcPr>
            <w:tcW w:w="7073" w:type="dxa"/>
            <w:gridSpan w:val="4"/>
            <w:tcBorders>
              <w:top w:val="single" w:sz="18" w:space="0" w:color="auto"/>
              <w:bottom w:val="single" w:sz="4" w:space="0" w:color="auto"/>
              <w:right w:val="single" w:sz="18" w:space="0" w:color="auto"/>
            </w:tcBorders>
            <w:shd w:val="clear" w:color="auto" w:fill="DDDDDD"/>
          </w:tcPr>
          <w:p w14:paraId="0962472F" w14:textId="69BE44A4" w:rsidR="00A410BD" w:rsidRPr="0054535C" w:rsidRDefault="00A410BD" w:rsidP="00A410BD">
            <w:pPr>
              <w:keepNext/>
              <w:keepLines/>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A410BD" w14:paraId="54B78531" w14:textId="77777777" w:rsidTr="00473897">
        <w:tc>
          <w:tcPr>
            <w:tcW w:w="1220" w:type="dxa"/>
            <w:gridSpan w:val="2"/>
            <w:tcBorders>
              <w:top w:val="single" w:sz="4" w:space="0" w:color="auto"/>
              <w:left w:val="single" w:sz="18" w:space="0" w:color="auto"/>
              <w:bottom w:val="single" w:sz="4" w:space="0" w:color="auto"/>
            </w:tcBorders>
          </w:tcPr>
          <w:p w14:paraId="442542C2" w14:textId="77777777" w:rsidR="00A410BD" w:rsidRDefault="00A410BD" w:rsidP="00A410BD">
            <w:pPr>
              <w:rPr>
                <w:lang w:val="en-AU"/>
              </w:rPr>
            </w:pPr>
            <w:r>
              <w:rPr>
                <w:lang w:val="en-AU"/>
              </w:rPr>
              <w:t>01/07/20</w:t>
            </w:r>
          </w:p>
        </w:tc>
        <w:tc>
          <w:tcPr>
            <w:tcW w:w="836" w:type="dxa"/>
            <w:tcBorders>
              <w:top w:val="single" w:sz="4" w:space="0" w:color="auto"/>
              <w:bottom w:val="single" w:sz="4" w:space="0" w:color="auto"/>
            </w:tcBorders>
          </w:tcPr>
          <w:p w14:paraId="647EE6C3" w14:textId="44912878"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7367C252" w14:textId="77777777" w:rsidR="00A410BD" w:rsidRDefault="00A410BD" w:rsidP="00A410BD">
            <w:pPr>
              <w:keepNext/>
              <w:jc w:val="center"/>
              <w:rPr>
                <w:lang w:val="en-AU"/>
              </w:rPr>
            </w:pPr>
            <w:r>
              <w:rPr>
                <w:lang w:val="en-AU"/>
              </w:rPr>
              <w:t>10.1.1</w:t>
            </w:r>
          </w:p>
          <w:p w14:paraId="6E96AAD0" w14:textId="77777777" w:rsidR="00A410BD" w:rsidRDefault="00A410BD" w:rsidP="00A410BD">
            <w:pPr>
              <w:keepNext/>
              <w:jc w:val="center"/>
              <w:rPr>
                <w:lang w:val="en-AU"/>
              </w:rPr>
            </w:pPr>
            <w:r>
              <w:rPr>
                <w:lang w:val="en-AU"/>
              </w:rPr>
              <w:t>10.1.2</w:t>
            </w:r>
          </w:p>
          <w:p w14:paraId="2523E47A" w14:textId="77777777" w:rsidR="00A410BD" w:rsidRDefault="00A410BD" w:rsidP="00A410BD">
            <w:pPr>
              <w:keepNext/>
              <w:jc w:val="center"/>
              <w:rPr>
                <w:lang w:val="en-AU"/>
              </w:rPr>
            </w:pPr>
            <w:r>
              <w:rPr>
                <w:lang w:val="en-AU"/>
              </w:rPr>
              <w:t>10.1.3</w:t>
            </w:r>
          </w:p>
        </w:tc>
        <w:tc>
          <w:tcPr>
            <w:tcW w:w="4798" w:type="dxa"/>
            <w:gridSpan w:val="2"/>
            <w:tcBorders>
              <w:top w:val="single" w:sz="4" w:space="0" w:color="auto"/>
              <w:bottom w:val="single" w:sz="4" w:space="0" w:color="auto"/>
              <w:right w:val="single" w:sz="18" w:space="0" w:color="auto"/>
            </w:tcBorders>
          </w:tcPr>
          <w:p w14:paraId="6D00D9FC" w14:textId="77777777" w:rsidR="00A410BD" w:rsidRDefault="00A410BD" w:rsidP="00A410BD">
            <w:pPr>
              <w:spacing w:before="20" w:after="20"/>
              <w:jc w:val="both"/>
              <w:rPr>
                <w:rFonts w:ascii="Arial" w:hAnsi="Arial" w:cs="Arial"/>
                <w:color w:val="000000"/>
              </w:rPr>
            </w:pPr>
            <w:r>
              <w:rPr>
                <w:rFonts w:ascii="Arial" w:hAnsi="Arial" w:cs="Arial"/>
                <w:color w:val="000000"/>
              </w:rPr>
              <w:t>Addition of the new offence of “homicide by firearm” to the list of offences which cannot be heard and determined summarily and to the list of Category A serious youth offences.</w:t>
            </w:r>
          </w:p>
        </w:tc>
      </w:tr>
      <w:tr w:rsidR="00A410BD" w14:paraId="6F00D6E9" w14:textId="77777777" w:rsidTr="00473897">
        <w:tc>
          <w:tcPr>
            <w:tcW w:w="1220" w:type="dxa"/>
            <w:gridSpan w:val="2"/>
            <w:tcBorders>
              <w:top w:val="single" w:sz="4" w:space="0" w:color="auto"/>
              <w:left w:val="single" w:sz="18" w:space="0" w:color="auto"/>
              <w:bottom w:val="single" w:sz="4" w:space="0" w:color="auto"/>
            </w:tcBorders>
          </w:tcPr>
          <w:p w14:paraId="1F7D9154" w14:textId="77777777" w:rsidR="00A410BD" w:rsidRDefault="00A410BD" w:rsidP="00A410BD">
            <w:pPr>
              <w:rPr>
                <w:lang w:val="en-AU"/>
              </w:rPr>
            </w:pPr>
            <w:r>
              <w:rPr>
                <w:lang w:val="en-AU"/>
              </w:rPr>
              <w:t>01/07/20</w:t>
            </w:r>
          </w:p>
        </w:tc>
        <w:tc>
          <w:tcPr>
            <w:tcW w:w="836" w:type="dxa"/>
            <w:tcBorders>
              <w:top w:val="single" w:sz="4" w:space="0" w:color="auto"/>
              <w:bottom w:val="single" w:sz="4" w:space="0" w:color="auto"/>
            </w:tcBorders>
          </w:tcPr>
          <w:p w14:paraId="2F3D05E7" w14:textId="60C8847F"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53184635" w14:textId="77777777" w:rsidR="00A410BD" w:rsidRDefault="00A410BD" w:rsidP="00A410BD">
            <w:pPr>
              <w:keepNext/>
              <w:jc w:val="center"/>
              <w:rPr>
                <w:lang w:val="en-AU"/>
              </w:rPr>
            </w:pPr>
            <w:r>
              <w:rPr>
                <w:lang w:val="en-AU"/>
              </w:rPr>
              <w:t>10.2.3</w:t>
            </w:r>
          </w:p>
        </w:tc>
        <w:tc>
          <w:tcPr>
            <w:tcW w:w="4798" w:type="dxa"/>
            <w:gridSpan w:val="2"/>
            <w:tcBorders>
              <w:top w:val="single" w:sz="4" w:space="0" w:color="auto"/>
              <w:bottom w:val="single" w:sz="4" w:space="0" w:color="auto"/>
              <w:right w:val="single" w:sz="18" w:space="0" w:color="auto"/>
            </w:tcBorders>
          </w:tcPr>
          <w:p w14:paraId="654A508B" w14:textId="77777777" w:rsidR="00A410BD" w:rsidRDefault="00A410BD" w:rsidP="00A410BD">
            <w:pPr>
              <w:spacing w:before="20" w:after="20"/>
              <w:jc w:val="both"/>
              <w:rPr>
                <w:rFonts w:ascii="Arial" w:hAnsi="Arial" w:cs="Arial"/>
                <w:color w:val="000000"/>
              </w:rPr>
            </w:pPr>
            <w:r>
              <w:rPr>
                <w:rFonts w:ascii="Arial" w:hAnsi="Arial" w:cs="Arial"/>
                <w:color w:val="000000"/>
              </w:rPr>
              <w:t>Minor amendment to text related to s.127 CPA.</w:t>
            </w:r>
          </w:p>
        </w:tc>
      </w:tr>
      <w:tr w:rsidR="00A410BD" w14:paraId="2AE5AC57" w14:textId="77777777" w:rsidTr="00473897">
        <w:tc>
          <w:tcPr>
            <w:tcW w:w="1220" w:type="dxa"/>
            <w:gridSpan w:val="2"/>
            <w:tcBorders>
              <w:top w:val="single" w:sz="4" w:space="0" w:color="auto"/>
              <w:left w:val="single" w:sz="18" w:space="0" w:color="auto"/>
              <w:bottom w:val="single" w:sz="4" w:space="0" w:color="auto"/>
            </w:tcBorders>
          </w:tcPr>
          <w:p w14:paraId="0E419080" w14:textId="77777777" w:rsidR="00A410BD" w:rsidRDefault="00A410BD" w:rsidP="00A410BD">
            <w:pPr>
              <w:rPr>
                <w:lang w:val="en-AU"/>
              </w:rPr>
            </w:pPr>
            <w:r>
              <w:rPr>
                <w:lang w:val="en-AU"/>
              </w:rPr>
              <w:t>01/07/20</w:t>
            </w:r>
          </w:p>
        </w:tc>
        <w:tc>
          <w:tcPr>
            <w:tcW w:w="836" w:type="dxa"/>
            <w:tcBorders>
              <w:top w:val="single" w:sz="4" w:space="0" w:color="auto"/>
              <w:bottom w:val="single" w:sz="4" w:space="0" w:color="auto"/>
            </w:tcBorders>
          </w:tcPr>
          <w:p w14:paraId="045128B0" w14:textId="35529B02"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3892A588" w14:textId="77777777" w:rsidR="00A410BD" w:rsidRDefault="00A410BD" w:rsidP="00A410BD">
            <w:pPr>
              <w:keepNext/>
              <w:jc w:val="center"/>
              <w:rPr>
                <w:lang w:val="en-AU"/>
              </w:rPr>
            </w:pPr>
            <w:r>
              <w:rPr>
                <w:lang w:val="en-AU"/>
              </w:rPr>
              <w:t>10.2.4</w:t>
            </w:r>
          </w:p>
        </w:tc>
        <w:tc>
          <w:tcPr>
            <w:tcW w:w="4798" w:type="dxa"/>
            <w:gridSpan w:val="2"/>
            <w:tcBorders>
              <w:top w:val="single" w:sz="4" w:space="0" w:color="auto"/>
              <w:bottom w:val="single" w:sz="4" w:space="0" w:color="auto"/>
              <w:right w:val="single" w:sz="18" w:space="0" w:color="auto"/>
            </w:tcBorders>
          </w:tcPr>
          <w:p w14:paraId="6CE511B8" w14:textId="77777777" w:rsidR="00A410BD" w:rsidRDefault="00A410BD" w:rsidP="00A410BD">
            <w:pPr>
              <w:spacing w:before="20" w:after="20"/>
              <w:jc w:val="both"/>
              <w:rPr>
                <w:rFonts w:ascii="Arial" w:hAnsi="Arial" w:cs="Arial"/>
                <w:color w:val="000000"/>
              </w:rPr>
            </w:pPr>
            <w:r>
              <w:rPr>
                <w:rFonts w:ascii="Arial" w:hAnsi="Arial" w:cs="Arial"/>
                <w:color w:val="000000"/>
              </w:rPr>
              <w:t>Addition of the new offence of “homicide by firearm” to the list of offences which can be the subject to a joint committal for adult and child coaccused.</w:t>
            </w:r>
          </w:p>
        </w:tc>
      </w:tr>
      <w:tr w:rsidR="00A410BD" w14:paraId="2130F682"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4811600B" w14:textId="77777777" w:rsidR="00A410BD" w:rsidRPr="0054535C" w:rsidRDefault="00A410BD" w:rsidP="00A410BD">
            <w:pPr>
              <w:keepNext/>
              <w:keepLines/>
              <w:rPr>
                <w:sz w:val="22"/>
                <w:lang w:val="en-AU"/>
              </w:rPr>
            </w:pPr>
            <w:r>
              <w:rPr>
                <w:sz w:val="22"/>
                <w:lang w:val="en-AU"/>
              </w:rPr>
              <w:t>29/06/20</w:t>
            </w:r>
          </w:p>
        </w:tc>
        <w:tc>
          <w:tcPr>
            <w:tcW w:w="7073" w:type="dxa"/>
            <w:gridSpan w:val="4"/>
            <w:tcBorders>
              <w:top w:val="single" w:sz="18" w:space="0" w:color="auto"/>
              <w:bottom w:val="single" w:sz="4" w:space="0" w:color="auto"/>
              <w:right w:val="single" w:sz="18" w:space="0" w:color="auto"/>
            </w:tcBorders>
            <w:shd w:val="clear" w:color="auto" w:fill="DDDDDD"/>
          </w:tcPr>
          <w:p w14:paraId="5D9E690D" w14:textId="6198D031" w:rsidR="00A410BD" w:rsidRPr="0054535C" w:rsidRDefault="00A410BD" w:rsidP="00A410BD">
            <w:pPr>
              <w:keepNext/>
              <w:keepLines/>
              <w:spacing w:before="20"/>
              <w:jc w:val="center"/>
              <w:rPr>
                <w:rFonts w:ascii="Arial" w:hAnsi="Arial" w:cs="Arial"/>
                <w:color w:val="000000"/>
                <w:sz w:val="22"/>
              </w:rPr>
            </w:pPr>
            <w:r w:rsidRPr="0054535C">
              <w:rPr>
                <w:sz w:val="22"/>
                <w:lang w:val="en-AU"/>
              </w:rPr>
              <w:t xml:space="preserve">CHAPTER </w:t>
            </w:r>
            <w:r>
              <w:rPr>
                <w:sz w:val="22"/>
                <w:lang w:val="en-AU"/>
              </w:rPr>
              <w:t>1</w:t>
            </w:r>
            <w:r w:rsidRPr="0054535C">
              <w:rPr>
                <w:sz w:val="22"/>
                <w:lang w:val="en-AU"/>
              </w:rPr>
              <w:t xml:space="preserve"> – </w:t>
            </w:r>
            <w:r>
              <w:rPr>
                <w:sz w:val="22"/>
                <w:lang w:val="en-AU"/>
              </w:rPr>
              <w:t>ACTS, REGULATIONS, RULES</w:t>
            </w:r>
          </w:p>
        </w:tc>
      </w:tr>
      <w:tr w:rsidR="00A410BD" w14:paraId="61950F6B" w14:textId="77777777" w:rsidTr="00473897">
        <w:tc>
          <w:tcPr>
            <w:tcW w:w="1220" w:type="dxa"/>
            <w:gridSpan w:val="2"/>
            <w:tcBorders>
              <w:top w:val="single" w:sz="4" w:space="0" w:color="auto"/>
              <w:left w:val="single" w:sz="18" w:space="0" w:color="auto"/>
              <w:bottom w:val="single" w:sz="4" w:space="0" w:color="auto"/>
            </w:tcBorders>
          </w:tcPr>
          <w:p w14:paraId="6E6DAA72" w14:textId="77777777" w:rsidR="00A410BD" w:rsidRDefault="00A410BD" w:rsidP="00A410BD">
            <w:pPr>
              <w:rPr>
                <w:lang w:val="en-AU"/>
              </w:rPr>
            </w:pPr>
            <w:r>
              <w:rPr>
                <w:lang w:val="en-AU"/>
              </w:rPr>
              <w:t>29/06/20</w:t>
            </w:r>
          </w:p>
        </w:tc>
        <w:tc>
          <w:tcPr>
            <w:tcW w:w="836" w:type="dxa"/>
            <w:tcBorders>
              <w:top w:val="single" w:sz="4" w:space="0" w:color="auto"/>
              <w:bottom w:val="single" w:sz="4" w:space="0" w:color="auto"/>
            </w:tcBorders>
          </w:tcPr>
          <w:p w14:paraId="0030D3B9" w14:textId="1551EAF9" w:rsidR="00A410BD" w:rsidRDefault="00A410BD" w:rsidP="00A410BD">
            <w:pPr>
              <w:jc w:val="center"/>
              <w:rPr>
                <w:lang w:val="en-AU"/>
              </w:rPr>
            </w:pPr>
            <w:r>
              <w:rPr>
                <w:lang w:val="en-AU"/>
              </w:rPr>
              <w:t>1</w:t>
            </w:r>
          </w:p>
        </w:tc>
        <w:tc>
          <w:tcPr>
            <w:tcW w:w="1439" w:type="dxa"/>
            <w:tcBorders>
              <w:top w:val="single" w:sz="4" w:space="0" w:color="auto"/>
              <w:bottom w:val="single" w:sz="4" w:space="0" w:color="auto"/>
            </w:tcBorders>
          </w:tcPr>
          <w:p w14:paraId="6C3720DE" w14:textId="77777777" w:rsidR="00A410BD" w:rsidRDefault="00A410BD" w:rsidP="00A410BD">
            <w:pPr>
              <w:keepNext/>
              <w:jc w:val="center"/>
              <w:rPr>
                <w:lang w:val="en-AU"/>
              </w:rPr>
            </w:pPr>
            <w:r>
              <w:rPr>
                <w:lang w:val="en-AU"/>
              </w:rPr>
              <w:t>1.1.4</w:t>
            </w:r>
          </w:p>
        </w:tc>
        <w:tc>
          <w:tcPr>
            <w:tcW w:w="4798" w:type="dxa"/>
            <w:gridSpan w:val="2"/>
            <w:tcBorders>
              <w:top w:val="single" w:sz="4" w:space="0" w:color="auto"/>
              <w:bottom w:val="single" w:sz="4" w:space="0" w:color="auto"/>
              <w:right w:val="single" w:sz="18" w:space="0" w:color="auto"/>
            </w:tcBorders>
          </w:tcPr>
          <w:p w14:paraId="19F4DB7D" w14:textId="77777777" w:rsidR="00A410BD" w:rsidRPr="00427786" w:rsidRDefault="00A410BD" w:rsidP="00A410BD">
            <w:pPr>
              <w:spacing w:before="20" w:after="20"/>
              <w:jc w:val="both"/>
              <w:rPr>
                <w:rFonts w:ascii="Arial" w:hAnsi="Arial" w:cs="Arial"/>
              </w:rPr>
            </w:pPr>
            <w:r>
              <w:rPr>
                <w:rFonts w:ascii="Arial" w:hAnsi="Arial" w:cs="Arial"/>
              </w:rPr>
              <w:t xml:space="preserve">Minor modification to text to include a reference to the </w:t>
            </w:r>
            <w:r w:rsidRPr="00A6724F">
              <w:rPr>
                <w:rFonts w:ascii="Arial" w:hAnsi="Arial" w:cs="Arial"/>
                <w:color w:val="353535"/>
                <w:u w:val="single"/>
              </w:rPr>
              <w:t>COVID-19 Omnibus (Emergency Measures)(Electronic Signing and Witnessing) Regulations 2020</w:t>
            </w:r>
            <w:r>
              <w:rPr>
                <w:rFonts w:ascii="Arial" w:hAnsi="Arial" w:cs="Arial"/>
                <w:color w:val="353535"/>
                <w:u w:val="single"/>
              </w:rPr>
              <w:t>.</w:t>
            </w:r>
          </w:p>
        </w:tc>
      </w:tr>
      <w:tr w:rsidR="00A410BD" w14:paraId="0D8EE78F" w14:textId="77777777" w:rsidTr="00473897">
        <w:tc>
          <w:tcPr>
            <w:tcW w:w="1220" w:type="dxa"/>
            <w:gridSpan w:val="2"/>
            <w:tcBorders>
              <w:top w:val="single" w:sz="4" w:space="0" w:color="auto"/>
              <w:left w:val="single" w:sz="18" w:space="0" w:color="auto"/>
              <w:bottom w:val="single" w:sz="4" w:space="0" w:color="auto"/>
            </w:tcBorders>
          </w:tcPr>
          <w:p w14:paraId="2E7D60E0" w14:textId="77777777" w:rsidR="00A410BD" w:rsidRDefault="00A410BD" w:rsidP="00A410BD">
            <w:pPr>
              <w:rPr>
                <w:lang w:val="en-AU"/>
              </w:rPr>
            </w:pPr>
            <w:r>
              <w:rPr>
                <w:lang w:val="en-AU"/>
              </w:rPr>
              <w:t>29/06/20</w:t>
            </w:r>
          </w:p>
        </w:tc>
        <w:tc>
          <w:tcPr>
            <w:tcW w:w="836" w:type="dxa"/>
            <w:tcBorders>
              <w:top w:val="single" w:sz="4" w:space="0" w:color="auto"/>
              <w:bottom w:val="single" w:sz="4" w:space="0" w:color="auto"/>
            </w:tcBorders>
          </w:tcPr>
          <w:p w14:paraId="1AFA4586" w14:textId="39A0884D" w:rsidR="00A410BD" w:rsidRDefault="00A410BD" w:rsidP="00A410BD">
            <w:pPr>
              <w:jc w:val="center"/>
              <w:rPr>
                <w:lang w:val="en-AU"/>
              </w:rPr>
            </w:pPr>
            <w:r>
              <w:rPr>
                <w:lang w:val="en-AU"/>
              </w:rPr>
              <w:t>1</w:t>
            </w:r>
          </w:p>
        </w:tc>
        <w:tc>
          <w:tcPr>
            <w:tcW w:w="1439" w:type="dxa"/>
            <w:tcBorders>
              <w:top w:val="single" w:sz="4" w:space="0" w:color="auto"/>
              <w:bottom w:val="single" w:sz="4" w:space="0" w:color="auto"/>
            </w:tcBorders>
          </w:tcPr>
          <w:p w14:paraId="0E49D87C" w14:textId="77777777" w:rsidR="00A410BD" w:rsidRDefault="00A410BD" w:rsidP="00A410BD">
            <w:pPr>
              <w:keepNext/>
              <w:jc w:val="center"/>
              <w:rPr>
                <w:lang w:val="en-AU"/>
              </w:rPr>
            </w:pPr>
            <w:r>
              <w:rPr>
                <w:lang w:val="en-AU"/>
              </w:rPr>
              <w:t>1.4.1</w:t>
            </w:r>
          </w:p>
        </w:tc>
        <w:tc>
          <w:tcPr>
            <w:tcW w:w="4798" w:type="dxa"/>
            <w:gridSpan w:val="2"/>
            <w:tcBorders>
              <w:top w:val="single" w:sz="4" w:space="0" w:color="auto"/>
              <w:bottom w:val="single" w:sz="4" w:space="0" w:color="auto"/>
              <w:right w:val="single" w:sz="18" w:space="0" w:color="auto"/>
            </w:tcBorders>
          </w:tcPr>
          <w:p w14:paraId="4202C65E" w14:textId="77777777" w:rsidR="00A410BD" w:rsidRDefault="00A410BD" w:rsidP="00A410BD">
            <w:pPr>
              <w:numPr>
                <w:ilvl w:val="0"/>
                <w:numId w:val="68"/>
              </w:numPr>
              <w:spacing w:before="20"/>
              <w:ind w:left="357" w:hanging="357"/>
              <w:jc w:val="both"/>
              <w:rPr>
                <w:rFonts w:ascii="Arial" w:hAnsi="Arial" w:cs="Arial"/>
              </w:rPr>
            </w:pPr>
            <w:r>
              <w:rPr>
                <w:rFonts w:ascii="Arial" w:hAnsi="Arial" w:cs="Arial"/>
              </w:rPr>
              <w:t>Note that PD No.3 of 2020 has been revoked.</w:t>
            </w:r>
          </w:p>
          <w:p w14:paraId="7F80DC43" w14:textId="77777777" w:rsidR="00A410BD" w:rsidRPr="00427786" w:rsidRDefault="00A410BD" w:rsidP="00A410BD">
            <w:pPr>
              <w:numPr>
                <w:ilvl w:val="0"/>
                <w:numId w:val="68"/>
              </w:numPr>
              <w:spacing w:after="20"/>
              <w:ind w:left="357" w:hanging="357"/>
              <w:jc w:val="both"/>
              <w:rPr>
                <w:rFonts w:ascii="Arial" w:hAnsi="Arial" w:cs="Arial"/>
              </w:rPr>
            </w:pPr>
            <w:r>
              <w:rPr>
                <w:rFonts w:ascii="Arial" w:hAnsi="Arial" w:cs="Arial"/>
              </w:rPr>
              <w:t>Addition of reference to PD No.7 of 2020.</w:t>
            </w:r>
          </w:p>
        </w:tc>
      </w:tr>
      <w:tr w:rsidR="00A410BD" w14:paraId="5DCD65A7" w14:textId="77777777" w:rsidTr="00473897">
        <w:tc>
          <w:tcPr>
            <w:tcW w:w="1220" w:type="dxa"/>
            <w:gridSpan w:val="2"/>
            <w:tcBorders>
              <w:top w:val="single" w:sz="4" w:space="0" w:color="auto"/>
              <w:left w:val="single" w:sz="18" w:space="0" w:color="auto"/>
              <w:bottom w:val="single" w:sz="4" w:space="0" w:color="auto"/>
            </w:tcBorders>
            <w:shd w:val="clear" w:color="auto" w:fill="DDDDDD"/>
          </w:tcPr>
          <w:p w14:paraId="3E561E1C" w14:textId="77777777" w:rsidR="00A410BD" w:rsidRPr="0054535C" w:rsidRDefault="00A410BD" w:rsidP="00A410BD">
            <w:pPr>
              <w:keepNext/>
              <w:keepLines/>
              <w:rPr>
                <w:sz w:val="22"/>
                <w:lang w:val="en-AU"/>
              </w:rPr>
            </w:pPr>
            <w:r>
              <w:rPr>
                <w:sz w:val="22"/>
                <w:lang w:val="en-AU"/>
              </w:rPr>
              <w:t>29/06/20</w:t>
            </w:r>
          </w:p>
        </w:tc>
        <w:tc>
          <w:tcPr>
            <w:tcW w:w="7073" w:type="dxa"/>
            <w:gridSpan w:val="4"/>
            <w:tcBorders>
              <w:top w:val="single" w:sz="4" w:space="0" w:color="auto"/>
              <w:bottom w:val="single" w:sz="4" w:space="0" w:color="auto"/>
              <w:right w:val="single" w:sz="18" w:space="0" w:color="auto"/>
            </w:tcBorders>
            <w:shd w:val="clear" w:color="auto" w:fill="DDDDDD"/>
          </w:tcPr>
          <w:p w14:paraId="08CDE4C1" w14:textId="4DCDCBFF"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A410BD" w14:paraId="62C83F33" w14:textId="77777777" w:rsidTr="00473897">
        <w:tc>
          <w:tcPr>
            <w:tcW w:w="1220" w:type="dxa"/>
            <w:gridSpan w:val="2"/>
            <w:tcBorders>
              <w:top w:val="single" w:sz="4" w:space="0" w:color="auto"/>
              <w:left w:val="single" w:sz="18" w:space="0" w:color="auto"/>
              <w:bottom w:val="single" w:sz="4" w:space="0" w:color="auto"/>
            </w:tcBorders>
          </w:tcPr>
          <w:p w14:paraId="2BC19195" w14:textId="77777777" w:rsidR="00A410BD" w:rsidRDefault="00A410BD" w:rsidP="00A410BD">
            <w:pPr>
              <w:rPr>
                <w:lang w:val="en-AU"/>
              </w:rPr>
            </w:pPr>
            <w:r>
              <w:rPr>
                <w:lang w:val="en-AU"/>
              </w:rPr>
              <w:t>29/06/20</w:t>
            </w:r>
          </w:p>
        </w:tc>
        <w:tc>
          <w:tcPr>
            <w:tcW w:w="836" w:type="dxa"/>
            <w:tcBorders>
              <w:top w:val="single" w:sz="4" w:space="0" w:color="auto"/>
              <w:bottom w:val="single" w:sz="4" w:space="0" w:color="auto"/>
            </w:tcBorders>
          </w:tcPr>
          <w:p w14:paraId="3BFAD9C5" w14:textId="09FB3E74"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21812FD6" w14:textId="77777777" w:rsidR="00A410BD" w:rsidRDefault="00A410BD" w:rsidP="00A410BD">
            <w:pPr>
              <w:keepNext/>
              <w:jc w:val="center"/>
              <w:rPr>
                <w:lang w:val="en-AU"/>
              </w:rPr>
            </w:pPr>
            <w:r>
              <w:rPr>
                <w:lang w:val="en-AU"/>
              </w:rPr>
              <w:t>3.9</w:t>
            </w:r>
          </w:p>
        </w:tc>
        <w:tc>
          <w:tcPr>
            <w:tcW w:w="4798" w:type="dxa"/>
            <w:gridSpan w:val="2"/>
            <w:tcBorders>
              <w:top w:val="single" w:sz="4" w:space="0" w:color="auto"/>
              <w:bottom w:val="single" w:sz="4" w:space="0" w:color="auto"/>
              <w:right w:val="single" w:sz="18" w:space="0" w:color="auto"/>
            </w:tcBorders>
          </w:tcPr>
          <w:p w14:paraId="7414F357"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Addition to text, including reference to rule 63.34.2(1) in Order 63 of the </w:t>
            </w:r>
            <w:r>
              <w:rPr>
                <w:rFonts w:ascii="Arial" w:hAnsi="Arial" w:cs="Arial"/>
              </w:rPr>
              <w:t xml:space="preserve">Magistrates’ Court General Civil Procedure Rules 2010 and the decision of the Court of Appeal in </w:t>
            </w:r>
            <w:r w:rsidRPr="005539BE">
              <w:rPr>
                <w:rFonts w:ascii="Arial" w:hAnsi="Arial" w:cs="Arial"/>
                <w:i/>
                <w:iCs/>
                <w:color w:val="333333"/>
                <w:spacing w:val="-5"/>
                <w:lang w:eastAsia="en-AU"/>
              </w:rPr>
              <w:t>Mainieri &amp; Anor v Cirillo</w:t>
            </w:r>
            <w:r w:rsidRPr="005539BE">
              <w:rPr>
                <w:rFonts w:ascii="Arial" w:hAnsi="Arial" w:cs="Arial"/>
                <w:color w:val="333333"/>
                <w:spacing w:val="-5"/>
                <w:bdr w:val="none" w:sz="0" w:space="0" w:color="auto" w:frame="1"/>
                <w:shd w:val="clear" w:color="auto" w:fill="FFFFFF"/>
                <w:lang w:eastAsia="en-AU"/>
              </w:rPr>
              <w:t> [2014] VSCA 227</w:t>
            </w:r>
            <w:r>
              <w:rPr>
                <w:rFonts w:ascii="Arial" w:hAnsi="Arial" w:cs="Arial"/>
                <w:color w:val="333333"/>
                <w:spacing w:val="-5"/>
                <w:bdr w:val="none" w:sz="0" w:space="0" w:color="auto" w:frame="1"/>
                <w:shd w:val="clear" w:color="auto" w:fill="FFFFFF"/>
                <w:lang w:eastAsia="en-AU"/>
              </w:rPr>
              <w:t>.</w:t>
            </w:r>
          </w:p>
        </w:tc>
      </w:tr>
      <w:tr w:rsidR="00A410BD" w14:paraId="76D5D1F5" w14:textId="77777777" w:rsidTr="00473897">
        <w:tc>
          <w:tcPr>
            <w:tcW w:w="1220" w:type="dxa"/>
            <w:gridSpan w:val="2"/>
            <w:tcBorders>
              <w:top w:val="single" w:sz="4" w:space="0" w:color="auto"/>
              <w:left w:val="single" w:sz="18" w:space="0" w:color="auto"/>
              <w:bottom w:val="single" w:sz="4" w:space="0" w:color="auto"/>
            </w:tcBorders>
          </w:tcPr>
          <w:p w14:paraId="372D6543" w14:textId="77777777" w:rsidR="00A410BD" w:rsidRDefault="00A410BD" w:rsidP="00A410BD">
            <w:pPr>
              <w:rPr>
                <w:lang w:val="en-AU"/>
              </w:rPr>
            </w:pPr>
            <w:r>
              <w:rPr>
                <w:lang w:val="en-AU"/>
              </w:rPr>
              <w:t>29/06/20</w:t>
            </w:r>
          </w:p>
        </w:tc>
        <w:tc>
          <w:tcPr>
            <w:tcW w:w="836" w:type="dxa"/>
            <w:tcBorders>
              <w:top w:val="single" w:sz="4" w:space="0" w:color="auto"/>
              <w:bottom w:val="single" w:sz="4" w:space="0" w:color="auto"/>
            </w:tcBorders>
          </w:tcPr>
          <w:p w14:paraId="63929E18" w14:textId="040E2D7C"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0AC7E7FF" w14:textId="77777777" w:rsidR="00A410BD" w:rsidRDefault="00A410BD" w:rsidP="00A410BD">
            <w:pPr>
              <w:keepNext/>
              <w:jc w:val="center"/>
              <w:rPr>
                <w:lang w:val="en-AU"/>
              </w:rPr>
            </w:pPr>
            <w:r>
              <w:rPr>
                <w:lang w:val="en-AU"/>
              </w:rPr>
              <w:t>3.9.3</w:t>
            </w:r>
          </w:p>
          <w:p w14:paraId="321BDCFB" w14:textId="77777777" w:rsidR="00A410BD" w:rsidRDefault="00A410BD" w:rsidP="00A410BD">
            <w:pPr>
              <w:keepNext/>
              <w:jc w:val="center"/>
              <w:rPr>
                <w:lang w:val="en-AU"/>
              </w:rPr>
            </w:pPr>
            <w:r>
              <w:rPr>
                <w:lang w:val="en-AU"/>
              </w:rPr>
              <w:t>3.9.5</w:t>
            </w:r>
          </w:p>
          <w:p w14:paraId="71F95DA0" w14:textId="77777777" w:rsidR="00A410BD" w:rsidRDefault="00A410BD" w:rsidP="00A410BD">
            <w:pPr>
              <w:keepNext/>
              <w:jc w:val="center"/>
              <w:rPr>
                <w:lang w:val="en-AU"/>
              </w:rPr>
            </w:pPr>
            <w:r>
              <w:rPr>
                <w:lang w:val="en-AU"/>
              </w:rPr>
              <w:t>3.9.6</w:t>
            </w:r>
          </w:p>
        </w:tc>
        <w:tc>
          <w:tcPr>
            <w:tcW w:w="4798" w:type="dxa"/>
            <w:gridSpan w:val="2"/>
            <w:tcBorders>
              <w:top w:val="single" w:sz="4" w:space="0" w:color="auto"/>
              <w:bottom w:val="single" w:sz="4" w:space="0" w:color="auto"/>
              <w:right w:val="single" w:sz="18" w:space="0" w:color="auto"/>
            </w:tcBorders>
          </w:tcPr>
          <w:p w14:paraId="0689B82B" w14:textId="77777777" w:rsidR="00A410BD" w:rsidRDefault="00A410BD" w:rsidP="00A410BD">
            <w:pPr>
              <w:numPr>
                <w:ilvl w:val="0"/>
                <w:numId w:val="57"/>
              </w:numPr>
              <w:ind w:left="357" w:hanging="357"/>
              <w:jc w:val="both"/>
              <w:rPr>
                <w:rFonts w:ascii="Arial" w:hAnsi="Arial" w:cs="Arial"/>
                <w:color w:val="000000"/>
              </w:rPr>
            </w:pPr>
            <w:r>
              <w:rPr>
                <w:rFonts w:ascii="Arial" w:hAnsi="Arial" w:cs="Arial"/>
                <w:color w:val="000000"/>
              </w:rPr>
              <w:t>Former section 3.9.5 entitled “</w:t>
            </w:r>
            <w:r>
              <w:rPr>
                <w:rFonts w:ascii="Arial" w:hAnsi="Arial" w:cs="Arial"/>
                <w:b/>
                <w:bCs/>
              </w:rPr>
              <w:t>Enforcement of costs orders</w:t>
            </w:r>
            <w:r>
              <w:rPr>
                <w:rFonts w:ascii="Arial" w:hAnsi="Arial" w:cs="Arial"/>
                <w:b/>
                <w:bCs/>
                <w:lang w:val="en-AU"/>
              </w:rPr>
              <w:t xml:space="preserve"> made in the Family Division</w:t>
            </w:r>
            <w:r w:rsidRPr="00244D12">
              <w:rPr>
                <w:rFonts w:ascii="Arial" w:hAnsi="Arial" w:cs="Arial"/>
                <w:lang w:val="en-AU"/>
              </w:rPr>
              <w:t>”</w:t>
            </w:r>
            <w:r>
              <w:rPr>
                <w:rFonts w:ascii="Arial" w:hAnsi="Arial" w:cs="Arial"/>
                <w:color w:val="000000"/>
              </w:rPr>
              <w:t xml:space="preserve"> is renumbered 3.9.6.</w:t>
            </w:r>
          </w:p>
          <w:p w14:paraId="6C6AF29B" w14:textId="77777777" w:rsidR="00A410BD" w:rsidRPr="00244D12" w:rsidRDefault="00A410BD" w:rsidP="00A410BD">
            <w:pPr>
              <w:numPr>
                <w:ilvl w:val="0"/>
                <w:numId w:val="57"/>
              </w:numPr>
              <w:ind w:left="357" w:hanging="357"/>
              <w:jc w:val="both"/>
              <w:rPr>
                <w:rFonts w:ascii="Arial" w:hAnsi="Arial" w:cs="Arial"/>
                <w:color w:val="000000"/>
              </w:rPr>
            </w:pPr>
            <w:r>
              <w:rPr>
                <w:rFonts w:ascii="Arial" w:hAnsi="Arial" w:cs="Arial"/>
                <w:color w:val="000000"/>
              </w:rPr>
              <w:t>New section 3.9.5 headed “</w:t>
            </w:r>
            <w:r>
              <w:rPr>
                <w:rFonts w:ascii="Arial" w:hAnsi="Arial" w:cs="Arial"/>
                <w:b/>
                <w:bCs/>
              </w:rPr>
              <w:t>Very limited entitlement of self-represented litigants to costs</w:t>
            </w:r>
            <w:r w:rsidRPr="00244D12">
              <w:rPr>
                <w:rFonts w:ascii="Arial" w:hAnsi="Arial" w:cs="Arial"/>
              </w:rPr>
              <w:t>”</w:t>
            </w:r>
            <w:r>
              <w:rPr>
                <w:rFonts w:ascii="Arial" w:hAnsi="Arial" w:cs="Arial"/>
                <w:b/>
                <w:bCs/>
              </w:rPr>
              <w:t xml:space="preserve"> </w:t>
            </w:r>
            <w:r>
              <w:rPr>
                <w:rFonts w:ascii="Arial" w:hAnsi="Arial" w:cs="Arial"/>
                <w:color w:val="000000"/>
              </w:rPr>
              <w:t xml:space="preserve">contains the summary of </w:t>
            </w:r>
            <w:r>
              <w:rPr>
                <w:rFonts w:ascii="Arial" w:hAnsi="Arial" w:cs="Arial"/>
                <w:i/>
                <w:iCs/>
              </w:rPr>
              <w:t>P v RM &amp; Ors</w:t>
            </w:r>
            <w:r>
              <w:rPr>
                <w:rFonts w:ascii="Arial" w:hAnsi="Arial" w:cs="Arial"/>
              </w:rPr>
              <w:t xml:space="preserve"> [2004] VSC 78 formerly contained in section 3.9.3.  It also contains an amended summary of </w:t>
            </w:r>
            <w:r w:rsidRPr="00DE762A">
              <w:rPr>
                <w:rFonts w:ascii="Arial" w:hAnsi="Arial" w:cs="Arial"/>
                <w:i/>
              </w:rPr>
              <w:t>LG</w:t>
            </w:r>
            <w:r>
              <w:rPr>
                <w:rFonts w:ascii="Arial" w:hAnsi="Arial" w:cs="Arial"/>
                <w:i/>
              </w:rPr>
              <w:t xml:space="preserve"> &amp; EG</w:t>
            </w:r>
            <w:r w:rsidRPr="00DE762A">
              <w:rPr>
                <w:rFonts w:ascii="Arial" w:hAnsi="Arial" w:cs="Arial"/>
                <w:i/>
              </w:rPr>
              <w:t xml:space="preserve"> v Melbourne Health</w:t>
            </w:r>
            <w:r>
              <w:rPr>
                <w:rFonts w:ascii="Arial" w:hAnsi="Arial" w:cs="Arial"/>
              </w:rPr>
              <w:t xml:space="preserve"> [2019] VSC 183 and a summary of the appeal [2020] VSCA 64.</w:t>
            </w:r>
          </w:p>
          <w:p w14:paraId="5DEA0BDC" w14:textId="77777777" w:rsidR="00A410BD" w:rsidRDefault="00A410BD" w:rsidP="00A410BD">
            <w:pPr>
              <w:numPr>
                <w:ilvl w:val="0"/>
                <w:numId w:val="57"/>
              </w:numPr>
              <w:ind w:left="357" w:hanging="357"/>
              <w:jc w:val="both"/>
              <w:rPr>
                <w:rFonts w:ascii="Arial" w:hAnsi="Arial" w:cs="Arial"/>
                <w:color w:val="000000"/>
              </w:rPr>
            </w:pPr>
            <w:r>
              <w:rPr>
                <w:rFonts w:ascii="Arial" w:hAnsi="Arial" w:cs="Arial"/>
              </w:rPr>
              <w:t xml:space="preserve">New section 3.9.5 also contains a detailed summary of </w:t>
            </w:r>
            <w:r w:rsidRPr="00A959E9">
              <w:rPr>
                <w:rFonts w:ascii="Arial" w:hAnsi="Arial" w:cs="Arial"/>
                <w:i/>
                <w:iCs/>
              </w:rPr>
              <w:t>Bell Lawyers Pty Ltd v Pentelow</w:t>
            </w:r>
            <w:r>
              <w:rPr>
                <w:rFonts w:ascii="Arial" w:hAnsi="Arial" w:cs="Arial"/>
              </w:rPr>
              <w:t xml:space="preserve"> (2019) 93 ALJR 1007; [2019] HCA 29 at [1]-[3].</w:t>
            </w:r>
          </w:p>
        </w:tc>
      </w:tr>
      <w:tr w:rsidR="00A410BD" w14:paraId="1CF66A66" w14:textId="77777777" w:rsidTr="00473897">
        <w:tc>
          <w:tcPr>
            <w:tcW w:w="1220" w:type="dxa"/>
            <w:gridSpan w:val="2"/>
            <w:tcBorders>
              <w:top w:val="single" w:sz="4" w:space="0" w:color="auto"/>
              <w:left w:val="single" w:sz="18" w:space="0" w:color="auto"/>
              <w:bottom w:val="single" w:sz="4" w:space="0" w:color="auto"/>
            </w:tcBorders>
            <w:shd w:val="clear" w:color="auto" w:fill="DDDDDD"/>
          </w:tcPr>
          <w:p w14:paraId="03E49872" w14:textId="77777777" w:rsidR="00A410BD" w:rsidRPr="0054535C" w:rsidRDefault="00A410BD" w:rsidP="00A410BD">
            <w:pPr>
              <w:rPr>
                <w:sz w:val="22"/>
                <w:lang w:val="en-AU"/>
              </w:rPr>
            </w:pPr>
            <w:r>
              <w:rPr>
                <w:sz w:val="22"/>
                <w:lang w:val="en-AU"/>
              </w:rPr>
              <w:t>29/06/20</w:t>
            </w:r>
          </w:p>
        </w:tc>
        <w:tc>
          <w:tcPr>
            <w:tcW w:w="7073" w:type="dxa"/>
            <w:gridSpan w:val="4"/>
            <w:tcBorders>
              <w:top w:val="single" w:sz="4" w:space="0" w:color="auto"/>
              <w:bottom w:val="single" w:sz="4" w:space="0" w:color="auto"/>
              <w:right w:val="single" w:sz="18" w:space="0" w:color="auto"/>
            </w:tcBorders>
            <w:shd w:val="clear" w:color="auto" w:fill="DDDDDD"/>
          </w:tcPr>
          <w:p w14:paraId="73B90B60" w14:textId="530FA8C8"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A410BD" w14:paraId="4CAC22DF" w14:textId="77777777" w:rsidTr="00473897">
        <w:tc>
          <w:tcPr>
            <w:tcW w:w="1220" w:type="dxa"/>
            <w:gridSpan w:val="2"/>
            <w:tcBorders>
              <w:top w:val="single" w:sz="4" w:space="0" w:color="auto"/>
              <w:left w:val="single" w:sz="18" w:space="0" w:color="auto"/>
              <w:bottom w:val="single" w:sz="4" w:space="0" w:color="auto"/>
            </w:tcBorders>
          </w:tcPr>
          <w:p w14:paraId="345C7CBC" w14:textId="77777777" w:rsidR="00A410BD" w:rsidRDefault="00A410BD" w:rsidP="00A410BD">
            <w:pPr>
              <w:rPr>
                <w:lang w:val="en-AU"/>
              </w:rPr>
            </w:pPr>
            <w:r>
              <w:rPr>
                <w:lang w:val="en-AU"/>
              </w:rPr>
              <w:lastRenderedPageBreak/>
              <w:t>29/06/20</w:t>
            </w:r>
          </w:p>
        </w:tc>
        <w:tc>
          <w:tcPr>
            <w:tcW w:w="836" w:type="dxa"/>
            <w:tcBorders>
              <w:top w:val="single" w:sz="4" w:space="0" w:color="auto"/>
              <w:bottom w:val="single" w:sz="4" w:space="0" w:color="auto"/>
            </w:tcBorders>
          </w:tcPr>
          <w:p w14:paraId="5B29FC2E" w14:textId="760CEAB3"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74BC6047" w14:textId="77777777" w:rsidR="00A410BD" w:rsidRDefault="00A410BD" w:rsidP="00A410BD">
            <w:pPr>
              <w:keepNext/>
              <w:jc w:val="center"/>
              <w:rPr>
                <w:lang w:val="en-AU"/>
              </w:rPr>
            </w:pPr>
            <w:r>
              <w:rPr>
                <w:lang w:val="en-AU"/>
              </w:rPr>
              <w:t>5.23.4</w:t>
            </w:r>
          </w:p>
        </w:tc>
        <w:tc>
          <w:tcPr>
            <w:tcW w:w="4798" w:type="dxa"/>
            <w:gridSpan w:val="2"/>
            <w:tcBorders>
              <w:top w:val="single" w:sz="4" w:space="0" w:color="auto"/>
              <w:bottom w:val="single" w:sz="4" w:space="0" w:color="auto"/>
              <w:right w:val="single" w:sz="18" w:space="0" w:color="auto"/>
            </w:tcBorders>
          </w:tcPr>
          <w:p w14:paraId="79C66F63" w14:textId="77777777" w:rsidR="00A410BD" w:rsidRDefault="00A410BD" w:rsidP="00A410BD">
            <w:pPr>
              <w:spacing w:before="20" w:after="20"/>
              <w:jc w:val="both"/>
              <w:rPr>
                <w:rFonts w:ascii="Arial" w:hAnsi="Arial" w:cs="Arial"/>
                <w:color w:val="000000"/>
              </w:rPr>
            </w:pPr>
            <w:r>
              <w:rPr>
                <w:rFonts w:ascii="Arial" w:hAnsi="Arial" w:cs="Arial"/>
                <w:color w:val="000000"/>
              </w:rPr>
              <w:t>Correction to text on Therapeutic Treatment (Placement) Orders.</w:t>
            </w:r>
          </w:p>
        </w:tc>
      </w:tr>
      <w:tr w:rsidR="00A410BD" w14:paraId="2160BA4E" w14:textId="77777777" w:rsidTr="00473897">
        <w:tc>
          <w:tcPr>
            <w:tcW w:w="1220" w:type="dxa"/>
            <w:gridSpan w:val="2"/>
            <w:tcBorders>
              <w:top w:val="single" w:sz="4" w:space="0" w:color="auto"/>
              <w:left w:val="single" w:sz="18" w:space="0" w:color="auto"/>
              <w:bottom w:val="single" w:sz="4" w:space="0" w:color="auto"/>
            </w:tcBorders>
            <w:shd w:val="clear" w:color="auto" w:fill="DDDDDD"/>
          </w:tcPr>
          <w:p w14:paraId="02C2B33C" w14:textId="77777777" w:rsidR="00A410BD" w:rsidRPr="0054535C" w:rsidRDefault="00A410BD" w:rsidP="00A410BD">
            <w:pPr>
              <w:rPr>
                <w:sz w:val="22"/>
                <w:lang w:val="en-AU"/>
              </w:rPr>
            </w:pPr>
            <w:r>
              <w:rPr>
                <w:sz w:val="22"/>
                <w:lang w:val="en-AU"/>
              </w:rPr>
              <w:t>29/06/20</w:t>
            </w:r>
          </w:p>
        </w:tc>
        <w:tc>
          <w:tcPr>
            <w:tcW w:w="7073" w:type="dxa"/>
            <w:gridSpan w:val="4"/>
            <w:tcBorders>
              <w:top w:val="single" w:sz="4" w:space="0" w:color="auto"/>
              <w:bottom w:val="single" w:sz="4" w:space="0" w:color="auto"/>
              <w:right w:val="single" w:sz="18" w:space="0" w:color="auto"/>
            </w:tcBorders>
            <w:shd w:val="clear" w:color="auto" w:fill="DDDDDD"/>
          </w:tcPr>
          <w:p w14:paraId="0262BFB2" w14:textId="2DD3EC11"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9</w:t>
            </w:r>
            <w:r w:rsidRPr="0054535C">
              <w:rPr>
                <w:sz w:val="22"/>
                <w:lang w:val="en-AU"/>
              </w:rPr>
              <w:t xml:space="preserve"> – </w:t>
            </w:r>
            <w:r>
              <w:rPr>
                <w:sz w:val="22"/>
                <w:lang w:val="en-AU"/>
              </w:rPr>
              <w:t>CUSTODY &amp; BAIL</w:t>
            </w:r>
          </w:p>
        </w:tc>
      </w:tr>
      <w:tr w:rsidR="00A410BD" w14:paraId="44710007" w14:textId="77777777" w:rsidTr="00473897">
        <w:tc>
          <w:tcPr>
            <w:tcW w:w="1220" w:type="dxa"/>
            <w:gridSpan w:val="2"/>
            <w:tcBorders>
              <w:top w:val="single" w:sz="4" w:space="0" w:color="auto"/>
              <w:left w:val="single" w:sz="18" w:space="0" w:color="auto"/>
              <w:bottom w:val="single" w:sz="4" w:space="0" w:color="auto"/>
            </w:tcBorders>
          </w:tcPr>
          <w:p w14:paraId="16D7F403" w14:textId="77777777" w:rsidR="00A410BD" w:rsidRDefault="00A410BD" w:rsidP="00A410BD">
            <w:pPr>
              <w:rPr>
                <w:lang w:val="en-AU"/>
              </w:rPr>
            </w:pPr>
            <w:r>
              <w:rPr>
                <w:lang w:val="en-AU"/>
              </w:rPr>
              <w:t>29/06/20</w:t>
            </w:r>
          </w:p>
        </w:tc>
        <w:tc>
          <w:tcPr>
            <w:tcW w:w="836" w:type="dxa"/>
            <w:tcBorders>
              <w:top w:val="single" w:sz="4" w:space="0" w:color="auto"/>
              <w:bottom w:val="single" w:sz="4" w:space="0" w:color="auto"/>
            </w:tcBorders>
          </w:tcPr>
          <w:p w14:paraId="75B8D354" w14:textId="3978D285"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4E903F37" w14:textId="77777777" w:rsidR="00A410BD" w:rsidRDefault="00A410BD" w:rsidP="00A410BD">
            <w:pPr>
              <w:jc w:val="center"/>
              <w:rPr>
                <w:lang w:val="en-AU"/>
              </w:rPr>
            </w:pPr>
            <w:r>
              <w:rPr>
                <w:lang w:val="en-AU"/>
              </w:rPr>
              <w:t>9.4.1</w:t>
            </w:r>
          </w:p>
        </w:tc>
        <w:tc>
          <w:tcPr>
            <w:tcW w:w="4798" w:type="dxa"/>
            <w:gridSpan w:val="2"/>
            <w:tcBorders>
              <w:top w:val="single" w:sz="4" w:space="0" w:color="auto"/>
              <w:bottom w:val="single" w:sz="4" w:space="0" w:color="auto"/>
              <w:right w:val="single" w:sz="18" w:space="0" w:color="auto"/>
            </w:tcBorders>
          </w:tcPr>
          <w:p w14:paraId="0ED60B02" w14:textId="77777777" w:rsidR="00A410BD" w:rsidRDefault="00A410BD" w:rsidP="00A410BD">
            <w:pPr>
              <w:jc w:val="both"/>
              <w:rPr>
                <w:rFonts w:ascii="Arial" w:hAnsi="Arial" w:cs="Arial"/>
                <w:color w:val="000000"/>
              </w:rPr>
            </w:pPr>
            <w:r>
              <w:rPr>
                <w:rFonts w:ascii="Arial" w:hAnsi="Arial" w:cs="Arial"/>
                <w:color w:val="000000"/>
              </w:rPr>
              <w:t xml:space="preserve">Summary of new case of </w:t>
            </w:r>
            <w:r w:rsidRPr="00AC762B">
              <w:rPr>
                <w:rFonts w:ascii="Arial" w:hAnsi="Arial" w:cs="Arial"/>
                <w:i/>
                <w:iCs/>
                <w:color w:val="000000"/>
              </w:rPr>
              <w:t>Re Diab</w:t>
            </w:r>
            <w:r>
              <w:rPr>
                <w:rFonts w:ascii="Arial" w:hAnsi="Arial" w:cs="Arial"/>
                <w:color w:val="000000"/>
              </w:rPr>
              <w:t xml:space="preserve"> [2020] VSC 196 in which Beach JA listed a number of cases in which the relevance of COVID-19 in the establishment of exceptional circumstances had been discussed as well as the way in which the current pandemic may be relevant in a bail application and set out 4 propositions distilled from these cases.</w:t>
            </w:r>
          </w:p>
        </w:tc>
      </w:tr>
      <w:tr w:rsidR="00A410BD" w14:paraId="7B1F481D" w14:textId="77777777" w:rsidTr="00473897">
        <w:tc>
          <w:tcPr>
            <w:tcW w:w="1220" w:type="dxa"/>
            <w:gridSpan w:val="2"/>
            <w:tcBorders>
              <w:top w:val="single" w:sz="4" w:space="0" w:color="auto"/>
              <w:left w:val="single" w:sz="18" w:space="0" w:color="auto"/>
              <w:bottom w:val="single" w:sz="4" w:space="0" w:color="auto"/>
            </w:tcBorders>
          </w:tcPr>
          <w:p w14:paraId="3E1ADE24" w14:textId="77777777" w:rsidR="00A410BD" w:rsidRDefault="00A410BD" w:rsidP="00A410BD">
            <w:pPr>
              <w:keepNext/>
              <w:keepLines/>
              <w:rPr>
                <w:lang w:val="en-AU"/>
              </w:rPr>
            </w:pPr>
            <w:r>
              <w:rPr>
                <w:lang w:val="en-AU"/>
              </w:rPr>
              <w:t>29/06/20</w:t>
            </w:r>
          </w:p>
        </w:tc>
        <w:tc>
          <w:tcPr>
            <w:tcW w:w="836" w:type="dxa"/>
            <w:tcBorders>
              <w:top w:val="single" w:sz="4" w:space="0" w:color="auto"/>
              <w:bottom w:val="single" w:sz="4" w:space="0" w:color="auto"/>
            </w:tcBorders>
          </w:tcPr>
          <w:p w14:paraId="27C8DD80" w14:textId="52CF0E82" w:rsidR="00A410BD" w:rsidRDefault="00A410BD" w:rsidP="00A410BD">
            <w:pPr>
              <w:keepNext/>
              <w:keepLines/>
              <w:jc w:val="center"/>
              <w:rPr>
                <w:lang w:val="en-AU"/>
              </w:rPr>
            </w:pPr>
            <w:r>
              <w:rPr>
                <w:lang w:val="en-AU"/>
              </w:rPr>
              <w:t>9</w:t>
            </w:r>
          </w:p>
        </w:tc>
        <w:tc>
          <w:tcPr>
            <w:tcW w:w="1439" w:type="dxa"/>
            <w:tcBorders>
              <w:top w:val="single" w:sz="4" w:space="0" w:color="auto"/>
              <w:bottom w:val="single" w:sz="4" w:space="0" w:color="auto"/>
            </w:tcBorders>
          </w:tcPr>
          <w:p w14:paraId="5FE649D8" w14:textId="77777777" w:rsidR="00A410BD" w:rsidRDefault="00A410BD" w:rsidP="00A410BD">
            <w:pPr>
              <w:keepNext/>
              <w:keepLines/>
              <w:jc w:val="center"/>
              <w:rPr>
                <w:lang w:val="en-AU"/>
              </w:rPr>
            </w:pPr>
            <w:r>
              <w:rPr>
                <w:lang w:val="en-AU"/>
              </w:rPr>
              <w:t>9.4.1.1</w:t>
            </w:r>
          </w:p>
        </w:tc>
        <w:tc>
          <w:tcPr>
            <w:tcW w:w="4798" w:type="dxa"/>
            <w:gridSpan w:val="2"/>
            <w:tcBorders>
              <w:top w:val="single" w:sz="4" w:space="0" w:color="auto"/>
              <w:bottom w:val="single" w:sz="4" w:space="0" w:color="auto"/>
              <w:right w:val="single" w:sz="18" w:space="0" w:color="auto"/>
            </w:tcBorders>
          </w:tcPr>
          <w:p w14:paraId="20ABD536" w14:textId="77777777" w:rsidR="00A410BD" w:rsidRDefault="00A410BD" w:rsidP="00A410BD">
            <w:pPr>
              <w:keepNext/>
              <w:keepLines/>
              <w:jc w:val="both"/>
              <w:rPr>
                <w:rFonts w:ascii="Arial" w:hAnsi="Arial" w:cs="Arial"/>
                <w:color w:val="000000"/>
              </w:rPr>
            </w:pPr>
            <w:r>
              <w:rPr>
                <w:rFonts w:ascii="Arial" w:hAnsi="Arial" w:cs="Arial"/>
                <w:color w:val="000000"/>
              </w:rPr>
              <w:t xml:space="preserve">Summary of new cases of </w:t>
            </w:r>
            <w:r w:rsidRPr="001664B0">
              <w:rPr>
                <w:rFonts w:ascii="Arial" w:hAnsi="Arial" w:cs="Arial"/>
                <w:i/>
                <w:iCs/>
                <w:color w:val="000000"/>
              </w:rPr>
              <w:t>Re Nicholls</w:t>
            </w:r>
            <w:r>
              <w:rPr>
                <w:rFonts w:ascii="Arial" w:hAnsi="Arial" w:cs="Arial"/>
                <w:color w:val="000000"/>
              </w:rPr>
              <w:t xml:space="preserve"> [2020] VSC 189, </w:t>
            </w:r>
            <w:r>
              <w:rPr>
                <w:rFonts w:ascii="Arial" w:hAnsi="Arial" w:cs="Arial"/>
                <w:i/>
                <w:iCs/>
                <w:color w:val="000000"/>
              </w:rPr>
              <w:t>Re F</w:t>
            </w:r>
            <w:r w:rsidRPr="00B54A0B">
              <w:rPr>
                <w:rFonts w:ascii="Arial" w:hAnsi="Arial" w:cs="Arial"/>
                <w:i/>
                <w:iCs/>
                <w:color w:val="000000"/>
              </w:rPr>
              <w:t>elicia Thomas</w:t>
            </w:r>
            <w:r>
              <w:rPr>
                <w:rFonts w:ascii="Arial" w:hAnsi="Arial" w:cs="Arial"/>
                <w:color w:val="000000"/>
              </w:rPr>
              <w:t xml:space="preserve"> [2020] VSC 206; </w:t>
            </w:r>
          </w:p>
        </w:tc>
      </w:tr>
      <w:tr w:rsidR="00A410BD" w14:paraId="01986FFF" w14:textId="77777777" w:rsidTr="00473897">
        <w:tc>
          <w:tcPr>
            <w:tcW w:w="1220" w:type="dxa"/>
            <w:gridSpan w:val="2"/>
            <w:tcBorders>
              <w:top w:val="single" w:sz="4" w:space="0" w:color="auto"/>
              <w:left w:val="single" w:sz="18" w:space="0" w:color="auto"/>
              <w:bottom w:val="single" w:sz="4" w:space="0" w:color="auto"/>
            </w:tcBorders>
          </w:tcPr>
          <w:p w14:paraId="7A1E7605" w14:textId="77777777" w:rsidR="00A410BD" w:rsidRDefault="00A410BD" w:rsidP="00A410BD">
            <w:pPr>
              <w:keepNext/>
              <w:keepLines/>
              <w:rPr>
                <w:lang w:val="en-AU"/>
              </w:rPr>
            </w:pPr>
            <w:r>
              <w:rPr>
                <w:lang w:val="en-AU"/>
              </w:rPr>
              <w:t>29/06/20</w:t>
            </w:r>
          </w:p>
        </w:tc>
        <w:tc>
          <w:tcPr>
            <w:tcW w:w="836" w:type="dxa"/>
            <w:tcBorders>
              <w:top w:val="single" w:sz="4" w:space="0" w:color="auto"/>
              <w:bottom w:val="single" w:sz="4" w:space="0" w:color="auto"/>
            </w:tcBorders>
          </w:tcPr>
          <w:p w14:paraId="7DA296D2" w14:textId="157F866C" w:rsidR="00A410BD" w:rsidRDefault="00A410BD" w:rsidP="00A410BD">
            <w:pPr>
              <w:keepNext/>
              <w:keepLines/>
              <w:jc w:val="center"/>
              <w:rPr>
                <w:lang w:val="en-AU"/>
              </w:rPr>
            </w:pPr>
            <w:r>
              <w:rPr>
                <w:lang w:val="en-AU"/>
              </w:rPr>
              <w:t>9</w:t>
            </w:r>
          </w:p>
        </w:tc>
        <w:tc>
          <w:tcPr>
            <w:tcW w:w="1439" w:type="dxa"/>
            <w:tcBorders>
              <w:top w:val="single" w:sz="4" w:space="0" w:color="auto"/>
              <w:bottom w:val="single" w:sz="4" w:space="0" w:color="auto"/>
            </w:tcBorders>
          </w:tcPr>
          <w:p w14:paraId="618103FA" w14:textId="77777777" w:rsidR="00A410BD" w:rsidRDefault="00A410BD" w:rsidP="00A410BD">
            <w:pPr>
              <w:keepNext/>
              <w:keepLines/>
              <w:jc w:val="center"/>
              <w:rPr>
                <w:lang w:val="en-AU"/>
              </w:rPr>
            </w:pPr>
            <w:r>
              <w:rPr>
                <w:lang w:val="en-AU"/>
              </w:rPr>
              <w:t>9.4.1.2</w:t>
            </w:r>
          </w:p>
        </w:tc>
        <w:tc>
          <w:tcPr>
            <w:tcW w:w="4798" w:type="dxa"/>
            <w:gridSpan w:val="2"/>
            <w:tcBorders>
              <w:top w:val="single" w:sz="4" w:space="0" w:color="auto"/>
              <w:bottom w:val="single" w:sz="4" w:space="0" w:color="auto"/>
              <w:right w:val="single" w:sz="18" w:space="0" w:color="auto"/>
            </w:tcBorders>
          </w:tcPr>
          <w:p w14:paraId="2D827A3E" w14:textId="77777777" w:rsidR="00A410BD" w:rsidRDefault="00A410BD" w:rsidP="00A410BD">
            <w:pPr>
              <w:keepNext/>
              <w:keepLines/>
              <w:jc w:val="both"/>
              <w:rPr>
                <w:rFonts w:ascii="Arial" w:hAnsi="Arial" w:cs="Arial"/>
                <w:color w:val="000000"/>
              </w:rPr>
            </w:pPr>
            <w:r>
              <w:rPr>
                <w:rFonts w:ascii="Arial" w:hAnsi="Arial" w:cs="Arial"/>
                <w:color w:val="000000"/>
              </w:rPr>
              <w:t xml:space="preserve">Summary of new cases of </w:t>
            </w:r>
            <w:r w:rsidRPr="003012B5">
              <w:rPr>
                <w:rFonts w:ascii="Arial" w:hAnsi="Arial" w:cs="Arial"/>
                <w:i/>
                <w:iCs/>
                <w:color w:val="000000"/>
              </w:rPr>
              <w:t>Shannon Taylor v DPP</w:t>
            </w:r>
            <w:r>
              <w:rPr>
                <w:rFonts w:ascii="Arial" w:hAnsi="Arial" w:cs="Arial"/>
                <w:color w:val="000000"/>
              </w:rPr>
              <w:t xml:space="preserve"> [2020] VSCA 142; </w:t>
            </w:r>
            <w:r w:rsidRPr="00AC762B">
              <w:rPr>
                <w:rFonts w:ascii="Arial" w:hAnsi="Arial" w:cs="Arial"/>
                <w:i/>
                <w:iCs/>
                <w:color w:val="000000"/>
              </w:rPr>
              <w:t xml:space="preserve">Re </w:t>
            </w:r>
            <w:r>
              <w:rPr>
                <w:rFonts w:ascii="Arial" w:hAnsi="Arial" w:cs="Arial"/>
                <w:i/>
                <w:iCs/>
                <w:color w:val="000000"/>
              </w:rPr>
              <w:t>Velluto</w:t>
            </w:r>
            <w:r>
              <w:rPr>
                <w:rFonts w:ascii="Arial" w:hAnsi="Arial" w:cs="Arial"/>
                <w:color w:val="000000"/>
              </w:rPr>
              <w:t xml:space="preserve"> [2020] VSC 188; </w:t>
            </w:r>
            <w:r w:rsidRPr="000B1806">
              <w:rPr>
                <w:rFonts w:ascii="Arial" w:hAnsi="Arial" w:cs="Arial"/>
                <w:i/>
                <w:iCs/>
                <w:color w:val="000000"/>
              </w:rPr>
              <w:t>Re Sepehrnia</w:t>
            </w:r>
            <w:r>
              <w:rPr>
                <w:rFonts w:ascii="Arial" w:hAnsi="Arial" w:cs="Arial"/>
                <w:color w:val="000000"/>
              </w:rPr>
              <w:t xml:space="preserve"> [2020] VSC 247; </w:t>
            </w:r>
            <w:r w:rsidRPr="00936157">
              <w:rPr>
                <w:rFonts w:ascii="Arial" w:hAnsi="Arial" w:cs="Arial"/>
                <w:i/>
                <w:iCs/>
                <w:color w:val="000000"/>
              </w:rPr>
              <w:t>Re DR</w:t>
            </w:r>
            <w:r>
              <w:rPr>
                <w:rFonts w:ascii="Arial" w:hAnsi="Arial" w:cs="Arial"/>
                <w:color w:val="000000"/>
              </w:rPr>
              <w:t xml:space="preserve"> [2020] VSC 282; </w:t>
            </w:r>
            <w:r w:rsidRPr="001455EB">
              <w:rPr>
                <w:rFonts w:ascii="Arial" w:hAnsi="Arial" w:cs="Arial"/>
                <w:i/>
                <w:iCs/>
                <w:color w:val="000000"/>
              </w:rPr>
              <w:t>DPP v Lee</w:t>
            </w:r>
            <w:r>
              <w:rPr>
                <w:rFonts w:ascii="Arial" w:hAnsi="Arial" w:cs="Arial"/>
                <w:color w:val="000000"/>
              </w:rPr>
              <w:t xml:space="preserve"> [2020] VSC 275; </w:t>
            </w:r>
            <w:r w:rsidRPr="00B1218D">
              <w:rPr>
                <w:rFonts w:ascii="Arial" w:hAnsi="Arial" w:cs="Arial"/>
                <w:i/>
                <w:iCs/>
                <w:color w:val="000000"/>
              </w:rPr>
              <w:t>Re Mazzitelli</w:t>
            </w:r>
            <w:r>
              <w:rPr>
                <w:rFonts w:ascii="Arial" w:hAnsi="Arial" w:cs="Arial"/>
                <w:color w:val="000000"/>
              </w:rPr>
              <w:t xml:space="preserve"> [2020] VSC 288; </w:t>
            </w:r>
            <w:r w:rsidRPr="00334860">
              <w:rPr>
                <w:rFonts w:ascii="Arial" w:hAnsi="Arial" w:cs="Arial"/>
                <w:i/>
                <w:iCs/>
                <w:color w:val="000000"/>
              </w:rPr>
              <w:t>Re Barker</w:t>
            </w:r>
            <w:r>
              <w:rPr>
                <w:rFonts w:ascii="Arial" w:hAnsi="Arial" w:cs="Arial"/>
                <w:color w:val="000000"/>
              </w:rPr>
              <w:t xml:space="preserve"> [2020] VSC 321.</w:t>
            </w:r>
          </w:p>
        </w:tc>
      </w:tr>
      <w:tr w:rsidR="00A410BD" w14:paraId="3CC4E754" w14:textId="77777777" w:rsidTr="00473897">
        <w:tc>
          <w:tcPr>
            <w:tcW w:w="1220" w:type="dxa"/>
            <w:gridSpan w:val="2"/>
            <w:tcBorders>
              <w:top w:val="single" w:sz="4" w:space="0" w:color="auto"/>
              <w:left w:val="single" w:sz="18" w:space="0" w:color="auto"/>
              <w:bottom w:val="single" w:sz="4" w:space="0" w:color="auto"/>
            </w:tcBorders>
          </w:tcPr>
          <w:p w14:paraId="500D4A73" w14:textId="77777777" w:rsidR="00A410BD" w:rsidRDefault="00A410BD" w:rsidP="00A410BD">
            <w:pPr>
              <w:rPr>
                <w:lang w:val="en-AU"/>
              </w:rPr>
            </w:pPr>
            <w:r>
              <w:rPr>
                <w:lang w:val="en-AU"/>
              </w:rPr>
              <w:t>29/06/20</w:t>
            </w:r>
          </w:p>
        </w:tc>
        <w:tc>
          <w:tcPr>
            <w:tcW w:w="836" w:type="dxa"/>
            <w:tcBorders>
              <w:top w:val="single" w:sz="4" w:space="0" w:color="auto"/>
              <w:bottom w:val="single" w:sz="4" w:space="0" w:color="auto"/>
            </w:tcBorders>
          </w:tcPr>
          <w:p w14:paraId="28EDFC31" w14:textId="3EE46BEE"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4CF09DA5" w14:textId="77777777" w:rsidR="00A410BD" w:rsidRDefault="00A410BD" w:rsidP="00A410BD">
            <w:pPr>
              <w:jc w:val="center"/>
              <w:rPr>
                <w:lang w:val="en-AU"/>
              </w:rPr>
            </w:pPr>
            <w:r>
              <w:rPr>
                <w:lang w:val="en-AU"/>
              </w:rPr>
              <w:t>9.4.4.3</w:t>
            </w:r>
          </w:p>
        </w:tc>
        <w:tc>
          <w:tcPr>
            <w:tcW w:w="4798" w:type="dxa"/>
            <w:gridSpan w:val="2"/>
            <w:tcBorders>
              <w:top w:val="single" w:sz="4" w:space="0" w:color="auto"/>
              <w:bottom w:val="single" w:sz="4" w:space="0" w:color="auto"/>
              <w:right w:val="single" w:sz="18" w:space="0" w:color="auto"/>
            </w:tcBorders>
          </w:tcPr>
          <w:p w14:paraId="45DCA579" w14:textId="77777777" w:rsidR="00A410BD" w:rsidRDefault="00A410BD" w:rsidP="00A410BD">
            <w:pPr>
              <w:jc w:val="both"/>
              <w:rPr>
                <w:rFonts w:ascii="Arial" w:hAnsi="Arial" w:cs="Arial"/>
                <w:color w:val="000000"/>
              </w:rPr>
            </w:pPr>
            <w:r>
              <w:rPr>
                <w:rFonts w:ascii="Arial" w:hAnsi="Arial" w:cs="Arial"/>
                <w:color w:val="000000"/>
              </w:rPr>
              <w:t xml:space="preserve">Discussion of new case of </w:t>
            </w:r>
            <w:r w:rsidRPr="00173EB0">
              <w:rPr>
                <w:rFonts w:ascii="Arial" w:hAnsi="Arial" w:cs="Arial"/>
                <w:i/>
                <w:iCs/>
                <w:color w:val="000000"/>
              </w:rPr>
              <w:t>Ali El Nasher v DPP</w:t>
            </w:r>
            <w:r w:rsidRPr="00173EB0">
              <w:rPr>
                <w:rFonts w:ascii="Arial" w:hAnsi="Arial" w:cs="Arial"/>
                <w:color w:val="000000"/>
              </w:rPr>
              <w:t xml:space="preserve"> [2020] VSCA 144</w:t>
            </w:r>
            <w:r>
              <w:rPr>
                <w:rFonts w:ascii="Arial" w:hAnsi="Arial" w:cs="Arial"/>
                <w:color w:val="000000"/>
              </w:rPr>
              <w:t xml:space="preserve"> esp. at [51]-[52].</w:t>
            </w:r>
          </w:p>
        </w:tc>
      </w:tr>
      <w:tr w:rsidR="00A410BD" w14:paraId="570FE9B1" w14:textId="77777777" w:rsidTr="00473897">
        <w:tc>
          <w:tcPr>
            <w:tcW w:w="1220" w:type="dxa"/>
            <w:gridSpan w:val="2"/>
            <w:tcBorders>
              <w:top w:val="single" w:sz="4" w:space="0" w:color="auto"/>
              <w:left w:val="single" w:sz="18" w:space="0" w:color="auto"/>
              <w:bottom w:val="single" w:sz="4" w:space="0" w:color="auto"/>
            </w:tcBorders>
          </w:tcPr>
          <w:p w14:paraId="68EB4938" w14:textId="77777777" w:rsidR="00A410BD" w:rsidRDefault="00A410BD" w:rsidP="00A410BD">
            <w:pPr>
              <w:rPr>
                <w:lang w:val="en-AU"/>
              </w:rPr>
            </w:pPr>
            <w:r>
              <w:rPr>
                <w:lang w:val="en-AU"/>
              </w:rPr>
              <w:t>29/06/20</w:t>
            </w:r>
          </w:p>
        </w:tc>
        <w:tc>
          <w:tcPr>
            <w:tcW w:w="836" w:type="dxa"/>
            <w:tcBorders>
              <w:top w:val="single" w:sz="4" w:space="0" w:color="auto"/>
              <w:bottom w:val="single" w:sz="4" w:space="0" w:color="auto"/>
            </w:tcBorders>
          </w:tcPr>
          <w:p w14:paraId="2564E307" w14:textId="055A38AC"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2A665CC9" w14:textId="77777777" w:rsidR="00A410BD" w:rsidRDefault="00A410BD" w:rsidP="00A410BD">
            <w:pPr>
              <w:jc w:val="center"/>
              <w:rPr>
                <w:lang w:val="en-AU"/>
              </w:rPr>
            </w:pPr>
            <w:r>
              <w:rPr>
                <w:lang w:val="en-AU"/>
              </w:rPr>
              <w:t>9.4.4.4</w:t>
            </w:r>
          </w:p>
        </w:tc>
        <w:tc>
          <w:tcPr>
            <w:tcW w:w="4798" w:type="dxa"/>
            <w:gridSpan w:val="2"/>
            <w:tcBorders>
              <w:top w:val="single" w:sz="4" w:space="0" w:color="auto"/>
              <w:bottom w:val="single" w:sz="4" w:space="0" w:color="auto"/>
              <w:right w:val="single" w:sz="18" w:space="0" w:color="auto"/>
            </w:tcBorders>
          </w:tcPr>
          <w:p w14:paraId="34024B4F" w14:textId="77777777" w:rsidR="00A410BD" w:rsidRDefault="00A410BD" w:rsidP="00A410BD">
            <w:pPr>
              <w:jc w:val="both"/>
              <w:rPr>
                <w:rFonts w:ascii="Arial" w:hAnsi="Arial" w:cs="Arial"/>
                <w:color w:val="000000"/>
              </w:rPr>
            </w:pPr>
            <w:r>
              <w:rPr>
                <w:rFonts w:ascii="Arial" w:hAnsi="Arial" w:cs="Arial"/>
                <w:color w:val="000000"/>
              </w:rPr>
              <w:t xml:space="preserve">Summary of new cases of </w:t>
            </w:r>
            <w:r w:rsidRPr="00FD0B3A">
              <w:rPr>
                <w:rFonts w:ascii="Arial" w:hAnsi="Arial" w:cs="Arial"/>
                <w:i/>
                <w:iCs/>
                <w:color w:val="000000"/>
              </w:rPr>
              <w:t>Re Guinane</w:t>
            </w:r>
            <w:r>
              <w:rPr>
                <w:rFonts w:ascii="Arial" w:hAnsi="Arial" w:cs="Arial"/>
                <w:color w:val="000000"/>
              </w:rPr>
              <w:t xml:space="preserve"> [2020] VSC 208; </w:t>
            </w:r>
            <w:r>
              <w:rPr>
                <w:rFonts w:ascii="Arial" w:hAnsi="Arial" w:cs="Arial"/>
                <w:i/>
                <w:iCs/>
                <w:color w:val="000000"/>
              </w:rPr>
              <w:t xml:space="preserve">Re Che Ashton </w:t>
            </w:r>
            <w:r w:rsidRPr="00752F94">
              <w:rPr>
                <w:rFonts w:ascii="Arial" w:hAnsi="Arial" w:cs="Arial"/>
                <w:color w:val="000000"/>
              </w:rPr>
              <w:t>[2020] VSC 231</w:t>
            </w:r>
            <w:r>
              <w:rPr>
                <w:rFonts w:ascii="Arial" w:hAnsi="Arial" w:cs="Arial"/>
                <w:color w:val="000000"/>
              </w:rPr>
              <w:t xml:space="preserve">; </w:t>
            </w:r>
            <w:r>
              <w:rPr>
                <w:rFonts w:ascii="Arial" w:hAnsi="Arial" w:cs="Arial"/>
                <w:i/>
                <w:iCs/>
                <w:color w:val="000000"/>
              </w:rPr>
              <w:t xml:space="preserve">Re Hu </w:t>
            </w:r>
            <w:r w:rsidRPr="00E66E1B">
              <w:rPr>
                <w:rFonts w:ascii="Arial" w:hAnsi="Arial" w:cs="Arial"/>
                <w:color w:val="000000"/>
              </w:rPr>
              <w:t>[2020] VSC 285</w:t>
            </w:r>
            <w:r>
              <w:rPr>
                <w:rFonts w:ascii="Arial" w:hAnsi="Arial" w:cs="Arial"/>
                <w:color w:val="000000"/>
              </w:rPr>
              <w:t xml:space="preserve">; </w:t>
            </w:r>
            <w:r w:rsidRPr="0068677B">
              <w:rPr>
                <w:rFonts w:ascii="Arial" w:hAnsi="Arial" w:cs="Arial"/>
                <w:i/>
                <w:iCs/>
                <w:color w:val="000000"/>
              </w:rPr>
              <w:t xml:space="preserve">Re </w:t>
            </w:r>
            <w:r>
              <w:rPr>
                <w:rFonts w:ascii="Arial" w:hAnsi="Arial" w:cs="Arial"/>
                <w:i/>
                <w:iCs/>
                <w:color w:val="000000"/>
              </w:rPr>
              <w:t>Brzezowski</w:t>
            </w:r>
            <w:r>
              <w:rPr>
                <w:rFonts w:ascii="Arial" w:hAnsi="Arial" w:cs="Arial"/>
                <w:color w:val="000000"/>
              </w:rPr>
              <w:t xml:space="preserve"> [2020] VSC 294.</w:t>
            </w:r>
          </w:p>
        </w:tc>
      </w:tr>
      <w:tr w:rsidR="00A410BD" w14:paraId="75A9AD0F" w14:textId="77777777" w:rsidTr="00473897">
        <w:tc>
          <w:tcPr>
            <w:tcW w:w="1220" w:type="dxa"/>
            <w:gridSpan w:val="2"/>
            <w:tcBorders>
              <w:top w:val="single" w:sz="4" w:space="0" w:color="auto"/>
              <w:left w:val="single" w:sz="18" w:space="0" w:color="auto"/>
              <w:bottom w:val="single" w:sz="4" w:space="0" w:color="auto"/>
            </w:tcBorders>
          </w:tcPr>
          <w:p w14:paraId="18851CE5" w14:textId="77777777" w:rsidR="00A410BD" w:rsidRDefault="00A410BD" w:rsidP="00A410BD">
            <w:pPr>
              <w:rPr>
                <w:lang w:val="en-AU"/>
              </w:rPr>
            </w:pPr>
            <w:r>
              <w:rPr>
                <w:lang w:val="en-AU"/>
              </w:rPr>
              <w:t>29/06/20</w:t>
            </w:r>
          </w:p>
        </w:tc>
        <w:tc>
          <w:tcPr>
            <w:tcW w:w="836" w:type="dxa"/>
            <w:tcBorders>
              <w:top w:val="single" w:sz="4" w:space="0" w:color="auto"/>
              <w:bottom w:val="single" w:sz="4" w:space="0" w:color="auto"/>
            </w:tcBorders>
          </w:tcPr>
          <w:p w14:paraId="45B23EC1" w14:textId="42D7387E"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621E497A" w14:textId="77777777" w:rsidR="00A410BD" w:rsidRDefault="00A410BD" w:rsidP="00A410BD">
            <w:pPr>
              <w:jc w:val="center"/>
              <w:rPr>
                <w:lang w:val="en-AU"/>
              </w:rPr>
            </w:pPr>
            <w:r>
              <w:rPr>
                <w:lang w:val="en-AU"/>
              </w:rPr>
              <w:t>9.4.4.5</w:t>
            </w:r>
          </w:p>
        </w:tc>
        <w:tc>
          <w:tcPr>
            <w:tcW w:w="4798" w:type="dxa"/>
            <w:gridSpan w:val="2"/>
            <w:tcBorders>
              <w:top w:val="single" w:sz="4" w:space="0" w:color="auto"/>
              <w:bottom w:val="single" w:sz="4" w:space="0" w:color="auto"/>
              <w:right w:val="single" w:sz="18" w:space="0" w:color="auto"/>
            </w:tcBorders>
          </w:tcPr>
          <w:p w14:paraId="3EF5C595" w14:textId="77777777" w:rsidR="00A410BD" w:rsidRDefault="00A410BD" w:rsidP="00A410BD">
            <w:pPr>
              <w:jc w:val="both"/>
              <w:rPr>
                <w:rFonts w:ascii="Arial" w:hAnsi="Arial" w:cs="Arial"/>
                <w:color w:val="000000"/>
              </w:rPr>
            </w:pPr>
            <w:r>
              <w:rPr>
                <w:rFonts w:ascii="Arial" w:hAnsi="Arial" w:cs="Arial"/>
                <w:color w:val="000000"/>
              </w:rPr>
              <w:t xml:space="preserve">Summary of new case of </w:t>
            </w:r>
            <w:r w:rsidRPr="006810C7">
              <w:rPr>
                <w:rFonts w:ascii="Arial" w:hAnsi="Arial" w:cs="Arial"/>
                <w:i/>
                <w:iCs/>
                <w:color w:val="000000"/>
              </w:rPr>
              <w:t>Re Richardson</w:t>
            </w:r>
            <w:r>
              <w:rPr>
                <w:rFonts w:ascii="Arial" w:hAnsi="Arial" w:cs="Arial"/>
                <w:color w:val="000000"/>
              </w:rPr>
              <w:t xml:space="preserve"> [2020] VSC 289.</w:t>
            </w:r>
          </w:p>
        </w:tc>
      </w:tr>
      <w:tr w:rsidR="00A410BD" w14:paraId="2423BA2A" w14:textId="77777777" w:rsidTr="00473897">
        <w:tc>
          <w:tcPr>
            <w:tcW w:w="1220" w:type="dxa"/>
            <w:gridSpan w:val="2"/>
            <w:tcBorders>
              <w:top w:val="single" w:sz="4" w:space="0" w:color="auto"/>
              <w:left w:val="single" w:sz="18" w:space="0" w:color="auto"/>
              <w:bottom w:val="single" w:sz="4" w:space="0" w:color="auto"/>
            </w:tcBorders>
          </w:tcPr>
          <w:p w14:paraId="096100AE" w14:textId="77777777" w:rsidR="00A410BD" w:rsidRDefault="00A410BD" w:rsidP="00A410BD">
            <w:pPr>
              <w:rPr>
                <w:lang w:val="en-AU"/>
              </w:rPr>
            </w:pPr>
            <w:r>
              <w:rPr>
                <w:lang w:val="en-AU"/>
              </w:rPr>
              <w:t>29/06/20</w:t>
            </w:r>
          </w:p>
        </w:tc>
        <w:tc>
          <w:tcPr>
            <w:tcW w:w="836" w:type="dxa"/>
            <w:tcBorders>
              <w:top w:val="single" w:sz="4" w:space="0" w:color="auto"/>
              <w:bottom w:val="single" w:sz="4" w:space="0" w:color="auto"/>
            </w:tcBorders>
          </w:tcPr>
          <w:p w14:paraId="6963B9CC" w14:textId="50985889"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31DBB5DB" w14:textId="77777777" w:rsidR="00A410BD" w:rsidRDefault="00A410BD" w:rsidP="00A410BD">
            <w:pPr>
              <w:jc w:val="center"/>
              <w:rPr>
                <w:lang w:val="en-AU"/>
              </w:rPr>
            </w:pPr>
            <w:r>
              <w:rPr>
                <w:lang w:val="en-AU"/>
              </w:rPr>
              <w:t>9.4.4.6</w:t>
            </w:r>
          </w:p>
        </w:tc>
        <w:tc>
          <w:tcPr>
            <w:tcW w:w="4798" w:type="dxa"/>
            <w:gridSpan w:val="2"/>
            <w:tcBorders>
              <w:top w:val="single" w:sz="4" w:space="0" w:color="auto"/>
              <w:bottom w:val="single" w:sz="4" w:space="0" w:color="auto"/>
              <w:right w:val="single" w:sz="18" w:space="0" w:color="auto"/>
            </w:tcBorders>
          </w:tcPr>
          <w:p w14:paraId="54DC57DE" w14:textId="77777777" w:rsidR="00A410BD" w:rsidRDefault="00A410BD" w:rsidP="00A410BD">
            <w:pPr>
              <w:jc w:val="both"/>
              <w:rPr>
                <w:rFonts w:ascii="Arial" w:hAnsi="Arial" w:cs="Arial"/>
                <w:color w:val="000000"/>
              </w:rPr>
            </w:pPr>
            <w:r>
              <w:rPr>
                <w:rFonts w:ascii="Arial" w:hAnsi="Arial" w:cs="Arial"/>
                <w:color w:val="000000"/>
              </w:rPr>
              <w:t xml:space="preserve">Summary of new cases of </w:t>
            </w:r>
            <w:r w:rsidRPr="00483A04">
              <w:rPr>
                <w:rFonts w:ascii="Arial" w:hAnsi="Arial" w:cs="Arial"/>
                <w:i/>
                <w:iCs/>
                <w:color w:val="000000"/>
              </w:rPr>
              <w:t>DPP v Chesterman (a pseudonym)</w:t>
            </w:r>
            <w:r>
              <w:rPr>
                <w:rFonts w:ascii="Arial" w:hAnsi="Arial" w:cs="Arial"/>
                <w:color w:val="000000"/>
              </w:rPr>
              <w:t xml:space="preserve"> [2020] VSC 255; </w:t>
            </w:r>
            <w:r w:rsidRPr="00C70E65">
              <w:rPr>
                <w:rFonts w:ascii="Arial" w:hAnsi="Arial" w:cs="Arial"/>
                <w:i/>
                <w:iCs/>
                <w:color w:val="000000"/>
              </w:rPr>
              <w:t>Re Griffin</w:t>
            </w:r>
            <w:r>
              <w:rPr>
                <w:rFonts w:ascii="Arial" w:hAnsi="Arial" w:cs="Arial"/>
                <w:color w:val="000000"/>
              </w:rPr>
              <w:t xml:space="preserve"> [2020] VSC 312.</w:t>
            </w:r>
          </w:p>
        </w:tc>
      </w:tr>
      <w:tr w:rsidR="00A410BD" w14:paraId="6A34D3E2" w14:textId="77777777" w:rsidTr="00473897">
        <w:tc>
          <w:tcPr>
            <w:tcW w:w="1220" w:type="dxa"/>
            <w:gridSpan w:val="2"/>
            <w:tcBorders>
              <w:top w:val="single" w:sz="4" w:space="0" w:color="auto"/>
              <w:left w:val="single" w:sz="18" w:space="0" w:color="auto"/>
              <w:bottom w:val="single" w:sz="4" w:space="0" w:color="auto"/>
            </w:tcBorders>
          </w:tcPr>
          <w:p w14:paraId="09A9A0EC" w14:textId="77777777" w:rsidR="00A410BD" w:rsidRDefault="00A410BD" w:rsidP="00A410BD">
            <w:pPr>
              <w:rPr>
                <w:lang w:val="en-AU"/>
              </w:rPr>
            </w:pPr>
            <w:r>
              <w:rPr>
                <w:lang w:val="en-AU"/>
              </w:rPr>
              <w:t>29/06/20</w:t>
            </w:r>
          </w:p>
        </w:tc>
        <w:tc>
          <w:tcPr>
            <w:tcW w:w="836" w:type="dxa"/>
            <w:tcBorders>
              <w:top w:val="single" w:sz="4" w:space="0" w:color="auto"/>
              <w:bottom w:val="single" w:sz="4" w:space="0" w:color="auto"/>
            </w:tcBorders>
          </w:tcPr>
          <w:p w14:paraId="4B8F3209" w14:textId="56C61EBC"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4F7F54DE" w14:textId="77777777" w:rsidR="00A410BD" w:rsidRDefault="00A410BD" w:rsidP="00A410BD">
            <w:pPr>
              <w:jc w:val="center"/>
              <w:rPr>
                <w:lang w:val="en-AU"/>
              </w:rPr>
            </w:pPr>
            <w:r>
              <w:rPr>
                <w:lang w:val="en-AU"/>
              </w:rPr>
              <w:t>9.4.8</w:t>
            </w:r>
          </w:p>
        </w:tc>
        <w:tc>
          <w:tcPr>
            <w:tcW w:w="4798" w:type="dxa"/>
            <w:gridSpan w:val="2"/>
            <w:tcBorders>
              <w:top w:val="single" w:sz="4" w:space="0" w:color="auto"/>
              <w:bottom w:val="single" w:sz="4" w:space="0" w:color="auto"/>
              <w:right w:val="single" w:sz="18" w:space="0" w:color="auto"/>
            </w:tcBorders>
          </w:tcPr>
          <w:p w14:paraId="62E79B11" w14:textId="77777777" w:rsidR="00A410BD" w:rsidRDefault="00A410BD" w:rsidP="00A410BD">
            <w:pPr>
              <w:jc w:val="both"/>
              <w:rPr>
                <w:rFonts w:ascii="Arial" w:hAnsi="Arial" w:cs="Arial"/>
                <w:color w:val="000000"/>
              </w:rPr>
            </w:pPr>
            <w:r>
              <w:rPr>
                <w:rFonts w:ascii="Arial" w:hAnsi="Arial" w:cs="Arial"/>
                <w:color w:val="000000"/>
              </w:rPr>
              <w:t xml:space="preserve">Summary of new case of </w:t>
            </w:r>
            <w:r w:rsidRPr="00D8698C">
              <w:rPr>
                <w:rFonts w:ascii="Arial" w:hAnsi="Arial" w:cs="Arial"/>
                <w:i/>
                <w:iCs/>
                <w:color w:val="000000"/>
              </w:rPr>
              <w:t>Cvetanovski v DPP</w:t>
            </w:r>
            <w:r>
              <w:rPr>
                <w:rFonts w:ascii="Arial" w:hAnsi="Arial" w:cs="Arial"/>
                <w:color w:val="000000"/>
              </w:rPr>
              <w:t xml:space="preserve"> [2020] VSCA 126.</w:t>
            </w:r>
          </w:p>
        </w:tc>
      </w:tr>
      <w:tr w:rsidR="00A410BD" w14:paraId="76622729" w14:textId="77777777" w:rsidTr="00473897">
        <w:tc>
          <w:tcPr>
            <w:tcW w:w="1220" w:type="dxa"/>
            <w:gridSpan w:val="2"/>
            <w:tcBorders>
              <w:top w:val="single" w:sz="4" w:space="0" w:color="auto"/>
              <w:left w:val="single" w:sz="18" w:space="0" w:color="auto"/>
              <w:bottom w:val="single" w:sz="4" w:space="0" w:color="auto"/>
            </w:tcBorders>
          </w:tcPr>
          <w:p w14:paraId="07B176D9" w14:textId="77777777" w:rsidR="00A410BD" w:rsidRDefault="00A410BD" w:rsidP="00A410BD">
            <w:pPr>
              <w:rPr>
                <w:lang w:val="en-AU"/>
              </w:rPr>
            </w:pPr>
            <w:r>
              <w:rPr>
                <w:lang w:val="en-AU"/>
              </w:rPr>
              <w:t>29/06/20</w:t>
            </w:r>
          </w:p>
        </w:tc>
        <w:tc>
          <w:tcPr>
            <w:tcW w:w="836" w:type="dxa"/>
            <w:tcBorders>
              <w:top w:val="single" w:sz="4" w:space="0" w:color="auto"/>
              <w:bottom w:val="single" w:sz="4" w:space="0" w:color="auto"/>
            </w:tcBorders>
          </w:tcPr>
          <w:p w14:paraId="3E290BF8" w14:textId="590C3B51"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47BCF838" w14:textId="77777777" w:rsidR="00A410BD" w:rsidRDefault="00A410BD" w:rsidP="00A410BD">
            <w:pPr>
              <w:jc w:val="center"/>
              <w:rPr>
                <w:lang w:val="en-AU"/>
              </w:rPr>
            </w:pPr>
            <w:r>
              <w:rPr>
                <w:lang w:val="en-AU"/>
              </w:rPr>
              <w:t>9.4.11</w:t>
            </w:r>
          </w:p>
        </w:tc>
        <w:tc>
          <w:tcPr>
            <w:tcW w:w="4798" w:type="dxa"/>
            <w:gridSpan w:val="2"/>
            <w:tcBorders>
              <w:top w:val="single" w:sz="4" w:space="0" w:color="auto"/>
              <w:bottom w:val="single" w:sz="4" w:space="0" w:color="auto"/>
              <w:right w:val="single" w:sz="18" w:space="0" w:color="auto"/>
            </w:tcBorders>
          </w:tcPr>
          <w:p w14:paraId="378B4EFE" w14:textId="77777777" w:rsidR="00A410BD" w:rsidRDefault="00A410BD" w:rsidP="00A410BD">
            <w:pPr>
              <w:jc w:val="both"/>
              <w:rPr>
                <w:rFonts w:ascii="Arial" w:hAnsi="Arial" w:cs="Arial"/>
                <w:color w:val="000000"/>
              </w:rPr>
            </w:pPr>
            <w:r>
              <w:rPr>
                <w:rFonts w:ascii="Arial" w:hAnsi="Arial" w:cs="Arial"/>
                <w:color w:val="000000"/>
              </w:rPr>
              <w:t xml:space="preserve">Summary of new case of </w:t>
            </w:r>
            <w:r>
              <w:rPr>
                <w:rFonts w:ascii="Arial" w:hAnsi="Arial" w:cs="Arial"/>
                <w:i/>
                <w:iCs/>
                <w:color w:val="000000"/>
              </w:rPr>
              <w:t xml:space="preserve">Re Dwayne Kennedy </w:t>
            </w:r>
            <w:r w:rsidRPr="00156D8F">
              <w:rPr>
                <w:rFonts w:ascii="Arial" w:hAnsi="Arial" w:cs="Arial"/>
                <w:color w:val="000000"/>
              </w:rPr>
              <w:t>[2020] VSC 18</w:t>
            </w:r>
            <w:r>
              <w:rPr>
                <w:rFonts w:ascii="Arial" w:hAnsi="Arial" w:cs="Arial"/>
                <w:color w:val="000000"/>
              </w:rPr>
              <w:t>7.</w:t>
            </w:r>
          </w:p>
        </w:tc>
      </w:tr>
      <w:tr w:rsidR="00A410BD" w14:paraId="6463E435" w14:textId="77777777" w:rsidTr="00473897">
        <w:tc>
          <w:tcPr>
            <w:tcW w:w="1220" w:type="dxa"/>
            <w:gridSpan w:val="2"/>
            <w:tcBorders>
              <w:top w:val="single" w:sz="4" w:space="0" w:color="auto"/>
              <w:left w:val="single" w:sz="18" w:space="0" w:color="auto"/>
              <w:bottom w:val="single" w:sz="4" w:space="0" w:color="auto"/>
            </w:tcBorders>
          </w:tcPr>
          <w:p w14:paraId="2E853546" w14:textId="77777777" w:rsidR="00A410BD" w:rsidRDefault="00A410BD" w:rsidP="00A410BD">
            <w:pPr>
              <w:rPr>
                <w:lang w:val="en-AU"/>
              </w:rPr>
            </w:pPr>
            <w:r>
              <w:rPr>
                <w:lang w:val="en-AU"/>
              </w:rPr>
              <w:t>29/06/20</w:t>
            </w:r>
          </w:p>
        </w:tc>
        <w:tc>
          <w:tcPr>
            <w:tcW w:w="836" w:type="dxa"/>
            <w:tcBorders>
              <w:top w:val="single" w:sz="4" w:space="0" w:color="auto"/>
              <w:bottom w:val="single" w:sz="4" w:space="0" w:color="auto"/>
            </w:tcBorders>
          </w:tcPr>
          <w:p w14:paraId="47598F21" w14:textId="1EC88B0D"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51D4B084" w14:textId="77777777" w:rsidR="00A410BD" w:rsidRDefault="00A410BD" w:rsidP="00A410BD">
            <w:pPr>
              <w:jc w:val="center"/>
              <w:rPr>
                <w:lang w:val="en-AU"/>
              </w:rPr>
            </w:pPr>
            <w:r>
              <w:rPr>
                <w:lang w:val="en-AU"/>
              </w:rPr>
              <w:t>9.5.9</w:t>
            </w:r>
          </w:p>
        </w:tc>
        <w:tc>
          <w:tcPr>
            <w:tcW w:w="4798" w:type="dxa"/>
            <w:gridSpan w:val="2"/>
            <w:tcBorders>
              <w:top w:val="single" w:sz="4" w:space="0" w:color="auto"/>
              <w:bottom w:val="single" w:sz="4" w:space="0" w:color="auto"/>
              <w:right w:val="single" w:sz="18" w:space="0" w:color="auto"/>
            </w:tcBorders>
          </w:tcPr>
          <w:p w14:paraId="67849563" w14:textId="77777777" w:rsidR="00A410BD" w:rsidRDefault="00A410BD" w:rsidP="00A410BD">
            <w:pPr>
              <w:jc w:val="both"/>
              <w:rPr>
                <w:rFonts w:ascii="Arial" w:hAnsi="Arial" w:cs="Arial"/>
                <w:color w:val="000000"/>
              </w:rPr>
            </w:pPr>
            <w:r>
              <w:rPr>
                <w:rFonts w:ascii="Arial" w:hAnsi="Arial" w:cs="Arial"/>
                <w:color w:val="000000"/>
              </w:rPr>
              <w:t xml:space="preserve">Section heading changed to </w:t>
            </w:r>
            <w:r w:rsidRPr="003012B5">
              <w:rPr>
                <w:rFonts w:ascii="Arial" w:hAnsi="Arial" w:cs="Arial"/>
                <w:b/>
                <w:bCs/>
                <w:color w:val="000000"/>
              </w:rPr>
              <w:t>“Appeal to Supreme Court”</w:t>
            </w:r>
            <w:r>
              <w:rPr>
                <w:rFonts w:ascii="Arial" w:hAnsi="Arial" w:cs="Arial"/>
                <w:color w:val="000000"/>
              </w:rPr>
              <w:t>.</w:t>
            </w:r>
          </w:p>
        </w:tc>
      </w:tr>
      <w:tr w:rsidR="00A410BD" w14:paraId="14953C7D" w14:textId="77777777" w:rsidTr="00473897">
        <w:tc>
          <w:tcPr>
            <w:tcW w:w="1220" w:type="dxa"/>
            <w:gridSpan w:val="2"/>
            <w:tcBorders>
              <w:top w:val="single" w:sz="4" w:space="0" w:color="auto"/>
              <w:left w:val="single" w:sz="18" w:space="0" w:color="auto"/>
              <w:bottom w:val="single" w:sz="4" w:space="0" w:color="auto"/>
            </w:tcBorders>
          </w:tcPr>
          <w:p w14:paraId="6736BF03" w14:textId="77777777" w:rsidR="00A410BD" w:rsidRDefault="00A410BD" w:rsidP="00A410BD">
            <w:pPr>
              <w:rPr>
                <w:lang w:val="en-AU"/>
              </w:rPr>
            </w:pPr>
            <w:r>
              <w:rPr>
                <w:lang w:val="en-AU"/>
              </w:rPr>
              <w:t>29/06/20</w:t>
            </w:r>
          </w:p>
        </w:tc>
        <w:tc>
          <w:tcPr>
            <w:tcW w:w="836" w:type="dxa"/>
            <w:tcBorders>
              <w:top w:val="single" w:sz="4" w:space="0" w:color="auto"/>
              <w:bottom w:val="single" w:sz="4" w:space="0" w:color="auto"/>
            </w:tcBorders>
          </w:tcPr>
          <w:p w14:paraId="3A4AB64C" w14:textId="0E15C50F"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5F406423" w14:textId="77777777" w:rsidR="00A410BD" w:rsidRDefault="00A410BD" w:rsidP="00A410BD">
            <w:pPr>
              <w:jc w:val="center"/>
              <w:rPr>
                <w:lang w:val="en-AU"/>
              </w:rPr>
            </w:pPr>
            <w:r>
              <w:rPr>
                <w:lang w:val="en-AU"/>
              </w:rPr>
              <w:t>9.5.9.1</w:t>
            </w:r>
          </w:p>
        </w:tc>
        <w:tc>
          <w:tcPr>
            <w:tcW w:w="4798" w:type="dxa"/>
            <w:gridSpan w:val="2"/>
            <w:tcBorders>
              <w:top w:val="single" w:sz="4" w:space="0" w:color="auto"/>
              <w:bottom w:val="single" w:sz="4" w:space="0" w:color="auto"/>
              <w:right w:val="single" w:sz="18" w:space="0" w:color="auto"/>
            </w:tcBorders>
          </w:tcPr>
          <w:p w14:paraId="444E8D73" w14:textId="103A7643" w:rsidR="00A410BD" w:rsidRDefault="00A410BD" w:rsidP="00A410BD">
            <w:pPr>
              <w:jc w:val="both"/>
              <w:rPr>
                <w:rFonts w:ascii="Arial" w:hAnsi="Arial" w:cs="Arial"/>
                <w:color w:val="000000"/>
              </w:rPr>
            </w:pPr>
            <w:r>
              <w:rPr>
                <w:rFonts w:ascii="Arial" w:hAnsi="Arial" w:cs="Arial"/>
                <w:color w:val="000000"/>
              </w:rPr>
              <w:t xml:space="preserve">New subsection entitled </w:t>
            </w:r>
            <w:r w:rsidRPr="003012B5">
              <w:rPr>
                <w:rFonts w:ascii="Arial" w:hAnsi="Arial" w:cs="Arial"/>
                <w:b/>
                <w:bCs/>
                <w:color w:val="000000"/>
              </w:rPr>
              <w:t>“Appeal by DPP”</w:t>
            </w:r>
            <w:r>
              <w:rPr>
                <w:rFonts w:ascii="Arial" w:hAnsi="Arial" w:cs="Arial"/>
                <w:color w:val="000000"/>
              </w:rPr>
              <w:t xml:space="preserve"> contains the material formerly contained in section 9.5.9.</w:t>
            </w:r>
          </w:p>
        </w:tc>
      </w:tr>
      <w:tr w:rsidR="00A410BD" w14:paraId="2E0A85FF" w14:textId="77777777" w:rsidTr="00473897">
        <w:tc>
          <w:tcPr>
            <w:tcW w:w="1220" w:type="dxa"/>
            <w:gridSpan w:val="2"/>
            <w:tcBorders>
              <w:top w:val="single" w:sz="4" w:space="0" w:color="auto"/>
              <w:left w:val="single" w:sz="18" w:space="0" w:color="auto"/>
              <w:bottom w:val="single" w:sz="4" w:space="0" w:color="auto"/>
            </w:tcBorders>
          </w:tcPr>
          <w:p w14:paraId="3C3E345E" w14:textId="77777777" w:rsidR="00A410BD" w:rsidRDefault="00A410BD" w:rsidP="00A410BD">
            <w:pPr>
              <w:rPr>
                <w:lang w:val="en-AU"/>
              </w:rPr>
            </w:pPr>
            <w:r>
              <w:rPr>
                <w:lang w:val="en-AU"/>
              </w:rPr>
              <w:t>29/06/20</w:t>
            </w:r>
          </w:p>
        </w:tc>
        <w:tc>
          <w:tcPr>
            <w:tcW w:w="836" w:type="dxa"/>
            <w:tcBorders>
              <w:top w:val="single" w:sz="4" w:space="0" w:color="auto"/>
              <w:bottom w:val="single" w:sz="4" w:space="0" w:color="auto"/>
            </w:tcBorders>
          </w:tcPr>
          <w:p w14:paraId="396BD364" w14:textId="47B08320"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7899639D" w14:textId="77777777" w:rsidR="00A410BD" w:rsidRDefault="00A410BD" w:rsidP="00A410BD">
            <w:pPr>
              <w:jc w:val="center"/>
              <w:rPr>
                <w:lang w:val="en-AU"/>
              </w:rPr>
            </w:pPr>
            <w:r>
              <w:rPr>
                <w:lang w:val="en-AU"/>
              </w:rPr>
              <w:t>9.5.9.2</w:t>
            </w:r>
          </w:p>
        </w:tc>
        <w:tc>
          <w:tcPr>
            <w:tcW w:w="4798" w:type="dxa"/>
            <w:gridSpan w:val="2"/>
            <w:tcBorders>
              <w:top w:val="single" w:sz="4" w:space="0" w:color="auto"/>
              <w:bottom w:val="single" w:sz="4" w:space="0" w:color="auto"/>
              <w:right w:val="single" w:sz="18" w:space="0" w:color="auto"/>
            </w:tcBorders>
          </w:tcPr>
          <w:p w14:paraId="2F8F7865" w14:textId="4541DE6C" w:rsidR="00A410BD" w:rsidRDefault="00A410BD" w:rsidP="00A410BD">
            <w:pPr>
              <w:jc w:val="both"/>
              <w:rPr>
                <w:rFonts w:ascii="Arial" w:hAnsi="Arial" w:cs="Arial"/>
                <w:color w:val="000000"/>
              </w:rPr>
            </w:pPr>
            <w:r>
              <w:rPr>
                <w:rFonts w:ascii="Arial" w:hAnsi="Arial" w:cs="Arial"/>
                <w:color w:val="000000"/>
              </w:rPr>
              <w:t xml:space="preserve">New subsection entitled </w:t>
            </w:r>
            <w:r w:rsidRPr="003012B5">
              <w:rPr>
                <w:rFonts w:ascii="Arial" w:hAnsi="Arial" w:cs="Arial"/>
                <w:b/>
                <w:bCs/>
                <w:color w:val="000000"/>
              </w:rPr>
              <w:t>“Appeal by remandee”</w:t>
            </w:r>
            <w:r>
              <w:rPr>
                <w:rFonts w:ascii="Arial" w:hAnsi="Arial" w:cs="Arial"/>
                <w:color w:val="000000"/>
              </w:rPr>
              <w:t xml:space="preserve"> contains summary of new case of </w:t>
            </w:r>
            <w:r w:rsidRPr="003012B5">
              <w:rPr>
                <w:rFonts w:ascii="Arial" w:hAnsi="Arial" w:cs="Arial"/>
                <w:i/>
                <w:iCs/>
                <w:color w:val="000000"/>
              </w:rPr>
              <w:t>Shannon Taylor v DPP</w:t>
            </w:r>
            <w:r>
              <w:rPr>
                <w:rFonts w:ascii="Arial" w:hAnsi="Arial" w:cs="Arial"/>
                <w:color w:val="000000"/>
              </w:rPr>
              <w:t xml:space="preserve"> [2020] VSCA 142.</w:t>
            </w:r>
          </w:p>
        </w:tc>
      </w:tr>
      <w:tr w:rsidR="00A410BD" w14:paraId="4CAF9AEB"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64C3502A" w14:textId="77777777" w:rsidR="00A410BD" w:rsidRPr="0054535C" w:rsidRDefault="00A410BD" w:rsidP="00A410BD">
            <w:pPr>
              <w:keepNext/>
              <w:keepLines/>
              <w:rPr>
                <w:sz w:val="22"/>
                <w:lang w:val="en-AU"/>
              </w:rPr>
            </w:pPr>
            <w:r>
              <w:rPr>
                <w:sz w:val="22"/>
                <w:lang w:val="en-AU"/>
              </w:rPr>
              <w:t>26/05/20</w:t>
            </w:r>
          </w:p>
        </w:tc>
        <w:tc>
          <w:tcPr>
            <w:tcW w:w="7073" w:type="dxa"/>
            <w:gridSpan w:val="4"/>
            <w:tcBorders>
              <w:top w:val="single" w:sz="18" w:space="0" w:color="auto"/>
              <w:bottom w:val="single" w:sz="4" w:space="0" w:color="auto"/>
              <w:right w:val="single" w:sz="18" w:space="0" w:color="auto"/>
            </w:tcBorders>
            <w:shd w:val="clear" w:color="auto" w:fill="DDDDDD"/>
          </w:tcPr>
          <w:p w14:paraId="33E754DE" w14:textId="689DD885" w:rsidR="00A410BD" w:rsidRPr="0054535C" w:rsidRDefault="00A410BD" w:rsidP="00A410BD">
            <w:pPr>
              <w:keepNext/>
              <w:keepLines/>
              <w:spacing w:before="20"/>
              <w:jc w:val="center"/>
              <w:rPr>
                <w:rFonts w:ascii="Arial" w:hAnsi="Arial" w:cs="Arial"/>
                <w:color w:val="000000"/>
                <w:sz w:val="22"/>
              </w:rPr>
            </w:pPr>
            <w:r w:rsidRPr="0054535C">
              <w:rPr>
                <w:sz w:val="22"/>
                <w:lang w:val="en-AU"/>
              </w:rPr>
              <w:t xml:space="preserve">CHAPTER </w:t>
            </w:r>
            <w:r>
              <w:rPr>
                <w:sz w:val="22"/>
                <w:lang w:val="en-AU"/>
              </w:rPr>
              <w:t>1</w:t>
            </w:r>
            <w:r w:rsidRPr="0054535C">
              <w:rPr>
                <w:sz w:val="22"/>
                <w:lang w:val="en-AU"/>
              </w:rPr>
              <w:t xml:space="preserve"> – </w:t>
            </w:r>
            <w:r>
              <w:rPr>
                <w:sz w:val="22"/>
                <w:lang w:val="en-AU"/>
              </w:rPr>
              <w:t>ACTS, REGULATIONS, RULES</w:t>
            </w:r>
          </w:p>
        </w:tc>
      </w:tr>
      <w:tr w:rsidR="00A410BD" w14:paraId="74E6C92D" w14:textId="77777777" w:rsidTr="00473897">
        <w:tc>
          <w:tcPr>
            <w:tcW w:w="1220" w:type="dxa"/>
            <w:gridSpan w:val="2"/>
            <w:tcBorders>
              <w:top w:val="single" w:sz="4" w:space="0" w:color="auto"/>
              <w:left w:val="single" w:sz="18" w:space="0" w:color="auto"/>
              <w:bottom w:val="single" w:sz="4" w:space="0" w:color="auto"/>
            </w:tcBorders>
          </w:tcPr>
          <w:p w14:paraId="07D71426" w14:textId="77777777" w:rsidR="00A410BD" w:rsidRDefault="00A410BD" w:rsidP="00A410BD">
            <w:pPr>
              <w:rPr>
                <w:lang w:val="en-AU"/>
              </w:rPr>
            </w:pPr>
            <w:r>
              <w:rPr>
                <w:lang w:val="en-AU"/>
              </w:rPr>
              <w:t>26/05/20</w:t>
            </w:r>
          </w:p>
        </w:tc>
        <w:tc>
          <w:tcPr>
            <w:tcW w:w="836" w:type="dxa"/>
            <w:tcBorders>
              <w:top w:val="single" w:sz="4" w:space="0" w:color="auto"/>
              <w:bottom w:val="single" w:sz="4" w:space="0" w:color="auto"/>
            </w:tcBorders>
          </w:tcPr>
          <w:p w14:paraId="612CA30F" w14:textId="287F4B4A" w:rsidR="00A410BD" w:rsidRDefault="00A410BD" w:rsidP="00A410BD">
            <w:pPr>
              <w:jc w:val="center"/>
              <w:rPr>
                <w:lang w:val="en-AU"/>
              </w:rPr>
            </w:pPr>
            <w:r>
              <w:rPr>
                <w:lang w:val="en-AU"/>
              </w:rPr>
              <w:t>1</w:t>
            </w:r>
          </w:p>
        </w:tc>
        <w:tc>
          <w:tcPr>
            <w:tcW w:w="1439" w:type="dxa"/>
            <w:tcBorders>
              <w:top w:val="single" w:sz="4" w:space="0" w:color="auto"/>
              <w:bottom w:val="single" w:sz="4" w:space="0" w:color="auto"/>
            </w:tcBorders>
          </w:tcPr>
          <w:p w14:paraId="08786B91" w14:textId="77777777" w:rsidR="00A410BD" w:rsidRDefault="00A410BD" w:rsidP="00A410BD">
            <w:pPr>
              <w:keepNext/>
              <w:jc w:val="center"/>
              <w:rPr>
                <w:lang w:val="en-AU"/>
              </w:rPr>
            </w:pPr>
            <w:r>
              <w:rPr>
                <w:lang w:val="en-AU"/>
              </w:rPr>
              <w:t>1.1.4</w:t>
            </w:r>
          </w:p>
        </w:tc>
        <w:tc>
          <w:tcPr>
            <w:tcW w:w="4798" w:type="dxa"/>
            <w:gridSpan w:val="2"/>
            <w:tcBorders>
              <w:top w:val="single" w:sz="4" w:space="0" w:color="auto"/>
              <w:bottom w:val="single" w:sz="4" w:space="0" w:color="auto"/>
              <w:right w:val="single" w:sz="18" w:space="0" w:color="auto"/>
            </w:tcBorders>
          </w:tcPr>
          <w:p w14:paraId="0EC3497C" w14:textId="77777777" w:rsidR="00A410BD" w:rsidRPr="00427786" w:rsidRDefault="00A410BD" w:rsidP="00A410BD">
            <w:pPr>
              <w:spacing w:before="20" w:after="20"/>
              <w:jc w:val="both"/>
              <w:rPr>
                <w:rFonts w:ascii="Arial" w:hAnsi="Arial" w:cs="Arial"/>
              </w:rPr>
            </w:pPr>
            <w:r>
              <w:rPr>
                <w:rFonts w:ascii="Arial" w:hAnsi="Arial" w:cs="Arial"/>
              </w:rPr>
              <w:t xml:space="preserve">New section entitled </w:t>
            </w:r>
            <w:r w:rsidRPr="00EC116A">
              <w:rPr>
                <w:rFonts w:ascii="Arial" w:hAnsi="Arial" w:cs="Arial"/>
                <w:b/>
                <w:bCs/>
              </w:rPr>
              <w:t>“</w:t>
            </w:r>
            <w:r w:rsidRPr="00EC116A">
              <w:rPr>
                <w:rFonts w:ascii="Arial" w:hAnsi="Arial" w:cs="Arial"/>
                <w:b/>
                <w:bCs/>
                <w:color w:val="000000"/>
              </w:rPr>
              <w:t xml:space="preserve">COVID-19 temporary amendments to </w:t>
            </w:r>
            <w:r>
              <w:rPr>
                <w:rFonts w:ascii="Arial" w:hAnsi="Arial" w:cs="Arial"/>
                <w:b/>
                <w:bCs/>
                <w:color w:val="000000"/>
              </w:rPr>
              <w:t>relevant legislation [25/04/2020 to 24/10/2020]</w:t>
            </w:r>
            <w:r w:rsidRPr="00EC116A">
              <w:rPr>
                <w:rFonts w:ascii="Arial" w:hAnsi="Arial" w:cs="Arial"/>
                <w:b/>
                <w:bCs/>
                <w:color w:val="000000"/>
              </w:rPr>
              <w:t>”</w:t>
            </w:r>
            <w:r w:rsidRPr="00EC116A">
              <w:rPr>
                <w:rFonts w:ascii="Arial" w:hAnsi="Arial" w:cs="Arial"/>
                <w:color w:val="000000"/>
              </w:rPr>
              <w:t>.</w:t>
            </w:r>
          </w:p>
        </w:tc>
      </w:tr>
      <w:tr w:rsidR="00A410BD" w14:paraId="65E5393A" w14:textId="77777777" w:rsidTr="00473897">
        <w:tc>
          <w:tcPr>
            <w:tcW w:w="1220" w:type="dxa"/>
            <w:gridSpan w:val="2"/>
            <w:tcBorders>
              <w:top w:val="single" w:sz="4" w:space="0" w:color="auto"/>
              <w:left w:val="single" w:sz="18" w:space="0" w:color="auto"/>
              <w:bottom w:val="single" w:sz="4" w:space="0" w:color="auto"/>
            </w:tcBorders>
          </w:tcPr>
          <w:p w14:paraId="54C0A6DA" w14:textId="77777777" w:rsidR="00A410BD" w:rsidRDefault="00A410BD" w:rsidP="00A410BD">
            <w:pPr>
              <w:rPr>
                <w:lang w:val="en-AU"/>
              </w:rPr>
            </w:pPr>
            <w:r>
              <w:rPr>
                <w:lang w:val="en-AU"/>
              </w:rPr>
              <w:t>26/05/20</w:t>
            </w:r>
          </w:p>
        </w:tc>
        <w:tc>
          <w:tcPr>
            <w:tcW w:w="836" w:type="dxa"/>
            <w:tcBorders>
              <w:top w:val="single" w:sz="4" w:space="0" w:color="auto"/>
              <w:bottom w:val="single" w:sz="4" w:space="0" w:color="auto"/>
            </w:tcBorders>
          </w:tcPr>
          <w:p w14:paraId="7DCDDB6C" w14:textId="3B41A416" w:rsidR="00A410BD" w:rsidRDefault="00A410BD" w:rsidP="00A410BD">
            <w:pPr>
              <w:jc w:val="center"/>
              <w:rPr>
                <w:lang w:val="en-AU"/>
              </w:rPr>
            </w:pPr>
            <w:r>
              <w:rPr>
                <w:lang w:val="en-AU"/>
              </w:rPr>
              <w:t>1</w:t>
            </w:r>
          </w:p>
        </w:tc>
        <w:tc>
          <w:tcPr>
            <w:tcW w:w="1439" w:type="dxa"/>
            <w:tcBorders>
              <w:top w:val="single" w:sz="4" w:space="0" w:color="auto"/>
              <w:bottom w:val="single" w:sz="4" w:space="0" w:color="auto"/>
            </w:tcBorders>
          </w:tcPr>
          <w:p w14:paraId="5D67C375" w14:textId="77777777" w:rsidR="00A410BD" w:rsidRDefault="00A410BD" w:rsidP="00A410BD">
            <w:pPr>
              <w:keepNext/>
              <w:jc w:val="center"/>
              <w:rPr>
                <w:lang w:val="en-AU"/>
              </w:rPr>
            </w:pPr>
            <w:r>
              <w:rPr>
                <w:lang w:val="en-AU"/>
              </w:rPr>
              <w:t>1.4.1</w:t>
            </w:r>
          </w:p>
        </w:tc>
        <w:tc>
          <w:tcPr>
            <w:tcW w:w="4798" w:type="dxa"/>
            <w:gridSpan w:val="2"/>
            <w:tcBorders>
              <w:top w:val="single" w:sz="4" w:space="0" w:color="auto"/>
              <w:bottom w:val="single" w:sz="4" w:space="0" w:color="auto"/>
              <w:right w:val="single" w:sz="18" w:space="0" w:color="auto"/>
            </w:tcBorders>
          </w:tcPr>
          <w:p w14:paraId="70C237D7" w14:textId="77777777" w:rsidR="00A410BD" w:rsidRDefault="00A410BD" w:rsidP="00A410BD">
            <w:pPr>
              <w:spacing w:before="20" w:after="20"/>
              <w:jc w:val="both"/>
              <w:rPr>
                <w:rFonts w:ascii="Arial" w:hAnsi="Arial" w:cs="Arial"/>
              </w:rPr>
            </w:pPr>
            <w:r>
              <w:rPr>
                <w:rFonts w:ascii="Arial" w:hAnsi="Arial" w:cs="Arial"/>
              </w:rPr>
              <w:t>PD Nos. 4, 5 &amp; 6 of 2020 have been added.  These introduce further temporary measures necessitated by the COVID-19 pandemic to enable the Children’s Court to continue its critical role in the administration of justice for the children, young people and families of the State of Victoria.</w:t>
            </w:r>
          </w:p>
        </w:tc>
      </w:tr>
      <w:tr w:rsidR="00A410BD" w14:paraId="42F387F1" w14:textId="77777777" w:rsidTr="00473897">
        <w:tc>
          <w:tcPr>
            <w:tcW w:w="1220" w:type="dxa"/>
            <w:gridSpan w:val="2"/>
            <w:tcBorders>
              <w:top w:val="single" w:sz="4" w:space="0" w:color="auto"/>
              <w:left w:val="single" w:sz="18" w:space="0" w:color="auto"/>
              <w:bottom w:val="single" w:sz="4" w:space="0" w:color="auto"/>
              <w:right w:val="nil"/>
            </w:tcBorders>
            <w:shd w:val="clear" w:color="auto" w:fill="DDDDDD"/>
          </w:tcPr>
          <w:p w14:paraId="25D1454E" w14:textId="77777777" w:rsidR="00A410BD" w:rsidRPr="0054535C" w:rsidRDefault="00A410BD" w:rsidP="00A410BD">
            <w:pPr>
              <w:rPr>
                <w:sz w:val="22"/>
                <w:lang w:val="en-AU"/>
              </w:rPr>
            </w:pPr>
            <w:r>
              <w:rPr>
                <w:sz w:val="22"/>
                <w:lang w:val="en-AU"/>
              </w:rPr>
              <w:t>26/05/20</w:t>
            </w:r>
          </w:p>
        </w:tc>
        <w:tc>
          <w:tcPr>
            <w:tcW w:w="7073" w:type="dxa"/>
            <w:gridSpan w:val="4"/>
            <w:tcBorders>
              <w:top w:val="single" w:sz="4" w:space="0" w:color="auto"/>
              <w:left w:val="nil"/>
              <w:bottom w:val="single" w:sz="4" w:space="0" w:color="auto"/>
              <w:right w:val="single" w:sz="18" w:space="0" w:color="auto"/>
            </w:tcBorders>
            <w:shd w:val="clear" w:color="auto" w:fill="DDDDDD"/>
          </w:tcPr>
          <w:p w14:paraId="685C9601" w14:textId="2EFAA87B" w:rsidR="00A410BD" w:rsidRPr="0054535C" w:rsidRDefault="00A410BD" w:rsidP="00A410BD">
            <w:pPr>
              <w:spacing w:before="20"/>
              <w:jc w:val="center"/>
              <w:rPr>
                <w:rFonts w:ascii="Arial" w:hAnsi="Arial" w:cs="Arial"/>
                <w:color w:val="000000"/>
                <w:sz w:val="22"/>
              </w:rPr>
            </w:pPr>
            <w:r w:rsidRPr="0054535C">
              <w:rPr>
                <w:sz w:val="22"/>
                <w:lang w:val="en-AU"/>
              </w:rPr>
              <w:t xml:space="preserve">CHAPTER </w:t>
            </w:r>
            <w:r>
              <w:rPr>
                <w:sz w:val="22"/>
                <w:lang w:val="en-AU"/>
              </w:rPr>
              <w:t>4</w:t>
            </w:r>
            <w:r w:rsidRPr="0054535C">
              <w:rPr>
                <w:sz w:val="22"/>
                <w:lang w:val="en-AU"/>
              </w:rPr>
              <w:t xml:space="preserve"> – </w:t>
            </w:r>
            <w:r>
              <w:rPr>
                <w:sz w:val="22"/>
                <w:lang w:val="en-AU"/>
              </w:rPr>
              <w:t>FAMILY DIVISION – GENERAL</w:t>
            </w:r>
          </w:p>
        </w:tc>
      </w:tr>
      <w:tr w:rsidR="00A410BD" w14:paraId="68BBF4FB" w14:textId="77777777" w:rsidTr="00473897">
        <w:tc>
          <w:tcPr>
            <w:tcW w:w="1220" w:type="dxa"/>
            <w:gridSpan w:val="2"/>
            <w:tcBorders>
              <w:top w:val="single" w:sz="4" w:space="0" w:color="auto"/>
              <w:left w:val="single" w:sz="18" w:space="0" w:color="auto"/>
              <w:bottom w:val="single" w:sz="4" w:space="0" w:color="auto"/>
            </w:tcBorders>
          </w:tcPr>
          <w:p w14:paraId="13B311C1" w14:textId="77777777" w:rsidR="00A410BD" w:rsidRDefault="00A410BD" w:rsidP="00A410BD">
            <w:pPr>
              <w:rPr>
                <w:lang w:val="en-AU"/>
              </w:rPr>
            </w:pPr>
            <w:r>
              <w:rPr>
                <w:lang w:val="en-AU"/>
              </w:rPr>
              <w:t>26/05/20</w:t>
            </w:r>
          </w:p>
        </w:tc>
        <w:tc>
          <w:tcPr>
            <w:tcW w:w="836" w:type="dxa"/>
            <w:tcBorders>
              <w:top w:val="single" w:sz="4" w:space="0" w:color="auto"/>
              <w:bottom w:val="single" w:sz="4" w:space="0" w:color="auto"/>
            </w:tcBorders>
          </w:tcPr>
          <w:p w14:paraId="57BCCD7D" w14:textId="633D73C3"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01240CFB" w14:textId="77777777" w:rsidR="00A410BD" w:rsidRDefault="00A410BD" w:rsidP="00A410BD">
            <w:pPr>
              <w:jc w:val="center"/>
              <w:rPr>
                <w:lang w:val="en-AU"/>
              </w:rPr>
            </w:pPr>
            <w:r>
              <w:rPr>
                <w:lang w:val="en-AU"/>
              </w:rPr>
              <w:t>4.9</w:t>
            </w:r>
          </w:p>
        </w:tc>
        <w:tc>
          <w:tcPr>
            <w:tcW w:w="4798" w:type="dxa"/>
            <w:gridSpan w:val="2"/>
            <w:tcBorders>
              <w:top w:val="single" w:sz="4" w:space="0" w:color="auto"/>
              <w:bottom w:val="single" w:sz="4" w:space="0" w:color="auto"/>
              <w:right w:val="single" w:sz="18" w:space="0" w:color="auto"/>
            </w:tcBorders>
          </w:tcPr>
          <w:p w14:paraId="5F12A11E" w14:textId="77777777" w:rsidR="00A410BD" w:rsidRPr="008216B2" w:rsidRDefault="00A410BD" w:rsidP="00A410BD">
            <w:pPr>
              <w:spacing w:before="20" w:after="20"/>
              <w:jc w:val="both"/>
              <w:rPr>
                <w:rFonts w:ascii="Arial" w:hAnsi="Arial" w:cs="Arial"/>
                <w:color w:val="000000"/>
              </w:rPr>
            </w:pPr>
            <w:r>
              <w:rPr>
                <w:rFonts w:ascii="Arial" w:hAnsi="Arial" w:cs="Arial"/>
                <w:color w:val="000000"/>
              </w:rPr>
              <w:t>Minor amendment to text re omission of Readiness Hearings from the chart.</w:t>
            </w:r>
          </w:p>
        </w:tc>
      </w:tr>
      <w:tr w:rsidR="00A410BD" w14:paraId="6C61547E" w14:textId="77777777" w:rsidTr="00473897">
        <w:tc>
          <w:tcPr>
            <w:tcW w:w="1220" w:type="dxa"/>
            <w:gridSpan w:val="2"/>
            <w:tcBorders>
              <w:top w:val="single" w:sz="4" w:space="0" w:color="auto"/>
              <w:left w:val="single" w:sz="18" w:space="0" w:color="auto"/>
              <w:bottom w:val="single" w:sz="4" w:space="0" w:color="auto"/>
            </w:tcBorders>
          </w:tcPr>
          <w:p w14:paraId="0DB23ADF" w14:textId="77777777" w:rsidR="00A410BD" w:rsidRDefault="00A410BD" w:rsidP="00A410BD">
            <w:pPr>
              <w:rPr>
                <w:lang w:val="en-AU"/>
              </w:rPr>
            </w:pPr>
            <w:r>
              <w:rPr>
                <w:lang w:val="en-AU"/>
              </w:rPr>
              <w:t>26/05/20</w:t>
            </w:r>
          </w:p>
        </w:tc>
        <w:tc>
          <w:tcPr>
            <w:tcW w:w="836" w:type="dxa"/>
            <w:tcBorders>
              <w:top w:val="single" w:sz="4" w:space="0" w:color="auto"/>
              <w:bottom w:val="single" w:sz="4" w:space="0" w:color="auto"/>
            </w:tcBorders>
          </w:tcPr>
          <w:p w14:paraId="09892FE4" w14:textId="5315C246"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6EFEFE1D" w14:textId="77777777" w:rsidR="00A410BD" w:rsidRDefault="00A410BD" w:rsidP="00A410BD">
            <w:pPr>
              <w:jc w:val="center"/>
              <w:rPr>
                <w:lang w:val="en-AU"/>
              </w:rPr>
            </w:pPr>
            <w:r>
              <w:rPr>
                <w:lang w:val="en-AU"/>
              </w:rPr>
              <w:t>4.9.3</w:t>
            </w:r>
          </w:p>
        </w:tc>
        <w:tc>
          <w:tcPr>
            <w:tcW w:w="4798" w:type="dxa"/>
            <w:gridSpan w:val="2"/>
            <w:tcBorders>
              <w:top w:val="single" w:sz="4" w:space="0" w:color="auto"/>
              <w:bottom w:val="single" w:sz="4" w:space="0" w:color="auto"/>
              <w:right w:val="single" w:sz="18" w:space="0" w:color="auto"/>
            </w:tcBorders>
          </w:tcPr>
          <w:p w14:paraId="476798E5" w14:textId="77777777" w:rsidR="00A410BD" w:rsidRDefault="00A410BD" w:rsidP="00A410BD">
            <w:pPr>
              <w:spacing w:before="20" w:after="20"/>
              <w:jc w:val="both"/>
              <w:rPr>
                <w:rFonts w:ascii="Arial" w:hAnsi="Arial" w:cs="Arial"/>
                <w:color w:val="000000"/>
              </w:rPr>
            </w:pPr>
            <w:r>
              <w:rPr>
                <w:rFonts w:ascii="Arial" w:hAnsi="Arial" w:cs="Arial"/>
                <w:color w:val="000000"/>
              </w:rPr>
              <w:t>Minor amendment to text re judicial resolution conferences.</w:t>
            </w:r>
          </w:p>
        </w:tc>
      </w:tr>
      <w:tr w:rsidR="00A410BD" w14:paraId="20763974" w14:textId="77777777" w:rsidTr="00473897">
        <w:tc>
          <w:tcPr>
            <w:tcW w:w="1220" w:type="dxa"/>
            <w:gridSpan w:val="2"/>
            <w:tcBorders>
              <w:top w:val="single" w:sz="4" w:space="0" w:color="auto"/>
              <w:left w:val="single" w:sz="18" w:space="0" w:color="auto"/>
              <w:bottom w:val="single" w:sz="4" w:space="0" w:color="auto"/>
            </w:tcBorders>
          </w:tcPr>
          <w:p w14:paraId="6CF354AA" w14:textId="77777777" w:rsidR="00A410BD" w:rsidRDefault="00A410BD" w:rsidP="00A410BD">
            <w:pPr>
              <w:rPr>
                <w:lang w:val="en-AU"/>
              </w:rPr>
            </w:pPr>
            <w:r>
              <w:rPr>
                <w:lang w:val="en-AU"/>
              </w:rPr>
              <w:t>26/05/20</w:t>
            </w:r>
          </w:p>
        </w:tc>
        <w:tc>
          <w:tcPr>
            <w:tcW w:w="836" w:type="dxa"/>
            <w:tcBorders>
              <w:top w:val="single" w:sz="4" w:space="0" w:color="auto"/>
              <w:bottom w:val="single" w:sz="4" w:space="0" w:color="auto"/>
            </w:tcBorders>
          </w:tcPr>
          <w:p w14:paraId="4E03F75E" w14:textId="72A0232F"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0935A380" w14:textId="77777777" w:rsidR="00A410BD" w:rsidRDefault="00A410BD" w:rsidP="00A410BD">
            <w:pPr>
              <w:jc w:val="center"/>
              <w:rPr>
                <w:lang w:val="en-AU"/>
              </w:rPr>
            </w:pPr>
            <w:r>
              <w:rPr>
                <w:lang w:val="en-AU"/>
              </w:rPr>
              <w:t>4.9.4A</w:t>
            </w:r>
          </w:p>
        </w:tc>
        <w:tc>
          <w:tcPr>
            <w:tcW w:w="4798" w:type="dxa"/>
            <w:gridSpan w:val="2"/>
            <w:tcBorders>
              <w:top w:val="single" w:sz="4" w:space="0" w:color="auto"/>
              <w:bottom w:val="single" w:sz="4" w:space="0" w:color="auto"/>
              <w:right w:val="single" w:sz="18" w:space="0" w:color="auto"/>
            </w:tcBorders>
          </w:tcPr>
          <w:p w14:paraId="69CE0A83"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New section entitled </w:t>
            </w:r>
            <w:r w:rsidRPr="00214FB6">
              <w:rPr>
                <w:rFonts w:ascii="Arial" w:hAnsi="Arial" w:cs="Arial"/>
                <w:b/>
                <w:bCs/>
                <w:color w:val="000000"/>
              </w:rPr>
              <w:t>“Readiness Hearing”</w:t>
            </w:r>
            <w:r>
              <w:rPr>
                <w:rFonts w:ascii="Arial" w:hAnsi="Arial" w:cs="Arial"/>
                <w:color w:val="000000"/>
              </w:rPr>
              <w:t xml:space="preserve"> which details a new type of hearing as </w:t>
            </w:r>
            <w:r w:rsidRPr="003B555B">
              <w:rPr>
                <w:rFonts w:ascii="Arial" w:hAnsi="Arial" w:cs="Arial"/>
                <w:color w:val="353535"/>
                <w:lang w:eastAsia="en-AU"/>
              </w:rPr>
              <w:t xml:space="preserve">a temporary measure </w:t>
            </w:r>
            <w:r>
              <w:rPr>
                <w:rFonts w:ascii="Arial" w:hAnsi="Arial" w:cs="Arial"/>
                <w:color w:val="353535"/>
                <w:lang w:eastAsia="en-AU"/>
              </w:rPr>
              <w:t>for the management of proceedings in the Family Division</w:t>
            </w:r>
            <w:r w:rsidRPr="003B555B">
              <w:rPr>
                <w:rFonts w:ascii="Arial" w:hAnsi="Arial" w:cs="Arial"/>
                <w:color w:val="353535"/>
                <w:lang w:eastAsia="en-AU"/>
              </w:rPr>
              <w:t xml:space="preserve"> necessitated by the COVID-19 pandemic</w:t>
            </w:r>
            <w:r>
              <w:rPr>
                <w:rFonts w:ascii="Arial" w:hAnsi="Arial" w:cs="Arial"/>
                <w:color w:val="353535"/>
                <w:lang w:eastAsia="en-AU"/>
              </w:rPr>
              <w:t>.</w:t>
            </w:r>
          </w:p>
        </w:tc>
      </w:tr>
      <w:tr w:rsidR="00A410BD" w14:paraId="7AA0EAA8" w14:textId="77777777" w:rsidTr="00473897">
        <w:tc>
          <w:tcPr>
            <w:tcW w:w="1220" w:type="dxa"/>
            <w:gridSpan w:val="2"/>
            <w:tcBorders>
              <w:top w:val="single" w:sz="4" w:space="0" w:color="auto"/>
              <w:left w:val="single" w:sz="18" w:space="0" w:color="auto"/>
              <w:bottom w:val="single" w:sz="4" w:space="0" w:color="auto"/>
            </w:tcBorders>
            <w:shd w:val="clear" w:color="auto" w:fill="DDDDDD"/>
          </w:tcPr>
          <w:p w14:paraId="7286E643" w14:textId="77777777" w:rsidR="00A410BD" w:rsidRPr="0054535C" w:rsidRDefault="00A410BD" w:rsidP="00A410BD">
            <w:pPr>
              <w:rPr>
                <w:sz w:val="22"/>
                <w:lang w:val="en-AU"/>
              </w:rPr>
            </w:pPr>
            <w:r>
              <w:rPr>
                <w:sz w:val="22"/>
                <w:lang w:val="en-AU"/>
              </w:rPr>
              <w:lastRenderedPageBreak/>
              <w:t>26/05/20</w:t>
            </w:r>
          </w:p>
        </w:tc>
        <w:tc>
          <w:tcPr>
            <w:tcW w:w="7073" w:type="dxa"/>
            <w:gridSpan w:val="4"/>
            <w:tcBorders>
              <w:top w:val="single" w:sz="4" w:space="0" w:color="auto"/>
              <w:bottom w:val="single" w:sz="4" w:space="0" w:color="auto"/>
              <w:right w:val="single" w:sz="18" w:space="0" w:color="auto"/>
            </w:tcBorders>
            <w:shd w:val="clear" w:color="auto" w:fill="DDDDDD"/>
          </w:tcPr>
          <w:p w14:paraId="3C3C9159" w14:textId="427FA4EF"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9</w:t>
            </w:r>
            <w:r w:rsidRPr="0054535C">
              <w:rPr>
                <w:sz w:val="22"/>
                <w:lang w:val="en-AU"/>
              </w:rPr>
              <w:t xml:space="preserve"> – </w:t>
            </w:r>
            <w:r>
              <w:rPr>
                <w:sz w:val="22"/>
                <w:lang w:val="en-AU"/>
              </w:rPr>
              <w:t>CUSTODY &amp; BAIL</w:t>
            </w:r>
          </w:p>
        </w:tc>
      </w:tr>
      <w:tr w:rsidR="00A410BD" w14:paraId="751CB24D" w14:textId="77777777" w:rsidTr="00473897">
        <w:tc>
          <w:tcPr>
            <w:tcW w:w="1220" w:type="dxa"/>
            <w:gridSpan w:val="2"/>
            <w:tcBorders>
              <w:top w:val="single" w:sz="4" w:space="0" w:color="auto"/>
              <w:left w:val="single" w:sz="18" w:space="0" w:color="auto"/>
              <w:bottom w:val="single" w:sz="4" w:space="0" w:color="auto"/>
            </w:tcBorders>
          </w:tcPr>
          <w:p w14:paraId="0A571B62" w14:textId="77777777" w:rsidR="00A410BD" w:rsidRDefault="00A410BD" w:rsidP="00A410BD">
            <w:pPr>
              <w:rPr>
                <w:lang w:val="en-AU"/>
              </w:rPr>
            </w:pPr>
            <w:r>
              <w:rPr>
                <w:lang w:val="en-AU"/>
              </w:rPr>
              <w:t>26/05/20</w:t>
            </w:r>
          </w:p>
        </w:tc>
        <w:tc>
          <w:tcPr>
            <w:tcW w:w="836" w:type="dxa"/>
            <w:tcBorders>
              <w:top w:val="single" w:sz="4" w:space="0" w:color="auto"/>
              <w:bottom w:val="single" w:sz="4" w:space="0" w:color="auto"/>
            </w:tcBorders>
          </w:tcPr>
          <w:p w14:paraId="4AC224E4" w14:textId="056F9982"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150E11B4" w14:textId="77777777" w:rsidR="00A410BD" w:rsidRDefault="00A410BD" w:rsidP="00A410BD">
            <w:pPr>
              <w:jc w:val="center"/>
              <w:rPr>
                <w:lang w:val="en-AU"/>
              </w:rPr>
            </w:pPr>
            <w:r>
              <w:rPr>
                <w:lang w:val="en-AU"/>
              </w:rPr>
              <w:t>9.2.2</w:t>
            </w:r>
          </w:p>
        </w:tc>
        <w:tc>
          <w:tcPr>
            <w:tcW w:w="4798" w:type="dxa"/>
            <w:gridSpan w:val="2"/>
            <w:tcBorders>
              <w:top w:val="single" w:sz="4" w:space="0" w:color="auto"/>
              <w:bottom w:val="single" w:sz="4" w:space="0" w:color="auto"/>
              <w:right w:val="single" w:sz="18" w:space="0" w:color="auto"/>
            </w:tcBorders>
          </w:tcPr>
          <w:p w14:paraId="57C9D5D2" w14:textId="77777777" w:rsidR="00A410BD" w:rsidRPr="00D9008C" w:rsidRDefault="00A410BD" w:rsidP="00A410BD">
            <w:pPr>
              <w:jc w:val="both"/>
              <w:rPr>
                <w:rFonts w:ascii="Arial" w:hAnsi="Arial" w:cs="Arial"/>
                <w:color w:val="000000"/>
              </w:rPr>
            </w:pPr>
            <w:r>
              <w:rPr>
                <w:rFonts w:ascii="Arial" w:hAnsi="Arial" w:cs="Arial"/>
                <w:color w:val="000000"/>
              </w:rPr>
              <w:t xml:space="preserve">Short extract from new case of </w:t>
            </w:r>
            <w:r w:rsidRPr="00C7408D">
              <w:rPr>
                <w:rFonts w:ascii="Arial" w:hAnsi="Arial" w:cs="Arial"/>
                <w:i/>
                <w:iCs/>
                <w:color w:val="000000"/>
              </w:rPr>
              <w:t xml:space="preserve">Re </w:t>
            </w:r>
            <w:r w:rsidRPr="00D9008C">
              <w:rPr>
                <w:rFonts w:ascii="Arial" w:hAnsi="Arial" w:cs="Arial"/>
                <w:i/>
                <w:iCs/>
                <w:color w:val="000000"/>
              </w:rPr>
              <w:t xml:space="preserve">DR </w:t>
            </w:r>
            <w:r>
              <w:rPr>
                <w:rFonts w:ascii="Arial" w:hAnsi="Arial" w:cs="Arial"/>
                <w:color w:val="000000"/>
              </w:rPr>
              <w:t>[2020] VSC 282 at [53].</w:t>
            </w:r>
          </w:p>
        </w:tc>
      </w:tr>
      <w:tr w:rsidR="00A410BD" w14:paraId="64CF76C9" w14:textId="77777777" w:rsidTr="00473897">
        <w:tc>
          <w:tcPr>
            <w:tcW w:w="1220" w:type="dxa"/>
            <w:gridSpan w:val="2"/>
            <w:tcBorders>
              <w:top w:val="single" w:sz="4" w:space="0" w:color="auto"/>
              <w:left w:val="single" w:sz="18" w:space="0" w:color="auto"/>
              <w:bottom w:val="single" w:sz="4" w:space="0" w:color="auto"/>
            </w:tcBorders>
          </w:tcPr>
          <w:p w14:paraId="68F12C15" w14:textId="77777777" w:rsidR="00A410BD" w:rsidRDefault="00A410BD" w:rsidP="00A410BD">
            <w:pPr>
              <w:rPr>
                <w:lang w:val="en-AU"/>
              </w:rPr>
            </w:pPr>
            <w:r>
              <w:rPr>
                <w:lang w:val="en-AU"/>
              </w:rPr>
              <w:t>26/05/20</w:t>
            </w:r>
          </w:p>
        </w:tc>
        <w:tc>
          <w:tcPr>
            <w:tcW w:w="836" w:type="dxa"/>
            <w:tcBorders>
              <w:top w:val="single" w:sz="4" w:space="0" w:color="auto"/>
              <w:bottom w:val="single" w:sz="4" w:space="0" w:color="auto"/>
            </w:tcBorders>
          </w:tcPr>
          <w:p w14:paraId="07350211" w14:textId="0CEA3A70"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179CF0E3" w14:textId="77777777" w:rsidR="00A410BD" w:rsidRDefault="00A410BD" w:rsidP="00A410BD">
            <w:pPr>
              <w:jc w:val="center"/>
              <w:rPr>
                <w:lang w:val="en-AU"/>
              </w:rPr>
            </w:pPr>
            <w:r>
              <w:rPr>
                <w:lang w:val="en-AU"/>
              </w:rPr>
              <w:t>9.2.3</w:t>
            </w:r>
          </w:p>
        </w:tc>
        <w:tc>
          <w:tcPr>
            <w:tcW w:w="4798" w:type="dxa"/>
            <w:gridSpan w:val="2"/>
            <w:tcBorders>
              <w:top w:val="single" w:sz="4" w:space="0" w:color="auto"/>
              <w:bottom w:val="single" w:sz="4" w:space="0" w:color="auto"/>
              <w:right w:val="single" w:sz="18" w:space="0" w:color="auto"/>
            </w:tcBorders>
          </w:tcPr>
          <w:p w14:paraId="7AD1FC78" w14:textId="77777777" w:rsidR="00A410BD" w:rsidRDefault="00A410BD" w:rsidP="00A410BD">
            <w:pPr>
              <w:jc w:val="both"/>
              <w:rPr>
                <w:rFonts w:ascii="Arial" w:hAnsi="Arial" w:cs="Arial"/>
                <w:color w:val="000000"/>
              </w:rPr>
            </w:pPr>
            <w:r>
              <w:rPr>
                <w:rFonts w:ascii="Arial" w:hAnsi="Arial" w:cs="Arial"/>
                <w:color w:val="000000"/>
              </w:rPr>
              <w:t xml:space="preserve">Extract from case of </w:t>
            </w:r>
            <w:r w:rsidRPr="00146CE3">
              <w:rPr>
                <w:rFonts w:ascii="Arial" w:hAnsi="Arial" w:cs="Arial"/>
                <w:i/>
                <w:iCs/>
                <w:color w:val="000000"/>
              </w:rPr>
              <w:t>Robinson v R</w:t>
            </w:r>
            <w:r>
              <w:rPr>
                <w:rFonts w:ascii="Arial" w:hAnsi="Arial" w:cs="Arial"/>
                <w:color w:val="000000"/>
              </w:rPr>
              <w:t xml:space="preserve"> </w:t>
            </w:r>
            <w:r>
              <w:rPr>
                <w:rFonts w:ascii="Arial" w:hAnsi="Arial" w:cs="Arial"/>
                <w:color w:val="000000"/>
                <w:lang w:eastAsia="en-AU"/>
              </w:rPr>
              <w:t xml:space="preserve">(2015) 47 VR 226; </w:t>
            </w:r>
            <w:r w:rsidRPr="00C20854">
              <w:rPr>
                <w:rFonts w:ascii="Arial" w:hAnsi="Arial" w:cs="Arial"/>
                <w:color w:val="000000"/>
                <w:lang w:eastAsia="en-AU"/>
              </w:rPr>
              <w:t>[2015] VSCA 161</w:t>
            </w:r>
            <w:r>
              <w:rPr>
                <w:rFonts w:ascii="Arial" w:hAnsi="Arial" w:cs="Arial"/>
                <w:color w:val="000000"/>
                <w:lang w:eastAsia="en-AU"/>
              </w:rPr>
              <w:t xml:space="preserve"> at [47].</w:t>
            </w:r>
          </w:p>
        </w:tc>
      </w:tr>
      <w:tr w:rsidR="00A410BD" w14:paraId="7F312919" w14:textId="77777777" w:rsidTr="00473897">
        <w:tc>
          <w:tcPr>
            <w:tcW w:w="1220" w:type="dxa"/>
            <w:gridSpan w:val="2"/>
            <w:tcBorders>
              <w:top w:val="single" w:sz="4" w:space="0" w:color="auto"/>
              <w:left w:val="single" w:sz="18" w:space="0" w:color="auto"/>
              <w:bottom w:val="single" w:sz="4" w:space="0" w:color="auto"/>
            </w:tcBorders>
          </w:tcPr>
          <w:p w14:paraId="060CEC24" w14:textId="77777777" w:rsidR="00A410BD" w:rsidRDefault="00A410BD" w:rsidP="00A410BD">
            <w:pPr>
              <w:rPr>
                <w:lang w:val="en-AU"/>
              </w:rPr>
            </w:pPr>
            <w:r>
              <w:rPr>
                <w:lang w:val="en-AU"/>
              </w:rPr>
              <w:t>26/05/20</w:t>
            </w:r>
          </w:p>
        </w:tc>
        <w:tc>
          <w:tcPr>
            <w:tcW w:w="836" w:type="dxa"/>
            <w:tcBorders>
              <w:top w:val="single" w:sz="4" w:space="0" w:color="auto"/>
              <w:bottom w:val="single" w:sz="4" w:space="0" w:color="auto"/>
            </w:tcBorders>
          </w:tcPr>
          <w:p w14:paraId="38CBE2DE" w14:textId="29E82A15"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00CB2490" w14:textId="77777777" w:rsidR="00A410BD" w:rsidRDefault="00A410BD" w:rsidP="00A410BD">
            <w:pPr>
              <w:jc w:val="center"/>
              <w:rPr>
                <w:lang w:val="en-AU"/>
              </w:rPr>
            </w:pPr>
            <w:r>
              <w:rPr>
                <w:lang w:val="en-AU"/>
              </w:rPr>
              <w:t>9.4.1.1</w:t>
            </w:r>
          </w:p>
        </w:tc>
        <w:tc>
          <w:tcPr>
            <w:tcW w:w="4798" w:type="dxa"/>
            <w:gridSpan w:val="2"/>
            <w:tcBorders>
              <w:top w:val="single" w:sz="4" w:space="0" w:color="auto"/>
              <w:bottom w:val="single" w:sz="4" w:space="0" w:color="auto"/>
              <w:right w:val="single" w:sz="18" w:space="0" w:color="auto"/>
            </w:tcBorders>
          </w:tcPr>
          <w:p w14:paraId="0C46477C" w14:textId="77777777" w:rsidR="00A410BD" w:rsidRDefault="00A410BD" w:rsidP="00A410BD">
            <w:pPr>
              <w:jc w:val="both"/>
              <w:rPr>
                <w:rFonts w:ascii="Arial" w:hAnsi="Arial" w:cs="Arial"/>
                <w:color w:val="000000"/>
              </w:rPr>
            </w:pPr>
            <w:r>
              <w:rPr>
                <w:rFonts w:ascii="Arial" w:hAnsi="Arial" w:cs="Arial"/>
                <w:color w:val="000000"/>
              </w:rPr>
              <w:t xml:space="preserve">Summary of new case of </w:t>
            </w:r>
            <w:r w:rsidRPr="005B2913">
              <w:rPr>
                <w:rFonts w:ascii="Arial" w:hAnsi="Arial" w:cs="Arial"/>
                <w:i/>
                <w:iCs/>
                <w:color w:val="000000"/>
              </w:rPr>
              <w:t>Re J</w:t>
            </w:r>
            <w:r>
              <w:rPr>
                <w:rFonts w:ascii="Arial" w:hAnsi="Arial" w:cs="Arial"/>
                <w:i/>
                <w:iCs/>
                <w:color w:val="000000"/>
              </w:rPr>
              <w:t>F</w:t>
            </w:r>
            <w:r>
              <w:rPr>
                <w:rFonts w:ascii="Arial" w:hAnsi="Arial" w:cs="Arial"/>
                <w:color w:val="000000"/>
              </w:rPr>
              <w:t xml:space="preserve"> [2020] VSC 250.</w:t>
            </w:r>
          </w:p>
        </w:tc>
      </w:tr>
      <w:tr w:rsidR="00A410BD" w14:paraId="2158005C" w14:textId="77777777" w:rsidTr="00473897">
        <w:tc>
          <w:tcPr>
            <w:tcW w:w="1220" w:type="dxa"/>
            <w:gridSpan w:val="2"/>
            <w:tcBorders>
              <w:top w:val="single" w:sz="4" w:space="0" w:color="auto"/>
              <w:left w:val="single" w:sz="18" w:space="0" w:color="auto"/>
              <w:bottom w:val="single" w:sz="4" w:space="0" w:color="auto"/>
            </w:tcBorders>
          </w:tcPr>
          <w:p w14:paraId="1C02B39C" w14:textId="77777777" w:rsidR="00A410BD" w:rsidRDefault="00A410BD" w:rsidP="00A410BD">
            <w:pPr>
              <w:rPr>
                <w:lang w:val="en-AU"/>
              </w:rPr>
            </w:pPr>
            <w:r>
              <w:rPr>
                <w:lang w:val="en-AU"/>
              </w:rPr>
              <w:t>26/05/20</w:t>
            </w:r>
          </w:p>
        </w:tc>
        <w:tc>
          <w:tcPr>
            <w:tcW w:w="836" w:type="dxa"/>
            <w:tcBorders>
              <w:top w:val="single" w:sz="4" w:space="0" w:color="auto"/>
              <w:bottom w:val="single" w:sz="4" w:space="0" w:color="auto"/>
            </w:tcBorders>
          </w:tcPr>
          <w:p w14:paraId="2EB12BC8" w14:textId="6F92BE1F"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5DE975C4" w14:textId="77777777" w:rsidR="00A410BD" w:rsidRDefault="00A410BD" w:rsidP="00A410BD">
            <w:pPr>
              <w:jc w:val="center"/>
              <w:rPr>
                <w:lang w:val="en-AU"/>
              </w:rPr>
            </w:pPr>
            <w:r>
              <w:rPr>
                <w:lang w:val="en-AU"/>
              </w:rPr>
              <w:t>9.4.4.4</w:t>
            </w:r>
          </w:p>
        </w:tc>
        <w:tc>
          <w:tcPr>
            <w:tcW w:w="4798" w:type="dxa"/>
            <w:gridSpan w:val="2"/>
            <w:tcBorders>
              <w:top w:val="single" w:sz="4" w:space="0" w:color="auto"/>
              <w:bottom w:val="single" w:sz="4" w:space="0" w:color="auto"/>
              <w:right w:val="single" w:sz="18" w:space="0" w:color="auto"/>
            </w:tcBorders>
          </w:tcPr>
          <w:p w14:paraId="6057BF6F" w14:textId="77777777" w:rsidR="00A410BD" w:rsidRDefault="00A410BD" w:rsidP="00A410BD">
            <w:pPr>
              <w:jc w:val="both"/>
              <w:rPr>
                <w:rFonts w:ascii="Arial" w:hAnsi="Arial" w:cs="Arial"/>
                <w:color w:val="000000"/>
              </w:rPr>
            </w:pPr>
            <w:r>
              <w:rPr>
                <w:rFonts w:ascii="Arial" w:hAnsi="Arial" w:cs="Arial"/>
                <w:color w:val="000000"/>
              </w:rPr>
              <w:t xml:space="preserve">Summary of new case of </w:t>
            </w:r>
            <w:r w:rsidRPr="005B2913">
              <w:rPr>
                <w:rFonts w:ascii="Arial" w:hAnsi="Arial" w:cs="Arial"/>
                <w:i/>
                <w:iCs/>
                <w:color w:val="000000"/>
              </w:rPr>
              <w:t>Re</w:t>
            </w:r>
            <w:r>
              <w:rPr>
                <w:rFonts w:ascii="Arial" w:hAnsi="Arial" w:cs="Arial"/>
                <w:i/>
                <w:iCs/>
                <w:color w:val="000000"/>
              </w:rPr>
              <w:t xml:space="preserve"> JB</w:t>
            </w:r>
            <w:r w:rsidRPr="005B2913">
              <w:rPr>
                <w:rFonts w:ascii="Arial" w:hAnsi="Arial" w:cs="Arial"/>
                <w:color w:val="000000"/>
              </w:rPr>
              <w:t xml:space="preserve"> </w:t>
            </w:r>
            <w:r>
              <w:rPr>
                <w:rFonts w:ascii="Arial" w:hAnsi="Arial" w:cs="Arial"/>
                <w:color w:val="000000"/>
              </w:rPr>
              <w:t>[2020] VSC 184.</w:t>
            </w:r>
          </w:p>
        </w:tc>
      </w:tr>
      <w:tr w:rsidR="00A410BD" w14:paraId="3FEA313F"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481286A3" w14:textId="77777777" w:rsidR="00A410BD" w:rsidRPr="0054535C" w:rsidRDefault="00A410BD" w:rsidP="00A410BD">
            <w:pPr>
              <w:keepNext/>
              <w:keepLines/>
              <w:rPr>
                <w:sz w:val="22"/>
                <w:lang w:val="en-AU"/>
              </w:rPr>
            </w:pPr>
            <w:r>
              <w:rPr>
                <w:sz w:val="22"/>
                <w:lang w:val="en-AU"/>
              </w:rPr>
              <w:t>15/04/20</w:t>
            </w:r>
          </w:p>
        </w:tc>
        <w:tc>
          <w:tcPr>
            <w:tcW w:w="7073" w:type="dxa"/>
            <w:gridSpan w:val="4"/>
            <w:tcBorders>
              <w:top w:val="single" w:sz="18" w:space="0" w:color="auto"/>
              <w:bottom w:val="single" w:sz="4" w:space="0" w:color="auto"/>
              <w:right w:val="single" w:sz="18" w:space="0" w:color="auto"/>
            </w:tcBorders>
            <w:shd w:val="clear" w:color="auto" w:fill="DDDDDD"/>
          </w:tcPr>
          <w:p w14:paraId="09C4046B" w14:textId="41E1A1A3" w:rsidR="00A410BD" w:rsidRPr="0054535C" w:rsidRDefault="00A410BD" w:rsidP="00A410BD">
            <w:pPr>
              <w:keepNext/>
              <w:keepLines/>
              <w:spacing w:before="20"/>
              <w:jc w:val="center"/>
              <w:rPr>
                <w:rFonts w:ascii="Arial" w:hAnsi="Arial" w:cs="Arial"/>
                <w:color w:val="000000"/>
                <w:sz w:val="22"/>
              </w:rPr>
            </w:pPr>
            <w:r w:rsidRPr="0054535C">
              <w:rPr>
                <w:sz w:val="22"/>
                <w:lang w:val="en-AU"/>
              </w:rPr>
              <w:t xml:space="preserve">CHAPTER </w:t>
            </w:r>
            <w:r>
              <w:rPr>
                <w:sz w:val="22"/>
                <w:lang w:val="en-AU"/>
              </w:rPr>
              <w:t>1</w:t>
            </w:r>
            <w:r w:rsidRPr="0054535C">
              <w:rPr>
                <w:sz w:val="22"/>
                <w:lang w:val="en-AU"/>
              </w:rPr>
              <w:t xml:space="preserve"> – </w:t>
            </w:r>
            <w:r>
              <w:rPr>
                <w:sz w:val="22"/>
                <w:lang w:val="en-AU"/>
              </w:rPr>
              <w:t>ACTS, REGULATIONS, RULES</w:t>
            </w:r>
          </w:p>
        </w:tc>
      </w:tr>
      <w:tr w:rsidR="00A410BD" w14:paraId="5EF53646" w14:textId="77777777" w:rsidTr="00473897">
        <w:tc>
          <w:tcPr>
            <w:tcW w:w="1220" w:type="dxa"/>
            <w:gridSpan w:val="2"/>
            <w:tcBorders>
              <w:top w:val="single" w:sz="4" w:space="0" w:color="auto"/>
              <w:left w:val="single" w:sz="18" w:space="0" w:color="auto"/>
              <w:bottom w:val="single" w:sz="4" w:space="0" w:color="auto"/>
            </w:tcBorders>
          </w:tcPr>
          <w:p w14:paraId="16701674" w14:textId="77777777" w:rsidR="00A410BD" w:rsidRDefault="00A410BD" w:rsidP="00A410BD">
            <w:pPr>
              <w:rPr>
                <w:lang w:val="en-AU"/>
              </w:rPr>
            </w:pPr>
            <w:r>
              <w:rPr>
                <w:lang w:val="en-AU"/>
              </w:rPr>
              <w:t>15/04/20</w:t>
            </w:r>
          </w:p>
        </w:tc>
        <w:tc>
          <w:tcPr>
            <w:tcW w:w="836" w:type="dxa"/>
            <w:tcBorders>
              <w:top w:val="single" w:sz="4" w:space="0" w:color="auto"/>
              <w:bottom w:val="single" w:sz="4" w:space="0" w:color="auto"/>
            </w:tcBorders>
          </w:tcPr>
          <w:p w14:paraId="651A2E70" w14:textId="69F7C37C" w:rsidR="00A410BD" w:rsidRDefault="00A410BD" w:rsidP="00A410BD">
            <w:pPr>
              <w:jc w:val="center"/>
              <w:rPr>
                <w:lang w:val="en-AU"/>
              </w:rPr>
            </w:pPr>
            <w:r>
              <w:rPr>
                <w:lang w:val="en-AU"/>
              </w:rPr>
              <w:t>1</w:t>
            </w:r>
          </w:p>
        </w:tc>
        <w:tc>
          <w:tcPr>
            <w:tcW w:w="1439" w:type="dxa"/>
            <w:tcBorders>
              <w:top w:val="single" w:sz="4" w:space="0" w:color="auto"/>
              <w:bottom w:val="single" w:sz="4" w:space="0" w:color="auto"/>
            </w:tcBorders>
          </w:tcPr>
          <w:p w14:paraId="387477C6" w14:textId="77777777" w:rsidR="00A410BD" w:rsidRDefault="00A410BD" w:rsidP="00A410BD">
            <w:pPr>
              <w:keepNext/>
              <w:jc w:val="center"/>
              <w:rPr>
                <w:lang w:val="en-AU"/>
              </w:rPr>
            </w:pPr>
            <w:r>
              <w:rPr>
                <w:lang w:val="en-AU"/>
              </w:rPr>
              <w:t>1.4.1</w:t>
            </w:r>
          </w:p>
        </w:tc>
        <w:tc>
          <w:tcPr>
            <w:tcW w:w="4798" w:type="dxa"/>
            <w:gridSpan w:val="2"/>
            <w:tcBorders>
              <w:top w:val="single" w:sz="4" w:space="0" w:color="auto"/>
              <w:bottom w:val="single" w:sz="4" w:space="0" w:color="auto"/>
              <w:right w:val="single" w:sz="18" w:space="0" w:color="auto"/>
            </w:tcBorders>
          </w:tcPr>
          <w:p w14:paraId="6723AEC9" w14:textId="77777777" w:rsidR="00A410BD" w:rsidRPr="00427786" w:rsidRDefault="00A410BD" w:rsidP="00A410BD">
            <w:pPr>
              <w:spacing w:before="20" w:after="20"/>
              <w:jc w:val="both"/>
              <w:rPr>
                <w:rFonts w:ascii="Arial" w:hAnsi="Arial" w:cs="Arial"/>
              </w:rPr>
            </w:pPr>
            <w:r>
              <w:rPr>
                <w:rFonts w:ascii="Arial" w:hAnsi="Arial" w:cs="Arial"/>
              </w:rPr>
              <w:t>PD Nos. 1, 2 &amp; 3 of 2020 have been added.  These introduce temporary measures necessitated by the COVID-19 pandemic to enable the Children’s Court to continue its critical role in the administration of justice for the children, young people and families of the State of Victoria.</w:t>
            </w:r>
          </w:p>
        </w:tc>
      </w:tr>
      <w:tr w:rsidR="00A410BD" w14:paraId="736A09F8" w14:textId="77777777" w:rsidTr="00473897">
        <w:tc>
          <w:tcPr>
            <w:tcW w:w="1220" w:type="dxa"/>
            <w:gridSpan w:val="2"/>
            <w:tcBorders>
              <w:top w:val="single" w:sz="4" w:space="0" w:color="auto"/>
              <w:left w:val="single" w:sz="18" w:space="0" w:color="auto"/>
              <w:bottom w:val="single" w:sz="4" w:space="0" w:color="auto"/>
            </w:tcBorders>
            <w:shd w:val="clear" w:color="auto" w:fill="DDDDDD"/>
          </w:tcPr>
          <w:p w14:paraId="003012CB" w14:textId="77777777" w:rsidR="00A410BD" w:rsidRPr="0054535C" w:rsidRDefault="00A410BD" w:rsidP="00A410BD">
            <w:pPr>
              <w:rPr>
                <w:sz w:val="22"/>
                <w:lang w:val="en-AU"/>
              </w:rPr>
            </w:pPr>
            <w:r>
              <w:rPr>
                <w:sz w:val="22"/>
                <w:lang w:val="en-AU"/>
              </w:rPr>
              <w:t>15/04/20</w:t>
            </w:r>
          </w:p>
        </w:tc>
        <w:tc>
          <w:tcPr>
            <w:tcW w:w="7073" w:type="dxa"/>
            <w:gridSpan w:val="4"/>
            <w:tcBorders>
              <w:top w:val="single" w:sz="4" w:space="0" w:color="auto"/>
              <w:bottom w:val="single" w:sz="4" w:space="0" w:color="auto"/>
              <w:right w:val="single" w:sz="18" w:space="0" w:color="auto"/>
            </w:tcBorders>
            <w:shd w:val="clear" w:color="auto" w:fill="DDDDDD"/>
          </w:tcPr>
          <w:p w14:paraId="4F4DB6C9" w14:textId="3E47064A"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A410BD" w14:paraId="67162F18" w14:textId="77777777" w:rsidTr="00473897">
        <w:tc>
          <w:tcPr>
            <w:tcW w:w="1220" w:type="dxa"/>
            <w:gridSpan w:val="2"/>
            <w:tcBorders>
              <w:top w:val="single" w:sz="4" w:space="0" w:color="auto"/>
              <w:left w:val="single" w:sz="18" w:space="0" w:color="auto"/>
              <w:bottom w:val="single" w:sz="4" w:space="0" w:color="auto"/>
            </w:tcBorders>
          </w:tcPr>
          <w:p w14:paraId="460D6C39" w14:textId="77777777" w:rsidR="00A410BD" w:rsidRDefault="00A410BD" w:rsidP="00A410BD">
            <w:pPr>
              <w:rPr>
                <w:lang w:val="en-AU"/>
              </w:rPr>
            </w:pPr>
            <w:r>
              <w:rPr>
                <w:lang w:val="en-AU"/>
              </w:rPr>
              <w:t>15/04/20</w:t>
            </w:r>
          </w:p>
        </w:tc>
        <w:tc>
          <w:tcPr>
            <w:tcW w:w="836" w:type="dxa"/>
            <w:tcBorders>
              <w:top w:val="single" w:sz="4" w:space="0" w:color="auto"/>
              <w:bottom w:val="single" w:sz="4" w:space="0" w:color="auto"/>
            </w:tcBorders>
          </w:tcPr>
          <w:p w14:paraId="0BFDADBD" w14:textId="4DF78489"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1DFED5C6" w14:textId="77777777" w:rsidR="00A410BD" w:rsidRDefault="00A410BD" w:rsidP="00A410BD">
            <w:pPr>
              <w:keepNext/>
              <w:jc w:val="center"/>
              <w:rPr>
                <w:lang w:val="en-AU"/>
              </w:rPr>
            </w:pPr>
            <w:r>
              <w:rPr>
                <w:lang w:val="en-AU"/>
              </w:rPr>
              <w:t>5.10.4</w:t>
            </w:r>
          </w:p>
        </w:tc>
        <w:tc>
          <w:tcPr>
            <w:tcW w:w="4798" w:type="dxa"/>
            <w:gridSpan w:val="2"/>
            <w:tcBorders>
              <w:top w:val="single" w:sz="4" w:space="0" w:color="auto"/>
              <w:bottom w:val="single" w:sz="4" w:space="0" w:color="auto"/>
              <w:right w:val="single" w:sz="18" w:space="0" w:color="auto"/>
            </w:tcBorders>
          </w:tcPr>
          <w:p w14:paraId="545BC38D" w14:textId="77777777" w:rsidR="00A410BD" w:rsidRDefault="00A410BD" w:rsidP="00A410BD">
            <w:pPr>
              <w:numPr>
                <w:ilvl w:val="0"/>
                <w:numId w:val="60"/>
              </w:numPr>
              <w:spacing w:before="20"/>
              <w:ind w:left="357" w:hanging="357"/>
              <w:jc w:val="both"/>
              <w:rPr>
                <w:rFonts w:ascii="Arial" w:hAnsi="Arial" w:cs="Arial"/>
                <w:color w:val="000000"/>
              </w:rPr>
            </w:pPr>
            <w:r>
              <w:rPr>
                <w:rFonts w:ascii="Arial" w:hAnsi="Arial" w:cs="Arial"/>
                <w:color w:val="000000"/>
              </w:rPr>
              <w:t>New text discussing the impact of the COVID-19 State of Emergency on the determination of ‘unacceptable risk’.</w:t>
            </w:r>
          </w:p>
          <w:p w14:paraId="5F69E205" w14:textId="77777777" w:rsidR="00A410BD" w:rsidRDefault="00A410BD" w:rsidP="00A410BD">
            <w:pPr>
              <w:numPr>
                <w:ilvl w:val="0"/>
                <w:numId w:val="60"/>
              </w:numPr>
              <w:spacing w:before="20"/>
              <w:ind w:left="357" w:hanging="357"/>
              <w:jc w:val="both"/>
              <w:rPr>
                <w:rFonts w:ascii="Arial" w:hAnsi="Arial" w:cs="Arial"/>
                <w:color w:val="000000"/>
              </w:rPr>
            </w:pPr>
            <w:r>
              <w:rPr>
                <w:rFonts w:ascii="Arial" w:hAnsi="Arial" w:cs="Arial"/>
                <w:color w:val="000000"/>
              </w:rPr>
              <w:t xml:space="preserve">Added references to the cases of </w:t>
            </w:r>
            <w:r w:rsidRPr="004A0557">
              <w:rPr>
                <w:rFonts w:ascii="Arial" w:hAnsi="Arial" w:cs="Arial"/>
                <w:i/>
                <w:iCs/>
                <w:color w:val="1B1B1B"/>
                <w:shd w:val="clear" w:color="auto" w:fill="FFFFFF"/>
              </w:rPr>
              <w:t>Mokbel v DPP (No.</w:t>
            </w:r>
            <w:r w:rsidRPr="004A0557">
              <w:rPr>
                <w:rFonts w:ascii="Arial" w:hAnsi="Arial" w:cs="Arial"/>
                <w:i/>
                <w:iCs/>
              </w:rPr>
              <w:t>3)</w:t>
            </w:r>
            <w:r w:rsidRPr="004A0557">
              <w:rPr>
                <w:rFonts w:ascii="Arial" w:hAnsi="Arial" w:cs="Arial"/>
              </w:rPr>
              <w:t xml:space="preserve"> [2002] VSC 393</w:t>
            </w:r>
            <w:r>
              <w:rPr>
                <w:rFonts w:ascii="Arial" w:hAnsi="Arial" w:cs="Arial"/>
              </w:rPr>
              <w:t xml:space="preserve">; </w:t>
            </w:r>
            <w:r w:rsidRPr="004A0557">
              <w:rPr>
                <w:rFonts w:ascii="Arial" w:hAnsi="Arial" w:cs="Arial"/>
                <w:i/>
                <w:iCs/>
              </w:rPr>
              <w:t>Robinson v R</w:t>
            </w:r>
            <w:r w:rsidRPr="004A0557">
              <w:rPr>
                <w:rFonts w:ascii="Arial" w:hAnsi="Arial" w:cs="Arial"/>
              </w:rPr>
              <w:t xml:space="preserve"> [2015] VSCA 161</w:t>
            </w:r>
            <w:r>
              <w:rPr>
                <w:rFonts w:ascii="Arial" w:hAnsi="Arial" w:cs="Arial"/>
              </w:rPr>
              <w:t>;</w:t>
            </w:r>
            <w:r w:rsidRPr="004A0557">
              <w:rPr>
                <w:rFonts w:ascii="Arial" w:hAnsi="Arial" w:cs="Arial"/>
              </w:rPr>
              <w:t xml:space="preserve"> </w:t>
            </w:r>
            <w:r w:rsidRPr="004A0557">
              <w:rPr>
                <w:rFonts w:ascii="Arial" w:hAnsi="Arial" w:cs="Arial"/>
                <w:i/>
                <w:iCs/>
              </w:rPr>
              <w:t>Haidy v DPP</w:t>
            </w:r>
            <w:r w:rsidRPr="004A0557">
              <w:rPr>
                <w:rFonts w:ascii="Arial" w:hAnsi="Arial" w:cs="Arial"/>
              </w:rPr>
              <w:t xml:space="preserve"> [2004] VSC 247</w:t>
            </w:r>
            <w:r>
              <w:rPr>
                <w:rFonts w:ascii="Arial" w:hAnsi="Arial" w:cs="Arial"/>
              </w:rPr>
              <w:t>.</w:t>
            </w:r>
          </w:p>
          <w:p w14:paraId="7C10C5EF" w14:textId="77777777" w:rsidR="00A410BD" w:rsidRDefault="00A410BD" w:rsidP="00A410BD">
            <w:pPr>
              <w:keepNext/>
              <w:keepLines/>
              <w:numPr>
                <w:ilvl w:val="0"/>
                <w:numId w:val="60"/>
              </w:numPr>
              <w:spacing w:before="20"/>
              <w:ind w:left="357" w:hanging="357"/>
              <w:jc w:val="both"/>
              <w:rPr>
                <w:rFonts w:ascii="Arial" w:hAnsi="Arial" w:cs="Arial"/>
                <w:color w:val="000000"/>
              </w:rPr>
            </w:pPr>
            <w:r>
              <w:rPr>
                <w:rFonts w:ascii="Arial" w:hAnsi="Arial" w:cs="Arial"/>
                <w:color w:val="000000"/>
              </w:rPr>
              <w:t xml:space="preserve">Summaries of the new cases of </w:t>
            </w:r>
            <w:r w:rsidRPr="00114758">
              <w:rPr>
                <w:rFonts w:ascii="Arial" w:hAnsi="Arial" w:cs="Arial"/>
                <w:i/>
                <w:iCs/>
                <w:color w:val="000000"/>
              </w:rPr>
              <w:t>Secretary DHHS v Children’s Court of Victoria &amp; Emily Powell (a pseudonym)</w:t>
            </w:r>
            <w:r>
              <w:rPr>
                <w:rFonts w:ascii="Arial" w:hAnsi="Arial" w:cs="Arial"/>
                <w:color w:val="000000"/>
              </w:rPr>
              <w:t xml:space="preserve"> [2020] VSC 144 and </w:t>
            </w:r>
            <w:r w:rsidRPr="000C5D1F">
              <w:rPr>
                <w:rFonts w:ascii="Arial" w:hAnsi="Arial" w:cs="Arial"/>
                <w:i/>
                <w:iCs/>
                <w:color w:val="000000"/>
              </w:rPr>
              <w:t>DHHS v TH &amp; CH</w:t>
            </w:r>
            <w:r>
              <w:rPr>
                <w:rFonts w:ascii="Arial" w:hAnsi="Arial" w:cs="Arial"/>
                <w:color w:val="000000"/>
              </w:rPr>
              <w:t xml:space="preserve"> [2020] VChC 1.</w:t>
            </w:r>
          </w:p>
          <w:p w14:paraId="2A866626" w14:textId="77777777" w:rsidR="00A410BD" w:rsidRDefault="00A410BD" w:rsidP="00A410BD">
            <w:pPr>
              <w:numPr>
                <w:ilvl w:val="0"/>
                <w:numId w:val="60"/>
              </w:numPr>
              <w:spacing w:before="20"/>
              <w:ind w:left="357" w:hanging="357"/>
              <w:jc w:val="both"/>
              <w:rPr>
                <w:rFonts w:ascii="Arial" w:hAnsi="Arial" w:cs="Arial"/>
                <w:color w:val="000000"/>
              </w:rPr>
            </w:pPr>
            <w:r>
              <w:rPr>
                <w:rFonts w:ascii="Arial" w:hAnsi="Arial" w:cs="Arial"/>
                <w:color w:val="000000"/>
              </w:rPr>
              <w:t>Addition of a brief commentary on an oral IAO decision of Kune M at Broadmeadows Children’s Court on 27/03/20.</w:t>
            </w:r>
          </w:p>
          <w:p w14:paraId="01099142" w14:textId="77777777" w:rsidR="00A410BD" w:rsidRPr="00DA7929" w:rsidRDefault="00A410BD" w:rsidP="00A410BD">
            <w:pPr>
              <w:numPr>
                <w:ilvl w:val="0"/>
                <w:numId w:val="60"/>
              </w:numPr>
              <w:spacing w:before="20" w:after="20"/>
              <w:ind w:left="357" w:hanging="357"/>
              <w:jc w:val="both"/>
              <w:rPr>
                <w:rFonts w:ascii="Arial" w:hAnsi="Arial" w:cs="Arial"/>
                <w:color w:val="000000"/>
              </w:rPr>
            </w:pPr>
            <w:r>
              <w:rPr>
                <w:rFonts w:ascii="Arial" w:hAnsi="Arial" w:cs="Arial"/>
                <w:color w:val="000000"/>
              </w:rPr>
              <w:t xml:space="preserve">Addition of a quotation from </w:t>
            </w:r>
            <w:r w:rsidRPr="00523616">
              <w:rPr>
                <w:rFonts w:ascii="Arial" w:hAnsi="Arial" w:cs="Arial"/>
                <w:i/>
                <w:iCs/>
                <w:color w:val="000000"/>
              </w:rPr>
              <w:t>Storie v Storie</w:t>
            </w:r>
            <w:r w:rsidRPr="00523616">
              <w:rPr>
                <w:rFonts w:ascii="Arial" w:hAnsi="Arial" w:cs="Arial"/>
                <w:color w:val="000000"/>
              </w:rPr>
              <w:t xml:space="preserve"> (1945) 80 CLR 597 at 603</w:t>
            </w:r>
            <w:r>
              <w:rPr>
                <w:rFonts w:ascii="Arial" w:hAnsi="Arial" w:cs="Arial"/>
                <w:color w:val="000000"/>
              </w:rPr>
              <w:t>.</w:t>
            </w:r>
          </w:p>
        </w:tc>
      </w:tr>
      <w:tr w:rsidR="00A410BD" w14:paraId="00D9F729" w14:textId="77777777" w:rsidTr="00473897">
        <w:tc>
          <w:tcPr>
            <w:tcW w:w="1220" w:type="dxa"/>
            <w:gridSpan w:val="2"/>
            <w:tcBorders>
              <w:top w:val="single" w:sz="4" w:space="0" w:color="auto"/>
              <w:left w:val="single" w:sz="18" w:space="0" w:color="auto"/>
              <w:bottom w:val="single" w:sz="4" w:space="0" w:color="auto"/>
            </w:tcBorders>
          </w:tcPr>
          <w:p w14:paraId="5919ACAC" w14:textId="77777777" w:rsidR="00A410BD" w:rsidRDefault="00A410BD" w:rsidP="00A410BD">
            <w:pPr>
              <w:rPr>
                <w:lang w:val="en-AU"/>
              </w:rPr>
            </w:pPr>
            <w:r>
              <w:rPr>
                <w:lang w:val="en-AU"/>
              </w:rPr>
              <w:t>15/04/20</w:t>
            </w:r>
          </w:p>
        </w:tc>
        <w:tc>
          <w:tcPr>
            <w:tcW w:w="836" w:type="dxa"/>
            <w:tcBorders>
              <w:top w:val="single" w:sz="4" w:space="0" w:color="auto"/>
              <w:bottom w:val="single" w:sz="4" w:space="0" w:color="auto"/>
            </w:tcBorders>
          </w:tcPr>
          <w:p w14:paraId="49021894" w14:textId="5C46BE64"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7075B44A" w14:textId="77777777" w:rsidR="00A410BD" w:rsidRDefault="00A410BD" w:rsidP="00A410BD">
            <w:pPr>
              <w:keepNext/>
              <w:jc w:val="center"/>
              <w:rPr>
                <w:lang w:val="en-AU"/>
              </w:rPr>
            </w:pPr>
            <w:r>
              <w:rPr>
                <w:lang w:val="en-AU"/>
              </w:rPr>
              <w:t>5.11.16</w:t>
            </w:r>
          </w:p>
        </w:tc>
        <w:tc>
          <w:tcPr>
            <w:tcW w:w="4798" w:type="dxa"/>
            <w:gridSpan w:val="2"/>
            <w:tcBorders>
              <w:top w:val="single" w:sz="4" w:space="0" w:color="auto"/>
              <w:bottom w:val="single" w:sz="4" w:space="0" w:color="auto"/>
              <w:right w:val="single" w:sz="18" w:space="0" w:color="auto"/>
            </w:tcBorders>
          </w:tcPr>
          <w:p w14:paraId="6E926282"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Reference to new case of </w:t>
            </w:r>
            <w:bookmarkStart w:id="229" w:name="_Hlk37453814"/>
            <w:r w:rsidRPr="00114758">
              <w:rPr>
                <w:rFonts w:ascii="Arial" w:hAnsi="Arial" w:cs="Arial"/>
                <w:i/>
                <w:iCs/>
                <w:color w:val="000000"/>
              </w:rPr>
              <w:t>Secretary DHHS v Children’s Court of Victoria &amp; Emily Powell (a pseudonym)</w:t>
            </w:r>
            <w:r>
              <w:rPr>
                <w:rFonts w:ascii="Arial" w:hAnsi="Arial" w:cs="Arial"/>
                <w:color w:val="000000"/>
              </w:rPr>
              <w:t xml:space="preserve"> [2020] VSC 144 </w:t>
            </w:r>
            <w:bookmarkEnd w:id="229"/>
            <w:r>
              <w:rPr>
                <w:rFonts w:ascii="Arial" w:hAnsi="Arial" w:cs="Arial"/>
                <w:color w:val="000000"/>
              </w:rPr>
              <w:t>at [37].</w:t>
            </w:r>
          </w:p>
        </w:tc>
      </w:tr>
      <w:tr w:rsidR="00A410BD" w14:paraId="7B171E47" w14:textId="77777777" w:rsidTr="00473897">
        <w:tc>
          <w:tcPr>
            <w:tcW w:w="1220" w:type="dxa"/>
            <w:gridSpan w:val="2"/>
            <w:tcBorders>
              <w:top w:val="single" w:sz="4" w:space="0" w:color="auto"/>
              <w:left w:val="single" w:sz="18" w:space="0" w:color="auto"/>
              <w:bottom w:val="single" w:sz="4" w:space="0" w:color="auto"/>
            </w:tcBorders>
          </w:tcPr>
          <w:p w14:paraId="44EBA2F5" w14:textId="77777777" w:rsidR="00A410BD" w:rsidRDefault="00A410BD" w:rsidP="00A410BD">
            <w:pPr>
              <w:keepNext/>
              <w:keepLines/>
              <w:rPr>
                <w:lang w:val="en-AU"/>
              </w:rPr>
            </w:pPr>
            <w:r>
              <w:rPr>
                <w:lang w:val="en-AU"/>
              </w:rPr>
              <w:t>15/04/20</w:t>
            </w:r>
          </w:p>
        </w:tc>
        <w:tc>
          <w:tcPr>
            <w:tcW w:w="836" w:type="dxa"/>
            <w:tcBorders>
              <w:top w:val="single" w:sz="4" w:space="0" w:color="auto"/>
              <w:bottom w:val="single" w:sz="4" w:space="0" w:color="auto"/>
            </w:tcBorders>
          </w:tcPr>
          <w:p w14:paraId="1ED75A4A" w14:textId="09238880"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46AF7A30" w14:textId="77777777" w:rsidR="00A410BD" w:rsidRDefault="00A410BD" w:rsidP="00A410BD">
            <w:pPr>
              <w:keepNext/>
              <w:jc w:val="center"/>
              <w:rPr>
                <w:lang w:val="en-AU"/>
              </w:rPr>
            </w:pPr>
            <w:r>
              <w:rPr>
                <w:lang w:val="en-AU"/>
              </w:rPr>
              <w:t>5.26</w:t>
            </w:r>
          </w:p>
        </w:tc>
        <w:tc>
          <w:tcPr>
            <w:tcW w:w="4798" w:type="dxa"/>
            <w:gridSpan w:val="2"/>
            <w:tcBorders>
              <w:top w:val="single" w:sz="4" w:space="0" w:color="auto"/>
              <w:bottom w:val="single" w:sz="4" w:space="0" w:color="auto"/>
              <w:right w:val="single" w:sz="18" w:space="0" w:color="auto"/>
            </w:tcBorders>
          </w:tcPr>
          <w:p w14:paraId="54EF4AD8" w14:textId="77777777" w:rsidR="00A410BD" w:rsidRDefault="00A410BD" w:rsidP="00A410BD">
            <w:pPr>
              <w:spacing w:before="20" w:after="20"/>
              <w:jc w:val="both"/>
              <w:rPr>
                <w:rFonts w:ascii="Arial" w:hAnsi="Arial" w:cs="Arial"/>
                <w:color w:val="000000"/>
              </w:rPr>
            </w:pPr>
            <w:r>
              <w:rPr>
                <w:rFonts w:ascii="Arial" w:hAnsi="Arial" w:cs="Arial"/>
                <w:color w:val="000000"/>
              </w:rPr>
              <w:t>Addition of a standard condition for possible use during the currency of the COVID-19 pandemic.</w:t>
            </w:r>
          </w:p>
        </w:tc>
      </w:tr>
      <w:tr w:rsidR="00A410BD" w14:paraId="5C1AF1C2" w14:textId="77777777" w:rsidTr="00473897">
        <w:tc>
          <w:tcPr>
            <w:tcW w:w="1220" w:type="dxa"/>
            <w:gridSpan w:val="2"/>
            <w:tcBorders>
              <w:top w:val="single" w:sz="4" w:space="0" w:color="auto"/>
              <w:left w:val="single" w:sz="18" w:space="0" w:color="auto"/>
              <w:bottom w:val="single" w:sz="4" w:space="0" w:color="auto"/>
            </w:tcBorders>
            <w:shd w:val="clear" w:color="auto" w:fill="DDDDDD"/>
          </w:tcPr>
          <w:p w14:paraId="40F17384" w14:textId="77777777" w:rsidR="00A410BD" w:rsidRPr="0054535C" w:rsidRDefault="00A410BD" w:rsidP="00A410BD">
            <w:pPr>
              <w:keepNext/>
              <w:keepLines/>
              <w:rPr>
                <w:sz w:val="22"/>
                <w:lang w:val="en-AU"/>
              </w:rPr>
            </w:pPr>
            <w:r>
              <w:rPr>
                <w:sz w:val="22"/>
                <w:lang w:val="en-AU"/>
              </w:rPr>
              <w:t>15/04/20</w:t>
            </w:r>
          </w:p>
        </w:tc>
        <w:tc>
          <w:tcPr>
            <w:tcW w:w="7073" w:type="dxa"/>
            <w:gridSpan w:val="4"/>
            <w:tcBorders>
              <w:top w:val="single" w:sz="4" w:space="0" w:color="auto"/>
              <w:bottom w:val="single" w:sz="4" w:space="0" w:color="auto"/>
              <w:right w:val="single" w:sz="18" w:space="0" w:color="auto"/>
            </w:tcBorders>
            <w:shd w:val="clear" w:color="auto" w:fill="DDDDDD"/>
          </w:tcPr>
          <w:p w14:paraId="09E9742F" w14:textId="101C1D46" w:rsidR="00A410BD" w:rsidRPr="0054535C" w:rsidRDefault="00A410BD" w:rsidP="00A410BD">
            <w:pPr>
              <w:keepNext/>
              <w:keepLines/>
              <w:jc w:val="center"/>
              <w:rPr>
                <w:rFonts w:ascii="Arial" w:hAnsi="Arial" w:cs="Arial"/>
                <w:color w:val="000000"/>
                <w:sz w:val="22"/>
              </w:rPr>
            </w:pPr>
            <w:r w:rsidRPr="0054535C">
              <w:rPr>
                <w:sz w:val="22"/>
                <w:lang w:val="en-AU"/>
              </w:rPr>
              <w:t xml:space="preserve">CHAPTER </w:t>
            </w:r>
            <w:r>
              <w:rPr>
                <w:sz w:val="22"/>
                <w:lang w:val="en-AU"/>
              </w:rPr>
              <w:t>9</w:t>
            </w:r>
            <w:r w:rsidRPr="0054535C">
              <w:rPr>
                <w:sz w:val="22"/>
                <w:lang w:val="en-AU"/>
              </w:rPr>
              <w:t xml:space="preserve"> – </w:t>
            </w:r>
            <w:r>
              <w:rPr>
                <w:sz w:val="22"/>
                <w:lang w:val="en-AU"/>
              </w:rPr>
              <w:t>CUSTODY &amp; BAIL</w:t>
            </w:r>
          </w:p>
        </w:tc>
      </w:tr>
      <w:tr w:rsidR="00A410BD" w14:paraId="2B3B175F" w14:textId="77777777" w:rsidTr="00473897">
        <w:tc>
          <w:tcPr>
            <w:tcW w:w="1220" w:type="dxa"/>
            <w:gridSpan w:val="2"/>
            <w:tcBorders>
              <w:top w:val="single" w:sz="4" w:space="0" w:color="auto"/>
              <w:left w:val="single" w:sz="18" w:space="0" w:color="auto"/>
              <w:bottom w:val="single" w:sz="4" w:space="0" w:color="auto"/>
            </w:tcBorders>
          </w:tcPr>
          <w:p w14:paraId="10B992A5" w14:textId="77777777" w:rsidR="00A410BD" w:rsidRDefault="00A410BD" w:rsidP="00A410BD">
            <w:pPr>
              <w:keepNext/>
              <w:keepLines/>
              <w:rPr>
                <w:lang w:val="en-AU"/>
              </w:rPr>
            </w:pPr>
            <w:r>
              <w:rPr>
                <w:lang w:val="en-AU"/>
              </w:rPr>
              <w:t>15/04/20</w:t>
            </w:r>
          </w:p>
        </w:tc>
        <w:tc>
          <w:tcPr>
            <w:tcW w:w="836" w:type="dxa"/>
            <w:tcBorders>
              <w:top w:val="single" w:sz="4" w:space="0" w:color="auto"/>
              <w:bottom w:val="single" w:sz="4" w:space="0" w:color="auto"/>
            </w:tcBorders>
          </w:tcPr>
          <w:p w14:paraId="3A3B7E63" w14:textId="6EC1C4BE" w:rsidR="00A410BD" w:rsidRDefault="00A410BD" w:rsidP="00A410BD">
            <w:pPr>
              <w:keepNext/>
              <w:keepLines/>
              <w:jc w:val="center"/>
              <w:rPr>
                <w:lang w:val="en-AU"/>
              </w:rPr>
            </w:pPr>
            <w:r>
              <w:rPr>
                <w:lang w:val="en-AU"/>
              </w:rPr>
              <w:t>9</w:t>
            </w:r>
          </w:p>
        </w:tc>
        <w:tc>
          <w:tcPr>
            <w:tcW w:w="1439" w:type="dxa"/>
            <w:tcBorders>
              <w:top w:val="single" w:sz="4" w:space="0" w:color="auto"/>
              <w:bottom w:val="single" w:sz="4" w:space="0" w:color="auto"/>
            </w:tcBorders>
          </w:tcPr>
          <w:p w14:paraId="176C6985" w14:textId="77777777" w:rsidR="00A410BD" w:rsidRDefault="00A410BD" w:rsidP="00A410BD">
            <w:pPr>
              <w:keepNext/>
              <w:keepLines/>
              <w:jc w:val="center"/>
              <w:rPr>
                <w:lang w:val="en-AU"/>
              </w:rPr>
            </w:pPr>
            <w:r>
              <w:rPr>
                <w:lang w:val="en-AU"/>
              </w:rPr>
              <w:t>9.4.1.1</w:t>
            </w:r>
          </w:p>
        </w:tc>
        <w:tc>
          <w:tcPr>
            <w:tcW w:w="4798" w:type="dxa"/>
            <w:gridSpan w:val="2"/>
            <w:tcBorders>
              <w:top w:val="single" w:sz="4" w:space="0" w:color="auto"/>
              <w:bottom w:val="single" w:sz="4" w:space="0" w:color="auto"/>
              <w:right w:val="single" w:sz="18" w:space="0" w:color="auto"/>
            </w:tcBorders>
          </w:tcPr>
          <w:p w14:paraId="3518C6B8" w14:textId="77777777" w:rsidR="00A410BD" w:rsidRDefault="00A410BD" w:rsidP="00A410BD">
            <w:pPr>
              <w:keepNext/>
              <w:keepLines/>
              <w:numPr>
                <w:ilvl w:val="0"/>
                <w:numId w:val="61"/>
              </w:numPr>
              <w:ind w:left="357" w:hanging="357"/>
              <w:jc w:val="both"/>
              <w:rPr>
                <w:rFonts w:ascii="Arial" w:hAnsi="Arial" w:cs="Arial"/>
                <w:color w:val="000000"/>
              </w:rPr>
            </w:pPr>
            <w:r>
              <w:rPr>
                <w:rFonts w:ascii="Arial" w:hAnsi="Arial" w:cs="Arial"/>
                <w:color w:val="000000"/>
              </w:rPr>
              <w:t xml:space="preserve">Summary of new case of </w:t>
            </w:r>
            <w:r w:rsidRPr="00C27B22">
              <w:rPr>
                <w:rFonts w:ascii="Arial" w:hAnsi="Arial" w:cs="Arial"/>
                <w:i/>
                <w:iCs/>
                <w:color w:val="000000"/>
              </w:rPr>
              <w:t xml:space="preserve">Re </w:t>
            </w:r>
            <w:r>
              <w:rPr>
                <w:rFonts w:ascii="Arial" w:hAnsi="Arial" w:cs="Arial"/>
                <w:i/>
                <w:iCs/>
                <w:color w:val="000000"/>
              </w:rPr>
              <w:t>Broes</w:t>
            </w:r>
            <w:r>
              <w:rPr>
                <w:rFonts w:ascii="Arial" w:hAnsi="Arial" w:cs="Arial"/>
                <w:color w:val="000000"/>
              </w:rPr>
              <w:t xml:space="preserve"> [2020] VSC 128 and quotation from [46]-[47].</w:t>
            </w:r>
          </w:p>
          <w:p w14:paraId="128C4B8D" w14:textId="77777777" w:rsidR="00A410BD" w:rsidRDefault="00A410BD" w:rsidP="00A410BD">
            <w:pPr>
              <w:keepNext/>
              <w:keepLines/>
              <w:numPr>
                <w:ilvl w:val="0"/>
                <w:numId w:val="61"/>
              </w:numPr>
              <w:spacing w:after="20"/>
              <w:ind w:left="357" w:hanging="357"/>
              <w:jc w:val="both"/>
              <w:rPr>
                <w:rFonts w:ascii="Arial" w:hAnsi="Arial" w:cs="Arial"/>
                <w:color w:val="000000"/>
              </w:rPr>
            </w:pPr>
            <w:r>
              <w:rPr>
                <w:rFonts w:ascii="Arial" w:hAnsi="Arial" w:cs="Arial"/>
                <w:color w:val="000000"/>
              </w:rPr>
              <w:t xml:space="preserve">Summary of new case of </w:t>
            </w:r>
            <w:r w:rsidRPr="00366F58">
              <w:rPr>
                <w:rFonts w:ascii="Arial" w:hAnsi="Arial" w:cs="Arial"/>
                <w:i/>
                <w:iCs/>
                <w:color w:val="000000"/>
              </w:rPr>
              <w:t>Re McCann</w:t>
            </w:r>
            <w:r>
              <w:rPr>
                <w:rFonts w:ascii="Arial" w:hAnsi="Arial" w:cs="Arial"/>
                <w:color w:val="000000"/>
              </w:rPr>
              <w:t xml:space="preserve"> [2020] VSC 138 and quotation from [39]-[41].</w:t>
            </w:r>
          </w:p>
        </w:tc>
      </w:tr>
      <w:tr w:rsidR="00A410BD" w14:paraId="77C17422" w14:textId="77777777" w:rsidTr="00473897">
        <w:tc>
          <w:tcPr>
            <w:tcW w:w="1220" w:type="dxa"/>
            <w:gridSpan w:val="2"/>
            <w:tcBorders>
              <w:top w:val="single" w:sz="4" w:space="0" w:color="auto"/>
              <w:left w:val="single" w:sz="18" w:space="0" w:color="auto"/>
              <w:bottom w:val="single" w:sz="4" w:space="0" w:color="auto"/>
            </w:tcBorders>
          </w:tcPr>
          <w:p w14:paraId="14FC655D" w14:textId="77777777" w:rsidR="00A410BD" w:rsidRDefault="00A410BD" w:rsidP="00A410BD">
            <w:pPr>
              <w:rPr>
                <w:lang w:val="en-AU"/>
              </w:rPr>
            </w:pPr>
            <w:r>
              <w:rPr>
                <w:lang w:val="en-AU"/>
              </w:rPr>
              <w:t>15/04/20</w:t>
            </w:r>
          </w:p>
        </w:tc>
        <w:tc>
          <w:tcPr>
            <w:tcW w:w="836" w:type="dxa"/>
            <w:tcBorders>
              <w:top w:val="single" w:sz="4" w:space="0" w:color="auto"/>
              <w:bottom w:val="single" w:sz="4" w:space="0" w:color="auto"/>
            </w:tcBorders>
          </w:tcPr>
          <w:p w14:paraId="31C9700F" w14:textId="5FFC26F0"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17DCD009" w14:textId="77777777" w:rsidR="00A410BD" w:rsidRDefault="00A410BD" w:rsidP="00A410BD">
            <w:pPr>
              <w:keepNext/>
              <w:jc w:val="center"/>
              <w:rPr>
                <w:lang w:val="en-AU"/>
              </w:rPr>
            </w:pPr>
            <w:r>
              <w:rPr>
                <w:lang w:val="en-AU"/>
              </w:rPr>
              <w:t>9.4.1.2</w:t>
            </w:r>
          </w:p>
        </w:tc>
        <w:tc>
          <w:tcPr>
            <w:tcW w:w="4798" w:type="dxa"/>
            <w:gridSpan w:val="2"/>
            <w:tcBorders>
              <w:top w:val="single" w:sz="4" w:space="0" w:color="auto"/>
              <w:bottom w:val="single" w:sz="4" w:space="0" w:color="auto"/>
              <w:right w:val="single" w:sz="18" w:space="0" w:color="auto"/>
            </w:tcBorders>
          </w:tcPr>
          <w:p w14:paraId="0D25A1EB" w14:textId="77777777" w:rsidR="00A410BD" w:rsidRDefault="00A410BD" w:rsidP="00A410BD">
            <w:pPr>
              <w:spacing w:before="20"/>
              <w:jc w:val="both"/>
              <w:rPr>
                <w:rFonts w:ascii="Arial" w:hAnsi="Arial" w:cs="Arial"/>
                <w:color w:val="000000"/>
              </w:rPr>
            </w:pPr>
            <w:r w:rsidRPr="0004224B">
              <w:rPr>
                <w:rFonts w:ascii="Arial" w:hAnsi="Arial" w:cs="Arial"/>
                <w:color w:val="000000"/>
              </w:rPr>
              <w:t xml:space="preserve">Summaries of new cases of </w:t>
            </w:r>
            <w:r>
              <w:rPr>
                <w:rFonts w:ascii="Arial" w:hAnsi="Arial" w:cs="Arial"/>
                <w:i/>
                <w:iCs/>
                <w:color w:val="000000"/>
              </w:rPr>
              <w:t>Anthony B</w:t>
            </w:r>
            <w:r w:rsidRPr="0004224B">
              <w:rPr>
                <w:rFonts w:ascii="Arial" w:hAnsi="Arial" w:cs="Arial"/>
                <w:i/>
                <w:iCs/>
                <w:color w:val="000000"/>
              </w:rPr>
              <w:t>ertucci</w:t>
            </w:r>
            <w:r>
              <w:rPr>
                <w:rFonts w:ascii="Arial" w:hAnsi="Arial" w:cs="Arial"/>
                <w:color w:val="000000"/>
              </w:rPr>
              <w:t xml:space="preserve"> [2020] VSC 88; </w:t>
            </w:r>
            <w:r w:rsidRPr="0004224B">
              <w:rPr>
                <w:rFonts w:ascii="Arial" w:hAnsi="Arial" w:cs="Arial"/>
                <w:i/>
                <w:iCs/>
                <w:color w:val="000000"/>
              </w:rPr>
              <w:t>Sarah Azimi</w:t>
            </w:r>
            <w:r w:rsidRPr="0004224B">
              <w:rPr>
                <w:rFonts w:ascii="Arial" w:hAnsi="Arial" w:cs="Arial"/>
                <w:color w:val="000000"/>
              </w:rPr>
              <w:t xml:space="preserve"> [2020] VSC 118; </w:t>
            </w:r>
            <w:r w:rsidRPr="0004224B">
              <w:rPr>
                <w:rFonts w:ascii="Arial" w:hAnsi="Arial" w:cs="Arial"/>
                <w:i/>
                <w:iCs/>
                <w:color w:val="000000"/>
              </w:rPr>
              <w:t>Re Lado</w:t>
            </w:r>
            <w:r w:rsidRPr="0004224B">
              <w:rPr>
                <w:rFonts w:ascii="Arial" w:hAnsi="Arial" w:cs="Arial"/>
                <w:color w:val="000000"/>
              </w:rPr>
              <w:t xml:space="preserve"> [2020] VSC 132</w:t>
            </w:r>
            <w:r>
              <w:rPr>
                <w:rFonts w:ascii="Arial" w:hAnsi="Arial" w:cs="Arial"/>
                <w:color w:val="000000"/>
              </w:rPr>
              <w:t xml:space="preserve">; </w:t>
            </w:r>
            <w:r w:rsidRPr="000B5DC3">
              <w:rPr>
                <w:rFonts w:ascii="Arial" w:hAnsi="Arial" w:cs="Arial"/>
                <w:i/>
                <w:iCs/>
                <w:color w:val="000000"/>
              </w:rPr>
              <w:t>Re El-Refei [No.2]</w:t>
            </w:r>
            <w:r>
              <w:rPr>
                <w:rFonts w:ascii="Arial" w:hAnsi="Arial" w:cs="Arial"/>
                <w:color w:val="000000"/>
              </w:rPr>
              <w:t xml:space="preserve"> [2020] VSC 164 (including reference to </w:t>
            </w:r>
            <w:r w:rsidRPr="000B5DC3">
              <w:rPr>
                <w:rFonts w:ascii="Arial" w:hAnsi="Arial" w:cs="Arial"/>
                <w:i/>
                <w:iCs/>
                <w:color w:val="000000"/>
              </w:rPr>
              <w:t>Re</w:t>
            </w:r>
            <w:r>
              <w:rPr>
                <w:rFonts w:ascii="Arial" w:hAnsi="Arial" w:cs="Arial"/>
                <w:i/>
                <w:iCs/>
                <w:color w:val="000000"/>
              </w:rPr>
              <w:t> </w:t>
            </w:r>
            <w:r w:rsidRPr="000B5DC3">
              <w:rPr>
                <w:rFonts w:ascii="Arial" w:hAnsi="Arial" w:cs="Arial"/>
                <w:i/>
                <w:iCs/>
                <w:color w:val="000000"/>
              </w:rPr>
              <w:t>El-Refei</w:t>
            </w:r>
            <w:r>
              <w:rPr>
                <w:rFonts w:ascii="Arial" w:hAnsi="Arial" w:cs="Arial"/>
                <w:color w:val="000000"/>
              </w:rPr>
              <w:t xml:space="preserve"> [2020] VSC 65).</w:t>
            </w:r>
          </w:p>
        </w:tc>
      </w:tr>
      <w:tr w:rsidR="00A410BD" w14:paraId="5A45F1F6" w14:textId="77777777" w:rsidTr="00473897">
        <w:tc>
          <w:tcPr>
            <w:tcW w:w="1220" w:type="dxa"/>
            <w:gridSpan w:val="2"/>
            <w:tcBorders>
              <w:top w:val="single" w:sz="4" w:space="0" w:color="auto"/>
              <w:left w:val="single" w:sz="18" w:space="0" w:color="auto"/>
              <w:bottom w:val="single" w:sz="4" w:space="0" w:color="auto"/>
            </w:tcBorders>
          </w:tcPr>
          <w:p w14:paraId="53912C4B" w14:textId="77777777" w:rsidR="00A410BD" w:rsidRDefault="00A410BD" w:rsidP="00A410BD">
            <w:pPr>
              <w:rPr>
                <w:lang w:val="en-AU"/>
              </w:rPr>
            </w:pPr>
            <w:r>
              <w:rPr>
                <w:lang w:val="en-AU"/>
              </w:rPr>
              <w:t>15/04/20</w:t>
            </w:r>
          </w:p>
        </w:tc>
        <w:tc>
          <w:tcPr>
            <w:tcW w:w="836" w:type="dxa"/>
            <w:tcBorders>
              <w:top w:val="single" w:sz="4" w:space="0" w:color="auto"/>
              <w:bottom w:val="single" w:sz="4" w:space="0" w:color="auto"/>
            </w:tcBorders>
          </w:tcPr>
          <w:p w14:paraId="035D217A" w14:textId="1C306630"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26D9EBD6" w14:textId="77777777" w:rsidR="00A410BD" w:rsidRDefault="00A410BD" w:rsidP="00A410BD">
            <w:pPr>
              <w:keepNext/>
              <w:jc w:val="center"/>
              <w:rPr>
                <w:lang w:val="en-AU"/>
              </w:rPr>
            </w:pPr>
            <w:r>
              <w:rPr>
                <w:lang w:val="en-AU"/>
              </w:rPr>
              <w:t>9.4.2</w:t>
            </w:r>
          </w:p>
        </w:tc>
        <w:tc>
          <w:tcPr>
            <w:tcW w:w="4798" w:type="dxa"/>
            <w:gridSpan w:val="2"/>
            <w:tcBorders>
              <w:top w:val="single" w:sz="4" w:space="0" w:color="auto"/>
              <w:bottom w:val="single" w:sz="4" w:space="0" w:color="auto"/>
              <w:right w:val="single" w:sz="18" w:space="0" w:color="auto"/>
            </w:tcBorders>
          </w:tcPr>
          <w:p w14:paraId="11393228"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Correction to text describing </w:t>
            </w:r>
            <w:r w:rsidRPr="00472D7C">
              <w:rPr>
                <w:rFonts w:ascii="Arial" w:hAnsi="Arial" w:cs="Arial"/>
                <w:i/>
                <w:iCs/>
              </w:rPr>
              <w:t>Robinson v R</w:t>
            </w:r>
            <w:r w:rsidRPr="00472D7C">
              <w:rPr>
                <w:rFonts w:ascii="Arial" w:hAnsi="Arial" w:cs="Arial"/>
              </w:rPr>
              <w:t xml:space="preserve"> [2015] VSCA 161</w:t>
            </w:r>
            <w:r>
              <w:rPr>
                <w:rFonts w:ascii="Arial" w:hAnsi="Arial" w:cs="Arial"/>
              </w:rPr>
              <w:t>.</w:t>
            </w:r>
          </w:p>
        </w:tc>
      </w:tr>
      <w:tr w:rsidR="00A410BD" w14:paraId="2600AE72" w14:textId="77777777" w:rsidTr="00473897">
        <w:tc>
          <w:tcPr>
            <w:tcW w:w="1220" w:type="dxa"/>
            <w:gridSpan w:val="2"/>
            <w:tcBorders>
              <w:top w:val="single" w:sz="4" w:space="0" w:color="auto"/>
              <w:left w:val="single" w:sz="18" w:space="0" w:color="auto"/>
              <w:bottom w:val="single" w:sz="4" w:space="0" w:color="auto"/>
            </w:tcBorders>
          </w:tcPr>
          <w:p w14:paraId="48604481" w14:textId="77777777" w:rsidR="00A410BD" w:rsidRDefault="00A410BD" w:rsidP="00A410BD">
            <w:pPr>
              <w:rPr>
                <w:lang w:val="en-AU"/>
              </w:rPr>
            </w:pPr>
            <w:r>
              <w:rPr>
                <w:lang w:val="en-AU"/>
              </w:rPr>
              <w:t>15/04/20</w:t>
            </w:r>
          </w:p>
        </w:tc>
        <w:tc>
          <w:tcPr>
            <w:tcW w:w="836" w:type="dxa"/>
            <w:tcBorders>
              <w:top w:val="single" w:sz="4" w:space="0" w:color="auto"/>
              <w:bottom w:val="single" w:sz="4" w:space="0" w:color="auto"/>
            </w:tcBorders>
          </w:tcPr>
          <w:p w14:paraId="3030F669" w14:textId="5FA6491D"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6169E30C" w14:textId="77777777" w:rsidR="00A410BD" w:rsidRDefault="00A410BD" w:rsidP="00A410BD">
            <w:pPr>
              <w:keepNext/>
              <w:jc w:val="center"/>
              <w:rPr>
                <w:lang w:val="en-AU"/>
              </w:rPr>
            </w:pPr>
            <w:r>
              <w:rPr>
                <w:lang w:val="en-AU"/>
              </w:rPr>
              <w:t>9.4.4.4</w:t>
            </w:r>
          </w:p>
        </w:tc>
        <w:tc>
          <w:tcPr>
            <w:tcW w:w="4798" w:type="dxa"/>
            <w:gridSpan w:val="2"/>
            <w:tcBorders>
              <w:top w:val="single" w:sz="4" w:space="0" w:color="auto"/>
              <w:bottom w:val="single" w:sz="4" w:space="0" w:color="auto"/>
              <w:right w:val="single" w:sz="18" w:space="0" w:color="auto"/>
            </w:tcBorders>
          </w:tcPr>
          <w:p w14:paraId="36383973"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Summary of new case of </w:t>
            </w:r>
            <w:r w:rsidRPr="00C27B22">
              <w:rPr>
                <w:rFonts w:ascii="Arial" w:hAnsi="Arial" w:cs="Arial"/>
                <w:i/>
                <w:iCs/>
                <w:color w:val="000000"/>
              </w:rPr>
              <w:t>Re JK</w:t>
            </w:r>
            <w:r>
              <w:rPr>
                <w:rFonts w:ascii="Arial" w:hAnsi="Arial" w:cs="Arial"/>
                <w:color w:val="000000"/>
              </w:rPr>
              <w:t xml:space="preserve"> [2020] VSC 160 and quotations from [22]-[26].</w:t>
            </w:r>
          </w:p>
        </w:tc>
      </w:tr>
      <w:tr w:rsidR="00A410BD" w14:paraId="238768BE" w14:textId="77777777" w:rsidTr="00473897">
        <w:tc>
          <w:tcPr>
            <w:tcW w:w="1220" w:type="dxa"/>
            <w:gridSpan w:val="2"/>
            <w:tcBorders>
              <w:top w:val="single" w:sz="4" w:space="0" w:color="auto"/>
              <w:left w:val="single" w:sz="18" w:space="0" w:color="auto"/>
              <w:bottom w:val="single" w:sz="4" w:space="0" w:color="auto"/>
            </w:tcBorders>
          </w:tcPr>
          <w:p w14:paraId="033111B3" w14:textId="77777777" w:rsidR="00A410BD" w:rsidRDefault="00A410BD" w:rsidP="00A410BD">
            <w:pPr>
              <w:rPr>
                <w:lang w:val="en-AU"/>
              </w:rPr>
            </w:pPr>
            <w:r>
              <w:rPr>
                <w:lang w:val="en-AU"/>
              </w:rPr>
              <w:t>15/04/20</w:t>
            </w:r>
          </w:p>
        </w:tc>
        <w:tc>
          <w:tcPr>
            <w:tcW w:w="836" w:type="dxa"/>
            <w:tcBorders>
              <w:top w:val="single" w:sz="4" w:space="0" w:color="auto"/>
              <w:bottom w:val="single" w:sz="4" w:space="0" w:color="auto"/>
            </w:tcBorders>
          </w:tcPr>
          <w:p w14:paraId="0C80C20B" w14:textId="54CCF1EE"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42A0D473" w14:textId="77777777" w:rsidR="00A410BD" w:rsidRDefault="00A410BD" w:rsidP="00A410BD">
            <w:pPr>
              <w:keepNext/>
              <w:jc w:val="center"/>
              <w:rPr>
                <w:lang w:val="en-AU"/>
              </w:rPr>
            </w:pPr>
            <w:r>
              <w:rPr>
                <w:lang w:val="en-AU"/>
              </w:rPr>
              <w:t>9.4.11</w:t>
            </w:r>
          </w:p>
        </w:tc>
        <w:tc>
          <w:tcPr>
            <w:tcW w:w="4798" w:type="dxa"/>
            <w:gridSpan w:val="2"/>
            <w:tcBorders>
              <w:top w:val="single" w:sz="4" w:space="0" w:color="auto"/>
              <w:bottom w:val="single" w:sz="4" w:space="0" w:color="auto"/>
              <w:right w:val="single" w:sz="18" w:space="0" w:color="auto"/>
            </w:tcBorders>
          </w:tcPr>
          <w:p w14:paraId="2F030FF1"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Summary of new case of </w:t>
            </w:r>
            <w:r w:rsidRPr="00C27B22">
              <w:rPr>
                <w:rFonts w:ascii="Arial" w:hAnsi="Arial" w:cs="Arial"/>
                <w:i/>
                <w:iCs/>
                <w:color w:val="000000"/>
              </w:rPr>
              <w:t xml:space="preserve">Re </w:t>
            </w:r>
            <w:r>
              <w:rPr>
                <w:rFonts w:ascii="Arial" w:hAnsi="Arial" w:cs="Arial"/>
                <w:i/>
                <w:iCs/>
                <w:color w:val="000000"/>
              </w:rPr>
              <w:t>Foster</w:t>
            </w:r>
            <w:r>
              <w:rPr>
                <w:rFonts w:ascii="Arial" w:hAnsi="Arial" w:cs="Arial"/>
                <w:color w:val="000000"/>
              </w:rPr>
              <w:t xml:space="preserve"> [2020] VSC 62 and quotations from [33]-[36].</w:t>
            </w:r>
          </w:p>
        </w:tc>
      </w:tr>
      <w:tr w:rsidR="00A410BD" w14:paraId="2F0923B8" w14:textId="77777777" w:rsidTr="00473897">
        <w:tc>
          <w:tcPr>
            <w:tcW w:w="1220" w:type="dxa"/>
            <w:gridSpan w:val="2"/>
            <w:tcBorders>
              <w:top w:val="single" w:sz="4" w:space="0" w:color="auto"/>
              <w:left w:val="single" w:sz="18" w:space="0" w:color="auto"/>
              <w:bottom w:val="single" w:sz="4" w:space="0" w:color="auto"/>
            </w:tcBorders>
          </w:tcPr>
          <w:p w14:paraId="1CCA12D9" w14:textId="77777777" w:rsidR="00A410BD" w:rsidRDefault="00A410BD" w:rsidP="00A410BD">
            <w:pPr>
              <w:rPr>
                <w:lang w:val="en-AU"/>
              </w:rPr>
            </w:pPr>
            <w:r>
              <w:rPr>
                <w:lang w:val="en-AU"/>
              </w:rPr>
              <w:t>15/04/20</w:t>
            </w:r>
          </w:p>
        </w:tc>
        <w:tc>
          <w:tcPr>
            <w:tcW w:w="836" w:type="dxa"/>
            <w:tcBorders>
              <w:top w:val="single" w:sz="4" w:space="0" w:color="auto"/>
              <w:bottom w:val="single" w:sz="4" w:space="0" w:color="auto"/>
            </w:tcBorders>
          </w:tcPr>
          <w:p w14:paraId="0F41CFCC" w14:textId="63628EE8"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6ACD8B17" w14:textId="77777777" w:rsidR="00A410BD" w:rsidRDefault="00A410BD" w:rsidP="00A410BD">
            <w:pPr>
              <w:keepNext/>
              <w:jc w:val="center"/>
              <w:rPr>
                <w:lang w:val="en-AU"/>
              </w:rPr>
            </w:pPr>
            <w:r>
              <w:rPr>
                <w:lang w:val="en-AU"/>
              </w:rPr>
              <w:t>9.5.3</w:t>
            </w:r>
          </w:p>
        </w:tc>
        <w:tc>
          <w:tcPr>
            <w:tcW w:w="4798" w:type="dxa"/>
            <w:gridSpan w:val="2"/>
            <w:tcBorders>
              <w:top w:val="single" w:sz="4" w:space="0" w:color="auto"/>
              <w:bottom w:val="single" w:sz="4" w:space="0" w:color="auto"/>
              <w:right w:val="single" w:sz="18" w:space="0" w:color="auto"/>
            </w:tcBorders>
          </w:tcPr>
          <w:p w14:paraId="6A5DE438"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Discussion of ‘curfew’ conditions in the cases of </w:t>
            </w:r>
            <w:r w:rsidRPr="00C458A3">
              <w:rPr>
                <w:rFonts w:ascii="Arial" w:hAnsi="Arial" w:cs="Arial"/>
                <w:i/>
                <w:iCs/>
                <w:color w:val="000000"/>
              </w:rPr>
              <w:t>Re McCann</w:t>
            </w:r>
            <w:r>
              <w:rPr>
                <w:rFonts w:ascii="Arial" w:hAnsi="Arial" w:cs="Arial"/>
                <w:color w:val="000000"/>
              </w:rPr>
              <w:t xml:space="preserve"> [2020] VSC 138 and </w:t>
            </w:r>
            <w:r w:rsidRPr="00107D2E">
              <w:rPr>
                <w:rFonts w:ascii="Arial" w:hAnsi="Arial" w:cs="Arial"/>
                <w:i/>
                <w:iCs/>
                <w:color w:val="000000"/>
              </w:rPr>
              <w:t>X</w:t>
            </w:r>
            <w:r>
              <w:rPr>
                <w:rFonts w:ascii="Arial" w:hAnsi="Arial" w:cs="Arial"/>
                <w:i/>
                <w:iCs/>
                <w:color w:val="000000"/>
              </w:rPr>
              <w:t>5</w:t>
            </w:r>
            <w:r>
              <w:rPr>
                <w:rFonts w:ascii="Arial" w:hAnsi="Arial" w:cs="Arial"/>
                <w:color w:val="000000"/>
              </w:rPr>
              <w:t xml:space="preserve"> [Children’s Court of Victoria-Gibson M, 01/04/2020].</w:t>
            </w:r>
          </w:p>
        </w:tc>
      </w:tr>
      <w:tr w:rsidR="00A410BD" w14:paraId="0C0D9DF8" w14:textId="77777777" w:rsidTr="00473897">
        <w:tc>
          <w:tcPr>
            <w:tcW w:w="1220" w:type="dxa"/>
            <w:gridSpan w:val="2"/>
            <w:tcBorders>
              <w:top w:val="single" w:sz="4" w:space="0" w:color="auto"/>
              <w:left w:val="single" w:sz="18" w:space="0" w:color="auto"/>
              <w:bottom w:val="single" w:sz="4" w:space="0" w:color="auto"/>
            </w:tcBorders>
            <w:shd w:val="clear" w:color="auto" w:fill="DDDDDD"/>
          </w:tcPr>
          <w:p w14:paraId="0CAC087D" w14:textId="77777777" w:rsidR="00A410BD" w:rsidRPr="0054535C" w:rsidRDefault="00A410BD" w:rsidP="00A410BD">
            <w:pPr>
              <w:keepNext/>
              <w:keepLines/>
              <w:rPr>
                <w:sz w:val="22"/>
                <w:lang w:val="en-AU"/>
              </w:rPr>
            </w:pPr>
            <w:r>
              <w:rPr>
                <w:sz w:val="22"/>
                <w:lang w:val="en-AU"/>
              </w:rPr>
              <w:lastRenderedPageBreak/>
              <w:t>15/04/20</w:t>
            </w:r>
          </w:p>
        </w:tc>
        <w:tc>
          <w:tcPr>
            <w:tcW w:w="7073" w:type="dxa"/>
            <w:gridSpan w:val="4"/>
            <w:tcBorders>
              <w:top w:val="single" w:sz="4" w:space="0" w:color="auto"/>
              <w:bottom w:val="single" w:sz="4" w:space="0" w:color="auto"/>
              <w:right w:val="single" w:sz="18" w:space="0" w:color="auto"/>
            </w:tcBorders>
            <w:shd w:val="clear" w:color="auto" w:fill="DDDDDD"/>
          </w:tcPr>
          <w:p w14:paraId="3ECE5131" w14:textId="4D8D1274" w:rsidR="00A410BD" w:rsidRPr="0054535C" w:rsidRDefault="00A410BD" w:rsidP="00A410BD">
            <w:pPr>
              <w:keepNext/>
              <w:keepLines/>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A410BD" w14:paraId="741124D2" w14:textId="77777777" w:rsidTr="00473897">
        <w:tc>
          <w:tcPr>
            <w:tcW w:w="1220" w:type="dxa"/>
            <w:gridSpan w:val="2"/>
            <w:tcBorders>
              <w:top w:val="single" w:sz="4" w:space="0" w:color="auto"/>
              <w:left w:val="single" w:sz="18" w:space="0" w:color="auto"/>
              <w:bottom w:val="single" w:sz="4" w:space="0" w:color="auto"/>
            </w:tcBorders>
          </w:tcPr>
          <w:p w14:paraId="0171EC6B" w14:textId="77777777" w:rsidR="00A410BD" w:rsidRDefault="00A410BD" w:rsidP="00A410BD">
            <w:pPr>
              <w:rPr>
                <w:lang w:val="en-AU"/>
              </w:rPr>
            </w:pPr>
            <w:r>
              <w:rPr>
                <w:lang w:val="en-AU"/>
              </w:rPr>
              <w:t>15/04/20</w:t>
            </w:r>
          </w:p>
        </w:tc>
        <w:tc>
          <w:tcPr>
            <w:tcW w:w="836" w:type="dxa"/>
            <w:tcBorders>
              <w:top w:val="single" w:sz="4" w:space="0" w:color="auto"/>
              <w:bottom w:val="single" w:sz="4" w:space="0" w:color="auto"/>
            </w:tcBorders>
          </w:tcPr>
          <w:p w14:paraId="0A8776A1" w14:textId="6C1687AB"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09DEA2FC" w14:textId="77777777" w:rsidR="00A410BD" w:rsidRDefault="00A410BD" w:rsidP="00A410BD">
            <w:pPr>
              <w:keepNext/>
              <w:jc w:val="center"/>
              <w:rPr>
                <w:lang w:val="en-AU"/>
              </w:rPr>
            </w:pPr>
            <w:r>
              <w:rPr>
                <w:lang w:val="en-AU"/>
              </w:rPr>
              <w:t>10.3.2(4)</w:t>
            </w:r>
          </w:p>
        </w:tc>
        <w:tc>
          <w:tcPr>
            <w:tcW w:w="4798" w:type="dxa"/>
            <w:gridSpan w:val="2"/>
            <w:tcBorders>
              <w:top w:val="single" w:sz="4" w:space="0" w:color="auto"/>
              <w:bottom w:val="single" w:sz="4" w:space="0" w:color="auto"/>
              <w:right w:val="single" w:sz="18" w:space="0" w:color="auto"/>
            </w:tcBorders>
          </w:tcPr>
          <w:p w14:paraId="3D1F47C5"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Added reference to new case of </w:t>
            </w:r>
            <w:r w:rsidRPr="003B4FA8">
              <w:rPr>
                <w:rFonts w:ascii="Arial" w:hAnsi="Arial" w:cs="Arial"/>
                <w:i/>
                <w:iCs/>
                <w:color w:val="000000"/>
              </w:rPr>
              <w:t>George Pell v DPP</w:t>
            </w:r>
            <w:r>
              <w:rPr>
                <w:rFonts w:ascii="Arial" w:hAnsi="Arial" w:cs="Arial"/>
                <w:color w:val="000000"/>
              </w:rPr>
              <w:t xml:space="preserve"> [2020] HCA 12.</w:t>
            </w:r>
          </w:p>
        </w:tc>
      </w:tr>
      <w:tr w:rsidR="00A410BD" w14:paraId="1F3B2AD9" w14:textId="77777777" w:rsidTr="00473897">
        <w:tc>
          <w:tcPr>
            <w:tcW w:w="1220" w:type="dxa"/>
            <w:gridSpan w:val="2"/>
            <w:tcBorders>
              <w:top w:val="single" w:sz="4" w:space="0" w:color="auto"/>
              <w:left w:val="single" w:sz="18" w:space="0" w:color="auto"/>
              <w:bottom w:val="single" w:sz="4" w:space="0" w:color="auto"/>
            </w:tcBorders>
          </w:tcPr>
          <w:p w14:paraId="50BE8320" w14:textId="77777777" w:rsidR="00A410BD" w:rsidRDefault="00A410BD" w:rsidP="00A410BD">
            <w:pPr>
              <w:rPr>
                <w:lang w:val="en-AU"/>
              </w:rPr>
            </w:pPr>
            <w:r>
              <w:rPr>
                <w:lang w:val="en-AU"/>
              </w:rPr>
              <w:t>15/04/20</w:t>
            </w:r>
          </w:p>
        </w:tc>
        <w:tc>
          <w:tcPr>
            <w:tcW w:w="836" w:type="dxa"/>
            <w:tcBorders>
              <w:top w:val="single" w:sz="4" w:space="0" w:color="auto"/>
              <w:bottom w:val="single" w:sz="4" w:space="0" w:color="auto"/>
            </w:tcBorders>
          </w:tcPr>
          <w:p w14:paraId="37B93FC3" w14:textId="6BA9C76B"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58CFED36" w14:textId="77777777" w:rsidR="00A410BD" w:rsidRDefault="00A410BD" w:rsidP="00A410BD">
            <w:pPr>
              <w:keepNext/>
              <w:jc w:val="center"/>
              <w:rPr>
                <w:lang w:val="en-AU"/>
              </w:rPr>
            </w:pPr>
            <w:r>
              <w:rPr>
                <w:lang w:val="en-AU"/>
              </w:rPr>
              <w:t>10.3.10</w:t>
            </w:r>
          </w:p>
        </w:tc>
        <w:tc>
          <w:tcPr>
            <w:tcW w:w="4798" w:type="dxa"/>
            <w:gridSpan w:val="2"/>
            <w:tcBorders>
              <w:top w:val="single" w:sz="4" w:space="0" w:color="auto"/>
              <w:bottom w:val="single" w:sz="4" w:space="0" w:color="auto"/>
              <w:right w:val="single" w:sz="18" w:space="0" w:color="auto"/>
            </w:tcBorders>
          </w:tcPr>
          <w:p w14:paraId="3BCC147F"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Added reference to new case of </w:t>
            </w:r>
            <w:r w:rsidRPr="00E319A1">
              <w:rPr>
                <w:rFonts w:ascii="Arial" w:hAnsi="Arial" w:cs="Arial"/>
                <w:i/>
                <w:iCs/>
                <w:color w:val="000000"/>
              </w:rPr>
              <w:t>Jethro Morton (a pseudonym) v The Queen</w:t>
            </w:r>
            <w:r>
              <w:rPr>
                <w:rFonts w:ascii="Arial" w:hAnsi="Arial" w:cs="Arial"/>
                <w:color w:val="000000"/>
              </w:rPr>
              <w:t xml:space="preserve"> [2020] VSCA 49.</w:t>
            </w:r>
          </w:p>
        </w:tc>
      </w:tr>
      <w:tr w:rsidR="00A410BD" w14:paraId="036EA6AB" w14:textId="77777777" w:rsidTr="00473897">
        <w:tc>
          <w:tcPr>
            <w:tcW w:w="1220" w:type="dxa"/>
            <w:gridSpan w:val="2"/>
            <w:tcBorders>
              <w:top w:val="single" w:sz="4" w:space="0" w:color="auto"/>
              <w:left w:val="single" w:sz="18" w:space="0" w:color="auto"/>
              <w:bottom w:val="single" w:sz="4" w:space="0" w:color="auto"/>
            </w:tcBorders>
            <w:shd w:val="clear" w:color="auto" w:fill="DDDDDD"/>
          </w:tcPr>
          <w:p w14:paraId="3BE79116" w14:textId="77777777" w:rsidR="00A410BD" w:rsidRPr="0054535C" w:rsidRDefault="00A410BD" w:rsidP="00A410BD">
            <w:pPr>
              <w:keepNext/>
              <w:keepLines/>
              <w:rPr>
                <w:sz w:val="22"/>
                <w:lang w:val="en-AU"/>
              </w:rPr>
            </w:pPr>
            <w:r>
              <w:rPr>
                <w:sz w:val="22"/>
                <w:lang w:val="en-AU"/>
              </w:rPr>
              <w:t>15/04/20</w:t>
            </w:r>
          </w:p>
        </w:tc>
        <w:tc>
          <w:tcPr>
            <w:tcW w:w="7073" w:type="dxa"/>
            <w:gridSpan w:val="4"/>
            <w:tcBorders>
              <w:top w:val="single" w:sz="4" w:space="0" w:color="auto"/>
              <w:bottom w:val="single" w:sz="4" w:space="0" w:color="auto"/>
              <w:right w:val="single" w:sz="18" w:space="0" w:color="auto"/>
            </w:tcBorders>
            <w:shd w:val="clear" w:color="auto" w:fill="DDDDDD"/>
          </w:tcPr>
          <w:p w14:paraId="3DB5D30E" w14:textId="1A197208"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A410BD" w14:paraId="6E9C1A84" w14:textId="77777777" w:rsidTr="00473897">
        <w:tc>
          <w:tcPr>
            <w:tcW w:w="1220" w:type="dxa"/>
            <w:gridSpan w:val="2"/>
            <w:tcBorders>
              <w:top w:val="single" w:sz="4" w:space="0" w:color="auto"/>
              <w:left w:val="single" w:sz="18" w:space="0" w:color="auto"/>
              <w:bottom w:val="single" w:sz="4" w:space="0" w:color="auto"/>
            </w:tcBorders>
          </w:tcPr>
          <w:p w14:paraId="46FC94C9" w14:textId="77777777" w:rsidR="00A410BD" w:rsidRDefault="00A410BD" w:rsidP="00A410BD">
            <w:pPr>
              <w:rPr>
                <w:lang w:val="en-AU"/>
              </w:rPr>
            </w:pPr>
            <w:bookmarkStart w:id="230" w:name="_Hlk37768497"/>
            <w:r>
              <w:rPr>
                <w:lang w:val="en-AU"/>
              </w:rPr>
              <w:t>15/04/20</w:t>
            </w:r>
          </w:p>
        </w:tc>
        <w:tc>
          <w:tcPr>
            <w:tcW w:w="836" w:type="dxa"/>
            <w:tcBorders>
              <w:top w:val="single" w:sz="4" w:space="0" w:color="auto"/>
              <w:bottom w:val="single" w:sz="4" w:space="0" w:color="auto"/>
            </w:tcBorders>
          </w:tcPr>
          <w:p w14:paraId="62E4B25E" w14:textId="5858E444"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A9BA7B2" w14:textId="77777777" w:rsidR="00A410BD" w:rsidRDefault="00A410BD" w:rsidP="00A410BD">
            <w:pPr>
              <w:keepNext/>
              <w:jc w:val="center"/>
              <w:rPr>
                <w:lang w:val="en-AU"/>
              </w:rPr>
            </w:pPr>
            <w:r>
              <w:rPr>
                <w:lang w:val="en-AU"/>
              </w:rPr>
              <w:t>11.1.4.4</w:t>
            </w:r>
          </w:p>
        </w:tc>
        <w:tc>
          <w:tcPr>
            <w:tcW w:w="4798" w:type="dxa"/>
            <w:gridSpan w:val="2"/>
            <w:tcBorders>
              <w:top w:val="single" w:sz="4" w:space="0" w:color="auto"/>
              <w:bottom w:val="single" w:sz="4" w:space="0" w:color="auto"/>
              <w:right w:val="single" w:sz="18" w:space="0" w:color="auto"/>
            </w:tcBorders>
          </w:tcPr>
          <w:p w14:paraId="407D58EA" w14:textId="77777777" w:rsidR="00A410BD" w:rsidRDefault="00A410BD" w:rsidP="00A410BD">
            <w:pPr>
              <w:numPr>
                <w:ilvl w:val="0"/>
                <w:numId w:val="65"/>
              </w:numPr>
              <w:ind w:left="357" w:hanging="357"/>
              <w:jc w:val="both"/>
              <w:rPr>
                <w:rFonts w:ascii="Arial" w:hAnsi="Arial" w:cs="Arial"/>
                <w:color w:val="000000"/>
              </w:rPr>
            </w:pPr>
            <w:r>
              <w:rPr>
                <w:rFonts w:ascii="Arial" w:hAnsi="Arial" w:cs="Arial"/>
                <w:color w:val="000000"/>
              </w:rPr>
              <w:t xml:space="preserve">Summary of new case of </w:t>
            </w:r>
            <w:r w:rsidRPr="0039147F">
              <w:rPr>
                <w:rFonts w:ascii="Arial" w:hAnsi="Arial" w:cs="Arial"/>
                <w:i/>
                <w:iCs/>
                <w:color w:val="000000"/>
              </w:rPr>
              <w:t>Hung Anh Vu v The Queen</w:t>
            </w:r>
            <w:r>
              <w:rPr>
                <w:rFonts w:ascii="Arial" w:hAnsi="Arial" w:cs="Arial"/>
                <w:color w:val="000000"/>
              </w:rPr>
              <w:t xml:space="preserve"> [2020] VSCA 59 at [52]-[53].</w:t>
            </w:r>
          </w:p>
          <w:p w14:paraId="23C8EF96" w14:textId="77777777" w:rsidR="00A410BD" w:rsidRDefault="00A410BD" w:rsidP="00A410BD">
            <w:pPr>
              <w:numPr>
                <w:ilvl w:val="0"/>
                <w:numId w:val="65"/>
              </w:numPr>
              <w:ind w:left="357" w:hanging="357"/>
              <w:jc w:val="both"/>
              <w:rPr>
                <w:rFonts w:ascii="Arial" w:hAnsi="Arial" w:cs="Arial"/>
                <w:color w:val="000000"/>
              </w:rPr>
            </w:pPr>
            <w:r>
              <w:rPr>
                <w:rFonts w:ascii="Arial" w:hAnsi="Arial" w:cs="Arial"/>
                <w:color w:val="000000"/>
              </w:rPr>
              <w:t xml:space="preserve">Reference to new case of </w:t>
            </w:r>
            <w:r w:rsidRPr="00E330C1">
              <w:rPr>
                <w:rFonts w:ascii="Arial" w:hAnsi="Arial" w:cs="Arial"/>
                <w:i/>
                <w:iCs/>
                <w:color w:val="000000"/>
              </w:rPr>
              <w:t>Lachlan Pitt (a pseudonym) v The Queen</w:t>
            </w:r>
            <w:r>
              <w:rPr>
                <w:rFonts w:ascii="Arial" w:hAnsi="Arial" w:cs="Arial"/>
                <w:color w:val="000000"/>
              </w:rPr>
              <w:t xml:space="preserve"> [2020] VSCA 73.</w:t>
            </w:r>
          </w:p>
        </w:tc>
      </w:tr>
      <w:bookmarkEnd w:id="230"/>
      <w:tr w:rsidR="00A410BD" w14:paraId="5741BCB4" w14:textId="77777777" w:rsidTr="00473897">
        <w:tc>
          <w:tcPr>
            <w:tcW w:w="1220" w:type="dxa"/>
            <w:gridSpan w:val="2"/>
            <w:tcBorders>
              <w:top w:val="single" w:sz="4" w:space="0" w:color="auto"/>
              <w:left w:val="single" w:sz="18" w:space="0" w:color="auto"/>
              <w:bottom w:val="single" w:sz="4" w:space="0" w:color="auto"/>
            </w:tcBorders>
          </w:tcPr>
          <w:p w14:paraId="75B22FAA" w14:textId="77777777" w:rsidR="00A410BD" w:rsidRDefault="00A410BD" w:rsidP="00A410BD">
            <w:pPr>
              <w:rPr>
                <w:lang w:val="en-AU"/>
              </w:rPr>
            </w:pPr>
            <w:r>
              <w:rPr>
                <w:lang w:val="en-AU"/>
              </w:rPr>
              <w:t>15/04/20</w:t>
            </w:r>
          </w:p>
        </w:tc>
        <w:tc>
          <w:tcPr>
            <w:tcW w:w="836" w:type="dxa"/>
            <w:tcBorders>
              <w:top w:val="single" w:sz="4" w:space="0" w:color="auto"/>
              <w:bottom w:val="single" w:sz="4" w:space="0" w:color="auto"/>
            </w:tcBorders>
          </w:tcPr>
          <w:p w14:paraId="4FDB7462" w14:textId="7B966413"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10CB589" w14:textId="77777777" w:rsidR="00A410BD" w:rsidRDefault="00A410BD" w:rsidP="00A410BD">
            <w:pPr>
              <w:keepNext/>
              <w:jc w:val="center"/>
              <w:rPr>
                <w:lang w:val="en-AU"/>
              </w:rPr>
            </w:pPr>
            <w:r>
              <w:rPr>
                <w:lang w:val="en-AU"/>
              </w:rPr>
              <w:t>11.2.4</w:t>
            </w:r>
          </w:p>
        </w:tc>
        <w:tc>
          <w:tcPr>
            <w:tcW w:w="4798" w:type="dxa"/>
            <w:gridSpan w:val="2"/>
            <w:tcBorders>
              <w:top w:val="single" w:sz="4" w:space="0" w:color="auto"/>
              <w:bottom w:val="single" w:sz="4" w:space="0" w:color="auto"/>
              <w:right w:val="single" w:sz="18" w:space="0" w:color="auto"/>
            </w:tcBorders>
          </w:tcPr>
          <w:p w14:paraId="4F9D0BC1" w14:textId="77777777" w:rsidR="00A410BD" w:rsidRDefault="00A410BD" w:rsidP="00A410BD">
            <w:pPr>
              <w:numPr>
                <w:ilvl w:val="0"/>
                <w:numId w:val="62"/>
              </w:numPr>
              <w:ind w:left="357" w:hanging="357"/>
              <w:jc w:val="both"/>
              <w:rPr>
                <w:rFonts w:ascii="Arial" w:hAnsi="Arial" w:cs="Arial"/>
                <w:color w:val="000000"/>
              </w:rPr>
            </w:pPr>
            <w:r>
              <w:rPr>
                <w:rFonts w:ascii="Arial" w:hAnsi="Arial" w:cs="Arial"/>
                <w:color w:val="000000"/>
              </w:rPr>
              <w:t xml:space="preserve">Summary of new case of </w:t>
            </w:r>
            <w:r w:rsidRPr="00BC5745">
              <w:rPr>
                <w:rFonts w:ascii="Arial" w:hAnsi="Arial" w:cs="Arial"/>
                <w:i/>
                <w:iCs/>
                <w:color w:val="000000"/>
              </w:rPr>
              <w:t>Strbak v The Queen</w:t>
            </w:r>
            <w:r>
              <w:rPr>
                <w:rFonts w:ascii="Arial" w:hAnsi="Arial" w:cs="Arial"/>
                <w:color w:val="000000"/>
              </w:rPr>
              <w:t xml:space="preserve"> [2020] HCA 10 at [1], [13], [32] &amp; [44].</w:t>
            </w:r>
          </w:p>
          <w:p w14:paraId="56D8D3C9" w14:textId="77777777" w:rsidR="00A410BD" w:rsidRDefault="00A410BD" w:rsidP="00A410BD">
            <w:pPr>
              <w:numPr>
                <w:ilvl w:val="0"/>
                <w:numId w:val="62"/>
              </w:numPr>
              <w:spacing w:after="20"/>
              <w:ind w:left="357" w:hanging="357"/>
              <w:jc w:val="both"/>
              <w:rPr>
                <w:rFonts w:ascii="Arial" w:hAnsi="Arial" w:cs="Arial"/>
                <w:color w:val="000000"/>
              </w:rPr>
            </w:pPr>
            <w:r>
              <w:rPr>
                <w:rFonts w:ascii="Arial" w:hAnsi="Arial" w:cs="Arial"/>
                <w:color w:val="000000"/>
              </w:rPr>
              <w:t xml:space="preserve">Conclusion of the High Court in the case of </w:t>
            </w:r>
            <w:r w:rsidRPr="008E0AEF">
              <w:rPr>
                <w:rFonts w:ascii="Arial" w:hAnsi="Arial" w:cs="Arial"/>
                <w:i/>
                <w:iCs/>
                <w:color w:val="000000"/>
              </w:rPr>
              <w:t>KMC v Director of Public Prosecutions (SA)</w:t>
            </w:r>
            <w:r>
              <w:rPr>
                <w:rFonts w:ascii="Arial" w:hAnsi="Arial" w:cs="Arial"/>
                <w:color w:val="000000"/>
              </w:rPr>
              <w:t xml:space="preserve"> [2020] HCA 6 at [34].</w:t>
            </w:r>
          </w:p>
        </w:tc>
      </w:tr>
      <w:tr w:rsidR="00A410BD" w14:paraId="3BD522A8" w14:textId="77777777" w:rsidTr="00473897">
        <w:tc>
          <w:tcPr>
            <w:tcW w:w="1220" w:type="dxa"/>
            <w:gridSpan w:val="2"/>
            <w:tcBorders>
              <w:top w:val="single" w:sz="4" w:space="0" w:color="auto"/>
              <w:left w:val="single" w:sz="18" w:space="0" w:color="auto"/>
              <w:bottom w:val="single" w:sz="4" w:space="0" w:color="auto"/>
            </w:tcBorders>
          </w:tcPr>
          <w:p w14:paraId="0FF13ACE" w14:textId="77777777" w:rsidR="00A410BD" w:rsidRDefault="00A410BD" w:rsidP="00A410BD">
            <w:pPr>
              <w:rPr>
                <w:lang w:val="en-AU"/>
              </w:rPr>
            </w:pPr>
            <w:r>
              <w:rPr>
                <w:lang w:val="en-AU"/>
              </w:rPr>
              <w:t>15/04/20</w:t>
            </w:r>
          </w:p>
        </w:tc>
        <w:tc>
          <w:tcPr>
            <w:tcW w:w="836" w:type="dxa"/>
            <w:tcBorders>
              <w:top w:val="single" w:sz="4" w:space="0" w:color="auto"/>
              <w:bottom w:val="single" w:sz="4" w:space="0" w:color="auto"/>
            </w:tcBorders>
          </w:tcPr>
          <w:p w14:paraId="3469BC84" w14:textId="75254B3F"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771D8F6" w14:textId="77777777" w:rsidR="00A410BD" w:rsidRDefault="00A410BD" w:rsidP="00A410BD">
            <w:pPr>
              <w:keepNext/>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tcPr>
          <w:p w14:paraId="459D3A5F" w14:textId="77777777" w:rsidR="00A410BD" w:rsidRDefault="00A410BD" w:rsidP="00A410BD">
            <w:pPr>
              <w:spacing w:before="20"/>
              <w:jc w:val="both"/>
              <w:rPr>
                <w:rFonts w:ascii="Arial" w:hAnsi="Arial" w:cs="Arial"/>
                <w:color w:val="000000"/>
              </w:rPr>
            </w:pPr>
            <w:r>
              <w:rPr>
                <w:rFonts w:ascii="Arial" w:hAnsi="Arial" w:cs="Arial"/>
                <w:color w:val="000000"/>
              </w:rPr>
              <w:t xml:space="preserve">Added references to cases of </w:t>
            </w:r>
            <w:bookmarkStart w:id="231" w:name="_Hlk37928836"/>
            <w:bookmarkStart w:id="232" w:name="_Hlk37852513"/>
            <w:r w:rsidRPr="00F13F89">
              <w:rPr>
                <w:rFonts w:ascii="Arial" w:hAnsi="Arial" w:cs="Arial"/>
                <w:i/>
                <w:iCs/>
                <w:color w:val="000000"/>
              </w:rPr>
              <w:t>Philp v The Queen</w:t>
            </w:r>
            <w:r>
              <w:rPr>
                <w:rFonts w:ascii="Arial" w:hAnsi="Arial" w:cs="Arial"/>
                <w:color w:val="000000"/>
              </w:rPr>
              <w:t xml:space="preserve"> [2017] VSCA 320 at [5]; </w:t>
            </w:r>
            <w:r>
              <w:rPr>
                <w:rFonts w:ascii="Arial" w:hAnsi="Arial" w:cs="Arial"/>
                <w:i/>
                <w:iCs/>
                <w:color w:val="000000"/>
              </w:rPr>
              <w:t xml:space="preserve">Levy v The Queen </w:t>
            </w:r>
            <w:r w:rsidRPr="00CA0D04">
              <w:rPr>
                <w:rFonts w:ascii="Arial" w:hAnsi="Arial" w:cs="Arial"/>
                <w:color w:val="000000"/>
              </w:rPr>
              <w:t>[2020] VSCA 44 at [70]</w:t>
            </w:r>
            <w:r>
              <w:rPr>
                <w:rFonts w:ascii="Arial" w:hAnsi="Arial" w:cs="Arial"/>
                <w:color w:val="000000"/>
              </w:rPr>
              <w:noBreakHyphen/>
            </w:r>
            <w:r w:rsidRPr="00CA0D04">
              <w:rPr>
                <w:rFonts w:ascii="Arial" w:hAnsi="Arial" w:cs="Arial"/>
                <w:color w:val="000000"/>
              </w:rPr>
              <w:t>[84]</w:t>
            </w:r>
            <w:r>
              <w:rPr>
                <w:rFonts w:ascii="Arial" w:hAnsi="Arial" w:cs="Arial"/>
                <w:color w:val="000000"/>
              </w:rPr>
              <w:t xml:space="preserve">; </w:t>
            </w:r>
            <w:bookmarkEnd w:id="231"/>
            <w:r w:rsidRPr="00C62D33">
              <w:rPr>
                <w:rFonts w:ascii="Arial" w:hAnsi="Arial" w:cs="Arial"/>
                <w:i/>
                <w:iCs/>
                <w:color w:val="000000"/>
              </w:rPr>
              <w:t>Charlie Galea v The Queen</w:t>
            </w:r>
            <w:r>
              <w:rPr>
                <w:rFonts w:ascii="Arial" w:hAnsi="Arial" w:cs="Arial"/>
                <w:color w:val="000000"/>
              </w:rPr>
              <w:t xml:space="preserve"> [2020] VSCA 69</w:t>
            </w:r>
            <w:bookmarkEnd w:id="232"/>
            <w:r>
              <w:rPr>
                <w:rFonts w:ascii="Arial" w:hAnsi="Arial" w:cs="Arial"/>
                <w:color w:val="000000"/>
              </w:rPr>
              <w:t xml:space="preserve"> at [19]-[23].</w:t>
            </w:r>
          </w:p>
        </w:tc>
      </w:tr>
      <w:tr w:rsidR="00A410BD" w14:paraId="026AF555" w14:textId="77777777" w:rsidTr="00473897">
        <w:tc>
          <w:tcPr>
            <w:tcW w:w="1220" w:type="dxa"/>
            <w:gridSpan w:val="2"/>
            <w:tcBorders>
              <w:top w:val="single" w:sz="4" w:space="0" w:color="auto"/>
              <w:left w:val="single" w:sz="18" w:space="0" w:color="auto"/>
              <w:bottom w:val="single" w:sz="4" w:space="0" w:color="auto"/>
            </w:tcBorders>
          </w:tcPr>
          <w:p w14:paraId="7A9F6031" w14:textId="77777777" w:rsidR="00A410BD" w:rsidRDefault="00A410BD" w:rsidP="00A410BD">
            <w:pPr>
              <w:rPr>
                <w:lang w:val="en-AU"/>
              </w:rPr>
            </w:pPr>
            <w:r>
              <w:rPr>
                <w:lang w:val="en-AU"/>
              </w:rPr>
              <w:t>15/04/20</w:t>
            </w:r>
          </w:p>
        </w:tc>
        <w:tc>
          <w:tcPr>
            <w:tcW w:w="836" w:type="dxa"/>
            <w:tcBorders>
              <w:top w:val="single" w:sz="4" w:space="0" w:color="auto"/>
              <w:bottom w:val="single" w:sz="4" w:space="0" w:color="auto"/>
            </w:tcBorders>
          </w:tcPr>
          <w:p w14:paraId="4F3A3DD9" w14:textId="3AF27EBA"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8638607" w14:textId="77777777" w:rsidR="00A410BD" w:rsidRDefault="00A410BD" w:rsidP="00A410BD">
            <w:pPr>
              <w:keepNext/>
              <w:jc w:val="center"/>
              <w:rPr>
                <w:lang w:val="en-AU"/>
              </w:rPr>
            </w:pPr>
            <w:r>
              <w:rPr>
                <w:lang w:val="en-AU"/>
              </w:rPr>
              <w:t>11.2.8</w:t>
            </w:r>
          </w:p>
        </w:tc>
        <w:tc>
          <w:tcPr>
            <w:tcW w:w="4798" w:type="dxa"/>
            <w:gridSpan w:val="2"/>
            <w:tcBorders>
              <w:top w:val="single" w:sz="4" w:space="0" w:color="auto"/>
              <w:bottom w:val="single" w:sz="4" w:space="0" w:color="auto"/>
              <w:right w:val="single" w:sz="18" w:space="0" w:color="auto"/>
            </w:tcBorders>
          </w:tcPr>
          <w:p w14:paraId="6D196600" w14:textId="77777777" w:rsidR="00A410BD" w:rsidRDefault="00A410BD" w:rsidP="00A410BD">
            <w:pPr>
              <w:spacing w:before="20"/>
              <w:jc w:val="both"/>
              <w:rPr>
                <w:rFonts w:ascii="Arial" w:hAnsi="Arial" w:cs="Arial"/>
                <w:color w:val="000000"/>
              </w:rPr>
            </w:pPr>
            <w:r>
              <w:rPr>
                <w:rFonts w:ascii="Arial" w:hAnsi="Arial" w:cs="Arial"/>
                <w:color w:val="000000"/>
              </w:rPr>
              <w:t xml:space="preserve">Added reference to new case of </w:t>
            </w:r>
            <w:r>
              <w:rPr>
                <w:rFonts w:ascii="Arial" w:hAnsi="Arial" w:cs="Arial"/>
                <w:i/>
                <w:iCs/>
                <w:color w:val="000000"/>
              </w:rPr>
              <w:t xml:space="preserve">DPP </w:t>
            </w:r>
            <w:r w:rsidRPr="00BB7069">
              <w:rPr>
                <w:rFonts w:ascii="Arial" w:hAnsi="Arial" w:cs="Arial"/>
                <w:i/>
                <w:iCs/>
                <w:color w:val="000000"/>
              </w:rPr>
              <w:t xml:space="preserve">v </w:t>
            </w:r>
            <w:r>
              <w:rPr>
                <w:rFonts w:ascii="Arial" w:hAnsi="Arial" w:cs="Arial"/>
                <w:i/>
                <w:iCs/>
                <w:color w:val="000000"/>
              </w:rPr>
              <w:t xml:space="preserve">Bourke </w:t>
            </w:r>
            <w:r>
              <w:rPr>
                <w:rFonts w:ascii="Arial" w:hAnsi="Arial" w:cs="Arial"/>
                <w:color w:val="000000"/>
              </w:rPr>
              <w:t>[2020] VSC 130 at [32].</w:t>
            </w:r>
          </w:p>
        </w:tc>
      </w:tr>
      <w:tr w:rsidR="00A410BD" w14:paraId="52D6E933" w14:textId="77777777" w:rsidTr="00473897">
        <w:tc>
          <w:tcPr>
            <w:tcW w:w="1220" w:type="dxa"/>
            <w:gridSpan w:val="2"/>
            <w:tcBorders>
              <w:top w:val="single" w:sz="4" w:space="0" w:color="auto"/>
              <w:left w:val="single" w:sz="18" w:space="0" w:color="auto"/>
              <w:bottom w:val="single" w:sz="4" w:space="0" w:color="auto"/>
            </w:tcBorders>
          </w:tcPr>
          <w:p w14:paraId="5C525D92" w14:textId="77777777" w:rsidR="00A410BD" w:rsidRDefault="00A410BD" w:rsidP="00A410BD">
            <w:pPr>
              <w:rPr>
                <w:lang w:val="en-AU"/>
              </w:rPr>
            </w:pPr>
            <w:r>
              <w:rPr>
                <w:lang w:val="en-AU"/>
              </w:rPr>
              <w:t>15/04/20</w:t>
            </w:r>
          </w:p>
        </w:tc>
        <w:tc>
          <w:tcPr>
            <w:tcW w:w="836" w:type="dxa"/>
            <w:tcBorders>
              <w:top w:val="single" w:sz="4" w:space="0" w:color="auto"/>
              <w:bottom w:val="single" w:sz="4" w:space="0" w:color="auto"/>
            </w:tcBorders>
          </w:tcPr>
          <w:p w14:paraId="5EDCA3E0" w14:textId="5405651F"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187A031" w14:textId="77777777" w:rsidR="00A410BD" w:rsidRDefault="00A410BD" w:rsidP="00A410BD">
            <w:pPr>
              <w:keepNext/>
              <w:jc w:val="center"/>
              <w:rPr>
                <w:lang w:val="en-AU"/>
              </w:rPr>
            </w:pPr>
            <w:r>
              <w:rPr>
                <w:lang w:val="en-AU"/>
              </w:rPr>
              <w:t>11.2.8.3</w:t>
            </w:r>
          </w:p>
        </w:tc>
        <w:tc>
          <w:tcPr>
            <w:tcW w:w="4798" w:type="dxa"/>
            <w:gridSpan w:val="2"/>
            <w:tcBorders>
              <w:top w:val="single" w:sz="4" w:space="0" w:color="auto"/>
              <w:bottom w:val="single" w:sz="4" w:space="0" w:color="auto"/>
              <w:right w:val="single" w:sz="18" w:space="0" w:color="auto"/>
            </w:tcBorders>
          </w:tcPr>
          <w:p w14:paraId="5B194D25" w14:textId="77777777" w:rsidR="00A410BD" w:rsidRDefault="00A410BD" w:rsidP="00A410BD">
            <w:pPr>
              <w:numPr>
                <w:ilvl w:val="0"/>
                <w:numId w:val="66"/>
              </w:numPr>
              <w:ind w:left="357" w:hanging="357"/>
              <w:jc w:val="both"/>
              <w:rPr>
                <w:rFonts w:ascii="Arial" w:hAnsi="Arial" w:cs="Arial"/>
                <w:color w:val="000000"/>
              </w:rPr>
            </w:pPr>
            <w:r>
              <w:rPr>
                <w:rFonts w:ascii="Arial" w:hAnsi="Arial" w:cs="Arial"/>
                <w:color w:val="000000"/>
              </w:rPr>
              <w:t>Section heading changed to “</w:t>
            </w:r>
            <w:r>
              <w:rPr>
                <w:rFonts w:ascii="Arial" w:hAnsi="Arial" w:cs="Arial"/>
                <w:b/>
                <w:bCs/>
                <w:color w:val="000000"/>
              </w:rPr>
              <w:t>Assistance to authorities (</w:t>
            </w:r>
            <w:r w:rsidRPr="001C6E0E">
              <w:rPr>
                <w:rFonts w:ascii="Arial" w:hAnsi="Arial" w:cs="Arial"/>
                <w:b/>
                <w:bCs/>
                <w:color w:val="000000"/>
              </w:rPr>
              <w:t>Informer’s discount</w:t>
            </w:r>
            <w:r>
              <w:rPr>
                <w:rFonts w:ascii="Arial" w:hAnsi="Arial" w:cs="Arial"/>
                <w:b/>
                <w:bCs/>
                <w:color w:val="000000"/>
              </w:rPr>
              <w:t>)</w:t>
            </w:r>
            <w:r w:rsidRPr="003D4D5A">
              <w:rPr>
                <w:rFonts w:ascii="Arial" w:hAnsi="Arial" w:cs="Arial"/>
                <w:color w:val="000000"/>
              </w:rPr>
              <w:t>”.</w:t>
            </w:r>
          </w:p>
          <w:p w14:paraId="74B15A02" w14:textId="77777777" w:rsidR="00A410BD" w:rsidRDefault="00A410BD" w:rsidP="00A410BD">
            <w:pPr>
              <w:numPr>
                <w:ilvl w:val="0"/>
                <w:numId w:val="66"/>
              </w:numPr>
              <w:ind w:left="357" w:hanging="357"/>
              <w:jc w:val="both"/>
              <w:rPr>
                <w:rFonts w:ascii="Arial" w:hAnsi="Arial" w:cs="Arial"/>
                <w:color w:val="000000"/>
              </w:rPr>
            </w:pPr>
            <w:r w:rsidRPr="003D4D5A">
              <w:rPr>
                <w:rFonts w:ascii="Arial" w:hAnsi="Arial" w:cs="Arial"/>
                <w:color w:val="000000"/>
              </w:rPr>
              <w:t xml:space="preserve">Reference to new case of </w:t>
            </w:r>
            <w:r>
              <w:rPr>
                <w:rFonts w:ascii="Arial" w:hAnsi="Arial" w:cs="Arial"/>
                <w:i/>
                <w:iCs/>
                <w:color w:val="000000"/>
              </w:rPr>
              <w:t xml:space="preserve">Levy v The Queen </w:t>
            </w:r>
            <w:r w:rsidRPr="00CA0D04">
              <w:rPr>
                <w:rFonts w:ascii="Arial" w:hAnsi="Arial" w:cs="Arial"/>
                <w:color w:val="000000"/>
              </w:rPr>
              <w:t>[2020] VSCA 44 at [7</w:t>
            </w:r>
            <w:r>
              <w:rPr>
                <w:rFonts w:ascii="Arial" w:hAnsi="Arial" w:cs="Arial"/>
                <w:color w:val="000000"/>
              </w:rPr>
              <w:t>3</w:t>
            </w:r>
            <w:r w:rsidRPr="00CA0D04">
              <w:rPr>
                <w:rFonts w:ascii="Arial" w:hAnsi="Arial" w:cs="Arial"/>
                <w:color w:val="000000"/>
              </w:rPr>
              <w:t>]</w:t>
            </w:r>
            <w:r>
              <w:rPr>
                <w:rFonts w:ascii="Arial" w:hAnsi="Arial" w:cs="Arial"/>
                <w:color w:val="000000"/>
              </w:rPr>
              <w:noBreakHyphen/>
            </w:r>
            <w:r w:rsidRPr="00CA0D04">
              <w:rPr>
                <w:rFonts w:ascii="Arial" w:hAnsi="Arial" w:cs="Arial"/>
                <w:color w:val="000000"/>
              </w:rPr>
              <w:t>[</w:t>
            </w:r>
            <w:r>
              <w:rPr>
                <w:rFonts w:ascii="Arial" w:hAnsi="Arial" w:cs="Arial"/>
                <w:color w:val="000000"/>
              </w:rPr>
              <w:t>75</w:t>
            </w:r>
            <w:r w:rsidRPr="00CA0D04">
              <w:rPr>
                <w:rFonts w:ascii="Arial" w:hAnsi="Arial" w:cs="Arial"/>
                <w:color w:val="000000"/>
              </w:rPr>
              <w:t>]</w:t>
            </w:r>
            <w:r>
              <w:rPr>
                <w:rFonts w:ascii="Arial" w:hAnsi="Arial" w:cs="Arial"/>
                <w:color w:val="000000"/>
              </w:rPr>
              <w:t>.</w:t>
            </w:r>
          </w:p>
        </w:tc>
      </w:tr>
      <w:tr w:rsidR="00A410BD" w14:paraId="2829CBD8" w14:textId="77777777" w:rsidTr="00473897">
        <w:tc>
          <w:tcPr>
            <w:tcW w:w="1220" w:type="dxa"/>
            <w:gridSpan w:val="2"/>
            <w:tcBorders>
              <w:top w:val="single" w:sz="4" w:space="0" w:color="auto"/>
              <w:left w:val="single" w:sz="18" w:space="0" w:color="auto"/>
              <w:bottom w:val="single" w:sz="4" w:space="0" w:color="auto"/>
            </w:tcBorders>
          </w:tcPr>
          <w:p w14:paraId="19BD27B7" w14:textId="77777777" w:rsidR="00A410BD" w:rsidRDefault="00A410BD" w:rsidP="00A410BD">
            <w:pPr>
              <w:keepNext/>
              <w:keepLines/>
              <w:rPr>
                <w:lang w:val="en-AU"/>
              </w:rPr>
            </w:pPr>
            <w:r>
              <w:rPr>
                <w:lang w:val="en-AU"/>
              </w:rPr>
              <w:t>15/04/20</w:t>
            </w:r>
          </w:p>
        </w:tc>
        <w:tc>
          <w:tcPr>
            <w:tcW w:w="836" w:type="dxa"/>
            <w:tcBorders>
              <w:top w:val="single" w:sz="4" w:space="0" w:color="auto"/>
              <w:bottom w:val="single" w:sz="4" w:space="0" w:color="auto"/>
            </w:tcBorders>
          </w:tcPr>
          <w:p w14:paraId="08A95753" w14:textId="573B90D1"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387B556" w14:textId="77777777" w:rsidR="00A410BD" w:rsidRDefault="00A410BD" w:rsidP="00A410BD">
            <w:pPr>
              <w:keepNext/>
              <w:jc w:val="center"/>
              <w:rPr>
                <w:lang w:val="en-AU"/>
              </w:rPr>
            </w:pPr>
            <w:r>
              <w:rPr>
                <w:lang w:val="en-AU"/>
              </w:rPr>
              <w:t>11.2.11.2</w:t>
            </w:r>
          </w:p>
        </w:tc>
        <w:tc>
          <w:tcPr>
            <w:tcW w:w="4798" w:type="dxa"/>
            <w:gridSpan w:val="2"/>
            <w:tcBorders>
              <w:top w:val="single" w:sz="4" w:space="0" w:color="auto"/>
              <w:bottom w:val="single" w:sz="4" w:space="0" w:color="auto"/>
              <w:right w:val="single" w:sz="18" w:space="0" w:color="auto"/>
            </w:tcBorders>
          </w:tcPr>
          <w:p w14:paraId="68448832" w14:textId="77777777" w:rsidR="00A410BD" w:rsidRDefault="00A410BD" w:rsidP="00A410BD">
            <w:pPr>
              <w:spacing w:before="20"/>
              <w:jc w:val="both"/>
              <w:rPr>
                <w:rFonts w:ascii="Arial" w:hAnsi="Arial" w:cs="Arial"/>
                <w:color w:val="000000"/>
              </w:rPr>
            </w:pPr>
            <w:r>
              <w:rPr>
                <w:rFonts w:ascii="Arial" w:hAnsi="Arial" w:cs="Arial"/>
                <w:color w:val="000000"/>
              </w:rPr>
              <w:t xml:space="preserve">Added reference to </w:t>
            </w:r>
            <w:bookmarkStart w:id="233" w:name="_Hlk37683168"/>
            <w:r w:rsidRPr="00E15215">
              <w:rPr>
                <w:rFonts w:ascii="Arial" w:hAnsi="Arial" w:cs="Arial"/>
                <w:i/>
                <w:iCs/>
                <w:color w:val="000000"/>
              </w:rPr>
              <w:t>The Queen v Guode</w:t>
            </w:r>
            <w:r w:rsidRPr="00E15215">
              <w:rPr>
                <w:rFonts w:ascii="Arial" w:hAnsi="Arial" w:cs="Arial"/>
                <w:color w:val="000000"/>
              </w:rPr>
              <w:t xml:space="preserve"> [2020] HCA 8</w:t>
            </w:r>
            <w:bookmarkEnd w:id="233"/>
            <w:r>
              <w:rPr>
                <w:rFonts w:ascii="Arial" w:hAnsi="Arial" w:cs="Arial"/>
                <w:color w:val="000000"/>
              </w:rPr>
              <w:t xml:space="preserve"> at [6].</w:t>
            </w:r>
          </w:p>
        </w:tc>
      </w:tr>
      <w:tr w:rsidR="00A410BD" w14:paraId="04C9F658" w14:textId="77777777" w:rsidTr="00473897">
        <w:tc>
          <w:tcPr>
            <w:tcW w:w="1220" w:type="dxa"/>
            <w:gridSpan w:val="2"/>
            <w:tcBorders>
              <w:top w:val="single" w:sz="4" w:space="0" w:color="auto"/>
              <w:left w:val="single" w:sz="18" w:space="0" w:color="auto"/>
              <w:bottom w:val="single" w:sz="4" w:space="0" w:color="auto"/>
            </w:tcBorders>
          </w:tcPr>
          <w:p w14:paraId="667DE39A" w14:textId="77777777" w:rsidR="00A410BD" w:rsidRDefault="00A410BD" w:rsidP="00A410BD">
            <w:pPr>
              <w:rPr>
                <w:lang w:val="en-AU"/>
              </w:rPr>
            </w:pPr>
            <w:r>
              <w:rPr>
                <w:lang w:val="en-AU"/>
              </w:rPr>
              <w:t>15/04/20</w:t>
            </w:r>
          </w:p>
        </w:tc>
        <w:tc>
          <w:tcPr>
            <w:tcW w:w="836" w:type="dxa"/>
            <w:tcBorders>
              <w:top w:val="single" w:sz="4" w:space="0" w:color="auto"/>
              <w:bottom w:val="single" w:sz="4" w:space="0" w:color="auto"/>
            </w:tcBorders>
          </w:tcPr>
          <w:p w14:paraId="06916563" w14:textId="6FF0DCC5"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2EB43A9" w14:textId="77777777" w:rsidR="00A410BD" w:rsidRDefault="00A410BD" w:rsidP="00A410BD">
            <w:pPr>
              <w:keepNext/>
              <w:jc w:val="center"/>
              <w:rPr>
                <w:lang w:val="en-AU"/>
              </w:rPr>
            </w:pPr>
            <w:r>
              <w:rPr>
                <w:lang w:val="en-AU"/>
              </w:rPr>
              <w:t>11.2.12</w:t>
            </w:r>
          </w:p>
        </w:tc>
        <w:tc>
          <w:tcPr>
            <w:tcW w:w="4798" w:type="dxa"/>
            <w:gridSpan w:val="2"/>
            <w:tcBorders>
              <w:top w:val="single" w:sz="4" w:space="0" w:color="auto"/>
              <w:bottom w:val="single" w:sz="4" w:space="0" w:color="auto"/>
              <w:right w:val="single" w:sz="18" w:space="0" w:color="auto"/>
            </w:tcBorders>
          </w:tcPr>
          <w:p w14:paraId="668F62D0" w14:textId="77777777" w:rsidR="00A410BD" w:rsidRDefault="00A410BD" w:rsidP="00A410BD">
            <w:pPr>
              <w:numPr>
                <w:ilvl w:val="0"/>
                <w:numId w:val="60"/>
              </w:numPr>
              <w:ind w:left="357" w:hanging="357"/>
              <w:jc w:val="both"/>
              <w:rPr>
                <w:rFonts w:ascii="Arial" w:hAnsi="Arial" w:cs="Arial"/>
                <w:color w:val="000000"/>
              </w:rPr>
            </w:pPr>
            <w:r>
              <w:rPr>
                <w:rFonts w:ascii="Arial" w:hAnsi="Arial" w:cs="Arial"/>
                <w:color w:val="000000"/>
              </w:rPr>
              <w:t xml:space="preserve">Error in citation of </w:t>
            </w:r>
            <w:r w:rsidRPr="000C17E8">
              <w:rPr>
                <w:rFonts w:ascii="Arial" w:hAnsi="Arial" w:cs="Arial"/>
                <w:i/>
                <w:iCs/>
                <w:color w:val="000000"/>
              </w:rPr>
              <w:t>DPP v Green</w:t>
            </w:r>
            <w:r>
              <w:rPr>
                <w:rFonts w:ascii="Arial" w:hAnsi="Arial" w:cs="Arial"/>
                <w:color w:val="000000"/>
              </w:rPr>
              <w:t xml:space="preserve"> [2020] VSCA 23 fixed.</w:t>
            </w:r>
          </w:p>
          <w:p w14:paraId="25CEBD26" w14:textId="77777777" w:rsidR="00A410BD" w:rsidRDefault="00A410BD" w:rsidP="00A410BD">
            <w:pPr>
              <w:numPr>
                <w:ilvl w:val="0"/>
                <w:numId w:val="60"/>
              </w:numPr>
              <w:ind w:left="357" w:hanging="357"/>
              <w:jc w:val="both"/>
              <w:rPr>
                <w:rFonts w:ascii="Arial" w:hAnsi="Arial" w:cs="Arial"/>
                <w:color w:val="000000"/>
              </w:rPr>
            </w:pPr>
            <w:r>
              <w:rPr>
                <w:rFonts w:ascii="Arial" w:hAnsi="Arial" w:cs="Arial"/>
                <w:color w:val="000000"/>
              </w:rPr>
              <w:t xml:space="preserve">Added quotation from </w:t>
            </w:r>
            <w:r w:rsidRPr="00A35FF6">
              <w:rPr>
                <w:rFonts w:ascii="Arial" w:hAnsi="Arial" w:cs="Arial"/>
                <w:i/>
                <w:iCs/>
                <w:color w:val="000000"/>
              </w:rPr>
              <w:t>Marrah v The Queen</w:t>
            </w:r>
            <w:r>
              <w:rPr>
                <w:rFonts w:ascii="Arial" w:hAnsi="Arial" w:cs="Arial"/>
                <w:color w:val="000000"/>
              </w:rPr>
              <w:t xml:space="preserve"> [2014] VSCA 119 at [16].</w:t>
            </w:r>
          </w:p>
          <w:p w14:paraId="073B30C0" w14:textId="77777777" w:rsidR="00A410BD" w:rsidRDefault="00A410BD" w:rsidP="00A410BD">
            <w:pPr>
              <w:numPr>
                <w:ilvl w:val="0"/>
                <w:numId w:val="60"/>
              </w:numPr>
              <w:spacing w:after="20"/>
              <w:ind w:left="357" w:hanging="357"/>
              <w:jc w:val="both"/>
              <w:rPr>
                <w:rFonts w:ascii="Arial" w:hAnsi="Arial" w:cs="Arial"/>
                <w:color w:val="000000"/>
              </w:rPr>
            </w:pPr>
            <w:r>
              <w:rPr>
                <w:rFonts w:ascii="Arial" w:hAnsi="Arial" w:cs="Arial"/>
                <w:color w:val="000000"/>
              </w:rPr>
              <w:t xml:space="preserve">Reference to new case of </w:t>
            </w:r>
            <w:r w:rsidRPr="00A35FF6">
              <w:rPr>
                <w:rFonts w:ascii="Arial" w:hAnsi="Arial" w:cs="Arial"/>
                <w:i/>
                <w:iCs/>
                <w:color w:val="000000"/>
              </w:rPr>
              <w:t>R v Wills</w:t>
            </w:r>
            <w:r>
              <w:rPr>
                <w:rFonts w:ascii="Arial" w:hAnsi="Arial" w:cs="Arial"/>
                <w:color w:val="000000"/>
              </w:rPr>
              <w:t xml:space="preserve"> [2020] VSC 155 at [80] &amp; [81].</w:t>
            </w:r>
          </w:p>
        </w:tc>
      </w:tr>
      <w:tr w:rsidR="00A410BD" w14:paraId="50E33454" w14:textId="77777777" w:rsidTr="00473897">
        <w:tc>
          <w:tcPr>
            <w:tcW w:w="1220" w:type="dxa"/>
            <w:gridSpan w:val="2"/>
            <w:tcBorders>
              <w:top w:val="single" w:sz="4" w:space="0" w:color="auto"/>
              <w:left w:val="single" w:sz="18" w:space="0" w:color="auto"/>
              <w:bottom w:val="single" w:sz="4" w:space="0" w:color="auto"/>
            </w:tcBorders>
          </w:tcPr>
          <w:p w14:paraId="52FC311C" w14:textId="77777777" w:rsidR="00A410BD" w:rsidRDefault="00A410BD" w:rsidP="00A410BD">
            <w:pPr>
              <w:rPr>
                <w:lang w:val="en-AU"/>
              </w:rPr>
            </w:pPr>
            <w:r>
              <w:rPr>
                <w:lang w:val="en-AU"/>
              </w:rPr>
              <w:t>15/04/20</w:t>
            </w:r>
          </w:p>
        </w:tc>
        <w:tc>
          <w:tcPr>
            <w:tcW w:w="836" w:type="dxa"/>
            <w:tcBorders>
              <w:top w:val="single" w:sz="4" w:space="0" w:color="auto"/>
              <w:bottom w:val="single" w:sz="4" w:space="0" w:color="auto"/>
            </w:tcBorders>
          </w:tcPr>
          <w:p w14:paraId="2FF4E048" w14:textId="207F4B5F"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04CED37" w14:textId="77777777" w:rsidR="00A410BD" w:rsidRDefault="00A410BD" w:rsidP="00A410BD">
            <w:pPr>
              <w:keepNext/>
              <w:jc w:val="center"/>
              <w:rPr>
                <w:lang w:val="en-AU"/>
              </w:rPr>
            </w:pPr>
            <w:r>
              <w:rPr>
                <w:lang w:val="en-AU"/>
              </w:rPr>
              <w:t>11.2.22.1</w:t>
            </w:r>
          </w:p>
        </w:tc>
        <w:tc>
          <w:tcPr>
            <w:tcW w:w="4798" w:type="dxa"/>
            <w:gridSpan w:val="2"/>
            <w:tcBorders>
              <w:top w:val="single" w:sz="4" w:space="0" w:color="auto"/>
              <w:bottom w:val="single" w:sz="4" w:space="0" w:color="auto"/>
              <w:right w:val="single" w:sz="18" w:space="0" w:color="auto"/>
            </w:tcBorders>
          </w:tcPr>
          <w:p w14:paraId="023546A1" w14:textId="77777777" w:rsidR="00A410BD" w:rsidRDefault="00A410BD" w:rsidP="00A410BD">
            <w:pPr>
              <w:spacing w:before="20"/>
              <w:jc w:val="both"/>
              <w:rPr>
                <w:rFonts w:ascii="Arial" w:hAnsi="Arial" w:cs="Arial"/>
                <w:color w:val="000000"/>
              </w:rPr>
            </w:pPr>
            <w:r>
              <w:rPr>
                <w:rFonts w:ascii="Arial" w:hAnsi="Arial" w:cs="Arial"/>
                <w:color w:val="000000"/>
              </w:rPr>
              <w:t xml:space="preserve">Added references to new cases of </w:t>
            </w:r>
            <w:r w:rsidRPr="005E39F0">
              <w:rPr>
                <w:rFonts w:ascii="Arial" w:hAnsi="Arial" w:cs="Arial"/>
                <w:i/>
                <w:iCs/>
                <w:color w:val="000000"/>
              </w:rPr>
              <w:t>R v Awad</w:t>
            </w:r>
            <w:r>
              <w:rPr>
                <w:rFonts w:ascii="Arial" w:hAnsi="Arial" w:cs="Arial"/>
                <w:color w:val="000000"/>
              </w:rPr>
              <w:t xml:space="preserve"> [2019] VSC 706; </w:t>
            </w:r>
            <w:r w:rsidRPr="005E39F0">
              <w:rPr>
                <w:rFonts w:ascii="Arial" w:hAnsi="Arial" w:cs="Arial"/>
                <w:i/>
                <w:iCs/>
                <w:color w:val="000000"/>
              </w:rPr>
              <w:t>DPP v White</w:t>
            </w:r>
            <w:r>
              <w:rPr>
                <w:rFonts w:ascii="Arial" w:hAnsi="Arial" w:cs="Arial"/>
                <w:color w:val="000000"/>
              </w:rPr>
              <w:t xml:space="preserve"> [2020] VSCA 37; </w:t>
            </w:r>
            <w:r w:rsidRPr="005E39F0">
              <w:rPr>
                <w:rFonts w:ascii="Arial" w:hAnsi="Arial" w:cs="Arial"/>
                <w:i/>
                <w:iCs/>
                <w:color w:val="000000"/>
              </w:rPr>
              <w:t>Naddaf v The Queen</w:t>
            </w:r>
            <w:r>
              <w:rPr>
                <w:rFonts w:ascii="Arial" w:hAnsi="Arial" w:cs="Arial"/>
                <w:color w:val="000000"/>
              </w:rPr>
              <w:t xml:space="preserve"> [2020] VSCA 41; </w:t>
            </w:r>
            <w:r w:rsidRPr="005E39F0">
              <w:rPr>
                <w:rFonts w:ascii="Arial" w:hAnsi="Arial" w:cs="Arial"/>
                <w:i/>
                <w:iCs/>
                <w:color w:val="000000"/>
              </w:rPr>
              <w:t>Levy v The Queen</w:t>
            </w:r>
            <w:r>
              <w:rPr>
                <w:rFonts w:ascii="Arial" w:hAnsi="Arial" w:cs="Arial"/>
                <w:color w:val="000000"/>
              </w:rPr>
              <w:t xml:space="preserve"> [2020] VSCA 44; </w:t>
            </w:r>
            <w:r w:rsidRPr="0060221E">
              <w:rPr>
                <w:rFonts w:ascii="Arial" w:hAnsi="Arial" w:cs="Arial"/>
                <w:i/>
                <w:iCs/>
              </w:rPr>
              <w:t>Esmaili v The Queen</w:t>
            </w:r>
            <w:r>
              <w:rPr>
                <w:rFonts w:ascii="Arial" w:hAnsi="Arial" w:cs="Arial"/>
              </w:rPr>
              <w:t xml:space="preserve"> [2020] VSCA 63; </w:t>
            </w:r>
            <w:r w:rsidRPr="005E39F0">
              <w:rPr>
                <w:rFonts w:ascii="Arial" w:hAnsi="Arial" w:cs="Arial"/>
                <w:i/>
                <w:iCs/>
              </w:rPr>
              <w:t>R v Ashman</w:t>
            </w:r>
            <w:r>
              <w:rPr>
                <w:rFonts w:ascii="Arial" w:hAnsi="Arial" w:cs="Arial"/>
              </w:rPr>
              <w:t xml:space="preserve"> [2020] VSC 105.</w:t>
            </w:r>
          </w:p>
        </w:tc>
      </w:tr>
      <w:tr w:rsidR="00A410BD" w14:paraId="4311D38A" w14:textId="77777777" w:rsidTr="00473897">
        <w:tc>
          <w:tcPr>
            <w:tcW w:w="1220" w:type="dxa"/>
            <w:gridSpan w:val="2"/>
            <w:tcBorders>
              <w:top w:val="single" w:sz="4" w:space="0" w:color="auto"/>
              <w:left w:val="single" w:sz="18" w:space="0" w:color="auto"/>
              <w:bottom w:val="single" w:sz="4" w:space="0" w:color="auto"/>
            </w:tcBorders>
          </w:tcPr>
          <w:p w14:paraId="375B49F1" w14:textId="77777777" w:rsidR="00A410BD" w:rsidRDefault="00A410BD" w:rsidP="00A410BD">
            <w:pPr>
              <w:rPr>
                <w:lang w:val="en-AU"/>
              </w:rPr>
            </w:pPr>
            <w:r>
              <w:rPr>
                <w:lang w:val="en-AU"/>
              </w:rPr>
              <w:t>15/04/20</w:t>
            </w:r>
          </w:p>
        </w:tc>
        <w:tc>
          <w:tcPr>
            <w:tcW w:w="836" w:type="dxa"/>
            <w:tcBorders>
              <w:top w:val="single" w:sz="4" w:space="0" w:color="auto"/>
              <w:bottom w:val="single" w:sz="4" w:space="0" w:color="auto"/>
            </w:tcBorders>
          </w:tcPr>
          <w:p w14:paraId="443081B6" w14:textId="6A4A291A"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3ECF0D2" w14:textId="77777777" w:rsidR="00A410BD" w:rsidRDefault="00A410BD" w:rsidP="00A410BD">
            <w:pPr>
              <w:jc w:val="center"/>
              <w:rPr>
                <w:lang w:val="en-AU"/>
              </w:rPr>
            </w:pPr>
            <w:r>
              <w:rPr>
                <w:lang w:val="en-AU"/>
              </w:rPr>
              <w:t>11.2.22.4</w:t>
            </w:r>
          </w:p>
        </w:tc>
        <w:tc>
          <w:tcPr>
            <w:tcW w:w="4798" w:type="dxa"/>
            <w:gridSpan w:val="2"/>
            <w:tcBorders>
              <w:top w:val="single" w:sz="4" w:space="0" w:color="auto"/>
              <w:bottom w:val="single" w:sz="4" w:space="0" w:color="auto"/>
              <w:right w:val="single" w:sz="18" w:space="0" w:color="auto"/>
            </w:tcBorders>
          </w:tcPr>
          <w:p w14:paraId="03DF69A1" w14:textId="77777777" w:rsidR="00A410BD" w:rsidRDefault="00A410BD" w:rsidP="00A410BD">
            <w:pPr>
              <w:numPr>
                <w:ilvl w:val="0"/>
                <w:numId w:val="67"/>
              </w:numPr>
              <w:ind w:left="357" w:hanging="357"/>
              <w:jc w:val="both"/>
              <w:rPr>
                <w:rFonts w:ascii="Arial" w:hAnsi="Arial" w:cs="Arial"/>
                <w:color w:val="000000"/>
              </w:rPr>
            </w:pPr>
            <w:r>
              <w:rPr>
                <w:rFonts w:ascii="Arial" w:hAnsi="Arial" w:cs="Arial"/>
                <w:color w:val="000000"/>
              </w:rPr>
              <w:t xml:space="preserve">Summary of new case of </w:t>
            </w:r>
            <w:r w:rsidRPr="005E39F0">
              <w:rPr>
                <w:rFonts w:ascii="Arial" w:hAnsi="Arial" w:cs="Arial"/>
                <w:i/>
                <w:iCs/>
                <w:color w:val="000000"/>
              </w:rPr>
              <w:t>Todd v The Queen</w:t>
            </w:r>
            <w:r>
              <w:rPr>
                <w:rFonts w:ascii="Arial" w:hAnsi="Arial" w:cs="Arial"/>
                <w:color w:val="000000"/>
              </w:rPr>
              <w:t xml:space="preserve"> [2020] VSCA 46.</w:t>
            </w:r>
          </w:p>
          <w:p w14:paraId="2CE407F3" w14:textId="77777777" w:rsidR="00A410BD" w:rsidRDefault="00A410BD" w:rsidP="00A410BD">
            <w:pPr>
              <w:numPr>
                <w:ilvl w:val="0"/>
                <w:numId w:val="67"/>
              </w:numPr>
              <w:ind w:left="357" w:hanging="357"/>
              <w:jc w:val="both"/>
              <w:rPr>
                <w:rFonts w:ascii="Arial" w:hAnsi="Arial" w:cs="Arial"/>
                <w:color w:val="000000"/>
              </w:rPr>
            </w:pPr>
            <w:r>
              <w:rPr>
                <w:rFonts w:ascii="Arial" w:hAnsi="Arial" w:cs="Arial"/>
                <w:color w:val="000000"/>
              </w:rPr>
              <w:t xml:space="preserve">Added reference to new case of </w:t>
            </w:r>
            <w:r w:rsidRPr="005E39F0">
              <w:rPr>
                <w:rFonts w:ascii="Arial" w:hAnsi="Arial" w:cs="Arial"/>
                <w:i/>
                <w:iCs/>
                <w:color w:val="000000"/>
              </w:rPr>
              <w:t>R v Wardlaw</w:t>
            </w:r>
            <w:r>
              <w:rPr>
                <w:rFonts w:ascii="Arial" w:hAnsi="Arial" w:cs="Arial"/>
                <w:color w:val="000000"/>
              </w:rPr>
              <w:t xml:space="preserve"> [2020] VSC 83.</w:t>
            </w:r>
          </w:p>
        </w:tc>
      </w:tr>
      <w:tr w:rsidR="00A410BD" w14:paraId="1CE82769" w14:textId="77777777" w:rsidTr="00473897">
        <w:tc>
          <w:tcPr>
            <w:tcW w:w="1220" w:type="dxa"/>
            <w:gridSpan w:val="2"/>
            <w:tcBorders>
              <w:top w:val="single" w:sz="4" w:space="0" w:color="auto"/>
              <w:left w:val="single" w:sz="18" w:space="0" w:color="auto"/>
              <w:bottom w:val="single" w:sz="4" w:space="0" w:color="auto"/>
            </w:tcBorders>
          </w:tcPr>
          <w:p w14:paraId="1DED1BF1" w14:textId="77777777" w:rsidR="00A410BD" w:rsidRDefault="00A410BD" w:rsidP="00A410BD">
            <w:pPr>
              <w:keepNext/>
              <w:keepLines/>
              <w:rPr>
                <w:lang w:val="en-AU"/>
              </w:rPr>
            </w:pPr>
            <w:r>
              <w:rPr>
                <w:lang w:val="en-AU"/>
              </w:rPr>
              <w:t>15/04/20</w:t>
            </w:r>
          </w:p>
        </w:tc>
        <w:tc>
          <w:tcPr>
            <w:tcW w:w="836" w:type="dxa"/>
            <w:tcBorders>
              <w:top w:val="single" w:sz="4" w:space="0" w:color="auto"/>
              <w:bottom w:val="single" w:sz="4" w:space="0" w:color="auto"/>
            </w:tcBorders>
          </w:tcPr>
          <w:p w14:paraId="2C55B8FB" w14:textId="3A1FDE02" w:rsidR="00A410BD" w:rsidRDefault="00A410BD" w:rsidP="00A410BD">
            <w:pPr>
              <w:keepNext/>
              <w:keepLines/>
              <w:jc w:val="center"/>
              <w:rPr>
                <w:lang w:val="en-AU"/>
              </w:rPr>
            </w:pPr>
            <w:r>
              <w:rPr>
                <w:lang w:val="en-AU"/>
              </w:rPr>
              <w:t>11</w:t>
            </w:r>
          </w:p>
        </w:tc>
        <w:tc>
          <w:tcPr>
            <w:tcW w:w="1439" w:type="dxa"/>
            <w:tcBorders>
              <w:top w:val="single" w:sz="4" w:space="0" w:color="auto"/>
              <w:bottom w:val="single" w:sz="4" w:space="0" w:color="auto"/>
            </w:tcBorders>
          </w:tcPr>
          <w:p w14:paraId="6FA63326" w14:textId="77777777" w:rsidR="00A410BD" w:rsidRDefault="00A410BD" w:rsidP="00A410BD">
            <w:pPr>
              <w:keepNext/>
              <w:keepLines/>
              <w:jc w:val="center"/>
              <w:rPr>
                <w:lang w:val="en-AU"/>
              </w:rPr>
            </w:pPr>
            <w:r>
              <w:rPr>
                <w:lang w:val="en-AU"/>
              </w:rPr>
              <w:t>11.2.23</w:t>
            </w:r>
          </w:p>
        </w:tc>
        <w:tc>
          <w:tcPr>
            <w:tcW w:w="4798" w:type="dxa"/>
            <w:gridSpan w:val="2"/>
            <w:tcBorders>
              <w:top w:val="single" w:sz="4" w:space="0" w:color="auto"/>
              <w:bottom w:val="single" w:sz="4" w:space="0" w:color="auto"/>
              <w:right w:val="single" w:sz="18" w:space="0" w:color="auto"/>
            </w:tcBorders>
          </w:tcPr>
          <w:p w14:paraId="56051AF6" w14:textId="77777777" w:rsidR="00A410BD" w:rsidRDefault="00A410BD" w:rsidP="00A410BD">
            <w:pPr>
              <w:keepNext/>
              <w:keepLines/>
              <w:spacing w:before="20"/>
              <w:jc w:val="both"/>
              <w:rPr>
                <w:rFonts w:ascii="Arial" w:hAnsi="Arial" w:cs="Arial"/>
                <w:color w:val="000000"/>
              </w:rPr>
            </w:pPr>
            <w:r>
              <w:rPr>
                <w:rFonts w:ascii="Arial" w:hAnsi="Arial" w:cs="Arial"/>
                <w:color w:val="000000"/>
              </w:rPr>
              <w:t xml:space="preserve">Reference to new case of </w:t>
            </w:r>
            <w:r w:rsidRPr="009437D0">
              <w:rPr>
                <w:rFonts w:ascii="Arial" w:hAnsi="Arial" w:cs="Arial"/>
                <w:i/>
                <w:iCs/>
                <w:color w:val="000000"/>
              </w:rPr>
              <w:t>Pan v The Queen</w:t>
            </w:r>
            <w:r>
              <w:rPr>
                <w:rFonts w:ascii="Arial" w:hAnsi="Arial" w:cs="Arial"/>
                <w:i/>
                <w:iCs/>
                <w:color w:val="000000"/>
              </w:rPr>
              <w:t xml:space="preserve"> </w:t>
            </w:r>
            <w:r w:rsidRPr="00CD439D">
              <w:rPr>
                <w:rFonts w:ascii="Arial" w:hAnsi="Arial" w:cs="Arial"/>
                <w:color w:val="000000"/>
              </w:rPr>
              <w:t>[2020] VSCA 42.</w:t>
            </w:r>
          </w:p>
        </w:tc>
      </w:tr>
      <w:tr w:rsidR="00A410BD" w14:paraId="4BFCC151" w14:textId="77777777" w:rsidTr="00473897">
        <w:tc>
          <w:tcPr>
            <w:tcW w:w="1220" w:type="dxa"/>
            <w:gridSpan w:val="2"/>
            <w:tcBorders>
              <w:top w:val="single" w:sz="4" w:space="0" w:color="auto"/>
              <w:left w:val="single" w:sz="18" w:space="0" w:color="auto"/>
              <w:bottom w:val="single" w:sz="4" w:space="0" w:color="auto"/>
            </w:tcBorders>
          </w:tcPr>
          <w:p w14:paraId="113CAB08" w14:textId="77777777" w:rsidR="00A410BD" w:rsidRDefault="00A410BD" w:rsidP="00A410BD">
            <w:pPr>
              <w:rPr>
                <w:lang w:val="en-AU"/>
              </w:rPr>
            </w:pPr>
            <w:r>
              <w:rPr>
                <w:lang w:val="en-AU"/>
              </w:rPr>
              <w:t>15/04/20</w:t>
            </w:r>
          </w:p>
        </w:tc>
        <w:tc>
          <w:tcPr>
            <w:tcW w:w="836" w:type="dxa"/>
            <w:tcBorders>
              <w:top w:val="single" w:sz="4" w:space="0" w:color="auto"/>
              <w:bottom w:val="single" w:sz="4" w:space="0" w:color="auto"/>
            </w:tcBorders>
          </w:tcPr>
          <w:p w14:paraId="5F7A1B1C" w14:textId="2DE60EF2"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A6EECC4" w14:textId="77777777" w:rsidR="00A410BD" w:rsidRDefault="00A410BD" w:rsidP="00A410BD">
            <w:pPr>
              <w:jc w:val="center"/>
              <w:rPr>
                <w:lang w:val="en-AU"/>
              </w:rPr>
            </w:pPr>
            <w:r>
              <w:rPr>
                <w:lang w:val="en-AU"/>
              </w:rPr>
              <w:t>11.2.24.2</w:t>
            </w:r>
          </w:p>
        </w:tc>
        <w:tc>
          <w:tcPr>
            <w:tcW w:w="4798" w:type="dxa"/>
            <w:gridSpan w:val="2"/>
            <w:tcBorders>
              <w:top w:val="single" w:sz="4" w:space="0" w:color="auto"/>
              <w:bottom w:val="single" w:sz="4" w:space="0" w:color="auto"/>
              <w:right w:val="single" w:sz="18" w:space="0" w:color="auto"/>
            </w:tcBorders>
          </w:tcPr>
          <w:p w14:paraId="3C7E151D" w14:textId="77777777" w:rsidR="00A410BD" w:rsidRDefault="00A410BD" w:rsidP="00A410BD">
            <w:pPr>
              <w:spacing w:before="20"/>
              <w:jc w:val="both"/>
              <w:rPr>
                <w:rFonts w:ascii="Arial" w:hAnsi="Arial" w:cs="Arial"/>
                <w:color w:val="000000"/>
              </w:rPr>
            </w:pPr>
            <w:r>
              <w:rPr>
                <w:rFonts w:ascii="Arial" w:hAnsi="Arial" w:cs="Arial"/>
                <w:color w:val="000000"/>
              </w:rPr>
              <w:t xml:space="preserve">Summary of new case of </w:t>
            </w:r>
            <w:r w:rsidRPr="00AD18E0">
              <w:rPr>
                <w:rFonts w:ascii="Arial" w:hAnsi="Arial" w:cs="Arial"/>
                <w:i/>
                <w:iCs/>
                <w:color w:val="000000"/>
              </w:rPr>
              <w:t>Atem v The Queen</w:t>
            </w:r>
            <w:r>
              <w:rPr>
                <w:rFonts w:ascii="Arial" w:hAnsi="Arial" w:cs="Arial"/>
                <w:color w:val="000000"/>
              </w:rPr>
              <w:t xml:space="preserve"> [2020] VSCA 35 at [61], [63] &amp; [67].</w:t>
            </w:r>
          </w:p>
        </w:tc>
      </w:tr>
      <w:tr w:rsidR="00A410BD" w14:paraId="44A40860" w14:textId="77777777" w:rsidTr="00473897">
        <w:tc>
          <w:tcPr>
            <w:tcW w:w="1220" w:type="dxa"/>
            <w:gridSpan w:val="2"/>
            <w:tcBorders>
              <w:top w:val="single" w:sz="4" w:space="0" w:color="auto"/>
              <w:left w:val="single" w:sz="18" w:space="0" w:color="auto"/>
              <w:bottom w:val="single" w:sz="4" w:space="0" w:color="auto"/>
            </w:tcBorders>
          </w:tcPr>
          <w:p w14:paraId="3A911AB7" w14:textId="77777777" w:rsidR="00A410BD" w:rsidRDefault="00A410BD" w:rsidP="00A410BD">
            <w:pPr>
              <w:rPr>
                <w:lang w:val="en-AU"/>
              </w:rPr>
            </w:pPr>
            <w:r>
              <w:rPr>
                <w:lang w:val="en-AU"/>
              </w:rPr>
              <w:t>15/04/20</w:t>
            </w:r>
          </w:p>
        </w:tc>
        <w:tc>
          <w:tcPr>
            <w:tcW w:w="836" w:type="dxa"/>
            <w:tcBorders>
              <w:top w:val="single" w:sz="4" w:space="0" w:color="auto"/>
              <w:bottom w:val="single" w:sz="4" w:space="0" w:color="auto"/>
            </w:tcBorders>
          </w:tcPr>
          <w:p w14:paraId="6BBAB399" w14:textId="173867F7"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488DB9B" w14:textId="77777777" w:rsidR="00A410BD" w:rsidRDefault="00A410BD" w:rsidP="00A410BD">
            <w:pPr>
              <w:jc w:val="center"/>
              <w:rPr>
                <w:lang w:val="en-AU"/>
              </w:rPr>
            </w:pPr>
            <w:r>
              <w:rPr>
                <w:lang w:val="en-AU"/>
              </w:rPr>
              <w:t>11.2.25</w:t>
            </w:r>
          </w:p>
        </w:tc>
        <w:tc>
          <w:tcPr>
            <w:tcW w:w="4798" w:type="dxa"/>
            <w:gridSpan w:val="2"/>
            <w:tcBorders>
              <w:top w:val="single" w:sz="4" w:space="0" w:color="auto"/>
              <w:bottom w:val="single" w:sz="4" w:space="0" w:color="auto"/>
              <w:right w:val="single" w:sz="18" w:space="0" w:color="auto"/>
            </w:tcBorders>
          </w:tcPr>
          <w:p w14:paraId="415DC038" w14:textId="77777777" w:rsidR="00A410BD" w:rsidRDefault="00A410BD" w:rsidP="00A410BD">
            <w:pPr>
              <w:spacing w:before="20"/>
              <w:jc w:val="both"/>
              <w:rPr>
                <w:rFonts w:ascii="Arial" w:hAnsi="Arial" w:cs="Arial"/>
                <w:color w:val="000000"/>
              </w:rPr>
            </w:pPr>
            <w:r>
              <w:rPr>
                <w:rFonts w:ascii="Arial" w:hAnsi="Arial" w:cs="Arial"/>
                <w:color w:val="000000"/>
              </w:rPr>
              <w:t xml:space="preserve">Reference to new case of </w:t>
            </w:r>
            <w:r w:rsidRPr="00FA1561">
              <w:rPr>
                <w:rFonts w:ascii="Arial" w:hAnsi="Arial" w:cs="Arial"/>
                <w:i/>
                <w:iCs/>
                <w:color w:val="000000"/>
              </w:rPr>
              <w:t>Brown (aka Davis) v The Queen</w:t>
            </w:r>
            <w:r>
              <w:rPr>
                <w:rFonts w:ascii="Arial" w:hAnsi="Arial" w:cs="Arial"/>
                <w:color w:val="000000"/>
              </w:rPr>
              <w:t xml:space="preserve"> [2020] VSCA 60.</w:t>
            </w:r>
          </w:p>
        </w:tc>
      </w:tr>
      <w:tr w:rsidR="00A410BD" w14:paraId="15AE258C" w14:textId="77777777" w:rsidTr="00473897">
        <w:tc>
          <w:tcPr>
            <w:tcW w:w="1220" w:type="dxa"/>
            <w:gridSpan w:val="2"/>
            <w:tcBorders>
              <w:top w:val="single" w:sz="4" w:space="0" w:color="auto"/>
              <w:left w:val="single" w:sz="18" w:space="0" w:color="auto"/>
              <w:bottom w:val="single" w:sz="4" w:space="0" w:color="auto"/>
            </w:tcBorders>
          </w:tcPr>
          <w:p w14:paraId="63E21128" w14:textId="77777777" w:rsidR="00A410BD" w:rsidRDefault="00A410BD" w:rsidP="00A410BD">
            <w:pPr>
              <w:rPr>
                <w:lang w:val="en-AU"/>
              </w:rPr>
            </w:pPr>
            <w:r>
              <w:rPr>
                <w:lang w:val="en-AU"/>
              </w:rPr>
              <w:t>15/04/20</w:t>
            </w:r>
          </w:p>
        </w:tc>
        <w:tc>
          <w:tcPr>
            <w:tcW w:w="836" w:type="dxa"/>
            <w:tcBorders>
              <w:top w:val="single" w:sz="4" w:space="0" w:color="auto"/>
              <w:bottom w:val="single" w:sz="4" w:space="0" w:color="auto"/>
            </w:tcBorders>
          </w:tcPr>
          <w:p w14:paraId="72B913E7" w14:textId="16D88EF6"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13D8618" w14:textId="77777777" w:rsidR="00A410BD" w:rsidRDefault="00A410BD" w:rsidP="00A410BD">
            <w:pPr>
              <w:keepNext/>
              <w:jc w:val="center"/>
              <w:rPr>
                <w:lang w:val="en-AU"/>
              </w:rPr>
            </w:pPr>
            <w:r>
              <w:rPr>
                <w:lang w:val="en-AU"/>
              </w:rPr>
              <w:t>11.2.26</w:t>
            </w:r>
          </w:p>
        </w:tc>
        <w:tc>
          <w:tcPr>
            <w:tcW w:w="4798" w:type="dxa"/>
            <w:gridSpan w:val="2"/>
            <w:tcBorders>
              <w:top w:val="single" w:sz="4" w:space="0" w:color="auto"/>
              <w:bottom w:val="single" w:sz="4" w:space="0" w:color="auto"/>
              <w:right w:val="single" w:sz="18" w:space="0" w:color="auto"/>
            </w:tcBorders>
          </w:tcPr>
          <w:p w14:paraId="704E2640" w14:textId="77777777" w:rsidR="00A410BD" w:rsidRDefault="00A410BD" w:rsidP="00A410BD">
            <w:pPr>
              <w:numPr>
                <w:ilvl w:val="0"/>
                <w:numId w:val="63"/>
              </w:numPr>
              <w:spacing w:before="20"/>
              <w:ind w:left="357" w:hanging="357"/>
              <w:jc w:val="both"/>
              <w:rPr>
                <w:rFonts w:ascii="Arial" w:hAnsi="Arial" w:cs="Arial"/>
                <w:color w:val="000000"/>
              </w:rPr>
            </w:pPr>
            <w:r>
              <w:rPr>
                <w:rFonts w:ascii="Arial" w:hAnsi="Arial" w:cs="Arial"/>
                <w:color w:val="000000"/>
              </w:rPr>
              <w:t>Section heading changed to “</w:t>
            </w:r>
            <w:r w:rsidRPr="001C6E0E">
              <w:rPr>
                <w:rFonts w:ascii="Arial" w:hAnsi="Arial" w:cs="Arial"/>
                <w:b/>
                <w:bCs/>
                <w:color w:val="000000"/>
              </w:rPr>
              <w:t>Sentencing for armed robbery</w:t>
            </w:r>
            <w:r>
              <w:rPr>
                <w:rFonts w:ascii="Arial" w:hAnsi="Arial" w:cs="Arial"/>
                <w:b/>
                <w:bCs/>
                <w:color w:val="000000"/>
              </w:rPr>
              <w:t xml:space="preserve"> / aggravated carjacking / aggravated home invasion</w:t>
            </w:r>
            <w:r w:rsidRPr="00432B36">
              <w:rPr>
                <w:rFonts w:ascii="Arial" w:hAnsi="Arial" w:cs="Arial"/>
                <w:color w:val="000000"/>
              </w:rPr>
              <w:t>”.</w:t>
            </w:r>
          </w:p>
          <w:p w14:paraId="011E55CC" w14:textId="68E26E50" w:rsidR="00A410BD" w:rsidRDefault="00A410BD" w:rsidP="00A410BD">
            <w:pPr>
              <w:numPr>
                <w:ilvl w:val="0"/>
                <w:numId w:val="63"/>
              </w:numPr>
              <w:ind w:left="357" w:hanging="357"/>
              <w:jc w:val="both"/>
              <w:rPr>
                <w:rFonts w:ascii="Arial" w:hAnsi="Arial" w:cs="Arial"/>
                <w:color w:val="000000"/>
              </w:rPr>
            </w:pPr>
            <w:r>
              <w:rPr>
                <w:rFonts w:ascii="Arial" w:hAnsi="Arial" w:cs="Arial"/>
                <w:color w:val="000000"/>
              </w:rPr>
              <w:t xml:space="preserve">New subsection 11.2.26.1 headed </w:t>
            </w:r>
            <w:r w:rsidRPr="00432B36">
              <w:rPr>
                <w:rFonts w:ascii="Arial" w:hAnsi="Arial" w:cs="Arial"/>
                <w:b/>
                <w:bCs/>
                <w:color w:val="000000"/>
              </w:rPr>
              <w:t>“Sentencing for armed robbery</w:t>
            </w:r>
            <w:r w:rsidRPr="00432B36">
              <w:rPr>
                <w:rFonts w:ascii="Arial" w:hAnsi="Arial" w:cs="Arial"/>
                <w:color w:val="000000"/>
              </w:rPr>
              <w:t>”.</w:t>
            </w:r>
          </w:p>
          <w:p w14:paraId="03CE1FFF" w14:textId="3BC376E6" w:rsidR="00A410BD" w:rsidRDefault="00A410BD" w:rsidP="00A410BD">
            <w:pPr>
              <w:numPr>
                <w:ilvl w:val="0"/>
                <w:numId w:val="63"/>
              </w:numPr>
              <w:ind w:left="357" w:hanging="357"/>
              <w:jc w:val="both"/>
              <w:rPr>
                <w:rFonts w:ascii="Arial" w:hAnsi="Arial" w:cs="Arial"/>
                <w:color w:val="000000"/>
              </w:rPr>
            </w:pPr>
            <w:r>
              <w:rPr>
                <w:rFonts w:ascii="Arial" w:hAnsi="Arial" w:cs="Arial"/>
                <w:color w:val="000000"/>
              </w:rPr>
              <w:t>New subsection 11.2.26.2 headed “</w:t>
            </w:r>
            <w:r w:rsidRPr="00432B36">
              <w:rPr>
                <w:rFonts w:ascii="Arial" w:hAnsi="Arial" w:cs="Arial"/>
                <w:b/>
                <w:bCs/>
                <w:color w:val="000000"/>
              </w:rPr>
              <w:t>Sentencing for aggravated carjacking</w:t>
            </w:r>
            <w:r>
              <w:rPr>
                <w:rFonts w:ascii="Arial" w:hAnsi="Arial" w:cs="Arial"/>
                <w:b/>
                <w:bCs/>
                <w:color w:val="000000"/>
              </w:rPr>
              <w:t xml:space="preserve"> / aggravated home invasion</w:t>
            </w:r>
            <w:r>
              <w:rPr>
                <w:rFonts w:ascii="Arial" w:hAnsi="Arial" w:cs="Arial"/>
                <w:color w:val="000000"/>
              </w:rPr>
              <w:t xml:space="preserve">”.  Summary of new case of </w:t>
            </w:r>
            <w:r>
              <w:rPr>
                <w:rFonts w:ascii="Arial" w:hAnsi="Arial" w:cs="Arial"/>
                <w:i/>
                <w:iCs/>
                <w:color w:val="000000"/>
              </w:rPr>
              <w:t>Jason M</w:t>
            </w:r>
            <w:r w:rsidRPr="00432B36">
              <w:rPr>
                <w:rFonts w:ascii="Arial" w:hAnsi="Arial" w:cs="Arial"/>
                <w:i/>
                <w:iCs/>
                <w:color w:val="000000"/>
              </w:rPr>
              <w:t>ammoliti</w:t>
            </w:r>
            <w:r>
              <w:rPr>
                <w:rFonts w:ascii="Arial" w:hAnsi="Arial" w:cs="Arial"/>
                <w:i/>
                <w:iCs/>
                <w:color w:val="000000"/>
              </w:rPr>
              <w:t xml:space="preserve"> v The Queen</w:t>
            </w:r>
            <w:r w:rsidRPr="00432B36">
              <w:rPr>
                <w:rFonts w:ascii="Arial" w:hAnsi="Arial" w:cs="Arial"/>
                <w:i/>
                <w:iCs/>
                <w:color w:val="000000"/>
              </w:rPr>
              <w:t xml:space="preserve"> </w:t>
            </w:r>
            <w:r>
              <w:rPr>
                <w:rFonts w:ascii="Arial" w:hAnsi="Arial" w:cs="Arial"/>
                <w:color w:val="000000"/>
              </w:rPr>
              <w:t>[2020] VSCA 52.</w:t>
            </w:r>
          </w:p>
        </w:tc>
      </w:tr>
      <w:tr w:rsidR="00A410BD" w14:paraId="31660BF2" w14:textId="77777777" w:rsidTr="00473897">
        <w:tc>
          <w:tcPr>
            <w:tcW w:w="1220" w:type="dxa"/>
            <w:gridSpan w:val="2"/>
            <w:tcBorders>
              <w:top w:val="single" w:sz="4" w:space="0" w:color="auto"/>
              <w:left w:val="single" w:sz="18" w:space="0" w:color="auto"/>
              <w:bottom w:val="single" w:sz="4" w:space="0" w:color="auto"/>
            </w:tcBorders>
          </w:tcPr>
          <w:p w14:paraId="54E33BC4" w14:textId="77777777" w:rsidR="00A410BD" w:rsidRDefault="00A410BD" w:rsidP="00A410BD">
            <w:pPr>
              <w:rPr>
                <w:lang w:val="en-AU"/>
              </w:rPr>
            </w:pPr>
            <w:r>
              <w:rPr>
                <w:lang w:val="en-AU"/>
              </w:rPr>
              <w:lastRenderedPageBreak/>
              <w:t>15/04/20</w:t>
            </w:r>
          </w:p>
        </w:tc>
        <w:tc>
          <w:tcPr>
            <w:tcW w:w="836" w:type="dxa"/>
            <w:tcBorders>
              <w:top w:val="single" w:sz="4" w:space="0" w:color="auto"/>
              <w:bottom w:val="single" w:sz="4" w:space="0" w:color="auto"/>
            </w:tcBorders>
          </w:tcPr>
          <w:p w14:paraId="2C78A8D9" w14:textId="1CA52489"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BF2664C" w14:textId="77777777" w:rsidR="00A410BD" w:rsidRDefault="00A410BD" w:rsidP="00A410BD">
            <w:pPr>
              <w:keepNext/>
              <w:jc w:val="center"/>
              <w:rPr>
                <w:lang w:val="en-AU"/>
              </w:rPr>
            </w:pPr>
            <w:r>
              <w:rPr>
                <w:lang w:val="en-AU"/>
              </w:rPr>
              <w:t>11.2.27</w:t>
            </w:r>
          </w:p>
        </w:tc>
        <w:tc>
          <w:tcPr>
            <w:tcW w:w="4798" w:type="dxa"/>
            <w:gridSpan w:val="2"/>
            <w:tcBorders>
              <w:top w:val="single" w:sz="4" w:space="0" w:color="auto"/>
              <w:bottom w:val="single" w:sz="4" w:space="0" w:color="auto"/>
              <w:right w:val="single" w:sz="18" w:space="0" w:color="auto"/>
            </w:tcBorders>
          </w:tcPr>
          <w:p w14:paraId="0D4B46CE" w14:textId="77777777" w:rsidR="00A410BD" w:rsidRDefault="00A410BD" w:rsidP="00A410BD">
            <w:pPr>
              <w:numPr>
                <w:ilvl w:val="0"/>
                <w:numId w:val="64"/>
              </w:numPr>
              <w:spacing w:before="20"/>
              <w:ind w:left="357" w:hanging="357"/>
              <w:jc w:val="both"/>
              <w:rPr>
                <w:rFonts w:ascii="Arial" w:hAnsi="Arial" w:cs="Arial"/>
                <w:color w:val="000000"/>
              </w:rPr>
            </w:pPr>
            <w:r>
              <w:rPr>
                <w:rFonts w:ascii="Arial" w:hAnsi="Arial" w:cs="Arial"/>
                <w:color w:val="000000"/>
              </w:rPr>
              <w:t>Section heading changed to “</w:t>
            </w:r>
            <w:r w:rsidRPr="001C6E0E">
              <w:rPr>
                <w:rFonts w:ascii="Arial" w:hAnsi="Arial" w:cs="Arial"/>
                <w:b/>
                <w:bCs/>
                <w:color w:val="000000"/>
              </w:rPr>
              <w:t>Sentencing for burglary / aggravated burglary</w:t>
            </w:r>
            <w:r>
              <w:rPr>
                <w:rFonts w:ascii="Arial" w:hAnsi="Arial" w:cs="Arial"/>
                <w:b/>
                <w:bCs/>
                <w:color w:val="000000"/>
              </w:rPr>
              <w:t xml:space="preserve"> / home invasion</w:t>
            </w:r>
            <w:r w:rsidRPr="00432B36">
              <w:rPr>
                <w:rFonts w:ascii="Arial" w:hAnsi="Arial" w:cs="Arial"/>
                <w:color w:val="000000"/>
              </w:rPr>
              <w:t>”.</w:t>
            </w:r>
          </w:p>
          <w:p w14:paraId="1BE81478" w14:textId="77777777" w:rsidR="00A410BD" w:rsidRDefault="00A410BD" w:rsidP="00A410BD">
            <w:pPr>
              <w:numPr>
                <w:ilvl w:val="0"/>
                <w:numId w:val="64"/>
              </w:numPr>
              <w:spacing w:before="20"/>
              <w:ind w:left="357" w:hanging="357"/>
              <w:jc w:val="both"/>
              <w:rPr>
                <w:rFonts w:ascii="Arial" w:hAnsi="Arial" w:cs="Arial"/>
                <w:color w:val="000000"/>
              </w:rPr>
            </w:pPr>
            <w:r>
              <w:rPr>
                <w:rFonts w:ascii="Arial" w:hAnsi="Arial" w:cs="Arial"/>
                <w:color w:val="000000"/>
              </w:rPr>
              <w:t xml:space="preserve">Added reference to new case of </w:t>
            </w:r>
            <w:r w:rsidRPr="006F0FEB">
              <w:rPr>
                <w:rFonts w:ascii="Arial" w:hAnsi="Arial" w:cs="Arial"/>
                <w:i/>
                <w:iCs/>
                <w:color w:val="000000"/>
              </w:rPr>
              <w:t>Frost &amp; Deen v The Queen</w:t>
            </w:r>
            <w:r>
              <w:rPr>
                <w:rFonts w:ascii="Arial" w:hAnsi="Arial" w:cs="Arial"/>
                <w:color w:val="000000"/>
              </w:rPr>
              <w:t xml:space="preserve"> [2020] VSCA 53.</w:t>
            </w:r>
          </w:p>
        </w:tc>
      </w:tr>
      <w:tr w:rsidR="00A410BD" w14:paraId="2419F99C" w14:textId="77777777" w:rsidTr="00473897">
        <w:tc>
          <w:tcPr>
            <w:tcW w:w="1220" w:type="dxa"/>
            <w:gridSpan w:val="2"/>
            <w:tcBorders>
              <w:top w:val="single" w:sz="4" w:space="0" w:color="auto"/>
              <w:left w:val="single" w:sz="18" w:space="0" w:color="auto"/>
              <w:bottom w:val="single" w:sz="4" w:space="0" w:color="auto"/>
            </w:tcBorders>
          </w:tcPr>
          <w:p w14:paraId="32E52047" w14:textId="77777777" w:rsidR="00A410BD" w:rsidRDefault="00A410BD" w:rsidP="00A410BD">
            <w:pPr>
              <w:rPr>
                <w:lang w:val="en-AU"/>
              </w:rPr>
            </w:pPr>
            <w:r>
              <w:rPr>
                <w:lang w:val="en-AU"/>
              </w:rPr>
              <w:t>15/04/20</w:t>
            </w:r>
          </w:p>
        </w:tc>
        <w:tc>
          <w:tcPr>
            <w:tcW w:w="836" w:type="dxa"/>
            <w:tcBorders>
              <w:top w:val="single" w:sz="4" w:space="0" w:color="auto"/>
              <w:bottom w:val="single" w:sz="4" w:space="0" w:color="auto"/>
            </w:tcBorders>
          </w:tcPr>
          <w:p w14:paraId="1B1403B6" w14:textId="2E49C5F8"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9DF0E45" w14:textId="77777777" w:rsidR="00A410BD" w:rsidRDefault="00A410BD" w:rsidP="00A410BD">
            <w:pPr>
              <w:keepNext/>
              <w:jc w:val="center"/>
              <w:rPr>
                <w:lang w:val="en-AU"/>
              </w:rPr>
            </w:pPr>
            <w:r>
              <w:rPr>
                <w:lang w:val="en-AU"/>
              </w:rPr>
              <w:t>11.2.28.2</w:t>
            </w:r>
          </w:p>
        </w:tc>
        <w:tc>
          <w:tcPr>
            <w:tcW w:w="4798" w:type="dxa"/>
            <w:gridSpan w:val="2"/>
            <w:tcBorders>
              <w:top w:val="single" w:sz="4" w:space="0" w:color="auto"/>
              <w:bottom w:val="single" w:sz="4" w:space="0" w:color="auto"/>
              <w:right w:val="single" w:sz="18" w:space="0" w:color="auto"/>
            </w:tcBorders>
          </w:tcPr>
          <w:p w14:paraId="2D334CE7" w14:textId="77777777" w:rsidR="00A410BD" w:rsidRDefault="00A410BD" w:rsidP="00A410BD">
            <w:pPr>
              <w:jc w:val="both"/>
              <w:rPr>
                <w:rFonts w:ascii="Arial" w:hAnsi="Arial" w:cs="Arial"/>
                <w:color w:val="000000"/>
              </w:rPr>
            </w:pPr>
            <w:r>
              <w:rPr>
                <w:rFonts w:ascii="Arial" w:hAnsi="Arial" w:cs="Arial"/>
                <w:color w:val="000000"/>
              </w:rPr>
              <w:t xml:space="preserve">Reference to new case of </w:t>
            </w:r>
            <w:r w:rsidRPr="00B33140">
              <w:rPr>
                <w:rFonts w:ascii="Arial" w:hAnsi="Arial" w:cs="Arial"/>
                <w:bCs/>
                <w:i/>
                <w:iCs/>
                <w:color w:val="000000"/>
                <w:lang w:val="en-US"/>
              </w:rPr>
              <w:t>G</w:t>
            </w:r>
            <w:r>
              <w:rPr>
                <w:rFonts w:ascii="Arial" w:hAnsi="Arial" w:cs="Arial"/>
                <w:bCs/>
                <w:i/>
                <w:iCs/>
                <w:color w:val="000000"/>
                <w:lang w:val="en-US"/>
              </w:rPr>
              <w:t>ui</w:t>
            </w:r>
            <w:r w:rsidRPr="00B33140">
              <w:rPr>
                <w:rFonts w:ascii="Arial" w:hAnsi="Arial" w:cs="Arial"/>
                <w:bCs/>
                <w:i/>
                <w:iCs/>
                <w:color w:val="000000"/>
                <w:lang w:val="en-US"/>
              </w:rPr>
              <w:t>rguis v The Queen</w:t>
            </w:r>
            <w:r>
              <w:rPr>
                <w:rFonts w:ascii="Arial" w:hAnsi="Arial" w:cs="Arial"/>
                <w:bCs/>
                <w:color w:val="000000"/>
                <w:lang w:val="en-US"/>
              </w:rPr>
              <w:t xml:space="preserve"> [2020] VSCA 48, esp. at [33]-[37].</w:t>
            </w:r>
          </w:p>
        </w:tc>
      </w:tr>
      <w:tr w:rsidR="00A410BD" w14:paraId="6C758142" w14:textId="77777777" w:rsidTr="00473897">
        <w:tc>
          <w:tcPr>
            <w:tcW w:w="1220" w:type="dxa"/>
            <w:gridSpan w:val="2"/>
            <w:tcBorders>
              <w:top w:val="single" w:sz="4" w:space="0" w:color="auto"/>
              <w:left w:val="single" w:sz="18" w:space="0" w:color="auto"/>
              <w:bottom w:val="single" w:sz="4" w:space="0" w:color="auto"/>
            </w:tcBorders>
          </w:tcPr>
          <w:p w14:paraId="13899849" w14:textId="77777777" w:rsidR="00A410BD" w:rsidRDefault="00A410BD" w:rsidP="00A410BD">
            <w:pPr>
              <w:rPr>
                <w:lang w:val="en-AU"/>
              </w:rPr>
            </w:pPr>
            <w:r>
              <w:rPr>
                <w:lang w:val="en-AU"/>
              </w:rPr>
              <w:t>15/04/20</w:t>
            </w:r>
          </w:p>
        </w:tc>
        <w:tc>
          <w:tcPr>
            <w:tcW w:w="836" w:type="dxa"/>
            <w:tcBorders>
              <w:top w:val="single" w:sz="4" w:space="0" w:color="auto"/>
              <w:bottom w:val="single" w:sz="4" w:space="0" w:color="auto"/>
            </w:tcBorders>
          </w:tcPr>
          <w:p w14:paraId="20A3EE5B" w14:textId="2F0B4A73"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BFBD7A0" w14:textId="77777777" w:rsidR="00A410BD" w:rsidRDefault="00A410BD" w:rsidP="00A410BD">
            <w:pPr>
              <w:keepNext/>
              <w:jc w:val="center"/>
              <w:rPr>
                <w:lang w:val="en-AU"/>
              </w:rPr>
            </w:pPr>
            <w:r>
              <w:rPr>
                <w:lang w:val="en-AU"/>
              </w:rPr>
              <w:t>11.2.31</w:t>
            </w:r>
          </w:p>
        </w:tc>
        <w:tc>
          <w:tcPr>
            <w:tcW w:w="4798" w:type="dxa"/>
            <w:gridSpan w:val="2"/>
            <w:tcBorders>
              <w:top w:val="single" w:sz="4" w:space="0" w:color="auto"/>
              <w:bottom w:val="single" w:sz="4" w:space="0" w:color="auto"/>
              <w:right w:val="single" w:sz="18" w:space="0" w:color="auto"/>
            </w:tcBorders>
          </w:tcPr>
          <w:p w14:paraId="178BE24E" w14:textId="77777777" w:rsidR="00A410BD" w:rsidRDefault="00A410BD" w:rsidP="00A410BD">
            <w:pPr>
              <w:jc w:val="both"/>
              <w:rPr>
                <w:rFonts w:ascii="Arial" w:hAnsi="Arial" w:cs="Arial"/>
                <w:color w:val="000000"/>
              </w:rPr>
            </w:pPr>
            <w:r>
              <w:rPr>
                <w:rFonts w:ascii="Arial" w:hAnsi="Arial" w:cs="Arial"/>
                <w:color w:val="000000"/>
              </w:rPr>
              <w:t xml:space="preserve">Reference to new case of </w:t>
            </w:r>
            <w:r w:rsidRPr="009437D0">
              <w:rPr>
                <w:rFonts w:ascii="Arial" w:hAnsi="Arial" w:cs="Arial"/>
                <w:bCs/>
                <w:i/>
                <w:iCs/>
                <w:color w:val="000000"/>
                <w:lang w:val="en-US"/>
              </w:rPr>
              <w:t>Maddocks v The Queen</w:t>
            </w:r>
            <w:r>
              <w:rPr>
                <w:rFonts w:ascii="Arial" w:hAnsi="Arial" w:cs="Arial"/>
                <w:bCs/>
                <w:color w:val="000000"/>
                <w:lang w:val="en-US"/>
              </w:rPr>
              <w:t xml:space="preserve"> [2020] VSCA 47.</w:t>
            </w:r>
          </w:p>
        </w:tc>
      </w:tr>
      <w:tr w:rsidR="00A410BD" w14:paraId="65E292C1" w14:textId="77777777" w:rsidTr="00473897">
        <w:tc>
          <w:tcPr>
            <w:tcW w:w="1220" w:type="dxa"/>
            <w:gridSpan w:val="2"/>
            <w:tcBorders>
              <w:top w:val="single" w:sz="4" w:space="0" w:color="auto"/>
              <w:left w:val="single" w:sz="18" w:space="0" w:color="auto"/>
              <w:bottom w:val="single" w:sz="4" w:space="0" w:color="auto"/>
            </w:tcBorders>
          </w:tcPr>
          <w:p w14:paraId="72ECA048" w14:textId="77777777" w:rsidR="00A410BD" w:rsidRDefault="00A410BD" w:rsidP="00A410BD">
            <w:pPr>
              <w:rPr>
                <w:lang w:val="en-AU"/>
              </w:rPr>
            </w:pPr>
            <w:r>
              <w:rPr>
                <w:lang w:val="en-AU"/>
              </w:rPr>
              <w:t>15/04/20</w:t>
            </w:r>
          </w:p>
        </w:tc>
        <w:tc>
          <w:tcPr>
            <w:tcW w:w="836" w:type="dxa"/>
            <w:tcBorders>
              <w:top w:val="single" w:sz="4" w:space="0" w:color="auto"/>
              <w:bottom w:val="single" w:sz="4" w:space="0" w:color="auto"/>
            </w:tcBorders>
          </w:tcPr>
          <w:p w14:paraId="7ACDEC27" w14:textId="66D4C3E6"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8E99A11" w14:textId="77777777" w:rsidR="00A410BD" w:rsidRDefault="00A410BD" w:rsidP="00A410BD">
            <w:pPr>
              <w:keepNext/>
              <w:jc w:val="center"/>
              <w:rPr>
                <w:lang w:val="en-AU"/>
              </w:rPr>
            </w:pPr>
            <w:r>
              <w:rPr>
                <w:lang w:val="en-AU"/>
              </w:rPr>
              <w:t>11.3.5</w:t>
            </w:r>
          </w:p>
        </w:tc>
        <w:tc>
          <w:tcPr>
            <w:tcW w:w="4798" w:type="dxa"/>
            <w:gridSpan w:val="2"/>
            <w:tcBorders>
              <w:top w:val="single" w:sz="4" w:space="0" w:color="auto"/>
              <w:bottom w:val="single" w:sz="4" w:space="0" w:color="auto"/>
              <w:right w:val="single" w:sz="18" w:space="0" w:color="auto"/>
            </w:tcBorders>
          </w:tcPr>
          <w:p w14:paraId="44C8486E" w14:textId="77777777" w:rsidR="00A410BD" w:rsidRDefault="00A410BD" w:rsidP="00A410BD">
            <w:pPr>
              <w:numPr>
                <w:ilvl w:val="0"/>
                <w:numId w:val="60"/>
              </w:numPr>
              <w:ind w:left="357" w:hanging="357"/>
              <w:jc w:val="both"/>
              <w:rPr>
                <w:rFonts w:ascii="Arial" w:hAnsi="Arial" w:cs="Arial"/>
                <w:color w:val="000000"/>
              </w:rPr>
            </w:pPr>
            <w:r>
              <w:rPr>
                <w:rFonts w:ascii="Arial" w:hAnsi="Arial" w:cs="Arial"/>
                <w:color w:val="000000"/>
              </w:rPr>
              <w:t xml:space="preserve">Quotation from </w:t>
            </w:r>
            <w:r w:rsidRPr="00F86035">
              <w:rPr>
                <w:rFonts w:ascii="Arial" w:hAnsi="Arial" w:cs="Arial"/>
                <w:i/>
                <w:color w:val="000000"/>
              </w:rPr>
              <w:t>R v Markovic &amp; Pantelic</w:t>
            </w:r>
            <w:r w:rsidRPr="00F86035">
              <w:rPr>
                <w:rFonts w:ascii="Arial" w:hAnsi="Arial" w:cs="Arial"/>
                <w:color w:val="000000"/>
              </w:rPr>
              <w:t xml:space="preserve"> (2010) 30 VR 589; [2010] VSCA 105 </w:t>
            </w:r>
            <w:r>
              <w:rPr>
                <w:rFonts w:ascii="Arial" w:hAnsi="Arial" w:cs="Arial"/>
                <w:color w:val="000000"/>
              </w:rPr>
              <w:t>at [1].</w:t>
            </w:r>
          </w:p>
          <w:p w14:paraId="528F7E06" w14:textId="77777777" w:rsidR="00A410BD" w:rsidRDefault="00A410BD" w:rsidP="00A410BD">
            <w:pPr>
              <w:numPr>
                <w:ilvl w:val="0"/>
                <w:numId w:val="60"/>
              </w:numPr>
              <w:ind w:left="357" w:hanging="357"/>
              <w:jc w:val="both"/>
              <w:rPr>
                <w:rFonts w:ascii="Arial" w:hAnsi="Arial" w:cs="Arial"/>
                <w:color w:val="000000"/>
              </w:rPr>
            </w:pPr>
            <w:r>
              <w:rPr>
                <w:rFonts w:ascii="Arial" w:hAnsi="Arial" w:cs="Arial"/>
                <w:color w:val="000000"/>
              </w:rPr>
              <w:t xml:space="preserve">Reference to new case of </w:t>
            </w:r>
            <w:r w:rsidRPr="00E330C1">
              <w:rPr>
                <w:rFonts w:ascii="Arial" w:hAnsi="Arial" w:cs="Arial"/>
                <w:i/>
                <w:iCs/>
                <w:color w:val="000000"/>
              </w:rPr>
              <w:t>DPP v Michaela Snow (a</w:t>
            </w:r>
            <w:r>
              <w:rPr>
                <w:rFonts w:ascii="Arial" w:hAnsi="Arial" w:cs="Arial"/>
                <w:i/>
                <w:iCs/>
                <w:color w:val="000000"/>
              </w:rPr>
              <w:t> </w:t>
            </w:r>
            <w:r w:rsidRPr="00E330C1">
              <w:rPr>
                <w:rFonts w:ascii="Arial" w:hAnsi="Arial" w:cs="Arial"/>
                <w:i/>
                <w:iCs/>
                <w:color w:val="000000"/>
              </w:rPr>
              <w:t>pseudonym)</w:t>
            </w:r>
            <w:r w:rsidRPr="00E330C1">
              <w:rPr>
                <w:rFonts w:ascii="Arial" w:hAnsi="Arial" w:cs="Arial"/>
                <w:color w:val="000000"/>
              </w:rPr>
              <w:t xml:space="preserve"> [2020] VSCA 6</w:t>
            </w:r>
            <w:r>
              <w:rPr>
                <w:rFonts w:ascii="Arial" w:hAnsi="Arial" w:cs="Arial"/>
                <w:color w:val="000000"/>
              </w:rPr>
              <w:t>7 at [80]-[89], esp. at [86].</w:t>
            </w:r>
          </w:p>
        </w:tc>
      </w:tr>
      <w:tr w:rsidR="00A410BD" w14:paraId="0436C8FF" w14:textId="77777777" w:rsidTr="00473897">
        <w:tc>
          <w:tcPr>
            <w:tcW w:w="1220" w:type="dxa"/>
            <w:gridSpan w:val="2"/>
            <w:tcBorders>
              <w:top w:val="single" w:sz="4" w:space="0" w:color="auto"/>
              <w:left w:val="single" w:sz="18" w:space="0" w:color="auto"/>
              <w:bottom w:val="single" w:sz="4" w:space="0" w:color="auto"/>
            </w:tcBorders>
          </w:tcPr>
          <w:p w14:paraId="4024E981" w14:textId="77777777" w:rsidR="00A410BD" w:rsidRDefault="00A410BD" w:rsidP="00A410BD">
            <w:pPr>
              <w:rPr>
                <w:lang w:val="en-AU"/>
              </w:rPr>
            </w:pPr>
            <w:r>
              <w:rPr>
                <w:lang w:val="en-AU"/>
              </w:rPr>
              <w:t>15/04/20</w:t>
            </w:r>
          </w:p>
        </w:tc>
        <w:tc>
          <w:tcPr>
            <w:tcW w:w="836" w:type="dxa"/>
            <w:tcBorders>
              <w:top w:val="single" w:sz="4" w:space="0" w:color="auto"/>
              <w:bottom w:val="single" w:sz="4" w:space="0" w:color="auto"/>
            </w:tcBorders>
          </w:tcPr>
          <w:p w14:paraId="631EC936" w14:textId="5036B246"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F1A042B" w14:textId="77777777" w:rsidR="00A410BD" w:rsidRDefault="00A410BD" w:rsidP="00A410BD">
            <w:pPr>
              <w:keepNext/>
              <w:jc w:val="center"/>
              <w:rPr>
                <w:lang w:val="en-AU"/>
              </w:rPr>
            </w:pPr>
            <w:r>
              <w:rPr>
                <w:lang w:val="en-AU"/>
              </w:rPr>
              <w:t>11.3.8</w:t>
            </w:r>
          </w:p>
        </w:tc>
        <w:tc>
          <w:tcPr>
            <w:tcW w:w="4798" w:type="dxa"/>
            <w:gridSpan w:val="2"/>
            <w:tcBorders>
              <w:top w:val="single" w:sz="4" w:space="0" w:color="auto"/>
              <w:bottom w:val="single" w:sz="4" w:space="0" w:color="auto"/>
              <w:right w:val="single" w:sz="18" w:space="0" w:color="auto"/>
            </w:tcBorders>
          </w:tcPr>
          <w:p w14:paraId="141EC083" w14:textId="77777777" w:rsidR="00A410BD" w:rsidRPr="00931A94" w:rsidRDefault="00A410BD" w:rsidP="00A410BD">
            <w:pPr>
              <w:numPr>
                <w:ilvl w:val="0"/>
                <w:numId w:val="60"/>
              </w:numPr>
              <w:ind w:left="357" w:hanging="357"/>
              <w:jc w:val="both"/>
              <w:rPr>
                <w:rFonts w:ascii="Arial" w:hAnsi="Arial" w:cs="Arial"/>
                <w:color w:val="000000"/>
              </w:rPr>
            </w:pPr>
            <w:r>
              <w:rPr>
                <w:rFonts w:ascii="Arial" w:hAnsi="Arial" w:cs="Arial"/>
                <w:color w:val="000000"/>
              </w:rPr>
              <w:t>New section entitled “</w:t>
            </w:r>
            <w:r>
              <w:rPr>
                <w:rFonts w:ascii="Arial" w:hAnsi="Arial" w:cs="Arial"/>
                <w:b/>
                <w:bCs/>
                <w:color w:val="000000"/>
              </w:rPr>
              <w:t>Effect of the COVID-19 pandemic on sentencing”.</w:t>
            </w:r>
          </w:p>
          <w:p w14:paraId="7ACC21BA" w14:textId="77777777" w:rsidR="00A410BD" w:rsidRDefault="00A410BD" w:rsidP="00A410BD">
            <w:pPr>
              <w:numPr>
                <w:ilvl w:val="0"/>
                <w:numId w:val="60"/>
              </w:numPr>
              <w:ind w:left="357" w:hanging="357"/>
              <w:jc w:val="both"/>
              <w:rPr>
                <w:rFonts w:ascii="Arial" w:hAnsi="Arial" w:cs="Arial"/>
                <w:color w:val="000000"/>
              </w:rPr>
            </w:pPr>
            <w:r>
              <w:rPr>
                <w:rFonts w:ascii="Arial" w:hAnsi="Arial" w:cs="Arial"/>
                <w:color w:val="000000"/>
              </w:rPr>
              <w:t xml:space="preserve">References to cases of </w:t>
            </w:r>
            <w:r w:rsidRPr="00C434E7">
              <w:rPr>
                <w:rFonts w:ascii="Arial" w:hAnsi="Arial" w:cs="Arial"/>
                <w:i/>
                <w:iCs/>
                <w:color w:val="000000"/>
              </w:rPr>
              <w:t>Brown (aka Davis) v The Queen</w:t>
            </w:r>
            <w:r>
              <w:rPr>
                <w:rFonts w:ascii="Arial" w:hAnsi="Arial" w:cs="Arial"/>
                <w:color w:val="000000"/>
              </w:rPr>
              <w:t xml:space="preserve"> [2020] VSCA 60; </w:t>
            </w:r>
            <w:r w:rsidRPr="00F86035">
              <w:rPr>
                <w:rFonts w:ascii="Arial" w:hAnsi="Arial" w:cs="Arial"/>
                <w:i/>
                <w:color w:val="000000"/>
              </w:rPr>
              <w:t>R</w:t>
            </w:r>
            <w:r>
              <w:rPr>
                <w:rFonts w:ascii="Arial" w:hAnsi="Arial" w:cs="Arial"/>
                <w:i/>
                <w:color w:val="000000"/>
              </w:rPr>
              <w:t> </w:t>
            </w:r>
            <w:r w:rsidRPr="00F86035">
              <w:rPr>
                <w:rFonts w:ascii="Arial" w:hAnsi="Arial" w:cs="Arial"/>
                <w:i/>
                <w:color w:val="000000"/>
              </w:rPr>
              <w:t>v Markovic &amp; Pantelic</w:t>
            </w:r>
            <w:r>
              <w:rPr>
                <w:rFonts w:ascii="Arial" w:hAnsi="Arial" w:cs="Arial"/>
                <w:color w:val="000000"/>
              </w:rPr>
              <w:t xml:space="preserve"> (2010) 30 VR 589; [2010] VSCA 105; </w:t>
            </w:r>
            <w:r w:rsidRPr="00AF49EE">
              <w:rPr>
                <w:rFonts w:ascii="Arial" w:hAnsi="Arial" w:cs="Arial"/>
                <w:i/>
                <w:iCs/>
                <w:color w:val="000000"/>
                <w:lang w:eastAsia="en-AU"/>
              </w:rPr>
              <w:t>Sazimanoska v The Queen</w:t>
            </w:r>
            <w:r w:rsidRPr="00AF49EE">
              <w:rPr>
                <w:rFonts w:ascii="Arial" w:hAnsi="Arial" w:cs="Arial"/>
                <w:color w:val="000000"/>
                <w:lang w:eastAsia="en-AU"/>
              </w:rPr>
              <w:t xml:space="preserve"> [2020] VSCA 66</w:t>
            </w:r>
            <w:r>
              <w:rPr>
                <w:rFonts w:ascii="Arial" w:hAnsi="Arial" w:cs="Arial"/>
                <w:color w:val="000000"/>
                <w:lang w:eastAsia="en-AU"/>
              </w:rPr>
              <w:t>;</w:t>
            </w:r>
            <w:r w:rsidRPr="00AF49EE">
              <w:rPr>
                <w:rFonts w:ascii="Arial" w:hAnsi="Arial" w:cs="Arial"/>
                <w:color w:val="000000"/>
                <w:lang w:eastAsia="en-AU"/>
              </w:rPr>
              <w:t xml:space="preserve"> </w:t>
            </w:r>
            <w:r w:rsidRPr="00AF49EE">
              <w:rPr>
                <w:rFonts w:ascii="Arial" w:hAnsi="Arial" w:cs="Arial"/>
                <w:i/>
                <w:iCs/>
                <w:color w:val="000000"/>
                <w:lang w:eastAsia="en-AU"/>
              </w:rPr>
              <w:t>Nguyen v The Queen</w:t>
            </w:r>
            <w:r w:rsidRPr="00AF49EE">
              <w:rPr>
                <w:rFonts w:ascii="Arial" w:hAnsi="Arial" w:cs="Arial"/>
                <w:color w:val="000000"/>
                <w:lang w:eastAsia="en-AU"/>
              </w:rPr>
              <w:t xml:space="preserve"> [2020] VSCA 76</w:t>
            </w:r>
            <w:r>
              <w:rPr>
                <w:rFonts w:ascii="Arial" w:hAnsi="Arial" w:cs="Arial"/>
                <w:color w:val="000000"/>
                <w:lang w:eastAsia="en-AU"/>
              </w:rPr>
              <w:t xml:space="preserve">; </w:t>
            </w:r>
            <w:r w:rsidRPr="00BB7069">
              <w:rPr>
                <w:rFonts w:ascii="Arial" w:hAnsi="Arial" w:cs="Arial"/>
                <w:i/>
                <w:iCs/>
                <w:color w:val="000000"/>
              </w:rPr>
              <w:t>R v Madex</w:t>
            </w:r>
            <w:r>
              <w:rPr>
                <w:rFonts w:ascii="Arial" w:hAnsi="Arial" w:cs="Arial"/>
                <w:color w:val="000000"/>
              </w:rPr>
              <w:t xml:space="preserve"> [2020] VSC 145; </w:t>
            </w:r>
            <w:r>
              <w:rPr>
                <w:rFonts w:ascii="Arial" w:hAnsi="Arial" w:cs="Arial"/>
                <w:i/>
                <w:iCs/>
                <w:color w:val="000000"/>
              </w:rPr>
              <w:t>DPP (Cth)</w:t>
            </w:r>
            <w:r w:rsidRPr="00BB7069">
              <w:rPr>
                <w:rFonts w:ascii="Arial" w:hAnsi="Arial" w:cs="Arial"/>
                <w:i/>
                <w:iCs/>
                <w:color w:val="000000"/>
              </w:rPr>
              <w:t xml:space="preserve"> v </w:t>
            </w:r>
            <w:r>
              <w:rPr>
                <w:rFonts w:ascii="Arial" w:hAnsi="Arial" w:cs="Arial"/>
                <w:i/>
                <w:iCs/>
                <w:color w:val="000000"/>
              </w:rPr>
              <w:t>Politpoulos</w:t>
            </w:r>
            <w:r>
              <w:rPr>
                <w:rFonts w:ascii="Arial" w:hAnsi="Arial" w:cs="Arial"/>
                <w:color w:val="000000"/>
              </w:rPr>
              <w:t xml:space="preserve"> [2020] VCC 338; </w:t>
            </w:r>
            <w:r>
              <w:rPr>
                <w:rFonts w:ascii="Arial" w:hAnsi="Arial" w:cs="Arial"/>
                <w:i/>
                <w:iCs/>
                <w:color w:val="000000"/>
              </w:rPr>
              <w:t xml:space="preserve">DPP </w:t>
            </w:r>
            <w:r w:rsidRPr="00BB7069">
              <w:rPr>
                <w:rFonts w:ascii="Arial" w:hAnsi="Arial" w:cs="Arial"/>
                <w:i/>
                <w:iCs/>
                <w:color w:val="000000"/>
              </w:rPr>
              <w:t xml:space="preserve">v </w:t>
            </w:r>
            <w:r>
              <w:rPr>
                <w:rFonts w:ascii="Arial" w:hAnsi="Arial" w:cs="Arial"/>
                <w:i/>
                <w:iCs/>
                <w:color w:val="000000"/>
              </w:rPr>
              <w:t>Morey (a pseudonym)</w:t>
            </w:r>
            <w:r>
              <w:rPr>
                <w:rFonts w:ascii="Arial" w:hAnsi="Arial" w:cs="Arial"/>
                <w:color w:val="000000"/>
              </w:rPr>
              <w:t xml:space="preserve"> [2020] VCC 320; </w:t>
            </w:r>
            <w:r>
              <w:rPr>
                <w:rFonts w:ascii="Arial" w:hAnsi="Arial" w:cs="Arial"/>
                <w:i/>
                <w:iCs/>
                <w:color w:val="000000"/>
              </w:rPr>
              <w:t xml:space="preserve">DPP </w:t>
            </w:r>
            <w:r w:rsidRPr="00BB7069">
              <w:rPr>
                <w:rFonts w:ascii="Arial" w:hAnsi="Arial" w:cs="Arial"/>
                <w:i/>
                <w:iCs/>
                <w:color w:val="000000"/>
              </w:rPr>
              <w:t xml:space="preserve">v </w:t>
            </w:r>
            <w:r>
              <w:rPr>
                <w:rFonts w:ascii="Arial" w:hAnsi="Arial" w:cs="Arial"/>
                <w:i/>
                <w:iCs/>
                <w:color w:val="000000"/>
              </w:rPr>
              <w:t>Tennison</w:t>
            </w:r>
            <w:r>
              <w:rPr>
                <w:rFonts w:ascii="Arial" w:hAnsi="Arial" w:cs="Arial"/>
                <w:color w:val="000000"/>
              </w:rPr>
              <w:t xml:space="preserve"> [2020] VCC 343; </w:t>
            </w:r>
            <w:r>
              <w:rPr>
                <w:rFonts w:ascii="Arial" w:hAnsi="Arial" w:cs="Arial"/>
                <w:i/>
                <w:iCs/>
                <w:color w:val="000000"/>
              </w:rPr>
              <w:t xml:space="preserve">DPP </w:t>
            </w:r>
            <w:r w:rsidRPr="00BB7069">
              <w:rPr>
                <w:rFonts w:ascii="Arial" w:hAnsi="Arial" w:cs="Arial"/>
                <w:i/>
                <w:iCs/>
                <w:color w:val="000000"/>
              </w:rPr>
              <w:t xml:space="preserve">v </w:t>
            </w:r>
            <w:r>
              <w:rPr>
                <w:rFonts w:ascii="Arial" w:hAnsi="Arial" w:cs="Arial"/>
                <w:i/>
                <w:iCs/>
                <w:color w:val="000000"/>
              </w:rPr>
              <w:t>Hersi</w:t>
            </w:r>
            <w:r>
              <w:rPr>
                <w:rFonts w:ascii="Arial" w:hAnsi="Arial" w:cs="Arial"/>
                <w:color w:val="000000"/>
              </w:rPr>
              <w:t xml:space="preserve"> [2020] VCC 347; </w:t>
            </w:r>
            <w:r>
              <w:rPr>
                <w:rFonts w:ascii="Arial" w:hAnsi="Arial" w:cs="Arial"/>
                <w:i/>
                <w:iCs/>
                <w:color w:val="000000"/>
              </w:rPr>
              <w:t xml:space="preserve">DPP </w:t>
            </w:r>
            <w:r w:rsidRPr="00BB7069">
              <w:rPr>
                <w:rFonts w:ascii="Arial" w:hAnsi="Arial" w:cs="Arial"/>
                <w:i/>
                <w:iCs/>
                <w:color w:val="000000"/>
              </w:rPr>
              <w:t xml:space="preserve">v </w:t>
            </w:r>
            <w:r>
              <w:rPr>
                <w:rFonts w:ascii="Arial" w:hAnsi="Arial" w:cs="Arial"/>
                <w:i/>
                <w:iCs/>
                <w:color w:val="000000"/>
              </w:rPr>
              <w:t xml:space="preserve">Bourke </w:t>
            </w:r>
            <w:r>
              <w:rPr>
                <w:rFonts w:ascii="Arial" w:hAnsi="Arial" w:cs="Arial"/>
                <w:color w:val="000000"/>
              </w:rPr>
              <w:t>[2020] VSC 130.</w:t>
            </w:r>
          </w:p>
        </w:tc>
      </w:tr>
      <w:tr w:rsidR="00A410BD" w14:paraId="4007AF62" w14:textId="77777777" w:rsidTr="00473897">
        <w:tc>
          <w:tcPr>
            <w:tcW w:w="1220" w:type="dxa"/>
            <w:gridSpan w:val="2"/>
            <w:tcBorders>
              <w:top w:val="single" w:sz="4" w:space="0" w:color="auto"/>
              <w:left w:val="single" w:sz="18" w:space="0" w:color="auto"/>
              <w:bottom w:val="single" w:sz="4" w:space="0" w:color="auto"/>
            </w:tcBorders>
          </w:tcPr>
          <w:p w14:paraId="44C98BD2" w14:textId="77777777" w:rsidR="00A410BD" w:rsidRDefault="00A410BD" w:rsidP="00A410BD">
            <w:pPr>
              <w:rPr>
                <w:lang w:val="en-AU"/>
              </w:rPr>
            </w:pPr>
            <w:r>
              <w:rPr>
                <w:lang w:val="en-AU"/>
              </w:rPr>
              <w:t>15/04/20</w:t>
            </w:r>
          </w:p>
        </w:tc>
        <w:tc>
          <w:tcPr>
            <w:tcW w:w="836" w:type="dxa"/>
            <w:tcBorders>
              <w:top w:val="single" w:sz="4" w:space="0" w:color="auto"/>
              <w:bottom w:val="single" w:sz="4" w:space="0" w:color="auto"/>
            </w:tcBorders>
          </w:tcPr>
          <w:p w14:paraId="0305BF13" w14:textId="17585D64"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E7FEFD5" w14:textId="77777777" w:rsidR="00A410BD" w:rsidRDefault="00A410BD" w:rsidP="00A410BD">
            <w:pPr>
              <w:keepNext/>
              <w:jc w:val="center"/>
              <w:rPr>
                <w:lang w:val="en-AU"/>
              </w:rPr>
            </w:pPr>
            <w:r>
              <w:rPr>
                <w:lang w:val="en-AU"/>
              </w:rPr>
              <w:t>11.15.1.1</w:t>
            </w:r>
          </w:p>
        </w:tc>
        <w:tc>
          <w:tcPr>
            <w:tcW w:w="4798" w:type="dxa"/>
            <w:gridSpan w:val="2"/>
            <w:tcBorders>
              <w:top w:val="single" w:sz="4" w:space="0" w:color="auto"/>
              <w:bottom w:val="single" w:sz="4" w:space="0" w:color="auto"/>
              <w:right w:val="single" w:sz="18" w:space="0" w:color="auto"/>
            </w:tcBorders>
          </w:tcPr>
          <w:p w14:paraId="5D206D23" w14:textId="77777777" w:rsidR="00A410BD" w:rsidRDefault="00A410BD" w:rsidP="00A410BD">
            <w:pPr>
              <w:jc w:val="both"/>
              <w:rPr>
                <w:rFonts w:ascii="Arial" w:hAnsi="Arial" w:cs="Arial"/>
                <w:color w:val="000000"/>
              </w:rPr>
            </w:pPr>
            <w:r>
              <w:rPr>
                <w:rFonts w:ascii="Arial" w:hAnsi="Arial" w:cs="Arial"/>
                <w:color w:val="000000"/>
              </w:rPr>
              <w:t xml:space="preserve">Reference to new cases of </w:t>
            </w:r>
            <w:r w:rsidRPr="00E330C1">
              <w:rPr>
                <w:rFonts w:ascii="Arial" w:hAnsi="Arial" w:cs="Arial"/>
                <w:i/>
                <w:iCs/>
                <w:color w:val="000000"/>
              </w:rPr>
              <w:t>DPP v Michaela Snow (a</w:t>
            </w:r>
            <w:r>
              <w:rPr>
                <w:rFonts w:ascii="Arial" w:hAnsi="Arial" w:cs="Arial"/>
                <w:i/>
                <w:iCs/>
                <w:color w:val="000000"/>
              </w:rPr>
              <w:t> </w:t>
            </w:r>
            <w:r w:rsidRPr="00E330C1">
              <w:rPr>
                <w:rFonts w:ascii="Arial" w:hAnsi="Arial" w:cs="Arial"/>
                <w:i/>
                <w:iCs/>
                <w:color w:val="000000"/>
              </w:rPr>
              <w:t>pseudonym)</w:t>
            </w:r>
            <w:r w:rsidRPr="00E330C1">
              <w:rPr>
                <w:rFonts w:ascii="Arial" w:hAnsi="Arial" w:cs="Arial"/>
                <w:color w:val="000000"/>
              </w:rPr>
              <w:t xml:space="preserve"> [2020] VSCA 6</w:t>
            </w:r>
            <w:r>
              <w:rPr>
                <w:rFonts w:ascii="Arial" w:hAnsi="Arial" w:cs="Arial"/>
                <w:color w:val="000000"/>
              </w:rPr>
              <w:t xml:space="preserve">7; </w:t>
            </w:r>
            <w:r w:rsidRPr="00E330C1">
              <w:rPr>
                <w:rFonts w:ascii="Arial" w:hAnsi="Arial" w:cs="Arial"/>
                <w:i/>
                <w:iCs/>
                <w:color w:val="000000"/>
              </w:rPr>
              <w:t>Lachlan Pitt (a pseudonym) v The Queen</w:t>
            </w:r>
            <w:r>
              <w:rPr>
                <w:rFonts w:ascii="Arial" w:hAnsi="Arial" w:cs="Arial"/>
                <w:color w:val="000000"/>
              </w:rPr>
              <w:t xml:space="preserve"> [2020] VSCA 73.</w:t>
            </w:r>
          </w:p>
        </w:tc>
      </w:tr>
      <w:tr w:rsidR="00A410BD" w14:paraId="57402576" w14:textId="77777777" w:rsidTr="00473897">
        <w:tc>
          <w:tcPr>
            <w:tcW w:w="1220" w:type="dxa"/>
            <w:gridSpan w:val="2"/>
            <w:tcBorders>
              <w:top w:val="single" w:sz="4" w:space="0" w:color="auto"/>
              <w:left w:val="single" w:sz="18" w:space="0" w:color="auto"/>
              <w:bottom w:val="single" w:sz="4" w:space="0" w:color="auto"/>
            </w:tcBorders>
          </w:tcPr>
          <w:p w14:paraId="01E00A03" w14:textId="77777777" w:rsidR="00A410BD" w:rsidRDefault="00A410BD" w:rsidP="00A410BD">
            <w:pPr>
              <w:rPr>
                <w:lang w:val="en-AU"/>
              </w:rPr>
            </w:pPr>
            <w:r>
              <w:rPr>
                <w:lang w:val="en-AU"/>
              </w:rPr>
              <w:t>15/04/20</w:t>
            </w:r>
          </w:p>
        </w:tc>
        <w:tc>
          <w:tcPr>
            <w:tcW w:w="836" w:type="dxa"/>
            <w:tcBorders>
              <w:top w:val="single" w:sz="4" w:space="0" w:color="auto"/>
              <w:bottom w:val="single" w:sz="4" w:space="0" w:color="auto"/>
            </w:tcBorders>
          </w:tcPr>
          <w:p w14:paraId="0AECCC8A" w14:textId="06F5E937"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96F8D7F" w14:textId="77777777" w:rsidR="00A410BD" w:rsidRDefault="00A410BD" w:rsidP="00A410BD">
            <w:pPr>
              <w:keepNext/>
              <w:jc w:val="center"/>
              <w:rPr>
                <w:lang w:val="en-AU"/>
              </w:rPr>
            </w:pPr>
            <w:r>
              <w:rPr>
                <w:lang w:val="en-AU"/>
              </w:rPr>
              <w:t>11.15.7</w:t>
            </w:r>
          </w:p>
        </w:tc>
        <w:tc>
          <w:tcPr>
            <w:tcW w:w="4798" w:type="dxa"/>
            <w:gridSpan w:val="2"/>
            <w:tcBorders>
              <w:top w:val="single" w:sz="4" w:space="0" w:color="auto"/>
              <w:bottom w:val="single" w:sz="4" w:space="0" w:color="auto"/>
              <w:right w:val="single" w:sz="18" w:space="0" w:color="auto"/>
            </w:tcBorders>
          </w:tcPr>
          <w:p w14:paraId="079416ED" w14:textId="77777777" w:rsidR="00A410BD" w:rsidRDefault="00A410BD" w:rsidP="00A410BD">
            <w:pPr>
              <w:jc w:val="both"/>
              <w:rPr>
                <w:rFonts w:ascii="Arial" w:hAnsi="Arial" w:cs="Arial"/>
                <w:color w:val="000000"/>
              </w:rPr>
            </w:pPr>
            <w:r>
              <w:rPr>
                <w:rFonts w:ascii="Arial" w:hAnsi="Arial" w:cs="Arial"/>
                <w:color w:val="000000"/>
              </w:rPr>
              <w:t xml:space="preserve">Addition of reference to the High Court decision in </w:t>
            </w:r>
            <w:r w:rsidRPr="00E15215">
              <w:rPr>
                <w:rFonts w:ascii="Arial" w:hAnsi="Arial" w:cs="Arial"/>
                <w:i/>
                <w:iCs/>
                <w:color w:val="000000"/>
              </w:rPr>
              <w:t>The Queen v Guode</w:t>
            </w:r>
            <w:r w:rsidRPr="00E15215">
              <w:rPr>
                <w:rFonts w:ascii="Arial" w:hAnsi="Arial" w:cs="Arial"/>
                <w:color w:val="000000"/>
              </w:rPr>
              <w:t xml:space="preserve"> [2020] HCA 8</w:t>
            </w:r>
            <w:r>
              <w:rPr>
                <w:rFonts w:ascii="Arial" w:hAnsi="Arial" w:cs="Arial"/>
                <w:color w:val="000000"/>
              </w:rPr>
              <w:t xml:space="preserve"> at [31].</w:t>
            </w:r>
          </w:p>
        </w:tc>
      </w:tr>
      <w:tr w:rsidR="00A410BD" w14:paraId="3A303128" w14:textId="77777777" w:rsidTr="00473897">
        <w:tc>
          <w:tcPr>
            <w:tcW w:w="1220" w:type="dxa"/>
            <w:gridSpan w:val="2"/>
            <w:tcBorders>
              <w:top w:val="single" w:sz="4" w:space="0" w:color="auto"/>
              <w:left w:val="single" w:sz="18" w:space="0" w:color="auto"/>
              <w:bottom w:val="single" w:sz="12" w:space="0" w:color="auto"/>
            </w:tcBorders>
          </w:tcPr>
          <w:p w14:paraId="52EA15E1" w14:textId="77777777" w:rsidR="00A410BD" w:rsidRDefault="00A410BD" w:rsidP="00A410BD">
            <w:pPr>
              <w:rPr>
                <w:lang w:val="en-AU"/>
              </w:rPr>
            </w:pPr>
            <w:r>
              <w:rPr>
                <w:lang w:val="en-AU"/>
              </w:rPr>
              <w:t>15/04/20</w:t>
            </w:r>
          </w:p>
        </w:tc>
        <w:tc>
          <w:tcPr>
            <w:tcW w:w="836" w:type="dxa"/>
            <w:tcBorders>
              <w:top w:val="single" w:sz="4" w:space="0" w:color="auto"/>
              <w:bottom w:val="single" w:sz="12" w:space="0" w:color="auto"/>
            </w:tcBorders>
          </w:tcPr>
          <w:p w14:paraId="795635CC" w14:textId="688D58B1" w:rsidR="00A410BD" w:rsidRDefault="00A410BD" w:rsidP="00A410BD">
            <w:pPr>
              <w:jc w:val="center"/>
              <w:rPr>
                <w:lang w:val="en-AU"/>
              </w:rPr>
            </w:pPr>
            <w:r>
              <w:rPr>
                <w:lang w:val="en-AU"/>
              </w:rPr>
              <w:t>11</w:t>
            </w:r>
          </w:p>
        </w:tc>
        <w:tc>
          <w:tcPr>
            <w:tcW w:w="1439" w:type="dxa"/>
            <w:tcBorders>
              <w:top w:val="single" w:sz="4" w:space="0" w:color="auto"/>
              <w:bottom w:val="single" w:sz="12" w:space="0" w:color="auto"/>
            </w:tcBorders>
          </w:tcPr>
          <w:p w14:paraId="7B5AC3E0" w14:textId="77777777" w:rsidR="00A410BD" w:rsidRDefault="00A410BD" w:rsidP="00A410BD">
            <w:pPr>
              <w:keepNext/>
              <w:jc w:val="center"/>
              <w:rPr>
                <w:lang w:val="en-AU"/>
              </w:rPr>
            </w:pPr>
            <w:r>
              <w:rPr>
                <w:lang w:val="en-AU"/>
              </w:rPr>
              <w:t>11.18</w:t>
            </w:r>
          </w:p>
        </w:tc>
        <w:tc>
          <w:tcPr>
            <w:tcW w:w="4798" w:type="dxa"/>
            <w:gridSpan w:val="2"/>
            <w:tcBorders>
              <w:top w:val="single" w:sz="4" w:space="0" w:color="auto"/>
              <w:bottom w:val="single" w:sz="12" w:space="0" w:color="auto"/>
              <w:right w:val="single" w:sz="18" w:space="0" w:color="auto"/>
            </w:tcBorders>
          </w:tcPr>
          <w:p w14:paraId="64195073" w14:textId="77777777" w:rsidR="00A410BD" w:rsidRDefault="00A410BD" w:rsidP="00A410BD">
            <w:pPr>
              <w:jc w:val="both"/>
              <w:rPr>
                <w:rFonts w:ascii="Arial" w:hAnsi="Arial" w:cs="Arial"/>
                <w:color w:val="000000"/>
              </w:rPr>
            </w:pPr>
            <w:r>
              <w:rPr>
                <w:rFonts w:ascii="Arial" w:hAnsi="Arial" w:cs="Arial"/>
                <w:color w:val="000000"/>
              </w:rPr>
              <w:t xml:space="preserve">Reference to new case of </w:t>
            </w:r>
            <w:r w:rsidRPr="00B178EF">
              <w:rPr>
                <w:rFonts w:ascii="Arial" w:hAnsi="Arial" w:cs="Arial"/>
                <w:i/>
                <w:color w:val="000000"/>
              </w:rPr>
              <w:t>Akot v The Queen</w:t>
            </w:r>
            <w:r>
              <w:rPr>
                <w:rFonts w:ascii="Arial" w:hAnsi="Arial" w:cs="Arial"/>
                <w:iCs/>
                <w:color w:val="000000"/>
              </w:rPr>
              <w:t xml:space="preserve"> [2020] VSCA 55 at [33]-[40].</w:t>
            </w:r>
          </w:p>
        </w:tc>
      </w:tr>
      <w:tr w:rsidR="00A410BD" w14:paraId="7BA3A6E9" w14:textId="77777777" w:rsidTr="00473897">
        <w:tc>
          <w:tcPr>
            <w:tcW w:w="1220" w:type="dxa"/>
            <w:gridSpan w:val="2"/>
            <w:tcBorders>
              <w:top w:val="single" w:sz="12" w:space="0" w:color="auto"/>
              <w:left w:val="single" w:sz="18" w:space="0" w:color="auto"/>
              <w:bottom w:val="single" w:sz="4" w:space="0" w:color="auto"/>
            </w:tcBorders>
            <w:shd w:val="clear" w:color="auto" w:fill="DDDDDD"/>
          </w:tcPr>
          <w:p w14:paraId="65DA9C27" w14:textId="77777777" w:rsidR="00A410BD" w:rsidRPr="0054535C" w:rsidRDefault="00A410BD" w:rsidP="00A410BD">
            <w:pPr>
              <w:keepNext/>
              <w:keepLines/>
              <w:rPr>
                <w:sz w:val="22"/>
                <w:lang w:val="en-AU"/>
              </w:rPr>
            </w:pPr>
            <w:r>
              <w:rPr>
                <w:sz w:val="22"/>
                <w:lang w:val="en-AU"/>
              </w:rPr>
              <w:t>06/03/20</w:t>
            </w:r>
          </w:p>
        </w:tc>
        <w:tc>
          <w:tcPr>
            <w:tcW w:w="7073" w:type="dxa"/>
            <w:gridSpan w:val="4"/>
            <w:tcBorders>
              <w:top w:val="single" w:sz="12" w:space="0" w:color="auto"/>
              <w:bottom w:val="single" w:sz="4" w:space="0" w:color="auto"/>
              <w:right w:val="single" w:sz="18" w:space="0" w:color="auto"/>
            </w:tcBorders>
            <w:shd w:val="clear" w:color="auto" w:fill="DDDDDD"/>
          </w:tcPr>
          <w:p w14:paraId="0EA56F18" w14:textId="6BF95312" w:rsidR="00A410BD" w:rsidRPr="0054535C" w:rsidRDefault="00A410BD" w:rsidP="00A410BD">
            <w:pPr>
              <w:keepNext/>
              <w:keepLines/>
              <w:spacing w:before="20"/>
              <w:jc w:val="center"/>
              <w:rPr>
                <w:rFonts w:ascii="Arial" w:hAnsi="Arial" w:cs="Arial"/>
                <w:color w:val="000000"/>
                <w:sz w:val="22"/>
              </w:rPr>
            </w:pPr>
            <w:r w:rsidRPr="0054535C">
              <w:rPr>
                <w:sz w:val="22"/>
                <w:lang w:val="en-AU"/>
              </w:rPr>
              <w:t xml:space="preserve">CHAPTER </w:t>
            </w:r>
            <w:r>
              <w:rPr>
                <w:sz w:val="22"/>
                <w:lang w:val="en-AU"/>
              </w:rPr>
              <w:t>1</w:t>
            </w:r>
            <w:r w:rsidRPr="0054535C">
              <w:rPr>
                <w:sz w:val="22"/>
                <w:lang w:val="en-AU"/>
              </w:rPr>
              <w:t xml:space="preserve"> – </w:t>
            </w:r>
            <w:r>
              <w:rPr>
                <w:sz w:val="22"/>
                <w:lang w:val="en-AU"/>
              </w:rPr>
              <w:t>ACTS, REGULATIONS, RULES</w:t>
            </w:r>
          </w:p>
        </w:tc>
      </w:tr>
      <w:tr w:rsidR="00A410BD" w14:paraId="072C49F0" w14:textId="77777777" w:rsidTr="00473897">
        <w:tc>
          <w:tcPr>
            <w:tcW w:w="1220" w:type="dxa"/>
            <w:gridSpan w:val="2"/>
            <w:tcBorders>
              <w:top w:val="single" w:sz="4" w:space="0" w:color="auto"/>
              <w:left w:val="single" w:sz="18" w:space="0" w:color="auto"/>
              <w:bottom w:val="single" w:sz="4" w:space="0" w:color="auto"/>
            </w:tcBorders>
          </w:tcPr>
          <w:p w14:paraId="50472584" w14:textId="77777777" w:rsidR="00A410BD" w:rsidRDefault="00A410BD" w:rsidP="00A410BD">
            <w:pPr>
              <w:keepNext/>
              <w:keepLines/>
              <w:rPr>
                <w:lang w:val="en-AU"/>
              </w:rPr>
            </w:pPr>
            <w:r>
              <w:rPr>
                <w:lang w:val="en-AU"/>
              </w:rPr>
              <w:t>06/03/20</w:t>
            </w:r>
          </w:p>
        </w:tc>
        <w:tc>
          <w:tcPr>
            <w:tcW w:w="836" w:type="dxa"/>
            <w:tcBorders>
              <w:top w:val="single" w:sz="4" w:space="0" w:color="auto"/>
              <w:bottom w:val="single" w:sz="4" w:space="0" w:color="auto"/>
            </w:tcBorders>
          </w:tcPr>
          <w:p w14:paraId="54770FF2" w14:textId="0A521FC6" w:rsidR="00A410BD" w:rsidRDefault="00A410BD" w:rsidP="00A410BD">
            <w:pPr>
              <w:keepNext/>
              <w:keepLines/>
              <w:jc w:val="center"/>
              <w:rPr>
                <w:lang w:val="en-AU"/>
              </w:rPr>
            </w:pPr>
            <w:r>
              <w:rPr>
                <w:lang w:val="en-AU"/>
              </w:rPr>
              <w:t>1</w:t>
            </w:r>
          </w:p>
        </w:tc>
        <w:tc>
          <w:tcPr>
            <w:tcW w:w="1439" w:type="dxa"/>
            <w:tcBorders>
              <w:top w:val="single" w:sz="4" w:space="0" w:color="auto"/>
              <w:bottom w:val="single" w:sz="4" w:space="0" w:color="auto"/>
            </w:tcBorders>
          </w:tcPr>
          <w:p w14:paraId="76AB8C54" w14:textId="77777777" w:rsidR="00A410BD" w:rsidRDefault="00A410BD" w:rsidP="00A410BD">
            <w:pPr>
              <w:keepNext/>
              <w:keepLines/>
              <w:jc w:val="center"/>
              <w:rPr>
                <w:lang w:val="en-AU"/>
              </w:rPr>
            </w:pPr>
            <w:r>
              <w:rPr>
                <w:lang w:val="en-AU"/>
              </w:rPr>
              <w:t>1.1</w:t>
            </w:r>
          </w:p>
        </w:tc>
        <w:tc>
          <w:tcPr>
            <w:tcW w:w="4798" w:type="dxa"/>
            <w:gridSpan w:val="2"/>
            <w:tcBorders>
              <w:top w:val="single" w:sz="4" w:space="0" w:color="auto"/>
              <w:bottom w:val="single" w:sz="4" w:space="0" w:color="auto"/>
              <w:right w:val="single" w:sz="18" w:space="0" w:color="auto"/>
            </w:tcBorders>
          </w:tcPr>
          <w:p w14:paraId="2E33756B" w14:textId="77777777" w:rsidR="00A410BD" w:rsidRPr="00427786" w:rsidRDefault="00A410BD" w:rsidP="00A410BD">
            <w:pPr>
              <w:keepNext/>
              <w:keepLines/>
              <w:spacing w:before="20"/>
              <w:jc w:val="both"/>
              <w:rPr>
                <w:rFonts w:ascii="Arial" w:hAnsi="Arial" w:cs="Arial"/>
              </w:rPr>
            </w:pPr>
            <w:r w:rsidRPr="00427786">
              <w:rPr>
                <w:rFonts w:ascii="Arial" w:hAnsi="Arial" w:cs="Arial"/>
              </w:rPr>
              <w:t>Significant expansion of text.</w:t>
            </w:r>
          </w:p>
        </w:tc>
      </w:tr>
      <w:tr w:rsidR="00A410BD" w14:paraId="4CF8104B" w14:textId="77777777" w:rsidTr="00473897">
        <w:tc>
          <w:tcPr>
            <w:tcW w:w="1220" w:type="dxa"/>
            <w:gridSpan w:val="2"/>
            <w:tcBorders>
              <w:top w:val="single" w:sz="4" w:space="0" w:color="auto"/>
              <w:left w:val="single" w:sz="18" w:space="0" w:color="auto"/>
              <w:bottom w:val="single" w:sz="4" w:space="0" w:color="auto"/>
            </w:tcBorders>
          </w:tcPr>
          <w:p w14:paraId="491D3B47" w14:textId="77777777" w:rsidR="00A410BD" w:rsidRDefault="00A410BD" w:rsidP="00A410BD">
            <w:pPr>
              <w:keepNext/>
              <w:keepLines/>
              <w:rPr>
                <w:lang w:val="en-AU"/>
              </w:rPr>
            </w:pPr>
            <w:r>
              <w:rPr>
                <w:lang w:val="en-AU"/>
              </w:rPr>
              <w:t>06/03/20</w:t>
            </w:r>
          </w:p>
        </w:tc>
        <w:tc>
          <w:tcPr>
            <w:tcW w:w="836" w:type="dxa"/>
            <w:tcBorders>
              <w:top w:val="single" w:sz="4" w:space="0" w:color="auto"/>
              <w:bottom w:val="single" w:sz="4" w:space="0" w:color="auto"/>
            </w:tcBorders>
          </w:tcPr>
          <w:p w14:paraId="0177EA63" w14:textId="20F25634" w:rsidR="00A410BD" w:rsidRDefault="00A410BD" w:rsidP="00A410BD">
            <w:pPr>
              <w:keepNext/>
              <w:keepLines/>
              <w:jc w:val="center"/>
              <w:rPr>
                <w:lang w:val="en-AU"/>
              </w:rPr>
            </w:pPr>
            <w:r>
              <w:rPr>
                <w:lang w:val="en-AU"/>
              </w:rPr>
              <w:t>1</w:t>
            </w:r>
          </w:p>
        </w:tc>
        <w:tc>
          <w:tcPr>
            <w:tcW w:w="1439" w:type="dxa"/>
            <w:tcBorders>
              <w:top w:val="single" w:sz="4" w:space="0" w:color="auto"/>
              <w:bottom w:val="single" w:sz="4" w:space="0" w:color="auto"/>
            </w:tcBorders>
          </w:tcPr>
          <w:p w14:paraId="70679867" w14:textId="77777777" w:rsidR="00A410BD" w:rsidRDefault="00A410BD" w:rsidP="00A410BD">
            <w:pPr>
              <w:keepNext/>
              <w:keepLines/>
              <w:jc w:val="center"/>
              <w:rPr>
                <w:lang w:val="en-AU"/>
              </w:rPr>
            </w:pPr>
            <w:r>
              <w:rPr>
                <w:lang w:val="en-AU"/>
              </w:rPr>
              <w:t>1.2.2</w:t>
            </w:r>
          </w:p>
        </w:tc>
        <w:tc>
          <w:tcPr>
            <w:tcW w:w="4798" w:type="dxa"/>
            <w:gridSpan w:val="2"/>
            <w:tcBorders>
              <w:top w:val="single" w:sz="4" w:space="0" w:color="auto"/>
              <w:bottom w:val="single" w:sz="4" w:space="0" w:color="auto"/>
              <w:right w:val="single" w:sz="18" w:space="0" w:color="auto"/>
            </w:tcBorders>
          </w:tcPr>
          <w:p w14:paraId="514E895A" w14:textId="77777777" w:rsidR="00A410BD" w:rsidRPr="009202FB" w:rsidRDefault="00A410BD" w:rsidP="00A410BD">
            <w:pPr>
              <w:keepNext/>
              <w:keepLines/>
              <w:spacing w:after="20"/>
              <w:jc w:val="both"/>
              <w:rPr>
                <w:rFonts w:ascii="Arial" w:hAnsi="Arial" w:cs="Arial"/>
                <w:color w:val="000000"/>
              </w:rPr>
            </w:pPr>
            <w:r w:rsidRPr="009202FB">
              <w:rPr>
                <w:rFonts w:ascii="Arial" w:hAnsi="Arial" w:cs="Arial"/>
                <w:u w:val="single"/>
              </w:rPr>
              <w:t>Family Violence Protection Regulations 2018</w:t>
            </w:r>
            <w:r w:rsidRPr="009202FB">
              <w:rPr>
                <w:rFonts w:ascii="Arial" w:hAnsi="Arial" w:cs="Arial"/>
              </w:rPr>
              <w:t xml:space="preserve"> [S.R. No.161 of 2018] replace the 2008 regulations.</w:t>
            </w:r>
          </w:p>
        </w:tc>
      </w:tr>
      <w:tr w:rsidR="00A410BD" w14:paraId="6778DADE" w14:textId="77777777" w:rsidTr="00473897">
        <w:tc>
          <w:tcPr>
            <w:tcW w:w="1220" w:type="dxa"/>
            <w:gridSpan w:val="2"/>
            <w:tcBorders>
              <w:top w:val="single" w:sz="4" w:space="0" w:color="auto"/>
              <w:left w:val="single" w:sz="18" w:space="0" w:color="auto"/>
              <w:bottom w:val="single" w:sz="4" w:space="0" w:color="auto"/>
            </w:tcBorders>
          </w:tcPr>
          <w:p w14:paraId="6395FBD7" w14:textId="77777777" w:rsidR="00A410BD" w:rsidRDefault="00A410BD" w:rsidP="00A410BD">
            <w:pPr>
              <w:rPr>
                <w:lang w:val="en-AU"/>
              </w:rPr>
            </w:pPr>
            <w:r>
              <w:rPr>
                <w:lang w:val="en-AU"/>
              </w:rPr>
              <w:t>06/03/20</w:t>
            </w:r>
          </w:p>
        </w:tc>
        <w:tc>
          <w:tcPr>
            <w:tcW w:w="836" w:type="dxa"/>
            <w:tcBorders>
              <w:top w:val="single" w:sz="4" w:space="0" w:color="auto"/>
              <w:bottom w:val="single" w:sz="4" w:space="0" w:color="auto"/>
            </w:tcBorders>
          </w:tcPr>
          <w:p w14:paraId="0BEB44D8" w14:textId="71B5E945" w:rsidR="00A410BD" w:rsidRDefault="00A410BD" w:rsidP="00A410BD">
            <w:pPr>
              <w:jc w:val="center"/>
              <w:rPr>
                <w:lang w:val="en-AU"/>
              </w:rPr>
            </w:pPr>
            <w:r>
              <w:rPr>
                <w:lang w:val="en-AU"/>
              </w:rPr>
              <w:t>1</w:t>
            </w:r>
          </w:p>
        </w:tc>
        <w:tc>
          <w:tcPr>
            <w:tcW w:w="1439" w:type="dxa"/>
            <w:tcBorders>
              <w:top w:val="single" w:sz="4" w:space="0" w:color="auto"/>
              <w:bottom w:val="single" w:sz="4" w:space="0" w:color="auto"/>
            </w:tcBorders>
          </w:tcPr>
          <w:p w14:paraId="5BBCCEDC" w14:textId="77777777" w:rsidR="00A410BD" w:rsidRDefault="00A410BD" w:rsidP="00A410BD">
            <w:pPr>
              <w:keepNext/>
              <w:jc w:val="center"/>
              <w:rPr>
                <w:lang w:val="en-AU"/>
              </w:rPr>
            </w:pPr>
            <w:r>
              <w:rPr>
                <w:lang w:val="en-AU"/>
              </w:rPr>
              <w:t>1.3</w:t>
            </w:r>
          </w:p>
        </w:tc>
        <w:tc>
          <w:tcPr>
            <w:tcW w:w="4798" w:type="dxa"/>
            <w:gridSpan w:val="2"/>
            <w:tcBorders>
              <w:top w:val="single" w:sz="4" w:space="0" w:color="auto"/>
              <w:bottom w:val="single" w:sz="4" w:space="0" w:color="auto"/>
              <w:right w:val="single" w:sz="18" w:space="0" w:color="auto"/>
            </w:tcBorders>
          </w:tcPr>
          <w:p w14:paraId="7558B731" w14:textId="77777777" w:rsidR="00A410BD" w:rsidRPr="009202FB" w:rsidRDefault="00A410BD" w:rsidP="00A410BD">
            <w:pPr>
              <w:spacing w:before="20"/>
              <w:jc w:val="both"/>
              <w:rPr>
                <w:rFonts w:ascii="Arial" w:hAnsi="Arial" w:cs="Arial"/>
              </w:rPr>
            </w:pPr>
            <w:r w:rsidRPr="009202FB">
              <w:rPr>
                <w:rFonts w:ascii="Arial" w:hAnsi="Arial" w:cs="Arial"/>
              </w:rPr>
              <w:t>Update to list of current Rules.</w:t>
            </w:r>
          </w:p>
        </w:tc>
      </w:tr>
      <w:tr w:rsidR="00A410BD" w14:paraId="40CE59FA" w14:textId="77777777" w:rsidTr="00473897">
        <w:tc>
          <w:tcPr>
            <w:tcW w:w="1220" w:type="dxa"/>
            <w:gridSpan w:val="2"/>
            <w:tcBorders>
              <w:top w:val="single" w:sz="4" w:space="0" w:color="auto"/>
              <w:left w:val="single" w:sz="18" w:space="0" w:color="auto"/>
              <w:bottom w:val="single" w:sz="4" w:space="0" w:color="auto"/>
            </w:tcBorders>
          </w:tcPr>
          <w:p w14:paraId="22717175" w14:textId="77777777" w:rsidR="00A410BD" w:rsidRDefault="00A410BD" w:rsidP="00A410BD">
            <w:pPr>
              <w:keepNext/>
              <w:keepLines/>
              <w:rPr>
                <w:lang w:val="en-AU"/>
              </w:rPr>
            </w:pPr>
            <w:r>
              <w:rPr>
                <w:lang w:val="en-AU"/>
              </w:rPr>
              <w:t>06/03/20</w:t>
            </w:r>
          </w:p>
        </w:tc>
        <w:tc>
          <w:tcPr>
            <w:tcW w:w="836" w:type="dxa"/>
            <w:tcBorders>
              <w:top w:val="single" w:sz="4" w:space="0" w:color="auto"/>
              <w:bottom w:val="single" w:sz="4" w:space="0" w:color="auto"/>
            </w:tcBorders>
          </w:tcPr>
          <w:p w14:paraId="751A642D" w14:textId="534C6C4C" w:rsidR="00A410BD" w:rsidRDefault="00A410BD" w:rsidP="00A410BD">
            <w:pPr>
              <w:jc w:val="center"/>
              <w:rPr>
                <w:lang w:val="en-AU"/>
              </w:rPr>
            </w:pPr>
            <w:r>
              <w:rPr>
                <w:lang w:val="en-AU"/>
              </w:rPr>
              <w:t>1</w:t>
            </w:r>
          </w:p>
        </w:tc>
        <w:tc>
          <w:tcPr>
            <w:tcW w:w="1439" w:type="dxa"/>
            <w:tcBorders>
              <w:top w:val="single" w:sz="4" w:space="0" w:color="auto"/>
              <w:bottom w:val="single" w:sz="4" w:space="0" w:color="auto"/>
            </w:tcBorders>
          </w:tcPr>
          <w:p w14:paraId="108207EA" w14:textId="77777777" w:rsidR="00A410BD" w:rsidRDefault="00A410BD" w:rsidP="00A410BD">
            <w:pPr>
              <w:keepNext/>
              <w:jc w:val="center"/>
              <w:rPr>
                <w:lang w:val="en-AU"/>
              </w:rPr>
            </w:pPr>
            <w:r>
              <w:rPr>
                <w:lang w:val="en-AU"/>
              </w:rPr>
              <w:t>1.4.1</w:t>
            </w:r>
          </w:p>
        </w:tc>
        <w:tc>
          <w:tcPr>
            <w:tcW w:w="4798" w:type="dxa"/>
            <w:gridSpan w:val="2"/>
            <w:tcBorders>
              <w:top w:val="single" w:sz="4" w:space="0" w:color="auto"/>
              <w:bottom w:val="single" w:sz="4" w:space="0" w:color="auto"/>
              <w:right w:val="single" w:sz="18" w:space="0" w:color="auto"/>
            </w:tcBorders>
          </w:tcPr>
          <w:p w14:paraId="67764F55" w14:textId="77777777" w:rsidR="00A410BD" w:rsidRPr="009202FB" w:rsidRDefault="00A410BD" w:rsidP="00A410BD">
            <w:pPr>
              <w:spacing w:before="20"/>
              <w:jc w:val="both"/>
              <w:rPr>
                <w:rFonts w:ascii="Arial" w:hAnsi="Arial" w:cs="Arial"/>
              </w:rPr>
            </w:pPr>
            <w:r>
              <w:rPr>
                <w:rFonts w:ascii="Arial" w:hAnsi="Arial" w:cs="Arial"/>
              </w:rPr>
              <w:t>Revoked Practice Directions have been removed from this list.  PD No.1/2019 has been added.</w:t>
            </w:r>
          </w:p>
        </w:tc>
      </w:tr>
      <w:tr w:rsidR="00A410BD" w14:paraId="72246831" w14:textId="77777777" w:rsidTr="00473897">
        <w:tc>
          <w:tcPr>
            <w:tcW w:w="1220" w:type="dxa"/>
            <w:gridSpan w:val="2"/>
            <w:tcBorders>
              <w:top w:val="single" w:sz="4" w:space="0" w:color="auto"/>
              <w:left w:val="single" w:sz="18" w:space="0" w:color="auto"/>
              <w:bottom w:val="single" w:sz="4" w:space="0" w:color="auto"/>
            </w:tcBorders>
            <w:shd w:val="clear" w:color="auto" w:fill="DDDDDD"/>
          </w:tcPr>
          <w:p w14:paraId="475EAD74" w14:textId="77777777" w:rsidR="00A410BD" w:rsidRPr="0054535C" w:rsidRDefault="00A410BD" w:rsidP="00A410BD">
            <w:pPr>
              <w:keepNext/>
              <w:keepLines/>
              <w:rPr>
                <w:sz w:val="22"/>
                <w:lang w:val="en-AU"/>
              </w:rPr>
            </w:pPr>
            <w:r>
              <w:rPr>
                <w:sz w:val="22"/>
                <w:lang w:val="en-AU"/>
              </w:rPr>
              <w:t>06/03/20</w:t>
            </w:r>
          </w:p>
        </w:tc>
        <w:tc>
          <w:tcPr>
            <w:tcW w:w="7073" w:type="dxa"/>
            <w:gridSpan w:val="4"/>
            <w:tcBorders>
              <w:top w:val="single" w:sz="4" w:space="0" w:color="auto"/>
              <w:bottom w:val="single" w:sz="4" w:space="0" w:color="auto"/>
              <w:right w:val="single" w:sz="18" w:space="0" w:color="auto"/>
            </w:tcBorders>
            <w:shd w:val="clear" w:color="auto" w:fill="DDDDDD"/>
          </w:tcPr>
          <w:p w14:paraId="1631089F" w14:textId="71893007"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A410BD" w14:paraId="242236E3" w14:textId="77777777" w:rsidTr="00473897">
        <w:tc>
          <w:tcPr>
            <w:tcW w:w="1220" w:type="dxa"/>
            <w:gridSpan w:val="2"/>
            <w:tcBorders>
              <w:top w:val="single" w:sz="4" w:space="0" w:color="auto"/>
              <w:left w:val="single" w:sz="18" w:space="0" w:color="auto"/>
              <w:bottom w:val="single" w:sz="4" w:space="0" w:color="auto"/>
            </w:tcBorders>
          </w:tcPr>
          <w:p w14:paraId="79BE14FC" w14:textId="77777777" w:rsidR="00A410BD" w:rsidRDefault="00A410BD" w:rsidP="00A410BD">
            <w:pPr>
              <w:rPr>
                <w:lang w:val="en-AU"/>
              </w:rPr>
            </w:pPr>
            <w:r>
              <w:rPr>
                <w:lang w:val="en-AU"/>
              </w:rPr>
              <w:t>06/03/20</w:t>
            </w:r>
          </w:p>
        </w:tc>
        <w:tc>
          <w:tcPr>
            <w:tcW w:w="836" w:type="dxa"/>
            <w:tcBorders>
              <w:top w:val="single" w:sz="4" w:space="0" w:color="auto"/>
              <w:bottom w:val="single" w:sz="4" w:space="0" w:color="auto"/>
            </w:tcBorders>
          </w:tcPr>
          <w:p w14:paraId="0C380B0D" w14:textId="3DFC8D8E"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5D0C9CCE" w14:textId="77777777" w:rsidR="00A410BD" w:rsidRDefault="00A410BD" w:rsidP="00A410BD">
            <w:pPr>
              <w:keepNext/>
              <w:jc w:val="center"/>
              <w:rPr>
                <w:lang w:val="en-AU"/>
              </w:rPr>
            </w:pPr>
            <w:r>
              <w:rPr>
                <w:lang w:val="en-AU"/>
              </w:rPr>
              <w:t>3.5.2</w:t>
            </w:r>
          </w:p>
        </w:tc>
        <w:tc>
          <w:tcPr>
            <w:tcW w:w="4798" w:type="dxa"/>
            <w:gridSpan w:val="2"/>
            <w:tcBorders>
              <w:top w:val="single" w:sz="4" w:space="0" w:color="auto"/>
              <w:bottom w:val="single" w:sz="4" w:space="0" w:color="auto"/>
              <w:right w:val="single" w:sz="18" w:space="0" w:color="auto"/>
            </w:tcBorders>
          </w:tcPr>
          <w:p w14:paraId="47E875AF" w14:textId="77777777" w:rsidR="00A410BD" w:rsidRDefault="00A410BD" w:rsidP="00A410BD">
            <w:pPr>
              <w:numPr>
                <w:ilvl w:val="0"/>
                <w:numId w:val="57"/>
              </w:numPr>
              <w:ind w:left="357" w:hanging="357"/>
              <w:jc w:val="both"/>
              <w:rPr>
                <w:rFonts w:ascii="Arial" w:hAnsi="Arial" w:cs="Arial"/>
                <w:color w:val="000000"/>
              </w:rPr>
            </w:pPr>
            <w:r>
              <w:rPr>
                <w:rFonts w:ascii="Arial" w:hAnsi="Arial" w:cs="Arial"/>
                <w:color w:val="000000"/>
              </w:rPr>
              <w:t>Former section 3.5.2 is deleted and the information contained in it is moved to the first paragraph of section 3.1.</w:t>
            </w:r>
          </w:p>
          <w:p w14:paraId="3BF7952A" w14:textId="77777777" w:rsidR="00A410BD" w:rsidRDefault="00A410BD" w:rsidP="00A410BD">
            <w:pPr>
              <w:numPr>
                <w:ilvl w:val="0"/>
                <w:numId w:val="57"/>
              </w:numPr>
              <w:ind w:left="357" w:hanging="357"/>
              <w:jc w:val="both"/>
              <w:rPr>
                <w:rFonts w:ascii="Arial" w:hAnsi="Arial" w:cs="Arial"/>
                <w:color w:val="000000"/>
              </w:rPr>
            </w:pPr>
            <w:r>
              <w:rPr>
                <w:rFonts w:ascii="Arial" w:hAnsi="Arial" w:cs="Arial"/>
                <w:color w:val="000000"/>
              </w:rPr>
              <w:t>New section 3.5.2 headed “</w:t>
            </w:r>
            <w:r>
              <w:rPr>
                <w:rFonts w:ascii="Arial" w:hAnsi="Arial" w:cs="Arial"/>
                <w:b/>
                <w:bCs/>
                <w:color w:val="000000"/>
              </w:rPr>
              <w:t>Mention</w:t>
            </w:r>
            <w:r w:rsidRPr="00846F67">
              <w:rPr>
                <w:rFonts w:ascii="Arial" w:hAnsi="Arial" w:cs="Arial"/>
                <w:color w:val="000000"/>
              </w:rPr>
              <w:t>”</w:t>
            </w:r>
            <w:r>
              <w:rPr>
                <w:rFonts w:ascii="Arial" w:hAnsi="Arial" w:cs="Arial"/>
                <w:color w:val="000000"/>
              </w:rPr>
              <w:t xml:space="preserve"> contains material formerly contained in section 3.5.3.</w:t>
            </w:r>
          </w:p>
        </w:tc>
      </w:tr>
      <w:tr w:rsidR="00A410BD" w14:paraId="11782825" w14:textId="77777777" w:rsidTr="00473897">
        <w:tc>
          <w:tcPr>
            <w:tcW w:w="1220" w:type="dxa"/>
            <w:gridSpan w:val="2"/>
            <w:tcBorders>
              <w:top w:val="single" w:sz="4" w:space="0" w:color="auto"/>
              <w:left w:val="single" w:sz="18" w:space="0" w:color="auto"/>
              <w:bottom w:val="single" w:sz="4" w:space="0" w:color="auto"/>
            </w:tcBorders>
          </w:tcPr>
          <w:p w14:paraId="4FA07902" w14:textId="77777777" w:rsidR="00A410BD" w:rsidRDefault="00A410BD" w:rsidP="00A410BD">
            <w:pPr>
              <w:rPr>
                <w:lang w:val="en-AU"/>
              </w:rPr>
            </w:pPr>
            <w:r>
              <w:rPr>
                <w:lang w:val="en-AU"/>
              </w:rPr>
              <w:t>06/03/20</w:t>
            </w:r>
          </w:p>
        </w:tc>
        <w:tc>
          <w:tcPr>
            <w:tcW w:w="836" w:type="dxa"/>
            <w:tcBorders>
              <w:top w:val="single" w:sz="4" w:space="0" w:color="auto"/>
              <w:bottom w:val="single" w:sz="4" w:space="0" w:color="auto"/>
            </w:tcBorders>
          </w:tcPr>
          <w:p w14:paraId="5A4F13B2" w14:textId="5B5C674B"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26B388EE" w14:textId="77777777" w:rsidR="00A410BD" w:rsidRDefault="00A410BD" w:rsidP="00A410BD">
            <w:pPr>
              <w:keepNext/>
              <w:jc w:val="center"/>
              <w:rPr>
                <w:lang w:val="en-AU"/>
              </w:rPr>
            </w:pPr>
            <w:r>
              <w:rPr>
                <w:lang w:val="en-AU"/>
              </w:rPr>
              <w:t>3.5.3</w:t>
            </w:r>
          </w:p>
        </w:tc>
        <w:tc>
          <w:tcPr>
            <w:tcW w:w="4798" w:type="dxa"/>
            <w:gridSpan w:val="2"/>
            <w:tcBorders>
              <w:top w:val="single" w:sz="4" w:space="0" w:color="auto"/>
              <w:bottom w:val="single" w:sz="4" w:space="0" w:color="auto"/>
              <w:right w:val="single" w:sz="18" w:space="0" w:color="auto"/>
            </w:tcBorders>
          </w:tcPr>
          <w:p w14:paraId="5098D033" w14:textId="77777777" w:rsidR="00A410BD" w:rsidRDefault="00A410BD" w:rsidP="00A410BD">
            <w:pPr>
              <w:jc w:val="both"/>
              <w:rPr>
                <w:rFonts w:ascii="Arial" w:hAnsi="Arial" w:cs="Arial"/>
                <w:color w:val="000000"/>
              </w:rPr>
            </w:pPr>
            <w:r>
              <w:rPr>
                <w:rFonts w:ascii="Arial" w:hAnsi="Arial" w:cs="Arial"/>
                <w:color w:val="000000"/>
              </w:rPr>
              <w:t>New section 3.5.3 headed “</w:t>
            </w:r>
            <w:r>
              <w:rPr>
                <w:rFonts w:ascii="Arial" w:hAnsi="Arial" w:cs="Arial"/>
                <w:b/>
                <w:bCs/>
                <w:color w:val="000000"/>
              </w:rPr>
              <w:t>Evidence</w:t>
            </w:r>
            <w:r w:rsidRPr="00846F67">
              <w:rPr>
                <w:rFonts w:ascii="Arial" w:hAnsi="Arial" w:cs="Arial"/>
                <w:color w:val="000000"/>
              </w:rPr>
              <w:t>”</w:t>
            </w:r>
            <w:r>
              <w:rPr>
                <w:rFonts w:ascii="Arial" w:hAnsi="Arial" w:cs="Arial"/>
                <w:color w:val="000000"/>
              </w:rPr>
              <w:t xml:space="preserve"> and new introductory text.</w:t>
            </w:r>
          </w:p>
        </w:tc>
      </w:tr>
      <w:tr w:rsidR="00A410BD" w14:paraId="1F5C31D9" w14:textId="77777777" w:rsidTr="00473897">
        <w:tc>
          <w:tcPr>
            <w:tcW w:w="1220" w:type="dxa"/>
            <w:gridSpan w:val="2"/>
            <w:tcBorders>
              <w:top w:val="single" w:sz="4" w:space="0" w:color="auto"/>
              <w:left w:val="single" w:sz="18" w:space="0" w:color="auto"/>
              <w:bottom w:val="single" w:sz="4" w:space="0" w:color="auto"/>
            </w:tcBorders>
          </w:tcPr>
          <w:p w14:paraId="49A8D155" w14:textId="77777777" w:rsidR="00A410BD" w:rsidRDefault="00A410BD" w:rsidP="00A410BD">
            <w:pPr>
              <w:rPr>
                <w:lang w:val="en-AU"/>
              </w:rPr>
            </w:pPr>
            <w:r>
              <w:rPr>
                <w:lang w:val="en-AU"/>
              </w:rPr>
              <w:t>06/03/20</w:t>
            </w:r>
          </w:p>
        </w:tc>
        <w:tc>
          <w:tcPr>
            <w:tcW w:w="836" w:type="dxa"/>
            <w:tcBorders>
              <w:top w:val="single" w:sz="4" w:space="0" w:color="auto"/>
              <w:bottom w:val="single" w:sz="4" w:space="0" w:color="auto"/>
            </w:tcBorders>
          </w:tcPr>
          <w:p w14:paraId="6C738510" w14:textId="5325B3EA"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26C4B931" w14:textId="77777777" w:rsidR="00A410BD" w:rsidRDefault="00A410BD" w:rsidP="00A410BD">
            <w:pPr>
              <w:keepNext/>
              <w:jc w:val="center"/>
              <w:rPr>
                <w:lang w:val="en-AU"/>
              </w:rPr>
            </w:pPr>
            <w:r>
              <w:rPr>
                <w:lang w:val="en-AU"/>
              </w:rPr>
              <w:t>3.5.3.1</w:t>
            </w:r>
          </w:p>
        </w:tc>
        <w:tc>
          <w:tcPr>
            <w:tcW w:w="4798" w:type="dxa"/>
            <w:gridSpan w:val="2"/>
            <w:tcBorders>
              <w:top w:val="single" w:sz="4" w:space="0" w:color="auto"/>
              <w:bottom w:val="single" w:sz="4" w:space="0" w:color="auto"/>
              <w:right w:val="single" w:sz="18" w:space="0" w:color="auto"/>
            </w:tcBorders>
          </w:tcPr>
          <w:p w14:paraId="6401425F" w14:textId="77777777" w:rsidR="00A410BD" w:rsidRDefault="00A410BD" w:rsidP="00A410BD">
            <w:pPr>
              <w:spacing w:before="20"/>
              <w:jc w:val="both"/>
              <w:rPr>
                <w:rFonts w:ascii="Arial" w:hAnsi="Arial" w:cs="Arial"/>
                <w:color w:val="000000"/>
              </w:rPr>
            </w:pPr>
            <w:r>
              <w:rPr>
                <w:rFonts w:ascii="Arial" w:hAnsi="Arial" w:cs="Arial"/>
                <w:color w:val="000000"/>
              </w:rPr>
              <w:t>New section headed “</w:t>
            </w:r>
            <w:r>
              <w:rPr>
                <w:rFonts w:ascii="Arial" w:hAnsi="Arial" w:cs="Arial"/>
                <w:b/>
                <w:bCs/>
                <w:color w:val="000000"/>
              </w:rPr>
              <w:t>Admissibility of evidence generally</w:t>
            </w:r>
            <w:r>
              <w:rPr>
                <w:rFonts w:ascii="Arial" w:hAnsi="Arial" w:cs="Arial"/>
                <w:color w:val="000000"/>
              </w:rPr>
              <w:t>”.</w:t>
            </w:r>
          </w:p>
        </w:tc>
      </w:tr>
      <w:tr w:rsidR="00A410BD" w14:paraId="6356E35F" w14:textId="77777777" w:rsidTr="00473897">
        <w:tc>
          <w:tcPr>
            <w:tcW w:w="1220" w:type="dxa"/>
            <w:gridSpan w:val="2"/>
            <w:tcBorders>
              <w:top w:val="single" w:sz="4" w:space="0" w:color="auto"/>
              <w:left w:val="single" w:sz="18" w:space="0" w:color="auto"/>
              <w:bottom w:val="single" w:sz="4" w:space="0" w:color="auto"/>
            </w:tcBorders>
          </w:tcPr>
          <w:p w14:paraId="2EF1048F" w14:textId="77777777" w:rsidR="00A410BD" w:rsidRDefault="00A410BD" w:rsidP="00A410BD">
            <w:pPr>
              <w:rPr>
                <w:lang w:val="en-AU"/>
              </w:rPr>
            </w:pPr>
            <w:r>
              <w:rPr>
                <w:lang w:val="en-AU"/>
              </w:rPr>
              <w:t>06/03/20</w:t>
            </w:r>
          </w:p>
        </w:tc>
        <w:tc>
          <w:tcPr>
            <w:tcW w:w="836" w:type="dxa"/>
            <w:tcBorders>
              <w:top w:val="single" w:sz="4" w:space="0" w:color="auto"/>
              <w:bottom w:val="single" w:sz="4" w:space="0" w:color="auto"/>
            </w:tcBorders>
          </w:tcPr>
          <w:p w14:paraId="6F48BAA9" w14:textId="425722EA"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542DE7FE" w14:textId="77777777" w:rsidR="00A410BD" w:rsidRDefault="00A410BD" w:rsidP="00A410BD">
            <w:pPr>
              <w:keepNext/>
              <w:jc w:val="center"/>
              <w:rPr>
                <w:lang w:val="en-AU"/>
              </w:rPr>
            </w:pPr>
            <w:r>
              <w:rPr>
                <w:lang w:val="en-AU"/>
              </w:rPr>
              <w:t>3.5.3.2</w:t>
            </w:r>
          </w:p>
        </w:tc>
        <w:tc>
          <w:tcPr>
            <w:tcW w:w="4798" w:type="dxa"/>
            <w:gridSpan w:val="2"/>
            <w:tcBorders>
              <w:top w:val="single" w:sz="4" w:space="0" w:color="auto"/>
              <w:bottom w:val="single" w:sz="4" w:space="0" w:color="auto"/>
              <w:right w:val="single" w:sz="18" w:space="0" w:color="auto"/>
            </w:tcBorders>
          </w:tcPr>
          <w:p w14:paraId="0029EC32" w14:textId="77777777" w:rsidR="00A410BD" w:rsidRDefault="00A410BD" w:rsidP="00A410BD">
            <w:pPr>
              <w:jc w:val="both"/>
              <w:rPr>
                <w:rFonts w:ascii="Arial" w:hAnsi="Arial" w:cs="Arial"/>
                <w:color w:val="000000"/>
              </w:rPr>
            </w:pPr>
            <w:r>
              <w:rPr>
                <w:rFonts w:ascii="Arial" w:hAnsi="Arial" w:cs="Arial"/>
                <w:color w:val="000000"/>
              </w:rPr>
              <w:t>New section headed “</w:t>
            </w:r>
            <w:r>
              <w:rPr>
                <w:rFonts w:ascii="Arial" w:hAnsi="Arial" w:cs="Arial"/>
                <w:b/>
                <w:bCs/>
                <w:color w:val="000000"/>
              </w:rPr>
              <w:t>Admissibility of evidence in a contested criminal case</w:t>
            </w:r>
            <w:r>
              <w:rPr>
                <w:rFonts w:ascii="Arial" w:hAnsi="Arial" w:cs="Arial"/>
                <w:color w:val="000000"/>
              </w:rPr>
              <w:t>”.</w:t>
            </w:r>
          </w:p>
        </w:tc>
      </w:tr>
      <w:tr w:rsidR="00A410BD" w14:paraId="0F54CCF9" w14:textId="77777777" w:rsidTr="00473897">
        <w:tc>
          <w:tcPr>
            <w:tcW w:w="1220" w:type="dxa"/>
            <w:gridSpan w:val="2"/>
            <w:tcBorders>
              <w:top w:val="single" w:sz="4" w:space="0" w:color="auto"/>
              <w:left w:val="single" w:sz="18" w:space="0" w:color="auto"/>
              <w:bottom w:val="single" w:sz="4" w:space="0" w:color="auto"/>
            </w:tcBorders>
          </w:tcPr>
          <w:p w14:paraId="175DAFF9" w14:textId="77777777" w:rsidR="00A410BD" w:rsidRDefault="00A410BD" w:rsidP="00A410BD">
            <w:pPr>
              <w:rPr>
                <w:lang w:val="en-AU"/>
              </w:rPr>
            </w:pPr>
            <w:r>
              <w:rPr>
                <w:lang w:val="en-AU"/>
              </w:rPr>
              <w:t>06/03/20</w:t>
            </w:r>
          </w:p>
        </w:tc>
        <w:tc>
          <w:tcPr>
            <w:tcW w:w="836" w:type="dxa"/>
            <w:tcBorders>
              <w:top w:val="single" w:sz="4" w:space="0" w:color="auto"/>
              <w:bottom w:val="single" w:sz="4" w:space="0" w:color="auto"/>
            </w:tcBorders>
          </w:tcPr>
          <w:p w14:paraId="00349A02" w14:textId="5F4E1C17"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7D04FB31" w14:textId="77777777" w:rsidR="00A410BD" w:rsidRDefault="00A410BD" w:rsidP="00A410BD">
            <w:pPr>
              <w:keepNext/>
              <w:jc w:val="center"/>
              <w:rPr>
                <w:lang w:val="en-AU"/>
              </w:rPr>
            </w:pPr>
            <w:r>
              <w:rPr>
                <w:lang w:val="en-AU"/>
              </w:rPr>
              <w:t>3.5.3.3</w:t>
            </w:r>
          </w:p>
        </w:tc>
        <w:tc>
          <w:tcPr>
            <w:tcW w:w="4798" w:type="dxa"/>
            <w:gridSpan w:val="2"/>
            <w:tcBorders>
              <w:top w:val="single" w:sz="4" w:space="0" w:color="auto"/>
              <w:bottom w:val="single" w:sz="4" w:space="0" w:color="auto"/>
              <w:right w:val="single" w:sz="18" w:space="0" w:color="auto"/>
            </w:tcBorders>
          </w:tcPr>
          <w:p w14:paraId="4325770C" w14:textId="77777777" w:rsidR="00A410BD" w:rsidRDefault="00A410BD" w:rsidP="00A410BD">
            <w:pPr>
              <w:jc w:val="both"/>
              <w:rPr>
                <w:rFonts w:ascii="Arial" w:hAnsi="Arial" w:cs="Arial"/>
                <w:color w:val="000000"/>
              </w:rPr>
            </w:pPr>
            <w:r>
              <w:rPr>
                <w:rFonts w:ascii="Arial" w:hAnsi="Arial" w:cs="Arial"/>
                <w:color w:val="000000"/>
              </w:rPr>
              <w:t>New section headed “</w:t>
            </w:r>
            <w:r>
              <w:rPr>
                <w:rFonts w:ascii="Arial" w:hAnsi="Arial" w:cs="Arial"/>
                <w:b/>
                <w:bCs/>
                <w:color w:val="000000"/>
              </w:rPr>
              <w:t>Admissibility of evidence in a Family Division case</w:t>
            </w:r>
            <w:r>
              <w:rPr>
                <w:rFonts w:ascii="Arial" w:hAnsi="Arial" w:cs="Arial"/>
                <w:color w:val="000000"/>
              </w:rPr>
              <w:t>” contains much of the material that is also in sections 4.8.2 &amp; 4.9.5.</w:t>
            </w:r>
          </w:p>
        </w:tc>
      </w:tr>
      <w:tr w:rsidR="00A410BD" w14:paraId="75B5AC64" w14:textId="77777777" w:rsidTr="00473897">
        <w:tc>
          <w:tcPr>
            <w:tcW w:w="1220" w:type="dxa"/>
            <w:gridSpan w:val="2"/>
            <w:tcBorders>
              <w:top w:val="single" w:sz="4" w:space="0" w:color="auto"/>
              <w:left w:val="single" w:sz="18" w:space="0" w:color="auto"/>
              <w:bottom w:val="single" w:sz="4" w:space="0" w:color="auto"/>
            </w:tcBorders>
          </w:tcPr>
          <w:p w14:paraId="4348161E" w14:textId="77777777" w:rsidR="00A410BD" w:rsidRDefault="00A410BD" w:rsidP="00A410BD">
            <w:pPr>
              <w:rPr>
                <w:lang w:val="en-AU"/>
              </w:rPr>
            </w:pPr>
            <w:r>
              <w:rPr>
                <w:lang w:val="en-AU"/>
              </w:rPr>
              <w:t>06/03/20</w:t>
            </w:r>
          </w:p>
        </w:tc>
        <w:tc>
          <w:tcPr>
            <w:tcW w:w="836" w:type="dxa"/>
            <w:tcBorders>
              <w:top w:val="single" w:sz="4" w:space="0" w:color="auto"/>
              <w:bottom w:val="single" w:sz="4" w:space="0" w:color="auto"/>
            </w:tcBorders>
          </w:tcPr>
          <w:p w14:paraId="3F855670" w14:textId="41B78043"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7951E2D9" w14:textId="77777777" w:rsidR="00A410BD" w:rsidRDefault="00A410BD" w:rsidP="00A410BD">
            <w:pPr>
              <w:keepNext/>
              <w:jc w:val="center"/>
              <w:rPr>
                <w:lang w:val="en-AU"/>
              </w:rPr>
            </w:pPr>
            <w:r>
              <w:rPr>
                <w:lang w:val="en-AU"/>
              </w:rPr>
              <w:t>3.5.3.4</w:t>
            </w:r>
          </w:p>
        </w:tc>
        <w:tc>
          <w:tcPr>
            <w:tcW w:w="4798" w:type="dxa"/>
            <w:gridSpan w:val="2"/>
            <w:tcBorders>
              <w:top w:val="single" w:sz="4" w:space="0" w:color="auto"/>
              <w:bottom w:val="single" w:sz="4" w:space="0" w:color="auto"/>
              <w:right w:val="single" w:sz="18" w:space="0" w:color="auto"/>
            </w:tcBorders>
          </w:tcPr>
          <w:p w14:paraId="557888B4" w14:textId="77777777" w:rsidR="00A410BD" w:rsidRDefault="00A410BD" w:rsidP="00A410BD">
            <w:pPr>
              <w:numPr>
                <w:ilvl w:val="0"/>
                <w:numId w:val="58"/>
              </w:numPr>
              <w:ind w:left="357" w:hanging="357"/>
              <w:jc w:val="both"/>
              <w:rPr>
                <w:rFonts w:ascii="Arial" w:hAnsi="Arial" w:cs="Arial"/>
                <w:color w:val="000000"/>
              </w:rPr>
            </w:pPr>
            <w:r>
              <w:rPr>
                <w:rFonts w:ascii="Arial" w:hAnsi="Arial" w:cs="Arial"/>
                <w:color w:val="000000"/>
              </w:rPr>
              <w:t>Section 3.5.16 entitled “</w:t>
            </w:r>
            <w:r w:rsidRPr="00846F67">
              <w:rPr>
                <w:rFonts w:ascii="Arial" w:hAnsi="Arial" w:cs="Arial"/>
                <w:b/>
                <w:bCs/>
                <w:color w:val="000000"/>
              </w:rPr>
              <w:t>The hearsay rule and exceptions thereto</w:t>
            </w:r>
            <w:r>
              <w:rPr>
                <w:rFonts w:ascii="Arial" w:hAnsi="Arial" w:cs="Arial"/>
                <w:color w:val="000000"/>
              </w:rPr>
              <w:t>” is renumbered 3.5.3.4 and transferred accordingly.</w:t>
            </w:r>
          </w:p>
          <w:p w14:paraId="0C21548F" w14:textId="77777777" w:rsidR="00A410BD" w:rsidRDefault="00A410BD" w:rsidP="00A410BD">
            <w:pPr>
              <w:numPr>
                <w:ilvl w:val="0"/>
                <w:numId w:val="58"/>
              </w:numPr>
              <w:ind w:left="357" w:hanging="357"/>
              <w:jc w:val="both"/>
              <w:rPr>
                <w:rFonts w:ascii="Arial" w:hAnsi="Arial" w:cs="Arial"/>
                <w:color w:val="000000"/>
              </w:rPr>
            </w:pPr>
            <w:r>
              <w:rPr>
                <w:rFonts w:ascii="Arial" w:hAnsi="Arial" w:cs="Arial"/>
                <w:color w:val="000000"/>
              </w:rPr>
              <w:lastRenderedPageBreak/>
              <w:t xml:space="preserve">Reference to new case of </w:t>
            </w:r>
            <w:r w:rsidRPr="00851AAB">
              <w:rPr>
                <w:rFonts w:ascii="Arial" w:hAnsi="Arial" w:cs="Arial"/>
                <w:i/>
                <w:iCs/>
                <w:color w:val="000000"/>
              </w:rPr>
              <w:t>Colin Stevenson (a pseudonym) v The Queen</w:t>
            </w:r>
            <w:r w:rsidRPr="00851AAB">
              <w:rPr>
                <w:rFonts w:ascii="Arial" w:hAnsi="Arial" w:cs="Arial"/>
                <w:color w:val="000000"/>
              </w:rPr>
              <w:t xml:space="preserve"> [2020] VSCA 27</w:t>
            </w:r>
            <w:r>
              <w:rPr>
                <w:rFonts w:ascii="Arial" w:hAnsi="Arial" w:cs="Arial"/>
                <w:color w:val="000000"/>
              </w:rPr>
              <w:t xml:space="preserve"> at [60] &amp; [81].</w:t>
            </w:r>
          </w:p>
        </w:tc>
      </w:tr>
      <w:tr w:rsidR="00A410BD" w14:paraId="29908529" w14:textId="77777777" w:rsidTr="00473897">
        <w:tc>
          <w:tcPr>
            <w:tcW w:w="1220" w:type="dxa"/>
            <w:gridSpan w:val="2"/>
            <w:tcBorders>
              <w:top w:val="single" w:sz="4" w:space="0" w:color="auto"/>
              <w:left w:val="single" w:sz="18" w:space="0" w:color="auto"/>
              <w:bottom w:val="single" w:sz="4" w:space="0" w:color="auto"/>
            </w:tcBorders>
          </w:tcPr>
          <w:p w14:paraId="55A36C3E" w14:textId="77777777" w:rsidR="00A410BD" w:rsidRDefault="00A410BD" w:rsidP="00A410BD">
            <w:pPr>
              <w:rPr>
                <w:lang w:val="en-AU"/>
              </w:rPr>
            </w:pPr>
            <w:r>
              <w:rPr>
                <w:lang w:val="en-AU"/>
              </w:rPr>
              <w:lastRenderedPageBreak/>
              <w:t>06/03/20</w:t>
            </w:r>
          </w:p>
        </w:tc>
        <w:tc>
          <w:tcPr>
            <w:tcW w:w="836" w:type="dxa"/>
            <w:tcBorders>
              <w:top w:val="single" w:sz="4" w:space="0" w:color="auto"/>
              <w:bottom w:val="single" w:sz="4" w:space="0" w:color="auto"/>
            </w:tcBorders>
          </w:tcPr>
          <w:p w14:paraId="797C605C" w14:textId="6B7C829F"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3389A175" w14:textId="77777777" w:rsidR="00A410BD" w:rsidRDefault="00A410BD" w:rsidP="00A410BD">
            <w:pPr>
              <w:keepNext/>
              <w:jc w:val="center"/>
              <w:rPr>
                <w:lang w:val="en-AU"/>
              </w:rPr>
            </w:pPr>
            <w:r>
              <w:rPr>
                <w:lang w:val="en-AU"/>
              </w:rPr>
              <w:t>3.5.3.5</w:t>
            </w:r>
          </w:p>
        </w:tc>
        <w:tc>
          <w:tcPr>
            <w:tcW w:w="4798" w:type="dxa"/>
            <w:gridSpan w:val="2"/>
            <w:tcBorders>
              <w:top w:val="single" w:sz="4" w:space="0" w:color="auto"/>
              <w:bottom w:val="single" w:sz="4" w:space="0" w:color="auto"/>
              <w:right w:val="single" w:sz="18" w:space="0" w:color="auto"/>
            </w:tcBorders>
          </w:tcPr>
          <w:p w14:paraId="4203DF0B" w14:textId="77777777" w:rsidR="00A410BD" w:rsidRDefault="00A410BD" w:rsidP="00A410BD">
            <w:pPr>
              <w:jc w:val="both"/>
              <w:rPr>
                <w:rFonts w:ascii="Arial" w:hAnsi="Arial" w:cs="Arial"/>
                <w:color w:val="000000"/>
              </w:rPr>
            </w:pPr>
            <w:r>
              <w:rPr>
                <w:rFonts w:ascii="Arial" w:hAnsi="Arial" w:cs="Arial"/>
                <w:color w:val="000000"/>
              </w:rPr>
              <w:t>New section headed “</w:t>
            </w:r>
            <w:r>
              <w:rPr>
                <w:rFonts w:ascii="Arial" w:hAnsi="Arial" w:cs="Arial"/>
                <w:b/>
                <w:color w:val="000000"/>
              </w:rPr>
              <w:t>Illegally obtained evidence</w:t>
            </w:r>
            <w:r>
              <w:rPr>
                <w:rFonts w:ascii="Arial" w:hAnsi="Arial" w:cs="Arial"/>
                <w:color w:val="000000"/>
              </w:rPr>
              <w:t xml:space="preserve">”.  Detailed summary of new case of </w:t>
            </w:r>
            <w:r>
              <w:rPr>
                <w:rFonts w:ascii="Arial" w:hAnsi="Arial" w:cs="Arial"/>
                <w:i/>
                <w:iCs/>
                <w:color w:val="000000"/>
              </w:rPr>
              <w:t>Kadir v The Queen; Grech v The Queen</w:t>
            </w:r>
            <w:r w:rsidRPr="0053328C">
              <w:rPr>
                <w:rFonts w:ascii="Arial" w:hAnsi="Arial" w:cs="Arial"/>
                <w:color w:val="000000"/>
              </w:rPr>
              <w:t xml:space="preserve"> [2020] HCA 1</w:t>
            </w:r>
            <w:r>
              <w:rPr>
                <w:rFonts w:ascii="Arial" w:hAnsi="Arial" w:cs="Arial"/>
                <w:color w:val="000000"/>
              </w:rPr>
              <w:t xml:space="preserve"> and cross-reference to section 8.2.10.</w:t>
            </w:r>
          </w:p>
        </w:tc>
      </w:tr>
      <w:tr w:rsidR="00A410BD" w14:paraId="0010573A" w14:textId="77777777" w:rsidTr="00473897">
        <w:tc>
          <w:tcPr>
            <w:tcW w:w="1220" w:type="dxa"/>
            <w:gridSpan w:val="2"/>
            <w:tcBorders>
              <w:top w:val="single" w:sz="4" w:space="0" w:color="auto"/>
              <w:left w:val="single" w:sz="18" w:space="0" w:color="auto"/>
              <w:bottom w:val="single" w:sz="4" w:space="0" w:color="auto"/>
            </w:tcBorders>
          </w:tcPr>
          <w:p w14:paraId="28513968" w14:textId="77777777" w:rsidR="00A410BD" w:rsidRDefault="00A410BD" w:rsidP="00A410BD">
            <w:pPr>
              <w:rPr>
                <w:lang w:val="en-AU"/>
              </w:rPr>
            </w:pPr>
            <w:r>
              <w:rPr>
                <w:lang w:val="en-AU"/>
              </w:rPr>
              <w:t>06/03/20</w:t>
            </w:r>
          </w:p>
        </w:tc>
        <w:tc>
          <w:tcPr>
            <w:tcW w:w="836" w:type="dxa"/>
            <w:tcBorders>
              <w:top w:val="single" w:sz="4" w:space="0" w:color="auto"/>
              <w:bottom w:val="single" w:sz="4" w:space="0" w:color="auto"/>
            </w:tcBorders>
          </w:tcPr>
          <w:p w14:paraId="4F141782" w14:textId="3AFFECBD"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50D6B011" w14:textId="77777777" w:rsidR="00A410BD" w:rsidRDefault="00A410BD" w:rsidP="00A410BD">
            <w:pPr>
              <w:keepNext/>
              <w:jc w:val="center"/>
              <w:rPr>
                <w:lang w:val="en-AU"/>
              </w:rPr>
            </w:pPr>
            <w:r>
              <w:rPr>
                <w:lang w:val="en-AU"/>
              </w:rPr>
              <w:t>3.5.3.6</w:t>
            </w:r>
          </w:p>
        </w:tc>
        <w:tc>
          <w:tcPr>
            <w:tcW w:w="4798" w:type="dxa"/>
            <w:gridSpan w:val="2"/>
            <w:tcBorders>
              <w:top w:val="single" w:sz="4" w:space="0" w:color="auto"/>
              <w:bottom w:val="single" w:sz="4" w:space="0" w:color="auto"/>
              <w:right w:val="single" w:sz="18" w:space="0" w:color="auto"/>
            </w:tcBorders>
          </w:tcPr>
          <w:p w14:paraId="572D4DD9" w14:textId="77777777" w:rsidR="00A410BD" w:rsidRDefault="00A410BD" w:rsidP="00A410BD">
            <w:pPr>
              <w:spacing w:before="20"/>
              <w:jc w:val="both"/>
              <w:rPr>
                <w:rFonts w:ascii="Arial" w:hAnsi="Arial" w:cs="Arial"/>
                <w:color w:val="000000"/>
              </w:rPr>
            </w:pPr>
            <w:r>
              <w:rPr>
                <w:rFonts w:ascii="Arial" w:hAnsi="Arial" w:cs="Arial"/>
                <w:color w:val="000000"/>
              </w:rPr>
              <w:t>New section headed “</w:t>
            </w:r>
            <w:r>
              <w:rPr>
                <w:rFonts w:ascii="Arial" w:hAnsi="Arial" w:cs="Arial"/>
                <w:b/>
                <w:bCs/>
                <w:color w:val="000000"/>
              </w:rPr>
              <w:t xml:space="preserve">Other cases involving the </w:t>
            </w:r>
            <w:r>
              <w:rPr>
                <w:rFonts w:ascii="Arial" w:hAnsi="Arial" w:cs="Arial"/>
                <w:b/>
                <w:color w:val="000000"/>
              </w:rPr>
              <w:t>admissibility of evidence</w:t>
            </w:r>
            <w:r>
              <w:rPr>
                <w:rFonts w:ascii="Arial" w:hAnsi="Arial" w:cs="Arial"/>
                <w:color w:val="000000"/>
              </w:rPr>
              <w:t xml:space="preserve">” and summary of new case of </w:t>
            </w:r>
            <w:r w:rsidRPr="00851AAB">
              <w:rPr>
                <w:rFonts w:ascii="Arial" w:hAnsi="Arial" w:cs="Arial"/>
                <w:i/>
                <w:iCs/>
                <w:color w:val="000000"/>
              </w:rPr>
              <w:t>Colin Stevenson (a pseudonym) v The Queen</w:t>
            </w:r>
            <w:r w:rsidRPr="00851AAB">
              <w:rPr>
                <w:rFonts w:ascii="Arial" w:hAnsi="Arial" w:cs="Arial"/>
                <w:color w:val="000000"/>
              </w:rPr>
              <w:t xml:space="preserve"> [2020] VSCA 27</w:t>
            </w:r>
            <w:r>
              <w:rPr>
                <w:rFonts w:ascii="Arial" w:hAnsi="Arial" w:cs="Arial"/>
                <w:color w:val="000000"/>
              </w:rPr>
              <w:t>.</w:t>
            </w:r>
          </w:p>
        </w:tc>
      </w:tr>
      <w:tr w:rsidR="00A410BD" w14:paraId="7F020867" w14:textId="77777777" w:rsidTr="00473897">
        <w:tc>
          <w:tcPr>
            <w:tcW w:w="1220" w:type="dxa"/>
            <w:gridSpan w:val="2"/>
            <w:tcBorders>
              <w:top w:val="single" w:sz="4" w:space="0" w:color="auto"/>
              <w:left w:val="single" w:sz="18" w:space="0" w:color="auto"/>
              <w:bottom w:val="single" w:sz="4" w:space="0" w:color="auto"/>
            </w:tcBorders>
          </w:tcPr>
          <w:p w14:paraId="0DEEF3F0" w14:textId="77777777" w:rsidR="00A410BD" w:rsidRDefault="00A410BD" w:rsidP="00A410BD">
            <w:pPr>
              <w:rPr>
                <w:lang w:val="en-AU"/>
              </w:rPr>
            </w:pPr>
            <w:r>
              <w:rPr>
                <w:lang w:val="en-AU"/>
              </w:rPr>
              <w:t>06/03/20</w:t>
            </w:r>
          </w:p>
        </w:tc>
        <w:tc>
          <w:tcPr>
            <w:tcW w:w="836" w:type="dxa"/>
            <w:tcBorders>
              <w:top w:val="single" w:sz="4" w:space="0" w:color="auto"/>
              <w:bottom w:val="single" w:sz="4" w:space="0" w:color="auto"/>
            </w:tcBorders>
          </w:tcPr>
          <w:p w14:paraId="2310E395" w14:textId="6F8C93DD"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59F77E66" w14:textId="77777777" w:rsidR="00A410BD" w:rsidRDefault="00A410BD" w:rsidP="00A410BD">
            <w:pPr>
              <w:keepNext/>
              <w:jc w:val="center"/>
              <w:rPr>
                <w:lang w:val="en-AU"/>
              </w:rPr>
            </w:pPr>
            <w:r>
              <w:rPr>
                <w:lang w:val="en-AU"/>
              </w:rPr>
              <w:t>3.5.4</w:t>
            </w:r>
          </w:p>
        </w:tc>
        <w:tc>
          <w:tcPr>
            <w:tcW w:w="4798" w:type="dxa"/>
            <w:gridSpan w:val="2"/>
            <w:tcBorders>
              <w:top w:val="single" w:sz="4" w:space="0" w:color="auto"/>
              <w:bottom w:val="single" w:sz="4" w:space="0" w:color="auto"/>
              <w:right w:val="single" w:sz="18" w:space="0" w:color="auto"/>
            </w:tcBorders>
          </w:tcPr>
          <w:p w14:paraId="06B8EA52" w14:textId="77777777" w:rsidR="00A410BD" w:rsidRDefault="00A410BD" w:rsidP="00A410BD">
            <w:pPr>
              <w:jc w:val="both"/>
              <w:rPr>
                <w:rFonts w:ascii="Arial" w:hAnsi="Arial" w:cs="Arial"/>
                <w:color w:val="000000"/>
              </w:rPr>
            </w:pPr>
            <w:r>
              <w:rPr>
                <w:rFonts w:ascii="Arial" w:hAnsi="Arial" w:cs="Arial"/>
                <w:color w:val="000000"/>
              </w:rPr>
              <w:t>Minor amendment to text.</w:t>
            </w:r>
          </w:p>
        </w:tc>
      </w:tr>
      <w:tr w:rsidR="00A410BD" w14:paraId="2E9F198B" w14:textId="77777777" w:rsidTr="00473897">
        <w:tc>
          <w:tcPr>
            <w:tcW w:w="1220" w:type="dxa"/>
            <w:gridSpan w:val="2"/>
            <w:tcBorders>
              <w:top w:val="single" w:sz="4" w:space="0" w:color="auto"/>
              <w:left w:val="single" w:sz="18" w:space="0" w:color="auto"/>
              <w:bottom w:val="single" w:sz="4" w:space="0" w:color="auto"/>
            </w:tcBorders>
          </w:tcPr>
          <w:p w14:paraId="0C09559A" w14:textId="77777777" w:rsidR="00A410BD" w:rsidRDefault="00A410BD" w:rsidP="00A410BD">
            <w:pPr>
              <w:rPr>
                <w:lang w:val="en-AU"/>
              </w:rPr>
            </w:pPr>
            <w:r>
              <w:rPr>
                <w:lang w:val="en-AU"/>
              </w:rPr>
              <w:t>06/03/20</w:t>
            </w:r>
          </w:p>
        </w:tc>
        <w:tc>
          <w:tcPr>
            <w:tcW w:w="836" w:type="dxa"/>
            <w:tcBorders>
              <w:top w:val="single" w:sz="4" w:space="0" w:color="auto"/>
              <w:bottom w:val="single" w:sz="4" w:space="0" w:color="auto"/>
            </w:tcBorders>
          </w:tcPr>
          <w:p w14:paraId="5D25A3ED" w14:textId="5EEFF615"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080E90AB" w14:textId="77777777" w:rsidR="00A410BD" w:rsidRDefault="00A410BD" w:rsidP="00A410BD">
            <w:pPr>
              <w:keepNext/>
              <w:jc w:val="center"/>
              <w:rPr>
                <w:lang w:val="en-AU"/>
              </w:rPr>
            </w:pPr>
            <w:r>
              <w:rPr>
                <w:lang w:val="en-AU"/>
              </w:rPr>
              <w:t>3.5.16</w:t>
            </w:r>
          </w:p>
        </w:tc>
        <w:tc>
          <w:tcPr>
            <w:tcW w:w="4798" w:type="dxa"/>
            <w:gridSpan w:val="2"/>
            <w:tcBorders>
              <w:top w:val="single" w:sz="4" w:space="0" w:color="auto"/>
              <w:bottom w:val="single" w:sz="4" w:space="0" w:color="auto"/>
              <w:right w:val="single" w:sz="18" w:space="0" w:color="auto"/>
            </w:tcBorders>
          </w:tcPr>
          <w:p w14:paraId="31D0B43B" w14:textId="77777777" w:rsidR="00A410BD" w:rsidRDefault="00A410BD" w:rsidP="00A410BD">
            <w:pPr>
              <w:jc w:val="both"/>
              <w:rPr>
                <w:rFonts w:ascii="Arial" w:hAnsi="Arial" w:cs="Arial"/>
                <w:color w:val="000000"/>
              </w:rPr>
            </w:pPr>
            <w:r>
              <w:rPr>
                <w:rFonts w:ascii="Arial" w:hAnsi="Arial" w:cs="Arial"/>
                <w:color w:val="000000"/>
              </w:rPr>
              <w:t>Section entitled “</w:t>
            </w:r>
            <w:r w:rsidRPr="00846F67">
              <w:rPr>
                <w:rFonts w:ascii="Arial" w:hAnsi="Arial" w:cs="Arial"/>
                <w:b/>
                <w:bCs/>
                <w:color w:val="000000"/>
              </w:rPr>
              <w:t>The hearsay rule and exceptions thereto</w:t>
            </w:r>
            <w:r>
              <w:rPr>
                <w:rFonts w:ascii="Arial" w:hAnsi="Arial" w:cs="Arial"/>
                <w:color w:val="000000"/>
              </w:rPr>
              <w:t>” is renumbered 3.5.3.4 and former section 3.5.16 is deleted.</w:t>
            </w:r>
          </w:p>
        </w:tc>
      </w:tr>
      <w:tr w:rsidR="00A410BD" w14:paraId="349AF47A" w14:textId="77777777" w:rsidTr="00473897">
        <w:tc>
          <w:tcPr>
            <w:tcW w:w="1220" w:type="dxa"/>
            <w:gridSpan w:val="2"/>
            <w:tcBorders>
              <w:top w:val="single" w:sz="4" w:space="0" w:color="auto"/>
              <w:left w:val="single" w:sz="18" w:space="0" w:color="auto"/>
              <w:bottom w:val="single" w:sz="4" w:space="0" w:color="auto"/>
            </w:tcBorders>
          </w:tcPr>
          <w:p w14:paraId="28A3C8BB" w14:textId="77777777" w:rsidR="00A410BD" w:rsidRDefault="00A410BD" w:rsidP="00A410BD">
            <w:pPr>
              <w:rPr>
                <w:lang w:val="en-AU"/>
              </w:rPr>
            </w:pPr>
            <w:r>
              <w:rPr>
                <w:lang w:val="en-AU"/>
              </w:rPr>
              <w:t>06/03/20</w:t>
            </w:r>
          </w:p>
        </w:tc>
        <w:tc>
          <w:tcPr>
            <w:tcW w:w="836" w:type="dxa"/>
            <w:tcBorders>
              <w:top w:val="single" w:sz="4" w:space="0" w:color="auto"/>
              <w:bottom w:val="single" w:sz="4" w:space="0" w:color="auto"/>
            </w:tcBorders>
          </w:tcPr>
          <w:p w14:paraId="2E58829B" w14:textId="102CEF79"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14973187" w14:textId="77777777" w:rsidR="00A410BD" w:rsidRDefault="00A410BD" w:rsidP="00A410BD">
            <w:pPr>
              <w:keepNext/>
              <w:jc w:val="center"/>
              <w:rPr>
                <w:lang w:val="en-AU"/>
              </w:rPr>
            </w:pPr>
            <w:r>
              <w:rPr>
                <w:lang w:val="en-AU"/>
              </w:rPr>
              <w:t>3.7.2</w:t>
            </w:r>
          </w:p>
        </w:tc>
        <w:tc>
          <w:tcPr>
            <w:tcW w:w="4798" w:type="dxa"/>
            <w:gridSpan w:val="2"/>
            <w:tcBorders>
              <w:top w:val="single" w:sz="4" w:space="0" w:color="auto"/>
              <w:bottom w:val="single" w:sz="4" w:space="0" w:color="auto"/>
              <w:right w:val="single" w:sz="18" w:space="0" w:color="auto"/>
            </w:tcBorders>
          </w:tcPr>
          <w:p w14:paraId="0753CAE2" w14:textId="77777777" w:rsidR="00A410BD" w:rsidRDefault="00A410BD" w:rsidP="00A410BD">
            <w:pPr>
              <w:jc w:val="both"/>
              <w:rPr>
                <w:rFonts w:ascii="Arial" w:hAnsi="Arial" w:cs="Arial"/>
                <w:color w:val="000000"/>
              </w:rPr>
            </w:pPr>
            <w:r>
              <w:rPr>
                <w:rFonts w:ascii="Arial" w:hAnsi="Arial" w:cs="Arial"/>
                <w:color w:val="000000"/>
              </w:rPr>
              <w:t xml:space="preserve">Summary of new case of </w:t>
            </w:r>
            <w:r w:rsidRPr="00C910D4">
              <w:rPr>
                <w:rFonts w:ascii="Arial" w:hAnsi="Arial" w:cs="Arial"/>
                <w:i/>
                <w:iCs/>
                <w:color w:val="000000"/>
              </w:rPr>
              <w:t>Bookless v Smith</w:t>
            </w:r>
            <w:r>
              <w:rPr>
                <w:rFonts w:ascii="Arial" w:hAnsi="Arial" w:cs="Arial"/>
                <w:color w:val="000000"/>
              </w:rPr>
              <w:t xml:space="preserve"> [2020] VSC 56 at [23]-[27] per Priest JA.</w:t>
            </w:r>
          </w:p>
        </w:tc>
      </w:tr>
      <w:tr w:rsidR="00A410BD" w14:paraId="460F5FED" w14:textId="77777777" w:rsidTr="00473897">
        <w:tc>
          <w:tcPr>
            <w:tcW w:w="1220" w:type="dxa"/>
            <w:gridSpan w:val="2"/>
            <w:tcBorders>
              <w:top w:val="single" w:sz="4" w:space="0" w:color="auto"/>
              <w:left w:val="single" w:sz="18" w:space="0" w:color="auto"/>
              <w:bottom w:val="single" w:sz="4" w:space="0" w:color="auto"/>
              <w:right w:val="nil"/>
            </w:tcBorders>
            <w:shd w:val="clear" w:color="auto" w:fill="DDDDDD"/>
          </w:tcPr>
          <w:p w14:paraId="37A1C4E3" w14:textId="77777777" w:rsidR="00A410BD" w:rsidRPr="0054535C" w:rsidRDefault="00A410BD" w:rsidP="00A410BD">
            <w:pPr>
              <w:keepNext/>
              <w:keepLines/>
              <w:rPr>
                <w:sz w:val="22"/>
                <w:lang w:val="en-AU"/>
              </w:rPr>
            </w:pPr>
            <w:r>
              <w:rPr>
                <w:sz w:val="22"/>
                <w:lang w:val="en-AU"/>
              </w:rPr>
              <w:t>06/03/20</w:t>
            </w:r>
          </w:p>
        </w:tc>
        <w:tc>
          <w:tcPr>
            <w:tcW w:w="7073" w:type="dxa"/>
            <w:gridSpan w:val="4"/>
            <w:tcBorders>
              <w:top w:val="single" w:sz="4" w:space="0" w:color="auto"/>
              <w:left w:val="nil"/>
              <w:bottom w:val="single" w:sz="4" w:space="0" w:color="auto"/>
              <w:right w:val="single" w:sz="18" w:space="0" w:color="auto"/>
            </w:tcBorders>
            <w:shd w:val="clear" w:color="auto" w:fill="DDDDDD"/>
          </w:tcPr>
          <w:p w14:paraId="540B06C4" w14:textId="384ACBC6" w:rsidR="00A410BD" w:rsidRPr="0054535C" w:rsidRDefault="00A410BD" w:rsidP="00A410BD">
            <w:pPr>
              <w:spacing w:before="20"/>
              <w:jc w:val="center"/>
              <w:rPr>
                <w:rFonts w:ascii="Arial" w:hAnsi="Arial" w:cs="Arial"/>
                <w:color w:val="000000"/>
                <w:sz w:val="22"/>
              </w:rPr>
            </w:pPr>
            <w:r w:rsidRPr="0054535C">
              <w:rPr>
                <w:sz w:val="22"/>
                <w:lang w:val="en-AU"/>
              </w:rPr>
              <w:t xml:space="preserve">CHAPTER </w:t>
            </w:r>
            <w:r>
              <w:rPr>
                <w:sz w:val="22"/>
                <w:lang w:val="en-AU"/>
              </w:rPr>
              <w:t>4</w:t>
            </w:r>
            <w:r w:rsidRPr="0054535C">
              <w:rPr>
                <w:sz w:val="22"/>
                <w:lang w:val="en-AU"/>
              </w:rPr>
              <w:t xml:space="preserve"> – </w:t>
            </w:r>
            <w:r>
              <w:rPr>
                <w:sz w:val="22"/>
                <w:lang w:val="en-AU"/>
              </w:rPr>
              <w:t>FAMILY DIVISION – GENERAL</w:t>
            </w:r>
          </w:p>
        </w:tc>
      </w:tr>
      <w:tr w:rsidR="00A410BD" w14:paraId="7FD19A13" w14:textId="77777777" w:rsidTr="00473897">
        <w:tc>
          <w:tcPr>
            <w:tcW w:w="1220" w:type="dxa"/>
            <w:gridSpan w:val="2"/>
            <w:tcBorders>
              <w:top w:val="single" w:sz="4" w:space="0" w:color="auto"/>
              <w:left w:val="single" w:sz="18" w:space="0" w:color="auto"/>
              <w:bottom w:val="single" w:sz="4" w:space="0" w:color="auto"/>
            </w:tcBorders>
          </w:tcPr>
          <w:p w14:paraId="56DFCEF4" w14:textId="77777777" w:rsidR="00A410BD" w:rsidRDefault="00A410BD" w:rsidP="00A410BD">
            <w:pPr>
              <w:keepNext/>
              <w:keepLines/>
              <w:rPr>
                <w:lang w:val="en-AU"/>
              </w:rPr>
            </w:pPr>
            <w:r>
              <w:rPr>
                <w:lang w:val="en-AU"/>
              </w:rPr>
              <w:t>06/03/20</w:t>
            </w:r>
          </w:p>
        </w:tc>
        <w:tc>
          <w:tcPr>
            <w:tcW w:w="836" w:type="dxa"/>
            <w:tcBorders>
              <w:top w:val="single" w:sz="4" w:space="0" w:color="auto"/>
              <w:bottom w:val="single" w:sz="4" w:space="0" w:color="auto"/>
            </w:tcBorders>
          </w:tcPr>
          <w:p w14:paraId="631347E5" w14:textId="297D0508" w:rsidR="00A410BD" w:rsidRDefault="00A410BD" w:rsidP="00A410BD">
            <w:pPr>
              <w:keepNext/>
              <w:keepLines/>
              <w:jc w:val="center"/>
              <w:rPr>
                <w:lang w:val="en-AU"/>
              </w:rPr>
            </w:pPr>
            <w:r>
              <w:rPr>
                <w:lang w:val="en-AU"/>
              </w:rPr>
              <w:t>4</w:t>
            </w:r>
          </w:p>
        </w:tc>
        <w:tc>
          <w:tcPr>
            <w:tcW w:w="1439" w:type="dxa"/>
            <w:tcBorders>
              <w:top w:val="single" w:sz="4" w:space="0" w:color="auto"/>
              <w:bottom w:val="single" w:sz="4" w:space="0" w:color="auto"/>
            </w:tcBorders>
          </w:tcPr>
          <w:p w14:paraId="75BA138D" w14:textId="77777777" w:rsidR="00A410BD" w:rsidRDefault="00A410BD" w:rsidP="00A410BD">
            <w:pPr>
              <w:keepNext/>
              <w:keepLines/>
              <w:jc w:val="center"/>
              <w:rPr>
                <w:lang w:val="en-AU"/>
              </w:rPr>
            </w:pPr>
            <w:r>
              <w:rPr>
                <w:lang w:val="en-AU"/>
              </w:rPr>
              <w:t>4.9.5</w:t>
            </w:r>
          </w:p>
        </w:tc>
        <w:tc>
          <w:tcPr>
            <w:tcW w:w="4798" w:type="dxa"/>
            <w:gridSpan w:val="2"/>
            <w:tcBorders>
              <w:top w:val="single" w:sz="4" w:space="0" w:color="auto"/>
              <w:bottom w:val="single" w:sz="4" w:space="0" w:color="auto"/>
              <w:right w:val="single" w:sz="18" w:space="0" w:color="auto"/>
            </w:tcBorders>
          </w:tcPr>
          <w:p w14:paraId="7E8CEF9F" w14:textId="77777777" w:rsidR="00A410BD" w:rsidRPr="008216B2" w:rsidRDefault="00A410BD" w:rsidP="00A410BD">
            <w:pPr>
              <w:keepNext/>
              <w:keepLines/>
              <w:spacing w:before="20" w:after="20"/>
              <w:jc w:val="both"/>
              <w:rPr>
                <w:rFonts w:ascii="Arial" w:hAnsi="Arial" w:cs="Arial"/>
                <w:color w:val="000000"/>
              </w:rPr>
            </w:pPr>
            <w:r>
              <w:rPr>
                <w:rFonts w:ascii="Arial" w:hAnsi="Arial" w:cs="Arial"/>
                <w:color w:val="000000"/>
              </w:rPr>
              <w:t>Minor amendment to text re submissions hearing.</w:t>
            </w:r>
          </w:p>
        </w:tc>
      </w:tr>
      <w:tr w:rsidR="00A410BD" w14:paraId="084EDD50" w14:textId="77777777" w:rsidTr="00473897">
        <w:tc>
          <w:tcPr>
            <w:tcW w:w="1220" w:type="dxa"/>
            <w:gridSpan w:val="2"/>
            <w:tcBorders>
              <w:top w:val="single" w:sz="4" w:space="0" w:color="auto"/>
              <w:left w:val="single" w:sz="18" w:space="0" w:color="auto"/>
              <w:bottom w:val="single" w:sz="4" w:space="0" w:color="auto"/>
            </w:tcBorders>
            <w:shd w:val="clear" w:color="auto" w:fill="DDDDDD"/>
          </w:tcPr>
          <w:p w14:paraId="2710B9B9" w14:textId="77777777" w:rsidR="00A410BD" w:rsidRPr="0054535C" w:rsidRDefault="00A410BD" w:rsidP="00A410BD">
            <w:pPr>
              <w:rPr>
                <w:sz w:val="22"/>
                <w:lang w:val="en-AU"/>
              </w:rPr>
            </w:pPr>
            <w:r>
              <w:rPr>
                <w:sz w:val="22"/>
                <w:lang w:val="en-AU"/>
              </w:rPr>
              <w:t>06/03/20</w:t>
            </w:r>
          </w:p>
        </w:tc>
        <w:tc>
          <w:tcPr>
            <w:tcW w:w="7073" w:type="dxa"/>
            <w:gridSpan w:val="4"/>
            <w:tcBorders>
              <w:top w:val="single" w:sz="4" w:space="0" w:color="auto"/>
              <w:bottom w:val="single" w:sz="4" w:space="0" w:color="auto"/>
              <w:right w:val="single" w:sz="18" w:space="0" w:color="auto"/>
            </w:tcBorders>
            <w:shd w:val="clear" w:color="auto" w:fill="DDDDDD"/>
          </w:tcPr>
          <w:p w14:paraId="47B1BA8F" w14:textId="1EEE852F"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A410BD" w14:paraId="125E359E" w14:textId="77777777" w:rsidTr="00473897">
        <w:tc>
          <w:tcPr>
            <w:tcW w:w="1220" w:type="dxa"/>
            <w:gridSpan w:val="2"/>
            <w:tcBorders>
              <w:top w:val="single" w:sz="4" w:space="0" w:color="auto"/>
              <w:left w:val="single" w:sz="18" w:space="0" w:color="auto"/>
              <w:bottom w:val="single" w:sz="4" w:space="0" w:color="auto"/>
            </w:tcBorders>
          </w:tcPr>
          <w:p w14:paraId="548D05FA" w14:textId="77777777" w:rsidR="00A410BD" w:rsidRDefault="00A410BD" w:rsidP="00A410BD">
            <w:pPr>
              <w:rPr>
                <w:lang w:val="en-AU"/>
              </w:rPr>
            </w:pPr>
            <w:r>
              <w:rPr>
                <w:lang w:val="en-AU"/>
              </w:rPr>
              <w:t>06/03/20</w:t>
            </w:r>
          </w:p>
        </w:tc>
        <w:tc>
          <w:tcPr>
            <w:tcW w:w="836" w:type="dxa"/>
            <w:tcBorders>
              <w:top w:val="single" w:sz="4" w:space="0" w:color="auto"/>
              <w:bottom w:val="single" w:sz="4" w:space="0" w:color="auto"/>
            </w:tcBorders>
          </w:tcPr>
          <w:p w14:paraId="412B1F56" w14:textId="7D46D6E4"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2E5E0614" w14:textId="77777777" w:rsidR="00A410BD" w:rsidRDefault="00A410BD" w:rsidP="00A410BD">
            <w:pPr>
              <w:keepNext/>
              <w:jc w:val="center"/>
              <w:rPr>
                <w:lang w:val="en-AU"/>
              </w:rPr>
            </w:pPr>
            <w:r>
              <w:rPr>
                <w:lang w:val="en-AU"/>
              </w:rPr>
              <w:t>5.2.3</w:t>
            </w:r>
          </w:p>
        </w:tc>
        <w:tc>
          <w:tcPr>
            <w:tcW w:w="4798" w:type="dxa"/>
            <w:gridSpan w:val="2"/>
            <w:tcBorders>
              <w:top w:val="single" w:sz="4" w:space="0" w:color="auto"/>
              <w:bottom w:val="single" w:sz="4" w:space="0" w:color="auto"/>
              <w:right w:val="single" w:sz="18" w:space="0" w:color="auto"/>
            </w:tcBorders>
          </w:tcPr>
          <w:p w14:paraId="681BECF4" w14:textId="77777777" w:rsidR="00A410BD" w:rsidRDefault="00A410BD" w:rsidP="00A410BD">
            <w:pPr>
              <w:spacing w:before="40"/>
              <w:jc w:val="both"/>
              <w:rPr>
                <w:rFonts w:ascii="Arial" w:hAnsi="Arial" w:cs="Arial"/>
                <w:color w:val="000000"/>
              </w:rPr>
            </w:pPr>
            <w:r>
              <w:rPr>
                <w:rFonts w:ascii="Arial" w:hAnsi="Arial" w:cs="Arial"/>
                <w:color w:val="000000"/>
              </w:rPr>
              <w:t xml:space="preserve">Amendment to text on the meaning of ‘parent’ in the CYFA and added comments made by Parkinson M in the case of </w:t>
            </w:r>
            <w:r w:rsidRPr="00A95C7C">
              <w:rPr>
                <w:rFonts w:ascii="Arial" w:hAnsi="Arial" w:cs="Arial"/>
                <w:i/>
                <w:iCs/>
                <w:color w:val="000000"/>
              </w:rPr>
              <w:t>Re D</w:t>
            </w:r>
            <w:r>
              <w:rPr>
                <w:rFonts w:ascii="Arial" w:hAnsi="Arial" w:cs="Arial"/>
                <w:color w:val="000000"/>
              </w:rPr>
              <w:t xml:space="preserve"> (Melbourne Children’s Court, 15/10/2019).</w:t>
            </w:r>
          </w:p>
        </w:tc>
      </w:tr>
      <w:tr w:rsidR="00A410BD" w14:paraId="55AC5CF6" w14:textId="77777777" w:rsidTr="00473897">
        <w:tc>
          <w:tcPr>
            <w:tcW w:w="1220" w:type="dxa"/>
            <w:gridSpan w:val="2"/>
            <w:tcBorders>
              <w:top w:val="single" w:sz="4" w:space="0" w:color="auto"/>
              <w:left w:val="single" w:sz="18" w:space="0" w:color="auto"/>
              <w:bottom w:val="single" w:sz="4" w:space="0" w:color="auto"/>
            </w:tcBorders>
            <w:shd w:val="clear" w:color="auto" w:fill="DDDDDD"/>
          </w:tcPr>
          <w:p w14:paraId="433BB43B" w14:textId="77777777" w:rsidR="00A410BD" w:rsidRPr="0054535C" w:rsidRDefault="00A410BD" w:rsidP="00A410BD">
            <w:pPr>
              <w:keepNext/>
              <w:keepLines/>
              <w:rPr>
                <w:sz w:val="22"/>
                <w:lang w:val="en-AU"/>
              </w:rPr>
            </w:pPr>
            <w:r>
              <w:rPr>
                <w:sz w:val="22"/>
                <w:lang w:val="en-AU"/>
              </w:rPr>
              <w:t>06/03/20</w:t>
            </w:r>
          </w:p>
        </w:tc>
        <w:tc>
          <w:tcPr>
            <w:tcW w:w="7073" w:type="dxa"/>
            <w:gridSpan w:val="4"/>
            <w:tcBorders>
              <w:top w:val="single" w:sz="4" w:space="0" w:color="auto"/>
              <w:bottom w:val="single" w:sz="4" w:space="0" w:color="auto"/>
              <w:right w:val="single" w:sz="18" w:space="0" w:color="auto"/>
            </w:tcBorders>
            <w:shd w:val="clear" w:color="auto" w:fill="DDDDDD"/>
          </w:tcPr>
          <w:p w14:paraId="647E205C" w14:textId="4B7708F3" w:rsidR="00A410BD" w:rsidRPr="0054535C" w:rsidRDefault="00A410BD" w:rsidP="00A410BD">
            <w:pPr>
              <w:keepNext/>
              <w:keepLines/>
              <w:spacing w:before="20"/>
              <w:jc w:val="center"/>
              <w:rPr>
                <w:rFonts w:ascii="Arial" w:hAnsi="Arial" w:cs="Arial"/>
                <w:color w:val="000000"/>
                <w:sz w:val="22"/>
              </w:rPr>
            </w:pPr>
            <w:r w:rsidRPr="0054535C">
              <w:rPr>
                <w:sz w:val="22"/>
                <w:lang w:val="en-AU"/>
              </w:rPr>
              <w:t xml:space="preserve">CHAPTER </w:t>
            </w:r>
            <w:r>
              <w:rPr>
                <w:sz w:val="22"/>
                <w:lang w:val="en-AU"/>
              </w:rPr>
              <w:t>7</w:t>
            </w:r>
            <w:r w:rsidRPr="0054535C">
              <w:rPr>
                <w:sz w:val="22"/>
                <w:lang w:val="en-AU"/>
              </w:rPr>
              <w:t xml:space="preserve"> – </w:t>
            </w:r>
            <w:r>
              <w:rPr>
                <w:sz w:val="22"/>
                <w:lang w:val="en-AU"/>
              </w:rPr>
              <w:t>CRIMINAL DIVISION – GENERAL</w:t>
            </w:r>
          </w:p>
        </w:tc>
      </w:tr>
      <w:tr w:rsidR="00A410BD" w14:paraId="6AC912F0" w14:textId="77777777" w:rsidTr="00473897">
        <w:tc>
          <w:tcPr>
            <w:tcW w:w="1220" w:type="dxa"/>
            <w:gridSpan w:val="2"/>
            <w:tcBorders>
              <w:top w:val="single" w:sz="4" w:space="0" w:color="auto"/>
              <w:left w:val="single" w:sz="18" w:space="0" w:color="auto"/>
              <w:bottom w:val="single" w:sz="4" w:space="0" w:color="auto"/>
            </w:tcBorders>
          </w:tcPr>
          <w:p w14:paraId="507726A7" w14:textId="77777777" w:rsidR="00A410BD" w:rsidRDefault="00A410BD" w:rsidP="00A410BD">
            <w:pPr>
              <w:rPr>
                <w:lang w:val="en-AU"/>
              </w:rPr>
            </w:pPr>
            <w:r>
              <w:rPr>
                <w:lang w:val="en-AU"/>
              </w:rPr>
              <w:t>06/03/20</w:t>
            </w:r>
          </w:p>
        </w:tc>
        <w:tc>
          <w:tcPr>
            <w:tcW w:w="836" w:type="dxa"/>
            <w:tcBorders>
              <w:top w:val="single" w:sz="4" w:space="0" w:color="auto"/>
              <w:bottom w:val="single" w:sz="4" w:space="0" w:color="auto"/>
            </w:tcBorders>
          </w:tcPr>
          <w:p w14:paraId="0612B3FB" w14:textId="6660A193" w:rsidR="00A410BD" w:rsidRDefault="00A410BD" w:rsidP="00A410BD">
            <w:pPr>
              <w:jc w:val="center"/>
              <w:rPr>
                <w:lang w:val="en-AU"/>
              </w:rPr>
            </w:pPr>
            <w:r>
              <w:rPr>
                <w:lang w:val="en-AU"/>
              </w:rPr>
              <w:t>7</w:t>
            </w:r>
          </w:p>
        </w:tc>
        <w:tc>
          <w:tcPr>
            <w:tcW w:w="1439" w:type="dxa"/>
            <w:tcBorders>
              <w:top w:val="single" w:sz="4" w:space="0" w:color="auto"/>
              <w:bottom w:val="single" w:sz="4" w:space="0" w:color="auto"/>
            </w:tcBorders>
          </w:tcPr>
          <w:p w14:paraId="168F5976" w14:textId="77777777" w:rsidR="00A410BD" w:rsidRDefault="00A410BD" w:rsidP="00A410BD">
            <w:pPr>
              <w:keepNext/>
              <w:jc w:val="center"/>
              <w:rPr>
                <w:lang w:val="en-AU"/>
              </w:rPr>
            </w:pPr>
            <w:r>
              <w:rPr>
                <w:lang w:val="en-AU"/>
              </w:rPr>
              <w:t>7.5.1</w:t>
            </w:r>
          </w:p>
        </w:tc>
        <w:tc>
          <w:tcPr>
            <w:tcW w:w="4798" w:type="dxa"/>
            <w:gridSpan w:val="2"/>
            <w:tcBorders>
              <w:top w:val="single" w:sz="4" w:space="0" w:color="auto"/>
              <w:bottom w:val="single" w:sz="4" w:space="0" w:color="auto"/>
              <w:right w:val="single" w:sz="18" w:space="0" w:color="auto"/>
            </w:tcBorders>
          </w:tcPr>
          <w:p w14:paraId="1467BCF7" w14:textId="77777777" w:rsidR="00A410BD" w:rsidRDefault="00A410BD" w:rsidP="00A410BD">
            <w:pPr>
              <w:spacing w:before="20"/>
              <w:jc w:val="both"/>
              <w:rPr>
                <w:rFonts w:ascii="Arial" w:hAnsi="Arial" w:cs="Arial"/>
                <w:color w:val="000000"/>
              </w:rPr>
            </w:pPr>
            <w:r>
              <w:rPr>
                <w:rFonts w:ascii="Arial" w:hAnsi="Arial" w:cs="Arial"/>
                <w:color w:val="000000"/>
              </w:rPr>
              <w:t xml:space="preserve">Summary of new case of </w:t>
            </w:r>
            <w:r w:rsidRPr="00E91C1A">
              <w:rPr>
                <w:rFonts w:ascii="Arial" w:hAnsi="Arial" w:cs="Arial"/>
                <w:i/>
                <w:iCs/>
                <w:color w:val="000000"/>
              </w:rPr>
              <w:t>Wells v Stillman &amp; Anor</w:t>
            </w:r>
            <w:r>
              <w:rPr>
                <w:rFonts w:ascii="Arial" w:hAnsi="Arial" w:cs="Arial"/>
                <w:color w:val="000000"/>
              </w:rPr>
              <w:t xml:space="preserve"> [2020] VSC 51 esp. at [13], [60] &amp; [75].</w:t>
            </w:r>
          </w:p>
        </w:tc>
      </w:tr>
      <w:tr w:rsidR="00A410BD" w14:paraId="4BE47E37" w14:textId="77777777" w:rsidTr="00473897">
        <w:tc>
          <w:tcPr>
            <w:tcW w:w="1220" w:type="dxa"/>
            <w:gridSpan w:val="2"/>
            <w:tcBorders>
              <w:top w:val="single" w:sz="4" w:space="0" w:color="auto"/>
              <w:left w:val="single" w:sz="18" w:space="0" w:color="auto"/>
              <w:bottom w:val="single" w:sz="4" w:space="0" w:color="auto"/>
            </w:tcBorders>
            <w:shd w:val="clear" w:color="auto" w:fill="DDDDDD"/>
          </w:tcPr>
          <w:p w14:paraId="3EE87EC5" w14:textId="77777777" w:rsidR="00A410BD" w:rsidRPr="0054535C" w:rsidRDefault="00A410BD" w:rsidP="00A410BD">
            <w:pPr>
              <w:keepNext/>
              <w:keepLines/>
              <w:rPr>
                <w:sz w:val="22"/>
                <w:lang w:val="en-AU"/>
              </w:rPr>
            </w:pPr>
            <w:r>
              <w:rPr>
                <w:sz w:val="22"/>
                <w:lang w:val="en-AU"/>
              </w:rPr>
              <w:t>06/03/20</w:t>
            </w:r>
          </w:p>
        </w:tc>
        <w:tc>
          <w:tcPr>
            <w:tcW w:w="7073" w:type="dxa"/>
            <w:gridSpan w:val="4"/>
            <w:tcBorders>
              <w:top w:val="single" w:sz="4" w:space="0" w:color="auto"/>
              <w:bottom w:val="single" w:sz="4" w:space="0" w:color="auto"/>
              <w:right w:val="single" w:sz="18" w:space="0" w:color="auto"/>
            </w:tcBorders>
            <w:shd w:val="clear" w:color="auto" w:fill="DDDDDD"/>
          </w:tcPr>
          <w:p w14:paraId="78540F86" w14:textId="00D1296D" w:rsidR="00A410BD" w:rsidRPr="0054535C" w:rsidRDefault="00A410BD" w:rsidP="00A410BD">
            <w:pPr>
              <w:keepNext/>
              <w:keepLines/>
              <w:jc w:val="center"/>
              <w:rPr>
                <w:rFonts w:ascii="Arial" w:hAnsi="Arial" w:cs="Arial"/>
                <w:color w:val="000000"/>
                <w:sz w:val="22"/>
              </w:rPr>
            </w:pPr>
            <w:r w:rsidRPr="0054535C">
              <w:rPr>
                <w:sz w:val="22"/>
                <w:lang w:val="en-AU"/>
              </w:rPr>
              <w:t xml:space="preserve">CHAPTER </w:t>
            </w:r>
            <w:r>
              <w:rPr>
                <w:sz w:val="22"/>
                <w:lang w:val="en-AU"/>
              </w:rPr>
              <w:t>8</w:t>
            </w:r>
            <w:r w:rsidRPr="0054535C">
              <w:rPr>
                <w:sz w:val="22"/>
                <w:lang w:val="en-AU"/>
              </w:rPr>
              <w:t xml:space="preserve"> – </w:t>
            </w:r>
            <w:r>
              <w:rPr>
                <w:sz w:val="22"/>
                <w:lang w:val="en-AU"/>
              </w:rPr>
              <w:t>INVESTIGATION</w:t>
            </w:r>
          </w:p>
        </w:tc>
      </w:tr>
      <w:tr w:rsidR="00A410BD" w14:paraId="430DB10A" w14:textId="77777777" w:rsidTr="00473897">
        <w:tc>
          <w:tcPr>
            <w:tcW w:w="1220" w:type="dxa"/>
            <w:gridSpan w:val="2"/>
            <w:tcBorders>
              <w:top w:val="single" w:sz="4" w:space="0" w:color="auto"/>
              <w:left w:val="single" w:sz="18" w:space="0" w:color="auto"/>
              <w:bottom w:val="single" w:sz="4" w:space="0" w:color="auto"/>
            </w:tcBorders>
          </w:tcPr>
          <w:p w14:paraId="17CAEB9C" w14:textId="77777777" w:rsidR="00A410BD" w:rsidRDefault="00A410BD" w:rsidP="00A410BD">
            <w:pPr>
              <w:keepNext/>
              <w:keepLines/>
              <w:rPr>
                <w:lang w:val="en-AU"/>
              </w:rPr>
            </w:pPr>
            <w:r>
              <w:rPr>
                <w:lang w:val="en-AU"/>
              </w:rPr>
              <w:t>06/03/20</w:t>
            </w:r>
          </w:p>
        </w:tc>
        <w:tc>
          <w:tcPr>
            <w:tcW w:w="836" w:type="dxa"/>
            <w:tcBorders>
              <w:top w:val="single" w:sz="4" w:space="0" w:color="auto"/>
              <w:bottom w:val="single" w:sz="4" w:space="0" w:color="auto"/>
            </w:tcBorders>
          </w:tcPr>
          <w:p w14:paraId="5EBD7B2A" w14:textId="69760BD3" w:rsidR="00A410BD" w:rsidRDefault="00A410BD" w:rsidP="00A410BD">
            <w:pPr>
              <w:keepNext/>
              <w:keepLines/>
              <w:jc w:val="center"/>
              <w:rPr>
                <w:lang w:val="en-AU"/>
              </w:rPr>
            </w:pPr>
            <w:r>
              <w:rPr>
                <w:lang w:val="en-AU"/>
              </w:rPr>
              <w:t>8</w:t>
            </w:r>
          </w:p>
        </w:tc>
        <w:tc>
          <w:tcPr>
            <w:tcW w:w="1439" w:type="dxa"/>
            <w:tcBorders>
              <w:top w:val="single" w:sz="4" w:space="0" w:color="auto"/>
              <w:bottom w:val="single" w:sz="4" w:space="0" w:color="auto"/>
            </w:tcBorders>
          </w:tcPr>
          <w:p w14:paraId="262ADCA4" w14:textId="77777777" w:rsidR="00A410BD" w:rsidRDefault="00A410BD" w:rsidP="00A410BD">
            <w:pPr>
              <w:keepNext/>
              <w:keepLines/>
              <w:jc w:val="center"/>
              <w:rPr>
                <w:lang w:val="en-AU"/>
              </w:rPr>
            </w:pPr>
            <w:r>
              <w:rPr>
                <w:lang w:val="en-AU"/>
              </w:rPr>
              <w:t>8.2.10</w:t>
            </w:r>
          </w:p>
        </w:tc>
        <w:tc>
          <w:tcPr>
            <w:tcW w:w="4798" w:type="dxa"/>
            <w:gridSpan w:val="2"/>
            <w:tcBorders>
              <w:top w:val="single" w:sz="4" w:space="0" w:color="auto"/>
              <w:bottom w:val="single" w:sz="4" w:space="0" w:color="auto"/>
              <w:right w:val="single" w:sz="18" w:space="0" w:color="auto"/>
            </w:tcBorders>
          </w:tcPr>
          <w:p w14:paraId="555F4602" w14:textId="77777777" w:rsidR="00A410BD" w:rsidRDefault="00A410BD" w:rsidP="00A410BD">
            <w:pPr>
              <w:keepNext/>
              <w:keepLines/>
              <w:spacing w:before="20" w:after="20"/>
              <w:jc w:val="both"/>
              <w:rPr>
                <w:rFonts w:ascii="Arial" w:hAnsi="Arial" w:cs="Arial"/>
                <w:color w:val="000000"/>
              </w:rPr>
            </w:pPr>
            <w:r>
              <w:rPr>
                <w:rFonts w:ascii="Arial" w:hAnsi="Arial" w:cs="Arial"/>
                <w:color w:val="000000"/>
              </w:rPr>
              <w:t xml:space="preserve">Brief summary of new case of </w:t>
            </w:r>
            <w:r>
              <w:rPr>
                <w:rFonts w:ascii="Arial" w:hAnsi="Arial" w:cs="Arial"/>
                <w:i/>
                <w:iCs/>
                <w:color w:val="000000"/>
              </w:rPr>
              <w:t>Kadir v The Queen; Grech v The Queen</w:t>
            </w:r>
            <w:r w:rsidRPr="0053328C">
              <w:rPr>
                <w:rFonts w:ascii="Arial" w:hAnsi="Arial" w:cs="Arial"/>
                <w:color w:val="000000"/>
              </w:rPr>
              <w:t xml:space="preserve"> [2020] HCA 1</w:t>
            </w:r>
            <w:r>
              <w:rPr>
                <w:rFonts w:ascii="Arial" w:hAnsi="Arial" w:cs="Arial"/>
                <w:color w:val="000000"/>
              </w:rPr>
              <w:t xml:space="preserve"> and cross-reference to section 3.5.3.5</w:t>
            </w:r>
            <w:r w:rsidRPr="0053328C">
              <w:rPr>
                <w:rFonts w:ascii="Arial" w:hAnsi="Arial" w:cs="Arial"/>
                <w:color w:val="000000"/>
              </w:rPr>
              <w:t>.</w:t>
            </w:r>
          </w:p>
        </w:tc>
      </w:tr>
      <w:tr w:rsidR="00A410BD" w14:paraId="664C778E" w14:textId="77777777" w:rsidTr="00473897">
        <w:tc>
          <w:tcPr>
            <w:tcW w:w="1220" w:type="dxa"/>
            <w:gridSpan w:val="2"/>
            <w:tcBorders>
              <w:top w:val="single" w:sz="4" w:space="0" w:color="auto"/>
              <w:left w:val="single" w:sz="18" w:space="0" w:color="auto"/>
              <w:bottom w:val="single" w:sz="4" w:space="0" w:color="auto"/>
            </w:tcBorders>
            <w:shd w:val="clear" w:color="auto" w:fill="DDDDDD"/>
          </w:tcPr>
          <w:p w14:paraId="7F4D9F33" w14:textId="77777777" w:rsidR="00A410BD" w:rsidRPr="0054535C" w:rsidRDefault="00A410BD" w:rsidP="00A410BD">
            <w:pPr>
              <w:keepNext/>
              <w:keepLines/>
              <w:rPr>
                <w:sz w:val="22"/>
                <w:lang w:val="en-AU"/>
              </w:rPr>
            </w:pPr>
            <w:r>
              <w:rPr>
                <w:sz w:val="22"/>
                <w:lang w:val="en-AU"/>
              </w:rPr>
              <w:t>06/03/20</w:t>
            </w:r>
          </w:p>
        </w:tc>
        <w:tc>
          <w:tcPr>
            <w:tcW w:w="7073" w:type="dxa"/>
            <w:gridSpan w:val="4"/>
            <w:tcBorders>
              <w:top w:val="single" w:sz="4" w:space="0" w:color="auto"/>
              <w:bottom w:val="single" w:sz="4" w:space="0" w:color="auto"/>
              <w:right w:val="single" w:sz="18" w:space="0" w:color="auto"/>
            </w:tcBorders>
            <w:shd w:val="clear" w:color="auto" w:fill="DDDDDD"/>
          </w:tcPr>
          <w:p w14:paraId="5FE16E2C" w14:textId="408E0449" w:rsidR="00A410BD" w:rsidRPr="0054535C" w:rsidRDefault="00A410BD" w:rsidP="00A410BD">
            <w:pPr>
              <w:keepNext/>
              <w:keepLines/>
              <w:jc w:val="center"/>
              <w:rPr>
                <w:rFonts w:ascii="Arial" w:hAnsi="Arial" w:cs="Arial"/>
                <w:color w:val="000000"/>
                <w:sz w:val="22"/>
              </w:rPr>
            </w:pPr>
            <w:r w:rsidRPr="0054535C">
              <w:rPr>
                <w:sz w:val="22"/>
                <w:lang w:val="en-AU"/>
              </w:rPr>
              <w:t xml:space="preserve">CHAPTER </w:t>
            </w:r>
            <w:r>
              <w:rPr>
                <w:sz w:val="22"/>
                <w:lang w:val="en-AU"/>
              </w:rPr>
              <w:t>9</w:t>
            </w:r>
            <w:r w:rsidRPr="0054535C">
              <w:rPr>
                <w:sz w:val="22"/>
                <w:lang w:val="en-AU"/>
              </w:rPr>
              <w:t xml:space="preserve"> – </w:t>
            </w:r>
            <w:r>
              <w:rPr>
                <w:sz w:val="22"/>
                <w:lang w:val="en-AU"/>
              </w:rPr>
              <w:t>CUSTODY &amp; BAIL</w:t>
            </w:r>
          </w:p>
        </w:tc>
      </w:tr>
      <w:tr w:rsidR="00A410BD" w14:paraId="36A3E9B3" w14:textId="77777777" w:rsidTr="00473897">
        <w:tc>
          <w:tcPr>
            <w:tcW w:w="1220" w:type="dxa"/>
            <w:gridSpan w:val="2"/>
            <w:tcBorders>
              <w:top w:val="single" w:sz="4" w:space="0" w:color="auto"/>
              <w:left w:val="single" w:sz="18" w:space="0" w:color="auto"/>
              <w:bottom w:val="single" w:sz="4" w:space="0" w:color="auto"/>
            </w:tcBorders>
          </w:tcPr>
          <w:p w14:paraId="1E93802B" w14:textId="77777777" w:rsidR="00A410BD" w:rsidRDefault="00A410BD" w:rsidP="00A410BD">
            <w:pPr>
              <w:rPr>
                <w:lang w:val="en-AU"/>
              </w:rPr>
            </w:pPr>
            <w:r>
              <w:rPr>
                <w:lang w:val="en-AU"/>
              </w:rPr>
              <w:t>06/03/20</w:t>
            </w:r>
          </w:p>
        </w:tc>
        <w:tc>
          <w:tcPr>
            <w:tcW w:w="836" w:type="dxa"/>
            <w:tcBorders>
              <w:top w:val="single" w:sz="4" w:space="0" w:color="auto"/>
              <w:bottom w:val="single" w:sz="4" w:space="0" w:color="auto"/>
            </w:tcBorders>
          </w:tcPr>
          <w:p w14:paraId="1BA8B595" w14:textId="7F022329"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324AE54E" w14:textId="77777777" w:rsidR="00A410BD" w:rsidRDefault="00A410BD" w:rsidP="00A410BD">
            <w:pPr>
              <w:keepNext/>
              <w:jc w:val="center"/>
              <w:rPr>
                <w:lang w:val="en-AU"/>
              </w:rPr>
            </w:pPr>
            <w:r>
              <w:rPr>
                <w:lang w:val="en-AU"/>
              </w:rPr>
              <w:t>9.4.1.1</w:t>
            </w:r>
          </w:p>
        </w:tc>
        <w:tc>
          <w:tcPr>
            <w:tcW w:w="4798" w:type="dxa"/>
            <w:gridSpan w:val="2"/>
            <w:tcBorders>
              <w:top w:val="single" w:sz="4" w:space="0" w:color="auto"/>
              <w:bottom w:val="single" w:sz="4" w:space="0" w:color="auto"/>
              <w:right w:val="single" w:sz="18" w:space="0" w:color="auto"/>
            </w:tcBorders>
          </w:tcPr>
          <w:p w14:paraId="7E4BA272"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Summary of new case of </w:t>
            </w:r>
            <w:r w:rsidRPr="00984ADC">
              <w:rPr>
                <w:rFonts w:ascii="Arial" w:hAnsi="Arial" w:cs="Arial"/>
                <w:i/>
                <w:iCs/>
                <w:color w:val="000000"/>
              </w:rPr>
              <w:t>Re KN</w:t>
            </w:r>
            <w:r>
              <w:rPr>
                <w:rFonts w:ascii="Arial" w:hAnsi="Arial" w:cs="Arial"/>
                <w:color w:val="000000"/>
              </w:rPr>
              <w:t xml:space="preserve"> [2020] VSC 35.</w:t>
            </w:r>
          </w:p>
        </w:tc>
      </w:tr>
      <w:tr w:rsidR="00A410BD" w14:paraId="7AEE2CAA" w14:textId="77777777" w:rsidTr="00473897">
        <w:tc>
          <w:tcPr>
            <w:tcW w:w="1220" w:type="dxa"/>
            <w:gridSpan w:val="2"/>
            <w:tcBorders>
              <w:top w:val="single" w:sz="4" w:space="0" w:color="auto"/>
              <w:left w:val="single" w:sz="18" w:space="0" w:color="auto"/>
              <w:bottom w:val="single" w:sz="4" w:space="0" w:color="auto"/>
            </w:tcBorders>
          </w:tcPr>
          <w:p w14:paraId="49493C49" w14:textId="77777777" w:rsidR="00A410BD" w:rsidRDefault="00A410BD" w:rsidP="00A410BD">
            <w:pPr>
              <w:rPr>
                <w:lang w:val="en-AU"/>
              </w:rPr>
            </w:pPr>
            <w:r>
              <w:rPr>
                <w:lang w:val="en-AU"/>
              </w:rPr>
              <w:t>06/03/20</w:t>
            </w:r>
          </w:p>
        </w:tc>
        <w:tc>
          <w:tcPr>
            <w:tcW w:w="836" w:type="dxa"/>
            <w:tcBorders>
              <w:top w:val="single" w:sz="4" w:space="0" w:color="auto"/>
              <w:bottom w:val="single" w:sz="4" w:space="0" w:color="auto"/>
            </w:tcBorders>
          </w:tcPr>
          <w:p w14:paraId="199AA892" w14:textId="3058503B"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5D4199AB" w14:textId="77777777" w:rsidR="00A410BD" w:rsidRDefault="00A410BD" w:rsidP="00A410BD">
            <w:pPr>
              <w:keepNext/>
              <w:jc w:val="center"/>
              <w:rPr>
                <w:lang w:val="en-AU"/>
              </w:rPr>
            </w:pPr>
            <w:r>
              <w:rPr>
                <w:lang w:val="en-AU"/>
              </w:rPr>
              <w:t>9.4.1.2</w:t>
            </w:r>
          </w:p>
        </w:tc>
        <w:tc>
          <w:tcPr>
            <w:tcW w:w="4798" w:type="dxa"/>
            <w:gridSpan w:val="2"/>
            <w:tcBorders>
              <w:top w:val="single" w:sz="4" w:space="0" w:color="auto"/>
              <w:bottom w:val="single" w:sz="4" w:space="0" w:color="auto"/>
              <w:right w:val="single" w:sz="18" w:space="0" w:color="auto"/>
            </w:tcBorders>
          </w:tcPr>
          <w:p w14:paraId="38B10A8A"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Summary of new case of </w:t>
            </w:r>
            <w:r w:rsidRPr="00F56D83">
              <w:rPr>
                <w:rFonts w:ascii="Arial" w:hAnsi="Arial" w:cs="Arial"/>
                <w:i/>
                <w:iCs/>
                <w:color w:val="000000"/>
              </w:rPr>
              <w:t>Re El-Refei</w:t>
            </w:r>
            <w:r>
              <w:rPr>
                <w:rFonts w:ascii="Arial" w:hAnsi="Arial" w:cs="Arial"/>
                <w:color w:val="000000"/>
              </w:rPr>
              <w:t xml:space="preserve"> [2020] VSC 65.</w:t>
            </w:r>
          </w:p>
        </w:tc>
      </w:tr>
      <w:tr w:rsidR="00A410BD" w14:paraId="07E3B591" w14:textId="77777777" w:rsidTr="00473897">
        <w:tc>
          <w:tcPr>
            <w:tcW w:w="1220" w:type="dxa"/>
            <w:gridSpan w:val="2"/>
            <w:tcBorders>
              <w:top w:val="single" w:sz="4" w:space="0" w:color="auto"/>
              <w:left w:val="single" w:sz="18" w:space="0" w:color="auto"/>
              <w:bottom w:val="single" w:sz="4" w:space="0" w:color="auto"/>
            </w:tcBorders>
          </w:tcPr>
          <w:p w14:paraId="1E34827A" w14:textId="77777777" w:rsidR="00A410BD" w:rsidRDefault="00A410BD" w:rsidP="00A410BD">
            <w:pPr>
              <w:rPr>
                <w:lang w:val="en-AU"/>
              </w:rPr>
            </w:pPr>
            <w:r>
              <w:rPr>
                <w:lang w:val="en-AU"/>
              </w:rPr>
              <w:t>06/03/20</w:t>
            </w:r>
          </w:p>
        </w:tc>
        <w:tc>
          <w:tcPr>
            <w:tcW w:w="836" w:type="dxa"/>
            <w:tcBorders>
              <w:top w:val="single" w:sz="4" w:space="0" w:color="auto"/>
              <w:bottom w:val="single" w:sz="4" w:space="0" w:color="auto"/>
            </w:tcBorders>
          </w:tcPr>
          <w:p w14:paraId="5F7E3A97" w14:textId="7E867B90"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089A9C82" w14:textId="77777777" w:rsidR="00A410BD" w:rsidRDefault="00A410BD" w:rsidP="00A410BD">
            <w:pPr>
              <w:keepNext/>
              <w:jc w:val="center"/>
              <w:rPr>
                <w:lang w:val="en-AU"/>
              </w:rPr>
            </w:pPr>
            <w:r>
              <w:rPr>
                <w:lang w:val="en-AU"/>
              </w:rPr>
              <w:t>9.4.4.4</w:t>
            </w:r>
          </w:p>
        </w:tc>
        <w:tc>
          <w:tcPr>
            <w:tcW w:w="4798" w:type="dxa"/>
            <w:gridSpan w:val="2"/>
            <w:tcBorders>
              <w:top w:val="single" w:sz="4" w:space="0" w:color="auto"/>
              <w:bottom w:val="single" w:sz="4" w:space="0" w:color="auto"/>
              <w:right w:val="single" w:sz="18" w:space="0" w:color="auto"/>
            </w:tcBorders>
          </w:tcPr>
          <w:p w14:paraId="2E72DF0D"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Summary of new case of </w:t>
            </w:r>
            <w:r w:rsidRPr="00F56D83">
              <w:rPr>
                <w:rFonts w:ascii="Arial" w:hAnsi="Arial" w:cs="Arial"/>
                <w:i/>
                <w:iCs/>
                <w:color w:val="000000"/>
              </w:rPr>
              <w:t>Re Mihal</w:t>
            </w:r>
            <w:r>
              <w:rPr>
                <w:rFonts w:ascii="Arial" w:hAnsi="Arial" w:cs="Arial"/>
                <w:i/>
                <w:iCs/>
                <w:color w:val="000000"/>
              </w:rPr>
              <w:t>itsis</w:t>
            </w:r>
            <w:r>
              <w:rPr>
                <w:rFonts w:ascii="Arial" w:hAnsi="Arial" w:cs="Arial"/>
                <w:color w:val="000000"/>
              </w:rPr>
              <w:t xml:space="preserve"> [2020] VSC 6.</w:t>
            </w:r>
          </w:p>
        </w:tc>
      </w:tr>
      <w:tr w:rsidR="00A410BD" w14:paraId="5308130D" w14:textId="77777777" w:rsidTr="00473897">
        <w:tc>
          <w:tcPr>
            <w:tcW w:w="1220" w:type="dxa"/>
            <w:gridSpan w:val="2"/>
            <w:tcBorders>
              <w:top w:val="single" w:sz="4" w:space="0" w:color="auto"/>
              <w:left w:val="single" w:sz="18" w:space="0" w:color="auto"/>
              <w:bottom w:val="single" w:sz="4" w:space="0" w:color="auto"/>
            </w:tcBorders>
            <w:shd w:val="clear" w:color="auto" w:fill="DDDDDD"/>
          </w:tcPr>
          <w:p w14:paraId="45B925DC" w14:textId="77777777" w:rsidR="00A410BD" w:rsidRPr="0054535C" w:rsidRDefault="00A410BD" w:rsidP="00A410BD">
            <w:pPr>
              <w:rPr>
                <w:sz w:val="22"/>
                <w:lang w:val="en-AU"/>
              </w:rPr>
            </w:pPr>
            <w:r>
              <w:rPr>
                <w:sz w:val="22"/>
                <w:lang w:val="en-AU"/>
              </w:rPr>
              <w:t>06/03/20</w:t>
            </w:r>
          </w:p>
        </w:tc>
        <w:tc>
          <w:tcPr>
            <w:tcW w:w="7073" w:type="dxa"/>
            <w:gridSpan w:val="4"/>
            <w:tcBorders>
              <w:top w:val="single" w:sz="4" w:space="0" w:color="auto"/>
              <w:bottom w:val="single" w:sz="4" w:space="0" w:color="auto"/>
              <w:right w:val="single" w:sz="18" w:space="0" w:color="auto"/>
            </w:tcBorders>
            <w:shd w:val="clear" w:color="auto" w:fill="DDDDDD"/>
          </w:tcPr>
          <w:p w14:paraId="6AEE4CE0" w14:textId="7AACB7B3"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A410BD" w14:paraId="353A0962" w14:textId="77777777" w:rsidTr="00473897">
        <w:tc>
          <w:tcPr>
            <w:tcW w:w="1220" w:type="dxa"/>
            <w:gridSpan w:val="2"/>
            <w:tcBorders>
              <w:top w:val="single" w:sz="4" w:space="0" w:color="auto"/>
              <w:left w:val="single" w:sz="18" w:space="0" w:color="auto"/>
              <w:bottom w:val="single" w:sz="4" w:space="0" w:color="auto"/>
            </w:tcBorders>
          </w:tcPr>
          <w:p w14:paraId="77CFC64A" w14:textId="77777777" w:rsidR="00A410BD" w:rsidRDefault="00A410BD" w:rsidP="00A410BD">
            <w:pPr>
              <w:rPr>
                <w:lang w:val="en-AU"/>
              </w:rPr>
            </w:pPr>
            <w:r>
              <w:rPr>
                <w:lang w:val="en-AU"/>
              </w:rPr>
              <w:t>06/03/20</w:t>
            </w:r>
          </w:p>
        </w:tc>
        <w:tc>
          <w:tcPr>
            <w:tcW w:w="836" w:type="dxa"/>
            <w:tcBorders>
              <w:top w:val="single" w:sz="4" w:space="0" w:color="auto"/>
              <w:bottom w:val="single" w:sz="4" w:space="0" w:color="auto"/>
            </w:tcBorders>
          </w:tcPr>
          <w:p w14:paraId="78F70CA6" w14:textId="3DC73414"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8AD419A" w14:textId="77777777" w:rsidR="00A410BD" w:rsidRDefault="00A410BD" w:rsidP="00A410BD">
            <w:pPr>
              <w:keepNext/>
              <w:jc w:val="center"/>
              <w:rPr>
                <w:lang w:val="en-AU"/>
              </w:rPr>
            </w:pPr>
            <w:r>
              <w:rPr>
                <w:lang w:val="en-AU"/>
              </w:rPr>
              <w:t>11.1.4.1</w:t>
            </w:r>
          </w:p>
        </w:tc>
        <w:tc>
          <w:tcPr>
            <w:tcW w:w="4798" w:type="dxa"/>
            <w:gridSpan w:val="2"/>
            <w:tcBorders>
              <w:top w:val="single" w:sz="4" w:space="0" w:color="auto"/>
              <w:bottom w:val="single" w:sz="4" w:space="0" w:color="auto"/>
              <w:right w:val="single" w:sz="18" w:space="0" w:color="auto"/>
            </w:tcBorders>
          </w:tcPr>
          <w:p w14:paraId="69BA902D" w14:textId="77777777" w:rsidR="00A410BD" w:rsidRDefault="00A410BD" w:rsidP="00A410BD">
            <w:pPr>
              <w:spacing w:before="20"/>
              <w:jc w:val="both"/>
              <w:rPr>
                <w:rFonts w:ascii="Arial" w:hAnsi="Arial" w:cs="Arial"/>
                <w:color w:val="000000"/>
              </w:rPr>
            </w:pPr>
            <w:r>
              <w:rPr>
                <w:rFonts w:ascii="Arial" w:hAnsi="Arial" w:cs="Arial"/>
                <w:color w:val="000000"/>
              </w:rPr>
              <w:t xml:space="preserve">Reference to new case of </w:t>
            </w:r>
            <w:r w:rsidRPr="000C17E8">
              <w:rPr>
                <w:rFonts w:ascii="Arial" w:hAnsi="Arial" w:cs="Arial"/>
                <w:i/>
                <w:iCs/>
                <w:color w:val="000000"/>
              </w:rPr>
              <w:t>DPP v Green</w:t>
            </w:r>
            <w:r>
              <w:rPr>
                <w:rFonts w:ascii="Arial" w:hAnsi="Arial" w:cs="Arial"/>
                <w:color w:val="000000"/>
              </w:rPr>
              <w:t xml:space="preserve"> [2020] VSCA 23 at [94]-[97].</w:t>
            </w:r>
          </w:p>
        </w:tc>
      </w:tr>
      <w:tr w:rsidR="00A410BD" w14:paraId="7410F124" w14:textId="77777777" w:rsidTr="00473897">
        <w:tc>
          <w:tcPr>
            <w:tcW w:w="1220" w:type="dxa"/>
            <w:gridSpan w:val="2"/>
            <w:tcBorders>
              <w:top w:val="single" w:sz="4" w:space="0" w:color="auto"/>
              <w:left w:val="single" w:sz="18" w:space="0" w:color="auto"/>
              <w:bottom w:val="single" w:sz="4" w:space="0" w:color="auto"/>
            </w:tcBorders>
          </w:tcPr>
          <w:p w14:paraId="0E86B1D2" w14:textId="77777777" w:rsidR="00A410BD" w:rsidRDefault="00A410BD" w:rsidP="00A410BD">
            <w:pPr>
              <w:rPr>
                <w:lang w:val="en-AU"/>
              </w:rPr>
            </w:pPr>
            <w:r>
              <w:rPr>
                <w:lang w:val="en-AU"/>
              </w:rPr>
              <w:t>06/03/20</w:t>
            </w:r>
          </w:p>
        </w:tc>
        <w:tc>
          <w:tcPr>
            <w:tcW w:w="836" w:type="dxa"/>
            <w:tcBorders>
              <w:top w:val="single" w:sz="4" w:space="0" w:color="auto"/>
              <w:bottom w:val="single" w:sz="4" w:space="0" w:color="auto"/>
            </w:tcBorders>
          </w:tcPr>
          <w:p w14:paraId="60608820" w14:textId="26CC3DE4"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2530E5C" w14:textId="77777777" w:rsidR="00A410BD" w:rsidRDefault="00A410BD" w:rsidP="00A410BD">
            <w:pPr>
              <w:keepNext/>
              <w:jc w:val="center"/>
              <w:rPr>
                <w:lang w:val="en-AU"/>
              </w:rPr>
            </w:pPr>
            <w:r>
              <w:rPr>
                <w:lang w:val="en-AU"/>
              </w:rPr>
              <w:t>11.1.9.1</w:t>
            </w:r>
          </w:p>
        </w:tc>
        <w:tc>
          <w:tcPr>
            <w:tcW w:w="4798" w:type="dxa"/>
            <w:gridSpan w:val="2"/>
            <w:tcBorders>
              <w:top w:val="single" w:sz="4" w:space="0" w:color="auto"/>
              <w:bottom w:val="single" w:sz="4" w:space="0" w:color="auto"/>
              <w:right w:val="single" w:sz="18" w:space="0" w:color="auto"/>
            </w:tcBorders>
          </w:tcPr>
          <w:p w14:paraId="775ADE59" w14:textId="77777777" w:rsidR="00A410BD" w:rsidRDefault="00A410BD" w:rsidP="00A410BD">
            <w:pPr>
              <w:spacing w:before="20"/>
              <w:jc w:val="both"/>
              <w:rPr>
                <w:rFonts w:ascii="Arial" w:hAnsi="Arial" w:cs="Arial"/>
                <w:color w:val="000000"/>
              </w:rPr>
            </w:pPr>
            <w:r>
              <w:rPr>
                <w:rFonts w:ascii="Arial" w:hAnsi="Arial" w:cs="Arial"/>
                <w:color w:val="000000"/>
              </w:rPr>
              <w:t xml:space="preserve">Reference to new case of </w:t>
            </w:r>
            <w:r w:rsidRPr="00B115A7">
              <w:rPr>
                <w:rFonts w:ascii="Arial" w:hAnsi="Arial" w:cs="Arial"/>
                <w:i/>
                <w:iCs/>
                <w:color w:val="000000"/>
              </w:rPr>
              <w:t>Koukoulis v The Queen</w:t>
            </w:r>
            <w:r>
              <w:rPr>
                <w:rFonts w:ascii="Arial" w:hAnsi="Arial" w:cs="Arial"/>
                <w:color w:val="000000"/>
              </w:rPr>
              <w:t xml:space="preserve"> [2020] VSCA 19 at [17]-[24].</w:t>
            </w:r>
          </w:p>
        </w:tc>
      </w:tr>
      <w:tr w:rsidR="00A410BD" w14:paraId="45DDC9A1" w14:textId="77777777" w:rsidTr="00473897">
        <w:tc>
          <w:tcPr>
            <w:tcW w:w="1220" w:type="dxa"/>
            <w:gridSpan w:val="2"/>
            <w:tcBorders>
              <w:top w:val="single" w:sz="4" w:space="0" w:color="auto"/>
              <w:left w:val="single" w:sz="18" w:space="0" w:color="auto"/>
              <w:bottom w:val="single" w:sz="4" w:space="0" w:color="auto"/>
            </w:tcBorders>
          </w:tcPr>
          <w:p w14:paraId="48FFF92C" w14:textId="77777777" w:rsidR="00A410BD" w:rsidRDefault="00A410BD" w:rsidP="00A410BD">
            <w:pPr>
              <w:rPr>
                <w:lang w:val="en-AU"/>
              </w:rPr>
            </w:pPr>
            <w:r>
              <w:rPr>
                <w:lang w:val="en-AU"/>
              </w:rPr>
              <w:t>06/03/20</w:t>
            </w:r>
          </w:p>
        </w:tc>
        <w:tc>
          <w:tcPr>
            <w:tcW w:w="836" w:type="dxa"/>
            <w:tcBorders>
              <w:top w:val="single" w:sz="4" w:space="0" w:color="auto"/>
              <w:bottom w:val="single" w:sz="4" w:space="0" w:color="auto"/>
            </w:tcBorders>
          </w:tcPr>
          <w:p w14:paraId="1F06FA02" w14:textId="34F3506E"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9B1DD37" w14:textId="77777777" w:rsidR="00A410BD" w:rsidRDefault="00A410BD" w:rsidP="00A410BD">
            <w:pPr>
              <w:keepNext/>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tcPr>
          <w:p w14:paraId="6780738D" w14:textId="77777777" w:rsidR="00A410BD" w:rsidRDefault="00A410BD" w:rsidP="00A410BD">
            <w:pPr>
              <w:spacing w:before="20"/>
              <w:jc w:val="both"/>
              <w:rPr>
                <w:rFonts w:ascii="Arial" w:hAnsi="Arial" w:cs="Arial"/>
                <w:color w:val="000000"/>
              </w:rPr>
            </w:pPr>
            <w:r>
              <w:rPr>
                <w:rFonts w:ascii="Arial" w:hAnsi="Arial" w:cs="Arial"/>
                <w:color w:val="000000"/>
              </w:rPr>
              <w:t xml:space="preserve">Reference to new case of </w:t>
            </w:r>
            <w:r w:rsidRPr="00690E39">
              <w:rPr>
                <w:rFonts w:ascii="Arial" w:hAnsi="Arial" w:cs="Arial"/>
                <w:i/>
                <w:iCs/>
                <w:color w:val="000000"/>
              </w:rPr>
              <w:t>Zaia v The Queen</w:t>
            </w:r>
            <w:r>
              <w:rPr>
                <w:rFonts w:ascii="Arial" w:hAnsi="Arial" w:cs="Arial"/>
                <w:color w:val="000000"/>
              </w:rPr>
              <w:t xml:space="preserve"> [2020] VSCA 9 at [83]-[97].</w:t>
            </w:r>
          </w:p>
        </w:tc>
      </w:tr>
      <w:tr w:rsidR="00A410BD" w14:paraId="6D64C35D" w14:textId="77777777" w:rsidTr="00473897">
        <w:tc>
          <w:tcPr>
            <w:tcW w:w="1220" w:type="dxa"/>
            <w:gridSpan w:val="2"/>
            <w:tcBorders>
              <w:top w:val="single" w:sz="4" w:space="0" w:color="auto"/>
              <w:left w:val="single" w:sz="18" w:space="0" w:color="auto"/>
              <w:bottom w:val="single" w:sz="4" w:space="0" w:color="auto"/>
            </w:tcBorders>
          </w:tcPr>
          <w:p w14:paraId="688D046C" w14:textId="77777777" w:rsidR="00A410BD" w:rsidRDefault="00A410BD" w:rsidP="00A410BD">
            <w:pPr>
              <w:rPr>
                <w:lang w:val="en-AU"/>
              </w:rPr>
            </w:pPr>
            <w:r>
              <w:rPr>
                <w:lang w:val="en-AU"/>
              </w:rPr>
              <w:t>06/03/20</w:t>
            </w:r>
          </w:p>
        </w:tc>
        <w:tc>
          <w:tcPr>
            <w:tcW w:w="836" w:type="dxa"/>
            <w:tcBorders>
              <w:top w:val="single" w:sz="4" w:space="0" w:color="auto"/>
              <w:bottom w:val="single" w:sz="4" w:space="0" w:color="auto"/>
            </w:tcBorders>
          </w:tcPr>
          <w:p w14:paraId="04EF8266" w14:textId="30388CF0"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36A2A64" w14:textId="77777777" w:rsidR="00A410BD" w:rsidRDefault="00A410BD" w:rsidP="00A410BD">
            <w:pPr>
              <w:keepNext/>
              <w:jc w:val="center"/>
              <w:rPr>
                <w:lang w:val="en-AU"/>
              </w:rPr>
            </w:pPr>
            <w:r>
              <w:rPr>
                <w:lang w:val="en-AU"/>
              </w:rPr>
              <w:t>11.2.7</w:t>
            </w:r>
          </w:p>
        </w:tc>
        <w:tc>
          <w:tcPr>
            <w:tcW w:w="4798" w:type="dxa"/>
            <w:gridSpan w:val="2"/>
            <w:tcBorders>
              <w:top w:val="single" w:sz="4" w:space="0" w:color="auto"/>
              <w:bottom w:val="single" w:sz="4" w:space="0" w:color="auto"/>
              <w:right w:val="single" w:sz="18" w:space="0" w:color="auto"/>
            </w:tcBorders>
          </w:tcPr>
          <w:p w14:paraId="4AE92607" w14:textId="77777777" w:rsidR="00A410BD" w:rsidRDefault="00A410BD" w:rsidP="00A410BD">
            <w:pPr>
              <w:spacing w:before="20"/>
              <w:jc w:val="both"/>
              <w:rPr>
                <w:rFonts w:ascii="Arial" w:hAnsi="Arial" w:cs="Arial"/>
                <w:color w:val="000000"/>
              </w:rPr>
            </w:pPr>
            <w:r>
              <w:rPr>
                <w:rFonts w:ascii="Arial" w:hAnsi="Arial" w:cs="Arial"/>
                <w:color w:val="000000"/>
              </w:rPr>
              <w:t xml:space="preserve">Reference to new case of </w:t>
            </w:r>
            <w:r w:rsidRPr="00F434A1">
              <w:rPr>
                <w:rFonts w:ascii="Arial" w:hAnsi="Arial" w:cs="Arial"/>
                <w:i/>
                <w:iCs/>
                <w:color w:val="000000"/>
              </w:rPr>
              <w:t>Fox v The Queen</w:t>
            </w:r>
            <w:r>
              <w:rPr>
                <w:rFonts w:ascii="Arial" w:hAnsi="Arial" w:cs="Arial"/>
                <w:color w:val="000000"/>
              </w:rPr>
              <w:t xml:space="preserve"> [2020] VSCA 3 at [30].</w:t>
            </w:r>
          </w:p>
        </w:tc>
      </w:tr>
      <w:tr w:rsidR="00A410BD" w14:paraId="2B27D180" w14:textId="77777777" w:rsidTr="00473897">
        <w:tc>
          <w:tcPr>
            <w:tcW w:w="1220" w:type="dxa"/>
            <w:gridSpan w:val="2"/>
            <w:tcBorders>
              <w:top w:val="single" w:sz="4" w:space="0" w:color="auto"/>
              <w:left w:val="single" w:sz="18" w:space="0" w:color="auto"/>
              <w:bottom w:val="single" w:sz="4" w:space="0" w:color="auto"/>
            </w:tcBorders>
          </w:tcPr>
          <w:p w14:paraId="4DA7CB68" w14:textId="77777777" w:rsidR="00A410BD" w:rsidRDefault="00A410BD" w:rsidP="00A410BD">
            <w:pPr>
              <w:rPr>
                <w:lang w:val="en-AU"/>
              </w:rPr>
            </w:pPr>
            <w:r>
              <w:rPr>
                <w:lang w:val="en-AU"/>
              </w:rPr>
              <w:t>06/03/20</w:t>
            </w:r>
          </w:p>
        </w:tc>
        <w:tc>
          <w:tcPr>
            <w:tcW w:w="836" w:type="dxa"/>
            <w:tcBorders>
              <w:top w:val="single" w:sz="4" w:space="0" w:color="auto"/>
              <w:bottom w:val="single" w:sz="4" w:space="0" w:color="auto"/>
            </w:tcBorders>
          </w:tcPr>
          <w:p w14:paraId="3933421A" w14:textId="46D1A269"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E7BB9CE" w14:textId="77777777" w:rsidR="00A410BD" w:rsidRDefault="00A410BD" w:rsidP="00A410BD">
            <w:pPr>
              <w:keepNext/>
              <w:jc w:val="center"/>
              <w:rPr>
                <w:lang w:val="en-AU"/>
              </w:rPr>
            </w:pPr>
            <w:r>
              <w:rPr>
                <w:lang w:val="en-AU"/>
              </w:rPr>
              <w:t>11.2.8</w:t>
            </w:r>
          </w:p>
        </w:tc>
        <w:tc>
          <w:tcPr>
            <w:tcW w:w="4798" w:type="dxa"/>
            <w:gridSpan w:val="2"/>
            <w:tcBorders>
              <w:top w:val="single" w:sz="4" w:space="0" w:color="auto"/>
              <w:bottom w:val="single" w:sz="4" w:space="0" w:color="auto"/>
              <w:right w:val="single" w:sz="18" w:space="0" w:color="auto"/>
            </w:tcBorders>
          </w:tcPr>
          <w:p w14:paraId="6B941649" w14:textId="77777777" w:rsidR="00A410BD" w:rsidRDefault="00A410BD" w:rsidP="00A410BD">
            <w:pPr>
              <w:spacing w:before="20"/>
              <w:jc w:val="both"/>
              <w:rPr>
                <w:rFonts w:ascii="Arial" w:hAnsi="Arial" w:cs="Arial"/>
                <w:color w:val="000000"/>
              </w:rPr>
            </w:pPr>
            <w:r>
              <w:rPr>
                <w:rFonts w:ascii="Arial" w:hAnsi="Arial" w:cs="Arial"/>
                <w:color w:val="000000"/>
              </w:rPr>
              <w:t xml:space="preserve">Reference to new case of </w:t>
            </w:r>
            <w:r w:rsidRPr="000C17E8">
              <w:rPr>
                <w:rFonts w:ascii="Arial" w:hAnsi="Arial" w:cs="Arial"/>
                <w:i/>
                <w:iCs/>
                <w:color w:val="000000"/>
              </w:rPr>
              <w:t>DPP v Green</w:t>
            </w:r>
            <w:r>
              <w:rPr>
                <w:rFonts w:ascii="Arial" w:hAnsi="Arial" w:cs="Arial"/>
                <w:color w:val="000000"/>
              </w:rPr>
              <w:t xml:space="preserve"> [2020] VSCA 23 at [74]-[78].</w:t>
            </w:r>
          </w:p>
        </w:tc>
      </w:tr>
      <w:tr w:rsidR="00A410BD" w14:paraId="1A3B9C01" w14:textId="77777777" w:rsidTr="00473897">
        <w:tc>
          <w:tcPr>
            <w:tcW w:w="1220" w:type="dxa"/>
            <w:gridSpan w:val="2"/>
            <w:tcBorders>
              <w:top w:val="single" w:sz="4" w:space="0" w:color="auto"/>
              <w:left w:val="single" w:sz="18" w:space="0" w:color="auto"/>
              <w:bottom w:val="single" w:sz="4" w:space="0" w:color="auto"/>
            </w:tcBorders>
          </w:tcPr>
          <w:p w14:paraId="319CF364" w14:textId="77777777" w:rsidR="00A410BD" w:rsidRDefault="00A410BD" w:rsidP="00A410BD">
            <w:pPr>
              <w:rPr>
                <w:lang w:val="en-AU"/>
              </w:rPr>
            </w:pPr>
            <w:r>
              <w:rPr>
                <w:lang w:val="en-AU"/>
              </w:rPr>
              <w:t>06/03/20</w:t>
            </w:r>
          </w:p>
        </w:tc>
        <w:tc>
          <w:tcPr>
            <w:tcW w:w="836" w:type="dxa"/>
            <w:tcBorders>
              <w:top w:val="single" w:sz="4" w:space="0" w:color="auto"/>
              <w:bottom w:val="single" w:sz="4" w:space="0" w:color="auto"/>
            </w:tcBorders>
          </w:tcPr>
          <w:p w14:paraId="6D321FA3" w14:textId="6F217103"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6F4A807" w14:textId="77777777" w:rsidR="00A410BD" w:rsidRDefault="00A410BD" w:rsidP="00A410BD">
            <w:pPr>
              <w:keepNext/>
              <w:jc w:val="center"/>
              <w:rPr>
                <w:lang w:val="en-AU"/>
              </w:rPr>
            </w:pPr>
            <w:r>
              <w:rPr>
                <w:lang w:val="en-AU"/>
              </w:rPr>
              <w:t>11.2.10</w:t>
            </w:r>
          </w:p>
        </w:tc>
        <w:tc>
          <w:tcPr>
            <w:tcW w:w="4798" w:type="dxa"/>
            <w:gridSpan w:val="2"/>
            <w:tcBorders>
              <w:top w:val="single" w:sz="4" w:space="0" w:color="auto"/>
              <w:bottom w:val="single" w:sz="4" w:space="0" w:color="auto"/>
              <w:right w:val="single" w:sz="18" w:space="0" w:color="auto"/>
            </w:tcBorders>
          </w:tcPr>
          <w:p w14:paraId="62DED91A" w14:textId="77777777" w:rsidR="00A410BD" w:rsidRDefault="00A410BD" w:rsidP="00A410BD">
            <w:pPr>
              <w:jc w:val="both"/>
              <w:rPr>
                <w:rFonts w:ascii="Arial" w:hAnsi="Arial" w:cs="Arial"/>
                <w:color w:val="000000"/>
              </w:rPr>
            </w:pPr>
            <w:r>
              <w:rPr>
                <w:rFonts w:ascii="Arial" w:hAnsi="Arial" w:cs="Arial"/>
                <w:color w:val="000000"/>
              </w:rPr>
              <w:t xml:space="preserve">Reference to new case of </w:t>
            </w:r>
            <w:r w:rsidRPr="001833DF">
              <w:rPr>
                <w:rFonts w:ascii="Arial" w:hAnsi="Arial" w:cs="Arial"/>
                <w:i/>
                <w:iCs/>
                <w:color w:val="000000"/>
              </w:rPr>
              <w:t>Treloar v The Queen</w:t>
            </w:r>
            <w:r>
              <w:rPr>
                <w:rFonts w:ascii="Arial" w:hAnsi="Arial" w:cs="Arial"/>
                <w:color w:val="000000"/>
              </w:rPr>
              <w:t xml:space="preserve"> [2020] VSCA 6 at [20]-[21].</w:t>
            </w:r>
          </w:p>
        </w:tc>
      </w:tr>
      <w:tr w:rsidR="00A410BD" w14:paraId="5B2CC3F3" w14:textId="77777777" w:rsidTr="00473897">
        <w:tc>
          <w:tcPr>
            <w:tcW w:w="1220" w:type="dxa"/>
            <w:gridSpan w:val="2"/>
            <w:tcBorders>
              <w:top w:val="single" w:sz="4" w:space="0" w:color="auto"/>
              <w:left w:val="single" w:sz="18" w:space="0" w:color="auto"/>
              <w:bottom w:val="single" w:sz="4" w:space="0" w:color="auto"/>
            </w:tcBorders>
          </w:tcPr>
          <w:p w14:paraId="7BDC98DE" w14:textId="77777777" w:rsidR="00A410BD" w:rsidRDefault="00A410BD" w:rsidP="00A410BD">
            <w:pPr>
              <w:rPr>
                <w:lang w:val="en-AU"/>
              </w:rPr>
            </w:pPr>
            <w:r>
              <w:rPr>
                <w:lang w:val="en-AU"/>
              </w:rPr>
              <w:t>06/03/20</w:t>
            </w:r>
          </w:p>
        </w:tc>
        <w:tc>
          <w:tcPr>
            <w:tcW w:w="836" w:type="dxa"/>
            <w:tcBorders>
              <w:top w:val="single" w:sz="4" w:space="0" w:color="auto"/>
              <w:bottom w:val="single" w:sz="4" w:space="0" w:color="auto"/>
            </w:tcBorders>
          </w:tcPr>
          <w:p w14:paraId="58E179ED" w14:textId="2AB0BD8D"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D0F6DE9" w14:textId="77777777" w:rsidR="00A410BD" w:rsidRDefault="00A410BD" w:rsidP="00A410BD">
            <w:pPr>
              <w:keepNext/>
              <w:jc w:val="center"/>
              <w:rPr>
                <w:lang w:val="en-AU"/>
              </w:rPr>
            </w:pPr>
            <w:r>
              <w:rPr>
                <w:lang w:val="en-AU"/>
              </w:rPr>
              <w:t>11.2.11.2</w:t>
            </w:r>
          </w:p>
        </w:tc>
        <w:tc>
          <w:tcPr>
            <w:tcW w:w="4798" w:type="dxa"/>
            <w:gridSpan w:val="2"/>
            <w:tcBorders>
              <w:top w:val="single" w:sz="4" w:space="0" w:color="auto"/>
              <w:bottom w:val="single" w:sz="4" w:space="0" w:color="auto"/>
              <w:right w:val="single" w:sz="18" w:space="0" w:color="auto"/>
            </w:tcBorders>
          </w:tcPr>
          <w:p w14:paraId="33F8644E" w14:textId="77777777" w:rsidR="00A410BD" w:rsidRDefault="00A410BD" w:rsidP="00A410BD">
            <w:pPr>
              <w:jc w:val="both"/>
              <w:rPr>
                <w:rFonts w:ascii="Arial" w:hAnsi="Arial" w:cs="Arial"/>
                <w:color w:val="000000"/>
              </w:rPr>
            </w:pPr>
            <w:r>
              <w:rPr>
                <w:rFonts w:ascii="Arial" w:hAnsi="Arial" w:cs="Arial"/>
                <w:color w:val="000000"/>
              </w:rPr>
              <w:t xml:space="preserve">Reference to new case of </w:t>
            </w:r>
            <w:r w:rsidRPr="001200EA">
              <w:rPr>
                <w:rFonts w:ascii="Arial" w:hAnsi="Arial" w:cs="Arial"/>
                <w:i/>
                <w:iCs/>
                <w:color w:val="000000"/>
              </w:rPr>
              <w:t xml:space="preserve">R v Eckersley </w:t>
            </w:r>
            <w:r w:rsidRPr="001200EA">
              <w:rPr>
                <w:rFonts w:ascii="Arial" w:hAnsi="Arial" w:cs="Arial"/>
                <w:color w:val="000000"/>
              </w:rPr>
              <w:t xml:space="preserve">[2020] VSC 22 at </w:t>
            </w:r>
            <w:r>
              <w:rPr>
                <w:rFonts w:ascii="Arial" w:hAnsi="Arial" w:cs="Arial"/>
                <w:color w:val="000000"/>
              </w:rPr>
              <w:t xml:space="preserve">[62]-[63] &amp; </w:t>
            </w:r>
            <w:r w:rsidRPr="001200EA">
              <w:rPr>
                <w:rFonts w:ascii="Arial" w:hAnsi="Arial" w:cs="Arial"/>
                <w:color w:val="000000"/>
              </w:rPr>
              <w:t>[91].</w:t>
            </w:r>
          </w:p>
        </w:tc>
      </w:tr>
      <w:tr w:rsidR="00A410BD" w14:paraId="2CDAF727" w14:textId="77777777" w:rsidTr="00473897">
        <w:tc>
          <w:tcPr>
            <w:tcW w:w="1220" w:type="dxa"/>
            <w:gridSpan w:val="2"/>
            <w:tcBorders>
              <w:top w:val="single" w:sz="4" w:space="0" w:color="auto"/>
              <w:left w:val="single" w:sz="18" w:space="0" w:color="auto"/>
              <w:bottom w:val="single" w:sz="4" w:space="0" w:color="auto"/>
            </w:tcBorders>
          </w:tcPr>
          <w:p w14:paraId="5F662348" w14:textId="77777777" w:rsidR="00A410BD" w:rsidRDefault="00A410BD" w:rsidP="00A410BD">
            <w:pPr>
              <w:rPr>
                <w:lang w:val="en-AU"/>
              </w:rPr>
            </w:pPr>
            <w:r>
              <w:rPr>
                <w:lang w:val="en-AU"/>
              </w:rPr>
              <w:t>06/03/20</w:t>
            </w:r>
          </w:p>
        </w:tc>
        <w:tc>
          <w:tcPr>
            <w:tcW w:w="836" w:type="dxa"/>
            <w:tcBorders>
              <w:top w:val="single" w:sz="4" w:space="0" w:color="auto"/>
              <w:bottom w:val="single" w:sz="4" w:space="0" w:color="auto"/>
            </w:tcBorders>
          </w:tcPr>
          <w:p w14:paraId="6C647179" w14:textId="0410D5D6"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4621382" w14:textId="77777777" w:rsidR="00A410BD" w:rsidRDefault="00A410BD" w:rsidP="00A410BD">
            <w:pPr>
              <w:keepNext/>
              <w:jc w:val="center"/>
              <w:rPr>
                <w:lang w:val="en-AU"/>
              </w:rPr>
            </w:pPr>
            <w:r>
              <w:rPr>
                <w:lang w:val="en-AU"/>
              </w:rPr>
              <w:t>11.2.12</w:t>
            </w:r>
          </w:p>
        </w:tc>
        <w:tc>
          <w:tcPr>
            <w:tcW w:w="4798" w:type="dxa"/>
            <w:gridSpan w:val="2"/>
            <w:tcBorders>
              <w:top w:val="single" w:sz="4" w:space="0" w:color="auto"/>
              <w:bottom w:val="single" w:sz="4" w:space="0" w:color="auto"/>
              <w:right w:val="single" w:sz="18" w:space="0" w:color="auto"/>
            </w:tcBorders>
          </w:tcPr>
          <w:p w14:paraId="21935971" w14:textId="77777777" w:rsidR="00A410BD" w:rsidRDefault="00A410BD" w:rsidP="00A410BD">
            <w:pPr>
              <w:jc w:val="both"/>
              <w:rPr>
                <w:rFonts w:ascii="Arial" w:hAnsi="Arial" w:cs="Arial"/>
                <w:color w:val="000000"/>
              </w:rPr>
            </w:pPr>
            <w:r>
              <w:rPr>
                <w:rFonts w:ascii="Arial" w:hAnsi="Arial" w:cs="Arial"/>
                <w:color w:val="000000"/>
              </w:rPr>
              <w:t xml:space="preserve">Summary of new case of </w:t>
            </w:r>
            <w:r w:rsidRPr="008C494A">
              <w:rPr>
                <w:rFonts w:ascii="Arial" w:hAnsi="Arial" w:cs="Arial"/>
                <w:i/>
                <w:iCs/>
                <w:color w:val="000000"/>
              </w:rPr>
              <w:t xml:space="preserve">DPP v Green </w:t>
            </w:r>
            <w:r>
              <w:rPr>
                <w:rFonts w:ascii="Arial" w:hAnsi="Arial" w:cs="Arial"/>
                <w:color w:val="000000"/>
              </w:rPr>
              <w:t>[2020] VSCA 23 esp. at [83]-[84].</w:t>
            </w:r>
          </w:p>
        </w:tc>
      </w:tr>
      <w:tr w:rsidR="00A410BD" w14:paraId="4C9CF274" w14:textId="77777777" w:rsidTr="00473897">
        <w:tc>
          <w:tcPr>
            <w:tcW w:w="1220" w:type="dxa"/>
            <w:gridSpan w:val="2"/>
            <w:tcBorders>
              <w:top w:val="single" w:sz="4" w:space="0" w:color="auto"/>
              <w:left w:val="single" w:sz="18" w:space="0" w:color="auto"/>
              <w:bottom w:val="single" w:sz="4" w:space="0" w:color="auto"/>
            </w:tcBorders>
          </w:tcPr>
          <w:p w14:paraId="6748685C" w14:textId="77777777" w:rsidR="00A410BD" w:rsidRDefault="00A410BD" w:rsidP="00A410BD">
            <w:pPr>
              <w:rPr>
                <w:lang w:val="en-AU"/>
              </w:rPr>
            </w:pPr>
            <w:r>
              <w:rPr>
                <w:lang w:val="en-AU"/>
              </w:rPr>
              <w:t>06/03/20</w:t>
            </w:r>
          </w:p>
        </w:tc>
        <w:tc>
          <w:tcPr>
            <w:tcW w:w="836" w:type="dxa"/>
            <w:tcBorders>
              <w:top w:val="single" w:sz="4" w:space="0" w:color="auto"/>
              <w:bottom w:val="single" w:sz="4" w:space="0" w:color="auto"/>
            </w:tcBorders>
          </w:tcPr>
          <w:p w14:paraId="5FD87F6A" w14:textId="26A7DFB1"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F9CF83A" w14:textId="77777777" w:rsidR="00A410BD" w:rsidRDefault="00A410BD" w:rsidP="00A410BD">
            <w:pPr>
              <w:keepNext/>
              <w:jc w:val="center"/>
              <w:rPr>
                <w:lang w:val="en-AU"/>
              </w:rPr>
            </w:pPr>
            <w:r>
              <w:rPr>
                <w:lang w:val="en-AU"/>
              </w:rPr>
              <w:t>11.2.22.1</w:t>
            </w:r>
          </w:p>
        </w:tc>
        <w:tc>
          <w:tcPr>
            <w:tcW w:w="4798" w:type="dxa"/>
            <w:gridSpan w:val="2"/>
            <w:tcBorders>
              <w:top w:val="single" w:sz="4" w:space="0" w:color="auto"/>
              <w:bottom w:val="single" w:sz="4" w:space="0" w:color="auto"/>
              <w:right w:val="single" w:sz="18" w:space="0" w:color="auto"/>
            </w:tcBorders>
          </w:tcPr>
          <w:p w14:paraId="13EB8012" w14:textId="77777777" w:rsidR="00A410BD" w:rsidRDefault="00A410BD" w:rsidP="00A410BD">
            <w:pPr>
              <w:jc w:val="both"/>
              <w:rPr>
                <w:rFonts w:ascii="Arial" w:hAnsi="Arial" w:cs="Arial"/>
                <w:color w:val="000000"/>
              </w:rPr>
            </w:pPr>
            <w:r>
              <w:rPr>
                <w:rFonts w:ascii="Arial" w:hAnsi="Arial" w:cs="Arial"/>
                <w:color w:val="000000"/>
              </w:rPr>
              <w:t xml:space="preserve">Summary of new case of </w:t>
            </w:r>
            <w:r w:rsidRPr="00B7167C">
              <w:rPr>
                <w:rFonts w:ascii="Arial" w:hAnsi="Arial" w:cs="Arial"/>
                <w:i/>
                <w:iCs/>
                <w:color w:val="000000"/>
              </w:rPr>
              <w:t>DPP v Kilpatrick</w:t>
            </w:r>
            <w:r w:rsidRPr="00B7167C">
              <w:rPr>
                <w:rFonts w:ascii="Arial" w:hAnsi="Arial" w:cs="Arial"/>
                <w:color w:val="000000"/>
              </w:rPr>
              <w:t xml:space="preserve">; </w:t>
            </w:r>
            <w:r w:rsidRPr="00B7167C">
              <w:rPr>
                <w:rFonts w:ascii="Arial" w:hAnsi="Arial" w:cs="Arial"/>
                <w:i/>
                <w:iCs/>
                <w:color w:val="000000"/>
              </w:rPr>
              <w:t>DPP v SW</w:t>
            </w:r>
            <w:r w:rsidRPr="00B7167C">
              <w:rPr>
                <w:rFonts w:ascii="Arial" w:hAnsi="Arial" w:cs="Arial"/>
                <w:color w:val="000000"/>
              </w:rPr>
              <w:t xml:space="preserve"> [2019] VSC 779</w:t>
            </w:r>
            <w:r>
              <w:rPr>
                <w:rFonts w:ascii="Arial" w:hAnsi="Arial" w:cs="Arial"/>
                <w:color w:val="000000"/>
              </w:rPr>
              <w:t>.</w:t>
            </w:r>
          </w:p>
        </w:tc>
      </w:tr>
      <w:tr w:rsidR="00A410BD" w14:paraId="508F392D" w14:textId="77777777" w:rsidTr="00473897">
        <w:tc>
          <w:tcPr>
            <w:tcW w:w="1220" w:type="dxa"/>
            <w:gridSpan w:val="2"/>
            <w:tcBorders>
              <w:top w:val="single" w:sz="4" w:space="0" w:color="auto"/>
              <w:left w:val="single" w:sz="18" w:space="0" w:color="auto"/>
              <w:bottom w:val="single" w:sz="4" w:space="0" w:color="auto"/>
            </w:tcBorders>
          </w:tcPr>
          <w:p w14:paraId="3C0E23A8" w14:textId="77777777" w:rsidR="00A410BD" w:rsidRDefault="00A410BD" w:rsidP="00A410BD">
            <w:pPr>
              <w:rPr>
                <w:lang w:val="en-AU"/>
              </w:rPr>
            </w:pPr>
            <w:r>
              <w:rPr>
                <w:lang w:val="en-AU"/>
              </w:rPr>
              <w:lastRenderedPageBreak/>
              <w:t>06/03/20</w:t>
            </w:r>
          </w:p>
        </w:tc>
        <w:tc>
          <w:tcPr>
            <w:tcW w:w="836" w:type="dxa"/>
            <w:tcBorders>
              <w:top w:val="single" w:sz="4" w:space="0" w:color="auto"/>
              <w:bottom w:val="single" w:sz="4" w:space="0" w:color="auto"/>
            </w:tcBorders>
          </w:tcPr>
          <w:p w14:paraId="057AC3DE" w14:textId="7AEEAF4C"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1B8DB56" w14:textId="77777777" w:rsidR="00A410BD" w:rsidRDefault="00A410BD" w:rsidP="00A410BD">
            <w:pPr>
              <w:keepNext/>
              <w:jc w:val="center"/>
              <w:rPr>
                <w:lang w:val="en-AU"/>
              </w:rPr>
            </w:pPr>
            <w:r>
              <w:rPr>
                <w:lang w:val="en-AU"/>
              </w:rPr>
              <w:t>11.2.22.4</w:t>
            </w:r>
          </w:p>
        </w:tc>
        <w:tc>
          <w:tcPr>
            <w:tcW w:w="4798" w:type="dxa"/>
            <w:gridSpan w:val="2"/>
            <w:tcBorders>
              <w:top w:val="single" w:sz="4" w:space="0" w:color="auto"/>
              <w:bottom w:val="single" w:sz="4" w:space="0" w:color="auto"/>
              <w:right w:val="single" w:sz="18" w:space="0" w:color="auto"/>
            </w:tcBorders>
          </w:tcPr>
          <w:p w14:paraId="3BC35B38" w14:textId="77777777" w:rsidR="00A410BD" w:rsidRDefault="00A410BD" w:rsidP="00A410BD">
            <w:pPr>
              <w:jc w:val="both"/>
              <w:rPr>
                <w:rFonts w:ascii="Arial" w:hAnsi="Arial" w:cs="Arial"/>
                <w:color w:val="000000"/>
              </w:rPr>
            </w:pPr>
            <w:r>
              <w:rPr>
                <w:rFonts w:ascii="Arial" w:hAnsi="Arial" w:cs="Arial"/>
                <w:color w:val="000000"/>
              </w:rPr>
              <w:t xml:space="preserve">Reference to new case of </w:t>
            </w:r>
            <w:bookmarkStart w:id="234" w:name="_Hlk34140544"/>
            <w:r w:rsidRPr="00406DCA">
              <w:rPr>
                <w:rFonts w:ascii="Arial" w:hAnsi="Arial" w:cs="Arial"/>
                <w:i/>
                <w:iCs/>
                <w:color w:val="000000"/>
              </w:rPr>
              <w:t xml:space="preserve">R v Eckersley </w:t>
            </w:r>
            <w:r>
              <w:rPr>
                <w:rFonts w:ascii="Arial" w:hAnsi="Arial" w:cs="Arial"/>
                <w:color w:val="000000"/>
              </w:rPr>
              <w:t>[2020] VSC 22 esp. at [110]-[114].</w:t>
            </w:r>
            <w:bookmarkEnd w:id="234"/>
          </w:p>
        </w:tc>
      </w:tr>
      <w:tr w:rsidR="00A410BD" w14:paraId="10FF2580" w14:textId="77777777" w:rsidTr="00473897">
        <w:tc>
          <w:tcPr>
            <w:tcW w:w="1220" w:type="dxa"/>
            <w:gridSpan w:val="2"/>
            <w:tcBorders>
              <w:top w:val="single" w:sz="4" w:space="0" w:color="auto"/>
              <w:left w:val="single" w:sz="18" w:space="0" w:color="auto"/>
              <w:bottom w:val="single" w:sz="4" w:space="0" w:color="auto"/>
            </w:tcBorders>
          </w:tcPr>
          <w:p w14:paraId="21915847" w14:textId="77777777" w:rsidR="00A410BD" w:rsidRDefault="00A410BD" w:rsidP="00A410BD">
            <w:pPr>
              <w:rPr>
                <w:lang w:val="en-AU"/>
              </w:rPr>
            </w:pPr>
            <w:r>
              <w:rPr>
                <w:lang w:val="en-AU"/>
              </w:rPr>
              <w:t>06/03/20</w:t>
            </w:r>
          </w:p>
        </w:tc>
        <w:tc>
          <w:tcPr>
            <w:tcW w:w="836" w:type="dxa"/>
            <w:tcBorders>
              <w:top w:val="single" w:sz="4" w:space="0" w:color="auto"/>
              <w:bottom w:val="single" w:sz="4" w:space="0" w:color="auto"/>
            </w:tcBorders>
          </w:tcPr>
          <w:p w14:paraId="5FF468F8" w14:textId="60EC88F1"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E6BCF61" w14:textId="77777777" w:rsidR="00A410BD" w:rsidRDefault="00A410BD" w:rsidP="00A410BD">
            <w:pPr>
              <w:keepNext/>
              <w:jc w:val="center"/>
              <w:rPr>
                <w:lang w:val="en-AU"/>
              </w:rPr>
            </w:pPr>
            <w:r>
              <w:rPr>
                <w:lang w:val="en-AU"/>
              </w:rPr>
              <w:t>11.2.24</w:t>
            </w:r>
          </w:p>
        </w:tc>
        <w:tc>
          <w:tcPr>
            <w:tcW w:w="4798" w:type="dxa"/>
            <w:gridSpan w:val="2"/>
            <w:tcBorders>
              <w:top w:val="single" w:sz="4" w:space="0" w:color="auto"/>
              <w:bottom w:val="single" w:sz="4" w:space="0" w:color="auto"/>
              <w:right w:val="single" w:sz="18" w:space="0" w:color="auto"/>
            </w:tcBorders>
          </w:tcPr>
          <w:p w14:paraId="48FF9B8C" w14:textId="77777777" w:rsidR="00A410BD" w:rsidRDefault="00A410BD" w:rsidP="00A410BD">
            <w:pPr>
              <w:jc w:val="both"/>
              <w:rPr>
                <w:rFonts w:ascii="Arial" w:hAnsi="Arial" w:cs="Arial"/>
                <w:color w:val="000000"/>
              </w:rPr>
            </w:pPr>
            <w:r>
              <w:rPr>
                <w:rFonts w:ascii="Arial" w:hAnsi="Arial" w:cs="Arial"/>
                <w:color w:val="000000"/>
              </w:rPr>
              <w:t>Heading changed to “</w:t>
            </w:r>
            <w:r w:rsidRPr="001C6E0E">
              <w:rPr>
                <w:rFonts w:ascii="Arial" w:hAnsi="Arial" w:cs="Arial"/>
                <w:b/>
                <w:bCs/>
                <w:color w:val="000000"/>
              </w:rPr>
              <w:t xml:space="preserve">Sentencing for intentionally / recklessly / negligently causing serious injury, </w:t>
            </w:r>
            <w:r>
              <w:rPr>
                <w:rFonts w:ascii="Arial" w:hAnsi="Arial" w:cs="Arial"/>
                <w:b/>
                <w:bCs/>
                <w:color w:val="000000"/>
              </w:rPr>
              <w:t xml:space="preserve">intentionally / recklessly causing injury, </w:t>
            </w:r>
            <w:r w:rsidRPr="001C6E0E">
              <w:rPr>
                <w:rFonts w:ascii="Arial" w:hAnsi="Arial" w:cs="Arial"/>
                <w:b/>
                <w:bCs/>
                <w:color w:val="000000"/>
              </w:rPr>
              <w:t xml:space="preserve">affray/riot </w:t>
            </w:r>
            <w:r>
              <w:rPr>
                <w:rFonts w:ascii="Arial" w:hAnsi="Arial" w:cs="Arial"/>
                <w:b/>
                <w:bCs/>
                <w:color w:val="000000"/>
              </w:rPr>
              <w:t>&amp;</w:t>
            </w:r>
            <w:r w:rsidRPr="001C6E0E">
              <w:rPr>
                <w:rFonts w:ascii="Arial" w:hAnsi="Arial" w:cs="Arial"/>
                <w:b/>
                <w:bCs/>
                <w:color w:val="000000"/>
              </w:rPr>
              <w:t xml:space="preserve"> reckless endangerment</w:t>
            </w:r>
            <w:r w:rsidRPr="00DE1F41">
              <w:rPr>
                <w:rFonts w:ascii="Arial" w:hAnsi="Arial" w:cs="Arial"/>
                <w:color w:val="000000"/>
              </w:rPr>
              <w:t>”.</w:t>
            </w:r>
          </w:p>
        </w:tc>
      </w:tr>
      <w:tr w:rsidR="00A410BD" w14:paraId="7807BB79" w14:textId="77777777" w:rsidTr="00473897">
        <w:tc>
          <w:tcPr>
            <w:tcW w:w="1220" w:type="dxa"/>
            <w:gridSpan w:val="2"/>
            <w:tcBorders>
              <w:top w:val="single" w:sz="4" w:space="0" w:color="auto"/>
              <w:left w:val="single" w:sz="18" w:space="0" w:color="auto"/>
              <w:bottom w:val="single" w:sz="4" w:space="0" w:color="auto"/>
            </w:tcBorders>
          </w:tcPr>
          <w:p w14:paraId="274E5899" w14:textId="77777777" w:rsidR="00A410BD" w:rsidRDefault="00A410BD" w:rsidP="00A410BD">
            <w:pPr>
              <w:rPr>
                <w:lang w:val="en-AU"/>
              </w:rPr>
            </w:pPr>
            <w:r>
              <w:rPr>
                <w:lang w:val="en-AU"/>
              </w:rPr>
              <w:t>06/03/20</w:t>
            </w:r>
          </w:p>
        </w:tc>
        <w:tc>
          <w:tcPr>
            <w:tcW w:w="836" w:type="dxa"/>
            <w:tcBorders>
              <w:top w:val="single" w:sz="4" w:space="0" w:color="auto"/>
              <w:bottom w:val="single" w:sz="4" w:space="0" w:color="auto"/>
            </w:tcBorders>
          </w:tcPr>
          <w:p w14:paraId="03A9A8CC" w14:textId="77F27458"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EBD4AF7" w14:textId="77777777" w:rsidR="00A410BD" w:rsidRDefault="00A410BD" w:rsidP="00A410BD">
            <w:pPr>
              <w:keepNext/>
              <w:jc w:val="center"/>
              <w:rPr>
                <w:lang w:val="en-AU"/>
              </w:rPr>
            </w:pPr>
            <w:r>
              <w:rPr>
                <w:lang w:val="en-AU"/>
              </w:rPr>
              <w:t>11.2.24.1</w:t>
            </w:r>
          </w:p>
        </w:tc>
        <w:tc>
          <w:tcPr>
            <w:tcW w:w="4798" w:type="dxa"/>
            <w:gridSpan w:val="2"/>
            <w:tcBorders>
              <w:top w:val="single" w:sz="4" w:space="0" w:color="auto"/>
              <w:bottom w:val="single" w:sz="4" w:space="0" w:color="auto"/>
              <w:right w:val="single" w:sz="18" w:space="0" w:color="auto"/>
            </w:tcBorders>
          </w:tcPr>
          <w:p w14:paraId="5EF1A9B0" w14:textId="77777777" w:rsidR="00A410BD" w:rsidRDefault="00A410BD" w:rsidP="00A410BD">
            <w:pPr>
              <w:jc w:val="both"/>
              <w:rPr>
                <w:rFonts w:ascii="Arial" w:hAnsi="Arial" w:cs="Arial"/>
                <w:color w:val="000000"/>
              </w:rPr>
            </w:pPr>
            <w:r>
              <w:rPr>
                <w:rFonts w:ascii="Arial" w:hAnsi="Arial" w:cs="Arial"/>
                <w:color w:val="000000"/>
              </w:rPr>
              <w:t xml:space="preserve">Summary of </w:t>
            </w:r>
            <w:r w:rsidRPr="001C6E0E">
              <w:rPr>
                <w:rFonts w:ascii="Arial" w:hAnsi="Arial" w:cs="Arial"/>
                <w:i/>
                <w:color w:val="000000"/>
              </w:rPr>
              <w:t>R v Kane</w:t>
            </w:r>
            <w:r w:rsidRPr="001C6E0E">
              <w:rPr>
                <w:rFonts w:ascii="Arial" w:hAnsi="Arial" w:cs="Arial"/>
                <w:color w:val="000000"/>
              </w:rPr>
              <w:t xml:space="preserve"> [2010] VSCA 213</w:t>
            </w:r>
            <w:r>
              <w:rPr>
                <w:rFonts w:ascii="Arial" w:hAnsi="Arial" w:cs="Arial"/>
                <w:color w:val="000000"/>
              </w:rPr>
              <w:t xml:space="preserve"> moved to this section from former section 11.2.24.5.</w:t>
            </w:r>
          </w:p>
        </w:tc>
      </w:tr>
      <w:tr w:rsidR="00A410BD" w14:paraId="5B90809A" w14:textId="77777777" w:rsidTr="00473897">
        <w:tc>
          <w:tcPr>
            <w:tcW w:w="1220" w:type="dxa"/>
            <w:gridSpan w:val="2"/>
            <w:tcBorders>
              <w:top w:val="single" w:sz="4" w:space="0" w:color="auto"/>
              <w:left w:val="single" w:sz="18" w:space="0" w:color="auto"/>
              <w:bottom w:val="single" w:sz="4" w:space="0" w:color="auto"/>
            </w:tcBorders>
          </w:tcPr>
          <w:p w14:paraId="5BAFF86F" w14:textId="77777777" w:rsidR="00A410BD" w:rsidRDefault="00A410BD" w:rsidP="00A410BD">
            <w:pPr>
              <w:rPr>
                <w:lang w:val="en-AU"/>
              </w:rPr>
            </w:pPr>
            <w:r>
              <w:rPr>
                <w:lang w:val="en-AU"/>
              </w:rPr>
              <w:t>06/03/20</w:t>
            </w:r>
          </w:p>
        </w:tc>
        <w:tc>
          <w:tcPr>
            <w:tcW w:w="836" w:type="dxa"/>
            <w:tcBorders>
              <w:top w:val="single" w:sz="4" w:space="0" w:color="auto"/>
              <w:bottom w:val="single" w:sz="4" w:space="0" w:color="auto"/>
            </w:tcBorders>
          </w:tcPr>
          <w:p w14:paraId="08DA8E53" w14:textId="0D79079A"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392AB04" w14:textId="77777777" w:rsidR="00A410BD" w:rsidRDefault="00A410BD" w:rsidP="00A410BD">
            <w:pPr>
              <w:keepNext/>
              <w:jc w:val="center"/>
              <w:rPr>
                <w:lang w:val="en-AU"/>
              </w:rPr>
            </w:pPr>
            <w:r>
              <w:rPr>
                <w:lang w:val="en-AU"/>
              </w:rPr>
              <w:t>11.2.24.3</w:t>
            </w:r>
          </w:p>
        </w:tc>
        <w:tc>
          <w:tcPr>
            <w:tcW w:w="4798" w:type="dxa"/>
            <w:gridSpan w:val="2"/>
            <w:tcBorders>
              <w:top w:val="single" w:sz="4" w:space="0" w:color="auto"/>
              <w:bottom w:val="single" w:sz="4" w:space="0" w:color="auto"/>
              <w:right w:val="single" w:sz="18" w:space="0" w:color="auto"/>
            </w:tcBorders>
          </w:tcPr>
          <w:p w14:paraId="6CB7A060" w14:textId="77777777" w:rsidR="00A410BD" w:rsidRDefault="00A410BD" w:rsidP="00A410BD">
            <w:pPr>
              <w:jc w:val="both"/>
              <w:rPr>
                <w:rFonts w:ascii="Arial" w:hAnsi="Arial" w:cs="Arial"/>
                <w:color w:val="000000"/>
              </w:rPr>
            </w:pPr>
            <w:r>
              <w:rPr>
                <w:rFonts w:ascii="Arial" w:hAnsi="Arial" w:cs="Arial"/>
                <w:color w:val="000000"/>
              </w:rPr>
              <w:t xml:space="preserve">Summary of new case of </w:t>
            </w:r>
            <w:r w:rsidRPr="00AE1A58">
              <w:rPr>
                <w:rFonts w:ascii="Arial" w:hAnsi="Arial" w:cs="Arial"/>
                <w:i/>
                <w:iCs/>
                <w:color w:val="000000"/>
              </w:rPr>
              <w:t xml:space="preserve">Fox v The Queen </w:t>
            </w:r>
            <w:r>
              <w:rPr>
                <w:rFonts w:ascii="Arial" w:hAnsi="Arial" w:cs="Arial"/>
                <w:color w:val="000000"/>
              </w:rPr>
              <w:t>[2020] VSCA 3.</w:t>
            </w:r>
          </w:p>
        </w:tc>
      </w:tr>
      <w:tr w:rsidR="00A410BD" w14:paraId="43F3D5FD" w14:textId="77777777" w:rsidTr="00473897">
        <w:tc>
          <w:tcPr>
            <w:tcW w:w="1220" w:type="dxa"/>
            <w:gridSpan w:val="2"/>
            <w:tcBorders>
              <w:top w:val="single" w:sz="4" w:space="0" w:color="auto"/>
              <w:left w:val="single" w:sz="18" w:space="0" w:color="auto"/>
              <w:bottom w:val="single" w:sz="4" w:space="0" w:color="auto"/>
            </w:tcBorders>
          </w:tcPr>
          <w:p w14:paraId="51A28C5B" w14:textId="77777777" w:rsidR="00A410BD" w:rsidRDefault="00A410BD" w:rsidP="00A410BD">
            <w:pPr>
              <w:keepNext/>
              <w:keepLines/>
              <w:rPr>
                <w:lang w:val="en-AU"/>
              </w:rPr>
            </w:pPr>
            <w:r>
              <w:rPr>
                <w:lang w:val="en-AU"/>
              </w:rPr>
              <w:t>06/03/20</w:t>
            </w:r>
          </w:p>
        </w:tc>
        <w:tc>
          <w:tcPr>
            <w:tcW w:w="836" w:type="dxa"/>
            <w:tcBorders>
              <w:top w:val="single" w:sz="4" w:space="0" w:color="auto"/>
              <w:bottom w:val="single" w:sz="4" w:space="0" w:color="auto"/>
            </w:tcBorders>
          </w:tcPr>
          <w:p w14:paraId="63EF54ED" w14:textId="6BDB01CB"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F99E814" w14:textId="77777777" w:rsidR="00A410BD" w:rsidRDefault="00A410BD" w:rsidP="00A410BD">
            <w:pPr>
              <w:keepNext/>
              <w:jc w:val="center"/>
              <w:rPr>
                <w:lang w:val="en-AU"/>
              </w:rPr>
            </w:pPr>
            <w:r>
              <w:rPr>
                <w:lang w:val="en-AU"/>
              </w:rPr>
              <w:t>11.2.24.4</w:t>
            </w:r>
          </w:p>
        </w:tc>
        <w:tc>
          <w:tcPr>
            <w:tcW w:w="4798" w:type="dxa"/>
            <w:gridSpan w:val="2"/>
            <w:tcBorders>
              <w:top w:val="single" w:sz="4" w:space="0" w:color="auto"/>
              <w:bottom w:val="single" w:sz="4" w:space="0" w:color="auto"/>
              <w:right w:val="single" w:sz="18" w:space="0" w:color="auto"/>
            </w:tcBorders>
          </w:tcPr>
          <w:p w14:paraId="7E693B40" w14:textId="77777777" w:rsidR="00A410BD" w:rsidRDefault="00A410BD" w:rsidP="00A410BD">
            <w:pPr>
              <w:numPr>
                <w:ilvl w:val="0"/>
                <w:numId w:val="59"/>
              </w:numPr>
              <w:ind w:left="357" w:hanging="357"/>
              <w:jc w:val="both"/>
              <w:rPr>
                <w:rFonts w:ascii="Arial" w:hAnsi="Arial" w:cs="Arial"/>
                <w:color w:val="000000"/>
              </w:rPr>
            </w:pPr>
            <w:r>
              <w:rPr>
                <w:rFonts w:ascii="Arial" w:hAnsi="Arial" w:cs="Arial"/>
                <w:color w:val="000000"/>
              </w:rPr>
              <w:t>Former section 11.2.24.5 is renumbered 11.2.24.4 and its heading is changed to “</w:t>
            </w:r>
            <w:r w:rsidRPr="007A129C">
              <w:rPr>
                <w:rFonts w:ascii="Arial" w:hAnsi="Arial" w:cs="Arial"/>
                <w:b/>
                <w:bCs/>
                <w:color w:val="000000"/>
              </w:rPr>
              <w:t>Sentencing for intentionally / recklessly causing injury</w:t>
            </w:r>
            <w:r>
              <w:rPr>
                <w:rFonts w:ascii="Arial" w:hAnsi="Arial" w:cs="Arial"/>
                <w:color w:val="000000"/>
              </w:rPr>
              <w:t>”.</w:t>
            </w:r>
          </w:p>
          <w:p w14:paraId="26130D59" w14:textId="77777777" w:rsidR="00A410BD" w:rsidRDefault="00A410BD" w:rsidP="00A410BD">
            <w:pPr>
              <w:numPr>
                <w:ilvl w:val="0"/>
                <w:numId w:val="59"/>
              </w:numPr>
              <w:ind w:left="357" w:hanging="357"/>
              <w:jc w:val="both"/>
              <w:rPr>
                <w:rFonts w:ascii="Arial" w:hAnsi="Arial" w:cs="Arial"/>
                <w:color w:val="000000"/>
              </w:rPr>
            </w:pPr>
            <w:r>
              <w:rPr>
                <w:rFonts w:ascii="Arial" w:hAnsi="Arial" w:cs="Arial"/>
                <w:color w:val="000000"/>
              </w:rPr>
              <w:t xml:space="preserve">Summary of new case of </w:t>
            </w:r>
            <w:r w:rsidRPr="007A129C">
              <w:rPr>
                <w:rFonts w:ascii="Arial" w:hAnsi="Arial" w:cs="Arial"/>
                <w:i/>
                <w:iCs/>
                <w:color w:val="000000"/>
              </w:rPr>
              <w:t>Rivera v The Queen</w:t>
            </w:r>
            <w:r>
              <w:rPr>
                <w:rFonts w:ascii="Arial" w:hAnsi="Arial" w:cs="Arial"/>
                <w:color w:val="000000"/>
              </w:rPr>
              <w:t xml:space="preserve"> [2020] VSCA 5.</w:t>
            </w:r>
          </w:p>
        </w:tc>
      </w:tr>
      <w:tr w:rsidR="00A410BD" w14:paraId="1552A495" w14:textId="77777777" w:rsidTr="00473897">
        <w:tc>
          <w:tcPr>
            <w:tcW w:w="1220" w:type="dxa"/>
            <w:gridSpan w:val="2"/>
            <w:tcBorders>
              <w:top w:val="single" w:sz="4" w:space="0" w:color="auto"/>
              <w:left w:val="single" w:sz="18" w:space="0" w:color="auto"/>
              <w:bottom w:val="single" w:sz="4" w:space="0" w:color="auto"/>
            </w:tcBorders>
          </w:tcPr>
          <w:p w14:paraId="7C652FC3" w14:textId="77777777" w:rsidR="00A410BD" w:rsidRDefault="00A410BD" w:rsidP="00A410BD">
            <w:pPr>
              <w:rPr>
                <w:lang w:val="en-AU"/>
              </w:rPr>
            </w:pPr>
            <w:r>
              <w:rPr>
                <w:lang w:val="en-AU"/>
              </w:rPr>
              <w:t>06/03/20</w:t>
            </w:r>
          </w:p>
        </w:tc>
        <w:tc>
          <w:tcPr>
            <w:tcW w:w="836" w:type="dxa"/>
            <w:tcBorders>
              <w:top w:val="single" w:sz="4" w:space="0" w:color="auto"/>
              <w:bottom w:val="single" w:sz="4" w:space="0" w:color="auto"/>
            </w:tcBorders>
          </w:tcPr>
          <w:p w14:paraId="50E63869" w14:textId="098FA3C5"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B0EF5A1" w14:textId="77777777" w:rsidR="00A410BD" w:rsidRDefault="00A410BD" w:rsidP="00A410BD">
            <w:pPr>
              <w:keepNext/>
              <w:jc w:val="center"/>
              <w:rPr>
                <w:lang w:val="en-AU"/>
              </w:rPr>
            </w:pPr>
            <w:r>
              <w:rPr>
                <w:lang w:val="en-AU"/>
              </w:rPr>
              <w:t>11.2.24.5</w:t>
            </w:r>
          </w:p>
        </w:tc>
        <w:tc>
          <w:tcPr>
            <w:tcW w:w="4798" w:type="dxa"/>
            <w:gridSpan w:val="2"/>
            <w:tcBorders>
              <w:top w:val="single" w:sz="4" w:space="0" w:color="auto"/>
              <w:bottom w:val="single" w:sz="4" w:space="0" w:color="auto"/>
              <w:right w:val="single" w:sz="18" w:space="0" w:color="auto"/>
            </w:tcBorders>
          </w:tcPr>
          <w:p w14:paraId="77F1E106" w14:textId="77777777" w:rsidR="00A410BD" w:rsidRDefault="00A410BD" w:rsidP="00A410BD">
            <w:pPr>
              <w:jc w:val="both"/>
              <w:rPr>
                <w:rFonts w:ascii="Arial" w:hAnsi="Arial" w:cs="Arial"/>
                <w:color w:val="000000"/>
              </w:rPr>
            </w:pPr>
            <w:r>
              <w:rPr>
                <w:rFonts w:ascii="Arial" w:hAnsi="Arial" w:cs="Arial"/>
                <w:color w:val="000000"/>
              </w:rPr>
              <w:t>Former section 11.2.24.4 headed “</w:t>
            </w:r>
            <w:r w:rsidRPr="00E808A7">
              <w:rPr>
                <w:rFonts w:ascii="Arial" w:hAnsi="Arial" w:cs="Arial"/>
                <w:b/>
                <w:bCs/>
                <w:color w:val="000000"/>
              </w:rPr>
              <w:t>Sentencing for affray/riot</w:t>
            </w:r>
            <w:r>
              <w:rPr>
                <w:rFonts w:ascii="Arial" w:hAnsi="Arial" w:cs="Arial"/>
                <w:color w:val="000000"/>
              </w:rPr>
              <w:t>” is renumbered 11.2.24.5.</w:t>
            </w:r>
          </w:p>
        </w:tc>
      </w:tr>
      <w:tr w:rsidR="00A410BD" w14:paraId="467A349A" w14:textId="77777777" w:rsidTr="00473897">
        <w:tc>
          <w:tcPr>
            <w:tcW w:w="1220" w:type="dxa"/>
            <w:gridSpan w:val="2"/>
            <w:tcBorders>
              <w:top w:val="single" w:sz="4" w:space="0" w:color="auto"/>
              <w:left w:val="single" w:sz="18" w:space="0" w:color="auto"/>
              <w:bottom w:val="single" w:sz="4" w:space="0" w:color="auto"/>
            </w:tcBorders>
          </w:tcPr>
          <w:p w14:paraId="1E80B648" w14:textId="77777777" w:rsidR="00A410BD" w:rsidRDefault="00A410BD" w:rsidP="00A410BD">
            <w:pPr>
              <w:rPr>
                <w:lang w:val="en-AU"/>
              </w:rPr>
            </w:pPr>
            <w:r>
              <w:rPr>
                <w:lang w:val="en-AU"/>
              </w:rPr>
              <w:t>06/03/20</w:t>
            </w:r>
          </w:p>
        </w:tc>
        <w:tc>
          <w:tcPr>
            <w:tcW w:w="836" w:type="dxa"/>
            <w:tcBorders>
              <w:top w:val="single" w:sz="4" w:space="0" w:color="auto"/>
              <w:bottom w:val="single" w:sz="4" w:space="0" w:color="auto"/>
            </w:tcBorders>
          </w:tcPr>
          <w:p w14:paraId="4ADDACF1" w14:textId="67B70AA4"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54069A6" w14:textId="77777777" w:rsidR="00A410BD" w:rsidRDefault="00A410BD" w:rsidP="00A410BD">
            <w:pPr>
              <w:keepNext/>
              <w:jc w:val="center"/>
              <w:rPr>
                <w:lang w:val="en-AU"/>
              </w:rPr>
            </w:pPr>
            <w:r>
              <w:rPr>
                <w:lang w:val="en-AU"/>
              </w:rPr>
              <w:t>11.2.25</w:t>
            </w:r>
          </w:p>
        </w:tc>
        <w:tc>
          <w:tcPr>
            <w:tcW w:w="4798" w:type="dxa"/>
            <w:gridSpan w:val="2"/>
            <w:tcBorders>
              <w:top w:val="single" w:sz="4" w:space="0" w:color="auto"/>
              <w:bottom w:val="single" w:sz="4" w:space="0" w:color="auto"/>
              <w:right w:val="single" w:sz="18" w:space="0" w:color="auto"/>
            </w:tcBorders>
          </w:tcPr>
          <w:p w14:paraId="0321E5D1" w14:textId="77777777" w:rsidR="00A410BD" w:rsidRDefault="00A410BD" w:rsidP="00A410BD">
            <w:pPr>
              <w:jc w:val="both"/>
              <w:rPr>
                <w:rFonts w:ascii="Arial" w:hAnsi="Arial" w:cs="Arial"/>
                <w:color w:val="000000"/>
              </w:rPr>
            </w:pPr>
            <w:r>
              <w:rPr>
                <w:rFonts w:ascii="Arial" w:hAnsi="Arial" w:cs="Arial"/>
                <w:color w:val="000000"/>
              </w:rPr>
              <w:t xml:space="preserve">Reference to new case of </w:t>
            </w:r>
            <w:r w:rsidRPr="009A7216">
              <w:rPr>
                <w:rFonts w:ascii="Arial" w:hAnsi="Arial" w:cs="Arial"/>
                <w:i/>
                <w:iCs/>
                <w:color w:val="000000"/>
              </w:rPr>
              <w:t>Dang v The Queen</w:t>
            </w:r>
            <w:r>
              <w:rPr>
                <w:rFonts w:ascii="Arial" w:hAnsi="Arial" w:cs="Arial"/>
                <w:color w:val="000000"/>
              </w:rPr>
              <w:t xml:space="preserve"> [2020] VSCA 24.</w:t>
            </w:r>
          </w:p>
        </w:tc>
      </w:tr>
      <w:tr w:rsidR="00A410BD" w14:paraId="2863DEDB" w14:textId="77777777" w:rsidTr="00473897">
        <w:tc>
          <w:tcPr>
            <w:tcW w:w="1220" w:type="dxa"/>
            <w:gridSpan w:val="2"/>
            <w:tcBorders>
              <w:top w:val="single" w:sz="4" w:space="0" w:color="auto"/>
              <w:left w:val="single" w:sz="18" w:space="0" w:color="auto"/>
              <w:bottom w:val="single" w:sz="4" w:space="0" w:color="auto"/>
            </w:tcBorders>
          </w:tcPr>
          <w:p w14:paraId="5940E232" w14:textId="77777777" w:rsidR="00A410BD" w:rsidRDefault="00A410BD" w:rsidP="00A410BD">
            <w:pPr>
              <w:rPr>
                <w:lang w:val="en-AU"/>
              </w:rPr>
            </w:pPr>
            <w:r>
              <w:rPr>
                <w:lang w:val="en-AU"/>
              </w:rPr>
              <w:t>06/03/20</w:t>
            </w:r>
          </w:p>
        </w:tc>
        <w:tc>
          <w:tcPr>
            <w:tcW w:w="836" w:type="dxa"/>
            <w:tcBorders>
              <w:top w:val="single" w:sz="4" w:space="0" w:color="auto"/>
              <w:bottom w:val="single" w:sz="4" w:space="0" w:color="auto"/>
            </w:tcBorders>
          </w:tcPr>
          <w:p w14:paraId="29327860" w14:textId="0F9FCF28"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040B70C" w14:textId="77777777" w:rsidR="00A410BD" w:rsidRDefault="00A410BD" w:rsidP="00A410BD">
            <w:pPr>
              <w:keepNext/>
              <w:jc w:val="center"/>
              <w:rPr>
                <w:lang w:val="en-AU"/>
              </w:rPr>
            </w:pPr>
            <w:r>
              <w:rPr>
                <w:lang w:val="en-AU"/>
              </w:rPr>
              <w:t>11.2.27</w:t>
            </w:r>
          </w:p>
        </w:tc>
        <w:tc>
          <w:tcPr>
            <w:tcW w:w="4798" w:type="dxa"/>
            <w:gridSpan w:val="2"/>
            <w:tcBorders>
              <w:top w:val="single" w:sz="4" w:space="0" w:color="auto"/>
              <w:bottom w:val="single" w:sz="4" w:space="0" w:color="auto"/>
              <w:right w:val="single" w:sz="18" w:space="0" w:color="auto"/>
            </w:tcBorders>
          </w:tcPr>
          <w:p w14:paraId="1DBAF55E" w14:textId="77777777" w:rsidR="00A410BD" w:rsidRDefault="00A410BD" w:rsidP="00A410BD">
            <w:pPr>
              <w:jc w:val="both"/>
              <w:rPr>
                <w:rFonts w:ascii="Arial" w:hAnsi="Arial" w:cs="Arial"/>
                <w:color w:val="000000"/>
              </w:rPr>
            </w:pPr>
            <w:r>
              <w:rPr>
                <w:rFonts w:ascii="Arial" w:hAnsi="Arial" w:cs="Arial"/>
                <w:color w:val="000000"/>
              </w:rPr>
              <w:t xml:space="preserve">Summary of new case of </w:t>
            </w:r>
            <w:r w:rsidRPr="00877CFF">
              <w:rPr>
                <w:rFonts w:ascii="Arial" w:hAnsi="Arial" w:cs="Arial"/>
                <w:i/>
                <w:iCs/>
                <w:color w:val="000000"/>
              </w:rPr>
              <w:t>Comensoli v The Queen</w:t>
            </w:r>
            <w:r>
              <w:rPr>
                <w:rFonts w:ascii="Arial" w:hAnsi="Arial" w:cs="Arial"/>
                <w:color w:val="000000"/>
              </w:rPr>
              <w:t xml:space="preserve"> [2020] VSCA 2.</w:t>
            </w:r>
          </w:p>
        </w:tc>
      </w:tr>
      <w:tr w:rsidR="00A410BD" w14:paraId="3F269BDE" w14:textId="77777777" w:rsidTr="00473897">
        <w:tc>
          <w:tcPr>
            <w:tcW w:w="1220" w:type="dxa"/>
            <w:gridSpan w:val="2"/>
            <w:tcBorders>
              <w:top w:val="single" w:sz="4" w:space="0" w:color="auto"/>
              <w:left w:val="single" w:sz="18" w:space="0" w:color="auto"/>
              <w:bottom w:val="single" w:sz="4" w:space="0" w:color="auto"/>
            </w:tcBorders>
          </w:tcPr>
          <w:p w14:paraId="1A694AE2" w14:textId="77777777" w:rsidR="00A410BD" w:rsidRDefault="00A410BD" w:rsidP="00A410BD">
            <w:pPr>
              <w:rPr>
                <w:lang w:val="en-AU"/>
              </w:rPr>
            </w:pPr>
            <w:r>
              <w:rPr>
                <w:lang w:val="en-AU"/>
              </w:rPr>
              <w:t>06/03/20</w:t>
            </w:r>
          </w:p>
        </w:tc>
        <w:tc>
          <w:tcPr>
            <w:tcW w:w="836" w:type="dxa"/>
            <w:tcBorders>
              <w:top w:val="single" w:sz="4" w:space="0" w:color="auto"/>
              <w:bottom w:val="single" w:sz="4" w:space="0" w:color="auto"/>
            </w:tcBorders>
          </w:tcPr>
          <w:p w14:paraId="546A72FA" w14:textId="671AA035"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2C9C77A" w14:textId="77777777" w:rsidR="00A410BD" w:rsidRDefault="00A410BD" w:rsidP="00A410BD">
            <w:pPr>
              <w:keepNext/>
              <w:jc w:val="center"/>
              <w:rPr>
                <w:lang w:val="en-AU"/>
              </w:rPr>
            </w:pPr>
            <w:r>
              <w:rPr>
                <w:lang w:val="en-AU"/>
              </w:rPr>
              <w:t>11.7.1</w:t>
            </w:r>
          </w:p>
        </w:tc>
        <w:tc>
          <w:tcPr>
            <w:tcW w:w="4798" w:type="dxa"/>
            <w:gridSpan w:val="2"/>
            <w:tcBorders>
              <w:top w:val="single" w:sz="4" w:space="0" w:color="auto"/>
              <w:bottom w:val="single" w:sz="4" w:space="0" w:color="auto"/>
              <w:right w:val="single" w:sz="18" w:space="0" w:color="auto"/>
            </w:tcBorders>
          </w:tcPr>
          <w:p w14:paraId="61F640F3" w14:textId="77777777" w:rsidR="00A410BD" w:rsidRDefault="00A410BD" w:rsidP="00A410BD">
            <w:pPr>
              <w:spacing w:before="20"/>
              <w:jc w:val="both"/>
              <w:rPr>
                <w:rFonts w:ascii="Arial" w:hAnsi="Arial" w:cs="Arial"/>
                <w:color w:val="000000"/>
              </w:rPr>
            </w:pPr>
            <w:r>
              <w:rPr>
                <w:rFonts w:ascii="Arial" w:hAnsi="Arial" w:cs="Arial"/>
                <w:color w:val="000000"/>
              </w:rPr>
              <w:t>Statistics tracing the youth offender rate in Victoria in the 10-year period up to 31/03/2019.</w:t>
            </w:r>
          </w:p>
        </w:tc>
      </w:tr>
      <w:tr w:rsidR="00A410BD" w14:paraId="2E0F261F" w14:textId="77777777" w:rsidTr="00473897">
        <w:tc>
          <w:tcPr>
            <w:tcW w:w="1220" w:type="dxa"/>
            <w:gridSpan w:val="2"/>
            <w:tcBorders>
              <w:top w:val="single" w:sz="4" w:space="0" w:color="auto"/>
              <w:left w:val="single" w:sz="18" w:space="0" w:color="auto"/>
              <w:bottom w:val="single" w:sz="4" w:space="0" w:color="auto"/>
            </w:tcBorders>
          </w:tcPr>
          <w:p w14:paraId="47367B93" w14:textId="77777777" w:rsidR="00A410BD" w:rsidRDefault="00A410BD" w:rsidP="00A410BD">
            <w:pPr>
              <w:rPr>
                <w:lang w:val="en-AU"/>
              </w:rPr>
            </w:pPr>
            <w:r>
              <w:rPr>
                <w:lang w:val="en-AU"/>
              </w:rPr>
              <w:t>06/03/20</w:t>
            </w:r>
          </w:p>
        </w:tc>
        <w:tc>
          <w:tcPr>
            <w:tcW w:w="836" w:type="dxa"/>
            <w:tcBorders>
              <w:top w:val="single" w:sz="4" w:space="0" w:color="auto"/>
              <w:bottom w:val="single" w:sz="4" w:space="0" w:color="auto"/>
            </w:tcBorders>
          </w:tcPr>
          <w:p w14:paraId="102F8DC6" w14:textId="094295BF"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B5E9077" w14:textId="77777777" w:rsidR="00A410BD" w:rsidRDefault="00A410BD" w:rsidP="00A410BD">
            <w:pPr>
              <w:keepNext/>
              <w:jc w:val="center"/>
              <w:rPr>
                <w:lang w:val="en-AU"/>
              </w:rPr>
            </w:pPr>
            <w:r>
              <w:rPr>
                <w:lang w:val="en-AU"/>
              </w:rPr>
              <w:t>11.8.1</w:t>
            </w:r>
          </w:p>
        </w:tc>
        <w:tc>
          <w:tcPr>
            <w:tcW w:w="4798" w:type="dxa"/>
            <w:gridSpan w:val="2"/>
            <w:tcBorders>
              <w:top w:val="single" w:sz="4" w:space="0" w:color="auto"/>
              <w:bottom w:val="single" w:sz="4" w:space="0" w:color="auto"/>
              <w:right w:val="single" w:sz="18" w:space="0" w:color="auto"/>
            </w:tcBorders>
          </w:tcPr>
          <w:p w14:paraId="45D8ED29" w14:textId="77777777" w:rsidR="00A410BD" w:rsidRDefault="00A410BD" w:rsidP="00A410BD">
            <w:pPr>
              <w:spacing w:before="20"/>
              <w:jc w:val="both"/>
              <w:rPr>
                <w:rFonts w:ascii="Arial" w:hAnsi="Arial" w:cs="Arial"/>
                <w:color w:val="000000"/>
              </w:rPr>
            </w:pPr>
            <w:r>
              <w:rPr>
                <w:rFonts w:ascii="Arial" w:hAnsi="Arial" w:cs="Arial"/>
                <w:color w:val="000000"/>
              </w:rPr>
              <w:t xml:space="preserve">Reference to new case of </w:t>
            </w:r>
            <w:r w:rsidRPr="00C960E5">
              <w:rPr>
                <w:rFonts w:ascii="Arial" w:hAnsi="Arial" w:cs="Arial"/>
                <w:i/>
                <w:iCs/>
                <w:color w:val="000000"/>
              </w:rPr>
              <w:t xml:space="preserve">Carter v The Queen </w:t>
            </w:r>
            <w:r>
              <w:rPr>
                <w:rFonts w:ascii="Arial" w:hAnsi="Arial" w:cs="Arial"/>
                <w:color w:val="000000"/>
              </w:rPr>
              <w:t>[2020] VSCA 13.</w:t>
            </w:r>
          </w:p>
        </w:tc>
      </w:tr>
      <w:tr w:rsidR="00A410BD" w14:paraId="413D2C17" w14:textId="77777777" w:rsidTr="00473897">
        <w:tc>
          <w:tcPr>
            <w:tcW w:w="1220" w:type="dxa"/>
            <w:gridSpan w:val="2"/>
            <w:tcBorders>
              <w:top w:val="single" w:sz="4" w:space="0" w:color="auto"/>
              <w:left w:val="single" w:sz="18" w:space="0" w:color="auto"/>
              <w:bottom w:val="single" w:sz="4" w:space="0" w:color="auto"/>
            </w:tcBorders>
          </w:tcPr>
          <w:p w14:paraId="16364024" w14:textId="77777777" w:rsidR="00A410BD" w:rsidRDefault="00A410BD" w:rsidP="00A410BD">
            <w:pPr>
              <w:rPr>
                <w:lang w:val="en-AU"/>
              </w:rPr>
            </w:pPr>
            <w:r>
              <w:rPr>
                <w:lang w:val="en-AU"/>
              </w:rPr>
              <w:t>06/03/20</w:t>
            </w:r>
          </w:p>
        </w:tc>
        <w:tc>
          <w:tcPr>
            <w:tcW w:w="836" w:type="dxa"/>
            <w:tcBorders>
              <w:top w:val="single" w:sz="4" w:space="0" w:color="auto"/>
              <w:bottom w:val="single" w:sz="4" w:space="0" w:color="auto"/>
            </w:tcBorders>
          </w:tcPr>
          <w:p w14:paraId="3A47667E" w14:textId="35B2BF4B"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033B934" w14:textId="77777777" w:rsidR="00A410BD" w:rsidRDefault="00A410BD" w:rsidP="00A410BD">
            <w:pPr>
              <w:keepNext/>
              <w:jc w:val="center"/>
              <w:rPr>
                <w:lang w:val="en-AU"/>
              </w:rPr>
            </w:pPr>
            <w:r>
              <w:rPr>
                <w:lang w:val="en-AU"/>
              </w:rPr>
              <w:t>11.15.3</w:t>
            </w:r>
          </w:p>
        </w:tc>
        <w:tc>
          <w:tcPr>
            <w:tcW w:w="4798" w:type="dxa"/>
            <w:gridSpan w:val="2"/>
            <w:tcBorders>
              <w:top w:val="single" w:sz="4" w:space="0" w:color="auto"/>
              <w:bottom w:val="single" w:sz="4" w:space="0" w:color="auto"/>
              <w:right w:val="single" w:sz="18" w:space="0" w:color="auto"/>
            </w:tcBorders>
          </w:tcPr>
          <w:p w14:paraId="3B54DA08" w14:textId="77777777" w:rsidR="00A410BD" w:rsidRDefault="00A410BD" w:rsidP="00A410BD">
            <w:pPr>
              <w:spacing w:before="20"/>
              <w:jc w:val="both"/>
              <w:rPr>
                <w:rFonts w:ascii="Arial" w:hAnsi="Arial" w:cs="Arial"/>
                <w:color w:val="000000"/>
              </w:rPr>
            </w:pPr>
            <w:r>
              <w:rPr>
                <w:rFonts w:ascii="Arial" w:hAnsi="Arial" w:cs="Arial"/>
                <w:color w:val="000000"/>
              </w:rPr>
              <w:t xml:space="preserve">Summary of new case of </w:t>
            </w:r>
            <w:r w:rsidRPr="00C960E5">
              <w:rPr>
                <w:rFonts w:ascii="Arial" w:hAnsi="Arial" w:cs="Arial"/>
                <w:i/>
                <w:iCs/>
                <w:color w:val="000000"/>
              </w:rPr>
              <w:t xml:space="preserve">Carter v The Queen </w:t>
            </w:r>
            <w:r>
              <w:rPr>
                <w:rFonts w:ascii="Arial" w:hAnsi="Arial" w:cs="Arial"/>
                <w:color w:val="000000"/>
              </w:rPr>
              <w:t>[2020] VSCA 13.</w:t>
            </w:r>
          </w:p>
        </w:tc>
      </w:tr>
      <w:tr w:rsidR="00A410BD" w14:paraId="767E3C46" w14:textId="77777777" w:rsidTr="00473897">
        <w:tc>
          <w:tcPr>
            <w:tcW w:w="1220" w:type="dxa"/>
            <w:gridSpan w:val="2"/>
            <w:tcBorders>
              <w:top w:val="single" w:sz="4" w:space="0" w:color="auto"/>
              <w:left w:val="single" w:sz="18" w:space="0" w:color="auto"/>
              <w:bottom w:val="single" w:sz="4" w:space="0" w:color="auto"/>
            </w:tcBorders>
          </w:tcPr>
          <w:p w14:paraId="62D13742" w14:textId="77777777" w:rsidR="00A410BD" w:rsidRDefault="00A410BD" w:rsidP="00A410BD">
            <w:pPr>
              <w:rPr>
                <w:lang w:val="en-AU"/>
              </w:rPr>
            </w:pPr>
            <w:r>
              <w:rPr>
                <w:lang w:val="en-AU"/>
              </w:rPr>
              <w:t>06/03/20</w:t>
            </w:r>
          </w:p>
        </w:tc>
        <w:tc>
          <w:tcPr>
            <w:tcW w:w="836" w:type="dxa"/>
            <w:tcBorders>
              <w:top w:val="single" w:sz="4" w:space="0" w:color="auto"/>
              <w:bottom w:val="single" w:sz="4" w:space="0" w:color="auto"/>
            </w:tcBorders>
          </w:tcPr>
          <w:p w14:paraId="0F41D511" w14:textId="23BB7C06"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B97AAD7" w14:textId="77777777" w:rsidR="00A410BD" w:rsidRDefault="00A410BD" w:rsidP="00A410BD">
            <w:pPr>
              <w:keepNext/>
              <w:jc w:val="center"/>
              <w:rPr>
                <w:lang w:val="en-AU"/>
              </w:rPr>
            </w:pPr>
            <w:r>
              <w:rPr>
                <w:lang w:val="en-AU"/>
              </w:rPr>
              <w:t>11.15.4</w:t>
            </w:r>
          </w:p>
        </w:tc>
        <w:tc>
          <w:tcPr>
            <w:tcW w:w="4798" w:type="dxa"/>
            <w:gridSpan w:val="2"/>
            <w:tcBorders>
              <w:top w:val="single" w:sz="4" w:space="0" w:color="auto"/>
              <w:bottom w:val="single" w:sz="4" w:space="0" w:color="auto"/>
              <w:right w:val="single" w:sz="18" w:space="0" w:color="auto"/>
            </w:tcBorders>
          </w:tcPr>
          <w:p w14:paraId="3481E6C1" w14:textId="77777777" w:rsidR="00A410BD" w:rsidRDefault="00A410BD" w:rsidP="00A410BD">
            <w:pPr>
              <w:spacing w:before="20"/>
              <w:jc w:val="both"/>
              <w:rPr>
                <w:rFonts w:ascii="Arial" w:hAnsi="Arial" w:cs="Arial"/>
                <w:color w:val="000000"/>
              </w:rPr>
            </w:pPr>
            <w:r>
              <w:rPr>
                <w:rFonts w:ascii="Arial" w:hAnsi="Arial" w:cs="Arial"/>
                <w:color w:val="000000"/>
              </w:rPr>
              <w:t xml:space="preserve">Summary of new case of </w:t>
            </w:r>
            <w:r w:rsidRPr="0083324F">
              <w:rPr>
                <w:rFonts w:ascii="Arial" w:hAnsi="Arial" w:cs="Arial"/>
                <w:i/>
                <w:iCs/>
                <w:color w:val="000000"/>
              </w:rPr>
              <w:t>R v Kunsevitsk</w:t>
            </w:r>
            <w:r>
              <w:rPr>
                <w:rFonts w:ascii="Arial" w:hAnsi="Arial" w:cs="Arial"/>
                <w:i/>
                <w:iCs/>
                <w:color w:val="000000"/>
              </w:rPr>
              <w:t>y</w:t>
            </w:r>
            <w:r>
              <w:rPr>
                <w:rFonts w:ascii="Arial" w:hAnsi="Arial" w:cs="Arial"/>
                <w:color w:val="000000"/>
              </w:rPr>
              <w:t xml:space="preserve"> [2020] VSC 41.</w:t>
            </w:r>
          </w:p>
        </w:tc>
      </w:tr>
      <w:tr w:rsidR="00A410BD" w14:paraId="0232A79C" w14:textId="77777777" w:rsidTr="00473897">
        <w:tc>
          <w:tcPr>
            <w:tcW w:w="1220" w:type="dxa"/>
            <w:gridSpan w:val="2"/>
            <w:tcBorders>
              <w:top w:val="single" w:sz="4" w:space="0" w:color="auto"/>
              <w:left w:val="single" w:sz="18" w:space="0" w:color="auto"/>
              <w:bottom w:val="single" w:sz="4" w:space="0" w:color="auto"/>
            </w:tcBorders>
          </w:tcPr>
          <w:p w14:paraId="63DB322D" w14:textId="77777777" w:rsidR="00A410BD" w:rsidRDefault="00A410BD" w:rsidP="00A410BD">
            <w:pPr>
              <w:rPr>
                <w:lang w:val="en-AU"/>
              </w:rPr>
            </w:pPr>
            <w:r>
              <w:rPr>
                <w:lang w:val="en-AU"/>
              </w:rPr>
              <w:t>06/03/20</w:t>
            </w:r>
          </w:p>
        </w:tc>
        <w:tc>
          <w:tcPr>
            <w:tcW w:w="836" w:type="dxa"/>
            <w:tcBorders>
              <w:top w:val="single" w:sz="4" w:space="0" w:color="auto"/>
              <w:bottom w:val="single" w:sz="4" w:space="0" w:color="auto"/>
            </w:tcBorders>
          </w:tcPr>
          <w:p w14:paraId="6B20E626" w14:textId="7558587A"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82A3F08" w14:textId="77777777" w:rsidR="00A410BD" w:rsidRDefault="00A410BD" w:rsidP="00A410BD">
            <w:pPr>
              <w:keepNext/>
              <w:jc w:val="center"/>
              <w:rPr>
                <w:lang w:val="en-AU"/>
              </w:rPr>
            </w:pPr>
            <w:r>
              <w:rPr>
                <w:lang w:val="en-AU"/>
              </w:rPr>
              <w:t>11.15.5</w:t>
            </w:r>
          </w:p>
        </w:tc>
        <w:tc>
          <w:tcPr>
            <w:tcW w:w="4798" w:type="dxa"/>
            <w:gridSpan w:val="2"/>
            <w:tcBorders>
              <w:top w:val="single" w:sz="4" w:space="0" w:color="auto"/>
              <w:bottom w:val="single" w:sz="4" w:space="0" w:color="auto"/>
              <w:right w:val="single" w:sz="18" w:space="0" w:color="auto"/>
            </w:tcBorders>
          </w:tcPr>
          <w:p w14:paraId="37C1003B" w14:textId="77777777" w:rsidR="00A410BD" w:rsidRDefault="00A410BD" w:rsidP="00A410BD">
            <w:pPr>
              <w:spacing w:before="20"/>
              <w:jc w:val="both"/>
              <w:rPr>
                <w:rFonts w:ascii="Arial" w:hAnsi="Arial" w:cs="Arial"/>
                <w:color w:val="000000"/>
              </w:rPr>
            </w:pPr>
            <w:r>
              <w:rPr>
                <w:rFonts w:ascii="Arial" w:hAnsi="Arial" w:cs="Arial"/>
                <w:color w:val="000000"/>
              </w:rPr>
              <w:t xml:space="preserve">Reference to new case of </w:t>
            </w:r>
            <w:r w:rsidRPr="005B4621">
              <w:rPr>
                <w:rFonts w:ascii="Arial" w:hAnsi="Arial" w:cs="Arial"/>
                <w:i/>
                <w:iCs/>
                <w:color w:val="000000"/>
              </w:rPr>
              <w:t>R v Treloar</w:t>
            </w:r>
            <w:r>
              <w:rPr>
                <w:rFonts w:ascii="Arial" w:hAnsi="Arial" w:cs="Arial"/>
                <w:color w:val="000000"/>
              </w:rPr>
              <w:t xml:space="preserve"> [2020] VSCA 6.</w:t>
            </w:r>
          </w:p>
        </w:tc>
      </w:tr>
      <w:tr w:rsidR="00A410BD" w14:paraId="153D2A35" w14:textId="77777777" w:rsidTr="00473897">
        <w:tc>
          <w:tcPr>
            <w:tcW w:w="1220" w:type="dxa"/>
            <w:gridSpan w:val="2"/>
            <w:tcBorders>
              <w:top w:val="single" w:sz="4" w:space="0" w:color="auto"/>
              <w:left w:val="single" w:sz="18" w:space="0" w:color="auto"/>
              <w:bottom w:val="single" w:sz="4" w:space="0" w:color="auto"/>
            </w:tcBorders>
          </w:tcPr>
          <w:p w14:paraId="6C54CCC8" w14:textId="77777777" w:rsidR="00A410BD" w:rsidRDefault="00A410BD" w:rsidP="00A410BD">
            <w:pPr>
              <w:rPr>
                <w:lang w:val="en-AU"/>
              </w:rPr>
            </w:pPr>
            <w:r>
              <w:rPr>
                <w:lang w:val="en-AU"/>
              </w:rPr>
              <w:t>06/03/20</w:t>
            </w:r>
          </w:p>
        </w:tc>
        <w:tc>
          <w:tcPr>
            <w:tcW w:w="836" w:type="dxa"/>
            <w:tcBorders>
              <w:top w:val="single" w:sz="4" w:space="0" w:color="auto"/>
              <w:bottom w:val="single" w:sz="4" w:space="0" w:color="auto"/>
            </w:tcBorders>
          </w:tcPr>
          <w:p w14:paraId="0C410EF2" w14:textId="1E327E77"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6E70EE4" w14:textId="77777777" w:rsidR="00A410BD" w:rsidRDefault="00A410BD" w:rsidP="00A410BD">
            <w:pPr>
              <w:keepNext/>
              <w:jc w:val="center"/>
              <w:rPr>
                <w:lang w:val="en-AU"/>
              </w:rPr>
            </w:pPr>
            <w:r>
              <w:rPr>
                <w:lang w:val="en-AU"/>
              </w:rPr>
              <w:t>11.19</w:t>
            </w:r>
          </w:p>
        </w:tc>
        <w:tc>
          <w:tcPr>
            <w:tcW w:w="4798" w:type="dxa"/>
            <w:gridSpan w:val="2"/>
            <w:tcBorders>
              <w:top w:val="single" w:sz="4" w:space="0" w:color="auto"/>
              <w:bottom w:val="single" w:sz="4" w:space="0" w:color="auto"/>
              <w:right w:val="single" w:sz="18" w:space="0" w:color="auto"/>
            </w:tcBorders>
          </w:tcPr>
          <w:p w14:paraId="5933046A" w14:textId="77777777" w:rsidR="00A410BD" w:rsidRDefault="00A410BD" w:rsidP="00A410BD">
            <w:pPr>
              <w:spacing w:before="20"/>
              <w:jc w:val="both"/>
              <w:rPr>
                <w:rFonts w:ascii="Arial" w:hAnsi="Arial" w:cs="Arial"/>
                <w:color w:val="000000"/>
              </w:rPr>
            </w:pPr>
            <w:r>
              <w:rPr>
                <w:rFonts w:ascii="Arial" w:hAnsi="Arial" w:cs="Arial"/>
                <w:color w:val="000000"/>
              </w:rPr>
              <w:t xml:space="preserve">Reference to new case of </w:t>
            </w:r>
            <w:r w:rsidRPr="009A7216">
              <w:rPr>
                <w:rFonts w:ascii="Arial" w:hAnsi="Arial" w:cs="Arial"/>
                <w:i/>
                <w:iCs/>
                <w:color w:val="000000"/>
              </w:rPr>
              <w:t>R v Eckersley</w:t>
            </w:r>
            <w:r>
              <w:rPr>
                <w:rFonts w:ascii="Arial" w:hAnsi="Arial" w:cs="Arial"/>
                <w:color w:val="000000"/>
              </w:rPr>
              <w:t xml:space="preserve"> [2020] VSC 22 esp. at [68]-[69].</w:t>
            </w:r>
          </w:p>
        </w:tc>
      </w:tr>
      <w:tr w:rsidR="00A410BD" w14:paraId="050E04B7"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6688E29B" w14:textId="77777777" w:rsidR="00A410BD" w:rsidRPr="0054535C" w:rsidRDefault="00A410BD" w:rsidP="00A410BD">
            <w:pPr>
              <w:rPr>
                <w:sz w:val="22"/>
                <w:lang w:val="en-AU"/>
              </w:rPr>
            </w:pPr>
            <w:r>
              <w:rPr>
                <w:sz w:val="22"/>
                <w:lang w:val="en-AU"/>
              </w:rPr>
              <w:t>17/02/20</w:t>
            </w:r>
          </w:p>
        </w:tc>
        <w:tc>
          <w:tcPr>
            <w:tcW w:w="7073" w:type="dxa"/>
            <w:gridSpan w:val="4"/>
            <w:tcBorders>
              <w:top w:val="single" w:sz="18" w:space="0" w:color="auto"/>
              <w:bottom w:val="single" w:sz="4" w:space="0" w:color="auto"/>
              <w:right w:val="single" w:sz="18" w:space="0" w:color="auto"/>
            </w:tcBorders>
            <w:shd w:val="clear" w:color="auto" w:fill="DDDDDD"/>
          </w:tcPr>
          <w:p w14:paraId="2C6A4CB8" w14:textId="7E9B4A95"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A410BD" w14:paraId="3280A8FA" w14:textId="77777777" w:rsidTr="00473897">
        <w:tc>
          <w:tcPr>
            <w:tcW w:w="1220" w:type="dxa"/>
            <w:gridSpan w:val="2"/>
            <w:tcBorders>
              <w:top w:val="single" w:sz="4" w:space="0" w:color="auto"/>
              <w:left w:val="single" w:sz="18" w:space="0" w:color="auto"/>
              <w:bottom w:val="single" w:sz="4" w:space="0" w:color="auto"/>
            </w:tcBorders>
          </w:tcPr>
          <w:p w14:paraId="05D79A1B" w14:textId="77777777" w:rsidR="00A410BD" w:rsidRDefault="00A410BD" w:rsidP="00A410BD">
            <w:pPr>
              <w:rPr>
                <w:lang w:val="en-AU"/>
              </w:rPr>
            </w:pPr>
            <w:r>
              <w:rPr>
                <w:lang w:val="en-AU"/>
              </w:rPr>
              <w:t>17/02/20</w:t>
            </w:r>
          </w:p>
        </w:tc>
        <w:tc>
          <w:tcPr>
            <w:tcW w:w="836" w:type="dxa"/>
            <w:tcBorders>
              <w:top w:val="single" w:sz="4" w:space="0" w:color="auto"/>
              <w:bottom w:val="single" w:sz="4" w:space="0" w:color="auto"/>
            </w:tcBorders>
          </w:tcPr>
          <w:p w14:paraId="3B3FA512" w14:textId="79270A59"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13AC8446" w14:textId="77777777" w:rsidR="00A410BD" w:rsidRDefault="00A410BD" w:rsidP="00A410BD">
            <w:pPr>
              <w:keepNext/>
              <w:jc w:val="center"/>
              <w:rPr>
                <w:lang w:val="en-AU"/>
              </w:rPr>
            </w:pPr>
            <w:r>
              <w:rPr>
                <w:lang w:val="en-AU"/>
              </w:rPr>
              <w:t>3.1</w:t>
            </w:r>
          </w:p>
        </w:tc>
        <w:tc>
          <w:tcPr>
            <w:tcW w:w="4798" w:type="dxa"/>
            <w:gridSpan w:val="2"/>
            <w:tcBorders>
              <w:top w:val="single" w:sz="4" w:space="0" w:color="auto"/>
              <w:bottom w:val="single" w:sz="4" w:space="0" w:color="auto"/>
              <w:right w:val="single" w:sz="18" w:space="0" w:color="auto"/>
            </w:tcBorders>
          </w:tcPr>
          <w:p w14:paraId="5C5B3803" w14:textId="77777777" w:rsidR="00A410BD" w:rsidRDefault="00A410BD" w:rsidP="00A410BD">
            <w:pPr>
              <w:jc w:val="both"/>
              <w:rPr>
                <w:rFonts w:ascii="Arial" w:hAnsi="Arial" w:cs="Arial"/>
                <w:color w:val="000000"/>
              </w:rPr>
            </w:pPr>
            <w:r>
              <w:rPr>
                <w:rFonts w:ascii="Arial" w:hAnsi="Arial" w:cs="Arial"/>
                <w:color w:val="000000"/>
              </w:rPr>
              <w:t>R</w:t>
            </w:r>
            <w:r w:rsidRPr="00FB5995">
              <w:rPr>
                <w:rFonts w:ascii="Arial" w:hAnsi="Arial" w:cs="Arial"/>
                <w:color w:val="000000"/>
              </w:rPr>
              <w:t xml:space="preserve">eferences to </w:t>
            </w:r>
            <w:r w:rsidRPr="00EE6CBF">
              <w:rPr>
                <w:rFonts w:ascii="Arial" w:hAnsi="Arial" w:cs="Arial"/>
                <w:i/>
                <w:iCs/>
                <w:color w:val="000000"/>
              </w:rPr>
              <w:t>Gild v The Queen</w:t>
            </w:r>
            <w:r>
              <w:rPr>
                <w:rFonts w:ascii="Arial" w:hAnsi="Arial" w:cs="Arial"/>
                <w:color w:val="000000"/>
              </w:rPr>
              <w:t xml:space="preserve"> [2017] VSCA 367; </w:t>
            </w:r>
            <w:r w:rsidRPr="00EE6CBF">
              <w:rPr>
                <w:rFonts w:ascii="Arial" w:hAnsi="Arial" w:cs="Arial"/>
                <w:i/>
                <w:iCs/>
              </w:rPr>
              <w:t>Bayley North (a pseudonym) v DPP (Cth)</w:t>
            </w:r>
            <w:r w:rsidRPr="00EE6CBF">
              <w:rPr>
                <w:rFonts w:ascii="Arial" w:hAnsi="Arial" w:cs="Arial"/>
              </w:rPr>
              <w:t xml:space="preserve"> [2020] VSCA 1 at [39]-[49]</w:t>
            </w:r>
          </w:p>
        </w:tc>
      </w:tr>
      <w:tr w:rsidR="00A410BD" w14:paraId="1DCD4F33" w14:textId="77777777" w:rsidTr="00473897">
        <w:tc>
          <w:tcPr>
            <w:tcW w:w="1220" w:type="dxa"/>
            <w:gridSpan w:val="2"/>
            <w:tcBorders>
              <w:top w:val="single" w:sz="4" w:space="0" w:color="auto"/>
              <w:left w:val="single" w:sz="18" w:space="0" w:color="auto"/>
              <w:bottom w:val="single" w:sz="4" w:space="0" w:color="auto"/>
            </w:tcBorders>
            <w:shd w:val="clear" w:color="auto" w:fill="DDDDDD"/>
          </w:tcPr>
          <w:p w14:paraId="0CDF4927" w14:textId="77777777" w:rsidR="00A410BD" w:rsidRPr="0054535C" w:rsidRDefault="00A410BD" w:rsidP="00A410BD">
            <w:pPr>
              <w:rPr>
                <w:sz w:val="22"/>
                <w:lang w:val="en-AU"/>
              </w:rPr>
            </w:pPr>
            <w:r>
              <w:rPr>
                <w:sz w:val="22"/>
                <w:lang w:val="en-AU"/>
              </w:rPr>
              <w:t>17/02/20</w:t>
            </w:r>
          </w:p>
        </w:tc>
        <w:tc>
          <w:tcPr>
            <w:tcW w:w="7073" w:type="dxa"/>
            <w:gridSpan w:val="4"/>
            <w:tcBorders>
              <w:top w:val="single" w:sz="4" w:space="0" w:color="auto"/>
              <w:bottom w:val="single" w:sz="4" w:space="0" w:color="auto"/>
              <w:right w:val="single" w:sz="18" w:space="0" w:color="auto"/>
            </w:tcBorders>
            <w:shd w:val="clear" w:color="auto" w:fill="DDDDDD"/>
          </w:tcPr>
          <w:p w14:paraId="6D0617D6" w14:textId="456E06DB" w:rsidR="00A410BD" w:rsidRPr="0054535C" w:rsidRDefault="00A410BD" w:rsidP="00A410BD">
            <w:pPr>
              <w:spacing w:before="20"/>
              <w:jc w:val="center"/>
              <w:rPr>
                <w:rFonts w:ascii="Arial" w:hAnsi="Arial" w:cs="Arial"/>
                <w:color w:val="000000"/>
                <w:sz w:val="22"/>
              </w:rPr>
            </w:pPr>
            <w:r w:rsidRPr="0054535C">
              <w:rPr>
                <w:sz w:val="22"/>
                <w:lang w:val="en-AU"/>
              </w:rPr>
              <w:t xml:space="preserve">CHAPTER </w:t>
            </w:r>
            <w:r>
              <w:rPr>
                <w:sz w:val="22"/>
                <w:lang w:val="en-AU"/>
              </w:rPr>
              <w:t>7</w:t>
            </w:r>
            <w:r w:rsidRPr="0054535C">
              <w:rPr>
                <w:sz w:val="22"/>
                <w:lang w:val="en-AU"/>
              </w:rPr>
              <w:t xml:space="preserve"> – </w:t>
            </w:r>
            <w:r>
              <w:rPr>
                <w:sz w:val="22"/>
                <w:lang w:val="en-AU"/>
              </w:rPr>
              <w:t>CRIMINAL DIVISION – GENERAL</w:t>
            </w:r>
          </w:p>
        </w:tc>
      </w:tr>
      <w:tr w:rsidR="00A410BD" w14:paraId="15B375ED" w14:textId="77777777" w:rsidTr="00473897">
        <w:tc>
          <w:tcPr>
            <w:tcW w:w="1220" w:type="dxa"/>
            <w:gridSpan w:val="2"/>
            <w:tcBorders>
              <w:top w:val="single" w:sz="4" w:space="0" w:color="auto"/>
              <w:left w:val="single" w:sz="18" w:space="0" w:color="auto"/>
              <w:bottom w:val="single" w:sz="4" w:space="0" w:color="auto"/>
            </w:tcBorders>
          </w:tcPr>
          <w:p w14:paraId="68642513" w14:textId="77777777" w:rsidR="00A410BD" w:rsidRDefault="00A410BD" w:rsidP="00A410BD">
            <w:pPr>
              <w:rPr>
                <w:lang w:val="en-AU"/>
              </w:rPr>
            </w:pPr>
            <w:r>
              <w:rPr>
                <w:lang w:val="en-AU"/>
              </w:rPr>
              <w:t>17/02/20</w:t>
            </w:r>
          </w:p>
        </w:tc>
        <w:tc>
          <w:tcPr>
            <w:tcW w:w="836" w:type="dxa"/>
            <w:tcBorders>
              <w:top w:val="single" w:sz="4" w:space="0" w:color="auto"/>
              <w:bottom w:val="single" w:sz="4" w:space="0" w:color="auto"/>
            </w:tcBorders>
          </w:tcPr>
          <w:p w14:paraId="64EF4A07" w14:textId="7C66F2E2" w:rsidR="00A410BD" w:rsidRDefault="00A410BD" w:rsidP="00A410BD">
            <w:pPr>
              <w:jc w:val="center"/>
              <w:rPr>
                <w:lang w:val="en-AU"/>
              </w:rPr>
            </w:pPr>
            <w:r>
              <w:rPr>
                <w:lang w:val="en-AU"/>
              </w:rPr>
              <w:t>7</w:t>
            </w:r>
          </w:p>
        </w:tc>
        <w:tc>
          <w:tcPr>
            <w:tcW w:w="1439" w:type="dxa"/>
            <w:tcBorders>
              <w:top w:val="single" w:sz="4" w:space="0" w:color="auto"/>
              <w:bottom w:val="single" w:sz="4" w:space="0" w:color="auto"/>
            </w:tcBorders>
          </w:tcPr>
          <w:p w14:paraId="4AF7DF9C" w14:textId="77777777" w:rsidR="00A410BD" w:rsidRDefault="00A410BD" w:rsidP="00A410BD">
            <w:pPr>
              <w:keepNext/>
              <w:jc w:val="center"/>
              <w:rPr>
                <w:lang w:val="en-AU"/>
              </w:rPr>
            </w:pPr>
            <w:r>
              <w:rPr>
                <w:lang w:val="en-AU"/>
              </w:rPr>
              <w:t>7.7</w:t>
            </w:r>
          </w:p>
        </w:tc>
        <w:tc>
          <w:tcPr>
            <w:tcW w:w="4798" w:type="dxa"/>
            <w:gridSpan w:val="2"/>
            <w:tcBorders>
              <w:top w:val="single" w:sz="4" w:space="0" w:color="auto"/>
              <w:bottom w:val="single" w:sz="4" w:space="0" w:color="auto"/>
              <w:right w:val="single" w:sz="18" w:space="0" w:color="auto"/>
            </w:tcBorders>
          </w:tcPr>
          <w:p w14:paraId="224A412F" w14:textId="77777777" w:rsidR="00A410BD" w:rsidRDefault="00A410BD" w:rsidP="00A410BD">
            <w:pPr>
              <w:spacing w:before="20"/>
              <w:jc w:val="both"/>
              <w:rPr>
                <w:rFonts w:ascii="Arial" w:hAnsi="Arial" w:cs="Arial"/>
                <w:color w:val="000000"/>
              </w:rPr>
            </w:pPr>
            <w:r>
              <w:rPr>
                <w:rFonts w:ascii="Arial" w:hAnsi="Arial" w:cs="Arial"/>
                <w:color w:val="000000"/>
              </w:rPr>
              <w:t>Addition of CAYPINS statistics for 2017/18 &amp; 2018/19.</w:t>
            </w:r>
          </w:p>
        </w:tc>
      </w:tr>
      <w:tr w:rsidR="00A410BD" w14:paraId="7C5974B9" w14:textId="77777777" w:rsidTr="00473897">
        <w:tc>
          <w:tcPr>
            <w:tcW w:w="1220" w:type="dxa"/>
            <w:gridSpan w:val="2"/>
            <w:tcBorders>
              <w:top w:val="single" w:sz="4" w:space="0" w:color="auto"/>
              <w:left w:val="single" w:sz="18" w:space="0" w:color="auto"/>
              <w:bottom w:val="single" w:sz="4" w:space="0" w:color="auto"/>
            </w:tcBorders>
            <w:shd w:val="clear" w:color="auto" w:fill="DDDDDD"/>
          </w:tcPr>
          <w:p w14:paraId="20BFD460" w14:textId="77777777" w:rsidR="00A410BD" w:rsidRPr="0054535C" w:rsidRDefault="00A410BD" w:rsidP="00A410BD">
            <w:pPr>
              <w:rPr>
                <w:sz w:val="22"/>
                <w:lang w:val="en-AU"/>
              </w:rPr>
            </w:pPr>
            <w:r>
              <w:rPr>
                <w:sz w:val="22"/>
                <w:lang w:val="en-AU"/>
              </w:rPr>
              <w:t>17/02/20</w:t>
            </w:r>
          </w:p>
        </w:tc>
        <w:tc>
          <w:tcPr>
            <w:tcW w:w="7073" w:type="dxa"/>
            <w:gridSpan w:val="4"/>
            <w:tcBorders>
              <w:top w:val="single" w:sz="4" w:space="0" w:color="auto"/>
              <w:bottom w:val="single" w:sz="4" w:space="0" w:color="auto"/>
              <w:right w:val="single" w:sz="18" w:space="0" w:color="auto"/>
            </w:tcBorders>
            <w:shd w:val="clear" w:color="auto" w:fill="DDDDDD"/>
          </w:tcPr>
          <w:p w14:paraId="7A432117" w14:textId="2BC207D0"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A410BD" w14:paraId="53239923" w14:textId="77777777" w:rsidTr="00473897">
        <w:tc>
          <w:tcPr>
            <w:tcW w:w="1220" w:type="dxa"/>
            <w:gridSpan w:val="2"/>
            <w:tcBorders>
              <w:top w:val="single" w:sz="4" w:space="0" w:color="auto"/>
              <w:left w:val="single" w:sz="18" w:space="0" w:color="auto"/>
              <w:bottom w:val="single" w:sz="4" w:space="0" w:color="auto"/>
            </w:tcBorders>
          </w:tcPr>
          <w:p w14:paraId="0EDFE9B3" w14:textId="77777777" w:rsidR="00A410BD" w:rsidRDefault="00A410BD" w:rsidP="00A410BD">
            <w:pPr>
              <w:rPr>
                <w:lang w:val="en-AU"/>
              </w:rPr>
            </w:pPr>
            <w:r>
              <w:rPr>
                <w:lang w:val="en-AU"/>
              </w:rPr>
              <w:t>17/02/20</w:t>
            </w:r>
          </w:p>
        </w:tc>
        <w:tc>
          <w:tcPr>
            <w:tcW w:w="836" w:type="dxa"/>
            <w:tcBorders>
              <w:top w:val="single" w:sz="4" w:space="0" w:color="auto"/>
              <w:bottom w:val="single" w:sz="4" w:space="0" w:color="auto"/>
            </w:tcBorders>
          </w:tcPr>
          <w:p w14:paraId="3F1541AF" w14:textId="51896892"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2D859F42" w14:textId="77777777" w:rsidR="00A410BD" w:rsidRDefault="00A410BD" w:rsidP="00A410BD">
            <w:pPr>
              <w:keepNext/>
              <w:jc w:val="center"/>
              <w:rPr>
                <w:lang w:val="en-AU"/>
              </w:rPr>
            </w:pPr>
            <w:r>
              <w:rPr>
                <w:lang w:val="en-AU"/>
              </w:rPr>
              <w:t>10.3.1</w:t>
            </w:r>
          </w:p>
        </w:tc>
        <w:tc>
          <w:tcPr>
            <w:tcW w:w="4798" w:type="dxa"/>
            <w:gridSpan w:val="2"/>
            <w:tcBorders>
              <w:top w:val="single" w:sz="4" w:space="0" w:color="auto"/>
              <w:bottom w:val="single" w:sz="4" w:space="0" w:color="auto"/>
              <w:right w:val="single" w:sz="18" w:space="0" w:color="auto"/>
            </w:tcBorders>
          </w:tcPr>
          <w:p w14:paraId="7A3B61CB" w14:textId="77777777" w:rsidR="00A410BD" w:rsidRDefault="00A410BD" w:rsidP="00A410BD">
            <w:pPr>
              <w:spacing w:before="20" w:after="20"/>
              <w:jc w:val="both"/>
              <w:rPr>
                <w:rFonts w:ascii="Arial" w:hAnsi="Arial" w:cs="Arial"/>
                <w:color w:val="000000"/>
              </w:rPr>
            </w:pPr>
            <w:r>
              <w:rPr>
                <w:rFonts w:ascii="Arial" w:hAnsi="Arial" w:cs="Arial"/>
                <w:color w:val="000000"/>
              </w:rPr>
              <w:t>Correction of error: “536” -&gt; “356”.</w:t>
            </w:r>
          </w:p>
        </w:tc>
      </w:tr>
      <w:tr w:rsidR="00A410BD" w14:paraId="3BB89763" w14:textId="77777777" w:rsidTr="00473897">
        <w:tc>
          <w:tcPr>
            <w:tcW w:w="1220" w:type="dxa"/>
            <w:gridSpan w:val="2"/>
            <w:tcBorders>
              <w:top w:val="single" w:sz="4" w:space="0" w:color="auto"/>
              <w:left w:val="single" w:sz="18" w:space="0" w:color="auto"/>
              <w:bottom w:val="single" w:sz="4" w:space="0" w:color="auto"/>
            </w:tcBorders>
          </w:tcPr>
          <w:p w14:paraId="17B6BF3D" w14:textId="77777777" w:rsidR="00A410BD" w:rsidRDefault="00A410BD" w:rsidP="00A410BD">
            <w:pPr>
              <w:rPr>
                <w:lang w:val="en-AU"/>
              </w:rPr>
            </w:pPr>
            <w:r>
              <w:rPr>
                <w:lang w:val="en-AU"/>
              </w:rPr>
              <w:t>17/02/20</w:t>
            </w:r>
          </w:p>
        </w:tc>
        <w:tc>
          <w:tcPr>
            <w:tcW w:w="836" w:type="dxa"/>
            <w:tcBorders>
              <w:top w:val="single" w:sz="4" w:space="0" w:color="auto"/>
              <w:bottom w:val="single" w:sz="4" w:space="0" w:color="auto"/>
            </w:tcBorders>
          </w:tcPr>
          <w:p w14:paraId="58D353BC" w14:textId="2D7D1EA0"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3E404590" w14:textId="77777777" w:rsidR="00A410BD" w:rsidRDefault="00A410BD" w:rsidP="00A410BD">
            <w:pPr>
              <w:keepNext/>
              <w:jc w:val="center"/>
              <w:rPr>
                <w:lang w:val="en-AU"/>
              </w:rPr>
            </w:pPr>
            <w:r>
              <w:rPr>
                <w:lang w:val="en-AU"/>
              </w:rPr>
              <w:t>10.3.10</w:t>
            </w:r>
          </w:p>
        </w:tc>
        <w:tc>
          <w:tcPr>
            <w:tcW w:w="4798" w:type="dxa"/>
            <w:gridSpan w:val="2"/>
            <w:tcBorders>
              <w:top w:val="single" w:sz="4" w:space="0" w:color="auto"/>
              <w:bottom w:val="single" w:sz="4" w:space="0" w:color="auto"/>
              <w:right w:val="single" w:sz="18" w:space="0" w:color="auto"/>
            </w:tcBorders>
          </w:tcPr>
          <w:p w14:paraId="42B97F3A" w14:textId="77777777" w:rsidR="00A410BD" w:rsidRDefault="00A410BD" w:rsidP="00A410BD">
            <w:pPr>
              <w:numPr>
                <w:ilvl w:val="0"/>
                <w:numId w:val="55"/>
              </w:numPr>
              <w:ind w:left="357" w:hanging="357"/>
              <w:jc w:val="both"/>
              <w:rPr>
                <w:rFonts w:ascii="Arial" w:hAnsi="Arial" w:cs="Arial"/>
                <w:color w:val="000000"/>
              </w:rPr>
            </w:pPr>
            <w:r w:rsidRPr="006D1CD5">
              <w:rPr>
                <w:rFonts w:ascii="Arial" w:hAnsi="Arial" w:cs="Arial"/>
              </w:rPr>
              <w:t xml:space="preserve">Summary of new case of </w:t>
            </w:r>
            <w:r w:rsidRPr="00012A23">
              <w:rPr>
                <w:rFonts w:ascii="Arial" w:hAnsi="Arial" w:cs="Arial"/>
                <w:i/>
                <w:iCs/>
              </w:rPr>
              <w:t>Stocks v Johns (No.2)</w:t>
            </w:r>
            <w:r>
              <w:rPr>
                <w:rFonts w:ascii="Arial" w:hAnsi="Arial" w:cs="Arial"/>
              </w:rPr>
              <w:t xml:space="preserve"> [2019] VSC 854.</w:t>
            </w:r>
          </w:p>
          <w:p w14:paraId="6152ACB5" w14:textId="77777777" w:rsidR="00A410BD" w:rsidRPr="006D1CD5" w:rsidRDefault="00A410BD" w:rsidP="00A410BD">
            <w:pPr>
              <w:numPr>
                <w:ilvl w:val="0"/>
                <w:numId w:val="55"/>
              </w:numPr>
              <w:ind w:left="357" w:hanging="357"/>
              <w:jc w:val="both"/>
              <w:rPr>
                <w:rFonts w:ascii="Arial" w:hAnsi="Arial" w:cs="Arial"/>
                <w:color w:val="000000"/>
              </w:rPr>
            </w:pPr>
            <w:r>
              <w:rPr>
                <w:rFonts w:ascii="Arial" w:hAnsi="Arial" w:cs="Arial"/>
                <w:color w:val="000000"/>
              </w:rPr>
              <w:t xml:space="preserve">Reference to new case of </w:t>
            </w:r>
            <w:r w:rsidRPr="00AF47BB">
              <w:rPr>
                <w:rFonts w:ascii="Arial" w:hAnsi="Arial" w:cs="Arial"/>
                <w:i/>
                <w:iCs/>
              </w:rPr>
              <w:t>DPP v Lenny Terrell (a ps</w:t>
            </w:r>
            <w:r>
              <w:rPr>
                <w:rFonts w:ascii="Arial" w:hAnsi="Arial" w:cs="Arial"/>
                <w:i/>
                <w:iCs/>
              </w:rPr>
              <w:t>eu</w:t>
            </w:r>
            <w:r w:rsidRPr="00AF47BB">
              <w:rPr>
                <w:rFonts w:ascii="Arial" w:hAnsi="Arial" w:cs="Arial"/>
                <w:i/>
                <w:iCs/>
              </w:rPr>
              <w:t>donym)</w:t>
            </w:r>
            <w:r>
              <w:rPr>
                <w:rFonts w:ascii="Arial" w:hAnsi="Arial" w:cs="Arial"/>
              </w:rPr>
              <w:t xml:space="preserve"> [2019] VSCA 306, esp. at [42]-[54].</w:t>
            </w:r>
          </w:p>
        </w:tc>
      </w:tr>
      <w:tr w:rsidR="00A410BD" w14:paraId="2EF451AE" w14:textId="77777777" w:rsidTr="00473897">
        <w:tc>
          <w:tcPr>
            <w:tcW w:w="1220" w:type="dxa"/>
            <w:gridSpan w:val="2"/>
            <w:tcBorders>
              <w:top w:val="single" w:sz="4" w:space="0" w:color="auto"/>
              <w:left w:val="single" w:sz="18" w:space="0" w:color="auto"/>
              <w:bottom w:val="single" w:sz="4" w:space="0" w:color="auto"/>
            </w:tcBorders>
          </w:tcPr>
          <w:p w14:paraId="33947F91" w14:textId="77777777" w:rsidR="00A410BD" w:rsidRDefault="00A410BD" w:rsidP="00A410BD">
            <w:pPr>
              <w:rPr>
                <w:lang w:val="en-AU"/>
              </w:rPr>
            </w:pPr>
            <w:r>
              <w:rPr>
                <w:lang w:val="en-AU"/>
              </w:rPr>
              <w:t>17/02/20</w:t>
            </w:r>
          </w:p>
        </w:tc>
        <w:tc>
          <w:tcPr>
            <w:tcW w:w="836" w:type="dxa"/>
            <w:tcBorders>
              <w:top w:val="single" w:sz="4" w:space="0" w:color="auto"/>
              <w:bottom w:val="single" w:sz="4" w:space="0" w:color="auto"/>
            </w:tcBorders>
          </w:tcPr>
          <w:p w14:paraId="62EEA5E8" w14:textId="675B297F"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785F9303" w14:textId="77777777" w:rsidR="00A410BD" w:rsidRDefault="00A410BD" w:rsidP="00A410BD">
            <w:pPr>
              <w:keepNext/>
              <w:jc w:val="center"/>
              <w:rPr>
                <w:lang w:val="en-AU"/>
              </w:rPr>
            </w:pPr>
            <w:r>
              <w:rPr>
                <w:lang w:val="en-AU"/>
              </w:rPr>
              <w:t>10.3.12</w:t>
            </w:r>
          </w:p>
        </w:tc>
        <w:tc>
          <w:tcPr>
            <w:tcW w:w="4798" w:type="dxa"/>
            <w:gridSpan w:val="2"/>
            <w:tcBorders>
              <w:top w:val="single" w:sz="4" w:space="0" w:color="auto"/>
              <w:bottom w:val="single" w:sz="4" w:space="0" w:color="auto"/>
              <w:right w:val="single" w:sz="18" w:space="0" w:color="auto"/>
            </w:tcBorders>
          </w:tcPr>
          <w:p w14:paraId="0597E336"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References to new case of </w:t>
            </w:r>
            <w:r w:rsidRPr="001D4B24">
              <w:rPr>
                <w:rFonts w:ascii="Arial" w:hAnsi="Arial" w:cs="Arial"/>
                <w:i/>
                <w:iCs/>
                <w:color w:val="000000"/>
              </w:rPr>
              <w:t>Bembo v The Queen</w:t>
            </w:r>
            <w:r>
              <w:rPr>
                <w:rFonts w:ascii="Arial" w:hAnsi="Arial" w:cs="Arial"/>
                <w:color w:val="000000"/>
              </w:rPr>
              <w:t xml:space="preserve"> [2019] VSCA 308 at [130]-[147].</w:t>
            </w:r>
          </w:p>
        </w:tc>
      </w:tr>
      <w:tr w:rsidR="00A410BD" w14:paraId="7BB38BA7" w14:textId="77777777" w:rsidTr="00473897">
        <w:tc>
          <w:tcPr>
            <w:tcW w:w="1220" w:type="dxa"/>
            <w:gridSpan w:val="2"/>
            <w:tcBorders>
              <w:top w:val="single" w:sz="4" w:space="0" w:color="auto"/>
              <w:left w:val="single" w:sz="18" w:space="0" w:color="auto"/>
              <w:bottom w:val="single" w:sz="4" w:space="0" w:color="auto"/>
            </w:tcBorders>
          </w:tcPr>
          <w:p w14:paraId="6DEE497D" w14:textId="77777777" w:rsidR="00A410BD" w:rsidRDefault="00A410BD" w:rsidP="00A410BD">
            <w:pPr>
              <w:rPr>
                <w:lang w:val="en-AU"/>
              </w:rPr>
            </w:pPr>
            <w:r>
              <w:rPr>
                <w:lang w:val="en-AU"/>
              </w:rPr>
              <w:t>17/02/20</w:t>
            </w:r>
          </w:p>
        </w:tc>
        <w:tc>
          <w:tcPr>
            <w:tcW w:w="836" w:type="dxa"/>
            <w:tcBorders>
              <w:top w:val="single" w:sz="4" w:space="0" w:color="auto"/>
              <w:bottom w:val="single" w:sz="4" w:space="0" w:color="auto"/>
            </w:tcBorders>
          </w:tcPr>
          <w:p w14:paraId="698632F9" w14:textId="3D6106D8"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5C5E7051" w14:textId="77777777" w:rsidR="00A410BD" w:rsidRDefault="00A410BD" w:rsidP="00A410BD">
            <w:pPr>
              <w:keepNext/>
              <w:jc w:val="center"/>
              <w:rPr>
                <w:lang w:val="en-AU"/>
              </w:rPr>
            </w:pPr>
            <w:r>
              <w:rPr>
                <w:lang w:val="en-AU"/>
              </w:rPr>
              <w:t>10.4.5</w:t>
            </w:r>
          </w:p>
        </w:tc>
        <w:tc>
          <w:tcPr>
            <w:tcW w:w="4798" w:type="dxa"/>
            <w:gridSpan w:val="2"/>
            <w:tcBorders>
              <w:top w:val="single" w:sz="4" w:space="0" w:color="auto"/>
              <w:bottom w:val="single" w:sz="4" w:space="0" w:color="auto"/>
              <w:right w:val="single" w:sz="18" w:space="0" w:color="auto"/>
            </w:tcBorders>
          </w:tcPr>
          <w:p w14:paraId="2E07C8EA"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Summary of case of </w:t>
            </w:r>
            <w:r w:rsidRPr="00E36E07">
              <w:rPr>
                <w:rFonts w:ascii="Arial" w:hAnsi="Arial" w:cs="Arial"/>
                <w:i/>
                <w:iCs/>
                <w:color w:val="000000"/>
              </w:rPr>
              <w:t>Johnson v The Queen</w:t>
            </w:r>
            <w:r>
              <w:rPr>
                <w:rFonts w:ascii="Arial" w:hAnsi="Arial" w:cs="Arial"/>
                <w:color w:val="000000"/>
              </w:rPr>
              <w:t xml:space="preserve"> [2018] HCA 48.</w:t>
            </w:r>
          </w:p>
        </w:tc>
      </w:tr>
      <w:tr w:rsidR="00A410BD" w14:paraId="03AB4E1E" w14:textId="77777777" w:rsidTr="00473897">
        <w:tc>
          <w:tcPr>
            <w:tcW w:w="1220" w:type="dxa"/>
            <w:gridSpan w:val="2"/>
            <w:tcBorders>
              <w:top w:val="single" w:sz="4" w:space="0" w:color="auto"/>
              <w:left w:val="single" w:sz="18" w:space="0" w:color="auto"/>
              <w:bottom w:val="single" w:sz="4" w:space="0" w:color="auto"/>
            </w:tcBorders>
            <w:shd w:val="clear" w:color="auto" w:fill="DDDDDD"/>
          </w:tcPr>
          <w:p w14:paraId="32016CEC" w14:textId="77777777" w:rsidR="00A410BD" w:rsidRPr="0054535C" w:rsidRDefault="00A410BD" w:rsidP="00A410BD">
            <w:pPr>
              <w:rPr>
                <w:sz w:val="22"/>
                <w:lang w:val="en-AU"/>
              </w:rPr>
            </w:pPr>
            <w:r>
              <w:rPr>
                <w:sz w:val="22"/>
                <w:lang w:val="en-AU"/>
              </w:rPr>
              <w:t>17/02/20</w:t>
            </w:r>
          </w:p>
        </w:tc>
        <w:tc>
          <w:tcPr>
            <w:tcW w:w="7073" w:type="dxa"/>
            <w:gridSpan w:val="4"/>
            <w:tcBorders>
              <w:top w:val="single" w:sz="4" w:space="0" w:color="auto"/>
              <w:bottom w:val="single" w:sz="4" w:space="0" w:color="auto"/>
              <w:right w:val="single" w:sz="18" w:space="0" w:color="auto"/>
            </w:tcBorders>
            <w:shd w:val="clear" w:color="auto" w:fill="DDDDDD"/>
          </w:tcPr>
          <w:p w14:paraId="7BBC58E5" w14:textId="7D635704"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A410BD" w14:paraId="2B9012A7" w14:textId="77777777" w:rsidTr="00473897">
        <w:tc>
          <w:tcPr>
            <w:tcW w:w="1220" w:type="dxa"/>
            <w:gridSpan w:val="2"/>
            <w:tcBorders>
              <w:top w:val="single" w:sz="4" w:space="0" w:color="auto"/>
              <w:left w:val="single" w:sz="18" w:space="0" w:color="auto"/>
              <w:bottom w:val="single" w:sz="4" w:space="0" w:color="auto"/>
            </w:tcBorders>
          </w:tcPr>
          <w:p w14:paraId="5DE0915D" w14:textId="77777777" w:rsidR="00A410BD" w:rsidRDefault="00A410BD" w:rsidP="00A410BD">
            <w:pPr>
              <w:rPr>
                <w:lang w:val="en-AU"/>
              </w:rPr>
            </w:pPr>
            <w:r>
              <w:rPr>
                <w:lang w:val="en-AU"/>
              </w:rPr>
              <w:t>17/02/20</w:t>
            </w:r>
          </w:p>
        </w:tc>
        <w:tc>
          <w:tcPr>
            <w:tcW w:w="836" w:type="dxa"/>
            <w:tcBorders>
              <w:top w:val="single" w:sz="4" w:space="0" w:color="auto"/>
              <w:bottom w:val="single" w:sz="4" w:space="0" w:color="auto"/>
            </w:tcBorders>
          </w:tcPr>
          <w:p w14:paraId="0B358D08" w14:textId="244C6222"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0702321" w14:textId="77777777" w:rsidR="00A410BD" w:rsidRDefault="00A410BD" w:rsidP="00A410BD">
            <w:pPr>
              <w:keepNext/>
              <w:jc w:val="center"/>
              <w:rPr>
                <w:lang w:val="en-AU"/>
              </w:rPr>
            </w:pPr>
            <w:r>
              <w:rPr>
                <w:lang w:val="en-AU"/>
              </w:rPr>
              <w:t>11.1.4.4</w:t>
            </w:r>
          </w:p>
        </w:tc>
        <w:tc>
          <w:tcPr>
            <w:tcW w:w="4798" w:type="dxa"/>
            <w:gridSpan w:val="2"/>
            <w:tcBorders>
              <w:top w:val="single" w:sz="4" w:space="0" w:color="auto"/>
              <w:bottom w:val="single" w:sz="4" w:space="0" w:color="auto"/>
              <w:right w:val="single" w:sz="18" w:space="0" w:color="auto"/>
            </w:tcBorders>
          </w:tcPr>
          <w:p w14:paraId="09007DD0" w14:textId="77777777" w:rsidR="00A410BD" w:rsidRDefault="00A410BD" w:rsidP="00A410BD">
            <w:pPr>
              <w:numPr>
                <w:ilvl w:val="0"/>
                <w:numId w:val="56"/>
              </w:numPr>
              <w:spacing w:before="20"/>
              <w:ind w:left="357" w:hanging="357"/>
              <w:jc w:val="both"/>
              <w:rPr>
                <w:rFonts w:ascii="Arial" w:hAnsi="Arial" w:cs="Arial"/>
                <w:color w:val="000000"/>
              </w:rPr>
            </w:pPr>
            <w:r>
              <w:rPr>
                <w:rFonts w:ascii="Arial" w:hAnsi="Arial" w:cs="Arial"/>
                <w:color w:val="000000"/>
              </w:rPr>
              <w:t xml:space="preserve">Summary of new case of </w:t>
            </w:r>
            <w:r w:rsidRPr="00900735">
              <w:rPr>
                <w:rFonts w:ascii="Arial" w:hAnsi="Arial" w:cs="Arial"/>
                <w:i/>
                <w:iCs/>
                <w:color w:val="000000"/>
              </w:rPr>
              <w:t>Grant Berry v The Queen</w:t>
            </w:r>
            <w:r>
              <w:rPr>
                <w:rFonts w:ascii="Arial" w:hAnsi="Arial" w:cs="Arial"/>
                <w:color w:val="000000"/>
              </w:rPr>
              <w:t xml:space="preserve"> [2019] VSCA 291.</w:t>
            </w:r>
          </w:p>
          <w:p w14:paraId="72E73959" w14:textId="77777777" w:rsidR="00A410BD" w:rsidRDefault="00A410BD" w:rsidP="00A410BD">
            <w:pPr>
              <w:numPr>
                <w:ilvl w:val="0"/>
                <w:numId w:val="56"/>
              </w:numPr>
              <w:spacing w:before="20"/>
              <w:ind w:left="357" w:hanging="357"/>
              <w:jc w:val="both"/>
              <w:rPr>
                <w:rFonts w:ascii="Arial" w:hAnsi="Arial" w:cs="Arial"/>
                <w:color w:val="000000"/>
              </w:rPr>
            </w:pPr>
            <w:r>
              <w:rPr>
                <w:rFonts w:ascii="Arial" w:hAnsi="Arial" w:cs="Arial"/>
                <w:color w:val="000000"/>
              </w:rPr>
              <w:t xml:space="preserve">Reference to new case of </w:t>
            </w:r>
            <w:r w:rsidRPr="002F4041">
              <w:rPr>
                <w:rFonts w:ascii="Arial" w:hAnsi="Arial" w:cs="Arial"/>
                <w:i/>
                <w:iCs/>
                <w:color w:val="000000"/>
              </w:rPr>
              <w:t>DPP v Drake</w:t>
            </w:r>
            <w:r>
              <w:rPr>
                <w:rFonts w:ascii="Arial" w:hAnsi="Arial" w:cs="Arial"/>
                <w:color w:val="000000"/>
              </w:rPr>
              <w:t xml:space="preserve"> [2019] VSCA 293 at [18]-[24].</w:t>
            </w:r>
          </w:p>
        </w:tc>
      </w:tr>
      <w:tr w:rsidR="00A410BD" w14:paraId="0581C1B1" w14:textId="77777777" w:rsidTr="00473897">
        <w:tc>
          <w:tcPr>
            <w:tcW w:w="1220" w:type="dxa"/>
            <w:gridSpan w:val="2"/>
            <w:tcBorders>
              <w:top w:val="single" w:sz="4" w:space="0" w:color="auto"/>
              <w:left w:val="single" w:sz="18" w:space="0" w:color="auto"/>
              <w:bottom w:val="single" w:sz="4" w:space="0" w:color="auto"/>
            </w:tcBorders>
          </w:tcPr>
          <w:p w14:paraId="51286C4E" w14:textId="77777777" w:rsidR="00A410BD" w:rsidRDefault="00A410BD" w:rsidP="00A410BD">
            <w:pPr>
              <w:rPr>
                <w:lang w:val="en-AU"/>
              </w:rPr>
            </w:pPr>
            <w:r>
              <w:rPr>
                <w:lang w:val="en-AU"/>
              </w:rPr>
              <w:lastRenderedPageBreak/>
              <w:t>17/02/20</w:t>
            </w:r>
          </w:p>
        </w:tc>
        <w:tc>
          <w:tcPr>
            <w:tcW w:w="836" w:type="dxa"/>
            <w:tcBorders>
              <w:top w:val="single" w:sz="4" w:space="0" w:color="auto"/>
              <w:bottom w:val="single" w:sz="4" w:space="0" w:color="auto"/>
            </w:tcBorders>
          </w:tcPr>
          <w:p w14:paraId="16CFCBCC" w14:textId="179F619D"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CCA1452" w14:textId="77777777" w:rsidR="00A410BD" w:rsidRDefault="00A410BD" w:rsidP="00A410BD">
            <w:pPr>
              <w:keepNext/>
              <w:jc w:val="center"/>
              <w:rPr>
                <w:lang w:val="en-AU"/>
              </w:rPr>
            </w:pPr>
            <w:r>
              <w:rPr>
                <w:lang w:val="en-AU"/>
              </w:rPr>
              <w:t>11.2.1</w:t>
            </w:r>
          </w:p>
        </w:tc>
        <w:tc>
          <w:tcPr>
            <w:tcW w:w="4798" w:type="dxa"/>
            <w:gridSpan w:val="2"/>
            <w:tcBorders>
              <w:top w:val="single" w:sz="4" w:space="0" w:color="auto"/>
              <w:bottom w:val="single" w:sz="4" w:space="0" w:color="auto"/>
              <w:right w:val="single" w:sz="18" w:space="0" w:color="auto"/>
            </w:tcBorders>
          </w:tcPr>
          <w:p w14:paraId="2F7A6502" w14:textId="77777777" w:rsidR="00A410BD" w:rsidRDefault="00A410BD" w:rsidP="00A410BD">
            <w:pPr>
              <w:spacing w:before="20"/>
              <w:jc w:val="both"/>
              <w:rPr>
                <w:rFonts w:ascii="Arial" w:hAnsi="Arial" w:cs="Arial"/>
                <w:color w:val="000000"/>
              </w:rPr>
            </w:pPr>
            <w:r>
              <w:rPr>
                <w:rFonts w:ascii="Arial" w:hAnsi="Arial" w:cs="Arial"/>
                <w:color w:val="000000"/>
              </w:rPr>
              <w:t>Reference to new case of</w:t>
            </w:r>
            <w:r w:rsidRPr="00343A28">
              <w:rPr>
                <w:rFonts w:ascii="Arial" w:hAnsi="Arial" w:cs="Arial"/>
                <w:i/>
                <w:iCs/>
                <w:color w:val="000000"/>
              </w:rPr>
              <w:t xml:space="preserve"> Le v The Queen</w:t>
            </w:r>
            <w:r>
              <w:rPr>
                <w:rFonts w:ascii="Arial" w:hAnsi="Arial" w:cs="Arial"/>
                <w:color w:val="000000"/>
              </w:rPr>
              <w:t xml:space="preserve"> [2019] VSCA 299 at [28]-[29].</w:t>
            </w:r>
          </w:p>
        </w:tc>
      </w:tr>
      <w:tr w:rsidR="00A410BD" w14:paraId="11C8B191" w14:textId="77777777" w:rsidTr="00473897">
        <w:tc>
          <w:tcPr>
            <w:tcW w:w="1220" w:type="dxa"/>
            <w:gridSpan w:val="2"/>
            <w:tcBorders>
              <w:top w:val="single" w:sz="4" w:space="0" w:color="auto"/>
              <w:left w:val="single" w:sz="18" w:space="0" w:color="auto"/>
              <w:bottom w:val="single" w:sz="4" w:space="0" w:color="auto"/>
            </w:tcBorders>
          </w:tcPr>
          <w:p w14:paraId="5DF04D1C" w14:textId="77777777" w:rsidR="00A410BD" w:rsidRDefault="00A410BD" w:rsidP="00A410BD">
            <w:pPr>
              <w:rPr>
                <w:lang w:val="en-AU"/>
              </w:rPr>
            </w:pPr>
            <w:r>
              <w:rPr>
                <w:lang w:val="en-AU"/>
              </w:rPr>
              <w:t>17/02/20</w:t>
            </w:r>
          </w:p>
        </w:tc>
        <w:tc>
          <w:tcPr>
            <w:tcW w:w="836" w:type="dxa"/>
            <w:tcBorders>
              <w:top w:val="single" w:sz="4" w:space="0" w:color="auto"/>
              <w:bottom w:val="single" w:sz="4" w:space="0" w:color="auto"/>
            </w:tcBorders>
          </w:tcPr>
          <w:p w14:paraId="66CB12A5" w14:textId="6D4C9245"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7973E3A" w14:textId="77777777" w:rsidR="00A410BD" w:rsidRDefault="00A410BD" w:rsidP="00A410BD">
            <w:pPr>
              <w:keepNext/>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tcPr>
          <w:p w14:paraId="203AFB55" w14:textId="77777777" w:rsidR="00A410BD" w:rsidRDefault="00A410BD" w:rsidP="00A410BD">
            <w:pPr>
              <w:spacing w:before="20"/>
              <w:jc w:val="both"/>
              <w:rPr>
                <w:rFonts w:ascii="Arial" w:hAnsi="Arial" w:cs="Arial"/>
                <w:color w:val="000000"/>
              </w:rPr>
            </w:pPr>
            <w:r>
              <w:rPr>
                <w:rFonts w:ascii="Arial" w:hAnsi="Arial" w:cs="Arial"/>
                <w:color w:val="000000"/>
              </w:rPr>
              <w:t xml:space="preserve">References to new cases of </w:t>
            </w:r>
            <w:r w:rsidRPr="008944B6">
              <w:rPr>
                <w:rFonts w:ascii="Arial" w:hAnsi="Arial" w:cs="Arial"/>
                <w:i/>
                <w:iCs/>
                <w:color w:val="000000"/>
              </w:rPr>
              <w:t>Topal v The Queen</w:t>
            </w:r>
            <w:r>
              <w:rPr>
                <w:rFonts w:ascii="Arial" w:hAnsi="Arial" w:cs="Arial"/>
                <w:color w:val="000000"/>
              </w:rPr>
              <w:t xml:space="preserve"> [2019] VSCA 289 at [21]-[28]; </w:t>
            </w:r>
            <w:r w:rsidRPr="00132E7E">
              <w:rPr>
                <w:rFonts w:ascii="Arial" w:hAnsi="Arial" w:cs="Arial"/>
                <w:i/>
                <w:iCs/>
                <w:color w:val="000000"/>
              </w:rPr>
              <w:t>Chatters v The Queen</w:t>
            </w:r>
            <w:r>
              <w:rPr>
                <w:rFonts w:ascii="Arial" w:hAnsi="Arial" w:cs="Arial"/>
                <w:color w:val="000000"/>
              </w:rPr>
              <w:t xml:space="preserve"> [2019] VSCA 309 at [20]-[24].</w:t>
            </w:r>
          </w:p>
        </w:tc>
      </w:tr>
      <w:tr w:rsidR="00A410BD" w14:paraId="4D09D284" w14:textId="77777777" w:rsidTr="00473897">
        <w:tc>
          <w:tcPr>
            <w:tcW w:w="1220" w:type="dxa"/>
            <w:gridSpan w:val="2"/>
            <w:tcBorders>
              <w:top w:val="single" w:sz="4" w:space="0" w:color="auto"/>
              <w:left w:val="single" w:sz="18" w:space="0" w:color="auto"/>
              <w:bottom w:val="single" w:sz="4" w:space="0" w:color="auto"/>
            </w:tcBorders>
          </w:tcPr>
          <w:p w14:paraId="5B50B84E" w14:textId="77777777" w:rsidR="00A410BD" w:rsidRDefault="00A410BD" w:rsidP="00A410BD">
            <w:pPr>
              <w:rPr>
                <w:lang w:val="en-AU"/>
              </w:rPr>
            </w:pPr>
            <w:r>
              <w:rPr>
                <w:lang w:val="en-AU"/>
              </w:rPr>
              <w:t>17/02/20</w:t>
            </w:r>
          </w:p>
        </w:tc>
        <w:tc>
          <w:tcPr>
            <w:tcW w:w="836" w:type="dxa"/>
            <w:tcBorders>
              <w:top w:val="single" w:sz="4" w:space="0" w:color="auto"/>
              <w:bottom w:val="single" w:sz="4" w:space="0" w:color="auto"/>
            </w:tcBorders>
          </w:tcPr>
          <w:p w14:paraId="42BB5DC1" w14:textId="2C793306"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90891A7" w14:textId="77777777" w:rsidR="00A410BD" w:rsidRDefault="00A410BD" w:rsidP="00A410BD">
            <w:pPr>
              <w:keepNext/>
              <w:jc w:val="center"/>
              <w:rPr>
                <w:lang w:val="en-AU"/>
              </w:rPr>
            </w:pPr>
            <w:r>
              <w:rPr>
                <w:lang w:val="en-AU"/>
              </w:rPr>
              <w:t>11.2.11.2</w:t>
            </w:r>
          </w:p>
        </w:tc>
        <w:tc>
          <w:tcPr>
            <w:tcW w:w="4798" w:type="dxa"/>
            <w:gridSpan w:val="2"/>
            <w:tcBorders>
              <w:top w:val="single" w:sz="4" w:space="0" w:color="auto"/>
              <w:bottom w:val="single" w:sz="4" w:space="0" w:color="auto"/>
              <w:right w:val="single" w:sz="18" w:space="0" w:color="auto"/>
            </w:tcBorders>
          </w:tcPr>
          <w:p w14:paraId="48C873A8" w14:textId="77777777" w:rsidR="00A410BD" w:rsidRDefault="00A410BD" w:rsidP="00A410BD">
            <w:pPr>
              <w:spacing w:before="20"/>
              <w:jc w:val="both"/>
              <w:rPr>
                <w:rFonts w:ascii="Arial" w:hAnsi="Arial" w:cs="Arial"/>
                <w:color w:val="000000"/>
              </w:rPr>
            </w:pPr>
            <w:r>
              <w:rPr>
                <w:rFonts w:ascii="Arial" w:hAnsi="Arial" w:cs="Arial"/>
                <w:color w:val="000000"/>
              </w:rPr>
              <w:t xml:space="preserve">Reference to new case of </w:t>
            </w:r>
            <w:r w:rsidRPr="000757DE">
              <w:rPr>
                <w:rFonts w:ascii="Arial" w:hAnsi="Arial" w:cs="Arial"/>
                <w:i/>
                <w:iCs/>
                <w:color w:val="000000"/>
              </w:rPr>
              <w:t>DPP v Gilmour</w:t>
            </w:r>
            <w:r>
              <w:rPr>
                <w:rFonts w:ascii="Arial" w:hAnsi="Arial" w:cs="Arial"/>
                <w:color w:val="000000"/>
              </w:rPr>
              <w:t xml:space="preserve"> [2019] VSC 766 at [43]-[45].</w:t>
            </w:r>
          </w:p>
        </w:tc>
      </w:tr>
      <w:tr w:rsidR="00A410BD" w14:paraId="77F584BA" w14:textId="77777777" w:rsidTr="00473897">
        <w:tc>
          <w:tcPr>
            <w:tcW w:w="1220" w:type="dxa"/>
            <w:gridSpan w:val="2"/>
            <w:tcBorders>
              <w:top w:val="single" w:sz="4" w:space="0" w:color="auto"/>
              <w:left w:val="single" w:sz="18" w:space="0" w:color="auto"/>
              <w:bottom w:val="single" w:sz="4" w:space="0" w:color="auto"/>
            </w:tcBorders>
          </w:tcPr>
          <w:p w14:paraId="0CDDEDAB" w14:textId="77777777" w:rsidR="00A410BD" w:rsidRDefault="00A410BD" w:rsidP="00A410BD">
            <w:pPr>
              <w:rPr>
                <w:lang w:val="en-AU"/>
              </w:rPr>
            </w:pPr>
            <w:r>
              <w:rPr>
                <w:lang w:val="en-AU"/>
              </w:rPr>
              <w:t>17/02/20</w:t>
            </w:r>
          </w:p>
        </w:tc>
        <w:tc>
          <w:tcPr>
            <w:tcW w:w="836" w:type="dxa"/>
            <w:tcBorders>
              <w:top w:val="single" w:sz="4" w:space="0" w:color="auto"/>
              <w:bottom w:val="single" w:sz="4" w:space="0" w:color="auto"/>
            </w:tcBorders>
          </w:tcPr>
          <w:p w14:paraId="38F3792F" w14:textId="6B7386F6"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F7CE586" w14:textId="77777777" w:rsidR="00A410BD" w:rsidRDefault="00A410BD" w:rsidP="00A410BD">
            <w:pPr>
              <w:keepNext/>
              <w:jc w:val="center"/>
              <w:rPr>
                <w:lang w:val="en-AU"/>
              </w:rPr>
            </w:pPr>
            <w:r>
              <w:rPr>
                <w:lang w:val="en-AU"/>
              </w:rPr>
              <w:t>11.2.11.3</w:t>
            </w:r>
          </w:p>
        </w:tc>
        <w:tc>
          <w:tcPr>
            <w:tcW w:w="4798" w:type="dxa"/>
            <w:gridSpan w:val="2"/>
            <w:tcBorders>
              <w:top w:val="single" w:sz="4" w:space="0" w:color="auto"/>
              <w:bottom w:val="single" w:sz="4" w:space="0" w:color="auto"/>
              <w:right w:val="single" w:sz="18" w:space="0" w:color="auto"/>
            </w:tcBorders>
          </w:tcPr>
          <w:p w14:paraId="257E43A3" w14:textId="77777777" w:rsidR="00A410BD" w:rsidRDefault="00A410BD" w:rsidP="00A410BD">
            <w:pPr>
              <w:spacing w:before="20"/>
              <w:jc w:val="both"/>
              <w:rPr>
                <w:rFonts w:ascii="Arial" w:hAnsi="Arial" w:cs="Arial"/>
                <w:color w:val="000000"/>
              </w:rPr>
            </w:pPr>
            <w:r>
              <w:rPr>
                <w:rFonts w:ascii="Arial" w:hAnsi="Arial" w:cs="Arial"/>
                <w:color w:val="000000"/>
              </w:rPr>
              <w:t xml:space="preserve">Reference to new case of </w:t>
            </w:r>
            <w:r w:rsidRPr="00435D2C">
              <w:rPr>
                <w:rFonts w:ascii="Arial" w:hAnsi="Arial" w:cs="Arial"/>
                <w:i/>
                <w:iCs/>
                <w:color w:val="000000"/>
              </w:rPr>
              <w:t>Bertram Morin v The Queen</w:t>
            </w:r>
            <w:r>
              <w:rPr>
                <w:rFonts w:ascii="Arial" w:hAnsi="Arial" w:cs="Arial"/>
                <w:color w:val="000000"/>
              </w:rPr>
              <w:t xml:space="preserve"> [2019] VSCA 301 at [37]-[45].</w:t>
            </w:r>
          </w:p>
        </w:tc>
      </w:tr>
      <w:tr w:rsidR="00A410BD" w14:paraId="3056F955" w14:textId="77777777" w:rsidTr="00473897">
        <w:tc>
          <w:tcPr>
            <w:tcW w:w="1220" w:type="dxa"/>
            <w:gridSpan w:val="2"/>
            <w:tcBorders>
              <w:top w:val="single" w:sz="4" w:space="0" w:color="auto"/>
              <w:left w:val="single" w:sz="18" w:space="0" w:color="auto"/>
              <w:bottom w:val="single" w:sz="4" w:space="0" w:color="auto"/>
            </w:tcBorders>
          </w:tcPr>
          <w:p w14:paraId="20F1BC79" w14:textId="77777777" w:rsidR="00A410BD" w:rsidRDefault="00A410BD" w:rsidP="00A410BD">
            <w:pPr>
              <w:rPr>
                <w:lang w:val="en-AU"/>
              </w:rPr>
            </w:pPr>
            <w:r>
              <w:rPr>
                <w:lang w:val="en-AU"/>
              </w:rPr>
              <w:t>17/02/20</w:t>
            </w:r>
          </w:p>
        </w:tc>
        <w:tc>
          <w:tcPr>
            <w:tcW w:w="836" w:type="dxa"/>
            <w:tcBorders>
              <w:top w:val="single" w:sz="4" w:space="0" w:color="auto"/>
              <w:bottom w:val="single" w:sz="4" w:space="0" w:color="auto"/>
            </w:tcBorders>
          </w:tcPr>
          <w:p w14:paraId="74D82CD2" w14:textId="02E72647"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43C5D57" w14:textId="77777777" w:rsidR="00A410BD" w:rsidRDefault="00A410BD" w:rsidP="00A410BD">
            <w:pPr>
              <w:keepNext/>
              <w:jc w:val="center"/>
              <w:rPr>
                <w:lang w:val="en-AU"/>
              </w:rPr>
            </w:pPr>
            <w:r>
              <w:rPr>
                <w:lang w:val="en-AU"/>
              </w:rPr>
              <w:t>11.2.13</w:t>
            </w:r>
          </w:p>
        </w:tc>
        <w:tc>
          <w:tcPr>
            <w:tcW w:w="4798" w:type="dxa"/>
            <w:gridSpan w:val="2"/>
            <w:tcBorders>
              <w:top w:val="single" w:sz="4" w:space="0" w:color="auto"/>
              <w:bottom w:val="single" w:sz="4" w:space="0" w:color="auto"/>
              <w:right w:val="single" w:sz="18" w:space="0" w:color="auto"/>
            </w:tcBorders>
          </w:tcPr>
          <w:p w14:paraId="3AD59F8F" w14:textId="77777777" w:rsidR="00A410BD" w:rsidRDefault="00A410BD" w:rsidP="00A410BD">
            <w:pPr>
              <w:spacing w:before="20"/>
              <w:jc w:val="both"/>
              <w:rPr>
                <w:rFonts w:ascii="Arial" w:hAnsi="Arial" w:cs="Arial"/>
                <w:color w:val="000000"/>
              </w:rPr>
            </w:pPr>
            <w:r>
              <w:rPr>
                <w:rFonts w:ascii="Arial" w:hAnsi="Arial" w:cs="Arial"/>
                <w:color w:val="000000"/>
              </w:rPr>
              <w:t xml:space="preserve">Reference to new case of </w:t>
            </w:r>
            <w:r w:rsidRPr="002F4041">
              <w:rPr>
                <w:rFonts w:ascii="Arial" w:hAnsi="Arial" w:cs="Arial"/>
                <w:i/>
                <w:iCs/>
                <w:color w:val="000000"/>
              </w:rPr>
              <w:t>DPP v Drake</w:t>
            </w:r>
            <w:r>
              <w:rPr>
                <w:rFonts w:ascii="Arial" w:hAnsi="Arial" w:cs="Arial"/>
                <w:color w:val="000000"/>
              </w:rPr>
              <w:t xml:space="preserve"> [2019] VSCA 293 at [10]-[13] &amp; [30]-[34].</w:t>
            </w:r>
          </w:p>
        </w:tc>
      </w:tr>
      <w:tr w:rsidR="00A410BD" w14:paraId="441664D0" w14:textId="77777777" w:rsidTr="00473897">
        <w:tc>
          <w:tcPr>
            <w:tcW w:w="1220" w:type="dxa"/>
            <w:gridSpan w:val="2"/>
            <w:tcBorders>
              <w:top w:val="single" w:sz="4" w:space="0" w:color="auto"/>
              <w:left w:val="single" w:sz="18" w:space="0" w:color="auto"/>
              <w:bottom w:val="single" w:sz="4" w:space="0" w:color="auto"/>
            </w:tcBorders>
          </w:tcPr>
          <w:p w14:paraId="13A7F731" w14:textId="77777777" w:rsidR="00A410BD" w:rsidRDefault="00A410BD" w:rsidP="00A410BD">
            <w:pPr>
              <w:rPr>
                <w:lang w:val="en-AU"/>
              </w:rPr>
            </w:pPr>
            <w:r>
              <w:rPr>
                <w:lang w:val="en-AU"/>
              </w:rPr>
              <w:t>17/02/20</w:t>
            </w:r>
          </w:p>
        </w:tc>
        <w:tc>
          <w:tcPr>
            <w:tcW w:w="836" w:type="dxa"/>
            <w:tcBorders>
              <w:top w:val="single" w:sz="4" w:space="0" w:color="auto"/>
              <w:bottom w:val="single" w:sz="4" w:space="0" w:color="auto"/>
            </w:tcBorders>
          </w:tcPr>
          <w:p w14:paraId="2DC2C6F4" w14:textId="326B3537"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457424E" w14:textId="77777777" w:rsidR="00A410BD" w:rsidRDefault="00A410BD" w:rsidP="00A410BD">
            <w:pPr>
              <w:keepNext/>
              <w:jc w:val="center"/>
              <w:rPr>
                <w:lang w:val="en-AU"/>
              </w:rPr>
            </w:pPr>
            <w:r>
              <w:rPr>
                <w:lang w:val="en-AU"/>
              </w:rPr>
              <w:t>11.2.14</w:t>
            </w:r>
          </w:p>
        </w:tc>
        <w:tc>
          <w:tcPr>
            <w:tcW w:w="4798" w:type="dxa"/>
            <w:gridSpan w:val="2"/>
            <w:tcBorders>
              <w:top w:val="single" w:sz="4" w:space="0" w:color="auto"/>
              <w:bottom w:val="single" w:sz="4" w:space="0" w:color="auto"/>
              <w:right w:val="single" w:sz="18" w:space="0" w:color="auto"/>
            </w:tcBorders>
          </w:tcPr>
          <w:p w14:paraId="42975EA3" w14:textId="77777777" w:rsidR="00A410BD" w:rsidRDefault="00A410BD" w:rsidP="00A410BD">
            <w:pPr>
              <w:spacing w:before="20"/>
              <w:jc w:val="both"/>
              <w:rPr>
                <w:rFonts w:ascii="Arial" w:hAnsi="Arial" w:cs="Arial"/>
                <w:color w:val="000000"/>
              </w:rPr>
            </w:pPr>
            <w:r>
              <w:rPr>
                <w:rFonts w:ascii="Arial" w:hAnsi="Arial" w:cs="Arial"/>
                <w:color w:val="000000"/>
              </w:rPr>
              <w:t xml:space="preserve">Reference to new case of </w:t>
            </w:r>
            <w:r w:rsidRPr="00AF1DBE">
              <w:rPr>
                <w:rFonts w:ascii="Arial" w:hAnsi="Arial" w:cs="Arial"/>
                <w:i/>
                <w:iCs/>
                <w:color w:val="000000"/>
              </w:rPr>
              <w:t>Mush v The Queen</w:t>
            </w:r>
            <w:r>
              <w:rPr>
                <w:rFonts w:ascii="Arial" w:hAnsi="Arial" w:cs="Arial"/>
                <w:color w:val="000000"/>
              </w:rPr>
              <w:t xml:space="preserve"> [2019] VSCA 307 at [96]-[98].</w:t>
            </w:r>
          </w:p>
        </w:tc>
      </w:tr>
      <w:tr w:rsidR="00A410BD" w14:paraId="6FC87341" w14:textId="77777777" w:rsidTr="00473897">
        <w:tc>
          <w:tcPr>
            <w:tcW w:w="1220" w:type="dxa"/>
            <w:gridSpan w:val="2"/>
            <w:tcBorders>
              <w:top w:val="single" w:sz="4" w:space="0" w:color="auto"/>
              <w:left w:val="single" w:sz="18" w:space="0" w:color="auto"/>
              <w:bottom w:val="single" w:sz="4" w:space="0" w:color="auto"/>
            </w:tcBorders>
          </w:tcPr>
          <w:p w14:paraId="2A2651FC" w14:textId="77777777" w:rsidR="00A410BD" w:rsidRDefault="00A410BD" w:rsidP="00A410BD">
            <w:pPr>
              <w:rPr>
                <w:lang w:val="en-AU"/>
              </w:rPr>
            </w:pPr>
            <w:r>
              <w:rPr>
                <w:lang w:val="en-AU"/>
              </w:rPr>
              <w:t>17/02/20</w:t>
            </w:r>
          </w:p>
        </w:tc>
        <w:tc>
          <w:tcPr>
            <w:tcW w:w="836" w:type="dxa"/>
            <w:tcBorders>
              <w:top w:val="single" w:sz="4" w:space="0" w:color="auto"/>
              <w:bottom w:val="single" w:sz="4" w:space="0" w:color="auto"/>
            </w:tcBorders>
          </w:tcPr>
          <w:p w14:paraId="1B2402E5" w14:textId="59904D57"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F8FD692" w14:textId="77777777" w:rsidR="00A410BD" w:rsidRDefault="00A410BD" w:rsidP="00A410BD">
            <w:pPr>
              <w:keepNext/>
              <w:jc w:val="center"/>
              <w:rPr>
                <w:lang w:val="en-AU"/>
              </w:rPr>
            </w:pPr>
            <w:r>
              <w:rPr>
                <w:lang w:val="en-AU"/>
              </w:rPr>
              <w:t>11.2.18</w:t>
            </w:r>
          </w:p>
        </w:tc>
        <w:tc>
          <w:tcPr>
            <w:tcW w:w="4798" w:type="dxa"/>
            <w:gridSpan w:val="2"/>
            <w:tcBorders>
              <w:top w:val="single" w:sz="4" w:space="0" w:color="auto"/>
              <w:bottom w:val="single" w:sz="4" w:space="0" w:color="auto"/>
              <w:right w:val="single" w:sz="18" w:space="0" w:color="auto"/>
            </w:tcBorders>
          </w:tcPr>
          <w:p w14:paraId="5C276E89" w14:textId="77777777" w:rsidR="00A410BD" w:rsidRDefault="00A410BD" w:rsidP="00A410BD">
            <w:pPr>
              <w:spacing w:before="20"/>
              <w:jc w:val="both"/>
              <w:rPr>
                <w:rFonts w:ascii="Arial" w:hAnsi="Arial" w:cs="Arial"/>
                <w:color w:val="000000"/>
              </w:rPr>
            </w:pPr>
            <w:r>
              <w:rPr>
                <w:rFonts w:ascii="Arial" w:hAnsi="Arial" w:cs="Arial"/>
                <w:color w:val="000000"/>
              </w:rPr>
              <w:t xml:space="preserve">Reference to new case of </w:t>
            </w:r>
            <w:r w:rsidRPr="00BD44F8">
              <w:rPr>
                <w:rFonts w:ascii="Arial" w:hAnsi="Arial" w:cs="Arial"/>
                <w:i/>
                <w:color w:val="000000"/>
                <w:lang w:eastAsia="en-AU"/>
              </w:rPr>
              <w:t>Cross v The Queen</w:t>
            </w:r>
            <w:r>
              <w:rPr>
                <w:rFonts w:ascii="Arial" w:hAnsi="Arial" w:cs="Arial"/>
                <w:iCs/>
                <w:color w:val="000000"/>
                <w:lang w:eastAsia="en-AU"/>
              </w:rPr>
              <w:t xml:space="preserve"> [2019] VSCA 310 at </w:t>
            </w:r>
            <w:r>
              <w:rPr>
                <w:rFonts w:ascii="Arial" w:hAnsi="Arial" w:cs="Arial"/>
                <w:color w:val="000000"/>
              </w:rPr>
              <w:t>[49]-[54].</w:t>
            </w:r>
          </w:p>
        </w:tc>
      </w:tr>
      <w:tr w:rsidR="00A410BD" w14:paraId="6F2CCAFE" w14:textId="77777777" w:rsidTr="00473897">
        <w:tc>
          <w:tcPr>
            <w:tcW w:w="1220" w:type="dxa"/>
            <w:gridSpan w:val="2"/>
            <w:tcBorders>
              <w:top w:val="single" w:sz="4" w:space="0" w:color="auto"/>
              <w:left w:val="single" w:sz="18" w:space="0" w:color="auto"/>
              <w:bottom w:val="single" w:sz="4" w:space="0" w:color="auto"/>
            </w:tcBorders>
          </w:tcPr>
          <w:p w14:paraId="77FA7D9F" w14:textId="77777777" w:rsidR="00A410BD" w:rsidRDefault="00A410BD" w:rsidP="00A410BD">
            <w:pPr>
              <w:rPr>
                <w:lang w:val="en-AU"/>
              </w:rPr>
            </w:pPr>
            <w:r>
              <w:rPr>
                <w:lang w:val="en-AU"/>
              </w:rPr>
              <w:t>17/02/20</w:t>
            </w:r>
          </w:p>
        </w:tc>
        <w:tc>
          <w:tcPr>
            <w:tcW w:w="836" w:type="dxa"/>
            <w:tcBorders>
              <w:top w:val="single" w:sz="4" w:space="0" w:color="auto"/>
              <w:bottom w:val="single" w:sz="4" w:space="0" w:color="auto"/>
            </w:tcBorders>
          </w:tcPr>
          <w:p w14:paraId="5FB22416" w14:textId="1BE675DC"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01F4C6A" w14:textId="77777777" w:rsidR="00A410BD" w:rsidRDefault="00A410BD" w:rsidP="00A410BD">
            <w:pPr>
              <w:keepNext/>
              <w:jc w:val="center"/>
              <w:rPr>
                <w:lang w:val="en-AU"/>
              </w:rPr>
            </w:pPr>
            <w:r>
              <w:rPr>
                <w:lang w:val="en-AU"/>
              </w:rPr>
              <w:t>11.2.22.1</w:t>
            </w:r>
          </w:p>
        </w:tc>
        <w:tc>
          <w:tcPr>
            <w:tcW w:w="4798" w:type="dxa"/>
            <w:gridSpan w:val="2"/>
            <w:tcBorders>
              <w:top w:val="single" w:sz="4" w:space="0" w:color="auto"/>
              <w:bottom w:val="single" w:sz="4" w:space="0" w:color="auto"/>
              <w:right w:val="single" w:sz="18" w:space="0" w:color="auto"/>
            </w:tcBorders>
          </w:tcPr>
          <w:p w14:paraId="5BC351FA" w14:textId="77777777" w:rsidR="00A410BD" w:rsidRDefault="00A410BD" w:rsidP="00A410BD">
            <w:pPr>
              <w:spacing w:before="20"/>
              <w:jc w:val="both"/>
              <w:rPr>
                <w:rFonts w:ascii="Arial" w:hAnsi="Arial" w:cs="Arial"/>
                <w:color w:val="000000"/>
              </w:rPr>
            </w:pPr>
            <w:r>
              <w:rPr>
                <w:rFonts w:ascii="Arial" w:hAnsi="Arial" w:cs="Arial"/>
                <w:color w:val="000000"/>
              </w:rPr>
              <w:t xml:space="preserve">Reference to new case of </w:t>
            </w:r>
            <w:r w:rsidRPr="001468DB">
              <w:rPr>
                <w:rFonts w:ascii="Arial" w:hAnsi="Arial" w:cs="Arial"/>
                <w:i/>
                <w:iCs/>
                <w:color w:val="000000"/>
              </w:rPr>
              <w:t>R v Amy Tran</w:t>
            </w:r>
            <w:r>
              <w:rPr>
                <w:rFonts w:ascii="Arial" w:hAnsi="Arial" w:cs="Arial"/>
                <w:color w:val="000000"/>
              </w:rPr>
              <w:t xml:space="preserve"> [2019] VSC 822.</w:t>
            </w:r>
          </w:p>
        </w:tc>
      </w:tr>
      <w:tr w:rsidR="00A410BD" w14:paraId="4E082BE2" w14:textId="77777777" w:rsidTr="00473897">
        <w:tc>
          <w:tcPr>
            <w:tcW w:w="1220" w:type="dxa"/>
            <w:gridSpan w:val="2"/>
            <w:tcBorders>
              <w:top w:val="single" w:sz="4" w:space="0" w:color="auto"/>
              <w:left w:val="single" w:sz="18" w:space="0" w:color="auto"/>
              <w:bottom w:val="single" w:sz="4" w:space="0" w:color="auto"/>
            </w:tcBorders>
          </w:tcPr>
          <w:p w14:paraId="2474770C" w14:textId="77777777" w:rsidR="00A410BD" w:rsidRDefault="00A410BD" w:rsidP="00A410BD">
            <w:pPr>
              <w:rPr>
                <w:lang w:val="en-AU"/>
              </w:rPr>
            </w:pPr>
            <w:r>
              <w:rPr>
                <w:lang w:val="en-AU"/>
              </w:rPr>
              <w:t>17/02/20</w:t>
            </w:r>
          </w:p>
        </w:tc>
        <w:tc>
          <w:tcPr>
            <w:tcW w:w="836" w:type="dxa"/>
            <w:tcBorders>
              <w:top w:val="single" w:sz="4" w:space="0" w:color="auto"/>
              <w:bottom w:val="single" w:sz="4" w:space="0" w:color="auto"/>
            </w:tcBorders>
          </w:tcPr>
          <w:p w14:paraId="2307DC1B" w14:textId="1D7E67A8"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F93BBFD" w14:textId="77777777" w:rsidR="00A410BD" w:rsidRDefault="00A410BD" w:rsidP="00A410BD">
            <w:pPr>
              <w:keepNext/>
              <w:jc w:val="center"/>
              <w:rPr>
                <w:lang w:val="en-AU"/>
              </w:rPr>
            </w:pPr>
            <w:r>
              <w:rPr>
                <w:lang w:val="en-AU"/>
              </w:rPr>
              <w:t>11.2.22.4</w:t>
            </w:r>
          </w:p>
        </w:tc>
        <w:tc>
          <w:tcPr>
            <w:tcW w:w="4798" w:type="dxa"/>
            <w:gridSpan w:val="2"/>
            <w:tcBorders>
              <w:top w:val="single" w:sz="4" w:space="0" w:color="auto"/>
              <w:bottom w:val="single" w:sz="4" w:space="0" w:color="auto"/>
              <w:right w:val="single" w:sz="18" w:space="0" w:color="auto"/>
            </w:tcBorders>
          </w:tcPr>
          <w:p w14:paraId="619FE45A" w14:textId="77777777" w:rsidR="00A410BD" w:rsidRDefault="00A410BD" w:rsidP="00A410BD">
            <w:pPr>
              <w:spacing w:before="20"/>
              <w:jc w:val="both"/>
              <w:rPr>
                <w:rFonts w:ascii="Arial" w:hAnsi="Arial" w:cs="Arial"/>
                <w:color w:val="000000"/>
              </w:rPr>
            </w:pPr>
            <w:r>
              <w:rPr>
                <w:rFonts w:ascii="Arial" w:hAnsi="Arial" w:cs="Arial"/>
                <w:color w:val="000000"/>
              </w:rPr>
              <w:t xml:space="preserve">Reference to new case of </w:t>
            </w:r>
            <w:r w:rsidRPr="006F5E26">
              <w:rPr>
                <w:rFonts w:ascii="Arial" w:hAnsi="Arial" w:cs="Arial"/>
                <w:i/>
                <w:iCs/>
                <w:color w:val="000000"/>
              </w:rPr>
              <w:t>R v Pozzebon</w:t>
            </w:r>
            <w:r>
              <w:rPr>
                <w:rFonts w:ascii="Arial" w:hAnsi="Arial" w:cs="Arial"/>
                <w:color w:val="000000"/>
              </w:rPr>
              <w:t xml:space="preserve"> [2019] VSC 631.</w:t>
            </w:r>
          </w:p>
        </w:tc>
      </w:tr>
      <w:tr w:rsidR="00A410BD" w14:paraId="6376A63A" w14:textId="77777777" w:rsidTr="00473897">
        <w:tc>
          <w:tcPr>
            <w:tcW w:w="1220" w:type="dxa"/>
            <w:gridSpan w:val="2"/>
            <w:tcBorders>
              <w:top w:val="single" w:sz="4" w:space="0" w:color="auto"/>
              <w:left w:val="single" w:sz="18" w:space="0" w:color="auto"/>
              <w:bottom w:val="single" w:sz="4" w:space="0" w:color="auto"/>
            </w:tcBorders>
          </w:tcPr>
          <w:p w14:paraId="2A88591D" w14:textId="77777777" w:rsidR="00A410BD" w:rsidRDefault="00A410BD" w:rsidP="00A410BD">
            <w:pPr>
              <w:rPr>
                <w:lang w:val="en-AU"/>
              </w:rPr>
            </w:pPr>
            <w:r>
              <w:rPr>
                <w:lang w:val="en-AU"/>
              </w:rPr>
              <w:t>17/02/20</w:t>
            </w:r>
          </w:p>
        </w:tc>
        <w:tc>
          <w:tcPr>
            <w:tcW w:w="836" w:type="dxa"/>
            <w:tcBorders>
              <w:top w:val="single" w:sz="4" w:space="0" w:color="auto"/>
              <w:bottom w:val="single" w:sz="4" w:space="0" w:color="auto"/>
            </w:tcBorders>
          </w:tcPr>
          <w:p w14:paraId="4BCF8979" w14:textId="69CB9323"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3D9BBEC" w14:textId="77777777" w:rsidR="00A410BD" w:rsidRDefault="00A410BD" w:rsidP="00A410BD">
            <w:pPr>
              <w:keepNext/>
              <w:jc w:val="center"/>
              <w:rPr>
                <w:lang w:val="en-AU"/>
              </w:rPr>
            </w:pPr>
            <w:r>
              <w:rPr>
                <w:lang w:val="en-AU"/>
              </w:rPr>
              <w:t>11.2.24.2</w:t>
            </w:r>
          </w:p>
        </w:tc>
        <w:tc>
          <w:tcPr>
            <w:tcW w:w="4798" w:type="dxa"/>
            <w:gridSpan w:val="2"/>
            <w:tcBorders>
              <w:top w:val="single" w:sz="4" w:space="0" w:color="auto"/>
              <w:bottom w:val="single" w:sz="4" w:space="0" w:color="auto"/>
              <w:right w:val="single" w:sz="18" w:space="0" w:color="auto"/>
            </w:tcBorders>
          </w:tcPr>
          <w:p w14:paraId="030B4C31" w14:textId="77777777" w:rsidR="00A410BD" w:rsidRDefault="00A410BD" w:rsidP="00A410BD">
            <w:pPr>
              <w:spacing w:before="20"/>
              <w:jc w:val="both"/>
              <w:rPr>
                <w:rFonts w:ascii="Arial" w:hAnsi="Arial" w:cs="Arial"/>
                <w:color w:val="000000"/>
              </w:rPr>
            </w:pPr>
            <w:r>
              <w:rPr>
                <w:rFonts w:ascii="Arial" w:hAnsi="Arial" w:cs="Arial"/>
                <w:color w:val="000000"/>
              </w:rPr>
              <w:t xml:space="preserve">Reference to new case of </w:t>
            </w:r>
            <w:bookmarkStart w:id="235" w:name="_Hlk32907604"/>
            <w:r w:rsidRPr="000757DE">
              <w:rPr>
                <w:rFonts w:ascii="Arial" w:hAnsi="Arial" w:cs="Arial"/>
                <w:i/>
                <w:iCs/>
                <w:color w:val="000000"/>
              </w:rPr>
              <w:t>DPP v Gilmour</w:t>
            </w:r>
            <w:r>
              <w:rPr>
                <w:rFonts w:ascii="Arial" w:hAnsi="Arial" w:cs="Arial"/>
                <w:color w:val="000000"/>
              </w:rPr>
              <w:t xml:space="preserve"> [2019] VSC 766</w:t>
            </w:r>
            <w:bookmarkEnd w:id="235"/>
            <w:r>
              <w:rPr>
                <w:rFonts w:ascii="Arial" w:hAnsi="Arial" w:cs="Arial"/>
                <w:color w:val="000000"/>
              </w:rPr>
              <w:t>.</w:t>
            </w:r>
          </w:p>
        </w:tc>
      </w:tr>
      <w:tr w:rsidR="00A410BD" w14:paraId="4D3B7B4C" w14:textId="77777777" w:rsidTr="00473897">
        <w:tc>
          <w:tcPr>
            <w:tcW w:w="1220" w:type="dxa"/>
            <w:gridSpan w:val="2"/>
            <w:tcBorders>
              <w:top w:val="single" w:sz="4" w:space="0" w:color="auto"/>
              <w:left w:val="single" w:sz="18" w:space="0" w:color="auto"/>
              <w:bottom w:val="single" w:sz="4" w:space="0" w:color="auto"/>
            </w:tcBorders>
          </w:tcPr>
          <w:p w14:paraId="59D3E247" w14:textId="77777777" w:rsidR="00A410BD" w:rsidRDefault="00A410BD" w:rsidP="00A410BD">
            <w:pPr>
              <w:rPr>
                <w:lang w:val="en-AU"/>
              </w:rPr>
            </w:pPr>
            <w:r>
              <w:rPr>
                <w:lang w:val="en-AU"/>
              </w:rPr>
              <w:t>17/02/20</w:t>
            </w:r>
          </w:p>
        </w:tc>
        <w:tc>
          <w:tcPr>
            <w:tcW w:w="836" w:type="dxa"/>
            <w:tcBorders>
              <w:top w:val="single" w:sz="4" w:space="0" w:color="auto"/>
              <w:bottom w:val="single" w:sz="4" w:space="0" w:color="auto"/>
            </w:tcBorders>
          </w:tcPr>
          <w:p w14:paraId="309C9B28" w14:textId="2F67B9C9"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2F90D73" w14:textId="77777777" w:rsidR="00A410BD" w:rsidRDefault="00A410BD" w:rsidP="00A410BD">
            <w:pPr>
              <w:keepNext/>
              <w:jc w:val="center"/>
              <w:rPr>
                <w:lang w:val="en-AU"/>
              </w:rPr>
            </w:pPr>
            <w:r>
              <w:rPr>
                <w:lang w:val="en-AU"/>
              </w:rPr>
              <w:t>11.2.25</w:t>
            </w:r>
          </w:p>
        </w:tc>
        <w:tc>
          <w:tcPr>
            <w:tcW w:w="4798" w:type="dxa"/>
            <w:gridSpan w:val="2"/>
            <w:tcBorders>
              <w:top w:val="single" w:sz="4" w:space="0" w:color="auto"/>
              <w:bottom w:val="single" w:sz="4" w:space="0" w:color="auto"/>
              <w:right w:val="single" w:sz="18" w:space="0" w:color="auto"/>
            </w:tcBorders>
          </w:tcPr>
          <w:p w14:paraId="2785A5EF" w14:textId="77777777" w:rsidR="00A410BD" w:rsidRDefault="00A410BD" w:rsidP="00A410BD">
            <w:pPr>
              <w:spacing w:before="20"/>
              <w:jc w:val="both"/>
              <w:rPr>
                <w:rFonts w:ascii="Arial" w:hAnsi="Arial" w:cs="Arial"/>
                <w:color w:val="000000"/>
              </w:rPr>
            </w:pPr>
            <w:r>
              <w:rPr>
                <w:rFonts w:ascii="Arial" w:hAnsi="Arial" w:cs="Arial"/>
                <w:color w:val="000000"/>
              </w:rPr>
              <w:t xml:space="preserve">Reference to new case of </w:t>
            </w:r>
            <w:r w:rsidRPr="001D4B24">
              <w:rPr>
                <w:rFonts w:ascii="Arial" w:hAnsi="Arial" w:cs="Arial"/>
                <w:i/>
                <w:iCs/>
                <w:color w:val="000000"/>
              </w:rPr>
              <w:t>Bembo v The Queen</w:t>
            </w:r>
            <w:r>
              <w:rPr>
                <w:rFonts w:ascii="Arial" w:hAnsi="Arial" w:cs="Arial"/>
                <w:color w:val="000000"/>
              </w:rPr>
              <w:t xml:space="preserve"> [2019] VSCA 308 at [167]-[168].</w:t>
            </w:r>
          </w:p>
        </w:tc>
      </w:tr>
      <w:tr w:rsidR="00A410BD" w14:paraId="61B94816" w14:textId="77777777" w:rsidTr="00473897">
        <w:tc>
          <w:tcPr>
            <w:tcW w:w="1220" w:type="dxa"/>
            <w:gridSpan w:val="2"/>
            <w:tcBorders>
              <w:top w:val="single" w:sz="4" w:space="0" w:color="auto"/>
              <w:left w:val="single" w:sz="18" w:space="0" w:color="auto"/>
              <w:bottom w:val="single" w:sz="4" w:space="0" w:color="auto"/>
            </w:tcBorders>
          </w:tcPr>
          <w:p w14:paraId="7DF5E94C" w14:textId="77777777" w:rsidR="00A410BD" w:rsidRDefault="00A410BD" w:rsidP="00A410BD">
            <w:pPr>
              <w:keepNext/>
              <w:keepLines/>
              <w:rPr>
                <w:lang w:val="en-AU"/>
              </w:rPr>
            </w:pPr>
            <w:r>
              <w:rPr>
                <w:lang w:val="en-AU"/>
              </w:rPr>
              <w:t>17/02/20</w:t>
            </w:r>
          </w:p>
        </w:tc>
        <w:tc>
          <w:tcPr>
            <w:tcW w:w="836" w:type="dxa"/>
            <w:tcBorders>
              <w:top w:val="single" w:sz="4" w:space="0" w:color="auto"/>
              <w:bottom w:val="single" w:sz="4" w:space="0" w:color="auto"/>
            </w:tcBorders>
          </w:tcPr>
          <w:p w14:paraId="5E040EE1" w14:textId="2C51B199" w:rsidR="00A410BD" w:rsidRDefault="00A410BD" w:rsidP="00A410BD">
            <w:pPr>
              <w:keepNext/>
              <w:keepLines/>
              <w:jc w:val="center"/>
              <w:rPr>
                <w:lang w:val="en-AU"/>
              </w:rPr>
            </w:pPr>
            <w:r>
              <w:rPr>
                <w:lang w:val="en-AU"/>
              </w:rPr>
              <w:t>11</w:t>
            </w:r>
          </w:p>
        </w:tc>
        <w:tc>
          <w:tcPr>
            <w:tcW w:w="1439" w:type="dxa"/>
            <w:tcBorders>
              <w:top w:val="single" w:sz="4" w:space="0" w:color="auto"/>
              <w:bottom w:val="single" w:sz="4" w:space="0" w:color="auto"/>
            </w:tcBorders>
          </w:tcPr>
          <w:p w14:paraId="5CBBBAC2" w14:textId="77777777" w:rsidR="00A410BD" w:rsidRDefault="00A410BD" w:rsidP="00A410BD">
            <w:pPr>
              <w:keepNext/>
              <w:keepLines/>
              <w:jc w:val="center"/>
              <w:rPr>
                <w:lang w:val="en-AU"/>
              </w:rPr>
            </w:pPr>
            <w:r>
              <w:rPr>
                <w:lang w:val="en-AU"/>
              </w:rPr>
              <w:t>11.2.28</w:t>
            </w:r>
          </w:p>
        </w:tc>
        <w:tc>
          <w:tcPr>
            <w:tcW w:w="4798" w:type="dxa"/>
            <w:gridSpan w:val="2"/>
            <w:tcBorders>
              <w:top w:val="single" w:sz="4" w:space="0" w:color="auto"/>
              <w:bottom w:val="single" w:sz="4" w:space="0" w:color="auto"/>
              <w:right w:val="single" w:sz="18" w:space="0" w:color="auto"/>
            </w:tcBorders>
          </w:tcPr>
          <w:p w14:paraId="28F88955" w14:textId="77777777" w:rsidR="00A410BD" w:rsidRDefault="00A410BD" w:rsidP="00A410BD">
            <w:pPr>
              <w:keepNext/>
              <w:keepLines/>
              <w:spacing w:before="20"/>
              <w:jc w:val="both"/>
              <w:rPr>
                <w:rFonts w:ascii="Arial" w:hAnsi="Arial" w:cs="Arial"/>
                <w:color w:val="000000"/>
              </w:rPr>
            </w:pPr>
            <w:r>
              <w:rPr>
                <w:rFonts w:ascii="Arial" w:hAnsi="Arial" w:cs="Arial"/>
                <w:color w:val="000000"/>
              </w:rPr>
              <w:t xml:space="preserve">References to new cases of </w:t>
            </w:r>
            <w:r w:rsidRPr="00E23B6F">
              <w:rPr>
                <w:rFonts w:ascii="Arial" w:hAnsi="Arial" w:cs="Arial"/>
                <w:bCs/>
                <w:i/>
                <w:iCs/>
                <w:color w:val="000000"/>
              </w:rPr>
              <w:t>DPP v Drake</w:t>
            </w:r>
            <w:r>
              <w:rPr>
                <w:rFonts w:ascii="Arial" w:hAnsi="Arial" w:cs="Arial"/>
                <w:bCs/>
                <w:color w:val="000000"/>
              </w:rPr>
              <w:t xml:space="preserve"> [2019] VSCA 293;</w:t>
            </w:r>
            <w:r w:rsidRPr="00AF1DBE">
              <w:rPr>
                <w:rFonts w:ascii="Arial" w:hAnsi="Arial" w:cs="Arial"/>
                <w:i/>
                <w:iCs/>
                <w:color w:val="000000"/>
              </w:rPr>
              <w:t xml:space="preserve"> Mush v The Queen</w:t>
            </w:r>
            <w:r>
              <w:rPr>
                <w:rFonts w:ascii="Arial" w:hAnsi="Arial" w:cs="Arial"/>
                <w:color w:val="000000"/>
              </w:rPr>
              <w:t xml:space="preserve"> [2019] VSCA 307</w:t>
            </w:r>
            <w:r>
              <w:rPr>
                <w:rFonts w:ascii="Arial" w:hAnsi="Arial" w:cs="Arial"/>
                <w:bCs/>
                <w:color w:val="000000"/>
              </w:rPr>
              <w:t>.</w:t>
            </w:r>
          </w:p>
        </w:tc>
      </w:tr>
      <w:tr w:rsidR="00A410BD" w14:paraId="6BB884DC" w14:textId="77777777" w:rsidTr="00473897">
        <w:tc>
          <w:tcPr>
            <w:tcW w:w="1220" w:type="dxa"/>
            <w:gridSpan w:val="2"/>
            <w:tcBorders>
              <w:top w:val="single" w:sz="4" w:space="0" w:color="auto"/>
              <w:left w:val="single" w:sz="18" w:space="0" w:color="auto"/>
              <w:bottom w:val="single" w:sz="4" w:space="0" w:color="auto"/>
            </w:tcBorders>
          </w:tcPr>
          <w:p w14:paraId="1C0F5567" w14:textId="77777777" w:rsidR="00A410BD" w:rsidRDefault="00A410BD" w:rsidP="00A410BD">
            <w:pPr>
              <w:rPr>
                <w:lang w:val="en-AU"/>
              </w:rPr>
            </w:pPr>
            <w:r>
              <w:rPr>
                <w:lang w:val="en-AU"/>
              </w:rPr>
              <w:t>17/02/20</w:t>
            </w:r>
          </w:p>
        </w:tc>
        <w:tc>
          <w:tcPr>
            <w:tcW w:w="836" w:type="dxa"/>
            <w:tcBorders>
              <w:top w:val="single" w:sz="4" w:space="0" w:color="auto"/>
              <w:bottom w:val="single" w:sz="4" w:space="0" w:color="auto"/>
            </w:tcBorders>
          </w:tcPr>
          <w:p w14:paraId="134C08FE" w14:textId="6E4CA960"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701B111" w14:textId="77777777" w:rsidR="00A410BD" w:rsidRDefault="00A410BD" w:rsidP="00A410BD">
            <w:pPr>
              <w:jc w:val="center"/>
              <w:rPr>
                <w:lang w:val="en-AU"/>
              </w:rPr>
            </w:pPr>
            <w:r>
              <w:rPr>
                <w:lang w:val="en-AU"/>
              </w:rPr>
              <w:t>11.3.1</w:t>
            </w:r>
          </w:p>
        </w:tc>
        <w:tc>
          <w:tcPr>
            <w:tcW w:w="4798" w:type="dxa"/>
            <w:gridSpan w:val="2"/>
            <w:tcBorders>
              <w:top w:val="single" w:sz="4" w:space="0" w:color="auto"/>
              <w:bottom w:val="single" w:sz="4" w:space="0" w:color="auto"/>
              <w:right w:val="single" w:sz="18" w:space="0" w:color="auto"/>
            </w:tcBorders>
          </w:tcPr>
          <w:p w14:paraId="46F2CD3D" w14:textId="77777777" w:rsidR="00A410BD" w:rsidRDefault="00A410BD" w:rsidP="00A410BD">
            <w:pPr>
              <w:spacing w:before="20"/>
              <w:jc w:val="both"/>
              <w:rPr>
                <w:rFonts w:ascii="Arial" w:hAnsi="Arial" w:cs="Arial"/>
                <w:color w:val="000000"/>
              </w:rPr>
            </w:pPr>
            <w:r>
              <w:rPr>
                <w:rFonts w:ascii="Arial" w:hAnsi="Arial" w:cs="Arial"/>
                <w:color w:val="000000"/>
              </w:rPr>
              <w:t xml:space="preserve">Reference to new case of </w:t>
            </w:r>
            <w:r w:rsidRPr="004409C5">
              <w:rPr>
                <w:rFonts w:ascii="Arial" w:hAnsi="Arial" w:cs="Arial"/>
                <w:i/>
                <w:iCs/>
                <w:color w:val="000000"/>
              </w:rPr>
              <w:t>Brown v The Queen</w:t>
            </w:r>
            <w:r>
              <w:rPr>
                <w:rFonts w:ascii="Arial" w:hAnsi="Arial" w:cs="Arial"/>
                <w:color w:val="000000"/>
              </w:rPr>
              <w:t xml:space="preserve"> [2019] VSCA 286 at [13]-[18].</w:t>
            </w:r>
          </w:p>
        </w:tc>
      </w:tr>
      <w:tr w:rsidR="00A410BD" w14:paraId="45B8C9E6" w14:textId="77777777" w:rsidTr="00473897">
        <w:tc>
          <w:tcPr>
            <w:tcW w:w="1220" w:type="dxa"/>
            <w:gridSpan w:val="2"/>
            <w:tcBorders>
              <w:top w:val="single" w:sz="4" w:space="0" w:color="auto"/>
              <w:left w:val="single" w:sz="18" w:space="0" w:color="auto"/>
              <w:bottom w:val="single" w:sz="4" w:space="0" w:color="auto"/>
            </w:tcBorders>
          </w:tcPr>
          <w:p w14:paraId="20CDD4C0" w14:textId="77777777" w:rsidR="00A410BD" w:rsidRDefault="00A410BD" w:rsidP="00A410BD">
            <w:pPr>
              <w:rPr>
                <w:lang w:val="en-AU"/>
              </w:rPr>
            </w:pPr>
            <w:r>
              <w:rPr>
                <w:lang w:val="en-AU"/>
              </w:rPr>
              <w:t>17/02/20</w:t>
            </w:r>
          </w:p>
        </w:tc>
        <w:tc>
          <w:tcPr>
            <w:tcW w:w="836" w:type="dxa"/>
            <w:tcBorders>
              <w:top w:val="single" w:sz="4" w:space="0" w:color="auto"/>
              <w:bottom w:val="single" w:sz="4" w:space="0" w:color="auto"/>
            </w:tcBorders>
          </w:tcPr>
          <w:p w14:paraId="136781B9" w14:textId="4A88A89B"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4E863FD" w14:textId="77777777" w:rsidR="00A410BD" w:rsidRDefault="00A410BD" w:rsidP="00A410BD">
            <w:pPr>
              <w:keepNext/>
              <w:jc w:val="center"/>
              <w:rPr>
                <w:lang w:val="en-AU"/>
              </w:rPr>
            </w:pPr>
            <w:r>
              <w:rPr>
                <w:lang w:val="en-AU"/>
              </w:rPr>
              <w:t>11.7.1</w:t>
            </w:r>
          </w:p>
        </w:tc>
        <w:tc>
          <w:tcPr>
            <w:tcW w:w="4798" w:type="dxa"/>
            <w:gridSpan w:val="2"/>
            <w:tcBorders>
              <w:top w:val="single" w:sz="4" w:space="0" w:color="auto"/>
              <w:bottom w:val="single" w:sz="4" w:space="0" w:color="auto"/>
              <w:right w:val="single" w:sz="18" w:space="0" w:color="auto"/>
            </w:tcBorders>
          </w:tcPr>
          <w:p w14:paraId="625082DA" w14:textId="77777777" w:rsidR="00A410BD" w:rsidRDefault="00A410BD" w:rsidP="00A410BD">
            <w:pPr>
              <w:spacing w:before="20"/>
              <w:jc w:val="both"/>
              <w:rPr>
                <w:rFonts w:ascii="Arial" w:hAnsi="Arial" w:cs="Arial"/>
                <w:color w:val="000000"/>
              </w:rPr>
            </w:pPr>
            <w:r>
              <w:rPr>
                <w:rFonts w:ascii="Arial" w:hAnsi="Arial" w:cs="Arial"/>
                <w:color w:val="000000"/>
              </w:rPr>
              <w:t>Addition of sentencing statistics for 2017/18 &amp; 2018/19.</w:t>
            </w:r>
          </w:p>
        </w:tc>
      </w:tr>
      <w:tr w:rsidR="00A410BD" w14:paraId="38B951C5" w14:textId="77777777" w:rsidTr="00473897">
        <w:tc>
          <w:tcPr>
            <w:tcW w:w="1220" w:type="dxa"/>
            <w:gridSpan w:val="2"/>
            <w:tcBorders>
              <w:top w:val="single" w:sz="4" w:space="0" w:color="auto"/>
              <w:left w:val="single" w:sz="18" w:space="0" w:color="auto"/>
              <w:bottom w:val="single" w:sz="4" w:space="0" w:color="auto"/>
            </w:tcBorders>
          </w:tcPr>
          <w:p w14:paraId="5D265B30" w14:textId="77777777" w:rsidR="00A410BD" w:rsidRDefault="00A410BD" w:rsidP="00A410BD">
            <w:pPr>
              <w:rPr>
                <w:lang w:val="en-AU"/>
              </w:rPr>
            </w:pPr>
            <w:r>
              <w:rPr>
                <w:lang w:val="en-AU"/>
              </w:rPr>
              <w:t>17/02/20</w:t>
            </w:r>
          </w:p>
        </w:tc>
        <w:tc>
          <w:tcPr>
            <w:tcW w:w="836" w:type="dxa"/>
            <w:tcBorders>
              <w:top w:val="single" w:sz="4" w:space="0" w:color="auto"/>
              <w:bottom w:val="single" w:sz="4" w:space="0" w:color="auto"/>
            </w:tcBorders>
          </w:tcPr>
          <w:p w14:paraId="23852A17" w14:textId="11C1E344"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6AC6C2D" w14:textId="77777777" w:rsidR="00A410BD" w:rsidRDefault="00A410BD" w:rsidP="00A410BD">
            <w:pPr>
              <w:jc w:val="center"/>
              <w:rPr>
                <w:lang w:val="en-AU"/>
              </w:rPr>
            </w:pPr>
            <w:r>
              <w:rPr>
                <w:lang w:val="en-AU"/>
              </w:rPr>
              <w:t>11.15.1.2</w:t>
            </w:r>
          </w:p>
        </w:tc>
        <w:tc>
          <w:tcPr>
            <w:tcW w:w="4798" w:type="dxa"/>
            <w:gridSpan w:val="2"/>
            <w:tcBorders>
              <w:top w:val="single" w:sz="4" w:space="0" w:color="auto"/>
              <w:bottom w:val="single" w:sz="4" w:space="0" w:color="auto"/>
              <w:right w:val="single" w:sz="18" w:space="0" w:color="auto"/>
            </w:tcBorders>
          </w:tcPr>
          <w:p w14:paraId="5FBEE08C" w14:textId="77777777" w:rsidR="00A410BD" w:rsidRDefault="00A410BD" w:rsidP="00A410BD">
            <w:pPr>
              <w:spacing w:before="20"/>
              <w:jc w:val="both"/>
              <w:rPr>
                <w:rFonts w:ascii="Arial" w:hAnsi="Arial" w:cs="Arial"/>
                <w:color w:val="000000"/>
              </w:rPr>
            </w:pPr>
            <w:r>
              <w:rPr>
                <w:rFonts w:ascii="Arial" w:hAnsi="Arial" w:cs="Arial"/>
                <w:color w:val="000000"/>
              </w:rPr>
              <w:t xml:space="preserve">Summary of new case of </w:t>
            </w:r>
            <w:r w:rsidRPr="0082097A">
              <w:rPr>
                <w:rFonts w:ascii="Arial" w:hAnsi="Arial" w:cs="Arial"/>
                <w:i/>
                <w:iCs/>
                <w:color w:val="000000"/>
              </w:rPr>
              <w:t>Fichtner v The Queen</w:t>
            </w:r>
            <w:r>
              <w:rPr>
                <w:rFonts w:ascii="Arial" w:hAnsi="Arial" w:cs="Arial"/>
                <w:color w:val="000000"/>
              </w:rPr>
              <w:t xml:space="preserve"> [2019] VSCA 297, esp. at [67]-[69].</w:t>
            </w:r>
          </w:p>
        </w:tc>
      </w:tr>
      <w:tr w:rsidR="00A410BD" w14:paraId="632C9A7E" w14:textId="77777777" w:rsidTr="00473897">
        <w:tc>
          <w:tcPr>
            <w:tcW w:w="1220" w:type="dxa"/>
            <w:gridSpan w:val="2"/>
            <w:tcBorders>
              <w:top w:val="single" w:sz="4" w:space="0" w:color="auto"/>
              <w:left w:val="single" w:sz="18" w:space="0" w:color="auto"/>
              <w:bottom w:val="single" w:sz="4" w:space="0" w:color="auto"/>
            </w:tcBorders>
          </w:tcPr>
          <w:p w14:paraId="3882D686" w14:textId="77777777" w:rsidR="00A410BD" w:rsidRDefault="00A410BD" w:rsidP="00A410BD">
            <w:pPr>
              <w:rPr>
                <w:lang w:val="en-AU"/>
              </w:rPr>
            </w:pPr>
            <w:r>
              <w:rPr>
                <w:lang w:val="en-AU"/>
              </w:rPr>
              <w:t>17/02/20</w:t>
            </w:r>
          </w:p>
        </w:tc>
        <w:tc>
          <w:tcPr>
            <w:tcW w:w="836" w:type="dxa"/>
            <w:tcBorders>
              <w:top w:val="single" w:sz="4" w:space="0" w:color="auto"/>
              <w:bottom w:val="single" w:sz="4" w:space="0" w:color="auto"/>
            </w:tcBorders>
          </w:tcPr>
          <w:p w14:paraId="0E6C91FF" w14:textId="4D816930"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629A9C4" w14:textId="77777777" w:rsidR="00A410BD" w:rsidRDefault="00A410BD" w:rsidP="00A410BD">
            <w:pPr>
              <w:jc w:val="center"/>
              <w:rPr>
                <w:lang w:val="en-AU"/>
              </w:rPr>
            </w:pPr>
            <w:r>
              <w:rPr>
                <w:lang w:val="en-AU"/>
              </w:rPr>
              <w:t>11.19</w:t>
            </w:r>
          </w:p>
        </w:tc>
        <w:tc>
          <w:tcPr>
            <w:tcW w:w="4798" w:type="dxa"/>
            <w:gridSpan w:val="2"/>
            <w:tcBorders>
              <w:top w:val="single" w:sz="4" w:space="0" w:color="auto"/>
              <w:bottom w:val="single" w:sz="4" w:space="0" w:color="auto"/>
              <w:right w:val="single" w:sz="18" w:space="0" w:color="auto"/>
            </w:tcBorders>
          </w:tcPr>
          <w:p w14:paraId="3762C501" w14:textId="77777777" w:rsidR="00A410BD" w:rsidRDefault="00A410BD" w:rsidP="00A410BD">
            <w:pPr>
              <w:spacing w:before="20"/>
              <w:jc w:val="both"/>
              <w:rPr>
                <w:rFonts w:ascii="Arial" w:hAnsi="Arial" w:cs="Arial"/>
                <w:color w:val="000000"/>
              </w:rPr>
            </w:pPr>
            <w:r>
              <w:rPr>
                <w:rFonts w:ascii="Arial" w:hAnsi="Arial" w:cs="Arial"/>
                <w:color w:val="000000"/>
              </w:rPr>
              <w:t xml:space="preserve">New section entitled </w:t>
            </w:r>
            <w:r w:rsidRPr="00FF1520">
              <w:rPr>
                <w:rFonts w:ascii="Arial" w:hAnsi="Arial" w:cs="Arial"/>
                <w:b/>
                <w:bCs/>
                <w:color w:val="000000"/>
              </w:rPr>
              <w:t>“The ‘standard sentence’ scheme”</w:t>
            </w:r>
            <w:r>
              <w:rPr>
                <w:rFonts w:ascii="Arial" w:hAnsi="Arial" w:cs="Arial"/>
                <w:color w:val="000000"/>
              </w:rPr>
              <w:t xml:space="preserve">.  Summary of new case of </w:t>
            </w:r>
            <w:r w:rsidRPr="00AE228C">
              <w:rPr>
                <w:rFonts w:ascii="Arial" w:hAnsi="Arial" w:cs="Arial"/>
                <w:i/>
                <w:iCs/>
                <w:color w:val="000000"/>
              </w:rPr>
              <w:t>Brown v The Queen</w:t>
            </w:r>
            <w:r>
              <w:rPr>
                <w:rFonts w:ascii="Arial" w:hAnsi="Arial" w:cs="Arial"/>
                <w:color w:val="000000"/>
              </w:rPr>
              <w:t xml:space="preserve"> [2019] VSCA 286 at [1]-[8].  Reference to new cases of </w:t>
            </w:r>
            <w:r w:rsidRPr="001806FD">
              <w:rPr>
                <w:rFonts w:ascii="Arial" w:hAnsi="Arial" w:cs="Arial"/>
                <w:i/>
                <w:iCs/>
                <w:color w:val="000000"/>
              </w:rPr>
              <w:t>DPP v Drake</w:t>
            </w:r>
            <w:r>
              <w:rPr>
                <w:rFonts w:ascii="Arial" w:hAnsi="Arial" w:cs="Arial"/>
                <w:color w:val="000000"/>
              </w:rPr>
              <w:t xml:space="preserve"> [2019] VSCA 293 at [14]-[17]; </w:t>
            </w:r>
            <w:r w:rsidRPr="006F5E26">
              <w:rPr>
                <w:rFonts w:ascii="Arial" w:hAnsi="Arial" w:cs="Arial"/>
                <w:i/>
                <w:iCs/>
                <w:color w:val="000000"/>
              </w:rPr>
              <w:t>R v Pozzebon</w:t>
            </w:r>
            <w:r>
              <w:rPr>
                <w:rFonts w:ascii="Arial" w:hAnsi="Arial" w:cs="Arial"/>
                <w:color w:val="000000"/>
              </w:rPr>
              <w:t xml:space="preserve"> [2019] VSC 631 at [39]-[44].</w:t>
            </w:r>
          </w:p>
        </w:tc>
      </w:tr>
      <w:tr w:rsidR="00A410BD" w14:paraId="4E4F8AC2"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412FB987" w14:textId="77777777" w:rsidR="00A410BD" w:rsidRPr="0054535C" w:rsidRDefault="00A410BD" w:rsidP="00A410BD">
            <w:pPr>
              <w:keepNext/>
              <w:keepLines/>
              <w:rPr>
                <w:sz w:val="22"/>
                <w:lang w:val="en-AU"/>
              </w:rPr>
            </w:pPr>
            <w:r>
              <w:rPr>
                <w:sz w:val="22"/>
                <w:lang w:val="en-AU"/>
              </w:rPr>
              <w:t>07/01/20</w:t>
            </w:r>
          </w:p>
        </w:tc>
        <w:tc>
          <w:tcPr>
            <w:tcW w:w="7073" w:type="dxa"/>
            <w:gridSpan w:val="4"/>
            <w:tcBorders>
              <w:top w:val="single" w:sz="18" w:space="0" w:color="auto"/>
              <w:bottom w:val="single" w:sz="4" w:space="0" w:color="auto"/>
              <w:right w:val="single" w:sz="18" w:space="0" w:color="auto"/>
            </w:tcBorders>
            <w:shd w:val="clear" w:color="auto" w:fill="DDDDDD"/>
          </w:tcPr>
          <w:p w14:paraId="5EED3D25" w14:textId="2A693FB4" w:rsidR="00A410BD" w:rsidRPr="0054535C" w:rsidRDefault="00A410BD" w:rsidP="00A410BD">
            <w:pPr>
              <w:keepNext/>
              <w:keepLines/>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A410BD" w14:paraId="7BA9450E" w14:textId="77777777" w:rsidTr="00473897">
        <w:tc>
          <w:tcPr>
            <w:tcW w:w="1220" w:type="dxa"/>
            <w:gridSpan w:val="2"/>
            <w:tcBorders>
              <w:top w:val="single" w:sz="4" w:space="0" w:color="auto"/>
              <w:left w:val="single" w:sz="18" w:space="0" w:color="auto"/>
              <w:bottom w:val="single" w:sz="4" w:space="0" w:color="auto"/>
            </w:tcBorders>
          </w:tcPr>
          <w:p w14:paraId="5C8B17E8" w14:textId="77777777" w:rsidR="00A410BD" w:rsidRDefault="00A410BD" w:rsidP="00A410BD">
            <w:pPr>
              <w:keepNext/>
              <w:keepLines/>
              <w:rPr>
                <w:lang w:val="en-AU"/>
              </w:rPr>
            </w:pPr>
            <w:r>
              <w:rPr>
                <w:lang w:val="en-AU"/>
              </w:rPr>
              <w:t>07/01/20</w:t>
            </w:r>
          </w:p>
        </w:tc>
        <w:tc>
          <w:tcPr>
            <w:tcW w:w="836" w:type="dxa"/>
            <w:tcBorders>
              <w:top w:val="single" w:sz="4" w:space="0" w:color="auto"/>
              <w:bottom w:val="single" w:sz="4" w:space="0" w:color="auto"/>
            </w:tcBorders>
          </w:tcPr>
          <w:p w14:paraId="5F20FA8B" w14:textId="60DCDFEF" w:rsidR="00A410BD" w:rsidRDefault="00A410BD" w:rsidP="00A410BD">
            <w:pPr>
              <w:keepNext/>
              <w:keepLines/>
              <w:jc w:val="center"/>
              <w:rPr>
                <w:lang w:val="en-AU"/>
              </w:rPr>
            </w:pPr>
            <w:r>
              <w:rPr>
                <w:lang w:val="en-AU"/>
              </w:rPr>
              <w:t>3</w:t>
            </w:r>
          </w:p>
        </w:tc>
        <w:tc>
          <w:tcPr>
            <w:tcW w:w="1439" w:type="dxa"/>
            <w:tcBorders>
              <w:top w:val="single" w:sz="4" w:space="0" w:color="auto"/>
              <w:bottom w:val="single" w:sz="4" w:space="0" w:color="auto"/>
            </w:tcBorders>
          </w:tcPr>
          <w:p w14:paraId="0F38897B" w14:textId="77777777" w:rsidR="00A410BD" w:rsidRDefault="00A410BD" w:rsidP="00A410BD">
            <w:pPr>
              <w:keepNext/>
              <w:keepLines/>
              <w:jc w:val="center"/>
              <w:rPr>
                <w:lang w:val="en-AU"/>
              </w:rPr>
            </w:pPr>
            <w:r>
              <w:rPr>
                <w:lang w:val="en-AU"/>
              </w:rPr>
              <w:t>3.1</w:t>
            </w:r>
          </w:p>
        </w:tc>
        <w:tc>
          <w:tcPr>
            <w:tcW w:w="4798" w:type="dxa"/>
            <w:gridSpan w:val="2"/>
            <w:tcBorders>
              <w:top w:val="single" w:sz="4" w:space="0" w:color="auto"/>
              <w:bottom w:val="single" w:sz="4" w:space="0" w:color="auto"/>
              <w:right w:val="single" w:sz="18" w:space="0" w:color="auto"/>
            </w:tcBorders>
          </w:tcPr>
          <w:p w14:paraId="06FEE524" w14:textId="1ABB9243" w:rsidR="00A410BD" w:rsidRDefault="00A410BD" w:rsidP="00A410BD">
            <w:pPr>
              <w:keepNext/>
              <w:keepLines/>
              <w:spacing w:before="20"/>
              <w:jc w:val="both"/>
              <w:rPr>
                <w:rFonts w:ascii="Arial" w:hAnsi="Arial" w:cs="Arial"/>
                <w:color w:val="000000"/>
              </w:rPr>
            </w:pPr>
            <w:r>
              <w:rPr>
                <w:rFonts w:ascii="Arial" w:hAnsi="Arial" w:cs="Arial"/>
                <w:color w:val="000000"/>
              </w:rPr>
              <w:t xml:space="preserve">References to new cases of </w:t>
            </w:r>
            <w:r w:rsidRPr="00C26D56">
              <w:rPr>
                <w:rFonts w:ascii="Arial" w:hAnsi="Arial" w:cs="Arial"/>
                <w:i/>
                <w:iCs/>
                <w:color w:val="000000"/>
              </w:rPr>
              <w:t xml:space="preserve">Austin v Dobbs </w:t>
            </w:r>
            <w:r>
              <w:rPr>
                <w:rFonts w:ascii="Arial" w:hAnsi="Arial" w:cs="Arial"/>
                <w:color w:val="000000"/>
              </w:rPr>
              <w:t xml:space="preserve">[2019] VSCA 296; </w:t>
            </w:r>
            <w:r w:rsidRPr="00320575">
              <w:rPr>
                <w:rFonts w:ascii="Arial" w:hAnsi="Arial" w:cs="Arial"/>
                <w:bCs/>
                <w:i/>
                <w:iCs/>
                <w:color w:val="000000"/>
              </w:rPr>
              <w:t>Shadi Farah v The Queen</w:t>
            </w:r>
            <w:r>
              <w:rPr>
                <w:rFonts w:ascii="Arial" w:hAnsi="Arial" w:cs="Arial"/>
                <w:bCs/>
                <w:color w:val="000000"/>
              </w:rPr>
              <w:t xml:space="preserve"> [2019] VSCA 300 at [72]-[80]; </w:t>
            </w:r>
            <w:r w:rsidRPr="002F016A">
              <w:rPr>
                <w:rFonts w:ascii="Arial" w:hAnsi="Arial" w:cs="Arial"/>
                <w:i/>
                <w:iCs/>
                <w:color w:val="000000"/>
              </w:rPr>
              <w:t>CNY17 v Minister for Immigration and Border Protection</w:t>
            </w:r>
            <w:r w:rsidRPr="002F016A">
              <w:rPr>
                <w:rFonts w:ascii="Arial" w:hAnsi="Arial" w:cs="Arial"/>
                <w:color w:val="000000"/>
              </w:rPr>
              <w:t xml:space="preserve"> [2019] HCA 50</w:t>
            </w:r>
            <w:r>
              <w:rPr>
                <w:rFonts w:ascii="Arial" w:hAnsi="Arial" w:cs="Arial"/>
                <w:color w:val="000000"/>
              </w:rPr>
              <w:t xml:space="preserve">; </w:t>
            </w:r>
            <w:r w:rsidRPr="0017286C">
              <w:rPr>
                <w:rFonts w:ascii="Arial" w:hAnsi="Arial" w:cs="Arial"/>
                <w:i/>
                <w:iCs/>
                <w:color w:val="000000"/>
              </w:rPr>
              <w:t>In the Matter of Kornucopia Pty Ltd (No 2)</w:t>
            </w:r>
            <w:r w:rsidRPr="0017286C">
              <w:rPr>
                <w:rFonts w:ascii="Arial" w:hAnsi="Arial" w:cs="Arial"/>
                <w:color w:val="000000"/>
              </w:rPr>
              <w:t xml:space="preserve"> </w:t>
            </w:r>
            <w:r>
              <w:rPr>
                <w:rFonts w:ascii="Arial" w:hAnsi="Arial" w:cs="Arial"/>
                <w:color w:val="000000"/>
              </w:rPr>
              <w:t xml:space="preserve">[2019] VSC 802; </w:t>
            </w:r>
            <w:r w:rsidRPr="0017286C">
              <w:rPr>
                <w:rFonts w:ascii="Arial" w:hAnsi="Arial" w:cs="Arial"/>
                <w:bCs/>
                <w:i/>
                <w:iCs/>
                <w:color w:val="000000"/>
              </w:rPr>
              <w:t>Celsius Fire Services Pty Ltd v Magistrates’ Court of Victoria &amp; anor</w:t>
            </w:r>
            <w:r w:rsidRPr="0017286C">
              <w:rPr>
                <w:rFonts w:ascii="Arial" w:hAnsi="Arial" w:cs="Arial"/>
                <w:bCs/>
                <w:color w:val="000000"/>
              </w:rPr>
              <w:t xml:space="preserve"> </w:t>
            </w:r>
            <w:r>
              <w:rPr>
                <w:rFonts w:ascii="Arial" w:hAnsi="Arial" w:cs="Arial"/>
                <w:bCs/>
                <w:color w:val="000000"/>
              </w:rPr>
              <w:t>[2019] VSC 835 at [36]-[44].</w:t>
            </w:r>
          </w:p>
        </w:tc>
      </w:tr>
      <w:tr w:rsidR="00A410BD" w14:paraId="463E477C" w14:textId="77777777" w:rsidTr="00473897">
        <w:tc>
          <w:tcPr>
            <w:tcW w:w="1220" w:type="dxa"/>
            <w:gridSpan w:val="2"/>
            <w:tcBorders>
              <w:top w:val="single" w:sz="4" w:space="0" w:color="auto"/>
              <w:left w:val="single" w:sz="18" w:space="0" w:color="auto"/>
              <w:bottom w:val="single" w:sz="4" w:space="0" w:color="auto"/>
            </w:tcBorders>
          </w:tcPr>
          <w:p w14:paraId="27CB2605" w14:textId="77777777" w:rsidR="00A410BD" w:rsidRDefault="00A410BD" w:rsidP="00A410BD">
            <w:pPr>
              <w:rPr>
                <w:lang w:val="en-AU"/>
              </w:rPr>
            </w:pPr>
            <w:r>
              <w:rPr>
                <w:lang w:val="en-AU"/>
              </w:rPr>
              <w:t>07/01/20</w:t>
            </w:r>
          </w:p>
        </w:tc>
        <w:tc>
          <w:tcPr>
            <w:tcW w:w="836" w:type="dxa"/>
            <w:tcBorders>
              <w:top w:val="single" w:sz="4" w:space="0" w:color="auto"/>
              <w:bottom w:val="single" w:sz="4" w:space="0" w:color="auto"/>
            </w:tcBorders>
          </w:tcPr>
          <w:p w14:paraId="377E5214" w14:textId="37A4BBD2"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041F8EF4" w14:textId="77777777" w:rsidR="00A410BD" w:rsidRDefault="00A410BD" w:rsidP="00A410BD">
            <w:pPr>
              <w:keepNext/>
              <w:jc w:val="center"/>
              <w:rPr>
                <w:lang w:val="en-AU"/>
              </w:rPr>
            </w:pPr>
            <w:r>
              <w:rPr>
                <w:lang w:val="en-AU"/>
              </w:rPr>
              <w:t>3.7.1</w:t>
            </w:r>
          </w:p>
        </w:tc>
        <w:tc>
          <w:tcPr>
            <w:tcW w:w="4798" w:type="dxa"/>
            <w:gridSpan w:val="2"/>
            <w:tcBorders>
              <w:top w:val="single" w:sz="4" w:space="0" w:color="auto"/>
              <w:bottom w:val="single" w:sz="4" w:space="0" w:color="auto"/>
              <w:right w:val="single" w:sz="18" w:space="0" w:color="auto"/>
            </w:tcBorders>
          </w:tcPr>
          <w:p w14:paraId="49BBD745" w14:textId="77777777" w:rsidR="00A410BD" w:rsidRPr="00683694" w:rsidRDefault="00A410BD" w:rsidP="00A410BD">
            <w:pPr>
              <w:spacing w:before="20"/>
              <w:jc w:val="both"/>
              <w:rPr>
                <w:rFonts w:ascii="Arial" w:hAnsi="Arial" w:cs="Arial"/>
                <w:color w:val="000000"/>
              </w:rPr>
            </w:pPr>
            <w:r>
              <w:rPr>
                <w:rFonts w:ascii="Arial" w:hAnsi="Arial" w:cs="Arial"/>
                <w:color w:val="000000"/>
              </w:rPr>
              <w:t xml:space="preserve">References to new cases of </w:t>
            </w:r>
            <w:r w:rsidRPr="00E32EC1">
              <w:rPr>
                <w:rFonts w:ascii="Arial" w:hAnsi="Arial" w:cs="Arial"/>
                <w:i/>
                <w:iCs/>
                <w:color w:val="000000"/>
              </w:rPr>
              <w:t>Ata Dundar v. Yucel Bas (trading as Bas Brothers Marble and Granite) &amp; Ors</w:t>
            </w:r>
            <w:r>
              <w:rPr>
                <w:rFonts w:ascii="Arial" w:hAnsi="Arial" w:cs="Arial"/>
                <w:color w:val="000000"/>
              </w:rPr>
              <w:t xml:space="preserve"> [2019] VSCA 315 at [44]-[73]; </w:t>
            </w:r>
            <w:r w:rsidRPr="00046CCA">
              <w:rPr>
                <w:rFonts w:ascii="Arial" w:hAnsi="Arial" w:cs="Arial"/>
                <w:i/>
                <w:iCs/>
                <w:color w:val="000000"/>
              </w:rPr>
              <w:t>Celsius Fire Services Pty Ltd v Magistrates’ Court of Victoria &amp; anor</w:t>
            </w:r>
            <w:r w:rsidRPr="00046CCA">
              <w:rPr>
                <w:rFonts w:ascii="Arial" w:hAnsi="Arial" w:cs="Arial"/>
                <w:color w:val="000000"/>
              </w:rPr>
              <w:t xml:space="preserve"> </w:t>
            </w:r>
            <w:r>
              <w:rPr>
                <w:rFonts w:ascii="Arial" w:hAnsi="Arial" w:cs="Arial"/>
                <w:color w:val="000000"/>
              </w:rPr>
              <w:t>[2019] VSC 835 at [25]-[35].</w:t>
            </w:r>
          </w:p>
        </w:tc>
      </w:tr>
      <w:tr w:rsidR="00A410BD" w14:paraId="0E537B2C" w14:textId="77777777" w:rsidTr="00473897">
        <w:tc>
          <w:tcPr>
            <w:tcW w:w="1220" w:type="dxa"/>
            <w:gridSpan w:val="2"/>
            <w:tcBorders>
              <w:top w:val="single" w:sz="4" w:space="0" w:color="auto"/>
              <w:left w:val="single" w:sz="18" w:space="0" w:color="auto"/>
              <w:bottom w:val="single" w:sz="4" w:space="0" w:color="auto"/>
              <w:right w:val="nil"/>
            </w:tcBorders>
            <w:shd w:val="clear" w:color="auto" w:fill="DDDDDD"/>
          </w:tcPr>
          <w:p w14:paraId="5E493C95" w14:textId="77777777" w:rsidR="00A410BD" w:rsidRPr="0054535C" w:rsidRDefault="00A410BD" w:rsidP="00A410BD">
            <w:pPr>
              <w:keepNext/>
              <w:keepLines/>
              <w:rPr>
                <w:sz w:val="22"/>
                <w:lang w:val="en-AU"/>
              </w:rPr>
            </w:pPr>
            <w:r>
              <w:rPr>
                <w:sz w:val="22"/>
                <w:lang w:val="en-AU"/>
              </w:rPr>
              <w:t>07/01/20</w:t>
            </w:r>
          </w:p>
        </w:tc>
        <w:tc>
          <w:tcPr>
            <w:tcW w:w="7073" w:type="dxa"/>
            <w:gridSpan w:val="4"/>
            <w:tcBorders>
              <w:top w:val="single" w:sz="4" w:space="0" w:color="auto"/>
              <w:left w:val="nil"/>
              <w:bottom w:val="single" w:sz="4" w:space="0" w:color="auto"/>
              <w:right w:val="single" w:sz="18" w:space="0" w:color="auto"/>
            </w:tcBorders>
            <w:shd w:val="clear" w:color="auto" w:fill="DDDDDD"/>
          </w:tcPr>
          <w:p w14:paraId="3AA6067B" w14:textId="6338CF96" w:rsidR="00A410BD" w:rsidRPr="0054535C" w:rsidRDefault="00A410BD" w:rsidP="00A410BD">
            <w:pPr>
              <w:spacing w:before="20"/>
              <w:jc w:val="center"/>
              <w:rPr>
                <w:rFonts w:ascii="Arial" w:hAnsi="Arial" w:cs="Arial"/>
                <w:color w:val="000000"/>
                <w:sz w:val="22"/>
              </w:rPr>
            </w:pPr>
            <w:r w:rsidRPr="0054535C">
              <w:rPr>
                <w:sz w:val="22"/>
                <w:lang w:val="en-AU"/>
              </w:rPr>
              <w:t xml:space="preserve">CHAPTER </w:t>
            </w:r>
            <w:r>
              <w:rPr>
                <w:sz w:val="22"/>
                <w:lang w:val="en-AU"/>
              </w:rPr>
              <w:t>4</w:t>
            </w:r>
            <w:r w:rsidRPr="0054535C">
              <w:rPr>
                <w:sz w:val="22"/>
                <w:lang w:val="en-AU"/>
              </w:rPr>
              <w:t xml:space="preserve"> – </w:t>
            </w:r>
            <w:r>
              <w:rPr>
                <w:sz w:val="22"/>
                <w:lang w:val="en-AU"/>
              </w:rPr>
              <w:t>FAMILY DIVISION – GENERAL</w:t>
            </w:r>
          </w:p>
        </w:tc>
      </w:tr>
      <w:tr w:rsidR="00A410BD" w14:paraId="09890B01" w14:textId="77777777" w:rsidTr="00473897">
        <w:tc>
          <w:tcPr>
            <w:tcW w:w="1220" w:type="dxa"/>
            <w:gridSpan w:val="2"/>
            <w:tcBorders>
              <w:top w:val="single" w:sz="4" w:space="0" w:color="auto"/>
              <w:left w:val="single" w:sz="18" w:space="0" w:color="auto"/>
              <w:bottom w:val="single" w:sz="4" w:space="0" w:color="auto"/>
            </w:tcBorders>
          </w:tcPr>
          <w:p w14:paraId="33A8FC56" w14:textId="77777777" w:rsidR="00A410BD" w:rsidRDefault="00A410BD" w:rsidP="00A410BD">
            <w:pPr>
              <w:keepNext/>
              <w:keepLines/>
              <w:rPr>
                <w:lang w:val="en-AU"/>
              </w:rPr>
            </w:pPr>
            <w:r>
              <w:rPr>
                <w:lang w:val="en-AU"/>
              </w:rPr>
              <w:t>07/01/20</w:t>
            </w:r>
          </w:p>
        </w:tc>
        <w:tc>
          <w:tcPr>
            <w:tcW w:w="836" w:type="dxa"/>
            <w:tcBorders>
              <w:top w:val="single" w:sz="4" w:space="0" w:color="auto"/>
              <w:bottom w:val="single" w:sz="4" w:space="0" w:color="auto"/>
            </w:tcBorders>
          </w:tcPr>
          <w:p w14:paraId="74E52F4E" w14:textId="037AA404" w:rsidR="00A410BD" w:rsidRDefault="00A410BD" w:rsidP="00A410BD">
            <w:pPr>
              <w:keepNext/>
              <w:keepLines/>
              <w:jc w:val="center"/>
              <w:rPr>
                <w:lang w:val="en-AU"/>
              </w:rPr>
            </w:pPr>
            <w:r>
              <w:rPr>
                <w:lang w:val="en-AU"/>
              </w:rPr>
              <w:t>4</w:t>
            </w:r>
          </w:p>
        </w:tc>
        <w:tc>
          <w:tcPr>
            <w:tcW w:w="1439" w:type="dxa"/>
            <w:tcBorders>
              <w:top w:val="single" w:sz="4" w:space="0" w:color="auto"/>
              <w:bottom w:val="single" w:sz="4" w:space="0" w:color="auto"/>
            </w:tcBorders>
          </w:tcPr>
          <w:p w14:paraId="1754A8CB" w14:textId="77777777" w:rsidR="00A410BD" w:rsidRDefault="00A410BD" w:rsidP="00A410BD">
            <w:pPr>
              <w:keepNext/>
              <w:keepLines/>
              <w:jc w:val="center"/>
              <w:rPr>
                <w:lang w:val="en-AU"/>
              </w:rPr>
            </w:pPr>
            <w:r>
              <w:rPr>
                <w:lang w:val="en-AU"/>
              </w:rPr>
              <w:t>4.9.6</w:t>
            </w:r>
          </w:p>
        </w:tc>
        <w:tc>
          <w:tcPr>
            <w:tcW w:w="4798" w:type="dxa"/>
            <w:gridSpan w:val="2"/>
            <w:tcBorders>
              <w:top w:val="single" w:sz="4" w:space="0" w:color="auto"/>
              <w:bottom w:val="single" w:sz="4" w:space="0" w:color="auto"/>
              <w:right w:val="single" w:sz="18" w:space="0" w:color="auto"/>
            </w:tcBorders>
          </w:tcPr>
          <w:p w14:paraId="25DC2520" w14:textId="77777777" w:rsidR="00A410BD" w:rsidRPr="008216B2" w:rsidRDefault="00A410BD" w:rsidP="00A410BD">
            <w:pPr>
              <w:keepNext/>
              <w:keepLines/>
              <w:spacing w:before="20" w:after="20"/>
              <w:jc w:val="both"/>
              <w:rPr>
                <w:rFonts w:ascii="Arial" w:hAnsi="Arial" w:cs="Arial"/>
                <w:color w:val="000000"/>
              </w:rPr>
            </w:pPr>
            <w:r>
              <w:rPr>
                <w:rFonts w:ascii="Arial" w:hAnsi="Arial" w:cs="Arial"/>
                <w:color w:val="000000"/>
              </w:rPr>
              <w:t>New paragraph head</w:t>
            </w:r>
            <w:r w:rsidRPr="00BA5680">
              <w:rPr>
                <w:rFonts w:ascii="Arial" w:hAnsi="Arial" w:cs="Arial"/>
                <w:color w:val="000000"/>
              </w:rPr>
              <w:t xml:space="preserve">ed </w:t>
            </w:r>
            <w:r w:rsidRPr="00B26C9E">
              <w:rPr>
                <w:rFonts w:ascii="Arial" w:hAnsi="Arial" w:cs="Arial"/>
                <w:b/>
                <w:bCs/>
                <w:color w:val="000000"/>
              </w:rPr>
              <w:t>“</w:t>
            </w:r>
            <w:r w:rsidRPr="00B26C9E">
              <w:rPr>
                <w:rFonts w:ascii="Arial" w:hAnsi="Arial" w:cs="Arial"/>
                <w:b/>
                <w:bCs/>
              </w:rPr>
              <w:t>Marram-Ngala Ganbu Pilot Program”</w:t>
            </w:r>
            <w:r>
              <w:rPr>
                <w:rFonts w:ascii="Arial" w:hAnsi="Arial" w:cs="Arial"/>
              </w:rPr>
              <w:t xml:space="preserve"> containing a summary of a report entitled </w:t>
            </w:r>
            <w:r w:rsidRPr="00DD3832">
              <w:rPr>
                <w:rFonts w:ascii="Arial" w:hAnsi="Arial" w:cs="Arial"/>
                <w:i/>
                <w:iCs/>
                <w:color w:val="000000"/>
              </w:rPr>
              <w:t>Evaluation of Marram-Ngala Ganbu</w:t>
            </w:r>
            <w:r>
              <w:rPr>
                <w:rFonts w:ascii="Arial" w:hAnsi="Arial" w:cs="Arial"/>
                <w:color w:val="000000"/>
              </w:rPr>
              <w:t xml:space="preserve"> (November 2019).</w:t>
            </w:r>
          </w:p>
        </w:tc>
      </w:tr>
      <w:tr w:rsidR="00A410BD" w14:paraId="3EE0B4E7" w14:textId="77777777" w:rsidTr="00473897">
        <w:tc>
          <w:tcPr>
            <w:tcW w:w="1220" w:type="dxa"/>
            <w:gridSpan w:val="2"/>
            <w:tcBorders>
              <w:top w:val="single" w:sz="4" w:space="0" w:color="auto"/>
              <w:left w:val="single" w:sz="18" w:space="0" w:color="auto"/>
              <w:bottom w:val="single" w:sz="4" w:space="0" w:color="auto"/>
            </w:tcBorders>
            <w:shd w:val="clear" w:color="auto" w:fill="DDDDDD"/>
          </w:tcPr>
          <w:p w14:paraId="6977D8B0" w14:textId="77777777" w:rsidR="00A410BD" w:rsidRPr="0054535C" w:rsidRDefault="00A410BD" w:rsidP="00A410BD">
            <w:pPr>
              <w:rPr>
                <w:sz w:val="22"/>
                <w:lang w:val="en-AU"/>
              </w:rPr>
            </w:pPr>
            <w:r>
              <w:rPr>
                <w:sz w:val="22"/>
                <w:lang w:val="en-AU"/>
              </w:rPr>
              <w:t>07/01/20</w:t>
            </w:r>
          </w:p>
        </w:tc>
        <w:tc>
          <w:tcPr>
            <w:tcW w:w="7073" w:type="dxa"/>
            <w:gridSpan w:val="4"/>
            <w:tcBorders>
              <w:top w:val="single" w:sz="4" w:space="0" w:color="auto"/>
              <w:bottom w:val="single" w:sz="4" w:space="0" w:color="auto"/>
              <w:right w:val="single" w:sz="18" w:space="0" w:color="auto"/>
            </w:tcBorders>
            <w:shd w:val="clear" w:color="auto" w:fill="DDDDDD"/>
          </w:tcPr>
          <w:p w14:paraId="35C0C209" w14:textId="07E2FC36"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9</w:t>
            </w:r>
            <w:r w:rsidRPr="0054535C">
              <w:rPr>
                <w:sz w:val="22"/>
                <w:lang w:val="en-AU"/>
              </w:rPr>
              <w:t xml:space="preserve"> – </w:t>
            </w:r>
            <w:r>
              <w:rPr>
                <w:sz w:val="22"/>
                <w:lang w:val="en-AU"/>
              </w:rPr>
              <w:t>CUSTODY &amp; BAIL</w:t>
            </w:r>
          </w:p>
        </w:tc>
      </w:tr>
      <w:tr w:rsidR="00A410BD" w14:paraId="410FF646" w14:textId="77777777" w:rsidTr="00473897">
        <w:tc>
          <w:tcPr>
            <w:tcW w:w="1220" w:type="dxa"/>
            <w:gridSpan w:val="2"/>
            <w:tcBorders>
              <w:top w:val="single" w:sz="4" w:space="0" w:color="auto"/>
              <w:left w:val="single" w:sz="18" w:space="0" w:color="auto"/>
              <w:bottom w:val="single" w:sz="4" w:space="0" w:color="auto"/>
            </w:tcBorders>
          </w:tcPr>
          <w:p w14:paraId="4D88CF65" w14:textId="77777777" w:rsidR="00A410BD" w:rsidRDefault="00A410BD" w:rsidP="00A410BD">
            <w:pPr>
              <w:rPr>
                <w:lang w:val="en-AU"/>
              </w:rPr>
            </w:pPr>
            <w:r>
              <w:rPr>
                <w:lang w:val="en-AU"/>
              </w:rPr>
              <w:t>07/01/20</w:t>
            </w:r>
          </w:p>
        </w:tc>
        <w:tc>
          <w:tcPr>
            <w:tcW w:w="836" w:type="dxa"/>
            <w:tcBorders>
              <w:top w:val="single" w:sz="4" w:space="0" w:color="auto"/>
              <w:bottom w:val="single" w:sz="4" w:space="0" w:color="auto"/>
            </w:tcBorders>
          </w:tcPr>
          <w:p w14:paraId="1489287D" w14:textId="4EE1DDF6"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6CE3123B" w14:textId="77777777" w:rsidR="00A410BD" w:rsidRDefault="00A410BD" w:rsidP="00A410BD">
            <w:pPr>
              <w:keepNext/>
              <w:jc w:val="center"/>
              <w:rPr>
                <w:lang w:val="en-AU"/>
              </w:rPr>
            </w:pPr>
            <w:r>
              <w:rPr>
                <w:lang w:val="en-AU"/>
              </w:rPr>
              <w:t>9.4.1.1</w:t>
            </w:r>
          </w:p>
        </w:tc>
        <w:tc>
          <w:tcPr>
            <w:tcW w:w="4798" w:type="dxa"/>
            <w:gridSpan w:val="2"/>
            <w:tcBorders>
              <w:top w:val="single" w:sz="4" w:space="0" w:color="auto"/>
              <w:bottom w:val="single" w:sz="4" w:space="0" w:color="auto"/>
              <w:right w:val="single" w:sz="18" w:space="0" w:color="auto"/>
            </w:tcBorders>
          </w:tcPr>
          <w:p w14:paraId="5E3F64EE"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Summary of new case of </w:t>
            </w:r>
            <w:r w:rsidRPr="00E70CE8">
              <w:rPr>
                <w:rFonts w:ascii="Arial" w:hAnsi="Arial" w:cs="Arial"/>
                <w:i/>
                <w:iCs/>
                <w:color w:val="000000"/>
              </w:rPr>
              <w:t xml:space="preserve">Re </w:t>
            </w:r>
            <w:r>
              <w:rPr>
                <w:rFonts w:ascii="Arial" w:hAnsi="Arial" w:cs="Arial"/>
                <w:i/>
                <w:iCs/>
                <w:color w:val="000000"/>
              </w:rPr>
              <w:t>Brown</w:t>
            </w:r>
            <w:r>
              <w:rPr>
                <w:rFonts w:ascii="Arial" w:hAnsi="Arial" w:cs="Arial"/>
                <w:color w:val="000000"/>
              </w:rPr>
              <w:t xml:space="preserve"> [2019] VSC 751.</w:t>
            </w:r>
          </w:p>
        </w:tc>
      </w:tr>
      <w:tr w:rsidR="00A410BD" w14:paraId="6CFE4ADD" w14:textId="77777777" w:rsidTr="00473897">
        <w:tc>
          <w:tcPr>
            <w:tcW w:w="1220" w:type="dxa"/>
            <w:gridSpan w:val="2"/>
            <w:tcBorders>
              <w:top w:val="single" w:sz="4" w:space="0" w:color="auto"/>
              <w:left w:val="single" w:sz="18" w:space="0" w:color="auto"/>
              <w:bottom w:val="single" w:sz="4" w:space="0" w:color="auto"/>
            </w:tcBorders>
          </w:tcPr>
          <w:p w14:paraId="1C679FEB" w14:textId="77777777" w:rsidR="00A410BD" w:rsidRDefault="00A410BD" w:rsidP="00A410BD">
            <w:pPr>
              <w:rPr>
                <w:lang w:val="en-AU"/>
              </w:rPr>
            </w:pPr>
            <w:r>
              <w:rPr>
                <w:lang w:val="en-AU"/>
              </w:rPr>
              <w:t>07/01/20</w:t>
            </w:r>
          </w:p>
        </w:tc>
        <w:tc>
          <w:tcPr>
            <w:tcW w:w="836" w:type="dxa"/>
            <w:tcBorders>
              <w:top w:val="single" w:sz="4" w:space="0" w:color="auto"/>
              <w:bottom w:val="single" w:sz="4" w:space="0" w:color="auto"/>
            </w:tcBorders>
          </w:tcPr>
          <w:p w14:paraId="4E6EAE98" w14:textId="7218288A"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072CEE37" w14:textId="77777777" w:rsidR="00A410BD" w:rsidRDefault="00A410BD" w:rsidP="00A410BD">
            <w:pPr>
              <w:keepNext/>
              <w:jc w:val="center"/>
              <w:rPr>
                <w:lang w:val="en-AU"/>
              </w:rPr>
            </w:pPr>
            <w:r>
              <w:rPr>
                <w:lang w:val="en-AU"/>
              </w:rPr>
              <w:t>9.4.4.4</w:t>
            </w:r>
          </w:p>
        </w:tc>
        <w:tc>
          <w:tcPr>
            <w:tcW w:w="4798" w:type="dxa"/>
            <w:gridSpan w:val="2"/>
            <w:tcBorders>
              <w:top w:val="single" w:sz="4" w:space="0" w:color="auto"/>
              <w:bottom w:val="single" w:sz="4" w:space="0" w:color="auto"/>
              <w:right w:val="single" w:sz="18" w:space="0" w:color="auto"/>
            </w:tcBorders>
          </w:tcPr>
          <w:p w14:paraId="61BB6428"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Summary of case of </w:t>
            </w:r>
            <w:r w:rsidRPr="00B91B0E">
              <w:rPr>
                <w:rFonts w:ascii="Arial" w:hAnsi="Arial" w:cs="Arial"/>
                <w:i/>
                <w:iCs/>
                <w:color w:val="000000"/>
              </w:rPr>
              <w:t xml:space="preserve">Re </w:t>
            </w:r>
            <w:r>
              <w:rPr>
                <w:rFonts w:ascii="Arial" w:hAnsi="Arial" w:cs="Arial"/>
                <w:i/>
                <w:iCs/>
                <w:color w:val="000000"/>
              </w:rPr>
              <w:t>McAsey</w:t>
            </w:r>
            <w:r>
              <w:rPr>
                <w:rFonts w:ascii="Arial" w:hAnsi="Arial" w:cs="Arial"/>
                <w:color w:val="000000"/>
              </w:rPr>
              <w:t xml:space="preserve"> [2019] VSC 88.</w:t>
            </w:r>
          </w:p>
        </w:tc>
      </w:tr>
      <w:tr w:rsidR="00A410BD" w14:paraId="40F9E5F8" w14:textId="77777777" w:rsidTr="00473897">
        <w:tc>
          <w:tcPr>
            <w:tcW w:w="1220" w:type="dxa"/>
            <w:gridSpan w:val="2"/>
            <w:tcBorders>
              <w:top w:val="single" w:sz="4" w:space="0" w:color="auto"/>
              <w:left w:val="single" w:sz="18" w:space="0" w:color="auto"/>
              <w:bottom w:val="single" w:sz="4" w:space="0" w:color="auto"/>
            </w:tcBorders>
          </w:tcPr>
          <w:p w14:paraId="728AF58C" w14:textId="77777777" w:rsidR="00A410BD" w:rsidRDefault="00A410BD" w:rsidP="00A410BD">
            <w:pPr>
              <w:rPr>
                <w:lang w:val="en-AU"/>
              </w:rPr>
            </w:pPr>
            <w:r>
              <w:rPr>
                <w:lang w:val="en-AU"/>
              </w:rPr>
              <w:lastRenderedPageBreak/>
              <w:t>07/01/20</w:t>
            </w:r>
          </w:p>
        </w:tc>
        <w:tc>
          <w:tcPr>
            <w:tcW w:w="836" w:type="dxa"/>
            <w:tcBorders>
              <w:top w:val="single" w:sz="4" w:space="0" w:color="auto"/>
              <w:bottom w:val="single" w:sz="4" w:space="0" w:color="auto"/>
            </w:tcBorders>
          </w:tcPr>
          <w:p w14:paraId="57FAE00A" w14:textId="39168E13"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4E71B3ED" w14:textId="77777777" w:rsidR="00A410BD" w:rsidRDefault="00A410BD" w:rsidP="00A410BD">
            <w:pPr>
              <w:keepNext/>
              <w:jc w:val="center"/>
              <w:rPr>
                <w:lang w:val="en-AU"/>
              </w:rPr>
            </w:pPr>
            <w:r>
              <w:rPr>
                <w:lang w:val="en-AU"/>
              </w:rPr>
              <w:t>9.4.4.5</w:t>
            </w:r>
          </w:p>
        </w:tc>
        <w:tc>
          <w:tcPr>
            <w:tcW w:w="4798" w:type="dxa"/>
            <w:gridSpan w:val="2"/>
            <w:tcBorders>
              <w:top w:val="single" w:sz="4" w:space="0" w:color="auto"/>
              <w:bottom w:val="single" w:sz="4" w:space="0" w:color="auto"/>
              <w:right w:val="single" w:sz="18" w:space="0" w:color="auto"/>
            </w:tcBorders>
          </w:tcPr>
          <w:p w14:paraId="7B107232"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Summary of new case of </w:t>
            </w:r>
            <w:r w:rsidRPr="008268FA">
              <w:rPr>
                <w:rFonts w:ascii="Arial" w:hAnsi="Arial" w:cs="Arial"/>
                <w:i/>
                <w:iCs/>
                <w:color w:val="000000"/>
              </w:rPr>
              <w:t>Re Hughes</w:t>
            </w:r>
            <w:r>
              <w:rPr>
                <w:rFonts w:ascii="Arial" w:hAnsi="Arial" w:cs="Arial"/>
                <w:color w:val="000000"/>
              </w:rPr>
              <w:t xml:space="preserve"> [2019] VSC 750.</w:t>
            </w:r>
          </w:p>
        </w:tc>
      </w:tr>
      <w:tr w:rsidR="00A410BD" w14:paraId="53199664" w14:textId="77777777" w:rsidTr="00473897">
        <w:tc>
          <w:tcPr>
            <w:tcW w:w="1220" w:type="dxa"/>
            <w:gridSpan w:val="2"/>
            <w:tcBorders>
              <w:top w:val="single" w:sz="4" w:space="0" w:color="auto"/>
              <w:left w:val="single" w:sz="18" w:space="0" w:color="auto"/>
              <w:bottom w:val="single" w:sz="4" w:space="0" w:color="auto"/>
            </w:tcBorders>
          </w:tcPr>
          <w:p w14:paraId="4DF83408" w14:textId="77777777" w:rsidR="00A410BD" w:rsidRDefault="00A410BD" w:rsidP="00A410BD">
            <w:pPr>
              <w:rPr>
                <w:lang w:val="en-AU"/>
              </w:rPr>
            </w:pPr>
            <w:r>
              <w:rPr>
                <w:lang w:val="en-AU"/>
              </w:rPr>
              <w:t>07/01/20</w:t>
            </w:r>
          </w:p>
        </w:tc>
        <w:tc>
          <w:tcPr>
            <w:tcW w:w="836" w:type="dxa"/>
            <w:tcBorders>
              <w:top w:val="single" w:sz="4" w:space="0" w:color="auto"/>
              <w:bottom w:val="single" w:sz="4" w:space="0" w:color="auto"/>
            </w:tcBorders>
          </w:tcPr>
          <w:p w14:paraId="45F1080C" w14:textId="3055CCE0"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4ACE98D6" w14:textId="77777777" w:rsidR="00A410BD" w:rsidRDefault="00A410BD" w:rsidP="00A410BD">
            <w:pPr>
              <w:keepNext/>
              <w:jc w:val="center"/>
              <w:rPr>
                <w:lang w:val="en-AU"/>
              </w:rPr>
            </w:pPr>
            <w:r>
              <w:rPr>
                <w:lang w:val="en-AU"/>
              </w:rPr>
              <w:t>9.4.4.8</w:t>
            </w:r>
          </w:p>
        </w:tc>
        <w:tc>
          <w:tcPr>
            <w:tcW w:w="4798" w:type="dxa"/>
            <w:gridSpan w:val="2"/>
            <w:tcBorders>
              <w:top w:val="single" w:sz="4" w:space="0" w:color="auto"/>
              <w:bottom w:val="single" w:sz="4" w:space="0" w:color="auto"/>
              <w:right w:val="single" w:sz="18" w:space="0" w:color="auto"/>
            </w:tcBorders>
          </w:tcPr>
          <w:p w14:paraId="72CA39D5"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Summary of new case of </w:t>
            </w:r>
            <w:r w:rsidRPr="009E356B">
              <w:rPr>
                <w:rFonts w:ascii="Arial" w:hAnsi="Arial" w:cs="Arial"/>
                <w:i/>
                <w:iCs/>
                <w:color w:val="000000"/>
              </w:rPr>
              <w:t>Re Leigh-Jones</w:t>
            </w:r>
            <w:r>
              <w:rPr>
                <w:rFonts w:ascii="Arial" w:hAnsi="Arial" w:cs="Arial"/>
                <w:color w:val="000000"/>
              </w:rPr>
              <w:t xml:space="preserve"> [2019] VSC 845.</w:t>
            </w:r>
          </w:p>
        </w:tc>
      </w:tr>
      <w:tr w:rsidR="00A410BD" w14:paraId="2896570A" w14:textId="77777777" w:rsidTr="00473897">
        <w:tc>
          <w:tcPr>
            <w:tcW w:w="1220" w:type="dxa"/>
            <w:gridSpan w:val="2"/>
            <w:tcBorders>
              <w:top w:val="single" w:sz="4" w:space="0" w:color="auto"/>
              <w:left w:val="single" w:sz="18" w:space="0" w:color="auto"/>
              <w:bottom w:val="single" w:sz="4" w:space="0" w:color="auto"/>
            </w:tcBorders>
          </w:tcPr>
          <w:p w14:paraId="17AB5777" w14:textId="77777777" w:rsidR="00A410BD" w:rsidRDefault="00A410BD" w:rsidP="00A410BD">
            <w:pPr>
              <w:rPr>
                <w:lang w:val="en-AU"/>
              </w:rPr>
            </w:pPr>
            <w:r>
              <w:rPr>
                <w:lang w:val="en-AU"/>
              </w:rPr>
              <w:t>07/01/20</w:t>
            </w:r>
          </w:p>
        </w:tc>
        <w:tc>
          <w:tcPr>
            <w:tcW w:w="836" w:type="dxa"/>
            <w:tcBorders>
              <w:top w:val="single" w:sz="4" w:space="0" w:color="auto"/>
              <w:bottom w:val="single" w:sz="4" w:space="0" w:color="auto"/>
            </w:tcBorders>
          </w:tcPr>
          <w:p w14:paraId="2347419B" w14:textId="5EB0306F"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7FAC94D2" w14:textId="77777777" w:rsidR="00A410BD" w:rsidRDefault="00A410BD" w:rsidP="00A410BD">
            <w:pPr>
              <w:keepNext/>
              <w:jc w:val="center"/>
              <w:rPr>
                <w:lang w:val="en-AU"/>
              </w:rPr>
            </w:pPr>
            <w:r>
              <w:rPr>
                <w:lang w:val="en-AU"/>
              </w:rPr>
              <w:t>9.4.12</w:t>
            </w:r>
          </w:p>
        </w:tc>
        <w:tc>
          <w:tcPr>
            <w:tcW w:w="4798" w:type="dxa"/>
            <w:gridSpan w:val="2"/>
            <w:tcBorders>
              <w:top w:val="single" w:sz="4" w:space="0" w:color="auto"/>
              <w:bottom w:val="single" w:sz="4" w:space="0" w:color="auto"/>
              <w:right w:val="single" w:sz="18" w:space="0" w:color="auto"/>
            </w:tcBorders>
          </w:tcPr>
          <w:p w14:paraId="1AD6415D"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Summary of new case of </w:t>
            </w:r>
            <w:r w:rsidRPr="00AD1F84">
              <w:rPr>
                <w:rFonts w:ascii="Arial" w:hAnsi="Arial" w:cs="Arial"/>
                <w:i/>
                <w:iCs/>
                <w:color w:val="000000"/>
              </w:rPr>
              <w:t>Re LJ</w:t>
            </w:r>
            <w:r>
              <w:rPr>
                <w:rFonts w:ascii="Arial" w:hAnsi="Arial" w:cs="Arial"/>
                <w:color w:val="000000"/>
              </w:rPr>
              <w:t xml:space="preserve"> [2019] VSC 765.</w:t>
            </w:r>
          </w:p>
        </w:tc>
      </w:tr>
      <w:tr w:rsidR="00A410BD" w14:paraId="0929128E"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2A95F4B3" w14:textId="77777777" w:rsidR="00A410BD" w:rsidRPr="0054535C" w:rsidRDefault="00A410BD" w:rsidP="00A410BD">
            <w:pPr>
              <w:keepNext/>
              <w:keepLines/>
              <w:rPr>
                <w:sz w:val="22"/>
                <w:lang w:val="en-AU"/>
              </w:rPr>
            </w:pPr>
            <w:r>
              <w:rPr>
                <w:sz w:val="22"/>
                <w:lang w:val="en-AU"/>
              </w:rPr>
              <w:t>11/12/19</w:t>
            </w:r>
          </w:p>
        </w:tc>
        <w:tc>
          <w:tcPr>
            <w:tcW w:w="7073" w:type="dxa"/>
            <w:gridSpan w:val="4"/>
            <w:tcBorders>
              <w:top w:val="single" w:sz="18" w:space="0" w:color="auto"/>
              <w:bottom w:val="single" w:sz="4" w:space="0" w:color="auto"/>
              <w:right w:val="single" w:sz="18" w:space="0" w:color="auto"/>
            </w:tcBorders>
            <w:shd w:val="clear" w:color="auto" w:fill="DDDDDD"/>
          </w:tcPr>
          <w:p w14:paraId="55D9373D" w14:textId="13D997B2"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A410BD" w14:paraId="190DB7CF" w14:textId="77777777" w:rsidTr="00473897">
        <w:tc>
          <w:tcPr>
            <w:tcW w:w="1220" w:type="dxa"/>
            <w:gridSpan w:val="2"/>
            <w:tcBorders>
              <w:top w:val="single" w:sz="4" w:space="0" w:color="auto"/>
              <w:left w:val="single" w:sz="18" w:space="0" w:color="auto"/>
              <w:bottom w:val="single" w:sz="4" w:space="0" w:color="auto"/>
            </w:tcBorders>
          </w:tcPr>
          <w:p w14:paraId="07B97A93" w14:textId="77777777" w:rsidR="00A410BD" w:rsidRDefault="00A410BD" w:rsidP="00A410BD">
            <w:pPr>
              <w:rPr>
                <w:lang w:val="en-AU"/>
              </w:rPr>
            </w:pPr>
            <w:r>
              <w:rPr>
                <w:lang w:val="en-AU"/>
              </w:rPr>
              <w:t>11/12/19</w:t>
            </w:r>
          </w:p>
        </w:tc>
        <w:tc>
          <w:tcPr>
            <w:tcW w:w="836" w:type="dxa"/>
            <w:tcBorders>
              <w:top w:val="single" w:sz="4" w:space="0" w:color="auto"/>
              <w:bottom w:val="single" w:sz="4" w:space="0" w:color="auto"/>
            </w:tcBorders>
          </w:tcPr>
          <w:p w14:paraId="71A01A96" w14:textId="36232C88"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2628EDBF" w14:textId="77777777" w:rsidR="00A410BD" w:rsidRDefault="00A410BD" w:rsidP="00A410BD">
            <w:pPr>
              <w:keepNext/>
              <w:jc w:val="center"/>
              <w:rPr>
                <w:lang w:val="en-AU"/>
              </w:rPr>
            </w:pPr>
            <w:r>
              <w:rPr>
                <w:lang w:val="en-AU"/>
              </w:rPr>
              <w:t>3.1</w:t>
            </w:r>
          </w:p>
        </w:tc>
        <w:tc>
          <w:tcPr>
            <w:tcW w:w="4798" w:type="dxa"/>
            <w:gridSpan w:val="2"/>
            <w:tcBorders>
              <w:top w:val="single" w:sz="4" w:space="0" w:color="auto"/>
              <w:bottom w:val="single" w:sz="4" w:space="0" w:color="auto"/>
              <w:right w:val="single" w:sz="18" w:space="0" w:color="auto"/>
            </w:tcBorders>
          </w:tcPr>
          <w:p w14:paraId="0B35789B" w14:textId="77777777" w:rsidR="00A410BD" w:rsidRDefault="00A410BD" w:rsidP="00A410BD">
            <w:pPr>
              <w:numPr>
                <w:ilvl w:val="0"/>
                <w:numId w:val="55"/>
              </w:numPr>
              <w:ind w:left="357" w:hanging="357"/>
              <w:jc w:val="both"/>
              <w:rPr>
                <w:rFonts w:ascii="Arial" w:hAnsi="Arial" w:cs="Arial"/>
                <w:color w:val="000000"/>
              </w:rPr>
            </w:pPr>
            <w:r>
              <w:rPr>
                <w:rFonts w:ascii="Arial" w:hAnsi="Arial" w:cs="Arial"/>
                <w:color w:val="000000"/>
              </w:rPr>
              <w:t>Quotation of Socrates added.</w:t>
            </w:r>
          </w:p>
          <w:p w14:paraId="1D6078F9" w14:textId="77777777" w:rsidR="00A410BD" w:rsidRPr="00683694" w:rsidRDefault="00A410BD" w:rsidP="00A410BD">
            <w:pPr>
              <w:numPr>
                <w:ilvl w:val="0"/>
                <w:numId w:val="55"/>
              </w:numPr>
              <w:ind w:left="357" w:hanging="357"/>
              <w:jc w:val="both"/>
              <w:rPr>
                <w:rFonts w:ascii="Arial" w:hAnsi="Arial" w:cs="Arial"/>
                <w:color w:val="000000"/>
              </w:rPr>
            </w:pPr>
            <w:r w:rsidRPr="004246F9">
              <w:rPr>
                <w:rFonts w:ascii="Arial" w:hAnsi="Arial" w:cs="Arial"/>
                <w:i/>
                <w:iCs/>
                <w:color w:val="000000"/>
              </w:rPr>
              <w:t>AB v XYZ Pty Ltd</w:t>
            </w:r>
            <w:r>
              <w:rPr>
                <w:rFonts w:ascii="Arial" w:hAnsi="Arial" w:cs="Arial"/>
                <w:color w:val="000000"/>
              </w:rPr>
              <w:t xml:space="preserve"> [2019] VSC 788 at [38]</w:t>
            </w:r>
            <w:r>
              <w:rPr>
                <w:rFonts w:ascii="Arial" w:hAnsi="Arial" w:cs="Arial"/>
                <w:color w:val="000000"/>
              </w:rPr>
              <w:noBreakHyphen/>
              <w:t>[58].</w:t>
            </w:r>
          </w:p>
        </w:tc>
      </w:tr>
      <w:tr w:rsidR="00A410BD" w14:paraId="6D840E89" w14:textId="77777777" w:rsidTr="00473897">
        <w:tc>
          <w:tcPr>
            <w:tcW w:w="1220" w:type="dxa"/>
            <w:gridSpan w:val="2"/>
            <w:tcBorders>
              <w:top w:val="single" w:sz="4" w:space="0" w:color="auto"/>
              <w:left w:val="single" w:sz="18" w:space="0" w:color="auto"/>
              <w:bottom w:val="single" w:sz="4" w:space="0" w:color="auto"/>
            </w:tcBorders>
          </w:tcPr>
          <w:p w14:paraId="3E514163" w14:textId="77777777" w:rsidR="00A410BD" w:rsidRDefault="00A410BD" w:rsidP="00A410BD">
            <w:pPr>
              <w:rPr>
                <w:lang w:val="en-AU"/>
              </w:rPr>
            </w:pPr>
            <w:r>
              <w:rPr>
                <w:lang w:val="en-AU"/>
              </w:rPr>
              <w:t>11/12/19</w:t>
            </w:r>
          </w:p>
        </w:tc>
        <w:tc>
          <w:tcPr>
            <w:tcW w:w="836" w:type="dxa"/>
            <w:tcBorders>
              <w:top w:val="single" w:sz="4" w:space="0" w:color="auto"/>
              <w:bottom w:val="single" w:sz="4" w:space="0" w:color="auto"/>
            </w:tcBorders>
          </w:tcPr>
          <w:p w14:paraId="4E464DDA" w14:textId="32409AD8"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7A258AB2" w14:textId="77777777" w:rsidR="00A410BD" w:rsidRDefault="00A410BD" w:rsidP="00A410BD">
            <w:pPr>
              <w:keepNext/>
              <w:jc w:val="center"/>
              <w:rPr>
                <w:lang w:val="en-AU"/>
              </w:rPr>
            </w:pPr>
            <w:r>
              <w:rPr>
                <w:lang w:val="en-AU"/>
              </w:rPr>
              <w:t>3.3.3</w:t>
            </w:r>
          </w:p>
        </w:tc>
        <w:tc>
          <w:tcPr>
            <w:tcW w:w="4798" w:type="dxa"/>
            <w:gridSpan w:val="2"/>
            <w:tcBorders>
              <w:top w:val="single" w:sz="4" w:space="0" w:color="auto"/>
              <w:bottom w:val="single" w:sz="4" w:space="0" w:color="auto"/>
              <w:right w:val="single" w:sz="18" w:space="0" w:color="auto"/>
            </w:tcBorders>
          </w:tcPr>
          <w:p w14:paraId="0D46BB17" w14:textId="77777777" w:rsidR="00A410BD" w:rsidRDefault="00A410BD" w:rsidP="00A410BD">
            <w:pPr>
              <w:spacing w:before="20"/>
              <w:jc w:val="both"/>
              <w:rPr>
                <w:rFonts w:ascii="Arial" w:hAnsi="Arial" w:cs="Arial"/>
                <w:color w:val="000000"/>
              </w:rPr>
            </w:pPr>
            <w:r>
              <w:rPr>
                <w:rFonts w:ascii="Arial" w:hAnsi="Arial" w:cs="Arial"/>
                <w:color w:val="000000"/>
              </w:rPr>
              <w:t xml:space="preserve">Added reference to </w:t>
            </w:r>
            <w:r w:rsidRPr="008B4DA3">
              <w:rPr>
                <w:rFonts w:ascii="Arial" w:hAnsi="Arial" w:cs="Arial"/>
                <w:i/>
                <w:iCs/>
              </w:rPr>
              <w:t>Pound v The Queen</w:t>
            </w:r>
            <w:r>
              <w:rPr>
                <w:rFonts w:ascii="Arial" w:hAnsi="Arial" w:cs="Arial"/>
              </w:rPr>
              <w:t xml:space="preserve"> [2019] VSCA 279 at [114]-[115].</w:t>
            </w:r>
          </w:p>
        </w:tc>
      </w:tr>
      <w:tr w:rsidR="00A410BD" w14:paraId="3106C05A" w14:textId="77777777" w:rsidTr="00473897">
        <w:tc>
          <w:tcPr>
            <w:tcW w:w="1220" w:type="dxa"/>
            <w:gridSpan w:val="2"/>
            <w:tcBorders>
              <w:top w:val="single" w:sz="4" w:space="0" w:color="auto"/>
              <w:left w:val="single" w:sz="18" w:space="0" w:color="auto"/>
              <w:bottom w:val="single" w:sz="4" w:space="0" w:color="auto"/>
            </w:tcBorders>
          </w:tcPr>
          <w:p w14:paraId="7E2E8BE9" w14:textId="77777777" w:rsidR="00A410BD" w:rsidRDefault="00A410BD" w:rsidP="00A410BD">
            <w:pPr>
              <w:rPr>
                <w:lang w:val="en-AU"/>
              </w:rPr>
            </w:pPr>
            <w:r>
              <w:rPr>
                <w:lang w:val="en-AU"/>
              </w:rPr>
              <w:t>11/12/19</w:t>
            </w:r>
          </w:p>
        </w:tc>
        <w:tc>
          <w:tcPr>
            <w:tcW w:w="836" w:type="dxa"/>
            <w:tcBorders>
              <w:top w:val="single" w:sz="4" w:space="0" w:color="auto"/>
              <w:bottom w:val="single" w:sz="4" w:space="0" w:color="auto"/>
            </w:tcBorders>
          </w:tcPr>
          <w:p w14:paraId="5ABA6A72" w14:textId="3BB9FBF6"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3C927A8B" w14:textId="77777777" w:rsidR="00A410BD" w:rsidRDefault="00A410BD" w:rsidP="00A410BD">
            <w:pPr>
              <w:keepNext/>
              <w:jc w:val="center"/>
              <w:rPr>
                <w:lang w:val="en-AU"/>
              </w:rPr>
            </w:pPr>
            <w:r>
              <w:rPr>
                <w:lang w:val="en-AU"/>
              </w:rPr>
              <w:t>3.5.6.4</w:t>
            </w:r>
          </w:p>
        </w:tc>
        <w:tc>
          <w:tcPr>
            <w:tcW w:w="4798" w:type="dxa"/>
            <w:gridSpan w:val="2"/>
            <w:tcBorders>
              <w:top w:val="single" w:sz="4" w:space="0" w:color="auto"/>
              <w:bottom w:val="single" w:sz="4" w:space="0" w:color="auto"/>
              <w:right w:val="single" w:sz="18" w:space="0" w:color="auto"/>
            </w:tcBorders>
          </w:tcPr>
          <w:p w14:paraId="5A740C3F" w14:textId="77777777" w:rsidR="00A410BD" w:rsidRDefault="00A410BD" w:rsidP="00A410BD">
            <w:pPr>
              <w:spacing w:before="20"/>
              <w:jc w:val="both"/>
              <w:rPr>
                <w:rFonts w:ascii="Arial" w:hAnsi="Arial" w:cs="Arial"/>
                <w:color w:val="000000"/>
              </w:rPr>
            </w:pPr>
            <w:r>
              <w:rPr>
                <w:rFonts w:ascii="Arial" w:hAnsi="Arial" w:cs="Arial"/>
                <w:color w:val="000000"/>
              </w:rPr>
              <w:t xml:space="preserve">Added reference to </w:t>
            </w:r>
            <w:r w:rsidRPr="004938F3">
              <w:rPr>
                <w:rFonts w:ascii="Arial" w:hAnsi="Arial" w:cs="Arial"/>
                <w:i/>
                <w:iCs/>
              </w:rPr>
              <w:t>HT v The Queen</w:t>
            </w:r>
            <w:r>
              <w:rPr>
                <w:rFonts w:ascii="Arial" w:hAnsi="Arial" w:cs="Arial"/>
              </w:rPr>
              <w:t xml:space="preserve"> [2019] HCA 40 at [17]-[52].</w:t>
            </w:r>
          </w:p>
        </w:tc>
      </w:tr>
      <w:tr w:rsidR="00A410BD" w14:paraId="08D0F2A8" w14:textId="77777777" w:rsidTr="00473897">
        <w:tc>
          <w:tcPr>
            <w:tcW w:w="1220" w:type="dxa"/>
            <w:gridSpan w:val="2"/>
            <w:tcBorders>
              <w:top w:val="single" w:sz="4" w:space="0" w:color="auto"/>
              <w:left w:val="single" w:sz="18" w:space="0" w:color="auto"/>
              <w:bottom w:val="single" w:sz="4" w:space="0" w:color="auto"/>
            </w:tcBorders>
            <w:shd w:val="clear" w:color="auto" w:fill="DDDDDD"/>
          </w:tcPr>
          <w:p w14:paraId="6B0E1303" w14:textId="77777777" w:rsidR="00A410BD" w:rsidRPr="0054535C" w:rsidRDefault="00A410BD" w:rsidP="00A410BD">
            <w:pPr>
              <w:rPr>
                <w:sz w:val="22"/>
                <w:lang w:val="en-AU"/>
              </w:rPr>
            </w:pPr>
            <w:r>
              <w:rPr>
                <w:sz w:val="22"/>
                <w:lang w:val="en-AU"/>
              </w:rPr>
              <w:t>11/12/19</w:t>
            </w:r>
          </w:p>
        </w:tc>
        <w:tc>
          <w:tcPr>
            <w:tcW w:w="7073" w:type="dxa"/>
            <w:gridSpan w:val="4"/>
            <w:tcBorders>
              <w:top w:val="single" w:sz="4" w:space="0" w:color="auto"/>
              <w:bottom w:val="single" w:sz="4" w:space="0" w:color="auto"/>
              <w:right w:val="single" w:sz="18" w:space="0" w:color="auto"/>
            </w:tcBorders>
            <w:shd w:val="clear" w:color="auto" w:fill="DDDDDD"/>
          </w:tcPr>
          <w:p w14:paraId="15FC3D86" w14:textId="5358EB4F"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9</w:t>
            </w:r>
            <w:r w:rsidRPr="0054535C">
              <w:rPr>
                <w:sz w:val="22"/>
                <w:lang w:val="en-AU"/>
              </w:rPr>
              <w:t xml:space="preserve"> – </w:t>
            </w:r>
            <w:r>
              <w:rPr>
                <w:sz w:val="22"/>
                <w:lang w:val="en-AU"/>
              </w:rPr>
              <w:t>CUSTODY &amp; BAIL</w:t>
            </w:r>
          </w:p>
        </w:tc>
      </w:tr>
      <w:tr w:rsidR="00A410BD" w14:paraId="1392183E" w14:textId="77777777" w:rsidTr="00473897">
        <w:tc>
          <w:tcPr>
            <w:tcW w:w="1220" w:type="dxa"/>
            <w:gridSpan w:val="2"/>
            <w:tcBorders>
              <w:top w:val="single" w:sz="4" w:space="0" w:color="auto"/>
              <w:left w:val="single" w:sz="18" w:space="0" w:color="auto"/>
              <w:bottom w:val="single" w:sz="4" w:space="0" w:color="auto"/>
            </w:tcBorders>
          </w:tcPr>
          <w:p w14:paraId="52F9DA9E" w14:textId="77777777" w:rsidR="00A410BD" w:rsidRDefault="00A410BD" w:rsidP="00A410BD">
            <w:pPr>
              <w:rPr>
                <w:lang w:val="en-AU"/>
              </w:rPr>
            </w:pPr>
            <w:r>
              <w:rPr>
                <w:lang w:val="en-AU"/>
              </w:rPr>
              <w:t>11/12/19</w:t>
            </w:r>
          </w:p>
        </w:tc>
        <w:tc>
          <w:tcPr>
            <w:tcW w:w="836" w:type="dxa"/>
            <w:tcBorders>
              <w:top w:val="single" w:sz="4" w:space="0" w:color="auto"/>
              <w:bottom w:val="single" w:sz="4" w:space="0" w:color="auto"/>
            </w:tcBorders>
          </w:tcPr>
          <w:p w14:paraId="5644B318" w14:textId="07F93946"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24977570" w14:textId="77777777" w:rsidR="00A410BD" w:rsidRDefault="00A410BD" w:rsidP="00A410BD">
            <w:pPr>
              <w:keepNext/>
              <w:jc w:val="center"/>
              <w:rPr>
                <w:lang w:val="en-AU"/>
              </w:rPr>
            </w:pPr>
            <w:r>
              <w:rPr>
                <w:lang w:val="en-AU"/>
              </w:rPr>
              <w:t>9.2.2</w:t>
            </w:r>
          </w:p>
          <w:p w14:paraId="61811BBB" w14:textId="77777777" w:rsidR="00A410BD" w:rsidRDefault="00A410BD" w:rsidP="00A410BD">
            <w:pPr>
              <w:keepNext/>
              <w:jc w:val="center"/>
              <w:rPr>
                <w:lang w:val="en-AU"/>
              </w:rPr>
            </w:pPr>
            <w:r>
              <w:rPr>
                <w:lang w:val="en-AU"/>
              </w:rPr>
              <w:t>9.4.1</w:t>
            </w:r>
          </w:p>
        </w:tc>
        <w:tc>
          <w:tcPr>
            <w:tcW w:w="4798" w:type="dxa"/>
            <w:gridSpan w:val="2"/>
            <w:tcBorders>
              <w:top w:val="single" w:sz="4" w:space="0" w:color="auto"/>
              <w:bottom w:val="single" w:sz="4" w:space="0" w:color="auto"/>
              <w:right w:val="single" w:sz="18" w:space="0" w:color="auto"/>
            </w:tcBorders>
          </w:tcPr>
          <w:p w14:paraId="3111D12A"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Summary of new case of </w:t>
            </w:r>
            <w:r w:rsidRPr="003E3E93">
              <w:rPr>
                <w:rFonts w:ascii="Arial" w:hAnsi="Arial" w:cs="Arial"/>
                <w:i/>
                <w:iCs/>
                <w:color w:val="000000"/>
              </w:rPr>
              <w:t>Re HAH</w:t>
            </w:r>
            <w:r>
              <w:rPr>
                <w:rFonts w:ascii="Arial" w:hAnsi="Arial" w:cs="Arial"/>
                <w:color w:val="000000"/>
              </w:rPr>
              <w:t xml:space="preserve"> [2019] VSC 776.</w:t>
            </w:r>
          </w:p>
        </w:tc>
      </w:tr>
      <w:tr w:rsidR="00A410BD" w14:paraId="17A0808E" w14:textId="77777777" w:rsidTr="00473897">
        <w:tc>
          <w:tcPr>
            <w:tcW w:w="1220" w:type="dxa"/>
            <w:gridSpan w:val="2"/>
            <w:tcBorders>
              <w:top w:val="single" w:sz="4" w:space="0" w:color="auto"/>
              <w:left w:val="single" w:sz="18" w:space="0" w:color="auto"/>
              <w:bottom w:val="single" w:sz="4" w:space="0" w:color="auto"/>
            </w:tcBorders>
          </w:tcPr>
          <w:p w14:paraId="66B8D026" w14:textId="77777777" w:rsidR="00A410BD" w:rsidRDefault="00A410BD" w:rsidP="00A410BD">
            <w:pPr>
              <w:rPr>
                <w:lang w:val="en-AU"/>
              </w:rPr>
            </w:pPr>
            <w:r>
              <w:rPr>
                <w:lang w:val="en-AU"/>
              </w:rPr>
              <w:t>11/12/19</w:t>
            </w:r>
          </w:p>
        </w:tc>
        <w:tc>
          <w:tcPr>
            <w:tcW w:w="836" w:type="dxa"/>
            <w:tcBorders>
              <w:top w:val="single" w:sz="4" w:space="0" w:color="auto"/>
              <w:bottom w:val="single" w:sz="4" w:space="0" w:color="auto"/>
            </w:tcBorders>
          </w:tcPr>
          <w:p w14:paraId="5B162289" w14:textId="2E8FAF29"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7B37CEB6" w14:textId="77777777" w:rsidR="00A410BD" w:rsidRDefault="00A410BD" w:rsidP="00A410BD">
            <w:pPr>
              <w:keepNext/>
              <w:jc w:val="center"/>
              <w:rPr>
                <w:lang w:val="en-AU"/>
              </w:rPr>
            </w:pPr>
            <w:r>
              <w:rPr>
                <w:lang w:val="en-AU"/>
              </w:rPr>
              <w:t>9.4.1.1</w:t>
            </w:r>
          </w:p>
        </w:tc>
        <w:tc>
          <w:tcPr>
            <w:tcW w:w="4798" w:type="dxa"/>
            <w:gridSpan w:val="2"/>
            <w:tcBorders>
              <w:top w:val="single" w:sz="4" w:space="0" w:color="auto"/>
              <w:bottom w:val="single" w:sz="4" w:space="0" w:color="auto"/>
              <w:right w:val="single" w:sz="18" w:space="0" w:color="auto"/>
            </w:tcBorders>
          </w:tcPr>
          <w:p w14:paraId="2702205E"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Summary of new cases of </w:t>
            </w:r>
            <w:r w:rsidRPr="00E70CE8">
              <w:rPr>
                <w:rFonts w:ascii="Arial" w:hAnsi="Arial" w:cs="Arial"/>
                <w:i/>
                <w:iCs/>
                <w:color w:val="000000"/>
              </w:rPr>
              <w:t>Re Aucello</w:t>
            </w:r>
            <w:r>
              <w:rPr>
                <w:rFonts w:ascii="Arial" w:hAnsi="Arial" w:cs="Arial"/>
                <w:color w:val="000000"/>
              </w:rPr>
              <w:t xml:space="preserve"> [2019] VSC 358; </w:t>
            </w:r>
            <w:r w:rsidRPr="006F2EA7">
              <w:rPr>
                <w:rFonts w:ascii="Arial" w:hAnsi="Arial" w:cs="Arial"/>
                <w:i/>
                <w:iCs/>
                <w:color w:val="000000"/>
              </w:rPr>
              <w:t>Re Fleming</w:t>
            </w:r>
            <w:r>
              <w:rPr>
                <w:rFonts w:ascii="Arial" w:hAnsi="Arial" w:cs="Arial"/>
                <w:color w:val="000000"/>
              </w:rPr>
              <w:t xml:space="preserve"> [2019] VSC 615; </w:t>
            </w:r>
            <w:r w:rsidRPr="00A077A6">
              <w:rPr>
                <w:rFonts w:ascii="Arial" w:hAnsi="Arial" w:cs="Arial"/>
                <w:i/>
                <w:iCs/>
                <w:color w:val="000000"/>
              </w:rPr>
              <w:t>Re</w:t>
            </w:r>
            <w:r>
              <w:rPr>
                <w:rFonts w:ascii="Arial" w:hAnsi="Arial" w:cs="Arial"/>
                <w:i/>
                <w:iCs/>
                <w:color w:val="000000"/>
              </w:rPr>
              <w:t xml:space="preserve"> LW </w:t>
            </w:r>
            <w:r w:rsidRPr="00D246A7">
              <w:rPr>
                <w:rFonts w:ascii="Arial" w:hAnsi="Arial" w:cs="Arial"/>
                <w:color w:val="000000"/>
              </w:rPr>
              <w:t>[2019] VSC 616;</w:t>
            </w:r>
            <w:r>
              <w:rPr>
                <w:rFonts w:ascii="Arial" w:hAnsi="Arial" w:cs="Arial"/>
                <w:i/>
                <w:iCs/>
                <w:color w:val="000000"/>
              </w:rPr>
              <w:t xml:space="preserve"> Re</w:t>
            </w:r>
            <w:r w:rsidRPr="00A077A6">
              <w:rPr>
                <w:rFonts w:ascii="Arial" w:hAnsi="Arial" w:cs="Arial"/>
                <w:i/>
                <w:iCs/>
                <w:color w:val="000000"/>
              </w:rPr>
              <w:t xml:space="preserve"> Petrov</w:t>
            </w:r>
            <w:r>
              <w:rPr>
                <w:rFonts w:ascii="Arial" w:hAnsi="Arial" w:cs="Arial"/>
                <w:color w:val="000000"/>
              </w:rPr>
              <w:t xml:space="preserve"> [2019] VSC 709; </w:t>
            </w:r>
            <w:r w:rsidRPr="00A077A6">
              <w:rPr>
                <w:rFonts w:ascii="Arial" w:hAnsi="Arial" w:cs="Arial"/>
                <w:i/>
                <w:iCs/>
                <w:color w:val="000000"/>
              </w:rPr>
              <w:t>Re Barda</w:t>
            </w:r>
            <w:r>
              <w:rPr>
                <w:rFonts w:ascii="Arial" w:hAnsi="Arial" w:cs="Arial"/>
                <w:color w:val="000000"/>
              </w:rPr>
              <w:t xml:space="preserve"> [2019] VSC 716.</w:t>
            </w:r>
          </w:p>
        </w:tc>
      </w:tr>
      <w:tr w:rsidR="00A410BD" w14:paraId="7F6B377F" w14:textId="77777777" w:rsidTr="00473897">
        <w:tc>
          <w:tcPr>
            <w:tcW w:w="1220" w:type="dxa"/>
            <w:gridSpan w:val="2"/>
            <w:tcBorders>
              <w:top w:val="single" w:sz="4" w:space="0" w:color="auto"/>
              <w:left w:val="single" w:sz="18" w:space="0" w:color="auto"/>
              <w:bottom w:val="single" w:sz="4" w:space="0" w:color="auto"/>
            </w:tcBorders>
          </w:tcPr>
          <w:p w14:paraId="0370893A" w14:textId="77777777" w:rsidR="00A410BD" w:rsidRDefault="00A410BD" w:rsidP="00A410BD">
            <w:pPr>
              <w:keepNext/>
              <w:keepLines/>
              <w:rPr>
                <w:lang w:val="en-AU"/>
              </w:rPr>
            </w:pPr>
            <w:r>
              <w:rPr>
                <w:lang w:val="en-AU"/>
              </w:rPr>
              <w:t>11/12/19</w:t>
            </w:r>
          </w:p>
        </w:tc>
        <w:tc>
          <w:tcPr>
            <w:tcW w:w="836" w:type="dxa"/>
            <w:tcBorders>
              <w:top w:val="single" w:sz="4" w:space="0" w:color="auto"/>
              <w:bottom w:val="single" w:sz="4" w:space="0" w:color="auto"/>
            </w:tcBorders>
          </w:tcPr>
          <w:p w14:paraId="0F4D2E0C" w14:textId="72545E2E"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1EEC29C6" w14:textId="77777777" w:rsidR="00A410BD" w:rsidRDefault="00A410BD" w:rsidP="00A410BD">
            <w:pPr>
              <w:keepNext/>
              <w:jc w:val="center"/>
              <w:rPr>
                <w:lang w:val="en-AU"/>
              </w:rPr>
            </w:pPr>
            <w:r>
              <w:rPr>
                <w:lang w:val="en-AU"/>
              </w:rPr>
              <w:t>9.4.1.2</w:t>
            </w:r>
          </w:p>
        </w:tc>
        <w:tc>
          <w:tcPr>
            <w:tcW w:w="4798" w:type="dxa"/>
            <w:gridSpan w:val="2"/>
            <w:tcBorders>
              <w:top w:val="single" w:sz="4" w:space="0" w:color="auto"/>
              <w:bottom w:val="single" w:sz="4" w:space="0" w:color="auto"/>
              <w:right w:val="single" w:sz="18" w:space="0" w:color="auto"/>
            </w:tcBorders>
          </w:tcPr>
          <w:p w14:paraId="650B593C"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Summary of new case of </w:t>
            </w:r>
            <w:r w:rsidRPr="00B91B0E">
              <w:rPr>
                <w:rFonts w:ascii="Arial" w:hAnsi="Arial" w:cs="Arial"/>
                <w:i/>
                <w:iCs/>
                <w:color w:val="000000"/>
              </w:rPr>
              <w:t>Re Ghanim</w:t>
            </w:r>
            <w:r>
              <w:rPr>
                <w:rFonts w:ascii="Arial" w:hAnsi="Arial" w:cs="Arial"/>
                <w:color w:val="000000"/>
              </w:rPr>
              <w:t xml:space="preserve"> [2019] VSC 358.</w:t>
            </w:r>
          </w:p>
        </w:tc>
      </w:tr>
      <w:tr w:rsidR="00A410BD" w14:paraId="4763F149" w14:textId="77777777" w:rsidTr="00473897">
        <w:tc>
          <w:tcPr>
            <w:tcW w:w="1220" w:type="dxa"/>
            <w:gridSpan w:val="2"/>
            <w:tcBorders>
              <w:top w:val="single" w:sz="4" w:space="0" w:color="auto"/>
              <w:left w:val="single" w:sz="18" w:space="0" w:color="auto"/>
              <w:bottom w:val="single" w:sz="4" w:space="0" w:color="auto"/>
            </w:tcBorders>
          </w:tcPr>
          <w:p w14:paraId="4F3D0822" w14:textId="77777777" w:rsidR="00A410BD" w:rsidRDefault="00A410BD" w:rsidP="00A410BD">
            <w:pPr>
              <w:rPr>
                <w:lang w:val="en-AU"/>
              </w:rPr>
            </w:pPr>
            <w:r>
              <w:rPr>
                <w:lang w:val="en-AU"/>
              </w:rPr>
              <w:t>11/12/19</w:t>
            </w:r>
          </w:p>
        </w:tc>
        <w:tc>
          <w:tcPr>
            <w:tcW w:w="836" w:type="dxa"/>
            <w:tcBorders>
              <w:top w:val="single" w:sz="4" w:space="0" w:color="auto"/>
              <w:bottom w:val="single" w:sz="4" w:space="0" w:color="auto"/>
            </w:tcBorders>
          </w:tcPr>
          <w:p w14:paraId="736DEA13" w14:textId="122DE40E"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5AB9C00E" w14:textId="77777777" w:rsidR="00A410BD" w:rsidRDefault="00A410BD" w:rsidP="00A410BD">
            <w:pPr>
              <w:keepNext/>
              <w:jc w:val="center"/>
              <w:rPr>
                <w:lang w:val="en-AU"/>
              </w:rPr>
            </w:pPr>
            <w:r>
              <w:rPr>
                <w:lang w:val="en-AU"/>
              </w:rPr>
              <w:t>9.4.4</w:t>
            </w:r>
          </w:p>
        </w:tc>
        <w:tc>
          <w:tcPr>
            <w:tcW w:w="4798" w:type="dxa"/>
            <w:gridSpan w:val="2"/>
            <w:tcBorders>
              <w:top w:val="single" w:sz="4" w:space="0" w:color="auto"/>
              <w:bottom w:val="single" w:sz="4" w:space="0" w:color="auto"/>
              <w:right w:val="single" w:sz="18" w:space="0" w:color="auto"/>
            </w:tcBorders>
          </w:tcPr>
          <w:p w14:paraId="2309BB52"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Additional text included from the case of </w:t>
            </w:r>
            <w:r w:rsidRPr="00FE52F3">
              <w:rPr>
                <w:rFonts w:ascii="Arial" w:hAnsi="Arial" w:cs="Arial"/>
                <w:i/>
                <w:iCs/>
                <w:color w:val="000000"/>
              </w:rPr>
              <w:t>Re Rodgers</w:t>
            </w:r>
            <w:r>
              <w:rPr>
                <w:rFonts w:ascii="Arial" w:hAnsi="Arial" w:cs="Arial"/>
                <w:color w:val="000000"/>
              </w:rPr>
              <w:t xml:space="preserve"> [2019] VCA 214 at [43].</w:t>
            </w:r>
          </w:p>
        </w:tc>
      </w:tr>
      <w:tr w:rsidR="00A410BD" w14:paraId="235B22B1" w14:textId="77777777" w:rsidTr="00473897">
        <w:tc>
          <w:tcPr>
            <w:tcW w:w="1220" w:type="dxa"/>
            <w:gridSpan w:val="2"/>
            <w:tcBorders>
              <w:top w:val="single" w:sz="4" w:space="0" w:color="auto"/>
              <w:left w:val="single" w:sz="18" w:space="0" w:color="auto"/>
              <w:bottom w:val="single" w:sz="4" w:space="0" w:color="auto"/>
            </w:tcBorders>
          </w:tcPr>
          <w:p w14:paraId="602C55B5" w14:textId="77777777" w:rsidR="00A410BD" w:rsidRDefault="00A410BD" w:rsidP="00A410BD">
            <w:pPr>
              <w:rPr>
                <w:lang w:val="en-AU"/>
              </w:rPr>
            </w:pPr>
            <w:r>
              <w:rPr>
                <w:lang w:val="en-AU"/>
              </w:rPr>
              <w:t>11/12/19</w:t>
            </w:r>
          </w:p>
        </w:tc>
        <w:tc>
          <w:tcPr>
            <w:tcW w:w="836" w:type="dxa"/>
            <w:tcBorders>
              <w:top w:val="single" w:sz="4" w:space="0" w:color="auto"/>
              <w:bottom w:val="single" w:sz="4" w:space="0" w:color="auto"/>
            </w:tcBorders>
          </w:tcPr>
          <w:p w14:paraId="1FE0F8F1" w14:textId="661ADAFD"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14BAF684" w14:textId="77777777" w:rsidR="00A410BD" w:rsidRDefault="00A410BD" w:rsidP="00A410BD">
            <w:pPr>
              <w:keepNext/>
              <w:jc w:val="center"/>
              <w:rPr>
                <w:lang w:val="en-AU"/>
              </w:rPr>
            </w:pPr>
            <w:r>
              <w:rPr>
                <w:lang w:val="en-AU"/>
              </w:rPr>
              <w:t>9.4.4.1</w:t>
            </w:r>
          </w:p>
        </w:tc>
        <w:tc>
          <w:tcPr>
            <w:tcW w:w="4798" w:type="dxa"/>
            <w:gridSpan w:val="2"/>
            <w:tcBorders>
              <w:top w:val="single" w:sz="4" w:space="0" w:color="auto"/>
              <w:bottom w:val="single" w:sz="4" w:space="0" w:color="auto"/>
              <w:right w:val="single" w:sz="18" w:space="0" w:color="auto"/>
            </w:tcBorders>
          </w:tcPr>
          <w:p w14:paraId="638FEBEF"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Summary of new case of </w:t>
            </w:r>
            <w:r w:rsidRPr="00A077A6">
              <w:rPr>
                <w:rFonts w:ascii="Arial" w:hAnsi="Arial" w:cs="Arial"/>
                <w:i/>
                <w:iCs/>
                <w:color w:val="000000"/>
              </w:rPr>
              <w:t>Re Rodgers [No 2]</w:t>
            </w:r>
            <w:r>
              <w:rPr>
                <w:rFonts w:ascii="Arial" w:hAnsi="Arial" w:cs="Arial"/>
                <w:color w:val="000000"/>
              </w:rPr>
              <w:t xml:space="preserve"> [2019] VSC 760.</w:t>
            </w:r>
          </w:p>
        </w:tc>
      </w:tr>
      <w:tr w:rsidR="00A410BD" w14:paraId="12FA7408" w14:textId="77777777" w:rsidTr="00473897">
        <w:tc>
          <w:tcPr>
            <w:tcW w:w="1220" w:type="dxa"/>
            <w:gridSpan w:val="2"/>
            <w:tcBorders>
              <w:top w:val="single" w:sz="4" w:space="0" w:color="auto"/>
              <w:left w:val="single" w:sz="18" w:space="0" w:color="auto"/>
              <w:bottom w:val="single" w:sz="4" w:space="0" w:color="auto"/>
            </w:tcBorders>
          </w:tcPr>
          <w:p w14:paraId="7A4EA53B" w14:textId="77777777" w:rsidR="00A410BD" w:rsidRDefault="00A410BD" w:rsidP="00A410BD">
            <w:pPr>
              <w:rPr>
                <w:lang w:val="en-AU"/>
              </w:rPr>
            </w:pPr>
            <w:r>
              <w:rPr>
                <w:lang w:val="en-AU"/>
              </w:rPr>
              <w:t>11/12/19</w:t>
            </w:r>
          </w:p>
        </w:tc>
        <w:tc>
          <w:tcPr>
            <w:tcW w:w="836" w:type="dxa"/>
            <w:tcBorders>
              <w:top w:val="single" w:sz="4" w:space="0" w:color="auto"/>
              <w:bottom w:val="single" w:sz="4" w:space="0" w:color="auto"/>
            </w:tcBorders>
          </w:tcPr>
          <w:p w14:paraId="3625CCD5" w14:textId="2E817FA6"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632FDFB8" w14:textId="77777777" w:rsidR="00A410BD" w:rsidRDefault="00A410BD" w:rsidP="00A410BD">
            <w:pPr>
              <w:keepNext/>
              <w:jc w:val="center"/>
              <w:rPr>
                <w:lang w:val="en-AU"/>
              </w:rPr>
            </w:pPr>
            <w:r>
              <w:rPr>
                <w:lang w:val="en-AU"/>
              </w:rPr>
              <w:t>9.4.4.2</w:t>
            </w:r>
          </w:p>
        </w:tc>
        <w:tc>
          <w:tcPr>
            <w:tcW w:w="4798" w:type="dxa"/>
            <w:gridSpan w:val="2"/>
            <w:tcBorders>
              <w:top w:val="single" w:sz="4" w:space="0" w:color="auto"/>
              <w:bottom w:val="single" w:sz="4" w:space="0" w:color="auto"/>
              <w:right w:val="single" w:sz="18" w:space="0" w:color="auto"/>
            </w:tcBorders>
          </w:tcPr>
          <w:p w14:paraId="3EA6759A"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Added references to cases of </w:t>
            </w:r>
            <w:r w:rsidRPr="000F6493">
              <w:rPr>
                <w:rFonts w:ascii="Arial" w:hAnsi="Arial" w:cs="Arial"/>
                <w:i/>
                <w:iCs/>
                <w:color w:val="000000"/>
              </w:rPr>
              <w:t>Re DR</w:t>
            </w:r>
            <w:r w:rsidRPr="000F6493">
              <w:rPr>
                <w:rFonts w:ascii="Arial" w:hAnsi="Arial" w:cs="Arial"/>
                <w:color w:val="000000"/>
              </w:rPr>
              <w:t xml:space="preserve"> [2019] VSC 151; </w:t>
            </w:r>
            <w:r w:rsidRPr="000F6493">
              <w:rPr>
                <w:rFonts w:ascii="Arial" w:hAnsi="Arial" w:cs="Arial"/>
                <w:i/>
                <w:iCs/>
                <w:color w:val="000000"/>
              </w:rPr>
              <w:t>Re Dillon</w:t>
            </w:r>
            <w:r w:rsidRPr="000F6493">
              <w:rPr>
                <w:rFonts w:ascii="Arial" w:hAnsi="Arial" w:cs="Arial"/>
                <w:color w:val="000000"/>
              </w:rPr>
              <w:t xml:space="preserve"> [2019] VSC 80; </w:t>
            </w:r>
            <w:r w:rsidRPr="000F6493">
              <w:rPr>
                <w:rFonts w:ascii="Arial" w:hAnsi="Arial" w:cs="Arial"/>
                <w:i/>
                <w:iCs/>
                <w:color w:val="000000"/>
              </w:rPr>
              <w:t>Re Logan</w:t>
            </w:r>
            <w:r w:rsidRPr="000F6493">
              <w:rPr>
                <w:rFonts w:ascii="Arial" w:hAnsi="Arial" w:cs="Arial"/>
                <w:color w:val="000000"/>
              </w:rPr>
              <w:t xml:space="preserve"> [2019] VSC 134</w:t>
            </w:r>
            <w:r>
              <w:rPr>
                <w:rFonts w:ascii="Arial" w:hAnsi="Arial" w:cs="Arial"/>
                <w:color w:val="000000"/>
              </w:rPr>
              <w:t xml:space="preserve">; </w:t>
            </w:r>
            <w:r w:rsidRPr="006F2EA7">
              <w:rPr>
                <w:rFonts w:ascii="Arial" w:hAnsi="Arial" w:cs="Arial"/>
                <w:i/>
                <w:iCs/>
                <w:color w:val="000000"/>
              </w:rPr>
              <w:t>Re Fleming</w:t>
            </w:r>
            <w:r>
              <w:rPr>
                <w:rFonts w:ascii="Arial" w:hAnsi="Arial" w:cs="Arial"/>
                <w:color w:val="000000"/>
              </w:rPr>
              <w:t xml:space="preserve"> [2019] VSC 615 (Lasry J); </w:t>
            </w:r>
            <w:r w:rsidRPr="003533DD">
              <w:rPr>
                <w:rFonts w:ascii="Arial" w:hAnsi="Arial" w:cs="Arial"/>
                <w:i/>
                <w:iCs/>
                <w:color w:val="000000"/>
              </w:rPr>
              <w:t>Re DG</w:t>
            </w:r>
            <w:r>
              <w:rPr>
                <w:rFonts w:ascii="Arial" w:hAnsi="Arial" w:cs="Arial"/>
                <w:color w:val="000000"/>
              </w:rPr>
              <w:t xml:space="preserve"> [2019] VSC 622; </w:t>
            </w:r>
            <w:r w:rsidRPr="000F6493">
              <w:rPr>
                <w:rFonts w:ascii="Arial" w:hAnsi="Arial" w:cs="Arial"/>
                <w:i/>
                <w:iCs/>
                <w:color w:val="000000"/>
              </w:rPr>
              <w:t>Re Barda</w:t>
            </w:r>
            <w:r>
              <w:rPr>
                <w:rFonts w:ascii="Arial" w:hAnsi="Arial" w:cs="Arial"/>
                <w:color w:val="000000"/>
              </w:rPr>
              <w:t xml:space="preserve"> [2019] VSC 716; </w:t>
            </w:r>
            <w:r w:rsidRPr="000F6493">
              <w:rPr>
                <w:rFonts w:ascii="Arial" w:hAnsi="Arial" w:cs="Arial"/>
                <w:i/>
                <w:iCs/>
                <w:color w:val="000000"/>
              </w:rPr>
              <w:t>Re Rodgers [No 2]</w:t>
            </w:r>
            <w:r>
              <w:rPr>
                <w:rFonts w:ascii="Arial" w:hAnsi="Arial" w:cs="Arial"/>
                <w:color w:val="000000"/>
              </w:rPr>
              <w:t xml:space="preserve"> [2019] VSC 760.</w:t>
            </w:r>
          </w:p>
        </w:tc>
      </w:tr>
      <w:tr w:rsidR="00A410BD" w14:paraId="7A246C9C" w14:textId="77777777" w:rsidTr="00473897">
        <w:tc>
          <w:tcPr>
            <w:tcW w:w="1220" w:type="dxa"/>
            <w:gridSpan w:val="2"/>
            <w:tcBorders>
              <w:top w:val="single" w:sz="4" w:space="0" w:color="auto"/>
              <w:left w:val="single" w:sz="18" w:space="0" w:color="auto"/>
              <w:bottom w:val="single" w:sz="4" w:space="0" w:color="auto"/>
            </w:tcBorders>
          </w:tcPr>
          <w:p w14:paraId="2D421DA4" w14:textId="77777777" w:rsidR="00A410BD" w:rsidRDefault="00A410BD" w:rsidP="00A410BD">
            <w:pPr>
              <w:rPr>
                <w:lang w:val="en-AU"/>
              </w:rPr>
            </w:pPr>
            <w:r>
              <w:rPr>
                <w:lang w:val="en-AU"/>
              </w:rPr>
              <w:t>11/12/19</w:t>
            </w:r>
          </w:p>
        </w:tc>
        <w:tc>
          <w:tcPr>
            <w:tcW w:w="836" w:type="dxa"/>
            <w:tcBorders>
              <w:top w:val="single" w:sz="4" w:space="0" w:color="auto"/>
              <w:bottom w:val="single" w:sz="4" w:space="0" w:color="auto"/>
            </w:tcBorders>
          </w:tcPr>
          <w:p w14:paraId="5C77E209" w14:textId="6FD8915D"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7E275BB7" w14:textId="77777777" w:rsidR="00A410BD" w:rsidRDefault="00A410BD" w:rsidP="00A410BD">
            <w:pPr>
              <w:keepNext/>
              <w:jc w:val="center"/>
              <w:rPr>
                <w:lang w:val="en-AU"/>
              </w:rPr>
            </w:pPr>
            <w:r>
              <w:rPr>
                <w:lang w:val="en-AU"/>
              </w:rPr>
              <w:t>9.4.4.4</w:t>
            </w:r>
          </w:p>
        </w:tc>
        <w:tc>
          <w:tcPr>
            <w:tcW w:w="4798" w:type="dxa"/>
            <w:gridSpan w:val="2"/>
            <w:tcBorders>
              <w:top w:val="single" w:sz="4" w:space="0" w:color="auto"/>
              <w:bottom w:val="single" w:sz="4" w:space="0" w:color="auto"/>
              <w:right w:val="single" w:sz="18" w:space="0" w:color="auto"/>
            </w:tcBorders>
          </w:tcPr>
          <w:p w14:paraId="46F683A0"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Summary of new cases of </w:t>
            </w:r>
            <w:r w:rsidRPr="00616931">
              <w:rPr>
                <w:rFonts w:ascii="Arial" w:hAnsi="Arial" w:cs="Arial"/>
                <w:i/>
                <w:iCs/>
                <w:color w:val="000000"/>
              </w:rPr>
              <w:t>Re Mohamed</w:t>
            </w:r>
            <w:r>
              <w:rPr>
                <w:rFonts w:ascii="Arial" w:hAnsi="Arial" w:cs="Arial"/>
                <w:color w:val="000000"/>
              </w:rPr>
              <w:t xml:space="preserve"> [2019] VSC 83; </w:t>
            </w:r>
            <w:r>
              <w:rPr>
                <w:rFonts w:ascii="Arial" w:hAnsi="Arial" w:cs="Arial"/>
                <w:i/>
                <w:iCs/>
                <w:color w:val="000000"/>
              </w:rPr>
              <w:t xml:space="preserve">Re DG </w:t>
            </w:r>
            <w:r w:rsidRPr="00E056B1">
              <w:rPr>
                <w:rFonts w:ascii="Arial" w:hAnsi="Arial" w:cs="Arial"/>
                <w:color w:val="000000"/>
              </w:rPr>
              <w:t>[2019] VSC 622</w:t>
            </w:r>
            <w:r>
              <w:rPr>
                <w:rFonts w:ascii="Arial" w:hAnsi="Arial" w:cs="Arial"/>
                <w:color w:val="000000"/>
              </w:rPr>
              <w:t>;</w:t>
            </w:r>
            <w:r w:rsidRPr="00E056B1">
              <w:rPr>
                <w:rFonts w:ascii="Arial" w:hAnsi="Arial" w:cs="Arial"/>
                <w:color w:val="000000"/>
              </w:rPr>
              <w:t xml:space="preserve"> </w:t>
            </w:r>
            <w:r>
              <w:rPr>
                <w:rFonts w:ascii="Arial" w:hAnsi="Arial" w:cs="Arial"/>
                <w:i/>
                <w:iCs/>
                <w:color w:val="000000"/>
              </w:rPr>
              <w:t xml:space="preserve">Re Koshani </w:t>
            </w:r>
            <w:r w:rsidRPr="0080721D">
              <w:rPr>
                <w:rFonts w:ascii="Arial" w:hAnsi="Arial" w:cs="Arial"/>
                <w:color w:val="000000"/>
              </w:rPr>
              <w:t>[2019] VSC 678</w:t>
            </w:r>
            <w:r>
              <w:rPr>
                <w:rFonts w:ascii="Arial" w:hAnsi="Arial" w:cs="Arial"/>
                <w:color w:val="000000"/>
              </w:rPr>
              <w:t>.</w:t>
            </w:r>
          </w:p>
        </w:tc>
      </w:tr>
      <w:tr w:rsidR="00A410BD" w14:paraId="534C1F9D" w14:textId="77777777" w:rsidTr="00473897">
        <w:tc>
          <w:tcPr>
            <w:tcW w:w="1220" w:type="dxa"/>
            <w:gridSpan w:val="2"/>
            <w:tcBorders>
              <w:top w:val="single" w:sz="4" w:space="0" w:color="auto"/>
              <w:left w:val="single" w:sz="18" w:space="0" w:color="auto"/>
              <w:bottom w:val="single" w:sz="4" w:space="0" w:color="auto"/>
            </w:tcBorders>
          </w:tcPr>
          <w:p w14:paraId="6267948E" w14:textId="77777777" w:rsidR="00A410BD" w:rsidRDefault="00A410BD" w:rsidP="00A410BD">
            <w:pPr>
              <w:keepNext/>
              <w:keepLines/>
              <w:rPr>
                <w:lang w:val="en-AU"/>
              </w:rPr>
            </w:pPr>
            <w:r>
              <w:rPr>
                <w:lang w:val="en-AU"/>
              </w:rPr>
              <w:t>11/12/19</w:t>
            </w:r>
          </w:p>
        </w:tc>
        <w:tc>
          <w:tcPr>
            <w:tcW w:w="836" w:type="dxa"/>
            <w:tcBorders>
              <w:top w:val="single" w:sz="4" w:space="0" w:color="auto"/>
              <w:bottom w:val="single" w:sz="4" w:space="0" w:color="auto"/>
            </w:tcBorders>
          </w:tcPr>
          <w:p w14:paraId="3ABAFD67" w14:textId="52B833D5"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32982EE3" w14:textId="77777777" w:rsidR="00A410BD" w:rsidRDefault="00A410BD" w:rsidP="00A410BD">
            <w:pPr>
              <w:keepNext/>
              <w:jc w:val="center"/>
              <w:rPr>
                <w:lang w:val="en-AU"/>
              </w:rPr>
            </w:pPr>
            <w:r>
              <w:rPr>
                <w:lang w:val="en-AU"/>
              </w:rPr>
              <w:t>9.4.11</w:t>
            </w:r>
          </w:p>
        </w:tc>
        <w:tc>
          <w:tcPr>
            <w:tcW w:w="4798" w:type="dxa"/>
            <w:gridSpan w:val="2"/>
            <w:tcBorders>
              <w:top w:val="single" w:sz="4" w:space="0" w:color="auto"/>
              <w:bottom w:val="single" w:sz="4" w:space="0" w:color="auto"/>
              <w:right w:val="single" w:sz="18" w:space="0" w:color="auto"/>
            </w:tcBorders>
          </w:tcPr>
          <w:p w14:paraId="134B8579"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Summary of new case of </w:t>
            </w:r>
            <w:r w:rsidRPr="003E3E93">
              <w:rPr>
                <w:rFonts w:ascii="Arial" w:hAnsi="Arial" w:cs="Arial"/>
                <w:i/>
                <w:iCs/>
                <w:color w:val="000000"/>
              </w:rPr>
              <w:t>Re LW</w:t>
            </w:r>
            <w:r>
              <w:rPr>
                <w:rFonts w:ascii="Arial" w:hAnsi="Arial" w:cs="Arial"/>
                <w:color w:val="000000"/>
              </w:rPr>
              <w:t xml:space="preserve"> [2019] VSC 616 especially at [1], [20] &amp; [50]-[53].</w:t>
            </w:r>
          </w:p>
        </w:tc>
      </w:tr>
      <w:tr w:rsidR="00A410BD" w14:paraId="792D4547" w14:textId="77777777" w:rsidTr="00473897">
        <w:tc>
          <w:tcPr>
            <w:tcW w:w="1220" w:type="dxa"/>
            <w:gridSpan w:val="2"/>
            <w:tcBorders>
              <w:top w:val="single" w:sz="4" w:space="0" w:color="auto"/>
              <w:left w:val="single" w:sz="18" w:space="0" w:color="auto"/>
              <w:bottom w:val="single" w:sz="18" w:space="0" w:color="auto"/>
            </w:tcBorders>
          </w:tcPr>
          <w:p w14:paraId="2A65ADC4" w14:textId="77777777" w:rsidR="00A410BD" w:rsidRDefault="00A410BD" w:rsidP="00A410BD">
            <w:pPr>
              <w:rPr>
                <w:lang w:val="en-AU"/>
              </w:rPr>
            </w:pPr>
            <w:r>
              <w:rPr>
                <w:lang w:val="en-AU"/>
              </w:rPr>
              <w:t>11/12/19</w:t>
            </w:r>
          </w:p>
        </w:tc>
        <w:tc>
          <w:tcPr>
            <w:tcW w:w="836" w:type="dxa"/>
            <w:tcBorders>
              <w:top w:val="single" w:sz="4" w:space="0" w:color="auto"/>
              <w:bottom w:val="single" w:sz="18" w:space="0" w:color="auto"/>
            </w:tcBorders>
          </w:tcPr>
          <w:p w14:paraId="19C808FA" w14:textId="1CC3F32F" w:rsidR="00A410BD" w:rsidRDefault="00A410BD" w:rsidP="00A410BD">
            <w:pPr>
              <w:jc w:val="center"/>
              <w:rPr>
                <w:lang w:val="en-AU"/>
              </w:rPr>
            </w:pPr>
            <w:r>
              <w:rPr>
                <w:lang w:val="en-AU"/>
              </w:rPr>
              <w:t>9</w:t>
            </w:r>
          </w:p>
        </w:tc>
        <w:tc>
          <w:tcPr>
            <w:tcW w:w="1439" w:type="dxa"/>
            <w:tcBorders>
              <w:top w:val="single" w:sz="4" w:space="0" w:color="auto"/>
              <w:bottom w:val="single" w:sz="18" w:space="0" w:color="auto"/>
            </w:tcBorders>
          </w:tcPr>
          <w:p w14:paraId="2A0D3151" w14:textId="77777777" w:rsidR="00A410BD" w:rsidRDefault="00A410BD" w:rsidP="00A410BD">
            <w:pPr>
              <w:keepNext/>
              <w:jc w:val="center"/>
              <w:rPr>
                <w:lang w:val="en-AU"/>
              </w:rPr>
            </w:pPr>
            <w:r>
              <w:rPr>
                <w:lang w:val="en-AU"/>
              </w:rPr>
              <w:t>9.5.1</w:t>
            </w:r>
          </w:p>
        </w:tc>
        <w:tc>
          <w:tcPr>
            <w:tcW w:w="4798" w:type="dxa"/>
            <w:gridSpan w:val="2"/>
            <w:tcBorders>
              <w:top w:val="single" w:sz="4" w:space="0" w:color="auto"/>
              <w:bottom w:val="single" w:sz="18" w:space="0" w:color="auto"/>
              <w:right w:val="single" w:sz="18" w:space="0" w:color="auto"/>
            </w:tcBorders>
          </w:tcPr>
          <w:p w14:paraId="5729C9BD"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Summary of new cases of </w:t>
            </w:r>
            <w:r w:rsidRPr="00752258">
              <w:rPr>
                <w:rFonts w:ascii="Arial" w:hAnsi="Arial" w:cs="Arial"/>
                <w:i/>
                <w:iCs/>
                <w:color w:val="000000"/>
              </w:rPr>
              <w:t>Re Politis</w:t>
            </w:r>
            <w:r>
              <w:rPr>
                <w:rFonts w:ascii="Arial" w:hAnsi="Arial" w:cs="Arial"/>
                <w:color w:val="000000"/>
              </w:rPr>
              <w:t xml:space="preserve"> [2019] VSC 780; </w:t>
            </w:r>
            <w:r w:rsidRPr="00752258">
              <w:rPr>
                <w:rFonts w:ascii="Arial" w:hAnsi="Arial" w:cs="Arial"/>
                <w:i/>
                <w:iCs/>
                <w:color w:val="000000"/>
              </w:rPr>
              <w:t>Re O’Shea</w:t>
            </w:r>
            <w:r>
              <w:rPr>
                <w:rFonts w:ascii="Arial" w:hAnsi="Arial" w:cs="Arial"/>
                <w:color w:val="000000"/>
              </w:rPr>
              <w:t xml:space="preserve"> [2019] VSC 791.</w:t>
            </w:r>
          </w:p>
        </w:tc>
      </w:tr>
      <w:tr w:rsidR="00A410BD" w14:paraId="35F3A85F"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58C7AB07" w14:textId="77777777" w:rsidR="00A410BD" w:rsidRPr="0054535C" w:rsidRDefault="00A410BD" w:rsidP="00A410BD">
            <w:pPr>
              <w:rPr>
                <w:sz w:val="22"/>
                <w:lang w:val="en-AU"/>
              </w:rPr>
            </w:pPr>
            <w:r>
              <w:rPr>
                <w:sz w:val="22"/>
                <w:lang w:val="en-AU"/>
              </w:rPr>
              <w:t>03/12</w:t>
            </w:r>
            <w:r w:rsidRPr="0054535C">
              <w:rPr>
                <w:sz w:val="22"/>
                <w:lang w:val="en-AU"/>
              </w:rPr>
              <w:t>/19</w:t>
            </w:r>
          </w:p>
        </w:tc>
        <w:tc>
          <w:tcPr>
            <w:tcW w:w="7073" w:type="dxa"/>
            <w:gridSpan w:val="4"/>
            <w:tcBorders>
              <w:top w:val="single" w:sz="18" w:space="0" w:color="auto"/>
              <w:bottom w:val="single" w:sz="4" w:space="0" w:color="auto"/>
              <w:right w:val="single" w:sz="18" w:space="0" w:color="auto"/>
            </w:tcBorders>
            <w:shd w:val="clear" w:color="auto" w:fill="DDDDDD"/>
          </w:tcPr>
          <w:p w14:paraId="7EF91DA8" w14:textId="6C8386BD"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A410BD" w14:paraId="10AA3D6C" w14:textId="77777777" w:rsidTr="00473897">
        <w:tc>
          <w:tcPr>
            <w:tcW w:w="1220" w:type="dxa"/>
            <w:gridSpan w:val="2"/>
            <w:tcBorders>
              <w:top w:val="single" w:sz="4" w:space="0" w:color="auto"/>
              <w:left w:val="single" w:sz="18" w:space="0" w:color="auto"/>
              <w:bottom w:val="single" w:sz="4" w:space="0" w:color="auto"/>
            </w:tcBorders>
          </w:tcPr>
          <w:p w14:paraId="5F8F258B" w14:textId="77777777" w:rsidR="00A410BD" w:rsidRDefault="00A410BD" w:rsidP="00A410BD">
            <w:pPr>
              <w:rPr>
                <w:lang w:val="en-AU"/>
              </w:rPr>
            </w:pPr>
            <w:r>
              <w:rPr>
                <w:lang w:val="en-AU"/>
              </w:rPr>
              <w:t>03/12/19</w:t>
            </w:r>
          </w:p>
        </w:tc>
        <w:tc>
          <w:tcPr>
            <w:tcW w:w="836" w:type="dxa"/>
            <w:tcBorders>
              <w:top w:val="single" w:sz="4" w:space="0" w:color="auto"/>
              <w:bottom w:val="single" w:sz="4" w:space="0" w:color="auto"/>
            </w:tcBorders>
          </w:tcPr>
          <w:p w14:paraId="11A027F4" w14:textId="5ED49AF7"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4829890B" w14:textId="77777777" w:rsidR="00A410BD" w:rsidRDefault="00A410BD" w:rsidP="00A410BD">
            <w:pPr>
              <w:keepNext/>
              <w:jc w:val="center"/>
              <w:rPr>
                <w:lang w:val="en-AU"/>
              </w:rPr>
            </w:pPr>
            <w:r>
              <w:rPr>
                <w:lang w:val="en-AU"/>
              </w:rPr>
              <w:t>5.10.3</w:t>
            </w:r>
          </w:p>
          <w:p w14:paraId="7C7B36D2" w14:textId="77777777" w:rsidR="00A410BD" w:rsidRDefault="00A410BD" w:rsidP="00A410BD">
            <w:pPr>
              <w:keepNext/>
              <w:jc w:val="center"/>
              <w:rPr>
                <w:lang w:val="en-AU"/>
              </w:rPr>
            </w:pPr>
            <w:r>
              <w:rPr>
                <w:lang w:val="en-AU"/>
              </w:rPr>
              <w:t>5.33</w:t>
            </w:r>
          </w:p>
        </w:tc>
        <w:tc>
          <w:tcPr>
            <w:tcW w:w="4798" w:type="dxa"/>
            <w:gridSpan w:val="2"/>
            <w:tcBorders>
              <w:top w:val="single" w:sz="4" w:space="0" w:color="auto"/>
              <w:bottom w:val="single" w:sz="4" w:space="0" w:color="auto"/>
              <w:right w:val="single" w:sz="18" w:space="0" w:color="auto"/>
            </w:tcBorders>
          </w:tcPr>
          <w:p w14:paraId="1DF30F9A" w14:textId="77777777" w:rsidR="00A410BD" w:rsidRDefault="00A410BD" w:rsidP="00A410BD">
            <w:pPr>
              <w:spacing w:before="40"/>
              <w:jc w:val="both"/>
              <w:rPr>
                <w:rFonts w:ascii="Arial" w:hAnsi="Arial" w:cs="Arial"/>
                <w:color w:val="000000"/>
              </w:rPr>
            </w:pPr>
            <w:r>
              <w:rPr>
                <w:rFonts w:ascii="Arial" w:hAnsi="Arial" w:cs="Arial"/>
                <w:color w:val="000000"/>
              </w:rPr>
              <w:t xml:space="preserve">Summary of and extracts from new case of </w:t>
            </w:r>
            <w:r w:rsidRPr="00E004BA">
              <w:rPr>
                <w:rFonts w:ascii="Arial" w:hAnsi="Arial" w:cs="Arial"/>
                <w:i/>
                <w:iCs/>
                <w:color w:val="000000"/>
              </w:rPr>
              <w:t>Cardell (a pseudonym) v Secretary DHHS</w:t>
            </w:r>
            <w:r>
              <w:rPr>
                <w:rFonts w:ascii="Arial" w:hAnsi="Arial" w:cs="Arial"/>
                <w:color w:val="000000"/>
              </w:rPr>
              <w:t xml:space="preserve"> [2019] VSC 781.</w:t>
            </w:r>
          </w:p>
        </w:tc>
      </w:tr>
      <w:tr w:rsidR="00A410BD" w14:paraId="2D843924" w14:textId="77777777" w:rsidTr="00473897">
        <w:tc>
          <w:tcPr>
            <w:tcW w:w="1220" w:type="dxa"/>
            <w:gridSpan w:val="2"/>
            <w:tcBorders>
              <w:top w:val="single" w:sz="4" w:space="0" w:color="auto"/>
              <w:left w:val="single" w:sz="18" w:space="0" w:color="auto"/>
              <w:bottom w:val="single" w:sz="4" w:space="0" w:color="auto"/>
            </w:tcBorders>
          </w:tcPr>
          <w:p w14:paraId="6E030DBB" w14:textId="77777777" w:rsidR="00A410BD" w:rsidRDefault="00A410BD" w:rsidP="00A410BD">
            <w:pPr>
              <w:rPr>
                <w:lang w:val="en-AU"/>
              </w:rPr>
            </w:pPr>
            <w:r>
              <w:rPr>
                <w:lang w:val="en-AU"/>
              </w:rPr>
              <w:t>03/12/19</w:t>
            </w:r>
          </w:p>
        </w:tc>
        <w:tc>
          <w:tcPr>
            <w:tcW w:w="836" w:type="dxa"/>
            <w:tcBorders>
              <w:top w:val="single" w:sz="4" w:space="0" w:color="auto"/>
              <w:bottom w:val="single" w:sz="4" w:space="0" w:color="auto"/>
            </w:tcBorders>
          </w:tcPr>
          <w:p w14:paraId="0632B34D" w14:textId="38784E7D"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621547E5" w14:textId="77777777" w:rsidR="00A410BD" w:rsidRDefault="00A410BD" w:rsidP="00A410BD">
            <w:pPr>
              <w:keepNext/>
              <w:jc w:val="center"/>
              <w:rPr>
                <w:lang w:val="en-AU"/>
              </w:rPr>
            </w:pPr>
            <w:r>
              <w:rPr>
                <w:lang w:val="en-AU"/>
              </w:rPr>
              <w:t>5.17.9</w:t>
            </w:r>
          </w:p>
        </w:tc>
        <w:tc>
          <w:tcPr>
            <w:tcW w:w="4798" w:type="dxa"/>
            <w:gridSpan w:val="2"/>
            <w:tcBorders>
              <w:top w:val="single" w:sz="4" w:space="0" w:color="auto"/>
              <w:bottom w:val="single" w:sz="4" w:space="0" w:color="auto"/>
              <w:right w:val="single" w:sz="18" w:space="0" w:color="auto"/>
            </w:tcBorders>
          </w:tcPr>
          <w:p w14:paraId="6573FB80" w14:textId="77777777" w:rsidR="00A410BD" w:rsidRDefault="00A410BD" w:rsidP="00A410BD">
            <w:pPr>
              <w:spacing w:before="40"/>
              <w:jc w:val="both"/>
              <w:rPr>
                <w:rFonts w:ascii="Arial" w:hAnsi="Arial" w:cs="Arial"/>
                <w:color w:val="000000"/>
              </w:rPr>
            </w:pPr>
            <w:r>
              <w:rPr>
                <w:rFonts w:ascii="Arial" w:hAnsi="Arial" w:cs="Arial"/>
                <w:color w:val="000000"/>
              </w:rPr>
              <w:t xml:space="preserve">Reference to new case of </w:t>
            </w:r>
            <w:r w:rsidRPr="00E004BA">
              <w:rPr>
                <w:rFonts w:ascii="Arial" w:hAnsi="Arial" w:cs="Arial"/>
                <w:i/>
                <w:iCs/>
                <w:color w:val="000000"/>
              </w:rPr>
              <w:t>Cardell (a pseudonym) v Secretary DHHS</w:t>
            </w:r>
            <w:r>
              <w:rPr>
                <w:rFonts w:ascii="Arial" w:hAnsi="Arial" w:cs="Arial"/>
                <w:color w:val="000000"/>
              </w:rPr>
              <w:t xml:space="preserve"> [2019] VSC 781.</w:t>
            </w:r>
          </w:p>
        </w:tc>
      </w:tr>
      <w:tr w:rsidR="00A410BD" w14:paraId="171F714C" w14:textId="77777777" w:rsidTr="00473897">
        <w:tc>
          <w:tcPr>
            <w:tcW w:w="1220" w:type="dxa"/>
            <w:gridSpan w:val="2"/>
            <w:tcBorders>
              <w:top w:val="single" w:sz="4" w:space="0" w:color="auto"/>
              <w:left w:val="single" w:sz="18" w:space="0" w:color="auto"/>
              <w:bottom w:val="single" w:sz="18" w:space="0" w:color="auto"/>
            </w:tcBorders>
          </w:tcPr>
          <w:p w14:paraId="4490D32C" w14:textId="77777777" w:rsidR="00A410BD" w:rsidRDefault="00A410BD" w:rsidP="00A410BD">
            <w:pPr>
              <w:rPr>
                <w:lang w:val="en-AU"/>
              </w:rPr>
            </w:pPr>
            <w:r>
              <w:rPr>
                <w:lang w:val="en-AU"/>
              </w:rPr>
              <w:t>03/12/19</w:t>
            </w:r>
          </w:p>
        </w:tc>
        <w:tc>
          <w:tcPr>
            <w:tcW w:w="836" w:type="dxa"/>
            <w:tcBorders>
              <w:top w:val="single" w:sz="4" w:space="0" w:color="auto"/>
              <w:bottom w:val="single" w:sz="18" w:space="0" w:color="auto"/>
            </w:tcBorders>
          </w:tcPr>
          <w:p w14:paraId="03022890" w14:textId="0068200A" w:rsidR="00A410BD" w:rsidRDefault="00A410BD" w:rsidP="00A410BD">
            <w:pPr>
              <w:jc w:val="center"/>
              <w:rPr>
                <w:lang w:val="en-AU"/>
              </w:rPr>
            </w:pPr>
            <w:r>
              <w:rPr>
                <w:lang w:val="en-AU"/>
              </w:rPr>
              <w:t>5</w:t>
            </w:r>
          </w:p>
        </w:tc>
        <w:tc>
          <w:tcPr>
            <w:tcW w:w="1439" w:type="dxa"/>
            <w:tcBorders>
              <w:top w:val="single" w:sz="4" w:space="0" w:color="auto"/>
              <w:bottom w:val="single" w:sz="18" w:space="0" w:color="auto"/>
            </w:tcBorders>
          </w:tcPr>
          <w:p w14:paraId="04DACD2B" w14:textId="77777777" w:rsidR="00A410BD" w:rsidRDefault="00A410BD" w:rsidP="00A410BD">
            <w:pPr>
              <w:keepNext/>
              <w:jc w:val="center"/>
              <w:rPr>
                <w:lang w:val="en-AU"/>
              </w:rPr>
            </w:pPr>
            <w:r>
              <w:rPr>
                <w:lang w:val="en-AU"/>
              </w:rPr>
              <w:t>5.33</w:t>
            </w:r>
          </w:p>
        </w:tc>
        <w:tc>
          <w:tcPr>
            <w:tcW w:w="4798" w:type="dxa"/>
            <w:gridSpan w:val="2"/>
            <w:tcBorders>
              <w:top w:val="single" w:sz="4" w:space="0" w:color="auto"/>
              <w:bottom w:val="single" w:sz="18" w:space="0" w:color="auto"/>
              <w:right w:val="single" w:sz="18" w:space="0" w:color="auto"/>
            </w:tcBorders>
          </w:tcPr>
          <w:p w14:paraId="58FDAE95" w14:textId="77777777" w:rsidR="00A410BD" w:rsidRDefault="00A410BD" w:rsidP="00A410BD">
            <w:pPr>
              <w:spacing w:before="40"/>
              <w:jc w:val="both"/>
              <w:rPr>
                <w:rFonts w:ascii="Arial" w:hAnsi="Arial" w:cs="Arial"/>
                <w:color w:val="000000"/>
              </w:rPr>
            </w:pPr>
            <w:r>
              <w:rPr>
                <w:rFonts w:ascii="Arial" w:hAnsi="Arial" w:cs="Arial"/>
                <w:color w:val="000000"/>
              </w:rPr>
              <w:t xml:space="preserve">Summary of new case of </w:t>
            </w:r>
            <w:r w:rsidRPr="00DA783C">
              <w:rPr>
                <w:rFonts w:ascii="Arial" w:hAnsi="Arial" w:cs="Arial"/>
                <w:i/>
                <w:iCs/>
                <w:color w:val="000000"/>
              </w:rPr>
              <w:t>JT v Secretary to DHHS</w:t>
            </w:r>
            <w:r>
              <w:rPr>
                <w:rFonts w:ascii="Arial" w:hAnsi="Arial" w:cs="Arial"/>
                <w:color w:val="000000"/>
              </w:rPr>
              <w:t xml:space="preserve"> [2019] VSC 783.</w:t>
            </w:r>
          </w:p>
        </w:tc>
      </w:tr>
      <w:tr w:rsidR="00A410BD" w14:paraId="2697C1CE"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2C4A3FBC" w14:textId="77777777" w:rsidR="00A410BD" w:rsidRPr="0054535C" w:rsidRDefault="00A410BD" w:rsidP="00A410BD">
            <w:pPr>
              <w:keepNext/>
              <w:keepLines/>
              <w:rPr>
                <w:sz w:val="22"/>
                <w:lang w:val="en-AU"/>
              </w:rPr>
            </w:pPr>
            <w:r>
              <w:rPr>
                <w:sz w:val="22"/>
                <w:lang w:val="en-AU"/>
              </w:rPr>
              <w:t>20/11</w:t>
            </w:r>
            <w:r w:rsidRPr="0054535C">
              <w:rPr>
                <w:sz w:val="22"/>
                <w:lang w:val="en-AU"/>
              </w:rPr>
              <w:t>/19</w:t>
            </w:r>
          </w:p>
        </w:tc>
        <w:tc>
          <w:tcPr>
            <w:tcW w:w="7073" w:type="dxa"/>
            <w:gridSpan w:val="4"/>
            <w:tcBorders>
              <w:top w:val="single" w:sz="18" w:space="0" w:color="auto"/>
              <w:bottom w:val="single" w:sz="4" w:space="0" w:color="auto"/>
              <w:right w:val="single" w:sz="18" w:space="0" w:color="auto"/>
            </w:tcBorders>
            <w:shd w:val="clear" w:color="auto" w:fill="DDDDDD"/>
          </w:tcPr>
          <w:p w14:paraId="377BE1F2" w14:textId="18F0D018" w:rsidR="00A410BD" w:rsidRPr="0054535C" w:rsidRDefault="00A410BD" w:rsidP="00A410BD">
            <w:pPr>
              <w:spacing w:before="20"/>
              <w:jc w:val="center"/>
              <w:rPr>
                <w:rFonts w:ascii="Arial" w:hAnsi="Arial" w:cs="Arial"/>
                <w:color w:val="000000"/>
                <w:sz w:val="22"/>
              </w:rPr>
            </w:pPr>
            <w:r w:rsidRPr="0054535C">
              <w:rPr>
                <w:sz w:val="22"/>
                <w:lang w:val="en-AU"/>
              </w:rPr>
              <w:t xml:space="preserve">CHAPTER </w:t>
            </w:r>
            <w:r>
              <w:rPr>
                <w:sz w:val="22"/>
                <w:lang w:val="en-AU"/>
              </w:rPr>
              <w:t>4</w:t>
            </w:r>
            <w:r w:rsidRPr="0054535C">
              <w:rPr>
                <w:sz w:val="22"/>
                <w:lang w:val="en-AU"/>
              </w:rPr>
              <w:t xml:space="preserve"> – </w:t>
            </w:r>
            <w:r>
              <w:rPr>
                <w:sz w:val="22"/>
                <w:lang w:val="en-AU"/>
              </w:rPr>
              <w:t>FAMILY DIVISION – GENERAL</w:t>
            </w:r>
          </w:p>
        </w:tc>
      </w:tr>
      <w:tr w:rsidR="00A410BD" w14:paraId="1FC02DD7" w14:textId="77777777" w:rsidTr="00473897">
        <w:tc>
          <w:tcPr>
            <w:tcW w:w="1220" w:type="dxa"/>
            <w:gridSpan w:val="2"/>
            <w:tcBorders>
              <w:top w:val="single" w:sz="4" w:space="0" w:color="auto"/>
              <w:left w:val="single" w:sz="18" w:space="0" w:color="auto"/>
              <w:bottom w:val="single" w:sz="4" w:space="0" w:color="auto"/>
            </w:tcBorders>
          </w:tcPr>
          <w:p w14:paraId="26F2BADA" w14:textId="77777777" w:rsidR="00A410BD" w:rsidRDefault="00A410BD" w:rsidP="00A410BD">
            <w:pPr>
              <w:keepNext/>
              <w:keepLines/>
              <w:rPr>
                <w:lang w:val="en-AU"/>
              </w:rPr>
            </w:pPr>
            <w:r>
              <w:rPr>
                <w:lang w:val="en-AU"/>
              </w:rPr>
              <w:t>20/11/19</w:t>
            </w:r>
          </w:p>
        </w:tc>
        <w:tc>
          <w:tcPr>
            <w:tcW w:w="836" w:type="dxa"/>
            <w:tcBorders>
              <w:top w:val="single" w:sz="4" w:space="0" w:color="auto"/>
              <w:bottom w:val="single" w:sz="4" w:space="0" w:color="auto"/>
            </w:tcBorders>
          </w:tcPr>
          <w:p w14:paraId="48F70DD1" w14:textId="6BA5E7EB" w:rsidR="00A410BD" w:rsidRDefault="00A410BD" w:rsidP="00A410BD">
            <w:pPr>
              <w:keepNext/>
              <w:keepLines/>
              <w:jc w:val="center"/>
              <w:rPr>
                <w:lang w:val="en-AU"/>
              </w:rPr>
            </w:pPr>
            <w:r>
              <w:rPr>
                <w:lang w:val="en-AU"/>
              </w:rPr>
              <w:t>4</w:t>
            </w:r>
          </w:p>
        </w:tc>
        <w:tc>
          <w:tcPr>
            <w:tcW w:w="1439" w:type="dxa"/>
            <w:tcBorders>
              <w:top w:val="single" w:sz="4" w:space="0" w:color="auto"/>
              <w:bottom w:val="single" w:sz="4" w:space="0" w:color="auto"/>
            </w:tcBorders>
          </w:tcPr>
          <w:p w14:paraId="48D9F5D9" w14:textId="77777777" w:rsidR="00A410BD" w:rsidRDefault="00A410BD" w:rsidP="00A410BD">
            <w:pPr>
              <w:keepNext/>
              <w:keepLines/>
              <w:jc w:val="center"/>
              <w:rPr>
                <w:lang w:val="en-AU"/>
              </w:rPr>
            </w:pPr>
            <w:r>
              <w:rPr>
                <w:lang w:val="en-AU"/>
              </w:rPr>
              <w:t>4.7.4</w:t>
            </w:r>
          </w:p>
        </w:tc>
        <w:tc>
          <w:tcPr>
            <w:tcW w:w="4798" w:type="dxa"/>
            <w:gridSpan w:val="2"/>
            <w:tcBorders>
              <w:top w:val="single" w:sz="4" w:space="0" w:color="auto"/>
              <w:bottom w:val="single" w:sz="4" w:space="0" w:color="auto"/>
              <w:right w:val="single" w:sz="18" w:space="0" w:color="auto"/>
            </w:tcBorders>
          </w:tcPr>
          <w:p w14:paraId="6CB96763" w14:textId="77777777" w:rsidR="00A410BD" w:rsidRPr="008216B2" w:rsidRDefault="00A410BD" w:rsidP="00A410BD">
            <w:pPr>
              <w:keepNext/>
              <w:keepLines/>
              <w:spacing w:before="20" w:after="20"/>
              <w:jc w:val="both"/>
              <w:rPr>
                <w:rFonts w:ascii="Arial" w:hAnsi="Arial" w:cs="Arial"/>
                <w:color w:val="000000"/>
              </w:rPr>
            </w:pPr>
            <w:r>
              <w:rPr>
                <w:rFonts w:ascii="Arial" w:hAnsi="Arial" w:cs="Arial"/>
                <w:color w:val="000000"/>
              </w:rPr>
              <w:t>Addition of 2018/19 statistics for ICL appointments.</w:t>
            </w:r>
          </w:p>
        </w:tc>
      </w:tr>
      <w:tr w:rsidR="00A410BD" w14:paraId="37FF4779" w14:textId="77777777" w:rsidTr="00473897">
        <w:tc>
          <w:tcPr>
            <w:tcW w:w="1220" w:type="dxa"/>
            <w:gridSpan w:val="2"/>
            <w:tcBorders>
              <w:top w:val="single" w:sz="4" w:space="0" w:color="auto"/>
              <w:left w:val="single" w:sz="18" w:space="0" w:color="auto"/>
              <w:bottom w:val="single" w:sz="4" w:space="0" w:color="auto"/>
            </w:tcBorders>
          </w:tcPr>
          <w:p w14:paraId="2AAB41BC" w14:textId="77777777" w:rsidR="00A410BD" w:rsidRDefault="00A410BD" w:rsidP="00A410BD">
            <w:pPr>
              <w:keepNext/>
              <w:keepLines/>
              <w:rPr>
                <w:lang w:val="en-AU"/>
              </w:rPr>
            </w:pPr>
            <w:r>
              <w:rPr>
                <w:lang w:val="en-AU"/>
              </w:rPr>
              <w:t>20/11/19</w:t>
            </w:r>
          </w:p>
        </w:tc>
        <w:tc>
          <w:tcPr>
            <w:tcW w:w="836" w:type="dxa"/>
            <w:tcBorders>
              <w:top w:val="single" w:sz="4" w:space="0" w:color="auto"/>
              <w:bottom w:val="single" w:sz="4" w:space="0" w:color="auto"/>
            </w:tcBorders>
          </w:tcPr>
          <w:p w14:paraId="07059EB8" w14:textId="7A6DD7E0" w:rsidR="00A410BD" w:rsidRDefault="00A410BD" w:rsidP="00A410BD">
            <w:pPr>
              <w:keepNext/>
              <w:keepLines/>
              <w:jc w:val="center"/>
              <w:rPr>
                <w:lang w:val="en-AU"/>
              </w:rPr>
            </w:pPr>
            <w:r>
              <w:rPr>
                <w:lang w:val="en-AU"/>
              </w:rPr>
              <w:t>4</w:t>
            </w:r>
          </w:p>
        </w:tc>
        <w:tc>
          <w:tcPr>
            <w:tcW w:w="1439" w:type="dxa"/>
            <w:tcBorders>
              <w:top w:val="single" w:sz="4" w:space="0" w:color="auto"/>
              <w:bottom w:val="single" w:sz="4" w:space="0" w:color="auto"/>
            </w:tcBorders>
          </w:tcPr>
          <w:p w14:paraId="7DA6AF03" w14:textId="77777777" w:rsidR="00A410BD" w:rsidRDefault="00A410BD" w:rsidP="00A410BD">
            <w:pPr>
              <w:keepNext/>
              <w:keepLines/>
              <w:jc w:val="center"/>
              <w:rPr>
                <w:lang w:val="en-AU"/>
              </w:rPr>
            </w:pPr>
            <w:r>
              <w:rPr>
                <w:lang w:val="en-AU"/>
              </w:rPr>
              <w:t>4.17</w:t>
            </w:r>
          </w:p>
        </w:tc>
        <w:tc>
          <w:tcPr>
            <w:tcW w:w="4798" w:type="dxa"/>
            <w:gridSpan w:val="2"/>
            <w:tcBorders>
              <w:top w:val="single" w:sz="4" w:space="0" w:color="auto"/>
              <w:bottom w:val="single" w:sz="4" w:space="0" w:color="auto"/>
              <w:right w:val="single" w:sz="18" w:space="0" w:color="auto"/>
            </w:tcBorders>
          </w:tcPr>
          <w:p w14:paraId="7E9512CD" w14:textId="77777777" w:rsidR="00A410BD" w:rsidRDefault="00A410BD" w:rsidP="00A410BD">
            <w:pPr>
              <w:keepNext/>
              <w:keepLines/>
              <w:spacing w:before="20" w:after="20"/>
              <w:jc w:val="both"/>
              <w:rPr>
                <w:rFonts w:ascii="Arial" w:hAnsi="Arial" w:cs="Arial"/>
                <w:color w:val="000000"/>
              </w:rPr>
            </w:pPr>
            <w:r>
              <w:rPr>
                <w:rFonts w:ascii="Arial" w:hAnsi="Arial" w:cs="Arial"/>
                <w:color w:val="000000"/>
              </w:rPr>
              <w:t>Addition of commentary about the FDTC from the Children’s Court 2018/19 Annual Report.</w:t>
            </w:r>
          </w:p>
        </w:tc>
      </w:tr>
      <w:tr w:rsidR="00A410BD" w14:paraId="2C3227D9" w14:textId="77777777" w:rsidTr="00473897">
        <w:tc>
          <w:tcPr>
            <w:tcW w:w="1220" w:type="dxa"/>
            <w:gridSpan w:val="2"/>
            <w:tcBorders>
              <w:top w:val="single" w:sz="4" w:space="0" w:color="auto"/>
              <w:left w:val="single" w:sz="18" w:space="0" w:color="auto"/>
              <w:bottom w:val="single" w:sz="4" w:space="0" w:color="auto"/>
            </w:tcBorders>
            <w:shd w:val="clear" w:color="auto" w:fill="DDDDDD"/>
          </w:tcPr>
          <w:p w14:paraId="5765B051" w14:textId="77777777" w:rsidR="00A410BD" w:rsidRPr="0054535C" w:rsidRDefault="00A410BD" w:rsidP="00A410BD">
            <w:pPr>
              <w:rPr>
                <w:sz w:val="22"/>
                <w:lang w:val="en-AU"/>
              </w:rPr>
            </w:pPr>
            <w:r>
              <w:rPr>
                <w:sz w:val="22"/>
                <w:lang w:val="en-AU"/>
              </w:rPr>
              <w:t>20/11</w:t>
            </w:r>
            <w:r w:rsidRPr="0054535C">
              <w:rPr>
                <w:sz w:val="22"/>
                <w:lang w:val="en-AU"/>
              </w:rPr>
              <w:t>/19</w:t>
            </w:r>
          </w:p>
        </w:tc>
        <w:tc>
          <w:tcPr>
            <w:tcW w:w="7073" w:type="dxa"/>
            <w:gridSpan w:val="4"/>
            <w:tcBorders>
              <w:top w:val="single" w:sz="4" w:space="0" w:color="auto"/>
              <w:bottom w:val="single" w:sz="4" w:space="0" w:color="auto"/>
              <w:right w:val="single" w:sz="18" w:space="0" w:color="auto"/>
            </w:tcBorders>
            <w:shd w:val="clear" w:color="auto" w:fill="DDDDDD"/>
          </w:tcPr>
          <w:p w14:paraId="7329F894" w14:textId="03B230EE"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A410BD" w14:paraId="19138D75" w14:textId="77777777" w:rsidTr="00473897">
        <w:tc>
          <w:tcPr>
            <w:tcW w:w="1220" w:type="dxa"/>
            <w:gridSpan w:val="2"/>
            <w:tcBorders>
              <w:top w:val="single" w:sz="4" w:space="0" w:color="auto"/>
              <w:left w:val="single" w:sz="18" w:space="0" w:color="auto"/>
              <w:bottom w:val="single" w:sz="4" w:space="0" w:color="auto"/>
            </w:tcBorders>
          </w:tcPr>
          <w:p w14:paraId="1B2F80D5" w14:textId="77777777" w:rsidR="00A410BD" w:rsidRDefault="00A410BD" w:rsidP="00A410BD">
            <w:pPr>
              <w:rPr>
                <w:lang w:val="en-AU"/>
              </w:rPr>
            </w:pPr>
            <w:r>
              <w:rPr>
                <w:lang w:val="en-AU"/>
              </w:rPr>
              <w:lastRenderedPageBreak/>
              <w:t>20/11/19</w:t>
            </w:r>
          </w:p>
        </w:tc>
        <w:tc>
          <w:tcPr>
            <w:tcW w:w="836" w:type="dxa"/>
            <w:tcBorders>
              <w:top w:val="single" w:sz="4" w:space="0" w:color="auto"/>
              <w:bottom w:val="single" w:sz="4" w:space="0" w:color="auto"/>
            </w:tcBorders>
          </w:tcPr>
          <w:p w14:paraId="086E2C6C" w14:textId="6E585CD0"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05AAD1D4" w14:textId="77777777" w:rsidR="00A410BD" w:rsidRDefault="00A410BD" w:rsidP="00A410BD">
            <w:pPr>
              <w:keepNext/>
              <w:jc w:val="center"/>
              <w:rPr>
                <w:lang w:val="en-AU"/>
              </w:rPr>
            </w:pPr>
            <w:r>
              <w:rPr>
                <w:lang w:val="en-AU"/>
              </w:rPr>
              <w:t>5.4.10</w:t>
            </w:r>
          </w:p>
          <w:p w14:paraId="05405409" w14:textId="77777777" w:rsidR="00A410BD" w:rsidRDefault="00A410BD" w:rsidP="00A410BD">
            <w:pPr>
              <w:keepNext/>
              <w:jc w:val="center"/>
              <w:rPr>
                <w:lang w:val="en-AU"/>
              </w:rPr>
            </w:pPr>
            <w:r>
              <w:rPr>
                <w:lang w:val="en-AU"/>
              </w:rPr>
              <w:t>5.5.7</w:t>
            </w:r>
          </w:p>
          <w:p w14:paraId="0FE4A295" w14:textId="77777777" w:rsidR="00A410BD" w:rsidRDefault="00A410BD" w:rsidP="00A410BD">
            <w:pPr>
              <w:keepNext/>
              <w:jc w:val="center"/>
              <w:rPr>
                <w:lang w:val="en-AU"/>
              </w:rPr>
            </w:pPr>
            <w:r>
              <w:rPr>
                <w:lang w:val="en-AU"/>
              </w:rPr>
              <w:t>5.13</w:t>
            </w:r>
          </w:p>
          <w:p w14:paraId="513DE247" w14:textId="77777777" w:rsidR="00A410BD" w:rsidRDefault="00A410BD" w:rsidP="00A410BD">
            <w:pPr>
              <w:keepNext/>
              <w:jc w:val="center"/>
              <w:rPr>
                <w:lang w:val="en-AU"/>
              </w:rPr>
            </w:pPr>
            <w:r>
              <w:rPr>
                <w:lang w:val="en-AU"/>
              </w:rPr>
              <w:t>5.23.6</w:t>
            </w:r>
          </w:p>
          <w:p w14:paraId="4E1EA7D1" w14:textId="77777777" w:rsidR="00A410BD" w:rsidRDefault="00A410BD" w:rsidP="00A410BD">
            <w:pPr>
              <w:keepNext/>
              <w:jc w:val="center"/>
              <w:rPr>
                <w:lang w:val="en-AU"/>
              </w:rPr>
            </w:pPr>
            <w:r>
              <w:rPr>
                <w:lang w:val="en-AU"/>
              </w:rPr>
              <w:t>5.27.3</w:t>
            </w:r>
          </w:p>
        </w:tc>
        <w:tc>
          <w:tcPr>
            <w:tcW w:w="4798" w:type="dxa"/>
            <w:gridSpan w:val="2"/>
            <w:tcBorders>
              <w:top w:val="single" w:sz="4" w:space="0" w:color="auto"/>
              <w:bottom w:val="single" w:sz="4" w:space="0" w:color="auto"/>
              <w:right w:val="single" w:sz="18" w:space="0" w:color="auto"/>
            </w:tcBorders>
          </w:tcPr>
          <w:p w14:paraId="0918D798" w14:textId="77777777" w:rsidR="00A410BD" w:rsidRDefault="00A410BD" w:rsidP="00A410BD">
            <w:pPr>
              <w:spacing w:before="40"/>
              <w:jc w:val="both"/>
              <w:rPr>
                <w:rFonts w:ascii="Arial" w:hAnsi="Arial" w:cs="Arial"/>
                <w:color w:val="000000"/>
              </w:rPr>
            </w:pPr>
            <w:r>
              <w:rPr>
                <w:rFonts w:ascii="Arial" w:hAnsi="Arial" w:cs="Arial"/>
                <w:color w:val="000000"/>
              </w:rPr>
              <w:t>Addition of 2018/19 Family Division statistics with some consequential minor amendments to text.</w:t>
            </w:r>
          </w:p>
        </w:tc>
      </w:tr>
      <w:tr w:rsidR="00A410BD" w14:paraId="5DEDABCF" w14:textId="77777777" w:rsidTr="00473897">
        <w:tc>
          <w:tcPr>
            <w:tcW w:w="1220" w:type="dxa"/>
            <w:gridSpan w:val="2"/>
            <w:tcBorders>
              <w:top w:val="single" w:sz="4" w:space="0" w:color="auto"/>
              <w:left w:val="single" w:sz="18" w:space="0" w:color="auto"/>
              <w:bottom w:val="single" w:sz="18" w:space="0" w:color="auto"/>
            </w:tcBorders>
          </w:tcPr>
          <w:p w14:paraId="1E266D90" w14:textId="77777777" w:rsidR="00A410BD" w:rsidRDefault="00A410BD" w:rsidP="00A410BD">
            <w:pPr>
              <w:rPr>
                <w:lang w:val="en-AU"/>
              </w:rPr>
            </w:pPr>
            <w:r>
              <w:rPr>
                <w:lang w:val="en-AU"/>
              </w:rPr>
              <w:t>20/11/19</w:t>
            </w:r>
          </w:p>
        </w:tc>
        <w:tc>
          <w:tcPr>
            <w:tcW w:w="836" w:type="dxa"/>
            <w:tcBorders>
              <w:top w:val="single" w:sz="4" w:space="0" w:color="auto"/>
              <w:bottom w:val="single" w:sz="18" w:space="0" w:color="auto"/>
            </w:tcBorders>
          </w:tcPr>
          <w:p w14:paraId="4345FFA9" w14:textId="0ABBF933" w:rsidR="00A410BD" w:rsidRDefault="00A410BD" w:rsidP="00A410BD">
            <w:pPr>
              <w:jc w:val="center"/>
              <w:rPr>
                <w:lang w:val="en-AU"/>
              </w:rPr>
            </w:pPr>
            <w:r>
              <w:rPr>
                <w:lang w:val="en-AU"/>
              </w:rPr>
              <w:t>5</w:t>
            </w:r>
          </w:p>
        </w:tc>
        <w:tc>
          <w:tcPr>
            <w:tcW w:w="1439" w:type="dxa"/>
            <w:tcBorders>
              <w:top w:val="single" w:sz="4" w:space="0" w:color="auto"/>
              <w:bottom w:val="single" w:sz="18" w:space="0" w:color="auto"/>
            </w:tcBorders>
          </w:tcPr>
          <w:p w14:paraId="6F6DC1C5" w14:textId="77777777" w:rsidR="00A410BD" w:rsidRDefault="00A410BD" w:rsidP="00A410BD">
            <w:pPr>
              <w:keepNext/>
              <w:jc w:val="center"/>
              <w:rPr>
                <w:lang w:val="en-AU"/>
              </w:rPr>
            </w:pPr>
            <w:r>
              <w:rPr>
                <w:lang w:val="en-AU"/>
              </w:rPr>
              <w:t>5.11.10</w:t>
            </w:r>
          </w:p>
          <w:p w14:paraId="60AF986D" w14:textId="77777777" w:rsidR="00A410BD" w:rsidRDefault="00A410BD" w:rsidP="00A410BD">
            <w:pPr>
              <w:keepNext/>
              <w:jc w:val="center"/>
              <w:rPr>
                <w:lang w:val="en-AU"/>
              </w:rPr>
            </w:pPr>
            <w:r>
              <w:rPr>
                <w:lang w:val="en-AU"/>
              </w:rPr>
              <w:t>5.14.2</w:t>
            </w:r>
          </w:p>
          <w:p w14:paraId="4B778329" w14:textId="77777777" w:rsidR="00A410BD" w:rsidRDefault="00A410BD" w:rsidP="00A410BD">
            <w:pPr>
              <w:keepNext/>
              <w:jc w:val="center"/>
              <w:rPr>
                <w:lang w:val="en-AU"/>
              </w:rPr>
            </w:pPr>
            <w:r>
              <w:rPr>
                <w:lang w:val="en-AU"/>
              </w:rPr>
              <w:t>5.22.9</w:t>
            </w:r>
          </w:p>
          <w:p w14:paraId="42EF9582" w14:textId="77777777" w:rsidR="00A410BD" w:rsidRDefault="00A410BD" w:rsidP="00A410BD">
            <w:pPr>
              <w:keepNext/>
              <w:jc w:val="center"/>
              <w:rPr>
                <w:lang w:val="en-AU"/>
              </w:rPr>
            </w:pPr>
            <w:r>
              <w:rPr>
                <w:lang w:val="en-AU"/>
              </w:rPr>
              <w:t>5.23.9</w:t>
            </w:r>
          </w:p>
        </w:tc>
        <w:tc>
          <w:tcPr>
            <w:tcW w:w="4798" w:type="dxa"/>
            <w:gridSpan w:val="2"/>
            <w:tcBorders>
              <w:top w:val="single" w:sz="4" w:space="0" w:color="auto"/>
              <w:bottom w:val="single" w:sz="18" w:space="0" w:color="auto"/>
              <w:right w:val="single" w:sz="18" w:space="0" w:color="auto"/>
            </w:tcBorders>
          </w:tcPr>
          <w:p w14:paraId="7C477F5A" w14:textId="77777777" w:rsidR="00A410BD" w:rsidRDefault="00A410BD" w:rsidP="00A410BD">
            <w:pPr>
              <w:spacing w:before="40"/>
              <w:jc w:val="both"/>
              <w:rPr>
                <w:rFonts w:ascii="Arial" w:hAnsi="Arial" w:cs="Arial"/>
                <w:color w:val="000000"/>
              </w:rPr>
            </w:pPr>
            <w:r>
              <w:rPr>
                <w:rFonts w:ascii="Arial" w:hAnsi="Arial" w:cs="Arial"/>
                <w:color w:val="000000"/>
              </w:rPr>
              <w:t>Addition of 2018/19 Family Division statistics.</w:t>
            </w:r>
          </w:p>
        </w:tc>
      </w:tr>
      <w:tr w:rsidR="00A410BD" w14:paraId="4C41AF1E"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01E517D1" w14:textId="77777777" w:rsidR="00A410BD" w:rsidRPr="0054535C" w:rsidRDefault="00A410BD" w:rsidP="00A410BD">
            <w:pPr>
              <w:rPr>
                <w:sz w:val="22"/>
                <w:lang w:val="en-AU"/>
              </w:rPr>
            </w:pPr>
            <w:r>
              <w:rPr>
                <w:sz w:val="22"/>
                <w:lang w:val="en-AU"/>
              </w:rPr>
              <w:t>14/11/19</w:t>
            </w:r>
          </w:p>
        </w:tc>
        <w:tc>
          <w:tcPr>
            <w:tcW w:w="7073" w:type="dxa"/>
            <w:gridSpan w:val="4"/>
            <w:tcBorders>
              <w:top w:val="single" w:sz="18" w:space="0" w:color="auto"/>
              <w:bottom w:val="single" w:sz="4" w:space="0" w:color="auto"/>
              <w:right w:val="single" w:sz="18" w:space="0" w:color="auto"/>
            </w:tcBorders>
            <w:shd w:val="clear" w:color="auto" w:fill="DDDDDD"/>
          </w:tcPr>
          <w:p w14:paraId="4CCF6AD1" w14:textId="723A0D8A"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A410BD" w14:paraId="1B139DEE" w14:textId="77777777" w:rsidTr="00473897">
        <w:tc>
          <w:tcPr>
            <w:tcW w:w="1220" w:type="dxa"/>
            <w:gridSpan w:val="2"/>
            <w:tcBorders>
              <w:top w:val="single" w:sz="4" w:space="0" w:color="auto"/>
              <w:left w:val="single" w:sz="18" w:space="0" w:color="auto"/>
              <w:bottom w:val="single" w:sz="18" w:space="0" w:color="auto"/>
            </w:tcBorders>
          </w:tcPr>
          <w:p w14:paraId="0EE7DE8E" w14:textId="77777777" w:rsidR="00A410BD" w:rsidRDefault="00A410BD" w:rsidP="00A410BD">
            <w:pPr>
              <w:rPr>
                <w:lang w:val="en-AU"/>
              </w:rPr>
            </w:pPr>
            <w:r>
              <w:rPr>
                <w:lang w:val="en-AU"/>
              </w:rPr>
              <w:t>14/11/19</w:t>
            </w:r>
          </w:p>
        </w:tc>
        <w:tc>
          <w:tcPr>
            <w:tcW w:w="836" w:type="dxa"/>
            <w:tcBorders>
              <w:top w:val="single" w:sz="4" w:space="0" w:color="auto"/>
              <w:bottom w:val="single" w:sz="18" w:space="0" w:color="auto"/>
            </w:tcBorders>
          </w:tcPr>
          <w:p w14:paraId="70519A17" w14:textId="34D87A18" w:rsidR="00A410BD" w:rsidRDefault="00A410BD" w:rsidP="00A410BD">
            <w:pPr>
              <w:jc w:val="center"/>
              <w:rPr>
                <w:lang w:val="en-AU"/>
              </w:rPr>
            </w:pPr>
            <w:r>
              <w:rPr>
                <w:lang w:val="en-AU"/>
              </w:rPr>
              <w:t>3</w:t>
            </w:r>
          </w:p>
        </w:tc>
        <w:tc>
          <w:tcPr>
            <w:tcW w:w="1439" w:type="dxa"/>
            <w:tcBorders>
              <w:top w:val="single" w:sz="4" w:space="0" w:color="auto"/>
              <w:bottom w:val="single" w:sz="18" w:space="0" w:color="auto"/>
            </w:tcBorders>
          </w:tcPr>
          <w:p w14:paraId="05916084" w14:textId="77777777" w:rsidR="00A410BD" w:rsidRDefault="00A410BD" w:rsidP="00A410BD">
            <w:pPr>
              <w:keepNext/>
              <w:jc w:val="center"/>
              <w:rPr>
                <w:lang w:val="en-AU"/>
              </w:rPr>
            </w:pPr>
            <w:r>
              <w:rPr>
                <w:lang w:val="en-AU"/>
              </w:rPr>
              <w:t>3.5.4</w:t>
            </w:r>
          </w:p>
        </w:tc>
        <w:tc>
          <w:tcPr>
            <w:tcW w:w="4798" w:type="dxa"/>
            <w:gridSpan w:val="2"/>
            <w:tcBorders>
              <w:top w:val="single" w:sz="4" w:space="0" w:color="auto"/>
              <w:bottom w:val="single" w:sz="18" w:space="0" w:color="auto"/>
              <w:right w:val="single" w:sz="18" w:space="0" w:color="auto"/>
            </w:tcBorders>
          </w:tcPr>
          <w:p w14:paraId="35305AAE"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Extracts from and reference to the new case of </w:t>
            </w:r>
            <w:r w:rsidRPr="001B5156">
              <w:rPr>
                <w:rFonts w:ascii="Arial" w:hAnsi="Arial" w:cs="Arial"/>
                <w:i/>
                <w:iCs/>
                <w:color w:val="000000"/>
              </w:rPr>
              <w:t>Anile v The Queen</w:t>
            </w:r>
            <w:r>
              <w:rPr>
                <w:rFonts w:ascii="Arial" w:hAnsi="Arial" w:cs="Arial"/>
                <w:color w:val="000000"/>
              </w:rPr>
              <w:t xml:space="preserve"> [2019] VSCA 235.</w:t>
            </w:r>
          </w:p>
        </w:tc>
      </w:tr>
      <w:tr w:rsidR="00A410BD" w14:paraId="340FCBD0"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5A9E6955" w14:textId="77777777" w:rsidR="00A410BD" w:rsidRPr="0054535C" w:rsidRDefault="00A410BD" w:rsidP="00A410BD">
            <w:pPr>
              <w:keepNext/>
              <w:keepLines/>
              <w:rPr>
                <w:sz w:val="22"/>
                <w:lang w:val="en-AU"/>
              </w:rPr>
            </w:pPr>
            <w:r>
              <w:rPr>
                <w:sz w:val="22"/>
                <w:lang w:val="en-AU"/>
              </w:rPr>
              <w:t>01/11/19</w:t>
            </w:r>
          </w:p>
        </w:tc>
        <w:tc>
          <w:tcPr>
            <w:tcW w:w="7073" w:type="dxa"/>
            <w:gridSpan w:val="4"/>
            <w:tcBorders>
              <w:top w:val="single" w:sz="18" w:space="0" w:color="auto"/>
              <w:bottom w:val="single" w:sz="4" w:space="0" w:color="auto"/>
              <w:right w:val="single" w:sz="18" w:space="0" w:color="auto"/>
            </w:tcBorders>
            <w:shd w:val="clear" w:color="auto" w:fill="DDDDDD"/>
          </w:tcPr>
          <w:p w14:paraId="0A3BD2B9" w14:textId="37F48968" w:rsidR="00A410BD" w:rsidRPr="0054535C" w:rsidRDefault="00A410BD" w:rsidP="00A410BD">
            <w:pPr>
              <w:keepNext/>
              <w:keepLines/>
              <w:spacing w:before="20"/>
              <w:jc w:val="center"/>
              <w:rPr>
                <w:rFonts w:ascii="Arial" w:hAnsi="Arial" w:cs="Arial"/>
                <w:color w:val="000000"/>
                <w:sz w:val="22"/>
              </w:rPr>
            </w:pPr>
            <w:r w:rsidRPr="0054535C">
              <w:rPr>
                <w:sz w:val="22"/>
                <w:lang w:val="en-AU"/>
              </w:rPr>
              <w:t xml:space="preserve">CHAPTER </w:t>
            </w:r>
            <w:r>
              <w:rPr>
                <w:sz w:val="22"/>
                <w:lang w:val="en-AU"/>
              </w:rPr>
              <w:t>1</w:t>
            </w:r>
            <w:r w:rsidRPr="0054535C">
              <w:rPr>
                <w:sz w:val="22"/>
                <w:lang w:val="en-AU"/>
              </w:rPr>
              <w:t xml:space="preserve"> – </w:t>
            </w:r>
            <w:r>
              <w:rPr>
                <w:sz w:val="22"/>
                <w:lang w:val="en-AU"/>
              </w:rPr>
              <w:t>ACTS, REGULATIONS, RULES</w:t>
            </w:r>
          </w:p>
        </w:tc>
      </w:tr>
      <w:tr w:rsidR="00A410BD" w14:paraId="74A85822" w14:textId="77777777" w:rsidTr="00473897">
        <w:tc>
          <w:tcPr>
            <w:tcW w:w="1220" w:type="dxa"/>
            <w:gridSpan w:val="2"/>
            <w:tcBorders>
              <w:top w:val="single" w:sz="4" w:space="0" w:color="auto"/>
              <w:left w:val="single" w:sz="18" w:space="0" w:color="auto"/>
              <w:bottom w:val="single" w:sz="4" w:space="0" w:color="auto"/>
            </w:tcBorders>
          </w:tcPr>
          <w:p w14:paraId="5D0AC4C6" w14:textId="77777777" w:rsidR="00A410BD" w:rsidRDefault="00A410BD" w:rsidP="00A410BD">
            <w:pPr>
              <w:rPr>
                <w:lang w:val="en-AU"/>
              </w:rPr>
            </w:pPr>
            <w:r>
              <w:rPr>
                <w:lang w:val="en-AU"/>
              </w:rPr>
              <w:t>01/11/19</w:t>
            </w:r>
          </w:p>
        </w:tc>
        <w:tc>
          <w:tcPr>
            <w:tcW w:w="836" w:type="dxa"/>
            <w:tcBorders>
              <w:top w:val="single" w:sz="4" w:space="0" w:color="auto"/>
              <w:bottom w:val="single" w:sz="4" w:space="0" w:color="auto"/>
            </w:tcBorders>
          </w:tcPr>
          <w:p w14:paraId="012BD473" w14:textId="593D6A48" w:rsidR="00A410BD" w:rsidRDefault="00A410BD" w:rsidP="00A410BD">
            <w:pPr>
              <w:jc w:val="center"/>
              <w:rPr>
                <w:lang w:val="en-AU"/>
              </w:rPr>
            </w:pPr>
            <w:r>
              <w:rPr>
                <w:lang w:val="en-AU"/>
              </w:rPr>
              <w:t>1</w:t>
            </w:r>
          </w:p>
        </w:tc>
        <w:tc>
          <w:tcPr>
            <w:tcW w:w="1439" w:type="dxa"/>
            <w:tcBorders>
              <w:top w:val="single" w:sz="4" w:space="0" w:color="auto"/>
              <w:bottom w:val="single" w:sz="4" w:space="0" w:color="auto"/>
            </w:tcBorders>
          </w:tcPr>
          <w:p w14:paraId="0981DE34" w14:textId="77777777" w:rsidR="00A410BD" w:rsidRDefault="00A410BD" w:rsidP="00A410BD">
            <w:pPr>
              <w:keepNext/>
              <w:jc w:val="center"/>
              <w:rPr>
                <w:lang w:val="en-AU"/>
              </w:rPr>
            </w:pPr>
            <w:r>
              <w:rPr>
                <w:lang w:val="en-AU"/>
              </w:rPr>
              <w:t>1.3</w:t>
            </w:r>
          </w:p>
        </w:tc>
        <w:tc>
          <w:tcPr>
            <w:tcW w:w="4798" w:type="dxa"/>
            <w:gridSpan w:val="2"/>
            <w:tcBorders>
              <w:top w:val="single" w:sz="4" w:space="0" w:color="auto"/>
              <w:bottom w:val="single" w:sz="4" w:space="0" w:color="auto"/>
              <w:right w:val="single" w:sz="18" w:space="0" w:color="auto"/>
            </w:tcBorders>
          </w:tcPr>
          <w:p w14:paraId="56361AA0" w14:textId="77777777" w:rsidR="00A410BD" w:rsidRPr="00025409" w:rsidRDefault="00A410BD" w:rsidP="00A410BD">
            <w:pPr>
              <w:spacing w:after="20"/>
              <w:jc w:val="both"/>
              <w:rPr>
                <w:rFonts w:ascii="Arial" w:hAnsi="Arial" w:cs="Arial"/>
                <w:color w:val="000000"/>
              </w:rPr>
            </w:pPr>
            <w:r w:rsidRPr="00025409">
              <w:rPr>
                <w:rFonts w:ascii="Arial" w:hAnsi="Arial" w:cs="Arial"/>
                <w:color w:val="000000"/>
              </w:rPr>
              <w:t xml:space="preserve">Added reference to </w:t>
            </w:r>
            <w:r w:rsidRPr="00025409">
              <w:rPr>
                <w:rFonts w:ascii="Arial" w:hAnsi="Arial" w:cs="Arial"/>
                <w:i/>
                <w:iCs/>
                <w:color w:val="000000"/>
              </w:rPr>
              <w:t>Children's Court (Evidence - Audio Visual and Audio Linking) Rules</w:t>
            </w:r>
            <w:r w:rsidRPr="00025409">
              <w:rPr>
                <w:rFonts w:ascii="Arial" w:hAnsi="Arial" w:cs="Arial"/>
                <w:color w:val="000000"/>
              </w:rPr>
              <w:t xml:space="preserve"> 2018</w:t>
            </w:r>
            <w:r>
              <w:rPr>
                <w:rFonts w:ascii="Arial" w:hAnsi="Arial" w:cs="Arial"/>
                <w:color w:val="000000"/>
              </w:rPr>
              <w:t xml:space="preserve"> [S.R.15/2018] revoking S.R.11/2008.</w:t>
            </w:r>
          </w:p>
        </w:tc>
      </w:tr>
      <w:tr w:rsidR="00A410BD" w14:paraId="7B611576" w14:textId="77777777" w:rsidTr="00473897">
        <w:tc>
          <w:tcPr>
            <w:tcW w:w="1220" w:type="dxa"/>
            <w:gridSpan w:val="2"/>
            <w:tcBorders>
              <w:top w:val="single" w:sz="4" w:space="0" w:color="auto"/>
              <w:left w:val="single" w:sz="18" w:space="0" w:color="auto"/>
              <w:bottom w:val="single" w:sz="4" w:space="0" w:color="auto"/>
            </w:tcBorders>
            <w:shd w:val="clear" w:color="auto" w:fill="DDDDDD"/>
          </w:tcPr>
          <w:p w14:paraId="7949F700" w14:textId="77777777" w:rsidR="00A410BD" w:rsidRPr="0054535C" w:rsidRDefault="00A410BD" w:rsidP="00A410BD">
            <w:pPr>
              <w:rPr>
                <w:sz w:val="22"/>
                <w:lang w:val="en-AU"/>
              </w:rPr>
            </w:pPr>
            <w:r>
              <w:rPr>
                <w:sz w:val="22"/>
                <w:lang w:val="en-AU"/>
              </w:rPr>
              <w:t>01/11/19</w:t>
            </w:r>
          </w:p>
        </w:tc>
        <w:tc>
          <w:tcPr>
            <w:tcW w:w="7073" w:type="dxa"/>
            <w:gridSpan w:val="4"/>
            <w:tcBorders>
              <w:top w:val="single" w:sz="4" w:space="0" w:color="auto"/>
              <w:bottom w:val="single" w:sz="4" w:space="0" w:color="auto"/>
              <w:right w:val="single" w:sz="18" w:space="0" w:color="auto"/>
            </w:tcBorders>
            <w:shd w:val="clear" w:color="auto" w:fill="DDDDDD"/>
          </w:tcPr>
          <w:p w14:paraId="2595B582" w14:textId="7507E733"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A410BD" w14:paraId="766667F8" w14:textId="77777777" w:rsidTr="00473897">
        <w:tc>
          <w:tcPr>
            <w:tcW w:w="1220" w:type="dxa"/>
            <w:gridSpan w:val="2"/>
            <w:tcBorders>
              <w:top w:val="single" w:sz="4" w:space="0" w:color="auto"/>
              <w:left w:val="single" w:sz="18" w:space="0" w:color="auto"/>
              <w:bottom w:val="single" w:sz="4" w:space="0" w:color="auto"/>
            </w:tcBorders>
          </w:tcPr>
          <w:p w14:paraId="56815CE2" w14:textId="77777777" w:rsidR="00A410BD" w:rsidRDefault="00A410BD" w:rsidP="00A410BD">
            <w:pPr>
              <w:rPr>
                <w:lang w:val="en-AU"/>
              </w:rPr>
            </w:pPr>
            <w:r>
              <w:rPr>
                <w:lang w:val="en-AU"/>
              </w:rPr>
              <w:t>01/11/19</w:t>
            </w:r>
          </w:p>
        </w:tc>
        <w:tc>
          <w:tcPr>
            <w:tcW w:w="836" w:type="dxa"/>
            <w:tcBorders>
              <w:top w:val="single" w:sz="4" w:space="0" w:color="auto"/>
              <w:bottom w:val="single" w:sz="4" w:space="0" w:color="auto"/>
            </w:tcBorders>
          </w:tcPr>
          <w:p w14:paraId="3BD51E3F" w14:textId="13750E0C"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79F6300C" w14:textId="77777777" w:rsidR="00A410BD" w:rsidRDefault="00A410BD" w:rsidP="00A410BD">
            <w:pPr>
              <w:keepNext/>
              <w:jc w:val="center"/>
              <w:rPr>
                <w:lang w:val="en-AU"/>
              </w:rPr>
            </w:pPr>
            <w:r>
              <w:rPr>
                <w:lang w:val="en-AU"/>
              </w:rPr>
              <w:t>3.4.3</w:t>
            </w:r>
          </w:p>
        </w:tc>
        <w:tc>
          <w:tcPr>
            <w:tcW w:w="4798" w:type="dxa"/>
            <w:gridSpan w:val="2"/>
            <w:tcBorders>
              <w:top w:val="single" w:sz="4" w:space="0" w:color="auto"/>
              <w:bottom w:val="single" w:sz="4" w:space="0" w:color="auto"/>
              <w:right w:val="single" w:sz="18" w:space="0" w:color="auto"/>
            </w:tcBorders>
          </w:tcPr>
          <w:p w14:paraId="749E4267" w14:textId="77777777" w:rsidR="00A410BD" w:rsidRDefault="00A410BD" w:rsidP="00A410BD">
            <w:pPr>
              <w:spacing w:before="20" w:after="20"/>
              <w:jc w:val="both"/>
              <w:rPr>
                <w:rFonts w:ascii="Arial" w:hAnsi="Arial" w:cs="Arial"/>
                <w:color w:val="000000"/>
              </w:rPr>
            </w:pPr>
            <w:r>
              <w:rPr>
                <w:rFonts w:ascii="Arial" w:hAnsi="Arial" w:cs="Arial"/>
                <w:color w:val="000000"/>
              </w:rPr>
              <w:t>Commentary re-written and substantially expanded.</w:t>
            </w:r>
          </w:p>
        </w:tc>
      </w:tr>
      <w:tr w:rsidR="00A410BD" w14:paraId="5078E901" w14:textId="77777777" w:rsidTr="00473897">
        <w:tc>
          <w:tcPr>
            <w:tcW w:w="1220" w:type="dxa"/>
            <w:gridSpan w:val="2"/>
            <w:tcBorders>
              <w:top w:val="single" w:sz="4" w:space="0" w:color="auto"/>
              <w:left w:val="single" w:sz="18" w:space="0" w:color="auto"/>
              <w:bottom w:val="single" w:sz="4" w:space="0" w:color="auto"/>
            </w:tcBorders>
            <w:shd w:val="clear" w:color="auto" w:fill="DDDDDD"/>
          </w:tcPr>
          <w:p w14:paraId="51AF8D5A" w14:textId="77777777" w:rsidR="00A410BD" w:rsidRPr="0054535C" w:rsidRDefault="00A410BD" w:rsidP="00A410BD">
            <w:pPr>
              <w:rPr>
                <w:sz w:val="22"/>
                <w:lang w:val="en-AU"/>
              </w:rPr>
            </w:pPr>
            <w:r>
              <w:rPr>
                <w:sz w:val="22"/>
                <w:lang w:val="en-AU"/>
              </w:rPr>
              <w:t>01/11/19</w:t>
            </w:r>
          </w:p>
        </w:tc>
        <w:tc>
          <w:tcPr>
            <w:tcW w:w="7073" w:type="dxa"/>
            <w:gridSpan w:val="4"/>
            <w:tcBorders>
              <w:top w:val="single" w:sz="4" w:space="0" w:color="auto"/>
              <w:bottom w:val="single" w:sz="4" w:space="0" w:color="auto"/>
              <w:right w:val="single" w:sz="18" w:space="0" w:color="auto"/>
            </w:tcBorders>
            <w:shd w:val="clear" w:color="auto" w:fill="DDDDDD"/>
          </w:tcPr>
          <w:p w14:paraId="56CEA410" w14:textId="3A5266DF"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A410BD" w14:paraId="750106F1" w14:textId="77777777" w:rsidTr="00473897">
        <w:tc>
          <w:tcPr>
            <w:tcW w:w="1220" w:type="dxa"/>
            <w:gridSpan w:val="2"/>
            <w:tcBorders>
              <w:top w:val="single" w:sz="4" w:space="0" w:color="auto"/>
              <w:left w:val="single" w:sz="18" w:space="0" w:color="auto"/>
              <w:bottom w:val="single" w:sz="4" w:space="0" w:color="auto"/>
            </w:tcBorders>
          </w:tcPr>
          <w:p w14:paraId="498FBA7B" w14:textId="77777777" w:rsidR="00A410BD" w:rsidRDefault="00A410BD" w:rsidP="00A410BD">
            <w:pPr>
              <w:rPr>
                <w:lang w:val="en-AU"/>
              </w:rPr>
            </w:pPr>
            <w:r>
              <w:rPr>
                <w:lang w:val="en-AU"/>
              </w:rPr>
              <w:t>01/11/19</w:t>
            </w:r>
          </w:p>
        </w:tc>
        <w:tc>
          <w:tcPr>
            <w:tcW w:w="836" w:type="dxa"/>
            <w:tcBorders>
              <w:top w:val="single" w:sz="4" w:space="0" w:color="auto"/>
              <w:bottom w:val="single" w:sz="4" w:space="0" w:color="auto"/>
            </w:tcBorders>
          </w:tcPr>
          <w:p w14:paraId="29F1E8D6" w14:textId="133F64EE"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407E1FA7" w14:textId="77777777" w:rsidR="00A410BD" w:rsidRDefault="00A410BD" w:rsidP="00A410BD">
            <w:pPr>
              <w:keepNext/>
              <w:jc w:val="center"/>
              <w:rPr>
                <w:lang w:val="en-AU"/>
              </w:rPr>
            </w:pPr>
            <w:r>
              <w:rPr>
                <w:lang w:val="en-AU"/>
              </w:rPr>
              <w:t>5.2.3</w:t>
            </w:r>
          </w:p>
        </w:tc>
        <w:tc>
          <w:tcPr>
            <w:tcW w:w="4798" w:type="dxa"/>
            <w:gridSpan w:val="2"/>
            <w:tcBorders>
              <w:top w:val="single" w:sz="4" w:space="0" w:color="auto"/>
              <w:bottom w:val="single" w:sz="4" w:space="0" w:color="auto"/>
              <w:right w:val="single" w:sz="18" w:space="0" w:color="auto"/>
            </w:tcBorders>
          </w:tcPr>
          <w:p w14:paraId="41910F34"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The last paragraph of this section has been rewritten and includes an added discussion of the case of </w:t>
            </w:r>
            <w:r w:rsidRPr="00620D8F">
              <w:rPr>
                <w:rFonts w:ascii="Arial" w:hAnsi="Arial" w:cs="Arial"/>
                <w:i/>
                <w:iCs/>
                <w:color w:val="000000"/>
              </w:rPr>
              <w:t xml:space="preserve">Re </w:t>
            </w:r>
            <w:r w:rsidRPr="00911AA5">
              <w:rPr>
                <w:rFonts w:ascii="Arial" w:hAnsi="Arial" w:cs="Arial"/>
                <w:i/>
                <w:iCs/>
                <w:color w:val="000000"/>
              </w:rPr>
              <w:t>D</w:t>
            </w:r>
            <w:r>
              <w:rPr>
                <w:rFonts w:ascii="Arial" w:hAnsi="Arial" w:cs="Arial"/>
                <w:color w:val="000000"/>
              </w:rPr>
              <w:t xml:space="preserve"> [Melbourne Children’s Court-Parkinson M, 14/10/2019].</w:t>
            </w:r>
          </w:p>
        </w:tc>
      </w:tr>
      <w:tr w:rsidR="00A410BD" w14:paraId="4604567D" w14:textId="77777777" w:rsidTr="00473897">
        <w:tc>
          <w:tcPr>
            <w:tcW w:w="1220" w:type="dxa"/>
            <w:gridSpan w:val="2"/>
            <w:tcBorders>
              <w:top w:val="single" w:sz="4" w:space="0" w:color="auto"/>
              <w:left w:val="single" w:sz="18" w:space="0" w:color="auto"/>
              <w:bottom w:val="single" w:sz="4" w:space="0" w:color="auto"/>
            </w:tcBorders>
          </w:tcPr>
          <w:p w14:paraId="43744F93" w14:textId="77777777" w:rsidR="00A410BD" w:rsidRDefault="00A410BD" w:rsidP="00A410BD">
            <w:pPr>
              <w:rPr>
                <w:lang w:val="en-AU"/>
              </w:rPr>
            </w:pPr>
            <w:r>
              <w:rPr>
                <w:lang w:val="en-AU"/>
              </w:rPr>
              <w:t>01/11/19</w:t>
            </w:r>
          </w:p>
        </w:tc>
        <w:tc>
          <w:tcPr>
            <w:tcW w:w="836" w:type="dxa"/>
            <w:tcBorders>
              <w:top w:val="single" w:sz="4" w:space="0" w:color="auto"/>
              <w:bottom w:val="single" w:sz="4" w:space="0" w:color="auto"/>
            </w:tcBorders>
          </w:tcPr>
          <w:p w14:paraId="601D9656" w14:textId="3154DCE7"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6A1D5C92" w14:textId="77777777" w:rsidR="00A410BD" w:rsidRDefault="00A410BD" w:rsidP="00A410BD">
            <w:pPr>
              <w:keepNext/>
              <w:jc w:val="center"/>
              <w:rPr>
                <w:lang w:val="en-AU"/>
              </w:rPr>
            </w:pPr>
            <w:r>
              <w:rPr>
                <w:lang w:val="en-AU"/>
              </w:rPr>
              <w:t>5.5.3</w:t>
            </w:r>
          </w:p>
        </w:tc>
        <w:tc>
          <w:tcPr>
            <w:tcW w:w="4798" w:type="dxa"/>
            <w:gridSpan w:val="2"/>
            <w:tcBorders>
              <w:top w:val="single" w:sz="4" w:space="0" w:color="auto"/>
              <w:bottom w:val="single" w:sz="4" w:space="0" w:color="auto"/>
              <w:right w:val="single" w:sz="18" w:space="0" w:color="auto"/>
            </w:tcBorders>
          </w:tcPr>
          <w:p w14:paraId="03754C7F"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Significant additions to commentary, including extracts from the cases of </w:t>
            </w:r>
            <w:r w:rsidRPr="00F355B9">
              <w:rPr>
                <w:rFonts w:ascii="Arial" w:hAnsi="Arial" w:cs="Arial"/>
                <w:i/>
                <w:iCs/>
                <w:color w:val="000000"/>
              </w:rPr>
              <w:t>DHH</w:t>
            </w:r>
            <w:r>
              <w:rPr>
                <w:rFonts w:ascii="Arial" w:hAnsi="Arial" w:cs="Arial"/>
                <w:i/>
                <w:iCs/>
                <w:color w:val="000000"/>
              </w:rPr>
              <w:t xml:space="preserve">S v A </w:t>
            </w:r>
            <w:r w:rsidRPr="00B2666B">
              <w:rPr>
                <w:rFonts w:ascii="Arial" w:hAnsi="Arial" w:cs="Arial"/>
                <w:color w:val="000000"/>
              </w:rPr>
              <w:t>[Broadmeadows Children’s Court-Power M, 13/12/2018]</w:t>
            </w:r>
            <w:r>
              <w:rPr>
                <w:rFonts w:ascii="Arial" w:hAnsi="Arial" w:cs="Arial"/>
                <w:color w:val="000000"/>
              </w:rPr>
              <w:t xml:space="preserve">; </w:t>
            </w:r>
            <w:r w:rsidRPr="00B3709A">
              <w:rPr>
                <w:rFonts w:ascii="Arial" w:hAnsi="Arial" w:cs="Arial"/>
                <w:i/>
                <w:iCs/>
                <w:color w:val="000000"/>
              </w:rPr>
              <w:t>The Queen v A2</w:t>
            </w:r>
            <w:r w:rsidRPr="00B3709A">
              <w:rPr>
                <w:rFonts w:ascii="Arial" w:hAnsi="Arial" w:cs="Arial"/>
                <w:color w:val="000000"/>
              </w:rPr>
              <w:t xml:space="preserve">; </w:t>
            </w:r>
            <w:r w:rsidRPr="00B3709A">
              <w:rPr>
                <w:rFonts w:ascii="Arial" w:hAnsi="Arial" w:cs="Arial"/>
                <w:i/>
                <w:iCs/>
                <w:color w:val="000000"/>
              </w:rPr>
              <w:t>The Queen v Magennis</w:t>
            </w:r>
            <w:r w:rsidRPr="00B3709A">
              <w:rPr>
                <w:rFonts w:ascii="Arial" w:hAnsi="Arial" w:cs="Arial"/>
                <w:color w:val="000000"/>
              </w:rPr>
              <w:t xml:space="preserve">; </w:t>
            </w:r>
            <w:r w:rsidRPr="00B3709A">
              <w:rPr>
                <w:rFonts w:ascii="Arial" w:hAnsi="Arial" w:cs="Arial"/>
                <w:i/>
                <w:iCs/>
                <w:color w:val="000000"/>
              </w:rPr>
              <w:t>The Queen v Vaziri</w:t>
            </w:r>
            <w:r w:rsidRPr="00B3709A">
              <w:rPr>
                <w:rFonts w:ascii="Arial" w:hAnsi="Arial" w:cs="Arial"/>
                <w:color w:val="000000"/>
              </w:rPr>
              <w:t xml:space="preserve"> [2019] HCA 35</w:t>
            </w:r>
            <w:r>
              <w:rPr>
                <w:rFonts w:ascii="Arial" w:hAnsi="Arial" w:cs="Arial"/>
                <w:color w:val="000000"/>
              </w:rPr>
              <w:t xml:space="preserve"> at [23].</w:t>
            </w:r>
          </w:p>
        </w:tc>
      </w:tr>
      <w:tr w:rsidR="00A410BD" w14:paraId="79A3E69F" w14:textId="77777777" w:rsidTr="00473897">
        <w:tc>
          <w:tcPr>
            <w:tcW w:w="1220" w:type="dxa"/>
            <w:gridSpan w:val="2"/>
            <w:tcBorders>
              <w:top w:val="single" w:sz="4" w:space="0" w:color="auto"/>
              <w:left w:val="single" w:sz="18" w:space="0" w:color="auto"/>
              <w:bottom w:val="single" w:sz="4" w:space="0" w:color="auto"/>
            </w:tcBorders>
            <w:shd w:val="clear" w:color="auto" w:fill="DDDDDD"/>
          </w:tcPr>
          <w:p w14:paraId="2F76D5A6" w14:textId="77777777" w:rsidR="00A410BD" w:rsidRPr="0054535C" w:rsidRDefault="00A410BD" w:rsidP="00A410BD">
            <w:pPr>
              <w:rPr>
                <w:sz w:val="22"/>
                <w:lang w:val="en-AU"/>
              </w:rPr>
            </w:pPr>
            <w:r>
              <w:rPr>
                <w:sz w:val="22"/>
                <w:lang w:val="en-AU"/>
              </w:rPr>
              <w:t>01/11/19</w:t>
            </w:r>
          </w:p>
        </w:tc>
        <w:tc>
          <w:tcPr>
            <w:tcW w:w="7073" w:type="dxa"/>
            <w:gridSpan w:val="4"/>
            <w:tcBorders>
              <w:top w:val="single" w:sz="4" w:space="0" w:color="auto"/>
              <w:bottom w:val="single" w:sz="4" w:space="0" w:color="auto"/>
              <w:right w:val="single" w:sz="18" w:space="0" w:color="auto"/>
            </w:tcBorders>
            <w:shd w:val="clear" w:color="auto" w:fill="DDDDDD"/>
          </w:tcPr>
          <w:p w14:paraId="7CEF0BC8" w14:textId="08D7C36E"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9</w:t>
            </w:r>
            <w:r w:rsidRPr="0054535C">
              <w:rPr>
                <w:sz w:val="22"/>
                <w:lang w:val="en-AU"/>
              </w:rPr>
              <w:t xml:space="preserve"> – </w:t>
            </w:r>
            <w:r>
              <w:rPr>
                <w:sz w:val="22"/>
                <w:lang w:val="en-AU"/>
              </w:rPr>
              <w:t>CUSTODY &amp; BAIL</w:t>
            </w:r>
          </w:p>
        </w:tc>
      </w:tr>
      <w:tr w:rsidR="00A410BD" w14:paraId="35C306C5" w14:textId="77777777" w:rsidTr="00473897">
        <w:tc>
          <w:tcPr>
            <w:tcW w:w="1220" w:type="dxa"/>
            <w:gridSpan w:val="2"/>
            <w:tcBorders>
              <w:top w:val="single" w:sz="4" w:space="0" w:color="auto"/>
              <w:left w:val="single" w:sz="18" w:space="0" w:color="auto"/>
              <w:bottom w:val="single" w:sz="4" w:space="0" w:color="auto"/>
            </w:tcBorders>
          </w:tcPr>
          <w:p w14:paraId="1FD3626A" w14:textId="77777777" w:rsidR="00A410BD" w:rsidRDefault="00A410BD" w:rsidP="00A410BD">
            <w:pPr>
              <w:rPr>
                <w:lang w:val="en-AU"/>
              </w:rPr>
            </w:pPr>
            <w:r>
              <w:rPr>
                <w:lang w:val="en-AU"/>
              </w:rPr>
              <w:t>01/11/19</w:t>
            </w:r>
          </w:p>
        </w:tc>
        <w:tc>
          <w:tcPr>
            <w:tcW w:w="836" w:type="dxa"/>
            <w:tcBorders>
              <w:top w:val="single" w:sz="4" w:space="0" w:color="auto"/>
              <w:bottom w:val="single" w:sz="4" w:space="0" w:color="auto"/>
            </w:tcBorders>
          </w:tcPr>
          <w:p w14:paraId="0B7351B4" w14:textId="01395D93"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62122E05" w14:textId="77777777" w:rsidR="00A410BD" w:rsidRDefault="00A410BD" w:rsidP="00A410BD">
            <w:pPr>
              <w:keepNext/>
              <w:jc w:val="center"/>
              <w:rPr>
                <w:lang w:val="en-AU"/>
              </w:rPr>
            </w:pPr>
            <w:r>
              <w:rPr>
                <w:lang w:val="en-AU"/>
              </w:rPr>
              <w:t>9.2.2</w:t>
            </w:r>
          </w:p>
        </w:tc>
        <w:tc>
          <w:tcPr>
            <w:tcW w:w="4798" w:type="dxa"/>
            <w:gridSpan w:val="2"/>
            <w:tcBorders>
              <w:top w:val="single" w:sz="4" w:space="0" w:color="auto"/>
              <w:bottom w:val="single" w:sz="4" w:space="0" w:color="auto"/>
              <w:right w:val="single" w:sz="18" w:space="0" w:color="auto"/>
            </w:tcBorders>
          </w:tcPr>
          <w:p w14:paraId="6E7C6887" w14:textId="77777777" w:rsidR="00A410BD" w:rsidRDefault="00A410BD" w:rsidP="00A410BD">
            <w:pPr>
              <w:spacing w:before="20"/>
              <w:jc w:val="both"/>
              <w:rPr>
                <w:rFonts w:ascii="Arial" w:hAnsi="Arial" w:cs="Arial"/>
                <w:color w:val="000000"/>
              </w:rPr>
            </w:pPr>
            <w:r>
              <w:rPr>
                <w:rFonts w:ascii="Arial" w:hAnsi="Arial" w:cs="Arial"/>
                <w:color w:val="000000"/>
              </w:rPr>
              <w:t xml:space="preserve">Added quotation from </w:t>
            </w:r>
            <w:r w:rsidRPr="00C63EA9">
              <w:rPr>
                <w:rFonts w:ascii="Arial" w:hAnsi="Arial" w:cs="Arial"/>
                <w:i/>
                <w:iCs/>
                <w:color w:val="000000"/>
              </w:rPr>
              <w:t>Re SD</w:t>
            </w:r>
            <w:r>
              <w:rPr>
                <w:rFonts w:ascii="Arial" w:hAnsi="Arial" w:cs="Arial"/>
                <w:color w:val="000000"/>
              </w:rPr>
              <w:t xml:space="preserve"> [2019] VSC 369 at [19].</w:t>
            </w:r>
          </w:p>
        </w:tc>
      </w:tr>
      <w:tr w:rsidR="00A410BD" w14:paraId="6525118A" w14:textId="77777777" w:rsidTr="00473897">
        <w:tc>
          <w:tcPr>
            <w:tcW w:w="1220" w:type="dxa"/>
            <w:gridSpan w:val="2"/>
            <w:tcBorders>
              <w:top w:val="single" w:sz="4" w:space="0" w:color="auto"/>
              <w:left w:val="single" w:sz="18" w:space="0" w:color="auto"/>
              <w:bottom w:val="single" w:sz="4" w:space="0" w:color="auto"/>
            </w:tcBorders>
          </w:tcPr>
          <w:p w14:paraId="15E773A2" w14:textId="77777777" w:rsidR="00A410BD" w:rsidRDefault="00A410BD" w:rsidP="00A410BD">
            <w:pPr>
              <w:rPr>
                <w:lang w:val="en-AU"/>
              </w:rPr>
            </w:pPr>
            <w:r>
              <w:rPr>
                <w:lang w:val="en-AU"/>
              </w:rPr>
              <w:t>01/11/19</w:t>
            </w:r>
          </w:p>
        </w:tc>
        <w:tc>
          <w:tcPr>
            <w:tcW w:w="836" w:type="dxa"/>
            <w:tcBorders>
              <w:top w:val="single" w:sz="4" w:space="0" w:color="auto"/>
              <w:bottom w:val="single" w:sz="4" w:space="0" w:color="auto"/>
            </w:tcBorders>
          </w:tcPr>
          <w:p w14:paraId="6B4BCCF0" w14:textId="4ED67A89"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56021124" w14:textId="77777777" w:rsidR="00A410BD" w:rsidRDefault="00A410BD" w:rsidP="00A410BD">
            <w:pPr>
              <w:keepNext/>
              <w:jc w:val="center"/>
              <w:rPr>
                <w:lang w:val="en-AU"/>
              </w:rPr>
            </w:pPr>
            <w:r>
              <w:rPr>
                <w:lang w:val="en-AU"/>
              </w:rPr>
              <w:t>9.2.3</w:t>
            </w:r>
          </w:p>
        </w:tc>
        <w:tc>
          <w:tcPr>
            <w:tcW w:w="4798" w:type="dxa"/>
            <w:gridSpan w:val="2"/>
            <w:tcBorders>
              <w:top w:val="single" w:sz="4" w:space="0" w:color="auto"/>
              <w:bottom w:val="single" w:sz="4" w:space="0" w:color="auto"/>
              <w:right w:val="single" w:sz="18" w:space="0" w:color="auto"/>
            </w:tcBorders>
          </w:tcPr>
          <w:p w14:paraId="285878F5" w14:textId="77777777" w:rsidR="00A410BD" w:rsidRDefault="00A410BD" w:rsidP="00A410BD">
            <w:pPr>
              <w:spacing w:before="20"/>
              <w:jc w:val="both"/>
              <w:rPr>
                <w:rFonts w:ascii="Arial" w:hAnsi="Arial" w:cs="Arial"/>
                <w:color w:val="000000"/>
              </w:rPr>
            </w:pPr>
            <w:r>
              <w:rPr>
                <w:rFonts w:ascii="Arial" w:hAnsi="Arial" w:cs="Arial"/>
                <w:color w:val="000000"/>
              </w:rPr>
              <w:t>Chart of the ‘two-step’ process added.</w:t>
            </w:r>
          </w:p>
        </w:tc>
      </w:tr>
      <w:tr w:rsidR="00A410BD" w14:paraId="71561D11" w14:textId="77777777" w:rsidTr="00473897">
        <w:tc>
          <w:tcPr>
            <w:tcW w:w="1220" w:type="dxa"/>
            <w:gridSpan w:val="2"/>
            <w:tcBorders>
              <w:top w:val="single" w:sz="4" w:space="0" w:color="auto"/>
              <w:left w:val="single" w:sz="18" w:space="0" w:color="auto"/>
              <w:bottom w:val="single" w:sz="4" w:space="0" w:color="auto"/>
            </w:tcBorders>
          </w:tcPr>
          <w:p w14:paraId="5A1EC05C" w14:textId="77777777" w:rsidR="00A410BD" w:rsidRDefault="00A410BD" w:rsidP="00A410BD">
            <w:pPr>
              <w:rPr>
                <w:lang w:val="en-AU"/>
              </w:rPr>
            </w:pPr>
            <w:r>
              <w:rPr>
                <w:lang w:val="en-AU"/>
              </w:rPr>
              <w:t>01/11/19</w:t>
            </w:r>
          </w:p>
        </w:tc>
        <w:tc>
          <w:tcPr>
            <w:tcW w:w="836" w:type="dxa"/>
            <w:tcBorders>
              <w:top w:val="single" w:sz="4" w:space="0" w:color="auto"/>
              <w:bottom w:val="single" w:sz="4" w:space="0" w:color="auto"/>
            </w:tcBorders>
          </w:tcPr>
          <w:p w14:paraId="68C67278" w14:textId="2F0F8A39"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202258C3" w14:textId="77777777" w:rsidR="00A410BD" w:rsidRDefault="00A410BD" w:rsidP="00A410BD">
            <w:pPr>
              <w:keepNext/>
              <w:jc w:val="center"/>
              <w:rPr>
                <w:lang w:val="en-AU"/>
              </w:rPr>
            </w:pPr>
            <w:r>
              <w:rPr>
                <w:lang w:val="en-AU"/>
              </w:rPr>
              <w:t>9.2.4/5</w:t>
            </w:r>
          </w:p>
        </w:tc>
        <w:tc>
          <w:tcPr>
            <w:tcW w:w="4798" w:type="dxa"/>
            <w:gridSpan w:val="2"/>
            <w:tcBorders>
              <w:top w:val="single" w:sz="4" w:space="0" w:color="auto"/>
              <w:bottom w:val="single" w:sz="4" w:space="0" w:color="auto"/>
              <w:right w:val="single" w:sz="18" w:space="0" w:color="auto"/>
            </w:tcBorders>
          </w:tcPr>
          <w:p w14:paraId="60B3EB48" w14:textId="77777777" w:rsidR="00A410BD" w:rsidRDefault="00A410BD" w:rsidP="00A410BD">
            <w:pPr>
              <w:spacing w:before="20"/>
              <w:jc w:val="both"/>
              <w:rPr>
                <w:rFonts w:ascii="Arial" w:hAnsi="Arial" w:cs="Arial"/>
                <w:color w:val="000000"/>
              </w:rPr>
            </w:pPr>
            <w:r>
              <w:rPr>
                <w:rFonts w:ascii="Arial" w:hAnsi="Arial" w:cs="Arial"/>
                <w:color w:val="000000"/>
              </w:rPr>
              <w:t>Minor amendment to commentary.</w:t>
            </w:r>
          </w:p>
        </w:tc>
      </w:tr>
      <w:tr w:rsidR="00A410BD" w14:paraId="2E2352AB" w14:textId="77777777" w:rsidTr="00473897">
        <w:tc>
          <w:tcPr>
            <w:tcW w:w="1220" w:type="dxa"/>
            <w:gridSpan w:val="2"/>
            <w:tcBorders>
              <w:top w:val="single" w:sz="4" w:space="0" w:color="auto"/>
              <w:left w:val="single" w:sz="18" w:space="0" w:color="auto"/>
              <w:bottom w:val="single" w:sz="4" w:space="0" w:color="auto"/>
            </w:tcBorders>
          </w:tcPr>
          <w:p w14:paraId="0FA6154E" w14:textId="77777777" w:rsidR="00A410BD" w:rsidRDefault="00A410BD" w:rsidP="00A410BD">
            <w:pPr>
              <w:rPr>
                <w:lang w:val="en-AU"/>
              </w:rPr>
            </w:pPr>
            <w:r>
              <w:rPr>
                <w:lang w:val="en-AU"/>
              </w:rPr>
              <w:t>01/11/19</w:t>
            </w:r>
          </w:p>
        </w:tc>
        <w:tc>
          <w:tcPr>
            <w:tcW w:w="836" w:type="dxa"/>
            <w:tcBorders>
              <w:top w:val="single" w:sz="4" w:space="0" w:color="auto"/>
              <w:bottom w:val="single" w:sz="4" w:space="0" w:color="auto"/>
            </w:tcBorders>
          </w:tcPr>
          <w:p w14:paraId="718C1C30" w14:textId="7F8CC945"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272248E3" w14:textId="77777777" w:rsidR="00A410BD" w:rsidRDefault="00A410BD" w:rsidP="00A410BD">
            <w:pPr>
              <w:keepNext/>
              <w:jc w:val="center"/>
              <w:rPr>
                <w:lang w:val="en-AU"/>
              </w:rPr>
            </w:pPr>
            <w:r>
              <w:rPr>
                <w:lang w:val="en-AU"/>
              </w:rPr>
              <w:t>9.4.1.1</w:t>
            </w:r>
          </w:p>
        </w:tc>
        <w:tc>
          <w:tcPr>
            <w:tcW w:w="4798" w:type="dxa"/>
            <w:gridSpan w:val="2"/>
            <w:tcBorders>
              <w:top w:val="single" w:sz="4" w:space="0" w:color="auto"/>
              <w:bottom w:val="single" w:sz="4" w:space="0" w:color="auto"/>
              <w:right w:val="single" w:sz="18" w:space="0" w:color="auto"/>
            </w:tcBorders>
          </w:tcPr>
          <w:p w14:paraId="6952F239" w14:textId="77777777" w:rsidR="00A410BD" w:rsidRDefault="00A410BD" w:rsidP="00A410BD">
            <w:pPr>
              <w:spacing w:before="20"/>
              <w:jc w:val="both"/>
              <w:rPr>
                <w:rFonts w:ascii="Arial" w:hAnsi="Arial" w:cs="Arial"/>
                <w:color w:val="000000"/>
              </w:rPr>
            </w:pPr>
            <w:r>
              <w:rPr>
                <w:rFonts w:ascii="Arial" w:hAnsi="Arial" w:cs="Arial"/>
                <w:color w:val="000000"/>
              </w:rPr>
              <w:t xml:space="preserve">Summary of new case of </w:t>
            </w:r>
            <w:r w:rsidRPr="00C63EA9">
              <w:rPr>
                <w:rFonts w:ascii="Arial" w:hAnsi="Arial" w:cs="Arial"/>
                <w:i/>
                <w:iCs/>
                <w:color w:val="000000"/>
              </w:rPr>
              <w:t>Re SD</w:t>
            </w:r>
            <w:r>
              <w:rPr>
                <w:rFonts w:ascii="Arial" w:hAnsi="Arial" w:cs="Arial"/>
                <w:color w:val="000000"/>
              </w:rPr>
              <w:t xml:space="preserve"> [2019] VSC 369.</w:t>
            </w:r>
          </w:p>
        </w:tc>
      </w:tr>
      <w:tr w:rsidR="00A410BD" w14:paraId="7EDADC77" w14:textId="77777777" w:rsidTr="00473897">
        <w:tc>
          <w:tcPr>
            <w:tcW w:w="1220" w:type="dxa"/>
            <w:gridSpan w:val="2"/>
            <w:tcBorders>
              <w:top w:val="single" w:sz="4" w:space="0" w:color="auto"/>
              <w:left w:val="single" w:sz="18" w:space="0" w:color="auto"/>
              <w:bottom w:val="single" w:sz="4" w:space="0" w:color="auto"/>
            </w:tcBorders>
          </w:tcPr>
          <w:p w14:paraId="1C273B6C" w14:textId="77777777" w:rsidR="00A410BD" w:rsidRDefault="00A410BD" w:rsidP="00A410BD">
            <w:pPr>
              <w:rPr>
                <w:lang w:val="en-AU"/>
              </w:rPr>
            </w:pPr>
            <w:r>
              <w:rPr>
                <w:lang w:val="en-AU"/>
              </w:rPr>
              <w:t>01/11/19</w:t>
            </w:r>
          </w:p>
        </w:tc>
        <w:tc>
          <w:tcPr>
            <w:tcW w:w="836" w:type="dxa"/>
            <w:tcBorders>
              <w:top w:val="single" w:sz="4" w:space="0" w:color="auto"/>
              <w:bottom w:val="single" w:sz="4" w:space="0" w:color="auto"/>
            </w:tcBorders>
          </w:tcPr>
          <w:p w14:paraId="281F54C9" w14:textId="77C39C38"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55045F7C" w14:textId="77777777" w:rsidR="00A410BD" w:rsidRDefault="00A410BD" w:rsidP="00A410BD">
            <w:pPr>
              <w:keepNext/>
              <w:jc w:val="center"/>
              <w:rPr>
                <w:lang w:val="en-AU"/>
              </w:rPr>
            </w:pPr>
            <w:r>
              <w:rPr>
                <w:lang w:val="en-AU"/>
              </w:rPr>
              <w:t>9.4.1.2</w:t>
            </w:r>
          </w:p>
        </w:tc>
        <w:tc>
          <w:tcPr>
            <w:tcW w:w="4798" w:type="dxa"/>
            <w:gridSpan w:val="2"/>
            <w:tcBorders>
              <w:top w:val="single" w:sz="4" w:space="0" w:color="auto"/>
              <w:bottom w:val="single" w:sz="4" w:space="0" w:color="auto"/>
              <w:right w:val="single" w:sz="18" w:space="0" w:color="auto"/>
            </w:tcBorders>
          </w:tcPr>
          <w:p w14:paraId="23D0084B" w14:textId="77777777" w:rsidR="00A410BD" w:rsidRDefault="00A410BD" w:rsidP="00A410BD">
            <w:pPr>
              <w:spacing w:before="20"/>
              <w:jc w:val="both"/>
              <w:rPr>
                <w:rFonts w:ascii="Arial" w:hAnsi="Arial" w:cs="Arial"/>
                <w:color w:val="000000"/>
              </w:rPr>
            </w:pPr>
            <w:r>
              <w:rPr>
                <w:rFonts w:ascii="Arial" w:hAnsi="Arial" w:cs="Arial"/>
                <w:color w:val="000000"/>
              </w:rPr>
              <w:t xml:space="preserve">Summary of new case of </w:t>
            </w:r>
            <w:r w:rsidRPr="00C63EA9">
              <w:rPr>
                <w:rFonts w:ascii="Arial" w:hAnsi="Arial" w:cs="Arial"/>
                <w:i/>
                <w:iCs/>
                <w:color w:val="000000"/>
              </w:rPr>
              <w:t>Re K M Nguyen</w:t>
            </w:r>
            <w:r>
              <w:rPr>
                <w:rFonts w:ascii="Arial" w:hAnsi="Arial" w:cs="Arial"/>
                <w:color w:val="000000"/>
              </w:rPr>
              <w:t xml:space="preserve"> [2019] VSC 698.</w:t>
            </w:r>
          </w:p>
        </w:tc>
      </w:tr>
      <w:tr w:rsidR="00A410BD" w14:paraId="6FD58598" w14:textId="77777777" w:rsidTr="00473897">
        <w:tc>
          <w:tcPr>
            <w:tcW w:w="1220" w:type="dxa"/>
            <w:gridSpan w:val="2"/>
            <w:tcBorders>
              <w:top w:val="single" w:sz="4" w:space="0" w:color="auto"/>
              <w:left w:val="single" w:sz="18" w:space="0" w:color="auto"/>
              <w:bottom w:val="single" w:sz="4" w:space="0" w:color="auto"/>
            </w:tcBorders>
          </w:tcPr>
          <w:p w14:paraId="2D48BC6A" w14:textId="77777777" w:rsidR="00A410BD" w:rsidRDefault="00A410BD" w:rsidP="00A410BD">
            <w:pPr>
              <w:rPr>
                <w:lang w:val="en-AU"/>
              </w:rPr>
            </w:pPr>
            <w:r>
              <w:rPr>
                <w:lang w:val="en-AU"/>
              </w:rPr>
              <w:t>01/11/19</w:t>
            </w:r>
          </w:p>
        </w:tc>
        <w:tc>
          <w:tcPr>
            <w:tcW w:w="836" w:type="dxa"/>
            <w:tcBorders>
              <w:top w:val="single" w:sz="4" w:space="0" w:color="auto"/>
              <w:bottom w:val="single" w:sz="4" w:space="0" w:color="auto"/>
            </w:tcBorders>
          </w:tcPr>
          <w:p w14:paraId="5A70F9A9" w14:textId="74B485B6"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3B26A95A" w14:textId="77777777" w:rsidR="00A410BD" w:rsidRDefault="00A410BD" w:rsidP="00A410BD">
            <w:pPr>
              <w:keepNext/>
              <w:jc w:val="center"/>
              <w:rPr>
                <w:lang w:val="en-AU"/>
              </w:rPr>
            </w:pPr>
            <w:r>
              <w:rPr>
                <w:lang w:val="en-AU"/>
              </w:rPr>
              <w:t>9.4.4</w:t>
            </w:r>
          </w:p>
        </w:tc>
        <w:tc>
          <w:tcPr>
            <w:tcW w:w="4798" w:type="dxa"/>
            <w:gridSpan w:val="2"/>
            <w:tcBorders>
              <w:top w:val="single" w:sz="4" w:space="0" w:color="auto"/>
              <w:bottom w:val="single" w:sz="4" w:space="0" w:color="auto"/>
              <w:right w:val="single" w:sz="18" w:space="0" w:color="auto"/>
            </w:tcBorders>
          </w:tcPr>
          <w:p w14:paraId="553BBD2F" w14:textId="77777777" w:rsidR="00A410BD" w:rsidRDefault="00A410BD" w:rsidP="00A410BD">
            <w:pPr>
              <w:spacing w:before="20"/>
              <w:jc w:val="both"/>
              <w:rPr>
                <w:rFonts w:ascii="Arial" w:hAnsi="Arial" w:cs="Arial"/>
                <w:color w:val="000000"/>
              </w:rPr>
            </w:pPr>
            <w:r>
              <w:rPr>
                <w:rFonts w:ascii="Arial" w:hAnsi="Arial" w:cs="Arial"/>
                <w:color w:val="000000"/>
              </w:rPr>
              <w:t xml:space="preserve">Reference to new case of </w:t>
            </w:r>
            <w:r w:rsidRPr="00E051BE">
              <w:rPr>
                <w:rFonts w:ascii="Arial" w:hAnsi="Arial" w:cs="Arial"/>
                <w:i/>
                <w:iCs/>
                <w:color w:val="000000"/>
              </w:rPr>
              <w:t>Rodgers v The Queen</w:t>
            </w:r>
            <w:r>
              <w:rPr>
                <w:rFonts w:ascii="Arial" w:hAnsi="Arial" w:cs="Arial"/>
                <w:color w:val="000000"/>
              </w:rPr>
              <w:t xml:space="preserve"> [2019] VSCA 214 at [43].</w:t>
            </w:r>
          </w:p>
        </w:tc>
      </w:tr>
      <w:tr w:rsidR="00A410BD" w14:paraId="2692C5FD" w14:textId="77777777" w:rsidTr="00473897">
        <w:tc>
          <w:tcPr>
            <w:tcW w:w="1220" w:type="dxa"/>
            <w:gridSpan w:val="2"/>
            <w:tcBorders>
              <w:top w:val="single" w:sz="4" w:space="0" w:color="auto"/>
              <w:left w:val="single" w:sz="18" w:space="0" w:color="auto"/>
              <w:bottom w:val="single" w:sz="4" w:space="0" w:color="auto"/>
            </w:tcBorders>
          </w:tcPr>
          <w:p w14:paraId="6D730A08" w14:textId="77777777" w:rsidR="00A410BD" w:rsidRDefault="00A410BD" w:rsidP="00A410BD">
            <w:pPr>
              <w:rPr>
                <w:lang w:val="en-AU"/>
              </w:rPr>
            </w:pPr>
            <w:r>
              <w:rPr>
                <w:lang w:val="en-AU"/>
              </w:rPr>
              <w:t>01/11/19</w:t>
            </w:r>
          </w:p>
        </w:tc>
        <w:tc>
          <w:tcPr>
            <w:tcW w:w="836" w:type="dxa"/>
            <w:tcBorders>
              <w:top w:val="single" w:sz="4" w:space="0" w:color="auto"/>
              <w:bottom w:val="single" w:sz="4" w:space="0" w:color="auto"/>
            </w:tcBorders>
          </w:tcPr>
          <w:p w14:paraId="7154D1CF" w14:textId="13D5B017"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5E01EA9C" w14:textId="77777777" w:rsidR="00A410BD" w:rsidRDefault="00A410BD" w:rsidP="00A410BD">
            <w:pPr>
              <w:keepNext/>
              <w:jc w:val="center"/>
              <w:rPr>
                <w:lang w:val="en-AU"/>
              </w:rPr>
            </w:pPr>
            <w:r>
              <w:rPr>
                <w:lang w:val="en-AU"/>
              </w:rPr>
              <w:t>9.4.4.3</w:t>
            </w:r>
          </w:p>
        </w:tc>
        <w:tc>
          <w:tcPr>
            <w:tcW w:w="4798" w:type="dxa"/>
            <w:gridSpan w:val="2"/>
            <w:tcBorders>
              <w:top w:val="single" w:sz="4" w:space="0" w:color="auto"/>
              <w:bottom w:val="single" w:sz="4" w:space="0" w:color="auto"/>
              <w:right w:val="single" w:sz="18" w:space="0" w:color="auto"/>
            </w:tcBorders>
          </w:tcPr>
          <w:p w14:paraId="0A92389E" w14:textId="77777777" w:rsidR="00A410BD" w:rsidRDefault="00A410BD" w:rsidP="00A410BD">
            <w:pPr>
              <w:spacing w:before="20"/>
              <w:jc w:val="both"/>
              <w:rPr>
                <w:rFonts w:ascii="Arial" w:hAnsi="Arial" w:cs="Arial"/>
                <w:color w:val="000000"/>
              </w:rPr>
            </w:pPr>
            <w:r>
              <w:rPr>
                <w:rFonts w:ascii="Arial" w:hAnsi="Arial" w:cs="Arial"/>
                <w:color w:val="000000"/>
              </w:rPr>
              <w:t>Minor change to commencement of text.</w:t>
            </w:r>
          </w:p>
        </w:tc>
      </w:tr>
      <w:tr w:rsidR="00A410BD" w14:paraId="591D5901" w14:textId="77777777" w:rsidTr="00473897">
        <w:tc>
          <w:tcPr>
            <w:tcW w:w="1220" w:type="dxa"/>
            <w:gridSpan w:val="2"/>
            <w:tcBorders>
              <w:top w:val="single" w:sz="4" w:space="0" w:color="auto"/>
              <w:left w:val="single" w:sz="18" w:space="0" w:color="auto"/>
              <w:bottom w:val="single" w:sz="4" w:space="0" w:color="auto"/>
            </w:tcBorders>
          </w:tcPr>
          <w:p w14:paraId="67C2446A" w14:textId="77777777" w:rsidR="00A410BD" w:rsidRDefault="00A410BD" w:rsidP="00A410BD">
            <w:pPr>
              <w:rPr>
                <w:lang w:val="en-AU"/>
              </w:rPr>
            </w:pPr>
            <w:r>
              <w:rPr>
                <w:lang w:val="en-AU"/>
              </w:rPr>
              <w:t>01/11/19</w:t>
            </w:r>
          </w:p>
        </w:tc>
        <w:tc>
          <w:tcPr>
            <w:tcW w:w="836" w:type="dxa"/>
            <w:tcBorders>
              <w:top w:val="single" w:sz="4" w:space="0" w:color="auto"/>
              <w:bottom w:val="single" w:sz="4" w:space="0" w:color="auto"/>
            </w:tcBorders>
          </w:tcPr>
          <w:p w14:paraId="22C7779E" w14:textId="7E335C09"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5944AB75" w14:textId="77777777" w:rsidR="00A410BD" w:rsidRDefault="00A410BD" w:rsidP="00A410BD">
            <w:pPr>
              <w:keepNext/>
              <w:jc w:val="center"/>
              <w:rPr>
                <w:lang w:val="en-AU"/>
              </w:rPr>
            </w:pPr>
            <w:r>
              <w:rPr>
                <w:lang w:val="en-AU"/>
              </w:rPr>
              <w:t>9.4.4.4</w:t>
            </w:r>
          </w:p>
        </w:tc>
        <w:tc>
          <w:tcPr>
            <w:tcW w:w="4798" w:type="dxa"/>
            <w:gridSpan w:val="2"/>
            <w:tcBorders>
              <w:top w:val="single" w:sz="4" w:space="0" w:color="auto"/>
              <w:bottom w:val="single" w:sz="4" w:space="0" w:color="auto"/>
              <w:right w:val="single" w:sz="18" w:space="0" w:color="auto"/>
            </w:tcBorders>
          </w:tcPr>
          <w:p w14:paraId="3A729726"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Summaries of new cases of </w:t>
            </w:r>
            <w:r w:rsidRPr="00192E85">
              <w:rPr>
                <w:rFonts w:ascii="Arial" w:hAnsi="Arial" w:cs="Arial"/>
                <w:i/>
                <w:iCs/>
                <w:color w:val="000000"/>
              </w:rPr>
              <w:t>Re Mallouk</w:t>
            </w:r>
            <w:r>
              <w:rPr>
                <w:rFonts w:ascii="Arial" w:hAnsi="Arial" w:cs="Arial"/>
                <w:color w:val="000000"/>
              </w:rPr>
              <w:t xml:space="preserve"> [2019] VSC 661; </w:t>
            </w:r>
            <w:r w:rsidRPr="00192E85">
              <w:rPr>
                <w:rFonts w:ascii="Arial" w:hAnsi="Arial" w:cs="Arial"/>
                <w:i/>
                <w:iCs/>
                <w:color w:val="000000"/>
              </w:rPr>
              <w:t>Re Ebertowski</w:t>
            </w:r>
            <w:r>
              <w:rPr>
                <w:rFonts w:ascii="Arial" w:hAnsi="Arial" w:cs="Arial"/>
                <w:color w:val="000000"/>
              </w:rPr>
              <w:t xml:space="preserve"> [2019] VSC 676.</w:t>
            </w:r>
          </w:p>
        </w:tc>
      </w:tr>
      <w:tr w:rsidR="00A410BD" w14:paraId="09AF1FEC" w14:textId="77777777" w:rsidTr="00473897">
        <w:tc>
          <w:tcPr>
            <w:tcW w:w="1220" w:type="dxa"/>
            <w:gridSpan w:val="2"/>
            <w:tcBorders>
              <w:top w:val="single" w:sz="4" w:space="0" w:color="auto"/>
              <w:left w:val="single" w:sz="18" w:space="0" w:color="auto"/>
              <w:bottom w:val="single" w:sz="4" w:space="0" w:color="auto"/>
            </w:tcBorders>
            <w:shd w:val="clear" w:color="auto" w:fill="DDDDDD"/>
          </w:tcPr>
          <w:p w14:paraId="55EC7126" w14:textId="77777777" w:rsidR="00A410BD" w:rsidRPr="0054535C" w:rsidRDefault="00A410BD" w:rsidP="00A410BD">
            <w:pPr>
              <w:rPr>
                <w:sz w:val="22"/>
                <w:lang w:val="en-AU"/>
              </w:rPr>
            </w:pPr>
            <w:r>
              <w:rPr>
                <w:sz w:val="22"/>
                <w:lang w:val="en-AU"/>
              </w:rPr>
              <w:t>01/11/19</w:t>
            </w:r>
          </w:p>
        </w:tc>
        <w:tc>
          <w:tcPr>
            <w:tcW w:w="7073" w:type="dxa"/>
            <w:gridSpan w:val="4"/>
            <w:tcBorders>
              <w:top w:val="single" w:sz="4" w:space="0" w:color="auto"/>
              <w:bottom w:val="single" w:sz="4" w:space="0" w:color="auto"/>
              <w:right w:val="single" w:sz="18" w:space="0" w:color="auto"/>
            </w:tcBorders>
            <w:shd w:val="clear" w:color="auto" w:fill="DDDDDD"/>
          </w:tcPr>
          <w:p w14:paraId="6ABDAD52" w14:textId="34467617"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A410BD" w14:paraId="20752AFE" w14:textId="77777777" w:rsidTr="00473897">
        <w:tc>
          <w:tcPr>
            <w:tcW w:w="1220" w:type="dxa"/>
            <w:gridSpan w:val="2"/>
            <w:tcBorders>
              <w:top w:val="single" w:sz="4" w:space="0" w:color="auto"/>
              <w:left w:val="single" w:sz="18" w:space="0" w:color="auto"/>
              <w:bottom w:val="single" w:sz="4" w:space="0" w:color="auto"/>
            </w:tcBorders>
          </w:tcPr>
          <w:p w14:paraId="1E686140" w14:textId="77777777" w:rsidR="00A410BD" w:rsidRDefault="00A410BD" w:rsidP="00A410BD">
            <w:pPr>
              <w:rPr>
                <w:lang w:val="en-AU"/>
              </w:rPr>
            </w:pPr>
            <w:r>
              <w:rPr>
                <w:lang w:val="en-AU"/>
              </w:rPr>
              <w:t>01/11/19</w:t>
            </w:r>
          </w:p>
        </w:tc>
        <w:tc>
          <w:tcPr>
            <w:tcW w:w="836" w:type="dxa"/>
            <w:tcBorders>
              <w:top w:val="single" w:sz="4" w:space="0" w:color="auto"/>
              <w:bottom w:val="single" w:sz="4" w:space="0" w:color="auto"/>
            </w:tcBorders>
          </w:tcPr>
          <w:p w14:paraId="256796CA" w14:textId="72CA5396"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12108240" w14:textId="77777777" w:rsidR="00A410BD" w:rsidRDefault="00A410BD" w:rsidP="00A410BD">
            <w:pPr>
              <w:keepNext/>
              <w:jc w:val="center"/>
              <w:rPr>
                <w:lang w:val="en-AU"/>
              </w:rPr>
            </w:pPr>
            <w:r>
              <w:rPr>
                <w:lang w:val="en-AU"/>
              </w:rPr>
              <w:t>10.6</w:t>
            </w:r>
            <w:r w:rsidRPr="00BD059E">
              <w:rPr>
                <w:shd w:val="clear" w:color="auto" w:fill="000000"/>
                <w:lang w:val="en-AU"/>
              </w:rPr>
              <w:t>M</w:t>
            </w:r>
          </w:p>
        </w:tc>
        <w:tc>
          <w:tcPr>
            <w:tcW w:w="4798" w:type="dxa"/>
            <w:gridSpan w:val="2"/>
            <w:tcBorders>
              <w:top w:val="single" w:sz="4" w:space="0" w:color="auto"/>
              <w:bottom w:val="single" w:sz="4" w:space="0" w:color="auto"/>
              <w:right w:val="single" w:sz="18" w:space="0" w:color="auto"/>
            </w:tcBorders>
          </w:tcPr>
          <w:p w14:paraId="1E6193F0"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Added reference to new case of </w:t>
            </w:r>
            <w:r w:rsidRPr="00AD2015">
              <w:rPr>
                <w:rFonts w:ascii="Arial" w:hAnsi="Arial" w:cs="Arial"/>
                <w:i/>
                <w:iCs/>
                <w:color w:val="000000"/>
              </w:rPr>
              <w:t>DPP v CB</w:t>
            </w:r>
            <w:r>
              <w:rPr>
                <w:rFonts w:ascii="Arial" w:hAnsi="Arial" w:cs="Arial"/>
                <w:color w:val="000000"/>
              </w:rPr>
              <w:t xml:space="preserve"> [2019] VSC 677.</w:t>
            </w:r>
          </w:p>
        </w:tc>
      </w:tr>
      <w:tr w:rsidR="00A410BD" w14:paraId="50234874" w14:textId="77777777" w:rsidTr="00473897">
        <w:tc>
          <w:tcPr>
            <w:tcW w:w="1220" w:type="dxa"/>
            <w:gridSpan w:val="2"/>
            <w:tcBorders>
              <w:top w:val="single" w:sz="4" w:space="0" w:color="auto"/>
              <w:left w:val="single" w:sz="18" w:space="0" w:color="auto"/>
              <w:bottom w:val="single" w:sz="4" w:space="0" w:color="auto"/>
            </w:tcBorders>
            <w:shd w:val="clear" w:color="auto" w:fill="DDDDDD"/>
          </w:tcPr>
          <w:p w14:paraId="49FF0CB8" w14:textId="77777777" w:rsidR="00A410BD" w:rsidRPr="0054535C" w:rsidRDefault="00A410BD" w:rsidP="00A410BD">
            <w:pPr>
              <w:rPr>
                <w:sz w:val="22"/>
                <w:lang w:val="en-AU"/>
              </w:rPr>
            </w:pPr>
            <w:r>
              <w:rPr>
                <w:sz w:val="22"/>
                <w:lang w:val="en-AU"/>
              </w:rPr>
              <w:t>01/11/19</w:t>
            </w:r>
          </w:p>
        </w:tc>
        <w:tc>
          <w:tcPr>
            <w:tcW w:w="7073" w:type="dxa"/>
            <w:gridSpan w:val="4"/>
            <w:tcBorders>
              <w:top w:val="single" w:sz="4" w:space="0" w:color="auto"/>
              <w:bottom w:val="single" w:sz="4" w:space="0" w:color="auto"/>
              <w:right w:val="single" w:sz="18" w:space="0" w:color="auto"/>
            </w:tcBorders>
            <w:shd w:val="clear" w:color="auto" w:fill="DDDDDD"/>
          </w:tcPr>
          <w:p w14:paraId="5897BC65" w14:textId="286E59A8"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A410BD" w14:paraId="0353B802" w14:textId="77777777" w:rsidTr="00473897">
        <w:tc>
          <w:tcPr>
            <w:tcW w:w="1220" w:type="dxa"/>
            <w:gridSpan w:val="2"/>
            <w:tcBorders>
              <w:top w:val="single" w:sz="4" w:space="0" w:color="auto"/>
              <w:left w:val="single" w:sz="18" w:space="0" w:color="auto"/>
              <w:bottom w:val="single" w:sz="4" w:space="0" w:color="auto"/>
            </w:tcBorders>
          </w:tcPr>
          <w:p w14:paraId="749F7B34" w14:textId="77777777" w:rsidR="00A410BD" w:rsidRDefault="00A410BD" w:rsidP="00A410BD">
            <w:pPr>
              <w:rPr>
                <w:lang w:val="en-AU"/>
              </w:rPr>
            </w:pPr>
            <w:r>
              <w:rPr>
                <w:lang w:val="en-AU"/>
              </w:rPr>
              <w:t>01/11/19</w:t>
            </w:r>
          </w:p>
        </w:tc>
        <w:tc>
          <w:tcPr>
            <w:tcW w:w="836" w:type="dxa"/>
            <w:tcBorders>
              <w:top w:val="single" w:sz="4" w:space="0" w:color="auto"/>
              <w:bottom w:val="single" w:sz="4" w:space="0" w:color="auto"/>
            </w:tcBorders>
          </w:tcPr>
          <w:p w14:paraId="25467DC4" w14:textId="37E286B7"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C53960E" w14:textId="77777777" w:rsidR="00A410BD" w:rsidRDefault="00A410BD" w:rsidP="00A410BD">
            <w:pPr>
              <w:keepNext/>
              <w:jc w:val="center"/>
              <w:rPr>
                <w:lang w:val="en-AU"/>
              </w:rPr>
            </w:pPr>
            <w:r>
              <w:rPr>
                <w:lang w:val="en-AU"/>
              </w:rPr>
              <w:t>11.2.8.3</w:t>
            </w:r>
          </w:p>
        </w:tc>
        <w:tc>
          <w:tcPr>
            <w:tcW w:w="4798" w:type="dxa"/>
            <w:gridSpan w:val="2"/>
            <w:tcBorders>
              <w:top w:val="single" w:sz="4" w:space="0" w:color="auto"/>
              <w:bottom w:val="single" w:sz="4" w:space="0" w:color="auto"/>
              <w:right w:val="single" w:sz="18" w:space="0" w:color="auto"/>
            </w:tcBorders>
          </w:tcPr>
          <w:p w14:paraId="4DB0665C" w14:textId="77777777" w:rsidR="00A410BD" w:rsidRDefault="00A410BD" w:rsidP="00A410BD">
            <w:pPr>
              <w:spacing w:before="20"/>
              <w:jc w:val="both"/>
              <w:rPr>
                <w:rFonts w:ascii="Arial" w:hAnsi="Arial" w:cs="Arial"/>
                <w:color w:val="000000"/>
              </w:rPr>
            </w:pPr>
            <w:r>
              <w:rPr>
                <w:rFonts w:ascii="Arial" w:hAnsi="Arial" w:cs="Arial"/>
                <w:color w:val="000000"/>
              </w:rPr>
              <w:t xml:space="preserve">Reference to new case of </w:t>
            </w:r>
            <w:r w:rsidRPr="0064646E">
              <w:rPr>
                <w:rFonts w:ascii="Arial" w:hAnsi="Arial" w:cs="Arial"/>
                <w:i/>
                <w:iCs/>
              </w:rPr>
              <w:t>Niko Robers (a pseudonym) v DPP Cth</w:t>
            </w:r>
            <w:r>
              <w:rPr>
                <w:rFonts w:ascii="Arial" w:hAnsi="Arial" w:cs="Arial"/>
              </w:rPr>
              <w:t xml:space="preserve"> [2019] VSCA 230 at [7] &amp; [12]-[15].</w:t>
            </w:r>
          </w:p>
        </w:tc>
      </w:tr>
      <w:tr w:rsidR="00A410BD" w14:paraId="18F2C60C" w14:textId="77777777" w:rsidTr="00473897">
        <w:tc>
          <w:tcPr>
            <w:tcW w:w="1220" w:type="dxa"/>
            <w:gridSpan w:val="2"/>
            <w:tcBorders>
              <w:top w:val="single" w:sz="4" w:space="0" w:color="auto"/>
              <w:left w:val="single" w:sz="18" w:space="0" w:color="auto"/>
              <w:bottom w:val="single" w:sz="4" w:space="0" w:color="auto"/>
            </w:tcBorders>
          </w:tcPr>
          <w:p w14:paraId="3DC6DD5F" w14:textId="77777777" w:rsidR="00A410BD" w:rsidRDefault="00A410BD" w:rsidP="00A410BD">
            <w:pPr>
              <w:rPr>
                <w:lang w:val="en-AU"/>
              </w:rPr>
            </w:pPr>
            <w:r>
              <w:rPr>
                <w:lang w:val="en-AU"/>
              </w:rPr>
              <w:t>01/11/19</w:t>
            </w:r>
          </w:p>
        </w:tc>
        <w:tc>
          <w:tcPr>
            <w:tcW w:w="836" w:type="dxa"/>
            <w:tcBorders>
              <w:top w:val="single" w:sz="4" w:space="0" w:color="auto"/>
              <w:bottom w:val="single" w:sz="4" w:space="0" w:color="auto"/>
            </w:tcBorders>
          </w:tcPr>
          <w:p w14:paraId="11276BA5" w14:textId="07AEC495"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0595329" w14:textId="77777777" w:rsidR="00A410BD" w:rsidRDefault="00A410BD" w:rsidP="00A410BD">
            <w:pPr>
              <w:keepNext/>
              <w:jc w:val="center"/>
              <w:rPr>
                <w:lang w:val="en-AU"/>
              </w:rPr>
            </w:pPr>
            <w:r>
              <w:rPr>
                <w:lang w:val="en-AU"/>
              </w:rPr>
              <w:t>11.2.11.2</w:t>
            </w:r>
          </w:p>
        </w:tc>
        <w:tc>
          <w:tcPr>
            <w:tcW w:w="4798" w:type="dxa"/>
            <w:gridSpan w:val="2"/>
            <w:tcBorders>
              <w:top w:val="single" w:sz="4" w:space="0" w:color="auto"/>
              <w:bottom w:val="single" w:sz="4" w:space="0" w:color="auto"/>
              <w:right w:val="single" w:sz="18" w:space="0" w:color="auto"/>
            </w:tcBorders>
          </w:tcPr>
          <w:p w14:paraId="6DD82AE7" w14:textId="77777777" w:rsidR="00A410BD" w:rsidRDefault="00A410BD" w:rsidP="00A410BD">
            <w:pPr>
              <w:spacing w:before="20"/>
              <w:jc w:val="both"/>
              <w:rPr>
                <w:rFonts w:ascii="Arial" w:hAnsi="Arial" w:cs="Arial"/>
                <w:color w:val="000000"/>
              </w:rPr>
            </w:pPr>
            <w:r>
              <w:rPr>
                <w:rFonts w:ascii="Arial" w:hAnsi="Arial" w:cs="Arial"/>
                <w:color w:val="000000"/>
              </w:rPr>
              <w:t xml:space="preserve">References to new cases of </w:t>
            </w:r>
            <w:bookmarkStart w:id="236" w:name="_Hlk23509112"/>
            <w:r w:rsidRPr="0027372D">
              <w:rPr>
                <w:rFonts w:ascii="Arial" w:hAnsi="Arial" w:cs="Arial"/>
                <w:i/>
                <w:iCs/>
                <w:color w:val="000000"/>
              </w:rPr>
              <w:t>Bausch v The Queen</w:t>
            </w:r>
            <w:r>
              <w:rPr>
                <w:rFonts w:ascii="Arial" w:hAnsi="Arial" w:cs="Arial"/>
                <w:color w:val="000000"/>
              </w:rPr>
              <w:t xml:space="preserve"> [2019] VSCA 235 at [39]</w:t>
            </w:r>
            <w:bookmarkEnd w:id="236"/>
            <w:r>
              <w:rPr>
                <w:rFonts w:ascii="Arial" w:hAnsi="Arial" w:cs="Arial"/>
                <w:color w:val="000000"/>
              </w:rPr>
              <w:t xml:space="preserve">; </w:t>
            </w:r>
            <w:bookmarkStart w:id="237" w:name="_Hlk23509526"/>
            <w:r w:rsidRPr="0027372D">
              <w:rPr>
                <w:rFonts w:ascii="Arial" w:hAnsi="Arial" w:cs="Arial"/>
                <w:i/>
                <w:iCs/>
                <w:color w:val="000000"/>
              </w:rPr>
              <w:t>Sanyasi v The Queen</w:t>
            </w:r>
            <w:r>
              <w:rPr>
                <w:rFonts w:ascii="Arial" w:hAnsi="Arial" w:cs="Arial"/>
                <w:color w:val="000000"/>
              </w:rPr>
              <w:t xml:space="preserve"> [2019] VSCA 227 at [37] &amp; [44]</w:t>
            </w:r>
            <w:bookmarkEnd w:id="237"/>
            <w:r>
              <w:rPr>
                <w:rFonts w:ascii="Arial" w:hAnsi="Arial" w:cs="Arial"/>
                <w:color w:val="000000"/>
              </w:rPr>
              <w:t xml:space="preserve">; </w:t>
            </w:r>
            <w:r w:rsidRPr="00D03F2B">
              <w:rPr>
                <w:rFonts w:ascii="Arial" w:hAnsi="Arial" w:cs="Arial"/>
                <w:i/>
                <w:iCs/>
                <w:color w:val="000000"/>
              </w:rPr>
              <w:t>R v Solmaz</w:t>
            </w:r>
            <w:r>
              <w:rPr>
                <w:rFonts w:ascii="Arial" w:hAnsi="Arial" w:cs="Arial"/>
                <w:color w:val="000000"/>
              </w:rPr>
              <w:t xml:space="preserve"> [2019] VSC 530 at [84]-[100].</w:t>
            </w:r>
          </w:p>
        </w:tc>
      </w:tr>
      <w:tr w:rsidR="00A410BD" w14:paraId="227C19A2" w14:textId="77777777" w:rsidTr="00473897">
        <w:tc>
          <w:tcPr>
            <w:tcW w:w="1220" w:type="dxa"/>
            <w:gridSpan w:val="2"/>
            <w:tcBorders>
              <w:top w:val="single" w:sz="4" w:space="0" w:color="auto"/>
              <w:left w:val="single" w:sz="18" w:space="0" w:color="auto"/>
              <w:bottom w:val="single" w:sz="4" w:space="0" w:color="auto"/>
            </w:tcBorders>
          </w:tcPr>
          <w:p w14:paraId="34A48404" w14:textId="77777777" w:rsidR="00A410BD" w:rsidRDefault="00A410BD" w:rsidP="00A410BD">
            <w:pPr>
              <w:rPr>
                <w:lang w:val="en-AU"/>
              </w:rPr>
            </w:pPr>
            <w:r>
              <w:rPr>
                <w:lang w:val="en-AU"/>
              </w:rPr>
              <w:lastRenderedPageBreak/>
              <w:t>01/11/19</w:t>
            </w:r>
          </w:p>
        </w:tc>
        <w:tc>
          <w:tcPr>
            <w:tcW w:w="836" w:type="dxa"/>
            <w:tcBorders>
              <w:top w:val="single" w:sz="4" w:space="0" w:color="auto"/>
              <w:bottom w:val="single" w:sz="4" w:space="0" w:color="auto"/>
            </w:tcBorders>
          </w:tcPr>
          <w:p w14:paraId="26695623" w14:textId="73C82701"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21A3789" w14:textId="77777777" w:rsidR="00A410BD" w:rsidRDefault="00A410BD" w:rsidP="00A410BD">
            <w:pPr>
              <w:keepNext/>
              <w:jc w:val="center"/>
              <w:rPr>
                <w:lang w:val="en-AU"/>
              </w:rPr>
            </w:pPr>
            <w:r>
              <w:rPr>
                <w:lang w:val="en-AU"/>
              </w:rPr>
              <w:t>11.2.22.4</w:t>
            </w:r>
          </w:p>
        </w:tc>
        <w:tc>
          <w:tcPr>
            <w:tcW w:w="4798" w:type="dxa"/>
            <w:gridSpan w:val="2"/>
            <w:tcBorders>
              <w:top w:val="single" w:sz="4" w:space="0" w:color="auto"/>
              <w:bottom w:val="single" w:sz="4" w:space="0" w:color="auto"/>
              <w:right w:val="single" w:sz="18" w:space="0" w:color="auto"/>
            </w:tcBorders>
          </w:tcPr>
          <w:p w14:paraId="32D14CCD" w14:textId="77777777" w:rsidR="00A410BD" w:rsidRDefault="00A410BD" w:rsidP="00A410BD">
            <w:pPr>
              <w:spacing w:before="20"/>
              <w:jc w:val="both"/>
              <w:rPr>
                <w:rFonts w:ascii="Arial" w:hAnsi="Arial" w:cs="Arial"/>
                <w:color w:val="000000"/>
              </w:rPr>
            </w:pPr>
            <w:r>
              <w:rPr>
                <w:rFonts w:ascii="Arial" w:hAnsi="Arial" w:cs="Arial"/>
                <w:color w:val="000000"/>
              </w:rPr>
              <w:t xml:space="preserve">Reference to new cases of </w:t>
            </w:r>
            <w:r w:rsidRPr="00D03F2B">
              <w:rPr>
                <w:rFonts w:ascii="Arial" w:hAnsi="Arial" w:cs="Arial"/>
                <w:i/>
                <w:iCs/>
                <w:color w:val="000000"/>
              </w:rPr>
              <w:t>R v Solmaz</w:t>
            </w:r>
            <w:r>
              <w:rPr>
                <w:rFonts w:ascii="Arial" w:hAnsi="Arial" w:cs="Arial"/>
                <w:color w:val="000000"/>
              </w:rPr>
              <w:t xml:space="preserve"> [2019] VSC 530; </w:t>
            </w:r>
            <w:r w:rsidRPr="00D27DBA">
              <w:rPr>
                <w:rFonts w:ascii="Arial" w:hAnsi="Arial" w:cs="Arial"/>
                <w:i/>
                <w:iCs/>
              </w:rPr>
              <w:t>DPP v Mean</w:t>
            </w:r>
            <w:r>
              <w:rPr>
                <w:rFonts w:ascii="Arial" w:hAnsi="Arial" w:cs="Arial"/>
              </w:rPr>
              <w:t xml:space="preserve"> [2019] VSC 675</w:t>
            </w:r>
            <w:r>
              <w:rPr>
                <w:rFonts w:ascii="Arial" w:hAnsi="Arial" w:cs="Arial"/>
                <w:color w:val="000000"/>
              </w:rPr>
              <w:t>.</w:t>
            </w:r>
          </w:p>
        </w:tc>
      </w:tr>
      <w:tr w:rsidR="00A410BD" w14:paraId="387572E4" w14:textId="77777777" w:rsidTr="00473897">
        <w:tc>
          <w:tcPr>
            <w:tcW w:w="1220" w:type="dxa"/>
            <w:gridSpan w:val="2"/>
            <w:tcBorders>
              <w:top w:val="single" w:sz="4" w:space="0" w:color="auto"/>
              <w:left w:val="single" w:sz="18" w:space="0" w:color="auto"/>
              <w:bottom w:val="single" w:sz="4" w:space="0" w:color="auto"/>
            </w:tcBorders>
          </w:tcPr>
          <w:p w14:paraId="0DF0286F" w14:textId="77777777" w:rsidR="00A410BD" w:rsidRDefault="00A410BD" w:rsidP="00A410BD">
            <w:pPr>
              <w:keepNext/>
              <w:keepLines/>
              <w:rPr>
                <w:lang w:val="en-AU"/>
              </w:rPr>
            </w:pPr>
            <w:r>
              <w:rPr>
                <w:lang w:val="en-AU"/>
              </w:rPr>
              <w:t>01/11/19</w:t>
            </w:r>
          </w:p>
        </w:tc>
        <w:tc>
          <w:tcPr>
            <w:tcW w:w="836" w:type="dxa"/>
            <w:tcBorders>
              <w:top w:val="single" w:sz="4" w:space="0" w:color="auto"/>
              <w:bottom w:val="single" w:sz="4" w:space="0" w:color="auto"/>
            </w:tcBorders>
          </w:tcPr>
          <w:p w14:paraId="514BCFDD" w14:textId="285F5AC6" w:rsidR="00A410BD" w:rsidRDefault="00A410BD" w:rsidP="00A410BD">
            <w:pPr>
              <w:keepNext/>
              <w:keepLines/>
              <w:jc w:val="center"/>
              <w:rPr>
                <w:lang w:val="en-AU"/>
              </w:rPr>
            </w:pPr>
            <w:r>
              <w:rPr>
                <w:lang w:val="en-AU"/>
              </w:rPr>
              <w:t>11</w:t>
            </w:r>
          </w:p>
        </w:tc>
        <w:tc>
          <w:tcPr>
            <w:tcW w:w="1439" w:type="dxa"/>
            <w:tcBorders>
              <w:top w:val="single" w:sz="4" w:space="0" w:color="auto"/>
              <w:bottom w:val="single" w:sz="4" w:space="0" w:color="auto"/>
            </w:tcBorders>
          </w:tcPr>
          <w:p w14:paraId="64722B32" w14:textId="77777777" w:rsidR="00A410BD" w:rsidRDefault="00A410BD" w:rsidP="00A410BD">
            <w:pPr>
              <w:keepNext/>
              <w:keepLines/>
              <w:jc w:val="center"/>
              <w:rPr>
                <w:lang w:val="en-AU"/>
              </w:rPr>
            </w:pPr>
            <w:r>
              <w:rPr>
                <w:lang w:val="en-AU"/>
              </w:rPr>
              <w:t>11.2.27</w:t>
            </w:r>
          </w:p>
        </w:tc>
        <w:tc>
          <w:tcPr>
            <w:tcW w:w="4798" w:type="dxa"/>
            <w:gridSpan w:val="2"/>
            <w:tcBorders>
              <w:top w:val="single" w:sz="4" w:space="0" w:color="auto"/>
              <w:bottom w:val="single" w:sz="4" w:space="0" w:color="auto"/>
              <w:right w:val="single" w:sz="18" w:space="0" w:color="auto"/>
            </w:tcBorders>
          </w:tcPr>
          <w:p w14:paraId="0AF01C2C" w14:textId="77777777" w:rsidR="00A410BD" w:rsidRDefault="00A410BD" w:rsidP="00A410BD">
            <w:pPr>
              <w:keepNext/>
              <w:keepLines/>
              <w:spacing w:before="20"/>
              <w:jc w:val="both"/>
              <w:rPr>
                <w:rFonts w:ascii="Arial" w:hAnsi="Arial" w:cs="Arial"/>
                <w:color w:val="000000"/>
              </w:rPr>
            </w:pPr>
            <w:r>
              <w:rPr>
                <w:rFonts w:ascii="Arial" w:hAnsi="Arial" w:cs="Arial"/>
                <w:color w:val="000000"/>
              </w:rPr>
              <w:t>Paragraph heading amended to “</w:t>
            </w:r>
            <w:r w:rsidRPr="001C6E0E">
              <w:rPr>
                <w:rFonts w:ascii="Arial" w:hAnsi="Arial" w:cs="Arial"/>
                <w:b/>
                <w:bCs/>
                <w:color w:val="000000"/>
              </w:rPr>
              <w:t>Sentencing for burglary / aggravated burglary</w:t>
            </w:r>
            <w:r>
              <w:rPr>
                <w:rFonts w:ascii="Arial" w:hAnsi="Arial" w:cs="Arial"/>
                <w:b/>
                <w:bCs/>
                <w:color w:val="000000"/>
              </w:rPr>
              <w:t xml:space="preserve"> / attempted aggravated burglary”</w:t>
            </w:r>
          </w:p>
        </w:tc>
      </w:tr>
      <w:tr w:rsidR="00A410BD" w14:paraId="4DAC441A" w14:textId="77777777" w:rsidTr="00473897">
        <w:tc>
          <w:tcPr>
            <w:tcW w:w="1220" w:type="dxa"/>
            <w:gridSpan w:val="2"/>
            <w:tcBorders>
              <w:top w:val="single" w:sz="4" w:space="0" w:color="auto"/>
              <w:left w:val="single" w:sz="18" w:space="0" w:color="auto"/>
              <w:bottom w:val="single" w:sz="18" w:space="0" w:color="auto"/>
            </w:tcBorders>
          </w:tcPr>
          <w:p w14:paraId="0CC5636E" w14:textId="77777777" w:rsidR="00A410BD" w:rsidRDefault="00A410BD" w:rsidP="00A410BD">
            <w:pPr>
              <w:rPr>
                <w:lang w:val="en-AU"/>
              </w:rPr>
            </w:pPr>
            <w:r>
              <w:rPr>
                <w:lang w:val="en-AU"/>
              </w:rPr>
              <w:t>01/11/19</w:t>
            </w:r>
          </w:p>
        </w:tc>
        <w:tc>
          <w:tcPr>
            <w:tcW w:w="836" w:type="dxa"/>
            <w:tcBorders>
              <w:top w:val="single" w:sz="4" w:space="0" w:color="auto"/>
              <w:bottom w:val="single" w:sz="18" w:space="0" w:color="auto"/>
            </w:tcBorders>
          </w:tcPr>
          <w:p w14:paraId="0B843B32" w14:textId="02E4A935" w:rsidR="00A410BD" w:rsidRDefault="00A410BD" w:rsidP="00A410BD">
            <w:pPr>
              <w:jc w:val="center"/>
              <w:rPr>
                <w:lang w:val="en-AU"/>
              </w:rPr>
            </w:pPr>
            <w:r>
              <w:rPr>
                <w:lang w:val="en-AU"/>
              </w:rPr>
              <w:t>11</w:t>
            </w:r>
          </w:p>
        </w:tc>
        <w:tc>
          <w:tcPr>
            <w:tcW w:w="1439" w:type="dxa"/>
            <w:tcBorders>
              <w:top w:val="single" w:sz="4" w:space="0" w:color="auto"/>
              <w:bottom w:val="single" w:sz="18" w:space="0" w:color="auto"/>
            </w:tcBorders>
          </w:tcPr>
          <w:p w14:paraId="6ADFA489" w14:textId="77777777" w:rsidR="00A410BD" w:rsidRDefault="00A410BD" w:rsidP="00A410BD">
            <w:pPr>
              <w:keepNext/>
              <w:jc w:val="center"/>
              <w:rPr>
                <w:lang w:val="en-AU"/>
              </w:rPr>
            </w:pPr>
            <w:r>
              <w:rPr>
                <w:lang w:val="en-AU"/>
              </w:rPr>
              <w:t>11.2.32</w:t>
            </w:r>
          </w:p>
        </w:tc>
        <w:tc>
          <w:tcPr>
            <w:tcW w:w="4798" w:type="dxa"/>
            <w:gridSpan w:val="2"/>
            <w:tcBorders>
              <w:top w:val="single" w:sz="4" w:space="0" w:color="auto"/>
              <w:bottom w:val="single" w:sz="18" w:space="0" w:color="auto"/>
              <w:right w:val="single" w:sz="18" w:space="0" w:color="auto"/>
            </w:tcBorders>
          </w:tcPr>
          <w:p w14:paraId="20B7FE87" w14:textId="77777777" w:rsidR="00A410BD" w:rsidRDefault="00A410BD" w:rsidP="00A410BD">
            <w:pPr>
              <w:spacing w:before="20"/>
              <w:jc w:val="both"/>
              <w:rPr>
                <w:rFonts w:ascii="Arial" w:hAnsi="Arial" w:cs="Arial"/>
                <w:color w:val="000000"/>
              </w:rPr>
            </w:pPr>
            <w:r>
              <w:rPr>
                <w:rFonts w:ascii="Arial" w:hAnsi="Arial" w:cs="Arial"/>
                <w:color w:val="000000"/>
              </w:rPr>
              <w:t xml:space="preserve">Summary of new case of </w:t>
            </w:r>
            <w:r w:rsidRPr="00761BC6">
              <w:rPr>
                <w:rFonts w:ascii="Arial" w:hAnsi="Arial" w:cs="Arial"/>
                <w:i/>
                <w:iCs/>
                <w:color w:val="000000"/>
              </w:rPr>
              <w:t>R v Vinaccia</w:t>
            </w:r>
            <w:r>
              <w:rPr>
                <w:rFonts w:ascii="Arial" w:hAnsi="Arial" w:cs="Arial"/>
                <w:color w:val="000000"/>
              </w:rPr>
              <w:t xml:space="preserve"> [2019] VSC 683.</w:t>
            </w:r>
          </w:p>
        </w:tc>
      </w:tr>
      <w:tr w:rsidR="00A410BD" w14:paraId="17325460"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64BD8916" w14:textId="77777777" w:rsidR="00A410BD" w:rsidRPr="0054535C" w:rsidRDefault="00A410BD" w:rsidP="00A410BD">
            <w:pPr>
              <w:keepNext/>
              <w:keepLines/>
              <w:rPr>
                <w:sz w:val="22"/>
                <w:lang w:val="en-AU"/>
              </w:rPr>
            </w:pPr>
            <w:r>
              <w:rPr>
                <w:sz w:val="22"/>
                <w:lang w:val="en-AU"/>
              </w:rPr>
              <w:t>19/08</w:t>
            </w:r>
            <w:r w:rsidRPr="0054535C">
              <w:rPr>
                <w:sz w:val="22"/>
                <w:lang w:val="en-AU"/>
              </w:rPr>
              <w:t>/19</w:t>
            </w:r>
          </w:p>
        </w:tc>
        <w:tc>
          <w:tcPr>
            <w:tcW w:w="7073" w:type="dxa"/>
            <w:gridSpan w:val="4"/>
            <w:tcBorders>
              <w:top w:val="single" w:sz="18" w:space="0" w:color="auto"/>
              <w:bottom w:val="single" w:sz="4" w:space="0" w:color="auto"/>
              <w:right w:val="single" w:sz="18" w:space="0" w:color="auto"/>
            </w:tcBorders>
            <w:shd w:val="clear" w:color="auto" w:fill="DDDDDD"/>
          </w:tcPr>
          <w:p w14:paraId="5641038E" w14:textId="2D42F426" w:rsidR="00A410BD" w:rsidRPr="0054535C" w:rsidRDefault="00A410BD" w:rsidP="00A410BD">
            <w:pPr>
              <w:keepNext/>
              <w:keepLines/>
              <w:spacing w:before="20"/>
              <w:jc w:val="center"/>
              <w:rPr>
                <w:rFonts w:ascii="Arial" w:hAnsi="Arial" w:cs="Arial"/>
                <w:color w:val="000000"/>
                <w:sz w:val="22"/>
              </w:rPr>
            </w:pPr>
            <w:r w:rsidRPr="0054535C">
              <w:rPr>
                <w:sz w:val="22"/>
                <w:lang w:val="en-AU"/>
              </w:rPr>
              <w:t>CHAPTER 1 – ACTS, REGULATIONS, RULES</w:t>
            </w:r>
          </w:p>
        </w:tc>
      </w:tr>
      <w:tr w:rsidR="00A410BD" w14:paraId="3E18F634" w14:textId="77777777" w:rsidTr="00473897">
        <w:tc>
          <w:tcPr>
            <w:tcW w:w="1220" w:type="dxa"/>
            <w:gridSpan w:val="2"/>
            <w:tcBorders>
              <w:top w:val="single" w:sz="4" w:space="0" w:color="auto"/>
              <w:left w:val="single" w:sz="18" w:space="0" w:color="auto"/>
              <w:bottom w:val="single" w:sz="4" w:space="0" w:color="auto"/>
            </w:tcBorders>
          </w:tcPr>
          <w:p w14:paraId="00DBAF09" w14:textId="77777777" w:rsidR="00A410BD" w:rsidRDefault="00A410BD" w:rsidP="00A410BD">
            <w:pPr>
              <w:rPr>
                <w:lang w:val="en-AU"/>
              </w:rPr>
            </w:pPr>
            <w:r>
              <w:rPr>
                <w:lang w:val="en-AU"/>
              </w:rPr>
              <w:t>19/08/19</w:t>
            </w:r>
          </w:p>
        </w:tc>
        <w:tc>
          <w:tcPr>
            <w:tcW w:w="836" w:type="dxa"/>
            <w:tcBorders>
              <w:top w:val="single" w:sz="4" w:space="0" w:color="auto"/>
              <w:bottom w:val="single" w:sz="4" w:space="0" w:color="auto"/>
            </w:tcBorders>
          </w:tcPr>
          <w:p w14:paraId="06D69CAD" w14:textId="3045F7A6" w:rsidR="00A410BD" w:rsidRDefault="00A410BD" w:rsidP="00A410BD">
            <w:pPr>
              <w:jc w:val="center"/>
              <w:rPr>
                <w:lang w:val="en-AU"/>
              </w:rPr>
            </w:pPr>
            <w:r>
              <w:rPr>
                <w:lang w:val="en-AU"/>
              </w:rPr>
              <w:t>1</w:t>
            </w:r>
          </w:p>
        </w:tc>
        <w:tc>
          <w:tcPr>
            <w:tcW w:w="1439" w:type="dxa"/>
            <w:tcBorders>
              <w:top w:val="single" w:sz="4" w:space="0" w:color="auto"/>
              <w:bottom w:val="single" w:sz="4" w:space="0" w:color="auto"/>
            </w:tcBorders>
          </w:tcPr>
          <w:p w14:paraId="7245595C" w14:textId="77777777" w:rsidR="00A410BD" w:rsidRDefault="00A410BD" w:rsidP="00A410BD">
            <w:pPr>
              <w:keepNext/>
              <w:jc w:val="center"/>
              <w:rPr>
                <w:lang w:val="en-AU"/>
              </w:rPr>
            </w:pPr>
            <w:r>
              <w:rPr>
                <w:lang w:val="en-AU"/>
              </w:rPr>
              <w:t>1.5.1</w:t>
            </w:r>
          </w:p>
        </w:tc>
        <w:tc>
          <w:tcPr>
            <w:tcW w:w="4798" w:type="dxa"/>
            <w:gridSpan w:val="2"/>
            <w:tcBorders>
              <w:top w:val="single" w:sz="4" w:space="0" w:color="auto"/>
              <w:bottom w:val="single" w:sz="4" w:space="0" w:color="auto"/>
              <w:right w:val="single" w:sz="18" w:space="0" w:color="auto"/>
            </w:tcBorders>
          </w:tcPr>
          <w:p w14:paraId="698212D2" w14:textId="77777777" w:rsidR="00A410BD" w:rsidRDefault="00A410BD" w:rsidP="00A410BD">
            <w:pPr>
              <w:spacing w:before="20"/>
              <w:jc w:val="both"/>
              <w:rPr>
                <w:rFonts w:ascii="Arial" w:hAnsi="Arial" w:cs="Arial"/>
                <w:color w:val="000000"/>
              </w:rPr>
            </w:pPr>
            <w:r>
              <w:rPr>
                <w:rFonts w:ascii="Arial" w:hAnsi="Arial" w:cs="Arial"/>
                <w:color w:val="000000"/>
              </w:rPr>
              <w:t xml:space="preserve">Commentary on case of </w:t>
            </w:r>
            <w:r w:rsidRPr="0058391B">
              <w:rPr>
                <w:rFonts w:ascii="Arial" w:hAnsi="Arial" w:cs="Arial"/>
                <w:i/>
                <w:iCs/>
              </w:rPr>
              <w:t>DPP v SL</w:t>
            </w:r>
            <w:r>
              <w:rPr>
                <w:rFonts w:ascii="Arial" w:hAnsi="Arial" w:cs="Arial"/>
              </w:rPr>
              <w:t xml:space="preserve"> [2016] VSC 714; 263 A Crim R 193 at [13] added.</w:t>
            </w:r>
          </w:p>
        </w:tc>
      </w:tr>
      <w:tr w:rsidR="00A410BD" w14:paraId="6F9356CE" w14:textId="77777777" w:rsidTr="00473897">
        <w:tc>
          <w:tcPr>
            <w:tcW w:w="1220" w:type="dxa"/>
            <w:gridSpan w:val="2"/>
            <w:tcBorders>
              <w:top w:val="single" w:sz="4" w:space="0" w:color="auto"/>
              <w:left w:val="single" w:sz="18" w:space="0" w:color="auto"/>
              <w:bottom w:val="single" w:sz="4" w:space="0" w:color="auto"/>
            </w:tcBorders>
            <w:shd w:val="clear" w:color="auto" w:fill="DDDDDD"/>
          </w:tcPr>
          <w:p w14:paraId="5EAA02A7" w14:textId="77777777" w:rsidR="00A410BD" w:rsidRPr="0054535C" w:rsidRDefault="00A410BD" w:rsidP="00A410BD">
            <w:pPr>
              <w:rPr>
                <w:sz w:val="22"/>
                <w:lang w:val="en-AU"/>
              </w:rPr>
            </w:pPr>
            <w:r>
              <w:rPr>
                <w:sz w:val="22"/>
                <w:lang w:val="en-AU"/>
              </w:rPr>
              <w:t>19/08</w:t>
            </w:r>
            <w:r w:rsidRPr="0054535C">
              <w:rPr>
                <w:sz w:val="22"/>
                <w:lang w:val="en-AU"/>
              </w:rPr>
              <w:t>/19</w:t>
            </w:r>
          </w:p>
        </w:tc>
        <w:tc>
          <w:tcPr>
            <w:tcW w:w="7073" w:type="dxa"/>
            <w:gridSpan w:val="4"/>
            <w:tcBorders>
              <w:top w:val="single" w:sz="4" w:space="0" w:color="auto"/>
              <w:bottom w:val="single" w:sz="4" w:space="0" w:color="auto"/>
              <w:right w:val="single" w:sz="18" w:space="0" w:color="auto"/>
            </w:tcBorders>
            <w:shd w:val="clear" w:color="auto" w:fill="DDDDDD"/>
          </w:tcPr>
          <w:p w14:paraId="3B34B1BC" w14:textId="6503C846"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A410BD" w14:paraId="20E8DB50" w14:textId="77777777" w:rsidTr="00473897">
        <w:tc>
          <w:tcPr>
            <w:tcW w:w="1220" w:type="dxa"/>
            <w:gridSpan w:val="2"/>
            <w:tcBorders>
              <w:top w:val="single" w:sz="4" w:space="0" w:color="auto"/>
              <w:left w:val="single" w:sz="18" w:space="0" w:color="auto"/>
              <w:bottom w:val="single" w:sz="4" w:space="0" w:color="auto"/>
            </w:tcBorders>
          </w:tcPr>
          <w:p w14:paraId="0276110E" w14:textId="77777777" w:rsidR="00A410BD" w:rsidRDefault="00A410BD" w:rsidP="00A410BD">
            <w:pPr>
              <w:rPr>
                <w:lang w:val="en-AU"/>
              </w:rPr>
            </w:pPr>
            <w:r>
              <w:rPr>
                <w:lang w:val="en-AU"/>
              </w:rPr>
              <w:t>19/08/19</w:t>
            </w:r>
          </w:p>
        </w:tc>
        <w:tc>
          <w:tcPr>
            <w:tcW w:w="836" w:type="dxa"/>
            <w:tcBorders>
              <w:top w:val="single" w:sz="4" w:space="0" w:color="auto"/>
              <w:bottom w:val="single" w:sz="4" w:space="0" w:color="auto"/>
            </w:tcBorders>
          </w:tcPr>
          <w:p w14:paraId="0678EF13" w14:textId="3C274B39"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68786D17" w14:textId="77777777" w:rsidR="00A410BD" w:rsidRDefault="00A410BD" w:rsidP="00A410BD">
            <w:pPr>
              <w:keepNext/>
              <w:jc w:val="center"/>
              <w:rPr>
                <w:lang w:val="en-AU"/>
              </w:rPr>
            </w:pPr>
            <w:r>
              <w:rPr>
                <w:lang w:val="en-AU"/>
              </w:rPr>
              <w:t>3.4.1</w:t>
            </w:r>
          </w:p>
        </w:tc>
        <w:tc>
          <w:tcPr>
            <w:tcW w:w="4798" w:type="dxa"/>
            <w:gridSpan w:val="2"/>
            <w:tcBorders>
              <w:top w:val="single" w:sz="4" w:space="0" w:color="auto"/>
              <w:bottom w:val="single" w:sz="4" w:space="0" w:color="auto"/>
              <w:right w:val="single" w:sz="18" w:space="0" w:color="auto"/>
            </w:tcBorders>
          </w:tcPr>
          <w:p w14:paraId="6EFDFD3C" w14:textId="77777777" w:rsidR="00A410BD" w:rsidRDefault="00A410BD" w:rsidP="00A410BD">
            <w:pPr>
              <w:spacing w:before="20"/>
              <w:jc w:val="both"/>
              <w:rPr>
                <w:rFonts w:ascii="Arial" w:hAnsi="Arial" w:cs="Arial"/>
                <w:color w:val="000000"/>
              </w:rPr>
            </w:pPr>
            <w:r>
              <w:rPr>
                <w:rFonts w:ascii="Arial" w:hAnsi="Arial" w:cs="Arial"/>
                <w:color w:val="000000"/>
              </w:rPr>
              <w:t xml:space="preserve">Commentary on case of </w:t>
            </w:r>
            <w:r w:rsidRPr="0058391B">
              <w:rPr>
                <w:rFonts w:ascii="Arial" w:hAnsi="Arial" w:cs="Arial"/>
                <w:i/>
                <w:iCs/>
              </w:rPr>
              <w:t>DPP v SL</w:t>
            </w:r>
            <w:r>
              <w:rPr>
                <w:rFonts w:ascii="Arial" w:hAnsi="Arial" w:cs="Arial"/>
              </w:rPr>
              <w:t xml:space="preserve"> [2016] VSC 714; 263 A Crim R 193 at [13] added.</w:t>
            </w:r>
          </w:p>
        </w:tc>
      </w:tr>
      <w:tr w:rsidR="00A410BD" w14:paraId="48EDE1F8" w14:textId="77777777" w:rsidTr="00473897">
        <w:tc>
          <w:tcPr>
            <w:tcW w:w="1220" w:type="dxa"/>
            <w:gridSpan w:val="2"/>
            <w:tcBorders>
              <w:top w:val="single" w:sz="4" w:space="0" w:color="auto"/>
              <w:left w:val="single" w:sz="18" w:space="0" w:color="auto"/>
              <w:bottom w:val="single" w:sz="4" w:space="0" w:color="auto"/>
            </w:tcBorders>
          </w:tcPr>
          <w:p w14:paraId="203250ED" w14:textId="77777777" w:rsidR="00A410BD" w:rsidRDefault="00A410BD" w:rsidP="00A410BD">
            <w:pPr>
              <w:rPr>
                <w:lang w:val="en-AU"/>
              </w:rPr>
            </w:pPr>
            <w:r>
              <w:rPr>
                <w:lang w:val="en-AU"/>
              </w:rPr>
              <w:t>19/08/19</w:t>
            </w:r>
          </w:p>
        </w:tc>
        <w:tc>
          <w:tcPr>
            <w:tcW w:w="836" w:type="dxa"/>
            <w:tcBorders>
              <w:top w:val="single" w:sz="4" w:space="0" w:color="auto"/>
              <w:bottom w:val="single" w:sz="4" w:space="0" w:color="auto"/>
            </w:tcBorders>
          </w:tcPr>
          <w:p w14:paraId="455744CD" w14:textId="4E6E60C2"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3FF748DC" w14:textId="77777777" w:rsidR="00A410BD" w:rsidRDefault="00A410BD" w:rsidP="00A410BD">
            <w:pPr>
              <w:keepNext/>
              <w:jc w:val="center"/>
              <w:rPr>
                <w:lang w:val="en-AU"/>
              </w:rPr>
            </w:pPr>
            <w:r>
              <w:rPr>
                <w:lang w:val="en-AU"/>
              </w:rPr>
              <w:t>3.4.2</w:t>
            </w:r>
          </w:p>
        </w:tc>
        <w:tc>
          <w:tcPr>
            <w:tcW w:w="4798" w:type="dxa"/>
            <w:gridSpan w:val="2"/>
            <w:tcBorders>
              <w:top w:val="single" w:sz="4" w:space="0" w:color="auto"/>
              <w:bottom w:val="single" w:sz="4" w:space="0" w:color="auto"/>
              <w:right w:val="single" w:sz="18" w:space="0" w:color="auto"/>
            </w:tcBorders>
          </w:tcPr>
          <w:p w14:paraId="0CB2F857" w14:textId="77777777" w:rsidR="00A410BD" w:rsidRDefault="00A410BD" w:rsidP="00A410BD">
            <w:pPr>
              <w:spacing w:before="20"/>
              <w:jc w:val="both"/>
              <w:rPr>
                <w:rFonts w:ascii="Arial" w:hAnsi="Arial" w:cs="Arial"/>
                <w:color w:val="000000"/>
              </w:rPr>
            </w:pPr>
            <w:r>
              <w:rPr>
                <w:rFonts w:ascii="Arial" w:hAnsi="Arial" w:cs="Arial"/>
                <w:color w:val="000000"/>
              </w:rPr>
              <w:t>Minor modification to text on the Pilot Program for Intermediaries and Ground Rules Hearings.</w:t>
            </w:r>
          </w:p>
        </w:tc>
      </w:tr>
      <w:tr w:rsidR="00A410BD" w14:paraId="64DFAFE2" w14:textId="77777777" w:rsidTr="00473897">
        <w:tc>
          <w:tcPr>
            <w:tcW w:w="1220" w:type="dxa"/>
            <w:gridSpan w:val="2"/>
            <w:tcBorders>
              <w:top w:val="single" w:sz="4" w:space="0" w:color="auto"/>
              <w:left w:val="single" w:sz="18" w:space="0" w:color="auto"/>
              <w:bottom w:val="single" w:sz="4" w:space="0" w:color="auto"/>
            </w:tcBorders>
            <w:shd w:val="clear" w:color="auto" w:fill="DDDDDD"/>
          </w:tcPr>
          <w:p w14:paraId="6902C20E" w14:textId="77777777" w:rsidR="00A410BD" w:rsidRPr="0054535C" w:rsidRDefault="00A410BD" w:rsidP="00A410BD">
            <w:pPr>
              <w:rPr>
                <w:sz w:val="22"/>
                <w:lang w:val="en-AU"/>
              </w:rPr>
            </w:pPr>
            <w:r>
              <w:rPr>
                <w:sz w:val="22"/>
                <w:lang w:val="en-AU"/>
              </w:rPr>
              <w:t>19/08/19</w:t>
            </w:r>
          </w:p>
        </w:tc>
        <w:tc>
          <w:tcPr>
            <w:tcW w:w="7073" w:type="dxa"/>
            <w:gridSpan w:val="4"/>
            <w:tcBorders>
              <w:top w:val="single" w:sz="4" w:space="0" w:color="auto"/>
              <w:bottom w:val="single" w:sz="4" w:space="0" w:color="auto"/>
              <w:right w:val="single" w:sz="18" w:space="0" w:color="auto"/>
            </w:tcBorders>
            <w:shd w:val="clear" w:color="auto" w:fill="DDDDDD"/>
          </w:tcPr>
          <w:p w14:paraId="29DB808F" w14:textId="656BFF82" w:rsidR="00A410BD" w:rsidRPr="0054535C" w:rsidRDefault="00A410BD" w:rsidP="00A410BD">
            <w:pPr>
              <w:keepNext/>
              <w:keepLines/>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A410BD" w14:paraId="51ABB7A3" w14:textId="77777777" w:rsidTr="00473897">
        <w:tc>
          <w:tcPr>
            <w:tcW w:w="1220" w:type="dxa"/>
            <w:gridSpan w:val="2"/>
            <w:tcBorders>
              <w:top w:val="single" w:sz="4" w:space="0" w:color="auto"/>
              <w:left w:val="single" w:sz="18" w:space="0" w:color="auto"/>
              <w:bottom w:val="single" w:sz="4" w:space="0" w:color="auto"/>
            </w:tcBorders>
          </w:tcPr>
          <w:p w14:paraId="746B6B4F" w14:textId="77777777" w:rsidR="00A410BD" w:rsidRDefault="00A410BD" w:rsidP="00A410BD">
            <w:pPr>
              <w:rPr>
                <w:lang w:val="en-AU"/>
              </w:rPr>
            </w:pPr>
            <w:r>
              <w:rPr>
                <w:lang w:val="en-AU"/>
              </w:rPr>
              <w:t>19/08/19</w:t>
            </w:r>
          </w:p>
        </w:tc>
        <w:tc>
          <w:tcPr>
            <w:tcW w:w="836" w:type="dxa"/>
            <w:tcBorders>
              <w:top w:val="single" w:sz="4" w:space="0" w:color="auto"/>
              <w:bottom w:val="single" w:sz="4" w:space="0" w:color="auto"/>
            </w:tcBorders>
          </w:tcPr>
          <w:p w14:paraId="5800995A" w14:textId="62ADDC7F" w:rsidR="00A410BD" w:rsidRDefault="00A410BD" w:rsidP="00A410BD">
            <w:pPr>
              <w:keepNext/>
              <w:keepLines/>
              <w:jc w:val="center"/>
              <w:rPr>
                <w:lang w:val="en-AU"/>
              </w:rPr>
            </w:pPr>
            <w:r>
              <w:rPr>
                <w:lang w:val="en-AU"/>
              </w:rPr>
              <w:t>10</w:t>
            </w:r>
          </w:p>
        </w:tc>
        <w:tc>
          <w:tcPr>
            <w:tcW w:w="1439" w:type="dxa"/>
            <w:tcBorders>
              <w:top w:val="single" w:sz="4" w:space="0" w:color="auto"/>
              <w:bottom w:val="single" w:sz="4" w:space="0" w:color="auto"/>
            </w:tcBorders>
          </w:tcPr>
          <w:p w14:paraId="2A080204" w14:textId="77777777" w:rsidR="00A410BD" w:rsidRDefault="00A410BD" w:rsidP="00A410BD">
            <w:pPr>
              <w:keepNext/>
              <w:keepLines/>
              <w:jc w:val="center"/>
              <w:rPr>
                <w:lang w:val="en-AU"/>
              </w:rPr>
            </w:pPr>
            <w:r>
              <w:rPr>
                <w:lang w:val="en-AU"/>
              </w:rPr>
              <w:t>10.1.5</w:t>
            </w:r>
          </w:p>
        </w:tc>
        <w:tc>
          <w:tcPr>
            <w:tcW w:w="4798" w:type="dxa"/>
            <w:gridSpan w:val="2"/>
            <w:tcBorders>
              <w:top w:val="single" w:sz="4" w:space="0" w:color="auto"/>
              <w:bottom w:val="single" w:sz="4" w:space="0" w:color="auto"/>
              <w:right w:val="single" w:sz="18" w:space="0" w:color="auto"/>
            </w:tcBorders>
          </w:tcPr>
          <w:p w14:paraId="104211A6" w14:textId="77777777" w:rsidR="00A410BD" w:rsidRDefault="00A410BD" w:rsidP="00A410BD">
            <w:pPr>
              <w:keepNext/>
              <w:keepLines/>
              <w:spacing w:before="20" w:after="20"/>
              <w:jc w:val="both"/>
              <w:rPr>
                <w:rFonts w:ascii="Arial" w:hAnsi="Arial" w:cs="Arial"/>
                <w:color w:val="000000"/>
              </w:rPr>
            </w:pPr>
            <w:r>
              <w:rPr>
                <w:rFonts w:ascii="Arial" w:hAnsi="Arial" w:cs="Arial"/>
                <w:color w:val="000000"/>
              </w:rPr>
              <w:t xml:space="preserve">Added reference to </w:t>
            </w:r>
            <w:r w:rsidRPr="00C300F4">
              <w:rPr>
                <w:rFonts w:ascii="Arial" w:hAnsi="Arial" w:cs="Arial"/>
                <w:i/>
                <w:iCs/>
              </w:rPr>
              <w:t>DPP v E</w:t>
            </w:r>
            <w:r>
              <w:rPr>
                <w:rFonts w:ascii="Arial" w:hAnsi="Arial" w:cs="Arial"/>
              </w:rPr>
              <w:t xml:space="preserve"> [2016] VChC 4.</w:t>
            </w:r>
          </w:p>
        </w:tc>
      </w:tr>
      <w:tr w:rsidR="00A410BD" w14:paraId="4F9E06C5" w14:textId="77777777" w:rsidTr="00473897">
        <w:tc>
          <w:tcPr>
            <w:tcW w:w="1220" w:type="dxa"/>
            <w:gridSpan w:val="2"/>
            <w:tcBorders>
              <w:top w:val="single" w:sz="4" w:space="0" w:color="auto"/>
              <w:left w:val="single" w:sz="18" w:space="0" w:color="auto"/>
              <w:bottom w:val="single" w:sz="4" w:space="0" w:color="auto"/>
            </w:tcBorders>
            <w:shd w:val="clear" w:color="auto" w:fill="DDDDDD"/>
          </w:tcPr>
          <w:p w14:paraId="43B0DA1B" w14:textId="77777777" w:rsidR="00A410BD" w:rsidRPr="0054535C" w:rsidRDefault="00A410BD" w:rsidP="00A410BD">
            <w:pPr>
              <w:keepNext/>
              <w:keepLines/>
              <w:rPr>
                <w:sz w:val="22"/>
                <w:lang w:val="en-AU"/>
              </w:rPr>
            </w:pPr>
            <w:r>
              <w:rPr>
                <w:sz w:val="22"/>
                <w:lang w:val="en-AU"/>
              </w:rPr>
              <w:t>19/08/19</w:t>
            </w:r>
          </w:p>
        </w:tc>
        <w:tc>
          <w:tcPr>
            <w:tcW w:w="7073" w:type="dxa"/>
            <w:gridSpan w:val="4"/>
            <w:tcBorders>
              <w:top w:val="single" w:sz="4" w:space="0" w:color="auto"/>
              <w:bottom w:val="single" w:sz="4" w:space="0" w:color="auto"/>
              <w:right w:val="single" w:sz="18" w:space="0" w:color="auto"/>
            </w:tcBorders>
            <w:shd w:val="clear" w:color="auto" w:fill="DDDDDD"/>
          </w:tcPr>
          <w:p w14:paraId="72AC1B3E" w14:textId="307E836B" w:rsidR="00A410BD" w:rsidRPr="0054535C" w:rsidRDefault="00A410BD" w:rsidP="00A410BD">
            <w:pPr>
              <w:keepNext/>
              <w:keepLines/>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A410BD" w14:paraId="40C8C18A" w14:textId="77777777" w:rsidTr="00473897">
        <w:tc>
          <w:tcPr>
            <w:tcW w:w="1220" w:type="dxa"/>
            <w:gridSpan w:val="2"/>
            <w:tcBorders>
              <w:top w:val="single" w:sz="4" w:space="0" w:color="auto"/>
              <w:left w:val="single" w:sz="18" w:space="0" w:color="auto"/>
              <w:bottom w:val="single" w:sz="4" w:space="0" w:color="auto"/>
            </w:tcBorders>
          </w:tcPr>
          <w:p w14:paraId="7C76871C" w14:textId="77777777" w:rsidR="00A410BD" w:rsidRDefault="00A410BD" w:rsidP="00A410BD">
            <w:pPr>
              <w:keepNext/>
              <w:keepLines/>
              <w:rPr>
                <w:lang w:val="en-AU"/>
              </w:rPr>
            </w:pPr>
            <w:r>
              <w:rPr>
                <w:lang w:val="en-AU"/>
              </w:rPr>
              <w:t>19/08/19</w:t>
            </w:r>
          </w:p>
        </w:tc>
        <w:tc>
          <w:tcPr>
            <w:tcW w:w="836" w:type="dxa"/>
            <w:tcBorders>
              <w:top w:val="single" w:sz="4" w:space="0" w:color="auto"/>
              <w:bottom w:val="single" w:sz="4" w:space="0" w:color="auto"/>
            </w:tcBorders>
          </w:tcPr>
          <w:p w14:paraId="6A2A2B50" w14:textId="71F0F2CF" w:rsidR="00A410BD" w:rsidRDefault="00A410BD" w:rsidP="00A410BD">
            <w:pPr>
              <w:keepNext/>
              <w:keepLines/>
              <w:jc w:val="center"/>
              <w:rPr>
                <w:lang w:val="en-AU"/>
              </w:rPr>
            </w:pPr>
            <w:r>
              <w:rPr>
                <w:lang w:val="en-AU"/>
              </w:rPr>
              <w:t>11</w:t>
            </w:r>
          </w:p>
        </w:tc>
        <w:tc>
          <w:tcPr>
            <w:tcW w:w="1439" w:type="dxa"/>
            <w:tcBorders>
              <w:top w:val="single" w:sz="4" w:space="0" w:color="auto"/>
              <w:bottom w:val="single" w:sz="4" w:space="0" w:color="auto"/>
            </w:tcBorders>
          </w:tcPr>
          <w:p w14:paraId="6ECC9CDD" w14:textId="77777777" w:rsidR="00A410BD" w:rsidRDefault="00A410BD" w:rsidP="00A410BD">
            <w:pPr>
              <w:keepNext/>
              <w:keepLines/>
              <w:jc w:val="center"/>
              <w:rPr>
                <w:lang w:val="en-AU"/>
              </w:rPr>
            </w:pPr>
            <w:r>
              <w:rPr>
                <w:lang w:val="en-AU"/>
              </w:rPr>
              <w:t>11.1.13</w:t>
            </w:r>
          </w:p>
        </w:tc>
        <w:tc>
          <w:tcPr>
            <w:tcW w:w="4798" w:type="dxa"/>
            <w:gridSpan w:val="2"/>
            <w:tcBorders>
              <w:top w:val="single" w:sz="4" w:space="0" w:color="auto"/>
              <w:bottom w:val="single" w:sz="4" w:space="0" w:color="auto"/>
              <w:right w:val="single" w:sz="18" w:space="0" w:color="auto"/>
            </w:tcBorders>
          </w:tcPr>
          <w:p w14:paraId="3AAAAD57" w14:textId="77777777" w:rsidR="00A410BD" w:rsidRPr="00936091" w:rsidRDefault="00A410BD" w:rsidP="00A410BD">
            <w:pPr>
              <w:keepNext/>
              <w:keepLines/>
              <w:jc w:val="both"/>
              <w:rPr>
                <w:rFonts w:ascii="Arial" w:hAnsi="Arial" w:cs="Arial"/>
                <w:color w:val="000000"/>
              </w:rPr>
            </w:pPr>
            <w:r>
              <w:rPr>
                <w:rFonts w:ascii="Arial" w:hAnsi="Arial" w:cs="Arial"/>
                <w:color w:val="000000"/>
              </w:rPr>
              <w:t xml:space="preserve">Very minor addition to text in re </w:t>
            </w:r>
            <w:r w:rsidRPr="00194301">
              <w:rPr>
                <w:rFonts w:ascii="Arial" w:hAnsi="Arial" w:cs="Arial"/>
                <w:i/>
                <w:color w:val="000000"/>
              </w:rPr>
              <w:t>CDPP v TK</w:t>
            </w:r>
            <w:r>
              <w:rPr>
                <w:rFonts w:ascii="Arial" w:hAnsi="Arial" w:cs="Arial"/>
                <w:color w:val="000000"/>
              </w:rPr>
              <w:t xml:space="preserve"> [2018] VChC 4.</w:t>
            </w:r>
          </w:p>
        </w:tc>
      </w:tr>
      <w:tr w:rsidR="00A410BD" w14:paraId="72825212" w14:textId="77777777" w:rsidTr="00473897">
        <w:tc>
          <w:tcPr>
            <w:tcW w:w="1220" w:type="dxa"/>
            <w:gridSpan w:val="2"/>
            <w:tcBorders>
              <w:top w:val="single" w:sz="4" w:space="0" w:color="auto"/>
              <w:left w:val="single" w:sz="18" w:space="0" w:color="auto"/>
              <w:bottom w:val="single" w:sz="4" w:space="0" w:color="auto"/>
            </w:tcBorders>
          </w:tcPr>
          <w:p w14:paraId="70B5AA4A" w14:textId="77777777" w:rsidR="00A410BD" w:rsidRDefault="00A410BD" w:rsidP="00A410BD">
            <w:pPr>
              <w:keepNext/>
              <w:keepLines/>
              <w:rPr>
                <w:lang w:val="en-AU"/>
              </w:rPr>
            </w:pPr>
            <w:r>
              <w:rPr>
                <w:lang w:val="en-AU"/>
              </w:rPr>
              <w:t>19/08/19</w:t>
            </w:r>
          </w:p>
        </w:tc>
        <w:tc>
          <w:tcPr>
            <w:tcW w:w="836" w:type="dxa"/>
            <w:tcBorders>
              <w:top w:val="single" w:sz="4" w:space="0" w:color="auto"/>
              <w:bottom w:val="single" w:sz="4" w:space="0" w:color="auto"/>
            </w:tcBorders>
          </w:tcPr>
          <w:p w14:paraId="0452CCF3" w14:textId="6737BC27" w:rsidR="00A410BD" w:rsidRDefault="00A410BD" w:rsidP="00A410BD">
            <w:pPr>
              <w:keepNext/>
              <w:keepLines/>
              <w:jc w:val="center"/>
              <w:rPr>
                <w:lang w:val="en-AU"/>
              </w:rPr>
            </w:pPr>
            <w:r>
              <w:rPr>
                <w:lang w:val="en-AU"/>
              </w:rPr>
              <w:t>11</w:t>
            </w:r>
          </w:p>
        </w:tc>
        <w:tc>
          <w:tcPr>
            <w:tcW w:w="1439" w:type="dxa"/>
            <w:tcBorders>
              <w:top w:val="single" w:sz="4" w:space="0" w:color="auto"/>
              <w:bottom w:val="single" w:sz="4" w:space="0" w:color="auto"/>
            </w:tcBorders>
          </w:tcPr>
          <w:p w14:paraId="778D47B0" w14:textId="77777777" w:rsidR="00A410BD" w:rsidRDefault="00A410BD" w:rsidP="00A410BD">
            <w:pPr>
              <w:keepNext/>
              <w:keepLines/>
              <w:jc w:val="center"/>
              <w:rPr>
                <w:lang w:val="en-AU"/>
              </w:rPr>
            </w:pPr>
            <w:r>
              <w:rPr>
                <w:lang w:val="en-AU"/>
              </w:rPr>
              <w:t>11.2.24.1</w:t>
            </w:r>
          </w:p>
        </w:tc>
        <w:tc>
          <w:tcPr>
            <w:tcW w:w="4798" w:type="dxa"/>
            <w:gridSpan w:val="2"/>
            <w:tcBorders>
              <w:top w:val="single" w:sz="4" w:space="0" w:color="auto"/>
              <w:bottom w:val="single" w:sz="4" w:space="0" w:color="auto"/>
              <w:right w:val="single" w:sz="18" w:space="0" w:color="auto"/>
            </w:tcBorders>
          </w:tcPr>
          <w:p w14:paraId="02041ABC" w14:textId="77777777" w:rsidR="00A410BD" w:rsidRDefault="00A410BD" w:rsidP="00A410BD">
            <w:pPr>
              <w:keepNext/>
              <w:keepLines/>
              <w:spacing w:before="20"/>
              <w:jc w:val="both"/>
              <w:rPr>
                <w:rFonts w:ascii="Arial" w:hAnsi="Arial" w:cs="Arial"/>
                <w:color w:val="000000"/>
              </w:rPr>
            </w:pPr>
            <w:r>
              <w:rPr>
                <w:rFonts w:ascii="Arial" w:hAnsi="Arial" w:cs="Arial"/>
                <w:color w:val="000000"/>
              </w:rPr>
              <w:t xml:space="preserve">Brief summary of </w:t>
            </w:r>
            <w:r w:rsidRPr="00060CBC">
              <w:rPr>
                <w:rFonts w:ascii="Arial" w:hAnsi="Arial" w:cs="Arial"/>
                <w:i/>
                <w:iCs/>
                <w:color w:val="000000"/>
              </w:rPr>
              <w:t>R v AH</w:t>
            </w:r>
            <w:r>
              <w:rPr>
                <w:rFonts w:ascii="Arial" w:hAnsi="Arial" w:cs="Arial"/>
                <w:color w:val="000000"/>
              </w:rPr>
              <w:t xml:space="preserve"> [2016] VChC 1 added.</w:t>
            </w:r>
          </w:p>
        </w:tc>
      </w:tr>
      <w:tr w:rsidR="00A410BD" w14:paraId="080C9B64" w14:textId="77777777" w:rsidTr="00473897">
        <w:tc>
          <w:tcPr>
            <w:tcW w:w="1220" w:type="dxa"/>
            <w:gridSpan w:val="2"/>
            <w:tcBorders>
              <w:top w:val="single" w:sz="4" w:space="0" w:color="auto"/>
              <w:left w:val="single" w:sz="18" w:space="0" w:color="auto"/>
              <w:bottom w:val="single" w:sz="18" w:space="0" w:color="auto"/>
            </w:tcBorders>
          </w:tcPr>
          <w:p w14:paraId="0C936A17" w14:textId="77777777" w:rsidR="00A410BD" w:rsidRDefault="00A410BD" w:rsidP="00A410BD">
            <w:pPr>
              <w:keepNext/>
              <w:keepLines/>
              <w:rPr>
                <w:lang w:val="en-AU"/>
              </w:rPr>
            </w:pPr>
            <w:r>
              <w:rPr>
                <w:lang w:val="en-AU"/>
              </w:rPr>
              <w:t>19/08/19</w:t>
            </w:r>
          </w:p>
        </w:tc>
        <w:tc>
          <w:tcPr>
            <w:tcW w:w="836" w:type="dxa"/>
            <w:tcBorders>
              <w:top w:val="single" w:sz="4" w:space="0" w:color="auto"/>
              <w:bottom w:val="single" w:sz="18" w:space="0" w:color="auto"/>
            </w:tcBorders>
          </w:tcPr>
          <w:p w14:paraId="0E59ADFB" w14:textId="3047910F" w:rsidR="00A410BD" w:rsidRDefault="00A410BD" w:rsidP="00A410BD">
            <w:pPr>
              <w:keepNext/>
              <w:keepLines/>
              <w:jc w:val="center"/>
              <w:rPr>
                <w:lang w:val="en-AU"/>
              </w:rPr>
            </w:pPr>
            <w:r>
              <w:rPr>
                <w:lang w:val="en-AU"/>
              </w:rPr>
              <w:t>11</w:t>
            </w:r>
          </w:p>
        </w:tc>
        <w:tc>
          <w:tcPr>
            <w:tcW w:w="1439" w:type="dxa"/>
            <w:tcBorders>
              <w:top w:val="single" w:sz="4" w:space="0" w:color="auto"/>
              <w:bottom w:val="single" w:sz="18" w:space="0" w:color="auto"/>
            </w:tcBorders>
          </w:tcPr>
          <w:p w14:paraId="21741D73" w14:textId="77777777" w:rsidR="00A410BD" w:rsidRDefault="00A410BD" w:rsidP="00A410BD">
            <w:pPr>
              <w:keepNext/>
              <w:keepLines/>
              <w:jc w:val="center"/>
              <w:rPr>
                <w:lang w:val="en-AU"/>
              </w:rPr>
            </w:pPr>
            <w:r>
              <w:rPr>
                <w:lang w:val="en-AU"/>
              </w:rPr>
              <w:t>11.14</w:t>
            </w:r>
          </w:p>
        </w:tc>
        <w:tc>
          <w:tcPr>
            <w:tcW w:w="4798" w:type="dxa"/>
            <w:gridSpan w:val="2"/>
            <w:tcBorders>
              <w:top w:val="single" w:sz="4" w:space="0" w:color="auto"/>
              <w:bottom w:val="single" w:sz="18" w:space="0" w:color="auto"/>
              <w:right w:val="single" w:sz="18" w:space="0" w:color="auto"/>
            </w:tcBorders>
          </w:tcPr>
          <w:p w14:paraId="7E9A7F25" w14:textId="77777777" w:rsidR="00A410BD" w:rsidRDefault="00A410BD" w:rsidP="00A410BD">
            <w:pPr>
              <w:keepNext/>
              <w:keepLines/>
              <w:jc w:val="both"/>
              <w:rPr>
                <w:rFonts w:ascii="Arial" w:hAnsi="Arial" w:cs="Arial"/>
                <w:color w:val="000000"/>
              </w:rPr>
            </w:pPr>
            <w:r>
              <w:rPr>
                <w:rFonts w:ascii="Arial" w:hAnsi="Arial" w:cs="Arial"/>
                <w:color w:val="000000"/>
              </w:rPr>
              <w:t xml:space="preserve">Reference to </w:t>
            </w:r>
            <w:r w:rsidRPr="00C92CDD">
              <w:rPr>
                <w:rFonts w:ascii="Arial" w:hAnsi="Arial" w:cs="Arial"/>
                <w:i/>
                <w:iCs/>
                <w:color w:val="000000"/>
              </w:rPr>
              <w:t>R v M &amp; Ors</w:t>
            </w:r>
            <w:r>
              <w:rPr>
                <w:rFonts w:ascii="Arial" w:hAnsi="Arial" w:cs="Arial"/>
                <w:color w:val="000000"/>
              </w:rPr>
              <w:t xml:space="preserve"> [2008] VChC 4 at [24]-[27] added.</w:t>
            </w:r>
          </w:p>
        </w:tc>
      </w:tr>
      <w:tr w:rsidR="00A410BD" w14:paraId="21CCDC7F"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66B202FF" w14:textId="77777777" w:rsidR="00A410BD" w:rsidRPr="0054535C" w:rsidRDefault="00A410BD" w:rsidP="00A410BD">
            <w:pPr>
              <w:rPr>
                <w:sz w:val="22"/>
                <w:lang w:val="en-AU"/>
              </w:rPr>
            </w:pPr>
            <w:r>
              <w:rPr>
                <w:sz w:val="22"/>
                <w:lang w:val="en-AU"/>
              </w:rPr>
              <w:t>12/08</w:t>
            </w:r>
            <w:r w:rsidRPr="0054535C">
              <w:rPr>
                <w:sz w:val="22"/>
                <w:lang w:val="en-AU"/>
              </w:rPr>
              <w:t>/19</w:t>
            </w:r>
          </w:p>
        </w:tc>
        <w:tc>
          <w:tcPr>
            <w:tcW w:w="7073" w:type="dxa"/>
            <w:gridSpan w:val="4"/>
            <w:tcBorders>
              <w:top w:val="single" w:sz="18" w:space="0" w:color="auto"/>
              <w:bottom w:val="single" w:sz="4" w:space="0" w:color="auto"/>
              <w:right w:val="single" w:sz="18" w:space="0" w:color="auto"/>
            </w:tcBorders>
            <w:shd w:val="clear" w:color="auto" w:fill="DDDDDD"/>
          </w:tcPr>
          <w:p w14:paraId="5629EF44" w14:textId="16BF2224"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A410BD" w14:paraId="04997A14" w14:textId="77777777" w:rsidTr="00473897">
        <w:tc>
          <w:tcPr>
            <w:tcW w:w="1220" w:type="dxa"/>
            <w:gridSpan w:val="2"/>
            <w:tcBorders>
              <w:top w:val="single" w:sz="4" w:space="0" w:color="auto"/>
              <w:left w:val="single" w:sz="18" w:space="0" w:color="auto"/>
              <w:bottom w:val="single" w:sz="4" w:space="0" w:color="auto"/>
            </w:tcBorders>
          </w:tcPr>
          <w:p w14:paraId="4B33B0FA" w14:textId="77777777" w:rsidR="00A410BD" w:rsidRDefault="00A410BD" w:rsidP="00A410BD">
            <w:pPr>
              <w:rPr>
                <w:lang w:val="en-AU"/>
              </w:rPr>
            </w:pPr>
            <w:r>
              <w:rPr>
                <w:lang w:val="en-AU"/>
              </w:rPr>
              <w:t>12/08/19</w:t>
            </w:r>
          </w:p>
        </w:tc>
        <w:tc>
          <w:tcPr>
            <w:tcW w:w="836" w:type="dxa"/>
            <w:tcBorders>
              <w:top w:val="single" w:sz="4" w:space="0" w:color="auto"/>
              <w:bottom w:val="single" w:sz="4" w:space="0" w:color="auto"/>
            </w:tcBorders>
          </w:tcPr>
          <w:p w14:paraId="1919538B" w14:textId="778756B6"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7BA6C479" w14:textId="77777777" w:rsidR="00A410BD" w:rsidRDefault="00A410BD" w:rsidP="00A410BD">
            <w:pPr>
              <w:keepNext/>
              <w:jc w:val="center"/>
              <w:rPr>
                <w:lang w:val="en-AU"/>
              </w:rPr>
            </w:pPr>
            <w:r>
              <w:rPr>
                <w:lang w:val="en-AU"/>
              </w:rPr>
              <w:t>3.4.2</w:t>
            </w:r>
          </w:p>
        </w:tc>
        <w:tc>
          <w:tcPr>
            <w:tcW w:w="4798" w:type="dxa"/>
            <w:gridSpan w:val="2"/>
            <w:tcBorders>
              <w:top w:val="single" w:sz="4" w:space="0" w:color="auto"/>
              <w:bottom w:val="single" w:sz="4" w:space="0" w:color="auto"/>
              <w:right w:val="single" w:sz="18" w:space="0" w:color="auto"/>
            </w:tcBorders>
          </w:tcPr>
          <w:p w14:paraId="47CC5303" w14:textId="77777777" w:rsidR="00A410BD" w:rsidRDefault="00A410BD" w:rsidP="00A410BD">
            <w:pPr>
              <w:spacing w:before="20"/>
              <w:jc w:val="both"/>
              <w:rPr>
                <w:rFonts w:ascii="Arial" w:hAnsi="Arial" w:cs="Arial"/>
                <w:color w:val="000000"/>
              </w:rPr>
            </w:pPr>
            <w:r>
              <w:rPr>
                <w:rFonts w:ascii="Arial" w:hAnsi="Arial" w:cs="Arial"/>
                <w:color w:val="000000"/>
              </w:rPr>
              <w:t>New section 3.4.2 entitled “</w:t>
            </w:r>
            <w:r w:rsidRPr="00F06B19">
              <w:rPr>
                <w:rFonts w:ascii="Arial" w:hAnsi="Arial" w:cs="Arial"/>
                <w:b/>
                <w:bCs/>
                <w:color w:val="000000"/>
              </w:rPr>
              <w:t>Pilot Program for</w:t>
            </w:r>
            <w:r>
              <w:rPr>
                <w:rFonts w:ascii="Arial" w:hAnsi="Arial" w:cs="Arial"/>
                <w:color w:val="000000"/>
              </w:rPr>
              <w:t xml:space="preserve"> </w:t>
            </w:r>
            <w:r>
              <w:rPr>
                <w:rFonts w:ascii="Arial" w:hAnsi="Arial" w:cs="Arial"/>
                <w:b/>
                <w:bCs/>
              </w:rPr>
              <w:t>Intermediaries and Ground Rules Hearings</w:t>
            </w:r>
            <w:r w:rsidRPr="00672493">
              <w:rPr>
                <w:rFonts w:ascii="Arial" w:hAnsi="Arial" w:cs="Arial"/>
              </w:rPr>
              <w:t>”.</w:t>
            </w:r>
          </w:p>
        </w:tc>
      </w:tr>
      <w:tr w:rsidR="00A410BD" w14:paraId="3B147EAB" w14:textId="77777777" w:rsidTr="00473897">
        <w:tc>
          <w:tcPr>
            <w:tcW w:w="1220" w:type="dxa"/>
            <w:gridSpan w:val="2"/>
            <w:tcBorders>
              <w:top w:val="single" w:sz="4" w:space="0" w:color="auto"/>
              <w:left w:val="single" w:sz="18" w:space="0" w:color="auto"/>
              <w:bottom w:val="single" w:sz="4" w:space="0" w:color="auto"/>
            </w:tcBorders>
          </w:tcPr>
          <w:p w14:paraId="0EECF888" w14:textId="77777777" w:rsidR="00A410BD" w:rsidRDefault="00A410BD" w:rsidP="00A410BD">
            <w:pPr>
              <w:rPr>
                <w:lang w:val="en-AU"/>
              </w:rPr>
            </w:pPr>
            <w:r>
              <w:rPr>
                <w:lang w:val="en-AU"/>
              </w:rPr>
              <w:t>12/08/19</w:t>
            </w:r>
          </w:p>
        </w:tc>
        <w:tc>
          <w:tcPr>
            <w:tcW w:w="836" w:type="dxa"/>
            <w:tcBorders>
              <w:top w:val="single" w:sz="4" w:space="0" w:color="auto"/>
              <w:bottom w:val="single" w:sz="4" w:space="0" w:color="auto"/>
            </w:tcBorders>
          </w:tcPr>
          <w:p w14:paraId="340733C7" w14:textId="5E63CC31"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135A1FE1" w14:textId="77777777" w:rsidR="00A410BD" w:rsidRDefault="00A410BD" w:rsidP="00A410BD">
            <w:pPr>
              <w:keepNext/>
              <w:jc w:val="center"/>
              <w:rPr>
                <w:lang w:val="en-AU"/>
              </w:rPr>
            </w:pPr>
            <w:r>
              <w:rPr>
                <w:lang w:val="en-AU"/>
              </w:rPr>
              <w:t>3.4.3</w:t>
            </w:r>
          </w:p>
        </w:tc>
        <w:tc>
          <w:tcPr>
            <w:tcW w:w="4798" w:type="dxa"/>
            <w:gridSpan w:val="2"/>
            <w:tcBorders>
              <w:top w:val="single" w:sz="4" w:space="0" w:color="auto"/>
              <w:bottom w:val="single" w:sz="4" w:space="0" w:color="auto"/>
              <w:right w:val="single" w:sz="18" w:space="0" w:color="auto"/>
            </w:tcBorders>
          </w:tcPr>
          <w:p w14:paraId="0385B244" w14:textId="77777777" w:rsidR="00A410BD" w:rsidRDefault="00A410BD" w:rsidP="00A410BD">
            <w:pPr>
              <w:spacing w:before="20" w:after="20"/>
              <w:jc w:val="both"/>
              <w:rPr>
                <w:rFonts w:ascii="Arial" w:hAnsi="Arial" w:cs="Arial"/>
                <w:color w:val="000000"/>
              </w:rPr>
            </w:pPr>
            <w:r>
              <w:rPr>
                <w:rFonts w:ascii="Arial" w:hAnsi="Arial" w:cs="Arial"/>
                <w:color w:val="000000"/>
              </w:rPr>
              <w:t>Former section 3.4.2 entitled “</w:t>
            </w:r>
            <w:r>
              <w:rPr>
                <w:rFonts w:ascii="Arial" w:hAnsi="Arial" w:cs="Arial"/>
                <w:b/>
                <w:bCs/>
              </w:rPr>
              <w:t>Standing to participate as a party</w:t>
            </w:r>
            <w:r>
              <w:rPr>
                <w:rFonts w:ascii="Arial" w:hAnsi="Arial" w:cs="Arial"/>
                <w:bCs/>
                <w:color w:val="000000"/>
              </w:rPr>
              <w:t xml:space="preserve">” </w:t>
            </w:r>
            <w:r w:rsidRPr="0066222D">
              <w:rPr>
                <w:rFonts w:ascii="Arial" w:hAnsi="Arial" w:cs="Arial"/>
                <w:bCs/>
                <w:color w:val="000000"/>
              </w:rPr>
              <w:t xml:space="preserve">is renumbered </w:t>
            </w:r>
            <w:r>
              <w:rPr>
                <w:rFonts w:ascii="Arial" w:hAnsi="Arial" w:cs="Arial"/>
                <w:bCs/>
                <w:color w:val="000000"/>
              </w:rPr>
              <w:t>3.4.3.</w:t>
            </w:r>
          </w:p>
        </w:tc>
      </w:tr>
      <w:tr w:rsidR="00A410BD" w14:paraId="6E6143F4" w14:textId="77777777" w:rsidTr="00473897">
        <w:tc>
          <w:tcPr>
            <w:tcW w:w="1220" w:type="dxa"/>
            <w:gridSpan w:val="2"/>
            <w:tcBorders>
              <w:top w:val="single" w:sz="4" w:space="0" w:color="auto"/>
              <w:left w:val="single" w:sz="18" w:space="0" w:color="auto"/>
              <w:bottom w:val="single" w:sz="4" w:space="0" w:color="auto"/>
            </w:tcBorders>
          </w:tcPr>
          <w:p w14:paraId="1C4C4728" w14:textId="77777777" w:rsidR="00A410BD" w:rsidRDefault="00A410BD" w:rsidP="00A410BD">
            <w:pPr>
              <w:rPr>
                <w:lang w:val="en-AU"/>
              </w:rPr>
            </w:pPr>
            <w:r>
              <w:rPr>
                <w:lang w:val="en-AU"/>
              </w:rPr>
              <w:t>12/08/19</w:t>
            </w:r>
          </w:p>
        </w:tc>
        <w:tc>
          <w:tcPr>
            <w:tcW w:w="836" w:type="dxa"/>
            <w:tcBorders>
              <w:top w:val="single" w:sz="4" w:space="0" w:color="auto"/>
              <w:bottom w:val="single" w:sz="4" w:space="0" w:color="auto"/>
            </w:tcBorders>
          </w:tcPr>
          <w:p w14:paraId="355285A0" w14:textId="6F3F782B"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39DD1887" w14:textId="77777777" w:rsidR="00A410BD" w:rsidRDefault="00A410BD" w:rsidP="00A410BD">
            <w:pPr>
              <w:keepNext/>
              <w:jc w:val="center"/>
              <w:rPr>
                <w:lang w:val="en-AU"/>
              </w:rPr>
            </w:pPr>
            <w:r>
              <w:rPr>
                <w:lang w:val="en-AU"/>
              </w:rPr>
              <w:t>3.4.4</w:t>
            </w:r>
          </w:p>
        </w:tc>
        <w:tc>
          <w:tcPr>
            <w:tcW w:w="4798" w:type="dxa"/>
            <w:gridSpan w:val="2"/>
            <w:tcBorders>
              <w:top w:val="single" w:sz="4" w:space="0" w:color="auto"/>
              <w:bottom w:val="single" w:sz="4" w:space="0" w:color="auto"/>
              <w:right w:val="single" w:sz="18" w:space="0" w:color="auto"/>
            </w:tcBorders>
          </w:tcPr>
          <w:p w14:paraId="7202BEDE" w14:textId="77777777" w:rsidR="00A410BD" w:rsidRDefault="00A410BD" w:rsidP="00A410BD">
            <w:pPr>
              <w:spacing w:before="20" w:after="20"/>
              <w:jc w:val="both"/>
              <w:rPr>
                <w:rFonts w:ascii="Arial" w:hAnsi="Arial" w:cs="Arial"/>
                <w:color w:val="000000"/>
              </w:rPr>
            </w:pPr>
            <w:r>
              <w:rPr>
                <w:rFonts w:ascii="Arial" w:hAnsi="Arial" w:cs="Arial"/>
                <w:color w:val="000000"/>
              </w:rPr>
              <w:t>Former section 3.4.3 entitled “</w:t>
            </w:r>
            <w:r>
              <w:rPr>
                <w:rFonts w:ascii="Arial" w:hAnsi="Arial" w:cs="Arial"/>
                <w:b/>
                <w:bCs/>
              </w:rPr>
              <w:t>Interpreter</w:t>
            </w:r>
            <w:r>
              <w:rPr>
                <w:rFonts w:ascii="Arial" w:hAnsi="Arial" w:cs="Arial"/>
                <w:bCs/>
                <w:color w:val="000000"/>
              </w:rPr>
              <w:t xml:space="preserve">” </w:t>
            </w:r>
            <w:r w:rsidRPr="0066222D">
              <w:rPr>
                <w:rFonts w:ascii="Arial" w:hAnsi="Arial" w:cs="Arial"/>
                <w:bCs/>
                <w:color w:val="000000"/>
              </w:rPr>
              <w:t xml:space="preserve">is renumbered </w:t>
            </w:r>
            <w:r>
              <w:rPr>
                <w:rFonts w:ascii="Arial" w:hAnsi="Arial" w:cs="Arial"/>
                <w:bCs/>
                <w:color w:val="000000"/>
              </w:rPr>
              <w:t>3.4.4.</w:t>
            </w:r>
          </w:p>
        </w:tc>
      </w:tr>
      <w:tr w:rsidR="00A410BD" w14:paraId="3FBF7501" w14:textId="77777777" w:rsidTr="00473897">
        <w:tc>
          <w:tcPr>
            <w:tcW w:w="1220" w:type="dxa"/>
            <w:gridSpan w:val="2"/>
            <w:tcBorders>
              <w:top w:val="single" w:sz="4" w:space="0" w:color="auto"/>
              <w:left w:val="single" w:sz="18" w:space="0" w:color="auto"/>
              <w:bottom w:val="single" w:sz="4" w:space="0" w:color="auto"/>
            </w:tcBorders>
          </w:tcPr>
          <w:p w14:paraId="2478EAD8" w14:textId="77777777" w:rsidR="00A410BD" w:rsidRDefault="00A410BD" w:rsidP="00A410BD">
            <w:pPr>
              <w:rPr>
                <w:lang w:val="en-AU"/>
              </w:rPr>
            </w:pPr>
            <w:r>
              <w:rPr>
                <w:lang w:val="en-AU"/>
              </w:rPr>
              <w:t>12/08/19</w:t>
            </w:r>
          </w:p>
        </w:tc>
        <w:tc>
          <w:tcPr>
            <w:tcW w:w="836" w:type="dxa"/>
            <w:tcBorders>
              <w:top w:val="single" w:sz="4" w:space="0" w:color="auto"/>
              <w:bottom w:val="single" w:sz="4" w:space="0" w:color="auto"/>
            </w:tcBorders>
          </w:tcPr>
          <w:p w14:paraId="4DD6160B" w14:textId="10169956"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291878F7" w14:textId="77777777" w:rsidR="00A410BD" w:rsidRDefault="00A410BD" w:rsidP="00A410BD">
            <w:pPr>
              <w:keepNext/>
              <w:jc w:val="center"/>
              <w:rPr>
                <w:lang w:val="en-AU"/>
              </w:rPr>
            </w:pPr>
            <w:r>
              <w:rPr>
                <w:lang w:val="en-AU"/>
              </w:rPr>
              <w:t>3.4.5</w:t>
            </w:r>
          </w:p>
        </w:tc>
        <w:tc>
          <w:tcPr>
            <w:tcW w:w="4798" w:type="dxa"/>
            <w:gridSpan w:val="2"/>
            <w:tcBorders>
              <w:top w:val="single" w:sz="4" w:space="0" w:color="auto"/>
              <w:bottom w:val="single" w:sz="4" w:space="0" w:color="auto"/>
              <w:right w:val="single" w:sz="18" w:space="0" w:color="auto"/>
            </w:tcBorders>
          </w:tcPr>
          <w:p w14:paraId="2AE574D2" w14:textId="77777777" w:rsidR="00A410BD" w:rsidRDefault="00A410BD" w:rsidP="00A410BD">
            <w:pPr>
              <w:spacing w:before="20" w:after="20"/>
              <w:jc w:val="both"/>
              <w:rPr>
                <w:rFonts w:ascii="Arial" w:hAnsi="Arial" w:cs="Arial"/>
                <w:color w:val="000000"/>
              </w:rPr>
            </w:pPr>
            <w:r>
              <w:rPr>
                <w:rFonts w:ascii="Arial" w:hAnsi="Arial" w:cs="Arial"/>
                <w:color w:val="000000"/>
              </w:rPr>
              <w:t>Former section 3.4.4 entitled “</w:t>
            </w:r>
            <w:r>
              <w:rPr>
                <w:rFonts w:ascii="Arial" w:hAnsi="Arial" w:cs="Arial"/>
                <w:b/>
              </w:rPr>
              <w:t>Representation</w:t>
            </w:r>
            <w:r w:rsidRPr="00904185">
              <w:rPr>
                <w:rFonts w:ascii="Arial" w:hAnsi="Arial" w:cs="Arial"/>
                <w:b/>
              </w:rPr>
              <w:t xml:space="preserve"> of adults in the Family Division</w:t>
            </w:r>
            <w:r>
              <w:rPr>
                <w:rFonts w:ascii="Arial" w:hAnsi="Arial" w:cs="Arial"/>
                <w:bCs/>
                <w:color w:val="000000"/>
              </w:rPr>
              <w:t xml:space="preserve">” </w:t>
            </w:r>
            <w:r w:rsidRPr="0066222D">
              <w:rPr>
                <w:rFonts w:ascii="Arial" w:hAnsi="Arial" w:cs="Arial"/>
                <w:bCs/>
                <w:color w:val="000000"/>
              </w:rPr>
              <w:t xml:space="preserve">is renumbered </w:t>
            </w:r>
            <w:r>
              <w:rPr>
                <w:rFonts w:ascii="Arial" w:hAnsi="Arial" w:cs="Arial"/>
                <w:bCs/>
                <w:color w:val="000000"/>
              </w:rPr>
              <w:t>3.4.5.</w:t>
            </w:r>
          </w:p>
        </w:tc>
      </w:tr>
      <w:tr w:rsidR="00A410BD" w14:paraId="60EE9F34" w14:textId="77777777" w:rsidTr="00473897">
        <w:tc>
          <w:tcPr>
            <w:tcW w:w="1220" w:type="dxa"/>
            <w:gridSpan w:val="2"/>
            <w:tcBorders>
              <w:top w:val="single" w:sz="4" w:space="0" w:color="auto"/>
              <w:left w:val="single" w:sz="18" w:space="0" w:color="auto"/>
              <w:bottom w:val="single" w:sz="4" w:space="0" w:color="auto"/>
            </w:tcBorders>
            <w:shd w:val="clear" w:color="auto" w:fill="DDDDDD"/>
          </w:tcPr>
          <w:p w14:paraId="2EF8839A" w14:textId="77777777" w:rsidR="00A410BD" w:rsidRPr="0054535C" w:rsidRDefault="00A410BD" w:rsidP="00A410BD">
            <w:pPr>
              <w:rPr>
                <w:sz w:val="22"/>
                <w:lang w:val="en-AU"/>
              </w:rPr>
            </w:pPr>
            <w:r>
              <w:rPr>
                <w:sz w:val="22"/>
                <w:lang w:val="en-AU"/>
              </w:rPr>
              <w:t>12/08/19</w:t>
            </w:r>
          </w:p>
        </w:tc>
        <w:tc>
          <w:tcPr>
            <w:tcW w:w="7073" w:type="dxa"/>
            <w:gridSpan w:val="4"/>
            <w:tcBorders>
              <w:top w:val="single" w:sz="4" w:space="0" w:color="auto"/>
              <w:bottom w:val="single" w:sz="4" w:space="0" w:color="auto"/>
              <w:right w:val="single" w:sz="18" w:space="0" w:color="auto"/>
            </w:tcBorders>
            <w:shd w:val="clear" w:color="auto" w:fill="DDDDDD"/>
          </w:tcPr>
          <w:p w14:paraId="0EDD756D" w14:textId="39426E4F" w:rsidR="00A410BD" w:rsidRPr="0054535C" w:rsidRDefault="00A410BD" w:rsidP="00A410BD">
            <w:pPr>
              <w:keepNext/>
              <w:keepLines/>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A410BD" w14:paraId="34277036" w14:textId="77777777" w:rsidTr="00473897">
        <w:tc>
          <w:tcPr>
            <w:tcW w:w="1220" w:type="dxa"/>
            <w:gridSpan w:val="2"/>
            <w:tcBorders>
              <w:top w:val="single" w:sz="4" w:space="0" w:color="auto"/>
              <w:left w:val="single" w:sz="18" w:space="0" w:color="auto"/>
              <w:bottom w:val="single" w:sz="4" w:space="0" w:color="auto"/>
            </w:tcBorders>
          </w:tcPr>
          <w:p w14:paraId="3D5E681B" w14:textId="77777777" w:rsidR="00A410BD" w:rsidRDefault="00A410BD" w:rsidP="00A410BD">
            <w:pPr>
              <w:rPr>
                <w:lang w:val="en-AU"/>
              </w:rPr>
            </w:pPr>
            <w:r>
              <w:rPr>
                <w:lang w:val="en-AU"/>
              </w:rPr>
              <w:t>12/08/19</w:t>
            </w:r>
          </w:p>
        </w:tc>
        <w:tc>
          <w:tcPr>
            <w:tcW w:w="836" w:type="dxa"/>
            <w:tcBorders>
              <w:top w:val="single" w:sz="4" w:space="0" w:color="auto"/>
              <w:bottom w:val="single" w:sz="4" w:space="0" w:color="auto"/>
            </w:tcBorders>
          </w:tcPr>
          <w:p w14:paraId="69CCA1F5" w14:textId="2BFA3773" w:rsidR="00A410BD" w:rsidRDefault="00A410BD" w:rsidP="00A410BD">
            <w:pPr>
              <w:keepNext/>
              <w:keepLines/>
              <w:jc w:val="center"/>
              <w:rPr>
                <w:lang w:val="en-AU"/>
              </w:rPr>
            </w:pPr>
            <w:r>
              <w:rPr>
                <w:lang w:val="en-AU"/>
              </w:rPr>
              <w:t>10</w:t>
            </w:r>
          </w:p>
        </w:tc>
        <w:tc>
          <w:tcPr>
            <w:tcW w:w="1439" w:type="dxa"/>
            <w:tcBorders>
              <w:top w:val="single" w:sz="4" w:space="0" w:color="auto"/>
              <w:bottom w:val="single" w:sz="4" w:space="0" w:color="auto"/>
            </w:tcBorders>
          </w:tcPr>
          <w:p w14:paraId="6A6E1F26" w14:textId="77777777" w:rsidR="00A410BD" w:rsidRDefault="00A410BD" w:rsidP="00A410BD">
            <w:pPr>
              <w:keepNext/>
              <w:keepLines/>
              <w:jc w:val="center"/>
              <w:rPr>
                <w:lang w:val="en-AU"/>
              </w:rPr>
            </w:pPr>
            <w:r>
              <w:rPr>
                <w:lang w:val="en-AU"/>
              </w:rPr>
              <w:t>10.1.2</w:t>
            </w:r>
          </w:p>
        </w:tc>
        <w:tc>
          <w:tcPr>
            <w:tcW w:w="4798" w:type="dxa"/>
            <w:gridSpan w:val="2"/>
            <w:tcBorders>
              <w:top w:val="single" w:sz="4" w:space="0" w:color="auto"/>
              <w:bottom w:val="single" w:sz="4" w:space="0" w:color="auto"/>
              <w:right w:val="single" w:sz="18" w:space="0" w:color="auto"/>
            </w:tcBorders>
          </w:tcPr>
          <w:p w14:paraId="1DADEB45" w14:textId="77777777" w:rsidR="00A410BD" w:rsidRDefault="00A410BD" w:rsidP="00A410BD">
            <w:pPr>
              <w:keepNext/>
              <w:keepLines/>
              <w:spacing w:before="20" w:after="20"/>
              <w:jc w:val="both"/>
              <w:rPr>
                <w:rFonts w:ascii="Arial" w:hAnsi="Arial" w:cs="Arial"/>
                <w:color w:val="000000"/>
              </w:rPr>
            </w:pPr>
            <w:r>
              <w:rPr>
                <w:rFonts w:ascii="Arial" w:hAnsi="Arial" w:cs="Arial"/>
                <w:color w:val="000000"/>
              </w:rPr>
              <w:t>Paragraph heading amended to “</w:t>
            </w:r>
            <w:r>
              <w:rPr>
                <w:rFonts w:ascii="Arial" w:hAnsi="Arial" w:cs="Arial"/>
                <w:b/>
                <w:bCs/>
              </w:rPr>
              <w:t>Serious youth offences – ss.356(6), 356(7) &amp; 356(8) of the CYFA</w:t>
            </w:r>
            <w:r w:rsidRPr="00E33783">
              <w:rPr>
                <w:rFonts w:ascii="Arial" w:hAnsi="Arial" w:cs="Arial"/>
              </w:rPr>
              <w:t>”.</w:t>
            </w:r>
          </w:p>
        </w:tc>
      </w:tr>
      <w:tr w:rsidR="00A410BD" w14:paraId="2CDB1491" w14:textId="77777777" w:rsidTr="00473897">
        <w:tc>
          <w:tcPr>
            <w:tcW w:w="1220" w:type="dxa"/>
            <w:gridSpan w:val="2"/>
            <w:tcBorders>
              <w:top w:val="single" w:sz="4" w:space="0" w:color="auto"/>
              <w:left w:val="single" w:sz="18" w:space="0" w:color="auto"/>
              <w:bottom w:val="single" w:sz="4" w:space="0" w:color="auto"/>
            </w:tcBorders>
          </w:tcPr>
          <w:p w14:paraId="68089FA8" w14:textId="77777777" w:rsidR="00A410BD" w:rsidRDefault="00A410BD" w:rsidP="00A410BD">
            <w:pPr>
              <w:rPr>
                <w:lang w:val="en-AU"/>
              </w:rPr>
            </w:pPr>
            <w:r>
              <w:rPr>
                <w:lang w:val="en-AU"/>
              </w:rPr>
              <w:t>12/08/19</w:t>
            </w:r>
          </w:p>
        </w:tc>
        <w:tc>
          <w:tcPr>
            <w:tcW w:w="836" w:type="dxa"/>
            <w:tcBorders>
              <w:top w:val="single" w:sz="4" w:space="0" w:color="auto"/>
              <w:bottom w:val="single" w:sz="4" w:space="0" w:color="auto"/>
            </w:tcBorders>
          </w:tcPr>
          <w:p w14:paraId="2DE1DA48" w14:textId="34D36B01" w:rsidR="00A410BD" w:rsidRDefault="00A410BD" w:rsidP="00A410BD">
            <w:pPr>
              <w:keepNext/>
              <w:keepLines/>
              <w:jc w:val="center"/>
              <w:rPr>
                <w:lang w:val="en-AU"/>
              </w:rPr>
            </w:pPr>
            <w:r>
              <w:rPr>
                <w:lang w:val="en-AU"/>
              </w:rPr>
              <w:t>10</w:t>
            </w:r>
          </w:p>
        </w:tc>
        <w:tc>
          <w:tcPr>
            <w:tcW w:w="1439" w:type="dxa"/>
            <w:tcBorders>
              <w:top w:val="single" w:sz="4" w:space="0" w:color="auto"/>
              <w:bottom w:val="single" w:sz="4" w:space="0" w:color="auto"/>
            </w:tcBorders>
          </w:tcPr>
          <w:p w14:paraId="4C7FC55C" w14:textId="77777777" w:rsidR="00A410BD" w:rsidRDefault="00A410BD" w:rsidP="00A410BD">
            <w:pPr>
              <w:keepNext/>
              <w:keepLines/>
              <w:jc w:val="center"/>
              <w:rPr>
                <w:lang w:val="en-AU"/>
              </w:rPr>
            </w:pPr>
            <w:r>
              <w:rPr>
                <w:lang w:val="en-AU"/>
              </w:rPr>
              <w:t>10.1.4</w:t>
            </w:r>
          </w:p>
        </w:tc>
        <w:tc>
          <w:tcPr>
            <w:tcW w:w="4798" w:type="dxa"/>
            <w:gridSpan w:val="2"/>
            <w:tcBorders>
              <w:top w:val="single" w:sz="4" w:space="0" w:color="auto"/>
              <w:bottom w:val="single" w:sz="4" w:space="0" w:color="auto"/>
              <w:right w:val="single" w:sz="18" w:space="0" w:color="auto"/>
            </w:tcBorders>
          </w:tcPr>
          <w:p w14:paraId="5CC34604" w14:textId="77777777" w:rsidR="00A410BD" w:rsidRPr="007E2E3A" w:rsidRDefault="00A410BD" w:rsidP="00A410BD">
            <w:pPr>
              <w:keepNext/>
              <w:keepLines/>
              <w:numPr>
                <w:ilvl w:val="0"/>
                <w:numId w:val="54"/>
              </w:numPr>
              <w:spacing w:before="20"/>
              <w:ind w:left="357" w:hanging="357"/>
              <w:jc w:val="both"/>
              <w:rPr>
                <w:rFonts w:ascii="Arial" w:hAnsi="Arial" w:cs="Arial"/>
                <w:color w:val="000000"/>
              </w:rPr>
            </w:pPr>
            <w:r>
              <w:rPr>
                <w:rFonts w:ascii="Arial" w:hAnsi="Arial" w:cs="Arial"/>
                <w:color w:val="000000"/>
              </w:rPr>
              <w:t>Paragraph heading amended to “</w:t>
            </w:r>
            <w:bookmarkStart w:id="238" w:name="_Hlk15969490"/>
            <w:r w:rsidRPr="00D41058">
              <w:rPr>
                <w:rFonts w:ascii="Arial" w:hAnsi="Arial" w:cs="Arial"/>
                <w:b/>
                <w:bCs/>
                <w:color w:val="000000"/>
              </w:rPr>
              <w:t>Whether</w:t>
            </w:r>
            <w:r>
              <w:rPr>
                <w:rFonts w:ascii="Arial" w:hAnsi="Arial" w:cs="Arial"/>
                <w:color w:val="000000"/>
              </w:rPr>
              <w:t xml:space="preserve"> </w:t>
            </w:r>
            <w:r w:rsidRPr="007E2E3A">
              <w:rPr>
                <w:rFonts w:ascii="Arial" w:hAnsi="Arial" w:cs="Arial"/>
                <w:b/>
                <w:bCs/>
                <w:color w:val="000000"/>
              </w:rPr>
              <w:t xml:space="preserve">Uplift – </w:t>
            </w:r>
            <w:r w:rsidRPr="007E2E3A">
              <w:rPr>
                <w:rFonts w:ascii="Arial" w:hAnsi="Arial" w:cs="Arial"/>
                <w:b/>
                <w:bCs/>
              </w:rPr>
              <w:t>Caselaw re</w:t>
            </w:r>
            <w:r>
              <w:rPr>
                <w:rFonts w:ascii="Arial" w:hAnsi="Arial" w:cs="Arial"/>
                <w:b/>
                <w:bCs/>
              </w:rPr>
              <w:t xml:space="preserve"> </w:t>
            </w:r>
            <w:r w:rsidRPr="007E2E3A">
              <w:rPr>
                <w:rFonts w:ascii="Arial" w:hAnsi="Arial" w:cs="Arial"/>
                <w:b/>
                <w:bCs/>
              </w:rPr>
              <w:t>Categ</w:t>
            </w:r>
            <w:r>
              <w:rPr>
                <w:rFonts w:ascii="Arial" w:hAnsi="Arial" w:cs="Arial"/>
                <w:b/>
                <w:bCs/>
              </w:rPr>
              <w:t>ory A &amp; Category B serious youth offences</w:t>
            </w:r>
            <w:bookmarkEnd w:id="238"/>
            <w:r w:rsidRPr="007E2E3A">
              <w:rPr>
                <w:rFonts w:ascii="Arial" w:hAnsi="Arial" w:cs="Arial"/>
              </w:rPr>
              <w:t>”.</w:t>
            </w:r>
          </w:p>
          <w:p w14:paraId="4A62015C" w14:textId="77777777" w:rsidR="00A410BD" w:rsidRDefault="00A410BD" w:rsidP="00A410BD">
            <w:pPr>
              <w:keepNext/>
              <w:keepLines/>
              <w:numPr>
                <w:ilvl w:val="0"/>
                <w:numId w:val="54"/>
              </w:numPr>
              <w:spacing w:after="20"/>
              <w:ind w:left="357" w:hanging="357"/>
              <w:jc w:val="both"/>
              <w:rPr>
                <w:rFonts w:ascii="Arial" w:hAnsi="Arial" w:cs="Arial"/>
                <w:color w:val="000000"/>
              </w:rPr>
            </w:pPr>
            <w:r>
              <w:rPr>
                <w:rFonts w:ascii="Arial" w:hAnsi="Arial" w:cs="Arial"/>
                <w:color w:val="000000"/>
              </w:rPr>
              <w:t xml:space="preserve">Case of </w:t>
            </w:r>
            <w:r w:rsidRPr="00372516">
              <w:rPr>
                <w:rFonts w:ascii="Arial" w:hAnsi="Arial" w:cs="Arial"/>
                <w:i/>
                <w:iCs/>
              </w:rPr>
              <w:t>Victoria Police v CA</w:t>
            </w:r>
            <w:r>
              <w:rPr>
                <w:rFonts w:ascii="Arial" w:hAnsi="Arial" w:cs="Arial"/>
              </w:rPr>
              <w:t xml:space="preserve"> [Children’s Court of Victoria–Magistrate Coghlan, 03/07/2019] moved to 10.1.5.</w:t>
            </w:r>
          </w:p>
        </w:tc>
      </w:tr>
      <w:tr w:rsidR="00A410BD" w14:paraId="71419124" w14:textId="77777777" w:rsidTr="00473897">
        <w:tc>
          <w:tcPr>
            <w:tcW w:w="1220" w:type="dxa"/>
            <w:gridSpan w:val="2"/>
            <w:tcBorders>
              <w:top w:val="single" w:sz="4" w:space="0" w:color="auto"/>
              <w:left w:val="single" w:sz="18" w:space="0" w:color="auto"/>
              <w:bottom w:val="single" w:sz="4" w:space="0" w:color="auto"/>
            </w:tcBorders>
          </w:tcPr>
          <w:p w14:paraId="6BB0D8F6" w14:textId="77777777" w:rsidR="00A410BD" w:rsidRDefault="00A410BD" w:rsidP="00A410BD">
            <w:pPr>
              <w:rPr>
                <w:lang w:val="en-AU"/>
              </w:rPr>
            </w:pPr>
            <w:r>
              <w:rPr>
                <w:lang w:val="en-AU"/>
              </w:rPr>
              <w:t>12/08/19</w:t>
            </w:r>
          </w:p>
        </w:tc>
        <w:tc>
          <w:tcPr>
            <w:tcW w:w="836" w:type="dxa"/>
            <w:tcBorders>
              <w:top w:val="single" w:sz="4" w:space="0" w:color="auto"/>
              <w:bottom w:val="single" w:sz="4" w:space="0" w:color="auto"/>
            </w:tcBorders>
          </w:tcPr>
          <w:p w14:paraId="7A8050D9" w14:textId="42E552E4" w:rsidR="00A410BD" w:rsidRDefault="00A410BD" w:rsidP="00A410BD">
            <w:pPr>
              <w:keepNext/>
              <w:keepLines/>
              <w:jc w:val="center"/>
              <w:rPr>
                <w:lang w:val="en-AU"/>
              </w:rPr>
            </w:pPr>
            <w:r>
              <w:rPr>
                <w:lang w:val="en-AU"/>
              </w:rPr>
              <w:t>10</w:t>
            </w:r>
          </w:p>
        </w:tc>
        <w:tc>
          <w:tcPr>
            <w:tcW w:w="1439" w:type="dxa"/>
            <w:tcBorders>
              <w:top w:val="single" w:sz="4" w:space="0" w:color="auto"/>
              <w:bottom w:val="single" w:sz="4" w:space="0" w:color="auto"/>
            </w:tcBorders>
          </w:tcPr>
          <w:p w14:paraId="27AA7BDC" w14:textId="77777777" w:rsidR="00A410BD" w:rsidRDefault="00A410BD" w:rsidP="00A410BD">
            <w:pPr>
              <w:keepNext/>
              <w:keepLines/>
              <w:jc w:val="center"/>
              <w:rPr>
                <w:lang w:val="en-AU"/>
              </w:rPr>
            </w:pPr>
            <w:r>
              <w:rPr>
                <w:lang w:val="en-AU"/>
              </w:rPr>
              <w:t>10.1.5</w:t>
            </w:r>
          </w:p>
        </w:tc>
        <w:tc>
          <w:tcPr>
            <w:tcW w:w="4798" w:type="dxa"/>
            <w:gridSpan w:val="2"/>
            <w:tcBorders>
              <w:top w:val="single" w:sz="4" w:space="0" w:color="auto"/>
              <w:bottom w:val="single" w:sz="4" w:space="0" w:color="auto"/>
              <w:right w:val="single" w:sz="18" w:space="0" w:color="auto"/>
            </w:tcBorders>
          </w:tcPr>
          <w:p w14:paraId="525E7778" w14:textId="77777777" w:rsidR="00A410BD" w:rsidRDefault="00A410BD" w:rsidP="00A410BD">
            <w:pPr>
              <w:keepNext/>
              <w:keepLines/>
              <w:numPr>
                <w:ilvl w:val="0"/>
                <w:numId w:val="54"/>
              </w:numPr>
              <w:spacing w:before="20"/>
              <w:ind w:left="357" w:hanging="357"/>
              <w:jc w:val="both"/>
              <w:rPr>
                <w:rFonts w:ascii="Arial" w:hAnsi="Arial" w:cs="Arial"/>
                <w:color w:val="000000"/>
              </w:rPr>
            </w:pPr>
            <w:r>
              <w:rPr>
                <w:rFonts w:ascii="Arial" w:hAnsi="Arial" w:cs="Arial"/>
                <w:color w:val="000000"/>
              </w:rPr>
              <w:t>Paragraph heading amended to “</w:t>
            </w:r>
            <w:bookmarkStart w:id="239" w:name="_Hlk15969563"/>
            <w:r w:rsidRPr="00D41058">
              <w:rPr>
                <w:rFonts w:ascii="Arial" w:hAnsi="Arial" w:cs="Arial"/>
                <w:b/>
                <w:bCs/>
                <w:color w:val="000000"/>
              </w:rPr>
              <w:t xml:space="preserve">Whether </w:t>
            </w:r>
            <w:r w:rsidRPr="007E2E3A">
              <w:rPr>
                <w:rFonts w:ascii="Arial" w:hAnsi="Arial" w:cs="Arial"/>
                <w:b/>
                <w:bCs/>
                <w:color w:val="000000"/>
              </w:rPr>
              <w:t xml:space="preserve">Uplift – Caselaw relating to </w:t>
            </w:r>
            <w:r>
              <w:rPr>
                <w:rFonts w:ascii="Arial" w:hAnsi="Arial" w:cs="Arial"/>
                <w:b/>
                <w:bCs/>
                <w:color w:val="000000"/>
              </w:rPr>
              <w:t>‘</w:t>
            </w:r>
            <w:r w:rsidRPr="007E2E3A">
              <w:rPr>
                <w:rFonts w:ascii="Arial" w:hAnsi="Arial" w:cs="Arial"/>
                <w:b/>
                <w:bCs/>
                <w:color w:val="000000"/>
              </w:rPr>
              <w:t>exceptional circumstances</w:t>
            </w:r>
            <w:bookmarkEnd w:id="239"/>
            <w:r>
              <w:rPr>
                <w:rFonts w:ascii="Arial" w:hAnsi="Arial" w:cs="Arial"/>
                <w:b/>
                <w:bCs/>
                <w:color w:val="000000"/>
              </w:rPr>
              <w:t>’</w:t>
            </w:r>
            <w:r>
              <w:rPr>
                <w:rFonts w:ascii="Arial" w:hAnsi="Arial" w:cs="Arial"/>
                <w:color w:val="000000"/>
              </w:rPr>
              <w:t>”.</w:t>
            </w:r>
          </w:p>
          <w:p w14:paraId="0D1A1A8D" w14:textId="77777777" w:rsidR="00A410BD" w:rsidRDefault="00A410BD" w:rsidP="00A410BD">
            <w:pPr>
              <w:keepNext/>
              <w:keepLines/>
              <w:numPr>
                <w:ilvl w:val="0"/>
                <w:numId w:val="54"/>
              </w:numPr>
              <w:ind w:left="357" w:hanging="357"/>
              <w:jc w:val="both"/>
              <w:rPr>
                <w:rFonts w:ascii="Arial" w:hAnsi="Arial" w:cs="Arial"/>
                <w:color w:val="000000"/>
              </w:rPr>
            </w:pPr>
            <w:r>
              <w:rPr>
                <w:rFonts w:ascii="Arial" w:hAnsi="Arial" w:cs="Arial"/>
                <w:color w:val="000000"/>
              </w:rPr>
              <w:t>Introduction to this paragraph substantially reworded.</w:t>
            </w:r>
          </w:p>
          <w:p w14:paraId="3D79528A" w14:textId="77777777" w:rsidR="00A410BD" w:rsidRDefault="00A410BD" w:rsidP="00A410BD">
            <w:pPr>
              <w:keepNext/>
              <w:keepLines/>
              <w:numPr>
                <w:ilvl w:val="0"/>
                <w:numId w:val="54"/>
              </w:numPr>
              <w:ind w:left="357" w:hanging="357"/>
              <w:jc w:val="both"/>
              <w:rPr>
                <w:rFonts w:ascii="Arial" w:hAnsi="Arial" w:cs="Arial"/>
                <w:color w:val="000000"/>
              </w:rPr>
            </w:pPr>
            <w:r>
              <w:rPr>
                <w:rFonts w:ascii="Arial" w:hAnsi="Arial" w:cs="Arial"/>
                <w:color w:val="000000"/>
              </w:rPr>
              <w:t xml:space="preserve">Added summary of case of </w:t>
            </w:r>
            <w:r w:rsidRPr="00D40DF4">
              <w:rPr>
                <w:rFonts w:ascii="Arial" w:hAnsi="Arial" w:cs="Arial"/>
                <w:i/>
                <w:iCs/>
              </w:rPr>
              <w:t>DPP v JM</w:t>
            </w:r>
            <w:r w:rsidRPr="00D40DF4">
              <w:rPr>
                <w:rFonts w:ascii="Arial" w:hAnsi="Arial" w:cs="Arial"/>
              </w:rPr>
              <w:t xml:space="preserve"> [2018] VChC 5 [Children’s Court of Victoria–Magistrate Stylianou, 01/11/2018]</w:t>
            </w:r>
            <w:r>
              <w:rPr>
                <w:rFonts w:ascii="Arial" w:hAnsi="Arial" w:cs="Arial"/>
              </w:rPr>
              <w:t xml:space="preserve"> and numbered case </w:t>
            </w:r>
            <w:r w:rsidRPr="00E945D2">
              <w:rPr>
                <w:rFonts w:ascii="Arial" w:hAnsi="Arial" w:cs="Arial"/>
                <w:b/>
                <w:bCs/>
                <w:shd w:val="clear" w:color="auto" w:fill="000000"/>
              </w:rPr>
              <w:t>10</w:t>
            </w:r>
            <w:r>
              <w:rPr>
                <w:rFonts w:ascii="Arial" w:hAnsi="Arial" w:cs="Arial"/>
              </w:rPr>
              <w:t>.</w:t>
            </w:r>
          </w:p>
          <w:p w14:paraId="72603E43" w14:textId="77777777" w:rsidR="00A410BD" w:rsidRDefault="00A410BD" w:rsidP="00A410BD">
            <w:pPr>
              <w:keepNext/>
              <w:keepLines/>
              <w:numPr>
                <w:ilvl w:val="0"/>
                <w:numId w:val="54"/>
              </w:numPr>
              <w:spacing w:after="20"/>
              <w:ind w:left="357" w:hanging="357"/>
              <w:jc w:val="both"/>
              <w:rPr>
                <w:rFonts w:ascii="Arial" w:hAnsi="Arial" w:cs="Arial"/>
                <w:color w:val="000000"/>
              </w:rPr>
            </w:pPr>
            <w:r>
              <w:rPr>
                <w:rFonts w:ascii="Arial" w:hAnsi="Arial" w:cs="Arial"/>
                <w:color w:val="000000"/>
              </w:rPr>
              <w:t xml:space="preserve">Case of </w:t>
            </w:r>
            <w:r w:rsidRPr="00372516">
              <w:rPr>
                <w:rFonts w:ascii="Arial" w:hAnsi="Arial" w:cs="Arial"/>
                <w:i/>
                <w:iCs/>
              </w:rPr>
              <w:t>Victoria Police v CA</w:t>
            </w:r>
            <w:r>
              <w:rPr>
                <w:rFonts w:ascii="Arial" w:hAnsi="Arial" w:cs="Arial"/>
              </w:rPr>
              <w:t xml:space="preserve"> [Children’s Court of Victoria–Magistrate Coghlan, 03/07/2019] moved from paragraph 10.1.4 and number amended to </w:t>
            </w:r>
            <w:r w:rsidRPr="00E945D2">
              <w:rPr>
                <w:rFonts w:ascii="Arial" w:hAnsi="Arial" w:cs="Arial"/>
                <w:b/>
                <w:bCs/>
                <w:shd w:val="clear" w:color="auto" w:fill="000000"/>
              </w:rPr>
              <w:t>11</w:t>
            </w:r>
            <w:r>
              <w:rPr>
                <w:rFonts w:ascii="Arial" w:hAnsi="Arial" w:cs="Arial"/>
              </w:rPr>
              <w:t>.</w:t>
            </w:r>
          </w:p>
        </w:tc>
      </w:tr>
      <w:tr w:rsidR="00A410BD" w14:paraId="2214828E" w14:textId="77777777" w:rsidTr="00473897">
        <w:tc>
          <w:tcPr>
            <w:tcW w:w="1220" w:type="dxa"/>
            <w:gridSpan w:val="2"/>
            <w:tcBorders>
              <w:top w:val="single" w:sz="4" w:space="0" w:color="auto"/>
              <w:left w:val="single" w:sz="18" w:space="0" w:color="auto"/>
              <w:bottom w:val="single" w:sz="4" w:space="0" w:color="auto"/>
            </w:tcBorders>
          </w:tcPr>
          <w:p w14:paraId="7B69F534" w14:textId="77777777" w:rsidR="00A410BD" w:rsidRDefault="00A410BD" w:rsidP="00A410BD">
            <w:pPr>
              <w:rPr>
                <w:lang w:val="en-AU"/>
              </w:rPr>
            </w:pPr>
            <w:r>
              <w:rPr>
                <w:lang w:val="en-AU"/>
              </w:rPr>
              <w:lastRenderedPageBreak/>
              <w:t>12/08/19</w:t>
            </w:r>
          </w:p>
        </w:tc>
        <w:tc>
          <w:tcPr>
            <w:tcW w:w="836" w:type="dxa"/>
            <w:tcBorders>
              <w:top w:val="single" w:sz="4" w:space="0" w:color="auto"/>
              <w:bottom w:val="single" w:sz="4" w:space="0" w:color="auto"/>
            </w:tcBorders>
          </w:tcPr>
          <w:p w14:paraId="2AF0D815" w14:textId="7450EB7C" w:rsidR="00A410BD" w:rsidRDefault="00A410BD" w:rsidP="00A410BD">
            <w:pPr>
              <w:keepNext/>
              <w:keepLines/>
              <w:jc w:val="center"/>
              <w:rPr>
                <w:lang w:val="en-AU"/>
              </w:rPr>
            </w:pPr>
            <w:r>
              <w:rPr>
                <w:lang w:val="en-AU"/>
              </w:rPr>
              <w:t>10</w:t>
            </w:r>
          </w:p>
        </w:tc>
        <w:tc>
          <w:tcPr>
            <w:tcW w:w="1439" w:type="dxa"/>
            <w:tcBorders>
              <w:top w:val="single" w:sz="4" w:space="0" w:color="auto"/>
              <w:bottom w:val="single" w:sz="4" w:space="0" w:color="auto"/>
            </w:tcBorders>
          </w:tcPr>
          <w:p w14:paraId="749E71C5" w14:textId="77777777" w:rsidR="00A410BD" w:rsidRDefault="00A410BD" w:rsidP="00A410BD">
            <w:pPr>
              <w:keepNext/>
              <w:keepLines/>
              <w:jc w:val="center"/>
              <w:rPr>
                <w:lang w:val="en-AU"/>
              </w:rPr>
            </w:pPr>
            <w:r>
              <w:rPr>
                <w:lang w:val="en-AU"/>
              </w:rPr>
              <w:t>10.3.12</w:t>
            </w:r>
          </w:p>
        </w:tc>
        <w:tc>
          <w:tcPr>
            <w:tcW w:w="4798" w:type="dxa"/>
            <w:gridSpan w:val="2"/>
            <w:tcBorders>
              <w:top w:val="single" w:sz="4" w:space="0" w:color="auto"/>
              <w:bottom w:val="single" w:sz="4" w:space="0" w:color="auto"/>
              <w:right w:val="single" w:sz="18" w:space="0" w:color="auto"/>
            </w:tcBorders>
          </w:tcPr>
          <w:p w14:paraId="7D7F9217" w14:textId="77777777" w:rsidR="00A410BD" w:rsidRDefault="00A410BD" w:rsidP="00A410BD">
            <w:pPr>
              <w:spacing w:before="20"/>
              <w:jc w:val="both"/>
              <w:rPr>
                <w:rFonts w:ascii="Arial" w:hAnsi="Arial" w:cs="Arial"/>
                <w:color w:val="000000"/>
              </w:rPr>
            </w:pPr>
            <w:r>
              <w:rPr>
                <w:rFonts w:ascii="Arial" w:hAnsi="Arial" w:cs="Arial"/>
                <w:color w:val="000000"/>
              </w:rPr>
              <w:t>New section 10.3.12 entitled “</w:t>
            </w:r>
            <w:r>
              <w:rPr>
                <w:rFonts w:ascii="Arial" w:hAnsi="Arial" w:cs="Arial"/>
                <w:b/>
                <w:bCs/>
                <w:color w:val="000000"/>
              </w:rPr>
              <w:t>Orders for separate summary hearings of charges and/or co-accused</w:t>
            </w:r>
            <w:r w:rsidRPr="00672493">
              <w:rPr>
                <w:rFonts w:ascii="Arial" w:hAnsi="Arial" w:cs="Arial"/>
              </w:rPr>
              <w:t>”.</w:t>
            </w:r>
          </w:p>
        </w:tc>
      </w:tr>
      <w:tr w:rsidR="00A410BD" w14:paraId="14940947" w14:textId="77777777" w:rsidTr="00473897">
        <w:tc>
          <w:tcPr>
            <w:tcW w:w="1220" w:type="dxa"/>
            <w:gridSpan w:val="2"/>
            <w:tcBorders>
              <w:top w:val="single" w:sz="4" w:space="0" w:color="auto"/>
              <w:left w:val="single" w:sz="18" w:space="0" w:color="auto"/>
              <w:bottom w:val="single" w:sz="4" w:space="0" w:color="auto"/>
            </w:tcBorders>
          </w:tcPr>
          <w:p w14:paraId="07E1415B" w14:textId="77777777" w:rsidR="00A410BD" w:rsidRDefault="00A410BD" w:rsidP="00A410BD">
            <w:pPr>
              <w:rPr>
                <w:lang w:val="en-AU"/>
              </w:rPr>
            </w:pPr>
            <w:r>
              <w:rPr>
                <w:lang w:val="en-AU"/>
              </w:rPr>
              <w:t>12/08/19</w:t>
            </w:r>
          </w:p>
        </w:tc>
        <w:tc>
          <w:tcPr>
            <w:tcW w:w="836" w:type="dxa"/>
            <w:tcBorders>
              <w:top w:val="single" w:sz="4" w:space="0" w:color="auto"/>
              <w:bottom w:val="single" w:sz="4" w:space="0" w:color="auto"/>
            </w:tcBorders>
          </w:tcPr>
          <w:p w14:paraId="6794E346" w14:textId="09A424CC" w:rsidR="00A410BD" w:rsidRDefault="00A410BD" w:rsidP="00A410BD">
            <w:pPr>
              <w:keepNext/>
              <w:keepLines/>
              <w:jc w:val="center"/>
              <w:rPr>
                <w:lang w:val="en-AU"/>
              </w:rPr>
            </w:pPr>
            <w:r>
              <w:rPr>
                <w:lang w:val="en-AU"/>
              </w:rPr>
              <w:t>10</w:t>
            </w:r>
          </w:p>
        </w:tc>
        <w:tc>
          <w:tcPr>
            <w:tcW w:w="1439" w:type="dxa"/>
            <w:tcBorders>
              <w:top w:val="single" w:sz="4" w:space="0" w:color="auto"/>
              <w:bottom w:val="single" w:sz="4" w:space="0" w:color="auto"/>
            </w:tcBorders>
          </w:tcPr>
          <w:p w14:paraId="55DFDC81" w14:textId="77777777" w:rsidR="00A410BD" w:rsidRDefault="00A410BD" w:rsidP="00A410BD">
            <w:pPr>
              <w:keepNext/>
              <w:keepLines/>
              <w:jc w:val="center"/>
              <w:rPr>
                <w:lang w:val="en-AU"/>
              </w:rPr>
            </w:pPr>
            <w:r>
              <w:rPr>
                <w:lang w:val="en-AU"/>
              </w:rPr>
              <w:t>10.3.13</w:t>
            </w:r>
          </w:p>
        </w:tc>
        <w:tc>
          <w:tcPr>
            <w:tcW w:w="4798" w:type="dxa"/>
            <w:gridSpan w:val="2"/>
            <w:tcBorders>
              <w:top w:val="single" w:sz="4" w:space="0" w:color="auto"/>
              <w:bottom w:val="single" w:sz="4" w:space="0" w:color="auto"/>
              <w:right w:val="single" w:sz="18" w:space="0" w:color="auto"/>
            </w:tcBorders>
          </w:tcPr>
          <w:p w14:paraId="081B262C" w14:textId="77777777" w:rsidR="00A410BD" w:rsidRDefault="00A410BD" w:rsidP="00A410BD">
            <w:pPr>
              <w:spacing w:before="20" w:after="20"/>
              <w:jc w:val="both"/>
              <w:rPr>
                <w:rFonts w:ascii="Arial" w:hAnsi="Arial" w:cs="Arial"/>
                <w:color w:val="000000"/>
              </w:rPr>
            </w:pPr>
            <w:r>
              <w:rPr>
                <w:rFonts w:ascii="Arial" w:hAnsi="Arial" w:cs="Arial"/>
                <w:color w:val="000000"/>
              </w:rPr>
              <w:t>Former section 10.3.12 entitled “</w:t>
            </w:r>
            <w:r w:rsidRPr="004E0FEE">
              <w:rPr>
                <w:rFonts w:ascii="Arial" w:hAnsi="Arial" w:cs="Arial"/>
                <w:b/>
                <w:bCs/>
                <w:color w:val="000000"/>
              </w:rPr>
              <w:t>Transfer of proceedings from Supreme or County Court to Children’s Court</w:t>
            </w:r>
            <w:r w:rsidRPr="00633018">
              <w:rPr>
                <w:rFonts w:ascii="Arial" w:hAnsi="Arial" w:cs="Arial"/>
                <w:color w:val="000000"/>
              </w:rPr>
              <w:t>”</w:t>
            </w:r>
            <w:r>
              <w:rPr>
                <w:rFonts w:ascii="Arial" w:hAnsi="Arial" w:cs="Arial"/>
                <w:bCs/>
                <w:color w:val="000000"/>
              </w:rPr>
              <w:t xml:space="preserve"> </w:t>
            </w:r>
            <w:r w:rsidRPr="0066222D">
              <w:rPr>
                <w:rFonts w:ascii="Arial" w:hAnsi="Arial" w:cs="Arial"/>
                <w:bCs/>
                <w:color w:val="000000"/>
              </w:rPr>
              <w:t xml:space="preserve">is renumbered </w:t>
            </w:r>
            <w:r>
              <w:rPr>
                <w:rFonts w:ascii="Arial" w:hAnsi="Arial" w:cs="Arial"/>
                <w:bCs/>
                <w:color w:val="000000"/>
              </w:rPr>
              <w:t>10.3.13.</w:t>
            </w:r>
          </w:p>
        </w:tc>
      </w:tr>
      <w:tr w:rsidR="00A410BD" w14:paraId="6BC54367" w14:textId="77777777" w:rsidTr="00473897">
        <w:tc>
          <w:tcPr>
            <w:tcW w:w="1220" w:type="dxa"/>
            <w:gridSpan w:val="2"/>
            <w:tcBorders>
              <w:top w:val="single" w:sz="4" w:space="0" w:color="auto"/>
              <w:left w:val="single" w:sz="18" w:space="0" w:color="auto"/>
              <w:bottom w:val="single" w:sz="4" w:space="0" w:color="auto"/>
            </w:tcBorders>
          </w:tcPr>
          <w:p w14:paraId="0E34B17A" w14:textId="77777777" w:rsidR="00A410BD" w:rsidRDefault="00A410BD" w:rsidP="00A410BD">
            <w:pPr>
              <w:rPr>
                <w:lang w:val="en-AU"/>
              </w:rPr>
            </w:pPr>
            <w:r>
              <w:rPr>
                <w:lang w:val="en-AU"/>
              </w:rPr>
              <w:t>12/08/19</w:t>
            </w:r>
          </w:p>
        </w:tc>
        <w:tc>
          <w:tcPr>
            <w:tcW w:w="836" w:type="dxa"/>
            <w:tcBorders>
              <w:top w:val="single" w:sz="4" w:space="0" w:color="auto"/>
              <w:bottom w:val="single" w:sz="4" w:space="0" w:color="auto"/>
            </w:tcBorders>
          </w:tcPr>
          <w:p w14:paraId="16895024" w14:textId="022EC570" w:rsidR="00A410BD" w:rsidRDefault="00A410BD" w:rsidP="00A410BD">
            <w:pPr>
              <w:keepNext/>
              <w:keepLines/>
              <w:jc w:val="center"/>
              <w:rPr>
                <w:lang w:val="en-AU"/>
              </w:rPr>
            </w:pPr>
            <w:r>
              <w:rPr>
                <w:lang w:val="en-AU"/>
              </w:rPr>
              <w:t>10</w:t>
            </w:r>
          </w:p>
        </w:tc>
        <w:tc>
          <w:tcPr>
            <w:tcW w:w="1439" w:type="dxa"/>
            <w:tcBorders>
              <w:top w:val="single" w:sz="4" w:space="0" w:color="auto"/>
              <w:bottom w:val="single" w:sz="4" w:space="0" w:color="auto"/>
            </w:tcBorders>
          </w:tcPr>
          <w:p w14:paraId="2CD43F1C" w14:textId="77777777" w:rsidR="00A410BD" w:rsidRDefault="00A410BD" w:rsidP="00A410BD">
            <w:pPr>
              <w:keepNext/>
              <w:keepLines/>
              <w:jc w:val="center"/>
              <w:rPr>
                <w:lang w:val="en-AU"/>
              </w:rPr>
            </w:pPr>
            <w:r>
              <w:rPr>
                <w:lang w:val="en-AU"/>
              </w:rPr>
              <w:t>10.5</w:t>
            </w:r>
          </w:p>
        </w:tc>
        <w:tc>
          <w:tcPr>
            <w:tcW w:w="4798" w:type="dxa"/>
            <w:gridSpan w:val="2"/>
            <w:tcBorders>
              <w:top w:val="single" w:sz="4" w:space="0" w:color="auto"/>
              <w:bottom w:val="single" w:sz="4" w:space="0" w:color="auto"/>
              <w:right w:val="single" w:sz="18" w:space="0" w:color="auto"/>
            </w:tcBorders>
          </w:tcPr>
          <w:p w14:paraId="6585DA54" w14:textId="77777777" w:rsidR="00A410BD" w:rsidRDefault="00A410BD" w:rsidP="00A410BD">
            <w:pPr>
              <w:keepNext/>
              <w:keepLines/>
              <w:numPr>
                <w:ilvl w:val="0"/>
                <w:numId w:val="54"/>
              </w:numPr>
              <w:spacing w:before="20"/>
              <w:ind w:left="357" w:hanging="357"/>
              <w:jc w:val="both"/>
              <w:rPr>
                <w:rFonts w:ascii="Arial" w:hAnsi="Arial" w:cs="Arial"/>
                <w:color w:val="000000"/>
              </w:rPr>
            </w:pPr>
            <w:r>
              <w:rPr>
                <w:rFonts w:ascii="Arial" w:hAnsi="Arial" w:cs="Arial"/>
                <w:color w:val="000000"/>
              </w:rPr>
              <w:t>Section heading amended to “</w:t>
            </w:r>
            <w:r>
              <w:rPr>
                <w:rFonts w:ascii="Arial" w:hAnsi="Arial" w:cs="Arial"/>
                <w:b/>
                <w:bCs/>
              </w:rPr>
              <w:t>Effect of therapeutic treatment order or similar voluntary treatment on criminal proceedings</w:t>
            </w:r>
            <w:r w:rsidRPr="00F433C1">
              <w:rPr>
                <w:rFonts w:ascii="Arial" w:hAnsi="Arial" w:cs="Arial"/>
              </w:rPr>
              <w:t>”.</w:t>
            </w:r>
          </w:p>
          <w:p w14:paraId="5B15BB74" w14:textId="77777777" w:rsidR="00A410BD" w:rsidRDefault="00A410BD" w:rsidP="00A410BD">
            <w:pPr>
              <w:keepNext/>
              <w:keepLines/>
              <w:numPr>
                <w:ilvl w:val="0"/>
                <w:numId w:val="54"/>
              </w:numPr>
              <w:spacing w:after="20"/>
              <w:ind w:left="357" w:hanging="357"/>
              <w:jc w:val="both"/>
              <w:rPr>
                <w:rFonts w:ascii="Arial" w:hAnsi="Arial" w:cs="Arial"/>
                <w:color w:val="000000"/>
              </w:rPr>
            </w:pPr>
            <w:r>
              <w:rPr>
                <w:rFonts w:ascii="Arial" w:hAnsi="Arial" w:cs="Arial"/>
                <w:color w:val="000000"/>
              </w:rPr>
              <w:t>Addition of text on the Court’s power under CYFA/s.248 to make a therapeutic treatment order.</w:t>
            </w:r>
          </w:p>
        </w:tc>
      </w:tr>
      <w:tr w:rsidR="00A410BD" w14:paraId="5EAA4C9A" w14:textId="77777777" w:rsidTr="00473897">
        <w:tc>
          <w:tcPr>
            <w:tcW w:w="1220" w:type="dxa"/>
            <w:gridSpan w:val="2"/>
            <w:tcBorders>
              <w:top w:val="single" w:sz="4" w:space="0" w:color="auto"/>
              <w:left w:val="single" w:sz="18" w:space="0" w:color="auto"/>
              <w:bottom w:val="single" w:sz="4" w:space="0" w:color="auto"/>
            </w:tcBorders>
            <w:shd w:val="clear" w:color="auto" w:fill="DDDDDD"/>
          </w:tcPr>
          <w:p w14:paraId="09B7C6B3" w14:textId="77777777" w:rsidR="00A410BD" w:rsidRPr="0054535C" w:rsidRDefault="00A410BD" w:rsidP="00A410BD">
            <w:pPr>
              <w:keepNext/>
              <w:keepLines/>
              <w:rPr>
                <w:sz w:val="22"/>
                <w:lang w:val="en-AU"/>
              </w:rPr>
            </w:pPr>
            <w:r>
              <w:rPr>
                <w:sz w:val="22"/>
                <w:lang w:val="en-AU"/>
              </w:rPr>
              <w:t>12/08/19</w:t>
            </w:r>
          </w:p>
        </w:tc>
        <w:tc>
          <w:tcPr>
            <w:tcW w:w="7073" w:type="dxa"/>
            <w:gridSpan w:val="4"/>
            <w:tcBorders>
              <w:top w:val="single" w:sz="4" w:space="0" w:color="auto"/>
              <w:bottom w:val="single" w:sz="4" w:space="0" w:color="auto"/>
              <w:right w:val="single" w:sz="18" w:space="0" w:color="auto"/>
            </w:tcBorders>
            <w:shd w:val="clear" w:color="auto" w:fill="DDDDDD"/>
          </w:tcPr>
          <w:p w14:paraId="6A4E734D" w14:textId="0BAEB4B7" w:rsidR="00A410BD" w:rsidRPr="0054535C" w:rsidRDefault="00A410BD" w:rsidP="00A410BD">
            <w:pPr>
              <w:keepNext/>
              <w:keepLines/>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A410BD" w14:paraId="724658B7" w14:textId="77777777" w:rsidTr="00473897">
        <w:tc>
          <w:tcPr>
            <w:tcW w:w="1220" w:type="dxa"/>
            <w:gridSpan w:val="2"/>
            <w:tcBorders>
              <w:top w:val="single" w:sz="4" w:space="0" w:color="auto"/>
              <w:left w:val="single" w:sz="18" w:space="0" w:color="auto"/>
              <w:bottom w:val="single" w:sz="4" w:space="0" w:color="auto"/>
            </w:tcBorders>
          </w:tcPr>
          <w:p w14:paraId="4649A4E9" w14:textId="77777777" w:rsidR="00A410BD" w:rsidRDefault="00A410BD" w:rsidP="00A410BD">
            <w:pPr>
              <w:keepNext/>
              <w:keepLines/>
              <w:rPr>
                <w:lang w:val="en-AU"/>
              </w:rPr>
            </w:pPr>
            <w:r>
              <w:rPr>
                <w:lang w:val="en-AU"/>
              </w:rPr>
              <w:t>12/08/19</w:t>
            </w:r>
          </w:p>
        </w:tc>
        <w:tc>
          <w:tcPr>
            <w:tcW w:w="836" w:type="dxa"/>
            <w:tcBorders>
              <w:top w:val="single" w:sz="4" w:space="0" w:color="auto"/>
              <w:bottom w:val="single" w:sz="4" w:space="0" w:color="auto"/>
            </w:tcBorders>
          </w:tcPr>
          <w:p w14:paraId="124846E1" w14:textId="61513575" w:rsidR="00A410BD" w:rsidRDefault="00A410BD" w:rsidP="00A410BD">
            <w:pPr>
              <w:keepNext/>
              <w:keepLines/>
              <w:jc w:val="center"/>
              <w:rPr>
                <w:lang w:val="en-AU"/>
              </w:rPr>
            </w:pPr>
            <w:r>
              <w:rPr>
                <w:lang w:val="en-AU"/>
              </w:rPr>
              <w:t>11</w:t>
            </w:r>
          </w:p>
        </w:tc>
        <w:tc>
          <w:tcPr>
            <w:tcW w:w="1439" w:type="dxa"/>
            <w:tcBorders>
              <w:top w:val="single" w:sz="4" w:space="0" w:color="auto"/>
              <w:bottom w:val="single" w:sz="4" w:space="0" w:color="auto"/>
            </w:tcBorders>
          </w:tcPr>
          <w:p w14:paraId="79D3DD1B" w14:textId="77777777" w:rsidR="00A410BD" w:rsidRDefault="00A410BD" w:rsidP="00A410BD">
            <w:pPr>
              <w:keepNext/>
              <w:keepLines/>
              <w:jc w:val="center"/>
              <w:rPr>
                <w:lang w:val="en-AU"/>
              </w:rPr>
            </w:pPr>
            <w:r>
              <w:rPr>
                <w:lang w:val="en-AU"/>
              </w:rPr>
              <w:t>11.1.3</w:t>
            </w:r>
          </w:p>
        </w:tc>
        <w:tc>
          <w:tcPr>
            <w:tcW w:w="4798" w:type="dxa"/>
            <w:gridSpan w:val="2"/>
            <w:tcBorders>
              <w:top w:val="single" w:sz="4" w:space="0" w:color="auto"/>
              <w:bottom w:val="single" w:sz="4" w:space="0" w:color="auto"/>
              <w:right w:val="single" w:sz="18" w:space="0" w:color="auto"/>
            </w:tcBorders>
          </w:tcPr>
          <w:p w14:paraId="4FD65DED" w14:textId="77777777" w:rsidR="00A410BD" w:rsidRDefault="00A410BD" w:rsidP="00A410BD">
            <w:pPr>
              <w:keepNext/>
              <w:keepLines/>
              <w:numPr>
                <w:ilvl w:val="0"/>
                <w:numId w:val="53"/>
              </w:numPr>
              <w:spacing w:before="20"/>
              <w:ind w:left="357" w:hanging="357"/>
              <w:jc w:val="both"/>
              <w:rPr>
                <w:rFonts w:ascii="Arial" w:hAnsi="Arial" w:cs="Arial"/>
                <w:color w:val="000000"/>
              </w:rPr>
            </w:pPr>
            <w:r>
              <w:rPr>
                <w:rFonts w:ascii="Arial" w:hAnsi="Arial" w:cs="Arial"/>
                <w:color w:val="000000"/>
              </w:rPr>
              <w:t>Paragraph heading amended to “</w:t>
            </w:r>
            <w:r w:rsidRPr="009A058B">
              <w:rPr>
                <w:rFonts w:ascii="Arial" w:hAnsi="Arial" w:cs="Arial"/>
                <w:b/>
                <w:bCs/>
                <w:color w:val="000000"/>
              </w:rPr>
              <w:t>Sentencing of children</w:t>
            </w:r>
            <w:r>
              <w:rPr>
                <w:rFonts w:ascii="Arial" w:hAnsi="Arial" w:cs="Arial"/>
                <w:color w:val="000000"/>
              </w:rPr>
              <w:t>”.</w:t>
            </w:r>
          </w:p>
          <w:p w14:paraId="6DDE3685" w14:textId="77777777" w:rsidR="00A410BD" w:rsidRDefault="00A410BD" w:rsidP="00A410BD">
            <w:pPr>
              <w:keepNext/>
              <w:keepLines/>
              <w:numPr>
                <w:ilvl w:val="0"/>
                <w:numId w:val="53"/>
              </w:numPr>
              <w:ind w:left="357" w:hanging="357"/>
              <w:jc w:val="both"/>
              <w:rPr>
                <w:rFonts w:ascii="Arial" w:hAnsi="Arial" w:cs="Arial"/>
                <w:color w:val="000000"/>
              </w:rPr>
            </w:pPr>
            <w:r>
              <w:rPr>
                <w:rFonts w:ascii="Arial" w:hAnsi="Arial" w:cs="Arial"/>
                <w:color w:val="000000"/>
              </w:rPr>
              <w:t>Replace “</w:t>
            </w:r>
            <w:r w:rsidRPr="00F848DF">
              <w:rPr>
                <w:rFonts w:ascii="Arial" w:hAnsi="Arial" w:cs="Arial"/>
                <w:b/>
                <w:bCs/>
                <w:color w:val="000000"/>
              </w:rPr>
              <w:t>constructiveness</w:t>
            </w:r>
            <w:r>
              <w:rPr>
                <w:rFonts w:ascii="Arial" w:hAnsi="Arial" w:cs="Arial"/>
                <w:color w:val="000000"/>
              </w:rPr>
              <w:t>” by “</w:t>
            </w:r>
            <w:r w:rsidRPr="00F848DF">
              <w:rPr>
                <w:rFonts w:ascii="Arial" w:hAnsi="Arial" w:cs="Arial"/>
                <w:b/>
                <w:bCs/>
                <w:color w:val="000000"/>
              </w:rPr>
              <w:t>stigma minimi</w:t>
            </w:r>
            <w:r>
              <w:rPr>
                <w:rFonts w:ascii="Arial" w:hAnsi="Arial" w:cs="Arial"/>
                <w:b/>
                <w:bCs/>
                <w:color w:val="000000"/>
              </w:rPr>
              <w:t>s</w:t>
            </w:r>
            <w:r w:rsidRPr="00F848DF">
              <w:rPr>
                <w:rFonts w:ascii="Arial" w:hAnsi="Arial" w:cs="Arial"/>
                <w:b/>
                <w:bCs/>
                <w:color w:val="000000"/>
              </w:rPr>
              <w:t>ation</w:t>
            </w:r>
            <w:r>
              <w:rPr>
                <w:rFonts w:ascii="Arial" w:hAnsi="Arial" w:cs="Arial"/>
                <w:color w:val="000000"/>
              </w:rPr>
              <w:t>”.</w:t>
            </w:r>
          </w:p>
          <w:p w14:paraId="00DE7BF7" w14:textId="77777777" w:rsidR="00A410BD" w:rsidRPr="00936091" w:rsidRDefault="00A410BD" w:rsidP="00A410BD">
            <w:pPr>
              <w:keepNext/>
              <w:keepLines/>
              <w:numPr>
                <w:ilvl w:val="0"/>
                <w:numId w:val="53"/>
              </w:numPr>
              <w:ind w:left="357" w:hanging="357"/>
              <w:jc w:val="both"/>
              <w:rPr>
                <w:rFonts w:ascii="Arial" w:hAnsi="Arial" w:cs="Arial"/>
                <w:color w:val="000000"/>
              </w:rPr>
            </w:pPr>
            <w:r>
              <w:rPr>
                <w:rFonts w:ascii="Arial" w:hAnsi="Arial" w:cs="Arial"/>
                <w:color w:val="000000"/>
              </w:rPr>
              <w:t>Minor change to text.</w:t>
            </w:r>
          </w:p>
        </w:tc>
      </w:tr>
      <w:tr w:rsidR="00A410BD" w14:paraId="5C9EB436" w14:textId="77777777" w:rsidTr="00473897">
        <w:tc>
          <w:tcPr>
            <w:tcW w:w="1220" w:type="dxa"/>
            <w:gridSpan w:val="2"/>
            <w:tcBorders>
              <w:top w:val="single" w:sz="4" w:space="0" w:color="auto"/>
              <w:left w:val="single" w:sz="18" w:space="0" w:color="auto"/>
              <w:bottom w:val="single" w:sz="4" w:space="0" w:color="auto"/>
            </w:tcBorders>
          </w:tcPr>
          <w:p w14:paraId="0FC66835" w14:textId="77777777" w:rsidR="00A410BD" w:rsidRDefault="00A410BD" w:rsidP="00A410BD">
            <w:pPr>
              <w:rPr>
                <w:lang w:val="en-AU"/>
              </w:rPr>
            </w:pPr>
            <w:r>
              <w:rPr>
                <w:lang w:val="en-AU"/>
              </w:rPr>
              <w:t>12/08/19</w:t>
            </w:r>
          </w:p>
        </w:tc>
        <w:tc>
          <w:tcPr>
            <w:tcW w:w="836" w:type="dxa"/>
            <w:tcBorders>
              <w:top w:val="single" w:sz="4" w:space="0" w:color="auto"/>
              <w:bottom w:val="single" w:sz="4" w:space="0" w:color="auto"/>
            </w:tcBorders>
          </w:tcPr>
          <w:p w14:paraId="499884B5" w14:textId="6275F767"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B27EA38" w14:textId="77777777" w:rsidR="00A410BD" w:rsidRDefault="00A410BD" w:rsidP="00A410BD">
            <w:pPr>
              <w:jc w:val="center"/>
              <w:rPr>
                <w:lang w:val="en-AU"/>
              </w:rPr>
            </w:pPr>
            <w:r>
              <w:rPr>
                <w:lang w:val="en-AU"/>
              </w:rPr>
              <w:t>11.1.4.1</w:t>
            </w:r>
          </w:p>
        </w:tc>
        <w:tc>
          <w:tcPr>
            <w:tcW w:w="4798" w:type="dxa"/>
            <w:gridSpan w:val="2"/>
            <w:tcBorders>
              <w:top w:val="single" w:sz="4" w:space="0" w:color="auto"/>
              <w:bottom w:val="single" w:sz="4" w:space="0" w:color="auto"/>
              <w:right w:val="single" w:sz="18" w:space="0" w:color="auto"/>
            </w:tcBorders>
          </w:tcPr>
          <w:p w14:paraId="455157B6" w14:textId="77777777" w:rsidR="00A410BD" w:rsidRDefault="00A410BD" w:rsidP="00A410BD">
            <w:pPr>
              <w:spacing w:before="20"/>
              <w:jc w:val="both"/>
              <w:rPr>
                <w:rFonts w:ascii="Arial" w:hAnsi="Arial" w:cs="Arial"/>
                <w:color w:val="000000"/>
              </w:rPr>
            </w:pPr>
            <w:r>
              <w:rPr>
                <w:rFonts w:ascii="Arial" w:hAnsi="Arial" w:cs="Arial"/>
                <w:color w:val="000000"/>
              </w:rPr>
              <w:t xml:space="preserve">Added reference to </w:t>
            </w:r>
            <w:r w:rsidRPr="00FE3A39">
              <w:rPr>
                <w:rFonts w:ascii="Arial" w:hAnsi="Arial" w:cs="Arial"/>
                <w:i/>
                <w:iCs/>
                <w:color w:val="000000"/>
              </w:rPr>
              <w:t>DPP v SI (a child)</w:t>
            </w:r>
            <w:r>
              <w:rPr>
                <w:rFonts w:ascii="Arial" w:hAnsi="Arial" w:cs="Arial"/>
                <w:color w:val="000000"/>
              </w:rPr>
              <w:t xml:space="preserve"> [2018] VChC3 at [37]-[39].</w:t>
            </w:r>
          </w:p>
        </w:tc>
      </w:tr>
      <w:tr w:rsidR="00A410BD" w14:paraId="4737CC45" w14:textId="77777777" w:rsidTr="00473897">
        <w:tc>
          <w:tcPr>
            <w:tcW w:w="1220" w:type="dxa"/>
            <w:gridSpan w:val="2"/>
            <w:tcBorders>
              <w:top w:val="single" w:sz="4" w:space="0" w:color="auto"/>
              <w:left w:val="single" w:sz="18" w:space="0" w:color="auto"/>
              <w:bottom w:val="single" w:sz="4" w:space="0" w:color="auto"/>
            </w:tcBorders>
          </w:tcPr>
          <w:p w14:paraId="4F746651" w14:textId="77777777" w:rsidR="00A410BD" w:rsidRDefault="00A410BD" w:rsidP="00A410BD">
            <w:pPr>
              <w:rPr>
                <w:lang w:val="en-AU"/>
              </w:rPr>
            </w:pPr>
            <w:r>
              <w:rPr>
                <w:lang w:val="en-AU"/>
              </w:rPr>
              <w:t>12/08/19</w:t>
            </w:r>
          </w:p>
        </w:tc>
        <w:tc>
          <w:tcPr>
            <w:tcW w:w="836" w:type="dxa"/>
            <w:tcBorders>
              <w:top w:val="single" w:sz="4" w:space="0" w:color="auto"/>
              <w:bottom w:val="single" w:sz="4" w:space="0" w:color="auto"/>
            </w:tcBorders>
          </w:tcPr>
          <w:p w14:paraId="3F85FE14" w14:textId="585DB06E"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2711824" w14:textId="77777777" w:rsidR="00A410BD" w:rsidRDefault="00A410BD" w:rsidP="00A410BD">
            <w:pPr>
              <w:jc w:val="center"/>
              <w:rPr>
                <w:lang w:val="en-AU"/>
              </w:rPr>
            </w:pPr>
            <w:r>
              <w:rPr>
                <w:lang w:val="en-AU"/>
              </w:rPr>
              <w:t>11.1.5</w:t>
            </w:r>
          </w:p>
        </w:tc>
        <w:tc>
          <w:tcPr>
            <w:tcW w:w="4798" w:type="dxa"/>
            <w:gridSpan w:val="2"/>
            <w:tcBorders>
              <w:top w:val="single" w:sz="4" w:space="0" w:color="auto"/>
              <w:bottom w:val="single" w:sz="4" w:space="0" w:color="auto"/>
              <w:right w:val="single" w:sz="18" w:space="0" w:color="auto"/>
            </w:tcBorders>
          </w:tcPr>
          <w:p w14:paraId="17B7CC83" w14:textId="77777777" w:rsidR="00A410BD" w:rsidRDefault="00A410BD" w:rsidP="00A410BD">
            <w:pPr>
              <w:numPr>
                <w:ilvl w:val="0"/>
                <w:numId w:val="52"/>
              </w:numPr>
              <w:spacing w:before="20"/>
              <w:ind w:left="357" w:hanging="357"/>
              <w:jc w:val="both"/>
              <w:rPr>
                <w:rFonts w:ascii="Arial" w:hAnsi="Arial" w:cs="Arial"/>
                <w:color w:val="000000"/>
              </w:rPr>
            </w:pPr>
            <w:r>
              <w:rPr>
                <w:rFonts w:ascii="Arial" w:hAnsi="Arial" w:cs="Arial"/>
                <w:color w:val="000000"/>
              </w:rPr>
              <w:t>Minor changes to tables containing details of the Children’s Court’s sentencing orders.</w:t>
            </w:r>
          </w:p>
          <w:p w14:paraId="012D703F" w14:textId="77777777" w:rsidR="00A410BD" w:rsidRDefault="00A410BD" w:rsidP="00A410BD">
            <w:pPr>
              <w:numPr>
                <w:ilvl w:val="0"/>
                <w:numId w:val="52"/>
              </w:numPr>
              <w:ind w:left="357" w:hanging="357"/>
              <w:jc w:val="both"/>
              <w:rPr>
                <w:rFonts w:ascii="Arial" w:hAnsi="Arial" w:cs="Arial"/>
                <w:color w:val="000000"/>
              </w:rPr>
            </w:pPr>
            <w:r>
              <w:rPr>
                <w:rFonts w:ascii="Arial" w:hAnsi="Arial" w:cs="Arial"/>
                <w:color w:val="000000"/>
              </w:rPr>
              <w:t>Major change to text describing “Detention Centres for Young Offenders/Remandees”.</w:t>
            </w:r>
          </w:p>
        </w:tc>
      </w:tr>
      <w:tr w:rsidR="00A410BD" w14:paraId="70DE33D8" w14:textId="77777777" w:rsidTr="00473897">
        <w:tc>
          <w:tcPr>
            <w:tcW w:w="1220" w:type="dxa"/>
            <w:gridSpan w:val="2"/>
            <w:tcBorders>
              <w:top w:val="single" w:sz="4" w:space="0" w:color="auto"/>
              <w:left w:val="single" w:sz="18" w:space="0" w:color="auto"/>
              <w:bottom w:val="single" w:sz="4" w:space="0" w:color="auto"/>
            </w:tcBorders>
          </w:tcPr>
          <w:p w14:paraId="42A4536D" w14:textId="77777777" w:rsidR="00A410BD" w:rsidRDefault="00A410BD" w:rsidP="00A410BD">
            <w:pPr>
              <w:rPr>
                <w:lang w:val="en-AU"/>
              </w:rPr>
            </w:pPr>
            <w:r>
              <w:rPr>
                <w:lang w:val="en-AU"/>
              </w:rPr>
              <w:t>12/08/19</w:t>
            </w:r>
          </w:p>
        </w:tc>
        <w:tc>
          <w:tcPr>
            <w:tcW w:w="836" w:type="dxa"/>
            <w:tcBorders>
              <w:top w:val="single" w:sz="4" w:space="0" w:color="auto"/>
              <w:bottom w:val="single" w:sz="4" w:space="0" w:color="auto"/>
            </w:tcBorders>
          </w:tcPr>
          <w:p w14:paraId="3521522B" w14:textId="2C2CF86E"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A59FFBB" w14:textId="77777777" w:rsidR="00A410BD" w:rsidRDefault="00A410BD" w:rsidP="00A410BD">
            <w:pPr>
              <w:jc w:val="center"/>
              <w:rPr>
                <w:lang w:val="en-AU"/>
              </w:rPr>
            </w:pPr>
            <w:r>
              <w:rPr>
                <w:lang w:val="en-AU"/>
              </w:rPr>
              <w:t>11.1.11</w:t>
            </w:r>
          </w:p>
          <w:p w14:paraId="49B4870B" w14:textId="77777777" w:rsidR="00A410BD" w:rsidRDefault="00A410BD" w:rsidP="00A410BD">
            <w:pPr>
              <w:jc w:val="center"/>
              <w:rPr>
                <w:lang w:val="en-AU"/>
              </w:rPr>
            </w:pPr>
            <w:r>
              <w:rPr>
                <w:lang w:val="en-AU"/>
              </w:rPr>
              <w:t>11.4.1</w:t>
            </w:r>
          </w:p>
          <w:p w14:paraId="2DAD903B" w14:textId="77777777" w:rsidR="00A410BD" w:rsidRDefault="00A410BD" w:rsidP="00A410BD">
            <w:pPr>
              <w:jc w:val="center"/>
              <w:rPr>
                <w:lang w:val="en-AU"/>
              </w:rPr>
            </w:pPr>
            <w:r>
              <w:rPr>
                <w:lang w:val="en-AU"/>
              </w:rPr>
              <w:t>11.5</w:t>
            </w:r>
          </w:p>
          <w:p w14:paraId="7682FC19" w14:textId="77777777" w:rsidR="00A410BD" w:rsidRDefault="00A410BD" w:rsidP="00A410BD">
            <w:pPr>
              <w:jc w:val="center"/>
              <w:rPr>
                <w:lang w:val="en-AU"/>
              </w:rPr>
            </w:pPr>
            <w:r>
              <w:rPr>
                <w:lang w:val="en-AU"/>
              </w:rPr>
              <w:t>11.9</w:t>
            </w:r>
          </w:p>
          <w:p w14:paraId="1A0E5507" w14:textId="77777777" w:rsidR="00A410BD" w:rsidRDefault="00A410BD" w:rsidP="00A410BD">
            <w:pPr>
              <w:jc w:val="center"/>
              <w:rPr>
                <w:lang w:val="en-AU"/>
              </w:rPr>
            </w:pPr>
            <w:r>
              <w:rPr>
                <w:lang w:val="en-AU"/>
              </w:rPr>
              <w:t>11.12.1</w:t>
            </w:r>
          </w:p>
        </w:tc>
        <w:tc>
          <w:tcPr>
            <w:tcW w:w="4798" w:type="dxa"/>
            <w:gridSpan w:val="2"/>
            <w:tcBorders>
              <w:top w:val="single" w:sz="4" w:space="0" w:color="auto"/>
              <w:bottom w:val="single" w:sz="4" w:space="0" w:color="auto"/>
              <w:right w:val="single" w:sz="18" w:space="0" w:color="auto"/>
            </w:tcBorders>
          </w:tcPr>
          <w:p w14:paraId="32E0B074" w14:textId="77777777" w:rsidR="00A410BD" w:rsidRDefault="00A410BD" w:rsidP="00A410BD">
            <w:pPr>
              <w:spacing w:before="20"/>
              <w:jc w:val="both"/>
              <w:rPr>
                <w:rFonts w:ascii="Arial" w:hAnsi="Arial" w:cs="Arial"/>
                <w:color w:val="000000"/>
              </w:rPr>
            </w:pPr>
            <w:r>
              <w:rPr>
                <w:rFonts w:ascii="Arial" w:hAnsi="Arial" w:cs="Arial"/>
                <w:color w:val="000000"/>
              </w:rPr>
              <w:t>“Secretary” changed to “Secretary DJCS”.  DJCS=Department of Justice &amp; Community Safety [formerly Department of Justice &amp; Regulation].</w:t>
            </w:r>
          </w:p>
        </w:tc>
      </w:tr>
      <w:tr w:rsidR="00A410BD" w14:paraId="715B9EFE" w14:textId="77777777" w:rsidTr="00473897">
        <w:tc>
          <w:tcPr>
            <w:tcW w:w="1220" w:type="dxa"/>
            <w:gridSpan w:val="2"/>
            <w:tcBorders>
              <w:top w:val="single" w:sz="4" w:space="0" w:color="auto"/>
              <w:left w:val="single" w:sz="18" w:space="0" w:color="auto"/>
              <w:bottom w:val="single" w:sz="4" w:space="0" w:color="auto"/>
            </w:tcBorders>
          </w:tcPr>
          <w:p w14:paraId="1777E047" w14:textId="77777777" w:rsidR="00A410BD" w:rsidRDefault="00A410BD" w:rsidP="00A410BD">
            <w:pPr>
              <w:keepNext/>
              <w:keepLines/>
              <w:rPr>
                <w:lang w:val="en-AU"/>
              </w:rPr>
            </w:pPr>
            <w:r>
              <w:rPr>
                <w:lang w:val="en-AU"/>
              </w:rPr>
              <w:t>12/08/19</w:t>
            </w:r>
          </w:p>
        </w:tc>
        <w:tc>
          <w:tcPr>
            <w:tcW w:w="836" w:type="dxa"/>
            <w:tcBorders>
              <w:top w:val="single" w:sz="4" w:space="0" w:color="auto"/>
              <w:bottom w:val="single" w:sz="4" w:space="0" w:color="auto"/>
            </w:tcBorders>
          </w:tcPr>
          <w:p w14:paraId="6CE3D28A" w14:textId="384E54DD"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B10F4A9" w14:textId="77777777" w:rsidR="00A410BD" w:rsidRDefault="00A410BD" w:rsidP="00A410BD">
            <w:pPr>
              <w:jc w:val="center"/>
              <w:rPr>
                <w:lang w:val="en-AU"/>
              </w:rPr>
            </w:pPr>
            <w:r>
              <w:rPr>
                <w:lang w:val="en-AU"/>
              </w:rPr>
              <w:t>11.2.24.1</w:t>
            </w:r>
          </w:p>
        </w:tc>
        <w:tc>
          <w:tcPr>
            <w:tcW w:w="4798" w:type="dxa"/>
            <w:gridSpan w:val="2"/>
            <w:tcBorders>
              <w:top w:val="single" w:sz="4" w:space="0" w:color="auto"/>
              <w:bottom w:val="single" w:sz="4" w:space="0" w:color="auto"/>
              <w:right w:val="single" w:sz="18" w:space="0" w:color="auto"/>
            </w:tcBorders>
          </w:tcPr>
          <w:p w14:paraId="5486F366" w14:textId="77777777" w:rsidR="00A410BD" w:rsidRDefault="00A410BD" w:rsidP="00A410BD">
            <w:pPr>
              <w:numPr>
                <w:ilvl w:val="0"/>
                <w:numId w:val="51"/>
              </w:numPr>
              <w:spacing w:before="20"/>
              <w:ind w:left="357" w:hanging="357"/>
              <w:jc w:val="both"/>
              <w:rPr>
                <w:rFonts w:ascii="Arial" w:hAnsi="Arial" w:cs="Arial"/>
                <w:color w:val="000000"/>
              </w:rPr>
            </w:pPr>
            <w:r>
              <w:rPr>
                <w:rFonts w:ascii="Arial" w:hAnsi="Arial" w:cs="Arial"/>
                <w:color w:val="000000"/>
              </w:rPr>
              <w:t>Paragraph heading amended to “</w:t>
            </w:r>
            <w:r w:rsidRPr="001C6E0E">
              <w:rPr>
                <w:rFonts w:ascii="Arial" w:hAnsi="Arial" w:cs="Arial"/>
                <w:b/>
                <w:bCs/>
                <w:color w:val="000000"/>
              </w:rPr>
              <w:t>Sentencing for intentionally causing serious injury</w:t>
            </w:r>
            <w:r>
              <w:rPr>
                <w:rFonts w:ascii="Arial" w:hAnsi="Arial" w:cs="Arial"/>
                <w:b/>
                <w:bCs/>
                <w:color w:val="000000"/>
              </w:rPr>
              <w:t xml:space="preserve"> / intentionally causing serious injury in circumstances of gross violence</w:t>
            </w:r>
            <w:r w:rsidRPr="00AE1068">
              <w:rPr>
                <w:rFonts w:ascii="Arial" w:hAnsi="Arial" w:cs="Arial"/>
                <w:color w:val="000000"/>
              </w:rPr>
              <w:t>”.</w:t>
            </w:r>
          </w:p>
          <w:p w14:paraId="58348192" w14:textId="77777777" w:rsidR="00A410BD" w:rsidRPr="00936091" w:rsidRDefault="00A410BD" w:rsidP="00A410BD">
            <w:pPr>
              <w:numPr>
                <w:ilvl w:val="0"/>
                <w:numId w:val="51"/>
              </w:numPr>
              <w:ind w:left="357" w:hanging="357"/>
              <w:jc w:val="both"/>
              <w:rPr>
                <w:rFonts w:ascii="Arial" w:hAnsi="Arial" w:cs="Arial"/>
                <w:color w:val="000000"/>
              </w:rPr>
            </w:pPr>
            <w:r>
              <w:rPr>
                <w:rFonts w:ascii="Arial" w:hAnsi="Arial" w:cs="Arial"/>
                <w:color w:val="000000"/>
              </w:rPr>
              <w:t xml:space="preserve">Summary of new case of </w:t>
            </w:r>
            <w:r w:rsidRPr="00472929">
              <w:rPr>
                <w:rFonts w:ascii="Arial" w:hAnsi="Arial" w:cs="Arial"/>
                <w:i/>
                <w:iCs/>
                <w:color w:val="000000"/>
              </w:rPr>
              <w:t>R v Gencev &amp; Newman</w:t>
            </w:r>
            <w:r w:rsidRPr="00472929">
              <w:rPr>
                <w:rFonts w:ascii="Arial" w:hAnsi="Arial" w:cs="Arial"/>
                <w:color w:val="000000"/>
              </w:rPr>
              <w:t xml:space="preserve"> </w:t>
            </w:r>
            <w:r>
              <w:rPr>
                <w:rFonts w:ascii="Arial" w:hAnsi="Arial" w:cs="Arial"/>
                <w:color w:val="000000"/>
              </w:rPr>
              <w:t>[2019] VSC 502.</w:t>
            </w:r>
          </w:p>
        </w:tc>
      </w:tr>
      <w:tr w:rsidR="00A410BD" w14:paraId="4FDDF09F" w14:textId="77777777" w:rsidTr="00473897">
        <w:tc>
          <w:tcPr>
            <w:tcW w:w="1220" w:type="dxa"/>
            <w:gridSpan w:val="2"/>
            <w:tcBorders>
              <w:top w:val="single" w:sz="4" w:space="0" w:color="auto"/>
              <w:left w:val="single" w:sz="18" w:space="0" w:color="auto"/>
              <w:bottom w:val="single" w:sz="4" w:space="0" w:color="auto"/>
            </w:tcBorders>
          </w:tcPr>
          <w:p w14:paraId="62EF781F" w14:textId="77777777" w:rsidR="00A410BD" w:rsidRDefault="00A410BD" w:rsidP="00A410BD">
            <w:pPr>
              <w:keepNext/>
              <w:keepLines/>
              <w:rPr>
                <w:lang w:val="en-AU"/>
              </w:rPr>
            </w:pPr>
            <w:r>
              <w:rPr>
                <w:lang w:val="en-AU"/>
              </w:rPr>
              <w:t>12/08/19</w:t>
            </w:r>
          </w:p>
        </w:tc>
        <w:tc>
          <w:tcPr>
            <w:tcW w:w="836" w:type="dxa"/>
            <w:tcBorders>
              <w:top w:val="single" w:sz="4" w:space="0" w:color="auto"/>
              <w:bottom w:val="single" w:sz="4" w:space="0" w:color="auto"/>
            </w:tcBorders>
          </w:tcPr>
          <w:p w14:paraId="17E0353A" w14:textId="01669CD4"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F669E22" w14:textId="77777777" w:rsidR="00A410BD" w:rsidRDefault="00A410BD" w:rsidP="00A410BD">
            <w:pPr>
              <w:jc w:val="center"/>
              <w:rPr>
                <w:lang w:val="en-AU"/>
              </w:rPr>
            </w:pPr>
            <w:r>
              <w:rPr>
                <w:lang w:val="en-AU"/>
              </w:rPr>
              <w:t>11.2.33</w:t>
            </w:r>
          </w:p>
        </w:tc>
        <w:tc>
          <w:tcPr>
            <w:tcW w:w="4798" w:type="dxa"/>
            <w:gridSpan w:val="2"/>
            <w:tcBorders>
              <w:top w:val="single" w:sz="4" w:space="0" w:color="auto"/>
              <w:bottom w:val="single" w:sz="4" w:space="0" w:color="auto"/>
              <w:right w:val="single" w:sz="18" w:space="0" w:color="auto"/>
            </w:tcBorders>
          </w:tcPr>
          <w:p w14:paraId="6ECD2A55" w14:textId="77777777" w:rsidR="00A410BD" w:rsidRPr="00936091" w:rsidRDefault="00A410BD" w:rsidP="00A410BD">
            <w:pPr>
              <w:spacing w:before="20"/>
              <w:jc w:val="both"/>
              <w:rPr>
                <w:rFonts w:ascii="Arial" w:hAnsi="Arial" w:cs="Arial"/>
                <w:color w:val="000000"/>
              </w:rPr>
            </w:pPr>
            <w:r>
              <w:rPr>
                <w:rFonts w:ascii="Arial" w:hAnsi="Arial" w:cs="Arial"/>
                <w:color w:val="000000"/>
              </w:rPr>
              <w:t xml:space="preserve">Summary of new case of </w:t>
            </w:r>
            <w:r w:rsidRPr="00874A5F">
              <w:rPr>
                <w:rFonts w:ascii="Arial" w:hAnsi="Arial" w:cs="Arial"/>
                <w:bCs/>
                <w:i/>
                <w:iCs/>
                <w:color w:val="000000"/>
                <w:lang w:val="en-US"/>
              </w:rPr>
              <w:t>R v Mohamed, Chaarani &amp; Moukhaiber</w:t>
            </w:r>
            <w:r>
              <w:rPr>
                <w:rFonts w:ascii="Arial" w:hAnsi="Arial" w:cs="Arial"/>
                <w:bCs/>
                <w:color w:val="000000"/>
                <w:lang w:val="en-US"/>
              </w:rPr>
              <w:t xml:space="preserve"> [2019] VSC 498 at [1].</w:t>
            </w:r>
          </w:p>
        </w:tc>
      </w:tr>
      <w:tr w:rsidR="00A410BD" w14:paraId="6F1EFBA8"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1064D36A" w14:textId="77777777" w:rsidR="00A410BD" w:rsidRPr="0054535C" w:rsidRDefault="00A410BD" w:rsidP="00A410BD">
            <w:pPr>
              <w:rPr>
                <w:sz w:val="22"/>
                <w:lang w:val="en-AU"/>
              </w:rPr>
            </w:pPr>
            <w:r>
              <w:rPr>
                <w:sz w:val="22"/>
                <w:lang w:val="en-AU"/>
              </w:rPr>
              <w:t>29/07</w:t>
            </w:r>
            <w:r w:rsidRPr="0054535C">
              <w:rPr>
                <w:sz w:val="22"/>
                <w:lang w:val="en-AU"/>
              </w:rPr>
              <w:t>/19</w:t>
            </w:r>
          </w:p>
        </w:tc>
        <w:tc>
          <w:tcPr>
            <w:tcW w:w="7073" w:type="dxa"/>
            <w:gridSpan w:val="4"/>
            <w:tcBorders>
              <w:top w:val="single" w:sz="18" w:space="0" w:color="auto"/>
              <w:bottom w:val="single" w:sz="4" w:space="0" w:color="auto"/>
              <w:right w:val="single" w:sz="18" w:space="0" w:color="auto"/>
            </w:tcBorders>
            <w:shd w:val="clear" w:color="auto" w:fill="DDDDDD"/>
          </w:tcPr>
          <w:p w14:paraId="070F4036" w14:textId="5407599C"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2</w:t>
            </w:r>
            <w:r w:rsidRPr="0054535C">
              <w:rPr>
                <w:sz w:val="22"/>
                <w:lang w:val="en-AU"/>
              </w:rPr>
              <w:t xml:space="preserve"> – </w:t>
            </w:r>
            <w:r>
              <w:rPr>
                <w:sz w:val="22"/>
                <w:lang w:val="en-AU"/>
              </w:rPr>
              <w:t>COURT OVERVIEW</w:t>
            </w:r>
          </w:p>
        </w:tc>
      </w:tr>
      <w:tr w:rsidR="00A410BD" w14:paraId="69451A7F" w14:textId="77777777" w:rsidTr="00473897">
        <w:tc>
          <w:tcPr>
            <w:tcW w:w="1220" w:type="dxa"/>
            <w:gridSpan w:val="2"/>
            <w:tcBorders>
              <w:top w:val="single" w:sz="4" w:space="0" w:color="auto"/>
              <w:left w:val="single" w:sz="18" w:space="0" w:color="auto"/>
              <w:bottom w:val="single" w:sz="4" w:space="0" w:color="auto"/>
            </w:tcBorders>
          </w:tcPr>
          <w:p w14:paraId="12A94409" w14:textId="77777777" w:rsidR="00A410BD" w:rsidRDefault="00A410BD" w:rsidP="00A410BD">
            <w:pPr>
              <w:rPr>
                <w:lang w:val="en-AU"/>
              </w:rPr>
            </w:pPr>
            <w:r>
              <w:rPr>
                <w:lang w:val="en-AU"/>
              </w:rPr>
              <w:t>29/07/19</w:t>
            </w:r>
          </w:p>
        </w:tc>
        <w:tc>
          <w:tcPr>
            <w:tcW w:w="836" w:type="dxa"/>
            <w:tcBorders>
              <w:top w:val="single" w:sz="4" w:space="0" w:color="auto"/>
              <w:bottom w:val="single" w:sz="4" w:space="0" w:color="auto"/>
            </w:tcBorders>
          </w:tcPr>
          <w:p w14:paraId="02A3C53F" w14:textId="242EB3F9"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5FD2A94C" w14:textId="77777777" w:rsidR="00A410BD" w:rsidRDefault="00A410BD" w:rsidP="00A410BD">
            <w:pPr>
              <w:keepNext/>
              <w:jc w:val="center"/>
              <w:rPr>
                <w:lang w:val="en-AU"/>
              </w:rPr>
            </w:pPr>
            <w:r>
              <w:rPr>
                <w:lang w:val="en-AU"/>
              </w:rPr>
              <w:t>2.2</w:t>
            </w:r>
          </w:p>
        </w:tc>
        <w:tc>
          <w:tcPr>
            <w:tcW w:w="4798" w:type="dxa"/>
            <w:gridSpan w:val="2"/>
            <w:tcBorders>
              <w:top w:val="single" w:sz="4" w:space="0" w:color="auto"/>
              <w:bottom w:val="single" w:sz="4" w:space="0" w:color="auto"/>
              <w:right w:val="single" w:sz="18" w:space="0" w:color="auto"/>
            </w:tcBorders>
          </w:tcPr>
          <w:p w14:paraId="2FB5B748" w14:textId="77777777" w:rsidR="00A410BD" w:rsidRDefault="00A410BD" w:rsidP="00A410BD">
            <w:pPr>
              <w:spacing w:before="20"/>
              <w:jc w:val="both"/>
              <w:rPr>
                <w:rFonts w:ascii="Arial" w:hAnsi="Arial" w:cs="Arial"/>
                <w:color w:val="000000"/>
              </w:rPr>
            </w:pPr>
            <w:r>
              <w:rPr>
                <w:rFonts w:ascii="Arial" w:hAnsi="Arial" w:cs="Arial"/>
                <w:color w:val="000000"/>
              </w:rPr>
              <w:t>Note that t</w:t>
            </w:r>
            <w:r w:rsidRPr="000E6664">
              <w:rPr>
                <w:rFonts w:ascii="Arial" w:hAnsi="Arial" w:cs="Arial"/>
                <w:color w:val="000000"/>
              </w:rPr>
              <w:t>he C</w:t>
            </w:r>
            <w:r>
              <w:rPr>
                <w:rFonts w:ascii="Arial" w:hAnsi="Arial" w:cs="Arial"/>
                <w:color w:val="000000"/>
              </w:rPr>
              <w:t>C</w:t>
            </w:r>
            <w:r w:rsidRPr="000E6664">
              <w:rPr>
                <w:rFonts w:ascii="Arial" w:hAnsi="Arial" w:cs="Arial"/>
                <w:color w:val="000000"/>
              </w:rPr>
              <w:t xml:space="preserve"> Liaison Office </w:t>
            </w:r>
            <w:r>
              <w:rPr>
                <w:rFonts w:ascii="Arial" w:hAnsi="Arial" w:cs="Arial"/>
                <w:color w:val="000000"/>
              </w:rPr>
              <w:t>is now entitled “Strategic Communications and Engagement”</w:t>
            </w:r>
            <w:r w:rsidRPr="000E6664">
              <w:rPr>
                <w:rFonts w:ascii="Arial" w:hAnsi="Arial" w:cs="Arial"/>
                <w:color w:val="000000"/>
              </w:rPr>
              <w:t>.</w:t>
            </w:r>
          </w:p>
        </w:tc>
      </w:tr>
      <w:tr w:rsidR="00A410BD" w14:paraId="6D773CB1" w14:textId="77777777" w:rsidTr="00473897">
        <w:tc>
          <w:tcPr>
            <w:tcW w:w="1220" w:type="dxa"/>
            <w:gridSpan w:val="2"/>
            <w:tcBorders>
              <w:top w:val="single" w:sz="4" w:space="0" w:color="auto"/>
              <w:left w:val="single" w:sz="18" w:space="0" w:color="auto"/>
              <w:bottom w:val="single" w:sz="4" w:space="0" w:color="auto"/>
            </w:tcBorders>
          </w:tcPr>
          <w:p w14:paraId="1B167612" w14:textId="77777777" w:rsidR="00A410BD" w:rsidRDefault="00A410BD" w:rsidP="00A410BD">
            <w:pPr>
              <w:rPr>
                <w:lang w:val="en-AU"/>
              </w:rPr>
            </w:pPr>
            <w:r>
              <w:rPr>
                <w:lang w:val="en-AU"/>
              </w:rPr>
              <w:t>29/07/19</w:t>
            </w:r>
          </w:p>
        </w:tc>
        <w:tc>
          <w:tcPr>
            <w:tcW w:w="836" w:type="dxa"/>
            <w:tcBorders>
              <w:top w:val="single" w:sz="4" w:space="0" w:color="auto"/>
              <w:bottom w:val="single" w:sz="4" w:space="0" w:color="auto"/>
            </w:tcBorders>
          </w:tcPr>
          <w:p w14:paraId="47BC54A6" w14:textId="5AC72BAA"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1F08426B" w14:textId="77777777" w:rsidR="00A410BD" w:rsidRDefault="00A410BD" w:rsidP="00A410BD">
            <w:pPr>
              <w:keepNext/>
              <w:jc w:val="center"/>
              <w:rPr>
                <w:lang w:val="en-AU"/>
              </w:rPr>
            </w:pPr>
            <w:r>
              <w:rPr>
                <w:lang w:val="en-AU"/>
              </w:rPr>
              <w:t>2.7.1</w:t>
            </w:r>
          </w:p>
        </w:tc>
        <w:tc>
          <w:tcPr>
            <w:tcW w:w="4798" w:type="dxa"/>
            <w:gridSpan w:val="2"/>
            <w:tcBorders>
              <w:top w:val="single" w:sz="4" w:space="0" w:color="auto"/>
              <w:bottom w:val="single" w:sz="4" w:space="0" w:color="auto"/>
              <w:right w:val="single" w:sz="18" w:space="0" w:color="auto"/>
            </w:tcBorders>
          </w:tcPr>
          <w:p w14:paraId="1AE8BBBF" w14:textId="77777777" w:rsidR="00A410BD" w:rsidRDefault="00A410BD" w:rsidP="00A410BD">
            <w:pPr>
              <w:spacing w:before="20"/>
              <w:jc w:val="both"/>
              <w:rPr>
                <w:rFonts w:ascii="Arial" w:hAnsi="Arial" w:cs="Arial"/>
                <w:color w:val="000000"/>
              </w:rPr>
            </w:pPr>
            <w:r>
              <w:rPr>
                <w:rFonts w:ascii="Arial" w:hAnsi="Arial" w:cs="Arial"/>
                <w:color w:val="000000"/>
              </w:rPr>
              <w:t xml:space="preserve">Quotation from new case of </w:t>
            </w:r>
            <w:r w:rsidRPr="002C6059">
              <w:rPr>
                <w:rFonts w:ascii="Arial" w:hAnsi="Arial" w:cs="Arial"/>
                <w:i/>
                <w:iCs/>
                <w:color w:val="000000"/>
              </w:rPr>
              <w:t>Mareangareu v The Queen</w:t>
            </w:r>
            <w:r>
              <w:rPr>
                <w:rFonts w:ascii="Arial" w:hAnsi="Arial" w:cs="Arial"/>
                <w:color w:val="000000"/>
              </w:rPr>
              <w:t xml:space="preserve"> [2019] VSCA 101 at [59].</w:t>
            </w:r>
          </w:p>
        </w:tc>
      </w:tr>
      <w:tr w:rsidR="00A410BD" w14:paraId="2A148243" w14:textId="77777777" w:rsidTr="00473897">
        <w:tc>
          <w:tcPr>
            <w:tcW w:w="1220" w:type="dxa"/>
            <w:gridSpan w:val="2"/>
            <w:tcBorders>
              <w:top w:val="single" w:sz="4" w:space="0" w:color="auto"/>
              <w:left w:val="single" w:sz="18" w:space="0" w:color="auto"/>
              <w:bottom w:val="single" w:sz="4" w:space="0" w:color="auto"/>
            </w:tcBorders>
          </w:tcPr>
          <w:p w14:paraId="126035E2" w14:textId="77777777" w:rsidR="00A410BD" w:rsidRDefault="00A410BD" w:rsidP="00A410BD">
            <w:pPr>
              <w:rPr>
                <w:lang w:val="en-AU"/>
              </w:rPr>
            </w:pPr>
            <w:r>
              <w:rPr>
                <w:lang w:val="en-AU"/>
              </w:rPr>
              <w:t>29/07/19</w:t>
            </w:r>
          </w:p>
        </w:tc>
        <w:tc>
          <w:tcPr>
            <w:tcW w:w="836" w:type="dxa"/>
            <w:tcBorders>
              <w:top w:val="single" w:sz="4" w:space="0" w:color="auto"/>
              <w:bottom w:val="single" w:sz="4" w:space="0" w:color="auto"/>
            </w:tcBorders>
          </w:tcPr>
          <w:p w14:paraId="0FFFE204" w14:textId="10985134"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668E6ECB" w14:textId="77777777" w:rsidR="00A410BD" w:rsidRDefault="00A410BD" w:rsidP="00A410BD">
            <w:pPr>
              <w:keepNext/>
              <w:jc w:val="center"/>
              <w:rPr>
                <w:lang w:val="en-AU"/>
              </w:rPr>
            </w:pPr>
            <w:r>
              <w:rPr>
                <w:lang w:val="en-AU"/>
              </w:rPr>
              <w:t>2.8.2</w:t>
            </w:r>
          </w:p>
        </w:tc>
        <w:tc>
          <w:tcPr>
            <w:tcW w:w="4798" w:type="dxa"/>
            <w:gridSpan w:val="2"/>
            <w:tcBorders>
              <w:top w:val="single" w:sz="4" w:space="0" w:color="auto"/>
              <w:bottom w:val="single" w:sz="4" w:space="0" w:color="auto"/>
              <w:right w:val="single" w:sz="18" w:space="0" w:color="auto"/>
            </w:tcBorders>
          </w:tcPr>
          <w:p w14:paraId="013D5C8F" w14:textId="77777777" w:rsidR="00A410BD" w:rsidRDefault="00A410BD" w:rsidP="00A410BD">
            <w:pPr>
              <w:spacing w:before="20"/>
              <w:jc w:val="both"/>
              <w:rPr>
                <w:rFonts w:ascii="Arial" w:hAnsi="Arial" w:cs="Arial"/>
                <w:color w:val="000000"/>
              </w:rPr>
            </w:pPr>
            <w:r>
              <w:rPr>
                <w:rFonts w:ascii="Arial" w:hAnsi="Arial" w:cs="Arial"/>
                <w:color w:val="000000"/>
              </w:rPr>
              <w:t xml:space="preserve">Discussion of new case of </w:t>
            </w:r>
            <w:r w:rsidRPr="00B32CBA">
              <w:rPr>
                <w:rFonts w:ascii="Arial" w:hAnsi="Arial" w:cs="Arial"/>
                <w:i/>
                <w:iCs/>
              </w:rPr>
              <w:t>Chairperson of the Royal Commission into the Management of Police Informants v Chief Commissioner of Victoria Police</w:t>
            </w:r>
            <w:r>
              <w:rPr>
                <w:rFonts w:ascii="Arial" w:hAnsi="Arial" w:cs="Arial"/>
              </w:rPr>
              <w:t xml:space="preserve"> [2019] VSCA 154</w:t>
            </w:r>
            <w:r w:rsidRPr="000F05FD">
              <w:rPr>
                <w:rFonts w:ascii="Arial" w:hAnsi="Arial" w:cs="Arial"/>
                <w:color w:val="000000"/>
              </w:rPr>
              <w:t>.</w:t>
            </w:r>
          </w:p>
        </w:tc>
      </w:tr>
      <w:tr w:rsidR="00A410BD" w14:paraId="39FDB4F4" w14:textId="77777777" w:rsidTr="00473897">
        <w:tc>
          <w:tcPr>
            <w:tcW w:w="1220" w:type="dxa"/>
            <w:gridSpan w:val="2"/>
            <w:tcBorders>
              <w:top w:val="single" w:sz="4" w:space="0" w:color="auto"/>
              <w:left w:val="single" w:sz="18" w:space="0" w:color="auto"/>
              <w:bottom w:val="single" w:sz="4" w:space="0" w:color="auto"/>
            </w:tcBorders>
          </w:tcPr>
          <w:p w14:paraId="6FD6138A" w14:textId="77777777" w:rsidR="00A410BD" w:rsidRDefault="00A410BD" w:rsidP="00A410BD">
            <w:pPr>
              <w:rPr>
                <w:lang w:val="en-AU"/>
              </w:rPr>
            </w:pPr>
            <w:r>
              <w:rPr>
                <w:lang w:val="en-AU"/>
              </w:rPr>
              <w:t>29/07/19</w:t>
            </w:r>
          </w:p>
        </w:tc>
        <w:tc>
          <w:tcPr>
            <w:tcW w:w="836" w:type="dxa"/>
            <w:tcBorders>
              <w:top w:val="single" w:sz="4" w:space="0" w:color="auto"/>
              <w:bottom w:val="single" w:sz="4" w:space="0" w:color="auto"/>
            </w:tcBorders>
          </w:tcPr>
          <w:p w14:paraId="02B87A41" w14:textId="66B0C64D"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7A36B4B3" w14:textId="77777777" w:rsidR="00A410BD" w:rsidRDefault="00A410BD" w:rsidP="00A410BD">
            <w:pPr>
              <w:keepNext/>
              <w:jc w:val="center"/>
              <w:rPr>
                <w:lang w:val="en-AU"/>
              </w:rPr>
            </w:pPr>
            <w:r>
              <w:rPr>
                <w:lang w:val="en-AU"/>
              </w:rPr>
              <w:t>2.8.3</w:t>
            </w:r>
          </w:p>
        </w:tc>
        <w:tc>
          <w:tcPr>
            <w:tcW w:w="4798" w:type="dxa"/>
            <w:gridSpan w:val="2"/>
            <w:tcBorders>
              <w:top w:val="single" w:sz="4" w:space="0" w:color="auto"/>
              <w:bottom w:val="single" w:sz="4" w:space="0" w:color="auto"/>
              <w:right w:val="single" w:sz="18" w:space="0" w:color="auto"/>
            </w:tcBorders>
          </w:tcPr>
          <w:p w14:paraId="1FBF33DD" w14:textId="77777777" w:rsidR="00A410BD" w:rsidRDefault="00A410BD" w:rsidP="00A410BD">
            <w:pPr>
              <w:numPr>
                <w:ilvl w:val="0"/>
                <w:numId w:val="50"/>
              </w:numPr>
              <w:spacing w:before="20"/>
              <w:ind w:left="357" w:hanging="357"/>
              <w:jc w:val="both"/>
              <w:rPr>
                <w:rFonts w:ascii="Arial" w:hAnsi="Arial" w:cs="Arial"/>
                <w:color w:val="000000"/>
              </w:rPr>
            </w:pPr>
            <w:r>
              <w:rPr>
                <w:rFonts w:ascii="Arial" w:hAnsi="Arial" w:cs="Arial"/>
                <w:color w:val="000000"/>
              </w:rPr>
              <w:t>New section 2.8.3 entitled “</w:t>
            </w:r>
            <w:r>
              <w:rPr>
                <w:rFonts w:ascii="Arial" w:hAnsi="Arial" w:cs="Arial"/>
                <w:b/>
                <w:bCs/>
                <w:color w:val="000000"/>
              </w:rPr>
              <w:t>’Take down’ orders</w:t>
            </w:r>
            <w:r w:rsidRPr="00A51468">
              <w:rPr>
                <w:rFonts w:ascii="Arial" w:hAnsi="Arial" w:cs="Arial"/>
                <w:color w:val="000000"/>
              </w:rPr>
              <w:t>”.</w:t>
            </w:r>
          </w:p>
          <w:p w14:paraId="05356102" w14:textId="77777777" w:rsidR="00A410BD" w:rsidRDefault="00A410BD" w:rsidP="00A410BD">
            <w:pPr>
              <w:numPr>
                <w:ilvl w:val="0"/>
                <w:numId w:val="50"/>
              </w:numPr>
              <w:spacing w:before="20"/>
              <w:ind w:left="357" w:hanging="357"/>
              <w:jc w:val="both"/>
              <w:rPr>
                <w:rFonts w:ascii="Arial" w:hAnsi="Arial" w:cs="Arial"/>
                <w:color w:val="000000"/>
              </w:rPr>
            </w:pPr>
            <w:r>
              <w:rPr>
                <w:rFonts w:ascii="Arial" w:hAnsi="Arial" w:cs="Arial"/>
                <w:color w:val="000000"/>
              </w:rPr>
              <w:t xml:space="preserve">Reference to case of </w:t>
            </w:r>
            <w:r w:rsidRPr="002C2417">
              <w:rPr>
                <w:rFonts w:ascii="Arial" w:hAnsi="Arial" w:cs="Arial"/>
                <w:i/>
                <w:iCs/>
              </w:rPr>
              <w:t>R v Cerantonio &amp; Ors (Ruling No 1</w:t>
            </w:r>
            <w:r>
              <w:rPr>
                <w:rFonts w:ascii="Arial" w:hAnsi="Arial" w:cs="Arial"/>
                <w:i/>
                <w:iCs/>
              </w:rPr>
              <w:t>4</w:t>
            </w:r>
            <w:r w:rsidRPr="002C2417">
              <w:rPr>
                <w:rFonts w:ascii="Arial" w:hAnsi="Arial" w:cs="Arial"/>
                <w:i/>
                <w:iCs/>
              </w:rPr>
              <w:t>)</w:t>
            </w:r>
            <w:r>
              <w:rPr>
                <w:rFonts w:ascii="Arial" w:hAnsi="Arial" w:cs="Arial"/>
              </w:rPr>
              <w:t xml:space="preserve"> </w:t>
            </w:r>
            <w:r w:rsidRPr="00796670">
              <w:rPr>
                <w:rFonts w:ascii="Arial" w:hAnsi="Arial" w:cs="Arial"/>
              </w:rPr>
              <w:t xml:space="preserve">[2018] VSC </w:t>
            </w:r>
            <w:r>
              <w:rPr>
                <w:rFonts w:ascii="Arial" w:hAnsi="Arial" w:cs="Arial"/>
              </w:rPr>
              <w:t>84.</w:t>
            </w:r>
          </w:p>
          <w:p w14:paraId="6BD73449" w14:textId="77777777" w:rsidR="00A410BD" w:rsidRDefault="00A410BD" w:rsidP="00A410BD">
            <w:pPr>
              <w:numPr>
                <w:ilvl w:val="0"/>
                <w:numId w:val="50"/>
              </w:numPr>
              <w:spacing w:before="20"/>
              <w:ind w:left="357" w:hanging="357"/>
              <w:jc w:val="both"/>
              <w:rPr>
                <w:rFonts w:ascii="Arial" w:hAnsi="Arial" w:cs="Arial"/>
                <w:color w:val="000000"/>
              </w:rPr>
            </w:pPr>
            <w:r>
              <w:rPr>
                <w:rFonts w:ascii="Arial" w:hAnsi="Arial" w:cs="Arial"/>
                <w:color w:val="000000"/>
              </w:rPr>
              <w:t xml:space="preserve">Summary of and extracts from case of </w:t>
            </w:r>
            <w:r w:rsidRPr="002C2417">
              <w:rPr>
                <w:rFonts w:ascii="Arial" w:hAnsi="Arial" w:cs="Arial"/>
                <w:i/>
                <w:iCs/>
              </w:rPr>
              <w:t>R v Cerantonio &amp; Ors (Ruling No 17)</w:t>
            </w:r>
            <w:r>
              <w:rPr>
                <w:rFonts w:ascii="Arial" w:hAnsi="Arial" w:cs="Arial"/>
              </w:rPr>
              <w:t xml:space="preserve"> </w:t>
            </w:r>
            <w:r w:rsidRPr="00796670">
              <w:rPr>
                <w:rFonts w:ascii="Arial" w:hAnsi="Arial" w:cs="Arial"/>
              </w:rPr>
              <w:t>[2018] VSC 106</w:t>
            </w:r>
            <w:r>
              <w:rPr>
                <w:rFonts w:ascii="Arial" w:hAnsi="Arial" w:cs="Arial"/>
              </w:rPr>
              <w:t xml:space="preserve"> at [16] &amp; [18].</w:t>
            </w:r>
          </w:p>
        </w:tc>
      </w:tr>
      <w:tr w:rsidR="00A410BD" w14:paraId="2194A72F" w14:textId="77777777" w:rsidTr="00473897">
        <w:tc>
          <w:tcPr>
            <w:tcW w:w="1220" w:type="dxa"/>
            <w:gridSpan w:val="2"/>
            <w:tcBorders>
              <w:top w:val="single" w:sz="4" w:space="0" w:color="auto"/>
              <w:left w:val="single" w:sz="18" w:space="0" w:color="auto"/>
              <w:bottom w:val="single" w:sz="4" w:space="0" w:color="auto"/>
            </w:tcBorders>
          </w:tcPr>
          <w:p w14:paraId="5513C5C9" w14:textId="77777777" w:rsidR="00A410BD" w:rsidRDefault="00A410BD" w:rsidP="00A410BD">
            <w:pPr>
              <w:rPr>
                <w:lang w:val="en-AU"/>
              </w:rPr>
            </w:pPr>
            <w:r>
              <w:rPr>
                <w:lang w:val="en-AU"/>
              </w:rPr>
              <w:t>29/07/19</w:t>
            </w:r>
          </w:p>
        </w:tc>
        <w:tc>
          <w:tcPr>
            <w:tcW w:w="836" w:type="dxa"/>
            <w:tcBorders>
              <w:top w:val="single" w:sz="4" w:space="0" w:color="auto"/>
              <w:bottom w:val="single" w:sz="4" w:space="0" w:color="auto"/>
            </w:tcBorders>
          </w:tcPr>
          <w:p w14:paraId="7297A55B" w14:textId="71E9853F"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3EAF7F22" w14:textId="77777777" w:rsidR="00A410BD" w:rsidRDefault="00A410BD" w:rsidP="00A410BD">
            <w:pPr>
              <w:keepNext/>
              <w:jc w:val="center"/>
              <w:rPr>
                <w:lang w:val="en-AU"/>
              </w:rPr>
            </w:pPr>
            <w:r>
              <w:rPr>
                <w:lang w:val="en-AU"/>
              </w:rPr>
              <w:t>2.8.4</w:t>
            </w:r>
          </w:p>
        </w:tc>
        <w:tc>
          <w:tcPr>
            <w:tcW w:w="4798" w:type="dxa"/>
            <w:gridSpan w:val="2"/>
            <w:tcBorders>
              <w:top w:val="single" w:sz="4" w:space="0" w:color="auto"/>
              <w:bottom w:val="single" w:sz="4" w:space="0" w:color="auto"/>
              <w:right w:val="single" w:sz="18" w:space="0" w:color="auto"/>
            </w:tcBorders>
          </w:tcPr>
          <w:p w14:paraId="6DAD048E" w14:textId="77777777" w:rsidR="00A410BD" w:rsidRDefault="00A410BD" w:rsidP="00A410BD">
            <w:pPr>
              <w:spacing w:before="20" w:after="20"/>
              <w:jc w:val="both"/>
              <w:rPr>
                <w:rFonts w:ascii="Arial" w:hAnsi="Arial" w:cs="Arial"/>
                <w:color w:val="000000"/>
              </w:rPr>
            </w:pPr>
            <w:r>
              <w:rPr>
                <w:rFonts w:ascii="Arial" w:hAnsi="Arial" w:cs="Arial"/>
                <w:color w:val="000000"/>
              </w:rPr>
              <w:t>Former section 2.8.3 entitled “</w:t>
            </w:r>
            <w:r>
              <w:rPr>
                <w:rFonts w:ascii="Arial" w:hAnsi="Arial" w:cs="Arial"/>
                <w:b/>
                <w:bCs/>
              </w:rPr>
              <w:t>Section 10(5) of the Witness Protection Act</w:t>
            </w:r>
            <w:r>
              <w:rPr>
                <w:rFonts w:ascii="Arial" w:hAnsi="Arial" w:cs="Arial"/>
                <w:bCs/>
                <w:color w:val="000000"/>
              </w:rPr>
              <w:t xml:space="preserve">” </w:t>
            </w:r>
            <w:r w:rsidRPr="0066222D">
              <w:rPr>
                <w:rFonts w:ascii="Arial" w:hAnsi="Arial" w:cs="Arial"/>
                <w:bCs/>
                <w:color w:val="000000"/>
              </w:rPr>
              <w:t xml:space="preserve">is renumbered </w:t>
            </w:r>
            <w:r>
              <w:rPr>
                <w:rFonts w:ascii="Arial" w:hAnsi="Arial" w:cs="Arial"/>
                <w:bCs/>
                <w:color w:val="000000"/>
              </w:rPr>
              <w:t>2.8.4.</w:t>
            </w:r>
          </w:p>
        </w:tc>
      </w:tr>
      <w:tr w:rsidR="00A410BD" w14:paraId="654E8EC8" w14:textId="77777777" w:rsidTr="00473897">
        <w:tc>
          <w:tcPr>
            <w:tcW w:w="1220" w:type="dxa"/>
            <w:gridSpan w:val="2"/>
            <w:tcBorders>
              <w:top w:val="single" w:sz="4" w:space="0" w:color="auto"/>
              <w:left w:val="single" w:sz="18" w:space="0" w:color="auto"/>
              <w:bottom w:val="single" w:sz="4" w:space="0" w:color="auto"/>
            </w:tcBorders>
            <w:shd w:val="clear" w:color="auto" w:fill="DDDDDD"/>
          </w:tcPr>
          <w:p w14:paraId="5EDE899E" w14:textId="77777777" w:rsidR="00A410BD" w:rsidRPr="0054535C" w:rsidRDefault="00A410BD" w:rsidP="00A410BD">
            <w:pPr>
              <w:rPr>
                <w:sz w:val="22"/>
                <w:lang w:val="en-AU"/>
              </w:rPr>
            </w:pPr>
            <w:r>
              <w:rPr>
                <w:sz w:val="22"/>
                <w:lang w:val="en-AU"/>
              </w:rPr>
              <w:lastRenderedPageBreak/>
              <w:t>29/07</w:t>
            </w:r>
            <w:r w:rsidRPr="0054535C">
              <w:rPr>
                <w:sz w:val="22"/>
                <w:lang w:val="en-AU"/>
              </w:rPr>
              <w:t>/19</w:t>
            </w:r>
          </w:p>
        </w:tc>
        <w:tc>
          <w:tcPr>
            <w:tcW w:w="7073" w:type="dxa"/>
            <w:gridSpan w:val="4"/>
            <w:tcBorders>
              <w:top w:val="single" w:sz="4" w:space="0" w:color="auto"/>
              <w:bottom w:val="single" w:sz="4" w:space="0" w:color="auto"/>
              <w:right w:val="single" w:sz="18" w:space="0" w:color="auto"/>
            </w:tcBorders>
            <w:shd w:val="clear" w:color="auto" w:fill="DDDDDD"/>
          </w:tcPr>
          <w:p w14:paraId="1A52608C" w14:textId="554EEEBA"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A410BD" w14:paraId="1E767410" w14:textId="77777777" w:rsidTr="00473897">
        <w:tc>
          <w:tcPr>
            <w:tcW w:w="1220" w:type="dxa"/>
            <w:gridSpan w:val="2"/>
            <w:tcBorders>
              <w:top w:val="single" w:sz="4" w:space="0" w:color="auto"/>
              <w:left w:val="single" w:sz="18" w:space="0" w:color="auto"/>
              <w:bottom w:val="single" w:sz="4" w:space="0" w:color="auto"/>
            </w:tcBorders>
          </w:tcPr>
          <w:p w14:paraId="11C88A24" w14:textId="77777777" w:rsidR="00A410BD" w:rsidRDefault="00A410BD" w:rsidP="00A410BD">
            <w:pPr>
              <w:rPr>
                <w:lang w:val="en-AU"/>
              </w:rPr>
            </w:pPr>
            <w:r>
              <w:rPr>
                <w:lang w:val="en-AU"/>
              </w:rPr>
              <w:t>29/07/19</w:t>
            </w:r>
          </w:p>
        </w:tc>
        <w:tc>
          <w:tcPr>
            <w:tcW w:w="836" w:type="dxa"/>
            <w:tcBorders>
              <w:top w:val="single" w:sz="4" w:space="0" w:color="auto"/>
              <w:bottom w:val="single" w:sz="4" w:space="0" w:color="auto"/>
            </w:tcBorders>
          </w:tcPr>
          <w:p w14:paraId="556847BE" w14:textId="5A459BB3"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1C951480" w14:textId="77777777" w:rsidR="00A410BD" w:rsidRDefault="00A410BD" w:rsidP="00A410BD">
            <w:pPr>
              <w:keepNext/>
              <w:jc w:val="center"/>
              <w:rPr>
                <w:lang w:val="en-AU"/>
              </w:rPr>
            </w:pPr>
            <w:r>
              <w:rPr>
                <w:lang w:val="en-AU"/>
              </w:rPr>
              <w:t>5.11.16</w:t>
            </w:r>
          </w:p>
        </w:tc>
        <w:tc>
          <w:tcPr>
            <w:tcW w:w="4798" w:type="dxa"/>
            <w:gridSpan w:val="2"/>
            <w:tcBorders>
              <w:top w:val="single" w:sz="4" w:space="0" w:color="auto"/>
              <w:bottom w:val="single" w:sz="4" w:space="0" w:color="auto"/>
              <w:right w:val="single" w:sz="18" w:space="0" w:color="auto"/>
            </w:tcBorders>
          </w:tcPr>
          <w:p w14:paraId="1E402920" w14:textId="77777777" w:rsidR="00A410BD" w:rsidRDefault="00A410BD" w:rsidP="00A410BD">
            <w:pPr>
              <w:spacing w:before="20"/>
              <w:jc w:val="both"/>
              <w:rPr>
                <w:rFonts w:ascii="Arial" w:hAnsi="Arial" w:cs="Arial"/>
                <w:color w:val="000000"/>
              </w:rPr>
            </w:pPr>
            <w:r>
              <w:rPr>
                <w:rFonts w:ascii="Arial" w:hAnsi="Arial" w:cs="Arial"/>
                <w:color w:val="000000"/>
              </w:rPr>
              <w:t xml:space="preserve">Reference to new case of </w:t>
            </w:r>
            <w:r w:rsidRPr="00FE5E6D">
              <w:rPr>
                <w:rFonts w:ascii="Arial" w:hAnsi="Arial" w:cs="Arial"/>
                <w:i/>
                <w:iCs/>
                <w:color w:val="000000"/>
              </w:rPr>
              <w:t>PR v DHHS</w:t>
            </w:r>
            <w:r>
              <w:rPr>
                <w:rFonts w:ascii="Arial" w:hAnsi="Arial" w:cs="Arial"/>
                <w:color w:val="000000"/>
              </w:rPr>
              <w:t xml:space="preserve"> [2019] VSC 326.</w:t>
            </w:r>
          </w:p>
        </w:tc>
      </w:tr>
      <w:tr w:rsidR="00A410BD" w14:paraId="649E3B4C" w14:textId="77777777" w:rsidTr="00473897">
        <w:tc>
          <w:tcPr>
            <w:tcW w:w="1220" w:type="dxa"/>
            <w:gridSpan w:val="2"/>
            <w:tcBorders>
              <w:top w:val="single" w:sz="4" w:space="0" w:color="auto"/>
              <w:left w:val="single" w:sz="18" w:space="0" w:color="auto"/>
              <w:bottom w:val="single" w:sz="4" w:space="0" w:color="auto"/>
            </w:tcBorders>
            <w:shd w:val="clear" w:color="auto" w:fill="DDDDDD"/>
          </w:tcPr>
          <w:p w14:paraId="414F4F92" w14:textId="77777777" w:rsidR="00A410BD" w:rsidRPr="0054535C" w:rsidRDefault="00A410BD" w:rsidP="00A410BD">
            <w:pPr>
              <w:rPr>
                <w:sz w:val="22"/>
                <w:lang w:val="en-AU"/>
              </w:rPr>
            </w:pPr>
            <w:r>
              <w:rPr>
                <w:sz w:val="22"/>
                <w:lang w:val="en-AU"/>
              </w:rPr>
              <w:t>29/07/19</w:t>
            </w:r>
          </w:p>
        </w:tc>
        <w:tc>
          <w:tcPr>
            <w:tcW w:w="7073" w:type="dxa"/>
            <w:gridSpan w:val="4"/>
            <w:tcBorders>
              <w:top w:val="single" w:sz="4" w:space="0" w:color="auto"/>
              <w:bottom w:val="single" w:sz="4" w:space="0" w:color="auto"/>
              <w:right w:val="single" w:sz="18" w:space="0" w:color="auto"/>
            </w:tcBorders>
            <w:shd w:val="clear" w:color="auto" w:fill="DDDDDD"/>
          </w:tcPr>
          <w:p w14:paraId="1AAC7200" w14:textId="461E1AD8"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8</w:t>
            </w:r>
            <w:r w:rsidRPr="0054535C">
              <w:rPr>
                <w:sz w:val="22"/>
                <w:lang w:val="en-AU"/>
              </w:rPr>
              <w:t xml:space="preserve"> – </w:t>
            </w:r>
            <w:r>
              <w:rPr>
                <w:sz w:val="22"/>
                <w:lang w:val="en-AU"/>
              </w:rPr>
              <w:t>CRIMINAL DIVISION – INVESTIGATION</w:t>
            </w:r>
          </w:p>
        </w:tc>
      </w:tr>
      <w:tr w:rsidR="00A410BD" w14:paraId="4DA67FB3" w14:textId="77777777" w:rsidTr="00473897">
        <w:tc>
          <w:tcPr>
            <w:tcW w:w="1220" w:type="dxa"/>
            <w:gridSpan w:val="2"/>
            <w:tcBorders>
              <w:top w:val="single" w:sz="4" w:space="0" w:color="auto"/>
              <w:left w:val="single" w:sz="18" w:space="0" w:color="auto"/>
              <w:bottom w:val="single" w:sz="4" w:space="0" w:color="auto"/>
            </w:tcBorders>
          </w:tcPr>
          <w:p w14:paraId="2555AF86" w14:textId="77777777" w:rsidR="00A410BD" w:rsidRDefault="00A410BD" w:rsidP="00A410BD">
            <w:pPr>
              <w:rPr>
                <w:lang w:val="en-AU"/>
              </w:rPr>
            </w:pPr>
            <w:r>
              <w:rPr>
                <w:lang w:val="en-AU"/>
              </w:rPr>
              <w:t>29/07/19</w:t>
            </w:r>
          </w:p>
        </w:tc>
        <w:tc>
          <w:tcPr>
            <w:tcW w:w="836" w:type="dxa"/>
            <w:tcBorders>
              <w:top w:val="single" w:sz="4" w:space="0" w:color="auto"/>
              <w:bottom w:val="single" w:sz="4" w:space="0" w:color="auto"/>
            </w:tcBorders>
          </w:tcPr>
          <w:p w14:paraId="633B6425" w14:textId="5F50F75C" w:rsidR="00A410BD" w:rsidRDefault="00A410BD" w:rsidP="00A410BD">
            <w:pPr>
              <w:jc w:val="center"/>
              <w:rPr>
                <w:lang w:val="en-AU"/>
              </w:rPr>
            </w:pPr>
            <w:r>
              <w:rPr>
                <w:lang w:val="en-AU"/>
              </w:rPr>
              <w:t>8</w:t>
            </w:r>
          </w:p>
        </w:tc>
        <w:tc>
          <w:tcPr>
            <w:tcW w:w="1439" w:type="dxa"/>
            <w:tcBorders>
              <w:top w:val="single" w:sz="4" w:space="0" w:color="auto"/>
              <w:bottom w:val="single" w:sz="4" w:space="0" w:color="auto"/>
            </w:tcBorders>
          </w:tcPr>
          <w:p w14:paraId="787DCFAE" w14:textId="77777777" w:rsidR="00A410BD" w:rsidRDefault="00A410BD" w:rsidP="00A410BD">
            <w:pPr>
              <w:jc w:val="center"/>
              <w:rPr>
                <w:lang w:val="en-AU"/>
              </w:rPr>
            </w:pPr>
            <w:r>
              <w:rPr>
                <w:lang w:val="en-AU"/>
              </w:rPr>
              <w:t>8.2.5</w:t>
            </w:r>
          </w:p>
        </w:tc>
        <w:tc>
          <w:tcPr>
            <w:tcW w:w="4798" w:type="dxa"/>
            <w:gridSpan w:val="2"/>
            <w:tcBorders>
              <w:top w:val="single" w:sz="4" w:space="0" w:color="auto"/>
              <w:bottom w:val="single" w:sz="4" w:space="0" w:color="auto"/>
              <w:right w:val="single" w:sz="18" w:space="0" w:color="auto"/>
            </w:tcBorders>
          </w:tcPr>
          <w:p w14:paraId="0D954A2A" w14:textId="44C2D48E" w:rsidR="00A410BD" w:rsidRPr="00277BE6" w:rsidRDefault="00A410BD" w:rsidP="00A410BD">
            <w:pPr>
              <w:numPr>
                <w:ilvl w:val="0"/>
                <w:numId w:val="48"/>
              </w:numPr>
              <w:spacing w:before="20" w:after="20"/>
              <w:ind w:left="357" w:hanging="357"/>
              <w:jc w:val="both"/>
              <w:rPr>
                <w:rFonts w:ascii="Arial" w:hAnsi="Arial" w:cs="Arial"/>
                <w:color w:val="000000"/>
              </w:rPr>
            </w:pPr>
            <w:r>
              <w:rPr>
                <w:rFonts w:ascii="Arial" w:hAnsi="Arial" w:cs="Arial"/>
                <w:color w:val="000000"/>
              </w:rPr>
              <w:t>Subsection heading amended to “</w:t>
            </w:r>
            <w:bookmarkStart w:id="240" w:name="_Hlk13655133"/>
            <w:r>
              <w:rPr>
                <w:rFonts w:ascii="Arial" w:hAnsi="Arial" w:cs="Arial"/>
                <w:b/>
                <w:bCs/>
              </w:rPr>
              <w:t>Questioning within reasonable time, information re offence and right to silence</w:t>
            </w:r>
            <w:bookmarkEnd w:id="240"/>
            <w:r w:rsidRPr="00DE2818">
              <w:rPr>
                <w:rFonts w:ascii="Arial" w:hAnsi="Arial" w:cs="Arial"/>
              </w:rPr>
              <w:t>”.</w:t>
            </w:r>
          </w:p>
          <w:p w14:paraId="334ADBCA" w14:textId="77777777" w:rsidR="00A410BD" w:rsidRDefault="00A410BD" w:rsidP="00A410BD">
            <w:pPr>
              <w:numPr>
                <w:ilvl w:val="0"/>
                <w:numId w:val="48"/>
              </w:numPr>
              <w:ind w:left="357" w:hanging="357"/>
              <w:jc w:val="both"/>
              <w:rPr>
                <w:rFonts w:ascii="Arial" w:hAnsi="Arial" w:cs="Arial"/>
                <w:color w:val="000000"/>
              </w:rPr>
            </w:pPr>
            <w:r>
              <w:rPr>
                <w:rFonts w:ascii="Arial" w:hAnsi="Arial" w:cs="Arial"/>
              </w:rPr>
              <w:t>Addition of reference to s.464A(1) of the Crimes Act 1958.</w:t>
            </w:r>
          </w:p>
          <w:p w14:paraId="59DEA681" w14:textId="77777777" w:rsidR="00A410BD" w:rsidRPr="000156ED" w:rsidRDefault="00A410BD" w:rsidP="00A410BD">
            <w:pPr>
              <w:numPr>
                <w:ilvl w:val="0"/>
                <w:numId w:val="48"/>
              </w:numPr>
              <w:spacing w:after="20"/>
              <w:ind w:left="357" w:hanging="357"/>
              <w:jc w:val="both"/>
              <w:rPr>
                <w:rFonts w:ascii="Arial" w:hAnsi="Arial" w:cs="Arial"/>
                <w:color w:val="000000"/>
              </w:rPr>
            </w:pPr>
            <w:r>
              <w:rPr>
                <w:rFonts w:ascii="Arial" w:hAnsi="Arial" w:cs="Arial"/>
                <w:color w:val="000000"/>
              </w:rPr>
              <w:t xml:space="preserve">Significant additions to text, including discussion of new case of </w:t>
            </w:r>
            <w:r w:rsidRPr="00DE2818">
              <w:rPr>
                <w:rFonts w:ascii="Arial" w:hAnsi="Arial" w:cs="Arial"/>
                <w:i/>
                <w:iCs/>
                <w:color w:val="000000"/>
              </w:rPr>
              <w:t>DPP v Dalton (Ruling No 1)</w:t>
            </w:r>
            <w:r>
              <w:rPr>
                <w:rFonts w:ascii="Arial" w:hAnsi="Arial" w:cs="Arial"/>
                <w:color w:val="000000"/>
              </w:rPr>
              <w:t xml:space="preserve"> [2019] VSC 226.</w:t>
            </w:r>
          </w:p>
        </w:tc>
      </w:tr>
      <w:tr w:rsidR="00A410BD" w14:paraId="4A641767" w14:textId="77777777" w:rsidTr="00473897">
        <w:tc>
          <w:tcPr>
            <w:tcW w:w="1220" w:type="dxa"/>
            <w:gridSpan w:val="2"/>
            <w:tcBorders>
              <w:top w:val="single" w:sz="4" w:space="0" w:color="auto"/>
              <w:left w:val="single" w:sz="18" w:space="0" w:color="auto"/>
              <w:bottom w:val="single" w:sz="4" w:space="0" w:color="auto"/>
            </w:tcBorders>
          </w:tcPr>
          <w:p w14:paraId="077DD1E5" w14:textId="77777777" w:rsidR="00A410BD" w:rsidRDefault="00A410BD" w:rsidP="00A410BD">
            <w:pPr>
              <w:rPr>
                <w:lang w:val="en-AU"/>
              </w:rPr>
            </w:pPr>
            <w:r>
              <w:rPr>
                <w:lang w:val="en-AU"/>
              </w:rPr>
              <w:t>29/07/19</w:t>
            </w:r>
          </w:p>
        </w:tc>
        <w:tc>
          <w:tcPr>
            <w:tcW w:w="836" w:type="dxa"/>
            <w:tcBorders>
              <w:top w:val="single" w:sz="4" w:space="0" w:color="auto"/>
              <w:bottom w:val="single" w:sz="4" w:space="0" w:color="auto"/>
            </w:tcBorders>
          </w:tcPr>
          <w:p w14:paraId="00E9E5D5" w14:textId="4F0554F3" w:rsidR="00A410BD" w:rsidRDefault="00A410BD" w:rsidP="00A410BD">
            <w:pPr>
              <w:jc w:val="center"/>
              <w:rPr>
                <w:lang w:val="en-AU"/>
              </w:rPr>
            </w:pPr>
            <w:r>
              <w:rPr>
                <w:lang w:val="en-AU"/>
              </w:rPr>
              <w:t>8</w:t>
            </w:r>
          </w:p>
        </w:tc>
        <w:tc>
          <w:tcPr>
            <w:tcW w:w="1439" w:type="dxa"/>
            <w:tcBorders>
              <w:top w:val="single" w:sz="4" w:space="0" w:color="auto"/>
              <w:bottom w:val="single" w:sz="4" w:space="0" w:color="auto"/>
            </w:tcBorders>
          </w:tcPr>
          <w:p w14:paraId="2822D33A" w14:textId="77777777" w:rsidR="00A410BD" w:rsidRDefault="00A410BD" w:rsidP="00A410BD">
            <w:pPr>
              <w:jc w:val="center"/>
              <w:rPr>
                <w:lang w:val="en-AU"/>
              </w:rPr>
            </w:pPr>
            <w:r>
              <w:rPr>
                <w:lang w:val="en-AU"/>
              </w:rPr>
              <w:t>8.2.10</w:t>
            </w:r>
          </w:p>
        </w:tc>
        <w:tc>
          <w:tcPr>
            <w:tcW w:w="4798" w:type="dxa"/>
            <w:gridSpan w:val="2"/>
            <w:tcBorders>
              <w:top w:val="single" w:sz="4" w:space="0" w:color="auto"/>
              <w:bottom w:val="single" w:sz="4" w:space="0" w:color="auto"/>
              <w:right w:val="single" w:sz="18" w:space="0" w:color="auto"/>
            </w:tcBorders>
          </w:tcPr>
          <w:p w14:paraId="5B0E3069"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Added material from new case of </w:t>
            </w:r>
            <w:r w:rsidRPr="00DE2818">
              <w:rPr>
                <w:rFonts w:ascii="Arial" w:hAnsi="Arial" w:cs="Arial"/>
                <w:i/>
                <w:iCs/>
                <w:color w:val="000000"/>
              </w:rPr>
              <w:t>DPP v Dalton (Ruling No 1)</w:t>
            </w:r>
            <w:r>
              <w:rPr>
                <w:rFonts w:ascii="Arial" w:hAnsi="Arial" w:cs="Arial"/>
                <w:color w:val="000000"/>
              </w:rPr>
              <w:t xml:space="preserve"> [2019] VSC 226.</w:t>
            </w:r>
          </w:p>
        </w:tc>
      </w:tr>
      <w:tr w:rsidR="00A410BD" w14:paraId="352DDBCC" w14:textId="77777777" w:rsidTr="00473897">
        <w:tc>
          <w:tcPr>
            <w:tcW w:w="1220" w:type="dxa"/>
            <w:gridSpan w:val="2"/>
            <w:tcBorders>
              <w:top w:val="single" w:sz="4" w:space="0" w:color="auto"/>
              <w:left w:val="single" w:sz="18" w:space="0" w:color="auto"/>
              <w:bottom w:val="single" w:sz="4" w:space="0" w:color="auto"/>
            </w:tcBorders>
            <w:shd w:val="clear" w:color="auto" w:fill="DDDDDD"/>
          </w:tcPr>
          <w:p w14:paraId="7CE2B81C" w14:textId="77777777" w:rsidR="00A410BD" w:rsidRPr="0054535C" w:rsidRDefault="00A410BD" w:rsidP="00A410BD">
            <w:pPr>
              <w:rPr>
                <w:sz w:val="22"/>
                <w:lang w:val="en-AU"/>
              </w:rPr>
            </w:pPr>
            <w:r>
              <w:rPr>
                <w:sz w:val="22"/>
                <w:lang w:val="en-AU"/>
              </w:rPr>
              <w:t>29/07/19</w:t>
            </w:r>
          </w:p>
        </w:tc>
        <w:tc>
          <w:tcPr>
            <w:tcW w:w="7073" w:type="dxa"/>
            <w:gridSpan w:val="4"/>
            <w:tcBorders>
              <w:top w:val="single" w:sz="4" w:space="0" w:color="auto"/>
              <w:bottom w:val="single" w:sz="4" w:space="0" w:color="auto"/>
              <w:right w:val="single" w:sz="18" w:space="0" w:color="auto"/>
            </w:tcBorders>
            <w:shd w:val="clear" w:color="auto" w:fill="DDDDDD"/>
          </w:tcPr>
          <w:p w14:paraId="20BE0761" w14:textId="730E0F63"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9</w:t>
            </w:r>
            <w:r w:rsidRPr="0054535C">
              <w:rPr>
                <w:sz w:val="22"/>
                <w:lang w:val="en-AU"/>
              </w:rPr>
              <w:t xml:space="preserve"> – </w:t>
            </w:r>
            <w:r>
              <w:rPr>
                <w:sz w:val="22"/>
                <w:lang w:val="en-AU"/>
              </w:rPr>
              <w:t>CRIMINAL DIVISION – CUSTODY &amp; BAIL</w:t>
            </w:r>
          </w:p>
        </w:tc>
      </w:tr>
      <w:tr w:rsidR="00A410BD" w14:paraId="37D84859" w14:textId="77777777" w:rsidTr="00473897">
        <w:tc>
          <w:tcPr>
            <w:tcW w:w="1220" w:type="dxa"/>
            <w:gridSpan w:val="2"/>
            <w:tcBorders>
              <w:top w:val="single" w:sz="4" w:space="0" w:color="auto"/>
              <w:left w:val="single" w:sz="18" w:space="0" w:color="auto"/>
              <w:bottom w:val="single" w:sz="4" w:space="0" w:color="auto"/>
            </w:tcBorders>
          </w:tcPr>
          <w:p w14:paraId="3B55E67E" w14:textId="77777777" w:rsidR="00A410BD" w:rsidRDefault="00A410BD" w:rsidP="00A410BD">
            <w:pPr>
              <w:rPr>
                <w:lang w:val="en-AU"/>
              </w:rPr>
            </w:pPr>
            <w:r>
              <w:rPr>
                <w:lang w:val="en-AU"/>
              </w:rPr>
              <w:t>29/07/19</w:t>
            </w:r>
          </w:p>
        </w:tc>
        <w:tc>
          <w:tcPr>
            <w:tcW w:w="836" w:type="dxa"/>
            <w:tcBorders>
              <w:top w:val="single" w:sz="4" w:space="0" w:color="auto"/>
              <w:bottom w:val="single" w:sz="4" w:space="0" w:color="auto"/>
            </w:tcBorders>
          </w:tcPr>
          <w:p w14:paraId="69785141" w14:textId="7A64D294"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47D21084" w14:textId="77777777" w:rsidR="00A410BD" w:rsidRDefault="00A410BD" w:rsidP="00A410BD">
            <w:pPr>
              <w:jc w:val="center"/>
              <w:rPr>
                <w:lang w:val="en-AU"/>
              </w:rPr>
            </w:pPr>
            <w:r>
              <w:rPr>
                <w:lang w:val="en-AU"/>
              </w:rPr>
              <w:t>9.1</w:t>
            </w:r>
          </w:p>
        </w:tc>
        <w:tc>
          <w:tcPr>
            <w:tcW w:w="4798" w:type="dxa"/>
            <w:gridSpan w:val="2"/>
            <w:tcBorders>
              <w:top w:val="single" w:sz="4" w:space="0" w:color="auto"/>
              <w:bottom w:val="single" w:sz="4" w:space="0" w:color="auto"/>
              <w:right w:val="single" w:sz="18" w:space="0" w:color="auto"/>
            </w:tcBorders>
          </w:tcPr>
          <w:p w14:paraId="60D072FD" w14:textId="77777777" w:rsidR="00A410BD" w:rsidRDefault="00A410BD" w:rsidP="00A410BD">
            <w:pPr>
              <w:spacing w:before="20" w:after="20"/>
              <w:jc w:val="both"/>
              <w:rPr>
                <w:rFonts w:ascii="Arial" w:hAnsi="Arial" w:cs="Arial"/>
                <w:color w:val="000000"/>
              </w:rPr>
            </w:pPr>
            <w:r>
              <w:rPr>
                <w:rFonts w:ascii="Arial" w:hAnsi="Arial" w:cs="Arial"/>
                <w:color w:val="000000"/>
              </w:rPr>
              <w:t>Minor amendment to table to include reference to s.346(3) of the CYFA.</w:t>
            </w:r>
          </w:p>
        </w:tc>
      </w:tr>
      <w:tr w:rsidR="00A410BD" w14:paraId="1066178B" w14:textId="77777777" w:rsidTr="00473897">
        <w:tc>
          <w:tcPr>
            <w:tcW w:w="1220" w:type="dxa"/>
            <w:gridSpan w:val="2"/>
            <w:tcBorders>
              <w:top w:val="single" w:sz="4" w:space="0" w:color="auto"/>
              <w:left w:val="single" w:sz="18" w:space="0" w:color="auto"/>
              <w:bottom w:val="single" w:sz="4" w:space="0" w:color="auto"/>
            </w:tcBorders>
          </w:tcPr>
          <w:p w14:paraId="7F5C6282" w14:textId="77777777" w:rsidR="00A410BD" w:rsidRDefault="00A410BD" w:rsidP="00A410BD">
            <w:pPr>
              <w:rPr>
                <w:lang w:val="en-AU"/>
              </w:rPr>
            </w:pPr>
            <w:r>
              <w:rPr>
                <w:lang w:val="en-AU"/>
              </w:rPr>
              <w:t>29/07/19</w:t>
            </w:r>
          </w:p>
        </w:tc>
        <w:tc>
          <w:tcPr>
            <w:tcW w:w="836" w:type="dxa"/>
            <w:tcBorders>
              <w:top w:val="single" w:sz="4" w:space="0" w:color="auto"/>
              <w:bottom w:val="single" w:sz="4" w:space="0" w:color="auto"/>
            </w:tcBorders>
          </w:tcPr>
          <w:p w14:paraId="163C0FD0" w14:textId="6686AF14"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19375856" w14:textId="77777777" w:rsidR="00A410BD" w:rsidRDefault="00A410BD" w:rsidP="00A410BD">
            <w:pPr>
              <w:jc w:val="center"/>
              <w:rPr>
                <w:lang w:val="en-AU"/>
              </w:rPr>
            </w:pPr>
            <w:r>
              <w:rPr>
                <w:lang w:val="en-AU"/>
              </w:rPr>
              <w:t>9.4.1.1</w:t>
            </w:r>
          </w:p>
        </w:tc>
        <w:tc>
          <w:tcPr>
            <w:tcW w:w="4798" w:type="dxa"/>
            <w:gridSpan w:val="2"/>
            <w:tcBorders>
              <w:top w:val="single" w:sz="4" w:space="0" w:color="auto"/>
              <w:bottom w:val="single" w:sz="4" w:space="0" w:color="auto"/>
              <w:right w:val="single" w:sz="18" w:space="0" w:color="auto"/>
            </w:tcBorders>
          </w:tcPr>
          <w:p w14:paraId="7B449070"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Summary of case of </w:t>
            </w:r>
            <w:r w:rsidRPr="003F084B">
              <w:rPr>
                <w:rFonts w:ascii="Arial" w:hAnsi="Arial" w:cs="Arial"/>
                <w:i/>
                <w:iCs/>
                <w:color w:val="000000"/>
              </w:rPr>
              <w:t>TP</w:t>
            </w:r>
            <w:r>
              <w:rPr>
                <w:rFonts w:ascii="Arial" w:hAnsi="Arial" w:cs="Arial"/>
                <w:color w:val="000000"/>
              </w:rPr>
              <w:t xml:space="preserve"> [2018] VSC 748.</w:t>
            </w:r>
          </w:p>
        </w:tc>
      </w:tr>
      <w:tr w:rsidR="00A410BD" w14:paraId="44909323" w14:textId="77777777" w:rsidTr="00473897">
        <w:tc>
          <w:tcPr>
            <w:tcW w:w="1220" w:type="dxa"/>
            <w:gridSpan w:val="2"/>
            <w:tcBorders>
              <w:top w:val="single" w:sz="4" w:space="0" w:color="auto"/>
              <w:left w:val="single" w:sz="18" w:space="0" w:color="auto"/>
              <w:bottom w:val="single" w:sz="4" w:space="0" w:color="auto"/>
            </w:tcBorders>
          </w:tcPr>
          <w:p w14:paraId="37A1F6E7" w14:textId="77777777" w:rsidR="00A410BD" w:rsidRDefault="00A410BD" w:rsidP="00A410BD">
            <w:pPr>
              <w:rPr>
                <w:lang w:val="en-AU"/>
              </w:rPr>
            </w:pPr>
            <w:r>
              <w:rPr>
                <w:lang w:val="en-AU"/>
              </w:rPr>
              <w:t>29/07/19</w:t>
            </w:r>
          </w:p>
        </w:tc>
        <w:tc>
          <w:tcPr>
            <w:tcW w:w="836" w:type="dxa"/>
            <w:tcBorders>
              <w:top w:val="single" w:sz="4" w:space="0" w:color="auto"/>
              <w:bottom w:val="single" w:sz="4" w:space="0" w:color="auto"/>
            </w:tcBorders>
          </w:tcPr>
          <w:p w14:paraId="5B89D9BA" w14:textId="4E258980"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52729E4B" w14:textId="77777777" w:rsidR="00A410BD" w:rsidRDefault="00A410BD" w:rsidP="00A410BD">
            <w:pPr>
              <w:jc w:val="center"/>
              <w:rPr>
                <w:lang w:val="en-AU"/>
              </w:rPr>
            </w:pPr>
            <w:r>
              <w:rPr>
                <w:lang w:val="en-AU"/>
              </w:rPr>
              <w:t>9.4.4.4</w:t>
            </w:r>
          </w:p>
        </w:tc>
        <w:tc>
          <w:tcPr>
            <w:tcW w:w="4798" w:type="dxa"/>
            <w:gridSpan w:val="2"/>
            <w:tcBorders>
              <w:top w:val="single" w:sz="4" w:space="0" w:color="auto"/>
              <w:bottom w:val="single" w:sz="4" w:space="0" w:color="auto"/>
              <w:right w:val="single" w:sz="18" w:space="0" w:color="auto"/>
            </w:tcBorders>
          </w:tcPr>
          <w:p w14:paraId="122F8867"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Summaries of new cases of </w:t>
            </w:r>
            <w:r w:rsidRPr="00837C1F">
              <w:rPr>
                <w:rFonts w:ascii="Arial" w:hAnsi="Arial" w:cs="Arial"/>
                <w:i/>
                <w:iCs/>
              </w:rPr>
              <w:t>Re Sisper</w:t>
            </w:r>
            <w:r>
              <w:rPr>
                <w:rFonts w:ascii="Arial" w:hAnsi="Arial" w:cs="Arial"/>
              </w:rPr>
              <w:t xml:space="preserve"> [2019] VSC 344; </w:t>
            </w:r>
            <w:r w:rsidRPr="004F4ECC">
              <w:rPr>
                <w:rFonts w:ascii="Arial" w:hAnsi="Arial" w:cs="Arial"/>
                <w:i/>
                <w:iCs/>
              </w:rPr>
              <w:t>Re MI</w:t>
            </w:r>
            <w:r>
              <w:rPr>
                <w:rFonts w:ascii="Arial" w:hAnsi="Arial" w:cs="Arial"/>
              </w:rPr>
              <w:t xml:space="preserve"> [2019] VSC 347.</w:t>
            </w:r>
          </w:p>
        </w:tc>
      </w:tr>
      <w:tr w:rsidR="00A410BD" w14:paraId="1409E09C" w14:textId="77777777" w:rsidTr="00473897">
        <w:tc>
          <w:tcPr>
            <w:tcW w:w="1220" w:type="dxa"/>
            <w:gridSpan w:val="2"/>
            <w:tcBorders>
              <w:top w:val="single" w:sz="4" w:space="0" w:color="auto"/>
              <w:left w:val="single" w:sz="18" w:space="0" w:color="auto"/>
              <w:bottom w:val="single" w:sz="4" w:space="0" w:color="auto"/>
            </w:tcBorders>
          </w:tcPr>
          <w:p w14:paraId="796976A2" w14:textId="77777777" w:rsidR="00A410BD" w:rsidRDefault="00A410BD" w:rsidP="00A410BD">
            <w:pPr>
              <w:rPr>
                <w:lang w:val="en-AU"/>
              </w:rPr>
            </w:pPr>
            <w:r>
              <w:rPr>
                <w:lang w:val="en-AU"/>
              </w:rPr>
              <w:t>29/07/19</w:t>
            </w:r>
          </w:p>
        </w:tc>
        <w:tc>
          <w:tcPr>
            <w:tcW w:w="836" w:type="dxa"/>
            <w:tcBorders>
              <w:top w:val="single" w:sz="4" w:space="0" w:color="auto"/>
              <w:bottom w:val="single" w:sz="4" w:space="0" w:color="auto"/>
            </w:tcBorders>
          </w:tcPr>
          <w:p w14:paraId="5DF92BA5" w14:textId="0050AB5C"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3B0C5074" w14:textId="77777777" w:rsidR="00A410BD" w:rsidRDefault="00A410BD" w:rsidP="00A410BD">
            <w:pPr>
              <w:jc w:val="center"/>
              <w:rPr>
                <w:lang w:val="en-AU"/>
              </w:rPr>
            </w:pPr>
            <w:r>
              <w:rPr>
                <w:lang w:val="en-AU"/>
              </w:rPr>
              <w:t>9.4.11</w:t>
            </w:r>
          </w:p>
        </w:tc>
        <w:tc>
          <w:tcPr>
            <w:tcW w:w="4798" w:type="dxa"/>
            <w:gridSpan w:val="2"/>
            <w:tcBorders>
              <w:top w:val="single" w:sz="4" w:space="0" w:color="auto"/>
              <w:bottom w:val="single" w:sz="4" w:space="0" w:color="auto"/>
              <w:right w:val="single" w:sz="18" w:space="0" w:color="auto"/>
            </w:tcBorders>
          </w:tcPr>
          <w:p w14:paraId="6277411D"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Summaries of cases of </w:t>
            </w:r>
            <w:r w:rsidRPr="00631ED4">
              <w:rPr>
                <w:rFonts w:ascii="Arial" w:hAnsi="Arial" w:cs="Arial"/>
                <w:i/>
                <w:iCs/>
                <w:color w:val="000000"/>
              </w:rPr>
              <w:t>Re AB</w:t>
            </w:r>
            <w:r>
              <w:rPr>
                <w:rFonts w:ascii="Arial" w:hAnsi="Arial" w:cs="Arial"/>
                <w:color w:val="000000"/>
              </w:rPr>
              <w:t xml:space="preserve"> [2016] VSC 446; </w:t>
            </w:r>
            <w:r w:rsidRPr="00C159BD">
              <w:rPr>
                <w:rFonts w:ascii="Arial" w:hAnsi="Arial" w:cs="Arial"/>
                <w:i/>
                <w:iCs/>
                <w:color w:val="000000"/>
              </w:rPr>
              <w:t>LD</w:t>
            </w:r>
            <w:r>
              <w:rPr>
                <w:rFonts w:ascii="Arial" w:hAnsi="Arial" w:cs="Arial"/>
                <w:color w:val="000000"/>
              </w:rPr>
              <w:t xml:space="preserve"> [2019] VSC 457.</w:t>
            </w:r>
          </w:p>
        </w:tc>
      </w:tr>
      <w:tr w:rsidR="00A410BD" w14:paraId="7DE14D19" w14:textId="77777777" w:rsidTr="00473897">
        <w:tc>
          <w:tcPr>
            <w:tcW w:w="1220" w:type="dxa"/>
            <w:gridSpan w:val="2"/>
            <w:tcBorders>
              <w:top w:val="single" w:sz="4" w:space="0" w:color="auto"/>
              <w:left w:val="single" w:sz="18" w:space="0" w:color="auto"/>
              <w:bottom w:val="single" w:sz="4" w:space="0" w:color="auto"/>
            </w:tcBorders>
          </w:tcPr>
          <w:p w14:paraId="59FA89CD" w14:textId="77777777" w:rsidR="00A410BD" w:rsidRDefault="00A410BD" w:rsidP="00A410BD">
            <w:pPr>
              <w:rPr>
                <w:lang w:val="en-AU"/>
              </w:rPr>
            </w:pPr>
            <w:r>
              <w:rPr>
                <w:lang w:val="en-AU"/>
              </w:rPr>
              <w:t>29/07/19</w:t>
            </w:r>
          </w:p>
        </w:tc>
        <w:tc>
          <w:tcPr>
            <w:tcW w:w="836" w:type="dxa"/>
            <w:tcBorders>
              <w:top w:val="single" w:sz="4" w:space="0" w:color="auto"/>
              <w:bottom w:val="single" w:sz="4" w:space="0" w:color="auto"/>
            </w:tcBorders>
          </w:tcPr>
          <w:p w14:paraId="7B856219" w14:textId="425BD44B"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4711571C" w14:textId="77777777" w:rsidR="00A410BD" w:rsidRDefault="00A410BD" w:rsidP="00A410BD">
            <w:pPr>
              <w:jc w:val="center"/>
              <w:rPr>
                <w:lang w:val="en-AU"/>
              </w:rPr>
            </w:pPr>
            <w:r>
              <w:rPr>
                <w:lang w:val="en-AU"/>
              </w:rPr>
              <w:t>9.4.12</w:t>
            </w:r>
          </w:p>
        </w:tc>
        <w:tc>
          <w:tcPr>
            <w:tcW w:w="4798" w:type="dxa"/>
            <w:gridSpan w:val="2"/>
            <w:tcBorders>
              <w:top w:val="single" w:sz="4" w:space="0" w:color="auto"/>
              <w:bottom w:val="single" w:sz="4" w:space="0" w:color="auto"/>
              <w:right w:val="single" w:sz="18" w:space="0" w:color="auto"/>
            </w:tcBorders>
          </w:tcPr>
          <w:p w14:paraId="7F47BB17" w14:textId="77777777" w:rsidR="00A410BD" w:rsidRDefault="00A410BD" w:rsidP="00A410BD">
            <w:pPr>
              <w:spacing w:before="20" w:after="20"/>
              <w:jc w:val="both"/>
              <w:rPr>
                <w:rFonts w:ascii="Arial" w:hAnsi="Arial" w:cs="Arial"/>
                <w:color w:val="000000"/>
              </w:rPr>
            </w:pPr>
            <w:r>
              <w:rPr>
                <w:rFonts w:ascii="Arial" w:hAnsi="Arial" w:cs="Arial"/>
                <w:color w:val="000000"/>
              </w:rPr>
              <w:t>Added cross-references to sections 9.2.1, 9.2.2 &amp; 9.5.14.</w:t>
            </w:r>
          </w:p>
        </w:tc>
      </w:tr>
      <w:tr w:rsidR="00A410BD" w14:paraId="54D707B0" w14:textId="77777777" w:rsidTr="00473897">
        <w:tc>
          <w:tcPr>
            <w:tcW w:w="1220" w:type="dxa"/>
            <w:gridSpan w:val="2"/>
            <w:tcBorders>
              <w:top w:val="single" w:sz="4" w:space="0" w:color="auto"/>
              <w:left w:val="single" w:sz="18" w:space="0" w:color="auto"/>
              <w:bottom w:val="single" w:sz="4" w:space="0" w:color="auto"/>
            </w:tcBorders>
            <w:shd w:val="clear" w:color="auto" w:fill="DDDDDD"/>
          </w:tcPr>
          <w:p w14:paraId="4757C014" w14:textId="77777777" w:rsidR="00A410BD" w:rsidRPr="0054535C" w:rsidRDefault="00A410BD" w:rsidP="00A410BD">
            <w:pPr>
              <w:keepNext/>
              <w:keepLines/>
              <w:rPr>
                <w:sz w:val="22"/>
                <w:lang w:val="en-AU"/>
              </w:rPr>
            </w:pPr>
            <w:r>
              <w:rPr>
                <w:sz w:val="22"/>
                <w:lang w:val="en-AU"/>
              </w:rPr>
              <w:t>29/07/19</w:t>
            </w:r>
          </w:p>
        </w:tc>
        <w:tc>
          <w:tcPr>
            <w:tcW w:w="7073" w:type="dxa"/>
            <w:gridSpan w:val="4"/>
            <w:tcBorders>
              <w:top w:val="single" w:sz="4" w:space="0" w:color="auto"/>
              <w:bottom w:val="single" w:sz="4" w:space="0" w:color="auto"/>
              <w:right w:val="single" w:sz="18" w:space="0" w:color="auto"/>
            </w:tcBorders>
            <w:shd w:val="clear" w:color="auto" w:fill="DDDDDD"/>
          </w:tcPr>
          <w:p w14:paraId="0C708CD2" w14:textId="15F7E244" w:rsidR="00A410BD" w:rsidRPr="0054535C" w:rsidRDefault="00A410BD" w:rsidP="00A410BD">
            <w:pPr>
              <w:keepNext/>
              <w:keepLines/>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A410BD" w14:paraId="14F3D28E" w14:textId="77777777" w:rsidTr="00473897">
        <w:tc>
          <w:tcPr>
            <w:tcW w:w="1220" w:type="dxa"/>
            <w:gridSpan w:val="2"/>
            <w:tcBorders>
              <w:top w:val="single" w:sz="4" w:space="0" w:color="auto"/>
              <w:left w:val="single" w:sz="18" w:space="0" w:color="auto"/>
              <w:bottom w:val="single" w:sz="4" w:space="0" w:color="auto"/>
            </w:tcBorders>
          </w:tcPr>
          <w:p w14:paraId="584EDC01" w14:textId="77777777" w:rsidR="00A410BD" w:rsidRDefault="00A410BD" w:rsidP="00A410BD">
            <w:pPr>
              <w:keepNext/>
              <w:keepLines/>
              <w:rPr>
                <w:lang w:val="en-AU"/>
              </w:rPr>
            </w:pPr>
            <w:r>
              <w:rPr>
                <w:lang w:val="en-AU"/>
              </w:rPr>
              <w:t>29/07/19</w:t>
            </w:r>
          </w:p>
        </w:tc>
        <w:tc>
          <w:tcPr>
            <w:tcW w:w="836" w:type="dxa"/>
            <w:tcBorders>
              <w:top w:val="single" w:sz="4" w:space="0" w:color="auto"/>
              <w:bottom w:val="single" w:sz="4" w:space="0" w:color="auto"/>
            </w:tcBorders>
          </w:tcPr>
          <w:p w14:paraId="645AEFDF" w14:textId="374CA12B" w:rsidR="00A410BD" w:rsidRDefault="00A410BD" w:rsidP="00A410BD">
            <w:pPr>
              <w:keepNext/>
              <w:keepLines/>
              <w:jc w:val="center"/>
              <w:rPr>
                <w:lang w:val="en-AU"/>
              </w:rPr>
            </w:pPr>
            <w:r>
              <w:rPr>
                <w:lang w:val="en-AU"/>
              </w:rPr>
              <w:t>10</w:t>
            </w:r>
          </w:p>
        </w:tc>
        <w:tc>
          <w:tcPr>
            <w:tcW w:w="1439" w:type="dxa"/>
            <w:tcBorders>
              <w:top w:val="single" w:sz="4" w:space="0" w:color="auto"/>
              <w:bottom w:val="single" w:sz="4" w:space="0" w:color="auto"/>
            </w:tcBorders>
          </w:tcPr>
          <w:p w14:paraId="0FB1323B" w14:textId="77777777" w:rsidR="00A410BD" w:rsidRDefault="00A410BD" w:rsidP="00A410BD">
            <w:pPr>
              <w:keepNext/>
              <w:keepLines/>
              <w:jc w:val="center"/>
              <w:rPr>
                <w:lang w:val="en-AU"/>
              </w:rPr>
            </w:pPr>
            <w:r>
              <w:rPr>
                <w:lang w:val="en-AU"/>
              </w:rPr>
              <w:t>10.1.4</w:t>
            </w:r>
          </w:p>
        </w:tc>
        <w:tc>
          <w:tcPr>
            <w:tcW w:w="4798" w:type="dxa"/>
            <w:gridSpan w:val="2"/>
            <w:tcBorders>
              <w:top w:val="single" w:sz="4" w:space="0" w:color="auto"/>
              <w:bottom w:val="single" w:sz="4" w:space="0" w:color="auto"/>
              <w:right w:val="single" w:sz="18" w:space="0" w:color="auto"/>
            </w:tcBorders>
          </w:tcPr>
          <w:p w14:paraId="1BE0AA59" w14:textId="77777777" w:rsidR="00A410BD" w:rsidRDefault="00A410BD" w:rsidP="00A410BD">
            <w:pPr>
              <w:keepNext/>
              <w:keepLines/>
              <w:spacing w:before="20" w:after="20"/>
              <w:jc w:val="both"/>
              <w:rPr>
                <w:rFonts w:ascii="Arial" w:hAnsi="Arial" w:cs="Arial"/>
                <w:color w:val="000000"/>
              </w:rPr>
            </w:pPr>
            <w:r>
              <w:rPr>
                <w:rFonts w:ascii="Arial" w:hAnsi="Arial" w:cs="Arial"/>
                <w:color w:val="000000"/>
              </w:rPr>
              <w:t xml:space="preserve">Summary of new case of </w:t>
            </w:r>
            <w:r>
              <w:rPr>
                <w:rFonts w:ascii="Arial" w:hAnsi="Arial" w:cs="Arial"/>
                <w:i/>
                <w:iCs/>
                <w:color w:val="000000"/>
              </w:rPr>
              <w:t>Victoria Police</w:t>
            </w:r>
            <w:r w:rsidRPr="00805E98">
              <w:rPr>
                <w:rFonts w:ascii="Arial" w:hAnsi="Arial" w:cs="Arial"/>
                <w:i/>
                <w:iCs/>
                <w:color w:val="000000"/>
              </w:rPr>
              <w:t xml:space="preserve"> v CA</w:t>
            </w:r>
            <w:r>
              <w:rPr>
                <w:rFonts w:ascii="Arial" w:hAnsi="Arial" w:cs="Arial"/>
                <w:color w:val="000000"/>
              </w:rPr>
              <w:t xml:space="preserve"> [Children’s Court of Victoria-Magistrate Coghlan, 03/07/2019].</w:t>
            </w:r>
          </w:p>
        </w:tc>
      </w:tr>
      <w:tr w:rsidR="00A410BD" w14:paraId="56612D38" w14:textId="77777777" w:rsidTr="00473897">
        <w:tc>
          <w:tcPr>
            <w:tcW w:w="1220" w:type="dxa"/>
            <w:gridSpan w:val="2"/>
            <w:tcBorders>
              <w:top w:val="single" w:sz="4" w:space="0" w:color="auto"/>
              <w:left w:val="single" w:sz="18" w:space="0" w:color="auto"/>
              <w:bottom w:val="single" w:sz="4" w:space="0" w:color="auto"/>
            </w:tcBorders>
          </w:tcPr>
          <w:p w14:paraId="68E14A3B" w14:textId="77777777" w:rsidR="00A410BD" w:rsidRDefault="00A410BD" w:rsidP="00A410BD">
            <w:pPr>
              <w:rPr>
                <w:lang w:val="en-AU"/>
              </w:rPr>
            </w:pPr>
            <w:r>
              <w:rPr>
                <w:lang w:val="en-AU"/>
              </w:rPr>
              <w:t>29/07/19</w:t>
            </w:r>
          </w:p>
        </w:tc>
        <w:tc>
          <w:tcPr>
            <w:tcW w:w="836" w:type="dxa"/>
            <w:tcBorders>
              <w:top w:val="single" w:sz="4" w:space="0" w:color="auto"/>
              <w:bottom w:val="single" w:sz="4" w:space="0" w:color="auto"/>
            </w:tcBorders>
          </w:tcPr>
          <w:p w14:paraId="25E99F90" w14:textId="6B138AFE"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0E9B20E5" w14:textId="77777777" w:rsidR="00A410BD" w:rsidRDefault="00A410BD" w:rsidP="00A410BD">
            <w:pPr>
              <w:jc w:val="center"/>
              <w:rPr>
                <w:lang w:val="en-AU"/>
              </w:rPr>
            </w:pPr>
            <w:r>
              <w:rPr>
                <w:lang w:val="en-AU"/>
              </w:rPr>
              <w:t>10.3.9</w:t>
            </w:r>
          </w:p>
        </w:tc>
        <w:tc>
          <w:tcPr>
            <w:tcW w:w="4798" w:type="dxa"/>
            <w:gridSpan w:val="2"/>
            <w:tcBorders>
              <w:top w:val="single" w:sz="4" w:space="0" w:color="auto"/>
              <w:bottom w:val="single" w:sz="4" w:space="0" w:color="auto"/>
              <w:right w:val="single" w:sz="18" w:space="0" w:color="auto"/>
            </w:tcBorders>
          </w:tcPr>
          <w:p w14:paraId="7049B2E7"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Reference to new case of </w:t>
            </w:r>
            <w:r w:rsidRPr="0070528E">
              <w:rPr>
                <w:rFonts w:ascii="Arial" w:hAnsi="Arial" w:cs="Arial"/>
                <w:bCs/>
                <w:i/>
                <w:iCs/>
                <w:color w:val="000000"/>
              </w:rPr>
              <w:t>DPP v Za Lian &amp; Hlawnceu</w:t>
            </w:r>
            <w:r>
              <w:rPr>
                <w:rFonts w:ascii="Arial" w:hAnsi="Arial" w:cs="Arial"/>
                <w:bCs/>
                <w:color w:val="000000"/>
              </w:rPr>
              <w:t xml:space="preserve"> [2019] VSCA 75 at [54]-[57].</w:t>
            </w:r>
          </w:p>
        </w:tc>
      </w:tr>
      <w:tr w:rsidR="00A410BD" w14:paraId="230CAA4B" w14:textId="77777777" w:rsidTr="00473897">
        <w:tc>
          <w:tcPr>
            <w:tcW w:w="1220" w:type="dxa"/>
            <w:gridSpan w:val="2"/>
            <w:tcBorders>
              <w:top w:val="single" w:sz="4" w:space="0" w:color="auto"/>
              <w:left w:val="single" w:sz="18" w:space="0" w:color="auto"/>
              <w:bottom w:val="single" w:sz="4" w:space="0" w:color="auto"/>
            </w:tcBorders>
          </w:tcPr>
          <w:p w14:paraId="6910AD5C" w14:textId="77777777" w:rsidR="00A410BD" w:rsidRDefault="00A410BD" w:rsidP="00A410BD">
            <w:pPr>
              <w:rPr>
                <w:lang w:val="en-AU"/>
              </w:rPr>
            </w:pPr>
            <w:r>
              <w:rPr>
                <w:lang w:val="en-AU"/>
              </w:rPr>
              <w:t>29/07/19</w:t>
            </w:r>
          </w:p>
        </w:tc>
        <w:tc>
          <w:tcPr>
            <w:tcW w:w="836" w:type="dxa"/>
            <w:tcBorders>
              <w:top w:val="single" w:sz="4" w:space="0" w:color="auto"/>
              <w:bottom w:val="single" w:sz="4" w:space="0" w:color="auto"/>
            </w:tcBorders>
          </w:tcPr>
          <w:p w14:paraId="3FD79177" w14:textId="06706235"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4BF46369" w14:textId="77777777" w:rsidR="00A410BD" w:rsidRDefault="00A410BD" w:rsidP="00A410BD">
            <w:pPr>
              <w:jc w:val="center"/>
              <w:rPr>
                <w:lang w:val="en-AU"/>
              </w:rPr>
            </w:pPr>
            <w:r>
              <w:rPr>
                <w:lang w:val="en-AU"/>
              </w:rPr>
              <w:t>10.3.10</w:t>
            </w:r>
          </w:p>
        </w:tc>
        <w:tc>
          <w:tcPr>
            <w:tcW w:w="4798" w:type="dxa"/>
            <w:gridSpan w:val="2"/>
            <w:tcBorders>
              <w:top w:val="single" w:sz="4" w:space="0" w:color="auto"/>
              <w:bottom w:val="single" w:sz="4" w:space="0" w:color="auto"/>
              <w:right w:val="single" w:sz="18" w:space="0" w:color="auto"/>
            </w:tcBorders>
          </w:tcPr>
          <w:p w14:paraId="7996A389"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Added references to cases of </w:t>
            </w:r>
            <w:r w:rsidRPr="00C042AF">
              <w:rPr>
                <w:rFonts w:ascii="Arial" w:hAnsi="Arial" w:cs="Arial"/>
                <w:i/>
                <w:iCs/>
              </w:rPr>
              <w:t>CDPP v Brady &amp; Ors</w:t>
            </w:r>
            <w:r w:rsidRPr="00C042AF">
              <w:rPr>
                <w:rFonts w:ascii="Arial" w:hAnsi="Arial" w:cs="Arial"/>
              </w:rPr>
              <w:t xml:space="preserve"> [2016] VSC 334</w:t>
            </w:r>
            <w:r>
              <w:rPr>
                <w:rFonts w:ascii="Arial" w:hAnsi="Arial" w:cs="Arial"/>
              </w:rPr>
              <w:t xml:space="preserve">; </w:t>
            </w:r>
            <w:r w:rsidRPr="00C042AF">
              <w:rPr>
                <w:rFonts w:ascii="Arial" w:hAnsi="Arial" w:cs="Arial"/>
                <w:i/>
                <w:iCs/>
              </w:rPr>
              <w:t>Tony Strickland (a</w:t>
            </w:r>
            <w:r>
              <w:rPr>
                <w:rFonts w:ascii="Arial" w:hAnsi="Arial" w:cs="Arial"/>
                <w:i/>
                <w:iCs/>
              </w:rPr>
              <w:t> </w:t>
            </w:r>
            <w:r w:rsidRPr="00C042AF">
              <w:rPr>
                <w:rFonts w:ascii="Arial" w:hAnsi="Arial" w:cs="Arial"/>
                <w:i/>
                <w:iCs/>
              </w:rPr>
              <w:t>pseudonym) &amp; Ors v Commonwealth Director of Public Prosecutions</w:t>
            </w:r>
            <w:r w:rsidRPr="00C042AF">
              <w:rPr>
                <w:rFonts w:ascii="Arial" w:hAnsi="Arial" w:cs="Arial"/>
              </w:rPr>
              <w:t xml:space="preserve"> [2018] 93 ALJR 1, [2018] HCA 53</w:t>
            </w:r>
            <w:r>
              <w:rPr>
                <w:rFonts w:ascii="Arial" w:hAnsi="Arial" w:cs="Arial"/>
              </w:rPr>
              <w:t>;</w:t>
            </w:r>
            <w:r w:rsidRPr="00C042AF">
              <w:rPr>
                <w:rFonts w:ascii="Arial" w:hAnsi="Arial" w:cs="Arial"/>
              </w:rPr>
              <w:t xml:space="preserve"> </w:t>
            </w:r>
            <w:r w:rsidRPr="005812F1">
              <w:rPr>
                <w:rFonts w:ascii="Arial" w:hAnsi="Arial" w:cs="Arial"/>
                <w:i/>
                <w:iCs/>
              </w:rPr>
              <w:t>CDPP v Brady and Ors (costs)</w:t>
            </w:r>
            <w:r>
              <w:rPr>
                <w:rFonts w:ascii="Arial" w:hAnsi="Arial" w:cs="Arial"/>
              </w:rPr>
              <w:t xml:space="preserve"> [2019] VSC 397.</w:t>
            </w:r>
          </w:p>
        </w:tc>
      </w:tr>
      <w:tr w:rsidR="00A410BD" w14:paraId="2B0652B8" w14:textId="77777777" w:rsidTr="00473897">
        <w:tc>
          <w:tcPr>
            <w:tcW w:w="1220" w:type="dxa"/>
            <w:gridSpan w:val="2"/>
            <w:tcBorders>
              <w:top w:val="single" w:sz="4" w:space="0" w:color="auto"/>
              <w:left w:val="single" w:sz="18" w:space="0" w:color="auto"/>
              <w:bottom w:val="single" w:sz="4" w:space="0" w:color="auto"/>
            </w:tcBorders>
          </w:tcPr>
          <w:p w14:paraId="37EDCBE6" w14:textId="77777777" w:rsidR="00A410BD" w:rsidRDefault="00A410BD" w:rsidP="00A410BD">
            <w:pPr>
              <w:rPr>
                <w:lang w:val="en-AU"/>
              </w:rPr>
            </w:pPr>
            <w:r>
              <w:rPr>
                <w:lang w:val="en-AU"/>
              </w:rPr>
              <w:t>29/07/19</w:t>
            </w:r>
          </w:p>
        </w:tc>
        <w:tc>
          <w:tcPr>
            <w:tcW w:w="836" w:type="dxa"/>
            <w:tcBorders>
              <w:top w:val="single" w:sz="4" w:space="0" w:color="auto"/>
              <w:bottom w:val="single" w:sz="4" w:space="0" w:color="auto"/>
            </w:tcBorders>
          </w:tcPr>
          <w:p w14:paraId="38B4096D" w14:textId="25190ECF"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6DDA7063" w14:textId="77777777" w:rsidR="00A410BD" w:rsidRDefault="00A410BD" w:rsidP="00A410BD">
            <w:pPr>
              <w:jc w:val="center"/>
              <w:rPr>
                <w:lang w:val="en-AU"/>
              </w:rPr>
            </w:pPr>
            <w:r>
              <w:rPr>
                <w:lang w:val="en-AU"/>
              </w:rPr>
              <w:t>10.6</w:t>
            </w:r>
            <w:r>
              <w:rPr>
                <w:color w:val="FFFFFF"/>
                <w:shd w:val="clear" w:color="auto" w:fill="000000"/>
                <w:lang w:val="en-AU"/>
              </w:rPr>
              <w:t>Q</w:t>
            </w:r>
          </w:p>
        </w:tc>
        <w:tc>
          <w:tcPr>
            <w:tcW w:w="4798" w:type="dxa"/>
            <w:gridSpan w:val="2"/>
            <w:tcBorders>
              <w:top w:val="single" w:sz="4" w:space="0" w:color="auto"/>
              <w:bottom w:val="single" w:sz="4" w:space="0" w:color="auto"/>
              <w:right w:val="single" w:sz="18" w:space="0" w:color="auto"/>
            </w:tcBorders>
          </w:tcPr>
          <w:p w14:paraId="70168557" w14:textId="77777777" w:rsidR="00A410BD" w:rsidRDefault="00A410BD" w:rsidP="00A410BD">
            <w:pPr>
              <w:spacing w:before="20"/>
              <w:jc w:val="both"/>
              <w:rPr>
                <w:rFonts w:ascii="Arial" w:hAnsi="Arial" w:cs="Arial"/>
                <w:color w:val="000000"/>
              </w:rPr>
            </w:pPr>
            <w:r>
              <w:rPr>
                <w:rFonts w:ascii="Arial" w:hAnsi="Arial" w:cs="Arial"/>
                <w:color w:val="000000"/>
              </w:rPr>
              <w:t xml:space="preserve">Brief summary of new case of </w:t>
            </w:r>
            <w:r w:rsidRPr="004D00AF">
              <w:rPr>
                <w:rFonts w:ascii="Arial" w:hAnsi="Arial" w:cs="Arial"/>
                <w:i/>
                <w:iCs/>
                <w:color w:val="000000"/>
              </w:rPr>
              <w:t>Re Niall (a pseudonym)</w:t>
            </w:r>
            <w:r>
              <w:rPr>
                <w:rFonts w:ascii="Arial" w:hAnsi="Arial" w:cs="Arial"/>
                <w:color w:val="000000"/>
              </w:rPr>
              <w:t xml:space="preserve"> [2019] VSC 251.  Reference to new case of </w:t>
            </w:r>
            <w:r w:rsidRPr="00C56FA6">
              <w:rPr>
                <w:rFonts w:ascii="Arial" w:hAnsi="Arial" w:cs="Arial"/>
                <w:i/>
                <w:iCs/>
              </w:rPr>
              <w:t>Re XY [No 2]</w:t>
            </w:r>
            <w:r>
              <w:rPr>
                <w:rFonts w:ascii="Arial" w:hAnsi="Arial" w:cs="Arial"/>
              </w:rPr>
              <w:t xml:space="preserve"> [2019] VSC 268.</w:t>
            </w:r>
          </w:p>
        </w:tc>
      </w:tr>
      <w:tr w:rsidR="00A410BD" w14:paraId="066A48B0" w14:textId="77777777" w:rsidTr="00473897">
        <w:tc>
          <w:tcPr>
            <w:tcW w:w="1220" w:type="dxa"/>
            <w:gridSpan w:val="2"/>
            <w:tcBorders>
              <w:top w:val="single" w:sz="4" w:space="0" w:color="auto"/>
              <w:left w:val="single" w:sz="18" w:space="0" w:color="auto"/>
              <w:bottom w:val="single" w:sz="4" w:space="0" w:color="auto"/>
            </w:tcBorders>
          </w:tcPr>
          <w:p w14:paraId="2CA016EA" w14:textId="77777777" w:rsidR="00A410BD" w:rsidRDefault="00A410BD" w:rsidP="00A410BD">
            <w:pPr>
              <w:rPr>
                <w:lang w:val="en-AU"/>
              </w:rPr>
            </w:pPr>
            <w:r>
              <w:rPr>
                <w:lang w:val="en-AU"/>
              </w:rPr>
              <w:t>29/07/19</w:t>
            </w:r>
          </w:p>
        </w:tc>
        <w:tc>
          <w:tcPr>
            <w:tcW w:w="836" w:type="dxa"/>
            <w:tcBorders>
              <w:top w:val="single" w:sz="4" w:space="0" w:color="auto"/>
              <w:bottom w:val="single" w:sz="4" w:space="0" w:color="auto"/>
            </w:tcBorders>
          </w:tcPr>
          <w:p w14:paraId="149BE015" w14:textId="0AEFE24A"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3AF04DA3" w14:textId="77777777" w:rsidR="00A410BD" w:rsidRDefault="00A410BD" w:rsidP="00A410BD">
            <w:pPr>
              <w:jc w:val="center"/>
              <w:rPr>
                <w:lang w:val="en-AU"/>
              </w:rPr>
            </w:pPr>
            <w:r>
              <w:rPr>
                <w:lang w:val="en-AU"/>
              </w:rPr>
              <w:t>10.7</w:t>
            </w:r>
            <w:r w:rsidRPr="00ED0803">
              <w:rPr>
                <w:color w:val="FFFFFF"/>
                <w:shd w:val="clear" w:color="auto" w:fill="000000"/>
                <w:lang w:val="en-AU"/>
              </w:rPr>
              <w:t>J</w:t>
            </w:r>
          </w:p>
        </w:tc>
        <w:tc>
          <w:tcPr>
            <w:tcW w:w="4798" w:type="dxa"/>
            <w:gridSpan w:val="2"/>
            <w:tcBorders>
              <w:top w:val="single" w:sz="4" w:space="0" w:color="auto"/>
              <w:bottom w:val="single" w:sz="4" w:space="0" w:color="auto"/>
              <w:right w:val="single" w:sz="18" w:space="0" w:color="auto"/>
            </w:tcBorders>
          </w:tcPr>
          <w:p w14:paraId="2FDF2F0C" w14:textId="06951BE5" w:rsidR="00A410BD" w:rsidRDefault="00A410BD" w:rsidP="00A410BD">
            <w:pPr>
              <w:numPr>
                <w:ilvl w:val="0"/>
                <w:numId w:val="47"/>
              </w:numPr>
              <w:spacing w:before="20"/>
              <w:ind w:left="357" w:hanging="357"/>
              <w:jc w:val="both"/>
              <w:rPr>
                <w:rFonts w:ascii="Arial" w:hAnsi="Arial" w:cs="Arial"/>
                <w:color w:val="000000"/>
              </w:rPr>
            </w:pPr>
            <w:r>
              <w:rPr>
                <w:rFonts w:ascii="Arial" w:hAnsi="Arial" w:cs="Arial"/>
                <w:color w:val="000000"/>
              </w:rPr>
              <w:t xml:space="preserve">New subsection </w:t>
            </w:r>
            <w:r w:rsidRPr="00ED0803">
              <w:rPr>
                <w:rFonts w:ascii="Arial" w:hAnsi="Arial" w:cs="Arial"/>
                <w:b/>
                <w:bCs/>
                <w:color w:val="FFFFFF"/>
                <w:shd w:val="clear" w:color="auto" w:fill="000000"/>
              </w:rPr>
              <w:t>J</w:t>
            </w:r>
            <w:r>
              <w:rPr>
                <w:rFonts w:ascii="Arial" w:hAnsi="Arial" w:cs="Arial"/>
                <w:color w:val="000000"/>
              </w:rPr>
              <w:t xml:space="preserve"> entitled “Secretary has no power to issue a negative assessment under Working with Children Act 2005 where charges dealt with by diversion.”</w:t>
            </w:r>
          </w:p>
          <w:p w14:paraId="201CA81E" w14:textId="77777777" w:rsidR="00A410BD" w:rsidRPr="005C1FCD" w:rsidRDefault="00A410BD" w:rsidP="00A410BD">
            <w:pPr>
              <w:numPr>
                <w:ilvl w:val="0"/>
                <w:numId w:val="47"/>
              </w:numPr>
              <w:spacing w:before="20" w:after="20"/>
              <w:ind w:left="357" w:hanging="357"/>
              <w:jc w:val="both"/>
              <w:rPr>
                <w:rFonts w:ascii="Arial" w:hAnsi="Arial" w:cs="Arial"/>
                <w:color w:val="000000"/>
              </w:rPr>
            </w:pPr>
            <w:r>
              <w:rPr>
                <w:rFonts w:ascii="Arial" w:hAnsi="Arial" w:cs="Arial"/>
                <w:color w:val="000000"/>
              </w:rPr>
              <w:t xml:space="preserve">Discussion of new case of </w:t>
            </w:r>
            <w:r w:rsidRPr="00366DDF">
              <w:rPr>
                <w:rFonts w:ascii="Arial" w:hAnsi="Arial" w:cs="Arial"/>
                <w:i/>
                <w:iCs/>
              </w:rPr>
              <w:t>GHJ v Secretary to the Department of Justice and Community Safety (No 2)</w:t>
            </w:r>
            <w:r>
              <w:rPr>
                <w:rFonts w:ascii="Arial" w:hAnsi="Arial" w:cs="Arial"/>
              </w:rPr>
              <w:t xml:space="preserve"> [2019] VSC 411.</w:t>
            </w:r>
          </w:p>
        </w:tc>
      </w:tr>
      <w:tr w:rsidR="00A410BD" w14:paraId="06EB3635" w14:textId="77777777" w:rsidTr="00473897">
        <w:tc>
          <w:tcPr>
            <w:tcW w:w="1220" w:type="dxa"/>
            <w:gridSpan w:val="2"/>
            <w:tcBorders>
              <w:top w:val="single" w:sz="4" w:space="0" w:color="auto"/>
              <w:left w:val="single" w:sz="18" w:space="0" w:color="auto"/>
              <w:bottom w:val="single" w:sz="4" w:space="0" w:color="auto"/>
            </w:tcBorders>
            <w:shd w:val="clear" w:color="auto" w:fill="DDDDDD"/>
          </w:tcPr>
          <w:p w14:paraId="36734DD9" w14:textId="77777777" w:rsidR="00A410BD" w:rsidRPr="0054535C" w:rsidRDefault="00A410BD" w:rsidP="00A410BD">
            <w:pPr>
              <w:rPr>
                <w:sz w:val="22"/>
                <w:lang w:val="en-AU"/>
              </w:rPr>
            </w:pPr>
            <w:r>
              <w:rPr>
                <w:sz w:val="22"/>
                <w:lang w:val="en-AU"/>
              </w:rPr>
              <w:t>29/07/19</w:t>
            </w:r>
          </w:p>
        </w:tc>
        <w:tc>
          <w:tcPr>
            <w:tcW w:w="7073" w:type="dxa"/>
            <w:gridSpan w:val="4"/>
            <w:tcBorders>
              <w:top w:val="single" w:sz="4" w:space="0" w:color="auto"/>
              <w:bottom w:val="single" w:sz="4" w:space="0" w:color="auto"/>
              <w:right w:val="single" w:sz="18" w:space="0" w:color="auto"/>
            </w:tcBorders>
            <w:shd w:val="clear" w:color="auto" w:fill="DDDDDD"/>
          </w:tcPr>
          <w:p w14:paraId="007E435F" w14:textId="48049992"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A410BD" w14:paraId="1011528E" w14:textId="77777777" w:rsidTr="00473897">
        <w:tc>
          <w:tcPr>
            <w:tcW w:w="1220" w:type="dxa"/>
            <w:gridSpan w:val="2"/>
            <w:tcBorders>
              <w:top w:val="single" w:sz="4" w:space="0" w:color="auto"/>
              <w:left w:val="single" w:sz="18" w:space="0" w:color="auto"/>
              <w:bottom w:val="single" w:sz="4" w:space="0" w:color="auto"/>
            </w:tcBorders>
          </w:tcPr>
          <w:p w14:paraId="088B468E" w14:textId="77777777" w:rsidR="00A410BD" w:rsidRDefault="00A410BD" w:rsidP="00A410BD">
            <w:pPr>
              <w:rPr>
                <w:lang w:val="en-AU"/>
              </w:rPr>
            </w:pPr>
            <w:r>
              <w:rPr>
                <w:lang w:val="en-AU"/>
              </w:rPr>
              <w:t>29/07/19</w:t>
            </w:r>
          </w:p>
        </w:tc>
        <w:tc>
          <w:tcPr>
            <w:tcW w:w="836" w:type="dxa"/>
            <w:tcBorders>
              <w:top w:val="single" w:sz="4" w:space="0" w:color="auto"/>
              <w:bottom w:val="single" w:sz="4" w:space="0" w:color="auto"/>
            </w:tcBorders>
          </w:tcPr>
          <w:p w14:paraId="621E7682" w14:textId="343030F9"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5B55545" w14:textId="77777777" w:rsidR="00A410BD" w:rsidRDefault="00A410BD" w:rsidP="00A410BD">
            <w:pPr>
              <w:jc w:val="center"/>
              <w:rPr>
                <w:lang w:val="en-AU"/>
              </w:rPr>
            </w:pPr>
            <w:r>
              <w:rPr>
                <w:lang w:val="en-AU"/>
              </w:rPr>
              <w:t>11.1.4.1</w:t>
            </w:r>
          </w:p>
        </w:tc>
        <w:tc>
          <w:tcPr>
            <w:tcW w:w="4798" w:type="dxa"/>
            <w:gridSpan w:val="2"/>
            <w:tcBorders>
              <w:top w:val="single" w:sz="4" w:space="0" w:color="auto"/>
              <w:bottom w:val="single" w:sz="4" w:space="0" w:color="auto"/>
              <w:right w:val="single" w:sz="18" w:space="0" w:color="auto"/>
            </w:tcBorders>
          </w:tcPr>
          <w:p w14:paraId="589519C6" w14:textId="77777777" w:rsidR="00A410BD" w:rsidRDefault="00A410BD" w:rsidP="00A410BD">
            <w:pPr>
              <w:numPr>
                <w:ilvl w:val="0"/>
                <w:numId w:val="47"/>
              </w:numPr>
              <w:spacing w:before="20"/>
              <w:ind w:left="357" w:hanging="357"/>
              <w:jc w:val="both"/>
              <w:rPr>
                <w:rFonts w:ascii="Arial" w:hAnsi="Arial" w:cs="Arial"/>
                <w:color w:val="000000"/>
              </w:rPr>
            </w:pPr>
            <w:r>
              <w:rPr>
                <w:rFonts w:ascii="Arial" w:hAnsi="Arial" w:cs="Arial"/>
                <w:color w:val="000000"/>
              </w:rPr>
              <w:t>Paragraph heading changed to “</w:t>
            </w:r>
            <w:r w:rsidRPr="001C6E0E">
              <w:rPr>
                <w:rFonts w:ascii="Arial" w:hAnsi="Arial" w:cs="Arial"/>
                <w:b/>
                <w:bCs/>
                <w:color w:val="000000"/>
              </w:rPr>
              <w:t>General deterrence</w:t>
            </w:r>
            <w:r>
              <w:rPr>
                <w:rFonts w:ascii="Arial" w:hAnsi="Arial" w:cs="Arial"/>
                <w:b/>
                <w:bCs/>
                <w:color w:val="000000"/>
              </w:rPr>
              <w:t xml:space="preserve"> is not applicable as a sentencing principle in Children’s Court</w:t>
            </w:r>
            <w:r w:rsidRPr="00936091">
              <w:rPr>
                <w:rFonts w:ascii="Arial" w:hAnsi="Arial" w:cs="Arial"/>
                <w:color w:val="000000"/>
              </w:rPr>
              <w:t>”</w:t>
            </w:r>
            <w:r>
              <w:rPr>
                <w:rFonts w:ascii="Arial" w:hAnsi="Arial" w:cs="Arial"/>
                <w:color w:val="000000"/>
              </w:rPr>
              <w:t>.</w:t>
            </w:r>
          </w:p>
          <w:p w14:paraId="6B0A955F" w14:textId="77777777" w:rsidR="00A410BD" w:rsidRPr="00936091" w:rsidRDefault="00A410BD" w:rsidP="00A410BD">
            <w:pPr>
              <w:numPr>
                <w:ilvl w:val="0"/>
                <w:numId w:val="47"/>
              </w:numPr>
              <w:spacing w:before="20"/>
              <w:ind w:left="357" w:hanging="357"/>
              <w:jc w:val="both"/>
              <w:rPr>
                <w:rFonts w:ascii="Arial" w:hAnsi="Arial" w:cs="Arial"/>
                <w:color w:val="000000"/>
              </w:rPr>
            </w:pPr>
            <w:r w:rsidRPr="00936091">
              <w:rPr>
                <w:rFonts w:ascii="Arial" w:hAnsi="Arial" w:cs="Arial"/>
                <w:iCs/>
                <w:color w:val="000000"/>
              </w:rPr>
              <w:t>Material on the cases of</w:t>
            </w:r>
            <w:r>
              <w:rPr>
                <w:rFonts w:ascii="Arial" w:hAnsi="Arial" w:cs="Arial"/>
                <w:i/>
                <w:color w:val="000000"/>
              </w:rPr>
              <w:t xml:space="preserve"> </w:t>
            </w:r>
            <w:r w:rsidRPr="003A6AAD">
              <w:rPr>
                <w:rFonts w:ascii="Arial" w:hAnsi="Arial" w:cs="Arial"/>
                <w:i/>
                <w:color w:val="000000"/>
              </w:rPr>
              <w:t>DPP v Anderson</w:t>
            </w:r>
            <w:r w:rsidRPr="003A6AAD">
              <w:rPr>
                <w:rFonts w:ascii="Arial" w:hAnsi="Arial" w:cs="Arial"/>
                <w:color w:val="000000"/>
              </w:rPr>
              <w:t xml:space="preserve"> [2013] VSCA 45</w:t>
            </w:r>
            <w:r>
              <w:rPr>
                <w:rFonts w:ascii="Arial" w:hAnsi="Arial" w:cs="Arial"/>
                <w:color w:val="000000"/>
              </w:rPr>
              <w:t xml:space="preserve"> and </w:t>
            </w:r>
            <w:r>
              <w:rPr>
                <w:rFonts w:ascii="Arial" w:hAnsi="Arial" w:cs="Arial"/>
                <w:i/>
                <w:color w:val="000000"/>
              </w:rPr>
              <w:t>Erik Fuller (a pseudonym) v The Queen</w:t>
            </w:r>
            <w:r w:rsidRPr="003A6AAD">
              <w:rPr>
                <w:rFonts w:ascii="Arial" w:hAnsi="Arial" w:cs="Arial"/>
                <w:color w:val="000000"/>
              </w:rPr>
              <w:t xml:space="preserve"> [2013] VSCA 186</w:t>
            </w:r>
            <w:r>
              <w:rPr>
                <w:rFonts w:ascii="Arial" w:hAnsi="Arial" w:cs="Arial"/>
                <w:color w:val="000000"/>
              </w:rPr>
              <w:t xml:space="preserve"> moved into new paragraph 11.1.4.2.</w:t>
            </w:r>
          </w:p>
        </w:tc>
      </w:tr>
      <w:tr w:rsidR="00A410BD" w14:paraId="77D2312E" w14:textId="77777777" w:rsidTr="00473897">
        <w:tc>
          <w:tcPr>
            <w:tcW w:w="1220" w:type="dxa"/>
            <w:gridSpan w:val="2"/>
            <w:tcBorders>
              <w:top w:val="single" w:sz="4" w:space="0" w:color="auto"/>
              <w:left w:val="single" w:sz="18" w:space="0" w:color="auto"/>
              <w:bottom w:val="single" w:sz="4" w:space="0" w:color="auto"/>
            </w:tcBorders>
          </w:tcPr>
          <w:p w14:paraId="0398BA93" w14:textId="77777777" w:rsidR="00A410BD" w:rsidRDefault="00A410BD" w:rsidP="00A410BD">
            <w:pPr>
              <w:rPr>
                <w:lang w:val="en-AU"/>
              </w:rPr>
            </w:pPr>
            <w:r>
              <w:rPr>
                <w:lang w:val="en-AU"/>
              </w:rPr>
              <w:t>29/07/19</w:t>
            </w:r>
          </w:p>
        </w:tc>
        <w:tc>
          <w:tcPr>
            <w:tcW w:w="836" w:type="dxa"/>
            <w:tcBorders>
              <w:top w:val="single" w:sz="4" w:space="0" w:color="auto"/>
              <w:bottom w:val="single" w:sz="4" w:space="0" w:color="auto"/>
            </w:tcBorders>
          </w:tcPr>
          <w:p w14:paraId="153A5A98" w14:textId="4C3AA2A0"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AB22DBD" w14:textId="77777777" w:rsidR="00A410BD" w:rsidRDefault="00A410BD" w:rsidP="00A410BD">
            <w:pPr>
              <w:jc w:val="center"/>
              <w:rPr>
                <w:lang w:val="en-AU"/>
              </w:rPr>
            </w:pPr>
            <w:r>
              <w:rPr>
                <w:lang w:val="en-AU"/>
              </w:rPr>
              <w:t>11.1.4.2</w:t>
            </w:r>
          </w:p>
        </w:tc>
        <w:tc>
          <w:tcPr>
            <w:tcW w:w="4798" w:type="dxa"/>
            <w:gridSpan w:val="2"/>
            <w:tcBorders>
              <w:top w:val="single" w:sz="4" w:space="0" w:color="auto"/>
              <w:bottom w:val="single" w:sz="4" w:space="0" w:color="auto"/>
              <w:right w:val="single" w:sz="18" w:space="0" w:color="auto"/>
            </w:tcBorders>
          </w:tcPr>
          <w:p w14:paraId="2091B887" w14:textId="77777777" w:rsidR="00A410BD" w:rsidRDefault="00A410BD" w:rsidP="00A410BD">
            <w:pPr>
              <w:numPr>
                <w:ilvl w:val="0"/>
                <w:numId w:val="47"/>
              </w:numPr>
              <w:spacing w:before="20"/>
              <w:ind w:left="357" w:hanging="357"/>
              <w:jc w:val="both"/>
              <w:rPr>
                <w:rFonts w:ascii="Arial" w:hAnsi="Arial" w:cs="Arial"/>
                <w:color w:val="000000"/>
              </w:rPr>
            </w:pPr>
            <w:r w:rsidRPr="00DB424D">
              <w:rPr>
                <w:rFonts w:ascii="Arial" w:hAnsi="Arial" w:cs="Arial"/>
                <w:color w:val="000000"/>
              </w:rPr>
              <w:t>New paragraph entitled “</w:t>
            </w:r>
            <w:r w:rsidRPr="00DB424D">
              <w:rPr>
                <w:rFonts w:ascii="Arial" w:hAnsi="Arial" w:cs="Arial"/>
                <w:b/>
                <w:bCs/>
                <w:color w:val="000000"/>
              </w:rPr>
              <w:t>Powers of the Supreme Court and County Court in sentencing a child</w:t>
            </w:r>
            <w:r w:rsidRPr="00936091">
              <w:rPr>
                <w:rFonts w:ascii="Arial" w:hAnsi="Arial" w:cs="Arial"/>
                <w:color w:val="000000"/>
              </w:rPr>
              <w:t>”</w:t>
            </w:r>
            <w:r>
              <w:rPr>
                <w:rFonts w:ascii="Arial" w:hAnsi="Arial" w:cs="Arial"/>
                <w:color w:val="000000"/>
              </w:rPr>
              <w:t>.</w:t>
            </w:r>
          </w:p>
          <w:p w14:paraId="1160D91B" w14:textId="77777777" w:rsidR="00A410BD" w:rsidRDefault="00A410BD" w:rsidP="00A410BD">
            <w:pPr>
              <w:numPr>
                <w:ilvl w:val="0"/>
                <w:numId w:val="47"/>
              </w:numPr>
              <w:spacing w:before="20"/>
              <w:ind w:left="357" w:hanging="357"/>
              <w:jc w:val="both"/>
              <w:rPr>
                <w:rFonts w:ascii="Arial" w:hAnsi="Arial" w:cs="Arial"/>
                <w:color w:val="000000"/>
              </w:rPr>
            </w:pPr>
            <w:r>
              <w:rPr>
                <w:rFonts w:ascii="Arial" w:hAnsi="Arial" w:cs="Arial"/>
                <w:color w:val="000000"/>
              </w:rPr>
              <w:lastRenderedPageBreak/>
              <w:t xml:space="preserve">Added summary of the case of </w:t>
            </w:r>
            <w:r w:rsidRPr="00EE1AEF">
              <w:rPr>
                <w:rFonts w:ascii="Arial" w:hAnsi="Arial" w:cs="Arial"/>
                <w:i/>
                <w:iCs/>
                <w:color w:val="000000"/>
              </w:rPr>
              <w:t>Dale Cairns (a Pseudonym) v The Queen</w:t>
            </w:r>
            <w:r>
              <w:rPr>
                <w:rFonts w:ascii="Arial" w:hAnsi="Arial" w:cs="Arial"/>
                <w:color w:val="000000"/>
              </w:rPr>
              <w:t xml:space="preserve"> [2018] VSCA 333.</w:t>
            </w:r>
          </w:p>
          <w:p w14:paraId="4B758DEA" w14:textId="77777777" w:rsidR="00A410BD" w:rsidRPr="00936091" w:rsidRDefault="00A410BD" w:rsidP="00A410BD">
            <w:pPr>
              <w:numPr>
                <w:ilvl w:val="0"/>
                <w:numId w:val="47"/>
              </w:numPr>
              <w:spacing w:before="20"/>
              <w:ind w:left="357" w:hanging="357"/>
              <w:jc w:val="both"/>
              <w:rPr>
                <w:rFonts w:ascii="Arial" w:hAnsi="Arial" w:cs="Arial"/>
                <w:color w:val="000000"/>
              </w:rPr>
            </w:pPr>
            <w:r>
              <w:rPr>
                <w:rFonts w:ascii="Arial" w:hAnsi="Arial" w:cs="Arial"/>
                <w:color w:val="000000"/>
              </w:rPr>
              <w:t xml:space="preserve">Detailed discussion of the difficulties in </w:t>
            </w:r>
            <w:r w:rsidRPr="00963B40">
              <w:rPr>
                <w:rFonts w:ascii="Arial" w:hAnsi="Arial" w:cs="Arial"/>
                <w:color w:val="000000"/>
              </w:rPr>
              <w:t>reconcil</w:t>
            </w:r>
            <w:r>
              <w:rPr>
                <w:rFonts w:ascii="Arial" w:hAnsi="Arial" w:cs="Arial"/>
                <w:color w:val="000000"/>
              </w:rPr>
              <w:t>ing</w:t>
            </w:r>
            <w:r w:rsidRPr="00963B40">
              <w:rPr>
                <w:rFonts w:ascii="Arial" w:hAnsi="Arial" w:cs="Arial"/>
                <w:color w:val="000000"/>
              </w:rPr>
              <w:t xml:space="preserve"> some of the dicta in the </w:t>
            </w:r>
            <w:r>
              <w:rPr>
                <w:rFonts w:ascii="Arial" w:hAnsi="Arial" w:cs="Arial"/>
                <w:color w:val="000000"/>
              </w:rPr>
              <w:t xml:space="preserve">various Court of Appeal </w:t>
            </w:r>
            <w:r w:rsidRPr="00963B40">
              <w:rPr>
                <w:rFonts w:ascii="Arial" w:hAnsi="Arial" w:cs="Arial"/>
                <w:color w:val="000000"/>
              </w:rPr>
              <w:t xml:space="preserve">judgments </w:t>
            </w:r>
            <w:r>
              <w:rPr>
                <w:rFonts w:ascii="Arial" w:hAnsi="Arial" w:cs="Arial"/>
                <w:color w:val="000000"/>
              </w:rPr>
              <w:t>or some of the legislative provisions and preferred interpretations suggested.</w:t>
            </w:r>
          </w:p>
        </w:tc>
      </w:tr>
      <w:tr w:rsidR="00A410BD" w14:paraId="3CA373EE" w14:textId="77777777" w:rsidTr="00473897">
        <w:tc>
          <w:tcPr>
            <w:tcW w:w="1220" w:type="dxa"/>
            <w:gridSpan w:val="2"/>
            <w:tcBorders>
              <w:top w:val="single" w:sz="4" w:space="0" w:color="auto"/>
              <w:left w:val="single" w:sz="18" w:space="0" w:color="auto"/>
              <w:bottom w:val="single" w:sz="4" w:space="0" w:color="auto"/>
            </w:tcBorders>
          </w:tcPr>
          <w:p w14:paraId="55B5B67C" w14:textId="77777777" w:rsidR="00A410BD" w:rsidRDefault="00A410BD" w:rsidP="00A410BD">
            <w:pPr>
              <w:rPr>
                <w:lang w:val="en-AU"/>
              </w:rPr>
            </w:pPr>
            <w:r>
              <w:rPr>
                <w:lang w:val="en-AU"/>
              </w:rPr>
              <w:lastRenderedPageBreak/>
              <w:t>29/07/19</w:t>
            </w:r>
          </w:p>
        </w:tc>
        <w:tc>
          <w:tcPr>
            <w:tcW w:w="836" w:type="dxa"/>
            <w:tcBorders>
              <w:top w:val="single" w:sz="4" w:space="0" w:color="auto"/>
              <w:bottom w:val="single" w:sz="4" w:space="0" w:color="auto"/>
            </w:tcBorders>
          </w:tcPr>
          <w:p w14:paraId="372687CB" w14:textId="7139E662"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C343AEE" w14:textId="77777777" w:rsidR="00A410BD" w:rsidRDefault="00A410BD" w:rsidP="00A410BD">
            <w:pPr>
              <w:jc w:val="center"/>
              <w:rPr>
                <w:lang w:val="en-AU"/>
              </w:rPr>
            </w:pPr>
            <w:r>
              <w:rPr>
                <w:lang w:val="en-AU"/>
              </w:rPr>
              <w:t>11.1.4.2</w:t>
            </w:r>
          </w:p>
          <w:p w14:paraId="5AC5A18A" w14:textId="77777777" w:rsidR="00A410BD" w:rsidRDefault="00A410BD" w:rsidP="00A410BD">
            <w:pPr>
              <w:jc w:val="center"/>
              <w:rPr>
                <w:lang w:val="en-AU"/>
              </w:rPr>
            </w:pPr>
            <w:r>
              <w:rPr>
                <w:lang w:val="en-AU"/>
              </w:rPr>
              <w:t>11.2.23</w:t>
            </w:r>
          </w:p>
        </w:tc>
        <w:tc>
          <w:tcPr>
            <w:tcW w:w="4798" w:type="dxa"/>
            <w:gridSpan w:val="2"/>
            <w:tcBorders>
              <w:top w:val="single" w:sz="4" w:space="0" w:color="auto"/>
              <w:bottom w:val="single" w:sz="4" w:space="0" w:color="auto"/>
              <w:right w:val="single" w:sz="18" w:space="0" w:color="auto"/>
            </w:tcBorders>
          </w:tcPr>
          <w:p w14:paraId="6AD3063E" w14:textId="77777777" w:rsidR="00A410BD" w:rsidRPr="00936091" w:rsidRDefault="00A410BD" w:rsidP="00A410BD">
            <w:pPr>
              <w:spacing w:before="40"/>
              <w:jc w:val="both"/>
              <w:rPr>
                <w:rFonts w:ascii="Arial" w:hAnsi="Arial" w:cs="Arial"/>
                <w:color w:val="000000"/>
              </w:rPr>
            </w:pPr>
            <w:r w:rsidRPr="00936091">
              <w:rPr>
                <w:rFonts w:ascii="Arial" w:hAnsi="Arial" w:cs="Arial"/>
                <w:color w:val="000000"/>
              </w:rPr>
              <w:t xml:space="preserve">Name of </w:t>
            </w:r>
            <w:r>
              <w:rPr>
                <w:rFonts w:ascii="Arial" w:hAnsi="Arial" w:cs="Arial"/>
                <w:color w:val="000000"/>
              </w:rPr>
              <w:t xml:space="preserve">the case of </w:t>
            </w:r>
            <w:r w:rsidRPr="00936091">
              <w:rPr>
                <w:rFonts w:ascii="Arial" w:hAnsi="Arial" w:cs="Arial"/>
                <w:i/>
                <w:iCs/>
                <w:color w:val="000000"/>
              </w:rPr>
              <w:t>R v EF</w:t>
            </w:r>
            <w:r>
              <w:rPr>
                <w:rFonts w:ascii="Arial" w:hAnsi="Arial" w:cs="Arial"/>
                <w:color w:val="000000"/>
              </w:rPr>
              <w:t xml:space="preserve"> changed to </w:t>
            </w:r>
            <w:r w:rsidRPr="00936091">
              <w:rPr>
                <w:rFonts w:ascii="Arial" w:hAnsi="Arial" w:cs="Arial"/>
                <w:i/>
                <w:iCs/>
                <w:color w:val="000000"/>
              </w:rPr>
              <w:t>Erik Fuller (a pseudonym) v The Queen</w:t>
            </w:r>
            <w:r>
              <w:rPr>
                <w:rFonts w:ascii="Arial" w:hAnsi="Arial" w:cs="Arial"/>
                <w:color w:val="000000"/>
              </w:rPr>
              <w:t>.</w:t>
            </w:r>
          </w:p>
        </w:tc>
      </w:tr>
      <w:tr w:rsidR="00A410BD" w14:paraId="42D76E8F" w14:textId="77777777" w:rsidTr="00473897">
        <w:tc>
          <w:tcPr>
            <w:tcW w:w="1220" w:type="dxa"/>
            <w:gridSpan w:val="2"/>
            <w:tcBorders>
              <w:top w:val="single" w:sz="4" w:space="0" w:color="auto"/>
              <w:left w:val="single" w:sz="18" w:space="0" w:color="auto"/>
              <w:bottom w:val="single" w:sz="4" w:space="0" w:color="auto"/>
            </w:tcBorders>
          </w:tcPr>
          <w:p w14:paraId="65A35198" w14:textId="77777777" w:rsidR="00A410BD" w:rsidRDefault="00A410BD" w:rsidP="00A410BD">
            <w:pPr>
              <w:rPr>
                <w:lang w:val="en-AU"/>
              </w:rPr>
            </w:pPr>
            <w:r>
              <w:rPr>
                <w:lang w:val="en-AU"/>
              </w:rPr>
              <w:t>29/07/19</w:t>
            </w:r>
          </w:p>
        </w:tc>
        <w:tc>
          <w:tcPr>
            <w:tcW w:w="836" w:type="dxa"/>
            <w:tcBorders>
              <w:top w:val="single" w:sz="4" w:space="0" w:color="auto"/>
              <w:bottom w:val="single" w:sz="4" w:space="0" w:color="auto"/>
            </w:tcBorders>
          </w:tcPr>
          <w:p w14:paraId="457E0FC8" w14:textId="4B9B119C"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0304426" w14:textId="77777777" w:rsidR="00A410BD" w:rsidRDefault="00A410BD" w:rsidP="00A410BD">
            <w:pPr>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tcPr>
          <w:p w14:paraId="26B32D23" w14:textId="77777777" w:rsidR="00A410BD" w:rsidRDefault="00A410BD" w:rsidP="00A410BD">
            <w:pPr>
              <w:spacing w:before="20"/>
              <w:jc w:val="both"/>
              <w:rPr>
                <w:rFonts w:ascii="Arial" w:hAnsi="Arial" w:cs="Arial"/>
                <w:color w:val="000000"/>
              </w:rPr>
            </w:pPr>
            <w:r>
              <w:rPr>
                <w:rFonts w:ascii="Arial" w:hAnsi="Arial" w:cs="Arial"/>
                <w:color w:val="000000"/>
              </w:rPr>
              <w:t xml:space="preserve">Reference to dicta in </w:t>
            </w:r>
            <w:r w:rsidRPr="00B10E9B">
              <w:rPr>
                <w:rFonts w:ascii="Arial" w:hAnsi="Arial" w:cs="Arial"/>
                <w:i/>
                <w:iCs/>
                <w:color w:val="000000"/>
              </w:rPr>
              <w:t>Kim v The Queen</w:t>
            </w:r>
            <w:r>
              <w:rPr>
                <w:rFonts w:ascii="Arial" w:hAnsi="Arial" w:cs="Arial"/>
                <w:color w:val="000000"/>
              </w:rPr>
              <w:t xml:space="preserve"> [2019] VSCA 149 at [21] applying </w:t>
            </w:r>
            <w:r w:rsidRPr="008F16EB">
              <w:rPr>
                <w:rFonts w:ascii="Arial" w:hAnsi="Arial" w:cs="Arial"/>
                <w:i/>
                <w:iCs/>
                <w:color w:val="000000"/>
              </w:rPr>
              <w:t>Collins v The Queen</w:t>
            </w:r>
            <w:r>
              <w:rPr>
                <w:rFonts w:ascii="Arial" w:hAnsi="Arial" w:cs="Arial"/>
                <w:color w:val="000000"/>
              </w:rPr>
              <w:t xml:space="preserve"> [2015] VSCA 106 at [23].  References to new cases of </w:t>
            </w:r>
            <w:bookmarkStart w:id="241" w:name="_Hlk13640325"/>
            <w:r w:rsidRPr="00AE2679">
              <w:rPr>
                <w:rFonts w:ascii="Arial" w:hAnsi="Arial" w:cs="Arial"/>
                <w:i/>
                <w:iCs/>
                <w:color w:val="000000"/>
              </w:rPr>
              <w:t>Miller v The Queen</w:t>
            </w:r>
            <w:r>
              <w:rPr>
                <w:rFonts w:ascii="Arial" w:hAnsi="Arial" w:cs="Arial"/>
                <w:color w:val="000000"/>
              </w:rPr>
              <w:t xml:space="preserve"> [2019] VSCA 108; </w:t>
            </w:r>
            <w:r w:rsidRPr="00233AEA">
              <w:rPr>
                <w:rFonts w:ascii="Arial" w:hAnsi="Arial" w:cs="Arial"/>
                <w:i/>
                <w:iCs/>
                <w:color w:val="000000"/>
              </w:rPr>
              <w:t>Qui v The Queen</w:t>
            </w:r>
            <w:r>
              <w:rPr>
                <w:rFonts w:ascii="Arial" w:hAnsi="Arial" w:cs="Arial"/>
                <w:color w:val="000000"/>
              </w:rPr>
              <w:t xml:space="preserve">; </w:t>
            </w:r>
            <w:r w:rsidRPr="00233AEA">
              <w:rPr>
                <w:rFonts w:ascii="Arial" w:hAnsi="Arial" w:cs="Arial"/>
                <w:i/>
                <w:iCs/>
                <w:color w:val="000000"/>
              </w:rPr>
              <w:t>Ng v The Queen</w:t>
            </w:r>
            <w:r>
              <w:rPr>
                <w:rFonts w:ascii="Arial" w:hAnsi="Arial" w:cs="Arial"/>
                <w:color w:val="000000"/>
              </w:rPr>
              <w:t xml:space="preserve"> [2019] VSCA 147; </w:t>
            </w:r>
            <w:r w:rsidRPr="003F1E77">
              <w:rPr>
                <w:rFonts w:ascii="Arial" w:hAnsi="Arial" w:cs="Arial"/>
                <w:i/>
                <w:iCs/>
                <w:color w:val="000000"/>
              </w:rPr>
              <w:t>Piacentino v The Queen</w:t>
            </w:r>
            <w:r>
              <w:rPr>
                <w:rFonts w:ascii="Arial" w:hAnsi="Arial" w:cs="Arial"/>
                <w:color w:val="000000"/>
              </w:rPr>
              <w:t xml:space="preserve"> [2019] VSCA 153 at [43]-[47].</w:t>
            </w:r>
            <w:bookmarkEnd w:id="241"/>
          </w:p>
        </w:tc>
      </w:tr>
      <w:tr w:rsidR="00A410BD" w14:paraId="62BDE935" w14:textId="77777777" w:rsidTr="00473897">
        <w:tc>
          <w:tcPr>
            <w:tcW w:w="1220" w:type="dxa"/>
            <w:gridSpan w:val="2"/>
            <w:tcBorders>
              <w:top w:val="single" w:sz="4" w:space="0" w:color="auto"/>
              <w:left w:val="single" w:sz="18" w:space="0" w:color="auto"/>
              <w:bottom w:val="single" w:sz="4" w:space="0" w:color="auto"/>
            </w:tcBorders>
          </w:tcPr>
          <w:p w14:paraId="5DB92B6E" w14:textId="77777777" w:rsidR="00A410BD" w:rsidRDefault="00A410BD" w:rsidP="00A410BD">
            <w:pPr>
              <w:rPr>
                <w:lang w:val="en-AU"/>
              </w:rPr>
            </w:pPr>
            <w:r>
              <w:rPr>
                <w:lang w:val="en-AU"/>
              </w:rPr>
              <w:t>29/07/19</w:t>
            </w:r>
          </w:p>
        </w:tc>
        <w:tc>
          <w:tcPr>
            <w:tcW w:w="836" w:type="dxa"/>
            <w:tcBorders>
              <w:top w:val="single" w:sz="4" w:space="0" w:color="auto"/>
              <w:bottom w:val="single" w:sz="4" w:space="0" w:color="auto"/>
            </w:tcBorders>
          </w:tcPr>
          <w:p w14:paraId="23C3FFBE" w14:textId="5FBFB7EC"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136DB44" w14:textId="77777777" w:rsidR="00A410BD" w:rsidRDefault="00A410BD" w:rsidP="00A410BD">
            <w:pPr>
              <w:jc w:val="center"/>
              <w:rPr>
                <w:lang w:val="en-AU"/>
              </w:rPr>
            </w:pPr>
            <w:r>
              <w:rPr>
                <w:lang w:val="en-AU"/>
              </w:rPr>
              <w:t>11.2.11.2</w:t>
            </w:r>
          </w:p>
        </w:tc>
        <w:tc>
          <w:tcPr>
            <w:tcW w:w="4798" w:type="dxa"/>
            <w:gridSpan w:val="2"/>
            <w:tcBorders>
              <w:top w:val="single" w:sz="4" w:space="0" w:color="auto"/>
              <w:bottom w:val="single" w:sz="4" w:space="0" w:color="auto"/>
              <w:right w:val="single" w:sz="18" w:space="0" w:color="auto"/>
            </w:tcBorders>
          </w:tcPr>
          <w:p w14:paraId="20867EDF" w14:textId="77777777" w:rsidR="00A410BD" w:rsidRDefault="00A410BD" w:rsidP="00A410BD">
            <w:pPr>
              <w:spacing w:before="20"/>
              <w:jc w:val="both"/>
              <w:rPr>
                <w:rFonts w:ascii="Arial" w:hAnsi="Arial" w:cs="Arial"/>
                <w:color w:val="000000"/>
              </w:rPr>
            </w:pPr>
            <w:r>
              <w:rPr>
                <w:rFonts w:ascii="Arial" w:hAnsi="Arial" w:cs="Arial"/>
                <w:color w:val="000000"/>
              </w:rPr>
              <w:t xml:space="preserve">Reference to new case of </w:t>
            </w:r>
            <w:r w:rsidRPr="00DD2598">
              <w:rPr>
                <w:rFonts w:ascii="Arial" w:hAnsi="Arial" w:cs="Arial"/>
                <w:i/>
                <w:iCs/>
              </w:rPr>
              <w:t>Campbell v The Queen</w:t>
            </w:r>
            <w:r>
              <w:rPr>
                <w:rFonts w:ascii="Arial" w:hAnsi="Arial" w:cs="Arial"/>
              </w:rPr>
              <w:t xml:space="preserve"> [2019] VSCA 158 at [42] &amp; [57].</w:t>
            </w:r>
          </w:p>
        </w:tc>
      </w:tr>
      <w:tr w:rsidR="00A410BD" w14:paraId="1614BFD6" w14:textId="77777777" w:rsidTr="00473897">
        <w:tc>
          <w:tcPr>
            <w:tcW w:w="1220" w:type="dxa"/>
            <w:gridSpan w:val="2"/>
            <w:tcBorders>
              <w:top w:val="single" w:sz="4" w:space="0" w:color="auto"/>
              <w:left w:val="single" w:sz="18" w:space="0" w:color="auto"/>
              <w:bottom w:val="single" w:sz="4" w:space="0" w:color="auto"/>
            </w:tcBorders>
          </w:tcPr>
          <w:p w14:paraId="2AA878F0" w14:textId="77777777" w:rsidR="00A410BD" w:rsidRDefault="00A410BD" w:rsidP="00A410BD">
            <w:pPr>
              <w:rPr>
                <w:lang w:val="en-AU"/>
              </w:rPr>
            </w:pPr>
            <w:r>
              <w:rPr>
                <w:lang w:val="en-AU"/>
              </w:rPr>
              <w:t>29/07/19</w:t>
            </w:r>
          </w:p>
        </w:tc>
        <w:tc>
          <w:tcPr>
            <w:tcW w:w="836" w:type="dxa"/>
            <w:tcBorders>
              <w:top w:val="single" w:sz="4" w:space="0" w:color="auto"/>
              <w:bottom w:val="single" w:sz="4" w:space="0" w:color="auto"/>
            </w:tcBorders>
          </w:tcPr>
          <w:p w14:paraId="1C344B22" w14:textId="689CF318"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D3316D1" w14:textId="77777777" w:rsidR="00A410BD" w:rsidRDefault="00A410BD" w:rsidP="00A410BD">
            <w:pPr>
              <w:jc w:val="center"/>
              <w:rPr>
                <w:lang w:val="en-AU"/>
              </w:rPr>
            </w:pPr>
            <w:r>
              <w:rPr>
                <w:lang w:val="en-AU"/>
              </w:rPr>
              <w:t>11.2.11.3</w:t>
            </w:r>
          </w:p>
        </w:tc>
        <w:tc>
          <w:tcPr>
            <w:tcW w:w="4798" w:type="dxa"/>
            <w:gridSpan w:val="2"/>
            <w:tcBorders>
              <w:top w:val="single" w:sz="4" w:space="0" w:color="auto"/>
              <w:bottom w:val="single" w:sz="4" w:space="0" w:color="auto"/>
              <w:right w:val="single" w:sz="18" w:space="0" w:color="auto"/>
            </w:tcBorders>
          </w:tcPr>
          <w:p w14:paraId="4BFF23FF" w14:textId="77777777" w:rsidR="00A410BD" w:rsidRDefault="00A410BD" w:rsidP="00A410BD">
            <w:pPr>
              <w:jc w:val="both"/>
              <w:rPr>
                <w:rFonts w:ascii="Arial" w:hAnsi="Arial" w:cs="Arial"/>
                <w:color w:val="000000"/>
              </w:rPr>
            </w:pPr>
            <w:r>
              <w:rPr>
                <w:rFonts w:ascii="Arial" w:hAnsi="Arial" w:cs="Arial"/>
                <w:color w:val="000000"/>
              </w:rPr>
              <w:t xml:space="preserve">References to new cases of </w:t>
            </w:r>
            <w:r w:rsidRPr="005D2150">
              <w:rPr>
                <w:rFonts w:ascii="Arial" w:hAnsi="Arial" w:cs="Arial"/>
                <w:i/>
                <w:iCs/>
                <w:color w:val="000000"/>
              </w:rPr>
              <w:t xml:space="preserve">Luchian v The Queen </w:t>
            </w:r>
            <w:r>
              <w:rPr>
                <w:rFonts w:ascii="Arial" w:hAnsi="Arial" w:cs="Arial"/>
                <w:color w:val="000000"/>
              </w:rPr>
              <w:t xml:space="preserve">[2019] VSCA 145 at [45]-[48]; </w:t>
            </w:r>
            <w:r w:rsidRPr="003F1E77">
              <w:rPr>
                <w:rFonts w:ascii="Arial" w:hAnsi="Arial" w:cs="Arial"/>
                <w:i/>
                <w:iCs/>
                <w:color w:val="000000"/>
              </w:rPr>
              <w:t>Piacentino v The Queen</w:t>
            </w:r>
            <w:r>
              <w:rPr>
                <w:rFonts w:ascii="Arial" w:hAnsi="Arial" w:cs="Arial"/>
                <w:color w:val="000000"/>
              </w:rPr>
              <w:t xml:space="preserve"> [2019] VSCA 153 at [18]-[34]; </w:t>
            </w:r>
            <w:r w:rsidRPr="0008372B">
              <w:rPr>
                <w:rFonts w:ascii="Arial" w:hAnsi="Arial" w:cs="Arial"/>
                <w:i/>
                <w:iCs/>
                <w:color w:val="000000"/>
              </w:rPr>
              <w:t>Ng v The Queen</w:t>
            </w:r>
            <w:r>
              <w:rPr>
                <w:rFonts w:ascii="Arial" w:hAnsi="Arial" w:cs="Arial"/>
                <w:color w:val="000000"/>
              </w:rPr>
              <w:t xml:space="preserve"> [2019] VSCA 147 at [67]-[73].</w:t>
            </w:r>
          </w:p>
        </w:tc>
      </w:tr>
      <w:tr w:rsidR="00A410BD" w14:paraId="4743907E" w14:textId="77777777" w:rsidTr="00473897">
        <w:tc>
          <w:tcPr>
            <w:tcW w:w="1220" w:type="dxa"/>
            <w:gridSpan w:val="2"/>
            <w:tcBorders>
              <w:top w:val="single" w:sz="4" w:space="0" w:color="auto"/>
              <w:left w:val="single" w:sz="18" w:space="0" w:color="auto"/>
              <w:bottom w:val="single" w:sz="4" w:space="0" w:color="auto"/>
            </w:tcBorders>
          </w:tcPr>
          <w:p w14:paraId="3510322F" w14:textId="77777777" w:rsidR="00A410BD" w:rsidRDefault="00A410BD" w:rsidP="00A410BD">
            <w:pPr>
              <w:rPr>
                <w:lang w:val="en-AU"/>
              </w:rPr>
            </w:pPr>
            <w:r>
              <w:rPr>
                <w:lang w:val="en-AU"/>
              </w:rPr>
              <w:t>29/07/19</w:t>
            </w:r>
          </w:p>
        </w:tc>
        <w:tc>
          <w:tcPr>
            <w:tcW w:w="836" w:type="dxa"/>
            <w:tcBorders>
              <w:top w:val="single" w:sz="4" w:space="0" w:color="auto"/>
              <w:bottom w:val="single" w:sz="4" w:space="0" w:color="auto"/>
            </w:tcBorders>
          </w:tcPr>
          <w:p w14:paraId="49620CD1" w14:textId="316FCBB3"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1927C4D" w14:textId="77777777" w:rsidR="00A410BD" w:rsidRDefault="00A410BD" w:rsidP="00A410BD">
            <w:pPr>
              <w:jc w:val="center"/>
              <w:rPr>
                <w:lang w:val="en-AU"/>
              </w:rPr>
            </w:pPr>
            <w:r>
              <w:rPr>
                <w:lang w:val="en-AU"/>
              </w:rPr>
              <w:t>11.2.22.1</w:t>
            </w:r>
          </w:p>
        </w:tc>
        <w:tc>
          <w:tcPr>
            <w:tcW w:w="4798" w:type="dxa"/>
            <w:gridSpan w:val="2"/>
            <w:tcBorders>
              <w:top w:val="single" w:sz="4" w:space="0" w:color="auto"/>
              <w:bottom w:val="single" w:sz="4" w:space="0" w:color="auto"/>
              <w:right w:val="single" w:sz="18" w:space="0" w:color="auto"/>
            </w:tcBorders>
          </w:tcPr>
          <w:p w14:paraId="7BB76FA9" w14:textId="77777777" w:rsidR="00A410BD" w:rsidRDefault="00A410BD" w:rsidP="00A410BD">
            <w:pPr>
              <w:jc w:val="both"/>
              <w:rPr>
                <w:rFonts w:ascii="Arial" w:hAnsi="Arial" w:cs="Arial"/>
                <w:color w:val="000000"/>
              </w:rPr>
            </w:pPr>
            <w:r>
              <w:rPr>
                <w:rFonts w:ascii="Arial" w:hAnsi="Arial" w:cs="Arial"/>
                <w:color w:val="000000"/>
              </w:rPr>
              <w:t xml:space="preserve">Summaries of new cases of </w:t>
            </w:r>
            <w:r w:rsidRPr="00483781">
              <w:rPr>
                <w:rFonts w:ascii="Arial" w:hAnsi="Arial" w:cs="Arial"/>
                <w:i/>
                <w:iCs/>
                <w:color w:val="000000"/>
              </w:rPr>
              <w:t>DPP v Esmali</w:t>
            </w:r>
            <w:r>
              <w:rPr>
                <w:rFonts w:ascii="Arial" w:hAnsi="Arial" w:cs="Arial"/>
                <w:color w:val="000000"/>
              </w:rPr>
              <w:t xml:space="preserve"> [2019] VSC 218; </w:t>
            </w:r>
            <w:r w:rsidRPr="00301FF4">
              <w:rPr>
                <w:rFonts w:ascii="Arial" w:hAnsi="Arial" w:cs="Arial"/>
                <w:i/>
                <w:iCs/>
                <w:color w:val="000000"/>
              </w:rPr>
              <w:t>R v Stacey Edwards</w:t>
            </w:r>
            <w:r>
              <w:rPr>
                <w:rFonts w:ascii="Arial" w:hAnsi="Arial" w:cs="Arial"/>
                <w:color w:val="000000"/>
              </w:rPr>
              <w:t xml:space="preserve"> [2019] VSC 234; </w:t>
            </w:r>
            <w:r w:rsidRPr="00483781">
              <w:rPr>
                <w:rFonts w:ascii="Arial" w:hAnsi="Arial" w:cs="Arial"/>
                <w:i/>
                <w:iCs/>
                <w:color w:val="000000"/>
              </w:rPr>
              <w:t>DPP v Ristevski</w:t>
            </w:r>
            <w:r>
              <w:rPr>
                <w:rFonts w:ascii="Arial" w:hAnsi="Arial" w:cs="Arial"/>
                <w:color w:val="000000"/>
              </w:rPr>
              <w:t xml:space="preserve"> [2019] VSC 253.</w:t>
            </w:r>
          </w:p>
        </w:tc>
      </w:tr>
      <w:tr w:rsidR="00A410BD" w14:paraId="2C7F531F" w14:textId="77777777" w:rsidTr="00473897">
        <w:tc>
          <w:tcPr>
            <w:tcW w:w="1220" w:type="dxa"/>
            <w:gridSpan w:val="2"/>
            <w:tcBorders>
              <w:top w:val="single" w:sz="4" w:space="0" w:color="auto"/>
              <w:left w:val="single" w:sz="18" w:space="0" w:color="auto"/>
              <w:bottom w:val="single" w:sz="4" w:space="0" w:color="auto"/>
            </w:tcBorders>
          </w:tcPr>
          <w:p w14:paraId="060B1369" w14:textId="77777777" w:rsidR="00A410BD" w:rsidRDefault="00A410BD" w:rsidP="00A410BD">
            <w:pPr>
              <w:rPr>
                <w:lang w:val="en-AU"/>
              </w:rPr>
            </w:pPr>
            <w:r>
              <w:rPr>
                <w:lang w:val="en-AU"/>
              </w:rPr>
              <w:t>29/07/19</w:t>
            </w:r>
          </w:p>
        </w:tc>
        <w:tc>
          <w:tcPr>
            <w:tcW w:w="836" w:type="dxa"/>
            <w:tcBorders>
              <w:top w:val="single" w:sz="4" w:space="0" w:color="auto"/>
              <w:bottom w:val="single" w:sz="4" w:space="0" w:color="auto"/>
            </w:tcBorders>
          </w:tcPr>
          <w:p w14:paraId="71F44A41" w14:textId="28553163"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3D198C6" w14:textId="77777777" w:rsidR="00A410BD" w:rsidRDefault="00A410BD" w:rsidP="00A410BD">
            <w:pPr>
              <w:jc w:val="center"/>
              <w:rPr>
                <w:lang w:val="en-AU"/>
              </w:rPr>
            </w:pPr>
            <w:r>
              <w:rPr>
                <w:lang w:val="en-AU"/>
              </w:rPr>
              <w:t>11.2.22.4</w:t>
            </w:r>
          </w:p>
        </w:tc>
        <w:tc>
          <w:tcPr>
            <w:tcW w:w="4798" w:type="dxa"/>
            <w:gridSpan w:val="2"/>
            <w:tcBorders>
              <w:top w:val="single" w:sz="4" w:space="0" w:color="auto"/>
              <w:bottom w:val="single" w:sz="4" w:space="0" w:color="auto"/>
              <w:right w:val="single" w:sz="18" w:space="0" w:color="auto"/>
            </w:tcBorders>
          </w:tcPr>
          <w:p w14:paraId="5ADEB2D4" w14:textId="77777777" w:rsidR="00A410BD" w:rsidRDefault="00A410BD" w:rsidP="00A410BD">
            <w:pPr>
              <w:spacing w:before="20"/>
              <w:jc w:val="both"/>
              <w:rPr>
                <w:rFonts w:ascii="Arial" w:hAnsi="Arial" w:cs="Arial"/>
                <w:color w:val="000000"/>
              </w:rPr>
            </w:pPr>
            <w:r>
              <w:rPr>
                <w:rFonts w:ascii="Arial" w:hAnsi="Arial" w:cs="Arial"/>
                <w:color w:val="000000"/>
              </w:rPr>
              <w:t xml:space="preserve">References to new cases of </w:t>
            </w:r>
            <w:r w:rsidRPr="000E7664">
              <w:rPr>
                <w:rFonts w:ascii="Arial" w:hAnsi="Arial" w:cs="Arial"/>
                <w:i/>
                <w:iCs/>
                <w:color w:val="000000"/>
              </w:rPr>
              <w:t>R v Pyliotis</w:t>
            </w:r>
            <w:r>
              <w:rPr>
                <w:rFonts w:ascii="Arial" w:hAnsi="Arial" w:cs="Arial"/>
                <w:color w:val="000000"/>
              </w:rPr>
              <w:t xml:space="preserve"> [2019] VSC 231; </w:t>
            </w:r>
            <w:r w:rsidRPr="00EC5C3D">
              <w:rPr>
                <w:rFonts w:ascii="Arial" w:hAnsi="Arial" w:cs="Arial"/>
                <w:i/>
                <w:iCs/>
                <w:color w:val="000000"/>
              </w:rPr>
              <w:t>R v Stone</w:t>
            </w:r>
            <w:r>
              <w:rPr>
                <w:rFonts w:ascii="Arial" w:hAnsi="Arial" w:cs="Arial"/>
                <w:color w:val="000000"/>
              </w:rPr>
              <w:t xml:space="preserve"> [2019] VSC 452.</w:t>
            </w:r>
          </w:p>
        </w:tc>
      </w:tr>
      <w:tr w:rsidR="00A410BD" w14:paraId="674709EE" w14:textId="77777777" w:rsidTr="00473897">
        <w:tc>
          <w:tcPr>
            <w:tcW w:w="1220" w:type="dxa"/>
            <w:gridSpan w:val="2"/>
            <w:tcBorders>
              <w:top w:val="single" w:sz="4" w:space="0" w:color="auto"/>
              <w:left w:val="single" w:sz="18" w:space="0" w:color="auto"/>
              <w:bottom w:val="single" w:sz="4" w:space="0" w:color="auto"/>
            </w:tcBorders>
          </w:tcPr>
          <w:p w14:paraId="2BA49984" w14:textId="77777777" w:rsidR="00A410BD" w:rsidRDefault="00A410BD" w:rsidP="00A410BD">
            <w:pPr>
              <w:rPr>
                <w:lang w:val="en-AU"/>
              </w:rPr>
            </w:pPr>
            <w:r>
              <w:rPr>
                <w:lang w:val="en-AU"/>
              </w:rPr>
              <w:t>29/07/19</w:t>
            </w:r>
          </w:p>
        </w:tc>
        <w:tc>
          <w:tcPr>
            <w:tcW w:w="836" w:type="dxa"/>
            <w:tcBorders>
              <w:top w:val="single" w:sz="4" w:space="0" w:color="auto"/>
              <w:bottom w:val="single" w:sz="4" w:space="0" w:color="auto"/>
            </w:tcBorders>
          </w:tcPr>
          <w:p w14:paraId="64A21AD8" w14:textId="2B3CCAF0"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9ECABA8" w14:textId="77777777" w:rsidR="00A410BD" w:rsidRDefault="00A410BD" w:rsidP="00A410BD">
            <w:pPr>
              <w:jc w:val="center"/>
              <w:rPr>
                <w:lang w:val="en-AU"/>
              </w:rPr>
            </w:pPr>
            <w:r>
              <w:rPr>
                <w:lang w:val="en-AU"/>
              </w:rPr>
              <w:t>11.2.22.5</w:t>
            </w:r>
          </w:p>
        </w:tc>
        <w:tc>
          <w:tcPr>
            <w:tcW w:w="4798" w:type="dxa"/>
            <w:gridSpan w:val="2"/>
            <w:tcBorders>
              <w:top w:val="single" w:sz="4" w:space="0" w:color="auto"/>
              <w:bottom w:val="single" w:sz="4" w:space="0" w:color="auto"/>
              <w:right w:val="single" w:sz="18" w:space="0" w:color="auto"/>
            </w:tcBorders>
          </w:tcPr>
          <w:p w14:paraId="4782280B" w14:textId="77777777" w:rsidR="00A410BD" w:rsidRDefault="00A410BD" w:rsidP="00A410BD">
            <w:pPr>
              <w:spacing w:before="20"/>
              <w:jc w:val="both"/>
              <w:rPr>
                <w:rFonts w:ascii="Arial" w:hAnsi="Arial" w:cs="Arial"/>
                <w:color w:val="000000"/>
              </w:rPr>
            </w:pPr>
            <w:r>
              <w:rPr>
                <w:rFonts w:ascii="Arial" w:hAnsi="Arial" w:cs="Arial"/>
                <w:color w:val="000000"/>
              </w:rPr>
              <w:t xml:space="preserve">Reference to new case of </w:t>
            </w:r>
            <w:r w:rsidRPr="00277E5D">
              <w:rPr>
                <w:rFonts w:ascii="Arial" w:hAnsi="Arial" w:cs="Arial"/>
                <w:i/>
                <w:iCs/>
                <w:color w:val="000000"/>
              </w:rPr>
              <w:t>R v Ramos</w:t>
            </w:r>
            <w:r>
              <w:rPr>
                <w:rFonts w:ascii="Arial" w:hAnsi="Arial" w:cs="Arial"/>
                <w:color w:val="000000"/>
              </w:rPr>
              <w:t xml:space="preserve"> [2019] VSC 79.</w:t>
            </w:r>
          </w:p>
        </w:tc>
      </w:tr>
      <w:tr w:rsidR="00A410BD" w14:paraId="3882AF81" w14:textId="77777777" w:rsidTr="00473897">
        <w:tc>
          <w:tcPr>
            <w:tcW w:w="1220" w:type="dxa"/>
            <w:gridSpan w:val="2"/>
            <w:tcBorders>
              <w:top w:val="single" w:sz="4" w:space="0" w:color="auto"/>
              <w:left w:val="single" w:sz="18" w:space="0" w:color="auto"/>
              <w:bottom w:val="single" w:sz="4" w:space="0" w:color="auto"/>
            </w:tcBorders>
          </w:tcPr>
          <w:p w14:paraId="2B54EACB" w14:textId="77777777" w:rsidR="00A410BD" w:rsidRDefault="00A410BD" w:rsidP="00A410BD">
            <w:pPr>
              <w:rPr>
                <w:lang w:val="en-AU"/>
              </w:rPr>
            </w:pPr>
            <w:r>
              <w:rPr>
                <w:lang w:val="en-AU"/>
              </w:rPr>
              <w:t>29/07/19</w:t>
            </w:r>
          </w:p>
        </w:tc>
        <w:tc>
          <w:tcPr>
            <w:tcW w:w="836" w:type="dxa"/>
            <w:tcBorders>
              <w:top w:val="single" w:sz="4" w:space="0" w:color="auto"/>
              <w:bottom w:val="single" w:sz="4" w:space="0" w:color="auto"/>
            </w:tcBorders>
          </w:tcPr>
          <w:p w14:paraId="73C046D5" w14:textId="421A22D5"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26A5875" w14:textId="77777777" w:rsidR="00A410BD" w:rsidRDefault="00A410BD" w:rsidP="00A410BD">
            <w:pPr>
              <w:jc w:val="center"/>
              <w:rPr>
                <w:lang w:val="en-AU"/>
              </w:rPr>
            </w:pPr>
            <w:r>
              <w:rPr>
                <w:lang w:val="en-AU"/>
              </w:rPr>
              <w:t>11.2.23</w:t>
            </w:r>
          </w:p>
        </w:tc>
        <w:tc>
          <w:tcPr>
            <w:tcW w:w="4798" w:type="dxa"/>
            <w:gridSpan w:val="2"/>
            <w:tcBorders>
              <w:top w:val="single" w:sz="4" w:space="0" w:color="auto"/>
              <w:bottom w:val="single" w:sz="4" w:space="0" w:color="auto"/>
              <w:right w:val="single" w:sz="18" w:space="0" w:color="auto"/>
            </w:tcBorders>
          </w:tcPr>
          <w:p w14:paraId="34D05CBE" w14:textId="77777777" w:rsidR="00A410BD" w:rsidRDefault="00A410BD" w:rsidP="00A410BD">
            <w:pPr>
              <w:spacing w:before="20"/>
              <w:jc w:val="both"/>
              <w:rPr>
                <w:rFonts w:ascii="Arial" w:hAnsi="Arial" w:cs="Arial"/>
                <w:color w:val="000000"/>
              </w:rPr>
            </w:pPr>
            <w:r>
              <w:rPr>
                <w:rFonts w:ascii="Arial" w:hAnsi="Arial" w:cs="Arial"/>
                <w:color w:val="000000"/>
              </w:rPr>
              <w:t xml:space="preserve">Summary of new case of </w:t>
            </w:r>
            <w:r w:rsidRPr="00D40BB5">
              <w:rPr>
                <w:rFonts w:ascii="Arial" w:hAnsi="Arial" w:cs="Arial"/>
                <w:i/>
                <w:iCs/>
                <w:color w:val="000000"/>
              </w:rPr>
              <w:t>DPP v Huby</w:t>
            </w:r>
            <w:r>
              <w:rPr>
                <w:rFonts w:ascii="Arial" w:hAnsi="Arial" w:cs="Arial"/>
                <w:color w:val="000000"/>
              </w:rPr>
              <w:t xml:space="preserve"> [2019] VSCA 106.</w:t>
            </w:r>
          </w:p>
        </w:tc>
      </w:tr>
      <w:tr w:rsidR="00A410BD" w14:paraId="0FE35FC9" w14:textId="77777777" w:rsidTr="00473897">
        <w:tc>
          <w:tcPr>
            <w:tcW w:w="1220" w:type="dxa"/>
            <w:gridSpan w:val="2"/>
            <w:tcBorders>
              <w:top w:val="single" w:sz="4" w:space="0" w:color="auto"/>
              <w:left w:val="single" w:sz="18" w:space="0" w:color="auto"/>
              <w:bottom w:val="single" w:sz="4" w:space="0" w:color="auto"/>
            </w:tcBorders>
          </w:tcPr>
          <w:p w14:paraId="0893B079" w14:textId="77777777" w:rsidR="00A410BD" w:rsidRDefault="00A410BD" w:rsidP="00A410BD">
            <w:pPr>
              <w:rPr>
                <w:lang w:val="en-AU"/>
              </w:rPr>
            </w:pPr>
            <w:r>
              <w:rPr>
                <w:lang w:val="en-AU"/>
              </w:rPr>
              <w:t>29/07/19</w:t>
            </w:r>
          </w:p>
        </w:tc>
        <w:tc>
          <w:tcPr>
            <w:tcW w:w="836" w:type="dxa"/>
            <w:tcBorders>
              <w:top w:val="single" w:sz="4" w:space="0" w:color="auto"/>
              <w:bottom w:val="single" w:sz="4" w:space="0" w:color="auto"/>
            </w:tcBorders>
          </w:tcPr>
          <w:p w14:paraId="24E5C5CF" w14:textId="2CD6F44E"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DE2645A" w14:textId="77777777" w:rsidR="00A410BD" w:rsidRDefault="00A410BD" w:rsidP="00A410BD">
            <w:pPr>
              <w:jc w:val="center"/>
              <w:rPr>
                <w:lang w:val="en-AU"/>
              </w:rPr>
            </w:pPr>
            <w:r>
              <w:rPr>
                <w:lang w:val="en-AU"/>
              </w:rPr>
              <w:t>11.2.24.1</w:t>
            </w:r>
          </w:p>
        </w:tc>
        <w:tc>
          <w:tcPr>
            <w:tcW w:w="4798" w:type="dxa"/>
            <w:gridSpan w:val="2"/>
            <w:tcBorders>
              <w:top w:val="single" w:sz="4" w:space="0" w:color="auto"/>
              <w:bottom w:val="single" w:sz="4" w:space="0" w:color="auto"/>
              <w:right w:val="single" w:sz="18" w:space="0" w:color="auto"/>
            </w:tcBorders>
          </w:tcPr>
          <w:p w14:paraId="1130957C" w14:textId="77777777" w:rsidR="00A410BD" w:rsidRDefault="00A410BD" w:rsidP="00A410BD">
            <w:pPr>
              <w:spacing w:before="20"/>
              <w:jc w:val="both"/>
              <w:rPr>
                <w:rFonts w:ascii="Arial" w:hAnsi="Arial" w:cs="Arial"/>
                <w:color w:val="000000"/>
              </w:rPr>
            </w:pPr>
            <w:r>
              <w:rPr>
                <w:rFonts w:ascii="Arial" w:hAnsi="Arial" w:cs="Arial"/>
                <w:color w:val="000000"/>
              </w:rPr>
              <w:t xml:space="preserve">Summaries of new cases of </w:t>
            </w:r>
            <w:r w:rsidRPr="00913F81">
              <w:rPr>
                <w:rFonts w:ascii="Arial" w:hAnsi="Arial" w:cs="Arial"/>
                <w:i/>
                <w:iCs/>
                <w:color w:val="000000"/>
              </w:rPr>
              <w:t>DPP v Pham</w:t>
            </w:r>
            <w:r>
              <w:rPr>
                <w:rFonts w:ascii="Arial" w:hAnsi="Arial" w:cs="Arial"/>
                <w:color w:val="000000"/>
              </w:rPr>
              <w:t xml:space="preserve"> [2019] VSC 245; </w:t>
            </w:r>
            <w:r w:rsidRPr="006F0D0F">
              <w:rPr>
                <w:rFonts w:ascii="Arial" w:hAnsi="Arial" w:cs="Arial"/>
                <w:i/>
                <w:iCs/>
                <w:color w:val="000000"/>
              </w:rPr>
              <w:t>DPP v Dalton</w:t>
            </w:r>
            <w:r>
              <w:rPr>
                <w:rFonts w:ascii="Arial" w:hAnsi="Arial" w:cs="Arial"/>
                <w:color w:val="000000"/>
              </w:rPr>
              <w:t xml:space="preserve"> [2019] VSC 468.</w:t>
            </w:r>
          </w:p>
        </w:tc>
      </w:tr>
      <w:tr w:rsidR="00A410BD" w14:paraId="0F89143A" w14:textId="77777777" w:rsidTr="00473897">
        <w:tc>
          <w:tcPr>
            <w:tcW w:w="1220" w:type="dxa"/>
            <w:gridSpan w:val="2"/>
            <w:tcBorders>
              <w:top w:val="single" w:sz="4" w:space="0" w:color="auto"/>
              <w:left w:val="single" w:sz="18" w:space="0" w:color="auto"/>
              <w:bottom w:val="single" w:sz="4" w:space="0" w:color="auto"/>
            </w:tcBorders>
          </w:tcPr>
          <w:p w14:paraId="20DE5C2B" w14:textId="77777777" w:rsidR="00A410BD" w:rsidRDefault="00A410BD" w:rsidP="00A410BD">
            <w:pPr>
              <w:rPr>
                <w:lang w:val="en-AU"/>
              </w:rPr>
            </w:pPr>
            <w:r>
              <w:rPr>
                <w:lang w:val="en-AU"/>
              </w:rPr>
              <w:t>29/07/19</w:t>
            </w:r>
          </w:p>
        </w:tc>
        <w:tc>
          <w:tcPr>
            <w:tcW w:w="836" w:type="dxa"/>
            <w:tcBorders>
              <w:top w:val="single" w:sz="4" w:space="0" w:color="auto"/>
              <w:bottom w:val="single" w:sz="4" w:space="0" w:color="auto"/>
            </w:tcBorders>
          </w:tcPr>
          <w:p w14:paraId="0D828F4D" w14:textId="08695CC9"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4C040DB" w14:textId="77777777" w:rsidR="00A410BD" w:rsidRDefault="00A410BD" w:rsidP="00A410BD">
            <w:pPr>
              <w:jc w:val="center"/>
              <w:rPr>
                <w:lang w:val="en-AU"/>
              </w:rPr>
            </w:pPr>
            <w:r>
              <w:rPr>
                <w:lang w:val="en-AU"/>
              </w:rPr>
              <w:t>11.2.24.2</w:t>
            </w:r>
          </w:p>
        </w:tc>
        <w:tc>
          <w:tcPr>
            <w:tcW w:w="4798" w:type="dxa"/>
            <w:gridSpan w:val="2"/>
            <w:tcBorders>
              <w:top w:val="single" w:sz="4" w:space="0" w:color="auto"/>
              <w:bottom w:val="single" w:sz="4" w:space="0" w:color="auto"/>
              <w:right w:val="single" w:sz="18" w:space="0" w:color="auto"/>
            </w:tcBorders>
          </w:tcPr>
          <w:p w14:paraId="3E850121" w14:textId="77777777" w:rsidR="00A410BD" w:rsidRDefault="00A410BD" w:rsidP="00A410BD">
            <w:pPr>
              <w:spacing w:before="20"/>
              <w:jc w:val="both"/>
              <w:rPr>
                <w:rFonts w:ascii="Arial" w:hAnsi="Arial" w:cs="Arial"/>
                <w:color w:val="000000"/>
              </w:rPr>
            </w:pPr>
            <w:r>
              <w:rPr>
                <w:rFonts w:ascii="Arial" w:hAnsi="Arial" w:cs="Arial"/>
                <w:color w:val="000000"/>
              </w:rPr>
              <w:t xml:space="preserve">Summary of new case of </w:t>
            </w:r>
            <w:r w:rsidRPr="00F4634C">
              <w:rPr>
                <w:rFonts w:ascii="Arial" w:hAnsi="Arial" w:cs="Arial"/>
                <w:i/>
                <w:iCs/>
                <w:color w:val="000000"/>
              </w:rPr>
              <w:t xml:space="preserve">DPP v </w:t>
            </w:r>
            <w:bookmarkStart w:id="242" w:name="_Hlk13635215"/>
            <w:r w:rsidRPr="00F4634C">
              <w:rPr>
                <w:rFonts w:ascii="Arial" w:hAnsi="Arial" w:cs="Arial"/>
                <w:i/>
                <w:iCs/>
                <w:color w:val="000000"/>
              </w:rPr>
              <w:t>Betrayhani</w:t>
            </w:r>
            <w:r>
              <w:rPr>
                <w:rFonts w:ascii="Arial" w:hAnsi="Arial" w:cs="Arial"/>
                <w:color w:val="000000"/>
              </w:rPr>
              <w:t xml:space="preserve"> [2019] VSCA 150.</w:t>
            </w:r>
            <w:bookmarkEnd w:id="242"/>
          </w:p>
        </w:tc>
      </w:tr>
      <w:tr w:rsidR="00A410BD" w14:paraId="479371DF" w14:textId="77777777" w:rsidTr="00473897">
        <w:tc>
          <w:tcPr>
            <w:tcW w:w="1220" w:type="dxa"/>
            <w:gridSpan w:val="2"/>
            <w:tcBorders>
              <w:top w:val="single" w:sz="4" w:space="0" w:color="auto"/>
              <w:left w:val="single" w:sz="18" w:space="0" w:color="auto"/>
              <w:bottom w:val="single" w:sz="4" w:space="0" w:color="auto"/>
            </w:tcBorders>
          </w:tcPr>
          <w:p w14:paraId="18D9A241" w14:textId="77777777" w:rsidR="00A410BD" w:rsidRDefault="00A410BD" w:rsidP="00A410BD">
            <w:pPr>
              <w:rPr>
                <w:lang w:val="en-AU"/>
              </w:rPr>
            </w:pPr>
            <w:r>
              <w:rPr>
                <w:lang w:val="en-AU"/>
              </w:rPr>
              <w:t>29/07/19</w:t>
            </w:r>
          </w:p>
        </w:tc>
        <w:tc>
          <w:tcPr>
            <w:tcW w:w="836" w:type="dxa"/>
            <w:tcBorders>
              <w:top w:val="single" w:sz="4" w:space="0" w:color="auto"/>
              <w:bottom w:val="single" w:sz="4" w:space="0" w:color="auto"/>
            </w:tcBorders>
          </w:tcPr>
          <w:p w14:paraId="70325F64" w14:textId="5BE426CA"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7827FFB" w14:textId="77777777" w:rsidR="00A410BD" w:rsidRDefault="00A410BD" w:rsidP="00A410BD">
            <w:pPr>
              <w:jc w:val="center"/>
              <w:rPr>
                <w:lang w:val="en-AU"/>
              </w:rPr>
            </w:pPr>
            <w:r>
              <w:rPr>
                <w:lang w:val="en-AU"/>
              </w:rPr>
              <w:t>11.2.25</w:t>
            </w:r>
          </w:p>
        </w:tc>
        <w:tc>
          <w:tcPr>
            <w:tcW w:w="4798" w:type="dxa"/>
            <w:gridSpan w:val="2"/>
            <w:tcBorders>
              <w:top w:val="single" w:sz="4" w:space="0" w:color="auto"/>
              <w:bottom w:val="single" w:sz="4" w:space="0" w:color="auto"/>
              <w:right w:val="single" w:sz="18" w:space="0" w:color="auto"/>
            </w:tcBorders>
          </w:tcPr>
          <w:p w14:paraId="44749561" w14:textId="77777777" w:rsidR="00A410BD" w:rsidRDefault="00A410BD" w:rsidP="00A410BD">
            <w:pPr>
              <w:spacing w:before="20"/>
              <w:jc w:val="both"/>
              <w:rPr>
                <w:rFonts w:ascii="Arial" w:hAnsi="Arial" w:cs="Arial"/>
                <w:color w:val="000000"/>
              </w:rPr>
            </w:pPr>
            <w:r>
              <w:rPr>
                <w:rFonts w:ascii="Arial" w:hAnsi="Arial" w:cs="Arial"/>
                <w:color w:val="000000"/>
              </w:rPr>
              <w:t xml:space="preserve">Extracts from new cases of </w:t>
            </w:r>
            <w:r w:rsidRPr="00B10E9B">
              <w:rPr>
                <w:rFonts w:ascii="Arial" w:hAnsi="Arial" w:cs="Arial"/>
                <w:i/>
                <w:iCs/>
                <w:color w:val="000000"/>
              </w:rPr>
              <w:t>Kim v The Queen</w:t>
            </w:r>
            <w:r>
              <w:rPr>
                <w:rFonts w:ascii="Arial" w:hAnsi="Arial" w:cs="Arial"/>
                <w:color w:val="000000"/>
              </w:rPr>
              <w:t xml:space="preserve"> [2019] VSCA 149 at [31] &amp; </w:t>
            </w:r>
            <w:r w:rsidRPr="00233AEA">
              <w:rPr>
                <w:rFonts w:ascii="Arial" w:hAnsi="Arial" w:cs="Arial"/>
                <w:i/>
                <w:iCs/>
                <w:color w:val="000000"/>
              </w:rPr>
              <w:t>Qui v The Queen</w:t>
            </w:r>
            <w:r>
              <w:rPr>
                <w:rFonts w:ascii="Arial" w:hAnsi="Arial" w:cs="Arial"/>
                <w:color w:val="000000"/>
              </w:rPr>
              <w:t xml:space="preserve">; </w:t>
            </w:r>
            <w:r w:rsidRPr="00233AEA">
              <w:rPr>
                <w:rFonts w:ascii="Arial" w:hAnsi="Arial" w:cs="Arial"/>
                <w:i/>
                <w:iCs/>
                <w:color w:val="000000"/>
              </w:rPr>
              <w:t>Ng v The Queen</w:t>
            </w:r>
            <w:r>
              <w:rPr>
                <w:rFonts w:ascii="Arial" w:hAnsi="Arial" w:cs="Arial"/>
                <w:color w:val="000000"/>
              </w:rPr>
              <w:t xml:space="preserve"> [2019] VSCA 147 at [58]-[61].  Reference to new case of </w:t>
            </w:r>
            <w:r w:rsidRPr="00D8558E">
              <w:rPr>
                <w:rFonts w:ascii="Arial" w:hAnsi="Arial" w:cs="Arial"/>
                <w:i/>
                <w:iCs/>
                <w:color w:val="000000"/>
              </w:rPr>
              <w:t xml:space="preserve">Cuthbertson v The Queen </w:t>
            </w:r>
            <w:r>
              <w:rPr>
                <w:rFonts w:ascii="Arial" w:hAnsi="Arial" w:cs="Arial"/>
                <w:color w:val="000000"/>
              </w:rPr>
              <w:t>[2019] VSCA 104,</w:t>
            </w:r>
          </w:p>
        </w:tc>
      </w:tr>
      <w:tr w:rsidR="00A410BD" w14:paraId="72FF3D09" w14:textId="77777777" w:rsidTr="00473897">
        <w:tc>
          <w:tcPr>
            <w:tcW w:w="1220" w:type="dxa"/>
            <w:gridSpan w:val="2"/>
            <w:tcBorders>
              <w:top w:val="single" w:sz="4" w:space="0" w:color="auto"/>
              <w:left w:val="single" w:sz="18" w:space="0" w:color="auto"/>
              <w:bottom w:val="single" w:sz="4" w:space="0" w:color="auto"/>
            </w:tcBorders>
          </w:tcPr>
          <w:p w14:paraId="7E84445C" w14:textId="77777777" w:rsidR="00A410BD" w:rsidRDefault="00A410BD" w:rsidP="00A410BD">
            <w:pPr>
              <w:rPr>
                <w:lang w:val="en-AU"/>
              </w:rPr>
            </w:pPr>
            <w:r>
              <w:rPr>
                <w:lang w:val="en-AU"/>
              </w:rPr>
              <w:t>29/07/19</w:t>
            </w:r>
          </w:p>
        </w:tc>
        <w:tc>
          <w:tcPr>
            <w:tcW w:w="836" w:type="dxa"/>
            <w:tcBorders>
              <w:top w:val="single" w:sz="4" w:space="0" w:color="auto"/>
              <w:bottom w:val="single" w:sz="4" w:space="0" w:color="auto"/>
            </w:tcBorders>
          </w:tcPr>
          <w:p w14:paraId="333F8126" w14:textId="5512C121"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64A4EDF" w14:textId="77777777" w:rsidR="00A410BD" w:rsidRDefault="00A410BD" w:rsidP="00A410BD">
            <w:pPr>
              <w:jc w:val="center"/>
              <w:rPr>
                <w:lang w:val="en-AU"/>
              </w:rPr>
            </w:pPr>
            <w:r>
              <w:rPr>
                <w:lang w:val="en-AU"/>
              </w:rPr>
              <w:t>11.2.28</w:t>
            </w:r>
          </w:p>
        </w:tc>
        <w:tc>
          <w:tcPr>
            <w:tcW w:w="4798" w:type="dxa"/>
            <w:gridSpan w:val="2"/>
            <w:tcBorders>
              <w:top w:val="single" w:sz="4" w:space="0" w:color="auto"/>
              <w:bottom w:val="single" w:sz="4" w:space="0" w:color="auto"/>
              <w:right w:val="single" w:sz="18" w:space="0" w:color="auto"/>
            </w:tcBorders>
          </w:tcPr>
          <w:p w14:paraId="0BC0801B" w14:textId="77777777" w:rsidR="00A410BD" w:rsidRDefault="00A410BD" w:rsidP="00A410BD">
            <w:pPr>
              <w:spacing w:before="20"/>
              <w:jc w:val="both"/>
              <w:rPr>
                <w:rFonts w:ascii="Arial" w:hAnsi="Arial" w:cs="Arial"/>
                <w:color w:val="000000"/>
              </w:rPr>
            </w:pPr>
            <w:r>
              <w:rPr>
                <w:rFonts w:ascii="Arial" w:hAnsi="Arial" w:cs="Arial"/>
                <w:color w:val="000000"/>
              </w:rPr>
              <w:t>Heading amended to “</w:t>
            </w:r>
            <w:r w:rsidRPr="00EF2730">
              <w:rPr>
                <w:rFonts w:ascii="Arial" w:hAnsi="Arial" w:cs="Arial"/>
                <w:b/>
                <w:bCs/>
                <w:color w:val="000000"/>
              </w:rPr>
              <w:t>Sentencing for rape / other sexual offences</w:t>
            </w:r>
            <w:r>
              <w:rPr>
                <w:rFonts w:ascii="Arial" w:hAnsi="Arial" w:cs="Arial"/>
                <w:color w:val="000000"/>
              </w:rPr>
              <w:t>”.</w:t>
            </w:r>
          </w:p>
        </w:tc>
      </w:tr>
      <w:tr w:rsidR="00A410BD" w14:paraId="6AAA01BD" w14:textId="77777777" w:rsidTr="00473897">
        <w:tc>
          <w:tcPr>
            <w:tcW w:w="1220" w:type="dxa"/>
            <w:gridSpan w:val="2"/>
            <w:tcBorders>
              <w:top w:val="single" w:sz="4" w:space="0" w:color="auto"/>
              <w:left w:val="single" w:sz="18" w:space="0" w:color="auto"/>
              <w:bottom w:val="single" w:sz="4" w:space="0" w:color="auto"/>
            </w:tcBorders>
          </w:tcPr>
          <w:p w14:paraId="44D56912" w14:textId="77777777" w:rsidR="00A410BD" w:rsidRDefault="00A410BD" w:rsidP="00A410BD">
            <w:pPr>
              <w:rPr>
                <w:lang w:val="en-AU"/>
              </w:rPr>
            </w:pPr>
            <w:r>
              <w:rPr>
                <w:lang w:val="en-AU"/>
              </w:rPr>
              <w:t>29/07/19</w:t>
            </w:r>
          </w:p>
        </w:tc>
        <w:tc>
          <w:tcPr>
            <w:tcW w:w="836" w:type="dxa"/>
            <w:tcBorders>
              <w:top w:val="single" w:sz="4" w:space="0" w:color="auto"/>
              <w:bottom w:val="single" w:sz="4" w:space="0" w:color="auto"/>
            </w:tcBorders>
          </w:tcPr>
          <w:p w14:paraId="4A2CB978" w14:textId="3B5FF7A2"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0D419F2" w14:textId="77777777" w:rsidR="00A410BD" w:rsidRDefault="00A410BD" w:rsidP="00A410BD">
            <w:pPr>
              <w:jc w:val="center"/>
              <w:rPr>
                <w:lang w:val="en-AU"/>
              </w:rPr>
            </w:pPr>
            <w:r>
              <w:rPr>
                <w:lang w:val="en-AU"/>
              </w:rPr>
              <w:t>11.2.28.1</w:t>
            </w:r>
          </w:p>
        </w:tc>
        <w:tc>
          <w:tcPr>
            <w:tcW w:w="4798" w:type="dxa"/>
            <w:gridSpan w:val="2"/>
            <w:tcBorders>
              <w:top w:val="single" w:sz="4" w:space="0" w:color="auto"/>
              <w:bottom w:val="single" w:sz="4" w:space="0" w:color="auto"/>
              <w:right w:val="single" w:sz="18" w:space="0" w:color="auto"/>
            </w:tcBorders>
          </w:tcPr>
          <w:p w14:paraId="53F41B3A" w14:textId="5ACE648C" w:rsidR="00A410BD" w:rsidRDefault="00A410BD" w:rsidP="00A410BD">
            <w:pPr>
              <w:numPr>
                <w:ilvl w:val="0"/>
                <w:numId w:val="49"/>
              </w:numPr>
              <w:spacing w:before="20"/>
              <w:ind w:left="357" w:hanging="357"/>
              <w:jc w:val="both"/>
              <w:rPr>
                <w:rFonts w:ascii="Arial" w:hAnsi="Arial" w:cs="Arial"/>
                <w:color w:val="000000"/>
              </w:rPr>
            </w:pPr>
            <w:r>
              <w:rPr>
                <w:rFonts w:ascii="Arial" w:hAnsi="Arial" w:cs="Arial"/>
                <w:color w:val="000000"/>
              </w:rPr>
              <w:t>New subsection entitled “</w:t>
            </w:r>
            <w:r w:rsidRPr="00EF2730">
              <w:rPr>
                <w:rFonts w:ascii="Arial" w:hAnsi="Arial" w:cs="Arial"/>
                <w:b/>
                <w:bCs/>
                <w:color w:val="000000"/>
              </w:rPr>
              <w:t>Sentencing for rape</w:t>
            </w:r>
            <w:r>
              <w:rPr>
                <w:rFonts w:ascii="Arial" w:hAnsi="Arial" w:cs="Arial"/>
                <w:color w:val="000000"/>
              </w:rPr>
              <w:t>”.</w:t>
            </w:r>
          </w:p>
          <w:p w14:paraId="56C55064" w14:textId="77777777" w:rsidR="00A410BD" w:rsidRPr="00EF2730" w:rsidRDefault="00A410BD" w:rsidP="00A410BD">
            <w:pPr>
              <w:numPr>
                <w:ilvl w:val="0"/>
                <w:numId w:val="49"/>
              </w:numPr>
              <w:spacing w:before="20"/>
              <w:ind w:left="357" w:hanging="357"/>
              <w:jc w:val="both"/>
              <w:rPr>
                <w:rFonts w:ascii="Arial" w:hAnsi="Arial" w:cs="Arial"/>
                <w:color w:val="000000"/>
              </w:rPr>
            </w:pPr>
            <w:r>
              <w:rPr>
                <w:rFonts w:ascii="Arial" w:hAnsi="Arial" w:cs="Arial"/>
                <w:color w:val="000000"/>
              </w:rPr>
              <w:t xml:space="preserve">Reference to new case of </w:t>
            </w:r>
            <w:r w:rsidRPr="0070528E">
              <w:rPr>
                <w:rFonts w:ascii="Arial" w:hAnsi="Arial" w:cs="Arial"/>
                <w:bCs/>
                <w:i/>
                <w:iCs/>
                <w:color w:val="000000"/>
              </w:rPr>
              <w:t>DPP v Za Lian &amp; Hlawnceu</w:t>
            </w:r>
            <w:r>
              <w:rPr>
                <w:rFonts w:ascii="Arial" w:hAnsi="Arial" w:cs="Arial"/>
                <w:bCs/>
                <w:color w:val="000000"/>
              </w:rPr>
              <w:t xml:space="preserve"> [2019] VSCA 75.</w:t>
            </w:r>
          </w:p>
        </w:tc>
      </w:tr>
      <w:tr w:rsidR="00A410BD" w14:paraId="6798AB6F" w14:textId="77777777" w:rsidTr="00473897">
        <w:tc>
          <w:tcPr>
            <w:tcW w:w="1220" w:type="dxa"/>
            <w:gridSpan w:val="2"/>
            <w:tcBorders>
              <w:top w:val="single" w:sz="4" w:space="0" w:color="auto"/>
              <w:left w:val="single" w:sz="18" w:space="0" w:color="auto"/>
              <w:bottom w:val="single" w:sz="4" w:space="0" w:color="auto"/>
            </w:tcBorders>
          </w:tcPr>
          <w:p w14:paraId="1711A1B4" w14:textId="77777777" w:rsidR="00A410BD" w:rsidRDefault="00A410BD" w:rsidP="00A410BD">
            <w:pPr>
              <w:rPr>
                <w:lang w:val="en-AU"/>
              </w:rPr>
            </w:pPr>
            <w:r>
              <w:rPr>
                <w:lang w:val="en-AU"/>
              </w:rPr>
              <w:t>29/07/19</w:t>
            </w:r>
          </w:p>
        </w:tc>
        <w:tc>
          <w:tcPr>
            <w:tcW w:w="836" w:type="dxa"/>
            <w:tcBorders>
              <w:top w:val="single" w:sz="4" w:space="0" w:color="auto"/>
              <w:bottom w:val="single" w:sz="4" w:space="0" w:color="auto"/>
            </w:tcBorders>
          </w:tcPr>
          <w:p w14:paraId="1A753B67" w14:textId="387D04FA"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E749D0F" w14:textId="77777777" w:rsidR="00A410BD" w:rsidRDefault="00A410BD" w:rsidP="00A410BD">
            <w:pPr>
              <w:jc w:val="center"/>
              <w:rPr>
                <w:lang w:val="en-AU"/>
              </w:rPr>
            </w:pPr>
            <w:r>
              <w:rPr>
                <w:lang w:val="en-AU"/>
              </w:rPr>
              <w:t>11.2.28.2</w:t>
            </w:r>
          </w:p>
        </w:tc>
        <w:tc>
          <w:tcPr>
            <w:tcW w:w="4798" w:type="dxa"/>
            <w:gridSpan w:val="2"/>
            <w:tcBorders>
              <w:top w:val="single" w:sz="4" w:space="0" w:color="auto"/>
              <w:bottom w:val="single" w:sz="4" w:space="0" w:color="auto"/>
              <w:right w:val="single" w:sz="18" w:space="0" w:color="auto"/>
            </w:tcBorders>
          </w:tcPr>
          <w:p w14:paraId="7ABA1C97" w14:textId="4601E332" w:rsidR="00A410BD" w:rsidRDefault="00A410BD" w:rsidP="00A410BD">
            <w:pPr>
              <w:numPr>
                <w:ilvl w:val="0"/>
                <w:numId w:val="49"/>
              </w:numPr>
              <w:spacing w:before="20"/>
              <w:ind w:left="357" w:hanging="357"/>
              <w:jc w:val="both"/>
              <w:rPr>
                <w:rFonts w:ascii="Arial" w:hAnsi="Arial" w:cs="Arial"/>
                <w:color w:val="000000"/>
              </w:rPr>
            </w:pPr>
            <w:r>
              <w:rPr>
                <w:rFonts w:ascii="Arial" w:hAnsi="Arial" w:cs="Arial"/>
                <w:color w:val="000000"/>
              </w:rPr>
              <w:t>New subsection entitled “</w:t>
            </w:r>
            <w:r w:rsidRPr="00EF2730">
              <w:rPr>
                <w:rFonts w:ascii="Arial" w:hAnsi="Arial" w:cs="Arial"/>
                <w:b/>
                <w:bCs/>
                <w:color w:val="000000"/>
              </w:rPr>
              <w:t xml:space="preserve">Sentencing for </w:t>
            </w:r>
            <w:r>
              <w:rPr>
                <w:rFonts w:ascii="Arial" w:hAnsi="Arial" w:cs="Arial"/>
                <w:b/>
                <w:bCs/>
                <w:color w:val="000000"/>
              </w:rPr>
              <w:t>other sexual offences</w:t>
            </w:r>
            <w:r>
              <w:rPr>
                <w:rFonts w:ascii="Arial" w:hAnsi="Arial" w:cs="Arial"/>
                <w:color w:val="000000"/>
              </w:rPr>
              <w:t>”.</w:t>
            </w:r>
          </w:p>
          <w:p w14:paraId="50E7CC62" w14:textId="77777777" w:rsidR="00A410BD" w:rsidRPr="00EF2730" w:rsidRDefault="00A410BD" w:rsidP="00A410BD">
            <w:pPr>
              <w:numPr>
                <w:ilvl w:val="0"/>
                <w:numId w:val="49"/>
              </w:numPr>
              <w:spacing w:before="20"/>
              <w:ind w:left="357" w:hanging="357"/>
              <w:jc w:val="both"/>
              <w:rPr>
                <w:rFonts w:ascii="Arial" w:hAnsi="Arial" w:cs="Arial"/>
                <w:color w:val="000000"/>
              </w:rPr>
            </w:pPr>
            <w:r>
              <w:rPr>
                <w:rFonts w:ascii="Arial" w:hAnsi="Arial" w:cs="Arial"/>
                <w:color w:val="000000"/>
              </w:rPr>
              <w:t xml:space="preserve">Summary of new case of </w:t>
            </w:r>
            <w:r w:rsidRPr="00EF2730">
              <w:rPr>
                <w:rFonts w:ascii="Arial" w:hAnsi="Arial" w:cs="Arial"/>
                <w:i/>
                <w:iCs/>
                <w:color w:val="000000"/>
              </w:rPr>
              <w:t>AS v The Queen</w:t>
            </w:r>
            <w:r>
              <w:rPr>
                <w:rFonts w:ascii="Arial" w:hAnsi="Arial" w:cs="Arial"/>
                <w:color w:val="000000"/>
              </w:rPr>
              <w:t xml:space="preserve"> [2019] VSC 260.</w:t>
            </w:r>
          </w:p>
        </w:tc>
      </w:tr>
      <w:tr w:rsidR="00A410BD" w14:paraId="46580CA3" w14:textId="77777777" w:rsidTr="00473897">
        <w:tc>
          <w:tcPr>
            <w:tcW w:w="1220" w:type="dxa"/>
            <w:gridSpan w:val="2"/>
            <w:tcBorders>
              <w:top w:val="single" w:sz="4" w:space="0" w:color="auto"/>
              <w:left w:val="single" w:sz="18" w:space="0" w:color="auto"/>
              <w:bottom w:val="single" w:sz="4" w:space="0" w:color="auto"/>
            </w:tcBorders>
          </w:tcPr>
          <w:p w14:paraId="66F5A760" w14:textId="77777777" w:rsidR="00A410BD" w:rsidRDefault="00A410BD" w:rsidP="00A410BD">
            <w:pPr>
              <w:rPr>
                <w:lang w:val="en-AU"/>
              </w:rPr>
            </w:pPr>
            <w:r>
              <w:rPr>
                <w:lang w:val="en-AU"/>
              </w:rPr>
              <w:t>29/07/19</w:t>
            </w:r>
          </w:p>
        </w:tc>
        <w:tc>
          <w:tcPr>
            <w:tcW w:w="836" w:type="dxa"/>
            <w:tcBorders>
              <w:top w:val="single" w:sz="4" w:space="0" w:color="auto"/>
              <w:bottom w:val="single" w:sz="4" w:space="0" w:color="auto"/>
            </w:tcBorders>
          </w:tcPr>
          <w:p w14:paraId="7922F6D9" w14:textId="15EADEC2"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D64CF07" w14:textId="77777777" w:rsidR="00A410BD" w:rsidRDefault="00A410BD" w:rsidP="00A410BD">
            <w:pPr>
              <w:jc w:val="center"/>
              <w:rPr>
                <w:lang w:val="en-AU"/>
              </w:rPr>
            </w:pPr>
            <w:r>
              <w:rPr>
                <w:lang w:val="en-AU"/>
              </w:rPr>
              <w:t>11.2.34</w:t>
            </w:r>
          </w:p>
        </w:tc>
        <w:tc>
          <w:tcPr>
            <w:tcW w:w="4798" w:type="dxa"/>
            <w:gridSpan w:val="2"/>
            <w:tcBorders>
              <w:top w:val="single" w:sz="4" w:space="0" w:color="auto"/>
              <w:bottom w:val="single" w:sz="4" w:space="0" w:color="auto"/>
              <w:right w:val="single" w:sz="18" w:space="0" w:color="auto"/>
            </w:tcBorders>
          </w:tcPr>
          <w:p w14:paraId="2F672479" w14:textId="2EC9F417" w:rsidR="00A410BD" w:rsidRDefault="00A410BD" w:rsidP="00A410BD">
            <w:pPr>
              <w:numPr>
                <w:ilvl w:val="0"/>
                <w:numId w:val="49"/>
              </w:numPr>
              <w:spacing w:before="20"/>
              <w:ind w:left="357" w:hanging="357"/>
              <w:jc w:val="both"/>
              <w:rPr>
                <w:rFonts w:ascii="Arial" w:hAnsi="Arial" w:cs="Arial"/>
                <w:color w:val="000000"/>
              </w:rPr>
            </w:pPr>
            <w:r>
              <w:rPr>
                <w:rFonts w:ascii="Arial" w:hAnsi="Arial" w:cs="Arial"/>
                <w:color w:val="000000"/>
              </w:rPr>
              <w:t>New subsection entitled “</w:t>
            </w:r>
            <w:r w:rsidRPr="00A94A41">
              <w:rPr>
                <w:rFonts w:ascii="Arial" w:hAnsi="Arial" w:cs="Arial"/>
                <w:b/>
                <w:bCs/>
                <w:color w:val="000000"/>
              </w:rPr>
              <w:t>Sentencing for firearms offences: importation</w:t>
            </w:r>
            <w:r>
              <w:rPr>
                <w:rFonts w:ascii="Arial" w:hAnsi="Arial" w:cs="Arial"/>
                <w:color w:val="000000"/>
              </w:rPr>
              <w:t>”.</w:t>
            </w:r>
          </w:p>
          <w:p w14:paraId="22EF0323" w14:textId="77777777" w:rsidR="00A410BD" w:rsidRDefault="00A410BD" w:rsidP="00A410BD">
            <w:pPr>
              <w:numPr>
                <w:ilvl w:val="0"/>
                <w:numId w:val="49"/>
              </w:numPr>
              <w:spacing w:before="20"/>
              <w:ind w:left="357" w:hanging="357"/>
              <w:jc w:val="both"/>
              <w:rPr>
                <w:rFonts w:ascii="Arial" w:hAnsi="Arial" w:cs="Arial"/>
                <w:color w:val="000000"/>
              </w:rPr>
            </w:pPr>
            <w:r>
              <w:rPr>
                <w:rFonts w:ascii="Arial" w:hAnsi="Arial" w:cs="Arial"/>
                <w:color w:val="000000"/>
              </w:rPr>
              <w:t xml:space="preserve">Summary of new case of </w:t>
            </w:r>
            <w:r w:rsidRPr="001B57E0">
              <w:rPr>
                <w:rFonts w:ascii="Arial" w:hAnsi="Arial" w:cs="Arial"/>
                <w:i/>
                <w:iCs/>
                <w:color w:val="000000"/>
              </w:rPr>
              <w:t>DPP v Moore</w:t>
            </w:r>
            <w:r w:rsidRPr="001B57E0">
              <w:rPr>
                <w:rFonts w:ascii="Arial" w:hAnsi="Arial" w:cs="Arial"/>
                <w:color w:val="000000"/>
              </w:rPr>
              <w:t xml:space="preserve"> [2019] VSCA 89</w:t>
            </w:r>
            <w:r>
              <w:rPr>
                <w:rFonts w:ascii="Arial" w:hAnsi="Arial" w:cs="Arial"/>
                <w:color w:val="000000"/>
              </w:rPr>
              <w:t>.</w:t>
            </w:r>
          </w:p>
        </w:tc>
      </w:tr>
      <w:tr w:rsidR="00A410BD" w14:paraId="564A7923" w14:textId="77777777" w:rsidTr="00473897">
        <w:tc>
          <w:tcPr>
            <w:tcW w:w="1220" w:type="dxa"/>
            <w:gridSpan w:val="2"/>
            <w:tcBorders>
              <w:top w:val="single" w:sz="4" w:space="0" w:color="auto"/>
              <w:left w:val="single" w:sz="18" w:space="0" w:color="auto"/>
              <w:bottom w:val="single" w:sz="4" w:space="0" w:color="auto"/>
            </w:tcBorders>
          </w:tcPr>
          <w:p w14:paraId="3AE9A886" w14:textId="77777777" w:rsidR="00A410BD" w:rsidRDefault="00A410BD" w:rsidP="00A410BD">
            <w:pPr>
              <w:rPr>
                <w:lang w:val="en-AU"/>
              </w:rPr>
            </w:pPr>
            <w:r>
              <w:rPr>
                <w:lang w:val="en-AU"/>
              </w:rPr>
              <w:t>29/07/19</w:t>
            </w:r>
          </w:p>
        </w:tc>
        <w:tc>
          <w:tcPr>
            <w:tcW w:w="836" w:type="dxa"/>
            <w:tcBorders>
              <w:top w:val="single" w:sz="4" w:space="0" w:color="auto"/>
              <w:bottom w:val="single" w:sz="4" w:space="0" w:color="auto"/>
            </w:tcBorders>
          </w:tcPr>
          <w:p w14:paraId="30F2F851" w14:textId="6E0651FA"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42D1AE2" w14:textId="77777777" w:rsidR="00A410BD" w:rsidRDefault="00A410BD" w:rsidP="00A410BD">
            <w:pPr>
              <w:jc w:val="center"/>
              <w:rPr>
                <w:lang w:val="en-AU"/>
              </w:rPr>
            </w:pPr>
            <w:r>
              <w:rPr>
                <w:lang w:val="en-AU"/>
              </w:rPr>
              <w:t>11.3.5</w:t>
            </w:r>
          </w:p>
        </w:tc>
        <w:tc>
          <w:tcPr>
            <w:tcW w:w="4798" w:type="dxa"/>
            <w:gridSpan w:val="2"/>
            <w:tcBorders>
              <w:top w:val="single" w:sz="4" w:space="0" w:color="auto"/>
              <w:bottom w:val="single" w:sz="4" w:space="0" w:color="auto"/>
              <w:right w:val="single" w:sz="18" w:space="0" w:color="auto"/>
            </w:tcBorders>
          </w:tcPr>
          <w:p w14:paraId="016D39AE" w14:textId="77777777" w:rsidR="00A410BD" w:rsidRDefault="00A410BD" w:rsidP="00A410BD">
            <w:pPr>
              <w:spacing w:before="20"/>
              <w:jc w:val="both"/>
              <w:rPr>
                <w:rFonts w:ascii="Arial" w:hAnsi="Arial" w:cs="Arial"/>
                <w:color w:val="000000"/>
              </w:rPr>
            </w:pPr>
            <w:r>
              <w:rPr>
                <w:rFonts w:ascii="Arial" w:hAnsi="Arial" w:cs="Arial"/>
                <w:color w:val="000000"/>
              </w:rPr>
              <w:t xml:space="preserve">Reference to new case of </w:t>
            </w:r>
            <w:r w:rsidRPr="00D40BB5">
              <w:rPr>
                <w:rFonts w:ascii="Arial" w:hAnsi="Arial" w:cs="Arial"/>
                <w:i/>
                <w:iCs/>
                <w:color w:val="000000"/>
              </w:rPr>
              <w:t>DPP v Huby</w:t>
            </w:r>
            <w:r>
              <w:rPr>
                <w:rFonts w:ascii="Arial" w:hAnsi="Arial" w:cs="Arial"/>
                <w:color w:val="000000"/>
              </w:rPr>
              <w:t xml:space="preserve"> [2019] VSCA 106 at [68].</w:t>
            </w:r>
          </w:p>
        </w:tc>
      </w:tr>
      <w:tr w:rsidR="00A410BD" w14:paraId="133F3B85" w14:textId="77777777" w:rsidTr="00473897">
        <w:tc>
          <w:tcPr>
            <w:tcW w:w="1220" w:type="dxa"/>
            <w:gridSpan w:val="2"/>
            <w:tcBorders>
              <w:top w:val="single" w:sz="4" w:space="0" w:color="auto"/>
              <w:left w:val="single" w:sz="18" w:space="0" w:color="auto"/>
              <w:bottom w:val="single" w:sz="4" w:space="0" w:color="auto"/>
            </w:tcBorders>
          </w:tcPr>
          <w:p w14:paraId="02162503" w14:textId="77777777" w:rsidR="00A410BD" w:rsidRDefault="00A410BD" w:rsidP="00A410BD">
            <w:pPr>
              <w:rPr>
                <w:lang w:val="en-AU"/>
              </w:rPr>
            </w:pPr>
            <w:r>
              <w:rPr>
                <w:lang w:val="en-AU"/>
              </w:rPr>
              <w:t>29/07/19</w:t>
            </w:r>
          </w:p>
        </w:tc>
        <w:tc>
          <w:tcPr>
            <w:tcW w:w="836" w:type="dxa"/>
            <w:tcBorders>
              <w:top w:val="single" w:sz="4" w:space="0" w:color="auto"/>
              <w:bottom w:val="single" w:sz="4" w:space="0" w:color="auto"/>
            </w:tcBorders>
          </w:tcPr>
          <w:p w14:paraId="2696953F" w14:textId="73ECA1A6"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9E84B5B" w14:textId="77777777" w:rsidR="00A410BD" w:rsidRDefault="00A410BD" w:rsidP="00A410BD">
            <w:pPr>
              <w:jc w:val="center"/>
              <w:rPr>
                <w:lang w:val="en-AU"/>
              </w:rPr>
            </w:pPr>
            <w:r>
              <w:rPr>
                <w:lang w:val="en-AU"/>
              </w:rPr>
              <w:t>11.8.1</w:t>
            </w:r>
          </w:p>
        </w:tc>
        <w:tc>
          <w:tcPr>
            <w:tcW w:w="4798" w:type="dxa"/>
            <w:gridSpan w:val="2"/>
            <w:tcBorders>
              <w:top w:val="single" w:sz="4" w:space="0" w:color="auto"/>
              <w:bottom w:val="single" w:sz="4" w:space="0" w:color="auto"/>
              <w:right w:val="single" w:sz="18" w:space="0" w:color="auto"/>
            </w:tcBorders>
          </w:tcPr>
          <w:p w14:paraId="5F9FDF1D" w14:textId="77777777" w:rsidR="00A410BD" w:rsidRDefault="00A410BD" w:rsidP="00A410BD">
            <w:pPr>
              <w:spacing w:before="20"/>
              <w:jc w:val="both"/>
              <w:rPr>
                <w:rFonts w:ascii="Arial" w:hAnsi="Arial" w:cs="Arial"/>
                <w:color w:val="000000"/>
              </w:rPr>
            </w:pPr>
            <w:r>
              <w:rPr>
                <w:rFonts w:ascii="Arial" w:hAnsi="Arial" w:cs="Arial"/>
                <w:color w:val="000000"/>
              </w:rPr>
              <w:t xml:space="preserve">Reference to new case of </w:t>
            </w:r>
            <w:r w:rsidRPr="00D40BB5">
              <w:rPr>
                <w:rFonts w:ascii="Arial" w:hAnsi="Arial" w:cs="Arial"/>
                <w:i/>
                <w:iCs/>
                <w:color w:val="000000"/>
              </w:rPr>
              <w:t>DPP v Huby</w:t>
            </w:r>
            <w:r>
              <w:rPr>
                <w:rFonts w:ascii="Arial" w:hAnsi="Arial" w:cs="Arial"/>
                <w:color w:val="000000"/>
              </w:rPr>
              <w:t xml:space="preserve"> [2019] VSCA 106 at [70]-[101] and the numerous cases cited therein.</w:t>
            </w:r>
          </w:p>
        </w:tc>
      </w:tr>
      <w:tr w:rsidR="00A410BD" w14:paraId="605AB719" w14:textId="77777777" w:rsidTr="00473897">
        <w:tc>
          <w:tcPr>
            <w:tcW w:w="1220" w:type="dxa"/>
            <w:gridSpan w:val="2"/>
            <w:tcBorders>
              <w:top w:val="single" w:sz="4" w:space="0" w:color="auto"/>
              <w:left w:val="single" w:sz="18" w:space="0" w:color="auto"/>
              <w:bottom w:val="single" w:sz="4" w:space="0" w:color="auto"/>
            </w:tcBorders>
          </w:tcPr>
          <w:p w14:paraId="7BDB2AF0" w14:textId="77777777" w:rsidR="00A410BD" w:rsidRDefault="00A410BD" w:rsidP="00A410BD">
            <w:pPr>
              <w:rPr>
                <w:lang w:val="en-AU"/>
              </w:rPr>
            </w:pPr>
            <w:r>
              <w:rPr>
                <w:lang w:val="en-AU"/>
              </w:rPr>
              <w:lastRenderedPageBreak/>
              <w:t>29/07/19</w:t>
            </w:r>
          </w:p>
        </w:tc>
        <w:tc>
          <w:tcPr>
            <w:tcW w:w="836" w:type="dxa"/>
            <w:tcBorders>
              <w:top w:val="single" w:sz="4" w:space="0" w:color="auto"/>
              <w:bottom w:val="single" w:sz="4" w:space="0" w:color="auto"/>
            </w:tcBorders>
          </w:tcPr>
          <w:p w14:paraId="220B4049" w14:textId="6F0927B1"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4ADF72E" w14:textId="77777777" w:rsidR="00A410BD" w:rsidRDefault="00A410BD" w:rsidP="00A410BD">
            <w:pPr>
              <w:jc w:val="center"/>
              <w:rPr>
                <w:lang w:val="en-AU"/>
              </w:rPr>
            </w:pPr>
            <w:r>
              <w:rPr>
                <w:lang w:val="en-AU"/>
              </w:rPr>
              <w:t>11.15.1.2</w:t>
            </w:r>
          </w:p>
        </w:tc>
        <w:tc>
          <w:tcPr>
            <w:tcW w:w="4798" w:type="dxa"/>
            <w:gridSpan w:val="2"/>
            <w:tcBorders>
              <w:top w:val="single" w:sz="4" w:space="0" w:color="auto"/>
              <w:bottom w:val="single" w:sz="4" w:space="0" w:color="auto"/>
              <w:right w:val="single" w:sz="18" w:space="0" w:color="auto"/>
            </w:tcBorders>
          </w:tcPr>
          <w:p w14:paraId="40F05E34" w14:textId="77777777" w:rsidR="00A410BD" w:rsidRDefault="00A410BD" w:rsidP="00A410BD">
            <w:pPr>
              <w:spacing w:before="20"/>
              <w:jc w:val="both"/>
              <w:rPr>
                <w:rFonts w:ascii="Arial" w:hAnsi="Arial" w:cs="Arial"/>
                <w:color w:val="000000"/>
              </w:rPr>
            </w:pPr>
            <w:r>
              <w:rPr>
                <w:rFonts w:ascii="Arial" w:hAnsi="Arial" w:cs="Arial"/>
                <w:color w:val="000000"/>
              </w:rPr>
              <w:t xml:space="preserve">Reference to new case of </w:t>
            </w:r>
            <w:r w:rsidRPr="00621CD0">
              <w:rPr>
                <w:rFonts w:ascii="Arial" w:hAnsi="Arial" w:cs="Arial"/>
                <w:i/>
                <w:iCs/>
                <w:color w:val="000000"/>
              </w:rPr>
              <w:t>Gill v The Queen</w:t>
            </w:r>
            <w:r>
              <w:rPr>
                <w:rFonts w:ascii="Arial" w:hAnsi="Arial" w:cs="Arial"/>
                <w:color w:val="000000"/>
              </w:rPr>
              <w:t xml:space="preserve"> [2019] VSCA 92.</w:t>
            </w:r>
          </w:p>
        </w:tc>
      </w:tr>
      <w:tr w:rsidR="00A410BD" w14:paraId="6BBC7EA3" w14:textId="77777777" w:rsidTr="00473897">
        <w:tc>
          <w:tcPr>
            <w:tcW w:w="1220" w:type="dxa"/>
            <w:gridSpan w:val="2"/>
            <w:tcBorders>
              <w:top w:val="single" w:sz="4" w:space="0" w:color="auto"/>
              <w:left w:val="single" w:sz="18" w:space="0" w:color="auto"/>
              <w:bottom w:val="single" w:sz="4" w:space="0" w:color="auto"/>
            </w:tcBorders>
          </w:tcPr>
          <w:p w14:paraId="132F1B7E" w14:textId="77777777" w:rsidR="00A410BD" w:rsidRDefault="00A410BD" w:rsidP="00A410BD">
            <w:pPr>
              <w:rPr>
                <w:lang w:val="en-AU"/>
              </w:rPr>
            </w:pPr>
            <w:r>
              <w:rPr>
                <w:lang w:val="en-AU"/>
              </w:rPr>
              <w:t>29/07/19</w:t>
            </w:r>
          </w:p>
        </w:tc>
        <w:tc>
          <w:tcPr>
            <w:tcW w:w="836" w:type="dxa"/>
            <w:tcBorders>
              <w:top w:val="single" w:sz="4" w:space="0" w:color="auto"/>
              <w:bottom w:val="single" w:sz="4" w:space="0" w:color="auto"/>
            </w:tcBorders>
          </w:tcPr>
          <w:p w14:paraId="113E6959" w14:textId="5C103993"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25C3421" w14:textId="77777777" w:rsidR="00A410BD" w:rsidRDefault="00A410BD" w:rsidP="00A410BD">
            <w:pPr>
              <w:jc w:val="center"/>
              <w:rPr>
                <w:lang w:val="en-AU"/>
              </w:rPr>
            </w:pPr>
            <w:r>
              <w:rPr>
                <w:lang w:val="en-AU"/>
              </w:rPr>
              <w:t>11.15.2</w:t>
            </w:r>
          </w:p>
        </w:tc>
        <w:tc>
          <w:tcPr>
            <w:tcW w:w="4798" w:type="dxa"/>
            <w:gridSpan w:val="2"/>
            <w:tcBorders>
              <w:top w:val="single" w:sz="4" w:space="0" w:color="auto"/>
              <w:bottom w:val="single" w:sz="4" w:space="0" w:color="auto"/>
              <w:right w:val="single" w:sz="18" w:space="0" w:color="auto"/>
            </w:tcBorders>
          </w:tcPr>
          <w:p w14:paraId="4648A3B0" w14:textId="77777777" w:rsidR="00A410BD" w:rsidRDefault="00A410BD" w:rsidP="00A410BD">
            <w:pPr>
              <w:spacing w:before="20"/>
              <w:jc w:val="both"/>
              <w:rPr>
                <w:rFonts w:ascii="Arial" w:hAnsi="Arial" w:cs="Arial"/>
                <w:color w:val="000000"/>
              </w:rPr>
            </w:pPr>
            <w:r>
              <w:rPr>
                <w:rFonts w:ascii="Arial" w:hAnsi="Arial" w:cs="Arial"/>
                <w:color w:val="000000"/>
              </w:rPr>
              <w:t xml:space="preserve">Summary of new case of </w:t>
            </w:r>
            <w:r w:rsidRPr="00DD2598">
              <w:rPr>
                <w:rFonts w:ascii="Arial" w:hAnsi="Arial" w:cs="Arial"/>
                <w:i/>
                <w:iCs/>
                <w:color w:val="000000"/>
              </w:rPr>
              <w:t>Campbell</w:t>
            </w:r>
            <w:r>
              <w:rPr>
                <w:rFonts w:ascii="Arial" w:hAnsi="Arial" w:cs="Arial"/>
                <w:i/>
                <w:iCs/>
                <w:color w:val="000000"/>
              </w:rPr>
              <w:t xml:space="preserve"> v The Queen</w:t>
            </w:r>
            <w:r>
              <w:rPr>
                <w:rFonts w:ascii="Arial" w:hAnsi="Arial" w:cs="Arial"/>
                <w:color w:val="000000"/>
              </w:rPr>
              <w:t xml:space="preserve"> [2019] VSCA 158, esp. at [52].</w:t>
            </w:r>
          </w:p>
        </w:tc>
      </w:tr>
      <w:tr w:rsidR="00A410BD" w14:paraId="70DE6F9F" w14:textId="77777777" w:rsidTr="00473897">
        <w:tc>
          <w:tcPr>
            <w:tcW w:w="1220" w:type="dxa"/>
            <w:gridSpan w:val="2"/>
            <w:tcBorders>
              <w:top w:val="single" w:sz="4" w:space="0" w:color="auto"/>
              <w:left w:val="single" w:sz="18" w:space="0" w:color="auto"/>
              <w:bottom w:val="single" w:sz="18" w:space="0" w:color="auto"/>
            </w:tcBorders>
          </w:tcPr>
          <w:p w14:paraId="39531C0A" w14:textId="77777777" w:rsidR="00A410BD" w:rsidRDefault="00A410BD" w:rsidP="00A410BD">
            <w:pPr>
              <w:rPr>
                <w:lang w:val="en-AU"/>
              </w:rPr>
            </w:pPr>
            <w:r>
              <w:rPr>
                <w:lang w:val="en-AU"/>
              </w:rPr>
              <w:t>29/07/19</w:t>
            </w:r>
          </w:p>
        </w:tc>
        <w:tc>
          <w:tcPr>
            <w:tcW w:w="836" w:type="dxa"/>
            <w:tcBorders>
              <w:top w:val="single" w:sz="4" w:space="0" w:color="auto"/>
              <w:bottom w:val="single" w:sz="18" w:space="0" w:color="auto"/>
            </w:tcBorders>
          </w:tcPr>
          <w:p w14:paraId="446789F8" w14:textId="72B9837D" w:rsidR="00A410BD" w:rsidRDefault="00A410BD" w:rsidP="00A410BD">
            <w:pPr>
              <w:jc w:val="center"/>
              <w:rPr>
                <w:lang w:val="en-AU"/>
              </w:rPr>
            </w:pPr>
            <w:r>
              <w:rPr>
                <w:lang w:val="en-AU"/>
              </w:rPr>
              <w:t>11</w:t>
            </w:r>
          </w:p>
        </w:tc>
        <w:tc>
          <w:tcPr>
            <w:tcW w:w="1439" w:type="dxa"/>
            <w:tcBorders>
              <w:top w:val="single" w:sz="4" w:space="0" w:color="auto"/>
              <w:bottom w:val="single" w:sz="18" w:space="0" w:color="auto"/>
            </w:tcBorders>
          </w:tcPr>
          <w:p w14:paraId="5324BCDE" w14:textId="77777777" w:rsidR="00A410BD" w:rsidRDefault="00A410BD" w:rsidP="00A410BD">
            <w:pPr>
              <w:jc w:val="center"/>
              <w:rPr>
                <w:lang w:val="en-AU"/>
              </w:rPr>
            </w:pPr>
            <w:r>
              <w:rPr>
                <w:lang w:val="en-AU"/>
              </w:rPr>
              <w:t>11.18</w:t>
            </w:r>
          </w:p>
        </w:tc>
        <w:tc>
          <w:tcPr>
            <w:tcW w:w="4798" w:type="dxa"/>
            <w:gridSpan w:val="2"/>
            <w:tcBorders>
              <w:top w:val="single" w:sz="4" w:space="0" w:color="auto"/>
              <w:bottom w:val="single" w:sz="18" w:space="0" w:color="auto"/>
              <w:right w:val="single" w:sz="18" w:space="0" w:color="auto"/>
            </w:tcBorders>
          </w:tcPr>
          <w:p w14:paraId="436E7F51" w14:textId="77777777" w:rsidR="00A410BD" w:rsidRDefault="00A410BD" w:rsidP="00A410BD">
            <w:pPr>
              <w:numPr>
                <w:ilvl w:val="0"/>
                <w:numId w:val="49"/>
              </w:numPr>
              <w:spacing w:before="20"/>
              <w:ind w:left="357" w:hanging="357"/>
              <w:jc w:val="both"/>
              <w:rPr>
                <w:rFonts w:ascii="Arial" w:hAnsi="Arial" w:cs="Arial"/>
                <w:color w:val="000000"/>
              </w:rPr>
            </w:pPr>
            <w:r>
              <w:rPr>
                <w:rFonts w:ascii="Arial" w:hAnsi="Arial" w:cs="Arial"/>
                <w:color w:val="000000"/>
              </w:rPr>
              <w:t xml:space="preserve">Summary of new case of </w:t>
            </w:r>
            <w:r w:rsidRPr="001373C8">
              <w:rPr>
                <w:rFonts w:ascii="Arial" w:hAnsi="Arial" w:cs="Arial"/>
                <w:i/>
                <w:iCs/>
                <w:color w:val="000000"/>
              </w:rPr>
              <w:t>AS v The Queen</w:t>
            </w:r>
            <w:r>
              <w:rPr>
                <w:rFonts w:ascii="Arial" w:hAnsi="Arial" w:cs="Arial"/>
                <w:color w:val="000000"/>
              </w:rPr>
              <w:t xml:space="preserve"> [2019] VSC 260 at [54].</w:t>
            </w:r>
          </w:p>
          <w:p w14:paraId="01172B22" w14:textId="77777777" w:rsidR="00A410BD" w:rsidRPr="001373C8" w:rsidRDefault="00A410BD" w:rsidP="00A410BD">
            <w:pPr>
              <w:numPr>
                <w:ilvl w:val="0"/>
                <w:numId w:val="49"/>
              </w:numPr>
              <w:spacing w:before="20"/>
              <w:ind w:left="357" w:hanging="357"/>
              <w:jc w:val="both"/>
              <w:rPr>
                <w:rFonts w:ascii="Arial" w:hAnsi="Arial" w:cs="Arial"/>
                <w:color w:val="000000"/>
              </w:rPr>
            </w:pPr>
            <w:r>
              <w:rPr>
                <w:rFonts w:ascii="Arial" w:hAnsi="Arial" w:cs="Arial"/>
                <w:color w:val="000000"/>
              </w:rPr>
              <w:t xml:space="preserve">References to new cases of </w:t>
            </w:r>
            <w:r>
              <w:rPr>
                <w:rFonts w:ascii="Arial" w:hAnsi="Arial" w:cs="Arial"/>
                <w:i/>
                <w:color w:val="000000"/>
              </w:rPr>
              <w:t xml:space="preserve">Foley v The Queen </w:t>
            </w:r>
            <w:r w:rsidRPr="00950B0E">
              <w:rPr>
                <w:rFonts w:ascii="Arial" w:hAnsi="Arial" w:cs="Arial"/>
                <w:iCs/>
                <w:color w:val="000000"/>
              </w:rPr>
              <w:t>[2019] VSCA 99</w:t>
            </w:r>
            <w:r>
              <w:rPr>
                <w:rFonts w:ascii="Arial" w:hAnsi="Arial" w:cs="Arial"/>
                <w:iCs/>
                <w:color w:val="000000"/>
              </w:rPr>
              <w:t xml:space="preserve"> at [21]-[25]; </w:t>
            </w:r>
            <w:r w:rsidRPr="00E7356D">
              <w:rPr>
                <w:rFonts w:ascii="Arial" w:hAnsi="Arial" w:cs="Arial"/>
                <w:i/>
                <w:iCs/>
                <w:color w:val="000000"/>
              </w:rPr>
              <w:t>Magedi v The Queen</w:t>
            </w:r>
            <w:r>
              <w:rPr>
                <w:rFonts w:ascii="Arial" w:hAnsi="Arial" w:cs="Arial"/>
                <w:color w:val="000000"/>
              </w:rPr>
              <w:t xml:space="preserve"> [2019] VSCA 102 at [55]-[60].</w:t>
            </w:r>
          </w:p>
        </w:tc>
      </w:tr>
      <w:tr w:rsidR="00A410BD" w14:paraId="1F85AACE"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206D106A" w14:textId="77777777" w:rsidR="00A410BD" w:rsidRPr="0054535C" w:rsidRDefault="00A410BD" w:rsidP="00A410BD">
            <w:pPr>
              <w:keepNext/>
              <w:keepLines/>
              <w:rPr>
                <w:sz w:val="22"/>
                <w:lang w:val="en-AU"/>
              </w:rPr>
            </w:pPr>
            <w:r>
              <w:rPr>
                <w:sz w:val="22"/>
                <w:lang w:val="en-AU"/>
              </w:rPr>
              <w:t>08/07</w:t>
            </w:r>
            <w:r w:rsidRPr="0054535C">
              <w:rPr>
                <w:sz w:val="22"/>
                <w:lang w:val="en-AU"/>
              </w:rPr>
              <w:t>/19</w:t>
            </w:r>
          </w:p>
        </w:tc>
        <w:tc>
          <w:tcPr>
            <w:tcW w:w="7073" w:type="dxa"/>
            <w:gridSpan w:val="4"/>
            <w:tcBorders>
              <w:top w:val="single" w:sz="18" w:space="0" w:color="auto"/>
              <w:bottom w:val="single" w:sz="4" w:space="0" w:color="auto"/>
              <w:right w:val="single" w:sz="18" w:space="0" w:color="auto"/>
            </w:tcBorders>
            <w:shd w:val="clear" w:color="auto" w:fill="DDDDDD"/>
          </w:tcPr>
          <w:p w14:paraId="131B75DF" w14:textId="6F370086" w:rsidR="00A410BD" w:rsidRPr="0054535C" w:rsidRDefault="00A410BD" w:rsidP="00A410BD">
            <w:pPr>
              <w:keepNext/>
              <w:keepLines/>
              <w:jc w:val="center"/>
              <w:rPr>
                <w:rFonts w:ascii="Arial" w:hAnsi="Arial" w:cs="Arial"/>
                <w:color w:val="000000"/>
                <w:sz w:val="22"/>
              </w:rPr>
            </w:pPr>
            <w:r w:rsidRPr="0054535C">
              <w:rPr>
                <w:sz w:val="22"/>
                <w:lang w:val="en-AU"/>
              </w:rPr>
              <w:t xml:space="preserve">CHAPTER </w:t>
            </w:r>
            <w:r>
              <w:rPr>
                <w:sz w:val="22"/>
                <w:lang w:val="en-AU"/>
              </w:rPr>
              <w:t>2</w:t>
            </w:r>
            <w:r w:rsidRPr="0054535C">
              <w:rPr>
                <w:sz w:val="22"/>
                <w:lang w:val="en-AU"/>
              </w:rPr>
              <w:t xml:space="preserve"> – </w:t>
            </w:r>
            <w:r>
              <w:rPr>
                <w:sz w:val="22"/>
                <w:lang w:val="en-AU"/>
              </w:rPr>
              <w:t>COURT OVERVIEW</w:t>
            </w:r>
          </w:p>
        </w:tc>
      </w:tr>
      <w:tr w:rsidR="00A410BD" w14:paraId="0577DE9B" w14:textId="77777777" w:rsidTr="00473897">
        <w:tc>
          <w:tcPr>
            <w:tcW w:w="1220" w:type="dxa"/>
            <w:gridSpan w:val="2"/>
            <w:tcBorders>
              <w:top w:val="single" w:sz="4" w:space="0" w:color="auto"/>
              <w:left w:val="single" w:sz="18" w:space="0" w:color="auto"/>
              <w:bottom w:val="single" w:sz="4" w:space="0" w:color="auto"/>
            </w:tcBorders>
          </w:tcPr>
          <w:p w14:paraId="65F65C8D" w14:textId="77777777" w:rsidR="00A410BD" w:rsidRDefault="00A410BD" w:rsidP="00A410BD">
            <w:pPr>
              <w:rPr>
                <w:lang w:val="en-AU"/>
              </w:rPr>
            </w:pPr>
            <w:r>
              <w:rPr>
                <w:lang w:val="en-AU"/>
              </w:rPr>
              <w:t>08/07/19</w:t>
            </w:r>
          </w:p>
        </w:tc>
        <w:tc>
          <w:tcPr>
            <w:tcW w:w="836" w:type="dxa"/>
            <w:tcBorders>
              <w:top w:val="single" w:sz="4" w:space="0" w:color="auto"/>
              <w:bottom w:val="single" w:sz="4" w:space="0" w:color="auto"/>
            </w:tcBorders>
          </w:tcPr>
          <w:p w14:paraId="37498482" w14:textId="4BA4DBEC"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1A6D4FA9" w14:textId="77777777" w:rsidR="00A410BD" w:rsidRDefault="00A410BD" w:rsidP="00A410BD">
            <w:pPr>
              <w:keepNext/>
              <w:jc w:val="center"/>
              <w:rPr>
                <w:lang w:val="en-AU"/>
              </w:rPr>
            </w:pPr>
            <w:r>
              <w:rPr>
                <w:lang w:val="en-AU"/>
              </w:rPr>
              <w:t>2.8.1</w:t>
            </w:r>
          </w:p>
        </w:tc>
        <w:tc>
          <w:tcPr>
            <w:tcW w:w="4798" w:type="dxa"/>
            <w:gridSpan w:val="2"/>
            <w:tcBorders>
              <w:top w:val="single" w:sz="4" w:space="0" w:color="auto"/>
              <w:bottom w:val="single" w:sz="4" w:space="0" w:color="auto"/>
              <w:right w:val="single" w:sz="18" w:space="0" w:color="auto"/>
            </w:tcBorders>
          </w:tcPr>
          <w:p w14:paraId="6E95D777" w14:textId="77777777" w:rsidR="00A410BD" w:rsidRDefault="00A410BD" w:rsidP="00A410BD">
            <w:pPr>
              <w:spacing w:before="20"/>
              <w:jc w:val="both"/>
              <w:rPr>
                <w:rFonts w:ascii="Arial" w:hAnsi="Arial" w:cs="Arial"/>
                <w:color w:val="000000"/>
              </w:rPr>
            </w:pPr>
            <w:r>
              <w:rPr>
                <w:rFonts w:ascii="Arial" w:hAnsi="Arial" w:cs="Arial"/>
                <w:color w:val="000000"/>
              </w:rPr>
              <w:t xml:space="preserve">Discussion of new case of </w:t>
            </w:r>
            <w:r>
              <w:rPr>
                <w:rFonts w:ascii="Arial" w:hAnsi="Arial" w:cs="Arial"/>
                <w:i/>
                <w:iCs/>
                <w:color w:val="000000"/>
              </w:rPr>
              <w:t>Victoria Police v AY &amp; NA (pseudonyms)</w:t>
            </w:r>
            <w:r w:rsidRPr="000F05FD">
              <w:rPr>
                <w:rFonts w:ascii="Arial" w:hAnsi="Arial" w:cs="Arial"/>
                <w:color w:val="000000"/>
              </w:rPr>
              <w:t xml:space="preserve"> [Melbourne Children’s Court, 29/05/2019].</w:t>
            </w:r>
          </w:p>
        </w:tc>
      </w:tr>
      <w:tr w:rsidR="00A410BD" w14:paraId="622C7F66" w14:textId="77777777" w:rsidTr="00473897">
        <w:tc>
          <w:tcPr>
            <w:tcW w:w="1220" w:type="dxa"/>
            <w:gridSpan w:val="2"/>
            <w:tcBorders>
              <w:top w:val="single" w:sz="4" w:space="0" w:color="auto"/>
              <w:left w:val="single" w:sz="18" w:space="0" w:color="auto"/>
              <w:bottom w:val="single" w:sz="4" w:space="0" w:color="auto"/>
            </w:tcBorders>
            <w:shd w:val="clear" w:color="auto" w:fill="DDDDDD"/>
          </w:tcPr>
          <w:p w14:paraId="62A382D9" w14:textId="77777777" w:rsidR="00A410BD" w:rsidRPr="0054535C" w:rsidRDefault="00A410BD" w:rsidP="00A410BD">
            <w:pPr>
              <w:rPr>
                <w:sz w:val="22"/>
                <w:lang w:val="en-AU"/>
              </w:rPr>
            </w:pPr>
            <w:r>
              <w:rPr>
                <w:sz w:val="22"/>
                <w:lang w:val="en-AU"/>
              </w:rPr>
              <w:t>08/07</w:t>
            </w:r>
            <w:r w:rsidRPr="0054535C">
              <w:rPr>
                <w:sz w:val="22"/>
                <w:lang w:val="en-AU"/>
              </w:rPr>
              <w:t>/19</w:t>
            </w:r>
          </w:p>
        </w:tc>
        <w:tc>
          <w:tcPr>
            <w:tcW w:w="7073" w:type="dxa"/>
            <w:gridSpan w:val="4"/>
            <w:tcBorders>
              <w:top w:val="single" w:sz="4" w:space="0" w:color="auto"/>
              <w:bottom w:val="single" w:sz="4" w:space="0" w:color="auto"/>
              <w:right w:val="single" w:sz="18" w:space="0" w:color="auto"/>
            </w:tcBorders>
            <w:shd w:val="clear" w:color="auto" w:fill="DDDDDD"/>
          </w:tcPr>
          <w:p w14:paraId="35DFB4EC" w14:textId="2188773E"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A410BD" w14:paraId="3D9FAB46" w14:textId="77777777" w:rsidTr="00473897">
        <w:tc>
          <w:tcPr>
            <w:tcW w:w="1220" w:type="dxa"/>
            <w:gridSpan w:val="2"/>
            <w:tcBorders>
              <w:top w:val="single" w:sz="4" w:space="0" w:color="auto"/>
              <w:left w:val="single" w:sz="18" w:space="0" w:color="auto"/>
              <w:bottom w:val="single" w:sz="4" w:space="0" w:color="auto"/>
            </w:tcBorders>
          </w:tcPr>
          <w:p w14:paraId="602058B3" w14:textId="77777777" w:rsidR="00A410BD" w:rsidRDefault="00A410BD" w:rsidP="00A410BD">
            <w:pPr>
              <w:rPr>
                <w:lang w:val="en-AU"/>
              </w:rPr>
            </w:pPr>
            <w:r>
              <w:rPr>
                <w:lang w:val="en-AU"/>
              </w:rPr>
              <w:t>08/07/19</w:t>
            </w:r>
          </w:p>
        </w:tc>
        <w:tc>
          <w:tcPr>
            <w:tcW w:w="836" w:type="dxa"/>
            <w:tcBorders>
              <w:top w:val="single" w:sz="4" w:space="0" w:color="auto"/>
              <w:bottom w:val="single" w:sz="4" w:space="0" w:color="auto"/>
            </w:tcBorders>
          </w:tcPr>
          <w:p w14:paraId="53F7B367" w14:textId="1522CB21"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60AA513B" w14:textId="77777777" w:rsidR="00A410BD" w:rsidRDefault="00A410BD" w:rsidP="00A410BD">
            <w:pPr>
              <w:keepNext/>
              <w:jc w:val="center"/>
              <w:rPr>
                <w:lang w:val="en-AU"/>
              </w:rPr>
            </w:pPr>
            <w:r>
              <w:rPr>
                <w:lang w:val="en-AU"/>
              </w:rPr>
              <w:t>3.1</w:t>
            </w:r>
          </w:p>
        </w:tc>
        <w:tc>
          <w:tcPr>
            <w:tcW w:w="4798" w:type="dxa"/>
            <w:gridSpan w:val="2"/>
            <w:tcBorders>
              <w:top w:val="single" w:sz="4" w:space="0" w:color="auto"/>
              <w:bottom w:val="single" w:sz="4" w:space="0" w:color="auto"/>
              <w:right w:val="single" w:sz="18" w:space="0" w:color="auto"/>
            </w:tcBorders>
          </w:tcPr>
          <w:p w14:paraId="00FB23F9" w14:textId="77777777" w:rsidR="00A410BD" w:rsidRDefault="00A410BD" w:rsidP="00A410BD">
            <w:pPr>
              <w:spacing w:before="20"/>
              <w:jc w:val="both"/>
              <w:rPr>
                <w:rFonts w:ascii="Arial" w:hAnsi="Arial" w:cs="Arial"/>
                <w:color w:val="000000"/>
              </w:rPr>
            </w:pPr>
            <w:r>
              <w:rPr>
                <w:rFonts w:ascii="Arial" w:hAnsi="Arial" w:cs="Arial"/>
                <w:color w:val="000000"/>
              </w:rPr>
              <w:t xml:space="preserve">Discussion of new case of </w:t>
            </w:r>
            <w:r w:rsidRPr="00F964EB">
              <w:rPr>
                <w:rFonts w:ascii="Arial" w:hAnsi="Arial" w:cs="Arial"/>
                <w:i/>
                <w:iCs/>
                <w:color w:val="000000"/>
              </w:rPr>
              <w:t>Austin v Dobbs</w:t>
            </w:r>
            <w:r>
              <w:rPr>
                <w:rFonts w:ascii="Arial" w:hAnsi="Arial" w:cs="Arial"/>
                <w:color w:val="000000"/>
              </w:rPr>
              <w:t xml:space="preserve"> [2019] VSC at [86]-[90].</w:t>
            </w:r>
          </w:p>
        </w:tc>
      </w:tr>
      <w:tr w:rsidR="00A410BD" w14:paraId="6BBDEC1A" w14:textId="77777777" w:rsidTr="00473897">
        <w:tc>
          <w:tcPr>
            <w:tcW w:w="1220" w:type="dxa"/>
            <w:gridSpan w:val="2"/>
            <w:tcBorders>
              <w:top w:val="single" w:sz="4" w:space="0" w:color="auto"/>
              <w:left w:val="single" w:sz="18" w:space="0" w:color="auto"/>
              <w:bottom w:val="single" w:sz="4" w:space="0" w:color="auto"/>
            </w:tcBorders>
            <w:shd w:val="clear" w:color="auto" w:fill="DDDDDD"/>
          </w:tcPr>
          <w:p w14:paraId="317A6F87" w14:textId="77777777" w:rsidR="00A410BD" w:rsidRPr="0054535C" w:rsidRDefault="00A410BD" w:rsidP="00A410BD">
            <w:pPr>
              <w:keepNext/>
              <w:keepLines/>
              <w:rPr>
                <w:sz w:val="22"/>
                <w:lang w:val="en-AU"/>
              </w:rPr>
            </w:pPr>
            <w:r>
              <w:rPr>
                <w:sz w:val="22"/>
                <w:lang w:val="en-AU"/>
              </w:rPr>
              <w:t>08/07</w:t>
            </w:r>
            <w:r w:rsidRPr="0054535C">
              <w:rPr>
                <w:sz w:val="22"/>
                <w:lang w:val="en-AU"/>
              </w:rPr>
              <w:t>/19</w:t>
            </w:r>
          </w:p>
        </w:tc>
        <w:tc>
          <w:tcPr>
            <w:tcW w:w="7073" w:type="dxa"/>
            <w:gridSpan w:val="4"/>
            <w:tcBorders>
              <w:top w:val="single" w:sz="4" w:space="0" w:color="auto"/>
              <w:bottom w:val="single" w:sz="4" w:space="0" w:color="auto"/>
              <w:right w:val="single" w:sz="18" w:space="0" w:color="auto"/>
            </w:tcBorders>
            <w:shd w:val="clear" w:color="auto" w:fill="DDDDDD"/>
          </w:tcPr>
          <w:p w14:paraId="41155DD8" w14:textId="4CD413CA" w:rsidR="00A410BD" w:rsidRPr="0054535C" w:rsidRDefault="00A410BD" w:rsidP="00A410BD">
            <w:pPr>
              <w:keepNext/>
              <w:keepLines/>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A410BD" w14:paraId="0071F2B7" w14:textId="77777777" w:rsidTr="00473897">
        <w:tc>
          <w:tcPr>
            <w:tcW w:w="1220" w:type="dxa"/>
            <w:gridSpan w:val="2"/>
            <w:tcBorders>
              <w:top w:val="single" w:sz="4" w:space="0" w:color="auto"/>
              <w:left w:val="single" w:sz="18" w:space="0" w:color="auto"/>
              <w:bottom w:val="single" w:sz="4" w:space="0" w:color="auto"/>
            </w:tcBorders>
          </w:tcPr>
          <w:p w14:paraId="701789F8" w14:textId="77777777" w:rsidR="00A410BD" w:rsidRDefault="00A410BD" w:rsidP="00A410BD">
            <w:pPr>
              <w:keepNext/>
              <w:keepLines/>
              <w:rPr>
                <w:lang w:val="en-AU"/>
              </w:rPr>
            </w:pPr>
            <w:r>
              <w:rPr>
                <w:lang w:val="en-AU"/>
              </w:rPr>
              <w:t>08/07/19</w:t>
            </w:r>
          </w:p>
        </w:tc>
        <w:tc>
          <w:tcPr>
            <w:tcW w:w="836" w:type="dxa"/>
            <w:tcBorders>
              <w:top w:val="single" w:sz="4" w:space="0" w:color="auto"/>
              <w:bottom w:val="single" w:sz="4" w:space="0" w:color="auto"/>
            </w:tcBorders>
          </w:tcPr>
          <w:p w14:paraId="5214D7EB" w14:textId="725C44F2" w:rsidR="00A410BD" w:rsidRDefault="00A410BD" w:rsidP="00A410BD">
            <w:pPr>
              <w:keepNext/>
              <w:keepLines/>
              <w:jc w:val="center"/>
              <w:rPr>
                <w:lang w:val="en-AU"/>
              </w:rPr>
            </w:pPr>
            <w:r>
              <w:rPr>
                <w:lang w:val="en-AU"/>
              </w:rPr>
              <w:t>5</w:t>
            </w:r>
          </w:p>
        </w:tc>
        <w:tc>
          <w:tcPr>
            <w:tcW w:w="1439" w:type="dxa"/>
            <w:tcBorders>
              <w:top w:val="single" w:sz="4" w:space="0" w:color="auto"/>
              <w:bottom w:val="single" w:sz="4" w:space="0" w:color="auto"/>
            </w:tcBorders>
          </w:tcPr>
          <w:p w14:paraId="04AC30B6" w14:textId="77777777" w:rsidR="00A410BD" w:rsidRDefault="00A410BD" w:rsidP="00A410BD">
            <w:pPr>
              <w:keepNext/>
              <w:keepLines/>
              <w:jc w:val="center"/>
              <w:rPr>
                <w:lang w:val="en-AU"/>
              </w:rPr>
            </w:pPr>
            <w:r>
              <w:rPr>
                <w:lang w:val="en-AU"/>
              </w:rPr>
              <w:t>5.2.3</w:t>
            </w:r>
          </w:p>
        </w:tc>
        <w:tc>
          <w:tcPr>
            <w:tcW w:w="4798" w:type="dxa"/>
            <w:gridSpan w:val="2"/>
            <w:tcBorders>
              <w:top w:val="single" w:sz="4" w:space="0" w:color="auto"/>
              <w:bottom w:val="single" w:sz="4" w:space="0" w:color="auto"/>
              <w:right w:val="single" w:sz="18" w:space="0" w:color="auto"/>
            </w:tcBorders>
          </w:tcPr>
          <w:p w14:paraId="5CD55D87" w14:textId="77777777" w:rsidR="00A410BD" w:rsidRDefault="00A410BD" w:rsidP="00A410BD">
            <w:pPr>
              <w:keepNext/>
              <w:keepLines/>
              <w:spacing w:before="20"/>
              <w:jc w:val="both"/>
              <w:rPr>
                <w:rFonts w:ascii="Arial" w:hAnsi="Arial" w:cs="Arial"/>
                <w:color w:val="000000"/>
              </w:rPr>
            </w:pPr>
            <w:r>
              <w:rPr>
                <w:rFonts w:ascii="Arial" w:hAnsi="Arial" w:cs="Arial"/>
                <w:color w:val="000000"/>
              </w:rPr>
              <w:t xml:space="preserve">Significant addition to text involving discussion of “parent” in s.3(1) of the CYFA in the light of the Status of Children Act 1974 (Vic) and the new case of </w:t>
            </w:r>
            <w:r w:rsidRPr="00E3647E">
              <w:rPr>
                <w:rFonts w:ascii="Arial" w:hAnsi="Arial" w:cs="Arial"/>
                <w:i/>
                <w:iCs/>
                <w:color w:val="000000"/>
              </w:rPr>
              <w:t>Masson v Parsons</w:t>
            </w:r>
            <w:r w:rsidRPr="008D5033">
              <w:rPr>
                <w:rFonts w:ascii="Arial" w:hAnsi="Arial" w:cs="Arial"/>
                <w:color w:val="000000"/>
              </w:rPr>
              <w:t xml:space="preserve"> </w:t>
            </w:r>
            <w:r>
              <w:rPr>
                <w:rFonts w:ascii="Arial" w:hAnsi="Arial" w:cs="Arial"/>
                <w:color w:val="000000"/>
              </w:rPr>
              <w:t xml:space="preserve">[2019] HCA 21.  Reference to case of </w:t>
            </w:r>
            <w:r w:rsidRPr="00ED1F5A">
              <w:rPr>
                <w:rFonts w:ascii="Arial" w:hAnsi="Arial" w:cs="Arial"/>
                <w:i/>
                <w:color w:val="000000"/>
              </w:rPr>
              <w:t>In</w:t>
            </w:r>
            <w:r w:rsidRPr="00ED1F5A">
              <w:rPr>
                <w:rFonts w:ascii="Arial" w:hAnsi="Arial" w:cs="Arial"/>
                <w:color w:val="000000"/>
              </w:rPr>
              <w:t xml:space="preserve"> </w:t>
            </w:r>
            <w:r w:rsidRPr="00ED1F5A">
              <w:rPr>
                <w:rFonts w:ascii="Arial" w:hAnsi="Arial" w:cs="Arial"/>
                <w:i/>
                <w:color w:val="000000"/>
              </w:rPr>
              <w:t>re G (Children)</w:t>
            </w:r>
            <w:r w:rsidRPr="00ED1F5A">
              <w:rPr>
                <w:rFonts w:ascii="Arial" w:hAnsi="Arial" w:cs="Arial"/>
                <w:color w:val="000000"/>
              </w:rPr>
              <w:t>, Baroness Hale of Richmond [2006] 1</w:t>
            </w:r>
            <w:r>
              <w:rPr>
                <w:rFonts w:ascii="Arial" w:hAnsi="Arial" w:cs="Arial"/>
                <w:color w:val="000000"/>
              </w:rPr>
              <w:t> </w:t>
            </w:r>
            <w:r w:rsidRPr="00ED1F5A">
              <w:rPr>
                <w:rFonts w:ascii="Arial" w:hAnsi="Arial" w:cs="Arial"/>
                <w:color w:val="000000"/>
              </w:rPr>
              <w:t>WLR 2305 at 2316-2317 [33]-[37]; [2006] 4 All ER 241 at 252-253</w:t>
            </w:r>
            <w:r>
              <w:rPr>
                <w:rFonts w:ascii="Arial" w:hAnsi="Arial" w:cs="Arial"/>
                <w:color w:val="000000"/>
              </w:rPr>
              <w:t>.</w:t>
            </w:r>
          </w:p>
        </w:tc>
      </w:tr>
      <w:tr w:rsidR="00A410BD" w14:paraId="559AED5F" w14:textId="77777777" w:rsidTr="00473897">
        <w:tc>
          <w:tcPr>
            <w:tcW w:w="1220" w:type="dxa"/>
            <w:gridSpan w:val="2"/>
            <w:tcBorders>
              <w:top w:val="single" w:sz="4" w:space="0" w:color="auto"/>
              <w:left w:val="single" w:sz="18" w:space="0" w:color="auto"/>
              <w:bottom w:val="single" w:sz="4" w:space="0" w:color="auto"/>
            </w:tcBorders>
          </w:tcPr>
          <w:p w14:paraId="2E7914D2" w14:textId="77777777" w:rsidR="00A410BD" w:rsidRDefault="00A410BD" w:rsidP="00A410BD">
            <w:pPr>
              <w:rPr>
                <w:lang w:val="en-AU"/>
              </w:rPr>
            </w:pPr>
            <w:r>
              <w:rPr>
                <w:lang w:val="en-AU"/>
              </w:rPr>
              <w:t>08/07/19</w:t>
            </w:r>
          </w:p>
        </w:tc>
        <w:tc>
          <w:tcPr>
            <w:tcW w:w="836" w:type="dxa"/>
            <w:tcBorders>
              <w:top w:val="single" w:sz="4" w:space="0" w:color="auto"/>
              <w:bottom w:val="single" w:sz="4" w:space="0" w:color="auto"/>
            </w:tcBorders>
          </w:tcPr>
          <w:p w14:paraId="76209AEC" w14:textId="6DB20B4D"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5BE444E2" w14:textId="77777777" w:rsidR="00A410BD" w:rsidRDefault="00A410BD" w:rsidP="00A410BD">
            <w:pPr>
              <w:keepNext/>
              <w:jc w:val="center"/>
              <w:rPr>
                <w:lang w:val="en-AU"/>
              </w:rPr>
            </w:pPr>
            <w:r>
              <w:rPr>
                <w:lang w:val="en-AU"/>
              </w:rPr>
              <w:t>5.11.16</w:t>
            </w:r>
          </w:p>
        </w:tc>
        <w:tc>
          <w:tcPr>
            <w:tcW w:w="4798" w:type="dxa"/>
            <w:gridSpan w:val="2"/>
            <w:tcBorders>
              <w:top w:val="single" w:sz="4" w:space="0" w:color="auto"/>
              <w:bottom w:val="single" w:sz="4" w:space="0" w:color="auto"/>
              <w:right w:val="single" w:sz="18" w:space="0" w:color="auto"/>
            </w:tcBorders>
          </w:tcPr>
          <w:p w14:paraId="5F337EF9"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Reference to new case of </w:t>
            </w:r>
            <w:r w:rsidRPr="00A36A82">
              <w:rPr>
                <w:rFonts w:ascii="Arial" w:hAnsi="Arial" w:cs="Arial"/>
                <w:i/>
                <w:iCs/>
                <w:color w:val="000000"/>
              </w:rPr>
              <w:t>PR v DHHS</w:t>
            </w:r>
            <w:r>
              <w:rPr>
                <w:rFonts w:ascii="Arial" w:hAnsi="Arial" w:cs="Arial"/>
                <w:color w:val="000000"/>
              </w:rPr>
              <w:t xml:space="preserve"> [2019] VSC 326.</w:t>
            </w:r>
          </w:p>
        </w:tc>
      </w:tr>
      <w:tr w:rsidR="00A410BD" w14:paraId="7E580A02" w14:textId="77777777" w:rsidTr="00473897">
        <w:tc>
          <w:tcPr>
            <w:tcW w:w="1220" w:type="dxa"/>
            <w:gridSpan w:val="2"/>
            <w:tcBorders>
              <w:top w:val="single" w:sz="4" w:space="0" w:color="auto"/>
              <w:left w:val="single" w:sz="18" w:space="0" w:color="auto"/>
              <w:bottom w:val="single" w:sz="4" w:space="0" w:color="auto"/>
            </w:tcBorders>
          </w:tcPr>
          <w:p w14:paraId="33914A53" w14:textId="77777777" w:rsidR="00A410BD" w:rsidRDefault="00A410BD" w:rsidP="00A410BD">
            <w:pPr>
              <w:rPr>
                <w:lang w:val="en-AU"/>
              </w:rPr>
            </w:pPr>
            <w:r>
              <w:rPr>
                <w:lang w:val="en-AU"/>
              </w:rPr>
              <w:t>08/07/19</w:t>
            </w:r>
          </w:p>
        </w:tc>
        <w:tc>
          <w:tcPr>
            <w:tcW w:w="836" w:type="dxa"/>
            <w:tcBorders>
              <w:top w:val="single" w:sz="4" w:space="0" w:color="auto"/>
              <w:bottom w:val="single" w:sz="4" w:space="0" w:color="auto"/>
            </w:tcBorders>
          </w:tcPr>
          <w:p w14:paraId="67DD32CF" w14:textId="5F26F7E2"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2BF3152E" w14:textId="77777777" w:rsidR="00A410BD" w:rsidRDefault="00A410BD" w:rsidP="00A410BD">
            <w:pPr>
              <w:keepNext/>
              <w:jc w:val="center"/>
              <w:rPr>
                <w:lang w:val="en-AU"/>
              </w:rPr>
            </w:pPr>
            <w:r>
              <w:rPr>
                <w:lang w:val="en-AU"/>
              </w:rPr>
              <w:t>5.15.1</w:t>
            </w:r>
          </w:p>
        </w:tc>
        <w:tc>
          <w:tcPr>
            <w:tcW w:w="4798" w:type="dxa"/>
            <w:gridSpan w:val="2"/>
            <w:tcBorders>
              <w:top w:val="single" w:sz="4" w:space="0" w:color="auto"/>
              <w:bottom w:val="single" w:sz="4" w:space="0" w:color="auto"/>
              <w:right w:val="single" w:sz="18" w:space="0" w:color="auto"/>
            </w:tcBorders>
          </w:tcPr>
          <w:p w14:paraId="2780415B" w14:textId="77777777" w:rsidR="00A410BD" w:rsidRDefault="00A410BD" w:rsidP="00A410BD">
            <w:pPr>
              <w:spacing w:before="20" w:after="20"/>
              <w:jc w:val="both"/>
              <w:rPr>
                <w:rFonts w:ascii="Arial" w:hAnsi="Arial" w:cs="Arial"/>
                <w:color w:val="000000"/>
              </w:rPr>
            </w:pPr>
            <w:r>
              <w:rPr>
                <w:rFonts w:ascii="Arial" w:hAnsi="Arial" w:cs="Arial"/>
                <w:color w:val="000000"/>
              </w:rPr>
              <w:t>“2015/16” changed to “2017/18”.</w:t>
            </w:r>
          </w:p>
        </w:tc>
      </w:tr>
      <w:tr w:rsidR="00A410BD" w14:paraId="1A2E0F2D" w14:textId="77777777" w:rsidTr="00473897">
        <w:tc>
          <w:tcPr>
            <w:tcW w:w="1220" w:type="dxa"/>
            <w:gridSpan w:val="2"/>
            <w:tcBorders>
              <w:top w:val="single" w:sz="4" w:space="0" w:color="auto"/>
              <w:left w:val="single" w:sz="18" w:space="0" w:color="auto"/>
              <w:bottom w:val="single" w:sz="4" w:space="0" w:color="auto"/>
            </w:tcBorders>
          </w:tcPr>
          <w:p w14:paraId="1284F9A6" w14:textId="77777777" w:rsidR="00A410BD" w:rsidRDefault="00A410BD" w:rsidP="00A410BD">
            <w:pPr>
              <w:rPr>
                <w:lang w:val="en-AU"/>
              </w:rPr>
            </w:pPr>
            <w:r>
              <w:rPr>
                <w:lang w:val="en-AU"/>
              </w:rPr>
              <w:t>08/07/19</w:t>
            </w:r>
          </w:p>
        </w:tc>
        <w:tc>
          <w:tcPr>
            <w:tcW w:w="836" w:type="dxa"/>
            <w:tcBorders>
              <w:top w:val="single" w:sz="4" w:space="0" w:color="auto"/>
              <w:bottom w:val="single" w:sz="4" w:space="0" w:color="auto"/>
            </w:tcBorders>
          </w:tcPr>
          <w:p w14:paraId="1269FFCB" w14:textId="30C45101"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0786C1DA" w14:textId="77777777" w:rsidR="00A410BD" w:rsidRDefault="00A410BD" w:rsidP="00A410BD">
            <w:pPr>
              <w:keepNext/>
              <w:jc w:val="center"/>
              <w:rPr>
                <w:lang w:val="en-AU"/>
              </w:rPr>
            </w:pPr>
            <w:r>
              <w:rPr>
                <w:lang w:val="en-AU"/>
              </w:rPr>
              <w:t>5.15.3</w:t>
            </w:r>
          </w:p>
        </w:tc>
        <w:tc>
          <w:tcPr>
            <w:tcW w:w="4798" w:type="dxa"/>
            <w:gridSpan w:val="2"/>
            <w:tcBorders>
              <w:top w:val="single" w:sz="4" w:space="0" w:color="auto"/>
              <w:bottom w:val="single" w:sz="4" w:space="0" w:color="auto"/>
              <w:right w:val="single" w:sz="18" w:space="0" w:color="auto"/>
            </w:tcBorders>
          </w:tcPr>
          <w:p w14:paraId="57C77706" w14:textId="77777777" w:rsidR="00A410BD" w:rsidRDefault="00A410BD" w:rsidP="00A410BD">
            <w:pPr>
              <w:spacing w:before="20" w:after="20"/>
              <w:jc w:val="both"/>
              <w:rPr>
                <w:rFonts w:ascii="Arial" w:hAnsi="Arial" w:cs="Arial"/>
                <w:color w:val="000000"/>
              </w:rPr>
            </w:pPr>
            <w:r>
              <w:rPr>
                <w:rFonts w:ascii="Arial" w:hAnsi="Arial" w:cs="Arial"/>
                <w:color w:val="000000"/>
              </w:rPr>
              <w:t>Significant addition to text discussing s.281 of the CYFA.</w:t>
            </w:r>
          </w:p>
        </w:tc>
      </w:tr>
      <w:tr w:rsidR="00A410BD" w14:paraId="5D7E5164" w14:textId="77777777" w:rsidTr="00473897">
        <w:tc>
          <w:tcPr>
            <w:tcW w:w="1220" w:type="dxa"/>
            <w:gridSpan w:val="2"/>
            <w:tcBorders>
              <w:top w:val="single" w:sz="4" w:space="0" w:color="auto"/>
              <w:left w:val="single" w:sz="18" w:space="0" w:color="auto"/>
              <w:bottom w:val="single" w:sz="4" w:space="0" w:color="auto"/>
            </w:tcBorders>
            <w:shd w:val="clear" w:color="auto" w:fill="DDDDDD"/>
          </w:tcPr>
          <w:p w14:paraId="7408FDB2" w14:textId="77777777" w:rsidR="00A410BD" w:rsidRPr="0054535C" w:rsidRDefault="00A410BD" w:rsidP="00A410BD">
            <w:pPr>
              <w:rPr>
                <w:sz w:val="22"/>
                <w:lang w:val="en-AU"/>
              </w:rPr>
            </w:pPr>
            <w:r>
              <w:rPr>
                <w:sz w:val="22"/>
                <w:lang w:val="en-AU"/>
              </w:rPr>
              <w:t>08/07/19</w:t>
            </w:r>
          </w:p>
        </w:tc>
        <w:tc>
          <w:tcPr>
            <w:tcW w:w="7073" w:type="dxa"/>
            <w:gridSpan w:val="4"/>
            <w:tcBorders>
              <w:top w:val="single" w:sz="4" w:space="0" w:color="auto"/>
              <w:bottom w:val="single" w:sz="4" w:space="0" w:color="auto"/>
              <w:right w:val="single" w:sz="18" w:space="0" w:color="auto"/>
            </w:tcBorders>
            <w:shd w:val="clear" w:color="auto" w:fill="DDDDDD"/>
          </w:tcPr>
          <w:p w14:paraId="17F99964" w14:textId="0357113E"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8</w:t>
            </w:r>
            <w:r w:rsidRPr="0054535C">
              <w:rPr>
                <w:sz w:val="22"/>
                <w:lang w:val="en-AU"/>
              </w:rPr>
              <w:t xml:space="preserve"> – </w:t>
            </w:r>
            <w:r>
              <w:rPr>
                <w:sz w:val="22"/>
                <w:lang w:val="en-AU"/>
              </w:rPr>
              <w:t>CRIMINAL DIVISION – INVESTIGATION</w:t>
            </w:r>
          </w:p>
        </w:tc>
      </w:tr>
      <w:tr w:rsidR="00A410BD" w14:paraId="3AE8D800" w14:textId="77777777" w:rsidTr="00473897">
        <w:tc>
          <w:tcPr>
            <w:tcW w:w="1220" w:type="dxa"/>
            <w:gridSpan w:val="2"/>
            <w:tcBorders>
              <w:top w:val="single" w:sz="4" w:space="0" w:color="auto"/>
              <w:left w:val="single" w:sz="18" w:space="0" w:color="auto"/>
              <w:bottom w:val="single" w:sz="4" w:space="0" w:color="auto"/>
            </w:tcBorders>
          </w:tcPr>
          <w:p w14:paraId="52054EC8" w14:textId="77777777" w:rsidR="00A410BD" w:rsidRDefault="00A410BD" w:rsidP="00A410BD">
            <w:pPr>
              <w:rPr>
                <w:lang w:val="en-AU"/>
              </w:rPr>
            </w:pPr>
            <w:r>
              <w:rPr>
                <w:lang w:val="en-AU"/>
              </w:rPr>
              <w:t>08/07/19</w:t>
            </w:r>
          </w:p>
        </w:tc>
        <w:tc>
          <w:tcPr>
            <w:tcW w:w="836" w:type="dxa"/>
            <w:tcBorders>
              <w:top w:val="single" w:sz="4" w:space="0" w:color="auto"/>
              <w:bottom w:val="single" w:sz="4" w:space="0" w:color="auto"/>
            </w:tcBorders>
          </w:tcPr>
          <w:p w14:paraId="30AC2640" w14:textId="4B84F239" w:rsidR="00A410BD" w:rsidRDefault="00A410BD" w:rsidP="00A410BD">
            <w:pPr>
              <w:jc w:val="center"/>
              <w:rPr>
                <w:lang w:val="en-AU"/>
              </w:rPr>
            </w:pPr>
            <w:r>
              <w:rPr>
                <w:lang w:val="en-AU"/>
              </w:rPr>
              <w:t>8</w:t>
            </w:r>
          </w:p>
        </w:tc>
        <w:tc>
          <w:tcPr>
            <w:tcW w:w="1439" w:type="dxa"/>
            <w:tcBorders>
              <w:top w:val="single" w:sz="4" w:space="0" w:color="auto"/>
              <w:bottom w:val="single" w:sz="4" w:space="0" w:color="auto"/>
            </w:tcBorders>
          </w:tcPr>
          <w:p w14:paraId="574425B0" w14:textId="77777777" w:rsidR="00A410BD" w:rsidRDefault="00A410BD" w:rsidP="00A410BD">
            <w:pPr>
              <w:jc w:val="center"/>
              <w:rPr>
                <w:lang w:val="en-AU"/>
              </w:rPr>
            </w:pPr>
            <w:r>
              <w:rPr>
                <w:lang w:val="en-AU"/>
              </w:rPr>
              <w:t>8.2.5</w:t>
            </w:r>
          </w:p>
        </w:tc>
        <w:tc>
          <w:tcPr>
            <w:tcW w:w="4798" w:type="dxa"/>
            <w:gridSpan w:val="2"/>
            <w:tcBorders>
              <w:top w:val="single" w:sz="4" w:space="0" w:color="auto"/>
              <w:bottom w:val="single" w:sz="4" w:space="0" w:color="auto"/>
              <w:right w:val="single" w:sz="18" w:space="0" w:color="auto"/>
            </w:tcBorders>
          </w:tcPr>
          <w:p w14:paraId="6C66B2DE"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Reference to new case of </w:t>
            </w:r>
            <w:r w:rsidRPr="008C2C87">
              <w:rPr>
                <w:rFonts w:ascii="Arial" w:hAnsi="Arial" w:cs="Arial"/>
                <w:i/>
                <w:iCs/>
              </w:rPr>
              <w:t>DPP v Karen Hollis (a pseudonym) &amp; Alex Hull (a pseudonym)</w:t>
            </w:r>
            <w:r>
              <w:rPr>
                <w:rFonts w:ascii="Arial" w:hAnsi="Arial" w:cs="Arial"/>
              </w:rPr>
              <w:t xml:space="preserve"> [2019] VSCA 110 at [10]-[13].</w:t>
            </w:r>
          </w:p>
        </w:tc>
      </w:tr>
      <w:tr w:rsidR="00A410BD" w14:paraId="7BA37BCB" w14:textId="77777777" w:rsidTr="00473897">
        <w:tc>
          <w:tcPr>
            <w:tcW w:w="1220" w:type="dxa"/>
            <w:gridSpan w:val="2"/>
            <w:tcBorders>
              <w:top w:val="single" w:sz="4" w:space="0" w:color="auto"/>
              <w:left w:val="single" w:sz="18" w:space="0" w:color="auto"/>
              <w:bottom w:val="single" w:sz="4" w:space="0" w:color="auto"/>
            </w:tcBorders>
            <w:shd w:val="clear" w:color="auto" w:fill="DDDDDD"/>
          </w:tcPr>
          <w:p w14:paraId="11B33A77" w14:textId="77777777" w:rsidR="00A410BD" w:rsidRPr="0054535C" w:rsidRDefault="00A410BD" w:rsidP="00A410BD">
            <w:pPr>
              <w:rPr>
                <w:sz w:val="22"/>
                <w:lang w:val="en-AU"/>
              </w:rPr>
            </w:pPr>
            <w:bookmarkStart w:id="243" w:name="_Hlk13652714"/>
            <w:r>
              <w:rPr>
                <w:sz w:val="22"/>
                <w:lang w:val="en-AU"/>
              </w:rPr>
              <w:t>08/07/19</w:t>
            </w:r>
          </w:p>
        </w:tc>
        <w:tc>
          <w:tcPr>
            <w:tcW w:w="7073" w:type="dxa"/>
            <w:gridSpan w:val="4"/>
            <w:tcBorders>
              <w:top w:val="single" w:sz="4" w:space="0" w:color="auto"/>
              <w:bottom w:val="single" w:sz="4" w:space="0" w:color="auto"/>
              <w:right w:val="single" w:sz="18" w:space="0" w:color="auto"/>
            </w:tcBorders>
            <w:shd w:val="clear" w:color="auto" w:fill="DDDDDD"/>
          </w:tcPr>
          <w:p w14:paraId="23D69F21" w14:textId="2063502B"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9</w:t>
            </w:r>
            <w:r w:rsidRPr="0054535C">
              <w:rPr>
                <w:sz w:val="22"/>
                <w:lang w:val="en-AU"/>
              </w:rPr>
              <w:t xml:space="preserve"> – </w:t>
            </w:r>
            <w:r>
              <w:rPr>
                <w:sz w:val="22"/>
                <w:lang w:val="en-AU"/>
              </w:rPr>
              <w:t>CRIMINAL DIVISION – CUSTODY &amp; BAIL</w:t>
            </w:r>
          </w:p>
        </w:tc>
      </w:tr>
      <w:tr w:rsidR="00A410BD" w14:paraId="03523CDB" w14:textId="77777777" w:rsidTr="00473897">
        <w:tc>
          <w:tcPr>
            <w:tcW w:w="1220" w:type="dxa"/>
            <w:gridSpan w:val="2"/>
            <w:tcBorders>
              <w:top w:val="single" w:sz="4" w:space="0" w:color="auto"/>
              <w:left w:val="single" w:sz="18" w:space="0" w:color="auto"/>
              <w:bottom w:val="single" w:sz="4" w:space="0" w:color="auto"/>
            </w:tcBorders>
          </w:tcPr>
          <w:p w14:paraId="49D10D89" w14:textId="77777777" w:rsidR="00A410BD" w:rsidRDefault="00A410BD" w:rsidP="00A410BD">
            <w:pPr>
              <w:rPr>
                <w:lang w:val="en-AU"/>
              </w:rPr>
            </w:pPr>
            <w:r>
              <w:rPr>
                <w:lang w:val="en-AU"/>
              </w:rPr>
              <w:t>08/07/19</w:t>
            </w:r>
          </w:p>
        </w:tc>
        <w:tc>
          <w:tcPr>
            <w:tcW w:w="836" w:type="dxa"/>
            <w:tcBorders>
              <w:top w:val="single" w:sz="4" w:space="0" w:color="auto"/>
              <w:bottom w:val="single" w:sz="4" w:space="0" w:color="auto"/>
            </w:tcBorders>
          </w:tcPr>
          <w:p w14:paraId="74012518" w14:textId="3CC5A121"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6AF9123C" w14:textId="77777777" w:rsidR="00A410BD" w:rsidRDefault="00A410BD" w:rsidP="00A410BD">
            <w:pPr>
              <w:jc w:val="center"/>
              <w:rPr>
                <w:lang w:val="en-AU"/>
              </w:rPr>
            </w:pPr>
            <w:r>
              <w:rPr>
                <w:lang w:val="en-AU"/>
              </w:rPr>
              <w:t>9.4.1</w:t>
            </w:r>
          </w:p>
        </w:tc>
        <w:tc>
          <w:tcPr>
            <w:tcW w:w="4798" w:type="dxa"/>
            <w:gridSpan w:val="2"/>
            <w:tcBorders>
              <w:top w:val="single" w:sz="4" w:space="0" w:color="auto"/>
              <w:bottom w:val="single" w:sz="4" w:space="0" w:color="auto"/>
              <w:right w:val="single" w:sz="18" w:space="0" w:color="auto"/>
            </w:tcBorders>
          </w:tcPr>
          <w:p w14:paraId="703D8633"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Summaries of new cases of </w:t>
            </w:r>
            <w:r w:rsidRPr="00837C1F">
              <w:rPr>
                <w:rFonts w:ascii="Arial" w:hAnsi="Arial" w:cs="Arial"/>
                <w:i/>
                <w:iCs/>
              </w:rPr>
              <w:t>Re Sisper</w:t>
            </w:r>
            <w:r>
              <w:rPr>
                <w:rFonts w:ascii="Arial" w:hAnsi="Arial" w:cs="Arial"/>
              </w:rPr>
              <w:t xml:space="preserve"> [2019] VSC 344; </w:t>
            </w:r>
            <w:r w:rsidRPr="004F4ECC">
              <w:rPr>
                <w:rFonts w:ascii="Arial" w:hAnsi="Arial" w:cs="Arial"/>
                <w:i/>
                <w:iCs/>
              </w:rPr>
              <w:t>Re MI</w:t>
            </w:r>
            <w:r>
              <w:rPr>
                <w:rFonts w:ascii="Arial" w:hAnsi="Arial" w:cs="Arial"/>
              </w:rPr>
              <w:t xml:space="preserve"> [2019] VSC 347.</w:t>
            </w:r>
          </w:p>
        </w:tc>
      </w:tr>
      <w:bookmarkEnd w:id="243"/>
      <w:tr w:rsidR="00A410BD" w14:paraId="3E11820F" w14:textId="77777777" w:rsidTr="00473897">
        <w:tc>
          <w:tcPr>
            <w:tcW w:w="1220" w:type="dxa"/>
            <w:gridSpan w:val="2"/>
            <w:tcBorders>
              <w:top w:val="single" w:sz="4" w:space="0" w:color="auto"/>
              <w:left w:val="single" w:sz="18" w:space="0" w:color="auto"/>
              <w:bottom w:val="single" w:sz="4" w:space="0" w:color="auto"/>
            </w:tcBorders>
          </w:tcPr>
          <w:p w14:paraId="04F54773" w14:textId="77777777" w:rsidR="00A410BD" w:rsidRDefault="00A410BD" w:rsidP="00A410BD">
            <w:pPr>
              <w:rPr>
                <w:lang w:val="en-AU"/>
              </w:rPr>
            </w:pPr>
            <w:r>
              <w:rPr>
                <w:lang w:val="en-AU"/>
              </w:rPr>
              <w:t>08/07/19</w:t>
            </w:r>
          </w:p>
        </w:tc>
        <w:tc>
          <w:tcPr>
            <w:tcW w:w="836" w:type="dxa"/>
            <w:tcBorders>
              <w:top w:val="single" w:sz="4" w:space="0" w:color="auto"/>
              <w:bottom w:val="single" w:sz="4" w:space="0" w:color="auto"/>
            </w:tcBorders>
          </w:tcPr>
          <w:p w14:paraId="50C2A87F" w14:textId="507D9954"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56C6F6EE" w14:textId="77777777" w:rsidR="00A410BD" w:rsidRDefault="00A410BD" w:rsidP="00A410BD">
            <w:pPr>
              <w:jc w:val="center"/>
              <w:rPr>
                <w:lang w:val="en-AU"/>
              </w:rPr>
            </w:pPr>
            <w:r>
              <w:rPr>
                <w:lang w:val="en-AU"/>
              </w:rPr>
              <w:t>9.4.4.8</w:t>
            </w:r>
          </w:p>
        </w:tc>
        <w:tc>
          <w:tcPr>
            <w:tcW w:w="4798" w:type="dxa"/>
            <w:gridSpan w:val="2"/>
            <w:tcBorders>
              <w:top w:val="single" w:sz="4" w:space="0" w:color="auto"/>
              <w:bottom w:val="single" w:sz="4" w:space="0" w:color="auto"/>
              <w:right w:val="single" w:sz="18" w:space="0" w:color="auto"/>
            </w:tcBorders>
          </w:tcPr>
          <w:p w14:paraId="29FBDB1C"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Reference to new case of </w:t>
            </w:r>
            <w:r w:rsidRPr="00E51802">
              <w:rPr>
                <w:rFonts w:ascii="Arial" w:hAnsi="Arial" w:cs="Arial"/>
                <w:i/>
                <w:iCs/>
                <w:color w:val="000000"/>
              </w:rPr>
              <w:t>Re LK</w:t>
            </w:r>
            <w:r>
              <w:rPr>
                <w:rFonts w:ascii="Arial" w:hAnsi="Arial" w:cs="Arial"/>
                <w:color w:val="000000"/>
              </w:rPr>
              <w:t xml:space="preserve"> [2019] VSC 349.</w:t>
            </w:r>
          </w:p>
        </w:tc>
      </w:tr>
      <w:tr w:rsidR="00A410BD" w14:paraId="3383A317" w14:textId="77777777" w:rsidTr="00473897">
        <w:tc>
          <w:tcPr>
            <w:tcW w:w="1220" w:type="dxa"/>
            <w:gridSpan w:val="2"/>
            <w:tcBorders>
              <w:top w:val="single" w:sz="4" w:space="0" w:color="auto"/>
              <w:left w:val="single" w:sz="18" w:space="0" w:color="auto"/>
              <w:bottom w:val="single" w:sz="4" w:space="0" w:color="auto"/>
            </w:tcBorders>
          </w:tcPr>
          <w:p w14:paraId="40B75ED4" w14:textId="77777777" w:rsidR="00A410BD" w:rsidRDefault="00A410BD" w:rsidP="00A410BD">
            <w:pPr>
              <w:rPr>
                <w:lang w:val="en-AU"/>
              </w:rPr>
            </w:pPr>
            <w:r>
              <w:rPr>
                <w:lang w:val="en-AU"/>
              </w:rPr>
              <w:t>08/07/19</w:t>
            </w:r>
          </w:p>
        </w:tc>
        <w:tc>
          <w:tcPr>
            <w:tcW w:w="836" w:type="dxa"/>
            <w:tcBorders>
              <w:top w:val="single" w:sz="4" w:space="0" w:color="auto"/>
              <w:bottom w:val="single" w:sz="4" w:space="0" w:color="auto"/>
            </w:tcBorders>
          </w:tcPr>
          <w:p w14:paraId="55BDBBA3" w14:textId="4E36BDF8"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6AD44723" w14:textId="77777777" w:rsidR="00A410BD" w:rsidRDefault="00A410BD" w:rsidP="00A410BD">
            <w:pPr>
              <w:jc w:val="center"/>
              <w:rPr>
                <w:lang w:val="en-AU"/>
              </w:rPr>
            </w:pPr>
            <w:r>
              <w:rPr>
                <w:lang w:val="en-AU"/>
              </w:rPr>
              <w:t>9.4.11</w:t>
            </w:r>
          </w:p>
        </w:tc>
        <w:tc>
          <w:tcPr>
            <w:tcW w:w="4798" w:type="dxa"/>
            <w:gridSpan w:val="2"/>
            <w:tcBorders>
              <w:top w:val="single" w:sz="4" w:space="0" w:color="auto"/>
              <w:bottom w:val="single" w:sz="4" w:space="0" w:color="auto"/>
              <w:right w:val="single" w:sz="18" w:space="0" w:color="auto"/>
            </w:tcBorders>
          </w:tcPr>
          <w:p w14:paraId="6CB9EB45"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Summary of new case of </w:t>
            </w:r>
            <w:r w:rsidRPr="001D0B6E">
              <w:rPr>
                <w:rFonts w:ascii="Arial" w:hAnsi="Arial" w:cs="Arial"/>
                <w:i/>
                <w:iCs/>
                <w:color w:val="000000"/>
              </w:rPr>
              <w:t>Re Martyn Moore</w:t>
            </w:r>
            <w:r>
              <w:rPr>
                <w:rFonts w:ascii="Arial" w:hAnsi="Arial" w:cs="Arial"/>
                <w:color w:val="000000"/>
              </w:rPr>
              <w:t xml:space="preserve"> [2019] VSC 344.</w:t>
            </w:r>
          </w:p>
        </w:tc>
      </w:tr>
      <w:tr w:rsidR="00A410BD" w14:paraId="56FAE8EE" w14:textId="77777777" w:rsidTr="00473897">
        <w:tc>
          <w:tcPr>
            <w:tcW w:w="1220" w:type="dxa"/>
            <w:gridSpan w:val="2"/>
            <w:tcBorders>
              <w:top w:val="single" w:sz="4" w:space="0" w:color="auto"/>
              <w:left w:val="single" w:sz="18" w:space="0" w:color="auto"/>
              <w:bottom w:val="single" w:sz="4" w:space="0" w:color="auto"/>
            </w:tcBorders>
            <w:shd w:val="clear" w:color="auto" w:fill="DDDDDD"/>
          </w:tcPr>
          <w:p w14:paraId="5C1467EB" w14:textId="77777777" w:rsidR="00A410BD" w:rsidRPr="0054535C" w:rsidRDefault="00A410BD" w:rsidP="00A410BD">
            <w:pPr>
              <w:rPr>
                <w:sz w:val="22"/>
                <w:lang w:val="en-AU"/>
              </w:rPr>
            </w:pPr>
            <w:r>
              <w:rPr>
                <w:sz w:val="22"/>
                <w:lang w:val="en-AU"/>
              </w:rPr>
              <w:t>08/07/19</w:t>
            </w:r>
          </w:p>
        </w:tc>
        <w:tc>
          <w:tcPr>
            <w:tcW w:w="7073" w:type="dxa"/>
            <w:gridSpan w:val="4"/>
            <w:tcBorders>
              <w:top w:val="single" w:sz="4" w:space="0" w:color="auto"/>
              <w:bottom w:val="single" w:sz="4" w:space="0" w:color="auto"/>
              <w:right w:val="single" w:sz="18" w:space="0" w:color="auto"/>
            </w:tcBorders>
            <w:shd w:val="clear" w:color="auto" w:fill="DDDDDD"/>
          </w:tcPr>
          <w:p w14:paraId="15E395EA" w14:textId="4175FA49"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A410BD" w14:paraId="0B17E864" w14:textId="77777777" w:rsidTr="00473897">
        <w:tc>
          <w:tcPr>
            <w:tcW w:w="1220" w:type="dxa"/>
            <w:gridSpan w:val="2"/>
            <w:tcBorders>
              <w:top w:val="single" w:sz="4" w:space="0" w:color="auto"/>
              <w:left w:val="single" w:sz="18" w:space="0" w:color="auto"/>
              <w:bottom w:val="single" w:sz="4" w:space="0" w:color="auto"/>
            </w:tcBorders>
          </w:tcPr>
          <w:p w14:paraId="72C6D1C4" w14:textId="77777777" w:rsidR="00A410BD" w:rsidRDefault="00A410BD" w:rsidP="00A410BD">
            <w:pPr>
              <w:rPr>
                <w:lang w:val="en-AU"/>
              </w:rPr>
            </w:pPr>
            <w:r>
              <w:rPr>
                <w:lang w:val="en-AU"/>
              </w:rPr>
              <w:t>08/07/19</w:t>
            </w:r>
          </w:p>
        </w:tc>
        <w:tc>
          <w:tcPr>
            <w:tcW w:w="836" w:type="dxa"/>
            <w:tcBorders>
              <w:top w:val="single" w:sz="4" w:space="0" w:color="auto"/>
              <w:bottom w:val="single" w:sz="4" w:space="0" w:color="auto"/>
            </w:tcBorders>
          </w:tcPr>
          <w:p w14:paraId="506A4E34" w14:textId="7F6A0D0A"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1947006D" w14:textId="77777777" w:rsidR="00A410BD" w:rsidRDefault="00A410BD" w:rsidP="00A410BD">
            <w:pPr>
              <w:jc w:val="center"/>
              <w:rPr>
                <w:lang w:val="en-AU"/>
              </w:rPr>
            </w:pPr>
            <w:r>
              <w:rPr>
                <w:lang w:val="en-AU"/>
              </w:rPr>
              <w:t>10.1</w:t>
            </w:r>
          </w:p>
        </w:tc>
        <w:tc>
          <w:tcPr>
            <w:tcW w:w="4798" w:type="dxa"/>
            <w:gridSpan w:val="2"/>
            <w:tcBorders>
              <w:top w:val="single" w:sz="4" w:space="0" w:color="auto"/>
              <w:bottom w:val="single" w:sz="4" w:space="0" w:color="auto"/>
              <w:right w:val="single" w:sz="18" w:space="0" w:color="auto"/>
            </w:tcBorders>
          </w:tcPr>
          <w:p w14:paraId="53E81FC7" w14:textId="3A28206D" w:rsidR="00A410BD" w:rsidRDefault="00A410BD" w:rsidP="00A410BD">
            <w:pPr>
              <w:spacing w:before="20"/>
              <w:jc w:val="both"/>
              <w:rPr>
                <w:rFonts w:ascii="Arial" w:hAnsi="Arial" w:cs="Arial"/>
                <w:color w:val="000000"/>
              </w:rPr>
            </w:pPr>
            <w:r>
              <w:rPr>
                <w:rFonts w:ascii="Arial" w:hAnsi="Arial" w:cs="Arial"/>
                <w:color w:val="000000"/>
              </w:rPr>
              <w:t>This section has been restructured and 6 subsections have been created.  Consequential amendment to introductory paragraph.</w:t>
            </w:r>
          </w:p>
        </w:tc>
      </w:tr>
      <w:tr w:rsidR="00A410BD" w14:paraId="6D49C9E6" w14:textId="77777777" w:rsidTr="00473897">
        <w:tc>
          <w:tcPr>
            <w:tcW w:w="1220" w:type="dxa"/>
            <w:gridSpan w:val="2"/>
            <w:tcBorders>
              <w:top w:val="single" w:sz="4" w:space="0" w:color="auto"/>
              <w:left w:val="single" w:sz="18" w:space="0" w:color="auto"/>
              <w:bottom w:val="single" w:sz="4" w:space="0" w:color="auto"/>
            </w:tcBorders>
          </w:tcPr>
          <w:p w14:paraId="2F3B08AA" w14:textId="77777777" w:rsidR="00A410BD" w:rsidRDefault="00A410BD" w:rsidP="00A410BD">
            <w:pPr>
              <w:rPr>
                <w:lang w:val="en-AU"/>
              </w:rPr>
            </w:pPr>
            <w:r>
              <w:rPr>
                <w:lang w:val="en-AU"/>
              </w:rPr>
              <w:t>08/07/19</w:t>
            </w:r>
          </w:p>
        </w:tc>
        <w:tc>
          <w:tcPr>
            <w:tcW w:w="836" w:type="dxa"/>
            <w:tcBorders>
              <w:top w:val="single" w:sz="4" w:space="0" w:color="auto"/>
              <w:bottom w:val="single" w:sz="4" w:space="0" w:color="auto"/>
            </w:tcBorders>
          </w:tcPr>
          <w:p w14:paraId="06C82E6A" w14:textId="1EC0C026"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48A94504" w14:textId="77777777" w:rsidR="00A410BD" w:rsidRDefault="00A410BD" w:rsidP="00A410BD">
            <w:pPr>
              <w:jc w:val="center"/>
              <w:rPr>
                <w:lang w:val="en-AU"/>
              </w:rPr>
            </w:pPr>
            <w:r>
              <w:rPr>
                <w:lang w:val="en-AU"/>
              </w:rPr>
              <w:t>10.1.1</w:t>
            </w:r>
          </w:p>
        </w:tc>
        <w:tc>
          <w:tcPr>
            <w:tcW w:w="4798" w:type="dxa"/>
            <w:gridSpan w:val="2"/>
            <w:tcBorders>
              <w:top w:val="single" w:sz="4" w:space="0" w:color="auto"/>
              <w:bottom w:val="single" w:sz="4" w:space="0" w:color="auto"/>
              <w:right w:val="single" w:sz="18" w:space="0" w:color="auto"/>
            </w:tcBorders>
          </w:tcPr>
          <w:p w14:paraId="20C98040" w14:textId="7329097A" w:rsidR="00A410BD" w:rsidRDefault="00A410BD" w:rsidP="00A410BD">
            <w:pPr>
              <w:spacing w:before="20"/>
              <w:jc w:val="both"/>
              <w:rPr>
                <w:rFonts w:ascii="Arial" w:hAnsi="Arial" w:cs="Arial"/>
                <w:color w:val="000000"/>
              </w:rPr>
            </w:pPr>
            <w:r>
              <w:rPr>
                <w:rFonts w:ascii="Arial" w:hAnsi="Arial" w:cs="Arial"/>
                <w:color w:val="000000"/>
              </w:rPr>
              <w:t>New subsection heading: “</w:t>
            </w:r>
            <w:r>
              <w:rPr>
                <w:rFonts w:ascii="Arial" w:hAnsi="Arial" w:cs="Arial"/>
                <w:b/>
                <w:bCs/>
              </w:rPr>
              <w:t>Sections 356(3), 356(4) &amp; 356A of the CYFA</w:t>
            </w:r>
            <w:r>
              <w:rPr>
                <w:rFonts w:ascii="Arial" w:hAnsi="Arial" w:cs="Arial"/>
                <w:color w:val="000000"/>
              </w:rPr>
              <w:t>”.</w:t>
            </w:r>
          </w:p>
        </w:tc>
      </w:tr>
      <w:tr w:rsidR="00A410BD" w14:paraId="26E0AB6F" w14:textId="77777777" w:rsidTr="00473897">
        <w:tc>
          <w:tcPr>
            <w:tcW w:w="1220" w:type="dxa"/>
            <w:gridSpan w:val="2"/>
            <w:tcBorders>
              <w:top w:val="single" w:sz="4" w:space="0" w:color="auto"/>
              <w:left w:val="single" w:sz="18" w:space="0" w:color="auto"/>
              <w:bottom w:val="single" w:sz="4" w:space="0" w:color="auto"/>
            </w:tcBorders>
          </w:tcPr>
          <w:p w14:paraId="42D374AA" w14:textId="77777777" w:rsidR="00A410BD" w:rsidRDefault="00A410BD" w:rsidP="00A410BD">
            <w:pPr>
              <w:rPr>
                <w:lang w:val="en-AU"/>
              </w:rPr>
            </w:pPr>
            <w:r>
              <w:rPr>
                <w:lang w:val="en-AU"/>
              </w:rPr>
              <w:t>08/07/19</w:t>
            </w:r>
          </w:p>
        </w:tc>
        <w:tc>
          <w:tcPr>
            <w:tcW w:w="836" w:type="dxa"/>
            <w:tcBorders>
              <w:top w:val="single" w:sz="4" w:space="0" w:color="auto"/>
              <w:bottom w:val="single" w:sz="4" w:space="0" w:color="auto"/>
            </w:tcBorders>
          </w:tcPr>
          <w:p w14:paraId="452F7E31" w14:textId="5F11AA5F"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4A08EEDF" w14:textId="77777777" w:rsidR="00A410BD" w:rsidRDefault="00A410BD" w:rsidP="00A410BD">
            <w:pPr>
              <w:jc w:val="center"/>
              <w:rPr>
                <w:lang w:val="en-AU"/>
              </w:rPr>
            </w:pPr>
            <w:r>
              <w:rPr>
                <w:lang w:val="en-AU"/>
              </w:rPr>
              <w:t>10.1.2</w:t>
            </w:r>
          </w:p>
        </w:tc>
        <w:tc>
          <w:tcPr>
            <w:tcW w:w="4798" w:type="dxa"/>
            <w:gridSpan w:val="2"/>
            <w:tcBorders>
              <w:top w:val="single" w:sz="4" w:space="0" w:color="auto"/>
              <w:bottom w:val="single" w:sz="4" w:space="0" w:color="auto"/>
              <w:right w:val="single" w:sz="18" w:space="0" w:color="auto"/>
            </w:tcBorders>
          </w:tcPr>
          <w:p w14:paraId="53C0CF61" w14:textId="06B22EF3" w:rsidR="00A410BD" w:rsidRDefault="00A410BD" w:rsidP="00A410BD">
            <w:pPr>
              <w:spacing w:before="20"/>
              <w:jc w:val="both"/>
              <w:rPr>
                <w:rFonts w:ascii="Arial" w:hAnsi="Arial" w:cs="Arial"/>
                <w:color w:val="000000"/>
              </w:rPr>
            </w:pPr>
            <w:r>
              <w:rPr>
                <w:rFonts w:ascii="Arial" w:hAnsi="Arial" w:cs="Arial"/>
                <w:color w:val="000000"/>
              </w:rPr>
              <w:t>New subsection heading: “</w:t>
            </w:r>
            <w:r>
              <w:rPr>
                <w:rFonts w:ascii="Arial" w:hAnsi="Arial" w:cs="Arial"/>
                <w:b/>
                <w:bCs/>
              </w:rPr>
              <w:t>Sections 356(6), 356(7) &amp; 356(8) of the CYFA</w:t>
            </w:r>
            <w:r>
              <w:rPr>
                <w:rFonts w:ascii="Arial" w:hAnsi="Arial" w:cs="Arial"/>
                <w:color w:val="000000"/>
              </w:rPr>
              <w:t>”.</w:t>
            </w:r>
          </w:p>
        </w:tc>
      </w:tr>
      <w:tr w:rsidR="00A410BD" w14:paraId="78EE11DA" w14:textId="77777777" w:rsidTr="00473897">
        <w:tc>
          <w:tcPr>
            <w:tcW w:w="1220" w:type="dxa"/>
            <w:gridSpan w:val="2"/>
            <w:tcBorders>
              <w:top w:val="single" w:sz="4" w:space="0" w:color="auto"/>
              <w:left w:val="single" w:sz="18" w:space="0" w:color="auto"/>
              <w:bottom w:val="single" w:sz="4" w:space="0" w:color="auto"/>
            </w:tcBorders>
          </w:tcPr>
          <w:p w14:paraId="141D8A15" w14:textId="77777777" w:rsidR="00A410BD" w:rsidRDefault="00A410BD" w:rsidP="00A410BD">
            <w:pPr>
              <w:rPr>
                <w:lang w:val="en-AU"/>
              </w:rPr>
            </w:pPr>
            <w:r>
              <w:rPr>
                <w:lang w:val="en-AU"/>
              </w:rPr>
              <w:t>08/07/19</w:t>
            </w:r>
          </w:p>
        </w:tc>
        <w:tc>
          <w:tcPr>
            <w:tcW w:w="836" w:type="dxa"/>
            <w:tcBorders>
              <w:top w:val="single" w:sz="4" w:space="0" w:color="auto"/>
              <w:bottom w:val="single" w:sz="4" w:space="0" w:color="auto"/>
            </w:tcBorders>
          </w:tcPr>
          <w:p w14:paraId="4C47096A" w14:textId="7E4829DB"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5C4113C7" w14:textId="77777777" w:rsidR="00A410BD" w:rsidRDefault="00A410BD" w:rsidP="00A410BD">
            <w:pPr>
              <w:jc w:val="center"/>
              <w:rPr>
                <w:lang w:val="en-AU"/>
              </w:rPr>
            </w:pPr>
            <w:r>
              <w:rPr>
                <w:lang w:val="en-AU"/>
              </w:rPr>
              <w:t>10.1.3</w:t>
            </w:r>
          </w:p>
        </w:tc>
        <w:tc>
          <w:tcPr>
            <w:tcW w:w="4798" w:type="dxa"/>
            <w:gridSpan w:val="2"/>
            <w:tcBorders>
              <w:top w:val="single" w:sz="4" w:space="0" w:color="auto"/>
              <w:bottom w:val="single" w:sz="4" w:space="0" w:color="auto"/>
              <w:right w:val="single" w:sz="18" w:space="0" w:color="auto"/>
            </w:tcBorders>
          </w:tcPr>
          <w:p w14:paraId="47A0A531" w14:textId="668480C6" w:rsidR="00A410BD" w:rsidRDefault="00A410BD" w:rsidP="00A410BD">
            <w:pPr>
              <w:spacing w:before="20"/>
              <w:jc w:val="both"/>
              <w:rPr>
                <w:rFonts w:ascii="Arial" w:hAnsi="Arial" w:cs="Arial"/>
                <w:color w:val="000000"/>
              </w:rPr>
            </w:pPr>
            <w:r>
              <w:rPr>
                <w:rFonts w:ascii="Arial" w:hAnsi="Arial" w:cs="Arial"/>
                <w:color w:val="000000"/>
              </w:rPr>
              <w:t xml:space="preserve">New subsection heading: </w:t>
            </w:r>
            <w:r w:rsidRPr="005867A3">
              <w:rPr>
                <w:rFonts w:ascii="Arial" w:hAnsi="Arial" w:cs="Arial"/>
                <w:color w:val="000000"/>
              </w:rPr>
              <w:t>“</w:t>
            </w:r>
            <w:r w:rsidRPr="0042019E">
              <w:rPr>
                <w:rFonts w:ascii="Arial" w:hAnsi="Arial" w:cs="Arial"/>
                <w:b/>
                <w:bCs/>
                <w:color w:val="000000"/>
              </w:rPr>
              <w:t>Summary of uplift (via committal) provisions – Section 356 of the CYFA</w:t>
            </w:r>
            <w:r w:rsidRPr="005867A3">
              <w:rPr>
                <w:rFonts w:ascii="Arial" w:hAnsi="Arial" w:cs="Arial"/>
                <w:color w:val="000000"/>
              </w:rPr>
              <w:t>”</w:t>
            </w:r>
            <w:r>
              <w:rPr>
                <w:rFonts w:ascii="Arial" w:hAnsi="Arial" w:cs="Arial"/>
                <w:color w:val="000000"/>
              </w:rPr>
              <w:t>.</w:t>
            </w:r>
          </w:p>
        </w:tc>
      </w:tr>
      <w:tr w:rsidR="00A410BD" w14:paraId="0FD88C33" w14:textId="77777777" w:rsidTr="00473897">
        <w:trPr>
          <w:trHeight w:val="171"/>
        </w:trPr>
        <w:tc>
          <w:tcPr>
            <w:tcW w:w="1220" w:type="dxa"/>
            <w:gridSpan w:val="2"/>
            <w:vMerge w:val="restart"/>
            <w:tcBorders>
              <w:top w:val="single" w:sz="4" w:space="0" w:color="auto"/>
              <w:left w:val="single" w:sz="18" w:space="0" w:color="auto"/>
            </w:tcBorders>
          </w:tcPr>
          <w:p w14:paraId="602FDC38" w14:textId="77777777" w:rsidR="00A410BD" w:rsidRDefault="00A410BD" w:rsidP="00A410BD">
            <w:pPr>
              <w:keepNext/>
              <w:keepLines/>
              <w:rPr>
                <w:lang w:val="en-AU"/>
              </w:rPr>
            </w:pPr>
            <w:r>
              <w:rPr>
                <w:lang w:val="en-AU"/>
              </w:rPr>
              <w:lastRenderedPageBreak/>
              <w:t>08/07/19</w:t>
            </w:r>
          </w:p>
        </w:tc>
        <w:tc>
          <w:tcPr>
            <w:tcW w:w="836" w:type="dxa"/>
            <w:vMerge w:val="restart"/>
            <w:tcBorders>
              <w:top w:val="single" w:sz="4" w:space="0" w:color="auto"/>
            </w:tcBorders>
          </w:tcPr>
          <w:p w14:paraId="27202C48" w14:textId="4B1E5008" w:rsidR="00A410BD" w:rsidRDefault="00A410BD" w:rsidP="00A410BD">
            <w:pPr>
              <w:keepNext/>
              <w:keepLines/>
              <w:jc w:val="center"/>
              <w:rPr>
                <w:lang w:val="en-AU"/>
              </w:rPr>
            </w:pPr>
            <w:r>
              <w:rPr>
                <w:lang w:val="en-AU"/>
              </w:rPr>
              <w:t>10</w:t>
            </w:r>
          </w:p>
        </w:tc>
        <w:tc>
          <w:tcPr>
            <w:tcW w:w="1439" w:type="dxa"/>
            <w:vMerge w:val="restart"/>
            <w:tcBorders>
              <w:top w:val="single" w:sz="4" w:space="0" w:color="auto"/>
            </w:tcBorders>
          </w:tcPr>
          <w:p w14:paraId="184F9B21" w14:textId="77777777" w:rsidR="00A410BD" w:rsidRDefault="00A410BD" w:rsidP="00A410BD">
            <w:pPr>
              <w:keepNext/>
              <w:keepLines/>
              <w:jc w:val="center"/>
              <w:rPr>
                <w:lang w:val="en-AU"/>
              </w:rPr>
            </w:pPr>
            <w:r>
              <w:rPr>
                <w:lang w:val="en-AU"/>
              </w:rPr>
              <w:t>10.1.4</w:t>
            </w:r>
          </w:p>
        </w:tc>
        <w:tc>
          <w:tcPr>
            <w:tcW w:w="4798" w:type="dxa"/>
            <w:gridSpan w:val="2"/>
            <w:tcBorders>
              <w:top w:val="single" w:sz="4" w:space="0" w:color="auto"/>
              <w:bottom w:val="single" w:sz="4" w:space="0" w:color="auto"/>
              <w:right w:val="single" w:sz="18" w:space="0" w:color="auto"/>
            </w:tcBorders>
          </w:tcPr>
          <w:p w14:paraId="40FEF3B7" w14:textId="77777777" w:rsidR="00A410BD" w:rsidRDefault="00A410BD" w:rsidP="00A410BD">
            <w:pPr>
              <w:keepNext/>
              <w:keepLines/>
              <w:spacing w:before="20"/>
              <w:jc w:val="both"/>
              <w:rPr>
                <w:rFonts w:ascii="Arial" w:hAnsi="Arial" w:cs="Arial"/>
                <w:color w:val="000000"/>
              </w:rPr>
            </w:pPr>
            <w:r w:rsidRPr="00FF6BC5">
              <w:rPr>
                <w:rFonts w:ascii="Arial" w:hAnsi="Arial" w:cs="Arial"/>
              </w:rPr>
              <w:t xml:space="preserve">New subsection </w:t>
            </w:r>
            <w:r>
              <w:rPr>
                <w:rFonts w:ascii="Arial" w:hAnsi="Arial" w:cs="Arial"/>
              </w:rPr>
              <w:t xml:space="preserve">heading: </w:t>
            </w:r>
            <w:r w:rsidRPr="005867A3">
              <w:rPr>
                <w:rFonts w:ascii="Arial" w:hAnsi="Arial" w:cs="Arial"/>
              </w:rPr>
              <w:t>“</w:t>
            </w:r>
            <w:r w:rsidRPr="00FF6BC5">
              <w:rPr>
                <w:rFonts w:ascii="Arial" w:hAnsi="Arial" w:cs="Arial"/>
                <w:b/>
                <w:bCs/>
              </w:rPr>
              <w:t>Principles relating to uplift in caselaw from 05/04/2018</w:t>
            </w:r>
            <w:r w:rsidRPr="005867A3">
              <w:rPr>
                <w:rFonts w:ascii="Arial" w:hAnsi="Arial" w:cs="Arial"/>
              </w:rPr>
              <w:t>”</w:t>
            </w:r>
            <w:r>
              <w:rPr>
                <w:rFonts w:ascii="Arial" w:hAnsi="Arial" w:cs="Arial"/>
              </w:rPr>
              <w:t>.</w:t>
            </w:r>
          </w:p>
        </w:tc>
      </w:tr>
      <w:tr w:rsidR="00A410BD" w14:paraId="20465C15" w14:textId="77777777" w:rsidTr="00473897">
        <w:trPr>
          <w:trHeight w:val="171"/>
        </w:trPr>
        <w:tc>
          <w:tcPr>
            <w:tcW w:w="1220" w:type="dxa"/>
            <w:gridSpan w:val="2"/>
            <w:vMerge/>
            <w:tcBorders>
              <w:left w:val="single" w:sz="18" w:space="0" w:color="auto"/>
              <w:bottom w:val="single" w:sz="4" w:space="0" w:color="auto"/>
            </w:tcBorders>
          </w:tcPr>
          <w:p w14:paraId="01873668" w14:textId="77777777" w:rsidR="00A410BD" w:rsidRDefault="00A410BD" w:rsidP="00A410BD">
            <w:pPr>
              <w:keepNext/>
              <w:keepLines/>
              <w:rPr>
                <w:lang w:val="en-AU"/>
              </w:rPr>
            </w:pPr>
          </w:p>
        </w:tc>
        <w:tc>
          <w:tcPr>
            <w:tcW w:w="836" w:type="dxa"/>
            <w:vMerge/>
            <w:tcBorders>
              <w:bottom w:val="single" w:sz="4" w:space="0" w:color="auto"/>
            </w:tcBorders>
          </w:tcPr>
          <w:p w14:paraId="3B3ED7E6" w14:textId="13A31DA3" w:rsidR="00A410BD" w:rsidRDefault="00A410BD" w:rsidP="00A410BD">
            <w:pPr>
              <w:keepNext/>
              <w:keepLines/>
              <w:jc w:val="center"/>
              <w:rPr>
                <w:lang w:val="en-AU"/>
              </w:rPr>
            </w:pPr>
          </w:p>
        </w:tc>
        <w:tc>
          <w:tcPr>
            <w:tcW w:w="1439" w:type="dxa"/>
            <w:vMerge/>
            <w:tcBorders>
              <w:bottom w:val="single" w:sz="4" w:space="0" w:color="auto"/>
            </w:tcBorders>
          </w:tcPr>
          <w:p w14:paraId="74ED5B29" w14:textId="77777777" w:rsidR="00A410BD" w:rsidRDefault="00A410BD" w:rsidP="00A410BD">
            <w:pPr>
              <w:keepNext/>
              <w:keepLines/>
              <w:jc w:val="center"/>
              <w:rPr>
                <w:lang w:val="en-AU"/>
              </w:rPr>
            </w:pPr>
          </w:p>
        </w:tc>
        <w:tc>
          <w:tcPr>
            <w:tcW w:w="4798" w:type="dxa"/>
            <w:gridSpan w:val="2"/>
            <w:tcBorders>
              <w:top w:val="single" w:sz="4" w:space="0" w:color="auto"/>
              <w:bottom w:val="single" w:sz="4" w:space="0" w:color="auto"/>
              <w:right w:val="single" w:sz="18" w:space="0" w:color="auto"/>
            </w:tcBorders>
          </w:tcPr>
          <w:p w14:paraId="50CF1992" w14:textId="77777777" w:rsidR="00A410BD" w:rsidRDefault="00A410BD" w:rsidP="00A410BD">
            <w:pPr>
              <w:keepNext/>
              <w:keepLines/>
              <w:numPr>
                <w:ilvl w:val="0"/>
                <w:numId w:val="46"/>
              </w:numPr>
              <w:ind w:left="357" w:hanging="357"/>
              <w:jc w:val="both"/>
              <w:rPr>
                <w:rFonts w:ascii="Arial" w:hAnsi="Arial" w:cs="Arial"/>
              </w:rPr>
            </w:pPr>
            <w:r>
              <w:rPr>
                <w:rFonts w:ascii="Arial" w:hAnsi="Arial" w:cs="Arial"/>
              </w:rPr>
              <w:t>Added reference to</w:t>
            </w:r>
            <w:r>
              <w:rPr>
                <w:rFonts w:ascii="Arial" w:hAnsi="Arial" w:cs="Arial"/>
                <w:color w:val="000000"/>
              </w:rPr>
              <w:t xml:space="preserve"> </w:t>
            </w:r>
            <w:r w:rsidRPr="00241831">
              <w:rPr>
                <w:rFonts w:ascii="Arial" w:hAnsi="Arial" w:cs="Arial"/>
                <w:i/>
                <w:iCs/>
              </w:rPr>
              <w:t>PT v DPP</w:t>
            </w:r>
            <w:r>
              <w:rPr>
                <w:rFonts w:ascii="Arial" w:hAnsi="Arial" w:cs="Arial"/>
              </w:rPr>
              <w:t xml:space="preserve"> [2019] VCC 836.</w:t>
            </w:r>
          </w:p>
          <w:p w14:paraId="3414E29C" w14:textId="77777777" w:rsidR="00A410BD" w:rsidRPr="00FF6BC5" w:rsidRDefault="00A410BD" w:rsidP="00A410BD">
            <w:pPr>
              <w:keepNext/>
              <w:keepLines/>
              <w:numPr>
                <w:ilvl w:val="0"/>
                <w:numId w:val="46"/>
              </w:numPr>
              <w:ind w:left="357" w:hanging="357"/>
              <w:jc w:val="both"/>
              <w:rPr>
                <w:rFonts w:ascii="Arial" w:hAnsi="Arial" w:cs="Arial"/>
              </w:rPr>
            </w:pPr>
            <w:r>
              <w:rPr>
                <w:rFonts w:ascii="Arial" w:hAnsi="Arial" w:cs="Arial"/>
              </w:rPr>
              <w:t xml:space="preserve">Substantial discussion of new case of </w:t>
            </w:r>
            <w:r w:rsidRPr="00D569ED">
              <w:rPr>
                <w:rFonts w:ascii="Arial" w:hAnsi="Arial" w:cs="Arial"/>
                <w:i/>
                <w:iCs/>
              </w:rPr>
              <w:t>WB v DPP</w:t>
            </w:r>
            <w:r>
              <w:rPr>
                <w:rFonts w:ascii="Arial" w:hAnsi="Arial" w:cs="Arial"/>
              </w:rPr>
              <w:t xml:space="preserve"> [2019] VChC 1.</w:t>
            </w:r>
          </w:p>
        </w:tc>
      </w:tr>
      <w:tr w:rsidR="00A410BD" w14:paraId="28EACBD6" w14:textId="77777777" w:rsidTr="00473897">
        <w:trPr>
          <w:trHeight w:val="171"/>
        </w:trPr>
        <w:tc>
          <w:tcPr>
            <w:tcW w:w="1220" w:type="dxa"/>
            <w:gridSpan w:val="2"/>
            <w:vMerge w:val="restart"/>
            <w:tcBorders>
              <w:top w:val="single" w:sz="4" w:space="0" w:color="auto"/>
              <w:left w:val="single" w:sz="18" w:space="0" w:color="auto"/>
            </w:tcBorders>
          </w:tcPr>
          <w:p w14:paraId="46474A33" w14:textId="77777777" w:rsidR="00A410BD" w:rsidRDefault="00A410BD" w:rsidP="00A410BD">
            <w:pPr>
              <w:rPr>
                <w:lang w:val="en-AU"/>
              </w:rPr>
            </w:pPr>
            <w:r>
              <w:rPr>
                <w:lang w:val="en-AU"/>
              </w:rPr>
              <w:t>08/07/19</w:t>
            </w:r>
          </w:p>
        </w:tc>
        <w:tc>
          <w:tcPr>
            <w:tcW w:w="836" w:type="dxa"/>
            <w:vMerge w:val="restart"/>
            <w:tcBorders>
              <w:top w:val="single" w:sz="4" w:space="0" w:color="auto"/>
            </w:tcBorders>
          </w:tcPr>
          <w:p w14:paraId="37F665B0" w14:textId="7435249A" w:rsidR="00A410BD" w:rsidRDefault="00A410BD" w:rsidP="00A410BD">
            <w:pPr>
              <w:jc w:val="center"/>
              <w:rPr>
                <w:lang w:val="en-AU"/>
              </w:rPr>
            </w:pPr>
            <w:r>
              <w:rPr>
                <w:lang w:val="en-AU"/>
              </w:rPr>
              <w:t>10</w:t>
            </w:r>
          </w:p>
        </w:tc>
        <w:tc>
          <w:tcPr>
            <w:tcW w:w="1439" w:type="dxa"/>
            <w:vMerge w:val="restart"/>
            <w:tcBorders>
              <w:top w:val="single" w:sz="4" w:space="0" w:color="auto"/>
            </w:tcBorders>
          </w:tcPr>
          <w:p w14:paraId="02A7DEA4" w14:textId="77777777" w:rsidR="00A410BD" w:rsidRDefault="00A410BD" w:rsidP="00A410BD">
            <w:pPr>
              <w:jc w:val="center"/>
              <w:rPr>
                <w:lang w:val="en-AU"/>
              </w:rPr>
            </w:pPr>
            <w:r>
              <w:rPr>
                <w:lang w:val="en-AU"/>
              </w:rPr>
              <w:t>10.1.5</w:t>
            </w:r>
          </w:p>
        </w:tc>
        <w:tc>
          <w:tcPr>
            <w:tcW w:w="4798" w:type="dxa"/>
            <w:gridSpan w:val="2"/>
            <w:tcBorders>
              <w:top w:val="single" w:sz="4" w:space="0" w:color="auto"/>
              <w:bottom w:val="single" w:sz="4" w:space="0" w:color="auto"/>
              <w:right w:val="single" w:sz="18" w:space="0" w:color="auto"/>
            </w:tcBorders>
          </w:tcPr>
          <w:p w14:paraId="7D14FAEA" w14:textId="77777777" w:rsidR="00A410BD" w:rsidRDefault="00A410BD" w:rsidP="00A410BD">
            <w:pPr>
              <w:spacing w:before="20"/>
              <w:jc w:val="both"/>
              <w:rPr>
                <w:rFonts w:ascii="Arial" w:hAnsi="Arial" w:cs="Arial"/>
                <w:color w:val="000000"/>
              </w:rPr>
            </w:pPr>
            <w:r w:rsidRPr="00FF6BC5">
              <w:rPr>
                <w:rFonts w:ascii="Arial" w:hAnsi="Arial" w:cs="Arial"/>
              </w:rPr>
              <w:t xml:space="preserve">New subsection </w:t>
            </w:r>
            <w:r>
              <w:rPr>
                <w:rFonts w:ascii="Arial" w:hAnsi="Arial" w:cs="Arial"/>
              </w:rPr>
              <w:t>heading: “</w:t>
            </w:r>
            <w:r>
              <w:rPr>
                <w:rFonts w:ascii="Arial" w:hAnsi="Arial" w:cs="Arial"/>
                <w:b/>
                <w:bCs/>
              </w:rPr>
              <w:t>Principles relating to uplift in caselaw prior to 05/04/2018</w:t>
            </w:r>
            <w:r w:rsidRPr="005867A3">
              <w:rPr>
                <w:rFonts w:ascii="Arial" w:hAnsi="Arial" w:cs="Arial"/>
              </w:rPr>
              <w:t>”</w:t>
            </w:r>
            <w:r w:rsidRPr="00FF6BC5">
              <w:rPr>
                <w:rFonts w:ascii="Arial" w:hAnsi="Arial" w:cs="Arial"/>
              </w:rPr>
              <w:t>.</w:t>
            </w:r>
          </w:p>
        </w:tc>
      </w:tr>
      <w:tr w:rsidR="00A410BD" w14:paraId="18A0B179" w14:textId="77777777" w:rsidTr="00473897">
        <w:trPr>
          <w:trHeight w:val="171"/>
        </w:trPr>
        <w:tc>
          <w:tcPr>
            <w:tcW w:w="1220" w:type="dxa"/>
            <w:gridSpan w:val="2"/>
            <w:vMerge/>
            <w:tcBorders>
              <w:left w:val="single" w:sz="18" w:space="0" w:color="auto"/>
              <w:bottom w:val="single" w:sz="4" w:space="0" w:color="auto"/>
            </w:tcBorders>
          </w:tcPr>
          <w:p w14:paraId="529A9FA4" w14:textId="77777777" w:rsidR="00A410BD" w:rsidRDefault="00A410BD" w:rsidP="00A410BD">
            <w:pPr>
              <w:rPr>
                <w:lang w:val="en-AU"/>
              </w:rPr>
            </w:pPr>
          </w:p>
        </w:tc>
        <w:tc>
          <w:tcPr>
            <w:tcW w:w="836" w:type="dxa"/>
            <w:vMerge/>
            <w:tcBorders>
              <w:bottom w:val="single" w:sz="4" w:space="0" w:color="auto"/>
            </w:tcBorders>
          </w:tcPr>
          <w:p w14:paraId="10EB3AAF" w14:textId="2396380B" w:rsidR="00A410BD" w:rsidRDefault="00A410BD" w:rsidP="00A410BD">
            <w:pPr>
              <w:jc w:val="center"/>
              <w:rPr>
                <w:lang w:val="en-AU"/>
              </w:rPr>
            </w:pPr>
          </w:p>
        </w:tc>
        <w:tc>
          <w:tcPr>
            <w:tcW w:w="1439" w:type="dxa"/>
            <w:vMerge/>
            <w:tcBorders>
              <w:bottom w:val="single" w:sz="4" w:space="0" w:color="auto"/>
            </w:tcBorders>
          </w:tcPr>
          <w:p w14:paraId="2B3718D4" w14:textId="77777777" w:rsidR="00A410BD" w:rsidRDefault="00A410BD" w:rsidP="00A410BD">
            <w:pPr>
              <w:jc w:val="center"/>
              <w:rPr>
                <w:lang w:val="en-AU"/>
              </w:rPr>
            </w:pPr>
          </w:p>
        </w:tc>
        <w:tc>
          <w:tcPr>
            <w:tcW w:w="4798" w:type="dxa"/>
            <w:gridSpan w:val="2"/>
            <w:tcBorders>
              <w:top w:val="single" w:sz="4" w:space="0" w:color="auto"/>
              <w:bottom w:val="single" w:sz="4" w:space="0" w:color="auto"/>
              <w:right w:val="single" w:sz="18" w:space="0" w:color="auto"/>
            </w:tcBorders>
          </w:tcPr>
          <w:p w14:paraId="7BC03AE7" w14:textId="77777777" w:rsidR="00A410BD" w:rsidRPr="00FF6BC5" w:rsidRDefault="00A410BD" w:rsidP="00A410BD">
            <w:pPr>
              <w:spacing w:before="20"/>
              <w:jc w:val="both"/>
              <w:rPr>
                <w:rFonts w:ascii="Arial" w:hAnsi="Arial" w:cs="Arial"/>
              </w:rPr>
            </w:pPr>
            <w:r>
              <w:rPr>
                <w:rFonts w:ascii="Arial" w:hAnsi="Arial" w:cs="Arial"/>
              </w:rPr>
              <w:t>Amendment to introduction to subsection.</w:t>
            </w:r>
          </w:p>
        </w:tc>
      </w:tr>
      <w:tr w:rsidR="00A410BD" w14:paraId="5D595163" w14:textId="77777777" w:rsidTr="00473897">
        <w:tc>
          <w:tcPr>
            <w:tcW w:w="1220" w:type="dxa"/>
            <w:gridSpan w:val="2"/>
            <w:tcBorders>
              <w:top w:val="single" w:sz="4" w:space="0" w:color="auto"/>
              <w:left w:val="single" w:sz="18" w:space="0" w:color="auto"/>
              <w:bottom w:val="single" w:sz="4" w:space="0" w:color="auto"/>
            </w:tcBorders>
          </w:tcPr>
          <w:p w14:paraId="67C524AE" w14:textId="77777777" w:rsidR="00A410BD" w:rsidRDefault="00A410BD" w:rsidP="00A410BD">
            <w:pPr>
              <w:keepNext/>
              <w:keepLines/>
              <w:rPr>
                <w:lang w:val="en-AU"/>
              </w:rPr>
            </w:pPr>
            <w:r>
              <w:rPr>
                <w:lang w:val="en-AU"/>
              </w:rPr>
              <w:t>08/07/19</w:t>
            </w:r>
          </w:p>
        </w:tc>
        <w:tc>
          <w:tcPr>
            <w:tcW w:w="836" w:type="dxa"/>
            <w:tcBorders>
              <w:top w:val="single" w:sz="4" w:space="0" w:color="auto"/>
              <w:bottom w:val="single" w:sz="4" w:space="0" w:color="auto"/>
            </w:tcBorders>
          </w:tcPr>
          <w:p w14:paraId="111D0A1F" w14:textId="318A587C" w:rsidR="00A410BD" w:rsidRDefault="00A410BD" w:rsidP="00A410BD">
            <w:pPr>
              <w:keepNext/>
              <w:keepLines/>
              <w:jc w:val="center"/>
              <w:rPr>
                <w:lang w:val="en-AU"/>
              </w:rPr>
            </w:pPr>
            <w:r>
              <w:rPr>
                <w:lang w:val="en-AU"/>
              </w:rPr>
              <w:t>10</w:t>
            </w:r>
          </w:p>
        </w:tc>
        <w:tc>
          <w:tcPr>
            <w:tcW w:w="1439" w:type="dxa"/>
            <w:tcBorders>
              <w:top w:val="single" w:sz="4" w:space="0" w:color="auto"/>
              <w:bottom w:val="single" w:sz="4" w:space="0" w:color="auto"/>
            </w:tcBorders>
          </w:tcPr>
          <w:p w14:paraId="2219F1C0" w14:textId="77777777" w:rsidR="00A410BD" w:rsidRDefault="00A410BD" w:rsidP="00A410BD">
            <w:pPr>
              <w:keepNext/>
              <w:keepLines/>
              <w:jc w:val="center"/>
              <w:rPr>
                <w:lang w:val="en-AU"/>
              </w:rPr>
            </w:pPr>
            <w:r>
              <w:rPr>
                <w:lang w:val="en-AU"/>
              </w:rPr>
              <w:t>10.1.6</w:t>
            </w:r>
          </w:p>
        </w:tc>
        <w:tc>
          <w:tcPr>
            <w:tcW w:w="4798" w:type="dxa"/>
            <w:gridSpan w:val="2"/>
            <w:tcBorders>
              <w:top w:val="single" w:sz="4" w:space="0" w:color="auto"/>
              <w:bottom w:val="single" w:sz="4" w:space="0" w:color="auto"/>
              <w:right w:val="single" w:sz="18" w:space="0" w:color="auto"/>
            </w:tcBorders>
          </w:tcPr>
          <w:p w14:paraId="585C05DA" w14:textId="77777777" w:rsidR="00A410BD" w:rsidRDefault="00A410BD" w:rsidP="00A410BD">
            <w:pPr>
              <w:keepNext/>
              <w:keepLines/>
              <w:spacing w:before="20"/>
              <w:jc w:val="both"/>
              <w:rPr>
                <w:rFonts w:ascii="Arial" w:hAnsi="Arial" w:cs="Arial"/>
                <w:color w:val="000000"/>
              </w:rPr>
            </w:pPr>
            <w:r w:rsidRPr="00FF6BC5">
              <w:rPr>
                <w:rFonts w:ascii="Arial" w:hAnsi="Arial" w:cs="Arial"/>
              </w:rPr>
              <w:t xml:space="preserve">New subsection </w:t>
            </w:r>
            <w:r>
              <w:rPr>
                <w:rFonts w:ascii="Arial" w:hAnsi="Arial" w:cs="Arial"/>
              </w:rPr>
              <w:t>heading: “</w:t>
            </w:r>
            <w:r>
              <w:rPr>
                <w:rFonts w:ascii="Arial" w:hAnsi="Arial" w:cs="Arial"/>
                <w:b/>
                <w:bCs/>
              </w:rPr>
              <w:t>Transfer back from Supreme or County Court to Children’s Court</w:t>
            </w:r>
            <w:r w:rsidRPr="005867A3">
              <w:rPr>
                <w:rFonts w:ascii="Arial" w:hAnsi="Arial" w:cs="Arial"/>
              </w:rPr>
              <w:t>”</w:t>
            </w:r>
            <w:r w:rsidRPr="00FF6BC5">
              <w:rPr>
                <w:rFonts w:ascii="Arial" w:hAnsi="Arial" w:cs="Arial"/>
              </w:rPr>
              <w:t>.</w:t>
            </w:r>
          </w:p>
        </w:tc>
      </w:tr>
      <w:tr w:rsidR="00A410BD" w14:paraId="1E990337" w14:textId="77777777" w:rsidTr="00473897">
        <w:tc>
          <w:tcPr>
            <w:tcW w:w="1220" w:type="dxa"/>
            <w:gridSpan w:val="2"/>
            <w:tcBorders>
              <w:top w:val="single" w:sz="4" w:space="0" w:color="auto"/>
              <w:left w:val="single" w:sz="18" w:space="0" w:color="auto"/>
              <w:bottom w:val="single" w:sz="4" w:space="0" w:color="auto"/>
            </w:tcBorders>
          </w:tcPr>
          <w:p w14:paraId="469430F6" w14:textId="77777777" w:rsidR="00A410BD" w:rsidRDefault="00A410BD" w:rsidP="00A410BD">
            <w:pPr>
              <w:rPr>
                <w:lang w:val="en-AU"/>
              </w:rPr>
            </w:pPr>
            <w:r>
              <w:rPr>
                <w:lang w:val="en-AU"/>
              </w:rPr>
              <w:t>08/07/19</w:t>
            </w:r>
          </w:p>
        </w:tc>
        <w:tc>
          <w:tcPr>
            <w:tcW w:w="836" w:type="dxa"/>
            <w:tcBorders>
              <w:top w:val="single" w:sz="4" w:space="0" w:color="auto"/>
              <w:bottom w:val="single" w:sz="4" w:space="0" w:color="auto"/>
            </w:tcBorders>
          </w:tcPr>
          <w:p w14:paraId="3E2719B8" w14:textId="4C09F7BD"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7D128533" w14:textId="77777777" w:rsidR="00A410BD" w:rsidRDefault="00A410BD" w:rsidP="00A410BD">
            <w:pPr>
              <w:jc w:val="center"/>
              <w:rPr>
                <w:lang w:val="en-AU"/>
              </w:rPr>
            </w:pPr>
            <w:r>
              <w:rPr>
                <w:lang w:val="en-AU"/>
              </w:rPr>
              <w:t>10.3.3</w:t>
            </w:r>
          </w:p>
        </w:tc>
        <w:tc>
          <w:tcPr>
            <w:tcW w:w="4798" w:type="dxa"/>
            <w:gridSpan w:val="2"/>
            <w:tcBorders>
              <w:top w:val="single" w:sz="4" w:space="0" w:color="auto"/>
              <w:bottom w:val="single" w:sz="4" w:space="0" w:color="auto"/>
              <w:right w:val="single" w:sz="18" w:space="0" w:color="auto"/>
            </w:tcBorders>
          </w:tcPr>
          <w:p w14:paraId="4A8D022B" w14:textId="77777777" w:rsidR="00A410BD" w:rsidRDefault="00A410BD" w:rsidP="00A410BD">
            <w:pPr>
              <w:spacing w:before="20"/>
              <w:jc w:val="both"/>
              <w:rPr>
                <w:rFonts w:ascii="Arial" w:hAnsi="Arial" w:cs="Arial"/>
                <w:color w:val="000000"/>
              </w:rPr>
            </w:pPr>
            <w:r>
              <w:rPr>
                <w:rFonts w:ascii="Arial" w:hAnsi="Arial" w:cs="Arial"/>
                <w:color w:val="000000"/>
              </w:rPr>
              <w:t xml:space="preserve">Reference to new case of </w:t>
            </w:r>
            <w:r w:rsidRPr="00AC53D3">
              <w:rPr>
                <w:rFonts w:ascii="Arial" w:hAnsi="Arial" w:cs="Arial"/>
                <w:i/>
                <w:iCs/>
                <w:color w:val="000000"/>
              </w:rPr>
              <w:t>R v Bufton</w:t>
            </w:r>
            <w:r>
              <w:rPr>
                <w:rFonts w:ascii="Arial" w:hAnsi="Arial" w:cs="Arial"/>
                <w:i/>
                <w:iCs/>
                <w:color w:val="000000"/>
              </w:rPr>
              <w:t xml:space="preserve"> (Ruling No 3)</w:t>
            </w:r>
            <w:r>
              <w:rPr>
                <w:rFonts w:ascii="Arial" w:hAnsi="Arial" w:cs="Arial"/>
                <w:color w:val="000000"/>
              </w:rPr>
              <w:t xml:space="preserve"> [2019] VSC 396.</w:t>
            </w:r>
          </w:p>
        </w:tc>
      </w:tr>
      <w:tr w:rsidR="00A410BD" w14:paraId="2F873DF2" w14:textId="77777777" w:rsidTr="00473897">
        <w:tc>
          <w:tcPr>
            <w:tcW w:w="1220" w:type="dxa"/>
            <w:gridSpan w:val="2"/>
            <w:tcBorders>
              <w:top w:val="single" w:sz="4" w:space="0" w:color="auto"/>
              <w:left w:val="single" w:sz="18" w:space="0" w:color="auto"/>
              <w:bottom w:val="single" w:sz="4" w:space="0" w:color="auto"/>
            </w:tcBorders>
          </w:tcPr>
          <w:p w14:paraId="6F1D156B" w14:textId="77777777" w:rsidR="00A410BD" w:rsidRDefault="00A410BD" w:rsidP="00A410BD">
            <w:pPr>
              <w:rPr>
                <w:lang w:val="en-AU"/>
              </w:rPr>
            </w:pPr>
            <w:r>
              <w:rPr>
                <w:lang w:val="en-AU"/>
              </w:rPr>
              <w:t>08/07/19</w:t>
            </w:r>
          </w:p>
        </w:tc>
        <w:tc>
          <w:tcPr>
            <w:tcW w:w="836" w:type="dxa"/>
            <w:tcBorders>
              <w:top w:val="single" w:sz="4" w:space="0" w:color="auto"/>
              <w:bottom w:val="single" w:sz="4" w:space="0" w:color="auto"/>
            </w:tcBorders>
          </w:tcPr>
          <w:p w14:paraId="49CB8BCD" w14:textId="6CED9521"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20BF20E6" w14:textId="77777777" w:rsidR="00A410BD" w:rsidRDefault="00A410BD" w:rsidP="00A410BD">
            <w:pPr>
              <w:jc w:val="center"/>
              <w:rPr>
                <w:lang w:val="en-AU"/>
              </w:rPr>
            </w:pPr>
            <w:r>
              <w:rPr>
                <w:lang w:val="en-AU"/>
              </w:rPr>
              <w:t>10.3.11</w:t>
            </w:r>
          </w:p>
        </w:tc>
        <w:tc>
          <w:tcPr>
            <w:tcW w:w="4798" w:type="dxa"/>
            <w:gridSpan w:val="2"/>
            <w:tcBorders>
              <w:top w:val="single" w:sz="4" w:space="0" w:color="auto"/>
              <w:bottom w:val="single" w:sz="4" w:space="0" w:color="auto"/>
              <w:right w:val="single" w:sz="18" w:space="0" w:color="auto"/>
            </w:tcBorders>
          </w:tcPr>
          <w:p w14:paraId="5F5DE0D5" w14:textId="77777777" w:rsidR="00A410BD" w:rsidRDefault="00A410BD" w:rsidP="00A410BD">
            <w:pPr>
              <w:spacing w:before="20"/>
              <w:jc w:val="both"/>
              <w:rPr>
                <w:rFonts w:ascii="Arial" w:hAnsi="Arial" w:cs="Arial"/>
                <w:color w:val="000000"/>
              </w:rPr>
            </w:pPr>
            <w:r>
              <w:rPr>
                <w:rFonts w:ascii="Arial" w:hAnsi="Arial" w:cs="Arial"/>
                <w:color w:val="000000"/>
              </w:rPr>
              <w:t>New section 10.3.11 entitled “</w:t>
            </w:r>
            <w:r>
              <w:rPr>
                <w:rFonts w:ascii="Arial" w:hAnsi="Arial" w:cs="Arial"/>
                <w:b/>
                <w:bCs/>
                <w:color w:val="000000"/>
              </w:rPr>
              <w:t>Abuse of process for DPP to present directly to circumvent summary hearing</w:t>
            </w:r>
            <w:r w:rsidRPr="00A51468">
              <w:rPr>
                <w:rFonts w:ascii="Arial" w:hAnsi="Arial" w:cs="Arial"/>
                <w:color w:val="000000"/>
              </w:rPr>
              <w:t>”.</w:t>
            </w:r>
            <w:r>
              <w:rPr>
                <w:rFonts w:ascii="Arial" w:hAnsi="Arial" w:cs="Arial"/>
                <w:color w:val="000000"/>
              </w:rPr>
              <w:t xml:space="preserve">  Summary of new case of </w:t>
            </w:r>
            <w:r w:rsidRPr="00556D81">
              <w:rPr>
                <w:rFonts w:ascii="Arial" w:hAnsi="Arial" w:cs="Arial"/>
                <w:i/>
                <w:iCs/>
              </w:rPr>
              <w:t>Lisha Maya (a pseudonym) v DPP</w:t>
            </w:r>
            <w:r>
              <w:rPr>
                <w:rFonts w:ascii="Arial" w:hAnsi="Arial" w:cs="Arial"/>
              </w:rPr>
              <w:t xml:space="preserve"> [2019] VSCA 117.</w:t>
            </w:r>
          </w:p>
        </w:tc>
      </w:tr>
      <w:tr w:rsidR="00A410BD" w14:paraId="62FA12BC" w14:textId="77777777" w:rsidTr="00473897">
        <w:tc>
          <w:tcPr>
            <w:tcW w:w="1220" w:type="dxa"/>
            <w:gridSpan w:val="2"/>
            <w:tcBorders>
              <w:top w:val="single" w:sz="4" w:space="0" w:color="auto"/>
              <w:left w:val="single" w:sz="18" w:space="0" w:color="auto"/>
              <w:bottom w:val="single" w:sz="4" w:space="0" w:color="auto"/>
            </w:tcBorders>
          </w:tcPr>
          <w:p w14:paraId="72603C56" w14:textId="77777777" w:rsidR="00A410BD" w:rsidRDefault="00A410BD" w:rsidP="00A410BD">
            <w:pPr>
              <w:rPr>
                <w:lang w:val="en-AU"/>
              </w:rPr>
            </w:pPr>
            <w:r>
              <w:rPr>
                <w:lang w:val="en-AU"/>
              </w:rPr>
              <w:t>08/07/19</w:t>
            </w:r>
          </w:p>
        </w:tc>
        <w:tc>
          <w:tcPr>
            <w:tcW w:w="836" w:type="dxa"/>
            <w:tcBorders>
              <w:top w:val="single" w:sz="4" w:space="0" w:color="auto"/>
              <w:bottom w:val="single" w:sz="4" w:space="0" w:color="auto"/>
            </w:tcBorders>
          </w:tcPr>
          <w:p w14:paraId="70F79DC2" w14:textId="2ECEA17D"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666C18AE" w14:textId="77777777" w:rsidR="00A410BD" w:rsidRDefault="00A410BD" w:rsidP="00A410BD">
            <w:pPr>
              <w:jc w:val="center"/>
              <w:rPr>
                <w:lang w:val="en-AU"/>
              </w:rPr>
            </w:pPr>
            <w:r>
              <w:rPr>
                <w:lang w:val="en-AU"/>
              </w:rPr>
              <w:t>10.3.12</w:t>
            </w:r>
          </w:p>
        </w:tc>
        <w:tc>
          <w:tcPr>
            <w:tcW w:w="4798" w:type="dxa"/>
            <w:gridSpan w:val="2"/>
            <w:tcBorders>
              <w:top w:val="single" w:sz="4" w:space="0" w:color="auto"/>
              <w:bottom w:val="single" w:sz="4" w:space="0" w:color="auto"/>
              <w:right w:val="single" w:sz="18" w:space="0" w:color="auto"/>
            </w:tcBorders>
          </w:tcPr>
          <w:p w14:paraId="5BFBB921" w14:textId="77777777" w:rsidR="00A410BD" w:rsidRDefault="00A410BD" w:rsidP="00A410BD">
            <w:pPr>
              <w:spacing w:before="20" w:after="20"/>
              <w:jc w:val="both"/>
              <w:rPr>
                <w:rFonts w:ascii="Arial" w:hAnsi="Arial" w:cs="Arial"/>
                <w:color w:val="000000"/>
              </w:rPr>
            </w:pPr>
            <w:r>
              <w:rPr>
                <w:rFonts w:ascii="Arial" w:hAnsi="Arial" w:cs="Arial"/>
                <w:color w:val="000000"/>
              </w:rPr>
              <w:t>Former section 10.3.11 entitled “</w:t>
            </w:r>
            <w:r w:rsidRPr="004E0FEE">
              <w:rPr>
                <w:rFonts w:ascii="Arial" w:hAnsi="Arial" w:cs="Arial"/>
                <w:b/>
                <w:bCs/>
                <w:color w:val="000000"/>
              </w:rPr>
              <w:t>Transfer of proceedings from Supreme or County Court to Children’s Court</w:t>
            </w:r>
            <w:r>
              <w:rPr>
                <w:rFonts w:ascii="Arial" w:hAnsi="Arial" w:cs="Arial"/>
                <w:bCs/>
                <w:color w:val="000000"/>
              </w:rPr>
              <w:t xml:space="preserve">” </w:t>
            </w:r>
            <w:r w:rsidRPr="0066222D">
              <w:rPr>
                <w:rFonts w:ascii="Arial" w:hAnsi="Arial" w:cs="Arial"/>
                <w:bCs/>
                <w:color w:val="000000"/>
              </w:rPr>
              <w:t>is renumbered 1</w:t>
            </w:r>
            <w:r>
              <w:rPr>
                <w:rFonts w:ascii="Arial" w:hAnsi="Arial" w:cs="Arial"/>
                <w:bCs/>
                <w:color w:val="000000"/>
              </w:rPr>
              <w:t>0.3.12.</w:t>
            </w:r>
          </w:p>
        </w:tc>
      </w:tr>
      <w:tr w:rsidR="00A410BD" w14:paraId="48AFC034" w14:textId="77777777" w:rsidTr="00473897">
        <w:tc>
          <w:tcPr>
            <w:tcW w:w="1220" w:type="dxa"/>
            <w:gridSpan w:val="2"/>
            <w:tcBorders>
              <w:top w:val="single" w:sz="4" w:space="0" w:color="auto"/>
              <w:left w:val="single" w:sz="18" w:space="0" w:color="auto"/>
              <w:bottom w:val="single" w:sz="4" w:space="0" w:color="auto"/>
            </w:tcBorders>
            <w:shd w:val="clear" w:color="auto" w:fill="DDDDDD"/>
          </w:tcPr>
          <w:p w14:paraId="2EAD97C8" w14:textId="77777777" w:rsidR="00A410BD" w:rsidRPr="0054535C" w:rsidRDefault="00A410BD" w:rsidP="00A410BD">
            <w:pPr>
              <w:rPr>
                <w:sz w:val="22"/>
                <w:lang w:val="en-AU"/>
              </w:rPr>
            </w:pPr>
            <w:r>
              <w:rPr>
                <w:sz w:val="22"/>
                <w:lang w:val="en-AU"/>
              </w:rPr>
              <w:t>08/07/19</w:t>
            </w:r>
          </w:p>
        </w:tc>
        <w:tc>
          <w:tcPr>
            <w:tcW w:w="7073" w:type="dxa"/>
            <w:gridSpan w:val="4"/>
            <w:tcBorders>
              <w:top w:val="single" w:sz="4" w:space="0" w:color="auto"/>
              <w:bottom w:val="single" w:sz="4" w:space="0" w:color="auto"/>
              <w:right w:val="single" w:sz="18" w:space="0" w:color="auto"/>
            </w:tcBorders>
            <w:shd w:val="clear" w:color="auto" w:fill="DDDDDD"/>
          </w:tcPr>
          <w:p w14:paraId="54A49332" w14:textId="10120695"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A410BD" w14:paraId="5266B36F" w14:textId="77777777" w:rsidTr="00473897">
        <w:tc>
          <w:tcPr>
            <w:tcW w:w="1220" w:type="dxa"/>
            <w:gridSpan w:val="2"/>
            <w:tcBorders>
              <w:top w:val="single" w:sz="4" w:space="0" w:color="auto"/>
              <w:left w:val="single" w:sz="18" w:space="0" w:color="auto"/>
              <w:bottom w:val="single" w:sz="4" w:space="0" w:color="auto"/>
            </w:tcBorders>
          </w:tcPr>
          <w:p w14:paraId="196D58F8" w14:textId="77777777" w:rsidR="00A410BD" w:rsidRDefault="00A410BD" w:rsidP="00A410BD">
            <w:pPr>
              <w:rPr>
                <w:lang w:val="en-AU"/>
              </w:rPr>
            </w:pPr>
            <w:r>
              <w:rPr>
                <w:lang w:val="en-AU"/>
              </w:rPr>
              <w:t>08/07/19</w:t>
            </w:r>
          </w:p>
        </w:tc>
        <w:tc>
          <w:tcPr>
            <w:tcW w:w="836" w:type="dxa"/>
            <w:tcBorders>
              <w:top w:val="single" w:sz="4" w:space="0" w:color="auto"/>
              <w:bottom w:val="single" w:sz="4" w:space="0" w:color="auto"/>
            </w:tcBorders>
          </w:tcPr>
          <w:p w14:paraId="12FADFEA" w14:textId="124DF808"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D6CC1DD" w14:textId="77777777" w:rsidR="00A410BD" w:rsidRDefault="00A410BD" w:rsidP="00A410BD">
            <w:pPr>
              <w:jc w:val="center"/>
              <w:rPr>
                <w:lang w:val="en-AU"/>
              </w:rPr>
            </w:pPr>
            <w:r>
              <w:rPr>
                <w:lang w:val="en-AU"/>
              </w:rPr>
              <w:t>11.1.5</w:t>
            </w:r>
          </w:p>
        </w:tc>
        <w:tc>
          <w:tcPr>
            <w:tcW w:w="4798" w:type="dxa"/>
            <w:gridSpan w:val="2"/>
            <w:tcBorders>
              <w:top w:val="single" w:sz="4" w:space="0" w:color="auto"/>
              <w:bottom w:val="single" w:sz="4" w:space="0" w:color="auto"/>
              <w:right w:val="single" w:sz="18" w:space="0" w:color="auto"/>
            </w:tcBorders>
          </w:tcPr>
          <w:p w14:paraId="10561B6C" w14:textId="77777777" w:rsidR="00A410BD" w:rsidRDefault="00A410BD" w:rsidP="00A410BD">
            <w:pPr>
              <w:spacing w:before="20"/>
              <w:jc w:val="both"/>
              <w:rPr>
                <w:rFonts w:ascii="Arial" w:hAnsi="Arial" w:cs="Arial"/>
                <w:color w:val="000000"/>
              </w:rPr>
            </w:pPr>
            <w:r>
              <w:rPr>
                <w:rFonts w:ascii="Arial" w:hAnsi="Arial" w:cs="Arial"/>
                <w:color w:val="000000"/>
              </w:rPr>
              <w:t>Added cross-reference to section 11.1.7 [s.362B of the CYFA].</w:t>
            </w:r>
          </w:p>
        </w:tc>
      </w:tr>
      <w:tr w:rsidR="00A410BD" w14:paraId="11D4257F" w14:textId="77777777" w:rsidTr="00473897">
        <w:tc>
          <w:tcPr>
            <w:tcW w:w="1220" w:type="dxa"/>
            <w:gridSpan w:val="2"/>
            <w:tcBorders>
              <w:top w:val="single" w:sz="4" w:space="0" w:color="auto"/>
              <w:left w:val="single" w:sz="18" w:space="0" w:color="auto"/>
              <w:bottom w:val="single" w:sz="4" w:space="0" w:color="auto"/>
            </w:tcBorders>
          </w:tcPr>
          <w:p w14:paraId="48FE81D0" w14:textId="77777777" w:rsidR="00A410BD" w:rsidRDefault="00A410BD" w:rsidP="00A410BD">
            <w:pPr>
              <w:rPr>
                <w:lang w:val="en-AU"/>
              </w:rPr>
            </w:pPr>
            <w:r>
              <w:rPr>
                <w:lang w:val="en-AU"/>
              </w:rPr>
              <w:t>08/07/19</w:t>
            </w:r>
          </w:p>
        </w:tc>
        <w:tc>
          <w:tcPr>
            <w:tcW w:w="836" w:type="dxa"/>
            <w:tcBorders>
              <w:top w:val="single" w:sz="4" w:space="0" w:color="auto"/>
              <w:bottom w:val="single" w:sz="4" w:space="0" w:color="auto"/>
            </w:tcBorders>
          </w:tcPr>
          <w:p w14:paraId="66C6F641" w14:textId="79FA2079"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9E218D1" w14:textId="77777777" w:rsidR="00A410BD" w:rsidRDefault="00A410BD" w:rsidP="00A410BD">
            <w:pPr>
              <w:jc w:val="center"/>
              <w:rPr>
                <w:lang w:val="en-AU"/>
              </w:rPr>
            </w:pPr>
            <w:r>
              <w:rPr>
                <w:lang w:val="en-AU"/>
              </w:rPr>
              <w:t>11.1.15</w:t>
            </w:r>
          </w:p>
        </w:tc>
        <w:tc>
          <w:tcPr>
            <w:tcW w:w="4798" w:type="dxa"/>
            <w:gridSpan w:val="2"/>
            <w:tcBorders>
              <w:top w:val="single" w:sz="4" w:space="0" w:color="auto"/>
              <w:bottom w:val="single" w:sz="4" w:space="0" w:color="auto"/>
              <w:right w:val="single" w:sz="18" w:space="0" w:color="auto"/>
            </w:tcBorders>
          </w:tcPr>
          <w:p w14:paraId="71DEF7C5" w14:textId="77777777" w:rsidR="00A410BD" w:rsidRDefault="00A410BD" w:rsidP="00A410BD">
            <w:pPr>
              <w:spacing w:before="20"/>
              <w:jc w:val="both"/>
              <w:rPr>
                <w:rFonts w:ascii="Arial" w:hAnsi="Arial" w:cs="Arial"/>
                <w:color w:val="000000"/>
              </w:rPr>
            </w:pPr>
            <w:r>
              <w:rPr>
                <w:rFonts w:ascii="Arial" w:hAnsi="Arial" w:cs="Arial"/>
                <w:color w:val="000000"/>
              </w:rPr>
              <w:t xml:space="preserve">Discussion of new case of </w:t>
            </w:r>
            <w:r w:rsidRPr="00161F6C">
              <w:rPr>
                <w:rFonts w:ascii="Arial" w:hAnsi="Arial" w:cs="Arial"/>
                <w:i/>
                <w:iCs/>
                <w:color w:val="000000"/>
              </w:rPr>
              <w:t>Nguyen v The Queen; Ho v The Queen</w:t>
            </w:r>
            <w:r>
              <w:rPr>
                <w:rFonts w:ascii="Arial" w:hAnsi="Arial" w:cs="Arial"/>
                <w:color w:val="000000"/>
              </w:rPr>
              <w:t xml:space="preserve"> [2019] VSCA 134 at [61].</w:t>
            </w:r>
          </w:p>
        </w:tc>
      </w:tr>
      <w:tr w:rsidR="00A410BD" w14:paraId="5E8C4CCE" w14:textId="77777777" w:rsidTr="00473897">
        <w:tc>
          <w:tcPr>
            <w:tcW w:w="1220" w:type="dxa"/>
            <w:gridSpan w:val="2"/>
            <w:tcBorders>
              <w:top w:val="single" w:sz="4" w:space="0" w:color="auto"/>
              <w:left w:val="single" w:sz="18" w:space="0" w:color="auto"/>
              <w:bottom w:val="single" w:sz="4" w:space="0" w:color="auto"/>
            </w:tcBorders>
          </w:tcPr>
          <w:p w14:paraId="12AF4664" w14:textId="77777777" w:rsidR="00A410BD" w:rsidRDefault="00A410BD" w:rsidP="00A410BD">
            <w:pPr>
              <w:rPr>
                <w:lang w:val="en-AU"/>
              </w:rPr>
            </w:pPr>
            <w:r>
              <w:rPr>
                <w:lang w:val="en-AU"/>
              </w:rPr>
              <w:t>08/07/19</w:t>
            </w:r>
          </w:p>
        </w:tc>
        <w:tc>
          <w:tcPr>
            <w:tcW w:w="836" w:type="dxa"/>
            <w:tcBorders>
              <w:top w:val="single" w:sz="4" w:space="0" w:color="auto"/>
              <w:bottom w:val="single" w:sz="4" w:space="0" w:color="auto"/>
            </w:tcBorders>
          </w:tcPr>
          <w:p w14:paraId="692C2837" w14:textId="6212C06B"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E0FC788" w14:textId="77777777" w:rsidR="00A410BD" w:rsidRDefault="00A410BD" w:rsidP="00A410BD">
            <w:pPr>
              <w:jc w:val="center"/>
              <w:rPr>
                <w:lang w:val="en-AU"/>
              </w:rPr>
            </w:pPr>
            <w:r>
              <w:rPr>
                <w:lang w:val="en-AU"/>
              </w:rPr>
              <w:t>11.2.4</w:t>
            </w:r>
          </w:p>
        </w:tc>
        <w:tc>
          <w:tcPr>
            <w:tcW w:w="4798" w:type="dxa"/>
            <w:gridSpan w:val="2"/>
            <w:tcBorders>
              <w:top w:val="single" w:sz="4" w:space="0" w:color="auto"/>
              <w:bottom w:val="single" w:sz="4" w:space="0" w:color="auto"/>
              <w:right w:val="single" w:sz="18" w:space="0" w:color="auto"/>
            </w:tcBorders>
          </w:tcPr>
          <w:p w14:paraId="1E66886C" w14:textId="77777777" w:rsidR="00A410BD" w:rsidRDefault="00A410BD" w:rsidP="00A410BD">
            <w:pPr>
              <w:spacing w:before="20"/>
              <w:jc w:val="both"/>
              <w:rPr>
                <w:rFonts w:ascii="Arial" w:hAnsi="Arial" w:cs="Arial"/>
                <w:color w:val="000000"/>
              </w:rPr>
            </w:pPr>
            <w:r>
              <w:rPr>
                <w:rFonts w:ascii="Arial" w:hAnsi="Arial" w:cs="Arial"/>
                <w:color w:val="000000"/>
              </w:rPr>
              <w:t>Heading to paragraph amended to “</w:t>
            </w:r>
            <w:bookmarkStart w:id="244" w:name="_Toc30674203"/>
            <w:bookmarkStart w:id="245" w:name="_Toc30691470"/>
            <w:bookmarkStart w:id="246" w:name="_Toc30691850"/>
            <w:bookmarkStart w:id="247" w:name="_Toc30692230"/>
            <w:bookmarkStart w:id="248" w:name="_Toc30692988"/>
            <w:bookmarkStart w:id="249" w:name="_Toc30693367"/>
            <w:bookmarkStart w:id="250" w:name="_Toc30693745"/>
            <w:bookmarkStart w:id="251" w:name="_Toc30694123"/>
            <w:bookmarkStart w:id="252" w:name="_Toc30694504"/>
            <w:bookmarkStart w:id="253" w:name="_Toc30699094"/>
            <w:bookmarkStart w:id="254" w:name="_Toc30699479"/>
            <w:bookmarkStart w:id="255" w:name="_Toc30699864"/>
            <w:bookmarkStart w:id="256" w:name="_Toc30701019"/>
            <w:bookmarkStart w:id="257" w:name="_Toc30701406"/>
            <w:bookmarkStart w:id="258" w:name="_Toc30744013"/>
            <w:bookmarkStart w:id="259" w:name="_Toc30754836"/>
            <w:bookmarkStart w:id="260" w:name="_Toc30757292"/>
            <w:bookmarkStart w:id="261" w:name="_Toc30757840"/>
            <w:bookmarkStart w:id="262" w:name="_Toc30758240"/>
            <w:bookmarkStart w:id="263" w:name="_Toc30763000"/>
            <w:bookmarkStart w:id="264" w:name="_Toc30767654"/>
            <w:bookmarkStart w:id="265" w:name="_Toc34823672"/>
            <w:bookmarkStart w:id="266" w:name="_Toc107101749"/>
            <w:r w:rsidRPr="001C6E0E">
              <w:rPr>
                <w:rFonts w:ascii="Arial" w:hAnsi="Arial" w:cs="Arial"/>
                <w:b/>
                <w:bCs/>
                <w:color w:val="000000"/>
              </w:rPr>
              <w:t>Factual basis of sentencing</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Pr>
                <w:rFonts w:ascii="Arial" w:hAnsi="Arial" w:cs="Arial"/>
                <w:b/>
                <w:bCs/>
                <w:color w:val="000000"/>
              </w:rPr>
              <w:t xml:space="preserve"> – Relevance of uncharged acts”.</w:t>
            </w:r>
            <w:r w:rsidRPr="00BB3E50">
              <w:rPr>
                <w:rFonts w:ascii="Arial" w:hAnsi="Arial" w:cs="Arial"/>
                <w:color w:val="000000"/>
              </w:rPr>
              <w:t xml:space="preserve">  Discussion of</w:t>
            </w:r>
            <w:r>
              <w:rPr>
                <w:rFonts w:ascii="Arial" w:hAnsi="Arial" w:cs="Arial"/>
                <w:color w:val="000000"/>
              </w:rPr>
              <w:t xml:space="preserve"> </w:t>
            </w:r>
            <w:r w:rsidRPr="00BB3E50">
              <w:rPr>
                <w:rFonts w:ascii="Arial" w:hAnsi="Arial" w:cs="Arial"/>
                <w:color w:val="000000"/>
              </w:rPr>
              <w:t>case</w:t>
            </w:r>
            <w:r>
              <w:rPr>
                <w:rFonts w:ascii="Arial" w:hAnsi="Arial" w:cs="Arial"/>
                <w:color w:val="000000"/>
              </w:rPr>
              <w:t>s</w:t>
            </w:r>
            <w:r w:rsidRPr="00BB3E50">
              <w:rPr>
                <w:rFonts w:ascii="Arial" w:hAnsi="Arial" w:cs="Arial"/>
                <w:color w:val="000000"/>
              </w:rPr>
              <w:t xml:space="preserve"> of </w:t>
            </w:r>
            <w:r w:rsidRPr="00F60228">
              <w:rPr>
                <w:rFonts w:ascii="Arial" w:hAnsi="Arial" w:cs="Arial"/>
                <w:i/>
                <w:iCs/>
                <w:color w:val="000000"/>
              </w:rPr>
              <w:t>Elsayed v The Queen</w:t>
            </w:r>
            <w:r>
              <w:rPr>
                <w:rFonts w:ascii="Arial" w:hAnsi="Arial" w:cs="Arial"/>
                <w:color w:val="000000"/>
              </w:rPr>
              <w:t xml:space="preserve"> [2019] VSCA 113; </w:t>
            </w:r>
            <w:r w:rsidRPr="00716B4C">
              <w:rPr>
                <w:rFonts w:ascii="Arial" w:hAnsi="Arial" w:cs="Arial"/>
                <w:i/>
                <w:iCs/>
                <w:color w:val="000000"/>
              </w:rPr>
              <w:t>R v Newman &amp; Turnbull</w:t>
            </w:r>
            <w:r>
              <w:rPr>
                <w:rFonts w:ascii="Arial" w:hAnsi="Arial" w:cs="Arial"/>
                <w:color w:val="000000"/>
              </w:rPr>
              <w:t xml:space="preserve"> (1997) 1 VR 146. References to cases of </w:t>
            </w:r>
            <w:r w:rsidRPr="009A531B">
              <w:rPr>
                <w:rFonts w:ascii="Arial" w:hAnsi="Arial" w:cs="Arial"/>
                <w:i/>
                <w:iCs/>
                <w:color w:val="000000"/>
              </w:rPr>
              <w:t>R v Teremoana</w:t>
            </w:r>
            <w:r>
              <w:rPr>
                <w:rFonts w:ascii="Arial" w:hAnsi="Arial" w:cs="Arial"/>
                <w:color w:val="000000"/>
              </w:rPr>
              <w:t xml:space="preserve"> </w:t>
            </w:r>
            <w:r w:rsidRPr="000B797B">
              <w:rPr>
                <w:rFonts w:ascii="Arial" w:hAnsi="Arial" w:cs="Arial"/>
                <w:color w:val="000000"/>
              </w:rPr>
              <w:t>(1990) 54 SASR 30</w:t>
            </w:r>
            <w:r>
              <w:rPr>
                <w:rFonts w:ascii="Arial" w:hAnsi="Arial" w:cs="Arial"/>
                <w:color w:val="000000"/>
              </w:rPr>
              <w:t xml:space="preserve">; </w:t>
            </w:r>
            <w:r w:rsidRPr="009A531B">
              <w:rPr>
                <w:rFonts w:ascii="Arial" w:hAnsi="Arial" w:cs="Arial"/>
                <w:i/>
                <w:iCs/>
                <w:color w:val="000000"/>
              </w:rPr>
              <w:t>R v Birnie</w:t>
            </w:r>
            <w:r>
              <w:rPr>
                <w:rFonts w:ascii="Arial" w:hAnsi="Arial" w:cs="Arial"/>
                <w:color w:val="000000"/>
              </w:rPr>
              <w:t xml:space="preserve"> (2002) 5 VR 426; </w:t>
            </w:r>
            <w:r w:rsidRPr="000B797B">
              <w:rPr>
                <w:rFonts w:ascii="Arial" w:hAnsi="Arial" w:cs="Arial"/>
                <w:i/>
                <w:iCs/>
                <w:color w:val="000000"/>
              </w:rPr>
              <w:t>Semaan v The Queen</w:t>
            </w:r>
            <w:r w:rsidRPr="00F60228">
              <w:rPr>
                <w:rFonts w:ascii="Arial" w:hAnsi="Arial" w:cs="Arial"/>
                <w:color w:val="000000"/>
              </w:rPr>
              <w:t xml:space="preserve"> [2017] VSCA 261 [91]</w:t>
            </w:r>
            <w:r>
              <w:rPr>
                <w:rFonts w:ascii="Arial" w:hAnsi="Arial" w:cs="Arial"/>
                <w:color w:val="000000"/>
              </w:rPr>
              <w:t xml:space="preserve">; </w:t>
            </w:r>
            <w:r w:rsidRPr="000B797B">
              <w:rPr>
                <w:rFonts w:ascii="Arial" w:hAnsi="Arial" w:cs="Arial"/>
                <w:i/>
                <w:iCs/>
                <w:color w:val="000000"/>
              </w:rPr>
              <w:t>Rodriguez v DPP</w:t>
            </w:r>
            <w:r w:rsidRPr="00F60228">
              <w:rPr>
                <w:rFonts w:ascii="Arial" w:hAnsi="Arial" w:cs="Arial"/>
                <w:color w:val="000000"/>
              </w:rPr>
              <w:t xml:space="preserve"> (2013) 40 VR 436, 444 [27]</w:t>
            </w:r>
            <w:r>
              <w:rPr>
                <w:rFonts w:ascii="Arial" w:hAnsi="Arial" w:cs="Arial"/>
                <w:color w:val="000000"/>
              </w:rPr>
              <w:t>-</w:t>
            </w:r>
            <w:r w:rsidRPr="00F60228">
              <w:rPr>
                <w:rFonts w:ascii="Arial" w:hAnsi="Arial" w:cs="Arial"/>
                <w:color w:val="000000"/>
              </w:rPr>
              <w:t xml:space="preserve">[29]; </w:t>
            </w:r>
            <w:r w:rsidRPr="000B797B">
              <w:rPr>
                <w:rFonts w:ascii="Arial" w:hAnsi="Arial" w:cs="Arial"/>
                <w:i/>
                <w:iCs/>
                <w:color w:val="000000"/>
              </w:rPr>
              <w:t>R v Heblos</w:t>
            </w:r>
            <w:r w:rsidRPr="00F60228">
              <w:rPr>
                <w:rFonts w:ascii="Arial" w:hAnsi="Arial" w:cs="Arial"/>
                <w:color w:val="000000"/>
              </w:rPr>
              <w:t xml:space="preserve"> (2000) 117 A Crim R 49, 55 [33] (Eames AJA);  </w:t>
            </w:r>
            <w:r w:rsidRPr="000B797B">
              <w:rPr>
                <w:rFonts w:ascii="Arial" w:hAnsi="Arial" w:cs="Arial"/>
                <w:i/>
                <w:iCs/>
                <w:color w:val="000000"/>
              </w:rPr>
              <w:t>DPP v McMaster</w:t>
            </w:r>
            <w:r w:rsidRPr="00F60228">
              <w:rPr>
                <w:rFonts w:ascii="Arial" w:hAnsi="Arial" w:cs="Arial"/>
                <w:color w:val="000000"/>
              </w:rPr>
              <w:t xml:space="preserve"> (2008) 19 VR 191, 200 [41] (Ashley JA);  </w:t>
            </w:r>
            <w:r w:rsidRPr="000B797B">
              <w:rPr>
                <w:rFonts w:ascii="Arial" w:hAnsi="Arial" w:cs="Arial"/>
                <w:i/>
                <w:iCs/>
                <w:color w:val="000000"/>
              </w:rPr>
              <w:t>Pollard v The Queen</w:t>
            </w:r>
            <w:r w:rsidRPr="00F60228">
              <w:rPr>
                <w:rFonts w:ascii="Arial" w:hAnsi="Arial" w:cs="Arial"/>
                <w:color w:val="000000"/>
              </w:rPr>
              <w:t xml:space="preserve"> [2010] VSCA 156 [23].</w:t>
            </w:r>
          </w:p>
        </w:tc>
      </w:tr>
      <w:tr w:rsidR="00A410BD" w14:paraId="54FE2457" w14:textId="77777777" w:rsidTr="00473897">
        <w:tc>
          <w:tcPr>
            <w:tcW w:w="1220" w:type="dxa"/>
            <w:gridSpan w:val="2"/>
            <w:tcBorders>
              <w:top w:val="single" w:sz="4" w:space="0" w:color="auto"/>
              <w:left w:val="single" w:sz="18" w:space="0" w:color="auto"/>
              <w:bottom w:val="single" w:sz="4" w:space="0" w:color="auto"/>
            </w:tcBorders>
          </w:tcPr>
          <w:p w14:paraId="476B762B" w14:textId="77777777" w:rsidR="00A410BD" w:rsidRDefault="00A410BD" w:rsidP="00A410BD">
            <w:pPr>
              <w:rPr>
                <w:lang w:val="en-AU"/>
              </w:rPr>
            </w:pPr>
            <w:r>
              <w:rPr>
                <w:lang w:val="en-AU"/>
              </w:rPr>
              <w:t>08/07/19</w:t>
            </w:r>
          </w:p>
        </w:tc>
        <w:tc>
          <w:tcPr>
            <w:tcW w:w="836" w:type="dxa"/>
            <w:tcBorders>
              <w:top w:val="single" w:sz="4" w:space="0" w:color="auto"/>
              <w:bottom w:val="single" w:sz="4" w:space="0" w:color="auto"/>
            </w:tcBorders>
          </w:tcPr>
          <w:p w14:paraId="00A128B7" w14:textId="58403F8E"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1A3A6D5" w14:textId="77777777" w:rsidR="00A410BD" w:rsidRDefault="00A410BD" w:rsidP="00A410BD">
            <w:pPr>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tcPr>
          <w:p w14:paraId="3E44159E" w14:textId="77777777" w:rsidR="00A410BD" w:rsidRDefault="00A410BD" w:rsidP="00A410BD">
            <w:pPr>
              <w:spacing w:before="20"/>
              <w:jc w:val="both"/>
              <w:rPr>
                <w:rFonts w:ascii="Arial" w:hAnsi="Arial" w:cs="Arial"/>
                <w:color w:val="000000"/>
              </w:rPr>
            </w:pPr>
            <w:r>
              <w:rPr>
                <w:rFonts w:ascii="Arial" w:hAnsi="Arial" w:cs="Arial"/>
                <w:color w:val="000000"/>
              </w:rPr>
              <w:t xml:space="preserve">References to new cases of </w:t>
            </w:r>
            <w:r w:rsidRPr="00F265E8">
              <w:rPr>
                <w:rFonts w:ascii="Arial" w:hAnsi="Arial" w:cs="Arial"/>
                <w:i/>
                <w:color w:val="000000"/>
              </w:rPr>
              <w:t xml:space="preserve">Gorman v The Queen </w:t>
            </w:r>
            <w:r>
              <w:rPr>
                <w:rFonts w:ascii="Arial" w:hAnsi="Arial" w:cs="Arial"/>
                <w:iCs/>
                <w:color w:val="000000"/>
              </w:rPr>
              <w:t>[2019] VSCA 128 at [41];</w:t>
            </w:r>
            <w:r w:rsidRPr="002E434D">
              <w:rPr>
                <w:rFonts w:ascii="Arial" w:hAnsi="Arial" w:cs="Arial"/>
                <w:i/>
                <w:iCs/>
                <w:color w:val="000000"/>
              </w:rPr>
              <w:t xml:space="preserve"> Butler v The Queen</w:t>
            </w:r>
            <w:r>
              <w:rPr>
                <w:rFonts w:ascii="Arial" w:hAnsi="Arial" w:cs="Arial"/>
                <w:color w:val="000000"/>
              </w:rPr>
              <w:t xml:space="preserve"> [2019] VSCA 132 at [18]-[39];</w:t>
            </w:r>
            <w:r>
              <w:rPr>
                <w:rFonts w:ascii="Arial" w:hAnsi="Arial" w:cs="Arial"/>
                <w:iCs/>
                <w:color w:val="000000"/>
              </w:rPr>
              <w:t xml:space="preserve"> </w:t>
            </w:r>
            <w:bookmarkStart w:id="267" w:name="_Hlk12968529"/>
            <w:r w:rsidRPr="00A710C9">
              <w:rPr>
                <w:rFonts w:ascii="Arial" w:hAnsi="Arial" w:cs="Arial"/>
                <w:i/>
                <w:color w:val="000000"/>
              </w:rPr>
              <w:t>Adam Williamson v The Queen</w:t>
            </w:r>
            <w:r>
              <w:rPr>
                <w:rFonts w:ascii="Arial" w:hAnsi="Arial" w:cs="Arial"/>
                <w:iCs/>
                <w:color w:val="000000"/>
              </w:rPr>
              <w:t xml:space="preserve"> [2019] VSCA 138.</w:t>
            </w:r>
            <w:bookmarkEnd w:id="267"/>
          </w:p>
        </w:tc>
      </w:tr>
      <w:tr w:rsidR="00A410BD" w14:paraId="53E46A57" w14:textId="77777777" w:rsidTr="00473897">
        <w:tc>
          <w:tcPr>
            <w:tcW w:w="1220" w:type="dxa"/>
            <w:gridSpan w:val="2"/>
            <w:tcBorders>
              <w:top w:val="single" w:sz="4" w:space="0" w:color="auto"/>
              <w:left w:val="single" w:sz="18" w:space="0" w:color="auto"/>
              <w:bottom w:val="single" w:sz="4" w:space="0" w:color="auto"/>
            </w:tcBorders>
          </w:tcPr>
          <w:p w14:paraId="34C5048F" w14:textId="77777777" w:rsidR="00A410BD" w:rsidRDefault="00A410BD" w:rsidP="00A410BD">
            <w:pPr>
              <w:rPr>
                <w:lang w:val="en-AU"/>
              </w:rPr>
            </w:pPr>
            <w:r>
              <w:rPr>
                <w:lang w:val="en-AU"/>
              </w:rPr>
              <w:t>08/07/19</w:t>
            </w:r>
          </w:p>
        </w:tc>
        <w:tc>
          <w:tcPr>
            <w:tcW w:w="836" w:type="dxa"/>
            <w:tcBorders>
              <w:top w:val="single" w:sz="4" w:space="0" w:color="auto"/>
              <w:bottom w:val="single" w:sz="4" w:space="0" w:color="auto"/>
            </w:tcBorders>
          </w:tcPr>
          <w:p w14:paraId="054CAB75" w14:textId="4074C5BF"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95A623F" w14:textId="77777777" w:rsidR="00A410BD" w:rsidRDefault="00A410BD" w:rsidP="00A410BD">
            <w:pPr>
              <w:jc w:val="center"/>
              <w:rPr>
                <w:lang w:val="en-AU"/>
              </w:rPr>
            </w:pPr>
            <w:r>
              <w:rPr>
                <w:lang w:val="en-AU"/>
              </w:rPr>
              <w:t>11.2.8</w:t>
            </w:r>
          </w:p>
        </w:tc>
        <w:tc>
          <w:tcPr>
            <w:tcW w:w="4798" w:type="dxa"/>
            <w:gridSpan w:val="2"/>
            <w:tcBorders>
              <w:top w:val="single" w:sz="4" w:space="0" w:color="auto"/>
              <w:bottom w:val="single" w:sz="4" w:space="0" w:color="auto"/>
              <w:right w:val="single" w:sz="18" w:space="0" w:color="auto"/>
            </w:tcBorders>
          </w:tcPr>
          <w:p w14:paraId="4B77F44F" w14:textId="77777777" w:rsidR="00A410BD" w:rsidRDefault="00A410BD" w:rsidP="00A410BD">
            <w:pPr>
              <w:spacing w:before="20"/>
              <w:jc w:val="both"/>
              <w:rPr>
                <w:rFonts w:ascii="Arial" w:hAnsi="Arial" w:cs="Arial"/>
                <w:color w:val="000000"/>
              </w:rPr>
            </w:pPr>
            <w:r>
              <w:rPr>
                <w:rFonts w:ascii="Arial" w:hAnsi="Arial" w:cs="Arial"/>
                <w:color w:val="000000"/>
              </w:rPr>
              <w:t xml:space="preserve">Reference to recently published case of </w:t>
            </w:r>
            <w:r w:rsidRPr="002623B7">
              <w:rPr>
                <w:rFonts w:ascii="Arial" w:hAnsi="Arial" w:cs="Arial"/>
                <w:i/>
                <w:iCs/>
                <w:color w:val="000000"/>
              </w:rPr>
              <w:t>DPP v Duhovic</w:t>
            </w:r>
            <w:r>
              <w:rPr>
                <w:rFonts w:ascii="Arial" w:hAnsi="Arial" w:cs="Arial"/>
                <w:color w:val="000000"/>
              </w:rPr>
              <w:t xml:space="preserve"> [2017] VSC 689 at [65]-[70].</w:t>
            </w:r>
          </w:p>
        </w:tc>
      </w:tr>
      <w:tr w:rsidR="00A410BD" w14:paraId="01DD9E8A" w14:textId="77777777" w:rsidTr="00473897">
        <w:tc>
          <w:tcPr>
            <w:tcW w:w="1220" w:type="dxa"/>
            <w:gridSpan w:val="2"/>
            <w:tcBorders>
              <w:top w:val="single" w:sz="4" w:space="0" w:color="auto"/>
              <w:left w:val="single" w:sz="18" w:space="0" w:color="auto"/>
              <w:bottom w:val="single" w:sz="4" w:space="0" w:color="auto"/>
            </w:tcBorders>
          </w:tcPr>
          <w:p w14:paraId="7CD07E2B" w14:textId="77777777" w:rsidR="00A410BD" w:rsidRDefault="00A410BD" w:rsidP="00A410BD">
            <w:pPr>
              <w:rPr>
                <w:lang w:val="en-AU"/>
              </w:rPr>
            </w:pPr>
            <w:r>
              <w:rPr>
                <w:lang w:val="en-AU"/>
              </w:rPr>
              <w:t>08/07/19</w:t>
            </w:r>
          </w:p>
        </w:tc>
        <w:tc>
          <w:tcPr>
            <w:tcW w:w="836" w:type="dxa"/>
            <w:tcBorders>
              <w:top w:val="single" w:sz="4" w:space="0" w:color="auto"/>
              <w:bottom w:val="single" w:sz="4" w:space="0" w:color="auto"/>
            </w:tcBorders>
          </w:tcPr>
          <w:p w14:paraId="65852D68" w14:textId="6B73194D"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12BDD4D" w14:textId="77777777" w:rsidR="00A410BD" w:rsidRDefault="00A410BD" w:rsidP="00A410BD">
            <w:pPr>
              <w:jc w:val="center"/>
              <w:rPr>
                <w:lang w:val="en-AU"/>
              </w:rPr>
            </w:pPr>
            <w:r>
              <w:rPr>
                <w:lang w:val="en-AU"/>
              </w:rPr>
              <w:t>11.2.11.2</w:t>
            </w:r>
          </w:p>
        </w:tc>
        <w:tc>
          <w:tcPr>
            <w:tcW w:w="4798" w:type="dxa"/>
            <w:gridSpan w:val="2"/>
            <w:tcBorders>
              <w:top w:val="single" w:sz="4" w:space="0" w:color="auto"/>
              <w:bottom w:val="single" w:sz="4" w:space="0" w:color="auto"/>
              <w:right w:val="single" w:sz="18" w:space="0" w:color="auto"/>
            </w:tcBorders>
          </w:tcPr>
          <w:p w14:paraId="4AD5A9BD" w14:textId="77777777" w:rsidR="00A410BD" w:rsidRDefault="00A410BD" w:rsidP="00A410BD">
            <w:pPr>
              <w:spacing w:before="20"/>
              <w:jc w:val="both"/>
              <w:rPr>
                <w:rFonts w:ascii="Arial" w:hAnsi="Arial" w:cs="Arial"/>
                <w:color w:val="000000"/>
              </w:rPr>
            </w:pPr>
            <w:r>
              <w:rPr>
                <w:rFonts w:ascii="Arial" w:hAnsi="Arial" w:cs="Arial"/>
                <w:color w:val="000000"/>
              </w:rPr>
              <w:t xml:space="preserve">References to new cases of </w:t>
            </w:r>
            <w:r w:rsidRPr="00AE0B37">
              <w:rPr>
                <w:rFonts w:ascii="Arial" w:hAnsi="Arial" w:cs="Arial"/>
                <w:i/>
                <w:iCs/>
              </w:rPr>
              <w:t>Teryaki v The Queen</w:t>
            </w:r>
            <w:r>
              <w:rPr>
                <w:rFonts w:ascii="Arial" w:hAnsi="Arial" w:cs="Arial"/>
              </w:rPr>
              <w:t xml:space="preserve"> [2019] VSCA 124 at [60]; </w:t>
            </w:r>
            <w:r w:rsidRPr="000606FB">
              <w:rPr>
                <w:rFonts w:ascii="Arial" w:hAnsi="Arial" w:cs="Arial"/>
                <w:i/>
                <w:iCs/>
              </w:rPr>
              <w:t>R v Willis</w:t>
            </w:r>
            <w:r>
              <w:rPr>
                <w:rFonts w:ascii="Arial" w:hAnsi="Arial" w:cs="Arial"/>
              </w:rPr>
              <w:t xml:space="preserve"> [2019] VSC 398 at [34]-[40] &amp; [53].</w:t>
            </w:r>
          </w:p>
        </w:tc>
      </w:tr>
      <w:tr w:rsidR="00A410BD" w14:paraId="27481EA9" w14:textId="77777777" w:rsidTr="00473897">
        <w:tc>
          <w:tcPr>
            <w:tcW w:w="1220" w:type="dxa"/>
            <w:gridSpan w:val="2"/>
            <w:tcBorders>
              <w:top w:val="single" w:sz="4" w:space="0" w:color="auto"/>
              <w:left w:val="single" w:sz="18" w:space="0" w:color="auto"/>
              <w:bottom w:val="single" w:sz="4" w:space="0" w:color="auto"/>
            </w:tcBorders>
          </w:tcPr>
          <w:p w14:paraId="2E17D6AC" w14:textId="77777777" w:rsidR="00A410BD" w:rsidRDefault="00A410BD" w:rsidP="00A410BD">
            <w:pPr>
              <w:rPr>
                <w:lang w:val="en-AU"/>
              </w:rPr>
            </w:pPr>
            <w:r>
              <w:rPr>
                <w:lang w:val="en-AU"/>
              </w:rPr>
              <w:t>08/07/19</w:t>
            </w:r>
          </w:p>
        </w:tc>
        <w:tc>
          <w:tcPr>
            <w:tcW w:w="836" w:type="dxa"/>
            <w:tcBorders>
              <w:top w:val="single" w:sz="4" w:space="0" w:color="auto"/>
              <w:bottom w:val="single" w:sz="4" w:space="0" w:color="auto"/>
            </w:tcBorders>
          </w:tcPr>
          <w:p w14:paraId="6393435A" w14:textId="15B1EEA5"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38BAD63" w14:textId="77777777" w:rsidR="00A410BD" w:rsidRDefault="00A410BD" w:rsidP="00A410BD">
            <w:pPr>
              <w:jc w:val="center"/>
              <w:rPr>
                <w:lang w:val="en-AU"/>
              </w:rPr>
            </w:pPr>
            <w:r>
              <w:rPr>
                <w:lang w:val="en-AU"/>
              </w:rPr>
              <w:t>11.2.14</w:t>
            </w:r>
          </w:p>
        </w:tc>
        <w:tc>
          <w:tcPr>
            <w:tcW w:w="4798" w:type="dxa"/>
            <w:gridSpan w:val="2"/>
            <w:tcBorders>
              <w:top w:val="single" w:sz="4" w:space="0" w:color="auto"/>
              <w:bottom w:val="single" w:sz="4" w:space="0" w:color="auto"/>
              <w:right w:val="single" w:sz="18" w:space="0" w:color="auto"/>
            </w:tcBorders>
          </w:tcPr>
          <w:p w14:paraId="408772B3" w14:textId="77777777" w:rsidR="00A410BD" w:rsidRDefault="00A410BD" w:rsidP="00A410BD">
            <w:pPr>
              <w:spacing w:before="20"/>
              <w:jc w:val="both"/>
              <w:rPr>
                <w:rFonts w:ascii="Arial" w:hAnsi="Arial" w:cs="Arial"/>
                <w:color w:val="000000"/>
              </w:rPr>
            </w:pPr>
            <w:r>
              <w:rPr>
                <w:rFonts w:ascii="Arial" w:hAnsi="Arial" w:cs="Arial"/>
                <w:color w:val="000000"/>
              </w:rPr>
              <w:t xml:space="preserve">Reference to new case of </w:t>
            </w:r>
            <w:r w:rsidRPr="00BD3926">
              <w:rPr>
                <w:rFonts w:ascii="Arial" w:hAnsi="Arial" w:cs="Arial"/>
                <w:i/>
                <w:iCs/>
                <w:color w:val="000000"/>
              </w:rPr>
              <w:t>Nicos Kir</w:t>
            </w:r>
            <w:r>
              <w:rPr>
                <w:rFonts w:ascii="Arial" w:hAnsi="Arial" w:cs="Arial"/>
                <w:i/>
                <w:iCs/>
                <w:color w:val="000000"/>
              </w:rPr>
              <w:t>i</w:t>
            </w:r>
            <w:r w:rsidRPr="00BD3926">
              <w:rPr>
                <w:rFonts w:ascii="Arial" w:hAnsi="Arial" w:cs="Arial"/>
                <w:i/>
                <w:iCs/>
                <w:color w:val="000000"/>
              </w:rPr>
              <w:t>l (a pseudonym) v The Queen</w:t>
            </w:r>
            <w:r>
              <w:rPr>
                <w:rFonts w:ascii="Arial" w:hAnsi="Arial" w:cs="Arial"/>
                <w:color w:val="000000"/>
              </w:rPr>
              <w:t xml:space="preserve"> [2019] VSCA 133 at [40]-[45].</w:t>
            </w:r>
          </w:p>
        </w:tc>
      </w:tr>
      <w:tr w:rsidR="00A410BD" w14:paraId="7E5356CB" w14:textId="77777777" w:rsidTr="00473897">
        <w:tc>
          <w:tcPr>
            <w:tcW w:w="1220" w:type="dxa"/>
            <w:gridSpan w:val="2"/>
            <w:tcBorders>
              <w:top w:val="single" w:sz="4" w:space="0" w:color="auto"/>
              <w:left w:val="single" w:sz="18" w:space="0" w:color="auto"/>
              <w:bottom w:val="single" w:sz="4" w:space="0" w:color="auto"/>
            </w:tcBorders>
          </w:tcPr>
          <w:p w14:paraId="14CD06E0" w14:textId="77777777" w:rsidR="00A410BD" w:rsidRDefault="00A410BD" w:rsidP="00A410BD">
            <w:pPr>
              <w:rPr>
                <w:lang w:val="en-AU"/>
              </w:rPr>
            </w:pPr>
            <w:r>
              <w:rPr>
                <w:lang w:val="en-AU"/>
              </w:rPr>
              <w:t>08/07/19</w:t>
            </w:r>
          </w:p>
        </w:tc>
        <w:tc>
          <w:tcPr>
            <w:tcW w:w="836" w:type="dxa"/>
            <w:tcBorders>
              <w:top w:val="single" w:sz="4" w:space="0" w:color="auto"/>
              <w:bottom w:val="single" w:sz="4" w:space="0" w:color="auto"/>
            </w:tcBorders>
          </w:tcPr>
          <w:p w14:paraId="188D6BCF" w14:textId="00B44A5D"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46DB307" w14:textId="77777777" w:rsidR="00A410BD" w:rsidRDefault="00A410BD" w:rsidP="00A410BD">
            <w:pPr>
              <w:jc w:val="center"/>
              <w:rPr>
                <w:lang w:val="en-AU"/>
              </w:rPr>
            </w:pPr>
            <w:r>
              <w:rPr>
                <w:lang w:val="en-AU"/>
              </w:rPr>
              <w:t>11.2.17</w:t>
            </w:r>
          </w:p>
        </w:tc>
        <w:tc>
          <w:tcPr>
            <w:tcW w:w="4798" w:type="dxa"/>
            <w:gridSpan w:val="2"/>
            <w:tcBorders>
              <w:top w:val="single" w:sz="4" w:space="0" w:color="auto"/>
              <w:bottom w:val="single" w:sz="4" w:space="0" w:color="auto"/>
              <w:right w:val="single" w:sz="18" w:space="0" w:color="auto"/>
            </w:tcBorders>
          </w:tcPr>
          <w:p w14:paraId="7F79CA50" w14:textId="77777777" w:rsidR="00A410BD" w:rsidRDefault="00A410BD" w:rsidP="00A410BD">
            <w:pPr>
              <w:jc w:val="both"/>
              <w:rPr>
                <w:rFonts w:ascii="Arial" w:hAnsi="Arial" w:cs="Arial"/>
                <w:color w:val="000000"/>
              </w:rPr>
            </w:pPr>
            <w:r>
              <w:rPr>
                <w:rFonts w:ascii="Arial" w:hAnsi="Arial" w:cs="Arial"/>
                <w:color w:val="000000"/>
              </w:rPr>
              <w:t xml:space="preserve">Reference to new case of </w:t>
            </w:r>
            <w:r w:rsidRPr="00E87039">
              <w:rPr>
                <w:rFonts w:ascii="Arial" w:hAnsi="Arial" w:cs="Arial"/>
                <w:i/>
                <w:iCs/>
                <w:color w:val="000000"/>
              </w:rPr>
              <w:t>R v Duca</w:t>
            </w:r>
            <w:r>
              <w:rPr>
                <w:rFonts w:ascii="Arial" w:hAnsi="Arial" w:cs="Arial"/>
                <w:color w:val="000000"/>
              </w:rPr>
              <w:t xml:space="preserve"> [2019] VSC 371 at [45]-[54].</w:t>
            </w:r>
          </w:p>
        </w:tc>
      </w:tr>
      <w:tr w:rsidR="00A410BD" w14:paraId="2A238D79" w14:textId="77777777" w:rsidTr="00473897">
        <w:tc>
          <w:tcPr>
            <w:tcW w:w="1220" w:type="dxa"/>
            <w:gridSpan w:val="2"/>
            <w:tcBorders>
              <w:top w:val="single" w:sz="4" w:space="0" w:color="auto"/>
              <w:left w:val="single" w:sz="18" w:space="0" w:color="auto"/>
              <w:bottom w:val="single" w:sz="4" w:space="0" w:color="auto"/>
            </w:tcBorders>
          </w:tcPr>
          <w:p w14:paraId="5E35B423" w14:textId="77777777" w:rsidR="00A410BD" w:rsidRDefault="00A410BD" w:rsidP="00A410BD">
            <w:pPr>
              <w:rPr>
                <w:lang w:val="en-AU"/>
              </w:rPr>
            </w:pPr>
            <w:r>
              <w:rPr>
                <w:lang w:val="en-AU"/>
              </w:rPr>
              <w:t>08/07/19</w:t>
            </w:r>
          </w:p>
        </w:tc>
        <w:tc>
          <w:tcPr>
            <w:tcW w:w="836" w:type="dxa"/>
            <w:tcBorders>
              <w:top w:val="single" w:sz="4" w:space="0" w:color="auto"/>
              <w:bottom w:val="single" w:sz="4" w:space="0" w:color="auto"/>
            </w:tcBorders>
          </w:tcPr>
          <w:p w14:paraId="4D4C8F6F" w14:textId="42ED3221"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D2784AC" w14:textId="77777777" w:rsidR="00A410BD" w:rsidRDefault="00A410BD" w:rsidP="00A410BD">
            <w:pPr>
              <w:jc w:val="center"/>
              <w:rPr>
                <w:lang w:val="en-AU"/>
              </w:rPr>
            </w:pPr>
            <w:r>
              <w:rPr>
                <w:lang w:val="en-AU"/>
              </w:rPr>
              <w:t>11.2.19</w:t>
            </w:r>
          </w:p>
        </w:tc>
        <w:tc>
          <w:tcPr>
            <w:tcW w:w="4798" w:type="dxa"/>
            <w:gridSpan w:val="2"/>
            <w:tcBorders>
              <w:top w:val="single" w:sz="4" w:space="0" w:color="auto"/>
              <w:bottom w:val="single" w:sz="4" w:space="0" w:color="auto"/>
              <w:right w:val="single" w:sz="18" w:space="0" w:color="auto"/>
            </w:tcBorders>
          </w:tcPr>
          <w:p w14:paraId="40196AD0" w14:textId="77777777" w:rsidR="00A410BD" w:rsidRDefault="00A410BD" w:rsidP="00A410BD">
            <w:pPr>
              <w:spacing w:before="20"/>
              <w:jc w:val="both"/>
              <w:rPr>
                <w:rFonts w:ascii="Arial" w:hAnsi="Arial" w:cs="Arial"/>
                <w:color w:val="000000"/>
              </w:rPr>
            </w:pPr>
            <w:r>
              <w:rPr>
                <w:rFonts w:ascii="Arial" w:hAnsi="Arial" w:cs="Arial"/>
                <w:color w:val="000000"/>
              </w:rPr>
              <w:t xml:space="preserve">Reference to new case of </w:t>
            </w:r>
            <w:bookmarkStart w:id="268" w:name="_Hlk13033833"/>
            <w:bookmarkStart w:id="269" w:name="_Hlk13033598"/>
            <w:r w:rsidRPr="007C7A32">
              <w:rPr>
                <w:rFonts w:ascii="Arial" w:hAnsi="Arial" w:cs="Arial"/>
                <w:i/>
                <w:iCs/>
                <w:color w:val="000000"/>
              </w:rPr>
              <w:t>Walker v The Queen; Dargan v The Queen</w:t>
            </w:r>
            <w:r>
              <w:rPr>
                <w:rFonts w:ascii="Arial" w:hAnsi="Arial" w:cs="Arial"/>
                <w:color w:val="000000"/>
              </w:rPr>
              <w:t xml:space="preserve"> [2019] VSCA 137 </w:t>
            </w:r>
            <w:bookmarkEnd w:id="268"/>
            <w:r w:rsidRPr="008A69E9">
              <w:rPr>
                <w:rFonts w:ascii="Arial" w:hAnsi="Arial" w:cs="Arial"/>
                <w:color w:val="000000"/>
              </w:rPr>
              <w:t>at [</w:t>
            </w:r>
            <w:r>
              <w:rPr>
                <w:rFonts w:ascii="Arial" w:hAnsi="Arial" w:cs="Arial"/>
                <w:color w:val="000000"/>
              </w:rPr>
              <w:t>41], [57], [69] &amp; [74]</w:t>
            </w:r>
            <w:bookmarkEnd w:id="269"/>
            <w:r>
              <w:rPr>
                <w:rFonts w:ascii="Arial" w:hAnsi="Arial" w:cs="Arial"/>
                <w:color w:val="000000"/>
              </w:rPr>
              <w:t>.</w:t>
            </w:r>
          </w:p>
        </w:tc>
      </w:tr>
      <w:tr w:rsidR="00A410BD" w14:paraId="0F0D1EC9" w14:textId="77777777" w:rsidTr="00473897">
        <w:tc>
          <w:tcPr>
            <w:tcW w:w="1220" w:type="dxa"/>
            <w:gridSpan w:val="2"/>
            <w:tcBorders>
              <w:top w:val="single" w:sz="4" w:space="0" w:color="auto"/>
              <w:left w:val="single" w:sz="18" w:space="0" w:color="auto"/>
              <w:bottom w:val="single" w:sz="4" w:space="0" w:color="auto"/>
            </w:tcBorders>
          </w:tcPr>
          <w:p w14:paraId="30F7219E" w14:textId="77777777" w:rsidR="00A410BD" w:rsidRDefault="00A410BD" w:rsidP="00A410BD">
            <w:pPr>
              <w:keepNext/>
              <w:keepLines/>
              <w:rPr>
                <w:lang w:val="en-AU"/>
              </w:rPr>
            </w:pPr>
            <w:r>
              <w:rPr>
                <w:lang w:val="en-AU"/>
              </w:rPr>
              <w:t>08/07/19</w:t>
            </w:r>
          </w:p>
        </w:tc>
        <w:tc>
          <w:tcPr>
            <w:tcW w:w="836" w:type="dxa"/>
            <w:tcBorders>
              <w:top w:val="single" w:sz="4" w:space="0" w:color="auto"/>
              <w:bottom w:val="single" w:sz="4" w:space="0" w:color="auto"/>
            </w:tcBorders>
          </w:tcPr>
          <w:p w14:paraId="13D168E4" w14:textId="0D997FD4" w:rsidR="00A410BD" w:rsidRDefault="00A410BD" w:rsidP="00A410BD">
            <w:pPr>
              <w:keepNext/>
              <w:keepLines/>
              <w:jc w:val="center"/>
              <w:rPr>
                <w:lang w:val="en-AU"/>
              </w:rPr>
            </w:pPr>
            <w:r>
              <w:rPr>
                <w:lang w:val="en-AU"/>
              </w:rPr>
              <w:t>11</w:t>
            </w:r>
          </w:p>
        </w:tc>
        <w:tc>
          <w:tcPr>
            <w:tcW w:w="1439" w:type="dxa"/>
            <w:tcBorders>
              <w:top w:val="single" w:sz="4" w:space="0" w:color="auto"/>
              <w:bottom w:val="single" w:sz="4" w:space="0" w:color="auto"/>
            </w:tcBorders>
          </w:tcPr>
          <w:p w14:paraId="63B1B909" w14:textId="77777777" w:rsidR="00A410BD" w:rsidRDefault="00A410BD" w:rsidP="00A410BD">
            <w:pPr>
              <w:keepNext/>
              <w:keepLines/>
              <w:jc w:val="center"/>
              <w:rPr>
                <w:lang w:val="en-AU"/>
              </w:rPr>
            </w:pPr>
            <w:r>
              <w:rPr>
                <w:lang w:val="en-AU"/>
              </w:rPr>
              <w:t>11.2.22.1</w:t>
            </w:r>
          </w:p>
        </w:tc>
        <w:tc>
          <w:tcPr>
            <w:tcW w:w="4798" w:type="dxa"/>
            <w:gridSpan w:val="2"/>
            <w:tcBorders>
              <w:top w:val="single" w:sz="4" w:space="0" w:color="auto"/>
              <w:bottom w:val="single" w:sz="4" w:space="0" w:color="auto"/>
              <w:right w:val="single" w:sz="18" w:space="0" w:color="auto"/>
            </w:tcBorders>
          </w:tcPr>
          <w:p w14:paraId="34146FAD" w14:textId="77777777" w:rsidR="00A410BD" w:rsidRDefault="00A410BD" w:rsidP="00A410BD">
            <w:pPr>
              <w:keepNext/>
              <w:keepLines/>
              <w:spacing w:before="20"/>
              <w:jc w:val="both"/>
              <w:rPr>
                <w:rFonts w:ascii="Arial" w:hAnsi="Arial" w:cs="Arial"/>
                <w:color w:val="000000"/>
              </w:rPr>
            </w:pPr>
            <w:r>
              <w:rPr>
                <w:rFonts w:ascii="Arial" w:hAnsi="Arial" w:cs="Arial"/>
                <w:color w:val="000000"/>
              </w:rPr>
              <w:t xml:space="preserve">References to new cases of </w:t>
            </w:r>
            <w:r w:rsidRPr="006A4AA5">
              <w:rPr>
                <w:rFonts w:ascii="Arial" w:hAnsi="Arial" w:cs="Arial"/>
                <w:i/>
                <w:iCs/>
              </w:rPr>
              <w:t>DPP v Russo</w:t>
            </w:r>
            <w:r>
              <w:rPr>
                <w:rFonts w:ascii="Arial" w:hAnsi="Arial" w:cs="Arial"/>
              </w:rPr>
              <w:t xml:space="preserve"> [2019] VSCA 129 esp at [56]-[68]; </w:t>
            </w:r>
            <w:r w:rsidRPr="00C734B9">
              <w:rPr>
                <w:rFonts w:ascii="Arial" w:hAnsi="Arial" w:cs="Arial"/>
                <w:i/>
                <w:iCs/>
              </w:rPr>
              <w:t>R v Samaras</w:t>
            </w:r>
            <w:r>
              <w:rPr>
                <w:rFonts w:ascii="Arial" w:hAnsi="Arial" w:cs="Arial"/>
              </w:rPr>
              <w:t xml:space="preserve"> [2019] VSC 120; </w:t>
            </w:r>
            <w:r w:rsidRPr="00A02F69">
              <w:rPr>
                <w:rFonts w:ascii="Arial" w:hAnsi="Arial" w:cs="Arial"/>
                <w:i/>
                <w:iCs/>
              </w:rPr>
              <w:t>DPP v White</w:t>
            </w:r>
            <w:r>
              <w:rPr>
                <w:rFonts w:ascii="Arial" w:hAnsi="Arial" w:cs="Arial"/>
              </w:rPr>
              <w:t xml:space="preserve"> [2019] VSC 400 esp at [74].</w:t>
            </w:r>
          </w:p>
        </w:tc>
      </w:tr>
      <w:tr w:rsidR="00A410BD" w14:paraId="4C23C294" w14:textId="77777777" w:rsidTr="00473897">
        <w:tc>
          <w:tcPr>
            <w:tcW w:w="1220" w:type="dxa"/>
            <w:gridSpan w:val="2"/>
            <w:tcBorders>
              <w:top w:val="single" w:sz="4" w:space="0" w:color="auto"/>
              <w:left w:val="single" w:sz="18" w:space="0" w:color="auto"/>
              <w:bottom w:val="single" w:sz="4" w:space="0" w:color="auto"/>
            </w:tcBorders>
          </w:tcPr>
          <w:p w14:paraId="0562BDD2" w14:textId="77777777" w:rsidR="00A410BD" w:rsidRDefault="00A410BD" w:rsidP="00A410BD">
            <w:pPr>
              <w:rPr>
                <w:lang w:val="en-AU"/>
              </w:rPr>
            </w:pPr>
            <w:r>
              <w:rPr>
                <w:lang w:val="en-AU"/>
              </w:rPr>
              <w:t>08/07/19</w:t>
            </w:r>
          </w:p>
        </w:tc>
        <w:tc>
          <w:tcPr>
            <w:tcW w:w="836" w:type="dxa"/>
            <w:tcBorders>
              <w:top w:val="single" w:sz="4" w:space="0" w:color="auto"/>
              <w:bottom w:val="single" w:sz="4" w:space="0" w:color="auto"/>
            </w:tcBorders>
          </w:tcPr>
          <w:p w14:paraId="3818C8A1" w14:textId="57A96810"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9D589D4" w14:textId="77777777" w:rsidR="00A410BD" w:rsidRDefault="00A410BD" w:rsidP="00A410BD">
            <w:pPr>
              <w:jc w:val="center"/>
              <w:rPr>
                <w:lang w:val="en-AU"/>
              </w:rPr>
            </w:pPr>
            <w:r>
              <w:rPr>
                <w:lang w:val="en-AU"/>
              </w:rPr>
              <w:t>11.2.22.2</w:t>
            </w:r>
          </w:p>
        </w:tc>
        <w:tc>
          <w:tcPr>
            <w:tcW w:w="4798" w:type="dxa"/>
            <w:gridSpan w:val="2"/>
            <w:tcBorders>
              <w:top w:val="single" w:sz="4" w:space="0" w:color="auto"/>
              <w:bottom w:val="single" w:sz="4" w:space="0" w:color="auto"/>
              <w:right w:val="single" w:sz="18" w:space="0" w:color="auto"/>
            </w:tcBorders>
          </w:tcPr>
          <w:p w14:paraId="00154C7B" w14:textId="77777777" w:rsidR="00A410BD" w:rsidRPr="00E87039" w:rsidRDefault="00A410BD" w:rsidP="00A410BD">
            <w:pPr>
              <w:jc w:val="both"/>
              <w:rPr>
                <w:rFonts w:ascii="Arial" w:hAnsi="Arial" w:cs="Arial"/>
                <w:color w:val="000000"/>
                <w:szCs w:val="24"/>
              </w:rPr>
            </w:pPr>
            <w:r w:rsidRPr="00E87039">
              <w:rPr>
                <w:rFonts w:ascii="Arial" w:hAnsi="Arial" w:cs="Arial"/>
                <w:color w:val="000000"/>
                <w:szCs w:val="24"/>
              </w:rPr>
              <w:t>Note added that the offence of defensive homicide was abolished in November 2014.</w:t>
            </w:r>
          </w:p>
        </w:tc>
      </w:tr>
      <w:tr w:rsidR="00A410BD" w14:paraId="4AC98D58" w14:textId="77777777" w:rsidTr="00473897">
        <w:tc>
          <w:tcPr>
            <w:tcW w:w="1220" w:type="dxa"/>
            <w:gridSpan w:val="2"/>
            <w:tcBorders>
              <w:top w:val="single" w:sz="4" w:space="0" w:color="auto"/>
              <w:left w:val="single" w:sz="18" w:space="0" w:color="auto"/>
              <w:bottom w:val="single" w:sz="4" w:space="0" w:color="auto"/>
            </w:tcBorders>
          </w:tcPr>
          <w:p w14:paraId="12EC94F1" w14:textId="77777777" w:rsidR="00A410BD" w:rsidRDefault="00A410BD" w:rsidP="00A410BD">
            <w:pPr>
              <w:rPr>
                <w:lang w:val="en-AU"/>
              </w:rPr>
            </w:pPr>
            <w:r>
              <w:rPr>
                <w:lang w:val="en-AU"/>
              </w:rPr>
              <w:t>08/07/19</w:t>
            </w:r>
          </w:p>
        </w:tc>
        <w:tc>
          <w:tcPr>
            <w:tcW w:w="836" w:type="dxa"/>
            <w:tcBorders>
              <w:top w:val="single" w:sz="4" w:space="0" w:color="auto"/>
              <w:bottom w:val="single" w:sz="4" w:space="0" w:color="auto"/>
            </w:tcBorders>
          </w:tcPr>
          <w:p w14:paraId="191A9541" w14:textId="31419E6D"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BDC9ED4" w14:textId="77777777" w:rsidR="00A410BD" w:rsidRDefault="00A410BD" w:rsidP="00A410BD">
            <w:pPr>
              <w:jc w:val="center"/>
              <w:rPr>
                <w:lang w:val="en-AU"/>
              </w:rPr>
            </w:pPr>
            <w:r>
              <w:rPr>
                <w:lang w:val="en-AU"/>
              </w:rPr>
              <w:t>11.2.22.3</w:t>
            </w:r>
          </w:p>
        </w:tc>
        <w:tc>
          <w:tcPr>
            <w:tcW w:w="4798" w:type="dxa"/>
            <w:gridSpan w:val="2"/>
            <w:tcBorders>
              <w:top w:val="single" w:sz="4" w:space="0" w:color="auto"/>
              <w:bottom w:val="single" w:sz="4" w:space="0" w:color="auto"/>
              <w:right w:val="single" w:sz="18" w:space="0" w:color="auto"/>
            </w:tcBorders>
          </w:tcPr>
          <w:p w14:paraId="49C5F80B" w14:textId="77777777" w:rsidR="00A410BD" w:rsidRDefault="00A410BD" w:rsidP="00A410BD">
            <w:pPr>
              <w:spacing w:before="20"/>
              <w:jc w:val="both"/>
              <w:rPr>
                <w:rFonts w:ascii="Arial" w:hAnsi="Arial" w:cs="Arial"/>
                <w:color w:val="000000"/>
              </w:rPr>
            </w:pPr>
            <w:r>
              <w:rPr>
                <w:rFonts w:ascii="Arial" w:hAnsi="Arial" w:cs="Arial"/>
                <w:color w:val="000000"/>
              </w:rPr>
              <w:t xml:space="preserve">Reference to new case of </w:t>
            </w:r>
            <w:r w:rsidRPr="009F3A9F">
              <w:rPr>
                <w:rFonts w:ascii="Arial" w:hAnsi="Arial" w:cs="Arial"/>
                <w:i/>
                <w:iCs/>
                <w:color w:val="000000"/>
              </w:rPr>
              <w:t>DPP v Jensen</w:t>
            </w:r>
            <w:r>
              <w:rPr>
                <w:rFonts w:ascii="Arial" w:hAnsi="Arial" w:cs="Arial"/>
                <w:color w:val="000000"/>
              </w:rPr>
              <w:t xml:space="preserve"> [2019] VSC 327.</w:t>
            </w:r>
          </w:p>
        </w:tc>
      </w:tr>
      <w:tr w:rsidR="00A410BD" w14:paraId="17061739" w14:textId="77777777" w:rsidTr="00473897">
        <w:tc>
          <w:tcPr>
            <w:tcW w:w="1220" w:type="dxa"/>
            <w:gridSpan w:val="2"/>
            <w:tcBorders>
              <w:top w:val="single" w:sz="4" w:space="0" w:color="auto"/>
              <w:left w:val="single" w:sz="18" w:space="0" w:color="auto"/>
              <w:bottom w:val="single" w:sz="4" w:space="0" w:color="auto"/>
            </w:tcBorders>
          </w:tcPr>
          <w:p w14:paraId="31405085" w14:textId="77777777" w:rsidR="00A410BD" w:rsidRDefault="00A410BD" w:rsidP="00A410BD">
            <w:pPr>
              <w:rPr>
                <w:lang w:val="en-AU"/>
              </w:rPr>
            </w:pPr>
            <w:r>
              <w:rPr>
                <w:lang w:val="en-AU"/>
              </w:rPr>
              <w:lastRenderedPageBreak/>
              <w:t>08/07/19</w:t>
            </w:r>
          </w:p>
        </w:tc>
        <w:tc>
          <w:tcPr>
            <w:tcW w:w="836" w:type="dxa"/>
            <w:tcBorders>
              <w:top w:val="single" w:sz="4" w:space="0" w:color="auto"/>
              <w:bottom w:val="single" w:sz="4" w:space="0" w:color="auto"/>
            </w:tcBorders>
          </w:tcPr>
          <w:p w14:paraId="0B5DD935" w14:textId="4952C191"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A628665" w14:textId="77777777" w:rsidR="00A410BD" w:rsidRDefault="00A410BD" w:rsidP="00A410BD">
            <w:pPr>
              <w:jc w:val="center"/>
              <w:rPr>
                <w:lang w:val="en-AU"/>
              </w:rPr>
            </w:pPr>
            <w:r>
              <w:rPr>
                <w:lang w:val="en-AU"/>
              </w:rPr>
              <w:t>11.2.22.4</w:t>
            </w:r>
          </w:p>
        </w:tc>
        <w:tc>
          <w:tcPr>
            <w:tcW w:w="4798" w:type="dxa"/>
            <w:gridSpan w:val="2"/>
            <w:tcBorders>
              <w:top w:val="single" w:sz="4" w:space="0" w:color="auto"/>
              <w:bottom w:val="single" w:sz="4" w:space="0" w:color="auto"/>
              <w:right w:val="single" w:sz="18" w:space="0" w:color="auto"/>
            </w:tcBorders>
          </w:tcPr>
          <w:p w14:paraId="20CA96C0" w14:textId="77777777" w:rsidR="00A410BD" w:rsidRDefault="00A410BD" w:rsidP="00A410BD">
            <w:pPr>
              <w:spacing w:before="20"/>
              <w:jc w:val="both"/>
              <w:rPr>
                <w:rFonts w:ascii="Arial" w:hAnsi="Arial" w:cs="Arial"/>
                <w:color w:val="000000"/>
              </w:rPr>
            </w:pPr>
            <w:r>
              <w:rPr>
                <w:rFonts w:ascii="Arial" w:hAnsi="Arial" w:cs="Arial"/>
                <w:color w:val="000000"/>
              </w:rPr>
              <w:t xml:space="preserve">References to new cases of </w:t>
            </w:r>
            <w:bookmarkStart w:id="270" w:name="_Hlk13479731"/>
            <w:r w:rsidRPr="00857E2E">
              <w:rPr>
                <w:rFonts w:ascii="Arial" w:hAnsi="Arial" w:cs="Arial"/>
                <w:i/>
                <w:iCs/>
                <w:color w:val="000000"/>
              </w:rPr>
              <w:t>DPP v Stone</w:t>
            </w:r>
            <w:r>
              <w:rPr>
                <w:rFonts w:ascii="Arial" w:hAnsi="Arial" w:cs="Arial"/>
                <w:color w:val="000000"/>
              </w:rPr>
              <w:t xml:space="preserve"> [2019] VSC 322</w:t>
            </w:r>
            <w:bookmarkEnd w:id="270"/>
            <w:r>
              <w:rPr>
                <w:rFonts w:ascii="Arial" w:hAnsi="Arial" w:cs="Arial"/>
                <w:color w:val="000000"/>
              </w:rPr>
              <w:t xml:space="preserve">; </w:t>
            </w:r>
            <w:r>
              <w:rPr>
                <w:rFonts w:ascii="Arial" w:hAnsi="Arial" w:cs="Arial"/>
                <w:i/>
                <w:color w:val="000000"/>
              </w:rPr>
              <w:t>R</w:t>
            </w:r>
            <w:r w:rsidRPr="0036414B">
              <w:rPr>
                <w:rFonts w:ascii="Arial" w:hAnsi="Arial" w:cs="Arial"/>
                <w:i/>
                <w:color w:val="000000"/>
              </w:rPr>
              <w:t xml:space="preserve"> v </w:t>
            </w:r>
            <w:r>
              <w:rPr>
                <w:rFonts w:ascii="Arial" w:hAnsi="Arial" w:cs="Arial"/>
                <w:i/>
                <w:color w:val="000000"/>
              </w:rPr>
              <w:t>Davsanoglu</w:t>
            </w:r>
            <w:r>
              <w:rPr>
                <w:rFonts w:ascii="Arial" w:hAnsi="Arial" w:cs="Arial"/>
                <w:color w:val="000000"/>
              </w:rPr>
              <w:t xml:space="preserve"> [2019] VSC 332; </w:t>
            </w:r>
            <w:r w:rsidRPr="009F0895">
              <w:rPr>
                <w:rFonts w:ascii="Arial" w:hAnsi="Arial" w:cs="Arial"/>
                <w:i/>
                <w:iCs/>
                <w:color w:val="000000"/>
              </w:rPr>
              <w:t>R v Considine and anor</w:t>
            </w:r>
            <w:r>
              <w:rPr>
                <w:rFonts w:ascii="Arial" w:hAnsi="Arial" w:cs="Arial"/>
                <w:color w:val="000000"/>
              </w:rPr>
              <w:t xml:space="preserve"> [2019] VSC 386.</w:t>
            </w:r>
          </w:p>
        </w:tc>
      </w:tr>
      <w:tr w:rsidR="00A410BD" w14:paraId="156E06E7" w14:textId="77777777" w:rsidTr="00473897">
        <w:tc>
          <w:tcPr>
            <w:tcW w:w="1220" w:type="dxa"/>
            <w:gridSpan w:val="2"/>
            <w:tcBorders>
              <w:top w:val="single" w:sz="4" w:space="0" w:color="auto"/>
              <w:left w:val="single" w:sz="18" w:space="0" w:color="auto"/>
              <w:bottom w:val="single" w:sz="4" w:space="0" w:color="auto"/>
            </w:tcBorders>
          </w:tcPr>
          <w:p w14:paraId="5FB5A685" w14:textId="77777777" w:rsidR="00A410BD" w:rsidRDefault="00A410BD" w:rsidP="00A410BD">
            <w:pPr>
              <w:rPr>
                <w:lang w:val="en-AU"/>
              </w:rPr>
            </w:pPr>
            <w:r>
              <w:rPr>
                <w:lang w:val="en-AU"/>
              </w:rPr>
              <w:t>08/07/19</w:t>
            </w:r>
          </w:p>
        </w:tc>
        <w:tc>
          <w:tcPr>
            <w:tcW w:w="836" w:type="dxa"/>
            <w:tcBorders>
              <w:top w:val="single" w:sz="4" w:space="0" w:color="auto"/>
              <w:bottom w:val="single" w:sz="4" w:space="0" w:color="auto"/>
            </w:tcBorders>
          </w:tcPr>
          <w:p w14:paraId="56C21ABA" w14:textId="42F39D0E"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F882650" w14:textId="77777777" w:rsidR="00A410BD" w:rsidRDefault="00A410BD" w:rsidP="00A410BD">
            <w:pPr>
              <w:jc w:val="center"/>
              <w:rPr>
                <w:lang w:val="en-AU"/>
              </w:rPr>
            </w:pPr>
            <w:r>
              <w:rPr>
                <w:lang w:val="en-AU"/>
              </w:rPr>
              <w:t>11.2.22.5</w:t>
            </w:r>
          </w:p>
        </w:tc>
        <w:tc>
          <w:tcPr>
            <w:tcW w:w="4798" w:type="dxa"/>
            <w:gridSpan w:val="2"/>
            <w:tcBorders>
              <w:top w:val="single" w:sz="4" w:space="0" w:color="auto"/>
              <w:bottom w:val="single" w:sz="4" w:space="0" w:color="auto"/>
              <w:right w:val="single" w:sz="18" w:space="0" w:color="auto"/>
            </w:tcBorders>
          </w:tcPr>
          <w:p w14:paraId="5532B59C" w14:textId="77777777" w:rsidR="00A410BD" w:rsidRDefault="00A410BD" w:rsidP="00A410BD">
            <w:pPr>
              <w:jc w:val="both"/>
              <w:rPr>
                <w:rFonts w:ascii="Arial" w:hAnsi="Arial" w:cs="Arial"/>
                <w:color w:val="000000"/>
              </w:rPr>
            </w:pPr>
            <w:r>
              <w:rPr>
                <w:rFonts w:ascii="Arial" w:hAnsi="Arial" w:cs="Arial"/>
                <w:color w:val="000000"/>
              </w:rPr>
              <w:t xml:space="preserve">Summary of new case of </w:t>
            </w:r>
            <w:bookmarkStart w:id="271" w:name="_Hlk13480631"/>
            <w:r w:rsidRPr="00615B37">
              <w:rPr>
                <w:rFonts w:ascii="Arial" w:hAnsi="Arial" w:cs="Arial"/>
                <w:i/>
                <w:iCs/>
                <w:color w:val="000000"/>
              </w:rPr>
              <w:t>R v Duca</w:t>
            </w:r>
            <w:r>
              <w:rPr>
                <w:rFonts w:ascii="Arial" w:hAnsi="Arial" w:cs="Arial"/>
                <w:color w:val="000000"/>
              </w:rPr>
              <w:t xml:space="preserve"> [2019] VSC 371</w:t>
            </w:r>
            <w:bookmarkEnd w:id="271"/>
            <w:r>
              <w:rPr>
                <w:rFonts w:ascii="Arial" w:hAnsi="Arial" w:cs="Arial"/>
                <w:color w:val="000000"/>
              </w:rPr>
              <w:t xml:space="preserve">.  Reference to new case of </w:t>
            </w:r>
            <w:r w:rsidRPr="009F0895">
              <w:rPr>
                <w:rFonts w:ascii="Arial" w:hAnsi="Arial" w:cs="Arial"/>
                <w:i/>
                <w:iCs/>
                <w:color w:val="000000"/>
              </w:rPr>
              <w:t>R v Considine and anor</w:t>
            </w:r>
            <w:r>
              <w:rPr>
                <w:rFonts w:ascii="Arial" w:hAnsi="Arial" w:cs="Arial"/>
                <w:color w:val="000000"/>
              </w:rPr>
              <w:t xml:space="preserve"> [2019] VSC 386.</w:t>
            </w:r>
          </w:p>
        </w:tc>
      </w:tr>
      <w:tr w:rsidR="00A410BD" w14:paraId="2BA3BB10" w14:textId="77777777" w:rsidTr="00473897">
        <w:tc>
          <w:tcPr>
            <w:tcW w:w="1220" w:type="dxa"/>
            <w:gridSpan w:val="2"/>
            <w:tcBorders>
              <w:top w:val="single" w:sz="4" w:space="0" w:color="auto"/>
              <w:left w:val="single" w:sz="18" w:space="0" w:color="auto"/>
              <w:bottom w:val="single" w:sz="4" w:space="0" w:color="auto"/>
            </w:tcBorders>
          </w:tcPr>
          <w:p w14:paraId="390B8E9B" w14:textId="77777777" w:rsidR="00A410BD" w:rsidRDefault="00A410BD" w:rsidP="00A410BD">
            <w:pPr>
              <w:rPr>
                <w:lang w:val="en-AU"/>
              </w:rPr>
            </w:pPr>
            <w:r>
              <w:rPr>
                <w:lang w:val="en-AU"/>
              </w:rPr>
              <w:t>08/07/19</w:t>
            </w:r>
          </w:p>
        </w:tc>
        <w:tc>
          <w:tcPr>
            <w:tcW w:w="836" w:type="dxa"/>
            <w:tcBorders>
              <w:top w:val="single" w:sz="4" w:space="0" w:color="auto"/>
              <w:bottom w:val="single" w:sz="4" w:space="0" w:color="auto"/>
            </w:tcBorders>
          </w:tcPr>
          <w:p w14:paraId="0B6A9D1D" w14:textId="36F3022F"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41A1BFB" w14:textId="77777777" w:rsidR="00A410BD" w:rsidRDefault="00A410BD" w:rsidP="00A410BD">
            <w:pPr>
              <w:jc w:val="center"/>
              <w:rPr>
                <w:lang w:val="en-AU"/>
              </w:rPr>
            </w:pPr>
            <w:r>
              <w:rPr>
                <w:lang w:val="en-AU"/>
              </w:rPr>
              <w:t>11.2.24.2</w:t>
            </w:r>
          </w:p>
        </w:tc>
        <w:tc>
          <w:tcPr>
            <w:tcW w:w="4798" w:type="dxa"/>
            <w:gridSpan w:val="2"/>
            <w:tcBorders>
              <w:top w:val="single" w:sz="4" w:space="0" w:color="auto"/>
              <w:bottom w:val="single" w:sz="4" w:space="0" w:color="auto"/>
              <w:right w:val="single" w:sz="18" w:space="0" w:color="auto"/>
            </w:tcBorders>
          </w:tcPr>
          <w:p w14:paraId="48B039BC" w14:textId="77777777" w:rsidR="00A410BD" w:rsidRDefault="00A410BD" w:rsidP="00A410BD">
            <w:pPr>
              <w:jc w:val="both"/>
              <w:rPr>
                <w:rFonts w:ascii="Arial" w:hAnsi="Arial" w:cs="Arial"/>
                <w:color w:val="000000"/>
              </w:rPr>
            </w:pPr>
            <w:r>
              <w:rPr>
                <w:rFonts w:ascii="Arial" w:hAnsi="Arial" w:cs="Arial"/>
                <w:color w:val="000000"/>
              </w:rPr>
              <w:t xml:space="preserve">Reference to new case of </w:t>
            </w:r>
            <w:r w:rsidRPr="00DC61FE">
              <w:rPr>
                <w:rFonts w:ascii="Arial" w:hAnsi="Arial" w:cs="Arial"/>
                <w:i/>
                <w:iCs/>
                <w:color w:val="000000"/>
              </w:rPr>
              <w:t>DPP v McKinnin</w:t>
            </w:r>
            <w:r>
              <w:rPr>
                <w:rFonts w:ascii="Arial" w:hAnsi="Arial" w:cs="Arial"/>
                <w:color w:val="000000"/>
              </w:rPr>
              <w:t xml:space="preserve"> [2019] VSCA 114.</w:t>
            </w:r>
          </w:p>
        </w:tc>
      </w:tr>
      <w:tr w:rsidR="00A410BD" w14:paraId="4DC1A5A6" w14:textId="77777777" w:rsidTr="00473897">
        <w:tc>
          <w:tcPr>
            <w:tcW w:w="1220" w:type="dxa"/>
            <w:gridSpan w:val="2"/>
            <w:tcBorders>
              <w:top w:val="single" w:sz="4" w:space="0" w:color="auto"/>
              <w:left w:val="single" w:sz="18" w:space="0" w:color="auto"/>
              <w:bottom w:val="single" w:sz="4" w:space="0" w:color="auto"/>
            </w:tcBorders>
          </w:tcPr>
          <w:p w14:paraId="434C1F84" w14:textId="77777777" w:rsidR="00A410BD" w:rsidRDefault="00A410BD" w:rsidP="00A410BD">
            <w:pPr>
              <w:rPr>
                <w:lang w:val="en-AU"/>
              </w:rPr>
            </w:pPr>
            <w:r>
              <w:rPr>
                <w:lang w:val="en-AU"/>
              </w:rPr>
              <w:t>08/07/19</w:t>
            </w:r>
          </w:p>
        </w:tc>
        <w:tc>
          <w:tcPr>
            <w:tcW w:w="836" w:type="dxa"/>
            <w:tcBorders>
              <w:top w:val="single" w:sz="4" w:space="0" w:color="auto"/>
              <w:bottom w:val="single" w:sz="4" w:space="0" w:color="auto"/>
            </w:tcBorders>
          </w:tcPr>
          <w:p w14:paraId="5A61E876" w14:textId="6F9C9348"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91FEB14" w14:textId="77777777" w:rsidR="00A410BD" w:rsidRDefault="00A410BD" w:rsidP="00A410BD">
            <w:pPr>
              <w:jc w:val="center"/>
              <w:rPr>
                <w:lang w:val="en-AU"/>
              </w:rPr>
            </w:pPr>
            <w:r>
              <w:rPr>
                <w:lang w:val="en-AU"/>
              </w:rPr>
              <w:t>11.2.24.6</w:t>
            </w:r>
          </w:p>
        </w:tc>
        <w:tc>
          <w:tcPr>
            <w:tcW w:w="4798" w:type="dxa"/>
            <w:gridSpan w:val="2"/>
            <w:tcBorders>
              <w:top w:val="single" w:sz="4" w:space="0" w:color="auto"/>
              <w:bottom w:val="single" w:sz="4" w:space="0" w:color="auto"/>
              <w:right w:val="single" w:sz="18" w:space="0" w:color="auto"/>
            </w:tcBorders>
          </w:tcPr>
          <w:p w14:paraId="588A53E7" w14:textId="77777777" w:rsidR="00A410BD" w:rsidRPr="00CE67B6" w:rsidRDefault="00A410BD" w:rsidP="00A410BD">
            <w:pPr>
              <w:jc w:val="both"/>
              <w:rPr>
                <w:rFonts w:ascii="Arial" w:hAnsi="Arial" w:cs="Arial"/>
                <w:color w:val="000000"/>
              </w:rPr>
            </w:pPr>
            <w:r>
              <w:rPr>
                <w:rFonts w:ascii="Arial" w:hAnsi="Arial" w:cs="Arial"/>
                <w:color w:val="000000"/>
              </w:rPr>
              <w:t xml:space="preserve">Summary of new cases of </w:t>
            </w:r>
            <w:r w:rsidRPr="002E434D">
              <w:rPr>
                <w:rFonts w:ascii="Arial" w:hAnsi="Arial" w:cs="Arial"/>
                <w:i/>
                <w:iCs/>
                <w:color w:val="000000"/>
              </w:rPr>
              <w:t>Butler v The Queen</w:t>
            </w:r>
            <w:r>
              <w:rPr>
                <w:rFonts w:ascii="Arial" w:hAnsi="Arial" w:cs="Arial"/>
                <w:color w:val="000000"/>
              </w:rPr>
              <w:t xml:space="preserve"> [2019] VSCA 132; </w:t>
            </w:r>
            <w:r w:rsidRPr="00BD3926">
              <w:rPr>
                <w:rFonts w:ascii="Arial" w:hAnsi="Arial" w:cs="Arial"/>
                <w:i/>
                <w:iCs/>
                <w:color w:val="000000"/>
              </w:rPr>
              <w:t>Nicos Kir</w:t>
            </w:r>
            <w:r>
              <w:rPr>
                <w:rFonts w:ascii="Arial" w:hAnsi="Arial" w:cs="Arial"/>
                <w:i/>
                <w:iCs/>
                <w:color w:val="000000"/>
              </w:rPr>
              <w:t>i</w:t>
            </w:r>
            <w:r w:rsidRPr="00BD3926">
              <w:rPr>
                <w:rFonts w:ascii="Arial" w:hAnsi="Arial" w:cs="Arial"/>
                <w:i/>
                <w:iCs/>
                <w:color w:val="000000"/>
              </w:rPr>
              <w:t>l (a pseudonym) v The Queen</w:t>
            </w:r>
            <w:r>
              <w:rPr>
                <w:rFonts w:ascii="Arial" w:hAnsi="Arial" w:cs="Arial"/>
                <w:color w:val="000000"/>
              </w:rPr>
              <w:t xml:space="preserve"> [2019] VSCA 133.</w:t>
            </w:r>
          </w:p>
        </w:tc>
      </w:tr>
      <w:tr w:rsidR="00A410BD" w14:paraId="38CE7200" w14:textId="77777777" w:rsidTr="00473897">
        <w:tc>
          <w:tcPr>
            <w:tcW w:w="1220" w:type="dxa"/>
            <w:gridSpan w:val="2"/>
            <w:tcBorders>
              <w:top w:val="single" w:sz="4" w:space="0" w:color="auto"/>
              <w:left w:val="single" w:sz="18" w:space="0" w:color="auto"/>
              <w:bottom w:val="single" w:sz="4" w:space="0" w:color="auto"/>
            </w:tcBorders>
          </w:tcPr>
          <w:p w14:paraId="18FCBE41" w14:textId="77777777" w:rsidR="00A410BD" w:rsidRDefault="00A410BD" w:rsidP="00A410BD">
            <w:pPr>
              <w:rPr>
                <w:lang w:val="en-AU"/>
              </w:rPr>
            </w:pPr>
            <w:r>
              <w:rPr>
                <w:lang w:val="en-AU"/>
              </w:rPr>
              <w:t>08/07/19</w:t>
            </w:r>
          </w:p>
        </w:tc>
        <w:tc>
          <w:tcPr>
            <w:tcW w:w="836" w:type="dxa"/>
            <w:tcBorders>
              <w:top w:val="single" w:sz="4" w:space="0" w:color="auto"/>
              <w:bottom w:val="single" w:sz="4" w:space="0" w:color="auto"/>
            </w:tcBorders>
          </w:tcPr>
          <w:p w14:paraId="331B7B23" w14:textId="6106759E"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04FB80B" w14:textId="77777777" w:rsidR="00A410BD" w:rsidRDefault="00A410BD" w:rsidP="00A410BD">
            <w:pPr>
              <w:jc w:val="center"/>
              <w:rPr>
                <w:lang w:val="en-AU"/>
              </w:rPr>
            </w:pPr>
            <w:r>
              <w:rPr>
                <w:lang w:val="en-AU"/>
              </w:rPr>
              <w:t>11.2.25</w:t>
            </w:r>
          </w:p>
        </w:tc>
        <w:tc>
          <w:tcPr>
            <w:tcW w:w="4798" w:type="dxa"/>
            <w:gridSpan w:val="2"/>
            <w:tcBorders>
              <w:top w:val="single" w:sz="4" w:space="0" w:color="auto"/>
              <w:bottom w:val="single" w:sz="4" w:space="0" w:color="auto"/>
              <w:right w:val="single" w:sz="18" w:space="0" w:color="auto"/>
            </w:tcBorders>
          </w:tcPr>
          <w:p w14:paraId="4D545F07" w14:textId="77777777" w:rsidR="00A410BD" w:rsidRDefault="00A410BD" w:rsidP="00A410BD">
            <w:pPr>
              <w:spacing w:before="20"/>
              <w:jc w:val="both"/>
              <w:rPr>
                <w:rFonts w:ascii="Arial" w:hAnsi="Arial" w:cs="Arial"/>
                <w:color w:val="000000"/>
              </w:rPr>
            </w:pPr>
            <w:r>
              <w:rPr>
                <w:rFonts w:ascii="Arial" w:hAnsi="Arial" w:cs="Arial"/>
                <w:color w:val="000000"/>
              </w:rPr>
              <w:t xml:space="preserve">References to cases of </w:t>
            </w:r>
            <w:r w:rsidRPr="00CA306C">
              <w:rPr>
                <w:rFonts w:ascii="Arial" w:hAnsi="Arial" w:cs="Arial"/>
                <w:i/>
                <w:iCs/>
                <w:color w:val="000000"/>
              </w:rPr>
              <w:t>Nguyen v The Queen</w:t>
            </w:r>
            <w:r w:rsidRPr="00CA306C">
              <w:rPr>
                <w:rFonts w:ascii="Arial" w:hAnsi="Arial" w:cs="Arial"/>
                <w:color w:val="000000"/>
              </w:rPr>
              <w:t xml:space="preserve"> [2016] VSCA 198</w:t>
            </w:r>
            <w:r>
              <w:rPr>
                <w:rFonts w:ascii="Arial" w:hAnsi="Arial" w:cs="Arial"/>
                <w:color w:val="000000"/>
              </w:rPr>
              <w:t>;</w:t>
            </w:r>
            <w:r w:rsidRPr="00CA306C">
              <w:rPr>
                <w:rFonts w:ascii="Arial" w:hAnsi="Arial" w:cs="Arial"/>
                <w:color w:val="000000"/>
              </w:rPr>
              <w:t xml:space="preserve"> </w:t>
            </w:r>
            <w:r w:rsidRPr="006E663F">
              <w:rPr>
                <w:rFonts w:ascii="Arial" w:hAnsi="Arial" w:cs="Arial"/>
                <w:i/>
                <w:iCs/>
                <w:color w:val="000000"/>
              </w:rPr>
              <w:t xml:space="preserve">Kennedy v The Queen </w:t>
            </w:r>
            <w:r>
              <w:rPr>
                <w:rFonts w:ascii="Arial" w:hAnsi="Arial" w:cs="Arial"/>
                <w:color w:val="000000"/>
              </w:rPr>
              <w:t xml:space="preserve">[2019] VSCA 127; </w:t>
            </w:r>
            <w:r w:rsidRPr="00161F6C">
              <w:rPr>
                <w:rFonts w:ascii="Arial" w:hAnsi="Arial" w:cs="Arial"/>
                <w:i/>
                <w:iCs/>
                <w:color w:val="000000"/>
              </w:rPr>
              <w:t>Nguyen v The Queen; Ho v The Queen</w:t>
            </w:r>
            <w:r>
              <w:rPr>
                <w:rFonts w:ascii="Arial" w:hAnsi="Arial" w:cs="Arial"/>
                <w:color w:val="000000"/>
              </w:rPr>
              <w:t xml:space="preserve"> [2019] VSCA 134 at [61].</w:t>
            </w:r>
          </w:p>
        </w:tc>
      </w:tr>
      <w:tr w:rsidR="00A410BD" w14:paraId="12638AFA" w14:textId="77777777" w:rsidTr="00473897">
        <w:tc>
          <w:tcPr>
            <w:tcW w:w="1220" w:type="dxa"/>
            <w:gridSpan w:val="2"/>
            <w:tcBorders>
              <w:top w:val="single" w:sz="4" w:space="0" w:color="auto"/>
              <w:left w:val="single" w:sz="18" w:space="0" w:color="auto"/>
              <w:bottom w:val="single" w:sz="4" w:space="0" w:color="auto"/>
            </w:tcBorders>
          </w:tcPr>
          <w:p w14:paraId="62F83766" w14:textId="77777777" w:rsidR="00A410BD" w:rsidRDefault="00A410BD" w:rsidP="00A410BD">
            <w:pPr>
              <w:rPr>
                <w:lang w:val="en-AU"/>
              </w:rPr>
            </w:pPr>
            <w:r>
              <w:rPr>
                <w:lang w:val="en-AU"/>
              </w:rPr>
              <w:t>08/07/19</w:t>
            </w:r>
          </w:p>
        </w:tc>
        <w:tc>
          <w:tcPr>
            <w:tcW w:w="836" w:type="dxa"/>
            <w:tcBorders>
              <w:top w:val="single" w:sz="4" w:space="0" w:color="auto"/>
              <w:bottom w:val="single" w:sz="4" w:space="0" w:color="auto"/>
            </w:tcBorders>
          </w:tcPr>
          <w:p w14:paraId="6772363E" w14:textId="22CEE734"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397E1D6" w14:textId="77777777" w:rsidR="00A410BD" w:rsidRDefault="00A410BD" w:rsidP="00A410BD">
            <w:pPr>
              <w:jc w:val="center"/>
              <w:rPr>
                <w:lang w:val="en-AU"/>
              </w:rPr>
            </w:pPr>
            <w:r>
              <w:rPr>
                <w:lang w:val="en-AU"/>
              </w:rPr>
              <w:t>11.2.26</w:t>
            </w:r>
          </w:p>
        </w:tc>
        <w:tc>
          <w:tcPr>
            <w:tcW w:w="4798" w:type="dxa"/>
            <w:gridSpan w:val="2"/>
            <w:tcBorders>
              <w:top w:val="single" w:sz="4" w:space="0" w:color="auto"/>
              <w:bottom w:val="single" w:sz="4" w:space="0" w:color="auto"/>
              <w:right w:val="single" w:sz="18" w:space="0" w:color="auto"/>
            </w:tcBorders>
          </w:tcPr>
          <w:p w14:paraId="14BF8525" w14:textId="77777777" w:rsidR="00A410BD" w:rsidRDefault="00A410BD" w:rsidP="00A410BD">
            <w:pPr>
              <w:spacing w:before="20"/>
              <w:jc w:val="both"/>
              <w:rPr>
                <w:rFonts w:ascii="Arial" w:hAnsi="Arial" w:cs="Arial"/>
                <w:color w:val="000000"/>
              </w:rPr>
            </w:pPr>
            <w:r>
              <w:rPr>
                <w:rFonts w:ascii="Arial" w:hAnsi="Arial" w:cs="Arial"/>
                <w:color w:val="000000"/>
              </w:rPr>
              <w:t xml:space="preserve">References to new cases of </w:t>
            </w:r>
            <w:r>
              <w:rPr>
                <w:rFonts w:ascii="Arial" w:hAnsi="Arial" w:cs="Arial"/>
                <w:i/>
                <w:iCs/>
                <w:color w:val="000000"/>
              </w:rPr>
              <w:t>DPP v Heyfron</w:t>
            </w:r>
            <w:r w:rsidRPr="005A6C49">
              <w:rPr>
                <w:rFonts w:ascii="Arial" w:hAnsi="Arial" w:cs="Arial"/>
                <w:color w:val="000000"/>
              </w:rPr>
              <w:t xml:space="preserve"> [2019] VSCA 130;</w:t>
            </w:r>
            <w:r>
              <w:rPr>
                <w:rFonts w:ascii="Arial" w:hAnsi="Arial" w:cs="Arial"/>
                <w:i/>
                <w:iCs/>
                <w:color w:val="000000"/>
              </w:rPr>
              <w:t xml:space="preserve"> </w:t>
            </w:r>
            <w:r w:rsidRPr="007C7A32">
              <w:rPr>
                <w:rFonts w:ascii="Arial" w:hAnsi="Arial" w:cs="Arial"/>
                <w:i/>
                <w:iCs/>
                <w:color w:val="000000"/>
              </w:rPr>
              <w:t>Walker v The Queen; Dargan v The Queen</w:t>
            </w:r>
            <w:r>
              <w:rPr>
                <w:rFonts w:ascii="Arial" w:hAnsi="Arial" w:cs="Arial"/>
                <w:color w:val="000000"/>
              </w:rPr>
              <w:t xml:space="preserve"> [2019] VSCA 137.</w:t>
            </w:r>
          </w:p>
        </w:tc>
      </w:tr>
      <w:tr w:rsidR="00A410BD" w14:paraId="539585BD" w14:textId="77777777" w:rsidTr="00473897">
        <w:tc>
          <w:tcPr>
            <w:tcW w:w="1220" w:type="dxa"/>
            <w:gridSpan w:val="2"/>
            <w:tcBorders>
              <w:top w:val="single" w:sz="4" w:space="0" w:color="auto"/>
              <w:left w:val="single" w:sz="18" w:space="0" w:color="auto"/>
              <w:bottom w:val="single" w:sz="4" w:space="0" w:color="auto"/>
            </w:tcBorders>
          </w:tcPr>
          <w:p w14:paraId="0FD74495" w14:textId="77777777" w:rsidR="00A410BD" w:rsidRDefault="00A410BD" w:rsidP="00A410BD">
            <w:pPr>
              <w:rPr>
                <w:lang w:val="en-AU"/>
              </w:rPr>
            </w:pPr>
            <w:r>
              <w:rPr>
                <w:lang w:val="en-AU"/>
              </w:rPr>
              <w:t>08/07/19</w:t>
            </w:r>
          </w:p>
        </w:tc>
        <w:tc>
          <w:tcPr>
            <w:tcW w:w="836" w:type="dxa"/>
            <w:tcBorders>
              <w:top w:val="single" w:sz="4" w:space="0" w:color="auto"/>
              <w:bottom w:val="single" w:sz="4" w:space="0" w:color="auto"/>
            </w:tcBorders>
          </w:tcPr>
          <w:p w14:paraId="506EBE9A" w14:textId="6B55E046"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392F5CF" w14:textId="77777777" w:rsidR="00A410BD" w:rsidRDefault="00A410BD" w:rsidP="00A410BD">
            <w:pPr>
              <w:jc w:val="center"/>
              <w:rPr>
                <w:lang w:val="en-AU"/>
              </w:rPr>
            </w:pPr>
            <w:r>
              <w:rPr>
                <w:lang w:val="en-AU"/>
              </w:rPr>
              <w:t>11.2.27</w:t>
            </w:r>
          </w:p>
        </w:tc>
        <w:tc>
          <w:tcPr>
            <w:tcW w:w="4798" w:type="dxa"/>
            <w:gridSpan w:val="2"/>
            <w:tcBorders>
              <w:top w:val="single" w:sz="4" w:space="0" w:color="auto"/>
              <w:bottom w:val="single" w:sz="4" w:space="0" w:color="auto"/>
              <w:right w:val="single" w:sz="18" w:space="0" w:color="auto"/>
            </w:tcBorders>
          </w:tcPr>
          <w:p w14:paraId="77ECD432" w14:textId="77777777" w:rsidR="00A410BD" w:rsidRDefault="00A410BD" w:rsidP="00A410BD">
            <w:pPr>
              <w:spacing w:before="20"/>
              <w:jc w:val="both"/>
              <w:rPr>
                <w:rFonts w:ascii="Arial" w:hAnsi="Arial" w:cs="Arial"/>
                <w:color w:val="000000"/>
              </w:rPr>
            </w:pPr>
            <w:r>
              <w:rPr>
                <w:rFonts w:ascii="Arial" w:hAnsi="Arial" w:cs="Arial"/>
                <w:color w:val="000000"/>
              </w:rPr>
              <w:t xml:space="preserve">Reference to new case of </w:t>
            </w:r>
            <w:r w:rsidRPr="00F964DC">
              <w:rPr>
                <w:rFonts w:ascii="Arial" w:hAnsi="Arial" w:cs="Arial"/>
                <w:i/>
                <w:iCs/>
                <w:color w:val="000000"/>
              </w:rPr>
              <w:t>Zhen Jiang v The Queen</w:t>
            </w:r>
            <w:r>
              <w:rPr>
                <w:rFonts w:ascii="Arial" w:hAnsi="Arial" w:cs="Arial"/>
                <w:color w:val="000000"/>
              </w:rPr>
              <w:t xml:space="preserve"> [2019] VSCA 126.</w:t>
            </w:r>
          </w:p>
        </w:tc>
      </w:tr>
      <w:tr w:rsidR="00A410BD" w14:paraId="3E6070D1" w14:textId="77777777" w:rsidTr="00473897">
        <w:trPr>
          <w:trHeight w:val="100"/>
        </w:trPr>
        <w:tc>
          <w:tcPr>
            <w:tcW w:w="1220" w:type="dxa"/>
            <w:gridSpan w:val="2"/>
            <w:vMerge w:val="restart"/>
            <w:tcBorders>
              <w:top w:val="single" w:sz="4" w:space="0" w:color="auto"/>
              <w:left w:val="single" w:sz="18" w:space="0" w:color="auto"/>
            </w:tcBorders>
          </w:tcPr>
          <w:p w14:paraId="2A387C01" w14:textId="77777777" w:rsidR="00A410BD" w:rsidRDefault="00A410BD" w:rsidP="00A410BD">
            <w:pPr>
              <w:rPr>
                <w:lang w:val="en-AU"/>
              </w:rPr>
            </w:pPr>
            <w:r>
              <w:rPr>
                <w:lang w:val="en-AU"/>
              </w:rPr>
              <w:t>08/07/19</w:t>
            </w:r>
          </w:p>
        </w:tc>
        <w:tc>
          <w:tcPr>
            <w:tcW w:w="836" w:type="dxa"/>
            <w:vMerge w:val="restart"/>
            <w:tcBorders>
              <w:top w:val="single" w:sz="4" w:space="0" w:color="auto"/>
            </w:tcBorders>
          </w:tcPr>
          <w:p w14:paraId="53F9EBC2" w14:textId="398FFE0D" w:rsidR="00A410BD" w:rsidRDefault="00A410BD" w:rsidP="00A410BD">
            <w:pPr>
              <w:jc w:val="center"/>
              <w:rPr>
                <w:lang w:val="en-AU"/>
              </w:rPr>
            </w:pPr>
            <w:r>
              <w:rPr>
                <w:lang w:val="en-AU"/>
              </w:rPr>
              <w:t>11</w:t>
            </w:r>
          </w:p>
        </w:tc>
        <w:tc>
          <w:tcPr>
            <w:tcW w:w="1439" w:type="dxa"/>
            <w:vMerge w:val="restart"/>
            <w:tcBorders>
              <w:top w:val="single" w:sz="4" w:space="0" w:color="auto"/>
            </w:tcBorders>
          </w:tcPr>
          <w:p w14:paraId="35D65090" w14:textId="77777777" w:rsidR="00A410BD" w:rsidRDefault="00A410BD" w:rsidP="00A410BD">
            <w:pPr>
              <w:jc w:val="center"/>
              <w:rPr>
                <w:lang w:val="en-AU"/>
              </w:rPr>
            </w:pPr>
            <w:r>
              <w:rPr>
                <w:lang w:val="en-AU"/>
              </w:rPr>
              <w:t>11.2.33</w:t>
            </w:r>
          </w:p>
        </w:tc>
        <w:tc>
          <w:tcPr>
            <w:tcW w:w="4798" w:type="dxa"/>
            <w:gridSpan w:val="2"/>
            <w:tcBorders>
              <w:top w:val="single" w:sz="4" w:space="0" w:color="auto"/>
              <w:bottom w:val="single" w:sz="4" w:space="0" w:color="auto"/>
              <w:right w:val="single" w:sz="18" w:space="0" w:color="auto"/>
            </w:tcBorders>
          </w:tcPr>
          <w:p w14:paraId="79DD6B0B" w14:textId="77777777" w:rsidR="00A410BD" w:rsidRDefault="00A410BD" w:rsidP="00A410BD">
            <w:pPr>
              <w:spacing w:before="20"/>
              <w:jc w:val="both"/>
              <w:rPr>
                <w:rFonts w:ascii="Arial" w:hAnsi="Arial" w:cs="Arial"/>
                <w:color w:val="000000"/>
              </w:rPr>
            </w:pPr>
            <w:r>
              <w:rPr>
                <w:rFonts w:ascii="Arial" w:hAnsi="Arial" w:cs="Arial"/>
                <w:color w:val="000000"/>
              </w:rPr>
              <w:t>New section entitled “</w:t>
            </w:r>
            <w:r w:rsidRPr="00D45887">
              <w:rPr>
                <w:rFonts w:ascii="Arial" w:hAnsi="Arial" w:cs="Arial"/>
                <w:b/>
                <w:bCs/>
                <w:color w:val="000000"/>
              </w:rPr>
              <w:t xml:space="preserve">Sentencing for </w:t>
            </w:r>
            <w:r>
              <w:rPr>
                <w:rFonts w:ascii="Arial" w:hAnsi="Arial" w:cs="Arial"/>
                <w:b/>
                <w:bCs/>
                <w:color w:val="000000"/>
              </w:rPr>
              <w:t>terrorism offence</w:t>
            </w:r>
            <w:r w:rsidRPr="00004A00">
              <w:rPr>
                <w:rFonts w:ascii="Arial" w:hAnsi="Arial" w:cs="Arial"/>
                <w:color w:val="000000"/>
              </w:rPr>
              <w:t>”.</w:t>
            </w:r>
          </w:p>
        </w:tc>
      </w:tr>
      <w:tr w:rsidR="00A410BD" w14:paraId="142C7A0A" w14:textId="77777777" w:rsidTr="00473897">
        <w:trPr>
          <w:trHeight w:val="100"/>
        </w:trPr>
        <w:tc>
          <w:tcPr>
            <w:tcW w:w="1220" w:type="dxa"/>
            <w:gridSpan w:val="2"/>
            <w:vMerge/>
            <w:tcBorders>
              <w:left w:val="single" w:sz="18" w:space="0" w:color="auto"/>
              <w:bottom w:val="single" w:sz="4" w:space="0" w:color="auto"/>
            </w:tcBorders>
          </w:tcPr>
          <w:p w14:paraId="14D4EA74" w14:textId="77777777" w:rsidR="00A410BD" w:rsidRDefault="00A410BD" w:rsidP="00A410BD">
            <w:pPr>
              <w:rPr>
                <w:lang w:val="en-AU"/>
              </w:rPr>
            </w:pPr>
          </w:p>
        </w:tc>
        <w:tc>
          <w:tcPr>
            <w:tcW w:w="836" w:type="dxa"/>
            <w:vMerge/>
            <w:tcBorders>
              <w:bottom w:val="single" w:sz="4" w:space="0" w:color="auto"/>
            </w:tcBorders>
          </w:tcPr>
          <w:p w14:paraId="47332687" w14:textId="233C9D0C" w:rsidR="00A410BD" w:rsidRDefault="00A410BD" w:rsidP="00A410BD">
            <w:pPr>
              <w:jc w:val="center"/>
              <w:rPr>
                <w:lang w:val="en-AU"/>
              </w:rPr>
            </w:pPr>
          </w:p>
        </w:tc>
        <w:tc>
          <w:tcPr>
            <w:tcW w:w="1439" w:type="dxa"/>
            <w:vMerge/>
            <w:tcBorders>
              <w:bottom w:val="single" w:sz="4" w:space="0" w:color="auto"/>
            </w:tcBorders>
          </w:tcPr>
          <w:p w14:paraId="1059E056" w14:textId="77777777" w:rsidR="00A410BD" w:rsidRDefault="00A410BD" w:rsidP="00A410BD">
            <w:pPr>
              <w:jc w:val="center"/>
              <w:rPr>
                <w:lang w:val="en-AU"/>
              </w:rPr>
            </w:pPr>
          </w:p>
        </w:tc>
        <w:tc>
          <w:tcPr>
            <w:tcW w:w="4798" w:type="dxa"/>
            <w:gridSpan w:val="2"/>
            <w:tcBorders>
              <w:top w:val="single" w:sz="4" w:space="0" w:color="auto"/>
              <w:bottom w:val="single" w:sz="4" w:space="0" w:color="auto"/>
              <w:right w:val="single" w:sz="18" w:space="0" w:color="auto"/>
            </w:tcBorders>
          </w:tcPr>
          <w:p w14:paraId="63000E2B" w14:textId="77777777" w:rsidR="00A410BD" w:rsidRDefault="00A410BD" w:rsidP="00A410BD">
            <w:pPr>
              <w:spacing w:before="20"/>
              <w:jc w:val="both"/>
              <w:rPr>
                <w:rFonts w:ascii="Arial" w:hAnsi="Arial" w:cs="Arial"/>
                <w:color w:val="000000"/>
              </w:rPr>
            </w:pPr>
            <w:r>
              <w:rPr>
                <w:rFonts w:ascii="Arial" w:hAnsi="Arial" w:cs="Arial"/>
                <w:color w:val="000000"/>
              </w:rPr>
              <w:t xml:space="preserve">Discussion of new case of </w:t>
            </w:r>
            <w:r w:rsidRPr="00236BA0">
              <w:rPr>
                <w:rFonts w:ascii="Arial" w:hAnsi="Arial" w:cs="Arial"/>
                <w:i/>
                <w:iCs/>
                <w:color w:val="000000"/>
              </w:rPr>
              <w:t>R v Shoma</w:t>
            </w:r>
            <w:r>
              <w:rPr>
                <w:rFonts w:ascii="Arial" w:hAnsi="Arial" w:cs="Arial"/>
                <w:color w:val="000000"/>
              </w:rPr>
              <w:t xml:space="preserve"> [2019] VSC 367.</w:t>
            </w:r>
          </w:p>
        </w:tc>
      </w:tr>
      <w:tr w:rsidR="00A410BD" w14:paraId="193E90A3" w14:textId="77777777" w:rsidTr="00473897">
        <w:tc>
          <w:tcPr>
            <w:tcW w:w="1220" w:type="dxa"/>
            <w:gridSpan w:val="2"/>
            <w:tcBorders>
              <w:top w:val="single" w:sz="4" w:space="0" w:color="auto"/>
              <w:left w:val="single" w:sz="18" w:space="0" w:color="auto"/>
              <w:bottom w:val="single" w:sz="4" w:space="0" w:color="auto"/>
            </w:tcBorders>
          </w:tcPr>
          <w:p w14:paraId="09529320" w14:textId="77777777" w:rsidR="00A410BD" w:rsidRDefault="00A410BD" w:rsidP="00A410BD">
            <w:pPr>
              <w:rPr>
                <w:lang w:val="en-AU"/>
              </w:rPr>
            </w:pPr>
            <w:r>
              <w:rPr>
                <w:lang w:val="en-AU"/>
              </w:rPr>
              <w:t>08/07/19</w:t>
            </w:r>
          </w:p>
        </w:tc>
        <w:tc>
          <w:tcPr>
            <w:tcW w:w="836" w:type="dxa"/>
            <w:tcBorders>
              <w:top w:val="single" w:sz="4" w:space="0" w:color="auto"/>
              <w:bottom w:val="single" w:sz="4" w:space="0" w:color="auto"/>
            </w:tcBorders>
          </w:tcPr>
          <w:p w14:paraId="3FE2DCA9" w14:textId="289C73EF"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D381569" w14:textId="77777777" w:rsidR="00A410BD" w:rsidRDefault="00A410BD" w:rsidP="00A410BD">
            <w:pPr>
              <w:jc w:val="center"/>
              <w:rPr>
                <w:lang w:val="en-AU"/>
              </w:rPr>
            </w:pPr>
            <w:r>
              <w:rPr>
                <w:lang w:val="en-AU"/>
              </w:rPr>
              <w:t>11.3.4</w:t>
            </w:r>
          </w:p>
        </w:tc>
        <w:tc>
          <w:tcPr>
            <w:tcW w:w="4798" w:type="dxa"/>
            <w:gridSpan w:val="2"/>
            <w:tcBorders>
              <w:top w:val="single" w:sz="4" w:space="0" w:color="auto"/>
              <w:bottom w:val="single" w:sz="4" w:space="0" w:color="auto"/>
              <w:right w:val="single" w:sz="18" w:space="0" w:color="auto"/>
            </w:tcBorders>
          </w:tcPr>
          <w:p w14:paraId="6B9A4B10" w14:textId="77777777" w:rsidR="00A410BD" w:rsidRDefault="00A410BD" w:rsidP="00A410BD">
            <w:pPr>
              <w:spacing w:before="20"/>
              <w:jc w:val="both"/>
              <w:rPr>
                <w:rFonts w:ascii="Arial" w:hAnsi="Arial" w:cs="Arial"/>
                <w:color w:val="000000"/>
              </w:rPr>
            </w:pPr>
            <w:r>
              <w:rPr>
                <w:rFonts w:ascii="Arial" w:hAnsi="Arial" w:cs="Arial"/>
                <w:color w:val="000000"/>
              </w:rPr>
              <w:t xml:space="preserve">Summary of new case of </w:t>
            </w:r>
            <w:r w:rsidRPr="00014510">
              <w:rPr>
                <w:rFonts w:ascii="Arial" w:hAnsi="Arial" w:cs="Arial"/>
                <w:i/>
                <w:color w:val="000000"/>
              </w:rPr>
              <w:t>Sahhitanandan</w:t>
            </w:r>
            <w:r w:rsidRPr="0046005E">
              <w:rPr>
                <w:rFonts w:ascii="Arial" w:hAnsi="Arial" w:cs="Arial"/>
                <w:i/>
                <w:iCs/>
                <w:color w:val="000000"/>
              </w:rPr>
              <w:t xml:space="preserve"> v The Queen </w:t>
            </w:r>
            <w:r>
              <w:rPr>
                <w:rFonts w:ascii="Arial" w:hAnsi="Arial" w:cs="Arial"/>
                <w:color w:val="000000"/>
              </w:rPr>
              <w:t>[2019] VSCA 115.</w:t>
            </w:r>
          </w:p>
        </w:tc>
      </w:tr>
      <w:tr w:rsidR="00A410BD" w14:paraId="043E4A66" w14:textId="77777777" w:rsidTr="00473897">
        <w:tc>
          <w:tcPr>
            <w:tcW w:w="1220" w:type="dxa"/>
            <w:gridSpan w:val="2"/>
            <w:tcBorders>
              <w:top w:val="single" w:sz="4" w:space="0" w:color="auto"/>
              <w:left w:val="single" w:sz="18" w:space="0" w:color="auto"/>
              <w:bottom w:val="single" w:sz="4" w:space="0" w:color="auto"/>
            </w:tcBorders>
          </w:tcPr>
          <w:p w14:paraId="103F7F61" w14:textId="77777777" w:rsidR="00A410BD" w:rsidRDefault="00A410BD" w:rsidP="00A410BD">
            <w:pPr>
              <w:rPr>
                <w:lang w:val="en-AU"/>
              </w:rPr>
            </w:pPr>
            <w:r>
              <w:rPr>
                <w:lang w:val="en-AU"/>
              </w:rPr>
              <w:t>08/07/19</w:t>
            </w:r>
          </w:p>
        </w:tc>
        <w:tc>
          <w:tcPr>
            <w:tcW w:w="836" w:type="dxa"/>
            <w:tcBorders>
              <w:top w:val="single" w:sz="4" w:space="0" w:color="auto"/>
              <w:bottom w:val="single" w:sz="4" w:space="0" w:color="auto"/>
            </w:tcBorders>
          </w:tcPr>
          <w:p w14:paraId="6F066E9F" w14:textId="65407EC4"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4CEC76A" w14:textId="77777777" w:rsidR="00A410BD" w:rsidRDefault="00A410BD" w:rsidP="00A410BD">
            <w:pPr>
              <w:jc w:val="center"/>
              <w:rPr>
                <w:lang w:val="en-AU"/>
              </w:rPr>
            </w:pPr>
            <w:r>
              <w:rPr>
                <w:lang w:val="en-AU"/>
              </w:rPr>
              <w:t>11.15.5</w:t>
            </w:r>
          </w:p>
        </w:tc>
        <w:tc>
          <w:tcPr>
            <w:tcW w:w="4798" w:type="dxa"/>
            <w:gridSpan w:val="2"/>
            <w:tcBorders>
              <w:top w:val="single" w:sz="4" w:space="0" w:color="auto"/>
              <w:bottom w:val="single" w:sz="4" w:space="0" w:color="auto"/>
              <w:right w:val="single" w:sz="18" w:space="0" w:color="auto"/>
            </w:tcBorders>
          </w:tcPr>
          <w:p w14:paraId="6BC51EDF" w14:textId="77777777" w:rsidR="00A410BD" w:rsidRDefault="00A410BD" w:rsidP="00A410BD">
            <w:pPr>
              <w:spacing w:before="20"/>
              <w:jc w:val="both"/>
              <w:rPr>
                <w:rFonts w:ascii="Arial" w:hAnsi="Arial" w:cs="Arial"/>
                <w:color w:val="000000"/>
              </w:rPr>
            </w:pPr>
            <w:r>
              <w:rPr>
                <w:rFonts w:ascii="Arial" w:hAnsi="Arial" w:cs="Arial"/>
                <w:color w:val="000000"/>
              </w:rPr>
              <w:t xml:space="preserve">Summary of new case of </w:t>
            </w:r>
            <w:r w:rsidRPr="009A1A0E">
              <w:rPr>
                <w:rFonts w:ascii="Arial" w:hAnsi="Arial" w:cs="Arial"/>
                <w:i/>
                <w:iCs/>
                <w:color w:val="000000"/>
              </w:rPr>
              <w:t>Best v The Queen</w:t>
            </w:r>
            <w:r>
              <w:rPr>
                <w:rFonts w:ascii="Arial" w:hAnsi="Arial" w:cs="Arial"/>
                <w:color w:val="000000"/>
              </w:rPr>
              <w:t xml:space="preserve"> [2019] VSCA 124.</w:t>
            </w:r>
          </w:p>
        </w:tc>
      </w:tr>
      <w:tr w:rsidR="00A410BD" w14:paraId="7D18588F" w14:textId="77777777" w:rsidTr="00473897">
        <w:tc>
          <w:tcPr>
            <w:tcW w:w="1220" w:type="dxa"/>
            <w:gridSpan w:val="2"/>
            <w:tcBorders>
              <w:top w:val="single" w:sz="4" w:space="0" w:color="auto"/>
              <w:left w:val="single" w:sz="18" w:space="0" w:color="auto"/>
              <w:bottom w:val="single" w:sz="4" w:space="0" w:color="auto"/>
            </w:tcBorders>
          </w:tcPr>
          <w:p w14:paraId="64B8E86B" w14:textId="77777777" w:rsidR="00A410BD" w:rsidRDefault="00A410BD" w:rsidP="00A410BD">
            <w:pPr>
              <w:rPr>
                <w:lang w:val="en-AU"/>
              </w:rPr>
            </w:pPr>
            <w:r>
              <w:rPr>
                <w:lang w:val="en-AU"/>
              </w:rPr>
              <w:t>08/07/19</w:t>
            </w:r>
          </w:p>
        </w:tc>
        <w:tc>
          <w:tcPr>
            <w:tcW w:w="836" w:type="dxa"/>
            <w:tcBorders>
              <w:top w:val="single" w:sz="4" w:space="0" w:color="auto"/>
              <w:bottom w:val="single" w:sz="4" w:space="0" w:color="auto"/>
            </w:tcBorders>
          </w:tcPr>
          <w:p w14:paraId="24B94802" w14:textId="5DF6E9FC"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30C4738" w14:textId="77777777" w:rsidR="00A410BD" w:rsidRDefault="00A410BD" w:rsidP="00A410BD">
            <w:pPr>
              <w:jc w:val="center"/>
              <w:rPr>
                <w:lang w:val="en-AU"/>
              </w:rPr>
            </w:pPr>
            <w:r>
              <w:rPr>
                <w:lang w:val="en-AU"/>
              </w:rPr>
              <w:t>11.18</w:t>
            </w:r>
          </w:p>
        </w:tc>
        <w:tc>
          <w:tcPr>
            <w:tcW w:w="4798" w:type="dxa"/>
            <w:gridSpan w:val="2"/>
            <w:tcBorders>
              <w:top w:val="single" w:sz="4" w:space="0" w:color="auto"/>
              <w:bottom w:val="single" w:sz="4" w:space="0" w:color="auto"/>
              <w:right w:val="single" w:sz="18" w:space="0" w:color="auto"/>
            </w:tcBorders>
          </w:tcPr>
          <w:p w14:paraId="39152F06" w14:textId="77777777" w:rsidR="00A410BD" w:rsidRPr="002D082A" w:rsidRDefault="00A410BD" w:rsidP="00A410BD">
            <w:pPr>
              <w:keepNext/>
              <w:keepLines/>
              <w:numPr>
                <w:ilvl w:val="0"/>
                <w:numId w:val="46"/>
              </w:numPr>
              <w:ind w:left="357" w:hanging="357"/>
              <w:jc w:val="both"/>
              <w:rPr>
                <w:rFonts w:ascii="Arial" w:hAnsi="Arial" w:cs="Arial"/>
              </w:rPr>
            </w:pPr>
            <w:r>
              <w:rPr>
                <w:rFonts w:ascii="Arial" w:hAnsi="Arial" w:cs="Arial"/>
              </w:rPr>
              <w:t xml:space="preserve">Added dicta from </w:t>
            </w:r>
            <w:r w:rsidRPr="00A7433A">
              <w:rPr>
                <w:rFonts w:ascii="Arial" w:hAnsi="Arial" w:cs="Arial"/>
                <w:i/>
                <w:iCs/>
                <w:color w:val="000000"/>
              </w:rPr>
              <w:t>Guden v The Queen</w:t>
            </w:r>
            <w:r>
              <w:rPr>
                <w:rFonts w:ascii="Arial" w:hAnsi="Arial" w:cs="Arial"/>
                <w:color w:val="000000"/>
              </w:rPr>
              <w:t xml:space="preserve"> (2010) 28 VR 228; [2010] VSCA 196.</w:t>
            </w:r>
          </w:p>
          <w:p w14:paraId="7CB9C06F" w14:textId="77777777" w:rsidR="00A410BD" w:rsidRPr="002D082A" w:rsidRDefault="00A410BD" w:rsidP="00A410BD">
            <w:pPr>
              <w:keepNext/>
              <w:keepLines/>
              <w:numPr>
                <w:ilvl w:val="0"/>
                <w:numId w:val="46"/>
              </w:numPr>
              <w:ind w:left="357" w:hanging="357"/>
              <w:jc w:val="both"/>
              <w:rPr>
                <w:rFonts w:ascii="Arial" w:hAnsi="Arial" w:cs="Arial"/>
              </w:rPr>
            </w:pPr>
            <w:r>
              <w:rPr>
                <w:rFonts w:ascii="Arial" w:hAnsi="Arial" w:cs="Arial"/>
              </w:rPr>
              <w:t xml:space="preserve">Reference to new case of </w:t>
            </w:r>
            <w:r w:rsidRPr="00236BA0">
              <w:rPr>
                <w:rFonts w:ascii="Arial" w:hAnsi="Arial" w:cs="Arial"/>
                <w:i/>
                <w:iCs/>
                <w:color w:val="000000"/>
              </w:rPr>
              <w:t>R v Shoma</w:t>
            </w:r>
            <w:r>
              <w:rPr>
                <w:rFonts w:ascii="Arial" w:hAnsi="Arial" w:cs="Arial"/>
                <w:color w:val="000000"/>
              </w:rPr>
              <w:t xml:space="preserve"> [2019] VSC 367 at [100]-[105].</w:t>
            </w:r>
          </w:p>
        </w:tc>
      </w:tr>
      <w:tr w:rsidR="00A410BD" w14:paraId="03CFA8ED"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2A0A5811" w14:textId="77777777" w:rsidR="00A410BD" w:rsidRPr="0054535C" w:rsidRDefault="00A410BD" w:rsidP="00A410BD">
            <w:pPr>
              <w:rPr>
                <w:sz w:val="22"/>
                <w:lang w:val="en-AU"/>
              </w:rPr>
            </w:pPr>
            <w:r>
              <w:rPr>
                <w:sz w:val="22"/>
                <w:lang w:val="en-AU"/>
              </w:rPr>
              <w:t>18/06</w:t>
            </w:r>
            <w:r w:rsidRPr="0054535C">
              <w:rPr>
                <w:sz w:val="22"/>
                <w:lang w:val="en-AU"/>
              </w:rPr>
              <w:t>/19</w:t>
            </w:r>
          </w:p>
        </w:tc>
        <w:tc>
          <w:tcPr>
            <w:tcW w:w="7073" w:type="dxa"/>
            <w:gridSpan w:val="4"/>
            <w:tcBorders>
              <w:top w:val="single" w:sz="18" w:space="0" w:color="auto"/>
              <w:bottom w:val="single" w:sz="4" w:space="0" w:color="auto"/>
              <w:right w:val="single" w:sz="18" w:space="0" w:color="auto"/>
            </w:tcBorders>
            <w:shd w:val="clear" w:color="auto" w:fill="DDDDDD"/>
          </w:tcPr>
          <w:p w14:paraId="69E1503A" w14:textId="687218D7"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A410BD" w14:paraId="30625A38" w14:textId="77777777" w:rsidTr="00473897">
        <w:tc>
          <w:tcPr>
            <w:tcW w:w="1220" w:type="dxa"/>
            <w:gridSpan w:val="2"/>
            <w:tcBorders>
              <w:top w:val="single" w:sz="4" w:space="0" w:color="auto"/>
              <w:left w:val="single" w:sz="18" w:space="0" w:color="auto"/>
              <w:bottom w:val="single" w:sz="4" w:space="0" w:color="auto"/>
            </w:tcBorders>
          </w:tcPr>
          <w:p w14:paraId="50903622" w14:textId="77777777" w:rsidR="00A410BD" w:rsidRDefault="00A410BD" w:rsidP="00A410BD">
            <w:pPr>
              <w:rPr>
                <w:lang w:val="en-AU"/>
              </w:rPr>
            </w:pPr>
            <w:r>
              <w:rPr>
                <w:lang w:val="en-AU"/>
              </w:rPr>
              <w:t>18/06/19</w:t>
            </w:r>
          </w:p>
        </w:tc>
        <w:tc>
          <w:tcPr>
            <w:tcW w:w="836" w:type="dxa"/>
            <w:tcBorders>
              <w:top w:val="single" w:sz="4" w:space="0" w:color="auto"/>
              <w:bottom w:val="single" w:sz="4" w:space="0" w:color="auto"/>
            </w:tcBorders>
          </w:tcPr>
          <w:p w14:paraId="47798C5E" w14:textId="54512D52"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1D0AE012" w14:textId="77777777" w:rsidR="00A410BD" w:rsidRDefault="00A410BD" w:rsidP="00A410BD">
            <w:pPr>
              <w:jc w:val="center"/>
              <w:rPr>
                <w:lang w:val="en-AU"/>
              </w:rPr>
            </w:pPr>
            <w:r>
              <w:rPr>
                <w:lang w:val="en-AU"/>
              </w:rPr>
              <w:t>10.1</w:t>
            </w:r>
          </w:p>
        </w:tc>
        <w:tc>
          <w:tcPr>
            <w:tcW w:w="4798" w:type="dxa"/>
            <w:gridSpan w:val="2"/>
            <w:tcBorders>
              <w:top w:val="single" w:sz="4" w:space="0" w:color="auto"/>
              <w:bottom w:val="single" w:sz="4" w:space="0" w:color="auto"/>
              <w:right w:val="single" w:sz="18" w:space="0" w:color="auto"/>
            </w:tcBorders>
          </w:tcPr>
          <w:p w14:paraId="4542D7EC" w14:textId="77777777" w:rsidR="00A410BD" w:rsidRDefault="00A410BD" w:rsidP="00A410BD">
            <w:pPr>
              <w:spacing w:before="20"/>
              <w:jc w:val="both"/>
              <w:rPr>
                <w:rFonts w:ascii="Arial" w:hAnsi="Arial" w:cs="Arial"/>
                <w:color w:val="000000"/>
              </w:rPr>
            </w:pPr>
            <w:r>
              <w:rPr>
                <w:rFonts w:ascii="Arial" w:hAnsi="Arial" w:cs="Arial"/>
                <w:color w:val="000000"/>
              </w:rPr>
              <w:t xml:space="preserve">Discussion of new case of </w:t>
            </w:r>
            <w:r w:rsidRPr="00241831">
              <w:rPr>
                <w:rFonts w:ascii="Arial" w:hAnsi="Arial" w:cs="Arial"/>
                <w:i/>
                <w:iCs/>
              </w:rPr>
              <w:t>PT v DPP</w:t>
            </w:r>
            <w:r>
              <w:rPr>
                <w:rFonts w:ascii="Arial" w:hAnsi="Arial" w:cs="Arial"/>
              </w:rPr>
              <w:t xml:space="preserve"> [2019] VCC 836.</w:t>
            </w:r>
          </w:p>
        </w:tc>
      </w:tr>
      <w:tr w:rsidR="00A410BD" w14:paraId="28AF038E" w14:textId="77777777" w:rsidTr="00473897">
        <w:tc>
          <w:tcPr>
            <w:tcW w:w="1220" w:type="dxa"/>
            <w:gridSpan w:val="2"/>
            <w:tcBorders>
              <w:top w:val="single" w:sz="4" w:space="0" w:color="auto"/>
              <w:left w:val="single" w:sz="18" w:space="0" w:color="auto"/>
              <w:bottom w:val="single" w:sz="18" w:space="0" w:color="auto"/>
            </w:tcBorders>
          </w:tcPr>
          <w:p w14:paraId="482BD5E2" w14:textId="77777777" w:rsidR="00A410BD" w:rsidRDefault="00A410BD" w:rsidP="00A410BD">
            <w:pPr>
              <w:rPr>
                <w:lang w:val="en-AU"/>
              </w:rPr>
            </w:pPr>
            <w:r>
              <w:rPr>
                <w:lang w:val="en-AU"/>
              </w:rPr>
              <w:t>18/06/19</w:t>
            </w:r>
          </w:p>
        </w:tc>
        <w:tc>
          <w:tcPr>
            <w:tcW w:w="836" w:type="dxa"/>
            <w:tcBorders>
              <w:top w:val="single" w:sz="4" w:space="0" w:color="auto"/>
              <w:bottom w:val="single" w:sz="18" w:space="0" w:color="auto"/>
            </w:tcBorders>
          </w:tcPr>
          <w:p w14:paraId="54B91A23" w14:textId="65ACE44B" w:rsidR="00A410BD" w:rsidRDefault="00A410BD" w:rsidP="00A410BD">
            <w:pPr>
              <w:jc w:val="center"/>
              <w:rPr>
                <w:lang w:val="en-AU"/>
              </w:rPr>
            </w:pPr>
            <w:r>
              <w:rPr>
                <w:lang w:val="en-AU"/>
              </w:rPr>
              <w:t>10</w:t>
            </w:r>
          </w:p>
        </w:tc>
        <w:tc>
          <w:tcPr>
            <w:tcW w:w="1439" w:type="dxa"/>
            <w:tcBorders>
              <w:top w:val="single" w:sz="4" w:space="0" w:color="auto"/>
              <w:bottom w:val="single" w:sz="18" w:space="0" w:color="auto"/>
            </w:tcBorders>
          </w:tcPr>
          <w:p w14:paraId="5C2CA527" w14:textId="77777777" w:rsidR="00A410BD" w:rsidRDefault="00A410BD" w:rsidP="00A410BD">
            <w:pPr>
              <w:jc w:val="center"/>
              <w:rPr>
                <w:lang w:val="en-AU"/>
              </w:rPr>
            </w:pPr>
            <w:r>
              <w:rPr>
                <w:lang w:val="en-AU"/>
              </w:rPr>
              <w:t>10.3.11</w:t>
            </w:r>
          </w:p>
        </w:tc>
        <w:tc>
          <w:tcPr>
            <w:tcW w:w="4798" w:type="dxa"/>
            <w:gridSpan w:val="2"/>
            <w:tcBorders>
              <w:top w:val="single" w:sz="4" w:space="0" w:color="auto"/>
              <w:bottom w:val="single" w:sz="18" w:space="0" w:color="auto"/>
              <w:right w:val="single" w:sz="18" w:space="0" w:color="auto"/>
            </w:tcBorders>
          </w:tcPr>
          <w:p w14:paraId="37C8AD59"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Reference to new case of </w:t>
            </w:r>
            <w:r w:rsidRPr="00241831">
              <w:rPr>
                <w:rFonts w:ascii="Arial" w:hAnsi="Arial" w:cs="Arial"/>
                <w:i/>
                <w:iCs/>
              </w:rPr>
              <w:t>PT v DPP</w:t>
            </w:r>
            <w:r>
              <w:rPr>
                <w:rFonts w:ascii="Arial" w:hAnsi="Arial" w:cs="Arial"/>
              </w:rPr>
              <w:t xml:space="preserve"> [2019] VCC 836 </w:t>
            </w:r>
            <w:r>
              <w:rPr>
                <w:rFonts w:ascii="Arial" w:hAnsi="Arial" w:cs="Arial"/>
                <w:color w:val="000000"/>
              </w:rPr>
              <w:t>and cross-reference back to section 10.1.</w:t>
            </w:r>
          </w:p>
        </w:tc>
      </w:tr>
      <w:tr w:rsidR="00A410BD" w14:paraId="08AB4A41"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5D28185B" w14:textId="77777777" w:rsidR="00A410BD" w:rsidRPr="0054535C" w:rsidRDefault="00A410BD" w:rsidP="00A410BD">
            <w:pPr>
              <w:rPr>
                <w:sz w:val="22"/>
                <w:lang w:val="en-AU"/>
              </w:rPr>
            </w:pPr>
            <w:r>
              <w:rPr>
                <w:sz w:val="22"/>
                <w:lang w:val="en-AU"/>
              </w:rPr>
              <w:t>23/04</w:t>
            </w:r>
            <w:r w:rsidRPr="0054535C">
              <w:rPr>
                <w:sz w:val="22"/>
                <w:lang w:val="en-AU"/>
              </w:rPr>
              <w:t>/19</w:t>
            </w:r>
          </w:p>
        </w:tc>
        <w:tc>
          <w:tcPr>
            <w:tcW w:w="7073" w:type="dxa"/>
            <w:gridSpan w:val="4"/>
            <w:tcBorders>
              <w:top w:val="single" w:sz="18" w:space="0" w:color="auto"/>
              <w:bottom w:val="single" w:sz="4" w:space="0" w:color="auto"/>
              <w:right w:val="single" w:sz="18" w:space="0" w:color="auto"/>
            </w:tcBorders>
            <w:shd w:val="clear" w:color="auto" w:fill="DDDDDD"/>
          </w:tcPr>
          <w:p w14:paraId="663B369E" w14:textId="1E331B4D" w:rsidR="00A410BD" w:rsidRPr="0054535C" w:rsidRDefault="00A410BD" w:rsidP="00A410BD">
            <w:pPr>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A410BD" w14:paraId="14F15643" w14:textId="77777777" w:rsidTr="00473897">
        <w:tc>
          <w:tcPr>
            <w:tcW w:w="1220" w:type="dxa"/>
            <w:gridSpan w:val="2"/>
            <w:tcBorders>
              <w:top w:val="single" w:sz="4" w:space="0" w:color="auto"/>
              <w:left w:val="single" w:sz="18" w:space="0" w:color="auto"/>
              <w:bottom w:val="single" w:sz="18" w:space="0" w:color="auto"/>
            </w:tcBorders>
          </w:tcPr>
          <w:p w14:paraId="2E4C66F2" w14:textId="77777777" w:rsidR="00A410BD" w:rsidRDefault="00A410BD" w:rsidP="00A410BD">
            <w:pPr>
              <w:rPr>
                <w:lang w:val="en-AU"/>
              </w:rPr>
            </w:pPr>
            <w:r>
              <w:rPr>
                <w:lang w:val="en-AU"/>
              </w:rPr>
              <w:t>23/04/19</w:t>
            </w:r>
          </w:p>
        </w:tc>
        <w:tc>
          <w:tcPr>
            <w:tcW w:w="836" w:type="dxa"/>
            <w:tcBorders>
              <w:top w:val="single" w:sz="4" w:space="0" w:color="auto"/>
              <w:bottom w:val="single" w:sz="18" w:space="0" w:color="auto"/>
            </w:tcBorders>
          </w:tcPr>
          <w:p w14:paraId="441628C2" w14:textId="239BD758" w:rsidR="00A410BD" w:rsidRDefault="00A410BD" w:rsidP="00A410BD">
            <w:pPr>
              <w:jc w:val="center"/>
              <w:rPr>
                <w:lang w:val="en-AU"/>
              </w:rPr>
            </w:pPr>
            <w:r>
              <w:rPr>
                <w:lang w:val="en-AU"/>
              </w:rPr>
              <w:t>11</w:t>
            </w:r>
          </w:p>
        </w:tc>
        <w:tc>
          <w:tcPr>
            <w:tcW w:w="1439" w:type="dxa"/>
            <w:tcBorders>
              <w:top w:val="single" w:sz="4" w:space="0" w:color="auto"/>
              <w:bottom w:val="single" w:sz="18" w:space="0" w:color="auto"/>
            </w:tcBorders>
          </w:tcPr>
          <w:p w14:paraId="212661F6" w14:textId="77777777" w:rsidR="00A410BD" w:rsidRDefault="00A410BD" w:rsidP="00A410BD">
            <w:pPr>
              <w:jc w:val="center"/>
              <w:rPr>
                <w:lang w:val="en-AU"/>
              </w:rPr>
            </w:pPr>
            <w:r>
              <w:rPr>
                <w:lang w:val="en-AU"/>
              </w:rPr>
              <w:t>11.2.6</w:t>
            </w:r>
          </w:p>
        </w:tc>
        <w:tc>
          <w:tcPr>
            <w:tcW w:w="4798" w:type="dxa"/>
            <w:gridSpan w:val="2"/>
            <w:tcBorders>
              <w:top w:val="single" w:sz="4" w:space="0" w:color="auto"/>
              <w:bottom w:val="single" w:sz="18" w:space="0" w:color="auto"/>
              <w:right w:val="single" w:sz="18" w:space="0" w:color="auto"/>
            </w:tcBorders>
          </w:tcPr>
          <w:p w14:paraId="5888D8C8" w14:textId="77777777" w:rsidR="00A410BD" w:rsidRDefault="00A410BD" w:rsidP="00A410BD">
            <w:pPr>
              <w:spacing w:before="20" w:after="20"/>
              <w:jc w:val="both"/>
              <w:rPr>
                <w:rFonts w:ascii="Arial" w:hAnsi="Arial" w:cs="Arial"/>
                <w:color w:val="000000"/>
              </w:rPr>
            </w:pPr>
            <w:r>
              <w:rPr>
                <w:rFonts w:ascii="Arial" w:hAnsi="Arial" w:cs="Arial"/>
                <w:color w:val="000000"/>
              </w:rPr>
              <w:t xml:space="preserve">Reference to new case of </w:t>
            </w:r>
            <w:r w:rsidRPr="00957F15">
              <w:rPr>
                <w:rFonts w:ascii="Arial" w:hAnsi="Arial" w:cs="Arial"/>
                <w:i/>
                <w:color w:val="000000"/>
              </w:rPr>
              <w:t>Simpson v The Queen</w:t>
            </w:r>
            <w:r>
              <w:rPr>
                <w:rFonts w:ascii="Arial" w:hAnsi="Arial" w:cs="Arial"/>
                <w:color w:val="000000"/>
              </w:rPr>
              <w:t xml:space="preserve"> [2019] VSCA 82 at [26]-[31].</w:t>
            </w:r>
          </w:p>
        </w:tc>
      </w:tr>
      <w:tr w:rsidR="00A410BD" w14:paraId="219117EB"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09870782" w14:textId="77777777" w:rsidR="00A410BD" w:rsidRPr="0054535C" w:rsidRDefault="00A410BD" w:rsidP="00A410BD">
            <w:pPr>
              <w:rPr>
                <w:sz w:val="22"/>
                <w:lang w:val="en-AU"/>
              </w:rPr>
            </w:pPr>
            <w:r>
              <w:rPr>
                <w:sz w:val="22"/>
                <w:lang w:val="en-AU"/>
              </w:rPr>
              <w:t>09/04</w:t>
            </w:r>
            <w:r w:rsidRPr="0054535C">
              <w:rPr>
                <w:sz w:val="22"/>
                <w:lang w:val="en-AU"/>
              </w:rPr>
              <w:t>/19</w:t>
            </w:r>
          </w:p>
        </w:tc>
        <w:tc>
          <w:tcPr>
            <w:tcW w:w="7073" w:type="dxa"/>
            <w:gridSpan w:val="4"/>
            <w:tcBorders>
              <w:top w:val="single" w:sz="18" w:space="0" w:color="auto"/>
              <w:bottom w:val="single" w:sz="4" w:space="0" w:color="auto"/>
              <w:right w:val="single" w:sz="18" w:space="0" w:color="auto"/>
            </w:tcBorders>
            <w:shd w:val="clear" w:color="auto" w:fill="DDDDDD"/>
          </w:tcPr>
          <w:p w14:paraId="1C37BE6D" w14:textId="3CC32E3C" w:rsidR="00A410BD" w:rsidRPr="0054535C" w:rsidRDefault="00A410BD" w:rsidP="00A410BD">
            <w:pPr>
              <w:spacing w:before="20"/>
              <w:jc w:val="center"/>
              <w:rPr>
                <w:rFonts w:ascii="Arial" w:hAnsi="Arial" w:cs="Arial"/>
                <w:color w:val="000000"/>
                <w:sz w:val="22"/>
              </w:rPr>
            </w:pPr>
            <w:r w:rsidRPr="0054535C">
              <w:rPr>
                <w:sz w:val="22"/>
                <w:lang w:val="en-AU"/>
              </w:rPr>
              <w:t xml:space="preserve">CHAPTER </w:t>
            </w:r>
            <w:r>
              <w:rPr>
                <w:sz w:val="22"/>
                <w:lang w:val="en-AU"/>
              </w:rPr>
              <w:t>2</w:t>
            </w:r>
            <w:r w:rsidRPr="0054535C">
              <w:rPr>
                <w:sz w:val="22"/>
                <w:lang w:val="en-AU"/>
              </w:rPr>
              <w:t xml:space="preserve"> – </w:t>
            </w:r>
            <w:r>
              <w:rPr>
                <w:sz w:val="22"/>
                <w:lang w:val="en-AU"/>
              </w:rPr>
              <w:t>COURT OVERVIEW</w:t>
            </w:r>
          </w:p>
        </w:tc>
      </w:tr>
      <w:tr w:rsidR="00A410BD" w14:paraId="68C5B48D" w14:textId="77777777" w:rsidTr="00473897">
        <w:tc>
          <w:tcPr>
            <w:tcW w:w="1220" w:type="dxa"/>
            <w:gridSpan w:val="2"/>
            <w:tcBorders>
              <w:top w:val="single" w:sz="4" w:space="0" w:color="auto"/>
              <w:left w:val="single" w:sz="18" w:space="0" w:color="auto"/>
              <w:bottom w:val="single" w:sz="4" w:space="0" w:color="auto"/>
            </w:tcBorders>
          </w:tcPr>
          <w:p w14:paraId="564F4E50" w14:textId="77777777" w:rsidR="00A410BD" w:rsidRDefault="00A410BD" w:rsidP="00A410BD">
            <w:pPr>
              <w:rPr>
                <w:lang w:val="en-AU"/>
              </w:rPr>
            </w:pPr>
            <w:r>
              <w:rPr>
                <w:lang w:val="en-AU"/>
              </w:rPr>
              <w:t>09/04/19</w:t>
            </w:r>
          </w:p>
        </w:tc>
        <w:tc>
          <w:tcPr>
            <w:tcW w:w="836" w:type="dxa"/>
            <w:tcBorders>
              <w:top w:val="single" w:sz="4" w:space="0" w:color="auto"/>
              <w:bottom w:val="single" w:sz="4" w:space="0" w:color="auto"/>
            </w:tcBorders>
          </w:tcPr>
          <w:p w14:paraId="3B7C38E4" w14:textId="4EF1865F"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279F56E6" w14:textId="77777777" w:rsidR="00A410BD" w:rsidRDefault="00A410BD" w:rsidP="00A410BD">
            <w:pPr>
              <w:jc w:val="center"/>
              <w:rPr>
                <w:lang w:val="en-AU"/>
              </w:rPr>
            </w:pPr>
            <w:r>
              <w:rPr>
                <w:lang w:val="en-AU"/>
              </w:rPr>
              <w:t>2.7.3</w:t>
            </w:r>
          </w:p>
        </w:tc>
        <w:tc>
          <w:tcPr>
            <w:tcW w:w="4798" w:type="dxa"/>
            <w:gridSpan w:val="2"/>
            <w:tcBorders>
              <w:top w:val="single" w:sz="4" w:space="0" w:color="auto"/>
              <w:bottom w:val="single" w:sz="4" w:space="0" w:color="auto"/>
              <w:right w:val="single" w:sz="18" w:space="0" w:color="auto"/>
            </w:tcBorders>
          </w:tcPr>
          <w:p w14:paraId="26D587C1" w14:textId="77777777" w:rsidR="00A410BD" w:rsidRDefault="00A410BD" w:rsidP="00A410BD">
            <w:pPr>
              <w:spacing w:before="20"/>
              <w:jc w:val="both"/>
              <w:rPr>
                <w:rFonts w:ascii="Arial" w:hAnsi="Arial" w:cs="Arial"/>
                <w:color w:val="000000"/>
              </w:rPr>
            </w:pPr>
            <w:r>
              <w:rPr>
                <w:rFonts w:ascii="Arial" w:hAnsi="Arial" w:cs="Arial"/>
                <w:color w:val="000000"/>
              </w:rPr>
              <w:t xml:space="preserve">References to new cases of </w:t>
            </w:r>
            <w:r w:rsidRPr="00FD01FF">
              <w:rPr>
                <w:rFonts w:ascii="Arial" w:hAnsi="Arial" w:cs="Arial"/>
                <w:i/>
              </w:rPr>
              <w:t>XBA (ex parte)</w:t>
            </w:r>
            <w:r>
              <w:rPr>
                <w:rFonts w:ascii="Arial" w:hAnsi="Arial" w:cs="Arial"/>
              </w:rPr>
              <w:t xml:space="preserve"> [2019] VSC 49 at [4]-[17]; </w:t>
            </w:r>
            <w:r w:rsidRPr="003A50AA">
              <w:rPr>
                <w:rFonts w:ascii="Arial" w:hAnsi="Arial" w:cs="Arial"/>
                <w:i/>
                <w:color w:val="000000"/>
              </w:rPr>
              <w:t>GHJ v Secretary to the Department of Justice and Community Safety</w:t>
            </w:r>
            <w:r>
              <w:rPr>
                <w:rFonts w:ascii="Arial" w:hAnsi="Arial" w:cs="Arial"/>
                <w:color w:val="000000"/>
              </w:rPr>
              <w:t xml:space="preserve"> [2019] VSC 89.</w:t>
            </w:r>
          </w:p>
        </w:tc>
      </w:tr>
      <w:tr w:rsidR="00A410BD" w14:paraId="6B709BB6" w14:textId="77777777" w:rsidTr="00473897">
        <w:tc>
          <w:tcPr>
            <w:tcW w:w="1220" w:type="dxa"/>
            <w:gridSpan w:val="2"/>
            <w:tcBorders>
              <w:top w:val="single" w:sz="4" w:space="0" w:color="auto"/>
              <w:left w:val="single" w:sz="18" w:space="0" w:color="auto"/>
              <w:bottom w:val="single" w:sz="4" w:space="0" w:color="auto"/>
            </w:tcBorders>
          </w:tcPr>
          <w:p w14:paraId="03AC8355" w14:textId="77777777" w:rsidR="00A410BD" w:rsidRDefault="00A410BD" w:rsidP="00A410BD">
            <w:pPr>
              <w:rPr>
                <w:lang w:val="en-AU"/>
              </w:rPr>
            </w:pPr>
            <w:r>
              <w:rPr>
                <w:lang w:val="en-AU"/>
              </w:rPr>
              <w:t>09/04/19</w:t>
            </w:r>
          </w:p>
        </w:tc>
        <w:tc>
          <w:tcPr>
            <w:tcW w:w="836" w:type="dxa"/>
            <w:tcBorders>
              <w:top w:val="single" w:sz="4" w:space="0" w:color="auto"/>
              <w:bottom w:val="single" w:sz="4" w:space="0" w:color="auto"/>
            </w:tcBorders>
          </w:tcPr>
          <w:p w14:paraId="0C36FBE5" w14:textId="3EE24113"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346A3385" w14:textId="77777777" w:rsidR="00A410BD" w:rsidRDefault="00A410BD" w:rsidP="00A410BD">
            <w:pPr>
              <w:jc w:val="center"/>
              <w:rPr>
                <w:lang w:val="en-AU"/>
              </w:rPr>
            </w:pPr>
            <w:r>
              <w:rPr>
                <w:lang w:val="en-AU"/>
              </w:rPr>
              <w:t>2.8.2</w:t>
            </w:r>
          </w:p>
        </w:tc>
        <w:tc>
          <w:tcPr>
            <w:tcW w:w="4798" w:type="dxa"/>
            <w:gridSpan w:val="2"/>
            <w:tcBorders>
              <w:top w:val="single" w:sz="4" w:space="0" w:color="auto"/>
              <w:bottom w:val="single" w:sz="4" w:space="0" w:color="auto"/>
              <w:right w:val="single" w:sz="18" w:space="0" w:color="auto"/>
            </w:tcBorders>
          </w:tcPr>
          <w:p w14:paraId="6947390D" w14:textId="77777777" w:rsidR="00A410BD" w:rsidRDefault="00A410BD" w:rsidP="00A410BD">
            <w:pPr>
              <w:spacing w:before="20"/>
              <w:jc w:val="both"/>
              <w:rPr>
                <w:rFonts w:ascii="Arial" w:hAnsi="Arial" w:cs="Arial"/>
                <w:color w:val="000000"/>
              </w:rPr>
            </w:pPr>
            <w:r>
              <w:rPr>
                <w:rFonts w:ascii="Arial" w:hAnsi="Arial" w:cs="Arial"/>
                <w:color w:val="000000"/>
              </w:rPr>
              <w:t>References to new cases of:</w:t>
            </w:r>
          </w:p>
          <w:p w14:paraId="6C64895A" w14:textId="77777777" w:rsidR="00A410BD" w:rsidRPr="00CC5643" w:rsidRDefault="00A410BD" w:rsidP="00A410BD">
            <w:pPr>
              <w:numPr>
                <w:ilvl w:val="0"/>
                <w:numId w:val="45"/>
              </w:numPr>
              <w:ind w:left="357" w:hanging="357"/>
              <w:jc w:val="both"/>
              <w:rPr>
                <w:rFonts w:ascii="Arial" w:hAnsi="Arial" w:cs="Arial"/>
                <w:color w:val="000000"/>
              </w:rPr>
            </w:pPr>
            <w:r w:rsidRPr="00617CC1">
              <w:rPr>
                <w:rFonts w:ascii="Arial" w:hAnsi="Arial" w:cs="Arial"/>
                <w:i/>
              </w:rPr>
              <w:t>AB (a pseudonym) v CD (a pseudonym) &amp; EF (a pseudonym)</w:t>
            </w:r>
            <w:r>
              <w:rPr>
                <w:rFonts w:ascii="Arial" w:hAnsi="Arial" w:cs="Arial"/>
              </w:rPr>
              <w:t xml:space="preserve"> [2019] VSCA 28 esp. at [64]-[80] &amp; [85]-[89];</w:t>
            </w:r>
          </w:p>
          <w:p w14:paraId="67F63588" w14:textId="77777777" w:rsidR="00A410BD" w:rsidRDefault="00A410BD" w:rsidP="00A410BD">
            <w:pPr>
              <w:numPr>
                <w:ilvl w:val="0"/>
                <w:numId w:val="45"/>
              </w:numPr>
              <w:ind w:left="357" w:hanging="357"/>
              <w:jc w:val="both"/>
              <w:rPr>
                <w:rFonts w:ascii="Arial" w:hAnsi="Arial" w:cs="Arial"/>
                <w:color w:val="000000"/>
              </w:rPr>
            </w:pPr>
            <w:r w:rsidRPr="009C333B">
              <w:rPr>
                <w:rFonts w:ascii="Arial" w:hAnsi="Arial" w:cs="Arial"/>
                <w:i/>
              </w:rPr>
              <w:t>AB (a pseudonym) v CD (a pseudonym)</w:t>
            </w:r>
            <w:r>
              <w:rPr>
                <w:rFonts w:ascii="Arial" w:hAnsi="Arial" w:cs="Arial"/>
                <w:i/>
              </w:rPr>
              <w:t>;</w:t>
            </w:r>
            <w:r w:rsidRPr="009C333B">
              <w:rPr>
                <w:rFonts w:ascii="Arial" w:hAnsi="Arial" w:cs="Arial"/>
                <w:i/>
              </w:rPr>
              <w:t xml:space="preserve"> EF (a pseudonym) v CD (a pseudonym)</w:t>
            </w:r>
            <w:r w:rsidRPr="009C333B">
              <w:rPr>
                <w:rFonts w:ascii="Arial" w:hAnsi="Arial" w:cs="Arial"/>
              </w:rPr>
              <w:t xml:space="preserve"> </w:t>
            </w:r>
            <w:r>
              <w:rPr>
                <w:rFonts w:ascii="Arial" w:hAnsi="Arial" w:cs="Arial"/>
              </w:rPr>
              <w:t>[2019] HCA 6.</w:t>
            </w:r>
          </w:p>
        </w:tc>
      </w:tr>
      <w:tr w:rsidR="00A410BD" w14:paraId="159735BD" w14:textId="77777777" w:rsidTr="00473897">
        <w:tc>
          <w:tcPr>
            <w:tcW w:w="1220" w:type="dxa"/>
            <w:gridSpan w:val="2"/>
            <w:tcBorders>
              <w:top w:val="single" w:sz="4" w:space="0" w:color="auto"/>
              <w:left w:val="single" w:sz="18" w:space="0" w:color="auto"/>
              <w:bottom w:val="single" w:sz="4" w:space="0" w:color="auto"/>
            </w:tcBorders>
            <w:shd w:val="clear" w:color="auto" w:fill="DDDDDD"/>
          </w:tcPr>
          <w:p w14:paraId="5A12983E" w14:textId="77777777" w:rsidR="00A410BD" w:rsidRPr="0054535C" w:rsidRDefault="00A410BD" w:rsidP="00A410BD">
            <w:pPr>
              <w:rPr>
                <w:sz w:val="22"/>
                <w:lang w:val="en-AU"/>
              </w:rPr>
            </w:pPr>
            <w:r>
              <w:rPr>
                <w:sz w:val="22"/>
                <w:lang w:val="en-AU"/>
              </w:rPr>
              <w:t>09/04</w:t>
            </w:r>
            <w:r w:rsidRPr="0054535C">
              <w:rPr>
                <w:sz w:val="22"/>
                <w:lang w:val="en-AU"/>
              </w:rPr>
              <w:t>/19</w:t>
            </w:r>
          </w:p>
        </w:tc>
        <w:tc>
          <w:tcPr>
            <w:tcW w:w="7073" w:type="dxa"/>
            <w:gridSpan w:val="4"/>
            <w:tcBorders>
              <w:top w:val="single" w:sz="4" w:space="0" w:color="auto"/>
              <w:bottom w:val="single" w:sz="4" w:space="0" w:color="auto"/>
              <w:right w:val="single" w:sz="18" w:space="0" w:color="auto"/>
            </w:tcBorders>
            <w:shd w:val="clear" w:color="auto" w:fill="DDDDDD"/>
          </w:tcPr>
          <w:p w14:paraId="16675792" w14:textId="2C6C8363" w:rsidR="00A410BD" w:rsidRPr="0054535C" w:rsidRDefault="00A410BD" w:rsidP="00A410BD">
            <w:pPr>
              <w:spacing w:before="20"/>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A410BD" w14:paraId="2A179372" w14:textId="77777777" w:rsidTr="00473897">
        <w:tc>
          <w:tcPr>
            <w:tcW w:w="1220" w:type="dxa"/>
            <w:gridSpan w:val="2"/>
            <w:tcBorders>
              <w:top w:val="single" w:sz="4" w:space="0" w:color="auto"/>
              <w:left w:val="single" w:sz="18" w:space="0" w:color="auto"/>
              <w:bottom w:val="single" w:sz="4" w:space="0" w:color="auto"/>
            </w:tcBorders>
          </w:tcPr>
          <w:p w14:paraId="64F541E4" w14:textId="77777777" w:rsidR="00A410BD" w:rsidRDefault="00A410BD" w:rsidP="00A410BD">
            <w:pPr>
              <w:rPr>
                <w:lang w:val="en-AU"/>
              </w:rPr>
            </w:pPr>
            <w:r>
              <w:rPr>
                <w:lang w:val="en-AU"/>
              </w:rPr>
              <w:t>09/04/19</w:t>
            </w:r>
          </w:p>
        </w:tc>
        <w:tc>
          <w:tcPr>
            <w:tcW w:w="836" w:type="dxa"/>
            <w:tcBorders>
              <w:top w:val="single" w:sz="4" w:space="0" w:color="auto"/>
              <w:bottom w:val="single" w:sz="4" w:space="0" w:color="auto"/>
            </w:tcBorders>
          </w:tcPr>
          <w:p w14:paraId="2FEDA471" w14:textId="497A7164"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4ACA4A02" w14:textId="77777777" w:rsidR="00A410BD" w:rsidRDefault="00A410BD" w:rsidP="00A410BD">
            <w:pPr>
              <w:jc w:val="center"/>
              <w:rPr>
                <w:lang w:val="en-AU"/>
              </w:rPr>
            </w:pPr>
            <w:r>
              <w:rPr>
                <w:lang w:val="en-AU"/>
              </w:rPr>
              <w:t>3.9.3</w:t>
            </w:r>
          </w:p>
        </w:tc>
        <w:tc>
          <w:tcPr>
            <w:tcW w:w="4798" w:type="dxa"/>
            <w:gridSpan w:val="2"/>
            <w:tcBorders>
              <w:top w:val="single" w:sz="4" w:space="0" w:color="auto"/>
              <w:bottom w:val="single" w:sz="4" w:space="0" w:color="auto"/>
              <w:right w:val="single" w:sz="18" w:space="0" w:color="auto"/>
            </w:tcBorders>
          </w:tcPr>
          <w:p w14:paraId="4D860917" w14:textId="77777777" w:rsidR="00A410BD" w:rsidRDefault="00A410BD" w:rsidP="00A410BD">
            <w:pPr>
              <w:spacing w:before="20"/>
              <w:jc w:val="both"/>
              <w:rPr>
                <w:rFonts w:ascii="Arial" w:hAnsi="Arial" w:cs="Arial"/>
                <w:color w:val="000000"/>
              </w:rPr>
            </w:pPr>
            <w:r>
              <w:rPr>
                <w:rFonts w:ascii="Arial" w:hAnsi="Arial" w:cs="Arial"/>
                <w:color w:val="000000"/>
              </w:rPr>
              <w:t xml:space="preserve">Reference to new case of </w:t>
            </w:r>
            <w:r w:rsidRPr="00C7180E">
              <w:rPr>
                <w:rFonts w:ascii="Arial" w:hAnsi="Arial" w:cs="Arial"/>
                <w:i/>
              </w:rPr>
              <w:t>Danyl Hammond (a pseudonym) v Secretary to the Department of Health and Human Services; The Attorney-General of Victoria v DPP [No 2]</w:t>
            </w:r>
            <w:r>
              <w:rPr>
                <w:rFonts w:ascii="Arial" w:hAnsi="Arial" w:cs="Arial"/>
              </w:rPr>
              <w:t xml:space="preserve"> [2019] VSCA 45 at [3].</w:t>
            </w:r>
          </w:p>
        </w:tc>
      </w:tr>
      <w:tr w:rsidR="00A410BD" w14:paraId="793987A8" w14:textId="77777777" w:rsidTr="00473897">
        <w:tc>
          <w:tcPr>
            <w:tcW w:w="1220" w:type="dxa"/>
            <w:gridSpan w:val="2"/>
            <w:tcBorders>
              <w:top w:val="single" w:sz="4" w:space="0" w:color="auto"/>
              <w:left w:val="single" w:sz="18" w:space="0" w:color="auto"/>
              <w:bottom w:val="single" w:sz="4" w:space="0" w:color="auto"/>
            </w:tcBorders>
            <w:shd w:val="clear" w:color="auto" w:fill="DDDDDD"/>
          </w:tcPr>
          <w:p w14:paraId="658038F4" w14:textId="77777777" w:rsidR="00A410BD" w:rsidRPr="0054535C" w:rsidRDefault="00A410BD" w:rsidP="00A410BD">
            <w:pPr>
              <w:rPr>
                <w:sz w:val="22"/>
                <w:lang w:val="en-AU"/>
              </w:rPr>
            </w:pPr>
            <w:r>
              <w:rPr>
                <w:sz w:val="22"/>
                <w:lang w:val="en-AU"/>
              </w:rPr>
              <w:lastRenderedPageBreak/>
              <w:t>09/04</w:t>
            </w:r>
            <w:r w:rsidRPr="0054535C">
              <w:rPr>
                <w:sz w:val="22"/>
                <w:lang w:val="en-AU"/>
              </w:rPr>
              <w:t>/19</w:t>
            </w:r>
          </w:p>
        </w:tc>
        <w:tc>
          <w:tcPr>
            <w:tcW w:w="7073" w:type="dxa"/>
            <w:gridSpan w:val="4"/>
            <w:tcBorders>
              <w:top w:val="single" w:sz="4" w:space="0" w:color="auto"/>
              <w:bottom w:val="single" w:sz="4" w:space="0" w:color="auto"/>
              <w:right w:val="single" w:sz="18" w:space="0" w:color="auto"/>
            </w:tcBorders>
            <w:shd w:val="clear" w:color="auto" w:fill="DDDDDD"/>
          </w:tcPr>
          <w:p w14:paraId="0315DFDB" w14:textId="79A0D004" w:rsidR="00A410BD" w:rsidRPr="0054535C" w:rsidRDefault="00A410BD" w:rsidP="00A410BD">
            <w:pPr>
              <w:spacing w:before="20"/>
              <w:jc w:val="center"/>
              <w:rPr>
                <w:rFonts w:ascii="Arial" w:hAnsi="Arial" w:cs="Arial"/>
                <w:color w:val="000000"/>
                <w:sz w:val="22"/>
              </w:rPr>
            </w:pPr>
            <w:r w:rsidRPr="0054535C">
              <w:rPr>
                <w:sz w:val="22"/>
                <w:lang w:val="en-AU"/>
              </w:rPr>
              <w:t xml:space="preserve">CHAPTER </w:t>
            </w:r>
            <w:r>
              <w:rPr>
                <w:sz w:val="22"/>
                <w:lang w:val="en-AU"/>
              </w:rPr>
              <w:t>8</w:t>
            </w:r>
            <w:r w:rsidRPr="0054535C">
              <w:rPr>
                <w:sz w:val="22"/>
                <w:lang w:val="en-AU"/>
              </w:rPr>
              <w:t xml:space="preserve"> – </w:t>
            </w:r>
            <w:r>
              <w:rPr>
                <w:sz w:val="22"/>
                <w:lang w:val="en-AU"/>
              </w:rPr>
              <w:t>CRIMINAL DIVISION – INVESTIGATION</w:t>
            </w:r>
          </w:p>
        </w:tc>
      </w:tr>
      <w:tr w:rsidR="00A410BD" w14:paraId="28929EEF" w14:textId="77777777" w:rsidTr="00473897">
        <w:tc>
          <w:tcPr>
            <w:tcW w:w="1220" w:type="dxa"/>
            <w:gridSpan w:val="2"/>
            <w:tcBorders>
              <w:top w:val="single" w:sz="4" w:space="0" w:color="auto"/>
              <w:left w:val="single" w:sz="18" w:space="0" w:color="auto"/>
              <w:bottom w:val="single" w:sz="4" w:space="0" w:color="auto"/>
            </w:tcBorders>
          </w:tcPr>
          <w:p w14:paraId="2F163397" w14:textId="77777777" w:rsidR="00A410BD" w:rsidRDefault="00A410BD" w:rsidP="00A410BD">
            <w:pPr>
              <w:rPr>
                <w:lang w:val="en-AU"/>
              </w:rPr>
            </w:pPr>
            <w:r>
              <w:rPr>
                <w:lang w:val="en-AU"/>
              </w:rPr>
              <w:t>09/04/19</w:t>
            </w:r>
          </w:p>
        </w:tc>
        <w:tc>
          <w:tcPr>
            <w:tcW w:w="836" w:type="dxa"/>
            <w:tcBorders>
              <w:top w:val="single" w:sz="4" w:space="0" w:color="auto"/>
              <w:bottom w:val="single" w:sz="4" w:space="0" w:color="auto"/>
            </w:tcBorders>
          </w:tcPr>
          <w:p w14:paraId="01C6067E" w14:textId="5CD96131" w:rsidR="00A410BD" w:rsidRDefault="00A410BD" w:rsidP="00A410BD">
            <w:pPr>
              <w:jc w:val="center"/>
              <w:rPr>
                <w:lang w:val="en-AU"/>
              </w:rPr>
            </w:pPr>
            <w:r>
              <w:rPr>
                <w:lang w:val="en-AU"/>
              </w:rPr>
              <w:t>8</w:t>
            </w:r>
          </w:p>
        </w:tc>
        <w:tc>
          <w:tcPr>
            <w:tcW w:w="1439" w:type="dxa"/>
            <w:tcBorders>
              <w:top w:val="single" w:sz="4" w:space="0" w:color="auto"/>
              <w:bottom w:val="single" w:sz="4" w:space="0" w:color="auto"/>
            </w:tcBorders>
          </w:tcPr>
          <w:p w14:paraId="24F3D310" w14:textId="77777777" w:rsidR="00A410BD" w:rsidRDefault="00A410BD" w:rsidP="00A410BD">
            <w:pPr>
              <w:jc w:val="center"/>
              <w:rPr>
                <w:lang w:val="en-AU"/>
              </w:rPr>
            </w:pPr>
            <w:r>
              <w:rPr>
                <w:lang w:val="en-AU"/>
              </w:rPr>
              <w:t>8.3.3.1</w:t>
            </w:r>
          </w:p>
          <w:p w14:paraId="38F4C4A3" w14:textId="77777777" w:rsidR="00A410BD" w:rsidRDefault="00A410BD" w:rsidP="00A410BD">
            <w:pPr>
              <w:jc w:val="center"/>
              <w:rPr>
                <w:lang w:val="en-AU"/>
              </w:rPr>
            </w:pPr>
            <w:r>
              <w:rPr>
                <w:lang w:val="en-AU"/>
              </w:rPr>
              <w:t>8.4.3.1</w:t>
            </w:r>
          </w:p>
        </w:tc>
        <w:tc>
          <w:tcPr>
            <w:tcW w:w="4798" w:type="dxa"/>
            <w:gridSpan w:val="2"/>
            <w:tcBorders>
              <w:top w:val="single" w:sz="4" w:space="0" w:color="auto"/>
              <w:bottom w:val="single" w:sz="4" w:space="0" w:color="auto"/>
              <w:right w:val="single" w:sz="18" w:space="0" w:color="auto"/>
            </w:tcBorders>
          </w:tcPr>
          <w:p w14:paraId="2128780F" w14:textId="77777777" w:rsidR="00A410BD" w:rsidRDefault="00A410BD" w:rsidP="00A410BD">
            <w:pPr>
              <w:spacing w:before="20"/>
              <w:jc w:val="both"/>
              <w:rPr>
                <w:rFonts w:ascii="Arial" w:hAnsi="Arial" w:cs="Arial"/>
                <w:color w:val="000000"/>
              </w:rPr>
            </w:pPr>
            <w:r>
              <w:rPr>
                <w:rFonts w:ascii="Arial" w:hAnsi="Arial" w:cs="Arial"/>
                <w:color w:val="000000"/>
              </w:rPr>
              <w:t xml:space="preserve">Minor modification to s.464M(2) &amp; 464U(3) of the </w:t>
            </w:r>
            <w:r w:rsidRPr="00032DF1">
              <w:rPr>
                <w:rFonts w:ascii="Arial" w:hAnsi="Arial" w:cs="Arial"/>
                <w:i/>
                <w:color w:val="000000"/>
              </w:rPr>
              <w:t>Crimes Act</w:t>
            </w:r>
            <w:r>
              <w:rPr>
                <w:rFonts w:ascii="Arial" w:hAnsi="Arial" w:cs="Arial"/>
                <w:color w:val="000000"/>
              </w:rPr>
              <w:t xml:space="preserve"> 1958 (Vic) permitting applications to be supported by affirmation as well as by oath or by affidavit.  Note that ss.464SA &amp; 464SB do not apply to children.</w:t>
            </w:r>
          </w:p>
        </w:tc>
      </w:tr>
      <w:tr w:rsidR="00A410BD" w14:paraId="2B81C05F" w14:textId="77777777" w:rsidTr="00473897">
        <w:tc>
          <w:tcPr>
            <w:tcW w:w="1220" w:type="dxa"/>
            <w:gridSpan w:val="2"/>
            <w:tcBorders>
              <w:top w:val="single" w:sz="4" w:space="0" w:color="auto"/>
              <w:left w:val="single" w:sz="18" w:space="0" w:color="auto"/>
              <w:bottom w:val="single" w:sz="4" w:space="0" w:color="auto"/>
            </w:tcBorders>
            <w:shd w:val="clear" w:color="auto" w:fill="DDDDDD"/>
          </w:tcPr>
          <w:p w14:paraId="1BE7F53E" w14:textId="77777777" w:rsidR="00A410BD" w:rsidRPr="0054535C" w:rsidRDefault="00A410BD" w:rsidP="00A410BD">
            <w:pPr>
              <w:rPr>
                <w:sz w:val="22"/>
                <w:lang w:val="en-AU"/>
              </w:rPr>
            </w:pPr>
            <w:r>
              <w:rPr>
                <w:sz w:val="22"/>
                <w:lang w:val="en-AU"/>
              </w:rPr>
              <w:t>09/04</w:t>
            </w:r>
            <w:r w:rsidRPr="0054535C">
              <w:rPr>
                <w:sz w:val="22"/>
                <w:lang w:val="en-AU"/>
              </w:rPr>
              <w:t>/19</w:t>
            </w:r>
          </w:p>
        </w:tc>
        <w:tc>
          <w:tcPr>
            <w:tcW w:w="7073" w:type="dxa"/>
            <w:gridSpan w:val="4"/>
            <w:tcBorders>
              <w:top w:val="single" w:sz="4" w:space="0" w:color="auto"/>
              <w:bottom w:val="single" w:sz="4" w:space="0" w:color="auto"/>
              <w:right w:val="single" w:sz="18" w:space="0" w:color="auto"/>
            </w:tcBorders>
            <w:shd w:val="clear" w:color="auto" w:fill="DDDDDD"/>
          </w:tcPr>
          <w:p w14:paraId="2CB80AC4" w14:textId="332AF9D4" w:rsidR="00A410BD" w:rsidRPr="0054535C" w:rsidRDefault="00A410BD" w:rsidP="00A410BD">
            <w:pPr>
              <w:spacing w:before="20"/>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A410BD" w14:paraId="7FB4C77E" w14:textId="77777777" w:rsidTr="00473897">
        <w:tc>
          <w:tcPr>
            <w:tcW w:w="1220" w:type="dxa"/>
            <w:gridSpan w:val="2"/>
            <w:tcBorders>
              <w:top w:val="single" w:sz="4" w:space="0" w:color="auto"/>
              <w:left w:val="single" w:sz="18" w:space="0" w:color="auto"/>
              <w:bottom w:val="single" w:sz="4" w:space="0" w:color="auto"/>
            </w:tcBorders>
          </w:tcPr>
          <w:p w14:paraId="2BBDB4B6" w14:textId="77777777" w:rsidR="00A410BD" w:rsidRDefault="00A410BD" w:rsidP="00A410BD">
            <w:pPr>
              <w:rPr>
                <w:lang w:val="en-AU"/>
              </w:rPr>
            </w:pPr>
            <w:r>
              <w:rPr>
                <w:lang w:val="en-AU"/>
              </w:rPr>
              <w:t>09/04/19</w:t>
            </w:r>
          </w:p>
        </w:tc>
        <w:tc>
          <w:tcPr>
            <w:tcW w:w="836" w:type="dxa"/>
            <w:tcBorders>
              <w:top w:val="single" w:sz="4" w:space="0" w:color="auto"/>
              <w:bottom w:val="single" w:sz="4" w:space="0" w:color="auto"/>
            </w:tcBorders>
          </w:tcPr>
          <w:p w14:paraId="27CA6670" w14:textId="464CF709"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1AC892A2" w14:textId="77777777" w:rsidR="00A410BD" w:rsidRDefault="00A410BD" w:rsidP="00A410BD">
            <w:pPr>
              <w:jc w:val="center"/>
              <w:rPr>
                <w:lang w:val="en-AU"/>
              </w:rPr>
            </w:pPr>
            <w:r>
              <w:rPr>
                <w:lang w:val="en-AU"/>
              </w:rPr>
              <w:t>10.3.10</w:t>
            </w:r>
          </w:p>
        </w:tc>
        <w:tc>
          <w:tcPr>
            <w:tcW w:w="4798" w:type="dxa"/>
            <w:gridSpan w:val="2"/>
            <w:tcBorders>
              <w:top w:val="single" w:sz="4" w:space="0" w:color="auto"/>
              <w:bottom w:val="single" w:sz="4" w:space="0" w:color="auto"/>
              <w:right w:val="single" w:sz="18" w:space="0" w:color="auto"/>
            </w:tcBorders>
          </w:tcPr>
          <w:p w14:paraId="1BAE1052" w14:textId="77777777" w:rsidR="00A410BD" w:rsidRDefault="00A410BD" w:rsidP="00A410BD">
            <w:pPr>
              <w:spacing w:before="20"/>
              <w:jc w:val="both"/>
              <w:rPr>
                <w:rFonts w:ascii="Arial" w:hAnsi="Arial" w:cs="Arial"/>
                <w:color w:val="000000"/>
              </w:rPr>
            </w:pPr>
            <w:r>
              <w:rPr>
                <w:rFonts w:ascii="Arial" w:hAnsi="Arial" w:cs="Arial"/>
                <w:color w:val="000000"/>
              </w:rPr>
              <w:t xml:space="preserve">Reference to new case of </w:t>
            </w:r>
            <w:r w:rsidRPr="000312FA">
              <w:rPr>
                <w:rFonts w:ascii="Arial" w:hAnsi="Arial" w:cs="Arial"/>
                <w:i/>
              </w:rPr>
              <w:t>Raphael Shannon (a pseudonym) v The Queen</w:t>
            </w:r>
            <w:r>
              <w:rPr>
                <w:rFonts w:ascii="Arial" w:hAnsi="Arial" w:cs="Arial"/>
              </w:rPr>
              <w:t xml:space="preserve"> [2019] VSCA 27.</w:t>
            </w:r>
          </w:p>
        </w:tc>
      </w:tr>
      <w:tr w:rsidR="00A410BD" w14:paraId="633E1D70" w14:textId="77777777" w:rsidTr="00473897">
        <w:tc>
          <w:tcPr>
            <w:tcW w:w="1220" w:type="dxa"/>
            <w:gridSpan w:val="2"/>
            <w:tcBorders>
              <w:top w:val="single" w:sz="4" w:space="0" w:color="auto"/>
              <w:left w:val="single" w:sz="18" w:space="0" w:color="auto"/>
              <w:bottom w:val="single" w:sz="4" w:space="0" w:color="auto"/>
            </w:tcBorders>
          </w:tcPr>
          <w:p w14:paraId="55562555" w14:textId="77777777" w:rsidR="00A410BD" w:rsidRDefault="00A410BD" w:rsidP="00A410BD">
            <w:pPr>
              <w:rPr>
                <w:lang w:val="en-AU"/>
              </w:rPr>
            </w:pPr>
            <w:r>
              <w:rPr>
                <w:lang w:val="en-AU"/>
              </w:rPr>
              <w:t>09/04/19</w:t>
            </w:r>
          </w:p>
        </w:tc>
        <w:tc>
          <w:tcPr>
            <w:tcW w:w="836" w:type="dxa"/>
            <w:tcBorders>
              <w:top w:val="single" w:sz="4" w:space="0" w:color="auto"/>
              <w:bottom w:val="single" w:sz="4" w:space="0" w:color="auto"/>
            </w:tcBorders>
          </w:tcPr>
          <w:p w14:paraId="64E311C2" w14:textId="5669B2CD"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762D1E2F" w14:textId="77777777" w:rsidR="00A410BD" w:rsidRDefault="00A410BD" w:rsidP="00A410BD">
            <w:pPr>
              <w:jc w:val="center"/>
              <w:rPr>
                <w:lang w:val="en-AU"/>
              </w:rPr>
            </w:pPr>
            <w:r>
              <w:rPr>
                <w:lang w:val="en-AU"/>
              </w:rPr>
              <w:t xml:space="preserve">10.6 </w:t>
            </w:r>
            <w:r>
              <w:rPr>
                <w:rFonts w:ascii="Arial" w:hAnsi="Arial" w:cs="Arial"/>
                <w:b/>
                <w:color w:val="FFFFFF"/>
                <w:sz w:val="22"/>
                <w:shd w:val="clear" w:color="auto" w:fill="000000"/>
              </w:rPr>
              <w:t>Q</w:t>
            </w:r>
          </w:p>
        </w:tc>
        <w:tc>
          <w:tcPr>
            <w:tcW w:w="4798" w:type="dxa"/>
            <w:gridSpan w:val="2"/>
            <w:tcBorders>
              <w:top w:val="single" w:sz="4" w:space="0" w:color="auto"/>
              <w:bottom w:val="single" w:sz="4" w:space="0" w:color="auto"/>
              <w:right w:val="single" w:sz="18" w:space="0" w:color="auto"/>
            </w:tcBorders>
          </w:tcPr>
          <w:p w14:paraId="3BEBE1B1" w14:textId="77777777" w:rsidR="00A410BD" w:rsidRDefault="00A410BD" w:rsidP="00A410BD">
            <w:pPr>
              <w:spacing w:before="20"/>
              <w:jc w:val="both"/>
              <w:rPr>
                <w:rFonts w:ascii="Arial" w:hAnsi="Arial" w:cs="Arial"/>
                <w:color w:val="000000"/>
              </w:rPr>
            </w:pPr>
            <w:r>
              <w:rPr>
                <w:rFonts w:ascii="Arial" w:hAnsi="Arial" w:cs="Arial"/>
                <w:color w:val="000000"/>
              </w:rPr>
              <w:t xml:space="preserve">Discussion of new case of </w:t>
            </w:r>
            <w:r w:rsidRPr="00C7180E">
              <w:rPr>
                <w:rFonts w:ascii="Arial" w:hAnsi="Arial" w:cs="Arial"/>
                <w:i/>
              </w:rPr>
              <w:t>Danyl Hammond (a pseudonym) v Secretary to the Department of Health and Human Services; The Attorney-General of Victoria v DPP [No 2]</w:t>
            </w:r>
            <w:r>
              <w:rPr>
                <w:rFonts w:ascii="Arial" w:hAnsi="Arial" w:cs="Arial"/>
              </w:rPr>
              <w:t xml:space="preserve"> [20189] VSCA 356.</w:t>
            </w:r>
          </w:p>
        </w:tc>
      </w:tr>
      <w:tr w:rsidR="00A410BD" w14:paraId="6F546AF5" w14:textId="77777777" w:rsidTr="00473897">
        <w:tc>
          <w:tcPr>
            <w:tcW w:w="1220" w:type="dxa"/>
            <w:gridSpan w:val="2"/>
            <w:tcBorders>
              <w:top w:val="single" w:sz="4" w:space="0" w:color="auto"/>
              <w:left w:val="single" w:sz="18" w:space="0" w:color="auto"/>
              <w:bottom w:val="single" w:sz="4" w:space="0" w:color="auto"/>
            </w:tcBorders>
          </w:tcPr>
          <w:p w14:paraId="60FC3F3B" w14:textId="77777777" w:rsidR="00A410BD" w:rsidRDefault="00A410BD" w:rsidP="00A410BD">
            <w:pPr>
              <w:rPr>
                <w:lang w:val="en-AU"/>
              </w:rPr>
            </w:pPr>
            <w:r>
              <w:rPr>
                <w:lang w:val="en-AU"/>
              </w:rPr>
              <w:t>09/04/19</w:t>
            </w:r>
          </w:p>
        </w:tc>
        <w:tc>
          <w:tcPr>
            <w:tcW w:w="836" w:type="dxa"/>
            <w:tcBorders>
              <w:top w:val="single" w:sz="4" w:space="0" w:color="auto"/>
              <w:bottom w:val="single" w:sz="4" w:space="0" w:color="auto"/>
            </w:tcBorders>
          </w:tcPr>
          <w:p w14:paraId="4812A9B4" w14:textId="25244B04"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0F052E1E" w14:textId="77777777" w:rsidR="00A410BD" w:rsidRDefault="00A410BD" w:rsidP="00A410BD">
            <w:pPr>
              <w:jc w:val="center"/>
              <w:rPr>
                <w:lang w:val="en-AU"/>
              </w:rPr>
            </w:pPr>
            <w:r>
              <w:rPr>
                <w:lang w:val="en-AU"/>
              </w:rPr>
              <w:t xml:space="preserve">10.6 </w:t>
            </w:r>
            <w:r>
              <w:rPr>
                <w:rFonts w:ascii="Arial" w:hAnsi="Arial" w:cs="Arial"/>
                <w:b/>
                <w:color w:val="FFFFFF"/>
                <w:sz w:val="22"/>
                <w:shd w:val="clear" w:color="auto" w:fill="000000"/>
              </w:rPr>
              <w:t>U</w:t>
            </w:r>
          </w:p>
        </w:tc>
        <w:tc>
          <w:tcPr>
            <w:tcW w:w="4798" w:type="dxa"/>
            <w:gridSpan w:val="2"/>
            <w:tcBorders>
              <w:top w:val="single" w:sz="4" w:space="0" w:color="auto"/>
              <w:bottom w:val="single" w:sz="4" w:space="0" w:color="auto"/>
              <w:right w:val="single" w:sz="18" w:space="0" w:color="auto"/>
            </w:tcBorders>
          </w:tcPr>
          <w:p w14:paraId="54C6F290" w14:textId="77777777" w:rsidR="00A410BD" w:rsidRDefault="00A410BD" w:rsidP="00A410BD">
            <w:pPr>
              <w:spacing w:before="20"/>
              <w:jc w:val="both"/>
              <w:rPr>
                <w:rFonts w:ascii="Arial" w:hAnsi="Arial" w:cs="Arial"/>
                <w:color w:val="000000"/>
              </w:rPr>
            </w:pPr>
            <w:r>
              <w:rPr>
                <w:rFonts w:ascii="Arial" w:hAnsi="Arial" w:cs="Arial"/>
                <w:color w:val="000000"/>
              </w:rPr>
              <w:t xml:space="preserve">Extracts from case of </w:t>
            </w:r>
            <w:r w:rsidRPr="001441AF">
              <w:rPr>
                <w:rFonts w:ascii="Arial" w:hAnsi="Arial" w:cs="Arial"/>
                <w:i/>
                <w:color w:val="000000"/>
              </w:rPr>
              <w:t>NOM v Director of Public Prosecutions</w:t>
            </w:r>
            <w:r>
              <w:rPr>
                <w:rFonts w:ascii="Arial" w:hAnsi="Arial" w:cs="Arial"/>
                <w:color w:val="000000"/>
              </w:rPr>
              <w:t xml:space="preserve"> (2012) 38 VR 618 at [47] &amp; [58].  Reference to new case of </w:t>
            </w:r>
            <w:r w:rsidRPr="00C7180E">
              <w:rPr>
                <w:rFonts w:ascii="Arial" w:hAnsi="Arial" w:cs="Arial"/>
                <w:i/>
              </w:rPr>
              <w:t>Danyl Hammond (a pseudonym) v Secretary to the Department of Health and Human Services; The Attorney-General of Victoria v DPP [No 2]</w:t>
            </w:r>
            <w:r>
              <w:rPr>
                <w:rFonts w:ascii="Arial" w:hAnsi="Arial" w:cs="Arial"/>
              </w:rPr>
              <w:t xml:space="preserve"> [2019] VSCA 356 at [39] &amp; [48].</w:t>
            </w:r>
          </w:p>
        </w:tc>
      </w:tr>
      <w:tr w:rsidR="00A410BD" w14:paraId="1FABEF21" w14:textId="77777777" w:rsidTr="00473897">
        <w:tc>
          <w:tcPr>
            <w:tcW w:w="1220" w:type="dxa"/>
            <w:gridSpan w:val="2"/>
            <w:tcBorders>
              <w:top w:val="single" w:sz="4" w:space="0" w:color="auto"/>
              <w:left w:val="single" w:sz="18" w:space="0" w:color="auto"/>
              <w:bottom w:val="single" w:sz="4" w:space="0" w:color="auto"/>
            </w:tcBorders>
            <w:shd w:val="clear" w:color="auto" w:fill="DDDDDD"/>
          </w:tcPr>
          <w:p w14:paraId="14982162" w14:textId="77777777" w:rsidR="00A410BD" w:rsidRPr="0054535C" w:rsidRDefault="00A410BD" w:rsidP="00A410BD">
            <w:pPr>
              <w:rPr>
                <w:sz w:val="22"/>
                <w:lang w:val="en-AU"/>
              </w:rPr>
            </w:pPr>
            <w:r>
              <w:rPr>
                <w:sz w:val="22"/>
                <w:lang w:val="en-AU"/>
              </w:rPr>
              <w:t>09/04</w:t>
            </w:r>
            <w:r w:rsidRPr="0054535C">
              <w:rPr>
                <w:sz w:val="22"/>
                <w:lang w:val="en-AU"/>
              </w:rPr>
              <w:t>/19</w:t>
            </w:r>
          </w:p>
        </w:tc>
        <w:tc>
          <w:tcPr>
            <w:tcW w:w="7073" w:type="dxa"/>
            <w:gridSpan w:val="4"/>
            <w:tcBorders>
              <w:top w:val="single" w:sz="4" w:space="0" w:color="auto"/>
              <w:bottom w:val="single" w:sz="4" w:space="0" w:color="auto"/>
              <w:right w:val="single" w:sz="18" w:space="0" w:color="auto"/>
            </w:tcBorders>
            <w:shd w:val="clear" w:color="auto" w:fill="DDDDDD"/>
          </w:tcPr>
          <w:p w14:paraId="2B456121" w14:textId="542D83FC" w:rsidR="00A410BD" w:rsidRPr="0054535C" w:rsidRDefault="00A410BD" w:rsidP="00A410BD">
            <w:pPr>
              <w:spacing w:before="20"/>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A410BD" w14:paraId="59302C5C" w14:textId="77777777" w:rsidTr="00473897">
        <w:tc>
          <w:tcPr>
            <w:tcW w:w="1220" w:type="dxa"/>
            <w:gridSpan w:val="2"/>
            <w:tcBorders>
              <w:top w:val="single" w:sz="4" w:space="0" w:color="auto"/>
              <w:left w:val="single" w:sz="18" w:space="0" w:color="auto"/>
              <w:bottom w:val="single" w:sz="4" w:space="0" w:color="auto"/>
            </w:tcBorders>
          </w:tcPr>
          <w:p w14:paraId="22018B0C" w14:textId="77777777" w:rsidR="00A410BD" w:rsidRDefault="00A410BD" w:rsidP="00A410BD">
            <w:pPr>
              <w:rPr>
                <w:lang w:val="en-AU"/>
              </w:rPr>
            </w:pPr>
            <w:r>
              <w:rPr>
                <w:lang w:val="en-AU"/>
              </w:rPr>
              <w:t>09/04/19</w:t>
            </w:r>
          </w:p>
        </w:tc>
        <w:tc>
          <w:tcPr>
            <w:tcW w:w="836" w:type="dxa"/>
            <w:tcBorders>
              <w:top w:val="single" w:sz="4" w:space="0" w:color="auto"/>
              <w:bottom w:val="single" w:sz="4" w:space="0" w:color="auto"/>
            </w:tcBorders>
          </w:tcPr>
          <w:p w14:paraId="30401ED5" w14:textId="6CE0DB69"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6EB9232" w14:textId="77777777" w:rsidR="00A410BD" w:rsidRDefault="00A410BD" w:rsidP="00A410BD">
            <w:pPr>
              <w:jc w:val="center"/>
              <w:rPr>
                <w:lang w:val="en-AU"/>
              </w:rPr>
            </w:pPr>
            <w:r>
              <w:rPr>
                <w:lang w:val="en-AU"/>
              </w:rPr>
              <w:t>11.1.4.3</w:t>
            </w:r>
          </w:p>
        </w:tc>
        <w:tc>
          <w:tcPr>
            <w:tcW w:w="4798" w:type="dxa"/>
            <w:gridSpan w:val="2"/>
            <w:tcBorders>
              <w:top w:val="single" w:sz="4" w:space="0" w:color="auto"/>
              <w:bottom w:val="single" w:sz="4" w:space="0" w:color="auto"/>
              <w:right w:val="single" w:sz="18" w:space="0" w:color="auto"/>
            </w:tcBorders>
          </w:tcPr>
          <w:p w14:paraId="36544036" w14:textId="77777777" w:rsidR="00A410BD" w:rsidRDefault="00A410BD" w:rsidP="00A410BD">
            <w:pPr>
              <w:spacing w:before="20"/>
              <w:jc w:val="both"/>
              <w:rPr>
                <w:rFonts w:ascii="Arial" w:hAnsi="Arial" w:cs="Arial"/>
                <w:color w:val="000000"/>
              </w:rPr>
            </w:pPr>
            <w:r>
              <w:rPr>
                <w:rFonts w:ascii="Arial" w:hAnsi="Arial" w:cs="Arial"/>
                <w:color w:val="000000"/>
              </w:rPr>
              <w:t xml:space="preserve">Reference to new case of </w:t>
            </w:r>
            <w:r w:rsidRPr="00E47847">
              <w:rPr>
                <w:rFonts w:ascii="Arial" w:hAnsi="Arial" w:cs="Arial"/>
                <w:i/>
                <w:color w:val="000000"/>
              </w:rPr>
              <w:t>Arnautovic v The Queen</w:t>
            </w:r>
            <w:r>
              <w:rPr>
                <w:rFonts w:ascii="Arial" w:hAnsi="Arial" w:cs="Arial"/>
                <w:color w:val="000000"/>
              </w:rPr>
              <w:t xml:space="preserve"> [2019] VSCA 31 at [37]-[44].</w:t>
            </w:r>
          </w:p>
        </w:tc>
      </w:tr>
      <w:tr w:rsidR="00A410BD" w14:paraId="6AA7E4AE" w14:textId="77777777" w:rsidTr="00473897">
        <w:tc>
          <w:tcPr>
            <w:tcW w:w="1220" w:type="dxa"/>
            <w:gridSpan w:val="2"/>
            <w:tcBorders>
              <w:top w:val="single" w:sz="4" w:space="0" w:color="auto"/>
              <w:left w:val="single" w:sz="18" w:space="0" w:color="auto"/>
              <w:bottom w:val="single" w:sz="4" w:space="0" w:color="auto"/>
            </w:tcBorders>
          </w:tcPr>
          <w:p w14:paraId="2822AFF9" w14:textId="77777777" w:rsidR="00A410BD" w:rsidRDefault="00A410BD" w:rsidP="00A410BD">
            <w:pPr>
              <w:rPr>
                <w:lang w:val="en-AU"/>
              </w:rPr>
            </w:pPr>
            <w:r>
              <w:rPr>
                <w:lang w:val="en-AU"/>
              </w:rPr>
              <w:t>09/04/19</w:t>
            </w:r>
          </w:p>
        </w:tc>
        <w:tc>
          <w:tcPr>
            <w:tcW w:w="836" w:type="dxa"/>
            <w:tcBorders>
              <w:top w:val="single" w:sz="4" w:space="0" w:color="auto"/>
              <w:bottom w:val="single" w:sz="4" w:space="0" w:color="auto"/>
            </w:tcBorders>
          </w:tcPr>
          <w:p w14:paraId="55C5A22C" w14:textId="1C3760E0"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9EB4D1A" w14:textId="77777777" w:rsidR="00A410BD" w:rsidRDefault="00A410BD" w:rsidP="00A410BD">
            <w:pPr>
              <w:jc w:val="center"/>
              <w:rPr>
                <w:lang w:val="en-AU"/>
              </w:rPr>
            </w:pPr>
            <w:r>
              <w:rPr>
                <w:lang w:val="en-AU"/>
              </w:rPr>
              <w:t>11.1.12</w:t>
            </w:r>
          </w:p>
        </w:tc>
        <w:tc>
          <w:tcPr>
            <w:tcW w:w="4798" w:type="dxa"/>
            <w:gridSpan w:val="2"/>
            <w:tcBorders>
              <w:top w:val="single" w:sz="4" w:space="0" w:color="auto"/>
              <w:bottom w:val="single" w:sz="4" w:space="0" w:color="auto"/>
              <w:right w:val="single" w:sz="18" w:space="0" w:color="auto"/>
            </w:tcBorders>
          </w:tcPr>
          <w:p w14:paraId="72F98D1F" w14:textId="77777777" w:rsidR="00A410BD" w:rsidRPr="00425FD1" w:rsidRDefault="00A410BD" w:rsidP="00A410BD">
            <w:pPr>
              <w:spacing w:before="20"/>
              <w:jc w:val="both"/>
              <w:rPr>
                <w:rFonts w:ascii="Arial" w:hAnsi="Arial" w:cs="Arial"/>
                <w:color w:val="000000"/>
              </w:rPr>
            </w:pPr>
            <w:r w:rsidRPr="00425FD1">
              <w:rPr>
                <w:rFonts w:ascii="Arial" w:hAnsi="Arial" w:cs="Arial"/>
                <w:color w:val="000000"/>
              </w:rPr>
              <w:t xml:space="preserve">Minor modification to s.464ZF(8) of the </w:t>
            </w:r>
            <w:r w:rsidRPr="00425FD1">
              <w:rPr>
                <w:rFonts w:ascii="Arial" w:hAnsi="Arial" w:cs="Arial"/>
                <w:i/>
                <w:color w:val="000000"/>
              </w:rPr>
              <w:t>Crimes Act</w:t>
            </w:r>
            <w:r w:rsidRPr="00425FD1">
              <w:rPr>
                <w:rFonts w:ascii="Arial" w:hAnsi="Arial" w:cs="Arial"/>
                <w:color w:val="000000"/>
              </w:rPr>
              <w:t xml:space="preserve"> 1958 permitting the Court to make </w:t>
            </w:r>
            <w:r w:rsidRPr="00425FD1">
              <w:rPr>
                <w:rFonts w:ascii="Arial" w:hAnsi="Arial" w:cs="Arial"/>
              </w:rPr>
              <w:t xml:space="preserve">such inquiries on oath </w:t>
            </w:r>
            <w:r w:rsidRPr="00425FD1">
              <w:rPr>
                <w:rFonts w:ascii="Arial" w:hAnsi="Arial" w:cs="Arial"/>
                <w:b/>
              </w:rPr>
              <w:t>or by affirmation</w:t>
            </w:r>
            <w:r w:rsidRPr="00425FD1">
              <w:rPr>
                <w:rFonts w:ascii="Arial" w:hAnsi="Arial" w:cs="Arial"/>
              </w:rPr>
              <w:t xml:space="preserve"> or otherwise as it considers desirable</w:t>
            </w:r>
            <w:r>
              <w:rPr>
                <w:rFonts w:ascii="Arial" w:hAnsi="Arial" w:cs="Arial"/>
              </w:rPr>
              <w:t>.</w:t>
            </w:r>
          </w:p>
        </w:tc>
      </w:tr>
      <w:tr w:rsidR="00A410BD" w14:paraId="546FAD25" w14:textId="77777777" w:rsidTr="00473897">
        <w:tc>
          <w:tcPr>
            <w:tcW w:w="1220" w:type="dxa"/>
            <w:gridSpan w:val="2"/>
            <w:tcBorders>
              <w:top w:val="single" w:sz="4" w:space="0" w:color="auto"/>
              <w:left w:val="single" w:sz="18" w:space="0" w:color="auto"/>
              <w:bottom w:val="single" w:sz="4" w:space="0" w:color="auto"/>
            </w:tcBorders>
          </w:tcPr>
          <w:p w14:paraId="45FCE251" w14:textId="77777777" w:rsidR="00A410BD" w:rsidRDefault="00A410BD" w:rsidP="00A410BD">
            <w:pPr>
              <w:rPr>
                <w:lang w:val="en-AU"/>
              </w:rPr>
            </w:pPr>
            <w:r>
              <w:rPr>
                <w:lang w:val="en-AU"/>
              </w:rPr>
              <w:t>09/04/19</w:t>
            </w:r>
          </w:p>
        </w:tc>
        <w:tc>
          <w:tcPr>
            <w:tcW w:w="836" w:type="dxa"/>
            <w:tcBorders>
              <w:top w:val="single" w:sz="4" w:space="0" w:color="auto"/>
              <w:bottom w:val="single" w:sz="4" w:space="0" w:color="auto"/>
            </w:tcBorders>
          </w:tcPr>
          <w:p w14:paraId="118327FA" w14:textId="0282AFF7"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FA16088" w14:textId="77777777" w:rsidR="00A410BD" w:rsidRDefault="00A410BD" w:rsidP="00A410BD">
            <w:pPr>
              <w:jc w:val="center"/>
              <w:rPr>
                <w:lang w:val="en-AU"/>
              </w:rPr>
            </w:pPr>
            <w:r>
              <w:rPr>
                <w:lang w:val="en-AU"/>
              </w:rPr>
              <w:t>11.1.20</w:t>
            </w:r>
          </w:p>
        </w:tc>
        <w:tc>
          <w:tcPr>
            <w:tcW w:w="4798" w:type="dxa"/>
            <w:gridSpan w:val="2"/>
            <w:tcBorders>
              <w:top w:val="single" w:sz="4" w:space="0" w:color="auto"/>
              <w:bottom w:val="single" w:sz="4" w:space="0" w:color="auto"/>
              <w:right w:val="single" w:sz="18" w:space="0" w:color="auto"/>
            </w:tcBorders>
          </w:tcPr>
          <w:p w14:paraId="1D0142E3" w14:textId="77777777" w:rsidR="00A410BD" w:rsidRPr="00425FD1" w:rsidRDefault="00A410BD" w:rsidP="00A410BD">
            <w:pPr>
              <w:spacing w:before="20"/>
              <w:jc w:val="both"/>
              <w:rPr>
                <w:rFonts w:ascii="Arial" w:hAnsi="Arial" w:cs="Arial"/>
                <w:color w:val="000000"/>
              </w:rPr>
            </w:pPr>
            <w:r>
              <w:rPr>
                <w:rFonts w:ascii="Arial" w:hAnsi="Arial" w:cs="Arial"/>
                <w:color w:val="000000"/>
              </w:rPr>
              <w:t xml:space="preserve">Reference to new case of </w:t>
            </w:r>
            <w:r w:rsidRPr="00C853FA">
              <w:rPr>
                <w:rFonts w:ascii="Arial" w:hAnsi="Arial" w:cs="Arial"/>
                <w:i/>
                <w:color w:val="000000"/>
              </w:rPr>
              <w:t>Wood v The Queen; Bell v The Queen</w:t>
            </w:r>
            <w:r>
              <w:rPr>
                <w:rFonts w:ascii="Arial" w:hAnsi="Arial" w:cs="Arial"/>
                <w:color w:val="000000"/>
              </w:rPr>
              <w:t xml:space="preserve"> [2019] VSCA 39 at [37] &amp; [90].</w:t>
            </w:r>
          </w:p>
        </w:tc>
      </w:tr>
      <w:tr w:rsidR="00A410BD" w14:paraId="18ADF31C" w14:textId="77777777" w:rsidTr="00473897">
        <w:tc>
          <w:tcPr>
            <w:tcW w:w="1220" w:type="dxa"/>
            <w:gridSpan w:val="2"/>
            <w:tcBorders>
              <w:top w:val="single" w:sz="4" w:space="0" w:color="auto"/>
              <w:left w:val="single" w:sz="18" w:space="0" w:color="auto"/>
              <w:bottom w:val="single" w:sz="4" w:space="0" w:color="auto"/>
            </w:tcBorders>
          </w:tcPr>
          <w:p w14:paraId="5B524480" w14:textId="77777777" w:rsidR="00A410BD" w:rsidRDefault="00A410BD" w:rsidP="00A410BD">
            <w:pPr>
              <w:keepNext/>
              <w:keepLines/>
              <w:rPr>
                <w:lang w:val="en-AU"/>
              </w:rPr>
            </w:pPr>
            <w:r>
              <w:rPr>
                <w:lang w:val="en-AU"/>
              </w:rPr>
              <w:t>09/04/19</w:t>
            </w:r>
          </w:p>
        </w:tc>
        <w:tc>
          <w:tcPr>
            <w:tcW w:w="836" w:type="dxa"/>
            <w:tcBorders>
              <w:top w:val="single" w:sz="4" w:space="0" w:color="auto"/>
              <w:bottom w:val="single" w:sz="4" w:space="0" w:color="auto"/>
            </w:tcBorders>
          </w:tcPr>
          <w:p w14:paraId="7E1AB717" w14:textId="63787547"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1EEF054" w14:textId="77777777" w:rsidR="00A410BD" w:rsidRDefault="00A410BD" w:rsidP="00A410BD">
            <w:pPr>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tcPr>
          <w:p w14:paraId="2686B3D6" w14:textId="77777777" w:rsidR="00A410BD" w:rsidRDefault="00A410BD" w:rsidP="00A410BD">
            <w:pPr>
              <w:spacing w:before="20"/>
              <w:jc w:val="both"/>
              <w:rPr>
                <w:rFonts w:ascii="Arial" w:hAnsi="Arial" w:cs="Arial"/>
                <w:color w:val="000000"/>
              </w:rPr>
            </w:pPr>
            <w:r>
              <w:rPr>
                <w:rFonts w:ascii="Arial" w:hAnsi="Arial" w:cs="Arial"/>
                <w:color w:val="000000"/>
              </w:rPr>
              <w:t xml:space="preserve">References to new cases of </w:t>
            </w:r>
            <w:r w:rsidRPr="003C46F1">
              <w:rPr>
                <w:rFonts w:ascii="Arial" w:hAnsi="Arial" w:cs="Arial"/>
                <w:i/>
                <w:color w:val="000000"/>
              </w:rPr>
              <w:t>Ghannoum v The Queen</w:t>
            </w:r>
            <w:r>
              <w:rPr>
                <w:rFonts w:ascii="Arial" w:hAnsi="Arial" w:cs="Arial"/>
                <w:color w:val="000000"/>
              </w:rPr>
              <w:t xml:space="preserve"> [2019] VSCA 25 at [47]-[65]; </w:t>
            </w:r>
            <w:r w:rsidRPr="00A00C0D">
              <w:rPr>
                <w:rFonts w:ascii="Arial" w:hAnsi="Arial" w:cs="Arial"/>
                <w:i/>
                <w:color w:val="000000"/>
              </w:rPr>
              <w:t>Shakhanov v The Queen</w:t>
            </w:r>
            <w:r>
              <w:rPr>
                <w:rFonts w:ascii="Arial" w:hAnsi="Arial" w:cs="Arial"/>
                <w:color w:val="000000"/>
              </w:rPr>
              <w:t xml:space="preserve"> [2019] VSCA 38; </w:t>
            </w:r>
            <w:r w:rsidRPr="004977B5">
              <w:rPr>
                <w:rFonts w:ascii="Arial" w:hAnsi="Arial" w:cs="Arial"/>
                <w:i/>
                <w:color w:val="000000"/>
              </w:rPr>
              <w:t>Wood v The Queen</w:t>
            </w:r>
            <w:r>
              <w:rPr>
                <w:rFonts w:ascii="Arial" w:hAnsi="Arial" w:cs="Arial"/>
                <w:i/>
                <w:color w:val="000000"/>
              </w:rPr>
              <w:t xml:space="preserve">; Bell v The Queen </w:t>
            </w:r>
            <w:r>
              <w:rPr>
                <w:rFonts w:ascii="Arial" w:hAnsi="Arial" w:cs="Arial"/>
                <w:color w:val="000000"/>
              </w:rPr>
              <w:t xml:space="preserve">[2019] VSCA 39 at [76]-[79]; </w:t>
            </w:r>
            <w:r w:rsidRPr="00A0671D">
              <w:rPr>
                <w:rFonts w:ascii="Arial" w:hAnsi="Arial" w:cs="Arial"/>
                <w:i/>
                <w:color w:val="000000"/>
              </w:rPr>
              <w:t>Anderson v The Queen; Smith v The Queen</w:t>
            </w:r>
            <w:r>
              <w:rPr>
                <w:rFonts w:ascii="Arial" w:hAnsi="Arial" w:cs="Arial"/>
                <w:color w:val="000000"/>
              </w:rPr>
              <w:t xml:space="preserve"> [2019] VSCA 42 at [82].</w:t>
            </w:r>
          </w:p>
        </w:tc>
      </w:tr>
      <w:tr w:rsidR="00A410BD" w14:paraId="259CC94B" w14:textId="77777777" w:rsidTr="00473897">
        <w:tc>
          <w:tcPr>
            <w:tcW w:w="1220" w:type="dxa"/>
            <w:gridSpan w:val="2"/>
            <w:tcBorders>
              <w:top w:val="single" w:sz="4" w:space="0" w:color="auto"/>
              <w:left w:val="single" w:sz="18" w:space="0" w:color="auto"/>
              <w:bottom w:val="single" w:sz="4" w:space="0" w:color="auto"/>
            </w:tcBorders>
          </w:tcPr>
          <w:p w14:paraId="64542EE5" w14:textId="77777777" w:rsidR="00A410BD" w:rsidRDefault="00A410BD" w:rsidP="00A410BD">
            <w:pPr>
              <w:rPr>
                <w:lang w:val="en-AU"/>
              </w:rPr>
            </w:pPr>
            <w:r>
              <w:rPr>
                <w:lang w:val="en-AU"/>
              </w:rPr>
              <w:t>09/04/19</w:t>
            </w:r>
          </w:p>
        </w:tc>
        <w:tc>
          <w:tcPr>
            <w:tcW w:w="836" w:type="dxa"/>
            <w:tcBorders>
              <w:top w:val="single" w:sz="4" w:space="0" w:color="auto"/>
              <w:bottom w:val="single" w:sz="4" w:space="0" w:color="auto"/>
            </w:tcBorders>
          </w:tcPr>
          <w:p w14:paraId="0C97EA1A" w14:textId="45947778"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AFC91EE" w14:textId="77777777" w:rsidR="00A410BD" w:rsidRDefault="00A410BD" w:rsidP="00A410BD">
            <w:pPr>
              <w:jc w:val="center"/>
              <w:rPr>
                <w:lang w:val="en-AU"/>
              </w:rPr>
            </w:pPr>
            <w:r>
              <w:rPr>
                <w:lang w:val="en-AU"/>
              </w:rPr>
              <w:t>11.2.7</w:t>
            </w:r>
          </w:p>
        </w:tc>
        <w:tc>
          <w:tcPr>
            <w:tcW w:w="4798" w:type="dxa"/>
            <w:gridSpan w:val="2"/>
            <w:tcBorders>
              <w:top w:val="single" w:sz="4" w:space="0" w:color="auto"/>
              <w:bottom w:val="single" w:sz="4" w:space="0" w:color="auto"/>
              <w:right w:val="single" w:sz="18" w:space="0" w:color="auto"/>
            </w:tcBorders>
          </w:tcPr>
          <w:p w14:paraId="067730EE" w14:textId="77777777" w:rsidR="00A410BD" w:rsidRDefault="00A410BD" w:rsidP="00A410BD">
            <w:pPr>
              <w:spacing w:before="20"/>
              <w:jc w:val="both"/>
              <w:rPr>
                <w:rFonts w:ascii="Arial" w:hAnsi="Arial" w:cs="Arial"/>
                <w:color w:val="000000"/>
              </w:rPr>
            </w:pPr>
            <w:r>
              <w:rPr>
                <w:rFonts w:ascii="Arial" w:hAnsi="Arial" w:cs="Arial"/>
                <w:color w:val="000000"/>
              </w:rPr>
              <w:t xml:space="preserve">Reference to new case of </w:t>
            </w:r>
            <w:r w:rsidRPr="00D32F86">
              <w:rPr>
                <w:rFonts w:ascii="Arial" w:hAnsi="Arial" w:cs="Arial"/>
                <w:i/>
                <w:color w:val="000000"/>
              </w:rPr>
              <w:t>Price v R (No 2)</w:t>
            </w:r>
            <w:r>
              <w:rPr>
                <w:rFonts w:ascii="Arial" w:hAnsi="Arial" w:cs="Arial"/>
                <w:color w:val="000000"/>
              </w:rPr>
              <w:t xml:space="preserve"> [2019] VSCA 44 at [52]-[60], [62], [64] &amp; [66].</w:t>
            </w:r>
          </w:p>
        </w:tc>
      </w:tr>
      <w:tr w:rsidR="00A410BD" w14:paraId="371EA7FE" w14:textId="77777777" w:rsidTr="00473897">
        <w:tc>
          <w:tcPr>
            <w:tcW w:w="1220" w:type="dxa"/>
            <w:gridSpan w:val="2"/>
            <w:tcBorders>
              <w:top w:val="single" w:sz="4" w:space="0" w:color="auto"/>
              <w:left w:val="single" w:sz="18" w:space="0" w:color="auto"/>
              <w:bottom w:val="single" w:sz="4" w:space="0" w:color="auto"/>
            </w:tcBorders>
          </w:tcPr>
          <w:p w14:paraId="0AE309E2" w14:textId="77777777" w:rsidR="00A410BD" w:rsidRDefault="00A410BD" w:rsidP="00A410BD">
            <w:pPr>
              <w:rPr>
                <w:lang w:val="en-AU"/>
              </w:rPr>
            </w:pPr>
            <w:r>
              <w:rPr>
                <w:lang w:val="en-AU"/>
              </w:rPr>
              <w:t>09/04/19</w:t>
            </w:r>
          </w:p>
        </w:tc>
        <w:tc>
          <w:tcPr>
            <w:tcW w:w="836" w:type="dxa"/>
            <w:tcBorders>
              <w:top w:val="single" w:sz="4" w:space="0" w:color="auto"/>
              <w:bottom w:val="single" w:sz="4" w:space="0" w:color="auto"/>
            </w:tcBorders>
          </w:tcPr>
          <w:p w14:paraId="42FEC917" w14:textId="0CC06201"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37554B7" w14:textId="77777777" w:rsidR="00A410BD" w:rsidRDefault="00A410BD" w:rsidP="00A410BD">
            <w:pPr>
              <w:jc w:val="center"/>
              <w:rPr>
                <w:lang w:val="en-AU"/>
              </w:rPr>
            </w:pPr>
            <w:r>
              <w:rPr>
                <w:lang w:val="en-AU"/>
              </w:rPr>
              <w:t>11.2.8</w:t>
            </w:r>
          </w:p>
        </w:tc>
        <w:tc>
          <w:tcPr>
            <w:tcW w:w="4798" w:type="dxa"/>
            <w:gridSpan w:val="2"/>
            <w:tcBorders>
              <w:top w:val="single" w:sz="4" w:space="0" w:color="auto"/>
              <w:bottom w:val="single" w:sz="4" w:space="0" w:color="auto"/>
              <w:right w:val="single" w:sz="18" w:space="0" w:color="auto"/>
            </w:tcBorders>
          </w:tcPr>
          <w:p w14:paraId="073FD6C3" w14:textId="77777777" w:rsidR="00A410BD" w:rsidRDefault="00A410BD" w:rsidP="00A410BD">
            <w:pPr>
              <w:spacing w:before="20"/>
              <w:jc w:val="both"/>
              <w:rPr>
                <w:rFonts w:ascii="Arial" w:hAnsi="Arial" w:cs="Arial"/>
                <w:color w:val="000000"/>
              </w:rPr>
            </w:pPr>
            <w:r>
              <w:rPr>
                <w:rFonts w:ascii="Arial" w:hAnsi="Arial" w:cs="Arial"/>
                <w:color w:val="000000"/>
              </w:rPr>
              <w:t xml:space="preserve">Section title amended to </w:t>
            </w:r>
            <w:r w:rsidRPr="00E17C23">
              <w:rPr>
                <w:rFonts w:ascii="Arial" w:hAnsi="Arial" w:cs="Arial"/>
                <w:b/>
                <w:bCs/>
                <w:color w:val="000000"/>
              </w:rPr>
              <w:t>“</w:t>
            </w:r>
            <w:r w:rsidRPr="001C6E0E">
              <w:rPr>
                <w:rFonts w:ascii="Arial" w:hAnsi="Arial" w:cs="Arial"/>
                <w:b/>
                <w:bCs/>
                <w:color w:val="000000"/>
              </w:rPr>
              <w:t xml:space="preserve">Effect of guilty plea, </w:t>
            </w:r>
            <w:r>
              <w:rPr>
                <w:rFonts w:ascii="Arial" w:hAnsi="Arial" w:cs="Arial"/>
                <w:b/>
                <w:bCs/>
                <w:color w:val="000000"/>
              </w:rPr>
              <w:t xml:space="preserve">remorse, </w:t>
            </w:r>
            <w:r w:rsidRPr="001C6E0E">
              <w:rPr>
                <w:rFonts w:ascii="Arial" w:hAnsi="Arial" w:cs="Arial"/>
                <w:b/>
                <w:bCs/>
                <w:color w:val="000000"/>
              </w:rPr>
              <w:t>admission of offence</w:t>
            </w:r>
            <w:r>
              <w:rPr>
                <w:rFonts w:ascii="Arial" w:hAnsi="Arial" w:cs="Arial"/>
                <w:b/>
                <w:bCs/>
                <w:color w:val="000000"/>
              </w:rPr>
              <w:t xml:space="preserve">, </w:t>
            </w:r>
            <w:r w:rsidRPr="001C6E0E">
              <w:rPr>
                <w:rFonts w:ascii="Arial" w:hAnsi="Arial" w:cs="Arial"/>
                <w:b/>
                <w:bCs/>
                <w:color w:val="000000"/>
              </w:rPr>
              <w:t>assistance to authorities</w:t>
            </w:r>
            <w:r w:rsidRPr="00E17C23">
              <w:rPr>
                <w:rFonts w:ascii="Arial" w:hAnsi="Arial" w:cs="Arial"/>
                <w:b/>
                <w:bCs/>
                <w:color w:val="000000"/>
              </w:rPr>
              <w:t>”.</w:t>
            </w:r>
          </w:p>
        </w:tc>
      </w:tr>
      <w:tr w:rsidR="00A410BD" w14:paraId="797F03E4" w14:textId="77777777" w:rsidTr="00473897">
        <w:tc>
          <w:tcPr>
            <w:tcW w:w="1220" w:type="dxa"/>
            <w:gridSpan w:val="2"/>
            <w:tcBorders>
              <w:top w:val="single" w:sz="4" w:space="0" w:color="auto"/>
              <w:left w:val="single" w:sz="18" w:space="0" w:color="auto"/>
              <w:bottom w:val="single" w:sz="4" w:space="0" w:color="auto"/>
            </w:tcBorders>
          </w:tcPr>
          <w:p w14:paraId="2E1F9B1C" w14:textId="77777777" w:rsidR="00A410BD" w:rsidRDefault="00A410BD" w:rsidP="00A410BD">
            <w:pPr>
              <w:keepNext/>
              <w:keepLines/>
              <w:rPr>
                <w:lang w:val="en-AU"/>
              </w:rPr>
            </w:pPr>
            <w:r>
              <w:rPr>
                <w:lang w:val="en-AU"/>
              </w:rPr>
              <w:t>09/04/19</w:t>
            </w:r>
          </w:p>
        </w:tc>
        <w:tc>
          <w:tcPr>
            <w:tcW w:w="836" w:type="dxa"/>
            <w:tcBorders>
              <w:top w:val="single" w:sz="4" w:space="0" w:color="auto"/>
              <w:bottom w:val="single" w:sz="4" w:space="0" w:color="auto"/>
            </w:tcBorders>
          </w:tcPr>
          <w:p w14:paraId="0D8E40DD" w14:textId="7FF65677" w:rsidR="00A410BD" w:rsidRDefault="00A410BD" w:rsidP="00A410BD">
            <w:pPr>
              <w:keepNext/>
              <w:keepLines/>
              <w:jc w:val="center"/>
              <w:rPr>
                <w:lang w:val="en-AU"/>
              </w:rPr>
            </w:pPr>
            <w:r>
              <w:rPr>
                <w:lang w:val="en-AU"/>
              </w:rPr>
              <w:t>11</w:t>
            </w:r>
          </w:p>
        </w:tc>
        <w:tc>
          <w:tcPr>
            <w:tcW w:w="1439" w:type="dxa"/>
            <w:tcBorders>
              <w:top w:val="single" w:sz="4" w:space="0" w:color="auto"/>
              <w:bottom w:val="single" w:sz="4" w:space="0" w:color="auto"/>
            </w:tcBorders>
          </w:tcPr>
          <w:p w14:paraId="255B20E6" w14:textId="77777777" w:rsidR="00A410BD" w:rsidRDefault="00A410BD" w:rsidP="00A410BD">
            <w:pPr>
              <w:keepNext/>
              <w:keepLines/>
              <w:jc w:val="center"/>
              <w:rPr>
                <w:lang w:val="en-AU"/>
              </w:rPr>
            </w:pPr>
            <w:r>
              <w:rPr>
                <w:lang w:val="en-AU"/>
              </w:rPr>
              <w:t>11.2.8.1</w:t>
            </w:r>
          </w:p>
        </w:tc>
        <w:tc>
          <w:tcPr>
            <w:tcW w:w="4798" w:type="dxa"/>
            <w:gridSpan w:val="2"/>
            <w:tcBorders>
              <w:top w:val="single" w:sz="4" w:space="0" w:color="auto"/>
              <w:bottom w:val="single" w:sz="4" w:space="0" w:color="auto"/>
              <w:right w:val="single" w:sz="18" w:space="0" w:color="auto"/>
            </w:tcBorders>
          </w:tcPr>
          <w:p w14:paraId="3409DD64" w14:textId="77777777" w:rsidR="00A410BD" w:rsidRDefault="00A410BD" w:rsidP="00A410BD">
            <w:pPr>
              <w:keepNext/>
              <w:keepLines/>
              <w:spacing w:before="20"/>
              <w:jc w:val="both"/>
              <w:rPr>
                <w:rFonts w:ascii="Arial" w:hAnsi="Arial" w:cs="Arial"/>
                <w:color w:val="000000"/>
              </w:rPr>
            </w:pPr>
            <w:r>
              <w:rPr>
                <w:rFonts w:ascii="Arial" w:hAnsi="Arial" w:cs="Arial"/>
                <w:color w:val="000000"/>
              </w:rPr>
              <w:t xml:space="preserve">New section 11.2.8.1 entitled </w:t>
            </w:r>
            <w:r w:rsidRPr="0066222D">
              <w:rPr>
                <w:rFonts w:ascii="Arial" w:hAnsi="Arial" w:cs="Arial"/>
                <w:b/>
                <w:color w:val="000000"/>
              </w:rPr>
              <w:t>“Remorse”</w:t>
            </w:r>
            <w:r>
              <w:rPr>
                <w:rFonts w:ascii="Arial" w:hAnsi="Arial" w:cs="Arial"/>
                <w:color w:val="000000"/>
              </w:rPr>
              <w:t xml:space="preserve">.  </w:t>
            </w:r>
            <w:r>
              <w:rPr>
                <w:rFonts w:ascii="Arial" w:hAnsi="Arial" w:cs="Arial"/>
                <w:bCs/>
                <w:color w:val="000000"/>
              </w:rPr>
              <w:t xml:space="preserve">Extract from </w:t>
            </w:r>
            <w:r w:rsidRPr="002A02A5">
              <w:rPr>
                <w:rFonts w:ascii="Arial" w:hAnsi="Arial" w:cs="Arial"/>
                <w:bCs/>
                <w:color w:val="000000"/>
              </w:rPr>
              <w:t xml:space="preserve">case of </w:t>
            </w:r>
            <w:r w:rsidRPr="002A02A5">
              <w:rPr>
                <w:rFonts w:ascii="Arial" w:hAnsi="Arial" w:cs="Arial"/>
                <w:bCs/>
                <w:i/>
                <w:color w:val="000000"/>
              </w:rPr>
              <w:t>Lyddy v The Queen</w:t>
            </w:r>
            <w:r>
              <w:rPr>
                <w:rFonts w:ascii="Arial" w:hAnsi="Arial" w:cs="Arial"/>
                <w:bCs/>
                <w:color w:val="000000"/>
              </w:rPr>
              <w:t xml:space="preserve"> [2019] VSCA 35 at [62]-[69].</w:t>
            </w:r>
          </w:p>
        </w:tc>
      </w:tr>
      <w:tr w:rsidR="00A410BD" w14:paraId="625AE246" w14:textId="77777777" w:rsidTr="00473897">
        <w:tc>
          <w:tcPr>
            <w:tcW w:w="1220" w:type="dxa"/>
            <w:gridSpan w:val="2"/>
            <w:tcBorders>
              <w:top w:val="single" w:sz="4" w:space="0" w:color="auto"/>
              <w:left w:val="single" w:sz="18" w:space="0" w:color="auto"/>
              <w:bottom w:val="single" w:sz="4" w:space="0" w:color="auto"/>
            </w:tcBorders>
          </w:tcPr>
          <w:p w14:paraId="18C5355F" w14:textId="77777777" w:rsidR="00A410BD" w:rsidRDefault="00A410BD" w:rsidP="00A410BD">
            <w:pPr>
              <w:rPr>
                <w:lang w:val="en-AU"/>
              </w:rPr>
            </w:pPr>
            <w:r>
              <w:rPr>
                <w:lang w:val="en-AU"/>
              </w:rPr>
              <w:t>09/04/19</w:t>
            </w:r>
          </w:p>
        </w:tc>
        <w:tc>
          <w:tcPr>
            <w:tcW w:w="836" w:type="dxa"/>
            <w:tcBorders>
              <w:top w:val="single" w:sz="4" w:space="0" w:color="auto"/>
              <w:bottom w:val="single" w:sz="4" w:space="0" w:color="auto"/>
            </w:tcBorders>
          </w:tcPr>
          <w:p w14:paraId="609D3495" w14:textId="0732ADF5"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9F72561" w14:textId="77777777" w:rsidR="00A410BD" w:rsidRDefault="00A410BD" w:rsidP="00A410BD">
            <w:pPr>
              <w:jc w:val="center"/>
              <w:rPr>
                <w:lang w:val="en-AU"/>
              </w:rPr>
            </w:pPr>
            <w:r>
              <w:rPr>
                <w:lang w:val="en-AU"/>
              </w:rPr>
              <w:t>11.2.8.2</w:t>
            </w:r>
          </w:p>
        </w:tc>
        <w:tc>
          <w:tcPr>
            <w:tcW w:w="4798" w:type="dxa"/>
            <w:gridSpan w:val="2"/>
            <w:tcBorders>
              <w:top w:val="single" w:sz="4" w:space="0" w:color="auto"/>
              <w:bottom w:val="single" w:sz="4" w:space="0" w:color="auto"/>
              <w:right w:val="single" w:sz="18" w:space="0" w:color="auto"/>
            </w:tcBorders>
          </w:tcPr>
          <w:p w14:paraId="6961A745" w14:textId="77777777" w:rsidR="00A410BD" w:rsidRDefault="00A410BD" w:rsidP="00A410BD">
            <w:pPr>
              <w:spacing w:before="20"/>
              <w:jc w:val="both"/>
              <w:rPr>
                <w:rFonts w:ascii="Arial" w:hAnsi="Arial" w:cs="Arial"/>
                <w:color w:val="000000"/>
              </w:rPr>
            </w:pPr>
            <w:r>
              <w:rPr>
                <w:rFonts w:ascii="Arial" w:hAnsi="Arial" w:cs="Arial"/>
                <w:color w:val="000000"/>
              </w:rPr>
              <w:t xml:space="preserve">Former section 11.2.8.1 entitled </w:t>
            </w:r>
            <w:r>
              <w:rPr>
                <w:rFonts w:ascii="Arial" w:hAnsi="Arial" w:cs="Arial"/>
                <w:b/>
                <w:bCs/>
                <w:color w:val="000000"/>
              </w:rPr>
              <w:t>“</w:t>
            </w:r>
            <w:r w:rsidRPr="001C6E0E">
              <w:rPr>
                <w:rFonts w:ascii="Arial" w:hAnsi="Arial" w:cs="Arial"/>
                <w:b/>
                <w:bCs/>
                <w:color w:val="000000"/>
              </w:rPr>
              <w:t>Discount for guilty plea and/or admission of offence</w:t>
            </w:r>
            <w:r>
              <w:rPr>
                <w:rFonts w:ascii="Arial" w:hAnsi="Arial" w:cs="Arial"/>
                <w:b/>
                <w:bCs/>
                <w:color w:val="000000"/>
              </w:rPr>
              <w:t>”</w:t>
            </w:r>
            <w:r w:rsidRPr="0066222D">
              <w:rPr>
                <w:rFonts w:ascii="Arial" w:hAnsi="Arial" w:cs="Arial"/>
                <w:bCs/>
                <w:color w:val="000000"/>
              </w:rPr>
              <w:t xml:space="preserve"> is renumbered 11.2.8.2.</w:t>
            </w:r>
          </w:p>
        </w:tc>
      </w:tr>
      <w:tr w:rsidR="00A410BD" w14:paraId="0E9C21D6" w14:textId="77777777" w:rsidTr="00473897">
        <w:tc>
          <w:tcPr>
            <w:tcW w:w="1220" w:type="dxa"/>
            <w:gridSpan w:val="2"/>
            <w:tcBorders>
              <w:top w:val="single" w:sz="4" w:space="0" w:color="auto"/>
              <w:left w:val="single" w:sz="18" w:space="0" w:color="auto"/>
              <w:bottom w:val="single" w:sz="4" w:space="0" w:color="auto"/>
            </w:tcBorders>
          </w:tcPr>
          <w:p w14:paraId="53A779F6" w14:textId="77777777" w:rsidR="00A410BD" w:rsidRDefault="00A410BD" w:rsidP="00A410BD">
            <w:pPr>
              <w:rPr>
                <w:lang w:val="en-AU"/>
              </w:rPr>
            </w:pPr>
            <w:r>
              <w:rPr>
                <w:lang w:val="en-AU"/>
              </w:rPr>
              <w:t>09/04/19</w:t>
            </w:r>
          </w:p>
        </w:tc>
        <w:tc>
          <w:tcPr>
            <w:tcW w:w="836" w:type="dxa"/>
            <w:tcBorders>
              <w:top w:val="single" w:sz="4" w:space="0" w:color="auto"/>
              <w:bottom w:val="single" w:sz="4" w:space="0" w:color="auto"/>
            </w:tcBorders>
          </w:tcPr>
          <w:p w14:paraId="5AFEA6BC" w14:textId="747A010D"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64F685D" w14:textId="77777777" w:rsidR="00A410BD" w:rsidRDefault="00A410BD" w:rsidP="00A410BD">
            <w:pPr>
              <w:jc w:val="center"/>
              <w:rPr>
                <w:lang w:val="en-AU"/>
              </w:rPr>
            </w:pPr>
            <w:r>
              <w:rPr>
                <w:lang w:val="en-AU"/>
              </w:rPr>
              <w:t>11.2.8.3</w:t>
            </w:r>
          </w:p>
        </w:tc>
        <w:tc>
          <w:tcPr>
            <w:tcW w:w="4798" w:type="dxa"/>
            <w:gridSpan w:val="2"/>
            <w:tcBorders>
              <w:top w:val="single" w:sz="4" w:space="0" w:color="auto"/>
              <w:bottom w:val="single" w:sz="4" w:space="0" w:color="auto"/>
              <w:right w:val="single" w:sz="18" w:space="0" w:color="auto"/>
            </w:tcBorders>
          </w:tcPr>
          <w:p w14:paraId="5F63B178" w14:textId="77777777" w:rsidR="00A410BD" w:rsidRDefault="00A410BD" w:rsidP="00A410BD">
            <w:pPr>
              <w:spacing w:before="20"/>
              <w:jc w:val="both"/>
              <w:rPr>
                <w:rFonts w:ascii="Arial" w:hAnsi="Arial" w:cs="Arial"/>
                <w:color w:val="000000"/>
              </w:rPr>
            </w:pPr>
            <w:r>
              <w:rPr>
                <w:rFonts w:ascii="Arial" w:hAnsi="Arial" w:cs="Arial"/>
                <w:color w:val="000000"/>
              </w:rPr>
              <w:t xml:space="preserve">Former section 11.2.8.2 entitled </w:t>
            </w:r>
            <w:r w:rsidRPr="002A02A5">
              <w:rPr>
                <w:rFonts w:ascii="Arial" w:hAnsi="Arial" w:cs="Arial"/>
                <w:b/>
                <w:color w:val="000000"/>
              </w:rPr>
              <w:t>“Informer’s discount”</w:t>
            </w:r>
            <w:r>
              <w:rPr>
                <w:rFonts w:ascii="Arial" w:hAnsi="Arial" w:cs="Arial"/>
                <w:color w:val="000000"/>
              </w:rPr>
              <w:t xml:space="preserve"> is renumbered 11.2.8.3.  Reference to new case of </w:t>
            </w:r>
            <w:r w:rsidRPr="003634DA">
              <w:rPr>
                <w:rFonts w:ascii="Arial" w:hAnsi="Arial" w:cs="Arial"/>
                <w:i/>
              </w:rPr>
              <w:t>Anderson v The Queen</w:t>
            </w:r>
            <w:r>
              <w:rPr>
                <w:rFonts w:ascii="Arial" w:hAnsi="Arial" w:cs="Arial"/>
              </w:rPr>
              <w:t xml:space="preserve"> [2019] VSCA 42 at [66]-[69] &amp; [76].</w:t>
            </w:r>
          </w:p>
        </w:tc>
      </w:tr>
      <w:tr w:rsidR="00A410BD" w14:paraId="60714283" w14:textId="77777777" w:rsidTr="00473897">
        <w:tc>
          <w:tcPr>
            <w:tcW w:w="1220" w:type="dxa"/>
            <w:gridSpan w:val="2"/>
            <w:tcBorders>
              <w:top w:val="single" w:sz="4" w:space="0" w:color="auto"/>
              <w:left w:val="single" w:sz="18" w:space="0" w:color="auto"/>
              <w:bottom w:val="single" w:sz="4" w:space="0" w:color="auto"/>
            </w:tcBorders>
          </w:tcPr>
          <w:p w14:paraId="16CACF09" w14:textId="77777777" w:rsidR="00A410BD" w:rsidRDefault="00A410BD" w:rsidP="00A410BD">
            <w:pPr>
              <w:rPr>
                <w:lang w:val="en-AU"/>
              </w:rPr>
            </w:pPr>
            <w:r>
              <w:rPr>
                <w:lang w:val="en-AU"/>
              </w:rPr>
              <w:t>09/04/19</w:t>
            </w:r>
          </w:p>
        </w:tc>
        <w:tc>
          <w:tcPr>
            <w:tcW w:w="836" w:type="dxa"/>
            <w:tcBorders>
              <w:top w:val="single" w:sz="4" w:space="0" w:color="auto"/>
              <w:bottom w:val="single" w:sz="4" w:space="0" w:color="auto"/>
            </w:tcBorders>
          </w:tcPr>
          <w:p w14:paraId="7D7539E6" w14:textId="6D5425F1"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53B1E26" w14:textId="77777777" w:rsidR="00A410BD" w:rsidRDefault="00A410BD" w:rsidP="00A410BD">
            <w:pPr>
              <w:jc w:val="center"/>
              <w:rPr>
                <w:lang w:val="en-AU"/>
              </w:rPr>
            </w:pPr>
            <w:r>
              <w:rPr>
                <w:lang w:val="en-AU"/>
              </w:rPr>
              <w:t>11.2.8.4</w:t>
            </w:r>
          </w:p>
        </w:tc>
        <w:tc>
          <w:tcPr>
            <w:tcW w:w="4798" w:type="dxa"/>
            <w:gridSpan w:val="2"/>
            <w:tcBorders>
              <w:top w:val="single" w:sz="4" w:space="0" w:color="auto"/>
              <w:bottom w:val="single" w:sz="4" w:space="0" w:color="auto"/>
              <w:right w:val="single" w:sz="18" w:space="0" w:color="auto"/>
            </w:tcBorders>
          </w:tcPr>
          <w:p w14:paraId="1800595F" w14:textId="77777777" w:rsidR="00A410BD" w:rsidRDefault="00A410BD" w:rsidP="00A410BD">
            <w:pPr>
              <w:spacing w:before="20"/>
              <w:jc w:val="both"/>
              <w:rPr>
                <w:rFonts w:ascii="Arial" w:hAnsi="Arial" w:cs="Arial"/>
                <w:color w:val="000000"/>
              </w:rPr>
            </w:pPr>
            <w:r>
              <w:rPr>
                <w:rFonts w:ascii="Arial" w:hAnsi="Arial" w:cs="Arial"/>
                <w:color w:val="000000"/>
              </w:rPr>
              <w:t>Former section 11.2.8.3 entitled “</w:t>
            </w:r>
            <w:r>
              <w:rPr>
                <w:rFonts w:ascii="Arial" w:hAnsi="Arial" w:cs="Arial"/>
                <w:b/>
                <w:bCs/>
                <w:color w:val="000000"/>
              </w:rPr>
              <w:t>Undertaking to give evidence against co-accused”</w:t>
            </w:r>
            <w:r w:rsidRPr="006E0C5C">
              <w:rPr>
                <w:rFonts w:ascii="Arial" w:hAnsi="Arial" w:cs="Arial"/>
                <w:bCs/>
                <w:color w:val="000000"/>
              </w:rPr>
              <w:t xml:space="preserve"> is renumbered </w:t>
            </w:r>
            <w:r>
              <w:rPr>
                <w:rFonts w:ascii="Arial" w:hAnsi="Arial" w:cs="Arial"/>
                <w:bCs/>
                <w:color w:val="000000"/>
              </w:rPr>
              <w:t>11</w:t>
            </w:r>
            <w:r w:rsidRPr="006E0C5C">
              <w:rPr>
                <w:rFonts w:ascii="Arial" w:hAnsi="Arial" w:cs="Arial"/>
                <w:bCs/>
                <w:color w:val="000000"/>
              </w:rPr>
              <w:t>.2</w:t>
            </w:r>
            <w:r>
              <w:rPr>
                <w:rFonts w:ascii="Arial" w:hAnsi="Arial" w:cs="Arial"/>
                <w:bCs/>
                <w:color w:val="000000"/>
              </w:rPr>
              <w:t>.8.4</w:t>
            </w:r>
            <w:r w:rsidRPr="006E0C5C">
              <w:rPr>
                <w:rFonts w:ascii="Arial" w:hAnsi="Arial" w:cs="Arial"/>
                <w:bCs/>
                <w:color w:val="000000"/>
              </w:rPr>
              <w:t>.</w:t>
            </w:r>
          </w:p>
        </w:tc>
      </w:tr>
      <w:tr w:rsidR="00A410BD" w14:paraId="20A9FF52" w14:textId="77777777" w:rsidTr="00473897">
        <w:tc>
          <w:tcPr>
            <w:tcW w:w="1220" w:type="dxa"/>
            <w:gridSpan w:val="2"/>
            <w:tcBorders>
              <w:top w:val="single" w:sz="4" w:space="0" w:color="auto"/>
              <w:left w:val="single" w:sz="18" w:space="0" w:color="auto"/>
              <w:bottom w:val="single" w:sz="4" w:space="0" w:color="auto"/>
            </w:tcBorders>
          </w:tcPr>
          <w:p w14:paraId="741193D9" w14:textId="77777777" w:rsidR="00A410BD" w:rsidRDefault="00A410BD" w:rsidP="00A410BD">
            <w:pPr>
              <w:rPr>
                <w:lang w:val="en-AU"/>
              </w:rPr>
            </w:pPr>
            <w:r>
              <w:rPr>
                <w:lang w:val="en-AU"/>
              </w:rPr>
              <w:t>09/04/19</w:t>
            </w:r>
          </w:p>
        </w:tc>
        <w:tc>
          <w:tcPr>
            <w:tcW w:w="836" w:type="dxa"/>
            <w:tcBorders>
              <w:top w:val="single" w:sz="4" w:space="0" w:color="auto"/>
              <w:bottom w:val="single" w:sz="4" w:space="0" w:color="auto"/>
            </w:tcBorders>
          </w:tcPr>
          <w:p w14:paraId="6161DA20" w14:textId="5701FBD3"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1F9E5DB" w14:textId="77777777" w:rsidR="00A410BD" w:rsidRDefault="00A410BD" w:rsidP="00A410BD">
            <w:pPr>
              <w:jc w:val="center"/>
              <w:rPr>
                <w:lang w:val="en-AU"/>
              </w:rPr>
            </w:pPr>
            <w:r>
              <w:rPr>
                <w:lang w:val="en-AU"/>
              </w:rPr>
              <w:t>11.2.11.2</w:t>
            </w:r>
          </w:p>
        </w:tc>
        <w:tc>
          <w:tcPr>
            <w:tcW w:w="4798" w:type="dxa"/>
            <w:gridSpan w:val="2"/>
            <w:tcBorders>
              <w:top w:val="single" w:sz="4" w:space="0" w:color="auto"/>
              <w:bottom w:val="single" w:sz="4" w:space="0" w:color="auto"/>
              <w:right w:val="single" w:sz="18" w:space="0" w:color="auto"/>
            </w:tcBorders>
          </w:tcPr>
          <w:p w14:paraId="6AF3A912" w14:textId="77777777" w:rsidR="00A410BD" w:rsidRPr="00E73085" w:rsidRDefault="00A410BD" w:rsidP="00A410BD">
            <w:pPr>
              <w:spacing w:before="20"/>
              <w:jc w:val="both"/>
              <w:rPr>
                <w:rFonts w:ascii="Arial" w:hAnsi="Arial" w:cs="Arial"/>
              </w:rPr>
            </w:pPr>
            <w:r>
              <w:rPr>
                <w:rFonts w:ascii="Arial" w:hAnsi="Arial" w:cs="Arial"/>
                <w:color w:val="000000"/>
              </w:rPr>
              <w:t xml:space="preserve">References to new cases of </w:t>
            </w:r>
            <w:r w:rsidRPr="007B64F8">
              <w:rPr>
                <w:rFonts w:ascii="Arial" w:hAnsi="Arial" w:cs="Arial"/>
                <w:i/>
                <w:color w:val="000000"/>
              </w:rPr>
              <w:t>Price v R</w:t>
            </w:r>
            <w:r>
              <w:rPr>
                <w:rFonts w:ascii="Arial" w:hAnsi="Arial" w:cs="Arial"/>
                <w:color w:val="000000"/>
              </w:rPr>
              <w:t xml:space="preserve"> [2019] VSCA 8 at [19]+[35]-[68]; </w:t>
            </w:r>
            <w:bookmarkStart w:id="272" w:name="_Hlk5445020"/>
            <w:r w:rsidRPr="001F12B4">
              <w:rPr>
                <w:rFonts w:ascii="Arial" w:hAnsi="Arial" w:cs="Arial"/>
                <w:i/>
              </w:rPr>
              <w:t>R v Natale</w:t>
            </w:r>
            <w:r>
              <w:rPr>
                <w:rFonts w:ascii="Arial" w:hAnsi="Arial" w:cs="Arial"/>
              </w:rPr>
              <w:t xml:space="preserve"> [2019] VSC 30 at [35]-[44];</w:t>
            </w:r>
            <w:bookmarkEnd w:id="272"/>
            <w:r>
              <w:rPr>
                <w:rFonts w:ascii="Arial" w:hAnsi="Arial" w:cs="Arial"/>
              </w:rPr>
              <w:t xml:space="preserve"> </w:t>
            </w:r>
            <w:bookmarkStart w:id="273" w:name="_Hlk5445440"/>
            <w:r w:rsidRPr="00CC2ACE">
              <w:rPr>
                <w:rFonts w:ascii="Arial" w:hAnsi="Arial" w:cs="Arial"/>
                <w:i/>
              </w:rPr>
              <w:t>R v Missen</w:t>
            </w:r>
            <w:r>
              <w:rPr>
                <w:rFonts w:ascii="Arial" w:hAnsi="Arial" w:cs="Arial"/>
              </w:rPr>
              <w:t xml:space="preserve"> [2019] VSC 32 at [58]-[73]</w:t>
            </w:r>
            <w:bookmarkEnd w:id="273"/>
            <w:r>
              <w:rPr>
                <w:rFonts w:ascii="Arial" w:hAnsi="Arial" w:cs="Arial"/>
              </w:rPr>
              <w:t xml:space="preserve">; </w:t>
            </w:r>
            <w:r w:rsidRPr="00FF4046">
              <w:rPr>
                <w:rFonts w:ascii="Arial" w:hAnsi="Arial" w:cs="Arial"/>
                <w:i/>
              </w:rPr>
              <w:t>R v Giann</w:t>
            </w:r>
            <w:r>
              <w:rPr>
                <w:rFonts w:ascii="Arial" w:hAnsi="Arial" w:cs="Arial"/>
                <w:i/>
              </w:rPr>
              <w:t>i</w:t>
            </w:r>
            <w:r w:rsidRPr="00FF4046">
              <w:rPr>
                <w:rFonts w:ascii="Arial" w:hAnsi="Arial" w:cs="Arial"/>
                <w:i/>
              </w:rPr>
              <w:t>oudis</w:t>
            </w:r>
            <w:r>
              <w:rPr>
                <w:rFonts w:ascii="Arial" w:hAnsi="Arial" w:cs="Arial"/>
              </w:rPr>
              <w:t xml:space="preserve"> [2019] VSC 75 at [43]-[45], </w:t>
            </w:r>
            <w:bookmarkStart w:id="274" w:name="_Hlk5702883"/>
            <w:r w:rsidRPr="00E73085">
              <w:rPr>
                <w:rFonts w:ascii="Arial" w:hAnsi="Arial" w:cs="Arial"/>
                <w:i/>
              </w:rPr>
              <w:t xml:space="preserve">R v </w:t>
            </w:r>
            <w:r>
              <w:rPr>
                <w:rFonts w:ascii="Arial" w:hAnsi="Arial" w:cs="Arial"/>
                <w:i/>
              </w:rPr>
              <w:t>Astbury</w:t>
            </w:r>
            <w:r>
              <w:rPr>
                <w:rFonts w:ascii="Arial" w:hAnsi="Arial" w:cs="Arial"/>
              </w:rPr>
              <w:t xml:space="preserve"> [2019] VSC 97 at [28]-[32] &amp; [36]-[38]</w:t>
            </w:r>
            <w:bookmarkEnd w:id="274"/>
            <w:r>
              <w:rPr>
                <w:rFonts w:ascii="Arial" w:hAnsi="Arial" w:cs="Arial"/>
              </w:rPr>
              <w:t xml:space="preserve">; </w:t>
            </w:r>
            <w:r w:rsidRPr="00F85E89">
              <w:rPr>
                <w:rFonts w:ascii="Arial" w:hAnsi="Arial" w:cs="Arial"/>
                <w:i/>
              </w:rPr>
              <w:t>R v Phan</w:t>
            </w:r>
            <w:r>
              <w:rPr>
                <w:rFonts w:ascii="Arial" w:hAnsi="Arial" w:cs="Arial"/>
              </w:rPr>
              <w:t xml:space="preserve"> </w:t>
            </w:r>
            <w:r>
              <w:rPr>
                <w:rFonts w:ascii="Arial" w:hAnsi="Arial" w:cs="Arial"/>
              </w:rPr>
              <w:lastRenderedPageBreak/>
              <w:t xml:space="preserve">[2019] VSC 153 at [43]-[55] &amp; </w:t>
            </w:r>
            <w:r w:rsidRPr="009F55CF">
              <w:rPr>
                <w:rFonts w:ascii="Arial" w:hAnsi="Arial" w:cs="Arial"/>
                <w:i/>
              </w:rPr>
              <w:t>DPP v Tuite</w:t>
            </w:r>
            <w:r>
              <w:rPr>
                <w:rFonts w:ascii="Arial" w:hAnsi="Arial" w:cs="Arial"/>
              </w:rPr>
              <w:t xml:space="preserve"> [2019] VSC 159 at [33]-[34].</w:t>
            </w:r>
          </w:p>
        </w:tc>
      </w:tr>
      <w:tr w:rsidR="00A410BD" w14:paraId="26108AB0" w14:textId="77777777" w:rsidTr="00473897">
        <w:tc>
          <w:tcPr>
            <w:tcW w:w="1220" w:type="dxa"/>
            <w:gridSpan w:val="2"/>
            <w:tcBorders>
              <w:top w:val="single" w:sz="4" w:space="0" w:color="auto"/>
              <w:left w:val="single" w:sz="18" w:space="0" w:color="auto"/>
              <w:bottom w:val="single" w:sz="4" w:space="0" w:color="auto"/>
            </w:tcBorders>
          </w:tcPr>
          <w:p w14:paraId="34B4A6DC" w14:textId="77777777" w:rsidR="00A410BD" w:rsidRDefault="00A410BD" w:rsidP="00A410BD">
            <w:pPr>
              <w:rPr>
                <w:lang w:val="en-AU"/>
              </w:rPr>
            </w:pPr>
            <w:r>
              <w:rPr>
                <w:lang w:val="en-AU"/>
              </w:rPr>
              <w:lastRenderedPageBreak/>
              <w:t>09/04/19</w:t>
            </w:r>
          </w:p>
        </w:tc>
        <w:tc>
          <w:tcPr>
            <w:tcW w:w="836" w:type="dxa"/>
            <w:tcBorders>
              <w:top w:val="single" w:sz="4" w:space="0" w:color="auto"/>
              <w:bottom w:val="single" w:sz="4" w:space="0" w:color="auto"/>
            </w:tcBorders>
          </w:tcPr>
          <w:p w14:paraId="117216FF" w14:textId="1F6784C9"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0E8FCA4" w14:textId="77777777" w:rsidR="00A410BD" w:rsidRDefault="00A410BD" w:rsidP="00A410BD">
            <w:pPr>
              <w:jc w:val="center"/>
              <w:rPr>
                <w:lang w:val="en-AU"/>
              </w:rPr>
            </w:pPr>
            <w:r>
              <w:rPr>
                <w:lang w:val="en-AU"/>
              </w:rPr>
              <w:t>11.2.12</w:t>
            </w:r>
          </w:p>
        </w:tc>
        <w:tc>
          <w:tcPr>
            <w:tcW w:w="4798" w:type="dxa"/>
            <w:gridSpan w:val="2"/>
            <w:tcBorders>
              <w:top w:val="single" w:sz="4" w:space="0" w:color="auto"/>
              <w:bottom w:val="single" w:sz="4" w:space="0" w:color="auto"/>
              <w:right w:val="single" w:sz="18" w:space="0" w:color="auto"/>
            </w:tcBorders>
          </w:tcPr>
          <w:p w14:paraId="65310EC5" w14:textId="77777777" w:rsidR="00A410BD" w:rsidRPr="00C246AC" w:rsidRDefault="00A410BD" w:rsidP="00A410BD">
            <w:pPr>
              <w:jc w:val="both"/>
              <w:rPr>
                <w:rFonts w:ascii="Arial" w:hAnsi="Arial" w:cs="Arial"/>
              </w:rPr>
            </w:pPr>
            <w:r>
              <w:rPr>
                <w:rFonts w:ascii="Arial" w:hAnsi="Arial" w:cs="Arial"/>
                <w:color w:val="000000"/>
              </w:rPr>
              <w:t xml:space="preserve">Extract from new case of </w:t>
            </w:r>
            <w:bookmarkStart w:id="275" w:name="_Hlk5255248"/>
            <w:r w:rsidRPr="00FF4046">
              <w:rPr>
                <w:rFonts w:ascii="Arial" w:hAnsi="Arial" w:cs="Arial"/>
                <w:i/>
              </w:rPr>
              <w:t>R v Giann</w:t>
            </w:r>
            <w:r>
              <w:rPr>
                <w:rFonts w:ascii="Arial" w:hAnsi="Arial" w:cs="Arial"/>
                <w:i/>
              </w:rPr>
              <w:t>i</w:t>
            </w:r>
            <w:r w:rsidRPr="00FF4046">
              <w:rPr>
                <w:rFonts w:ascii="Arial" w:hAnsi="Arial" w:cs="Arial"/>
                <w:i/>
              </w:rPr>
              <w:t>oudis</w:t>
            </w:r>
            <w:r>
              <w:rPr>
                <w:rFonts w:ascii="Arial" w:hAnsi="Arial" w:cs="Arial"/>
              </w:rPr>
              <w:t xml:space="preserve"> [2019] VSC 75 at [41</w:t>
            </w:r>
            <w:bookmarkEnd w:id="275"/>
            <w:r>
              <w:rPr>
                <w:rFonts w:ascii="Arial" w:hAnsi="Arial" w:cs="Arial"/>
              </w:rPr>
              <w:t xml:space="preserve">]-[42].  Reference to new case of </w:t>
            </w:r>
            <w:r w:rsidRPr="00A9590F">
              <w:rPr>
                <w:rFonts w:ascii="Arial" w:hAnsi="Arial" w:cs="Arial"/>
                <w:bCs/>
                <w:i/>
                <w:color w:val="000000"/>
              </w:rPr>
              <w:t>DPP v Hodgson [</w:t>
            </w:r>
            <w:r>
              <w:rPr>
                <w:rFonts w:ascii="Arial" w:hAnsi="Arial" w:cs="Arial"/>
                <w:bCs/>
                <w:color w:val="000000"/>
              </w:rPr>
              <w:t>2019] VSCA 49, esp. at [46] &amp; [73]-[77].</w:t>
            </w:r>
          </w:p>
        </w:tc>
      </w:tr>
      <w:tr w:rsidR="00A410BD" w14:paraId="36F33FB7" w14:textId="77777777" w:rsidTr="00473897">
        <w:tc>
          <w:tcPr>
            <w:tcW w:w="1220" w:type="dxa"/>
            <w:gridSpan w:val="2"/>
            <w:tcBorders>
              <w:top w:val="single" w:sz="4" w:space="0" w:color="auto"/>
              <w:left w:val="single" w:sz="18" w:space="0" w:color="auto"/>
              <w:bottom w:val="single" w:sz="4" w:space="0" w:color="auto"/>
            </w:tcBorders>
          </w:tcPr>
          <w:p w14:paraId="63A543B9" w14:textId="77777777" w:rsidR="00A410BD" w:rsidRDefault="00A410BD" w:rsidP="00A410BD">
            <w:pPr>
              <w:rPr>
                <w:lang w:val="en-AU"/>
              </w:rPr>
            </w:pPr>
            <w:r>
              <w:rPr>
                <w:lang w:val="en-AU"/>
              </w:rPr>
              <w:t>09/04/19</w:t>
            </w:r>
          </w:p>
        </w:tc>
        <w:tc>
          <w:tcPr>
            <w:tcW w:w="836" w:type="dxa"/>
            <w:tcBorders>
              <w:top w:val="single" w:sz="4" w:space="0" w:color="auto"/>
              <w:bottom w:val="single" w:sz="4" w:space="0" w:color="auto"/>
            </w:tcBorders>
          </w:tcPr>
          <w:p w14:paraId="5623FC7A" w14:textId="6707AE20"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D99C038" w14:textId="77777777" w:rsidR="00A410BD" w:rsidRDefault="00A410BD" w:rsidP="00A410BD">
            <w:pPr>
              <w:jc w:val="center"/>
              <w:rPr>
                <w:lang w:val="en-AU"/>
              </w:rPr>
            </w:pPr>
            <w:r>
              <w:rPr>
                <w:lang w:val="en-AU"/>
              </w:rPr>
              <w:t>11.2.13</w:t>
            </w:r>
          </w:p>
        </w:tc>
        <w:tc>
          <w:tcPr>
            <w:tcW w:w="4798" w:type="dxa"/>
            <w:gridSpan w:val="2"/>
            <w:tcBorders>
              <w:top w:val="single" w:sz="4" w:space="0" w:color="auto"/>
              <w:bottom w:val="single" w:sz="4" w:space="0" w:color="auto"/>
              <w:right w:val="single" w:sz="18" w:space="0" w:color="auto"/>
            </w:tcBorders>
          </w:tcPr>
          <w:p w14:paraId="4E6FED66" w14:textId="77777777" w:rsidR="00A410BD" w:rsidRPr="009F55CF" w:rsidRDefault="00A410BD" w:rsidP="00A410BD">
            <w:pPr>
              <w:spacing w:before="20"/>
              <w:jc w:val="both"/>
              <w:rPr>
                <w:rFonts w:ascii="Arial" w:hAnsi="Arial" w:cs="Arial"/>
              </w:rPr>
            </w:pPr>
            <w:r>
              <w:rPr>
                <w:rFonts w:ascii="Arial" w:hAnsi="Arial" w:cs="Arial"/>
              </w:rPr>
              <w:t xml:space="preserve">Discussion of cases of </w:t>
            </w:r>
            <w:r w:rsidRPr="001F12B4">
              <w:rPr>
                <w:rFonts w:ascii="Arial" w:hAnsi="Arial" w:cs="Arial"/>
                <w:i/>
              </w:rPr>
              <w:t>R v Barci and Asling</w:t>
            </w:r>
            <w:r>
              <w:rPr>
                <w:rFonts w:ascii="Arial" w:hAnsi="Arial" w:cs="Arial"/>
              </w:rPr>
              <w:t xml:space="preserve"> (1994) A Crim R 103 and </w:t>
            </w:r>
            <w:r w:rsidRPr="001F12B4">
              <w:rPr>
                <w:rFonts w:ascii="Arial" w:hAnsi="Arial" w:cs="Arial"/>
                <w:i/>
              </w:rPr>
              <w:t>R v Natale</w:t>
            </w:r>
            <w:r>
              <w:rPr>
                <w:rFonts w:ascii="Arial" w:hAnsi="Arial" w:cs="Arial"/>
              </w:rPr>
              <w:t xml:space="preserve"> [2019] VSC 30 at [45]-[49].</w:t>
            </w:r>
          </w:p>
        </w:tc>
      </w:tr>
      <w:tr w:rsidR="00A410BD" w14:paraId="238BE83D" w14:textId="77777777" w:rsidTr="00473897">
        <w:tc>
          <w:tcPr>
            <w:tcW w:w="1220" w:type="dxa"/>
            <w:gridSpan w:val="2"/>
            <w:tcBorders>
              <w:top w:val="single" w:sz="4" w:space="0" w:color="auto"/>
              <w:left w:val="single" w:sz="18" w:space="0" w:color="auto"/>
              <w:bottom w:val="single" w:sz="4" w:space="0" w:color="auto"/>
            </w:tcBorders>
          </w:tcPr>
          <w:p w14:paraId="2CE02B45" w14:textId="77777777" w:rsidR="00A410BD" w:rsidRDefault="00A410BD" w:rsidP="00A410BD">
            <w:pPr>
              <w:rPr>
                <w:lang w:val="en-AU"/>
              </w:rPr>
            </w:pPr>
            <w:r>
              <w:rPr>
                <w:lang w:val="en-AU"/>
              </w:rPr>
              <w:t>09/04/19</w:t>
            </w:r>
          </w:p>
        </w:tc>
        <w:tc>
          <w:tcPr>
            <w:tcW w:w="836" w:type="dxa"/>
            <w:tcBorders>
              <w:top w:val="single" w:sz="4" w:space="0" w:color="auto"/>
              <w:bottom w:val="single" w:sz="4" w:space="0" w:color="auto"/>
            </w:tcBorders>
          </w:tcPr>
          <w:p w14:paraId="2EE8BD1A" w14:textId="76A7BAAB"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1AB496A" w14:textId="77777777" w:rsidR="00A410BD" w:rsidRDefault="00A410BD" w:rsidP="00A410BD">
            <w:pPr>
              <w:jc w:val="center"/>
              <w:rPr>
                <w:lang w:val="en-AU"/>
              </w:rPr>
            </w:pPr>
            <w:r>
              <w:rPr>
                <w:lang w:val="en-AU"/>
              </w:rPr>
              <w:t>11.2.14</w:t>
            </w:r>
          </w:p>
        </w:tc>
        <w:tc>
          <w:tcPr>
            <w:tcW w:w="4798" w:type="dxa"/>
            <w:gridSpan w:val="2"/>
            <w:tcBorders>
              <w:top w:val="single" w:sz="4" w:space="0" w:color="auto"/>
              <w:bottom w:val="single" w:sz="4" w:space="0" w:color="auto"/>
              <w:right w:val="single" w:sz="18" w:space="0" w:color="auto"/>
            </w:tcBorders>
          </w:tcPr>
          <w:p w14:paraId="132C3F7A" w14:textId="77777777" w:rsidR="00A410BD" w:rsidRDefault="00A410BD" w:rsidP="00A410BD">
            <w:pPr>
              <w:spacing w:before="20"/>
              <w:jc w:val="both"/>
              <w:rPr>
                <w:rFonts w:ascii="Arial" w:hAnsi="Arial" w:cs="Arial"/>
                <w:color w:val="000000"/>
              </w:rPr>
            </w:pPr>
            <w:r w:rsidRPr="009F55CF">
              <w:rPr>
                <w:rFonts w:ascii="Arial" w:hAnsi="Arial" w:cs="Arial"/>
              </w:rPr>
              <w:t xml:space="preserve">Reference to new case of </w:t>
            </w:r>
            <w:r w:rsidRPr="009F55CF">
              <w:rPr>
                <w:rFonts w:ascii="Arial" w:hAnsi="Arial" w:cs="Arial"/>
                <w:i/>
              </w:rPr>
              <w:t>DPP v Tuite</w:t>
            </w:r>
            <w:r>
              <w:rPr>
                <w:rFonts w:ascii="Arial" w:hAnsi="Arial" w:cs="Arial"/>
              </w:rPr>
              <w:t xml:space="preserve"> [2019] VSC 159 at [38]-[39].</w:t>
            </w:r>
          </w:p>
        </w:tc>
      </w:tr>
      <w:tr w:rsidR="00A410BD" w14:paraId="5A79B5D1" w14:textId="77777777" w:rsidTr="00473897">
        <w:tc>
          <w:tcPr>
            <w:tcW w:w="1220" w:type="dxa"/>
            <w:gridSpan w:val="2"/>
            <w:tcBorders>
              <w:top w:val="single" w:sz="4" w:space="0" w:color="auto"/>
              <w:left w:val="single" w:sz="18" w:space="0" w:color="auto"/>
              <w:bottom w:val="single" w:sz="4" w:space="0" w:color="auto"/>
            </w:tcBorders>
          </w:tcPr>
          <w:p w14:paraId="4959397C" w14:textId="77777777" w:rsidR="00A410BD" w:rsidRDefault="00A410BD" w:rsidP="00A410BD">
            <w:pPr>
              <w:rPr>
                <w:lang w:val="en-AU"/>
              </w:rPr>
            </w:pPr>
            <w:r>
              <w:rPr>
                <w:lang w:val="en-AU"/>
              </w:rPr>
              <w:t>09/04/19</w:t>
            </w:r>
          </w:p>
        </w:tc>
        <w:tc>
          <w:tcPr>
            <w:tcW w:w="836" w:type="dxa"/>
            <w:tcBorders>
              <w:top w:val="single" w:sz="4" w:space="0" w:color="auto"/>
              <w:bottom w:val="single" w:sz="4" w:space="0" w:color="auto"/>
            </w:tcBorders>
          </w:tcPr>
          <w:p w14:paraId="7EFF3544" w14:textId="76ADF9DD"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FAB6F23" w14:textId="77777777" w:rsidR="00A410BD" w:rsidRDefault="00A410BD" w:rsidP="00A410BD">
            <w:pPr>
              <w:jc w:val="center"/>
              <w:rPr>
                <w:lang w:val="en-AU"/>
              </w:rPr>
            </w:pPr>
            <w:r>
              <w:rPr>
                <w:lang w:val="en-AU"/>
              </w:rPr>
              <w:t>11.2.16</w:t>
            </w:r>
          </w:p>
        </w:tc>
        <w:tc>
          <w:tcPr>
            <w:tcW w:w="4798" w:type="dxa"/>
            <w:gridSpan w:val="2"/>
            <w:tcBorders>
              <w:top w:val="single" w:sz="4" w:space="0" w:color="auto"/>
              <w:bottom w:val="single" w:sz="4" w:space="0" w:color="auto"/>
              <w:right w:val="single" w:sz="18" w:space="0" w:color="auto"/>
            </w:tcBorders>
          </w:tcPr>
          <w:p w14:paraId="0ED347E4" w14:textId="77777777" w:rsidR="00A410BD" w:rsidRDefault="00A410BD" w:rsidP="00A410BD">
            <w:pPr>
              <w:spacing w:before="20"/>
              <w:jc w:val="both"/>
              <w:rPr>
                <w:rFonts w:ascii="Arial" w:hAnsi="Arial" w:cs="Arial"/>
                <w:color w:val="000000"/>
              </w:rPr>
            </w:pPr>
            <w:r>
              <w:rPr>
                <w:rFonts w:ascii="Arial" w:hAnsi="Arial" w:cs="Arial"/>
                <w:color w:val="000000"/>
              </w:rPr>
              <w:t xml:space="preserve">Extract from new case of </w:t>
            </w:r>
            <w:r w:rsidRPr="00FF4046">
              <w:rPr>
                <w:rFonts w:ascii="Arial" w:hAnsi="Arial" w:cs="Arial"/>
                <w:i/>
              </w:rPr>
              <w:t>R v Giann</w:t>
            </w:r>
            <w:r>
              <w:rPr>
                <w:rFonts w:ascii="Arial" w:hAnsi="Arial" w:cs="Arial"/>
                <w:i/>
              </w:rPr>
              <w:t>i</w:t>
            </w:r>
            <w:r w:rsidRPr="00FF4046">
              <w:rPr>
                <w:rFonts w:ascii="Arial" w:hAnsi="Arial" w:cs="Arial"/>
                <w:i/>
              </w:rPr>
              <w:t>oudis</w:t>
            </w:r>
            <w:r>
              <w:rPr>
                <w:rFonts w:ascii="Arial" w:hAnsi="Arial" w:cs="Arial"/>
              </w:rPr>
              <w:t xml:space="preserve"> [2019] VSC 75 at [40].</w:t>
            </w:r>
          </w:p>
        </w:tc>
      </w:tr>
      <w:tr w:rsidR="00A410BD" w14:paraId="140F7F77" w14:textId="77777777" w:rsidTr="00473897">
        <w:tc>
          <w:tcPr>
            <w:tcW w:w="1220" w:type="dxa"/>
            <w:gridSpan w:val="2"/>
            <w:tcBorders>
              <w:top w:val="single" w:sz="4" w:space="0" w:color="auto"/>
              <w:left w:val="single" w:sz="18" w:space="0" w:color="auto"/>
              <w:bottom w:val="single" w:sz="4" w:space="0" w:color="auto"/>
            </w:tcBorders>
          </w:tcPr>
          <w:p w14:paraId="0A40F16A" w14:textId="77777777" w:rsidR="00A410BD" w:rsidRDefault="00A410BD" w:rsidP="00A410BD">
            <w:pPr>
              <w:rPr>
                <w:lang w:val="en-AU"/>
              </w:rPr>
            </w:pPr>
            <w:r>
              <w:rPr>
                <w:lang w:val="en-AU"/>
              </w:rPr>
              <w:t>09/04/19</w:t>
            </w:r>
          </w:p>
        </w:tc>
        <w:tc>
          <w:tcPr>
            <w:tcW w:w="836" w:type="dxa"/>
            <w:tcBorders>
              <w:top w:val="single" w:sz="4" w:space="0" w:color="auto"/>
              <w:bottom w:val="single" w:sz="4" w:space="0" w:color="auto"/>
            </w:tcBorders>
          </w:tcPr>
          <w:p w14:paraId="787A24DB" w14:textId="3871A35D"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0E4CBFD" w14:textId="77777777" w:rsidR="00A410BD" w:rsidRDefault="00A410BD" w:rsidP="00A410BD">
            <w:pPr>
              <w:jc w:val="center"/>
              <w:rPr>
                <w:lang w:val="en-AU"/>
              </w:rPr>
            </w:pPr>
            <w:r>
              <w:rPr>
                <w:lang w:val="en-AU"/>
              </w:rPr>
              <w:t>11.2.22.1</w:t>
            </w:r>
          </w:p>
        </w:tc>
        <w:tc>
          <w:tcPr>
            <w:tcW w:w="4798" w:type="dxa"/>
            <w:gridSpan w:val="2"/>
            <w:tcBorders>
              <w:top w:val="single" w:sz="4" w:space="0" w:color="auto"/>
              <w:bottom w:val="single" w:sz="4" w:space="0" w:color="auto"/>
              <w:right w:val="single" w:sz="18" w:space="0" w:color="auto"/>
            </w:tcBorders>
          </w:tcPr>
          <w:p w14:paraId="64726813" w14:textId="77777777" w:rsidR="00A410BD" w:rsidRDefault="00A410BD" w:rsidP="00A410BD">
            <w:pPr>
              <w:spacing w:before="20"/>
              <w:jc w:val="both"/>
              <w:rPr>
                <w:rFonts w:ascii="Arial" w:hAnsi="Arial" w:cs="Arial"/>
                <w:color w:val="000000"/>
              </w:rPr>
            </w:pPr>
            <w:r>
              <w:rPr>
                <w:rFonts w:ascii="Arial" w:hAnsi="Arial" w:cs="Arial"/>
                <w:color w:val="000000"/>
              </w:rPr>
              <w:t xml:space="preserve">Summaries of new cases of </w:t>
            </w:r>
            <w:r w:rsidRPr="00A971F2">
              <w:rPr>
                <w:rFonts w:ascii="Arial" w:hAnsi="Arial" w:cs="Arial"/>
                <w:i/>
                <w:color w:val="000000"/>
              </w:rPr>
              <w:t>DPP v Yucel</w:t>
            </w:r>
            <w:r>
              <w:rPr>
                <w:rFonts w:ascii="Arial" w:hAnsi="Arial" w:cs="Arial"/>
                <w:color w:val="000000"/>
              </w:rPr>
              <w:t xml:space="preserve"> [2019] VSCA 53; </w:t>
            </w:r>
            <w:r w:rsidRPr="00A23933">
              <w:rPr>
                <w:rFonts w:ascii="Arial" w:hAnsi="Arial" w:cs="Arial"/>
                <w:i/>
                <w:color w:val="000000"/>
              </w:rPr>
              <w:t>R v Allan</w:t>
            </w:r>
            <w:r>
              <w:rPr>
                <w:rFonts w:ascii="Arial" w:hAnsi="Arial" w:cs="Arial"/>
                <w:color w:val="000000"/>
              </w:rPr>
              <w:t xml:space="preserve"> [2019] VSC 18; </w:t>
            </w:r>
            <w:r w:rsidRPr="00FF4046">
              <w:rPr>
                <w:rFonts w:ascii="Arial" w:hAnsi="Arial" w:cs="Arial"/>
                <w:i/>
              </w:rPr>
              <w:t>R v Giann</w:t>
            </w:r>
            <w:r>
              <w:rPr>
                <w:rFonts w:ascii="Arial" w:hAnsi="Arial" w:cs="Arial"/>
                <w:i/>
              </w:rPr>
              <w:t>i</w:t>
            </w:r>
            <w:r w:rsidRPr="00FF4046">
              <w:rPr>
                <w:rFonts w:ascii="Arial" w:hAnsi="Arial" w:cs="Arial"/>
                <w:i/>
              </w:rPr>
              <w:t>oudis</w:t>
            </w:r>
            <w:r>
              <w:rPr>
                <w:rFonts w:ascii="Arial" w:hAnsi="Arial" w:cs="Arial"/>
              </w:rPr>
              <w:t xml:space="preserve"> [2019] VSC 75; </w:t>
            </w:r>
            <w:r w:rsidRPr="006D2298">
              <w:rPr>
                <w:rFonts w:ascii="Arial" w:hAnsi="Arial" w:cs="Arial"/>
                <w:i/>
              </w:rPr>
              <w:t>R v BA &amp; Stanley</w:t>
            </w:r>
            <w:r>
              <w:rPr>
                <w:rFonts w:ascii="Arial" w:hAnsi="Arial" w:cs="Arial"/>
              </w:rPr>
              <w:t xml:space="preserve"> [2019] VSC 90; </w:t>
            </w:r>
            <w:r w:rsidRPr="00F85E89">
              <w:rPr>
                <w:rFonts w:ascii="Arial" w:hAnsi="Arial" w:cs="Arial"/>
                <w:i/>
              </w:rPr>
              <w:t>R v Phan</w:t>
            </w:r>
            <w:r>
              <w:rPr>
                <w:rFonts w:ascii="Arial" w:hAnsi="Arial" w:cs="Arial"/>
              </w:rPr>
              <w:t xml:space="preserve"> [2019] VSC 153;</w:t>
            </w:r>
            <w:r w:rsidRPr="000617BD">
              <w:rPr>
                <w:rFonts w:ascii="Arial" w:hAnsi="Arial" w:cs="Arial"/>
                <w:i/>
              </w:rPr>
              <w:t xml:space="preserve"> DPP v Colton </w:t>
            </w:r>
            <w:r>
              <w:rPr>
                <w:rFonts w:ascii="Arial" w:hAnsi="Arial" w:cs="Arial"/>
              </w:rPr>
              <w:t>[2019] VSC 154.</w:t>
            </w:r>
          </w:p>
        </w:tc>
      </w:tr>
      <w:tr w:rsidR="00A410BD" w14:paraId="40434D77" w14:textId="77777777" w:rsidTr="00473897">
        <w:tc>
          <w:tcPr>
            <w:tcW w:w="1220" w:type="dxa"/>
            <w:gridSpan w:val="2"/>
            <w:tcBorders>
              <w:top w:val="single" w:sz="4" w:space="0" w:color="auto"/>
              <w:left w:val="single" w:sz="18" w:space="0" w:color="auto"/>
              <w:bottom w:val="single" w:sz="4" w:space="0" w:color="auto"/>
            </w:tcBorders>
          </w:tcPr>
          <w:p w14:paraId="3199C003" w14:textId="77777777" w:rsidR="00A410BD" w:rsidRDefault="00A410BD" w:rsidP="00A410BD">
            <w:pPr>
              <w:rPr>
                <w:lang w:val="en-AU"/>
              </w:rPr>
            </w:pPr>
            <w:r>
              <w:rPr>
                <w:lang w:val="en-AU"/>
              </w:rPr>
              <w:t>09/04/19</w:t>
            </w:r>
          </w:p>
        </w:tc>
        <w:tc>
          <w:tcPr>
            <w:tcW w:w="836" w:type="dxa"/>
            <w:tcBorders>
              <w:top w:val="single" w:sz="4" w:space="0" w:color="auto"/>
              <w:bottom w:val="single" w:sz="4" w:space="0" w:color="auto"/>
            </w:tcBorders>
          </w:tcPr>
          <w:p w14:paraId="72680D60" w14:textId="40CFF119"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CD6175C" w14:textId="77777777" w:rsidR="00A410BD" w:rsidRDefault="00A410BD" w:rsidP="00A410BD">
            <w:pPr>
              <w:jc w:val="center"/>
              <w:rPr>
                <w:lang w:val="en-AU"/>
              </w:rPr>
            </w:pPr>
            <w:r>
              <w:rPr>
                <w:lang w:val="en-AU"/>
              </w:rPr>
              <w:t>11.2.22.4</w:t>
            </w:r>
          </w:p>
        </w:tc>
        <w:tc>
          <w:tcPr>
            <w:tcW w:w="4798" w:type="dxa"/>
            <w:gridSpan w:val="2"/>
            <w:tcBorders>
              <w:top w:val="single" w:sz="4" w:space="0" w:color="auto"/>
              <w:bottom w:val="single" w:sz="4" w:space="0" w:color="auto"/>
              <w:right w:val="single" w:sz="18" w:space="0" w:color="auto"/>
            </w:tcBorders>
          </w:tcPr>
          <w:p w14:paraId="5C4AE515" w14:textId="77777777" w:rsidR="00A410BD" w:rsidRDefault="00A410BD" w:rsidP="00A410BD">
            <w:pPr>
              <w:spacing w:before="20"/>
              <w:jc w:val="both"/>
              <w:rPr>
                <w:rFonts w:ascii="Arial" w:hAnsi="Arial" w:cs="Arial"/>
                <w:color w:val="000000"/>
              </w:rPr>
            </w:pPr>
            <w:r>
              <w:rPr>
                <w:rFonts w:ascii="Arial" w:hAnsi="Arial" w:cs="Arial"/>
                <w:color w:val="000000"/>
              </w:rPr>
              <w:t xml:space="preserve">References to new cases of </w:t>
            </w:r>
            <w:r w:rsidRPr="00453B5E">
              <w:rPr>
                <w:rFonts w:ascii="Arial" w:hAnsi="Arial" w:cs="Arial"/>
                <w:i/>
              </w:rPr>
              <w:t>R v Missen</w:t>
            </w:r>
            <w:r w:rsidRPr="00453B5E">
              <w:rPr>
                <w:rFonts w:ascii="Arial" w:hAnsi="Arial" w:cs="Arial"/>
              </w:rPr>
              <w:t xml:space="preserve"> [2019] VSC 32</w:t>
            </w:r>
            <w:r>
              <w:rPr>
                <w:rFonts w:ascii="Arial" w:hAnsi="Arial" w:cs="Arial"/>
              </w:rPr>
              <w:t xml:space="preserve">; </w:t>
            </w:r>
            <w:r>
              <w:rPr>
                <w:rFonts w:ascii="Arial" w:hAnsi="Arial" w:cs="Arial"/>
                <w:i/>
              </w:rPr>
              <w:t>DPP</w:t>
            </w:r>
            <w:r w:rsidRPr="006D2298">
              <w:rPr>
                <w:rFonts w:ascii="Arial" w:hAnsi="Arial" w:cs="Arial"/>
                <w:i/>
              </w:rPr>
              <w:t xml:space="preserve"> v Gargaso</w:t>
            </w:r>
            <w:r>
              <w:rPr>
                <w:rFonts w:ascii="Arial" w:hAnsi="Arial" w:cs="Arial"/>
                <w:i/>
              </w:rPr>
              <w:t>u</w:t>
            </w:r>
            <w:r w:rsidRPr="006D2298">
              <w:rPr>
                <w:rFonts w:ascii="Arial" w:hAnsi="Arial" w:cs="Arial"/>
                <w:i/>
              </w:rPr>
              <w:t>las</w:t>
            </w:r>
            <w:r>
              <w:rPr>
                <w:rFonts w:ascii="Arial" w:hAnsi="Arial" w:cs="Arial"/>
              </w:rPr>
              <w:t xml:space="preserve"> [2019] VSC 87; </w:t>
            </w:r>
            <w:r w:rsidRPr="006E2925">
              <w:rPr>
                <w:rFonts w:ascii="Arial" w:hAnsi="Arial" w:cs="Arial"/>
                <w:i/>
              </w:rPr>
              <w:t>DPP v Clover</w:t>
            </w:r>
            <w:r>
              <w:rPr>
                <w:rFonts w:ascii="Arial" w:hAnsi="Arial" w:cs="Arial"/>
              </w:rPr>
              <w:t xml:space="preserve"> [2019] VSC 123; </w:t>
            </w:r>
            <w:r w:rsidRPr="006E2925">
              <w:rPr>
                <w:rFonts w:ascii="Arial" w:hAnsi="Arial" w:cs="Arial"/>
                <w:i/>
              </w:rPr>
              <w:t>R</w:t>
            </w:r>
            <w:r>
              <w:rPr>
                <w:rFonts w:ascii="Arial" w:hAnsi="Arial" w:cs="Arial"/>
                <w:i/>
              </w:rPr>
              <w:t> </w:t>
            </w:r>
            <w:r w:rsidRPr="006E2925">
              <w:rPr>
                <w:rFonts w:ascii="Arial" w:hAnsi="Arial" w:cs="Arial"/>
                <w:i/>
              </w:rPr>
              <w:t>v Robertson</w:t>
            </w:r>
            <w:r>
              <w:rPr>
                <w:rFonts w:ascii="Arial" w:hAnsi="Arial" w:cs="Arial"/>
              </w:rPr>
              <w:t xml:space="preserve"> [2019] VSC 145; </w:t>
            </w:r>
            <w:r w:rsidRPr="00157628">
              <w:rPr>
                <w:rFonts w:ascii="Arial" w:hAnsi="Arial" w:cs="Arial"/>
                <w:i/>
                <w:color w:val="000000"/>
              </w:rPr>
              <w:t>DPP v Noori</w:t>
            </w:r>
            <w:r>
              <w:rPr>
                <w:rFonts w:ascii="Arial" w:hAnsi="Arial" w:cs="Arial"/>
                <w:color w:val="000000"/>
              </w:rPr>
              <w:t xml:space="preserve"> [2019] VSC 172; </w:t>
            </w:r>
            <w:r w:rsidRPr="00157628">
              <w:rPr>
                <w:rFonts w:ascii="Arial" w:hAnsi="Arial" w:cs="Arial"/>
                <w:i/>
                <w:color w:val="000000"/>
              </w:rPr>
              <w:t>R v Eustace</w:t>
            </w:r>
            <w:r>
              <w:rPr>
                <w:rFonts w:ascii="Arial" w:hAnsi="Arial" w:cs="Arial"/>
                <w:color w:val="000000"/>
              </w:rPr>
              <w:t xml:space="preserve"> [2019] VSC 189.</w:t>
            </w:r>
          </w:p>
        </w:tc>
      </w:tr>
      <w:tr w:rsidR="00A410BD" w14:paraId="0F4F18E5" w14:textId="77777777" w:rsidTr="00473897">
        <w:tc>
          <w:tcPr>
            <w:tcW w:w="1220" w:type="dxa"/>
            <w:gridSpan w:val="2"/>
            <w:tcBorders>
              <w:top w:val="single" w:sz="4" w:space="0" w:color="auto"/>
              <w:left w:val="single" w:sz="18" w:space="0" w:color="auto"/>
              <w:bottom w:val="single" w:sz="4" w:space="0" w:color="auto"/>
            </w:tcBorders>
          </w:tcPr>
          <w:p w14:paraId="70FFAB37" w14:textId="77777777" w:rsidR="00A410BD" w:rsidRDefault="00A410BD" w:rsidP="00A410BD">
            <w:pPr>
              <w:rPr>
                <w:lang w:val="en-AU"/>
              </w:rPr>
            </w:pPr>
            <w:r>
              <w:rPr>
                <w:lang w:val="en-AU"/>
              </w:rPr>
              <w:t>09/04/19</w:t>
            </w:r>
          </w:p>
        </w:tc>
        <w:tc>
          <w:tcPr>
            <w:tcW w:w="836" w:type="dxa"/>
            <w:tcBorders>
              <w:top w:val="single" w:sz="4" w:space="0" w:color="auto"/>
              <w:bottom w:val="single" w:sz="4" w:space="0" w:color="auto"/>
            </w:tcBorders>
          </w:tcPr>
          <w:p w14:paraId="1B5846C8" w14:textId="203D4649"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4A02C6B" w14:textId="77777777" w:rsidR="00A410BD" w:rsidRDefault="00A410BD" w:rsidP="00A410BD">
            <w:pPr>
              <w:jc w:val="center"/>
              <w:rPr>
                <w:lang w:val="en-AU"/>
              </w:rPr>
            </w:pPr>
            <w:r>
              <w:rPr>
                <w:lang w:val="en-AU"/>
              </w:rPr>
              <w:t>11.2.23</w:t>
            </w:r>
          </w:p>
        </w:tc>
        <w:tc>
          <w:tcPr>
            <w:tcW w:w="4798" w:type="dxa"/>
            <w:gridSpan w:val="2"/>
            <w:tcBorders>
              <w:top w:val="single" w:sz="4" w:space="0" w:color="auto"/>
              <w:bottom w:val="single" w:sz="4" w:space="0" w:color="auto"/>
              <w:right w:val="single" w:sz="18" w:space="0" w:color="auto"/>
            </w:tcBorders>
          </w:tcPr>
          <w:p w14:paraId="2FD4BC78" w14:textId="77777777" w:rsidR="00A410BD" w:rsidRDefault="00A410BD" w:rsidP="00A410BD">
            <w:pPr>
              <w:spacing w:before="20"/>
              <w:jc w:val="both"/>
              <w:rPr>
                <w:rFonts w:ascii="Arial" w:hAnsi="Arial" w:cs="Arial"/>
                <w:color w:val="000000"/>
              </w:rPr>
            </w:pPr>
            <w:r>
              <w:rPr>
                <w:rFonts w:ascii="Arial" w:hAnsi="Arial" w:cs="Arial"/>
                <w:color w:val="000000"/>
              </w:rPr>
              <w:t xml:space="preserve">Extracts from new case of </w:t>
            </w:r>
            <w:r w:rsidRPr="00465674">
              <w:rPr>
                <w:rFonts w:ascii="Arial" w:hAnsi="Arial" w:cs="Arial"/>
                <w:i/>
                <w:color w:val="000000"/>
              </w:rPr>
              <w:t>Guseli v The Queen</w:t>
            </w:r>
            <w:r>
              <w:rPr>
                <w:rFonts w:ascii="Arial" w:hAnsi="Arial" w:cs="Arial"/>
                <w:color w:val="000000"/>
              </w:rPr>
              <w:t xml:space="preserve"> [2019] VSCA 29 at [5], [40]-[41], [44] &amp; [76].  Reference to case of </w:t>
            </w:r>
            <w:r w:rsidRPr="00DF3CC6">
              <w:rPr>
                <w:rFonts w:ascii="Arial" w:hAnsi="Arial" w:cs="Arial"/>
                <w:i/>
                <w:color w:val="000000"/>
              </w:rPr>
              <w:t>George v The Queen</w:t>
            </w:r>
            <w:r>
              <w:rPr>
                <w:rFonts w:ascii="Arial" w:hAnsi="Arial" w:cs="Arial"/>
                <w:color w:val="000000"/>
              </w:rPr>
              <w:t xml:space="preserve"> (2017) 80 MVR 436.</w:t>
            </w:r>
          </w:p>
        </w:tc>
      </w:tr>
      <w:tr w:rsidR="00A410BD" w14:paraId="5113A16E" w14:textId="77777777" w:rsidTr="00473897">
        <w:tc>
          <w:tcPr>
            <w:tcW w:w="1220" w:type="dxa"/>
            <w:gridSpan w:val="2"/>
            <w:tcBorders>
              <w:top w:val="single" w:sz="4" w:space="0" w:color="auto"/>
              <w:left w:val="single" w:sz="18" w:space="0" w:color="auto"/>
              <w:bottom w:val="single" w:sz="4" w:space="0" w:color="auto"/>
            </w:tcBorders>
          </w:tcPr>
          <w:p w14:paraId="687ABFBD" w14:textId="77777777" w:rsidR="00A410BD" w:rsidRDefault="00A410BD" w:rsidP="00A410BD">
            <w:pPr>
              <w:rPr>
                <w:lang w:val="en-AU"/>
              </w:rPr>
            </w:pPr>
            <w:r>
              <w:rPr>
                <w:lang w:val="en-AU"/>
              </w:rPr>
              <w:t>09/04/19</w:t>
            </w:r>
          </w:p>
        </w:tc>
        <w:tc>
          <w:tcPr>
            <w:tcW w:w="836" w:type="dxa"/>
            <w:tcBorders>
              <w:top w:val="single" w:sz="4" w:space="0" w:color="auto"/>
              <w:bottom w:val="single" w:sz="4" w:space="0" w:color="auto"/>
            </w:tcBorders>
          </w:tcPr>
          <w:p w14:paraId="481A987E" w14:textId="3D6EA22B"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F58E3A7" w14:textId="77777777" w:rsidR="00A410BD" w:rsidRDefault="00A410BD" w:rsidP="00A410BD">
            <w:pPr>
              <w:jc w:val="center"/>
              <w:rPr>
                <w:lang w:val="en-AU"/>
              </w:rPr>
            </w:pPr>
            <w:r>
              <w:rPr>
                <w:lang w:val="en-AU"/>
              </w:rPr>
              <w:t>11.2.24.6</w:t>
            </w:r>
          </w:p>
        </w:tc>
        <w:tc>
          <w:tcPr>
            <w:tcW w:w="4798" w:type="dxa"/>
            <w:gridSpan w:val="2"/>
            <w:tcBorders>
              <w:top w:val="single" w:sz="4" w:space="0" w:color="auto"/>
              <w:bottom w:val="single" w:sz="4" w:space="0" w:color="auto"/>
              <w:right w:val="single" w:sz="18" w:space="0" w:color="auto"/>
            </w:tcBorders>
          </w:tcPr>
          <w:p w14:paraId="50225B41" w14:textId="77777777" w:rsidR="00A410BD" w:rsidRDefault="00A410BD" w:rsidP="00A410BD">
            <w:pPr>
              <w:spacing w:before="20"/>
              <w:jc w:val="both"/>
              <w:rPr>
                <w:rFonts w:ascii="Arial" w:hAnsi="Arial" w:cs="Arial"/>
                <w:color w:val="000000"/>
              </w:rPr>
            </w:pPr>
            <w:r>
              <w:rPr>
                <w:rFonts w:ascii="Arial" w:hAnsi="Arial" w:cs="Arial"/>
                <w:color w:val="000000"/>
              </w:rPr>
              <w:t xml:space="preserve">Discussion of new case of </w:t>
            </w:r>
            <w:r w:rsidRPr="00432D61">
              <w:rPr>
                <w:rFonts w:ascii="Arial" w:hAnsi="Arial" w:cs="Arial"/>
                <w:i/>
                <w:color w:val="000000"/>
              </w:rPr>
              <w:t>R v Natale</w:t>
            </w:r>
            <w:r>
              <w:rPr>
                <w:rFonts w:ascii="Arial" w:hAnsi="Arial" w:cs="Arial"/>
                <w:color w:val="000000"/>
              </w:rPr>
              <w:t xml:space="preserve"> [2019] VSC 30.</w:t>
            </w:r>
          </w:p>
        </w:tc>
      </w:tr>
      <w:tr w:rsidR="00A410BD" w14:paraId="5B6B8F72" w14:textId="77777777" w:rsidTr="00473897">
        <w:tc>
          <w:tcPr>
            <w:tcW w:w="1220" w:type="dxa"/>
            <w:gridSpan w:val="2"/>
            <w:tcBorders>
              <w:top w:val="single" w:sz="4" w:space="0" w:color="auto"/>
              <w:left w:val="single" w:sz="18" w:space="0" w:color="auto"/>
              <w:bottom w:val="single" w:sz="4" w:space="0" w:color="auto"/>
            </w:tcBorders>
          </w:tcPr>
          <w:p w14:paraId="7924EA79" w14:textId="77777777" w:rsidR="00A410BD" w:rsidRDefault="00A410BD" w:rsidP="00A410BD">
            <w:pPr>
              <w:keepNext/>
              <w:keepLines/>
              <w:rPr>
                <w:lang w:val="en-AU"/>
              </w:rPr>
            </w:pPr>
            <w:r>
              <w:rPr>
                <w:lang w:val="en-AU"/>
              </w:rPr>
              <w:t>09/04/19</w:t>
            </w:r>
          </w:p>
        </w:tc>
        <w:tc>
          <w:tcPr>
            <w:tcW w:w="836" w:type="dxa"/>
            <w:tcBorders>
              <w:top w:val="single" w:sz="4" w:space="0" w:color="auto"/>
              <w:bottom w:val="single" w:sz="4" w:space="0" w:color="auto"/>
            </w:tcBorders>
          </w:tcPr>
          <w:p w14:paraId="18442B48" w14:textId="163E2B98"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A3D1E6F" w14:textId="77777777" w:rsidR="00A410BD" w:rsidRDefault="00A410BD" w:rsidP="00A410BD">
            <w:pPr>
              <w:jc w:val="center"/>
              <w:rPr>
                <w:lang w:val="en-AU"/>
              </w:rPr>
            </w:pPr>
            <w:r>
              <w:rPr>
                <w:lang w:val="en-AU"/>
              </w:rPr>
              <w:t>11.2.25</w:t>
            </w:r>
          </w:p>
        </w:tc>
        <w:tc>
          <w:tcPr>
            <w:tcW w:w="4798" w:type="dxa"/>
            <w:gridSpan w:val="2"/>
            <w:tcBorders>
              <w:top w:val="single" w:sz="4" w:space="0" w:color="auto"/>
              <w:bottom w:val="single" w:sz="4" w:space="0" w:color="auto"/>
              <w:right w:val="single" w:sz="18" w:space="0" w:color="auto"/>
            </w:tcBorders>
          </w:tcPr>
          <w:p w14:paraId="65C5416B" w14:textId="77777777" w:rsidR="00A410BD" w:rsidRDefault="00A410BD" w:rsidP="00A410BD">
            <w:pPr>
              <w:spacing w:before="20"/>
              <w:jc w:val="both"/>
              <w:rPr>
                <w:rFonts w:ascii="Arial" w:hAnsi="Arial" w:cs="Arial"/>
                <w:color w:val="000000"/>
              </w:rPr>
            </w:pPr>
            <w:r>
              <w:rPr>
                <w:rFonts w:ascii="Arial" w:hAnsi="Arial" w:cs="Arial"/>
                <w:color w:val="000000"/>
              </w:rPr>
              <w:t xml:space="preserve">Reference to new case of </w:t>
            </w:r>
            <w:r w:rsidRPr="009D12D4">
              <w:rPr>
                <w:rFonts w:ascii="Arial" w:hAnsi="Arial" w:cs="Arial"/>
                <w:i/>
                <w:color w:val="000000"/>
              </w:rPr>
              <w:t xml:space="preserve">Volkan v The Queen </w:t>
            </w:r>
            <w:r>
              <w:rPr>
                <w:rFonts w:ascii="Arial" w:hAnsi="Arial" w:cs="Arial"/>
                <w:color w:val="000000"/>
              </w:rPr>
              <w:t>[2019] VSCA 33.</w:t>
            </w:r>
          </w:p>
        </w:tc>
      </w:tr>
      <w:tr w:rsidR="00A410BD" w14:paraId="5941BAD9" w14:textId="77777777" w:rsidTr="00473897">
        <w:tc>
          <w:tcPr>
            <w:tcW w:w="1220" w:type="dxa"/>
            <w:gridSpan w:val="2"/>
            <w:tcBorders>
              <w:top w:val="single" w:sz="4" w:space="0" w:color="auto"/>
              <w:left w:val="single" w:sz="18" w:space="0" w:color="auto"/>
              <w:bottom w:val="single" w:sz="4" w:space="0" w:color="auto"/>
            </w:tcBorders>
          </w:tcPr>
          <w:p w14:paraId="486ADFA1" w14:textId="77777777" w:rsidR="00A410BD" w:rsidRDefault="00A410BD" w:rsidP="00A410BD">
            <w:pPr>
              <w:rPr>
                <w:lang w:val="en-AU"/>
              </w:rPr>
            </w:pPr>
            <w:r>
              <w:rPr>
                <w:lang w:val="en-AU"/>
              </w:rPr>
              <w:t>09/4/19</w:t>
            </w:r>
          </w:p>
        </w:tc>
        <w:tc>
          <w:tcPr>
            <w:tcW w:w="836" w:type="dxa"/>
            <w:tcBorders>
              <w:top w:val="single" w:sz="4" w:space="0" w:color="auto"/>
              <w:bottom w:val="single" w:sz="4" w:space="0" w:color="auto"/>
            </w:tcBorders>
          </w:tcPr>
          <w:p w14:paraId="47120DD0" w14:textId="2CFA903C"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AA8B4BD" w14:textId="77777777" w:rsidR="00A410BD" w:rsidRDefault="00A410BD" w:rsidP="00A410BD">
            <w:pPr>
              <w:jc w:val="center"/>
              <w:rPr>
                <w:lang w:val="en-AU"/>
              </w:rPr>
            </w:pPr>
            <w:r>
              <w:rPr>
                <w:lang w:val="en-AU"/>
              </w:rPr>
              <w:t>11.2.26</w:t>
            </w:r>
          </w:p>
        </w:tc>
        <w:tc>
          <w:tcPr>
            <w:tcW w:w="4798" w:type="dxa"/>
            <w:gridSpan w:val="2"/>
            <w:tcBorders>
              <w:top w:val="single" w:sz="4" w:space="0" w:color="auto"/>
              <w:bottom w:val="single" w:sz="4" w:space="0" w:color="auto"/>
              <w:right w:val="single" w:sz="18" w:space="0" w:color="auto"/>
            </w:tcBorders>
          </w:tcPr>
          <w:p w14:paraId="552A77C6" w14:textId="77777777" w:rsidR="00A410BD" w:rsidRDefault="00A410BD" w:rsidP="00A410BD">
            <w:pPr>
              <w:spacing w:before="20"/>
              <w:jc w:val="both"/>
              <w:rPr>
                <w:rFonts w:ascii="Arial" w:hAnsi="Arial" w:cs="Arial"/>
                <w:color w:val="000000"/>
              </w:rPr>
            </w:pPr>
            <w:r>
              <w:rPr>
                <w:rFonts w:ascii="Arial" w:hAnsi="Arial" w:cs="Arial"/>
                <w:color w:val="000000"/>
              </w:rPr>
              <w:t xml:space="preserve">Reference to new case of </w:t>
            </w:r>
            <w:r w:rsidRPr="00A9590F">
              <w:rPr>
                <w:rFonts w:ascii="Arial" w:hAnsi="Arial" w:cs="Arial"/>
                <w:bCs/>
                <w:i/>
                <w:color w:val="000000"/>
              </w:rPr>
              <w:t>DPP v Hodgson [</w:t>
            </w:r>
            <w:r>
              <w:rPr>
                <w:rFonts w:ascii="Arial" w:hAnsi="Arial" w:cs="Arial"/>
                <w:bCs/>
                <w:color w:val="000000"/>
              </w:rPr>
              <w:t>2019] VSCA 49, esp. at [70], [72] &amp; [76]-[77].</w:t>
            </w:r>
          </w:p>
        </w:tc>
      </w:tr>
      <w:tr w:rsidR="00A410BD" w14:paraId="7C2371C5" w14:textId="77777777" w:rsidTr="00473897">
        <w:tc>
          <w:tcPr>
            <w:tcW w:w="1220" w:type="dxa"/>
            <w:gridSpan w:val="2"/>
            <w:tcBorders>
              <w:top w:val="single" w:sz="4" w:space="0" w:color="auto"/>
              <w:left w:val="single" w:sz="18" w:space="0" w:color="auto"/>
              <w:bottom w:val="single" w:sz="4" w:space="0" w:color="auto"/>
            </w:tcBorders>
          </w:tcPr>
          <w:p w14:paraId="49AA0174" w14:textId="77777777" w:rsidR="00A410BD" w:rsidRDefault="00A410BD" w:rsidP="00A410BD">
            <w:pPr>
              <w:rPr>
                <w:lang w:val="en-AU"/>
              </w:rPr>
            </w:pPr>
            <w:r>
              <w:rPr>
                <w:lang w:val="en-AU"/>
              </w:rPr>
              <w:t>09/04/19</w:t>
            </w:r>
          </w:p>
        </w:tc>
        <w:tc>
          <w:tcPr>
            <w:tcW w:w="836" w:type="dxa"/>
            <w:tcBorders>
              <w:top w:val="single" w:sz="4" w:space="0" w:color="auto"/>
              <w:bottom w:val="single" w:sz="4" w:space="0" w:color="auto"/>
            </w:tcBorders>
          </w:tcPr>
          <w:p w14:paraId="1A06AB31" w14:textId="69A550F1"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CE2276F" w14:textId="77777777" w:rsidR="00A410BD" w:rsidRDefault="00A410BD" w:rsidP="00A410BD">
            <w:pPr>
              <w:jc w:val="center"/>
              <w:rPr>
                <w:lang w:val="en-AU"/>
              </w:rPr>
            </w:pPr>
            <w:r>
              <w:rPr>
                <w:lang w:val="en-AU"/>
              </w:rPr>
              <w:t>11.2.27</w:t>
            </w:r>
          </w:p>
        </w:tc>
        <w:tc>
          <w:tcPr>
            <w:tcW w:w="4798" w:type="dxa"/>
            <w:gridSpan w:val="2"/>
            <w:tcBorders>
              <w:top w:val="single" w:sz="4" w:space="0" w:color="auto"/>
              <w:bottom w:val="single" w:sz="4" w:space="0" w:color="auto"/>
              <w:right w:val="single" w:sz="18" w:space="0" w:color="auto"/>
            </w:tcBorders>
          </w:tcPr>
          <w:p w14:paraId="5B0F7C61" w14:textId="77777777" w:rsidR="00A410BD" w:rsidRDefault="00A410BD" w:rsidP="00A410BD">
            <w:pPr>
              <w:spacing w:before="20"/>
              <w:jc w:val="both"/>
              <w:rPr>
                <w:rFonts w:ascii="Arial" w:hAnsi="Arial" w:cs="Arial"/>
                <w:color w:val="000000"/>
              </w:rPr>
            </w:pPr>
            <w:r>
              <w:rPr>
                <w:rFonts w:ascii="Arial" w:hAnsi="Arial" w:cs="Arial"/>
                <w:color w:val="000000"/>
              </w:rPr>
              <w:t xml:space="preserve">References to new cases of </w:t>
            </w:r>
            <w:r w:rsidRPr="004977B5">
              <w:rPr>
                <w:rFonts w:ascii="Arial" w:hAnsi="Arial" w:cs="Arial"/>
                <w:i/>
                <w:color w:val="000000"/>
              </w:rPr>
              <w:t>Wood v The Queen</w:t>
            </w:r>
            <w:r>
              <w:rPr>
                <w:rFonts w:ascii="Arial" w:hAnsi="Arial" w:cs="Arial"/>
                <w:i/>
                <w:color w:val="000000"/>
              </w:rPr>
              <w:t xml:space="preserve">; Bell v The Queen </w:t>
            </w:r>
            <w:r>
              <w:rPr>
                <w:rFonts w:ascii="Arial" w:hAnsi="Arial" w:cs="Arial"/>
                <w:color w:val="000000"/>
              </w:rPr>
              <w:t xml:space="preserve">[2019] VSCA 39 at [90]-[93]; </w:t>
            </w:r>
            <w:r w:rsidRPr="009F55CF">
              <w:rPr>
                <w:rFonts w:ascii="Arial" w:hAnsi="Arial" w:cs="Arial"/>
                <w:i/>
              </w:rPr>
              <w:t>DPP v Tuite</w:t>
            </w:r>
            <w:r>
              <w:rPr>
                <w:rFonts w:ascii="Arial" w:hAnsi="Arial" w:cs="Arial"/>
              </w:rPr>
              <w:t xml:space="preserve"> [2019] VSC 159.</w:t>
            </w:r>
          </w:p>
        </w:tc>
      </w:tr>
      <w:tr w:rsidR="00A410BD" w14:paraId="0694ED74" w14:textId="77777777" w:rsidTr="00473897">
        <w:tc>
          <w:tcPr>
            <w:tcW w:w="1220" w:type="dxa"/>
            <w:gridSpan w:val="2"/>
            <w:tcBorders>
              <w:top w:val="single" w:sz="4" w:space="0" w:color="auto"/>
              <w:left w:val="single" w:sz="18" w:space="0" w:color="auto"/>
              <w:bottom w:val="single" w:sz="4" w:space="0" w:color="auto"/>
            </w:tcBorders>
          </w:tcPr>
          <w:p w14:paraId="76D09F47" w14:textId="77777777" w:rsidR="00A410BD" w:rsidRDefault="00A410BD" w:rsidP="00A410BD">
            <w:pPr>
              <w:keepNext/>
              <w:keepLines/>
              <w:rPr>
                <w:lang w:val="en-AU"/>
              </w:rPr>
            </w:pPr>
            <w:r>
              <w:rPr>
                <w:lang w:val="en-AU"/>
              </w:rPr>
              <w:t>09/04/19</w:t>
            </w:r>
          </w:p>
        </w:tc>
        <w:tc>
          <w:tcPr>
            <w:tcW w:w="836" w:type="dxa"/>
            <w:tcBorders>
              <w:top w:val="single" w:sz="4" w:space="0" w:color="auto"/>
              <w:bottom w:val="single" w:sz="4" w:space="0" w:color="auto"/>
            </w:tcBorders>
          </w:tcPr>
          <w:p w14:paraId="3C7B6BCB" w14:textId="71E3BC8C" w:rsidR="00A410BD" w:rsidRDefault="00A410BD" w:rsidP="00A410BD">
            <w:pPr>
              <w:keepNext/>
              <w:keepLines/>
              <w:jc w:val="center"/>
              <w:rPr>
                <w:lang w:val="en-AU"/>
              </w:rPr>
            </w:pPr>
            <w:r>
              <w:rPr>
                <w:lang w:val="en-AU"/>
              </w:rPr>
              <w:t>11</w:t>
            </w:r>
          </w:p>
        </w:tc>
        <w:tc>
          <w:tcPr>
            <w:tcW w:w="1439" w:type="dxa"/>
            <w:tcBorders>
              <w:top w:val="single" w:sz="4" w:space="0" w:color="auto"/>
              <w:bottom w:val="single" w:sz="4" w:space="0" w:color="auto"/>
            </w:tcBorders>
          </w:tcPr>
          <w:p w14:paraId="65E30E1B" w14:textId="77777777" w:rsidR="00A410BD" w:rsidRDefault="00A410BD" w:rsidP="00A410BD">
            <w:pPr>
              <w:keepNext/>
              <w:keepLines/>
              <w:jc w:val="center"/>
              <w:rPr>
                <w:lang w:val="en-AU"/>
              </w:rPr>
            </w:pPr>
            <w:r>
              <w:rPr>
                <w:lang w:val="en-AU"/>
              </w:rPr>
              <w:t>11.2.28</w:t>
            </w:r>
          </w:p>
        </w:tc>
        <w:tc>
          <w:tcPr>
            <w:tcW w:w="4798" w:type="dxa"/>
            <w:gridSpan w:val="2"/>
            <w:tcBorders>
              <w:top w:val="single" w:sz="4" w:space="0" w:color="auto"/>
              <w:bottom w:val="single" w:sz="4" w:space="0" w:color="auto"/>
              <w:right w:val="single" w:sz="18" w:space="0" w:color="auto"/>
            </w:tcBorders>
          </w:tcPr>
          <w:p w14:paraId="52A106F6" w14:textId="77777777" w:rsidR="00A410BD" w:rsidRDefault="00A410BD" w:rsidP="00A410BD">
            <w:pPr>
              <w:keepNext/>
              <w:keepLines/>
              <w:spacing w:before="20"/>
              <w:jc w:val="both"/>
              <w:rPr>
                <w:rFonts w:ascii="Arial" w:hAnsi="Arial" w:cs="Arial"/>
                <w:color w:val="000000"/>
              </w:rPr>
            </w:pPr>
            <w:r>
              <w:rPr>
                <w:rFonts w:ascii="Arial" w:hAnsi="Arial" w:cs="Arial"/>
                <w:color w:val="000000"/>
              </w:rPr>
              <w:t xml:space="preserve">References to new cases of </w:t>
            </w:r>
            <w:r w:rsidRPr="00596704">
              <w:rPr>
                <w:rFonts w:ascii="Arial" w:hAnsi="Arial" w:cs="Arial"/>
                <w:bCs/>
                <w:i/>
                <w:color w:val="000000"/>
              </w:rPr>
              <w:t>Hayden Samuels (a pseudonym) v The Queen</w:t>
            </w:r>
            <w:r>
              <w:rPr>
                <w:rFonts w:ascii="Arial" w:hAnsi="Arial" w:cs="Arial"/>
                <w:bCs/>
                <w:color w:val="000000"/>
              </w:rPr>
              <w:t xml:space="preserve"> [2019] VSCA 14; </w:t>
            </w:r>
            <w:r w:rsidRPr="00596704">
              <w:rPr>
                <w:rFonts w:ascii="Arial" w:hAnsi="Arial" w:cs="Arial"/>
                <w:bCs/>
                <w:i/>
                <w:color w:val="000000"/>
              </w:rPr>
              <w:t>Bolton v The Queen</w:t>
            </w:r>
            <w:r>
              <w:rPr>
                <w:rFonts w:ascii="Arial" w:hAnsi="Arial" w:cs="Arial"/>
                <w:bCs/>
                <w:color w:val="000000"/>
              </w:rPr>
              <w:t xml:space="preserve"> [2019] VSCA 21.</w:t>
            </w:r>
          </w:p>
        </w:tc>
      </w:tr>
      <w:tr w:rsidR="00A410BD" w14:paraId="287DD2C8" w14:textId="77777777" w:rsidTr="00473897">
        <w:tc>
          <w:tcPr>
            <w:tcW w:w="1220" w:type="dxa"/>
            <w:gridSpan w:val="2"/>
            <w:tcBorders>
              <w:top w:val="single" w:sz="4" w:space="0" w:color="auto"/>
              <w:left w:val="single" w:sz="18" w:space="0" w:color="auto"/>
              <w:bottom w:val="single" w:sz="4" w:space="0" w:color="auto"/>
            </w:tcBorders>
          </w:tcPr>
          <w:p w14:paraId="1A6625B4" w14:textId="77777777" w:rsidR="00A410BD" w:rsidRDefault="00A410BD" w:rsidP="00A410BD">
            <w:pPr>
              <w:rPr>
                <w:lang w:val="en-AU"/>
              </w:rPr>
            </w:pPr>
            <w:r>
              <w:rPr>
                <w:lang w:val="en-AU"/>
              </w:rPr>
              <w:t>09/04/19</w:t>
            </w:r>
          </w:p>
        </w:tc>
        <w:tc>
          <w:tcPr>
            <w:tcW w:w="836" w:type="dxa"/>
            <w:tcBorders>
              <w:top w:val="single" w:sz="4" w:space="0" w:color="auto"/>
              <w:bottom w:val="single" w:sz="4" w:space="0" w:color="auto"/>
            </w:tcBorders>
          </w:tcPr>
          <w:p w14:paraId="5BC12475" w14:textId="4F8F6D3C"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BA093F1" w14:textId="77777777" w:rsidR="00A410BD" w:rsidRDefault="00A410BD" w:rsidP="00A410BD">
            <w:pPr>
              <w:jc w:val="center"/>
              <w:rPr>
                <w:lang w:val="en-AU"/>
              </w:rPr>
            </w:pPr>
            <w:r>
              <w:rPr>
                <w:lang w:val="en-AU"/>
              </w:rPr>
              <w:t>11.2.31</w:t>
            </w:r>
          </w:p>
        </w:tc>
        <w:tc>
          <w:tcPr>
            <w:tcW w:w="4798" w:type="dxa"/>
            <w:gridSpan w:val="2"/>
            <w:tcBorders>
              <w:top w:val="single" w:sz="4" w:space="0" w:color="auto"/>
              <w:bottom w:val="single" w:sz="4" w:space="0" w:color="auto"/>
              <w:right w:val="single" w:sz="18" w:space="0" w:color="auto"/>
            </w:tcBorders>
          </w:tcPr>
          <w:p w14:paraId="7A584C8E" w14:textId="77777777" w:rsidR="00A410BD" w:rsidRDefault="00A410BD" w:rsidP="00A410BD">
            <w:pPr>
              <w:spacing w:before="20"/>
              <w:jc w:val="both"/>
              <w:rPr>
                <w:rFonts w:ascii="Arial" w:hAnsi="Arial" w:cs="Arial"/>
                <w:color w:val="000000"/>
              </w:rPr>
            </w:pPr>
            <w:r>
              <w:rPr>
                <w:rFonts w:ascii="Arial" w:hAnsi="Arial" w:cs="Arial"/>
                <w:color w:val="000000"/>
              </w:rPr>
              <w:t xml:space="preserve">Discussion of new case of </w:t>
            </w:r>
            <w:r w:rsidRPr="00C77736">
              <w:rPr>
                <w:rFonts w:ascii="Arial" w:hAnsi="Arial" w:cs="Arial"/>
                <w:bCs/>
                <w:i/>
                <w:color w:val="000000"/>
                <w:lang w:val="en-US"/>
              </w:rPr>
              <w:t>Grajewski v Director of Public Prosecutions (NSW)</w:t>
            </w:r>
            <w:r w:rsidRPr="00C77736">
              <w:rPr>
                <w:rFonts w:ascii="Arial" w:hAnsi="Arial" w:cs="Arial"/>
                <w:bCs/>
                <w:color w:val="000000"/>
                <w:lang w:val="en-US"/>
              </w:rPr>
              <w:t xml:space="preserve"> [2019] HCA 8</w:t>
            </w:r>
            <w:r>
              <w:rPr>
                <w:rFonts w:ascii="Arial" w:hAnsi="Arial" w:cs="Arial"/>
                <w:bCs/>
                <w:color w:val="000000"/>
                <w:lang w:val="en-US"/>
              </w:rPr>
              <w:t>.</w:t>
            </w:r>
          </w:p>
        </w:tc>
      </w:tr>
      <w:tr w:rsidR="00A410BD" w14:paraId="145BAF09" w14:textId="77777777" w:rsidTr="00473897">
        <w:tc>
          <w:tcPr>
            <w:tcW w:w="1220" w:type="dxa"/>
            <w:gridSpan w:val="2"/>
            <w:tcBorders>
              <w:top w:val="single" w:sz="4" w:space="0" w:color="auto"/>
              <w:left w:val="single" w:sz="18" w:space="0" w:color="auto"/>
              <w:bottom w:val="single" w:sz="4" w:space="0" w:color="auto"/>
            </w:tcBorders>
          </w:tcPr>
          <w:p w14:paraId="7E0C0B68" w14:textId="77777777" w:rsidR="00A410BD" w:rsidRDefault="00A410BD" w:rsidP="00A410BD">
            <w:pPr>
              <w:rPr>
                <w:lang w:val="en-AU"/>
              </w:rPr>
            </w:pPr>
            <w:r>
              <w:rPr>
                <w:lang w:val="en-AU"/>
              </w:rPr>
              <w:t>09/04/19</w:t>
            </w:r>
          </w:p>
        </w:tc>
        <w:tc>
          <w:tcPr>
            <w:tcW w:w="836" w:type="dxa"/>
            <w:tcBorders>
              <w:top w:val="single" w:sz="4" w:space="0" w:color="auto"/>
              <w:bottom w:val="single" w:sz="4" w:space="0" w:color="auto"/>
            </w:tcBorders>
          </w:tcPr>
          <w:p w14:paraId="2F1EA34C" w14:textId="61A325E3"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56B60AB" w14:textId="77777777" w:rsidR="00A410BD" w:rsidRDefault="00A410BD" w:rsidP="00A410BD">
            <w:pPr>
              <w:jc w:val="center"/>
              <w:rPr>
                <w:lang w:val="en-AU"/>
              </w:rPr>
            </w:pPr>
            <w:r>
              <w:rPr>
                <w:lang w:val="en-AU"/>
              </w:rPr>
              <w:t>11.15.1.1</w:t>
            </w:r>
          </w:p>
        </w:tc>
        <w:tc>
          <w:tcPr>
            <w:tcW w:w="4798" w:type="dxa"/>
            <w:gridSpan w:val="2"/>
            <w:tcBorders>
              <w:top w:val="single" w:sz="4" w:space="0" w:color="auto"/>
              <w:bottom w:val="single" w:sz="4" w:space="0" w:color="auto"/>
              <w:right w:val="single" w:sz="18" w:space="0" w:color="auto"/>
            </w:tcBorders>
          </w:tcPr>
          <w:p w14:paraId="43685397" w14:textId="77777777" w:rsidR="00A410BD" w:rsidRDefault="00A410BD" w:rsidP="00A410BD">
            <w:pPr>
              <w:spacing w:before="20"/>
              <w:jc w:val="both"/>
              <w:rPr>
                <w:rFonts w:ascii="Arial" w:hAnsi="Arial" w:cs="Arial"/>
                <w:color w:val="000000"/>
              </w:rPr>
            </w:pPr>
            <w:r>
              <w:rPr>
                <w:rFonts w:ascii="Arial" w:hAnsi="Arial" w:cs="Arial"/>
                <w:color w:val="000000"/>
              </w:rPr>
              <w:t xml:space="preserve">Reference to new case of </w:t>
            </w:r>
            <w:r w:rsidRPr="00713574">
              <w:rPr>
                <w:rFonts w:ascii="Arial" w:hAnsi="Arial" w:cs="Arial"/>
                <w:i/>
                <w:color w:val="000000"/>
              </w:rPr>
              <w:t>DPP v Shearer (a pseudonym)</w:t>
            </w:r>
            <w:r>
              <w:rPr>
                <w:rFonts w:ascii="Arial" w:hAnsi="Arial" w:cs="Arial"/>
                <w:color w:val="000000"/>
              </w:rPr>
              <w:t xml:space="preserve"> [2019] VSCA 47.</w:t>
            </w:r>
          </w:p>
        </w:tc>
      </w:tr>
      <w:tr w:rsidR="00A410BD" w14:paraId="7105E423" w14:textId="77777777" w:rsidTr="00473897">
        <w:tc>
          <w:tcPr>
            <w:tcW w:w="1220" w:type="dxa"/>
            <w:gridSpan w:val="2"/>
            <w:tcBorders>
              <w:top w:val="single" w:sz="4" w:space="0" w:color="auto"/>
              <w:left w:val="single" w:sz="18" w:space="0" w:color="auto"/>
              <w:bottom w:val="single" w:sz="4" w:space="0" w:color="auto"/>
            </w:tcBorders>
          </w:tcPr>
          <w:p w14:paraId="1C56A452" w14:textId="77777777" w:rsidR="00A410BD" w:rsidRDefault="00A410BD" w:rsidP="00A410BD">
            <w:pPr>
              <w:rPr>
                <w:lang w:val="en-AU"/>
              </w:rPr>
            </w:pPr>
            <w:r>
              <w:rPr>
                <w:lang w:val="en-AU"/>
              </w:rPr>
              <w:t>09/04/19</w:t>
            </w:r>
          </w:p>
        </w:tc>
        <w:tc>
          <w:tcPr>
            <w:tcW w:w="836" w:type="dxa"/>
            <w:tcBorders>
              <w:top w:val="single" w:sz="4" w:space="0" w:color="auto"/>
              <w:bottom w:val="single" w:sz="4" w:space="0" w:color="auto"/>
            </w:tcBorders>
          </w:tcPr>
          <w:p w14:paraId="42EA8C2B" w14:textId="2BDD1710"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B10382B" w14:textId="77777777" w:rsidR="00A410BD" w:rsidRDefault="00A410BD" w:rsidP="00A410BD">
            <w:pPr>
              <w:jc w:val="center"/>
              <w:rPr>
                <w:lang w:val="en-AU"/>
              </w:rPr>
            </w:pPr>
            <w:r>
              <w:rPr>
                <w:lang w:val="en-AU"/>
              </w:rPr>
              <w:t>11.15.1.2</w:t>
            </w:r>
          </w:p>
        </w:tc>
        <w:tc>
          <w:tcPr>
            <w:tcW w:w="4798" w:type="dxa"/>
            <w:gridSpan w:val="2"/>
            <w:tcBorders>
              <w:top w:val="single" w:sz="4" w:space="0" w:color="auto"/>
              <w:bottom w:val="single" w:sz="4" w:space="0" w:color="auto"/>
              <w:right w:val="single" w:sz="18" w:space="0" w:color="auto"/>
            </w:tcBorders>
          </w:tcPr>
          <w:p w14:paraId="7847AEB2" w14:textId="77777777" w:rsidR="00A410BD" w:rsidRDefault="00A410BD" w:rsidP="00A410BD">
            <w:pPr>
              <w:spacing w:before="20"/>
              <w:jc w:val="both"/>
              <w:rPr>
                <w:rFonts w:ascii="Arial" w:hAnsi="Arial" w:cs="Arial"/>
                <w:color w:val="000000"/>
              </w:rPr>
            </w:pPr>
            <w:r>
              <w:rPr>
                <w:rFonts w:ascii="Arial" w:hAnsi="Arial" w:cs="Arial"/>
                <w:color w:val="000000"/>
              </w:rPr>
              <w:t xml:space="preserve">Reference to new case of </w:t>
            </w:r>
            <w:r>
              <w:rPr>
                <w:rFonts w:ascii="Arial" w:hAnsi="Arial" w:cs="Arial"/>
                <w:i/>
                <w:color w:val="000000"/>
              </w:rPr>
              <w:t>DPP v Pell (Sentence)</w:t>
            </w:r>
            <w:r w:rsidRPr="003634DA">
              <w:rPr>
                <w:rFonts w:ascii="Arial" w:hAnsi="Arial" w:cs="Arial"/>
                <w:color w:val="000000"/>
              </w:rPr>
              <w:t xml:space="preserve"> [2019] VCC 260.</w:t>
            </w:r>
          </w:p>
        </w:tc>
      </w:tr>
      <w:tr w:rsidR="00A410BD" w14:paraId="3564C624" w14:textId="77777777" w:rsidTr="00473897">
        <w:tc>
          <w:tcPr>
            <w:tcW w:w="1220" w:type="dxa"/>
            <w:gridSpan w:val="2"/>
            <w:tcBorders>
              <w:top w:val="single" w:sz="4" w:space="0" w:color="auto"/>
              <w:left w:val="single" w:sz="18" w:space="0" w:color="auto"/>
              <w:bottom w:val="single" w:sz="4" w:space="0" w:color="auto"/>
            </w:tcBorders>
          </w:tcPr>
          <w:p w14:paraId="0A0E0E20" w14:textId="77777777" w:rsidR="00A410BD" w:rsidRDefault="00A410BD" w:rsidP="00A410BD">
            <w:pPr>
              <w:rPr>
                <w:lang w:val="en-AU"/>
              </w:rPr>
            </w:pPr>
            <w:r>
              <w:rPr>
                <w:lang w:val="en-AU"/>
              </w:rPr>
              <w:t>09/04/19</w:t>
            </w:r>
          </w:p>
        </w:tc>
        <w:tc>
          <w:tcPr>
            <w:tcW w:w="836" w:type="dxa"/>
            <w:tcBorders>
              <w:top w:val="single" w:sz="4" w:space="0" w:color="auto"/>
              <w:bottom w:val="single" w:sz="4" w:space="0" w:color="auto"/>
            </w:tcBorders>
          </w:tcPr>
          <w:p w14:paraId="58409B65" w14:textId="03ECC941"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1964D41" w14:textId="77777777" w:rsidR="00A410BD" w:rsidRDefault="00A410BD" w:rsidP="00A410BD">
            <w:pPr>
              <w:jc w:val="center"/>
              <w:rPr>
                <w:lang w:val="en-AU"/>
              </w:rPr>
            </w:pPr>
            <w:r>
              <w:rPr>
                <w:lang w:val="en-AU"/>
              </w:rPr>
              <w:t>11.15.3</w:t>
            </w:r>
          </w:p>
        </w:tc>
        <w:tc>
          <w:tcPr>
            <w:tcW w:w="4798" w:type="dxa"/>
            <w:gridSpan w:val="2"/>
            <w:tcBorders>
              <w:top w:val="single" w:sz="4" w:space="0" w:color="auto"/>
              <w:bottom w:val="single" w:sz="4" w:space="0" w:color="auto"/>
              <w:right w:val="single" w:sz="18" w:space="0" w:color="auto"/>
            </w:tcBorders>
          </w:tcPr>
          <w:p w14:paraId="3E1E8F1B" w14:textId="77777777" w:rsidR="00A410BD" w:rsidRDefault="00A410BD" w:rsidP="00A410BD">
            <w:pPr>
              <w:spacing w:before="20"/>
              <w:jc w:val="both"/>
              <w:rPr>
                <w:rFonts w:ascii="Arial" w:hAnsi="Arial" w:cs="Arial"/>
                <w:color w:val="000000"/>
              </w:rPr>
            </w:pPr>
            <w:r>
              <w:rPr>
                <w:rFonts w:ascii="Arial" w:hAnsi="Arial" w:cs="Arial"/>
                <w:color w:val="000000"/>
              </w:rPr>
              <w:t xml:space="preserve">Reference to new case of </w:t>
            </w:r>
            <w:r w:rsidRPr="00AA0D93">
              <w:rPr>
                <w:rFonts w:ascii="Arial" w:hAnsi="Arial" w:cs="Arial"/>
                <w:i/>
                <w:color w:val="000000"/>
              </w:rPr>
              <w:t>DPP v Watton</w:t>
            </w:r>
            <w:r>
              <w:rPr>
                <w:rFonts w:ascii="Arial" w:hAnsi="Arial" w:cs="Arial"/>
                <w:color w:val="000000"/>
              </w:rPr>
              <w:t xml:space="preserve"> [2019] VSCA 10.</w:t>
            </w:r>
          </w:p>
        </w:tc>
      </w:tr>
      <w:tr w:rsidR="00A410BD" w14:paraId="4388B493" w14:textId="77777777" w:rsidTr="00473897">
        <w:tc>
          <w:tcPr>
            <w:tcW w:w="1220" w:type="dxa"/>
            <w:gridSpan w:val="2"/>
            <w:tcBorders>
              <w:top w:val="single" w:sz="4" w:space="0" w:color="auto"/>
              <w:left w:val="single" w:sz="18" w:space="0" w:color="auto"/>
              <w:bottom w:val="single" w:sz="18" w:space="0" w:color="auto"/>
            </w:tcBorders>
          </w:tcPr>
          <w:p w14:paraId="761229EB" w14:textId="77777777" w:rsidR="00A410BD" w:rsidRDefault="00A410BD" w:rsidP="00A410BD">
            <w:pPr>
              <w:rPr>
                <w:lang w:val="en-AU"/>
              </w:rPr>
            </w:pPr>
            <w:r>
              <w:rPr>
                <w:lang w:val="en-AU"/>
              </w:rPr>
              <w:t>09/04/19</w:t>
            </w:r>
          </w:p>
        </w:tc>
        <w:tc>
          <w:tcPr>
            <w:tcW w:w="836" w:type="dxa"/>
            <w:tcBorders>
              <w:top w:val="single" w:sz="4" w:space="0" w:color="auto"/>
              <w:bottom w:val="single" w:sz="18" w:space="0" w:color="auto"/>
            </w:tcBorders>
          </w:tcPr>
          <w:p w14:paraId="31DF0A38" w14:textId="215AD867" w:rsidR="00A410BD" w:rsidRDefault="00A410BD" w:rsidP="00A410BD">
            <w:pPr>
              <w:jc w:val="center"/>
              <w:rPr>
                <w:lang w:val="en-AU"/>
              </w:rPr>
            </w:pPr>
            <w:r>
              <w:rPr>
                <w:lang w:val="en-AU"/>
              </w:rPr>
              <w:t>11</w:t>
            </w:r>
          </w:p>
        </w:tc>
        <w:tc>
          <w:tcPr>
            <w:tcW w:w="1439" w:type="dxa"/>
            <w:tcBorders>
              <w:top w:val="single" w:sz="4" w:space="0" w:color="auto"/>
              <w:bottom w:val="single" w:sz="18" w:space="0" w:color="auto"/>
            </w:tcBorders>
          </w:tcPr>
          <w:p w14:paraId="5497C4E8" w14:textId="77777777" w:rsidR="00A410BD" w:rsidRDefault="00A410BD" w:rsidP="00A410BD">
            <w:pPr>
              <w:jc w:val="center"/>
              <w:rPr>
                <w:lang w:val="en-AU"/>
              </w:rPr>
            </w:pPr>
            <w:r>
              <w:rPr>
                <w:lang w:val="en-AU"/>
              </w:rPr>
              <w:t>11.18</w:t>
            </w:r>
          </w:p>
        </w:tc>
        <w:tc>
          <w:tcPr>
            <w:tcW w:w="4798" w:type="dxa"/>
            <w:gridSpan w:val="2"/>
            <w:tcBorders>
              <w:top w:val="single" w:sz="4" w:space="0" w:color="auto"/>
              <w:bottom w:val="single" w:sz="18" w:space="0" w:color="auto"/>
              <w:right w:val="single" w:sz="18" w:space="0" w:color="auto"/>
            </w:tcBorders>
          </w:tcPr>
          <w:p w14:paraId="5D69EBD2" w14:textId="77777777" w:rsidR="00A410BD" w:rsidRDefault="00A410BD" w:rsidP="00A410BD">
            <w:pPr>
              <w:spacing w:before="20"/>
              <w:jc w:val="both"/>
              <w:rPr>
                <w:rFonts w:ascii="Arial" w:hAnsi="Arial" w:cs="Arial"/>
                <w:color w:val="000000"/>
              </w:rPr>
            </w:pPr>
            <w:r>
              <w:rPr>
                <w:rFonts w:ascii="Arial" w:hAnsi="Arial" w:cs="Arial"/>
                <w:color w:val="000000"/>
              </w:rPr>
              <w:t xml:space="preserve">Reference to new case of </w:t>
            </w:r>
            <w:r w:rsidRPr="003C46F1">
              <w:rPr>
                <w:rFonts w:ascii="Arial" w:hAnsi="Arial" w:cs="Arial"/>
                <w:i/>
                <w:color w:val="000000"/>
              </w:rPr>
              <w:t>Loftus v The Queen</w:t>
            </w:r>
            <w:r>
              <w:rPr>
                <w:rFonts w:ascii="Arial" w:hAnsi="Arial" w:cs="Arial"/>
                <w:color w:val="000000"/>
              </w:rPr>
              <w:t xml:space="preserve"> [2019] VSCA 24 at [65]-[83].</w:t>
            </w:r>
          </w:p>
        </w:tc>
      </w:tr>
      <w:tr w:rsidR="00A410BD" w14:paraId="1423E2A6"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6E844AB5" w14:textId="77777777" w:rsidR="00A410BD" w:rsidRPr="0054535C" w:rsidRDefault="00A410BD" w:rsidP="00A410BD">
            <w:pPr>
              <w:keepNext/>
              <w:keepLines/>
              <w:rPr>
                <w:sz w:val="22"/>
                <w:lang w:val="en-AU"/>
              </w:rPr>
            </w:pPr>
            <w:r>
              <w:rPr>
                <w:sz w:val="22"/>
                <w:lang w:val="en-AU"/>
              </w:rPr>
              <w:t>02/04</w:t>
            </w:r>
            <w:r w:rsidRPr="0054535C">
              <w:rPr>
                <w:sz w:val="22"/>
                <w:lang w:val="en-AU"/>
              </w:rPr>
              <w:t>/19</w:t>
            </w:r>
          </w:p>
        </w:tc>
        <w:tc>
          <w:tcPr>
            <w:tcW w:w="7073" w:type="dxa"/>
            <w:gridSpan w:val="4"/>
            <w:tcBorders>
              <w:top w:val="single" w:sz="18" w:space="0" w:color="auto"/>
              <w:bottom w:val="single" w:sz="4" w:space="0" w:color="auto"/>
              <w:right w:val="single" w:sz="18" w:space="0" w:color="auto"/>
            </w:tcBorders>
            <w:shd w:val="clear" w:color="auto" w:fill="DDDDDD"/>
          </w:tcPr>
          <w:p w14:paraId="643303C1" w14:textId="0E894EF9" w:rsidR="00A410BD" w:rsidRPr="0054535C" w:rsidRDefault="00A410BD" w:rsidP="00A410BD">
            <w:pPr>
              <w:keepNext/>
              <w:keepLines/>
              <w:spacing w:before="20"/>
              <w:jc w:val="center"/>
              <w:rPr>
                <w:rFonts w:ascii="Arial" w:hAnsi="Arial" w:cs="Arial"/>
                <w:color w:val="000000"/>
                <w:sz w:val="22"/>
              </w:rPr>
            </w:pPr>
            <w:r w:rsidRPr="0054535C">
              <w:rPr>
                <w:sz w:val="22"/>
                <w:lang w:val="en-AU"/>
              </w:rPr>
              <w:t>CHAPTER 1 – ACTS, REGULATIONS, RULES</w:t>
            </w:r>
          </w:p>
        </w:tc>
      </w:tr>
      <w:tr w:rsidR="00A410BD" w14:paraId="79068FC8" w14:textId="77777777" w:rsidTr="00473897">
        <w:tc>
          <w:tcPr>
            <w:tcW w:w="1220" w:type="dxa"/>
            <w:gridSpan w:val="2"/>
            <w:tcBorders>
              <w:top w:val="single" w:sz="4" w:space="0" w:color="auto"/>
              <w:left w:val="single" w:sz="18" w:space="0" w:color="auto"/>
              <w:bottom w:val="single" w:sz="4" w:space="0" w:color="auto"/>
            </w:tcBorders>
          </w:tcPr>
          <w:p w14:paraId="3FBAC47C" w14:textId="77777777" w:rsidR="00A410BD" w:rsidRDefault="00A410BD" w:rsidP="00A410BD">
            <w:pPr>
              <w:rPr>
                <w:lang w:val="en-AU"/>
              </w:rPr>
            </w:pPr>
            <w:r>
              <w:rPr>
                <w:lang w:val="en-AU"/>
              </w:rPr>
              <w:t>02/04/19</w:t>
            </w:r>
          </w:p>
        </w:tc>
        <w:tc>
          <w:tcPr>
            <w:tcW w:w="836" w:type="dxa"/>
            <w:tcBorders>
              <w:top w:val="single" w:sz="4" w:space="0" w:color="auto"/>
              <w:bottom w:val="single" w:sz="4" w:space="0" w:color="auto"/>
            </w:tcBorders>
          </w:tcPr>
          <w:p w14:paraId="7B109C24" w14:textId="6625F57B" w:rsidR="00A410BD" w:rsidRDefault="00A410BD" w:rsidP="00A410BD">
            <w:pPr>
              <w:jc w:val="center"/>
              <w:rPr>
                <w:lang w:val="en-AU"/>
              </w:rPr>
            </w:pPr>
            <w:r>
              <w:rPr>
                <w:lang w:val="en-AU"/>
              </w:rPr>
              <w:t>1</w:t>
            </w:r>
          </w:p>
        </w:tc>
        <w:tc>
          <w:tcPr>
            <w:tcW w:w="1439" w:type="dxa"/>
            <w:tcBorders>
              <w:top w:val="single" w:sz="4" w:space="0" w:color="auto"/>
              <w:bottom w:val="single" w:sz="4" w:space="0" w:color="auto"/>
            </w:tcBorders>
          </w:tcPr>
          <w:p w14:paraId="4742FBC7" w14:textId="77777777" w:rsidR="00A410BD" w:rsidRDefault="00A410BD" w:rsidP="00A410BD">
            <w:pPr>
              <w:keepNext/>
              <w:jc w:val="center"/>
              <w:rPr>
                <w:lang w:val="en-AU"/>
              </w:rPr>
            </w:pPr>
            <w:r>
              <w:rPr>
                <w:lang w:val="en-AU"/>
              </w:rPr>
              <w:t>1.5</w:t>
            </w:r>
          </w:p>
        </w:tc>
        <w:tc>
          <w:tcPr>
            <w:tcW w:w="4798" w:type="dxa"/>
            <w:gridSpan w:val="2"/>
            <w:tcBorders>
              <w:top w:val="single" w:sz="4" w:space="0" w:color="auto"/>
              <w:bottom w:val="single" w:sz="4" w:space="0" w:color="auto"/>
              <w:right w:val="single" w:sz="18" w:space="0" w:color="auto"/>
            </w:tcBorders>
          </w:tcPr>
          <w:p w14:paraId="6FC1CDF1" w14:textId="77777777" w:rsidR="00A410BD" w:rsidRDefault="00A410BD" w:rsidP="00A410BD">
            <w:pPr>
              <w:spacing w:before="20"/>
              <w:jc w:val="both"/>
              <w:rPr>
                <w:rFonts w:ascii="Arial" w:hAnsi="Arial" w:cs="Arial"/>
                <w:color w:val="000000"/>
              </w:rPr>
            </w:pPr>
            <w:r>
              <w:rPr>
                <w:rFonts w:ascii="Arial" w:hAnsi="Arial" w:cs="Arial"/>
                <w:color w:val="000000"/>
              </w:rPr>
              <w:t xml:space="preserve">Discussion of new case of </w:t>
            </w:r>
            <w:r w:rsidRPr="005C089C">
              <w:rPr>
                <w:rFonts w:ascii="Arial" w:hAnsi="Arial" w:cs="Arial"/>
                <w:i/>
                <w:color w:val="000000"/>
              </w:rPr>
              <w:t>LG v Melbourne Health</w:t>
            </w:r>
            <w:r>
              <w:rPr>
                <w:rFonts w:ascii="Arial" w:hAnsi="Arial" w:cs="Arial"/>
                <w:color w:val="000000"/>
              </w:rPr>
              <w:t xml:space="preserve"> [2019] VSC 183 at [73]-[82].</w:t>
            </w:r>
          </w:p>
        </w:tc>
      </w:tr>
      <w:tr w:rsidR="00A410BD" w14:paraId="4FFE862A" w14:textId="77777777" w:rsidTr="00473897">
        <w:tc>
          <w:tcPr>
            <w:tcW w:w="1220" w:type="dxa"/>
            <w:gridSpan w:val="2"/>
            <w:tcBorders>
              <w:top w:val="single" w:sz="4" w:space="0" w:color="auto"/>
              <w:left w:val="single" w:sz="18" w:space="0" w:color="auto"/>
              <w:bottom w:val="single" w:sz="4" w:space="0" w:color="auto"/>
            </w:tcBorders>
            <w:shd w:val="clear" w:color="auto" w:fill="DDDDDD"/>
          </w:tcPr>
          <w:p w14:paraId="0BC6E7F7" w14:textId="77777777" w:rsidR="00A410BD" w:rsidRPr="0054535C" w:rsidRDefault="00A410BD" w:rsidP="00A410BD">
            <w:pPr>
              <w:rPr>
                <w:sz w:val="22"/>
                <w:lang w:val="en-AU"/>
              </w:rPr>
            </w:pPr>
            <w:r>
              <w:rPr>
                <w:sz w:val="22"/>
                <w:lang w:val="en-AU"/>
              </w:rPr>
              <w:t>02/04</w:t>
            </w:r>
            <w:r w:rsidRPr="0054535C">
              <w:rPr>
                <w:sz w:val="22"/>
                <w:lang w:val="en-AU"/>
              </w:rPr>
              <w:t>/19</w:t>
            </w:r>
          </w:p>
        </w:tc>
        <w:tc>
          <w:tcPr>
            <w:tcW w:w="7073" w:type="dxa"/>
            <w:gridSpan w:val="4"/>
            <w:tcBorders>
              <w:top w:val="single" w:sz="4" w:space="0" w:color="auto"/>
              <w:bottom w:val="single" w:sz="4" w:space="0" w:color="auto"/>
              <w:right w:val="single" w:sz="18" w:space="0" w:color="auto"/>
            </w:tcBorders>
            <w:shd w:val="clear" w:color="auto" w:fill="DDDDDD"/>
          </w:tcPr>
          <w:p w14:paraId="68BDAF64" w14:textId="23181A99" w:rsidR="00A410BD" w:rsidRPr="0054535C" w:rsidRDefault="00A410BD" w:rsidP="00A410BD">
            <w:pPr>
              <w:spacing w:before="20"/>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A410BD" w14:paraId="19F2EA7B" w14:textId="77777777" w:rsidTr="00473897">
        <w:tc>
          <w:tcPr>
            <w:tcW w:w="1220" w:type="dxa"/>
            <w:gridSpan w:val="2"/>
            <w:tcBorders>
              <w:top w:val="single" w:sz="4" w:space="0" w:color="auto"/>
              <w:left w:val="single" w:sz="18" w:space="0" w:color="auto"/>
              <w:bottom w:val="single" w:sz="4" w:space="0" w:color="auto"/>
            </w:tcBorders>
          </w:tcPr>
          <w:p w14:paraId="726DD63E" w14:textId="77777777" w:rsidR="00A410BD" w:rsidRDefault="00A410BD" w:rsidP="00A410BD">
            <w:pPr>
              <w:rPr>
                <w:lang w:val="en-AU"/>
              </w:rPr>
            </w:pPr>
            <w:r>
              <w:rPr>
                <w:lang w:val="en-AU"/>
              </w:rPr>
              <w:t>02/04/19</w:t>
            </w:r>
          </w:p>
        </w:tc>
        <w:tc>
          <w:tcPr>
            <w:tcW w:w="836" w:type="dxa"/>
            <w:tcBorders>
              <w:top w:val="single" w:sz="4" w:space="0" w:color="auto"/>
              <w:bottom w:val="single" w:sz="4" w:space="0" w:color="auto"/>
            </w:tcBorders>
          </w:tcPr>
          <w:p w14:paraId="7AC0F252" w14:textId="02D677AA"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571D1FE9" w14:textId="77777777" w:rsidR="00A410BD" w:rsidRDefault="00A410BD" w:rsidP="00A410BD">
            <w:pPr>
              <w:keepNext/>
              <w:jc w:val="center"/>
              <w:rPr>
                <w:lang w:val="en-AU"/>
              </w:rPr>
            </w:pPr>
            <w:r>
              <w:rPr>
                <w:lang w:val="en-AU"/>
              </w:rPr>
              <w:t>3.1</w:t>
            </w:r>
          </w:p>
        </w:tc>
        <w:tc>
          <w:tcPr>
            <w:tcW w:w="4798" w:type="dxa"/>
            <w:gridSpan w:val="2"/>
            <w:tcBorders>
              <w:top w:val="single" w:sz="4" w:space="0" w:color="auto"/>
              <w:bottom w:val="single" w:sz="4" w:space="0" w:color="auto"/>
              <w:right w:val="single" w:sz="18" w:space="0" w:color="auto"/>
            </w:tcBorders>
          </w:tcPr>
          <w:p w14:paraId="135E0BAF" w14:textId="77777777" w:rsidR="00A410BD" w:rsidRDefault="00A410BD" w:rsidP="00A410BD">
            <w:pPr>
              <w:spacing w:before="20"/>
              <w:jc w:val="both"/>
              <w:rPr>
                <w:rFonts w:ascii="Arial" w:hAnsi="Arial" w:cs="Arial"/>
                <w:color w:val="000000"/>
              </w:rPr>
            </w:pPr>
            <w:r>
              <w:rPr>
                <w:rFonts w:ascii="Arial" w:hAnsi="Arial" w:cs="Arial"/>
                <w:color w:val="000000"/>
              </w:rPr>
              <w:t xml:space="preserve">References to cases of </w:t>
            </w:r>
            <w:r w:rsidRPr="008268C5">
              <w:rPr>
                <w:rFonts w:ascii="Arial" w:hAnsi="Arial" w:cs="Arial"/>
                <w:bCs/>
                <w:i/>
                <w:color w:val="000000"/>
              </w:rPr>
              <w:t>Trkulja v Markovic</w:t>
            </w:r>
            <w:r>
              <w:rPr>
                <w:rFonts w:ascii="Arial" w:hAnsi="Arial" w:cs="Arial"/>
                <w:bCs/>
                <w:color w:val="000000"/>
              </w:rPr>
              <w:t xml:space="preserve"> [2015] VSCA 298 at [37]-[39] per Kyrou &amp; Kaye JJA and Ginnane AJA; </w:t>
            </w:r>
            <w:r w:rsidRPr="008B5104">
              <w:rPr>
                <w:rFonts w:ascii="Arial" w:hAnsi="Arial" w:cs="Arial"/>
                <w:bCs/>
                <w:i/>
                <w:color w:val="000000"/>
              </w:rPr>
              <w:t>Roberts v Harkness</w:t>
            </w:r>
            <w:r>
              <w:rPr>
                <w:rFonts w:ascii="Arial" w:hAnsi="Arial" w:cs="Arial"/>
                <w:bCs/>
                <w:color w:val="000000"/>
              </w:rPr>
              <w:t xml:space="preserve"> (2018) 85 MVR 314; </w:t>
            </w:r>
            <w:r w:rsidRPr="00A30552">
              <w:rPr>
                <w:rFonts w:ascii="Arial" w:hAnsi="Arial" w:cs="Arial"/>
                <w:bCs/>
                <w:i/>
                <w:color w:val="000000"/>
              </w:rPr>
              <w:t>Davies v The Queen</w:t>
            </w:r>
            <w:r>
              <w:rPr>
                <w:rFonts w:ascii="Arial" w:hAnsi="Arial" w:cs="Arial"/>
                <w:bCs/>
                <w:color w:val="000000"/>
              </w:rPr>
              <w:t xml:space="preserve"> [2019] VSCA 66 at [518]</w:t>
            </w:r>
            <w:r>
              <w:rPr>
                <w:rFonts w:ascii="Arial" w:hAnsi="Arial" w:cs="Arial"/>
                <w:bCs/>
                <w:color w:val="000000"/>
              </w:rPr>
              <w:noBreakHyphen/>
              <w:t xml:space="preserve">[581], esp. [523] per Kaye, McLeish &amp; T Forrest JJA; </w:t>
            </w:r>
            <w:r w:rsidRPr="008268C5">
              <w:rPr>
                <w:rFonts w:ascii="Arial" w:hAnsi="Arial" w:cs="Arial"/>
                <w:bCs/>
                <w:i/>
                <w:color w:val="000000"/>
              </w:rPr>
              <w:t xml:space="preserve">David Hingst v Construction </w:t>
            </w:r>
            <w:r w:rsidRPr="008268C5">
              <w:rPr>
                <w:rFonts w:ascii="Arial" w:hAnsi="Arial" w:cs="Arial"/>
                <w:bCs/>
                <w:i/>
                <w:color w:val="000000"/>
              </w:rPr>
              <w:lastRenderedPageBreak/>
              <w:t>Engineering (Aust) Pty Ltd</w:t>
            </w:r>
            <w:r>
              <w:rPr>
                <w:rFonts w:ascii="Arial" w:hAnsi="Arial" w:cs="Arial"/>
                <w:bCs/>
                <w:color w:val="000000"/>
              </w:rPr>
              <w:t xml:space="preserve"> [2019] VSCA 67 at [67]-[76] per Priest AP &amp; Beach JA; </w:t>
            </w:r>
            <w:r w:rsidRPr="00261D55">
              <w:rPr>
                <w:rFonts w:ascii="Arial" w:hAnsi="Arial" w:cs="Arial"/>
                <w:i/>
                <w:color w:val="000000"/>
              </w:rPr>
              <w:t>Katherine Jackson v The Queen</w:t>
            </w:r>
            <w:r>
              <w:rPr>
                <w:rFonts w:ascii="Arial" w:hAnsi="Arial" w:cs="Arial"/>
                <w:i/>
                <w:color w:val="000000"/>
              </w:rPr>
              <w:t xml:space="preserve"> </w:t>
            </w:r>
            <w:r>
              <w:rPr>
                <w:rFonts w:ascii="Arial" w:hAnsi="Arial" w:cs="Arial"/>
                <w:color w:val="000000"/>
              </w:rPr>
              <w:t>[2019] VSCA 67</w:t>
            </w:r>
            <w:r>
              <w:rPr>
                <w:rFonts w:ascii="Arial" w:hAnsi="Arial" w:cs="Arial"/>
                <w:i/>
                <w:color w:val="000000"/>
              </w:rPr>
              <w:t>.</w:t>
            </w:r>
          </w:p>
        </w:tc>
      </w:tr>
      <w:tr w:rsidR="00A410BD" w14:paraId="160C8C02" w14:textId="77777777" w:rsidTr="00473897">
        <w:tc>
          <w:tcPr>
            <w:tcW w:w="1220" w:type="dxa"/>
            <w:gridSpan w:val="2"/>
            <w:tcBorders>
              <w:top w:val="single" w:sz="4" w:space="0" w:color="auto"/>
              <w:left w:val="single" w:sz="18" w:space="0" w:color="auto"/>
              <w:bottom w:val="single" w:sz="4" w:space="0" w:color="auto"/>
            </w:tcBorders>
          </w:tcPr>
          <w:p w14:paraId="171A231D" w14:textId="77777777" w:rsidR="00A410BD" w:rsidRDefault="00A410BD" w:rsidP="00A410BD">
            <w:pPr>
              <w:rPr>
                <w:lang w:val="en-AU"/>
              </w:rPr>
            </w:pPr>
            <w:r>
              <w:rPr>
                <w:lang w:val="en-AU"/>
              </w:rPr>
              <w:lastRenderedPageBreak/>
              <w:t>02/04/19</w:t>
            </w:r>
          </w:p>
        </w:tc>
        <w:tc>
          <w:tcPr>
            <w:tcW w:w="836" w:type="dxa"/>
            <w:tcBorders>
              <w:top w:val="single" w:sz="4" w:space="0" w:color="auto"/>
              <w:bottom w:val="single" w:sz="4" w:space="0" w:color="auto"/>
            </w:tcBorders>
          </w:tcPr>
          <w:p w14:paraId="60C1CC60" w14:textId="7C08D5A8"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05CA6B9A" w14:textId="77777777" w:rsidR="00A410BD" w:rsidRDefault="00A410BD" w:rsidP="00A410BD">
            <w:pPr>
              <w:keepNext/>
              <w:jc w:val="center"/>
              <w:rPr>
                <w:lang w:val="en-AU"/>
              </w:rPr>
            </w:pPr>
            <w:r>
              <w:rPr>
                <w:lang w:val="en-AU"/>
              </w:rPr>
              <w:t>3.7.2</w:t>
            </w:r>
          </w:p>
        </w:tc>
        <w:tc>
          <w:tcPr>
            <w:tcW w:w="4798" w:type="dxa"/>
            <w:gridSpan w:val="2"/>
            <w:tcBorders>
              <w:top w:val="single" w:sz="4" w:space="0" w:color="auto"/>
              <w:bottom w:val="single" w:sz="4" w:space="0" w:color="auto"/>
              <w:right w:val="single" w:sz="18" w:space="0" w:color="auto"/>
            </w:tcBorders>
          </w:tcPr>
          <w:p w14:paraId="418E9590" w14:textId="77777777" w:rsidR="00A410BD" w:rsidRDefault="00A410BD" w:rsidP="00A410BD">
            <w:pPr>
              <w:spacing w:before="20"/>
              <w:jc w:val="both"/>
              <w:rPr>
                <w:rFonts w:ascii="Arial" w:hAnsi="Arial" w:cs="Arial"/>
                <w:color w:val="000000"/>
              </w:rPr>
            </w:pPr>
            <w:r>
              <w:rPr>
                <w:rFonts w:ascii="Arial" w:hAnsi="Arial" w:cs="Arial"/>
                <w:color w:val="000000"/>
              </w:rPr>
              <w:t xml:space="preserve">Reference to new case of </w:t>
            </w:r>
            <w:r w:rsidRPr="009F312C">
              <w:rPr>
                <w:rFonts w:ascii="Arial" w:hAnsi="Arial" w:cs="Arial"/>
                <w:i/>
                <w:color w:val="000000"/>
              </w:rPr>
              <w:t>LG v Melbourne Health</w:t>
            </w:r>
            <w:r>
              <w:rPr>
                <w:rFonts w:ascii="Arial" w:hAnsi="Arial" w:cs="Arial"/>
                <w:color w:val="000000"/>
              </w:rPr>
              <w:t xml:space="preserve"> [2019] VSC 183 at [42]-[54].</w:t>
            </w:r>
          </w:p>
        </w:tc>
      </w:tr>
      <w:tr w:rsidR="00A410BD" w14:paraId="411E8FEE" w14:textId="77777777" w:rsidTr="00473897">
        <w:tc>
          <w:tcPr>
            <w:tcW w:w="1220" w:type="dxa"/>
            <w:gridSpan w:val="2"/>
            <w:tcBorders>
              <w:top w:val="single" w:sz="4" w:space="0" w:color="auto"/>
              <w:left w:val="single" w:sz="18" w:space="0" w:color="auto"/>
              <w:bottom w:val="single" w:sz="4" w:space="0" w:color="auto"/>
            </w:tcBorders>
          </w:tcPr>
          <w:p w14:paraId="7A63E245" w14:textId="77777777" w:rsidR="00A410BD" w:rsidRDefault="00A410BD" w:rsidP="00A410BD">
            <w:pPr>
              <w:rPr>
                <w:lang w:val="en-AU"/>
              </w:rPr>
            </w:pPr>
            <w:r>
              <w:rPr>
                <w:lang w:val="en-AU"/>
              </w:rPr>
              <w:t>02/04/19</w:t>
            </w:r>
          </w:p>
        </w:tc>
        <w:tc>
          <w:tcPr>
            <w:tcW w:w="836" w:type="dxa"/>
            <w:tcBorders>
              <w:top w:val="single" w:sz="4" w:space="0" w:color="auto"/>
              <w:bottom w:val="single" w:sz="4" w:space="0" w:color="auto"/>
            </w:tcBorders>
          </w:tcPr>
          <w:p w14:paraId="64EC5E16" w14:textId="7650DFDA"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5AE256EB" w14:textId="77777777" w:rsidR="00A410BD" w:rsidRDefault="00A410BD" w:rsidP="00A410BD">
            <w:pPr>
              <w:keepNext/>
              <w:jc w:val="center"/>
              <w:rPr>
                <w:lang w:val="en-AU"/>
              </w:rPr>
            </w:pPr>
            <w:r>
              <w:rPr>
                <w:lang w:val="en-AU"/>
              </w:rPr>
              <w:t>3.9.3</w:t>
            </w:r>
          </w:p>
        </w:tc>
        <w:tc>
          <w:tcPr>
            <w:tcW w:w="4798" w:type="dxa"/>
            <w:gridSpan w:val="2"/>
            <w:tcBorders>
              <w:top w:val="single" w:sz="4" w:space="0" w:color="auto"/>
              <w:bottom w:val="single" w:sz="4" w:space="0" w:color="auto"/>
              <w:right w:val="single" w:sz="18" w:space="0" w:color="auto"/>
            </w:tcBorders>
          </w:tcPr>
          <w:p w14:paraId="382D68E9" w14:textId="77777777" w:rsidR="00A410BD" w:rsidRDefault="00A410BD" w:rsidP="00A410BD">
            <w:pPr>
              <w:spacing w:before="20"/>
              <w:jc w:val="both"/>
              <w:rPr>
                <w:rFonts w:ascii="Arial" w:hAnsi="Arial" w:cs="Arial"/>
                <w:color w:val="000000"/>
              </w:rPr>
            </w:pPr>
            <w:r>
              <w:rPr>
                <w:rFonts w:ascii="Arial" w:hAnsi="Arial" w:cs="Arial"/>
                <w:color w:val="000000"/>
              </w:rPr>
              <w:t xml:space="preserve">Discussion of new case of </w:t>
            </w:r>
            <w:r w:rsidRPr="009F312C">
              <w:rPr>
                <w:rFonts w:ascii="Arial" w:hAnsi="Arial" w:cs="Arial"/>
                <w:i/>
                <w:color w:val="000000"/>
              </w:rPr>
              <w:t>LG v Melbourne Health</w:t>
            </w:r>
            <w:r>
              <w:rPr>
                <w:rFonts w:ascii="Arial" w:hAnsi="Arial" w:cs="Arial"/>
                <w:color w:val="000000"/>
              </w:rPr>
              <w:t xml:space="preserve"> [2019] VSC 183 at [111]-[115].</w:t>
            </w:r>
          </w:p>
        </w:tc>
      </w:tr>
      <w:tr w:rsidR="00A410BD" w14:paraId="2B71435A" w14:textId="77777777" w:rsidTr="00473897">
        <w:tc>
          <w:tcPr>
            <w:tcW w:w="1220" w:type="dxa"/>
            <w:gridSpan w:val="2"/>
            <w:tcBorders>
              <w:top w:val="single" w:sz="4" w:space="0" w:color="auto"/>
              <w:left w:val="single" w:sz="18" w:space="0" w:color="auto"/>
              <w:bottom w:val="single" w:sz="4" w:space="0" w:color="auto"/>
            </w:tcBorders>
            <w:shd w:val="clear" w:color="auto" w:fill="DDDDDD"/>
          </w:tcPr>
          <w:p w14:paraId="4C847CC5" w14:textId="77777777" w:rsidR="00A410BD" w:rsidRPr="0054535C" w:rsidRDefault="00A410BD" w:rsidP="00A410BD">
            <w:pPr>
              <w:rPr>
                <w:sz w:val="22"/>
                <w:lang w:val="en-AU"/>
              </w:rPr>
            </w:pPr>
            <w:r>
              <w:rPr>
                <w:sz w:val="22"/>
                <w:lang w:val="en-AU"/>
              </w:rPr>
              <w:t>02/04</w:t>
            </w:r>
            <w:r w:rsidRPr="0054535C">
              <w:rPr>
                <w:sz w:val="22"/>
                <w:lang w:val="en-AU"/>
              </w:rPr>
              <w:t>/19</w:t>
            </w:r>
          </w:p>
        </w:tc>
        <w:tc>
          <w:tcPr>
            <w:tcW w:w="7073" w:type="dxa"/>
            <w:gridSpan w:val="4"/>
            <w:tcBorders>
              <w:top w:val="single" w:sz="4" w:space="0" w:color="auto"/>
              <w:bottom w:val="single" w:sz="4" w:space="0" w:color="auto"/>
              <w:right w:val="single" w:sz="18" w:space="0" w:color="auto"/>
            </w:tcBorders>
            <w:shd w:val="clear" w:color="auto" w:fill="DDDDDD"/>
          </w:tcPr>
          <w:p w14:paraId="11B36D35" w14:textId="3A06F588" w:rsidR="00A410BD" w:rsidRPr="0054535C" w:rsidRDefault="00A410BD" w:rsidP="00A410BD">
            <w:pPr>
              <w:spacing w:before="20"/>
              <w:jc w:val="center"/>
              <w:rPr>
                <w:rFonts w:ascii="Arial" w:hAnsi="Arial" w:cs="Arial"/>
                <w:color w:val="000000"/>
                <w:sz w:val="22"/>
              </w:rPr>
            </w:pPr>
            <w:r w:rsidRPr="0054535C">
              <w:rPr>
                <w:sz w:val="22"/>
                <w:lang w:val="en-AU"/>
              </w:rPr>
              <w:t xml:space="preserve">CHAPTER </w:t>
            </w:r>
            <w:r>
              <w:rPr>
                <w:sz w:val="22"/>
                <w:lang w:val="en-AU"/>
              </w:rPr>
              <w:t>7</w:t>
            </w:r>
            <w:r w:rsidRPr="0054535C">
              <w:rPr>
                <w:sz w:val="22"/>
                <w:lang w:val="en-AU"/>
              </w:rPr>
              <w:t xml:space="preserve"> – </w:t>
            </w:r>
            <w:r>
              <w:rPr>
                <w:sz w:val="22"/>
                <w:lang w:val="en-AU"/>
              </w:rPr>
              <w:t>CRIMINAL DIVISION – GENERAL</w:t>
            </w:r>
          </w:p>
        </w:tc>
      </w:tr>
      <w:tr w:rsidR="00A410BD" w14:paraId="6497091B" w14:textId="77777777" w:rsidTr="00473897">
        <w:tc>
          <w:tcPr>
            <w:tcW w:w="1220" w:type="dxa"/>
            <w:gridSpan w:val="2"/>
            <w:tcBorders>
              <w:top w:val="single" w:sz="4" w:space="0" w:color="auto"/>
              <w:left w:val="single" w:sz="18" w:space="0" w:color="auto"/>
              <w:bottom w:val="single" w:sz="4" w:space="0" w:color="auto"/>
            </w:tcBorders>
          </w:tcPr>
          <w:p w14:paraId="333196E8" w14:textId="77777777" w:rsidR="00A410BD" w:rsidRDefault="00A410BD" w:rsidP="00A410BD">
            <w:pPr>
              <w:rPr>
                <w:lang w:val="en-AU"/>
              </w:rPr>
            </w:pPr>
            <w:r>
              <w:rPr>
                <w:lang w:val="en-AU"/>
              </w:rPr>
              <w:t>02/04/19</w:t>
            </w:r>
          </w:p>
        </w:tc>
        <w:tc>
          <w:tcPr>
            <w:tcW w:w="836" w:type="dxa"/>
            <w:tcBorders>
              <w:top w:val="single" w:sz="4" w:space="0" w:color="auto"/>
              <w:bottom w:val="single" w:sz="4" w:space="0" w:color="auto"/>
            </w:tcBorders>
          </w:tcPr>
          <w:p w14:paraId="10771980" w14:textId="6067C3E5" w:rsidR="00A410BD" w:rsidRDefault="00A410BD" w:rsidP="00A410BD">
            <w:pPr>
              <w:jc w:val="center"/>
              <w:rPr>
                <w:lang w:val="en-AU"/>
              </w:rPr>
            </w:pPr>
            <w:r>
              <w:rPr>
                <w:lang w:val="en-AU"/>
              </w:rPr>
              <w:t>7</w:t>
            </w:r>
          </w:p>
        </w:tc>
        <w:tc>
          <w:tcPr>
            <w:tcW w:w="1439" w:type="dxa"/>
            <w:tcBorders>
              <w:top w:val="single" w:sz="4" w:space="0" w:color="auto"/>
              <w:bottom w:val="single" w:sz="4" w:space="0" w:color="auto"/>
            </w:tcBorders>
          </w:tcPr>
          <w:p w14:paraId="441A0776" w14:textId="77777777" w:rsidR="00A410BD" w:rsidRDefault="00A410BD" w:rsidP="00A410BD">
            <w:pPr>
              <w:keepNext/>
              <w:jc w:val="center"/>
              <w:rPr>
                <w:lang w:val="en-AU"/>
              </w:rPr>
            </w:pPr>
            <w:r>
              <w:rPr>
                <w:lang w:val="en-AU"/>
              </w:rPr>
              <w:t>7.2.3</w:t>
            </w:r>
          </w:p>
        </w:tc>
        <w:tc>
          <w:tcPr>
            <w:tcW w:w="4798" w:type="dxa"/>
            <w:gridSpan w:val="2"/>
            <w:tcBorders>
              <w:top w:val="single" w:sz="4" w:space="0" w:color="auto"/>
              <w:bottom w:val="single" w:sz="4" w:space="0" w:color="auto"/>
              <w:right w:val="single" w:sz="18" w:space="0" w:color="auto"/>
            </w:tcBorders>
          </w:tcPr>
          <w:p w14:paraId="359D0A0B" w14:textId="77777777" w:rsidR="00A410BD" w:rsidRDefault="00A410BD" w:rsidP="00A410BD">
            <w:pPr>
              <w:spacing w:before="20"/>
              <w:jc w:val="both"/>
              <w:rPr>
                <w:rFonts w:ascii="Arial" w:hAnsi="Arial" w:cs="Arial"/>
                <w:color w:val="000000"/>
              </w:rPr>
            </w:pPr>
            <w:r>
              <w:rPr>
                <w:rFonts w:ascii="Arial" w:hAnsi="Arial" w:cs="Arial"/>
                <w:color w:val="000000"/>
              </w:rPr>
              <w:t>Correction of typographical error: Under heading “Mandatory Transfer from Magistrates’ Court”, the second reference to the Children’s Court changed to Magistrates’ Court.</w:t>
            </w:r>
          </w:p>
        </w:tc>
      </w:tr>
      <w:tr w:rsidR="00A410BD" w14:paraId="0A92B1DF" w14:textId="77777777" w:rsidTr="00473897">
        <w:tc>
          <w:tcPr>
            <w:tcW w:w="1220" w:type="dxa"/>
            <w:gridSpan w:val="2"/>
            <w:tcBorders>
              <w:top w:val="single" w:sz="4" w:space="0" w:color="auto"/>
              <w:left w:val="single" w:sz="18" w:space="0" w:color="auto"/>
              <w:bottom w:val="single" w:sz="4" w:space="0" w:color="auto"/>
            </w:tcBorders>
            <w:shd w:val="clear" w:color="auto" w:fill="DDDDDD"/>
          </w:tcPr>
          <w:p w14:paraId="11454B18" w14:textId="77777777" w:rsidR="00A410BD" w:rsidRPr="0054535C" w:rsidRDefault="00A410BD" w:rsidP="00A410BD">
            <w:pPr>
              <w:rPr>
                <w:sz w:val="22"/>
                <w:lang w:val="en-AU"/>
              </w:rPr>
            </w:pPr>
            <w:r>
              <w:rPr>
                <w:sz w:val="22"/>
                <w:lang w:val="en-AU"/>
              </w:rPr>
              <w:t>02/04</w:t>
            </w:r>
            <w:r w:rsidRPr="0054535C">
              <w:rPr>
                <w:sz w:val="22"/>
                <w:lang w:val="en-AU"/>
              </w:rPr>
              <w:t>/19</w:t>
            </w:r>
          </w:p>
        </w:tc>
        <w:tc>
          <w:tcPr>
            <w:tcW w:w="7073" w:type="dxa"/>
            <w:gridSpan w:val="4"/>
            <w:tcBorders>
              <w:top w:val="single" w:sz="4" w:space="0" w:color="auto"/>
              <w:bottom w:val="single" w:sz="4" w:space="0" w:color="auto"/>
              <w:right w:val="single" w:sz="18" w:space="0" w:color="auto"/>
            </w:tcBorders>
            <w:shd w:val="clear" w:color="auto" w:fill="DDDDDD"/>
          </w:tcPr>
          <w:p w14:paraId="2A5E9BFB" w14:textId="491AEF60" w:rsidR="00A410BD" w:rsidRPr="0054535C" w:rsidRDefault="00A410BD" w:rsidP="00A410BD">
            <w:pPr>
              <w:spacing w:before="20"/>
              <w:jc w:val="center"/>
              <w:rPr>
                <w:rFonts w:ascii="Arial" w:hAnsi="Arial" w:cs="Arial"/>
                <w:color w:val="000000"/>
                <w:sz w:val="22"/>
              </w:rPr>
            </w:pPr>
            <w:r w:rsidRPr="0054535C">
              <w:rPr>
                <w:sz w:val="22"/>
                <w:lang w:val="en-AU"/>
              </w:rPr>
              <w:t xml:space="preserve">CHAPTER </w:t>
            </w:r>
            <w:r>
              <w:rPr>
                <w:sz w:val="22"/>
                <w:lang w:val="en-AU"/>
              </w:rPr>
              <w:t>9</w:t>
            </w:r>
            <w:r w:rsidRPr="0054535C">
              <w:rPr>
                <w:sz w:val="22"/>
                <w:lang w:val="en-AU"/>
              </w:rPr>
              <w:t xml:space="preserve"> – </w:t>
            </w:r>
            <w:r>
              <w:rPr>
                <w:sz w:val="22"/>
                <w:lang w:val="en-AU"/>
              </w:rPr>
              <w:t>CRIMINAL DIVISION – CUSTODY &amp; BAIL</w:t>
            </w:r>
          </w:p>
        </w:tc>
      </w:tr>
      <w:tr w:rsidR="00A410BD" w14:paraId="7B4C4298" w14:textId="77777777" w:rsidTr="00473897">
        <w:tc>
          <w:tcPr>
            <w:tcW w:w="1220" w:type="dxa"/>
            <w:gridSpan w:val="2"/>
            <w:tcBorders>
              <w:top w:val="single" w:sz="4" w:space="0" w:color="auto"/>
              <w:left w:val="single" w:sz="18" w:space="0" w:color="auto"/>
              <w:bottom w:val="single" w:sz="4" w:space="0" w:color="auto"/>
            </w:tcBorders>
          </w:tcPr>
          <w:p w14:paraId="38BE68A4" w14:textId="77777777" w:rsidR="00A410BD" w:rsidRDefault="00A410BD" w:rsidP="00A410BD">
            <w:pPr>
              <w:rPr>
                <w:lang w:val="en-AU"/>
              </w:rPr>
            </w:pPr>
            <w:r>
              <w:rPr>
                <w:lang w:val="en-AU"/>
              </w:rPr>
              <w:t>02/04/19</w:t>
            </w:r>
          </w:p>
        </w:tc>
        <w:tc>
          <w:tcPr>
            <w:tcW w:w="836" w:type="dxa"/>
            <w:tcBorders>
              <w:top w:val="single" w:sz="4" w:space="0" w:color="auto"/>
              <w:bottom w:val="single" w:sz="4" w:space="0" w:color="auto"/>
            </w:tcBorders>
          </w:tcPr>
          <w:p w14:paraId="7BC130FE" w14:textId="1748DFC5"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3D81832C" w14:textId="77777777" w:rsidR="00A410BD" w:rsidRDefault="00A410BD" w:rsidP="00A410BD">
            <w:pPr>
              <w:keepNext/>
              <w:jc w:val="center"/>
              <w:rPr>
                <w:lang w:val="en-AU"/>
              </w:rPr>
            </w:pPr>
            <w:r>
              <w:rPr>
                <w:lang w:val="en-AU"/>
              </w:rPr>
              <w:t>9.4.1.1</w:t>
            </w:r>
          </w:p>
        </w:tc>
        <w:tc>
          <w:tcPr>
            <w:tcW w:w="4798" w:type="dxa"/>
            <w:gridSpan w:val="2"/>
            <w:tcBorders>
              <w:top w:val="single" w:sz="4" w:space="0" w:color="auto"/>
              <w:bottom w:val="single" w:sz="4" w:space="0" w:color="auto"/>
              <w:right w:val="single" w:sz="18" w:space="0" w:color="auto"/>
            </w:tcBorders>
          </w:tcPr>
          <w:p w14:paraId="2C92156A" w14:textId="77777777" w:rsidR="00A410BD" w:rsidRDefault="00A410BD" w:rsidP="00A410BD">
            <w:pPr>
              <w:spacing w:before="20"/>
              <w:jc w:val="both"/>
              <w:rPr>
                <w:rFonts w:ascii="Arial" w:hAnsi="Arial" w:cs="Arial"/>
                <w:color w:val="000000"/>
              </w:rPr>
            </w:pPr>
            <w:r>
              <w:rPr>
                <w:rFonts w:ascii="Arial" w:hAnsi="Arial" w:cs="Arial"/>
                <w:color w:val="000000"/>
              </w:rPr>
              <w:t xml:space="preserve">Discussion of new case of </w:t>
            </w:r>
            <w:r w:rsidRPr="007169F4">
              <w:rPr>
                <w:rFonts w:ascii="Arial" w:hAnsi="Arial" w:cs="Arial"/>
                <w:i/>
                <w:color w:val="000000"/>
              </w:rPr>
              <w:t>DR</w:t>
            </w:r>
            <w:r>
              <w:rPr>
                <w:rFonts w:ascii="Arial" w:hAnsi="Arial" w:cs="Arial"/>
                <w:color w:val="000000"/>
              </w:rPr>
              <w:t xml:space="preserve"> [2019] VSC 151 where bail was granted for a 16 year old child who had to show exceptional circumstances.</w:t>
            </w:r>
          </w:p>
        </w:tc>
      </w:tr>
      <w:tr w:rsidR="00A410BD" w14:paraId="2FCABF01" w14:textId="77777777" w:rsidTr="00473897">
        <w:tc>
          <w:tcPr>
            <w:tcW w:w="1220" w:type="dxa"/>
            <w:gridSpan w:val="2"/>
            <w:tcBorders>
              <w:top w:val="single" w:sz="4" w:space="0" w:color="auto"/>
              <w:left w:val="single" w:sz="18" w:space="0" w:color="auto"/>
              <w:bottom w:val="single" w:sz="4" w:space="0" w:color="auto"/>
            </w:tcBorders>
          </w:tcPr>
          <w:p w14:paraId="37A3BF2D" w14:textId="77777777" w:rsidR="00A410BD" w:rsidRDefault="00A410BD" w:rsidP="00A410BD">
            <w:pPr>
              <w:rPr>
                <w:lang w:val="en-AU"/>
              </w:rPr>
            </w:pPr>
            <w:r>
              <w:rPr>
                <w:lang w:val="en-AU"/>
              </w:rPr>
              <w:t>02/04/19</w:t>
            </w:r>
          </w:p>
        </w:tc>
        <w:tc>
          <w:tcPr>
            <w:tcW w:w="836" w:type="dxa"/>
            <w:tcBorders>
              <w:top w:val="single" w:sz="4" w:space="0" w:color="auto"/>
              <w:bottom w:val="single" w:sz="4" w:space="0" w:color="auto"/>
            </w:tcBorders>
          </w:tcPr>
          <w:p w14:paraId="1FE9E1DD" w14:textId="34701B43"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6A8A9DD2" w14:textId="77777777" w:rsidR="00A410BD" w:rsidRDefault="00A410BD" w:rsidP="00A410BD">
            <w:pPr>
              <w:keepNext/>
              <w:jc w:val="center"/>
              <w:rPr>
                <w:lang w:val="en-AU"/>
              </w:rPr>
            </w:pPr>
            <w:r>
              <w:rPr>
                <w:lang w:val="en-AU"/>
              </w:rPr>
              <w:t>9.4.4.4</w:t>
            </w:r>
          </w:p>
        </w:tc>
        <w:tc>
          <w:tcPr>
            <w:tcW w:w="4798" w:type="dxa"/>
            <w:gridSpan w:val="2"/>
            <w:tcBorders>
              <w:top w:val="single" w:sz="4" w:space="0" w:color="auto"/>
              <w:bottom w:val="single" w:sz="4" w:space="0" w:color="auto"/>
              <w:right w:val="single" w:sz="18" w:space="0" w:color="auto"/>
            </w:tcBorders>
          </w:tcPr>
          <w:p w14:paraId="62D56684" w14:textId="77777777" w:rsidR="00A410BD" w:rsidRDefault="00A410BD" w:rsidP="00A410BD">
            <w:pPr>
              <w:spacing w:before="20"/>
              <w:jc w:val="both"/>
              <w:rPr>
                <w:rFonts w:ascii="Arial" w:hAnsi="Arial" w:cs="Arial"/>
                <w:color w:val="000000"/>
              </w:rPr>
            </w:pPr>
            <w:r>
              <w:rPr>
                <w:rFonts w:ascii="Arial" w:hAnsi="Arial" w:cs="Arial"/>
                <w:color w:val="000000"/>
              </w:rPr>
              <w:t xml:space="preserve">Discussion of new case of </w:t>
            </w:r>
            <w:r w:rsidRPr="00FD28E9">
              <w:rPr>
                <w:rFonts w:ascii="Arial" w:hAnsi="Arial" w:cs="Arial"/>
                <w:i/>
                <w:color w:val="000000"/>
              </w:rPr>
              <w:t>JM</w:t>
            </w:r>
            <w:r>
              <w:rPr>
                <w:rFonts w:ascii="Arial" w:hAnsi="Arial" w:cs="Arial"/>
                <w:color w:val="000000"/>
              </w:rPr>
              <w:t xml:space="preserve"> [2019] VSC 156 where bail was granted for a 16 year old child who had to show a compelling reason.</w:t>
            </w:r>
          </w:p>
        </w:tc>
      </w:tr>
      <w:tr w:rsidR="00A410BD" w14:paraId="652AD5F2" w14:textId="77777777" w:rsidTr="00473897">
        <w:tc>
          <w:tcPr>
            <w:tcW w:w="1220" w:type="dxa"/>
            <w:gridSpan w:val="2"/>
            <w:tcBorders>
              <w:top w:val="single" w:sz="4" w:space="0" w:color="auto"/>
              <w:left w:val="single" w:sz="18" w:space="0" w:color="auto"/>
              <w:bottom w:val="single" w:sz="4" w:space="0" w:color="auto"/>
            </w:tcBorders>
          </w:tcPr>
          <w:p w14:paraId="100E562B" w14:textId="77777777" w:rsidR="00A410BD" w:rsidRDefault="00A410BD" w:rsidP="00A410BD">
            <w:pPr>
              <w:rPr>
                <w:lang w:val="en-AU"/>
              </w:rPr>
            </w:pPr>
            <w:r>
              <w:rPr>
                <w:lang w:val="en-AU"/>
              </w:rPr>
              <w:t>02/04/19</w:t>
            </w:r>
          </w:p>
        </w:tc>
        <w:tc>
          <w:tcPr>
            <w:tcW w:w="836" w:type="dxa"/>
            <w:tcBorders>
              <w:top w:val="single" w:sz="4" w:space="0" w:color="auto"/>
              <w:bottom w:val="single" w:sz="4" w:space="0" w:color="auto"/>
            </w:tcBorders>
          </w:tcPr>
          <w:p w14:paraId="110C6A11" w14:textId="6D395CFE"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244DDBBB" w14:textId="77777777" w:rsidR="00A410BD" w:rsidRDefault="00A410BD" w:rsidP="00A410BD">
            <w:pPr>
              <w:keepNext/>
              <w:jc w:val="center"/>
              <w:rPr>
                <w:lang w:val="en-AU"/>
              </w:rPr>
            </w:pPr>
            <w:r>
              <w:rPr>
                <w:lang w:val="en-AU"/>
              </w:rPr>
              <w:t>9.4.4.6</w:t>
            </w:r>
          </w:p>
        </w:tc>
        <w:tc>
          <w:tcPr>
            <w:tcW w:w="4798" w:type="dxa"/>
            <w:gridSpan w:val="2"/>
            <w:tcBorders>
              <w:top w:val="single" w:sz="4" w:space="0" w:color="auto"/>
              <w:bottom w:val="single" w:sz="4" w:space="0" w:color="auto"/>
              <w:right w:val="single" w:sz="18" w:space="0" w:color="auto"/>
            </w:tcBorders>
          </w:tcPr>
          <w:p w14:paraId="59F34855" w14:textId="77777777" w:rsidR="00A410BD" w:rsidRDefault="00A410BD" w:rsidP="00A410BD">
            <w:pPr>
              <w:spacing w:before="20"/>
              <w:jc w:val="both"/>
              <w:rPr>
                <w:rFonts w:ascii="Arial" w:hAnsi="Arial" w:cs="Arial"/>
                <w:color w:val="000000"/>
              </w:rPr>
            </w:pPr>
            <w:r>
              <w:rPr>
                <w:rFonts w:ascii="Arial" w:hAnsi="Arial" w:cs="Arial"/>
                <w:color w:val="000000"/>
              </w:rPr>
              <w:t xml:space="preserve">Reference to new case of </w:t>
            </w:r>
            <w:r w:rsidRPr="00FD28E9">
              <w:rPr>
                <w:rFonts w:ascii="Arial" w:hAnsi="Arial" w:cs="Arial"/>
                <w:i/>
                <w:color w:val="000000"/>
              </w:rPr>
              <w:t>Re Mongan (No 2)</w:t>
            </w:r>
            <w:r w:rsidRPr="00FD28E9">
              <w:rPr>
                <w:rFonts w:ascii="Arial" w:hAnsi="Arial" w:cs="Arial"/>
                <w:color w:val="000000"/>
              </w:rPr>
              <w:t xml:space="preserve"> [2019] VSC 119</w:t>
            </w:r>
            <w:r>
              <w:rPr>
                <w:rFonts w:ascii="Arial" w:hAnsi="Arial" w:cs="Arial"/>
                <w:color w:val="000000"/>
              </w:rPr>
              <w:t>.</w:t>
            </w:r>
          </w:p>
        </w:tc>
      </w:tr>
      <w:tr w:rsidR="00A410BD" w14:paraId="0513D40E" w14:textId="77777777" w:rsidTr="00473897">
        <w:tc>
          <w:tcPr>
            <w:tcW w:w="1220" w:type="dxa"/>
            <w:gridSpan w:val="2"/>
            <w:tcBorders>
              <w:top w:val="single" w:sz="4" w:space="0" w:color="auto"/>
              <w:left w:val="single" w:sz="18" w:space="0" w:color="auto"/>
              <w:bottom w:val="single" w:sz="4" w:space="0" w:color="auto"/>
            </w:tcBorders>
            <w:shd w:val="clear" w:color="auto" w:fill="DDDDDD"/>
          </w:tcPr>
          <w:p w14:paraId="375E826D" w14:textId="77777777" w:rsidR="00A410BD" w:rsidRPr="0054535C" w:rsidRDefault="00A410BD" w:rsidP="00A410BD">
            <w:pPr>
              <w:keepNext/>
              <w:keepLines/>
              <w:rPr>
                <w:sz w:val="22"/>
                <w:lang w:val="en-AU"/>
              </w:rPr>
            </w:pPr>
            <w:r>
              <w:rPr>
                <w:sz w:val="22"/>
                <w:lang w:val="en-AU"/>
              </w:rPr>
              <w:t>02/04</w:t>
            </w:r>
            <w:r w:rsidRPr="0054535C">
              <w:rPr>
                <w:sz w:val="22"/>
                <w:lang w:val="en-AU"/>
              </w:rPr>
              <w:t>/19</w:t>
            </w:r>
          </w:p>
        </w:tc>
        <w:tc>
          <w:tcPr>
            <w:tcW w:w="7073" w:type="dxa"/>
            <w:gridSpan w:val="4"/>
            <w:tcBorders>
              <w:top w:val="single" w:sz="4" w:space="0" w:color="auto"/>
              <w:bottom w:val="single" w:sz="4" w:space="0" w:color="auto"/>
              <w:right w:val="single" w:sz="18" w:space="0" w:color="auto"/>
            </w:tcBorders>
            <w:shd w:val="clear" w:color="auto" w:fill="DDDDDD"/>
          </w:tcPr>
          <w:p w14:paraId="3FBE5D73" w14:textId="4E159C1B" w:rsidR="00A410BD" w:rsidRPr="0054535C" w:rsidRDefault="00A410BD" w:rsidP="00A410BD">
            <w:pPr>
              <w:keepNext/>
              <w:keepLines/>
              <w:spacing w:before="20"/>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A410BD" w14:paraId="35511B57" w14:textId="77777777" w:rsidTr="00473897">
        <w:tc>
          <w:tcPr>
            <w:tcW w:w="1220" w:type="dxa"/>
            <w:gridSpan w:val="2"/>
            <w:tcBorders>
              <w:top w:val="single" w:sz="4" w:space="0" w:color="auto"/>
              <w:left w:val="single" w:sz="18" w:space="0" w:color="auto"/>
              <w:bottom w:val="single" w:sz="4" w:space="0" w:color="auto"/>
            </w:tcBorders>
          </w:tcPr>
          <w:p w14:paraId="64BAD74E" w14:textId="77777777" w:rsidR="00A410BD" w:rsidRDefault="00A410BD" w:rsidP="00A410BD">
            <w:pPr>
              <w:keepNext/>
              <w:keepLines/>
              <w:rPr>
                <w:lang w:val="en-AU"/>
              </w:rPr>
            </w:pPr>
            <w:r>
              <w:rPr>
                <w:lang w:val="en-AU"/>
              </w:rPr>
              <w:t>02/04/19</w:t>
            </w:r>
          </w:p>
        </w:tc>
        <w:tc>
          <w:tcPr>
            <w:tcW w:w="836" w:type="dxa"/>
            <w:tcBorders>
              <w:top w:val="single" w:sz="4" w:space="0" w:color="auto"/>
              <w:bottom w:val="single" w:sz="4" w:space="0" w:color="auto"/>
            </w:tcBorders>
          </w:tcPr>
          <w:p w14:paraId="6EE2AA58" w14:textId="1B786750" w:rsidR="00A410BD" w:rsidRDefault="00A410BD" w:rsidP="00A410BD">
            <w:pPr>
              <w:keepNext/>
              <w:keepLines/>
              <w:jc w:val="center"/>
              <w:rPr>
                <w:lang w:val="en-AU"/>
              </w:rPr>
            </w:pPr>
            <w:r>
              <w:rPr>
                <w:lang w:val="en-AU"/>
              </w:rPr>
              <w:t>10</w:t>
            </w:r>
          </w:p>
        </w:tc>
        <w:tc>
          <w:tcPr>
            <w:tcW w:w="1439" w:type="dxa"/>
            <w:tcBorders>
              <w:top w:val="single" w:sz="4" w:space="0" w:color="auto"/>
              <w:bottom w:val="single" w:sz="4" w:space="0" w:color="auto"/>
            </w:tcBorders>
          </w:tcPr>
          <w:p w14:paraId="08ADD81A" w14:textId="77777777" w:rsidR="00A410BD" w:rsidRDefault="00A410BD" w:rsidP="00A410BD">
            <w:pPr>
              <w:keepNext/>
              <w:keepLines/>
              <w:jc w:val="center"/>
              <w:rPr>
                <w:lang w:val="en-AU"/>
              </w:rPr>
            </w:pPr>
            <w:r>
              <w:rPr>
                <w:lang w:val="en-AU"/>
              </w:rPr>
              <w:t>10.3.3</w:t>
            </w:r>
          </w:p>
        </w:tc>
        <w:tc>
          <w:tcPr>
            <w:tcW w:w="4798" w:type="dxa"/>
            <w:gridSpan w:val="2"/>
            <w:tcBorders>
              <w:top w:val="single" w:sz="4" w:space="0" w:color="auto"/>
              <w:bottom w:val="single" w:sz="4" w:space="0" w:color="auto"/>
              <w:right w:val="single" w:sz="18" w:space="0" w:color="auto"/>
            </w:tcBorders>
          </w:tcPr>
          <w:p w14:paraId="104800BD" w14:textId="77777777" w:rsidR="00A410BD" w:rsidRDefault="00A410BD" w:rsidP="00A410BD">
            <w:pPr>
              <w:spacing w:before="20"/>
              <w:jc w:val="both"/>
              <w:rPr>
                <w:rFonts w:ascii="Arial" w:hAnsi="Arial" w:cs="Arial"/>
                <w:color w:val="000000"/>
              </w:rPr>
            </w:pPr>
            <w:r>
              <w:rPr>
                <w:rFonts w:ascii="Arial" w:hAnsi="Arial" w:cs="Arial"/>
                <w:color w:val="000000"/>
              </w:rPr>
              <w:t xml:space="preserve">Discussion of new case of </w:t>
            </w:r>
            <w:r w:rsidRPr="0095614D">
              <w:rPr>
                <w:rFonts w:ascii="Arial" w:hAnsi="Arial" w:cs="Arial"/>
                <w:i/>
                <w:color w:val="000000"/>
              </w:rPr>
              <w:t>Director of Public Prosecutions Reference No 1 of 2017</w:t>
            </w:r>
            <w:r>
              <w:rPr>
                <w:rFonts w:ascii="Arial" w:hAnsi="Arial" w:cs="Arial"/>
                <w:color w:val="000000"/>
              </w:rPr>
              <w:t xml:space="preserve"> [2019] HCA 9 in which the High Court held unequivocally that a </w:t>
            </w:r>
            <w:r w:rsidRPr="002A107C">
              <w:rPr>
                <w:rFonts w:ascii="Arial" w:hAnsi="Arial" w:cs="Arial"/>
                <w:i/>
                <w:color w:val="000000"/>
              </w:rPr>
              <w:t>Prasad direction</w:t>
            </w:r>
            <w:r>
              <w:rPr>
                <w:rFonts w:ascii="Arial" w:hAnsi="Arial" w:cs="Arial"/>
                <w:color w:val="000000"/>
              </w:rPr>
              <w:t xml:space="preserve"> was contrary to law and should not be administered to a jury in a criminal trial.</w:t>
            </w:r>
          </w:p>
        </w:tc>
      </w:tr>
      <w:tr w:rsidR="00A410BD" w14:paraId="59D87D60" w14:textId="77777777" w:rsidTr="00473897">
        <w:tc>
          <w:tcPr>
            <w:tcW w:w="1220" w:type="dxa"/>
            <w:gridSpan w:val="2"/>
            <w:tcBorders>
              <w:top w:val="single" w:sz="4" w:space="0" w:color="auto"/>
              <w:left w:val="single" w:sz="18" w:space="0" w:color="auto"/>
              <w:bottom w:val="single" w:sz="4" w:space="0" w:color="auto"/>
            </w:tcBorders>
          </w:tcPr>
          <w:p w14:paraId="0392B9CB" w14:textId="77777777" w:rsidR="00A410BD" w:rsidRDefault="00A410BD" w:rsidP="00A410BD">
            <w:pPr>
              <w:rPr>
                <w:lang w:val="en-AU"/>
              </w:rPr>
            </w:pPr>
            <w:r>
              <w:rPr>
                <w:lang w:val="en-AU"/>
              </w:rPr>
              <w:t>02/04/19</w:t>
            </w:r>
          </w:p>
        </w:tc>
        <w:tc>
          <w:tcPr>
            <w:tcW w:w="836" w:type="dxa"/>
            <w:tcBorders>
              <w:top w:val="single" w:sz="4" w:space="0" w:color="auto"/>
              <w:bottom w:val="single" w:sz="4" w:space="0" w:color="auto"/>
            </w:tcBorders>
          </w:tcPr>
          <w:p w14:paraId="2EEE446A" w14:textId="6DB318F2"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05C35BAC" w14:textId="77777777" w:rsidR="00A410BD" w:rsidRDefault="00A410BD" w:rsidP="00A410BD">
            <w:pPr>
              <w:keepNext/>
              <w:jc w:val="center"/>
              <w:rPr>
                <w:lang w:val="en-AU"/>
              </w:rPr>
            </w:pPr>
            <w:r>
              <w:rPr>
                <w:lang w:val="en-AU"/>
              </w:rPr>
              <w:t>10.5.1</w:t>
            </w:r>
          </w:p>
          <w:p w14:paraId="32A07BB3" w14:textId="77777777" w:rsidR="00A410BD" w:rsidRDefault="00A410BD" w:rsidP="00A410BD">
            <w:pPr>
              <w:keepNext/>
              <w:jc w:val="center"/>
              <w:rPr>
                <w:lang w:val="en-AU"/>
              </w:rPr>
            </w:pPr>
            <w:r>
              <w:rPr>
                <w:lang w:val="en-AU"/>
              </w:rPr>
              <w:t>10.5.2</w:t>
            </w:r>
          </w:p>
        </w:tc>
        <w:tc>
          <w:tcPr>
            <w:tcW w:w="4798" w:type="dxa"/>
            <w:gridSpan w:val="2"/>
            <w:tcBorders>
              <w:top w:val="single" w:sz="4" w:space="0" w:color="auto"/>
              <w:bottom w:val="single" w:sz="4" w:space="0" w:color="auto"/>
              <w:right w:val="single" w:sz="18" w:space="0" w:color="auto"/>
            </w:tcBorders>
          </w:tcPr>
          <w:p w14:paraId="51B64DEE" w14:textId="77777777" w:rsidR="00A410BD" w:rsidRDefault="00A410BD" w:rsidP="00A410BD">
            <w:pPr>
              <w:spacing w:before="20"/>
              <w:jc w:val="both"/>
              <w:rPr>
                <w:rFonts w:ascii="Arial" w:hAnsi="Arial" w:cs="Arial"/>
                <w:color w:val="000000"/>
              </w:rPr>
            </w:pPr>
            <w:r>
              <w:rPr>
                <w:rFonts w:ascii="Arial" w:hAnsi="Arial" w:cs="Arial"/>
                <w:color w:val="000000"/>
              </w:rPr>
              <w:t>Amendments to text to bring it into line with section 5.23.8, itself rewritten to reflect the major expansion of the TTO regime as and from 29/03/2019.</w:t>
            </w:r>
          </w:p>
        </w:tc>
      </w:tr>
      <w:tr w:rsidR="00A410BD" w14:paraId="0688C433" w14:textId="77777777" w:rsidTr="00473897">
        <w:tc>
          <w:tcPr>
            <w:tcW w:w="1220" w:type="dxa"/>
            <w:gridSpan w:val="2"/>
            <w:tcBorders>
              <w:top w:val="single" w:sz="4" w:space="0" w:color="auto"/>
              <w:left w:val="single" w:sz="18" w:space="0" w:color="auto"/>
              <w:bottom w:val="single" w:sz="4" w:space="0" w:color="auto"/>
            </w:tcBorders>
          </w:tcPr>
          <w:p w14:paraId="614EA483" w14:textId="77777777" w:rsidR="00A410BD" w:rsidRDefault="00A410BD" w:rsidP="00A410BD">
            <w:pPr>
              <w:rPr>
                <w:lang w:val="en-AU"/>
              </w:rPr>
            </w:pPr>
            <w:r>
              <w:rPr>
                <w:lang w:val="en-AU"/>
              </w:rPr>
              <w:t>02/04/19</w:t>
            </w:r>
          </w:p>
        </w:tc>
        <w:tc>
          <w:tcPr>
            <w:tcW w:w="836" w:type="dxa"/>
            <w:tcBorders>
              <w:top w:val="single" w:sz="4" w:space="0" w:color="auto"/>
              <w:bottom w:val="single" w:sz="4" w:space="0" w:color="auto"/>
            </w:tcBorders>
          </w:tcPr>
          <w:p w14:paraId="210A3139" w14:textId="0D736783"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1F0F264F" w14:textId="77777777" w:rsidR="00A410BD" w:rsidRDefault="00A410BD" w:rsidP="00A410BD">
            <w:pPr>
              <w:keepNext/>
              <w:jc w:val="center"/>
              <w:rPr>
                <w:lang w:val="en-AU"/>
              </w:rPr>
            </w:pPr>
            <w:r>
              <w:rPr>
                <w:lang w:val="en-AU"/>
              </w:rPr>
              <w:t>10.5.3</w:t>
            </w:r>
          </w:p>
        </w:tc>
        <w:tc>
          <w:tcPr>
            <w:tcW w:w="4798" w:type="dxa"/>
            <w:gridSpan w:val="2"/>
            <w:tcBorders>
              <w:top w:val="single" w:sz="4" w:space="0" w:color="auto"/>
              <w:bottom w:val="single" w:sz="4" w:space="0" w:color="auto"/>
              <w:right w:val="single" w:sz="18" w:space="0" w:color="auto"/>
            </w:tcBorders>
          </w:tcPr>
          <w:p w14:paraId="233D6CEF" w14:textId="77777777" w:rsidR="00A410BD" w:rsidRDefault="00A410BD" w:rsidP="00A410BD">
            <w:pPr>
              <w:spacing w:before="20"/>
              <w:jc w:val="both"/>
              <w:rPr>
                <w:rFonts w:ascii="Arial" w:hAnsi="Arial" w:cs="Arial"/>
                <w:color w:val="000000"/>
              </w:rPr>
            </w:pPr>
            <w:r>
              <w:rPr>
                <w:rFonts w:ascii="Arial" w:hAnsi="Arial" w:cs="Arial"/>
                <w:color w:val="000000"/>
              </w:rPr>
              <w:t>Addition of reference to child participating voluntarily in an appropriate therapeutic treatment program.</w:t>
            </w:r>
          </w:p>
        </w:tc>
      </w:tr>
      <w:tr w:rsidR="00A410BD" w14:paraId="140C6FA7" w14:textId="77777777" w:rsidTr="00473897">
        <w:tc>
          <w:tcPr>
            <w:tcW w:w="1220" w:type="dxa"/>
            <w:gridSpan w:val="2"/>
            <w:tcBorders>
              <w:top w:val="single" w:sz="4" w:space="0" w:color="auto"/>
              <w:left w:val="single" w:sz="18" w:space="0" w:color="auto"/>
              <w:bottom w:val="single" w:sz="4" w:space="0" w:color="auto"/>
            </w:tcBorders>
            <w:shd w:val="clear" w:color="auto" w:fill="DDDDDD"/>
          </w:tcPr>
          <w:p w14:paraId="47DB94EB" w14:textId="77777777" w:rsidR="00A410BD" w:rsidRPr="0054535C" w:rsidRDefault="00A410BD" w:rsidP="00A410BD">
            <w:pPr>
              <w:keepNext/>
              <w:keepLines/>
              <w:rPr>
                <w:sz w:val="22"/>
                <w:lang w:val="en-AU"/>
              </w:rPr>
            </w:pPr>
            <w:r>
              <w:rPr>
                <w:sz w:val="22"/>
                <w:lang w:val="en-AU"/>
              </w:rPr>
              <w:t>02/04</w:t>
            </w:r>
            <w:r w:rsidRPr="0054535C">
              <w:rPr>
                <w:sz w:val="22"/>
                <w:lang w:val="en-AU"/>
              </w:rPr>
              <w:t>/19</w:t>
            </w:r>
          </w:p>
        </w:tc>
        <w:tc>
          <w:tcPr>
            <w:tcW w:w="7073" w:type="dxa"/>
            <w:gridSpan w:val="4"/>
            <w:tcBorders>
              <w:top w:val="single" w:sz="4" w:space="0" w:color="auto"/>
              <w:bottom w:val="single" w:sz="4" w:space="0" w:color="auto"/>
              <w:right w:val="single" w:sz="18" w:space="0" w:color="auto"/>
            </w:tcBorders>
            <w:shd w:val="clear" w:color="auto" w:fill="DDDDDD"/>
          </w:tcPr>
          <w:p w14:paraId="4DECE4A5" w14:textId="5F2FB10B" w:rsidR="00A410BD" w:rsidRPr="0054535C" w:rsidRDefault="00A410BD" w:rsidP="00A410BD">
            <w:pPr>
              <w:keepNext/>
              <w:keepLines/>
              <w:spacing w:before="20"/>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A410BD" w14:paraId="086955BE" w14:textId="77777777" w:rsidTr="00473897">
        <w:tc>
          <w:tcPr>
            <w:tcW w:w="1220" w:type="dxa"/>
            <w:gridSpan w:val="2"/>
            <w:tcBorders>
              <w:top w:val="single" w:sz="4" w:space="0" w:color="auto"/>
              <w:left w:val="single" w:sz="18" w:space="0" w:color="auto"/>
              <w:bottom w:val="single" w:sz="4" w:space="0" w:color="auto"/>
            </w:tcBorders>
          </w:tcPr>
          <w:p w14:paraId="3C2407C0" w14:textId="77777777" w:rsidR="00A410BD" w:rsidRDefault="00A410BD" w:rsidP="00A410BD">
            <w:pPr>
              <w:keepNext/>
              <w:keepLines/>
              <w:rPr>
                <w:lang w:val="en-AU"/>
              </w:rPr>
            </w:pPr>
            <w:r>
              <w:rPr>
                <w:lang w:val="en-AU"/>
              </w:rPr>
              <w:t>02/04/19</w:t>
            </w:r>
          </w:p>
        </w:tc>
        <w:tc>
          <w:tcPr>
            <w:tcW w:w="836" w:type="dxa"/>
            <w:tcBorders>
              <w:top w:val="single" w:sz="4" w:space="0" w:color="auto"/>
              <w:bottom w:val="single" w:sz="4" w:space="0" w:color="auto"/>
            </w:tcBorders>
          </w:tcPr>
          <w:p w14:paraId="4D4A1F6D" w14:textId="19724802" w:rsidR="00A410BD" w:rsidRDefault="00A410BD" w:rsidP="00A410BD">
            <w:pPr>
              <w:keepNext/>
              <w:keepLines/>
              <w:jc w:val="center"/>
              <w:rPr>
                <w:lang w:val="en-AU"/>
              </w:rPr>
            </w:pPr>
            <w:r>
              <w:rPr>
                <w:lang w:val="en-AU"/>
              </w:rPr>
              <w:t>11</w:t>
            </w:r>
          </w:p>
        </w:tc>
        <w:tc>
          <w:tcPr>
            <w:tcW w:w="1439" w:type="dxa"/>
            <w:tcBorders>
              <w:top w:val="single" w:sz="4" w:space="0" w:color="auto"/>
              <w:bottom w:val="single" w:sz="4" w:space="0" w:color="auto"/>
            </w:tcBorders>
          </w:tcPr>
          <w:p w14:paraId="2FA467CC" w14:textId="77777777" w:rsidR="00A410BD" w:rsidRDefault="00A410BD" w:rsidP="00A410BD">
            <w:pPr>
              <w:keepNext/>
              <w:keepLines/>
              <w:jc w:val="center"/>
              <w:rPr>
                <w:lang w:val="en-AU"/>
              </w:rPr>
            </w:pPr>
            <w:r>
              <w:rPr>
                <w:lang w:val="en-AU"/>
              </w:rPr>
              <w:t>11.1.2</w:t>
            </w:r>
          </w:p>
          <w:p w14:paraId="512ED6B9" w14:textId="77777777" w:rsidR="00A410BD" w:rsidRDefault="00A410BD" w:rsidP="00A410BD">
            <w:pPr>
              <w:keepNext/>
              <w:keepLines/>
              <w:jc w:val="center"/>
              <w:rPr>
                <w:lang w:val="en-AU"/>
              </w:rPr>
            </w:pPr>
            <w:r>
              <w:rPr>
                <w:lang w:val="en-AU"/>
              </w:rPr>
              <w:t>11.2.9</w:t>
            </w:r>
          </w:p>
          <w:p w14:paraId="0CF05A57" w14:textId="77777777" w:rsidR="00A410BD" w:rsidRDefault="00A410BD" w:rsidP="00A410BD">
            <w:pPr>
              <w:keepNext/>
              <w:keepLines/>
              <w:jc w:val="center"/>
              <w:rPr>
                <w:lang w:val="en-AU"/>
              </w:rPr>
            </w:pPr>
            <w:r>
              <w:rPr>
                <w:lang w:val="en-AU"/>
              </w:rPr>
              <w:t>11.3.5</w:t>
            </w:r>
          </w:p>
        </w:tc>
        <w:tc>
          <w:tcPr>
            <w:tcW w:w="4798" w:type="dxa"/>
            <w:gridSpan w:val="2"/>
            <w:tcBorders>
              <w:top w:val="single" w:sz="4" w:space="0" w:color="auto"/>
              <w:bottom w:val="single" w:sz="4" w:space="0" w:color="auto"/>
              <w:right w:val="single" w:sz="18" w:space="0" w:color="auto"/>
            </w:tcBorders>
          </w:tcPr>
          <w:p w14:paraId="7BC67AFE" w14:textId="77777777" w:rsidR="00A410BD" w:rsidRDefault="00A410BD" w:rsidP="00A410BD">
            <w:pPr>
              <w:keepNext/>
              <w:keepLines/>
              <w:spacing w:before="20"/>
              <w:jc w:val="both"/>
              <w:rPr>
                <w:rFonts w:ascii="Arial" w:hAnsi="Arial" w:cs="Arial"/>
                <w:color w:val="000000"/>
              </w:rPr>
            </w:pPr>
            <w:r>
              <w:rPr>
                <w:rFonts w:ascii="Arial" w:hAnsi="Arial" w:cs="Arial"/>
                <w:color w:val="000000"/>
              </w:rPr>
              <w:t xml:space="preserve">Extract from and reference to new case of </w:t>
            </w:r>
            <w:r w:rsidRPr="00DE3770">
              <w:rPr>
                <w:rFonts w:ascii="Arial" w:hAnsi="Arial" w:cs="Arial"/>
                <w:i/>
                <w:color w:val="000000"/>
              </w:rPr>
              <w:t>DPP v Milso</w:t>
            </w:r>
            <w:r>
              <w:rPr>
                <w:rFonts w:ascii="Arial" w:hAnsi="Arial" w:cs="Arial"/>
                <w:i/>
                <w:color w:val="000000"/>
              </w:rPr>
              <w:t>n</w:t>
            </w:r>
            <w:r>
              <w:rPr>
                <w:rFonts w:ascii="Arial" w:hAnsi="Arial" w:cs="Arial"/>
                <w:color w:val="000000"/>
              </w:rPr>
              <w:t xml:space="preserve"> [2019] VSCA 55.</w:t>
            </w:r>
          </w:p>
        </w:tc>
      </w:tr>
      <w:tr w:rsidR="00A410BD" w14:paraId="0C272EA1" w14:textId="77777777" w:rsidTr="00473897">
        <w:tc>
          <w:tcPr>
            <w:tcW w:w="1220" w:type="dxa"/>
            <w:gridSpan w:val="2"/>
            <w:tcBorders>
              <w:top w:val="single" w:sz="4" w:space="0" w:color="auto"/>
              <w:left w:val="single" w:sz="18" w:space="0" w:color="auto"/>
              <w:bottom w:val="single" w:sz="4" w:space="0" w:color="auto"/>
            </w:tcBorders>
          </w:tcPr>
          <w:p w14:paraId="4C0B0A0D" w14:textId="77777777" w:rsidR="00A410BD" w:rsidRDefault="00A410BD" w:rsidP="00A410BD">
            <w:pPr>
              <w:rPr>
                <w:lang w:val="en-AU"/>
              </w:rPr>
            </w:pPr>
            <w:r>
              <w:rPr>
                <w:lang w:val="en-AU"/>
              </w:rPr>
              <w:t>02/04/19</w:t>
            </w:r>
          </w:p>
        </w:tc>
        <w:tc>
          <w:tcPr>
            <w:tcW w:w="836" w:type="dxa"/>
            <w:tcBorders>
              <w:top w:val="single" w:sz="4" w:space="0" w:color="auto"/>
              <w:bottom w:val="single" w:sz="4" w:space="0" w:color="auto"/>
            </w:tcBorders>
          </w:tcPr>
          <w:p w14:paraId="5E8D7F1F" w14:textId="71D2207A"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5529F67" w14:textId="77777777" w:rsidR="00A410BD" w:rsidRDefault="00A410BD" w:rsidP="00A410BD">
            <w:pPr>
              <w:keepNext/>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tcPr>
          <w:p w14:paraId="7DBA15C5" w14:textId="77777777" w:rsidR="00A410BD" w:rsidRDefault="00A410BD" w:rsidP="00A410BD">
            <w:pPr>
              <w:numPr>
                <w:ilvl w:val="0"/>
                <w:numId w:val="44"/>
              </w:numPr>
              <w:spacing w:before="20"/>
              <w:ind w:left="357" w:hanging="357"/>
              <w:jc w:val="both"/>
              <w:rPr>
                <w:rFonts w:ascii="Arial" w:hAnsi="Arial" w:cs="Arial"/>
                <w:color w:val="000000"/>
              </w:rPr>
            </w:pPr>
            <w:r>
              <w:rPr>
                <w:rFonts w:ascii="Arial" w:hAnsi="Arial" w:cs="Arial"/>
                <w:color w:val="000000"/>
              </w:rPr>
              <w:t xml:space="preserve">Discussion of case of </w:t>
            </w:r>
            <w:r w:rsidRPr="00EF73A7">
              <w:rPr>
                <w:rFonts w:ascii="Arial" w:hAnsi="Arial" w:cs="Arial"/>
                <w:i/>
                <w:color w:val="000000"/>
              </w:rPr>
              <w:t>Hilder v The Queen</w:t>
            </w:r>
            <w:r>
              <w:rPr>
                <w:rFonts w:ascii="Arial" w:hAnsi="Arial" w:cs="Arial"/>
                <w:color w:val="000000"/>
              </w:rPr>
              <w:t xml:space="preserve"> [2011] VSCA 192 at [37]-[38] and reference to case of </w:t>
            </w:r>
            <w:r w:rsidRPr="00EF73A7">
              <w:rPr>
                <w:rFonts w:ascii="Arial" w:hAnsi="Arial" w:cs="Arial"/>
                <w:i/>
                <w:color w:val="000000"/>
              </w:rPr>
              <w:t>Collins v R</w:t>
            </w:r>
            <w:r>
              <w:rPr>
                <w:rFonts w:ascii="Arial" w:hAnsi="Arial" w:cs="Arial"/>
                <w:color w:val="000000"/>
              </w:rPr>
              <w:t xml:space="preserve"> [2015] VSCA 106 at [23].</w:t>
            </w:r>
          </w:p>
          <w:p w14:paraId="66E2215F" w14:textId="77777777" w:rsidR="00A410BD" w:rsidRDefault="00A410BD" w:rsidP="00A410BD">
            <w:pPr>
              <w:numPr>
                <w:ilvl w:val="0"/>
                <w:numId w:val="44"/>
              </w:numPr>
              <w:spacing w:before="20"/>
              <w:ind w:left="357" w:hanging="357"/>
              <w:jc w:val="both"/>
              <w:rPr>
                <w:rFonts w:ascii="Arial" w:hAnsi="Arial" w:cs="Arial"/>
                <w:color w:val="000000"/>
              </w:rPr>
            </w:pPr>
            <w:r>
              <w:rPr>
                <w:rFonts w:ascii="Arial" w:hAnsi="Arial" w:cs="Arial"/>
                <w:color w:val="000000"/>
              </w:rPr>
              <w:t xml:space="preserve">References to new cases of </w:t>
            </w:r>
            <w:r w:rsidRPr="004977B5">
              <w:rPr>
                <w:rFonts w:ascii="Arial" w:hAnsi="Arial" w:cs="Arial"/>
                <w:i/>
                <w:color w:val="000000"/>
              </w:rPr>
              <w:t>Wood v The Queen</w:t>
            </w:r>
            <w:r>
              <w:rPr>
                <w:rFonts w:ascii="Arial" w:hAnsi="Arial" w:cs="Arial"/>
                <w:color w:val="000000"/>
              </w:rPr>
              <w:t xml:space="preserve"> [2019] VSCA 39 at [76]-[79]; </w:t>
            </w:r>
            <w:r w:rsidRPr="00206DE8">
              <w:rPr>
                <w:rFonts w:ascii="Arial" w:hAnsi="Arial" w:cs="Arial"/>
                <w:i/>
                <w:color w:val="000000"/>
              </w:rPr>
              <w:t>Neil v R</w:t>
            </w:r>
            <w:r>
              <w:rPr>
                <w:rFonts w:ascii="Arial" w:hAnsi="Arial" w:cs="Arial"/>
                <w:color w:val="000000"/>
              </w:rPr>
              <w:t xml:space="preserve"> [2019] VSCA 64 at [31] &amp; [39]-[44].</w:t>
            </w:r>
          </w:p>
        </w:tc>
      </w:tr>
      <w:tr w:rsidR="00A410BD" w14:paraId="42521958" w14:textId="77777777" w:rsidTr="00473897">
        <w:tc>
          <w:tcPr>
            <w:tcW w:w="1220" w:type="dxa"/>
            <w:gridSpan w:val="2"/>
            <w:tcBorders>
              <w:top w:val="single" w:sz="4" w:space="0" w:color="auto"/>
              <w:left w:val="single" w:sz="18" w:space="0" w:color="auto"/>
              <w:bottom w:val="single" w:sz="4" w:space="0" w:color="auto"/>
            </w:tcBorders>
          </w:tcPr>
          <w:p w14:paraId="5634864B" w14:textId="77777777" w:rsidR="00A410BD" w:rsidRDefault="00A410BD" w:rsidP="00A410BD">
            <w:pPr>
              <w:rPr>
                <w:lang w:val="en-AU"/>
              </w:rPr>
            </w:pPr>
            <w:r>
              <w:rPr>
                <w:lang w:val="en-AU"/>
              </w:rPr>
              <w:t>02/04/19</w:t>
            </w:r>
          </w:p>
        </w:tc>
        <w:tc>
          <w:tcPr>
            <w:tcW w:w="836" w:type="dxa"/>
            <w:tcBorders>
              <w:top w:val="single" w:sz="4" w:space="0" w:color="auto"/>
              <w:bottom w:val="single" w:sz="4" w:space="0" w:color="auto"/>
            </w:tcBorders>
          </w:tcPr>
          <w:p w14:paraId="3810C0BD" w14:textId="79E30D2F"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5BEF629" w14:textId="77777777" w:rsidR="00A410BD" w:rsidRDefault="00A410BD" w:rsidP="00A410BD">
            <w:pPr>
              <w:keepNext/>
              <w:jc w:val="center"/>
              <w:rPr>
                <w:lang w:val="en-AU"/>
              </w:rPr>
            </w:pPr>
            <w:r>
              <w:rPr>
                <w:lang w:val="en-AU"/>
              </w:rPr>
              <w:t>11.2.11.2</w:t>
            </w:r>
          </w:p>
        </w:tc>
        <w:tc>
          <w:tcPr>
            <w:tcW w:w="4798" w:type="dxa"/>
            <w:gridSpan w:val="2"/>
            <w:tcBorders>
              <w:top w:val="single" w:sz="4" w:space="0" w:color="auto"/>
              <w:bottom w:val="single" w:sz="4" w:space="0" w:color="auto"/>
              <w:right w:val="single" w:sz="18" w:space="0" w:color="auto"/>
            </w:tcBorders>
          </w:tcPr>
          <w:p w14:paraId="39F68B7D" w14:textId="77777777" w:rsidR="00A410BD" w:rsidRDefault="00A410BD" w:rsidP="00A410BD">
            <w:pPr>
              <w:spacing w:before="20"/>
              <w:jc w:val="both"/>
              <w:rPr>
                <w:rFonts w:ascii="Arial" w:hAnsi="Arial" w:cs="Arial"/>
                <w:color w:val="000000"/>
              </w:rPr>
            </w:pPr>
            <w:r>
              <w:rPr>
                <w:rFonts w:ascii="Arial" w:hAnsi="Arial" w:cs="Arial"/>
                <w:color w:val="000000"/>
              </w:rPr>
              <w:t xml:space="preserve">Extract from new case of </w:t>
            </w:r>
            <w:r w:rsidRPr="00AF1AF4">
              <w:rPr>
                <w:rFonts w:ascii="Arial" w:hAnsi="Arial" w:cs="Arial"/>
                <w:i/>
                <w:color w:val="000000"/>
              </w:rPr>
              <w:t>Davies v The Queen</w:t>
            </w:r>
            <w:r>
              <w:rPr>
                <w:rFonts w:ascii="Arial" w:hAnsi="Arial" w:cs="Arial"/>
                <w:color w:val="000000"/>
              </w:rPr>
              <w:t xml:space="preserve"> [2019] VSCA 66 at [689] &amp; [699].</w:t>
            </w:r>
          </w:p>
        </w:tc>
      </w:tr>
      <w:tr w:rsidR="00A410BD" w14:paraId="48E179E4" w14:textId="77777777" w:rsidTr="00473897">
        <w:tc>
          <w:tcPr>
            <w:tcW w:w="1220" w:type="dxa"/>
            <w:gridSpan w:val="2"/>
            <w:tcBorders>
              <w:top w:val="single" w:sz="4" w:space="0" w:color="auto"/>
              <w:left w:val="single" w:sz="18" w:space="0" w:color="auto"/>
              <w:bottom w:val="single" w:sz="4" w:space="0" w:color="auto"/>
            </w:tcBorders>
          </w:tcPr>
          <w:p w14:paraId="62A32420" w14:textId="77777777" w:rsidR="00A410BD" w:rsidRDefault="00A410BD" w:rsidP="00A410BD">
            <w:pPr>
              <w:rPr>
                <w:lang w:val="en-AU"/>
              </w:rPr>
            </w:pPr>
            <w:r>
              <w:rPr>
                <w:lang w:val="en-AU"/>
              </w:rPr>
              <w:t>02/04/19</w:t>
            </w:r>
          </w:p>
        </w:tc>
        <w:tc>
          <w:tcPr>
            <w:tcW w:w="836" w:type="dxa"/>
            <w:tcBorders>
              <w:top w:val="single" w:sz="4" w:space="0" w:color="auto"/>
              <w:bottom w:val="single" w:sz="4" w:space="0" w:color="auto"/>
            </w:tcBorders>
          </w:tcPr>
          <w:p w14:paraId="27ADD3B1" w14:textId="71FF4830"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29EEEA3" w14:textId="77777777" w:rsidR="00A410BD" w:rsidRDefault="00A410BD" w:rsidP="00A410BD">
            <w:pPr>
              <w:keepNext/>
              <w:jc w:val="center"/>
              <w:rPr>
                <w:lang w:val="en-AU"/>
              </w:rPr>
            </w:pPr>
            <w:r>
              <w:rPr>
                <w:lang w:val="en-AU"/>
              </w:rPr>
              <w:t>11.2.14</w:t>
            </w:r>
          </w:p>
        </w:tc>
        <w:tc>
          <w:tcPr>
            <w:tcW w:w="4798" w:type="dxa"/>
            <w:gridSpan w:val="2"/>
            <w:tcBorders>
              <w:top w:val="single" w:sz="4" w:space="0" w:color="auto"/>
              <w:bottom w:val="single" w:sz="4" w:space="0" w:color="auto"/>
              <w:right w:val="single" w:sz="18" w:space="0" w:color="auto"/>
            </w:tcBorders>
          </w:tcPr>
          <w:p w14:paraId="3635CC0A" w14:textId="77777777" w:rsidR="00A410BD" w:rsidRDefault="00A410BD" w:rsidP="00A410BD">
            <w:pPr>
              <w:spacing w:before="20"/>
              <w:jc w:val="both"/>
              <w:rPr>
                <w:rFonts w:ascii="Arial" w:hAnsi="Arial" w:cs="Arial"/>
                <w:color w:val="000000"/>
              </w:rPr>
            </w:pPr>
            <w:r>
              <w:rPr>
                <w:rFonts w:ascii="Arial" w:hAnsi="Arial" w:cs="Arial"/>
                <w:color w:val="000000"/>
              </w:rPr>
              <w:t xml:space="preserve">Reference to new case of </w:t>
            </w:r>
            <w:r w:rsidRPr="00BE0450">
              <w:rPr>
                <w:rFonts w:ascii="Arial" w:hAnsi="Arial" w:cs="Arial"/>
                <w:i/>
                <w:color w:val="000000"/>
              </w:rPr>
              <w:t>Davies v The Queen</w:t>
            </w:r>
            <w:r>
              <w:rPr>
                <w:rFonts w:ascii="Arial" w:hAnsi="Arial" w:cs="Arial"/>
                <w:color w:val="000000"/>
              </w:rPr>
              <w:t xml:space="preserve"> [2019] VSCA 66 at [700]-[713] &amp; [769].</w:t>
            </w:r>
          </w:p>
        </w:tc>
      </w:tr>
      <w:tr w:rsidR="00A410BD" w14:paraId="292CDD60" w14:textId="77777777" w:rsidTr="00473897">
        <w:tc>
          <w:tcPr>
            <w:tcW w:w="1220" w:type="dxa"/>
            <w:gridSpan w:val="2"/>
            <w:tcBorders>
              <w:top w:val="single" w:sz="4" w:space="0" w:color="auto"/>
              <w:left w:val="single" w:sz="18" w:space="0" w:color="auto"/>
              <w:bottom w:val="single" w:sz="4" w:space="0" w:color="auto"/>
            </w:tcBorders>
          </w:tcPr>
          <w:p w14:paraId="0D0E0D01" w14:textId="77777777" w:rsidR="00A410BD" w:rsidRDefault="00A410BD" w:rsidP="00A410BD">
            <w:pPr>
              <w:rPr>
                <w:lang w:val="en-AU"/>
              </w:rPr>
            </w:pPr>
            <w:r>
              <w:rPr>
                <w:lang w:val="en-AU"/>
              </w:rPr>
              <w:t>02/04/19</w:t>
            </w:r>
          </w:p>
        </w:tc>
        <w:tc>
          <w:tcPr>
            <w:tcW w:w="836" w:type="dxa"/>
            <w:tcBorders>
              <w:top w:val="single" w:sz="4" w:space="0" w:color="auto"/>
              <w:bottom w:val="single" w:sz="4" w:space="0" w:color="auto"/>
            </w:tcBorders>
          </w:tcPr>
          <w:p w14:paraId="6F15856D" w14:textId="2352CF27"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7AC8AEE" w14:textId="77777777" w:rsidR="00A410BD" w:rsidRDefault="00A410BD" w:rsidP="00A410BD">
            <w:pPr>
              <w:keepNext/>
              <w:jc w:val="center"/>
              <w:rPr>
                <w:lang w:val="en-AU"/>
              </w:rPr>
            </w:pPr>
            <w:r>
              <w:rPr>
                <w:lang w:val="en-AU"/>
              </w:rPr>
              <w:t>11.2.28</w:t>
            </w:r>
          </w:p>
        </w:tc>
        <w:tc>
          <w:tcPr>
            <w:tcW w:w="4798" w:type="dxa"/>
            <w:gridSpan w:val="2"/>
            <w:tcBorders>
              <w:top w:val="single" w:sz="4" w:space="0" w:color="auto"/>
              <w:bottom w:val="single" w:sz="4" w:space="0" w:color="auto"/>
              <w:right w:val="single" w:sz="18" w:space="0" w:color="auto"/>
            </w:tcBorders>
          </w:tcPr>
          <w:p w14:paraId="215A8855" w14:textId="77777777" w:rsidR="00A410BD" w:rsidRDefault="00A410BD" w:rsidP="00A410BD">
            <w:pPr>
              <w:spacing w:before="20"/>
              <w:jc w:val="both"/>
              <w:rPr>
                <w:rFonts w:ascii="Arial" w:hAnsi="Arial" w:cs="Arial"/>
                <w:color w:val="000000"/>
              </w:rPr>
            </w:pPr>
            <w:r>
              <w:rPr>
                <w:rFonts w:ascii="Arial" w:hAnsi="Arial" w:cs="Arial"/>
                <w:color w:val="000000"/>
              </w:rPr>
              <w:t xml:space="preserve">Reference to new case of </w:t>
            </w:r>
            <w:r w:rsidRPr="001A0EA4">
              <w:rPr>
                <w:rFonts w:ascii="Arial" w:hAnsi="Arial" w:cs="Arial"/>
                <w:i/>
                <w:color w:val="000000"/>
              </w:rPr>
              <w:t>DPP v Elfata</w:t>
            </w:r>
            <w:r>
              <w:rPr>
                <w:rFonts w:ascii="Arial" w:hAnsi="Arial" w:cs="Arial"/>
                <w:color w:val="000000"/>
              </w:rPr>
              <w:t xml:space="preserve"> [2019] VSCA 63.</w:t>
            </w:r>
          </w:p>
        </w:tc>
      </w:tr>
      <w:tr w:rsidR="00A410BD" w14:paraId="066097FC" w14:textId="77777777" w:rsidTr="00473897">
        <w:tc>
          <w:tcPr>
            <w:tcW w:w="1220" w:type="dxa"/>
            <w:gridSpan w:val="2"/>
            <w:tcBorders>
              <w:top w:val="single" w:sz="4" w:space="0" w:color="auto"/>
              <w:left w:val="single" w:sz="18" w:space="0" w:color="auto"/>
              <w:bottom w:val="single" w:sz="4" w:space="0" w:color="auto"/>
            </w:tcBorders>
          </w:tcPr>
          <w:p w14:paraId="39358411" w14:textId="77777777" w:rsidR="00A410BD" w:rsidRDefault="00A410BD" w:rsidP="00A410BD">
            <w:pPr>
              <w:rPr>
                <w:lang w:val="en-AU"/>
              </w:rPr>
            </w:pPr>
            <w:r>
              <w:rPr>
                <w:lang w:val="en-AU"/>
              </w:rPr>
              <w:t>02/04/19</w:t>
            </w:r>
          </w:p>
        </w:tc>
        <w:tc>
          <w:tcPr>
            <w:tcW w:w="836" w:type="dxa"/>
            <w:tcBorders>
              <w:top w:val="single" w:sz="4" w:space="0" w:color="auto"/>
              <w:bottom w:val="single" w:sz="4" w:space="0" w:color="auto"/>
            </w:tcBorders>
          </w:tcPr>
          <w:p w14:paraId="551851FF" w14:textId="0164313B"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10E8AF7" w14:textId="77777777" w:rsidR="00A410BD" w:rsidRDefault="00A410BD" w:rsidP="00A410BD">
            <w:pPr>
              <w:keepNext/>
              <w:jc w:val="center"/>
              <w:rPr>
                <w:lang w:val="en-AU"/>
              </w:rPr>
            </w:pPr>
            <w:r>
              <w:rPr>
                <w:lang w:val="en-AU"/>
              </w:rPr>
              <w:t>11.2.32</w:t>
            </w:r>
          </w:p>
        </w:tc>
        <w:tc>
          <w:tcPr>
            <w:tcW w:w="4798" w:type="dxa"/>
            <w:gridSpan w:val="2"/>
            <w:tcBorders>
              <w:top w:val="single" w:sz="4" w:space="0" w:color="auto"/>
              <w:bottom w:val="single" w:sz="4" w:space="0" w:color="auto"/>
              <w:right w:val="single" w:sz="18" w:space="0" w:color="auto"/>
            </w:tcBorders>
          </w:tcPr>
          <w:p w14:paraId="45F5EBB7" w14:textId="77777777" w:rsidR="00A410BD" w:rsidRDefault="00A410BD" w:rsidP="00A410BD">
            <w:pPr>
              <w:spacing w:before="20"/>
              <w:jc w:val="both"/>
              <w:rPr>
                <w:rFonts w:ascii="Arial" w:hAnsi="Arial" w:cs="Arial"/>
                <w:color w:val="000000"/>
              </w:rPr>
            </w:pPr>
            <w:r>
              <w:rPr>
                <w:rFonts w:ascii="Arial" w:hAnsi="Arial" w:cs="Arial"/>
                <w:color w:val="000000"/>
              </w:rPr>
              <w:t xml:space="preserve">Reference to new case of </w:t>
            </w:r>
            <w:r w:rsidRPr="00860150">
              <w:rPr>
                <w:rFonts w:ascii="Arial" w:hAnsi="Arial" w:cs="Arial"/>
                <w:i/>
                <w:color w:val="000000"/>
              </w:rPr>
              <w:t>Davies v The Queen</w:t>
            </w:r>
            <w:r>
              <w:rPr>
                <w:rFonts w:ascii="Arial" w:hAnsi="Arial" w:cs="Arial"/>
                <w:color w:val="000000"/>
              </w:rPr>
              <w:t xml:space="preserve"> [2019] VSCA 66.</w:t>
            </w:r>
          </w:p>
        </w:tc>
      </w:tr>
      <w:tr w:rsidR="00A410BD" w14:paraId="16E47451" w14:textId="77777777" w:rsidTr="00473897">
        <w:tc>
          <w:tcPr>
            <w:tcW w:w="1220" w:type="dxa"/>
            <w:gridSpan w:val="2"/>
            <w:tcBorders>
              <w:top w:val="single" w:sz="4" w:space="0" w:color="auto"/>
              <w:left w:val="single" w:sz="18" w:space="0" w:color="auto"/>
              <w:bottom w:val="single" w:sz="4" w:space="0" w:color="auto"/>
            </w:tcBorders>
          </w:tcPr>
          <w:p w14:paraId="42B3637B" w14:textId="77777777" w:rsidR="00A410BD" w:rsidRDefault="00A410BD" w:rsidP="00A410BD">
            <w:pPr>
              <w:rPr>
                <w:lang w:val="en-AU"/>
              </w:rPr>
            </w:pPr>
            <w:r>
              <w:rPr>
                <w:lang w:val="en-AU"/>
              </w:rPr>
              <w:t>02/04/19</w:t>
            </w:r>
          </w:p>
        </w:tc>
        <w:tc>
          <w:tcPr>
            <w:tcW w:w="836" w:type="dxa"/>
            <w:tcBorders>
              <w:top w:val="single" w:sz="4" w:space="0" w:color="auto"/>
              <w:bottom w:val="single" w:sz="4" w:space="0" w:color="auto"/>
            </w:tcBorders>
          </w:tcPr>
          <w:p w14:paraId="76FC43B7" w14:textId="416ACD6F"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6BEC21C" w14:textId="77777777" w:rsidR="00A410BD" w:rsidRDefault="00A410BD" w:rsidP="00A410BD">
            <w:pPr>
              <w:keepNext/>
              <w:jc w:val="center"/>
              <w:rPr>
                <w:lang w:val="en-AU"/>
              </w:rPr>
            </w:pPr>
            <w:r>
              <w:rPr>
                <w:lang w:val="en-AU"/>
              </w:rPr>
              <w:t>11.3.4</w:t>
            </w:r>
          </w:p>
        </w:tc>
        <w:tc>
          <w:tcPr>
            <w:tcW w:w="4798" w:type="dxa"/>
            <w:gridSpan w:val="2"/>
            <w:tcBorders>
              <w:top w:val="single" w:sz="4" w:space="0" w:color="auto"/>
              <w:bottom w:val="single" w:sz="4" w:space="0" w:color="auto"/>
              <w:right w:val="single" w:sz="18" w:space="0" w:color="auto"/>
            </w:tcBorders>
          </w:tcPr>
          <w:p w14:paraId="1F29851D" w14:textId="77777777" w:rsidR="00A410BD" w:rsidRDefault="00A410BD" w:rsidP="00A410BD">
            <w:pPr>
              <w:spacing w:before="20"/>
              <w:jc w:val="both"/>
              <w:rPr>
                <w:rFonts w:ascii="Arial" w:hAnsi="Arial" w:cs="Arial"/>
                <w:color w:val="000000"/>
              </w:rPr>
            </w:pPr>
            <w:r>
              <w:rPr>
                <w:rFonts w:ascii="Arial" w:hAnsi="Arial" w:cs="Arial"/>
                <w:color w:val="000000"/>
              </w:rPr>
              <w:t xml:space="preserve">Reference to new case of </w:t>
            </w:r>
            <w:r w:rsidRPr="00045331">
              <w:rPr>
                <w:rFonts w:ascii="Arial" w:hAnsi="Arial" w:cs="Arial"/>
                <w:i/>
                <w:color w:val="000000"/>
              </w:rPr>
              <w:t>Pang v R</w:t>
            </w:r>
            <w:r>
              <w:rPr>
                <w:rFonts w:ascii="Arial" w:hAnsi="Arial" w:cs="Arial"/>
                <w:color w:val="000000"/>
              </w:rPr>
              <w:t xml:space="preserve"> [2019] VSCA 56.</w:t>
            </w:r>
          </w:p>
        </w:tc>
      </w:tr>
      <w:tr w:rsidR="00A410BD" w14:paraId="007BD3B9"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554F058A" w14:textId="77777777" w:rsidR="00A410BD" w:rsidRPr="0054535C" w:rsidRDefault="00A410BD" w:rsidP="00A410BD">
            <w:pPr>
              <w:rPr>
                <w:sz w:val="22"/>
                <w:lang w:val="en-AU"/>
              </w:rPr>
            </w:pPr>
            <w:r>
              <w:rPr>
                <w:sz w:val="22"/>
                <w:lang w:val="en-AU"/>
              </w:rPr>
              <w:t>29/03</w:t>
            </w:r>
            <w:r w:rsidRPr="0054535C">
              <w:rPr>
                <w:sz w:val="22"/>
                <w:lang w:val="en-AU"/>
              </w:rPr>
              <w:t>/19</w:t>
            </w:r>
          </w:p>
        </w:tc>
        <w:tc>
          <w:tcPr>
            <w:tcW w:w="7073" w:type="dxa"/>
            <w:gridSpan w:val="4"/>
            <w:tcBorders>
              <w:top w:val="single" w:sz="18" w:space="0" w:color="auto"/>
              <w:bottom w:val="single" w:sz="4" w:space="0" w:color="auto"/>
              <w:right w:val="single" w:sz="18" w:space="0" w:color="auto"/>
            </w:tcBorders>
            <w:shd w:val="clear" w:color="auto" w:fill="DDDDDD"/>
          </w:tcPr>
          <w:p w14:paraId="53946F3A" w14:textId="7C70F46E" w:rsidR="00A410BD" w:rsidRPr="0054535C" w:rsidRDefault="00A410BD" w:rsidP="00A410BD">
            <w:pPr>
              <w:spacing w:before="20"/>
              <w:jc w:val="center"/>
              <w:rPr>
                <w:rFonts w:ascii="Arial" w:hAnsi="Arial" w:cs="Arial"/>
                <w:color w:val="000000"/>
                <w:sz w:val="22"/>
              </w:rPr>
            </w:pPr>
            <w:r w:rsidRPr="0054535C">
              <w:rPr>
                <w:sz w:val="22"/>
                <w:lang w:val="en-AU"/>
              </w:rPr>
              <w:t xml:space="preserve">CHAPTER </w:t>
            </w:r>
            <w:r>
              <w:rPr>
                <w:sz w:val="22"/>
                <w:lang w:val="en-AU"/>
              </w:rPr>
              <w:t>4</w:t>
            </w:r>
            <w:r w:rsidRPr="0054535C">
              <w:rPr>
                <w:sz w:val="22"/>
                <w:lang w:val="en-AU"/>
              </w:rPr>
              <w:t xml:space="preserve"> – </w:t>
            </w:r>
            <w:r>
              <w:rPr>
                <w:sz w:val="22"/>
                <w:lang w:val="en-AU"/>
              </w:rPr>
              <w:t>FAMILY DIVISION – GENERAL</w:t>
            </w:r>
          </w:p>
        </w:tc>
      </w:tr>
      <w:tr w:rsidR="00A410BD" w14:paraId="6D4274A6" w14:textId="77777777" w:rsidTr="00473897">
        <w:tc>
          <w:tcPr>
            <w:tcW w:w="1220" w:type="dxa"/>
            <w:gridSpan w:val="2"/>
            <w:tcBorders>
              <w:top w:val="single" w:sz="4" w:space="0" w:color="auto"/>
              <w:left w:val="single" w:sz="18" w:space="0" w:color="auto"/>
              <w:bottom w:val="single" w:sz="4" w:space="0" w:color="auto"/>
            </w:tcBorders>
          </w:tcPr>
          <w:p w14:paraId="297616E8" w14:textId="77777777" w:rsidR="00A410BD" w:rsidRDefault="00A410BD" w:rsidP="00A410BD">
            <w:pPr>
              <w:rPr>
                <w:lang w:val="en-AU"/>
              </w:rPr>
            </w:pPr>
            <w:r>
              <w:rPr>
                <w:lang w:val="en-AU"/>
              </w:rPr>
              <w:t>29/03/19</w:t>
            </w:r>
          </w:p>
        </w:tc>
        <w:tc>
          <w:tcPr>
            <w:tcW w:w="836" w:type="dxa"/>
            <w:tcBorders>
              <w:top w:val="single" w:sz="4" w:space="0" w:color="auto"/>
              <w:bottom w:val="single" w:sz="4" w:space="0" w:color="auto"/>
            </w:tcBorders>
          </w:tcPr>
          <w:p w14:paraId="32598CB0" w14:textId="782D5236"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30770914" w14:textId="77777777" w:rsidR="00A410BD" w:rsidRDefault="00A410BD" w:rsidP="00A410BD">
            <w:pPr>
              <w:keepNext/>
              <w:jc w:val="center"/>
              <w:rPr>
                <w:lang w:val="en-AU"/>
              </w:rPr>
            </w:pPr>
            <w:r>
              <w:rPr>
                <w:lang w:val="en-AU"/>
              </w:rPr>
              <w:t>4.4</w:t>
            </w:r>
          </w:p>
        </w:tc>
        <w:tc>
          <w:tcPr>
            <w:tcW w:w="4798" w:type="dxa"/>
            <w:gridSpan w:val="2"/>
            <w:tcBorders>
              <w:top w:val="single" w:sz="4" w:space="0" w:color="auto"/>
              <w:bottom w:val="single" w:sz="4" w:space="0" w:color="auto"/>
              <w:right w:val="single" w:sz="18" w:space="0" w:color="auto"/>
            </w:tcBorders>
          </w:tcPr>
          <w:p w14:paraId="61A40AE2" w14:textId="77777777" w:rsidR="00A410BD" w:rsidRDefault="00A410BD" w:rsidP="00A410BD">
            <w:pPr>
              <w:spacing w:before="20"/>
              <w:jc w:val="both"/>
              <w:rPr>
                <w:rFonts w:ascii="Arial" w:hAnsi="Arial" w:cs="Arial"/>
                <w:color w:val="000000"/>
              </w:rPr>
            </w:pPr>
            <w:r>
              <w:rPr>
                <w:rFonts w:ascii="Arial" w:hAnsi="Arial" w:cs="Arial"/>
                <w:color w:val="000000"/>
              </w:rPr>
              <w:t>Amendment to the definition of ‘child’ for the purpose of therapeutic treatment and related proceedings.</w:t>
            </w:r>
          </w:p>
        </w:tc>
      </w:tr>
      <w:tr w:rsidR="00A410BD" w14:paraId="5D02C0A6" w14:textId="77777777" w:rsidTr="00473897">
        <w:tc>
          <w:tcPr>
            <w:tcW w:w="1220" w:type="dxa"/>
            <w:gridSpan w:val="2"/>
            <w:tcBorders>
              <w:top w:val="single" w:sz="4" w:space="0" w:color="auto"/>
              <w:left w:val="single" w:sz="18" w:space="0" w:color="auto"/>
              <w:bottom w:val="single" w:sz="4" w:space="0" w:color="auto"/>
            </w:tcBorders>
            <w:shd w:val="clear" w:color="auto" w:fill="DDDDDD"/>
          </w:tcPr>
          <w:p w14:paraId="29820615" w14:textId="77777777" w:rsidR="00A410BD" w:rsidRPr="0054535C" w:rsidRDefault="00A410BD" w:rsidP="00A410BD">
            <w:pPr>
              <w:rPr>
                <w:sz w:val="22"/>
                <w:lang w:val="en-AU"/>
              </w:rPr>
            </w:pPr>
            <w:r>
              <w:rPr>
                <w:sz w:val="22"/>
                <w:lang w:val="en-AU"/>
              </w:rPr>
              <w:t>29/03</w:t>
            </w:r>
            <w:r w:rsidRPr="0054535C">
              <w:rPr>
                <w:sz w:val="22"/>
                <w:lang w:val="en-AU"/>
              </w:rPr>
              <w:t>/19</w:t>
            </w:r>
          </w:p>
        </w:tc>
        <w:tc>
          <w:tcPr>
            <w:tcW w:w="7073" w:type="dxa"/>
            <w:gridSpan w:val="4"/>
            <w:tcBorders>
              <w:top w:val="single" w:sz="4" w:space="0" w:color="auto"/>
              <w:bottom w:val="single" w:sz="4" w:space="0" w:color="auto"/>
              <w:right w:val="single" w:sz="18" w:space="0" w:color="auto"/>
            </w:tcBorders>
            <w:shd w:val="clear" w:color="auto" w:fill="DDDDDD"/>
          </w:tcPr>
          <w:p w14:paraId="7C301E2E" w14:textId="1125B536" w:rsidR="00A410BD" w:rsidRPr="0054535C" w:rsidRDefault="00A410BD" w:rsidP="00A410BD">
            <w:pPr>
              <w:spacing w:before="20"/>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A410BD" w14:paraId="45EA079A" w14:textId="77777777" w:rsidTr="00473897">
        <w:tc>
          <w:tcPr>
            <w:tcW w:w="1220" w:type="dxa"/>
            <w:gridSpan w:val="2"/>
            <w:tcBorders>
              <w:top w:val="single" w:sz="4" w:space="0" w:color="auto"/>
              <w:left w:val="single" w:sz="18" w:space="0" w:color="auto"/>
              <w:bottom w:val="single" w:sz="4" w:space="0" w:color="auto"/>
            </w:tcBorders>
          </w:tcPr>
          <w:p w14:paraId="4DA5768C" w14:textId="77777777" w:rsidR="00A410BD" w:rsidRDefault="00A410BD" w:rsidP="00A410BD">
            <w:pPr>
              <w:rPr>
                <w:lang w:val="en-AU"/>
              </w:rPr>
            </w:pPr>
            <w:r>
              <w:rPr>
                <w:lang w:val="en-AU"/>
              </w:rPr>
              <w:lastRenderedPageBreak/>
              <w:t>29/03/19</w:t>
            </w:r>
          </w:p>
        </w:tc>
        <w:tc>
          <w:tcPr>
            <w:tcW w:w="836" w:type="dxa"/>
            <w:tcBorders>
              <w:top w:val="single" w:sz="4" w:space="0" w:color="auto"/>
              <w:bottom w:val="single" w:sz="4" w:space="0" w:color="auto"/>
            </w:tcBorders>
          </w:tcPr>
          <w:p w14:paraId="5FC1B552" w14:textId="60584240"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2555EA2D" w14:textId="77777777" w:rsidR="00A410BD" w:rsidRDefault="00A410BD" w:rsidP="00A410BD">
            <w:pPr>
              <w:keepNext/>
              <w:jc w:val="center"/>
              <w:rPr>
                <w:lang w:val="en-AU"/>
              </w:rPr>
            </w:pPr>
            <w:r>
              <w:rPr>
                <w:lang w:val="en-AU"/>
              </w:rPr>
              <w:t>5.8</w:t>
            </w:r>
          </w:p>
          <w:p w14:paraId="6C057C96" w14:textId="77777777" w:rsidR="00A410BD" w:rsidRDefault="00A410BD" w:rsidP="00A410BD">
            <w:pPr>
              <w:keepNext/>
              <w:jc w:val="center"/>
              <w:rPr>
                <w:lang w:val="en-AU"/>
              </w:rPr>
            </w:pPr>
            <w:r>
              <w:rPr>
                <w:lang w:val="en-AU"/>
              </w:rPr>
              <w:t>5.8.1</w:t>
            </w:r>
          </w:p>
          <w:p w14:paraId="29898832" w14:textId="77777777" w:rsidR="00A410BD" w:rsidRDefault="00A410BD" w:rsidP="00A410BD">
            <w:pPr>
              <w:keepNext/>
              <w:jc w:val="center"/>
              <w:rPr>
                <w:lang w:val="en-AU"/>
              </w:rPr>
            </w:pPr>
            <w:r>
              <w:rPr>
                <w:lang w:val="en-AU"/>
              </w:rPr>
              <w:t>5.8.2</w:t>
            </w:r>
          </w:p>
          <w:p w14:paraId="1C3AA9D4" w14:textId="77777777" w:rsidR="00A410BD" w:rsidRDefault="00A410BD" w:rsidP="00A410BD">
            <w:pPr>
              <w:keepNext/>
              <w:jc w:val="center"/>
              <w:rPr>
                <w:lang w:val="en-AU"/>
              </w:rPr>
            </w:pPr>
            <w:r>
              <w:rPr>
                <w:lang w:val="en-AU"/>
              </w:rPr>
              <w:t>5.23</w:t>
            </w:r>
          </w:p>
          <w:p w14:paraId="1191DE52" w14:textId="77777777" w:rsidR="00A410BD" w:rsidRDefault="00A410BD" w:rsidP="00A410BD">
            <w:pPr>
              <w:keepNext/>
              <w:jc w:val="center"/>
              <w:rPr>
                <w:lang w:val="en-AU"/>
              </w:rPr>
            </w:pPr>
            <w:r>
              <w:rPr>
                <w:lang w:val="en-AU"/>
              </w:rPr>
              <w:t>5.23.1</w:t>
            </w:r>
          </w:p>
        </w:tc>
        <w:tc>
          <w:tcPr>
            <w:tcW w:w="4798" w:type="dxa"/>
            <w:gridSpan w:val="2"/>
            <w:tcBorders>
              <w:top w:val="single" w:sz="4" w:space="0" w:color="auto"/>
              <w:bottom w:val="single" w:sz="4" w:space="0" w:color="auto"/>
              <w:right w:val="single" w:sz="18" w:space="0" w:color="auto"/>
            </w:tcBorders>
          </w:tcPr>
          <w:p w14:paraId="240A9B06" w14:textId="77777777" w:rsidR="00A410BD" w:rsidRDefault="00A410BD" w:rsidP="00A410BD">
            <w:pPr>
              <w:spacing w:before="20"/>
              <w:jc w:val="both"/>
              <w:rPr>
                <w:rFonts w:ascii="Arial" w:hAnsi="Arial" w:cs="Arial"/>
                <w:color w:val="000000"/>
              </w:rPr>
            </w:pPr>
            <w:r>
              <w:rPr>
                <w:rFonts w:ascii="Arial" w:hAnsi="Arial" w:cs="Arial"/>
                <w:color w:val="000000"/>
              </w:rPr>
              <w:t>Amendments to therapeutic treatment order [‘TTO’] &amp; therapeutic treatment (placement) order [‘TTPO’] regimes to extend their availability to 15-17 year old children.</w:t>
            </w:r>
          </w:p>
        </w:tc>
      </w:tr>
      <w:tr w:rsidR="00A410BD" w14:paraId="74EDA8E5" w14:textId="77777777" w:rsidTr="00473897">
        <w:tc>
          <w:tcPr>
            <w:tcW w:w="1220" w:type="dxa"/>
            <w:gridSpan w:val="2"/>
            <w:tcBorders>
              <w:top w:val="single" w:sz="4" w:space="0" w:color="auto"/>
              <w:left w:val="single" w:sz="18" w:space="0" w:color="auto"/>
              <w:bottom w:val="single" w:sz="4" w:space="0" w:color="auto"/>
            </w:tcBorders>
          </w:tcPr>
          <w:p w14:paraId="3E32714B" w14:textId="77777777" w:rsidR="00A410BD" w:rsidRDefault="00A410BD" w:rsidP="00A410BD">
            <w:pPr>
              <w:rPr>
                <w:lang w:val="en-AU"/>
              </w:rPr>
            </w:pPr>
            <w:r>
              <w:rPr>
                <w:lang w:val="en-AU"/>
              </w:rPr>
              <w:t>29/03/19</w:t>
            </w:r>
          </w:p>
        </w:tc>
        <w:tc>
          <w:tcPr>
            <w:tcW w:w="836" w:type="dxa"/>
            <w:tcBorders>
              <w:top w:val="single" w:sz="4" w:space="0" w:color="auto"/>
              <w:bottom w:val="single" w:sz="4" w:space="0" w:color="auto"/>
            </w:tcBorders>
          </w:tcPr>
          <w:p w14:paraId="303115A0" w14:textId="56337E4C"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66176A9F" w14:textId="77777777" w:rsidR="00A410BD" w:rsidRDefault="00A410BD" w:rsidP="00A410BD">
            <w:pPr>
              <w:keepNext/>
              <w:jc w:val="center"/>
              <w:rPr>
                <w:lang w:val="en-AU"/>
              </w:rPr>
            </w:pPr>
            <w:r>
              <w:rPr>
                <w:lang w:val="en-AU"/>
              </w:rPr>
              <w:t>5.8.1</w:t>
            </w:r>
          </w:p>
        </w:tc>
        <w:tc>
          <w:tcPr>
            <w:tcW w:w="4798" w:type="dxa"/>
            <w:gridSpan w:val="2"/>
            <w:tcBorders>
              <w:top w:val="single" w:sz="4" w:space="0" w:color="auto"/>
              <w:bottom w:val="single" w:sz="4" w:space="0" w:color="auto"/>
              <w:right w:val="single" w:sz="18" w:space="0" w:color="auto"/>
            </w:tcBorders>
          </w:tcPr>
          <w:p w14:paraId="2B624B40" w14:textId="77777777" w:rsidR="00A410BD" w:rsidRDefault="00A410BD" w:rsidP="00A410BD">
            <w:pPr>
              <w:spacing w:before="20"/>
              <w:jc w:val="both"/>
              <w:rPr>
                <w:rFonts w:ascii="Arial" w:hAnsi="Arial" w:cs="Arial"/>
                <w:color w:val="000000"/>
              </w:rPr>
            </w:pPr>
            <w:r>
              <w:rPr>
                <w:rFonts w:ascii="Arial" w:hAnsi="Arial" w:cs="Arial"/>
                <w:color w:val="000000"/>
              </w:rPr>
              <w:t xml:space="preserve">Section title amended to </w:t>
            </w:r>
            <w:r w:rsidRPr="003F54CE">
              <w:rPr>
                <w:rFonts w:ascii="Arial" w:hAnsi="Arial" w:cs="Arial"/>
                <w:b/>
                <w:color w:val="000000"/>
              </w:rPr>
              <w:t>“</w:t>
            </w:r>
            <w:r w:rsidRPr="00A76E6F">
              <w:rPr>
                <w:rFonts w:ascii="Arial" w:hAnsi="Arial" w:cs="Arial"/>
                <w:b/>
                <w:bCs/>
                <w:color w:val="000000"/>
              </w:rPr>
              <w:t>Applications only by the Secretary</w:t>
            </w:r>
            <w:r>
              <w:rPr>
                <w:rFonts w:ascii="Arial" w:hAnsi="Arial" w:cs="Arial"/>
                <w:b/>
                <w:bCs/>
                <w:color w:val="000000"/>
              </w:rPr>
              <w:t xml:space="preserve"> – Referral by the Court to the Secretary”.</w:t>
            </w:r>
          </w:p>
        </w:tc>
      </w:tr>
      <w:tr w:rsidR="00A410BD" w14:paraId="6B888A66" w14:textId="77777777" w:rsidTr="00473897">
        <w:tc>
          <w:tcPr>
            <w:tcW w:w="1220" w:type="dxa"/>
            <w:gridSpan w:val="2"/>
            <w:tcBorders>
              <w:top w:val="single" w:sz="4" w:space="0" w:color="auto"/>
              <w:left w:val="single" w:sz="18" w:space="0" w:color="auto"/>
              <w:bottom w:val="single" w:sz="4" w:space="0" w:color="auto"/>
            </w:tcBorders>
          </w:tcPr>
          <w:p w14:paraId="5C754071" w14:textId="77777777" w:rsidR="00A410BD" w:rsidRDefault="00A410BD" w:rsidP="00A410BD">
            <w:pPr>
              <w:rPr>
                <w:lang w:val="en-AU"/>
              </w:rPr>
            </w:pPr>
            <w:r>
              <w:rPr>
                <w:lang w:val="en-AU"/>
              </w:rPr>
              <w:t>29/03/19</w:t>
            </w:r>
          </w:p>
        </w:tc>
        <w:tc>
          <w:tcPr>
            <w:tcW w:w="836" w:type="dxa"/>
            <w:tcBorders>
              <w:top w:val="single" w:sz="4" w:space="0" w:color="auto"/>
              <w:bottom w:val="single" w:sz="4" w:space="0" w:color="auto"/>
            </w:tcBorders>
          </w:tcPr>
          <w:p w14:paraId="19361495" w14:textId="433144A3"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4AC05053" w14:textId="77777777" w:rsidR="00A410BD" w:rsidRDefault="00A410BD" w:rsidP="00A410BD">
            <w:pPr>
              <w:keepNext/>
              <w:jc w:val="center"/>
              <w:rPr>
                <w:lang w:val="en-AU"/>
              </w:rPr>
            </w:pPr>
            <w:r>
              <w:rPr>
                <w:lang w:val="en-AU"/>
              </w:rPr>
              <w:t>5.18.1</w:t>
            </w:r>
          </w:p>
          <w:p w14:paraId="4ED662D5" w14:textId="77777777" w:rsidR="00A410BD" w:rsidRDefault="00A410BD" w:rsidP="00A410BD">
            <w:pPr>
              <w:keepNext/>
              <w:jc w:val="center"/>
              <w:rPr>
                <w:lang w:val="en-AU"/>
              </w:rPr>
            </w:pPr>
            <w:r>
              <w:rPr>
                <w:lang w:val="en-AU"/>
              </w:rPr>
              <w:t>5.19.1</w:t>
            </w:r>
          </w:p>
        </w:tc>
        <w:tc>
          <w:tcPr>
            <w:tcW w:w="4798" w:type="dxa"/>
            <w:gridSpan w:val="2"/>
            <w:tcBorders>
              <w:top w:val="single" w:sz="4" w:space="0" w:color="auto"/>
              <w:bottom w:val="single" w:sz="4" w:space="0" w:color="auto"/>
              <w:right w:val="single" w:sz="18" w:space="0" w:color="auto"/>
            </w:tcBorders>
          </w:tcPr>
          <w:p w14:paraId="119A67B0" w14:textId="77777777" w:rsidR="00A410BD" w:rsidRDefault="00A410BD" w:rsidP="00A410BD">
            <w:pPr>
              <w:spacing w:before="20"/>
              <w:jc w:val="both"/>
              <w:rPr>
                <w:rFonts w:ascii="Arial" w:hAnsi="Arial" w:cs="Arial"/>
                <w:color w:val="000000"/>
              </w:rPr>
            </w:pPr>
            <w:r>
              <w:rPr>
                <w:rFonts w:ascii="Arial" w:hAnsi="Arial" w:cs="Arial"/>
                <w:color w:val="000000"/>
              </w:rPr>
              <w:t>Minor amendment to text to reflect the new definition of child for the purposes of therapeutic treatment and related proceedings.</w:t>
            </w:r>
          </w:p>
        </w:tc>
      </w:tr>
      <w:tr w:rsidR="00A410BD" w14:paraId="7B5EB2FA" w14:textId="77777777" w:rsidTr="00473897">
        <w:tc>
          <w:tcPr>
            <w:tcW w:w="1220" w:type="dxa"/>
            <w:gridSpan w:val="2"/>
            <w:tcBorders>
              <w:top w:val="single" w:sz="4" w:space="0" w:color="auto"/>
              <w:left w:val="single" w:sz="18" w:space="0" w:color="auto"/>
              <w:bottom w:val="single" w:sz="4" w:space="0" w:color="auto"/>
            </w:tcBorders>
          </w:tcPr>
          <w:p w14:paraId="7032657C" w14:textId="77777777" w:rsidR="00A410BD" w:rsidRDefault="00A410BD" w:rsidP="00A410BD">
            <w:pPr>
              <w:rPr>
                <w:lang w:val="en-AU"/>
              </w:rPr>
            </w:pPr>
            <w:r>
              <w:rPr>
                <w:lang w:val="en-AU"/>
              </w:rPr>
              <w:t>29/03/19</w:t>
            </w:r>
          </w:p>
        </w:tc>
        <w:tc>
          <w:tcPr>
            <w:tcW w:w="836" w:type="dxa"/>
            <w:tcBorders>
              <w:top w:val="single" w:sz="4" w:space="0" w:color="auto"/>
              <w:bottom w:val="single" w:sz="4" w:space="0" w:color="auto"/>
            </w:tcBorders>
          </w:tcPr>
          <w:p w14:paraId="586C3EC1" w14:textId="5A8236BA"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4BB063EE" w14:textId="77777777" w:rsidR="00A410BD" w:rsidRDefault="00A410BD" w:rsidP="00A410BD">
            <w:pPr>
              <w:keepNext/>
              <w:jc w:val="center"/>
              <w:rPr>
                <w:lang w:val="en-AU"/>
              </w:rPr>
            </w:pPr>
            <w:r>
              <w:rPr>
                <w:lang w:val="en-AU"/>
              </w:rPr>
              <w:t>5.23.2</w:t>
            </w:r>
          </w:p>
          <w:p w14:paraId="48F677EE" w14:textId="77777777" w:rsidR="00A410BD" w:rsidRDefault="00A410BD" w:rsidP="00A410BD">
            <w:pPr>
              <w:keepNext/>
              <w:jc w:val="center"/>
              <w:rPr>
                <w:lang w:val="en-AU"/>
              </w:rPr>
            </w:pPr>
            <w:r>
              <w:rPr>
                <w:lang w:val="en-AU"/>
              </w:rPr>
              <w:t>5.23.4</w:t>
            </w:r>
          </w:p>
          <w:p w14:paraId="3263B077" w14:textId="77777777" w:rsidR="00A410BD" w:rsidRDefault="00A410BD" w:rsidP="00A410BD">
            <w:pPr>
              <w:keepNext/>
              <w:jc w:val="center"/>
              <w:rPr>
                <w:lang w:val="en-AU"/>
              </w:rPr>
            </w:pPr>
            <w:r>
              <w:rPr>
                <w:lang w:val="en-AU"/>
              </w:rPr>
              <w:t>5.23.6</w:t>
            </w:r>
          </w:p>
        </w:tc>
        <w:tc>
          <w:tcPr>
            <w:tcW w:w="4798" w:type="dxa"/>
            <w:gridSpan w:val="2"/>
            <w:tcBorders>
              <w:top w:val="single" w:sz="4" w:space="0" w:color="auto"/>
              <w:bottom w:val="single" w:sz="4" w:space="0" w:color="auto"/>
              <w:right w:val="single" w:sz="18" w:space="0" w:color="auto"/>
            </w:tcBorders>
          </w:tcPr>
          <w:p w14:paraId="35759841" w14:textId="77777777" w:rsidR="00A410BD" w:rsidRDefault="00A410BD" w:rsidP="00A410BD">
            <w:pPr>
              <w:spacing w:before="20"/>
              <w:jc w:val="both"/>
              <w:rPr>
                <w:rFonts w:ascii="Arial" w:hAnsi="Arial" w:cs="Arial"/>
                <w:color w:val="000000"/>
              </w:rPr>
            </w:pPr>
            <w:r>
              <w:rPr>
                <w:rFonts w:ascii="Arial" w:hAnsi="Arial" w:cs="Arial"/>
                <w:color w:val="000000"/>
              </w:rPr>
              <w:t>Substantial amendments to text to reflect the major expansion of the TTO &amp; TTPO regimes as and from 29/03/2019.</w:t>
            </w:r>
          </w:p>
        </w:tc>
      </w:tr>
      <w:tr w:rsidR="00A410BD" w14:paraId="2666ED3F" w14:textId="77777777" w:rsidTr="00473897">
        <w:tc>
          <w:tcPr>
            <w:tcW w:w="1220" w:type="dxa"/>
            <w:gridSpan w:val="2"/>
            <w:tcBorders>
              <w:top w:val="single" w:sz="4" w:space="0" w:color="auto"/>
              <w:left w:val="single" w:sz="18" w:space="0" w:color="auto"/>
              <w:bottom w:val="single" w:sz="4" w:space="0" w:color="auto"/>
            </w:tcBorders>
          </w:tcPr>
          <w:p w14:paraId="7B0517F4" w14:textId="77777777" w:rsidR="00A410BD" w:rsidRDefault="00A410BD" w:rsidP="00A410BD">
            <w:pPr>
              <w:keepNext/>
              <w:keepLines/>
              <w:rPr>
                <w:lang w:val="en-AU"/>
              </w:rPr>
            </w:pPr>
            <w:r>
              <w:rPr>
                <w:lang w:val="en-AU"/>
              </w:rPr>
              <w:t>29/03/19</w:t>
            </w:r>
          </w:p>
        </w:tc>
        <w:tc>
          <w:tcPr>
            <w:tcW w:w="836" w:type="dxa"/>
            <w:tcBorders>
              <w:top w:val="single" w:sz="4" w:space="0" w:color="auto"/>
              <w:bottom w:val="single" w:sz="4" w:space="0" w:color="auto"/>
            </w:tcBorders>
          </w:tcPr>
          <w:p w14:paraId="0D74E4A7" w14:textId="00C2E575"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58749BA1" w14:textId="77777777" w:rsidR="00A410BD" w:rsidRDefault="00A410BD" w:rsidP="00A410BD">
            <w:pPr>
              <w:keepNext/>
              <w:keepLines/>
              <w:jc w:val="center"/>
              <w:rPr>
                <w:lang w:val="en-AU"/>
              </w:rPr>
            </w:pPr>
            <w:r>
              <w:rPr>
                <w:lang w:val="en-AU"/>
              </w:rPr>
              <w:t>5.23.7</w:t>
            </w:r>
          </w:p>
        </w:tc>
        <w:tc>
          <w:tcPr>
            <w:tcW w:w="4798" w:type="dxa"/>
            <w:gridSpan w:val="2"/>
            <w:tcBorders>
              <w:top w:val="single" w:sz="4" w:space="0" w:color="auto"/>
              <w:bottom w:val="single" w:sz="4" w:space="0" w:color="auto"/>
              <w:right w:val="single" w:sz="18" w:space="0" w:color="auto"/>
            </w:tcBorders>
          </w:tcPr>
          <w:p w14:paraId="0C835BD7" w14:textId="77777777" w:rsidR="00A410BD" w:rsidRDefault="00A410BD" w:rsidP="00A410BD">
            <w:pPr>
              <w:spacing w:before="20"/>
              <w:jc w:val="both"/>
              <w:rPr>
                <w:rFonts w:ascii="Arial" w:hAnsi="Arial" w:cs="Arial"/>
                <w:color w:val="000000"/>
              </w:rPr>
            </w:pPr>
            <w:r>
              <w:rPr>
                <w:rFonts w:ascii="Arial" w:hAnsi="Arial" w:cs="Arial"/>
                <w:color w:val="000000"/>
              </w:rPr>
              <w:t xml:space="preserve">New section entitled </w:t>
            </w:r>
            <w:r w:rsidRPr="006E0C5C">
              <w:rPr>
                <w:rFonts w:ascii="Arial" w:hAnsi="Arial" w:cs="Arial"/>
                <w:b/>
                <w:color w:val="000000"/>
              </w:rPr>
              <w:t>“Therapeutic Treatment Planning</w:t>
            </w:r>
            <w:r>
              <w:rPr>
                <w:rFonts w:ascii="Arial" w:hAnsi="Arial" w:cs="Arial"/>
                <w:b/>
                <w:color w:val="000000"/>
              </w:rPr>
              <w:t xml:space="preserve"> by DHHS</w:t>
            </w:r>
            <w:r w:rsidRPr="006E0C5C">
              <w:rPr>
                <w:rFonts w:ascii="Arial" w:hAnsi="Arial" w:cs="Arial"/>
                <w:b/>
                <w:color w:val="000000"/>
              </w:rPr>
              <w:t>”</w:t>
            </w:r>
            <w:r>
              <w:rPr>
                <w:rFonts w:ascii="Arial" w:hAnsi="Arial" w:cs="Arial"/>
                <w:color w:val="000000"/>
              </w:rPr>
              <w:t>.</w:t>
            </w:r>
          </w:p>
        </w:tc>
      </w:tr>
      <w:tr w:rsidR="00A410BD" w14:paraId="6E75F54D" w14:textId="77777777" w:rsidTr="00473897">
        <w:tc>
          <w:tcPr>
            <w:tcW w:w="1220" w:type="dxa"/>
            <w:gridSpan w:val="2"/>
            <w:tcBorders>
              <w:top w:val="single" w:sz="4" w:space="0" w:color="auto"/>
              <w:left w:val="single" w:sz="18" w:space="0" w:color="auto"/>
              <w:bottom w:val="single" w:sz="4" w:space="0" w:color="auto"/>
            </w:tcBorders>
          </w:tcPr>
          <w:p w14:paraId="55A84ED2" w14:textId="77777777" w:rsidR="00A410BD" w:rsidRDefault="00A410BD" w:rsidP="00A410BD">
            <w:pPr>
              <w:rPr>
                <w:lang w:val="en-AU"/>
              </w:rPr>
            </w:pPr>
            <w:r>
              <w:rPr>
                <w:lang w:val="en-AU"/>
              </w:rPr>
              <w:t>29/03/19</w:t>
            </w:r>
          </w:p>
        </w:tc>
        <w:tc>
          <w:tcPr>
            <w:tcW w:w="836" w:type="dxa"/>
            <w:tcBorders>
              <w:top w:val="single" w:sz="4" w:space="0" w:color="auto"/>
              <w:bottom w:val="single" w:sz="4" w:space="0" w:color="auto"/>
            </w:tcBorders>
          </w:tcPr>
          <w:p w14:paraId="34E4AC53" w14:textId="4A261DEC"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43B3C46B" w14:textId="77777777" w:rsidR="00A410BD" w:rsidRDefault="00A410BD" w:rsidP="00A410BD">
            <w:pPr>
              <w:keepNext/>
              <w:jc w:val="center"/>
              <w:rPr>
                <w:lang w:val="en-AU"/>
              </w:rPr>
            </w:pPr>
            <w:r>
              <w:rPr>
                <w:lang w:val="en-AU"/>
              </w:rPr>
              <w:t>5.23.8</w:t>
            </w:r>
          </w:p>
        </w:tc>
        <w:tc>
          <w:tcPr>
            <w:tcW w:w="4798" w:type="dxa"/>
            <w:gridSpan w:val="2"/>
            <w:tcBorders>
              <w:top w:val="single" w:sz="4" w:space="0" w:color="auto"/>
              <w:bottom w:val="single" w:sz="4" w:space="0" w:color="auto"/>
              <w:right w:val="single" w:sz="18" w:space="0" w:color="auto"/>
            </w:tcBorders>
          </w:tcPr>
          <w:p w14:paraId="628315A9" w14:textId="77777777" w:rsidR="00A410BD" w:rsidRPr="00DF161E" w:rsidRDefault="00A410BD" w:rsidP="00A410BD">
            <w:pPr>
              <w:numPr>
                <w:ilvl w:val="0"/>
                <w:numId w:val="43"/>
              </w:numPr>
              <w:spacing w:before="20"/>
              <w:ind w:left="357" w:hanging="357"/>
              <w:jc w:val="both"/>
              <w:rPr>
                <w:rFonts w:ascii="Arial" w:hAnsi="Arial" w:cs="Arial"/>
                <w:color w:val="000000"/>
              </w:rPr>
            </w:pPr>
            <w:r>
              <w:rPr>
                <w:rFonts w:ascii="Arial" w:hAnsi="Arial" w:cs="Arial"/>
                <w:color w:val="000000"/>
              </w:rPr>
              <w:t>Former section 5.23.7 entitled “</w:t>
            </w:r>
            <w:r w:rsidRPr="00635673">
              <w:rPr>
                <w:rFonts w:ascii="Arial" w:hAnsi="Arial" w:cs="Arial"/>
                <w:b/>
                <w:bCs/>
                <w:color w:val="000000"/>
              </w:rPr>
              <w:t xml:space="preserve">Effect of TTO </w:t>
            </w:r>
            <w:r>
              <w:rPr>
                <w:rFonts w:ascii="Arial" w:hAnsi="Arial" w:cs="Arial"/>
                <w:b/>
                <w:bCs/>
                <w:color w:val="000000"/>
              </w:rPr>
              <w:t xml:space="preserve">or similar voluntary program </w:t>
            </w:r>
            <w:r w:rsidRPr="00635673">
              <w:rPr>
                <w:rFonts w:ascii="Arial" w:hAnsi="Arial" w:cs="Arial"/>
                <w:b/>
                <w:bCs/>
                <w:color w:val="000000"/>
              </w:rPr>
              <w:t>on associated criminal proceedings</w:t>
            </w:r>
            <w:r>
              <w:rPr>
                <w:rFonts w:ascii="Arial" w:hAnsi="Arial" w:cs="Arial"/>
                <w:b/>
                <w:bCs/>
                <w:color w:val="000000"/>
              </w:rPr>
              <w:t>”</w:t>
            </w:r>
            <w:r w:rsidRPr="006E0C5C">
              <w:rPr>
                <w:rFonts w:ascii="Arial" w:hAnsi="Arial" w:cs="Arial"/>
                <w:bCs/>
                <w:color w:val="000000"/>
              </w:rPr>
              <w:t xml:space="preserve"> is renumbered 5.23.8.</w:t>
            </w:r>
          </w:p>
          <w:p w14:paraId="59E2D799" w14:textId="77777777" w:rsidR="00A410BD" w:rsidRDefault="00A410BD" w:rsidP="00A410BD">
            <w:pPr>
              <w:numPr>
                <w:ilvl w:val="0"/>
                <w:numId w:val="43"/>
              </w:numPr>
              <w:spacing w:before="20"/>
              <w:ind w:left="357" w:hanging="357"/>
              <w:jc w:val="both"/>
              <w:rPr>
                <w:rFonts w:ascii="Arial" w:hAnsi="Arial" w:cs="Arial"/>
                <w:color w:val="000000"/>
              </w:rPr>
            </w:pPr>
            <w:r>
              <w:rPr>
                <w:rFonts w:ascii="Arial" w:hAnsi="Arial" w:cs="Arial"/>
                <w:color w:val="000000"/>
              </w:rPr>
              <w:t>Major amendment to text to reflect the major expansion of the TTO regime as and from 29/03/2019.</w:t>
            </w:r>
          </w:p>
        </w:tc>
      </w:tr>
      <w:tr w:rsidR="00A410BD" w14:paraId="4F705FD1" w14:textId="77777777" w:rsidTr="00473897">
        <w:tc>
          <w:tcPr>
            <w:tcW w:w="1220" w:type="dxa"/>
            <w:gridSpan w:val="2"/>
            <w:tcBorders>
              <w:top w:val="single" w:sz="4" w:space="0" w:color="auto"/>
              <w:left w:val="single" w:sz="18" w:space="0" w:color="auto"/>
              <w:bottom w:val="single" w:sz="4" w:space="0" w:color="auto"/>
            </w:tcBorders>
          </w:tcPr>
          <w:p w14:paraId="3E507A51" w14:textId="77777777" w:rsidR="00A410BD" w:rsidRDefault="00A410BD" w:rsidP="00A410BD">
            <w:pPr>
              <w:rPr>
                <w:lang w:val="en-AU"/>
              </w:rPr>
            </w:pPr>
            <w:r>
              <w:rPr>
                <w:lang w:val="en-AU"/>
              </w:rPr>
              <w:t>29/03/19</w:t>
            </w:r>
          </w:p>
        </w:tc>
        <w:tc>
          <w:tcPr>
            <w:tcW w:w="836" w:type="dxa"/>
            <w:tcBorders>
              <w:top w:val="single" w:sz="4" w:space="0" w:color="auto"/>
              <w:bottom w:val="single" w:sz="4" w:space="0" w:color="auto"/>
            </w:tcBorders>
          </w:tcPr>
          <w:p w14:paraId="30714C45" w14:textId="254894FF"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0587BA8D" w14:textId="77777777" w:rsidR="00A410BD" w:rsidRDefault="00A410BD" w:rsidP="00A410BD">
            <w:pPr>
              <w:keepNext/>
              <w:jc w:val="center"/>
              <w:rPr>
                <w:lang w:val="en-AU"/>
              </w:rPr>
            </w:pPr>
            <w:r>
              <w:rPr>
                <w:lang w:val="en-AU"/>
              </w:rPr>
              <w:t>5.23.9</w:t>
            </w:r>
          </w:p>
        </w:tc>
        <w:tc>
          <w:tcPr>
            <w:tcW w:w="4798" w:type="dxa"/>
            <w:gridSpan w:val="2"/>
            <w:tcBorders>
              <w:top w:val="single" w:sz="4" w:space="0" w:color="auto"/>
              <w:bottom w:val="single" w:sz="4" w:space="0" w:color="auto"/>
              <w:right w:val="single" w:sz="18" w:space="0" w:color="auto"/>
            </w:tcBorders>
          </w:tcPr>
          <w:p w14:paraId="430C71A3" w14:textId="77777777" w:rsidR="00A410BD" w:rsidRDefault="00A410BD" w:rsidP="00A410BD">
            <w:pPr>
              <w:spacing w:before="20"/>
              <w:jc w:val="both"/>
              <w:rPr>
                <w:rFonts w:ascii="Arial" w:hAnsi="Arial" w:cs="Arial"/>
                <w:color w:val="000000"/>
              </w:rPr>
            </w:pPr>
            <w:r>
              <w:rPr>
                <w:rFonts w:ascii="Arial" w:hAnsi="Arial" w:cs="Arial"/>
                <w:color w:val="000000"/>
              </w:rPr>
              <w:t xml:space="preserve">Former section 5.23.8 entitled </w:t>
            </w:r>
            <w:r w:rsidRPr="006E0C5C">
              <w:rPr>
                <w:rFonts w:ascii="Arial" w:hAnsi="Arial" w:cs="Arial"/>
                <w:b/>
                <w:color w:val="000000"/>
              </w:rPr>
              <w:t>“Statistics”</w:t>
            </w:r>
            <w:r>
              <w:rPr>
                <w:rFonts w:ascii="Arial" w:hAnsi="Arial" w:cs="Arial"/>
                <w:color w:val="000000"/>
              </w:rPr>
              <w:t xml:space="preserve"> is renumbered 5.23.9.</w:t>
            </w:r>
          </w:p>
        </w:tc>
      </w:tr>
      <w:tr w:rsidR="00A410BD" w14:paraId="7C4F1646" w14:textId="77777777" w:rsidTr="00473897">
        <w:tc>
          <w:tcPr>
            <w:tcW w:w="1220" w:type="dxa"/>
            <w:gridSpan w:val="2"/>
            <w:tcBorders>
              <w:top w:val="single" w:sz="4" w:space="0" w:color="auto"/>
              <w:left w:val="single" w:sz="18" w:space="0" w:color="auto"/>
              <w:bottom w:val="single" w:sz="4" w:space="0" w:color="auto"/>
            </w:tcBorders>
          </w:tcPr>
          <w:p w14:paraId="2518BA75" w14:textId="77777777" w:rsidR="00A410BD" w:rsidRDefault="00A410BD" w:rsidP="00A410BD">
            <w:pPr>
              <w:rPr>
                <w:lang w:val="en-AU"/>
              </w:rPr>
            </w:pPr>
            <w:r>
              <w:rPr>
                <w:lang w:val="en-AU"/>
              </w:rPr>
              <w:t>29/03/19</w:t>
            </w:r>
          </w:p>
        </w:tc>
        <w:tc>
          <w:tcPr>
            <w:tcW w:w="836" w:type="dxa"/>
            <w:tcBorders>
              <w:top w:val="single" w:sz="4" w:space="0" w:color="auto"/>
              <w:bottom w:val="single" w:sz="4" w:space="0" w:color="auto"/>
            </w:tcBorders>
          </w:tcPr>
          <w:p w14:paraId="40B5D2B3" w14:textId="52A63F0B"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1A60FFB6" w14:textId="77777777" w:rsidR="00A410BD" w:rsidRDefault="00A410BD" w:rsidP="00A410BD">
            <w:pPr>
              <w:keepNext/>
              <w:jc w:val="center"/>
              <w:rPr>
                <w:lang w:val="en-AU"/>
              </w:rPr>
            </w:pPr>
            <w:r>
              <w:rPr>
                <w:lang w:val="en-AU"/>
              </w:rPr>
              <w:t>5.23.10</w:t>
            </w:r>
          </w:p>
        </w:tc>
        <w:tc>
          <w:tcPr>
            <w:tcW w:w="4798" w:type="dxa"/>
            <w:gridSpan w:val="2"/>
            <w:tcBorders>
              <w:top w:val="single" w:sz="4" w:space="0" w:color="auto"/>
              <w:bottom w:val="single" w:sz="4" w:space="0" w:color="auto"/>
              <w:right w:val="single" w:sz="18" w:space="0" w:color="auto"/>
            </w:tcBorders>
          </w:tcPr>
          <w:p w14:paraId="163EA510" w14:textId="77777777" w:rsidR="00A410BD" w:rsidRDefault="00A410BD" w:rsidP="00A410BD">
            <w:pPr>
              <w:spacing w:before="20"/>
              <w:jc w:val="both"/>
              <w:rPr>
                <w:rFonts w:ascii="Arial" w:hAnsi="Arial" w:cs="Arial"/>
                <w:color w:val="000000"/>
              </w:rPr>
            </w:pPr>
            <w:r>
              <w:rPr>
                <w:rFonts w:ascii="Arial" w:hAnsi="Arial" w:cs="Arial"/>
                <w:color w:val="000000"/>
              </w:rPr>
              <w:t xml:space="preserve">Former section 5.23.9 entitled </w:t>
            </w:r>
            <w:r w:rsidRPr="00635673">
              <w:rPr>
                <w:rFonts w:ascii="Arial" w:hAnsi="Arial" w:cs="Arial"/>
                <w:b/>
                <w:bCs/>
                <w:color w:val="000000"/>
              </w:rPr>
              <w:t>Therapeutic treatment service providers</w:t>
            </w:r>
            <w:r>
              <w:rPr>
                <w:rFonts w:ascii="Arial" w:hAnsi="Arial" w:cs="Arial"/>
                <w:b/>
                <w:bCs/>
                <w:color w:val="000000"/>
              </w:rPr>
              <w:t>”</w:t>
            </w:r>
            <w:r w:rsidRPr="006E0C5C">
              <w:rPr>
                <w:rFonts w:ascii="Arial" w:hAnsi="Arial" w:cs="Arial"/>
                <w:bCs/>
                <w:color w:val="000000"/>
              </w:rPr>
              <w:t xml:space="preserve"> is renumbered 5.23.10.</w:t>
            </w:r>
          </w:p>
        </w:tc>
      </w:tr>
      <w:tr w:rsidR="00A410BD" w14:paraId="0E9D112A" w14:textId="77777777" w:rsidTr="00473897">
        <w:tc>
          <w:tcPr>
            <w:tcW w:w="1220" w:type="dxa"/>
            <w:gridSpan w:val="2"/>
            <w:tcBorders>
              <w:top w:val="single" w:sz="4" w:space="0" w:color="auto"/>
              <w:left w:val="single" w:sz="18" w:space="0" w:color="auto"/>
              <w:bottom w:val="single" w:sz="4" w:space="0" w:color="auto"/>
            </w:tcBorders>
          </w:tcPr>
          <w:p w14:paraId="011675DE" w14:textId="77777777" w:rsidR="00A410BD" w:rsidRDefault="00A410BD" w:rsidP="00A410BD">
            <w:pPr>
              <w:rPr>
                <w:lang w:val="en-AU"/>
              </w:rPr>
            </w:pPr>
            <w:r>
              <w:rPr>
                <w:lang w:val="en-AU"/>
              </w:rPr>
              <w:t>29/03/19</w:t>
            </w:r>
          </w:p>
        </w:tc>
        <w:tc>
          <w:tcPr>
            <w:tcW w:w="836" w:type="dxa"/>
            <w:tcBorders>
              <w:top w:val="single" w:sz="4" w:space="0" w:color="auto"/>
              <w:bottom w:val="single" w:sz="4" w:space="0" w:color="auto"/>
            </w:tcBorders>
          </w:tcPr>
          <w:p w14:paraId="55B471A1" w14:textId="3877FBDD"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06781F3C" w14:textId="77777777" w:rsidR="00A410BD" w:rsidRDefault="00A410BD" w:rsidP="00A410BD">
            <w:pPr>
              <w:keepNext/>
              <w:jc w:val="center"/>
              <w:rPr>
                <w:lang w:val="en-AU"/>
              </w:rPr>
            </w:pPr>
            <w:r>
              <w:rPr>
                <w:lang w:val="en-AU"/>
              </w:rPr>
              <w:t>5.25.2</w:t>
            </w:r>
          </w:p>
        </w:tc>
        <w:tc>
          <w:tcPr>
            <w:tcW w:w="4798" w:type="dxa"/>
            <w:gridSpan w:val="2"/>
            <w:tcBorders>
              <w:top w:val="single" w:sz="4" w:space="0" w:color="auto"/>
              <w:bottom w:val="single" w:sz="4" w:space="0" w:color="auto"/>
              <w:right w:val="single" w:sz="18" w:space="0" w:color="auto"/>
            </w:tcBorders>
          </w:tcPr>
          <w:p w14:paraId="4952F565" w14:textId="77777777" w:rsidR="00A410BD" w:rsidRDefault="00A410BD" w:rsidP="00A410BD">
            <w:pPr>
              <w:spacing w:before="20"/>
              <w:jc w:val="both"/>
              <w:rPr>
                <w:rFonts w:ascii="Arial" w:hAnsi="Arial" w:cs="Arial"/>
                <w:color w:val="000000"/>
              </w:rPr>
            </w:pPr>
            <w:r>
              <w:rPr>
                <w:rFonts w:ascii="Arial" w:hAnsi="Arial" w:cs="Arial"/>
                <w:color w:val="000000"/>
              </w:rPr>
              <w:t>Minor amendment to page 2 of mauve form.</w:t>
            </w:r>
          </w:p>
        </w:tc>
      </w:tr>
      <w:tr w:rsidR="00A410BD" w14:paraId="7C828461" w14:textId="77777777" w:rsidTr="00473897">
        <w:tc>
          <w:tcPr>
            <w:tcW w:w="1220" w:type="dxa"/>
            <w:gridSpan w:val="2"/>
            <w:tcBorders>
              <w:top w:val="single" w:sz="4" w:space="0" w:color="auto"/>
              <w:left w:val="single" w:sz="18" w:space="0" w:color="auto"/>
              <w:bottom w:val="single" w:sz="4" w:space="0" w:color="auto"/>
            </w:tcBorders>
            <w:shd w:val="clear" w:color="auto" w:fill="DDDDDD"/>
          </w:tcPr>
          <w:p w14:paraId="3AA83A32" w14:textId="77777777" w:rsidR="00A410BD" w:rsidRPr="0054535C" w:rsidRDefault="00A410BD" w:rsidP="00A410BD">
            <w:pPr>
              <w:rPr>
                <w:sz w:val="22"/>
                <w:lang w:val="en-AU"/>
              </w:rPr>
            </w:pPr>
            <w:r>
              <w:rPr>
                <w:sz w:val="22"/>
                <w:lang w:val="en-AU"/>
              </w:rPr>
              <w:t>29/03</w:t>
            </w:r>
            <w:r w:rsidRPr="0054535C">
              <w:rPr>
                <w:sz w:val="22"/>
                <w:lang w:val="en-AU"/>
              </w:rPr>
              <w:t>/19</w:t>
            </w:r>
          </w:p>
        </w:tc>
        <w:tc>
          <w:tcPr>
            <w:tcW w:w="7073" w:type="dxa"/>
            <w:gridSpan w:val="4"/>
            <w:tcBorders>
              <w:top w:val="single" w:sz="4" w:space="0" w:color="auto"/>
              <w:bottom w:val="single" w:sz="4" w:space="0" w:color="auto"/>
              <w:right w:val="single" w:sz="18" w:space="0" w:color="auto"/>
            </w:tcBorders>
            <w:shd w:val="clear" w:color="auto" w:fill="DDDDDD"/>
          </w:tcPr>
          <w:p w14:paraId="62CD6402" w14:textId="7B5D1C36" w:rsidR="00A410BD" w:rsidRPr="0054535C" w:rsidRDefault="00A410BD" w:rsidP="00A410BD">
            <w:pPr>
              <w:spacing w:before="20"/>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A410BD" w14:paraId="23587631" w14:textId="77777777" w:rsidTr="00473897">
        <w:tc>
          <w:tcPr>
            <w:tcW w:w="1220" w:type="dxa"/>
            <w:gridSpan w:val="2"/>
            <w:tcBorders>
              <w:top w:val="single" w:sz="4" w:space="0" w:color="auto"/>
              <w:left w:val="single" w:sz="18" w:space="0" w:color="auto"/>
              <w:bottom w:val="single" w:sz="4" w:space="0" w:color="auto"/>
            </w:tcBorders>
          </w:tcPr>
          <w:p w14:paraId="361D6D68" w14:textId="77777777" w:rsidR="00A410BD" w:rsidRDefault="00A410BD" w:rsidP="00A410BD">
            <w:pPr>
              <w:rPr>
                <w:lang w:val="en-AU"/>
              </w:rPr>
            </w:pPr>
            <w:r>
              <w:rPr>
                <w:lang w:val="en-AU"/>
              </w:rPr>
              <w:t>29/03/19</w:t>
            </w:r>
          </w:p>
        </w:tc>
        <w:tc>
          <w:tcPr>
            <w:tcW w:w="836" w:type="dxa"/>
            <w:tcBorders>
              <w:top w:val="single" w:sz="4" w:space="0" w:color="auto"/>
              <w:bottom w:val="single" w:sz="4" w:space="0" w:color="auto"/>
            </w:tcBorders>
          </w:tcPr>
          <w:p w14:paraId="21FB057A" w14:textId="0E54C014"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360DD2DE" w14:textId="77777777" w:rsidR="00A410BD" w:rsidRDefault="00A410BD" w:rsidP="00A410BD">
            <w:pPr>
              <w:keepNext/>
              <w:jc w:val="center"/>
              <w:rPr>
                <w:lang w:val="en-AU"/>
              </w:rPr>
            </w:pPr>
            <w:r>
              <w:rPr>
                <w:lang w:val="en-AU"/>
              </w:rPr>
              <w:t>10.3.10</w:t>
            </w:r>
          </w:p>
        </w:tc>
        <w:tc>
          <w:tcPr>
            <w:tcW w:w="4798" w:type="dxa"/>
            <w:gridSpan w:val="2"/>
            <w:tcBorders>
              <w:top w:val="single" w:sz="4" w:space="0" w:color="auto"/>
              <w:bottom w:val="single" w:sz="4" w:space="0" w:color="auto"/>
              <w:right w:val="single" w:sz="18" w:space="0" w:color="auto"/>
            </w:tcBorders>
          </w:tcPr>
          <w:p w14:paraId="4B5F554E" w14:textId="77777777" w:rsidR="00A410BD" w:rsidRDefault="00A410BD" w:rsidP="00A410BD">
            <w:pPr>
              <w:spacing w:before="20"/>
              <w:jc w:val="both"/>
              <w:rPr>
                <w:rFonts w:ascii="Arial" w:hAnsi="Arial" w:cs="Arial"/>
                <w:color w:val="000000"/>
              </w:rPr>
            </w:pPr>
            <w:r>
              <w:rPr>
                <w:rFonts w:ascii="Arial" w:hAnsi="Arial" w:cs="Arial"/>
                <w:color w:val="000000"/>
              </w:rPr>
              <w:t xml:space="preserve">Discussion of cases of </w:t>
            </w:r>
            <w:r w:rsidRPr="004B0F3C">
              <w:rPr>
                <w:rFonts w:ascii="Arial" w:hAnsi="Arial" w:cs="Arial"/>
                <w:i/>
                <w:color w:val="000000"/>
              </w:rPr>
              <w:t>Hermanus (a pseudonym) v The Queen</w:t>
            </w:r>
            <w:r>
              <w:rPr>
                <w:rFonts w:ascii="Arial" w:hAnsi="Arial" w:cs="Arial"/>
                <w:color w:val="000000"/>
              </w:rPr>
              <w:t xml:space="preserve"> (2015) 44 VR 355; [2015] VSCA 2 and </w:t>
            </w:r>
            <w:r w:rsidRPr="004B0F3C">
              <w:rPr>
                <w:rFonts w:ascii="Arial" w:hAnsi="Arial" w:cs="Arial"/>
                <w:i/>
                <w:color w:val="000000"/>
              </w:rPr>
              <w:t>Davin Carson (a pseudonym) v DPP</w:t>
            </w:r>
            <w:r>
              <w:rPr>
                <w:rFonts w:ascii="Arial" w:hAnsi="Arial" w:cs="Arial"/>
                <w:color w:val="000000"/>
              </w:rPr>
              <w:t xml:space="preserve"> [2019] VSCA 4.</w:t>
            </w:r>
          </w:p>
        </w:tc>
      </w:tr>
      <w:tr w:rsidR="00A410BD" w14:paraId="718B8948" w14:textId="77777777" w:rsidTr="00473897">
        <w:tc>
          <w:tcPr>
            <w:tcW w:w="1220" w:type="dxa"/>
            <w:gridSpan w:val="2"/>
            <w:tcBorders>
              <w:top w:val="single" w:sz="4" w:space="0" w:color="auto"/>
              <w:left w:val="single" w:sz="18" w:space="0" w:color="auto"/>
              <w:bottom w:val="single" w:sz="4" w:space="0" w:color="auto"/>
            </w:tcBorders>
            <w:shd w:val="clear" w:color="auto" w:fill="DDDDDD"/>
          </w:tcPr>
          <w:p w14:paraId="13BAFC03" w14:textId="77777777" w:rsidR="00A410BD" w:rsidRPr="0054535C" w:rsidRDefault="00A410BD" w:rsidP="00A410BD">
            <w:pPr>
              <w:rPr>
                <w:sz w:val="22"/>
                <w:lang w:val="en-AU"/>
              </w:rPr>
            </w:pPr>
            <w:r>
              <w:rPr>
                <w:sz w:val="22"/>
                <w:lang w:val="en-AU"/>
              </w:rPr>
              <w:t>29/03</w:t>
            </w:r>
            <w:r w:rsidRPr="0054535C">
              <w:rPr>
                <w:sz w:val="22"/>
                <w:lang w:val="en-AU"/>
              </w:rPr>
              <w:t>/19</w:t>
            </w:r>
          </w:p>
        </w:tc>
        <w:tc>
          <w:tcPr>
            <w:tcW w:w="7073" w:type="dxa"/>
            <w:gridSpan w:val="4"/>
            <w:tcBorders>
              <w:top w:val="single" w:sz="4" w:space="0" w:color="auto"/>
              <w:bottom w:val="single" w:sz="4" w:space="0" w:color="auto"/>
              <w:right w:val="single" w:sz="18" w:space="0" w:color="auto"/>
            </w:tcBorders>
            <w:shd w:val="clear" w:color="auto" w:fill="DDDDDD"/>
          </w:tcPr>
          <w:p w14:paraId="0762BA23" w14:textId="564BD7ED" w:rsidR="00A410BD" w:rsidRPr="0054535C" w:rsidRDefault="00A410BD" w:rsidP="00A410BD">
            <w:pPr>
              <w:spacing w:before="20"/>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A410BD" w14:paraId="7CA9B868" w14:textId="77777777" w:rsidTr="00473897">
        <w:tc>
          <w:tcPr>
            <w:tcW w:w="1220" w:type="dxa"/>
            <w:gridSpan w:val="2"/>
            <w:tcBorders>
              <w:top w:val="single" w:sz="4" w:space="0" w:color="auto"/>
              <w:left w:val="single" w:sz="18" w:space="0" w:color="auto"/>
              <w:bottom w:val="single" w:sz="4" w:space="0" w:color="auto"/>
            </w:tcBorders>
          </w:tcPr>
          <w:p w14:paraId="111E94AF" w14:textId="77777777" w:rsidR="00A410BD" w:rsidRDefault="00A410BD" w:rsidP="00A410BD">
            <w:pPr>
              <w:rPr>
                <w:lang w:val="en-AU"/>
              </w:rPr>
            </w:pPr>
            <w:r>
              <w:rPr>
                <w:lang w:val="en-AU"/>
              </w:rPr>
              <w:t>29/03/19</w:t>
            </w:r>
          </w:p>
        </w:tc>
        <w:tc>
          <w:tcPr>
            <w:tcW w:w="836" w:type="dxa"/>
            <w:tcBorders>
              <w:top w:val="single" w:sz="4" w:space="0" w:color="auto"/>
              <w:bottom w:val="single" w:sz="4" w:space="0" w:color="auto"/>
            </w:tcBorders>
          </w:tcPr>
          <w:p w14:paraId="5D3AA50F" w14:textId="55B7143E"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DDB2617" w14:textId="77777777" w:rsidR="00A410BD" w:rsidRDefault="00A410BD" w:rsidP="00A410BD">
            <w:pPr>
              <w:keepNext/>
              <w:jc w:val="center"/>
              <w:rPr>
                <w:lang w:val="en-AU"/>
              </w:rPr>
            </w:pPr>
            <w:r>
              <w:rPr>
                <w:lang w:val="en-AU"/>
              </w:rPr>
              <w:t>11.1.20</w:t>
            </w:r>
          </w:p>
        </w:tc>
        <w:tc>
          <w:tcPr>
            <w:tcW w:w="4798" w:type="dxa"/>
            <w:gridSpan w:val="2"/>
            <w:tcBorders>
              <w:top w:val="single" w:sz="4" w:space="0" w:color="auto"/>
              <w:bottom w:val="single" w:sz="4" w:space="0" w:color="auto"/>
              <w:right w:val="single" w:sz="18" w:space="0" w:color="auto"/>
            </w:tcBorders>
          </w:tcPr>
          <w:p w14:paraId="4B50FA93" w14:textId="77777777" w:rsidR="00A410BD" w:rsidRDefault="00A410BD" w:rsidP="00A410BD">
            <w:pPr>
              <w:spacing w:before="20"/>
              <w:jc w:val="both"/>
              <w:rPr>
                <w:rFonts w:ascii="Arial" w:hAnsi="Arial" w:cs="Arial"/>
                <w:color w:val="000000"/>
              </w:rPr>
            </w:pPr>
            <w:r>
              <w:rPr>
                <w:rFonts w:ascii="Arial" w:hAnsi="Arial" w:cs="Arial"/>
                <w:color w:val="000000"/>
              </w:rPr>
              <w:t xml:space="preserve">New section entitled “Vigilantism”.  Discussion of new case of </w:t>
            </w:r>
            <w:r w:rsidRPr="00605146">
              <w:rPr>
                <w:rFonts w:ascii="Arial" w:hAnsi="Arial" w:cs="Arial"/>
                <w:i/>
                <w:color w:val="000000"/>
              </w:rPr>
              <w:t>Hamid v The Queen</w:t>
            </w:r>
            <w:r>
              <w:rPr>
                <w:rFonts w:ascii="Arial" w:hAnsi="Arial" w:cs="Arial"/>
                <w:color w:val="000000"/>
              </w:rPr>
              <w:t xml:space="preserve"> [2019] VSCA 5 applying dicta of Brooking JA in </w:t>
            </w:r>
            <w:r w:rsidRPr="00AB27E9">
              <w:rPr>
                <w:rFonts w:ascii="Arial" w:hAnsi="Arial" w:cs="Arial"/>
                <w:i/>
              </w:rPr>
              <w:t>Director of Public Prosecutions v Whiteside</w:t>
            </w:r>
            <w:r w:rsidRPr="00AB27E9">
              <w:rPr>
                <w:rFonts w:ascii="Arial" w:hAnsi="Arial" w:cs="Arial"/>
              </w:rPr>
              <w:t xml:space="preserve"> (2000) 1 VR 331, 339 [24]</w:t>
            </w:r>
            <w:r>
              <w:rPr>
                <w:rFonts w:ascii="Arial" w:hAnsi="Arial" w:cs="Arial"/>
                <w:color w:val="000000"/>
              </w:rPr>
              <w:t>.</w:t>
            </w:r>
          </w:p>
        </w:tc>
      </w:tr>
      <w:tr w:rsidR="00A410BD" w14:paraId="6134A9AC" w14:textId="77777777" w:rsidTr="00473897">
        <w:tc>
          <w:tcPr>
            <w:tcW w:w="1220" w:type="dxa"/>
            <w:gridSpan w:val="2"/>
            <w:tcBorders>
              <w:top w:val="single" w:sz="18" w:space="0" w:color="auto"/>
              <w:left w:val="single" w:sz="18" w:space="0" w:color="auto"/>
              <w:bottom w:val="single" w:sz="4" w:space="0" w:color="auto"/>
            </w:tcBorders>
            <w:shd w:val="clear" w:color="auto" w:fill="DDDDDD"/>
          </w:tcPr>
          <w:p w14:paraId="16147A46" w14:textId="77777777" w:rsidR="00A410BD" w:rsidRPr="0054535C" w:rsidRDefault="00A410BD" w:rsidP="00A410BD">
            <w:pPr>
              <w:keepNext/>
              <w:keepLines/>
              <w:rPr>
                <w:sz w:val="22"/>
                <w:lang w:val="en-AU"/>
              </w:rPr>
            </w:pPr>
            <w:r w:rsidRPr="0054535C">
              <w:rPr>
                <w:sz w:val="22"/>
                <w:lang w:val="en-AU"/>
              </w:rPr>
              <w:t>26/03/19</w:t>
            </w:r>
          </w:p>
        </w:tc>
        <w:tc>
          <w:tcPr>
            <w:tcW w:w="7073" w:type="dxa"/>
            <w:gridSpan w:val="4"/>
            <w:tcBorders>
              <w:top w:val="single" w:sz="18" w:space="0" w:color="auto"/>
              <w:bottom w:val="single" w:sz="4" w:space="0" w:color="auto"/>
              <w:right w:val="single" w:sz="18" w:space="0" w:color="auto"/>
            </w:tcBorders>
            <w:shd w:val="clear" w:color="auto" w:fill="DDDDDD"/>
          </w:tcPr>
          <w:p w14:paraId="2AA39916" w14:textId="1D962E3F" w:rsidR="00A410BD" w:rsidRPr="0054535C" w:rsidRDefault="00A410BD" w:rsidP="00A410BD">
            <w:pPr>
              <w:keepNext/>
              <w:keepLines/>
              <w:spacing w:before="20"/>
              <w:jc w:val="center"/>
              <w:rPr>
                <w:rFonts w:ascii="Arial" w:hAnsi="Arial" w:cs="Arial"/>
                <w:color w:val="000000"/>
                <w:sz w:val="22"/>
              </w:rPr>
            </w:pPr>
            <w:r w:rsidRPr="0054535C">
              <w:rPr>
                <w:sz w:val="22"/>
                <w:lang w:val="en-AU"/>
              </w:rPr>
              <w:t>CHAPTER 1 – ACTS, REGULATIONS, RULES</w:t>
            </w:r>
          </w:p>
        </w:tc>
      </w:tr>
      <w:tr w:rsidR="00A410BD" w14:paraId="62B05E91" w14:textId="77777777" w:rsidTr="00473897">
        <w:tc>
          <w:tcPr>
            <w:tcW w:w="1220" w:type="dxa"/>
            <w:gridSpan w:val="2"/>
            <w:tcBorders>
              <w:top w:val="single" w:sz="4" w:space="0" w:color="auto"/>
              <w:left w:val="single" w:sz="18" w:space="0" w:color="auto"/>
              <w:bottom w:val="single" w:sz="4" w:space="0" w:color="auto"/>
            </w:tcBorders>
          </w:tcPr>
          <w:p w14:paraId="3C5E0CAB" w14:textId="77777777" w:rsidR="00A410BD" w:rsidRDefault="00A410BD" w:rsidP="00A410BD">
            <w:pPr>
              <w:rPr>
                <w:lang w:val="en-AU"/>
              </w:rPr>
            </w:pPr>
            <w:r>
              <w:rPr>
                <w:lang w:val="en-AU"/>
              </w:rPr>
              <w:t>26/03/19</w:t>
            </w:r>
          </w:p>
        </w:tc>
        <w:tc>
          <w:tcPr>
            <w:tcW w:w="836" w:type="dxa"/>
            <w:tcBorders>
              <w:top w:val="single" w:sz="4" w:space="0" w:color="auto"/>
              <w:bottom w:val="single" w:sz="4" w:space="0" w:color="auto"/>
            </w:tcBorders>
          </w:tcPr>
          <w:p w14:paraId="7F18C626" w14:textId="282A35C9" w:rsidR="00A410BD" w:rsidRDefault="00A410BD" w:rsidP="00A410BD">
            <w:pPr>
              <w:jc w:val="center"/>
              <w:rPr>
                <w:lang w:val="en-AU"/>
              </w:rPr>
            </w:pPr>
            <w:r>
              <w:rPr>
                <w:lang w:val="en-AU"/>
              </w:rPr>
              <w:t>1</w:t>
            </w:r>
          </w:p>
        </w:tc>
        <w:tc>
          <w:tcPr>
            <w:tcW w:w="1439" w:type="dxa"/>
            <w:tcBorders>
              <w:top w:val="single" w:sz="4" w:space="0" w:color="auto"/>
              <w:bottom w:val="single" w:sz="4" w:space="0" w:color="auto"/>
            </w:tcBorders>
          </w:tcPr>
          <w:p w14:paraId="74768B53" w14:textId="77777777" w:rsidR="00A410BD" w:rsidRDefault="00A410BD" w:rsidP="00A410BD">
            <w:pPr>
              <w:keepNext/>
              <w:jc w:val="center"/>
              <w:rPr>
                <w:lang w:val="en-AU"/>
              </w:rPr>
            </w:pPr>
            <w:r>
              <w:rPr>
                <w:lang w:val="en-AU"/>
              </w:rPr>
              <w:t>1.3</w:t>
            </w:r>
          </w:p>
        </w:tc>
        <w:tc>
          <w:tcPr>
            <w:tcW w:w="4798" w:type="dxa"/>
            <w:gridSpan w:val="2"/>
            <w:tcBorders>
              <w:top w:val="single" w:sz="4" w:space="0" w:color="auto"/>
              <w:bottom w:val="single" w:sz="4" w:space="0" w:color="auto"/>
              <w:right w:val="single" w:sz="18" w:space="0" w:color="auto"/>
            </w:tcBorders>
          </w:tcPr>
          <w:p w14:paraId="02CBE22C" w14:textId="77777777" w:rsidR="00A410BD" w:rsidRDefault="00A410BD" w:rsidP="00A410BD">
            <w:pPr>
              <w:spacing w:before="20"/>
              <w:jc w:val="both"/>
              <w:rPr>
                <w:rFonts w:ascii="Arial" w:hAnsi="Arial" w:cs="Arial"/>
                <w:color w:val="000000"/>
              </w:rPr>
            </w:pPr>
            <w:r>
              <w:rPr>
                <w:rFonts w:ascii="Arial" w:hAnsi="Arial" w:cs="Arial"/>
                <w:color w:val="000000"/>
              </w:rPr>
              <w:t>Notes re amendments to Children, Youth &amp; Families (Children’s Court Family Division) Rules 2017 [S.R. No.20/2017], including addition of rules 9, 9AA &amp; 9A-9H (Witness summons) and rule 10 (Application to the Court – publication of proceedings).</w:t>
            </w:r>
          </w:p>
        </w:tc>
      </w:tr>
      <w:tr w:rsidR="00A410BD" w14:paraId="21278DFA" w14:textId="77777777" w:rsidTr="00473897">
        <w:tc>
          <w:tcPr>
            <w:tcW w:w="1220" w:type="dxa"/>
            <w:gridSpan w:val="2"/>
            <w:tcBorders>
              <w:top w:val="single" w:sz="4" w:space="0" w:color="auto"/>
              <w:left w:val="single" w:sz="18" w:space="0" w:color="auto"/>
              <w:bottom w:val="single" w:sz="4" w:space="0" w:color="auto"/>
            </w:tcBorders>
          </w:tcPr>
          <w:p w14:paraId="2328BD71" w14:textId="77777777" w:rsidR="00A410BD" w:rsidRDefault="00A410BD" w:rsidP="00A410BD">
            <w:pPr>
              <w:rPr>
                <w:lang w:val="en-AU"/>
              </w:rPr>
            </w:pPr>
            <w:r>
              <w:rPr>
                <w:lang w:val="en-AU"/>
              </w:rPr>
              <w:t>26/03/19</w:t>
            </w:r>
          </w:p>
        </w:tc>
        <w:tc>
          <w:tcPr>
            <w:tcW w:w="836" w:type="dxa"/>
            <w:tcBorders>
              <w:top w:val="single" w:sz="4" w:space="0" w:color="auto"/>
              <w:bottom w:val="single" w:sz="4" w:space="0" w:color="auto"/>
            </w:tcBorders>
          </w:tcPr>
          <w:p w14:paraId="6CF85D95" w14:textId="176B83C5" w:rsidR="00A410BD" w:rsidRDefault="00A410BD" w:rsidP="00A410BD">
            <w:pPr>
              <w:jc w:val="center"/>
              <w:rPr>
                <w:lang w:val="en-AU"/>
              </w:rPr>
            </w:pPr>
            <w:r>
              <w:rPr>
                <w:lang w:val="en-AU"/>
              </w:rPr>
              <w:t>1</w:t>
            </w:r>
          </w:p>
        </w:tc>
        <w:tc>
          <w:tcPr>
            <w:tcW w:w="1439" w:type="dxa"/>
            <w:tcBorders>
              <w:top w:val="single" w:sz="4" w:space="0" w:color="auto"/>
              <w:bottom w:val="single" w:sz="4" w:space="0" w:color="auto"/>
            </w:tcBorders>
          </w:tcPr>
          <w:p w14:paraId="0F2B0C8D" w14:textId="77777777" w:rsidR="00A410BD" w:rsidRDefault="00A410BD" w:rsidP="00A410BD">
            <w:pPr>
              <w:keepNext/>
              <w:jc w:val="center"/>
              <w:rPr>
                <w:lang w:val="en-AU"/>
              </w:rPr>
            </w:pPr>
            <w:r>
              <w:rPr>
                <w:lang w:val="en-AU"/>
              </w:rPr>
              <w:t>1.4.1</w:t>
            </w:r>
          </w:p>
        </w:tc>
        <w:tc>
          <w:tcPr>
            <w:tcW w:w="4798" w:type="dxa"/>
            <w:gridSpan w:val="2"/>
            <w:tcBorders>
              <w:top w:val="single" w:sz="4" w:space="0" w:color="auto"/>
              <w:bottom w:val="single" w:sz="4" w:space="0" w:color="auto"/>
              <w:right w:val="single" w:sz="18" w:space="0" w:color="auto"/>
            </w:tcBorders>
          </w:tcPr>
          <w:p w14:paraId="018D3499" w14:textId="77777777" w:rsidR="00A410BD" w:rsidRDefault="00A410BD" w:rsidP="00A410BD">
            <w:pPr>
              <w:spacing w:before="20"/>
              <w:jc w:val="both"/>
              <w:rPr>
                <w:rFonts w:ascii="Arial" w:hAnsi="Arial" w:cs="Arial"/>
                <w:color w:val="000000"/>
              </w:rPr>
            </w:pPr>
            <w:r>
              <w:rPr>
                <w:rFonts w:ascii="Arial" w:hAnsi="Arial" w:cs="Arial"/>
                <w:color w:val="000000"/>
              </w:rPr>
              <w:t>Addition of references to Practice Directions 6/2018, 7/2018, 8/2018 &amp; 1/2019.</w:t>
            </w:r>
          </w:p>
        </w:tc>
      </w:tr>
      <w:tr w:rsidR="00A410BD" w14:paraId="4576112C" w14:textId="77777777" w:rsidTr="00473897">
        <w:tc>
          <w:tcPr>
            <w:tcW w:w="1220" w:type="dxa"/>
            <w:gridSpan w:val="2"/>
            <w:tcBorders>
              <w:top w:val="single" w:sz="4" w:space="0" w:color="auto"/>
              <w:left w:val="single" w:sz="18" w:space="0" w:color="auto"/>
              <w:bottom w:val="single" w:sz="4" w:space="0" w:color="auto"/>
            </w:tcBorders>
            <w:shd w:val="clear" w:color="auto" w:fill="DDDDDD"/>
          </w:tcPr>
          <w:p w14:paraId="057E72BD" w14:textId="77777777" w:rsidR="00A410BD" w:rsidRPr="0054535C" w:rsidRDefault="00A410BD" w:rsidP="00A410BD">
            <w:pPr>
              <w:rPr>
                <w:sz w:val="22"/>
                <w:lang w:val="en-AU"/>
              </w:rPr>
            </w:pPr>
            <w:r w:rsidRPr="0054535C">
              <w:rPr>
                <w:sz w:val="22"/>
                <w:lang w:val="en-AU"/>
              </w:rPr>
              <w:t>26/03/19</w:t>
            </w:r>
          </w:p>
        </w:tc>
        <w:tc>
          <w:tcPr>
            <w:tcW w:w="7073" w:type="dxa"/>
            <w:gridSpan w:val="4"/>
            <w:tcBorders>
              <w:top w:val="single" w:sz="4" w:space="0" w:color="auto"/>
              <w:bottom w:val="single" w:sz="4" w:space="0" w:color="auto"/>
              <w:right w:val="single" w:sz="18" w:space="0" w:color="auto"/>
            </w:tcBorders>
            <w:shd w:val="clear" w:color="auto" w:fill="DDDDDD"/>
          </w:tcPr>
          <w:p w14:paraId="5F045D24" w14:textId="3FA57487" w:rsidR="00A410BD" w:rsidRPr="0054535C" w:rsidRDefault="00A410BD" w:rsidP="00A410BD">
            <w:pPr>
              <w:spacing w:before="20"/>
              <w:jc w:val="center"/>
              <w:rPr>
                <w:rFonts w:ascii="Arial" w:hAnsi="Arial" w:cs="Arial"/>
                <w:color w:val="000000"/>
                <w:sz w:val="22"/>
              </w:rPr>
            </w:pPr>
            <w:r w:rsidRPr="0054535C">
              <w:rPr>
                <w:sz w:val="22"/>
                <w:lang w:val="en-AU"/>
              </w:rPr>
              <w:t xml:space="preserve">CHAPTER </w:t>
            </w:r>
            <w:r>
              <w:rPr>
                <w:sz w:val="22"/>
                <w:lang w:val="en-AU"/>
              </w:rPr>
              <w:t>9</w:t>
            </w:r>
            <w:r w:rsidRPr="0054535C">
              <w:rPr>
                <w:sz w:val="22"/>
                <w:lang w:val="en-AU"/>
              </w:rPr>
              <w:t xml:space="preserve"> – </w:t>
            </w:r>
            <w:r>
              <w:rPr>
                <w:sz w:val="22"/>
                <w:lang w:val="en-AU"/>
              </w:rPr>
              <w:t>CRIMINAL DIVISION – CUSTODY &amp; BAIL</w:t>
            </w:r>
          </w:p>
        </w:tc>
      </w:tr>
      <w:tr w:rsidR="00A410BD" w14:paraId="40959E30" w14:textId="77777777" w:rsidTr="00473897">
        <w:tc>
          <w:tcPr>
            <w:tcW w:w="1220" w:type="dxa"/>
            <w:gridSpan w:val="2"/>
            <w:tcBorders>
              <w:top w:val="single" w:sz="4" w:space="0" w:color="auto"/>
              <w:left w:val="single" w:sz="18" w:space="0" w:color="auto"/>
              <w:bottom w:val="single" w:sz="4" w:space="0" w:color="auto"/>
            </w:tcBorders>
          </w:tcPr>
          <w:p w14:paraId="5D7D941B" w14:textId="77777777" w:rsidR="00A410BD" w:rsidRDefault="00A410BD" w:rsidP="00A410BD">
            <w:pPr>
              <w:rPr>
                <w:lang w:val="en-AU"/>
              </w:rPr>
            </w:pPr>
            <w:r>
              <w:rPr>
                <w:lang w:val="en-AU"/>
              </w:rPr>
              <w:t>26/03/19</w:t>
            </w:r>
          </w:p>
        </w:tc>
        <w:tc>
          <w:tcPr>
            <w:tcW w:w="836" w:type="dxa"/>
            <w:tcBorders>
              <w:top w:val="single" w:sz="4" w:space="0" w:color="auto"/>
              <w:bottom w:val="single" w:sz="4" w:space="0" w:color="auto"/>
            </w:tcBorders>
          </w:tcPr>
          <w:p w14:paraId="35A7C8D2" w14:textId="0B3B41D4"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00CFE12E" w14:textId="77777777" w:rsidR="00A410BD" w:rsidRDefault="00A410BD" w:rsidP="00A410BD">
            <w:pPr>
              <w:keepNext/>
              <w:jc w:val="center"/>
              <w:rPr>
                <w:lang w:val="en-AU"/>
              </w:rPr>
            </w:pPr>
            <w:r>
              <w:rPr>
                <w:lang w:val="en-AU"/>
              </w:rPr>
              <w:t>9.2.2</w:t>
            </w:r>
          </w:p>
          <w:p w14:paraId="41FE60BA" w14:textId="77777777" w:rsidR="00A410BD" w:rsidRDefault="00A410BD" w:rsidP="00A410BD">
            <w:pPr>
              <w:keepNext/>
              <w:jc w:val="center"/>
              <w:rPr>
                <w:lang w:val="en-AU"/>
              </w:rPr>
            </w:pPr>
            <w:r>
              <w:rPr>
                <w:lang w:val="en-AU"/>
              </w:rPr>
              <w:t>9.4.1</w:t>
            </w:r>
          </w:p>
        </w:tc>
        <w:tc>
          <w:tcPr>
            <w:tcW w:w="4798" w:type="dxa"/>
            <w:gridSpan w:val="2"/>
            <w:tcBorders>
              <w:top w:val="single" w:sz="4" w:space="0" w:color="auto"/>
              <w:bottom w:val="single" w:sz="4" w:space="0" w:color="auto"/>
              <w:right w:val="single" w:sz="18" w:space="0" w:color="auto"/>
            </w:tcBorders>
          </w:tcPr>
          <w:p w14:paraId="56D19031" w14:textId="77777777" w:rsidR="00A410BD" w:rsidRDefault="00A410BD" w:rsidP="00A410BD">
            <w:pPr>
              <w:spacing w:before="20"/>
              <w:jc w:val="both"/>
              <w:rPr>
                <w:rFonts w:ascii="Arial" w:hAnsi="Arial" w:cs="Arial"/>
                <w:color w:val="000000"/>
              </w:rPr>
            </w:pPr>
            <w:r>
              <w:rPr>
                <w:rFonts w:ascii="Arial" w:hAnsi="Arial" w:cs="Arial"/>
                <w:color w:val="000000"/>
              </w:rPr>
              <w:t xml:space="preserve">Discussion of case of </w:t>
            </w:r>
            <w:r w:rsidRPr="004754EF">
              <w:rPr>
                <w:rFonts w:ascii="Arial" w:hAnsi="Arial" w:cs="Arial"/>
                <w:i/>
                <w:color w:val="000000"/>
              </w:rPr>
              <w:t>Re TP</w:t>
            </w:r>
            <w:r>
              <w:rPr>
                <w:rFonts w:ascii="Arial" w:hAnsi="Arial" w:cs="Arial"/>
                <w:color w:val="000000"/>
              </w:rPr>
              <w:t xml:space="preserve"> [2018] VSC 748.</w:t>
            </w:r>
          </w:p>
        </w:tc>
      </w:tr>
      <w:tr w:rsidR="00A410BD" w14:paraId="4F30AACC" w14:textId="77777777" w:rsidTr="00473897">
        <w:tc>
          <w:tcPr>
            <w:tcW w:w="1220" w:type="dxa"/>
            <w:gridSpan w:val="2"/>
            <w:tcBorders>
              <w:top w:val="single" w:sz="4" w:space="0" w:color="auto"/>
              <w:left w:val="single" w:sz="18" w:space="0" w:color="auto"/>
              <w:bottom w:val="single" w:sz="4" w:space="0" w:color="auto"/>
            </w:tcBorders>
          </w:tcPr>
          <w:p w14:paraId="46E270FA" w14:textId="77777777" w:rsidR="00A410BD" w:rsidRDefault="00A410BD" w:rsidP="00A410BD">
            <w:pPr>
              <w:rPr>
                <w:lang w:val="en-AU"/>
              </w:rPr>
            </w:pPr>
            <w:r>
              <w:rPr>
                <w:lang w:val="en-AU"/>
              </w:rPr>
              <w:t>26/03/19</w:t>
            </w:r>
          </w:p>
        </w:tc>
        <w:tc>
          <w:tcPr>
            <w:tcW w:w="836" w:type="dxa"/>
            <w:tcBorders>
              <w:top w:val="single" w:sz="4" w:space="0" w:color="auto"/>
              <w:bottom w:val="single" w:sz="4" w:space="0" w:color="auto"/>
            </w:tcBorders>
          </w:tcPr>
          <w:p w14:paraId="781502FB" w14:textId="23DF5158"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5920410E" w14:textId="77777777" w:rsidR="00A410BD" w:rsidRDefault="00A410BD" w:rsidP="00A410BD">
            <w:pPr>
              <w:keepNext/>
              <w:jc w:val="center"/>
              <w:rPr>
                <w:lang w:val="en-AU"/>
              </w:rPr>
            </w:pPr>
            <w:r>
              <w:rPr>
                <w:lang w:val="en-AU"/>
              </w:rPr>
              <w:t>9.4.1.1</w:t>
            </w:r>
          </w:p>
        </w:tc>
        <w:tc>
          <w:tcPr>
            <w:tcW w:w="4798" w:type="dxa"/>
            <w:gridSpan w:val="2"/>
            <w:tcBorders>
              <w:top w:val="single" w:sz="4" w:space="0" w:color="auto"/>
              <w:bottom w:val="single" w:sz="4" w:space="0" w:color="auto"/>
              <w:right w:val="single" w:sz="18" w:space="0" w:color="auto"/>
            </w:tcBorders>
          </w:tcPr>
          <w:p w14:paraId="456CA940" w14:textId="77777777" w:rsidR="00A410BD" w:rsidRDefault="00A410BD" w:rsidP="00A410BD">
            <w:pPr>
              <w:jc w:val="both"/>
              <w:rPr>
                <w:rFonts w:ascii="Arial" w:hAnsi="Arial" w:cs="Arial"/>
                <w:color w:val="000000"/>
              </w:rPr>
            </w:pPr>
            <w:r>
              <w:rPr>
                <w:rFonts w:ascii="Arial" w:hAnsi="Arial" w:cs="Arial"/>
                <w:color w:val="000000"/>
              </w:rPr>
              <w:t>Discussion of new cases of:</w:t>
            </w:r>
          </w:p>
          <w:p w14:paraId="74A5DD0E" w14:textId="77777777" w:rsidR="00A410BD" w:rsidRDefault="00A410BD" w:rsidP="00A410BD">
            <w:pPr>
              <w:numPr>
                <w:ilvl w:val="0"/>
                <w:numId w:val="42"/>
              </w:numPr>
              <w:ind w:left="357" w:hanging="357"/>
              <w:jc w:val="both"/>
              <w:rPr>
                <w:rFonts w:ascii="Arial" w:hAnsi="Arial" w:cs="Arial"/>
                <w:color w:val="000000"/>
              </w:rPr>
            </w:pPr>
            <w:r w:rsidRPr="009C2853">
              <w:rPr>
                <w:rFonts w:ascii="Arial" w:hAnsi="Arial" w:cs="Arial"/>
                <w:i/>
                <w:color w:val="000000"/>
              </w:rPr>
              <w:t>DB</w:t>
            </w:r>
            <w:r>
              <w:rPr>
                <w:rFonts w:ascii="Arial" w:hAnsi="Arial" w:cs="Arial"/>
                <w:color w:val="000000"/>
              </w:rPr>
              <w:t xml:space="preserve"> [2019] VSC 53;</w:t>
            </w:r>
          </w:p>
          <w:p w14:paraId="1A1E5601" w14:textId="77777777" w:rsidR="00A410BD" w:rsidRPr="00DA36E9" w:rsidRDefault="00A410BD" w:rsidP="00A410BD">
            <w:pPr>
              <w:numPr>
                <w:ilvl w:val="0"/>
                <w:numId w:val="42"/>
              </w:numPr>
              <w:ind w:left="357" w:hanging="357"/>
              <w:jc w:val="both"/>
              <w:rPr>
                <w:rFonts w:ascii="Arial" w:hAnsi="Arial" w:cs="Arial"/>
                <w:color w:val="000000"/>
              </w:rPr>
            </w:pPr>
            <w:r w:rsidRPr="00DA36E9">
              <w:rPr>
                <w:rFonts w:ascii="Arial" w:hAnsi="Arial" w:cs="Arial"/>
                <w:i/>
                <w:color w:val="000000"/>
              </w:rPr>
              <w:t>NB</w:t>
            </w:r>
            <w:r>
              <w:rPr>
                <w:rFonts w:ascii="Arial" w:hAnsi="Arial" w:cs="Arial"/>
                <w:color w:val="000000"/>
              </w:rPr>
              <w:t xml:space="preserve"> [2019] VSC 37;</w:t>
            </w:r>
          </w:p>
          <w:p w14:paraId="18D617D7" w14:textId="77777777" w:rsidR="00A410BD" w:rsidRPr="009C2853" w:rsidRDefault="00A410BD" w:rsidP="00A410BD">
            <w:pPr>
              <w:numPr>
                <w:ilvl w:val="0"/>
                <w:numId w:val="42"/>
              </w:numPr>
              <w:ind w:left="357" w:hanging="357"/>
              <w:jc w:val="both"/>
              <w:rPr>
                <w:rFonts w:ascii="Arial" w:hAnsi="Arial" w:cs="Arial"/>
                <w:color w:val="000000"/>
              </w:rPr>
            </w:pPr>
            <w:r>
              <w:rPr>
                <w:rFonts w:ascii="Arial" w:hAnsi="Arial" w:cs="Arial"/>
                <w:i/>
                <w:color w:val="000000"/>
              </w:rPr>
              <w:t>Rebecca Dillon</w:t>
            </w:r>
            <w:r w:rsidRPr="009C2853">
              <w:rPr>
                <w:rFonts w:ascii="Arial" w:hAnsi="Arial" w:cs="Arial"/>
                <w:color w:val="000000"/>
              </w:rPr>
              <w:t xml:space="preserve"> [2019] VSC 80;</w:t>
            </w:r>
          </w:p>
          <w:p w14:paraId="685D64C6" w14:textId="77777777" w:rsidR="00A410BD" w:rsidRDefault="00A410BD" w:rsidP="00A410BD">
            <w:pPr>
              <w:numPr>
                <w:ilvl w:val="0"/>
                <w:numId w:val="42"/>
              </w:numPr>
              <w:ind w:left="357" w:hanging="357"/>
              <w:jc w:val="both"/>
              <w:rPr>
                <w:rFonts w:ascii="Arial" w:hAnsi="Arial" w:cs="Arial"/>
                <w:color w:val="000000"/>
              </w:rPr>
            </w:pPr>
            <w:r>
              <w:rPr>
                <w:rFonts w:ascii="Arial" w:hAnsi="Arial" w:cs="Arial"/>
                <w:color w:val="000000"/>
              </w:rPr>
              <w:t>[2019] VSC 134;</w:t>
            </w:r>
          </w:p>
          <w:p w14:paraId="61EFFFAE" w14:textId="77777777" w:rsidR="00A410BD" w:rsidRDefault="00A410BD" w:rsidP="00A410BD">
            <w:pPr>
              <w:numPr>
                <w:ilvl w:val="0"/>
                <w:numId w:val="42"/>
              </w:numPr>
              <w:ind w:left="357" w:hanging="357"/>
              <w:jc w:val="both"/>
              <w:rPr>
                <w:rFonts w:ascii="Arial" w:hAnsi="Arial" w:cs="Arial"/>
                <w:color w:val="000000"/>
              </w:rPr>
            </w:pPr>
            <w:r w:rsidRPr="009C2853">
              <w:rPr>
                <w:rFonts w:ascii="Arial" w:hAnsi="Arial" w:cs="Arial"/>
                <w:i/>
                <w:color w:val="000000"/>
              </w:rPr>
              <w:t>LT</w:t>
            </w:r>
            <w:r>
              <w:rPr>
                <w:rFonts w:ascii="Arial" w:hAnsi="Arial" w:cs="Arial"/>
                <w:color w:val="000000"/>
              </w:rPr>
              <w:t xml:space="preserve"> [2019] VSC 143.</w:t>
            </w:r>
          </w:p>
        </w:tc>
      </w:tr>
      <w:tr w:rsidR="00A410BD" w14:paraId="038C2AA5" w14:textId="77777777" w:rsidTr="00473897">
        <w:tc>
          <w:tcPr>
            <w:tcW w:w="1220" w:type="dxa"/>
            <w:gridSpan w:val="2"/>
            <w:tcBorders>
              <w:top w:val="single" w:sz="4" w:space="0" w:color="auto"/>
              <w:left w:val="single" w:sz="18" w:space="0" w:color="auto"/>
              <w:bottom w:val="single" w:sz="4" w:space="0" w:color="auto"/>
            </w:tcBorders>
          </w:tcPr>
          <w:p w14:paraId="1915463A" w14:textId="77777777" w:rsidR="00A410BD" w:rsidRDefault="00A410BD" w:rsidP="00A410BD">
            <w:pPr>
              <w:rPr>
                <w:lang w:val="en-AU"/>
              </w:rPr>
            </w:pPr>
            <w:r>
              <w:rPr>
                <w:lang w:val="en-AU"/>
              </w:rPr>
              <w:lastRenderedPageBreak/>
              <w:t>26/03/19</w:t>
            </w:r>
          </w:p>
        </w:tc>
        <w:tc>
          <w:tcPr>
            <w:tcW w:w="836" w:type="dxa"/>
            <w:tcBorders>
              <w:top w:val="single" w:sz="4" w:space="0" w:color="auto"/>
              <w:bottom w:val="single" w:sz="4" w:space="0" w:color="auto"/>
            </w:tcBorders>
          </w:tcPr>
          <w:p w14:paraId="6033EB0C" w14:textId="45BC5BAB"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42CD0C3E" w14:textId="77777777" w:rsidR="00A410BD" w:rsidRDefault="00A410BD" w:rsidP="00A410BD">
            <w:pPr>
              <w:keepNext/>
              <w:jc w:val="center"/>
              <w:rPr>
                <w:lang w:val="en-AU"/>
              </w:rPr>
            </w:pPr>
            <w:r>
              <w:rPr>
                <w:lang w:val="en-AU"/>
              </w:rPr>
              <w:t>9.4.1.1</w:t>
            </w:r>
          </w:p>
        </w:tc>
        <w:tc>
          <w:tcPr>
            <w:tcW w:w="4798" w:type="dxa"/>
            <w:gridSpan w:val="2"/>
            <w:tcBorders>
              <w:top w:val="single" w:sz="4" w:space="0" w:color="auto"/>
              <w:bottom w:val="single" w:sz="4" w:space="0" w:color="auto"/>
              <w:right w:val="single" w:sz="18" w:space="0" w:color="auto"/>
            </w:tcBorders>
          </w:tcPr>
          <w:p w14:paraId="4F5B7B0B" w14:textId="77777777" w:rsidR="00A410BD" w:rsidRDefault="00A410BD" w:rsidP="00A410BD">
            <w:pPr>
              <w:spacing w:before="20"/>
              <w:jc w:val="both"/>
              <w:rPr>
                <w:rFonts w:ascii="Arial" w:hAnsi="Arial" w:cs="Arial"/>
                <w:color w:val="000000"/>
              </w:rPr>
            </w:pPr>
            <w:r>
              <w:rPr>
                <w:rFonts w:ascii="Arial" w:hAnsi="Arial" w:cs="Arial"/>
                <w:color w:val="000000"/>
              </w:rPr>
              <w:t xml:space="preserve">Addition to discussion of case of </w:t>
            </w:r>
            <w:r w:rsidRPr="004E5CE5">
              <w:rPr>
                <w:rFonts w:ascii="Arial" w:hAnsi="Arial" w:cs="Arial"/>
                <w:i/>
                <w:color w:val="000000"/>
              </w:rPr>
              <w:t>Hall v Pangemanan</w:t>
            </w:r>
            <w:r>
              <w:rPr>
                <w:rFonts w:ascii="Arial" w:hAnsi="Arial" w:cs="Arial"/>
                <w:color w:val="000000"/>
              </w:rPr>
              <w:t xml:space="preserve"> [2018] VSC 533.</w:t>
            </w:r>
          </w:p>
        </w:tc>
      </w:tr>
      <w:tr w:rsidR="00A410BD" w14:paraId="6D9DD65C" w14:textId="77777777" w:rsidTr="00473897">
        <w:tc>
          <w:tcPr>
            <w:tcW w:w="1220" w:type="dxa"/>
            <w:gridSpan w:val="2"/>
            <w:tcBorders>
              <w:top w:val="single" w:sz="4" w:space="0" w:color="auto"/>
              <w:left w:val="single" w:sz="18" w:space="0" w:color="auto"/>
              <w:bottom w:val="single" w:sz="4" w:space="0" w:color="auto"/>
            </w:tcBorders>
          </w:tcPr>
          <w:p w14:paraId="334CA0A8" w14:textId="77777777" w:rsidR="00A410BD" w:rsidRDefault="00A410BD" w:rsidP="00A410BD">
            <w:pPr>
              <w:rPr>
                <w:lang w:val="en-AU"/>
              </w:rPr>
            </w:pPr>
            <w:r>
              <w:rPr>
                <w:lang w:val="en-AU"/>
              </w:rPr>
              <w:t>26/03/19</w:t>
            </w:r>
          </w:p>
        </w:tc>
        <w:tc>
          <w:tcPr>
            <w:tcW w:w="836" w:type="dxa"/>
            <w:tcBorders>
              <w:top w:val="single" w:sz="4" w:space="0" w:color="auto"/>
              <w:bottom w:val="single" w:sz="4" w:space="0" w:color="auto"/>
            </w:tcBorders>
          </w:tcPr>
          <w:p w14:paraId="1DBC2706" w14:textId="647048D0"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5631CA6D" w14:textId="77777777" w:rsidR="00A410BD" w:rsidRDefault="00A410BD" w:rsidP="00A410BD">
            <w:pPr>
              <w:keepNext/>
              <w:jc w:val="center"/>
              <w:rPr>
                <w:lang w:val="en-AU"/>
              </w:rPr>
            </w:pPr>
            <w:r>
              <w:rPr>
                <w:lang w:val="en-AU"/>
              </w:rPr>
              <w:t>Moved to 9.4.1.1 from 9.4.4.4</w:t>
            </w:r>
          </w:p>
        </w:tc>
        <w:tc>
          <w:tcPr>
            <w:tcW w:w="4798" w:type="dxa"/>
            <w:gridSpan w:val="2"/>
            <w:tcBorders>
              <w:top w:val="single" w:sz="4" w:space="0" w:color="auto"/>
              <w:bottom w:val="single" w:sz="4" w:space="0" w:color="auto"/>
              <w:right w:val="single" w:sz="18" w:space="0" w:color="auto"/>
            </w:tcBorders>
          </w:tcPr>
          <w:p w14:paraId="4F2F88BF" w14:textId="77777777" w:rsidR="00A410BD" w:rsidRPr="00A86D74" w:rsidRDefault="00A410BD" w:rsidP="00A410BD">
            <w:pPr>
              <w:keepNext/>
              <w:keepLines/>
              <w:jc w:val="both"/>
              <w:rPr>
                <w:rFonts w:ascii="Arial" w:hAnsi="Arial" w:cs="Arial"/>
                <w:color w:val="000000"/>
                <w:u w:val="single"/>
              </w:rPr>
            </w:pPr>
            <w:r w:rsidRPr="00A86D74">
              <w:rPr>
                <w:rFonts w:ascii="Arial" w:hAnsi="Arial" w:cs="Arial"/>
                <w:color w:val="000000"/>
              </w:rPr>
              <w:t xml:space="preserve">Discussion of the cases of </w:t>
            </w:r>
            <w:r w:rsidRPr="00003F34">
              <w:rPr>
                <w:rFonts w:ascii="Arial" w:hAnsi="Arial" w:cs="Arial"/>
                <w:i/>
                <w:color w:val="000000"/>
                <w:u w:val="single"/>
              </w:rPr>
              <w:t>Zackariah Gloury-Hyde</w:t>
            </w:r>
            <w:r w:rsidRPr="00A86D74">
              <w:rPr>
                <w:rFonts w:ascii="Arial" w:hAnsi="Arial" w:cs="Arial"/>
                <w:color w:val="000000"/>
              </w:rPr>
              <w:t xml:space="preserve"> per Priest JA:</w:t>
            </w:r>
            <w:r w:rsidRPr="001C2F62">
              <w:rPr>
                <w:rFonts w:ascii="Arial" w:hAnsi="Arial" w:cs="Arial"/>
                <w:color w:val="000000"/>
              </w:rPr>
              <w:t xml:space="preserve"> </w:t>
            </w:r>
            <w:r w:rsidRPr="00A86D74">
              <w:rPr>
                <w:rFonts w:ascii="Arial" w:hAnsi="Arial" w:cs="Arial"/>
                <w:color w:val="000000"/>
              </w:rPr>
              <w:t>No.1 – [2018] VSC 393 &amp;</w:t>
            </w:r>
            <w:r>
              <w:rPr>
                <w:rFonts w:ascii="Arial" w:hAnsi="Arial" w:cs="Arial"/>
                <w:color w:val="000000"/>
                <w:u w:val="single"/>
              </w:rPr>
              <w:t xml:space="preserve"> </w:t>
            </w:r>
            <w:r w:rsidRPr="00A86D74">
              <w:rPr>
                <w:rFonts w:ascii="Arial" w:hAnsi="Arial" w:cs="Arial"/>
                <w:color w:val="000000"/>
              </w:rPr>
              <w:t xml:space="preserve">No.2 – [2018] VSC 520 moved to 9.4.1.1 </w:t>
            </w:r>
            <w:r>
              <w:rPr>
                <w:rFonts w:ascii="Arial" w:hAnsi="Arial" w:cs="Arial"/>
                <w:color w:val="000000"/>
              </w:rPr>
              <w:t xml:space="preserve">[exceptional circumstances] </w:t>
            </w:r>
            <w:r w:rsidRPr="00A86D74">
              <w:rPr>
                <w:rFonts w:ascii="Arial" w:hAnsi="Arial" w:cs="Arial"/>
                <w:color w:val="000000"/>
              </w:rPr>
              <w:t>from 9.4.4.</w:t>
            </w:r>
            <w:r>
              <w:rPr>
                <w:rFonts w:ascii="Arial" w:hAnsi="Arial" w:cs="Arial"/>
                <w:color w:val="000000"/>
              </w:rPr>
              <w:t>4</w:t>
            </w:r>
            <w:r w:rsidRPr="00A86D74">
              <w:rPr>
                <w:rFonts w:ascii="Arial" w:hAnsi="Arial" w:cs="Arial"/>
                <w:color w:val="000000"/>
              </w:rPr>
              <w:t xml:space="preserve"> [compelling reason].</w:t>
            </w:r>
          </w:p>
        </w:tc>
      </w:tr>
      <w:tr w:rsidR="00A410BD" w14:paraId="1AB87A79" w14:textId="77777777" w:rsidTr="00473897">
        <w:tc>
          <w:tcPr>
            <w:tcW w:w="1220" w:type="dxa"/>
            <w:gridSpan w:val="2"/>
            <w:tcBorders>
              <w:top w:val="single" w:sz="4" w:space="0" w:color="auto"/>
              <w:left w:val="single" w:sz="18" w:space="0" w:color="auto"/>
              <w:bottom w:val="single" w:sz="4" w:space="0" w:color="auto"/>
            </w:tcBorders>
          </w:tcPr>
          <w:p w14:paraId="5B35727E" w14:textId="77777777" w:rsidR="00A410BD" w:rsidRDefault="00A410BD" w:rsidP="00A410BD">
            <w:pPr>
              <w:rPr>
                <w:lang w:val="en-AU"/>
              </w:rPr>
            </w:pPr>
            <w:r>
              <w:rPr>
                <w:lang w:val="en-AU"/>
              </w:rPr>
              <w:t>26/03/19</w:t>
            </w:r>
          </w:p>
        </w:tc>
        <w:tc>
          <w:tcPr>
            <w:tcW w:w="836" w:type="dxa"/>
            <w:tcBorders>
              <w:top w:val="single" w:sz="4" w:space="0" w:color="auto"/>
              <w:bottom w:val="single" w:sz="4" w:space="0" w:color="auto"/>
            </w:tcBorders>
          </w:tcPr>
          <w:p w14:paraId="2C763B58" w14:textId="7D258EB5"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4ECF6434" w14:textId="77777777" w:rsidR="00A410BD" w:rsidRDefault="00A410BD" w:rsidP="00A410BD">
            <w:pPr>
              <w:keepNext/>
              <w:jc w:val="center"/>
              <w:rPr>
                <w:lang w:val="en-AU"/>
              </w:rPr>
            </w:pPr>
            <w:r>
              <w:rPr>
                <w:lang w:val="en-AU"/>
              </w:rPr>
              <w:t>9.4.4</w:t>
            </w:r>
          </w:p>
        </w:tc>
        <w:tc>
          <w:tcPr>
            <w:tcW w:w="4798" w:type="dxa"/>
            <w:gridSpan w:val="2"/>
            <w:tcBorders>
              <w:top w:val="single" w:sz="4" w:space="0" w:color="auto"/>
              <w:bottom w:val="single" w:sz="4" w:space="0" w:color="auto"/>
              <w:right w:val="single" w:sz="18" w:space="0" w:color="auto"/>
            </w:tcBorders>
          </w:tcPr>
          <w:p w14:paraId="0543F271" w14:textId="77777777" w:rsidR="00A410BD" w:rsidRDefault="00A410BD" w:rsidP="00A410BD">
            <w:pPr>
              <w:spacing w:before="20"/>
              <w:jc w:val="both"/>
              <w:rPr>
                <w:rFonts w:ascii="Arial" w:hAnsi="Arial" w:cs="Arial"/>
                <w:color w:val="000000"/>
              </w:rPr>
            </w:pPr>
            <w:r>
              <w:rPr>
                <w:rFonts w:ascii="Arial" w:hAnsi="Arial" w:cs="Arial"/>
                <w:color w:val="000000"/>
              </w:rPr>
              <w:t xml:space="preserve">Addition to discussion of </w:t>
            </w:r>
            <w:r w:rsidRPr="00DA36E9">
              <w:rPr>
                <w:rFonts w:ascii="Arial" w:hAnsi="Arial" w:cs="Arial"/>
                <w:i/>
                <w:color w:val="000000"/>
              </w:rPr>
              <w:t>Re Ceylan</w:t>
            </w:r>
            <w:r>
              <w:rPr>
                <w:rFonts w:ascii="Arial" w:hAnsi="Arial" w:cs="Arial"/>
                <w:color w:val="000000"/>
              </w:rPr>
              <w:t xml:space="preserve"> [2018] VSC  and new material from cases of </w:t>
            </w:r>
            <w:r w:rsidRPr="00DA36E9">
              <w:rPr>
                <w:rFonts w:ascii="Arial" w:hAnsi="Arial" w:cs="Arial"/>
                <w:i/>
                <w:color w:val="000000"/>
              </w:rPr>
              <w:t>Re Alsulayhim</w:t>
            </w:r>
            <w:r>
              <w:rPr>
                <w:rFonts w:ascii="Arial" w:hAnsi="Arial" w:cs="Arial"/>
                <w:color w:val="000000"/>
              </w:rPr>
              <w:t xml:space="preserve"> [2018] VSC 570 and </w:t>
            </w:r>
            <w:r w:rsidRPr="00DA36E9">
              <w:rPr>
                <w:rFonts w:ascii="Arial" w:hAnsi="Arial" w:cs="Arial"/>
                <w:i/>
                <w:color w:val="000000"/>
              </w:rPr>
              <w:t>Re Kurt Gaylor</w:t>
            </w:r>
            <w:r>
              <w:rPr>
                <w:rFonts w:ascii="Arial" w:hAnsi="Arial" w:cs="Arial"/>
                <w:color w:val="000000"/>
              </w:rPr>
              <w:t xml:space="preserve"> [2019] VSC 46 at [15].</w:t>
            </w:r>
          </w:p>
        </w:tc>
      </w:tr>
      <w:tr w:rsidR="00A410BD" w14:paraId="43E63588" w14:textId="77777777" w:rsidTr="00473897">
        <w:tc>
          <w:tcPr>
            <w:tcW w:w="1220" w:type="dxa"/>
            <w:gridSpan w:val="2"/>
            <w:tcBorders>
              <w:top w:val="single" w:sz="4" w:space="0" w:color="auto"/>
              <w:left w:val="single" w:sz="18" w:space="0" w:color="auto"/>
              <w:bottom w:val="single" w:sz="4" w:space="0" w:color="auto"/>
            </w:tcBorders>
          </w:tcPr>
          <w:p w14:paraId="323F27E2" w14:textId="77777777" w:rsidR="00A410BD" w:rsidRDefault="00A410BD" w:rsidP="00A410BD">
            <w:pPr>
              <w:rPr>
                <w:lang w:val="en-AU"/>
              </w:rPr>
            </w:pPr>
            <w:r>
              <w:rPr>
                <w:lang w:val="en-AU"/>
              </w:rPr>
              <w:t>26/03/19</w:t>
            </w:r>
          </w:p>
        </w:tc>
        <w:tc>
          <w:tcPr>
            <w:tcW w:w="836" w:type="dxa"/>
            <w:tcBorders>
              <w:top w:val="single" w:sz="4" w:space="0" w:color="auto"/>
              <w:bottom w:val="single" w:sz="4" w:space="0" w:color="auto"/>
            </w:tcBorders>
          </w:tcPr>
          <w:p w14:paraId="3BE9DE38" w14:textId="59052887"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15FEF15F" w14:textId="77777777" w:rsidR="00A410BD" w:rsidRDefault="00A410BD" w:rsidP="00A410BD">
            <w:pPr>
              <w:keepNext/>
              <w:jc w:val="center"/>
              <w:rPr>
                <w:lang w:val="en-AU"/>
              </w:rPr>
            </w:pPr>
            <w:r>
              <w:rPr>
                <w:lang w:val="en-AU"/>
              </w:rPr>
              <w:t>9.4.4.2</w:t>
            </w:r>
          </w:p>
        </w:tc>
        <w:tc>
          <w:tcPr>
            <w:tcW w:w="4798" w:type="dxa"/>
            <w:gridSpan w:val="2"/>
            <w:tcBorders>
              <w:top w:val="single" w:sz="4" w:space="0" w:color="auto"/>
              <w:bottom w:val="single" w:sz="4" w:space="0" w:color="auto"/>
              <w:right w:val="single" w:sz="18" w:space="0" w:color="auto"/>
            </w:tcBorders>
          </w:tcPr>
          <w:p w14:paraId="707E99FB" w14:textId="77777777" w:rsidR="00A410BD" w:rsidRDefault="00A410BD" w:rsidP="00A410BD">
            <w:pPr>
              <w:spacing w:before="20"/>
              <w:jc w:val="both"/>
              <w:rPr>
                <w:rFonts w:ascii="Arial" w:hAnsi="Arial" w:cs="Arial"/>
                <w:color w:val="000000"/>
              </w:rPr>
            </w:pPr>
            <w:r>
              <w:rPr>
                <w:rFonts w:ascii="Arial" w:hAnsi="Arial" w:cs="Arial"/>
                <w:color w:val="000000"/>
              </w:rPr>
              <w:t xml:space="preserve">Reference to new case of </w:t>
            </w:r>
            <w:r w:rsidRPr="00634B41">
              <w:rPr>
                <w:rFonts w:ascii="Arial" w:hAnsi="Arial" w:cs="Arial"/>
                <w:i/>
                <w:color w:val="000000"/>
              </w:rPr>
              <w:t>Re Dib</w:t>
            </w:r>
            <w:r>
              <w:rPr>
                <w:rFonts w:ascii="Arial" w:hAnsi="Arial" w:cs="Arial"/>
                <w:color w:val="000000"/>
              </w:rPr>
              <w:t xml:space="preserve"> [2019] VSC 11 at [10].</w:t>
            </w:r>
          </w:p>
        </w:tc>
      </w:tr>
      <w:tr w:rsidR="00A410BD" w14:paraId="617B2D4E" w14:textId="77777777" w:rsidTr="00473897">
        <w:tc>
          <w:tcPr>
            <w:tcW w:w="1220" w:type="dxa"/>
            <w:gridSpan w:val="2"/>
            <w:tcBorders>
              <w:top w:val="single" w:sz="4" w:space="0" w:color="auto"/>
              <w:left w:val="single" w:sz="18" w:space="0" w:color="auto"/>
              <w:bottom w:val="single" w:sz="4" w:space="0" w:color="auto"/>
            </w:tcBorders>
          </w:tcPr>
          <w:p w14:paraId="71A08C47" w14:textId="77777777" w:rsidR="00A410BD" w:rsidRDefault="00A410BD" w:rsidP="00A410BD">
            <w:pPr>
              <w:rPr>
                <w:lang w:val="en-AU"/>
              </w:rPr>
            </w:pPr>
            <w:r>
              <w:rPr>
                <w:lang w:val="en-AU"/>
              </w:rPr>
              <w:t>26/03/19</w:t>
            </w:r>
          </w:p>
        </w:tc>
        <w:tc>
          <w:tcPr>
            <w:tcW w:w="836" w:type="dxa"/>
            <w:tcBorders>
              <w:top w:val="single" w:sz="4" w:space="0" w:color="auto"/>
              <w:bottom w:val="single" w:sz="4" w:space="0" w:color="auto"/>
            </w:tcBorders>
          </w:tcPr>
          <w:p w14:paraId="373272E2" w14:textId="6EFB0B04"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256E21F1" w14:textId="77777777" w:rsidR="00A410BD" w:rsidRDefault="00A410BD" w:rsidP="00A410BD">
            <w:pPr>
              <w:keepNext/>
              <w:jc w:val="center"/>
              <w:rPr>
                <w:lang w:val="en-AU"/>
              </w:rPr>
            </w:pPr>
            <w:r>
              <w:rPr>
                <w:lang w:val="en-AU"/>
              </w:rPr>
              <w:t>9.4.4.5</w:t>
            </w:r>
          </w:p>
        </w:tc>
        <w:tc>
          <w:tcPr>
            <w:tcW w:w="4798" w:type="dxa"/>
            <w:gridSpan w:val="2"/>
            <w:tcBorders>
              <w:top w:val="single" w:sz="4" w:space="0" w:color="auto"/>
              <w:bottom w:val="single" w:sz="4" w:space="0" w:color="auto"/>
              <w:right w:val="single" w:sz="18" w:space="0" w:color="auto"/>
            </w:tcBorders>
          </w:tcPr>
          <w:p w14:paraId="0D18EC3A" w14:textId="77777777" w:rsidR="00A410BD" w:rsidRDefault="00A410BD" w:rsidP="00A410BD">
            <w:pPr>
              <w:numPr>
                <w:ilvl w:val="0"/>
                <w:numId w:val="42"/>
              </w:numPr>
              <w:ind w:left="357" w:hanging="357"/>
              <w:jc w:val="both"/>
              <w:rPr>
                <w:rFonts w:ascii="Arial" w:hAnsi="Arial" w:cs="Arial"/>
                <w:color w:val="000000"/>
              </w:rPr>
            </w:pPr>
            <w:r>
              <w:rPr>
                <w:rFonts w:ascii="Arial" w:hAnsi="Arial" w:cs="Arial"/>
                <w:color w:val="000000"/>
              </w:rPr>
              <w:t>New section entitled “CASE IN WHICH A COMPELLING REASON WAS SHOWN BUT BAIL WAS REFUSED BECAUSE ACCUSED DEEMED AN UNACCEPTABLE RISK”.</w:t>
            </w:r>
          </w:p>
          <w:p w14:paraId="102B201A" w14:textId="77777777" w:rsidR="00A410BD" w:rsidRPr="00837571" w:rsidRDefault="00A410BD" w:rsidP="00A410BD">
            <w:pPr>
              <w:numPr>
                <w:ilvl w:val="0"/>
                <w:numId w:val="42"/>
              </w:numPr>
              <w:ind w:left="357" w:hanging="357"/>
              <w:jc w:val="both"/>
              <w:rPr>
                <w:rFonts w:ascii="Arial" w:hAnsi="Arial" w:cs="Arial"/>
                <w:color w:val="000000"/>
              </w:rPr>
            </w:pPr>
            <w:r>
              <w:rPr>
                <w:rFonts w:ascii="Arial" w:hAnsi="Arial" w:cs="Arial"/>
                <w:color w:val="000000"/>
              </w:rPr>
              <w:t xml:space="preserve">Discussion of new case of </w:t>
            </w:r>
            <w:r w:rsidRPr="00837571">
              <w:rPr>
                <w:rFonts w:ascii="Arial" w:hAnsi="Arial" w:cs="Arial"/>
                <w:i/>
                <w:color w:val="000000"/>
              </w:rPr>
              <w:t>Re Dib</w:t>
            </w:r>
            <w:r>
              <w:rPr>
                <w:rFonts w:ascii="Arial" w:hAnsi="Arial" w:cs="Arial"/>
                <w:color w:val="000000"/>
              </w:rPr>
              <w:t xml:space="preserve"> [2019] VSC 11.</w:t>
            </w:r>
          </w:p>
        </w:tc>
      </w:tr>
      <w:tr w:rsidR="00A410BD" w14:paraId="60BA74FD" w14:textId="77777777" w:rsidTr="00473897">
        <w:tc>
          <w:tcPr>
            <w:tcW w:w="1220" w:type="dxa"/>
            <w:gridSpan w:val="2"/>
            <w:tcBorders>
              <w:top w:val="single" w:sz="4" w:space="0" w:color="auto"/>
              <w:left w:val="single" w:sz="18" w:space="0" w:color="auto"/>
              <w:bottom w:val="single" w:sz="4" w:space="0" w:color="auto"/>
            </w:tcBorders>
          </w:tcPr>
          <w:p w14:paraId="4D85FB74" w14:textId="77777777" w:rsidR="00A410BD" w:rsidRDefault="00A410BD" w:rsidP="00A410BD">
            <w:pPr>
              <w:rPr>
                <w:lang w:val="en-AU"/>
              </w:rPr>
            </w:pPr>
            <w:r>
              <w:rPr>
                <w:lang w:val="en-AU"/>
              </w:rPr>
              <w:t>26/03/19</w:t>
            </w:r>
          </w:p>
        </w:tc>
        <w:tc>
          <w:tcPr>
            <w:tcW w:w="836" w:type="dxa"/>
            <w:tcBorders>
              <w:top w:val="single" w:sz="4" w:space="0" w:color="auto"/>
              <w:bottom w:val="single" w:sz="4" w:space="0" w:color="auto"/>
            </w:tcBorders>
          </w:tcPr>
          <w:p w14:paraId="280C5D1F" w14:textId="2018F89C"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7D5D28C7" w14:textId="77777777" w:rsidR="00A410BD" w:rsidRDefault="00A410BD" w:rsidP="00A410BD">
            <w:pPr>
              <w:keepNext/>
              <w:jc w:val="center"/>
              <w:rPr>
                <w:lang w:val="en-AU"/>
              </w:rPr>
            </w:pPr>
            <w:r>
              <w:rPr>
                <w:lang w:val="en-AU"/>
              </w:rPr>
              <w:t>9.4.4.6</w:t>
            </w:r>
          </w:p>
        </w:tc>
        <w:tc>
          <w:tcPr>
            <w:tcW w:w="4798" w:type="dxa"/>
            <w:gridSpan w:val="2"/>
            <w:tcBorders>
              <w:top w:val="single" w:sz="4" w:space="0" w:color="auto"/>
              <w:bottom w:val="single" w:sz="4" w:space="0" w:color="auto"/>
              <w:right w:val="single" w:sz="18" w:space="0" w:color="auto"/>
            </w:tcBorders>
          </w:tcPr>
          <w:p w14:paraId="79F2552C" w14:textId="77777777" w:rsidR="00A410BD" w:rsidRDefault="00A410BD" w:rsidP="00A410BD">
            <w:pPr>
              <w:spacing w:before="20"/>
              <w:jc w:val="both"/>
              <w:rPr>
                <w:rFonts w:ascii="Arial" w:hAnsi="Arial" w:cs="Arial"/>
                <w:color w:val="000000"/>
              </w:rPr>
            </w:pPr>
            <w:r>
              <w:rPr>
                <w:rFonts w:ascii="Arial" w:hAnsi="Arial" w:cs="Arial"/>
                <w:color w:val="000000"/>
              </w:rPr>
              <w:t>Former section 9.4.4.5 “SOME CASES IN WHICH COMPELLING REASON (CAUSE) WAS NOT SHOWN AND BAIL WAS REFUSED” is renumbered 9.4.4.6.</w:t>
            </w:r>
          </w:p>
        </w:tc>
      </w:tr>
      <w:tr w:rsidR="00A410BD" w14:paraId="766C6ED4" w14:textId="77777777" w:rsidTr="00473897">
        <w:tc>
          <w:tcPr>
            <w:tcW w:w="1220" w:type="dxa"/>
            <w:gridSpan w:val="2"/>
            <w:tcBorders>
              <w:top w:val="single" w:sz="4" w:space="0" w:color="auto"/>
              <w:left w:val="single" w:sz="18" w:space="0" w:color="auto"/>
              <w:bottom w:val="single" w:sz="4" w:space="0" w:color="auto"/>
            </w:tcBorders>
          </w:tcPr>
          <w:p w14:paraId="6C26FF6D" w14:textId="77777777" w:rsidR="00A410BD" w:rsidRDefault="00A410BD" w:rsidP="00A410BD">
            <w:pPr>
              <w:rPr>
                <w:lang w:val="en-AU"/>
              </w:rPr>
            </w:pPr>
            <w:r>
              <w:rPr>
                <w:lang w:val="en-AU"/>
              </w:rPr>
              <w:t>26/03/19</w:t>
            </w:r>
          </w:p>
        </w:tc>
        <w:tc>
          <w:tcPr>
            <w:tcW w:w="836" w:type="dxa"/>
            <w:tcBorders>
              <w:top w:val="single" w:sz="4" w:space="0" w:color="auto"/>
              <w:bottom w:val="single" w:sz="4" w:space="0" w:color="auto"/>
            </w:tcBorders>
          </w:tcPr>
          <w:p w14:paraId="2F21D98E" w14:textId="7F1485BD"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40A3F839" w14:textId="77777777" w:rsidR="00A410BD" w:rsidRDefault="00A410BD" w:rsidP="00A410BD">
            <w:pPr>
              <w:keepNext/>
              <w:jc w:val="center"/>
              <w:rPr>
                <w:lang w:val="en-AU"/>
              </w:rPr>
            </w:pPr>
            <w:r>
              <w:rPr>
                <w:lang w:val="en-AU"/>
              </w:rPr>
              <w:t>9.4.4.7</w:t>
            </w:r>
          </w:p>
        </w:tc>
        <w:tc>
          <w:tcPr>
            <w:tcW w:w="4798" w:type="dxa"/>
            <w:gridSpan w:val="2"/>
            <w:tcBorders>
              <w:top w:val="single" w:sz="4" w:space="0" w:color="auto"/>
              <w:bottom w:val="single" w:sz="4" w:space="0" w:color="auto"/>
              <w:right w:val="single" w:sz="18" w:space="0" w:color="auto"/>
            </w:tcBorders>
          </w:tcPr>
          <w:p w14:paraId="6D76822A" w14:textId="77777777" w:rsidR="00A410BD" w:rsidRDefault="00A410BD" w:rsidP="00A410BD">
            <w:pPr>
              <w:spacing w:before="20"/>
              <w:jc w:val="both"/>
              <w:rPr>
                <w:rFonts w:ascii="Arial" w:hAnsi="Arial" w:cs="Arial"/>
                <w:color w:val="000000"/>
              </w:rPr>
            </w:pPr>
            <w:r>
              <w:rPr>
                <w:rFonts w:ascii="Arial" w:hAnsi="Arial" w:cs="Arial"/>
                <w:color w:val="000000"/>
              </w:rPr>
              <w:t>Former section 9.4.4.6 “SOME CASES IN WHICH ACCUSED WAS HELD NOT TO BE AN UNACCEPTABLE RISK AND BAIL WAS GRANTED” is renumbered 9.4.4.7.</w:t>
            </w:r>
          </w:p>
        </w:tc>
      </w:tr>
      <w:tr w:rsidR="00A410BD" w14:paraId="7F546512" w14:textId="77777777" w:rsidTr="00473897">
        <w:tc>
          <w:tcPr>
            <w:tcW w:w="1220" w:type="dxa"/>
            <w:gridSpan w:val="2"/>
            <w:tcBorders>
              <w:top w:val="single" w:sz="4" w:space="0" w:color="auto"/>
              <w:left w:val="single" w:sz="18" w:space="0" w:color="auto"/>
              <w:bottom w:val="single" w:sz="4" w:space="0" w:color="auto"/>
            </w:tcBorders>
          </w:tcPr>
          <w:p w14:paraId="38E4B8AC" w14:textId="77777777" w:rsidR="00A410BD" w:rsidRDefault="00A410BD" w:rsidP="00A410BD">
            <w:pPr>
              <w:keepNext/>
              <w:keepLines/>
              <w:rPr>
                <w:lang w:val="en-AU"/>
              </w:rPr>
            </w:pPr>
            <w:r>
              <w:rPr>
                <w:lang w:val="en-AU"/>
              </w:rPr>
              <w:t>26/03/19</w:t>
            </w:r>
          </w:p>
        </w:tc>
        <w:tc>
          <w:tcPr>
            <w:tcW w:w="836" w:type="dxa"/>
            <w:tcBorders>
              <w:top w:val="single" w:sz="4" w:space="0" w:color="auto"/>
              <w:bottom w:val="single" w:sz="4" w:space="0" w:color="auto"/>
            </w:tcBorders>
          </w:tcPr>
          <w:p w14:paraId="398D697D" w14:textId="417100A4" w:rsidR="00A410BD" w:rsidRDefault="00A410BD" w:rsidP="00A410BD">
            <w:pPr>
              <w:keepNext/>
              <w:keepLines/>
              <w:jc w:val="center"/>
              <w:rPr>
                <w:lang w:val="en-AU"/>
              </w:rPr>
            </w:pPr>
            <w:r>
              <w:rPr>
                <w:lang w:val="en-AU"/>
              </w:rPr>
              <w:t>9</w:t>
            </w:r>
          </w:p>
        </w:tc>
        <w:tc>
          <w:tcPr>
            <w:tcW w:w="1439" w:type="dxa"/>
            <w:tcBorders>
              <w:top w:val="single" w:sz="4" w:space="0" w:color="auto"/>
              <w:bottom w:val="single" w:sz="4" w:space="0" w:color="auto"/>
            </w:tcBorders>
          </w:tcPr>
          <w:p w14:paraId="0114B36F" w14:textId="77777777" w:rsidR="00A410BD" w:rsidRDefault="00A410BD" w:rsidP="00A410BD">
            <w:pPr>
              <w:keepNext/>
              <w:keepLines/>
              <w:jc w:val="center"/>
              <w:rPr>
                <w:lang w:val="en-AU"/>
              </w:rPr>
            </w:pPr>
            <w:r>
              <w:rPr>
                <w:lang w:val="en-AU"/>
              </w:rPr>
              <w:t>9.4.4.8</w:t>
            </w:r>
          </w:p>
        </w:tc>
        <w:tc>
          <w:tcPr>
            <w:tcW w:w="4798" w:type="dxa"/>
            <w:gridSpan w:val="2"/>
            <w:tcBorders>
              <w:top w:val="single" w:sz="4" w:space="0" w:color="auto"/>
              <w:bottom w:val="single" w:sz="4" w:space="0" w:color="auto"/>
              <w:right w:val="single" w:sz="18" w:space="0" w:color="auto"/>
            </w:tcBorders>
          </w:tcPr>
          <w:p w14:paraId="123466B2" w14:textId="77777777" w:rsidR="00A410BD" w:rsidRDefault="00A410BD" w:rsidP="00A410BD">
            <w:pPr>
              <w:keepNext/>
              <w:keepLines/>
              <w:spacing w:before="20"/>
              <w:jc w:val="both"/>
              <w:rPr>
                <w:rFonts w:ascii="Arial" w:hAnsi="Arial" w:cs="Arial"/>
                <w:color w:val="000000"/>
              </w:rPr>
            </w:pPr>
            <w:r>
              <w:rPr>
                <w:rFonts w:ascii="Arial" w:hAnsi="Arial" w:cs="Arial"/>
                <w:color w:val="000000"/>
              </w:rPr>
              <w:t>Former section 9.4.4.7 “SOME CASES IN WHICH ACCUSED WAS HELD TO BE AN UNACCEPTABLE RISK AND BAIL WAS REFUSED” is renumbered 9.4.4.8.</w:t>
            </w:r>
          </w:p>
        </w:tc>
      </w:tr>
      <w:tr w:rsidR="00A410BD" w14:paraId="45EE5819" w14:textId="77777777" w:rsidTr="00473897">
        <w:tc>
          <w:tcPr>
            <w:tcW w:w="1220" w:type="dxa"/>
            <w:gridSpan w:val="2"/>
            <w:tcBorders>
              <w:top w:val="single" w:sz="4" w:space="0" w:color="auto"/>
              <w:left w:val="single" w:sz="18" w:space="0" w:color="auto"/>
              <w:bottom w:val="single" w:sz="4" w:space="0" w:color="auto"/>
            </w:tcBorders>
          </w:tcPr>
          <w:p w14:paraId="63B667E6" w14:textId="77777777" w:rsidR="00A410BD" w:rsidRDefault="00A410BD" w:rsidP="00A410BD">
            <w:pPr>
              <w:keepNext/>
              <w:keepLines/>
              <w:rPr>
                <w:lang w:val="en-AU"/>
              </w:rPr>
            </w:pPr>
            <w:r>
              <w:rPr>
                <w:lang w:val="en-AU"/>
              </w:rPr>
              <w:t>26/03/19</w:t>
            </w:r>
          </w:p>
        </w:tc>
        <w:tc>
          <w:tcPr>
            <w:tcW w:w="836" w:type="dxa"/>
            <w:tcBorders>
              <w:top w:val="single" w:sz="4" w:space="0" w:color="auto"/>
              <w:bottom w:val="single" w:sz="4" w:space="0" w:color="auto"/>
            </w:tcBorders>
          </w:tcPr>
          <w:p w14:paraId="67BCCAA1" w14:textId="516378A9"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50B667CA" w14:textId="77777777" w:rsidR="00A410BD" w:rsidRDefault="00A410BD" w:rsidP="00A410BD">
            <w:pPr>
              <w:keepNext/>
              <w:jc w:val="center"/>
              <w:rPr>
                <w:lang w:val="en-AU"/>
              </w:rPr>
            </w:pPr>
            <w:r>
              <w:rPr>
                <w:lang w:val="en-AU"/>
              </w:rPr>
              <w:t>9.4.8</w:t>
            </w:r>
          </w:p>
        </w:tc>
        <w:tc>
          <w:tcPr>
            <w:tcW w:w="4798" w:type="dxa"/>
            <w:gridSpan w:val="2"/>
            <w:tcBorders>
              <w:top w:val="single" w:sz="4" w:space="0" w:color="auto"/>
              <w:bottom w:val="single" w:sz="4" w:space="0" w:color="auto"/>
              <w:right w:val="single" w:sz="18" w:space="0" w:color="auto"/>
            </w:tcBorders>
          </w:tcPr>
          <w:p w14:paraId="00B8A068" w14:textId="77777777" w:rsidR="00A410BD" w:rsidRDefault="00A410BD" w:rsidP="00A410BD">
            <w:pPr>
              <w:spacing w:before="20"/>
              <w:jc w:val="both"/>
              <w:rPr>
                <w:rFonts w:ascii="Arial" w:hAnsi="Arial" w:cs="Arial"/>
                <w:color w:val="000000"/>
              </w:rPr>
            </w:pPr>
            <w:r>
              <w:rPr>
                <w:rFonts w:ascii="Arial" w:hAnsi="Arial" w:cs="Arial"/>
                <w:color w:val="000000"/>
              </w:rPr>
              <w:t xml:space="preserve">Discussion of new case of </w:t>
            </w:r>
            <w:r w:rsidRPr="004464EA">
              <w:rPr>
                <w:rFonts w:ascii="Arial" w:hAnsi="Arial" w:cs="Arial"/>
                <w:i/>
                <w:color w:val="000000"/>
              </w:rPr>
              <w:t>Victor Martin (</w:t>
            </w:r>
            <w:r>
              <w:rPr>
                <w:rFonts w:ascii="Arial" w:hAnsi="Arial" w:cs="Arial"/>
                <w:i/>
                <w:color w:val="000000"/>
              </w:rPr>
              <w:t>a </w:t>
            </w:r>
            <w:r w:rsidRPr="004464EA">
              <w:rPr>
                <w:rFonts w:ascii="Arial" w:hAnsi="Arial" w:cs="Arial"/>
                <w:i/>
                <w:color w:val="000000"/>
              </w:rPr>
              <w:t>pseudonym) v The Queen</w:t>
            </w:r>
            <w:r>
              <w:rPr>
                <w:rFonts w:ascii="Arial" w:hAnsi="Arial" w:cs="Arial"/>
                <w:color w:val="000000"/>
              </w:rPr>
              <w:t xml:space="preserve"> [2019] VSCA 15.</w:t>
            </w:r>
          </w:p>
        </w:tc>
      </w:tr>
      <w:tr w:rsidR="00A410BD" w14:paraId="325DF48E" w14:textId="77777777" w:rsidTr="00473897">
        <w:tc>
          <w:tcPr>
            <w:tcW w:w="1220" w:type="dxa"/>
            <w:gridSpan w:val="2"/>
            <w:tcBorders>
              <w:top w:val="single" w:sz="4" w:space="0" w:color="auto"/>
              <w:left w:val="single" w:sz="18" w:space="0" w:color="auto"/>
              <w:bottom w:val="single" w:sz="4" w:space="0" w:color="auto"/>
            </w:tcBorders>
          </w:tcPr>
          <w:p w14:paraId="63B69843" w14:textId="77777777" w:rsidR="00A410BD" w:rsidRDefault="00A410BD" w:rsidP="00A410BD">
            <w:pPr>
              <w:rPr>
                <w:lang w:val="en-AU"/>
              </w:rPr>
            </w:pPr>
            <w:r>
              <w:rPr>
                <w:lang w:val="en-AU"/>
              </w:rPr>
              <w:t>26/03/19</w:t>
            </w:r>
          </w:p>
        </w:tc>
        <w:tc>
          <w:tcPr>
            <w:tcW w:w="836" w:type="dxa"/>
            <w:tcBorders>
              <w:top w:val="single" w:sz="4" w:space="0" w:color="auto"/>
              <w:bottom w:val="single" w:sz="4" w:space="0" w:color="auto"/>
            </w:tcBorders>
          </w:tcPr>
          <w:p w14:paraId="6EFC3E32" w14:textId="00480C80"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5DEAE7AB" w14:textId="77777777" w:rsidR="00A410BD" w:rsidRDefault="00A410BD" w:rsidP="00A410BD">
            <w:pPr>
              <w:keepNext/>
              <w:jc w:val="center"/>
              <w:rPr>
                <w:lang w:val="en-AU"/>
              </w:rPr>
            </w:pPr>
            <w:r>
              <w:rPr>
                <w:lang w:val="en-AU"/>
              </w:rPr>
              <w:t>9.4.11</w:t>
            </w:r>
          </w:p>
        </w:tc>
        <w:tc>
          <w:tcPr>
            <w:tcW w:w="4798" w:type="dxa"/>
            <w:gridSpan w:val="2"/>
            <w:tcBorders>
              <w:top w:val="single" w:sz="4" w:space="0" w:color="auto"/>
              <w:bottom w:val="single" w:sz="4" w:space="0" w:color="auto"/>
              <w:right w:val="single" w:sz="18" w:space="0" w:color="auto"/>
            </w:tcBorders>
          </w:tcPr>
          <w:p w14:paraId="17C66D5B" w14:textId="77777777" w:rsidR="00A410BD" w:rsidRDefault="00A410BD" w:rsidP="00A410BD">
            <w:pPr>
              <w:spacing w:before="20"/>
              <w:jc w:val="both"/>
              <w:rPr>
                <w:rFonts w:ascii="Arial" w:hAnsi="Arial" w:cs="Arial"/>
                <w:color w:val="000000"/>
              </w:rPr>
            </w:pPr>
            <w:r>
              <w:rPr>
                <w:rFonts w:ascii="Arial" w:hAnsi="Arial" w:cs="Arial"/>
                <w:color w:val="000000"/>
              </w:rPr>
              <w:t xml:space="preserve">Reference to new case of </w:t>
            </w:r>
            <w:r w:rsidRPr="001E636B">
              <w:rPr>
                <w:rFonts w:ascii="Arial" w:hAnsi="Arial" w:cs="Arial"/>
                <w:i/>
                <w:color w:val="000000"/>
              </w:rPr>
              <w:t>Re Tara Egglestone</w:t>
            </w:r>
            <w:r>
              <w:rPr>
                <w:rFonts w:ascii="Arial" w:hAnsi="Arial" w:cs="Arial"/>
                <w:color w:val="000000"/>
              </w:rPr>
              <w:t xml:space="preserve"> [2019] VSC 81 at [69].</w:t>
            </w:r>
          </w:p>
        </w:tc>
      </w:tr>
      <w:tr w:rsidR="00A410BD" w14:paraId="051FB585" w14:textId="77777777" w:rsidTr="00473897">
        <w:tc>
          <w:tcPr>
            <w:tcW w:w="1220" w:type="dxa"/>
            <w:gridSpan w:val="2"/>
            <w:tcBorders>
              <w:top w:val="single" w:sz="4" w:space="0" w:color="auto"/>
              <w:left w:val="single" w:sz="18" w:space="0" w:color="auto"/>
              <w:bottom w:val="single" w:sz="4" w:space="0" w:color="auto"/>
            </w:tcBorders>
          </w:tcPr>
          <w:p w14:paraId="597BC3C6" w14:textId="77777777" w:rsidR="00A410BD" w:rsidRDefault="00A410BD" w:rsidP="00A410BD">
            <w:pPr>
              <w:rPr>
                <w:lang w:val="en-AU"/>
              </w:rPr>
            </w:pPr>
            <w:r>
              <w:rPr>
                <w:lang w:val="en-AU"/>
              </w:rPr>
              <w:t>26/03/19</w:t>
            </w:r>
          </w:p>
        </w:tc>
        <w:tc>
          <w:tcPr>
            <w:tcW w:w="836" w:type="dxa"/>
            <w:tcBorders>
              <w:top w:val="single" w:sz="4" w:space="0" w:color="auto"/>
              <w:bottom w:val="single" w:sz="4" w:space="0" w:color="auto"/>
            </w:tcBorders>
          </w:tcPr>
          <w:p w14:paraId="7C127B1C" w14:textId="0E7DB2CA"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6C09EEDC" w14:textId="77777777" w:rsidR="00A410BD" w:rsidRDefault="00A410BD" w:rsidP="00A410BD">
            <w:pPr>
              <w:keepNext/>
              <w:jc w:val="center"/>
              <w:rPr>
                <w:lang w:val="en-AU"/>
              </w:rPr>
            </w:pPr>
            <w:r>
              <w:rPr>
                <w:lang w:val="en-AU"/>
              </w:rPr>
              <w:t>9.4.12</w:t>
            </w:r>
          </w:p>
        </w:tc>
        <w:tc>
          <w:tcPr>
            <w:tcW w:w="4798" w:type="dxa"/>
            <w:gridSpan w:val="2"/>
            <w:tcBorders>
              <w:top w:val="single" w:sz="4" w:space="0" w:color="auto"/>
              <w:bottom w:val="single" w:sz="4" w:space="0" w:color="auto"/>
              <w:right w:val="single" w:sz="18" w:space="0" w:color="auto"/>
            </w:tcBorders>
          </w:tcPr>
          <w:p w14:paraId="541D5A58" w14:textId="77777777" w:rsidR="00A410BD" w:rsidRDefault="00A410BD" w:rsidP="00A410BD">
            <w:pPr>
              <w:spacing w:before="20"/>
              <w:jc w:val="both"/>
              <w:rPr>
                <w:rFonts w:ascii="Arial" w:hAnsi="Arial" w:cs="Arial"/>
                <w:color w:val="000000"/>
              </w:rPr>
            </w:pPr>
            <w:r>
              <w:rPr>
                <w:rFonts w:ascii="Arial" w:hAnsi="Arial" w:cs="Arial"/>
                <w:color w:val="000000"/>
              </w:rPr>
              <w:t xml:space="preserve">Extract from case of </w:t>
            </w:r>
            <w:r w:rsidRPr="007B0D0D">
              <w:rPr>
                <w:rFonts w:ascii="Arial" w:hAnsi="Arial" w:cs="Arial"/>
                <w:i/>
                <w:color w:val="000000"/>
              </w:rPr>
              <w:t>Re Gloury-Hyde</w:t>
            </w:r>
            <w:r>
              <w:rPr>
                <w:rFonts w:ascii="Arial" w:hAnsi="Arial" w:cs="Arial"/>
                <w:color w:val="000000"/>
              </w:rPr>
              <w:t xml:space="preserve"> [2018] VSC 393 at [35].</w:t>
            </w:r>
          </w:p>
        </w:tc>
      </w:tr>
      <w:tr w:rsidR="00A410BD" w14:paraId="5DCCE380" w14:textId="77777777" w:rsidTr="00473897">
        <w:tc>
          <w:tcPr>
            <w:tcW w:w="1220" w:type="dxa"/>
            <w:gridSpan w:val="2"/>
            <w:tcBorders>
              <w:top w:val="single" w:sz="4" w:space="0" w:color="auto"/>
              <w:left w:val="single" w:sz="18" w:space="0" w:color="auto"/>
              <w:bottom w:val="single" w:sz="4" w:space="0" w:color="auto"/>
            </w:tcBorders>
          </w:tcPr>
          <w:p w14:paraId="2C8350BC" w14:textId="77777777" w:rsidR="00A410BD" w:rsidRDefault="00A410BD" w:rsidP="00A410BD">
            <w:pPr>
              <w:rPr>
                <w:lang w:val="en-AU"/>
              </w:rPr>
            </w:pPr>
            <w:r>
              <w:rPr>
                <w:lang w:val="en-AU"/>
              </w:rPr>
              <w:t>26/03/19</w:t>
            </w:r>
          </w:p>
        </w:tc>
        <w:tc>
          <w:tcPr>
            <w:tcW w:w="836" w:type="dxa"/>
            <w:tcBorders>
              <w:top w:val="single" w:sz="4" w:space="0" w:color="auto"/>
              <w:bottom w:val="single" w:sz="4" w:space="0" w:color="auto"/>
            </w:tcBorders>
          </w:tcPr>
          <w:p w14:paraId="44BD1696" w14:textId="583886A0"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25184D9D" w14:textId="77777777" w:rsidR="00A410BD" w:rsidRDefault="00A410BD" w:rsidP="00A410BD">
            <w:pPr>
              <w:keepNext/>
              <w:jc w:val="center"/>
              <w:rPr>
                <w:lang w:val="en-AU"/>
              </w:rPr>
            </w:pPr>
            <w:r>
              <w:rPr>
                <w:lang w:val="en-AU"/>
              </w:rPr>
              <w:t>9.5.9</w:t>
            </w:r>
          </w:p>
        </w:tc>
        <w:tc>
          <w:tcPr>
            <w:tcW w:w="4798" w:type="dxa"/>
            <w:gridSpan w:val="2"/>
            <w:tcBorders>
              <w:top w:val="single" w:sz="4" w:space="0" w:color="auto"/>
              <w:bottom w:val="single" w:sz="4" w:space="0" w:color="auto"/>
              <w:right w:val="single" w:sz="18" w:space="0" w:color="auto"/>
            </w:tcBorders>
          </w:tcPr>
          <w:p w14:paraId="306640B3" w14:textId="77777777" w:rsidR="00A410BD" w:rsidRDefault="00A410BD" w:rsidP="00A410BD">
            <w:pPr>
              <w:spacing w:before="20"/>
              <w:jc w:val="both"/>
              <w:rPr>
                <w:rFonts w:ascii="Arial" w:hAnsi="Arial" w:cs="Arial"/>
                <w:color w:val="000000"/>
              </w:rPr>
            </w:pPr>
            <w:r>
              <w:rPr>
                <w:rFonts w:ascii="Arial" w:hAnsi="Arial" w:cs="Arial"/>
                <w:color w:val="000000"/>
              </w:rPr>
              <w:t xml:space="preserve">Reference to new cases of </w:t>
            </w:r>
            <w:r w:rsidRPr="00CC2CBA">
              <w:rPr>
                <w:rFonts w:ascii="Arial" w:hAnsi="Arial" w:cs="Arial"/>
                <w:i/>
                <w:color w:val="000000"/>
              </w:rPr>
              <w:t>Re Brent Reker, Tara Egglestone and Pierce Williams</w:t>
            </w:r>
            <w:r>
              <w:rPr>
                <w:rFonts w:ascii="Arial" w:hAnsi="Arial" w:cs="Arial"/>
                <w:color w:val="000000"/>
              </w:rPr>
              <w:t xml:space="preserve"> [2019] VSC 81 and </w:t>
            </w:r>
            <w:r w:rsidRPr="00CC2CBA">
              <w:rPr>
                <w:rFonts w:ascii="Arial" w:hAnsi="Arial" w:cs="Arial"/>
                <w:i/>
                <w:color w:val="000000"/>
              </w:rPr>
              <w:t>Re Martinow</w:t>
            </w:r>
            <w:r>
              <w:rPr>
                <w:rFonts w:ascii="Arial" w:hAnsi="Arial" w:cs="Arial"/>
                <w:color w:val="000000"/>
              </w:rPr>
              <w:t xml:space="preserve"> [2019] VSC 118.</w:t>
            </w:r>
          </w:p>
        </w:tc>
      </w:tr>
      <w:tr w:rsidR="00A410BD" w14:paraId="4AF22297" w14:textId="77777777" w:rsidTr="00473897">
        <w:tc>
          <w:tcPr>
            <w:tcW w:w="1220" w:type="dxa"/>
            <w:gridSpan w:val="2"/>
            <w:tcBorders>
              <w:top w:val="single" w:sz="4" w:space="0" w:color="auto"/>
              <w:left w:val="single" w:sz="18" w:space="0" w:color="auto"/>
              <w:bottom w:val="single" w:sz="4" w:space="0" w:color="auto"/>
            </w:tcBorders>
            <w:shd w:val="clear" w:color="auto" w:fill="DDDDDD"/>
          </w:tcPr>
          <w:p w14:paraId="1840827D" w14:textId="77777777" w:rsidR="00A410BD" w:rsidRPr="0054535C" w:rsidRDefault="00A410BD" w:rsidP="00A410BD">
            <w:pPr>
              <w:rPr>
                <w:sz w:val="22"/>
                <w:lang w:val="en-AU"/>
              </w:rPr>
            </w:pPr>
            <w:r w:rsidRPr="0054535C">
              <w:rPr>
                <w:sz w:val="22"/>
                <w:lang w:val="en-AU"/>
              </w:rPr>
              <w:t>26/03/19</w:t>
            </w:r>
          </w:p>
        </w:tc>
        <w:tc>
          <w:tcPr>
            <w:tcW w:w="7073" w:type="dxa"/>
            <w:gridSpan w:val="4"/>
            <w:tcBorders>
              <w:top w:val="single" w:sz="4" w:space="0" w:color="auto"/>
              <w:bottom w:val="single" w:sz="4" w:space="0" w:color="auto"/>
              <w:right w:val="single" w:sz="18" w:space="0" w:color="auto"/>
            </w:tcBorders>
            <w:shd w:val="clear" w:color="auto" w:fill="DDDDDD"/>
          </w:tcPr>
          <w:p w14:paraId="7DDAB8D8" w14:textId="67C67751" w:rsidR="00A410BD" w:rsidRPr="0054535C" w:rsidRDefault="00A410BD" w:rsidP="00A410BD">
            <w:pPr>
              <w:spacing w:before="20"/>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A410BD" w14:paraId="3039AEAF" w14:textId="77777777" w:rsidTr="00473897">
        <w:tc>
          <w:tcPr>
            <w:tcW w:w="1220" w:type="dxa"/>
            <w:gridSpan w:val="2"/>
            <w:tcBorders>
              <w:top w:val="single" w:sz="4" w:space="0" w:color="auto"/>
              <w:left w:val="single" w:sz="18" w:space="0" w:color="auto"/>
              <w:bottom w:val="single" w:sz="4" w:space="0" w:color="auto"/>
            </w:tcBorders>
          </w:tcPr>
          <w:p w14:paraId="4625D8E4" w14:textId="77777777" w:rsidR="00A410BD" w:rsidRDefault="00A410BD" w:rsidP="00A410BD">
            <w:pPr>
              <w:rPr>
                <w:lang w:val="en-AU"/>
              </w:rPr>
            </w:pPr>
            <w:r>
              <w:rPr>
                <w:lang w:val="en-AU"/>
              </w:rPr>
              <w:t>26/03/19</w:t>
            </w:r>
          </w:p>
        </w:tc>
        <w:tc>
          <w:tcPr>
            <w:tcW w:w="836" w:type="dxa"/>
            <w:tcBorders>
              <w:top w:val="single" w:sz="4" w:space="0" w:color="auto"/>
              <w:bottom w:val="single" w:sz="4" w:space="0" w:color="auto"/>
            </w:tcBorders>
          </w:tcPr>
          <w:p w14:paraId="34FE7B18" w14:textId="72CED5B7"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21C52083" w14:textId="77777777" w:rsidR="00A410BD" w:rsidRDefault="00A410BD" w:rsidP="00A410BD">
            <w:pPr>
              <w:keepNext/>
              <w:jc w:val="center"/>
              <w:rPr>
                <w:lang w:val="en-AU"/>
              </w:rPr>
            </w:pPr>
            <w:r>
              <w:rPr>
                <w:lang w:val="en-AU"/>
              </w:rPr>
              <w:t>10.3.4</w:t>
            </w:r>
          </w:p>
        </w:tc>
        <w:tc>
          <w:tcPr>
            <w:tcW w:w="4798" w:type="dxa"/>
            <w:gridSpan w:val="2"/>
            <w:tcBorders>
              <w:top w:val="single" w:sz="4" w:space="0" w:color="auto"/>
              <w:bottom w:val="single" w:sz="4" w:space="0" w:color="auto"/>
              <w:right w:val="single" w:sz="18" w:space="0" w:color="auto"/>
            </w:tcBorders>
          </w:tcPr>
          <w:p w14:paraId="227CFE6F" w14:textId="77777777" w:rsidR="00A410BD" w:rsidRDefault="00A410BD" w:rsidP="00A410BD">
            <w:pPr>
              <w:spacing w:before="20"/>
              <w:jc w:val="both"/>
              <w:rPr>
                <w:rFonts w:ascii="Arial" w:hAnsi="Arial" w:cs="Arial"/>
                <w:color w:val="000000"/>
              </w:rPr>
            </w:pPr>
            <w:r>
              <w:rPr>
                <w:rFonts w:ascii="Arial" w:hAnsi="Arial" w:cs="Arial"/>
                <w:color w:val="000000"/>
              </w:rPr>
              <w:t>Slight amendment to text.</w:t>
            </w:r>
          </w:p>
        </w:tc>
      </w:tr>
      <w:tr w:rsidR="00A410BD" w14:paraId="081B9A37" w14:textId="77777777" w:rsidTr="00473897">
        <w:tc>
          <w:tcPr>
            <w:tcW w:w="1220" w:type="dxa"/>
            <w:gridSpan w:val="2"/>
            <w:tcBorders>
              <w:top w:val="single" w:sz="4" w:space="0" w:color="auto"/>
              <w:left w:val="single" w:sz="18" w:space="0" w:color="auto"/>
              <w:bottom w:val="single" w:sz="18" w:space="0" w:color="auto"/>
            </w:tcBorders>
          </w:tcPr>
          <w:p w14:paraId="2FEF388E" w14:textId="77777777" w:rsidR="00A410BD" w:rsidRDefault="00A410BD" w:rsidP="00A410BD">
            <w:pPr>
              <w:rPr>
                <w:lang w:val="en-AU"/>
              </w:rPr>
            </w:pPr>
            <w:r>
              <w:rPr>
                <w:lang w:val="en-AU"/>
              </w:rPr>
              <w:t>26/03/19</w:t>
            </w:r>
          </w:p>
        </w:tc>
        <w:tc>
          <w:tcPr>
            <w:tcW w:w="836" w:type="dxa"/>
            <w:tcBorders>
              <w:top w:val="single" w:sz="4" w:space="0" w:color="auto"/>
              <w:bottom w:val="single" w:sz="18" w:space="0" w:color="auto"/>
            </w:tcBorders>
          </w:tcPr>
          <w:p w14:paraId="07597648" w14:textId="3C36BC4E" w:rsidR="00A410BD" w:rsidRDefault="00A410BD" w:rsidP="00A410BD">
            <w:pPr>
              <w:jc w:val="center"/>
              <w:rPr>
                <w:lang w:val="en-AU"/>
              </w:rPr>
            </w:pPr>
            <w:r>
              <w:rPr>
                <w:lang w:val="en-AU"/>
              </w:rPr>
              <w:t>10</w:t>
            </w:r>
          </w:p>
        </w:tc>
        <w:tc>
          <w:tcPr>
            <w:tcW w:w="1439" w:type="dxa"/>
            <w:tcBorders>
              <w:top w:val="single" w:sz="4" w:space="0" w:color="auto"/>
              <w:bottom w:val="single" w:sz="18" w:space="0" w:color="auto"/>
            </w:tcBorders>
          </w:tcPr>
          <w:p w14:paraId="0E1B61B4" w14:textId="77777777" w:rsidR="00A410BD" w:rsidRDefault="00A410BD" w:rsidP="00A410BD">
            <w:pPr>
              <w:keepNext/>
              <w:jc w:val="center"/>
              <w:rPr>
                <w:lang w:val="en-AU"/>
              </w:rPr>
            </w:pPr>
            <w:r>
              <w:rPr>
                <w:lang w:val="en-AU"/>
              </w:rPr>
              <w:t>10.3.9</w:t>
            </w:r>
          </w:p>
        </w:tc>
        <w:tc>
          <w:tcPr>
            <w:tcW w:w="4798" w:type="dxa"/>
            <w:gridSpan w:val="2"/>
            <w:tcBorders>
              <w:top w:val="single" w:sz="4" w:space="0" w:color="auto"/>
              <w:bottom w:val="single" w:sz="18" w:space="0" w:color="auto"/>
              <w:right w:val="single" w:sz="18" w:space="0" w:color="auto"/>
            </w:tcBorders>
          </w:tcPr>
          <w:p w14:paraId="4B7FFD0C" w14:textId="77777777" w:rsidR="00A410BD" w:rsidRDefault="00A410BD" w:rsidP="00A410BD">
            <w:pPr>
              <w:spacing w:before="20"/>
              <w:jc w:val="both"/>
              <w:rPr>
                <w:rFonts w:ascii="Arial" w:hAnsi="Arial" w:cs="Arial"/>
                <w:color w:val="000000"/>
              </w:rPr>
            </w:pPr>
            <w:r>
              <w:rPr>
                <w:rFonts w:ascii="Arial" w:hAnsi="Arial" w:cs="Arial"/>
                <w:color w:val="000000"/>
              </w:rPr>
              <w:t xml:space="preserve">Extracts from new case of </w:t>
            </w:r>
            <w:r w:rsidRPr="008D54BC">
              <w:rPr>
                <w:rFonts w:ascii="Arial" w:hAnsi="Arial" w:cs="Arial"/>
                <w:i/>
                <w:color w:val="000000"/>
              </w:rPr>
              <w:t>Justin Crouch (a pseudonym) v The Queen</w:t>
            </w:r>
            <w:r>
              <w:rPr>
                <w:rFonts w:ascii="Arial" w:hAnsi="Arial" w:cs="Arial"/>
                <w:color w:val="000000"/>
              </w:rPr>
              <w:t xml:space="preserve"> [2019] VSCA 30 at [36] &amp; [37].</w:t>
            </w:r>
          </w:p>
        </w:tc>
      </w:tr>
      <w:tr w:rsidR="00A410BD" w14:paraId="766B6677" w14:textId="77777777" w:rsidTr="00473897">
        <w:tc>
          <w:tcPr>
            <w:tcW w:w="1220" w:type="dxa"/>
            <w:gridSpan w:val="2"/>
            <w:tcBorders>
              <w:top w:val="single" w:sz="18" w:space="0" w:color="auto"/>
              <w:left w:val="single" w:sz="18" w:space="0" w:color="auto"/>
              <w:bottom w:val="single" w:sz="4" w:space="0" w:color="auto"/>
            </w:tcBorders>
          </w:tcPr>
          <w:p w14:paraId="25F7F631" w14:textId="77777777" w:rsidR="00A410BD" w:rsidRDefault="00A410BD" w:rsidP="00A410BD">
            <w:pPr>
              <w:rPr>
                <w:lang w:val="en-AU"/>
              </w:rPr>
            </w:pPr>
            <w:r>
              <w:rPr>
                <w:lang w:val="en-AU"/>
              </w:rPr>
              <w:t>14/01/19</w:t>
            </w:r>
          </w:p>
        </w:tc>
        <w:tc>
          <w:tcPr>
            <w:tcW w:w="836" w:type="dxa"/>
            <w:tcBorders>
              <w:top w:val="single" w:sz="18" w:space="0" w:color="auto"/>
              <w:bottom w:val="single" w:sz="4" w:space="0" w:color="auto"/>
            </w:tcBorders>
          </w:tcPr>
          <w:p w14:paraId="34AC70D8" w14:textId="086DCE7C" w:rsidR="00A410BD" w:rsidRDefault="00A410BD" w:rsidP="00A410BD">
            <w:pPr>
              <w:jc w:val="center"/>
              <w:rPr>
                <w:lang w:val="en-AU"/>
              </w:rPr>
            </w:pPr>
            <w:r>
              <w:rPr>
                <w:lang w:val="en-AU"/>
              </w:rPr>
              <w:t>3</w:t>
            </w:r>
          </w:p>
        </w:tc>
        <w:tc>
          <w:tcPr>
            <w:tcW w:w="1439" w:type="dxa"/>
            <w:tcBorders>
              <w:top w:val="single" w:sz="18" w:space="0" w:color="auto"/>
              <w:bottom w:val="single" w:sz="4" w:space="0" w:color="auto"/>
            </w:tcBorders>
          </w:tcPr>
          <w:p w14:paraId="5671ED67" w14:textId="77777777" w:rsidR="00A410BD" w:rsidRDefault="00A410BD" w:rsidP="00A410BD">
            <w:pPr>
              <w:keepNext/>
              <w:jc w:val="center"/>
              <w:rPr>
                <w:lang w:val="en-AU"/>
              </w:rPr>
            </w:pPr>
            <w:r>
              <w:rPr>
                <w:lang w:val="en-AU"/>
              </w:rPr>
              <w:t>3.5.8</w:t>
            </w:r>
          </w:p>
        </w:tc>
        <w:tc>
          <w:tcPr>
            <w:tcW w:w="4798" w:type="dxa"/>
            <w:gridSpan w:val="2"/>
            <w:tcBorders>
              <w:top w:val="single" w:sz="18" w:space="0" w:color="auto"/>
              <w:bottom w:val="single" w:sz="4" w:space="0" w:color="auto"/>
              <w:right w:val="single" w:sz="18" w:space="0" w:color="auto"/>
            </w:tcBorders>
          </w:tcPr>
          <w:p w14:paraId="6BAD6793" w14:textId="77777777" w:rsidR="00A410BD" w:rsidRDefault="00A410BD" w:rsidP="00A410BD">
            <w:pPr>
              <w:spacing w:before="20"/>
              <w:jc w:val="both"/>
              <w:rPr>
                <w:rFonts w:ascii="Arial" w:hAnsi="Arial" w:cs="Arial"/>
                <w:color w:val="000000"/>
              </w:rPr>
            </w:pPr>
            <w:r>
              <w:rPr>
                <w:rFonts w:ascii="Arial" w:hAnsi="Arial" w:cs="Arial"/>
                <w:color w:val="000000"/>
              </w:rPr>
              <w:t>Section significantly rewritten.</w:t>
            </w:r>
          </w:p>
        </w:tc>
      </w:tr>
      <w:tr w:rsidR="00A410BD" w14:paraId="608FB33A" w14:textId="77777777" w:rsidTr="00473897">
        <w:tc>
          <w:tcPr>
            <w:tcW w:w="1220" w:type="dxa"/>
            <w:gridSpan w:val="2"/>
            <w:tcBorders>
              <w:top w:val="single" w:sz="4" w:space="0" w:color="auto"/>
              <w:left w:val="single" w:sz="18" w:space="0" w:color="auto"/>
              <w:bottom w:val="single" w:sz="4" w:space="0" w:color="auto"/>
            </w:tcBorders>
          </w:tcPr>
          <w:p w14:paraId="1146CB02" w14:textId="77777777" w:rsidR="00A410BD" w:rsidRDefault="00A410BD" w:rsidP="00A410BD">
            <w:pPr>
              <w:rPr>
                <w:lang w:val="en-AU"/>
              </w:rPr>
            </w:pPr>
            <w:r>
              <w:rPr>
                <w:lang w:val="en-AU"/>
              </w:rPr>
              <w:t>14/01/19</w:t>
            </w:r>
          </w:p>
        </w:tc>
        <w:tc>
          <w:tcPr>
            <w:tcW w:w="836" w:type="dxa"/>
            <w:tcBorders>
              <w:top w:val="single" w:sz="4" w:space="0" w:color="auto"/>
              <w:bottom w:val="single" w:sz="4" w:space="0" w:color="auto"/>
            </w:tcBorders>
          </w:tcPr>
          <w:p w14:paraId="63E6D53B" w14:textId="7B32EF95"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298F198B" w14:textId="77777777" w:rsidR="00A410BD" w:rsidRDefault="00A410BD" w:rsidP="00A410BD">
            <w:pPr>
              <w:keepNext/>
              <w:jc w:val="center"/>
              <w:rPr>
                <w:lang w:val="en-AU"/>
              </w:rPr>
            </w:pPr>
            <w:r>
              <w:rPr>
                <w:lang w:val="en-AU"/>
              </w:rPr>
              <w:t>5.11.16</w:t>
            </w:r>
          </w:p>
        </w:tc>
        <w:tc>
          <w:tcPr>
            <w:tcW w:w="4798" w:type="dxa"/>
            <w:gridSpan w:val="2"/>
            <w:tcBorders>
              <w:top w:val="single" w:sz="4" w:space="0" w:color="auto"/>
              <w:bottom w:val="single" w:sz="4" w:space="0" w:color="auto"/>
              <w:right w:val="single" w:sz="18" w:space="0" w:color="auto"/>
            </w:tcBorders>
          </w:tcPr>
          <w:p w14:paraId="71D3AC8E" w14:textId="77777777" w:rsidR="00A410BD" w:rsidRDefault="00A410BD" w:rsidP="00A410BD">
            <w:pPr>
              <w:spacing w:before="20"/>
              <w:jc w:val="both"/>
              <w:rPr>
                <w:rFonts w:ascii="Arial" w:hAnsi="Arial" w:cs="Arial"/>
                <w:color w:val="000000"/>
              </w:rPr>
            </w:pPr>
            <w:r>
              <w:rPr>
                <w:rFonts w:ascii="Arial" w:hAnsi="Arial" w:cs="Arial"/>
                <w:color w:val="000000"/>
              </w:rPr>
              <w:t xml:space="preserve">Reference to new case of </w:t>
            </w:r>
            <w:r w:rsidRPr="00C54497">
              <w:rPr>
                <w:rFonts w:ascii="Arial" w:hAnsi="Arial" w:cs="Arial"/>
                <w:i/>
                <w:color w:val="000000"/>
              </w:rPr>
              <w:t>Edwards (a</w:t>
            </w:r>
            <w:r>
              <w:rPr>
                <w:rFonts w:ascii="Arial" w:hAnsi="Arial" w:cs="Arial"/>
                <w:i/>
                <w:color w:val="000000"/>
              </w:rPr>
              <w:t xml:space="preserve"> </w:t>
            </w:r>
            <w:r w:rsidRPr="00C54497">
              <w:rPr>
                <w:rFonts w:ascii="Arial" w:hAnsi="Arial" w:cs="Arial"/>
                <w:i/>
                <w:color w:val="000000"/>
              </w:rPr>
              <w:t>pseudonym) v DHHS &amp; Anor</w:t>
            </w:r>
            <w:r>
              <w:rPr>
                <w:rFonts w:ascii="Arial" w:hAnsi="Arial" w:cs="Arial"/>
                <w:color w:val="000000"/>
              </w:rPr>
              <w:t xml:space="preserve"> [2018] VSC 716.</w:t>
            </w:r>
          </w:p>
        </w:tc>
      </w:tr>
      <w:tr w:rsidR="00A410BD" w14:paraId="40827B6D" w14:textId="77777777" w:rsidTr="00473897">
        <w:tc>
          <w:tcPr>
            <w:tcW w:w="1220" w:type="dxa"/>
            <w:gridSpan w:val="2"/>
            <w:tcBorders>
              <w:top w:val="single" w:sz="4" w:space="0" w:color="auto"/>
              <w:left w:val="single" w:sz="18" w:space="0" w:color="auto"/>
              <w:bottom w:val="single" w:sz="4" w:space="0" w:color="auto"/>
            </w:tcBorders>
          </w:tcPr>
          <w:p w14:paraId="03DBAACA" w14:textId="77777777" w:rsidR="00A410BD" w:rsidRDefault="00A410BD" w:rsidP="00A410BD">
            <w:pPr>
              <w:rPr>
                <w:lang w:val="en-AU"/>
              </w:rPr>
            </w:pPr>
            <w:r>
              <w:rPr>
                <w:lang w:val="en-AU"/>
              </w:rPr>
              <w:t>14/01/19</w:t>
            </w:r>
          </w:p>
        </w:tc>
        <w:tc>
          <w:tcPr>
            <w:tcW w:w="836" w:type="dxa"/>
            <w:tcBorders>
              <w:top w:val="single" w:sz="4" w:space="0" w:color="auto"/>
              <w:bottom w:val="single" w:sz="4" w:space="0" w:color="auto"/>
            </w:tcBorders>
          </w:tcPr>
          <w:p w14:paraId="1D33BE62" w14:textId="59FA8F18"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651B7583" w14:textId="77777777" w:rsidR="00A410BD" w:rsidRDefault="00A410BD" w:rsidP="00A410BD">
            <w:pPr>
              <w:keepNext/>
              <w:jc w:val="center"/>
              <w:rPr>
                <w:lang w:val="en-AU"/>
              </w:rPr>
            </w:pPr>
            <w:r>
              <w:rPr>
                <w:lang w:val="en-AU"/>
              </w:rPr>
              <w:t>9.4.1</w:t>
            </w:r>
          </w:p>
        </w:tc>
        <w:tc>
          <w:tcPr>
            <w:tcW w:w="4798" w:type="dxa"/>
            <w:gridSpan w:val="2"/>
            <w:tcBorders>
              <w:top w:val="single" w:sz="4" w:space="0" w:color="auto"/>
              <w:bottom w:val="single" w:sz="4" w:space="0" w:color="auto"/>
              <w:right w:val="single" w:sz="18" w:space="0" w:color="auto"/>
            </w:tcBorders>
          </w:tcPr>
          <w:p w14:paraId="69782078" w14:textId="77777777" w:rsidR="00A410BD" w:rsidRDefault="00A410BD" w:rsidP="00A410BD">
            <w:pPr>
              <w:spacing w:before="20"/>
              <w:jc w:val="both"/>
              <w:rPr>
                <w:rFonts w:ascii="Arial" w:hAnsi="Arial" w:cs="Arial"/>
                <w:color w:val="000000"/>
              </w:rPr>
            </w:pPr>
            <w:r>
              <w:rPr>
                <w:rFonts w:ascii="Arial" w:hAnsi="Arial" w:cs="Arial"/>
                <w:color w:val="000000"/>
              </w:rPr>
              <w:t xml:space="preserve">Extract from new case of </w:t>
            </w:r>
            <w:r w:rsidRPr="002F102C">
              <w:rPr>
                <w:rFonts w:ascii="Arial" w:hAnsi="Arial" w:cs="Arial"/>
                <w:i/>
                <w:color w:val="000000"/>
              </w:rPr>
              <w:t>Re Afram</w:t>
            </w:r>
            <w:r>
              <w:rPr>
                <w:rFonts w:ascii="Arial" w:hAnsi="Arial" w:cs="Arial"/>
                <w:color w:val="000000"/>
              </w:rPr>
              <w:t xml:space="preserve"> [2018] VSC 708 at [24]-[25].</w:t>
            </w:r>
          </w:p>
        </w:tc>
      </w:tr>
      <w:tr w:rsidR="00A410BD" w14:paraId="5A471A5C" w14:textId="77777777" w:rsidTr="00473897">
        <w:tc>
          <w:tcPr>
            <w:tcW w:w="1220" w:type="dxa"/>
            <w:gridSpan w:val="2"/>
            <w:tcBorders>
              <w:top w:val="single" w:sz="4" w:space="0" w:color="auto"/>
              <w:left w:val="single" w:sz="18" w:space="0" w:color="auto"/>
              <w:bottom w:val="single" w:sz="4" w:space="0" w:color="auto"/>
            </w:tcBorders>
          </w:tcPr>
          <w:p w14:paraId="68C5EAA6" w14:textId="77777777" w:rsidR="00A410BD" w:rsidRDefault="00A410BD" w:rsidP="00A410BD">
            <w:pPr>
              <w:rPr>
                <w:lang w:val="en-AU"/>
              </w:rPr>
            </w:pPr>
            <w:r>
              <w:rPr>
                <w:lang w:val="en-AU"/>
              </w:rPr>
              <w:t>14/01/19</w:t>
            </w:r>
          </w:p>
        </w:tc>
        <w:tc>
          <w:tcPr>
            <w:tcW w:w="836" w:type="dxa"/>
            <w:tcBorders>
              <w:top w:val="single" w:sz="4" w:space="0" w:color="auto"/>
              <w:bottom w:val="single" w:sz="4" w:space="0" w:color="auto"/>
            </w:tcBorders>
          </w:tcPr>
          <w:p w14:paraId="0BC7CB48" w14:textId="335AB05D"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0ACE4EFE" w14:textId="77777777" w:rsidR="00A410BD" w:rsidRDefault="00A410BD" w:rsidP="00A410BD">
            <w:pPr>
              <w:keepNext/>
              <w:jc w:val="center"/>
              <w:rPr>
                <w:lang w:val="en-AU"/>
              </w:rPr>
            </w:pPr>
            <w:r>
              <w:rPr>
                <w:lang w:val="en-AU"/>
              </w:rPr>
              <w:t>9.4.1.2</w:t>
            </w:r>
          </w:p>
        </w:tc>
        <w:tc>
          <w:tcPr>
            <w:tcW w:w="4798" w:type="dxa"/>
            <w:gridSpan w:val="2"/>
            <w:tcBorders>
              <w:top w:val="single" w:sz="4" w:space="0" w:color="auto"/>
              <w:bottom w:val="single" w:sz="4" w:space="0" w:color="auto"/>
              <w:right w:val="single" w:sz="18" w:space="0" w:color="auto"/>
            </w:tcBorders>
          </w:tcPr>
          <w:p w14:paraId="27B924D7" w14:textId="77777777" w:rsidR="00A410BD" w:rsidRDefault="00A410BD" w:rsidP="00A410BD">
            <w:pPr>
              <w:jc w:val="both"/>
              <w:rPr>
                <w:rFonts w:ascii="Arial" w:hAnsi="Arial" w:cs="Arial"/>
                <w:color w:val="000000"/>
              </w:rPr>
            </w:pPr>
            <w:r>
              <w:rPr>
                <w:rFonts w:ascii="Arial" w:hAnsi="Arial" w:cs="Arial"/>
                <w:color w:val="000000"/>
              </w:rPr>
              <w:t>Discussion of new cases of:</w:t>
            </w:r>
          </w:p>
          <w:p w14:paraId="04C71949" w14:textId="77777777" w:rsidR="00A410BD" w:rsidRDefault="00A410BD" w:rsidP="00A410BD">
            <w:pPr>
              <w:numPr>
                <w:ilvl w:val="0"/>
                <w:numId w:val="41"/>
              </w:numPr>
              <w:ind w:left="357" w:hanging="357"/>
              <w:jc w:val="both"/>
              <w:rPr>
                <w:rFonts w:ascii="Arial" w:hAnsi="Arial" w:cs="Arial"/>
                <w:color w:val="000000"/>
              </w:rPr>
            </w:pPr>
            <w:r w:rsidRPr="002F102C">
              <w:rPr>
                <w:rFonts w:ascii="Arial" w:hAnsi="Arial" w:cs="Arial"/>
                <w:i/>
                <w:color w:val="000000"/>
              </w:rPr>
              <w:t>Re Afram</w:t>
            </w:r>
            <w:r>
              <w:rPr>
                <w:rFonts w:ascii="Arial" w:hAnsi="Arial" w:cs="Arial"/>
                <w:color w:val="000000"/>
              </w:rPr>
              <w:t xml:space="preserve"> [2018] VSC 708;</w:t>
            </w:r>
          </w:p>
          <w:p w14:paraId="6521BC71" w14:textId="77777777" w:rsidR="00A410BD" w:rsidRPr="002F102C" w:rsidRDefault="00A410BD" w:rsidP="00A410BD">
            <w:pPr>
              <w:numPr>
                <w:ilvl w:val="0"/>
                <w:numId w:val="41"/>
              </w:numPr>
              <w:ind w:left="357" w:hanging="357"/>
              <w:jc w:val="both"/>
              <w:rPr>
                <w:rFonts w:ascii="Arial" w:hAnsi="Arial" w:cs="Arial"/>
                <w:color w:val="000000"/>
              </w:rPr>
            </w:pPr>
            <w:r w:rsidRPr="006F2887">
              <w:rPr>
                <w:rFonts w:ascii="Arial" w:hAnsi="Arial" w:cs="Arial"/>
                <w:i/>
                <w:color w:val="000000"/>
              </w:rPr>
              <w:t>Re Frank</w:t>
            </w:r>
            <w:r>
              <w:rPr>
                <w:rFonts w:ascii="Arial" w:hAnsi="Arial" w:cs="Arial"/>
                <w:color w:val="000000"/>
              </w:rPr>
              <w:t xml:space="preserve"> [2018] VSC 718.</w:t>
            </w:r>
          </w:p>
        </w:tc>
      </w:tr>
      <w:tr w:rsidR="00A410BD" w14:paraId="787E1203" w14:textId="77777777" w:rsidTr="00473897">
        <w:tc>
          <w:tcPr>
            <w:tcW w:w="1220" w:type="dxa"/>
            <w:gridSpan w:val="2"/>
            <w:tcBorders>
              <w:top w:val="single" w:sz="4" w:space="0" w:color="auto"/>
              <w:left w:val="single" w:sz="18" w:space="0" w:color="auto"/>
              <w:bottom w:val="single" w:sz="4" w:space="0" w:color="auto"/>
            </w:tcBorders>
          </w:tcPr>
          <w:p w14:paraId="74CB170E" w14:textId="77777777" w:rsidR="00A410BD" w:rsidRDefault="00A410BD" w:rsidP="00A410BD">
            <w:pPr>
              <w:rPr>
                <w:lang w:val="en-AU"/>
              </w:rPr>
            </w:pPr>
            <w:r>
              <w:rPr>
                <w:lang w:val="en-AU"/>
              </w:rPr>
              <w:t>14/01/19</w:t>
            </w:r>
          </w:p>
        </w:tc>
        <w:tc>
          <w:tcPr>
            <w:tcW w:w="836" w:type="dxa"/>
            <w:tcBorders>
              <w:top w:val="single" w:sz="4" w:space="0" w:color="auto"/>
              <w:bottom w:val="single" w:sz="4" w:space="0" w:color="auto"/>
            </w:tcBorders>
          </w:tcPr>
          <w:p w14:paraId="2E4079E9" w14:textId="028C8FCD"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7A91A300" w14:textId="77777777" w:rsidR="00A410BD" w:rsidRDefault="00A410BD" w:rsidP="00A410BD">
            <w:pPr>
              <w:keepNext/>
              <w:jc w:val="center"/>
              <w:rPr>
                <w:lang w:val="en-AU"/>
              </w:rPr>
            </w:pPr>
            <w:r>
              <w:rPr>
                <w:lang w:val="en-AU"/>
              </w:rPr>
              <w:t>9.4.4.5</w:t>
            </w:r>
          </w:p>
        </w:tc>
        <w:tc>
          <w:tcPr>
            <w:tcW w:w="4798" w:type="dxa"/>
            <w:gridSpan w:val="2"/>
            <w:tcBorders>
              <w:top w:val="single" w:sz="4" w:space="0" w:color="auto"/>
              <w:bottom w:val="single" w:sz="4" w:space="0" w:color="auto"/>
              <w:right w:val="single" w:sz="18" w:space="0" w:color="auto"/>
            </w:tcBorders>
          </w:tcPr>
          <w:p w14:paraId="40274284" w14:textId="77777777" w:rsidR="00A410BD" w:rsidRDefault="00A410BD" w:rsidP="00A410BD">
            <w:pPr>
              <w:jc w:val="both"/>
              <w:rPr>
                <w:rFonts w:ascii="Arial" w:hAnsi="Arial" w:cs="Arial"/>
                <w:color w:val="000000"/>
              </w:rPr>
            </w:pPr>
            <w:r>
              <w:rPr>
                <w:rFonts w:ascii="Arial" w:hAnsi="Arial" w:cs="Arial"/>
                <w:color w:val="000000"/>
              </w:rPr>
              <w:t>Discussion of new cases of:</w:t>
            </w:r>
          </w:p>
          <w:p w14:paraId="3D2FA42F" w14:textId="77777777" w:rsidR="00A410BD" w:rsidRDefault="00A410BD" w:rsidP="00A410BD">
            <w:pPr>
              <w:numPr>
                <w:ilvl w:val="0"/>
                <w:numId w:val="41"/>
              </w:numPr>
              <w:ind w:left="357" w:hanging="357"/>
              <w:jc w:val="both"/>
              <w:rPr>
                <w:rFonts w:ascii="Arial" w:hAnsi="Arial" w:cs="Arial"/>
                <w:color w:val="000000"/>
              </w:rPr>
            </w:pPr>
            <w:r w:rsidRPr="00D952F7">
              <w:rPr>
                <w:rFonts w:ascii="Arial" w:hAnsi="Arial" w:cs="Arial"/>
                <w:i/>
                <w:color w:val="000000"/>
              </w:rPr>
              <w:t>Re Mongan</w:t>
            </w:r>
            <w:r>
              <w:rPr>
                <w:rFonts w:ascii="Arial" w:hAnsi="Arial" w:cs="Arial"/>
                <w:color w:val="000000"/>
              </w:rPr>
              <w:t xml:space="preserve"> [2018] VSC 638;</w:t>
            </w:r>
          </w:p>
          <w:p w14:paraId="67BA7DEE" w14:textId="77777777" w:rsidR="00A410BD" w:rsidRDefault="00A410BD" w:rsidP="00A410BD">
            <w:pPr>
              <w:numPr>
                <w:ilvl w:val="0"/>
                <w:numId w:val="41"/>
              </w:numPr>
              <w:ind w:left="357" w:hanging="357"/>
              <w:jc w:val="both"/>
              <w:rPr>
                <w:rFonts w:ascii="Arial" w:hAnsi="Arial" w:cs="Arial"/>
                <w:color w:val="000000"/>
              </w:rPr>
            </w:pPr>
            <w:r w:rsidRPr="00F0754D">
              <w:rPr>
                <w:rFonts w:ascii="Arial" w:hAnsi="Arial" w:cs="Arial"/>
                <w:i/>
                <w:color w:val="000000"/>
                <w:u w:val="single"/>
              </w:rPr>
              <w:t xml:space="preserve">Re </w:t>
            </w:r>
            <w:r>
              <w:rPr>
                <w:rFonts w:ascii="Arial" w:hAnsi="Arial" w:cs="Arial"/>
                <w:i/>
                <w:color w:val="000000"/>
                <w:u w:val="single"/>
              </w:rPr>
              <w:t>Abaker</w:t>
            </w:r>
            <w:r w:rsidRPr="007B783A">
              <w:rPr>
                <w:rFonts w:ascii="Arial" w:hAnsi="Arial" w:cs="Arial"/>
                <w:color w:val="000000"/>
              </w:rPr>
              <w:t xml:space="preserve"> [2018] VSC 714</w:t>
            </w:r>
            <w:r>
              <w:rPr>
                <w:rFonts w:ascii="Arial" w:hAnsi="Arial" w:cs="Arial"/>
                <w:color w:val="000000"/>
              </w:rPr>
              <w:t>.</w:t>
            </w:r>
          </w:p>
        </w:tc>
      </w:tr>
      <w:tr w:rsidR="00A410BD" w14:paraId="4F474172" w14:textId="77777777" w:rsidTr="00473897">
        <w:tc>
          <w:tcPr>
            <w:tcW w:w="1220" w:type="dxa"/>
            <w:gridSpan w:val="2"/>
            <w:tcBorders>
              <w:top w:val="single" w:sz="4" w:space="0" w:color="auto"/>
              <w:left w:val="single" w:sz="18" w:space="0" w:color="auto"/>
              <w:bottom w:val="single" w:sz="4" w:space="0" w:color="auto"/>
            </w:tcBorders>
          </w:tcPr>
          <w:p w14:paraId="1785F547" w14:textId="77777777" w:rsidR="00A410BD" w:rsidRDefault="00A410BD" w:rsidP="00A410BD">
            <w:pPr>
              <w:rPr>
                <w:lang w:val="en-AU"/>
              </w:rPr>
            </w:pPr>
            <w:r>
              <w:rPr>
                <w:lang w:val="en-AU"/>
              </w:rPr>
              <w:t>14/01/19</w:t>
            </w:r>
          </w:p>
        </w:tc>
        <w:tc>
          <w:tcPr>
            <w:tcW w:w="836" w:type="dxa"/>
            <w:tcBorders>
              <w:top w:val="single" w:sz="4" w:space="0" w:color="auto"/>
              <w:bottom w:val="single" w:sz="4" w:space="0" w:color="auto"/>
            </w:tcBorders>
          </w:tcPr>
          <w:p w14:paraId="091F65C2" w14:textId="655D8434"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148F8976" w14:textId="77777777" w:rsidR="00A410BD" w:rsidRDefault="00A410BD" w:rsidP="00A410BD">
            <w:pPr>
              <w:keepNext/>
              <w:jc w:val="center"/>
              <w:rPr>
                <w:lang w:val="en-AU"/>
              </w:rPr>
            </w:pPr>
            <w:r>
              <w:rPr>
                <w:lang w:val="en-AU"/>
              </w:rPr>
              <w:t>9.4.4.6</w:t>
            </w:r>
          </w:p>
        </w:tc>
        <w:tc>
          <w:tcPr>
            <w:tcW w:w="4798" w:type="dxa"/>
            <w:gridSpan w:val="2"/>
            <w:tcBorders>
              <w:top w:val="single" w:sz="4" w:space="0" w:color="auto"/>
              <w:bottom w:val="single" w:sz="4" w:space="0" w:color="auto"/>
              <w:right w:val="single" w:sz="18" w:space="0" w:color="auto"/>
            </w:tcBorders>
          </w:tcPr>
          <w:p w14:paraId="6199405E" w14:textId="77777777" w:rsidR="00A410BD" w:rsidRDefault="00A410BD" w:rsidP="00A410BD">
            <w:pPr>
              <w:spacing w:before="20"/>
              <w:jc w:val="both"/>
              <w:rPr>
                <w:rFonts w:ascii="Arial" w:hAnsi="Arial" w:cs="Arial"/>
                <w:color w:val="000000"/>
              </w:rPr>
            </w:pPr>
            <w:r>
              <w:rPr>
                <w:rFonts w:ascii="Arial" w:hAnsi="Arial" w:cs="Arial"/>
                <w:color w:val="000000"/>
              </w:rPr>
              <w:t xml:space="preserve">Discussion of new case of </w:t>
            </w:r>
            <w:r>
              <w:rPr>
                <w:rFonts w:ascii="Arial" w:hAnsi="Arial" w:cs="Arial"/>
                <w:i/>
                <w:color w:val="000000"/>
                <w:u w:val="single"/>
              </w:rPr>
              <w:t>Re Farah</w:t>
            </w:r>
            <w:r w:rsidRPr="000A3EBA">
              <w:rPr>
                <w:rFonts w:ascii="Arial" w:hAnsi="Arial" w:cs="Arial"/>
                <w:color w:val="000000"/>
              </w:rPr>
              <w:t xml:space="preserve"> [2018] VSC 649.</w:t>
            </w:r>
          </w:p>
        </w:tc>
      </w:tr>
      <w:tr w:rsidR="00A410BD" w14:paraId="349C41FB" w14:textId="77777777" w:rsidTr="00473897">
        <w:tc>
          <w:tcPr>
            <w:tcW w:w="1220" w:type="dxa"/>
            <w:gridSpan w:val="2"/>
            <w:tcBorders>
              <w:top w:val="single" w:sz="4" w:space="0" w:color="auto"/>
              <w:left w:val="single" w:sz="18" w:space="0" w:color="auto"/>
              <w:bottom w:val="single" w:sz="4" w:space="0" w:color="auto"/>
            </w:tcBorders>
          </w:tcPr>
          <w:p w14:paraId="7BA69072" w14:textId="77777777" w:rsidR="00A410BD" w:rsidRDefault="00A410BD" w:rsidP="00A410BD">
            <w:pPr>
              <w:rPr>
                <w:lang w:val="en-AU"/>
              </w:rPr>
            </w:pPr>
            <w:r>
              <w:rPr>
                <w:lang w:val="en-AU"/>
              </w:rPr>
              <w:t>14/01/19</w:t>
            </w:r>
          </w:p>
        </w:tc>
        <w:tc>
          <w:tcPr>
            <w:tcW w:w="836" w:type="dxa"/>
            <w:tcBorders>
              <w:top w:val="single" w:sz="4" w:space="0" w:color="auto"/>
              <w:bottom w:val="single" w:sz="4" w:space="0" w:color="auto"/>
            </w:tcBorders>
          </w:tcPr>
          <w:p w14:paraId="4000640B" w14:textId="23F17548"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A0AD2EF" w14:textId="77777777" w:rsidR="00A410BD" w:rsidRDefault="00A410BD" w:rsidP="00A410BD">
            <w:pPr>
              <w:keepNext/>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tcPr>
          <w:p w14:paraId="3C4B0BF7" w14:textId="77777777" w:rsidR="00A410BD" w:rsidRDefault="00A410BD" w:rsidP="00A410BD">
            <w:pPr>
              <w:jc w:val="both"/>
              <w:rPr>
                <w:rFonts w:ascii="Arial" w:hAnsi="Arial" w:cs="Arial"/>
                <w:color w:val="000000"/>
              </w:rPr>
            </w:pPr>
            <w:r>
              <w:rPr>
                <w:rFonts w:ascii="Arial" w:hAnsi="Arial" w:cs="Arial"/>
                <w:color w:val="000000"/>
              </w:rPr>
              <w:t>References to new cases of:</w:t>
            </w:r>
          </w:p>
          <w:p w14:paraId="2616E736" w14:textId="77777777" w:rsidR="00A410BD" w:rsidRPr="001B1405" w:rsidRDefault="00A410BD" w:rsidP="00A410BD">
            <w:pPr>
              <w:numPr>
                <w:ilvl w:val="0"/>
                <w:numId w:val="38"/>
              </w:numPr>
              <w:ind w:left="284" w:hanging="284"/>
              <w:jc w:val="both"/>
              <w:rPr>
                <w:rFonts w:ascii="Arial" w:hAnsi="Arial" w:cs="Arial"/>
                <w:i/>
                <w:color w:val="000000"/>
              </w:rPr>
            </w:pPr>
            <w:r w:rsidRPr="00CF0397">
              <w:rPr>
                <w:rFonts w:ascii="Arial" w:hAnsi="Arial" w:cs="Arial"/>
                <w:i/>
                <w:color w:val="000000"/>
              </w:rPr>
              <w:lastRenderedPageBreak/>
              <w:t>Ah-Kau v The Queen; Ofamooni v The Queen</w:t>
            </w:r>
            <w:r>
              <w:rPr>
                <w:rFonts w:ascii="Arial" w:hAnsi="Arial" w:cs="Arial"/>
                <w:color w:val="000000"/>
              </w:rPr>
              <w:t xml:space="preserve"> [2018] VSCA 296;</w:t>
            </w:r>
          </w:p>
          <w:p w14:paraId="57B0CC58" w14:textId="77777777" w:rsidR="00A410BD" w:rsidRPr="001B1405" w:rsidRDefault="00A410BD" w:rsidP="00A410BD">
            <w:pPr>
              <w:numPr>
                <w:ilvl w:val="0"/>
                <w:numId w:val="38"/>
              </w:numPr>
              <w:ind w:left="284" w:hanging="284"/>
              <w:jc w:val="both"/>
              <w:rPr>
                <w:rFonts w:ascii="Arial" w:hAnsi="Arial" w:cs="Arial"/>
                <w:i/>
                <w:color w:val="000000"/>
              </w:rPr>
            </w:pPr>
            <w:r w:rsidRPr="00A04F3F">
              <w:rPr>
                <w:rFonts w:ascii="Arial" w:hAnsi="Arial" w:cs="Arial"/>
                <w:i/>
                <w:color w:val="000000"/>
              </w:rPr>
              <w:t>Buovac v The Queen</w:t>
            </w:r>
            <w:r>
              <w:rPr>
                <w:rFonts w:ascii="Arial" w:hAnsi="Arial" w:cs="Arial"/>
                <w:color w:val="000000"/>
              </w:rPr>
              <w:t xml:space="preserve"> [2018] VSCA 302 at [54]-[65].</w:t>
            </w:r>
          </w:p>
        </w:tc>
      </w:tr>
      <w:tr w:rsidR="00A410BD" w14:paraId="55933E76" w14:textId="77777777" w:rsidTr="00473897">
        <w:tc>
          <w:tcPr>
            <w:tcW w:w="1220" w:type="dxa"/>
            <w:gridSpan w:val="2"/>
            <w:tcBorders>
              <w:top w:val="single" w:sz="4" w:space="0" w:color="auto"/>
              <w:left w:val="single" w:sz="18" w:space="0" w:color="auto"/>
              <w:bottom w:val="single" w:sz="4" w:space="0" w:color="auto"/>
            </w:tcBorders>
          </w:tcPr>
          <w:p w14:paraId="699C173E" w14:textId="77777777" w:rsidR="00A410BD" w:rsidRDefault="00A410BD" w:rsidP="00A410BD">
            <w:pPr>
              <w:rPr>
                <w:lang w:val="en-AU"/>
              </w:rPr>
            </w:pPr>
            <w:r>
              <w:rPr>
                <w:lang w:val="en-AU"/>
              </w:rPr>
              <w:lastRenderedPageBreak/>
              <w:t>14/01/19</w:t>
            </w:r>
          </w:p>
        </w:tc>
        <w:tc>
          <w:tcPr>
            <w:tcW w:w="836" w:type="dxa"/>
            <w:tcBorders>
              <w:top w:val="single" w:sz="4" w:space="0" w:color="auto"/>
              <w:bottom w:val="single" w:sz="4" w:space="0" w:color="auto"/>
            </w:tcBorders>
          </w:tcPr>
          <w:p w14:paraId="2434964B" w14:textId="394D9AB3"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0767CE3" w14:textId="77777777" w:rsidR="00A410BD" w:rsidRDefault="00A410BD" w:rsidP="00A410BD">
            <w:pPr>
              <w:keepNext/>
              <w:jc w:val="center"/>
              <w:rPr>
                <w:lang w:val="en-AU"/>
              </w:rPr>
            </w:pPr>
            <w:r>
              <w:rPr>
                <w:lang w:val="en-AU"/>
              </w:rPr>
              <w:t>11.2.22.1</w:t>
            </w:r>
          </w:p>
        </w:tc>
        <w:tc>
          <w:tcPr>
            <w:tcW w:w="4798" w:type="dxa"/>
            <w:gridSpan w:val="2"/>
            <w:tcBorders>
              <w:top w:val="single" w:sz="4" w:space="0" w:color="auto"/>
              <w:bottom w:val="single" w:sz="4" w:space="0" w:color="auto"/>
              <w:right w:val="single" w:sz="18" w:space="0" w:color="auto"/>
            </w:tcBorders>
          </w:tcPr>
          <w:p w14:paraId="2CA1C870" w14:textId="77777777" w:rsidR="00A410BD" w:rsidRDefault="00A410BD" w:rsidP="00A410BD">
            <w:pPr>
              <w:jc w:val="both"/>
              <w:rPr>
                <w:rFonts w:ascii="Arial" w:hAnsi="Arial" w:cs="Arial"/>
                <w:color w:val="000000"/>
              </w:rPr>
            </w:pPr>
            <w:r>
              <w:rPr>
                <w:rFonts w:ascii="Arial" w:hAnsi="Arial" w:cs="Arial"/>
                <w:color w:val="000000"/>
              </w:rPr>
              <w:t xml:space="preserve">Discussion of new case of </w:t>
            </w:r>
            <w:r w:rsidRPr="00F97344">
              <w:rPr>
                <w:rFonts w:ascii="Arial" w:hAnsi="Arial" w:cs="Arial"/>
                <w:i/>
                <w:color w:val="000000"/>
              </w:rPr>
              <w:t xml:space="preserve">R v </w:t>
            </w:r>
            <w:r>
              <w:rPr>
                <w:rFonts w:ascii="Arial" w:hAnsi="Arial" w:cs="Arial"/>
                <w:i/>
                <w:color w:val="000000"/>
              </w:rPr>
              <w:t xml:space="preserve">Anthony </w:t>
            </w:r>
            <w:r w:rsidRPr="00F97344">
              <w:rPr>
                <w:rFonts w:ascii="Arial" w:hAnsi="Arial" w:cs="Arial"/>
                <w:i/>
                <w:color w:val="000000"/>
              </w:rPr>
              <w:t>Smith</w:t>
            </w:r>
            <w:r>
              <w:rPr>
                <w:rFonts w:ascii="Arial" w:hAnsi="Arial" w:cs="Arial"/>
                <w:color w:val="000000"/>
              </w:rPr>
              <w:t xml:space="preserve"> [2018] VSC 684.</w:t>
            </w:r>
          </w:p>
        </w:tc>
      </w:tr>
      <w:tr w:rsidR="00A410BD" w14:paraId="27E5040D" w14:textId="77777777" w:rsidTr="00473897">
        <w:tc>
          <w:tcPr>
            <w:tcW w:w="1220" w:type="dxa"/>
            <w:gridSpan w:val="2"/>
            <w:tcBorders>
              <w:top w:val="single" w:sz="4" w:space="0" w:color="auto"/>
              <w:left w:val="single" w:sz="18" w:space="0" w:color="auto"/>
              <w:bottom w:val="single" w:sz="4" w:space="0" w:color="auto"/>
            </w:tcBorders>
          </w:tcPr>
          <w:p w14:paraId="0CD0238A" w14:textId="77777777" w:rsidR="00A410BD" w:rsidRDefault="00A410BD" w:rsidP="00A410BD">
            <w:pPr>
              <w:rPr>
                <w:lang w:val="en-AU"/>
              </w:rPr>
            </w:pPr>
            <w:r>
              <w:rPr>
                <w:lang w:val="en-AU"/>
              </w:rPr>
              <w:t>14/01/19</w:t>
            </w:r>
          </w:p>
        </w:tc>
        <w:tc>
          <w:tcPr>
            <w:tcW w:w="836" w:type="dxa"/>
            <w:tcBorders>
              <w:top w:val="single" w:sz="4" w:space="0" w:color="auto"/>
              <w:bottom w:val="single" w:sz="4" w:space="0" w:color="auto"/>
            </w:tcBorders>
          </w:tcPr>
          <w:p w14:paraId="27F0237A" w14:textId="0C159866"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28DB797" w14:textId="77777777" w:rsidR="00A410BD" w:rsidRDefault="00A410BD" w:rsidP="00A410BD">
            <w:pPr>
              <w:keepNext/>
              <w:jc w:val="center"/>
              <w:rPr>
                <w:lang w:val="en-AU"/>
              </w:rPr>
            </w:pPr>
            <w:r>
              <w:rPr>
                <w:lang w:val="en-AU"/>
              </w:rPr>
              <w:t>11.2.22.4</w:t>
            </w:r>
          </w:p>
        </w:tc>
        <w:tc>
          <w:tcPr>
            <w:tcW w:w="4798" w:type="dxa"/>
            <w:gridSpan w:val="2"/>
            <w:tcBorders>
              <w:top w:val="single" w:sz="4" w:space="0" w:color="auto"/>
              <w:bottom w:val="single" w:sz="4" w:space="0" w:color="auto"/>
              <w:right w:val="single" w:sz="18" w:space="0" w:color="auto"/>
            </w:tcBorders>
          </w:tcPr>
          <w:p w14:paraId="51C90581" w14:textId="77777777" w:rsidR="00A410BD" w:rsidRDefault="00A410BD" w:rsidP="00A410BD">
            <w:pPr>
              <w:jc w:val="both"/>
              <w:rPr>
                <w:rFonts w:ascii="Arial" w:hAnsi="Arial" w:cs="Arial"/>
                <w:color w:val="000000"/>
              </w:rPr>
            </w:pPr>
            <w:r>
              <w:rPr>
                <w:rFonts w:ascii="Arial" w:hAnsi="Arial" w:cs="Arial"/>
                <w:color w:val="000000"/>
              </w:rPr>
              <w:t xml:space="preserve">Reference to new case of </w:t>
            </w:r>
            <w:r w:rsidRPr="006D0ADB">
              <w:rPr>
                <w:rFonts w:ascii="Arial" w:hAnsi="Arial" w:cs="Arial"/>
                <w:i/>
                <w:color w:val="000000"/>
              </w:rPr>
              <w:t xml:space="preserve">R v </w:t>
            </w:r>
            <w:r>
              <w:rPr>
                <w:rFonts w:ascii="Arial" w:hAnsi="Arial" w:cs="Arial"/>
                <w:i/>
                <w:color w:val="000000"/>
              </w:rPr>
              <w:t xml:space="preserve">Peter </w:t>
            </w:r>
            <w:r w:rsidRPr="006D0ADB">
              <w:rPr>
                <w:rFonts w:ascii="Arial" w:hAnsi="Arial" w:cs="Arial"/>
                <w:i/>
                <w:color w:val="000000"/>
              </w:rPr>
              <w:t>Smith</w:t>
            </w:r>
            <w:r>
              <w:rPr>
                <w:rFonts w:ascii="Arial" w:hAnsi="Arial" w:cs="Arial"/>
                <w:color w:val="000000"/>
              </w:rPr>
              <w:t xml:space="preserve"> [2018] VSC 656.</w:t>
            </w:r>
          </w:p>
        </w:tc>
      </w:tr>
      <w:tr w:rsidR="00A410BD" w14:paraId="5FA812D5" w14:textId="77777777" w:rsidTr="00473897">
        <w:tc>
          <w:tcPr>
            <w:tcW w:w="1220" w:type="dxa"/>
            <w:gridSpan w:val="2"/>
            <w:tcBorders>
              <w:top w:val="single" w:sz="4" w:space="0" w:color="auto"/>
              <w:left w:val="single" w:sz="18" w:space="0" w:color="auto"/>
              <w:bottom w:val="single" w:sz="4" w:space="0" w:color="auto"/>
            </w:tcBorders>
          </w:tcPr>
          <w:p w14:paraId="17D92690" w14:textId="77777777" w:rsidR="00A410BD" w:rsidRDefault="00A410BD" w:rsidP="00A410BD">
            <w:pPr>
              <w:rPr>
                <w:lang w:val="en-AU"/>
              </w:rPr>
            </w:pPr>
            <w:r>
              <w:rPr>
                <w:lang w:val="en-AU"/>
              </w:rPr>
              <w:t>14/01/19</w:t>
            </w:r>
          </w:p>
        </w:tc>
        <w:tc>
          <w:tcPr>
            <w:tcW w:w="836" w:type="dxa"/>
            <w:tcBorders>
              <w:top w:val="single" w:sz="4" w:space="0" w:color="auto"/>
              <w:bottom w:val="single" w:sz="4" w:space="0" w:color="auto"/>
            </w:tcBorders>
          </w:tcPr>
          <w:p w14:paraId="00A932DD" w14:textId="71E01713"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61105E0" w14:textId="77777777" w:rsidR="00A410BD" w:rsidRDefault="00A410BD" w:rsidP="00A410BD">
            <w:pPr>
              <w:keepNext/>
              <w:jc w:val="center"/>
              <w:rPr>
                <w:lang w:val="en-AU"/>
              </w:rPr>
            </w:pPr>
            <w:r>
              <w:rPr>
                <w:lang w:val="en-AU"/>
              </w:rPr>
              <w:t>11.2.23</w:t>
            </w:r>
          </w:p>
        </w:tc>
        <w:tc>
          <w:tcPr>
            <w:tcW w:w="4798" w:type="dxa"/>
            <w:gridSpan w:val="2"/>
            <w:tcBorders>
              <w:top w:val="single" w:sz="4" w:space="0" w:color="auto"/>
              <w:bottom w:val="single" w:sz="4" w:space="0" w:color="auto"/>
              <w:right w:val="single" w:sz="18" w:space="0" w:color="auto"/>
            </w:tcBorders>
          </w:tcPr>
          <w:p w14:paraId="061B480F" w14:textId="77777777" w:rsidR="00A410BD" w:rsidRDefault="00A410BD" w:rsidP="00A410BD">
            <w:pPr>
              <w:jc w:val="both"/>
              <w:rPr>
                <w:rFonts w:ascii="Arial" w:hAnsi="Arial" w:cs="Arial"/>
                <w:color w:val="000000"/>
              </w:rPr>
            </w:pPr>
            <w:r>
              <w:rPr>
                <w:rFonts w:ascii="Arial" w:hAnsi="Arial" w:cs="Arial"/>
                <w:color w:val="000000"/>
              </w:rPr>
              <w:t xml:space="preserve">Discussion of new case of </w:t>
            </w:r>
            <w:r w:rsidRPr="00B60B53">
              <w:rPr>
                <w:rFonts w:ascii="Arial" w:hAnsi="Arial" w:cs="Arial"/>
                <w:i/>
                <w:color w:val="000000"/>
              </w:rPr>
              <w:t>Woldesilassie v The Queen</w:t>
            </w:r>
            <w:r>
              <w:rPr>
                <w:rFonts w:ascii="Arial" w:hAnsi="Arial" w:cs="Arial"/>
                <w:color w:val="000000"/>
              </w:rPr>
              <w:t xml:space="preserve"> [2018] VSCA 285.</w:t>
            </w:r>
          </w:p>
        </w:tc>
      </w:tr>
      <w:tr w:rsidR="00A410BD" w14:paraId="4EB4B498" w14:textId="77777777" w:rsidTr="00473897">
        <w:tc>
          <w:tcPr>
            <w:tcW w:w="1220" w:type="dxa"/>
            <w:gridSpan w:val="2"/>
            <w:tcBorders>
              <w:top w:val="single" w:sz="4" w:space="0" w:color="auto"/>
              <w:left w:val="single" w:sz="18" w:space="0" w:color="auto"/>
              <w:bottom w:val="single" w:sz="4" w:space="0" w:color="auto"/>
            </w:tcBorders>
          </w:tcPr>
          <w:p w14:paraId="4DE755BC" w14:textId="77777777" w:rsidR="00A410BD" w:rsidRDefault="00A410BD" w:rsidP="00A410BD">
            <w:pPr>
              <w:rPr>
                <w:lang w:val="en-AU"/>
              </w:rPr>
            </w:pPr>
            <w:r>
              <w:rPr>
                <w:lang w:val="en-AU"/>
              </w:rPr>
              <w:t>14/01/19</w:t>
            </w:r>
          </w:p>
        </w:tc>
        <w:tc>
          <w:tcPr>
            <w:tcW w:w="836" w:type="dxa"/>
            <w:tcBorders>
              <w:top w:val="single" w:sz="4" w:space="0" w:color="auto"/>
              <w:bottom w:val="single" w:sz="4" w:space="0" w:color="auto"/>
            </w:tcBorders>
          </w:tcPr>
          <w:p w14:paraId="3ED0FDC4" w14:textId="4CE48255"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2A41454" w14:textId="77777777" w:rsidR="00A410BD" w:rsidRDefault="00A410BD" w:rsidP="00A410BD">
            <w:pPr>
              <w:keepNext/>
              <w:jc w:val="center"/>
              <w:rPr>
                <w:lang w:val="en-AU"/>
              </w:rPr>
            </w:pPr>
            <w:r>
              <w:rPr>
                <w:lang w:val="en-AU"/>
              </w:rPr>
              <w:t>11.2.24.2</w:t>
            </w:r>
          </w:p>
        </w:tc>
        <w:tc>
          <w:tcPr>
            <w:tcW w:w="4798" w:type="dxa"/>
            <w:gridSpan w:val="2"/>
            <w:tcBorders>
              <w:top w:val="single" w:sz="4" w:space="0" w:color="auto"/>
              <w:bottom w:val="single" w:sz="4" w:space="0" w:color="auto"/>
              <w:right w:val="single" w:sz="18" w:space="0" w:color="auto"/>
            </w:tcBorders>
          </w:tcPr>
          <w:p w14:paraId="1BACC956" w14:textId="77777777" w:rsidR="00A410BD" w:rsidRDefault="00A410BD" w:rsidP="00A410BD">
            <w:pPr>
              <w:jc w:val="both"/>
              <w:rPr>
                <w:rFonts w:ascii="Arial" w:hAnsi="Arial" w:cs="Arial"/>
                <w:color w:val="000000"/>
              </w:rPr>
            </w:pPr>
            <w:r>
              <w:rPr>
                <w:rFonts w:ascii="Arial" w:hAnsi="Arial" w:cs="Arial"/>
                <w:color w:val="000000"/>
              </w:rPr>
              <w:t xml:space="preserve">Discussion of new case of </w:t>
            </w:r>
            <w:r w:rsidRPr="00195FDA">
              <w:rPr>
                <w:rFonts w:ascii="Arial" w:hAnsi="Arial" w:cs="Arial"/>
                <w:i/>
                <w:color w:val="000000"/>
              </w:rPr>
              <w:t>DPP v McKay</w:t>
            </w:r>
            <w:r>
              <w:rPr>
                <w:rFonts w:ascii="Arial" w:hAnsi="Arial" w:cs="Arial"/>
                <w:color w:val="000000"/>
              </w:rPr>
              <w:t xml:space="preserve"> [2018] VSCA 292.</w:t>
            </w:r>
          </w:p>
        </w:tc>
      </w:tr>
      <w:tr w:rsidR="00A410BD" w14:paraId="5475F805" w14:textId="77777777" w:rsidTr="00473897">
        <w:tc>
          <w:tcPr>
            <w:tcW w:w="1220" w:type="dxa"/>
            <w:gridSpan w:val="2"/>
            <w:tcBorders>
              <w:top w:val="single" w:sz="4" w:space="0" w:color="auto"/>
              <w:left w:val="single" w:sz="18" w:space="0" w:color="auto"/>
              <w:bottom w:val="single" w:sz="4" w:space="0" w:color="auto"/>
            </w:tcBorders>
          </w:tcPr>
          <w:p w14:paraId="05810895" w14:textId="77777777" w:rsidR="00A410BD" w:rsidRDefault="00A410BD" w:rsidP="00A410BD">
            <w:pPr>
              <w:rPr>
                <w:lang w:val="en-AU"/>
              </w:rPr>
            </w:pPr>
            <w:r>
              <w:rPr>
                <w:lang w:val="en-AU"/>
              </w:rPr>
              <w:t>14/01/19</w:t>
            </w:r>
          </w:p>
        </w:tc>
        <w:tc>
          <w:tcPr>
            <w:tcW w:w="836" w:type="dxa"/>
            <w:tcBorders>
              <w:top w:val="single" w:sz="4" w:space="0" w:color="auto"/>
              <w:bottom w:val="single" w:sz="4" w:space="0" w:color="auto"/>
            </w:tcBorders>
          </w:tcPr>
          <w:p w14:paraId="4232FC0B" w14:textId="500AE0CD"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8FC0983" w14:textId="77777777" w:rsidR="00A410BD" w:rsidRDefault="00A410BD" w:rsidP="00A410BD">
            <w:pPr>
              <w:keepNext/>
              <w:jc w:val="center"/>
              <w:rPr>
                <w:lang w:val="en-AU"/>
              </w:rPr>
            </w:pPr>
            <w:r>
              <w:rPr>
                <w:lang w:val="en-AU"/>
              </w:rPr>
              <w:t>11.2.25</w:t>
            </w:r>
          </w:p>
        </w:tc>
        <w:tc>
          <w:tcPr>
            <w:tcW w:w="4798" w:type="dxa"/>
            <w:gridSpan w:val="2"/>
            <w:tcBorders>
              <w:top w:val="single" w:sz="4" w:space="0" w:color="auto"/>
              <w:bottom w:val="single" w:sz="4" w:space="0" w:color="auto"/>
              <w:right w:val="single" w:sz="18" w:space="0" w:color="auto"/>
            </w:tcBorders>
          </w:tcPr>
          <w:p w14:paraId="3805C66D" w14:textId="77777777" w:rsidR="00A410BD" w:rsidRDefault="00A410BD" w:rsidP="00A410BD">
            <w:pPr>
              <w:jc w:val="both"/>
              <w:rPr>
                <w:rFonts w:ascii="Arial" w:hAnsi="Arial" w:cs="Arial"/>
                <w:color w:val="000000"/>
              </w:rPr>
            </w:pPr>
            <w:r>
              <w:rPr>
                <w:rFonts w:ascii="Arial" w:hAnsi="Arial" w:cs="Arial"/>
                <w:color w:val="000000"/>
              </w:rPr>
              <w:t>Reference to new cases of:</w:t>
            </w:r>
          </w:p>
          <w:p w14:paraId="509A0349" w14:textId="77777777" w:rsidR="00A410BD" w:rsidRDefault="00A410BD" w:rsidP="00A410BD">
            <w:pPr>
              <w:numPr>
                <w:ilvl w:val="0"/>
                <w:numId w:val="39"/>
              </w:numPr>
              <w:ind w:left="284" w:hanging="284"/>
              <w:jc w:val="both"/>
              <w:rPr>
                <w:rFonts w:ascii="Arial" w:hAnsi="Arial" w:cs="Arial"/>
                <w:color w:val="000000"/>
              </w:rPr>
            </w:pPr>
            <w:r w:rsidRPr="0018226F">
              <w:rPr>
                <w:rFonts w:ascii="Arial" w:hAnsi="Arial" w:cs="Arial"/>
                <w:i/>
                <w:color w:val="000000"/>
              </w:rPr>
              <w:t>Muaremov v The Queen</w:t>
            </w:r>
            <w:r>
              <w:rPr>
                <w:rFonts w:ascii="Arial" w:hAnsi="Arial" w:cs="Arial"/>
                <w:color w:val="000000"/>
              </w:rPr>
              <w:t xml:space="preserve"> [2018] VSCA 298;</w:t>
            </w:r>
          </w:p>
          <w:p w14:paraId="3F7CF07F" w14:textId="77777777" w:rsidR="00A410BD" w:rsidRDefault="00A410BD" w:rsidP="00A410BD">
            <w:pPr>
              <w:numPr>
                <w:ilvl w:val="0"/>
                <w:numId w:val="39"/>
              </w:numPr>
              <w:ind w:left="284" w:hanging="284"/>
              <w:jc w:val="both"/>
              <w:rPr>
                <w:rFonts w:ascii="Arial" w:hAnsi="Arial" w:cs="Arial"/>
                <w:color w:val="000000"/>
              </w:rPr>
            </w:pPr>
            <w:r w:rsidRPr="00F54F92">
              <w:rPr>
                <w:rFonts w:ascii="Arial" w:hAnsi="Arial" w:cs="Arial"/>
                <w:i/>
                <w:color w:val="000000"/>
              </w:rPr>
              <w:t>Tuan Pham v The Queen</w:t>
            </w:r>
            <w:r w:rsidRPr="00F54F92">
              <w:rPr>
                <w:rFonts w:ascii="Arial" w:hAnsi="Arial" w:cs="Arial"/>
                <w:color w:val="000000"/>
              </w:rPr>
              <w:t xml:space="preserve"> [2018] VSCA 308</w:t>
            </w:r>
            <w:r>
              <w:rPr>
                <w:rFonts w:ascii="Arial" w:hAnsi="Arial" w:cs="Arial"/>
                <w:color w:val="000000"/>
              </w:rPr>
              <w:t>;</w:t>
            </w:r>
          </w:p>
          <w:p w14:paraId="3722FDF9" w14:textId="77777777" w:rsidR="00A410BD" w:rsidRPr="00BF18B7" w:rsidRDefault="00A410BD" w:rsidP="00A410BD">
            <w:pPr>
              <w:numPr>
                <w:ilvl w:val="0"/>
                <w:numId w:val="39"/>
              </w:numPr>
              <w:ind w:left="284" w:hanging="284"/>
              <w:jc w:val="both"/>
              <w:rPr>
                <w:rFonts w:ascii="Arial" w:hAnsi="Arial" w:cs="Arial"/>
                <w:color w:val="000000"/>
              </w:rPr>
            </w:pPr>
            <w:r>
              <w:rPr>
                <w:rFonts w:ascii="Arial" w:hAnsi="Arial" w:cs="Arial"/>
                <w:i/>
                <w:color w:val="000000"/>
              </w:rPr>
              <w:t xml:space="preserve">Quan Quan Le v The Queen </w:t>
            </w:r>
            <w:r w:rsidRPr="00511AE3">
              <w:rPr>
                <w:rFonts w:ascii="Arial" w:hAnsi="Arial" w:cs="Arial"/>
                <w:color w:val="000000"/>
              </w:rPr>
              <w:t>[2018] VSCA 309</w:t>
            </w:r>
            <w:r w:rsidRPr="00BF18B7">
              <w:rPr>
                <w:rFonts w:ascii="Arial" w:hAnsi="Arial" w:cs="Arial"/>
                <w:color w:val="000000"/>
              </w:rPr>
              <w:t>.</w:t>
            </w:r>
          </w:p>
        </w:tc>
      </w:tr>
      <w:tr w:rsidR="00A410BD" w14:paraId="3D18806C" w14:textId="77777777" w:rsidTr="00473897">
        <w:tc>
          <w:tcPr>
            <w:tcW w:w="1220" w:type="dxa"/>
            <w:gridSpan w:val="2"/>
            <w:tcBorders>
              <w:top w:val="single" w:sz="4" w:space="0" w:color="auto"/>
              <w:left w:val="single" w:sz="18" w:space="0" w:color="auto"/>
              <w:bottom w:val="single" w:sz="4" w:space="0" w:color="auto"/>
            </w:tcBorders>
          </w:tcPr>
          <w:p w14:paraId="4CB8CB5B" w14:textId="77777777" w:rsidR="00A410BD" w:rsidRDefault="00A410BD" w:rsidP="00A410BD">
            <w:pPr>
              <w:rPr>
                <w:lang w:val="en-AU"/>
              </w:rPr>
            </w:pPr>
            <w:r>
              <w:rPr>
                <w:lang w:val="en-AU"/>
              </w:rPr>
              <w:t>14/01/19</w:t>
            </w:r>
          </w:p>
        </w:tc>
        <w:tc>
          <w:tcPr>
            <w:tcW w:w="836" w:type="dxa"/>
            <w:tcBorders>
              <w:top w:val="single" w:sz="4" w:space="0" w:color="auto"/>
              <w:bottom w:val="single" w:sz="4" w:space="0" w:color="auto"/>
            </w:tcBorders>
          </w:tcPr>
          <w:p w14:paraId="685E3F58" w14:textId="72A22BCD"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2B0F248" w14:textId="77777777" w:rsidR="00A410BD" w:rsidRDefault="00A410BD" w:rsidP="00A410BD">
            <w:pPr>
              <w:keepNext/>
              <w:jc w:val="center"/>
              <w:rPr>
                <w:lang w:val="en-AU"/>
              </w:rPr>
            </w:pPr>
            <w:r>
              <w:rPr>
                <w:lang w:val="en-AU"/>
              </w:rPr>
              <w:t>11.15.1</w:t>
            </w:r>
          </w:p>
        </w:tc>
        <w:tc>
          <w:tcPr>
            <w:tcW w:w="4798" w:type="dxa"/>
            <w:gridSpan w:val="2"/>
            <w:tcBorders>
              <w:top w:val="single" w:sz="4" w:space="0" w:color="auto"/>
              <w:bottom w:val="single" w:sz="4" w:space="0" w:color="auto"/>
              <w:right w:val="single" w:sz="18" w:space="0" w:color="auto"/>
            </w:tcBorders>
          </w:tcPr>
          <w:p w14:paraId="594B696E" w14:textId="77777777" w:rsidR="00A410BD" w:rsidRDefault="00A410BD" w:rsidP="00A410BD">
            <w:pPr>
              <w:spacing w:before="20"/>
              <w:jc w:val="both"/>
              <w:rPr>
                <w:rFonts w:ascii="Arial" w:hAnsi="Arial" w:cs="Arial"/>
                <w:color w:val="000000"/>
              </w:rPr>
            </w:pPr>
            <w:r>
              <w:rPr>
                <w:rFonts w:ascii="Arial" w:hAnsi="Arial" w:cs="Arial"/>
                <w:color w:val="000000"/>
              </w:rPr>
              <w:t xml:space="preserve">Reference to new case of </w:t>
            </w:r>
            <w:r w:rsidRPr="00F46843">
              <w:rPr>
                <w:rFonts w:ascii="Arial" w:hAnsi="Arial" w:cs="Arial"/>
                <w:i/>
                <w:color w:val="000000"/>
              </w:rPr>
              <w:t>Ryan Shawcross (a psueodnym) v The Queen</w:t>
            </w:r>
            <w:r>
              <w:rPr>
                <w:rFonts w:ascii="Arial" w:hAnsi="Arial" w:cs="Arial"/>
                <w:color w:val="000000"/>
              </w:rPr>
              <w:t xml:space="preserve"> [2018] VSCA 295.</w:t>
            </w:r>
          </w:p>
        </w:tc>
      </w:tr>
      <w:tr w:rsidR="00A410BD" w14:paraId="4472733F" w14:textId="77777777" w:rsidTr="00473897">
        <w:tc>
          <w:tcPr>
            <w:tcW w:w="1220" w:type="dxa"/>
            <w:gridSpan w:val="2"/>
            <w:tcBorders>
              <w:top w:val="single" w:sz="4" w:space="0" w:color="auto"/>
              <w:left w:val="single" w:sz="18" w:space="0" w:color="auto"/>
              <w:bottom w:val="single" w:sz="18" w:space="0" w:color="auto"/>
            </w:tcBorders>
          </w:tcPr>
          <w:p w14:paraId="70038972" w14:textId="77777777" w:rsidR="00A410BD" w:rsidRDefault="00A410BD" w:rsidP="00A410BD">
            <w:pPr>
              <w:rPr>
                <w:lang w:val="en-AU"/>
              </w:rPr>
            </w:pPr>
            <w:r>
              <w:rPr>
                <w:lang w:val="en-AU"/>
              </w:rPr>
              <w:t>14/01/19</w:t>
            </w:r>
          </w:p>
        </w:tc>
        <w:tc>
          <w:tcPr>
            <w:tcW w:w="836" w:type="dxa"/>
            <w:tcBorders>
              <w:top w:val="single" w:sz="4" w:space="0" w:color="auto"/>
              <w:bottom w:val="single" w:sz="18" w:space="0" w:color="auto"/>
            </w:tcBorders>
          </w:tcPr>
          <w:p w14:paraId="52BCCEED" w14:textId="4315CB84" w:rsidR="00A410BD" w:rsidRDefault="00A410BD" w:rsidP="00A410BD">
            <w:pPr>
              <w:jc w:val="center"/>
              <w:rPr>
                <w:lang w:val="en-AU"/>
              </w:rPr>
            </w:pPr>
            <w:r>
              <w:rPr>
                <w:lang w:val="en-AU"/>
              </w:rPr>
              <w:t>11</w:t>
            </w:r>
          </w:p>
        </w:tc>
        <w:tc>
          <w:tcPr>
            <w:tcW w:w="1439" w:type="dxa"/>
            <w:tcBorders>
              <w:top w:val="single" w:sz="4" w:space="0" w:color="auto"/>
              <w:bottom w:val="single" w:sz="18" w:space="0" w:color="auto"/>
            </w:tcBorders>
          </w:tcPr>
          <w:p w14:paraId="305B4552" w14:textId="77777777" w:rsidR="00A410BD" w:rsidRDefault="00A410BD" w:rsidP="00A410BD">
            <w:pPr>
              <w:keepNext/>
              <w:jc w:val="center"/>
              <w:rPr>
                <w:lang w:val="en-AU"/>
              </w:rPr>
            </w:pPr>
            <w:r>
              <w:rPr>
                <w:lang w:val="en-AU"/>
              </w:rPr>
              <w:t>11.15.3</w:t>
            </w:r>
          </w:p>
        </w:tc>
        <w:tc>
          <w:tcPr>
            <w:tcW w:w="4798" w:type="dxa"/>
            <w:gridSpan w:val="2"/>
            <w:tcBorders>
              <w:top w:val="single" w:sz="4" w:space="0" w:color="auto"/>
              <w:bottom w:val="single" w:sz="18" w:space="0" w:color="auto"/>
              <w:right w:val="single" w:sz="18" w:space="0" w:color="auto"/>
            </w:tcBorders>
          </w:tcPr>
          <w:p w14:paraId="387F31DB" w14:textId="77777777" w:rsidR="00A410BD" w:rsidRDefault="00A410BD" w:rsidP="00A410BD">
            <w:pPr>
              <w:jc w:val="both"/>
              <w:rPr>
                <w:rFonts w:ascii="Arial" w:hAnsi="Arial" w:cs="Arial"/>
                <w:color w:val="000000"/>
              </w:rPr>
            </w:pPr>
            <w:r>
              <w:rPr>
                <w:rFonts w:ascii="Arial" w:hAnsi="Arial" w:cs="Arial"/>
                <w:color w:val="000000"/>
              </w:rPr>
              <w:t>Reference to new cases of :</w:t>
            </w:r>
          </w:p>
          <w:p w14:paraId="02A87AF3" w14:textId="77777777" w:rsidR="00A410BD" w:rsidRDefault="00A410BD" w:rsidP="00A410BD">
            <w:pPr>
              <w:numPr>
                <w:ilvl w:val="0"/>
                <w:numId w:val="40"/>
              </w:numPr>
              <w:ind w:left="357" w:hanging="357"/>
              <w:jc w:val="both"/>
              <w:rPr>
                <w:rFonts w:ascii="Arial" w:hAnsi="Arial" w:cs="Arial"/>
                <w:color w:val="000000"/>
              </w:rPr>
            </w:pPr>
            <w:r w:rsidRPr="00F10714">
              <w:rPr>
                <w:rFonts w:ascii="Arial" w:hAnsi="Arial" w:cs="Arial"/>
                <w:i/>
                <w:color w:val="000000"/>
              </w:rPr>
              <w:t>Hawke v The Queen</w:t>
            </w:r>
            <w:r>
              <w:rPr>
                <w:rFonts w:ascii="Arial" w:hAnsi="Arial" w:cs="Arial"/>
                <w:color w:val="000000"/>
              </w:rPr>
              <w:t xml:space="preserve"> [2018] VSCA 287;</w:t>
            </w:r>
          </w:p>
          <w:p w14:paraId="14816E55" w14:textId="77777777" w:rsidR="00A410BD" w:rsidRDefault="00A410BD" w:rsidP="00A410BD">
            <w:pPr>
              <w:numPr>
                <w:ilvl w:val="0"/>
                <w:numId w:val="40"/>
              </w:numPr>
              <w:ind w:left="357" w:hanging="357"/>
              <w:jc w:val="both"/>
              <w:rPr>
                <w:rFonts w:ascii="Arial" w:hAnsi="Arial" w:cs="Arial"/>
                <w:color w:val="000000"/>
              </w:rPr>
            </w:pPr>
            <w:r w:rsidRPr="00F10714">
              <w:rPr>
                <w:rFonts w:ascii="Arial" w:hAnsi="Arial" w:cs="Arial"/>
                <w:i/>
                <w:color w:val="000000"/>
              </w:rPr>
              <w:t>DPP v Ramos</w:t>
            </w:r>
            <w:r>
              <w:rPr>
                <w:rFonts w:ascii="Arial" w:hAnsi="Arial" w:cs="Arial"/>
                <w:color w:val="000000"/>
              </w:rPr>
              <w:t xml:space="preserve"> [2018] VSCA 290.</w:t>
            </w:r>
          </w:p>
        </w:tc>
      </w:tr>
      <w:tr w:rsidR="00A410BD" w14:paraId="02E0C572" w14:textId="77777777" w:rsidTr="00473897">
        <w:tc>
          <w:tcPr>
            <w:tcW w:w="1220" w:type="dxa"/>
            <w:gridSpan w:val="2"/>
            <w:tcBorders>
              <w:top w:val="single" w:sz="18" w:space="0" w:color="auto"/>
              <w:left w:val="single" w:sz="18" w:space="0" w:color="auto"/>
              <w:bottom w:val="single" w:sz="4" w:space="0" w:color="auto"/>
            </w:tcBorders>
          </w:tcPr>
          <w:p w14:paraId="75BC037D" w14:textId="77777777" w:rsidR="00A410BD" w:rsidRDefault="00A410BD" w:rsidP="00A410BD">
            <w:pPr>
              <w:rPr>
                <w:lang w:val="en-AU"/>
              </w:rPr>
            </w:pPr>
            <w:r>
              <w:rPr>
                <w:lang w:val="en-AU"/>
              </w:rPr>
              <w:t>09/01/19</w:t>
            </w:r>
          </w:p>
        </w:tc>
        <w:tc>
          <w:tcPr>
            <w:tcW w:w="836" w:type="dxa"/>
            <w:tcBorders>
              <w:top w:val="single" w:sz="18" w:space="0" w:color="auto"/>
              <w:bottom w:val="single" w:sz="4" w:space="0" w:color="auto"/>
            </w:tcBorders>
          </w:tcPr>
          <w:p w14:paraId="48DEB6D0" w14:textId="03CD959B" w:rsidR="00A410BD" w:rsidRDefault="00A410BD" w:rsidP="00A410BD">
            <w:pPr>
              <w:jc w:val="center"/>
              <w:rPr>
                <w:lang w:val="en-AU"/>
              </w:rPr>
            </w:pPr>
            <w:r>
              <w:rPr>
                <w:lang w:val="en-AU"/>
              </w:rPr>
              <w:t>3</w:t>
            </w:r>
          </w:p>
        </w:tc>
        <w:tc>
          <w:tcPr>
            <w:tcW w:w="1439" w:type="dxa"/>
            <w:tcBorders>
              <w:top w:val="single" w:sz="18" w:space="0" w:color="auto"/>
              <w:bottom w:val="single" w:sz="4" w:space="0" w:color="auto"/>
            </w:tcBorders>
          </w:tcPr>
          <w:p w14:paraId="231832B0" w14:textId="77777777" w:rsidR="00A410BD" w:rsidRDefault="00A410BD" w:rsidP="00A410BD">
            <w:pPr>
              <w:keepNext/>
              <w:jc w:val="center"/>
              <w:rPr>
                <w:lang w:val="en-AU"/>
              </w:rPr>
            </w:pPr>
            <w:r>
              <w:rPr>
                <w:lang w:val="en-AU"/>
              </w:rPr>
              <w:t>3.4.2</w:t>
            </w:r>
          </w:p>
        </w:tc>
        <w:tc>
          <w:tcPr>
            <w:tcW w:w="4798" w:type="dxa"/>
            <w:gridSpan w:val="2"/>
            <w:tcBorders>
              <w:top w:val="single" w:sz="18" w:space="0" w:color="auto"/>
              <w:bottom w:val="single" w:sz="4" w:space="0" w:color="auto"/>
              <w:right w:val="single" w:sz="18" w:space="0" w:color="auto"/>
            </w:tcBorders>
          </w:tcPr>
          <w:p w14:paraId="725D5DB4" w14:textId="77777777" w:rsidR="00A410BD" w:rsidRDefault="00A410BD" w:rsidP="00A410BD">
            <w:pPr>
              <w:spacing w:before="20"/>
              <w:jc w:val="both"/>
              <w:rPr>
                <w:rFonts w:ascii="Arial" w:hAnsi="Arial" w:cs="Arial"/>
                <w:color w:val="000000"/>
              </w:rPr>
            </w:pPr>
            <w:r>
              <w:rPr>
                <w:rFonts w:ascii="Arial" w:hAnsi="Arial" w:cs="Arial"/>
                <w:color w:val="000000"/>
              </w:rPr>
              <w:t>Significant amendment to text on joinder.</w:t>
            </w:r>
          </w:p>
        </w:tc>
      </w:tr>
      <w:tr w:rsidR="00A410BD" w14:paraId="681F0CC1" w14:textId="77777777" w:rsidTr="00473897">
        <w:tc>
          <w:tcPr>
            <w:tcW w:w="1220" w:type="dxa"/>
            <w:gridSpan w:val="2"/>
            <w:tcBorders>
              <w:top w:val="single" w:sz="4" w:space="0" w:color="auto"/>
              <w:left w:val="single" w:sz="18" w:space="0" w:color="auto"/>
              <w:bottom w:val="single" w:sz="4" w:space="0" w:color="auto"/>
            </w:tcBorders>
          </w:tcPr>
          <w:p w14:paraId="04034E0E" w14:textId="77777777" w:rsidR="00A410BD" w:rsidRDefault="00A410BD" w:rsidP="00A410BD">
            <w:pPr>
              <w:keepNext/>
              <w:keepLines/>
              <w:rPr>
                <w:lang w:val="en-AU"/>
              </w:rPr>
            </w:pPr>
            <w:r>
              <w:rPr>
                <w:lang w:val="en-AU"/>
              </w:rPr>
              <w:t>09/01/19</w:t>
            </w:r>
          </w:p>
        </w:tc>
        <w:tc>
          <w:tcPr>
            <w:tcW w:w="836" w:type="dxa"/>
            <w:tcBorders>
              <w:top w:val="single" w:sz="4" w:space="0" w:color="auto"/>
              <w:bottom w:val="single" w:sz="4" w:space="0" w:color="auto"/>
            </w:tcBorders>
          </w:tcPr>
          <w:p w14:paraId="0DD625F0" w14:textId="3B4121A6" w:rsidR="00A410BD" w:rsidRDefault="00A410BD" w:rsidP="00A410BD">
            <w:pPr>
              <w:keepNext/>
              <w:keepLines/>
              <w:jc w:val="center"/>
              <w:rPr>
                <w:lang w:val="en-AU"/>
              </w:rPr>
            </w:pPr>
            <w:r>
              <w:rPr>
                <w:lang w:val="en-AU"/>
              </w:rPr>
              <w:t>3</w:t>
            </w:r>
          </w:p>
        </w:tc>
        <w:tc>
          <w:tcPr>
            <w:tcW w:w="1439" w:type="dxa"/>
            <w:tcBorders>
              <w:top w:val="single" w:sz="4" w:space="0" w:color="auto"/>
              <w:bottom w:val="single" w:sz="4" w:space="0" w:color="auto"/>
            </w:tcBorders>
          </w:tcPr>
          <w:p w14:paraId="6B7A3128" w14:textId="77777777" w:rsidR="00A410BD" w:rsidRDefault="00A410BD" w:rsidP="00A410BD">
            <w:pPr>
              <w:keepNext/>
              <w:keepLines/>
              <w:jc w:val="center"/>
              <w:rPr>
                <w:lang w:val="en-AU"/>
              </w:rPr>
            </w:pPr>
            <w:r>
              <w:rPr>
                <w:lang w:val="en-AU"/>
              </w:rPr>
              <w:t>3.4.4</w:t>
            </w:r>
          </w:p>
        </w:tc>
        <w:tc>
          <w:tcPr>
            <w:tcW w:w="4798" w:type="dxa"/>
            <w:gridSpan w:val="2"/>
            <w:tcBorders>
              <w:top w:val="single" w:sz="4" w:space="0" w:color="auto"/>
              <w:bottom w:val="single" w:sz="4" w:space="0" w:color="auto"/>
              <w:right w:val="single" w:sz="18" w:space="0" w:color="auto"/>
            </w:tcBorders>
          </w:tcPr>
          <w:p w14:paraId="49BCB957" w14:textId="77777777" w:rsidR="00A410BD" w:rsidRDefault="00A410BD" w:rsidP="00A410BD">
            <w:pPr>
              <w:keepNext/>
              <w:keepLines/>
              <w:spacing w:before="20"/>
              <w:jc w:val="both"/>
              <w:rPr>
                <w:rFonts w:ascii="Arial" w:hAnsi="Arial" w:cs="Arial"/>
                <w:color w:val="000000"/>
              </w:rPr>
            </w:pPr>
            <w:r>
              <w:rPr>
                <w:rFonts w:ascii="Arial" w:hAnsi="Arial" w:cs="Arial"/>
                <w:color w:val="000000"/>
              </w:rPr>
              <w:t xml:space="preserve">Extract from new case of </w:t>
            </w:r>
            <w:r w:rsidRPr="00800AD3">
              <w:rPr>
                <w:rFonts w:ascii="Arial" w:hAnsi="Arial" w:cs="Arial"/>
                <w:i/>
                <w:color w:val="000000"/>
              </w:rPr>
              <w:t>Austin v Dwyer</w:t>
            </w:r>
            <w:r>
              <w:rPr>
                <w:rFonts w:ascii="Arial" w:hAnsi="Arial" w:cs="Arial"/>
                <w:color w:val="000000"/>
              </w:rPr>
              <w:t xml:space="preserve"> [2018] VSC 770 in relation to the Court’s duty to an unrepresented litigant.</w:t>
            </w:r>
          </w:p>
        </w:tc>
      </w:tr>
      <w:tr w:rsidR="00A410BD" w14:paraId="09448925" w14:textId="77777777" w:rsidTr="00473897">
        <w:tc>
          <w:tcPr>
            <w:tcW w:w="1220" w:type="dxa"/>
            <w:gridSpan w:val="2"/>
            <w:tcBorders>
              <w:top w:val="single" w:sz="4" w:space="0" w:color="auto"/>
              <w:left w:val="single" w:sz="18" w:space="0" w:color="auto"/>
              <w:bottom w:val="single" w:sz="4" w:space="0" w:color="auto"/>
            </w:tcBorders>
          </w:tcPr>
          <w:p w14:paraId="0A393344" w14:textId="77777777" w:rsidR="00A410BD" w:rsidRDefault="00A410BD" w:rsidP="00A410BD">
            <w:pPr>
              <w:rPr>
                <w:lang w:val="en-AU"/>
              </w:rPr>
            </w:pPr>
            <w:r>
              <w:rPr>
                <w:lang w:val="en-AU"/>
              </w:rPr>
              <w:t>09/01/19</w:t>
            </w:r>
          </w:p>
        </w:tc>
        <w:tc>
          <w:tcPr>
            <w:tcW w:w="836" w:type="dxa"/>
            <w:tcBorders>
              <w:top w:val="single" w:sz="4" w:space="0" w:color="auto"/>
              <w:bottom w:val="single" w:sz="4" w:space="0" w:color="auto"/>
            </w:tcBorders>
          </w:tcPr>
          <w:p w14:paraId="4F706170" w14:textId="4ABAD0E6"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2556E632" w14:textId="77777777" w:rsidR="00A410BD" w:rsidRDefault="00A410BD" w:rsidP="00A410BD">
            <w:pPr>
              <w:keepNext/>
              <w:jc w:val="center"/>
              <w:rPr>
                <w:lang w:val="en-AU"/>
              </w:rPr>
            </w:pPr>
            <w:r>
              <w:rPr>
                <w:lang w:val="en-AU"/>
              </w:rPr>
              <w:t>3.5.9.3</w:t>
            </w:r>
          </w:p>
        </w:tc>
        <w:tc>
          <w:tcPr>
            <w:tcW w:w="4798" w:type="dxa"/>
            <w:gridSpan w:val="2"/>
            <w:tcBorders>
              <w:top w:val="single" w:sz="4" w:space="0" w:color="auto"/>
              <w:bottom w:val="single" w:sz="4" w:space="0" w:color="auto"/>
              <w:right w:val="single" w:sz="18" w:space="0" w:color="auto"/>
            </w:tcBorders>
          </w:tcPr>
          <w:p w14:paraId="11C9E435" w14:textId="77777777" w:rsidR="00A410BD" w:rsidRDefault="00A410BD" w:rsidP="00A410BD">
            <w:pPr>
              <w:spacing w:before="20"/>
              <w:jc w:val="both"/>
              <w:rPr>
                <w:rFonts w:ascii="Arial" w:hAnsi="Arial" w:cs="Arial"/>
                <w:color w:val="000000"/>
              </w:rPr>
            </w:pPr>
            <w:r>
              <w:rPr>
                <w:rFonts w:ascii="Arial" w:hAnsi="Arial" w:cs="Arial"/>
                <w:color w:val="000000"/>
              </w:rPr>
              <w:t>Minor amendment to text.</w:t>
            </w:r>
          </w:p>
        </w:tc>
      </w:tr>
      <w:tr w:rsidR="00A410BD" w14:paraId="3D822455" w14:textId="77777777" w:rsidTr="00473897">
        <w:tc>
          <w:tcPr>
            <w:tcW w:w="1220" w:type="dxa"/>
            <w:gridSpan w:val="2"/>
            <w:tcBorders>
              <w:top w:val="single" w:sz="4" w:space="0" w:color="auto"/>
              <w:left w:val="single" w:sz="18" w:space="0" w:color="auto"/>
              <w:bottom w:val="single" w:sz="4" w:space="0" w:color="auto"/>
            </w:tcBorders>
          </w:tcPr>
          <w:p w14:paraId="254DF349" w14:textId="77777777" w:rsidR="00A410BD" w:rsidRDefault="00A410BD" w:rsidP="00A410BD">
            <w:pPr>
              <w:rPr>
                <w:lang w:val="en-AU"/>
              </w:rPr>
            </w:pPr>
            <w:r>
              <w:rPr>
                <w:lang w:val="en-AU"/>
              </w:rPr>
              <w:t>09/01/19</w:t>
            </w:r>
          </w:p>
        </w:tc>
        <w:tc>
          <w:tcPr>
            <w:tcW w:w="836" w:type="dxa"/>
            <w:tcBorders>
              <w:top w:val="single" w:sz="4" w:space="0" w:color="auto"/>
              <w:bottom w:val="single" w:sz="4" w:space="0" w:color="auto"/>
            </w:tcBorders>
          </w:tcPr>
          <w:p w14:paraId="3A7AFCC1" w14:textId="48A9BBB6"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1B3F4BA9" w14:textId="77777777" w:rsidR="00A410BD" w:rsidRDefault="00A410BD" w:rsidP="00A410BD">
            <w:pPr>
              <w:keepNext/>
              <w:jc w:val="center"/>
              <w:rPr>
                <w:lang w:val="en-AU"/>
              </w:rPr>
            </w:pPr>
            <w:r>
              <w:rPr>
                <w:lang w:val="en-AU"/>
              </w:rPr>
              <w:t>9.2.3</w:t>
            </w:r>
          </w:p>
        </w:tc>
        <w:tc>
          <w:tcPr>
            <w:tcW w:w="4798" w:type="dxa"/>
            <w:gridSpan w:val="2"/>
            <w:tcBorders>
              <w:top w:val="single" w:sz="4" w:space="0" w:color="auto"/>
              <w:bottom w:val="single" w:sz="4" w:space="0" w:color="auto"/>
              <w:right w:val="single" w:sz="18" w:space="0" w:color="auto"/>
            </w:tcBorders>
          </w:tcPr>
          <w:p w14:paraId="66465A2C" w14:textId="77777777" w:rsidR="00A410BD" w:rsidRPr="00C42A22" w:rsidRDefault="00A410BD" w:rsidP="00A410BD">
            <w:pPr>
              <w:pBdr>
                <w:top w:val="single" w:sz="4" w:space="1" w:color="auto"/>
                <w:left w:val="single" w:sz="4" w:space="4" w:color="auto"/>
                <w:bottom w:val="single" w:sz="4" w:space="1" w:color="auto"/>
                <w:right w:val="single" w:sz="4" w:space="4" w:color="auto"/>
              </w:pBdr>
              <w:shd w:val="clear" w:color="auto" w:fill="DDDDDD"/>
              <w:jc w:val="center"/>
              <w:rPr>
                <w:rFonts w:ascii="Arial" w:hAnsi="Arial" w:cs="Arial"/>
                <w:b/>
              </w:rPr>
            </w:pPr>
            <w:r>
              <w:rPr>
                <w:rFonts w:ascii="Arial" w:hAnsi="Arial" w:cs="Arial"/>
                <w:b/>
              </w:rPr>
              <w:t xml:space="preserve">‘ONE STEP’ PROCESS FOR BAIL DETERMINATION REJECTED – </w:t>
            </w:r>
            <w:r w:rsidRPr="00371345">
              <w:rPr>
                <w:rFonts w:ascii="Arial" w:hAnsi="Arial" w:cs="Arial"/>
                <w:b/>
                <w:i/>
              </w:rPr>
              <w:t>ASMAR</w:t>
            </w:r>
            <w:r>
              <w:rPr>
                <w:rFonts w:ascii="Arial" w:hAnsi="Arial" w:cs="Arial"/>
                <w:b/>
              </w:rPr>
              <w:t> NOT GOOD LAW</w:t>
            </w:r>
          </w:p>
          <w:p w14:paraId="33FE4AA3" w14:textId="77777777" w:rsidR="00A410BD" w:rsidRDefault="00A410BD" w:rsidP="00A410BD">
            <w:pPr>
              <w:spacing w:before="20"/>
              <w:jc w:val="both"/>
              <w:rPr>
                <w:rFonts w:ascii="Arial" w:hAnsi="Arial" w:cs="Arial"/>
                <w:color w:val="000000"/>
              </w:rPr>
            </w:pPr>
            <w:r>
              <w:rPr>
                <w:rFonts w:ascii="Arial" w:hAnsi="Arial" w:cs="Arial"/>
                <w:color w:val="000000"/>
              </w:rPr>
              <w:t>The text under the above heading has been amended to include a summary of what was formerly in section 9.4.4.1.</w:t>
            </w:r>
          </w:p>
        </w:tc>
      </w:tr>
      <w:tr w:rsidR="00A410BD" w14:paraId="0F558AC7" w14:textId="77777777" w:rsidTr="00473897">
        <w:tc>
          <w:tcPr>
            <w:tcW w:w="1220" w:type="dxa"/>
            <w:gridSpan w:val="2"/>
            <w:tcBorders>
              <w:top w:val="single" w:sz="4" w:space="0" w:color="auto"/>
              <w:left w:val="single" w:sz="18" w:space="0" w:color="auto"/>
              <w:bottom w:val="single" w:sz="4" w:space="0" w:color="auto"/>
            </w:tcBorders>
          </w:tcPr>
          <w:p w14:paraId="44B8B7E8" w14:textId="77777777" w:rsidR="00A410BD" w:rsidRDefault="00A410BD" w:rsidP="00A410BD">
            <w:pPr>
              <w:rPr>
                <w:lang w:val="en-AU"/>
              </w:rPr>
            </w:pPr>
            <w:r>
              <w:rPr>
                <w:lang w:val="en-AU"/>
              </w:rPr>
              <w:t>09/01/19</w:t>
            </w:r>
          </w:p>
        </w:tc>
        <w:tc>
          <w:tcPr>
            <w:tcW w:w="836" w:type="dxa"/>
            <w:tcBorders>
              <w:top w:val="single" w:sz="4" w:space="0" w:color="auto"/>
              <w:bottom w:val="single" w:sz="4" w:space="0" w:color="auto"/>
            </w:tcBorders>
          </w:tcPr>
          <w:p w14:paraId="7D740FC0" w14:textId="4C503A18"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688D3C19" w14:textId="77777777" w:rsidR="00A410BD" w:rsidRDefault="00A410BD" w:rsidP="00A410BD">
            <w:pPr>
              <w:keepNext/>
              <w:jc w:val="center"/>
              <w:rPr>
                <w:lang w:val="en-AU"/>
              </w:rPr>
            </w:pPr>
            <w:r>
              <w:rPr>
                <w:lang w:val="en-AU"/>
              </w:rPr>
              <w:t>9.2.4/5</w:t>
            </w:r>
          </w:p>
        </w:tc>
        <w:tc>
          <w:tcPr>
            <w:tcW w:w="4798" w:type="dxa"/>
            <w:gridSpan w:val="2"/>
            <w:tcBorders>
              <w:top w:val="single" w:sz="4" w:space="0" w:color="auto"/>
              <w:bottom w:val="single" w:sz="4" w:space="0" w:color="auto"/>
              <w:right w:val="single" w:sz="18" w:space="0" w:color="auto"/>
            </w:tcBorders>
          </w:tcPr>
          <w:p w14:paraId="0D4774F6" w14:textId="77777777" w:rsidR="00A410BD" w:rsidRDefault="00A410BD" w:rsidP="00A410BD">
            <w:pPr>
              <w:numPr>
                <w:ilvl w:val="0"/>
                <w:numId w:val="29"/>
              </w:numPr>
              <w:spacing w:before="20"/>
              <w:ind w:left="357" w:hanging="357"/>
              <w:jc w:val="both"/>
              <w:rPr>
                <w:rFonts w:ascii="Arial" w:hAnsi="Arial" w:cs="Arial"/>
                <w:color w:val="000000"/>
              </w:rPr>
            </w:pPr>
            <w:r>
              <w:rPr>
                <w:rFonts w:ascii="Arial" w:hAnsi="Arial" w:cs="Arial"/>
                <w:color w:val="000000"/>
              </w:rPr>
              <w:t>New section entitled “Meaning of ‘serving a sentence’ for the tests in 9.2.4 &amp; 9.2.5.”</w:t>
            </w:r>
          </w:p>
          <w:p w14:paraId="095EA7BC" w14:textId="77777777" w:rsidR="00A410BD" w:rsidRPr="00955EA5" w:rsidRDefault="00A410BD" w:rsidP="00A410BD">
            <w:pPr>
              <w:numPr>
                <w:ilvl w:val="0"/>
                <w:numId w:val="29"/>
              </w:numPr>
              <w:spacing w:before="20"/>
              <w:ind w:left="357" w:hanging="357"/>
              <w:jc w:val="both"/>
              <w:rPr>
                <w:rFonts w:ascii="Arial" w:hAnsi="Arial" w:cs="Arial"/>
                <w:color w:val="000000"/>
              </w:rPr>
            </w:pPr>
            <w:r>
              <w:rPr>
                <w:rFonts w:ascii="Arial" w:hAnsi="Arial" w:cs="Arial"/>
                <w:color w:val="000000"/>
              </w:rPr>
              <w:t xml:space="preserve">Discussion of new case of </w:t>
            </w:r>
            <w:r w:rsidRPr="00484E5D">
              <w:rPr>
                <w:rFonts w:ascii="Arial" w:hAnsi="Arial" w:cs="Arial"/>
                <w:i/>
                <w:color w:val="000000"/>
              </w:rPr>
              <w:t>Application for Bail by Allen Matemberere</w:t>
            </w:r>
            <w:r>
              <w:rPr>
                <w:rFonts w:ascii="Arial" w:hAnsi="Arial" w:cs="Arial"/>
                <w:color w:val="000000"/>
              </w:rPr>
              <w:t xml:space="preserve"> [2018] VSC 762.</w:t>
            </w:r>
          </w:p>
        </w:tc>
      </w:tr>
      <w:tr w:rsidR="00A410BD" w14:paraId="7A0AD64E" w14:textId="77777777" w:rsidTr="00473897">
        <w:tc>
          <w:tcPr>
            <w:tcW w:w="1220" w:type="dxa"/>
            <w:gridSpan w:val="2"/>
            <w:tcBorders>
              <w:top w:val="single" w:sz="4" w:space="0" w:color="auto"/>
              <w:left w:val="single" w:sz="18" w:space="0" w:color="auto"/>
              <w:bottom w:val="single" w:sz="4" w:space="0" w:color="auto"/>
            </w:tcBorders>
          </w:tcPr>
          <w:p w14:paraId="5FB99F9A" w14:textId="77777777" w:rsidR="00A410BD" w:rsidRDefault="00A410BD" w:rsidP="00A410BD">
            <w:pPr>
              <w:rPr>
                <w:lang w:val="en-AU"/>
              </w:rPr>
            </w:pPr>
            <w:r>
              <w:rPr>
                <w:lang w:val="en-AU"/>
              </w:rPr>
              <w:t>09/01/19</w:t>
            </w:r>
          </w:p>
        </w:tc>
        <w:tc>
          <w:tcPr>
            <w:tcW w:w="836" w:type="dxa"/>
            <w:tcBorders>
              <w:top w:val="single" w:sz="4" w:space="0" w:color="auto"/>
              <w:bottom w:val="single" w:sz="4" w:space="0" w:color="auto"/>
            </w:tcBorders>
          </w:tcPr>
          <w:p w14:paraId="6F2CB055" w14:textId="4B788366"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2075A178" w14:textId="77777777" w:rsidR="00A410BD" w:rsidRDefault="00A410BD" w:rsidP="00A410BD">
            <w:pPr>
              <w:keepNext/>
              <w:jc w:val="center"/>
              <w:rPr>
                <w:lang w:val="en-AU"/>
              </w:rPr>
            </w:pPr>
            <w:r>
              <w:rPr>
                <w:lang w:val="en-AU"/>
              </w:rPr>
              <w:t>9.4.1.1</w:t>
            </w:r>
          </w:p>
        </w:tc>
        <w:tc>
          <w:tcPr>
            <w:tcW w:w="4798" w:type="dxa"/>
            <w:gridSpan w:val="2"/>
            <w:tcBorders>
              <w:top w:val="single" w:sz="4" w:space="0" w:color="auto"/>
              <w:bottom w:val="single" w:sz="4" w:space="0" w:color="auto"/>
              <w:right w:val="single" w:sz="18" w:space="0" w:color="auto"/>
            </w:tcBorders>
          </w:tcPr>
          <w:p w14:paraId="5BC04458" w14:textId="77777777" w:rsidR="00A410BD" w:rsidRDefault="00A410BD" w:rsidP="00A410BD">
            <w:pPr>
              <w:numPr>
                <w:ilvl w:val="0"/>
                <w:numId w:val="29"/>
              </w:numPr>
              <w:spacing w:before="20"/>
              <w:ind w:left="357" w:hanging="357"/>
              <w:jc w:val="both"/>
              <w:rPr>
                <w:rFonts w:ascii="Arial" w:hAnsi="Arial" w:cs="Arial"/>
                <w:color w:val="000000"/>
              </w:rPr>
            </w:pPr>
            <w:r>
              <w:rPr>
                <w:rFonts w:ascii="Arial" w:hAnsi="Arial" w:cs="Arial"/>
                <w:color w:val="000000"/>
              </w:rPr>
              <w:t xml:space="preserve">Reference to new case of </w:t>
            </w:r>
            <w:r w:rsidRPr="00F777C3">
              <w:rPr>
                <w:rFonts w:ascii="Arial" w:hAnsi="Arial" w:cs="Arial"/>
                <w:i/>
                <w:color w:val="000000"/>
              </w:rPr>
              <w:t>Re Naughten</w:t>
            </w:r>
            <w:r>
              <w:rPr>
                <w:rFonts w:ascii="Arial" w:hAnsi="Arial" w:cs="Arial"/>
                <w:color w:val="000000"/>
              </w:rPr>
              <w:t xml:space="preserve"> [2018] VSC 806.</w:t>
            </w:r>
          </w:p>
        </w:tc>
      </w:tr>
      <w:tr w:rsidR="00A410BD" w14:paraId="4C4F7853" w14:textId="77777777" w:rsidTr="00473897">
        <w:tc>
          <w:tcPr>
            <w:tcW w:w="1220" w:type="dxa"/>
            <w:gridSpan w:val="2"/>
            <w:tcBorders>
              <w:top w:val="single" w:sz="4" w:space="0" w:color="auto"/>
              <w:left w:val="single" w:sz="18" w:space="0" w:color="auto"/>
              <w:bottom w:val="single" w:sz="4" w:space="0" w:color="auto"/>
            </w:tcBorders>
          </w:tcPr>
          <w:p w14:paraId="0CCC7596" w14:textId="77777777" w:rsidR="00A410BD" w:rsidRDefault="00A410BD" w:rsidP="00A410BD">
            <w:pPr>
              <w:rPr>
                <w:lang w:val="en-AU"/>
              </w:rPr>
            </w:pPr>
            <w:r>
              <w:rPr>
                <w:lang w:val="en-AU"/>
              </w:rPr>
              <w:t>09/01/19</w:t>
            </w:r>
          </w:p>
        </w:tc>
        <w:tc>
          <w:tcPr>
            <w:tcW w:w="836" w:type="dxa"/>
            <w:tcBorders>
              <w:top w:val="single" w:sz="4" w:space="0" w:color="auto"/>
              <w:bottom w:val="single" w:sz="4" w:space="0" w:color="auto"/>
            </w:tcBorders>
          </w:tcPr>
          <w:p w14:paraId="1AC7A9BA" w14:textId="195351A9"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78C6FAD1" w14:textId="77777777" w:rsidR="00A410BD" w:rsidRDefault="00A410BD" w:rsidP="00A410BD">
            <w:pPr>
              <w:keepNext/>
              <w:jc w:val="center"/>
              <w:rPr>
                <w:lang w:val="en-AU"/>
              </w:rPr>
            </w:pPr>
            <w:r>
              <w:rPr>
                <w:lang w:val="en-AU"/>
              </w:rPr>
              <w:t>9.4.1.2</w:t>
            </w:r>
          </w:p>
        </w:tc>
        <w:tc>
          <w:tcPr>
            <w:tcW w:w="4798" w:type="dxa"/>
            <w:gridSpan w:val="2"/>
            <w:tcBorders>
              <w:top w:val="single" w:sz="4" w:space="0" w:color="auto"/>
              <w:bottom w:val="single" w:sz="4" w:space="0" w:color="auto"/>
              <w:right w:val="single" w:sz="18" w:space="0" w:color="auto"/>
            </w:tcBorders>
          </w:tcPr>
          <w:p w14:paraId="04911140" w14:textId="77777777" w:rsidR="00A410BD" w:rsidRDefault="00A410BD" w:rsidP="00A410BD">
            <w:pPr>
              <w:spacing w:before="20"/>
              <w:jc w:val="both"/>
              <w:rPr>
                <w:rFonts w:ascii="Arial" w:hAnsi="Arial" w:cs="Arial"/>
                <w:color w:val="000000"/>
              </w:rPr>
            </w:pPr>
            <w:r>
              <w:rPr>
                <w:rFonts w:ascii="Arial" w:hAnsi="Arial" w:cs="Arial"/>
                <w:color w:val="000000"/>
              </w:rPr>
              <w:t xml:space="preserve">Discussion of new case of </w:t>
            </w:r>
            <w:r w:rsidRPr="008311B3">
              <w:rPr>
                <w:rFonts w:ascii="Arial" w:hAnsi="Arial" w:cs="Arial"/>
                <w:i/>
                <w:color w:val="000000"/>
              </w:rPr>
              <w:t>BA</w:t>
            </w:r>
            <w:r>
              <w:rPr>
                <w:rFonts w:ascii="Arial" w:hAnsi="Arial" w:cs="Arial"/>
                <w:color w:val="000000"/>
              </w:rPr>
              <w:t xml:space="preserve"> [2018] VSC 665.</w:t>
            </w:r>
          </w:p>
        </w:tc>
      </w:tr>
      <w:tr w:rsidR="00A410BD" w14:paraId="21E4CD0D" w14:textId="77777777" w:rsidTr="00473897">
        <w:tc>
          <w:tcPr>
            <w:tcW w:w="1220" w:type="dxa"/>
            <w:gridSpan w:val="2"/>
            <w:tcBorders>
              <w:top w:val="single" w:sz="4" w:space="0" w:color="auto"/>
              <w:left w:val="single" w:sz="18" w:space="0" w:color="auto"/>
              <w:bottom w:val="single" w:sz="4" w:space="0" w:color="auto"/>
            </w:tcBorders>
          </w:tcPr>
          <w:p w14:paraId="1FC7EB36" w14:textId="77777777" w:rsidR="00A410BD" w:rsidRDefault="00A410BD" w:rsidP="00A410BD">
            <w:pPr>
              <w:rPr>
                <w:lang w:val="en-AU"/>
              </w:rPr>
            </w:pPr>
            <w:r>
              <w:rPr>
                <w:lang w:val="en-AU"/>
              </w:rPr>
              <w:t>09/01/19</w:t>
            </w:r>
          </w:p>
        </w:tc>
        <w:tc>
          <w:tcPr>
            <w:tcW w:w="836" w:type="dxa"/>
            <w:tcBorders>
              <w:top w:val="single" w:sz="4" w:space="0" w:color="auto"/>
              <w:bottom w:val="single" w:sz="4" w:space="0" w:color="auto"/>
            </w:tcBorders>
          </w:tcPr>
          <w:p w14:paraId="53972F0A" w14:textId="7022CECE"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69F463DA" w14:textId="77777777" w:rsidR="00A410BD" w:rsidRDefault="00A410BD" w:rsidP="00A410BD">
            <w:pPr>
              <w:keepNext/>
              <w:jc w:val="center"/>
              <w:rPr>
                <w:lang w:val="en-AU"/>
              </w:rPr>
            </w:pPr>
            <w:r>
              <w:rPr>
                <w:lang w:val="en-AU"/>
              </w:rPr>
              <w:t>9.4.4.1</w:t>
            </w:r>
          </w:p>
        </w:tc>
        <w:tc>
          <w:tcPr>
            <w:tcW w:w="4798" w:type="dxa"/>
            <w:gridSpan w:val="2"/>
            <w:tcBorders>
              <w:top w:val="single" w:sz="4" w:space="0" w:color="auto"/>
              <w:bottom w:val="single" w:sz="4" w:space="0" w:color="auto"/>
              <w:right w:val="single" w:sz="18" w:space="0" w:color="auto"/>
            </w:tcBorders>
          </w:tcPr>
          <w:p w14:paraId="5FA79E80" w14:textId="77777777" w:rsidR="00A410BD" w:rsidRDefault="00A410BD" w:rsidP="00A410BD">
            <w:pPr>
              <w:numPr>
                <w:ilvl w:val="0"/>
                <w:numId w:val="29"/>
              </w:numPr>
              <w:spacing w:before="20"/>
              <w:ind w:left="357" w:hanging="357"/>
              <w:jc w:val="both"/>
              <w:rPr>
                <w:rFonts w:ascii="Arial" w:hAnsi="Arial" w:cs="Arial"/>
                <w:color w:val="000000"/>
              </w:rPr>
            </w:pPr>
            <w:r>
              <w:rPr>
                <w:rFonts w:ascii="Arial" w:hAnsi="Arial" w:cs="Arial"/>
                <w:color w:val="000000"/>
              </w:rPr>
              <w:t>The text that was formerly in section 9.4.4.1 has been removed and summarized in section 9.2.3.</w:t>
            </w:r>
          </w:p>
          <w:p w14:paraId="3C787B74" w14:textId="77777777" w:rsidR="00A410BD" w:rsidRDefault="00A410BD" w:rsidP="00A410BD">
            <w:pPr>
              <w:numPr>
                <w:ilvl w:val="0"/>
                <w:numId w:val="29"/>
              </w:numPr>
              <w:spacing w:before="20"/>
              <w:ind w:left="357" w:hanging="357"/>
              <w:jc w:val="both"/>
              <w:rPr>
                <w:rFonts w:ascii="Arial" w:hAnsi="Arial" w:cs="Arial"/>
                <w:color w:val="000000"/>
              </w:rPr>
            </w:pPr>
            <w:r>
              <w:rPr>
                <w:rFonts w:ascii="Arial" w:hAnsi="Arial" w:cs="Arial"/>
                <w:color w:val="000000"/>
              </w:rPr>
              <w:t>Paragraph head</w:t>
            </w:r>
            <w:r w:rsidRPr="00B13A64">
              <w:rPr>
                <w:rFonts w:ascii="Arial" w:hAnsi="Arial" w:cs="Arial"/>
                <w:color w:val="000000"/>
              </w:rPr>
              <w:t>ing changed to “How does an accused show compelling reason (show cause)”</w:t>
            </w:r>
            <w:r>
              <w:rPr>
                <w:rFonts w:ascii="Arial" w:hAnsi="Arial" w:cs="Arial"/>
                <w:color w:val="000000"/>
              </w:rPr>
              <w:t>.</w:t>
            </w:r>
          </w:p>
          <w:p w14:paraId="7524DAA4" w14:textId="77777777" w:rsidR="00A410BD" w:rsidRPr="00B13A64" w:rsidRDefault="00A410BD" w:rsidP="00A410BD">
            <w:pPr>
              <w:numPr>
                <w:ilvl w:val="0"/>
                <w:numId w:val="29"/>
              </w:numPr>
              <w:spacing w:before="20"/>
              <w:ind w:left="357" w:hanging="357"/>
              <w:jc w:val="both"/>
              <w:rPr>
                <w:rFonts w:ascii="Arial" w:hAnsi="Arial" w:cs="Arial"/>
                <w:color w:val="000000"/>
              </w:rPr>
            </w:pPr>
            <w:r>
              <w:rPr>
                <w:rFonts w:ascii="Arial" w:hAnsi="Arial" w:cs="Arial"/>
                <w:color w:val="000000"/>
              </w:rPr>
              <w:t>The text that was formerly in section 9.4.4.2 has been removed into section 9.4.4.1.</w:t>
            </w:r>
          </w:p>
        </w:tc>
      </w:tr>
      <w:tr w:rsidR="00A410BD" w14:paraId="1FA1A7C3" w14:textId="77777777" w:rsidTr="00473897">
        <w:tc>
          <w:tcPr>
            <w:tcW w:w="1220" w:type="dxa"/>
            <w:gridSpan w:val="2"/>
            <w:tcBorders>
              <w:top w:val="single" w:sz="4" w:space="0" w:color="auto"/>
              <w:left w:val="single" w:sz="18" w:space="0" w:color="auto"/>
              <w:bottom w:val="single" w:sz="4" w:space="0" w:color="auto"/>
            </w:tcBorders>
          </w:tcPr>
          <w:p w14:paraId="619B2EC8" w14:textId="77777777" w:rsidR="00A410BD" w:rsidRDefault="00A410BD" w:rsidP="00A410BD">
            <w:pPr>
              <w:rPr>
                <w:lang w:val="en-AU"/>
              </w:rPr>
            </w:pPr>
            <w:r>
              <w:rPr>
                <w:lang w:val="en-AU"/>
              </w:rPr>
              <w:t>09/01/19</w:t>
            </w:r>
          </w:p>
        </w:tc>
        <w:tc>
          <w:tcPr>
            <w:tcW w:w="836" w:type="dxa"/>
            <w:tcBorders>
              <w:top w:val="single" w:sz="4" w:space="0" w:color="auto"/>
              <w:bottom w:val="single" w:sz="4" w:space="0" w:color="auto"/>
            </w:tcBorders>
          </w:tcPr>
          <w:p w14:paraId="195E9E4D" w14:textId="680FC597"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5DEBBC2C" w14:textId="77777777" w:rsidR="00A410BD" w:rsidRDefault="00A410BD" w:rsidP="00A410BD">
            <w:pPr>
              <w:keepNext/>
              <w:jc w:val="center"/>
              <w:rPr>
                <w:lang w:val="en-AU"/>
              </w:rPr>
            </w:pPr>
            <w:r>
              <w:rPr>
                <w:lang w:val="en-AU"/>
              </w:rPr>
              <w:t>9.4.4.2</w:t>
            </w:r>
          </w:p>
        </w:tc>
        <w:tc>
          <w:tcPr>
            <w:tcW w:w="4798" w:type="dxa"/>
            <w:gridSpan w:val="2"/>
            <w:tcBorders>
              <w:top w:val="single" w:sz="4" w:space="0" w:color="auto"/>
              <w:bottom w:val="single" w:sz="4" w:space="0" w:color="auto"/>
              <w:right w:val="single" w:sz="18" w:space="0" w:color="auto"/>
            </w:tcBorders>
          </w:tcPr>
          <w:p w14:paraId="379ED9C6" w14:textId="77777777" w:rsidR="00A410BD" w:rsidRDefault="00A410BD" w:rsidP="00A410BD">
            <w:pPr>
              <w:numPr>
                <w:ilvl w:val="0"/>
                <w:numId w:val="29"/>
              </w:numPr>
              <w:spacing w:before="20"/>
              <w:ind w:left="357" w:hanging="357"/>
              <w:jc w:val="both"/>
              <w:rPr>
                <w:rFonts w:ascii="Arial" w:hAnsi="Arial" w:cs="Arial"/>
                <w:color w:val="000000"/>
              </w:rPr>
            </w:pPr>
            <w:r>
              <w:rPr>
                <w:rFonts w:ascii="Arial" w:hAnsi="Arial" w:cs="Arial"/>
                <w:color w:val="000000"/>
              </w:rPr>
              <w:t>Paragraph heading changed to “</w:t>
            </w:r>
            <w:r w:rsidRPr="001657A6">
              <w:rPr>
                <w:rFonts w:ascii="Arial" w:hAnsi="Arial" w:cs="Arial"/>
                <w:color w:val="000000"/>
              </w:rPr>
              <w:t>Where likelihood of sentence is less than the time already spent in custody</w:t>
            </w:r>
            <w:r>
              <w:rPr>
                <w:rFonts w:ascii="Arial" w:hAnsi="Arial" w:cs="Arial"/>
                <w:color w:val="000000"/>
              </w:rPr>
              <w:t>”.</w:t>
            </w:r>
          </w:p>
          <w:p w14:paraId="64154915" w14:textId="77777777" w:rsidR="00A410BD" w:rsidRPr="003C12AE" w:rsidRDefault="00A410BD" w:rsidP="00A410BD">
            <w:pPr>
              <w:numPr>
                <w:ilvl w:val="0"/>
                <w:numId w:val="29"/>
              </w:numPr>
              <w:spacing w:before="20"/>
              <w:ind w:left="357" w:hanging="357"/>
              <w:jc w:val="both"/>
              <w:rPr>
                <w:rFonts w:ascii="Arial" w:hAnsi="Arial" w:cs="Arial"/>
                <w:color w:val="000000"/>
              </w:rPr>
            </w:pPr>
            <w:r w:rsidRPr="003C12AE">
              <w:rPr>
                <w:rFonts w:ascii="Arial" w:hAnsi="Arial" w:cs="Arial"/>
                <w:color w:val="000000"/>
              </w:rPr>
              <w:t xml:space="preserve">Extracts from new case of </w:t>
            </w:r>
            <w:r w:rsidRPr="003C12AE">
              <w:rPr>
                <w:rFonts w:ascii="Arial" w:hAnsi="Arial" w:cs="Arial"/>
                <w:i/>
                <w:color w:val="000000"/>
              </w:rPr>
              <w:t>Re Johnstone [No 2]</w:t>
            </w:r>
            <w:r w:rsidRPr="003C12AE">
              <w:rPr>
                <w:rFonts w:ascii="Arial" w:hAnsi="Arial" w:cs="Arial"/>
                <w:color w:val="000000"/>
              </w:rPr>
              <w:t xml:space="preserve"> [2018] VSC 803</w:t>
            </w:r>
            <w:r>
              <w:rPr>
                <w:rFonts w:ascii="Arial" w:hAnsi="Arial" w:cs="Arial"/>
                <w:color w:val="000000"/>
              </w:rPr>
              <w:t xml:space="preserve"> at </w:t>
            </w:r>
          </w:p>
        </w:tc>
      </w:tr>
      <w:tr w:rsidR="00A410BD" w14:paraId="52066A9A" w14:textId="77777777" w:rsidTr="00473897">
        <w:tc>
          <w:tcPr>
            <w:tcW w:w="1220" w:type="dxa"/>
            <w:gridSpan w:val="2"/>
            <w:tcBorders>
              <w:top w:val="single" w:sz="4" w:space="0" w:color="auto"/>
              <w:left w:val="single" w:sz="18" w:space="0" w:color="auto"/>
              <w:bottom w:val="single" w:sz="4" w:space="0" w:color="auto"/>
            </w:tcBorders>
          </w:tcPr>
          <w:p w14:paraId="17ADA45B" w14:textId="77777777" w:rsidR="00A410BD" w:rsidRDefault="00A410BD" w:rsidP="00A410BD">
            <w:pPr>
              <w:rPr>
                <w:lang w:val="en-AU"/>
              </w:rPr>
            </w:pPr>
            <w:r>
              <w:rPr>
                <w:lang w:val="en-AU"/>
              </w:rPr>
              <w:t>09/01/19</w:t>
            </w:r>
          </w:p>
        </w:tc>
        <w:tc>
          <w:tcPr>
            <w:tcW w:w="836" w:type="dxa"/>
            <w:tcBorders>
              <w:top w:val="single" w:sz="4" w:space="0" w:color="auto"/>
              <w:bottom w:val="single" w:sz="4" w:space="0" w:color="auto"/>
            </w:tcBorders>
          </w:tcPr>
          <w:p w14:paraId="7B86F997" w14:textId="130D0566"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04222173" w14:textId="77777777" w:rsidR="00A410BD" w:rsidRDefault="00A410BD" w:rsidP="00A410BD">
            <w:pPr>
              <w:keepNext/>
              <w:jc w:val="center"/>
              <w:rPr>
                <w:lang w:val="en-AU"/>
              </w:rPr>
            </w:pPr>
            <w:r>
              <w:rPr>
                <w:lang w:val="en-AU"/>
              </w:rPr>
              <w:t>9.4.4.4</w:t>
            </w:r>
          </w:p>
        </w:tc>
        <w:tc>
          <w:tcPr>
            <w:tcW w:w="4798" w:type="dxa"/>
            <w:gridSpan w:val="2"/>
            <w:tcBorders>
              <w:top w:val="single" w:sz="4" w:space="0" w:color="auto"/>
              <w:bottom w:val="single" w:sz="4" w:space="0" w:color="auto"/>
              <w:right w:val="single" w:sz="18" w:space="0" w:color="auto"/>
            </w:tcBorders>
          </w:tcPr>
          <w:p w14:paraId="2C69FB8A" w14:textId="77777777" w:rsidR="00A410BD" w:rsidRDefault="00A410BD" w:rsidP="00A410BD">
            <w:pPr>
              <w:numPr>
                <w:ilvl w:val="0"/>
                <w:numId w:val="37"/>
              </w:numPr>
              <w:spacing w:before="20"/>
              <w:ind w:left="357" w:hanging="357"/>
              <w:jc w:val="both"/>
              <w:rPr>
                <w:rFonts w:ascii="Arial" w:hAnsi="Arial" w:cs="Arial"/>
                <w:color w:val="000000"/>
              </w:rPr>
            </w:pPr>
            <w:r>
              <w:rPr>
                <w:rFonts w:ascii="Arial" w:hAnsi="Arial" w:cs="Arial"/>
                <w:color w:val="000000"/>
              </w:rPr>
              <w:t xml:space="preserve">Summary of case of </w:t>
            </w:r>
            <w:r w:rsidRPr="00611DC7">
              <w:rPr>
                <w:rFonts w:ascii="Arial" w:hAnsi="Arial" w:cs="Arial"/>
                <w:i/>
                <w:color w:val="000000"/>
              </w:rPr>
              <w:t>DA</w:t>
            </w:r>
            <w:r>
              <w:rPr>
                <w:rFonts w:ascii="Arial" w:hAnsi="Arial" w:cs="Arial"/>
                <w:color w:val="000000"/>
              </w:rPr>
              <w:t xml:space="preserve"> [Emerton J-26/07/2018].</w:t>
            </w:r>
          </w:p>
          <w:p w14:paraId="78E3B0E6" w14:textId="77777777" w:rsidR="00A410BD" w:rsidRDefault="00A410BD" w:rsidP="00A410BD">
            <w:pPr>
              <w:numPr>
                <w:ilvl w:val="0"/>
                <w:numId w:val="37"/>
              </w:numPr>
              <w:spacing w:before="20"/>
              <w:ind w:left="357" w:hanging="357"/>
              <w:jc w:val="both"/>
              <w:rPr>
                <w:rFonts w:ascii="Arial" w:hAnsi="Arial" w:cs="Arial"/>
                <w:color w:val="000000"/>
              </w:rPr>
            </w:pPr>
            <w:r>
              <w:rPr>
                <w:rFonts w:ascii="Arial" w:hAnsi="Arial" w:cs="Arial"/>
                <w:color w:val="000000"/>
              </w:rPr>
              <w:t xml:space="preserve">Reference to new case of </w:t>
            </w:r>
            <w:r w:rsidRPr="00F777C3">
              <w:rPr>
                <w:rFonts w:ascii="Arial" w:hAnsi="Arial" w:cs="Arial"/>
                <w:i/>
                <w:color w:val="000000"/>
              </w:rPr>
              <w:t>Re Walker</w:t>
            </w:r>
            <w:r>
              <w:rPr>
                <w:rFonts w:ascii="Arial" w:hAnsi="Arial" w:cs="Arial"/>
                <w:color w:val="000000"/>
              </w:rPr>
              <w:t xml:space="preserve"> [2018] VSC 804.</w:t>
            </w:r>
          </w:p>
        </w:tc>
      </w:tr>
      <w:tr w:rsidR="00A410BD" w14:paraId="700B52B5" w14:textId="77777777" w:rsidTr="00473897">
        <w:tc>
          <w:tcPr>
            <w:tcW w:w="1220" w:type="dxa"/>
            <w:gridSpan w:val="2"/>
            <w:tcBorders>
              <w:top w:val="single" w:sz="4" w:space="0" w:color="auto"/>
              <w:left w:val="single" w:sz="18" w:space="0" w:color="auto"/>
              <w:bottom w:val="single" w:sz="4" w:space="0" w:color="auto"/>
            </w:tcBorders>
          </w:tcPr>
          <w:p w14:paraId="5B348A4F" w14:textId="77777777" w:rsidR="00A410BD" w:rsidRDefault="00A410BD" w:rsidP="00A410BD">
            <w:pPr>
              <w:rPr>
                <w:lang w:val="en-AU"/>
              </w:rPr>
            </w:pPr>
            <w:r>
              <w:rPr>
                <w:lang w:val="en-AU"/>
              </w:rPr>
              <w:t>09/01/19</w:t>
            </w:r>
          </w:p>
        </w:tc>
        <w:tc>
          <w:tcPr>
            <w:tcW w:w="836" w:type="dxa"/>
            <w:tcBorders>
              <w:top w:val="single" w:sz="4" w:space="0" w:color="auto"/>
              <w:bottom w:val="single" w:sz="4" w:space="0" w:color="auto"/>
            </w:tcBorders>
          </w:tcPr>
          <w:p w14:paraId="09AAD5EA" w14:textId="67393C1D"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79DD23FB" w14:textId="77777777" w:rsidR="00A410BD" w:rsidRDefault="00A410BD" w:rsidP="00A410BD">
            <w:pPr>
              <w:keepNext/>
              <w:jc w:val="center"/>
              <w:rPr>
                <w:lang w:val="en-AU"/>
              </w:rPr>
            </w:pPr>
            <w:r>
              <w:rPr>
                <w:lang w:val="en-AU"/>
              </w:rPr>
              <w:t>9.5.3</w:t>
            </w:r>
          </w:p>
        </w:tc>
        <w:tc>
          <w:tcPr>
            <w:tcW w:w="4798" w:type="dxa"/>
            <w:gridSpan w:val="2"/>
            <w:tcBorders>
              <w:top w:val="single" w:sz="4" w:space="0" w:color="auto"/>
              <w:bottom w:val="single" w:sz="4" w:space="0" w:color="auto"/>
              <w:right w:val="single" w:sz="18" w:space="0" w:color="auto"/>
            </w:tcBorders>
          </w:tcPr>
          <w:p w14:paraId="33BA5A4E" w14:textId="77777777" w:rsidR="00A410BD" w:rsidRPr="00C42A22" w:rsidRDefault="00A410BD" w:rsidP="00A410BD">
            <w:pPr>
              <w:pBdr>
                <w:top w:val="single" w:sz="4" w:space="1" w:color="auto"/>
                <w:left w:val="single" w:sz="4" w:space="4" w:color="auto"/>
                <w:bottom w:val="single" w:sz="4" w:space="1" w:color="auto"/>
                <w:right w:val="single" w:sz="4" w:space="4" w:color="auto"/>
              </w:pBdr>
              <w:shd w:val="clear" w:color="auto" w:fill="DDDDDD"/>
              <w:jc w:val="center"/>
              <w:rPr>
                <w:rFonts w:ascii="Arial" w:hAnsi="Arial" w:cs="Arial"/>
                <w:b/>
              </w:rPr>
            </w:pPr>
            <w:r>
              <w:rPr>
                <w:rFonts w:ascii="Arial" w:hAnsi="Arial" w:cs="Arial"/>
                <w:b/>
              </w:rPr>
              <w:t>CONDUCT CONDITIONS</w:t>
            </w:r>
          </w:p>
          <w:p w14:paraId="0F274193" w14:textId="77777777" w:rsidR="00A410BD" w:rsidRDefault="00A410BD" w:rsidP="00A410BD">
            <w:pPr>
              <w:spacing w:before="20"/>
              <w:jc w:val="both"/>
              <w:rPr>
                <w:rFonts w:ascii="Arial" w:hAnsi="Arial" w:cs="Arial"/>
                <w:color w:val="000000"/>
              </w:rPr>
            </w:pPr>
            <w:r w:rsidRPr="003C12AE">
              <w:rPr>
                <w:rFonts w:ascii="Arial" w:hAnsi="Arial" w:cs="Arial"/>
                <w:color w:val="000000"/>
              </w:rPr>
              <w:lastRenderedPageBreak/>
              <w:t xml:space="preserve">Extract from new case of </w:t>
            </w:r>
            <w:r w:rsidRPr="003C12AE">
              <w:rPr>
                <w:rFonts w:ascii="Arial" w:hAnsi="Arial" w:cs="Arial"/>
                <w:i/>
                <w:color w:val="000000"/>
              </w:rPr>
              <w:t>Re Johnstone [No 2]</w:t>
            </w:r>
            <w:r w:rsidRPr="003C12AE">
              <w:rPr>
                <w:rFonts w:ascii="Arial" w:hAnsi="Arial" w:cs="Arial"/>
                <w:color w:val="000000"/>
              </w:rPr>
              <w:t xml:space="preserve"> [2018] VSC 803</w:t>
            </w:r>
            <w:r>
              <w:rPr>
                <w:rFonts w:ascii="Arial" w:hAnsi="Arial" w:cs="Arial"/>
                <w:color w:val="000000"/>
              </w:rPr>
              <w:t xml:space="preserve"> AT [26]-[27].</w:t>
            </w:r>
          </w:p>
        </w:tc>
      </w:tr>
      <w:tr w:rsidR="00A410BD" w14:paraId="36591DCD" w14:textId="77777777" w:rsidTr="00473897">
        <w:tc>
          <w:tcPr>
            <w:tcW w:w="1220" w:type="dxa"/>
            <w:gridSpan w:val="2"/>
            <w:tcBorders>
              <w:top w:val="single" w:sz="4" w:space="0" w:color="auto"/>
              <w:left w:val="single" w:sz="18" w:space="0" w:color="auto"/>
              <w:bottom w:val="single" w:sz="4" w:space="0" w:color="auto"/>
            </w:tcBorders>
          </w:tcPr>
          <w:p w14:paraId="7D70CD55" w14:textId="77777777" w:rsidR="00A410BD" w:rsidRDefault="00A410BD" w:rsidP="00A410BD">
            <w:pPr>
              <w:rPr>
                <w:lang w:val="en-AU"/>
              </w:rPr>
            </w:pPr>
            <w:r>
              <w:rPr>
                <w:lang w:val="en-AU"/>
              </w:rPr>
              <w:lastRenderedPageBreak/>
              <w:t>09/01/19</w:t>
            </w:r>
          </w:p>
        </w:tc>
        <w:tc>
          <w:tcPr>
            <w:tcW w:w="836" w:type="dxa"/>
            <w:tcBorders>
              <w:top w:val="single" w:sz="4" w:space="0" w:color="auto"/>
              <w:bottom w:val="single" w:sz="4" w:space="0" w:color="auto"/>
            </w:tcBorders>
          </w:tcPr>
          <w:p w14:paraId="6B821F27" w14:textId="10CE65DC"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9F1FCF2" w14:textId="77777777" w:rsidR="00A410BD" w:rsidRDefault="00A410BD" w:rsidP="00A410BD">
            <w:pPr>
              <w:keepNext/>
              <w:jc w:val="center"/>
              <w:rPr>
                <w:lang w:val="en-AU"/>
              </w:rPr>
            </w:pPr>
            <w:r>
              <w:rPr>
                <w:lang w:val="en-AU"/>
              </w:rPr>
              <w:t>11.1.4.3</w:t>
            </w:r>
          </w:p>
        </w:tc>
        <w:tc>
          <w:tcPr>
            <w:tcW w:w="4798" w:type="dxa"/>
            <w:gridSpan w:val="2"/>
            <w:tcBorders>
              <w:top w:val="single" w:sz="4" w:space="0" w:color="auto"/>
              <w:bottom w:val="single" w:sz="4" w:space="0" w:color="auto"/>
              <w:right w:val="single" w:sz="18" w:space="0" w:color="auto"/>
            </w:tcBorders>
          </w:tcPr>
          <w:p w14:paraId="5381D1C4" w14:textId="77777777" w:rsidR="00A410BD" w:rsidRDefault="00A410BD" w:rsidP="00A410BD">
            <w:pPr>
              <w:spacing w:before="20"/>
              <w:jc w:val="both"/>
              <w:rPr>
                <w:rFonts w:ascii="Arial" w:hAnsi="Arial" w:cs="Arial"/>
                <w:color w:val="000000"/>
              </w:rPr>
            </w:pPr>
            <w:r>
              <w:rPr>
                <w:rFonts w:ascii="Arial" w:hAnsi="Arial" w:cs="Arial"/>
                <w:color w:val="000000"/>
              </w:rPr>
              <w:t xml:space="preserve">Reference to new case of </w:t>
            </w:r>
            <w:r w:rsidRPr="004515A2">
              <w:rPr>
                <w:rFonts w:ascii="Arial" w:hAnsi="Arial" w:cs="Arial"/>
                <w:bCs/>
                <w:i/>
                <w:color w:val="000000"/>
              </w:rPr>
              <w:t>Wheeldon v The Queen</w:t>
            </w:r>
            <w:r>
              <w:rPr>
                <w:rFonts w:ascii="Arial" w:hAnsi="Arial" w:cs="Arial"/>
                <w:bCs/>
                <w:color w:val="000000"/>
              </w:rPr>
              <w:t xml:space="preserve"> [2018] VSCA 344 at [21]-[25].</w:t>
            </w:r>
          </w:p>
        </w:tc>
      </w:tr>
      <w:tr w:rsidR="00A410BD" w14:paraId="305D818E" w14:textId="77777777" w:rsidTr="00473897">
        <w:tc>
          <w:tcPr>
            <w:tcW w:w="1220" w:type="dxa"/>
            <w:gridSpan w:val="2"/>
            <w:tcBorders>
              <w:top w:val="single" w:sz="4" w:space="0" w:color="auto"/>
              <w:left w:val="single" w:sz="18" w:space="0" w:color="auto"/>
              <w:bottom w:val="single" w:sz="4" w:space="0" w:color="auto"/>
            </w:tcBorders>
          </w:tcPr>
          <w:p w14:paraId="13D913E6" w14:textId="77777777" w:rsidR="00A410BD" w:rsidRDefault="00A410BD" w:rsidP="00A410BD">
            <w:pPr>
              <w:rPr>
                <w:lang w:val="en-AU"/>
              </w:rPr>
            </w:pPr>
            <w:r>
              <w:rPr>
                <w:lang w:val="en-AU"/>
              </w:rPr>
              <w:t>09/01/19</w:t>
            </w:r>
          </w:p>
        </w:tc>
        <w:tc>
          <w:tcPr>
            <w:tcW w:w="836" w:type="dxa"/>
            <w:tcBorders>
              <w:top w:val="single" w:sz="4" w:space="0" w:color="auto"/>
              <w:bottom w:val="single" w:sz="4" w:space="0" w:color="auto"/>
            </w:tcBorders>
          </w:tcPr>
          <w:p w14:paraId="09DD0A8B" w14:textId="2E8E53EB"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FEA1B82" w14:textId="77777777" w:rsidR="00A410BD" w:rsidRDefault="00A410BD" w:rsidP="00A410BD">
            <w:pPr>
              <w:keepNext/>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tcPr>
          <w:p w14:paraId="532E4017" w14:textId="77777777" w:rsidR="00A410BD" w:rsidRDefault="00A410BD" w:rsidP="00A410BD">
            <w:pPr>
              <w:spacing w:before="20"/>
              <w:jc w:val="both"/>
              <w:rPr>
                <w:rFonts w:ascii="Arial" w:hAnsi="Arial" w:cs="Arial"/>
                <w:color w:val="000000"/>
              </w:rPr>
            </w:pPr>
            <w:r>
              <w:rPr>
                <w:rFonts w:ascii="Arial" w:hAnsi="Arial" w:cs="Arial"/>
                <w:color w:val="000000"/>
              </w:rPr>
              <w:t xml:space="preserve">Reference to new case of </w:t>
            </w:r>
            <w:r w:rsidRPr="00F05B57">
              <w:rPr>
                <w:rFonts w:ascii="Arial" w:hAnsi="Arial" w:cs="Arial"/>
                <w:i/>
                <w:color w:val="000000"/>
              </w:rPr>
              <w:t>Moresco</w:t>
            </w:r>
            <w:r>
              <w:rPr>
                <w:rFonts w:ascii="Arial" w:hAnsi="Arial" w:cs="Arial"/>
                <w:i/>
                <w:color w:val="000000"/>
              </w:rPr>
              <w:t xml:space="preserve"> v The Queen</w:t>
            </w:r>
            <w:r>
              <w:rPr>
                <w:rFonts w:ascii="Arial" w:hAnsi="Arial" w:cs="Arial"/>
                <w:color w:val="000000"/>
              </w:rPr>
              <w:t xml:space="preserve"> [2018] VSCA 336.</w:t>
            </w:r>
          </w:p>
        </w:tc>
      </w:tr>
      <w:tr w:rsidR="00A410BD" w14:paraId="2A2E5AA8" w14:textId="77777777" w:rsidTr="00473897">
        <w:tc>
          <w:tcPr>
            <w:tcW w:w="1220" w:type="dxa"/>
            <w:gridSpan w:val="2"/>
            <w:tcBorders>
              <w:top w:val="single" w:sz="4" w:space="0" w:color="auto"/>
              <w:left w:val="single" w:sz="18" w:space="0" w:color="auto"/>
              <w:bottom w:val="single" w:sz="4" w:space="0" w:color="auto"/>
            </w:tcBorders>
          </w:tcPr>
          <w:p w14:paraId="0E3FFE34" w14:textId="77777777" w:rsidR="00A410BD" w:rsidRDefault="00A410BD" w:rsidP="00A410BD">
            <w:pPr>
              <w:rPr>
                <w:lang w:val="en-AU"/>
              </w:rPr>
            </w:pPr>
            <w:r>
              <w:rPr>
                <w:lang w:val="en-AU"/>
              </w:rPr>
              <w:t>09/01/19</w:t>
            </w:r>
          </w:p>
        </w:tc>
        <w:tc>
          <w:tcPr>
            <w:tcW w:w="836" w:type="dxa"/>
            <w:tcBorders>
              <w:top w:val="single" w:sz="4" w:space="0" w:color="auto"/>
              <w:bottom w:val="single" w:sz="4" w:space="0" w:color="auto"/>
            </w:tcBorders>
          </w:tcPr>
          <w:p w14:paraId="4807CDA8" w14:textId="2BC6C4E9"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E698BC8" w14:textId="77777777" w:rsidR="00A410BD" w:rsidRDefault="00A410BD" w:rsidP="00A410BD">
            <w:pPr>
              <w:keepNext/>
              <w:jc w:val="center"/>
              <w:rPr>
                <w:lang w:val="en-AU"/>
              </w:rPr>
            </w:pPr>
            <w:r>
              <w:rPr>
                <w:lang w:val="en-AU"/>
              </w:rPr>
              <w:t>11.2.7</w:t>
            </w:r>
          </w:p>
        </w:tc>
        <w:tc>
          <w:tcPr>
            <w:tcW w:w="4798" w:type="dxa"/>
            <w:gridSpan w:val="2"/>
            <w:tcBorders>
              <w:top w:val="single" w:sz="4" w:space="0" w:color="auto"/>
              <w:bottom w:val="single" w:sz="4" w:space="0" w:color="auto"/>
              <w:right w:val="single" w:sz="18" w:space="0" w:color="auto"/>
            </w:tcBorders>
          </w:tcPr>
          <w:p w14:paraId="62246B1E" w14:textId="77777777" w:rsidR="00A410BD" w:rsidRDefault="00A410BD" w:rsidP="00A410BD">
            <w:pPr>
              <w:spacing w:before="20"/>
              <w:jc w:val="both"/>
              <w:rPr>
                <w:rFonts w:ascii="Arial" w:hAnsi="Arial" w:cs="Arial"/>
                <w:color w:val="000000"/>
              </w:rPr>
            </w:pPr>
            <w:r>
              <w:rPr>
                <w:rFonts w:ascii="Arial" w:hAnsi="Arial" w:cs="Arial"/>
                <w:color w:val="000000"/>
              </w:rPr>
              <w:t xml:space="preserve">Reference to new case of </w:t>
            </w:r>
            <w:r w:rsidRPr="00206DE0">
              <w:rPr>
                <w:rFonts w:ascii="Arial" w:hAnsi="Arial" w:cs="Arial"/>
                <w:i/>
                <w:color w:val="000000"/>
              </w:rPr>
              <w:t>Dale Cairns (a Pseudonym) v The Queen</w:t>
            </w:r>
            <w:r>
              <w:rPr>
                <w:rFonts w:ascii="Arial" w:hAnsi="Arial" w:cs="Arial"/>
                <w:color w:val="000000"/>
              </w:rPr>
              <w:t xml:space="preserve"> [2018] VSCA 333 at [39]-[40].</w:t>
            </w:r>
          </w:p>
        </w:tc>
      </w:tr>
      <w:tr w:rsidR="00A410BD" w14:paraId="04B02562" w14:textId="77777777" w:rsidTr="00473897">
        <w:tc>
          <w:tcPr>
            <w:tcW w:w="1220" w:type="dxa"/>
            <w:gridSpan w:val="2"/>
            <w:tcBorders>
              <w:top w:val="single" w:sz="4" w:space="0" w:color="auto"/>
              <w:left w:val="single" w:sz="18" w:space="0" w:color="auto"/>
              <w:bottom w:val="single" w:sz="4" w:space="0" w:color="auto"/>
            </w:tcBorders>
          </w:tcPr>
          <w:p w14:paraId="4F58A311" w14:textId="77777777" w:rsidR="00A410BD" w:rsidRDefault="00A410BD" w:rsidP="00A410BD">
            <w:pPr>
              <w:keepNext/>
              <w:keepLines/>
              <w:rPr>
                <w:lang w:val="en-AU"/>
              </w:rPr>
            </w:pPr>
            <w:r>
              <w:rPr>
                <w:lang w:val="en-AU"/>
              </w:rPr>
              <w:t>09/01/19</w:t>
            </w:r>
          </w:p>
        </w:tc>
        <w:tc>
          <w:tcPr>
            <w:tcW w:w="836" w:type="dxa"/>
            <w:tcBorders>
              <w:top w:val="single" w:sz="4" w:space="0" w:color="auto"/>
              <w:bottom w:val="single" w:sz="4" w:space="0" w:color="auto"/>
            </w:tcBorders>
          </w:tcPr>
          <w:p w14:paraId="16749A52" w14:textId="6C4FBEFA"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250F8C9" w14:textId="77777777" w:rsidR="00A410BD" w:rsidRDefault="00A410BD" w:rsidP="00A410BD">
            <w:pPr>
              <w:keepNext/>
              <w:jc w:val="center"/>
              <w:rPr>
                <w:lang w:val="en-AU"/>
              </w:rPr>
            </w:pPr>
            <w:r>
              <w:rPr>
                <w:lang w:val="en-AU"/>
              </w:rPr>
              <w:t>11.2.8.2</w:t>
            </w:r>
          </w:p>
        </w:tc>
        <w:tc>
          <w:tcPr>
            <w:tcW w:w="4798" w:type="dxa"/>
            <w:gridSpan w:val="2"/>
            <w:tcBorders>
              <w:top w:val="single" w:sz="4" w:space="0" w:color="auto"/>
              <w:bottom w:val="single" w:sz="4" w:space="0" w:color="auto"/>
              <w:right w:val="single" w:sz="18" w:space="0" w:color="auto"/>
            </w:tcBorders>
          </w:tcPr>
          <w:p w14:paraId="4764E4F3" w14:textId="77777777" w:rsidR="00A410BD" w:rsidRDefault="00A410BD" w:rsidP="00A410BD">
            <w:pPr>
              <w:spacing w:before="20"/>
              <w:jc w:val="both"/>
              <w:rPr>
                <w:rFonts w:ascii="Arial" w:hAnsi="Arial" w:cs="Arial"/>
                <w:color w:val="000000"/>
              </w:rPr>
            </w:pPr>
            <w:r>
              <w:rPr>
                <w:rFonts w:ascii="Arial" w:hAnsi="Arial" w:cs="Arial"/>
                <w:color w:val="000000"/>
              </w:rPr>
              <w:t xml:space="preserve">Discussion of new case of </w:t>
            </w:r>
            <w:r w:rsidRPr="000D71D5">
              <w:rPr>
                <w:rFonts w:ascii="Arial" w:hAnsi="Arial" w:cs="Arial"/>
                <w:i/>
              </w:rPr>
              <w:t>Safi Haamid (a pseudonym) v The Queen</w:t>
            </w:r>
            <w:r>
              <w:rPr>
                <w:rFonts w:ascii="Arial" w:hAnsi="Arial" w:cs="Arial"/>
              </w:rPr>
              <w:t xml:space="preserve"> [2018] VSCA 330 at [24]-[27] &amp; [34]-[48].</w:t>
            </w:r>
          </w:p>
        </w:tc>
      </w:tr>
      <w:tr w:rsidR="00A410BD" w14:paraId="44253EEB" w14:textId="77777777" w:rsidTr="00473897">
        <w:tc>
          <w:tcPr>
            <w:tcW w:w="1220" w:type="dxa"/>
            <w:gridSpan w:val="2"/>
            <w:tcBorders>
              <w:top w:val="single" w:sz="4" w:space="0" w:color="auto"/>
              <w:left w:val="single" w:sz="18" w:space="0" w:color="auto"/>
              <w:bottom w:val="single" w:sz="4" w:space="0" w:color="auto"/>
            </w:tcBorders>
          </w:tcPr>
          <w:p w14:paraId="7496D1AD" w14:textId="77777777" w:rsidR="00A410BD" w:rsidRDefault="00A410BD" w:rsidP="00A410BD">
            <w:pPr>
              <w:keepNext/>
              <w:keepLines/>
              <w:rPr>
                <w:lang w:val="en-AU"/>
              </w:rPr>
            </w:pPr>
            <w:r>
              <w:rPr>
                <w:lang w:val="en-AU"/>
              </w:rPr>
              <w:t>09/01/19</w:t>
            </w:r>
          </w:p>
        </w:tc>
        <w:tc>
          <w:tcPr>
            <w:tcW w:w="836" w:type="dxa"/>
            <w:tcBorders>
              <w:top w:val="single" w:sz="4" w:space="0" w:color="auto"/>
              <w:bottom w:val="single" w:sz="4" w:space="0" w:color="auto"/>
            </w:tcBorders>
          </w:tcPr>
          <w:p w14:paraId="58F6D913" w14:textId="215A55B2"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0F2983B" w14:textId="77777777" w:rsidR="00A410BD" w:rsidRDefault="00A410BD" w:rsidP="00A410BD">
            <w:pPr>
              <w:keepNext/>
              <w:jc w:val="center"/>
              <w:rPr>
                <w:lang w:val="en-AU"/>
              </w:rPr>
            </w:pPr>
            <w:r>
              <w:rPr>
                <w:lang w:val="en-AU"/>
              </w:rPr>
              <w:t>11.2.11.2</w:t>
            </w:r>
          </w:p>
        </w:tc>
        <w:tc>
          <w:tcPr>
            <w:tcW w:w="4798" w:type="dxa"/>
            <w:gridSpan w:val="2"/>
            <w:tcBorders>
              <w:top w:val="single" w:sz="4" w:space="0" w:color="auto"/>
              <w:bottom w:val="single" w:sz="4" w:space="0" w:color="auto"/>
              <w:right w:val="single" w:sz="18" w:space="0" w:color="auto"/>
            </w:tcBorders>
          </w:tcPr>
          <w:p w14:paraId="45C6B93E" w14:textId="77777777" w:rsidR="00A410BD" w:rsidRDefault="00A410BD" w:rsidP="00A410BD">
            <w:pPr>
              <w:numPr>
                <w:ilvl w:val="0"/>
                <w:numId w:val="29"/>
              </w:numPr>
              <w:spacing w:before="20"/>
              <w:ind w:left="357" w:hanging="357"/>
              <w:jc w:val="both"/>
              <w:rPr>
                <w:rFonts w:ascii="Arial" w:hAnsi="Arial" w:cs="Arial"/>
                <w:color w:val="000000"/>
              </w:rPr>
            </w:pPr>
            <w:r>
              <w:rPr>
                <w:rFonts w:ascii="Arial" w:hAnsi="Arial" w:cs="Arial"/>
                <w:color w:val="000000"/>
              </w:rPr>
              <w:t xml:space="preserve">Discussion of case of </w:t>
            </w:r>
            <w:r w:rsidRPr="001748FA">
              <w:rPr>
                <w:rFonts w:ascii="Arial" w:hAnsi="Arial" w:cs="Arial"/>
                <w:bCs/>
                <w:i/>
                <w:color w:val="000000"/>
              </w:rPr>
              <w:t>DPP v O’Neill</w:t>
            </w:r>
            <w:r w:rsidRPr="001748FA">
              <w:rPr>
                <w:rFonts w:ascii="Arial" w:hAnsi="Arial" w:cs="Arial"/>
                <w:bCs/>
                <w:color w:val="000000"/>
              </w:rPr>
              <w:t xml:space="preserve"> (2015) 47 VR 395</w:t>
            </w:r>
            <w:r>
              <w:rPr>
                <w:rFonts w:ascii="Arial" w:hAnsi="Arial" w:cs="Arial"/>
                <w:bCs/>
                <w:color w:val="000000"/>
              </w:rPr>
              <w:t>; [2015] VSCA 325.</w:t>
            </w:r>
          </w:p>
          <w:p w14:paraId="73BD66FF" w14:textId="77777777" w:rsidR="00A410BD" w:rsidRPr="00EF2D18" w:rsidRDefault="00A410BD" w:rsidP="00A410BD">
            <w:pPr>
              <w:keepNext/>
              <w:keepLines/>
              <w:numPr>
                <w:ilvl w:val="0"/>
                <w:numId w:val="29"/>
              </w:numPr>
              <w:spacing w:before="20"/>
              <w:ind w:left="357" w:hanging="357"/>
              <w:jc w:val="both"/>
              <w:rPr>
                <w:rFonts w:ascii="Arial" w:hAnsi="Arial" w:cs="Arial"/>
                <w:color w:val="000000"/>
              </w:rPr>
            </w:pPr>
            <w:r>
              <w:rPr>
                <w:rFonts w:ascii="Arial" w:hAnsi="Arial" w:cs="Arial"/>
                <w:color w:val="000000"/>
              </w:rPr>
              <w:t xml:space="preserve">Reference to new case of </w:t>
            </w:r>
            <w:r w:rsidRPr="00EF2D18">
              <w:rPr>
                <w:rFonts w:ascii="Arial" w:hAnsi="Arial" w:cs="Arial"/>
                <w:i/>
                <w:color w:val="000000"/>
              </w:rPr>
              <w:t>Wheeldon v The Queen</w:t>
            </w:r>
            <w:r>
              <w:rPr>
                <w:rFonts w:ascii="Arial" w:hAnsi="Arial" w:cs="Arial"/>
                <w:color w:val="000000"/>
              </w:rPr>
              <w:t xml:space="preserve"> [2018] VSCA 344 at [33].</w:t>
            </w:r>
          </w:p>
        </w:tc>
      </w:tr>
      <w:tr w:rsidR="00A410BD" w14:paraId="5BFDEE70" w14:textId="77777777" w:rsidTr="00473897">
        <w:tc>
          <w:tcPr>
            <w:tcW w:w="1220" w:type="dxa"/>
            <w:gridSpan w:val="2"/>
            <w:tcBorders>
              <w:top w:val="single" w:sz="4" w:space="0" w:color="auto"/>
              <w:left w:val="single" w:sz="18" w:space="0" w:color="auto"/>
              <w:bottom w:val="single" w:sz="4" w:space="0" w:color="auto"/>
            </w:tcBorders>
          </w:tcPr>
          <w:p w14:paraId="63EBA7FE" w14:textId="77777777" w:rsidR="00A410BD" w:rsidRDefault="00A410BD" w:rsidP="00A410BD">
            <w:pPr>
              <w:rPr>
                <w:lang w:val="en-AU"/>
              </w:rPr>
            </w:pPr>
            <w:r>
              <w:rPr>
                <w:lang w:val="en-AU"/>
              </w:rPr>
              <w:t>09/01/19</w:t>
            </w:r>
          </w:p>
        </w:tc>
        <w:tc>
          <w:tcPr>
            <w:tcW w:w="836" w:type="dxa"/>
            <w:tcBorders>
              <w:top w:val="single" w:sz="4" w:space="0" w:color="auto"/>
              <w:bottom w:val="single" w:sz="4" w:space="0" w:color="auto"/>
            </w:tcBorders>
          </w:tcPr>
          <w:p w14:paraId="6298A751" w14:textId="1C4AF3E2"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557CBC9" w14:textId="77777777" w:rsidR="00A410BD" w:rsidRDefault="00A410BD" w:rsidP="00A410BD">
            <w:pPr>
              <w:keepNext/>
              <w:jc w:val="center"/>
              <w:rPr>
                <w:lang w:val="en-AU"/>
              </w:rPr>
            </w:pPr>
            <w:r>
              <w:rPr>
                <w:lang w:val="en-AU"/>
              </w:rPr>
              <w:t>11.2.22.1</w:t>
            </w:r>
          </w:p>
        </w:tc>
        <w:tc>
          <w:tcPr>
            <w:tcW w:w="4798" w:type="dxa"/>
            <w:gridSpan w:val="2"/>
            <w:tcBorders>
              <w:top w:val="single" w:sz="4" w:space="0" w:color="auto"/>
              <w:bottom w:val="single" w:sz="4" w:space="0" w:color="auto"/>
              <w:right w:val="single" w:sz="18" w:space="0" w:color="auto"/>
            </w:tcBorders>
          </w:tcPr>
          <w:p w14:paraId="64318D13" w14:textId="77777777" w:rsidR="00A410BD" w:rsidRDefault="00A410BD" w:rsidP="00A410BD">
            <w:pPr>
              <w:spacing w:before="20"/>
              <w:jc w:val="both"/>
              <w:rPr>
                <w:rFonts w:ascii="Arial" w:hAnsi="Arial" w:cs="Arial"/>
                <w:color w:val="000000"/>
              </w:rPr>
            </w:pPr>
            <w:r>
              <w:rPr>
                <w:rFonts w:ascii="Arial" w:hAnsi="Arial" w:cs="Arial"/>
                <w:color w:val="000000"/>
              </w:rPr>
              <w:t xml:space="preserve">Reference to new case of </w:t>
            </w:r>
            <w:r w:rsidRPr="00A01845">
              <w:rPr>
                <w:rFonts w:ascii="Arial" w:hAnsi="Arial" w:cs="Arial"/>
                <w:i/>
                <w:color w:val="000000"/>
              </w:rPr>
              <w:t>Lee v The Queen</w:t>
            </w:r>
            <w:r>
              <w:rPr>
                <w:rFonts w:ascii="Arial" w:hAnsi="Arial" w:cs="Arial"/>
                <w:color w:val="000000"/>
              </w:rPr>
              <w:t xml:space="preserve"> [2018] VSCA 343.</w:t>
            </w:r>
          </w:p>
        </w:tc>
      </w:tr>
      <w:tr w:rsidR="00A410BD" w14:paraId="28142489" w14:textId="77777777" w:rsidTr="00473897">
        <w:tc>
          <w:tcPr>
            <w:tcW w:w="1220" w:type="dxa"/>
            <w:gridSpan w:val="2"/>
            <w:tcBorders>
              <w:top w:val="single" w:sz="4" w:space="0" w:color="auto"/>
              <w:left w:val="single" w:sz="18" w:space="0" w:color="auto"/>
              <w:bottom w:val="single" w:sz="4" w:space="0" w:color="auto"/>
            </w:tcBorders>
          </w:tcPr>
          <w:p w14:paraId="37B1250A" w14:textId="77777777" w:rsidR="00A410BD" w:rsidRDefault="00A410BD" w:rsidP="00A410BD">
            <w:pPr>
              <w:rPr>
                <w:lang w:val="en-AU"/>
              </w:rPr>
            </w:pPr>
            <w:r>
              <w:rPr>
                <w:lang w:val="en-AU"/>
              </w:rPr>
              <w:t>09/01/19</w:t>
            </w:r>
          </w:p>
        </w:tc>
        <w:tc>
          <w:tcPr>
            <w:tcW w:w="836" w:type="dxa"/>
            <w:tcBorders>
              <w:top w:val="single" w:sz="4" w:space="0" w:color="auto"/>
              <w:bottom w:val="single" w:sz="4" w:space="0" w:color="auto"/>
            </w:tcBorders>
          </w:tcPr>
          <w:p w14:paraId="21E6CF1F" w14:textId="3E60511A"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EA48D9D" w14:textId="77777777" w:rsidR="00A410BD" w:rsidRDefault="00A410BD" w:rsidP="00A410BD">
            <w:pPr>
              <w:keepNext/>
              <w:jc w:val="center"/>
              <w:rPr>
                <w:lang w:val="en-AU"/>
              </w:rPr>
            </w:pPr>
            <w:r>
              <w:rPr>
                <w:lang w:val="en-AU"/>
              </w:rPr>
              <w:t>11.2.23</w:t>
            </w:r>
          </w:p>
        </w:tc>
        <w:tc>
          <w:tcPr>
            <w:tcW w:w="4798" w:type="dxa"/>
            <w:gridSpan w:val="2"/>
            <w:tcBorders>
              <w:top w:val="single" w:sz="4" w:space="0" w:color="auto"/>
              <w:bottom w:val="single" w:sz="4" w:space="0" w:color="auto"/>
              <w:right w:val="single" w:sz="18" w:space="0" w:color="auto"/>
            </w:tcBorders>
          </w:tcPr>
          <w:p w14:paraId="79D98018" w14:textId="77777777" w:rsidR="00A410BD" w:rsidRDefault="00A410BD" w:rsidP="00A410BD">
            <w:pPr>
              <w:spacing w:before="20"/>
              <w:jc w:val="both"/>
              <w:rPr>
                <w:rFonts w:ascii="Arial" w:hAnsi="Arial" w:cs="Arial"/>
                <w:color w:val="000000"/>
              </w:rPr>
            </w:pPr>
            <w:r>
              <w:rPr>
                <w:rFonts w:ascii="Arial" w:hAnsi="Arial" w:cs="Arial"/>
                <w:color w:val="000000"/>
              </w:rPr>
              <w:t xml:space="preserve">Discussion of new case of </w:t>
            </w:r>
            <w:r w:rsidRPr="00206DE0">
              <w:rPr>
                <w:rFonts w:ascii="Arial" w:hAnsi="Arial" w:cs="Arial"/>
                <w:i/>
                <w:color w:val="000000"/>
              </w:rPr>
              <w:t>Dale Cairns (a Pseudonym) v The Queen</w:t>
            </w:r>
            <w:r>
              <w:rPr>
                <w:rFonts w:ascii="Arial" w:hAnsi="Arial" w:cs="Arial"/>
                <w:color w:val="000000"/>
              </w:rPr>
              <w:t xml:space="preserve"> [2018] VSCA 333.</w:t>
            </w:r>
          </w:p>
        </w:tc>
      </w:tr>
      <w:tr w:rsidR="00A410BD" w14:paraId="79D888B9" w14:textId="77777777" w:rsidTr="00473897">
        <w:tc>
          <w:tcPr>
            <w:tcW w:w="1220" w:type="dxa"/>
            <w:gridSpan w:val="2"/>
            <w:tcBorders>
              <w:top w:val="single" w:sz="4" w:space="0" w:color="auto"/>
              <w:left w:val="single" w:sz="18" w:space="0" w:color="auto"/>
              <w:bottom w:val="single" w:sz="4" w:space="0" w:color="auto"/>
            </w:tcBorders>
          </w:tcPr>
          <w:p w14:paraId="27CA7383" w14:textId="77777777" w:rsidR="00A410BD" w:rsidRDefault="00A410BD" w:rsidP="00A410BD">
            <w:pPr>
              <w:rPr>
                <w:lang w:val="en-AU"/>
              </w:rPr>
            </w:pPr>
            <w:r>
              <w:rPr>
                <w:lang w:val="en-AU"/>
              </w:rPr>
              <w:t>09/01/19</w:t>
            </w:r>
          </w:p>
        </w:tc>
        <w:tc>
          <w:tcPr>
            <w:tcW w:w="836" w:type="dxa"/>
            <w:tcBorders>
              <w:top w:val="single" w:sz="4" w:space="0" w:color="auto"/>
              <w:bottom w:val="single" w:sz="4" w:space="0" w:color="auto"/>
            </w:tcBorders>
          </w:tcPr>
          <w:p w14:paraId="1CBE36F8" w14:textId="6F5E876D"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84F7B6B" w14:textId="77777777" w:rsidR="00A410BD" w:rsidRDefault="00A410BD" w:rsidP="00A410BD">
            <w:pPr>
              <w:keepNext/>
              <w:jc w:val="center"/>
              <w:rPr>
                <w:lang w:val="en-AU"/>
              </w:rPr>
            </w:pPr>
            <w:r>
              <w:rPr>
                <w:lang w:val="en-AU"/>
              </w:rPr>
              <w:t>11.2.24.2</w:t>
            </w:r>
          </w:p>
        </w:tc>
        <w:tc>
          <w:tcPr>
            <w:tcW w:w="4798" w:type="dxa"/>
            <w:gridSpan w:val="2"/>
            <w:tcBorders>
              <w:top w:val="single" w:sz="4" w:space="0" w:color="auto"/>
              <w:bottom w:val="single" w:sz="4" w:space="0" w:color="auto"/>
              <w:right w:val="single" w:sz="18" w:space="0" w:color="auto"/>
            </w:tcBorders>
          </w:tcPr>
          <w:p w14:paraId="2C3EA1F9" w14:textId="77777777" w:rsidR="00A410BD" w:rsidRDefault="00A410BD" w:rsidP="00A410BD">
            <w:pPr>
              <w:spacing w:before="20"/>
              <w:jc w:val="both"/>
              <w:rPr>
                <w:rFonts w:ascii="Arial" w:hAnsi="Arial" w:cs="Arial"/>
                <w:color w:val="000000"/>
              </w:rPr>
            </w:pPr>
            <w:r>
              <w:rPr>
                <w:rFonts w:ascii="Arial" w:hAnsi="Arial" w:cs="Arial"/>
                <w:color w:val="000000"/>
              </w:rPr>
              <w:t xml:space="preserve">Reference to new case of </w:t>
            </w:r>
            <w:r w:rsidRPr="00F05B57">
              <w:rPr>
                <w:rFonts w:ascii="Arial" w:hAnsi="Arial" w:cs="Arial"/>
                <w:i/>
                <w:color w:val="000000"/>
              </w:rPr>
              <w:t>Moresco</w:t>
            </w:r>
            <w:r>
              <w:rPr>
                <w:rFonts w:ascii="Arial" w:hAnsi="Arial" w:cs="Arial"/>
                <w:i/>
                <w:color w:val="000000"/>
              </w:rPr>
              <w:t xml:space="preserve"> v The Queen</w:t>
            </w:r>
            <w:r>
              <w:rPr>
                <w:rFonts w:ascii="Arial" w:hAnsi="Arial" w:cs="Arial"/>
                <w:color w:val="000000"/>
              </w:rPr>
              <w:t xml:space="preserve"> [2018] VSCA 336.</w:t>
            </w:r>
          </w:p>
        </w:tc>
      </w:tr>
      <w:tr w:rsidR="00A410BD" w14:paraId="6E82EF3B" w14:textId="77777777" w:rsidTr="00473897">
        <w:tc>
          <w:tcPr>
            <w:tcW w:w="1220" w:type="dxa"/>
            <w:gridSpan w:val="2"/>
            <w:tcBorders>
              <w:top w:val="single" w:sz="4" w:space="0" w:color="auto"/>
              <w:left w:val="single" w:sz="18" w:space="0" w:color="auto"/>
              <w:bottom w:val="single" w:sz="4" w:space="0" w:color="auto"/>
            </w:tcBorders>
          </w:tcPr>
          <w:p w14:paraId="0302150D" w14:textId="77777777" w:rsidR="00A410BD" w:rsidRDefault="00A410BD" w:rsidP="00A410BD">
            <w:pPr>
              <w:rPr>
                <w:lang w:val="en-AU"/>
              </w:rPr>
            </w:pPr>
            <w:r>
              <w:rPr>
                <w:lang w:val="en-AU"/>
              </w:rPr>
              <w:t>09/01/19</w:t>
            </w:r>
          </w:p>
        </w:tc>
        <w:tc>
          <w:tcPr>
            <w:tcW w:w="836" w:type="dxa"/>
            <w:tcBorders>
              <w:top w:val="single" w:sz="4" w:space="0" w:color="auto"/>
              <w:bottom w:val="single" w:sz="4" w:space="0" w:color="auto"/>
            </w:tcBorders>
          </w:tcPr>
          <w:p w14:paraId="01EE404F" w14:textId="42BEF0F2"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C25CD1A" w14:textId="77777777" w:rsidR="00A410BD" w:rsidRDefault="00A410BD" w:rsidP="00A410BD">
            <w:pPr>
              <w:keepNext/>
              <w:jc w:val="center"/>
              <w:rPr>
                <w:lang w:val="en-AU"/>
              </w:rPr>
            </w:pPr>
            <w:r>
              <w:rPr>
                <w:lang w:val="en-AU"/>
              </w:rPr>
              <w:t>11.2.24.3</w:t>
            </w:r>
          </w:p>
        </w:tc>
        <w:tc>
          <w:tcPr>
            <w:tcW w:w="4798" w:type="dxa"/>
            <w:gridSpan w:val="2"/>
            <w:tcBorders>
              <w:top w:val="single" w:sz="4" w:space="0" w:color="auto"/>
              <w:bottom w:val="single" w:sz="4" w:space="0" w:color="auto"/>
              <w:right w:val="single" w:sz="18" w:space="0" w:color="auto"/>
            </w:tcBorders>
          </w:tcPr>
          <w:p w14:paraId="413A23F9" w14:textId="77777777" w:rsidR="00A410BD" w:rsidRDefault="00A410BD" w:rsidP="00A410BD">
            <w:pPr>
              <w:spacing w:before="20"/>
              <w:jc w:val="both"/>
              <w:rPr>
                <w:rFonts w:ascii="Arial" w:hAnsi="Arial" w:cs="Arial"/>
                <w:color w:val="000000"/>
              </w:rPr>
            </w:pPr>
            <w:r w:rsidRPr="00AF060D">
              <w:rPr>
                <w:rFonts w:ascii="Arial" w:hAnsi="Arial" w:cs="Arial"/>
                <w:color w:val="000000"/>
              </w:rPr>
              <w:t xml:space="preserve">Reference to new case of </w:t>
            </w:r>
            <w:r w:rsidRPr="00F05B57">
              <w:rPr>
                <w:rFonts w:ascii="Arial" w:hAnsi="Arial" w:cs="Arial"/>
                <w:i/>
                <w:color w:val="000000"/>
              </w:rPr>
              <w:t>DPP v Walsh</w:t>
            </w:r>
            <w:r>
              <w:rPr>
                <w:rFonts w:ascii="Arial" w:hAnsi="Arial" w:cs="Arial"/>
                <w:color w:val="000000"/>
              </w:rPr>
              <w:t xml:space="preserve"> [2018] VSCA 334.</w:t>
            </w:r>
          </w:p>
        </w:tc>
      </w:tr>
      <w:tr w:rsidR="00A410BD" w14:paraId="51F4B4B4" w14:textId="77777777" w:rsidTr="00473897">
        <w:tc>
          <w:tcPr>
            <w:tcW w:w="1220" w:type="dxa"/>
            <w:gridSpan w:val="2"/>
            <w:tcBorders>
              <w:top w:val="single" w:sz="4" w:space="0" w:color="auto"/>
              <w:left w:val="single" w:sz="18" w:space="0" w:color="auto"/>
              <w:bottom w:val="single" w:sz="4" w:space="0" w:color="auto"/>
            </w:tcBorders>
          </w:tcPr>
          <w:p w14:paraId="30209A3A" w14:textId="77777777" w:rsidR="00A410BD" w:rsidRDefault="00A410BD" w:rsidP="00A410BD">
            <w:pPr>
              <w:rPr>
                <w:lang w:val="en-AU"/>
              </w:rPr>
            </w:pPr>
            <w:r>
              <w:rPr>
                <w:lang w:val="en-AU"/>
              </w:rPr>
              <w:t>09/01/19</w:t>
            </w:r>
          </w:p>
        </w:tc>
        <w:tc>
          <w:tcPr>
            <w:tcW w:w="836" w:type="dxa"/>
            <w:tcBorders>
              <w:top w:val="single" w:sz="4" w:space="0" w:color="auto"/>
              <w:bottom w:val="single" w:sz="4" w:space="0" w:color="auto"/>
            </w:tcBorders>
          </w:tcPr>
          <w:p w14:paraId="6DC97D35" w14:textId="340266F4"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5D547CC" w14:textId="77777777" w:rsidR="00A410BD" w:rsidRDefault="00A410BD" w:rsidP="00A410BD">
            <w:pPr>
              <w:keepNext/>
              <w:jc w:val="center"/>
              <w:rPr>
                <w:lang w:val="en-AU"/>
              </w:rPr>
            </w:pPr>
            <w:r>
              <w:rPr>
                <w:lang w:val="en-AU"/>
              </w:rPr>
              <w:t>11.2.24.4</w:t>
            </w:r>
          </w:p>
        </w:tc>
        <w:tc>
          <w:tcPr>
            <w:tcW w:w="4798" w:type="dxa"/>
            <w:gridSpan w:val="2"/>
            <w:tcBorders>
              <w:top w:val="single" w:sz="4" w:space="0" w:color="auto"/>
              <w:bottom w:val="single" w:sz="4" w:space="0" w:color="auto"/>
              <w:right w:val="single" w:sz="18" w:space="0" w:color="auto"/>
            </w:tcBorders>
          </w:tcPr>
          <w:p w14:paraId="42304C87" w14:textId="77777777" w:rsidR="00A410BD" w:rsidRDefault="00A410BD" w:rsidP="00A410BD">
            <w:pPr>
              <w:spacing w:before="20"/>
              <w:jc w:val="both"/>
              <w:rPr>
                <w:rFonts w:ascii="Arial" w:hAnsi="Arial" w:cs="Arial"/>
                <w:color w:val="000000"/>
              </w:rPr>
            </w:pPr>
            <w:r>
              <w:rPr>
                <w:rFonts w:ascii="Arial" w:hAnsi="Arial" w:cs="Arial"/>
                <w:color w:val="000000"/>
              </w:rPr>
              <w:t xml:space="preserve">Discussion of new case of </w:t>
            </w:r>
            <w:r w:rsidRPr="0036414B">
              <w:rPr>
                <w:rFonts w:ascii="Arial" w:hAnsi="Arial" w:cs="Arial"/>
                <w:i/>
                <w:color w:val="000000"/>
              </w:rPr>
              <w:t>DPP v Freeburn</w:t>
            </w:r>
            <w:r>
              <w:rPr>
                <w:rFonts w:ascii="Arial" w:hAnsi="Arial" w:cs="Arial"/>
                <w:color w:val="000000"/>
              </w:rPr>
              <w:t xml:space="preserve"> [2018] VSC 616.</w:t>
            </w:r>
          </w:p>
        </w:tc>
      </w:tr>
      <w:tr w:rsidR="00A410BD" w14:paraId="76C50275" w14:textId="77777777" w:rsidTr="00473897">
        <w:tc>
          <w:tcPr>
            <w:tcW w:w="1220" w:type="dxa"/>
            <w:gridSpan w:val="2"/>
            <w:tcBorders>
              <w:top w:val="single" w:sz="4" w:space="0" w:color="auto"/>
              <w:left w:val="single" w:sz="18" w:space="0" w:color="auto"/>
              <w:bottom w:val="single" w:sz="4" w:space="0" w:color="auto"/>
            </w:tcBorders>
          </w:tcPr>
          <w:p w14:paraId="33C5392E" w14:textId="77777777" w:rsidR="00A410BD" w:rsidRDefault="00A410BD" w:rsidP="00A410BD">
            <w:pPr>
              <w:rPr>
                <w:lang w:val="en-AU"/>
              </w:rPr>
            </w:pPr>
            <w:r>
              <w:rPr>
                <w:lang w:val="en-AU"/>
              </w:rPr>
              <w:t>09/01/19</w:t>
            </w:r>
          </w:p>
        </w:tc>
        <w:tc>
          <w:tcPr>
            <w:tcW w:w="836" w:type="dxa"/>
            <w:tcBorders>
              <w:top w:val="single" w:sz="4" w:space="0" w:color="auto"/>
              <w:bottom w:val="single" w:sz="4" w:space="0" w:color="auto"/>
            </w:tcBorders>
          </w:tcPr>
          <w:p w14:paraId="302F60BF" w14:textId="03A35F07"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49F3A5B" w14:textId="77777777" w:rsidR="00A410BD" w:rsidRDefault="00A410BD" w:rsidP="00A410BD">
            <w:pPr>
              <w:keepNext/>
              <w:jc w:val="center"/>
              <w:rPr>
                <w:lang w:val="en-AU"/>
              </w:rPr>
            </w:pPr>
            <w:r>
              <w:rPr>
                <w:lang w:val="en-AU"/>
              </w:rPr>
              <w:t>11.2.24.6</w:t>
            </w:r>
          </w:p>
        </w:tc>
        <w:tc>
          <w:tcPr>
            <w:tcW w:w="4798" w:type="dxa"/>
            <w:gridSpan w:val="2"/>
            <w:tcBorders>
              <w:top w:val="single" w:sz="4" w:space="0" w:color="auto"/>
              <w:bottom w:val="single" w:sz="4" w:space="0" w:color="auto"/>
              <w:right w:val="single" w:sz="18" w:space="0" w:color="auto"/>
            </w:tcBorders>
          </w:tcPr>
          <w:p w14:paraId="0B8E8D07" w14:textId="77777777" w:rsidR="00A410BD" w:rsidRDefault="00A410BD" w:rsidP="00A410BD">
            <w:pPr>
              <w:spacing w:before="20"/>
              <w:jc w:val="both"/>
              <w:rPr>
                <w:rFonts w:ascii="Arial" w:hAnsi="Arial" w:cs="Arial"/>
                <w:color w:val="000000"/>
              </w:rPr>
            </w:pPr>
            <w:r>
              <w:rPr>
                <w:rFonts w:ascii="Arial" w:hAnsi="Arial" w:cs="Arial"/>
                <w:color w:val="000000"/>
              </w:rPr>
              <w:t xml:space="preserve">Discussion of new case of </w:t>
            </w:r>
            <w:r w:rsidRPr="00A01845">
              <w:rPr>
                <w:rFonts w:ascii="Arial" w:hAnsi="Arial" w:cs="Arial"/>
                <w:i/>
                <w:color w:val="000000"/>
              </w:rPr>
              <w:t>DPP v Graoroski</w:t>
            </w:r>
            <w:r>
              <w:rPr>
                <w:rFonts w:ascii="Arial" w:hAnsi="Arial" w:cs="Arial"/>
                <w:color w:val="000000"/>
              </w:rPr>
              <w:t xml:space="preserve"> [2018] VSCA 332.</w:t>
            </w:r>
          </w:p>
        </w:tc>
      </w:tr>
      <w:tr w:rsidR="00A410BD" w14:paraId="0F9782BD" w14:textId="77777777" w:rsidTr="00473897">
        <w:tc>
          <w:tcPr>
            <w:tcW w:w="1220" w:type="dxa"/>
            <w:gridSpan w:val="2"/>
            <w:tcBorders>
              <w:top w:val="single" w:sz="4" w:space="0" w:color="auto"/>
              <w:left w:val="single" w:sz="18" w:space="0" w:color="auto"/>
              <w:bottom w:val="single" w:sz="4" w:space="0" w:color="auto"/>
            </w:tcBorders>
          </w:tcPr>
          <w:p w14:paraId="7EFC3631" w14:textId="77777777" w:rsidR="00A410BD" w:rsidRDefault="00A410BD" w:rsidP="00A410BD">
            <w:pPr>
              <w:rPr>
                <w:lang w:val="en-AU"/>
              </w:rPr>
            </w:pPr>
            <w:r>
              <w:rPr>
                <w:lang w:val="en-AU"/>
              </w:rPr>
              <w:t>09/01/19</w:t>
            </w:r>
          </w:p>
        </w:tc>
        <w:tc>
          <w:tcPr>
            <w:tcW w:w="836" w:type="dxa"/>
            <w:tcBorders>
              <w:top w:val="single" w:sz="4" w:space="0" w:color="auto"/>
              <w:bottom w:val="single" w:sz="4" w:space="0" w:color="auto"/>
            </w:tcBorders>
          </w:tcPr>
          <w:p w14:paraId="2CB7E106" w14:textId="53930160"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5407A53" w14:textId="77777777" w:rsidR="00A410BD" w:rsidRDefault="00A410BD" w:rsidP="00A410BD">
            <w:pPr>
              <w:keepNext/>
              <w:jc w:val="center"/>
              <w:rPr>
                <w:lang w:val="en-AU"/>
              </w:rPr>
            </w:pPr>
            <w:r>
              <w:rPr>
                <w:lang w:val="en-AU"/>
              </w:rPr>
              <w:t>11.2.28</w:t>
            </w:r>
          </w:p>
        </w:tc>
        <w:tc>
          <w:tcPr>
            <w:tcW w:w="4798" w:type="dxa"/>
            <w:gridSpan w:val="2"/>
            <w:tcBorders>
              <w:top w:val="single" w:sz="4" w:space="0" w:color="auto"/>
              <w:bottom w:val="single" w:sz="4" w:space="0" w:color="auto"/>
              <w:right w:val="single" w:sz="18" w:space="0" w:color="auto"/>
            </w:tcBorders>
          </w:tcPr>
          <w:p w14:paraId="35A17F25" w14:textId="77777777" w:rsidR="00A410BD" w:rsidRDefault="00A410BD" w:rsidP="00A410BD">
            <w:pPr>
              <w:spacing w:before="20"/>
              <w:jc w:val="both"/>
              <w:rPr>
                <w:rFonts w:ascii="Arial" w:hAnsi="Arial" w:cs="Arial"/>
                <w:color w:val="000000"/>
              </w:rPr>
            </w:pPr>
            <w:r>
              <w:rPr>
                <w:rFonts w:ascii="Arial" w:hAnsi="Arial" w:cs="Arial"/>
                <w:color w:val="000000"/>
              </w:rPr>
              <w:t xml:space="preserve">Discussion of new cases of </w:t>
            </w:r>
            <w:r w:rsidRPr="00A92D67">
              <w:rPr>
                <w:rFonts w:ascii="Arial" w:hAnsi="Arial" w:cs="Arial"/>
                <w:bCs/>
                <w:i/>
                <w:color w:val="000000"/>
                <w:lang w:val="en-US"/>
              </w:rPr>
              <w:t>Wheeldon v The Queen</w:t>
            </w:r>
            <w:r>
              <w:rPr>
                <w:rFonts w:ascii="Arial" w:hAnsi="Arial" w:cs="Arial"/>
                <w:bCs/>
                <w:color w:val="000000"/>
                <w:lang w:val="en-US"/>
              </w:rPr>
              <w:t xml:space="preserve"> [2018] VSCA 344; </w:t>
            </w:r>
            <w:r w:rsidRPr="00B7176E">
              <w:rPr>
                <w:rFonts w:ascii="Arial" w:hAnsi="Arial" w:cs="Arial"/>
                <w:bCs/>
                <w:i/>
                <w:color w:val="000000"/>
                <w:lang w:val="en-US"/>
              </w:rPr>
              <w:t>James Forbes</w:t>
            </w:r>
            <w:r>
              <w:rPr>
                <w:rFonts w:ascii="Arial" w:hAnsi="Arial" w:cs="Arial"/>
                <w:bCs/>
                <w:i/>
                <w:color w:val="000000"/>
                <w:lang w:val="en-US"/>
              </w:rPr>
              <w:t xml:space="preserve"> (a pseudonym)</w:t>
            </w:r>
            <w:r w:rsidRPr="00B7176E">
              <w:rPr>
                <w:rFonts w:ascii="Arial" w:hAnsi="Arial" w:cs="Arial"/>
                <w:bCs/>
                <w:i/>
                <w:color w:val="000000"/>
                <w:lang w:val="en-US"/>
              </w:rPr>
              <w:t xml:space="preserve"> v The Queen</w:t>
            </w:r>
            <w:r>
              <w:rPr>
                <w:rFonts w:ascii="Arial" w:hAnsi="Arial" w:cs="Arial"/>
                <w:bCs/>
                <w:color w:val="000000"/>
                <w:lang w:val="en-US"/>
              </w:rPr>
              <w:t xml:space="preserve"> [2018] VSCA 341.</w:t>
            </w:r>
          </w:p>
        </w:tc>
      </w:tr>
      <w:tr w:rsidR="00A410BD" w14:paraId="101AA896" w14:textId="77777777" w:rsidTr="00473897">
        <w:tc>
          <w:tcPr>
            <w:tcW w:w="1220" w:type="dxa"/>
            <w:gridSpan w:val="2"/>
            <w:tcBorders>
              <w:top w:val="single" w:sz="4" w:space="0" w:color="auto"/>
              <w:left w:val="single" w:sz="18" w:space="0" w:color="auto"/>
              <w:bottom w:val="single" w:sz="18" w:space="0" w:color="auto"/>
            </w:tcBorders>
          </w:tcPr>
          <w:p w14:paraId="427F4D66" w14:textId="77777777" w:rsidR="00A410BD" w:rsidRDefault="00A410BD" w:rsidP="00A410BD">
            <w:pPr>
              <w:rPr>
                <w:lang w:val="en-AU"/>
              </w:rPr>
            </w:pPr>
            <w:r>
              <w:rPr>
                <w:lang w:val="en-AU"/>
              </w:rPr>
              <w:t>09/01/19</w:t>
            </w:r>
          </w:p>
        </w:tc>
        <w:tc>
          <w:tcPr>
            <w:tcW w:w="836" w:type="dxa"/>
            <w:tcBorders>
              <w:top w:val="single" w:sz="4" w:space="0" w:color="auto"/>
              <w:bottom w:val="single" w:sz="18" w:space="0" w:color="auto"/>
            </w:tcBorders>
          </w:tcPr>
          <w:p w14:paraId="28C9197F" w14:textId="6493ADD9" w:rsidR="00A410BD" w:rsidRDefault="00A410BD" w:rsidP="00A410BD">
            <w:pPr>
              <w:jc w:val="center"/>
              <w:rPr>
                <w:lang w:val="en-AU"/>
              </w:rPr>
            </w:pPr>
            <w:r>
              <w:rPr>
                <w:lang w:val="en-AU"/>
              </w:rPr>
              <w:t>11</w:t>
            </w:r>
          </w:p>
        </w:tc>
        <w:tc>
          <w:tcPr>
            <w:tcW w:w="1439" w:type="dxa"/>
            <w:tcBorders>
              <w:top w:val="single" w:sz="4" w:space="0" w:color="auto"/>
              <w:bottom w:val="single" w:sz="18" w:space="0" w:color="auto"/>
            </w:tcBorders>
          </w:tcPr>
          <w:p w14:paraId="45E3F600" w14:textId="77777777" w:rsidR="00A410BD" w:rsidRDefault="00A410BD" w:rsidP="00A410BD">
            <w:pPr>
              <w:keepNext/>
              <w:jc w:val="center"/>
              <w:rPr>
                <w:lang w:val="en-AU"/>
              </w:rPr>
            </w:pPr>
            <w:r>
              <w:rPr>
                <w:lang w:val="en-AU"/>
              </w:rPr>
              <w:t>11.15.4</w:t>
            </w:r>
          </w:p>
        </w:tc>
        <w:tc>
          <w:tcPr>
            <w:tcW w:w="4798" w:type="dxa"/>
            <w:gridSpan w:val="2"/>
            <w:tcBorders>
              <w:top w:val="single" w:sz="4" w:space="0" w:color="auto"/>
              <w:bottom w:val="single" w:sz="18" w:space="0" w:color="auto"/>
              <w:right w:val="single" w:sz="18" w:space="0" w:color="auto"/>
            </w:tcBorders>
          </w:tcPr>
          <w:p w14:paraId="5561482C" w14:textId="77777777" w:rsidR="00A410BD" w:rsidRDefault="00A410BD" w:rsidP="00A410BD">
            <w:pPr>
              <w:spacing w:before="20"/>
              <w:jc w:val="both"/>
              <w:rPr>
                <w:rFonts w:ascii="Arial" w:hAnsi="Arial" w:cs="Arial"/>
                <w:color w:val="000000"/>
              </w:rPr>
            </w:pPr>
            <w:r>
              <w:rPr>
                <w:rFonts w:ascii="Arial" w:hAnsi="Arial" w:cs="Arial"/>
                <w:color w:val="000000"/>
              </w:rPr>
              <w:t xml:space="preserve">New reference to </w:t>
            </w:r>
            <w:r w:rsidRPr="001C77FF">
              <w:rPr>
                <w:rFonts w:ascii="Arial" w:hAnsi="Arial" w:cs="Arial"/>
                <w:i/>
                <w:color w:val="000000"/>
              </w:rPr>
              <w:t>Tuting v The Queen</w:t>
            </w:r>
            <w:r>
              <w:rPr>
                <w:rFonts w:ascii="Arial" w:hAnsi="Arial" w:cs="Arial"/>
                <w:color w:val="000000"/>
              </w:rPr>
              <w:t xml:space="preserve"> [2018] VSCA 338.</w:t>
            </w:r>
          </w:p>
        </w:tc>
      </w:tr>
      <w:tr w:rsidR="00A410BD" w14:paraId="20FE5C5B" w14:textId="77777777" w:rsidTr="00473897">
        <w:tc>
          <w:tcPr>
            <w:tcW w:w="1220" w:type="dxa"/>
            <w:gridSpan w:val="2"/>
            <w:tcBorders>
              <w:top w:val="single" w:sz="18" w:space="0" w:color="auto"/>
              <w:left w:val="single" w:sz="18" w:space="0" w:color="auto"/>
              <w:bottom w:val="single" w:sz="4" w:space="0" w:color="auto"/>
            </w:tcBorders>
          </w:tcPr>
          <w:p w14:paraId="69C24BD8" w14:textId="77777777" w:rsidR="00A410BD" w:rsidRDefault="00A410BD" w:rsidP="00A410BD">
            <w:pPr>
              <w:keepNext/>
              <w:keepLines/>
              <w:rPr>
                <w:lang w:val="en-AU"/>
              </w:rPr>
            </w:pPr>
            <w:r>
              <w:rPr>
                <w:lang w:val="en-AU"/>
              </w:rPr>
              <w:t>03/01/19</w:t>
            </w:r>
          </w:p>
        </w:tc>
        <w:tc>
          <w:tcPr>
            <w:tcW w:w="836" w:type="dxa"/>
            <w:tcBorders>
              <w:top w:val="single" w:sz="18" w:space="0" w:color="auto"/>
              <w:bottom w:val="single" w:sz="4" w:space="0" w:color="auto"/>
            </w:tcBorders>
          </w:tcPr>
          <w:p w14:paraId="5DE49700" w14:textId="4B9D0C7D" w:rsidR="00A410BD" w:rsidRDefault="00A410BD" w:rsidP="00A410BD">
            <w:pPr>
              <w:keepNext/>
              <w:keepLines/>
              <w:jc w:val="center"/>
              <w:rPr>
                <w:lang w:val="en-AU"/>
              </w:rPr>
            </w:pPr>
            <w:r>
              <w:rPr>
                <w:lang w:val="en-AU"/>
              </w:rPr>
              <w:t>4</w:t>
            </w:r>
          </w:p>
        </w:tc>
        <w:tc>
          <w:tcPr>
            <w:tcW w:w="1439" w:type="dxa"/>
            <w:tcBorders>
              <w:top w:val="single" w:sz="18" w:space="0" w:color="auto"/>
              <w:bottom w:val="single" w:sz="4" w:space="0" w:color="auto"/>
            </w:tcBorders>
          </w:tcPr>
          <w:p w14:paraId="2581CCAB" w14:textId="77777777" w:rsidR="00A410BD" w:rsidRDefault="00A410BD" w:rsidP="00A410BD">
            <w:pPr>
              <w:keepNext/>
              <w:keepLines/>
              <w:jc w:val="center"/>
              <w:rPr>
                <w:lang w:val="en-AU"/>
              </w:rPr>
            </w:pPr>
            <w:r>
              <w:rPr>
                <w:lang w:val="en-AU"/>
              </w:rPr>
              <w:t>4.7.4</w:t>
            </w:r>
          </w:p>
        </w:tc>
        <w:tc>
          <w:tcPr>
            <w:tcW w:w="4798" w:type="dxa"/>
            <w:gridSpan w:val="2"/>
            <w:tcBorders>
              <w:top w:val="single" w:sz="18" w:space="0" w:color="auto"/>
              <w:bottom w:val="single" w:sz="4" w:space="0" w:color="auto"/>
              <w:right w:val="single" w:sz="18" w:space="0" w:color="auto"/>
            </w:tcBorders>
          </w:tcPr>
          <w:p w14:paraId="7F9584A6" w14:textId="77777777" w:rsidR="00A410BD" w:rsidRDefault="00A410BD" w:rsidP="00A410BD">
            <w:pPr>
              <w:keepNext/>
              <w:keepLines/>
              <w:numPr>
                <w:ilvl w:val="0"/>
                <w:numId w:val="29"/>
              </w:numPr>
              <w:spacing w:before="20"/>
              <w:ind w:left="357" w:hanging="357"/>
              <w:jc w:val="both"/>
              <w:rPr>
                <w:rFonts w:ascii="Arial" w:hAnsi="Arial" w:cs="Arial"/>
                <w:color w:val="000000"/>
              </w:rPr>
            </w:pPr>
            <w:r>
              <w:rPr>
                <w:rFonts w:ascii="Arial" w:hAnsi="Arial" w:cs="Arial"/>
                <w:color w:val="000000"/>
              </w:rPr>
              <w:t>Minor amendments to text.</w:t>
            </w:r>
          </w:p>
          <w:p w14:paraId="260ECDEA" w14:textId="77777777" w:rsidR="00A410BD" w:rsidRPr="008216B2" w:rsidRDefault="00A410BD" w:rsidP="00A410BD">
            <w:pPr>
              <w:keepNext/>
              <w:keepLines/>
              <w:numPr>
                <w:ilvl w:val="0"/>
                <w:numId w:val="29"/>
              </w:numPr>
              <w:spacing w:before="20"/>
              <w:ind w:left="357" w:hanging="357"/>
              <w:jc w:val="both"/>
              <w:rPr>
                <w:rFonts w:ascii="Arial" w:hAnsi="Arial" w:cs="Arial"/>
                <w:color w:val="000000"/>
              </w:rPr>
            </w:pPr>
            <w:r>
              <w:rPr>
                <w:rFonts w:ascii="Arial" w:hAnsi="Arial" w:cs="Arial"/>
                <w:color w:val="000000"/>
              </w:rPr>
              <w:t>Addition of statistics for ICL appointments from 2014/15 to 2017/18.</w:t>
            </w:r>
          </w:p>
        </w:tc>
      </w:tr>
      <w:tr w:rsidR="00A410BD" w14:paraId="51D50E2A" w14:textId="77777777" w:rsidTr="00473897">
        <w:tc>
          <w:tcPr>
            <w:tcW w:w="1220" w:type="dxa"/>
            <w:gridSpan w:val="2"/>
            <w:tcBorders>
              <w:top w:val="single" w:sz="4" w:space="0" w:color="auto"/>
              <w:left w:val="single" w:sz="18" w:space="0" w:color="auto"/>
              <w:bottom w:val="single" w:sz="4" w:space="0" w:color="auto"/>
            </w:tcBorders>
          </w:tcPr>
          <w:p w14:paraId="5929DA6F" w14:textId="77777777" w:rsidR="00A410BD" w:rsidRDefault="00A410BD" w:rsidP="00A410BD">
            <w:pPr>
              <w:rPr>
                <w:lang w:val="en-AU"/>
              </w:rPr>
            </w:pPr>
            <w:r>
              <w:rPr>
                <w:lang w:val="en-AU"/>
              </w:rPr>
              <w:t>03/01/19</w:t>
            </w:r>
          </w:p>
        </w:tc>
        <w:tc>
          <w:tcPr>
            <w:tcW w:w="836" w:type="dxa"/>
            <w:tcBorders>
              <w:top w:val="single" w:sz="4" w:space="0" w:color="auto"/>
              <w:bottom w:val="single" w:sz="4" w:space="0" w:color="auto"/>
            </w:tcBorders>
          </w:tcPr>
          <w:p w14:paraId="35ADCA30" w14:textId="69175E96"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6732628F" w14:textId="77777777" w:rsidR="00A410BD" w:rsidRDefault="00A410BD" w:rsidP="00A410BD">
            <w:pPr>
              <w:keepNext/>
              <w:jc w:val="center"/>
              <w:rPr>
                <w:lang w:val="en-AU"/>
              </w:rPr>
            </w:pPr>
            <w:r>
              <w:rPr>
                <w:lang w:val="en-AU"/>
              </w:rPr>
              <w:t>5.4.10</w:t>
            </w:r>
          </w:p>
          <w:p w14:paraId="12FC00F6" w14:textId="77777777" w:rsidR="00A410BD" w:rsidRDefault="00A410BD" w:rsidP="00A410BD">
            <w:pPr>
              <w:keepNext/>
              <w:jc w:val="center"/>
              <w:rPr>
                <w:lang w:val="en-AU"/>
              </w:rPr>
            </w:pPr>
            <w:r>
              <w:rPr>
                <w:lang w:val="en-AU"/>
              </w:rPr>
              <w:t>5.5.7</w:t>
            </w:r>
          </w:p>
          <w:p w14:paraId="68BD9E41" w14:textId="77777777" w:rsidR="00A410BD" w:rsidRDefault="00A410BD" w:rsidP="00A410BD">
            <w:pPr>
              <w:keepNext/>
              <w:jc w:val="center"/>
              <w:rPr>
                <w:lang w:val="en-AU"/>
              </w:rPr>
            </w:pPr>
            <w:r>
              <w:rPr>
                <w:lang w:val="en-AU"/>
              </w:rPr>
              <w:t>5.13</w:t>
            </w:r>
          </w:p>
          <w:p w14:paraId="4D6D08FE" w14:textId="77777777" w:rsidR="00A410BD" w:rsidRDefault="00A410BD" w:rsidP="00A410BD">
            <w:pPr>
              <w:keepNext/>
              <w:jc w:val="center"/>
              <w:rPr>
                <w:lang w:val="en-AU"/>
              </w:rPr>
            </w:pPr>
            <w:r>
              <w:rPr>
                <w:lang w:val="en-AU"/>
              </w:rPr>
              <w:t>5.23.6</w:t>
            </w:r>
          </w:p>
          <w:p w14:paraId="6AFEC8E5" w14:textId="77777777" w:rsidR="00A410BD" w:rsidRDefault="00A410BD" w:rsidP="00A410BD">
            <w:pPr>
              <w:keepNext/>
              <w:jc w:val="center"/>
              <w:rPr>
                <w:lang w:val="en-AU"/>
              </w:rPr>
            </w:pPr>
            <w:r>
              <w:rPr>
                <w:lang w:val="en-AU"/>
              </w:rPr>
              <w:t>5.27.3</w:t>
            </w:r>
          </w:p>
        </w:tc>
        <w:tc>
          <w:tcPr>
            <w:tcW w:w="4798" w:type="dxa"/>
            <w:gridSpan w:val="2"/>
            <w:tcBorders>
              <w:top w:val="single" w:sz="4" w:space="0" w:color="auto"/>
              <w:bottom w:val="single" w:sz="4" w:space="0" w:color="auto"/>
              <w:right w:val="single" w:sz="18" w:space="0" w:color="auto"/>
            </w:tcBorders>
          </w:tcPr>
          <w:p w14:paraId="4B6DE41D" w14:textId="77777777" w:rsidR="00A410BD" w:rsidRDefault="00A410BD" w:rsidP="00A410BD">
            <w:pPr>
              <w:spacing w:before="40"/>
              <w:jc w:val="both"/>
              <w:rPr>
                <w:rFonts w:ascii="Arial" w:hAnsi="Arial" w:cs="Arial"/>
                <w:color w:val="000000"/>
              </w:rPr>
            </w:pPr>
            <w:r>
              <w:rPr>
                <w:rFonts w:ascii="Arial" w:hAnsi="Arial" w:cs="Arial"/>
                <w:color w:val="000000"/>
              </w:rPr>
              <w:t>Addition of 2017/18 Family Division statistics and consequential minor amendments to text.</w:t>
            </w:r>
          </w:p>
        </w:tc>
      </w:tr>
      <w:tr w:rsidR="00A410BD" w14:paraId="27E864AF" w14:textId="77777777" w:rsidTr="00473897">
        <w:tc>
          <w:tcPr>
            <w:tcW w:w="1220" w:type="dxa"/>
            <w:gridSpan w:val="2"/>
            <w:tcBorders>
              <w:top w:val="single" w:sz="4" w:space="0" w:color="auto"/>
              <w:left w:val="single" w:sz="18" w:space="0" w:color="auto"/>
              <w:bottom w:val="single" w:sz="4" w:space="0" w:color="auto"/>
            </w:tcBorders>
          </w:tcPr>
          <w:p w14:paraId="758D5518" w14:textId="77777777" w:rsidR="00A410BD" w:rsidRDefault="00A410BD" w:rsidP="00A410BD">
            <w:pPr>
              <w:rPr>
                <w:lang w:val="en-AU"/>
              </w:rPr>
            </w:pPr>
            <w:r>
              <w:rPr>
                <w:lang w:val="en-AU"/>
              </w:rPr>
              <w:t>03/01/19</w:t>
            </w:r>
          </w:p>
        </w:tc>
        <w:tc>
          <w:tcPr>
            <w:tcW w:w="836" w:type="dxa"/>
            <w:tcBorders>
              <w:top w:val="single" w:sz="4" w:space="0" w:color="auto"/>
              <w:bottom w:val="single" w:sz="4" w:space="0" w:color="auto"/>
            </w:tcBorders>
          </w:tcPr>
          <w:p w14:paraId="4A0672E1" w14:textId="1C36F444"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7471F0A3" w14:textId="77777777" w:rsidR="00A410BD" w:rsidRDefault="00A410BD" w:rsidP="00A410BD">
            <w:pPr>
              <w:keepNext/>
              <w:jc w:val="center"/>
              <w:rPr>
                <w:lang w:val="en-AU"/>
              </w:rPr>
            </w:pPr>
            <w:r>
              <w:rPr>
                <w:lang w:val="en-AU"/>
              </w:rPr>
              <w:t>5.11.10</w:t>
            </w:r>
          </w:p>
          <w:p w14:paraId="52298151" w14:textId="77777777" w:rsidR="00A410BD" w:rsidRDefault="00A410BD" w:rsidP="00A410BD">
            <w:pPr>
              <w:keepNext/>
              <w:jc w:val="center"/>
              <w:rPr>
                <w:lang w:val="en-AU"/>
              </w:rPr>
            </w:pPr>
            <w:r>
              <w:rPr>
                <w:lang w:val="en-AU"/>
              </w:rPr>
              <w:t>5.14.2</w:t>
            </w:r>
          </w:p>
          <w:p w14:paraId="1D52F40B" w14:textId="77777777" w:rsidR="00A410BD" w:rsidRDefault="00A410BD" w:rsidP="00A410BD">
            <w:pPr>
              <w:keepNext/>
              <w:jc w:val="center"/>
              <w:rPr>
                <w:lang w:val="en-AU"/>
              </w:rPr>
            </w:pPr>
            <w:r>
              <w:rPr>
                <w:lang w:val="en-AU"/>
              </w:rPr>
              <w:t>5.22.9</w:t>
            </w:r>
          </w:p>
          <w:p w14:paraId="126907E4" w14:textId="77777777" w:rsidR="00A410BD" w:rsidRDefault="00A410BD" w:rsidP="00A410BD">
            <w:pPr>
              <w:keepNext/>
              <w:jc w:val="center"/>
              <w:rPr>
                <w:lang w:val="en-AU"/>
              </w:rPr>
            </w:pPr>
            <w:r>
              <w:rPr>
                <w:lang w:val="en-AU"/>
              </w:rPr>
              <w:t>5.23.8</w:t>
            </w:r>
          </w:p>
        </w:tc>
        <w:tc>
          <w:tcPr>
            <w:tcW w:w="4798" w:type="dxa"/>
            <w:gridSpan w:val="2"/>
            <w:tcBorders>
              <w:top w:val="single" w:sz="4" w:space="0" w:color="auto"/>
              <w:bottom w:val="single" w:sz="4" w:space="0" w:color="auto"/>
              <w:right w:val="single" w:sz="18" w:space="0" w:color="auto"/>
            </w:tcBorders>
          </w:tcPr>
          <w:p w14:paraId="62606AA7" w14:textId="77777777" w:rsidR="00A410BD" w:rsidRDefault="00A410BD" w:rsidP="00A410BD">
            <w:pPr>
              <w:spacing w:before="40"/>
              <w:jc w:val="both"/>
              <w:rPr>
                <w:rFonts w:ascii="Arial" w:hAnsi="Arial" w:cs="Arial"/>
                <w:color w:val="000000"/>
              </w:rPr>
            </w:pPr>
            <w:r>
              <w:rPr>
                <w:rFonts w:ascii="Arial" w:hAnsi="Arial" w:cs="Arial"/>
                <w:color w:val="000000"/>
              </w:rPr>
              <w:t>Addition of 2017/18 Family Division statistics.</w:t>
            </w:r>
          </w:p>
        </w:tc>
      </w:tr>
      <w:tr w:rsidR="00A410BD" w14:paraId="18720B6C" w14:textId="77777777" w:rsidTr="00473897">
        <w:tc>
          <w:tcPr>
            <w:tcW w:w="1220" w:type="dxa"/>
            <w:gridSpan w:val="2"/>
            <w:tcBorders>
              <w:top w:val="single" w:sz="4" w:space="0" w:color="auto"/>
              <w:left w:val="single" w:sz="18" w:space="0" w:color="auto"/>
              <w:bottom w:val="single" w:sz="18" w:space="0" w:color="auto"/>
            </w:tcBorders>
          </w:tcPr>
          <w:p w14:paraId="196B4327" w14:textId="77777777" w:rsidR="00A410BD" w:rsidRDefault="00A410BD" w:rsidP="00A410BD">
            <w:pPr>
              <w:rPr>
                <w:lang w:val="en-AU"/>
              </w:rPr>
            </w:pPr>
            <w:r>
              <w:rPr>
                <w:lang w:val="en-AU"/>
              </w:rPr>
              <w:t>03/01/19</w:t>
            </w:r>
          </w:p>
        </w:tc>
        <w:tc>
          <w:tcPr>
            <w:tcW w:w="836" w:type="dxa"/>
            <w:tcBorders>
              <w:top w:val="single" w:sz="4" w:space="0" w:color="auto"/>
              <w:bottom w:val="single" w:sz="18" w:space="0" w:color="auto"/>
            </w:tcBorders>
          </w:tcPr>
          <w:p w14:paraId="42FBDDC6" w14:textId="2206CA86" w:rsidR="00A410BD" w:rsidRDefault="00A410BD" w:rsidP="00A410BD">
            <w:pPr>
              <w:jc w:val="center"/>
              <w:rPr>
                <w:lang w:val="en-AU"/>
              </w:rPr>
            </w:pPr>
            <w:r>
              <w:rPr>
                <w:lang w:val="en-AU"/>
              </w:rPr>
              <w:t>5</w:t>
            </w:r>
          </w:p>
        </w:tc>
        <w:tc>
          <w:tcPr>
            <w:tcW w:w="1439" w:type="dxa"/>
            <w:tcBorders>
              <w:top w:val="single" w:sz="4" w:space="0" w:color="auto"/>
              <w:bottom w:val="single" w:sz="18" w:space="0" w:color="auto"/>
            </w:tcBorders>
          </w:tcPr>
          <w:p w14:paraId="5377CE05" w14:textId="77777777" w:rsidR="00A410BD" w:rsidRDefault="00A410BD" w:rsidP="00A410BD">
            <w:pPr>
              <w:keepNext/>
              <w:jc w:val="center"/>
              <w:rPr>
                <w:lang w:val="en-AU"/>
              </w:rPr>
            </w:pPr>
            <w:r>
              <w:rPr>
                <w:lang w:val="en-AU"/>
              </w:rPr>
              <w:t>5.17.2</w:t>
            </w:r>
          </w:p>
          <w:p w14:paraId="36276E88" w14:textId="77777777" w:rsidR="00A410BD" w:rsidRDefault="00A410BD" w:rsidP="00A410BD">
            <w:pPr>
              <w:keepNext/>
              <w:jc w:val="center"/>
              <w:rPr>
                <w:lang w:val="en-AU"/>
              </w:rPr>
            </w:pPr>
            <w:r>
              <w:rPr>
                <w:lang w:val="en-AU"/>
              </w:rPr>
              <w:t>5.17.4</w:t>
            </w:r>
          </w:p>
        </w:tc>
        <w:tc>
          <w:tcPr>
            <w:tcW w:w="4798" w:type="dxa"/>
            <w:gridSpan w:val="2"/>
            <w:tcBorders>
              <w:top w:val="single" w:sz="4" w:space="0" w:color="auto"/>
              <w:bottom w:val="single" w:sz="18" w:space="0" w:color="auto"/>
              <w:right w:val="single" w:sz="18" w:space="0" w:color="auto"/>
            </w:tcBorders>
          </w:tcPr>
          <w:p w14:paraId="21C833A5" w14:textId="77777777" w:rsidR="00A410BD" w:rsidRDefault="00A410BD" w:rsidP="00A410BD">
            <w:pPr>
              <w:spacing w:before="20"/>
              <w:jc w:val="both"/>
              <w:rPr>
                <w:rFonts w:ascii="Arial" w:hAnsi="Arial" w:cs="Arial"/>
                <w:color w:val="000000"/>
              </w:rPr>
            </w:pPr>
            <w:r>
              <w:rPr>
                <w:rFonts w:ascii="Arial" w:hAnsi="Arial" w:cs="Arial"/>
                <w:color w:val="000000"/>
              </w:rPr>
              <w:t xml:space="preserve">Discussion of and extracts from new case of </w:t>
            </w:r>
            <w:r w:rsidRPr="001C6F3A">
              <w:rPr>
                <w:rFonts w:ascii="Arial" w:hAnsi="Arial" w:cs="Arial"/>
                <w:i/>
                <w:color w:val="000000"/>
              </w:rPr>
              <w:t>DHHS v Brown</w:t>
            </w:r>
            <w:r>
              <w:rPr>
                <w:rFonts w:ascii="Arial" w:hAnsi="Arial" w:cs="Arial"/>
                <w:color w:val="000000"/>
              </w:rPr>
              <w:t xml:space="preserve"> [2018] VSC 775.</w:t>
            </w:r>
          </w:p>
        </w:tc>
      </w:tr>
      <w:tr w:rsidR="00A410BD" w14:paraId="4CB60C57" w14:textId="77777777" w:rsidTr="00473897">
        <w:tc>
          <w:tcPr>
            <w:tcW w:w="1220" w:type="dxa"/>
            <w:gridSpan w:val="2"/>
            <w:tcBorders>
              <w:top w:val="single" w:sz="18" w:space="0" w:color="auto"/>
              <w:left w:val="single" w:sz="18" w:space="0" w:color="auto"/>
              <w:bottom w:val="single" w:sz="4" w:space="0" w:color="auto"/>
            </w:tcBorders>
          </w:tcPr>
          <w:p w14:paraId="6A2CF6D6" w14:textId="77777777" w:rsidR="00A410BD" w:rsidRDefault="00A410BD" w:rsidP="00A410BD">
            <w:pPr>
              <w:rPr>
                <w:lang w:val="en-AU"/>
              </w:rPr>
            </w:pPr>
            <w:r>
              <w:rPr>
                <w:lang w:val="en-AU"/>
              </w:rPr>
              <w:t>01/11/18</w:t>
            </w:r>
          </w:p>
        </w:tc>
        <w:tc>
          <w:tcPr>
            <w:tcW w:w="836" w:type="dxa"/>
            <w:tcBorders>
              <w:top w:val="single" w:sz="18" w:space="0" w:color="auto"/>
              <w:bottom w:val="single" w:sz="4" w:space="0" w:color="auto"/>
            </w:tcBorders>
          </w:tcPr>
          <w:p w14:paraId="5A067051" w14:textId="49608CD0" w:rsidR="00A410BD" w:rsidRDefault="00A410BD" w:rsidP="00A410BD">
            <w:pPr>
              <w:jc w:val="center"/>
              <w:rPr>
                <w:lang w:val="en-AU"/>
              </w:rPr>
            </w:pPr>
            <w:r>
              <w:rPr>
                <w:lang w:val="en-AU"/>
              </w:rPr>
              <w:t>2</w:t>
            </w:r>
          </w:p>
        </w:tc>
        <w:tc>
          <w:tcPr>
            <w:tcW w:w="1439" w:type="dxa"/>
            <w:tcBorders>
              <w:top w:val="single" w:sz="18" w:space="0" w:color="auto"/>
              <w:bottom w:val="single" w:sz="4" w:space="0" w:color="auto"/>
            </w:tcBorders>
          </w:tcPr>
          <w:p w14:paraId="440FC7F0" w14:textId="77777777" w:rsidR="00A410BD" w:rsidRDefault="00A410BD" w:rsidP="00A410BD">
            <w:pPr>
              <w:keepNext/>
              <w:jc w:val="center"/>
              <w:rPr>
                <w:lang w:val="en-AU"/>
              </w:rPr>
            </w:pPr>
            <w:r>
              <w:rPr>
                <w:lang w:val="en-AU"/>
              </w:rPr>
              <w:t>2.3</w:t>
            </w:r>
          </w:p>
        </w:tc>
        <w:tc>
          <w:tcPr>
            <w:tcW w:w="4798" w:type="dxa"/>
            <w:gridSpan w:val="2"/>
            <w:tcBorders>
              <w:top w:val="single" w:sz="18" w:space="0" w:color="auto"/>
              <w:bottom w:val="single" w:sz="4" w:space="0" w:color="auto"/>
              <w:right w:val="single" w:sz="18" w:space="0" w:color="auto"/>
            </w:tcBorders>
          </w:tcPr>
          <w:p w14:paraId="2C762D56" w14:textId="77777777" w:rsidR="00A410BD" w:rsidRDefault="00A410BD" w:rsidP="00A410BD">
            <w:pPr>
              <w:spacing w:before="20"/>
              <w:jc w:val="both"/>
              <w:rPr>
                <w:rFonts w:ascii="Arial" w:hAnsi="Arial" w:cs="Arial"/>
                <w:color w:val="000000"/>
              </w:rPr>
            </w:pPr>
            <w:r>
              <w:rPr>
                <w:rFonts w:ascii="Arial" w:hAnsi="Arial" w:cs="Arial"/>
                <w:color w:val="000000"/>
              </w:rPr>
              <w:t>Update of list of Children’s Court executive office holders.</w:t>
            </w:r>
          </w:p>
        </w:tc>
      </w:tr>
      <w:tr w:rsidR="00A410BD" w14:paraId="1BC44280" w14:textId="77777777" w:rsidTr="00473897">
        <w:tc>
          <w:tcPr>
            <w:tcW w:w="1220" w:type="dxa"/>
            <w:gridSpan w:val="2"/>
            <w:tcBorders>
              <w:top w:val="single" w:sz="4" w:space="0" w:color="auto"/>
              <w:left w:val="single" w:sz="18" w:space="0" w:color="auto"/>
              <w:bottom w:val="single" w:sz="4" w:space="0" w:color="auto"/>
            </w:tcBorders>
          </w:tcPr>
          <w:p w14:paraId="7F04461C" w14:textId="77777777" w:rsidR="00A410BD" w:rsidRDefault="00A410BD" w:rsidP="00A410BD">
            <w:pPr>
              <w:rPr>
                <w:lang w:val="en-AU"/>
              </w:rPr>
            </w:pPr>
            <w:r>
              <w:rPr>
                <w:lang w:val="en-AU"/>
              </w:rPr>
              <w:t>01/11/18</w:t>
            </w:r>
          </w:p>
        </w:tc>
        <w:tc>
          <w:tcPr>
            <w:tcW w:w="836" w:type="dxa"/>
            <w:tcBorders>
              <w:top w:val="single" w:sz="4" w:space="0" w:color="auto"/>
              <w:bottom w:val="single" w:sz="4" w:space="0" w:color="auto"/>
            </w:tcBorders>
          </w:tcPr>
          <w:p w14:paraId="62029E93" w14:textId="58A09981"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198A57BA" w14:textId="77777777" w:rsidR="00A410BD" w:rsidRDefault="00A410BD" w:rsidP="00A410BD">
            <w:pPr>
              <w:keepNext/>
              <w:jc w:val="center"/>
              <w:rPr>
                <w:lang w:val="en-AU"/>
              </w:rPr>
            </w:pPr>
            <w:r>
              <w:rPr>
                <w:lang w:val="en-AU"/>
              </w:rPr>
              <w:t>2.5</w:t>
            </w:r>
          </w:p>
        </w:tc>
        <w:tc>
          <w:tcPr>
            <w:tcW w:w="4798" w:type="dxa"/>
            <w:gridSpan w:val="2"/>
            <w:tcBorders>
              <w:top w:val="single" w:sz="4" w:space="0" w:color="auto"/>
              <w:bottom w:val="single" w:sz="4" w:space="0" w:color="auto"/>
              <w:right w:val="single" w:sz="18" w:space="0" w:color="auto"/>
            </w:tcBorders>
          </w:tcPr>
          <w:p w14:paraId="6B544ABE" w14:textId="77777777" w:rsidR="00A410BD" w:rsidRDefault="00A410BD" w:rsidP="00A410BD">
            <w:pPr>
              <w:spacing w:before="20"/>
              <w:jc w:val="both"/>
              <w:rPr>
                <w:rFonts w:ascii="Arial" w:hAnsi="Arial" w:cs="Arial"/>
                <w:color w:val="000000"/>
              </w:rPr>
            </w:pPr>
            <w:r>
              <w:rPr>
                <w:rFonts w:ascii="Arial" w:hAnsi="Arial" w:cs="Arial"/>
                <w:color w:val="000000"/>
              </w:rPr>
              <w:t xml:space="preserve">Extract from new case of </w:t>
            </w:r>
            <w:r w:rsidRPr="00E11477">
              <w:rPr>
                <w:rFonts w:ascii="Arial" w:hAnsi="Arial" w:cs="Arial"/>
                <w:i/>
              </w:rPr>
              <w:t>R v Allan (Change of Venue)</w:t>
            </w:r>
            <w:r>
              <w:rPr>
                <w:rFonts w:ascii="Arial" w:hAnsi="Arial" w:cs="Arial"/>
              </w:rPr>
              <w:t xml:space="preserve"> [2018] VSC 571 at [5]. Added reference to case of </w:t>
            </w:r>
            <w:r w:rsidRPr="00E11477">
              <w:rPr>
                <w:rFonts w:ascii="Arial" w:hAnsi="Arial" w:cs="Arial"/>
                <w:i/>
              </w:rPr>
              <w:t>R v Vjestica</w:t>
            </w:r>
            <w:r>
              <w:rPr>
                <w:rFonts w:ascii="Arial" w:hAnsi="Arial" w:cs="Arial"/>
              </w:rPr>
              <w:t xml:space="preserve"> [2008] VSCA 47.</w:t>
            </w:r>
          </w:p>
        </w:tc>
      </w:tr>
      <w:tr w:rsidR="00A410BD" w14:paraId="335D99F2" w14:textId="77777777" w:rsidTr="00473897">
        <w:tc>
          <w:tcPr>
            <w:tcW w:w="1220" w:type="dxa"/>
            <w:gridSpan w:val="2"/>
            <w:tcBorders>
              <w:top w:val="single" w:sz="4" w:space="0" w:color="auto"/>
              <w:left w:val="single" w:sz="18" w:space="0" w:color="auto"/>
              <w:bottom w:val="single" w:sz="4" w:space="0" w:color="auto"/>
            </w:tcBorders>
          </w:tcPr>
          <w:p w14:paraId="5337FC7E" w14:textId="77777777" w:rsidR="00A410BD" w:rsidRDefault="00A410BD" w:rsidP="00A410BD">
            <w:pPr>
              <w:rPr>
                <w:lang w:val="en-AU"/>
              </w:rPr>
            </w:pPr>
            <w:r>
              <w:rPr>
                <w:lang w:val="en-AU"/>
              </w:rPr>
              <w:t>01/11/18</w:t>
            </w:r>
          </w:p>
        </w:tc>
        <w:tc>
          <w:tcPr>
            <w:tcW w:w="836" w:type="dxa"/>
            <w:tcBorders>
              <w:top w:val="single" w:sz="4" w:space="0" w:color="auto"/>
              <w:bottom w:val="single" w:sz="4" w:space="0" w:color="auto"/>
            </w:tcBorders>
          </w:tcPr>
          <w:p w14:paraId="25DE5F5E" w14:textId="0F1AAFA1"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5EFD5AB6" w14:textId="77777777" w:rsidR="00A410BD" w:rsidRDefault="00A410BD" w:rsidP="00A410BD">
            <w:pPr>
              <w:keepNext/>
              <w:jc w:val="center"/>
              <w:rPr>
                <w:lang w:val="en-AU"/>
              </w:rPr>
            </w:pPr>
            <w:r>
              <w:rPr>
                <w:lang w:val="en-AU"/>
              </w:rPr>
              <w:t>2.7.3</w:t>
            </w:r>
          </w:p>
        </w:tc>
        <w:tc>
          <w:tcPr>
            <w:tcW w:w="4798" w:type="dxa"/>
            <w:gridSpan w:val="2"/>
            <w:tcBorders>
              <w:top w:val="single" w:sz="4" w:space="0" w:color="auto"/>
              <w:bottom w:val="single" w:sz="4" w:space="0" w:color="auto"/>
              <w:right w:val="single" w:sz="18" w:space="0" w:color="auto"/>
            </w:tcBorders>
          </w:tcPr>
          <w:p w14:paraId="388DCF7C" w14:textId="77777777" w:rsidR="00A410BD" w:rsidRDefault="00A410BD" w:rsidP="00A410BD">
            <w:pPr>
              <w:spacing w:before="20"/>
              <w:jc w:val="both"/>
              <w:rPr>
                <w:rFonts w:ascii="Arial" w:hAnsi="Arial" w:cs="Arial"/>
                <w:color w:val="000000"/>
              </w:rPr>
            </w:pPr>
            <w:r>
              <w:rPr>
                <w:rFonts w:ascii="Arial" w:hAnsi="Arial" w:cs="Arial"/>
                <w:color w:val="000000"/>
              </w:rPr>
              <w:t xml:space="preserve">Reference to new case of </w:t>
            </w:r>
            <w:r w:rsidRPr="00E11477">
              <w:rPr>
                <w:rFonts w:ascii="Arial" w:hAnsi="Arial" w:cs="Arial"/>
                <w:i/>
              </w:rPr>
              <w:t>Giurina v Giurina</w:t>
            </w:r>
            <w:r>
              <w:rPr>
                <w:rFonts w:ascii="Arial" w:hAnsi="Arial" w:cs="Arial"/>
              </w:rPr>
              <w:t xml:space="preserve"> [2018] VSC 599 at [24]-[32].</w:t>
            </w:r>
          </w:p>
        </w:tc>
      </w:tr>
      <w:tr w:rsidR="00A410BD" w14:paraId="5EDFD413" w14:textId="77777777" w:rsidTr="00473897">
        <w:tc>
          <w:tcPr>
            <w:tcW w:w="1220" w:type="dxa"/>
            <w:gridSpan w:val="2"/>
            <w:tcBorders>
              <w:top w:val="single" w:sz="4" w:space="0" w:color="auto"/>
              <w:left w:val="single" w:sz="18" w:space="0" w:color="auto"/>
              <w:bottom w:val="single" w:sz="4" w:space="0" w:color="auto"/>
            </w:tcBorders>
          </w:tcPr>
          <w:p w14:paraId="28E7A0D9" w14:textId="77777777" w:rsidR="00A410BD" w:rsidRDefault="00A410BD" w:rsidP="00A410BD">
            <w:pPr>
              <w:rPr>
                <w:lang w:val="en-AU"/>
              </w:rPr>
            </w:pPr>
            <w:r>
              <w:rPr>
                <w:lang w:val="en-AU"/>
              </w:rPr>
              <w:t>01/11/18</w:t>
            </w:r>
          </w:p>
        </w:tc>
        <w:tc>
          <w:tcPr>
            <w:tcW w:w="836" w:type="dxa"/>
            <w:tcBorders>
              <w:top w:val="single" w:sz="4" w:space="0" w:color="auto"/>
              <w:bottom w:val="single" w:sz="4" w:space="0" w:color="auto"/>
            </w:tcBorders>
          </w:tcPr>
          <w:p w14:paraId="591266B1" w14:textId="0F94DD33"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31FA878B" w14:textId="77777777" w:rsidR="00A410BD" w:rsidRDefault="00A410BD" w:rsidP="00A410BD">
            <w:pPr>
              <w:keepNext/>
              <w:jc w:val="center"/>
              <w:rPr>
                <w:lang w:val="en-AU"/>
              </w:rPr>
            </w:pPr>
            <w:r>
              <w:rPr>
                <w:lang w:val="en-AU"/>
              </w:rPr>
              <w:t>3.3.1</w:t>
            </w:r>
          </w:p>
        </w:tc>
        <w:tc>
          <w:tcPr>
            <w:tcW w:w="4798" w:type="dxa"/>
            <w:gridSpan w:val="2"/>
            <w:tcBorders>
              <w:top w:val="single" w:sz="4" w:space="0" w:color="auto"/>
              <w:bottom w:val="single" w:sz="4" w:space="0" w:color="auto"/>
              <w:right w:val="single" w:sz="18" w:space="0" w:color="auto"/>
            </w:tcBorders>
          </w:tcPr>
          <w:p w14:paraId="732EA0E8" w14:textId="77777777" w:rsidR="00A410BD" w:rsidRDefault="00A410BD" w:rsidP="00A410BD">
            <w:pPr>
              <w:spacing w:before="20"/>
              <w:jc w:val="both"/>
              <w:rPr>
                <w:rFonts w:ascii="Arial" w:hAnsi="Arial" w:cs="Arial"/>
                <w:color w:val="000000"/>
              </w:rPr>
            </w:pPr>
            <w:r>
              <w:rPr>
                <w:rFonts w:ascii="Arial" w:hAnsi="Arial" w:cs="Arial"/>
                <w:color w:val="000000"/>
              </w:rPr>
              <w:t xml:space="preserve">New material relating to the Court’s Contempt powers, including references to the new cases of </w:t>
            </w:r>
            <w:r w:rsidRPr="00081C0C">
              <w:rPr>
                <w:rFonts w:ascii="Arial" w:hAnsi="Arial" w:cs="Arial"/>
                <w:i/>
              </w:rPr>
              <w:t xml:space="preserve">R </w:t>
            </w:r>
            <w:r w:rsidRPr="00081C0C">
              <w:rPr>
                <w:rFonts w:ascii="Arial" w:hAnsi="Arial" w:cs="Arial"/>
                <w:i/>
              </w:rPr>
              <w:lastRenderedPageBreak/>
              <w:t>v Nationwide News Pty Ltd</w:t>
            </w:r>
            <w:r>
              <w:rPr>
                <w:rFonts w:ascii="Arial" w:hAnsi="Arial" w:cs="Arial"/>
              </w:rPr>
              <w:t xml:space="preserve"> [2018] VSC 572 and the annexure thereto &amp; </w:t>
            </w:r>
            <w:r w:rsidRPr="00081C0C">
              <w:rPr>
                <w:rFonts w:ascii="Arial" w:hAnsi="Arial" w:cs="Arial"/>
                <w:i/>
              </w:rPr>
              <w:t>Moira Shire Council v Sidebottom Group Pty Ltd (No.3)</w:t>
            </w:r>
            <w:r>
              <w:rPr>
                <w:rFonts w:ascii="Arial" w:hAnsi="Arial" w:cs="Arial"/>
              </w:rPr>
              <w:t xml:space="preserve"> [2018] VSC 556.</w:t>
            </w:r>
          </w:p>
        </w:tc>
      </w:tr>
      <w:tr w:rsidR="00A410BD" w14:paraId="773A4F4A" w14:textId="77777777" w:rsidTr="00473897">
        <w:tc>
          <w:tcPr>
            <w:tcW w:w="1220" w:type="dxa"/>
            <w:gridSpan w:val="2"/>
            <w:tcBorders>
              <w:top w:val="single" w:sz="4" w:space="0" w:color="auto"/>
              <w:left w:val="single" w:sz="18" w:space="0" w:color="auto"/>
              <w:bottom w:val="single" w:sz="4" w:space="0" w:color="auto"/>
            </w:tcBorders>
          </w:tcPr>
          <w:p w14:paraId="4BD7B70A" w14:textId="77777777" w:rsidR="00A410BD" w:rsidRDefault="00A410BD" w:rsidP="00A410BD">
            <w:pPr>
              <w:rPr>
                <w:lang w:val="en-AU"/>
              </w:rPr>
            </w:pPr>
            <w:r>
              <w:rPr>
                <w:lang w:val="en-AU"/>
              </w:rPr>
              <w:lastRenderedPageBreak/>
              <w:t>01/11/18</w:t>
            </w:r>
          </w:p>
        </w:tc>
        <w:tc>
          <w:tcPr>
            <w:tcW w:w="836" w:type="dxa"/>
            <w:tcBorders>
              <w:top w:val="single" w:sz="4" w:space="0" w:color="auto"/>
              <w:bottom w:val="single" w:sz="4" w:space="0" w:color="auto"/>
            </w:tcBorders>
          </w:tcPr>
          <w:p w14:paraId="2D95E82E" w14:textId="7B944027"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6AF8F59D" w14:textId="77777777" w:rsidR="00A410BD" w:rsidRDefault="00A410BD" w:rsidP="00A410BD">
            <w:pPr>
              <w:keepNext/>
              <w:jc w:val="center"/>
              <w:rPr>
                <w:lang w:val="en-AU"/>
              </w:rPr>
            </w:pPr>
            <w:r>
              <w:rPr>
                <w:lang w:val="en-AU"/>
              </w:rPr>
              <w:t>9.4.4.5</w:t>
            </w:r>
          </w:p>
        </w:tc>
        <w:tc>
          <w:tcPr>
            <w:tcW w:w="4798" w:type="dxa"/>
            <w:gridSpan w:val="2"/>
            <w:tcBorders>
              <w:top w:val="single" w:sz="4" w:space="0" w:color="auto"/>
              <w:bottom w:val="single" w:sz="4" w:space="0" w:color="auto"/>
              <w:right w:val="single" w:sz="18" w:space="0" w:color="auto"/>
            </w:tcBorders>
          </w:tcPr>
          <w:p w14:paraId="6BF37E1F" w14:textId="77777777" w:rsidR="00A410BD" w:rsidRDefault="00A410BD" w:rsidP="00A410BD">
            <w:pPr>
              <w:spacing w:before="20"/>
              <w:jc w:val="both"/>
              <w:rPr>
                <w:rFonts w:ascii="Arial" w:hAnsi="Arial" w:cs="Arial"/>
                <w:color w:val="000000"/>
              </w:rPr>
            </w:pPr>
            <w:r>
              <w:rPr>
                <w:rFonts w:ascii="Arial" w:hAnsi="Arial" w:cs="Arial"/>
                <w:color w:val="000000"/>
              </w:rPr>
              <w:t xml:space="preserve">Extract from new case of </w:t>
            </w:r>
            <w:r w:rsidRPr="000C759D">
              <w:rPr>
                <w:rFonts w:ascii="Arial" w:hAnsi="Arial" w:cs="Arial"/>
                <w:i/>
                <w:color w:val="000000"/>
              </w:rPr>
              <w:t>Re Roberts</w:t>
            </w:r>
            <w:r>
              <w:rPr>
                <w:rFonts w:ascii="Arial" w:hAnsi="Arial" w:cs="Arial"/>
                <w:color w:val="000000"/>
              </w:rPr>
              <w:t xml:space="preserve"> [2018] VSC 554.</w:t>
            </w:r>
          </w:p>
        </w:tc>
      </w:tr>
      <w:tr w:rsidR="00A410BD" w14:paraId="1AF9B8ED" w14:textId="77777777" w:rsidTr="00473897">
        <w:tc>
          <w:tcPr>
            <w:tcW w:w="1220" w:type="dxa"/>
            <w:gridSpan w:val="2"/>
            <w:tcBorders>
              <w:top w:val="single" w:sz="4" w:space="0" w:color="auto"/>
              <w:left w:val="single" w:sz="18" w:space="0" w:color="auto"/>
              <w:bottom w:val="single" w:sz="4" w:space="0" w:color="auto"/>
            </w:tcBorders>
          </w:tcPr>
          <w:p w14:paraId="1300B69B" w14:textId="77777777" w:rsidR="00A410BD" w:rsidRDefault="00A410BD" w:rsidP="00A410BD">
            <w:pPr>
              <w:rPr>
                <w:lang w:val="en-AU"/>
              </w:rPr>
            </w:pPr>
            <w:r>
              <w:rPr>
                <w:lang w:val="en-AU"/>
              </w:rPr>
              <w:t>01/11/18</w:t>
            </w:r>
          </w:p>
        </w:tc>
        <w:tc>
          <w:tcPr>
            <w:tcW w:w="836" w:type="dxa"/>
            <w:tcBorders>
              <w:top w:val="single" w:sz="4" w:space="0" w:color="auto"/>
              <w:bottom w:val="single" w:sz="4" w:space="0" w:color="auto"/>
            </w:tcBorders>
          </w:tcPr>
          <w:p w14:paraId="1D6A215E" w14:textId="78F73741"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B8ECA73" w14:textId="77777777" w:rsidR="00A410BD" w:rsidRDefault="00A410BD" w:rsidP="00A410BD">
            <w:pPr>
              <w:keepNext/>
              <w:jc w:val="center"/>
              <w:rPr>
                <w:lang w:val="en-AU"/>
              </w:rPr>
            </w:pPr>
            <w:r>
              <w:rPr>
                <w:lang w:val="en-AU"/>
              </w:rPr>
              <w:t>11.2.1</w:t>
            </w:r>
          </w:p>
        </w:tc>
        <w:tc>
          <w:tcPr>
            <w:tcW w:w="4798" w:type="dxa"/>
            <w:gridSpan w:val="2"/>
            <w:tcBorders>
              <w:top w:val="single" w:sz="4" w:space="0" w:color="auto"/>
              <w:bottom w:val="single" w:sz="4" w:space="0" w:color="auto"/>
              <w:right w:val="single" w:sz="18" w:space="0" w:color="auto"/>
            </w:tcBorders>
          </w:tcPr>
          <w:p w14:paraId="7FF95333" w14:textId="77777777" w:rsidR="00A410BD" w:rsidRDefault="00A410BD" w:rsidP="00A410BD">
            <w:pPr>
              <w:spacing w:before="20"/>
              <w:jc w:val="both"/>
              <w:rPr>
                <w:rFonts w:ascii="Arial" w:hAnsi="Arial" w:cs="Arial"/>
                <w:color w:val="000000"/>
              </w:rPr>
            </w:pPr>
            <w:r>
              <w:rPr>
                <w:rFonts w:ascii="Arial" w:hAnsi="Arial" w:cs="Arial"/>
                <w:color w:val="000000"/>
              </w:rPr>
              <w:t xml:space="preserve">Short extract from new case of </w:t>
            </w:r>
            <w:r w:rsidRPr="000E6203">
              <w:rPr>
                <w:rFonts w:ascii="Arial" w:hAnsi="Arial" w:cs="Arial"/>
                <w:i/>
                <w:color w:val="000000"/>
              </w:rPr>
              <w:t>Salapura v The Queen</w:t>
            </w:r>
            <w:r>
              <w:rPr>
                <w:rFonts w:ascii="Arial" w:hAnsi="Arial" w:cs="Arial"/>
                <w:color w:val="000000"/>
              </w:rPr>
              <w:t xml:space="preserve"> [2018] VSCA 255 at [77].</w:t>
            </w:r>
          </w:p>
        </w:tc>
      </w:tr>
      <w:tr w:rsidR="00A410BD" w14:paraId="1CA0FF57" w14:textId="77777777" w:rsidTr="00473897">
        <w:tc>
          <w:tcPr>
            <w:tcW w:w="1220" w:type="dxa"/>
            <w:gridSpan w:val="2"/>
            <w:tcBorders>
              <w:top w:val="single" w:sz="4" w:space="0" w:color="auto"/>
              <w:left w:val="single" w:sz="18" w:space="0" w:color="auto"/>
              <w:bottom w:val="single" w:sz="4" w:space="0" w:color="auto"/>
            </w:tcBorders>
          </w:tcPr>
          <w:p w14:paraId="79381710" w14:textId="77777777" w:rsidR="00A410BD" w:rsidRDefault="00A410BD" w:rsidP="00A410BD">
            <w:pPr>
              <w:keepNext/>
              <w:keepLines/>
              <w:rPr>
                <w:lang w:val="en-AU"/>
              </w:rPr>
            </w:pPr>
            <w:r>
              <w:rPr>
                <w:lang w:val="en-AU"/>
              </w:rPr>
              <w:t>01/11/18</w:t>
            </w:r>
          </w:p>
        </w:tc>
        <w:tc>
          <w:tcPr>
            <w:tcW w:w="836" w:type="dxa"/>
            <w:tcBorders>
              <w:top w:val="single" w:sz="4" w:space="0" w:color="auto"/>
              <w:bottom w:val="single" w:sz="4" w:space="0" w:color="auto"/>
            </w:tcBorders>
          </w:tcPr>
          <w:p w14:paraId="77D9BF23" w14:textId="5785BA68"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786AB81" w14:textId="77777777" w:rsidR="00A410BD" w:rsidRDefault="00A410BD" w:rsidP="00A410BD">
            <w:pPr>
              <w:keepNext/>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tcPr>
          <w:p w14:paraId="046E7591" w14:textId="77777777" w:rsidR="00A410BD" w:rsidRDefault="00A410BD" w:rsidP="00A410BD">
            <w:pPr>
              <w:spacing w:before="20"/>
              <w:jc w:val="both"/>
              <w:rPr>
                <w:rFonts w:ascii="Arial" w:hAnsi="Arial" w:cs="Arial"/>
                <w:color w:val="000000"/>
              </w:rPr>
            </w:pPr>
            <w:r w:rsidRPr="003605D5">
              <w:rPr>
                <w:rFonts w:ascii="Arial" w:hAnsi="Arial" w:cs="Arial"/>
                <w:color w:val="000000"/>
              </w:rPr>
              <w:t xml:space="preserve">Short extract from </w:t>
            </w:r>
            <w:r w:rsidRPr="00380230">
              <w:rPr>
                <w:rFonts w:ascii="Arial" w:hAnsi="Arial" w:cs="Arial"/>
                <w:i/>
                <w:color w:val="000000"/>
              </w:rPr>
              <w:t>Salapura v The Queen</w:t>
            </w:r>
            <w:r>
              <w:rPr>
                <w:rFonts w:ascii="Arial" w:hAnsi="Arial" w:cs="Arial"/>
                <w:color w:val="000000"/>
              </w:rPr>
              <w:t xml:space="preserve"> [2018] VSCA 255 at [77].</w:t>
            </w:r>
          </w:p>
        </w:tc>
      </w:tr>
      <w:tr w:rsidR="00A410BD" w14:paraId="17C473E7" w14:textId="77777777" w:rsidTr="00473897">
        <w:tc>
          <w:tcPr>
            <w:tcW w:w="1220" w:type="dxa"/>
            <w:gridSpan w:val="2"/>
            <w:tcBorders>
              <w:top w:val="single" w:sz="4" w:space="0" w:color="auto"/>
              <w:left w:val="single" w:sz="18" w:space="0" w:color="auto"/>
              <w:bottom w:val="single" w:sz="4" w:space="0" w:color="auto"/>
            </w:tcBorders>
          </w:tcPr>
          <w:p w14:paraId="677060E7" w14:textId="77777777" w:rsidR="00A410BD" w:rsidRDefault="00A410BD" w:rsidP="00A410BD">
            <w:pPr>
              <w:keepNext/>
              <w:keepLines/>
              <w:rPr>
                <w:lang w:val="en-AU"/>
              </w:rPr>
            </w:pPr>
            <w:r>
              <w:rPr>
                <w:lang w:val="en-AU"/>
              </w:rPr>
              <w:t>01/11/18</w:t>
            </w:r>
          </w:p>
        </w:tc>
        <w:tc>
          <w:tcPr>
            <w:tcW w:w="836" w:type="dxa"/>
            <w:tcBorders>
              <w:top w:val="single" w:sz="4" w:space="0" w:color="auto"/>
              <w:bottom w:val="single" w:sz="4" w:space="0" w:color="auto"/>
            </w:tcBorders>
          </w:tcPr>
          <w:p w14:paraId="5D4275E0" w14:textId="651324A1"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9B10B28" w14:textId="77777777" w:rsidR="00A410BD" w:rsidRDefault="00A410BD" w:rsidP="00A410BD">
            <w:pPr>
              <w:keepNext/>
              <w:jc w:val="center"/>
              <w:rPr>
                <w:lang w:val="en-AU"/>
              </w:rPr>
            </w:pPr>
            <w:r>
              <w:rPr>
                <w:lang w:val="en-AU"/>
              </w:rPr>
              <w:t>11.2.7</w:t>
            </w:r>
          </w:p>
        </w:tc>
        <w:tc>
          <w:tcPr>
            <w:tcW w:w="4798" w:type="dxa"/>
            <w:gridSpan w:val="2"/>
            <w:tcBorders>
              <w:top w:val="single" w:sz="4" w:space="0" w:color="auto"/>
              <w:bottom w:val="single" w:sz="4" w:space="0" w:color="auto"/>
              <w:right w:val="single" w:sz="18" w:space="0" w:color="auto"/>
            </w:tcBorders>
          </w:tcPr>
          <w:p w14:paraId="7805F63D" w14:textId="77777777" w:rsidR="00A410BD" w:rsidRDefault="00A410BD" w:rsidP="00A410BD">
            <w:pPr>
              <w:spacing w:before="20"/>
              <w:jc w:val="both"/>
              <w:rPr>
                <w:rFonts w:ascii="Arial" w:hAnsi="Arial" w:cs="Arial"/>
                <w:color w:val="000000"/>
              </w:rPr>
            </w:pPr>
            <w:r>
              <w:rPr>
                <w:rFonts w:ascii="Arial" w:hAnsi="Arial" w:cs="Arial"/>
                <w:color w:val="000000"/>
              </w:rPr>
              <w:t xml:space="preserve">Reference to new cases of </w:t>
            </w:r>
            <w:r w:rsidRPr="000E6203">
              <w:rPr>
                <w:rFonts w:ascii="Arial" w:hAnsi="Arial" w:cs="Arial"/>
                <w:i/>
                <w:color w:val="000000"/>
              </w:rPr>
              <w:t>Salapura v The Queen</w:t>
            </w:r>
            <w:r>
              <w:rPr>
                <w:rFonts w:ascii="Arial" w:hAnsi="Arial" w:cs="Arial"/>
                <w:color w:val="000000"/>
              </w:rPr>
              <w:t xml:space="preserve"> [2018] VSCA 255 at [40]-[68].</w:t>
            </w:r>
          </w:p>
        </w:tc>
      </w:tr>
      <w:tr w:rsidR="00A410BD" w14:paraId="5E642EE6" w14:textId="77777777" w:rsidTr="00473897">
        <w:tc>
          <w:tcPr>
            <w:tcW w:w="1220" w:type="dxa"/>
            <w:gridSpan w:val="2"/>
            <w:tcBorders>
              <w:top w:val="single" w:sz="4" w:space="0" w:color="auto"/>
              <w:left w:val="single" w:sz="18" w:space="0" w:color="auto"/>
              <w:bottom w:val="single" w:sz="4" w:space="0" w:color="auto"/>
            </w:tcBorders>
          </w:tcPr>
          <w:p w14:paraId="669F3491" w14:textId="77777777" w:rsidR="00A410BD" w:rsidRDefault="00A410BD" w:rsidP="00A410BD">
            <w:pPr>
              <w:rPr>
                <w:lang w:val="en-AU"/>
              </w:rPr>
            </w:pPr>
            <w:r>
              <w:rPr>
                <w:lang w:val="en-AU"/>
              </w:rPr>
              <w:t>01/11/18</w:t>
            </w:r>
          </w:p>
        </w:tc>
        <w:tc>
          <w:tcPr>
            <w:tcW w:w="836" w:type="dxa"/>
            <w:tcBorders>
              <w:top w:val="single" w:sz="4" w:space="0" w:color="auto"/>
              <w:bottom w:val="single" w:sz="4" w:space="0" w:color="auto"/>
            </w:tcBorders>
          </w:tcPr>
          <w:p w14:paraId="04B07BBE" w14:textId="52EE2842"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187CC11" w14:textId="77777777" w:rsidR="00A410BD" w:rsidRDefault="00A410BD" w:rsidP="00A410BD">
            <w:pPr>
              <w:keepNext/>
              <w:jc w:val="center"/>
              <w:rPr>
                <w:lang w:val="en-AU"/>
              </w:rPr>
            </w:pPr>
            <w:r>
              <w:rPr>
                <w:lang w:val="en-AU"/>
              </w:rPr>
              <w:t>11.2.8</w:t>
            </w:r>
          </w:p>
        </w:tc>
        <w:tc>
          <w:tcPr>
            <w:tcW w:w="4798" w:type="dxa"/>
            <w:gridSpan w:val="2"/>
            <w:tcBorders>
              <w:top w:val="single" w:sz="4" w:space="0" w:color="auto"/>
              <w:bottom w:val="single" w:sz="4" w:space="0" w:color="auto"/>
              <w:right w:val="single" w:sz="18" w:space="0" w:color="auto"/>
            </w:tcBorders>
          </w:tcPr>
          <w:p w14:paraId="51AC69D0" w14:textId="77777777" w:rsidR="00A410BD" w:rsidRDefault="00A410BD" w:rsidP="00A410BD">
            <w:pPr>
              <w:spacing w:before="20"/>
              <w:jc w:val="both"/>
              <w:rPr>
                <w:rFonts w:ascii="Arial" w:hAnsi="Arial" w:cs="Arial"/>
                <w:color w:val="000000"/>
              </w:rPr>
            </w:pPr>
            <w:r w:rsidRPr="00537E97">
              <w:rPr>
                <w:rFonts w:ascii="Arial" w:hAnsi="Arial" w:cs="Arial"/>
                <w:iCs/>
                <w:color w:val="000000"/>
              </w:rPr>
              <w:t>Reference to new cases of co-offenders</w:t>
            </w:r>
            <w:r>
              <w:rPr>
                <w:rFonts w:ascii="Arial" w:hAnsi="Arial" w:cs="Arial"/>
                <w:i/>
                <w:iCs/>
                <w:color w:val="000000"/>
              </w:rPr>
              <w:t xml:space="preserve"> </w:t>
            </w:r>
            <w:r w:rsidRPr="00181F92">
              <w:rPr>
                <w:rFonts w:ascii="Arial" w:hAnsi="Arial" w:cs="Arial"/>
                <w:i/>
                <w:iCs/>
                <w:color w:val="000000"/>
              </w:rPr>
              <w:t>Jesse Deacon (a pseudonym) v The Queen</w:t>
            </w:r>
            <w:r>
              <w:rPr>
                <w:rFonts w:ascii="Arial" w:hAnsi="Arial" w:cs="Arial"/>
                <w:iCs/>
                <w:color w:val="000000"/>
              </w:rPr>
              <w:t xml:space="preserve"> [2018] VSCA 257 at [154] and </w:t>
            </w:r>
            <w:r>
              <w:rPr>
                <w:rFonts w:ascii="Arial" w:hAnsi="Arial" w:cs="Arial"/>
                <w:i/>
                <w:iCs/>
                <w:color w:val="000000"/>
              </w:rPr>
              <w:t>Jenni S</w:t>
            </w:r>
            <w:r w:rsidRPr="00181F92">
              <w:rPr>
                <w:rFonts w:ascii="Arial" w:hAnsi="Arial" w:cs="Arial"/>
                <w:i/>
                <w:iCs/>
                <w:color w:val="000000"/>
              </w:rPr>
              <w:t>mith v The Queen</w:t>
            </w:r>
            <w:r>
              <w:rPr>
                <w:rFonts w:ascii="Arial" w:hAnsi="Arial" w:cs="Arial"/>
                <w:iCs/>
                <w:color w:val="000000"/>
              </w:rPr>
              <w:t xml:space="preserve"> [2018] VSCA 258 at [85].</w:t>
            </w:r>
          </w:p>
        </w:tc>
      </w:tr>
      <w:tr w:rsidR="00A410BD" w14:paraId="36554034" w14:textId="77777777" w:rsidTr="00473897">
        <w:tc>
          <w:tcPr>
            <w:tcW w:w="1220" w:type="dxa"/>
            <w:gridSpan w:val="2"/>
            <w:tcBorders>
              <w:top w:val="single" w:sz="4" w:space="0" w:color="auto"/>
              <w:left w:val="single" w:sz="18" w:space="0" w:color="auto"/>
              <w:bottom w:val="single" w:sz="4" w:space="0" w:color="auto"/>
            </w:tcBorders>
          </w:tcPr>
          <w:p w14:paraId="446806CB" w14:textId="77777777" w:rsidR="00A410BD" w:rsidRDefault="00A410BD" w:rsidP="00A410BD">
            <w:pPr>
              <w:rPr>
                <w:lang w:val="en-AU"/>
              </w:rPr>
            </w:pPr>
            <w:r>
              <w:rPr>
                <w:lang w:val="en-AU"/>
              </w:rPr>
              <w:t>01/11/18</w:t>
            </w:r>
          </w:p>
        </w:tc>
        <w:tc>
          <w:tcPr>
            <w:tcW w:w="836" w:type="dxa"/>
            <w:tcBorders>
              <w:top w:val="single" w:sz="4" w:space="0" w:color="auto"/>
              <w:bottom w:val="single" w:sz="4" w:space="0" w:color="auto"/>
            </w:tcBorders>
          </w:tcPr>
          <w:p w14:paraId="65D98065" w14:textId="1C1EC7CC"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41F9D0C" w14:textId="77777777" w:rsidR="00A410BD" w:rsidRDefault="00A410BD" w:rsidP="00A410BD">
            <w:pPr>
              <w:keepNext/>
              <w:jc w:val="center"/>
              <w:rPr>
                <w:lang w:val="en-AU"/>
              </w:rPr>
            </w:pPr>
            <w:r>
              <w:rPr>
                <w:lang w:val="en-AU"/>
              </w:rPr>
              <w:t>11.2.22.2</w:t>
            </w:r>
          </w:p>
        </w:tc>
        <w:tc>
          <w:tcPr>
            <w:tcW w:w="4798" w:type="dxa"/>
            <w:gridSpan w:val="2"/>
            <w:tcBorders>
              <w:top w:val="single" w:sz="4" w:space="0" w:color="auto"/>
              <w:bottom w:val="single" w:sz="4" w:space="0" w:color="auto"/>
              <w:right w:val="single" w:sz="18" w:space="0" w:color="auto"/>
            </w:tcBorders>
          </w:tcPr>
          <w:p w14:paraId="2BD8C6F4" w14:textId="77777777" w:rsidR="00A410BD" w:rsidRDefault="00A410BD" w:rsidP="00A410BD">
            <w:pPr>
              <w:spacing w:before="20"/>
              <w:jc w:val="both"/>
              <w:rPr>
                <w:rFonts w:ascii="Arial" w:hAnsi="Arial" w:cs="Arial"/>
                <w:color w:val="000000"/>
              </w:rPr>
            </w:pPr>
            <w:r>
              <w:rPr>
                <w:rFonts w:ascii="Arial" w:hAnsi="Arial" w:cs="Arial"/>
                <w:color w:val="000000"/>
              </w:rPr>
              <w:t xml:space="preserve">References to new cases of cooffenders </w:t>
            </w:r>
            <w:r w:rsidRPr="00605C5D">
              <w:rPr>
                <w:rFonts w:ascii="Arial" w:hAnsi="Arial" w:cs="Arial"/>
                <w:i/>
                <w:color w:val="000000"/>
              </w:rPr>
              <w:t>R v Smart</w:t>
            </w:r>
            <w:r>
              <w:rPr>
                <w:rFonts w:ascii="Arial" w:hAnsi="Arial" w:cs="Arial"/>
                <w:color w:val="000000"/>
              </w:rPr>
              <w:t xml:space="preserve"> [2018] VSC 568 &amp; </w:t>
            </w:r>
            <w:r w:rsidRPr="00605C5D">
              <w:rPr>
                <w:rFonts w:ascii="Arial" w:hAnsi="Arial" w:cs="Arial"/>
                <w:i/>
                <w:color w:val="000000"/>
              </w:rPr>
              <w:t>R v Levy</w:t>
            </w:r>
            <w:r>
              <w:rPr>
                <w:rFonts w:ascii="Arial" w:hAnsi="Arial" w:cs="Arial"/>
                <w:color w:val="000000"/>
              </w:rPr>
              <w:t xml:space="preserve"> [2018] VSC 567.</w:t>
            </w:r>
          </w:p>
        </w:tc>
      </w:tr>
      <w:tr w:rsidR="00A410BD" w14:paraId="02CCEF15" w14:textId="77777777" w:rsidTr="00473897">
        <w:tc>
          <w:tcPr>
            <w:tcW w:w="1220" w:type="dxa"/>
            <w:gridSpan w:val="2"/>
            <w:tcBorders>
              <w:top w:val="single" w:sz="4" w:space="0" w:color="auto"/>
              <w:left w:val="single" w:sz="18" w:space="0" w:color="auto"/>
              <w:bottom w:val="single" w:sz="4" w:space="0" w:color="auto"/>
            </w:tcBorders>
          </w:tcPr>
          <w:p w14:paraId="7F8CE241" w14:textId="77777777" w:rsidR="00A410BD" w:rsidRDefault="00A410BD" w:rsidP="00A410BD">
            <w:pPr>
              <w:rPr>
                <w:lang w:val="en-AU"/>
              </w:rPr>
            </w:pPr>
            <w:r>
              <w:rPr>
                <w:lang w:val="en-AU"/>
              </w:rPr>
              <w:t>01/11/18</w:t>
            </w:r>
          </w:p>
        </w:tc>
        <w:tc>
          <w:tcPr>
            <w:tcW w:w="836" w:type="dxa"/>
            <w:tcBorders>
              <w:top w:val="single" w:sz="4" w:space="0" w:color="auto"/>
              <w:bottom w:val="single" w:sz="4" w:space="0" w:color="auto"/>
            </w:tcBorders>
          </w:tcPr>
          <w:p w14:paraId="5AD0CFDF" w14:textId="2E36E4C2"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7C38C62" w14:textId="77777777" w:rsidR="00A410BD" w:rsidRDefault="00A410BD" w:rsidP="00A410BD">
            <w:pPr>
              <w:keepNext/>
              <w:jc w:val="center"/>
              <w:rPr>
                <w:lang w:val="en-AU"/>
              </w:rPr>
            </w:pPr>
            <w:r>
              <w:rPr>
                <w:lang w:val="en-AU"/>
              </w:rPr>
              <w:t>11.2.28</w:t>
            </w:r>
          </w:p>
        </w:tc>
        <w:tc>
          <w:tcPr>
            <w:tcW w:w="4798" w:type="dxa"/>
            <w:gridSpan w:val="2"/>
            <w:tcBorders>
              <w:top w:val="single" w:sz="4" w:space="0" w:color="auto"/>
              <w:bottom w:val="single" w:sz="4" w:space="0" w:color="auto"/>
              <w:right w:val="single" w:sz="18" w:space="0" w:color="auto"/>
            </w:tcBorders>
          </w:tcPr>
          <w:p w14:paraId="43ED546F" w14:textId="77777777" w:rsidR="00A410BD" w:rsidRDefault="00A410BD" w:rsidP="00A410BD">
            <w:pPr>
              <w:spacing w:before="20"/>
              <w:jc w:val="both"/>
              <w:rPr>
                <w:rFonts w:ascii="Arial" w:hAnsi="Arial" w:cs="Arial"/>
                <w:color w:val="000000"/>
              </w:rPr>
            </w:pPr>
            <w:r>
              <w:rPr>
                <w:rFonts w:ascii="Arial" w:hAnsi="Arial" w:cs="Arial"/>
                <w:color w:val="000000"/>
              </w:rPr>
              <w:t xml:space="preserve">Reference to </w:t>
            </w:r>
            <w:r w:rsidRPr="00D03E3A">
              <w:rPr>
                <w:rFonts w:ascii="Arial" w:hAnsi="Arial" w:cs="Arial"/>
                <w:bCs/>
                <w:i/>
                <w:color w:val="000000"/>
              </w:rPr>
              <w:t>Hayden Samuels (a pseudonym) v The Queen</w:t>
            </w:r>
            <w:r>
              <w:rPr>
                <w:rFonts w:ascii="Arial" w:hAnsi="Arial" w:cs="Arial"/>
                <w:bCs/>
                <w:i/>
                <w:color w:val="000000"/>
              </w:rPr>
              <w:t xml:space="preserve"> </w:t>
            </w:r>
            <w:r w:rsidRPr="00D71123">
              <w:rPr>
                <w:rFonts w:ascii="Arial" w:hAnsi="Arial" w:cs="Arial"/>
                <w:bCs/>
                <w:color w:val="000000"/>
              </w:rPr>
              <w:t>[2018] VSCA 251.</w:t>
            </w:r>
          </w:p>
        </w:tc>
      </w:tr>
      <w:tr w:rsidR="00A410BD" w14:paraId="7D64E86F" w14:textId="77777777" w:rsidTr="00473897">
        <w:tc>
          <w:tcPr>
            <w:tcW w:w="1220" w:type="dxa"/>
            <w:gridSpan w:val="2"/>
            <w:tcBorders>
              <w:top w:val="single" w:sz="4" w:space="0" w:color="auto"/>
              <w:left w:val="single" w:sz="18" w:space="0" w:color="auto"/>
              <w:bottom w:val="single" w:sz="4" w:space="0" w:color="auto"/>
            </w:tcBorders>
          </w:tcPr>
          <w:p w14:paraId="0AFCBA6B" w14:textId="77777777" w:rsidR="00A410BD" w:rsidRDefault="00A410BD" w:rsidP="00A410BD">
            <w:pPr>
              <w:rPr>
                <w:lang w:val="en-AU"/>
              </w:rPr>
            </w:pPr>
            <w:r>
              <w:rPr>
                <w:lang w:val="en-AU"/>
              </w:rPr>
              <w:t>01/11/18</w:t>
            </w:r>
          </w:p>
        </w:tc>
        <w:tc>
          <w:tcPr>
            <w:tcW w:w="836" w:type="dxa"/>
            <w:tcBorders>
              <w:top w:val="single" w:sz="4" w:space="0" w:color="auto"/>
              <w:bottom w:val="single" w:sz="4" w:space="0" w:color="auto"/>
            </w:tcBorders>
          </w:tcPr>
          <w:p w14:paraId="1C8860C9" w14:textId="1B2AF33C"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6F5B52F" w14:textId="77777777" w:rsidR="00A410BD" w:rsidRDefault="00A410BD" w:rsidP="00A410BD">
            <w:pPr>
              <w:keepNext/>
              <w:jc w:val="center"/>
              <w:rPr>
                <w:lang w:val="en-AU"/>
              </w:rPr>
            </w:pPr>
            <w:r>
              <w:rPr>
                <w:lang w:val="en-AU"/>
              </w:rPr>
              <w:t>11.15.1.1</w:t>
            </w:r>
          </w:p>
        </w:tc>
        <w:tc>
          <w:tcPr>
            <w:tcW w:w="4798" w:type="dxa"/>
            <w:gridSpan w:val="2"/>
            <w:tcBorders>
              <w:top w:val="single" w:sz="4" w:space="0" w:color="auto"/>
              <w:bottom w:val="single" w:sz="4" w:space="0" w:color="auto"/>
              <w:right w:val="single" w:sz="18" w:space="0" w:color="auto"/>
            </w:tcBorders>
          </w:tcPr>
          <w:p w14:paraId="0B34A32F" w14:textId="77777777" w:rsidR="00A410BD" w:rsidRDefault="00A410BD" w:rsidP="00A410BD">
            <w:pPr>
              <w:spacing w:before="20"/>
              <w:jc w:val="both"/>
              <w:rPr>
                <w:rFonts w:ascii="Arial" w:hAnsi="Arial" w:cs="Arial"/>
                <w:color w:val="000000"/>
              </w:rPr>
            </w:pPr>
            <w:r>
              <w:rPr>
                <w:rFonts w:ascii="Arial" w:hAnsi="Arial" w:cs="Arial"/>
                <w:color w:val="000000"/>
              </w:rPr>
              <w:t xml:space="preserve">Short extracts from cases of co-offenders </w:t>
            </w:r>
            <w:r w:rsidRPr="00181F92">
              <w:rPr>
                <w:rFonts w:ascii="Arial" w:hAnsi="Arial" w:cs="Arial"/>
                <w:i/>
                <w:iCs/>
                <w:color w:val="000000"/>
              </w:rPr>
              <w:t>Jesse Deacon (a pseudonym) v The Queen</w:t>
            </w:r>
            <w:r>
              <w:rPr>
                <w:rFonts w:ascii="Arial" w:hAnsi="Arial" w:cs="Arial"/>
                <w:iCs/>
                <w:color w:val="000000"/>
              </w:rPr>
              <w:t xml:space="preserve"> [2018] VSCA 257 at [162] and </w:t>
            </w:r>
            <w:r>
              <w:rPr>
                <w:rFonts w:ascii="Arial" w:hAnsi="Arial" w:cs="Arial"/>
                <w:i/>
                <w:iCs/>
                <w:color w:val="000000"/>
              </w:rPr>
              <w:t>Jenni S</w:t>
            </w:r>
            <w:r w:rsidRPr="00181F92">
              <w:rPr>
                <w:rFonts w:ascii="Arial" w:hAnsi="Arial" w:cs="Arial"/>
                <w:i/>
                <w:iCs/>
                <w:color w:val="000000"/>
              </w:rPr>
              <w:t>mith v The Queen</w:t>
            </w:r>
            <w:r>
              <w:rPr>
                <w:rFonts w:ascii="Arial" w:hAnsi="Arial" w:cs="Arial"/>
                <w:iCs/>
                <w:color w:val="000000"/>
              </w:rPr>
              <w:t xml:space="preserve"> [2018] VSCA 258 at [91].</w:t>
            </w:r>
          </w:p>
        </w:tc>
      </w:tr>
      <w:tr w:rsidR="00A410BD" w14:paraId="5061681D" w14:textId="77777777" w:rsidTr="00473897">
        <w:tc>
          <w:tcPr>
            <w:tcW w:w="1220" w:type="dxa"/>
            <w:gridSpan w:val="2"/>
            <w:tcBorders>
              <w:top w:val="single" w:sz="4" w:space="0" w:color="auto"/>
              <w:left w:val="single" w:sz="18" w:space="0" w:color="auto"/>
              <w:bottom w:val="single" w:sz="18" w:space="0" w:color="auto"/>
            </w:tcBorders>
          </w:tcPr>
          <w:p w14:paraId="2335EA87" w14:textId="77777777" w:rsidR="00A410BD" w:rsidRDefault="00A410BD" w:rsidP="00A410BD">
            <w:pPr>
              <w:rPr>
                <w:lang w:val="en-AU"/>
              </w:rPr>
            </w:pPr>
            <w:r>
              <w:rPr>
                <w:lang w:val="en-AU"/>
              </w:rPr>
              <w:t>01/11/18</w:t>
            </w:r>
          </w:p>
        </w:tc>
        <w:tc>
          <w:tcPr>
            <w:tcW w:w="836" w:type="dxa"/>
            <w:tcBorders>
              <w:top w:val="single" w:sz="4" w:space="0" w:color="auto"/>
              <w:bottom w:val="single" w:sz="18" w:space="0" w:color="auto"/>
            </w:tcBorders>
          </w:tcPr>
          <w:p w14:paraId="66730ECA" w14:textId="017845F1" w:rsidR="00A410BD" w:rsidRDefault="00A410BD" w:rsidP="00A410BD">
            <w:pPr>
              <w:jc w:val="center"/>
              <w:rPr>
                <w:lang w:val="en-AU"/>
              </w:rPr>
            </w:pPr>
            <w:r>
              <w:rPr>
                <w:lang w:val="en-AU"/>
              </w:rPr>
              <w:t>11</w:t>
            </w:r>
          </w:p>
        </w:tc>
        <w:tc>
          <w:tcPr>
            <w:tcW w:w="1439" w:type="dxa"/>
            <w:tcBorders>
              <w:top w:val="single" w:sz="4" w:space="0" w:color="auto"/>
              <w:bottom w:val="single" w:sz="18" w:space="0" w:color="auto"/>
            </w:tcBorders>
          </w:tcPr>
          <w:p w14:paraId="670B3BBD" w14:textId="77777777" w:rsidR="00A410BD" w:rsidRDefault="00A410BD" w:rsidP="00A410BD">
            <w:pPr>
              <w:keepNext/>
              <w:jc w:val="center"/>
              <w:rPr>
                <w:lang w:val="en-AU"/>
              </w:rPr>
            </w:pPr>
            <w:r>
              <w:rPr>
                <w:lang w:val="en-AU"/>
              </w:rPr>
              <w:t>11.15.4</w:t>
            </w:r>
          </w:p>
        </w:tc>
        <w:tc>
          <w:tcPr>
            <w:tcW w:w="4798" w:type="dxa"/>
            <w:gridSpan w:val="2"/>
            <w:tcBorders>
              <w:top w:val="single" w:sz="4" w:space="0" w:color="auto"/>
              <w:bottom w:val="single" w:sz="18" w:space="0" w:color="auto"/>
              <w:right w:val="single" w:sz="18" w:space="0" w:color="auto"/>
            </w:tcBorders>
          </w:tcPr>
          <w:p w14:paraId="34FFB221" w14:textId="77777777" w:rsidR="00A410BD" w:rsidRDefault="00A410BD" w:rsidP="00A410BD">
            <w:pPr>
              <w:spacing w:before="20"/>
              <w:jc w:val="both"/>
              <w:rPr>
                <w:rFonts w:ascii="Arial" w:hAnsi="Arial" w:cs="Arial"/>
                <w:color w:val="000000"/>
              </w:rPr>
            </w:pPr>
            <w:r>
              <w:rPr>
                <w:rFonts w:ascii="Arial" w:hAnsi="Arial" w:cs="Arial"/>
                <w:color w:val="000000"/>
              </w:rPr>
              <w:t xml:space="preserve">Comment on new case of </w:t>
            </w:r>
            <w:r w:rsidRPr="00D33B66">
              <w:rPr>
                <w:rFonts w:ascii="Arial" w:hAnsi="Arial" w:cs="Arial"/>
                <w:i/>
                <w:color w:val="000000"/>
              </w:rPr>
              <w:t>Tuting v R</w:t>
            </w:r>
            <w:r>
              <w:rPr>
                <w:rFonts w:ascii="Arial" w:hAnsi="Arial" w:cs="Arial"/>
                <w:color w:val="000000"/>
              </w:rPr>
              <w:t xml:space="preserve"> [2018] VSCA 250.</w:t>
            </w:r>
          </w:p>
        </w:tc>
      </w:tr>
      <w:tr w:rsidR="00A410BD" w14:paraId="031BE665" w14:textId="77777777" w:rsidTr="00473897">
        <w:tc>
          <w:tcPr>
            <w:tcW w:w="1220" w:type="dxa"/>
            <w:gridSpan w:val="2"/>
            <w:tcBorders>
              <w:top w:val="single" w:sz="18" w:space="0" w:color="auto"/>
              <w:left w:val="single" w:sz="18" w:space="0" w:color="auto"/>
              <w:bottom w:val="single" w:sz="4" w:space="0" w:color="auto"/>
            </w:tcBorders>
          </w:tcPr>
          <w:p w14:paraId="43E40F5B" w14:textId="77777777" w:rsidR="00A410BD" w:rsidRDefault="00A410BD" w:rsidP="00A410BD">
            <w:pPr>
              <w:keepNext/>
              <w:keepLines/>
              <w:rPr>
                <w:lang w:val="en-AU"/>
              </w:rPr>
            </w:pPr>
            <w:r>
              <w:rPr>
                <w:lang w:val="en-AU"/>
              </w:rPr>
              <w:t>15/10/18</w:t>
            </w:r>
          </w:p>
        </w:tc>
        <w:tc>
          <w:tcPr>
            <w:tcW w:w="836" w:type="dxa"/>
            <w:tcBorders>
              <w:top w:val="single" w:sz="18" w:space="0" w:color="auto"/>
              <w:bottom w:val="single" w:sz="4" w:space="0" w:color="auto"/>
            </w:tcBorders>
          </w:tcPr>
          <w:p w14:paraId="1F2DE257" w14:textId="284E96CC" w:rsidR="00A410BD" w:rsidRDefault="00A410BD" w:rsidP="00A410BD">
            <w:pPr>
              <w:jc w:val="center"/>
              <w:rPr>
                <w:lang w:val="en-AU"/>
              </w:rPr>
            </w:pPr>
            <w:r>
              <w:rPr>
                <w:lang w:val="en-AU"/>
              </w:rPr>
              <w:t>3</w:t>
            </w:r>
          </w:p>
        </w:tc>
        <w:tc>
          <w:tcPr>
            <w:tcW w:w="1439" w:type="dxa"/>
            <w:tcBorders>
              <w:top w:val="single" w:sz="18" w:space="0" w:color="auto"/>
              <w:bottom w:val="single" w:sz="4" w:space="0" w:color="auto"/>
            </w:tcBorders>
          </w:tcPr>
          <w:p w14:paraId="3E50D3A3" w14:textId="77777777" w:rsidR="00A410BD" w:rsidRDefault="00A410BD" w:rsidP="00A410BD">
            <w:pPr>
              <w:keepNext/>
              <w:jc w:val="center"/>
              <w:rPr>
                <w:lang w:val="en-AU"/>
              </w:rPr>
            </w:pPr>
            <w:r>
              <w:rPr>
                <w:lang w:val="en-AU"/>
              </w:rPr>
              <w:t>3.5.6.3</w:t>
            </w:r>
          </w:p>
        </w:tc>
        <w:tc>
          <w:tcPr>
            <w:tcW w:w="4798" w:type="dxa"/>
            <w:gridSpan w:val="2"/>
            <w:tcBorders>
              <w:top w:val="single" w:sz="18" w:space="0" w:color="auto"/>
              <w:bottom w:val="single" w:sz="4" w:space="0" w:color="auto"/>
              <w:right w:val="single" w:sz="18" w:space="0" w:color="auto"/>
            </w:tcBorders>
          </w:tcPr>
          <w:p w14:paraId="3DD3D840" w14:textId="77777777" w:rsidR="00A410BD" w:rsidRDefault="00A410BD" w:rsidP="00A410BD">
            <w:pPr>
              <w:spacing w:before="20"/>
              <w:jc w:val="both"/>
              <w:rPr>
                <w:rFonts w:ascii="Arial" w:hAnsi="Arial" w:cs="Arial"/>
                <w:color w:val="000000"/>
              </w:rPr>
            </w:pPr>
            <w:r>
              <w:rPr>
                <w:rFonts w:ascii="Arial" w:hAnsi="Arial" w:cs="Arial"/>
                <w:color w:val="000000"/>
              </w:rPr>
              <w:t>Text substantially rewritten.</w:t>
            </w:r>
          </w:p>
        </w:tc>
      </w:tr>
      <w:tr w:rsidR="00A410BD" w14:paraId="33E32E20" w14:textId="77777777" w:rsidTr="00473897">
        <w:tc>
          <w:tcPr>
            <w:tcW w:w="1220" w:type="dxa"/>
            <w:gridSpan w:val="2"/>
            <w:tcBorders>
              <w:top w:val="single" w:sz="4" w:space="0" w:color="auto"/>
              <w:left w:val="single" w:sz="18" w:space="0" w:color="auto"/>
              <w:bottom w:val="single" w:sz="4" w:space="0" w:color="auto"/>
            </w:tcBorders>
          </w:tcPr>
          <w:p w14:paraId="60626DAE" w14:textId="77777777" w:rsidR="00A410BD" w:rsidRDefault="00A410BD" w:rsidP="00A410BD">
            <w:pPr>
              <w:rPr>
                <w:lang w:val="en-AU"/>
              </w:rPr>
            </w:pPr>
            <w:r>
              <w:rPr>
                <w:lang w:val="en-AU"/>
              </w:rPr>
              <w:t>15/10/18</w:t>
            </w:r>
          </w:p>
        </w:tc>
        <w:tc>
          <w:tcPr>
            <w:tcW w:w="836" w:type="dxa"/>
            <w:tcBorders>
              <w:top w:val="single" w:sz="4" w:space="0" w:color="auto"/>
              <w:bottom w:val="single" w:sz="4" w:space="0" w:color="auto"/>
            </w:tcBorders>
          </w:tcPr>
          <w:p w14:paraId="3B16A6DF" w14:textId="7B2C1BEB"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6F0C90C0" w14:textId="77777777" w:rsidR="00A410BD" w:rsidRDefault="00A410BD" w:rsidP="00A410BD">
            <w:pPr>
              <w:keepNext/>
              <w:jc w:val="center"/>
              <w:rPr>
                <w:lang w:val="en-AU"/>
              </w:rPr>
            </w:pPr>
            <w:r>
              <w:rPr>
                <w:lang w:val="en-AU"/>
              </w:rPr>
              <w:t>3.5.6.4</w:t>
            </w:r>
          </w:p>
        </w:tc>
        <w:tc>
          <w:tcPr>
            <w:tcW w:w="4798" w:type="dxa"/>
            <w:gridSpan w:val="2"/>
            <w:tcBorders>
              <w:top w:val="single" w:sz="4" w:space="0" w:color="auto"/>
              <w:bottom w:val="single" w:sz="4" w:space="0" w:color="auto"/>
              <w:right w:val="single" w:sz="18" w:space="0" w:color="auto"/>
            </w:tcBorders>
          </w:tcPr>
          <w:p w14:paraId="501A0A7D" w14:textId="77777777" w:rsidR="00A410BD" w:rsidRPr="0092105E" w:rsidRDefault="00A410BD" w:rsidP="00A410BD">
            <w:pPr>
              <w:numPr>
                <w:ilvl w:val="0"/>
                <w:numId w:val="29"/>
              </w:numPr>
              <w:spacing w:before="20"/>
              <w:ind w:left="357" w:hanging="357"/>
              <w:jc w:val="both"/>
              <w:rPr>
                <w:rFonts w:ascii="Arial" w:hAnsi="Arial" w:cs="Arial"/>
                <w:color w:val="000000"/>
              </w:rPr>
            </w:pPr>
            <w:r w:rsidRPr="0092105E">
              <w:rPr>
                <w:rFonts w:ascii="Arial" w:hAnsi="Arial" w:cs="Arial"/>
                <w:color w:val="000000"/>
              </w:rPr>
              <w:t>Paragraph heading amended to “</w:t>
            </w:r>
            <w:r w:rsidRPr="0092105E">
              <w:rPr>
                <w:rFonts w:ascii="Arial" w:hAnsi="Arial" w:cs="Arial"/>
                <w:bCs/>
              </w:rPr>
              <w:t>Obligation to accord procedural fairness/natural justice”.</w:t>
            </w:r>
          </w:p>
          <w:p w14:paraId="12113741" w14:textId="77777777" w:rsidR="00A410BD" w:rsidRDefault="00A410BD" w:rsidP="00A410BD">
            <w:pPr>
              <w:numPr>
                <w:ilvl w:val="0"/>
                <w:numId w:val="29"/>
              </w:numPr>
              <w:spacing w:before="20"/>
              <w:ind w:left="357" w:hanging="357"/>
              <w:jc w:val="both"/>
              <w:rPr>
                <w:rFonts w:ascii="Arial" w:hAnsi="Arial" w:cs="Arial"/>
                <w:color w:val="000000"/>
              </w:rPr>
            </w:pPr>
            <w:r>
              <w:rPr>
                <w:rFonts w:ascii="Arial" w:hAnsi="Arial" w:cs="Arial"/>
                <w:color w:val="000000"/>
              </w:rPr>
              <w:t>Amendments to text.</w:t>
            </w:r>
          </w:p>
          <w:p w14:paraId="398163EC" w14:textId="77777777" w:rsidR="00A410BD" w:rsidRPr="00DE0894" w:rsidRDefault="00A410BD" w:rsidP="00A410BD">
            <w:pPr>
              <w:numPr>
                <w:ilvl w:val="0"/>
                <w:numId w:val="29"/>
              </w:numPr>
              <w:spacing w:before="20"/>
              <w:ind w:left="357" w:hanging="357"/>
              <w:jc w:val="both"/>
              <w:rPr>
                <w:rFonts w:ascii="Arial" w:hAnsi="Arial" w:cs="Arial"/>
                <w:color w:val="000000"/>
              </w:rPr>
            </w:pPr>
            <w:r>
              <w:rPr>
                <w:rFonts w:ascii="Arial" w:hAnsi="Arial" w:cs="Arial"/>
                <w:color w:val="000000"/>
              </w:rPr>
              <w:t xml:space="preserve">References to new cases of </w:t>
            </w:r>
            <w:r w:rsidRPr="00B975C7">
              <w:rPr>
                <w:rFonts w:ascii="Arial" w:hAnsi="Arial" w:cs="Arial"/>
                <w:i/>
              </w:rPr>
              <w:t>Roberts v Harkness &amp; Anor</w:t>
            </w:r>
            <w:r>
              <w:rPr>
                <w:rFonts w:ascii="Arial" w:hAnsi="Arial" w:cs="Arial"/>
              </w:rPr>
              <w:t xml:space="preserve"> [2018] VSCA 215; </w:t>
            </w:r>
            <w:r w:rsidRPr="0092024F">
              <w:rPr>
                <w:rFonts w:ascii="Arial" w:hAnsi="Arial" w:cs="Arial"/>
                <w:i/>
              </w:rPr>
              <w:t>Doughty-Cowell v Kyriazis &amp; Anor</w:t>
            </w:r>
            <w:r w:rsidRPr="0092024F">
              <w:rPr>
                <w:rFonts w:ascii="Arial" w:hAnsi="Arial" w:cs="Arial"/>
              </w:rPr>
              <w:t xml:space="preserve"> [2018] VSCA 216</w:t>
            </w:r>
            <w:r>
              <w:rPr>
                <w:rFonts w:ascii="Arial" w:hAnsi="Arial" w:cs="Arial"/>
                <w:color w:val="000000"/>
              </w:rPr>
              <w:t>.</w:t>
            </w:r>
          </w:p>
        </w:tc>
      </w:tr>
      <w:tr w:rsidR="00A410BD" w14:paraId="46BC83AD" w14:textId="77777777" w:rsidTr="00473897">
        <w:tc>
          <w:tcPr>
            <w:tcW w:w="1220" w:type="dxa"/>
            <w:gridSpan w:val="2"/>
            <w:tcBorders>
              <w:top w:val="single" w:sz="4" w:space="0" w:color="auto"/>
              <w:left w:val="single" w:sz="18" w:space="0" w:color="auto"/>
              <w:bottom w:val="single" w:sz="4" w:space="0" w:color="auto"/>
            </w:tcBorders>
          </w:tcPr>
          <w:p w14:paraId="2D6D4FDA" w14:textId="77777777" w:rsidR="00A410BD" w:rsidRDefault="00A410BD" w:rsidP="00A410BD">
            <w:pPr>
              <w:rPr>
                <w:lang w:val="en-AU"/>
              </w:rPr>
            </w:pPr>
            <w:r>
              <w:rPr>
                <w:lang w:val="en-AU"/>
              </w:rPr>
              <w:t>15/10/18</w:t>
            </w:r>
          </w:p>
        </w:tc>
        <w:tc>
          <w:tcPr>
            <w:tcW w:w="836" w:type="dxa"/>
            <w:tcBorders>
              <w:top w:val="single" w:sz="4" w:space="0" w:color="auto"/>
              <w:bottom w:val="single" w:sz="4" w:space="0" w:color="auto"/>
            </w:tcBorders>
          </w:tcPr>
          <w:p w14:paraId="559D29F2" w14:textId="0E38C8F7"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095F1B42" w14:textId="77777777" w:rsidR="00A410BD" w:rsidRDefault="00A410BD" w:rsidP="00A410BD">
            <w:pPr>
              <w:keepNext/>
              <w:jc w:val="center"/>
              <w:rPr>
                <w:lang w:val="en-AU"/>
              </w:rPr>
            </w:pPr>
            <w:r>
              <w:rPr>
                <w:lang w:val="en-AU"/>
              </w:rPr>
              <w:t>3.5.7</w:t>
            </w:r>
          </w:p>
        </w:tc>
        <w:tc>
          <w:tcPr>
            <w:tcW w:w="4798" w:type="dxa"/>
            <w:gridSpan w:val="2"/>
            <w:tcBorders>
              <w:top w:val="single" w:sz="4" w:space="0" w:color="auto"/>
              <w:bottom w:val="single" w:sz="4" w:space="0" w:color="auto"/>
              <w:right w:val="single" w:sz="18" w:space="0" w:color="auto"/>
            </w:tcBorders>
          </w:tcPr>
          <w:p w14:paraId="20A56D7F" w14:textId="77777777" w:rsidR="00A410BD" w:rsidRPr="009F5911" w:rsidRDefault="00A410BD" w:rsidP="00A410BD">
            <w:pPr>
              <w:numPr>
                <w:ilvl w:val="0"/>
                <w:numId w:val="30"/>
              </w:numPr>
              <w:ind w:left="357" w:hanging="357"/>
              <w:jc w:val="both"/>
              <w:rPr>
                <w:rFonts w:ascii="Arial" w:hAnsi="Arial" w:cs="Arial"/>
                <w:color w:val="000000"/>
              </w:rPr>
            </w:pPr>
            <w:r w:rsidRPr="009F5911">
              <w:rPr>
                <w:rFonts w:ascii="Arial" w:hAnsi="Arial" w:cs="Arial"/>
                <w:color w:val="000000"/>
              </w:rPr>
              <w:t>Section heading amended to “</w:t>
            </w:r>
            <w:r w:rsidRPr="009F5911">
              <w:rPr>
                <w:rFonts w:ascii="Arial" w:hAnsi="Arial" w:cs="Arial"/>
                <w:bCs/>
              </w:rPr>
              <w:t>The Less Adversarial Trial approach of the Family Court of Australia</w:t>
            </w:r>
            <w:r>
              <w:rPr>
                <w:rFonts w:ascii="Arial" w:hAnsi="Arial" w:cs="Arial"/>
                <w:bCs/>
              </w:rPr>
              <w:t>”.</w:t>
            </w:r>
          </w:p>
          <w:p w14:paraId="056675A9" w14:textId="77777777" w:rsidR="00A410BD" w:rsidRPr="009F5911" w:rsidRDefault="00A410BD" w:rsidP="00A410BD">
            <w:pPr>
              <w:numPr>
                <w:ilvl w:val="0"/>
                <w:numId w:val="30"/>
              </w:numPr>
              <w:ind w:left="357" w:hanging="357"/>
              <w:jc w:val="both"/>
              <w:rPr>
                <w:rFonts w:ascii="Arial" w:hAnsi="Arial" w:cs="Arial"/>
                <w:color w:val="000000"/>
              </w:rPr>
            </w:pPr>
            <w:r>
              <w:rPr>
                <w:rFonts w:ascii="Arial" w:hAnsi="Arial" w:cs="Arial"/>
                <w:bCs/>
              </w:rPr>
              <w:t>Very minor amendment to text.</w:t>
            </w:r>
          </w:p>
        </w:tc>
      </w:tr>
      <w:tr w:rsidR="00A410BD" w14:paraId="6FE0DFB1" w14:textId="77777777" w:rsidTr="00473897">
        <w:tc>
          <w:tcPr>
            <w:tcW w:w="1220" w:type="dxa"/>
            <w:gridSpan w:val="2"/>
            <w:tcBorders>
              <w:top w:val="single" w:sz="4" w:space="0" w:color="auto"/>
              <w:left w:val="single" w:sz="18" w:space="0" w:color="auto"/>
              <w:bottom w:val="single" w:sz="4" w:space="0" w:color="auto"/>
            </w:tcBorders>
          </w:tcPr>
          <w:p w14:paraId="49144EED" w14:textId="77777777" w:rsidR="00A410BD" w:rsidRDefault="00A410BD" w:rsidP="00A410BD">
            <w:pPr>
              <w:rPr>
                <w:lang w:val="en-AU"/>
              </w:rPr>
            </w:pPr>
            <w:r>
              <w:rPr>
                <w:lang w:val="en-AU"/>
              </w:rPr>
              <w:t>15/10/18</w:t>
            </w:r>
          </w:p>
        </w:tc>
        <w:tc>
          <w:tcPr>
            <w:tcW w:w="836" w:type="dxa"/>
            <w:tcBorders>
              <w:top w:val="single" w:sz="4" w:space="0" w:color="auto"/>
              <w:bottom w:val="single" w:sz="4" w:space="0" w:color="auto"/>
            </w:tcBorders>
          </w:tcPr>
          <w:p w14:paraId="2B24B417" w14:textId="29AB3B86"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3A1D8F9A" w14:textId="77777777" w:rsidR="00A410BD" w:rsidRDefault="00A410BD" w:rsidP="00A410BD">
            <w:pPr>
              <w:keepNext/>
              <w:jc w:val="center"/>
              <w:rPr>
                <w:lang w:val="en-AU"/>
              </w:rPr>
            </w:pPr>
            <w:r>
              <w:rPr>
                <w:lang w:val="en-AU"/>
              </w:rPr>
              <w:t>3.5.9.3</w:t>
            </w:r>
          </w:p>
        </w:tc>
        <w:tc>
          <w:tcPr>
            <w:tcW w:w="4798" w:type="dxa"/>
            <w:gridSpan w:val="2"/>
            <w:tcBorders>
              <w:top w:val="single" w:sz="4" w:space="0" w:color="auto"/>
              <w:bottom w:val="single" w:sz="4" w:space="0" w:color="auto"/>
              <w:right w:val="single" w:sz="18" w:space="0" w:color="auto"/>
            </w:tcBorders>
          </w:tcPr>
          <w:p w14:paraId="1B1AD818" w14:textId="77777777" w:rsidR="00A410BD" w:rsidRDefault="00A410BD" w:rsidP="00A410BD">
            <w:pPr>
              <w:spacing w:before="20"/>
              <w:jc w:val="both"/>
              <w:rPr>
                <w:rFonts w:ascii="Arial" w:hAnsi="Arial" w:cs="Arial"/>
                <w:color w:val="000000"/>
              </w:rPr>
            </w:pPr>
            <w:r>
              <w:rPr>
                <w:rFonts w:ascii="Arial" w:hAnsi="Arial" w:cs="Arial"/>
                <w:color w:val="000000"/>
              </w:rPr>
              <w:t>Very minor amendment to text.</w:t>
            </w:r>
          </w:p>
        </w:tc>
      </w:tr>
      <w:tr w:rsidR="00A410BD" w14:paraId="5A688A29" w14:textId="77777777" w:rsidTr="00473897">
        <w:tc>
          <w:tcPr>
            <w:tcW w:w="1220" w:type="dxa"/>
            <w:gridSpan w:val="2"/>
            <w:tcBorders>
              <w:top w:val="single" w:sz="4" w:space="0" w:color="auto"/>
              <w:left w:val="single" w:sz="18" w:space="0" w:color="auto"/>
              <w:bottom w:val="single" w:sz="4" w:space="0" w:color="auto"/>
            </w:tcBorders>
          </w:tcPr>
          <w:p w14:paraId="20F27460" w14:textId="77777777" w:rsidR="00A410BD" w:rsidRDefault="00A410BD" w:rsidP="00A410BD">
            <w:pPr>
              <w:rPr>
                <w:lang w:val="en-AU"/>
              </w:rPr>
            </w:pPr>
            <w:r>
              <w:rPr>
                <w:lang w:val="en-AU"/>
              </w:rPr>
              <w:t>15/10/18</w:t>
            </w:r>
          </w:p>
        </w:tc>
        <w:tc>
          <w:tcPr>
            <w:tcW w:w="836" w:type="dxa"/>
            <w:tcBorders>
              <w:top w:val="single" w:sz="4" w:space="0" w:color="auto"/>
              <w:bottom w:val="single" w:sz="4" w:space="0" w:color="auto"/>
            </w:tcBorders>
          </w:tcPr>
          <w:p w14:paraId="10675015" w14:textId="00012DC7" w:rsidR="00A410BD" w:rsidRDefault="00A410BD" w:rsidP="00A410BD">
            <w:pPr>
              <w:jc w:val="center"/>
              <w:rPr>
                <w:lang w:val="en-AU"/>
              </w:rPr>
            </w:pPr>
            <w:r>
              <w:rPr>
                <w:lang w:val="en-AU"/>
              </w:rPr>
              <w:t>7</w:t>
            </w:r>
          </w:p>
        </w:tc>
        <w:tc>
          <w:tcPr>
            <w:tcW w:w="1439" w:type="dxa"/>
            <w:tcBorders>
              <w:top w:val="single" w:sz="4" w:space="0" w:color="auto"/>
              <w:bottom w:val="single" w:sz="4" w:space="0" w:color="auto"/>
            </w:tcBorders>
          </w:tcPr>
          <w:p w14:paraId="6677FADC" w14:textId="77777777" w:rsidR="00A410BD" w:rsidRDefault="00A410BD" w:rsidP="00A410BD">
            <w:pPr>
              <w:keepNext/>
              <w:jc w:val="center"/>
              <w:rPr>
                <w:lang w:val="en-AU"/>
              </w:rPr>
            </w:pPr>
            <w:r>
              <w:rPr>
                <w:lang w:val="en-AU"/>
              </w:rPr>
              <w:t>7.2</w:t>
            </w:r>
          </w:p>
        </w:tc>
        <w:tc>
          <w:tcPr>
            <w:tcW w:w="4798" w:type="dxa"/>
            <w:gridSpan w:val="2"/>
            <w:tcBorders>
              <w:top w:val="single" w:sz="4" w:space="0" w:color="auto"/>
              <w:bottom w:val="single" w:sz="4" w:space="0" w:color="auto"/>
              <w:right w:val="single" w:sz="18" w:space="0" w:color="auto"/>
            </w:tcBorders>
          </w:tcPr>
          <w:p w14:paraId="23DFC3D5" w14:textId="77777777" w:rsidR="00A410BD" w:rsidRDefault="00A410BD" w:rsidP="00A410BD">
            <w:pPr>
              <w:spacing w:before="20"/>
              <w:jc w:val="both"/>
              <w:rPr>
                <w:rFonts w:ascii="Arial" w:hAnsi="Arial" w:cs="Arial"/>
                <w:color w:val="000000"/>
              </w:rPr>
            </w:pPr>
            <w:r>
              <w:rPr>
                <w:rFonts w:ascii="Arial" w:hAnsi="Arial" w:cs="Arial"/>
                <w:color w:val="000000"/>
              </w:rPr>
              <w:t xml:space="preserve">Reference to new case of </w:t>
            </w:r>
            <w:r w:rsidRPr="007C0DB9">
              <w:rPr>
                <w:rFonts w:ascii="Arial" w:hAnsi="Arial" w:cs="Arial"/>
                <w:i/>
                <w:color w:val="000000"/>
              </w:rPr>
              <w:t>CDPP v TK</w:t>
            </w:r>
            <w:r>
              <w:rPr>
                <w:rFonts w:ascii="Arial" w:hAnsi="Arial" w:cs="Arial"/>
                <w:color w:val="000000"/>
              </w:rPr>
              <w:t xml:space="preserve"> [2018] VChC 4 and cross-reference to new section 11.1.13.</w:t>
            </w:r>
          </w:p>
        </w:tc>
      </w:tr>
      <w:tr w:rsidR="00A410BD" w14:paraId="20B8B866" w14:textId="77777777" w:rsidTr="00473897">
        <w:tc>
          <w:tcPr>
            <w:tcW w:w="1220" w:type="dxa"/>
            <w:gridSpan w:val="2"/>
            <w:tcBorders>
              <w:top w:val="single" w:sz="4" w:space="0" w:color="auto"/>
              <w:left w:val="single" w:sz="18" w:space="0" w:color="auto"/>
              <w:bottom w:val="single" w:sz="4" w:space="0" w:color="auto"/>
            </w:tcBorders>
          </w:tcPr>
          <w:p w14:paraId="7789212E" w14:textId="77777777" w:rsidR="00A410BD" w:rsidRDefault="00A410BD" w:rsidP="00A410BD">
            <w:pPr>
              <w:rPr>
                <w:lang w:val="en-AU"/>
              </w:rPr>
            </w:pPr>
            <w:r>
              <w:rPr>
                <w:lang w:val="en-AU"/>
              </w:rPr>
              <w:t>15/10/18</w:t>
            </w:r>
          </w:p>
        </w:tc>
        <w:tc>
          <w:tcPr>
            <w:tcW w:w="836" w:type="dxa"/>
            <w:tcBorders>
              <w:top w:val="single" w:sz="4" w:space="0" w:color="auto"/>
              <w:bottom w:val="single" w:sz="4" w:space="0" w:color="auto"/>
            </w:tcBorders>
          </w:tcPr>
          <w:p w14:paraId="62CADD31" w14:textId="3B495FB3"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1B9487D4" w14:textId="77777777" w:rsidR="00A410BD" w:rsidRDefault="00A410BD" w:rsidP="00A410BD">
            <w:pPr>
              <w:keepNext/>
              <w:jc w:val="center"/>
              <w:rPr>
                <w:lang w:val="en-AU"/>
              </w:rPr>
            </w:pPr>
            <w:r>
              <w:rPr>
                <w:lang w:val="en-AU"/>
              </w:rPr>
              <w:t>9.2.2</w:t>
            </w:r>
          </w:p>
        </w:tc>
        <w:tc>
          <w:tcPr>
            <w:tcW w:w="4798" w:type="dxa"/>
            <w:gridSpan w:val="2"/>
            <w:tcBorders>
              <w:top w:val="single" w:sz="4" w:space="0" w:color="auto"/>
              <w:bottom w:val="single" w:sz="4" w:space="0" w:color="auto"/>
              <w:right w:val="single" w:sz="18" w:space="0" w:color="auto"/>
            </w:tcBorders>
          </w:tcPr>
          <w:p w14:paraId="2C2BA07D" w14:textId="77777777" w:rsidR="00A410BD" w:rsidRDefault="00A410BD" w:rsidP="00A410BD">
            <w:pPr>
              <w:spacing w:before="20"/>
              <w:jc w:val="both"/>
              <w:rPr>
                <w:rFonts w:ascii="Arial" w:hAnsi="Arial" w:cs="Arial"/>
                <w:color w:val="000000"/>
              </w:rPr>
            </w:pPr>
            <w:r>
              <w:rPr>
                <w:rFonts w:ascii="Arial" w:hAnsi="Arial" w:cs="Arial"/>
                <w:color w:val="000000"/>
              </w:rPr>
              <w:t xml:space="preserve">Reference to new case of </w:t>
            </w:r>
            <w:r w:rsidRPr="0032006E">
              <w:rPr>
                <w:rFonts w:ascii="Arial" w:hAnsi="Arial" w:cs="Arial"/>
                <w:i/>
                <w:color w:val="000000"/>
              </w:rPr>
              <w:t>Re BKT</w:t>
            </w:r>
            <w:r>
              <w:rPr>
                <w:rFonts w:ascii="Arial" w:hAnsi="Arial" w:cs="Arial"/>
                <w:color w:val="000000"/>
              </w:rPr>
              <w:t xml:space="preserve"> [2018] VSC 240 at [17].</w:t>
            </w:r>
          </w:p>
        </w:tc>
      </w:tr>
      <w:tr w:rsidR="00A410BD" w14:paraId="1FC37B12" w14:textId="77777777" w:rsidTr="00473897">
        <w:tc>
          <w:tcPr>
            <w:tcW w:w="1220" w:type="dxa"/>
            <w:gridSpan w:val="2"/>
            <w:tcBorders>
              <w:top w:val="single" w:sz="4" w:space="0" w:color="auto"/>
              <w:left w:val="single" w:sz="18" w:space="0" w:color="auto"/>
              <w:bottom w:val="single" w:sz="4" w:space="0" w:color="auto"/>
            </w:tcBorders>
          </w:tcPr>
          <w:p w14:paraId="6986E47D" w14:textId="77777777" w:rsidR="00A410BD" w:rsidRDefault="00A410BD" w:rsidP="00A410BD">
            <w:pPr>
              <w:rPr>
                <w:lang w:val="en-AU"/>
              </w:rPr>
            </w:pPr>
            <w:r>
              <w:rPr>
                <w:lang w:val="en-AU"/>
              </w:rPr>
              <w:t>15/10/18</w:t>
            </w:r>
          </w:p>
        </w:tc>
        <w:tc>
          <w:tcPr>
            <w:tcW w:w="836" w:type="dxa"/>
            <w:tcBorders>
              <w:top w:val="single" w:sz="4" w:space="0" w:color="auto"/>
              <w:bottom w:val="single" w:sz="4" w:space="0" w:color="auto"/>
            </w:tcBorders>
          </w:tcPr>
          <w:p w14:paraId="76F87B87" w14:textId="715D51AB"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35A7EE5E" w14:textId="77777777" w:rsidR="00A410BD" w:rsidRDefault="00A410BD" w:rsidP="00A410BD">
            <w:pPr>
              <w:keepNext/>
              <w:jc w:val="center"/>
              <w:rPr>
                <w:lang w:val="en-AU"/>
              </w:rPr>
            </w:pPr>
            <w:r>
              <w:rPr>
                <w:lang w:val="en-AU"/>
              </w:rPr>
              <w:t>9.4.1.1</w:t>
            </w:r>
          </w:p>
        </w:tc>
        <w:tc>
          <w:tcPr>
            <w:tcW w:w="4798" w:type="dxa"/>
            <w:gridSpan w:val="2"/>
            <w:tcBorders>
              <w:top w:val="single" w:sz="4" w:space="0" w:color="auto"/>
              <w:bottom w:val="single" w:sz="4" w:space="0" w:color="auto"/>
              <w:right w:val="single" w:sz="18" w:space="0" w:color="auto"/>
            </w:tcBorders>
          </w:tcPr>
          <w:p w14:paraId="06705D99" w14:textId="77777777" w:rsidR="00A410BD" w:rsidRDefault="00A410BD" w:rsidP="00A410BD">
            <w:pPr>
              <w:jc w:val="both"/>
              <w:rPr>
                <w:rFonts w:ascii="Arial" w:hAnsi="Arial" w:cs="Arial"/>
                <w:color w:val="000000"/>
              </w:rPr>
            </w:pPr>
            <w:r>
              <w:rPr>
                <w:rFonts w:ascii="Arial" w:hAnsi="Arial" w:cs="Arial"/>
                <w:color w:val="000000"/>
              </w:rPr>
              <w:t xml:space="preserve">Discussion of new case of </w:t>
            </w:r>
            <w:r w:rsidRPr="00767729">
              <w:rPr>
                <w:rFonts w:ascii="Arial" w:hAnsi="Arial" w:cs="Arial"/>
                <w:i/>
              </w:rPr>
              <w:t>Hall v Pangemanan</w:t>
            </w:r>
            <w:r>
              <w:rPr>
                <w:rFonts w:ascii="Arial" w:hAnsi="Arial" w:cs="Arial"/>
                <w:i/>
              </w:rPr>
              <w:t xml:space="preserve"> </w:t>
            </w:r>
            <w:r>
              <w:rPr>
                <w:rFonts w:ascii="Arial" w:hAnsi="Arial" w:cs="Arial"/>
                <w:color w:val="000000"/>
              </w:rPr>
              <w:t>[2018] VSC 533.</w:t>
            </w:r>
          </w:p>
        </w:tc>
      </w:tr>
      <w:tr w:rsidR="00A410BD" w14:paraId="5F077CA7" w14:textId="77777777" w:rsidTr="00473897">
        <w:tc>
          <w:tcPr>
            <w:tcW w:w="1220" w:type="dxa"/>
            <w:gridSpan w:val="2"/>
            <w:tcBorders>
              <w:top w:val="single" w:sz="4" w:space="0" w:color="auto"/>
              <w:left w:val="single" w:sz="18" w:space="0" w:color="auto"/>
              <w:bottom w:val="single" w:sz="4" w:space="0" w:color="auto"/>
            </w:tcBorders>
          </w:tcPr>
          <w:p w14:paraId="295515C4" w14:textId="77777777" w:rsidR="00A410BD" w:rsidRDefault="00A410BD" w:rsidP="00A410BD">
            <w:pPr>
              <w:rPr>
                <w:lang w:val="en-AU"/>
              </w:rPr>
            </w:pPr>
            <w:r>
              <w:rPr>
                <w:lang w:val="en-AU"/>
              </w:rPr>
              <w:t>15/10/18</w:t>
            </w:r>
          </w:p>
        </w:tc>
        <w:tc>
          <w:tcPr>
            <w:tcW w:w="836" w:type="dxa"/>
            <w:tcBorders>
              <w:top w:val="single" w:sz="4" w:space="0" w:color="auto"/>
              <w:bottom w:val="single" w:sz="4" w:space="0" w:color="auto"/>
            </w:tcBorders>
          </w:tcPr>
          <w:p w14:paraId="4030CAD5" w14:textId="0718DBC0"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2AE223EC" w14:textId="77777777" w:rsidR="00A410BD" w:rsidRDefault="00A410BD" w:rsidP="00A410BD">
            <w:pPr>
              <w:keepNext/>
              <w:jc w:val="center"/>
              <w:rPr>
                <w:lang w:val="en-AU"/>
              </w:rPr>
            </w:pPr>
            <w:r>
              <w:rPr>
                <w:lang w:val="en-AU"/>
              </w:rPr>
              <w:t>9.4.4.4</w:t>
            </w:r>
          </w:p>
        </w:tc>
        <w:tc>
          <w:tcPr>
            <w:tcW w:w="4798" w:type="dxa"/>
            <w:gridSpan w:val="2"/>
            <w:tcBorders>
              <w:top w:val="single" w:sz="4" w:space="0" w:color="auto"/>
              <w:bottom w:val="single" w:sz="4" w:space="0" w:color="auto"/>
              <w:right w:val="single" w:sz="18" w:space="0" w:color="auto"/>
            </w:tcBorders>
          </w:tcPr>
          <w:p w14:paraId="4088E6B5" w14:textId="77777777" w:rsidR="00A410BD" w:rsidRDefault="00A410BD" w:rsidP="00A410BD">
            <w:pPr>
              <w:spacing w:before="20"/>
              <w:jc w:val="both"/>
              <w:rPr>
                <w:rFonts w:ascii="Arial" w:hAnsi="Arial" w:cs="Arial"/>
                <w:color w:val="000000"/>
              </w:rPr>
            </w:pPr>
            <w:r>
              <w:rPr>
                <w:rFonts w:ascii="Arial" w:hAnsi="Arial" w:cs="Arial"/>
                <w:color w:val="000000"/>
              </w:rPr>
              <w:t xml:space="preserve">Reference to new case of </w:t>
            </w:r>
            <w:r>
              <w:rPr>
                <w:rFonts w:ascii="Arial" w:hAnsi="Arial" w:cs="Arial"/>
                <w:i/>
                <w:color w:val="000000"/>
              </w:rPr>
              <w:t xml:space="preserve">Re Alsulayhim </w:t>
            </w:r>
            <w:r w:rsidRPr="008E06D2">
              <w:rPr>
                <w:rFonts w:ascii="Arial" w:hAnsi="Arial" w:cs="Arial"/>
                <w:color w:val="000000"/>
              </w:rPr>
              <w:t>[2018] VSC 570</w:t>
            </w:r>
            <w:r>
              <w:rPr>
                <w:rFonts w:ascii="Arial" w:hAnsi="Arial" w:cs="Arial"/>
                <w:color w:val="000000"/>
              </w:rPr>
              <w:t>.</w:t>
            </w:r>
          </w:p>
        </w:tc>
      </w:tr>
      <w:tr w:rsidR="00A410BD" w14:paraId="55E5F462" w14:textId="77777777" w:rsidTr="00473897">
        <w:tc>
          <w:tcPr>
            <w:tcW w:w="1220" w:type="dxa"/>
            <w:gridSpan w:val="2"/>
            <w:tcBorders>
              <w:top w:val="single" w:sz="4" w:space="0" w:color="auto"/>
              <w:left w:val="single" w:sz="18" w:space="0" w:color="auto"/>
              <w:bottom w:val="single" w:sz="4" w:space="0" w:color="auto"/>
            </w:tcBorders>
          </w:tcPr>
          <w:p w14:paraId="3D45F6C6" w14:textId="77777777" w:rsidR="00A410BD" w:rsidRDefault="00A410BD" w:rsidP="00A410BD">
            <w:pPr>
              <w:rPr>
                <w:lang w:val="en-AU"/>
              </w:rPr>
            </w:pPr>
            <w:r>
              <w:rPr>
                <w:lang w:val="en-AU"/>
              </w:rPr>
              <w:t>15/10/18</w:t>
            </w:r>
          </w:p>
        </w:tc>
        <w:tc>
          <w:tcPr>
            <w:tcW w:w="836" w:type="dxa"/>
            <w:tcBorders>
              <w:top w:val="single" w:sz="4" w:space="0" w:color="auto"/>
              <w:bottom w:val="single" w:sz="4" w:space="0" w:color="auto"/>
            </w:tcBorders>
          </w:tcPr>
          <w:p w14:paraId="4018D72E" w14:textId="74ED2C9B"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1403E3F8" w14:textId="77777777" w:rsidR="00A410BD" w:rsidRDefault="00A410BD" w:rsidP="00A410BD">
            <w:pPr>
              <w:keepNext/>
              <w:jc w:val="center"/>
              <w:rPr>
                <w:lang w:val="en-AU"/>
              </w:rPr>
            </w:pPr>
            <w:r>
              <w:rPr>
                <w:lang w:val="en-AU"/>
              </w:rPr>
              <w:t>9.4.4.6</w:t>
            </w:r>
          </w:p>
        </w:tc>
        <w:tc>
          <w:tcPr>
            <w:tcW w:w="4798" w:type="dxa"/>
            <w:gridSpan w:val="2"/>
            <w:tcBorders>
              <w:top w:val="single" w:sz="4" w:space="0" w:color="auto"/>
              <w:bottom w:val="single" w:sz="4" w:space="0" w:color="auto"/>
              <w:right w:val="single" w:sz="18" w:space="0" w:color="auto"/>
            </w:tcBorders>
          </w:tcPr>
          <w:p w14:paraId="744D55EA" w14:textId="77777777" w:rsidR="00A410BD" w:rsidRDefault="00A410BD" w:rsidP="00A410BD">
            <w:pPr>
              <w:spacing w:before="20"/>
              <w:jc w:val="both"/>
              <w:rPr>
                <w:rFonts w:ascii="Arial" w:hAnsi="Arial" w:cs="Arial"/>
                <w:color w:val="000000"/>
              </w:rPr>
            </w:pPr>
            <w:r>
              <w:rPr>
                <w:rFonts w:ascii="Arial" w:hAnsi="Arial" w:cs="Arial"/>
                <w:color w:val="000000"/>
              </w:rPr>
              <w:t xml:space="preserve">Reference to new case of </w:t>
            </w:r>
            <w:r w:rsidRPr="009041C9">
              <w:rPr>
                <w:rFonts w:ascii="Arial" w:hAnsi="Arial" w:cs="Arial"/>
                <w:i/>
              </w:rPr>
              <w:t>Re Menna</w:t>
            </w:r>
            <w:r>
              <w:rPr>
                <w:rFonts w:ascii="Arial" w:hAnsi="Arial" w:cs="Arial"/>
              </w:rPr>
              <w:t xml:space="preserve"> [2018] VSC 538.</w:t>
            </w:r>
          </w:p>
        </w:tc>
      </w:tr>
      <w:tr w:rsidR="00A410BD" w14:paraId="3A13F47B" w14:textId="77777777" w:rsidTr="00473897">
        <w:tc>
          <w:tcPr>
            <w:tcW w:w="1220" w:type="dxa"/>
            <w:gridSpan w:val="2"/>
            <w:tcBorders>
              <w:top w:val="single" w:sz="4" w:space="0" w:color="auto"/>
              <w:left w:val="single" w:sz="18" w:space="0" w:color="auto"/>
              <w:bottom w:val="single" w:sz="4" w:space="0" w:color="auto"/>
            </w:tcBorders>
          </w:tcPr>
          <w:p w14:paraId="71DD2F89" w14:textId="77777777" w:rsidR="00A410BD" w:rsidRDefault="00A410BD" w:rsidP="00A410BD">
            <w:pPr>
              <w:rPr>
                <w:lang w:val="en-AU"/>
              </w:rPr>
            </w:pPr>
            <w:r>
              <w:rPr>
                <w:lang w:val="en-AU"/>
              </w:rPr>
              <w:t>15/10/18</w:t>
            </w:r>
          </w:p>
        </w:tc>
        <w:tc>
          <w:tcPr>
            <w:tcW w:w="836" w:type="dxa"/>
            <w:tcBorders>
              <w:top w:val="single" w:sz="4" w:space="0" w:color="auto"/>
              <w:bottom w:val="single" w:sz="4" w:space="0" w:color="auto"/>
            </w:tcBorders>
          </w:tcPr>
          <w:p w14:paraId="4D75961A" w14:textId="135CB421"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330C3CB0" w14:textId="77777777" w:rsidR="00A410BD" w:rsidRDefault="00A410BD" w:rsidP="00A410BD">
            <w:pPr>
              <w:keepNext/>
              <w:jc w:val="center"/>
              <w:rPr>
                <w:lang w:val="en-AU"/>
              </w:rPr>
            </w:pPr>
            <w:r>
              <w:rPr>
                <w:lang w:val="en-AU"/>
              </w:rPr>
              <w:t>10.1</w:t>
            </w:r>
          </w:p>
        </w:tc>
        <w:tc>
          <w:tcPr>
            <w:tcW w:w="4798" w:type="dxa"/>
            <w:gridSpan w:val="2"/>
            <w:tcBorders>
              <w:top w:val="single" w:sz="4" w:space="0" w:color="auto"/>
              <w:bottom w:val="single" w:sz="4" w:space="0" w:color="auto"/>
              <w:right w:val="single" w:sz="18" w:space="0" w:color="auto"/>
            </w:tcBorders>
          </w:tcPr>
          <w:p w14:paraId="7780EC39" w14:textId="77777777" w:rsidR="00A410BD" w:rsidRDefault="00A410BD" w:rsidP="00A410BD">
            <w:pPr>
              <w:numPr>
                <w:ilvl w:val="0"/>
                <w:numId w:val="36"/>
              </w:numPr>
              <w:spacing w:before="20"/>
              <w:ind w:left="357" w:hanging="357"/>
              <w:jc w:val="both"/>
              <w:rPr>
                <w:rFonts w:ascii="Arial" w:hAnsi="Arial" w:cs="Arial"/>
                <w:color w:val="000000"/>
              </w:rPr>
            </w:pPr>
            <w:r>
              <w:rPr>
                <w:rFonts w:ascii="Arial" w:hAnsi="Arial" w:cs="Arial"/>
              </w:rPr>
              <w:t xml:space="preserve">Addition of citation [2018] VChC 1 to case of </w:t>
            </w:r>
            <w:r w:rsidRPr="001A0DE3">
              <w:rPr>
                <w:rFonts w:ascii="Arial" w:hAnsi="Arial" w:cs="Arial"/>
                <w:b/>
                <w:i/>
              </w:rPr>
              <w:t>Le v JA</w:t>
            </w:r>
            <w:r>
              <w:rPr>
                <w:rFonts w:ascii="Arial" w:hAnsi="Arial" w:cs="Arial"/>
              </w:rPr>
              <w:t>.</w:t>
            </w:r>
          </w:p>
          <w:p w14:paraId="27F34111" w14:textId="77777777" w:rsidR="00A410BD" w:rsidRPr="001A0DE3" w:rsidRDefault="00A410BD" w:rsidP="00A410BD">
            <w:pPr>
              <w:numPr>
                <w:ilvl w:val="0"/>
                <w:numId w:val="36"/>
              </w:numPr>
              <w:ind w:left="357" w:hanging="357"/>
              <w:jc w:val="both"/>
              <w:rPr>
                <w:rFonts w:ascii="Arial" w:hAnsi="Arial" w:cs="Arial"/>
                <w:color w:val="000000"/>
              </w:rPr>
            </w:pPr>
            <w:r>
              <w:rPr>
                <w:rFonts w:ascii="Arial" w:hAnsi="Arial" w:cs="Arial"/>
                <w:color w:val="000000"/>
              </w:rPr>
              <w:t xml:space="preserve">Addition of citation [2017] VChC 1 to case of </w:t>
            </w:r>
            <w:r>
              <w:rPr>
                <w:rFonts w:ascii="Arial" w:hAnsi="Arial" w:cs="Arial"/>
                <w:b/>
                <w:bCs/>
                <w:i/>
                <w:iCs/>
                <w:color w:val="000000"/>
              </w:rPr>
              <w:t>DPP</w:t>
            </w:r>
            <w:r w:rsidRPr="00174761">
              <w:rPr>
                <w:rFonts w:ascii="Arial" w:hAnsi="Arial" w:cs="Arial"/>
                <w:b/>
                <w:bCs/>
                <w:i/>
                <w:iCs/>
                <w:color w:val="000000"/>
              </w:rPr>
              <w:t xml:space="preserve"> v </w:t>
            </w:r>
            <w:r>
              <w:rPr>
                <w:rFonts w:ascii="Arial" w:hAnsi="Arial" w:cs="Arial"/>
                <w:b/>
                <w:bCs/>
                <w:i/>
                <w:iCs/>
                <w:color w:val="000000"/>
              </w:rPr>
              <w:t>A &amp; Ors</w:t>
            </w:r>
            <w:r>
              <w:rPr>
                <w:rFonts w:ascii="Arial" w:hAnsi="Arial" w:cs="Arial"/>
              </w:rPr>
              <w:t>.</w:t>
            </w:r>
          </w:p>
        </w:tc>
      </w:tr>
      <w:tr w:rsidR="00A410BD" w14:paraId="076D48F8" w14:textId="77777777" w:rsidTr="00473897">
        <w:tc>
          <w:tcPr>
            <w:tcW w:w="1220" w:type="dxa"/>
            <w:gridSpan w:val="2"/>
            <w:tcBorders>
              <w:top w:val="single" w:sz="4" w:space="0" w:color="auto"/>
              <w:left w:val="single" w:sz="18" w:space="0" w:color="auto"/>
              <w:bottom w:val="single" w:sz="4" w:space="0" w:color="auto"/>
            </w:tcBorders>
          </w:tcPr>
          <w:p w14:paraId="2A96DB37" w14:textId="77777777" w:rsidR="00A410BD" w:rsidRDefault="00A410BD" w:rsidP="00A410BD">
            <w:pPr>
              <w:rPr>
                <w:lang w:val="en-AU"/>
              </w:rPr>
            </w:pPr>
            <w:r>
              <w:rPr>
                <w:lang w:val="en-AU"/>
              </w:rPr>
              <w:lastRenderedPageBreak/>
              <w:t>15/10/18</w:t>
            </w:r>
          </w:p>
        </w:tc>
        <w:tc>
          <w:tcPr>
            <w:tcW w:w="836" w:type="dxa"/>
            <w:tcBorders>
              <w:top w:val="single" w:sz="4" w:space="0" w:color="auto"/>
              <w:bottom w:val="single" w:sz="4" w:space="0" w:color="auto"/>
            </w:tcBorders>
          </w:tcPr>
          <w:p w14:paraId="7864A039" w14:textId="0330E3B0"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763A357" w14:textId="77777777" w:rsidR="00A410BD" w:rsidRDefault="00A410BD" w:rsidP="00A410BD">
            <w:pPr>
              <w:keepNext/>
              <w:jc w:val="center"/>
              <w:rPr>
                <w:lang w:val="en-AU"/>
              </w:rPr>
            </w:pPr>
            <w:r>
              <w:rPr>
                <w:lang w:val="en-AU"/>
              </w:rPr>
              <w:t>11.1</w:t>
            </w:r>
          </w:p>
          <w:p w14:paraId="547E2B87" w14:textId="77777777" w:rsidR="00A410BD" w:rsidRDefault="00A410BD" w:rsidP="00A410BD">
            <w:pPr>
              <w:keepNext/>
              <w:jc w:val="center"/>
              <w:rPr>
                <w:lang w:val="en-AU"/>
              </w:rPr>
            </w:pPr>
            <w:r>
              <w:rPr>
                <w:lang w:val="en-AU"/>
              </w:rPr>
              <w:t>11.1.3</w:t>
            </w:r>
          </w:p>
          <w:p w14:paraId="0758BB9A" w14:textId="77777777" w:rsidR="00A410BD" w:rsidRDefault="00A410BD" w:rsidP="00A410BD">
            <w:pPr>
              <w:keepNext/>
              <w:jc w:val="center"/>
              <w:rPr>
                <w:lang w:val="en-AU"/>
              </w:rPr>
            </w:pPr>
            <w:r>
              <w:rPr>
                <w:lang w:val="en-AU"/>
              </w:rPr>
              <w:t>11.1.4.1</w:t>
            </w:r>
          </w:p>
          <w:p w14:paraId="7221C973" w14:textId="77777777" w:rsidR="00A410BD" w:rsidRDefault="00A410BD" w:rsidP="00A410BD">
            <w:pPr>
              <w:keepNext/>
              <w:jc w:val="center"/>
              <w:rPr>
                <w:lang w:val="en-AU"/>
              </w:rPr>
            </w:pPr>
            <w:r>
              <w:rPr>
                <w:lang w:val="en-AU"/>
              </w:rPr>
              <w:t>11.2.2</w:t>
            </w:r>
          </w:p>
          <w:p w14:paraId="153A3E0F" w14:textId="77777777" w:rsidR="00A410BD" w:rsidRDefault="00A410BD" w:rsidP="00A410BD">
            <w:pPr>
              <w:keepNext/>
              <w:jc w:val="center"/>
              <w:rPr>
                <w:lang w:val="en-AU"/>
              </w:rPr>
            </w:pPr>
            <w:r>
              <w:rPr>
                <w:lang w:val="en-AU"/>
              </w:rPr>
              <w:t>11.2.6</w:t>
            </w:r>
          </w:p>
          <w:p w14:paraId="766B93E5" w14:textId="77777777" w:rsidR="00A410BD" w:rsidRDefault="00A410BD" w:rsidP="00A410BD">
            <w:pPr>
              <w:keepNext/>
              <w:jc w:val="center"/>
              <w:rPr>
                <w:lang w:val="en-AU"/>
              </w:rPr>
            </w:pPr>
            <w:r>
              <w:rPr>
                <w:lang w:val="en-AU"/>
              </w:rPr>
              <w:t>11.2.14</w:t>
            </w:r>
          </w:p>
          <w:p w14:paraId="1815BF37" w14:textId="77777777" w:rsidR="00A410BD" w:rsidRDefault="00A410BD" w:rsidP="00A410BD">
            <w:pPr>
              <w:keepNext/>
              <w:jc w:val="center"/>
              <w:rPr>
                <w:lang w:val="en-AU"/>
              </w:rPr>
            </w:pPr>
            <w:r>
              <w:rPr>
                <w:lang w:val="en-AU"/>
              </w:rPr>
              <w:t>11.7.2</w:t>
            </w:r>
          </w:p>
        </w:tc>
        <w:tc>
          <w:tcPr>
            <w:tcW w:w="4798" w:type="dxa"/>
            <w:gridSpan w:val="2"/>
            <w:tcBorders>
              <w:top w:val="single" w:sz="4" w:space="0" w:color="auto"/>
              <w:bottom w:val="single" w:sz="4" w:space="0" w:color="auto"/>
              <w:right w:val="single" w:sz="18" w:space="0" w:color="auto"/>
            </w:tcBorders>
          </w:tcPr>
          <w:p w14:paraId="155560BF" w14:textId="77777777" w:rsidR="00A410BD" w:rsidRDefault="00A410BD" w:rsidP="00A410BD">
            <w:pPr>
              <w:spacing w:before="20"/>
              <w:jc w:val="both"/>
              <w:rPr>
                <w:rFonts w:ascii="Arial" w:hAnsi="Arial" w:cs="Arial"/>
                <w:color w:val="000000"/>
              </w:rPr>
            </w:pPr>
            <w:r>
              <w:rPr>
                <w:rFonts w:ascii="Arial" w:hAnsi="Arial" w:cs="Arial"/>
                <w:color w:val="000000"/>
              </w:rPr>
              <w:t xml:space="preserve">Addition of citation (2011) 32 VR 641 to references to </w:t>
            </w:r>
            <w:r w:rsidRPr="001607B2">
              <w:rPr>
                <w:rFonts w:ascii="Arial" w:hAnsi="Arial" w:cs="Arial"/>
                <w:i/>
                <w:color w:val="000000"/>
              </w:rPr>
              <w:t>CNK v The Queen</w:t>
            </w:r>
            <w:r>
              <w:rPr>
                <w:rFonts w:ascii="Arial" w:hAnsi="Arial" w:cs="Arial"/>
                <w:color w:val="000000"/>
              </w:rPr>
              <w:t xml:space="preserve"> [2011] VSCA 228.</w:t>
            </w:r>
          </w:p>
        </w:tc>
      </w:tr>
      <w:tr w:rsidR="00A410BD" w14:paraId="0BDB7101" w14:textId="77777777" w:rsidTr="00473897">
        <w:tc>
          <w:tcPr>
            <w:tcW w:w="1220" w:type="dxa"/>
            <w:gridSpan w:val="2"/>
            <w:tcBorders>
              <w:top w:val="single" w:sz="4" w:space="0" w:color="auto"/>
              <w:left w:val="single" w:sz="18" w:space="0" w:color="auto"/>
              <w:bottom w:val="single" w:sz="4" w:space="0" w:color="auto"/>
            </w:tcBorders>
          </w:tcPr>
          <w:p w14:paraId="069513CF" w14:textId="77777777" w:rsidR="00A410BD" w:rsidRDefault="00A410BD" w:rsidP="00A410BD">
            <w:pPr>
              <w:rPr>
                <w:lang w:val="en-AU"/>
              </w:rPr>
            </w:pPr>
            <w:r>
              <w:rPr>
                <w:lang w:val="en-AU"/>
              </w:rPr>
              <w:t>15/10/18</w:t>
            </w:r>
          </w:p>
        </w:tc>
        <w:tc>
          <w:tcPr>
            <w:tcW w:w="836" w:type="dxa"/>
            <w:tcBorders>
              <w:top w:val="single" w:sz="4" w:space="0" w:color="auto"/>
              <w:bottom w:val="single" w:sz="4" w:space="0" w:color="auto"/>
            </w:tcBorders>
          </w:tcPr>
          <w:p w14:paraId="2025AB24" w14:textId="38AFD1FD"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0234DBB" w14:textId="77777777" w:rsidR="00A410BD" w:rsidRDefault="00A410BD" w:rsidP="00A410BD">
            <w:pPr>
              <w:keepNext/>
              <w:jc w:val="center"/>
              <w:rPr>
                <w:lang w:val="en-AU"/>
              </w:rPr>
            </w:pPr>
            <w:r>
              <w:rPr>
                <w:lang w:val="en-AU"/>
              </w:rPr>
              <w:t>11.1.3</w:t>
            </w:r>
          </w:p>
        </w:tc>
        <w:tc>
          <w:tcPr>
            <w:tcW w:w="4798" w:type="dxa"/>
            <w:gridSpan w:val="2"/>
            <w:tcBorders>
              <w:top w:val="single" w:sz="4" w:space="0" w:color="auto"/>
              <w:bottom w:val="single" w:sz="4" w:space="0" w:color="auto"/>
              <w:right w:val="single" w:sz="18" w:space="0" w:color="auto"/>
            </w:tcBorders>
          </w:tcPr>
          <w:p w14:paraId="4569EDFA" w14:textId="77777777" w:rsidR="00A410BD" w:rsidRDefault="00A410BD" w:rsidP="00A410BD">
            <w:pPr>
              <w:spacing w:before="20"/>
              <w:jc w:val="both"/>
              <w:rPr>
                <w:rFonts w:ascii="Arial" w:hAnsi="Arial" w:cs="Arial"/>
                <w:color w:val="000000"/>
              </w:rPr>
            </w:pPr>
            <w:r w:rsidRPr="00B847F3">
              <w:rPr>
                <w:rFonts w:ascii="Arial" w:hAnsi="Arial" w:cs="Arial"/>
                <w:color w:val="000000"/>
              </w:rPr>
              <w:t xml:space="preserve">Reference to </w:t>
            </w:r>
            <w:r w:rsidRPr="00B74D33">
              <w:rPr>
                <w:rFonts w:ascii="Arial" w:hAnsi="Arial" w:cs="Arial"/>
                <w:i/>
                <w:color w:val="000000"/>
              </w:rPr>
              <w:t>DPP v SI (a child)</w:t>
            </w:r>
            <w:r>
              <w:rPr>
                <w:rFonts w:ascii="Arial" w:hAnsi="Arial" w:cs="Arial"/>
                <w:color w:val="000000"/>
              </w:rPr>
              <w:t xml:space="preserve"> [2018] VChC 3 at [37]-[39] per Judge Chambers.</w:t>
            </w:r>
          </w:p>
        </w:tc>
      </w:tr>
      <w:tr w:rsidR="00A410BD" w14:paraId="3A6AF2FB" w14:textId="77777777" w:rsidTr="00473897">
        <w:tc>
          <w:tcPr>
            <w:tcW w:w="1220" w:type="dxa"/>
            <w:gridSpan w:val="2"/>
            <w:tcBorders>
              <w:top w:val="single" w:sz="4" w:space="0" w:color="auto"/>
              <w:left w:val="single" w:sz="18" w:space="0" w:color="auto"/>
              <w:bottom w:val="single" w:sz="4" w:space="0" w:color="auto"/>
            </w:tcBorders>
          </w:tcPr>
          <w:p w14:paraId="7C8AFD64" w14:textId="77777777" w:rsidR="00A410BD" w:rsidRDefault="00A410BD" w:rsidP="00A410BD">
            <w:pPr>
              <w:rPr>
                <w:lang w:val="en-AU"/>
              </w:rPr>
            </w:pPr>
            <w:r>
              <w:rPr>
                <w:lang w:val="en-AU"/>
              </w:rPr>
              <w:t>15/10/18</w:t>
            </w:r>
          </w:p>
        </w:tc>
        <w:tc>
          <w:tcPr>
            <w:tcW w:w="836" w:type="dxa"/>
            <w:tcBorders>
              <w:top w:val="single" w:sz="4" w:space="0" w:color="auto"/>
              <w:bottom w:val="single" w:sz="4" w:space="0" w:color="auto"/>
            </w:tcBorders>
          </w:tcPr>
          <w:p w14:paraId="7B27D0D9" w14:textId="4212805C"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18407D9" w14:textId="77777777" w:rsidR="00A410BD" w:rsidRDefault="00A410BD" w:rsidP="00A410BD">
            <w:pPr>
              <w:keepNext/>
              <w:jc w:val="center"/>
              <w:rPr>
                <w:lang w:val="en-AU"/>
              </w:rPr>
            </w:pPr>
            <w:r>
              <w:rPr>
                <w:lang w:val="en-AU"/>
              </w:rPr>
              <w:t>11.1.4.1</w:t>
            </w:r>
          </w:p>
        </w:tc>
        <w:tc>
          <w:tcPr>
            <w:tcW w:w="4798" w:type="dxa"/>
            <w:gridSpan w:val="2"/>
            <w:tcBorders>
              <w:top w:val="single" w:sz="4" w:space="0" w:color="auto"/>
              <w:bottom w:val="single" w:sz="4" w:space="0" w:color="auto"/>
              <w:right w:val="single" w:sz="18" w:space="0" w:color="auto"/>
            </w:tcBorders>
          </w:tcPr>
          <w:p w14:paraId="012DE2C8" w14:textId="77777777" w:rsidR="00A410BD" w:rsidRDefault="00A410BD" w:rsidP="00A410BD">
            <w:pPr>
              <w:numPr>
                <w:ilvl w:val="0"/>
                <w:numId w:val="34"/>
              </w:numPr>
              <w:spacing w:before="20"/>
              <w:ind w:left="357" w:hanging="357"/>
              <w:jc w:val="both"/>
              <w:rPr>
                <w:rFonts w:ascii="Arial" w:hAnsi="Arial" w:cs="Arial"/>
                <w:color w:val="000000"/>
              </w:rPr>
            </w:pPr>
            <w:r>
              <w:rPr>
                <w:rFonts w:ascii="Arial" w:hAnsi="Arial" w:cs="Arial"/>
                <w:color w:val="000000"/>
              </w:rPr>
              <w:t xml:space="preserve">Reference to new case of </w:t>
            </w:r>
            <w:r w:rsidRPr="007C0DB9">
              <w:rPr>
                <w:rFonts w:ascii="Arial" w:hAnsi="Arial" w:cs="Arial"/>
                <w:i/>
                <w:color w:val="000000"/>
              </w:rPr>
              <w:t>CDPP v TK</w:t>
            </w:r>
            <w:r>
              <w:rPr>
                <w:rFonts w:ascii="Arial" w:hAnsi="Arial" w:cs="Arial"/>
                <w:color w:val="000000"/>
              </w:rPr>
              <w:t xml:space="preserve"> [2018] VChC 4 per Stylianou M and cross-reference to new section 11.1.13.</w:t>
            </w:r>
          </w:p>
          <w:p w14:paraId="5861C90E" w14:textId="77777777" w:rsidR="00A410BD" w:rsidRDefault="00A410BD" w:rsidP="00A410BD">
            <w:pPr>
              <w:numPr>
                <w:ilvl w:val="0"/>
                <w:numId w:val="34"/>
              </w:numPr>
              <w:ind w:left="357" w:hanging="357"/>
              <w:jc w:val="both"/>
              <w:rPr>
                <w:rFonts w:ascii="Arial" w:hAnsi="Arial" w:cs="Arial"/>
                <w:color w:val="000000"/>
              </w:rPr>
            </w:pPr>
            <w:r>
              <w:rPr>
                <w:rFonts w:ascii="Arial" w:hAnsi="Arial" w:cs="Arial"/>
                <w:color w:val="000000"/>
              </w:rPr>
              <w:t xml:space="preserve">Minor amendment to text discussing the case of </w:t>
            </w:r>
            <w:r w:rsidRPr="003A6AAD">
              <w:rPr>
                <w:rFonts w:ascii="Arial" w:hAnsi="Arial" w:cs="Arial"/>
                <w:i/>
                <w:color w:val="000000"/>
              </w:rPr>
              <w:t>R v EF</w:t>
            </w:r>
            <w:r w:rsidRPr="003A6AAD">
              <w:rPr>
                <w:rFonts w:ascii="Arial" w:hAnsi="Arial" w:cs="Arial"/>
                <w:color w:val="000000"/>
              </w:rPr>
              <w:t xml:space="preserve"> [2013] VSCA 186</w:t>
            </w:r>
            <w:r>
              <w:rPr>
                <w:rFonts w:ascii="Arial" w:hAnsi="Arial" w:cs="Arial"/>
                <w:color w:val="000000"/>
              </w:rPr>
              <w:t>.</w:t>
            </w:r>
          </w:p>
        </w:tc>
      </w:tr>
      <w:tr w:rsidR="00A410BD" w14:paraId="7C4EFF0B" w14:textId="77777777" w:rsidTr="00473897">
        <w:tc>
          <w:tcPr>
            <w:tcW w:w="1220" w:type="dxa"/>
            <w:gridSpan w:val="2"/>
            <w:tcBorders>
              <w:top w:val="single" w:sz="4" w:space="0" w:color="auto"/>
              <w:left w:val="single" w:sz="18" w:space="0" w:color="auto"/>
              <w:bottom w:val="single" w:sz="4" w:space="0" w:color="auto"/>
            </w:tcBorders>
          </w:tcPr>
          <w:p w14:paraId="33F864C5" w14:textId="77777777" w:rsidR="00A410BD" w:rsidRDefault="00A410BD" w:rsidP="00A410BD">
            <w:pPr>
              <w:rPr>
                <w:lang w:val="en-AU"/>
              </w:rPr>
            </w:pPr>
            <w:r>
              <w:rPr>
                <w:lang w:val="en-AU"/>
              </w:rPr>
              <w:t>15/10/18</w:t>
            </w:r>
          </w:p>
        </w:tc>
        <w:tc>
          <w:tcPr>
            <w:tcW w:w="836" w:type="dxa"/>
            <w:tcBorders>
              <w:top w:val="single" w:sz="4" w:space="0" w:color="auto"/>
              <w:bottom w:val="single" w:sz="4" w:space="0" w:color="auto"/>
            </w:tcBorders>
          </w:tcPr>
          <w:p w14:paraId="5B3EAE62" w14:textId="72EAFCC4"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EB4D71F" w14:textId="77777777" w:rsidR="00A410BD" w:rsidRDefault="00A410BD" w:rsidP="00A410BD">
            <w:pPr>
              <w:keepNext/>
              <w:jc w:val="center"/>
              <w:rPr>
                <w:lang w:val="en-AU"/>
              </w:rPr>
            </w:pPr>
            <w:r>
              <w:rPr>
                <w:lang w:val="en-AU"/>
              </w:rPr>
              <w:t>11.1.5</w:t>
            </w:r>
          </w:p>
        </w:tc>
        <w:tc>
          <w:tcPr>
            <w:tcW w:w="4798" w:type="dxa"/>
            <w:gridSpan w:val="2"/>
            <w:tcBorders>
              <w:top w:val="single" w:sz="4" w:space="0" w:color="auto"/>
              <w:bottom w:val="single" w:sz="4" w:space="0" w:color="auto"/>
              <w:right w:val="single" w:sz="18" w:space="0" w:color="auto"/>
            </w:tcBorders>
          </w:tcPr>
          <w:p w14:paraId="4AAD7ADB" w14:textId="77777777" w:rsidR="00A410BD" w:rsidRPr="00226828" w:rsidRDefault="00A410BD" w:rsidP="00A410BD">
            <w:pPr>
              <w:spacing w:before="20"/>
              <w:jc w:val="both"/>
              <w:rPr>
                <w:rFonts w:ascii="Arial" w:hAnsi="Arial" w:cs="Arial"/>
                <w:color w:val="000000"/>
              </w:rPr>
            </w:pPr>
            <w:r>
              <w:rPr>
                <w:rFonts w:ascii="Arial" w:hAnsi="Arial" w:cs="Arial"/>
                <w:color w:val="000000"/>
              </w:rPr>
              <w:t xml:space="preserve">Reference to new case of </w:t>
            </w:r>
            <w:r w:rsidRPr="00B74D33">
              <w:rPr>
                <w:rFonts w:ascii="Arial" w:hAnsi="Arial" w:cs="Arial"/>
                <w:i/>
                <w:color w:val="000000"/>
              </w:rPr>
              <w:t>DPP v SI (a child)</w:t>
            </w:r>
            <w:r>
              <w:rPr>
                <w:rFonts w:ascii="Arial" w:hAnsi="Arial" w:cs="Arial"/>
                <w:color w:val="000000"/>
              </w:rPr>
              <w:t xml:space="preserve"> [2018] VChC 3 at [46].</w:t>
            </w:r>
          </w:p>
        </w:tc>
      </w:tr>
      <w:tr w:rsidR="00A410BD" w14:paraId="3CF79E44" w14:textId="77777777" w:rsidTr="00473897">
        <w:tc>
          <w:tcPr>
            <w:tcW w:w="1220" w:type="dxa"/>
            <w:gridSpan w:val="2"/>
            <w:tcBorders>
              <w:top w:val="single" w:sz="4" w:space="0" w:color="auto"/>
              <w:left w:val="single" w:sz="18" w:space="0" w:color="auto"/>
              <w:bottom w:val="single" w:sz="4" w:space="0" w:color="auto"/>
            </w:tcBorders>
          </w:tcPr>
          <w:p w14:paraId="7D9B40E1" w14:textId="77777777" w:rsidR="00A410BD" w:rsidRDefault="00A410BD" w:rsidP="00A410BD">
            <w:pPr>
              <w:rPr>
                <w:lang w:val="en-AU"/>
              </w:rPr>
            </w:pPr>
            <w:r>
              <w:rPr>
                <w:lang w:val="en-AU"/>
              </w:rPr>
              <w:t>15/10/18</w:t>
            </w:r>
          </w:p>
        </w:tc>
        <w:tc>
          <w:tcPr>
            <w:tcW w:w="836" w:type="dxa"/>
            <w:tcBorders>
              <w:top w:val="single" w:sz="4" w:space="0" w:color="auto"/>
              <w:bottom w:val="single" w:sz="4" w:space="0" w:color="auto"/>
            </w:tcBorders>
          </w:tcPr>
          <w:p w14:paraId="4814E98E" w14:textId="7B5826DB"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550C320" w14:textId="77777777" w:rsidR="00A410BD" w:rsidRDefault="00A410BD" w:rsidP="00A410BD">
            <w:pPr>
              <w:keepNext/>
              <w:jc w:val="center"/>
              <w:rPr>
                <w:lang w:val="en-AU"/>
              </w:rPr>
            </w:pPr>
            <w:r>
              <w:rPr>
                <w:lang w:val="en-AU"/>
              </w:rPr>
              <w:t>11.1.9.1</w:t>
            </w:r>
          </w:p>
        </w:tc>
        <w:tc>
          <w:tcPr>
            <w:tcW w:w="4798" w:type="dxa"/>
            <w:gridSpan w:val="2"/>
            <w:tcBorders>
              <w:top w:val="single" w:sz="4" w:space="0" w:color="auto"/>
              <w:bottom w:val="single" w:sz="4" w:space="0" w:color="auto"/>
              <w:right w:val="single" w:sz="18" w:space="0" w:color="auto"/>
            </w:tcBorders>
          </w:tcPr>
          <w:p w14:paraId="665A9AF5" w14:textId="77777777" w:rsidR="00A410BD" w:rsidRDefault="00A410BD" w:rsidP="00A410BD">
            <w:pPr>
              <w:spacing w:before="20"/>
              <w:jc w:val="both"/>
              <w:rPr>
                <w:rFonts w:ascii="Arial" w:hAnsi="Arial" w:cs="Arial"/>
                <w:color w:val="000000"/>
              </w:rPr>
            </w:pPr>
            <w:r>
              <w:rPr>
                <w:rFonts w:ascii="Arial" w:hAnsi="Arial" w:cs="Arial"/>
                <w:color w:val="000000"/>
              </w:rPr>
              <w:t xml:space="preserve">Addition of citation [2018] VChC 2 to the case of </w:t>
            </w:r>
            <w:r w:rsidRPr="00F00947">
              <w:rPr>
                <w:rFonts w:ascii="Arial" w:hAnsi="Arial" w:cs="Arial"/>
                <w:i/>
                <w:color w:val="000000"/>
              </w:rPr>
              <w:t xml:space="preserve">Victoria Police v </w:t>
            </w:r>
            <w:r>
              <w:rPr>
                <w:rFonts w:ascii="Arial" w:hAnsi="Arial" w:cs="Arial"/>
                <w:i/>
                <w:color w:val="000000"/>
              </w:rPr>
              <w:t>FT</w:t>
            </w:r>
            <w:r>
              <w:rPr>
                <w:rFonts w:ascii="Arial" w:hAnsi="Arial" w:cs="Arial"/>
                <w:color w:val="000000"/>
              </w:rPr>
              <w:t>.</w:t>
            </w:r>
          </w:p>
        </w:tc>
      </w:tr>
      <w:tr w:rsidR="00A410BD" w14:paraId="5F0FB6E6" w14:textId="77777777" w:rsidTr="00473897">
        <w:tc>
          <w:tcPr>
            <w:tcW w:w="1220" w:type="dxa"/>
            <w:gridSpan w:val="2"/>
            <w:tcBorders>
              <w:top w:val="single" w:sz="4" w:space="0" w:color="auto"/>
              <w:left w:val="single" w:sz="18" w:space="0" w:color="auto"/>
              <w:bottom w:val="single" w:sz="4" w:space="0" w:color="auto"/>
            </w:tcBorders>
          </w:tcPr>
          <w:p w14:paraId="027F7AD0" w14:textId="77777777" w:rsidR="00A410BD" w:rsidRDefault="00A410BD" w:rsidP="00A410BD">
            <w:pPr>
              <w:keepNext/>
              <w:keepLines/>
              <w:rPr>
                <w:lang w:val="en-AU"/>
              </w:rPr>
            </w:pPr>
            <w:r>
              <w:rPr>
                <w:lang w:val="en-AU"/>
              </w:rPr>
              <w:t>15/10/18</w:t>
            </w:r>
          </w:p>
        </w:tc>
        <w:tc>
          <w:tcPr>
            <w:tcW w:w="836" w:type="dxa"/>
            <w:tcBorders>
              <w:top w:val="single" w:sz="4" w:space="0" w:color="auto"/>
              <w:bottom w:val="single" w:sz="4" w:space="0" w:color="auto"/>
            </w:tcBorders>
          </w:tcPr>
          <w:p w14:paraId="6F972473" w14:textId="0E3E2BD5"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45E3409" w14:textId="77777777" w:rsidR="00A410BD" w:rsidRDefault="00A410BD" w:rsidP="00A410BD">
            <w:pPr>
              <w:keepNext/>
              <w:jc w:val="center"/>
              <w:rPr>
                <w:lang w:val="en-AU"/>
              </w:rPr>
            </w:pPr>
            <w:r>
              <w:rPr>
                <w:lang w:val="en-AU"/>
              </w:rPr>
              <w:t>11.1.10</w:t>
            </w:r>
          </w:p>
        </w:tc>
        <w:tc>
          <w:tcPr>
            <w:tcW w:w="4798" w:type="dxa"/>
            <w:gridSpan w:val="2"/>
            <w:tcBorders>
              <w:top w:val="single" w:sz="4" w:space="0" w:color="auto"/>
              <w:bottom w:val="single" w:sz="4" w:space="0" w:color="auto"/>
              <w:right w:val="single" w:sz="18" w:space="0" w:color="auto"/>
            </w:tcBorders>
          </w:tcPr>
          <w:p w14:paraId="7CFF092B" w14:textId="77777777" w:rsidR="00A410BD" w:rsidRDefault="00A410BD" w:rsidP="00A410BD">
            <w:pPr>
              <w:spacing w:before="20"/>
              <w:jc w:val="both"/>
              <w:rPr>
                <w:rFonts w:ascii="Arial" w:hAnsi="Arial" w:cs="Arial"/>
                <w:color w:val="000000"/>
              </w:rPr>
            </w:pPr>
            <w:r>
              <w:rPr>
                <w:rFonts w:ascii="Arial" w:hAnsi="Arial" w:cs="Arial"/>
                <w:color w:val="000000"/>
              </w:rPr>
              <w:t xml:space="preserve">References to cases of </w:t>
            </w:r>
            <w:r w:rsidRPr="007C0DB9">
              <w:rPr>
                <w:rFonts w:ascii="Arial" w:hAnsi="Arial" w:cs="Arial"/>
                <w:i/>
                <w:color w:val="000000"/>
              </w:rPr>
              <w:t>Neuss v Magistrates’ Court of Victoria &amp; Currey</w:t>
            </w:r>
            <w:r>
              <w:rPr>
                <w:rFonts w:ascii="Arial" w:hAnsi="Arial" w:cs="Arial"/>
                <w:color w:val="000000"/>
              </w:rPr>
              <w:t xml:space="preserve"> [2013] VSC 321; </w:t>
            </w:r>
            <w:r w:rsidRPr="007C0DB9">
              <w:rPr>
                <w:rFonts w:ascii="Arial" w:hAnsi="Arial" w:cs="Arial"/>
                <w:i/>
                <w:color w:val="000000"/>
              </w:rPr>
              <w:t>DPP v Quick &amp; Taylor</w:t>
            </w:r>
            <w:r>
              <w:rPr>
                <w:rFonts w:ascii="Arial" w:hAnsi="Arial" w:cs="Arial"/>
                <w:color w:val="000000"/>
              </w:rPr>
              <w:t xml:space="preserve"> [2015] VSCA 273; </w:t>
            </w:r>
            <w:r w:rsidRPr="007C0DB9">
              <w:rPr>
                <w:rFonts w:ascii="Arial" w:hAnsi="Arial" w:cs="Arial"/>
                <w:i/>
                <w:color w:val="000000"/>
              </w:rPr>
              <w:t>CDPP v TK</w:t>
            </w:r>
            <w:r>
              <w:rPr>
                <w:rFonts w:ascii="Arial" w:hAnsi="Arial" w:cs="Arial"/>
                <w:color w:val="000000"/>
              </w:rPr>
              <w:t xml:space="preserve"> [2018] VChC 4 at [9] per Stylianou M.</w:t>
            </w:r>
          </w:p>
        </w:tc>
      </w:tr>
      <w:tr w:rsidR="00A410BD" w14:paraId="5A33B369" w14:textId="77777777" w:rsidTr="00473897">
        <w:tc>
          <w:tcPr>
            <w:tcW w:w="1220" w:type="dxa"/>
            <w:gridSpan w:val="2"/>
            <w:tcBorders>
              <w:top w:val="single" w:sz="4" w:space="0" w:color="auto"/>
              <w:left w:val="single" w:sz="18" w:space="0" w:color="auto"/>
              <w:bottom w:val="single" w:sz="4" w:space="0" w:color="auto"/>
            </w:tcBorders>
          </w:tcPr>
          <w:p w14:paraId="78E86E31" w14:textId="77777777" w:rsidR="00A410BD" w:rsidRDefault="00A410BD" w:rsidP="00A410BD">
            <w:pPr>
              <w:rPr>
                <w:lang w:val="en-AU"/>
              </w:rPr>
            </w:pPr>
            <w:r>
              <w:rPr>
                <w:lang w:val="en-AU"/>
              </w:rPr>
              <w:t>15/10/18</w:t>
            </w:r>
          </w:p>
        </w:tc>
        <w:tc>
          <w:tcPr>
            <w:tcW w:w="836" w:type="dxa"/>
            <w:tcBorders>
              <w:top w:val="single" w:sz="4" w:space="0" w:color="auto"/>
              <w:bottom w:val="single" w:sz="4" w:space="0" w:color="auto"/>
            </w:tcBorders>
          </w:tcPr>
          <w:p w14:paraId="07D84970" w14:textId="46CFA4EA"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F85F614" w14:textId="77777777" w:rsidR="00A410BD" w:rsidRDefault="00A410BD" w:rsidP="00A410BD">
            <w:pPr>
              <w:keepNext/>
              <w:jc w:val="center"/>
              <w:rPr>
                <w:lang w:val="en-AU"/>
              </w:rPr>
            </w:pPr>
            <w:r>
              <w:rPr>
                <w:lang w:val="en-AU"/>
              </w:rPr>
              <w:t>11.1.13</w:t>
            </w:r>
          </w:p>
        </w:tc>
        <w:tc>
          <w:tcPr>
            <w:tcW w:w="4798" w:type="dxa"/>
            <w:gridSpan w:val="2"/>
            <w:tcBorders>
              <w:top w:val="single" w:sz="4" w:space="0" w:color="auto"/>
              <w:bottom w:val="single" w:sz="4" w:space="0" w:color="auto"/>
              <w:right w:val="single" w:sz="18" w:space="0" w:color="auto"/>
            </w:tcBorders>
          </w:tcPr>
          <w:p w14:paraId="213E0D12" w14:textId="77777777" w:rsidR="00A410BD" w:rsidRDefault="00A410BD" w:rsidP="00A410BD">
            <w:pPr>
              <w:numPr>
                <w:ilvl w:val="0"/>
                <w:numId w:val="33"/>
              </w:numPr>
              <w:spacing w:before="20"/>
              <w:ind w:left="357" w:hanging="357"/>
              <w:jc w:val="both"/>
              <w:rPr>
                <w:rFonts w:ascii="Arial" w:hAnsi="Arial" w:cs="Arial"/>
                <w:color w:val="000000"/>
              </w:rPr>
            </w:pPr>
            <w:r>
              <w:rPr>
                <w:rFonts w:ascii="Arial" w:hAnsi="Arial" w:cs="Arial"/>
                <w:color w:val="000000"/>
              </w:rPr>
              <w:t>New section entitled “Sentencing of children for Commonwealth offences”.</w:t>
            </w:r>
          </w:p>
          <w:p w14:paraId="64884108" w14:textId="77777777" w:rsidR="00A410BD" w:rsidRDefault="00A410BD" w:rsidP="00A410BD">
            <w:pPr>
              <w:numPr>
                <w:ilvl w:val="0"/>
                <w:numId w:val="33"/>
              </w:numPr>
              <w:spacing w:before="20"/>
              <w:ind w:left="357" w:hanging="357"/>
              <w:jc w:val="both"/>
              <w:rPr>
                <w:rFonts w:ascii="Arial" w:hAnsi="Arial" w:cs="Arial"/>
                <w:color w:val="000000"/>
              </w:rPr>
            </w:pPr>
            <w:r>
              <w:rPr>
                <w:rFonts w:ascii="Arial" w:hAnsi="Arial" w:cs="Arial"/>
                <w:color w:val="000000"/>
              </w:rPr>
              <w:t xml:space="preserve">Discussion of and extract from new case of </w:t>
            </w:r>
            <w:r w:rsidRPr="007C0DB9">
              <w:rPr>
                <w:rFonts w:ascii="Arial" w:hAnsi="Arial" w:cs="Arial"/>
                <w:i/>
                <w:color w:val="000000"/>
              </w:rPr>
              <w:t>CDPP v TK</w:t>
            </w:r>
            <w:r>
              <w:rPr>
                <w:rFonts w:ascii="Arial" w:hAnsi="Arial" w:cs="Arial"/>
                <w:color w:val="000000"/>
              </w:rPr>
              <w:t xml:space="preserve"> [2018] VChC 4 at [29] &amp; [33]</w:t>
            </w:r>
            <w:r>
              <w:rPr>
                <w:rFonts w:ascii="Arial" w:hAnsi="Arial" w:cs="Arial"/>
                <w:color w:val="000000"/>
              </w:rPr>
              <w:noBreakHyphen/>
              <w:t>[41] per Stylianou M.</w:t>
            </w:r>
          </w:p>
        </w:tc>
      </w:tr>
      <w:tr w:rsidR="00A410BD" w14:paraId="2A3215C3" w14:textId="77777777" w:rsidTr="00473897">
        <w:tc>
          <w:tcPr>
            <w:tcW w:w="1220" w:type="dxa"/>
            <w:gridSpan w:val="2"/>
            <w:tcBorders>
              <w:top w:val="single" w:sz="4" w:space="0" w:color="auto"/>
              <w:left w:val="single" w:sz="18" w:space="0" w:color="auto"/>
              <w:bottom w:val="single" w:sz="4" w:space="0" w:color="auto"/>
            </w:tcBorders>
          </w:tcPr>
          <w:p w14:paraId="0C76A561" w14:textId="77777777" w:rsidR="00A410BD" w:rsidRDefault="00A410BD" w:rsidP="00A410BD">
            <w:pPr>
              <w:rPr>
                <w:lang w:val="en-AU"/>
              </w:rPr>
            </w:pPr>
            <w:r>
              <w:rPr>
                <w:lang w:val="en-AU"/>
              </w:rPr>
              <w:t>15/10/18</w:t>
            </w:r>
          </w:p>
        </w:tc>
        <w:tc>
          <w:tcPr>
            <w:tcW w:w="836" w:type="dxa"/>
            <w:tcBorders>
              <w:top w:val="single" w:sz="4" w:space="0" w:color="auto"/>
              <w:bottom w:val="single" w:sz="4" w:space="0" w:color="auto"/>
            </w:tcBorders>
          </w:tcPr>
          <w:p w14:paraId="3EB332BC" w14:textId="5B55DD85"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BAE2E7C" w14:textId="77777777" w:rsidR="00A410BD" w:rsidRDefault="00A410BD" w:rsidP="00A410BD">
            <w:pPr>
              <w:keepNext/>
              <w:jc w:val="center"/>
              <w:rPr>
                <w:lang w:val="en-AU"/>
              </w:rPr>
            </w:pPr>
            <w:r>
              <w:rPr>
                <w:lang w:val="en-AU"/>
              </w:rPr>
              <w:t>11.1.14</w:t>
            </w:r>
          </w:p>
        </w:tc>
        <w:tc>
          <w:tcPr>
            <w:tcW w:w="4798" w:type="dxa"/>
            <w:gridSpan w:val="2"/>
            <w:tcBorders>
              <w:top w:val="single" w:sz="4" w:space="0" w:color="auto"/>
              <w:bottom w:val="single" w:sz="4" w:space="0" w:color="auto"/>
              <w:right w:val="single" w:sz="18" w:space="0" w:color="auto"/>
            </w:tcBorders>
          </w:tcPr>
          <w:p w14:paraId="643A433B" w14:textId="77777777" w:rsidR="00A410BD" w:rsidRDefault="00A410BD" w:rsidP="00A410BD">
            <w:pPr>
              <w:spacing w:before="20"/>
              <w:jc w:val="both"/>
              <w:rPr>
                <w:rFonts w:ascii="Arial" w:hAnsi="Arial" w:cs="Arial"/>
                <w:color w:val="000000"/>
              </w:rPr>
            </w:pPr>
            <w:r>
              <w:rPr>
                <w:rFonts w:ascii="Arial" w:hAnsi="Arial" w:cs="Arial"/>
                <w:color w:val="000000"/>
              </w:rPr>
              <w:t>Section 11.1.13 “Sentencing powers of Supreme Court or County Court” is renumbered 11.1.14.</w:t>
            </w:r>
          </w:p>
        </w:tc>
      </w:tr>
      <w:tr w:rsidR="00A410BD" w14:paraId="793C10F7" w14:textId="77777777" w:rsidTr="00473897">
        <w:tc>
          <w:tcPr>
            <w:tcW w:w="1220" w:type="dxa"/>
            <w:gridSpan w:val="2"/>
            <w:tcBorders>
              <w:top w:val="single" w:sz="4" w:space="0" w:color="auto"/>
              <w:left w:val="single" w:sz="18" w:space="0" w:color="auto"/>
              <w:bottom w:val="single" w:sz="4" w:space="0" w:color="auto"/>
            </w:tcBorders>
          </w:tcPr>
          <w:p w14:paraId="5E799FD2" w14:textId="77777777" w:rsidR="00A410BD" w:rsidRDefault="00A410BD" w:rsidP="00A410BD">
            <w:pPr>
              <w:rPr>
                <w:lang w:val="en-AU"/>
              </w:rPr>
            </w:pPr>
            <w:r>
              <w:rPr>
                <w:lang w:val="en-AU"/>
              </w:rPr>
              <w:t>15/10/18</w:t>
            </w:r>
          </w:p>
        </w:tc>
        <w:tc>
          <w:tcPr>
            <w:tcW w:w="836" w:type="dxa"/>
            <w:tcBorders>
              <w:top w:val="single" w:sz="4" w:space="0" w:color="auto"/>
              <w:bottom w:val="single" w:sz="4" w:space="0" w:color="auto"/>
            </w:tcBorders>
          </w:tcPr>
          <w:p w14:paraId="7AF52E27" w14:textId="54107CBE"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AF87978" w14:textId="77777777" w:rsidR="00A410BD" w:rsidRDefault="00A410BD" w:rsidP="00A410BD">
            <w:pPr>
              <w:keepNext/>
              <w:jc w:val="center"/>
              <w:rPr>
                <w:lang w:val="en-AU"/>
              </w:rPr>
            </w:pPr>
            <w:r>
              <w:rPr>
                <w:lang w:val="en-AU"/>
              </w:rPr>
              <w:t>11.1.15</w:t>
            </w:r>
          </w:p>
        </w:tc>
        <w:tc>
          <w:tcPr>
            <w:tcW w:w="4798" w:type="dxa"/>
            <w:gridSpan w:val="2"/>
            <w:tcBorders>
              <w:top w:val="single" w:sz="4" w:space="0" w:color="auto"/>
              <w:bottom w:val="single" w:sz="4" w:space="0" w:color="auto"/>
              <w:right w:val="single" w:sz="18" w:space="0" w:color="auto"/>
            </w:tcBorders>
          </w:tcPr>
          <w:p w14:paraId="1958A845" w14:textId="77777777" w:rsidR="00A410BD" w:rsidRDefault="00A410BD" w:rsidP="00A410BD">
            <w:pPr>
              <w:spacing w:before="20"/>
              <w:jc w:val="both"/>
              <w:rPr>
                <w:rFonts w:ascii="Arial" w:hAnsi="Arial" w:cs="Arial"/>
                <w:color w:val="000000"/>
              </w:rPr>
            </w:pPr>
            <w:r>
              <w:rPr>
                <w:rFonts w:ascii="Arial" w:hAnsi="Arial" w:cs="Arial"/>
                <w:color w:val="000000"/>
              </w:rPr>
              <w:t>Section 11.1.14 “Sentencing court not bound by agreement between Crown and defence” is renumbered 11.1.15.</w:t>
            </w:r>
          </w:p>
        </w:tc>
      </w:tr>
      <w:tr w:rsidR="00A410BD" w14:paraId="2FFA06DB" w14:textId="77777777" w:rsidTr="00473897">
        <w:tc>
          <w:tcPr>
            <w:tcW w:w="1220" w:type="dxa"/>
            <w:gridSpan w:val="2"/>
            <w:tcBorders>
              <w:top w:val="single" w:sz="4" w:space="0" w:color="auto"/>
              <w:left w:val="single" w:sz="18" w:space="0" w:color="auto"/>
              <w:bottom w:val="single" w:sz="4" w:space="0" w:color="auto"/>
            </w:tcBorders>
          </w:tcPr>
          <w:p w14:paraId="1063D2E3" w14:textId="77777777" w:rsidR="00A410BD" w:rsidRDefault="00A410BD" w:rsidP="00A410BD">
            <w:pPr>
              <w:rPr>
                <w:lang w:val="en-AU"/>
              </w:rPr>
            </w:pPr>
            <w:r>
              <w:rPr>
                <w:lang w:val="en-AU"/>
              </w:rPr>
              <w:t>15/10/18</w:t>
            </w:r>
          </w:p>
        </w:tc>
        <w:tc>
          <w:tcPr>
            <w:tcW w:w="836" w:type="dxa"/>
            <w:tcBorders>
              <w:top w:val="single" w:sz="4" w:space="0" w:color="auto"/>
              <w:bottom w:val="single" w:sz="4" w:space="0" w:color="auto"/>
            </w:tcBorders>
          </w:tcPr>
          <w:p w14:paraId="609E0B61" w14:textId="4BFF7446"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A277BEE" w14:textId="77777777" w:rsidR="00A410BD" w:rsidRDefault="00A410BD" w:rsidP="00A410BD">
            <w:pPr>
              <w:keepNext/>
              <w:jc w:val="center"/>
              <w:rPr>
                <w:lang w:val="en-AU"/>
              </w:rPr>
            </w:pPr>
            <w:r>
              <w:rPr>
                <w:lang w:val="en-AU"/>
              </w:rPr>
              <w:t>11.1.16</w:t>
            </w:r>
          </w:p>
        </w:tc>
        <w:tc>
          <w:tcPr>
            <w:tcW w:w="4798" w:type="dxa"/>
            <w:gridSpan w:val="2"/>
            <w:tcBorders>
              <w:top w:val="single" w:sz="4" w:space="0" w:color="auto"/>
              <w:bottom w:val="single" w:sz="4" w:space="0" w:color="auto"/>
              <w:right w:val="single" w:sz="18" w:space="0" w:color="auto"/>
            </w:tcBorders>
          </w:tcPr>
          <w:p w14:paraId="47CA1E52" w14:textId="77777777" w:rsidR="00A410BD" w:rsidRDefault="00A410BD" w:rsidP="00A410BD">
            <w:pPr>
              <w:spacing w:before="20"/>
              <w:jc w:val="both"/>
              <w:rPr>
                <w:rFonts w:ascii="Arial" w:hAnsi="Arial" w:cs="Arial"/>
                <w:color w:val="000000"/>
              </w:rPr>
            </w:pPr>
            <w:r>
              <w:rPr>
                <w:rFonts w:ascii="Arial" w:hAnsi="Arial" w:cs="Arial"/>
                <w:color w:val="000000"/>
              </w:rPr>
              <w:t>Section 11.1.15 “Procedural fairness” is renumbered 11.1.16.</w:t>
            </w:r>
          </w:p>
        </w:tc>
      </w:tr>
      <w:tr w:rsidR="00A410BD" w14:paraId="5C924F63" w14:textId="77777777" w:rsidTr="00473897">
        <w:tc>
          <w:tcPr>
            <w:tcW w:w="1220" w:type="dxa"/>
            <w:gridSpan w:val="2"/>
            <w:tcBorders>
              <w:top w:val="single" w:sz="4" w:space="0" w:color="auto"/>
              <w:left w:val="single" w:sz="18" w:space="0" w:color="auto"/>
              <w:bottom w:val="single" w:sz="4" w:space="0" w:color="auto"/>
            </w:tcBorders>
          </w:tcPr>
          <w:p w14:paraId="25E5DBF2" w14:textId="77777777" w:rsidR="00A410BD" w:rsidRDefault="00A410BD" w:rsidP="00A410BD">
            <w:pPr>
              <w:rPr>
                <w:lang w:val="en-AU"/>
              </w:rPr>
            </w:pPr>
            <w:r>
              <w:rPr>
                <w:lang w:val="en-AU"/>
              </w:rPr>
              <w:t>15/10/18</w:t>
            </w:r>
          </w:p>
        </w:tc>
        <w:tc>
          <w:tcPr>
            <w:tcW w:w="836" w:type="dxa"/>
            <w:tcBorders>
              <w:top w:val="single" w:sz="4" w:space="0" w:color="auto"/>
              <w:bottom w:val="single" w:sz="4" w:space="0" w:color="auto"/>
            </w:tcBorders>
          </w:tcPr>
          <w:p w14:paraId="7E33AB53" w14:textId="3D18D08E"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F409C3F" w14:textId="77777777" w:rsidR="00A410BD" w:rsidRDefault="00A410BD" w:rsidP="00A410BD">
            <w:pPr>
              <w:keepNext/>
              <w:jc w:val="center"/>
              <w:rPr>
                <w:lang w:val="en-AU"/>
              </w:rPr>
            </w:pPr>
            <w:r>
              <w:rPr>
                <w:lang w:val="en-AU"/>
              </w:rPr>
              <w:t>11.1.17</w:t>
            </w:r>
          </w:p>
        </w:tc>
        <w:tc>
          <w:tcPr>
            <w:tcW w:w="4798" w:type="dxa"/>
            <w:gridSpan w:val="2"/>
            <w:tcBorders>
              <w:top w:val="single" w:sz="4" w:space="0" w:color="auto"/>
              <w:bottom w:val="single" w:sz="4" w:space="0" w:color="auto"/>
              <w:right w:val="single" w:sz="18" w:space="0" w:color="auto"/>
            </w:tcBorders>
          </w:tcPr>
          <w:p w14:paraId="0CB6D191" w14:textId="77777777" w:rsidR="00A410BD" w:rsidRDefault="00A410BD" w:rsidP="00A410BD">
            <w:pPr>
              <w:spacing w:before="20"/>
              <w:jc w:val="both"/>
              <w:rPr>
                <w:rFonts w:ascii="Arial" w:hAnsi="Arial" w:cs="Arial"/>
                <w:color w:val="000000"/>
              </w:rPr>
            </w:pPr>
            <w:r>
              <w:rPr>
                <w:rFonts w:ascii="Arial" w:hAnsi="Arial" w:cs="Arial"/>
                <w:color w:val="000000"/>
              </w:rPr>
              <w:t>Section 11.1.16 “Relevance of United Nations Convention on the Rights of the Child” is renumbered 11.1.17.</w:t>
            </w:r>
          </w:p>
        </w:tc>
      </w:tr>
      <w:tr w:rsidR="00A410BD" w14:paraId="0095F3F4" w14:textId="77777777" w:rsidTr="00473897">
        <w:tc>
          <w:tcPr>
            <w:tcW w:w="1220" w:type="dxa"/>
            <w:gridSpan w:val="2"/>
            <w:tcBorders>
              <w:top w:val="single" w:sz="4" w:space="0" w:color="auto"/>
              <w:left w:val="single" w:sz="18" w:space="0" w:color="auto"/>
              <w:bottom w:val="single" w:sz="4" w:space="0" w:color="auto"/>
            </w:tcBorders>
          </w:tcPr>
          <w:p w14:paraId="73FC6D24" w14:textId="77777777" w:rsidR="00A410BD" w:rsidRDefault="00A410BD" w:rsidP="00A410BD">
            <w:pPr>
              <w:rPr>
                <w:lang w:val="en-AU"/>
              </w:rPr>
            </w:pPr>
            <w:r>
              <w:rPr>
                <w:lang w:val="en-AU"/>
              </w:rPr>
              <w:t>15/10/18</w:t>
            </w:r>
          </w:p>
        </w:tc>
        <w:tc>
          <w:tcPr>
            <w:tcW w:w="836" w:type="dxa"/>
            <w:tcBorders>
              <w:top w:val="single" w:sz="4" w:space="0" w:color="auto"/>
              <w:bottom w:val="single" w:sz="4" w:space="0" w:color="auto"/>
            </w:tcBorders>
          </w:tcPr>
          <w:p w14:paraId="35F3F8A9" w14:textId="7E3B7962"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B974B86" w14:textId="77777777" w:rsidR="00A410BD" w:rsidRDefault="00A410BD" w:rsidP="00A410BD">
            <w:pPr>
              <w:keepNext/>
              <w:jc w:val="center"/>
              <w:rPr>
                <w:lang w:val="en-AU"/>
              </w:rPr>
            </w:pPr>
            <w:r>
              <w:rPr>
                <w:lang w:val="en-AU"/>
              </w:rPr>
              <w:t>11.1.18</w:t>
            </w:r>
          </w:p>
        </w:tc>
        <w:tc>
          <w:tcPr>
            <w:tcW w:w="4798" w:type="dxa"/>
            <w:gridSpan w:val="2"/>
            <w:tcBorders>
              <w:top w:val="single" w:sz="4" w:space="0" w:color="auto"/>
              <w:bottom w:val="single" w:sz="4" w:space="0" w:color="auto"/>
              <w:right w:val="single" w:sz="18" w:space="0" w:color="auto"/>
            </w:tcBorders>
          </w:tcPr>
          <w:p w14:paraId="2639559B" w14:textId="77777777" w:rsidR="00A410BD" w:rsidRDefault="00A410BD" w:rsidP="00A410BD">
            <w:pPr>
              <w:spacing w:before="20"/>
              <w:jc w:val="both"/>
              <w:rPr>
                <w:rFonts w:ascii="Arial" w:hAnsi="Arial" w:cs="Arial"/>
                <w:color w:val="000000"/>
              </w:rPr>
            </w:pPr>
            <w:r>
              <w:rPr>
                <w:rFonts w:ascii="Arial" w:hAnsi="Arial" w:cs="Arial"/>
                <w:color w:val="000000"/>
              </w:rPr>
              <w:t>Section 11.1.17 “Sentencing for conspiracy compared with sentencing for completed offence” is renumbered 11.1.18.</w:t>
            </w:r>
          </w:p>
        </w:tc>
      </w:tr>
      <w:tr w:rsidR="00A410BD" w14:paraId="66DEB0F6" w14:textId="77777777" w:rsidTr="00473897">
        <w:tc>
          <w:tcPr>
            <w:tcW w:w="1220" w:type="dxa"/>
            <w:gridSpan w:val="2"/>
            <w:tcBorders>
              <w:top w:val="single" w:sz="4" w:space="0" w:color="auto"/>
              <w:left w:val="single" w:sz="18" w:space="0" w:color="auto"/>
              <w:bottom w:val="single" w:sz="4" w:space="0" w:color="auto"/>
            </w:tcBorders>
          </w:tcPr>
          <w:p w14:paraId="13BC868C" w14:textId="77777777" w:rsidR="00A410BD" w:rsidRDefault="00A410BD" w:rsidP="00A410BD">
            <w:pPr>
              <w:keepNext/>
              <w:keepLines/>
              <w:rPr>
                <w:lang w:val="en-AU"/>
              </w:rPr>
            </w:pPr>
            <w:r>
              <w:rPr>
                <w:lang w:val="en-AU"/>
              </w:rPr>
              <w:t>15/10/18</w:t>
            </w:r>
          </w:p>
        </w:tc>
        <w:tc>
          <w:tcPr>
            <w:tcW w:w="836" w:type="dxa"/>
            <w:tcBorders>
              <w:top w:val="single" w:sz="4" w:space="0" w:color="auto"/>
              <w:bottom w:val="single" w:sz="4" w:space="0" w:color="auto"/>
            </w:tcBorders>
          </w:tcPr>
          <w:p w14:paraId="42827776" w14:textId="5B32D07B"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22DBD9A" w14:textId="77777777" w:rsidR="00A410BD" w:rsidRDefault="00A410BD" w:rsidP="00A410BD">
            <w:pPr>
              <w:keepNext/>
              <w:jc w:val="center"/>
              <w:rPr>
                <w:lang w:val="en-AU"/>
              </w:rPr>
            </w:pPr>
            <w:r>
              <w:rPr>
                <w:lang w:val="en-AU"/>
              </w:rPr>
              <w:t>11.1.19</w:t>
            </w:r>
          </w:p>
        </w:tc>
        <w:tc>
          <w:tcPr>
            <w:tcW w:w="4798" w:type="dxa"/>
            <w:gridSpan w:val="2"/>
            <w:tcBorders>
              <w:top w:val="single" w:sz="4" w:space="0" w:color="auto"/>
              <w:bottom w:val="single" w:sz="4" w:space="0" w:color="auto"/>
              <w:right w:val="single" w:sz="18" w:space="0" w:color="auto"/>
            </w:tcBorders>
          </w:tcPr>
          <w:p w14:paraId="4FCF82ED" w14:textId="77777777" w:rsidR="00A410BD" w:rsidRDefault="00A410BD" w:rsidP="00A410BD">
            <w:pPr>
              <w:spacing w:before="20"/>
              <w:jc w:val="both"/>
              <w:rPr>
                <w:rFonts w:ascii="Arial" w:hAnsi="Arial" w:cs="Arial"/>
                <w:color w:val="000000"/>
              </w:rPr>
            </w:pPr>
            <w:r>
              <w:rPr>
                <w:rFonts w:ascii="Arial" w:hAnsi="Arial" w:cs="Arial"/>
                <w:color w:val="000000"/>
              </w:rPr>
              <w:t>Section 11.1.18 “Offending in a custodial setting is a relevant sentencing consideration” is renumbered 11.1.19.</w:t>
            </w:r>
          </w:p>
        </w:tc>
      </w:tr>
      <w:tr w:rsidR="00A410BD" w14:paraId="3B8E28F2" w14:textId="77777777" w:rsidTr="00473897">
        <w:tc>
          <w:tcPr>
            <w:tcW w:w="1220" w:type="dxa"/>
            <w:gridSpan w:val="2"/>
            <w:tcBorders>
              <w:top w:val="single" w:sz="4" w:space="0" w:color="auto"/>
              <w:left w:val="single" w:sz="18" w:space="0" w:color="auto"/>
              <w:bottom w:val="single" w:sz="4" w:space="0" w:color="auto"/>
            </w:tcBorders>
          </w:tcPr>
          <w:p w14:paraId="0837B8AB" w14:textId="77777777" w:rsidR="00A410BD" w:rsidRDefault="00A410BD" w:rsidP="00A410BD">
            <w:pPr>
              <w:rPr>
                <w:lang w:val="en-AU"/>
              </w:rPr>
            </w:pPr>
            <w:r>
              <w:rPr>
                <w:lang w:val="en-AU"/>
              </w:rPr>
              <w:t>15/10/18</w:t>
            </w:r>
          </w:p>
        </w:tc>
        <w:tc>
          <w:tcPr>
            <w:tcW w:w="836" w:type="dxa"/>
            <w:tcBorders>
              <w:top w:val="single" w:sz="4" w:space="0" w:color="auto"/>
              <w:bottom w:val="single" w:sz="4" w:space="0" w:color="auto"/>
            </w:tcBorders>
          </w:tcPr>
          <w:p w14:paraId="5CB42FCB" w14:textId="68F0FADC"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79A5704" w14:textId="77777777" w:rsidR="00A410BD" w:rsidRDefault="00A410BD" w:rsidP="00A410BD">
            <w:pPr>
              <w:keepNext/>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tcPr>
          <w:p w14:paraId="4708E6E1" w14:textId="77777777" w:rsidR="00A410BD" w:rsidRDefault="00A410BD" w:rsidP="00A410BD">
            <w:pPr>
              <w:spacing w:before="20"/>
              <w:jc w:val="both"/>
              <w:rPr>
                <w:rFonts w:ascii="Arial" w:hAnsi="Arial" w:cs="Arial"/>
                <w:color w:val="000000"/>
              </w:rPr>
            </w:pPr>
            <w:r>
              <w:rPr>
                <w:rFonts w:ascii="Arial" w:hAnsi="Arial" w:cs="Arial"/>
                <w:color w:val="000000"/>
              </w:rPr>
              <w:t xml:space="preserve">Reference to new case of </w:t>
            </w:r>
            <w:r>
              <w:rPr>
                <w:rFonts w:ascii="Arial" w:hAnsi="Arial" w:cs="Arial"/>
                <w:i/>
                <w:color w:val="000000"/>
              </w:rPr>
              <w:t>A</w:t>
            </w:r>
            <w:r w:rsidRPr="00EC3E98">
              <w:rPr>
                <w:rFonts w:ascii="Arial" w:hAnsi="Arial" w:cs="Arial"/>
                <w:i/>
                <w:color w:val="000000"/>
              </w:rPr>
              <w:t>z</w:t>
            </w:r>
            <w:r>
              <w:rPr>
                <w:rFonts w:ascii="Arial" w:hAnsi="Arial" w:cs="Arial"/>
                <w:i/>
                <w:color w:val="000000"/>
              </w:rPr>
              <w:t>a</w:t>
            </w:r>
            <w:r w:rsidRPr="00EC3E98">
              <w:rPr>
                <w:rFonts w:ascii="Arial" w:hAnsi="Arial" w:cs="Arial"/>
                <w:i/>
                <w:color w:val="000000"/>
              </w:rPr>
              <w:t>an Rosales (a</w:t>
            </w:r>
            <w:r>
              <w:rPr>
                <w:rFonts w:ascii="Arial" w:hAnsi="Arial" w:cs="Arial"/>
                <w:i/>
                <w:color w:val="000000"/>
              </w:rPr>
              <w:t> </w:t>
            </w:r>
            <w:r w:rsidRPr="00EC3E98">
              <w:rPr>
                <w:rFonts w:ascii="Arial" w:hAnsi="Arial" w:cs="Arial"/>
                <w:i/>
                <w:color w:val="000000"/>
              </w:rPr>
              <w:t>pseudonym) v The Queen</w:t>
            </w:r>
            <w:r>
              <w:rPr>
                <w:rFonts w:ascii="Arial" w:hAnsi="Arial" w:cs="Arial"/>
                <w:color w:val="000000"/>
              </w:rPr>
              <w:t xml:space="preserve"> [2018] VSCA 130.</w:t>
            </w:r>
          </w:p>
        </w:tc>
      </w:tr>
      <w:tr w:rsidR="00A410BD" w14:paraId="43A68C53" w14:textId="77777777" w:rsidTr="00473897">
        <w:tc>
          <w:tcPr>
            <w:tcW w:w="1220" w:type="dxa"/>
            <w:gridSpan w:val="2"/>
            <w:tcBorders>
              <w:top w:val="single" w:sz="4" w:space="0" w:color="auto"/>
              <w:left w:val="single" w:sz="18" w:space="0" w:color="auto"/>
              <w:bottom w:val="single" w:sz="4" w:space="0" w:color="auto"/>
            </w:tcBorders>
          </w:tcPr>
          <w:p w14:paraId="57C59245" w14:textId="77777777" w:rsidR="00A410BD" w:rsidRDefault="00A410BD" w:rsidP="00A410BD">
            <w:pPr>
              <w:rPr>
                <w:lang w:val="en-AU"/>
              </w:rPr>
            </w:pPr>
            <w:r>
              <w:rPr>
                <w:lang w:val="en-AU"/>
              </w:rPr>
              <w:t>15/10/18</w:t>
            </w:r>
          </w:p>
        </w:tc>
        <w:tc>
          <w:tcPr>
            <w:tcW w:w="836" w:type="dxa"/>
            <w:tcBorders>
              <w:top w:val="single" w:sz="4" w:space="0" w:color="auto"/>
              <w:bottom w:val="single" w:sz="4" w:space="0" w:color="auto"/>
            </w:tcBorders>
          </w:tcPr>
          <w:p w14:paraId="51895069" w14:textId="1C1C9BB2"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BDEA2D7" w14:textId="77777777" w:rsidR="00A410BD" w:rsidRDefault="00A410BD" w:rsidP="00A410BD">
            <w:pPr>
              <w:keepNext/>
              <w:jc w:val="center"/>
              <w:rPr>
                <w:lang w:val="en-AU"/>
              </w:rPr>
            </w:pPr>
            <w:r>
              <w:rPr>
                <w:lang w:val="en-AU"/>
              </w:rPr>
              <w:t>11.2.7</w:t>
            </w:r>
          </w:p>
        </w:tc>
        <w:tc>
          <w:tcPr>
            <w:tcW w:w="4798" w:type="dxa"/>
            <w:gridSpan w:val="2"/>
            <w:tcBorders>
              <w:top w:val="single" w:sz="4" w:space="0" w:color="auto"/>
              <w:bottom w:val="single" w:sz="4" w:space="0" w:color="auto"/>
              <w:right w:val="single" w:sz="18" w:space="0" w:color="auto"/>
            </w:tcBorders>
          </w:tcPr>
          <w:p w14:paraId="4719CBA6" w14:textId="77777777" w:rsidR="00A410BD" w:rsidRDefault="00A410BD" w:rsidP="00A410BD">
            <w:pPr>
              <w:spacing w:before="20"/>
              <w:jc w:val="both"/>
              <w:rPr>
                <w:rFonts w:ascii="Arial" w:hAnsi="Arial" w:cs="Arial"/>
                <w:color w:val="000000"/>
              </w:rPr>
            </w:pPr>
            <w:r>
              <w:rPr>
                <w:rFonts w:ascii="Arial" w:hAnsi="Arial" w:cs="Arial"/>
                <w:color w:val="000000"/>
              </w:rPr>
              <w:t xml:space="preserve">Reference to new case of </w:t>
            </w:r>
            <w:r w:rsidRPr="002B4C93">
              <w:rPr>
                <w:rFonts w:ascii="Arial" w:hAnsi="Arial" w:cs="Arial"/>
                <w:i/>
                <w:color w:val="000000"/>
              </w:rPr>
              <w:t>Jakob Sutic v The Queen</w:t>
            </w:r>
            <w:r>
              <w:rPr>
                <w:rFonts w:ascii="Arial" w:hAnsi="Arial" w:cs="Arial"/>
                <w:color w:val="000000"/>
              </w:rPr>
              <w:t xml:space="preserve"> [2018] VSCA 246 at [82]-[90].</w:t>
            </w:r>
          </w:p>
        </w:tc>
      </w:tr>
      <w:tr w:rsidR="00A410BD" w14:paraId="0A7C1467" w14:textId="77777777" w:rsidTr="00473897">
        <w:tc>
          <w:tcPr>
            <w:tcW w:w="1220" w:type="dxa"/>
            <w:gridSpan w:val="2"/>
            <w:tcBorders>
              <w:top w:val="single" w:sz="4" w:space="0" w:color="auto"/>
              <w:left w:val="single" w:sz="18" w:space="0" w:color="auto"/>
              <w:bottom w:val="single" w:sz="4" w:space="0" w:color="auto"/>
            </w:tcBorders>
          </w:tcPr>
          <w:p w14:paraId="67623101" w14:textId="77777777" w:rsidR="00A410BD" w:rsidRDefault="00A410BD" w:rsidP="00A410BD">
            <w:pPr>
              <w:rPr>
                <w:lang w:val="en-AU"/>
              </w:rPr>
            </w:pPr>
            <w:r>
              <w:rPr>
                <w:lang w:val="en-AU"/>
              </w:rPr>
              <w:t>15/10/18</w:t>
            </w:r>
          </w:p>
        </w:tc>
        <w:tc>
          <w:tcPr>
            <w:tcW w:w="836" w:type="dxa"/>
            <w:tcBorders>
              <w:top w:val="single" w:sz="4" w:space="0" w:color="auto"/>
              <w:bottom w:val="single" w:sz="4" w:space="0" w:color="auto"/>
            </w:tcBorders>
          </w:tcPr>
          <w:p w14:paraId="3CFEDFEF" w14:textId="276ABF68"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8E1B53C" w14:textId="77777777" w:rsidR="00A410BD" w:rsidRDefault="00A410BD" w:rsidP="00A410BD">
            <w:pPr>
              <w:keepNext/>
              <w:jc w:val="center"/>
              <w:rPr>
                <w:lang w:val="en-AU"/>
              </w:rPr>
            </w:pPr>
            <w:r>
              <w:rPr>
                <w:lang w:val="en-AU"/>
              </w:rPr>
              <w:t>11.2.8.2</w:t>
            </w:r>
          </w:p>
        </w:tc>
        <w:tc>
          <w:tcPr>
            <w:tcW w:w="4798" w:type="dxa"/>
            <w:gridSpan w:val="2"/>
            <w:tcBorders>
              <w:top w:val="single" w:sz="4" w:space="0" w:color="auto"/>
              <w:bottom w:val="single" w:sz="4" w:space="0" w:color="auto"/>
              <w:right w:val="single" w:sz="18" w:space="0" w:color="auto"/>
            </w:tcBorders>
          </w:tcPr>
          <w:p w14:paraId="25F2775F" w14:textId="77777777" w:rsidR="00A410BD" w:rsidRDefault="00A410BD" w:rsidP="00A410BD">
            <w:pPr>
              <w:numPr>
                <w:ilvl w:val="0"/>
                <w:numId w:val="35"/>
              </w:numPr>
              <w:spacing w:before="20"/>
              <w:ind w:left="357" w:hanging="357"/>
              <w:jc w:val="both"/>
              <w:rPr>
                <w:rFonts w:ascii="Arial" w:hAnsi="Arial" w:cs="Arial"/>
                <w:color w:val="000000"/>
              </w:rPr>
            </w:pPr>
            <w:r>
              <w:rPr>
                <w:rFonts w:ascii="Arial" w:hAnsi="Arial" w:cs="Arial"/>
                <w:color w:val="000000"/>
              </w:rPr>
              <w:t xml:space="preserve">Extract from new cases of </w:t>
            </w:r>
            <w:r>
              <w:rPr>
                <w:rFonts w:ascii="Arial" w:hAnsi="Arial" w:cs="Arial"/>
                <w:i/>
                <w:color w:val="000000"/>
              </w:rPr>
              <w:t xml:space="preserve">Azaan Rosales (a pseudonym) </w:t>
            </w:r>
            <w:r w:rsidRPr="002B4C93">
              <w:rPr>
                <w:rFonts w:ascii="Arial" w:hAnsi="Arial" w:cs="Arial"/>
                <w:i/>
                <w:color w:val="000000"/>
              </w:rPr>
              <w:t>v The Queen</w:t>
            </w:r>
            <w:r>
              <w:rPr>
                <w:rFonts w:ascii="Arial" w:hAnsi="Arial" w:cs="Arial"/>
                <w:color w:val="000000"/>
              </w:rPr>
              <w:t xml:space="preserve"> [2018] VSCA 130 at [23]-[25].</w:t>
            </w:r>
          </w:p>
          <w:p w14:paraId="61DA304E" w14:textId="77777777" w:rsidR="00A410BD" w:rsidRDefault="00A410BD" w:rsidP="00A410BD">
            <w:pPr>
              <w:numPr>
                <w:ilvl w:val="0"/>
                <w:numId w:val="35"/>
              </w:numPr>
              <w:spacing w:before="20"/>
              <w:ind w:left="357" w:hanging="357"/>
              <w:jc w:val="both"/>
              <w:rPr>
                <w:rFonts w:ascii="Arial" w:hAnsi="Arial" w:cs="Arial"/>
                <w:color w:val="000000"/>
              </w:rPr>
            </w:pPr>
            <w:r>
              <w:rPr>
                <w:rFonts w:ascii="Arial" w:hAnsi="Arial" w:cs="Arial"/>
                <w:color w:val="000000"/>
              </w:rPr>
              <w:t xml:space="preserve">Discussion of new case of </w:t>
            </w:r>
            <w:r w:rsidRPr="00BF2DAA">
              <w:rPr>
                <w:rFonts w:ascii="Arial" w:hAnsi="Arial" w:cs="Arial"/>
                <w:i/>
                <w:color w:val="000000"/>
              </w:rPr>
              <w:t>Collins (a</w:t>
            </w:r>
            <w:r>
              <w:rPr>
                <w:rFonts w:ascii="Arial" w:hAnsi="Arial" w:cs="Arial"/>
                <w:i/>
                <w:color w:val="000000"/>
              </w:rPr>
              <w:t> </w:t>
            </w:r>
            <w:r w:rsidRPr="00BF2DAA">
              <w:rPr>
                <w:rFonts w:ascii="Arial" w:hAnsi="Arial" w:cs="Arial"/>
                <w:i/>
                <w:color w:val="000000"/>
              </w:rPr>
              <w:t>pseudonym) v The Queen</w:t>
            </w:r>
            <w:r>
              <w:rPr>
                <w:rFonts w:ascii="Arial" w:hAnsi="Arial" w:cs="Arial"/>
                <w:color w:val="000000"/>
              </w:rPr>
              <w:t xml:space="preserve"> [2018] VSCA 131.</w:t>
            </w:r>
          </w:p>
        </w:tc>
      </w:tr>
      <w:tr w:rsidR="00A410BD" w14:paraId="114115EC" w14:textId="77777777" w:rsidTr="00473897">
        <w:tc>
          <w:tcPr>
            <w:tcW w:w="1220" w:type="dxa"/>
            <w:gridSpan w:val="2"/>
            <w:tcBorders>
              <w:top w:val="single" w:sz="4" w:space="0" w:color="auto"/>
              <w:left w:val="single" w:sz="18" w:space="0" w:color="auto"/>
              <w:bottom w:val="single" w:sz="4" w:space="0" w:color="auto"/>
            </w:tcBorders>
          </w:tcPr>
          <w:p w14:paraId="552774C1" w14:textId="77777777" w:rsidR="00A410BD" w:rsidRDefault="00A410BD" w:rsidP="00A410BD">
            <w:pPr>
              <w:rPr>
                <w:lang w:val="en-AU"/>
              </w:rPr>
            </w:pPr>
            <w:r>
              <w:rPr>
                <w:lang w:val="en-AU"/>
              </w:rPr>
              <w:t>15/10/18</w:t>
            </w:r>
          </w:p>
        </w:tc>
        <w:tc>
          <w:tcPr>
            <w:tcW w:w="836" w:type="dxa"/>
            <w:tcBorders>
              <w:top w:val="single" w:sz="4" w:space="0" w:color="auto"/>
              <w:bottom w:val="single" w:sz="4" w:space="0" w:color="auto"/>
            </w:tcBorders>
          </w:tcPr>
          <w:p w14:paraId="65B6F8F0" w14:textId="6C4AD786"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778ED73" w14:textId="77777777" w:rsidR="00A410BD" w:rsidRDefault="00A410BD" w:rsidP="00A410BD">
            <w:pPr>
              <w:keepNext/>
              <w:jc w:val="center"/>
              <w:rPr>
                <w:lang w:val="en-AU"/>
              </w:rPr>
            </w:pPr>
            <w:r>
              <w:rPr>
                <w:lang w:val="en-AU"/>
              </w:rPr>
              <w:t>11.2.11</w:t>
            </w:r>
          </w:p>
        </w:tc>
        <w:tc>
          <w:tcPr>
            <w:tcW w:w="4798" w:type="dxa"/>
            <w:gridSpan w:val="2"/>
            <w:tcBorders>
              <w:top w:val="single" w:sz="4" w:space="0" w:color="auto"/>
              <w:bottom w:val="single" w:sz="4" w:space="0" w:color="auto"/>
              <w:right w:val="single" w:sz="18" w:space="0" w:color="auto"/>
            </w:tcBorders>
          </w:tcPr>
          <w:p w14:paraId="353A1B96" w14:textId="77777777" w:rsidR="00A410BD" w:rsidRPr="00B43932" w:rsidRDefault="00A410BD" w:rsidP="00A410BD">
            <w:pPr>
              <w:spacing w:before="20"/>
              <w:jc w:val="both"/>
              <w:rPr>
                <w:rFonts w:ascii="Arial" w:hAnsi="Arial" w:cs="Arial"/>
                <w:color w:val="000000"/>
              </w:rPr>
            </w:pPr>
            <w:r w:rsidRPr="00B43932">
              <w:rPr>
                <w:rFonts w:ascii="Arial" w:hAnsi="Arial" w:cs="Arial"/>
                <w:color w:val="000000"/>
              </w:rPr>
              <w:t xml:space="preserve">Section heading changed to “Effect of </w:t>
            </w:r>
            <w:r w:rsidRPr="00B43932">
              <w:rPr>
                <w:rFonts w:ascii="Arial" w:hAnsi="Arial" w:cs="Arial"/>
                <w:bCs/>
                <w:color w:val="000000"/>
              </w:rPr>
              <w:t>mental illness / mental disorder / intellectual disability</w:t>
            </w:r>
            <w:r>
              <w:rPr>
                <w:rFonts w:ascii="Arial" w:hAnsi="Arial" w:cs="Arial"/>
                <w:bCs/>
                <w:color w:val="000000"/>
              </w:rPr>
              <w:t>”.</w:t>
            </w:r>
          </w:p>
        </w:tc>
      </w:tr>
      <w:tr w:rsidR="00A410BD" w14:paraId="25E14E72" w14:textId="77777777" w:rsidTr="00473897">
        <w:tc>
          <w:tcPr>
            <w:tcW w:w="1220" w:type="dxa"/>
            <w:gridSpan w:val="2"/>
            <w:tcBorders>
              <w:top w:val="single" w:sz="4" w:space="0" w:color="auto"/>
              <w:left w:val="single" w:sz="18" w:space="0" w:color="auto"/>
              <w:bottom w:val="single" w:sz="4" w:space="0" w:color="auto"/>
            </w:tcBorders>
          </w:tcPr>
          <w:p w14:paraId="08F2BCB4" w14:textId="77777777" w:rsidR="00A410BD" w:rsidRDefault="00A410BD" w:rsidP="00A410BD">
            <w:pPr>
              <w:rPr>
                <w:lang w:val="en-AU"/>
              </w:rPr>
            </w:pPr>
            <w:r>
              <w:rPr>
                <w:lang w:val="en-AU"/>
              </w:rPr>
              <w:t>15/10/18</w:t>
            </w:r>
          </w:p>
        </w:tc>
        <w:tc>
          <w:tcPr>
            <w:tcW w:w="836" w:type="dxa"/>
            <w:tcBorders>
              <w:top w:val="single" w:sz="4" w:space="0" w:color="auto"/>
              <w:bottom w:val="single" w:sz="4" w:space="0" w:color="auto"/>
            </w:tcBorders>
          </w:tcPr>
          <w:p w14:paraId="633E012E" w14:textId="0B9271ED"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CC03FF7" w14:textId="77777777" w:rsidR="00A410BD" w:rsidRDefault="00A410BD" w:rsidP="00A410BD">
            <w:pPr>
              <w:keepNext/>
              <w:jc w:val="center"/>
              <w:rPr>
                <w:lang w:val="en-AU"/>
              </w:rPr>
            </w:pPr>
            <w:r>
              <w:rPr>
                <w:lang w:val="en-AU"/>
              </w:rPr>
              <w:t>11.2.11.1</w:t>
            </w:r>
          </w:p>
        </w:tc>
        <w:tc>
          <w:tcPr>
            <w:tcW w:w="4798" w:type="dxa"/>
            <w:gridSpan w:val="2"/>
            <w:tcBorders>
              <w:top w:val="single" w:sz="4" w:space="0" w:color="auto"/>
              <w:bottom w:val="single" w:sz="4" w:space="0" w:color="auto"/>
              <w:right w:val="single" w:sz="18" w:space="0" w:color="auto"/>
            </w:tcBorders>
          </w:tcPr>
          <w:p w14:paraId="5662C30B" w14:textId="77777777" w:rsidR="00A410BD" w:rsidRDefault="00A410BD" w:rsidP="00A410BD">
            <w:pPr>
              <w:spacing w:before="20"/>
              <w:jc w:val="both"/>
              <w:rPr>
                <w:rFonts w:ascii="Arial" w:hAnsi="Arial" w:cs="Arial"/>
                <w:color w:val="000000"/>
              </w:rPr>
            </w:pPr>
            <w:r>
              <w:rPr>
                <w:rFonts w:ascii="Arial" w:hAnsi="Arial" w:cs="Arial"/>
                <w:color w:val="000000"/>
              </w:rPr>
              <w:t>Paragraph heading changed to “</w:t>
            </w:r>
            <w:r w:rsidRPr="00B234C6">
              <w:rPr>
                <w:rFonts w:ascii="Arial" w:hAnsi="Arial" w:cs="Arial"/>
                <w:color w:val="000000"/>
              </w:rPr>
              <w:t xml:space="preserve">Effect of mental illness/mental disorder – Cases prior to </w:t>
            </w:r>
            <w:r w:rsidRPr="00B234C6">
              <w:rPr>
                <w:rFonts w:ascii="Arial" w:hAnsi="Arial" w:cs="Arial"/>
                <w:i/>
                <w:color w:val="000000"/>
              </w:rPr>
              <w:t>R v Verdins</w:t>
            </w:r>
            <w:r w:rsidRPr="00B234C6">
              <w:rPr>
                <w:rFonts w:ascii="Arial" w:hAnsi="Arial" w:cs="Arial"/>
                <w:color w:val="000000"/>
              </w:rPr>
              <w:t xml:space="preserve"> (2007) 16 VR 269</w:t>
            </w:r>
            <w:r>
              <w:rPr>
                <w:rFonts w:ascii="Arial" w:hAnsi="Arial" w:cs="Arial"/>
                <w:color w:val="000000"/>
              </w:rPr>
              <w:t>”.</w:t>
            </w:r>
          </w:p>
        </w:tc>
      </w:tr>
      <w:tr w:rsidR="00A410BD" w14:paraId="417C51D8" w14:textId="77777777" w:rsidTr="00473897">
        <w:tc>
          <w:tcPr>
            <w:tcW w:w="1220" w:type="dxa"/>
            <w:gridSpan w:val="2"/>
            <w:tcBorders>
              <w:top w:val="single" w:sz="4" w:space="0" w:color="auto"/>
              <w:left w:val="single" w:sz="18" w:space="0" w:color="auto"/>
              <w:bottom w:val="single" w:sz="4" w:space="0" w:color="auto"/>
            </w:tcBorders>
          </w:tcPr>
          <w:p w14:paraId="4F8B2FE6" w14:textId="77777777" w:rsidR="00A410BD" w:rsidRDefault="00A410BD" w:rsidP="00A410BD">
            <w:pPr>
              <w:rPr>
                <w:lang w:val="en-AU"/>
              </w:rPr>
            </w:pPr>
            <w:r>
              <w:rPr>
                <w:lang w:val="en-AU"/>
              </w:rPr>
              <w:lastRenderedPageBreak/>
              <w:t>15/10/18</w:t>
            </w:r>
          </w:p>
        </w:tc>
        <w:tc>
          <w:tcPr>
            <w:tcW w:w="836" w:type="dxa"/>
            <w:tcBorders>
              <w:top w:val="single" w:sz="4" w:space="0" w:color="auto"/>
              <w:bottom w:val="single" w:sz="4" w:space="0" w:color="auto"/>
            </w:tcBorders>
          </w:tcPr>
          <w:p w14:paraId="29B96525" w14:textId="27C81B1A"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86A0712" w14:textId="77777777" w:rsidR="00A410BD" w:rsidRDefault="00A410BD" w:rsidP="00A410BD">
            <w:pPr>
              <w:keepNext/>
              <w:jc w:val="center"/>
              <w:rPr>
                <w:lang w:val="en-AU"/>
              </w:rPr>
            </w:pPr>
            <w:r>
              <w:rPr>
                <w:lang w:val="en-AU"/>
              </w:rPr>
              <w:t>11.2.11.2</w:t>
            </w:r>
          </w:p>
        </w:tc>
        <w:tc>
          <w:tcPr>
            <w:tcW w:w="4798" w:type="dxa"/>
            <w:gridSpan w:val="2"/>
            <w:tcBorders>
              <w:top w:val="single" w:sz="4" w:space="0" w:color="auto"/>
              <w:bottom w:val="single" w:sz="4" w:space="0" w:color="auto"/>
              <w:right w:val="single" w:sz="18" w:space="0" w:color="auto"/>
            </w:tcBorders>
          </w:tcPr>
          <w:p w14:paraId="269E1415" w14:textId="77777777" w:rsidR="00A410BD" w:rsidRDefault="00A410BD" w:rsidP="00A410BD">
            <w:pPr>
              <w:numPr>
                <w:ilvl w:val="0"/>
                <w:numId w:val="32"/>
              </w:numPr>
              <w:ind w:left="357" w:hanging="357"/>
              <w:jc w:val="both"/>
              <w:rPr>
                <w:rFonts w:ascii="Arial" w:hAnsi="Arial" w:cs="Arial"/>
                <w:color w:val="000000"/>
              </w:rPr>
            </w:pPr>
            <w:r>
              <w:rPr>
                <w:rFonts w:ascii="Arial" w:hAnsi="Arial" w:cs="Arial"/>
                <w:color w:val="000000"/>
              </w:rPr>
              <w:t>Paragraph heading changed to “</w:t>
            </w:r>
            <w:r w:rsidRPr="00B234C6">
              <w:rPr>
                <w:rFonts w:ascii="Arial" w:hAnsi="Arial" w:cs="Arial"/>
                <w:color w:val="000000"/>
              </w:rPr>
              <w:t xml:space="preserve">Effect of mental illness/mental disorder – </w:t>
            </w:r>
            <w:r w:rsidRPr="00B234C6">
              <w:rPr>
                <w:rFonts w:ascii="Arial" w:hAnsi="Arial" w:cs="Arial"/>
                <w:i/>
                <w:color w:val="000000"/>
              </w:rPr>
              <w:t>R v Verdins</w:t>
            </w:r>
            <w:r w:rsidRPr="00B234C6">
              <w:rPr>
                <w:rFonts w:ascii="Arial" w:hAnsi="Arial" w:cs="Arial"/>
                <w:color w:val="000000"/>
              </w:rPr>
              <w:t xml:space="preserve"> (2007) 16 VR 269</w:t>
            </w:r>
            <w:r>
              <w:rPr>
                <w:rFonts w:ascii="Arial" w:hAnsi="Arial" w:cs="Arial"/>
                <w:color w:val="000000"/>
              </w:rPr>
              <w:t xml:space="preserve"> &amp; later cases”.</w:t>
            </w:r>
          </w:p>
          <w:p w14:paraId="19753B9A" w14:textId="77777777" w:rsidR="00A410BD" w:rsidRDefault="00A410BD" w:rsidP="00A410BD">
            <w:pPr>
              <w:numPr>
                <w:ilvl w:val="0"/>
                <w:numId w:val="32"/>
              </w:numPr>
              <w:ind w:left="357" w:hanging="357"/>
              <w:jc w:val="both"/>
              <w:rPr>
                <w:rFonts w:ascii="Arial" w:hAnsi="Arial" w:cs="Arial"/>
                <w:color w:val="000000"/>
              </w:rPr>
            </w:pPr>
            <w:r>
              <w:rPr>
                <w:rFonts w:ascii="Arial" w:hAnsi="Arial" w:cs="Arial"/>
                <w:color w:val="000000"/>
              </w:rPr>
              <w:t xml:space="preserve">Reference to new cases of </w:t>
            </w:r>
            <w:r>
              <w:rPr>
                <w:rFonts w:ascii="Arial" w:hAnsi="Arial" w:cs="Arial"/>
                <w:i/>
                <w:color w:val="000000"/>
              </w:rPr>
              <w:t>Bret W</w:t>
            </w:r>
            <w:r w:rsidRPr="007F175B">
              <w:rPr>
                <w:rFonts w:ascii="Arial" w:hAnsi="Arial" w:cs="Arial"/>
                <w:i/>
                <w:color w:val="000000"/>
              </w:rPr>
              <w:t>ilson v The Queen</w:t>
            </w:r>
            <w:r>
              <w:rPr>
                <w:rFonts w:ascii="Arial" w:hAnsi="Arial" w:cs="Arial"/>
                <w:color w:val="000000"/>
              </w:rPr>
              <w:t xml:space="preserve"> [2018] VSCA 219 at [53] &amp; [59]-[60]; </w:t>
            </w:r>
            <w:r w:rsidRPr="00F8347F">
              <w:rPr>
                <w:rFonts w:ascii="Arial" w:hAnsi="Arial" w:cs="Arial"/>
                <w:i/>
                <w:color w:val="000000"/>
              </w:rPr>
              <w:t>Alexander Holland (a</w:t>
            </w:r>
            <w:r>
              <w:rPr>
                <w:rFonts w:ascii="Arial" w:hAnsi="Arial" w:cs="Arial"/>
                <w:i/>
                <w:color w:val="000000"/>
              </w:rPr>
              <w:t> </w:t>
            </w:r>
            <w:r w:rsidRPr="00F8347F">
              <w:rPr>
                <w:rFonts w:ascii="Arial" w:hAnsi="Arial" w:cs="Arial"/>
                <w:i/>
                <w:color w:val="000000"/>
              </w:rPr>
              <w:t xml:space="preserve">pseudonym) v The Queen </w:t>
            </w:r>
            <w:r>
              <w:rPr>
                <w:rFonts w:ascii="Arial" w:hAnsi="Arial" w:cs="Arial"/>
                <w:color w:val="000000"/>
              </w:rPr>
              <w:t>[2018] VSCA 241 at [21]-[22] &amp; [29]-[31].</w:t>
            </w:r>
          </w:p>
        </w:tc>
      </w:tr>
      <w:tr w:rsidR="00A410BD" w14:paraId="4AF2D153" w14:textId="77777777" w:rsidTr="00473897">
        <w:tc>
          <w:tcPr>
            <w:tcW w:w="1220" w:type="dxa"/>
            <w:gridSpan w:val="2"/>
            <w:tcBorders>
              <w:top w:val="single" w:sz="4" w:space="0" w:color="auto"/>
              <w:left w:val="single" w:sz="18" w:space="0" w:color="auto"/>
              <w:bottom w:val="single" w:sz="4" w:space="0" w:color="auto"/>
            </w:tcBorders>
          </w:tcPr>
          <w:p w14:paraId="595CAF92" w14:textId="77777777" w:rsidR="00A410BD" w:rsidRDefault="00A410BD" w:rsidP="00A410BD">
            <w:pPr>
              <w:rPr>
                <w:lang w:val="en-AU"/>
              </w:rPr>
            </w:pPr>
            <w:r>
              <w:rPr>
                <w:lang w:val="en-AU"/>
              </w:rPr>
              <w:t>15/10/18</w:t>
            </w:r>
          </w:p>
        </w:tc>
        <w:tc>
          <w:tcPr>
            <w:tcW w:w="836" w:type="dxa"/>
            <w:tcBorders>
              <w:top w:val="single" w:sz="4" w:space="0" w:color="auto"/>
              <w:bottom w:val="single" w:sz="4" w:space="0" w:color="auto"/>
            </w:tcBorders>
          </w:tcPr>
          <w:p w14:paraId="53C867A7" w14:textId="0426F6A9"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A3D55EC" w14:textId="77777777" w:rsidR="00A410BD" w:rsidRDefault="00A410BD" w:rsidP="00A410BD">
            <w:pPr>
              <w:keepNext/>
              <w:jc w:val="center"/>
              <w:rPr>
                <w:lang w:val="en-AU"/>
              </w:rPr>
            </w:pPr>
            <w:r>
              <w:rPr>
                <w:lang w:val="en-AU"/>
              </w:rPr>
              <w:t>11.2.11.3</w:t>
            </w:r>
          </w:p>
        </w:tc>
        <w:tc>
          <w:tcPr>
            <w:tcW w:w="4798" w:type="dxa"/>
            <w:gridSpan w:val="2"/>
            <w:tcBorders>
              <w:top w:val="single" w:sz="4" w:space="0" w:color="auto"/>
              <w:bottom w:val="single" w:sz="4" w:space="0" w:color="auto"/>
              <w:right w:val="single" w:sz="18" w:space="0" w:color="auto"/>
            </w:tcBorders>
          </w:tcPr>
          <w:p w14:paraId="2E1619EC" w14:textId="77777777" w:rsidR="00A410BD" w:rsidRDefault="00A410BD" w:rsidP="00A410BD">
            <w:pPr>
              <w:numPr>
                <w:ilvl w:val="0"/>
                <w:numId w:val="31"/>
              </w:numPr>
              <w:ind w:left="357" w:hanging="357"/>
              <w:jc w:val="both"/>
              <w:rPr>
                <w:rFonts w:ascii="Arial" w:hAnsi="Arial" w:cs="Arial"/>
                <w:color w:val="000000"/>
              </w:rPr>
            </w:pPr>
            <w:r>
              <w:rPr>
                <w:rFonts w:ascii="Arial" w:hAnsi="Arial" w:cs="Arial"/>
                <w:color w:val="000000"/>
              </w:rPr>
              <w:t>New paragraph headed “Effect of intellectual disability”.</w:t>
            </w:r>
          </w:p>
          <w:p w14:paraId="20ED4EC0" w14:textId="77777777" w:rsidR="00A410BD" w:rsidRDefault="00A410BD" w:rsidP="00A410BD">
            <w:pPr>
              <w:numPr>
                <w:ilvl w:val="0"/>
                <w:numId w:val="31"/>
              </w:numPr>
              <w:ind w:left="357" w:hanging="357"/>
              <w:jc w:val="both"/>
              <w:rPr>
                <w:rFonts w:ascii="Arial" w:hAnsi="Arial" w:cs="Arial"/>
                <w:color w:val="000000"/>
              </w:rPr>
            </w:pPr>
            <w:r>
              <w:rPr>
                <w:rFonts w:ascii="Arial" w:hAnsi="Arial" w:cs="Arial"/>
                <w:color w:val="000000"/>
              </w:rPr>
              <w:t>Material from section 11.2.12 moved into section 11.2.11.3.</w:t>
            </w:r>
          </w:p>
        </w:tc>
      </w:tr>
      <w:tr w:rsidR="00A410BD" w14:paraId="0A84FD04" w14:textId="77777777" w:rsidTr="00473897">
        <w:tc>
          <w:tcPr>
            <w:tcW w:w="1220" w:type="dxa"/>
            <w:gridSpan w:val="2"/>
            <w:tcBorders>
              <w:top w:val="single" w:sz="4" w:space="0" w:color="auto"/>
              <w:left w:val="single" w:sz="18" w:space="0" w:color="auto"/>
              <w:bottom w:val="single" w:sz="4" w:space="0" w:color="auto"/>
            </w:tcBorders>
          </w:tcPr>
          <w:p w14:paraId="6055321F" w14:textId="77777777" w:rsidR="00A410BD" w:rsidRDefault="00A410BD" w:rsidP="00A410BD">
            <w:pPr>
              <w:rPr>
                <w:lang w:val="en-AU"/>
              </w:rPr>
            </w:pPr>
            <w:r>
              <w:rPr>
                <w:lang w:val="en-AU"/>
              </w:rPr>
              <w:t>15/10/18</w:t>
            </w:r>
          </w:p>
        </w:tc>
        <w:tc>
          <w:tcPr>
            <w:tcW w:w="836" w:type="dxa"/>
            <w:tcBorders>
              <w:top w:val="single" w:sz="4" w:space="0" w:color="auto"/>
              <w:bottom w:val="single" w:sz="4" w:space="0" w:color="auto"/>
            </w:tcBorders>
          </w:tcPr>
          <w:p w14:paraId="3F70A85A" w14:textId="2C5CB917"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FF75D69" w14:textId="77777777" w:rsidR="00A410BD" w:rsidRDefault="00A410BD" w:rsidP="00A410BD">
            <w:pPr>
              <w:keepNext/>
              <w:jc w:val="center"/>
              <w:rPr>
                <w:lang w:val="en-AU"/>
              </w:rPr>
            </w:pPr>
            <w:r>
              <w:rPr>
                <w:lang w:val="en-AU"/>
              </w:rPr>
              <w:t>11.2.12</w:t>
            </w:r>
          </w:p>
        </w:tc>
        <w:tc>
          <w:tcPr>
            <w:tcW w:w="4798" w:type="dxa"/>
            <w:gridSpan w:val="2"/>
            <w:tcBorders>
              <w:top w:val="single" w:sz="4" w:space="0" w:color="auto"/>
              <w:bottom w:val="single" w:sz="4" w:space="0" w:color="auto"/>
              <w:right w:val="single" w:sz="18" w:space="0" w:color="auto"/>
            </w:tcBorders>
          </w:tcPr>
          <w:p w14:paraId="2FC76162" w14:textId="77777777" w:rsidR="00A410BD" w:rsidRDefault="00A410BD" w:rsidP="00A410BD">
            <w:pPr>
              <w:numPr>
                <w:ilvl w:val="0"/>
                <w:numId w:val="31"/>
              </w:numPr>
              <w:ind w:left="357" w:hanging="357"/>
              <w:jc w:val="both"/>
              <w:rPr>
                <w:rFonts w:ascii="Arial" w:hAnsi="Arial" w:cs="Arial"/>
                <w:color w:val="000000"/>
              </w:rPr>
            </w:pPr>
            <w:r>
              <w:rPr>
                <w:rFonts w:ascii="Arial" w:hAnsi="Arial" w:cs="Arial"/>
                <w:color w:val="000000"/>
              </w:rPr>
              <w:t>New section headed “Effect of deprived background”.</w:t>
            </w:r>
          </w:p>
          <w:p w14:paraId="0EEFB715" w14:textId="77777777" w:rsidR="00A410BD" w:rsidRDefault="00A410BD" w:rsidP="00A410BD">
            <w:pPr>
              <w:numPr>
                <w:ilvl w:val="0"/>
                <w:numId w:val="31"/>
              </w:numPr>
              <w:ind w:left="357" w:hanging="357"/>
              <w:jc w:val="both"/>
              <w:rPr>
                <w:rFonts w:ascii="Arial" w:hAnsi="Arial" w:cs="Arial"/>
                <w:color w:val="000000"/>
              </w:rPr>
            </w:pPr>
            <w:r>
              <w:rPr>
                <w:rFonts w:ascii="Arial" w:hAnsi="Arial" w:cs="Arial"/>
                <w:color w:val="000000"/>
              </w:rPr>
              <w:t xml:space="preserve">Extract from new case of </w:t>
            </w:r>
            <w:r w:rsidRPr="00B43932">
              <w:rPr>
                <w:rFonts w:ascii="Arial" w:hAnsi="Arial" w:cs="Arial"/>
                <w:i/>
                <w:color w:val="000000"/>
              </w:rPr>
              <w:t>DPP v Lyons &amp; Lyons</w:t>
            </w:r>
            <w:r>
              <w:rPr>
                <w:rFonts w:ascii="Arial" w:hAnsi="Arial" w:cs="Arial"/>
                <w:color w:val="000000"/>
              </w:rPr>
              <w:t xml:space="preserve"> [2018] VSC 488 at [73].</w:t>
            </w:r>
          </w:p>
          <w:p w14:paraId="1D4F693D" w14:textId="77777777" w:rsidR="00A410BD" w:rsidRPr="00B43932" w:rsidRDefault="00A410BD" w:rsidP="00A410BD">
            <w:pPr>
              <w:numPr>
                <w:ilvl w:val="0"/>
                <w:numId w:val="31"/>
              </w:numPr>
              <w:ind w:left="357" w:hanging="357"/>
              <w:jc w:val="both"/>
              <w:rPr>
                <w:rFonts w:ascii="Arial" w:hAnsi="Arial" w:cs="Arial"/>
                <w:color w:val="000000"/>
              </w:rPr>
            </w:pPr>
            <w:r>
              <w:rPr>
                <w:rFonts w:ascii="Arial" w:hAnsi="Arial" w:cs="Arial"/>
                <w:color w:val="000000"/>
              </w:rPr>
              <w:t xml:space="preserve">Extract from case of </w:t>
            </w:r>
            <w:r w:rsidRPr="00B43932">
              <w:rPr>
                <w:rFonts w:ascii="Arial" w:hAnsi="Arial" w:cs="Arial"/>
                <w:i/>
                <w:color w:val="000000"/>
              </w:rPr>
              <w:t>Bugmy</w:t>
            </w:r>
            <w:r>
              <w:rPr>
                <w:rFonts w:ascii="Arial" w:hAnsi="Arial" w:cs="Arial"/>
                <w:color w:val="000000"/>
              </w:rPr>
              <w:t xml:space="preserve"> [2013] HCA 37 at [37] &amp; [42]-[45].</w:t>
            </w:r>
          </w:p>
        </w:tc>
      </w:tr>
      <w:tr w:rsidR="00A410BD" w14:paraId="47CADA70" w14:textId="77777777" w:rsidTr="00473897">
        <w:tc>
          <w:tcPr>
            <w:tcW w:w="1220" w:type="dxa"/>
            <w:gridSpan w:val="2"/>
            <w:tcBorders>
              <w:top w:val="single" w:sz="4" w:space="0" w:color="auto"/>
              <w:left w:val="single" w:sz="18" w:space="0" w:color="auto"/>
              <w:bottom w:val="single" w:sz="4" w:space="0" w:color="auto"/>
            </w:tcBorders>
          </w:tcPr>
          <w:p w14:paraId="2AEB2A3E" w14:textId="77777777" w:rsidR="00A410BD" w:rsidRDefault="00A410BD" w:rsidP="00A410BD">
            <w:pPr>
              <w:rPr>
                <w:lang w:val="en-AU"/>
              </w:rPr>
            </w:pPr>
            <w:r>
              <w:rPr>
                <w:lang w:val="en-AU"/>
              </w:rPr>
              <w:t>15/10/18</w:t>
            </w:r>
          </w:p>
        </w:tc>
        <w:tc>
          <w:tcPr>
            <w:tcW w:w="836" w:type="dxa"/>
            <w:tcBorders>
              <w:top w:val="single" w:sz="4" w:space="0" w:color="auto"/>
              <w:bottom w:val="single" w:sz="4" w:space="0" w:color="auto"/>
            </w:tcBorders>
          </w:tcPr>
          <w:p w14:paraId="1AC0514F" w14:textId="2B7F0EC7"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EFC13CC" w14:textId="77777777" w:rsidR="00A410BD" w:rsidRDefault="00A410BD" w:rsidP="00A410BD">
            <w:pPr>
              <w:keepNext/>
              <w:jc w:val="center"/>
              <w:rPr>
                <w:lang w:val="en-AU"/>
              </w:rPr>
            </w:pPr>
            <w:r>
              <w:rPr>
                <w:lang w:val="en-AU"/>
              </w:rPr>
              <w:t>11.2.13</w:t>
            </w:r>
          </w:p>
        </w:tc>
        <w:tc>
          <w:tcPr>
            <w:tcW w:w="4798" w:type="dxa"/>
            <w:gridSpan w:val="2"/>
            <w:tcBorders>
              <w:top w:val="single" w:sz="4" w:space="0" w:color="auto"/>
              <w:bottom w:val="single" w:sz="4" w:space="0" w:color="auto"/>
              <w:right w:val="single" w:sz="18" w:space="0" w:color="auto"/>
            </w:tcBorders>
          </w:tcPr>
          <w:p w14:paraId="0790599F" w14:textId="77777777" w:rsidR="00A410BD" w:rsidRDefault="00A410BD" w:rsidP="00A410BD">
            <w:pPr>
              <w:spacing w:before="20"/>
              <w:jc w:val="both"/>
              <w:rPr>
                <w:rFonts w:ascii="Arial" w:hAnsi="Arial" w:cs="Arial"/>
                <w:color w:val="000000"/>
              </w:rPr>
            </w:pPr>
            <w:r>
              <w:rPr>
                <w:rFonts w:ascii="Arial" w:hAnsi="Arial" w:cs="Arial"/>
                <w:color w:val="000000"/>
              </w:rPr>
              <w:t xml:space="preserve">Reference to new case of </w:t>
            </w:r>
            <w:r w:rsidRPr="004E6B7D">
              <w:rPr>
                <w:rFonts w:ascii="Arial" w:hAnsi="Arial" w:cs="Arial"/>
                <w:i/>
                <w:color w:val="000000"/>
              </w:rPr>
              <w:t>Tony Smith v The Queen</w:t>
            </w:r>
            <w:r>
              <w:rPr>
                <w:rFonts w:ascii="Arial" w:hAnsi="Arial" w:cs="Arial"/>
                <w:color w:val="000000"/>
              </w:rPr>
              <w:t xml:space="preserve"> [2018] VSCA 208 at [28]-[35].</w:t>
            </w:r>
          </w:p>
        </w:tc>
      </w:tr>
      <w:tr w:rsidR="00A410BD" w14:paraId="32C65FB9" w14:textId="77777777" w:rsidTr="00473897">
        <w:tc>
          <w:tcPr>
            <w:tcW w:w="1220" w:type="dxa"/>
            <w:gridSpan w:val="2"/>
            <w:tcBorders>
              <w:top w:val="single" w:sz="4" w:space="0" w:color="auto"/>
              <w:left w:val="single" w:sz="18" w:space="0" w:color="auto"/>
              <w:bottom w:val="single" w:sz="4" w:space="0" w:color="auto"/>
            </w:tcBorders>
          </w:tcPr>
          <w:p w14:paraId="4C2AE4EF" w14:textId="77777777" w:rsidR="00A410BD" w:rsidRDefault="00A410BD" w:rsidP="00A410BD">
            <w:pPr>
              <w:rPr>
                <w:lang w:val="en-AU"/>
              </w:rPr>
            </w:pPr>
            <w:r>
              <w:rPr>
                <w:lang w:val="en-AU"/>
              </w:rPr>
              <w:t>15/10/18</w:t>
            </w:r>
          </w:p>
        </w:tc>
        <w:tc>
          <w:tcPr>
            <w:tcW w:w="836" w:type="dxa"/>
            <w:tcBorders>
              <w:top w:val="single" w:sz="4" w:space="0" w:color="auto"/>
              <w:bottom w:val="single" w:sz="4" w:space="0" w:color="auto"/>
            </w:tcBorders>
          </w:tcPr>
          <w:p w14:paraId="249D9465" w14:textId="32E7FE68"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C52ABED" w14:textId="77777777" w:rsidR="00A410BD" w:rsidRDefault="00A410BD" w:rsidP="00A410BD">
            <w:pPr>
              <w:keepNext/>
              <w:jc w:val="center"/>
              <w:rPr>
                <w:lang w:val="en-AU"/>
              </w:rPr>
            </w:pPr>
            <w:r>
              <w:rPr>
                <w:lang w:val="en-AU"/>
              </w:rPr>
              <w:t>11.2.16</w:t>
            </w:r>
          </w:p>
        </w:tc>
        <w:tc>
          <w:tcPr>
            <w:tcW w:w="4798" w:type="dxa"/>
            <w:gridSpan w:val="2"/>
            <w:tcBorders>
              <w:top w:val="single" w:sz="4" w:space="0" w:color="auto"/>
              <w:bottom w:val="single" w:sz="4" w:space="0" w:color="auto"/>
              <w:right w:val="single" w:sz="18" w:space="0" w:color="auto"/>
            </w:tcBorders>
          </w:tcPr>
          <w:p w14:paraId="1A9A76A5" w14:textId="77777777" w:rsidR="00A410BD" w:rsidRDefault="00A410BD" w:rsidP="00A410BD">
            <w:pPr>
              <w:spacing w:before="20"/>
              <w:jc w:val="both"/>
              <w:rPr>
                <w:rFonts w:ascii="Arial" w:hAnsi="Arial" w:cs="Arial"/>
                <w:color w:val="000000"/>
              </w:rPr>
            </w:pPr>
            <w:r>
              <w:rPr>
                <w:rFonts w:ascii="Arial" w:hAnsi="Arial" w:cs="Arial"/>
                <w:color w:val="000000"/>
              </w:rPr>
              <w:t xml:space="preserve">Extract from new case of </w:t>
            </w:r>
            <w:r w:rsidRPr="00F57504">
              <w:rPr>
                <w:rFonts w:ascii="Arial" w:hAnsi="Arial" w:cs="Arial"/>
                <w:i/>
                <w:color w:val="000000"/>
              </w:rPr>
              <w:t>Jamel Mohtadi v The Queen</w:t>
            </w:r>
            <w:r>
              <w:rPr>
                <w:rFonts w:ascii="Arial" w:hAnsi="Arial" w:cs="Arial"/>
                <w:color w:val="000000"/>
              </w:rPr>
              <w:t xml:space="preserve"> [2018] VSCA 238 at [39]-[41].</w:t>
            </w:r>
          </w:p>
        </w:tc>
      </w:tr>
      <w:tr w:rsidR="00A410BD" w14:paraId="104D2EB6" w14:textId="77777777" w:rsidTr="00473897">
        <w:tc>
          <w:tcPr>
            <w:tcW w:w="1220" w:type="dxa"/>
            <w:gridSpan w:val="2"/>
            <w:tcBorders>
              <w:top w:val="single" w:sz="4" w:space="0" w:color="auto"/>
              <w:left w:val="single" w:sz="18" w:space="0" w:color="auto"/>
              <w:bottom w:val="single" w:sz="4" w:space="0" w:color="auto"/>
            </w:tcBorders>
          </w:tcPr>
          <w:p w14:paraId="7F53167E" w14:textId="77777777" w:rsidR="00A410BD" w:rsidRDefault="00A410BD" w:rsidP="00A410BD">
            <w:pPr>
              <w:rPr>
                <w:lang w:val="en-AU"/>
              </w:rPr>
            </w:pPr>
            <w:r>
              <w:rPr>
                <w:lang w:val="en-AU"/>
              </w:rPr>
              <w:t>15/10/18</w:t>
            </w:r>
          </w:p>
        </w:tc>
        <w:tc>
          <w:tcPr>
            <w:tcW w:w="836" w:type="dxa"/>
            <w:tcBorders>
              <w:top w:val="single" w:sz="4" w:space="0" w:color="auto"/>
              <w:bottom w:val="single" w:sz="4" w:space="0" w:color="auto"/>
            </w:tcBorders>
          </w:tcPr>
          <w:p w14:paraId="3192DB42" w14:textId="6D0FACE6"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9F233A3" w14:textId="77777777" w:rsidR="00A410BD" w:rsidRDefault="00A410BD" w:rsidP="00A410BD">
            <w:pPr>
              <w:keepNext/>
              <w:jc w:val="center"/>
              <w:rPr>
                <w:lang w:val="en-AU"/>
              </w:rPr>
            </w:pPr>
            <w:r>
              <w:rPr>
                <w:lang w:val="en-AU"/>
              </w:rPr>
              <w:t>11.2.22.1</w:t>
            </w:r>
          </w:p>
        </w:tc>
        <w:tc>
          <w:tcPr>
            <w:tcW w:w="4798" w:type="dxa"/>
            <w:gridSpan w:val="2"/>
            <w:tcBorders>
              <w:top w:val="single" w:sz="4" w:space="0" w:color="auto"/>
              <w:bottom w:val="single" w:sz="4" w:space="0" w:color="auto"/>
              <w:right w:val="single" w:sz="18" w:space="0" w:color="auto"/>
            </w:tcBorders>
          </w:tcPr>
          <w:p w14:paraId="0BB3EB0E" w14:textId="77777777" w:rsidR="00A410BD" w:rsidRDefault="00A410BD" w:rsidP="00A410BD">
            <w:pPr>
              <w:spacing w:before="20"/>
              <w:jc w:val="both"/>
              <w:rPr>
                <w:rFonts w:ascii="Arial" w:hAnsi="Arial" w:cs="Arial"/>
                <w:color w:val="000000"/>
              </w:rPr>
            </w:pPr>
            <w:r>
              <w:rPr>
                <w:rFonts w:ascii="Arial" w:hAnsi="Arial" w:cs="Arial"/>
                <w:color w:val="000000"/>
              </w:rPr>
              <w:t xml:space="preserve">References to new cases of </w:t>
            </w:r>
            <w:r>
              <w:rPr>
                <w:rFonts w:ascii="Arial" w:hAnsi="Arial" w:cs="Arial"/>
                <w:i/>
                <w:color w:val="000000"/>
              </w:rPr>
              <w:t xml:space="preserve">DPP v Brandon Osborn </w:t>
            </w:r>
            <w:r w:rsidRPr="0044376B">
              <w:rPr>
                <w:rFonts w:ascii="Arial" w:hAnsi="Arial" w:cs="Arial"/>
                <w:color w:val="000000"/>
              </w:rPr>
              <w:t>[2018] VSCA 207;</w:t>
            </w:r>
            <w:r>
              <w:rPr>
                <w:rFonts w:ascii="Arial" w:hAnsi="Arial" w:cs="Arial"/>
                <w:i/>
                <w:color w:val="000000"/>
              </w:rPr>
              <w:t xml:space="preserve"> S</w:t>
            </w:r>
            <w:r w:rsidRPr="00E31D77">
              <w:rPr>
                <w:rFonts w:ascii="Arial" w:hAnsi="Arial" w:cs="Arial"/>
                <w:i/>
                <w:color w:val="000000"/>
              </w:rPr>
              <w:t>hengliang Wan v The Queen</w:t>
            </w:r>
            <w:r>
              <w:rPr>
                <w:rFonts w:ascii="Arial" w:hAnsi="Arial" w:cs="Arial"/>
                <w:color w:val="000000"/>
              </w:rPr>
              <w:t xml:space="preserve"> [2018] VSCA 217; </w:t>
            </w:r>
            <w:r w:rsidRPr="001E77F5">
              <w:rPr>
                <w:rFonts w:ascii="Arial" w:hAnsi="Arial" w:cs="Arial"/>
                <w:i/>
                <w:color w:val="000000"/>
              </w:rPr>
              <w:t>DPP v Curtin</w:t>
            </w:r>
            <w:r>
              <w:rPr>
                <w:rFonts w:ascii="Arial" w:hAnsi="Arial" w:cs="Arial"/>
                <w:color w:val="000000"/>
              </w:rPr>
              <w:t xml:space="preserve"> [2018] VSC 493.</w:t>
            </w:r>
          </w:p>
        </w:tc>
      </w:tr>
      <w:tr w:rsidR="00A410BD" w14:paraId="1BB86D48" w14:textId="77777777" w:rsidTr="00473897">
        <w:tc>
          <w:tcPr>
            <w:tcW w:w="1220" w:type="dxa"/>
            <w:gridSpan w:val="2"/>
            <w:tcBorders>
              <w:top w:val="single" w:sz="4" w:space="0" w:color="auto"/>
              <w:left w:val="single" w:sz="18" w:space="0" w:color="auto"/>
              <w:bottom w:val="single" w:sz="4" w:space="0" w:color="auto"/>
            </w:tcBorders>
          </w:tcPr>
          <w:p w14:paraId="7C05BF8D" w14:textId="77777777" w:rsidR="00A410BD" w:rsidRDefault="00A410BD" w:rsidP="00A410BD">
            <w:pPr>
              <w:rPr>
                <w:lang w:val="en-AU"/>
              </w:rPr>
            </w:pPr>
            <w:r>
              <w:rPr>
                <w:lang w:val="en-AU"/>
              </w:rPr>
              <w:t>15/10/18</w:t>
            </w:r>
          </w:p>
        </w:tc>
        <w:tc>
          <w:tcPr>
            <w:tcW w:w="836" w:type="dxa"/>
            <w:tcBorders>
              <w:top w:val="single" w:sz="4" w:space="0" w:color="auto"/>
              <w:bottom w:val="single" w:sz="4" w:space="0" w:color="auto"/>
            </w:tcBorders>
          </w:tcPr>
          <w:p w14:paraId="03927059" w14:textId="0AAD55A5"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23ECBE01" w14:textId="77777777" w:rsidR="00A410BD" w:rsidRDefault="00A410BD" w:rsidP="00A410BD">
            <w:pPr>
              <w:keepNext/>
              <w:jc w:val="center"/>
              <w:rPr>
                <w:lang w:val="en-AU"/>
              </w:rPr>
            </w:pPr>
            <w:r>
              <w:rPr>
                <w:lang w:val="en-AU"/>
              </w:rPr>
              <w:t>11.2.22.3</w:t>
            </w:r>
          </w:p>
        </w:tc>
        <w:tc>
          <w:tcPr>
            <w:tcW w:w="4798" w:type="dxa"/>
            <w:gridSpan w:val="2"/>
            <w:tcBorders>
              <w:top w:val="single" w:sz="4" w:space="0" w:color="auto"/>
              <w:bottom w:val="single" w:sz="4" w:space="0" w:color="auto"/>
              <w:right w:val="single" w:sz="18" w:space="0" w:color="auto"/>
            </w:tcBorders>
          </w:tcPr>
          <w:p w14:paraId="4C4204A1" w14:textId="77777777" w:rsidR="00A410BD" w:rsidRDefault="00A410BD" w:rsidP="00A410BD">
            <w:pPr>
              <w:spacing w:before="20"/>
              <w:jc w:val="both"/>
              <w:rPr>
                <w:rFonts w:ascii="Arial" w:hAnsi="Arial" w:cs="Arial"/>
                <w:color w:val="000000"/>
              </w:rPr>
            </w:pPr>
            <w:r>
              <w:rPr>
                <w:rFonts w:ascii="Arial" w:hAnsi="Arial" w:cs="Arial"/>
                <w:color w:val="000000"/>
              </w:rPr>
              <w:t xml:space="preserve">Reference to new case of </w:t>
            </w:r>
            <w:r w:rsidRPr="00F50F53">
              <w:rPr>
                <w:rFonts w:ascii="Arial" w:hAnsi="Arial" w:cs="Arial"/>
                <w:i/>
                <w:color w:val="000000"/>
              </w:rPr>
              <w:t>R v Telford</w:t>
            </w:r>
            <w:r>
              <w:rPr>
                <w:rFonts w:ascii="Arial" w:hAnsi="Arial" w:cs="Arial"/>
                <w:color w:val="000000"/>
              </w:rPr>
              <w:t xml:space="preserve"> [2018] VSC 476 and the cases referred to in footnote 5 thereof.</w:t>
            </w:r>
          </w:p>
        </w:tc>
      </w:tr>
      <w:tr w:rsidR="00A410BD" w14:paraId="53A02014" w14:textId="77777777" w:rsidTr="00473897">
        <w:tc>
          <w:tcPr>
            <w:tcW w:w="1220" w:type="dxa"/>
            <w:gridSpan w:val="2"/>
            <w:tcBorders>
              <w:top w:val="single" w:sz="4" w:space="0" w:color="auto"/>
              <w:left w:val="single" w:sz="18" w:space="0" w:color="auto"/>
              <w:bottom w:val="single" w:sz="4" w:space="0" w:color="auto"/>
            </w:tcBorders>
          </w:tcPr>
          <w:p w14:paraId="0D452000" w14:textId="77777777" w:rsidR="00A410BD" w:rsidRDefault="00A410BD" w:rsidP="00A410BD">
            <w:pPr>
              <w:rPr>
                <w:lang w:val="en-AU"/>
              </w:rPr>
            </w:pPr>
            <w:r>
              <w:rPr>
                <w:lang w:val="en-AU"/>
              </w:rPr>
              <w:t>15/10/18</w:t>
            </w:r>
          </w:p>
        </w:tc>
        <w:tc>
          <w:tcPr>
            <w:tcW w:w="836" w:type="dxa"/>
            <w:tcBorders>
              <w:top w:val="single" w:sz="4" w:space="0" w:color="auto"/>
              <w:bottom w:val="single" w:sz="4" w:space="0" w:color="auto"/>
            </w:tcBorders>
          </w:tcPr>
          <w:p w14:paraId="2FE9665C" w14:textId="4D0F35C6"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2808A067" w14:textId="77777777" w:rsidR="00A410BD" w:rsidRDefault="00A410BD" w:rsidP="00A410BD">
            <w:pPr>
              <w:keepNext/>
              <w:jc w:val="center"/>
              <w:rPr>
                <w:lang w:val="en-AU"/>
              </w:rPr>
            </w:pPr>
            <w:r>
              <w:rPr>
                <w:lang w:val="en-AU"/>
              </w:rPr>
              <w:t>11.2.22.4</w:t>
            </w:r>
          </w:p>
        </w:tc>
        <w:tc>
          <w:tcPr>
            <w:tcW w:w="4798" w:type="dxa"/>
            <w:gridSpan w:val="2"/>
            <w:tcBorders>
              <w:top w:val="single" w:sz="4" w:space="0" w:color="auto"/>
              <w:bottom w:val="single" w:sz="4" w:space="0" w:color="auto"/>
              <w:right w:val="single" w:sz="18" w:space="0" w:color="auto"/>
            </w:tcBorders>
          </w:tcPr>
          <w:p w14:paraId="6DFE661C" w14:textId="77777777" w:rsidR="00A410BD" w:rsidRPr="00226828" w:rsidRDefault="00A410BD" w:rsidP="00A410BD">
            <w:pPr>
              <w:spacing w:before="20"/>
              <w:jc w:val="both"/>
              <w:rPr>
                <w:rFonts w:ascii="Arial" w:hAnsi="Arial" w:cs="Arial"/>
                <w:color w:val="000000"/>
              </w:rPr>
            </w:pPr>
            <w:r>
              <w:rPr>
                <w:rFonts w:ascii="Arial" w:hAnsi="Arial" w:cs="Arial"/>
                <w:color w:val="000000"/>
              </w:rPr>
              <w:t xml:space="preserve">References to new cases of </w:t>
            </w:r>
            <w:r w:rsidRPr="009C3FA8">
              <w:rPr>
                <w:rFonts w:ascii="Arial" w:hAnsi="Arial" w:cs="Arial"/>
                <w:i/>
                <w:color w:val="000000"/>
              </w:rPr>
              <w:t>R v Tang</w:t>
            </w:r>
            <w:r>
              <w:rPr>
                <w:rFonts w:ascii="Arial" w:hAnsi="Arial" w:cs="Arial"/>
                <w:color w:val="000000"/>
              </w:rPr>
              <w:t xml:space="preserve"> [2018] VSC 460; </w:t>
            </w:r>
            <w:r w:rsidRPr="007B5D35">
              <w:rPr>
                <w:rFonts w:ascii="Arial" w:hAnsi="Arial" w:cs="Arial"/>
                <w:i/>
                <w:color w:val="000000"/>
              </w:rPr>
              <w:t>R v Lyons &amp; Lyons</w:t>
            </w:r>
            <w:r>
              <w:rPr>
                <w:rFonts w:ascii="Arial" w:hAnsi="Arial" w:cs="Arial"/>
                <w:color w:val="000000"/>
              </w:rPr>
              <w:t xml:space="preserve"> [2018] VSC 488.</w:t>
            </w:r>
          </w:p>
        </w:tc>
      </w:tr>
      <w:tr w:rsidR="00A410BD" w14:paraId="35136934" w14:textId="77777777" w:rsidTr="00473897">
        <w:tc>
          <w:tcPr>
            <w:tcW w:w="1220" w:type="dxa"/>
            <w:gridSpan w:val="2"/>
            <w:tcBorders>
              <w:top w:val="single" w:sz="4" w:space="0" w:color="auto"/>
              <w:left w:val="single" w:sz="18" w:space="0" w:color="auto"/>
              <w:bottom w:val="single" w:sz="4" w:space="0" w:color="auto"/>
            </w:tcBorders>
          </w:tcPr>
          <w:p w14:paraId="40FB8C49" w14:textId="77777777" w:rsidR="00A410BD" w:rsidRDefault="00A410BD" w:rsidP="00A410BD">
            <w:pPr>
              <w:rPr>
                <w:lang w:val="en-AU"/>
              </w:rPr>
            </w:pPr>
            <w:r>
              <w:rPr>
                <w:lang w:val="en-AU"/>
              </w:rPr>
              <w:t>15/10/18</w:t>
            </w:r>
          </w:p>
        </w:tc>
        <w:tc>
          <w:tcPr>
            <w:tcW w:w="836" w:type="dxa"/>
            <w:tcBorders>
              <w:top w:val="single" w:sz="4" w:space="0" w:color="auto"/>
              <w:bottom w:val="single" w:sz="4" w:space="0" w:color="auto"/>
            </w:tcBorders>
          </w:tcPr>
          <w:p w14:paraId="0D41B160" w14:textId="0DFF35AA"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C3E7616" w14:textId="77777777" w:rsidR="00A410BD" w:rsidRDefault="00A410BD" w:rsidP="00A410BD">
            <w:pPr>
              <w:keepNext/>
              <w:jc w:val="center"/>
              <w:rPr>
                <w:lang w:val="en-AU"/>
              </w:rPr>
            </w:pPr>
            <w:r>
              <w:rPr>
                <w:lang w:val="en-AU"/>
              </w:rPr>
              <w:t>11.2.23</w:t>
            </w:r>
          </w:p>
        </w:tc>
        <w:tc>
          <w:tcPr>
            <w:tcW w:w="4798" w:type="dxa"/>
            <w:gridSpan w:val="2"/>
            <w:tcBorders>
              <w:top w:val="single" w:sz="4" w:space="0" w:color="auto"/>
              <w:bottom w:val="single" w:sz="4" w:space="0" w:color="auto"/>
              <w:right w:val="single" w:sz="18" w:space="0" w:color="auto"/>
            </w:tcBorders>
          </w:tcPr>
          <w:p w14:paraId="7344E508" w14:textId="77777777" w:rsidR="00A410BD" w:rsidRDefault="00A410BD" w:rsidP="00A410BD">
            <w:pPr>
              <w:spacing w:before="20"/>
              <w:jc w:val="both"/>
              <w:rPr>
                <w:rFonts w:ascii="Arial" w:hAnsi="Arial" w:cs="Arial"/>
                <w:color w:val="000000"/>
              </w:rPr>
            </w:pPr>
            <w:r>
              <w:rPr>
                <w:rFonts w:ascii="Arial" w:hAnsi="Arial" w:cs="Arial"/>
                <w:color w:val="000000"/>
              </w:rPr>
              <w:t xml:space="preserve">References to new cases of </w:t>
            </w:r>
            <w:r w:rsidRPr="00BB7F4A">
              <w:rPr>
                <w:rFonts w:ascii="Arial" w:hAnsi="Arial" w:cs="Arial"/>
                <w:i/>
                <w:color w:val="000000"/>
              </w:rPr>
              <w:t>McGrath v R</w:t>
            </w:r>
            <w:r>
              <w:rPr>
                <w:rFonts w:ascii="Arial" w:hAnsi="Arial" w:cs="Arial"/>
                <w:color w:val="000000"/>
              </w:rPr>
              <w:t xml:space="preserve"> [2018] VSCA 134; </w:t>
            </w:r>
            <w:r w:rsidRPr="00BB7F4A">
              <w:rPr>
                <w:rFonts w:ascii="Arial" w:hAnsi="Arial" w:cs="Arial"/>
                <w:i/>
                <w:color w:val="000000"/>
              </w:rPr>
              <w:t>DPP v Weybury</w:t>
            </w:r>
            <w:r>
              <w:rPr>
                <w:rFonts w:ascii="Arial" w:hAnsi="Arial" w:cs="Arial"/>
                <w:color w:val="000000"/>
              </w:rPr>
              <w:t xml:space="preserve"> [2018] VSCA 120</w:t>
            </w:r>
            <w:r w:rsidRPr="001C538C">
              <w:rPr>
                <w:rFonts w:ascii="Arial" w:hAnsi="Arial" w:cs="Arial"/>
                <w:color w:val="000000"/>
              </w:rPr>
              <w:t>.</w:t>
            </w:r>
          </w:p>
        </w:tc>
      </w:tr>
      <w:tr w:rsidR="00A410BD" w14:paraId="26A6CFEF" w14:textId="77777777" w:rsidTr="00473897">
        <w:tc>
          <w:tcPr>
            <w:tcW w:w="1220" w:type="dxa"/>
            <w:gridSpan w:val="2"/>
            <w:tcBorders>
              <w:top w:val="single" w:sz="4" w:space="0" w:color="auto"/>
              <w:left w:val="single" w:sz="18" w:space="0" w:color="auto"/>
              <w:bottom w:val="single" w:sz="4" w:space="0" w:color="auto"/>
            </w:tcBorders>
          </w:tcPr>
          <w:p w14:paraId="44B7CF20" w14:textId="77777777" w:rsidR="00A410BD" w:rsidRDefault="00A410BD" w:rsidP="00A410BD">
            <w:pPr>
              <w:rPr>
                <w:lang w:val="en-AU"/>
              </w:rPr>
            </w:pPr>
            <w:r>
              <w:rPr>
                <w:lang w:val="en-AU"/>
              </w:rPr>
              <w:t>15/10/18</w:t>
            </w:r>
          </w:p>
        </w:tc>
        <w:tc>
          <w:tcPr>
            <w:tcW w:w="836" w:type="dxa"/>
            <w:tcBorders>
              <w:top w:val="single" w:sz="4" w:space="0" w:color="auto"/>
              <w:bottom w:val="single" w:sz="4" w:space="0" w:color="auto"/>
            </w:tcBorders>
          </w:tcPr>
          <w:p w14:paraId="5A91D34B" w14:textId="18C43BB3"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763C7D4" w14:textId="77777777" w:rsidR="00A410BD" w:rsidRDefault="00A410BD" w:rsidP="00A410BD">
            <w:pPr>
              <w:keepNext/>
              <w:jc w:val="center"/>
              <w:rPr>
                <w:lang w:val="en-AU"/>
              </w:rPr>
            </w:pPr>
            <w:r>
              <w:rPr>
                <w:lang w:val="en-AU"/>
              </w:rPr>
              <w:t>11.2.24.3</w:t>
            </w:r>
          </w:p>
        </w:tc>
        <w:tc>
          <w:tcPr>
            <w:tcW w:w="4798" w:type="dxa"/>
            <w:gridSpan w:val="2"/>
            <w:tcBorders>
              <w:top w:val="single" w:sz="4" w:space="0" w:color="auto"/>
              <w:bottom w:val="single" w:sz="4" w:space="0" w:color="auto"/>
              <w:right w:val="single" w:sz="18" w:space="0" w:color="auto"/>
            </w:tcBorders>
          </w:tcPr>
          <w:p w14:paraId="39F5D2DA" w14:textId="77777777" w:rsidR="00A410BD" w:rsidRDefault="00A410BD" w:rsidP="00A410BD">
            <w:pPr>
              <w:spacing w:before="20"/>
              <w:jc w:val="both"/>
              <w:rPr>
                <w:rFonts w:ascii="Arial" w:hAnsi="Arial" w:cs="Arial"/>
                <w:color w:val="000000"/>
              </w:rPr>
            </w:pPr>
            <w:r>
              <w:rPr>
                <w:rFonts w:ascii="Arial" w:hAnsi="Arial" w:cs="Arial"/>
                <w:color w:val="000000"/>
              </w:rPr>
              <w:t xml:space="preserve">Reference to new case of </w:t>
            </w:r>
            <w:r w:rsidRPr="002B4C93">
              <w:rPr>
                <w:rFonts w:ascii="Arial" w:hAnsi="Arial" w:cs="Arial"/>
                <w:i/>
                <w:color w:val="000000"/>
              </w:rPr>
              <w:t>Jakob Sutic v The Queen</w:t>
            </w:r>
            <w:r>
              <w:rPr>
                <w:rFonts w:ascii="Arial" w:hAnsi="Arial" w:cs="Arial"/>
                <w:color w:val="000000"/>
              </w:rPr>
              <w:t xml:space="preserve"> [2018] VSCA 246.</w:t>
            </w:r>
          </w:p>
        </w:tc>
      </w:tr>
      <w:tr w:rsidR="00A410BD" w14:paraId="0BBD5F38" w14:textId="77777777" w:rsidTr="00473897">
        <w:tc>
          <w:tcPr>
            <w:tcW w:w="1220" w:type="dxa"/>
            <w:gridSpan w:val="2"/>
            <w:tcBorders>
              <w:top w:val="single" w:sz="4" w:space="0" w:color="auto"/>
              <w:left w:val="single" w:sz="18" w:space="0" w:color="auto"/>
              <w:bottom w:val="single" w:sz="4" w:space="0" w:color="auto"/>
            </w:tcBorders>
          </w:tcPr>
          <w:p w14:paraId="6883DC63" w14:textId="77777777" w:rsidR="00A410BD" w:rsidRDefault="00A410BD" w:rsidP="00A410BD">
            <w:pPr>
              <w:rPr>
                <w:lang w:val="en-AU"/>
              </w:rPr>
            </w:pPr>
            <w:r>
              <w:rPr>
                <w:lang w:val="en-AU"/>
              </w:rPr>
              <w:t>15/10/18</w:t>
            </w:r>
          </w:p>
        </w:tc>
        <w:tc>
          <w:tcPr>
            <w:tcW w:w="836" w:type="dxa"/>
            <w:tcBorders>
              <w:top w:val="single" w:sz="4" w:space="0" w:color="auto"/>
              <w:bottom w:val="single" w:sz="4" w:space="0" w:color="auto"/>
            </w:tcBorders>
          </w:tcPr>
          <w:p w14:paraId="25AAB6A1" w14:textId="2EAD7444"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212D1136" w14:textId="77777777" w:rsidR="00A410BD" w:rsidRDefault="00A410BD" w:rsidP="00A410BD">
            <w:pPr>
              <w:keepNext/>
              <w:jc w:val="center"/>
              <w:rPr>
                <w:lang w:val="en-AU"/>
              </w:rPr>
            </w:pPr>
            <w:r>
              <w:rPr>
                <w:lang w:val="en-AU"/>
              </w:rPr>
              <w:t>11.2.24.6</w:t>
            </w:r>
          </w:p>
        </w:tc>
        <w:tc>
          <w:tcPr>
            <w:tcW w:w="4798" w:type="dxa"/>
            <w:gridSpan w:val="2"/>
            <w:tcBorders>
              <w:top w:val="single" w:sz="4" w:space="0" w:color="auto"/>
              <w:bottom w:val="single" w:sz="4" w:space="0" w:color="auto"/>
              <w:right w:val="single" w:sz="18" w:space="0" w:color="auto"/>
            </w:tcBorders>
          </w:tcPr>
          <w:p w14:paraId="58FA0C79" w14:textId="77777777" w:rsidR="00A410BD" w:rsidRPr="00226828" w:rsidRDefault="00A410BD" w:rsidP="00A410BD">
            <w:pPr>
              <w:spacing w:before="20"/>
              <w:jc w:val="both"/>
              <w:rPr>
                <w:rFonts w:ascii="Arial" w:hAnsi="Arial" w:cs="Arial"/>
                <w:color w:val="000000"/>
              </w:rPr>
            </w:pPr>
            <w:r>
              <w:rPr>
                <w:rFonts w:ascii="Arial" w:hAnsi="Arial" w:cs="Arial"/>
                <w:color w:val="000000"/>
              </w:rPr>
              <w:t xml:space="preserve">Discussion of new case of </w:t>
            </w:r>
            <w:r w:rsidRPr="00B74D33">
              <w:rPr>
                <w:rFonts w:ascii="Arial" w:hAnsi="Arial" w:cs="Arial"/>
                <w:i/>
                <w:color w:val="000000"/>
              </w:rPr>
              <w:t>DPP v SI (a child)</w:t>
            </w:r>
            <w:r>
              <w:rPr>
                <w:rFonts w:ascii="Arial" w:hAnsi="Arial" w:cs="Arial"/>
                <w:color w:val="000000"/>
              </w:rPr>
              <w:t xml:space="preserve"> [2018] VChC 3.</w:t>
            </w:r>
          </w:p>
        </w:tc>
      </w:tr>
      <w:tr w:rsidR="00A410BD" w14:paraId="1B39A4DC" w14:textId="77777777" w:rsidTr="00473897">
        <w:tc>
          <w:tcPr>
            <w:tcW w:w="1220" w:type="dxa"/>
            <w:gridSpan w:val="2"/>
            <w:tcBorders>
              <w:top w:val="single" w:sz="4" w:space="0" w:color="auto"/>
              <w:left w:val="single" w:sz="18" w:space="0" w:color="auto"/>
              <w:bottom w:val="single" w:sz="4" w:space="0" w:color="auto"/>
            </w:tcBorders>
          </w:tcPr>
          <w:p w14:paraId="7AFA91FA" w14:textId="77777777" w:rsidR="00A410BD" w:rsidRDefault="00A410BD" w:rsidP="00A410BD">
            <w:pPr>
              <w:rPr>
                <w:lang w:val="en-AU"/>
              </w:rPr>
            </w:pPr>
            <w:r>
              <w:rPr>
                <w:lang w:val="en-AU"/>
              </w:rPr>
              <w:t>15/10/18</w:t>
            </w:r>
          </w:p>
        </w:tc>
        <w:tc>
          <w:tcPr>
            <w:tcW w:w="836" w:type="dxa"/>
            <w:tcBorders>
              <w:top w:val="single" w:sz="4" w:space="0" w:color="auto"/>
              <w:bottom w:val="single" w:sz="4" w:space="0" w:color="auto"/>
            </w:tcBorders>
          </w:tcPr>
          <w:p w14:paraId="79BF0B38" w14:textId="1EB67D56"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311E56A9" w14:textId="77777777" w:rsidR="00A410BD" w:rsidRDefault="00A410BD" w:rsidP="00A410BD">
            <w:pPr>
              <w:keepNext/>
              <w:jc w:val="center"/>
              <w:rPr>
                <w:lang w:val="en-AU"/>
              </w:rPr>
            </w:pPr>
            <w:r>
              <w:rPr>
                <w:lang w:val="en-AU"/>
              </w:rPr>
              <w:t>11.2.25</w:t>
            </w:r>
          </w:p>
        </w:tc>
        <w:tc>
          <w:tcPr>
            <w:tcW w:w="4798" w:type="dxa"/>
            <w:gridSpan w:val="2"/>
            <w:tcBorders>
              <w:top w:val="single" w:sz="4" w:space="0" w:color="auto"/>
              <w:bottom w:val="single" w:sz="4" w:space="0" w:color="auto"/>
              <w:right w:val="single" w:sz="18" w:space="0" w:color="auto"/>
            </w:tcBorders>
          </w:tcPr>
          <w:p w14:paraId="73EF59D9" w14:textId="77777777" w:rsidR="00A410BD" w:rsidRDefault="00A410BD" w:rsidP="00A410BD">
            <w:pPr>
              <w:numPr>
                <w:ilvl w:val="0"/>
                <w:numId w:val="29"/>
              </w:numPr>
              <w:spacing w:before="20"/>
              <w:ind w:left="357" w:hanging="357"/>
              <w:jc w:val="both"/>
              <w:rPr>
                <w:rFonts w:ascii="Arial" w:hAnsi="Arial" w:cs="Arial"/>
                <w:color w:val="000000"/>
              </w:rPr>
            </w:pPr>
            <w:r w:rsidRPr="00226828">
              <w:rPr>
                <w:rFonts w:ascii="Arial" w:hAnsi="Arial" w:cs="Arial"/>
                <w:color w:val="000000"/>
              </w:rPr>
              <w:t xml:space="preserve">Extract from new case of </w:t>
            </w:r>
            <w:r>
              <w:rPr>
                <w:rFonts w:ascii="Arial" w:hAnsi="Arial" w:cs="Arial"/>
                <w:i/>
                <w:color w:val="000000"/>
              </w:rPr>
              <w:t>Sarah Ellis</w:t>
            </w:r>
            <w:r w:rsidRPr="007A5C0F">
              <w:rPr>
                <w:rFonts w:ascii="Arial" w:hAnsi="Arial" w:cs="Arial"/>
                <w:i/>
                <w:color w:val="000000"/>
              </w:rPr>
              <w:t xml:space="preserve"> v The Queen</w:t>
            </w:r>
            <w:r w:rsidRPr="007A5C0F">
              <w:rPr>
                <w:rFonts w:ascii="Arial" w:hAnsi="Arial" w:cs="Arial"/>
                <w:color w:val="000000"/>
              </w:rPr>
              <w:t xml:space="preserve"> [2018] VSCA 2</w:t>
            </w:r>
            <w:r>
              <w:rPr>
                <w:rFonts w:ascii="Arial" w:hAnsi="Arial" w:cs="Arial"/>
                <w:color w:val="000000"/>
              </w:rPr>
              <w:t xml:space="preserve">21, including reference to </w:t>
            </w:r>
            <w:r w:rsidRPr="00226828">
              <w:rPr>
                <w:rFonts w:ascii="Arial" w:hAnsi="Arial" w:cs="Arial"/>
                <w:i/>
                <w:color w:val="000000"/>
              </w:rPr>
              <w:t>DPP v Maxwell</w:t>
            </w:r>
            <w:r>
              <w:rPr>
                <w:rFonts w:ascii="Arial" w:hAnsi="Arial" w:cs="Arial"/>
                <w:color w:val="000000"/>
              </w:rPr>
              <w:t xml:space="preserve"> [2013] VSCA 50.</w:t>
            </w:r>
          </w:p>
          <w:p w14:paraId="4056CC79" w14:textId="77777777" w:rsidR="00A410BD" w:rsidRDefault="00A410BD" w:rsidP="00A410BD">
            <w:pPr>
              <w:numPr>
                <w:ilvl w:val="0"/>
                <w:numId w:val="29"/>
              </w:numPr>
              <w:spacing w:before="20"/>
              <w:ind w:left="357" w:hanging="357"/>
              <w:jc w:val="both"/>
              <w:rPr>
                <w:rFonts w:ascii="Arial" w:hAnsi="Arial" w:cs="Arial"/>
                <w:color w:val="000000"/>
              </w:rPr>
            </w:pPr>
            <w:r>
              <w:rPr>
                <w:rFonts w:ascii="Arial" w:hAnsi="Arial" w:cs="Arial"/>
                <w:color w:val="000000"/>
              </w:rPr>
              <w:t xml:space="preserve">Extracts from new cases of </w:t>
            </w:r>
            <w:r>
              <w:rPr>
                <w:rFonts w:ascii="Arial" w:hAnsi="Arial" w:cs="Arial"/>
                <w:i/>
                <w:color w:val="000000"/>
              </w:rPr>
              <w:t>Frank Blango</w:t>
            </w:r>
            <w:r w:rsidRPr="007A5C0F">
              <w:rPr>
                <w:rFonts w:ascii="Arial" w:hAnsi="Arial" w:cs="Arial"/>
                <w:i/>
                <w:color w:val="000000"/>
              </w:rPr>
              <w:t xml:space="preserve"> v The Queen</w:t>
            </w:r>
            <w:r w:rsidRPr="007A5C0F">
              <w:rPr>
                <w:rFonts w:ascii="Arial" w:hAnsi="Arial" w:cs="Arial"/>
                <w:color w:val="000000"/>
              </w:rPr>
              <w:t xml:space="preserve"> [2018] VSCA 2</w:t>
            </w:r>
            <w:r>
              <w:rPr>
                <w:rFonts w:ascii="Arial" w:hAnsi="Arial" w:cs="Arial"/>
                <w:color w:val="000000"/>
              </w:rPr>
              <w:t xml:space="preserve">10 at [55]; </w:t>
            </w:r>
            <w:r w:rsidRPr="006F5E14">
              <w:rPr>
                <w:rFonts w:ascii="Arial" w:hAnsi="Arial" w:cs="Arial"/>
                <w:i/>
                <w:color w:val="000000"/>
              </w:rPr>
              <w:t xml:space="preserve">Ban Joo </w:t>
            </w:r>
            <w:r>
              <w:rPr>
                <w:rFonts w:ascii="Arial" w:hAnsi="Arial" w:cs="Arial"/>
                <w:i/>
                <w:color w:val="000000"/>
              </w:rPr>
              <w:t>T</w:t>
            </w:r>
            <w:r w:rsidRPr="006F5E14">
              <w:rPr>
                <w:rFonts w:ascii="Arial" w:hAnsi="Arial" w:cs="Arial"/>
                <w:i/>
                <w:color w:val="000000"/>
              </w:rPr>
              <w:t xml:space="preserve">eoh v The Queen </w:t>
            </w:r>
            <w:r>
              <w:rPr>
                <w:rFonts w:ascii="Arial" w:hAnsi="Arial" w:cs="Arial"/>
                <w:color w:val="000000"/>
              </w:rPr>
              <w:t>[2018] VSCA 239 at [49]-[50] and [55]-[58].</w:t>
            </w:r>
          </w:p>
          <w:p w14:paraId="5CEF147F" w14:textId="77777777" w:rsidR="00A410BD" w:rsidRDefault="00A410BD" w:rsidP="00A410BD">
            <w:pPr>
              <w:numPr>
                <w:ilvl w:val="0"/>
                <w:numId w:val="29"/>
              </w:numPr>
              <w:spacing w:before="20"/>
              <w:ind w:left="357" w:hanging="357"/>
              <w:jc w:val="both"/>
              <w:rPr>
                <w:rFonts w:ascii="Arial" w:hAnsi="Arial" w:cs="Arial"/>
                <w:color w:val="000000"/>
              </w:rPr>
            </w:pPr>
            <w:r w:rsidRPr="00654FB2">
              <w:rPr>
                <w:rFonts w:ascii="Arial" w:hAnsi="Arial" w:cs="Arial"/>
                <w:color w:val="000000"/>
              </w:rPr>
              <w:t>Reference</w:t>
            </w:r>
            <w:r>
              <w:rPr>
                <w:rFonts w:ascii="Arial" w:hAnsi="Arial" w:cs="Arial"/>
                <w:color w:val="000000"/>
              </w:rPr>
              <w:t>s</w:t>
            </w:r>
            <w:r w:rsidRPr="00654FB2">
              <w:rPr>
                <w:rFonts w:ascii="Arial" w:hAnsi="Arial" w:cs="Arial"/>
                <w:color w:val="000000"/>
              </w:rPr>
              <w:t xml:space="preserve"> to new case</w:t>
            </w:r>
            <w:r>
              <w:rPr>
                <w:rFonts w:ascii="Arial" w:hAnsi="Arial" w:cs="Arial"/>
                <w:color w:val="000000"/>
              </w:rPr>
              <w:t>s</w:t>
            </w:r>
            <w:r w:rsidRPr="00654FB2">
              <w:rPr>
                <w:rFonts w:ascii="Arial" w:hAnsi="Arial" w:cs="Arial"/>
                <w:color w:val="000000"/>
              </w:rPr>
              <w:t xml:space="preserve"> of </w:t>
            </w:r>
            <w:r w:rsidRPr="00DC0966">
              <w:rPr>
                <w:rFonts w:ascii="Arial" w:hAnsi="Arial" w:cs="Arial"/>
                <w:i/>
                <w:color w:val="000000"/>
              </w:rPr>
              <w:t xml:space="preserve">Rocco </w:t>
            </w:r>
            <w:r>
              <w:rPr>
                <w:rFonts w:ascii="Arial" w:hAnsi="Arial" w:cs="Arial"/>
                <w:i/>
                <w:color w:val="000000"/>
              </w:rPr>
              <w:t xml:space="preserve">Arico </w:t>
            </w:r>
            <w:r w:rsidRPr="00DC0966">
              <w:rPr>
                <w:rFonts w:ascii="Arial" w:hAnsi="Arial" w:cs="Arial"/>
                <w:i/>
                <w:color w:val="000000"/>
              </w:rPr>
              <w:t>v The Queen</w:t>
            </w:r>
            <w:r>
              <w:rPr>
                <w:rFonts w:ascii="Arial" w:hAnsi="Arial" w:cs="Arial"/>
                <w:color w:val="000000"/>
              </w:rPr>
              <w:t xml:space="preserve"> [2018] VSCA 135; </w:t>
            </w:r>
            <w:r w:rsidRPr="00AF318C">
              <w:rPr>
                <w:rFonts w:ascii="Arial" w:hAnsi="Arial" w:cs="Arial"/>
                <w:i/>
                <w:color w:val="000000"/>
              </w:rPr>
              <w:t>DPP v Brandon Osborn</w:t>
            </w:r>
            <w:r>
              <w:rPr>
                <w:rFonts w:ascii="Arial" w:hAnsi="Arial" w:cs="Arial"/>
                <w:color w:val="000000"/>
              </w:rPr>
              <w:t xml:space="preserve"> [2018] VSCA 207; </w:t>
            </w:r>
            <w:r w:rsidRPr="00654FB2">
              <w:rPr>
                <w:rFonts w:ascii="Arial" w:hAnsi="Arial" w:cs="Arial"/>
                <w:i/>
                <w:color w:val="000000"/>
              </w:rPr>
              <w:t>Jamel Mohtadi v The Queen</w:t>
            </w:r>
            <w:r w:rsidRPr="00654FB2">
              <w:rPr>
                <w:rFonts w:ascii="Arial" w:hAnsi="Arial" w:cs="Arial"/>
                <w:color w:val="000000"/>
              </w:rPr>
              <w:t xml:space="preserve"> [2018] VSCA 238</w:t>
            </w:r>
            <w:r>
              <w:rPr>
                <w:rFonts w:ascii="Arial" w:hAnsi="Arial" w:cs="Arial"/>
                <w:color w:val="000000"/>
              </w:rPr>
              <w:t>.</w:t>
            </w:r>
          </w:p>
          <w:p w14:paraId="5AF24478" w14:textId="77777777" w:rsidR="00A410BD" w:rsidRPr="00654FB2" w:rsidRDefault="00A410BD" w:rsidP="00A410BD">
            <w:pPr>
              <w:numPr>
                <w:ilvl w:val="0"/>
                <w:numId w:val="29"/>
              </w:numPr>
              <w:spacing w:before="20"/>
              <w:ind w:left="357" w:hanging="357"/>
              <w:jc w:val="both"/>
              <w:rPr>
                <w:rFonts w:ascii="Arial" w:hAnsi="Arial" w:cs="Arial"/>
                <w:color w:val="000000"/>
              </w:rPr>
            </w:pPr>
            <w:r>
              <w:rPr>
                <w:rFonts w:ascii="Arial" w:hAnsi="Arial" w:cs="Arial"/>
                <w:color w:val="000000"/>
              </w:rPr>
              <w:t xml:space="preserve">Quote from new case of </w:t>
            </w:r>
            <w:r w:rsidRPr="006232CB">
              <w:rPr>
                <w:rFonts w:ascii="Arial" w:hAnsi="Arial" w:cs="Arial"/>
                <w:i/>
                <w:iCs/>
                <w:color w:val="000000"/>
              </w:rPr>
              <w:t>DPP v Fatho, Van &amp; Huynh</w:t>
            </w:r>
            <w:r>
              <w:rPr>
                <w:rFonts w:ascii="Arial" w:hAnsi="Arial" w:cs="Arial"/>
                <w:color w:val="000000"/>
              </w:rPr>
              <w:t xml:space="preserve"> [2019] VSCA 311 at [70].</w:t>
            </w:r>
          </w:p>
        </w:tc>
      </w:tr>
      <w:tr w:rsidR="00A410BD" w14:paraId="6D335C86" w14:textId="77777777" w:rsidTr="00473897">
        <w:tc>
          <w:tcPr>
            <w:tcW w:w="1220" w:type="dxa"/>
            <w:gridSpan w:val="2"/>
            <w:tcBorders>
              <w:top w:val="single" w:sz="4" w:space="0" w:color="auto"/>
              <w:left w:val="single" w:sz="18" w:space="0" w:color="auto"/>
              <w:bottom w:val="single" w:sz="4" w:space="0" w:color="auto"/>
            </w:tcBorders>
          </w:tcPr>
          <w:p w14:paraId="0D7649AB" w14:textId="77777777" w:rsidR="00A410BD" w:rsidRDefault="00A410BD" w:rsidP="00A410BD">
            <w:pPr>
              <w:keepNext/>
              <w:keepLines/>
              <w:rPr>
                <w:lang w:val="en-AU"/>
              </w:rPr>
            </w:pPr>
            <w:r>
              <w:rPr>
                <w:lang w:val="en-AU"/>
              </w:rPr>
              <w:t>15/10/18</w:t>
            </w:r>
          </w:p>
        </w:tc>
        <w:tc>
          <w:tcPr>
            <w:tcW w:w="836" w:type="dxa"/>
            <w:tcBorders>
              <w:top w:val="single" w:sz="4" w:space="0" w:color="auto"/>
              <w:bottom w:val="single" w:sz="4" w:space="0" w:color="auto"/>
            </w:tcBorders>
          </w:tcPr>
          <w:p w14:paraId="0DF4CC03" w14:textId="5A06EA7D"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3434CFC" w14:textId="77777777" w:rsidR="00A410BD" w:rsidRDefault="00A410BD" w:rsidP="00A410BD">
            <w:pPr>
              <w:keepNext/>
              <w:jc w:val="center"/>
              <w:rPr>
                <w:lang w:val="en-AU"/>
              </w:rPr>
            </w:pPr>
            <w:r>
              <w:rPr>
                <w:lang w:val="en-AU"/>
              </w:rPr>
              <w:t>11.3.4</w:t>
            </w:r>
          </w:p>
        </w:tc>
        <w:tc>
          <w:tcPr>
            <w:tcW w:w="4798" w:type="dxa"/>
            <w:gridSpan w:val="2"/>
            <w:tcBorders>
              <w:top w:val="single" w:sz="4" w:space="0" w:color="auto"/>
              <w:bottom w:val="single" w:sz="4" w:space="0" w:color="auto"/>
              <w:right w:val="single" w:sz="18" w:space="0" w:color="auto"/>
            </w:tcBorders>
          </w:tcPr>
          <w:p w14:paraId="47ED145F" w14:textId="77777777" w:rsidR="00A410BD" w:rsidRDefault="00A410BD" w:rsidP="00A410BD">
            <w:pPr>
              <w:spacing w:before="20"/>
              <w:jc w:val="both"/>
              <w:rPr>
                <w:rFonts w:ascii="Arial" w:hAnsi="Arial" w:cs="Arial"/>
                <w:color w:val="000000"/>
              </w:rPr>
            </w:pPr>
            <w:r>
              <w:rPr>
                <w:rFonts w:ascii="Arial" w:hAnsi="Arial" w:cs="Arial"/>
                <w:color w:val="000000"/>
              </w:rPr>
              <w:t xml:space="preserve">Extracts from new cases of </w:t>
            </w:r>
            <w:r w:rsidRPr="001A64D2">
              <w:rPr>
                <w:rFonts w:ascii="Arial" w:eastAsia="Book Antiqua" w:hAnsi="Arial" w:cs="Arial"/>
                <w:i/>
              </w:rPr>
              <w:t>Underwood (a</w:t>
            </w:r>
            <w:r>
              <w:rPr>
                <w:rFonts w:ascii="Arial" w:eastAsia="Book Antiqua" w:hAnsi="Arial" w:cs="Arial"/>
                <w:i/>
              </w:rPr>
              <w:t> </w:t>
            </w:r>
            <w:r w:rsidRPr="001A64D2">
              <w:rPr>
                <w:rFonts w:ascii="Arial" w:eastAsia="Book Antiqua" w:hAnsi="Arial" w:cs="Arial"/>
                <w:i/>
              </w:rPr>
              <w:t>Pseudonym) v R (No 2)</w:t>
            </w:r>
            <w:r w:rsidRPr="001A64D2">
              <w:rPr>
                <w:rFonts w:ascii="Arial" w:eastAsia="Book Antiqua" w:hAnsi="Arial" w:cs="Arial"/>
              </w:rPr>
              <w:t xml:space="preserve"> </w:t>
            </w:r>
            <w:r w:rsidRPr="001A64D2">
              <w:rPr>
                <w:rFonts w:ascii="Arial" w:hAnsi="Arial" w:cs="Arial"/>
              </w:rPr>
              <w:t>[2018] VSCA 87</w:t>
            </w:r>
            <w:r>
              <w:rPr>
                <w:rFonts w:ascii="Arial" w:hAnsi="Arial" w:cs="Arial"/>
              </w:rPr>
              <w:t xml:space="preserve"> at [37]; </w:t>
            </w:r>
            <w:r w:rsidRPr="00014510">
              <w:rPr>
                <w:rFonts w:ascii="Arial" w:hAnsi="Arial" w:cs="Arial"/>
                <w:i/>
                <w:color w:val="000000"/>
              </w:rPr>
              <w:t>R v Sahhitanandan</w:t>
            </w:r>
            <w:r>
              <w:rPr>
                <w:rFonts w:ascii="Arial" w:hAnsi="Arial" w:cs="Arial"/>
                <w:color w:val="000000"/>
              </w:rPr>
              <w:t xml:space="preserve"> [2018] VSC 550 at [49]-[55]/</w:t>
            </w:r>
          </w:p>
        </w:tc>
      </w:tr>
      <w:tr w:rsidR="00A410BD" w14:paraId="1C7D2D4D" w14:textId="77777777" w:rsidTr="00473897">
        <w:tc>
          <w:tcPr>
            <w:tcW w:w="1220" w:type="dxa"/>
            <w:gridSpan w:val="2"/>
            <w:tcBorders>
              <w:top w:val="single" w:sz="4" w:space="0" w:color="auto"/>
              <w:left w:val="single" w:sz="18" w:space="0" w:color="auto"/>
              <w:bottom w:val="single" w:sz="4" w:space="0" w:color="auto"/>
            </w:tcBorders>
          </w:tcPr>
          <w:p w14:paraId="6671739E" w14:textId="77777777" w:rsidR="00A410BD" w:rsidRDefault="00A410BD" w:rsidP="00A410BD">
            <w:pPr>
              <w:rPr>
                <w:lang w:val="en-AU"/>
              </w:rPr>
            </w:pPr>
            <w:r>
              <w:rPr>
                <w:lang w:val="en-AU"/>
              </w:rPr>
              <w:t>15/10/18</w:t>
            </w:r>
          </w:p>
        </w:tc>
        <w:tc>
          <w:tcPr>
            <w:tcW w:w="836" w:type="dxa"/>
            <w:tcBorders>
              <w:top w:val="single" w:sz="4" w:space="0" w:color="auto"/>
              <w:bottom w:val="single" w:sz="4" w:space="0" w:color="auto"/>
            </w:tcBorders>
          </w:tcPr>
          <w:p w14:paraId="296D66D1" w14:textId="0880C589"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50E2169" w14:textId="77777777" w:rsidR="00A410BD" w:rsidRDefault="00A410BD" w:rsidP="00A410BD">
            <w:pPr>
              <w:keepNext/>
              <w:jc w:val="center"/>
              <w:rPr>
                <w:lang w:val="en-AU"/>
              </w:rPr>
            </w:pPr>
            <w:r>
              <w:rPr>
                <w:lang w:val="en-AU"/>
              </w:rPr>
              <w:t>11.8.1</w:t>
            </w:r>
          </w:p>
        </w:tc>
        <w:tc>
          <w:tcPr>
            <w:tcW w:w="4798" w:type="dxa"/>
            <w:gridSpan w:val="2"/>
            <w:tcBorders>
              <w:top w:val="single" w:sz="4" w:space="0" w:color="auto"/>
              <w:bottom w:val="single" w:sz="4" w:space="0" w:color="auto"/>
              <w:right w:val="single" w:sz="18" w:space="0" w:color="auto"/>
            </w:tcBorders>
          </w:tcPr>
          <w:p w14:paraId="6A24AFE7" w14:textId="77777777" w:rsidR="00A410BD" w:rsidRDefault="00A410BD" w:rsidP="00A410BD">
            <w:pPr>
              <w:spacing w:before="20"/>
              <w:jc w:val="both"/>
              <w:rPr>
                <w:rFonts w:ascii="Arial" w:hAnsi="Arial" w:cs="Arial"/>
                <w:color w:val="000000"/>
              </w:rPr>
            </w:pPr>
            <w:r>
              <w:rPr>
                <w:rFonts w:ascii="Arial" w:hAnsi="Arial" w:cs="Arial"/>
                <w:color w:val="000000"/>
              </w:rPr>
              <w:t xml:space="preserve">Reference to new case of </w:t>
            </w:r>
            <w:r w:rsidRPr="0057520C">
              <w:rPr>
                <w:rFonts w:ascii="Arial" w:hAnsi="Arial" w:cs="Arial"/>
                <w:i/>
                <w:color w:val="000000"/>
              </w:rPr>
              <w:t>McLean v The Queen</w:t>
            </w:r>
            <w:r>
              <w:rPr>
                <w:rFonts w:ascii="Arial" w:hAnsi="Arial" w:cs="Arial"/>
                <w:color w:val="000000"/>
              </w:rPr>
              <w:t xml:space="preserve"> [2018] VSCA 209.</w:t>
            </w:r>
          </w:p>
        </w:tc>
      </w:tr>
      <w:tr w:rsidR="00A410BD" w14:paraId="0307DE7B" w14:textId="77777777" w:rsidTr="00473897">
        <w:tc>
          <w:tcPr>
            <w:tcW w:w="1220" w:type="dxa"/>
            <w:gridSpan w:val="2"/>
            <w:tcBorders>
              <w:top w:val="single" w:sz="4" w:space="0" w:color="auto"/>
              <w:left w:val="single" w:sz="18" w:space="0" w:color="auto"/>
              <w:bottom w:val="single" w:sz="4" w:space="0" w:color="auto"/>
            </w:tcBorders>
          </w:tcPr>
          <w:p w14:paraId="093FAA88" w14:textId="77777777" w:rsidR="00A410BD" w:rsidRDefault="00A410BD" w:rsidP="00A410BD">
            <w:pPr>
              <w:rPr>
                <w:lang w:val="en-AU"/>
              </w:rPr>
            </w:pPr>
            <w:r>
              <w:rPr>
                <w:lang w:val="en-AU"/>
              </w:rPr>
              <w:t>15/10/18</w:t>
            </w:r>
          </w:p>
        </w:tc>
        <w:tc>
          <w:tcPr>
            <w:tcW w:w="836" w:type="dxa"/>
            <w:tcBorders>
              <w:top w:val="single" w:sz="4" w:space="0" w:color="auto"/>
              <w:bottom w:val="single" w:sz="4" w:space="0" w:color="auto"/>
            </w:tcBorders>
          </w:tcPr>
          <w:p w14:paraId="6A7DE8CA" w14:textId="1CFDCF81"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B586EDC" w14:textId="77777777" w:rsidR="00A410BD" w:rsidRDefault="00A410BD" w:rsidP="00A410BD">
            <w:pPr>
              <w:keepNext/>
              <w:jc w:val="center"/>
              <w:rPr>
                <w:lang w:val="en-AU"/>
              </w:rPr>
            </w:pPr>
            <w:r>
              <w:rPr>
                <w:lang w:val="en-AU"/>
              </w:rPr>
              <w:t>11.15.1.1</w:t>
            </w:r>
          </w:p>
        </w:tc>
        <w:tc>
          <w:tcPr>
            <w:tcW w:w="4798" w:type="dxa"/>
            <w:gridSpan w:val="2"/>
            <w:tcBorders>
              <w:top w:val="single" w:sz="4" w:space="0" w:color="auto"/>
              <w:bottom w:val="single" w:sz="4" w:space="0" w:color="auto"/>
              <w:right w:val="single" w:sz="18" w:space="0" w:color="auto"/>
            </w:tcBorders>
          </w:tcPr>
          <w:p w14:paraId="0AA1FA31" w14:textId="77777777" w:rsidR="00A410BD" w:rsidRDefault="00A410BD" w:rsidP="00A410BD">
            <w:pPr>
              <w:spacing w:before="20"/>
              <w:jc w:val="both"/>
              <w:rPr>
                <w:rFonts w:ascii="Arial" w:hAnsi="Arial" w:cs="Arial"/>
                <w:color w:val="000000"/>
              </w:rPr>
            </w:pPr>
            <w:r>
              <w:rPr>
                <w:rFonts w:ascii="Arial" w:hAnsi="Arial" w:cs="Arial"/>
                <w:color w:val="000000"/>
              </w:rPr>
              <w:t xml:space="preserve">Reference to new case of </w:t>
            </w:r>
            <w:r w:rsidRPr="009E1CBF">
              <w:rPr>
                <w:rFonts w:ascii="Arial" w:hAnsi="Arial" w:cs="Arial"/>
                <w:i/>
                <w:color w:val="000000"/>
              </w:rPr>
              <w:t>Alexander Holland (a</w:t>
            </w:r>
            <w:r>
              <w:rPr>
                <w:rFonts w:ascii="Arial" w:hAnsi="Arial" w:cs="Arial"/>
                <w:i/>
                <w:color w:val="000000"/>
              </w:rPr>
              <w:t> </w:t>
            </w:r>
            <w:r w:rsidRPr="009E1CBF">
              <w:rPr>
                <w:rFonts w:ascii="Arial" w:hAnsi="Arial" w:cs="Arial"/>
                <w:i/>
                <w:color w:val="000000"/>
              </w:rPr>
              <w:t xml:space="preserve">pseudonym) v The Queen </w:t>
            </w:r>
            <w:r>
              <w:rPr>
                <w:rFonts w:ascii="Arial" w:hAnsi="Arial" w:cs="Arial"/>
                <w:color w:val="000000"/>
              </w:rPr>
              <w:t>[2018] VSCA 241.</w:t>
            </w:r>
          </w:p>
        </w:tc>
      </w:tr>
      <w:tr w:rsidR="00A410BD" w14:paraId="243B1ED3" w14:textId="77777777" w:rsidTr="00473897">
        <w:tc>
          <w:tcPr>
            <w:tcW w:w="1220" w:type="dxa"/>
            <w:gridSpan w:val="2"/>
            <w:tcBorders>
              <w:top w:val="single" w:sz="4" w:space="0" w:color="auto"/>
              <w:left w:val="single" w:sz="18" w:space="0" w:color="auto"/>
              <w:bottom w:val="single" w:sz="4" w:space="0" w:color="auto"/>
            </w:tcBorders>
          </w:tcPr>
          <w:p w14:paraId="5FEEBC65" w14:textId="77777777" w:rsidR="00A410BD" w:rsidRDefault="00A410BD" w:rsidP="00A410BD">
            <w:pPr>
              <w:rPr>
                <w:lang w:val="en-AU"/>
              </w:rPr>
            </w:pPr>
            <w:r>
              <w:rPr>
                <w:lang w:val="en-AU"/>
              </w:rPr>
              <w:t>15/10/18</w:t>
            </w:r>
          </w:p>
        </w:tc>
        <w:tc>
          <w:tcPr>
            <w:tcW w:w="836" w:type="dxa"/>
            <w:tcBorders>
              <w:top w:val="single" w:sz="4" w:space="0" w:color="auto"/>
              <w:bottom w:val="single" w:sz="4" w:space="0" w:color="auto"/>
            </w:tcBorders>
          </w:tcPr>
          <w:p w14:paraId="64BE52DF" w14:textId="4D606645"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47E203B" w14:textId="77777777" w:rsidR="00A410BD" w:rsidRDefault="00A410BD" w:rsidP="00A410BD">
            <w:pPr>
              <w:keepNext/>
              <w:jc w:val="center"/>
              <w:rPr>
                <w:lang w:val="en-AU"/>
              </w:rPr>
            </w:pPr>
            <w:r>
              <w:rPr>
                <w:lang w:val="en-AU"/>
              </w:rPr>
              <w:t>11.15.7</w:t>
            </w:r>
          </w:p>
        </w:tc>
        <w:tc>
          <w:tcPr>
            <w:tcW w:w="4798" w:type="dxa"/>
            <w:gridSpan w:val="2"/>
            <w:tcBorders>
              <w:top w:val="single" w:sz="4" w:space="0" w:color="auto"/>
              <w:bottom w:val="single" w:sz="4" w:space="0" w:color="auto"/>
              <w:right w:val="single" w:sz="18" w:space="0" w:color="auto"/>
            </w:tcBorders>
          </w:tcPr>
          <w:p w14:paraId="25A774DE" w14:textId="77777777" w:rsidR="00A410BD" w:rsidRDefault="00A410BD" w:rsidP="00A410BD">
            <w:pPr>
              <w:spacing w:before="20"/>
              <w:jc w:val="both"/>
              <w:rPr>
                <w:rFonts w:ascii="Arial" w:hAnsi="Arial" w:cs="Arial"/>
                <w:color w:val="000000"/>
              </w:rPr>
            </w:pPr>
            <w:r>
              <w:rPr>
                <w:rFonts w:ascii="Arial" w:hAnsi="Arial" w:cs="Arial"/>
                <w:color w:val="000000"/>
              </w:rPr>
              <w:t xml:space="preserve">Extracts from new cases of </w:t>
            </w:r>
            <w:r w:rsidRPr="00460D86">
              <w:rPr>
                <w:rFonts w:ascii="Arial" w:hAnsi="Arial" w:cs="Arial"/>
                <w:i/>
                <w:color w:val="000000"/>
              </w:rPr>
              <w:t>DPP v Lindsey (Sentence)</w:t>
            </w:r>
            <w:r>
              <w:rPr>
                <w:rFonts w:ascii="Arial" w:hAnsi="Arial" w:cs="Arial"/>
                <w:color w:val="000000"/>
              </w:rPr>
              <w:t xml:space="preserve"> [2018] VSC 239 at [34]-[36]; </w:t>
            </w:r>
            <w:r w:rsidRPr="00460D86">
              <w:rPr>
                <w:rFonts w:ascii="Arial" w:hAnsi="Arial" w:cs="Arial"/>
                <w:i/>
                <w:color w:val="000000"/>
              </w:rPr>
              <w:t xml:space="preserve">DPP v </w:t>
            </w:r>
            <w:r>
              <w:rPr>
                <w:rFonts w:ascii="Arial" w:hAnsi="Arial" w:cs="Arial"/>
                <w:i/>
                <w:color w:val="000000"/>
              </w:rPr>
              <w:t>Noy</w:t>
            </w:r>
            <w:r>
              <w:rPr>
                <w:rFonts w:ascii="Arial" w:hAnsi="Arial" w:cs="Arial"/>
                <w:color w:val="000000"/>
              </w:rPr>
              <w:t xml:space="preserve"> [2018] VSC 466 at [65].</w:t>
            </w:r>
          </w:p>
        </w:tc>
      </w:tr>
      <w:tr w:rsidR="00A410BD" w14:paraId="4EB16D01" w14:textId="77777777" w:rsidTr="00473897">
        <w:tc>
          <w:tcPr>
            <w:tcW w:w="1220" w:type="dxa"/>
            <w:gridSpan w:val="2"/>
            <w:tcBorders>
              <w:top w:val="single" w:sz="4" w:space="0" w:color="auto"/>
              <w:left w:val="single" w:sz="18" w:space="0" w:color="auto"/>
              <w:bottom w:val="single" w:sz="18" w:space="0" w:color="auto"/>
            </w:tcBorders>
          </w:tcPr>
          <w:p w14:paraId="0B1A44A5" w14:textId="77777777" w:rsidR="00A410BD" w:rsidRDefault="00A410BD" w:rsidP="00A410BD">
            <w:pPr>
              <w:rPr>
                <w:lang w:val="en-AU"/>
              </w:rPr>
            </w:pPr>
            <w:r>
              <w:rPr>
                <w:lang w:val="en-AU"/>
              </w:rPr>
              <w:lastRenderedPageBreak/>
              <w:t>15/10/18</w:t>
            </w:r>
          </w:p>
        </w:tc>
        <w:tc>
          <w:tcPr>
            <w:tcW w:w="836" w:type="dxa"/>
            <w:tcBorders>
              <w:top w:val="single" w:sz="4" w:space="0" w:color="auto"/>
              <w:bottom w:val="single" w:sz="18" w:space="0" w:color="auto"/>
            </w:tcBorders>
          </w:tcPr>
          <w:p w14:paraId="09C82611" w14:textId="67C31295" w:rsidR="00A410BD" w:rsidRDefault="00A410BD" w:rsidP="00A410BD">
            <w:pPr>
              <w:jc w:val="center"/>
              <w:rPr>
                <w:lang w:val="en-AU"/>
              </w:rPr>
            </w:pPr>
            <w:r>
              <w:rPr>
                <w:lang w:val="en-AU"/>
              </w:rPr>
              <w:t>11</w:t>
            </w:r>
          </w:p>
        </w:tc>
        <w:tc>
          <w:tcPr>
            <w:tcW w:w="1439" w:type="dxa"/>
            <w:tcBorders>
              <w:top w:val="single" w:sz="4" w:space="0" w:color="auto"/>
              <w:bottom w:val="single" w:sz="18" w:space="0" w:color="auto"/>
            </w:tcBorders>
          </w:tcPr>
          <w:p w14:paraId="5E690F86" w14:textId="77777777" w:rsidR="00A410BD" w:rsidRDefault="00A410BD" w:rsidP="00A410BD">
            <w:pPr>
              <w:keepNext/>
              <w:jc w:val="center"/>
              <w:rPr>
                <w:lang w:val="en-AU"/>
              </w:rPr>
            </w:pPr>
            <w:r>
              <w:rPr>
                <w:lang w:val="en-AU"/>
              </w:rPr>
              <w:t>11.18</w:t>
            </w:r>
          </w:p>
        </w:tc>
        <w:tc>
          <w:tcPr>
            <w:tcW w:w="4798" w:type="dxa"/>
            <w:gridSpan w:val="2"/>
            <w:tcBorders>
              <w:top w:val="single" w:sz="4" w:space="0" w:color="auto"/>
              <w:bottom w:val="single" w:sz="18" w:space="0" w:color="auto"/>
              <w:right w:val="single" w:sz="18" w:space="0" w:color="auto"/>
            </w:tcBorders>
          </w:tcPr>
          <w:p w14:paraId="7F856E1A" w14:textId="77777777" w:rsidR="00A410BD" w:rsidRDefault="00A410BD" w:rsidP="00A410BD">
            <w:pPr>
              <w:numPr>
                <w:ilvl w:val="0"/>
                <w:numId w:val="29"/>
              </w:numPr>
              <w:spacing w:before="20"/>
              <w:ind w:left="357" w:hanging="357"/>
              <w:jc w:val="both"/>
              <w:rPr>
                <w:rFonts w:ascii="Arial" w:hAnsi="Arial" w:cs="Arial"/>
                <w:color w:val="000000"/>
              </w:rPr>
            </w:pPr>
            <w:r>
              <w:rPr>
                <w:rFonts w:ascii="Arial" w:hAnsi="Arial" w:cs="Arial"/>
                <w:color w:val="000000"/>
              </w:rPr>
              <w:t>New section entitled “Relevance of prospect of deportation”.</w:t>
            </w:r>
          </w:p>
          <w:p w14:paraId="3CDDE743" w14:textId="77777777" w:rsidR="00A410BD" w:rsidRDefault="00A410BD" w:rsidP="00A410BD">
            <w:pPr>
              <w:numPr>
                <w:ilvl w:val="0"/>
                <w:numId w:val="29"/>
              </w:numPr>
              <w:spacing w:before="20"/>
              <w:ind w:left="357" w:hanging="357"/>
              <w:jc w:val="both"/>
              <w:rPr>
                <w:rFonts w:ascii="Arial" w:hAnsi="Arial" w:cs="Arial"/>
                <w:color w:val="000000"/>
              </w:rPr>
            </w:pPr>
            <w:r>
              <w:rPr>
                <w:rFonts w:ascii="Arial" w:hAnsi="Arial" w:cs="Arial"/>
                <w:color w:val="000000"/>
              </w:rPr>
              <w:t xml:space="preserve">Extracts from new cases of </w:t>
            </w:r>
            <w:r w:rsidRPr="0045706A">
              <w:rPr>
                <w:rFonts w:ascii="Arial" w:hAnsi="Arial" w:cs="Arial"/>
                <w:i/>
                <w:color w:val="000000"/>
              </w:rPr>
              <w:t>Mohamed Allouch v The Queen</w:t>
            </w:r>
            <w:r>
              <w:rPr>
                <w:rFonts w:ascii="Arial" w:hAnsi="Arial" w:cs="Arial"/>
                <w:color w:val="000000"/>
              </w:rPr>
              <w:t xml:space="preserve"> [2018] VSCA 244 at [39]-[41]; </w:t>
            </w:r>
            <w:r w:rsidRPr="008E2F19">
              <w:rPr>
                <w:rFonts w:ascii="Arial" w:hAnsi="Arial" w:cs="Arial"/>
                <w:i/>
                <w:color w:val="000000"/>
              </w:rPr>
              <w:t>R v Kumar</w:t>
            </w:r>
            <w:r>
              <w:rPr>
                <w:rFonts w:ascii="Arial" w:hAnsi="Arial" w:cs="Arial"/>
                <w:color w:val="000000"/>
              </w:rPr>
              <w:t xml:space="preserve"> [2018] VSC 241 at [68].</w:t>
            </w:r>
          </w:p>
          <w:p w14:paraId="27FDCD15" w14:textId="77777777" w:rsidR="00A410BD" w:rsidRDefault="00A410BD" w:rsidP="00A410BD">
            <w:pPr>
              <w:numPr>
                <w:ilvl w:val="0"/>
                <w:numId w:val="29"/>
              </w:numPr>
              <w:spacing w:before="20"/>
              <w:ind w:left="357" w:hanging="357"/>
              <w:jc w:val="both"/>
              <w:rPr>
                <w:rFonts w:ascii="Arial" w:hAnsi="Arial" w:cs="Arial"/>
                <w:color w:val="000000"/>
              </w:rPr>
            </w:pPr>
            <w:r w:rsidRPr="0045706A">
              <w:rPr>
                <w:rFonts w:ascii="Arial" w:hAnsi="Arial" w:cs="Arial"/>
                <w:color w:val="000000"/>
              </w:rPr>
              <w:t xml:space="preserve">Reference to cases of </w:t>
            </w:r>
            <w:r w:rsidRPr="0045706A">
              <w:rPr>
                <w:rFonts w:ascii="Arial" w:hAnsi="Arial" w:cs="Arial"/>
                <w:i/>
                <w:color w:val="000000"/>
              </w:rPr>
              <w:t>R v Mann</w:t>
            </w:r>
            <w:r w:rsidRPr="0045706A">
              <w:rPr>
                <w:rFonts w:ascii="Arial" w:hAnsi="Arial" w:cs="Arial"/>
                <w:color w:val="000000"/>
              </w:rPr>
              <w:t xml:space="preserve"> [2011] VSCA 189; </w:t>
            </w:r>
            <w:r w:rsidRPr="0045706A">
              <w:rPr>
                <w:rFonts w:ascii="Arial" w:hAnsi="Arial" w:cs="Arial"/>
                <w:i/>
                <w:color w:val="000000"/>
              </w:rPr>
              <w:t>Guden v The Queen</w:t>
            </w:r>
            <w:r w:rsidRPr="0045706A">
              <w:rPr>
                <w:rFonts w:ascii="Arial" w:hAnsi="Arial" w:cs="Arial"/>
                <w:color w:val="000000"/>
              </w:rPr>
              <w:t xml:space="preserve"> [2010] VSCA 196; </w:t>
            </w:r>
            <w:r w:rsidRPr="0045706A">
              <w:rPr>
                <w:rFonts w:ascii="Arial" w:hAnsi="Arial" w:cs="Arial"/>
                <w:i/>
                <w:color w:val="000000"/>
              </w:rPr>
              <w:t>R v Strestha</w:t>
            </w:r>
            <w:r w:rsidRPr="0045706A">
              <w:rPr>
                <w:rFonts w:ascii="Arial" w:hAnsi="Arial" w:cs="Arial"/>
                <w:color w:val="000000"/>
              </w:rPr>
              <w:t xml:space="preserve"> (1991) 173 CLR 48, 57; </w:t>
            </w:r>
            <w:r w:rsidRPr="0045706A">
              <w:rPr>
                <w:rFonts w:ascii="Arial" w:hAnsi="Arial" w:cs="Arial"/>
                <w:i/>
                <w:color w:val="000000"/>
              </w:rPr>
              <w:t>R v Hutton</w:t>
            </w:r>
            <w:r w:rsidRPr="0045706A">
              <w:rPr>
                <w:rFonts w:ascii="Arial" w:hAnsi="Arial" w:cs="Arial"/>
                <w:color w:val="000000"/>
              </w:rPr>
              <w:t xml:space="preserve"> [2011] VSC 484; </w:t>
            </w:r>
            <w:r w:rsidRPr="00102D2A">
              <w:rPr>
                <w:rFonts w:ascii="Arial" w:hAnsi="Arial" w:cs="Arial"/>
                <w:i/>
                <w:color w:val="000000"/>
              </w:rPr>
              <w:t>R v Wunan Yu</w:t>
            </w:r>
            <w:r w:rsidRPr="00102D2A">
              <w:rPr>
                <w:rFonts w:ascii="Arial" w:hAnsi="Arial" w:cs="Arial"/>
                <w:color w:val="000000"/>
              </w:rPr>
              <w:t xml:space="preserve"> [2005] VSCA 18</w:t>
            </w:r>
            <w:r>
              <w:rPr>
                <w:rFonts w:ascii="Arial" w:hAnsi="Arial" w:cs="Arial"/>
                <w:color w:val="000000"/>
              </w:rPr>
              <w:t>.</w:t>
            </w:r>
          </w:p>
        </w:tc>
      </w:tr>
      <w:tr w:rsidR="00A410BD" w14:paraId="20957F5C" w14:textId="77777777" w:rsidTr="00473897">
        <w:tc>
          <w:tcPr>
            <w:tcW w:w="1220" w:type="dxa"/>
            <w:gridSpan w:val="2"/>
            <w:tcBorders>
              <w:top w:val="single" w:sz="18" w:space="0" w:color="auto"/>
              <w:left w:val="single" w:sz="18" w:space="0" w:color="auto"/>
              <w:bottom w:val="single" w:sz="4" w:space="0" w:color="auto"/>
            </w:tcBorders>
          </w:tcPr>
          <w:p w14:paraId="07AF990E" w14:textId="77777777" w:rsidR="00A410BD" w:rsidRDefault="00A410BD" w:rsidP="00A410BD">
            <w:pPr>
              <w:keepNext/>
              <w:keepLines/>
              <w:rPr>
                <w:lang w:val="en-AU"/>
              </w:rPr>
            </w:pPr>
            <w:r>
              <w:rPr>
                <w:lang w:val="en-AU"/>
              </w:rPr>
              <w:t>01/10/18</w:t>
            </w:r>
          </w:p>
        </w:tc>
        <w:tc>
          <w:tcPr>
            <w:tcW w:w="836" w:type="dxa"/>
            <w:tcBorders>
              <w:top w:val="single" w:sz="18" w:space="0" w:color="auto"/>
              <w:bottom w:val="single" w:sz="4" w:space="0" w:color="auto"/>
            </w:tcBorders>
          </w:tcPr>
          <w:p w14:paraId="768F71D1" w14:textId="1EA0E2A6" w:rsidR="00A410BD" w:rsidRDefault="00A410BD" w:rsidP="00A410BD">
            <w:pPr>
              <w:keepNext/>
              <w:keepLines/>
              <w:jc w:val="center"/>
              <w:rPr>
                <w:lang w:val="en-AU"/>
              </w:rPr>
            </w:pPr>
            <w:r>
              <w:rPr>
                <w:lang w:val="en-AU"/>
              </w:rPr>
              <w:t>5</w:t>
            </w:r>
          </w:p>
        </w:tc>
        <w:tc>
          <w:tcPr>
            <w:tcW w:w="1439" w:type="dxa"/>
            <w:tcBorders>
              <w:top w:val="single" w:sz="18" w:space="0" w:color="auto"/>
              <w:bottom w:val="single" w:sz="4" w:space="0" w:color="auto"/>
            </w:tcBorders>
          </w:tcPr>
          <w:p w14:paraId="780E66EB" w14:textId="77777777" w:rsidR="00A410BD" w:rsidRDefault="00A410BD" w:rsidP="00A410BD">
            <w:pPr>
              <w:keepNext/>
              <w:keepLines/>
              <w:jc w:val="center"/>
              <w:rPr>
                <w:lang w:val="en-AU"/>
              </w:rPr>
            </w:pPr>
            <w:r>
              <w:rPr>
                <w:lang w:val="en-AU"/>
              </w:rPr>
              <w:t>5.5</w:t>
            </w:r>
          </w:p>
        </w:tc>
        <w:tc>
          <w:tcPr>
            <w:tcW w:w="4798" w:type="dxa"/>
            <w:gridSpan w:val="2"/>
            <w:tcBorders>
              <w:top w:val="single" w:sz="18" w:space="0" w:color="auto"/>
              <w:bottom w:val="single" w:sz="4" w:space="0" w:color="auto"/>
              <w:right w:val="single" w:sz="18" w:space="0" w:color="auto"/>
            </w:tcBorders>
          </w:tcPr>
          <w:p w14:paraId="5B8F3949" w14:textId="77777777" w:rsidR="00A410BD" w:rsidRDefault="00A410BD" w:rsidP="00A410BD">
            <w:pPr>
              <w:keepNext/>
              <w:keepLines/>
              <w:spacing w:before="20"/>
              <w:jc w:val="both"/>
              <w:rPr>
                <w:rFonts w:ascii="Arial" w:hAnsi="Arial" w:cs="Arial"/>
                <w:color w:val="000000"/>
              </w:rPr>
            </w:pPr>
            <w:r>
              <w:rPr>
                <w:rFonts w:ascii="Arial" w:hAnsi="Arial" w:cs="Arial"/>
                <w:color w:val="000000"/>
              </w:rPr>
              <w:t xml:space="preserve">Added quotation from </w:t>
            </w:r>
            <w:r w:rsidRPr="001F1C98">
              <w:rPr>
                <w:rFonts w:ascii="Arial" w:hAnsi="Arial" w:cs="Arial"/>
                <w:i/>
                <w:color w:val="000000"/>
              </w:rPr>
              <w:t>DOHS v Sanding</w:t>
            </w:r>
            <w:r>
              <w:rPr>
                <w:rFonts w:ascii="Arial" w:hAnsi="Arial" w:cs="Arial"/>
                <w:color w:val="000000"/>
              </w:rPr>
              <w:t xml:space="preserve"> [2011] VSC 42; 36 VR 221 at [185].</w:t>
            </w:r>
          </w:p>
        </w:tc>
      </w:tr>
      <w:tr w:rsidR="00A410BD" w14:paraId="3DD26D2D" w14:textId="77777777" w:rsidTr="00473897">
        <w:tc>
          <w:tcPr>
            <w:tcW w:w="1220" w:type="dxa"/>
            <w:gridSpan w:val="2"/>
            <w:tcBorders>
              <w:top w:val="single" w:sz="4" w:space="0" w:color="auto"/>
              <w:left w:val="single" w:sz="18" w:space="0" w:color="auto"/>
              <w:bottom w:val="single" w:sz="4" w:space="0" w:color="auto"/>
            </w:tcBorders>
          </w:tcPr>
          <w:p w14:paraId="2243BE19" w14:textId="77777777" w:rsidR="00A410BD" w:rsidRDefault="00A410BD" w:rsidP="00A410BD">
            <w:pPr>
              <w:keepNext/>
              <w:keepLines/>
              <w:rPr>
                <w:lang w:val="en-AU"/>
              </w:rPr>
            </w:pPr>
            <w:r>
              <w:rPr>
                <w:lang w:val="en-AU"/>
              </w:rPr>
              <w:t>01/10/18</w:t>
            </w:r>
          </w:p>
        </w:tc>
        <w:tc>
          <w:tcPr>
            <w:tcW w:w="836" w:type="dxa"/>
            <w:tcBorders>
              <w:top w:val="single" w:sz="4" w:space="0" w:color="auto"/>
              <w:bottom w:val="single" w:sz="4" w:space="0" w:color="auto"/>
            </w:tcBorders>
          </w:tcPr>
          <w:p w14:paraId="1BE0781C" w14:textId="00D0D52A" w:rsidR="00A410BD" w:rsidRDefault="00A410BD" w:rsidP="00A410BD">
            <w:pPr>
              <w:keepNext/>
              <w:keepLines/>
              <w:jc w:val="center"/>
              <w:rPr>
                <w:lang w:val="en-AU"/>
              </w:rPr>
            </w:pPr>
            <w:r>
              <w:rPr>
                <w:lang w:val="en-AU"/>
              </w:rPr>
              <w:t>5</w:t>
            </w:r>
          </w:p>
        </w:tc>
        <w:tc>
          <w:tcPr>
            <w:tcW w:w="1439" w:type="dxa"/>
            <w:tcBorders>
              <w:top w:val="single" w:sz="4" w:space="0" w:color="auto"/>
              <w:bottom w:val="single" w:sz="4" w:space="0" w:color="auto"/>
            </w:tcBorders>
          </w:tcPr>
          <w:p w14:paraId="0D6C9867" w14:textId="77777777" w:rsidR="00A410BD" w:rsidRDefault="00A410BD" w:rsidP="00A410BD">
            <w:pPr>
              <w:keepNext/>
              <w:keepLines/>
              <w:jc w:val="center"/>
              <w:rPr>
                <w:lang w:val="en-AU"/>
              </w:rPr>
            </w:pPr>
            <w:r>
              <w:rPr>
                <w:lang w:val="en-AU"/>
              </w:rPr>
              <w:t>5.5.1</w:t>
            </w:r>
          </w:p>
        </w:tc>
        <w:tc>
          <w:tcPr>
            <w:tcW w:w="4798" w:type="dxa"/>
            <w:gridSpan w:val="2"/>
            <w:tcBorders>
              <w:top w:val="single" w:sz="4" w:space="0" w:color="auto"/>
              <w:bottom w:val="single" w:sz="4" w:space="0" w:color="auto"/>
              <w:right w:val="single" w:sz="18" w:space="0" w:color="auto"/>
            </w:tcBorders>
          </w:tcPr>
          <w:p w14:paraId="1A1F4CCF" w14:textId="77777777" w:rsidR="00A410BD" w:rsidRDefault="00A410BD" w:rsidP="00A410BD">
            <w:pPr>
              <w:keepNext/>
              <w:keepLines/>
              <w:spacing w:before="20"/>
              <w:jc w:val="both"/>
              <w:rPr>
                <w:rFonts w:ascii="Arial" w:hAnsi="Arial" w:cs="Arial"/>
                <w:color w:val="000000"/>
              </w:rPr>
            </w:pPr>
            <w:r>
              <w:rPr>
                <w:rFonts w:ascii="Arial" w:hAnsi="Arial" w:cs="Arial"/>
                <w:color w:val="000000"/>
              </w:rPr>
              <w:t xml:space="preserve">Added reference to case of </w:t>
            </w:r>
            <w:r w:rsidRPr="00081850">
              <w:rPr>
                <w:rFonts w:ascii="Arial" w:hAnsi="Arial" w:cs="Arial"/>
                <w:i/>
                <w:color w:val="000000"/>
              </w:rPr>
              <w:t>DHHS v County Court</w:t>
            </w:r>
            <w:r>
              <w:rPr>
                <w:rFonts w:ascii="Arial" w:hAnsi="Arial" w:cs="Arial"/>
                <w:color w:val="000000"/>
              </w:rPr>
              <w:t xml:space="preserve"> [2018] VSC 322.</w:t>
            </w:r>
          </w:p>
        </w:tc>
      </w:tr>
      <w:tr w:rsidR="00A410BD" w14:paraId="0478DBBA" w14:textId="77777777" w:rsidTr="00473897">
        <w:tc>
          <w:tcPr>
            <w:tcW w:w="1220" w:type="dxa"/>
            <w:gridSpan w:val="2"/>
            <w:tcBorders>
              <w:top w:val="single" w:sz="4" w:space="0" w:color="auto"/>
              <w:left w:val="single" w:sz="18" w:space="0" w:color="auto"/>
              <w:bottom w:val="single" w:sz="4" w:space="0" w:color="auto"/>
            </w:tcBorders>
          </w:tcPr>
          <w:p w14:paraId="4CB3383B" w14:textId="77777777" w:rsidR="00A410BD" w:rsidRDefault="00A410BD" w:rsidP="00A410BD">
            <w:pPr>
              <w:rPr>
                <w:lang w:val="en-AU"/>
              </w:rPr>
            </w:pPr>
            <w:r>
              <w:rPr>
                <w:lang w:val="en-AU"/>
              </w:rPr>
              <w:t>01/10/18</w:t>
            </w:r>
          </w:p>
        </w:tc>
        <w:tc>
          <w:tcPr>
            <w:tcW w:w="836" w:type="dxa"/>
            <w:tcBorders>
              <w:top w:val="single" w:sz="4" w:space="0" w:color="auto"/>
              <w:bottom w:val="single" w:sz="4" w:space="0" w:color="auto"/>
            </w:tcBorders>
          </w:tcPr>
          <w:p w14:paraId="128103F5" w14:textId="7CE7B8E4"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7A817D48" w14:textId="77777777" w:rsidR="00A410BD" w:rsidRDefault="00A410BD" w:rsidP="00A410BD">
            <w:pPr>
              <w:keepNext/>
              <w:jc w:val="center"/>
              <w:rPr>
                <w:lang w:val="en-AU"/>
              </w:rPr>
            </w:pPr>
            <w:r>
              <w:rPr>
                <w:lang w:val="en-AU"/>
              </w:rPr>
              <w:t>5.5.3</w:t>
            </w:r>
          </w:p>
        </w:tc>
        <w:tc>
          <w:tcPr>
            <w:tcW w:w="4798" w:type="dxa"/>
            <w:gridSpan w:val="2"/>
            <w:tcBorders>
              <w:top w:val="single" w:sz="4" w:space="0" w:color="auto"/>
              <w:bottom w:val="single" w:sz="4" w:space="0" w:color="auto"/>
              <w:right w:val="single" w:sz="18" w:space="0" w:color="auto"/>
            </w:tcBorders>
          </w:tcPr>
          <w:p w14:paraId="54B02499" w14:textId="77777777" w:rsidR="00A410BD" w:rsidRDefault="00A410BD" w:rsidP="00A410BD">
            <w:pPr>
              <w:spacing w:before="20"/>
              <w:jc w:val="both"/>
              <w:rPr>
                <w:rFonts w:ascii="Arial" w:hAnsi="Arial" w:cs="Arial"/>
                <w:color w:val="000000"/>
              </w:rPr>
            </w:pPr>
            <w:r>
              <w:rPr>
                <w:rFonts w:ascii="Arial" w:hAnsi="Arial" w:cs="Arial"/>
                <w:color w:val="000000"/>
              </w:rPr>
              <w:t xml:space="preserve">Added quotation from </w:t>
            </w:r>
            <w:r w:rsidRPr="00081850">
              <w:rPr>
                <w:rFonts w:ascii="Arial" w:hAnsi="Arial" w:cs="Arial"/>
                <w:i/>
                <w:color w:val="000000"/>
              </w:rPr>
              <w:t>DHHS v County Court</w:t>
            </w:r>
            <w:r>
              <w:rPr>
                <w:rFonts w:ascii="Arial" w:hAnsi="Arial" w:cs="Arial"/>
                <w:color w:val="000000"/>
              </w:rPr>
              <w:t xml:space="preserve"> [2018] VSC 322 AT [65].</w:t>
            </w:r>
          </w:p>
        </w:tc>
      </w:tr>
      <w:tr w:rsidR="00A410BD" w14:paraId="7363739D" w14:textId="77777777" w:rsidTr="00473897">
        <w:tc>
          <w:tcPr>
            <w:tcW w:w="1220" w:type="dxa"/>
            <w:gridSpan w:val="2"/>
            <w:tcBorders>
              <w:top w:val="single" w:sz="4" w:space="0" w:color="auto"/>
              <w:left w:val="single" w:sz="18" w:space="0" w:color="auto"/>
              <w:bottom w:val="single" w:sz="4" w:space="0" w:color="auto"/>
            </w:tcBorders>
          </w:tcPr>
          <w:p w14:paraId="2B920F64" w14:textId="77777777" w:rsidR="00A410BD" w:rsidRDefault="00A410BD" w:rsidP="00A410BD">
            <w:pPr>
              <w:rPr>
                <w:lang w:val="en-AU"/>
              </w:rPr>
            </w:pPr>
            <w:r>
              <w:rPr>
                <w:lang w:val="en-AU"/>
              </w:rPr>
              <w:t>01/10/18</w:t>
            </w:r>
          </w:p>
        </w:tc>
        <w:tc>
          <w:tcPr>
            <w:tcW w:w="836" w:type="dxa"/>
            <w:tcBorders>
              <w:top w:val="single" w:sz="4" w:space="0" w:color="auto"/>
              <w:bottom w:val="single" w:sz="4" w:space="0" w:color="auto"/>
            </w:tcBorders>
          </w:tcPr>
          <w:p w14:paraId="1D65383C" w14:textId="6945D10C"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4F2B2585" w14:textId="77777777" w:rsidR="00A410BD" w:rsidRDefault="00A410BD" w:rsidP="00A410BD">
            <w:pPr>
              <w:keepNext/>
              <w:jc w:val="center"/>
              <w:rPr>
                <w:lang w:val="en-AU"/>
              </w:rPr>
            </w:pPr>
            <w:r>
              <w:rPr>
                <w:lang w:val="en-AU"/>
              </w:rPr>
              <w:t>5.5.6</w:t>
            </w:r>
          </w:p>
        </w:tc>
        <w:tc>
          <w:tcPr>
            <w:tcW w:w="4798" w:type="dxa"/>
            <w:gridSpan w:val="2"/>
            <w:tcBorders>
              <w:top w:val="single" w:sz="4" w:space="0" w:color="auto"/>
              <w:bottom w:val="single" w:sz="4" w:space="0" w:color="auto"/>
              <w:right w:val="single" w:sz="18" w:space="0" w:color="auto"/>
            </w:tcBorders>
          </w:tcPr>
          <w:p w14:paraId="454B4358" w14:textId="77777777" w:rsidR="00A410BD" w:rsidRDefault="00A410BD" w:rsidP="00A410BD">
            <w:pPr>
              <w:spacing w:before="20"/>
              <w:jc w:val="both"/>
              <w:rPr>
                <w:rFonts w:ascii="Arial" w:hAnsi="Arial" w:cs="Arial"/>
                <w:color w:val="000000"/>
              </w:rPr>
            </w:pPr>
            <w:r>
              <w:rPr>
                <w:rFonts w:ascii="Arial" w:hAnsi="Arial" w:cs="Arial"/>
                <w:color w:val="000000"/>
              </w:rPr>
              <w:t xml:space="preserve">Material added to discussion of and quotation from case of </w:t>
            </w:r>
            <w:r w:rsidRPr="00081850">
              <w:rPr>
                <w:rFonts w:ascii="Arial" w:hAnsi="Arial" w:cs="Arial"/>
                <w:i/>
                <w:color w:val="000000"/>
              </w:rPr>
              <w:t>DHHS v County Court</w:t>
            </w:r>
            <w:r>
              <w:rPr>
                <w:rFonts w:ascii="Arial" w:hAnsi="Arial" w:cs="Arial"/>
                <w:color w:val="000000"/>
              </w:rPr>
              <w:t xml:space="preserve"> [2018] VSC 322.</w:t>
            </w:r>
          </w:p>
        </w:tc>
      </w:tr>
      <w:tr w:rsidR="00A410BD" w14:paraId="494DEA0F" w14:textId="77777777" w:rsidTr="00473897">
        <w:tc>
          <w:tcPr>
            <w:tcW w:w="1220" w:type="dxa"/>
            <w:gridSpan w:val="2"/>
            <w:tcBorders>
              <w:top w:val="single" w:sz="4" w:space="0" w:color="auto"/>
              <w:left w:val="single" w:sz="18" w:space="0" w:color="auto"/>
              <w:bottom w:val="single" w:sz="4" w:space="0" w:color="auto"/>
            </w:tcBorders>
          </w:tcPr>
          <w:p w14:paraId="49573669" w14:textId="77777777" w:rsidR="00A410BD" w:rsidRDefault="00A410BD" w:rsidP="00A410BD">
            <w:pPr>
              <w:rPr>
                <w:lang w:val="en-AU"/>
              </w:rPr>
            </w:pPr>
            <w:r>
              <w:rPr>
                <w:lang w:val="en-AU"/>
              </w:rPr>
              <w:t>01/10/18</w:t>
            </w:r>
          </w:p>
        </w:tc>
        <w:tc>
          <w:tcPr>
            <w:tcW w:w="836" w:type="dxa"/>
            <w:tcBorders>
              <w:top w:val="single" w:sz="4" w:space="0" w:color="auto"/>
              <w:bottom w:val="single" w:sz="4" w:space="0" w:color="auto"/>
            </w:tcBorders>
          </w:tcPr>
          <w:p w14:paraId="31CF3509" w14:textId="403CA546"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75325A68" w14:textId="77777777" w:rsidR="00A410BD" w:rsidRDefault="00A410BD" w:rsidP="00A410BD">
            <w:pPr>
              <w:keepNext/>
              <w:jc w:val="center"/>
              <w:rPr>
                <w:lang w:val="en-AU"/>
              </w:rPr>
            </w:pPr>
            <w:r>
              <w:rPr>
                <w:lang w:val="en-AU"/>
              </w:rPr>
              <w:t>5.10.3</w:t>
            </w:r>
          </w:p>
          <w:p w14:paraId="27C33434" w14:textId="77777777" w:rsidR="00A410BD" w:rsidRDefault="00A410BD" w:rsidP="00A410BD">
            <w:pPr>
              <w:keepNext/>
              <w:jc w:val="center"/>
              <w:rPr>
                <w:lang w:val="en-AU"/>
              </w:rPr>
            </w:pPr>
            <w:r>
              <w:rPr>
                <w:lang w:val="en-AU"/>
              </w:rPr>
              <w:t>5.10.7</w:t>
            </w:r>
          </w:p>
          <w:p w14:paraId="06B68271" w14:textId="77777777" w:rsidR="00A410BD" w:rsidRDefault="00A410BD" w:rsidP="00A410BD">
            <w:pPr>
              <w:keepNext/>
              <w:jc w:val="center"/>
              <w:rPr>
                <w:lang w:val="en-AU"/>
              </w:rPr>
            </w:pPr>
            <w:r>
              <w:rPr>
                <w:lang w:val="en-AU"/>
              </w:rPr>
              <w:t>5.11.11</w:t>
            </w:r>
          </w:p>
          <w:p w14:paraId="22B6CA79" w14:textId="77777777" w:rsidR="00A410BD" w:rsidRDefault="00A410BD" w:rsidP="00A410BD">
            <w:pPr>
              <w:keepNext/>
              <w:jc w:val="center"/>
              <w:rPr>
                <w:lang w:val="en-AU"/>
              </w:rPr>
            </w:pPr>
            <w:r>
              <w:rPr>
                <w:lang w:val="en-AU"/>
              </w:rPr>
              <w:t>5.12.1</w:t>
            </w:r>
          </w:p>
          <w:p w14:paraId="598237E2" w14:textId="77777777" w:rsidR="00A410BD" w:rsidRDefault="00A410BD" w:rsidP="00A410BD">
            <w:pPr>
              <w:keepNext/>
              <w:jc w:val="center"/>
              <w:rPr>
                <w:lang w:val="en-AU"/>
              </w:rPr>
            </w:pPr>
            <w:r>
              <w:rPr>
                <w:lang w:val="en-AU"/>
              </w:rPr>
              <w:t>5.17.1</w:t>
            </w:r>
          </w:p>
          <w:p w14:paraId="73A6AE38" w14:textId="77777777" w:rsidR="00A410BD" w:rsidRDefault="00A410BD" w:rsidP="00A410BD">
            <w:pPr>
              <w:keepNext/>
              <w:jc w:val="center"/>
              <w:rPr>
                <w:lang w:val="en-AU"/>
              </w:rPr>
            </w:pPr>
            <w:r>
              <w:rPr>
                <w:lang w:val="en-AU"/>
              </w:rPr>
              <w:t>5.17.9</w:t>
            </w:r>
          </w:p>
        </w:tc>
        <w:tc>
          <w:tcPr>
            <w:tcW w:w="4798" w:type="dxa"/>
            <w:gridSpan w:val="2"/>
            <w:tcBorders>
              <w:top w:val="single" w:sz="4" w:space="0" w:color="auto"/>
              <w:bottom w:val="single" w:sz="4" w:space="0" w:color="auto"/>
              <w:right w:val="single" w:sz="18" w:space="0" w:color="auto"/>
            </w:tcBorders>
          </w:tcPr>
          <w:p w14:paraId="5C76815E" w14:textId="77777777" w:rsidR="00A410BD" w:rsidRDefault="00A410BD" w:rsidP="00A410BD">
            <w:pPr>
              <w:spacing w:before="20"/>
              <w:jc w:val="both"/>
              <w:rPr>
                <w:rFonts w:ascii="Arial" w:hAnsi="Arial" w:cs="Arial"/>
                <w:color w:val="000000"/>
              </w:rPr>
            </w:pPr>
            <w:r>
              <w:rPr>
                <w:rFonts w:ascii="Arial" w:hAnsi="Arial" w:cs="Arial"/>
                <w:color w:val="000000"/>
              </w:rPr>
              <w:t xml:space="preserve">Addition of </w:t>
            </w:r>
            <w:r w:rsidRPr="00675294">
              <w:rPr>
                <w:rFonts w:ascii="Arial" w:hAnsi="Arial" w:cs="Arial"/>
              </w:rPr>
              <w:t>(2011) 36 VR 221</w:t>
            </w:r>
            <w:r>
              <w:rPr>
                <w:rFonts w:ascii="Arial" w:hAnsi="Arial" w:cs="Arial"/>
              </w:rPr>
              <w:t xml:space="preserve"> citation to references to case of </w:t>
            </w:r>
            <w:r w:rsidRPr="009B6B42">
              <w:rPr>
                <w:rFonts w:ascii="Arial" w:hAnsi="Arial" w:cs="Arial"/>
                <w:i/>
              </w:rPr>
              <w:t>DOHS v Sanding</w:t>
            </w:r>
            <w:r>
              <w:rPr>
                <w:rFonts w:ascii="Arial" w:hAnsi="Arial" w:cs="Arial"/>
              </w:rPr>
              <w:t xml:space="preserve"> [2011] VSC 42.</w:t>
            </w:r>
          </w:p>
        </w:tc>
      </w:tr>
      <w:tr w:rsidR="00A410BD" w14:paraId="26D62753" w14:textId="77777777" w:rsidTr="00473897">
        <w:tc>
          <w:tcPr>
            <w:tcW w:w="1220" w:type="dxa"/>
            <w:gridSpan w:val="2"/>
            <w:tcBorders>
              <w:top w:val="single" w:sz="4" w:space="0" w:color="auto"/>
              <w:left w:val="single" w:sz="18" w:space="0" w:color="auto"/>
              <w:bottom w:val="single" w:sz="18" w:space="0" w:color="auto"/>
            </w:tcBorders>
          </w:tcPr>
          <w:p w14:paraId="4D192567" w14:textId="77777777" w:rsidR="00A410BD" w:rsidRDefault="00A410BD" w:rsidP="00A410BD">
            <w:pPr>
              <w:rPr>
                <w:lang w:val="en-AU"/>
              </w:rPr>
            </w:pPr>
            <w:r>
              <w:rPr>
                <w:lang w:val="en-AU"/>
              </w:rPr>
              <w:t>01/10/18</w:t>
            </w:r>
          </w:p>
        </w:tc>
        <w:tc>
          <w:tcPr>
            <w:tcW w:w="836" w:type="dxa"/>
            <w:tcBorders>
              <w:top w:val="single" w:sz="4" w:space="0" w:color="auto"/>
              <w:bottom w:val="single" w:sz="18" w:space="0" w:color="auto"/>
            </w:tcBorders>
          </w:tcPr>
          <w:p w14:paraId="58BCC618" w14:textId="3A93E91C" w:rsidR="00A410BD" w:rsidRDefault="00A410BD" w:rsidP="00A410BD">
            <w:pPr>
              <w:jc w:val="center"/>
              <w:rPr>
                <w:lang w:val="en-AU"/>
              </w:rPr>
            </w:pPr>
            <w:r>
              <w:rPr>
                <w:lang w:val="en-AU"/>
              </w:rPr>
              <w:t>5</w:t>
            </w:r>
          </w:p>
        </w:tc>
        <w:tc>
          <w:tcPr>
            <w:tcW w:w="1439" w:type="dxa"/>
            <w:tcBorders>
              <w:top w:val="single" w:sz="4" w:space="0" w:color="auto"/>
              <w:bottom w:val="single" w:sz="18" w:space="0" w:color="auto"/>
            </w:tcBorders>
          </w:tcPr>
          <w:p w14:paraId="5D087337" w14:textId="77777777" w:rsidR="00A410BD" w:rsidRDefault="00A410BD" w:rsidP="00A410BD">
            <w:pPr>
              <w:keepNext/>
              <w:jc w:val="center"/>
              <w:rPr>
                <w:lang w:val="en-AU"/>
              </w:rPr>
            </w:pPr>
            <w:r>
              <w:rPr>
                <w:lang w:val="en-AU"/>
              </w:rPr>
              <w:t>5.33</w:t>
            </w:r>
          </w:p>
        </w:tc>
        <w:tc>
          <w:tcPr>
            <w:tcW w:w="4798" w:type="dxa"/>
            <w:gridSpan w:val="2"/>
            <w:tcBorders>
              <w:top w:val="single" w:sz="4" w:space="0" w:color="auto"/>
              <w:bottom w:val="single" w:sz="18" w:space="0" w:color="auto"/>
              <w:right w:val="single" w:sz="18" w:space="0" w:color="auto"/>
            </w:tcBorders>
          </w:tcPr>
          <w:p w14:paraId="2838DF6C" w14:textId="77777777" w:rsidR="00A410BD" w:rsidRDefault="00A410BD" w:rsidP="00A410BD">
            <w:pPr>
              <w:numPr>
                <w:ilvl w:val="0"/>
                <w:numId w:val="27"/>
              </w:numPr>
              <w:ind w:left="357" w:hanging="357"/>
              <w:jc w:val="both"/>
              <w:rPr>
                <w:rFonts w:ascii="Arial" w:hAnsi="Arial" w:cs="Arial"/>
                <w:color w:val="000000"/>
              </w:rPr>
            </w:pPr>
            <w:r>
              <w:rPr>
                <w:rFonts w:ascii="Arial" w:hAnsi="Arial" w:cs="Arial"/>
                <w:color w:val="000000"/>
              </w:rPr>
              <w:t xml:space="preserve">New section entitled “Superior Courts’ </w:t>
            </w:r>
            <w:r w:rsidRPr="00536418">
              <w:rPr>
                <w:rFonts w:ascii="Arial" w:hAnsi="Arial" w:cs="Arial"/>
                <w:i/>
                <w:color w:val="000000"/>
              </w:rPr>
              <w:t>parens patriae</w:t>
            </w:r>
            <w:r>
              <w:rPr>
                <w:rFonts w:ascii="Arial" w:hAnsi="Arial" w:cs="Arial"/>
                <w:color w:val="000000"/>
              </w:rPr>
              <w:t xml:space="preserve"> jurisdiction.</w:t>
            </w:r>
          </w:p>
          <w:p w14:paraId="28DFEEEE" w14:textId="77777777" w:rsidR="00A410BD" w:rsidRDefault="00A410BD" w:rsidP="00A410BD">
            <w:pPr>
              <w:numPr>
                <w:ilvl w:val="0"/>
                <w:numId w:val="27"/>
              </w:numPr>
              <w:ind w:left="357" w:hanging="357"/>
              <w:jc w:val="both"/>
              <w:rPr>
                <w:rFonts w:ascii="Arial" w:hAnsi="Arial" w:cs="Arial"/>
                <w:color w:val="000000"/>
              </w:rPr>
            </w:pPr>
            <w:r>
              <w:rPr>
                <w:rFonts w:ascii="Arial" w:hAnsi="Arial" w:cs="Arial"/>
                <w:color w:val="000000"/>
              </w:rPr>
              <w:t xml:space="preserve">Material from case of </w:t>
            </w:r>
            <w:r w:rsidRPr="00536418">
              <w:rPr>
                <w:rFonts w:ascii="Arial" w:hAnsi="Arial" w:cs="Arial"/>
                <w:i/>
                <w:color w:val="000000"/>
              </w:rPr>
              <w:t>Re Beth</w:t>
            </w:r>
            <w:r>
              <w:rPr>
                <w:rFonts w:ascii="Arial" w:hAnsi="Arial" w:cs="Arial"/>
                <w:color w:val="000000"/>
              </w:rPr>
              <w:t xml:space="preserve"> [2013] VSC 189; (2013) 42 VR 124.</w:t>
            </w:r>
          </w:p>
          <w:p w14:paraId="31DDD8E2" w14:textId="77777777" w:rsidR="00A410BD" w:rsidRPr="00536418" w:rsidRDefault="00A410BD" w:rsidP="00A410BD">
            <w:pPr>
              <w:numPr>
                <w:ilvl w:val="0"/>
                <w:numId w:val="27"/>
              </w:numPr>
              <w:ind w:left="357" w:hanging="357"/>
              <w:jc w:val="both"/>
              <w:rPr>
                <w:rFonts w:ascii="Arial" w:hAnsi="Arial" w:cs="Arial"/>
                <w:color w:val="000000"/>
              </w:rPr>
            </w:pPr>
            <w:r>
              <w:rPr>
                <w:rFonts w:ascii="Arial" w:hAnsi="Arial" w:cs="Arial"/>
                <w:color w:val="000000"/>
              </w:rPr>
              <w:t xml:space="preserve">Material from case of </w:t>
            </w:r>
            <w:r w:rsidRPr="00536418">
              <w:rPr>
                <w:rFonts w:ascii="Arial" w:hAnsi="Arial" w:cs="Arial"/>
                <w:i/>
                <w:color w:val="000000"/>
              </w:rPr>
              <w:t xml:space="preserve">Mercy Hospitals Victoria Ltd v D1 &amp; </w:t>
            </w:r>
            <w:r>
              <w:rPr>
                <w:rFonts w:ascii="Arial" w:hAnsi="Arial" w:cs="Arial"/>
                <w:i/>
                <w:color w:val="000000"/>
              </w:rPr>
              <w:t>D2</w:t>
            </w:r>
            <w:r>
              <w:rPr>
                <w:rFonts w:ascii="Arial" w:hAnsi="Arial" w:cs="Arial"/>
                <w:color w:val="000000"/>
              </w:rPr>
              <w:t xml:space="preserve"> [2018] VSC 519.</w:t>
            </w:r>
          </w:p>
        </w:tc>
      </w:tr>
      <w:tr w:rsidR="00A410BD" w14:paraId="5F711117" w14:textId="77777777" w:rsidTr="00473897">
        <w:tc>
          <w:tcPr>
            <w:tcW w:w="1220" w:type="dxa"/>
            <w:gridSpan w:val="2"/>
            <w:tcBorders>
              <w:top w:val="single" w:sz="18" w:space="0" w:color="auto"/>
              <w:left w:val="single" w:sz="18" w:space="0" w:color="auto"/>
              <w:bottom w:val="single" w:sz="4" w:space="0" w:color="auto"/>
            </w:tcBorders>
          </w:tcPr>
          <w:p w14:paraId="00AF7119" w14:textId="77777777" w:rsidR="00A410BD" w:rsidRDefault="00A410BD" w:rsidP="00A410BD">
            <w:pPr>
              <w:rPr>
                <w:lang w:val="en-AU"/>
              </w:rPr>
            </w:pPr>
            <w:r>
              <w:rPr>
                <w:lang w:val="en-AU"/>
              </w:rPr>
              <w:t>01/10/18</w:t>
            </w:r>
          </w:p>
        </w:tc>
        <w:tc>
          <w:tcPr>
            <w:tcW w:w="836" w:type="dxa"/>
            <w:tcBorders>
              <w:top w:val="single" w:sz="18" w:space="0" w:color="auto"/>
              <w:bottom w:val="single" w:sz="4" w:space="0" w:color="auto"/>
            </w:tcBorders>
          </w:tcPr>
          <w:p w14:paraId="65928CAB" w14:textId="7E2DE8C7" w:rsidR="00A410BD" w:rsidRDefault="00A410BD" w:rsidP="00A410BD">
            <w:pPr>
              <w:jc w:val="center"/>
              <w:rPr>
                <w:lang w:val="en-AU"/>
              </w:rPr>
            </w:pPr>
            <w:r>
              <w:rPr>
                <w:lang w:val="en-AU"/>
              </w:rPr>
              <w:t>9</w:t>
            </w:r>
          </w:p>
        </w:tc>
        <w:tc>
          <w:tcPr>
            <w:tcW w:w="1439" w:type="dxa"/>
            <w:tcBorders>
              <w:top w:val="single" w:sz="18" w:space="0" w:color="auto"/>
              <w:bottom w:val="single" w:sz="4" w:space="0" w:color="auto"/>
            </w:tcBorders>
          </w:tcPr>
          <w:p w14:paraId="422B6BFE" w14:textId="77777777" w:rsidR="00A410BD" w:rsidRDefault="00A410BD" w:rsidP="00A410BD">
            <w:pPr>
              <w:keepNext/>
              <w:jc w:val="center"/>
              <w:rPr>
                <w:lang w:val="en-AU"/>
              </w:rPr>
            </w:pPr>
            <w:r>
              <w:rPr>
                <w:lang w:val="en-AU"/>
              </w:rPr>
              <w:t>9.0</w:t>
            </w:r>
          </w:p>
        </w:tc>
        <w:tc>
          <w:tcPr>
            <w:tcW w:w="4798" w:type="dxa"/>
            <w:gridSpan w:val="2"/>
            <w:tcBorders>
              <w:top w:val="single" w:sz="18" w:space="0" w:color="auto"/>
              <w:bottom w:val="single" w:sz="4" w:space="0" w:color="auto"/>
              <w:right w:val="single" w:sz="18" w:space="0" w:color="auto"/>
            </w:tcBorders>
          </w:tcPr>
          <w:p w14:paraId="16DAB57C" w14:textId="77777777" w:rsidR="00A410BD" w:rsidRDefault="00A410BD" w:rsidP="00A410BD">
            <w:pPr>
              <w:spacing w:before="20"/>
              <w:jc w:val="both"/>
              <w:rPr>
                <w:rFonts w:ascii="Arial" w:hAnsi="Arial" w:cs="Arial"/>
                <w:color w:val="000000"/>
              </w:rPr>
            </w:pPr>
            <w:r>
              <w:rPr>
                <w:rFonts w:ascii="Arial" w:hAnsi="Arial" w:cs="Arial"/>
                <w:color w:val="000000"/>
              </w:rPr>
              <w:t xml:space="preserve">Addition of material on the third tranche of amendments to the </w:t>
            </w:r>
            <w:r w:rsidRPr="00E51B20">
              <w:rPr>
                <w:rFonts w:ascii="Arial" w:hAnsi="Arial" w:cs="Arial"/>
                <w:b/>
                <w:color w:val="000000"/>
              </w:rPr>
              <w:t>BA</w:t>
            </w:r>
            <w:r>
              <w:rPr>
                <w:rFonts w:ascii="Arial" w:hAnsi="Arial" w:cs="Arial"/>
                <w:color w:val="000000"/>
              </w:rPr>
              <w:t>.</w:t>
            </w:r>
          </w:p>
        </w:tc>
      </w:tr>
      <w:tr w:rsidR="00A410BD" w14:paraId="4B6F738E" w14:textId="77777777" w:rsidTr="00473897">
        <w:tc>
          <w:tcPr>
            <w:tcW w:w="1220" w:type="dxa"/>
            <w:gridSpan w:val="2"/>
            <w:tcBorders>
              <w:top w:val="single" w:sz="4" w:space="0" w:color="auto"/>
              <w:left w:val="single" w:sz="18" w:space="0" w:color="auto"/>
              <w:bottom w:val="single" w:sz="4" w:space="0" w:color="auto"/>
            </w:tcBorders>
          </w:tcPr>
          <w:p w14:paraId="0FA97E4B" w14:textId="77777777" w:rsidR="00A410BD" w:rsidRDefault="00A410BD" w:rsidP="00A410BD">
            <w:pPr>
              <w:rPr>
                <w:lang w:val="en-AU"/>
              </w:rPr>
            </w:pPr>
            <w:r>
              <w:rPr>
                <w:lang w:val="en-AU"/>
              </w:rPr>
              <w:t>01/10/18</w:t>
            </w:r>
          </w:p>
        </w:tc>
        <w:tc>
          <w:tcPr>
            <w:tcW w:w="836" w:type="dxa"/>
            <w:tcBorders>
              <w:top w:val="single" w:sz="4" w:space="0" w:color="auto"/>
              <w:bottom w:val="single" w:sz="4" w:space="0" w:color="auto"/>
            </w:tcBorders>
          </w:tcPr>
          <w:p w14:paraId="745EBC0A" w14:textId="63CE44A4"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7160BFB2" w14:textId="77777777" w:rsidR="00A410BD" w:rsidRDefault="00A410BD" w:rsidP="00A410BD">
            <w:pPr>
              <w:keepNext/>
              <w:jc w:val="center"/>
              <w:rPr>
                <w:lang w:val="en-AU"/>
              </w:rPr>
            </w:pPr>
            <w:r>
              <w:rPr>
                <w:lang w:val="en-AU"/>
              </w:rPr>
              <w:t>9.1</w:t>
            </w:r>
          </w:p>
        </w:tc>
        <w:tc>
          <w:tcPr>
            <w:tcW w:w="4798" w:type="dxa"/>
            <w:gridSpan w:val="2"/>
            <w:tcBorders>
              <w:top w:val="single" w:sz="4" w:space="0" w:color="auto"/>
              <w:bottom w:val="single" w:sz="4" w:space="0" w:color="auto"/>
              <w:right w:val="single" w:sz="18" w:space="0" w:color="auto"/>
            </w:tcBorders>
          </w:tcPr>
          <w:p w14:paraId="27A6F771" w14:textId="77777777" w:rsidR="00A410BD" w:rsidRDefault="00A410BD" w:rsidP="00A410BD">
            <w:pPr>
              <w:spacing w:before="20"/>
              <w:jc w:val="both"/>
              <w:rPr>
                <w:rFonts w:ascii="Arial" w:hAnsi="Arial" w:cs="Arial"/>
                <w:color w:val="000000"/>
              </w:rPr>
            </w:pPr>
            <w:r>
              <w:rPr>
                <w:rFonts w:ascii="Arial" w:hAnsi="Arial" w:cs="Arial"/>
                <w:color w:val="000000"/>
              </w:rPr>
              <w:t xml:space="preserve">Minor amendment to text re </w:t>
            </w:r>
            <w:r w:rsidRPr="006952BB">
              <w:rPr>
                <w:rFonts w:ascii="Arial" w:hAnsi="Arial" w:cs="Arial"/>
                <w:b/>
                <w:color w:val="000000"/>
              </w:rPr>
              <w:t>BA</w:t>
            </w:r>
            <w:r>
              <w:rPr>
                <w:rFonts w:ascii="Arial" w:hAnsi="Arial" w:cs="Arial"/>
                <w:color w:val="000000"/>
              </w:rPr>
              <w:t>/s.10A(6).</w:t>
            </w:r>
          </w:p>
        </w:tc>
      </w:tr>
      <w:tr w:rsidR="00A410BD" w14:paraId="7A57857A" w14:textId="77777777" w:rsidTr="00473897">
        <w:tc>
          <w:tcPr>
            <w:tcW w:w="1220" w:type="dxa"/>
            <w:gridSpan w:val="2"/>
            <w:tcBorders>
              <w:top w:val="single" w:sz="4" w:space="0" w:color="auto"/>
              <w:left w:val="single" w:sz="18" w:space="0" w:color="auto"/>
              <w:bottom w:val="single" w:sz="4" w:space="0" w:color="auto"/>
            </w:tcBorders>
          </w:tcPr>
          <w:p w14:paraId="0DB0EFB2" w14:textId="77777777" w:rsidR="00A410BD" w:rsidRDefault="00A410BD" w:rsidP="00A410BD">
            <w:pPr>
              <w:rPr>
                <w:lang w:val="en-AU"/>
              </w:rPr>
            </w:pPr>
            <w:r>
              <w:rPr>
                <w:lang w:val="en-AU"/>
              </w:rPr>
              <w:t>01/10/18</w:t>
            </w:r>
          </w:p>
        </w:tc>
        <w:tc>
          <w:tcPr>
            <w:tcW w:w="836" w:type="dxa"/>
            <w:tcBorders>
              <w:top w:val="single" w:sz="4" w:space="0" w:color="auto"/>
              <w:bottom w:val="single" w:sz="4" w:space="0" w:color="auto"/>
            </w:tcBorders>
          </w:tcPr>
          <w:p w14:paraId="57E842B9" w14:textId="67EDED53"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0454A2DB" w14:textId="77777777" w:rsidR="00A410BD" w:rsidRDefault="00A410BD" w:rsidP="00A410BD">
            <w:pPr>
              <w:keepNext/>
              <w:jc w:val="center"/>
              <w:rPr>
                <w:lang w:val="en-AU"/>
              </w:rPr>
            </w:pPr>
            <w:r>
              <w:rPr>
                <w:lang w:val="en-AU"/>
              </w:rPr>
              <w:t>9.2.1</w:t>
            </w:r>
          </w:p>
        </w:tc>
        <w:tc>
          <w:tcPr>
            <w:tcW w:w="4798" w:type="dxa"/>
            <w:gridSpan w:val="2"/>
            <w:tcBorders>
              <w:top w:val="single" w:sz="4" w:space="0" w:color="auto"/>
              <w:bottom w:val="single" w:sz="4" w:space="0" w:color="auto"/>
              <w:right w:val="single" w:sz="18" w:space="0" w:color="auto"/>
            </w:tcBorders>
          </w:tcPr>
          <w:p w14:paraId="3DF85166" w14:textId="77777777" w:rsidR="00A410BD" w:rsidRDefault="00A410BD" w:rsidP="00A410BD">
            <w:pPr>
              <w:spacing w:before="20"/>
              <w:jc w:val="both"/>
              <w:rPr>
                <w:rFonts w:ascii="Arial" w:hAnsi="Arial" w:cs="Arial"/>
                <w:color w:val="000000"/>
              </w:rPr>
            </w:pPr>
            <w:r>
              <w:rPr>
                <w:rFonts w:ascii="Arial" w:hAnsi="Arial" w:cs="Arial"/>
                <w:color w:val="000000"/>
              </w:rPr>
              <w:t xml:space="preserve">Addition of example of non-compliance with </w:t>
            </w:r>
            <w:r w:rsidRPr="00595715">
              <w:rPr>
                <w:rFonts w:ascii="Arial" w:hAnsi="Arial" w:cs="Arial"/>
                <w:b/>
                <w:color w:val="000000"/>
              </w:rPr>
              <w:t>BA</w:t>
            </w:r>
            <w:r w:rsidRPr="00595715">
              <w:rPr>
                <w:rFonts w:ascii="Arial" w:hAnsi="Arial" w:cs="Arial"/>
                <w:color w:val="000000"/>
              </w:rPr>
              <w:t>/s</w:t>
            </w:r>
            <w:r>
              <w:rPr>
                <w:rFonts w:ascii="Arial" w:hAnsi="Arial" w:cs="Arial"/>
                <w:color w:val="000000"/>
              </w:rPr>
              <w:t>.</w:t>
            </w:r>
            <w:r w:rsidRPr="00595715">
              <w:rPr>
                <w:rFonts w:ascii="Arial" w:hAnsi="Arial" w:cs="Arial"/>
                <w:color w:val="000000"/>
              </w:rPr>
              <w:t>5</w:t>
            </w:r>
            <w:r>
              <w:rPr>
                <w:rFonts w:ascii="Arial" w:hAnsi="Arial" w:cs="Arial"/>
                <w:color w:val="000000"/>
              </w:rPr>
              <w:t>AAA</w:t>
            </w:r>
            <w:r w:rsidRPr="00595715">
              <w:rPr>
                <w:rFonts w:ascii="Arial" w:hAnsi="Arial" w:cs="Arial"/>
                <w:color w:val="000000"/>
              </w:rPr>
              <w:t>(</w:t>
            </w:r>
            <w:r>
              <w:rPr>
                <w:rFonts w:ascii="Arial" w:hAnsi="Arial" w:cs="Arial"/>
                <w:color w:val="000000"/>
              </w:rPr>
              <w:t>2</w:t>
            </w:r>
            <w:r w:rsidRPr="00595715">
              <w:rPr>
                <w:rFonts w:ascii="Arial" w:hAnsi="Arial" w:cs="Arial"/>
                <w:color w:val="000000"/>
              </w:rPr>
              <w:t>)</w:t>
            </w:r>
            <w:r>
              <w:rPr>
                <w:rFonts w:ascii="Arial" w:hAnsi="Arial" w:cs="Arial"/>
                <w:color w:val="000000"/>
              </w:rPr>
              <w:t>(a).</w:t>
            </w:r>
          </w:p>
        </w:tc>
      </w:tr>
      <w:tr w:rsidR="00A410BD" w14:paraId="2C94F839" w14:textId="77777777" w:rsidTr="00473897">
        <w:tc>
          <w:tcPr>
            <w:tcW w:w="1220" w:type="dxa"/>
            <w:gridSpan w:val="2"/>
            <w:tcBorders>
              <w:top w:val="single" w:sz="4" w:space="0" w:color="auto"/>
              <w:left w:val="single" w:sz="18" w:space="0" w:color="auto"/>
              <w:bottom w:val="single" w:sz="4" w:space="0" w:color="auto"/>
            </w:tcBorders>
          </w:tcPr>
          <w:p w14:paraId="0AA887D8" w14:textId="77777777" w:rsidR="00A410BD" w:rsidRDefault="00A410BD" w:rsidP="00A410BD">
            <w:pPr>
              <w:rPr>
                <w:lang w:val="en-AU"/>
              </w:rPr>
            </w:pPr>
            <w:r>
              <w:rPr>
                <w:lang w:val="en-AU"/>
              </w:rPr>
              <w:t>01/10/18</w:t>
            </w:r>
          </w:p>
        </w:tc>
        <w:tc>
          <w:tcPr>
            <w:tcW w:w="836" w:type="dxa"/>
            <w:tcBorders>
              <w:top w:val="single" w:sz="4" w:space="0" w:color="auto"/>
              <w:bottom w:val="single" w:sz="4" w:space="0" w:color="auto"/>
            </w:tcBorders>
          </w:tcPr>
          <w:p w14:paraId="7E7019F2" w14:textId="4BE61A94"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2DA046C3" w14:textId="77777777" w:rsidR="00A410BD" w:rsidRDefault="00A410BD" w:rsidP="00A410BD">
            <w:pPr>
              <w:keepNext/>
              <w:jc w:val="center"/>
              <w:rPr>
                <w:lang w:val="en-AU"/>
              </w:rPr>
            </w:pPr>
            <w:r>
              <w:rPr>
                <w:lang w:val="en-AU"/>
              </w:rPr>
              <w:t>9.2.2</w:t>
            </w:r>
          </w:p>
          <w:p w14:paraId="78C76567" w14:textId="77777777" w:rsidR="00A410BD" w:rsidRDefault="00A410BD" w:rsidP="00A410BD">
            <w:pPr>
              <w:keepNext/>
              <w:jc w:val="center"/>
              <w:rPr>
                <w:lang w:val="en-AU"/>
              </w:rPr>
            </w:pPr>
            <w:r>
              <w:rPr>
                <w:lang w:val="en-AU"/>
              </w:rPr>
              <w:t>9.4.1</w:t>
            </w:r>
          </w:p>
          <w:p w14:paraId="148A13F6" w14:textId="77777777" w:rsidR="00A410BD" w:rsidRDefault="00A410BD" w:rsidP="00A410BD">
            <w:pPr>
              <w:keepNext/>
              <w:jc w:val="center"/>
              <w:rPr>
                <w:lang w:val="en-AU"/>
              </w:rPr>
            </w:pPr>
            <w:r>
              <w:rPr>
                <w:lang w:val="en-AU"/>
              </w:rPr>
              <w:t>9.4.12</w:t>
            </w:r>
          </w:p>
          <w:p w14:paraId="102C7B71" w14:textId="77777777" w:rsidR="00A410BD" w:rsidRDefault="00A410BD" w:rsidP="00A410BD">
            <w:pPr>
              <w:keepNext/>
              <w:jc w:val="center"/>
              <w:rPr>
                <w:lang w:val="en-AU"/>
              </w:rPr>
            </w:pPr>
            <w:r>
              <w:rPr>
                <w:lang w:val="en-AU"/>
              </w:rPr>
              <w:t>9.5.14</w:t>
            </w:r>
          </w:p>
        </w:tc>
        <w:tc>
          <w:tcPr>
            <w:tcW w:w="4798" w:type="dxa"/>
            <w:gridSpan w:val="2"/>
            <w:tcBorders>
              <w:top w:val="single" w:sz="4" w:space="0" w:color="auto"/>
              <w:bottom w:val="single" w:sz="4" w:space="0" w:color="auto"/>
              <w:right w:val="single" w:sz="18" w:space="0" w:color="auto"/>
            </w:tcBorders>
          </w:tcPr>
          <w:p w14:paraId="158864F0" w14:textId="77777777" w:rsidR="00A410BD" w:rsidRDefault="00A410BD" w:rsidP="00A410BD">
            <w:pPr>
              <w:spacing w:before="20"/>
              <w:jc w:val="both"/>
              <w:rPr>
                <w:rFonts w:ascii="Arial" w:hAnsi="Arial" w:cs="Arial"/>
                <w:color w:val="000000"/>
              </w:rPr>
            </w:pPr>
            <w:r>
              <w:rPr>
                <w:rFonts w:ascii="Arial" w:hAnsi="Arial" w:cs="Arial"/>
                <w:color w:val="000000"/>
              </w:rPr>
              <w:t xml:space="preserve">New case of </w:t>
            </w:r>
            <w:r w:rsidRPr="00786CAF">
              <w:rPr>
                <w:rFonts w:ascii="Arial" w:hAnsi="Arial" w:cs="Arial"/>
                <w:i/>
                <w:color w:val="000000"/>
              </w:rPr>
              <w:t>Re JO</w:t>
            </w:r>
            <w:r>
              <w:rPr>
                <w:rFonts w:ascii="Arial" w:hAnsi="Arial" w:cs="Arial"/>
                <w:color w:val="000000"/>
              </w:rPr>
              <w:t xml:space="preserve"> [2018] VSC 438.</w:t>
            </w:r>
          </w:p>
        </w:tc>
      </w:tr>
      <w:tr w:rsidR="00A410BD" w14:paraId="1E860A9A" w14:textId="77777777" w:rsidTr="00473897">
        <w:tc>
          <w:tcPr>
            <w:tcW w:w="1220" w:type="dxa"/>
            <w:gridSpan w:val="2"/>
            <w:tcBorders>
              <w:top w:val="single" w:sz="4" w:space="0" w:color="auto"/>
              <w:left w:val="single" w:sz="18" w:space="0" w:color="auto"/>
              <w:bottom w:val="single" w:sz="4" w:space="0" w:color="auto"/>
            </w:tcBorders>
          </w:tcPr>
          <w:p w14:paraId="6A035C8D" w14:textId="77777777" w:rsidR="00A410BD" w:rsidRDefault="00A410BD" w:rsidP="00A410BD">
            <w:pPr>
              <w:rPr>
                <w:lang w:val="en-AU"/>
              </w:rPr>
            </w:pPr>
            <w:r>
              <w:rPr>
                <w:lang w:val="en-AU"/>
              </w:rPr>
              <w:t>01/10/18</w:t>
            </w:r>
          </w:p>
        </w:tc>
        <w:tc>
          <w:tcPr>
            <w:tcW w:w="836" w:type="dxa"/>
            <w:tcBorders>
              <w:top w:val="single" w:sz="4" w:space="0" w:color="auto"/>
              <w:bottom w:val="single" w:sz="4" w:space="0" w:color="auto"/>
            </w:tcBorders>
          </w:tcPr>
          <w:p w14:paraId="1E026FC1" w14:textId="0A566EE1"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5E86137B" w14:textId="77777777" w:rsidR="00A410BD" w:rsidRDefault="00A410BD" w:rsidP="00A410BD">
            <w:pPr>
              <w:keepNext/>
              <w:jc w:val="center"/>
              <w:rPr>
                <w:lang w:val="en-AU"/>
              </w:rPr>
            </w:pPr>
            <w:r>
              <w:rPr>
                <w:lang w:val="en-AU"/>
              </w:rPr>
              <w:t>9.2.2</w:t>
            </w:r>
          </w:p>
          <w:p w14:paraId="58A643C1" w14:textId="77777777" w:rsidR="00A410BD" w:rsidRDefault="00A410BD" w:rsidP="00A410BD">
            <w:pPr>
              <w:keepNext/>
              <w:jc w:val="center"/>
              <w:rPr>
                <w:lang w:val="en-AU"/>
              </w:rPr>
            </w:pPr>
            <w:r>
              <w:rPr>
                <w:lang w:val="en-AU"/>
              </w:rPr>
              <w:t>9.4.4.3</w:t>
            </w:r>
          </w:p>
          <w:p w14:paraId="7D82166E" w14:textId="77777777" w:rsidR="00A410BD" w:rsidRDefault="00A410BD" w:rsidP="00A410BD">
            <w:pPr>
              <w:keepNext/>
              <w:jc w:val="center"/>
              <w:rPr>
                <w:lang w:val="en-AU"/>
              </w:rPr>
            </w:pPr>
            <w:r>
              <w:rPr>
                <w:lang w:val="en-AU"/>
              </w:rPr>
              <w:t>9.4.12</w:t>
            </w:r>
          </w:p>
          <w:p w14:paraId="02A37991" w14:textId="77777777" w:rsidR="00A410BD" w:rsidRDefault="00A410BD" w:rsidP="00A410BD">
            <w:pPr>
              <w:keepNext/>
              <w:jc w:val="center"/>
              <w:rPr>
                <w:lang w:val="en-AU"/>
              </w:rPr>
            </w:pPr>
            <w:r>
              <w:rPr>
                <w:lang w:val="en-AU"/>
              </w:rPr>
              <w:t>9.5.14</w:t>
            </w:r>
          </w:p>
        </w:tc>
        <w:tc>
          <w:tcPr>
            <w:tcW w:w="4798" w:type="dxa"/>
            <w:gridSpan w:val="2"/>
            <w:tcBorders>
              <w:top w:val="single" w:sz="4" w:space="0" w:color="auto"/>
              <w:bottom w:val="single" w:sz="4" w:space="0" w:color="auto"/>
              <w:right w:val="single" w:sz="18" w:space="0" w:color="auto"/>
            </w:tcBorders>
          </w:tcPr>
          <w:p w14:paraId="547B700A" w14:textId="77777777" w:rsidR="00A410BD" w:rsidRDefault="00A410BD" w:rsidP="00A410BD">
            <w:pPr>
              <w:spacing w:before="20"/>
              <w:jc w:val="both"/>
              <w:rPr>
                <w:rFonts w:ascii="Arial" w:hAnsi="Arial" w:cs="Arial"/>
                <w:color w:val="000000"/>
              </w:rPr>
            </w:pPr>
            <w:r>
              <w:rPr>
                <w:rFonts w:ascii="Arial" w:hAnsi="Arial" w:cs="Arial"/>
                <w:color w:val="000000"/>
              </w:rPr>
              <w:t xml:space="preserve">New case of </w:t>
            </w:r>
            <w:r w:rsidRPr="008D459D">
              <w:rPr>
                <w:rFonts w:ascii="Arial" w:hAnsi="Arial" w:cs="Arial"/>
                <w:i/>
                <w:color w:val="000000"/>
              </w:rPr>
              <w:t>Re FA</w:t>
            </w:r>
            <w:r>
              <w:rPr>
                <w:rFonts w:ascii="Arial" w:hAnsi="Arial" w:cs="Arial"/>
                <w:color w:val="000000"/>
              </w:rPr>
              <w:t xml:space="preserve"> [2018] VSC 372.</w:t>
            </w:r>
          </w:p>
        </w:tc>
      </w:tr>
      <w:tr w:rsidR="00A410BD" w14:paraId="5528DC98" w14:textId="77777777" w:rsidTr="00473897">
        <w:tc>
          <w:tcPr>
            <w:tcW w:w="1220" w:type="dxa"/>
            <w:gridSpan w:val="2"/>
            <w:tcBorders>
              <w:top w:val="single" w:sz="4" w:space="0" w:color="auto"/>
              <w:left w:val="single" w:sz="18" w:space="0" w:color="auto"/>
              <w:bottom w:val="single" w:sz="4" w:space="0" w:color="auto"/>
            </w:tcBorders>
          </w:tcPr>
          <w:p w14:paraId="17516DB2" w14:textId="77777777" w:rsidR="00A410BD" w:rsidRDefault="00A410BD" w:rsidP="00A410BD">
            <w:pPr>
              <w:rPr>
                <w:lang w:val="en-AU"/>
              </w:rPr>
            </w:pPr>
            <w:r>
              <w:rPr>
                <w:lang w:val="en-AU"/>
              </w:rPr>
              <w:t>01/10/18</w:t>
            </w:r>
          </w:p>
        </w:tc>
        <w:tc>
          <w:tcPr>
            <w:tcW w:w="836" w:type="dxa"/>
            <w:tcBorders>
              <w:top w:val="single" w:sz="4" w:space="0" w:color="auto"/>
              <w:bottom w:val="single" w:sz="4" w:space="0" w:color="auto"/>
            </w:tcBorders>
          </w:tcPr>
          <w:p w14:paraId="29E9FE89" w14:textId="5D9B9003"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10D6A271" w14:textId="77777777" w:rsidR="00A410BD" w:rsidRDefault="00A410BD" w:rsidP="00A410BD">
            <w:pPr>
              <w:keepNext/>
              <w:jc w:val="center"/>
              <w:rPr>
                <w:lang w:val="en-AU"/>
              </w:rPr>
            </w:pPr>
            <w:r>
              <w:rPr>
                <w:lang w:val="en-AU"/>
              </w:rPr>
              <w:t>9.2.3</w:t>
            </w:r>
          </w:p>
        </w:tc>
        <w:tc>
          <w:tcPr>
            <w:tcW w:w="4798" w:type="dxa"/>
            <w:gridSpan w:val="2"/>
            <w:tcBorders>
              <w:top w:val="single" w:sz="4" w:space="0" w:color="auto"/>
              <w:bottom w:val="single" w:sz="4" w:space="0" w:color="auto"/>
              <w:right w:val="single" w:sz="18" w:space="0" w:color="auto"/>
            </w:tcBorders>
          </w:tcPr>
          <w:p w14:paraId="15228645" w14:textId="77777777" w:rsidR="00A410BD" w:rsidRDefault="00A410BD" w:rsidP="00A410BD">
            <w:pPr>
              <w:numPr>
                <w:ilvl w:val="0"/>
                <w:numId w:val="28"/>
              </w:numPr>
              <w:ind w:left="357" w:hanging="357"/>
              <w:jc w:val="both"/>
              <w:rPr>
                <w:rFonts w:ascii="Arial" w:hAnsi="Arial" w:cs="Arial"/>
                <w:color w:val="000000"/>
              </w:rPr>
            </w:pPr>
            <w:r>
              <w:rPr>
                <w:rFonts w:ascii="Arial" w:hAnsi="Arial" w:cs="Arial"/>
                <w:color w:val="000000"/>
              </w:rPr>
              <w:t xml:space="preserve">Amendment to text, addition of </w:t>
            </w:r>
            <w:r w:rsidRPr="00CC05CE">
              <w:rPr>
                <w:rFonts w:ascii="Arial" w:hAnsi="Arial" w:cs="Arial"/>
                <w:b/>
                <w:color w:val="000000"/>
              </w:rPr>
              <w:t>BA</w:t>
            </w:r>
            <w:r>
              <w:rPr>
                <w:rFonts w:ascii="Arial" w:hAnsi="Arial" w:cs="Arial"/>
                <w:color w:val="000000"/>
              </w:rPr>
              <w:t>/s.4AA, amendments to ss.4A, 4C &amp; 4D and repeal of s.4B.</w:t>
            </w:r>
          </w:p>
          <w:p w14:paraId="6885C7E6" w14:textId="77777777" w:rsidR="00A410BD" w:rsidRDefault="00A410BD" w:rsidP="00A410BD">
            <w:pPr>
              <w:numPr>
                <w:ilvl w:val="0"/>
                <w:numId w:val="28"/>
              </w:numPr>
              <w:ind w:left="357" w:hanging="357"/>
              <w:jc w:val="both"/>
              <w:rPr>
                <w:rFonts w:ascii="Arial" w:hAnsi="Arial" w:cs="Arial"/>
                <w:color w:val="000000"/>
              </w:rPr>
            </w:pPr>
            <w:r>
              <w:rPr>
                <w:rFonts w:ascii="Arial" w:hAnsi="Arial" w:cs="Arial"/>
                <w:color w:val="000000"/>
              </w:rPr>
              <w:t xml:space="preserve">Addition of </w:t>
            </w:r>
            <w:r w:rsidRPr="004F5970">
              <w:rPr>
                <w:rFonts w:ascii="Arial" w:hAnsi="Arial" w:cs="Arial"/>
                <w:b/>
                <w:color w:val="000000"/>
              </w:rPr>
              <w:t>BA</w:t>
            </w:r>
            <w:r>
              <w:rPr>
                <w:rFonts w:ascii="Arial" w:hAnsi="Arial" w:cs="Arial"/>
                <w:color w:val="000000"/>
              </w:rPr>
              <w:t>/s.8AA.</w:t>
            </w:r>
          </w:p>
          <w:p w14:paraId="6F52C3A7" w14:textId="77777777" w:rsidR="00A410BD" w:rsidRDefault="00A410BD" w:rsidP="00A410BD">
            <w:pPr>
              <w:numPr>
                <w:ilvl w:val="0"/>
                <w:numId w:val="28"/>
              </w:numPr>
              <w:ind w:left="357" w:hanging="357"/>
              <w:jc w:val="both"/>
              <w:rPr>
                <w:rFonts w:ascii="Arial" w:hAnsi="Arial" w:cs="Arial"/>
                <w:color w:val="000000"/>
              </w:rPr>
            </w:pPr>
            <w:r>
              <w:rPr>
                <w:rFonts w:ascii="Arial" w:hAnsi="Arial" w:cs="Arial"/>
                <w:color w:val="000000"/>
              </w:rPr>
              <w:t>Replacement of previous flow charts with four new flow charts.</w:t>
            </w:r>
          </w:p>
        </w:tc>
      </w:tr>
      <w:tr w:rsidR="00A410BD" w14:paraId="7CA31019" w14:textId="77777777" w:rsidTr="00473897">
        <w:tc>
          <w:tcPr>
            <w:tcW w:w="1220" w:type="dxa"/>
            <w:gridSpan w:val="2"/>
            <w:tcBorders>
              <w:top w:val="single" w:sz="4" w:space="0" w:color="auto"/>
              <w:left w:val="single" w:sz="18" w:space="0" w:color="auto"/>
              <w:bottom w:val="single" w:sz="4" w:space="0" w:color="auto"/>
            </w:tcBorders>
          </w:tcPr>
          <w:p w14:paraId="1BA3A809" w14:textId="77777777" w:rsidR="00A410BD" w:rsidRDefault="00A410BD" w:rsidP="00A410BD">
            <w:pPr>
              <w:rPr>
                <w:lang w:val="en-AU"/>
              </w:rPr>
            </w:pPr>
            <w:r>
              <w:rPr>
                <w:lang w:val="en-AU"/>
              </w:rPr>
              <w:t>01/10/18</w:t>
            </w:r>
          </w:p>
        </w:tc>
        <w:tc>
          <w:tcPr>
            <w:tcW w:w="836" w:type="dxa"/>
            <w:tcBorders>
              <w:top w:val="single" w:sz="4" w:space="0" w:color="auto"/>
              <w:bottom w:val="single" w:sz="4" w:space="0" w:color="auto"/>
            </w:tcBorders>
          </w:tcPr>
          <w:p w14:paraId="70721B90" w14:textId="353EF467"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6498494A" w14:textId="77777777" w:rsidR="00A410BD" w:rsidRDefault="00A410BD" w:rsidP="00A410BD">
            <w:pPr>
              <w:keepNext/>
              <w:jc w:val="center"/>
              <w:rPr>
                <w:lang w:val="en-AU"/>
              </w:rPr>
            </w:pPr>
            <w:r>
              <w:rPr>
                <w:lang w:val="en-AU"/>
              </w:rPr>
              <w:t>9.2.4</w:t>
            </w:r>
          </w:p>
        </w:tc>
        <w:tc>
          <w:tcPr>
            <w:tcW w:w="4798" w:type="dxa"/>
            <w:gridSpan w:val="2"/>
            <w:tcBorders>
              <w:top w:val="single" w:sz="4" w:space="0" w:color="auto"/>
              <w:bottom w:val="single" w:sz="4" w:space="0" w:color="auto"/>
              <w:right w:val="single" w:sz="18" w:space="0" w:color="auto"/>
            </w:tcBorders>
          </w:tcPr>
          <w:p w14:paraId="41407DF7" w14:textId="77777777" w:rsidR="00A410BD" w:rsidRDefault="00A410BD" w:rsidP="00A410BD">
            <w:pPr>
              <w:numPr>
                <w:ilvl w:val="0"/>
                <w:numId w:val="28"/>
              </w:numPr>
              <w:ind w:left="357" w:hanging="357"/>
              <w:jc w:val="both"/>
              <w:rPr>
                <w:rFonts w:ascii="Arial" w:hAnsi="Arial" w:cs="Arial"/>
                <w:color w:val="000000"/>
              </w:rPr>
            </w:pPr>
            <w:r>
              <w:rPr>
                <w:rFonts w:ascii="Arial" w:hAnsi="Arial" w:cs="Arial"/>
                <w:color w:val="000000"/>
              </w:rPr>
              <w:t>Paragraph renamed “Step 1 – exceptional circumstances test”.</w:t>
            </w:r>
          </w:p>
          <w:p w14:paraId="622D3DA7" w14:textId="77777777" w:rsidR="00A410BD" w:rsidRPr="001F4179" w:rsidRDefault="00A410BD" w:rsidP="00A410BD">
            <w:pPr>
              <w:numPr>
                <w:ilvl w:val="0"/>
                <w:numId w:val="28"/>
              </w:numPr>
              <w:ind w:left="357" w:hanging="357"/>
              <w:jc w:val="both"/>
              <w:rPr>
                <w:rFonts w:ascii="Arial" w:hAnsi="Arial" w:cs="Arial"/>
                <w:color w:val="000000"/>
              </w:rPr>
            </w:pPr>
            <w:r>
              <w:rPr>
                <w:rFonts w:ascii="Arial" w:hAnsi="Arial" w:cs="Arial"/>
                <w:color w:val="000000"/>
              </w:rPr>
              <w:t xml:space="preserve">Amendments to text and to reference to </w:t>
            </w:r>
            <w:r w:rsidRPr="00403702">
              <w:rPr>
                <w:rFonts w:ascii="Arial" w:hAnsi="Arial" w:cs="Arial"/>
                <w:b/>
                <w:color w:val="000000"/>
              </w:rPr>
              <w:t>BA</w:t>
            </w:r>
            <w:r>
              <w:rPr>
                <w:rFonts w:ascii="Arial" w:hAnsi="Arial" w:cs="Arial"/>
                <w:color w:val="000000"/>
              </w:rPr>
              <w:t>/s.13.</w:t>
            </w:r>
          </w:p>
        </w:tc>
      </w:tr>
      <w:tr w:rsidR="00A410BD" w14:paraId="34665246" w14:textId="77777777" w:rsidTr="00473897">
        <w:tc>
          <w:tcPr>
            <w:tcW w:w="1220" w:type="dxa"/>
            <w:gridSpan w:val="2"/>
            <w:tcBorders>
              <w:top w:val="single" w:sz="4" w:space="0" w:color="auto"/>
              <w:left w:val="single" w:sz="18" w:space="0" w:color="auto"/>
              <w:bottom w:val="single" w:sz="4" w:space="0" w:color="auto"/>
            </w:tcBorders>
          </w:tcPr>
          <w:p w14:paraId="16AD8685" w14:textId="77777777" w:rsidR="00A410BD" w:rsidRDefault="00A410BD" w:rsidP="00A410BD">
            <w:pPr>
              <w:rPr>
                <w:lang w:val="en-AU"/>
              </w:rPr>
            </w:pPr>
            <w:r>
              <w:rPr>
                <w:lang w:val="en-AU"/>
              </w:rPr>
              <w:t>01/10/18</w:t>
            </w:r>
          </w:p>
        </w:tc>
        <w:tc>
          <w:tcPr>
            <w:tcW w:w="836" w:type="dxa"/>
            <w:tcBorders>
              <w:top w:val="single" w:sz="4" w:space="0" w:color="auto"/>
              <w:bottom w:val="single" w:sz="4" w:space="0" w:color="auto"/>
            </w:tcBorders>
          </w:tcPr>
          <w:p w14:paraId="1A0E647A" w14:textId="7BE18D5A"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35314CBA" w14:textId="77777777" w:rsidR="00A410BD" w:rsidRDefault="00A410BD" w:rsidP="00A410BD">
            <w:pPr>
              <w:keepNext/>
              <w:jc w:val="center"/>
              <w:rPr>
                <w:lang w:val="en-AU"/>
              </w:rPr>
            </w:pPr>
            <w:r>
              <w:rPr>
                <w:lang w:val="en-AU"/>
              </w:rPr>
              <w:t>9.2.5</w:t>
            </w:r>
          </w:p>
        </w:tc>
        <w:tc>
          <w:tcPr>
            <w:tcW w:w="4798" w:type="dxa"/>
            <w:gridSpan w:val="2"/>
            <w:tcBorders>
              <w:top w:val="single" w:sz="4" w:space="0" w:color="auto"/>
              <w:bottom w:val="single" w:sz="4" w:space="0" w:color="auto"/>
              <w:right w:val="single" w:sz="18" w:space="0" w:color="auto"/>
            </w:tcBorders>
          </w:tcPr>
          <w:p w14:paraId="3F593C15" w14:textId="77777777" w:rsidR="00A410BD" w:rsidRDefault="00A410BD" w:rsidP="00A410BD">
            <w:pPr>
              <w:numPr>
                <w:ilvl w:val="0"/>
                <w:numId w:val="28"/>
              </w:numPr>
              <w:ind w:left="357" w:hanging="357"/>
              <w:jc w:val="both"/>
              <w:rPr>
                <w:rFonts w:ascii="Arial" w:hAnsi="Arial" w:cs="Arial"/>
                <w:color w:val="000000"/>
              </w:rPr>
            </w:pPr>
            <w:r>
              <w:rPr>
                <w:rFonts w:ascii="Arial" w:hAnsi="Arial" w:cs="Arial"/>
                <w:color w:val="000000"/>
              </w:rPr>
              <w:t>Paragraph renamed “Step 1 – show compelling reason test”.</w:t>
            </w:r>
          </w:p>
          <w:p w14:paraId="5D62DA87" w14:textId="77777777" w:rsidR="00A410BD" w:rsidRPr="001F4179" w:rsidRDefault="00A410BD" w:rsidP="00A410BD">
            <w:pPr>
              <w:numPr>
                <w:ilvl w:val="0"/>
                <w:numId w:val="28"/>
              </w:numPr>
              <w:ind w:left="357" w:hanging="357"/>
              <w:jc w:val="both"/>
              <w:rPr>
                <w:rFonts w:ascii="Arial" w:hAnsi="Arial" w:cs="Arial"/>
                <w:color w:val="000000"/>
              </w:rPr>
            </w:pPr>
            <w:r>
              <w:rPr>
                <w:rFonts w:ascii="Arial" w:hAnsi="Arial" w:cs="Arial"/>
                <w:color w:val="000000"/>
              </w:rPr>
              <w:lastRenderedPageBreak/>
              <w:t>Minor amendment to text.</w:t>
            </w:r>
          </w:p>
        </w:tc>
      </w:tr>
      <w:tr w:rsidR="00A410BD" w14:paraId="086D4604" w14:textId="77777777" w:rsidTr="00473897">
        <w:tc>
          <w:tcPr>
            <w:tcW w:w="1220" w:type="dxa"/>
            <w:gridSpan w:val="2"/>
            <w:tcBorders>
              <w:top w:val="single" w:sz="4" w:space="0" w:color="auto"/>
              <w:left w:val="single" w:sz="18" w:space="0" w:color="auto"/>
              <w:bottom w:val="single" w:sz="4" w:space="0" w:color="auto"/>
            </w:tcBorders>
          </w:tcPr>
          <w:p w14:paraId="546F0A1D" w14:textId="77777777" w:rsidR="00A410BD" w:rsidRDefault="00A410BD" w:rsidP="00A410BD">
            <w:pPr>
              <w:keepNext/>
              <w:keepLines/>
              <w:rPr>
                <w:lang w:val="en-AU"/>
              </w:rPr>
            </w:pPr>
            <w:r>
              <w:rPr>
                <w:lang w:val="en-AU"/>
              </w:rPr>
              <w:lastRenderedPageBreak/>
              <w:t>01/10/18</w:t>
            </w:r>
          </w:p>
        </w:tc>
        <w:tc>
          <w:tcPr>
            <w:tcW w:w="836" w:type="dxa"/>
            <w:tcBorders>
              <w:top w:val="single" w:sz="4" w:space="0" w:color="auto"/>
              <w:bottom w:val="single" w:sz="4" w:space="0" w:color="auto"/>
            </w:tcBorders>
          </w:tcPr>
          <w:p w14:paraId="42E3EDB3" w14:textId="5DE88FFE"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3D22CCD6" w14:textId="77777777" w:rsidR="00A410BD" w:rsidRDefault="00A410BD" w:rsidP="00A410BD">
            <w:pPr>
              <w:keepNext/>
              <w:jc w:val="center"/>
              <w:rPr>
                <w:lang w:val="en-AU"/>
              </w:rPr>
            </w:pPr>
            <w:r>
              <w:rPr>
                <w:lang w:val="en-AU"/>
              </w:rPr>
              <w:t>9.4.4.2</w:t>
            </w:r>
          </w:p>
        </w:tc>
        <w:tc>
          <w:tcPr>
            <w:tcW w:w="4798" w:type="dxa"/>
            <w:gridSpan w:val="2"/>
            <w:tcBorders>
              <w:top w:val="single" w:sz="4" w:space="0" w:color="auto"/>
              <w:bottom w:val="single" w:sz="4" w:space="0" w:color="auto"/>
              <w:right w:val="single" w:sz="18" w:space="0" w:color="auto"/>
            </w:tcBorders>
          </w:tcPr>
          <w:p w14:paraId="7B18FB4A" w14:textId="77777777" w:rsidR="00A410BD" w:rsidRDefault="00A410BD" w:rsidP="00A410BD">
            <w:pPr>
              <w:spacing w:before="20"/>
              <w:jc w:val="both"/>
              <w:rPr>
                <w:rFonts w:ascii="Arial" w:hAnsi="Arial" w:cs="Arial"/>
                <w:color w:val="000000"/>
              </w:rPr>
            </w:pPr>
            <w:r>
              <w:rPr>
                <w:rFonts w:ascii="Arial" w:hAnsi="Arial" w:cs="Arial"/>
                <w:color w:val="000000"/>
              </w:rPr>
              <w:t xml:space="preserve">Discussion of new cases of </w:t>
            </w:r>
            <w:r w:rsidRPr="003510C5">
              <w:rPr>
                <w:rFonts w:ascii="Arial" w:hAnsi="Arial" w:cs="Arial"/>
                <w:i/>
                <w:color w:val="000000"/>
              </w:rPr>
              <w:t xml:space="preserve">Re </w:t>
            </w:r>
            <w:r>
              <w:rPr>
                <w:rFonts w:ascii="Arial" w:hAnsi="Arial" w:cs="Arial"/>
                <w:i/>
                <w:color w:val="000000"/>
              </w:rPr>
              <w:t>McNally</w:t>
            </w:r>
            <w:r>
              <w:rPr>
                <w:rFonts w:ascii="Arial" w:hAnsi="Arial" w:cs="Arial"/>
                <w:color w:val="000000"/>
              </w:rPr>
              <w:t xml:space="preserve"> [2018] VSC 522; </w:t>
            </w:r>
            <w:r w:rsidRPr="00D009C5">
              <w:rPr>
                <w:rFonts w:ascii="Arial" w:hAnsi="Arial" w:cs="Arial"/>
                <w:i/>
                <w:color w:val="000000"/>
              </w:rPr>
              <w:t>Re CT</w:t>
            </w:r>
            <w:r>
              <w:rPr>
                <w:rFonts w:ascii="Arial" w:hAnsi="Arial" w:cs="Arial"/>
                <w:color w:val="000000"/>
              </w:rPr>
              <w:t xml:space="preserve"> [2018] VSC 559.</w:t>
            </w:r>
          </w:p>
        </w:tc>
      </w:tr>
      <w:tr w:rsidR="00A410BD" w14:paraId="67CD6B34" w14:textId="77777777" w:rsidTr="00473897">
        <w:tc>
          <w:tcPr>
            <w:tcW w:w="1220" w:type="dxa"/>
            <w:gridSpan w:val="2"/>
            <w:tcBorders>
              <w:top w:val="single" w:sz="4" w:space="0" w:color="auto"/>
              <w:left w:val="single" w:sz="18" w:space="0" w:color="auto"/>
              <w:bottom w:val="single" w:sz="4" w:space="0" w:color="auto"/>
            </w:tcBorders>
          </w:tcPr>
          <w:p w14:paraId="6323ABF1" w14:textId="77777777" w:rsidR="00A410BD" w:rsidRDefault="00A410BD" w:rsidP="00A410BD">
            <w:pPr>
              <w:rPr>
                <w:lang w:val="en-AU"/>
              </w:rPr>
            </w:pPr>
            <w:r>
              <w:rPr>
                <w:lang w:val="en-AU"/>
              </w:rPr>
              <w:t>01/10/18</w:t>
            </w:r>
          </w:p>
        </w:tc>
        <w:tc>
          <w:tcPr>
            <w:tcW w:w="836" w:type="dxa"/>
            <w:tcBorders>
              <w:top w:val="single" w:sz="4" w:space="0" w:color="auto"/>
              <w:bottom w:val="single" w:sz="4" w:space="0" w:color="auto"/>
            </w:tcBorders>
          </w:tcPr>
          <w:p w14:paraId="6A8827FF" w14:textId="28DF1A10"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04734D9D" w14:textId="77777777" w:rsidR="00A410BD" w:rsidRDefault="00A410BD" w:rsidP="00A410BD">
            <w:pPr>
              <w:keepNext/>
              <w:jc w:val="center"/>
              <w:rPr>
                <w:lang w:val="en-AU"/>
              </w:rPr>
            </w:pPr>
            <w:r>
              <w:rPr>
                <w:lang w:val="en-AU"/>
              </w:rPr>
              <w:t>9.4.4.3</w:t>
            </w:r>
          </w:p>
        </w:tc>
        <w:tc>
          <w:tcPr>
            <w:tcW w:w="4798" w:type="dxa"/>
            <w:gridSpan w:val="2"/>
            <w:tcBorders>
              <w:top w:val="single" w:sz="4" w:space="0" w:color="auto"/>
              <w:bottom w:val="single" w:sz="4" w:space="0" w:color="auto"/>
              <w:right w:val="single" w:sz="18" w:space="0" w:color="auto"/>
            </w:tcBorders>
          </w:tcPr>
          <w:p w14:paraId="567529B2" w14:textId="77777777" w:rsidR="00A410BD" w:rsidRDefault="00A410BD" w:rsidP="00A410BD">
            <w:pPr>
              <w:spacing w:before="20"/>
              <w:jc w:val="both"/>
              <w:rPr>
                <w:rFonts w:ascii="Arial" w:hAnsi="Arial" w:cs="Arial"/>
                <w:color w:val="000000"/>
              </w:rPr>
            </w:pPr>
            <w:r>
              <w:rPr>
                <w:rFonts w:ascii="Arial" w:hAnsi="Arial" w:cs="Arial"/>
                <w:color w:val="000000"/>
              </w:rPr>
              <w:t xml:space="preserve">Discussion of new case of </w:t>
            </w:r>
            <w:r w:rsidRPr="00FD5C3C">
              <w:rPr>
                <w:rFonts w:ascii="Arial" w:hAnsi="Arial" w:cs="Arial"/>
                <w:i/>
                <w:color w:val="000000"/>
              </w:rPr>
              <w:t>Re BKT</w:t>
            </w:r>
            <w:r>
              <w:rPr>
                <w:rFonts w:ascii="Arial" w:hAnsi="Arial" w:cs="Arial"/>
                <w:color w:val="000000"/>
              </w:rPr>
              <w:t xml:space="preserve"> [2018] VSC 240.</w:t>
            </w:r>
          </w:p>
        </w:tc>
      </w:tr>
      <w:tr w:rsidR="00A410BD" w14:paraId="02902BE2" w14:textId="77777777" w:rsidTr="00473897">
        <w:tc>
          <w:tcPr>
            <w:tcW w:w="1220" w:type="dxa"/>
            <w:gridSpan w:val="2"/>
            <w:tcBorders>
              <w:top w:val="single" w:sz="4" w:space="0" w:color="auto"/>
              <w:left w:val="single" w:sz="18" w:space="0" w:color="auto"/>
              <w:bottom w:val="single" w:sz="4" w:space="0" w:color="auto"/>
            </w:tcBorders>
          </w:tcPr>
          <w:p w14:paraId="4E96860D" w14:textId="77777777" w:rsidR="00A410BD" w:rsidRDefault="00A410BD" w:rsidP="00A410BD">
            <w:pPr>
              <w:rPr>
                <w:lang w:val="en-AU"/>
              </w:rPr>
            </w:pPr>
            <w:r>
              <w:rPr>
                <w:lang w:val="en-AU"/>
              </w:rPr>
              <w:t>01/10/18</w:t>
            </w:r>
          </w:p>
        </w:tc>
        <w:tc>
          <w:tcPr>
            <w:tcW w:w="836" w:type="dxa"/>
            <w:tcBorders>
              <w:top w:val="single" w:sz="4" w:space="0" w:color="auto"/>
              <w:bottom w:val="single" w:sz="4" w:space="0" w:color="auto"/>
            </w:tcBorders>
          </w:tcPr>
          <w:p w14:paraId="7FA18A98" w14:textId="64929A6B"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734EDC4E" w14:textId="77777777" w:rsidR="00A410BD" w:rsidRDefault="00A410BD" w:rsidP="00A410BD">
            <w:pPr>
              <w:keepNext/>
              <w:jc w:val="center"/>
              <w:rPr>
                <w:lang w:val="en-AU"/>
              </w:rPr>
            </w:pPr>
            <w:r>
              <w:rPr>
                <w:lang w:val="en-AU"/>
              </w:rPr>
              <w:t>9.4.4.4</w:t>
            </w:r>
          </w:p>
        </w:tc>
        <w:tc>
          <w:tcPr>
            <w:tcW w:w="4798" w:type="dxa"/>
            <w:gridSpan w:val="2"/>
            <w:tcBorders>
              <w:top w:val="single" w:sz="4" w:space="0" w:color="auto"/>
              <w:bottom w:val="single" w:sz="4" w:space="0" w:color="auto"/>
              <w:right w:val="single" w:sz="18" w:space="0" w:color="auto"/>
            </w:tcBorders>
          </w:tcPr>
          <w:p w14:paraId="33669C8A" w14:textId="77777777" w:rsidR="00A410BD" w:rsidRDefault="00A410BD" w:rsidP="00A410BD">
            <w:pPr>
              <w:spacing w:before="20"/>
              <w:jc w:val="both"/>
              <w:rPr>
                <w:rFonts w:ascii="Arial" w:hAnsi="Arial" w:cs="Arial"/>
                <w:color w:val="000000"/>
              </w:rPr>
            </w:pPr>
            <w:r>
              <w:rPr>
                <w:rFonts w:ascii="Arial" w:hAnsi="Arial" w:cs="Arial"/>
                <w:color w:val="000000"/>
              </w:rPr>
              <w:t xml:space="preserve">Discussion of new cases of </w:t>
            </w:r>
            <w:r w:rsidRPr="003510C5">
              <w:rPr>
                <w:rFonts w:ascii="Arial" w:hAnsi="Arial" w:cs="Arial"/>
                <w:i/>
                <w:color w:val="000000"/>
              </w:rPr>
              <w:t>Re Gloury-Hyde (No</w:t>
            </w:r>
            <w:r>
              <w:rPr>
                <w:rFonts w:ascii="Arial" w:hAnsi="Arial" w:cs="Arial"/>
                <w:i/>
                <w:color w:val="000000"/>
              </w:rPr>
              <w:t> </w:t>
            </w:r>
            <w:r w:rsidRPr="003510C5">
              <w:rPr>
                <w:rFonts w:ascii="Arial" w:hAnsi="Arial" w:cs="Arial"/>
                <w:i/>
                <w:color w:val="000000"/>
              </w:rPr>
              <w:t>1)</w:t>
            </w:r>
            <w:r>
              <w:rPr>
                <w:rFonts w:ascii="Arial" w:hAnsi="Arial" w:cs="Arial"/>
                <w:color w:val="000000"/>
              </w:rPr>
              <w:t xml:space="preserve"> [2018] VSC 393 &amp; </w:t>
            </w:r>
            <w:r w:rsidRPr="003510C5">
              <w:rPr>
                <w:rFonts w:ascii="Arial" w:hAnsi="Arial" w:cs="Arial"/>
                <w:i/>
                <w:color w:val="000000"/>
              </w:rPr>
              <w:t xml:space="preserve">Re Gloury-Hyde </w:t>
            </w:r>
            <w:r>
              <w:rPr>
                <w:rFonts w:ascii="Arial" w:hAnsi="Arial" w:cs="Arial"/>
                <w:i/>
                <w:color w:val="000000"/>
              </w:rPr>
              <w:t>(No </w:t>
            </w:r>
            <w:r w:rsidRPr="003510C5">
              <w:rPr>
                <w:rFonts w:ascii="Arial" w:hAnsi="Arial" w:cs="Arial"/>
                <w:i/>
                <w:color w:val="000000"/>
              </w:rPr>
              <w:t>2)</w:t>
            </w:r>
            <w:r>
              <w:rPr>
                <w:rFonts w:ascii="Arial" w:hAnsi="Arial" w:cs="Arial"/>
                <w:color w:val="000000"/>
              </w:rPr>
              <w:t xml:space="preserve"> [2018] VSC 520.</w:t>
            </w:r>
          </w:p>
        </w:tc>
      </w:tr>
      <w:tr w:rsidR="00A410BD" w14:paraId="629490EE" w14:textId="77777777" w:rsidTr="00473897">
        <w:tc>
          <w:tcPr>
            <w:tcW w:w="1220" w:type="dxa"/>
            <w:gridSpan w:val="2"/>
            <w:tcBorders>
              <w:top w:val="single" w:sz="4" w:space="0" w:color="auto"/>
              <w:left w:val="single" w:sz="18" w:space="0" w:color="auto"/>
              <w:bottom w:val="single" w:sz="4" w:space="0" w:color="auto"/>
            </w:tcBorders>
          </w:tcPr>
          <w:p w14:paraId="6FF03718" w14:textId="77777777" w:rsidR="00A410BD" w:rsidRDefault="00A410BD" w:rsidP="00A410BD">
            <w:pPr>
              <w:keepNext/>
              <w:keepLines/>
              <w:rPr>
                <w:lang w:val="en-AU"/>
              </w:rPr>
            </w:pPr>
            <w:r>
              <w:rPr>
                <w:lang w:val="en-AU"/>
              </w:rPr>
              <w:t>01/10/18</w:t>
            </w:r>
          </w:p>
        </w:tc>
        <w:tc>
          <w:tcPr>
            <w:tcW w:w="836" w:type="dxa"/>
            <w:tcBorders>
              <w:top w:val="single" w:sz="4" w:space="0" w:color="auto"/>
              <w:bottom w:val="single" w:sz="4" w:space="0" w:color="auto"/>
            </w:tcBorders>
          </w:tcPr>
          <w:p w14:paraId="6D7E8430" w14:textId="59DC1ACF"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29A20892" w14:textId="77777777" w:rsidR="00A410BD" w:rsidRDefault="00A410BD" w:rsidP="00A410BD">
            <w:pPr>
              <w:keepNext/>
              <w:jc w:val="center"/>
              <w:rPr>
                <w:lang w:val="en-AU"/>
              </w:rPr>
            </w:pPr>
            <w:r>
              <w:rPr>
                <w:lang w:val="en-AU"/>
              </w:rPr>
              <w:t>9.4.4.5</w:t>
            </w:r>
          </w:p>
        </w:tc>
        <w:tc>
          <w:tcPr>
            <w:tcW w:w="4798" w:type="dxa"/>
            <w:gridSpan w:val="2"/>
            <w:tcBorders>
              <w:top w:val="single" w:sz="4" w:space="0" w:color="auto"/>
              <w:bottom w:val="single" w:sz="4" w:space="0" w:color="auto"/>
              <w:right w:val="single" w:sz="18" w:space="0" w:color="auto"/>
            </w:tcBorders>
          </w:tcPr>
          <w:p w14:paraId="482F8881" w14:textId="77777777" w:rsidR="00A410BD" w:rsidRDefault="00A410BD" w:rsidP="00A410BD">
            <w:pPr>
              <w:spacing w:before="20"/>
              <w:jc w:val="both"/>
              <w:rPr>
                <w:rFonts w:ascii="Arial" w:hAnsi="Arial" w:cs="Arial"/>
                <w:color w:val="000000"/>
              </w:rPr>
            </w:pPr>
            <w:r>
              <w:rPr>
                <w:rFonts w:ascii="Arial" w:hAnsi="Arial" w:cs="Arial"/>
                <w:color w:val="000000"/>
              </w:rPr>
              <w:t xml:space="preserve">Reference to new case of </w:t>
            </w:r>
            <w:r>
              <w:rPr>
                <w:rFonts w:ascii="Arial" w:hAnsi="Arial" w:cs="Arial"/>
                <w:i/>
                <w:color w:val="000000"/>
              </w:rPr>
              <w:t>Re Garou</w:t>
            </w:r>
            <w:r w:rsidRPr="007C0A9A">
              <w:rPr>
                <w:rFonts w:ascii="Arial" w:hAnsi="Arial" w:cs="Arial"/>
                <w:color w:val="000000"/>
              </w:rPr>
              <w:t xml:space="preserve"> [2018] VSC 418</w:t>
            </w:r>
            <w:r>
              <w:rPr>
                <w:rFonts w:ascii="Arial" w:hAnsi="Arial" w:cs="Arial"/>
                <w:color w:val="000000"/>
              </w:rPr>
              <w:t>.</w:t>
            </w:r>
          </w:p>
        </w:tc>
      </w:tr>
      <w:tr w:rsidR="00A410BD" w14:paraId="1B2D89DA" w14:textId="77777777" w:rsidTr="00473897">
        <w:tc>
          <w:tcPr>
            <w:tcW w:w="1220" w:type="dxa"/>
            <w:gridSpan w:val="2"/>
            <w:tcBorders>
              <w:top w:val="single" w:sz="4" w:space="0" w:color="auto"/>
              <w:left w:val="single" w:sz="18" w:space="0" w:color="auto"/>
              <w:bottom w:val="single" w:sz="4" w:space="0" w:color="auto"/>
            </w:tcBorders>
          </w:tcPr>
          <w:p w14:paraId="7888F304" w14:textId="77777777" w:rsidR="00A410BD" w:rsidRDefault="00A410BD" w:rsidP="00A410BD">
            <w:pPr>
              <w:rPr>
                <w:lang w:val="en-AU"/>
              </w:rPr>
            </w:pPr>
            <w:r>
              <w:rPr>
                <w:lang w:val="en-AU"/>
              </w:rPr>
              <w:t>01/10/18</w:t>
            </w:r>
          </w:p>
        </w:tc>
        <w:tc>
          <w:tcPr>
            <w:tcW w:w="836" w:type="dxa"/>
            <w:tcBorders>
              <w:top w:val="single" w:sz="4" w:space="0" w:color="auto"/>
              <w:bottom w:val="single" w:sz="4" w:space="0" w:color="auto"/>
            </w:tcBorders>
          </w:tcPr>
          <w:p w14:paraId="38DFEA9F" w14:textId="738776DC"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0138AD82" w14:textId="77777777" w:rsidR="00A410BD" w:rsidRDefault="00A410BD" w:rsidP="00A410BD">
            <w:pPr>
              <w:keepNext/>
              <w:jc w:val="center"/>
              <w:rPr>
                <w:lang w:val="en-AU"/>
              </w:rPr>
            </w:pPr>
            <w:r>
              <w:rPr>
                <w:lang w:val="en-AU"/>
              </w:rPr>
              <w:t>9.4.4.7</w:t>
            </w:r>
          </w:p>
        </w:tc>
        <w:tc>
          <w:tcPr>
            <w:tcW w:w="4798" w:type="dxa"/>
            <w:gridSpan w:val="2"/>
            <w:tcBorders>
              <w:top w:val="single" w:sz="4" w:space="0" w:color="auto"/>
              <w:bottom w:val="single" w:sz="4" w:space="0" w:color="auto"/>
              <w:right w:val="single" w:sz="18" w:space="0" w:color="auto"/>
            </w:tcBorders>
          </w:tcPr>
          <w:p w14:paraId="7664FC3C" w14:textId="77777777" w:rsidR="00A410BD" w:rsidRDefault="00A410BD" w:rsidP="00A410BD">
            <w:pPr>
              <w:spacing w:before="20"/>
              <w:jc w:val="both"/>
              <w:rPr>
                <w:rFonts w:ascii="Arial" w:hAnsi="Arial" w:cs="Arial"/>
                <w:color w:val="000000"/>
              </w:rPr>
            </w:pPr>
            <w:r>
              <w:rPr>
                <w:rFonts w:ascii="Arial" w:hAnsi="Arial" w:cs="Arial"/>
                <w:color w:val="000000"/>
              </w:rPr>
              <w:t xml:space="preserve">Reference to new case of </w:t>
            </w:r>
            <w:r w:rsidRPr="0024586D">
              <w:rPr>
                <w:rFonts w:ascii="Arial" w:hAnsi="Arial" w:cs="Arial"/>
                <w:i/>
                <w:color w:val="000000"/>
              </w:rPr>
              <w:t>Re Guirguis</w:t>
            </w:r>
            <w:r>
              <w:rPr>
                <w:rFonts w:ascii="Arial" w:hAnsi="Arial" w:cs="Arial"/>
                <w:color w:val="000000"/>
              </w:rPr>
              <w:t xml:space="preserve"> [2018] VSC 430.</w:t>
            </w:r>
          </w:p>
        </w:tc>
      </w:tr>
      <w:tr w:rsidR="00A410BD" w14:paraId="36729763" w14:textId="77777777" w:rsidTr="00473897">
        <w:tc>
          <w:tcPr>
            <w:tcW w:w="1220" w:type="dxa"/>
            <w:gridSpan w:val="2"/>
            <w:tcBorders>
              <w:top w:val="single" w:sz="4" w:space="0" w:color="auto"/>
              <w:left w:val="single" w:sz="18" w:space="0" w:color="auto"/>
              <w:bottom w:val="single" w:sz="4" w:space="0" w:color="auto"/>
            </w:tcBorders>
          </w:tcPr>
          <w:p w14:paraId="3D0E3F8B" w14:textId="77777777" w:rsidR="00A410BD" w:rsidRDefault="00A410BD" w:rsidP="00A410BD">
            <w:pPr>
              <w:rPr>
                <w:lang w:val="en-AU"/>
              </w:rPr>
            </w:pPr>
            <w:r>
              <w:rPr>
                <w:lang w:val="en-AU"/>
              </w:rPr>
              <w:t>01/10/18</w:t>
            </w:r>
          </w:p>
        </w:tc>
        <w:tc>
          <w:tcPr>
            <w:tcW w:w="836" w:type="dxa"/>
            <w:tcBorders>
              <w:top w:val="single" w:sz="4" w:space="0" w:color="auto"/>
              <w:bottom w:val="single" w:sz="4" w:space="0" w:color="auto"/>
            </w:tcBorders>
          </w:tcPr>
          <w:p w14:paraId="66A89F0C" w14:textId="0A9C0E97"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6DEA6A3F" w14:textId="77777777" w:rsidR="00A410BD" w:rsidRDefault="00A410BD" w:rsidP="00A410BD">
            <w:pPr>
              <w:keepNext/>
              <w:jc w:val="center"/>
              <w:rPr>
                <w:lang w:val="en-AU"/>
              </w:rPr>
            </w:pPr>
            <w:r>
              <w:rPr>
                <w:lang w:val="en-AU"/>
              </w:rPr>
              <w:t>9.5.5</w:t>
            </w:r>
          </w:p>
        </w:tc>
        <w:tc>
          <w:tcPr>
            <w:tcW w:w="4798" w:type="dxa"/>
            <w:gridSpan w:val="2"/>
            <w:tcBorders>
              <w:top w:val="single" w:sz="4" w:space="0" w:color="auto"/>
              <w:bottom w:val="single" w:sz="4" w:space="0" w:color="auto"/>
              <w:right w:val="single" w:sz="18" w:space="0" w:color="auto"/>
            </w:tcBorders>
          </w:tcPr>
          <w:p w14:paraId="54FAD963" w14:textId="77777777" w:rsidR="00A410BD" w:rsidRDefault="00A410BD" w:rsidP="00A410BD">
            <w:pPr>
              <w:spacing w:before="20"/>
              <w:jc w:val="both"/>
              <w:rPr>
                <w:rFonts w:ascii="Arial" w:hAnsi="Arial" w:cs="Arial"/>
                <w:color w:val="000000"/>
              </w:rPr>
            </w:pPr>
            <w:r>
              <w:rPr>
                <w:rFonts w:ascii="Arial" w:hAnsi="Arial" w:cs="Arial"/>
                <w:color w:val="000000"/>
              </w:rPr>
              <w:t>Minor changes to text.</w:t>
            </w:r>
          </w:p>
        </w:tc>
      </w:tr>
      <w:tr w:rsidR="00A410BD" w14:paraId="13FD0084" w14:textId="77777777" w:rsidTr="00473897">
        <w:tc>
          <w:tcPr>
            <w:tcW w:w="1220" w:type="dxa"/>
            <w:gridSpan w:val="2"/>
            <w:tcBorders>
              <w:top w:val="single" w:sz="4" w:space="0" w:color="auto"/>
              <w:left w:val="single" w:sz="18" w:space="0" w:color="auto"/>
              <w:bottom w:val="single" w:sz="4" w:space="0" w:color="auto"/>
            </w:tcBorders>
          </w:tcPr>
          <w:p w14:paraId="6526846F" w14:textId="77777777" w:rsidR="00A410BD" w:rsidRDefault="00A410BD" w:rsidP="00A410BD">
            <w:pPr>
              <w:rPr>
                <w:lang w:val="en-AU"/>
              </w:rPr>
            </w:pPr>
            <w:r>
              <w:rPr>
                <w:lang w:val="en-AU"/>
              </w:rPr>
              <w:t>01/10/18</w:t>
            </w:r>
          </w:p>
        </w:tc>
        <w:tc>
          <w:tcPr>
            <w:tcW w:w="836" w:type="dxa"/>
            <w:tcBorders>
              <w:top w:val="single" w:sz="4" w:space="0" w:color="auto"/>
              <w:bottom w:val="single" w:sz="4" w:space="0" w:color="auto"/>
            </w:tcBorders>
          </w:tcPr>
          <w:p w14:paraId="11B37D81" w14:textId="3097C3D2"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2DE275E9" w14:textId="77777777" w:rsidR="00A410BD" w:rsidRDefault="00A410BD" w:rsidP="00A410BD">
            <w:pPr>
              <w:keepNext/>
              <w:jc w:val="center"/>
              <w:rPr>
                <w:lang w:val="en-AU"/>
              </w:rPr>
            </w:pPr>
            <w:r>
              <w:rPr>
                <w:lang w:val="en-AU"/>
              </w:rPr>
              <w:t>9.5.14</w:t>
            </w:r>
          </w:p>
        </w:tc>
        <w:tc>
          <w:tcPr>
            <w:tcW w:w="4798" w:type="dxa"/>
            <w:gridSpan w:val="2"/>
            <w:tcBorders>
              <w:top w:val="single" w:sz="4" w:space="0" w:color="auto"/>
              <w:bottom w:val="single" w:sz="4" w:space="0" w:color="auto"/>
              <w:right w:val="single" w:sz="18" w:space="0" w:color="auto"/>
            </w:tcBorders>
          </w:tcPr>
          <w:p w14:paraId="63D24063" w14:textId="77777777" w:rsidR="00A410BD" w:rsidRDefault="00A410BD" w:rsidP="00A410BD">
            <w:pPr>
              <w:spacing w:before="20"/>
              <w:jc w:val="both"/>
              <w:rPr>
                <w:rFonts w:ascii="Arial" w:hAnsi="Arial" w:cs="Arial"/>
                <w:color w:val="000000"/>
              </w:rPr>
            </w:pPr>
            <w:r>
              <w:rPr>
                <w:rFonts w:ascii="Arial" w:hAnsi="Arial" w:cs="Arial"/>
                <w:color w:val="000000"/>
              </w:rPr>
              <w:t xml:space="preserve">Minor changes to text and reference to new case of </w:t>
            </w:r>
            <w:r w:rsidRPr="008D459D">
              <w:rPr>
                <w:rFonts w:ascii="Arial" w:hAnsi="Arial" w:cs="Arial"/>
                <w:i/>
                <w:color w:val="000000"/>
              </w:rPr>
              <w:t>Re FA</w:t>
            </w:r>
            <w:r>
              <w:rPr>
                <w:rFonts w:ascii="Arial" w:hAnsi="Arial" w:cs="Arial"/>
                <w:color w:val="000000"/>
              </w:rPr>
              <w:t xml:space="preserve"> [2018] VSC 372 at [23].</w:t>
            </w:r>
          </w:p>
        </w:tc>
      </w:tr>
      <w:tr w:rsidR="00A410BD" w14:paraId="7BB986D9" w14:textId="77777777" w:rsidTr="00473897">
        <w:tc>
          <w:tcPr>
            <w:tcW w:w="1220" w:type="dxa"/>
            <w:gridSpan w:val="2"/>
            <w:tcBorders>
              <w:top w:val="single" w:sz="4" w:space="0" w:color="auto"/>
              <w:left w:val="single" w:sz="18" w:space="0" w:color="auto"/>
              <w:bottom w:val="single" w:sz="18" w:space="0" w:color="auto"/>
            </w:tcBorders>
          </w:tcPr>
          <w:p w14:paraId="6C0986AA" w14:textId="77777777" w:rsidR="00A410BD" w:rsidRDefault="00A410BD" w:rsidP="00A410BD">
            <w:pPr>
              <w:rPr>
                <w:lang w:val="en-AU"/>
              </w:rPr>
            </w:pPr>
            <w:r>
              <w:rPr>
                <w:lang w:val="en-AU"/>
              </w:rPr>
              <w:t>01/10/18</w:t>
            </w:r>
          </w:p>
        </w:tc>
        <w:tc>
          <w:tcPr>
            <w:tcW w:w="836" w:type="dxa"/>
            <w:tcBorders>
              <w:top w:val="single" w:sz="4" w:space="0" w:color="auto"/>
              <w:bottom w:val="single" w:sz="18" w:space="0" w:color="auto"/>
            </w:tcBorders>
          </w:tcPr>
          <w:p w14:paraId="4480293C" w14:textId="3D6E090C" w:rsidR="00A410BD" w:rsidRDefault="00A410BD" w:rsidP="00A410BD">
            <w:pPr>
              <w:jc w:val="center"/>
              <w:rPr>
                <w:lang w:val="en-AU"/>
              </w:rPr>
            </w:pPr>
            <w:r>
              <w:rPr>
                <w:lang w:val="en-AU"/>
              </w:rPr>
              <w:t>9</w:t>
            </w:r>
          </w:p>
        </w:tc>
        <w:tc>
          <w:tcPr>
            <w:tcW w:w="1439" w:type="dxa"/>
            <w:tcBorders>
              <w:top w:val="single" w:sz="4" w:space="0" w:color="auto"/>
              <w:bottom w:val="single" w:sz="18" w:space="0" w:color="auto"/>
            </w:tcBorders>
          </w:tcPr>
          <w:p w14:paraId="03BAB7D8" w14:textId="77777777" w:rsidR="00A410BD" w:rsidRDefault="00A410BD" w:rsidP="00A410BD">
            <w:pPr>
              <w:keepNext/>
              <w:jc w:val="center"/>
              <w:rPr>
                <w:lang w:val="en-AU"/>
              </w:rPr>
            </w:pPr>
            <w:r>
              <w:rPr>
                <w:lang w:val="en-AU"/>
              </w:rPr>
              <w:t>9.5.17</w:t>
            </w:r>
          </w:p>
        </w:tc>
        <w:tc>
          <w:tcPr>
            <w:tcW w:w="4798" w:type="dxa"/>
            <w:gridSpan w:val="2"/>
            <w:tcBorders>
              <w:top w:val="single" w:sz="4" w:space="0" w:color="auto"/>
              <w:bottom w:val="single" w:sz="18" w:space="0" w:color="auto"/>
              <w:right w:val="single" w:sz="18" w:space="0" w:color="auto"/>
            </w:tcBorders>
          </w:tcPr>
          <w:p w14:paraId="2D2B932A" w14:textId="77777777" w:rsidR="00A410BD" w:rsidRDefault="00A410BD" w:rsidP="00A410BD">
            <w:pPr>
              <w:spacing w:before="20"/>
              <w:jc w:val="both"/>
              <w:rPr>
                <w:rFonts w:ascii="Arial" w:hAnsi="Arial" w:cs="Arial"/>
                <w:color w:val="000000"/>
              </w:rPr>
            </w:pPr>
            <w:r>
              <w:rPr>
                <w:rFonts w:ascii="Arial" w:hAnsi="Arial" w:cs="Arial"/>
                <w:color w:val="000000"/>
              </w:rPr>
              <w:t>Text re bail support programs in the Children’s Court has been completely rewritten.</w:t>
            </w:r>
          </w:p>
        </w:tc>
      </w:tr>
      <w:tr w:rsidR="00A410BD" w14:paraId="710CB8C5" w14:textId="77777777" w:rsidTr="00473897">
        <w:tc>
          <w:tcPr>
            <w:tcW w:w="1220" w:type="dxa"/>
            <w:gridSpan w:val="2"/>
            <w:tcBorders>
              <w:top w:val="single" w:sz="18" w:space="0" w:color="auto"/>
              <w:left w:val="single" w:sz="18" w:space="0" w:color="auto"/>
              <w:bottom w:val="single" w:sz="4" w:space="0" w:color="auto"/>
            </w:tcBorders>
          </w:tcPr>
          <w:p w14:paraId="177735CF" w14:textId="77777777" w:rsidR="00A410BD" w:rsidRDefault="00A410BD" w:rsidP="00A410BD">
            <w:pPr>
              <w:keepNext/>
              <w:keepLines/>
              <w:rPr>
                <w:lang w:val="en-AU"/>
              </w:rPr>
            </w:pPr>
            <w:r>
              <w:rPr>
                <w:lang w:val="en-AU"/>
              </w:rPr>
              <w:t>01/10/18</w:t>
            </w:r>
          </w:p>
        </w:tc>
        <w:tc>
          <w:tcPr>
            <w:tcW w:w="836" w:type="dxa"/>
            <w:tcBorders>
              <w:top w:val="single" w:sz="18" w:space="0" w:color="auto"/>
              <w:bottom w:val="single" w:sz="4" w:space="0" w:color="auto"/>
            </w:tcBorders>
          </w:tcPr>
          <w:p w14:paraId="53580D28" w14:textId="4CDDE0A3" w:rsidR="00A410BD" w:rsidRDefault="00A410BD" w:rsidP="00A410BD">
            <w:pPr>
              <w:keepNext/>
              <w:keepLines/>
              <w:jc w:val="center"/>
              <w:rPr>
                <w:lang w:val="en-AU"/>
              </w:rPr>
            </w:pPr>
            <w:r>
              <w:rPr>
                <w:lang w:val="en-AU"/>
              </w:rPr>
              <w:t>11</w:t>
            </w:r>
          </w:p>
        </w:tc>
        <w:tc>
          <w:tcPr>
            <w:tcW w:w="1439" w:type="dxa"/>
            <w:tcBorders>
              <w:top w:val="single" w:sz="18" w:space="0" w:color="auto"/>
              <w:bottom w:val="single" w:sz="4" w:space="0" w:color="auto"/>
            </w:tcBorders>
          </w:tcPr>
          <w:p w14:paraId="73FD91E4" w14:textId="77777777" w:rsidR="00A410BD" w:rsidRDefault="00A410BD" w:rsidP="00A410BD">
            <w:pPr>
              <w:keepNext/>
              <w:keepLines/>
              <w:jc w:val="center"/>
              <w:rPr>
                <w:lang w:val="en-AU"/>
              </w:rPr>
            </w:pPr>
            <w:r>
              <w:rPr>
                <w:lang w:val="en-AU"/>
              </w:rPr>
              <w:t>11.1.4.3</w:t>
            </w:r>
          </w:p>
        </w:tc>
        <w:tc>
          <w:tcPr>
            <w:tcW w:w="4798" w:type="dxa"/>
            <w:gridSpan w:val="2"/>
            <w:tcBorders>
              <w:top w:val="single" w:sz="18" w:space="0" w:color="auto"/>
              <w:bottom w:val="single" w:sz="4" w:space="0" w:color="auto"/>
              <w:right w:val="single" w:sz="18" w:space="0" w:color="auto"/>
            </w:tcBorders>
          </w:tcPr>
          <w:p w14:paraId="61D2DA47" w14:textId="77777777" w:rsidR="00A410BD" w:rsidRDefault="00A410BD" w:rsidP="00A410BD">
            <w:pPr>
              <w:keepNext/>
              <w:keepLines/>
              <w:spacing w:before="20"/>
              <w:jc w:val="both"/>
              <w:rPr>
                <w:rFonts w:ascii="Arial" w:hAnsi="Arial" w:cs="Arial"/>
                <w:color w:val="000000"/>
              </w:rPr>
            </w:pPr>
            <w:r>
              <w:rPr>
                <w:rFonts w:ascii="Arial" w:hAnsi="Arial" w:cs="Arial"/>
                <w:color w:val="000000"/>
              </w:rPr>
              <w:t xml:space="preserve">References to new cases of </w:t>
            </w:r>
            <w:r w:rsidRPr="001254F4">
              <w:rPr>
                <w:rFonts w:ascii="Arial" w:hAnsi="Arial" w:cs="Arial"/>
                <w:i/>
                <w:color w:val="000000"/>
              </w:rPr>
              <w:t xml:space="preserve">Sovolos v The </w:t>
            </w:r>
            <w:r>
              <w:rPr>
                <w:rFonts w:ascii="Arial" w:hAnsi="Arial" w:cs="Arial"/>
                <w:i/>
                <w:color w:val="000000"/>
              </w:rPr>
              <w:t>Q</w:t>
            </w:r>
            <w:r w:rsidRPr="001254F4">
              <w:rPr>
                <w:rFonts w:ascii="Arial" w:hAnsi="Arial" w:cs="Arial"/>
                <w:i/>
                <w:color w:val="000000"/>
              </w:rPr>
              <w:t>ueen</w:t>
            </w:r>
            <w:r>
              <w:rPr>
                <w:rFonts w:ascii="Arial" w:hAnsi="Arial" w:cs="Arial"/>
                <w:color w:val="000000"/>
              </w:rPr>
              <w:t xml:space="preserve"> [2018] VSCA 149 at [34] &amp; [39]; </w:t>
            </w:r>
            <w:r w:rsidRPr="00B472DD">
              <w:rPr>
                <w:rFonts w:ascii="Arial" w:hAnsi="Arial" w:cs="Arial"/>
                <w:i/>
                <w:color w:val="000000"/>
              </w:rPr>
              <w:t xml:space="preserve">Mendelle v The Queen </w:t>
            </w:r>
            <w:r>
              <w:rPr>
                <w:rFonts w:ascii="Arial" w:hAnsi="Arial" w:cs="Arial"/>
                <w:color w:val="000000"/>
              </w:rPr>
              <w:t xml:space="preserve">[2018] VSCA 204 at [12]-[13]; </w:t>
            </w:r>
            <w:r w:rsidRPr="00C70682">
              <w:rPr>
                <w:rFonts w:ascii="Arial" w:hAnsi="Arial" w:cs="Arial"/>
                <w:i/>
                <w:color w:val="000000"/>
              </w:rPr>
              <w:t>Oliver Harlow (a</w:t>
            </w:r>
            <w:r>
              <w:rPr>
                <w:rFonts w:ascii="Arial" w:hAnsi="Arial" w:cs="Arial"/>
                <w:i/>
                <w:color w:val="000000"/>
              </w:rPr>
              <w:t> </w:t>
            </w:r>
            <w:r w:rsidRPr="00C70682">
              <w:rPr>
                <w:rFonts w:ascii="Arial" w:hAnsi="Arial" w:cs="Arial"/>
                <w:i/>
                <w:color w:val="000000"/>
              </w:rPr>
              <w:t>pseudonym) v The Queen</w:t>
            </w:r>
            <w:r>
              <w:rPr>
                <w:rFonts w:ascii="Arial" w:hAnsi="Arial" w:cs="Arial"/>
                <w:color w:val="000000"/>
              </w:rPr>
              <w:t xml:space="preserve"> [2018] VSCA 234.</w:t>
            </w:r>
          </w:p>
        </w:tc>
      </w:tr>
      <w:tr w:rsidR="00A410BD" w14:paraId="59ED6891" w14:textId="77777777" w:rsidTr="00473897">
        <w:tc>
          <w:tcPr>
            <w:tcW w:w="1220" w:type="dxa"/>
            <w:gridSpan w:val="2"/>
            <w:tcBorders>
              <w:top w:val="single" w:sz="4" w:space="0" w:color="auto"/>
              <w:left w:val="single" w:sz="18" w:space="0" w:color="auto"/>
              <w:bottom w:val="single" w:sz="4" w:space="0" w:color="auto"/>
            </w:tcBorders>
          </w:tcPr>
          <w:p w14:paraId="10195BC0" w14:textId="77777777" w:rsidR="00A410BD" w:rsidRDefault="00A410BD" w:rsidP="00A410BD">
            <w:pPr>
              <w:rPr>
                <w:lang w:val="en-AU"/>
              </w:rPr>
            </w:pPr>
            <w:r>
              <w:rPr>
                <w:lang w:val="en-AU"/>
              </w:rPr>
              <w:t>01/10/18</w:t>
            </w:r>
          </w:p>
        </w:tc>
        <w:tc>
          <w:tcPr>
            <w:tcW w:w="836" w:type="dxa"/>
            <w:tcBorders>
              <w:top w:val="single" w:sz="4" w:space="0" w:color="auto"/>
              <w:bottom w:val="single" w:sz="4" w:space="0" w:color="auto"/>
            </w:tcBorders>
          </w:tcPr>
          <w:p w14:paraId="37E183BB" w14:textId="48317BD6"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1877280" w14:textId="77777777" w:rsidR="00A410BD" w:rsidRDefault="00A410BD" w:rsidP="00A410BD">
            <w:pPr>
              <w:keepNext/>
              <w:jc w:val="center"/>
              <w:rPr>
                <w:lang w:val="en-AU"/>
              </w:rPr>
            </w:pPr>
            <w:r>
              <w:rPr>
                <w:lang w:val="en-AU"/>
              </w:rPr>
              <w:t>11.1.5</w:t>
            </w:r>
          </w:p>
        </w:tc>
        <w:tc>
          <w:tcPr>
            <w:tcW w:w="4798" w:type="dxa"/>
            <w:gridSpan w:val="2"/>
            <w:tcBorders>
              <w:top w:val="single" w:sz="4" w:space="0" w:color="auto"/>
              <w:bottom w:val="single" w:sz="4" w:space="0" w:color="auto"/>
              <w:right w:val="single" w:sz="18" w:space="0" w:color="auto"/>
            </w:tcBorders>
          </w:tcPr>
          <w:p w14:paraId="244082FA" w14:textId="77777777" w:rsidR="00A410BD" w:rsidRDefault="00A410BD" w:rsidP="00A410BD">
            <w:pPr>
              <w:spacing w:before="20"/>
              <w:jc w:val="both"/>
              <w:rPr>
                <w:rFonts w:ascii="Arial" w:hAnsi="Arial" w:cs="Arial"/>
                <w:color w:val="000000"/>
              </w:rPr>
            </w:pPr>
            <w:r>
              <w:rPr>
                <w:rFonts w:ascii="Arial" w:hAnsi="Arial" w:cs="Arial"/>
                <w:color w:val="000000"/>
              </w:rPr>
              <w:t xml:space="preserve">Reference to new case of </w:t>
            </w:r>
            <w:r w:rsidRPr="00475F68">
              <w:rPr>
                <w:rFonts w:ascii="Arial" w:hAnsi="Arial" w:cs="Arial"/>
                <w:i/>
                <w:color w:val="000000"/>
              </w:rPr>
              <w:t>R v Ford (a pseudonym)</w:t>
            </w:r>
            <w:r w:rsidRPr="00475F68">
              <w:rPr>
                <w:rFonts w:ascii="Arial" w:hAnsi="Arial" w:cs="Arial"/>
                <w:color w:val="000000"/>
              </w:rPr>
              <w:t xml:space="preserve"> [2018] VSC 491</w:t>
            </w:r>
            <w:r>
              <w:rPr>
                <w:rFonts w:ascii="Arial" w:hAnsi="Arial" w:cs="Arial"/>
                <w:color w:val="000000"/>
              </w:rPr>
              <w:t>.</w:t>
            </w:r>
          </w:p>
        </w:tc>
      </w:tr>
      <w:tr w:rsidR="00A410BD" w14:paraId="0A368509" w14:textId="77777777" w:rsidTr="00473897">
        <w:tc>
          <w:tcPr>
            <w:tcW w:w="1220" w:type="dxa"/>
            <w:gridSpan w:val="2"/>
            <w:tcBorders>
              <w:top w:val="single" w:sz="4" w:space="0" w:color="auto"/>
              <w:left w:val="single" w:sz="18" w:space="0" w:color="auto"/>
              <w:bottom w:val="single" w:sz="4" w:space="0" w:color="auto"/>
            </w:tcBorders>
          </w:tcPr>
          <w:p w14:paraId="03D161EA" w14:textId="77777777" w:rsidR="00A410BD" w:rsidRDefault="00A410BD" w:rsidP="00A410BD">
            <w:pPr>
              <w:rPr>
                <w:lang w:val="en-AU"/>
              </w:rPr>
            </w:pPr>
            <w:r>
              <w:rPr>
                <w:lang w:val="en-AU"/>
              </w:rPr>
              <w:t>01/10/18</w:t>
            </w:r>
          </w:p>
        </w:tc>
        <w:tc>
          <w:tcPr>
            <w:tcW w:w="836" w:type="dxa"/>
            <w:tcBorders>
              <w:top w:val="single" w:sz="4" w:space="0" w:color="auto"/>
              <w:bottom w:val="single" w:sz="4" w:space="0" w:color="auto"/>
            </w:tcBorders>
          </w:tcPr>
          <w:p w14:paraId="12A5FC51" w14:textId="21389537"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4CD6CA5" w14:textId="77777777" w:rsidR="00A410BD" w:rsidRDefault="00A410BD" w:rsidP="00A410BD">
            <w:pPr>
              <w:keepNext/>
              <w:jc w:val="center"/>
              <w:rPr>
                <w:lang w:val="en-AU"/>
              </w:rPr>
            </w:pPr>
            <w:r>
              <w:rPr>
                <w:lang w:val="en-AU"/>
              </w:rPr>
              <w:t>11.1.14</w:t>
            </w:r>
          </w:p>
        </w:tc>
        <w:tc>
          <w:tcPr>
            <w:tcW w:w="4798" w:type="dxa"/>
            <w:gridSpan w:val="2"/>
            <w:tcBorders>
              <w:top w:val="single" w:sz="4" w:space="0" w:color="auto"/>
              <w:bottom w:val="single" w:sz="4" w:space="0" w:color="auto"/>
              <w:right w:val="single" w:sz="18" w:space="0" w:color="auto"/>
            </w:tcBorders>
          </w:tcPr>
          <w:p w14:paraId="57CDB8C7" w14:textId="77777777" w:rsidR="00A410BD" w:rsidRDefault="00A410BD" w:rsidP="00A410BD">
            <w:pPr>
              <w:spacing w:before="20"/>
              <w:jc w:val="both"/>
              <w:rPr>
                <w:rFonts w:ascii="Arial" w:hAnsi="Arial" w:cs="Arial"/>
                <w:color w:val="000000"/>
              </w:rPr>
            </w:pPr>
            <w:r>
              <w:rPr>
                <w:rFonts w:ascii="Arial" w:hAnsi="Arial" w:cs="Arial"/>
                <w:color w:val="000000"/>
              </w:rPr>
              <w:t>Reference to n</w:t>
            </w:r>
            <w:r w:rsidRPr="0033254E">
              <w:rPr>
                <w:rFonts w:ascii="Arial" w:hAnsi="Arial" w:cs="Arial"/>
                <w:color w:val="000000"/>
              </w:rPr>
              <w:t xml:space="preserve">ew case of </w:t>
            </w:r>
            <w:r w:rsidRPr="00FC26DE">
              <w:rPr>
                <w:rFonts w:ascii="Arial" w:hAnsi="Arial" w:cs="Arial"/>
                <w:i/>
                <w:color w:val="000000"/>
              </w:rPr>
              <w:t>DL v The Queen</w:t>
            </w:r>
            <w:r>
              <w:rPr>
                <w:rFonts w:ascii="Arial" w:hAnsi="Arial" w:cs="Arial"/>
                <w:color w:val="000000"/>
              </w:rPr>
              <w:t xml:space="preserve"> [2018] HCA 32.</w:t>
            </w:r>
          </w:p>
        </w:tc>
      </w:tr>
      <w:tr w:rsidR="00A410BD" w14:paraId="30C4635C" w14:textId="77777777" w:rsidTr="00473897">
        <w:tc>
          <w:tcPr>
            <w:tcW w:w="1220" w:type="dxa"/>
            <w:gridSpan w:val="2"/>
            <w:tcBorders>
              <w:top w:val="single" w:sz="4" w:space="0" w:color="auto"/>
              <w:left w:val="single" w:sz="18" w:space="0" w:color="auto"/>
              <w:bottom w:val="single" w:sz="4" w:space="0" w:color="auto"/>
            </w:tcBorders>
          </w:tcPr>
          <w:p w14:paraId="689A5C78" w14:textId="77777777" w:rsidR="00A410BD" w:rsidRDefault="00A410BD" w:rsidP="00A410BD">
            <w:pPr>
              <w:rPr>
                <w:lang w:val="en-AU"/>
              </w:rPr>
            </w:pPr>
            <w:r>
              <w:rPr>
                <w:lang w:val="en-AU"/>
              </w:rPr>
              <w:t>01/10/18</w:t>
            </w:r>
          </w:p>
        </w:tc>
        <w:tc>
          <w:tcPr>
            <w:tcW w:w="836" w:type="dxa"/>
            <w:tcBorders>
              <w:top w:val="single" w:sz="4" w:space="0" w:color="auto"/>
              <w:bottom w:val="single" w:sz="4" w:space="0" w:color="auto"/>
            </w:tcBorders>
          </w:tcPr>
          <w:p w14:paraId="04DA5C43" w14:textId="18C1EC91"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81222B2" w14:textId="77777777" w:rsidR="00A410BD" w:rsidRDefault="00A410BD" w:rsidP="00A410BD">
            <w:pPr>
              <w:keepNext/>
              <w:jc w:val="center"/>
              <w:rPr>
                <w:lang w:val="en-AU"/>
              </w:rPr>
            </w:pPr>
            <w:r>
              <w:rPr>
                <w:lang w:val="en-AU"/>
              </w:rPr>
              <w:t>11.1.15</w:t>
            </w:r>
          </w:p>
        </w:tc>
        <w:tc>
          <w:tcPr>
            <w:tcW w:w="4798" w:type="dxa"/>
            <w:gridSpan w:val="2"/>
            <w:tcBorders>
              <w:top w:val="single" w:sz="4" w:space="0" w:color="auto"/>
              <w:bottom w:val="single" w:sz="4" w:space="0" w:color="auto"/>
              <w:right w:val="single" w:sz="18" w:space="0" w:color="auto"/>
            </w:tcBorders>
          </w:tcPr>
          <w:p w14:paraId="7AC9F4E1" w14:textId="77777777" w:rsidR="00A410BD" w:rsidRDefault="00A410BD" w:rsidP="00A410BD">
            <w:pPr>
              <w:spacing w:before="20"/>
              <w:jc w:val="both"/>
              <w:rPr>
                <w:rFonts w:ascii="Arial" w:hAnsi="Arial" w:cs="Arial"/>
                <w:color w:val="000000"/>
              </w:rPr>
            </w:pPr>
            <w:r>
              <w:rPr>
                <w:rFonts w:ascii="Arial" w:hAnsi="Arial" w:cs="Arial"/>
                <w:color w:val="000000"/>
              </w:rPr>
              <w:t>References to n</w:t>
            </w:r>
            <w:r w:rsidRPr="0033254E">
              <w:rPr>
                <w:rFonts w:ascii="Arial" w:hAnsi="Arial" w:cs="Arial"/>
                <w:color w:val="000000"/>
              </w:rPr>
              <w:t>ew case</w:t>
            </w:r>
            <w:r>
              <w:rPr>
                <w:rFonts w:ascii="Arial" w:hAnsi="Arial" w:cs="Arial"/>
                <w:color w:val="000000"/>
              </w:rPr>
              <w:t>s</w:t>
            </w:r>
            <w:r w:rsidRPr="0033254E">
              <w:rPr>
                <w:rFonts w:ascii="Arial" w:hAnsi="Arial" w:cs="Arial"/>
                <w:color w:val="000000"/>
              </w:rPr>
              <w:t xml:space="preserve"> of </w:t>
            </w:r>
            <w:r w:rsidRPr="00FC26DE">
              <w:rPr>
                <w:rFonts w:ascii="Arial" w:hAnsi="Arial" w:cs="Arial"/>
                <w:i/>
                <w:color w:val="000000"/>
              </w:rPr>
              <w:t>DL v The Queen</w:t>
            </w:r>
            <w:r>
              <w:rPr>
                <w:rFonts w:ascii="Arial" w:hAnsi="Arial" w:cs="Arial"/>
                <w:color w:val="000000"/>
              </w:rPr>
              <w:t xml:space="preserve"> [2018] HCA 32; </w:t>
            </w:r>
            <w:r w:rsidRPr="00B472DD">
              <w:rPr>
                <w:rFonts w:ascii="Arial" w:hAnsi="Arial" w:cs="Arial"/>
                <w:i/>
                <w:color w:val="000000"/>
              </w:rPr>
              <w:t xml:space="preserve">Mendelle v The Queen </w:t>
            </w:r>
            <w:r>
              <w:rPr>
                <w:rFonts w:ascii="Arial" w:hAnsi="Arial" w:cs="Arial"/>
                <w:color w:val="000000"/>
              </w:rPr>
              <w:t>[2018] VSCA 204.</w:t>
            </w:r>
          </w:p>
        </w:tc>
      </w:tr>
      <w:tr w:rsidR="00A410BD" w14:paraId="4ED27160" w14:textId="77777777" w:rsidTr="00473897">
        <w:tc>
          <w:tcPr>
            <w:tcW w:w="1220" w:type="dxa"/>
            <w:gridSpan w:val="2"/>
            <w:tcBorders>
              <w:top w:val="single" w:sz="4" w:space="0" w:color="auto"/>
              <w:left w:val="single" w:sz="18" w:space="0" w:color="auto"/>
              <w:bottom w:val="single" w:sz="4" w:space="0" w:color="auto"/>
            </w:tcBorders>
          </w:tcPr>
          <w:p w14:paraId="79249191" w14:textId="77777777" w:rsidR="00A410BD" w:rsidRDefault="00A410BD" w:rsidP="00A410BD">
            <w:pPr>
              <w:rPr>
                <w:lang w:val="en-AU"/>
              </w:rPr>
            </w:pPr>
            <w:r>
              <w:rPr>
                <w:lang w:val="en-AU"/>
              </w:rPr>
              <w:t>01/10/18</w:t>
            </w:r>
          </w:p>
        </w:tc>
        <w:tc>
          <w:tcPr>
            <w:tcW w:w="836" w:type="dxa"/>
            <w:tcBorders>
              <w:top w:val="single" w:sz="4" w:space="0" w:color="auto"/>
              <w:bottom w:val="single" w:sz="4" w:space="0" w:color="auto"/>
            </w:tcBorders>
          </w:tcPr>
          <w:p w14:paraId="0AF15D04" w14:textId="46FBB713"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88A274F" w14:textId="77777777" w:rsidR="00A410BD" w:rsidRDefault="00A410BD" w:rsidP="00A410BD">
            <w:pPr>
              <w:keepNext/>
              <w:jc w:val="center"/>
              <w:rPr>
                <w:lang w:val="en-AU"/>
              </w:rPr>
            </w:pPr>
            <w:r>
              <w:rPr>
                <w:lang w:val="en-AU"/>
              </w:rPr>
              <w:t>11.2.1</w:t>
            </w:r>
          </w:p>
        </w:tc>
        <w:tc>
          <w:tcPr>
            <w:tcW w:w="4798" w:type="dxa"/>
            <w:gridSpan w:val="2"/>
            <w:tcBorders>
              <w:top w:val="single" w:sz="4" w:space="0" w:color="auto"/>
              <w:bottom w:val="single" w:sz="4" w:space="0" w:color="auto"/>
              <w:right w:val="single" w:sz="18" w:space="0" w:color="auto"/>
            </w:tcBorders>
          </w:tcPr>
          <w:p w14:paraId="1712FF22" w14:textId="77777777" w:rsidR="00A410BD" w:rsidRDefault="00A410BD" w:rsidP="00A410BD">
            <w:pPr>
              <w:spacing w:before="20"/>
              <w:jc w:val="both"/>
              <w:rPr>
                <w:rFonts w:ascii="Arial" w:hAnsi="Arial" w:cs="Arial"/>
                <w:color w:val="000000"/>
              </w:rPr>
            </w:pPr>
            <w:r>
              <w:rPr>
                <w:rFonts w:ascii="Arial" w:hAnsi="Arial" w:cs="Arial"/>
                <w:color w:val="000000"/>
              </w:rPr>
              <w:t xml:space="preserve">Reference to new case of </w:t>
            </w:r>
            <w:r w:rsidRPr="004F4C7F">
              <w:rPr>
                <w:rFonts w:ascii="Arial" w:hAnsi="Arial" w:cs="Arial"/>
                <w:i/>
                <w:color w:val="000000"/>
              </w:rPr>
              <w:t xml:space="preserve">DPP (Cth) &amp; DPP v Dylan Hutchison (a pseudonym) </w:t>
            </w:r>
            <w:r>
              <w:rPr>
                <w:rFonts w:ascii="Arial" w:hAnsi="Arial" w:cs="Arial"/>
                <w:color w:val="000000"/>
              </w:rPr>
              <w:t>[2018] VSCA 153.</w:t>
            </w:r>
          </w:p>
        </w:tc>
      </w:tr>
      <w:tr w:rsidR="00A410BD" w14:paraId="13838C22" w14:textId="77777777" w:rsidTr="00473897">
        <w:tc>
          <w:tcPr>
            <w:tcW w:w="1220" w:type="dxa"/>
            <w:gridSpan w:val="2"/>
            <w:tcBorders>
              <w:top w:val="single" w:sz="4" w:space="0" w:color="auto"/>
              <w:left w:val="single" w:sz="18" w:space="0" w:color="auto"/>
              <w:bottom w:val="single" w:sz="4" w:space="0" w:color="auto"/>
            </w:tcBorders>
          </w:tcPr>
          <w:p w14:paraId="7A54484A" w14:textId="77777777" w:rsidR="00A410BD" w:rsidRDefault="00A410BD" w:rsidP="00A410BD">
            <w:pPr>
              <w:rPr>
                <w:lang w:val="en-AU"/>
              </w:rPr>
            </w:pPr>
            <w:r>
              <w:rPr>
                <w:lang w:val="en-AU"/>
              </w:rPr>
              <w:t>01/10/18</w:t>
            </w:r>
          </w:p>
        </w:tc>
        <w:tc>
          <w:tcPr>
            <w:tcW w:w="836" w:type="dxa"/>
            <w:tcBorders>
              <w:top w:val="single" w:sz="4" w:space="0" w:color="auto"/>
              <w:bottom w:val="single" w:sz="4" w:space="0" w:color="auto"/>
            </w:tcBorders>
          </w:tcPr>
          <w:p w14:paraId="0E66259D" w14:textId="5FF25917"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FBDACB5" w14:textId="77777777" w:rsidR="00A410BD" w:rsidRDefault="00A410BD" w:rsidP="00A410BD">
            <w:pPr>
              <w:keepNext/>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tcPr>
          <w:p w14:paraId="2A979032" w14:textId="77777777" w:rsidR="00A410BD" w:rsidRDefault="00A410BD" w:rsidP="00A410BD">
            <w:pPr>
              <w:spacing w:before="20"/>
              <w:jc w:val="both"/>
              <w:rPr>
                <w:rFonts w:ascii="Arial" w:hAnsi="Arial" w:cs="Arial"/>
                <w:color w:val="000000"/>
              </w:rPr>
            </w:pPr>
            <w:r>
              <w:rPr>
                <w:rFonts w:ascii="Arial" w:hAnsi="Arial" w:cs="Arial"/>
                <w:color w:val="000000"/>
              </w:rPr>
              <w:t xml:space="preserve">References to new cases of </w:t>
            </w:r>
            <w:r w:rsidRPr="00BC529B">
              <w:rPr>
                <w:rFonts w:ascii="Arial" w:hAnsi="Arial" w:cs="Arial"/>
                <w:i/>
                <w:color w:val="000000"/>
              </w:rPr>
              <w:t>Terry Darren Mitchell v The Queen</w:t>
            </w:r>
            <w:r>
              <w:rPr>
                <w:rFonts w:ascii="Arial" w:hAnsi="Arial" w:cs="Arial"/>
                <w:color w:val="000000"/>
              </w:rPr>
              <w:t xml:space="preserve"> [2018] VSCA 158 at [46]-[53]; </w:t>
            </w:r>
            <w:r w:rsidRPr="003469E4">
              <w:rPr>
                <w:rFonts w:ascii="Arial" w:hAnsi="Arial" w:cs="Arial"/>
                <w:i/>
                <w:iCs/>
                <w:color w:val="000000"/>
              </w:rPr>
              <w:t>Maele &amp; Ors v The Queen</w:t>
            </w:r>
            <w:r>
              <w:rPr>
                <w:rFonts w:ascii="Arial" w:hAnsi="Arial" w:cs="Arial"/>
                <w:iCs/>
                <w:color w:val="000000"/>
              </w:rPr>
              <w:t xml:space="preserve"> [2018] VSCA 206 at [32].</w:t>
            </w:r>
          </w:p>
        </w:tc>
      </w:tr>
      <w:tr w:rsidR="00A410BD" w14:paraId="5AB400BC" w14:textId="77777777" w:rsidTr="00473897">
        <w:tc>
          <w:tcPr>
            <w:tcW w:w="1220" w:type="dxa"/>
            <w:gridSpan w:val="2"/>
            <w:tcBorders>
              <w:top w:val="single" w:sz="4" w:space="0" w:color="auto"/>
              <w:left w:val="single" w:sz="18" w:space="0" w:color="auto"/>
              <w:bottom w:val="single" w:sz="4" w:space="0" w:color="auto"/>
            </w:tcBorders>
          </w:tcPr>
          <w:p w14:paraId="38A3B025" w14:textId="77777777" w:rsidR="00A410BD" w:rsidRDefault="00A410BD" w:rsidP="00A410BD">
            <w:pPr>
              <w:rPr>
                <w:lang w:val="en-AU"/>
              </w:rPr>
            </w:pPr>
            <w:r>
              <w:rPr>
                <w:lang w:val="en-AU"/>
              </w:rPr>
              <w:t>01/10/18</w:t>
            </w:r>
          </w:p>
        </w:tc>
        <w:tc>
          <w:tcPr>
            <w:tcW w:w="836" w:type="dxa"/>
            <w:tcBorders>
              <w:top w:val="single" w:sz="4" w:space="0" w:color="auto"/>
              <w:bottom w:val="single" w:sz="4" w:space="0" w:color="auto"/>
            </w:tcBorders>
          </w:tcPr>
          <w:p w14:paraId="7AA95354" w14:textId="044D40F1"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CEEC031" w14:textId="77777777" w:rsidR="00A410BD" w:rsidRDefault="00A410BD" w:rsidP="00A410BD">
            <w:pPr>
              <w:keepNext/>
              <w:jc w:val="center"/>
              <w:rPr>
                <w:lang w:val="en-AU"/>
              </w:rPr>
            </w:pPr>
            <w:r>
              <w:rPr>
                <w:lang w:val="en-AU"/>
              </w:rPr>
              <w:t>11.2.8.3</w:t>
            </w:r>
          </w:p>
        </w:tc>
        <w:tc>
          <w:tcPr>
            <w:tcW w:w="4798" w:type="dxa"/>
            <w:gridSpan w:val="2"/>
            <w:tcBorders>
              <w:top w:val="single" w:sz="4" w:space="0" w:color="auto"/>
              <w:bottom w:val="single" w:sz="4" w:space="0" w:color="auto"/>
              <w:right w:val="single" w:sz="18" w:space="0" w:color="auto"/>
            </w:tcBorders>
          </w:tcPr>
          <w:p w14:paraId="7E4FE93F" w14:textId="77777777" w:rsidR="00A410BD" w:rsidRDefault="00A410BD" w:rsidP="00A410BD">
            <w:pPr>
              <w:spacing w:before="20"/>
              <w:jc w:val="both"/>
              <w:rPr>
                <w:rFonts w:ascii="Arial" w:hAnsi="Arial" w:cs="Arial"/>
                <w:color w:val="000000"/>
              </w:rPr>
            </w:pPr>
            <w:r>
              <w:rPr>
                <w:rFonts w:ascii="Arial" w:hAnsi="Arial" w:cs="Arial"/>
                <w:color w:val="000000"/>
              </w:rPr>
              <w:t xml:space="preserve">Reference to new case of </w:t>
            </w:r>
            <w:r w:rsidRPr="003469E4">
              <w:rPr>
                <w:rFonts w:ascii="Arial" w:hAnsi="Arial" w:cs="Arial"/>
                <w:i/>
                <w:color w:val="000000"/>
              </w:rPr>
              <w:t xml:space="preserve">Bonnie Kate Sawyer-Thompson v </w:t>
            </w:r>
            <w:r>
              <w:rPr>
                <w:rFonts w:ascii="Arial" w:hAnsi="Arial" w:cs="Arial"/>
                <w:i/>
                <w:color w:val="000000"/>
              </w:rPr>
              <w:t>T</w:t>
            </w:r>
            <w:r w:rsidRPr="003469E4">
              <w:rPr>
                <w:rFonts w:ascii="Arial" w:hAnsi="Arial" w:cs="Arial"/>
                <w:i/>
                <w:color w:val="000000"/>
              </w:rPr>
              <w:t xml:space="preserve">he Queen </w:t>
            </w:r>
            <w:r>
              <w:rPr>
                <w:rFonts w:ascii="Arial" w:hAnsi="Arial" w:cs="Arial"/>
                <w:color w:val="000000"/>
              </w:rPr>
              <w:t>[2018] VSCA 161 at [48]-[56] per Maxwell P &amp; Tate JA.</w:t>
            </w:r>
          </w:p>
        </w:tc>
      </w:tr>
      <w:tr w:rsidR="00A410BD" w14:paraId="64587EB3" w14:textId="77777777" w:rsidTr="00473897">
        <w:tc>
          <w:tcPr>
            <w:tcW w:w="1220" w:type="dxa"/>
            <w:gridSpan w:val="2"/>
            <w:tcBorders>
              <w:top w:val="single" w:sz="4" w:space="0" w:color="auto"/>
              <w:left w:val="single" w:sz="18" w:space="0" w:color="auto"/>
              <w:bottom w:val="single" w:sz="4" w:space="0" w:color="auto"/>
            </w:tcBorders>
          </w:tcPr>
          <w:p w14:paraId="468D0709" w14:textId="77777777" w:rsidR="00A410BD" w:rsidRDefault="00A410BD" w:rsidP="00A410BD">
            <w:pPr>
              <w:rPr>
                <w:lang w:val="en-AU"/>
              </w:rPr>
            </w:pPr>
            <w:r>
              <w:rPr>
                <w:lang w:val="en-AU"/>
              </w:rPr>
              <w:t>01/10/18</w:t>
            </w:r>
          </w:p>
        </w:tc>
        <w:tc>
          <w:tcPr>
            <w:tcW w:w="836" w:type="dxa"/>
            <w:tcBorders>
              <w:top w:val="single" w:sz="4" w:space="0" w:color="auto"/>
              <w:bottom w:val="single" w:sz="4" w:space="0" w:color="auto"/>
            </w:tcBorders>
          </w:tcPr>
          <w:p w14:paraId="2B53BCD6" w14:textId="645803F8"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6802C0B" w14:textId="77777777" w:rsidR="00A410BD" w:rsidRDefault="00A410BD" w:rsidP="00A410BD">
            <w:pPr>
              <w:keepNext/>
              <w:jc w:val="center"/>
              <w:rPr>
                <w:lang w:val="en-AU"/>
              </w:rPr>
            </w:pPr>
            <w:r>
              <w:rPr>
                <w:lang w:val="en-AU"/>
              </w:rPr>
              <w:t>11.2.11</w:t>
            </w:r>
          </w:p>
        </w:tc>
        <w:tc>
          <w:tcPr>
            <w:tcW w:w="4798" w:type="dxa"/>
            <w:gridSpan w:val="2"/>
            <w:tcBorders>
              <w:top w:val="single" w:sz="4" w:space="0" w:color="auto"/>
              <w:bottom w:val="single" w:sz="4" w:space="0" w:color="auto"/>
              <w:right w:val="single" w:sz="18" w:space="0" w:color="auto"/>
            </w:tcBorders>
          </w:tcPr>
          <w:p w14:paraId="3E2674B8" w14:textId="77777777" w:rsidR="00A410BD" w:rsidRPr="00DA2181" w:rsidRDefault="00A410BD" w:rsidP="00A410BD">
            <w:pPr>
              <w:spacing w:before="20"/>
              <w:jc w:val="both"/>
              <w:rPr>
                <w:rFonts w:ascii="Arial" w:hAnsi="Arial" w:cs="Arial"/>
                <w:color w:val="000000"/>
              </w:rPr>
            </w:pPr>
            <w:r>
              <w:rPr>
                <w:rFonts w:ascii="Arial" w:hAnsi="Arial" w:cs="Arial"/>
                <w:color w:val="000000"/>
              </w:rPr>
              <w:t xml:space="preserve">References to new cases of </w:t>
            </w:r>
            <w:r w:rsidRPr="001F34F0">
              <w:rPr>
                <w:rFonts w:ascii="Arial" w:hAnsi="Arial" w:cs="Arial"/>
                <w:i/>
                <w:color w:val="000000"/>
              </w:rPr>
              <w:t>R v Pavli</w:t>
            </w:r>
            <w:r>
              <w:rPr>
                <w:rFonts w:ascii="Arial" w:hAnsi="Arial" w:cs="Arial"/>
                <w:i/>
                <w:color w:val="000000"/>
              </w:rPr>
              <w:t>s</w:t>
            </w:r>
            <w:r w:rsidRPr="001F34F0">
              <w:rPr>
                <w:rFonts w:ascii="Arial" w:hAnsi="Arial" w:cs="Arial"/>
                <w:i/>
                <w:color w:val="000000"/>
              </w:rPr>
              <w:t xml:space="preserve"> </w:t>
            </w:r>
            <w:r>
              <w:rPr>
                <w:rFonts w:ascii="Arial" w:hAnsi="Arial" w:cs="Arial"/>
                <w:color w:val="000000"/>
              </w:rPr>
              <w:t xml:space="preserve">[2018] VSC 440 at [27]-[29]; </w:t>
            </w:r>
            <w:r w:rsidRPr="00680944">
              <w:rPr>
                <w:rFonts w:ascii="Arial" w:hAnsi="Arial" w:cs="Arial"/>
                <w:i/>
                <w:color w:val="000000"/>
              </w:rPr>
              <w:t>R v Naddaf</w:t>
            </w:r>
            <w:r>
              <w:rPr>
                <w:rFonts w:ascii="Arial" w:hAnsi="Arial" w:cs="Arial"/>
                <w:color w:val="000000"/>
              </w:rPr>
              <w:t xml:space="preserve"> [2018] VSC 429 at [86]-[92].</w:t>
            </w:r>
          </w:p>
        </w:tc>
      </w:tr>
      <w:tr w:rsidR="00A410BD" w14:paraId="33ADB179" w14:textId="77777777" w:rsidTr="00473897">
        <w:tc>
          <w:tcPr>
            <w:tcW w:w="1220" w:type="dxa"/>
            <w:gridSpan w:val="2"/>
            <w:tcBorders>
              <w:top w:val="single" w:sz="4" w:space="0" w:color="auto"/>
              <w:left w:val="single" w:sz="18" w:space="0" w:color="auto"/>
              <w:bottom w:val="single" w:sz="4" w:space="0" w:color="auto"/>
            </w:tcBorders>
          </w:tcPr>
          <w:p w14:paraId="32017A49" w14:textId="77777777" w:rsidR="00A410BD" w:rsidRDefault="00A410BD" w:rsidP="00A410BD">
            <w:pPr>
              <w:rPr>
                <w:lang w:val="en-AU"/>
              </w:rPr>
            </w:pPr>
            <w:r>
              <w:rPr>
                <w:lang w:val="en-AU"/>
              </w:rPr>
              <w:t>01/10/18</w:t>
            </w:r>
          </w:p>
        </w:tc>
        <w:tc>
          <w:tcPr>
            <w:tcW w:w="836" w:type="dxa"/>
            <w:tcBorders>
              <w:top w:val="single" w:sz="4" w:space="0" w:color="auto"/>
              <w:bottom w:val="single" w:sz="4" w:space="0" w:color="auto"/>
            </w:tcBorders>
          </w:tcPr>
          <w:p w14:paraId="7DBD1383" w14:textId="6EB69417"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9A2965A" w14:textId="77777777" w:rsidR="00A410BD" w:rsidRDefault="00A410BD" w:rsidP="00A410BD">
            <w:pPr>
              <w:keepNext/>
              <w:jc w:val="center"/>
              <w:rPr>
                <w:lang w:val="en-AU"/>
              </w:rPr>
            </w:pPr>
            <w:r>
              <w:rPr>
                <w:lang w:val="en-AU"/>
              </w:rPr>
              <w:t>11.2.14</w:t>
            </w:r>
          </w:p>
        </w:tc>
        <w:tc>
          <w:tcPr>
            <w:tcW w:w="4798" w:type="dxa"/>
            <w:gridSpan w:val="2"/>
            <w:tcBorders>
              <w:top w:val="single" w:sz="4" w:space="0" w:color="auto"/>
              <w:bottom w:val="single" w:sz="4" w:space="0" w:color="auto"/>
              <w:right w:val="single" w:sz="18" w:space="0" w:color="auto"/>
            </w:tcBorders>
          </w:tcPr>
          <w:p w14:paraId="4D6EEE02" w14:textId="77777777" w:rsidR="00A410BD" w:rsidRDefault="00A410BD" w:rsidP="00A410BD">
            <w:pPr>
              <w:spacing w:before="20"/>
              <w:jc w:val="both"/>
              <w:rPr>
                <w:rFonts w:ascii="Arial" w:hAnsi="Arial" w:cs="Arial"/>
                <w:color w:val="000000"/>
              </w:rPr>
            </w:pPr>
            <w:r w:rsidRPr="00DA2181">
              <w:rPr>
                <w:rFonts w:ascii="Arial" w:hAnsi="Arial" w:cs="Arial"/>
                <w:color w:val="000000"/>
              </w:rPr>
              <w:t xml:space="preserve">References to case of </w:t>
            </w:r>
            <w:r w:rsidRPr="00BE448B">
              <w:rPr>
                <w:rFonts w:ascii="Arial" w:hAnsi="Arial" w:cs="Arial"/>
                <w:i/>
                <w:color w:val="000000"/>
              </w:rPr>
              <w:t>Stalio v R</w:t>
            </w:r>
            <w:r w:rsidRPr="00BE448B">
              <w:rPr>
                <w:rFonts w:ascii="Arial" w:hAnsi="Arial" w:cs="Arial"/>
                <w:color w:val="000000"/>
              </w:rPr>
              <w:t xml:space="preserve"> </w:t>
            </w:r>
            <w:r w:rsidRPr="00BE448B">
              <w:rPr>
                <w:rFonts w:ascii="Arial" w:hAnsi="Arial" w:cs="Arial"/>
              </w:rPr>
              <w:t>(2012) 46 VR 426, 441</w:t>
            </w:r>
            <w:r>
              <w:rPr>
                <w:rFonts w:ascii="Arial" w:hAnsi="Arial" w:cs="Arial"/>
              </w:rPr>
              <w:t xml:space="preserve">; </w:t>
            </w:r>
            <w:r w:rsidRPr="00DA2181">
              <w:rPr>
                <w:rFonts w:ascii="Arial" w:hAnsi="Arial" w:cs="Arial"/>
                <w:i/>
              </w:rPr>
              <w:t>R v Hague</w:t>
            </w:r>
            <w:r>
              <w:rPr>
                <w:rFonts w:ascii="Arial" w:hAnsi="Arial" w:cs="Arial"/>
              </w:rPr>
              <w:t xml:space="preserve"> [2018] VSC 323 at [44]-[45].</w:t>
            </w:r>
          </w:p>
        </w:tc>
      </w:tr>
      <w:tr w:rsidR="00A410BD" w14:paraId="57114E24" w14:textId="77777777" w:rsidTr="00473897">
        <w:tc>
          <w:tcPr>
            <w:tcW w:w="1220" w:type="dxa"/>
            <w:gridSpan w:val="2"/>
            <w:tcBorders>
              <w:top w:val="single" w:sz="4" w:space="0" w:color="auto"/>
              <w:left w:val="single" w:sz="18" w:space="0" w:color="auto"/>
              <w:bottom w:val="single" w:sz="4" w:space="0" w:color="auto"/>
            </w:tcBorders>
          </w:tcPr>
          <w:p w14:paraId="297E3444" w14:textId="77777777" w:rsidR="00A410BD" w:rsidRDefault="00A410BD" w:rsidP="00A410BD">
            <w:pPr>
              <w:rPr>
                <w:lang w:val="en-AU"/>
              </w:rPr>
            </w:pPr>
            <w:r>
              <w:rPr>
                <w:lang w:val="en-AU"/>
              </w:rPr>
              <w:t>01/10/18</w:t>
            </w:r>
          </w:p>
        </w:tc>
        <w:tc>
          <w:tcPr>
            <w:tcW w:w="836" w:type="dxa"/>
            <w:tcBorders>
              <w:top w:val="single" w:sz="4" w:space="0" w:color="auto"/>
              <w:bottom w:val="single" w:sz="4" w:space="0" w:color="auto"/>
            </w:tcBorders>
          </w:tcPr>
          <w:p w14:paraId="69A7EF37" w14:textId="02BA7F53"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A90FB00" w14:textId="77777777" w:rsidR="00A410BD" w:rsidRDefault="00A410BD" w:rsidP="00A410BD">
            <w:pPr>
              <w:keepNext/>
              <w:jc w:val="center"/>
              <w:rPr>
                <w:lang w:val="en-AU"/>
              </w:rPr>
            </w:pPr>
            <w:r>
              <w:rPr>
                <w:lang w:val="en-AU"/>
              </w:rPr>
              <w:t>11.2.22.1</w:t>
            </w:r>
          </w:p>
        </w:tc>
        <w:tc>
          <w:tcPr>
            <w:tcW w:w="4798" w:type="dxa"/>
            <w:gridSpan w:val="2"/>
            <w:tcBorders>
              <w:top w:val="single" w:sz="4" w:space="0" w:color="auto"/>
              <w:bottom w:val="single" w:sz="4" w:space="0" w:color="auto"/>
              <w:right w:val="single" w:sz="18" w:space="0" w:color="auto"/>
            </w:tcBorders>
          </w:tcPr>
          <w:p w14:paraId="56FA3007" w14:textId="77777777" w:rsidR="00A410BD" w:rsidRDefault="00A410BD" w:rsidP="00A410BD">
            <w:pPr>
              <w:spacing w:before="20"/>
              <w:jc w:val="both"/>
              <w:rPr>
                <w:rFonts w:ascii="Arial" w:hAnsi="Arial" w:cs="Arial"/>
                <w:color w:val="000000"/>
              </w:rPr>
            </w:pPr>
            <w:r>
              <w:rPr>
                <w:rFonts w:ascii="Arial" w:hAnsi="Arial" w:cs="Arial"/>
                <w:color w:val="000000"/>
              </w:rPr>
              <w:t xml:space="preserve">References to new cases of </w:t>
            </w:r>
            <w:r w:rsidRPr="001E2785">
              <w:rPr>
                <w:rFonts w:ascii="Arial" w:hAnsi="Arial" w:cs="Arial"/>
                <w:i/>
                <w:color w:val="000000"/>
              </w:rPr>
              <w:t>R v Russo</w:t>
            </w:r>
            <w:r>
              <w:rPr>
                <w:rFonts w:ascii="Arial" w:hAnsi="Arial" w:cs="Arial"/>
                <w:color w:val="000000"/>
              </w:rPr>
              <w:t xml:space="preserve"> [2018] VSC 395; </w:t>
            </w:r>
            <w:r w:rsidRPr="009B2ECD">
              <w:rPr>
                <w:rFonts w:ascii="Arial" w:hAnsi="Arial" w:cs="Arial"/>
                <w:i/>
                <w:color w:val="000000"/>
              </w:rPr>
              <w:t>R v Kerry Jones</w:t>
            </w:r>
            <w:r>
              <w:rPr>
                <w:rFonts w:ascii="Arial" w:hAnsi="Arial" w:cs="Arial"/>
                <w:color w:val="000000"/>
              </w:rPr>
              <w:t xml:space="preserve"> [2018] VSC 415; </w:t>
            </w:r>
            <w:r w:rsidRPr="00680944">
              <w:rPr>
                <w:rFonts w:ascii="Arial" w:hAnsi="Arial" w:cs="Arial"/>
                <w:i/>
                <w:color w:val="000000"/>
              </w:rPr>
              <w:t>R v Naddaf</w:t>
            </w:r>
            <w:r>
              <w:rPr>
                <w:rFonts w:ascii="Arial" w:hAnsi="Arial" w:cs="Arial"/>
                <w:color w:val="000000"/>
              </w:rPr>
              <w:t xml:space="preserve"> [2018] VSC 429; </w:t>
            </w:r>
            <w:r w:rsidRPr="00CD11DD">
              <w:rPr>
                <w:rFonts w:ascii="Arial" w:hAnsi="Arial" w:cs="Arial"/>
                <w:i/>
                <w:color w:val="000000"/>
              </w:rPr>
              <w:t>R v Yucel</w:t>
            </w:r>
            <w:r>
              <w:rPr>
                <w:rFonts w:ascii="Arial" w:hAnsi="Arial" w:cs="Arial"/>
                <w:color w:val="000000"/>
              </w:rPr>
              <w:t xml:space="preserve"> [2018] VSC 506 and </w:t>
            </w:r>
            <w:r w:rsidRPr="00F366CB">
              <w:rPr>
                <w:rFonts w:ascii="Arial" w:hAnsi="Arial" w:cs="Arial"/>
                <w:i/>
                <w:color w:val="000000"/>
              </w:rPr>
              <w:t>R v O’Connor</w:t>
            </w:r>
            <w:r>
              <w:rPr>
                <w:rFonts w:ascii="Arial" w:hAnsi="Arial" w:cs="Arial"/>
                <w:color w:val="000000"/>
              </w:rPr>
              <w:t xml:space="preserve"> [2018] VSC 516.</w:t>
            </w:r>
          </w:p>
        </w:tc>
      </w:tr>
      <w:tr w:rsidR="00A410BD" w14:paraId="3089E5D7" w14:textId="77777777" w:rsidTr="00473897">
        <w:tc>
          <w:tcPr>
            <w:tcW w:w="1220" w:type="dxa"/>
            <w:gridSpan w:val="2"/>
            <w:tcBorders>
              <w:top w:val="single" w:sz="4" w:space="0" w:color="auto"/>
              <w:left w:val="single" w:sz="18" w:space="0" w:color="auto"/>
              <w:bottom w:val="single" w:sz="4" w:space="0" w:color="auto"/>
            </w:tcBorders>
          </w:tcPr>
          <w:p w14:paraId="4DEF8D80" w14:textId="77777777" w:rsidR="00A410BD" w:rsidRDefault="00A410BD" w:rsidP="00A410BD">
            <w:pPr>
              <w:rPr>
                <w:lang w:val="en-AU"/>
              </w:rPr>
            </w:pPr>
            <w:r>
              <w:rPr>
                <w:lang w:val="en-AU"/>
              </w:rPr>
              <w:t>01/10/18</w:t>
            </w:r>
          </w:p>
        </w:tc>
        <w:tc>
          <w:tcPr>
            <w:tcW w:w="836" w:type="dxa"/>
            <w:tcBorders>
              <w:top w:val="single" w:sz="4" w:space="0" w:color="auto"/>
              <w:bottom w:val="single" w:sz="4" w:space="0" w:color="auto"/>
            </w:tcBorders>
          </w:tcPr>
          <w:p w14:paraId="7A1439D8" w14:textId="443ED970"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4FC0535" w14:textId="77777777" w:rsidR="00A410BD" w:rsidRDefault="00A410BD" w:rsidP="00A410BD">
            <w:pPr>
              <w:keepNext/>
              <w:jc w:val="center"/>
              <w:rPr>
                <w:lang w:val="en-AU"/>
              </w:rPr>
            </w:pPr>
            <w:r>
              <w:rPr>
                <w:lang w:val="en-AU"/>
              </w:rPr>
              <w:t>11.2.22.4</w:t>
            </w:r>
          </w:p>
        </w:tc>
        <w:tc>
          <w:tcPr>
            <w:tcW w:w="4798" w:type="dxa"/>
            <w:gridSpan w:val="2"/>
            <w:tcBorders>
              <w:top w:val="single" w:sz="4" w:space="0" w:color="auto"/>
              <w:bottom w:val="single" w:sz="4" w:space="0" w:color="auto"/>
              <w:right w:val="single" w:sz="18" w:space="0" w:color="auto"/>
            </w:tcBorders>
          </w:tcPr>
          <w:p w14:paraId="0360B845" w14:textId="77777777" w:rsidR="00A410BD" w:rsidRPr="00201B1C" w:rsidRDefault="00A410BD" w:rsidP="00A410BD">
            <w:pPr>
              <w:spacing w:before="20"/>
              <w:jc w:val="both"/>
              <w:rPr>
                <w:rFonts w:ascii="Arial" w:hAnsi="Arial" w:cs="Arial"/>
                <w:color w:val="000000"/>
              </w:rPr>
            </w:pPr>
            <w:r>
              <w:rPr>
                <w:rFonts w:ascii="Arial" w:hAnsi="Arial" w:cs="Arial"/>
                <w:bCs/>
                <w:color w:val="000000"/>
              </w:rPr>
              <w:t xml:space="preserve">References to new cases of </w:t>
            </w:r>
            <w:r w:rsidRPr="00BE448B">
              <w:rPr>
                <w:rFonts w:ascii="Arial" w:hAnsi="Arial" w:cs="Arial"/>
                <w:i/>
                <w:color w:val="000000"/>
              </w:rPr>
              <w:t>R v Hague</w:t>
            </w:r>
            <w:r>
              <w:rPr>
                <w:rFonts w:ascii="Arial" w:hAnsi="Arial" w:cs="Arial"/>
                <w:color w:val="000000"/>
              </w:rPr>
              <w:t xml:space="preserve"> [2018] VSC 323; </w:t>
            </w:r>
            <w:r w:rsidRPr="003350D5">
              <w:rPr>
                <w:rFonts w:ascii="Arial" w:hAnsi="Arial" w:cs="Arial"/>
                <w:i/>
                <w:color w:val="000000"/>
              </w:rPr>
              <w:t>DPP v Jones</w:t>
            </w:r>
            <w:r>
              <w:rPr>
                <w:rFonts w:ascii="Arial" w:hAnsi="Arial" w:cs="Arial"/>
                <w:color w:val="000000"/>
              </w:rPr>
              <w:t xml:space="preserve"> [2018] VSC 329; </w:t>
            </w:r>
            <w:r w:rsidRPr="0098026B">
              <w:rPr>
                <w:rFonts w:ascii="Arial" w:hAnsi="Arial" w:cs="Arial"/>
                <w:i/>
                <w:color w:val="000000"/>
              </w:rPr>
              <w:t>DPP v Kamalasanan &amp; Sam</w:t>
            </w:r>
            <w:r>
              <w:rPr>
                <w:rFonts w:ascii="Arial" w:hAnsi="Arial" w:cs="Arial"/>
                <w:color w:val="000000"/>
              </w:rPr>
              <w:t xml:space="preserve"> [2018] VSC 340; </w:t>
            </w:r>
            <w:r w:rsidRPr="001F34F0">
              <w:rPr>
                <w:rFonts w:ascii="Arial" w:hAnsi="Arial" w:cs="Arial"/>
                <w:i/>
                <w:color w:val="000000"/>
              </w:rPr>
              <w:t>R v Pavli</w:t>
            </w:r>
            <w:r>
              <w:rPr>
                <w:rFonts w:ascii="Arial" w:hAnsi="Arial" w:cs="Arial"/>
                <w:i/>
                <w:color w:val="000000"/>
              </w:rPr>
              <w:t>s</w:t>
            </w:r>
            <w:r w:rsidRPr="001F34F0">
              <w:rPr>
                <w:rFonts w:ascii="Arial" w:hAnsi="Arial" w:cs="Arial"/>
                <w:i/>
                <w:color w:val="000000"/>
              </w:rPr>
              <w:t xml:space="preserve"> </w:t>
            </w:r>
            <w:r>
              <w:rPr>
                <w:rFonts w:ascii="Arial" w:hAnsi="Arial" w:cs="Arial"/>
                <w:color w:val="000000"/>
              </w:rPr>
              <w:t xml:space="preserve">[2018] VSC 440; </w:t>
            </w:r>
            <w:r w:rsidRPr="00EE3A5E">
              <w:rPr>
                <w:rFonts w:ascii="Arial" w:hAnsi="Arial" w:cs="Arial"/>
                <w:i/>
                <w:color w:val="000000"/>
              </w:rPr>
              <w:t>R v Kelson</w:t>
            </w:r>
            <w:r>
              <w:rPr>
                <w:rFonts w:ascii="Arial" w:hAnsi="Arial" w:cs="Arial"/>
                <w:color w:val="000000"/>
              </w:rPr>
              <w:t xml:space="preserve"> [2018] VSC 442.</w:t>
            </w:r>
          </w:p>
        </w:tc>
      </w:tr>
      <w:tr w:rsidR="00A410BD" w14:paraId="466E4392" w14:textId="77777777" w:rsidTr="00473897">
        <w:tc>
          <w:tcPr>
            <w:tcW w:w="1220" w:type="dxa"/>
            <w:gridSpan w:val="2"/>
            <w:tcBorders>
              <w:top w:val="single" w:sz="4" w:space="0" w:color="auto"/>
              <w:left w:val="single" w:sz="18" w:space="0" w:color="auto"/>
              <w:bottom w:val="single" w:sz="4" w:space="0" w:color="auto"/>
            </w:tcBorders>
          </w:tcPr>
          <w:p w14:paraId="35433A7B" w14:textId="77777777" w:rsidR="00A410BD" w:rsidRDefault="00A410BD" w:rsidP="00A410BD">
            <w:pPr>
              <w:rPr>
                <w:lang w:val="en-AU"/>
              </w:rPr>
            </w:pPr>
            <w:r>
              <w:rPr>
                <w:lang w:val="en-AU"/>
              </w:rPr>
              <w:t>01/10/18</w:t>
            </w:r>
          </w:p>
        </w:tc>
        <w:tc>
          <w:tcPr>
            <w:tcW w:w="836" w:type="dxa"/>
            <w:tcBorders>
              <w:top w:val="single" w:sz="4" w:space="0" w:color="auto"/>
              <w:bottom w:val="single" w:sz="4" w:space="0" w:color="auto"/>
            </w:tcBorders>
          </w:tcPr>
          <w:p w14:paraId="6F273E32" w14:textId="3D812796"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F8A093C" w14:textId="77777777" w:rsidR="00A410BD" w:rsidRDefault="00A410BD" w:rsidP="00A410BD">
            <w:pPr>
              <w:keepNext/>
              <w:jc w:val="center"/>
              <w:rPr>
                <w:lang w:val="en-AU"/>
              </w:rPr>
            </w:pPr>
            <w:r>
              <w:rPr>
                <w:lang w:val="en-AU"/>
              </w:rPr>
              <w:t>11.2.24</w:t>
            </w:r>
          </w:p>
        </w:tc>
        <w:tc>
          <w:tcPr>
            <w:tcW w:w="4798" w:type="dxa"/>
            <w:gridSpan w:val="2"/>
            <w:tcBorders>
              <w:top w:val="single" w:sz="4" w:space="0" w:color="auto"/>
              <w:bottom w:val="single" w:sz="4" w:space="0" w:color="auto"/>
              <w:right w:val="single" w:sz="18" w:space="0" w:color="auto"/>
            </w:tcBorders>
          </w:tcPr>
          <w:p w14:paraId="7D913369" w14:textId="77777777" w:rsidR="00A410BD" w:rsidRDefault="00A410BD" w:rsidP="00A410BD">
            <w:pPr>
              <w:spacing w:before="20"/>
              <w:jc w:val="both"/>
              <w:rPr>
                <w:rFonts w:ascii="Arial" w:hAnsi="Arial" w:cs="Arial"/>
                <w:bCs/>
                <w:color w:val="000000"/>
              </w:rPr>
            </w:pPr>
            <w:r>
              <w:rPr>
                <w:rFonts w:ascii="Arial" w:hAnsi="Arial" w:cs="Arial"/>
                <w:bCs/>
                <w:color w:val="000000"/>
              </w:rPr>
              <w:t xml:space="preserve">Extract from new case of </w:t>
            </w:r>
            <w:r w:rsidRPr="00715D2C">
              <w:rPr>
                <w:rFonts w:ascii="Arial" w:hAnsi="Arial" w:cs="Arial"/>
                <w:bCs/>
                <w:i/>
                <w:color w:val="000000"/>
              </w:rPr>
              <w:t>Bradley Nicholson v The Queen</w:t>
            </w:r>
            <w:r>
              <w:rPr>
                <w:rFonts w:ascii="Arial" w:hAnsi="Arial" w:cs="Arial"/>
                <w:bCs/>
                <w:color w:val="000000"/>
              </w:rPr>
              <w:t xml:space="preserve"> [2018] VSC 146 at [30]-[32].</w:t>
            </w:r>
          </w:p>
        </w:tc>
      </w:tr>
      <w:tr w:rsidR="00A410BD" w14:paraId="50D821DB" w14:textId="77777777" w:rsidTr="00473897">
        <w:tc>
          <w:tcPr>
            <w:tcW w:w="1220" w:type="dxa"/>
            <w:gridSpan w:val="2"/>
            <w:tcBorders>
              <w:top w:val="single" w:sz="4" w:space="0" w:color="auto"/>
              <w:left w:val="single" w:sz="18" w:space="0" w:color="auto"/>
              <w:bottom w:val="single" w:sz="4" w:space="0" w:color="auto"/>
            </w:tcBorders>
          </w:tcPr>
          <w:p w14:paraId="0F231EC5" w14:textId="77777777" w:rsidR="00A410BD" w:rsidRDefault="00A410BD" w:rsidP="00A410BD">
            <w:pPr>
              <w:rPr>
                <w:lang w:val="en-AU"/>
              </w:rPr>
            </w:pPr>
            <w:r>
              <w:rPr>
                <w:lang w:val="en-AU"/>
              </w:rPr>
              <w:t>01/10/18</w:t>
            </w:r>
          </w:p>
        </w:tc>
        <w:tc>
          <w:tcPr>
            <w:tcW w:w="836" w:type="dxa"/>
            <w:tcBorders>
              <w:top w:val="single" w:sz="4" w:space="0" w:color="auto"/>
              <w:bottom w:val="single" w:sz="4" w:space="0" w:color="auto"/>
            </w:tcBorders>
          </w:tcPr>
          <w:p w14:paraId="5160202A" w14:textId="71EA5970"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FBED8BA" w14:textId="77777777" w:rsidR="00A410BD" w:rsidRDefault="00A410BD" w:rsidP="00A410BD">
            <w:pPr>
              <w:keepNext/>
              <w:jc w:val="center"/>
              <w:rPr>
                <w:lang w:val="en-AU"/>
              </w:rPr>
            </w:pPr>
            <w:r>
              <w:rPr>
                <w:lang w:val="en-AU"/>
              </w:rPr>
              <w:t>11.2.24.2</w:t>
            </w:r>
          </w:p>
        </w:tc>
        <w:tc>
          <w:tcPr>
            <w:tcW w:w="4798" w:type="dxa"/>
            <w:gridSpan w:val="2"/>
            <w:tcBorders>
              <w:top w:val="single" w:sz="4" w:space="0" w:color="auto"/>
              <w:bottom w:val="single" w:sz="4" w:space="0" w:color="auto"/>
              <w:right w:val="single" w:sz="18" w:space="0" w:color="auto"/>
            </w:tcBorders>
          </w:tcPr>
          <w:p w14:paraId="078D3FE0" w14:textId="77777777" w:rsidR="00A410BD" w:rsidRDefault="00A410BD" w:rsidP="00A410BD">
            <w:pPr>
              <w:spacing w:before="20"/>
              <w:jc w:val="both"/>
              <w:rPr>
                <w:rFonts w:ascii="Arial" w:hAnsi="Arial" w:cs="Arial"/>
                <w:bCs/>
                <w:color w:val="000000"/>
              </w:rPr>
            </w:pPr>
            <w:r>
              <w:rPr>
                <w:rFonts w:ascii="Arial" w:hAnsi="Arial" w:cs="Arial"/>
                <w:bCs/>
                <w:color w:val="000000"/>
              </w:rPr>
              <w:t xml:space="preserve">Reference to new case of </w:t>
            </w:r>
            <w:r w:rsidRPr="00640D7B">
              <w:rPr>
                <w:rFonts w:ascii="Arial" w:hAnsi="Arial" w:cs="Arial"/>
                <w:bCs/>
                <w:i/>
                <w:color w:val="000000"/>
              </w:rPr>
              <w:t>McKeon-Muller v The Queen</w:t>
            </w:r>
            <w:r>
              <w:rPr>
                <w:rFonts w:ascii="Arial" w:hAnsi="Arial" w:cs="Arial"/>
                <w:bCs/>
                <w:color w:val="000000"/>
              </w:rPr>
              <w:t xml:space="preserve"> [2018] VSCA 199.</w:t>
            </w:r>
          </w:p>
        </w:tc>
      </w:tr>
      <w:tr w:rsidR="00A410BD" w14:paraId="42F4094F" w14:textId="77777777" w:rsidTr="00473897">
        <w:tc>
          <w:tcPr>
            <w:tcW w:w="1220" w:type="dxa"/>
            <w:gridSpan w:val="2"/>
            <w:tcBorders>
              <w:top w:val="single" w:sz="4" w:space="0" w:color="auto"/>
              <w:left w:val="single" w:sz="18" w:space="0" w:color="auto"/>
              <w:bottom w:val="single" w:sz="4" w:space="0" w:color="auto"/>
            </w:tcBorders>
          </w:tcPr>
          <w:p w14:paraId="0E97B237" w14:textId="77777777" w:rsidR="00A410BD" w:rsidRDefault="00A410BD" w:rsidP="00A410BD">
            <w:pPr>
              <w:keepNext/>
              <w:keepLines/>
              <w:rPr>
                <w:lang w:val="en-AU"/>
              </w:rPr>
            </w:pPr>
            <w:r>
              <w:rPr>
                <w:lang w:val="en-AU"/>
              </w:rPr>
              <w:t>01/10/18</w:t>
            </w:r>
          </w:p>
        </w:tc>
        <w:tc>
          <w:tcPr>
            <w:tcW w:w="836" w:type="dxa"/>
            <w:tcBorders>
              <w:top w:val="single" w:sz="4" w:space="0" w:color="auto"/>
              <w:bottom w:val="single" w:sz="4" w:space="0" w:color="auto"/>
            </w:tcBorders>
          </w:tcPr>
          <w:p w14:paraId="6C9CB1C8" w14:textId="39C203E4"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25D42A3" w14:textId="77777777" w:rsidR="00A410BD" w:rsidRDefault="00A410BD" w:rsidP="00A410BD">
            <w:pPr>
              <w:keepNext/>
              <w:jc w:val="center"/>
              <w:rPr>
                <w:lang w:val="en-AU"/>
              </w:rPr>
            </w:pPr>
            <w:r>
              <w:rPr>
                <w:lang w:val="en-AU"/>
              </w:rPr>
              <w:t>11.2.25</w:t>
            </w:r>
          </w:p>
        </w:tc>
        <w:tc>
          <w:tcPr>
            <w:tcW w:w="4798" w:type="dxa"/>
            <w:gridSpan w:val="2"/>
            <w:tcBorders>
              <w:top w:val="single" w:sz="4" w:space="0" w:color="auto"/>
              <w:bottom w:val="single" w:sz="4" w:space="0" w:color="auto"/>
              <w:right w:val="single" w:sz="18" w:space="0" w:color="auto"/>
            </w:tcBorders>
          </w:tcPr>
          <w:p w14:paraId="5ED24027" w14:textId="77777777" w:rsidR="00A410BD" w:rsidRPr="006B0153" w:rsidRDefault="00A410BD" w:rsidP="00A410BD">
            <w:pPr>
              <w:spacing w:before="20"/>
              <w:jc w:val="both"/>
              <w:rPr>
                <w:rFonts w:ascii="Arial" w:hAnsi="Arial" w:cs="Arial"/>
                <w:bCs/>
                <w:color w:val="000000"/>
              </w:rPr>
            </w:pPr>
            <w:r>
              <w:rPr>
                <w:rFonts w:ascii="Arial" w:hAnsi="Arial" w:cs="Arial"/>
                <w:bCs/>
                <w:color w:val="000000"/>
              </w:rPr>
              <w:t xml:space="preserve">References to new cases of </w:t>
            </w:r>
            <w:r w:rsidRPr="00BB3737">
              <w:rPr>
                <w:rFonts w:ascii="Arial" w:hAnsi="Arial" w:cs="Arial"/>
                <w:i/>
                <w:color w:val="000000"/>
              </w:rPr>
              <w:t>Romano Falzon v The Queen</w:t>
            </w:r>
            <w:r>
              <w:rPr>
                <w:rFonts w:ascii="Arial" w:hAnsi="Arial" w:cs="Arial"/>
                <w:color w:val="000000"/>
              </w:rPr>
              <w:t xml:space="preserve"> [2018] VSCA 179; </w:t>
            </w:r>
            <w:r w:rsidRPr="005C502F">
              <w:rPr>
                <w:rFonts w:ascii="Arial" w:hAnsi="Arial" w:cs="Arial"/>
                <w:bCs/>
                <w:i/>
                <w:color w:val="000000"/>
              </w:rPr>
              <w:t>Anthony Pham v The Queen</w:t>
            </w:r>
            <w:r>
              <w:rPr>
                <w:rFonts w:ascii="Arial" w:hAnsi="Arial" w:cs="Arial"/>
                <w:bCs/>
                <w:color w:val="000000"/>
              </w:rPr>
              <w:t xml:space="preserve"> [2018] VSCA 200; </w:t>
            </w:r>
            <w:r>
              <w:rPr>
                <w:rFonts w:ascii="Arial" w:hAnsi="Arial" w:cs="Arial"/>
                <w:i/>
                <w:color w:val="000000"/>
              </w:rPr>
              <w:t xml:space="preserve">Djordjic v The Queen </w:t>
            </w:r>
            <w:r w:rsidRPr="00A14DA7">
              <w:rPr>
                <w:rFonts w:ascii="Arial" w:hAnsi="Arial" w:cs="Arial"/>
                <w:color w:val="000000"/>
              </w:rPr>
              <w:t>[2018] VSCA 227</w:t>
            </w:r>
            <w:r>
              <w:rPr>
                <w:rFonts w:ascii="Arial" w:hAnsi="Arial" w:cs="Arial"/>
                <w:color w:val="000000"/>
              </w:rPr>
              <w:t>.</w:t>
            </w:r>
          </w:p>
        </w:tc>
      </w:tr>
      <w:tr w:rsidR="00A410BD" w14:paraId="7283C0C2" w14:textId="77777777" w:rsidTr="00473897">
        <w:tc>
          <w:tcPr>
            <w:tcW w:w="1220" w:type="dxa"/>
            <w:gridSpan w:val="2"/>
            <w:tcBorders>
              <w:top w:val="single" w:sz="4" w:space="0" w:color="auto"/>
              <w:left w:val="single" w:sz="18" w:space="0" w:color="auto"/>
              <w:bottom w:val="single" w:sz="4" w:space="0" w:color="auto"/>
            </w:tcBorders>
          </w:tcPr>
          <w:p w14:paraId="2716002E" w14:textId="77777777" w:rsidR="00A410BD" w:rsidRDefault="00A410BD" w:rsidP="00A410BD">
            <w:pPr>
              <w:rPr>
                <w:lang w:val="en-AU"/>
              </w:rPr>
            </w:pPr>
            <w:r>
              <w:rPr>
                <w:lang w:val="en-AU"/>
              </w:rPr>
              <w:t>01/10/18</w:t>
            </w:r>
          </w:p>
        </w:tc>
        <w:tc>
          <w:tcPr>
            <w:tcW w:w="836" w:type="dxa"/>
            <w:tcBorders>
              <w:top w:val="single" w:sz="4" w:space="0" w:color="auto"/>
              <w:bottom w:val="single" w:sz="4" w:space="0" w:color="auto"/>
            </w:tcBorders>
          </w:tcPr>
          <w:p w14:paraId="1211AE72" w14:textId="49B45167"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B5DF4B3" w14:textId="77777777" w:rsidR="00A410BD" w:rsidRDefault="00A410BD" w:rsidP="00A410BD">
            <w:pPr>
              <w:keepNext/>
              <w:jc w:val="center"/>
              <w:rPr>
                <w:lang w:val="en-AU"/>
              </w:rPr>
            </w:pPr>
            <w:r>
              <w:rPr>
                <w:lang w:val="en-AU"/>
              </w:rPr>
              <w:t>11.2.27</w:t>
            </w:r>
          </w:p>
        </w:tc>
        <w:tc>
          <w:tcPr>
            <w:tcW w:w="4798" w:type="dxa"/>
            <w:gridSpan w:val="2"/>
            <w:tcBorders>
              <w:top w:val="single" w:sz="4" w:space="0" w:color="auto"/>
              <w:bottom w:val="single" w:sz="4" w:space="0" w:color="auto"/>
              <w:right w:val="single" w:sz="18" w:space="0" w:color="auto"/>
            </w:tcBorders>
          </w:tcPr>
          <w:p w14:paraId="6E815416" w14:textId="77777777" w:rsidR="00A410BD" w:rsidRDefault="00A410BD" w:rsidP="00A410BD">
            <w:pPr>
              <w:spacing w:before="20"/>
              <w:jc w:val="both"/>
              <w:rPr>
                <w:rFonts w:ascii="Arial" w:hAnsi="Arial" w:cs="Arial"/>
                <w:color w:val="000000"/>
              </w:rPr>
            </w:pPr>
            <w:r w:rsidRPr="006B0153">
              <w:rPr>
                <w:rFonts w:ascii="Arial" w:hAnsi="Arial" w:cs="Arial"/>
                <w:bCs/>
                <w:color w:val="000000"/>
              </w:rPr>
              <w:t>Reference</w:t>
            </w:r>
            <w:r>
              <w:rPr>
                <w:rFonts w:ascii="Arial" w:hAnsi="Arial" w:cs="Arial"/>
                <w:bCs/>
                <w:color w:val="000000"/>
              </w:rPr>
              <w:t>s</w:t>
            </w:r>
            <w:r w:rsidRPr="006B0153">
              <w:rPr>
                <w:rFonts w:ascii="Arial" w:hAnsi="Arial" w:cs="Arial"/>
                <w:bCs/>
                <w:color w:val="000000"/>
              </w:rPr>
              <w:t xml:space="preserve"> to new case</w:t>
            </w:r>
            <w:r>
              <w:rPr>
                <w:rFonts w:ascii="Arial" w:hAnsi="Arial" w:cs="Arial"/>
                <w:bCs/>
                <w:color w:val="000000"/>
              </w:rPr>
              <w:t>s</w:t>
            </w:r>
            <w:r w:rsidRPr="006B0153">
              <w:rPr>
                <w:rFonts w:ascii="Arial" w:hAnsi="Arial" w:cs="Arial"/>
                <w:bCs/>
                <w:color w:val="000000"/>
              </w:rPr>
              <w:t xml:space="preserve"> of</w:t>
            </w:r>
            <w:r>
              <w:rPr>
                <w:rFonts w:ascii="Arial" w:hAnsi="Arial" w:cs="Arial"/>
                <w:bCs/>
                <w:color w:val="000000"/>
              </w:rPr>
              <w:t xml:space="preserve"> </w:t>
            </w:r>
            <w:r w:rsidRPr="00304E93">
              <w:rPr>
                <w:rFonts w:ascii="Arial" w:hAnsi="Arial" w:cs="Arial"/>
                <w:i/>
                <w:color w:val="000000"/>
              </w:rPr>
              <w:t>Kargar v The Queen</w:t>
            </w:r>
            <w:r>
              <w:rPr>
                <w:rFonts w:ascii="Arial" w:hAnsi="Arial" w:cs="Arial"/>
                <w:color w:val="000000"/>
              </w:rPr>
              <w:t xml:space="preserve"> [2018] VSCA 148;</w:t>
            </w:r>
            <w:r w:rsidRPr="006B0153">
              <w:rPr>
                <w:rFonts w:ascii="Arial" w:hAnsi="Arial" w:cs="Arial"/>
                <w:bCs/>
                <w:color w:val="000000"/>
              </w:rPr>
              <w:t xml:space="preserve"> </w:t>
            </w:r>
            <w:r w:rsidRPr="00713F7A">
              <w:rPr>
                <w:rFonts w:ascii="Arial" w:hAnsi="Arial" w:cs="Arial"/>
                <w:bCs/>
                <w:i/>
                <w:color w:val="000000"/>
              </w:rPr>
              <w:t>Sovolos v The Queen</w:t>
            </w:r>
            <w:r>
              <w:rPr>
                <w:rFonts w:ascii="Arial" w:hAnsi="Arial" w:cs="Arial"/>
                <w:bCs/>
                <w:color w:val="000000"/>
              </w:rPr>
              <w:t xml:space="preserve"> [2018] </w:t>
            </w:r>
            <w:r>
              <w:rPr>
                <w:rFonts w:ascii="Arial" w:hAnsi="Arial" w:cs="Arial"/>
                <w:bCs/>
                <w:color w:val="000000"/>
              </w:rPr>
              <w:lastRenderedPageBreak/>
              <w:t xml:space="preserve">VSCA 149 at [43] and </w:t>
            </w:r>
            <w:r w:rsidRPr="003C5302">
              <w:rPr>
                <w:rFonts w:ascii="Arial" w:hAnsi="Arial" w:cs="Arial"/>
                <w:bCs/>
                <w:i/>
                <w:color w:val="000000"/>
              </w:rPr>
              <w:t>Jamie Fisher v The Queen</w:t>
            </w:r>
            <w:r>
              <w:rPr>
                <w:rFonts w:ascii="Arial" w:hAnsi="Arial" w:cs="Arial"/>
                <w:bCs/>
                <w:color w:val="000000"/>
              </w:rPr>
              <w:t xml:space="preserve"> [2018] VSCA 222.</w:t>
            </w:r>
          </w:p>
        </w:tc>
      </w:tr>
      <w:tr w:rsidR="00A410BD" w14:paraId="3A297796" w14:textId="77777777" w:rsidTr="00473897">
        <w:tc>
          <w:tcPr>
            <w:tcW w:w="1220" w:type="dxa"/>
            <w:gridSpan w:val="2"/>
            <w:tcBorders>
              <w:top w:val="single" w:sz="4" w:space="0" w:color="auto"/>
              <w:left w:val="single" w:sz="18" w:space="0" w:color="auto"/>
              <w:bottom w:val="single" w:sz="4" w:space="0" w:color="auto"/>
            </w:tcBorders>
          </w:tcPr>
          <w:p w14:paraId="4386BA8D" w14:textId="77777777" w:rsidR="00A410BD" w:rsidRDefault="00A410BD" w:rsidP="00A410BD">
            <w:pPr>
              <w:keepNext/>
              <w:keepLines/>
              <w:rPr>
                <w:lang w:val="en-AU"/>
              </w:rPr>
            </w:pPr>
            <w:r>
              <w:rPr>
                <w:lang w:val="en-AU"/>
              </w:rPr>
              <w:lastRenderedPageBreak/>
              <w:t>01/10/18</w:t>
            </w:r>
          </w:p>
        </w:tc>
        <w:tc>
          <w:tcPr>
            <w:tcW w:w="836" w:type="dxa"/>
            <w:tcBorders>
              <w:top w:val="single" w:sz="4" w:space="0" w:color="auto"/>
              <w:bottom w:val="single" w:sz="4" w:space="0" w:color="auto"/>
            </w:tcBorders>
          </w:tcPr>
          <w:p w14:paraId="22AF989A" w14:textId="15C1A612"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57E1C91" w14:textId="77777777" w:rsidR="00A410BD" w:rsidRDefault="00A410BD" w:rsidP="00A410BD">
            <w:pPr>
              <w:keepNext/>
              <w:jc w:val="center"/>
              <w:rPr>
                <w:lang w:val="en-AU"/>
              </w:rPr>
            </w:pPr>
            <w:r>
              <w:rPr>
                <w:lang w:val="en-AU"/>
              </w:rPr>
              <w:t>11.2.32</w:t>
            </w:r>
          </w:p>
        </w:tc>
        <w:tc>
          <w:tcPr>
            <w:tcW w:w="4798" w:type="dxa"/>
            <w:gridSpan w:val="2"/>
            <w:tcBorders>
              <w:top w:val="single" w:sz="4" w:space="0" w:color="auto"/>
              <w:bottom w:val="single" w:sz="4" w:space="0" w:color="auto"/>
              <w:right w:val="single" w:sz="18" w:space="0" w:color="auto"/>
            </w:tcBorders>
          </w:tcPr>
          <w:p w14:paraId="121AD19A" w14:textId="77777777" w:rsidR="00A410BD" w:rsidRDefault="00A410BD" w:rsidP="00A410BD">
            <w:pPr>
              <w:numPr>
                <w:ilvl w:val="0"/>
                <w:numId w:val="27"/>
              </w:numPr>
              <w:spacing w:before="20"/>
              <w:ind w:left="357" w:hanging="357"/>
              <w:jc w:val="both"/>
              <w:rPr>
                <w:rFonts w:ascii="Arial" w:hAnsi="Arial" w:cs="Arial"/>
                <w:color w:val="000000"/>
              </w:rPr>
            </w:pPr>
            <w:r>
              <w:rPr>
                <w:rFonts w:ascii="Arial" w:hAnsi="Arial" w:cs="Arial"/>
                <w:color w:val="000000"/>
              </w:rPr>
              <w:t>New paragraph entitled “Sentencing for child homicide”.</w:t>
            </w:r>
          </w:p>
          <w:p w14:paraId="29E7BC24" w14:textId="77777777" w:rsidR="00A410BD" w:rsidRPr="00DA7CED" w:rsidRDefault="00A410BD" w:rsidP="00A410BD">
            <w:pPr>
              <w:numPr>
                <w:ilvl w:val="0"/>
                <w:numId w:val="27"/>
              </w:numPr>
              <w:spacing w:before="20"/>
              <w:ind w:left="357" w:hanging="357"/>
              <w:jc w:val="both"/>
              <w:rPr>
                <w:rFonts w:ascii="Arial" w:hAnsi="Arial" w:cs="Arial"/>
                <w:color w:val="000000"/>
              </w:rPr>
            </w:pPr>
            <w:r>
              <w:rPr>
                <w:rFonts w:ascii="Arial" w:hAnsi="Arial" w:cs="Arial"/>
                <w:color w:val="000000"/>
              </w:rPr>
              <w:t xml:space="preserve">Reference to new case of </w:t>
            </w:r>
            <w:r w:rsidRPr="00DA7CED">
              <w:rPr>
                <w:rFonts w:ascii="Arial" w:hAnsi="Arial" w:cs="Arial"/>
                <w:i/>
                <w:color w:val="000000"/>
              </w:rPr>
              <w:t>R v Rowe</w:t>
            </w:r>
            <w:r>
              <w:rPr>
                <w:rFonts w:ascii="Arial" w:hAnsi="Arial" w:cs="Arial"/>
                <w:color w:val="000000"/>
              </w:rPr>
              <w:t xml:space="preserve"> [2018] VSC 490.</w:t>
            </w:r>
          </w:p>
        </w:tc>
      </w:tr>
      <w:tr w:rsidR="00A410BD" w14:paraId="7FEDE157" w14:textId="77777777" w:rsidTr="00473897">
        <w:tc>
          <w:tcPr>
            <w:tcW w:w="1220" w:type="dxa"/>
            <w:gridSpan w:val="2"/>
            <w:tcBorders>
              <w:top w:val="single" w:sz="4" w:space="0" w:color="auto"/>
              <w:left w:val="single" w:sz="18" w:space="0" w:color="auto"/>
              <w:bottom w:val="single" w:sz="4" w:space="0" w:color="auto"/>
            </w:tcBorders>
          </w:tcPr>
          <w:p w14:paraId="63DD8C68" w14:textId="77777777" w:rsidR="00A410BD" w:rsidRDefault="00A410BD" w:rsidP="00A410BD">
            <w:pPr>
              <w:rPr>
                <w:lang w:val="en-AU"/>
              </w:rPr>
            </w:pPr>
            <w:r>
              <w:rPr>
                <w:lang w:val="en-AU"/>
              </w:rPr>
              <w:t>01/10/18</w:t>
            </w:r>
          </w:p>
        </w:tc>
        <w:tc>
          <w:tcPr>
            <w:tcW w:w="836" w:type="dxa"/>
            <w:tcBorders>
              <w:top w:val="single" w:sz="4" w:space="0" w:color="auto"/>
              <w:bottom w:val="single" w:sz="4" w:space="0" w:color="auto"/>
            </w:tcBorders>
          </w:tcPr>
          <w:p w14:paraId="45606698" w14:textId="2376402F"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E4CB5E1" w14:textId="77777777" w:rsidR="00A410BD" w:rsidRDefault="00A410BD" w:rsidP="00A410BD">
            <w:pPr>
              <w:keepNext/>
              <w:jc w:val="center"/>
              <w:rPr>
                <w:lang w:val="en-AU"/>
              </w:rPr>
            </w:pPr>
            <w:r>
              <w:rPr>
                <w:lang w:val="en-AU"/>
              </w:rPr>
              <w:t>11.15.1.1</w:t>
            </w:r>
          </w:p>
        </w:tc>
        <w:tc>
          <w:tcPr>
            <w:tcW w:w="4798" w:type="dxa"/>
            <w:gridSpan w:val="2"/>
            <w:tcBorders>
              <w:top w:val="single" w:sz="4" w:space="0" w:color="auto"/>
              <w:bottom w:val="single" w:sz="4" w:space="0" w:color="auto"/>
              <w:right w:val="single" w:sz="18" w:space="0" w:color="auto"/>
            </w:tcBorders>
          </w:tcPr>
          <w:p w14:paraId="7FEA3859" w14:textId="77777777" w:rsidR="00A410BD" w:rsidRDefault="00A410BD" w:rsidP="00A410BD">
            <w:pPr>
              <w:numPr>
                <w:ilvl w:val="0"/>
                <w:numId w:val="27"/>
              </w:numPr>
              <w:spacing w:before="20"/>
              <w:ind w:left="357" w:hanging="357"/>
              <w:jc w:val="both"/>
              <w:rPr>
                <w:rFonts w:ascii="Arial" w:hAnsi="Arial" w:cs="Arial"/>
                <w:color w:val="000000"/>
              </w:rPr>
            </w:pPr>
            <w:r>
              <w:rPr>
                <w:rFonts w:ascii="Arial" w:hAnsi="Arial" w:cs="Arial"/>
                <w:color w:val="000000"/>
              </w:rPr>
              <w:t xml:space="preserve">Discussion of new case of </w:t>
            </w:r>
            <w:r w:rsidRPr="00C70682">
              <w:rPr>
                <w:rFonts w:ascii="Arial" w:hAnsi="Arial" w:cs="Arial"/>
                <w:i/>
                <w:color w:val="000000"/>
              </w:rPr>
              <w:t>Oliver Harlow (a</w:t>
            </w:r>
            <w:r>
              <w:rPr>
                <w:rFonts w:ascii="Arial" w:hAnsi="Arial" w:cs="Arial"/>
                <w:i/>
                <w:color w:val="000000"/>
              </w:rPr>
              <w:t> </w:t>
            </w:r>
            <w:r w:rsidRPr="00C70682">
              <w:rPr>
                <w:rFonts w:ascii="Arial" w:hAnsi="Arial" w:cs="Arial"/>
                <w:i/>
                <w:color w:val="000000"/>
              </w:rPr>
              <w:t>pseudonym) v The Queen</w:t>
            </w:r>
            <w:r>
              <w:rPr>
                <w:rFonts w:ascii="Arial" w:hAnsi="Arial" w:cs="Arial"/>
                <w:color w:val="000000"/>
              </w:rPr>
              <w:t xml:space="preserve"> [2018] VSCA 234.</w:t>
            </w:r>
          </w:p>
          <w:p w14:paraId="5780B6B3" w14:textId="77777777" w:rsidR="00A410BD" w:rsidRPr="00411C23" w:rsidRDefault="00A410BD" w:rsidP="00A410BD">
            <w:pPr>
              <w:numPr>
                <w:ilvl w:val="0"/>
                <w:numId w:val="27"/>
              </w:numPr>
              <w:spacing w:before="20"/>
              <w:ind w:left="357" w:hanging="357"/>
              <w:jc w:val="both"/>
              <w:rPr>
                <w:rFonts w:ascii="Arial" w:hAnsi="Arial" w:cs="Arial"/>
                <w:color w:val="000000"/>
              </w:rPr>
            </w:pPr>
            <w:r>
              <w:rPr>
                <w:rFonts w:ascii="Arial" w:hAnsi="Arial" w:cs="Arial"/>
                <w:color w:val="000000"/>
              </w:rPr>
              <w:t xml:space="preserve">Reference to new case of </w:t>
            </w:r>
            <w:r w:rsidRPr="00411C23">
              <w:rPr>
                <w:rFonts w:ascii="Arial" w:hAnsi="Arial" w:cs="Arial"/>
                <w:i/>
                <w:color w:val="000000"/>
              </w:rPr>
              <w:t>DPP v Max Walsh (a pseudonym)</w:t>
            </w:r>
            <w:r w:rsidRPr="00411C23">
              <w:rPr>
                <w:rFonts w:ascii="Arial" w:hAnsi="Arial" w:cs="Arial"/>
                <w:color w:val="000000"/>
              </w:rPr>
              <w:t xml:space="preserve"> [2018] VSCA 172.</w:t>
            </w:r>
          </w:p>
        </w:tc>
      </w:tr>
      <w:tr w:rsidR="00A410BD" w14:paraId="0CCED4DF" w14:textId="77777777" w:rsidTr="00473897">
        <w:tc>
          <w:tcPr>
            <w:tcW w:w="1220" w:type="dxa"/>
            <w:gridSpan w:val="2"/>
            <w:tcBorders>
              <w:top w:val="single" w:sz="4" w:space="0" w:color="auto"/>
              <w:left w:val="single" w:sz="18" w:space="0" w:color="auto"/>
              <w:bottom w:val="single" w:sz="4" w:space="0" w:color="auto"/>
            </w:tcBorders>
          </w:tcPr>
          <w:p w14:paraId="63EAD185" w14:textId="77777777" w:rsidR="00A410BD" w:rsidRDefault="00A410BD" w:rsidP="00A410BD">
            <w:pPr>
              <w:rPr>
                <w:lang w:val="en-AU"/>
              </w:rPr>
            </w:pPr>
            <w:r>
              <w:rPr>
                <w:lang w:val="en-AU"/>
              </w:rPr>
              <w:t>01/10/18</w:t>
            </w:r>
          </w:p>
        </w:tc>
        <w:tc>
          <w:tcPr>
            <w:tcW w:w="836" w:type="dxa"/>
            <w:tcBorders>
              <w:top w:val="single" w:sz="4" w:space="0" w:color="auto"/>
              <w:bottom w:val="single" w:sz="4" w:space="0" w:color="auto"/>
            </w:tcBorders>
          </w:tcPr>
          <w:p w14:paraId="4274D287" w14:textId="44919948"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6BD5E83" w14:textId="77777777" w:rsidR="00A410BD" w:rsidRDefault="00A410BD" w:rsidP="00A410BD">
            <w:pPr>
              <w:keepNext/>
              <w:jc w:val="center"/>
              <w:rPr>
                <w:lang w:val="en-AU"/>
              </w:rPr>
            </w:pPr>
            <w:r>
              <w:rPr>
                <w:lang w:val="en-AU"/>
              </w:rPr>
              <w:t>11.15.3</w:t>
            </w:r>
          </w:p>
        </w:tc>
        <w:tc>
          <w:tcPr>
            <w:tcW w:w="4798" w:type="dxa"/>
            <w:gridSpan w:val="2"/>
            <w:tcBorders>
              <w:top w:val="single" w:sz="4" w:space="0" w:color="auto"/>
              <w:bottom w:val="single" w:sz="4" w:space="0" w:color="auto"/>
              <w:right w:val="single" w:sz="18" w:space="0" w:color="auto"/>
            </w:tcBorders>
          </w:tcPr>
          <w:p w14:paraId="79DF766B" w14:textId="77777777" w:rsidR="00A410BD" w:rsidRDefault="00A410BD" w:rsidP="00A410BD">
            <w:pPr>
              <w:spacing w:before="20"/>
              <w:jc w:val="both"/>
              <w:rPr>
                <w:rFonts w:ascii="Arial" w:hAnsi="Arial" w:cs="Arial"/>
                <w:color w:val="000000"/>
              </w:rPr>
            </w:pPr>
            <w:r>
              <w:rPr>
                <w:rFonts w:ascii="Arial" w:hAnsi="Arial" w:cs="Arial"/>
                <w:color w:val="000000"/>
              </w:rPr>
              <w:t xml:space="preserve">Reference to new case of </w:t>
            </w:r>
            <w:r>
              <w:rPr>
                <w:rFonts w:ascii="Arial" w:hAnsi="Arial" w:cs="Arial"/>
                <w:i/>
                <w:color w:val="000000"/>
              </w:rPr>
              <w:t>Adrian Robert F</w:t>
            </w:r>
            <w:r w:rsidRPr="009B2278">
              <w:rPr>
                <w:rFonts w:ascii="Arial" w:hAnsi="Arial" w:cs="Arial"/>
                <w:i/>
                <w:color w:val="000000"/>
              </w:rPr>
              <w:t>inley v The Queen</w:t>
            </w:r>
            <w:r>
              <w:rPr>
                <w:rFonts w:ascii="Arial" w:hAnsi="Arial" w:cs="Arial"/>
                <w:color w:val="000000"/>
              </w:rPr>
              <w:t xml:space="preserve"> [2018] VSCA 202.</w:t>
            </w:r>
          </w:p>
        </w:tc>
      </w:tr>
      <w:tr w:rsidR="00A410BD" w14:paraId="2FFF2743" w14:textId="77777777" w:rsidTr="00473897">
        <w:tc>
          <w:tcPr>
            <w:tcW w:w="1220" w:type="dxa"/>
            <w:gridSpan w:val="2"/>
            <w:tcBorders>
              <w:top w:val="single" w:sz="4" w:space="0" w:color="auto"/>
              <w:left w:val="single" w:sz="18" w:space="0" w:color="auto"/>
              <w:bottom w:val="single" w:sz="4" w:space="0" w:color="auto"/>
            </w:tcBorders>
          </w:tcPr>
          <w:p w14:paraId="75C914FF" w14:textId="77777777" w:rsidR="00A410BD" w:rsidRDefault="00A410BD" w:rsidP="00A410BD">
            <w:pPr>
              <w:rPr>
                <w:lang w:val="en-AU"/>
              </w:rPr>
            </w:pPr>
            <w:r>
              <w:rPr>
                <w:lang w:val="en-AU"/>
              </w:rPr>
              <w:t>01/10/18</w:t>
            </w:r>
          </w:p>
        </w:tc>
        <w:tc>
          <w:tcPr>
            <w:tcW w:w="836" w:type="dxa"/>
            <w:tcBorders>
              <w:top w:val="single" w:sz="4" w:space="0" w:color="auto"/>
              <w:bottom w:val="single" w:sz="4" w:space="0" w:color="auto"/>
            </w:tcBorders>
          </w:tcPr>
          <w:p w14:paraId="3E377E5C" w14:textId="720A6BBE"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1F775D9" w14:textId="77777777" w:rsidR="00A410BD" w:rsidRDefault="00A410BD" w:rsidP="00A410BD">
            <w:pPr>
              <w:keepNext/>
              <w:jc w:val="center"/>
              <w:rPr>
                <w:lang w:val="en-AU"/>
              </w:rPr>
            </w:pPr>
            <w:r>
              <w:rPr>
                <w:lang w:val="en-AU"/>
              </w:rPr>
              <w:t>11.15.4</w:t>
            </w:r>
          </w:p>
        </w:tc>
        <w:tc>
          <w:tcPr>
            <w:tcW w:w="4798" w:type="dxa"/>
            <w:gridSpan w:val="2"/>
            <w:tcBorders>
              <w:top w:val="single" w:sz="4" w:space="0" w:color="auto"/>
              <w:bottom w:val="single" w:sz="4" w:space="0" w:color="auto"/>
              <w:right w:val="single" w:sz="18" w:space="0" w:color="auto"/>
            </w:tcBorders>
          </w:tcPr>
          <w:p w14:paraId="3D70EB49" w14:textId="77777777" w:rsidR="00A410BD" w:rsidRDefault="00A410BD" w:rsidP="00A410BD">
            <w:pPr>
              <w:spacing w:before="20"/>
              <w:jc w:val="both"/>
              <w:rPr>
                <w:rFonts w:ascii="Arial" w:hAnsi="Arial" w:cs="Arial"/>
                <w:color w:val="000000"/>
              </w:rPr>
            </w:pPr>
            <w:r>
              <w:rPr>
                <w:rFonts w:ascii="Arial" w:hAnsi="Arial" w:cs="Arial"/>
                <w:color w:val="000000"/>
              </w:rPr>
              <w:t xml:space="preserve">Reference to new case of </w:t>
            </w:r>
            <w:r w:rsidRPr="00C426C4">
              <w:rPr>
                <w:rFonts w:ascii="Arial" w:hAnsi="Arial" w:cs="Arial"/>
                <w:i/>
                <w:color w:val="000000"/>
              </w:rPr>
              <w:t xml:space="preserve">DPP v </w:t>
            </w:r>
            <w:r w:rsidRPr="005D7250">
              <w:rPr>
                <w:rFonts w:ascii="Arial" w:hAnsi="Arial" w:cs="Arial"/>
                <w:i/>
                <w:color w:val="000000"/>
              </w:rPr>
              <w:t xml:space="preserve">Clinton James Osborne </w:t>
            </w:r>
            <w:r>
              <w:rPr>
                <w:rFonts w:ascii="Arial" w:hAnsi="Arial" w:cs="Arial"/>
                <w:color w:val="000000"/>
              </w:rPr>
              <w:t>[2018] VSCA 160.</w:t>
            </w:r>
          </w:p>
        </w:tc>
      </w:tr>
      <w:tr w:rsidR="00A410BD" w14:paraId="3C4D7DCC" w14:textId="77777777" w:rsidTr="00473897">
        <w:tc>
          <w:tcPr>
            <w:tcW w:w="1220" w:type="dxa"/>
            <w:gridSpan w:val="2"/>
            <w:tcBorders>
              <w:top w:val="single" w:sz="4" w:space="0" w:color="auto"/>
              <w:left w:val="single" w:sz="18" w:space="0" w:color="auto"/>
              <w:bottom w:val="single" w:sz="4" w:space="0" w:color="auto"/>
            </w:tcBorders>
          </w:tcPr>
          <w:p w14:paraId="6A9203B6" w14:textId="77777777" w:rsidR="00A410BD" w:rsidRDefault="00A410BD" w:rsidP="00A410BD">
            <w:pPr>
              <w:rPr>
                <w:lang w:val="en-AU"/>
              </w:rPr>
            </w:pPr>
            <w:r>
              <w:rPr>
                <w:lang w:val="en-AU"/>
              </w:rPr>
              <w:t>01/10/18</w:t>
            </w:r>
          </w:p>
        </w:tc>
        <w:tc>
          <w:tcPr>
            <w:tcW w:w="836" w:type="dxa"/>
            <w:tcBorders>
              <w:top w:val="single" w:sz="4" w:space="0" w:color="auto"/>
              <w:bottom w:val="single" w:sz="4" w:space="0" w:color="auto"/>
            </w:tcBorders>
          </w:tcPr>
          <w:p w14:paraId="7EA55D2B" w14:textId="30C260D2"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8F424B9" w14:textId="77777777" w:rsidR="00A410BD" w:rsidRDefault="00A410BD" w:rsidP="00A410BD">
            <w:pPr>
              <w:keepNext/>
              <w:jc w:val="center"/>
              <w:rPr>
                <w:lang w:val="en-AU"/>
              </w:rPr>
            </w:pPr>
            <w:r>
              <w:rPr>
                <w:lang w:val="en-AU"/>
              </w:rPr>
              <w:t>11.15.7</w:t>
            </w:r>
          </w:p>
        </w:tc>
        <w:tc>
          <w:tcPr>
            <w:tcW w:w="4798" w:type="dxa"/>
            <w:gridSpan w:val="2"/>
            <w:tcBorders>
              <w:top w:val="single" w:sz="4" w:space="0" w:color="auto"/>
              <w:bottom w:val="single" w:sz="4" w:space="0" w:color="auto"/>
              <w:right w:val="single" w:sz="18" w:space="0" w:color="auto"/>
            </w:tcBorders>
          </w:tcPr>
          <w:p w14:paraId="3931887A" w14:textId="77777777" w:rsidR="00A410BD" w:rsidRDefault="00A410BD" w:rsidP="00A410BD">
            <w:pPr>
              <w:spacing w:before="20"/>
              <w:jc w:val="both"/>
              <w:rPr>
                <w:rFonts w:ascii="Arial" w:hAnsi="Arial" w:cs="Arial"/>
                <w:color w:val="000000"/>
              </w:rPr>
            </w:pPr>
            <w:r>
              <w:rPr>
                <w:rFonts w:ascii="Arial" w:hAnsi="Arial" w:cs="Arial"/>
                <w:color w:val="000000"/>
              </w:rPr>
              <w:t xml:space="preserve">Discussion of new cases of </w:t>
            </w:r>
            <w:r w:rsidRPr="004A65F9">
              <w:rPr>
                <w:rFonts w:ascii="Arial" w:hAnsi="Arial" w:cs="Arial"/>
                <w:i/>
                <w:color w:val="000000"/>
              </w:rPr>
              <w:t>DPP v UA</w:t>
            </w:r>
            <w:r>
              <w:rPr>
                <w:rFonts w:ascii="Arial" w:hAnsi="Arial" w:cs="Arial"/>
                <w:color w:val="000000"/>
              </w:rPr>
              <w:t xml:space="preserve"> [2018] VSC 423; </w:t>
            </w:r>
            <w:r w:rsidRPr="0098026B">
              <w:rPr>
                <w:rFonts w:ascii="Arial" w:hAnsi="Arial" w:cs="Arial"/>
                <w:i/>
                <w:color w:val="000000"/>
              </w:rPr>
              <w:t>Akon Guode v The Queen</w:t>
            </w:r>
            <w:r>
              <w:rPr>
                <w:rFonts w:ascii="Arial" w:hAnsi="Arial" w:cs="Arial"/>
                <w:color w:val="000000"/>
              </w:rPr>
              <w:t xml:space="preserve"> [2018] VSCA 205 and extract from judgment in latter case at [73]-[74].</w:t>
            </w:r>
          </w:p>
        </w:tc>
      </w:tr>
      <w:tr w:rsidR="00A410BD" w14:paraId="2E93FCD7" w14:textId="77777777" w:rsidTr="00473897">
        <w:tc>
          <w:tcPr>
            <w:tcW w:w="1220" w:type="dxa"/>
            <w:gridSpan w:val="2"/>
            <w:tcBorders>
              <w:top w:val="single" w:sz="4" w:space="0" w:color="auto"/>
              <w:left w:val="single" w:sz="18" w:space="0" w:color="auto"/>
              <w:bottom w:val="single" w:sz="4" w:space="0" w:color="auto"/>
            </w:tcBorders>
          </w:tcPr>
          <w:p w14:paraId="03DFCDE9" w14:textId="77777777" w:rsidR="00A410BD" w:rsidRDefault="00A410BD" w:rsidP="00A410BD">
            <w:pPr>
              <w:rPr>
                <w:lang w:val="en-AU"/>
              </w:rPr>
            </w:pPr>
            <w:r>
              <w:rPr>
                <w:lang w:val="en-AU"/>
              </w:rPr>
              <w:t>01/10/18</w:t>
            </w:r>
          </w:p>
        </w:tc>
        <w:tc>
          <w:tcPr>
            <w:tcW w:w="836" w:type="dxa"/>
            <w:tcBorders>
              <w:top w:val="single" w:sz="4" w:space="0" w:color="auto"/>
              <w:bottom w:val="single" w:sz="4" w:space="0" w:color="auto"/>
            </w:tcBorders>
          </w:tcPr>
          <w:p w14:paraId="3BEB0C1B" w14:textId="780B8B33"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33C44F2" w14:textId="77777777" w:rsidR="00A410BD" w:rsidRDefault="00A410BD" w:rsidP="00A410BD">
            <w:pPr>
              <w:keepNext/>
              <w:jc w:val="center"/>
              <w:rPr>
                <w:lang w:val="en-AU"/>
              </w:rPr>
            </w:pPr>
            <w:r>
              <w:rPr>
                <w:lang w:val="en-AU"/>
              </w:rPr>
              <w:t>11.16</w:t>
            </w:r>
          </w:p>
        </w:tc>
        <w:tc>
          <w:tcPr>
            <w:tcW w:w="4798" w:type="dxa"/>
            <w:gridSpan w:val="2"/>
            <w:tcBorders>
              <w:top w:val="single" w:sz="4" w:space="0" w:color="auto"/>
              <w:bottom w:val="single" w:sz="4" w:space="0" w:color="auto"/>
              <w:right w:val="single" w:sz="18" w:space="0" w:color="auto"/>
            </w:tcBorders>
          </w:tcPr>
          <w:p w14:paraId="7A2DC948" w14:textId="77777777" w:rsidR="00A410BD" w:rsidRDefault="00A410BD" w:rsidP="00A410BD">
            <w:pPr>
              <w:numPr>
                <w:ilvl w:val="0"/>
                <w:numId w:val="27"/>
              </w:numPr>
              <w:spacing w:before="20"/>
              <w:ind w:left="357" w:hanging="357"/>
              <w:jc w:val="both"/>
              <w:rPr>
                <w:rFonts w:ascii="Arial" w:hAnsi="Arial" w:cs="Arial"/>
                <w:color w:val="000000"/>
              </w:rPr>
            </w:pPr>
            <w:r>
              <w:rPr>
                <w:rFonts w:ascii="Arial" w:hAnsi="Arial" w:cs="Arial"/>
                <w:color w:val="000000"/>
              </w:rPr>
              <w:t>New section entitled “Sentencing for child sexual abuse committed as a child”.</w:t>
            </w:r>
          </w:p>
          <w:p w14:paraId="498FD966" w14:textId="77777777" w:rsidR="00A410BD" w:rsidRPr="00945A20" w:rsidRDefault="00A410BD" w:rsidP="00A410BD">
            <w:pPr>
              <w:numPr>
                <w:ilvl w:val="0"/>
                <w:numId w:val="27"/>
              </w:numPr>
              <w:spacing w:before="20"/>
              <w:ind w:left="357" w:hanging="357"/>
              <w:jc w:val="both"/>
              <w:rPr>
                <w:rFonts w:ascii="Arial" w:hAnsi="Arial" w:cs="Arial"/>
                <w:color w:val="000000"/>
              </w:rPr>
            </w:pPr>
            <w:r>
              <w:rPr>
                <w:rFonts w:ascii="Arial" w:hAnsi="Arial" w:cs="Arial"/>
                <w:color w:val="000000"/>
              </w:rPr>
              <w:t xml:space="preserve">Discussion of new case of </w:t>
            </w:r>
            <w:r w:rsidRPr="004F4C7F">
              <w:rPr>
                <w:rFonts w:ascii="Arial" w:hAnsi="Arial" w:cs="Arial"/>
                <w:i/>
                <w:color w:val="000000"/>
              </w:rPr>
              <w:t xml:space="preserve">DPP (Cth) &amp; DPP v Dylan Hutchison (a pseudonym) </w:t>
            </w:r>
            <w:r>
              <w:rPr>
                <w:rFonts w:ascii="Arial" w:hAnsi="Arial" w:cs="Arial"/>
                <w:color w:val="000000"/>
              </w:rPr>
              <w:t>[2018] VSCA 153.</w:t>
            </w:r>
          </w:p>
        </w:tc>
      </w:tr>
      <w:tr w:rsidR="00A410BD" w14:paraId="61AE5530" w14:textId="77777777" w:rsidTr="00473897">
        <w:tc>
          <w:tcPr>
            <w:tcW w:w="1220" w:type="dxa"/>
            <w:gridSpan w:val="2"/>
            <w:tcBorders>
              <w:top w:val="single" w:sz="4" w:space="0" w:color="auto"/>
              <w:left w:val="single" w:sz="18" w:space="0" w:color="auto"/>
              <w:bottom w:val="single" w:sz="18" w:space="0" w:color="auto"/>
            </w:tcBorders>
          </w:tcPr>
          <w:p w14:paraId="7E579553" w14:textId="77777777" w:rsidR="00A410BD" w:rsidRDefault="00A410BD" w:rsidP="00A410BD">
            <w:pPr>
              <w:rPr>
                <w:lang w:val="en-AU"/>
              </w:rPr>
            </w:pPr>
            <w:r>
              <w:rPr>
                <w:lang w:val="en-AU"/>
              </w:rPr>
              <w:t>01/10/18</w:t>
            </w:r>
          </w:p>
        </w:tc>
        <w:tc>
          <w:tcPr>
            <w:tcW w:w="836" w:type="dxa"/>
            <w:tcBorders>
              <w:top w:val="single" w:sz="4" w:space="0" w:color="auto"/>
              <w:bottom w:val="single" w:sz="18" w:space="0" w:color="auto"/>
            </w:tcBorders>
          </w:tcPr>
          <w:p w14:paraId="01088D76" w14:textId="7D61F218" w:rsidR="00A410BD" w:rsidRDefault="00A410BD" w:rsidP="00A410BD">
            <w:pPr>
              <w:jc w:val="center"/>
              <w:rPr>
                <w:lang w:val="en-AU"/>
              </w:rPr>
            </w:pPr>
            <w:r>
              <w:rPr>
                <w:lang w:val="en-AU"/>
              </w:rPr>
              <w:t>11</w:t>
            </w:r>
          </w:p>
        </w:tc>
        <w:tc>
          <w:tcPr>
            <w:tcW w:w="1439" w:type="dxa"/>
            <w:tcBorders>
              <w:top w:val="single" w:sz="4" w:space="0" w:color="auto"/>
              <w:bottom w:val="single" w:sz="18" w:space="0" w:color="auto"/>
            </w:tcBorders>
          </w:tcPr>
          <w:p w14:paraId="4027A888" w14:textId="77777777" w:rsidR="00A410BD" w:rsidRDefault="00A410BD" w:rsidP="00A410BD">
            <w:pPr>
              <w:keepNext/>
              <w:jc w:val="center"/>
              <w:rPr>
                <w:lang w:val="en-AU"/>
              </w:rPr>
            </w:pPr>
            <w:r>
              <w:rPr>
                <w:lang w:val="en-AU"/>
              </w:rPr>
              <w:t>11.17</w:t>
            </w:r>
          </w:p>
        </w:tc>
        <w:tc>
          <w:tcPr>
            <w:tcW w:w="4798" w:type="dxa"/>
            <w:gridSpan w:val="2"/>
            <w:tcBorders>
              <w:top w:val="single" w:sz="4" w:space="0" w:color="auto"/>
              <w:bottom w:val="single" w:sz="18" w:space="0" w:color="auto"/>
              <w:right w:val="single" w:sz="18" w:space="0" w:color="auto"/>
            </w:tcBorders>
          </w:tcPr>
          <w:p w14:paraId="4C7939E1" w14:textId="77777777" w:rsidR="00A410BD" w:rsidRDefault="00A410BD" w:rsidP="00A410BD">
            <w:pPr>
              <w:spacing w:before="20"/>
              <w:jc w:val="both"/>
              <w:rPr>
                <w:rFonts w:ascii="Arial" w:hAnsi="Arial" w:cs="Arial"/>
                <w:color w:val="000000"/>
              </w:rPr>
            </w:pPr>
            <w:r>
              <w:rPr>
                <w:rFonts w:ascii="Arial" w:hAnsi="Arial" w:cs="Arial"/>
                <w:color w:val="000000"/>
              </w:rPr>
              <w:t>Section 11.16 “Sentencing of adults for offence against protective worker” is renumbered 11.17.</w:t>
            </w:r>
          </w:p>
        </w:tc>
      </w:tr>
      <w:tr w:rsidR="00A410BD" w14:paraId="7A04F2C6" w14:textId="77777777" w:rsidTr="00473897">
        <w:tc>
          <w:tcPr>
            <w:tcW w:w="1220" w:type="dxa"/>
            <w:gridSpan w:val="2"/>
            <w:tcBorders>
              <w:top w:val="single" w:sz="18" w:space="0" w:color="auto"/>
              <w:left w:val="single" w:sz="18" w:space="0" w:color="auto"/>
              <w:bottom w:val="single" w:sz="4" w:space="0" w:color="auto"/>
            </w:tcBorders>
          </w:tcPr>
          <w:p w14:paraId="7806F437" w14:textId="77777777" w:rsidR="00A410BD" w:rsidRDefault="00A410BD" w:rsidP="00A410BD">
            <w:pPr>
              <w:rPr>
                <w:lang w:val="en-AU"/>
              </w:rPr>
            </w:pPr>
            <w:r>
              <w:rPr>
                <w:lang w:val="en-AU"/>
              </w:rPr>
              <w:t>21/09/18</w:t>
            </w:r>
          </w:p>
        </w:tc>
        <w:tc>
          <w:tcPr>
            <w:tcW w:w="836" w:type="dxa"/>
            <w:tcBorders>
              <w:top w:val="single" w:sz="18" w:space="0" w:color="auto"/>
              <w:bottom w:val="single" w:sz="4" w:space="0" w:color="auto"/>
            </w:tcBorders>
          </w:tcPr>
          <w:p w14:paraId="3DD3E3C2" w14:textId="35B770B9" w:rsidR="00A410BD" w:rsidRDefault="00A410BD" w:rsidP="00A410BD">
            <w:pPr>
              <w:jc w:val="center"/>
              <w:rPr>
                <w:lang w:val="en-AU"/>
              </w:rPr>
            </w:pPr>
            <w:r>
              <w:rPr>
                <w:lang w:val="en-AU"/>
              </w:rPr>
              <w:t>7</w:t>
            </w:r>
          </w:p>
        </w:tc>
        <w:tc>
          <w:tcPr>
            <w:tcW w:w="1439" w:type="dxa"/>
            <w:tcBorders>
              <w:top w:val="single" w:sz="18" w:space="0" w:color="auto"/>
              <w:bottom w:val="single" w:sz="4" w:space="0" w:color="auto"/>
            </w:tcBorders>
          </w:tcPr>
          <w:p w14:paraId="04D55409" w14:textId="77777777" w:rsidR="00A410BD" w:rsidRDefault="00A410BD" w:rsidP="00A410BD">
            <w:pPr>
              <w:keepNext/>
              <w:jc w:val="center"/>
              <w:rPr>
                <w:lang w:val="en-AU"/>
              </w:rPr>
            </w:pPr>
            <w:r>
              <w:rPr>
                <w:lang w:val="en-AU"/>
              </w:rPr>
              <w:t>7.2</w:t>
            </w:r>
          </w:p>
        </w:tc>
        <w:tc>
          <w:tcPr>
            <w:tcW w:w="4798" w:type="dxa"/>
            <w:gridSpan w:val="2"/>
            <w:tcBorders>
              <w:top w:val="single" w:sz="18" w:space="0" w:color="auto"/>
              <w:bottom w:val="single" w:sz="4" w:space="0" w:color="auto"/>
              <w:right w:val="single" w:sz="18" w:space="0" w:color="auto"/>
            </w:tcBorders>
          </w:tcPr>
          <w:p w14:paraId="0705867C" w14:textId="77777777" w:rsidR="00A410BD" w:rsidRDefault="00A410BD" w:rsidP="00A410BD">
            <w:pPr>
              <w:spacing w:before="20"/>
              <w:jc w:val="both"/>
              <w:rPr>
                <w:rFonts w:ascii="Arial" w:hAnsi="Arial" w:cs="Arial"/>
                <w:color w:val="000000"/>
              </w:rPr>
            </w:pPr>
            <w:r>
              <w:rPr>
                <w:rFonts w:ascii="Arial" w:hAnsi="Arial" w:cs="Arial"/>
                <w:color w:val="000000"/>
              </w:rPr>
              <w:t>Removal of reference to defensive homicide.</w:t>
            </w:r>
          </w:p>
        </w:tc>
      </w:tr>
      <w:tr w:rsidR="00A410BD" w14:paraId="702F537A" w14:textId="77777777" w:rsidTr="00473897">
        <w:tc>
          <w:tcPr>
            <w:tcW w:w="1220" w:type="dxa"/>
            <w:gridSpan w:val="2"/>
            <w:tcBorders>
              <w:top w:val="single" w:sz="4" w:space="0" w:color="auto"/>
              <w:left w:val="single" w:sz="18" w:space="0" w:color="auto"/>
              <w:bottom w:val="single" w:sz="4" w:space="0" w:color="auto"/>
            </w:tcBorders>
          </w:tcPr>
          <w:p w14:paraId="2AE28AD2" w14:textId="77777777" w:rsidR="00A410BD" w:rsidRDefault="00A410BD" w:rsidP="00A410BD">
            <w:pPr>
              <w:rPr>
                <w:lang w:val="en-AU"/>
              </w:rPr>
            </w:pPr>
            <w:r>
              <w:rPr>
                <w:lang w:val="en-AU"/>
              </w:rPr>
              <w:t>21/09/18</w:t>
            </w:r>
          </w:p>
        </w:tc>
        <w:tc>
          <w:tcPr>
            <w:tcW w:w="836" w:type="dxa"/>
            <w:tcBorders>
              <w:top w:val="single" w:sz="4" w:space="0" w:color="auto"/>
              <w:bottom w:val="single" w:sz="4" w:space="0" w:color="auto"/>
            </w:tcBorders>
          </w:tcPr>
          <w:p w14:paraId="4FF45B8D" w14:textId="2A6608BF" w:rsidR="00A410BD" w:rsidRDefault="00A410BD" w:rsidP="00A410BD">
            <w:pPr>
              <w:jc w:val="center"/>
              <w:rPr>
                <w:lang w:val="en-AU"/>
              </w:rPr>
            </w:pPr>
            <w:r>
              <w:rPr>
                <w:lang w:val="en-AU"/>
              </w:rPr>
              <w:t>7</w:t>
            </w:r>
          </w:p>
        </w:tc>
        <w:tc>
          <w:tcPr>
            <w:tcW w:w="1439" w:type="dxa"/>
            <w:tcBorders>
              <w:top w:val="single" w:sz="4" w:space="0" w:color="auto"/>
              <w:bottom w:val="single" w:sz="4" w:space="0" w:color="auto"/>
            </w:tcBorders>
          </w:tcPr>
          <w:p w14:paraId="6C691214" w14:textId="77777777" w:rsidR="00A410BD" w:rsidRDefault="00A410BD" w:rsidP="00A410BD">
            <w:pPr>
              <w:keepNext/>
              <w:jc w:val="center"/>
              <w:rPr>
                <w:lang w:val="en-AU"/>
              </w:rPr>
            </w:pPr>
            <w:r>
              <w:rPr>
                <w:lang w:val="en-AU"/>
              </w:rPr>
              <w:t>7.6</w:t>
            </w:r>
          </w:p>
        </w:tc>
        <w:tc>
          <w:tcPr>
            <w:tcW w:w="4798" w:type="dxa"/>
            <w:gridSpan w:val="2"/>
            <w:tcBorders>
              <w:top w:val="single" w:sz="4" w:space="0" w:color="auto"/>
              <w:bottom w:val="single" w:sz="4" w:space="0" w:color="auto"/>
              <w:right w:val="single" w:sz="18" w:space="0" w:color="auto"/>
            </w:tcBorders>
          </w:tcPr>
          <w:p w14:paraId="15E76BA6" w14:textId="77777777" w:rsidR="00A410BD" w:rsidRDefault="00A410BD" w:rsidP="00A410BD">
            <w:pPr>
              <w:numPr>
                <w:ilvl w:val="0"/>
                <w:numId w:val="27"/>
              </w:numPr>
              <w:spacing w:before="20"/>
              <w:ind w:left="357" w:hanging="357"/>
              <w:jc w:val="both"/>
              <w:rPr>
                <w:rFonts w:ascii="Arial" w:hAnsi="Arial" w:cs="Arial"/>
                <w:color w:val="000000"/>
              </w:rPr>
            </w:pPr>
            <w:r>
              <w:rPr>
                <w:rFonts w:ascii="Arial" w:hAnsi="Arial" w:cs="Arial"/>
                <w:color w:val="000000"/>
              </w:rPr>
              <w:t>Cross-reference to new section 7.11.5 added.</w:t>
            </w:r>
          </w:p>
          <w:p w14:paraId="6A1985CF" w14:textId="77777777" w:rsidR="00A410BD" w:rsidRDefault="00A410BD" w:rsidP="00A410BD">
            <w:pPr>
              <w:numPr>
                <w:ilvl w:val="0"/>
                <w:numId w:val="27"/>
              </w:numPr>
              <w:spacing w:before="20"/>
              <w:ind w:left="357" w:hanging="357"/>
              <w:jc w:val="both"/>
              <w:rPr>
                <w:rFonts w:ascii="Arial" w:hAnsi="Arial" w:cs="Arial"/>
                <w:color w:val="000000"/>
              </w:rPr>
            </w:pPr>
            <w:r w:rsidRPr="002757A6">
              <w:rPr>
                <w:rFonts w:ascii="Arial" w:hAnsi="Arial" w:cs="Arial"/>
                <w:color w:val="000000"/>
              </w:rPr>
              <w:t xml:space="preserve">Reference to case of </w:t>
            </w:r>
            <w:r w:rsidRPr="00935042">
              <w:rPr>
                <w:rFonts w:ascii="Arial" w:hAnsi="Arial" w:cs="Arial"/>
                <w:i/>
                <w:color w:val="000000"/>
              </w:rPr>
              <w:t>Rossi v Martland</w:t>
            </w:r>
            <w:r>
              <w:rPr>
                <w:rFonts w:ascii="Arial" w:hAnsi="Arial" w:cs="Arial"/>
                <w:color w:val="000000"/>
              </w:rPr>
              <w:t xml:space="preserve"> (1994) 75 A Crim R 411 added.</w:t>
            </w:r>
          </w:p>
        </w:tc>
      </w:tr>
      <w:tr w:rsidR="00A410BD" w14:paraId="595CB536" w14:textId="77777777" w:rsidTr="00473897">
        <w:tc>
          <w:tcPr>
            <w:tcW w:w="1220" w:type="dxa"/>
            <w:gridSpan w:val="2"/>
            <w:tcBorders>
              <w:top w:val="single" w:sz="4" w:space="0" w:color="auto"/>
              <w:left w:val="single" w:sz="18" w:space="0" w:color="auto"/>
              <w:bottom w:val="single" w:sz="4" w:space="0" w:color="auto"/>
            </w:tcBorders>
          </w:tcPr>
          <w:p w14:paraId="62A26422" w14:textId="77777777" w:rsidR="00A410BD" w:rsidRDefault="00A410BD" w:rsidP="00A410BD">
            <w:pPr>
              <w:rPr>
                <w:lang w:val="en-AU"/>
              </w:rPr>
            </w:pPr>
            <w:r>
              <w:rPr>
                <w:lang w:val="en-AU"/>
              </w:rPr>
              <w:t>21/09/18</w:t>
            </w:r>
          </w:p>
        </w:tc>
        <w:tc>
          <w:tcPr>
            <w:tcW w:w="836" w:type="dxa"/>
            <w:tcBorders>
              <w:top w:val="single" w:sz="4" w:space="0" w:color="auto"/>
              <w:bottom w:val="single" w:sz="4" w:space="0" w:color="auto"/>
            </w:tcBorders>
          </w:tcPr>
          <w:p w14:paraId="0AE84D16" w14:textId="35E1AE19" w:rsidR="00A410BD" w:rsidRDefault="00A410BD" w:rsidP="00A410BD">
            <w:pPr>
              <w:jc w:val="center"/>
              <w:rPr>
                <w:lang w:val="en-AU"/>
              </w:rPr>
            </w:pPr>
            <w:r>
              <w:rPr>
                <w:lang w:val="en-AU"/>
              </w:rPr>
              <w:t>7</w:t>
            </w:r>
          </w:p>
        </w:tc>
        <w:tc>
          <w:tcPr>
            <w:tcW w:w="1439" w:type="dxa"/>
            <w:tcBorders>
              <w:top w:val="single" w:sz="4" w:space="0" w:color="auto"/>
              <w:bottom w:val="single" w:sz="4" w:space="0" w:color="auto"/>
            </w:tcBorders>
          </w:tcPr>
          <w:p w14:paraId="0CE20B94" w14:textId="77777777" w:rsidR="00A410BD" w:rsidRDefault="00A410BD" w:rsidP="00A410BD">
            <w:pPr>
              <w:keepNext/>
              <w:jc w:val="center"/>
              <w:rPr>
                <w:lang w:val="en-AU"/>
              </w:rPr>
            </w:pPr>
            <w:r>
              <w:rPr>
                <w:lang w:val="en-AU"/>
              </w:rPr>
              <w:t>7.7</w:t>
            </w:r>
          </w:p>
        </w:tc>
        <w:tc>
          <w:tcPr>
            <w:tcW w:w="4798" w:type="dxa"/>
            <w:gridSpan w:val="2"/>
            <w:tcBorders>
              <w:top w:val="single" w:sz="4" w:space="0" w:color="auto"/>
              <w:bottom w:val="single" w:sz="4" w:space="0" w:color="auto"/>
              <w:right w:val="single" w:sz="18" w:space="0" w:color="auto"/>
            </w:tcBorders>
          </w:tcPr>
          <w:p w14:paraId="56E2E449" w14:textId="77777777" w:rsidR="00A410BD" w:rsidRDefault="00A410BD" w:rsidP="00A410BD">
            <w:pPr>
              <w:spacing w:before="20"/>
              <w:jc w:val="both"/>
              <w:rPr>
                <w:rFonts w:ascii="Arial" w:hAnsi="Arial" w:cs="Arial"/>
                <w:color w:val="000000"/>
              </w:rPr>
            </w:pPr>
            <w:r>
              <w:rPr>
                <w:rFonts w:ascii="Arial" w:hAnsi="Arial" w:cs="Arial"/>
                <w:color w:val="000000"/>
              </w:rPr>
              <w:t>Addition of CAYPINS statistics for 2015/16 and 2016/17.</w:t>
            </w:r>
          </w:p>
        </w:tc>
      </w:tr>
      <w:tr w:rsidR="00A410BD" w14:paraId="5CC3D6A4" w14:textId="77777777" w:rsidTr="00473897">
        <w:tc>
          <w:tcPr>
            <w:tcW w:w="1220" w:type="dxa"/>
            <w:gridSpan w:val="2"/>
            <w:tcBorders>
              <w:top w:val="single" w:sz="4" w:space="0" w:color="auto"/>
              <w:left w:val="single" w:sz="18" w:space="0" w:color="auto"/>
              <w:bottom w:val="single" w:sz="4" w:space="0" w:color="auto"/>
            </w:tcBorders>
          </w:tcPr>
          <w:p w14:paraId="54A0B9A6" w14:textId="77777777" w:rsidR="00A410BD" w:rsidRDefault="00A410BD" w:rsidP="00A410BD">
            <w:pPr>
              <w:rPr>
                <w:lang w:val="en-AU"/>
              </w:rPr>
            </w:pPr>
            <w:r>
              <w:rPr>
                <w:lang w:val="en-AU"/>
              </w:rPr>
              <w:t>21/09/18</w:t>
            </w:r>
          </w:p>
        </w:tc>
        <w:tc>
          <w:tcPr>
            <w:tcW w:w="836" w:type="dxa"/>
            <w:tcBorders>
              <w:top w:val="single" w:sz="4" w:space="0" w:color="auto"/>
              <w:bottom w:val="single" w:sz="4" w:space="0" w:color="auto"/>
            </w:tcBorders>
          </w:tcPr>
          <w:p w14:paraId="34FEF7C3" w14:textId="23EDAB3A" w:rsidR="00A410BD" w:rsidRDefault="00A410BD" w:rsidP="00A410BD">
            <w:pPr>
              <w:jc w:val="center"/>
              <w:rPr>
                <w:lang w:val="en-AU"/>
              </w:rPr>
            </w:pPr>
            <w:r>
              <w:rPr>
                <w:lang w:val="en-AU"/>
              </w:rPr>
              <w:t>7</w:t>
            </w:r>
          </w:p>
        </w:tc>
        <w:tc>
          <w:tcPr>
            <w:tcW w:w="1439" w:type="dxa"/>
            <w:tcBorders>
              <w:top w:val="single" w:sz="4" w:space="0" w:color="auto"/>
              <w:bottom w:val="single" w:sz="4" w:space="0" w:color="auto"/>
            </w:tcBorders>
          </w:tcPr>
          <w:p w14:paraId="3473C13E" w14:textId="77777777" w:rsidR="00A410BD" w:rsidRDefault="00A410BD" w:rsidP="00A410BD">
            <w:pPr>
              <w:keepNext/>
              <w:jc w:val="center"/>
              <w:rPr>
                <w:lang w:val="en-AU"/>
              </w:rPr>
            </w:pPr>
            <w:r>
              <w:rPr>
                <w:lang w:val="en-AU"/>
              </w:rPr>
              <w:t>7.8.3</w:t>
            </w:r>
          </w:p>
        </w:tc>
        <w:tc>
          <w:tcPr>
            <w:tcW w:w="4798" w:type="dxa"/>
            <w:gridSpan w:val="2"/>
            <w:tcBorders>
              <w:top w:val="single" w:sz="4" w:space="0" w:color="auto"/>
              <w:bottom w:val="single" w:sz="4" w:space="0" w:color="auto"/>
              <w:right w:val="single" w:sz="18" w:space="0" w:color="auto"/>
            </w:tcBorders>
          </w:tcPr>
          <w:p w14:paraId="57C9335A" w14:textId="77777777" w:rsidR="00A410BD" w:rsidRDefault="00A410BD" w:rsidP="00A410BD">
            <w:pPr>
              <w:spacing w:before="20"/>
              <w:jc w:val="both"/>
              <w:rPr>
                <w:rFonts w:ascii="Arial" w:hAnsi="Arial" w:cs="Arial"/>
                <w:color w:val="000000"/>
              </w:rPr>
            </w:pPr>
            <w:r>
              <w:rPr>
                <w:rFonts w:ascii="Arial" w:hAnsi="Arial" w:cs="Arial"/>
                <w:color w:val="000000"/>
              </w:rPr>
              <w:t>Addition of reference to ”Youth control order”.</w:t>
            </w:r>
          </w:p>
        </w:tc>
      </w:tr>
      <w:tr w:rsidR="00A410BD" w14:paraId="6CBE9D84" w14:textId="77777777" w:rsidTr="00473897">
        <w:tc>
          <w:tcPr>
            <w:tcW w:w="1220" w:type="dxa"/>
            <w:gridSpan w:val="2"/>
            <w:tcBorders>
              <w:top w:val="single" w:sz="4" w:space="0" w:color="auto"/>
              <w:left w:val="single" w:sz="18" w:space="0" w:color="auto"/>
              <w:bottom w:val="single" w:sz="4" w:space="0" w:color="auto"/>
            </w:tcBorders>
          </w:tcPr>
          <w:p w14:paraId="600E2E56" w14:textId="77777777" w:rsidR="00A410BD" w:rsidRDefault="00A410BD" w:rsidP="00A410BD">
            <w:pPr>
              <w:rPr>
                <w:lang w:val="en-AU"/>
              </w:rPr>
            </w:pPr>
            <w:r>
              <w:rPr>
                <w:lang w:val="en-AU"/>
              </w:rPr>
              <w:t>21/09/18</w:t>
            </w:r>
          </w:p>
        </w:tc>
        <w:tc>
          <w:tcPr>
            <w:tcW w:w="836" w:type="dxa"/>
            <w:tcBorders>
              <w:top w:val="single" w:sz="4" w:space="0" w:color="auto"/>
              <w:bottom w:val="single" w:sz="4" w:space="0" w:color="auto"/>
            </w:tcBorders>
          </w:tcPr>
          <w:p w14:paraId="1B149480" w14:textId="65538D15" w:rsidR="00A410BD" w:rsidRDefault="00A410BD" w:rsidP="00A410BD">
            <w:pPr>
              <w:jc w:val="center"/>
              <w:rPr>
                <w:lang w:val="en-AU"/>
              </w:rPr>
            </w:pPr>
            <w:r>
              <w:rPr>
                <w:lang w:val="en-AU"/>
              </w:rPr>
              <w:t>7</w:t>
            </w:r>
          </w:p>
        </w:tc>
        <w:tc>
          <w:tcPr>
            <w:tcW w:w="1439" w:type="dxa"/>
            <w:tcBorders>
              <w:top w:val="single" w:sz="4" w:space="0" w:color="auto"/>
              <w:bottom w:val="single" w:sz="4" w:space="0" w:color="auto"/>
            </w:tcBorders>
          </w:tcPr>
          <w:p w14:paraId="7F91C49E" w14:textId="77777777" w:rsidR="00A410BD" w:rsidRDefault="00A410BD" w:rsidP="00A410BD">
            <w:pPr>
              <w:keepNext/>
              <w:jc w:val="center"/>
              <w:rPr>
                <w:lang w:val="en-AU"/>
              </w:rPr>
            </w:pPr>
            <w:r>
              <w:rPr>
                <w:lang w:val="en-AU"/>
              </w:rPr>
              <w:t>7.11.1</w:t>
            </w:r>
          </w:p>
        </w:tc>
        <w:tc>
          <w:tcPr>
            <w:tcW w:w="4798" w:type="dxa"/>
            <w:gridSpan w:val="2"/>
            <w:tcBorders>
              <w:top w:val="single" w:sz="4" w:space="0" w:color="auto"/>
              <w:bottom w:val="single" w:sz="4" w:space="0" w:color="auto"/>
              <w:right w:val="single" w:sz="18" w:space="0" w:color="auto"/>
            </w:tcBorders>
          </w:tcPr>
          <w:p w14:paraId="1630E49A" w14:textId="77777777" w:rsidR="00A410BD" w:rsidRDefault="00A410BD" w:rsidP="00A410BD">
            <w:pPr>
              <w:spacing w:before="20"/>
              <w:jc w:val="both"/>
              <w:rPr>
                <w:rFonts w:ascii="Arial" w:hAnsi="Arial" w:cs="Arial"/>
                <w:color w:val="000000"/>
              </w:rPr>
            </w:pPr>
            <w:r>
              <w:rPr>
                <w:rFonts w:ascii="Arial" w:hAnsi="Arial" w:cs="Arial"/>
                <w:color w:val="000000"/>
              </w:rPr>
              <w:t xml:space="preserve">Reference to case of </w:t>
            </w:r>
            <w:r w:rsidRPr="00626EB1">
              <w:rPr>
                <w:rFonts w:ascii="Arial" w:hAnsi="Arial" w:cs="Arial"/>
                <w:i/>
                <w:color w:val="000000"/>
              </w:rPr>
              <w:t>Cemino v Cannan</w:t>
            </w:r>
            <w:r>
              <w:rPr>
                <w:rFonts w:ascii="Arial" w:hAnsi="Arial" w:cs="Arial"/>
                <w:color w:val="000000"/>
              </w:rPr>
              <w:t xml:space="preserve"> [2018] VSC 535 added.</w:t>
            </w:r>
          </w:p>
        </w:tc>
      </w:tr>
      <w:tr w:rsidR="00A410BD" w14:paraId="052519C7" w14:textId="77777777" w:rsidTr="00473897">
        <w:tc>
          <w:tcPr>
            <w:tcW w:w="1220" w:type="dxa"/>
            <w:gridSpan w:val="2"/>
            <w:tcBorders>
              <w:top w:val="single" w:sz="4" w:space="0" w:color="auto"/>
              <w:left w:val="single" w:sz="18" w:space="0" w:color="auto"/>
              <w:bottom w:val="single" w:sz="4" w:space="0" w:color="auto"/>
            </w:tcBorders>
          </w:tcPr>
          <w:p w14:paraId="67ADCC48" w14:textId="77777777" w:rsidR="00A410BD" w:rsidRDefault="00A410BD" w:rsidP="00A410BD">
            <w:pPr>
              <w:rPr>
                <w:lang w:val="en-AU"/>
              </w:rPr>
            </w:pPr>
            <w:r>
              <w:rPr>
                <w:lang w:val="en-AU"/>
              </w:rPr>
              <w:t>21/08/18</w:t>
            </w:r>
          </w:p>
        </w:tc>
        <w:tc>
          <w:tcPr>
            <w:tcW w:w="836" w:type="dxa"/>
            <w:tcBorders>
              <w:top w:val="single" w:sz="4" w:space="0" w:color="auto"/>
              <w:bottom w:val="single" w:sz="4" w:space="0" w:color="auto"/>
            </w:tcBorders>
          </w:tcPr>
          <w:p w14:paraId="1182E5C3" w14:textId="44E1F292" w:rsidR="00A410BD" w:rsidRDefault="00A410BD" w:rsidP="00A410BD">
            <w:pPr>
              <w:jc w:val="center"/>
              <w:rPr>
                <w:lang w:val="en-AU"/>
              </w:rPr>
            </w:pPr>
            <w:r>
              <w:rPr>
                <w:lang w:val="en-AU"/>
              </w:rPr>
              <w:t>7</w:t>
            </w:r>
          </w:p>
        </w:tc>
        <w:tc>
          <w:tcPr>
            <w:tcW w:w="1439" w:type="dxa"/>
            <w:tcBorders>
              <w:top w:val="single" w:sz="4" w:space="0" w:color="auto"/>
              <w:bottom w:val="single" w:sz="4" w:space="0" w:color="auto"/>
            </w:tcBorders>
          </w:tcPr>
          <w:p w14:paraId="65B52A20" w14:textId="77777777" w:rsidR="00A410BD" w:rsidRDefault="00A410BD" w:rsidP="00A410BD">
            <w:pPr>
              <w:keepNext/>
              <w:jc w:val="center"/>
              <w:rPr>
                <w:lang w:val="en-AU"/>
              </w:rPr>
            </w:pPr>
            <w:r>
              <w:rPr>
                <w:lang w:val="en-AU"/>
              </w:rPr>
              <w:t>7.11.2</w:t>
            </w:r>
          </w:p>
        </w:tc>
        <w:tc>
          <w:tcPr>
            <w:tcW w:w="4798" w:type="dxa"/>
            <w:gridSpan w:val="2"/>
            <w:tcBorders>
              <w:top w:val="single" w:sz="4" w:space="0" w:color="auto"/>
              <w:bottom w:val="single" w:sz="4" w:space="0" w:color="auto"/>
              <w:right w:val="single" w:sz="18" w:space="0" w:color="auto"/>
            </w:tcBorders>
          </w:tcPr>
          <w:p w14:paraId="721E07FB" w14:textId="77777777" w:rsidR="00A410BD" w:rsidRDefault="00A410BD" w:rsidP="00A410BD">
            <w:pPr>
              <w:spacing w:before="20"/>
              <w:jc w:val="both"/>
              <w:rPr>
                <w:rFonts w:ascii="Arial" w:hAnsi="Arial" w:cs="Arial"/>
                <w:color w:val="000000"/>
              </w:rPr>
            </w:pPr>
            <w:r w:rsidRPr="005B78DC">
              <w:rPr>
                <w:rFonts w:ascii="Arial" w:hAnsi="Arial" w:cs="Arial"/>
                <w:color w:val="000000"/>
              </w:rPr>
              <w:t xml:space="preserve">Material from </w:t>
            </w:r>
            <w:r w:rsidRPr="00C550FA">
              <w:rPr>
                <w:rFonts w:ascii="Arial" w:hAnsi="Arial" w:cs="Arial"/>
                <w:i/>
                <w:color w:val="000000"/>
              </w:rPr>
              <w:t>Honeysett v The Queen</w:t>
            </w:r>
            <w:r>
              <w:rPr>
                <w:rFonts w:ascii="Arial" w:hAnsi="Arial" w:cs="Arial"/>
                <w:color w:val="000000"/>
              </w:rPr>
              <w:t xml:space="preserve"> [2018] VSCA 214 at [47] added.</w:t>
            </w:r>
          </w:p>
        </w:tc>
      </w:tr>
      <w:tr w:rsidR="00A410BD" w14:paraId="375CE9AF" w14:textId="77777777" w:rsidTr="00473897">
        <w:tc>
          <w:tcPr>
            <w:tcW w:w="1220" w:type="dxa"/>
            <w:gridSpan w:val="2"/>
            <w:tcBorders>
              <w:top w:val="single" w:sz="4" w:space="0" w:color="auto"/>
              <w:left w:val="single" w:sz="18" w:space="0" w:color="auto"/>
              <w:bottom w:val="single" w:sz="4" w:space="0" w:color="auto"/>
            </w:tcBorders>
          </w:tcPr>
          <w:p w14:paraId="7B5AA8DA" w14:textId="77777777" w:rsidR="00A410BD" w:rsidRDefault="00A410BD" w:rsidP="00A410BD">
            <w:pPr>
              <w:rPr>
                <w:lang w:val="en-AU"/>
              </w:rPr>
            </w:pPr>
            <w:r>
              <w:rPr>
                <w:lang w:val="en-AU"/>
              </w:rPr>
              <w:t>21/09/18</w:t>
            </w:r>
          </w:p>
        </w:tc>
        <w:tc>
          <w:tcPr>
            <w:tcW w:w="836" w:type="dxa"/>
            <w:tcBorders>
              <w:top w:val="single" w:sz="4" w:space="0" w:color="auto"/>
              <w:bottom w:val="single" w:sz="4" w:space="0" w:color="auto"/>
            </w:tcBorders>
          </w:tcPr>
          <w:p w14:paraId="600CB0EC" w14:textId="10C6E56E" w:rsidR="00A410BD" w:rsidRDefault="00A410BD" w:rsidP="00A410BD">
            <w:pPr>
              <w:jc w:val="center"/>
              <w:rPr>
                <w:lang w:val="en-AU"/>
              </w:rPr>
            </w:pPr>
            <w:r>
              <w:rPr>
                <w:lang w:val="en-AU"/>
              </w:rPr>
              <w:t>7</w:t>
            </w:r>
          </w:p>
        </w:tc>
        <w:tc>
          <w:tcPr>
            <w:tcW w:w="1439" w:type="dxa"/>
            <w:tcBorders>
              <w:top w:val="single" w:sz="4" w:space="0" w:color="auto"/>
              <w:bottom w:val="single" w:sz="4" w:space="0" w:color="auto"/>
            </w:tcBorders>
          </w:tcPr>
          <w:p w14:paraId="61EC4624" w14:textId="77777777" w:rsidR="00A410BD" w:rsidRDefault="00A410BD" w:rsidP="00A410BD">
            <w:pPr>
              <w:keepNext/>
              <w:jc w:val="center"/>
              <w:rPr>
                <w:lang w:val="en-AU"/>
              </w:rPr>
            </w:pPr>
            <w:r>
              <w:rPr>
                <w:lang w:val="en-AU"/>
              </w:rPr>
              <w:t>7.11.4</w:t>
            </w:r>
          </w:p>
        </w:tc>
        <w:tc>
          <w:tcPr>
            <w:tcW w:w="4798" w:type="dxa"/>
            <w:gridSpan w:val="2"/>
            <w:tcBorders>
              <w:top w:val="single" w:sz="4" w:space="0" w:color="auto"/>
              <w:bottom w:val="single" w:sz="4" w:space="0" w:color="auto"/>
              <w:right w:val="single" w:sz="18" w:space="0" w:color="auto"/>
            </w:tcBorders>
          </w:tcPr>
          <w:p w14:paraId="404BCF4F" w14:textId="77777777" w:rsidR="00A410BD" w:rsidRDefault="00A410BD" w:rsidP="00A410BD">
            <w:pPr>
              <w:spacing w:before="20"/>
              <w:jc w:val="both"/>
              <w:rPr>
                <w:rFonts w:ascii="Arial" w:hAnsi="Arial" w:cs="Arial"/>
                <w:color w:val="000000"/>
              </w:rPr>
            </w:pPr>
            <w:r>
              <w:rPr>
                <w:rFonts w:ascii="Arial" w:hAnsi="Arial" w:cs="Arial"/>
                <w:color w:val="000000"/>
              </w:rPr>
              <w:t>Text updated.</w:t>
            </w:r>
          </w:p>
        </w:tc>
      </w:tr>
      <w:tr w:rsidR="00A410BD" w14:paraId="41F7EC81" w14:textId="77777777" w:rsidTr="00473897">
        <w:tc>
          <w:tcPr>
            <w:tcW w:w="1220" w:type="dxa"/>
            <w:gridSpan w:val="2"/>
            <w:tcBorders>
              <w:top w:val="single" w:sz="4" w:space="0" w:color="auto"/>
              <w:left w:val="single" w:sz="18" w:space="0" w:color="auto"/>
              <w:bottom w:val="single" w:sz="4" w:space="0" w:color="auto"/>
            </w:tcBorders>
          </w:tcPr>
          <w:p w14:paraId="027DAC34" w14:textId="77777777" w:rsidR="00A410BD" w:rsidRDefault="00A410BD" w:rsidP="00A410BD">
            <w:pPr>
              <w:rPr>
                <w:lang w:val="en-AU"/>
              </w:rPr>
            </w:pPr>
            <w:r>
              <w:rPr>
                <w:lang w:val="en-AU"/>
              </w:rPr>
              <w:t>21/09/18</w:t>
            </w:r>
          </w:p>
        </w:tc>
        <w:tc>
          <w:tcPr>
            <w:tcW w:w="836" w:type="dxa"/>
            <w:tcBorders>
              <w:top w:val="single" w:sz="4" w:space="0" w:color="auto"/>
              <w:bottom w:val="single" w:sz="4" w:space="0" w:color="auto"/>
            </w:tcBorders>
          </w:tcPr>
          <w:p w14:paraId="2A440143" w14:textId="2BA6CF6D" w:rsidR="00A410BD" w:rsidRDefault="00A410BD" w:rsidP="00A410BD">
            <w:pPr>
              <w:jc w:val="center"/>
              <w:rPr>
                <w:lang w:val="en-AU"/>
              </w:rPr>
            </w:pPr>
            <w:r>
              <w:rPr>
                <w:lang w:val="en-AU"/>
              </w:rPr>
              <w:t>7</w:t>
            </w:r>
          </w:p>
        </w:tc>
        <w:tc>
          <w:tcPr>
            <w:tcW w:w="1439" w:type="dxa"/>
            <w:tcBorders>
              <w:top w:val="single" w:sz="4" w:space="0" w:color="auto"/>
              <w:bottom w:val="single" w:sz="4" w:space="0" w:color="auto"/>
            </w:tcBorders>
          </w:tcPr>
          <w:p w14:paraId="0DF12DEE" w14:textId="77777777" w:rsidR="00A410BD" w:rsidRDefault="00A410BD" w:rsidP="00A410BD">
            <w:pPr>
              <w:keepNext/>
              <w:jc w:val="center"/>
              <w:rPr>
                <w:lang w:val="en-AU"/>
              </w:rPr>
            </w:pPr>
            <w:r>
              <w:rPr>
                <w:lang w:val="en-AU"/>
              </w:rPr>
              <w:t>7.11.5</w:t>
            </w:r>
          </w:p>
        </w:tc>
        <w:tc>
          <w:tcPr>
            <w:tcW w:w="4798" w:type="dxa"/>
            <w:gridSpan w:val="2"/>
            <w:tcBorders>
              <w:top w:val="single" w:sz="4" w:space="0" w:color="auto"/>
              <w:bottom w:val="single" w:sz="4" w:space="0" w:color="auto"/>
              <w:right w:val="single" w:sz="18" w:space="0" w:color="auto"/>
            </w:tcBorders>
          </w:tcPr>
          <w:p w14:paraId="787BAB9F" w14:textId="77777777" w:rsidR="00A410BD" w:rsidRDefault="00A410BD" w:rsidP="00A410BD">
            <w:pPr>
              <w:numPr>
                <w:ilvl w:val="0"/>
                <w:numId w:val="24"/>
              </w:numPr>
              <w:spacing w:before="20"/>
              <w:ind w:left="357" w:hanging="357"/>
              <w:jc w:val="both"/>
              <w:rPr>
                <w:rFonts w:ascii="Arial" w:hAnsi="Arial" w:cs="Arial"/>
                <w:color w:val="000000"/>
              </w:rPr>
            </w:pPr>
            <w:r>
              <w:rPr>
                <w:rFonts w:ascii="Arial" w:hAnsi="Arial" w:cs="Arial"/>
                <w:color w:val="000000"/>
              </w:rPr>
              <w:t>New paragraph headed “Case law”.</w:t>
            </w:r>
          </w:p>
          <w:p w14:paraId="3B73DA63" w14:textId="77777777" w:rsidR="00A410BD" w:rsidRDefault="00A410BD" w:rsidP="00A410BD">
            <w:pPr>
              <w:numPr>
                <w:ilvl w:val="0"/>
                <w:numId w:val="24"/>
              </w:numPr>
              <w:spacing w:before="20"/>
              <w:ind w:left="357" w:hanging="357"/>
              <w:jc w:val="both"/>
              <w:rPr>
                <w:rFonts w:ascii="Arial" w:hAnsi="Arial" w:cs="Arial"/>
                <w:color w:val="000000"/>
              </w:rPr>
            </w:pPr>
            <w:r>
              <w:rPr>
                <w:rFonts w:ascii="Arial" w:hAnsi="Arial" w:cs="Arial"/>
                <w:color w:val="000000"/>
              </w:rPr>
              <w:t xml:space="preserve">References to and discussion of new cases of </w:t>
            </w:r>
            <w:r w:rsidRPr="00626EB1">
              <w:rPr>
                <w:rFonts w:ascii="Arial" w:hAnsi="Arial" w:cs="Arial"/>
                <w:i/>
                <w:color w:val="000000"/>
              </w:rPr>
              <w:t>Cemino v Cannan</w:t>
            </w:r>
            <w:r>
              <w:rPr>
                <w:rFonts w:ascii="Arial" w:hAnsi="Arial" w:cs="Arial"/>
                <w:color w:val="000000"/>
              </w:rPr>
              <w:t xml:space="preserve"> [2018] VSC 535 and </w:t>
            </w:r>
            <w:r w:rsidRPr="00010BC6">
              <w:rPr>
                <w:rFonts w:ascii="Arial" w:hAnsi="Arial" w:cs="Arial"/>
                <w:i/>
                <w:color w:val="000000"/>
              </w:rPr>
              <w:t>Honeysett v The Queen</w:t>
            </w:r>
            <w:r>
              <w:rPr>
                <w:rFonts w:ascii="Arial" w:hAnsi="Arial" w:cs="Arial"/>
                <w:color w:val="000000"/>
              </w:rPr>
              <w:t xml:space="preserve"> [2018] VSCA 214.</w:t>
            </w:r>
          </w:p>
          <w:p w14:paraId="668DE9E5" w14:textId="77777777" w:rsidR="00A410BD" w:rsidRDefault="00A410BD" w:rsidP="00A410BD">
            <w:pPr>
              <w:numPr>
                <w:ilvl w:val="0"/>
                <w:numId w:val="24"/>
              </w:numPr>
              <w:spacing w:before="20"/>
              <w:ind w:left="357" w:hanging="357"/>
              <w:jc w:val="both"/>
              <w:rPr>
                <w:rFonts w:ascii="Arial" w:hAnsi="Arial" w:cs="Arial"/>
                <w:color w:val="000000"/>
              </w:rPr>
            </w:pPr>
            <w:r>
              <w:rPr>
                <w:rFonts w:ascii="Arial" w:hAnsi="Arial" w:cs="Arial"/>
                <w:color w:val="000000"/>
              </w:rPr>
              <w:t>New subparagraphs:</w:t>
            </w:r>
          </w:p>
          <w:p w14:paraId="6D52DF8A" w14:textId="77777777" w:rsidR="00A410BD" w:rsidRDefault="00A410BD" w:rsidP="00A410BD">
            <w:pPr>
              <w:spacing w:before="20"/>
              <w:ind w:left="357"/>
              <w:jc w:val="both"/>
              <w:rPr>
                <w:rFonts w:ascii="Arial" w:hAnsi="Arial" w:cs="Arial"/>
                <w:color w:val="000000"/>
              </w:rPr>
            </w:pPr>
            <w:r>
              <w:rPr>
                <w:rFonts w:ascii="Arial" w:hAnsi="Arial" w:cs="Arial"/>
                <w:color w:val="000000"/>
              </w:rPr>
              <w:t xml:space="preserve">7.11.5.1 </w:t>
            </w:r>
            <w:r w:rsidRPr="0021677C">
              <w:rPr>
                <w:rFonts w:ascii="Arial" w:hAnsi="Arial" w:cs="Arial"/>
                <w:color w:val="000000"/>
              </w:rPr>
              <w:t>TRANSFER TO KOORI COURT</w:t>
            </w:r>
          </w:p>
          <w:p w14:paraId="1F5699CF" w14:textId="77777777" w:rsidR="00A410BD" w:rsidRDefault="00A410BD" w:rsidP="00A410BD">
            <w:pPr>
              <w:spacing w:before="20"/>
              <w:ind w:left="357"/>
              <w:jc w:val="both"/>
              <w:rPr>
                <w:rFonts w:ascii="Arial" w:hAnsi="Arial" w:cs="Arial"/>
                <w:color w:val="000000"/>
              </w:rPr>
            </w:pPr>
            <w:r>
              <w:rPr>
                <w:rFonts w:ascii="Arial" w:hAnsi="Arial" w:cs="Arial"/>
                <w:color w:val="000000"/>
              </w:rPr>
              <w:t xml:space="preserve">7.11.5.2 </w:t>
            </w:r>
            <w:r w:rsidRPr="00507997">
              <w:rPr>
                <w:rFonts w:ascii="Arial" w:hAnsi="Arial" w:cs="Arial"/>
                <w:color w:val="000000"/>
              </w:rPr>
              <w:t>THE KOORI COURT IS NOT A SOFT OPTION</w:t>
            </w:r>
          </w:p>
          <w:p w14:paraId="58576A99" w14:textId="77777777" w:rsidR="00A410BD" w:rsidRDefault="00A410BD" w:rsidP="00A410BD">
            <w:pPr>
              <w:spacing w:before="20"/>
              <w:ind w:left="357"/>
              <w:jc w:val="both"/>
              <w:rPr>
                <w:rFonts w:ascii="Arial" w:hAnsi="Arial" w:cs="Arial"/>
                <w:color w:val="000000"/>
              </w:rPr>
            </w:pPr>
            <w:r>
              <w:rPr>
                <w:rFonts w:ascii="Arial" w:hAnsi="Arial" w:cs="Arial"/>
                <w:color w:val="000000"/>
              </w:rPr>
              <w:t xml:space="preserve">7.11.5.3 </w:t>
            </w:r>
            <w:r w:rsidRPr="0021677C">
              <w:rPr>
                <w:rFonts w:ascii="Arial" w:hAnsi="Arial" w:cs="Arial"/>
                <w:color w:val="000000"/>
              </w:rPr>
              <w:t>WEIGHT TO BE GIVEN TO THE ACCUSED’S PARTICIPATION IN KOORI COURT</w:t>
            </w:r>
          </w:p>
          <w:p w14:paraId="2CA1459A" w14:textId="77777777" w:rsidR="00A410BD" w:rsidRDefault="00A410BD" w:rsidP="00A410BD">
            <w:pPr>
              <w:spacing w:before="20"/>
              <w:ind w:left="357"/>
              <w:jc w:val="both"/>
              <w:rPr>
                <w:rFonts w:ascii="Arial" w:hAnsi="Arial" w:cs="Arial"/>
                <w:color w:val="000000"/>
              </w:rPr>
            </w:pPr>
            <w:r>
              <w:rPr>
                <w:rFonts w:ascii="Arial" w:hAnsi="Arial" w:cs="Arial"/>
                <w:color w:val="000000"/>
              </w:rPr>
              <w:t xml:space="preserve">7.11.5.4 </w:t>
            </w:r>
            <w:r w:rsidRPr="0021677C">
              <w:rPr>
                <w:rFonts w:ascii="Arial" w:hAnsi="Arial" w:cs="Arial"/>
                <w:color w:val="000000"/>
              </w:rPr>
              <w:t>WHETHER PRE-SENTENCE REPORTS SHOULD BE MANDATORY IN KOORI COURTS</w:t>
            </w:r>
          </w:p>
        </w:tc>
      </w:tr>
      <w:tr w:rsidR="00A410BD" w14:paraId="56B41430" w14:textId="77777777" w:rsidTr="00473897">
        <w:tc>
          <w:tcPr>
            <w:tcW w:w="1220" w:type="dxa"/>
            <w:gridSpan w:val="2"/>
            <w:tcBorders>
              <w:top w:val="single" w:sz="4" w:space="0" w:color="auto"/>
              <w:left w:val="single" w:sz="18" w:space="0" w:color="auto"/>
              <w:bottom w:val="single" w:sz="18" w:space="0" w:color="auto"/>
            </w:tcBorders>
          </w:tcPr>
          <w:p w14:paraId="5F38D63F" w14:textId="77777777" w:rsidR="00A410BD" w:rsidRDefault="00A410BD" w:rsidP="00A410BD">
            <w:pPr>
              <w:rPr>
                <w:lang w:val="en-AU"/>
              </w:rPr>
            </w:pPr>
            <w:r>
              <w:rPr>
                <w:lang w:val="en-AU"/>
              </w:rPr>
              <w:t>21/09/18</w:t>
            </w:r>
          </w:p>
        </w:tc>
        <w:tc>
          <w:tcPr>
            <w:tcW w:w="836" w:type="dxa"/>
            <w:tcBorders>
              <w:top w:val="single" w:sz="4" w:space="0" w:color="auto"/>
              <w:bottom w:val="single" w:sz="18" w:space="0" w:color="auto"/>
            </w:tcBorders>
          </w:tcPr>
          <w:p w14:paraId="2280105F" w14:textId="239AA11C" w:rsidR="00A410BD" w:rsidRDefault="00A410BD" w:rsidP="00A410BD">
            <w:pPr>
              <w:jc w:val="center"/>
              <w:rPr>
                <w:lang w:val="en-AU"/>
              </w:rPr>
            </w:pPr>
            <w:r>
              <w:rPr>
                <w:lang w:val="en-AU"/>
              </w:rPr>
              <w:t>7</w:t>
            </w:r>
          </w:p>
        </w:tc>
        <w:tc>
          <w:tcPr>
            <w:tcW w:w="1439" w:type="dxa"/>
            <w:tcBorders>
              <w:top w:val="single" w:sz="4" w:space="0" w:color="auto"/>
              <w:bottom w:val="single" w:sz="18" w:space="0" w:color="auto"/>
            </w:tcBorders>
          </w:tcPr>
          <w:p w14:paraId="2600CC0E" w14:textId="77777777" w:rsidR="00A410BD" w:rsidRDefault="00A410BD" w:rsidP="00A410BD">
            <w:pPr>
              <w:keepNext/>
              <w:jc w:val="center"/>
              <w:rPr>
                <w:lang w:val="en-AU"/>
              </w:rPr>
            </w:pPr>
            <w:r>
              <w:rPr>
                <w:lang w:val="en-AU"/>
              </w:rPr>
              <w:t>7.11.6</w:t>
            </w:r>
          </w:p>
        </w:tc>
        <w:tc>
          <w:tcPr>
            <w:tcW w:w="4798" w:type="dxa"/>
            <w:gridSpan w:val="2"/>
            <w:tcBorders>
              <w:top w:val="single" w:sz="4" w:space="0" w:color="auto"/>
              <w:bottom w:val="single" w:sz="18" w:space="0" w:color="auto"/>
              <w:right w:val="single" w:sz="18" w:space="0" w:color="auto"/>
            </w:tcBorders>
          </w:tcPr>
          <w:p w14:paraId="07A0E9C4" w14:textId="77777777" w:rsidR="00A410BD" w:rsidRDefault="00A410BD" w:rsidP="00A410BD">
            <w:pPr>
              <w:numPr>
                <w:ilvl w:val="0"/>
                <w:numId w:val="24"/>
              </w:numPr>
              <w:spacing w:before="20"/>
              <w:ind w:left="357" w:hanging="357"/>
              <w:jc w:val="both"/>
              <w:rPr>
                <w:rFonts w:ascii="Arial" w:hAnsi="Arial" w:cs="Arial"/>
                <w:color w:val="000000"/>
              </w:rPr>
            </w:pPr>
            <w:r>
              <w:rPr>
                <w:rFonts w:ascii="Arial" w:hAnsi="Arial" w:cs="Arial"/>
                <w:color w:val="000000"/>
              </w:rPr>
              <w:t>New paragraph headed “Statistics”.</w:t>
            </w:r>
          </w:p>
          <w:p w14:paraId="4334ABEA" w14:textId="77777777" w:rsidR="00A410BD" w:rsidRPr="0064092D" w:rsidRDefault="00A410BD" w:rsidP="00A410BD">
            <w:pPr>
              <w:numPr>
                <w:ilvl w:val="0"/>
                <w:numId w:val="24"/>
              </w:numPr>
              <w:spacing w:before="20"/>
              <w:ind w:left="357" w:hanging="357"/>
              <w:jc w:val="both"/>
              <w:rPr>
                <w:rFonts w:ascii="Arial" w:hAnsi="Arial" w:cs="Arial"/>
                <w:color w:val="000000"/>
              </w:rPr>
            </w:pPr>
            <w:r>
              <w:rPr>
                <w:rFonts w:ascii="Arial" w:hAnsi="Arial" w:cs="Arial"/>
                <w:color w:val="000000"/>
              </w:rPr>
              <w:t>Children’s Koori Court statistics for 2015/16 &amp; 2016/17 added.</w:t>
            </w:r>
          </w:p>
        </w:tc>
      </w:tr>
      <w:tr w:rsidR="00A410BD" w14:paraId="2AE27FFD" w14:textId="77777777" w:rsidTr="00473897">
        <w:tc>
          <w:tcPr>
            <w:tcW w:w="1220" w:type="dxa"/>
            <w:gridSpan w:val="2"/>
            <w:tcBorders>
              <w:top w:val="single" w:sz="18" w:space="0" w:color="auto"/>
              <w:left w:val="single" w:sz="18" w:space="0" w:color="auto"/>
              <w:bottom w:val="single" w:sz="4" w:space="0" w:color="auto"/>
            </w:tcBorders>
          </w:tcPr>
          <w:p w14:paraId="557749A8" w14:textId="77777777" w:rsidR="00A410BD" w:rsidRDefault="00A410BD" w:rsidP="00A410BD">
            <w:pPr>
              <w:keepNext/>
              <w:keepLines/>
              <w:rPr>
                <w:lang w:val="en-AU"/>
              </w:rPr>
            </w:pPr>
            <w:r>
              <w:rPr>
                <w:lang w:val="en-AU"/>
              </w:rPr>
              <w:t>16/07/18</w:t>
            </w:r>
          </w:p>
        </w:tc>
        <w:tc>
          <w:tcPr>
            <w:tcW w:w="836" w:type="dxa"/>
            <w:tcBorders>
              <w:top w:val="single" w:sz="18" w:space="0" w:color="auto"/>
              <w:bottom w:val="single" w:sz="4" w:space="0" w:color="auto"/>
            </w:tcBorders>
          </w:tcPr>
          <w:p w14:paraId="5C51922A" w14:textId="2F7241A2" w:rsidR="00A410BD" w:rsidRDefault="00A410BD" w:rsidP="00A410BD">
            <w:pPr>
              <w:keepNext/>
              <w:keepLines/>
              <w:jc w:val="center"/>
              <w:rPr>
                <w:lang w:val="en-AU"/>
              </w:rPr>
            </w:pPr>
            <w:r>
              <w:rPr>
                <w:lang w:val="en-AU"/>
              </w:rPr>
              <w:t>1</w:t>
            </w:r>
          </w:p>
        </w:tc>
        <w:tc>
          <w:tcPr>
            <w:tcW w:w="1439" w:type="dxa"/>
            <w:tcBorders>
              <w:top w:val="single" w:sz="18" w:space="0" w:color="auto"/>
              <w:bottom w:val="single" w:sz="4" w:space="0" w:color="auto"/>
            </w:tcBorders>
          </w:tcPr>
          <w:p w14:paraId="406130D2" w14:textId="77777777" w:rsidR="00A410BD" w:rsidRDefault="00A410BD" w:rsidP="00A410BD">
            <w:pPr>
              <w:keepNext/>
              <w:keepLines/>
              <w:jc w:val="center"/>
              <w:rPr>
                <w:lang w:val="en-AU"/>
              </w:rPr>
            </w:pPr>
            <w:r>
              <w:rPr>
                <w:lang w:val="en-AU"/>
              </w:rPr>
              <w:t>1.4</w:t>
            </w:r>
          </w:p>
        </w:tc>
        <w:tc>
          <w:tcPr>
            <w:tcW w:w="4798" w:type="dxa"/>
            <w:gridSpan w:val="2"/>
            <w:tcBorders>
              <w:top w:val="single" w:sz="18" w:space="0" w:color="auto"/>
              <w:bottom w:val="single" w:sz="4" w:space="0" w:color="auto"/>
              <w:right w:val="single" w:sz="18" w:space="0" w:color="auto"/>
            </w:tcBorders>
          </w:tcPr>
          <w:p w14:paraId="6B9AC0C7" w14:textId="77777777" w:rsidR="00A410BD" w:rsidRDefault="00A410BD" w:rsidP="00A410BD">
            <w:pPr>
              <w:keepNext/>
              <w:keepLines/>
              <w:spacing w:before="20"/>
              <w:jc w:val="both"/>
              <w:rPr>
                <w:rFonts w:ascii="Arial" w:hAnsi="Arial" w:cs="Arial"/>
                <w:color w:val="000000"/>
              </w:rPr>
            </w:pPr>
            <w:r>
              <w:rPr>
                <w:rFonts w:ascii="Arial" w:hAnsi="Arial" w:cs="Arial"/>
                <w:color w:val="000000"/>
              </w:rPr>
              <w:t>Section heading changed to “Practice Directions, Practice Notes &amp; Guidelines”.</w:t>
            </w:r>
          </w:p>
        </w:tc>
      </w:tr>
      <w:tr w:rsidR="00A410BD" w14:paraId="5FAF15F9" w14:textId="77777777" w:rsidTr="00473897">
        <w:tc>
          <w:tcPr>
            <w:tcW w:w="1220" w:type="dxa"/>
            <w:gridSpan w:val="2"/>
            <w:tcBorders>
              <w:top w:val="single" w:sz="4" w:space="0" w:color="auto"/>
              <w:left w:val="single" w:sz="18" w:space="0" w:color="auto"/>
              <w:bottom w:val="single" w:sz="4" w:space="0" w:color="auto"/>
            </w:tcBorders>
          </w:tcPr>
          <w:p w14:paraId="4E54E3C0" w14:textId="77777777" w:rsidR="00A410BD" w:rsidRDefault="00A410BD" w:rsidP="00A410BD">
            <w:pPr>
              <w:rPr>
                <w:lang w:val="en-AU"/>
              </w:rPr>
            </w:pPr>
            <w:r>
              <w:rPr>
                <w:lang w:val="en-AU"/>
              </w:rPr>
              <w:t>16/07/18</w:t>
            </w:r>
          </w:p>
        </w:tc>
        <w:tc>
          <w:tcPr>
            <w:tcW w:w="836" w:type="dxa"/>
            <w:tcBorders>
              <w:top w:val="single" w:sz="4" w:space="0" w:color="auto"/>
              <w:bottom w:val="single" w:sz="4" w:space="0" w:color="auto"/>
            </w:tcBorders>
          </w:tcPr>
          <w:p w14:paraId="29B22A99" w14:textId="10A0A8CF" w:rsidR="00A410BD" w:rsidRDefault="00A410BD" w:rsidP="00A410BD">
            <w:pPr>
              <w:jc w:val="center"/>
              <w:rPr>
                <w:lang w:val="en-AU"/>
              </w:rPr>
            </w:pPr>
            <w:r>
              <w:rPr>
                <w:lang w:val="en-AU"/>
              </w:rPr>
              <w:t>1</w:t>
            </w:r>
          </w:p>
        </w:tc>
        <w:tc>
          <w:tcPr>
            <w:tcW w:w="1439" w:type="dxa"/>
            <w:tcBorders>
              <w:top w:val="single" w:sz="4" w:space="0" w:color="auto"/>
              <w:bottom w:val="single" w:sz="4" w:space="0" w:color="auto"/>
            </w:tcBorders>
          </w:tcPr>
          <w:p w14:paraId="3318EE00" w14:textId="77777777" w:rsidR="00A410BD" w:rsidRDefault="00A410BD" w:rsidP="00A410BD">
            <w:pPr>
              <w:keepNext/>
              <w:jc w:val="center"/>
              <w:rPr>
                <w:lang w:val="en-AU"/>
              </w:rPr>
            </w:pPr>
            <w:r>
              <w:rPr>
                <w:lang w:val="en-AU"/>
              </w:rPr>
              <w:t>1.4.1</w:t>
            </w:r>
          </w:p>
        </w:tc>
        <w:tc>
          <w:tcPr>
            <w:tcW w:w="4798" w:type="dxa"/>
            <w:gridSpan w:val="2"/>
            <w:tcBorders>
              <w:top w:val="single" w:sz="4" w:space="0" w:color="auto"/>
              <w:bottom w:val="single" w:sz="4" w:space="0" w:color="auto"/>
              <w:right w:val="single" w:sz="18" w:space="0" w:color="auto"/>
            </w:tcBorders>
          </w:tcPr>
          <w:p w14:paraId="5E6F353D" w14:textId="77777777" w:rsidR="00A410BD" w:rsidRDefault="00A410BD" w:rsidP="00A410BD">
            <w:pPr>
              <w:numPr>
                <w:ilvl w:val="0"/>
                <w:numId w:val="24"/>
              </w:numPr>
              <w:spacing w:before="20"/>
              <w:ind w:left="357" w:hanging="357"/>
              <w:jc w:val="both"/>
              <w:rPr>
                <w:rFonts w:ascii="Arial" w:hAnsi="Arial" w:cs="Arial"/>
                <w:color w:val="000000"/>
              </w:rPr>
            </w:pPr>
            <w:r>
              <w:rPr>
                <w:rFonts w:ascii="Arial" w:hAnsi="Arial" w:cs="Arial"/>
                <w:color w:val="000000"/>
              </w:rPr>
              <w:t>New heading “Practice Directions &amp; Practice Notes”.</w:t>
            </w:r>
          </w:p>
          <w:p w14:paraId="6B5A4AB0" w14:textId="77777777" w:rsidR="00A410BD" w:rsidRDefault="00A410BD" w:rsidP="00A410BD">
            <w:pPr>
              <w:numPr>
                <w:ilvl w:val="0"/>
                <w:numId w:val="24"/>
              </w:numPr>
              <w:ind w:left="357" w:hanging="357"/>
              <w:jc w:val="both"/>
              <w:rPr>
                <w:rFonts w:ascii="Arial" w:hAnsi="Arial" w:cs="Arial"/>
                <w:color w:val="000000"/>
              </w:rPr>
            </w:pPr>
            <w:r>
              <w:rPr>
                <w:rFonts w:ascii="Arial" w:hAnsi="Arial" w:cs="Arial"/>
                <w:color w:val="000000"/>
              </w:rPr>
              <w:lastRenderedPageBreak/>
              <w:t>Minor amendment to text re s.592 of the CYFA.</w:t>
            </w:r>
          </w:p>
          <w:p w14:paraId="01F02080" w14:textId="77777777" w:rsidR="00A410BD" w:rsidRDefault="00A410BD" w:rsidP="00A410BD">
            <w:pPr>
              <w:numPr>
                <w:ilvl w:val="0"/>
                <w:numId w:val="24"/>
              </w:numPr>
              <w:ind w:left="357" w:hanging="357"/>
              <w:jc w:val="both"/>
              <w:rPr>
                <w:rFonts w:ascii="Arial" w:hAnsi="Arial" w:cs="Arial"/>
                <w:color w:val="000000"/>
              </w:rPr>
            </w:pPr>
            <w:r>
              <w:rPr>
                <w:rFonts w:ascii="Arial" w:hAnsi="Arial" w:cs="Arial"/>
                <w:color w:val="000000"/>
              </w:rPr>
              <w:t>Amendment to entry for Practice Direction 5/2016.</w:t>
            </w:r>
          </w:p>
          <w:p w14:paraId="741B8AF7" w14:textId="77777777" w:rsidR="00A410BD" w:rsidRDefault="00A410BD" w:rsidP="00A410BD">
            <w:pPr>
              <w:numPr>
                <w:ilvl w:val="0"/>
                <w:numId w:val="24"/>
              </w:numPr>
              <w:ind w:left="357" w:hanging="357"/>
              <w:jc w:val="both"/>
              <w:rPr>
                <w:rFonts w:ascii="Arial" w:hAnsi="Arial" w:cs="Arial"/>
                <w:color w:val="000000"/>
              </w:rPr>
            </w:pPr>
            <w:r>
              <w:rPr>
                <w:rFonts w:ascii="Arial" w:hAnsi="Arial" w:cs="Arial"/>
                <w:color w:val="000000"/>
              </w:rPr>
              <w:t>Addition of reference to Practice Directions 3/2018, 4/2018 &amp; 5/2018.</w:t>
            </w:r>
          </w:p>
        </w:tc>
      </w:tr>
      <w:tr w:rsidR="00A410BD" w14:paraId="2753A9AC" w14:textId="77777777" w:rsidTr="00473897">
        <w:tc>
          <w:tcPr>
            <w:tcW w:w="1220" w:type="dxa"/>
            <w:gridSpan w:val="2"/>
            <w:tcBorders>
              <w:top w:val="single" w:sz="4" w:space="0" w:color="auto"/>
              <w:left w:val="single" w:sz="18" w:space="0" w:color="auto"/>
              <w:bottom w:val="single" w:sz="18" w:space="0" w:color="auto"/>
            </w:tcBorders>
          </w:tcPr>
          <w:p w14:paraId="5AEAE61E" w14:textId="77777777" w:rsidR="00A410BD" w:rsidRDefault="00A410BD" w:rsidP="00A410BD">
            <w:pPr>
              <w:rPr>
                <w:lang w:val="en-AU"/>
              </w:rPr>
            </w:pPr>
            <w:r>
              <w:rPr>
                <w:lang w:val="en-AU"/>
              </w:rPr>
              <w:lastRenderedPageBreak/>
              <w:t>16/07/18</w:t>
            </w:r>
          </w:p>
        </w:tc>
        <w:tc>
          <w:tcPr>
            <w:tcW w:w="836" w:type="dxa"/>
            <w:tcBorders>
              <w:top w:val="single" w:sz="4" w:space="0" w:color="auto"/>
              <w:bottom w:val="single" w:sz="18" w:space="0" w:color="auto"/>
            </w:tcBorders>
          </w:tcPr>
          <w:p w14:paraId="008B05FD" w14:textId="79F1B99A" w:rsidR="00A410BD" w:rsidRDefault="00A410BD" w:rsidP="00A410BD">
            <w:pPr>
              <w:jc w:val="center"/>
              <w:rPr>
                <w:lang w:val="en-AU"/>
              </w:rPr>
            </w:pPr>
            <w:r>
              <w:rPr>
                <w:lang w:val="en-AU"/>
              </w:rPr>
              <w:t>1</w:t>
            </w:r>
          </w:p>
        </w:tc>
        <w:tc>
          <w:tcPr>
            <w:tcW w:w="1439" w:type="dxa"/>
            <w:tcBorders>
              <w:top w:val="single" w:sz="4" w:space="0" w:color="auto"/>
              <w:bottom w:val="single" w:sz="18" w:space="0" w:color="auto"/>
            </w:tcBorders>
          </w:tcPr>
          <w:p w14:paraId="70715C67" w14:textId="77777777" w:rsidR="00A410BD" w:rsidRDefault="00A410BD" w:rsidP="00A410BD">
            <w:pPr>
              <w:keepNext/>
              <w:jc w:val="center"/>
              <w:rPr>
                <w:lang w:val="en-AU"/>
              </w:rPr>
            </w:pPr>
            <w:r>
              <w:rPr>
                <w:lang w:val="en-AU"/>
              </w:rPr>
              <w:t>1.4.2</w:t>
            </w:r>
          </w:p>
        </w:tc>
        <w:tc>
          <w:tcPr>
            <w:tcW w:w="4798" w:type="dxa"/>
            <w:gridSpan w:val="2"/>
            <w:tcBorders>
              <w:top w:val="single" w:sz="4" w:space="0" w:color="auto"/>
              <w:bottom w:val="single" w:sz="18" w:space="0" w:color="auto"/>
              <w:right w:val="single" w:sz="18" w:space="0" w:color="auto"/>
            </w:tcBorders>
          </w:tcPr>
          <w:p w14:paraId="47F2BCAD" w14:textId="77777777" w:rsidR="00A410BD" w:rsidRDefault="00A410BD" w:rsidP="00A410BD">
            <w:pPr>
              <w:numPr>
                <w:ilvl w:val="0"/>
                <w:numId w:val="24"/>
              </w:numPr>
              <w:spacing w:before="20"/>
              <w:ind w:left="357" w:hanging="357"/>
              <w:jc w:val="both"/>
              <w:rPr>
                <w:rFonts w:ascii="Arial" w:hAnsi="Arial" w:cs="Arial"/>
                <w:color w:val="000000"/>
              </w:rPr>
            </w:pPr>
            <w:r>
              <w:rPr>
                <w:rFonts w:ascii="Arial" w:hAnsi="Arial" w:cs="Arial"/>
                <w:color w:val="000000"/>
              </w:rPr>
              <w:t>New heading “Guidelines”.</w:t>
            </w:r>
          </w:p>
          <w:p w14:paraId="463D1562" w14:textId="77777777" w:rsidR="00A410BD" w:rsidRDefault="00A410BD" w:rsidP="00A410BD">
            <w:pPr>
              <w:numPr>
                <w:ilvl w:val="0"/>
                <w:numId w:val="24"/>
              </w:numPr>
              <w:spacing w:before="20"/>
              <w:ind w:left="357" w:hanging="357"/>
              <w:jc w:val="both"/>
              <w:rPr>
                <w:rFonts w:ascii="Arial" w:hAnsi="Arial" w:cs="Arial"/>
                <w:color w:val="000000"/>
              </w:rPr>
            </w:pPr>
            <w:r>
              <w:rPr>
                <w:rFonts w:ascii="Arial" w:hAnsi="Arial" w:cs="Arial"/>
                <w:color w:val="000000"/>
              </w:rPr>
              <w:t>“Guidelines for Video Conferencing” dated 20/04/2015 are deleted.</w:t>
            </w:r>
          </w:p>
          <w:p w14:paraId="306A36F4" w14:textId="77777777" w:rsidR="00A410BD" w:rsidRDefault="00A410BD" w:rsidP="00A410BD">
            <w:pPr>
              <w:numPr>
                <w:ilvl w:val="0"/>
                <w:numId w:val="24"/>
              </w:numPr>
              <w:spacing w:before="20"/>
              <w:ind w:left="357" w:hanging="357"/>
              <w:jc w:val="both"/>
              <w:rPr>
                <w:rFonts w:ascii="Arial" w:hAnsi="Arial" w:cs="Arial"/>
                <w:color w:val="000000"/>
              </w:rPr>
            </w:pPr>
            <w:r>
              <w:rPr>
                <w:rFonts w:ascii="Arial" w:hAnsi="Arial" w:cs="Arial"/>
                <w:color w:val="000000"/>
              </w:rPr>
              <w:t>Addition of information about “Guidelines for Conciliation Conferences”.</w:t>
            </w:r>
          </w:p>
          <w:p w14:paraId="75CB0D1F" w14:textId="77777777" w:rsidR="00A410BD" w:rsidRDefault="00A410BD" w:rsidP="00A410BD">
            <w:pPr>
              <w:numPr>
                <w:ilvl w:val="0"/>
                <w:numId w:val="24"/>
              </w:numPr>
              <w:spacing w:before="20"/>
              <w:ind w:left="357" w:hanging="357"/>
              <w:jc w:val="both"/>
              <w:rPr>
                <w:rFonts w:ascii="Arial" w:hAnsi="Arial" w:cs="Arial"/>
                <w:color w:val="000000"/>
              </w:rPr>
            </w:pPr>
            <w:r>
              <w:rPr>
                <w:rFonts w:ascii="Arial" w:hAnsi="Arial" w:cs="Arial"/>
                <w:color w:val="000000"/>
              </w:rPr>
              <w:t>Addition of information about “Multi-jurisdictional Court guidelines for the intermediary pilot program: Intermediaries and Ground Rules Hearings.</w:t>
            </w:r>
          </w:p>
          <w:p w14:paraId="09C36057" w14:textId="77777777" w:rsidR="00A410BD" w:rsidRDefault="00A410BD" w:rsidP="00A410BD">
            <w:pPr>
              <w:numPr>
                <w:ilvl w:val="0"/>
                <w:numId w:val="24"/>
              </w:numPr>
              <w:spacing w:before="20" w:after="20"/>
              <w:ind w:left="357" w:hanging="357"/>
              <w:jc w:val="both"/>
              <w:rPr>
                <w:rFonts w:ascii="Arial" w:hAnsi="Arial" w:cs="Arial"/>
                <w:color w:val="000000"/>
              </w:rPr>
            </w:pPr>
            <w:r>
              <w:rPr>
                <w:rFonts w:ascii="Arial" w:hAnsi="Arial" w:cs="Arial"/>
                <w:color w:val="000000"/>
              </w:rPr>
              <w:t xml:space="preserve">Addition of reference to the new “Guidelines” tab on the “Legal” tab on the website of the Children’s Court of Victoria </w:t>
            </w:r>
            <w:hyperlink r:id="rId11" w:history="1">
              <w:r w:rsidRPr="000866D8">
                <w:rPr>
                  <w:rStyle w:val="Hyperlink"/>
                  <w:rFonts w:ascii="Arial" w:hAnsi="Arial" w:cs="Arial"/>
                </w:rPr>
                <w:t>www.childrenscourt.vic.gov.au</w:t>
              </w:r>
            </w:hyperlink>
            <w:r>
              <w:rPr>
                <w:rFonts w:ascii="Arial" w:hAnsi="Arial" w:cs="Arial"/>
                <w:color w:val="000000"/>
              </w:rPr>
              <w:t>.</w:t>
            </w:r>
          </w:p>
        </w:tc>
      </w:tr>
      <w:tr w:rsidR="00A410BD" w14:paraId="4981B5BA" w14:textId="77777777" w:rsidTr="00473897">
        <w:tc>
          <w:tcPr>
            <w:tcW w:w="1220" w:type="dxa"/>
            <w:gridSpan w:val="2"/>
            <w:tcBorders>
              <w:top w:val="single" w:sz="18" w:space="0" w:color="auto"/>
              <w:left w:val="single" w:sz="18" w:space="0" w:color="auto"/>
              <w:bottom w:val="single" w:sz="4" w:space="0" w:color="auto"/>
            </w:tcBorders>
          </w:tcPr>
          <w:p w14:paraId="4FA0EA93" w14:textId="77777777" w:rsidR="00A410BD" w:rsidRDefault="00A410BD" w:rsidP="00A410BD">
            <w:pPr>
              <w:rPr>
                <w:lang w:val="en-AU"/>
              </w:rPr>
            </w:pPr>
            <w:r>
              <w:rPr>
                <w:lang w:val="en-AU"/>
              </w:rPr>
              <w:t>16/07/18</w:t>
            </w:r>
          </w:p>
        </w:tc>
        <w:tc>
          <w:tcPr>
            <w:tcW w:w="836" w:type="dxa"/>
            <w:tcBorders>
              <w:top w:val="single" w:sz="18" w:space="0" w:color="auto"/>
              <w:bottom w:val="single" w:sz="4" w:space="0" w:color="auto"/>
            </w:tcBorders>
          </w:tcPr>
          <w:p w14:paraId="6B53E0FE" w14:textId="0CFB0EC3" w:rsidR="00A410BD" w:rsidRDefault="00A410BD" w:rsidP="00A410BD">
            <w:pPr>
              <w:jc w:val="center"/>
              <w:rPr>
                <w:lang w:val="en-AU"/>
              </w:rPr>
            </w:pPr>
            <w:r>
              <w:rPr>
                <w:lang w:val="en-AU"/>
              </w:rPr>
              <w:t>5</w:t>
            </w:r>
          </w:p>
        </w:tc>
        <w:tc>
          <w:tcPr>
            <w:tcW w:w="1439" w:type="dxa"/>
            <w:tcBorders>
              <w:top w:val="single" w:sz="18" w:space="0" w:color="auto"/>
              <w:bottom w:val="single" w:sz="4" w:space="0" w:color="auto"/>
            </w:tcBorders>
          </w:tcPr>
          <w:p w14:paraId="0BEB5714" w14:textId="77777777" w:rsidR="00A410BD" w:rsidRDefault="00A410BD" w:rsidP="00A410BD">
            <w:pPr>
              <w:keepNext/>
              <w:jc w:val="center"/>
              <w:rPr>
                <w:lang w:val="en-AU"/>
              </w:rPr>
            </w:pPr>
            <w:r>
              <w:rPr>
                <w:lang w:val="en-AU"/>
              </w:rPr>
              <w:t>5.4.10</w:t>
            </w:r>
          </w:p>
        </w:tc>
        <w:tc>
          <w:tcPr>
            <w:tcW w:w="4798" w:type="dxa"/>
            <w:gridSpan w:val="2"/>
            <w:tcBorders>
              <w:top w:val="single" w:sz="18" w:space="0" w:color="auto"/>
              <w:bottom w:val="single" w:sz="4" w:space="0" w:color="auto"/>
              <w:right w:val="single" w:sz="18" w:space="0" w:color="auto"/>
            </w:tcBorders>
          </w:tcPr>
          <w:p w14:paraId="5E7855D5" w14:textId="77777777" w:rsidR="00A410BD" w:rsidRDefault="00A410BD" w:rsidP="00A410BD">
            <w:pPr>
              <w:spacing w:before="20"/>
              <w:jc w:val="both"/>
              <w:rPr>
                <w:rFonts w:ascii="Arial" w:hAnsi="Arial" w:cs="Arial"/>
                <w:color w:val="000000"/>
              </w:rPr>
            </w:pPr>
            <w:r>
              <w:rPr>
                <w:rFonts w:ascii="Arial" w:hAnsi="Arial" w:cs="Arial"/>
                <w:color w:val="000000"/>
              </w:rPr>
              <w:t>Amendment to text to include 2016/17 statistics.</w:t>
            </w:r>
          </w:p>
        </w:tc>
      </w:tr>
      <w:tr w:rsidR="00A410BD" w14:paraId="316923B0" w14:textId="77777777" w:rsidTr="00473897">
        <w:tc>
          <w:tcPr>
            <w:tcW w:w="1220" w:type="dxa"/>
            <w:gridSpan w:val="2"/>
            <w:tcBorders>
              <w:top w:val="single" w:sz="4" w:space="0" w:color="auto"/>
              <w:left w:val="single" w:sz="18" w:space="0" w:color="auto"/>
              <w:bottom w:val="single" w:sz="4" w:space="0" w:color="auto"/>
            </w:tcBorders>
          </w:tcPr>
          <w:p w14:paraId="10258940" w14:textId="77777777" w:rsidR="00A410BD" w:rsidRDefault="00A410BD" w:rsidP="00A410BD">
            <w:pPr>
              <w:rPr>
                <w:lang w:val="en-AU"/>
              </w:rPr>
            </w:pPr>
            <w:r>
              <w:rPr>
                <w:lang w:val="en-AU"/>
              </w:rPr>
              <w:t>16/07/18</w:t>
            </w:r>
          </w:p>
        </w:tc>
        <w:tc>
          <w:tcPr>
            <w:tcW w:w="836" w:type="dxa"/>
            <w:tcBorders>
              <w:top w:val="single" w:sz="4" w:space="0" w:color="auto"/>
              <w:bottom w:val="single" w:sz="4" w:space="0" w:color="auto"/>
            </w:tcBorders>
          </w:tcPr>
          <w:p w14:paraId="0B0F0637" w14:textId="30AFB980"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5A6E14AA" w14:textId="77777777" w:rsidR="00A410BD" w:rsidRDefault="00A410BD" w:rsidP="00A410BD">
            <w:pPr>
              <w:keepNext/>
              <w:jc w:val="center"/>
              <w:rPr>
                <w:lang w:val="en-AU"/>
              </w:rPr>
            </w:pPr>
            <w:r>
              <w:rPr>
                <w:lang w:val="en-AU"/>
              </w:rPr>
              <w:t>5.5.1</w:t>
            </w:r>
          </w:p>
        </w:tc>
        <w:tc>
          <w:tcPr>
            <w:tcW w:w="4798" w:type="dxa"/>
            <w:gridSpan w:val="2"/>
            <w:tcBorders>
              <w:top w:val="single" w:sz="4" w:space="0" w:color="auto"/>
              <w:bottom w:val="single" w:sz="4" w:space="0" w:color="auto"/>
              <w:right w:val="single" w:sz="18" w:space="0" w:color="auto"/>
            </w:tcBorders>
          </w:tcPr>
          <w:p w14:paraId="4C1BAFCC" w14:textId="77777777" w:rsidR="00A410BD" w:rsidRDefault="00A410BD" w:rsidP="00A410BD">
            <w:pPr>
              <w:numPr>
                <w:ilvl w:val="0"/>
                <w:numId w:val="25"/>
              </w:numPr>
              <w:spacing w:before="20"/>
              <w:ind w:left="357" w:hanging="357"/>
              <w:jc w:val="both"/>
              <w:rPr>
                <w:rFonts w:ascii="Arial" w:hAnsi="Arial" w:cs="Arial"/>
                <w:color w:val="000000"/>
              </w:rPr>
            </w:pPr>
            <w:r>
              <w:rPr>
                <w:rFonts w:ascii="Arial" w:hAnsi="Arial" w:cs="Arial"/>
                <w:color w:val="000000"/>
              </w:rPr>
              <w:t>Cross-reference to new section 5.5.6.</w:t>
            </w:r>
          </w:p>
          <w:p w14:paraId="5D34107B" w14:textId="77777777" w:rsidR="00A410BD" w:rsidRDefault="00A410BD" w:rsidP="00A410BD">
            <w:pPr>
              <w:numPr>
                <w:ilvl w:val="0"/>
                <w:numId w:val="25"/>
              </w:numPr>
              <w:spacing w:after="20"/>
              <w:ind w:left="357" w:hanging="357"/>
              <w:jc w:val="both"/>
              <w:rPr>
                <w:rFonts w:ascii="Arial" w:hAnsi="Arial" w:cs="Arial"/>
                <w:color w:val="000000"/>
              </w:rPr>
            </w:pPr>
            <w:r>
              <w:rPr>
                <w:rFonts w:ascii="Arial" w:hAnsi="Arial" w:cs="Arial"/>
                <w:color w:val="000000"/>
              </w:rPr>
              <w:t>Added cross-reference to section 4.8.4.</w:t>
            </w:r>
          </w:p>
        </w:tc>
      </w:tr>
      <w:tr w:rsidR="00A410BD" w14:paraId="0BB5246D" w14:textId="77777777" w:rsidTr="00473897">
        <w:tc>
          <w:tcPr>
            <w:tcW w:w="1220" w:type="dxa"/>
            <w:gridSpan w:val="2"/>
            <w:tcBorders>
              <w:top w:val="single" w:sz="4" w:space="0" w:color="auto"/>
              <w:left w:val="single" w:sz="18" w:space="0" w:color="auto"/>
              <w:bottom w:val="single" w:sz="4" w:space="0" w:color="auto"/>
            </w:tcBorders>
          </w:tcPr>
          <w:p w14:paraId="298AEB15" w14:textId="77777777" w:rsidR="00A410BD" w:rsidRDefault="00A410BD" w:rsidP="00A410BD">
            <w:pPr>
              <w:rPr>
                <w:lang w:val="en-AU"/>
              </w:rPr>
            </w:pPr>
            <w:r>
              <w:rPr>
                <w:lang w:val="en-AU"/>
              </w:rPr>
              <w:t>16/07/18</w:t>
            </w:r>
          </w:p>
        </w:tc>
        <w:tc>
          <w:tcPr>
            <w:tcW w:w="836" w:type="dxa"/>
            <w:tcBorders>
              <w:top w:val="single" w:sz="4" w:space="0" w:color="auto"/>
              <w:bottom w:val="single" w:sz="4" w:space="0" w:color="auto"/>
            </w:tcBorders>
          </w:tcPr>
          <w:p w14:paraId="51695DCB" w14:textId="33C1E10C"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5240146E" w14:textId="77777777" w:rsidR="00A410BD" w:rsidRDefault="00A410BD" w:rsidP="00A410BD">
            <w:pPr>
              <w:keepNext/>
              <w:jc w:val="center"/>
              <w:rPr>
                <w:lang w:val="en-AU"/>
              </w:rPr>
            </w:pPr>
            <w:r>
              <w:rPr>
                <w:lang w:val="en-AU"/>
              </w:rPr>
              <w:t>5.5.6</w:t>
            </w:r>
          </w:p>
        </w:tc>
        <w:tc>
          <w:tcPr>
            <w:tcW w:w="4798" w:type="dxa"/>
            <w:gridSpan w:val="2"/>
            <w:tcBorders>
              <w:top w:val="single" w:sz="4" w:space="0" w:color="auto"/>
              <w:bottom w:val="single" w:sz="4" w:space="0" w:color="auto"/>
              <w:right w:val="single" w:sz="18" w:space="0" w:color="auto"/>
            </w:tcBorders>
          </w:tcPr>
          <w:p w14:paraId="7F5C9813" w14:textId="77777777" w:rsidR="00A410BD" w:rsidRDefault="00A410BD" w:rsidP="00A410BD">
            <w:pPr>
              <w:numPr>
                <w:ilvl w:val="0"/>
                <w:numId w:val="25"/>
              </w:numPr>
              <w:spacing w:before="20"/>
              <w:ind w:left="357" w:hanging="357"/>
              <w:jc w:val="both"/>
              <w:rPr>
                <w:rFonts w:ascii="Arial" w:hAnsi="Arial" w:cs="Arial"/>
                <w:color w:val="000000"/>
              </w:rPr>
            </w:pPr>
            <w:r>
              <w:rPr>
                <w:rFonts w:ascii="Arial" w:hAnsi="Arial" w:cs="Arial"/>
                <w:color w:val="000000"/>
              </w:rPr>
              <w:t>Paragraph 5.5.6 “Statistics” is renumbered 5.5.7.</w:t>
            </w:r>
          </w:p>
          <w:p w14:paraId="1E43021F" w14:textId="77777777" w:rsidR="00A410BD" w:rsidRPr="007C4070" w:rsidRDefault="00A410BD" w:rsidP="00A410BD">
            <w:pPr>
              <w:numPr>
                <w:ilvl w:val="0"/>
                <w:numId w:val="25"/>
              </w:numPr>
              <w:spacing w:before="20"/>
              <w:ind w:left="357" w:hanging="357"/>
              <w:jc w:val="both"/>
              <w:rPr>
                <w:rFonts w:ascii="Arial" w:hAnsi="Arial" w:cs="Arial"/>
                <w:color w:val="000000"/>
              </w:rPr>
            </w:pPr>
            <w:r>
              <w:rPr>
                <w:rFonts w:ascii="Arial" w:hAnsi="Arial" w:cs="Arial"/>
                <w:color w:val="000000"/>
              </w:rPr>
              <w:t xml:space="preserve">New paragraph headed “Meaning of ‘sexual abuse’.  Summary of and extract from the new case of </w:t>
            </w:r>
            <w:r w:rsidRPr="00081850">
              <w:rPr>
                <w:rFonts w:ascii="Arial" w:hAnsi="Arial" w:cs="Arial"/>
                <w:i/>
                <w:color w:val="000000"/>
              </w:rPr>
              <w:t>DHHS v County Court</w:t>
            </w:r>
            <w:r>
              <w:rPr>
                <w:rFonts w:ascii="Arial" w:hAnsi="Arial" w:cs="Arial"/>
                <w:color w:val="000000"/>
              </w:rPr>
              <w:t xml:space="preserve"> [2018] VSC 322.</w:t>
            </w:r>
          </w:p>
        </w:tc>
      </w:tr>
      <w:tr w:rsidR="00A410BD" w14:paraId="3F0D9128" w14:textId="77777777" w:rsidTr="00473897">
        <w:tc>
          <w:tcPr>
            <w:tcW w:w="1220" w:type="dxa"/>
            <w:gridSpan w:val="2"/>
            <w:tcBorders>
              <w:top w:val="single" w:sz="4" w:space="0" w:color="auto"/>
              <w:left w:val="single" w:sz="18" w:space="0" w:color="auto"/>
              <w:bottom w:val="single" w:sz="4" w:space="0" w:color="auto"/>
            </w:tcBorders>
          </w:tcPr>
          <w:p w14:paraId="3F430FD0" w14:textId="77777777" w:rsidR="00A410BD" w:rsidRDefault="00A410BD" w:rsidP="00A410BD">
            <w:pPr>
              <w:rPr>
                <w:lang w:val="en-AU"/>
              </w:rPr>
            </w:pPr>
            <w:r>
              <w:rPr>
                <w:lang w:val="en-AU"/>
              </w:rPr>
              <w:t>16/07/18</w:t>
            </w:r>
          </w:p>
        </w:tc>
        <w:tc>
          <w:tcPr>
            <w:tcW w:w="836" w:type="dxa"/>
            <w:tcBorders>
              <w:top w:val="single" w:sz="4" w:space="0" w:color="auto"/>
              <w:bottom w:val="single" w:sz="4" w:space="0" w:color="auto"/>
            </w:tcBorders>
          </w:tcPr>
          <w:p w14:paraId="0AC26A78" w14:textId="3D5F3B5E"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5F7B3125" w14:textId="77777777" w:rsidR="00A410BD" w:rsidRDefault="00A410BD" w:rsidP="00A410BD">
            <w:pPr>
              <w:keepNext/>
              <w:jc w:val="center"/>
              <w:rPr>
                <w:lang w:val="en-AU"/>
              </w:rPr>
            </w:pPr>
            <w:r>
              <w:rPr>
                <w:lang w:val="en-AU"/>
              </w:rPr>
              <w:t>5.5.7</w:t>
            </w:r>
          </w:p>
        </w:tc>
        <w:tc>
          <w:tcPr>
            <w:tcW w:w="4798" w:type="dxa"/>
            <w:gridSpan w:val="2"/>
            <w:tcBorders>
              <w:top w:val="single" w:sz="4" w:space="0" w:color="auto"/>
              <w:bottom w:val="single" w:sz="4" w:space="0" w:color="auto"/>
              <w:right w:val="single" w:sz="18" w:space="0" w:color="auto"/>
            </w:tcBorders>
          </w:tcPr>
          <w:p w14:paraId="14193116" w14:textId="77777777" w:rsidR="00A410BD" w:rsidRDefault="00A410BD" w:rsidP="00A410BD">
            <w:pPr>
              <w:numPr>
                <w:ilvl w:val="0"/>
                <w:numId w:val="26"/>
              </w:numPr>
              <w:spacing w:before="20"/>
              <w:ind w:left="357" w:hanging="357"/>
              <w:jc w:val="both"/>
              <w:rPr>
                <w:rFonts w:ascii="Arial" w:hAnsi="Arial" w:cs="Arial"/>
                <w:color w:val="000000"/>
              </w:rPr>
            </w:pPr>
            <w:r>
              <w:rPr>
                <w:rFonts w:ascii="Arial" w:hAnsi="Arial" w:cs="Arial"/>
                <w:color w:val="000000"/>
              </w:rPr>
              <w:t>Renumbered paragraph – formerly 5.5.6.</w:t>
            </w:r>
          </w:p>
          <w:p w14:paraId="257CC7E6" w14:textId="77777777" w:rsidR="00A410BD" w:rsidRDefault="00A410BD" w:rsidP="00A410BD">
            <w:pPr>
              <w:numPr>
                <w:ilvl w:val="0"/>
                <w:numId w:val="26"/>
              </w:numPr>
              <w:ind w:left="357" w:hanging="357"/>
              <w:jc w:val="both"/>
              <w:rPr>
                <w:rFonts w:ascii="Arial" w:hAnsi="Arial" w:cs="Arial"/>
                <w:color w:val="000000"/>
              </w:rPr>
            </w:pPr>
            <w:r>
              <w:rPr>
                <w:rFonts w:ascii="Arial" w:hAnsi="Arial" w:cs="Arial"/>
                <w:color w:val="000000"/>
              </w:rPr>
              <w:t>Addition of 2016/17 statistics.</w:t>
            </w:r>
          </w:p>
        </w:tc>
      </w:tr>
      <w:tr w:rsidR="00A410BD" w14:paraId="1BB9607F" w14:textId="77777777" w:rsidTr="00473897">
        <w:tc>
          <w:tcPr>
            <w:tcW w:w="1220" w:type="dxa"/>
            <w:gridSpan w:val="2"/>
            <w:tcBorders>
              <w:top w:val="single" w:sz="4" w:space="0" w:color="auto"/>
              <w:left w:val="single" w:sz="18" w:space="0" w:color="auto"/>
              <w:bottom w:val="single" w:sz="4" w:space="0" w:color="auto"/>
            </w:tcBorders>
          </w:tcPr>
          <w:p w14:paraId="068673C4" w14:textId="77777777" w:rsidR="00A410BD" w:rsidRDefault="00A410BD" w:rsidP="00A410BD">
            <w:pPr>
              <w:rPr>
                <w:lang w:val="en-AU"/>
              </w:rPr>
            </w:pPr>
            <w:r>
              <w:rPr>
                <w:lang w:val="en-AU"/>
              </w:rPr>
              <w:t>16/07/18</w:t>
            </w:r>
          </w:p>
        </w:tc>
        <w:tc>
          <w:tcPr>
            <w:tcW w:w="836" w:type="dxa"/>
            <w:tcBorders>
              <w:top w:val="single" w:sz="4" w:space="0" w:color="auto"/>
              <w:bottom w:val="single" w:sz="4" w:space="0" w:color="auto"/>
            </w:tcBorders>
          </w:tcPr>
          <w:p w14:paraId="6F13DD93" w14:textId="78BB2B35"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68283328" w14:textId="77777777" w:rsidR="00A410BD" w:rsidRDefault="00A410BD" w:rsidP="00A410BD">
            <w:pPr>
              <w:keepNext/>
              <w:jc w:val="center"/>
              <w:rPr>
                <w:lang w:val="en-AU"/>
              </w:rPr>
            </w:pPr>
            <w:r>
              <w:rPr>
                <w:lang w:val="en-AU"/>
              </w:rPr>
              <w:t>5.11.10</w:t>
            </w:r>
          </w:p>
          <w:p w14:paraId="693F6EF4" w14:textId="77777777" w:rsidR="00A410BD" w:rsidRDefault="00A410BD" w:rsidP="00A410BD">
            <w:pPr>
              <w:keepNext/>
              <w:jc w:val="center"/>
              <w:rPr>
                <w:lang w:val="en-AU"/>
              </w:rPr>
            </w:pPr>
            <w:r>
              <w:rPr>
                <w:lang w:val="en-AU"/>
              </w:rPr>
              <w:t>5.14.2</w:t>
            </w:r>
          </w:p>
          <w:p w14:paraId="41907649" w14:textId="77777777" w:rsidR="00A410BD" w:rsidRDefault="00A410BD" w:rsidP="00A410BD">
            <w:pPr>
              <w:keepNext/>
              <w:jc w:val="center"/>
              <w:rPr>
                <w:lang w:val="en-AU"/>
              </w:rPr>
            </w:pPr>
            <w:r>
              <w:rPr>
                <w:lang w:val="en-AU"/>
              </w:rPr>
              <w:t>5.22.9</w:t>
            </w:r>
          </w:p>
          <w:p w14:paraId="5E169AB8" w14:textId="77777777" w:rsidR="00A410BD" w:rsidRDefault="00A410BD" w:rsidP="00A410BD">
            <w:pPr>
              <w:keepNext/>
              <w:jc w:val="center"/>
              <w:rPr>
                <w:lang w:val="en-AU"/>
              </w:rPr>
            </w:pPr>
            <w:r>
              <w:rPr>
                <w:lang w:val="en-AU"/>
              </w:rPr>
              <w:t>5.23.8</w:t>
            </w:r>
          </w:p>
          <w:p w14:paraId="243A7AA2" w14:textId="77777777" w:rsidR="00A410BD" w:rsidRDefault="00A410BD" w:rsidP="00A410BD">
            <w:pPr>
              <w:keepNext/>
              <w:jc w:val="center"/>
              <w:rPr>
                <w:lang w:val="en-AU"/>
              </w:rPr>
            </w:pPr>
            <w:r>
              <w:rPr>
                <w:lang w:val="en-AU"/>
              </w:rPr>
              <w:t>5.27.3</w:t>
            </w:r>
          </w:p>
        </w:tc>
        <w:tc>
          <w:tcPr>
            <w:tcW w:w="4798" w:type="dxa"/>
            <w:gridSpan w:val="2"/>
            <w:tcBorders>
              <w:top w:val="single" w:sz="4" w:space="0" w:color="auto"/>
              <w:bottom w:val="single" w:sz="4" w:space="0" w:color="auto"/>
              <w:right w:val="single" w:sz="18" w:space="0" w:color="auto"/>
            </w:tcBorders>
          </w:tcPr>
          <w:p w14:paraId="727F6101" w14:textId="77777777" w:rsidR="00A410BD" w:rsidRDefault="00A410BD" w:rsidP="00A410BD">
            <w:pPr>
              <w:spacing w:before="40"/>
              <w:jc w:val="both"/>
              <w:rPr>
                <w:rFonts w:ascii="Arial" w:hAnsi="Arial" w:cs="Arial"/>
                <w:color w:val="000000"/>
              </w:rPr>
            </w:pPr>
            <w:r>
              <w:rPr>
                <w:rFonts w:ascii="Arial" w:hAnsi="Arial" w:cs="Arial"/>
                <w:color w:val="000000"/>
              </w:rPr>
              <w:t>Addition of 2016/17 statistics.</w:t>
            </w:r>
          </w:p>
        </w:tc>
      </w:tr>
      <w:tr w:rsidR="00A410BD" w14:paraId="1F8D75B1" w14:textId="77777777" w:rsidTr="00473897">
        <w:tc>
          <w:tcPr>
            <w:tcW w:w="1220" w:type="dxa"/>
            <w:gridSpan w:val="2"/>
            <w:tcBorders>
              <w:top w:val="single" w:sz="4" w:space="0" w:color="auto"/>
              <w:left w:val="single" w:sz="18" w:space="0" w:color="auto"/>
              <w:bottom w:val="single" w:sz="4" w:space="0" w:color="auto"/>
            </w:tcBorders>
          </w:tcPr>
          <w:p w14:paraId="31B7A8CD" w14:textId="77777777" w:rsidR="00A410BD" w:rsidRDefault="00A410BD" w:rsidP="00A410BD">
            <w:pPr>
              <w:rPr>
                <w:lang w:val="en-AU"/>
              </w:rPr>
            </w:pPr>
            <w:r>
              <w:rPr>
                <w:lang w:val="en-AU"/>
              </w:rPr>
              <w:t>16/07/18</w:t>
            </w:r>
          </w:p>
        </w:tc>
        <w:tc>
          <w:tcPr>
            <w:tcW w:w="836" w:type="dxa"/>
            <w:tcBorders>
              <w:top w:val="single" w:sz="4" w:space="0" w:color="auto"/>
              <w:bottom w:val="single" w:sz="4" w:space="0" w:color="auto"/>
            </w:tcBorders>
          </w:tcPr>
          <w:p w14:paraId="6DD390F1" w14:textId="18C6F1C6"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686C70E6" w14:textId="77777777" w:rsidR="00A410BD" w:rsidRDefault="00A410BD" w:rsidP="00A410BD">
            <w:pPr>
              <w:keepNext/>
              <w:jc w:val="center"/>
              <w:rPr>
                <w:lang w:val="en-AU"/>
              </w:rPr>
            </w:pPr>
            <w:r>
              <w:rPr>
                <w:lang w:val="en-AU"/>
              </w:rPr>
              <w:t>5.13</w:t>
            </w:r>
          </w:p>
        </w:tc>
        <w:tc>
          <w:tcPr>
            <w:tcW w:w="4798" w:type="dxa"/>
            <w:gridSpan w:val="2"/>
            <w:tcBorders>
              <w:top w:val="single" w:sz="4" w:space="0" w:color="auto"/>
              <w:bottom w:val="single" w:sz="4" w:space="0" w:color="auto"/>
              <w:right w:val="single" w:sz="18" w:space="0" w:color="auto"/>
            </w:tcBorders>
          </w:tcPr>
          <w:p w14:paraId="2334116E" w14:textId="77777777" w:rsidR="00A410BD" w:rsidRDefault="00A410BD" w:rsidP="00A410BD">
            <w:pPr>
              <w:spacing w:before="20"/>
              <w:jc w:val="both"/>
              <w:rPr>
                <w:rFonts w:ascii="Arial" w:hAnsi="Arial" w:cs="Arial"/>
                <w:color w:val="000000"/>
              </w:rPr>
            </w:pPr>
            <w:r>
              <w:rPr>
                <w:rFonts w:ascii="Arial" w:hAnsi="Arial" w:cs="Arial"/>
                <w:color w:val="000000"/>
              </w:rPr>
              <w:t>Addition of 2016/17 statistics and consequential amendment to text.</w:t>
            </w:r>
          </w:p>
        </w:tc>
      </w:tr>
      <w:tr w:rsidR="00A410BD" w14:paraId="75DADC29" w14:textId="77777777" w:rsidTr="00473897">
        <w:tc>
          <w:tcPr>
            <w:tcW w:w="1220" w:type="dxa"/>
            <w:gridSpan w:val="2"/>
            <w:tcBorders>
              <w:top w:val="single" w:sz="4" w:space="0" w:color="auto"/>
              <w:left w:val="single" w:sz="18" w:space="0" w:color="auto"/>
              <w:bottom w:val="single" w:sz="18" w:space="0" w:color="auto"/>
            </w:tcBorders>
          </w:tcPr>
          <w:p w14:paraId="10E8BAC8" w14:textId="77777777" w:rsidR="00A410BD" w:rsidRDefault="00A410BD" w:rsidP="00A410BD">
            <w:pPr>
              <w:rPr>
                <w:lang w:val="en-AU"/>
              </w:rPr>
            </w:pPr>
            <w:r>
              <w:rPr>
                <w:lang w:val="en-AU"/>
              </w:rPr>
              <w:t>16/07/18</w:t>
            </w:r>
          </w:p>
        </w:tc>
        <w:tc>
          <w:tcPr>
            <w:tcW w:w="836" w:type="dxa"/>
            <w:tcBorders>
              <w:top w:val="single" w:sz="4" w:space="0" w:color="auto"/>
              <w:bottom w:val="single" w:sz="18" w:space="0" w:color="auto"/>
            </w:tcBorders>
          </w:tcPr>
          <w:p w14:paraId="4B5235F7" w14:textId="6764BBD2" w:rsidR="00A410BD" w:rsidRDefault="00A410BD" w:rsidP="00A410BD">
            <w:pPr>
              <w:jc w:val="center"/>
              <w:rPr>
                <w:lang w:val="en-AU"/>
              </w:rPr>
            </w:pPr>
            <w:r>
              <w:rPr>
                <w:lang w:val="en-AU"/>
              </w:rPr>
              <w:t>5</w:t>
            </w:r>
          </w:p>
        </w:tc>
        <w:tc>
          <w:tcPr>
            <w:tcW w:w="1439" w:type="dxa"/>
            <w:tcBorders>
              <w:top w:val="single" w:sz="4" w:space="0" w:color="auto"/>
              <w:bottom w:val="single" w:sz="18" w:space="0" w:color="auto"/>
            </w:tcBorders>
          </w:tcPr>
          <w:p w14:paraId="2BED1E1F" w14:textId="77777777" w:rsidR="00A410BD" w:rsidRDefault="00A410BD" w:rsidP="00A410BD">
            <w:pPr>
              <w:keepNext/>
              <w:jc w:val="center"/>
              <w:rPr>
                <w:lang w:val="en-AU"/>
              </w:rPr>
            </w:pPr>
            <w:r>
              <w:rPr>
                <w:lang w:val="en-AU"/>
              </w:rPr>
              <w:t>5.23.6</w:t>
            </w:r>
          </w:p>
        </w:tc>
        <w:tc>
          <w:tcPr>
            <w:tcW w:w="4798" w:type="dxa"/>
            <w:gridSpan w:val="2"/>
            <w:tcBorders>
              <w:top w:val="single" w:sz="4" w:space="0" w:color="auto"/>
              <w:bottom w:val="single" w:sz="18" w:space="0" w:color="auto"/>
              <w:right w:val="single" w:sz="18" w:space="0" w:color="auto"/>
            </w:tcBorders>
          </w:tcPr>
          <w:p w14:paraId="42A9597D" w14:textId="77777777" w:rsidR="00A410BD" w:rsidRDefault="00A410BD" w:rsidP="00A410BD">
            <w:pPr>
              <w:spacing w:before="20"/>
              <w:jc w:val="both"/>
              <w:rPr>
                <w:rFonts w:ascii="Arial" w:hAnsi="Arial" w:cs="Arial"/>
                <w:color w:val="000000"/>
              </w:rPr>
            </w:pPr>
            <w:r>
              <w:rPr>
                <w:rFonts w:ascii="Arial" w:hAnsi="Arial" w:cs="Arial"/>
                <w:color w:val="000000"/>
              </w:rPr>
              <w:t>Addition of statistics for extension of TTOs in 2014/15, 2015/16 &amp; 2016/17.</w:t>
            </w:r>
          </w:p>
        </w:tc>
      </w:tr>
      <w:tr w:rsidR="00A410BD" w14:paraId="52BBF75B" w14:textId="77777777" w:rsidTr="00473897">
        <w:tc>
          <w:tcPr>
            <w:tcW w:w="1220" w:type="dxa"/>
            <w:gridSpan w:val="2"/>
            <w:tcBorders>
              <w:top w:val="single" w:sz="18" w:space="0" w:color="auto"/>
              <w:left w:val="single" w:sz="18" w:space="0" w:color="auto"/>
              <w:bottom w:val="single" w:sz="4" w:space="0" w:color="auto"/>
            </w:tcBorders>
          </w:tcPr>
          <w:p w14:paraId="683D033C" w14:textId="77777777" w:rsidR="00A410BD" w:rsidRDefault="00A410BD" w:rsidP="00A410BD">
            <w:pPr>
              <w:keepNext/>
              <w:keepLines/>
              <w:rPr>
                <w:lang w:val="en-AU"/>
              </w:rPr>
            </w:pPr>
            <w:r>
              <w:rPr>
                <w:lang w:val="en-AU"/>
              </w:rPr>
              <w:t>01/07/18</w:t>
            </w:r>
          </w:p>
        </w:tc>
        <w:tc>
          <w:tcPr>
            <w:tcW w:w="836" w:type="dxa"/>
            <w:tcBorders>
              <w:top w:val="single" w:sz="18" w:space="0" w:color="auto"/>
              <w:bottom w:val="single" w:sz="4" w:space="0" w:color="auto"/>
            </w:tcBorders>
          </w:tcPr>
          <w:p w14:paraId="07B1F5D5" w14:textId="233A9599" w:rsidR="00A410BD" w:rsidRDefault="00A410BD" w:rsidP="00A410BD">
            <w:pPr>
              <w:jc w:val="center"/>
              <w:rPr>
                <w:lang w:val="en-AU"/>
              </w:rPr>
            </w:pPr>
            <w:r>
              <w:rPr>
                <w:lang w:val="en-AU"/>
              </w:rPr>
              <w:t>9</w:t>
            </w:r>
          </w:p>
        </w:tc>
        <w:tc>
          <w:tcPr>
            <w:tcW w:w="6237" w:type="dxa"/>
            <w:gridSpan w:val="3"/>
            <w:tcBorders>
              <w:top w:val="single" w:sz="18" w:space="0" w:color="auto"/>
              <w:bottom w:val="single" w:sz="4" w:space="0" w:color="FFFFFF"/>
              <w:right w:val="single" w:sz="18" w:space="0" w:color="auto"/>
            </w:tcBorders>
            <w:shd w:val="clear" w:color="auto" w:fill="000000"/>
          </w:tcPr>
          <w:p w14:paraId="5130A878" w14:textId="77777777" w:rsidR="00A410BD" w:rsidRPr="007C2EB7" w:rsidRDefault="00A410BD" w:rsidP="00A410BD">
            <w:pPr>
              <w:spacing w:before="40"/>
              <w:jc w:val="both"/>
              <w:rPr>
                <w:rFonts w:ascii="Arial" w:hAnsi="Arial" w:cs="Arial"/>
                <w:b/>
                <w:color w:val="FFFFFF"/>
              </w:rPr>
            </w:pPr>
            <w:r w:rsidRPr="007C2EB7">
              <w:rPr>
                <w:rFonts w:ascii="Arial" w:hAnsi="Arial" w:cs="Arial"/>
                <w:b/>
                <w:color w:val="FFFFFF"/>
              </w:rPr>
              <w:t>MAJOR CHANGES HAVE BEEN MAD</w:t>
            </w:r>
            <w:r>
              <w:rPr>
                <w:rFonts w:ascii="Arial" w:hAnsi="Arial" w:cs="Arial"/>
                <w:b/>
                <w:color w:val="FFFFFF"/>
              </w:rPr>
              <w:t xml:space="preserve">E TO CHAPTER 9 TO REFLECT </w:t>
            </w:r>
            <w:r w:rsidRPr="007C2EB7">
              <w:rPr>
                <w:rFonts w:ascii="Arial" w:hAnsi="Arial" w:cs="Arial"/>
                <w:b/>
                <w:color w:val="FFFFFF"/>
              </w:rPr>
              <w:t xml:space="preserve">AMENDMENTS TO THE BAIL ACT 1977 MADE BY THE BAIL AMENDMENT (STAGE </w:t>
            </w:r>
            <w:r>
              <w:rPr>
                <w:rFonts w:ascii="Arial" w:hAnsi="Arial" w:cs="Arial"/>
                <w:b/>
                <w:color w:val="FFFFFF"/>
              </w:rPr>
              <w:t>TWO</w:t>
            </w:r>
            <w:r w:rsidRPr="007C2EB7">
              <w:rPr>
                <w:rFonts w:ascii="Arial" w:hAnsi="Arial" w:cs="Arial"/>
                <w:b/>
                <w:color w:val="FFFFFF"/>
              </w:rPr>
              <w:t xml:space="preserve">) </w:t>
            </w:r>
            <w:r>
              <w:rPr>
                <w:rFonts w:ascii="Arial" w:hAnsi="Arial" w:cs="Arial"/>
                <w:b/>
                <w:color w:val="FFFFFF"/>
              </w:rPr>
              <w:t>ACT 2018 COMMENCING ON 01/07/18.  APART FROM THOSE DETAILED BELOW, THESE CHANGES ARE TOO NUMEROUS TO SPECIFY INDIVIDUALLY.  SUFFICE TO SAY AMENDMENTS HAVE BEEN MADE TO SECTIONS 9.0, 9.1, 9.2.1, 9.2.7, 9.2.8, 9.3, 9.4, 9.4.2, 9.4.5, 9.4.6, 9.4.7, 9.4.11, 9.5.3 &amp; 9.5.5.</w:t>
            </w:r>
          </w:p>
        </w:tc>
      </w:tr>
      <w:tr w:rsidR="00A410BD" w14:paraId="768DE664" w14:textId="77777777" w:rsidTr="00473897">
        <w:tc>
          <w:tcPr>
            <w:tcW w:w="1220" w:type="dxa"/>
            <w:gridSpan w:val="2"/>
            <w:tcBorders>
              <w:top w:val="single" w:sz="4" w:space="0" w:color="auto"/>
              <w:left w:val="single" w:sz="18" w:space="0" w:color="auto"/>
              <w:bottom w:val="single" w:sz="4" w:space="0" w:color="auto"/>
            </w:tcBorders>
          </w:tcPr>
          <w:p w14:paraId="100D5041" w14:textId="77777777" w:rsidR="00A410BD" w:rsidRDefault="00A410BD" w:rsidP="00A410BD">
            <w:pPr>
              <w:rPr>
                <w:lang w:val="en-AU"/>
              </w:rPr>
            </w:pPr>
            <w:r>
              <w:rPr>
                <w:lang w:val="en-AU"/>
              </w:rPr>
              <w:t>01/07/18</w:t>
            </w:r>
          </w:p>
        </w:tc>
        <w:tc>
          <w:tcPr>
            <w:tcW w:w="836" w:type="dxa"/>
            <w:tcBorders>
              <w:top w:val="single" w:sz="4" w:space="0" w:color="auto"/>
              <w:bottom w:val="single" w:sz="4" w:space="0" w:color="auto"/>
            </w:tcBorders>
          </w:tcPr>
          <w:p w14:paraId="69CC7A32" w14:textId="56259CC4"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6478ACEC" w14:textId="77777777" w:rsidR="00A410BD" w:rsidRDefault="00A410BD" w:rsidP="00A410BD">
            <w:pPr>
              <w:keepNext/>
              <w:jc w:val="center"/>
              <w:rPr>
                <w:lang w:val="en-AU"/>
              </w:rPr>
            </w:pPr>
            <w:r>
              <w:rPr>
                <w:lang w:val="en-AU"/>
              </w:rPr>
              <w:t>9.1.1</w:t>
            </w:r>
          </w:p>
        </w:tc>
        <w:tc>
          <w:tcPr>
            <w:tcW w:w="4798" w:type="dxa"/>
            <w:gridSpan w:val="2"/>
            <w:tcBorders>
              <w:top w:val="single" w:sz="4" w:space="0" w:color="auto"/>
              <w:bottom w:val="single" w:sz="4" w:space="0" w:color="auto"/>
              <w:right w:val="single" w:sz="18" w:space="0" w:color="auto"/>
            </w:tcBorders>
          </w:tcPr>
          <w:p w14:paraId="048ED4FF" w14:textId="77777777" w:rsidR="00A410BD" w:rsidRDefault="00A410BD" w:rsidP="00A410BD">
            <w:pPr>
              <w:spacing w:before="20"/>
              <w:jc w:val="both"/>
              <w:rPr>
                <w:rFonts w:ascii="Arial" w:hAnsi="Arial" w:cs="Arial"/>
                <w:color w:val="000000"/>
              </w:rPr>
            </w:pPr>
            <w:r>
              <w:rPr>
                <w:rFonts w:ascii="Arial" w:hAnsi="Arial" w:cs="Arial"/>
                <w:color w:val="000000"/>
              </w:rPr>
              <w:t xml:space="preserve">Reference to </w:t>
            </w:r>
            <w:r>
              <w:rPr>
                <w:rFonts w:ascii="Arial" w:hAnsi="Arial" w:cs="Arial"/>
              </w:rPr>
              <w:t>the Children, Youth and Families Regulations 2007 [S.R. No.21/2007] replaced by reference to the Children, Youth and Families Regulations 2017 [S.R. No.21/2017].</w:t>
            </w:r>
          </w:p>
        </w:tc>
      </w:tr>
      <w:tr w:rsidR="00A410BD" w14:paraId="637F6089" w14:textId="77777777" w:rsidTr="00473897">
        <w:tc>
          <w:tcPr>
            <w:tcW w:w="1220" w:type="dxa"/>
            <w:gridSpan w:val="2"/>
            <w:tcBorders>
              <w:top w:val="single" w:sz="4" w:space="0" w:color="auto"/>
              <w:left w:val="single" w:sz="18" w:space="0" w:color="auto"/>
              <w:bottom w:val="single" w:sz="4" w:space="0" w:color="auto"/>
            </w:tcBorders>
          </w:tcPr>
          <w:p w14:paraId="3CCC8D87" w14:textId="77777777" w:rsidR="00A410BD" w:rsidRDefault="00A410BD" w:rsidP="00A410BD">
            <w:pPr>
              <w:keepNext/>
              <w:keepLines/>
              <w:rPr>
                <w:lang w:val="en-AU"/>
              </w:rPr>
            </w:pPr>
            <w:r>
              <w:rPr>
                <w:lang w:val="en-AU"/>
              </w:rPr>
              <w:t>01/07/18</w:t>
            </w:r>
          </w:p>
        </w:tc>
        <w:tc>
          <w:tcPr>
            <w:tcW w:w="836" w:type="dxa"/>
            <w:tcBorders>
              <w:top w:val="single" w:sz="4" w:space="0" w:color="auto"/>
              <w:bottom w:val="single" w:sz="4" w:space="0" w:color="auto"/>
            </w:tcBorders>
          </w:tcPr>
          <w:p w14:paraId="0E5E4FFC" w14:textId="09ED8467"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532F2527" w14:textId="77777777" w:rsidR="00A410BD" w:rsidRDefault="00A410BD" w:rsidP="00A410BD">
            <w:pPr>
              <w:keepNext/>
              <w:jc w:val="center"/>
              <w:rPr>
                <w:lang w:val="en-AU"/>
              </w:rPr>
            </w:pPr>
            <w:r>
              <w:rPr>
                <w:lang w:val="en-AU"/>
              </w:rPr>
              <w:t>9.2.3</w:t>
            </w:r>
          </w:p>
        </w:tc>
        <w:tc>
          <w:tcPr>
            <w:tcW w:w="4798" w:type="dxa"/>
            <w:gridSpan w:val="2"/>
            <w:tcBorders>
              <w:top w:val="single" w:sz="4" w:space="0" w:color="auto"/>
              <w:bottom w:val="single" w:sz="4" w:space="0" w:color="auto"/>
              <w:right w:val="single" w:sz="18" w:space="0" w:color="auto"/>
            </w:tcBorders>
          </w:tcPr>
          <w:p w14:paraId="52B12242" w14:textId="77777777" w:rsidR="00A410BD" w:rsidRPr="00EB1FFC" w:rsidRDefault="00A410BD" w:rsidP="00A410BD">
            <w:pPr>
              <w:numPr>
                <w:ilvl w:val="0"/>
                <w:numId w:val="22"/>
              </w:numPr>
              <w:spacing w:before="20"/>
              <w:ind w:left="357" w:hanging="357"/>
              <w:jc w:val="both"/>
              <w:rPr>
                <w:rFonts w:ascii="Arial" w:hAnsi="Arial" w:cs="Arial"/>
                <w:color w:val="000000"/>
              </w:rPr>
            </w:pPr>
            <w:r w:rsidRPr="008E4C50">
              <w:rPr>
                <w:rFonts w:ascii="Arial" w:hAnsi="Arial" w:cs="Arial"/>
                <w:color w:val="000000"/>
              </w:rPr>
              <w:t>Paragraph heading changed to “</w:t>
            </w:r>
            <w:r w:rsidRPr="008E4C50">
              <w:rPr>
                <w:rFonts w:ascii="Arial" w:hAnsi="Arial" w:cs="Arial"/>
                <w:bCs/>
                <w:i/>
                <w:iCs/>
              </w:rPr>
              <w:t>Prima facie</w:t>
            </w:r>
            <w:r w:rsidRPr="008E4C50">
              <w:rPr>
                <w:rFonts w:ascii="Arial" w:hAnsi="Arial" w:cs="Arial"/>
                <w:bCs/>
              </w:rPr>
              <w:t xml:space="preserve"> entitlement to bail and exceptions thereto – Flow charts”.</w:t>
            </w:r>
          </w:p>
          <w:p w14:paraId="707C16B0" w14:textId="77777777" w:rsidR="00A410BD" w:rsidRPr="008E4C50" w:rsidRDefault="00A410BD" w:rsidP="00A410BD">
            <w:pPr>
              <w:numPr>
                <w:ilvl w:val="0"/>
                <w:numId w:val="22"/>
              </w:numPr>
              <w:spacing w:before="20"/>
              <w:ind w:left="357" w:hanging="357"/>
              <w:jc w:val="both"/>
              <w:rPr>
                <w:rFonts w:ascii="Arial" w:hAnsi="Arial" w:cs="Arial"/>
                <w:color w:val="000000"/>
              </w:rPr>
            </w:pPr>
            <w:r>
              <w:rPr>
                <w:rFonts w:ascii="Arial" w:hAnsi="Arial" w:cs="Arial"/>
                <w:color w:val="000000"/>
              </w:rPr>
              <w:t>Material from the old paragraph 9.2.4 has been incorporated into 9.2.3.</w:t>
            </w:r>
          </w:p>
        </w:tc>
      </w:tr>
      <w:tr w:rsidR="00A410BD" w14:paraId="3749C0B5" w14:textId="77777777" w:rsidTr="00473897">
        <w:tc>
          <w:tcPr>
            <w:tcW w:w="1220" w:type="dxa"/>
            <w:gridSpan w:val="2"/>
            <w:tcBorders>
              <w:top w:val="single" w:sz="4" w:space="0" w:color="auto"/>
              <w:left w:val="single" w:sz="18" w:space="0" w:color="auto"/>
              <w:bottom w:val="single" w:sz="4" w:space="0" w:color="auto"/>
            </w:tcBorders>
          </w:tcPr>
          <w:p w14:paraId="28A758B0" w14:textId="77777777" w:rsidR="00A410BD" w:rsidRDefault="00A410BD" w:rsidP="00A410BD">
            <w:pPr>
              <w:rPr>
                <w:lang w:val="en-AU"/>
              </w:rPr>
            </w:pPr>
            <w:r>
              <w:rPr>
                <w:lang w:val="en-AU"/>
              </w:rPr>
              <w:t>01/0718</w:t>
            </w:r>
          </w:p>
        </w:tc>
        <w:tc>
          <w:tcPr>
            <w:tcW w:w="836" w:type="dxa"/>
            <w:tcBorders>
              <w:top w:val="single" w:sz="4" w:space="0" w:color="auto"/>
              <w:bottom w:val="single" w:sz="4" w:space="0" w:color="auto"/>
            </w:tcBorders>
          </w:tcPr>
          <w:p w14:paraId="37022783" w14:textId="45F38360"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68B2A2AE" w14:textId="77777777" w:rsidR="00A410BD" w:rsidRDefault="00A410BD" w:rsidP="00A410BD">
            <w:pPr>
              <w:keepNext/>
              <w:jc w:val="center"/>
              <w:rPr>
                <w:lang w:val="en-AU"/>
              </w:rPr>
            </w:pPr>
            <w:r>
              <w:rPr>
                <w:lang w:val="en-AU"/>
              </w:rPr>
              <w:t>9.2.4</w:t>
            </w:r>
          </w:p>
        </w:tc>
        <w:tc>
          <w:tcPr>
            <w:tcW w:w="4798" w:type="dxa"/>
            <w:gridSpan w:val="2"/>
            <w:tcBorders>
              <w:top w:val="single" w:sz="4" w:space="0" w:color="auto"/>
              <w:bottom w:val="single" w:sz="4" w:space="0" w:color="auto"/>
              <w:right w:val="single" w:sz="18" w:space="0" w:color="auto"/>
            </w:tcBorders>
          </w:tcPr>
          <w:p w14:paraId="2817E21A" w14:textId="77777777" w:rsidR="00A410BD" w:rsidRPr="008E4C50" w:rsidRDefault="00A410BD" w:rsidP="00A410BD">
            <w:pPr>
              <w:spacing w:before="20"/>
              <w:jc w:val="both"/>
              <w:rPr>
                <w:rFonts w:ascii="Arial" w:hAnsi="Arial" w:cs="Arial"/>
                <w:color w:val="000000"/>
              </w:rPr>
            </w:pPr>
            <w:r>
              <w:rPr>
                <w:rFonts w:ascii="Arial" w:hAnsi="Arial" w:cs="Arial"/>
                <w:color w:val="000000"/>
              </w:rPr>
              <w:t>Paragraph heading changed to “Schedule 1 offences – Exceptional Circumstances”.  Text changed accordingly.</w:t>
            </w:r>
          </w:p>
        </w:tc>
      </w:tr>
      <w:tr w:rsidR="00A410BD" w14:paraId="3DE40046" w14:textId="77777777" w:rsidTr="00473897">
        <w:tc>
          <w:tcPr>
            <w:tcW w:w="1220" w:type="dxa"/>
            <w:gridSpan w:val="2"/>
            <w:tcBorders>
              <w:top w:val="single" w:sz="4" w:space="0" w:color="auto"/>
              <w:left w:val="single" w:sz="18" w:space="0" w:color="auto"/>
              <w:bottom w:val="single" w:sz="4" w:space="0" w:color="auto"/>
            </w:tcBorders>
          </w:tcPr>
          <w:p w14:paraId="2372C19D" w14:textId="77777777" w:rsidR="00A410BD" w:rsidRDefault="00A410BD" w:rsidP="00A410BD">
            <w:pPr>
              <w:rPr>
                <w:lang w:val="en-AU"/>
              </w:rPr>
            </w:pPr>
            <w:r>
              <w:rPr>
                <w:lang w:val="en-AU"/>
              </w:rPr>
              <w:lastRenderedPageBreak/>
              <w:t>01/0718</w:t>
            </w:r>
          </w:p>
        </w:tc>
        <w:tc>
          <w:tcPr>
            <w:tcW w:w="836" w:type="dxa"/>
            <w:tcBorders>
              <w:top w:val="single" w:sz="4" w:space="0" w:color="auto"/>
              <w:bottom w:val="single" w:sz="4" w:space="0" w:color="auto"/>
            </w:tcBorders>
          </w:tcPr>
          <w:p w14:paraId="047A600F" w14:textId="72BDC40B"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65C3BF84" w14:textId="77777777" w:rsidR="00A410BD" w:rsidRDefault="00A410BD" w:rsidP="00A410BD">
            <w:pPr>
              <w:keepNext/>
              <w:jc w:val="center"/>
              <w:rPr>
                <w:lang w:val="en-AU"/>
              </w:rPr>
            </w:pPr>
            <w:r>
              <w:rPr>
                <w:lang w:val="en-AU"/>
              </w:rPr>
              <w:t>9.2.5</w:t>
            </w:r>
          </w:p>
        </w:tc>
        <w:tc>
          <w:tcPr>
            <w:tcW w:w="4798" w:type="dxa"/>
            <w:gridSpan w:val="2"/>
            <w:tcBorders>
              <w:top w:val="single" w:sz="4" w:space="0" w:color="auto"/>
              <w:bottom w:val="single" w:sz="4" w:space="0" w:color="auto"/>
              <w:right w:val="single" w:sz="18" w:space="0" w:color="auto"/>
            </w:tcBorders>
          </w:tcPr>
          <w:p w14:paraId="21972144" w14:textId="77777777" w:rsidR="00A410BD" w:rsidRPr="00B16F71" w:rsidRDefault="00A410BD" w:rsidP="00A410BD">
            <w:pPr>
              <w:pStyle w:val="Heading3"/>
              <w:spacing w:before="20" w:after="20"/>
              <w:jc w:val="both"/>
              <w:rPr>
                <w:b w:val="0"/>
                <w:bCs w:val="0"/>
                <w:sz w:val="20"/>
                <w:szCs w:val="20"/>
              </w:rPr>
            </w:pPr>
            <w:r w:rsidRPr="00B16F71">
              <w:rPr>
                <w:b w:val="0"/>
                <w:color w:val="000000"/>
                <w:sz w:val="20"/>
                <w:szCs w:val="20"/>
              </w:rPr>
              <w:t xml:space="preserve">Paragraph heading changed to </w:t>
            </w:r>
            <w:r>
              <w:rPr>
                <w:b w:val="0"/>
                <w:color w:val="000000"/>
                <w:sz w:val="20"/>
                <w:szCs w:val="20"/>
              </w:rPr>
              <w:t>“</w:t>
            </w:r>
            <w:r w:rsidRPr="00B16F71">
              <w:rPr>
                <w:b w:val="0"/>
                <w:bCs w:val="0"/>
                <w:sz w:val="20"/>
                <w:szCs w:val="20"/>
              </w:rPr>
              <w:t>Schedule 2 offences – Show compelling reason</w:t>
            </w:r>
            <w:r>
              <w:rPr>
                <w:b w:val="0"/>
                <w:bCs w:val="0"/>
                <w:sz w:val="20"/>
                <w:szCs w:val="20"/>
              </w:rPr>
              <w:t>”.  Text changed accordingly.</w:t>
            </w:r>
          </w:p>
        </w:tc>
      </w:tr>
      <w:tr w:rsidR="00A410BD" w14:paraId="1BBBAAC4" w14:textId="77777777" w:rsidTr="00473897">
        <w:tc>
          <w:tcPr>
            <w:tcW w:w="1220" w:type="dxa"/>
            <w:gridSpan w:val="2"/>
            <w:tcBorders>
              <w:top w:val="single" w:sz="4" w:space="0" w:color="auto"/>
              <w:left w:val="single" w:sz="18" w:space="0" w:color="auto"/>
              <w:bottom w:val="single" w:sz="4" w:space="0" w:color="auto"/>
            </w:tcBorders>
          </w:tcPr>
          <w:p w14:paraId="6EEB5DB6" w14:textId="77777777" w:rsidR="00A410BD" w:rsidRDefault="00A410BD" w:rsidP="00A410BD">
            <w:pPr>
              <w:rPr>
                <w:lang w:val="en-AU"/>
              </w:rPr>
            </w:pPr>
            <w:r>
              <w:rPr>
                <w:lang w:val="en-AU"/>
              </w:rPr>
              <w:t>01/07/18</w:t>
            </w:r>
          </w:p>
        </w:tc>
        <w:tc>
          <w:tcPr>
            <w:tcW w:w="836" w:type="dxa"/>
            <w:tcBorders>
              <w:top w:val="single" w:sz="4" w:space="0" w:color="auto"/>
              <w:bottom w:val="single" w:sz="4" w:space="0" w:color="auto"/>
            </w:tcBorders>
          </w:tcPr>
          <w:p w14:paraId="5676F89D" w14:textId="05CC8A29"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2D2C95A6" w14:textId="77777777" w:rsidR="00A410BD" w:rsidRDefault="00A410BD" w:rsidP="00A410BD">
            <w:pPr>
              <w:keepNext/>
              <w:jc w:val="center"/>
              <w:rPr>
                <w:lang w:val="en-AU"/>
              </w:rPr>
            </w:pPr>
            <w:r>
              <w:rPr>
                <w:lang w:val="en-AU"/>
              </w:rPr>
              <w:t>9.2.6</w:t>
            </w:r>
          </w:p>
        </w:tc>
        <w:tc>
          <w:tcPr>
            <w:tcW w:w="4798" w:type="dxa"/>
            <w:gridSpan w:val="2"/>
            <w:tcBorders>
              <w:top w:val="single" w:sz="4" w:space="0" w:color="auto"/>
              <w:bottom w:val="single" w:sz="4" w:space="0" w:color="auto"/>
              <w:right w:val="single" w:sz="18" w:space="0" w:color="auto"/>
            </w:tcBorders>
          </w:tcPr>
          <w:p w14:paraId="2275C963" w14:textId="77777777" w:rsidR="00A410BD" w:rsidRDefault="00A410BD" w:rsidP="00A410BD">
            <w:pPr>
              <w:spacing w:before="20"/>
              <w:jc w:val="both"/>
              <w:rPr>
                <w:rFonts w:ascii="Arial" w:hAnsi="Arial" w:cs="Arial"/>
                <w:color w:val="000000"/>
              </w:rPr>
            </w:pPr>
            <w:r>
              <w:rPr>
                <w:rFonts w:ascii="Arial" w:hAnsi="Arial" w:cs="Arial"/>
                <w:color w:val="000000"/>
              </w:rPr>
              <w:t>Paragraph heading changed to “Additional powers of a bail decision maker”.  Text changed accordingly.</w:t>
            </w:r>
          </w:p>
        </w:tc>
      </w:tr>
      <w:tr w:rsidR="00A410BD" w14:paraId="2F669A54" w14:textId="77777777" w:rsidTr="00473897">
        <w:tc>
          <w:tcPr>
            <w:tcW w:w="1220" w:type="dxa"/>
            <w:gridSpan w:val="2"/>
            <w:tcBorders>
              <w:top w:val="single" w:sz="4" w:space="0" w:color="auto"/>
              <w:left w:val="single" w:sz="18" w:space="0" w:color="auto"/>
              <w:bottom w:val="single" w:sz="4" w:space="0" w:color="auto"/>
            </w:tcBorders>
          </w:tcPr>
          <w:p w14:paraId="0992E5D7" w14:textId="77777777" w:rsidR="00A410BD" w:rsidRDefault="00A410BD" w:rsidP="00A410BD">
            <w:pPr>
              <w:rPr>
                <w:lang w:val="en-AU"/>
              </w:rPr>
            </w:pPr>
            <w:r>
              <w:rPr>
                <w:lang w:val="en-AU"/>
              </w:rPr>
              <w:t>01/07/18</w:t>
            </w:r>
          </w:p>
        </w:tc>
        <w:tc>
          <w:tcPr>
            <w:tcW w:w="836" w:type="dxa"/>
            <w:tcBorders>
              <w:top w:val="single" w:sz="4" w:space="0" w:color="auto"/>
              <w:bottom w:val="single" w:sz="4" w:space="0" w:color="auto"/>
            </w:tcBorders>
          </w:tcPr>
          <w:p w14:paraId="63882B44" w14:textId="444F8B3C"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79F0B873" w14:textId="77777777" w:rsidR="00A410BD" w:rsidRDefault="00A410BD" w:rsidP="00A410BD">
            <w:pPr>
              <w:keepNext/>
              <w:jc w:val="center"/>
              <w:rPr>
                <w:lang w:val="en-AU"/>
              </w:rPr>
            </w:pPr>
            <w:r>
              <w:rPr>
                <w:lang w:val="en-AU"/>
              </w:rPr>
              <w:t>9.2.8</w:t>
            </w:r>
          </w:p>
        </w:tc>
        <w:tc>
          <w:tcPr>
            <w:tcW w:w="4798" w:type="dxa"/>
            <w:gridSpan w:val="2"/>
            <w:tcBorders>
              <w:top w:val="single" w:sz="4" w:space="0" w:color="auto"/>
              <w:bottom w:val="single" w:sz="4" w:space="0" w:color="auto"/>
              <w:right w:val="single" w:sz="18" w:space="0" w:color="auto"/>
            </w:tcBorders>
          </w:tcPr>
          <w:p w14:paraId="22E1116F" w14:textId="77777777" w:rsidR="00A410BD" w:rsidRDefault="00A410BD" w:rsidP="00A410BD">
            <w:pPr>
              <w:spacing w:before="20"/>
              <w:jc w:val="both"/>
              <w:rPr>
                <w:rFonts w:ascii="Arial" w:hAnsi="Arial" w:cs="Arial"/>
                <w:color w:val="000000"/>
              </w:rPr>
            </w:pPr>
            <w:r>
              <w:rPr>
                <w:rFonts w:ascii="Arial" w:hAnsi="Arial" w:cs="Arial"/>
                <w:color w:val="000000"/>
              </w:rPr>
              <w:t>Paragraph head</w:t>
            </w:r>
            <w:r w:rsidRPr="00624235">
              <w:rPr>
                <w:rFonts w:ascii="Arial" w:hAnsi="Arial" w:cs="Arial"/>
                <w:color w:val="000000"/>
              </w:rPr>
              <w:t>ing changed to “</w:t>
            </w:r>
            <w:r w:rsidRPr="00624235">
              <w:rPr>
                <w:rFonts w:ascii="Arial" w:hAnsi="Arial" w:cs="Arial"/>
                <w:bCs/>
              </w:rPr>
              <w:t>Requirement for reasons when bail granted for Schedule 1 or 2 offence”.</w:t>
            </w:r>
          </w:p>
        </w:tc>
      </w:tr>
      <w:tr w:rsidR="00A410BD" w14:paraId="4915A969" w14:textId="77777777" w:rsidTr="00473897">
        <w:tc>
          <w:tcPr>
            <w:tcW w:w="1220" w:type="dxa"/>
            <w:gridSpan w:val="2"/>
            <w:tcBorders>
              <w:top w:val="single" w:sz="4" w:space="0" w:color="auto"/>
              <w:left w:val="single" w:sz="18" w:space="0" w:color="auto"/>
              <w:bottom w:val="single" w:sz="4" w:space="0" w:color="auto"/>
            </w:tcBorders>
          </w:tcPr>
          <w:p w14:paraId="0E3B5B8A" w14:textId="77777777" w:rsidR="00A410BD" w:rsidRDefault="00A410BD" w:rsidP="00A410BD">
            <w:pPr>
              <w:rPr>
                <w:lang w:val="en-AU"/>
              </w:rPr>
            </w:pPr>
            <w:r>
              <w:rPr>
                <w:lang w:val="en-AU"/>
              </w:rPr>
              <w:t>01/07/18</w:t>
            </w:r>
          </w:p>
        </w:tc>
        <w:tc>
          <w:tcPr>
            <w:tcW w:w="836" w:type="dxa"/>
            <w:tcBorders>
              <w:top w:val="single" w:sz="4" w:space="0" w:color="auto"/>
              <w:bottom w:val="single" w:sz="4" w:space="0" w:color="auto"/>
            </w:tcBorders>
          </w:tcPr>
          <w:p w14:paraId="16337A81" w14:textId="3EB0184E"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4FEF5146" w14:textId="77777777" w:rsidR="00A410BD" w:rsidRDefault="00A410BD" w:rsidP="00A410BD">
            <w:pPr>
              <w:keepNext/>
              <w:jc w:val="center"/>
              <w:rPr>
                <w:lang w:val="en-AU"/>
              </w:rPr>
            </w:pPr>
            <w:r>
              <w:rPr>
                <w:lang w:val="en-AU"/>
              </w:rPr>
              <w:t>9.2.9</w:t>
            </w:r>
          </w:p>
        </w:tc>
        <w:tc>
          <w:tcPr>
            <w:tcW w:w="4798" w:type="dxa"/>
            <w:gridSpan w:val="2"/>
            <w:tcBorders>
              <w:top w:val="single" w:sz="4" w:space="0" w:color="auto"/>
              <w:bottom w:val="single" w:sz="4" w:space="0" w:color="auto"/>
              <w:right w:val="single" w:sz="18" w:space="0" w:color="auto"/>
            </w:tcBorders>
          </w:tcPr>
          <w:p w14:paraId="2B0DBCED" w14:textId="77777777" w:rsidR="00A410BD" w:rsidRDefault="00A410BD" w:rsidP="00A410BD">
            <w:pPr>
              <w:spacing w:before="20"/>
              <w:jc w:val="both"/>
              <w:rPr>
                <w:rFonts w:ascii="Arial" w:hAnsi="Arial" w:cs="Arial"/>
                <w:color w:val="000000"/>
              </w:rPr>
            </w:pPr>
            <w:r>
              <w:rPr>
                <w:rFonts w:ascii="Arial" w:hAnsi="Arial" w:cs="Arial"/>
                <w:color w:val="000000"/>
              </w:rPr>
              <w:t>New paragraph entitled “Accused (not child, vulnerable adult or Aboriginal) on 2 or more bail undertakings”.</w:t>
            </w:r>
          </w:p>
        </w:tc>
      </w:tr>
      <w:tr w:rsidR="00A410BD" w14:paraId="15225F9B" w14:textId="77777777" w:rsidTr="00473897">
        <w:tc>
          <w:tcPr>
            <w:tcW w:w="1220" w:type="dxa"/>
            <w:gridSpan w:val="2"/>
            <w:tcBorders>
              <w:top w:val="single" w:sz="4" w:space="0" w:color="auto"/>
              <w:left w:val="single" w:sz="18" w:space="0" w:color="auto"/>
              <w:bottom w:val="single" w:sz="4" w:space="0" w:color="auto"/>
            </w:tcBorders>
          </w:tcPr>
          <w:p w14:paraId="5F110EC3" w14:textId="77777777" w:rsidR="00A410BD" w:rsidRDefault="00A410BD" w:rsidP="00A410BD">
            <w:pPr>
              <w:rPr>
                <w:lang w:val="en-AU"/>
              </w:rPr>
            </w:pPr>
            <w:r>
              <w:rPr>
                <w:lang w:val="en-AU"/>
              </w:rPr>
              <w:t>01/0718</w:t>
            </w:r>
          </w:p>
        </w:tc>
        <w:tc>
          <w:tcPr>
            <w:tcW w:w="836" w:type="dxa"/>
            <w:tcBorders>
              <w:top w:val="single" w:sz="4" w:space="0" w:color="auto"/>
              <w:bottom w:val="single" w:sz="4" w:space="0" w:color="auto"/>
            </w:tcBorders>
          </w:tcPr>
          <w:p w14:paraId="2C704514" w14:textId="3815D9CC"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6A16DBDE" w14:textId="77777777" w:rsidR="00A410BD" w:rsidRDefault="00A410BD" w:rsidP="00A410BD">
            <w:pPr>
              <w:keepNext/>
              <w:jc w:val="center"/>
              <w:rPr>
                <w:lang w:val="en-AU"/>
              </w:rPr>
            </w:pPr>
            <w:r>
              <w:rPr>
                <w:lang w:val="en-AU"/>
              </w:rPr>
              <w:t>9.3</w:t>
            </w:r>
          </w:p>
        </w:tc>
        <w:tc>
          <w:tcPr>
            <w:tcW w:w="4798" w:type="dxa"/>
            <w:gridSpan w:val="2"/>
            <w:tcBorders>
              <w:top w:val="single" w:sz="4" w:space="0" w:color="auto"/>
              <w:bottom w:val="single" w:sz="4" w:space="0" w:color="auto"/>
              <w:right w:val="single" w:sz="18" w:space="0" w:color="auto"/>
            </w:tcBorders>
          </w:tcPr>
          <w:p w14:paraId="09FDB80E" w14:textId="77777777" w:rsidR="00A410BD" w:rsidRDefault="00A410BD" w:rsidP="00A410BD">
            <w:pPr>
              <w:numPr>
                <w:ilvl w:val="0"/>
                <w:numId w:val="23"/>
              </w:numPr>
              <w:spacing w:before="20"/>
              <w:ind w:left="357" w:hanging="357"/>
              <w:jc w:val="both"/>
              <w:rPr>
                <w:rFonts w:ascii="Arial" w:hAnsi="Arial" w:cs="Arial"/>
                <w:color w:val="000000"/>
              </w:rPr>
            </w:pPr>
            <w:r>
              <w:rPr>
                <w:rFonts w:ascii="Arial" w:hAnsi="Arial" w:cs="Arial"/>
                <w:color w:val="000000"/>
              </w:rPr>
              <w:t>Cross-reference to section 9.2.3 was an error.  It has been corrected to 9.2.2.</w:t>
            </w:r>
          </w:p>
          <w:p w14:paraId="658AB3D8" w14:textId="77777777" w:rsidR="00A410BD" w:rsidRPr="008E4C50" w:rsidRDefault="00A410BD" w:rsidP="00A410BD">
            <w:pPr>
              <w:numPr>
                <w:ilvl w:val="0"/>
                <w:numId w:val="23"/>
              </w:numPr>
              <w:spacing w:before="20"/>
              <w:ind w:left="357" w:hanging="357"/>
              <w:jc w:val="both"/>
              <w:rPr>
                <w:rFonts w:ascii="Arial" w:hAnsi="Arial" w:cs="Arial"/>
                <w:color w:val="000000"/>
              </w:rPr>
            </w:pPr>
            <w:r>
              <w:rPr>
                <w:rFonts w:ascii="Arial" w:hAnsi="Arial" w:cs="Arial"/>
                <w:color w:val="000000"/>
              </w:rPr>
              <w:t xml:space="preserve">Reference to s.1B of the </w:t>
            </w:r>
            <w:r w:rsidRPr="00E53AE3">
              <w:rPr>
                <w:rFonts w:ascii="Arial" w:hAnsi="Arial" w:cs="Arial"/>
                <w:b/>
                <w:color w:val="000000"/>
              </w:rPr>
              <w:t>BA</w:t>
            </w:r>
            <w:r>
              <w:rPr>
                <w:rFonts w:ascii="Arial" w:hAnsi="Arial" w:cs="Arial"/>
                <w:color w:val="000000"/>
              </w:rPr>
              <w:t xml:space="preserve"> and to the new case of </w:t>
            </w:r>
            <w:r w:rsidRPr="00E53AE3">
              <w:rPr>
                <w:rFonts w:ascii="Arial" w:hAnsi="Arial" w:cs="Arial"/>
                <w:i/>
                <w:color w:val="000000"/>
              </w:rPr>
              <w:t>Re Ceylan</w:t>
            </w:r>
            <w:r>
              <w:rPr>
                <w:rFonts w:ascii="Arial" w:hAnsi="Arial" w:cs="Arial"/>
                <w:color w:val="000000"/>
              </w:rPr>
              <w:t xml:space="preserve"> [2018] VSC 361.</w:t>
            </w:r>
          </w:p>
        </w:tc>
      </w:tr>
      <w:tr w:rsidR="00A410BD" w14:paraId="1F9BA946" w14:textId="77777777" w:rsidTr="00473897">
        <w:tc>
          <w:tcPr>
            <w:tcW w:w="1220" w:type="dxa"/>
            <w:gridSpan w:val="2"/>
            <w:tcBorders>
              <w:top w:val="single" w:sz="4" w:space="0" w:color="auto"/>
              <w:left w:val="single" w:sz="18" w:space="0" w:color="auto"/>
              <w:bottom w:val="single" w:sz="4" w:space="0" w:color="auto"/>
            </w:tcBorders>
          </w:tcPr>
          <w:p w14:paraId="62BA73A1" w14:textId="77777777" w:rsidR="00A410BD" w:rsidRDefault="00A410BD" w:rsidP="00A410BD">
            <w:pPr>
              <w:rPr>
                <w:lang w:val="en-AU"/>
              </w:rPr>
            </w:pPr>
            <w:r>
              <w:rPr>
                <w:lang w:val="en-AU"/>
              </w:rPr>
              <w:t>01/07/18</w:t>
            </w:r>
          </w:p>
        </w:tc>
        <w:tc>
          <w:tcPr>
            <w:tcW w:w="836" w:type="dxa"/>
            <w:tcBorders>
              <w:top w:val="single" w:sz="4" w:space="0" w:color="auto"/>
              <w:bottom w:val="single" w:sz="4" w:space="0" w:color="auto"/>
            </w:tcBorders>
          </w:tcPr>
          <w:p w14:paraId="25F2DBC7" w14:textId="7DBF75BD"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70E63788" w14:textId="77777777" w:rsidR="00A410BD" w:rsidRDefault="00A410BD" w:rsidP="00A410BD">
            <w:pPr>
              <w:keepNext/>
              <w:jc w:val="center"/>
              <w:rPr>
                <w:lang w:val="en-AU"/>
              </w:rPr>
            </w:pPr>
            <w:r>
              <w:rPr>
                <w:lang w:val="en-AU"/>
              </w:rPr>
              <w:t>9.4.4</w:t>
            </w:r>
          </w:p>
        </w:tc>
        <w:tc>
          <w:tcPr>
            <w:tcW w:w="4798" w:type="dxa"/>
            <w:gridSpan w:val="2"/>
            <w:tcBorders>
              <w:top w:val="single" w:sz="4" w:space="0" w:color="auto"/>
              <w:bottom w:val="single" w:sz="4" w:space="0" w:color="auto"/>
              <w:right w:val="single" w:sz="18" w:space="0" w:color="auto"/>
            </w:tcBorders>
          </w:tcPr>
          <w:p w14:paraId="4AED5F3B" w14:textId="77777777" w:rsidR="00A410BD" w:rsidRDefault="00A410BD" w:rsidP="00A410BD">
            <w:pPr>
              <w:numPr>
                <w:ilvl w:val="0"/>
                <w:numId w:val="23"/>
              </w:numPr>
              <w:spacing w:before="20"/>
              <w:ind w:left="357" w:hanging="357"/>
              <w:jc w:val="both"/>
              <w:rPr>
                <w:rFonts w:ascii="Arial" w:hAnsi="Arial" w:cs="Arial"/>
                <w:color w:val="000000"/>
              </w:rPr>
            </w:pPr>
            <w:r>
              <w:rPr>
                <w:rFonts w:ascii="Arial" w:hAnsi="Arial" w:cs="Arial"/>
                <w:color w:val="000000"/>
              </w:rPr>
              <w:t xml:space="preserve">Text substantially rewritten to reflect new ss.4 &amp; 4A-4F of the </w:t>
            </w:r>
            <w:r w:rsidRPr="00A4242A">
              <w:rPr>
                <w:rFonts w:ascii="Arial" w:hAnsi="Arial" w:cs="Arial"/>
                <w:b/>
                <w:color w:val="000000"/>
              </w:rPr>
              <w:t>BA</w:t>
            </w:r>
            <w:r>
              <w:rPr>
                <w:rFonts w:ascii="Arial" w:hAnsi="Arial" w:cs="Arial"/>
                <w:color w:val="000000"/>
              </w:rPr>
              <w:t>.</w:t>
            </w:r>
          </w:p>
          <w:p w14:paraId="0F6B39F8" w14:textId="77777777" w:rsidR="00A410BD" w:rsidRPr="008E4C50" w:rsidRDefault="00A410BD" w:rsidP="00A410BD">
            <w:pPr>
              <w:numPr>
                <w:ilvl w:val="0"/>
                <w:numId w:val="23"/>
              </w:numPr>
              <w:spacing w:before="20"/>
              <w:ind w:left="357" w:hanging="357"/>
              <w:jc w:val="both"/>
              <w:rPr>
                <w:rFonts w:ascii="Arial" w:hAnsi="Arial" w:cs="Arial"/>
                <w:color w:val="000000"/>
              </w:rPr>
            </w:pPr>
            <w:r>
              <w:rPr>
                <w:rFonts w:ascii="Arial" w:hAnsi="Arial" w:cs="Arial"/>
                <w:color w:val="000000"/>
              </w:rPr>
              <w:t xml:space="preserve">Discussion of new case of </w:t>
            </w:r>
            <w:r w:rsidRPr="00E53AE3">
              <w:rPr>
                <w:rFonts w:ascii="Arial" w:hAnsi="Arial" w:cs="Arial"/>
                <w:i/>
                <w:color w:val="000000"/>
              </w:rPr>
              <w:t>Re Ceylan</w:t>
            </w:r>
            <w:r>
              <w:rPr>
                <w:rFonts w:ascii="Arial" w:hAnsi="Arial" w:cs="Arial"/>
                <w:color w:val="000000"/>
              </w:rPr>
              <w:t xml:space="preserve"> [2018] VSC 361.</w:t>
            </w:r>
          </w:p>
        </w:tc>
      </w:tr>
      <w:tr w:rsidR="00A410BD" w14:paraId="424B0ED2" w14:textId="77777777" w:rsidTr="00473897">
        <w:tc>
          <w:tcPr>
            <w:tcW w:w="1220" w:type="dxa"/>
            <w:gridSpan w:val="2"/>
            <w:tcBorders>
              <w:top w:val="single" w:sz="4" w:space="0" w:color="auto"/>
              <w:left w:val="single" w:sz="18" w:space="0" w:color="auto"/>
              <w:bottom w:val="single" w:sz="4" w:space="0" w:color="auto"/>
            </w:tcBorders>
          </w:tcPr>
          <w:p w14:paraId="31B9B587" w14:textId="77777777" w:rsidR="00A410BD" w:rsidRDefault="00A410BD" w:rsidP="00A410BD">
            <w:pPr>
              <w:rPr>
                <w:lang w:val="en-AU"/>
              </w:rPr>
            </w:pPr>
            <w:r>
              <w:rPr>
                <w:lang w:val="en-AU"/>
              </w:rPr>
              <w:t>01/0718</w:t>
            </w:r>
          </w:p>
        </w:tc>
        <w:tc>
          <w:tcPr>
            <w:tcW w:w="836" w:type="dxa"/>
            <w:tcBorders>
              <w:top w:val="single" w:sz="4" w:space="0" w:color="auto"/>
              <w:bottom w:val="single" w:sz="4" w:space="0" w:color="auto"/>
            </w:tcBorders>
          </w:tcPr>
          <w:p w14:paraId="3C75C061" w14:textId="7A196227"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0C6215E5" w14:textId="77777777" w:rsidR="00A410BD" w:rsidRDefault="00A410BD" w:rsidP="00A410BD">
            <w:pPr>
              <w:keepNext/>
              <w:jc w:val="center"/>
              <w:rPr>
                <w:lang w:val="en-AU"/>
              </w:rPr>
            </w:pPr>
            <w:r>
              <w:rPr>
                <w:lang w:val="en-AU"/>
              </w:rPr>
              <w:t>9.4.4.1</w:t>
            </w:r>
          </w:p>
        </w:tc>
        <w:tc>
          <w:tcPr>
            <w:tcW w:w="4798" w:type="dxa"/>
            <w:gridSpan w:val="2"/>
            <w:tcBorders>
              <w:top w:val="single" w:sz="4" w:space="0" w:color="auto"/>
              <w:bottom w:val="single" w:sz="4" w:space="0" w:color="auto"/>
              <w:right w:val="single" w:sz="18" w:space="0" w:color="auto"/>
            </w:tcBorders>
          </w:tcPr>
          <w:p w14:paraId="29EE9EB3" w14:textId="77777777" w:rsidR="00A410BD" w:rsidRPr="00EB1FFC" w:rsidRDefault="00A410BD" w:rsidP="00A410BD">
            <w:pPr>
              <w:spacing w:before="20"/>
              <w:jc w:val="both"/>
              <w:rPr>
                <w:rFonts w:ascii="Arial" w:hAnsi="Arial" w:cs="Arial"/>
                <w:color w:val="000000"/>
              </w:rPr>
            </w:pPr>
            <w:r>
              <w:rPr>
                <w:rFonts w:ascii="Arial" w:hAnsi="Arial" w:cs="Arial"/>
                <w:color w:val="000000"/>
              </w:rPr>
              <w:t xml:space="preserve">Minor addition to text to emphasise that </w:t>
            </w:r>
            <w:r w:rsidRPr="00EB1FFC">
              <w:rPr>
                <w:rFonts w:ascii="Arial" w:hAnsi="Arial" w:cs="Arial"/>
                <w:i/>
                <w:color w:val="000000"/>
              </w:rPr>
              <w:t>Asmar’s Case</w:t>
            </w:r>
            <w:r>
              <w:rPr>
                <w:rFonts w:ascii="Arial" w:hAnsi="Arial" w:cs="Arial"/>
                <w:color w:val="000000"/>
              </w:rPr>
              <w:t xml:space="preserve"> and the cases that followed it are no longer good law.</w:t>
            </w:r>
          </w:p>
        </w:tc>
      </w:tr>
      <w:tr w:rsidR="00A410BD" w14:paraId="4A0F1752" w14:textId="77777777" w:rsidTr="00473897">
        <w:tc>
          <w:tcPr>
            <w:tcW w:w="1220" w:type="dxa"/>
            <w:gridSpan w:val="2"/>
            <w:tcBorders>
              <w:top w:val="single" w:sz="4" w:space="0" w:color="auto"/>
              <w:left w:val="single" w:sz="18" w:space="0" w:color="auto"/>
              <w:bottom w:val="single" w:sz="4" w:space="0" w:color="auto"/>
            </w:tcBorders>
          </w:tcPr>
          <w:p w14:paraId="5484674E" w14:textId="77777777" w:rsidR="00A410BD" w:rsidRDefault="00A410BD" w:rsidP="00A410BD">
            <w:pPr>
              <w:jc w:val="both"/>
              <w:rPr>
                <w:lang w:val="en-AU"/>
              </w:rPr>
            </w:pPr>
            <w:r>
              <w:rPr>
                <w:lang w:val="en-AU"/>
              </w:rPr>
              <w:t>01/07/18</w:t>
            </w:r>
          </w:p>
        </w:tc>
        <w:tc>
          <w:tcPr>
            <w:tcW w:w="836" w:type="dxa"/>
            <w:tcBorders>
              <w:top w:val="single" w:sz="4" w:space="0" w:color="auto"/>
              <w:bottom w:val="single" w:sz="4" w:space="0" w:color="auto"/>
            </w:tcBorders>
          </w:tcPr>
          <w:p w14:paraId="767BED14" w14:textId="72E47F5E"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0B431EFE" w14:textId="77777777" w:rsidR="00A410BD" w:rsidRDefault="00A410BD" w:rsidP="00A410BD">
            <w:pPr>
              <w:keepNext/>
              <w:jc w:val="center"/>
              <w:rPr>
                <w:lang w:val="en-AU"/>
              </w:rPr>
            </w:pPr>
            <w:r>
              <w:rPr>
                <w:lang w:val="en-AU"/>
              </w:rPr>
              <w:t>9.5.15</w:t>
            </w:r>
          </w:p>
        </w:tc>
        <w:tc>
          <w:tcPr>
            <w:tcW w:w="4798" w:type="dxa"/>
            <w:gridSpan w:val="2"/>
            <w:tcBorders>
              <w:top w:val="single" w:sz="4" w:space="0" w:color="auto"/>
              <w:bottom w:val="single" w:sz="4" w:space="0" w:color="auto"/>
              <w:right w:val="single" w:sz="18" w:space="0" w:color="auto"/>
            </w:tcBorders>
          </w:tcPr>
          <w:p w14:paraId="29089A2A" w14:textId="77777777" w:rsidR="00A410BD" w:rsidRPr="00980AE8" w:rsidRDefault="00A410BD" w:rsidP="00A410BD">
            <w:pPr>
              <w:spacing w:before="20"/>
              <w:jc w:val="both"/>
              <w:rPr>
                <w:rFonts w:ascii="Arial" w:hAnsi="Arial" w:cs="Arial"/>
                <w:color w:val="000000"/>
              </w:rPr>
            </w:pPr>
            <w:r w:rsidRPr="00980AE8">
              <w:rPr>
                <w:rFonts w:ascii="Arial" w:hAnsi="Arial" w:cs="Arial"/>
                <w:color w:val="000000"/>
              </w:rPr>
              <w:t>Paragraph 9.5.1</w:t>
            </w:r>
            <w:r>
              <w:rPr>
                <w:rFonts w:ascii="Arial" w:hAnsi="Arial" w:cs="Arial"/>
                <w:color w:val="000000"/>
              </w:rPr>
              <w:t>5</w:t>
            </w:r>
            <w:r w:rsidRPr="00980AE8">
              <w:rPr>
                <w:rFonts w:ascii="Arial" w:hAnsi="Arial" w:cs="Arial"/>
                <w:color w:val="000000"/>
              </w:rPr>
              <w:t xml:space="preserve"> heading changed to “</w:t>
            </w:r>
            <w:r w:rsidRPr="00980AE8">
              <w:rPr>
                <w:rFonts w:ascii="Arial" w:hAnsi="Arial" w:cs="Arial"/>
                <w:bCs/>
                <w:color w:val="000000"/>
              </w:rPr>
              <w:t>Bail applications by persons aged 18 or over in a remand centre”</w:t>
            </w:r>
            <w:r w:rsidRPr="00980AE8">
              <w:rPr>
                <w:rFonts w:ascii="Arial" w:hAnsi="Arial" w:cs="Arial"/>
                <w:color w:val="000000"/>
              </w:rPr>
              <w:t xml:space="preserve"> and </w:t>
            </w:r>
            <w:r>
              <w:rPr>
                <w:rFonts w:ascii="Arial" w:hAnsi="Arial" w:cs="Arial"/>
                <w:color w:val="000000"/>
              </w:rPr>
              <w:t xml:space="preserve">the </w:t>
            </w:r>
            <w:r w:rsidRPr="00980AE8">
              <w:rPr>
                <w:rFonts w:ascii="Arial" w:hAnsi="Arial" w:cs="Arial"/>
                <w:color w:val="000000"/>
              </w:rPr>
              <w:t xml:space="preserve">text </w:t>
            </w:r>
            <w:r>
              <w:rPr>
                <w:rFonts w:ascii="Arial" w:hAnsi="Arial" w:cs="Arial"/>
                <w:color w:val="000000"/>
              </w:rPr>
              <w:t xml:space="preserve">is </w:t>
            </w:r>
            <w:r w:rsidRPr="00980AE8">
              <w:rPr>
                <w:rFonts w:ascii="Arial" w:hAnsi="Arial" w:cs="Arial"/>
                <w:color w:val="000000"/>
              </w:rPr>
              <w:t>changed accordingly.</w:t>
            </w:r>
          </w:p>
        </w:tc>
      </w:tr>
      <w:tr w:rsidR="00A410BD" w14:paraId="677B7BDE" w14:textId="77777777" w:rsidTr="00473897">
        <w:tc>
          <w:tcPr>
            <w:tcW w:w="1220" w:type="dxa"/>
            <w:gridSpan w:val="2"/>
            <w:tcBorders>
              <w:top w:val="single" w:sz="4" w:space="0" w:color="auto"/>
              <w:left w:val="single" w:sz="18" w:space="0" w:color="auto"/>
              <w:bottom w:val="single" w:sz="4" w:space="0" w:color="auto"/>
            </w:tcBorders>
          </w:tcPr>
          <w:p w14:paraId="3FFE8B5E" w14:textId="77777777" w:rsidR="00A410BD" w:rsidRDefault="00A410BD" w:rsidP="00A410BD">
            <w:pPr>
              <w:jc w:val="both"/>
              <w:rPr>
                <w:lang w:val="en-AU"/>
              </w:rPr>
            </w:pPr>
            <w:r>
              <w:rPr>
                <w:lang w:val="en-AU"/>
              </w:rPr>
              <w:t>01/07/18</w:t>
            </w:r>
          </w:p>
        </w:tc>
        <w:tc>
          <w:tcPr>
            <w:tcW w:w="836" w:type="dxa"/>
            <w:tcBorders>
              <w:top w:val="single" w:sz="4" w:space="0" w:color="auto"/>
              <w:bottom w:val="single" w:sz="4" w:space="0" w:color="auto"/>
            </w:tcBorders>
          </w:tcPr>
          <w:p w14:paraId="2335622D" w14:textId="1EB6C22B"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520427B2" w14:textId="77777777" w:rsidR="00A410BD" w:rsidRDefault="00A410BD" w:rsidP="00A410BD">
            <w:pPr>
              <w:keepNext/>
              <w:jc w:val="center"/>
              <w:rPr>
                <w:lang w:val="en-AU"/>
              </w:rPr>
            </w:pPr>
            <w:r>
              <w:rPr>
                <w:lang w:val="en-AU"/>
              </w:rPr>
              <w:t>9.5.16</w:t>
            </w:r>
          </w:p>
        </w:tc>
        <w:tc>
          <w:tcPr>
            <w:tcW w:w="4798" w:type="dxa"/>
            <w:gridSpan w:val="2"/>
            <w:tcBorders>
              <w:top w:val="single" w:sz="4" w:space="0" w:color="auto"/>
              <w:bottom w:val="single" w:sz="4" w:space="0" w:color="auto"/>
              <w:right w:val="single" w:sz="18" w:space="0" w:color="auto"/>
            </w:tcBorders>
          </w:tcPr>
          <w:p w14:paraId="0473BF38" w14:textId="77777777" w:rsidR="00A410BD" w:rsidRPr="00DB1193" w:rsidRDefault="00A410BD" w:rsidP="00A410BD">
            <w:pPr>
              <w:spacing w:before="20"/>
              <w:jc w:val="both"/>
              <w:rPr>
                <w:rFonts w:ascii="Arial" w:hAnsi="Arial" w:cs="Arial"/>
                <w:color w:val="000000"/>
              </w:rPr>
            </w:pPr>
            <w:r w:rsidRPr="00DB1193">
              <w:rPr>
                <w:rFonts w:ascii="Arial" w:hAnsi="Arial" w:cs="Arial"/>
                <w:color w:val="000000"/>
              </w:rPr>
              <w:t>New paragraph entitled “</w:t>
            </w:r>
            <w:r w:rsidRPr="00DB1193">
              <w:rPr>
                <w:rFonts w:ascii="Arial" w:hAnsi="Arial" w:cs="Arial"/>
                <w:bCs/>
                <w:color w:val="000000"/>
              </w:rPr>
              <w:t>Power to return accused to youth justice centre”.</w:t>
            </w:r>
          </w:p>
        </w:tc>
      </w:tr>
      <w:tr w:rsidR="00A410BD" w14:paraId="1B328A1D" w14:textId="77777777" w:rsidTr="00473897">
        <w:tc>
          <w:tcPr>
            <w:tcW w:w="1220" w:type="dxa"/>
            <w:gridSpan w:val="2"/>
            <w:tcBorders>
              <w:top w:val="single" w:sz="4" w:space="0" w:color="auto"/>
              <w:left w:val="single" w:sz="18" w:space="0" w:color="auto"/>
              <w:bottom w:val="single" w:sz="18" w:space="0" w:color="auto"/>
            </w:tcBorders>
          </w:tcPr>
          <w:p w14:paraId="074BDA27" w14:textId="77777777" w:rsidR="00A410BD" w:rsidRDefault="00A410BD" w:rsidP="00A410BD">
            <w:pPr>
              <w:keepNext/>
              <w:keepLines/>
              <w:jc w:val="both"/>
              <w:rPr>
                <w:lang w:val="en-AU"/>
              </w:rPr>
            </w:pPr>
            <w:r>
              <w:rPr>
                <w:lang w:val="en-AU"/>
              </w:rPr>
              <w:t>01/07/18</w:t>
            </w:r>
          </w:p>
        </w:tc>
        <w:tc>
          <w:tcPr>
            <w:tcW w:w="836" w:type="dxa"/>
            <w:tcBorders>
              <w:top w:val="single" w:sz="4" w:space="0" w:color="auto"/>
              <w:bottom w:val="single" w:sz="18" w:space="0" w:color="auto"/>
            </w:tcBorders>
          </w:tcPr>
          <w:p w14:paraId="03FCD03B" w14:textId="15E43E16" w:rsidR="00A410BD" w:rsidRDefault="00A410BD" w:rsidP="00A410BD">
            <w:pPr>
              <w:jc w:val="center"/>
              <w:rPr>
                <w:lang w:val="en-AU"/>
              </w:rPr>
            </w:pPr>
            <w:r>
              <w:rPr>
                <w:lang w:val="en-AU"/>
              </w:rPr>
              <w:t>9</w:t>
            </w:r>
          </w:p>
        </w:tc>
        <w:tc>
          <w:tcPr>
            <w:tcW w:w="1439" w:type="dxa"/>
            <w:tcBorders>
              <w:top w:val="single" w:sz="4" w:space="0" w:color="auto"/>
              <w:bottom w:val="single" w:sz="18" w:space="0" w:color="auto"/>
            </w:tcBorders>
          </w:tcPr>
          <w:p w14:paraId="14CD148B" w14:textId="77777777" w:rsidR="00A410BD" w:rsidRDefault="00A410BD" w:rsidP="00A410BD">
            <w:pPr>
              <w:keepNext/>
              <w:jc w:val="center"/>
              <w:rPr>
                <w:lang w:val="en-AU"/>
              </w:rPr>
            </w:pPr>
            <w:r>
              <w:rPr>
                <w:lang w:val="en-AU"/>
              </w:rPr>
              <w:t>9.5.17</w:t>
            </w:r>
          </w:p>
        </w:tc>
        <w:tc>
          <w:tcPr>
            <w:tcW w:w="4798" w:type="dxa"/>
            <w:gridSpan w:val="2"/>
            <w:tcBorders>
              <w:top w:val="single" w:sz="4" w:space="0" w:color="auto"/>
              <w:bottom w:val="single" w:sz="18" w:space="0" w:color="auto"/>
              <w:right w:val="single" w:sz="18" w:space="0" w:color="auto"/>
            </w:tcBorders>
          </w:tcPr>
          <w:p w14:paraId="1A99D950" w14:textId="77777777" w:rsidR="00A410BD" w:rsidRPr="00DB1193" w:rsidRDefault="00A410BD" w:rsidP="00A410BD">
            <w:pPr>
              <w:spacing w:before="20"/>
              <w:jc w:val="both"/>
              <w:rPr>
                <w:rFonts w:ascii="Arial" w:hAnsi="Arial" w:cs="Arial"/>
                <w:color w:val="000000"/>
              </w:rPr>
            </w:pPr>
            <w:r w:rsidRPr="00DB1193">
              <w:rPr>
                <w:rFonts w:ascii="Arial" w:hAnsi="Arial" w:cs="Arial"/>
                <w:color w:val="000000"/>
              </w:rPr>
              <w:t>Paragraph headed “</w:t>
            </w:r>
            <w:r w:rsidRPr="00DB1193">
              <w:rPr>
                <w:rFonts w:ascii="Arial" w:hAnsi="Arial" w:cs="Arial"/>
                <w:bCs/>
                <w:color w:val="000000"/>
              </w:rPr>
              <w:t xml:space="preserve">Limited bail support programs in Children’s Court” has been renumbered and the text </w:t>
            </w:r>
            <w:r>
              <w:rPr>
                <w:rFonts w:ascii="Arial" w:hAnsi="Arial" w:cs="Arial"/>
                <w:bCs/>
                <w:color w:val="000000"/>
              </w:rPr>
              <w:t>slightly amended.  It was previously paragraph 9.5.15.</w:t>
            </w:r>
          </w:p>
        </w:tc>
      </w:tr>
      <w:tr w:rsidR="00A410BD" w14:paraId="0FE9B2D7" w14:textId="77777777" w:rsidTr="00473897">
        <w:tc>
          <w:tcPr>
            <w:tcW w:w="1220" w:type="dxa"/>
            <w:gridSpan w:val="2"/>
            <w:tcBorders>
              <w:top w:val="single" w:sz="18" w:space="0" w:color="auto"/>
              <w:left w:val="single" w:sz="18" w:space="0" w:color="auto"/>
              <w:bottom w:val="single" w:sz="4" w:space="0" w:color="auto"/>
            </w:tcBorders>
          </w:tcPr>
          <w:p w14:paraId="7CE928EA" w14:textId="77777777" w:rsidR="00A410BD" w:rsidRDefault="00A410BD" w:rsidP="00A410BD">
            <w:pPr>
              <w:keepNext/>
              <w:keepLines/>
              <w:jc w:val="both"/>
              <w:rPr>
                <w:lang w:val="en-AU"/>
              </w:rPr>
            </w:pPr>
            <w:r>
              <w:rPr>
                <w:lang w:val="en-AU"/>
              </w:rPr>
              <w:t>29/06/18</w:t>
            </w:r>
          </w:p>
        </w:tc>
        <w:tc>
          <w:tcPr>
            <w:tcW w:w="836" w:type="dxa"/>
            <w:tcBorders>
              <w:top w:val="single" w:sz="18" w:space="0" w:color="auto"/>
              <w:bottom w:val="single" w:sz="4" w:space="0" w:color="auto"/>
            </w:tcBorders>
          </w:tcPr>
          <w:p w14:paraId="17D3838F" w14:textId="461BE33D" w:rsidR="00A410BD" w:rsidRDefault="00A410BD" w:rsidP="00A410BD">
            <w:pPr>
              <w:jc w:val="center"/>
              <w:rPr>
                <w:lang w:val="en-AU"/>
              </w:rPr>
            </w:pPr>
            <w:r>
              <w:rPr>
                <w:lang w:val="en-AU"/>
              </w:rPr>
              <w:t>10</w:t>
            </w:r>
          </w:p>
        </w:tc>
        <w:tc>
          <w:tcPr>
            <w:tcW w:w="1439" w:type="dxa"/>
            <w:tcBorders>
              <w:top w:val="single" w:sz="18" w:space="0" w:color="auto"/>
              <w:bottom w:val="single" w:sz="4" w:space="0" w:color="auto"/>
            </w:tcBorders>
          </w:tcPr>
          <w:p w14:paraId="286AC3D1" w14:textId="77777777" w:rsidR="00A410BD" w:rsidRDefault="00A410BD" w:rsidP="00A410BD">
            <w:pPr>
              <w:keepNext/>
              <w:jc w:val="center"/>
              <w:rPr>
                <w:lang w:val="en-AU"/>
              </w:rPr>
            </w:pPr>
            <w:r>
              <w:rPr>
                <w:lang w:val="en-AU"/>
              </w:rPr>
              <w:t>10.0</w:t>
            </w:r>
          </w:p>
        </w:tc>
        <w:tc>
          <w:tcPr>
            <w:tcW w:w="4798" w:type="dxa"/>
            <w:gridSpan w:val="2"/>
            <w:tcBorders>
              <w:top w:val="single" w:sz="18" w:space="0" w:color="auto"/>
              <w:bottom w:val="single" w:sz="4" w:space="0" w:color="auto"/>
              <w:right w:val="single" w:sz="18" w:space="0" w:color="auto"/>
            </w:tcBorders>
          </w:tcPr>
          <w:p w14:paraId="22E6EB9D" w14:textId="77777777" w:rsidR="00A410BD" w:rsidRPr="005023B9" w:rsidRDefault="00A410BD" w:rsidP="00A410BD">
            <w:pPr>
              <w:spacing w:before="20"/>
              <w:jc w:val="both"/>
              <w:rPr>
                <w:rFonts w:ascii="Arial" w:hAnsi="Arial" w:cs="Arial"/>
                <w:color w:val="000000"/>
              </w:rPr>
            </w:pPr>
            <w:r>
              <w:rPr>
                <w:rFonts w:ascii="Arial" w:hAnsi="Arial" w:cs="Arial"/>
                <w:color w:val="000000"/>
              </w:rPr>
              <w:t>New section headed “Consistent magistrate to oversee criminal proceedings” which details s.522A of the CYFA.</w:t>
            </w:r>
          </w:p>
        </w:tc>
      </w:tr>
      <w:tr w:rsidR="00A410BD" w14:paraId="566F5D66" w14:textId="77777777" w:rsidTr="00473897">
        <w:tc>
          <w:tcPr>
            <w:tcW w:w="1220" w:type="dxa"/>
            <w:gridSpan w:val="2"/>
            <w:tcBorders>
              <w:top w:val="single" w:sz="4" w:space="0" w:color="auto"/>
              <w:left w:val="single" w:sz="18" w:space="0" w:color="auto"/>
              <w:bottom w:val="single" w:sz="4" w:space="0" w:color="auto"/>
            </w:tcBorders>
          </w:tcPr>
          <w:p w14:paraId="137E9C8D" w14:textId="77777777" w:rsidR="00A410BD" w:rsidRDefault="00A410BD" w:rsidP="00A410BD">
            <w:pPr>
              <w:rPr>
                <w:lang w:val="en-AU"/>
              </w:rPr>
            </w:pPr>
            <w:r>
              <w:rPr>
                <w:lang w:val="en-AU"/>
              </w:rPr>
              <w:t>29/06/18</w:t>
            </w:r>
          </w:p>
        </w:tc>
        <w:tc>
          <w:tcPr>
            <w:tcW w:w="836" w:type="dxa"/>
            <w:tcBorders>
              <w:top w:val="single" w:sz="4" w:space="0" w:color="auto"/>
              <w:bottom w:val="single" w:sz="4" w:space="0" w:color="auto"/>
            </w:tcBorders>
          </w:tcPr>
          <w:p w14:paraId="7B489AC5" w14:textId="3293F132"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2B6677B2" w14:textId="77777777" w:rsidR="00A410BD" w:rsidRDefault="00A410BD" w:rsidP="00A410BD">
            <w:pPr>
              <w:keepNext/>
              <w:jc w:val="center"/>
              <w:rPr>
                <w:lang w:val="en-AU"/>
              </w:rPr>
            </w:pPr>
            <w:r>
              <w:rPr>
                <w:lang w:val="en-AU"/>
              </w:rPr>
              <w:t>10.3.1</w:t>
            </w:r>
          </w:p>
        </w:tc>
        <w:tc>
          <w:tcPr>
            <w:tcW w:w="4798" w:type="dxa"/>
            <w:gridSpan w:val="2"/>
            <w:tcBorders>
              <w:top w:val="single" w:sz="4" w:space="0" w:color="auto"/>
              <w:bottom w:val="single" w:sz="4" w:space="0" w:color="auto"/>
              <w:right w:val="single" w:sz="18" w:space="0" w:color="auto"/>
            </w:tcBorders>
          </w:tcPr>
          <w:p w14:paraId="150AB285" w14:textId="77777777" w:rsidR="00A410BD" w:rsidRPr="005023B9" w:rsidRDefault="00A410BD" w:rsidP="00A410BD">
            <w:pPr>
              <w:spacing w:before="20"/>
              <w:jc w:val="both"/>
              <w:rPr>
                <w:rFonts w:ascii="Arial" w:hAnsi="Arial" w:cs="Arial"/>
                <w:color w:val="000000"/>
              </w:rPr>
            </w:pPr>
            <w:r>
              <w:rPr>
                <w:rFonts w:ascii="Arial" w:hAnsi="Arial" w:cs="Arial"/>
                <w:color w:val="000000"/>
              </w:rPr>
              <w:t>Correction of error: References to s.536 amended to s.356.</w:t>
            </w:r>
          </w:p>
        </w:tc>
      </w:tr>
      <w:tr w:rsidR="00A410BD" w14:paraId="2ACF832F" w14:textId="77777777" w:rsidTr="00473897">
        <w:tc>
          <w:tcPr>
            <w:tcW w:w="1220" w:type="dxa"/>
            <w:gridSpan w:val="2"/>
            <w:tcBorders>
              <w:top w:val="single" w:sz="4" w:space="0" w:color="auto"/>
              <w:left w:val="single" w:sz="18" w:space="0" w:color="auto"/>
              <w:bottom w:val="single" w:sz="18" w:space="0" w:color="auto"/>
            </w:tcBorders>
          </w:tcPr>
          <w:p w14:paraId="095EFE08" w14:textId="77777777" w:rsidR="00A410BD" w:rsidRDefault="00A410BD" w:rsidP="00A410BD">
            <w:pPr>
              <w:keepNext/>
              <w:keepLines/>
              <w:rPr>
                <w:lang w:val="en-AU"/>
              </w:rPr>
            </w:pPr>
            <w:r>
              <w:rPr>
                <w:lang w:val="en-AU"/>
              </w:rPr>
              <w:t>29/06/18</w:t>
            </w:r>
          </w:p>
        </w:tc>
        <w:tc>
          <w:tcPr>
            <w:tcW w:w="836" w:type="dxa"/>
            <w:tcBorders>
              <w:top w:val="single" w:sz="4" w:space="0" w:color="auto"/>
              <w:bottom w:val="single" w:sz="18" w:space="0" w:color="auto"/>
            </w:tcBorders>
          </w:tcPr>
          <w:p w14:paraId="1C442292" w14:textId="30CA94C0" w:rsidR="00A410BD" w:rsidRDefault="00A410BD" w:rsidP="00A410BD">
            <w:pPr>
              <w:jc w:val="center"/>
              <w:rPr>
                <w:lang w:val="en-AU"/>
              </w:rPr>
            </w:pPr>
            <w:r>
              <w:rPr>
                <w:lang w:val="en-AU"/>
              </w:rPr>
              <w:t>10</w:t>
            </w:r>
          </w:p>
        </w:tc>
        <w:tc>
          <w:tcPr>
            <w:tcW w:w="1439" w:type="dxa"/>
            <w:tcBorders>
              <w:top w:val="single" w:sz="4" w:space="0" w:color="auto"/>
              <w:bottom w:val="single" w:sz="18" w:space="0" w:color="auto"/>
            </w:tcBorders>
          </w:tcPr>
          <w:p w14:paraId="7CEEEE36" w14:textId="77777777" w:rsidR="00A410BD" w:rsidRDefault="00A410BD" w:rsidP="00A410BD">
            <w:pPr>
              <w:keepNext/>
              <w:jc w:val="center"/>
              <w:rPr>
                <w:lang w:val="en-AU"/>
              </w:rPr>
            </w:pPr>
            <w:r>
              <w:rPr>
                <w:lang w:val="en-AU"/>
              </w:rPr>
              <w:t>10.3.2</w:t>
            </w:r>
          </w:p>
        </w:tc>
        <w:tc>
          <w:tcPr>
            <w:tcW w:w="4798" w:type="dxa"/>
            <w:gridSpan w:val="2"/>
            <w:tcBorders>
              <w:top w:val="single" w:sz="4" w:space="0" w:color="auto"/>
              <w:bottom w:val="single" w:sz="18" w:space="0" w:color="auto"/>
              <w:right w:val="single" w:sz="18" w:space="0" w:color="auto"/>
            </w:tcBorders>
          </w:tcPr>
          <w:p w14:paraId="75359024" w14:textId="77777777" w:rsidR="00A410BD" w:rsidRDefault="00A410BD" w:rsidP="00A410BD">
            <w:pPr>
              <w:numPr>
                <w:ilvl w:val="0"/>
                <w:numId w:val="19"/>
              </w:numPr>
              <w:spacing w:before="20"/>
              <w:ind w:left="357" w:hanging="357"/>
              <w:jc w:val="both"/>
              <w:rPr>
                <w:rFonts w:ascii="Arial" w:hAnsi="Arial" w:cs="Arial"/>
                <w:color w:val="000000"/>
              </w:rPr>
            </w:pPr>
            <w:r>
              <w:rPr>
                <w:rFonts w:ascii="Arial" w:hAnsi="Arial" w:cs="Arial"/>
                <w:color w:val="000000"/>
              </w:rPr>
              <w:t>Proof of attempt in lieu of proof of completed offence: References to ss.29 &amp; 76 of the CPA replaced by reference to s.356(5) of the CYFA.</w:t>
            </w:r>
          </w:p>
          <w:p w14:paraId="22E79F1B" w14:textId="77777777" w:rsidR="00A410BD" w:rsidRPr="005023B9" w:rsidRDefault="00A410BD" w:rsidP="00A410BD">
            <w:pPr>
              <w:numPr>
                <w:ilvl w:val="0"/>
                <w:numId w:val="19"/>
              </w:numPr>
              <w:spacing w:before="20"/>
              <w:ind w:left="357" w:hanging="357"/>
              <w:jc w:val="both"/>
              <w:rPr>
                <w:rFonts w:ascii="Arial" w:hAnsi="Arial" w:cs="Arial"/>
                <w:color w:val="000000"/>
              </w:rPr>
            </w:pPr>
            <w:r>
              <w:rPr>
                <w:rFonts w:ascii="Arial" w:hAnsi="Arial" w:cs="Arial"/>
                <w:color w:val="000000"/>
              </w:rPr>
              <w:t>Added reference to s.522A(3) of the CYFA.</w:t>
            </w:r>
          </w:p>
        </w:tc>
      </w:tr>
      <w:tr w:rsidR="00A410BD" w14:paraId="4CD79B3A" w14:textId="77777777" w:rsidTr="00473897">
        <w:tc>
          <w:tcPr>
            <w:tcW w:w="1220" w:type="dxa"/>
            <w:gridSpan w:val="2"/>
            <w:tcBorders>
              <w:top w:val="single" w:sz="18" w:space="0" w:color="auto"/>
              <w:left w:val="single" w:sz="18" w:space="0" w:color="auto"/>
              <w:bottom w:val="single" w:sz="4" w:space="0" w:color="auto"/>
            </w:tcBorders>
          </w:tcPr>
          <w:p w14:paraId="75E87AA3" w14:textId="77777777" w:rsidR="00A410BD" w:rsidRDefault="00A410BD" w:rsidP="00A410BD">
            <w:pPr>
              <w:rPr>
                <w:lang w:val="en-AU"/>
              </w:rPr>
            </w:pPr>
            <w:r>
              <w:rPr>
                <w:lang w:val="en-AU"/>
              </w:rPr>
              <w:t>29/06/18</w:t>
            </w:r>
          </w:p>
        </w:tc>
        <w:tc>
          <w:tcPr>
            <w:tcW w:w="836" w:type="dxa"/>
            <w:tcBorders>
              <w:top w:val="single" w:sz="18" w:space="0" w:color="auto"/>
              <w:bottom w:val="single" w:sz="4" w:space="0" w:color="auto"/>
            </w:tcBorders>
          </w:tcPr>
          <w:p w14:paraId="72B5B3E0" w14:textId="6D239815" w:rsidR="00A410BD" w:rsidRDefault="00A410BD" w:rsidP="00A410BD">
            <w:pPr>
              <w:jc w:val="center"/>
              <w:rPr>
                <w:lang w:val="en-AU"/>
              </w:rPr>
            </w:pPr>
            <w:r>
              <w:rPr>
                <w:lang w:val="en-AU"/>
              </w:rPr>
              <w:t>11</w:t>
            </w:r>
          </w:p>
        </w:tc>
        <w:tc>
          <w:tcPr>
            <w:tcW w:w="1439" w:type="dxa"/>
            <w:tcBorders>
              <w:top w:val="single" w:sz="18" w:space="0" w:color="auto"/>
              <w:bottom w:val="single" w:sz="4" w:space="0" w:color="auto"/>
            </w:tcBorders>
          </w:tcPr>
          <w:p w14:paraId="3FC29189" w14:textId="77777777" w:rsidR="00A410BD" w:rsidRDefault="00A410BD" w:rsidP="00A410BD">
            <w:pPr>
              <w:keepNext/>
              <w:jc w:val="center"/>
              <w:rPr>
                <w:lang w:val="en-AU"/>
              </w:rPr>
            </w:pPr>
            <w:r>
              <w:rPr>
                <w:lang w:val="en-AU"/>
              </w:rPr>
              <w:t>11.1.3</w:t>
            </w:r>
          </w:p>
        </w:tc>
        <w:tc>
          <w:tcPr>
            <w:tcW w:w="4798" w:type="dxa"/>
            <w:gridSpan w:val="2"/>
            <w:tcBorders>
              <w:top w:val="single" w:sz="18" w:space="0" w:color="auto"/>
              <w:bottom w:val="single" w:sz="4" w:space="0" w:color="auto"/>
              <w:right w:val="single" w:sz="18" w:space="0" w:color="auto"/>
            </w:tcBorders>
          </w:tcPr>
          <w:p w14:paraId="265603AC" w14:textId="77777777" w:rsidR="00A410BD" w:rsidRPr="005023B9" w:rsidRDefault="00A410BD" w:rsidP="00A410BD">
            <w:pPr>
              <w:spacing w:before="40"/>
              <w:jc w:val="both"/>
              <w:rPr>
                <w:rFonts w:ascii="Arial" w:hAnsi="Arial" w:cs="Arial"/>
                <w:color w:val="000000"/>
              </w:rPr>
            </w:pPr>
            <w:r>
              <w:rPr>
                <w:rFonts w:ascii="Arial" w:hAnsi="Arial" w:cs="Arial"/>
                <w:color w:val="000000"/>
              </w:rPr>
              <w:t>Added reference to s.362(1)(h) of the CYFA.</w:t>
            </w:r>
          </w:p>
        </w:tc>
      </w:tr>
      <w:tr w:rsidR="00A410BD" w14:paraId="0B4F9EEF" w14:textId="77777777" w:rsidTr="00473897">
        <w:tc>
          <w:tcPr>
            <w:tcW w:w="1220" w:type="dxa"/>
            <w:gridSpan w:val="2"/>
            <w:tcBorders>
              <w:top w:val="single" w:sz="4" w:space="0" w:color="auto"/>
              <w:left w:val="single" w:sz="18" w:space="0" w:color="auto"/>
              <w:bottom w:val="single" w:sz="4" w:space="0" w:color="auto"/>
            </w:tcBorders>
          </w:tcPr>
          <w:p w14:paraId="066ACD53" w14:textId="77777777" w:rsidR="00A410BD" w:rsidRDefault="00A410BD" w:rsidP="00A410BD">
            <w:pPr>
              <w:rPr>
                <w:lang w:val="en-AU"/>
              </w:rPr>
            </w:pPr>
            <w:r>
              <w:rPr>
                <w:lang w:val="en-AU"/>
              </w:rPr>
              <w:t>29/06/18</w:t>
            </w:r>
          </w:p>
        </w:tc>
        <w:tc>
          <w:tcPr>
            <w:tcW w:w="836" w:type="dxa"/>
            <w:tcBorders>
              <w:top w:val="single" w:sz="4" w:space="0" w:color="auto"/>
              <w:bottom w:val="single" w:sz="4" w:space="0" w:color="auto"/>
            </w:tcBorders>
          </w:tcPr>
          <w:p w14:paraId="4A53A70B" w14:textId="33BE5CA1"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63C2C30" w14:textId="77777777" w:rsidR="00A410BD" w:rsidRDefault="00A410BD" w:rsidP="00A410BD">
            <w:pPr>
              <w:keepNext/>
              <w:jc w:val="center"/>
              <w:rPr>
                <w:lang w:val="en-AU"/>
              </w:rPr>
            </w:pPr>
            <w:r>
              <w:rPr>
                <w:lang w:val="en-AU"/>
              </w:rPr>
              <w:t>11.1.4.1</w:t>
            </w:r>
          </w:p>
        </w:tc>
        <w:tc>
          <w:tcPr>
            <w:tcW w:w="4798" w:type="dxa"/>
            <w:gridSpan w:val="2"/>
            <w:tcBorders>
              <w:top w:val="single" w:sz="4" w:space="0" w:color="auto"/>
              <w:bottom w:val="single" w:sz="4" w:space="0" w:color="auto"/>
              <w:right w:val="single" w:sz="18" w:space="0" w:color="auto"/>
            </w:tcBorders>
          </w:tcPr>
          <w:p w14:paraId="4D77E316" w14:textId="77777777" w:rsidR="00A410BD" w:rsidRPr="005023B9" w:rsidRDefault="00A410BD" w:rsidP="00A410BD">
            <w:pPr>
              <w:spacing w:before="20"/>
              <w:jc w:val="both"/>
              <w:rPr>
                <w:rFonts w:ascii="Arial" w:hAnsi="Arial" w:cs="Arial"/>
                <w:color w:val="000000"/>
              </w:rPr>
            </w:pPr>
            <w:r>
              <w:rPr>
                <w:rFonts w:ascii="Arial" w:hAnsi="Arial" w:cs="Arial"/>
                <w:color w:val="000000"/>
              </w:rPr>
              <w:t>Paragraph heading changed to “General deterrence not applicable in Children’s Court”.</w:t>
            </w:r>
          </w:p>
        </w:tc>
      </w:tr>
      <w:tr w:rsidR="00A410BD" w14:paraId="32A640B9" w14:textId="77777777" w:rsidTr="00473897">
        <w:tc>
          <w:tcPr>
            <w:tcW w:w="1220" w:type="dxa"/>
            <w:gridSpan w:val="2"/>
            <w:tcBorders>
              <w:top w:val="single" w:sz="4" w:space="0" w:color="auto"/>
              <w:left w:val="single" w:sz="18" w:space="0" w:color="auto"/>
              <w:bottom w:val="single" w:sz="4" w:space="0" w:color="auto"/>
            </w:tcBorders>
          </w:tcPr>
          <w:p w14:paraId="0890E56F" w14:textId="77777777" w:rsidR="00A410BD" w:rsidRDefault="00A410BD" w:rsidP="00A410BD">
            <w:pPr>
              <w:rPr>
                <w:lang w:val="en-AU"/>
              </w:rPr>
            </w:pPr>
            <w:r>
              <w:rPr>
                <w:lang w:val="en-AU"/>
              </w:rPr>
              <w:t>29/06/18</w:t>
            </w:r>
          </w:p>
        </w:tc>
        <w:tc>
          <w:tcPr>
            <w:tcW w:w="836" w:type="dxa"/>
            <w:tcBorders>
              <w:top w:val="single" w:sz="4" w:space="0" w:color="auto"/>
              <w:bottom w:val="single" w:sz="4" w:space="0" w:color="auto"/>
            </w:tcBorders>
          </w:tcPr>
          <w:p w14:paraId="39BE860D" w14:textId="423A5F5F"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D297970" w14:textId="77777777" w:rsidR="00A410BD" w:rsidRDefault="00A410BD" w:rsidP="00A410BD">
            <w:pPr>
              <w:keepNext/>
              <w:jc w:val="center"/>
              <w:rPr>
                <w:lang w:val="en-AU"/>
              </w:rPr>
            </w:pPr>
            <w:r>
              <w:rPr>
                <w:lang w:val="en-AU"/>
              </w:rPr>
              <w:t>11.1.5</w:t>
            </w:r>
          </w:p>
        </w:tc>
        <w:tc>
          <w:tcPr>
            <w:tcW w:w="4798" w:type="dxa"/>
            <w:gridSpan w:val="2"/>
            <w:tcBorders>
              <w:top w:val="single" w:sz="4" w:space="0" w:color="auto"/>
              <w:bottom w:val="single" w:sz="4" w:space="0" w:color="auto"/>
              <w:right w:val="single" w:sz="18" w:space="0" w:color="auto"/>
            </w:tcBorders>
          </w:tcPr>
          <w:p w14:paraId="1B2499ED" w14:textId="77777777" w:rsidR="00A410BD" w:rsidRDefault="00A410BD" w:rsidP="00A410BD">
            <w:pPr>
              <w:numPr>
                <w:ilvl w:val="0"/>
                <w:numId w:val="17"/>
              </w:numPr>
              <w:spacing w:before="20"/>
              <w:ind w:left="357" w:hanging="357"/>
              <w:jc w:val="both"/>
              <w:rPr>
                <w:rFonts w:ascii="Arial" w:hAnsi="Arial" w:cs="Arial"/>
                <w:color w:val="000000"/>
              </w:rPr>
            </w:pPr>
            <w:r>
              <w:rPr>
                <w:rFonts w:ascii="Arial" w:hAnsi="Arial" w:cs="Arial"/>
                <w:color w:val="000000"/>
              </w:rPr>
              <w:t>Updated value of 1 penalty unit for 2018-2019 financial year.</w:t>
            </w:r>
          </w:p>
          <w:p w14:paraId="6631E393" w14:textId="77777777" w:rsidR="00A410BD" w:rsidRDefault="00A410BD" w:rsidP="00A410BD">
            <w:pPr>
              <w:numPr>
                <w:ilvl w:val="0"/>
                <w:numId w:val="17"/>
              </w:numPr>
              <w:ind w:left="357" w:hanging="357"/>
              <w:jc w:val="both"/>
              <w:rPr>
                <w:rFonts w:ascii="Arial" w:hAnsi="Arial" w:cs="Arial"/>
                <w:color w:val="000000"/>
              </w:rPr>
            </w:pPr>
            <w:r>
              <w:rPr>
                <w:rFonts w:ascii="Arial" w:hAnsi="Arial" w:cs="Arial"/>
                <w:color w:val="000000"/>
              </w:rPr>
              <w:t xml:space="preserve">Prescribed forms for the sentencing orders are now in the </w:t>
            </w:r>
            <w:r w:rsidRPr="00090243">
              <w:rPr>
                <w:rFonts w:ascii="Arial" w:hAnsi="Arial" w:cs="Arial"/>
                <w:i/>
                <w:color w:val="000000"/>
              </w:rPr>
              <w:t>Children’s Court Criminal Procedure Rules 2009</w:t>
            </w:r>
            <w:r>
              <w:rPr>
                <w:rFonts w:ascii="Arial" w:hAnsi="Arial" w:cs="Arial"/>
                <w:color w:val="000000"/>
              </w:rPr>
              <w:t>.</w:t>
            </w:r>
          </w:p>
          <w:p w14:paraId="22F46D60" w14:textId="77777777" w:rsidR="00A410BD" w:rsidRDefault="00A410BD" w:rsidP="00A410BD">
            <w:pPr>
              <w:numPr>
                <w:ilvl w:val="0"/>
                <w:numId w:val="17"/>
              </w:numPr>
              <w:ind w:left="357" w:hanging="357"/>
              <w:jc w:val="both"/>
              <w:rPr>
                <w:rFonts w:ascii="Arial" w:hAnsi="Arial" w:cs="Arial"/>
                <w:color w:val="000000"/>
              </w:rPr>
            </w:pPr>
            <w:r>
              <w:rPr>
                <w:rFonts w:ascii="Arial" w:hAnsi="Arial" w:cs="Arial"/>
                <w:color w:val="000000"/>
              </w:rPr>
              <w:t>Minor amendments to some of the texts describing the sentencing orders.</w:t>
            </w:r>
          </w:p>
          <w:p w14:paraId="1614AFBA" w14:textId="77777777" w:rsidR="00A410BD" w:rsidRPr="00C919AB" w:rsidRDefault="00A410BD" w:rsidP="00A410BD">
            <w:pPr>
              <w:numPr>
                <w:ilvl w:val="0"/>
                <w:numId w:val="17"/>
              </w:numPr>
              <w:ind w:left="357" w:hanging="357"/>
              <w:jc w:val="both"/>
              <w:rPr>
                <w:rFonts w:ascii="Arial" w:hAnsi="Arial" w:cs="Arial"/>
                <w:color w:val="000000"/>
              </w:rPr>
            </w:pPr>
            <w:r>
              <w:rPr>
                <w:rFonts w:ascii="Arial" w:hAnsi="Arial" w:cs="Arial"/>
                <w:color w:val="000000"/>
              </w:rPr>
              <w:t>Addition of youth control orders [YCO] to the list of sentencing order, including a number of “further notes on youth control orders”.</w:t>
            </w:r>
          </w:p>
        </w:tc>
      </w:tr>
      <w:tr w:rsidR="00A410BD" w14:paraId="5B7B08CE" w14:textId="77777777" w:rsidTr="00473897">
        <w:tc>
          <w:tcPr>
            <w:tcW w:w="1220" w:type="dxa"/>
            <w:gridSpan w:val="2"/>
            <w:tcBorders>
              <w:top w:val="single" w:sz="4" w:space="0" w:color="auto"/>
              <w:left w:val="single" w:sz="18" w:space="0" w:color="auto"/>
              <w:bottom w:val="single" w:sz="4" w:space="0" w:color="auto"/>
            </w:tcBorders>
          </w:tcPr>
          <w:p w14:paraId="2F0DBDFE" w14:textId="77777777" w:rsidR="00A410BD" w:rsidRDefault="00A410BD" w:rsidP="00A410BD">
            <w:pPr>
              <w:rPr>
                <w:lang w:val="en-AU"/>
              </w:rPr>
            </w:pPr>
            <w:r>
              <w:rPr>
                <w:lang w:val="en-AU"/>
              </w:rPr>
              <w:t>29/06/18</w:t>
            </w:r>
          </w:p>
        </w:tc>
        <w:tc>
          <w:tcPr>
            <w:tcW w:w="836" w:type="dxa"/>
            <w:tcBorders>
              <w:top w:val="single" w:sz="4" w:space="0" w:color="auto"/>
              <w:bottom w:val="single" w:sz="4" w:space="0" w:color="auto"/>
            </w:tcBorders>
          </w:tcPr>
          <w:p w14:paraId="3D3E895F" w14:textId="6FF69CD7"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328E205" w14:textId="77777777" w:rsidR="00A410BD" w:rsidRDefault="00A410BD" w:rsidP="00A410BD">
            <w:pPr>
              <w:keepNext/>
              <w:jc w:val="center"/>
              <w:rPr>
                <w:lang w:val="en-AU"/>
              </w:rPr>
            </w:pPr>
            <w:r>
              <w:rPr>
                <w:lang w:val="en-AU"/>
              </w:rPr>
              <w:t>11.1.6</w:t>
            </w:r>
          </w:p>
        </w:tc>
        <w:tc>
          <w:tcPr>
            <w:tcW w:w="4798" w:type="dxa"/>
            <w:gridSpan w:val="2"/>
            <w:tcBorders>
              <w:top w:val="single" w:sz="4" w:space="0" w:color="auto"/>
              <w:bottom w:val="single" w:sz="4" w:space="0" w:color="auto"/>
              <w:right w:val="single" w:sz="18" w:space="0" w:color="auto"/>
            </w:tcBorders>
          </w:tcPr>
          <w:p w14:paraId="7273B1DB" w14:textId="77777777" w:rsidR="00A410BD" w:rsidRPr="0041374F" w:rsidRDefault="00A410BD" w:rsidP="00A410BD">
            <w:pPr>
              <w:keepNext/>
              <w:spacing w:before="20"/>
              <w:jc w:val="both"/>
              <w:rPr>
                <w:rFonts w:ascii="Arial" w:hAnsi="Arial" w:cs="Arial"/>
                <w:bCs/>
                <w:color w:val="000000"/>
              </w:rPr>
            </w:pPr>
            <w:r w:rsidRPr="0041374F">
              <w:rPr>
                <w:rFonts w:ascii="Arial" w:hAnsi="Arial" w:cs="Arial"/>
                <w:bCs/>
                <w:color w:val="000000"/>
              </w:rPr>
              <w:t xml:space="preserve">Addition </w:t>
            </w:r>
            <w:r>
              <w:rPr>
                <w:rFonts w:ascii="Arial" w:hAnsi="Arial" w:cs="Arial"/>
                <w:bCs/>
                <w:color w:val="000000"/>
              </w:rPr>
              <w:t xml:space="preserve">to text </w:t>
            </w:r>
            <w:r w:rsidRPr="0041374F">
              <w:rPr>
                <w:rFonts w:ascii="Arial" w:hAnsi="Arial" w:cs="Arial"/>
                <w:bCs/>
                <w:color w:val="000000"/>
              </w:rPr>
              <w:t xml:space="preserve">of </w:t>
            </w:r>
            <w:r>
              <w:rPr>
                <w:rFonts w:ascii="Arial" w:hAnsi="Arial" w:cs="Arial"/>
                <w:bCs/>
                <w:color w:val="000000"/>
              </w:rPr>
              <w:t>discussion about YCOs and the respective mandatory requirements and optional special requirements for such orders.</w:t>
            </w:r>
          </w:p>
        </w:tc>
      </w:tr>
      <w:tr w:rsidR="00A410BD" w14:paraId="14AFBEB0" w14:textId="77777777" w:rsidTr="00473897">
        <w:tc>
          <w:tcPr>
            <w:tcW w:w="1220" w:type="dxa"/>
            <w:gridSpan w:val="2"/>
            <w:tcBorders>
              <w:top w:val="single" w:sz="4" w:space="0" w:color="auto"/>
              <w:left w:val="single" w:sz="18" w:space="0" w:color="auto"/>
              <w:bottom w:val="single" w:sz="4" w:space="0" w:color="auto"/>
            </w:tcBorders>
          </w:tcPr>
          <w:p w14:paraId="1A0DB68F" w14:textId="77777777" w:rsidR="00A410BD" w:rsidRDefault="00A410BD" w:rsidP="00A410BD">
            <w:pPr>
              <w:rPr>
                <w:lang w:val="en-AU"/>
              </w:rPr>
            </w:pPr>
            <w:r>
              <w:rPr>
                <w:lang w:val="en-AU"/>
              </w:rPr>
              <w:lastRenderedPageBreak/>
              <w:t>29/06/18</w:t>
            </w:r>
          </w:p>
        </w:tc>
        <w:tc>
          <w:tcPr>
            <w:tcW w:w="836" w:type="dxa"/>
            <w:tcBorders>
              <w:top w:val="single" w:sz="4" w:space="0" w:color="auto"/>
              <w:bottom w:val="single" w:sz="4" w:space="0" w:color="auto"/>
            </w:tcBorders>
          </w:tcPr>
          <w:p w14:paraId="1B2138C2" w14:textId="0F7FD26B"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48B35C7" w14:textId="77777777" w:rsidR="00A410BD" w:rsidRDefault="00A410BD" w:rsidP="00A410BD">
            <w:pPr>
              <w:keepNext/>
              <w:jc w:val="center"/>
              <w:rPr>
                <w:lang w:val="en-AU"/>
              </w:rPr>
            </w:pPr>
            <w:r>
              <w:rPr>
                <w:lang w:val="en-AU"/>
              </w:rPr>
              <w:t>11.1.7</w:t>
            </w:r>
          </w:p>
        </w:tc>
        <w:tc>
          <w:tcPr>
            <w:tcW w:w="4798" w:type="dxa"/>
            <w:gridSpan w:val="2"/>
            <w:tcBorders>
              <w:top w:val="single" w:sz="4" w:space="0" w:color="auto"/>
              <w:bottom w:val="single" w:sz="4" w:space="0" w:color="auto"/>
              <w:right w:val="single" w:sz="18" w:space="0" w:color="auto"/>
            </w:tcBorders>
          </w:tcPr>
          <w:p w14:paraId="4B9B0230" w14:textId="77777777" w:rsidR="00A410BD" w:rsidRPr="00E23314" w:rsidRDefault="00A410BD" w:rsidP="00A410BD">
            <w:pPr>
              <w:spacing w:before="40"/>
              <w:jc w:val="both"/>
              <w:rPr>
                <w:rFonts w:ascii="Arial" w:hAnsi="Arial" w:cs="Arial"/>
                <w:color w:val="000000"/>
              </w:rPr>
            </w:pPr>
            <w:r w:rsidRPr="00E23314">
              <w:rPr>
                <w:rFonts w:ascii="Arial" w:hAnsi="Arial" w:cs="Arial"/>
                <w:color w:val="000000"/>
              </w:rPr>
              <w:t>Paragraph heading changed to “</w:t>
            </w:r>
            <w:r w:rsidRPr="00E23314">
              <w:rPr>
                <w:rFonts w:ascii="Arial" w:hAnsi="Arial" w:cs="Arial"/>
                <w:bCs/>
                <w:color w:val="000000"/>
              </w:rPr>
              <w:t>Power to impose an aggregate sentence of YRC/YJC detention under the CYFA</w:t>
            </w:r>
            <w:r>
              <w:rPr>
                <w:rFonts w:ascii="Arial" w:hAnsi="Arial" w:cs="Arial"/>
                <w:bCs/>
                <w:color w:val="000000"/>
              </w:rPr>
              <w:t>”.  Text in paragraph completely re-written.</w:t>
            </w:r>
          </w:p>
        </w:tc>
      </w:tr>
      <w:tr w:rsidR="00A410BD" w14:paraId="477A66E2" w14:textId="77777777" w:rsidTr="00473897">
        <w:tc>
          <w:tcPr>
            <w:tcW w:w="1220" w:type="dxa"/>
            <w:gridSpan w:val="2"/>
            <w:tcBorders>
              <w:top w:val="single" w:sz="4" w:space="0" w:color="auto"/>
              <w:left w:val="single" w:sz="18" w:space="0" w:color="auto"/>
              <w:bottom w:val="single" w:sz="4" w:space="0" w:color="auto"/>
            </w:tcBorders>
          </w:tcPr>
          <w:p w14:paraId="353311D9" w14:textId="77777777" w:rsidR="00A410BD" w:rsidRDefault="00A410BD" w:rsidP="00A410BD">
            <w:pPr>
              <w:rPr>
                <w:lang w:val="en-AU"/>
              </w:rPr>
            </w:pPr>
            <w:r>
              <w:rPr>
                <w:lang w:val="en-AU"/>
              </w:rPr>
              <w:t>29/06/18</w:t>
            </w:r>
          </w:p>
        </w:tc>
        <w:tc>
          <w:tcPr>
            <w:tcW w:w="836" w:type="dxa"/>
            <w:tcBorders>
              <w:top w:val="single" w:sz="4" w:space="0" w:color="auto"/>
              <w:bottom w:val="single" w:sz="4" w:space="0" w:color="auto"/>
            </w:tcBorders>
          </w:tcPr>
          <w:p w14:paraId="0340763F" w14:textId="6E3788C1"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B04FC24" w14:textId="77777777" w:rsidR="00A410BD" w:rsidRDefault="00A410BD" w:rsidP="00A410BD">
            <w:pPr>
              <w:keepNext/>
              <w:jc w:val="center"/>
              <w:rPr>
                <w:lang w:val="en-AU"/>
              </w:rPr>
            </w:pPr>
            <w:r>
              <w:rPr>
                <w:lang w:val="en-AU"/>
              </w:rPr>
              <w:t>11.7.1</w:t>
            </w:r>
          </w:p>
        </w:tc>
        <w:tc>
          <w:tcPr>
            <w:tcW w:w="4798" w:type="dxa"/>
            <w:gridSpan w:val="2"/>
            <w:tcBorders>
              <w:top w:val="single" w:sz="4" w:space="0" w:color="auto"/>
              <w:bottom w:val="single" w:sz="4" w:space="0" w:color="auto"/>
              <w:right w:val="single" w:sz="18" w:space="0" w:color="auto"/>
            </w:tcBorders>
          </w:tcPr>
          <w:p w14:paraId="6949E631" w14:textId="77777777" w:rsidR="00A410BD" w:rsidRDefault="00A410BD" w:rsidP="00A410BD">
            <w:pPr>
              <w:numPr>
                <w:ilvl w:val="0"/>
                <w:numId w:val="21"/>
              </w:numPr>
              <w:spacing w:before="40"/>
              <w:ind w:left="357" w:hanging="357"/>
              <w:jc w:val="both"/>
              <w:rPr>
                <w:rFonts w:ascii="Arial" w:hAnsi="Arial" w:cs="Arial"/>
                <w:color w:val="000000"/>
              </w:rPr>
            </w:pPr>
            <w:r>
              <w:rPr>
                <w:rFonts w:ascii="Arial" w:hAnsi="Arial" w:cs="Arial"/>
                <w:color w:val="000000"/>
              </w:rPr>
              <w:t>Victorian Children’s Court Criminal Division statistics for 2015/16 &amp; 2016/17 added.</w:t>
            </w:r>
          </w:p>
          <w:p w14:paraId="5310D2F8" w14:textId="77777777" w:rsidR="00A410BD" w:rsidRPr="005023B9" w:rsidRDefault="00A410BD" w:rsidP="00A410BD">
            <w:pPr>
              <w:numPr>
                <w:ilvl w:val="0"/>
                <w:numId w:val="21"/>
              </w:numPr>
              <w:spacing w:after="20"/>
              <w:ind w:left="357" w:hanging="357"/>
              <w:jc w:val="both"/>
              <w:rPr>
                <w:rFonts w:ascii="Arial" w:hAnsi="Arial" w:cs="Arial"/>
                <w:color w:val="000000"/>
              </w:rPr>
            </w:pPr>
            <w:r>
              <w:rPr>
                <w:rFonts w:ascii="Arial" w:hAnsi="Arial" w:cs="Arial"/>
                <w:color w:val="000000"/>
              </w:rPr>
              <w:t>Minor amendments to commentary.</w:t>
            </w:r>
          </w:p>
        </w:tc>
      </w:tr>
      <w:tr w:rsidR="00A410BD" w14:paraId="14B21277" w14:textId="77777777" w:rsidTr="00473897">
        <w:tc>
          <w:tcPr>
            <w:tcW w:w="1220" w:type="dxa"/>
            <w:gridSpan w:val="2"/>
            <w:tcBorders>
              <w:top w:val="single" w:sz="4" w:space="0" w:color="auto"/>
              <w:left w:val="single" w:sz="18" w:space="0" w:color="auto"/>
              <w:bottom w:val="single" w:sz="4" w:space="0" w:color="auto"/>
            </w:tcBorders>
          </w:tcPr>
          <w:p w14:paraId="3DC9D06E" w14:textId="77777777" w:rsidR="00A410BD" w:rsidRDefault="00A410BD" w:rsidP="00A410BD">
            <w:pPr>
              <w:rPr>
                <w:lang w:val="en-AU"/>
              </w:rPr>
            </w:pPr>
            <w:r>
              <w:rPr>
                <w:lang w:val="en-AU"/>
              </w:rPr>
              <w:t>29/06/18</w:t>
            </w:r>
          </w:p>
        </w:tc>
        <w:tc>
          <w:tcPr>
            <w:tcW w:w="836" w:type="dxa"/>
            <w:tcBorders>
              <w:top w:val="single" w:sz="4" w:space="0" w:color="auto"/>
              <w:bottom w:val="single" w:sz="4" w:space="0" w:color="auto"/>
            </w:tcBorders>
          </w:tcPr>
          <w:p w14:paraId="024DEE1F" w14:textId="30DC75F0"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2B4CCCB" w14:textId="77777777" w:rsidR="00A410BD" w:rsidRDefault="00A410BD" w:rsidP="00A410BD">
            <w:pPr>
              <w:keepNext/>
              <w:jc w:val="center"/>
              <w:rPr>
                <w:lang w:val="en-AU"/>
              </w:rPr>
            </w:pPr>
            <w:r>
              <w:rPr>
                <w:lang w:val="en-AU"/>
              </w:rPr>
              <w:t>11.8.1</w:t>
            </w:r>
          </w:p>
          <w:p w14:paraId="6D213DB2" w14:textId="77777777" w:rsidR="00A410BD" w:rsidRDefault="00A410BD" w:rsidP="00A410BD">
            <w:pPr>
              <w:keepNext/>
              <w:jc w:val="center"/>
              <w:rPr>
                <w:lang w:val="en-AU"/>
              </w:rPr>
            </w:pPr>
            <w:r>
              <w:rPr>
                <w:lang w:val="en-AU"/>
              </w:rPr>
              <w:t>11.11</w:t>
            </w:r>
          </w:p>
        </w:tc>
        <w:tc>
          <w:tcPr>
            <w:tcW w:w="4798" w:type="dxa"/>
            <w:gridSpan w:val="2"/>
            <w:tcBorders>
              <w:top w:val="single" w:sz="4" w:space="0" w:color="auto"/>
              <w:bottom w:val="single" w:sz="4" w:space="0" w:color="auto"/>
              <w:right w:val="single" w:sz="18" w:space="0" w:color="auto"/>
            </w:tcBorders>
          </w:tcPr>
          <w:p w14:paraId="2F48BE1C" w14:textId="77777777" w:rsidR="00A410BD" w:rsidRPr="00636718" w:rsidRDefault="00A410BD" w:rsidP="00A410BD">
            <w:pPr>
              <w:jc w:val="both"/>
              <w:rPr>
                <w:rFonts w:ascii="Arial" w:hAnsi="Arial" w:cs="Arial"/>
                <w:color w:val="000000"/>
              </w:rPr>
            </w:pPr>
            <w:r>
              <w:rPr>
                <w:rFonts w:ascii="Arial" w:hAnsi="Arial" w:cs="Arial"/>
                <w:color w:val="000000"/>
              </w:rPr>
              <w:t>All references to the Youth Residential Board (which has been abolished some time ago and whose functions have been vested in the Youth Parole Board) removed.</w:t>
            </w:r>
          </w:p>
        </w:tc>
      </w:tr>
      <w:tr w:rsidR="00A410BD" w14:paraId="01E79B57" w14:textId="77777777" w:rsidTr="00473897">
        <w:tc>
          <w:tcPr>
            <w:tcW w:w="1220" w:type="dxa"/>
            <w:gridSpan w:val="2"/>
            <w:tcBorders>
              <w:top w:val="single" w:sz="4" w:space="0" w:color="auto"/>
              <w:left w:val="single" w:sz="18" w:space="0" w:color="auto"/>
              <w:bottom w:val="single" w:sz="4" w:space="0" w:color="auto"/>
            </w:tcBorders>
          </w:tcPr>
          <w:p w14:paraId="0E7B0DFD" w14:textId="77777777" w:rsidR="00A410BD" w:rsidRDefault="00A410BD" w:rsidP="00A410BD">
            <w:pPr>
              <w:rPr>
                <w:lang w:val="en-AU"/>
              </w:rPr>
            </w:pPr>
            <w:r>
              <w:rPr>
                <w:lang w:val="en-AU"/>
              </w:rPr>
              <w:t>29/06/18</w:t>
            </w:r>
          </w:p>
        </w:tc>
        <w:tc>
          <w:tcPr>
            <w:tcW w:w="836" w:type="dxa"/>
            <w:tcBorders>
              <w:top w:val="single" w:sz="4" w:space="0" w:color="auto"/>
              <w:bottom w:val="single" w:sz="4" w:space="0" w:color="auto"/>
            </w:tcBorders>
          </w:tcPr>
          <w:p w14:paraId="21D46393" w14:textId="24F54BF8"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BFCCEDF" w14:textId="77777777" w:rsidR="00A410BD" w:rsidRDefault="00A410BD" w:rsidP="00A410BD">
            <w:pPr>
              <w:keepNext/>
              <w:jc w:val="center"/>
              <w:rPr>
                <w:lang w:val="en-AU"/>
              </w:rPr>
            </w:pPr>
            <w:r>
              <w:rPr>
                <w:lang w:val="en-AU"/>
              </w:rPr>
              <w:t>11.8.1</w:t>
            </w:r>
          </w:p>
        </w:tc>
        <w:tc>
          <w:tcPr>
            <w:tcW w:w="4798" w:type="dxa"/>
            <w:gridSpan w:val="2"/>
            <w:tcBorders>
              <w:top w:val="single" w:sz="4" w:space="0" w:color="auto"/>
              <w:bottom w:val="single" w:sz="4" w:space="0" w:color="auto"/>
              <w:right w:val="single" w:sz="18" w:space="0" w:color="auto"/>
            </w:tcBorders>
          </w:tcPr>
          <w:p w14:paraId="5C99445C" w14:textId="77777777" w:rsidR="00A410BD" w:rsidRDefault="00A410BD" w:rsidP="00A410BD">
            <w:pPr>
              <w:numPr>
                <w:ilvl w:val="0"/>
                <w:numId w:val="18"/>
              </w:numPr>
              <w:ind w:left="357" w:hanging="357"/>
              <w:jc w:val="both"/>
              <w:rPr>
                <w:rFonts w:ascii="Arial" w:hAnsi="Arial" w:cs="Arial"/>
                <w:color w:val="000000"/>
              </w:rPr>
            </w:pPr>
            <w:r>
              <w:rPr>
                <w:rFonts w:ascii="Arial" w:hAnsi="Arial" w:cs="Arial"/>
                <w:color w:val="000000"/>
              </w:rPr>
              <w:t>Changed references to s.458(4) and added references to s.458A of the CYFA.</w:t>
            </w:r>
          </w:p>
          <w:p w14:paraId="7EE0674B" w14:textId="77777777" w:rsidR="00A410BD" w:rsidRPr="00636718" w:rsidRDefault="00A410BD" w:rsidP="00A410BD">
            <w:pPr>
              <w:numPr>
                <w:ilvl w:val="0"/>
                <w:numId w:val="18"/>
              </w:numPr>
              <w:ind w:left="357" w:hanging="357"/>
              <w:jc w:val="both"/>
              <w:rPr>
                <w:rFonts w:ascii="Arial" w:hAnsi="Arial" w:cs="Arial"/>
                <w:color w:val="000000"/>
              </w:rPr>
            </w:pPr>
            <w:r w:rsidRPr="00636718">
              <w:rPr>
                <w:rFonts w:ascii="Arial" w:hAnsi="Arial" w:cs="Arial"/>
                <w:color w:val="000000"/>
              </w:rPr>
              <w:t>Updated reference to the relevant regulations referred to in s.458(4)(a).</w:t>
            </w:r>
          </w:p>
        </w:tc>
      </w:tr>
      <w:tr w:rsidR="00A410BD" w14:paraId="323A9B47" w14:textId="77777777" w:rsidTr="00473897">
        <w:tc>
          <w:tcPr>
            <w:tcW w:w="1220" w:type="dxa"/>
            <w:gridSpan w:val="2"/>
            <w:tcBorders>
              <w:top w:val="single" w:sz="4" w:space="0" w:color="auto"/>
              <w:left w:val="single" w:sz="18" w:space="0" w:color="auto"/>
              <w:bottom w:val="single" w:sz="4" w:space="0" w:color="auto"/>
            </w:tcBorders>
          </w:tcPr>
          <w:p w14:paraId="2D3F0C15" w14:textId="77777777" w:rsidR="00A410BD" w:rsidRDefault="00A410BD" w:rsidP="00A410BD">
            <w:pPr>
              <w:rPr>
                <w:lang w:val="en-AU"/>
              </w:rPr>
            </w:pPr>
            <w:r>
              <w:rPr>
                <w:lang w:val="en-AU"/>
              </w:rPr>
              <w:t>29/06/18</w:t>
            </w:r>
          </w:p>
        </w:tc>
        <w:tc>
          <w:tcPr>
            <w:tcW w:w="836" w:type="dxa"/>
            <w:tcBorders>
              <w:top w:val="single" w:sz="4" w:space="0" w:color="auto"/>
              <w:bottom w:val="single" w:sz="4" w:space="0" w:color="auto"/>
            </w:tcBorders>
          </w:tcPr>
          <w:p w14:paraId="66BF534D" w14:textId="759D37DB"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4EBA15D" w14:textId="77777777" w:rsidR="00A410BD" w:rsidRDefault="00A410BD" w:rsidP="00A410BD">
            <w:pPr>
              <w:keepNext/>
              <w:jc w:val="center"/>
              <w:rPr>
                <w:lang w:val="en-AU"/>
              </w:rPr>
            </w:pPr>
            <w:r>
              <w:rPr>
                <w:lang w:val="en-AU"/>
              </w:rPr>
              <w:t>11.8.2</w:t>
            </w:r>
          </w:p>
        </w:tc>
        <w:tc>
          <w:tcPr>
            <w:tcW w:w="4798" w:type="dxa"/>
            <w:gridSpan w:val="2"/>
            <w:tcBorders>
              <w:top w:val="single" w:sz="4" w:space="0" w:color="auto"/>
              <w:bottom w:val="single" w:sz="4" w:space="0" w:color="auto"/>
              <w:right w:val="single" w:sz="18" w:space="0" w:color="auto"/>
            </w:tcBorders>
          </w:tcPr>
          <w:p w14:paraId="6E9A584E" w14:textId="77777777" w:rsidR="00A410BD" w:rsidRDefault="00A410BD" w:rsidP="00A410BD">
            <w:pPr>
              <w:spacing w:before="40" w:after="20"/>
              <w:jc w:val="both"/>
              <w:rPr>
                <w:rFonts w:ascii="Arial" w:hAnsi="Arial" w:cs="Arial"/>
                <w:color w:val="000000"/>
              </w:rPr>
            </w:pPr>
            <w:r>
              <w:rPr>
                <w:rFonts w:ascii="Arial" w:hAnsi="Arial" w:cs="Arial"/>
                <w:color w:val="000000"/>
              </w:rPr>
              <w:t xml:space="preserve">Reference to reg.34 in the 2007 regulations changed to reg.37 in the </w:t>
            </w:r>
            <w:r w:rsidRPr="003A6B45">
              <w:rPr>
                <w:rFonts w:ascii="Arial" w:hAnsi="Arial" w:cs="Arial"/>
                <w:i/>
                <w:color w:val="000000"/>
              </w:rPr>
              <w:t>Children, Youth and Families Regulations 2017</w:t>
            </w:r>
            <w:r w:rsidRPr="00102D2A">
              <w:rPr>
                <w:rFonts w:ascii="Arial" w:hAnsi="Arial" w:cs="Arial"/>
                <w:color w:val="000000"/>
              </w:rPr>
              <w:t xml:space="preserve"> [S.R.No.1</w:t>
            </w:r>
            <w:r>
              <w:rPr>
                <w:rFonts w:ascii="Arial" w:hAnsi="Arial" w:cs="Arial"/>
                <w:color w:val="000000"/>
              </w:rPr>
              <w:t>9</w:t>
            </w:r>
            <w:r w:rsidRPr="00102D2A">
              <w:rPr>
                <w:rFonts w:ascii="Arial" w:hAnsi="Arial" w:cs="Arial"/>
                <w:color w:val="000000"/>
              </w:rPr>
              <w:t>/20</w:t>
            </w:r>
            <w:r>
              <w:rPr>
                <w:rFonts w:ascii="Arial" w:hAnsi="Arial" w:cs="Arial"/>
                <w:color w:val="000000"/>
              </w:rPr>
              <w:t>1</w:t>
            </w:r>
            <w:r w:rsidRPr="00102D2A">
              <w:rPr>
                <w:rFonts w:ascii="Arial" w:hAnsi="Arial" w:cs="Arial"/>
                <w:color w:val="000000"/>
              </w:rPr>
              <w:t>7]</w:t>
            </w:r>
            <w:r>
              <w:rPr>
                <w:rFonts w:ascii="Arial" w:hAnsi="Arial" w:cs="Arial"/>
                <w:color w:val="000000"/>
              </w:rPr>
              <w:t>.</w:t>
            </w:r>
          </w:p>
        </w:tc>
      </w:tr>
      <w:tr w:rsidR="00A410BD" w14:paraId="3BA34846" w14:textId="77777777" w:rsidTr="00473897">
        <w:tc>
          <w:tcPr>
            <w:tcW w:w="1220" w:type="dxa"/>
            <w:gridSpan w:val="2"/>
            <w:tcBorders>
              <w:top w:val="single" w:sz="4" w:space="0" w:color="auto"/>
              <w:left w:val="single" w:sz="18" w:space="0" w:color="auto"/>
              <w:bottom w:val="single" w:sz="4" w:space="0" w:color="auto"/>
            </w:tcBorders>
          </w:tcPr>
          <w:p w14:paraId="0D63BED9" w14:textId="77777777" w:rsidR="00A410BD" w:rsidRDefault="00A410BD" w:rsidP="00A410BD">
            <w:pPr>
              <w:rPr>
                <w:lang w:val="en-AU"/>
              </w:rPr>
            </w:pPr>
            <w:r>
              <w:rPr>
                <w:lang w:val="en-AU"/>
              </w:rPr>
              <w:t>29/06/18</w:t>
            </w:r>
          </w:p>
        </w:tc>
        <w:tc>
          <w:tcPr>
            <w:tcW w:w="836" w:type="dxa"/>
            <w:tcBorders>
              <w:top w:val="single" w:sz="4" w:space="0" w:color="auto"/>
              <w:bottom w:val="single" w:sz="4" w:space="0" w:color="auto"/>
            </w:tcBorders>
          </w:tcPr>
          <w:p w14:paraId="469D4C52" w14:textId="36D55525"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B85B631" w14:textId="77777777" w:rsidR="00A410BD" w:rsidRDefault="00A410BD" w:rsidP="00A410BD">
            <w:pPr>
              <w:keepNext/>
              <w:jc w:val="center"/>
              <w:rPr>
                <w:lang w:val="en-AU"/>
              </w:rPr>
            </w:pPr>
            <w:r>
              <w:rPr>
                <w:lang w:val="en-AU"/>
              </w:rPr>
              <w:t>11.12.1</w:t>
            </w:r>
          </w:p>
        </w:tc>
        <w:tc>
          <w:tcPr>
            <w:tcW w:w="4798" w:type="dxa"/>
            <w:gridSpan w:val="2"/>
            <w:tcBorders>
              <w:top w:val="single" w:sz="4" w:space="0" w:color="auto"/>
              <w:bottom w:val="single" w:sz="4" w:space="0" w:color="auto"/>
              <w:right w:val="single" w:sz="18" w:space="0" w:color="auto"/>
            </w:tcBorders>
          </w:tcPr>
          <w:p w14:paraId="73AB2574" w14:textId="77777777" w:rsidR="00A410BD" w:rsidRDefault="00A410BD" w:rsidP="00A410BD">
            <w:pPr>
              <w:numPr>
                <w:ilvl w:val="0"/>
                <w:numId w:val="20"/>
              </w:numPr>
              <w:spacing w:before="20"/>
              <w:ind w:left="357" w:hanging="357"/>
              <w:jc w:val="both"/>
              <w:rPr>
                <w:rFonts w:ascii="Arial" w:hAnsi="Arial" w:cs="Arial"/>
                <w:color w:val="000000"/>
              </w:rPr>
            </w:pPr>
            <w:r>
              <w:rPr>
                <w:rFonts w:ascii="Arial" w:hAnsi="Arial" w:cs="Arial"/>
                <w:color w:val="000000"/>
              </w:rPr>
              <w:t>Expansion of text detailing method and time of commencement of breach proceedings.</w:t>
            </w:r>
          </w:p>
          <w:p w14:paraId="07C8C110" w14:textId="77777777" w:rsidR="00A410BD" w:rsidRDefault="00A410BD" w:rsidP="00A410BD">
            <w:pPr>
              <w:numPr>
                <w:ilvl w:val="0"/>
                <w:numId w:val="20"/>
              </w:numPr>
              <w:spacing w:after="20"/>
              <w:ind w:left="357" w:hanging="357"/>
              <w:jc w:val="both"/>
              <w:rPr>
                <w:rFonts w:ascii="Arial" w:hAnsi="Arial" w:cs="Arial"/>
                <w:color w:val="000000"/>
              </w:rPr>
            </w:pPr>
            <w:r>
              <w:rPr>
                <w:rFonts w:ascii="Arial" w:hAnsi="Arial" w:cs="Arial"/>
                <w:color w:val="000000"/>
              </w:rPr>
              <w:t>Addition of commentary relating to proceedings relating to breach/revocation of youth control orders.</w:t>
            </w:r>
          </w:p>
        </w:tc>
      </w:tr>
      <w:tr w:rsidR="00A410BD" w14:paraId="02F3A13B" w14:textId="77777777" w:rsidTr="00473897">
        <w:tc>
          <w:tcPr>
            <w:tcW w:w="1220" w:type="dxa"/>
            <w:gridSpan w:val="2"/>
            <w:tcBorders>
              <w:top w:val="single" w:sz="4" w:space="0" w:color="auto"/>
              <w:left w:val="single" w:sz="18" w:space="0" w:color="auto"/>
              <w:bottom w:val="single" w:sz="4" w:space="0" w:color="auto"/>
            </w:tcBorders>
          </w:tcPr>
          <w:p w14:paraId="02186785" w14:textId="77777777" w:rsidR="00A410BD" w:rsidRDefault="00A410BD" w:rsidP="00A410BD">
            <w:pPr>
              <w:rPr>
                <w:lang w:val="en-AU"/>
              </w:rPr>
            </w:pPr>
            <w:r>
              <w:rPr>
                <w:lang w:val="en-AU"/>
              </w:rPr>
              <w:t>29/06/18</w:t>
            </w:r>
          </w:p>
        </w:tc>
        <w:tc>
          <w:tcPr>
            <w:tcW w:w="836" w:type="dxa"/>
            <w:tcBorders>
              <w:top w:val="single" w:sz="4" w:space="0" w:color="auto"/>
              <w:bottom w:val="single" w:sz="4" w:space="0" w:color="auto"/>
            </w:tcBorders>
          </w:tcPr>
          <w:p w14:paraId="7D4814BB" w14:textId="231C344E"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1504BB6" w14:textId="77777777" w:rsidR="00A410BD" w:rsidRDefault="00A410BD" w:rsidP="00A410BD">
            <w:pPr>
              <w:keepNext/>
              <w:jc w:val="center"/>
              <w:rPr>
                <w:lang w:val="en-AU"/>
              </w:rPr>
            </w:pPr>
            <w:r>
              <w:rPr>
                <w:lang w:val="en-AU"/>
              </w:rPr>
              <w:t>11.12.2</w:t>
            </w:r>
          </w:p>
        </w:tc>
        <w:tc>
          <w:tcPr>
            <w:tcW w:w="4798" w:type="dxa"/>
            <w:gridSpan w:val="2"/>
            <w:tcBorders>
              <w:top w:val="single" w:sz="4" w:space="0" w:color="auto"/>
              <w:bottom w:val="single" w:sz="4" w:space="0" w:color="auto"/>
              <w:right w:val="single" w:sz="18" w:space="0" w:color="auto"/>
            </w:tcBorders>
          </w:tcPr>
          <w:p w14:paraId="107566C1" w14:textId="77777777" w:rsidR="00A410BD" w:rsidRDefault="00A410BD" w:rsidP="00A410BD">
            <w:pPr>
              <w:spacing w:before="20"/>
              <w:jc w:val="both"/>
              <w:rPr>
                <w:rFonts w:ascii="Arial" w:hAnsi="Arial" w:cs="Arial"/>
                <w:color w:val="000000"/>
              </w:rPr>
            </w:pPr>
            <w:r>
              <w:rPr>
                <w:rFonts w:ascii="Arial" w:hAnsi="Arial" w:cs="Arial"/>
                <w:color w:val="000000"/>
              </w:rPr>
              <w:t>Heading amended to “Powers upon proof of breach of CYFA sentencing order (other than YCO &amp; fine default)”.</w:t>
            </w:r>
          </w:p>
        </w:tc>
      </w:tr>
      <w:tr w:rsidR="00A410BD" w14:paraId="72CDD4AF" w14:textId="77777777" w:rsidTr="00473897">
        <w:tc>
          <w:tcPr>
            <w:tcW w:w="1220" w:type="dxa"/>
            <w:gridSpan w:val="2"/>
            <w:tcBorders>
              <w:top w:val="single" w:sz="4" w:space="0" w:color="auto"/>
              <w:left w:val="single" w:sz="18" w:space="0" w:color="auto"/>
              <w:bottom w:val="single" w:sz="4" w:space="0" w:color="auto"/>
            </w:tcBorders>
          </w:tcPr>
          <w:p w14:paraId="577D00DD" w14:textId="77777777" w:rsidR="00A410BD" w:rsidRDefault="00A410BD" w:rsidP="00A410BD">
            <w:pPr>
              <w:rPr>
                <w:lang w:val="en-AU"/>
              </w:rPr>
            </w:pPr>
            <w:r>
              <w:rPr>
                <w:lang w:val="en-AU"/>
              </w:rPr>
              <w:t>29/06/18</w:t>
            </w:r>
          </w:p>
        </w:tc>
        <w:tc>
          <w:tcPr>
            <w:tcW w:w="836" w:type="dxa"/>
            <w:tcBorders>
              <w:top w:val="single" w:sz="4" w:space="0" w:color="auto"/>
              <w:bottom w:val="single" w:sz="4" w:space="0" w:color="auto"/>
            </w:tcBorders>
          </w:tcPr>
          <w:p w14:paraId="71971379" w14:textId="45397A95"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BD2FD18" w14:textId="77777777" w:rsidR="00A410BD" w:rsidRDefault="00A410BD" w:rsidP="00A410BD">
            <w:pPr>
              <w:keepNext/>
              <w:jc w:val="center"/>
              <w:rPr>
                <w:lang w:val="en-AU"/>
              </w:rPr>
            </w:pPr>
            <w:r>
              <w:rPr>
                <w:lang w:val="en-AU"/>
              </w:rPr>
              <w:t>11.12.3</w:t>
            </w:r>
          </w:p>
        </w:tc>
        <w:tc>
          <w:tcPr>
            <w:tcW w:w="4798" w:type="dxa"/>
            <w:gridSpan w:val="2"/>
            <w:tcBorders>
              <w:top w:val="single" w:sz="4" w:space="0" w:color="auto"/>
              <w:bottom w:val="single" w:sz="4" w:space="0" w:color="auto"/>
              <w:right w:val="single" w:sz="18" w:space="0" w:color="auto"/>
            </w:tcBorders>
          </w:tcPr>
          <w:p w14:paraId="78447089" w14:textId="77777777" w:rsidR="00A410BD" w:rsidRDefault="00A410BD" w:rsidP="00A410BD">
            <w:pPr>
              <w:numPr>
                <w:ilvl w:val="0"/>
                <w:numId w:val="20"/>
              </w:numPr>
              <w:spacing w:before="20"/>
              <w:ind w:left="357" w:hanging="357"/>
              <w:jc w:val="both"/>
              <w:rPr>
                <w:rFonts w:ascii="Arial" w:hAnsi="Arial" w:cs="Arial"/>
                <w:color w:val="000000"/>
              </w:rPr>
            </w:pPr>
            <w:r>
              <w:rPr>
                <w:rFonts w:ascii="Arial" w:hAnsi="Arial" w:cs="Arial"/>
                <w:color w:val="000000"/>
              </w:rPr>
              <w:t>Old paragraph 11.12.3 is renumbered 11.12.4.</w:t>
            </w:r>
          </w:p>
          <w:p w14:paraId="749E2A68" w14:textId="77777777" w:rsidR="00A410BD" w:rsidRDefault="00A410BD" w:rsidP="00A410BD">
            <w:pPr>
              <w:numPr>
                <w:ilvl w:val="0"/>
                <w:numId w:val="20"/>
              </w:numPr>
              <w:spacing w:before="20"/>
              <w:ind w:left="357" w:hanging="357"/>
              <w:jc w:val="both"/>
              <w:rPr>
                <w:rFonts w:ascii="Arial" w:hAnsi="Arial" w:cs="Arial"/>
                <w:color w:val="000000"/>
              </w:rPr>
            </w:pPr>
            <w:r>
              <w:rPr>
                <w:rFonts w:ascii="Arial" w:hAnsi="Arial" w:cs="Arial"/>
                <w:color w:val="000000"/>
              </w:rPr>
              <w:t>Addition of new paragraph 11.12.3 entitled “Revocation of YCO and consequences thereof”.</w:t>
            </w:r>
          </w:p>
        </w:tc>
      </w:tr>
      <w:tr w:rsidR="00A410BD" w14:paraId="4ECBF355" w14:textId="77777777" w:rsidTr="00473897">
        <w:tc>
          <w:tcPr>
            <w:tcW w:w="1220" w:type="dxa"/>
            <w:gridSpan w:val="2"/>
            <w:tcBorders>
              <w:top w:val="single" w:sz="4" w:space="0" w:color="auto"/>
              <w:left w:val="single" w:sz="18" w:space="0" w:color="auto"/>
              <w:bottom w:val="single" w:sz="18" w:space="0" w:color="auto"/>
            </w:tcBorders>
          </w:tcPr>
          <w:p w14:paraId="5D6535FC" w14:textId="77777777" w:rsidR="00A410BD" w:rsidRDefault="00A410BD" w:rsidP="00A410BD">
            <w:pPr>
              <w:rPr>
                <w:lang w:val="en-AU"/>
              </w:rPr>
            </w:pPr>
            <w:r>
              <w:rPr>
                <w:lang w:val="en-AU"/>
              </w:rPr>
              <w:t>29/06/18</w:t>
            </w:r>
          </w:p>
        </w:tc>
        <w:tc>
          <w:tcPr>
            <w:tcW w:w="836" w:type="dxa"/>
            <w:tcBorders>
              <w:top w:val="single" w:sz="4" w:space="0" w:color="auto"/>
              <w:bottom w:val="single" w:sz="18" w:space="0" w:color="auto"/>
            </w:tcBorders>
          </w:tcPr>
          <w:p w14:paraId="0ED4DA7E" w14:textId="7F3EBA3C" w:rsidR="00A410BD" w:rsidRDefault="00A410BD" w:rsidP="00A410BD">
            <w:pPr>
              <w:jc w:val="center"/>
              <w:rPr>
                <w:lang w:val="en-AU"/>
              </w:rPr>
            </w:pPr>
            <w:r>
              <w:rPr>
                <w:lang w:val="en-AU"/>
              </w:rPr>
              <w:t>11</w:t>
            </w:r>
          </w:p>
        </w:tc>
        <w:tc>
          <w:tcPr>
            <w:tcW w:w="1439" w:type="dxa"/>
            <w:tcBorders>
              <w:top w:val="single" w:sz="4" w:space="0" w:color="auto"/>
              <w:bottom w:val="single" w:sz="18" w:space="0" w:color="auto"/>
            </w:tcBorders>
          </w:tcPr>
          <w:p w14:paraId="16CED45D" w14:textId="77777777" w:rsidR="00A410BD" w:rsidRDefault="00A410BD" w:rsidP="00A410BD">
            <w:pPr>
              <w:keepNext/>
              <w:jc w:val="center"/>
              <w:rPr>
                <w:lang w:val="en-AU"/>
              </w:rPr>
            </w:pPr>
            <w:r>
              <w:rPr>
                <w:lang w:val="en-AU"/>
              </w:rPr>
              <w:t>11.12.4</w:t>
            </w:r>
          </w:p>
        </w:tc>
        <w:tc>
          <w:tcPr>
            <w:tcW w:w="4798" w:type="dxa"/>
            <w:gridSpan w:val="2"/>
            <w:tcBorders>
              <w:top w:val="single" w:sz="4" w:space="0" w:color="auto"/>
              <w:bottom w:val="single" w:sz="18" w:space="0" w:color="auto"/>
              <w:right w:val="single" w:sz="18" w:space="0" w:color="auto"/>
            </w:tcBorders>
          </w:tcPr>
          <w:p w14:paraId="17B5BD4B" w14:textId="77777777" w:rsidR="00A410BD" w:rsidRDefault="00A410BD" w:rsidP="00A410BD">
            <w:pPr>
              <w:numPr>
                <w:ilvl w:val="0"/>
                <w:numId w:val="20"/>
              </w:numPr>
              <w:spacing w:before="20"/>
              <w:ind w:left="357" w:hanging="357"/>
              <w:jc w:val="both"/>
              <w:rPr>
                <w:rFonts w:ascii="Arial" w:hAnsi="Arial" w:cs="Arial"/>
                <w:color w:val="000000"/>
              </w:rPr>
            </w:pPr>
            <w:r>
              <w:rPr>
                <w:rFonts w:ascii="Arial" w:hAnsi="Arial" w:cs="Arial"/>
                <w:color w:val="000000"/>
              </w:rPr>
              <w:t>Paragraph headed “Fine defaults” renumbered 11.12.4.</w:t>
            </w:r>
          </w:p>
          <w:p w14:paraId="322BA0FE" w14:textId="77777777" w:rsidR="00A410BD" w:rsidRDefault="00A410BD" w:rsidP="00A410BD">
            <w:pPr>
              <w:numPr>
                <w:ilvl w:val="0"/>
                <w:numId w:val="20"/>
              </w:numPr>
              <w:spacing w:before="20"/>
              <w:ind w:left="357" w:hanging="357"/>
              <w:jc w:val="both"/>
              <w:rPr>
                <w:rFonts w:ascii="Arial" w:hAnsi="Arial" w:cs="Arial"/>
                <w:color w:val="000000"/>
              </w:rPr>
            </w:pPr>
            <w:r>
              <w:rPr>
                <w:rFonts w:ascii="Arial" w:hAnsi="Arial" w:cs="Arial"/>
                <w:color w:val="000000"/>
              </w:rPr>
              <w:t>Minor amendments made to commentary.</w:t>
            </w:r>
          </w:p>
        </w:tc>
      </w:tr>
      <w:tr w:rsidR="00A410BD" w14:paraId="381A86B3" w14:textId="77777777" w:rsidTr="00473897">
        <w:tc>
          <w:tcPr>
            <w:tcW w:w="1220" w:type="dxa"/>
            <w:gridSpan w:val="2"/>
            <w:tcBorders>
              <w:top w:val="single" w:sz="18" w:space="0" w:color="auto"/>
              <w:left w:val="single" w:sz="18" w:space="0" w:color="auto"/>
              <w:bottom w:val="single" w:sz="4" w:space="0" w:color="auto"/>
            </w:tcBorders>
          </w:tcPr>
          <w:p w14:paraId="0142F387" w14:textId="77777777" w:rsidR="00A410BD" w:rsidRDefault="00A410BD" w:rsidP="00A410BD">
            <w:pPr>
              <w:rPr>
                <w:lang w:val="en-AU"/>
              </w:rPr>
            </w:pPr>
            <w:r>
              <w:rPr>
                <w:lang w:val="en-AU"/>
              </w:rPr>
              <w:t>21/05/18</w:t>
            </w:r>
          </w:p>
        </w:tc>
        <w:tc>
          <w:tcPr>
            <w:tcW w:w="836" w:type="dxa"/>
            <w:tcBorders>
              <w:top w:val="single" w:sz="18" w:space="0" w:color="auto"/>
              <w:bottom w:val="single" w:sz="4" w:space="0" w:color="auto"/>
            </w:tcBorders>
          </w:tcPr>
          <w:p w14:paraId="008527E3" w14:textId="34A0728B" w:rsidR="00A410BD" w:rsidRDefault="00A410BD" w:rsidP="00A410BD">
            <w:pPr>
              <w:jc w:val="center"/>
              <w:rPr>
                <w:lang w:val="en-AU"/>
              </w:rPr>
            </w:pPr>
            <w:r>
              <w:rPr>
                <w:lang w:val="en-AU"/>
              </w:rPr>
              <w:t>9</w:t>
            </w:r>
          </w:p>
        </w:tc>
        <w:tc>
          <w:tcPr>
            <w:tcW w:w="6237" w:type="dxa"/>
            <w:gridSpan w:val="3"/>
            <w:tcBorders>
              <w:top w:val="single" w:sz="18" w:space="0" w:color="auto"/>
              <w:bottom w:val="single" w:sz="4" w:space="0" w:color="FFFFFF"/>
              <w:right w:val="single" w:sz="18" w:space="0" w:color="auto"/>
            </w:tcBorders>
            <w:shd w:val="clear" w:color="auto" w:fill="000000"/>
          </w:tcPr>
          <w:p w14:paraId="0F57D888" w14:textId="77777777" w:rsidR="00A410BD" w:rsidRPr="007C2EB7" w:rsidRDefault="00A410BD" w:rsidP="00A410BD">
            <w:pPr>
              <w:spacing w:before="40"/>
              <w:jc w:val="both"/>
              <w:rPr>
                <w:rFonts w:ascii="Arial" w:hAnsi="Arial" w:cs="Arial"/>
                <w:b/>
                <w:color w:val="FFFFFF"/>
              </w:rPr>
            </w:pPr>
            <w:r w:rsidRPr="007C2EB7">
              <w:rPr>
                <w:rFonts w:ascii="Arial" w:hAnsi="Arial" w:cs="Arial"/>
                <w:b/>
                <w:color w:val="FFFFFF"/>
              </w:rPr>
              <w:t xml:space="preserve">MAJOR CHANGES HAVE BEEN MADE TO CHAPTER 9 TO REFLECT MAJOR AMENDMENTS TO THE BAIL ACT 1977 MADE BY THE BAIL AMENDMENT (STAGE ONE) </w:t>
            </w:r>
            <w:r>
              <w:rPr>
                <w:rFonts w:ascii="Arial" w:hAnsi="Arial" w:cs="Arial"/>
                <w:b/>
                <w:color w:val="FFFFFF"/>
              </w:rPr>
              <w:t>ACT 2017 COMMENCING ON 21/05/18 AND TO FORESHADOW SOME AMENDMENTS TO BE MADE BY THE BAIL AMENDMENT (STAGE 2) ACT 2017 COMMENCING ON 01/07/2018.</w:t>
            </w:r>
          </w:p>
        </w:tc>
      </w:tr>
      <w:tr w:rsidR="00A410BD" w14:paraId="79B9E008" w14:textId="77777777" w:rsidTr="00473897">
        <w:tc>
          <w:tcPr>
            <w:tcW w:w="1220" w:type="dxa"/>
            <w:gridSpan w:val="2"/>
            <w:tcBorders>
              <w:top w:val="single" w:sz="4" w:space="0" w:color="auto"/>
              <w:left w:val="single" w:sz="18" w:space="0" w:color="auto"/>
              <w:bottom w:val="single" w:sz="4" w:space="0" w:color="auto"/>
            </w:tcBorders>
          </w:tcPr>
          <w:p w14:paraId="6CAE4F70" w14:textId="77777777" w:rsidR="00A410BD" w:rsidRDefault="00A410BD" w:rsidP="00A410BD">
            <w:pPr>
              <w:rPr>
                <w:lang w:val="en-AU"/>
              </w:rPr>
            </w:pPr>
            <w:r>
              <w:rPr>
                <w:lang w:val="en-AU"/>
              </w:rPr>
              <w:t>21/05/18</w:t>
            </w:r>
          </w:p>
        </w:tc>
        <w:tc>
          <w:tcPr>
            <w:tcW w:w="836" w:type="dxa"/>
            <w:tcBorders>
              <w:top w:val="single" w:sz="4" w:space="0" w:color="auto"/>
              <w:bottom w:val="single" w:sz="4" w:space="0" w:color="auto"/>
            </w:tcBorders>
          </w:tcPr>
          <w:p w14:paraId="762A6C14" w14:textId="46F7B353" w:rsidR="00A410BD" w:rsidRDefault="00A410BD" w:rsidP="00A410BD">
            <w:pPr>
              <w:jc w:val="center"/>
              <w:rPr>
                <w:lang w:val="en-AU"/>
              </w:rPr>
            </w:pPr>
            <w:r>
              <w:rPr>
                <w:lang w:val="en-AU"/>
              </w:rPr>
              <w:t>9</w:t>
            </w:r>
          </w:p>
        </w:tc>
        <w:tc>
          <w:tcPr>
            <w:tcW w:w="6237" w:type="dxa"/>
            <w:gridSpan w:val="3"/>
            <w:tcBorders>
              <w:top w:val="single" w:sz="4" w:space="0" w:color="FFFFFF"/>
              <w:bottom w:val="single" w:sz="4" w:space="0" w:color="auto"/>
              <w:right w:val="single" w:sz="18" w:space="0" w:color="auto"/>
            </w:tcBorders>
            <w:shd w:val="clear" w:color="auto" w:fill="000000"/>
          </w:tcPr>
          <w:p w14:paraId="548126C9" w14:textId="77777777" w:rsidR="00A410BD" w:rsidRPr="00EF5D79" w:rsidRDefault="00A410BD" w:rsidP="00A410BD">
            <w:pPr>
              <w:spacing w:before="40"/>
              <w:jc w:val="both"/>
              <w:rPr>
                <w:rFonts w:ascii="Arial" w:hAnsi="Arial" w:cs="Arial"/>
                <w:b/>
                <w:color w:val="FFFFFF"/>
              </w:rPr>
            </w:pPr>
            <w:r w:rsidRPr="00EF5D79">
              <w:rPr>
                <w:rFonts w:ascii="Arial" w:hAnsi="Arial" w:cs="Arial"/>
                <w:b/>
                <w:color w:val="FFFFFF"/>
              </w:rPr>
              <w:t xml:space="preserve">APART FROM THOSE SET OUT BELOW, THESE CHANGES ARE TOO NUMEROUS TO SPECIFY INDIVIDUALLY.  SUFFICE TO SAY THEY HAVE BEEN MADE TO SECTIONS 9.1, 9.1.1, 9.1.3, 9.2.1, 9.2.2, </w:t>
            </w:r>
            <w:r>
              <w:rPr>
                <w:rFonts w:ascii="Arial" w:hAnsi="Arial" w:cs="Arial"/>
                <w:b/>
                <w:color w:val="FFFFFF"/>
              </w:rPr>
              <w:t xml:space="preserve">9.2.3, </w:t>
            </w:r>
            <w:r w:rsidRPr="00EF5D79">
              <w:rPr>
                <w:rFonts w:ascii="Arial" w:hAnsi="Arial" w:cs="Arial"/>
                <w:b/>
                <w:color w:val="FFFFFF"/>
              </w:rPr>
              <w:t>9.4, 9.4.2, 9.4.4, 9.4.4.1, 9.4.4.2, 9.4.6, 9.4.11, 9.5.2, 9.5.5, 9.5.6, 9.5.7, 9.5.8, 9.5.11 &amp; 9.5.14.</w:t>
            </w:r>
          </w:p>
        </w:tc>
      </w:tr>
      <w:tr w:rsidR="00A410BD" w14:paraId="7D045967" w14:textId="77777777" w:rsidTr="00473897">
        <w:tc>
          <w:tcPr>
            <w:tcW w:w="1220" w:type="dxa"/>
            <w:gridSpan w:val="2"/>
            <w:tcBorders>
              <w:top w:val="single" w:sz="4" w:space="0" w:color="auto"/>
              <w:left w:val="single" w:sz="18" w:space="0" w:color="auto"/>
              <w:bottom w:val="single" w:sz="4" w:space="0" w:color="auto"/>
            </w:tcBorders>
          </w:tcPr>
          <w:p w14:paraId="6AD48C23" w14:textId="77777777" w:rsidR="00A410BD" w:rsidRDefault="00A410BD" w:rsidP="00A410BD">
            <w:pPr>
              <w:rPr>
                <w:lang w:val="en-AU"/>
              </w:rPr>
            </w:pPr>
            <w:r>
              <w:rPr>
                <w:lang w:val="en-AU"/>
              </w:rPr>
              <w:t>21/05/18</w:t>
            </w:r>
          </w:p>
        </w:tc>
        <w:tc>
          <w:tcPr>
            <w:tcW w:w="836" w:type="dxa"/>
            <w:tcBorders>
              <w:top w:val="single" w:sz="4" w:space="0" w:color="auto"/>
              <w:bottom w:val="single" w:sz="4" w:space="0" w:color="auto"/>
            </w:tcBorders>
          </w:tcPr>
          <w:p w14:paraId="77111705" w14:textId="583CD90F"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65AD01D7" w14:textId="77777777" w:rsidR="00A410BD" w:rsidRDefault="00A410BD" w:rsidP="00A410BD">
            <w:pPr>
              <w:keepNext/>
              <w:jc w:val="center"/>
              <w:rPr>
                <w:lang w:val="en-AU"/>
              </w:rPr>
            </w:pPr>
            <w:r>
              <w:rPr>
                <w:lang w:val="en-AU"/>
              </w:rPr>
              <w:t>9.0</w:t>
            </w:r>
          </w:p>
        </w:tc>
        <w:tc>
          <w:tcPr>
            <w:tcW w:w="4798" w:type="dxa"/>
            <w:gridSpan w:val="2"/>
            <w:tcBorders>
              <w:top w:val="single" w:sz="4" w:space="0" w:color="auto"/>
              <w:bottom w:val="single" w:sz="4" w:space="0" w:color="auto"/>
              <w:right w:val="single" w:sz="18" w:space="0" w:color="auto"/>
            </w:tcBorders>
          </w:tcPr>
          <w:p w14:paraId="392C8C04" w14:textId="77777777" w:rsidR="00A410BD" w:rsidRPr="005023B9" w:rsidRDefault="00A410BD" w:rsidP="00A410BD">
            <w:pPr>
              <w:spacing w:before="40"/>
              <w:jc w:val="both"/>
              <w:rPr>
                <w:rFonts w:ascii="Arial" w:hAnsi="Arial" w:cs="Arial"/>
                <w:color w:val="000000"/>
              </w:rPr>
            </w:pPr>
            <w:r>
              <w:rPr>
                <w:rFonts w:ascii="Arial" w:hAnsi="Arial" w:cs="Arial"/>
                <w:color w:val="000000"/>
              </w:rPr>
              <w:t xml:space="preserve">New section headed </w:t>
            </w:r>
            <w:r w:rsidRPr="004C2233">
              <w:rPr>
                <w:rFonts w:ascii="Arial" w:hAnsi="Arial" w:cs="Arial"/>
                <w:color w:val="000000"/>
              </w:rPr>
              <w:t>“</w:t>
            </w:r>
            <w:r w:rsidRPr="004C2233">
              <w:rPr>
                <w:rFonts w:ascii="Arial" w:hAnsi="Arial" w:cs="Arial"/>
                <w:bCs/>
              </w:rPr>
              <w:t>Major amendments to the Bail Act in 2018”.</w:t>
            </w:r>
          </w:p>
        </w:tc>
      </w:tr>
      <w:tr w:rsidR="00A410BD" w14:paraId="65C80A02" w14:textId="77777777" w:rsidTr="00473897">
        <w:tc>
          <w:tcPr>
            <w:tcW w:w="1220" w:type="dxa"/>
            <w:gridSpan w:val="2"/>
            <w:tcBorders>
              <w:top w:val="single" w:sz="4" w:space="0" w:color="auto"/>
              <w:left w:val="single" w:sz="18" w:space="0" w:color="auto"/>
              <w:bottom w:val="single" w:sz="4" w:space="0" w:color="auto"/>
            </w:tcBorders>
          </w:tcPr>
          <w:p w14:paraId="2AE6D076" w14:textId="77777777" w:rsidR="00A410BD" w:rsidRDefault="00A410BD" w:rsidP="00A410BD">
            <w:pPr>
              <w:rPr>
                <w:lang w:val="en-AU"/>
              </w:rPr>
            </w:pPr>
            <w:r>
              <w:rPr>
                <w:lang w:val="en-AU"/>
              </w:rPr>
              <w:t>21/05/18</w:t>
            </w:r>
          </w:p>
        </w:tc>
        <w:tc>
          <w:tcPr>
            <w:tcW w:w="836" w:type="dxa"/>
            <w:tcBorders>
              <w:top w:val="single" w:sz="4" w:space="0" w:color="auto"/>
              <w:bottom w:val="single" w:sz="4" w:space="0" w:color="auto"/>
            </w:tcBorders>
          </w:tcPr>
          <w:p w14:paraId="73D80512" w14:textId="47AD0569"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41478B4F" w14:textId="77777777" w:rsidR="00A410BD" w:rsidRDefault="00A410BD" w:rsidP="00A410BD">
            <w:pPr>
              <w:keepNext/>
              <w:jc w:val="center"/>
              <w:rPr>
                <w:lang w:val="en-AU"/>
              </w:rPr>
            </w:pPr>
            <w:r>
              <w:rPr>
                <w:lang w:val="en-AU"/>
              </w:rPr>
              <w:t>9.2.4</w:t>
            </w:r>
          </w:p>
        </w:tc>
        <w:tc>
          <w:tcPr>
            <w:tcW w:w="4798" w:type="dxa"/>
            <w:gridSpan w:val="2"/>
            <w:tcBorders>
              <w:top w:val="single" w:sz="4" w:space="0" w:color="auto"/>
              <w:bottom w:val="single" w:sz="4" w:space="0" w:color="auto"/>
              <w:right w:val="single" w:sz="18" w:space="0" w:color="auto"/>
            </w:tcBorders>
          </w:tcPr>
          <w:p w14:paraId="70B834A1" w14:textId="77777777" w:rsidR="00A410BD" w:rsidRPr="005023B9" w:rsidRDefault="00A410BD" w:rsidP="00A410BD">
            <w:pPr>
              <w:spacing w:before="40"/>
              <w:jc w:val="both"/>
              <w:rPr>
                <w:rFonts w:ascii="Arial" w:hAnsi="Arial" w:cs="Arial"/>
                <w:color w:val="000000"/>
              </w:rPr>
            </w:pPr>
            <w:r w:rsidRPr="005023B9">
              <w:rPr>
                <w:rFonts w:ascii="Arial" w:hAnsi="Arial" w:cs="Arial"/>
                <w:color w:val="000000"/>
              </w:rPr>
              <w:t>New paragraph entitled “</w:t>
            </w:r>
            <w:r w:rsidRPr="005023B9">
              <w:rPr>
                <w:rFonts w:ascii="Arial" w:hAnsi="Arial" w:cs="Arial"/>
                <w:bCs/>
              </w:rPr>
              <w:t xml:space="preserve">Exceptions to an accused’s </w:t>
            </w:r>
            <w:r w:rsidRPr="005023B9">
              <w:rPr>
                <w:rFonts w:ascii="Arial" w:hAnsi="Arial" w:cs="Arial"/>
                <w:bCs/>
                <w:i/>
              </w:rPr>
              <w:t>prima facie</w:t>
            </w:r>
            <w:r w:rsidRPr="005023B9">
              <w:rPr>
                <w:rFonts w:ascii="Arial" w:hAnsi="Arial" w:cs="Arial"/>
                <w:bCs/>
              </w:rPr>
              <w:t xml:space="preserve"> entitlement to bail”</w:t>
            </w:r>
            <w:r>
              <w:rPr>
                <w:rFonts w:ascii="Arial" w:hAnsi="Arial" w:cs="Arial"/>
                <w:bCs/>
              </w:rPr>
              <w:t>.</w:t>
            </w:r>
          </w:p>
        </w:tc>
      </w:tr>
      <w:tr w:rsidR="00A410BD" w14:paraId="3DE965D6" w14:textId="77777777" w:rsidTr="00473897">
        <w:tc>
          <w:tcPr>
            <w:tcW w:w="1220" w:type="dxa"/>
            <w:gridSpan w:val="2"/>
            <w:tcBorders>
              <w:top w:val="single" w:sz="4" w:space="0" w:color="auto"/>
              <w:left w:val="single" w:sz="18" w:space="0" w:color="auto"/>
              <w:bottom w:val="single" w:sz="4" w:space="0" w:color="auto"/>
            </w:tcBorders>
          </w:tcPr>
          <w:p w14:paraId="4634E2F1" w14:textId="77777777" w:rsidR="00A410BD" w:rsidRDefault="00A410BD" w:rsidP="00A410BD">
            <w:pPr>
              <w:rPr>
                <w:lang w:val="en-AU"/>
              </w:rPr>
            </w:pPr>
            <w:r>
              <w:rPr>
                <w:lang w:val="en-AU"/>
              </w:rPr>
              <w:t>21/05/18</w:t>
            </w:r>
          </w:p>
        </w:tc>
        <w:tc>
          <w:tcPr>
            <w:tcW w:w="836" w:type="dxa"/>
            <w:tcBorders>
              <w:top w:val="single" w:sz="4" w:space="0" w:color="auto"/>
              <w:bottom w:val="single" w:sz="4" w:space="0" w:color="auto"/>
            </w:tcBorders>
          </w:tcPr>
          <w:p w14:paraId="75F306D2" w14:textId="6F68184C"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0759AD3D" w14:textId="77777777" w:rsidR="00A410BD" w:rsidRDefault="00A410BD" w:rsidP="00A410BD">
            <w:pPr>
              <w:keepNext/>
              <w:jc w:val="center"/>
              <w:rPr>
                <w:lang w:val="en-AU"/>
              </w:rPr>
            </w:pPr>
            <w:r>
              <w:rPr>
                <w:lang w:val="en-AU"/>
              </w:rPr>
              <w:t>9.2.5</w:t>
            </w:r>
          </w:p>
        </w:tc>
        <w:tc>
          <w:tcPr>
            <w:tcW w:w="4798" w:type="dxa"/>
            <w:gridSpan w:val="2"/>
            <w:tcBorders>
              <w:top w:val="single" w:sz="4" w:space="0" w:color="auto"/>
              <w:bottom w:val="single" w:sz="4" w:space="0" w:color="auto"/>
              <w:right w:val="single" w:sz="18" w:space="0" w:color="auto"/>
            </w:tcBorders>
          </w:tcPr>
          <w:p w14:paraId="1657B5E2" w14:textId="77777777" w:rsidR="00A410BD" w:rsidRPr="005023B9" w:rsidRDefault="00A410BD" w:rsidP="00A410BD">
            <w:pPr>
              <w:spacing w:before="40"/>
              <w:jc w:val="both"/>
              <w:rPr>
                <w:rFonts w:ascii="Arial" w:hAnsi="Arial" w:cs="Arial"/>
                <w:color w:val="000000"/>
              </w:rPr>
            </w:pPr>
            <w:r w:rsidRPr="005023B9">
              <w:rPr>
                <w:rFonts w:ascii="Arial" w:hAnsi="Arial" w:cs="Arial"/>
                <w:color w:val="000000"/>
              </w:rPr>
              <w:t>New paragraph entitled “</w:t>
            </w:r>
            <w:r w:rsidRPr="005023B9">
              <w:rPr>
                <w:rFonts w:ascii="Arial" w:hAnsi="Arial" w:cs="Arial"/>
                <w:bCs/>
              </w:rPr>
              <w:t>Adjournment of bail hearing where accused seriously affected by alcohol/drug”</w:t>
            </w:r>
            <w:r>
              <w:rPr>
                <w:rFonts w:ascii="Arial" w:hAnsi="Arial" w:cs="Arial"/>
                <w:bCs/>
              </w:rPr>
              <w:t>.</w:t>
            </w:r>
          </w:p>
        </w:tc>
      </w:tr>
      <w:tr w:rsidR="00A410BD" w14:paraId="6A4342F9" w14:textId="77777777" w:rsidTr="00473897">
        <w:tc>
          <w:tcPr>
            <w:tcW w:w="1220" w:type="dxa"/>
            <w:gridSpan w:val="2"/>
            <w:tcBorders>
              <w:top w:val="single" w:sz="4" w:space="0" w:color="auto"/>
              <w:left w:val="single" w:sz="18" w:space="0" w:color="auto"/>
              <w:bottom w:val="single" w:sz="4" w:space="0" w:color="auto"/>
            </w:tcBorders>
          </w:tcPr>
          <w:p w14:paraId="3DF48833" w14:textId="77777777" w:rsidR="00A410BD" w:rsidRDefault="00A410BD" w:rsidP="00A410BD">
            <w:pPr>
              <w:rPr>
                <w:lang w:val="en-AU"/>
              </w:rPr>
            </w:pPr>
            <w:r>
              <w:rPr>
                <w:lang w:val="en-AU"/>
              </w:rPr>
              <w:t>21/05/18</w:t>
            </w:r>
          </w:p>
        </w:tc>
        <w:tc>
          <w:tcPr>
            <w:tcW w:w="836" w:type="dxa"/>
            <w:tcBorders>
              <w:top w:val="single" w:sz="4" w:space="0" w:color="auto"/>
              <w:bottom w:val="single" w:sz="4" w:space="0" w:color="auto"/>
            </w:tcBorders>
          </w:tcPr>
          <w:p w14:paraId="6919F4FA" w14:textId="494A0D9F"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23D7FC9B" w14:textId="77777777" w:rsidR="00A410BD" w:rsidRDefault="00A410BD" w:rsidP="00A410BD">
            <w:pPr>
              <w:keepNext/>
              <w:jc w:val="center"/>
              <w:rPr>
                <w:lang w:val="en-AU"/>
              </w:rPr>
            </w:pPr>
            <w:r>
              <w:rPr>
                <w:lang w:val="en-AU"/>
              </w:rPr>
              <w:t>9.2.6</w:t>
            </w:r>
          </w:p>
        </w:tc>
        <w:tc>
          <w:tcPr>
            <w:tcW w:w="4798" w:type="dxa"/>
            <w:gridSpan w:val="2"/>
            <w:tcBorders>
              <w:top w:val="single" w:sz="4" w:space="0" w:color="auto"/>
              <w:bottom w:val="single" w:sz="4" w:space="0" w:color="auto"/>
              <w:right w:val="single" w:sz="18" w:space="0" w:color="auto"/>
            </w:tcBorders>
          </w:tcPr>
          <w:p w14:paraId="30027B5C" w14:textId="77777777" w:rsidR="00A410BD" w:rsidRPr="005023B9" w:rsidRDefault="00A410BD" w:rsidP="00A410BD">
            <w:pPr>
              <w:spacing w:before="40"/>
              <w:jc w:val="both"/>
              <w:rPr>
                <w:rFonts w:ascii="Arial" w:hAnsi="Arial" w:cs="Arial"/>
                <w:color w:val="000000"/>
              </w:rPr>
            </w:pPr>
            <w:r w:rsidRPr="005023B9">
              <w:rPr>
                <w:rFonts w:ascii="Arial" w:hAnsi="Arial" w:cs="Arial"/>
                <w:color w:val="000000"/>
              </w:rPr>
              <w:t>New paragraph entitled “</w:t>
            </w:r>
            <w:r w:rsidRPr="005023B9">
              <w:rPr>
                <w:rFonts w:ascii="Arial" w:hAnsi="Arial" w:cs="Arial"/>
                <w:bCs/>
              </w:rPr>
              <w:t>Bail where accused is serving sentence of imprisonment for some other cause”</w:t>
            </w:r>
            <w:r>
              <w:rPr>
                <w:rFonts w:ascii="Arial" w:hAnsi="Arial" w:cs="Arial"/>
                <w:bCs/>
              </w:rPr>
              <w:t>.</w:t>
            </w:r>
          </w:p>
        </w:tc>
      </w:tr>
      <w:tr w:rsidR="00A410BD" w14:paraId="6925001E" w14:textId="77777777" w:rsidTr="00473897">
        <w:tc>
          <w:tcPr>
            <w:tcW w:w="1220" w:type="dxa"/>
            <w:gridSpan w:val="2"/>
            <w:tcBorders>
              <w:top w:val="single" w:sz="4" w:space="0" w:color="auto"/>
              <w:left w:val="single" w:sz="18" w:space="0" w:color="auto"/>
              <w:bottom w:val="single" w:sz="4" w:space="0" w:color="auto"/>
            </w:tcBorders>
          </w:tcPr>
          <w:p w14:paraId="316D4065" w14:textId="77777777" w:rsidR="00A410BD" w:rsidRDefault="00A410BD" w:rsidP="00A410BD">
            <w:pPr>
              <w:rPr>
                <w:lang w:val="en-AU"/>
              </w:rPr>
            </w:pPr>
            <w:r>
              <w:rPr>
                <w:lang w:val="en-AU"/>
              </w:rPr>
              <w:t>21/05/18</w:t>
            </w:r>
          </w:p>
        </w:tc>
        <w:tc>
          <w:tcPr>
            <w:tcW w:w="836" w:type="dxa"/>
            <w:tcBorders>
              <w:top w:val="single" w:sz="4" w:space="0" w:color="auto"/>
              <w:bottom w:val="single" w:sz="4" w:space="0" w:color="auto"/>
            </w:tcBorders>
          </w:tcPr>
          <w:p w14:paraId="474C38C9" w14:textId="52A59655"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522B458B" w14:textId="77777777" w:rsidR="00A410BD" w:rsidRDefault="00A410BD" w:rsidP="00A410BD">
            <w:pPr>
              <w:keepNext/>
              <w:jc w:val="center"/>
              <w:rPr>
                <w:lang w:val="en-AU"/>
              </w:rPr>
            </w:pPr>
            <w:r>
              <w:rPr>
                <w:lang w:val="en-AU"/>
              </w:rPr>
              <w:t>9.2.7</w:t>
            </w:r>
          </w:p>
        </w:tc>
        <w:tc>
          <w:tcPr>
            <w:tcW w:w="4798" w:type="dxa"/>
            <w:gridSpan w:val="2"/>
            <w:tcBorders>
              <w:top w:val="single" w:sz="4" w:space="0" w:color="auto"/>
              <w:bottom w:val="single" w:sz="4" w:space="0" w:color="auto"/>
              <w:right w:val="single" w:sz="18" w:space="0" w:color="auto"/>
            </w:tcBorders>
          </w:tcPr>
          <w:p w14:paraId="6117CD1F" w14:textId="77777777" w:rsidR="00A410BD" w:rsidRPr="005023B9" w:rsidRDefault="00A410BD" w:rsidP="00A410BD">
            <w:pPr>
              <w:spacing w:before="40"/>
              <w:jc w:val="both"/>
              <w:rPr>
                <w:rFonts w:ascii="Arial" w:hAnsi="Arial" w:cs="Arial"/>
                <w:color w:val="000000"/>
              </w:rPr>
            </w:pPr>
            <w:r w:rsidRPr="005023B9">
              <w:rPr>
                <w:rFonts w:ascii="Arial" w:hAnsi="Arial" w:cs="Arial"/>
                <w:color w:val="000000"/>
              </w:rPr>
              <w:t>New paragraph entitled “</w:t>
            </w:r>
            <w:r w:rsidRPr="005023B9">
              <w:rPr>
                <w:rFonts w:ascii="Arial" w:hAnsi="Arial" w:cs="Arial"/>
                <w:bCs/>
              </w:rPr>
              <w:t>Bail application where possible family violence issue”.</w:t>
            </w:r>
          </w:p>
        </w:tc>
      </w:tr>
      <w:tr w:rsidR="00A410BD" w14:paraId="5932B410" w14:textId="77777777" w:rsidTr="00473897">
        <w:tc>
          <w:tcPr>
            <w:tcW w:w="1220" w:type="dxa"/>
            <w:gridSpan w:val="2"/>
            <w:tcBorders>
              <w:top w:val="single" w:sz="4" w:space="0" w:color="auto"/>
              <w:left w:val="single" w:sz="18" w:space="0" w:color="auto"/>
              <w:bottom w:val="single" w:sz="4" w:space="0" w:color="auto"/>
            </w:tcBorders>
          </w:tcPr>
          <w:p w14:paraId="4B826147" w14:textId="77777777" w:rsidR="00A410BD" w:rsidRDefault="00A410BD" w:rsidP="00A410BD">
            <w:pPr>
              <w:rPr>
                <w:lang w:val="en-AU"/>
              </w:rPr>
            </w:pPr>
            <w:r>
              <w:rPr>
                <w:lang w:val="en-AU"/>
              </w:rPr>
              <w:t>21/05/18</w:t>
            </w:r>
          </w:p>
        </w:tc>
        <w:tc>
          <w:tcPr>
            <w:tcW w:w="836" w:type="dxa"/>
            <w:tcBorders>
              <w:top w:val="single" w:sz="4" w:space="0" w:color="auto"/>
              <w:bottom w:val="single" w:sz="4" w:space="0" w:color="auto"/>
            </w:tcBorders>
          </w:tcPr>
          <w:p w14:paraId="63DACD96" w14:textId="4EDFF859"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5C0DE9CD" w14:textId="77777777" w:rsidR="00A410BD" w:rsidRDefault="00A410BD" w:rsidP="00A410BD">
            <w:pPr>
              <w:keepNext/>
              <w:jc w:val="center"/>
              <w:rPr>
                <w:lang w:val="en-AU"/>
              </w:rPr>
            </w:pPr>
            <w:r>
              <w:rPr>
                <w:lang w:val="en-AU"/>
              </w:rPr>
              <w:t>9.2.8</w:t>
            </w:r>
          </w:p>
        </w:tc>
        <w:tc>
          <w:tcPr>
            <w:tcW w:w="4798" w:type="dxa"/>
            <w:gridSpan w:val="2"/>
            <w:tcBorders>
              <w:top w:val="single" w:sz="4" w:space="0" w:color="auto"/>
              <w:bottom w:val="single" w:sz="4" w:space="0" w:color="auto"/>
              <w:right w:val="single" w:sz="18" w:space="0" w:color="auto"/>
            </w:tcBorders>
          </w:tcPr>
          <w:p w14:paraId="1CCF5669" w14:textId="77777777" w:rsidR="00A410BD" w:rsidRPr="005023B9" w:rsidRDefault="00A410BD" w:rsidP="00A410BD">
            <w:pPr>
              <w:spacing w:before="40"/>
              <w:jc w:val="both"/>
              <w:rPr>
                <w:rFonts w:ascii="Arial" w:hAnsi="Arial" w:cs="Arial"/>
                <w:color w:val="000000"/>
              </w:rPr>
            </w:pPr>
            <w:r w:rsidRPr="005023B9">
              <w:rPr>
                <w:rFonts w:ascii="Arial" w:hAnsi="Arial" w:cs="Arial"/>
                <w:color w:val="000000"/>
              </w:rPr>
              <w:t>New paragraph entitled “</w:t>
            </w:r>
            <w:r w:rsidRPr="005023B9">
              <w:rPr>
                <w:rFonts w:ascii="Arial" w:hAnsi="Arial" w:cs="Arial"/>
                <w:bCs/>
              </w:rPr>
              <w:t>Requirement for reasons when bail granted for Schedule 2 offence”.</w:t>
            </w:r>
          </w:p>
        </w:tc>
      </w:tr>
      <w:tr w:rsidR="00A410BD" w14:paraId="5C39AEE6" w14:textId="77777777" w:rsidTr="00473897">
        <w:tc>
          <w:tcPr>
            <w:tcW w:w="1220" w:type="dxa"/>
            <w:gridSpan w:val="2"/>
            <w:tcBorders>
              <w:top w:val="single" w:sz="4" w:space="0" w:color="auto"/>
              <w:left w:val="single" w:sz="18" w:space="0" w:color="auto"/>
              <w:bottom w:val="single" w:sz="4" w:space="0" w:color="auto"/>
            </w:tcBorders>
          </w:tcPr>
          <w:p w14:paraId="0932B351" w14:textId="77777777" w:rsidR="00A410BD" w:rsidRDefault="00A410BD" w:rsidP="00A410BD">
            <w:pPr>
              <w:rPr>
                <w:lang w:val="en-AU"/>
              </w:rPr>
            </w:pPr>
            <w:r>
              <w:rPr>
                <w:lang w:val="en-AU"/>
              </w:rPr>
              <w:lastRenderedPageBreak/>
              <w:t>21/05/18</w:t>
            </w:r>
          </w:p>
        </w:tc>
        <w:tc>
          <w:tcPr>
            <w:tcW w:w="836" w:type="dxa"/>
            <w:tcBorders>
              <w:top w:val="single" w:sz="4" w:space="0" w:color="auto"/>
              <w:bottom w:val="single" w:sz="4" w:space="0" w:color="auto"/>
            </w:tcBorders>
          </w:tcPr>
          <w:p w14:paraId="7915D44F" w14:textId="29E18C8B"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557EC924" w14:textId="77777777" w:rsidR="00A410BD" w:rsidRDefault="00A410BD" w:rsidP="00A410BD">
            <w:pPr>
              <w:keepNext/>
              <w:jc w:val="center"/>
              <w:rPr>
                <w:lang w:val="en-AU"/>
              </w:rPr>
            </w:pPr>
            <w:r>
              <w:rPr>
                <w:lang w:val="en-AU"/>
              </w:rPr>
              <w:t>9.4</w:t>
            </w:r>
          </w:p>
        </w:tc>
        <w:tc>
          <w:tcPr>
            <w:tcW w:w="4798" w:type="dxa"/>
            <w:gridSpan w:val="2"/>
            <w:tcBorders>
              <w:top w:val="single" w:sz="4" w:space="0" w:color="auto"/>
              <w:bottom w:val="single" w:sz="4" w:space="0" w:color="auto"/>
              <w:right w:val="single" w:sz="18" w:space="0" w:color="auto"/>
            </w:tcBorders>
          </w:tcPr>
          <w:p w14:paraId="7BF76063" w14:textId="77777777" w:rsidR="00A410BD" w:rsidRPr="005023B9" w:rsidRDefault="00A410BD" w:rsidP="00A410BD">
            <w:pPr>
              <w:spacing w:before="40"/>
              <w:jc w:val="both"/>
              <w:rPr>
                <w:rFonts w:ascii="Arial" w:hAnsi="Arial" w:cs="Arial"/>
                <w:color w:val="000000"/>
              </w:rPr>
            </w:pPr>
            <w:r w:rsidRPr="005023B9">
              <w:rPr>
                <w:rFonts w:ascii="Arial" w:hAnsi="Arial" w:cs="Arial"/>
                <w:color w:val="000000"/>
              </w:rPr>
              <w:t>Section heading changed to “</w:t>
            </w:r>
            <w:r w:rsidRPr="005023B9">
              <w:rPr>
                <w:rFonts w:ascii="Arial" w:hAnsi="Arial" w:cs="Arial"/>
                <w:bCs/>
              </w:rPr>
              <w:t>Bail - 'Exceptional circumstances', 'Show compelling reason', 'Unacceptable risk'</w:t>
            </w:r>
            <w:r>
              <w:rPr>
                <w:rFonts w:ascii="Arial" w:hAnsi="Arial" w:cs="Arial"/>
                <w:bCs/>
              </w:rPr>
              <w:t>”</w:t>
            </w:r>
            <w:r w:rsidRPr="005023B9">
              <w:rPr>
                <w:rFonts w:ascii="Arial" w:hAnsi="Arial" w:cs="Arial"/>
                <w:bCs/>
              </w:rPr>
              <w:t>.</w:t>
            </w:r>
          </w:p>
        </w:tc>
      </w:tr>
      <w:tr w:rsidR="00A410BD" w14:paraId="7B4D83A0" w14:textId="77777777" w:rsidTr="00473897">
        <w:tc>
          <w:tcPr>
            <w:tcW w:w="1220" w:type="dxa"/>
            <w:gridSpan w:val="2"/>
            <w:tcBorders>
              <w:top w:val="single" w:sz="4" w:space="0" w:color="auto"/>
              <w:left w:val="single" w:sz="18" w:space="0" w:color="auto"/>
              <w:bottom w:val="single" w:sz="4" w:space="0" w:color="auto"/>
            </w:tcBorders>
          </w:tcPr>
          <w:p w14:paraId="2BF78DFD" w14:textId="77777777" w:rsidR="00A410BD" w:rsidRDefault="00A410BD" w:rsidP="00A410BD">
            <w:pPr>
              <w:rPr>
                <w:lang w:val="en-AU"/>
              </w:rPr>
            </w:pPr>
            <w:r>
              <w:rPr>
                <w:lang w:val="en-AU"/>
              </w:rPr>
              <w:t>21/05/18</w:t>
            </w:r>
          </w:p>
        </w:tc>
        <w:tc>
          <w:tcPr>
            <w:tcW w:w="836" w:type="dxa"/>
            <w:tcBorders>
              <w:top w:val="single" w:sz="4" w:space="0" w:color="auto"/>
              <w:bottom w:val="single" w:sz="4" w:space="0" w:color="auto"/>
            </w:tcBorders>
          </w:tcPr>
          <w:p w14:paraId="530EF3FB" w14:textId="4BC5FA28"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7FB2D28D" w14:textId="77777777" w:rsidR="00A410BD" w:rsidRDefault="00A410BD" w:rsidP="00A410BD">
            <w:pPr>
              <w:keepNext/>
              <w:jc w:val="center"/>
              <w:rPr>
                <w:lang w:val="en-AU"/>
              </w:rPr>
            </w:pPr>
            <w:r>
              <w:rPr>
                <w:lang w:val="en-AU"/>
              </w:rPr>
              <w:t>9.4.2</w:t>
            </w:r>
          </w:p>
        </w:tc>
        <w:tc>
          <w:tcPr>
            <w:tcW w:w="4798" w:type="dxa"/>
            <w:gridSpan w:val="2"/>
            <w:tcBorders>
              <w:top w:val="single" w:sz="4" w:space="0" w:color="auto"/>
              <w:bottom w:val="single" w:sz="4" w:space="0" w:color="auto"/>
              <w:right w:val="single" w:sz="18" w:space="0" w:color="auto"/>
            </w:tcBorders>
          </w:tcPr>
          <w:p w14:paraId="0A445A6B" w14:textId="77777777" w:rsidR="00A410BD" w:rsidRPr="00C665A2" w:rsidRDefault="00A410BD" w:rsidP="00A410BD">
            <w:pPr>
              <w:spacing w:before="40"/>
              <w:jc w:val="both"/>
              <w:rPr>
                <w:rFonts w:ascii="Arial" w:hAnsi="Arial" w:cs="Arial"/>
                <w:color w:val="000000"/>
              </w:rPr>
            </w:pPr>
            <w:r>
              <w:rPr>
                <w:rFonts w:ascii="Arial" w:hAnsi="Arial" w:cs="Arial"/>
                <w:color w:val="000000"/>
              </w:rPr>
              <w:t xml:space="preserve">Paragraph heading changed </w:t>
            </w:r>
            <w:r w:rsidRPr="004F259D">
              <w:rPr>
                <w:rFonts w:ascii="Arial" w:hAnsi="Arial" w:cs="Arial"/>
                <w:color w:val="000000"/>
              </w:rPr>
              <w:t>to “</w:t>
            </w:r>
            <w:r w:rsidRPr="004F259D">
              <w:rPr>
                <w:rFonts w:ascii="Arial" w:hAnsi="Arial" w:cs="Arial"/>
                <w:bCs/>
                <w:color w:val="000000"/>
              </w:rPr>
              <w:t>Relationship of Exceptional circs, Show compelling reason &amp; Unacceptable risk”</w:t>
            </w:r>
          </w:p>
        </w:tc>
      </w:tr>
      <w:tr w:rsidR="00A410BD" w14:paraId="529D533C" w14:textId="77777777" w:rsidTr="00473897">
        <w:tc>
          <w:tcPr>
            <w:tcW w:w="1220" w:type="dxa"/>
            <w:gridSpan w:val="2"/>
            <w:tcBorders>
              <w:top w:val="single" w:sz="4" w:space="0" w:color="auto"/>
              <w:left w:val="single" w:sz="18" w:space="0" w:color="auto"/>
              <w:bottom w:val="single" w:sz="4" w:space="0" w:color="auto"/>
            </w:tcBorders>
          </w:tcPr>
          <w:p w14:paraId="67BF7946" w14:textId="77777777" w:rsidR="00A410BD" w:rsidRDefault="00A410BD" w:rsidP="00A410BD">
            <w:pPr>
              <w:rPr>
                <w:lang w:val="en-AU"/>
              </w:rPr>
            </w:pPr>
            <w:r>
              <w:rPr>
                <w:lang w:val="en-AU"/>
              </w:rPr>
              <w:t>21/05/18</w:t>
            </w:r>
          </w:p>
        </w:tc>
        <w:tc>
          <w:tcPr>
            <w:tcW w:w="836" w:type="dxa"/>
            <w:tcBorders>
              <w:top w:val="single" w:sz="4" w:space="0" w:color="auto"/>
              <w:bottom w:val="single" w:sz="4" w:space="0" w:color="auto"/>
            </w:tcBorders>
          </w:tcPr>
          <w:p w14:paraId="379C5EDA" w14:textId="6921060A"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04EFA4AB" w14:textId="77777777" w:rsidR="00A410BD" w:rsidRDefault="00A410BD" w:rsidP="00A410BD">
            <w:pPr>
              <w:keepNext/>
              <w:jc w:val="center"/>
              <w:rPr>
                <w:lang w:val="en-AU"/>
              </w:rPr>
            </w:pPr>
            <w:r>
              <w:rPr>
                <w:lang w:val="en-AU"/>
              </w:rPr>
              <w:t>9.4.4</w:t>
            </w:r>
          </w:p>
        </w:tc>
        <w:tc>
          <w:tcPr>
            <w:tcW w:w="4798" w:type="dxa"/>
            <w:gridSpan w:val="2"/>
            <w:tcBorders>
              <w:top w:val="single" w:sz="4" w:space="0" w:color="auto"/>
              <w:bottom w:val="single" w:sz="4" w:space="0" w:color="auto"/>
              <w:right w:val="single" w:sz="18" w:space="0" w:color="auto"/>
            </w:tcBorders>
          </w:tcPr>
          <w:p w14:paraId="788CF4EE" w14:textId="77777777" w:rsidR="00A410BD" w:rsidRPr="00C665A2" w:rsidRDefault="00A410BD" w:rsidP="00A410BD">
            <w:pPr>
              <w:spacing w:before="40"/>
              <w:jc w:val="both"/>
              <w:rPr>
                <w:rFonts w:ascii="Arial" w:hAnsi="Arial" w:cs="Arial"/>
                <w:color w:val="000000"/>
              </w:rPr>
            </w:pPr>
            <w:r>
              <w:rPr>
                <w:rFonts w:ascii="Arial" w:hAnsi="Arial" w:cs="Arial"/>
                <w:color w:val="000000"/>
              </w:rPr>
              <w:t>Paragraph headin</w:t>
            </w:r>
            <w:r w:rsidRPr="004F259D">
              <w:rPr>
                <w:rFonts w:ascii="Arial" w:hAnsi="Arial" w:cs="Arial"/>
                <w:color w:val="000000"/>
              </w:rPr>
              <w:t>g changed to “</w:t>
            </w:r>
            <w:r w:rsidRPr="004F259D">
              <w:rPr>
                <w:rFonts w:ascii="Arial" w:hAnsi="Arial" w:cs="Arial"/>
                <w:bCs/>
              </w:rPr>
              <w:t>Show compelling reason (Show cause) / Unacceptable risk”</w:t>
            </w:r>
            <w:r>
              <w:rPr>
                <w:rFonts w:ascii="Arial" w:hAnsi="Arial" w:cs="Arial"/>
                <w:bCs/>
              </w:rPr>
              <w:t>.</w:t>
            </w:r>
          </w:p>
        </w:tc>
      </w:tr>
      <w:tr w:rsidR="00A410BD" w14:paraId="3DFC006B" w14:textId="77777777" w:rsidTr="00473897">
        <w:tc>
          <w:tcPr>
            <w:tcW w:w="1220" w:type="dxa"/>
            <w:gridSpan w:val="2"/>
            <w:tcBorders>
              <w:top w:val="single" w:sz="4" w:space="0" w:color="auto"/>
              <w:left w:val="single" w:sz="18" w:space="0" w:color="auto"/>
              <w:bottom w:val="single" w:sz="4" w:space="0" w:color="auto"/>
            </w:tcBorders>
          </w:tcPr>
          <w:p w14:paraId="788EF98A" w14:textId="77777777" w:rsidR="00A410BD" w:rsidRDefault="00A410BD" w:rsidP="00A410BD">
            <w:pPr>
              <w:rPr>
                <w:lang w:val="en-AU"/>
              </w:rPr>
            </w:pPr>
            <w:r>
              <w:rPr>
                <w:lang w:val="en-AU"/>
              </w:rPr>
              <w:t>21/05/18</w:t>
            </w:r>
          </w:p>
        </w:tc>
        <w:tc>
          <w:tcPr>
            <w:tcW w:w="836" w:type="dxa"/>
            <w:tcBorders>
              <w:top w:val="single" w:sz="4" w:space="0" w:color="auto"/>
              <w:bottom w:val="single" w:sz="4" w:space="0" w:color="auto"/>
            </w:tcBorders>
          </w:tcPr>
          <w:p w14:paraId="20080DAF" w14:textId="77B8D52F"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7001B170" w14:textId="77777777" w:rsidR="00A410BD" w:rsidRDefault="00A410BD" w:rsidP="00A410BD">
            <w:pPr>
              <w:keepNext/>
              <w:jc w:val="center"/>
              <w:rPr>
                <w:lang w:val="en-AU"/>
              </w:rPr>
            </w:pPr>
            <w:r>
              <w:rPr>
                <w:lang w:val="en-AU"/>
              </w:rPr>
              <w:t>9.4.4.1</w:t>
            </w:r>
          </w:p>
        </w:tc>
        <w:tc>
          <w:tcPr>
            <w:tcW w:w="4798" w:type="dxa"/>
            <w:gridSpan w:val="2"/>
            <w:tcBorders>
              <w:top w:val="single" w:sz="4" w:space="0" w:color="auto"/>
              <w:bottom w:val="single" w:sz="4" w:space="0" w:color="auto"/>
              <w:right w:val="single" w:sz="18" w:space="0" w:color="auto"/>
            </w:tcBorders>
          </w:tcPr>
          <w:p w14:paraId="0C00FEBE" w14:textId="77777777" w:rsidR="00A410BD" w:rsidRDefault="00A410BD" w:rsidP="00A410BD">
            <w:pPr>
              <w:numPr>
                <w:ilvl w:val="0"/>
                <w:numId w:val="16"/>
              </w:numPr>
              <w:ind w:left="357" w:hanging="357"/>
              <w:jc w:val="both"/>
              <w:rPr>
                <w:rFonts w:ascii="Arial" w:hAnsi="Arial" w:cs="Arial"/>
                <w:color w:val="000000"/>
              </w:rPr>
            </w:pPr>
            <w:r>
              <w:rPr>
                <w:rFonts w:ascii="Arial" w:hAnsi="Arial" w:cs="Arial"/>
                <w:color w:val="000000"/>
              </w:rPr>
              <w:t>S</w:t>
            </w:r>
            <w:r w:rsidRPr="004F259D">
              <w:rPr>
                <w:rFonts w:ascii="Arial" w:hAnsi="Arial" w:cs="Arial"/>
                <w:color w:val="000000"/>
              </w:rPr>
              <w:t>ub-paragraph head</w:t>
            </w:r>
            <w:r>
              <w:rPr>
                <w:rFonts w:ascii="Arial" w:hAnsi="Arial" w:cs="Arial"/>
                <w:color w:val="000000"/>
              </w:rPr>
              <w:t>ing changed to</w:t>
            </w:r>
            <w:r w:rsidRPr="004F259D">
              <w:rPr>
                <w:rFonts w:ascii="Arial" w:hAnsi="Arial" w:cs="Arial"/>
                <w:color w:val="000000"/>
              </w:rPr>
              <w:t xml:space="preserve"> “Showing compelling reason is a ‘two step’ process”</w:t>
            </w:r>
          </w:p>
          <w:p w14:paraId="1D39659D" w14:textId="77777777" w:rsidR="00A410BD" w:rsidRPr="004F259D" w:rsidRDefault="00A410BD" w:rsidP="00A410BD">
            <w:pPr>
              <w:numPr>
                <w:ilvl w:val="0"/>
                <w:numId w:val="16"/>
              </w:numPr>
              <w:ind w:left="357" w:hanging="357"/>
              <w:jc w:val="both"/>
              <w:rPr>
                <w:rFonts w:ascii="Arial" w:hAnsi="Arial" w:cs="Arial"/>
                <w:color w:val="000000"/>
              </w:rPr>
            </w:pPr>
            <w:r>
              <w:rPr>
                <w:rFonts w:ascii="Arial" w:hAnsi="Arial" w:cs="Arial"/>
                <w:color w:val="000000"/>
              </w:rPr>
              <w:t>Sub-paragraph substantially rewritten as a consequences of amendments to s.4 of the Act due to commence on 01/07/2018.</w:t>
            </w:r>
          </w:p>
        </w:tc>
      </w:tr>
      <w:tr w:rsidR="00A410BD" w14:paraId="7E08FC0C" w14:textId="77777777" w:rsidTr="00473897">
        <w:tc>
          <w:tcPr>
            <w:tcW w:w="1220" w:type="dxa"/>
            <w:gridSpan w:val="2"/>
            <w:tcBorders>
              <w:top w:val="single" w:sz="4" w:space="0" w:color="auto"/>
              <w:left w:val="single" w:sz="18" w:space="0" w:color="auto"/>
              <w:bottom w:val="single" w:sz="4" w:space="0" w:color="auto"/>
            </w:tcBorders>
          </w:tcPr>
          <w:p w14:paraId="07A8CE2F" w14:textId="77777777" w:rsidR="00A410BD" w:rsidRDefault="00A410BD" w:rsidP="00A410BD">
            <w:pPr>
              <w:rPr>
                <w:lang w:val="en-AU"/>
              </w:rPr>
            </w:pPr>
            <w:r>
              <w:rPr>
                <w:lang w:val="en-AU"/>
              </w:rPr>
              <w:t>21/05/18</w:t>
            </w:r>
          </w:p>
        </w:tc>
        <w:tc>
          <w:tcPr>
            <w:tcW w:w="836" w:type="dxa"/>
            <w:tcBorders>
              <w:top w:val="single" w:sz="4" w:space="0" w:color="auto"/>
              <w:bottom w:val="single" w:sz="4" w:space="0" w:color="auto"/>
            </w:tcBorders>
          </w:tcPr>
          <w:p w14:paraId="71FA9539" w14:textId="4C3947EA"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353B95BB" w14:textId="77777777" w:rsidR="00A410BD" w:rsidRDefault="00A410BD" w:rsidP="00A410BD">
            <w:pPr>
              <w:keepNext/>
              <w:jc w:val="center"/>
              <w:rPr>
                <w:lang w:val="en-AU"/>
              </w:rPr>
            </w:pPr>
            <w:r>
              <w:rPr>
                <w:lang w:val="en-AU"/>
              </w:rPr>
              <w:t>9.4.4.2</w:t>
            </w:r>
          </w:p>
        </w:tc>
        <w:tc>
          <w:tcPr>
            <w:tcW w:w="4798" w:type="dxa"/>
            <w:gridSpan w:val="2"/>
            <w:tcBorders>
              <w:top w:val="single" w:sz="4" w:space="0" w:color="auto"/>
              <w:bottom w:val="single" w:sz="4" w:space="0" w:color="auto"/>
              <w:right w:val="single" w:sz="18" w:space="0" w:color="auto"/>
            </w:tcBorders>
          </w:tcPr>
          <w:p w14:paraId="49EC01AC" w14:textId="77777777" w:rsidR="00A410BD" w:rsidRPr="00C665A2" w:rsidRDefault="00A410BD" w:rsidP="00A410BD">
            <w:pPr>
              <w:spacing w:before="40"/>
              <w:jc w:val="both"/>
              <w:rPr>
                <w:rFonts w:ascii="Arial" w:hAnsi="Arial" w:cs="Arial"/>
                <w:color w:val="000000"/>
              </w:rPr>
            </w:pPr>
            <w:r>
              <w:rPr>
                <w:rFonts w:ascii="Arial" w:hAnsi="Arial" w:cs="Arial"/>
                <w:color w:val="000000"/>
              </w:rPr>
              <w:t>Sub-para</w:t>
            </w:r>
            <w:r w:rsidRPr="00270905">
              <w:rPr>
                <w:rFonts w:ascii="Arial" w:hAnsi="Arial" w:cs="Arial"/>
                <w:color w:val="000000"/>
              </w:rPr>
              <w:t>graph heading changed to “How does an accused show compelling reason (show cause)”.</w:t>
            </w:r>
          </w:p>
        </w:tc>
      </w:tr>
      <w:tr w:rsidR="00A410BD" w14:paraId="1BA34DA4" w14:textId="77777777" w:rsidTr="00473897">
        <w:tc>
          <w:tcPr>
            <w:tcW w:w="1220" w:type="dxa"/>
            <w:gridSpan w:val="2"/>
            <w:tcBorders>
              <w:top w:val="single" w:sz="4" w:space="0" w:color="auto"/>
              <w:left w:val="single" w:sz="18" w:space="0" w:color="auto"/>
              <w:bottom w:val="single" w:sz="4" w:space="0" w:color="auto"/>
            </w:tcBorders>
          </w:tcPr>
          <w:p w14:paraId="39BA4D06" w14:textId="77777777" w:rsidR="00A410BD" w:rsidRDefault="00A410BD" w:rsidP="00A410BD">
            <w:pPr>
              <w:rPr>
                <w:lang w:val="en-AU"/>
              </w:rPr>
            </w:pPr>
            <w:r>
              <w:rPr>
                <w:lang w:val="en-AU"/>
              </w:rPr>
              <w:t>21/05/18</w:t>
            </w:r>
          </w:p>
        </w:tc>
        <w:tc>
          <w:tcPr>
            <w:tcW w:w="836" w:type="dxa"/>
            <w:tcBorders>
              <w:top w:val="single" w:sz="4" w:space="0" w:color="auto"/>
              <w:bottom w:val="single" w:sz="4" w:space="0" w:color="auto"/>
            </w:tcBorders>
          </w:tcPr>
          <w:p w14:paraId="3B29B1FA" w14:textId="356723FA"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499D92A5" w14:textId="77777777" w:rsidR="00A410BD" w:rsidRDefault="00A410BD" w:rsidP="00A410BD">
            <w:pPr>
              <w:keepNext/>
              <w:jc w:val="center"/>
              <w:rPr>
                <w:lang w:val="en-AU"/>
              </w:rPr>
            </w:pPr>
            <w:r>
              <w:rPr>
                <w:lang w:val="en-AU"/>
              </w:rPr>
              <w:t>9.4.4.4</w:t>
            </w:r>
          </w:p>
        </w:tc>
        <w:tc>
          <w:tcPr>
            <w:tcW w:w="4798" w:type="dxa"/>
            <w:gridSpan w:val="2"/>
            <w:tcBorders>
              <w:top w:val="single" w:sz="4" w:space="0" w:color="auto"/>
              <w:bottom w:val="single" w:sz="4" w:space="0" w:color="auto"/>
              <w:right w:val="single" w:sz="18" w:space="0" w:color="auto"/>
            </w:tcBorders>
          </w:tcPr>
          <w:p w14:paraId="3D0FA114" w14:textId="77777777" w:rsidR="00A410BD" w:rsidRPr="004F259D" w:rsidRDefault="00A410BD" w:rsidP="00A410BD">
            <w:pPr>
              <w:spacing w:before="40"/>
              <w:jc w:val="both"/>
              <w:rPr>
                <w:rFonts w:ascii="Arial" w:hAnsi="Arial" w:cs="Arial"/>
                <w:color w:val="000000"/>
              </w:rPr>
            </w:pPr>
            <w:r>
              <w:rPr>
                <w:rFonts w:ascii="Arial" w:hAnsi="Arial" w:cs="Arial"/>
                <w:color w:val="000000"/>
              </w:rPr>
              <w:t>S</w:t>
            </w:r>
            <w:r w:rsidRPr="004F259D">
              <w:rPr>
                <w:rFonts w:ascii="Arial" w:hAnsi="Arial" w:cs="Arial"/>
                <w:color w:val="000000"/>
              </w:rPr>
              <w:t>ub-paragra</w:t>
            </w:r>
            <w:r w:rsidRPr="00270905">
              <w:rPr>
                <w:rFonts w:ascii="Arial" w:hAnsi="Arial" w:cs="Arial"/>
                <w:color w:val="000000"/>
              </w:rPr>
              <w:t>ph heading changed to “</w:t>
            </w:r>
            <w:r w:rsidRPr="00270905">
              <w:rPr>
                <w:rFonts w:ascii="Arial" w:hAnsi="Arial" w:cs="Arial"/>
                <w:bCs/>
              </w:rPr>
              <w:t>SOME CASES IN WHICH COMPELLING REASON (CAUSE) WAS SHOWN AND BAIL WAS GRANTED”</w:t>
            </w:r>
          </w:p>
        </w:tc>
      </w:tr>
      <w:tr w:rsidR="00A410BD" w14:paraId="5304F792" w14:textId="77777777" w:rsidTr="00473897">
        <w:tc>
          <w:tcPr>
            <w:tcW w:w="1220" w:type="dxa"/>
            <w:gridSpan w:val="2"/>
            <w:tcBorders>
              <w:top w:val="single" w:sz="4" w:space="0" w:color="auto"/>
              <w:left w:val="single" w:sz="18" w:space="0" w:color="auto"/>
              <w:bottom w:val="single" w:sz="4" w:space="0" w:color="auto"/>
            </w:tcBorders>
          </w:tcPr>
          <w:p w14:paraId="62E64A18" w14:textId="77777777" w:rsidR="00A410BD" w:rsidRDefault="00A410BD" w:rsidP="00A410BD">
            <w:pPr>
              <w:keepNext/>
              <w:keepLines/>
              <w:rPr>
                <w:lang w:val="en-AU"/>
              </w:rPr>
            </w:pPr>
            <w:r>
              <w:rPr>
                <w:lang w:val="en-AU"/>
              </w:rPr>
              <w:t>21/05/18</w:t>
            </w:r>
          </w:p>
        </w:tc>
        <w:tc>
          <w:tcPr>
            <w:tcW w:w="836" w:type="dxa"/>
            <w:tcBorders>
              <w:top w:val="single" w:sz="4" w:space="0" w:color="auto"/>
              <w:bottom w:val="single" w:sz="4" w:space="0" w:color="auto"/>
            </w:tcBorders>
          </w:tcPr>
          <w:p w14:paraId="37B5596E" w14:textId="22C89F75"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43349B37" w14:textId="77777777" w:rsidR="00A410BD" w:rsidRDefault="00A410BD" w:rsidP="00A410BD">
            <w:pPr>
              <w:keepNext/>
              <w:jc w:val="center"/>
              <w:rPr>
                <w:lang w:val="en-AU"/>
              </w:rPr>
            </w:pPr>
            <w:r>
              <w:rPr>
                <w:lang w:val="en-AU"/>
              </w:rPr>
              <w:t>9.4.4.5</w:t>
            </w:r>
          </w:p>
        </w:tc>
        <w:tc>
          <w:tcPr>
            <w:tcW w:w="4798" w:type="dxa"/>
            <w:gridSpan w:val="2"/>
            <w:tcBorders>
              <w:top w:val="single" w:sz="4" w:space="0" w:color="auto"/>
              <w:bottom w:val="single" w:sz="4" w:space="0" w:color="auto"/>
              <w:right w:val="single" w:sz="18" w:space="0" w:color="auto"/>
            </w:tcBorders>
          </w:tcPr>
          <w:p w14:paraId="5433670B" w14:textId="77777777" w:rsidR="00A410BD" w:rsidRPr="004F259D" w:rsidRDefault="00A410BD" w:rsidP="00A410BD">
            <w:pPr>
              <w:spacing w:before="40"/>
              <w:jc w:val="both"/>
              <w:rPr>
                <w:rFonts w:ascii="Arial" w:hAnsi="Arial" w:cs="Arial"/>
                <w:color w:val="000000"/>
              </w:rPr>
            </w:pPr>
            <w:r>
              <w:rPr>
                <w:rFonts w:ascii="Arial" w:hAnsi="Arial" w:cs="Arial"/>
                <w:color w:val="000000"/>
              </w:rPr>
              <w:t>S</w:t>
            </w:r>
            <w:r w:rsidRPr="004F259D">
              <w:rPr>
                <w:rFonts w:ascii="Arial" w:hAnsi="Arial" w:cs="Arial"/>
                <w:color w:val="000000"/>
              </w:rPr>
              <w:t>ub-paragra</w:t>
            </w:r>
            <w:r w:rsidRPr="00270905">
              <w:rPr>
                <w:rFonts w:ascii="Arial" w:hAnsi="Arial" w:cs="Arial"/>
                <w:color w:val="000000"/>
              </w:rPr>
              <w:t>ph heading changed to “</w:t>
            </w:r>
            <w:r w:rsidRPr="00270905">
              <w:rPr>
                <w:rFonts w:ascii="Arial" w:hAnsi="Arial" w:cs="Arial"/>
                <w:bCs/>
              </w:rPr>
              <w:t xml:space="preserve">SOME CASES IN WHICH COMPELLING REASON (CAUSE) WAS </w:t>
            </w:r>
            <w:r>
              <w:rPr>
                <w:rFonts w:ascii="Arial" w:hAnsi="Arial" w:cs="Arial"/>
                <w:bCs/>
              </w:rPr>
              <w:t xml:space="preserve">NOT </w:t>
            </w:r>
            <w:r w:rsidRPr="00270905">
              <w:rPr>
                <w:rFonts w:ascii="Arial" w:hAnsi="Arial" w:cs="Arial"/>
                <w:bCs/>
              </w:rPr>
              <w:t xml:space="preserve">SHOWN AND BAIL WAS </w:t>
            </w:r>
            <w:r>
              <w:rPr>
                <w:rFonts w:ascii="Arial" w:hAnsi="Arial" w:cs="Arial"/>
                <w:bCs/>
              </w:rPr>
              <w:t>REFUS</w:t>
            </w:r>
            <w:r w:rsidRPr="00270905">
              <w:rPr>
                <w:rFonts w:ascii="Arial" w:hAnsi="Arial" w:cs="Arial"/>
                <w:bCs/>
              </w:rPr>
              <w:t>ED”</w:t>
            </w:r>
          </w:p>
        </w:tc>
      </w:tr>
      <w:tr w:rsidR="00A410BD" w14:paraId="5E72BF6E" w14:textId="77777777" w:rsidTr="00473897">
        <w:tc>
          <w:tcPr>
            <w:tcW w:w="1220" w:type="dxa"/>
            <w:gridSpan w:val="2"/>
            <w:tcBorders>
              <w:top w:val="single" w:sz="4" w:space="0" w:color="auto"/>
              <w:left w:val="single" w:sz="18" w:space="0" w:color="auto"/>
              <w:bottom w:val="single" w:sz="4" w:space="0" w:color="auto"/>
            </w:tcBorders>
          </w:tcPr>
          <w:p w14:paraId="009A8F6F" w14:textId="77777777" w:rsidR="00A410BD" w:rsidRDefault="00A410BD" w:rsidP="00A410BD">
            <w:pPr>
              <w:rPr>
                <w:lang w:val="en-AU"/>
              </w:rPr>
            </w:pPr>
            <w:r>
              <w:rPr>
                <w:lang w:val="en-AU"/>
              </w:rPr>
              <w:t>21/05/18</w:t>
            </w:r>
          </w:p>
        </w:tc>
        <w:tc>
          <w:tcPr>
            <w:tcW w:w="836" w:type="dxa"/>
            <w:tcBorders>
              <w:top w:val="single" w:sz="4" w:space="0" w:color="auto"/>
              <w:bottom w:val="single" w:sz="4" w:space="0" w:color="auto"/>
            </w:tcBorders>
          </w:tcPr>
          <w:p w14:paraId="447D3E4F" w14:textId="044721C7"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13CC4441" w14:textId="77777777" w:rsidR="00A410BD" w:rsidRDefault="00A410BD" w:rsidP="00A410BD">
            <w:pPr>
              <w:keepNext/>
              <w:jc w:val="center"/>
              <w:rPr>
                <w:lang w:val="en-AU"/>
              </w:rPr>
            </w:pPr>
            <w:r>
              <w:rPr>
                <w:lang w:val="en-AU"/>
              </w:rPr>
              <w:t>9.4.5</w:t>
            </w:r>
          </w:p>
        </w:tc>
        <w:tc>
          <w:tcPr>
            <w:tcW w:w="4798" w:type="dxa"/>
            <w:gridSpan w:val="2"/>
            <w:tcBorders>
              <w:top w:val="single" w:sz="4" w:space="0" w:color="auto"/>
              <w:bottom w:val="single" w:sz="4" w:space="0" w:color="auto"/>
              <w:right w:val="single" w:sz="18" w:space="0" w:color="auto"/>
            </w:tcBorders>
          </w:tcPr>
          <w:p w14:paraId="1E63319B" w14:textId="77777777" w:rsidR="00A410BD" w:rsidRDefault="00A410BD" w:rsidP="00A410BD">
            <w:pPr>
              <w:spacing w:before="40"/>
              <w:jc w:val="both"/>
              <w:rPr>
                <w:rFonts w:ascii="Arial" w:hAnsi="Arial" w:cs="Arial"/>
                <w:color w:val="000000"/>
              </w:rPr>
            </w:pPr>
            <w:r>
              <w:rPr>
                <w:rFonts w:ascii="Arial" w:hAnsi="Arial" w:cs="Arial"/>
                <w:color w:val="000000"/>
              </w:rPr>
              <w:t xml:space="preserve">Paragraph heading </w:t>
            </w:r>
            <w:r w:rsidRPr="004C2233">
              <w:rPr>
                <w:rFonts w:ascii="Arial" w:hAnsi="Arial" w:cs="Arial"/>
                <w:color w:val="000000"/>
              </w:rPr>
              <w:t>changed to “</w:t>
            </w:r>
            <w:r w:rsidRPr="004C2233">
              <w:rPr>
                <w:rFonts w:ascii="Arial" w:hAnsi="Arial" w:cs="Arial"/>
                <w:bCs/>
              </w:rPr>
              <w:t>Whether or not conditions of bail an element of showing compelling reason”.</w:t>
            </w:r>
          </w:p>
        </w:tc>
      </w:tr>
      <w:tr w:rsidR="00A410BD" w14:paraId="03671B55" w14:textId="77777777" w:rsidTr="00473897">
        <w:tc>
          <w:tcPr>
            <w:tcW w:w="1220" w:type="dxa"/>
            <w:gridSpan w:val="2"/>
            <w:tcBorders>
              <w:top w:val="single" w:sz="4" w:space="0" w:color="auto"/>
              <w:left w:val="single" w:sz="18" w:space="0" w:color="auto"/>
              <w:bottom w:val="single" w:sz="4" w:space="0" w:color="auto"/>
            </w:tcBorders>
          </w:tcPr>
          <w:p w14:paraId="7326BAAC" w14:textId="77777777" w:rsidR="00A410BD" w:rsidRDefault="00A410BD" w:rsidP="00A410BD">
            <w:pPr>
              <w:rPr>
                <w:lang w:val="en-AU"/>
              </w:rPr>
            </w:pPr>
            <w:r>
              <w:rPr>
                <w:lang w:val="en-AU"/>
              </w:rPr>
              <w:t>21/05/18</w:t>
            </w:r>
          </w:p>
        </w:tc>
        <w:tc>
          <w:tcPr>
            <w:tcW w:w="836" w:type="dxa"/>
            <w:tcBorders>
              <w:top w:val="single" w:sz="4" w:space="0" w:color="auto"/>
              <w:bottom w:val="single" w:sz="4" w:space="0" w:color="auto"/>
            </w:tcBorders>
          </w:tcPr>
          <w:p w14:paraId="2FD43EEA" w14:textId="45040E98"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7C7E562B" w14:textId="77777777" w:rsidR="00A410BD" w:rsidRDefault="00A410BD" w:rsidP="00A410BD">
            <w:pPr>
              <w:keepNext/>
              <w:jc w:val="center"/>
              <w:rPr>
                <w:lang w:val="en-AU"/>
              </w:rPr>
            </w:pPr>
            <w:r>
              <w:rPr>
                <w:lang w:val="en-AU"/>
              </w:rPr>
              <w:t>9.5.3</w:t>
            </w:r>
          </w:p>
        </w:tc>
        <w:tc>
          <w:tcPr>
            <w:tcW w:w="4798" w:type="dxa"/>
            <w:gridSpan w:val="2"/>
            <w:tcBorders>
              <w:top w:val="single" w:sz="4" w:space="0" w:color="auto"/>
              <w:bottom w:val="single" w:sz="4" w:space="0" w:color="auto"/>
              <w:right w:val="single" w:sz="18" w:space="0" w:color="auto"/>
            </w:tcBorders>
          </w:tcPr>
          <w:p w14:paraId="15BCB48C" w14:textId="77777777" w:rsidR="00A410BD" w:rsidRPr="00C665A2" w:rsidRDefault="00A410BD" w:rsidP="00A410BD">
            <w:pPr>
              <w:spacing w:before="40"/>
              <w:jc w:val="both"/>
              <w:rPr>
                <w:rFonts w:ascii="Arial" w:hAnsi="Arial" w:cs="Arial"/>
                <w:color w:val="000000"/>
              </w:rPr>
            </w:pPr>
            <w:r>
              <w:rPr>
                <w:rFonts w:ascii="Arial" w:hAnsi="Arial" w:cs="Arial"/>
                <w:color w:val="000000"/>
              </w:rPr>
              <w:t>Paragraph</w:t>
            </w:r>
            <w:r w:rsidRPr="004F259D">
              <w:rPr>
                <w:rFonts w:ascii="Arial" w:hAnsi="Arial" w:cs="Arial"/>
                <w:color w:val="000000"/>
              </w:rPr>
              <w:t xml:space="preserve"> heading changed to “</w:t>
            </w:r>
            <w:r w:rsidRPr="004F259D">
              <w:rPr>
                <w:rFonts w:ascii="Arial" w:hAnsi="Arial" w:cs="Arial"/>
                <w:bCs/>
              </w:rPr>
              <w:t>Bail undertaking, Conduct conditions &amp; Sureties”</w:t>
            </w:r>
          </w:p>
        </w:tc>
      </w:tr>
      <w:tr w:rsidR="00A410BD" w14:paraId="71A27364" w14:textId="77777777" w:rsidTr="00473897">
        <w:tc>
          <w:tcPr>
            <w:tcW w:w="1220" w:type="dxa"/>
            <w:gridSpan w:val="2"/>
            <w:tcBorders>
              <w:top w:val="single" w:sz="4" w:space="0" w:color="auto"/>
              <w:left w:val="single" w:sz="18" w:space="0" w:color="auto"/>
              <w:bottom w:val="single" w:sz="18" w:space="0" w:color="auto"/>
            </w:tcBorders>
          </w:tcPr>
          <w:p w14:paraId="25902F66" w14:textId="77777777" w:rsidR="00A410BD" w:rsidRDefault="00A410BD" w:rsidP="00A410BD">
            <w:pPr>
              <w:rPr>
                <w:lang w:val="en-AU"/>
              </w:rPr>
            </w:pPr>
            <w:r>
              <w:rPr>
                <w:lang w:val="en-AU"/>
              </w:rPr>
              <w:t>21/05/18</w:t>
            </w:r>
          </w:p>
        </w:tc>
        <w:tc>
          <w:tcPr>
            <w:tcW w:w="836" w:type="dxa"/>
            <w:tcBorders>
              <w:top w:val="single" w:sz="4" w:space="0" w:color="auto"/>
              <w:bottom w:val="single" w:sz="18" w:space="0" w:color="auto"/>
            </w:tcBorders>
          </w:tcPr>
          <w:p w14:paraId="27771347" w14:textId="6390936B" w:rsidR="00A410BD" w:rsidRDefault="00A410BD" w:rsidP="00A410BD">
            <w:pPr>
              <w:jc w:val="center"/>
              <w:rPr>
                <w:lang w:val="en-AU"/>
              </w:rPr>
            </w:pPr>
            <w:r>
              <w:rPr>
                <w:lang w:val="en-AU"/>
              </w:rPr>
              <w:t>9</w:t>
            </w:r>
          </w:p>
        </w:tc>
        <w:tc>
          <w:tcPr>
            <w:tcW w:w="1439" w:type="dxa"/>
            <w:tcBorders>
              <w:top w:val="single" w:sz="4" w:space="0" w:color="auto"/>
              <w:bottom w:val="single" w:sz="18" w:space="0" w:color="auto"/>
            </w:tcBorders>
          </w:tcPr>
          <w:p w14:paraId="1E2B5F9D" w14:textId="77777777" w:rsidR="00A410BD" w:rsidRDefault="00A410BD" w:rsidP="00A410BD">
            <w:pPr>
              <w:keepNext/>
              <w:jc w:val="center"/>
              <w:rPr>
                <w:lang w:val="en-AU"/>
              </w:rPr>
            </w:pPr>
            <w:r>
              <w:rPr>
                <w:lang w:val="en-AU"/>
              </w:rPr>
              <w:t>9.6</w:t>
            </w:r>
          </w:p>
        </w:tc>
        <w:tc>
          <w:tcPr>
            <w:tcW w:w="4798" w:type="dxa"/>
            <w:gridSpan w:val="2"/>
            <w:tcBorders>
              <w:top w:val="single" w:sz="4" w:space="0" w:color="auto"/>
              <w:bottom w:val="single" w:sz="18" w:space="0" w:color="auto"/>
              <w:right w:val="single" w:sz="18" w:space="0" w:color="auto"/>
            </w:tcBorders>
          </w:tcPr>
          <w:p w14:paraId="00FFD531" w14:textId="77777777" w:rsidR="00A410BD" w:rsidRPr="00270905" w:rsidRDefault="00A410BD" w:rsidP="00A410BD">
            <w:pPr>
              <w:spacing w:before="40"/>
              <w:jc w:val="both"/>
              <w:rPr>
                <w:rFonts w:ascii="Arial" w:hAnsi="Arial" w:cs="Arial"/>
                <w:color w:val="000000"/>
              </w:rPr>
            </w:pPr>
            <w:r w:rsidRPr="00270905">
              <w:rPr>
                <w:rFonts w:ascii="Arial" w:hAnsi="Arial" w:cs="Arial"/>
                <w:bCs/>
              </w:rPr>
              <w:t>This section previously headed “Law Reform Commission Review of the Bail Act” has been deleted.</w:t>
            </w:r>
          </w:p>
        </w:tc>
      </w:tr>
      <w:tr w:rsidR="00A410BD" w14:paraId="1611C8DF" w14:textId="77777777" w:rsidTr="00473897">
        <w:tc>
          <w:tcPr>
            <w:tcW w:w="1220" w:type="dxa"/>
            <w:gridSpan w:val="2"/>
            <w:tcBorders>
              <w:top w:val="single" w:sz="18" w:space="0" w:color="auto"/>
              <w:left w:val="single" w:sz="18" w:space="0" w:color="auto"/>
              <w:bottom w:val="single" w:sz="4" w:space="0" w:color="auto"/>
            </w:tcBorders>
          </w:tcPr>
          <w:p w14:paraId="0031C52F" w14:textId="77777777" w:rsidR="00A410BD" w:rsidRDefault="00A410BD" w:rsidP="00A410BD">
            <w:pPr>
              <w:rPr>
                <w:lang w:val="en-AU"/>
              </w:rPr>
            </w:pPr>
            <w:r>
              <w:rPr>
                <w:lang w:val="en-AU"/>
              </w:rPr>
              <w:t>26/04/18</w:t>
            </w:r>
          </w:p>
        </w:tc>
        <w:tc>
          <w:tcPr>
            <w:tcW w:w="836" w:type="dxa"/>
            <w:tcBorders>
              <w:top w:val="single" w:sz="18" w:space="0" w:color="auto"/>
              <w:bottom w:val="single" w:sz="4" w:space="0" w:color="auto"/>
            </w:tcBorders>
          </w:tcPr>
          <w:p w14:paraId="106652DA" w14:textId="56F15D9F" w:rsidR="00A410BD" w:rsidRDefault="00A410BD" w:rsidP="00A410BD">
            <w:pPr>
              <w:jc w:val="center"/>
              <w:rPr>
                <w:lang w:val="en-AU"/>
              </w:rPr>
            </w:pPr>
            <w:r>
              <w:rPr>
                <w:lang w:val="en-AU"/>
              </w:rPr>
              <w:t>5</w:t>
            </w:r>
          </w:p>
        </w:tc>
        <w:tc>
          <w:tcPr>
            <w:tcW w:w="1439" w:type="dxa"/>
            <w:tcBorders>
              <w:top w:val="single" w:sz="18" w:space="0" w:color="auto"/>
              <w:bottom w:val="single" w:sz="4" w:space="0" w:color="auto"/>
            </w:tcBorders>
          </w:tcPr>
          <w:p w14:paraId="40852035" w14:textId="77777777" w:rsidR="00A410BD" w:rsidRDefault="00A410BD" w:rsidP="00A410BD">
            <w:pPr>
              <w:keepNext/>
              <w:jc w:val="center"/>
              <w:rPr>
                <w:lang w:val="en-AU"/>
              </w:rPr>
            </w:pPr>
            <w:r>
              <w:rPr>
                <w:lang w:val="en-AU"/>
              </w:rPr>
              <w:t>5.10.3</w:t>
            </w:r>
          </w:p>
          <w:p w14:paraId="4E315D23" w14:textId="77777777" w:rsidR="00A410BD" w:rsidRDefault="00A410BD" w:rsidP="00A410BD">
            <w:pPr>
              <w:keepNext/>
              <w:jc w:val="center"/>
              <w:rPr>
                <w:lang w:val="en-AU"/>
              </w:rPr>
            </w:pPr>
            <w:r>
              <w:rPr>
                <w:lang w:val="en-AU"/>
              </w:rPr>
              <w:t>5.10.4</w:t>
            </w:r>
          </w:p>
          <w:p w14:paraId="56CEE97F" w14:textId="77777777" w:rsidR="00A410BD" w:rsidRDefault="00A410BD" w:rsidP="00A410BD">
            <w:pPr>
              <w:keepNext/>
              <w:jc w:val="center"/>
              <w:rPr>
                <w:lang w:val="en-AU"/>
              </w:rPr>
            </w:pPr>
            <w:r>
              <w:rPr>
                <w:lang w:val="en-AU"/>
              </w:rPr>
              <w:t>5.11.11</w:t>
            </w:r>
          </w:p>
          <w:p w14:paraId="5AE0888C" w14:textId="77777777" w:rsidR="00A410BD" w:rsidRDefault="00A410BD" w:rsidP="00A410BD">
            <w:pPr>
              <w:keepNext/>
              <w:jc w:val="center"/>
              <w:rPr>
                <w:lang w:val="en-AU"/>
              </w:rPr>
            </w:pPr>
            <w:r>
              <w:rPr>
                <w:lang w:val="en-AU"/>
              </w:rPr>
              <w:t>5.11.16</w:t>
            </w:r>
          </w:p>
        </w:tc>
        <w:tc>
          <w:tcPr>
            <w:tcW w:w="4798" w:type="dxa"/>
            <w:gridSpan w:val="2"/>
            <w:tcBorders>
              <w:top w:val="single" w:sz="18" w:space="0" w:color="auto"/>
              <w:bottom w:val="single" w:sz="4" w:space="0" w:color="auto"/>
              <w:right w:val="single" w:sz="18" w:space="0" w:color="auto"/>
            </w:tcBorders>
          </w:tcPr>
          <w:p w14:paraId="72E353C6" w14:textId="77777777" w:rsidR="00A410BD" w:rsidRDefault="00A410BD" w:rsidP="00A410BD">
            <w:pPr>
              <w:spacing w:before="40"/>
              <w:jc w:val="both"/>
              <w:rPr>
                <w:rFonts w:ascii="Arial" w:hAnsi="Arial" w:cs="Arial"/>
                <w:color w:val="000000"/>
              </w:rPr>
            </w:pPr>
            <w:r w:rsidRPr="00C665A2">
              <w:rPr>
                <w:rFonts w:ascii="Arial" w:hAnsi="Arial" w:cs="Arial"/>
                <w:color w:val="000000"/>
              </w:rPr>
              <w:t xml:space="preserve">References to and extracts from new case of </w:t>
            </w:r>
            <w:r w:rsidRPr="00C665A2">
              <w:rPr>
                <w:rFonts w:ascii="Arial" w:hAnsi="Arial" w:cs="Arial"/>
                <w:i/>
                <w:color w:val="000000"/>
              </w:rPr>
              <w:t>Secretary</w:t>
            </w:r>
            <w:r w:rsidRPr="00C665A2">
              <w:rPr>
                <w:rFonts w:ascii="Arial" w:hAnsi="Arial" w:cs="Arial"/>
                <w:color w:val="000000"/>
              </w:rPr>
              <w:t xml:space="preserve"> </w:t>
            </w:r>
            <w:r w:rsidRPr="00C665A2">
              <w:rPr>
                <w:rFonts w:ascii="Arial" w:hAnsi="Arial" w:cs="Arial"/>
                <w:i/>
                <w:color w:val="000000"/>
              </w:rPr>
              <w:t xml:space="preserve">to DHHS v Children’s Court of Victoria, Rosa Darcy (A Pseudonym) &amp; Walter Ronny (A Psuedonym) </w:t>
            </w:r>
            <w:r w:rsidRPr="00C665A2">
              <w:rPr>
                <w:rFonts w:ascii="Arial" w:hAnsi="Arial" w:cs="Arial"/>
                <w:color w:val="000000"/>
              </w:rPr>
              <w:t>[2018] VSC 183</w:t>
            </w:r>
            <w:r>
              <w:rPr>
                <w:rFonts w:ascii="Arial" w:hAnsi="Arial" w:cs="Arial"/>
                <w:color w:val="000000"/>
              </w:rPr>
              <w:t>.</w:t>
            </w:r>
          </w:p>
        </w:tc>
      </w:tr>
      <w:tr w:rsidR="00A410BD" w14:paraId="7AA0433D" w14:textId="77777777" w:rsidTr="00473897">
        <w:tc>
          <w:tcPr>
            <w:tcW w:w="1220" w:type="dxa"/>
            <w:gridSpan w:val="2"/>
            <w:tcBorders>
              <w:top w:val="single" w:sz="4" w:space="0" w:color="auto"/>
              <w:left w:val="single" w:sz="18" w:space="0" w:color="auto"/>
              <w:bottom w:val="single" w:sz="4" w:space="0" w:color="auto"/>
            </w:tcBorders>
          </w:tcPr>
          <w:p w14:paraId="4353C2E4" w14:textId="77777777" w:rsidR="00A410BD" w:rsidRDefault="00A410BD" w:rsidP="00A410BD">
            <w:pPr>
              <w:rPr>
                <w:lang w:val="en-AU"/>
              </w:rPr>
            </w:pPr>
            <w:r>
              <w:rPr>
                <w:lang w:val="en-AU"/>
              </w:rPr>
              <w:t>26/04/18</w:t>
            </w:r>
          </w:p>
        </w:tc>
        <w:tc>
          <w:tcPr>
            <w:tcW w:w="836" w:type="dxa"/>
            <w:tcBorders>
              <w:top w:val="single" w:sz="4" w:space="0" w:color="auto"/>
              <w:bottom w:val="single" w:sz="4" w:space="0" w:color="auto"/>
            </w:tcBorders>
          </w:tcPr>
          <w:p w14:paraId="7F688149" w14:textId="41E25D06"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6734D344" w14:textId="77777777" w:rsidR="00A410BD" w:rsidRDefault="00A410BD" w:rsidP="00A410BD">
            <w:pPr>
              <w:keepNext/>
              <w:jc w:val="center"/>
              <w:rPr>
                <w:lang w:val="en-AU"/>
              </w:rPr>
            </w:pPr>
            <w:r>
              <w:rPr>
                <w:lang w:val="en-AU"/>
              </w:rPr>
              <w:t>5.11.11</w:t>
            </w:r>
          </w:p>
        </w:tc>
        <w:tc>
          <w:tcPr>
            <w:tcW w:w="4798" w:type="dxa"/>
            <w:gridSpan w:val="2"/>
            <w:tcBorders>
              <w:top w:val="single" w:sz="4" w:space="0" w:color="auto"/>
              <w:bottom w:val="single" w:sz="4" w:space="0" w:color="auto"/>
              <w:right w:val="single" w:sz="18" w:space="0" w:color="auto"/>
            </w:tcBorders>
          </w:tcPr>
          <w:p w14:paraId="7099BA62" w14:textId="77777777" w:rsidR="00A410BD" w:rsidRPr="000115E7" w:rsidRDefault="00A410BD" w:rsidP="00A410BD">
            <w:pPr>
              <w:numPr>
                <w:ilvl w:val="0"/>
                <w:numId w:val="15"/>
              </w:numPr>
              <w:ind w:left="357" w:hanging="357"/>
              <w:jc w:val="both"/>
              <w:rPr>
                <w:rFonts w:ascii="Arial" w:hAnsi="Arial" w:cs="Arial"/>
                <w:color w:val="000000"/>
              </w:rPr>
            </w:pPr>
            <w:r>
              <w:rPr>
                <w:rFonts w:ascii="Arial" w:hAnsi="Arial" w:cs="Arial"/>
                <w:color w:val="000000"/>
              </w:rPr>
              <w:t>Section renamed “Hearings [evidence-based or by submissions]”.</w:t>
            </w:r>
          </w:p>
          <w:p w14:paraId="549023E8" w14:textId="77777777" w:rsidR="00A410BD" w:rsidRPr="000115E7" w:rsidRDefault="00A410BD" w:rsidP="00A410BD">
            <w:pPr>
              <w:numPr>
                <w:ilvl w:val="0"/>
                <w:numId w:val="15"/>
              </w:numPr>
              <w:ind w:left="357" w:hanging="357"/>
              <w:jc w:val="both"/>
              <w:rPr>
                <w:rFonts w:ascii="Arial" w:hAnsi="Arial" w:cs="Arial"/>
                <w:color w:val="000000"/>
              </w:rPr>
            </w:pPr>
            <w:r w:rsidRPr="000115E7">
              <w:rPr>
                <w:rFonts w:ascii="Arial" w:hAnsi="Arial" w:cs="Arial"/>
                <w:color w:val="000000"/>
              </w:rPr>
              <w:t>References to Practice Directions 5/2013, 6/2014 &amp; 6/2015 added.</w:t>
            </w:r>
          </w:p>
          <w:p w14:paraId="38BE611C" w14:textId="77777777" w:rsidR="00A410BD" w:rsidRPr="000115E7" w:rsidRDefault="00A410BD" w:rsidP="00A410BD">
            <w:pPr>
              <w:numPr>
                <w:ilvl w:val="0"/>
                <w:numId w:val="15"/>
              </w:numPr>
              <w:ind w:left="357" w:hanging="357"/>
              <w:jc w:val="both"/>
              <w:rPr>
                <w:rFonts w:ascii="Arial" w:hAnsi="Arial" w:cs="Arial"/>
                <w:color w:val="000000"/>
              </w:rPr>
            </w:pPr>
            <w:r w:rsidRPr="000115E7">
              <w:rPr>
                <w:rFonts w:ascii="Arial" w:hAnsi="Arial" w:cs="Arial"/>
                <w:color w:val="000000"/>
              </w:rPr>
              <w:t>Cross-reference to section 4.8.3 added.</w:t>
            </w:r>
          </w:p>
        </w:tc>
      </w:tr>
      <w:tr w:rsidR="00A410BD" w14:paraId="176E2EDA" w14:textId="77777777" w:rsidTr="00473897">
        <w:tc>
          <w:tcPr>
            <w:tcW w:w="1220" w:type="dxa"/>
            <w:gridSpan w:val="2"/>
            <w:tcBorders>
              <w:top w:val="single" w:sz="4" w:space="0" w:color="auto"/>
              <w:left w:val="single" w:sz="18" w:space="0" w:color="auto"/>
              <w:bottom w:val="single" w:sz="4" w:space="0" w:color="auto"/>
            </w:tcBorders>
          </w:tcPr>
          <w:p w14:paraId="714073B8" w14:textId="77777777" w:rsidR="00A410BD" w:rsidRDefault="00A410BD" w:rsidP="00A410BD">
            <w:pPr>
              <w:keepNext/>
              <w:keepLines/>
              <w:rPr>
                <w:lang w:val="en-AU"/>
              </w:rPr>
            </w:pPr>
            <w:r>
              <w:rPr>
                <w:lang w:val="en-AU"/>
              </w:rPr>
              <w:t>26/04/18</w:t>
            </w:r>
          </w:p>
        </w:tc>
        <w:tc>
          <w:tcPr>
            <w:tcW w:w="836" w:type="dxa"/>
            <w:tcBorders>
              <w:top w:val="single" w:sz="4" w:space="0" w:color="auto"/>
              <w:bottom w:val="single" w:sz="4" w:space="0" w:color="auto"/>
            </w:tcBorders>
          </w:tcPr>
          <w:p w14:paraId="50A43DB9" w14:textId="331ED6F3" w:rsidR="00A410BD" w:rsidRDefault="00A410BD" w:rsidP="00A410BD">
            <w:pPr>
              <w:keepNext/>
              <w:keepLines/>
              <w:jc w:val="center"/>
              <w:rPr>
                <w:lang w:val="en-AU"/>
              </w:rPr>
            </w:pPr>
            <w:r>
              <w:rPr>
                <w:lang w:val="en-AU"/>
              </w:rPr>
              <w:t>5</w:t>
            </w:r>
          </w:p>
        </w:tc>
        <w:tc>
          <w:tcPr>
            <w:tcW w:w="1439" w:type="dxa"/>
            <w:tcBorders>
              <w:top w:val="single" w:sz="4" w:space="0" w:color="auto"/>
              <w:bottom w:val="single" w:sz="4" w:space="0" w:color="auto"/>
            </w:tcBorders>
          </w:tcPr>
          <w:p w14:paraId="47E0C0FE" w14:textId="77777777" w:rsidR="00A410BD" w:rsidRDefault="00A410BD" w:rsidP="00A410BD">
            <w:pPr>
              <w:keepNext/>
              <w:keepLines/>
              <w:jc w:val="center"/>
              <w:rPr>
                <w:lang w:val="en-AU"/>
              </w:rPr>
            </w:pPr>
            <w:r>
              <w:rPr>
                <w:lang w:val="en-AU"/>
              </w:rPr>
              <w:t>5.12.1</w:t>
            </w:r>
          </w:p>
          <w:p w14:paraId="1458A180" w14:textId="77777777" w:rsidR="00A410BD" w:rsidRDefault="00A410BD" w:rsidP="00A410BD">
            <w:pPr>
              <w:keepNext/>
              <w:keepLines/>
              <w:jc w:val="center"/>
              <w:rPr>
                <w:lang w:val="en-AU"/>
              </w:rPr>
            </w:pPr>
            <w:r>
              <w:rPr>
                <w:lang w:val="en-AU"/>
              </w:rPr>
              <w:t>5.12.2</w:t>
            </w:r>
          </w:p>
        </w:tc>
        <w:tc>
          <w:tcPr>
            <w:tcW w:w="4798" w:type="dxa"/>
            <w:gridSpan w:val="2"/>
            <w:tcBorders>
              <w:top w:val="single" w:sz="4" w:space="0" w:color="auto"/>
              <w:bottom w:val="single" w:sz="4" w:space="0" w:color="auto"/>
              <w:right w:val="single" w:sz="18" w:space="0" w:color="auto"/>
            </w:tcBorders>
          </w:tcPr>
          <w:p w14:paraId="27385B15" w14:textId="77777777" w:rsidR="00A410BD" w:rsidRDefault="00A410BD" w:rsidP="00A410BD">
            <w:pPr>
              <w:keepNext/>
              <w:keepLines/>
              <w:numPr>
                <w:ilvl w:val="0"/>
                <w:numId w:val="15"/>
              </w:numPr>
              <w:ind w:left="357" w:hanging="357"/>
              <w:jc w:val="both"/>
              <w:rPr>
                <w:rFonts w:ascii="Arial" w:hAnsi="Arial" w:cs="Arial"/>
                <w:color w:val="000000"/>
              </w:rPr>
            </w:pPr>
            <w:r>
              <w:rPr>
                <w:rFonts w:ascii="Arial" w:hAnsi="Arial" w:cs="Arial"/>
                <w:color w:val="000000"/>
              </w:rPr>
              <w:t xml:space="preserve">Commentary on case of </w:t>
            </w:r>
            <w:r w:rsidRPr="00DE6FBC">
              <w:rPr>
                <w:rFonts w:ascii="Arial" w:hAnsi="Arial" w:cs="Arial"/>
                <w:i/>
                <w:color w:val="000000"/>
              </w:rPr>
              <w:t xml:space="preserve">DHHS v Mrs SG </w:t>
            </w:r>
            <w:r w:rsidRPr="00DE6FBC">
              <w:rPr>
                <w:rFonts w:ascii="Arial" w:hAnsi="Arial" w:cs="Arial"/>
                <w:color w:val="000000"/>
              </w:rPr>
              <w:t>[Children’s Court of Victoria</w:t>
            </w:r>
            <w:r>
              <w:rPr>
                <w:rFonts w:ascii="Arial" w:hAnsi="Arial" w:cs="Arial"/>
                <w:color w:val="000000"/>
              </w:rPr>
              <w:t>-Power M</w:t>
            </w:r>
            <w:r w:rsidRPr="00DE6FBC">
              <w:rPr>
                <w:rFonts w:ascii="Arial" w:hAnsi="Arial" w:cs="Arial"/>
                <w:color w:val="000000"/>
              </w:rPr>
              <w:t xml:space="preserve">, unreported, 08/06/2016] </w:t>
            </w:r>
            <w:r>
              <w:rPr>
                <w:rFonts w:ascii="Arial" w:hAnsi="Arial" w:cs="Arial"/>
                <w:color w:val="000000"/>
              </w:rPr>
              <w:t>moved from 5.12.2 to 5.12.1.</w:t>
            </w:r>
          </w:p>
          <w:p w14:paraId="380AF538" w14:textId="77777777" w:rsidR="00A410BD" w:rsidRDefault="00A410BD" w:rsidP="00A410BD">
            <w:pPr>
              <w:keepNext/>
              <w:keepLines/>
              <w:numPr>
                <w:ilvl w:val="0"/>
                <w:numId w:val="15"/>
              </w:numPr>
              <w:ind w:left="357" w:hanging="357"/>
              <w:jc w:val="both"/>
              <w:rPr>
                <w:rFonts w:ascii="Arial" w:hAnsi="Arial" w:cs="Arial"/>
                <w:color w:val="000000"/>
              </w:rPr>
            </w:pPr>
            <w:r>
              <w:rPr>
                <w:rFonts w:ascii="Arial" w:hAnsi="Arial" w:cs="Arial"/>
                <w:color w:val="000000"/>
              </w:rPr>
              <w:t xml:space="preserve">Commentary on case of </w:t>
            </w:r>
            <w:r>
              <w:rPr>
                <w:rFonts w:ascii="Arial" w:hAnsi="Arial" w:cs="Arial"/>
                <w:i/>
                <w:color w:val="000000"/>
              </w:rPr>
              <w:t>The C &amp; K Siblings</w:t>
            </w:r>
            <w:r w:rsidRPr="00DE6FBC">
              <w:rPr>
                <w:rFonts w:ascii="Arial" w:hAnsi="Arial" w:cs="Arial"/>
                <w:i/>
                <w:color w:val="000000"/>
              </w:rPr>
              <w:t xml:space="preserve"> </w:t>
            </w:r>
            <w:r w:rsidRPr="00DE6FBC">
              <w:rPr>
                <w:rFonts w:ascii="Arial" w:hAnsi="Arial" w:cs="Arial"/>
                <w:color w:val="000000"/>
              </w:rPr>
              <w:t>[Children’s Court of Victoria</w:t>
            </w:r>
            <w:r>
              <w:rPr>
                <w:rFonts w:ascii="Arial" w:hAnsi="Arial" w:cs="Arial"/>
                <w:color w:val="000000"/>
              </w:rPr>
              <w:t>-Power M</w:t>
            </w:r>
            <w:r w:rsidRPr="00DE6FBC">
              <w:rPr>
                <w:rFonts w:ascii="Arial" w:hAnsi="Arial" w:cs="Arial"/>
                <w:color w:val="000000"/>
              </w:rPr>
              <w:t xml:space="preserve">, unreported, </w:t>
            </w:r>
            <w:r>
              <w:rPr>
                <w:rFonts w:ascii="Arial" w:hAnsi="Arial" w:cs="Arial"/>
                <w:color w:val="000000"/>
              </w:rPr>
              <w:t>23</w:t>
            </w:r>
            <w:r w:rsidRPr="00DE6FBC">
              <w:rPr>
                <w:rFonts w:ascii="Arial" w:hAnsi="Arial" w:cs="Arial"/>
                <w:color w:val="000000"/>
              </w:rPr>
              <w:t>/0</w:t>
            </w:r>
            <w:r>
              <w:rPr>
                <w:rFonts w:ascii="Arial" w:hAnsi="Arial" w:cs="Arial"/>
                <w:color w:val="000000"/>
              </w:rPr>
              <w:t>4</w:t>
            </w:r>
            <w:r w:rsidRPr="00DE6FBC">
              <w:rPr>
                <w:rFonts w:ascii="Arial" w:hAnsi="Arial" w:cs="Arial"/>
                <w:color w:val="000000"/>
              </w:rPr>
              <w:t>/201</w:t>
            </w:r>
            <w:r>
              <w:rPr>
                <w:rFonts w:ascii="Arial" w:hAnsi="Arial" w:cs="Arial"/>
                <w:color w:val="000000"/>
              </w:rPr>
              <w:t>8, pp.36-37</w:t>
            </w:r>
            <w:r w:rsidRPr="00DE6FBC">
              <w:rPr>
                <w:rFonts w:ascii="Arial" w:hAnsi="Arial" w:cs="Arial"/>
                <w:color w:val="000000"/>
              </w:rPr>
              <w:t>]</w:t>
            </w:r>
            <w:r>
              <w:rPr>
                <w:rFonts w:ascii="Arial" w:hAnsi="Arial" w:cs="Arial"/>
                <w:color w:val="000000"/>
              </w:rPr>
              <w:t xml:space="preserve"> added to 5.12.1.</w:t>
            </w:r>
          </w:p>
        </w:tc>
      </w:tr>
      <w:tr w:rsidR="00A410BD" w14:paraId="2CF667CE" w14:textId="77777777" w:rsidTr="00473897">
        <w:tc>
          <w:tcPr>
            <w:tcW w:w="1220" w:type="dxa"/>
            <w:gridSpan w:val="2"/>
            <w:tcBorders>
              <w:top w:val="single" w:sz="4" w:space="0" w:color="auto"/>
              <w:left w:val="single" w:sz="18" w:space="0" w:color="auto"/>
              <w:bottom w:val="single" w:sz="4" w:space="0" w:color="auto"/>
            </w:tcBorders>
          </w:tcPr>
          <w:p w14:paraId="79081BF0" w14:textId="77777777" w:rsidR="00A410BD" w:rsidRDefault="00A410BD" w:rsidP="00A410BD">
            <w:pPr>
              <w:rPr>
                <w:lang w:val="en-AU"/>
              </w:rPr>
            </w:pPr>
            <w:r>
              <w:rPr>
                <w:lang w:val="en-AU"/>
              </w:rPr>
              <w:t>26/04/18</w:t>
            </w:r>
          </w:p>
        </w:tc>
        <w:tc>
          <w:tcPr>
            <w:tcW w:w="836" w:type="dxa"/>
            <w:tcBorders>
              <w:top w:val="single" w:sz="4" w:space="0" w:color="auto"/>
              <w:bottom w:val="single" w:sz="4" w:space="0" w:color="auto"/>
            </w:tcBorders>
          </w:tcPr>
          <w:p w14:paraId="4724AF9D" w14:textId="5CFB2DCD"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6571E363" w14:textId="77777777" w:rsidR="00A410BD" w:rsidRDefault="00A410BD" w:rsidP="00A410BD">
            <w:pPr>
              <w:keepNext/>
              <w:jc w:val="center"/>
              <w:rPr>
                <w:lang w:val="en-AU"/>
              </w:rPr>
            </w:pPr>
            <w:r>
              <w:rPr>
                <w:lang w:val="en-AU"/>
              </w:rPr>
              <w:t>5.17.4</w:t>
            </w:r>
          </w:p>
        </w:tc>
        <w:tc>
          <w:tcPr>
            <w:tcW w:w="4798" w:type="dxa"/>
            <w:gridSpan w:val="2"/>
            <w:tcBorders>
              <w:top w:val="single" w:sz="4" w:space="0" w:color="auto"/>
              <w:bottom w:val="single" w:sz="4" w:space="0" w:color="auto"/>
              <w:right w:val="single" w:sz="18" w:space="0" w:color="auto"/>
            </w:tcBorders>
          </w:tcPr>
          <w:p w14:paraId="5D2D467F" w14:textId="77777777" w:rsidR="00A410BD" w:rsidRDefault="00A410BD" w:rsidP="00A410BD">
            <w:pPr>
              <w:spacing w:before="40"/>
              <w:jc w:val="both"/>
              <w:rPr>
                <w:rFonts w:ascii="Arial" w:hAnsi="Arial" w:cs="Arial"/>
                <w:color w:val="000000"/>
              </w:rPr>
            </w:pPr>
            <w:r>
              <w:rPr>
                <w:rFonts w:ascii="Arial" w:hAnsi="Arial" w:cs="Arial"/>
                <w:color w:val="000000"/>
              </w:rPr>
              <w:t xml:space="preserve">Extract from the case of </w:t>
            </w:r>
            <w:r>
              <w:rPr>
                <w:rFonts w:ascii="Arial" w:hAnsi="Arial" w:cs="Arial"/>
                <w:i/>
                <w:color w:val="000000"/>
              </w:rPr>
              <w:t>The C &amp; K Siblings</w:t>
            </w:r>
            <w:r w:rsidRPr="00DE6FBC">
              <w:rPr>
                <w:rFonts w:ascii="Arial" w:hAnsi="Arial" w:cs="Arial"/>
                <w:i/>
                <w:color w:val="000000"/>
              </w:rPr>
              <w:t xml:space="preserve"> </w:t>
            </w:r>
            <w:r w:rsidRPr="00DE6FBC">
              <w:rPr>
                <w:rFonts w:ascii="Arial" w:hAnsi="Arial" w:cs="Arial"/>
                <w:color w:val="000000"/>
              </w:rPr>
              <w:t>[Children’s Court of Victoria</w:t>
            </w:r>
            <w:r>
              <w:rPr>
                <w:rFonts w:ascii="Arial" w:hAnsi="Arial" w:cs="Arial"/>
                <w:color w:val="000000"/>
              </w:rPr>
              <w:t>-Power M</w:t>
            </w:r>
            <w:r w:rsidRPr="00DE6FBC">
              <w:rPr>
                <w:rFonts w:ascii="Arial" w:hAnsi="Arial" w:cs="Arial"/>
                <w:color w:val="000000"/>
              </w:rPr>
              <w:t xml:space="preserve">, unreported, </w:t>
            </w:r>
            <w:r>
              <w:rPr>
                <w:rFonts w:ascii="Arial" w:hAnsi="Arial" w:cs="Arial"/>
                <w:color w:val="000000"/>
              </w:rPr>
              <w:t>23</w:t>
            </w:r>
            <w:r w:rsidRPr="00DE6FBC">
              <w:rPr>
                <w:rFonts w:ascii="Arial" w:hAnsi="Arial" w:cs="Arial"/>
                <w:color w:val="000000"/>
              </w:rPr>
              <w:t>/0</w:t>
            </w:r>
            <w:r>
              <w:rPr>
                <w:rFonts w:ascii="Arial" w:hAnsi="Arial" w:cs="Arial"/>
                <w:color w:val="000000"/>
              </w:rPr>
              <w:t>4</w:t>
            </w:r>
            <w:r w:rsidRPr="00DE6FBC">
              <w:rPr>
                <w:rFonts w:ascii="Arial" w:hAnsi="Arial" w:cs="Arial"/>
                <w:color w:val="000000"/>
              </w:rPr>
              <w:t>/201</w:t>
            </w:r>
            <w:r>
              <w:rPr>
                <w:rFonts w:ascii="Arial" w:hAnsi="Arial" w:cs="Arial"/>
                <w:color w:val="000000"/>
              </w:rPr>
              <w:t>8, pp.38-39</w:t>
            </w:r>
            <w:r w:rsidRPr="00DE6FBC">
              <w:rPr>
                <w:rFonts w:ascii="Arial" w:hAnsi="Arial" w:cs="Arial"/>
                <w:color w:val="000000"/>
              </w:rPr>
              <w:t>]</w:t>
            </w:r>
            <w:r>
              <w:rPr>
                <w:rFonts w:ascii="Arial" w:hAnsi="Arial" w:cs="Arial"/>
                <w:color w:val="000000"/>
              </w:rPr>
              <w:t xml:space="preserve"> added.</w:t>
            </w:r>
          </w:p>
        </w:tc>
      </w:tr>
      <w:tr w:rsidR="00A410BD" w14:paraId="5984A8C7" w14:textId="77777777" w:rsidTr="00473897">
        <w:tc>
          <w:tcPr>
            <w:tcW w:w="1220" w:type="dxa"/>
            <w:gridSpan w:val="2"/>
            <w:tcBorders>
              <w:top w:val="single" w:sz="4" w:space="0" w:color="auto"/>
              <w:left w:val="single" w:sz="18" w:space="0" w:color="auto"/>
              <w:bottom w:val="single" w:sz="4" w:space="0" w:color="auto"/>
            </w:tcBorders>
          </w:tcPr>
          <w:p w14:paraId="03F9125F" w14:textId="77777777" w:rsidR="00A410BD" w:rsidRDefault="00A410BD" w:rsidP="00A410BD">
            <w:pPr>
              <w:rPr>
                <w:lang w:val="en-AU"/>
              </w:rPr>
            </w:pPr>
            <w:r>
              <w:rPr>
                <w:lang w:val="en-AU"/>
              </w:rPr>
              <w:t>05/04/18</w:t>
            </w:r>
          </w:p>
        </w:tc>
        <w:tc>
          <w:tcPr>
            <w:tcW w:w="836" w:type="dxa"/>
            <w:tcBorders>
              <w:top w:val="single" w:sz="4" w:space="0" w:color="auto"/>
              <w:bottom w:val="single" w:sz="4" w:space="0" w:color="auto"/>
            </w:tcBorders>
          </w:tcPr>
          <w:p w14:paraId="05427366" w14:textId="79E7E11D" w:rsidR="00A410BD" w:rsidRDefault="00A410BD" w:rsidP="00A410BD">
            <w:pPr>
              <w:jc w:val="center"/>
              <w:rPr>
                <w:lang w:val="en-AU"/>
              </w:rPr>
            </w:pPr>
            <w:r>
              <w:rPr>
                <w:lang w:val="en-AU"/>
              </w:rPr>
              <w:t>1</w:t>
            </w:r>
          </w:p>
        </w:tc>
        <w:tc>
          <w:tcPr>
            <w:tcW w:w="1439" w:type="dxa"/>
            <w:tcBorders>
              <w:top w:val="single" w:sz="4" w:space="0" w:color="auto"/>
              <w:bottom w:val="single" w:sz="4" w:space="0" w:color="auto"/>
            </w:tcBorders>
          </w:tcPr>
          <w:p w14:paraId="6151BBF6" w14:textId="77777777" w:rsidR="00A410BD" w:rsidRDefault="00A410BD" w:rsidP="00A410BD">
            <w:pPr>
              <w:keepNext/>
              <w:jc w:val="center"/>
              <w:rPr>
                <w:lang w:val="en-AU"/>
              </w:rPr>
            </w:pPr>
            <w:r>
              <w:rPr>
                <w:lang w:val="en-AU"/>
              </w:rPr>
              <w:t>1.4</w:t>
            </w:r>
          </w:p>
        </w:tc>
        <w:tc>
          <w:tcPr>
            <w:tcW w:w="4798" w:type="dxa"/>
            <w:gridSpan w:val="2"/>
            <w:tcBorders>
              <w:top w:val="single" w:sz="4" w:space="0" w:color="auto"/>
              <w:bottom w:val="single" w:sz="4" w:space="0" w:color="auto"/>
              <w:right w:val="single" w:sz="18" w:space="0" w:color="auto"/>
            </w:tcBorders>
          </w:tcPr>
          <w:p w14:paraId="17A4B725" w14:textId="77777777" w:rsidR="00A410BD" w:rsidRDefault="00A410BD" w:rsidP="00A410BD">
            <w:pPr>
              <w:numPr>
                <w:ilvl w:val="0"/>
                <w:numId w:val="15"/>
              </w:numPr>
              <w:spacing w:before="40"/>
              <w:ind w:left="357" w:hanging="357"/>
              <w:jc w:val="both"/>
              <w:rPr>
                <w:rFonts w:ascii="Arial" w:hAnsi="Arial" w:cs="Arial"/>
                <w:color w:val="000000"/>
              </w:rPr>
            </w:pPr>
            <w:r>
              <w:rPr>
                <w:rFonts w:ascii="Arial" w:hAnsi="Arial" w:cs="Arial"/>
                <w:color w:val="000000"/>
              </w:rPr>
              <w:t>Added reference to Practice Note No.1 of 2018.</w:t>
            </w:r>
          </w:p>
          <w:p w14:paraId="2512B3B3" w14:textId="77777777" w:rsidR="00A410BD" w:rsidRDefault="00A410BD" w:rsidP="00A410BD">
            <w:pPr>
              <w:numPr>
                <w:ilvl w:val="0"/>
                <w:numId w:val="15"/>
              </w:numPr>
              <w:ind w:left="357" w:hanging="357"/>
              <w:jc w:val="both"/>
              <w:rPr>
                <w:rFonts w:ascii="Arial" w:hAnsi="Arial" w:cs="Arial"/>
                <w:color w:val="000000"/>
              </w:rPr>
            </w:pPr>
            <w:r>
              <w:rPr>
                <w:rFonts w:ascii="Arial" w:hAnsi="Arial" w:cs="Arial"/>
                <w:color w:val="000000"/>
              </w:rPr>
              <w:t>Added reference to Practice Note No.2 of 2018.</w:t>
            </w:r>
          </w:p>
        </w:tc>
      </w:tr>
      <w:tr w:rsidR="00A410BD" w14:paraId="6E43F924" w14:textId="77777777" w:rsidTr="00473897">
        <w:tc>
          <w:tcPr>
            <w:tcW w:w="1220" w:type="dxa"/>
            <w:gridSpan w:val="2"/>
            <w:tcBorders>
              <w:top w:val="single" w:sz="4" w:space="0" w:color="auto"/>
              <w:left w:val="single" w:sz="18" w:space="0" w:color="auto"/>
              <w:bottom w:val="single" w:sz="4" w:space="0" w:color="auto"/>
            </w:tcBorders>
          </w:tcPr>
          <w:p w14:paraId="514BB076" w14:textId="77777777" w:rsidR="00A410BD" w:rsidRDefault="00A410BD" w:rsidP="00A410BD">
            <w:pPr>
              <w:rPr>
                <w:lang w:val="en-AU"/>
              </w:rPr>
            </w:pPr>
            <w:r>
              <w:rPr>
                <w:lang w:val="en-AU"/>
              </w:rPr>
              <w:t>05/04/18</w:t>
            </w:r>
          </w:p>
        </w:tc>
        <w:tc>
          <w:tcPr>
            <w:tcW w:w="836" w:type="dxa"/>
            <w:tcBorders>
              <w:top w:val="single" w:sz="4" w:space="0" w:color="auto"/>
              <w:bottom w:val="single" w:sz="4" w:space="0" w:color="auto"/>
            </w:tcBorders>
          </w:tcPr>
          <w:p w14:paraId="5FBD745C" w14:textId="4A486A44"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0225D0EE" w14:textId="77777777" w:rsidR="00A410BD" w:rsidRDefault="00A410BD" w:rsidP="00A410BD">
            <w:pPr>
              <w:keepNext/>
              <w:jc w:val="center"/>
              <w:rPr>
                <w:lang w:val="en-AU"/>
              </w:rPr>
            </w:pPr>
            <w:r>
              <w:rPr>
                <w:lang w:val="en-AU"/>
              </w:rPr>
              <w:t>10.1</w:t>
            </w:r>
          </w:p>
        </w:tc>
        <w:tc>
          <w:tcPr>
            <w:tcW w:w="4798" w:type="dxa"/>
            <w:gridSpan w:val="2"/>
            <w:tcBorders>
              <w:top w:val="single" w:sz="4" w:space="0" w:color="auto"/>
              <w:bottom w:val="single" w:sz="4" w:space="0" w:color="auto"/>
              <w:right w:val="single" w:sz="18" w:space="0" w:color="auto"/>
            </w:tcBorders>
          </w:tcPr>
          <w:p w14:paraId="7FCCF653" w14:textId="77777777" w:rsidR="00A410BD" w:rsidRDefault="00A410BD" w:rsidP="00A410BD">
            <w:pPr>
              <w:numPr>
                <w:ilvl w:val="0"/>
                <w:numId w:val="15"/>
              </w:numPr>
              <w:spacing w:before="40"/>
              <w:ind w:left="357" w:hanging="357"/>
              <w:jc w:val="both"/>
              <w:rPr>
                <w:rFonts w:ascii="Arial" w:hAnsi="Arial" w:cs="Arial"/>
                <w:color w:val="000000"/>
              </w:rPr>
            </w:pPr>
            <w:r>
              <w:rPr>
                <w:rFonts w:ascii="Arial" w:hAnsi="Arial" w:cs="Arial"/>
                <w:color w:val="000000"/>
              </w:rPr>
              <w:t>Section substantially rewritten to reflect significant amendments to s.356 of the CYFA.</w:t>
            </w:r>
          </w:p>
          <w:p w14:paraId="7512D360" w14:textId="77777777" w:rsidR="00A410BD" w:rsidRDefault="00A410BD" w:rsidP="00A410BD">
            <w:pPr>
              <w:numPr>
                <w:ilvl w:val="0"/>
                <w:numId w:val="15"/>
              </w:numPr>
              <w:ind w:left="357" w:hanging="357"/>
              <w:jc w:val="both"/>
              <w:rPr>
                <w:rFonts w:ascii="Arial" w:hAnsi="Arial" w:cs="Arial"/>
                <w:color w:val="000000"/>
              </w:rPr>
            </w:pPr>
            <w:r>
              <w:rPr>
                <w:rFonts w:ascii="Arial" w:hAnsi="Arial" w:cs="Arial"/>
                <w:color w:val="000000"/>
              </w:rPr>
              <w:t xml:space="preserve">Added cases of </w:t>
            </w:r>
            <w:r>
              <w:rPr>
                <w:rFonts w:ascii="Arial" w:hAnsi="Arial" w:cs="Arial"/>
                <w:b/>
                <w:bCs/>
                <w:i/>
                <w:iCs/>
                <w:color w:val="000000"/>
              </w:rPr>
              <w:t>Le</w:t>
            </w:r>
            <w:r w:rsidRPr="00174761">
              <w:rPr>
                <w:rFonts w:ascii="Arial" w:hAnsi="Arial" w:cs="Arial"/>
                <w:b/>
                <w:bCs/>
                <w:i/>
                <w:iCs/>
                <w:color w:val="000000"/>
              </w:rPr>
              <w:t xml:space="preserve"> v </w:t>
            </w:r>
            <w:r>
              <w:rPr>
                <w:rFonts w:ascii="Arial" w:hAnsi="Arial" w:cs="Arial"/>
                <w:b/>
                <w:bCs/>
                <w:i/>
                <w:iCs/>
                <w:color w:val="000000"/>
              </w:rPr>
              <w:t xml:space="preserve">JA </w:t>
            </w:r>
            <w:r>
              <w:rPr>
                <w:rFonts w:ascii="Arial" w:hAnsi="Arial" w:cs="Arial"/>
              </w:rPr>
              <w:t xml:space="preserve">[Children’s Court of Victoria – Judge Chambers, 31/01/2018]; </w:t>
            </w:r>
            <w:r>
              <w:rPr>
                <w:rFonts w:ascii="Arial" w:hAnsi="Arial" w:cs="Arial"/>
                <w:b/>
                <w:bCs/>
                <w:i/>
                <w:iCs/>
                <w:color w:val="000000"/>
              </w:rPr>
              <w:t>DPP</w:t>
            </w:r>
            <w:r w:rsidRPr="00174761">
              <w:rPr>
                <w:rFonts w:ascii="Arial" w:hAnsi="Arial" w:cs="Arial"/>
                <w:b/>
                <w:bCs/>
                <w:i/>
                <w:iCs/>
                <w:color w:val="000000"/>
              </w:rPr>
              <w:t xml:space="preserve"> v </w:t>
            </w:r>
            <w:r>
              <w:rPr>
                <w:rFonts w:ascii="Arial" w:hAnsi="Arial" w:cs="Arial"/>
                <w:b/>
                <w:bCs/>
                <w:i/>
                <w:iCs/>
                <w:color w:val="000000"/>
              </w:rPr>
              <w:t xml:space="preserve">A &amp; Ors </w:t>
            </w:r>
            <w:r>
              <w:rPr>
                <w:rFonts w:ascii="Arial" w:hAnsi="Arial" w:cs="Arial"/>
              </w:rPr>
              <w:t>[Children’s Court of Victoria – Judge Chambers, 14/03/2017].</w:t>
            </w:r>
          </w:p>
        </w:tc>
      </w:tr>
      <w:tr w:rsidR="00A410BD" w14:paraId="76FE103C" w14:textId="77777777" w:rsidTr="00473897">
        <w:tc>
          <w:tcPr>
            <w:tcW w:w="1220" w:type="dxa"/>
            <w:gridSpan w:val="2"/>
            <w:tcBorders>
              <w:top w:val="single" w:sz="4" w:space="0" w:color="auto"/>
              <w:left w:val="single" w:sz="18" w:space="0" w:color="auto"/>
              <w:bottom w:val="single" w:sz="4" w:space="0" w:color="auto"/>
            </w:tcBorders>
          </w:tcPr>
          <w:p w14:paraId="40B9D03E" w14:textId="77777777" w:rsidR="00A410BD" w:rsidRDefault="00A410BD" w:rsidP="00A410BD">
            <w:pPr>
              <w:rPr>
                <w:lang w:val="en-AU"/>
              </w:rPr>
            </w:pPr>
            <w:r>
              <w:rPr>
                <w:lang w:val="en-AU"/>
              </w:rPr>
              <w:lastRenderedPageBreak/>
              <w:t>05/04/18</w:t>
            </w:r>
          </w:p>
        </w:tc>
        <w:tc>
          <w:tcPr>
            <w:tcW w:w="836" w:type="dxa"/>
            <w:tcBorders>
              <w:top w:val="single" w:sz="4" w:space="0" w:color="auto"/>
              <w:bottom w:val="single" w:sz="4" w:space="0" w:color="auto"/>
            </w:tcBorders>
          </w:tcPr>
          <w:p w14:paraId="33769F3C" w14:textId="3EF98C92"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68C789ED" w14:textId="77777777" w:rsidR="00A410BD" w:rsidRDefault="00A410BD" w:rsidP="00A410BD">
            <w:pPr>
              <w:keepNext/>
              <w:jc w:val="center"/>
              <w:rPr>
                <w:lang w:val="en-AU"/>
              </w:rPr>
            </w:pPr>
            <w:r>
              <w:rPr>
                <w:lang w:val="en-AU"/>
              </w:rPr>
              <w:t>10.7</w:t>
            </w:r>
          </w:p>
        </w:tc>
        <w:tc>
          <w:tcPr>
            <w:tcW w:w="4798" w:type="dxa"/>
            <w:gridSpan w:val="2"/>
            <w:tcBorders>
              <w:top w:val="single" w:sz="4" w:space="0" w:color="auto"/>
              <w:bottom w:val="single" w:sz="4" w:space="0" w:color="auto"/>
              <w:right w:val="single" w:sz="18" w:space="0" w:color="auto"/>
            </w:tcBorders>
          </w:tcPr>
          <w:p w14:paraId="4A032DBA" w14:textId="77777777" w:rsidR="00A410BD" w:rsidRDefault="00A410BD" w:rsidP="00A410BD">
            <w:pPr>
              <w:spacing w:before="40"/>
              <w:jc w:val="both"/>
              <w:rPr>
                <w:rFonts w:ascii="Arial" w:hAnsi="Arial" w:cs="Arial"/>
                <w:color w:val="000000"/>
              </w:rPr>
            </w:pPr>
            <w:r>
              <w:rPr>
                <w:rFonts w:ascii="Arial" w:hAnsi="Arial" w:cs="Arial"/>
                <w:color w:val="000000"/>
              </w:rPr>
              <w:t>Some of the material contained in new paragraph 11.1.9.2 has been inserted into this paragraph under heading “</w:t>
            </w:r>
            <w:r w:rsidRPr="0039780A">
              <w:rPr>
                <w:rFonts w:ascii="Arial" w:hAnsi="Arial" w:cs="Arial"/>
                <w:bCs/>
                <w:color w:val="FFFFFF"/>
                <w:shd w:val="clear" w:color="auto" w:fill="000000"/>
              </w:rPr>
              <w:t>INCOMPATIBILITY OF DIVERSION AND LICENCE CANCELLATION/SUSPENSION</w:t>
            </w:r>
            <w:r w:rsidRPr="00954C95">
              <w:rPr>
                <w:rFonts w:ascii="Arial" w:hAnsi="Arial" w:cs="Arial"/>
                <w:bCs/>
                <w:color w:val="000000"/>
              </w:rPr>
              <w:t>”</w:t>
            </w:r>
          </w:p>
        </w:tc>
      </w:tr>
      <w:tr w:rsidR="00A410BD" w14:paraId="182CD821" w14:textId="77777777" w:rsidTr="00473897">
        <w:tc>
          <w:tcPr>
            <w:tcW w:w="1220" w:type="dxa"/>
            <w:gridSpan w:val="2"/>
            <w:tcBorders>
              <w:top w:val="single" w:sz="4" w:space="0" w:color="auto"/>
              <w:left w:val="single" w:sz="18" w:space="0" w:color="auto"/>
              <w:bottom w:val="single" w:sz="4" w:space="0" w:color="auto"/>
            </w:tcBorders>
          </w:tcPr>
          <w:p w14:paraId="0BC1BB92" w14:textId="77777777" w:rsidR="00A410BD" w:rsidRDefault="00A410BD" w:rsidP="00A410BD">
            <w:pPr>
              <w:rPr>
                <w:lang w:val="en-AU"/>
              </w:rPr>
            </w:pPr>
            <w:r>
              <w:rPr>
                <w:lang w:val="en-AU"/>
              </w:rPr>
              <w:t>05/04/18</w:t>
            </w:r>
          </w:p>
        </w:tc>
        <w:tc>
          <w:tcPr>
            <w:tcW w:w="836" w:type="dxa"/>
            <w:tcBorders>
              <w:top w:val="single" w:sz="4" w:space="0" w:color="auto"/>
              <w:bottom w:val="single" w:sz="4" w:space="0" w:color="auto"/>
            </w:tcBorders>
          </w:tcPr>
          <w:p w14:paraId="22458790" w14:textId="40FAE42D"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06E69A4" w14:textId="77777777" w:rsidR="00A410BD" w:rsidRDefault="00A410BD" w:rsidP="00A410BD">
            <w:pPr>
              <w:keepNext/>
              <w:jc w:val="center"/>
              <w:rPr>
                <w:lang w:val="en-AU"/>
              </w:rPr>
            </w:pPr>
            <w:r>
              <w:rPr>
                <w:lang w:val="en-AU"/>
              </w:rPr>
              <w:t>11.1.3</w:t>
            </w:r>
          </w:p>
        </w:tc>
        <w:tc>
          <w:tcPr>
            <w:tcW w:w="4798" w:type="dxa"/>
            <w:gridSpan w:val="2"/>
            <w:tcBorders>
              <w:top w:val="single" w:sz="4" w:space="0" w:color="auto"/>
              <w:bottom w:val="single" w:sz="4" w:space="0" w:color="auto"/>
              <w:right w:val="single" w:sz="18" w:space="0" w:color="auto"/>
            </w:tcBorders>
          </w:tcPr>
          <w:p w14:paraId="06D7999D" w14:textId="77777777" w:rsidR="00A410BD" w:rsidRPr="008C4A4E" w:rsidRDefault="00A410BD" w:rsidP="00A410BD">
            <w:pPr>
              <w:spacing w:before="40"/>
              <w:jc w:val="both"/>
              <w:rPr>
                <w:rFonts w:ascii="Arial" w:hAnsi="Arial" w:cs="Arial"/>
                <w:color w:val="000000"/>
              </w:rPr>
            </w:pPr>
            <w:r>
              <w:rPr>
                <w:rFonts w:ascii="Arial" w:hAnsi="Arial" w:cs="Arial"/>
                <w:color w:val="000000"/>
              </w:rPr>
              <w:t>Amendment to s.362(1)(g) of the CYFA.</w:t>
            </w:r>
          </w:p>
        </w:tc>
      </w:tr>
      <w:tr w:rsidR="00A410BD" w14:paraId="7B3653AB" w14:textId="77777777" w:rsidTr="00473897">
        <w:tc>
          <w:tcPr>
            <w:tcW w:w="1220" w:type="dxa"/>
            <w:gridSpan w:val="2"/>
            <w:tcBorders>
              <w:top w:val="single" w:sz="4" w:space="0" w:color="auto"/>
              <w:left w:val="single" w:sz="18" w:space="0" w:color="auto"/>
              <w:bottom w:val="single" w:sz="4" w:space="0" w:color="auto"/>
            </w:tcBorders>
          </w:tcPr>
          <w:p w14:paraId="0B6C3765" w14:textId="77777777" w:rsidR="00A410BD" w:rsidRDefault="00A410BD" w:rsidP="00A410BD">
            <w:pPr>
              <w:rPr>
                <w:lang w:val="en-AU"/>
              </w:rPr>
            </w:pPr>
            <w:r>
              <w:rPr>
                <w:lang w:val="en-AU"/>
              </w:rPr>
              <w:t>05/04/18</w:t>
            </w:r>
          </w:p>
        </w:tc>
        <w:tc>
          <w:tcPr>
            <w:tcW w:w="836" w:type="dxa"/>
            <w:tcBorders>
              <w:top w:val="single" w:sz="4" w:space="0" w:color="auto"/>
              <w:bottom w:val="single" w:sz="4" w:space="0" w:color="auto"/>
            </w:tcBorders>
          </w:tcPr>
          <w:p w14:paraId="5195C328" w14:textId="36D0CB11"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96CA879" w14:textId="77777777" w:rsidR="00A410BD" w:rsidRDefault="00A410BD" w:rsidP="00A410BD">
            <w:pPr>
              <w:keepNext/>
              <w:jc w:val="center"/>
              <w:rPr>
                <w:lang w:val="en-AU"/>
              </w:rPr>
            </w:pPr>
            <w:r>
              <w:rPr>
                <w:lang w:val="en-AU"/>
              </w:rPr>
              <w:t>11.1.9.1</w:t>
            </w:r>
          </w:p>
        </w:tc>
        <w:tc>
          <w:tcPr>
            <w:tcW w:w="4798" w:type="dxa"/>
            <w:gridSpan w:val="2"/>
            <w:tcBorders>
              <w:top w:val="single" w:sz="4" w:space="0" w:color="auto"/>
              <w:bottom w:val="single" w:sz="4" w:space="0" w:color="auto"/>
              <w:right w:val="single" w:sz="18" w:space="0" w:color="auto"/>
            </w:tcBorders>
          </w:tcPr>
          <w:p w14:paraId="58882D15" w14:textId="77777777" w:rsidR="00A410BD" w:rsidRDefault="00A410BD" w:rsidP="00A410BD">
            <w:pPr>
              <w:spacing w:before="40"/>
              <w:jc w:val="both"/>
              <w:rPr>
                <w:rFonts w:ascii="Arial" w:hAnsi="Arial" w:cs="Arial"/>
                <w:color w:val="000000"/>
              </w:rPr>
            </w:pPr>
            <w:r>
              <w:rPr>
                <w:rFonts w:ascii="Arial" w:hAnsi="Arial" w:cs="Arial"/>
                <w:color w:val="000000"/>
              </w:rPr>
              <w:t xml:space="preserve">Paragraph substantially rewritten to reflect the judgment of Bowles M in </w:t>
            </w:r>
            <w:r w:rsidRPr="00954C95">
              <w:rPr>
                <w:rFonts w:ascii="Arial" w:hAnsi="Arial" w:cs="Arial"/>
                <w:b/>
                <w:i/>
                <w:color w:val="000000"/>
              </w:rPr>
              <w:t>Victoria Police v FT</w:t>
            </w:r>
            <w:r w:rsidRPr="00954C95">
              <w:rPr>
                <w:rFonts w:ascii="Arial" w:hAnsi="Arial" w:cs="Arial"/>
                <w:b/>
                <w:color w:val="000000"/>
              </w:rPr>
              <w:t xml:space="preserve"> </w:t>
            </w:r>
            <w:r>
              <w:rPr>
                <w:rFonts w:ascii="Arial" w:hAnsi="Arial" w:cs="Arial"/>
                <w:color w:val="000000"/>
              </w:rPr>
              <w:t>[Children’s Court of Victoria, 06/03/2018].</w:t>
            </w:r>
          </w:p>
        </w:tc>
      </w:tr>
      <w:tr w:rsidR="00A410BD" w14:paraId="4C852C54" w14:textId="77777777" w:rsidTr="00473897">
        <w:tc>
          <w:tcPr>
            <w:tcW w:w="1220" w:type="dxa"/>
            <w:gridSpan w:val="2"/>
            <w:tcBorders>
              <w:top w:val="single" w:sz="4" w:space="0" w:color="auto"/>
              <w:left w:val="single" w:sz="18" w:space="0" w:color="auto"/>
              <w:bottom w:val="single" w:sz="4" w:space="0" w:color="auto"/>
            </w:tcBorders>
          </w:tcPr>
          <w:p w14:paraId="6E34CD8A" w14:textId="77777777" w:rsidR="00A410BD" w:rsidRDefault="00A410BD" w:rsidP="00A410BD">
            <w:pPr>
              <w:rPr>
                <w:lang w:val="en-AU"/>
              </w:rPr>
            </w:pPr>
            <w:r>
              <w:rPr>
                <w:lang w:val="en-AU"/>
              </w:rPr>
              <w:t>05/04/18</w:t>
            </w:r>
          </w:p>
        </w:tc>
        <w:tc>
          <w:tcPr>
            <w:tcW w:w="836" w:type="dxa"/>
            <w:tcBorders>
              <w:top w:val="single" w:sz="4" w:space="0" w:color="auto"/>
              <w:bottom w:val="single" w:sz="4" w:space="0" w:color="auto"/>
            </w:tcBorders>
          </w:tcPr>
          <w:p w14:paraId="7ABE223D" w14:textId="59CC47D6"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B3468C8" w14:textId="77777777" w:rsidR="00A410BD" w:rsidRDefault="00A410BD" w:rsidP="00A410BD">
            <w:pPr>
              <w:keepNext/>
              <w:jc w:val="center"/>
              <w:rPr>
                <w:lang w:val="en-AU"/>
              </w:rPr>
            </w:pPr>
            <w:r>
              <w:rPr>
                <w:lang w:val="en-AU"/>
              </w:rPr>
              <w:t>11.1.9.2</w:t>
            </w:r>
          </w:p>
        </w:tc>
        <w:tc>
          <w:tcPr>
            <w:tcW w:w="4798" w:type="dxa"/>
            <w:gridSpan w:val="2"/>
            <w:tcBorders>
              <w:top w:val="single" w:sz="4" w:space="0" w:color="auto"/>
              <w:bottom w:val="single" w:sz="4" w:space="0" w:color="auto"/>
              <w:right w:val="single" w:sz="18" w:space="0" w:color="auto"/>
            </w:tcBorders>
          </w:tcPr>
          <w:p w14:paraId="54A4ACC7" w14:textId="77777777" w:rsidR="00A410BD" w:rsidRPr="00954C95" w:rsidRDefault="00A410BD" w:rsidP="00A410BD">
            <w:pPr>
              <w:spacing w:before="40"/>
              <w:jc w:val="both"/>
              <w:rPr>
                <w:rFonts w:ascii="Arial" w:hAnsi="Arial" w:cs="Arial"/>
                <w:color w:val="000000"/>
              </w:rPr>
            </w:pPr>
            <w:r w:rsidRPr="00954C95">
              <w:rPr>
                <w:rFonts w:ascii="Arial" w:hAnsi="Arial" w:cs="Arial"/>
                <w:color w:val="000000"/>
              </w:rPr>
              <w:t>New paragraph entitled “</w:t>
            </w:r>
            <w:r w:rsidRPr="00954C95">
              <w:rPr>
                <w:rFonts w:ascii="Arial" w:hAnsi="Arial" w:cs="Arial"/>
                <w:bCs/>
                <w:color w:val="000000"/>
              </w:rPr>
              <w:t>Incompatibility of diversion and licence cancellation or suspension”.</w:t>
            </w:r>
          </w:p>
        </w:tc>
      </w:tr>
      <w:tr w:rsidR="00A410BD" w14:paraId="3D95B73E" w14:textId="77777777" w:rsidTr="00473897">
        <w:tc>
          <w:tcPr>
            <w:tcW w:w="1220" w:type="dxa"/>
            <w:gridSpan w:val="2"/>
            <w:tcBorders>
              <w:top w:val="single" w:sz="4" w:space="0" w:color="auto"/>
              <w:left w:val="single" w:sz="18" w:space="0" w:color="auto"/>
              <w:bottom w:val="single" w:sz="4" w:space="0" w:color="auto"/>
            </w:tcBorders>
          </w:tcPr>
          <w:p w14:paraId="2C026AC8" w14:textId="77777777" w:rsidR="00A410BD" w:rsidRDefault="00A410BD" w:rsidP="00A410BD">
            <w:pPr>
              <w:rPr>
                <w:lang w:val="en-AU"/>
              </w:rPr>
            </w:pPr>
            <w:r>
              <w:rPr>
                <w:lang w:val="en-AU"/>
              </w:rPr>
              <w:t>05/04/18</w:t>
            </w:r>
          </w:p>
        </w:tc>
        <w:tc>
          <w:tcPr>
            <w:tcW w:w="836" w:type="dxa"/>
            <w:tcBorders>
              <w:top w:val="single" w:sz="4" w:space="0" w:color="auto"/>
              <w:bottom w:val="single" w:sz="4" w:space="0" w:color="auto"/>
            </w:tcBorders>
          </w:tcPr>
          <w:p w14:paraId="73C75372" w14:textId="71DA4725"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0D91F9F" w14:textId="77777777" w:rsidR="00A410BD" w:rsidRDefault="00A410BD" w:rsidP="00A410BD">
            <w:pPr>
              <w:keepNext/>
              <w:jc w:val="center"/>
              <w:rPr>
                <w:lang w:val="en-AU"/>
              </w:rPr>
            </w:pPr>
            <w:r>
              <w:rPr>
                <w:lang w:val="en-AU"/>
              </w:rPr>
              <w:t>11.1.9.3</w:t>
            </w:r>
          </w:p>
        </w:tc>
        <w:tc>
          <w:tcPr>
            <w:tcW w:w="4798" w:type="dxa"/>
            <w:gridSpan w:val="2"/>
            <w:tcBorders>
              <w:top w:val="single" w:sz="4" w:space="0" w:color="auto"/>
              <w:bottom w:val="single" w:sz="4" w:space="0" w:color="auto"/>
              <w:right w:val="single" w:sz="18" w:space="0" w:color="auto"/>
            </w:tcBorders>
          </w:tcPr>
          <w:p w14:paraId="649EDD1E" w14:textId="77777777" w:rsidR="00A410BD" w:rsidRDefault="00A410BD" w:rsidP="00A410BD">
            <w:pPr>
              <w:spacing w:before="40"/>
              <w:jc w:val="both"/>
              <w:rPr>
                <w:rFonts w:ascii="Arial" w:hAnsi="Arial" w:cs="Arial"/>
                <w:color w:val="000000"/>
              </w:rPr>
            </w:pPr>
            <w:r>
              <w:rPr>
                <w:rFonts w:ascii="Arial" w:hAnsi="Arial" w:cs="Arial"/>
                <w:color w:val="000000"/>
              </w:rPr>
              <w:t>Paragraph renumbered – formerly 11.1.9.2.</w:t>
            </w:r>
          </w:p>
        </w:tc>
      </w:tr>
      <w:tr w:rsidR="00A410BD" w14:paraId="624DD008" w14:textId="77777777" w:rsidTr="00473897">
        <w:tc>
          <w:tcPr>
            <w:tcW w:w="1220" w:type="dxa"/>
            <w:gridSpan w:val="2"/>
            <w:tcBorders>
              <w:top w:val="single" w:sz="4" w:space="0" w:color="auto"/>
              <w:left w:val="single" w:sz="18" w:space="0" w:color="auto"/>
              <w:bottom w:val="single" w:sz="4" w:space="0" w:color="auto"/>
            </w:tcBorders>
          </w:tcPr>
          <w:p w14:paraId="33A39C37" w14:textId="77777777" w:rsidR="00A410BD" w:rsidRDefault="00A410BD" w:rsidP="00A410BD">
            <w:pPr>
              <w:rPr>
                <w:lang w:val="en-AU"/>
              </w:rPr>
            </w:pPr>
            <w:r>
              <w:rPr>
                <w:lang w:val="en-AU"/>
              </w:rPr>
              <w:t>05/04/18</w:t>
            </w:r>
          </w:p>
        </w:tc>
        <w:tc>
          <w:tcPr>
            <w:tcW w:w="836" w:type="dxa"/>
            <w:tcBorders>
              <w:top w:val="single" w:sz="4" w:space="0" w:color="auto"/>
              <w:bottom w:val="single" w:sz="4" w:space="0" w:color="auto"/>
            </w:tcBorders>
          </w:tcPr>
          <w:p w14:paraId="26ACC9E4" w14:textId="3200CFC4"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DC9F67C" w14:textId="77777777" w:rsidR="00A410BD" w:rsidRDefault="00A410BD" w:rsidP="00A410BD">
            <w:pPr>
              <w:keepNext/>
              <w:jc w:val="center"/>
              <w:rPr>
                <w:lang w:val="en-AU"/>
              </w:rPr>
            </w:pPr>
            <w:r>
              <w:rPr>
                <w:lang w:val="en-AU"/>
              </w:rPr>
              <w:t>11.7.1</w:t>
            </w:r>
          </w:p>
          <w:p w14:paraId="5801D7E6" w14:textId="77777777" w:rsidR="00A410BD" w:rsidRDefault="00A410BD" w:rsidP="00A410BD">
            <w:pPr>
              <w:keepNext/>
              <w:jc w:val="center"/>
              <w:rPr>
                <w:lang w:val="en-AU"/>
              </w:rPr>
            </w:pPr>
            <w:r>
              <w:rPr>
                <w:lang w:val="en-AU"/>
              </w:rPr>
              <w:t>11.7.2</w:t>
            </w:r>
          </w:p>
        </w:tc>
        <w:tc>
          <w:tcPr>
            <w:tcW w:w="4798" w:type="dxa"/>
            <w:gridSpan w:val="2"/>
            <w:tcBorders>
              <w:top w:val="single" w:sz="4" w:space="0" w:color="auto"/>
              <w:bottom w:val="single" w:sz="4" w:space="0" w:color="auto"/>
              <w:right w:val="single" w:sz="18" w:space="0" w:color="auto"/>
            </w:tcBorders>
          </w:tcPr>
          <w:p w14:paraId="59C47F20" w14:textId="77777777" w:rsidR="00A410BD" w:rsidRDefault="00A410BD" w:rsidP="00A410BD">
            <w:pPr>
              <w:spacing w:before="40"/>
              <w:jc w:val="both"/>
              <w:rPr>
                <w:rFonts w:ascii="Arial" w:hAnsi="Arial" w:cs="Arial"/>
                <w:color w:val="000000"/>
              </w:rPr>
            </w:pPr>
            <w:r>
              <w:rPr>
                <w:rFonts w:ascii="Arial" w:hAnsi="Arial" w:cs="Arial"/>
                <w:color w:val="000000"/>
              </w:rPr>
              <w:t>Material on youth offending rates published by the Australian Bureau of Statistics on 08/02/2018 for the financial year 2016/17 has been added to the statistical commentary.</w:t>
            </w:r>
          </w:p>
        </w:tc>
      </w:tr>
      <w:tr w:rsidR="00A410BD" w14:paraId="014F1B79" w14:textId="77777777" w:rsidTr="00473897">
        <w:tc>
          <w:tcPr>
            <w:tcW w:w="1220" w:type="dxa"/>
            <w:gridSpan w:val="2"/>
            <w:tcBorders>
              <w:top w:val="single" w:sz="4" w:space="0" w:color="auto"/>
              <w:left w:val="single" w:sz="18" w:space="0" w:color="auto"/>
              <w:bottom w:val="single" w:sz="4" w:space="0" w:color="auto"/>
            </w:tcBorders>
          </w:tcPr>
          <w:p w14:paraId="5E32A1D7" w14:textId="77777777" w:rsidR="00A410BD" w:rsidRDefault="00A410BD" w:rsidP="00A410BD">
            <w:pPr>
              <w:rPr>
                <w:lang w:val="en-AU"/>
              </w:rPr>
            </w:pPr>
            <w:r>
              <w:rPr>
                <w:lang w:val="en-AU"/>
              </w:rPr>
              <w:t>27/02/18</w:t>
            </w:r>
          </w:p>
        </w:tc>
        <w:tc>
          <w:tcPr>
            <w:tcW w:w="836" w:type="dxa"/>
            <w:tcBorders>
              <w:top w:val="single" w:sz="4" w:space="0" w:color="auto"/>
              <w:bottom w:val="single" w:sz="4" w:space="0" w:color="auto"/>
            </w:tcBorders>
          </w:tcPr>
          <w:p w14:paraId="57779443" w14:textId="08766903"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217FC268" w14:textId="77777777" w:rsidR="00A410BD" w:rsidRDefault="00A410BD" w:rsidP="00A410BD">
            <w:pPr>
              <w:keepNext/>
              <w:jc w:val="center"/>
              <w:rPr>
                <w:lang w:val="en-AU"/>
              </w:rPr>
            </w:pPr>
            <w:r>
              <w:rPr>
                <w:lang w:val="en-AU"/>
              </w:rPr>
              <w:t>10.7</w:t>
            </w:r>
          </w:p>
        </w:tc>
        <w:tc>
          <w:tcPr>
            <w:tcW w:w="4798" w:type="dxa"/>
            <w:gridSpan w:val="2"/>
            <w:tcBorders>
              <w:top w:val="single" w:sz="4" w:space="0" w:color="auto"/>
              <w:bottom w:val="single" w:sz="4" w:space="0" w:color="auto"/>
              <w:right w:val="single" w:sz="18" w:space="0" w:color="auto"/>
            </w:tcBorders>
          </w:tcPr>
          <w:p w14:paraId="3D51D11F" w14:textId="77777777" w:rsidR="00A410BD" w:rsidRDefault="00A410BD" w:rsidP="00A410BD">
            <w:pPr>
              <w:numPr>
                <w:ilvl w:val="0"/>
                <w:numId w:val="15"/>
              </w:numPr>
              <w:spacing w:before="40"/>
              <w:ind w:left="357" w:hanging="357"/>
              <w:jc w:val="both"/>
              <w:rPr>
                <w:rFonts w:ascii="Arial" w:hAnsi="Arial" w:cs="Arial"/>
                <w:color w:val="000000"/>
              </w:rPr>
            </w:pPr>
            <w:r>
              <w:rPr>
                <w:rFonts w:ascii="Arial" w:hAnsi="Arial" w:cs="Arial"/>
                <w:color w:val="000000"/>
              </w:rPr>
              <w:t>Section renamed “Court diversion of child offender”.</w:t>
            </w:r>
          </w:p>
          <w:p w14:paraId="06D054BA" w14:textId="77777777" w:rsidR="00A410BD" w:rsidRPr="00976869" w:rsidRDefault="00A410BD" w:rsidP="00A410BD">
            <w:pPr>
              <w:numPr>
                <w:ilvl w:val="0"/>
                <w:numId w:val="15"/>
              </w:numPr>
              <w:spacing w:before="40"/>
              <w:ind w:left="357" w:hanging="357"/>
              <w:jc w:val="both"/>
              <w:rPr>
                <w:rFonts w:ascii="Arial" w:hAnsi="Arial" w:cs="Arial"/>
                <w:color w:val="000000"/>
              </w:rPr>
            </w:pPr>
            <w:r>
              <w:rPr>
                <w:rFonts w:ascii="Arial" w:hAnsi="Arial" w:cs="Arial"/>
                <w:color w:val="000000"/>
              </w:rPr>
              <w:t>Section completely rewritten to reflect the insertion of new Division 3A in Part 5.2 of the CYFA providing for Diversion (which came into operation on 20/12/2017) and to discuss the creation and operation of the Children’s Court Youth Diversion Service [CCYDS].</w:t>
            </w:r>
          </w:p>
        </w:tc>
      </w:tr>
      <w:tr w:rsidR="00A410BD" w14:paraId="764FCFF0" w14:textId="77777777" w:rsidTr="00473897">
        <w:tc>
          <w:tcPr>
            <w:tcW w:w="1220" w:type="dxa"/>
            <w:gridSpan w:val="2"/>
            <w:tcBorders>
              <w:top w:val="single" w:sz="4" w:space="0" w:color="auto"/>
              <w:left w:val="single" w:sz="18" w:space="0" w:color="auto"/>
              <w:bottom w:val="single" w:sz="4" w:space="0" w:color="auto"/>
            </w:tcBorders>
          </w:tcPr>
          <w:p w14:paraId="52DD9166" w14:textId="77777777" w:rsidR="00A410BD" w:rsidRDefault="00A410BD" w:rsidP="00A410BD">
            <w:pPr>
              <w:rPr>
                <w:lang w:val="en-AU"/>
              </w:rPr>
            </w:pPr>
            <w:r>
              <w:rPr>
                <w:lang w:val="en-AU"/>
              </w:rPr>
              <w:t>27/02/18</w:t>
            </w:r>
          </w:p>
        </w:tc>
        <w:tc>
          <w:tcPr>
            <w:tcW w:w="836" w:type="dxa"/>
            <w:tcBorders>
              <w:top w:val="single" w:sz="4" w:space="0" w:color="auto"/>
              <w:bottom w:val="single" w:sz="4" w:space="0" w:color="auto"/>
            </w:tcBorders>
          </w:tcPr>
          <w:p w14:paraId="191FE8D9" w14:textId="48643E5C"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8349642" w14:textId="77777777" w:rsidR="00A410BD" w:rsidRDefault="00A410BD" w:rsidP="00A410BD">
            <w:pPr>
              <w:keepNext/>
              <w:jc w:val="center"/>
              <w:rPr>
                <w:lang w:val="en-AU"/>
              </w:rPr>
            </w:pPr>
            <w:r>
              <w:rPr>
                <w:lang w:val="en-AU"/>
              </w:rPr>
              <w:t>11.1.5</w:t>
            </w:r>
          </w:p>
        </w:tc>
        <w:tc>
          <w:tcPr>
            <w:tcW w:w="4798" w:type="dxa"/>
            <w:gridSpan w:val="2"/>
            <w:tcBorders>
              <w:top w:val="single" w:sz="4" w:space="0" w:color="auto"/>
              <w:bottom w:val="single" w:sz="4" w:space="0" w:color="auto"/>
              <w:right w:val="single" w:sz="18" w:space="0" w:color="auto"/>
            </w:tcBorders>
          </w:tcPr>
          <w:p w14:paraId="1475627B" w14:textId="77777777" w:rsidR="00A410BD" w:rsidRDefault="00A410BD" w:rsidP="00A410BD">
            <w:pPr>
              <w:spacing w:before="40"/>
              <w:jc w:val="both"/>
              <w:rPr>
                <w:rFonts w:ascii="Arial" w:hAnsi="Arial" w:cs="Arial"/>
                <w:color w:val="000000"/>
              </w:rPr>
            </w:pPr>
            <w:r>
              <w:rPr>
                <w:rFonts w:ascii="Arial" w:hAnsi="Arial" w:cs="Arial"/>
                <w:color w:val="000000"/>
              </w:rPr>
              <w:t>Amendments to s.413(2) of the CYFA to increase the maximum period of a youth justice centre order to 3 years for a single offence and s.413(3)(b) to increase the aggregate maximum term of detention in a youth justice centre to 4 years for more than one offence.</w:t>
            </w:r>
          </w:p>
        </w:tc>
      </w:tr>
      <w:tr w:rsidR="00A410BD" w14:paraId="5E8D5805" w14:textId="77777777" w:rsidTr="00473897">
        <w:tc>
          <w:tcPr>
            <w:tcW w:w="1220" w:type="dxa"/>
            <w:gridSpan w:val="2"/>
            <w:tcBorders>
              <w:top w:val="single" w:sz="4" w:space="0" w:color="auto"/>
              <w:left w:val="single" w:sz="18" w:space="0" w:color="auto"/>
              <w:bottom w:val="single" w:sz="4" w:space="0" w:color="auto"/>
            </w:tcBorders>
          </w:tcPr>
          <w:p w14:paraId="6EE9206C" w14:textId="77777777" w:rsidR="00A410BD" w:rsidRDefault="00A410BD" w:rsidP="00A410BD">
            <w:pPr>
              <w:rPr>
                <w:lang w:val="en-AU"/>
              </w:rPr>
            </w:pPr>
            <w:r>
              <w:rPr>
                <w:lang w:val="en-AU"/>
              </w:rPr>
              <w:t>11/01/18</w:t>
            </w:r>
          </w:p>
        </w:tc>
        <w:tc>
          <w:tcPr>
            <w:tcW w:w="836" w:type="dxa"/>
            <w:tcBorders>
              <w:top w:val="single" w:sz="4" w:space="0" w:color="auto"/>
              <w:bottom w:val="single" w:sz="4" w:space="0" w:color="auto"/>
            </w:tcBorders>
          </w:tcPr>
          <w:p w14:paraId="008DC15B" w14:textId="012BEFA1" w:rsidR="00A410BD" w:rsidRDefault="00A410BD" w:rsidP="00A410BD">
            <w:pPr>
              <w:jc w:val="center"/>
              <w:rPr>
                <w:lang w:val="en-AU"/>
              </w:rPr>
            </w:pPr>
            <w:r>
              <w:rPr>
                <w:lang w:val="en-AU"/>
              </w:rPr>
              <w:t>1</w:t>
            </w:r>
          </w:p>
        </w:tc>
        <w:tc>
          <w:tcPr>
            <w:tcW w:w="1439" w:type="dxa"/>
            <w:tcBorders>
              <w:top w:val="single" w:sz="4" w:space="0" w:color="auto"/>
              <w:bottom w:val="single" w:sz="4" w:space="0" w:color="auto"/>
            </w:tcBorders>
          </w:tcPr>
          <w:p w14:paraId="593F65BF" w14:textId="77777777" w:rsidR="00A410BD" w:rsidRDefault="00A410BD" w:rsidP="00A410BD">
            <w:pPr>
              <w:keepNext/>
              <w:jc w:val="center"/>
              <w:rPr>
                <w:lang w:val="en-AU"/>
              </w:rPr>
            </w:pPr>
            <w:r>
              <w:rPr>
                <w:lang w:val="en-AU"/>
              </w:rPr>
              <w:t>1.4</w:t>
            </w:r>
          </w:p>
        </w:tc>
        <w:tc>
          <w:tcPr>
            <w:tcW w:w="4798" w:type="dxa"/>
            <w:gridSpan w:val="2"/>
            <w:tcBorders>
              <w:top w:val="single" w:sz="4" w:space="0" w:color="auto"/>
              <w:bottom w:val="single" w:sz="4" w:space="0" w:color="auto"/>
              <w:right w:val="single" w:sz="18" w:space="0" w:color="auto"/>
            </w:tcBorders>
          </w:tcPr>
          <w:p w14:paraId="702F383C" w14:textId="77777777" w:rsidR="00A410BD" w:rsidRDefault="00A410BD" w:rsidP="00A410BD">
            <w:pPr>
              <w:spacing w:before="40"/>
              <w:jc w:val="both"/>
              <w:rPr>
                <w:rFonts w:ascii="Arial" w:hAnsi="Arial" w:cs="Arial"/>
                <w:color w:val="000000"/>
              </w:rPr>
            </w:pPr>
            <w:r>
              <w:rPr>
                <w:rFonts w:ascii="Arial" w:hAnsi="Arial" w:cs="Arial"/>
                <w:color w:val="000000"/>
              </w:rPr>
              <w:t>Addition of reference to Practice Direction No.6 of 2014.</w:t>
            </w:r>
          </w:p>
        </w:tc>
      </w:tr>
      <w:tr w:rsidR="00A410BD" w14:paraId="31F42400" w14:textId="77777777" w:rsidTr="00473897">
        <w:tc>
          <w:tcPr>
            <w:tcW w:w="1220" w:type="dxa"/>
            <w:gridSpan w:val="2"/>
            <w:tcBorders>
              <w:top w:val="single" w:sz="4" w:space="0" w:color="auto"/>
              <w:left w:val="single" w:sz="18" w:space="0" w:color="auto"/>
              <w:bottom w:val="single" w:sz="4" w:space="0" w:color="auto"/>
            </w:tcBorders>
          </w:tcPr>
          <w:p w14:paraId="6F76AC54" w14:textId="77777777" w:rsidR="00A410BD" w:rsidRDefault="00A410BD" w:rsidP="00A410BD">
            <w:pPr>
              <w:rPr>
                <w:lang w:val="en-AU"/>
              </w:rPr>
            </w:pPr>
            <w:r>
              <w:rPr>
                <w:lang w:val="en-AU"/>
              </w:rPr>
              <w:t>11/01/18</w:t>
            </w:r>
          </w:p>
        </w:tc>
        <w:tc>
          <w:tcPr>
            <w:tcW w:w="836" w:type="dxa"/>
            <w:tcBorders>
              <w:top w:val="single" w:sz="4" w:space="0" w:color="auto"/>
              <w:bottom w:val="single" w:sz="4" w:space="0" w:color="auto"/>
            </w:tcBorders>
          </w:tcPr>
          <w:p w14:paraId="36BDFDAA" w14:textId="1B90FB00" w:rsidR="00A410BD" w:rsidRDefault="00A410BD" w:rsidP="00A410BD">
            <w:pPr>
              <w:jc w:val="center"/>
              <w:rPr>
                <w:lang w:val="en-AU"/>
              </w:rPr>
            </w:pPr>
            <w:r>
              <w:rPr>
                <w:lang w:val="en-AU"/>
              </w:rPr>
              <w:t>1</w:t>
            </w:r>
          </w:p>
        </w:tc>
        <w:tc>
          <w:tcPr>
            <w:tcW w:w="1439" w:type="dxa"/>
            <w:tcBorders>
              <w:top w:val="single" w:sz="4" w:space="0" w:color="auto"/>
              <w:bottom w:val="single" w:sz="4" w:space="0" w:color="auto"/>
            </w:tcBorders>
          </w:tcPr>
          <w:p w14:paraId="31B93302" w14:textId="77777777" w:rsidR="00A410BD" w:rsidRDefault="00A410BD" w:rsidP="00A410BD">
            <w:pPr>
              <w:keepNext/>
              <w:jc w:val="center"/>
              <w:rPr>
                <w:lang w:val="en-AU"/>
              </w:rPr>
            </w:pPr>
            <w:r>
              <w:rPr>
                <w:lang w:val="en-AU"/>
              </w:rPr>
              <w:t>1.5.3</w:t>
            </w:r>
          </w:p>
        </w:tc>
        <w:tc>
          <w:tcPr>
            <w:tcW w:w="4798" w:type="dxa"/>
            <w:gridSpan w:val="2"/>
            <w:tcBorders>
              <w:top w:val="single" w:sz="4" w:space="0" w:color="auto"/>
              <w:bottom w:val="single" w:sz="4" w:space="0" w:color="auto"/>
              <w:right w:val="single" w:sz="18" w:space="0" w:color="auto"/>
            </w:tcBorders>
          </w:tcPr>
          <w:p w14:paraId="28E69BCF" w14:textId="77777777" w:rsidR="00A410BD" w:rsidRDefault="00A410BD" w:rsidP="00A410BD">
            <w:pPr>
              <w:spacing w:before="40"/>
              <w:jc w:val="both"/>
              <w:rPr>
                <w:rFonts w:ascii="Arial" w:hAnsi="Arial" w:cs="Arial"/>
                <w:color w:val="000000"/>
              </w:rPr>
            </w:pPr>
            <w:r>
              <w:rPr>
                <w:rFonts w:ascii="Arial" w:hAnsi="Arial" w:cs="Arial"/>
                <w:color w:val="000000"/>
              </w:rPr>
              <w:t xml:space="preserve">Added reference to case of </w:t>
            </w:r>
            <w:r w:rsidRPr="003F5DF7">
              <w:rPr>
                <w:rFonts w:ascii="Arial" w:hAnsi="Arial" w:cs="Arial"/>
                <w:i/>
                <w:color w:val="000000"/>
              </w:rPr>
              <w:t>ZD v DHHS</w:t>
            </w:r>
            <w:r>
              <w:rPr>
                <w:rFonts w:ascii="Arial" w:hAnsi="Arial" w:cs="Arial"/>
                <w:color w:val="000000"/>
              </w:rPr>
              <w:t xml:space="preserve"> [2017] VSC 806.</w:t>
            </w:r>
          </w:p>
        </w:tc>
      </w:tr>
      <w:tr w:rsidR="00A410BD" w14:paraId="6BB562BA" w14:textId="77777777" w:rsidTr="00473897">
        <w:tc>
          <w:tcPr>
            <w:tcW w:w="1220" w:type="dxa"/>
            <w:gridSpan w:val="2"/>
            <w:tcBorders>
              <w:top w:val="single" w:sz="4" w:space="0" w:color="auto"/>
              <w:left w:val="single" w:sz="18" w:space="0" w:color="auto"/>
              <w:bottom w:val="single" w:sz="4" w:space="0" w:color="auto"/>
            </w:tcBorders>
          </w:tcPr>
          <w:p w14:paraId="7E15D8A1" w14:textId="77777777" w:rsidR="00A410BD" w:rsidRDefault="00A410BD" w:rsidP="00A410BD">
            <w:pPr>
              <w:rPr>
                <w:lang w:val="en-AU"/>
              </w:rPr>
            </w:pPr>
            <w:r>
              <w:rPr>
                <w:lang w:val="en-AU"/>
              </w:rPr>
              <w:t>11/01/18</w:t>
            </w:r>
          </w:p>
        </w:tc>
        <w:tc>
          <w:tcPr>
            <w:tcW w:w="836" w:type="dxa"/>
            <w:tcBorders>
              <w:top w:val="single" w:sz="4" w:space="0" w:color="auto"/>
              <w:bottom w:val="single" w:sz="4" w:space="0" w:color="auto"/>
            </w:tcBorders>
          </w:tcPr>
          <w:p w14:paraId="2724A761" w14:textId="46340FC1" w:rsidR="00A410BD" w:rsidRDefault="00A410BD" w:rsidP="00A410BD">
            <w:pPr>
              <w:jc w:val="center"/>
              <w:rPr>
                <w:lang w:val="en-AU"/>
              </w:rPr>
            </w:pPr>
            <w:r>
              <w:rPr>
                <w:lang w:val="en-AU"/>
              </w:rPr>
              <w:t>5</w:t>
            </w:r>
          </w:p>
          <w:p w14:paraId="4435F6B3" w14:textId="77777777" w:rsidR="00A410BD" w:rsidRDefault="00A410BD" w:rsidP="00A410BD">
            <w:pPr>
              <w:jc w:val="center"/>
              <w:rPr>
                <w:lang w:val="en-AU"/>
              </w:rPr>
            </w:pPr>
            <w:r>
              <w:rPr>
                <w:lang w:val="en-AU"/>
              </w:rPr>
              <w:t>[new]</w:t>
            </w:r>
          </w:p>
        </w:tc>
        <w:tc>
          <w:tcPr>
            <w:tcW w:w="1439" w:type="dxa"/>
            <w:tcBorders>
              <w:top w:val="single" w:sz="4" w:space="0" w:color="auto"/>
              <w:bottom w:val="single" w:sz="4" w:space="0" w:color="auto"/>
            </w:tcBorders>
          </w:tcPr>
          <w:p w14:paraId="65460F49" w14:textId="77777777" w:rsidR="00A410BD" w:rsidRDefault="00A410BD" w:rsidP="00A410BD">
            <w:pPr>
              <w:keepNext/>
              <w:jc w:val="center"/>
              <w:rPr>
                <w:lang w:val="en-AU"/>
              </w:rPr>
            </w:pPr>
            <w:r>
              <w:rPr>
                <w:lang w:val="en-AU"/>
              </w:rPr>
              <w:t>5.11.7</w:t>
            </w:r>
          </w:p>
        </w:tc>
        <w:tc>
          <w:tcPr>
            <w:tcW w:w="4798" w:type="dxa"/>
            <w:gridSpan w:val="2"/>
            <w:tcBorders>
              <w:top w:val="single" w:sz="4" w:space="0" w:color="auto"/>
              <w:bottom w:val="single" w:sz="4" w:space="0" w:color="auto"/>
              <w:right w:val="single" w:sz="18" w:space="0" w:color="auto"/>
            </w:tcBorders>
          </w:tcPr>
          <w:p w14:paraId="4BC550B1" w14:textId="77777777" w:rsidR="00A410BD" w:rsidRDefault="00A410BD" w:rsidP="00A410BD">
            <w:pPr>
              <w:spacing w:before="40"/>
              <w:jc w:val="both"/>
              <w:rPr>
                <w:rFonts w:ascii="Arial" w:hAnsi="Arial" w:cs="Arial"/>
                <w:color w:val="000000"/>
              </w:rPr>
            </w:pPr>
            <w:r>
              <w:rPr>
                <w:rFonts w:ascii="Arial" w:hAnsi="Arial" w:cs="Arial"/>
                <w:color w:val="000000"/>
              </w:rPr>
              <w:t xml:space="preserve">Added summary of case of </w:t>
            </w:r>
            <w:r w:rsidRPr="003F5DF7">
              <w:rPr>
                <w:rFonts w:ascii="Arial" w:hAnsi="Arial" w:cs="Arial"/>
                <w:i/>
                <w:color w:val="000000"/>
              </w:rPr>
              <w:t>ZD v DHHS</w:t>
            </w:r>
            <w:r>
              <w:rPr>
                <w:rFonts w:ascii="Arial" w:hAnsi="Arial" w:cs="Arial"/>
                <w:color w:val="000000"/>
              </w:rPr>
              <w:t xml:space="preserve"> [2017] VSC 806.</w:t>
            </w:r>
          </w:p>
        </w:tc>
      </w:tr>
      <w:tr w:rsidR="00A410BD" w14:paraId="057D975B" w14:textId="77777777" w:rsidTr="00473897">
        <w:tc>
          <w:tcPr>
            <w:tcW w:w="1220" w:type="dxa"/>
            <w:gridSpan w:val="2"/>
            <w:tcBorders>
              <w:top w:val="single" w:sz="4" w:space="0" w:color="auto"/>
              <w:left w:val="single" w:sz="18" w:space="0" w:color="auto"/>
              <w:bottom w:val="single" w:sz="4" w:space="0" w:color="auto"/>
            </w:tcBorders>
          </w:tcPr>
          <w:p w14:paraId="28995DE7" w14:textId="77777777" w:rsidR="00A410BD" w:rsidRDefault="00A410BD" w:rsidP="00A410BD">
            <w:pPr>
              <w:rPr>
                <w:lang w:val="en-AU"/>
              </w:rPr>
            </w:pPr>
            <w:r>
              <w:rPr>
                <w:lang w:val="en-AU"/>
              </w:rPr>
              <w:t>11/01/18</w:t>
            </w:r>
          </w:p>
        </w:tc>
        <w:tc>
          <w:tcPr>
            <w:tcW w:w="836" w:type="dxa"/>
            <w:tcBorders>
              <w:top w:val="single" w:sz="4" w:space="0" w:color="auto"/>
              <w:bottom w:val="single" w:sz="4" w:space="0" w:color="auto"/>
            </w:tcBorders>
          </w:tcPr>
          <w:p w14:paraId="1EB422CA" w14:textId="69B2FFAD" w:rsidR="00A410BD" w:rsidRDefault="00A410BD" w:rsidP="00A410BD">
            <w:pPr>
              <w:jc w:val="center"/>
              <w:rPr>
                <w:lang w:val="en-AU"/>
              </w:rPr>
            </w:pPr>
            <w:r>
              <w:rPr>
                <w:lang w:val="en-AU"/>
              </w:rPr>
              <w:t>5</w:t>
            </w:r>
          </w:p>
          <w:p w14:paraId="7FA757E0" w14:textId="77777777" w:rsidR="00A410BD" w:rsidRDefault="00A410BD" w:rsidP="00A410BD">
            <w:pPr>
              <w:jc w:val="center"/>
              <w:rPr>
                <w:lang w:val="en-AU"/>
              </w:rPr>
            </w:pPr>
            <w:r>
              <w:rPr>
                <w:lang w:val="en-AU"/>
              </w:rPr>
              <w:t>[new]</w:t>
            </w:r>
          </w:p>
        </w:tc>
        <w:tc>
          <w:tcPr>
            <w:tcW w:w="1439" w:type="dxa"/>
            <w:tcBorders>
              <w:top w:val="single" w:sz="4" w:space="0" w:color="auto"/>
              <w:bottom w:val="single" w:sz="4" w:space="0" w:color="auto"/>
            </w:tcBorders>
          </w:tcPr>
          <w:p w14:paraId="51E32AEE" w14:textId="77777777" w:rsidR="00A410BD" w:rsidRDefault="00A410BD" w:rsidP="00A410BD">
            <w:pPr>
              <w:keepNext/>
              <w:jc w:val="center"/>
              <w:rPr>
                <w:lang w:val="en-AU"/>
              </w:rPr>
            </w:pPr>
            <w:r>
              <w:rPr>
                <w:lang w:val="en-AU"/>
              </w:rPr>
              <w:t>5.11.16</w:t>
            </w:r>
          </w:p>
        </w:tc>
        <w:tc>
          <w:tcPr>
            <w:tcW w:w="4798" w:type="dxa"/>
            <w:gridSpan w:val="2"/>
            <w:tcBorders>
              <w:top w:val="single" w:sz="4" w:space="0" w:color="auto"/>
              <w:bottom w:val="single" w:sz="4" w:space="0" w:color="auto"/>
              <w:right w:val="single" w:sz="18" w:space="0" w:color="auto"/>
            </w:tcBorders>
          </w:tcPr>
          <w:p w14:paraId="12F2BE5C" w14:textId="77777777" w:rsidR="00A410BD" w:rsidRDefault="00A410BD" w:rsidP="00A410BD">
            <w:pPr>
              <w:spacing w:before="40"/>
              <w:jc w:val="both"/>
              <w:rPr>
                <w:rFonts w:ascii="Arial" w:hAnsi="Arial" w:cs="Arial"/>
                <w:color w:val="000000"/>
              </w:rPr>
            </w:pPr>
            <w:r>
              <w:rPr>
                <w:rFonts w:ascii="Arial" w:hAnsi="Arial" w:cs="Arial"/>
                <w:color w:val="000000"/>
              </w:rPr>
              <w:t xml:space="preserve">Added reference to case of </w:t>
            </w:r>
            <w:r w:rsidRPr="003F5DF7">
              <w:rPr>
                <w:rFonts w:ascii="Arial" w:hAnsi="Arial" w:cs="Arial"/>
                <w:i/>
                <w:color w:val="000000"/>
              </w:rPr>
              <w:t>ZD v DHHS</w:t>
            </w:r>
            <w:r>
              <w:rPr>
                <w:rFonts w:ascii="Arial" w:hAnsi="Arial" w:cs="Arial"/>
                <w:color w:val="000000"/>
              </w:rPr>
              <w:t xml:space="preserve"> [2017] VSC 806.</w:t>
            </w:r>
          </w:p>
        </w:tc>
      </w:tr>
      <w:tr w:rsidR="00A410BD" w14:paraId="32106565" w14:textId="77777777" w:rsidTr="00473897">
        <w:tc>
          <w:tcPr>
            <w:tcW w:w="1220" w:type="dxa"/>
            <w:gridSpan w:val="2"/>
            <w:tcBorders>
              <w:top w:val="single" w:sz="4" w:space="0" w:color="auto"/>
              <w:left w:val="single" w:sz="18" w:space="0" w:color="auto"/>
              <w:bottom w:val="single" w:sz="4" w:space="0" w:color="auto"/>
            </w:tcBorders>
          </w:tcPr>
          <w:p w14:paraId="3E243FEC" w14:textId="77777777" w:rsidR="00A410BD" w:rsidRDefault="00A410BD" w:rsidP="00A410BD">
            <w:pPr>
              <w:rPr>
                <w:lang w:val="en-AU"/>
              </w:rPr>
            </w:pPr>
            <w:r>
              <w:rPr>
                <w:lang w:val="en-AU"/>
              </w:rPr>
              <w:t>21/07/17</w:t>
            </w:r>
          </w:p>
        </w:tc>
        <w:tc>
          <w:tcPr>
            <w:tcW w:w="836" w:type="dxa"/>
            <w:tcBorders>
              <w:top w:val="single" w:sz="4" w:space="0" w:color="auto"/>
              <w:bottom w:val="single" w:sz="4" w:space="0" w:color="auto"/>
            </w:tcBorders>
          </w:tcPr>
          <w:p w14:paraId="0FB50D9D" w14:textId="2250E9DD" w:rsidR="00A410BD" w:rsidRDefault="00A410BD" w:rsidP="00A410BD">
            <w:pPr>
              <w:jc w:val="center"/>
              <w:rPr>
                <w:lang w:val="en-AU"/>
              </w:rPr>
            </w:pPr>
            <w:r>
              <w:rPr>
                <w:lang w:val="en-AU"/>
              </w:rPr>
              <w:t>1</w:t>
            </w:r>
          </w:p>
        </w:tc>
        <w:tc>
          <w:tcPr>
            <w:tcW w:w="1439" w:type="dxa"/>
            <w:tcBorders>
              <w:top w:val="single" w:sz="4" w:space="0" w:color="auto"/>
              <w:bottom w:val="single" w:sz="4" w:space="0" w:color="auto"/>
            </w:tcBorders>
          </w:tcPr>
          <w:p w14:paraId="2FD80173" w14:textId="77777777" w:rsidR="00A410BD" w:rsidRDefault="00A410BD" w:rsidP="00A410BD">
            <w:pPr>
              <w:keepNext/>
              <w:jc w:val="center"/>
              <w:rPr>
                <w:lang w:val="en-AU"/>
              </w:rPr>
            </w:pPr>
            <w:r>
              <w:rPr>
                <w:lang w:val="en-AU"/>
              </w:rPr>
              <w:t>1.1.3</w:t>
            </w:r>
          </w:p>
        </w:tc>
        <w:tc>
          <w:tcPr>
            <w:tcW w:w="4798" w:type="dxa"/>
            <w:gridSpan w:val="2"/>
            <w:tcBorders>
              <w:top w:val="single" w:sz="4" w:space="0" w:color="auto"/>
              <w:bottom w:val="single" w:sz="4" w:space="0" w:color="auto"/>
              <w:right w:val="single" w:sz="18" w:space="0" w:color="auto"/>
            </w:tcBorders>
          </w:tcPr>
          <w:p w14:paraId="0CBC6236" w14:textId="77777777" w:rsidR="00A410BD" w:rsidRDefault="00A410BD" w:rsidP="00A410BD">
            <w:pPr>
              <w:spacing w:before="40"/>
              <w:jc w:val="both"/>
              <w:rPr>
                <w:rFonts w:ascii="Arial" w:hAnsi="Arial" w:cs="Arial"/>
                <w:color w:val="000000"/>
              </w:rPr>
            </w:pPr>
            <w:r>
              <w:rPr>
                <w:rFonts w:ascii="Arial" w:hAnsi="Arial" w:cs="Arial"/>
                <w:color w:val="000000"/>
              </w:rPr>
              <w:t>Added paragraph h</w:t>
            </w:r>
            <w:r w:rsidRPr="00993EF9">
              <w:rPr>
                <w:rFonts w:ascii="Arial" w:hAnsi="Arial" w:cs="Arial"/>
                <w:color w:val="000000"/>
              </w:rPr>
              <w:t>eading “</w:t>
            </w:r>
            <w:r w:rsidRPr="00993EF9">
              <w:rPr>
                <w:rFonts w:ascii="Arial" w:hAnsi="Arial" w:cs="Arial"/>
                <w:bCs/>
                <w:color w:val="000000"/>
              </w:rPr>
              <w:t>Amendments to the Children, Youth and Families Act 2005 (Vic) in March 2016</w:t>
            </w:r>
            <w:r>
              <w:rPr>
                <w:rFonts w:ascii="Arial" w:hAnsi="Arial" w:cs="Arial"/>
                <w:bCs/>
                <w:color w:val="000000"/>
              </w:rPr>
              <w:t>”.  Minor amendments to the text detailing the amendments.</w:t>
            </w:r>
          </w:p>
        </w:tc>
      </w:tr>
      <w:tr w:rsidR="00A410BD" w14:paraId="30B037DA" w14:textId="77777777" w:rsidTr="00473897">
        <w:tc>
          <w:tcPr>
            <w:tcW w:w="1220" w:type="dxa"/>
            <w:gridSpan w:val="2"/>
            <w:tcBorders>
              <w:top w:val="single" w:sz="4" w:space="0" w:color="auto"/>
              <w:left w:val="single" w:sz="18" w:space="0" w:color="auto"/>
              <w:bottom w:val="single" w:sz="4" w:space="0" w:color="auto"/>
            </w:tcBorders>
          </w:tcPr>
          <w:p w14:paraId="3A0E9AE0" w14:textId="77777777" w:rsidR="00A410BD" w:rsidRDefault="00A410BD" w:rsidP="00A410BD">
            <w:pPr>
              <w:rPr>
                <w:lang w:val="en-AU"/>
              </w:rPr>
            </w:pPr>
            <w:r>
              <w:rPr>
                <w:lang w:val="en-AU"/>
              </w:rPr>
              <w:t>21/07/17</w:t>
            </w:r>
          </w:p>
        </w:tc>
        <w:tc>
          <w:tcPr>
            <w:tcW w:w="836" w:type="dxa"/>
            <w:tcBorders>
              <w:top w:val="single" w:sz="4" w:space="0" w:color="auto"/>
              <w:bottom w:val="single" w:sz="4" w:space="0" w:color="auto"/>
            </w:tcBorders>
          </w:tcPr>
          <w:p w14:paraId="5D584C47" w14:textId="51183232" w:rsidR="00A410BD" w:rsidRDefault="00A410BD" w:rsidP="00A410BD">
            <w:pPr>
              <w:jc w:val="center"/>
              <w:rPr>
                <w:lang w:val="en-AU"/>
              </w:rPr>
            </w:pPr>
            <w:r>
              <w:rPr>
                <w:lang w:val="en-AU"/>
              </w:rPr>
              <w:t>1</w:t>
            </w:r>
          </w:p>
        </w:tc>
        <w:tc>
          <w:tcPr>
            <w:tcW w:w="1439" w:type="dxa"/>
            <w:tcBorders>
              <w:top w:val="single" w:sz="4" w:space="0" w:color="auto"/>
              <w:bottom w:val="single" w:sz="4" w:space="0" w:color="auto"/>
            </w:tcBorders>
          </w:tcPr>
          <w:p w14:paraId="1F7335E2" w14:textId="77777777" w:rsidR="00A410BD" w:rsidRDefault="00A410BD" w:rsidP="00A410BD">
            <w:pPr>
              <w:keepNext/>
              <w:jc w:val="center"/>
              <w:rPr>
                <w:lang w:val="en-AU"/>
              </w:rPr>
            </w:pPr>
            <w:r>
              <w:rPr>
                <w:lang w:val="en-AU"/>
              </w:rPr>
              <w:t>1.2.1</w:t>
            </w:r>
          </w:p>
        </w:tc>
        <w:tc>
          <w:tcPr>
            <w:tcW w:w="4798" w:type="dxa"/>
            <w:gridSpan w:val="2"/>
            <w:tcBorders>
              <w:top w:val="single" w:sz="4" w:space="0" w:color="auto"/>
              <w:bottom w:val="single" w:sz="4" w:space="0" w:color="auto"/>
              <w:right w:val="single" w:sz="18" w:space="0" w:color="auto"/>
            </w:tcBorders>
          </w:tcPr>
          <w:p w14:paraId="21E6DCC5" w14:textId="77777777" w:rsidR="00A410BD" w:rsidRPr="00993EF9" w:rsidRDefault="00A410BD" w:rsidP="00A410BD">
            <w:pPr>
              <w:spacing w:before="40"/>
              <w:jc w:val="both"/>
              <w:rPr>
                <w:rFonts w:ascii="Arial" w:hAnsi="Arial" w:cs="Arial"/>
                <w:color w:val="000000"/>
              </w:rPr>
            </w:pPr>
            <w:r w:rsidRPr="00993EF9">
              <w:rPr>
                <w:rFonts w:ascii="Arial" w:hAnsi="Arial" w:cs="Arial"/>
                <w:bCs/>
                <w:color w:val="000000"/>
              </w:rPr>
              <w:t>Heading changed to “</w:t>
            </w:r>
            <w:r w:rsidRPr="00993EF9">
              <w:rPr>
                <w:rFonts w:ascii="Arial" w:hAnsi="Arial" w:cs="Arial"/>
                <w:bCs/>
                <w:color w:val="000000"/>
                <w:u w:val="single"/>
              </w:rPr>
              <w:t>Children, Youth and Families Regulations 2017</w:t>
            </w:r>
            <w:r w:rsidRPr="00993EF9">
              <w:rPr>
                <w:rFonts w:ascii="Arial" w:hAnsi="Arial" w:cs="Arial"/>
                <w:bCs/>
                <w:color w:val="000000"/>
              </w:rPr>
              <w:t>”.  Text substantially changed to reflect the new regulations.</w:t>
            </w:r>
          </w:p>
        </w:tc>
      </w:tr>
      <w:tr w:rsidR="00A410BD" w14:paraId="3B2EFD2A" w14:textId="77777777" w:rsidTr="00473897">
        <w:tc>
          <w:tcPr>
            <w:tcW w:w="1220" w:type="dxa"/>
            <w:gridSpan w:val="2"/>
            <w:tcBorders>
              <w:top w:val="single" w:sz="4" w:space="0" w:color="auto"/>
              <w:left w:val="single" w:sz="18" w:space="0" w:color="auto"/>
              <w:bottom w:val="single" w:sz="4" w:space="0" w:color="auto"/>
            </w:tcBorders>
          </w:tcPr>
          <w:p w14:paraId="735B6834" w14:textId="77777777" w:rsidR="00A410BD" w:rsidRDefault="00A410BD" w:rsidP="00A410BD">
            <w:pPr>
              <w:rPr>
                <w:lang w:val="en-AU"/>
              </w:rPr>
            </w:pPr>
            <w:r>
              <w:rPr>
                <w:lang w:val="en-AU"/>
              </w:rPr>
              <w:t>21/07/17</w:t>
            </w:r>
          </w:p>
        </w:tc>
        <w:tc>
          <w:tcPr>
            <w:tcW w:w="836" w:type="dxa"/>
            <w:tcBorders>
              <w:top w:val="single" w:sz="4" w:space="0" w:color="auto"/>
              <w:bottom w:val="single" w:sz="4" w:space="0" w:color="auto"/>
            </w:tcBorders>
          </w:tcPr>
          <w:p w14:paraId="14B99412" w14:textId="4CAC7A92" w:rsidR="00A410BD" w:rsidRDefault="00A410BD" w:rsidP="00A410BD">
            <w:pPr>
              <w:jc w:val="center"/>
              <w:rPr>
                <w:lang w:val="en-AU"/>
              </w:rPr>
            </w:pPr>
            <w:r>
              <w:rPr>
                <w:lang w:val="en-AU"/>
              </w:rPr>
              <w:t>1</w:t>
            </w:r>
          </w:p>
        </w:tc>
        <w:tc>
          <w:tcPr>
            <w:tcW w:w="1439" w:type="dxa"/>
            <w:tcBorders>
              <w:top w:val="single" w:sz="4" w:space="0" w:color="auto"/>
              <w:bottom w:val="single" w:sz="4" w:space="0" w:color="auto"/>
            </w:tcBorders>
          </w:tcPr>
          <w:p w14:paraId="2E722FB6" w14:textId="77777777" w:rsidR="00A410BD" w:rsidRDefault="00A410BD" w:rsidP="00A410BD">
            <w:pPr>
              <w:keepNext/>
              <w:jc w:val="center"/>
              <w:rPr>
                <w:lang w:val="en-AU"/>
              </w:rPr>
            </w:pPr>
            <w:r>
              <w:rPr>
                <w:lang w:val="en-AU"/>
              </w:rPr>
              <w:t>1.3</w:t>
            </w:r>
          </w:p>
        </w:tc>
        <w:tc>
          <w:tcPr>
            <w:tcW w:w="4798" w:type="dxa"/>
            <w:gridSpan w:val="2"/>
            <w:tcBorders>
              <w:top w:val="single" w:sz="4" w:space="0" w:color="auto"/>
              <w:bottom w:val="single" w:sz="4" w:space="0" w:color="auto"/>
              <w:right w:val="single" w:sz="18" w:space="0" w:color="auto"/>
            </w:tcBorders>
          </w:tcPr>
          <w:p w14:paraId="6D9D234B" w14:textId="77777777" w:rsidR="00A410BD" w:rsidRDefault="00A410BD" w:rsidP="00A410BD">
            <w:pPr>
              <w:numPr>
                <w:ilvl w:val="0"/>
                <w:numId w:val="15"/>
              </w:numPr>
              <w:spacing w:before="40"/>
              <w:ind w:left="357" w:hanging="357"/>
              <w:jc w:val="both"/>
              <w:rPr>
                <w:rFonts w:ascii="Arial" w:hAnsi="Arial" w:cs="Arial"/>
                <w:color w:val="000000"/>
              </w:rPr>
            </w:pPr>
            <w:r>
              <w:rPr>
                <w:rFonts w:ascii="Arial" w:hAnsi="Arial" w:cs="Arial"/>
                <w:color w:val="000000"/>
              </w:rPr>
              <w:t>Text substantially updated to reflect amendments to s.588 of the CYFA.</w:t>
            </w:r>
          </w:p>
          <w:p w14:paraId="405FEDB5" w14:textId="77777777" w:rsidR="00A410BD" w:rsidRDefault="00A410BD" w:rsidP="00A410BD">
            <w:pPr>
              <w:numPr>
                <w:ilvl w:val="0"/>
                <w:numId w:val="15"/>
              </w:numPr>
              <w:spacing w:before="40"/>
              <w:ind w:left="357" w:hanging="357"/>
              <w:jc w:val="both"/>
              <w:rPr>
                <w:rFonts w:ascii="Arial" w:hAnsi="Arial" w:cs="Arial"/>
                <w:color w:val="000000"/>
              </w:rPr>
            </w:pPr>
            <w:r>
              <w:rPr>
                <w:rFonts w:ascii="Arial" w:hAnsi="Arial" w:cs="Arial"/>
                <w:color w:val="000000"/>
              </w:rPr>
              <w:t xml:space="preserve">Updated list of rules to include the </w:t>
            </w:r>
            <w:r w:rsidRPr="00786F9E">
              <w:rPr>
                <w:rFonts w:ascii="Arial" w:hAnsi="Arial" w:cs="Arial"/>
                <w:color w:val="000000"/>
                <w:u w:val="single"/>
              </w:rPr>
              <w:t>Children, Youth and Families (Children’s Court Family Division) Rules 20</w:t>
            </w:r>
            <w:r>
              <w:rPr>
                <w:rFonts w:ascii="Arial" w:hAnsi="Arial" w:cs="Arial"/>
                <w:color w:val="000000"/>
                <w:u w:val="single"/>
              </w:rPr>
              <w:t>1</w:t>
            </w:r>
            <w:r w:rsidRPr="00786F9E">
              <w:rPr>
                <w:rFonts w:ascii="Arial" w:hAnsi="Arial" w:cs="Arial"/>
                <w:color w:val="000000"/>
                <w:u w:val="single"/>
              </w:rPr>
              <w:t>7</w:t>
            </w:r>
            <w:r>
              <w:rPr>
                <w:rFonts w:ascii="Arial" w:hAnsi="Arial" w:cs="Arial"/>
                <w:color w:val="000000"/>
              </w:rPr>
              <w:t xml:space="preserve"> which replaced the 2007 rules as and from 18/04/2017.</w:t>
            </w:r>
          </w:p>
        </w:tc>
      </w:tr>
      <w:tr w:rsidR="00A410BD" w14:paraId="12A90C7C" w14:textId="77777777" w:rsidTr="00473897">
        <w:tc>
          <w:tcPr>
            <w:tcW w:w="1220" w:type="dxa"/>
            <w:gridSpan w:val="2"/>
            <w:tcBorders>
              <w:top w:val="single" w:sz="4" w:space="0" w:color="auto"/>
              <w:left w:val="single" w:sz="18" w:space="0" w:color="auto"/>
              <w:bottom w:val="single" w:sz="4" w:space="0" w:color="auto"/>
            </w:tcBorders>
          </w:tcPr>
          <w:p w14:paraId="14B307E1" w14:textId="77777777" w:rsidR="00A410BD" w:rsidRDefault="00A410BD" w:rsidP="00A410BD">
            <w:pPr>
              <w:rPr>
                <w:lang w:val="en-AU"/>
              </w:rPr>
            </w:pPr>
            <w:r>
              <w:rPr>
                <w:lang w:val="en-AU"/>
              </w:rPr>
              <w:t>21/07/17</w:t>
            </w:r>
          </w:p>
        </w:tc>
        <w:tc>
          <w:tcPr>
            <w:tcW w:w="836" w:type="dxa"/>
            <w:tcBorders>
              <w:top w:val="single" w:sz="4" w:space="0" w:color="auto"/>
              <w:bottom w:val="single" w:sz="4" w:space="0" w:color="auto"/>
            </w:tcBorders>
          </w:tcPr>
          <w:p w14:paraId="3342117D" w14:textId="2E58E03D" w:rsidR="00A410BD" w:rsidRDefault="00A410BD" w:rsidP="00A410BD">
            <w:pPr>
              <w:jc w:val="center"/>
              <w:rPr>
                <w:lang w:val="en-AU"/>
              </w:rPr>
            </w:pPr>
            <w:r>
              <w:rPr>
                <w:lang w:val="en-AU"/>
              </w:rPr>
              <w:t>1</w:t>
            </w:r>
          </w:p>
        </w:tc>
        <w:tc>
          <w:tcPr>
            <w:tcW w:w="1439" w:type="dxa"/>
            <w:tcBorders>
              <w:top w:val="single" w:sz="4" w:space="0" w:color="auto"/>
              <w:bottom w:val="single" w:sz="4" w:space="0" w:color="auto"/>
            </w:tcBorders>
          </w:tcPr>
          <w:p w14:paraId="08A5BE95" w14:textId="77777777" w:rsidR="00A410BD" w:rsidRDefault="00A410BD" w:rsidP="00A410BD">
            <w:pPr>
              <w:keepNext/>
              <w:jc w:val="center"/>
              <w:rPr>
                <w:lang w:val="en-AU"/>
              </w:rPr>
            </w:pPr>
            <w:r>
              <w:rPr>
                <w:lang w:val="en-AU"/>
              </w:rPr>
              <w:t>1.4</w:t>
            </w:r>
          </w:p>
        </w:tc>
        <w:tc>
          <w:tcPr>
            <w:tcW w:w="4798" w:type="dxa"/>
            <w:gridSpan w:val="2"/>
            <w:tcBorders>
              <w:top w:val="single" w:sz="4" w:space="0" w:color="auto"/>
              <w:bottom w:val="single" w:sz="4" w:space="0" w:color="auto"/>
              <w:right w:val="single" w:sz="18" w:space="0" w:color="auto"/>
            </w:tcBorders>
          </w:tcPr>
          <w:p w14:paraId="598D0942" w14:textId="77777777" w:rsidR="00A410BD" w:rsidRPr="00DF6879" w:rsidRDefault="00A410BD" w:rsidP="00A410BD">
            <w:pPr>
              <w:spacing w:before="20"/>
              <w:jc w:val="both"/>
              <w:rPr>
                <w:rFonts w:ascii="Arial" w:hAnsi="Arial" w:cs="Arial"/>
                <w:color w:val="000000"/>
              </w:rPr>
            </w:pPr>
            <w:r w:rsidRPr="00DF6879">
              <w:rPr>
                <w:rFonts w:ascii="Arial" w:hAnsi="Arial" w:cs="Arial"/>
                <w:color w:val="000000"/>
              </w:rPr>
              <w:t>Updated list of Practice Directions.</w:t>
            </w:r>
          </w:p>
        </w:tc>
      </w:tr>
      <w:tr w:rsidR="00A410BD" w14:paraId="15079735" w14:textId="77777777" w:rsidTr="00473897">
        <w:tc>
          <w:tcPr>
            <w:tcW w:w="1220" w:type="dxa"/>
            <w:gridSpan w:val="2"/>
            <w:tcBorders>
              <w:top w:val="single" w:sz="4" w:space="0" w:color="auto"/>
              <w:left w:val="single" w:sz="18" w:space="0" w:color="auto"/>
              <w:bottom w:val="single" w:sz="4" w:space="0" w:color="auto"/>
            </w:tcBorders>
          </w:tcPr>
          <w:p w14:paraId="7A50ACE9" w14:textId="77777777" w:rsidR="00A410BD" w:rsidRDefault="00A410BD" w:rsidP="00A410BD">
            <w:pPr>
              <w:rPr>
                <w:lang w:val="en-AU"/>
              </w:rPr>
            </w:pPr>
            <w:r>
              <w:rPr>
                <w:lang w:val="en-AU"/>
              </w:rPr>
              <w:t>21/07/17</w:t>
            </w:r>
          </w:p>
        </w:tc>
        <w:tc>
          <w:tcPr>
            <w:tcW w:w="836" w:type="dxa"/>
            <w:tcBorders>
              <w:top w:val="single" w:sz="4" w:space="0" w:color="auto"/>
              <w:bottom w:val="single" w:sz="4" w:space="0" w:color="auto"/>
            </w:tcBorders>
          </w:tcPr>
          <w:p w14:paraId="04066BDF" w14:textId="551FCC1B"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0564FBFE" w14:textId="77777777" w:rsidR="00A410BD" w:rsidRDefault="00A410BD" w:rsidP="00A410BD">
            <w:pPr>
              <w:keepNext/>
              <w:jc w:val="center"/>
              <w:rPr>
                <w:lang w:val="en-AU"/>
              </w:rPr>
            </w:pPr>
            <w:r>
              <w:rPr>
                <w:lang w:val="en-AU"/>
              </w:rPr>
              <w:t>9.2.2</w:t>
            </w:r>
          </w:p>
        </w:tc>
        <w:tc>
          <w:tcPr>
            <w:tcW w:w="4798" w:type="dxa"/>
            <w:gridSpan w:val="2"/>
            <w:tcBorders>
              <w:top w:val="single" w:sz="4" w:space="0" w:color="auto"/>
              <w:bottom w:val="single" w:sz="4" w:space="0" w:color="auto"/>
              <w:right w:val="single" w:sz="18" w:space="0" w:color="auto"/>
            </w:tcBorders>
          </w:tcPr>
          <w:p w14:paraId="0E23F8AC" w14:textId="77777777" w:rsidR="00A410BD" w:rsidRPr="00B94419" w:rsidRDefault="00A410BD" w:rsidP="00A410BD">
            <w:pPr>
              <w:spacing w:before="40"/>
              <w:jc w:val="both"/>
              <w:rPr>
                <w:rFonts w:ascii="Arial" w:hAnsi="Arial" w:cs="Arial"/>
                <w:color w:val="000000"/>
              </w:rPr>
            </w:pPr>
            <w:r w:rsidRPr="00B94419">
              <w:rPr>
                <w:rFonts w:ascii="Arial" w:hAnsi="Arial" w:cs="Arial"/>
                <w:color w:val="000000"/>
              </w:rPr>
              <w:t xml:space="preserve">Added case of </w:t>
            </w:r>
            <w:r w:rsidRPr="00B94419">
              <w:rPr>
                <w:rFonts w:ascii="Arial" w:hAnsi="Arial" w:cs="Arial"/>
                <w:i/>
                <w:color w:val="000000"/>
              </w:rPr>
              <w:t>Application for Bail by JR</w:t>
            </w:r>
            <w:r w:rsidRPr="00B94419">
              <w:rPr>
                <w:rFonts w:ascii="Arial" w:hAnsi="Arial" w:cs="Arial"/>
                <w:color w:val="000000"/>
              </w:rPr>
              <w:t xml:space="preserve"> {Supreme Court of Victoria- Lasry J, February [2017].  Added reference to case of </w:t>
            </w:r>
            <w:r w:rsidRPr="00B94419">
              <w:rPr>
                <w:rFonts w:ascii="Arial" w:hAnsi="Arial" w:cs="Arial"/>
                <w:i/>
                <w:color w:val="000000"/>
              </w:rPr>
              <w:t>DPP v SE</w:t>
            </w:r>
            <w:r w:rsidRPr="00B94419">
              <w:rPr>
                <w:rFonts w:ascii="Arial" w:hAnsi="Arial" w:cs="Arial"/>
                <w:color w:val="000000"/>
              </w:rPr>
              <w:t xml:space="preserve"> [2017] VSC 13.</w:t>
            </w:r>
          </w:p>
        </w:tc>
      </w:tr>
      <w:tr w:rsidR="00A410BD" w14:paraId="5BB90932" w14:textId="77777777" w:rsidTr="00473897">
        <w:tc>
          <w:tcPr>
            <w:tcW w:w="1220" w:type="dxa"/>
            <w:gridSpan w:val="2"/>
            <w:tcBorders>
              <w:top w:val="single" w:sz="4" w:space="0" w:color="auto"/>
              <w:left w:val="single" w:sz="18" w:space="0" w:color="auto"/>
              <w:bottom w:val="single" w:sz="4" w:space="0" w:color="auto"/>
            </w:tcBorders>
          </w:tcPr>
          <w:p w14:paraId="5F4092FC" w14:textId="77777777" w:rsidR="00A410BD" w:rsidRDefault="00A410BD" w:rsidP="00A410BD">
            <w:pPr>
              <w:rPr>
                <w:lang w:val="en-AU"/>
              </w:rPr>
            </w:pPr>
            <w:r>
              <w:rPr>
                <w:lang w:val="en-AU"/>
              </w:rPr>
              <w:t>21/07/17</w:t>
            </w:r>
          </w:p>
        </w:tc>
        <w:tc>
          <w:tcPr>
            <w:tcW w:w="836" w:type="dxa"/>
            <w:tcBorders>
              <w:top w:val="single" w:sz="4" w:space="0" w:color="auto"/>
              <w:bottom w:val="single" w:sz="4" w:space="0" w:color="auto"/>
            </w:tcBorders>
          </w:tcPr>
          <w:p w14:paraId="4B53B95E" w14:textId="75A0918F"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65FB3399" w14:textId="77777777" w:rsidR="00A410BD" w:rsidRDefault="00A410BD" w:rsidP="00A410BD">
            <w:pPr>
              <w:keepNext/>
              <w:jc w:val="center"/>
              <w:rPr>
                <w:lang w:val="en-AU"/>
              </w:rPr>
            </w:pPr>
            <w:r>
              <w:rPr>
                <w:lang w:val="en-AU"/>
              </w:rPr>
              <w:t>9.4.11</w:t>
            </w:r>
          </w:p>
        </w:tc>
        <w:tc>
          <w:tcPr>
            <w:tcW w:w="4798" w:type="dxa"/>
            <w:gridSpan w:val="2"/>
            <w:tcBorders>
              <w:top w:val="single" w:sz="4" w:space="0" w:color="auto"/>
              <w:bottom w:val="single" w:sz="4" w:space="0" w:color="auto"/>
              <w:right w:val="single" w:sz="18" w:space="0" w:color="auto"/>
            </w:tcBorders>
          </w:tcPr>
          <w:p w14:paraId="70F7565C" w14:textId="77777777" w:rsidR="00A410BD" w:rsidRPr="00B94419" w:rsidRDefault="00A410BD" w:rsidP="00A410BD">
            <w:pPr>
              <w:jc w:val="both"/>
              <w:rPr>
                <w:rFonts w:ascii="Arial" w:hAnsi="Arial" w:cs="Arial"/>
                <w:color w:val="000000"/>
              </w:rPr>
            </w:pPr>
            <w:r w:rsidRPr="00B94419">
              <w:rPr>
                <w:rFonts w:ascii="Arial" w:hAnsi="Arial" w:cs="Arial"/>
                <w:color w:val="000000"/>
              </w:rPr>
              <w:t xml:space="preserve">Added cases of </w:t>
            </w:r>
            <w:r w:rsidRPr="00B94419">
              <w:rPr>
                <w:rFonts w:ascii="Arial" w:hAnsi="Arial" w:cs="Arial"/>
                <w:i/>
                <w:color w:val="000000"/>
              </w:rPr>
              <w:t>DPP v Hume</w:t>
            </w:r>
            <w:r w:rsidRPr="00B94419">
              <w:rPr>
                <w:rFonts w:ascii="Arial" w:hAnsi="Arial" w:cs="Arial"/>
                <w:color w:val="000000"/>
              </w:rPr>
              <w:t xml:space="preserve"> [2015] VSC 695, </w:t>
            </w:r>
            <w:r w:rsidRPr="00B94419">
              <w:rPr>
                <w:rFonts w:ascii="Arial" w:hAnsi="Arial" w:cs="Arial"/>
                <w:i/>
                <w:color w:val="000000"/>
              </w:rPr>
              <w:t>TM v AH &amp; Ors</w:t>
            </w:r>
            <w:r w:rsidRPr="00B94419">
              <w:rPr>
                <w:rFonts w:ascii="Arial" w:hAnsi="Arial" w:cs="Arial"/>
                <w:color w:val="000000"/>
              </w:rPr>
              <w:t xml:space="preserve"> [2014] VSC 560, </w:t>
            </w:r>
            <w:r w:rsidRPr="00B94419">
              <w:rPr>
                <w:rFonts w:ascii="Arial" w:hAnsi="Arial" w:cs="Arial"/>
                <w:i/>
                <w:color w:val="000000"/>
              </w:rPr>
              <w:t xml:space="preserve">An Application for Bail by </w:t>
            </w:r>
            <w:r w:rsidRPr="00B94419">
              <w:rPr>
                <w:rFonts w:ascii="Arial" w:hAnsi="Arial" w:cs="Arial"/>
                <w:i/>
                <w:color w:val="000000"/>
              </w:rPr>
              <w:lastRenderedPageBreak/>
              <w:t>Patricia Mitchell</w:t>
            </w:r>
            <w:r w:rsidRPr="00B94419">
              <w:rPr>
                <w:rFonts w:ascii="Arial" w:hAnsi="Arial" w:cs="Arial"/>
                <w:color w:val="000000"/>
              </w:rPr>
              <w:t xml:space="preserve"> [2013] VSC 59, </w:t>
            </w:r>
            <w:r w:rsidRPr="00B94419">
              <w:rPr>
                <w:rFonts w:ascii="Arial" w:hAnsi="Arial" w:cs="Arial"/>
                <w:i/>
                <w:color w:val="000000"/>
              </w:rPr>
              <w:t>Kirby v The Queen</w:t>
            </w:r>
            <w:r w:rsidRPr="00B94419">
              <w:rPr>
                <w:rFonts w:ascii="Arial" w:hAnsi="Arial" w:cs="Arial"/>
                <w:color w:val="000000"/>
              </w:rPr>
              <w:t xml:space="preserve"> [2013] VSC 602, </w:t>
            </w:r>
            <w:r w:rsidRPr="00B94419">
              <w:rPr>
                <w:rFonts w:ascii="Arial" w:hAnsi="Arial" w:cs="Arial"/>
                <w:i/>
                <w:color w:val="000000"/>
              </w:rPr>
              <w:t>DPP v SE</w:t>
            </w:r>
            <w:r w:rsidRPr="00B94419">
              <w:rPr>
                <w:rFonts w:ascii="Arial" w:hAnsi="Arial" w:cs="Arial"/>
                <w:color w:val="000000"/>
              </w:rPr>
              <w:t xml:space="preserve"> [2017] VSC 13.</w:t>
            </w:r>
          </w:p>
        </w:tc>
      </w:tr>
      <w:tr w:rsidR="00A410BD" w14:paraId="6865012A" w14:textId="77777777" w:rsidTr="00473897">
        <w:tc>
          <w:tcPr>
            <w:tcW w:w="1220" w:type="dxa"/>
            <w:gridSpan w:val="2"/>
            <w:tcBorders>
              <w:top w:val="single" w:sz="4" w:space="0" w:color="auto"/>
              <w:left w:val="single" w:sz="18" w:space="0" w:color="auto"/>
              <w:bottom w:val="single" w:sz="4" w:space="0" w:color="auto"/>
            </w:tcBorders>
          </w:tcPr>
          <w:p w14:paraId="64A2B414" w14:textId="77777777" w:rsidR="00A410BD" w:rsidRDefault="00A410BD" w:rsidP="00A410BD">
            <w:pPr>
              <w:rPr>
                <w:lang w:val="en-AU"/>
              </w:rPr>
            </w:pPr>
            <w:r>
              <w:rPr>
                <w:lang w:val="en-AU"/>
              </w:rPr>
              <w:lastRenderedPageBreak/>
              <w:t>20/07/17</w:t>
            </w:r>
          </w:p>
        </w:tc>
        <w:tc>
          <w:tcPr>
            <w:tcW w:w="836" w:type="dxa"/>
            <w:tcBorders>
              <w:top w:val="single" w:sz="4" w:space="0" w:color="auto"/>
              <w:bottom w:val="single" w:sz="4" w:space="0" w:color="FFFFFF"/>
            </w:tcBorders>
          </w:tcPr>
          <w:p w14:paraId="50E35934" w14:textId="28D0AFDD"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3CE1F5FC" w14:textId="77777777" w:rsidR="00A410BD" w:rsidRDefault="00A410BD" w:rsidP="00A410BD">
            <w:pPr>
              <w:keepNext/>
              <w:jc w:val="center"/>
              <w:rPr>
                <w:lang w:val="en-AU"/>
              </w:rPr>
            </w:pPr>
            <w:r>
              <w:rPr>
                <w:lang w:val="en-AU"/>
              </w:rPr>
              <w:t>4.2, 4.4, 4.5.1, 4.5.2, 4.7.3, 4.8.6 &amp; 4.9 (chart)</w:t>
            </w:r>
          </w:p>
        </w:tc>
        <w:tc>
          <w:tcPr>
            <w:tcW w:w="4798" w:type="dxa"/>
            <w:gridSpan w:val="2"/>
            <w:tcBorders>
              <w:top w:val="single" w:sz="4" w:space="0" w:color="auto"/>
              <w:bottom w:val="single" w:sz="4" w:space="0" w:color="auto"/>
              <w:right w:val="single" w:sz="18" w:space="0" w:color="auto"/>
            </w:tcBorders>
          </w:tcPr>
          <w:p w14:paraId="43A69312" w14:textId="77777777" w:rsidR="00A410BD" w:rsidRDefault="00A410BD" w:rsidP="00A410BD">
            <w:pPr>
              <w:spacing w:before="40"/>
              <w:jc w:val="both"/>
              <w:rPr>
                <w:rFonts w:ascii="Arial" w:hAnsi="Arial" w:cs="Arial"/>
                <w:color w:val="000000"/>
              </w:rPr>
            </w:pPr>
            <w:r>
              <w:rPr>
                <w:rFonts w:ascii="Arial" w:hAnsi="Arial" w:cs="Arial"/>
                <w:color w:val="000000"/>
              </w:rPr>
              <w:t xml:space="preserve">Amendments to text – and in section 4.9 to the chart – consequent upon the amendments to the </w:t>
            </w:r>
            <w:r w:rsidRPr="007B7F17">
              <w:rPr>
                <w:rFonts w:ascii="Arial" w:hAnsi="Arial" w:cs="Arial"/>
                <w:i/>
                <w:color w:val="000000"/>
              </w:rPr>
              <w:t>CYFA</w:t>
            </w:r>
            <w:r>
              <w:rPr>
                <w:rFonts w:ascii="Arial" w:hAnsi="Arial" w:cs="Arial"/>
                <w:color w:val="000000"/>
              </w:rPr>
              <w:t xml:space="preserve"> which came into operation on 01/03/2016.</w:t>
            </w:r>
          </w:p>
        </w:tc>
      </w:tr>
      <w:tr w:rsidR="00A410BD" w:rsidRPr="00B94419" w14:paraId="17BCB94A" w14:textId="77777777" w:rsidTr="00473897">
        <w:tc>
          <w:tcPr>
            <w:tcW w:w="1220" w:type="dxa"/>
            <w:gridSpan w:val="2"/>
            <w:tcBorders>
              <w:top w:val="single" w:sz="4" w:space="0" w:color="auto"/>
              <w:left w:val="single" w:sz="18" w:space="0" w:color="auto"/>
              <w:bottom w:val="single" w:sz="4" w:space="0" w:color="auto"/>
              <w:right w:val="single" w:sz="4" w:space="0" w:color="FFFFFF"/>
            </w:tcBorders>
            <w:shd w:val="clear" w:color="auto" w:fill="000000"/>
          </w:tcPr>
          <w:p w14:paraId="05EA8A1E" w14:textId="77777777" w:rsidR="00A410BD" w:rsidRPr="00B94419" w:rsidRDefault="00A410BD" w:rsidP="00A410BD">
            <w:pPr>
              <w:rPr>
                <w:color w:val="FFFFFF"/>
                <w:lang w:val="en-AU"/>
              </w:rPr>
            </w:pPr>
            <w:r w:rsidRPr="00B94419">
              <w:rPr>
                <w:color w:val="FFFFFF"/>
                <w:lang w:val="en-AU"/>
              </w:rPr>
              <w:t>20/07/17</w:t>
            </w:r>
          </w:p>
        </w:tc>
        <w:tc>
          <w:tcPr>
            <w:tcW w:w="836" w:type="dxa"/>
            <w:tcBorders>
              <w:top w:val="single" w:sz="4" w:space="0" w:color="FFFFFF"/>
              <w:left w:val="single" w:sz="4" w:space="0" w:color="FFFFFF"/>
              <w:bottom w:val="single" w:sz="4" w:space="0" w:color="FFFFFF"/>
              <w:right w:val="single" w:sz="4" w:space="0" w:color="FFFFFF"/>
            </w:tcBorders>
            <w:shd w:val="clear" w:color="auto" w:fill="000000"/>
          </w:tcPr>
          <w:p w14:paraId="11C15CEB" w14:textId="799E9371" w:rsidR="00A410BD" w:rsidRPr="00B94419" w:rsidRDefault="00A410BD" w:rsidP="00A410BD">
            <w:pPr>
              <w:jc w:val="center"/>
              <w:rPr>
                <w:color w:val="FFFFFF"/>
                <w:lang w:val="en-AU"/>
              </w:rPr>
            </w:pPr>
            <w:r w:rsidRPr="00B94419">
              <w:rPr>
                <w:color w:val="FFFFFF"/>
                <w:lang w:val="en-AU"/>
              </w:rPr>
              <w:t>5</w:t>
            </w:r>
          </w:p>
          <w:p w14:paraId="421669CE" w14:textId="77777777" w:rsidR="00A410BD" w:rsidRPr="00B94419" w:rsidRDefault="00A410BD" w:rsidP="00A410BD">
            <w:pPr>
              <w:jc w:val="center"/>
              <w:rPr>
                <w:color w:val="FFFFFF"/>
                <w:lang w:val="en-AU"/>
              </w:rPr>
            </w:pPr>
            <w:r w:rsidRPr="00B94419">
              <w:rPr>
                <w:color w:val="FFFFFF"/>
                <w:lang w:val="en-AU"/>
              </w:rPr>
              <w:t>[new]</w:t>
            </w:r>
          </w:p>
        </w:tc>
        <w:tc>
          <w:tcPr>
            <w:tcW w:w="1439" w:type="dxa"/>
            <w:tcBorders>
              <w:top w:val="single" w:sz="4" w:space="0" w:color="auto"/>
              <w:left w:val="single" w:sz="4" w:space="0" w:color="FFFFFF"/>
              <w:bottom w:val="single" w:sz="4" w:space="0" w:color="auto"/>
              <w:right w:val="single" w:sz="4" w:space="0" w:color="FFFFFF"/>
            </w:tcBorders>
            <w:shd w:val="clear" w:color="auto" w:fill="000000"/>
          </w:tcPr>
          <w:p w14:paraId="70E5D3C8" w14:textId="77777777" w:rsidR="00A410BD" w:rsidRPr="00B94419" w:rsidRDefault="00A410BD" w:rsidP="00A410BD">
            <w:pPr>
              <w:keepNext/>
              <w:jc w:val="center"/>
              <w:rPr>
                <w:color w:val="FFFFFF"/>
                <w:lang w:val="en-AU"/>
              </w:rPr>
            </w:pPr>
            <w:r w:rsidRPr="00B94419">
              <w:rPr>
                <w:color w:val="FFFFFF"/>
                <w:lang w:val="en-AU"/>
              </w:rPr>
              <w:t>Whole chapter has been rewritten</w:t>
            </w:r>
          </w:p>
        </w:tc>
        <w:tc>
          <w:tcPr>
            <w:tcW w:w="4798" w:type="dxa"/>
            <w:gridSpan w:val="2"/>
            <w:tcBorders>
              <w:top w:val="single" w:sz="4" w:space="0" w:color="auto"/>
              <w:left w:val="single" w:sz="4" w:space="0" w:color="FFFFFF"/>
              <w:bottom w:val="single" w:sz="4" w:space="0" w:color="auto"/>
              <w:right w:val="single" w:sz="18" w:space="0" w:color="auto"/>
            </w:tcBorders>
            <w:shd w:val="clear" w:color="auto" w:fill="000000"/>
          </w:tcPr>
          <w:p w14:paraId="3BFA9897" w14:textId="77777777" w:rsidR="00A410BD" w:rsidRPr="00B94419" w:rsidRDefault="00A410BD" w:rsidP="00A410BD">
            <w:pPr>
              <w:spacing w:before="40"/>
              <w:jc w:val="both"/>
              <w:rPr>
                <w:rFonts w:ascii="Arial" w:hAnsi="Arial" w:cs="Arial"/>
                <w:color w:val="FFFFFF"/>
              </w:rPr>
            </w:pPr>
            <w:r w:rsidRPr="00B94419">
              <w:rPr>
                <w:rFonts w:ascii="Arial" w:hAnsi="Arial" w:cs="Arial"/>
                <w:color w:val="FFFFFF"/>
              </w:rPr>
              <w:t>This new chapter sets out the law applicable from 01/03/2016.  See the old chapter 5 for Child Protection law before 01/03/2016.</w:t>
            </w:r>
          </w:p>
        </w:tc>
      </w:tr>
      <w:tr w:rsidR="00A410BD" w14:paraId="4C100917" w14:textId="77777777" w:rsidTr="00473897">
        <w:tc>
          <w:tcPr>
            <w:tcW w:w="1220" w:type="dxa"/>
            <w:gridSpan w:val="2"/>
            <w:tcBorders>
              <w:top w:val="single" w:sz="4" w:space="0" w:color="auto"/>
              <w:left w:val="single" w:sz="18" w:space="0" w:color="auto"/>
              <w:bottom w:val="single" w:sz="4" w:space="0" w:color="auto"/>
            </w:tcBorders>
          </w:tcPr>
          <w:p w14:paraId="3E1D1CF5" w14:textId="77777777" w:rsidR="00A410BD" w:rsidRDefault="00A410BD" w:rsidP="00A410BD">
            <w:pPr>
              <w:rPr>
                <w:lang w:val="en-AU"/>
              </w:rPr>
            </w:pPr>
            <w:r>
              <w:rPr>
                <w:lang w:val="en-AU"/>
              </w:rPr>
              <w:t>20/07/17</w:t>
            </w:r>
          </w:p>
        </w:tc>
        <w:tc>
          <w:tcPr>
            <w:tcW w:w="836" w:type="dxa"/>
            <w:tcBorders>
              <w:top w:val="single" w:sz="4" w:space="0" w:color="FFFFFF"/>
              <w:bottom w:val="single" w:sz="4" w:space="0" w:color="auto"/>
            </w:tcBorders>
          </w:tcPr>
          <w:p w14:paraId="7DECAB02" w14:textId="24B7DF15" w:rsidR="00A410BD" w:rsidRDefault="00A410BD" w:rsidP="00A410BD">
            <w:pPr>
              <w:jc w:val="center"/>
              <w:rPr>
                <w:lang w:val="en-AU"/>
              </w:rPr>
            </w:pPr>
            <w:r>
              <w:rPr>
                <w:lang w:val="en-AU"/>
              </w:rPr>
              <w:t>5</w:t>
            </w:r>
          </w:p>
          <w:p w14:paraId="7B695AEB" w14:textId="77777777" w:rsidR="00A410BD" w:rsidRDefault="00A410BD" w:rsidP="00A410BD">
            <w:pPr>
              <w:jc w:val="center"/>
              <w:rPr>
                <w:lang w:val="en-AU"/>
              </w:rPr>
            </w:pPr>
            <w:r>
              <w:rPr>
                <w:lang w:val="en-AU"/>
              </w:rPr>
              <w:t>[old]</w:t>
            </w:r>
          </w:p>
        </w:tc>
        <w:tc>
          <w:tcPr>
            <w:tcW w:w="1439" w:type="dxa"/>
            <w:tcBorders>
              <w:top w:val="single" w:sz="4" w:space="0" w:color="auto"/>
              <w:bottom w:val="single" w:sz="4" w:space="0" w:color="auto"/>
            </w:tcBorders>
          </w:tcPr>
          <w:p w14:paraId="13D1D87E" w14:textId="77777777" w:rsidR="00A410BD" w:rsidRDefault="00A410BD" w:rsidP="00A410BD">
            <w:pPr>
              <w:keepNext/>
              <w:jc w:val="center"/>
              <w:rPr>
                <w:lang w:val="en-AU"/>
              </w:rPr>
            </w:pPr>
            <w:r>
              <w:rPr>
                <w:lang w:val="en-AU"/>
              </w:rPr>
              <w:t>New heading to page 1</w:t>
            </w:r>
          </w:p>
        </w:tc>
        <w:tc>
          <w:tcPr>
            <w:tcW w:w="4798" w:type="dxa"/>
            <w:gridSpan w:val="2"/>
            <w:tcBorders>
              <w:top w:val="single" w:sz="4" w:space="0" w:color="auto"/>
              <w:bottom w:val="single" w:sz="4" w:space="0" w:color="auto"/>
              <w:right w:val="single" w:sz="18" w:space="0" w:color="auto"/>
            </w:tcBorders>
          </w:tcPr>
          <w:p w14:paraId="746B1BA2" w14:textId="77777777" w:rsidR="00A410BD" w:rsidRPr="00CD3339" w:rsidRDefault="00A410BD" w:rsidP="00A410BD">
            <w:pPr>
              <w:spacing w:before="40"/>
              <w:jc w:val="both"/>
              <w:rPr>
                <w:rFonts w:ascii="Arial" w:hAnsi="Arial" w:cs="Arial"/>
                <w:color w:val="000000"/>
              </w:rPr>
            </w:pPr>
            <w:r>
              <w:rPr>
                <w:rFonts w:ascii="Arial" w:hAnsi="Arial" w:cs="Arial"/>
                <w:color w:val="000000"/>
              </w:rPr>
              <w:t>This chapter sets out the law applicable from 01/03/2016.  See the new chapter 5 for Child Protection law applicable from 01/03/2016.</w:t>
            </w:r>
          </w:p>
        </w:tc>
      </w:tr>
      <w:tr w:rsidR="00A410BD" w14:paraId="441D1FE4" w14:textId="77777777" w:rsidTr="00473897">
        <w:tc>
          <w:tcPr>
            <w:tcW w:w="1220" w:type="dxa"/>
            <w:gridSpan w:val="2"/>
            <w:tcBorders>
              <w:top w:val="single" w:sz="4" w:space="0" w:color="auto"/>
              <w:left w:val="single" w:sz="18" w:space="0" w:color="auto"/>
              <w:bottom w:val="single" w:sz="4" w:space="0" w:color="auto"/>
            </w:tcBorders>
          </w:tcPr>
          <w:p w14:paraId="1E399F49" w14:textId="77777777" w:rsidR="00A410BD" w:rsidRDefault="00A410BD" w:rsidP="00A410BD">
            <w:pPr>
              <w:rPr>
                <w:lang w:val="en-AU"/>
              </w:rPr>
            </w:pPr>
            <w:r>
              <w:rPr>
                <w:lang w:val="en-AU"/>
              </w:rPr>
              <w:t>23/01/17</w:t>
            </w:r>
          </w:p>
        </w:tc>
        <w:tc>
          <w:tcPr>
            <w:tcW w:w="836" w:type="dxa"/>
            <w:tcBorders>
              <w:top w:val="single" w:sz="4" w:space="0" w:color="auto"/>
              <w:bottom w:val="single" w:sz="4" w:space="0" w:color="auto"/>
            </w:tcBorders>
          </w:tcPr>
          <w:p w14:paraId="23A06486" w14:textId="417F4D29"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5B3D3A93" w14:textId="77777777" w:rsidR="00A410BD" w:rsidRDefault="00A410BD" w:rsidP="00A410BD">
            <w:pPr>
              <w:keepNext/>
              <w:jc w:val="center"/>
              <w:rPr>
                <w:lang w:val="en-AU"/>
              </w:rPr>
            </w:pPr>
            <w:r>
              <w:rPr>
                <w:lang w:val="en-AU"/>
              </w:rPr>
              <w:t>9.2.3</w:t>
            </w:r>
          </w:p>
        </w:tc>
        <w:tc>
          <w:tcPr>
            <w:tcW w:w="4798" w:type="dxa"/>
            <w:gridSpan w:val="2"/>
            <w:tcBorders>
              <w:top w:val="single" w:sz="4" w:space="0" w:color="auto"/>
              <w:bottom w:val="single" w:sz="4" w:space="0" w:color="auto"/>
              <w:right w:val="single" w:sz="18" w:space="0" w:color="auto"/>
            </w:tcBorders>
          </w:tcPr>
          <w:p w14:paraId="56FD07B2" w14:textId="77777777" w:rsidR="00A410BD" w:rsidRPr="00CD3339" w:rsidRDefault="00A410BD" w:rsidP="00A410BD">
            <w:pPr>
              <w:spacing w:before="40"/>
              <w:jc w:val="both"/>
              <w:rPr>
                <w:rFonts w:ascii="Arial" w:hAnsi="Arial" w:cs="Arial"/>
                <w:bCs/>
                <w:iCs/>
                <w:color w:val="000000"/>
              </w:rPr>
            </w:pPr>
            <w:r w:rsidRPr="00CD3339">
              <w:rPr>
                <w:rFonts w:ascii="Arial" w:hAnsi="Arial" w:cs="Arial"/>
                <w:color w:val="000000"/>
              </w:rPr>
              <w:t>Aggravated burglary under s.77 of the Crimes Act 1958, home invasion under s.77A, aggravated home invasion under s.77B or aggravated carjacking under s.79A added to the list of offences for which the applicant must show cause.</w:t>
            </w:r>
          </w:p>
        </w:tc>
      </w:tr>
      <w:tr w:rsidR="00A410BD" w14:paraId="38801378" w14:textId="77777777" w:rsidTr="00473897">
        <w:tc>
          <w:tcPr>
            <w:tcW w:w="1220" w:type="dxa"/>
            <w:gridSpan w:val="2"/>
            <w:tcBorders>
              <w:top w:val="single" w:sz="4" w:space="0" w:color="auto"/>
              <w:left w:val="single" w:sz="18" w:space="0" w:color="auto"/>
              <w:bottom w:val="single" w:sz="4" w:space="0" w:color="auto"/>
            </w:tcBorders>
          </w:tcPr>
          <w:p w14:paraId="2C5D3AB5" w14:textId="77777777" w:rsidR="00A410BD" w:rsidRDefault="00A410BD" w:rsidP="00A410BD">
            <w:pPr>
              <w:rPr>
                <w:lang w:val="en-AU"/>
              </w:rPr>
            </w:pPr>
            <w:r>
              <w:rPr>
                <w:lang w:val="en-AU"/>
              </w:rPr>
              <w:t>23/01/17</w:t>
            </w:r>
          </w:p>
        </w:tc>
        <w:tc>
          <w:tcPr>
            <w:tcW w:w="836" w:type="dxa"/>
            <w:tcBorders>
              <w:top w:val="single" w:sz="4" w:space="0" w:color="auto"/>
              <w:bottom w:val="single" w:sz="4" w:space="0" w:color="auto"/>
            </w:tcBorders>
          </w:tcPr>
          <w:p w14:paraId="0FA1F32B" w14:textId="1B793C89"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52FA820D" w14:textId="77777777" w:rsidR="00A410BD" w:rsidRDefault="00A410BD" w:rsidP="00A410BD">
            <w:pPr>
              <w:keepNext/>
              <w:jc w:val="center"/>
              <w:rPr>
                <w:lang w:val="en-AU"/>
              </w:rPr>
            </w:pPr>
            <w:r>
              <w:rPr>
                <w:lang w:val="en-AU"/>
              </w:rPr>
              <w:t>9.4.1.2</w:t>
            </w:r>
          </w:p>
        </w:tc>
        <w:tc>
          <w:tcPr>
            <w:tcW w:w="4798" w:type="dxa"/>
            <w:gridSpan w:val="2"/>
            <w:tcBorders>
              <w:top w:val="single" w:sz="4" w:space="0" w:color="auto"/>
              <w:bottom w:val="single" w:sz="4" w:space="0" w:color="auto"/>
              <w:right w:val="single" w:sz="18" w:space="0" w:color="auto"/>
            </w:tcBorders>
          </w:tcPr>
          <w:p w14:paraId="6F5C06DC" w14:textId="77777777" w:rsidR="00A410BD" w:rsidRDefault="00A410BD" w:rsidP="00A410BD">
            <w:pPr>
              <w:jc w:val="both"/>
              <w:rPr>
                <w:rFonts w:ascii="Arial" w:hAnsi="Arial" w:cs="Arial"/>
                <w:bCs/>
                <w:iCs/>
                <w:color w:val="000000"/>
              </w:rPr>
            </w:pPr>
            <w:r>
              <w:rPr>
                <w:rFonts w:ascii="Arial" w:hAnsi="Arial" w:cs="Arial"/>
                <w:bCs/>
                <w:iCs/>
                <w:color w:val="000000"/>
              </w:rPr>
              <w:t xml:space="preserve">Added cases of </w:t>
            </w:r>
            <w:r w:rsidRPr="00461530">
              <w:rPr>
                <w:rFonts w:ascii="Arial" w:hAnsi="Arial" w:cs="Arial"/>
                <w:bCs/>
                <w:i/>
                <w:iCs/>
                <w:color w:val="000000"/>
              </w:rPr>
              <w:t>Omer v DPP</w:t>
            </w:r>
            <w:r>
              <w:rPr>
                <w:rFonts w:ascii="Arial" w:hAnsi="Arial" w:cs="Arial"/>
                <w:bCs/>
                <w:iCs/>
                <w:color w:val="000000"/>
              </w:rPr>
              <w:t xml:space="preserve"> [2016] VSC 762 &amp; </w:t>
            </w:r>
            <w:r w:rsidRPr="00EF55A6">
              <w:rPr>
                <w:rFonts w:ascii="Arial" w:hAnsi="Arial" w:cs="Arial"/>
                <w:bCs/>
                <w:i/>
                <w:iCs/>
                <w:color w:val="000000"/>
              </w:rPr>
              <w:t>Murat Kaya</w:t>
            </w:r>
            <w:r>
              <w:rPr>
                <w:rFonts w:ascii="Arial" w:hAnsi="Arial" w:cs="Arial"/>
                <w:bCs/>
                <w:iCs/>
                <w:color w:val="000000"/>
              </w:rPr>
              <w:t xml:space="preserve"> [2016] VSC 712.</w:t>
            </w:r>
          </w:p>
        </w:tc>
      </w:tr>
      <w:tr w:rsidR="00A410BD" w14:paraId="73895BA9" w14:textId="77777777" w:rsidTr="00473897">
        <w:tc>
          <w:tcPr>
            <w:tcW w:w="1220" w:type="dxa"/>
            <w:gridSpan w:val="2"/>
            <w:tcBorders>
              <w:top w:val="single" w:sz="4" w:space="0" w:color="auto"/>
              <w:left w:val="single" w:sz="18" w:space="0" w:color="auto"/>
              <w:bottom w:val="single" w:sz="4" w:space="0" w:color="auto"/>
            </w:tcBorders>
          </w:tcPr>
          <w:p w14:paraId="2477ABA7" w14:textId="77777777" w:rsidR="00A410BD" w:rsidRDefault="00A410BD" w:rsidP="00A410BD">
            <w:pPr>
              <w:rPr>
                <w:lang w:val="en-AU"/>
              </w:rPr>
            </w:pPr>
            <w:r>
              <w:rPr>
                <w:lang w:val="en-AU"/>
              </w:rPr>
              <w:t>23/01/17</w:t>
            </w:r>
          </w:p>
        </w:tc>
        <w:tc>
          <w:tcPr>
            <w:tcW w:w="836" w:type="dxa"/>
            <w:tcBorders>
              <w:top w:val="single" w:sz="4" w:space="0" w:color="auto"/>
              <w:bottom w:val="single" w:sz="4" w:space="0" w:color="auto"/>
            </w:tcBorders>
          </w:tcPr>
          <w:p w14:paraId="1E00DCF8" w14:textId="3F71CA83"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2229CB85" w14:textId="77777777" w:rsidR="00A410BD" w:rsidRDefault="00A410BD" w:rsidP="00A410BD">
            <w:pPr>
              <w:keepNext/>
              <w:jc w:val="center"/>
              <w:rPr>
                <w:lang w:val="en-AU"/>
              </w:rPr>
            </w:pPr>
            <w:r>
              <w:rPr>
                <w:lang w:val="en-AU"/>
              </w:rPr>
              <w:t>9.4.4.4</w:t>
            </w:r>
          </w:p>
        </w:tc>
        <w:tc>
          <w:tcPr>
            <w:tcW w:w="4798" w:type="dxa"/>
            <w:gridSpan w:val="2"/>
            <w:tcBorders>
              <w:top w:val="single" w:sz="4" w:space="0" w:color="auto"/>
              <w:bottom w:val="single" w:sz="4" w:space="0" w:color="auto"/>
              <w:right w:val="single" w:sz="18" w:space="0" w:color="auto"/>
            </w:tcBorders>
          </w:tcPr>
          <w:p w14:paraId="38717459" w14:textId="77777777" w:rsidR="00A410BD" w:rsidRDefault="00A410BD" w:rsidP="00A410BD">
            <w:pPr>
              <w:spacing w:before="40"/>
              <w:jc w:val="both"/>
              <w:rPr>
                <w:rFonts w:ascii="Arial" w:hAnsi="Arial" w:cs="Arial"/>
                <w:bCs/>
                <w:iCs/>
                <w:color w:val="000000"/>
              </w:rPr>
            </w:pPr>
            <w:r>
              <w:rPr>
                <w:rFonts w:ascii="Arial" w:hAnsi="Arial" w:cs="Arial"/>
                <w:bCs/>
                <w:iCs/>
                <w:color w:val="000000"/>
              </w:rPr>
              <w:t xml:space="preserve">Added cases of </w:t>
            </w:r>
            <w:r w:rsidRPr="00EF55A6">
              <w:rPr>
                <w:rFonts w:ascii="Arial" w:hAnsi="Arial" w:cs="Arial"/>
                <w:bCs/>
                <w:i/>
                <w:iCs/>
                <w:color w:val="000000"/>
              </w:rPr>
              <w:t>Riko To</w:t>
            </w:r>
            <w:r w:rsidRPr="00CD3339">
              <w:rPr>
                <w:rFonts w:ascii="Arial" w:hAnsi="Arial" w:cs="Arial"/>
                <w:bCs/>
                <w:i/>
                <w:iCs/>
                <w:color w:val="000000"/>
              </w:rPr>
              <w:t>mas</w:t>
            </w:r>
            <w:r w:rsidRPr="00CD3339">
              <w:rPr>
                <w:rFonts w:ascii="Arial" w:hAnsi="Arial" w:cs="Arial"/>
                <w:bCs/>
                <w:iCs/>
                <w:color w:val="000000"/>
              </w:rPr>
              <w:t xml:space="preserve"> [2016] VSC 476, </w:t>
            </w:r>
            <w:r w:rsidRPr="00CD3339">
              <w:rPr>
                <w:rFonts w:ascii="Arial" w:hAnsi="Arial" w:cs="Arial"/>
                <w:i/>
                <w:color w:val="000000"/>
              </w:rPr>
              <w:t xml:space="preserve">Application for Bail by Ibrahim El-Sayah </w:t>
            </w:r>
            <w:r w:rsidRPr="00CD3339">
              <w:rPr>
                <w:rFonts w:ascii="Arial" w:hAnsi="Arial" w:cs="Arial"/>
                <w:color w:val="000000"/>
              </w:rPr>
              <w:t xml:space="preserve">[2016] VSC 716 &amp; </w:t>
            </w:r>
            <w:r w:rsidRPr="00CD3339">
              <w:rPr>
                <w:rFonts w:ascii="Arial" w:hAnsi="Arial" w:cs="Arial"/>
                <w:i/>
                <w:color w:val="000000"/>
              </w:rPr>
              <w:t xml:space="preserve">Application for Bail by Jaydon Reynolds </w:t>
            </w:r>
            <w:r w:rsidRPr="00CD3339">
              <w:rPr>
                <w:rFonts w:ascii="Arial" w:hAnsi="Arial" w:cs="Arial"/>
                <w:color w:val="000000"/>
              </w:rPr>
              <w:t>[2016] VSC 730.</w:t>
            </w:r>
          </w:p>
        </w:tc>
      </w:tr>
      <w:tr w:rsidR="00A410BD" w14:paraId="4C085EAE" w14:textId="77777777" w:rsidTr="00473897">
        <w:tc>
          <w:tcPr>
            <w:tcW w:w="1220" w:type="dxa"/>
            <w:gridSpan w:val="2"/>
            <w:tcBorders>
              <w:top w:val="single" w:sz="4" w:space="0" w:color="auto"/>
              <w:left w:val="single" w:sz="18" w:space="0" w:color="auto"/>
              <w:bottom w:val="single" w:sz="4" w:space="0" w:color="auto"/>
            </w:tcBorders>
          </w:tcPr>
          <w:p w14:paraId="778E60B8" w14:textId="77777777" w:rsidR="00A410BD" w:rsidRDefault="00A410BD" w:rsidP="00A410BD">
            <w:pPr>
              <w:rPr>
                <w:lang w:val="en-AU"/>
              </w:rPr>
            </w:pPr>
            <w:r>
              <w:rPr>
                <w:lang w:val="en-AU"/>
              </w:rPr>
              <w:t>23/01/17</w:t>
            </w:r>
          </w:p>
        </w:tc>
        <w:tc>
          <w:tcPr>
            <w:tcW w:w="836" w:type="dxa"/>
            <w:tcBorders>
              <w:top w:val="single" w:sz="4" w:space="0" w:color="auto"/>
              <w:bottom w:val="single" w:sz="4" w:space="0" w:color="auto"/>
            </w:tcBorders>
          </w:tcPr>
          <w:p w14:paraId="2C217CA3" w14:textId="4FF07EC8"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1BB7548E" w14:textId="77777777" w:rsidR="00A410BD" w:rsidRDefault="00A410BD" w:rsidP="00A410BD">
            <w:pPr>
              <w:keepNext/>
              <w:jc w:val="center"/>
              <w:rPr>
                <w:lang w:val="en-AU"/>
              </w:rPr>
            </w:pPr>
            <w:r>
              <w:rPr>
                <w:lang w:val="en-AU"/>
              </w:rPr>
              <w:t>9.4.4.5</w:t>
            </w:r>
          </w:p>
        </w:tc>
        <w:tc>
          <w:tcPr>
            <w:tcW w:w="4798" w:type="dxa"/>
            <w:gridSpan w:val="2"/>
            <w:tcBorders>
              <w:top w:val="single" w:sz="4" w:space="0" w:color="auto"/>
              <w:bottom w:val="single" w:sz="4" w:space="0" w:color="auto"/>
              <w:right w:val="single" w:sz="18" w:space="0" w:color="auto"/>
            </w:tcBorders>
          </w:tcPr>
          <w:p w14:paraId="63338F2B" w14:textId="77777777" w:rsidR="00A410BD" w:rsidRPr="00CD3339" w:rsidRDefault="00A410BD" w:rsidP="00A410BD">
            <w:pPr>
              <w:keepNext/>
              <w:keepLines/>
              <w:jc w:val="both"/>
              <w:rPr>
                <w:rFonts w:ascii="Arial" w:hAnsi="Arial" w:cs="Arial"/>
                <w:i/>
                <w:color w:val="000000"/>
                <w:u w:val="single"/>
              </w:rPr>
            </w:pPr>
            <w:r w:rsidRPr="00CD3339">
              <w:rPr>
                <w:rFonts w:ascii="Arial" w:hAnsi="Arial" w:cs="Arial"/>
                <w:bCs/>
                <w:iCs/>
                <w:color w:val="000000"/>
              </w:rPr>
              <w:t xml:space="preserve">Added cases of </w:t>
            </w:r>
            <w:r w:rsidRPr="00CD3339">
              <w:rPr>
                <w:rFonts w:ascii="Arial" w:hAnsi="Arial" w:cs="Arial"/>
                <w:i/>
                <w:color w:val="000000"/>
              </w:rPr>
              <w:t xml:space="preserve">Re Kazim Kuzu; An application for Bail </w:t>
            </w:r>
            <w:r w:rsidRPr="00CD3339">
              <w:rPr>
                <w:rFonts w:ascii="Arial" w:hAnsi="Arial" w:cs="Arial"/>
                <w:color w:val="000000"/>
              </w:rPr>
              <w:t xml:space="preserve">[2016] VSC 710, </w:t>
            </w:r>
            <w:r w:rsidRPr="00CD3339">
              <w:rPr>
                <w:rFonts w:ascii="Arial" w:hAnsi="Arial" w:cs="Arial"/>
                <w:i/>
                <w:color w:val="000000"/>
              </w:rPr>
              <w:t xml:space="preserve">Re Casper De Waij </w:t>
            </w:r>
            <w:r w:rsidRPr="00CD3339">
              <w:rPr>
                <w:rFonts w:ascii="Arial" w:hAnsi="Arial" w:cs="Arial"/>
                <w:color w:val="000000"/>
              </w:rPr>
              <w:t>[2016] VSC 805</w:t>
            </w:r>
            <w:r w:rsidRPr="00CD3339">
              <w:rPr>
                <w:rFonts w:ascii="Arial" w:hAnsi="Arial" w:cs="Arial"/>
                <w:i/>
                <w:color w:val="000000"/>
              </w:rPr>
              <w:t xml:space="preserve"> &amp; Re Abdullah (Bail Application)</w:t>
            </w:r>
            <w:r w:rsidRPr="00CD3339">
              <w:rPr>
                <w:rFonts w:ascii="Arial" w:hAnsi="Arial" w:cs="Arial"/>
                <w:color w:val="000000"/>
              </w:rPr>
              <w:t xml:space="preserve"> [2016] VSC 745.</w:t>
            </w:r>
          </w:p>
        </w:tc>
      </w:tr>
      <w:tr w:rsidR="00A410BD" w14:paraId="431B3BE8" w14:textId="77777777" w:rsidTr="00473897">
        <w:tc>
          <w:tcPr>
            <w:tcW w:w="1220" w:type="dxa"/>
            <w:gridSpan w:val="2"/>
            <w:tcBorders>
              <w:top w:val="single" w:sz="4" w:space="0" w:color="auto"/>
              <w:left w:val="single" w:sz="18" w:space="0" w:color="auto"/>
              <w:bottom w:val="single" w:sz="4" w:space="0" w:color="auto"/>
            </w:tcBorders>
          </w:tcPr>
          <w:p w14:paraId="78250EED" w14:textId="77777777" w:rsidR="00A410BD" w:rsidRDefault="00A410BD" w:rsidP="00A410BD">
            <w:pPr>
              <w:rPr>
                <w:lang w:val="en-AU"/>
              </w:rPr>
            </w:pPr>
            <w:r>
              <w:rPr>
                <w:lang w:val="en-AU"/>
              </w:rPr>
              <w:t>23/01/17</w:t>
            </w:r>
          </w:p>
        </w:tc>
        <w:tc>
          <w:tcPr>
            <w:tcW w:w="836" w:type="dxa"/>
            <w:tcBorders>
              <w:top w:val="single" w:sz="4" w:space="0" w:color="auto"/>
              <w:bottom w:val="single" w:sz="4" w:space="0" w:color="auto"/>
            </w:tcBorders>
          </w:tcPr>
          <w:p w14:paraId="40BA9282" w14:textId="264BC1FA"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50935B2B" w14:textId="77777777" w:rsidR="00A410BD" w:rsidRDefault="00A410BD" w:rsidP="00A410BD">
            <w:pPr>
              <w:keepNext/>
              <w:jc w:val="center"/>
              <w:rPr>
                <w:lang w:val="en-AU"/>
              </w:rPr>
            </w:pPr>
            <w:r>
              <w:rPr>
                <w:lang w:val="en-AU"/>
              </w:rPr>
              <w:t>9.4.4.7</w:t>
            </w:r>
          </w:p>
        </w:tc>
        <w:tc>
          <w:tcPr>
            <w:tcW w:w="4798" w:type="dxa"/>
            <w:gridSpan w:val="2"/>
            <w:tcBorders>
              <w:top w:val="single" w:sz="4" w:space="0" w:color="auto"/>
              <w:bottom w:val="single" w:sz="4" w:space="0" w:color="auto"/>
              <w:right w:val="single" w:sz="18" w:space="0" w:color="auto"/>
            </w:tcBorders>
          </w:tcPr>
          <w:p w14:paraId="401D6793" w14:textId="77777777" w:rsidR="00A410BD" w:rsidRDefault="00A410BD" w:rsidP="00A410BD">
            <w:pPr>
              <w:spacing w:before="20"/>
              <w:jc w:val="both"/>
              <w:rPr>
                <w:rFonts w:ascii="Arial" w:hAnsi="Arial" w:cs="Arial"/>
                <w:bCs/>
                <w:iCs/>
                <w:color w:val="000000"/>
              </w:rPr>
            </w:pPr>
            <w:r>
              <w:rPr>
                <w:rFonts w:ascii="Arial" w:hAnsi="Arial" w:cs="Arial"/>
                <w:bCs/>
                <w:iCs/>
                <w:color w:val="000000"/>
              </w:rPr>
              <w:t xml:space="preserve">Added case of </w:t>
            </w:r>
            <w:r w:rsidRPr="000779A6">
              <w:rPr>
                <w:rFonts w:ascii="Arial" w:hAnsi="Arial" w:cs="Arial"/>
                <w:bCs/>
                <w:i/>
                <w:iCs/>
                <w:color w:val="000000"/>
              </w:rPr>
              <w:t>KWLD v DPP</w:t>
            </w:r>
            <w:r>
              <w:rPr>
                <w:rFonts w:ascii="Arial" w:hAnsi="Arial" w:cs="Arial"/>
                <w:bCs/>
                <w:iCs/>
                <w:color w:val="000000"/>
              </w:rPr>
              <w:t xml:space="preserve"> [2016] VSC 709.</w:t>
            </w:r>
          </w:p>
        </w:tc>
      </w:tr>
      <w:tr w:rsidR="00A410BD" w14:paraId="1BFA38A2" w14:textId="77777777" w:rsidTr="00473897">
        <w:tc>
          <w:tcPr>
            <w:tcW w:w="1220" w:type="dxa"/>
            <w:gridSpan w:val="2"/>
            <w:tcBorders>
              <w:top w:val="single" w:sz="4" w:space="0" w:color="auto"/>
              <w:left w:val="single" w:sz="18" w:space="0" w:color="auto"/>
              <w:bottom w:val="single" w:sz="4" w:space="0" w:color="auto"/>
            </w:tcBorders>
          </w:tcPr>
          <w:p w14:paraId="06D61464" w14:textId="77777777" w:rsidR="00A410BD" w:rsidRDefault="00A410BD" w:rsidP="00A410BD">
            <w:pPr>
              <w:rPr>
                <w:lang w:val="en-AU"/>
              </w:rPr>
            </w:pPr>
            <w:r>
              <w:rPr>
                <w:lang w:val="en-AU"/>
              </w:rPr>
              <w:t>23/01/17`</w:t>
            </w:r>
          </w:p>
        </w:tc>
        <w:tc>
          <w:tcPr>
            <w:tcW w:w="836" w:type="dxa"/>
            <w:tcBorders>
              <w:top w:val="single" w:sz="4" w:space="0" w:color="auto"/>
              <w:bottom w:val="single" w:sz="4" w:space="0" w:color="auto"/>
            </w:tcBorders>
          </w:tcPr>
          <w:p w14:paraId="5DD90363" w14:textId="6EE944BB"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6963DC9B" w14:textId="77777777" w:rsidR="00A410BD" w:rsidRDefault="00A410BD" w:rsidP="00A410BD">
            <w:pPr>
              <w:keepNext/>
              <w:jc w:val="center"/>
              <w:rPr>
                <w:lang w:val="en-AU"/>
              </w:rPr>
            </w:pPr>
            <w:r>
              <w:rPr>
                <w:lang w:val="en-AU"/>
              </w:rPr>
              <w:t>9.4.10</w:t>
            </w:r>
          </w:p>
        </w:tc>
        <w:tc>
          <w:tcPr>
            <w:tcW w:w="4798" w:type="dxa"/>
            <w:gridSpan w:val="2"/>
            <w:tcBorders>
              <w:top w:val="single" w:sz="4" w:space="0" w:color="auto"/>
              <w:bottom w:val="single" w:sz="4" w:space="0" w:color="auto"/>
              <w:right w:val="single" w:sz="18" w:space="0" w:color="auto"/>
            </w:tcBorders>
          </w:tcPr>
          <w:p w14:paraId="371318E0" w14:textId="77777777" w:rsidR="00A410BD" w:rsidRPr="00CD3339" w:rsidRDefault="00A410BD" w:rsidP="00A410BD">
            <w:pPr>
              <w:numPr>
                <w:ilvl w:val="0"/>
                <w:numId w:val="14"/>
              </w:numPr>
              <w:spacing w:before="40"/>
              <w:ind w:left="357" w:hanging="357"/>
              <w:jc w:val="both"/>
              <w:rPr>
                <w:rFonts w:ascii="Arial" w:hAnsi="Arial" w:cs="Arial"/>
                <w:bCs/>
                <w:iCs/>
                <w:color w:val="000000"/>
              </w:rPr>
            </w:pPr>
            <w:r>
              <w:rPr>
                <w:rFonts w:ascii="Arial" w:hAnsi="Arial" w:cs="Arial"/>
                <w:bCs/>
                <w:iCs/>
                <w:color w:val="000000"/>
              </w:rPr>
              <w:t xml:space="preserve">Amendment to quotation from dicta of Bell J in </w:t>
            </w:r>
            <w:r w:rsidRPr="009D76FF">
              <w:rPr>
                <w:rFonts w:ascii="Arial" w:hAnsi="Arial" w:cs="Arial"/>
                <w:bCs/>
                <w:i/>
                <w:iCs/>
                <w:color w:val="000000"/>
              </w:rPr>
              <w:t>Woods v DPP</w:t>
            </w:r>
            <w:r>
              <w:rPr>
                <w:rFonts w:ascii="Arial" w:hAnsi="Arial" w:cs="Arial"/>
                <w:bCs/>
                <w:iCs/>
                <w:color w:val="000000"/>
              </w:rPr>
              <w:t xml:space="preserve"> [2014] VS</w:t>
            </w:r>
            <w:r w:rsidRPr="00CD3339">
              <w:rPr>
                <w:rFonts w:ascii="Arial" w:hAnsi="Arial" w:cs="Arial"/>
                <w:bCs/>
                <w:iCs/>
                <w:color w:val="000000"/>
              </w:rPr>
              <w:t>C 1.</w:t>
            </w:r>
          </w:p>
          <w:p w14:paraId="72AE18CC" w14:textId="77777777" w:rsidR="00A410BD" w:rsidRDefault="00A410BD" w:rsidP="00A410BD">
            <w:pPr>
              <w:numPr>
                <w:ilvl w:val="0"/>
                <w:numId w:val="14"/>
              </w:numPr>
              <w:spacing w:before="40"/>
              <w:ind w:left="357" w:hanging="357"/>
              <w:jc w:val="both"/>
              <w:rPr>
                <w:rFonts w:ascii="Arial" w:hAnsi="Arial" w:cs="Arial"/>
                <w:bCs/>
                <w:iCs/>
                <w:color w:val="000000"/>
              </w:rPr>
            </w:pPr>
            <w:r w:rsidRPr="00CD3339">
              <w:rPr>
                <w:rFonts w:ascii="Arial" w:hAnsi="Arial" w:cs="Arial"/>
                <w:bCs/>
                <w:iCs/>
                <w:color w:val="000000"/>
              </w:rPr>
              <w:t xml:space="preserve">Added case of </w:t>
            </w:r>
            <w:r w:rsidRPr="00CD3339">
              <w:rPr>
                <w:rFonts w:ascii="Arial" w:hAnsi="Arial" w:cs="Arial"/>
                <w:color w:val="000000"/>
              </w:rPr>
              <w:t xml:space="preserve">In </w:t>
            </w:r>
            <w:r w:rsidRPr="00CD3339">
              <w:rPr>
                <w:rFonts w:ascii="Arial" w:hAnsi="Arial" w:cs="Arial"/>
                <w:i/>
                <w:color w:val="000000"/>
              </w:rPr>
              <w:t>IMO an Application for Bail by HL</w:t>
            </w:r>
            <w:r w:rsidRPr="00CD3339">
              <w:rPr>
                <w:rFonts w:ascii="Arial" w:hAnsi="Arial" w:cs="Arial"/>
                <w:color w:val="000000"/>
              </w:rPr>
              <w:t xml:space="preserve"> [2016] VSC 750.</w:t>
            </w:r>
          </w:p>
        </w:tc>
      </w:tr>
      <w:tr w:rsidR="00A410BD" w14:paraId="2D638A63" w14:textId="77777777" w:rsidTr="00473897">
        <w:tc>
          <w:tcPr>
            <w:tcW w:w="1220" w:type="dxa"/>
            <w:gridSpan w:val="2"/>
            <w:tcBorders>
              <w:top w:val="single" w:sz="4" w:space="0" w:color="auto"/>
              <w:left w:val="single" w:sz="18" w:space="0" w:color="auto"/>
              <w:bottom w:val="single" w:sz="4" w:space="0" w:color="auto"/>
            </w:tcBorders>
          </w:tcPr>
          <w:p w14:paraId="695B4F54" w14:textId="77777777" w:rsidR="00A410BD" w:rsidRDefault="00A410BD" w:rsidP="00A410BD">
            <w:pPr>
              <w:rPr>
                <w:lang w:val="en-AU"/>
              </w:rPr>
            </w:pPr>
            <w:r>
              <w:rPr>
                <w:lang w:val="en-AU"/>
              </w:rPr>
              <w:t>23/12/16</w:t>
            </w:r>
          </w:p>
        </w:tc>
        <w:tc>
          <w:tcPr>
            <w:tcW w:w="836" w:type="dxa"/>
            <w:tcBorders>
              <w:top w:val="single" w:sz="4" w:space="0" w:color="auto"/>
              <w:bottom w:val="single" w:sz="4" w:space="0" w:color="auto"/>
            </w:tcBorders>
          </w:tcPr>
          <w:p w14:paraId="6EFF375C" w14:textId="18D5BB6D"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4FFBA933" w14:textId="77777777" w:rsidR="00A410BD" w:rsidRDefault="00A410BD" w:rsidP="00A410BD">
            <w:pPr>
              <w:keepNext/>
              <w:jc w:val="center"/>
              <w:rPr>
                <w:lang w:val="en-AU"/>
              </w:rPr>
            </w:pPr>
            <w:r>
              <w:rPr>
                <w:lang w:val="en-AU"/>
              </w:rPr>
              <w:t>10.4.2</w:t>
            </w:r>
          </w:p>
        </w:tc>
        <w:tc>
          <w:tcPr>
            <w:tcW w:w="4798" w:type="dxa"/>
            <w:gridSpan w:val="2"/>
            <w:tcBorders>
              <w:top w:val="single" w:sz="4" w:space="0" w:color="auto"/>
              <w:bottom w:val="single" w:sz="4" w:space="0" w:color="auto"/>
              <w:right w:val="single" w:sz="18" w:space="0" w:color="auto"/>
            </w:tcBorders>
          </w:tcPr>
          <w:p w14:paraId="0496EF36" w14:textId="77777777" w:rsidR="00A410BD" w:rsidRDefault="00A410BD" w:rsidP="00A410BD">
            <w:pPr>
              <w:spacing w:before="40"/>
              <w:jc w:val="both"/>
              <w:rPr>
                <w:rFonts w:ascii="Arial" w:hAnsi="Arial" w:cs="Arial"/>
                <w:bCs/>
                <w:iCs/>
                <w:color w:val="000000"/>
              </w:rPr>
            </w:pPr>
            <w:r>
              <w:rPr>
                <w:rFonts w:ascii="Arial" w:hAnsi="Arial" w:cs="Arial"/>
                <w:bCs/>
                <w:iCs/>
                <w:color w:val="000000"/>
              </w:rPr>
              <w:t>Paragraph heading changed to “Earlier Australian authorities”.</w:t>
            </w:r>
          </w:p>
        </w:tc>
      </w:tr>
      <w:tr w:rsidR="00A410BD" w14:paraId="35F034D5" w14:textId="77777777" w:rsidTr="00473897">
        <w:tc>
          <w:tcPr>
            <w:tcW w:w="1220" w:type="dxa"/>
            <w:gridSpan w:val="2"/>
            <w:tcBorders>
              <w:top w:val="single" w:sz="4" w:space="0" w:color="auto"/>
              <w:left w:val="single" w:sz="18" w:space="0" w:color="auto"/>
              <w:bottom w:val="single" w:sz="4" w:space="0" w:color="auto"/>
            </w:tcBorders>
          </w:tcPr>
          <w:p w14:paraId="5EC0D267" w14:textId="77777777" w:rsidR="00A410BD" w:rsidRDefault="00A410BD" w:rsidP="00A410BD">
            <w:pPr>
              <w:rPr>
                <w:lang w:val="en-AU"/>
              </w:rPr>
            </w:pPr>
            <w:r>
              <w:rPr>
                <w:lang w:val="en-AU"/>
              </w:rPr>
              <w:t>23/12/16</w:t>
            </w:r>
          </w:p>
        </w:tc>
        <w:tc>
          <w:tcPr>
            <w:tcW w:w="836" w:type="dxa"/>
            <w:tcBorders>
              <w:top w:val="single" w:sz="4" w:space="0" w:color="auto"/>
              <w:bottom w:val="single" w:sz="4" w:space="0" w:color="auto"/>
            </w:tcBorders>
          </w:tcPr>
          <w:p w14:paraId="26549C7A" w14:textId="165D4538"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1703ACBF" w14:textId="77777777" w:rsidR="00A410BD" w:rsidRDefault="00A410BD" w:rsidP="00A410BD">
            <w:pPr>
              <w:keepNext/>
              <w:jc w:val="center"/>
              <w:rPr>
                <w:lang w:val="en-AU"/>
              </w:rPr>
            </w:pPr>
            <w:r>
              <w:rPr>
                <w:lang w:val="en-AU"/>
              </w:rPr>
              <w:t>10.4.3</w:t>
            </w:r>
          </w:p>
        </w:tc>
        <w:tc>
          <w:tcPr>
            <w:tcW w:w="4798" w:type="dxa"/>
            <w:gridSpan w:val="2"/>
            <w:tcBorders>
              <w:top w:val="single" w:sz="4" w:space="0" w:color="auto"/>
              <w:bottom w:val="single" w:sz="4" w:space="0" w:color="auto"/>
              <w:right w:val="single" w:sz="18" w:space="0" w:color="auto"/>
            </w:tcBorders>
          </w:tcPr>
          <w:p w14:paraId="0306C640" w14:textId="77777777" w:rsidR="00A410BD" w:rsidRDefault="00A410BD" w:rsidP="00A410BD">
            <w:pPr>
              <w:spacing w:before="40"/>
              <w:jc w:val="both"/>
              <w:rPr>
                <w:rFonts w:ascii="Arial" w:hAnsi="Arial" w:cs="Arial"/>
                <w:bCs/>
                <w:iCs/>
                <w:color w:val="000000"/>
              </w:rPr>
            </w:pPr>
            <w:r>
              <w:rPr>
                <w:rFonts w:ascii="Arial" w:hAnsi="Arial" w:cs="Arial"/>
                <w:bCs/>
                <w:iCs/>
                <w:color w:val="000000"/>
              </w:rPr>
              <w:t xml:space="preserve">Paragraph heading changed to “Demise of </w:t>
            </w:r>
            <w:r w:rsidRPr="00FF1D0A">
              <w:rPr>
                <w:rFonts w:ascii="Arial" w:hAnsi="Arial" w:cs="Arial"/>
                <w:bCs/>
                <w:i/>
                <w:iCs/>
                <w:color w:val="000000"/>
              </w:rPr>
              <w:t>doli incapax</w:t>
            </w:r>
            <w:r>
              <w:rPr>
                <w:rFonts w:ascii="Arial" w:hAnsi="Arial" w:cs="Arial"/>
                <w:bCs/>
                <w:iCs/>
                <w:color w:val="000000"/>
              </w:rPr>
              <w:t xml:space="preserve"> in England”.</w:t>
            </w:r>
          </w:p>
        </w:tc>
      </w:tr>
      <w:tr w:rsidR="00A410BD" w14:paraId="3E93A851" w14:textId="77777777" w:rsidTr="00473897">
        <w:tc>
          <w:tcPr>
            <w:tcW w:w="1220" w:type="dxa"/>
            <w:gridSpan w:val="2"/>
            <w:tcBorders>
              <w:top w:val="single" w:sz="4" w:space="0" w:color="auto"/>
              <w:left w:val="single" w:sz="18" w:space="0" w:color="auto"/>
              <w:bottom w:val="single" w:sz="4" w:space="0" w:color="auto"/>
            </w:tcBorders>
          </w:tcPr>
          <w:p w14:paraId="5B278FF8" w14:textId="77777777" w:rsidR="00A410BD" w:rsidRDefault="00A410BD" w:rsidP="00A410BD">
            <w:pPr>
              <w:rPr>
                <w:lang w:val="en-AU"/>
              </w:rPr>
            </w:pPr>
            <w:r>
              <w:rPr>
                <w:lang w:val="en-AU"/>
              </w:rPr>
              <w:t>23/12/16</w:t>
            </w:r>
          </w:p>
        </w:tc>
        <w:tc>
          <w:tcPr>
            <w:tcW w:w="836" w:type="dxa"/>
            <w:tcBorders>
              <w:top w:val="single" w:sz="4" w:space="0" w:color="auto"/>
              <w:bottom w:val="single" w:sz="4" w:space="0" w:color="auto"/>
            </w:tcBorders>
          </w:tcPr>
          <w:p w14:paraId="17CAFD9B" w14:textId="7CE409FF"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616FD4FC" w14:textId="77777777" w:rsidR="00A410BD" w:rsidRDefault="00A410BD" w:rsidP="00A410BD">
            <w:pPr>
              <w:keepNext/>
              <w:jc w:val="center"/>
              <w:rPr>
                <w:lang w:val="en-AU"/>
              </w:rPr>
            </w:pPr>
            <w:r>
              <w:rPr>
                <w:lang w:val="en-AU"/>
              </w:rPr>
              <w:t>10.4.4</w:t>
            </w:r>
          </w:p>
        </w:tc>
        <w:tc>
          <w:tcPr>
            <w:tcW w:w="4798" w:type="dxa"/>
            <w:gridSpan w:val="2"/>
            <w:tcBorders>
              <w:top w:val="single" w:sz="4" w:space="0" w:color="auto"/>
              <w:bottom w:val="single" w:sz="4" w:space="0" w:color="auto"/>
              <w:right w:val="single" w:sz="18" w:space="0" w:color="auto"/>
            </w:tcBorders>
          </w:tcPr>
          <w:p w14:paraId="1A4AB1CC" w14:textId="77777777" w:rsidR="00A410BD" w:rsidRDefault="00A410BD" w:rsidP="00A410BD">
            <w:pPr>
              <w:spacing w:before="40"/>
              <w:jc w:val="both"/>
              <w:rPr>
                <w:rFonts w:ascii="Arial" w:hAnsi="Arial" w:cs="Arial"/>
                <w:bCs/>
                <w:iCs/>
                <w:color w:val="000000"/>
              </w:rPr>
            </w:pPr>
            <w:r>
              <w:rPr>
                <w:rFonts w:ascii="Arial" w:hAnsi="Arial" w:cs="Arial"/>
                <w:bCs/>
                <w:iCs/>
                <w:color w:val="000000"/>
              </w:rPr>
              <w:t xml:space="preserve">Text changed to note that in </w:t>
            </w:r>
            <w:r w:rsidRPr="00FF1D0A">
              <w:rPr>
                <w:rFonts w:ascii="Arial" w:hAnsi="Arial" w:cs="Arial"/>
                <w:bCs/>
                <w:i/>
                <w:iCs/>
                <w:color w:val="000000"/>
              </w:rPr>
              <w:t>RP v The Queen</w:t>
            </w:r>
            <w:r>
              <w:rPr>
                <w:rFonts w:ascii="Arial" w:hAnsi="Arial" w:cs="Arial"/>
                <w:bCs/>
                <w:iCs/>
                <w:color w:val="000000"/>
              </w:rPr>
              <w:t xml:space="preserve"> [2016] HCA 53 at [9] the High Court has described one aspect of the decision in </w:t>
            </w:r>
            <w:r w:rsidRPr="00FF1D0A">
              <w:rPr>
                <w:rFonts w:ascii="Arial" w:hAnsi="Arial" w:cs="Arial"/>
                <w:bCs/>
                <w:i/>
                <w:iCs/>
                <w:color w:val="000000"/>
              </w:rPr>
              <w:t xml:space="preserve">R v ALH </w:t>
            </w:r>
            <w:r>
              <w:rPr>
                <w:rFonts w:ascii="Arial" w:hAnsi="Arial" w:cs="Arial"/>
                <w:bCs/>
                <w:iCs/>
                <w:color w:val="000000"/>
              </w:rPr>
              <w:t>as “wrong”.</w:t>
            </w:r>
          </w:p>
        </w:tc>
      </w:tr>
      <w:tr w:rsidR="00A410BD" w14:paraId="676C9CD0" w14:textId="77777777" w:rsidTr="00473897">
        <w:tc>
          <w:tcPr>
            <w:tcW w:w="1220" w:type="dxa"/>
            <w:gridSpan w:val="2"/>
            <w:tcBorders>
              <w:top w:val="single" w:sz="4" w:space="0" w:color="auto"/>
              <w:left w:val="single" w:sz="18" w:space="0" w:color="auto"/>
              <w:bottom w:val="single" w:sz="4" w:space="0" w:color="auto"/>
            </w:tcBorders>
          </w:tcPr>
          <w:p w14:paraId="41ACF0A9" w14:textId="77777777" w:rsidR="00A410BD" w:rsidRDefault="00A410BD" w:rsidP="00A410BD">
            <w:pPr>
              <w:rPr>
                <w:lang w:val="en-AU"/>
              </w:rPr>
            </w:pPr>
            <w:r>
              <w:rPr>
                <w:lang w:val="en-AU"/>
              </w:rPr>
              <w:t>23/12/16</w:t>
            </w:r>
          </w:p>
        </w:tc>
        <w:tc>
          <w:tcPr>
            <w:tcW w:w="836" w:type="dxa"/>
            <w:tcBorders>
              <w:top w:val="single" w:sz="4" w:space="0" w:color="auto"/>
              <w:bottom w:val="single" w:sz="4" w:space="0" w:color="auto"/>
            </w:tcBorders>
          </w:tcPr>
          <w:p w14:paraId="229956F1" w14:textId="364DE682"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6FA92354" w14:textId="77777777" w:rsidR="00A410BD" w:rsidRDefault="00A410BD" w:rsidP="00A410BD">
            <w:pPr>
              <w:keepNext/>
              <w:jc w:val="center"/>
              <w:rPr>
                <w:lang w:val="en-AU"/>
              </w:rPr>
            </w:pPr>
            <w:r>
              <w:rPr>
                <w:lang w:val="en-AU"/>
              </w:rPr>
              <w:t>10.4.5</w:t>
            </w:r>
          </w:p>
        </w:tc>
        <w:tc>
          <w:tcPr>
            <w:tcW w:w="4798" w:type="dxa"/>
            <w:gridSpan w:val="2"/>
            <w:tcBorders>
              <w:top w:val="single" w:sz="4" w:space="0" w:color="auto"/>
              <w:bottom w:val="single" w:sz="4" w:space="0" w:color="auto"/>
              <w:right w:val="single" w:sz="18" w:space="0" w:color="auto"/>
            </w:tcBorders>
          </w:tcPr>
          <w:p w14:paraId="46BD4E2B" w14:textId="77777777" w:rsidR="00A410BD" w:rsidRPr="00FF1D0A" w:rsidRDefault="00A410BD" w:rsidP="00A410BD">
            <w:pPr>
              <w:spacing w:before="40"/>
              <w:jc w:val="both"/>
              <w:rPr>
                <w:rFonts w:ascii="Arial" w:hAnsi="Arial" w:cs="Arial"/>
                <w:bCs/>
                <w:iCs/>
                <w:color w:val="000000"/>
              </w:rPr>
            </w:pPr>
            <w:r w:rsidRPr="00FF1D0A">
              <w:rPr>
                <w:rFonts w:ascii="Arial" w:hAnsi="Arial" w:cs="Arial"/>
                <w:bCs/>
              </w:rPr>
              <w:t>New paragraph headed “The principle stated and applied by the High Court of Australia</w:t>
            </w:r>
            <w:r>
              <w:rPr>
                <w:rFonts w:ascii="Arial" w:hAnsi="Arial" w:cs="Arial"/>
                <w:bCs/>
              </w:rPr>
              <w:t>”</w:t>
            </w:r>
            <w:r w:rsidRPr="00FF1D0A">
              <w:rPr>
                <w:rFonts w:ascii="Arial" w:hAnsi="Arial" w:cs="Arial"/>
                <w:bCs/>
              </w:rPr>
              <w:t xml:space="preserve">.  Detailed discussion of new case of </w:t>
            </w:r>
            <w:r w:rsidRPr="00FF1D0A">
              <w:rPr>
                <w:rFonts w:ascii="Arial" w:hAnsi="Arial" w:cs="Arial"/>
                <w:bCs/>
                <w:i/>
              </w:rPr>
              <w:t>RP v The Queen</w:t>
            </w:r>
            <w:r w:rsidRPr="00FF1D0A">
              <w:rPr>
                <w:rFonts w:ascii="Arial" w:hAnsi="Arial" w:cs="Arial"/>
                <w:bCs/>
              </w:rPr>
              <w:t xml:space="preserve"> [2016] HCA 53.</w:t>
            </w:r>
          </w:p>
        </w:tc>
      </w:tr>
      <w:tr w:rsidR="00A410BD" w14:paraId="0EEFE30D" w14:textId="77777777" w:rsidTr="00473897">
        <w:tc>
          <w:tcPr>
            <w:tcW w:w="1220" w:type="dxa"/>
            <w:gridSpan w:val="2"/>
            <w:tcBorders>
              <w:top w:val="single" w:sz="4" w:space="0" w:color="auto"/>
              <w:left w:val="single" w:sz="18" w:space="0" w:color="auto"/>
              <w:bottom w:val="single" w:sz="4" w:space="0" w:color="auto"/>
            </w:tcBorders>
          </w:tcPr>
          <w:p w14:paraId="4CC8C58F" w14:textId="77777777" w:rsidR="00A410BD" w:rsidRDefault="00A410BD" w:rsidP="00A410BD">
            <w:pPr>
              <w:rPr>
                <w:lang w:val="en-AU"/>
              </w:rPr>
            </w:pPr>
            <w:r>
              <w:rPr>
                <w:lang w:val="en-AU"/>
              </w:rPr>
              <w:t>07/10/16</w:t>
            </w:r>
          </w:p>
        </w:tc>
        <w:tc>
          <w:tcPr>
            <w:tcW w:w="836" w:type="dxa"/>
            <w:tcBorders>
              <w:top w:val="single" w:sz="4" w:space="0" w:color="auto"/>
              <w:bottom w:val="single" w:sz="4" w:space="0" w:color="auto"/>
            </w:tcBorders>
          </w:tcPr>
          <w:p w14:paraId="4D4FCB4D" w14:textId="00448D4B"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09372656" w14:textId="77777777" w:rsidR="00A410BD" w:rsidRDefault="00A410BD" w:rsidP="00A410BD">
            <w:pPr>
              <w:keepNext/>
              <w:jc w:val="center"/>
              <w:rPr>
                <w:lang w:val="en-AU"/>
              </w:rPr>
            </w:pPr>
            <w:r>
              <w:rPr>
                <w:lang w:val="en-AU"/>
              </w:rPr>
              <w:t>6.4</w:t>
            </w:r>
          </w:p>
        </w:tc>
        <w:tc>
          <w:tcPr>
            <w:tcW w:w="4798" w:type="dxa"/>
            <w:gridSpan w:val="2"/>
            <w:tcBorders>
              <w:top w:val="single" w:sz="4" w:space="0" w:color="auto"/>
              <w:bottom w:val="single" w:sz="4" w:space="0" w:color="auto"/>
              <w:right w:val="single" w:sz="18" w:space="0" w:color="auto"/>
            </w:tcBorders>
          </w:tcPr>
          <w:p w14:paraId="23C67128" w14:textId="77777777" w:rsidR="00A410BD" w:rsidRDefault="00A410BD" w:rsidP="00A410BD">
            <w:pPr>
              <w:spacing w:before="40"/>
              <w:jc w:val="both"/>
              <w:rPr>
                <w:rFonts w:ascii="Arial" w:hAnsi="Arial" w:cs="Arial"/>
                <w:bCs/>
                <w:iCs/>
                <w:color w:val="000000"/>
              </w:rPr>
            </w:pPr>
            <w:r>
              <w:rPr>
                <w:rFonts w:ascii="Arial" w:hAnsi="Arial" w:cs="Arial"/>
                <w:bCs/>
                <w:iCs/>
                <w:color w:val="000000"/>
              </w:rPr>
              <w:t xml:space="preserve">Added reference to case of </w:t>
            </w:r>
            <w:r w:rsidRPr="00664D52">
              <w:rPr>
                <w:rFonts w:ascii="Arial" w:hAnsi="Arial" w:cs="Arial"/>
                <w:bCs/>
                <w:i/>
                <w:iCs/>
                <w:color w:val="000000"/>
              </w:rPr>
              <w:t>YY v ZZ &amp; Anor</w:t>
            </w:r>
            <w:r>
              <w:rPr>
                <w:rFonts w:ascii="Arial" w:hAnsi="Arial" w:cs="Arial"/>
                <w:bCs/>
                <w:iCs/>
                <w:color w:val="000000"/>
              </w:rPr>
              <w:t xml:space="preserve"> [2013] VSC 743 at [45].</w:t>
            </w:r>
          </w:p>
        </w:tc>
      </w:tr>
      <w:tr w:rsidR="00A410BD" w14:paraId="1F14F7DB" w14:textId="77777777" w:rsidTr="00473897">
        <w:tc>
          <w:tcPr>
            <w:tcW w:w="1220" w:type="dxa"/>
            <w:gridSpan w:val="2"/>
            <w:tcBorders>
              <w:top w:val="single" w:sz="4" w:space="0" w:color="auto"/>
              <w:left w:val="single" w:sz="18" w:space="0" w:color="auto"/>
              <w:bottom w:val="single" w:sz="4" w:space="0" w:color="auto"/>
            </w:tcBorders>
          </w:tcPr>
          <w:p w14:paraId="23E62332" w14:textId="77777777" w:rsidR="00A410BD" w:rsidRDefault="00A410BD" w:rsidP="00A410BD">
            <w:pPr>
              <w:rPr>
                <w:lang w:val="en-AU"/>
              </w:rPr>
            </w:pPr>
            <w:r>
              <w:rPr>
                <w:lang w:val="en-AU"/>
              </w:rPr>
              <w:t>07/10/16</w:t>
            </w:r>
          </w:p>
        </w:tc>
        <w:tc>
          <w:tcPr>
            <w:tcW w:w="836" w:type="dxa"/>
            <w:tcBorders>
              <w:top w:val="single" w:sz="4" w:space="0" w:color="auto"/>
              <w:bottom w:val="single" w:sz="4" w:space="0" w:color="auto"/>
            </w:tcBorders>
          </w:tcPr>
          <w:p w14:paraId="4EE0F4DA" w14:textId="0712BC9D"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271E382C" w14:textId="77777777" w:rsidR="00A410BD" w:rsidRDefault="00A410BD" w:rsidP="00A410BD">
            <w:pPr>
              <w:keepNext/>
              <w:jc w:val="center"/>
              <w:rPr>
                <w:lang w:val="en-AU"/>
              </w:rPr>
            </w:pPr>
            <w:r>
              <w:rPr>
                <w:lang w:val="en-AU"/>
              </w:rPr>
              <w:t>6FV.8.2</w:t>
            </w:r>
          </w:p>
        </w:tc>
        <w:tc>
          <w:tcPr>
            <w:tcW w:w="4798" w:type="dxa"/>
            <w:gridSpan w:val="2"/>
            <w:tcBorders>
              <w:top w:val="single" w:sz="4" w:space="0" w:color="auto"/>
              <w:bottom w:val="single" w:sz="4" w:space="0" w:color="auto"/>
              <w:right w:val="single" w:sz="18" w:space="0" w:color="auto"/>
            </w:tcBorders>
          </w:tcPr>
          <w:p w14:paraId="4D5DB5D1" w14:textId="77777777" w:rsidR="00A410BD" w:rsidRDefault="00A410BD" w:rsidP="00A410BD">
            <w:pPr>
              <w:spacing w:before="40"/>
              <w:jc w:val="both"/>
              <w:rPr>
                <w:rFonts w:ascii="Arial" w:hAnsi="Arial" w:cs="Arial"/>
                <w:bCs/>
                <w:iCs/>
                <w:color w:val="000000"/>
              </w:rPr>
            </w:pPr>
            <w:r>
              <w:rPr>
                <w:rFonts w:ascii="Arial" w:hAnsi="Arial" w:cs="Arial"/>
                <w:bCs/>
                <w:iCs/>
                <w:color w:val="000000"/>
              </w:rPr>
              <w:t xml:space="preserve">Added reference to dicta from case of </w:t>
            </w:r>
            <w:r w:rsidRPr="003D063C">
              <w:rPr>
                <w:rFonts w:ascii="Arial" w:hAnsi="Arial" w:cs="Arial"/>
                <w:bCs/>
                <w:i/>
                <w:color w:val="000000"/>
              </w:rPr>
              <w:t xml:space="preserve">Slaveski v Smith </w:t>
            </w:r>
            <w:r>
              <w:rPr>
                <w:rFonts w:ascii="Arial" w:hAnsi="Arial" w:cs="Arial"/>
                <w:bCs/>
                <w:color w:val="000000"/>
              </w:rPr>
              <w:t>[2012] VSCA 25 at [17].</w:t>
            </w:r>
          </w:p>
        </w:tc>
      </w:tr>
      <w:tr w:rsidR="00A410BD" w14:paraId="11671CC8" w14:textId="77777777" w:rsidTr="00473897">
        <w:tc>
          <w:tcPr>
            <w:tcW w:w="1220" w:type="dxa"/>
            <w:gridSpan w:val="2"/>
            <w:tcBorders>
              <w:top w:val="single" w:sz="4" w:space="0" w:color="auto"/>
              <w:left w:val="single" w:sz="18" w:space="0" w:color="auto"/>
              <w:bottom w:val="single" w:sz="4" w:space="0" w:color="auto"/>
            </w:tcBorders>
          </w:tcPr>
          <w:p w14:paraId="027559BD" w14:textId="77777777" w:rsidR="00A410BD" w:rsidRDefault="00A410BD" w:rsidP="00A410BD">
            <w:pPr>
              <w:rPr>
                <w:lang w:val="en-AU"/>
              </w:rPr>
            </w:pPr>
            <w:r>
              <w:rPr>
                <w:lang w:val="en-AU"/>
              </w:rPr>
              <w:t>07/10/16</w:t>
            </w:r>
          </w:p>
        </w:tc>
        <w:tc>
          <w:tcPr>
            <w:tcW w:w="836" w:type="dxa"/>
            <w:tcBorders>
              <w:top w:val="single" w:sz="4" w:space="0" w:color="auto"/>
              <w:bottom w:val="single" w:sz="4" w:space="0" w:color="auto"/>
            </w:tcBorders>
          </w:tcPr>
          <w:p w14:paraId="6B005E95" w14:textId="00752999"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08395972" w14:textId="77777777" w:rsidR="00A410BD" w:rsidRDefault="00A410BD" w:rsidP="00A410BD">
            <w:pPr>
              <w:keepNext/>
              <w:jc w:val="center"/>
              <w:rPr>
                <w:lang w:val="en-AU"/>
              </w:rPr>
            </w:pPr>
            <w:r>
              <w:rPr>
                <w:lang w:val="en-AU"/>
              </w:rPr>
              <w:t>6PS.10.1</w:t>
            </w:r>
          </w:p>
        </w:tc>
        <w:tc>
          <w:tcPr>
            <w:tcW w:w="4798" w:type="dxa"/>
            <w:gridSpan w:val="2"/>
            <w:tcBorders>
              <w:top w:val="single" w:sz="4" w:space="0" w:color="auto"/>
              <w:bottom w:val="single" w:sz="4" w:space="0" w:color="auto"/>
              <w:right w:val="single" w:sz="18" w:space="0" w:color="auto"/>
            </w:tcBorders>
          </w:tcPr>
          <w:p w14:paraId="1B291068" w14:textId="77777777" w:rsidR="00A410BD" w:rsidRDefault="00A410BD" w:rsidP="00A410BD">
            <w:pPr>
              <w:spacing w:before="40"/>
              <w:jc w:val="both"/>
              <w:rPr>
                <w:rFonts w:ascii="Arial" w:hAnsi="Arial" w:cs="Arial"/>
                <w:bCs/>
                <w:iCs/>
                <w:color w:val="000000"/>
              </w:rPr>
            </w:pPr>
            <w:r>
              <w:rPr>
                <w:rFonts w:ascii="Arial" w:hAnsi="Arial" w:cs="Arial"/>
                <w:bCs/>
                <w:iCs/>
                <w:color w:val="000000"/>
              </w:rPr>
              <w:t>Added reference to Hansard.</w:t>
            </w:r>
          </w:p>
        </w:tc>
      </w:tr>
      <w:tr w:rsidR="00A410BD" w14:paraId="61C9D0D7" w14:textId="77777777" w:rsidTr="00473897">
        <w:tc>
          <w:tcPr>
            <w:tcW w:w="1220" w:type="dxa"/>
            <w:gridSpan w:val="2"/>
            <w:tcBorders>
              <w:top w:val="single" w:sz="4" w:space="0" w:color="auto"/>
              <w:left w:val="single" w:sz="18" w:space="0" w:color="auto"/>
              <w:bottom w:val="single" w:sz="4" w:space="0" w:color="auto"/>
            </w:tcBorders>
          </w:tcPr>
          <w:p w14:paraId="3BC7E492" w14:textId="77777777" w:rsidR="00A410BD" w:rsidRDefault="00A410BD" w:rsidP="00A410BD">
            <w:pPr>
              <w:rPr>
                <w:lang w:val="en-AU"/>
              </w:rPr>
            </w:pPr>
            <w:r>
              <w:rPr>
                <w:lang w:val="en-AU"/>
              </w:rPr>
              <w:t>07/10/16</w:t>
            </w:r>
          </w:p>
        </w:tc>
        <w:tc>
          <w:tcPr>
            <w:tcW w:w="836" w:type="dxa"/>
            <w:tcBorders>
              <w:top w:val="single" w:sz="4" w:space="0" w:color="auto"/>
              <w:bottom w:val="single" w:sz="4" w:space="0" w:color="auto"/>
            </w:tcBorders>
          </w:tcPr>
          <w:p w14:paraId="7E988C8D" w14:textId="35116923"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3D55036B" w14:textId="77777777" w:rsidR="00A410BD" w:rsidRDefault="00A410BD" w:rsidP="00A410BD">
            <w:pPr>
              <w:keepNext/>
              <w:jc w:val="center"/>
              <w:rPr>
                <w:lang w:val="en-AU"/>
              </w:rPr>
            </w:pPr>
            <w:r>
              <w:rPr>
                <w:lang w:val="en-AU"/>
              </w:rPr>
              <w:t>6.15</w:t>
            </w:r>
          </w:p>
        </w:tc>
        <w:tc>
          <w:tcPr>
            <w:tcW w:w="4798" w:type="dxa"/>
            <w:gridSpan w:val="2"/>
            <w:tcBorders>
              <w:top w:val="single" w:sz="4" w:space="0" w:color="auto"/>
              <w:bottom w:val="single" w:sz="4" w:space="0" w:color="auto"/>
              <w:right w:val="single" w:sz="18" w:space="0" w:color="auto"/>
            </w:tcBorders>
          </w:tcPr>
          <w:p w14:paraId="01710601" w14:textId="77777777" w:rsidR="00A410BD" w:rsidRDefault="00A410BD" w:rsidP="00A410BD">
            <w:pPr>
              <w:numPr>
                <w:ilvl w:val="0"/>
                <w:numId w:val="13"/>
              </w:numPr>
              <w:spacing w:before="20"/>
              <w:ind w:left="357" w:hanging="357"/>
              <w:jc w:val="both"/>
              <w:rPr>
                <w:rFonts w:ascii="Arial" w:hAnsi="Arial" w:cs="Arial"/>
                <w:bCs/>
                <w:iCs/>
                <w:color w:val="000000"/>
              </w:rPr>
            </w:pPr>
            <w:r>
              <w:rPr>
                <w:rFonts w:ascii="Arial" w:hAnsi="Arial" w:cs="Arial"/>
                <w:bCs/>
                <w:iCs/>
                <w:color w:val="000000"/>
              </w:rPr>
              <w:t>Section heading changed to “Vexatious Proceedings Act 2014”.</w:t>
            </w:r>
          </w:p>
          <w:p w14:paraId="67FFF794" w14:textId="77777777" w:rsidR="00A410BD" w:rsidRPr="00EF7EDF" w:rsidRDefault="00A410BD" w:rsidP="00A410BD">
            <w:pPr>
              <w:numPr>
                <w:ilvl w:val="0"/>
                <w:numId w:val="13"/>
              </w:numPr>
              <w:spacing w:before="20"/>
              <w:ind w:left="357" w:hanging="357"/>
              <w:jc w:val="both"/>
              <w:rPr>
                <w:rFonts w:ascii="Arial" w:hAnsi="Arial" w:cs="Arial"/>
                <w:bCs/>
                <w:iCs/>
                <w:color w:val="000000"/>
              </w:rPr>
            </w:pPr>
            <w:r>
              <w:rPr>
                <w:rFonts w:ascii="Arial" w:hAnsi="Arial" w:cs="Arial"/>
                <w:bCs/>
                <w:iCs/>
                <w:color w:val="000000"/>
              </w:rPr>
              <w:lastRenderedPageBreak/>
              <w:t xml:space="preserve">The previous content of this section is deleted and it is replaced with new commentary in paragraphs 6.15.1 to 6.15.6. </w:t>
            </w:r>
          </w:p>
        </w:tc>
      </w:tr>
      <w:tr w:rsidR="00A410BD" w14:paraId="626F522E" w14:textId="77777777" w:rsidTr="00473897">
        <w:tc>
          <w:tcPr>
            <w:tcW w:w="1220" w:type="dxa"/>
            <w:gridSpan w:val="2"/>
            <w:tcBorders>
              <w:top w:val="single" w:sz="4" w:space="0" w:color="auto"/>
              <w:left w:val="single" w:sz="18" w:space="0" w:color="auto"/>
              <w:bottom w:val="single" w:sz="4" w:space="0" w:color="auto"/>
            </w:tcBorders>
          </w:tcPr>
          <w:p w14:paraId="165DB8E0" w14:textId="77777777" w:rsidR="00A410BD" w:rsidRDefault="00A410BD" w:rsidP="00A410BD">
            <w:pPr>
              <w:rPr>
                <w:lang w:val="en-AU"/>
              </w:rPr>
            </w:pPr>
            <w:r>
              <w:rPr>
                <w:lang w:val="en-AU"/>
              </w:rPr>
              <w:lastRenderedPageBreak/>
              <w:t>07/10/16</w:t>
            </w:r>
          </w:p>
        </w:tc>
        <w:tc>
          <w:tcPr>
            <w:tcW w:w="836" w:type="dxa"/>
            <w:tcBorders>
              <w:top w:val="single" w:sz="4" w:space="0" w:color="auto"/>
              <w:bottom w:val="single" w:sz="4" w:space="0" w:color="auto"/>
            </w:tcBorders>
          </w:tcPr>
          <w:p w14:paraId="248A2B04" w14:textId="7C9C1082"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63A0F06C" w14:textId="77777777" w:rsidR="00A410BD" w:rsidRDefault="00A410BD" w:rsidP="00A410BD">
            <w:pPr>
              <w:keepNext/>
              <w:jc w:val="center"/>
              <w:rPr>
                <w:lang w:val="en-AU"/>
              </w:rPr>
            </w:pPr>
            <w:r>
              <w:rPr>
                <w:lang w:val="en-AU"/>
              </w:rPr>
              <w:t>6.15.1</w:t>
            </w:r>
          </w:p>
        </w:tc>
        <w:tc>
          <w:tcPr>
            <w:tcW w:w="4798" w:type="dxa"/>
            <w:gridSpan w:val="2"/>
            <w:tcBorders>
              <w:top w:val="single" w:sz="4" w:space="0" w:color="auto"/>
              <w:bottom w:val="single" w:sz="4" w:space="0" w:color="auto"/>
              <w:right w:val="single" w:sz="18" w:space="0" w:color="auto"/>
            </w:tcBorders>
          </w:tcPr>
          <w:p w14:paraId="30345360" w14:textId="77777777" w:rsidR="00A410BD" w:rsidRDefault="00A410BD" w:rsidP="00A410BD">
            <w:pPr>
              <w:spacing w:before="40"/>
              <w:jc w:val="both"/>
              <w:rPr>
                <w:rFonts w:ascii="Arial" w:hAnsi="Arial" w:cs="Arial"/>
                <w:bCs/>
                <w:iCs/>
                <w:color w:val="000000"/>
              </w:rPr>
            </w:pPr>
            <w:r>
              <w:rPr>
                <w:rFonts w:ascii="Arial" w:hAnsi="Arial" w:cs="Arial"/>
                <w:bCs/>
                <w:iCs/>
                <w:color w:val="000000"/>
              </w:rPr>
              <w:t>New paragraph entitled “Extended Litigation Restraint Order”.</w:t>
            </w:r>
          </w:p>
        </w:tc>
      </w:tr>
      <w:tr w:rsidR="00A410BD" w14:paraId="5B9E8150" w14:textId="77777777" w:rsidTr="00473897">
        <w:tc>
          <w:tcPr>
            <w:tcW w:w="1220" w:type="dxa"/>
            <w:gridSpan w:val="2"/>
            <w:tcBorders>
              <w:top w:val="single" w:sz="4" w:space="0" w:color="auto"/>
              <w:left w:val="single" w:sz="18" w:space="0" w:color="auto"/>
              <w:bottom w:val="single" w:sz="4" w:space="0" w:color="auto"/>
            </w:tcBorders>
          </w:tcPr>
          <w:p w14:paraId="63B0936A" w14:textId="77777777" w:rsidR="00A410BD" w:rsidRDefault="00A410BD" w:rsidP="00A410BD">
            <w:pPr>
              <w:rPr>
                <w:lang w:val="en-AU"/>
              </w:rPr>
            </w:pPr>
            <w:r>
              <w:rPr>
                <w:lang w:val="en-AU"/>
              </w:rPr>
              <w:t>07/10/16</w:t>
            </w:r>
          </w:p>
        </w:tc>
        <w:tc>
          <w:tcPr>
            <w:tcW w:w="836" w:type="dxa"/>
            <w:tcBorders>
              <w:top w:val="single" w:sz="4" w:space="0" w:color="auto"/>
              <w:bottom w:val="single" w:sz="4" w:space="0" w:color="auto"/>
            </w:tcBorders>
          </w:tcPr>
          <w:p w14:paraId="08142825" w14:textId="46BE0A1F"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0854D6BB" w14:textId="77777777" w:rsidR="00A410BD" w:rsidRDefault="00A410BD" w:rsidP="00A410BD">
            <w:pPr>
              <w:keepNext/>
              <w:jc w:val="center"/>
              <w:rPr>
                <w:lang w:val="en-AU"/>
              </w:rPr>
            </w:pPr>
            <w:r>
              <w:rPr>
                <w:lang w:val="en-AU"/>
              </w:rPr>
              <w:t>6.15.2</w:t>
            </w:r>
          </w:p>
        </w:tc>
        <w:tc>
          <w:tcPr>
            <w:tcW w:w="4798" w:type="dxa"/>
            <w:gridSpan w:val="2"/>
            <w:tcBorders>
              <w:top w:val="single" w:sz="4" w:space="0" w:color="auto"/>
              <w:bottom w:val="single" w:sz="4" w:space="0" w:color="auto"/>
              <w:right w:val="single" w:sz="18" w:space="0" w:color="auto"/>
            </w:tcBorders>
          </w:tcPr>
          <w:p w14:paraId="39BE7BC2" w14:textId="77777777" w:rsidR="00A410BD" w:rsidRDefault="00A410BD" w:rsidP="00A410BD">
            <w:pPr>
              <w:spacing w:before="40"/>
              <w:jc w:val="both"/>
              <w:rPr>
                <w:rFonts w:ascii="Arial" w:hAnsi="Arial" w:cs="Arial"/>
                <w:bCs/>
                <w:iCs/>
                <w:color w:val="000000"/>
              </w:rPr>
            </w:pPr>
            <w:r>
              <w:rPr>
                <w:rFonts w:ascii="Arial" w:hAnsi="Arial" w:cs="Arial"/>
                <w:bCs/>
                <w:iCs/>
                <w:color w:val="000000"/>
              </w:rPr>
              <w:t>New paragraph entitled “Acting in Concert Order”.</w:t>
            </w:r>
          </w:p>
        </w:tc>
      </w:tr>
      <w:tr w:rsidR="00A410BD" w14:paraId="053F5E3E" w14:textId="77777777" w:rsidTr="00473897">
        <w:tc>
          <w:tcPr>
            <w:tcW w:w="1220" w:type="dxa"/>
            <w:gridSpan w:val="2"/>
            <w:tcBorders>
              <w:top w:val="single" w:sz="4" w:space="0" w:color="auto"/>
              <w:left w:val="single" w:sz="18" w:space="0" w:color="auto"/>
              <w:bottom w:val="single" w:sz="4" w:space="0" w:color="auto"/>
            </w:tcBorders>
          </w:tcPr>
          <w:p w14:paraId="6AD3D0F9" w14:textId="77777777" w:rsidR="00A410BD" w:rsidRDefault="00A410BD" w:rsidP="00A410BD">
            <w:pPr>
              <w:rPr>
                <w:lang w:val="en-AU"/>
              </w:rPr>
            </w:pPr>
            <w:r>
              <w:rPr>
                <w:lang w:val="en-AU"/>
              </w:rPr>
              <w:t>07/10/16</w:t>
            </w:r>
          </w:p>
        </w:tc>
        <w:tc>
          <w:tcPr>
            <w:tcW w:w="836" w:type="dxa"/>
            <w:tcBorders>
              <w:top w:val="single" w:sz="4" w:space="0" w:color="auto"/>
              <w:bottom w:val="single" w:sz="4" w:space="0" w:color="auto"/>
            </w:tcBorders>
          </w:tcPr>
          <w:p w14:paraId="5B04C469" w14:textId="57FD52B2"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60EFD5F8" w14:textId="77777777" w:rsidR="00A410BD" w:rsidRDefault="00A410BD" w:rsidP="00A410BD">
            <w:pPr>
              <w:keepNext/>
              <w:jc w:val="center"/>
              <w:rPr>
                <w:lang w:val="en-AU"/>
              </w:rPr>
            </w:pPr>
            <w:r>
              <w:rPr>
                <w:lang w:val="en-AU"/>
              </w:rPr>
              <w:t>6.15.3</w:t>
            </w:r>
          </w:p>
        </w:tc>
        <w:tc>
          <w:tcPr>
            <w:tcW w:w="4798" w:type="dxa"/>
            <w:gridSpan w:val="2"/>
            <w:tcBorders>
              <w:top w:val="single" w:sz="4" w:space="0" w:color="auto"/>
              <w:bottom w:val="single" w:sz="4" w:space="0" w:color="auto"/>
              <w:right w:val="single" w:sz="18" w:space="0" w:color="auto"/>
            </w:tcBorders>
          </w:tcPr>
          <w:p w14:paraId="6BF08586" w14:textId="77777777" w:rsidR="00A410BD" w:rsidRDefault="00A410BD" w:rsidP="00A410BD">
            <w:pPr>
              <w:spacing w:before="40"/>
              <w:jc w:val="both"/>
              <w:rPr>
                <w:rFonts w:ascii="Arial" w:hAnsi="Arial" w:cs="Arial"/>
                <w:bCs/>
                <w:iCs/>
                <w:color w:val="000000"/>
              </w:rPr>
            </w:pPr>
            <w:r>
              <w:rPr>
                <w:rFonts w:ascii="Arial" w:hAnsi="Arial" w:cs="Arial"/>
                <w:bCs/>
                <w:iCs/>
                <w:color w:val="000000"/>
              </w:rPr>
              <w:t>New paragraph entitled “Appeal Restriction Order”.</w:t>
            </w:r>
          </w:p>
        </w:tc>
      </w:tr>
      <w:tr w:rsidR="00A410BD" w14:paraId="175D6E25" w14:textId="77777777" w:rsidTr="00473897">
        <w:tc>
          <w:tcPr>
            <w:tcW w:w="1220" w:type="dxa"/>
            <w:gridSpan w:val="2"/>
            <w:tcBorders>
              <w:top w:val="single" w:sz="4" w:space="0" w:color="auto"/>
              <w:left w:val="single" w:sz="18" w:space="0" w:color="auto"/>
              <w:bottom w:val="single" w:sz="4" w:space="0" w:color="auto"/>
            </w:tcBorders>
          </w:tcPr>
          <w:p w14:paraId="6B0F2E0A" w14:textId="77777777" w:rsidR="00A410BD" w:rsidRDefault="00A410BD" w:rsidP="00A410BD">
            <w:pPr>
              <w:rPr>
                <w:lang w:val="en-AU"/>
              </w:rPr>
            </w:pPr>
            <w:r>
              <w:rPr>
                <w:lang w:val="en-AU"/>
              </w:rPr>
              <w:t>07/10/16</w:t>
            </w:r>
          </w:p>
        </w:tc>
        <w:tc>
          <w:tcPr>
            <w:tcW w:w="836" w:type="dxa"/>
            <w:tcBorders>
              <w:top w:val="single" w:sz="4" w:space="0" w:color="auto"/>
              <w:bottom w:val="single" w:sz="4" w:space="0" w:color="auto"/>
            </w:tcBorders>
          </w:tcPr>
          <w:p w14:paraId="40661458" w14:textId="1EB2A357"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27273E39" w14:textId="77777777" w:rsidR="00A410BD" w:rsidRDefault="00A410BD" w:rsidP="00A410BD">
            <w:pPr>
              <w:keepNext/>
              <w:jc w:val="center"/>
              <w:rPr>
                <w:lang w:val="en-AU"/>
              </w:rPr>
            </w:pPr>
            <w:r>
              <w:rPr>
                <w:lang w:val="en-AU"/>
              </w:rPr>
              <w:t>6.15.4</w:t>
            </w:r>
          </w:p>
        </w:tc>
        <w:tc>
          <w:tcPr>
            <w:tcW w:w="4798" w:type="dxa"/>
            <w:gridSpan w:val="2"/>
            <w:tcBorders>
              <w:top w:val="single" w:sz="4" w:space="0" w:color="auto"/>
              <w:bottom w:val="single" w:sz="4" w:space="0" w:color="auto"/>
              <w:right w:val="single" w:sz="18" w:space="0" w:color="auto"/>
            </w:tcBorders>
          </w:tcPr>
          <w:p w14:paraId="278AEAC6" w14:textId="77777777" w:rsidR="00A410BD" w:rsidRDefault="00A410BD" w:rsidP="00A410BD">
            <w:pPr>
              <w:spacing w:before="40"/>
              <w:jc w:val="both"/>
              <w:rPr>
                <w:rFonts w:ascii="Arial" w:hAnsi="Arial" w:cs="Arial"/>
                <w:bCs/>
                <w:iCs/>
                <w:color w:val="000000"/>
              </w:rPr>
            </w:pPr>
            <w:r>
              <w:rPr>
                <w:rFonts w:ascii="Arial" w:hAnsi="Arial" w:cs="Arial"/>
                <w:bCs/>
                <w:iCs/>
                <w:color w:val="000000"/>
              </w:rPr>
              <w:t>New paragraph entitled “Application for leave to proceed under ELRO”.</w:t>
            </w:r>
          </w:p>
        </w:tc>
      </w:tr>
      <w:tr w:rsidR="00A410BD" w14:paraId="31365A46" w14:textId="77777777" w:rsidTr="00473897">
        <w:tc>
          <w:tcPr>
            <w:tcW w:w="1220" w:type="dxa"/>
            <w:gridSpan w:val="2"/>
            <w:tcBorders>
              <w:top w:val="single" w:sz="4" w:space="0" w:color="auto"/>
              <w:left w:val="single" w:sz="18" w:space="0" w:color="auto"/>
              <w:bottom w:val="single" w:sz="4" w:space="0" w:color="auto"/>
            </w:tcBorders>
          </w:tcPr>
          <w:p w14:paraId="76574E77" w14:textId="77777777" w:rsidR="00A410BD" w:rsidRDefault="00A410BD" w:rsidP="00A410BD">
            <w:pPr>
              <w:rPr>
                <w:lang w:val="en-AU"/>
              </w:rPr>
            </w:pPr>
            <w:r>
              <w:rPr>
                <w:lang w:val="en-AU"/>
              </w:rPr>
              <w:t>07/10/16</w:t>
            </w:r>
          </w:p>
        </w:tc>
        <w:tc>
          <w:tcPr>
            <w:tcW w:w="836" w:type="dxa"/>
            <w:tcBorders>
              <w:top w:val="single" w:sz="4" w:space="0" w:color="auto"/>
              <w:bottom w:val="single" w:sz="4" w:space="0" w:color="auto"/>
            </w:tcBorders>
          </w:tcPr>
          <w:p w14:paraId="0E6A20F2" w14:textId="62A5920B"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187EA52E" w14:textId="77777777" w:rsidR="00A410BD" w:rsidRDefault="00A410BD" w:rsidP="00A410BD">
            <w:pPr>
              <w:keepNext/>
              <w:jc w:val="center"/>
              <w:rPr>
                <w:lang w:val="en-AU"/>
              </w:rPr>
            </w:pPr>
            <w:r>
              <w:rPr>
                <w:lang w:val="en-AU"/>
              </w:rPr>
              <w:t>6.15.5</w:t>
            </w:r>
          </w:p>
        </w:tc>
        <w:tc>
          <w:tcPr>
            <w:tcW w:w="4798" w:type="dxa"/>
            <w:gridSpan w:val="2"/>
            <w:tcBorders>
              <w:top w:val="single" w:sz="4" w:space="0" w:color="auto"/>
              <w:bottom w:val="single" w:sz="4" w:space="0" w:color="auto"/>
              <w:right w:val="single" w:sz="18" w:space="0" w:color="auto"/>
            </w:tcBorders>
          </w:tcPr>
          <w:p w14:paraId="4D939134" w14:textId="77777777" w:rsidR="00A410BD" w:rsidRDefault="00A410BD" w:rsidP="00A410BD">
            <w:pPr>
              <w:spacing w:before="40"/>
              <w:jc w:val="both"/>
              <w:rPr>
                <w:rFonts w:ascii="Arial" w:hAnsi="Arial" w:cs="Arial"/>
                <w:bCs/>
                <w:iCs/>
                <w:color w:val="000000"/>
              </w:rPr>
            </w:pPr>
            <w:r>
              <w:rPr>
                <w:rFonts w:ascii="Arial" w:hAnsi="Arial" w:cs="Arial"/>
                <w:bCs/>
                <w:iCs/>
                <w:color w:val="000000"/>
              </w:rPr>
              <w:t>New paragraph entitled “Variation / Revocation of ELRO”.</w:t>
            </w:r>
          </w:p>
        </w:tc>
      </w:tr>
      <w:tr w:rsidR="00A410BD" w14:paraId="164EBE76" w14:textId="77777777" w:rsidTr="00473897">
        <w:tc>
          <w:tcPr>
            <w:tcW w:w="1220" w:type="dxa"/>
            <w:gridSpan w:val="2"/>
            <w:tcBorders>
              <w:top w:val="single" w:sz="4" w:space="0" w:color="auto"/>
              <w:left w:val="single" w:sz="18" w:space="0" w:color="auto"/>
              <w:bottom w:val="single" w:sz="4" w:space="0" w:color="auto"/>
            </w:tcBorders>
          </w:tcPr>
          <w:p w14:paraId="0D31F5DE" w14:textId="77777777" w:rsidR="00A410BD" w:rsidRDefault="00A410BD" w:rsidP="00A410BD">
            <w:pPr>
              <w:rPr>
                <w:lang w:val="en-AU"/>
              </w:rPr>
            </w:pPr>
            <w:r>
              <w:rPr>
                <w:lang w:val="en-AU"/>
              </w:rPr>
              <w:t>07/10/16</w:t>
            </w:r>
          </w:p>
        </w:tc>
        <w:tc>
          <w:tcPr>
            <w:tcW w:w="836" w:type="dxa"/>
            <w:tcBorders>
              <w:top w:val="single" w:sz="4" w:space="0" w:color="auto"/>
              <w:bottom w:val="single" w:sz="4" w:space="0" w:color="auto"/>
            </w:tcBorders>
          </w:tcPr>
          <w:p w14:paraId="50B1EF3C" w14:textId="393958B2"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5533A35E" w14:textId="77777777" w:rsidR="00A410BD" w:rsidRDefault="00A410BD" w:rsidP="00A410BD">
            <w:pPr>
              <w:keepNext/>
              <w:jc w:val="center"/>
              <w:rPr>
                <w:lang w:val="en-AU"/>
              </w:rPr>
            </w:pPr>
            <w:r>
              <w:rPr>
                <w:lang w:val="en-AU"/>
              </w:rPr>
              <w:t>6.15.6</w:t>
            </w:r>
          </w:p>
        </w:tc>
        <w:tc>
          <w:tcPr>
            <w:tcW w:w="4798" w:type="dxa"/>
            <w:gridSpan w:val="2"/>
            <w:tcBorders>
              <w:top w:val="single" w:sz="4" w:space="0" w:color="auto"/>
              <w:bottom w:val="single" w:sz="4" w:space="0" w:color="auto"/>
              <w:right w:val="single" w:sz="18" w:space="0" w:color="auto"/>
            </w:tcBorders>
          </w:tcPr>
          <w:p w14:paraId="390F2D6F" w14:textId="77777777" w:rsidR="00A410BD" w:rsidRDefault="00A410BD" w:rsidP="00A410BD">
            <w:pPr>
              <w:spacing w:before="40"/>
              <w:jc w:val="both"/>
              <w:rPr>
                <w:rFonts w:ascii="Arial" w:hAnsi="Arial" w:cs="Arial"/>
                <w:bCs/>
                <w:iCs/>
                <w:color w:val="000000"/>
              </w:rPr>
            </w:pPr>
            <w:r>
              <w:rPr>
                <w:rFonts w:ascii="Arial" w:hAnsi="Arial" w:cs="Arial"/>
                <w:bCs/>
                <w:iCs/>
                <w:color w:val="000000"/>
              </w:rPr>
              <w:t>New paragraph entitled “Variation or Revocation Application Prevention Order”.</w:t>
            </w:r>
          </w:p>
        </w:tc>
      </w:tr>
      <w:tr w:rsidR="00A410BD" w14:paraId="4464F43C" w14:textId="77777777" w:rsidTr="00473897">
        <w:tc>
          <w:tcPr>
            <w:tcW w:w="1220" w:type="dxa"/>
            <w:gridSpan w:val="2"/>
            <w:tcBorders>
              <w:top w:val="single" w:sz="4" w:space="0" w:color="auto"/>
              <w:left w:val="single" w:sz="18" w:space="0" w:color="auto"/>
              <w:bottom w:val="single" w:sz="4" w:space="0" w:color="auto"/>
            </w:tcBorders>
          </w:tcPr>
          <w:p w14:paraId="65ED851D" w14:textId="77777777" w:rsidR="00A410BD" w:rsidRDefault="00A410BD" w:rsidP="00A410BD">
            <w:pPr>
              <w:rPr>
                <w:lang w:val="en-AU"/>
              </w:rPr>
            </w:pPr>
            <w:r>
              <w:rPr>
                <w:lang w:val="en-AU"/>
              </w:rPr>
              <w:t>07/10/16</w:t>
            </w:r>
          </w:p>
        </w:tc>
        <w:tc>
          <w:tcPr>
            <w:tcW w:w="836" w:type="dxa"/>
            <w:tcBorders>
              <w:top w:val="single" w:sz="4" w:space="0" w:color="auto"/>
              <w:bottom w:val="single" w:sz="4" w:space="0" w:color="auto"/>
            </w:tcBorders>
          </w:tcPr>
          <w:p w14:paraId="641897FA" w14:textId="3EA0B79A"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1E8B47FC" w14:textId="77777777" w:rsidR="00A410BD" w:rsidRDefault="00A410BD" w:rsidP="00A410BD">
            <w:pPr>
              <w:keepNext/>
              <w:jc w:val="center"/>
              <w:rPr>
                <w:lang w:val="en-AU"/>
              </w:rPr>
            </w:pPr>
            <w:r>
              <w:rPr>
                <w:lang w:val="en-AU"/>
              </w:rPr>
              <w:t>6.15.7</w:t>
            </w:r>
          </w:p>
        </w:tc>
        <w:tc>
          <w:tcPr>
            <w:tcW w:w="4798" w:type="dxa"/>
            <w:gridSpan w:val="2"/>
            <w:tcBorders>
              <w:top w:val="single" w:sz="4" w:space="0" w:color="auto"/>
              <w:bottom w:val="single" w:sz="4" w:space="0" w:color="auto"/>
              <w:right w:val="single" w:sz="18" w:space="0" w:color="auto"/>
            </w:tcBorders>
          </w:tcPr>
          <w:p w14:paraId="6055532E" w14:textId="77777777" w:rsidR="00A410BD" w:rsidRDefault="00A410BD" w:rsidP="00A410BD">
            <w:pPr>
              <w:spacing w:before="40"/>
              <w:jc w:val="both"/>
              <w:rPr>
                <w:rFonts w:ascii="Arial" w:hAnsi="Arial" w:cs="Arial"/>
                <w:bCs/>
                <w:iCs/>
                <w:color w:val="000000"/>
              </w:rPr>
            </w:pPr>
            <w:r>
              <w:rPr>
                <w:rFonts w:ascii="Arial" w:hAnsi="Arial" w:cs="Arial"/>
                <w:bCs/>
                <w:iCs/>
                <w:color w:val="000000"/>
              </w:rPr>
              <w:t>New paragraph entitled “Publication of orders under the VPA”.</w:t>
            </w:r>
          </w:p>
        </w:tc>
      </w:tr>
      <w:tr w:rsidR="00A410BD" w14:paraId="76C287F6" w14:textId="77777777" w:rsidTr="00473897">
        <w:tc>
          <w:tcPr>
            <w:tcW w:w="1220" w:type="dxa"/>
            <w:gridSpan w:val="2"/>
            <w:tcBorders>
              <w:top w:val="single" w:sz="4" w:space="0" w:color="auto"/>
              <w:left w:val="single" w:sz="18" w:space="0" w:color="auto"/>
              <w:bottom w:val="single" w:sz="4" w:space="0" w:color="auto"/>
            </w:tcBorders>
          </w:tcPr>
          <w:p w14:paraId="6FFA8A8B" w14:textId="77777777" w:rsidR="00A410BD" w:rsidRDefault="00A410BD" w:rsidP="00A410BD">
            <w:pPr>
              <w:rPr>
                <w:lang w:val="en-AU"/>
              </w:rPr>
            </w:pPr>
            <w:r>
              <w:rPr>
                <w:lang w:val="en-AU"/>
              </w:rPr>
              <w:t>07/10/16</w:t>
            </w:r>
          </w:p>
        </w:tc>
        <w:tc>
          <w:tcPr>
            <w:tcW w:w="836" w:type="dxa"/>
            <w:tcBorders>
              <w:top w:val="single" w:sz="4" w:space="0" w:color="auto"/>
              <w:bottom w:val="single" w:sz="4" w:space="0" w:color="auto"/>
            </w:tcBorders>
          </w:tcPr>
          <w:p w14:paraId="79A1F426" w14:textId="274F289A"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5520472C" w14:textId="77777777" w:rsidR="00A410BD" w:rsidRDefault="00A410BD" w:rsidP="00A410BD">
            <w:pPr>
              <w:keepNext/>
              <w:jc w:val="center"/>
              <w:rPr>
                <w:lang w:val="en-AU"/>
              </w:rPr>
            </w:pPr>
            <w:r>
              <w:rPr>
                <w:lang w:val="en-AU"/>
              </w:rPr>
              <w:t>6.20</w:t>
            </w:r>
          </w:p>
        </w:tc>
        <w:tc>
          <w:tcPr>
            <w:tcW w:w="4798" w:type="dxa"/>
            <w:gridSpan w:val="2"/>
            <w:tcBorders>
              <w:top w:val="single" w:sz="4" w:space="0" w:color="auto"/>
              <w:bottom w:val="single" w:sz="4" w:space="0" w:color="auto"/>
              <w:right w:val="single" w:sz="18" w:space="0" w:color="auto"/>
            </w:tcBorders>
          </w:tcPr>
          <w:p w14:paraId="52573614" w14:textId="77777777" w:rsidR="00A410BD" w:rsidRDefault="00A410BD" w:rsidP="00A410BD">
            <w:pPr>
              <w:spacing w:before="40"/>
              <w:jc w:val="both"/>
              <w:rPr>
                <w:rFonts w:ascii="Arial" w:hAnsi="Arial" w:cs="Arial"/>
                <w:bCs/>
                <w:iCs/>
                <w:color w:val="000000"/>
              </w:rPr>
            </w:pPr>
            <w:r>
              <w:rPr>
                <w:rFonts w:ascii="Arial" w:hAnsi="Arial" w:cs="Arial"/>
                <w:bCs/>
                <w:iCs/>
                <w:color w:val="000000"/>
              </w:rPr>
              <w:t>Statistics for 2013/14 added.  Statistics for 2003/04 deleted due to lack of space.</w:t>
            </w:r>
          </w:p>
        </w:tc>
      </w:tr>
      <w:tr w:rsidR="00A410BD" w14:paraId="42EB26A2" w14:textId="77777777" w:rsidTr="00473897">
        <w:tc>
          <w:tcPr>
            <w:tcW w:w="1220" w:type="dxa"/>
            <w:gridSpan w:val="2"/>
            <w:tcBorders>
              <w:top w:val="single" w:sz="4" w:space="0" w:color="auto"/>
              <w:left w:val="single" w:sz="18" w:space="0" w:color="auto"/>
              <w:bottom w:val="single" w:sz="4" w:space="0" w:color="auto"/>
            </w:tcBorders>
          </w:tcPr>
          <w:p w14:paraId="1FE6DB62" w14:textId="77777777" w:rsidR="00A410BD" w:rsidRDefault="00A410BD" w:rsidP="00A410BD">
            <w:pPr>
              <w:rPr>
                <w:lang w:val="en-AU"/>
              </w:rPr>
            </w:pPr>
            <w:r>
              <w:rPr>
                <w:lang w:val="en-AU"/>
              </w:rPr>
              <w:t>07/10/16</w:t>
            </w:r>
          </w:p>
        </w:tc>
        <w:tc>
          <w:tcPr>
            <w:tcW w:w="836" w:type="dxa"/>
            <w:tcBorders>
              <w:top w:val="single" w:sz="4" w:space="0" w:color="auto"/>
              <w:bottom w:val="single" w:sz="4" w:space="0" w:color="auto"/>
            </w:tcBorders>
          </w:tcPr>
          <w:p w14:paraId="767B118B" w14:textId="6D7CC695"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6A5D049E" w14:textId="77777777" w:rsidR="00A410BD" w:rsidRDefault="00A410BD" w:rsidP="00A410BD">
            <w:pPr>
              <w:keepNext/>
              <w:jc w:val="center"/>
              <w:rPr>
                <w:lang w:val="en-AU"/>
              </w:rPr>
            </w:pPr>
            <w:r>
              <w:rPr>
                <w:lang w:val="en-AU"/>
              </w:rPr>
              <w:t>10.1</w:t>
            </w:r>
          </w:p>
          <w:p w14:paraId="0D871CCF" w14:textId="77777777" w:rsidR="00A410BD" w:rsidRDefault="00A410BD" w:rsidP="00A410BD">
            <w:pPr>
              <w:keepNext/>
              <w:jc w:val="center"/>
              <w:rPr>
                <w:lang w:val="en-AU"/>
              </w:rPr>
            </w:pPr>
            <w:r>
              <w:rPr>
                <w:lang w:val="en-AU"/>
              </w:rPr>
              <w:t>10.2.4</w:t>
            </w:r>
          </w:p>
          <w:p w14:paraId="1368EAE6" w14:textId="77777777" w:rsidR="00A410BD" w:rsidRDefault="00A410BD" w:rsidP="00A410BD">
            <w:pPr>
              <w:keepNext/>
              <w:jc w:val="center"/>
              <w:rPr>
                <w:lang w:val="en-AU"/>
              </w:rPr>
            </w:pPr>
            <w:r>
              <w:rPr>
                <w:lang w:val="en-AU"/>
              </w:rPr>
              <w:t>10.3.1</w:t>
            </w:r>
          </w:p>
        </w:tc>
        <w:tc>
          <w:tcPr>
            <w:tcW w:w="4798" w:type="dxa"/>
            <w:gridSpan w:val="2"/>
            <w:tcBorders>
              <w:top w:val="single" w:sz="4" w:space="0" w:color="auto"/>
              <w:bottom w:val="single" w:sz="4" w:space="0" w:color="auto"/>
              <w:right w:val="single" w:sz="18" w:space="0" w:color="auto"/>
            </w:tcBorders>
          </w:tcPr>
          <w:p w14:paraId="3B0827C9" w14:textId="77777777" w:rsidR="00A410BD" w:rsidRDefault="00A410BD" w:rsidP="00A410BD">
            <w:pPr>
              <w:spacing w:before="40"/>
              <w:jc w:val="both"/>
              <w:rPr>
                <w:rFonts w:ascii="Arial" w:hAnsi="Arial" w:cs="Arial"/>
                <w:bCs/>
                <w:iCs/>
                <w:color w:val="000000"/>
              </w:rPr>
            </w:pPr>
            <w:r>
              <w:rPr>
                <w:rFonts w:ascii="Arial" w:hAnsi="Arial" w:cs="Arial"/>
                <w:bCs/>
                <w:iCs/>
                <w:color w:val="000000"/>
              </w:rPr>
              <w:t>References to defensive homicide removed as that offence has been repealed.</w:t>
            </w:r>
          </w:p>
        </w:tc>
      </w:tr>
      <w:tr w:rsidR="00A410BD" w14:paraId="31B44316" w14:textId="77777777" w:rsidTr="00473897">
        <w:tc>
          <w:tcPr>
            <w:tcW w:w="1220" w:type="dxa"/>
            <w:gridSpan w:val="2"/>
            <w:tcBorders>
              <w:top w:val="single" w:sz="4" w:space="0" w:color="auto"/>
              <w:left w:val="single" w:sz="18" w:space="0" w:color="auto"/>
              <w:bottom w:val="single" w:sz="4" w:space="0" w:color="auto"/>
            </w:tcBorders>
          </w:tcPr>
          <w:p w14:paraId="5235DBCF" w14:textId="77777777" w:rsidR="00A410BD" w:rsidRDefault="00A410BD" w:rsidP="00A410BD">
            <w:pPr>
              <w:rPr>
                <w:lang w:val="en-AU"/>
              </w:rPr>
            </w:pPr>
            <w:r>
              <w:rPr>
                <w:lang w:val="en-AU"/>
              </w:rPr>
              <w:t>07/10/16</w:t>
            </w:r>
          </w:p>
        </w:tc>
        <w:tc>
          <w:tcPr>
            <w:tcW w:w="836" w:type="dxa"/>
            <w:tcBorders>
              <w:top w:val="single" w:sz="4" w:space="0" w:color="auto"/>
              <w:bottom w:val="single" w:sz="4" w:space="0" w:color="auto"/>
            </w:tcBorders>
          </w:tcPr>
          <w:p w14:paraId="773E6E8F" w14:textId="041C6D99"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31246667" w14:textId="77777777" w:rsidR="00A410BD" w:rsidRDefault="00A410BD" w:rsidP="00A410BD">
            <w:pPr>
              <w:keepNext/>
              <w:jc w:val="center"/>
              <w:rPr>
                <w:lang w:val="en-AU"/>
              </w:rPr>
            </w:pPr>
            <w:r>
              <w:rPr>
                <w:lang w:val="en-AU"/>
              </w:rPr>
              <w:t>10.1</w:t>
            </w:r>
          </w:p>
        </w:tc>
        <w:tc>
          <w:tcPr>
            <w:tcW w:w="4798" w:type="dxa"/>
            <w:gridSpan w:val="2"/>
            <w:tcBorders>
              <w:top w:val="single" w:sz="4" w:space="0" w:color="auto"/>
              <w:bottom w:val="single" w:sz="4" w:space="0" w:color="auto"/>
              <w:right w:val="single" w:sz="18" w:space="0" w:color="auto"/>
            </w:tcBorders>
          </w:tcPr>
          <w:p w14:paraId="5C793A09" w14:textId="77777777" w:rsidR="00A410BD" w:rsidRDefault="00A410BD" w:rsidP="00A410BD">
            <w:pPr>
              <w:spacing w:before="40"/>
              <w:jc w:val="both"/>
              <w:rPr>
                <w:rFonts w:ascii="Arial" w:hAnsi="Arial" w:cs="Arial"/>
                <w:bCs/>
                <w:iCs/>
                <w:color w:val="000000"/>
              </w:rPr>
            </w:pPr>
            <w:r>
              <w:rPr>
                <w:rFonts w:ascii="Arial" w:hAnsi="Arial" w:cs="Arial"/>
                <w:bCs/>
                <w:iCs/>
                <w:color w:val="000000"/>
              </w:rPr>
              <w:t>Commentary on</w:t>
            </w:r>
            <w:r w:rsidRPr="000A5C8C">
              <w:rPr>
                <w:rFonts w:ascii="Arial" w:hAnsi="Arial" w:cs="Arial"/>
                <w:bCs/>
                <w:iCs/>
                <w:color w:val="000000"/>
              </w:rPr>
              <w:t xml:space="preserve"> </w:t>
            </w:r>
            <w:r w:rsidRPr="000A5C8C">
              <w:rPr>
                <w:rFonts w:ascii="Arial" w:hAnsi="Arial" w:cs="Arial"/>
                <w:bCs/>
                <w:i/>
                <w:iCs/>
                <w:color w:val="000000"/>
              </w:rPr>
              <w:t xml:space="preserve">K v Children’s Court of Victoria </w:t>
            </w:r>
            <w:r w:rsidRPr="00174761">
              <w:rPr>
                <w:rFonts w:ascii="Arial" w:hAnsi="Arial" w:cs="Arial"/>
                <w:color w:val="000000"/>
              </w:rPr>
              <w:t>[201</w:t>
            </w:r>
            <w:r>
              <w:rPr>
                <w:rFonts w:ascii="Arial" w:hAnsi="Arial" w:cs="Arial"/>
                <w:color w:val="000000"/>
              </w:rPr>
              <w:t>5</w:t>
            </w:r>
            <w:r w:rsidRPr="00174761">
              <w:rPr>
                <w:rFonts w:ascii="Arial" w:hAnsi="Arial" w:cs="Arial"/>
                <w:color w:val="000000"/>
              </w:rPr>
              <w:t xml:space="preserve">] VSC </w:t>
            </w:r>
            <w:r>
              <w:rPr>
                <w:rFonts w:ascii="Arial" w:hAnsi="Arial" w:cs="Arial"/>
                <w:color w:val="000000"/>
              </w:rPr>
              <w:t>645.</w:t>
            </w:r>
          </w:p>
        </w:tc>
      </w:tr>
      <w:tr w:rsidR="00A410BD" w14:paraId="12CF251C" w14:textId="77777777" w:rsidTr="00473897">
        <w:tc>
          <w:tcPr>
            <w:tcW w:w="1220" w:type="dxa"/>
            <w:gridSpan w:val="2"/>
            <w:tcBorders>
              <w:top w:val="single" w:sz="4" w:space="0" w:color="auto"/>
              <w:left w:val="single" w:sz="18" w:space="0" w:color="auto"/>
              <w:bottom w:val="single" w:sz="4" w:space="0" w:color="auto"/>
            </w:tcBorders>
          </w:tcPr>
          <w:p w14:paraId="6B7E7855" w14:textId="77777777" w:rsidR="00A410BD" w:rsidRDefault="00A410BD" w:rsidP="00A410BD">
            <w:pPr>
              <w:rPr>
                <w:lang w:val="en-AU"/>
              </w:rPr>
            </w:pPr>
            <w:r>
              <w:rPr>
                <w:lang w:val="en-AU"/>
              </w:rPr>
              <w:t>07/10/16</w:t>
            </w:r>
          </w:p>
        </w:tc>
        <w:tc>
          <w:tcPr>
            <w:tcW w:w="836" w:type="dxa"/>
            <w:tcBorders>
              <w:top w:val="single" w:sz="4" w:space="0" w:color="auto"/>
              <w:bottom w:val="single" w:sz="4" w:space="0" w:color="auto"/>
            </w:tcBorders>
          </w:tcPr>
          <w:p w14:paraId="6DDB50CF" w14:textId="4BB6B75A"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11B7FFD3" w14:textId="77777777" w:rsidR="00A410BD" w:rsidRDefault="00A410BD" w:rsidP="00A410BD">
            <w:pPr>
              <w:keepNext/>
              <w:jc w:val="center"/>
              <w:rPr>
                <w:lang w:val="en-AU"/>
              </w:rPr>
            </w:pPr>
            <w:r>
              <w:rPr>
                <w:lang w:val="en-AU"/>
              </w:rPr>
              <w:t>10.4.4</w:t>
            </w:r>
          </w:p>
        </w:tc>
        <w:tc>
          <w:tcPr>
            <w:tcW w:w="4798" w:type="dxa"/>
            <w:gridSpan w:val="2"/>
            <w:tcBorders>
              <w:top w:val="single" w:sz="4" w:space="0" w:color="auto"/>
              <w:bottom w:val="single" w:sz="4" w:space="0" w:color="auto"/>
              <w:right w:val="single" w:sz="18" w:space="0" w:color="auto"/>
            </w:tcBorders>
          </w:tcPr>
          <w:p w14:paraId="5ADE0769" w14:textId="77777777" w:rsidR="00A410BD" w:rsidRDefault="00A410BD" w:rsidP="00A410BD">
            <w:pPr>
              <w:spacing w:before="40"/>
              <w:jc w:val="both"/>
              <w:rPr>
                <w:rFonts w:ascii="Arial" w:hAnsi="Arial" w:cs="Arial"/>
                <w:bCs/>
                <w:iCs/>
                <w:color w:val="000000"/>
              </w:rPr>
            </w:pPr>
            <w:r>
              <w:rPr>
                <w:rFonts w:ascii="Arial" w:hAnsi="Arial" w:cs="Arial"/>
                <w:bCs/>
                <w:iCs/>
                <w:color w:val="000000"/>
              </w:rPr>
              <w:t xml:space="preserve">Commentary on </w:t>
            </w:r>
            <w:r w:rsidRPr="00211C79">
              <w:rPr>
                <w:rFonts w:ascii="Arial" w:hAnsi="Arial" w:cs="Arial"/>
                <w:i/>
              </w:rPr>
              <w:t>DPP v Peter Martin (a pseudonym)</w:t>
            </w:r>
            <w:r>
              <w:rPr>
                <w:rFonts w:ascii="Arial" w:hAnsi="Arial" w:cs="Arial"/>
              </w:rPr>
              <w:t xml:space="preserve"> [2016] VSCA 219 and the distinction between it and </w:t>
            </w:r>
            <w:r>
              <w:rPr>
                <w:rFonts w:ascii="Arial" w:hAnsi="Arial" w:cs="Arial"/>
                <w:i/>
                <w:iCs/>
              </w:rPr>
              <w:t>R v ALH</w:t>
            </w:r>
            <w:r>
              <w:rPr>
                <w:rFonts w:ascii="Arial" w:hAnsi="Arial" w:cs="Arial"/>
              </w:rPr>
              <w:t xml:space="preserve"> (2003) 6 VR 276.</w:t>
            </w:r>
          </w:p>
        </w:tc>
      </w:tr>
      <w:tr w:rsidR="00A410BD" w14:paraId="5896EE28" w14:textId="77777777" w:rsidTr="00473897">
        <w:tc>
          <w:tcPr>
            <w:tcW w:w="1220" w:type="dxa"/>
            <w:gridSpan w:val="2"/>
            <w:tcBorders>
              <w:top w:val="single" w:sz="4" w:space="0" w:color="auto"/>
              <w:left w:val="single" w:sz="18" w:space="0" w:color="auto"/>
              <w:bottom w:val="single" w:sz="4" w:space="0" w:color="auto"/>
            </w:tcBorders>
          </w:tcPr>
          <w:p w14:paraId="2FCF4E1B" w14:textId="77777777" w:rsidR="00A410BD" w:rsidRDefault="00A410BD" w:rsidP="00A410BD">
            <w:pPr>
              <w:rPr>
                <w:lang w:val="en-AU"/>
              </w:rPr>
            </w:pPr>
            <w:r>
              <w:rPr>
                <w:lang w:val="en-AU"/>
              </w:rPr>
              <w:t>21/07/16</w:t>
            </w:r>
          </w:p>
        </w:tc>
        <w:tc>
          <w:tcPr>
            <w:tcW w:w="836" w:type="dxa"/>
            <w:tcBorders>
              <w:top w:val="single" w:sz="4" w:space="0" w:color="auto"/>
              <w:bottom w:val="single" w:sz="4" w:space="0" w:color="auto"/>
            </w:tcBorders>
          </w:tcPr>
          <w:p w14:paraId="3EF43EB8" w14:textId="3E409858"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3B16FBAD" w14:textId="77777777" w:rsidR="00A410BD" w:rsidRDefault="00A410BD" w:rsidP="00A410BD">
            <w:pPr>
              <w:keepNext/>
              <w:jc w:val="center"/>
              <w:rPr>
                <w:lang w:val="en-AU"/>
              </w:rPr>
            </w:pPr>
            <w:r>
              <w:rPr>
                <w:lang w:val="en-AU"/>
              </w:rPr>
              <w:t>2.7.3</w:t>
            </w:r>
          </w:p>
        </w:tc>
        <w:tc>
          <w:tcPr>
            <w:tcW w:w="4798" w:type="dxa"/>
            <w:gridSpan w:val="2"/>
            <w:tcBorders>
              <w:top w:val="single" w:sz="4" w:space="0" w:color="auto"/>
              <w:bottom w:val="single" w:sz="4" w:space="0" w:color="auto"/>
              <w:right w:val="single" w:sz="18" w:space="0" w:color="auto"/>
            </w:tcBorders>
          </w:tcPr>
          <w:p w14:paraId="7BC1E5B9" w14:textId="77777777" w:rsidR="00A410BD" w:rsidRDefault="00A410BD" w:rsidP="00A410BD">
            <w:pPr>
              <w:spacing w:before="40"/>
              <w:jc w:val="both"/>
              <w:rPr>
                <w:rFonts w:ascii="Arial" w:hAnsi="Arial" w:cs="Arial"/>
                <w:bCs/>
                <w:iCs/>
                <w:color w:val="000000"/>
              </w:rPr>
            </w:pPr>
            <w:r>
              <w:rPr>
                <w:rFonts w:ascii="Arial" w:hAnsi="Arial" w:cs="Arial"/>
                <w:bCs/>
                <w:iCs/>
                <w:color w:val="000000"/>
              </w:rPr>
              <w:t xml:space="preserve">Commentary on and extract from new case of </w:t>
            </w:r>
            <w:r w:rsidRPr="004F5A3A">
              <w:rPr>
                <w:rFonts w:ascii="Arial" w:hAnsi="Arial" w:cs="Arial"/>
                <w:bCs/>
                <w:i/>
                <w:iCs/>
                <w:color w:val="000000"/>
              </w:rPr>
              <w:t>XYZ v State of Victoria &amp; Others</w:t>
            </w:r>
            <w:r>
              <w:rPr>
                <w:rFonts w:ascii="Arial" w:hAnsi="Arial" w:cs="Arial"/>
                <w:bCs/>
                <w:iCs/>
                <w:color w:val="000000"/>
              </w:rPr>
              <w:t xml:space="preserve"> [2016] VSC 339.</w:t>
            </w:r>
          </w:p>
        </w:tc>
      </w:tr>
      <w:tr w:rsidR="00A410BD" w14:paraId="668AF783" w14:textId="77777777" w:rsidTr="00473897">
        <w:tc>
          <w:tcPr>
            <w:tcW w:w="1220" w:type="dxa"/>
            <w:gridSpan w:val="2"/>
            <w:tcBorders>
              <w:top w:val="single" w:sz="4" w:space="0" w:color="auto"/>
              <w:left w:val="single" w:sz="18" w:space="0" w:color="auto"/>
              <w:bottom w:val="single" w:sz="4" w:space="0" w:color="auto"/>
            </w:tcBorders>
          </w:tcPr>
          <w:p w14:paraId="313B496D" w14:textId="77777777" w:rsidR="00A410BD" w:rsidRDefault="00A410BD" w:rsidP="00A410BD">
            <w:pPr>
              <w:rPr>
                <w:lang w:val="en-AU"/>
              </w:rPr>
            </w:pPr>
            <w:r>
              <w:rPr>
                <w:lang w:val="en-AU"/>
              </w:rPr>
              <w:t>21/07/16</w:t>
            </w:r>
          </w:p>
        </w:tc>
        <w:tc>
          <w:tcPr>
            <w:tcW w:w="836" w:type="dxa"/>
            <w:tcBorders>
              <w:top w:val="single" w:sz="4" w:space="0" w:color="auto"/>
              <w:bottom w:val="single" w:sz="4" w:space="0" w:color="auto"/>
            </w:tcBorders>
          </w:tcPr>
          <w:p w14:paraId="4A7CACB8" w14:textId="4B818161"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2BFAEBAE" w14:textId="77777777" w:rsidR="00A410BD" w:rsidRDefault="00A410BD" w:rsidP="00A410BD">
            <w:pPr>
              <w:keepNext/>
              <w:jc w:val="center"/>
              <w:rPr>
                <w:lang w:val="en-AU"/>
              </w:rPr>
            </w:pPr>
            <w:r>
              <w:rPr>
                <w:lang w:val="en-AU"/>
              </w:rPr>
              <w:t>2.8.1</w:t>
            </w:r>
          </w:p>
        </w:tc>
        <w:tc>
          <w:tcPr>
            <w:tcW w:w="4798" w:type="dxa"/>
            <w:gridSpan w:val="2"/>
            <w:tcBorders>
              <w:top w:val="single" w:sz="4" w:space="0" w:color="auto"/>
              <w:bottom w:val="single" w:sz="4" w:space="0" w:color="auto"/>
              <w:right w:val="single" w:sz="18" w:space="0" w:color="auto"/>
            </w:tcBorders>
          </w:tcPr>
          <w:p w14:paraId="54304E12" w14:textId="77777777" w:rsidR="00A410BD" w:rsidRDefault="00A410BD" w:rsidP="00A410BD">
            <w:pPr>
              <w:numPr>
                <w:ilvl w:val="0"/>
                <w:numId w:val="13"/>
              </w:numPr>
              <w:spacing w:before="20"/>
              <w:ind w:left="357" w:hanging="357"/>
              <w:jc w:val="both"/>
              <w:rPr>
                <w:rFonts w:ascii="Arial" w:hAnsi="Arial" w:cs="Arial"/>
                <w:bCs/>
                <w:iCs/>
                <w:color w:val="000000"/>
              </w:rPr>
            </w:pPr>
            <w:r>
              <w:rPr>
                <w:rFonts w:ascii="Arial" w:hAnsi="Arial" w:cs="Arial"/>
                <w:bCs/>
                <w:iCs/>
                <w:color w:val="000000"/>
              </w:rPr>
              <w:t>Minor amendment to s.534(1)(b) of the CYFA noted.</w:t>
            </w:r>
          </w:p>
          <w:p w14:paraId="5C2FFCE7" w14:textId="77777777" w:rsidR="00A410BD" w:rsidRPr="00113BAA" w:rsidRDefault="00A410BD" w:rsidP="00A410BD">
            <w:pPr>
              <w:numPr>
                <w:ilvl w:val="0"/>
                <w:numId w:val="13"/>
              </w:numPr>
              <w:spacing w:before="20"/>
              <w:ind w:left="357" w:hanging="357"/>
              <w:jc w:val="both"/>
              <w:rPr>
                <w:rFonts w:ascii="Arial" w:hAnsi="Arial" w:cs="Arial"/>
                <w:bCs/>
                <w:iCs/>
                <w:color w:val="000000"/>
              </w:rPr>
            </w:pPr>
            <w:r>
              <w:rPr>
                <w:rFonts w:ascii="Arial" w:hAnsi="Arial" w:cs="Arial"/>
                <w:bCs/>
                <w:iCs/>
                <w:color w:val="000000"/>
              </w:rPr>
              <w:t>Addition of s.534(1A) noted,</w:t>
            </w:r>
          </w:p>
          <w:p w14:paraId="38060721" w14:textId="77777777" w:rsidR="00A410BD" w:rsidRPr="004D5F5F" w:rsidRDefault="00A410BD" w:rsidP="00A410BD">
            <w:pPr>
              <w:numPr>
                <w:ilvl w:val="0"/>
                <w:numId w:val="13"/>
              </w:numPr>
              <w:spacing w:before="20"/>
              <w:ind w:left="357" w:hanging="357"/>
              <w:jc w:val="both"/>
              <w:rPr>
                <w:rFonts w:ascii="Arial" w:hAnsi="Arial" w:cs="Arial"/>
                <w:bCs/>
                <w:iCs/>
                <w:color w:val="000000"/>
              </w:rPr>
            </w:pPr>
            <w:r w:rsidRPr="004D5F5F">
              <w:rPr>
                <w:rFonts w:ascii="Arial" w:hAnsi="Arial" w:cs="Arial"/>
              </w:rPr>
              <w:t xml:space="preserve">Commentary on and extract from </w:t>
            </w:r>
            <w:r w:rsidRPr="008938AE">
              <w:rPr>
                <w:rFonts w:ascii="Arial" w:hAnsi="Arial" w:cs="Arial"/>
                <w:i/>
              </w:rPr>
              <w:t>Herald &amp; Weekly Times Pty Ltd v AB</w:t>
            </w:r>
            <w:r>
              <w:rPr>
                <w:rFonts w:ascii="Arial" w:hAnsi="Arial" w:cs="Arial"/>
              </w:rPr>
              <w:t xml:space="preserve"> [2008] VChC 3.</w:t>
            </w:r>
          </w:p>
          <w:p w14:paraId="5A4C5554" w14:textId="77777777" w:rsidR="00A410BD" w:rsidRPr="00215D64" w:rsidRDefault="00A410BD" w:rsidP="00A410BD">
            <w:pPr>
              <w:numPr>
                <w:ilvl w:val="0"/>
                <w:numId w:val="13"/>
              </w:numPr>
              <w:spacing w:before="20"/>
              <w:ind w:left="357" w:hanging="357"/>
              <w:jc w:val="both"/>
              <w:rPr>
                <w:rFonts w:ascii="Arial" w:hAnsi="Arial" w:cs="Arial"/>
                <w:bCs/>
                <w:iCs/>
                <w:color w:val="000000"/>
              </w:rPr>
            </w:pPr>
            <w:r>
              <w:rPr>
                <w:rFonts w:ascii="Arial" w:hAnsi="Arial" w:cs="Arial"/>
              </w:rPr>
              <w:t xml:space="preserve">Commentary on and extract from </w:t>
            </w:r>
            <w:r w:rsidRPr="00861301">
              <w:rPr>
                <w:rFonts w:ascii="Arial" w:hAnsi="Arial" w:cs="Arial"/>
                <w:i/>
                <w:color w:val="000000"/>
              </w:rPr>
              <w:t>HWT v DM &amp; Ors</w:t>
            </w:r>
            <w:r>
              <w:rPr>
                <w:rFonts w:ascii="Arial" w:hAnsi="Arial" w:cs="Arial"/>
                <w:color w:val="000000"/>
              </w:rPr>
              <w:t xml:space="preserve"> [2016] VChC 3.</w:t>
            </w:r>
          </w:p>
          <w:p w14:paraId="3D725746" w14:textId="77777777" w:rsidR="00A410BD" w:rsidRDefault="00A410BD" w:rsidP="00A410BD">
            <w:pPr>
              <w:numPr>
                <w:ilvl w:val="0"/>
                <w:numId w:val="13"/>
              </w:numPr>
              <w:spacing w:before="20"/>
              <w:ind w:left="357" w:hanging="357"/>
              <w:jc w:val="both"/>
              <w:rPr>
                <w:rFonts w:ascii="Arial" w:hAnsi="Arial" w:cs="Arial"/>
                <w:bCs/>
                <w:iCs/>
                <w:color w:val="000000"/>
              </w:rPr>
            </w:pPr>
            <w:r>
              <w:rPr>
                <w:rFonts w:ascii="Arial" w:hAnsi="Arial" w:cs="Arial"/>
                <w:color w:val="000000"/>
              </w:rPr>
              <w:t>Information about Media Warning issued by Judge Grant on 28/05/2009 re the interpretation of s.534(1)(b)of the CYFA.</w:t>
            </w:r>
          </w:p>
        </w:tc>
      </w:tr>
      <w:tr w:rsidR="00A410BD" w14:paraId="400BA03A" w14:textId="77777777" w:rsidTr="00473897">
        <w:tc>
          <w:tcPr>
            <w:tcW w:w="1220" w:type="dxa"/>
            <w:gridSpan w:val="2"/>
            <w:tcBorders>
              <w:top w:val="single" w:sz="4" w:space="0" w:color="auto"/>
              <w:left w:val="single" w:sz="18" w:space="0" w:color="auto"/>
              <w:bottom w:val="single" w:sz="4" w:space="0" w:color="auto"/>
            </w:tcBorders>
          </w:tcPr>
          <w:p w14:paraId="7C4649AF" w14:textId="77777777" w:rsidR="00A410BD" w:rsidRDefault="00A410BD" w:rsidP="00A410BD">
            <w:pPr>
              <w:rPr>
                <w:lang w:val="en-AU"/>
              </w:rPr>
            </w:pPr>
            <w:r>
              <w:rPr>
                <w:lang w:val="en-AU"/>
              </w:rPr>
              <w:t>21/07/16</w:t>
            </w:r>
          </w:p>
        </w:tc>
        <w:tc>
          <w:tcPr>
            <w:tcW w:w="836" w:type="dxa"/>
            <w:tcBorders>
              <w:top w:val="single" w:sz="4" w:space="0" w:color="auto"/>
              <w:bottom w:val="single" w:sz="4" w:space="0" w:color="auto"/>
            </w:tcBorders>
          </w:tcPr>
          <w:p w14:paraId="2F85AA66" w14:textId="267B09A4"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35E6CD38" w14:textId="77777777" w:rsidR="00A410BD" w:rsidRDefault="00A410BD" w:rsidP="00A410BD">
            <w:pPr>
              <w:keepNext/>
              <w:jc w:val="center"/>
              <w:rPr>
                <w:lang w:val="en-AU"/>
              </w:rPr>
            </w:pPr>
            <w:r>
              <w:rPr>
                <w:lang w:val="en-AU"/>
              </w:rPr>
              <w:t>2.8.2</w:t>
            </w:r>
          </w:p>
        </w:tc>
        <w:tc>
          <w:tcPr>
            <w:tcW w:w="4798" w:type="dxa"/>
            <w:gridSpan w:val="2"/>
            <w:tcBorders>
              <w:top w:val="single" w:sz="4" w:space="0" w:color="auto"/>
              <w:bottom w:val="single" w:sz="4" w:space="0" w:color="auto"/>
              <w:right w:val="single" w:sz="18" w:space="0" w:color="auto"/>
            </w:tcBorders>
          </w:tcPr>
          <w:p w14:paraId="725B9FBA" w14:textId="77777777" w:rsidR="00A410BD" w:rsidRDefault="00A410BD" w:rsidP="00A410BD">
            <w:pPr>
              <w:spacing w:before="40"/>
              <w:jc w:val="both"/>
              <w:rPr>
                <w:rFonts w:ascii="Arial" w:hAnsi="Arial" w:cs="Arial"/>
                <w:bCs/>
                <w:iCs/>
                <w:color w:val="000000"/>
              </w:rPr>
            </w:pPr>
            <w:r>
              <w:rPr>
                <w:rFonts w:ascii="Arial" w:hAnsi="Arial" w:cs="Arial"/>
                <w:bCs/>
                <w:iCs/>
                <w:color w:val="000000"/>
              </w:rPr>
              <w:t xml:space="preserve">Commentary on and extract from new case of </w:t>
            </w:r>
            <w:r w:rsidRPr="005B2E78">
              <w:rPr>
                <w:rFonts w:ascii="Arial" w:hAnsi="Arial" w:cs="Arial"/>
                <w:bCs/>
                <w:i/>
                <w:iCs/>
                <w:color w:val="000000"/>
              </w:rPr>
              <w:t xml:space="preserve">Re Williams (a pseudonym) (No.2) </w:t>
            </w:r>
            <w:r>
              <w:rPr>
                <w:rFonts w:ascii="Arial" w:hAnsi="Arial" w:cs="Arial"/>
                <w:bCs/>
                <w:iCs/>
                <w:color w:val="000000"/>
              </w:rPr>
              <w:t>[2016] VSC 364.</w:t>
            </w:r>
          </w:p>
        </w:tc>
      </w:tr>
      <w:tr w:rsidR="00A410BD" w14:paraId="054B02DD" w14:textId="77777777" w:rsidTr="00473897">
        <w:tc>
          <w:tcPr>
            <w:tcW w:w="1220" w:type="dxa"/>
            <w:gridSpan w:val="2"/>
            <w:tcBorders>
              <w:top w:val="single" w:sz="4" w:space="0" w:color="auto"/>
              <w:left w:val="single" w:sz="18" w:space="0" w:color="auto"/>
              <w:bottom w:val="single" w:sz="4" w:space="0" w:color="auto"/>
            </w:tcBorders>
          </w:tcPr>
          <w:p w14:paraId="190E9C14" w14:textId="77777777" w:rsidR="00A410BD" w:rsidRDefault="00A410BD" w:rsidP="00A410BD">
            <w:pPr>
              <w:rPr>
                <w:lang w:val="en-AU"/>
              </w:rPr>
            </w:pPr>
            <w:r>
              <w:rPr>
                <w:lang w:val="en-AU"/>
              </w:rPr>
              <w:t>21/07/16</w:t>
            </w:r>
          </w:p>
        </w:tc>
        <w:tc>
          <w:tcPr>
            <w:tcW w:w="836" w:type="dxa"/>
            <w:tcBorders>
              <w:top w:val="single" w:sz="4" w:space="0" w:color="auto"/>
              <w:bottom w:val="single" w:sz="4" w:space="0" w:color="auto"/>
            </w:tcBorders>
          </w:tcPr>
          <w:p w14:paraId="608657EC" w14:textId="464B4543"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CE7DC77" w14:textId="77777777" w:rsidR="00A410BD" w:rsidRDefault="00A410BD" w:rsidP="00A410BD">
            <w:pPr>
              <w:keepNext/>
              <w:jc w:val="center"/>
              <w:rPr>
                <w:lang w:val="en-AU"/>
              </w:rPr>
            </w:pPr>
            <w:r>
              <w:rPr>
                <w:lang w:val="en-AU"/>
              </w:rPr>
              <w:t>11.1.4.3</w:t>
            </w:r>
          </w:p>
        </w:tc>
        <w:tc>
          <w:tcPr>
            <w:tcW w:w="4798" w:type="dxa"/>
            <w:gridSpan w:val="2"/>
            <w:tcBorders>
              <w:top w:val="single" w:sz="4" w:space="0" w:color="auto"/>
              <w:bottom w:val="single" w:sz="4" w:space="0" w:color="auto"/>
              <w:right w:val="single" w:sz="18" w:space="0" w:color="auto"/>
            </w:tcBorders>
          </w:tcPr>
          <w:p w14:paraId="06019202" w14:textId="77777777" w:rsidR="00A410BD" w:rsidRDefault="00A410BD" w:rsidP="00A410BD">
            <w:pPr>
              <w:spacing w:before="40"/>
              <w:jc w:val="both"/>
              <w:rPr>
                <w:rFonts w:ascii="Arial" w:hAnsi="Arial" w:cs="Arial"/>
                <w:bCs/>
                <w:iCs/>
                <w:color w:val="000000"/>
              </w:rPr>
            </w:pPr>
            <w:r>
              <w:rPr>
                <w:rFonts w:ascii="Arial" w:hAnsi="Arial" w:cs="Arial"/>
                <w:bCs/>
                <w:iCs/>
                <w:color w:val="000000"/>
              </w:rPr>
              <w:t xml:space="preserve">Reference to new case of </w:t>
            </w:r>
            <w:r w:rsidRPr="00901B3A">
              <w:rPr>
                <w:rFonts w:ascii="Arial" w:hAnsi="Arial" w:cs="Arial"/>
                <w:i/>
                <w:color w:val="000000"/>
              </w:rPr>
              <w:t>DPP v Charlie Dalgleish (a pseudonym)</w:t>
            </w:r>
            <w:r>
              <w:rPr>
                <w:rFonts w:ascii="Arial" w:hAnsi="Arial" w:cs="Arial"/>
                <w:color w:val="000000"/>
              </w:rPr>
              <w:t xml:space="preserve"> [2016] VSCA 148.</w:t>
            </w:r>
          </w:p>
        </w:tc>
      </w:tr>
      <w:tr w:rsidR="00A410BD" w14:paraId="4B84FA50" w14:textId="77777777" w:rsidTr="00473897">
        <w:tc>
          <w:tcPr>
            <w:tcW w:w="1220" w:type="dxa"/>
            <w:gridSpan w:val="2"/>
            <w:tcBorders>
              <w:top w:val="single" w:sz="4" w:space="0" w:color="auto"/>
              <w:left w:val="single" w:sz="18" w:space="0" w:color="auto"/>
              <w:bottom w:val="single" w:sz="4" w:space="0" w:color="auto"/>
            </w:tcBorders>
          </w:tcPr>
          <w:p w14:paraId="29B98B3D" w14:textId="77777777" w:rsidR="00A410BD" w:rsidRDefault="00A410BD" w:rsidP="00A410BD">
            <w:pPr>
              <w:rPr>
                <w:lang w:val="en-AU"/>
              </w:rPr>
            </w:pPr>
            <w:r>
              <w:rPr>
                <w:lang w:val="en-AU"/>
              </w:rPr>
              <w:t>21/07/16</w:t>
            </w:r>
          </w:p>
        </w:tc>
        <w:tc>
          <w:tcPr>
            <w:tcW w:w="836" w:type="dxa"/>
            <w:tcBorders>
              <w:top w:val="single" w:sz="4" w:space="0" w:color="auto"/>
              <w:bottom w:val="single" w:sz="4" w:space="0" w:color="auto"/>
            </w:tcBorders>
          </w:tcPr>
          <w:p w14:paraId="4E1F6A6B" w14:textId="173B0C65"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6425ABF" w14:textId="77777777" w:rsidR="00A410BD" w:rsidRDefault="00A410BD" w:rsidP="00A410BD">
            <w:pPr>
              <w:keepNext/>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tcPr>
          <w:p w14:paraId="5AA01CFD" w14:textId="77777777" w:rsidR="00A410BD" w:rsidRDefault="00A410BD" w:rsidP="00A410BD">
            <w:pPr>
              <w:spacing w:before="40"/>
              <w:jc w:val="both"/>
              <w:rPr>
                <w:rFonts w:ascii="Arial" w:hAnsi="Arial" w:cs="Arial"/>
                <w:bCs/>
                <w:iCs/>
                <w:color w:val="000000"/>
              </w:rPr>
            </w:pPr>
            <w:r>
              <w:rPr>
                <w:rFonts w:ascii="Arial" w:hAnsi="Arial" w:cs="Arial"/>
                <w:bCs/>
                <w:iCs/>
                <w:color w:val="000000"/>
              </w:rPr>
              <w:t xml:space="preserve">Reference to new case of </w:t>
            </w:r>
            <w:r w:rsidRPr="00F63210">
              <w:rPr>
                <w:rFonts w:ascii="Arial" w:hAnsi="Arial" w:cs="Arial"/>
                <w:i/>
                <w:iCs/>
                <w:color w:val="000000"/>
              </w:rPr>
              <w:t>Jeremy Cox (A Pseudonym) v The Queen</w:t>
            </w:r>
            <w:r>
              <w:rPr>
                <w:rFonts w:ascii="Arial" w:hAnsi="Arial" w:cs="Arial"/>
                <w:iCs/>
                <w:color w:val="000000"/>
              </w:rPr>
              <w:t xml:space="preserve"> [2016] VSCA 134.</w:t>
            </w:r>
          </w:p>
        </w:tc>
      </w:tr>
      <w:tr w:rsidR="00A410BD" w14:paraId="67C847C6" w14:textId="77777777" w:rsidTr="00473897">
        <w:tc>
          <w:tcPr>
            <w:tcW w:w="1220" w:type="dxa"/>
            <w:gridSpan w:val="2"/>
            <w:tcBorders>
              <w:top w:val="single" w:sz="4" w:space="0" w:color="auto"/>
              <w:left w:val="single" w:sz="18" w:space="0" w:color="auto"/>
              <w:bottom w:val="single" w:sz="4" w:space="0" w:color="auto"/>
            </w:tcBorders>
          </w:tcPr>
          <w:p w14:paraId="4783B830" w14:textId="77777777" w:rsidR="00A410BD" w:rsidRDefault="00A410BD" w:rsidP="00A410BD">
            <w:pPr>
              <w:rPr>
                <w:lang w:val="en-AU"/>
              </w:rPr>
            </w:pPr>
            <w:r>
              <w:rPr>
                <w:lang w:val="en-AU"/>
              </w:rPr>
              <w:t>21/07/16</w:t>
            </w:r>
          </w:p>
        </w:tc>
        <w:tc>
          <w:tcPr>
            <w:tcW w:w="836" w:type="dxa"/>
            <w:tcBorders>
              <w:top w:val="single" w:sz="4" w:space="0" w:color="auto"/>
              <w:bottom w:val="single" w:sz="4" w:space="0" w:color="auto"/>
            </w:tcBorders>
          </w:tcPr>
          <w:p w14:paraId="233DDD36" w14:textId="5E5A96BB"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75C16F1" w14:textId="77777777" w:rsidR="00A410BD" w:rsidRDefault="00A410BD" w:rsidP="00A410BD">
            <w:pPr>
              <w:keepNext/>
              <w:jc w:val="center"/>
              <w:rPr>
                <w:lang w:val="en-AU"/>
              </w:rPr>
            </w:pPr>
            <w:r>
              <w:rPr>
                <w:lang w:val="en-AU"/>
              </w:rPr>
              <w:t>11.2.11.2</w:t>
            </w:r>
          </w:p>
          <w:p w14:paraId="42E8E97A" w14:textId="77777777" w:rsidR="00A410BD" w:rsidRDefault="00A410BD" w:rsidP="00A410BD">
            <w:pPr>
              <w:keepNext/>
              <w:jc w:val="center"/>
              <w:rPr>
                <w:lang w:val="en-AU"/>
              </w:rPr>
            </w:pPr>
            <w:r>
              <w:rPr>
                <w:lang w:val="en-AU"/>
              </w:rPr>
              <w:t>11.2.26</w:t>
            </w:r>
          </w:p>
        </w:tc>
        <w:tc>
          <w:tcPr>
            <w:tcW w:w="4798" w:type="dxa"/>
            <w:gridSpan w:val="2"/>
            <w:tcBorders>
              <w:top w:val="single" w:sz="4" w:space="0" w:color="auto"/>
              <w:bottom w:val="single" w:sz="4" w:space="0" w:color="auto"/>
              <w:right w:val="single" w:sz="18" w:space="0" w:color="auto"/>
            </w:tcBorders>
          </w:tcPr>
          <w:p w14:paraId="7C51C38F" w14:textId="77777777" w:rsidR="00A410BD" w:rsidRDefault="00A410BD" w:rsidP="00A410BD">
            <w:pPr>
              <w:spacing w:before="40"/>
              <w:jc w:val="both"/>
              <w:rPr>
                <w:rFonts w:ascii="Arial" w:hAnsi="Arial" w:cs="Arial"/>
                <w:bCs/>
                <w:iCs/>
                <w:color w:val="000000"/>
              </w:rPr>
            </w:pPr>
            <w:r>
              <w:rPr>
                <w:rFonts w:ascii="Arial" w:hAnsi="Arial" w:cs="Arial"/>
                <w:bCs/>
                <w:iCs/>
                <w:color w:val="000000"/>
              </w:rPr>
              <w:t xml:space="preserve">Reference to new case of </w:t>
            </w:r>
            <w:r w:rsidRPr="00F63210">
              <w:rPr>
                <w:rFonts w:ascii="Arial" w:hAnsi="Arial" w:cs="Arial"/>
                <w:bCs/>
                <w:i/>
                <w:color w:val="000000"/>
                <w:lang w:val="en-AU"/>
              </w:rPr>
              <w:t>Christopher Dean Binse v The Queen</w:t>
            </w:r>
            <w:r>
              <w:rPr>
                <w:rFonts w:ascii="Arial" w:hAnsi="Arial" w:cs="Arial"/>
                <w:bCs/>
                <w:color w:val="000000"/>
                <w:lang w:val="en-AU"/>
              </w:rPr>
              <w:t xml:space="preserve"> [2016] VSCA 145.</w:t>
            </w:r>
          </w:p>
        </w:tc>
      </w:tr>
      <w:tr w:rsidR="00A410BD" w14:paraId="5F4B7292" w14:textId="77777777" w:rsidTr="00473897">
        <w:tc>
          <w:tcPr>
            <w:tcW w:w="1220" w:type="dxa"/>
            <w:gridSpan w:val="2"/>
            <w:tcBorders>
              <w:top w:val="single" w:sz="4" w:space="0" w:color="auto"/>
              <w:left w:val="single" w:sz="18" w:space="0" w:color="auto"/>
              <w:bottom w:val="single" w:sz="4" w:space="0" w:color="auto"/>
            </w:tcBorders>
          </w:tcPr>
          <w:p w14:paraId="09765678" w14:textId="77777777" w:rsidR="00A410BD" w:rsidRDefault="00A410BD" w:rsidP="00A410BD">
            <w:pPr>
              <w:rPr>
                <w:lang w:val="en-AU"/>
              </w:rPr>
            </w:pPr>
            <w:r>
              <w:rPr>
                <w:lang w:val="en-AU"/>
              </w:rPr>
              <w:t>21/07/16</w:t>
            </w:r>
          </w:p>
        </w:tc>
        <w:tc>
          <w:tcPr>
            <w:tcW w:w="836" w:type="dxa"/>
            <w:tcBorders>
              <w:top w:val="single" w:sz="4" w:space="0" w:color="auto"/>
              <w:bottom w:val="single" w:sz="4" w:space="0" w:color="auto"/>
            </w:tcBorders>
          </w:tcPr>
          <w:p w14:paraId="1BDFDD69" w14:textId="6EC0EFA3"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63DD83D" w14:textId="77777777" w:rsidR="00A410BD" w:rsidRDefault="00A410BD" w:rsidP="00A410BD">
            <w:pPr>
              <w:keepNext/>
              <w:jc w:val="center"/>
              <w:rPr>
                <w:lang w:val="en-AU"/>
              </w:rPr>
            </w:pPr>
            <w:r>
              <w:rPr>
                <w:lang w:val="en-AU"/>
              </w:rPr>
              <w:t>11.2.22.4</w:t>
            </w:r>
          </w:p>
        </w:tc>
        <w:tc>
          <w:tcPr>
            <w:tcW w:w="4798" w:type="dxa"/>
            <w:gridSpan w:val="2"/>
            <w:tcBorders>
              <w:top w:val="single" w:sz="4" w:space="0" w:color="auto"/>
              <w:bottom w:val="single" w:sz="4" w:space="0" w:color="auto"/>
              <w:right w:val="single" w:sz="18" w:space="0" w:color="auto"/>
            </w:tcBorders>
          </w:tcPr>
          <w:p w14:paraId="3D9D86DC" w14:textId="77777777" w:rsidR="00A410BD" w:rsidRDefault="00A410BD" w:rsidP="00A410BD">
            <w:pPr>
              <w:spacing w:before="40"/>
              <w:jc w:val="both"/>
              <w:rPr>
                <w:rFonts w:ascii="Arial" w:hAnsi="Arial" w:cs="Arial"/>
                <w:bCs/>
                <w:iCs/>
                <w:color w:val="000000"/>
              </w:rPr>
            </w:pPr>
            <w:r>
              <w:rPr>
                <w:rFonts w:ascii="Arial" w:hAnsi="Arial" w:cs="Arial"/>
                <w:bCs/>
                <w:iCs/>
                <w:color w:val="000000"/>
              </w:rPr>
              <w:t xml:space="preserve">Commentary on new case of </w:t>
            </w:r>
            <w:r>
              <w:rPr>
                <w:rFonts w:ascii="Arial" w:hAnsi="Arial" w:cs="Arial"/>
                <w:i/>
                <w:color w:val="000000"/>
              </w:rPr>
              <w:t>DPP</w:t>
            </w:r>
            <w:r w:rsidRPr="00901B3A">
              <w:rPr>
                <w:rFonts w:ascii="Arial" w:hAnsi="Arial" w:cs="Arial"/>
                <w:i/>
                <w:color w:val="000000"/>
              </w:rPr>
              <w:t xml:space="preserve"> v Browning</w:t>
            </w:r>
            <w:r>
              <w:rPr>
                <w:rFonts w:ascii="Arial" w:hAnsi="Arial" w:cs="Arial"/>
                <w:color w:val="000000"/>
              </w:rPr>
              <w:t xml:space="preserve"> [2016] VSCA 152.</w:t>
            </w:r>
          </w:p>
        </w:tc>
      </w:tr>
      <w:tr w:rsidR="00A410BD" w14:paraId="0996DAE5" w14:textId="77777777" w:rsidTr="00473897">
        <w:tc>
          <w:tcPr>
            <w:tcW w:w="1220" w:type="dxa"/>
            <w:gridSpan w:val="2"/>
            <w:tcBorders>
              <w:top w:val="single" w:sz="4" w:space="0" w:color="auto"/>
              <w:left w:val="single" w:sz="18" w:space="0" w:color="auto"/>
              <w:bottom w:val="single" w:sz="4" w:space="0" w:color="auto"/>
            </w:tcBorders>
          </w:tcPr>
          <w:p w14:paraId="6C774445" w14:textId="77777777" w:rsidR="00A410BD" w:rsidRDefault="00A410BD" w:rsidP="00A410BD">
            <w:pPr>
              <w:rPr>
                <w:lang w:val="en-AU"/>
              </w:rPr>
            </w:pPr>
            <w:r>
              <w:rPr>
                <w:lang w:val="en-AU"/>
              </w:rPr>
              <w:t>21/07/16</w:t>
            </w:r>
          </w:p>
        </w:tc>
        <w:tc>
          <w:tcPr>
            <w:tcW w:w="836" w:type="dxa"/>
            <w:tcBorders>
              <w:top w:val="single" w:sz="4" w:space="0" w:color="auto"/>
              <w:bottom w:val="single" w:sz="4" w:space="0" w:color="auto"/>
            </w:tcBorders>
          </w:tcPr>
          <w:p w14:paraId="36830739" w14:textId="38FDE6CB"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BB8EECC" w14:textId="77777777" w:rsidR="00A410BD" w:rsidRDefault="00A410BD" w:rsidP="00A410BD">
            <w:pPr>
              <w:keepNext/>
              <w:jc w:val="center"/>
              <w:rPr>
                <w:lang w:val="en-AU"/>
              </w:rPr>
            </w:pPr>
            <w:r>
              <w:rPr>
                <w:lang w:val="en-AU"/>
              </w:rPr>
              <w:t>11.2.22.5</w:t>
            </w:r>
          </w:p>
        </w:tc>
        <w:tc>
          <w:tcPr>
            <w:tcW w:w="4798" w:type="dxa"/>
            <w:gridSpan w:val="2"/>
            <w:tcBorders>
              <w:top w:val="single" w:sz="4" w:space="0" w:color="auto"/>
              <w:bottom w:val="single" w:sz="4" w:space="0" w:color="auto"/>
              <w:right w:val="single" w:sz="18" w:space="0" w:color="auto"/>
            </w:tcBorders>
          </w:tcPr>
          <w:p w14:paraId="60ADE0D3" w14:textId="77777777" w:rsidR="00A410BD" w:rsidRDefault="00A410BD" w:rsidP="00A410BD">
            <w:pPr>
              <w:spacing w:before="40"/>
              <w:jc w:val="both"/>
              <w:rPr>
                <w:rFonts w:ascii="Arial" w:hAnsi="Arial" w:cs="Arial"/>
                <w:bCs/>
                <w:iCs/>
                <w:color w:val="000000"/>
              </w:rPr>
            </w:pPr>
            <w:r>
              <w:rPr>
                <w:rFonts w:ascii="Arial" w:hAnsi="Arial" w:cs="Arial"/>
                <w:bCs/>
                <w:iCs/>
                <w:color w:val="000000"/>
              </w:rPr>
              <w:t xml:space="preserve">New paragraph entitled “Sentencing for statutory murder”.  Commentary on and extract from new case of </w:t>
            </w:r>
            <w:r w:rsidRPr="00427D57">
              <w:rPr>
                <w:rFonts w:ascii="Arial" w:hAnsi="Arial" w:cs="Arial"/>
                <w:i/>
                <w:color w:val="000000"/>
              </w:rPr>
              <w:t>DPP v Gavin Perry; Gavin Perry v The Queen</w:t>
            </w:r>
            <w:r>
              <w:rPr>
                <w:rFonts w:ascii="Arial" w:hAnsi="Arial" w:cs="Arial"/>
                <w:color w:val="000000"/>
              </w:rPr>
              <w:t xml:space="preserve"> [2016] VSCA 152.</w:t>
            </w:r>
          </w:p>
        </w:tc>
      </w:tr>
      <w:tr w:rsidR="00A410BD" w14:paraId="23B4906C" w14:textId="77777777" w:rsidTr="00473897">
        <w:tc>
          <w:tcPr>
            <w:tcW w:w="1220" w:type="dxa"/>
            <w:gridSpan w:val="2"/>
            <w:tcBorders>
              <w:top w:val="single" w:sz="4" w:space="0" w:color="auto"/>
              <w:left w:val="single" w:sz="18" w:space="0" w:color="auto"/>
              <w:bottom w:val="single" w:sz="4" w:space="0" w:color="auto"/>
            </w:tcBorders>
          </w:tcPr>
          <w:p w14:paraId="7B58274E" w14:textId="77777777" w:rsidR="00A410BD" w:rsidRDefault="00A410BD" w:rsidP="00A410BD">
            <w:pPr>
              <w:rPr>
                <w:lang w:val="en-AU"/>
              </w:rPr>
            </w:pPr>
            <w:r>
              <w:rPr>
                <w:lang w:val="en-AU"/>
              </w:rPr>
              <w:t>21/07/16</w:t>
            </w:r>
          </w:p>
        </w:tc>
        <w:tc>
          <w:tcPr>
            <w:tcW w:w="836" w:type="dxa"/>
            <w:tcBorders>
              <w:top w:val="single" w:sz="4" w:space="0" w:color="auto"/>
              <w:bottom w:val="single" w:sz="4" w:space="0" w:color="auto"/>
            </w:tcBorders>
          </w:tcPr>
          <w:p w14:paraId="7FE8CA4D" w14:textId="3229F433"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0A5ECA0" w14:textId="77777777" w:rsidR="00A410BD" w:rsidRDefault="00A410BD" w:rsidP="00A410BD">
            <w:pPr>
              <w:keepNext/>
              <w:jc w:val="center"/>
              <w:rPr>
                <w:lang w:val="en-AU"/>
              </w:rPr>
            </w:pPr>
            <w:r>
              <w:rPr>
                <w:lang w:val="en-AU"/>
              </w:rPr>
              <w:t>11.2.22.6</w:t>
            </w:r>
          </w:p>
        </w:tc>
        <w:tc>
          <w:tcPr>
            <w:tcW w:w="4798" w:type="dxa"/>
            <w:gridSpan w:val="2"/>
            <w:tcBorders>
              <w:top w:val="single" w:sz="4" w:space="0" w:color="auto"/>
              <w:bottom w:val="single" w:sz="4" w:space="0" w:color="auto"/>
              <w:right w:val="single" w:sz="18" w:space="0" w:color="auto"/>
            </w:tcBorders>
          </w:tcPr>
          <w:p w14:paraId="18738B52" w14:textId="77777777" w:rsidR="00A410BD" w:rsidRPr="00C84997" w:rsidRDefault="00A410BD" w:rsidP="00A410BD">
            <w:pPr>
              <w:jc w:val="both"/>
              <w:rPr>
                <w:rFonts w:ascii="Arial" w:hAnsi="Arial" w:cs="Arial"/>
                <w:color w:val="000000"/>
              </w:rPr>
            </w:pPr>
            <w:r>
              <w:rPr>
                <w:rFonts w:ascii="Arial" w:hAnsi="Arial" w:cs="Arial"/>
                <w:bCs/>
                <w:iCs/>
                <w:color w:val="000000"/>
              </w:rPr>
              <w:t>Paragraph entitled “</w:t>
            </w:r>
            <w:r w:rsidRPr="00C84997">
              <w:rPr>
                <w:rFonts w:ascii="Arial" w:hAnsi="Arial" w:cs="Arial"/>
                <w:color w:val="000000"/>
              </w:rPr>
              <w:t>Sentencing for being accessory to murder</w:t>
            </w:r>
            <w:r>
              <w:rPr>
                <w:rFonts w:ascii="Arial" w:hAnsi="Arial" w:cs="Arial"/>
                <w:color w:val="000000"/>
              </w:rPr>
              <w:t>” renumbered. It was previously 11.2.22.5.</w:t>
            </w:r>
          </w:p>
        </w:tc>
      </w:tr>
      <w:tr w:rsidR="00A410BD" w14:paraId="44613DCA" w14:textId="77777777" w:rsidTr="00473897">
        <w:tc>
          <w:tcPr>
            <w:tcW w:w="1220" w:type="dxa"/>
            <w:gridSpan w:val="2"/>
            <w:tcBorders>
              <w:top w:val="single" w:sz="4" w:space="0" w:color="auto"/>
              <w:left w:val="single" w:sz="18" w:space="0" w:color="auto"/>
              <w:bottom w:val="single" w:sz="4" w:space="0" w:color="auto"/>
            </w:tcBorders>
          </w:tcPr>
          <w:p w14:paraId="61154B96" w14:textId="77777777" w:rsidR="00A410BD" w:rsidRDefault="00A410BD" w:rsidP="00A410BD">
            <w:pPr>
              <w:rPr>
                <w:lang w:val="en-AU"/>
              </w:rPr>
            </w:pPr>
            <w:r>
              <w:rPr>
                <w:lang w:val="en-AU"/>
              </w:rPr>
              <w:lastRenderedPageBreak/>
              <w:t>21/07/16</w:t>
            </w:r>
          </w:p>
        </w:tc>
        <w:tc>
          <w:tcPr>
            <w:tcW w:w="836" w:type="dxa"/>
            <w:tcBorders>
              <w:top w:val="single" w:sz="4" w:space="0" w:color="auto"/>
              <w:bottom w:val="single" w:sz="4" w:space="0" w:color="auto"/>
            </w:tcBorders>
          </w:tcPr>
          <w:p w14:paraId="090196DB" w14:textId="637ACBA6"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D050F7A" w14:textId="77777777" w:rsidR="00A410BD" w:rsidRDefault="00A410BD" w:rsidP="00A410BD">
            <w:pPr>
              <w:keepNext/>
              <w:jc w:val="center"/>
              <w:rPr>
                <w:lang w:val="en-AU"/>
              </w:rPr>
            </w:pPr>
            <w:r>
              <w:rPr>
                <w:lang w:val="en-AU"/>
              </w:rPr>
              <w:t>11.15.1.1</w:t>
            </w:r>
          </w:p>
        </w:tc>
        <w:tc>
          <w:tcPr>
            <w:tcW w:w="4798" w:type="dxa"/>
            <w:gridSpan w:val="2"/>
            <w:tcBorders>
              <w:top w:val="single" w:sz="4" w:space="0" w:color="auto"/>
              <w:bottom w:val="single" w:sz="4" w:space="0" w:color="auto"/>
              <w:right w:val="single" w:sz="18" w:space="0" w:color="auto"/>
            </w:tcBorders>
          </w:tcPr>
          <w:p w14:paraId="662F6C79" w14:textId="77777777" w:rsidR="00A410BD" w:rsidRDefault="00A410BD" w:rsidP="00A410BD">
            <w:pPr>
              <w:spacing w:before="40"/>
              <w:jc w:val="both"/>
              <w:rPr>
                <w:rFonts w:ascii="Arial" w:hAnsi="Arial" w:cs="Arial"/>
                <w:bCs/>
                <w:iCs/>
                <w:color w:val="000000"/>
              </w:rPr>
            </w:pPr>
            <w:r>
              <w:rPr>
                <w:rFonts w:ascii="Arial" w:hAnsi="Arial" w:cs="Arial"/>
                <w:bCs/>
                <w:iCs/>
                <w:color w:val="000000"/>
              </w:rPr>
              <w:t xml:space="preserve">Commentary on and extracts from new case of </w:t>
            </w:r>
            <w:r w:rsidRPr="00901B3A">
              <w:rPr>
                <w:rFonts w:ascii="Arial" w:hAnsi="Arial" w:cs="Arial"/>
                <w:i/>
                <w:color w:val="000000"/>
              </w:rPr>
              <w:t>DPP v Charlie Dalgleish (a pseudonym)</w:t>
            </w:r>
            <w:r>
              <w:rPr>
                <w:rFonts w:ascii="Arial" w:hAnsi="Arial" w:cs="Arial"/>
                <w:color w:val="000000"/>
              </w:rPr>
              <w:t xml:space="preserve"> [2016] VSCA 148.</w:t>
            </w:r>
          </w:p>
        </w:tc>
      </w:tr>
      <w:tr w:rsidR="00A410BD" w14:paraId="68F35561" w14:textId="77777777" w:rsidTr="00473897">
        <w:tc>
          <w:tcPr>
            <w:tcW w:w="1220" w:type="dxa"/>
            <w:gridSpan w:val="2"/>
            <w:tcBorders>
              <w:top w:val="single" w:sz="4" w:space="0" w:color="auto"/>
              <w:left w:val="single" w:sz="18" w:space="0" w:color="auto"/>
              <w:bottom w:val="single" w:sz="4" w:space="0" w:color="auto"/>
            </w:tcBorders>
          </w:tcPr>
          <w:p w14:paraId="618C546F" w14:textId="77777777" w:rsidR="00A410BD" w:rsidRDefault="00A410BD" w:rsidP="00A410BD">
            <w:pPr>
              <w:rPr>
                <w:lang w:val="en-AU"/>
              </w:rPr>
            </w:pPr>
            <w:r>
              <w:rPr>
                <w:lang w:val="en-AU"/>
              </w:rPr>
              <w:t>14/07/16</w:t>
            </w:r>
          </w:p>
        </w:tc>
        <w:tc>
          <w:tcPr>
            <w:tcW w:w="836" w:type="dxa"/>
            <w:tcBorders>
              <w:top w:val="single" w:sz="4" w:space="0" w:color="auto"/>
              <w:bottom w:val="single" w:sz="4" w:space="0" w:color="auto"/>
            </w:tcBorders>
          </w:tcPr>
          <w:p w14:paraId="5F900F4C" w14:textId="4A8B8807"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34A7C2CF" w14:textId="77777777" w:rsidR="00A410BD" w:rsidRDefault="00A410BD" w:rsidP="00A410BD">
            <w:pPr>
              <w:keepNext/>
              <w:jc w:val="center"/>
              <w:rPr>
                <w:lang w:val="en-AU"/>
              </w:rPr>
            </w:pPr>
            <w:r>
              <w:rPr>
                <w:lang w:val="en-AU"/>
              </w:rPr>
              <w:t>9.2.2</w:t>
            </w:r>
          </w:p>
        </w:tc>
        <w:tc>
          <w:tcPr>
            <w:tcW w:w="4798" w:type="dxa"/>
            <w:gridSpan w:val="2"/>
            <w:tcBorders>
              <w:top w:val="single" w:sz="4" w:space="0" w:color="auto"/>
              <w:bottom w:val="single" w:sz="4" w:space="0" w:color="auto"/>
              <w:right w:val="single" w:sz="18" w:space="0" w:color="auto"/>
            </w:tcBorders>
          </w:tcPr>
          <w:p w14:paraId="22E93DC4" w14:textId="77777777" w:rsidR="00A410BD" w:rsidRDefault="00A410BD" w:rsidP="00A410BD">
            <w:pPr>
              <w:spacing w:before="40"/>
              <w:jc w:val="both"/>
              <w:rPr>
                <w:rFonts w:ascii="Arial" w:hAnsi="Arial" w:cs="Arial"/>
                <w:bCs/>
                <w:iCs/>
                <w:color w:val="000000"/>
              </w:rPr>
            </w:pPr>
            <w:r>
              <w:rPr>
                <w:rFonts w:ascii="Arial" w:hAnsi="Arial" w:cs="Arial"/>
                <w:bCs/>
                <w:iCs/>
                <w:color w:val="000000"/>
              </w:rPr>
              <w:t xml:space="preserve">Commentary on new case of </w:t>
            </w:r>
            <w:r w:rsidRPr="00595715">
              <w:rPr>
                <w:rFonts w:ascii="Arial" w:hAnsi="Arial" w:cs="Arial"/>
                <w:i/>
              </w:rPr>
              <w:t>Re E.A.</w:t>
            </w:r>
            <w:r>
              <w:rPr>
                <w:rFonts w:ascii="Arial" w:hAnsi="Arial" w:cs="Arial"/>
              </w:rPr>
              <w:t xml:space="preserve"> [2016] VSC 378.</w:t>
            </w:r>
          </w:p>
        </w:tc>
      </w:tr>
      <w:tr w:rsidR="00A410BD" w14:paraId="65A881DE" w14:textId="77777777" w:rsidTr="00473897">
        <w:tc>
          <w:tcPr>
            <w:tcW w:w="1220" w:type="dxa"/>
            <w:gridSpan w:val="2"/>
            <w:tcBorders>
              <w:top w:val="single" w:sz="4" w:space="0" w:color="auto"/>
              <w:left w:val="single" w:sz="18" w:space="0" w:color="auto"/>
              <w:bottom w:val="single" w:sz="4" w:space="0" w:color="auto"/>
            </w:tcBorders>
          </w:tcPr>
          <w:p w14:paraId="5A1F4786" w14:textId="77777777" w:rsidR="00A410BD" w:rsidRDefault="00A410BD" w:rsidP="00A410BD">
            <w:pPr>
              <w:rPr>
                <w:lang w:val="en-AU"/>
              </w:rPr>
            </w:pPr>
            <w:r>
              <w:rPr>
                <w:lang w:val="en-AU"/>
              </w:rPr>
              <w:t>14/07/16</w:t>
            </w:r>
          </w:p>
        </w:tc>
        <w:tc>
          <w:tcPr>
            <w:tcW w:w="836" w:type="dxa"/>
            <w:tcBorders>
              <w:top w:val="single" w:sz="4" w:space="0" w:color="auto"/>
              <w:bottom w:val="single" w:sz="4" w:space="0" w:color="auto"/>
            </w:tcBorders>
          </w:tcPr>
          <w:p w14:paraId="7D07BEFC" w14:textId="0002F125"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2D36CB8D" w14:textId="77777777" w:rsidR="00A410BD" w:rsidRDefault="00A410BD" w:rsidP="00A410BD">
            <w:pPr>
              <w:keepNext/>
              <w:jc w:val="center"/>
              <w:rPr>
                <w:lang w:val="en-AU"/>
              </w:rPr>
            </w:pPr>
            <w:r>
              <w:rPr>
                <w:lang w:val="en-AU"/>
              </w:rPr>
              <w:t>9.4.4.5</w:t>
            </w:r>
          </w:p>
        </w:tc>
        <w:tc>
          <w:tcPr>
            <w:tcW w:w="4798" w:type="dxa"/>
            <w:gridSpan w:val="2"/>
            <w:tcBorders>
              <w:top w:val="single" w:sz="4" w:space="0" w:color="auto"/>
              <w:bottom w:val="single" w:sz="4" w:space="0" w:color="auto"/>
              <w:right w:val="single" w:sz="18" w:space="0" w:color="auto"/>
            </w:tcBorders>
          </w:tcPr>
          <w:p w14:paraId="2A2B9965" w14:textId="77777777" w:rsidR="00A410BD" w:rsidRPr="00914989" w:rsidRDefault="00A410BD" w:rsidP="00A410BD">
            <w:pPr>
              <w:keepNext/>
              <w:keepLines/>
              <w:jc w:val="both"/>
              <w:rPr>
                <w:rFonts w:ascii="Arial" w:hAnsi="Arial" w:cs="Arial"/>
                <w:i/>
                <w:color w:val="000000"/>
                <w:u w:val="single"/>
              </w:rPr>
            </w:pPr>
            <w:r>
              <w:rPr>
                <w:rFonts w:ascii="Arial" w:hAnsi="Arial" w:cs="Arial"/>
                <w:bCs/>
                <w:iCs/>
                <w:color w:val="000000"/>
              </w:rPr>
              <w:t xml:space="preserve">Commentary on new case of </w:t>
            </w:r>
            <w:r w:rsidRPr="00766A2D">
              <w:rPr>
                <w:rFonts w:ascii="Arial" w:hAnsi="Arial" w:cs="Arial"/>
                <w:i/>
                <w:color w:val="000000"/>
              </w:rPr>
              <w:t>Re B H; An application for Bail</w:t>
            </w:r>
            <w:r w:rsidRPr="00914989">
              <w:rPr>
                <w:rFonts w:ascii="Arial" w:hAnsi="Arial" w:cs="Arial"/>
                <w:i/>
                <w:color w:val="000000"/>
              </w:rPr>
              <w:t xml:space="preserve"> </w:t>
            </w:r>
            <w:r w:rsidRPr="001300DF">
              <w:rPr>
                <w:rFonts w:ascii="Arial" w:hAnsi="Arial" w:cs="Arial"/>
                <w:color w:val="000000"/>
              </w:rPr>
              <w:t>[201</w:t>
            </w:r>
            <w:r>
              <w:rPr>
                <w:rFonts w:ascii="Arial" w:hAnsi="Arial" w:cs="Arial"/>
                <w:color w:val="000000"/>
              </w:rPr>
              <w:t>6</w:t>
            </w:r>
            <w:r w:rsidRPr="001300DF">
              <w:rPr>
                <w:rFonts w:ascii="Arial" w:hAnsi="Arial" w:cs="Arial"/>
                <w:color w:val="000000"/>
              </w:rPr>
              <w:t xml:space="preserve">] VSC </w:t>
            </w:r>
            <w:r>
              <w:rPr>
                <w:rFonts w:ascii="Arial" w:hAnsi="Arial" w:cs="Arial"/>
                <w:color w:val="000000"/>
              </w:rPr>
              <w:t>369.</w:t>
            </w:r>
          </w:p>
        </w:tc>
      </w:tr>
      <w:tr w:rsidR="00A410BD" w14:paraId="1C3DF078" w14:textId="77777777" w:rsidTr="00473897">
        <w:tc>
          <w:tcPr>
            <w:tcW w:w="1220" w:type="dxa"/>
            <w:gridSpan w:val="2"/>
            <w:tcBorders>
              <w:top w:val="single" w:sz="4" w:space="0" w:color="auto"/>
              <w:left w:val="single" w:sz="18" w:space="0" w:color="auto"/>
              <w:bottom w:val="single" w:sz="4" w:space="0" w:color="auto"/>
            </w:tcBorders>
          </w:tcPr>
          <w:p w14:paraId="0C8B1B1C" w14:textId="77777777" w:rsidR="00A410BD" w:rsidRDefault="00A410BD" w:rsidP="00A410BD">
            <w:pPr>
              <w:rPr>
                <w:lang w:val="en-AU"/>
              </w:rPr>
            </w:pPr>
            <w:r>
              <w:rPr>
                <w:lang w:val="en-AU"/>
              </w:rPr>
              <w:t>14/07/16</w:t>
            </w:r>
          </w:p>
        </w:tc>
        <w:tc>
          <w:tcPr>
            <w:tcW w:w="836" w:type="dxa"/>
            <w:tcBorders>
              <w:top w:val="single" w:sz="4" w:space="0" w:color="auto"/>
              <w:bottom w:val="single" w:sz="4" w:space="0" w:color="auto"/>
            </w:tcBorders>
          </w:tcPr>
          <w:p w14:paraId="4F9BC581" w14:textId="2038AAF7"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25F4D8E1" w14:textId="77777777" w:rsidR="00A410BD" w:rsidRDefault="00A410BD" w:rsidP="00A410BD">
            <w:pPr>
              <w:keepNext/>
              <w:jc w:val="center"/>
              <w:rPr>
                <w:lang w:val="en-AU"/>
              </w:rPr>
            </w:pPr>
            <w:r>
              <w:rPr>
                <w:lang w:val="en-AU"/>
              </w:rPr>
              <w:t>9.4.4.5</w:t>
            </w:r>
          </w:p>
        </w:tc>
        <w:tc>
          <w:tcPr>
            <w:tcW w:w="4798" w:type="dxa"/>
            <w:gridSpan w:val="2"/>
            <w:tcBorders>
              <w:top w:val="single" w:sz="4" w:space="0" w:color="auto"/>
              <w:bottom w:val="single" w:sz="4" w:space="0" w:color="auto"/>
              <w:right w:val="single" w:sz="18" w:space="0" w:color="auto"/>
            </w:tcBorders>
          </w:tcPr>
          <w:p w14:paraId="3D31029C" w14:textId="77777777" w:rsidR="00A410BD" w:rsidRDefault="00A410BD" w:rsidP="00A410BD">
            <w:pPr>
              <w:spacing w:before="40"/>
              <w:jc w:val="both"/>
              <w:rPr>
                <w:rFonts w:ascii="Arial" w:hAnsi="Arial" w:cs="Arial"/>
                <w:bCs/>
                <w:iCs/>
                <w:color w:val="000000"/>
              </w:rPr>
            </w:pPr>
            <w:r>
              <w:rPr>
                <w:rFonts w:ascii="Arial" w:hAnsi="Arial" w:cs="Arial"/>
                <w:bCs/>
                <w:iCs/>
                <w:color w:val="000000"/>
              </w:rPr>
              <w:t xml:space="preserve">Reference to new case of </w:t>
            </w:r>
            <w:r>
              <w:rPr>
                <w:rFonts w:ascii="Arial" w:hAnsi="Arial" w:cs="Arial"/>
                <w:i/>
                <w:color w:val="000000"/>
              </w:rPr>
              <w:t>Re Application for bail by Christopher Sharp</w:t>
            </w:r>
            <w:r w:rsidRPr="00B41EA3">
              <w:rPr>
                <w:rFonts w:ascii="Arial" w:hAnsi="Arial" w:cs="Arial"/>
                <w:color w:val="000000"/>
              </w:rPr>
              <w:t xml:space="preserve"> [2016] VSC 238</w:t>
            </w:r>
            <w:r>
              <w:rPr>
                <w:rFonts w:ascii="Arial" w:hAnsi="Arial" w:cs="Arial"/>
                <w:color w:val="000000"/>
              </w:rPr>
              <w:t>.</w:t>
            </w:r>
          </w:p>
        </w:tc>
      </w:tr>
      <w:tr w:rsidR="00A410BD" w14:paraId="30C52914" w14:textId="77777777" w:rsidTr="00473897">
        <w:tc>
          <w:tcPr>
            <w:tcW w:w="1220" w:type="dxa"/>
            <w:gridSpan w:val="2"/>
            <w:tcBorders>
              <w:top w:val="single" w:sz="4" w:space="0" w:color="auto"/>
              <w:left w:val="single" w:sz="18" w:space="0" w:color="auto"/>
              <w:bottom w:val="single" w:sz="4" w:space="0" w:color="auto"/>
            </w:tcBorders>
          </w:tcPr>
          <w:p w14:paraId="0F3EDE40" w14:textId="77777777" w:rsidR="00A410BD" w:rsidRDefault="00A410BD" w:rsidP="00A410BD">
            <w:pPr>
              <w:rPr>
                <w:lang w:val="en-AU"/>
              </w:rPr>
            </w:pPr>
            <w:r>
              <w:rPr>
                <w:lang w:val="en-AU"/>
              </w:rPr>
              <w:t>14/07/16</w:t>
            </w:r>
          </w:p>
        </w:tc>
        <w:tc>
          <w:tcPr>
            <w:tcW w:w="836" w:type="dxa"/>
            <w:tcBorders>
              <w:top w:val="single" w:sz="4" w:space="0" w:color="auto"/>
              <w:bottom w:val="single" w:sz="4" w:space="0" w:color="auto"/>
            </w:tcBorders>
          </w:tcPr>
          <w:p w14:paraId="79E0E8A1" w14:textId="5754EC8E"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44496F36" w14:textId="77777777" w:rsidR="00A410BD" w:rsidRDefault="00A410BD" w:rsidP="00A410BD">
            <w:pPr>
              <w:keepNext/>
              <w:jc w:val="center"/>
              <w:rPr>
                <w:lang w:val="en-AU"/>
              </w:rPr>
            </w:pPr>
            <w:r>
              <w:rPr>
                <w:lang w:val="en-AU"/>
              </w:rPr>
              <w:t>9.5.9</w:t>
            </w:r>
          </w:p>
        </w:tc>
        <w:tc>
          <w:tcPr>
            <w:tcW w:w="4798" w:type="dxa"/>
            <w:gridSpan w:val="2"/>
            <w:tcBorders>
              <w:top w:val="single" w:sz="4" w:space="0" w:color="auto"/>
              <w:bottom w:val="single" w:sz="4" w:space="0" w:color="auto"/>
              <w:right w:val="single" w:sz="18" w:space="0" w:color="auto"/>
            </w:tcBorders>
          </w:tcPr>
          <w:p w14:paraId="503C34DF" w14:textId="77777777" w:rsidR="00A410BD" w:rsidRDefault="00A410BD" w:rsidP="00A410BD">
            <w:pPr>
              <w:spacing w:before="40"/>
              <w:jc w:val="both"/>
              <w:rPr>
                <w:rFonts w:ascii="Arial" w:hAnsi="Arial" w:cs="Arial"/>
                <w:bCs/>
                <w:iCs/>
                <w:color w:val="000000"/>
              </w:rPr>
            </w:pPr>
            <w:r>
              <w:rPr>
                <w:rFonts w:ascii="Arial" w:hAnsi="Arial" w:cs="Arial"/>
                <w:bCs/>
                <w:iCs/>
                <w:color w:val="000000"/>
              </w:rPr>
              <w:t xml:space="preserve">Reference to new case of </w:t>
            </w:r>
            <w:r w:rsidRPr="00B41EA3">
              <w:rPr>
                <w:rFonts w:ascii="Arial" w:hAnsi="Arial" w:cs="Arial"/>
                <w:i/>
                <w:color w:val="000000"/>
              </w:rPr>
              <w:t>DPP v Spiteri</w:t>
            </w:r>
            <w:r>
              <w:rPr>
                <w:rFonts w:ascii="Arial" w:hAnsi="Arial" w:cs="Arial"/>
                <w:color w:val="000000"/>
              </w:rPr>
              <w:t xml:space="preserve"> [2016] VSC 335.</w:t>
            </w:r>
          </w:p>
        </w:tc>
      </w:tr>
      <w:tr w:rsidR="00A410BD" w14:paraId="4541A78B" w14:textId="77777777" w:rsidTr="00473897">
        <w:tc>
          <w:tcPr>
            <w:tcW w:w="1220" w:type="dxa"/>
            <w:gridSpan w:val="2"/>
            <w:tcBorders>
              <w:top w:val="single" w:sz="4" w:space="0" w:color="auto"/>
              <w:left w:val="single" w:sz="18" w:space="0" w:color="auto"/>
              <w:bottom w:val="single" w:sz="4" w:space="0" w:color="auto"/>
            </w:tcBorders>
          </w:tcPr>
          <w:p w14:paraId="16C5A47B" w14:textId="77777777" w:rsidR="00A410BD" w:rsidRDefault="00A410BD" w:rsidP="00A410BD">
            <w:pPr>
              <w:rPr>
                <w:lang w:val="en-AU"/>
              </w:rPr>
            </w:pPr>
            <w:r>
              <w:rPr>
                <w:lang w:val="en-AU"/>
              </w:rPr>
              <w:t>14/07/16</w:t>
            </w:r>
          </w:p>
        </w:tc>
        <w:tc>
          <w:tcPr>
            <w:tcW w:w="836" w:type="dxa"/>
            <w:tcBorders>
              <w:top w:val="single" w:sz="4" w:space="0" w:color="auto"/>
              <w:bottom w:val="single" w:sz="4" w:space="0" w:color="auto"/>
            </w:tcBorders>
          </w:tcPr>
          <w:p w14:paraId="3743CFB6" w14:textId="628E4B06"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3F844877" w14:textId="77777777" w:rsidR="00A410BD" w:rsidRDefault="00A410BD" w:rsidP="00A410BD">
            <w:pPr>
              <w:keepNext/>
              <w:jc w:val="center"/>
              <w:rPr>
                <w:lang w:val="en-AU"/>
              </w:rPr>
            </w:pPr>
            <w:r>
              <w:rPr>
                <w:lang w:val="en-AU"/>
              </w:rPr>
              <w:t>10.3.3</w:t>
            </w:r>
          </w:p>
        </w:tc>
        <w:tc>
          <w:tcPr>
            <w:tcW w:w="4798" w:type="dxa"/>
            <w:gridSpan w:val="2"/>
            <w:tcBorders>
              <w:top w:val="single" w:sz="4" w:space="0" w:color="auto"/>
              <w:bottom w:val="single" w:sz="4" w:space="0" w:color="auto"/>
              <w:right w:val="single" w:sz="18" w:space="0" w:color="auto"/>
            </w:tcBorders>
          </w:tcPr>
          <w:p w14:paraId="50DCE4C8" w14:textId="77777777" w:rsidR="00A410BD" w:rsidRDefault="00A410BD" w:rsidP="00A410BD">
            <w:pPr>
              <w:spacing w:before="40"/>
              <w:jc w:val="both"/>
              <w:rPr>
                <w:rFonts w:ascii="Arial" w:hAnsi="Arial" w:cs="Arial"/>
                <w:bCs/>
                <w:iCs/>
                <w:color w:val="000000"/>
              </w:rPr>
            </w:pPr>
            <w:r>
              <w:rPr>
                <w:rFonts w:ascii="Arial" w:hAnsi="Arial" w:cs="Arial"/>
                <w:bCs/>
                <w:iCs/>
                <w:color w:val="000000"/>
              </w:rPr>
              <w:t xml:space="preserve">Reference to new case of </w:t>
            </w:r>
            <w:r w:rsidRPr="00BC4F1C">
              <w:rPr>
                <w:rFonts w:ascii="Arial" w:hAnsi="Arial" w:cs="Arial"/>
                <w:i/>
                <w:color w:val="000000"/>
              </w:rPr>
              <w:t>DPP v Byrne No.3</w:t>
            </w:r>
            <w:r>
              <w:rPr>
                <w:rFonts w:ascii="Arial" w:hAnsi="Arial" w:cs="Arial"/>
                <w:color w:val="000000"/>
              </w:rPr>
              <w:t xml:space="preserve"> [2016] VSC 346.</w:t>
            </w:r>
          </w:p>
        </w:tc>
      </w:tr>
      <w:tr w:rsidR="00A410BD" w14:paraId="13C47D92" w14:textId="77777777" w:rsidTr="00473897">
        <w:tc>
          <w:tcPr>
            <w:tcW w:w="1220" w:type="dxa"/>
            <w:gridSpan w:val="2"/>
            <w:tcBorders>
              <w:top w:val="single" w:sz="4" w:space="0" w:color="auto"/>
              <w:left w:val="single" w:sz="18" w:space="0" w:color="auto"/>
              <w:bottom w:val="single" w:sz="4" w:space="0" w:color="auto"/>
            </w:tcBorders>
          </w:tcPr>
          <w:p w14:paraId="02C56601" w14:textId="77777777" w:rsidR="00A410BD" w:rsidRDefault="00A410BD" w:rsidP="00A410BD">
            <w:pPr>
              <w:rPr>
                <w:lang w:val="en-AU"/>
              </w:rPr>
            </w:pPr>
            <w:r>
              <w:rPr>
                <w:lang w:val="en-AU"/>
              </w:rPr>
              <w:t>14/07/16</w:t>
            </w:r>
          </w:p>
        </w:tc>
        <w:tc>
          <w:tcPr>
            <w:tcW w:w="836" w:type="dxa"/>
            <w:tcBorders>
              <w:top w:val="single" w:sz="4" w:space="0" w:color="auto"/>
              <w:bottom w:val="single" w:sz="4" w:space="0" w:color="auto"/>
            </w:tcBorders>
          </w:tcPr>
          <w:p w14:paraId="69E6D40E" w14:textId="5DF4B0DE"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576216EC" w14:textId="77777777" w:rsidR="00A410BD" w:rsidRDefault="00A410BD" w:rsidP="00A410BD">
            <w:pPr>
              <w:keepNext/>
              <w:jc w:val="center"/>
              <w:rPr>
                <w:lang w:val="en-AU"/>
              </w:rPr>
            </w:pPr>
            <w:r>
              <w:rPr>
                <w:lang w:val="en-AU"/>
              </w:rPr>
              <w:t>10.6</w:t>
            </w:r>
            <w:r>
              <w:rPr>
                <w:shd w:val="clear" w:color="auto" w:fill="000000"/>
                <w:lang w:val="en-AU"/>
              </w:rPr>
              <w:t>L</w:t>
            </w:r>
          </w:p>
        </w:tc>
        <w:tc>
          <w:tcPr>
            <w:tcW w:w="4798" w:type="dxa"/>
            <w:gridSpan w:val="2"/>
            <w:tcBorders>
              <w:top w:val="single" w:sz="4" w:space="0" w:color="auto"/>
              <w:bottom w:val="single" w:sz="4" w:space="0" w:color="auto"/>
              <w:right w:val="single" w:sz="18" w:space="0" w:color="auto"/>
            </w:tcBorders>
          </w:tcPr>
          <w:p w14:paraId="6916338C" w14:textId="77777777" w:rsidR="00A410BD" w:rsidRDefault="00A410BD" w:rsidP="00A410BD">
            <w:pPr>
              <w:spacing w:before="40"/>
              <w:jc w:val="both"/>
              <w:rPr>
                <w:rFonts w:ascii="Arial" w:hAnsi="Arial" w:cs="Arial"/>
                <w:bCs/>
                <w:iCs/>
                <w:color w:val="000000"/>
              </w:rPr>
            </w:pPr>
            <w:r w:rsidRPr="00766A2D">
              <w:rPr>
                <w:rFonts w:ascii="Arial" w:hAnsi="Arial" w:cs="Arial"/>
              </w:rPr>
              <w:t xml:space="preserve">Commentary on new case of </w:t>
            </w:r>
            <w:r w:rsidRPr="00DC38C1">
              <w:rPr>
                <w:rFonts w:ascii="Arial" w:hAnsi="Arial" w:cs="Arial"/>
                <w:i/>
              </w:rPr>
              <w:t>R v Fairest, Fields &amp; Toohey (Rulings-Fitness to be tried)</w:t>
            </w:r>
            <w:r>
              <w:rPr>
                <w:rFonts w:ascii="Arial" w:hAnsi="Arial" w:cs="Arial"/>
              </w:rPr>
              <w:t xml:space="preserve"> [2016] VSC 329.</w:t>
            </w:r>
          </w:p>
        </w:tc>
      </w:tr>
      <w:tr w:rsidR="00A410BD" w14:paraId="66FDB944" w14:textId="77777777" w:rsidTr="00473897">
        <w:tc>
          <w:tcPr>
            <w:tcW w:w="1220" w:type="dxa"/>
            <w:gridSpan w:val="2"/>
            <w:tcBorders>
              <w:top w:val="single" w:sz="4" w:space="0" w:color="auto"/>
              <w:left w:val="single" w:sz="18" w:space="0" w:color="auto"/>
              <w:bottom w:val="single" w:sz="4" w:space="0" w:color="auto"/>
            </w:tcBorders>
          </w:tcPr>
          <w:p w14:paraId="7411F93E" w14:textId="77777777" w:rsidR="00A410BD" w:rsidRDefault="00A410BD" w:rsidP="00A410BD">
            <w:pPr>
              <w:keepNext/>
              <w:keepLines/>
              <w:rPr>
                <w:lang w:val="en-AU"/>
              </w:rPr>
            </w:pPr>
            <w:r>
              <w:rPr>
                <w:lang w:val="en-AU"/>
              </w:rPr>
              <w:t>14/07/16</w:t>
            </w:r>
          </w:p>
        </w:tc>
        <w:tc>
          <w:tcPr>
            <w:tcW w:w="836" w:type="dxa"/>
            <w:tcBorders>
              <w:top w:val="single" w:sz="4" w:space="0" w:color="auto"/>
              <w:bottom w:val="single" w:sz="4" w:space="0" w:color="auto"/>
            </w:tcBorders>
          </w:tcPr>
          <w:p w14:paraId="7093A9FE" w14:textId="0E45E461"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6BED79D2" w14:textId="77777777" w:rsidR="00A410BD" w:rsidRDefault="00A410BD" w:rsidP="00A410BD">
            <w:pPr>
              <w:keepNext/>
              <w:jc w:val="center"/>
              <w:rPr>
                <w:lang w:val="en-AU"/>
              </w:rPr>
            </w:pPr>
            <w:r>
              <w:rPr>
                <w:lang w:val="en-AU"/>
              </w:rPr>
              <w:t>10.6</w:t>
            </w:r>
            <w:r>
              <w:rPr>
                <w:shd w:val="clear" w:color="auto" w:fill="000000"/>
                <w:lang w:val="en-AU"/>
              </w:rPr>
              <w:t>M</w:t>
            </w:r>
          </w:p>
        </w:tc>
        <w:tc>
          <w:tcPr>
            <w:tcW w:w="4798" w:type="dxa"/>
            <w:gridSpan w:val="2"/>
            <w:tcBorders>
              <w:top w:val="single" w:sz="4" w:space="0" w:color="auto"/>
              <w:bottom w:val="single" w:sz="4" w:space="0" w:color="auto"/>
              <w:right w:val="single" w:sz="18" w:space="0" w:color="auto"/>
            </w:tcBorders>
          </w:tcPr>
          <w:p w14:paraId="10675392" w14:textId="77777777" w:rsidR="00A410BD" w:rsidRDefault="00A410BD" w:rsidP="00A410BD">
            <w:pPr>
              <w:spacing w:before="40"/>
              <w:jc w:val="both"/>
              <w:rPr>
                <w:rFonts w:ascii="Arial" w:hAnsi="Arial" w:cs="Arial"/>
                <w:bCs/>
                <w:iCs/>
                <w:color w:val="000000"/>
              </w:rPr>
            </w:pPr>
            <w:r>
              <w:rPr>
                <w:rFonts w:ascii="Arial" w:hAnsi="Arial" w:cs="Arial"/>
                <w:bCs/>
                <w:iCs/>
                <w:color w:val="000000"/>
              </w:rPr>
              <w:t xml:space="preserve">Reference to new case of </w:t>
            </w:r>
            <w:r w:rsidRPr="00BC4F1C">
              <w:rPr>
                <w:rFonts w:ascii="Arial" w:hAnsi="Arial" w:cs="Arial"/>
                <w:i/>
                <w:color w:val="000000"/>
              </w:rPr>
              <w:t>DPP v Al-Salami</w:t>
            </w:r>
            <w:r>
              <w:rPr>
                <w:rFonts w:ascii="Arial" w:hAnsi="Arial" w:cs="Arial"/>
                <w:color w:val="000000"/>
              </w:rPr>
              <w:t xml:space="preserve"> [2016] VSC 353.</w:t>
            </w:r>
          </w:p>
        </w:tc>
      </w:tr>
      <w:tr w:rsidR="00A410BD" w14:paraId="07B3A718" w14:textId="77777777" w:rsidTr="00473897">
        <w:tc>
          <w:tcPr>
            <w:tcW w:w="1220" w:type="dxa"/>
            <w:gridSpan w:val="2"/>
            <w:tcBorders>
              <w:top w:val="single" w:sz="4" w:space="0" w:color="auto"/>
              <w:left w:val="single" w:sz="18" w:space="0" w:color="auto"/>
              <w:bottom w:val="single" w:sz="4" w:space="0" w:color="auto"/>
            </w:tcBorders>
          </w:tcPr>
          <w:p w14:paraId="2EB94C82" w14:textId="77777777" w:rsidR="00A410BD" w:rsidRDefault="00A410BD" w:rsidP="00A410BD">
            <w:pPr>
              <w:rPr>
                <w:lang w:val="en-AU"/>
              </w:rPr>
            </w:pPr>
            <w:r>
              <w:rPr>
                <w:lang w:val="en-AU"/>
              </w:rPr>
              <w:t>05/07/16</w:t>
            </w:r>
          </w:p>
        </w:tc>
        <w:tc>
          <w:tcPr>
            <w:tcW w:w="836" w:type="dxa"/>
            <w:tcBorders>
              <w:top w:val="single" w:sz="4" w:space="0" w:color="auto"/>
              <w:bottom w:val="single" w:sz="4" w:space="0" w:color="auto"/>
            </w:tcBorders>
          </w:tcPr>
          <w:p w14:paraId="15B8D2CC" w14:textId="69850A03"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6E7B9F18" w14:textId="77777777" w:rsidR="00A410BD" w:rsidRDefault="00A410BD" w:rsidP="00A410BD">
            <w:pPr>
              <w:keepNext/>
              <w:jc w:val="center"/>
              <w:rPr>
                <w:lang w:val="en-AU"/>
              </w:rPr>
            </w:pPr>
            <w:r>
              <w:rPr>
                <w:lang w:val="en-AU"/>
              </w:rPr>
              <w:t>2.3</w:t>
            </w:r>
          </w:p>
        </w:tc>
        <w:tc>
          <w:tcPr>
            <w:tcW w:w="4798" w:type="dxa"/>
            <w:gridSpan w:val="2"/>
            <w:tcBorders>
              <w:top w:val="single" w:sz="4" w:space="0" w:color="auto"/>
              <w:bottom w:val="single" w:sz="4" w:space="0" w:color="auto"/>
              <w:right w:val="single" w:sz="18" w:space="0" w:color="auto"/>
            </w:tcBorders>
          </w:tcPr>
          <w:p w14:paraId="17934465" w14:textId="77777777" w:rsidR="00A410BD" w:rsidRDefault="00A410BD" w:rsidP="00A410BD">
            <w:pPr>
              <w:spacing w:before="40"/>
              <w:jc w:val="both"/>
              <w:rPr>
                <w:rFonts w:ascii="Arial" w:hAnsi="Arial" w:cs="Arial"/>
                <w:bCs/>
                <w:iCs/>
                <w:color w:val="000000"/>
              </w:rPr>
            </w:pPr>
            <w:r>
              <w:rPr>
                <w:rFonts w:ascii="Arial" w:hAnsi="Arial" w:cs="Arial"/>
                <w:bCs/>
                <w:iCs/>
                <w:color w:val="000000"/>
              </w:rPr>
              <w:t>Updated list of Children’s Court Office Holders</w:t>
            </w:r>
          </w:p>
        </w:tc>
      </w:tr>
      <w:tr w:rsidR="00A410BD" w14:paraId="567554B3" w14:textId="77777777" w:rsidTr="00473897">
        <w:tc>
          <w:tcPr>
            <w:tcW w:w="1220" w:type="dxa"/>
            <w:gridSpan w:val="2"/>
            <w:tcBorders>
              <w:top w:val="single" w:sz="4" w:space="0" w:color="auto"/>
              <w:left w:val="single" w:sz="18" w:space="0" w:color="auto"/>
              <w:bottom w:val="single" w:sz="4" w:space="0" w:color="auto"/>
            </w:tcBorders>
          </w:tcPr>
          <w:p w14:paraId="121DF360" w14:textId="77777777" w:rsidR="00A410BD" w:rsidRDefault="00A410BD" w:rsidP="00A410BD">
            <w:pPr>
              <w:rPr>
                <w:lang w:val="en-AU"/>
              </w:rPr>
            </w:pPr>
            <w:r>
              <w:rPr>
                <w:lang w:val="en-AU"/>
              </w:rPr>
              <w:t>05/07/16</w:t>
            </w:r>
          </w:p>
        </w:tc>
        <w:tc>
          <w:tcPr>
            <w:tcW w:w="836" w:type="dxa"/>
            <w:tcBorders>
              <w:top w:val="single" w:sz="4" w:space="0" w:color="auto"/>
              <w:bottom w:val="single" w:sz="4" w:space="0" w:color="auto"/>
            </w:tcBorders>
          </w:tcPr>
          <w:p w14:paraId="220E716F" w14:textId="734E8DA9"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1F2274B6" w14:textId="77777777" w:rsidR="00A410BD" w:rsidRDefault="00A410BD" w:rsidP="00A410BD">
            <w:pPr>
              <w:keepNext/>
              <w:jc w:val="center"/>
              <w:rPr>
                <w:lang w:val="en-AU"/>
              </w:rPr>
            </w:pPr>
            <w:r>
              <w:rPr>
                <w:lang w:val="en-AU"/>
              </w:rPr>
              <w:t>2.7.4</w:t>
            </w:r>
          </w:p>
        </w:tc>
        <w:tc>
          <w:tcPr>
            <w:tcW w:w="4798" w:type="dxa"/>
            <w:gridSpan w:val="2"/>
            <w:tcBorders>
              <w:top w:val="single" w:sz="4" w:space="0" w:color="auto"/>
              <w:bottom w:val="single" w:sz="4" w:space="0" w:color="auto"/>
              <w:right w:val="single" w:sz="18" w:space="0" w:color="auto"/>
            </w:tcBorders>
          </w:tcPr>
          <w:p w14:paraId="07E4253D" w14:textId="77777777" w:rsidR="00A410BD" w:rsidRDefault="00A410BD" w:rsidP="00A410BD">
            <w:pPr>
              <w:spacing w:before="40"/>
              <w:jc w:val="both"/>
              <w:rPr>
                <w:rFonts w:ascii="Arial" w:hAnsi="Arial" w:cs="Arial"/>
                <w:bCs/>
                <w:iCs/>
                <w:color w:val="000000"/>
              </w:rPr>
            </w:pPr>
            <w:r>
              <w:rPr>
                <w:rFonts w:ascii="Arial" w:hAnsi="Arial" w:cs="Arial"/>
                <w:bCs/>
                <w:iCs/>
                <w:color w:val="000000"/>
              </w:rPr>
              <w:t>New section entitled</w:t>
            </w:r>
            <w:r w:rsidRPr="000A0562">
              <w:rPr>
                <w:rFonts w:ascii="Arial" w:hAnsi="Arial" w:cs="Arial"/>
                <w:bCs/>
                <w:iCs/>
                <w:color w:val="000000"/>
              </w:rPr>
              <w:t xml:space="preserve"> “</w:t>
            </w:r>
            <w:r w:rsidRPr="000A0562">
              <w:rPr>
                <w:rFonts w:ascii="Arial" w:hAnsi="Arial" w:cs="Arial"/>
                <w:bCs/>
                <w:color w:val="000000"/>
              </w:rPr>
              <w:t>Media applications for copies of court documents”.</w:t>
            </w:r>
          </w:p>
        </w:tc>
      </w:tr>
      <w:tr w:rsidR="00A410BD" w14:paraId="2FEECFA0" w14:textId="77777777" w:rsidTr="00473897">
        <w:tc>
          <w:tcPr>
            <w:tcW w:w="1220" w:type="dxa"/>
            <w:gridSpan w:val="2"/>
            <w:tcBorders>
              <w:top w:val="single" w:sz="4" w:space="0" w:color="auto"/>
              <w:left w:val="single" w:sz="18" w:space="0" w:color="auto"/>
              <w:bottom w:val="single" w:sz="4" w:space="0" w:color="auto"/>
            </w:tcBorders>
          </w:tcPr>
          <w:p w14:paraId="6E3F3210" w14:textId="77777777" w:rsidR="00A410BD" w:rsidRDefault="00A410BD" w:rsidP="00A410BD">
            <w:pPr>
              <w:rPr>
                <w:lang w:val="en-AU"/>
              </w:rPr>
            </w:pPr>
            <w:r>
              <w:rPr>
                <w:lang w:val="en-AU"/>
              </w:rPr>
              <w:t>05/07/16</w:t>
            </w:r>
          </w:p>
        </w:tc>
        <w:tc>
          <w:tcPr>
            <w:tcW w:w="836" w:type="dxa"/>
            <w:tcBorders>
              <w:top w:val="single" w:sz="4" w:space="0" w:color="auto"/>
              <w:bottom w:val="single" w:sz="4" w:space="0" w:color="auto"/>
            </w:tcBorders>
          </w:tcPr>
          <w:p w14:paraId="09708441" w14:textId="60672F81"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3C8E6F94" w14:textId="77777777" w:rsidR="00A410BD" w:rsidRDefault="00A410BD" w:rsidP="00A410BD">
            <w:pPr>
              <w:keepNext/>
              <w:jc w:val="center"/>
              <w:rPr>
                <w:lang w:val="en-AU"/>
              </w:rPr>
            </w:pPr>
            <w:r>
              <w:rPr>
                <w:lang w:val="en-AU"/>
              </w:rPr>
              <w:t>2.7.5</w:t>
            </w:r>
          </w:p>
        </w:tc>
        <w:tc>
          <w:tcPr>
            <w:tcW w:w="4798" w:type="dxa"/>
            <w:gridSpan w:val="2"/>
            <w:tcBorders>
              <w:top w:val="single" w:sz="4" w:space="0" w:color="auto"/>
              <w:bottom w:val="single" w:sz="4" w:space="0" w:color="auto"/>
              <w:right w:val="single" w:sz="18" w:space="0" w:color="auto"/>
            </w:tcBorders>
          </w:tcPr>
          <w:p w14:paraId="3F5B62EC" w14:textId="77777777" w:rsidR="00A410BD" w:rsidRPr="000A0562" w:rsidRDefault="00A410BD" w:rsidP="00A410BD">
            <w:pPr>
              <w:spacing w:before="40"/>
              <w:jc w:val="both"/>
              <w:rPr>
                <w:rFonts w:ascii="Arial" w:hAnsi="Arial" w:cs="Arial"/>
                <w:bCs/>
                <w:iCs/>
                <w:color w:val="000000"/>
              </w:rPr>
            </w:pPr>
            <w:r w:rsidRPr="000A0562">
              <w:rPr>
                <w:rFonts w:ascii="Arial" w:hAnsi="Arial" w:cs="Arial"/>
                <w:bCs/>
                <w:iCs/>
                <w:color w:val="000000"/>
              </w:rPr>
              <w:t>New section entitled “</w:t>
            </w:r>
            <w:r w:rsidRPr="000A0562">
              <w:rPr>
                <w:rFonts w:ascii="Arial" w:hAnsi="Arial" w:cs="Arial"/>
                <w:bCs/>
                <w:color w:val="000000"/>
              </w:rPr>
              <w:t>Media applications for copies of audio or audiovisual recordings”.</w:t>
            </w:r>
            <w:r>
              <w:rPr>
                <w:rFonts w:ascii="Arial" w:hAnsi="Arial" w:cs="Arial"/>
                <w:bCs/>
                <w:color w:val="000000"/>
              </w:rPr>
              <w:t xml:space="preserve">  References to cases of </w:t>
            </w:r>
            <w:r w:rsidRPr="003325EA">
              <w:rPr>
                <w:rFonts w:ascii="Arial" w:hAnsi="Arial" w:cs="Arial"/>
                <w:i/>
                <w:color w:val="000000"/>
              </w:rPr>
              <w:t>R v Hemming (Ruling 1)</w:t>
            </w:r>
            <w:r>
              <w:rPr>
                <w:rFonts w:ascii="Arial" w:hAnsi="Arial" w:cs="Arial"/>
                <w:color w:val="000000"/>
              </w:rPr>
              <w:t xml:space="preserve"> [2015] VSC 351; </w:t>
            </w:r>
            <w:r w:rsidRPr="003325EA">
              <w:rPr>
                <w:rFonts w:ascii="Arial" w:hAnsi="Arial" w:cs="Arial"/>
                <w:i/>
                <w:color w:val="000000"/>
              </w:rPr>
              <w:t>DPP v Angela Maree Williams (Ruling No.1)</w:t>
            </w:r>
            <w:r>
              <w:rPr>
                <w:rFonts w:ascii="Arial" w:hAnsi="Arial" w:cs="Arial"/>
                <w:color w:val="000000"/>
              </w:rPr>
              <w:t xml:space="preserve"> [2015] VSC 107; </w:t>
            </w:r>
            <w:r w:rsidRPr="00155A48">
              <w:rPr>
                <w:rFonts w:ascii="Arial" w:hAnsi="Arial" w:cs="Arial"/>
                <w:i/>
                <w:color w:val="000000"/>
              </w:rPr>
              <w:t>R v Reed-Robertson</w:t>
            </w:r>
            <w:r>
              <w:rPr>
                <w:rFonts w:ascii="Arial" w:hAnsi="Arial" w:cs="Arial"/>
                <w:color w:val="000000"/>
              </w:rPr>
              <w:t xml:space="preserve"> [2016] VSC 236.</w:t>
            </w:r>
          </w:p>
        </w:tc>
      </w:tr>
      <w:tr w:rsidR="00A410BD" w14:paraId="78298C6A" w14:textId="77777777" w:rsidTr="00473897">
        <w:tc>
          <w:tcPr>
            <w:tcW w:w="1220" w:type="dxa"/>
            <w:gridSpan w:val="2"/>
            <w:tcBorders>
              <w:top w:val="single" w:sz="4" w:space="0" w:color="auto"/>
              <w:left w:val="single" w:sz="18" w:space="0" w:color="auto"/>
              <w:bottom w:val="single" w:sz="4" w:space="0" w:color="auto"/>
            </w:tcBorders>
          </w:tcPr>
          <w:p w14:paraId="77A0096F" w14:textId="77777777" w:rsidR="00A410BD" w:rsidRDefault="00A410BD" w:rsidP="00A410BD">
            <w:pPr>
              <w:rPr>
                <w:lang w:val="en-AU"/>
              </w:rPr>
            </w:pPr>
            <w:r>
              <w:rPr>
                <w:lang w:val="en-AU"/>
              </w:rPr>
              <w:t>05/07/16</w:t>
            </w:r>
          </w:p>
        </w:tc>
        <w:tc>
          <w:tcPr>
            <w:tcW w:w="836" w:type="dxa"/>
            <w:tcBorders>
              <w:top w:val="single" w:sz="4" w:space="0" w:color="auto"/>
              <w:bottom w:val="single" w:sz="4" w:space="0" w:color="auto"/>
            </w:tcBorders>
          </w:tcPr>
          <w:p w14:paraId="5196DF22" w14:textId="2BF90CD9"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23FB0647" w14:textId="77777777" w:rsidR="00A410BD" w:rsidRDefault="00A410BD" w:rsidP="00A410BD">
            <w:pPr>
              <w:keepNext/>
              <w:jc w:val="center"/>
              <w:rPr>
                <w:lang w:val="en-AU"/>
              </w:rPr>
            </w:pPr>
            <w:r>
              <w:rPr>
                <w:lang w:val="en-AU"/>
              </w:rPr>
              <w:t>3.5.8</w:t>
            </w:r>
          </w:p>
        </w:tc>
        <w:tc>
          <w:tcPr>
            <w:tcW w:w="4798" w:type="dxa"/>
            <w:gridSpan w:val="2"/>
            <w:tcBorders>
              <w:top w:val="single" w:sz="4" w:space="0" w:color="auto"/>
              <w:bottom w:val="single" w:sz="4" w:space="0" w:color="auto"/>
              <w:right w:val="single" w:sz="18" w:space="0" w:color="auto"/>
            </w:tcBorders>
          </w:tcPr>
          <w:p w14:paraId="702C8CFC" w14:textId="77777777" w:rsidR="00A410BD" w:rsidRDefault="00A410BD" w:rsidP="00A410BD">
            <w:pPr>
              <w:spacing w:before="40"/>
              <w:jc w:val="both"/>
              <w:rPr>
                <w:rFonts w:ascii="Arial" w:hAnsi="Arial" w:cs="Arial"/>
                <w:bCs/>
                <w:iCs/>
                <w:color w:val="000000"/>
              </w:rPr>
            </w:pPr>
            <w:r>
              <w:rPr>
                <w:rFonts w:ascii="Arial" w:hAnsi="Arial" w:cs="Arial"/>
                <w:bCs/>
                <w:iCs/>
                <w:color w:val="000000"/>
              </w:rPr>
              <w:t>Amendment to text.</w:t>
            </w:r>
          </w:p>
        </w:tc>
      </w:tr>
      <w:tr w:rsidR="00A410BD" w14:paraId="02D9FD5C" w14:textId="77777777" w:rsidTr="00473897">
        <w:tc>
          <w:tcPr>
            <w:tcW w:w="1220" w:type="dxa"/>
            <w:gridSpan w:val="2"/>
            <w:tcBorders>
              <w:top w:val="single" w:sz="4" w:space="0" w:color="auto"/>
              <w:left w:val="single" w:sz="18" w:space="0" w:color="auto"/>
              <w:bottom w:val="single" w:sz="4" w:space="0" w:color="auto"/>
            </w:tcBorders>
          </w:tcPr>
          <w:p w14:paraId="6CFCBBDC" w14:textId="77777777" w:rsidR="00A410BD" w:rsidRDefault="00A410BD" w:rsidP="00A410BD">
            <w:pPr>
              <w:rPr>
                <w:lang w:val="en-AU"/>
              </w:rPr>
            </w:pPr>
            <w:r>
              <w:rPr>
                <w:lang w:val="en-AU"/>
              </w:rPr>
              <w:t>05/07/16</w:t>
            </w:r>
          </w:p>
        </w:tc>
        <w:tc>
          <w:tcPr>
            <w:tcW w:w="836" w:type="dxa"/>
            <w:tcBorders>
              <w:top w:val="single" w:sz="4" w:space="0" w:color="auto"/>
              <w:bottom w:val="single" w:sz="4" w:space="0" w:color="auto"/>
            </w:tcBorders>
          </w:tcPr>
          <w:p w14:paraId="36BFE2C7" w14:textId="0EC86C7D" w:rsidR="00A410BD" w:rsidRDefault="00A410BD" w:rsidP="00A410BD">
            <w:pPr>
              <w:jc w:val="center"/>
              <w:rPr>
                <w:lang w:val="en-AU"/>
              </w:rPr>
            </w:pPr>
            <w:r>
              <w:rPr>
                <w:lang w:val="en-AU"/>
              </w:rPr>
              <w:t>7</w:t>
            </w:r>
          </w:p>
        </w:tc>
        <w:tc>
          <w:tcPr>
            <w:tcW w:w="1439" w:type="dxa"/>
            <w:tcBorders>
              <w:top w:val="single" w:sz="4" w:space="0" w:color="auto"/>
              <w:bottom w:val="single" w:sz="4" w:space="0" w:color="auto"/>
            </w:tcBorders>
          </w:tcPr>
          <w:p w14:paraId="7A6BCFDF" w14:textId="77777777" w:rsidR="00A410BD" w:rsidRDefault="00A410BD" w:rsidP="00A410BD">
            <w:pPr>
              <w:keepNext/>
              <w:jc w:val="center"/>
              <w:rPr>
                <w:lang w:val="en-AU"/>
              </w:rPr>
            </w:pPr>
            <w:r>
              <w:rPr>
                <w:lang w:val="en-AU"/>
              </w:rPr>
              <w:t>7.7</w:t>
            </w:r>
          </w:p>
        </w:tc>
        <w:tc>
          <w:tcPr>
            <w:tcW w:w="4798" w:type="dxa"/>
            <w:gridSpan w:val="2"/>
            <w:tcBorders>
              <w:top w:val="single" w:sz="4" w:space="0" w:color="auto"/>
              <w:bottom w:val="single" w:sz="4" w:space="0" w:color="auto"/>
              <w:right w:val="single" w:sz="18" w:space="0" w:color="auto"/>
            </w:tcBorders>
          </w:tcPr>
          <w:p w14:paraId="15128737" w14:textId="77777777" w:rsidR="00A410BD" w:rsidRDefault="00A410BD" w:rsidP="00A410BD">
            <w:pPr>
              <w:jc w:val="both"/>
              <w:rPr>
                <w:rFonts w:ascii="Arial" w:hAnsi="Arial" w:cs="Arial"/>
                <w:bCs/>
                <w:iCs/>
                <w:color w:val="000000"/>
              </w:rPr>
            </w:pPr>
            <w:r>
              <w:rPr>
                <w:rFonts w:ascii="Arial" w:hAnsi="Arial" w:cs="Arial"/>
                <w:bCs/>
                <w:iCs/>
                <w:color w:val="000000"/>
              </w:rPr>
              <w:t>Statistics on finalized CAYPINS cases updated to include 2011/12, 2012/13, 2013/14 &amp; 2014/15.</w:t>
            </w:r>
          </w:p>
        </w:tc>
      </w:tr>
      <w:tr w:rsidR="00A410BD" w14:paraId="0652B8A3" w14:textId="77777777" w:rsidTr="00473897">
        <w:tc>
          <w:tcPr>
            <w:tcW w:w="1220" w:type="dxa"/>
            <w:gridSpan w:val="2"/>
            <w:tcBorders>
              <w:top w:val="single" w:sz="4" w:space="0" w:color="auto"/>
              <w:left w:val="single" w:sz="18" w:space="0" w:color="auto"/>
              <w:bottom w:val="single" w:sz="4" w:space="0" w:color="auto"/>
            </w:tcBorders>
          </w:tcPr>
          <w:p w14:paraId="7FD9649F" w14:textId="77777777" w:rsidR="00A410BD" w:rsidRDefault="00A410BD" w:rsidP="00A410BD">
            <w:pPr>
              <w:rPr>
                <w:lang w:val="en-AU"/>
              </w:rPr>
            </w:pPr>
            <w:r>
              <w:rPr>
                <w:lang w:val="en-AU"/>
              </w:rPr>
              <w:t>05/07/16</w:t>
            </w:r>
          </w:p>
        </w:tc>
        <w:tc>
          <w:tcPr>
            <w:tcW w:w="836" w:type="dxa"/>
            <w:tcBorders>
              <w:top w:val="single" w:sz="4" w:space="0" w:color="auto"/>
              <w:bottom w:val="single" w:sz="4" w:space="0" w:color="auto"/>
            </w:tcBorders>
          </w:tcPr>
          <w:p w14:paraId="51F61C6D" w14:textId="46939D4F" w:rsidR="00A410BD" w:rsidRDefault="00A410BD" w:rsidP="00A410BD">
            <w:pPr>
              <w:jc w:val="center"/>
              <w:rPr>
                <w:lang w:val="en-AU"/>
              </w:rPr>
            </w:pPr>
            <w:r>
              <w:rPr>
                <w:lang w:val="en-AU"/>
              </w:rPr>
              <w:t>7</w:t>
            </w:r>
          </w:p>
        </w:tc>
        <w:tc>
          <w:tcPr>
            <w:tcW w:w="1439" w:type="dxa"/>
            <w:tcBorders>
              <w:top w:val="single" w:sz="4" w:space="0" w:color="auto"/>
              <w:bottom w:val="single" w:sz="4" w:space="0" w:color="auto"/>
            </w:tcBorders>
          </w:tcPr>
          <w:p w14:paraId="69AD6B52" w14:textId="77777777" w:rsidR="00A410BD" w:rsidRDefault="00A410BD" w:rsidP="00A410BD">
            <w:pPr>
              <w:keepNext/>
              <w:jc w:val="center"/>
              <w:rPr>
                <w:lang w:val="en-AU"/>
              </w:rPr>
            </w:pPr>
            <w:r>
              <w:rPr>
                <w:lang w:val="en-AU"/>
              </w:rPr>
              <w:t>7.11.4</w:t>
            </w:r>
          </w:p>
        </w:tc>
        <w:tc>
          <w:tcPr>
            <w:tcW w:w="4798" w:type="dxa"/>
            <w:gridSpan w:val="2"/>
            <w:tcBorders>
              <w:top w:val="single" w:sz="4" w:space="0" w:color="auto"/>
              <w:bottom w:val="single" w:sz="4" w:space="0" w:color="auto"/>
              <w:right w:val="single" w:sz="18" w:space="0" w:color="auto"/>
            </w:tcBorders>
          </w:tcPr>
          <w:p w14:paraId="3CFB0DF1" w14:textId="77777777" w:rsidR="00A410BD" w:rsidRDefault="00A410BD" w:rsidP="00A410BD">
            <w:pPr>
              <w:jc w:val="both"/>
              <w:rPr>
                <w:rFonts w:ascii="Arial" w:hAnsi="Arial" w:cs="Arial"/>
                <w:bCs/>
                <w:iCs/>
                <w:color w:val="000000"/>
              </w:rPr>
            </w:pPr>
            <w:r>
              <w:rPr>
                <w:rFonts w:ascii="Arial" w:hAnsi="Arial" w:cs="Arial"/>
                <w:bCs/>
                <w:iCs/>
                <w:color w:val="000000"/>
              </w:rPr>
              <w:t>Amendment to text on sitting times and locations of Children’s Koori Courts.</w:t>
            </w:r>
          </w:p>
        </w:tc>
      </w:tr>
      <w:tr w:rsidR="00A410BD" w14:paraId="555B714A" w14:textId="77777777" w:rsidTr="00473897">
        <w:tc>
          <w:tcPr>
            <w:tcW w:w="1220" w:type="dxa"/>
            <w:gridSpan w:val="2"/>
            <w:tcBorders>
              <w:top w:val="single" w:sz="4" w:space="0" w:color="auto"/>
              <w:left w:val="single" w:sz="18" w:space="0" w:color="auto"/>
              <w:bottom w:val="single" w:sz="4" w:space="0" w:color="auto"/>
            </w:tcBorders>
          </w:tcPr>
          <w:p w14:paraId="2E81EFC7" w14:textId="77777777" w:rsidR="00A410BD" w:rsidRDefault="00A410BD" w:rsidP="00A410BD">
            <w:pPr>
              <w:rPr>
                <w:lang w:val="en-AU"/>
              </w:rPr>
            </w:pPr>
            <w:r>
              <w:rPr>
                <w:lang w:val="en-AU"/>
              </w:rPr>
              <w:t>05/07/16</w:t>
            </w:r>
          </w:p>
        </w:tc>
        <w:tc>
          <w:tcPr>
            <w:tcW w:w="836" w:type="dxa"/>
            <w:tcBorders>
              <w:top w:val="single" w:sz="4" w:space="0" w:color="auto"/>
              <w:bottom w:val="single" w:sz="4" w:space="0" w:color="auto"/>
            </w:tcBorders>
          </w:tcPr>
          <w:p w14:paraId="49D85F5D" w14:textId="26AC61ED"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0CCF43DC" w14:textId="77777777" w:rsidR="00A410BD" w:rsidRDefault="00A410BD" w:rsidP="00A410BD">
            <w:pPr>
              <w:keepNext/>
              <w:jc w:val="center"/>
              <w:rPr>
                <w:lang w:val="en-AU"/>
              </w:rPr>
            </w:pPr>
            <w:r>
              <w:rPr>
                <w:lang w:val="en-AU"/>
              </w:rPr>
              <w:t>10.3.4</w:t>
            </w:r>
          </w:p>
        </w:tc>
        <w:tc>
          <w:tcPr>
            <w:tcW w:w="4798" w:type="dxa"/>
            <w:gridSpan w:val="2"/>
            <w:tcBorders>
              <w:top w:val="single" w:sz="4" w:space="0" w:color="auto"/>
              <w:bottom w:val="single" w:sz="4" w:space="0" w:color="auto"/>
              <w:right w:val="single" w:sz="18" w:space="0" w:color="auto"/>
            </w:tcBorders>
          </w:tcPr>
          <w:p w14:paraId="066B16EF" w14:textId="77777777" w:rsidR="00A410BD" w:rsidRDefault="00A410BD" w:rsidP="00A410BD">
            <w:pPr>
              <w:spacing w:before="40"/>
              <w:jc w:val="both"/>
              <w:rPr>
                <w:rFonts w:ascii="Arial" w:hAnsi="Arial" w:cs="Arial"/>
                <w:bCs/>
                <w:iCs/>
                <w:color w:val="000000"/>
              </w:rPr>
            </w:pPr>
            <w:r>
              <w:rPr>
                <w:rFonts w:ascii="Arial" w:hAnsi="Arial" w:cs="Arial"/>
                <w:bCs/>
                <w:iCs/>
                <w:color w:val="000000"/>
              </w:rPr>
              <w:t>Minor amendment to text.</w:t>
            </w:r>
          </w:p>
        </w:tc>
      </w:tr>
      <w:tr w:rsidR="00A410BD" w14:paraId="016CCE88" w14:textId="77777777" w:rsidTr="00473897">
        <w:tc>
          <w:tcPr>
            <w:tcW w:w="1220" w:type="dxa"/>
            <w:gridSpan w:val="2"/>
            <w:tcBorders>
              <w:top w:val="single" w:sz="4" w:space="0" w:color="auto"/>
              <w:left w:val="single" w:sz="18" w:space="0" w:color="auto"/>
              <w:bottom w:val="single" w:sz="4" w:space="0" w:color="auto"/>
            </w:tcBorders>
          </w:tcPr>
          <w:p w14:paraId="30161301" w14:textId="77777777" w:rsidR="00A410BD" w:rsidRDefault="00A410BD" w:rsidP="00A410BD">
            <w:pPr>
              <w:rPr>
                <w:lang w:val="en-AU"/>
              </w:rPr>
            </w:pPr>
            <w:r>
              <w:rPr>
                <w:lang w:val="en-AU"/>
              </w:rPr>
              <w:t>05/07/16</w:t>
            </w:r>
          </w:p>
        </w:tc>
        <w:tc>
          <w:tcPr>
            <w:tcW w:w="836" w:type="dxa"/>
            <w:tcBorders>
              <w:top w:val="single" w:sz="4" w:space="0" w:color="auto"/>
              <w:bottom w:val="single" w:sz="4" w:space="0" w:color="auto"/>
            </w:tcBorders>
          </w:tcPr>
          <w:p w14:paraId="59E3CF26" w14:textId="258668E7"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138ED114" w14:textId="77777777" w:rsidR="00A410BD" w:rsidRDefault="00A410BD" w:rsidP="00A410BD">
            <w:pPr>
              <w:keepNext/>
              <w:jc w:val="center"/>
              <w:rPr>
                <w:lang w:val="en-AU"/>
              </w:rPr>
            </w:pPr>
            <w:r>
              <w:rPr>
                <w:lang w:val="en-AU"/>
              </w:rPr>
              <w:t>10.3.5</w:t>
            </w:r>
          </w:p>
        </w:tc>
        <w:tc>
          <w:tcPr>
            <w:tcW w:w="4798" w:type="dxa"/>
            <w:gridSpan w:val="2"/>
            <w:tcBorders>
              <w:top w:val="single" w:sz="4" w:space="0" w:color="auto"/>
              <w:bottom w:val="single" w:sz="4" w:space="0" w:color="auto"/>
              <w:right w:val="single" w:sz="18" w:space="0" w:color="auto"/>
            </w:tcBorders>
          </w:tcPr>
          <w:p w14:paraId="68F7B1CC" w14:textId="77777777" w:rsidR="00A410BD" w:rsidRDefault="00A410BD" w:rsidP="00A410BD">
            <w:pPr>
              <w:spacing w:before="40"/>
              <w:jc w:val="both"/>
              <w:rPr>
                <w:rFonts w:ascii="Arial" w:hAnsi="Arial" w:cs="Arial"/>
                <w:bCs/>
                <w:iCs/>
                <w:color w:val="000000"/>
              </w:rPr>
            </w:pPr>
            <w:r>
              <w:rPr>
                <w:rFonts w:ascii="Arial" w:hAnsi="Arial" w:cs="Arial"/>
                <w:bCs/>
                <w:iCs/>
                <w:color w:val="000000"/>
              </w:rPr>
              <w:t>Amendment to text.</w:t>
            </w:r>
          </w:p>
        </w:tc>
      </w:tr>
      <w:tr w:rsidR="00A410BD" w14:paraId="4A20304C" w14:textId="77777777" w:rsidTr="00473897">
        <w:tc>
          <w:tcPr>
            <w:tcW w:w="1220" w:type="dxa"/>
            <w:gridSpan w:val="2"/>
            <w:tcBorders>
              <w:top w:val="single" w:sz="4" w:space="0" w:color="auto"/>
              <w:left w:val="single" w:sz="18" w:space="0" w:color="auto"/>
              <w:bottom w:val="single" w:sz="4" w:space="0" w:color="auto"/>
            </w:tcBorders>
          </w:tcPr>
          <w:p w14:paraId="463BEEB4" w14:textId="77777777" w:rsidR="00A410BD" w:rsidRDefault="00A410BD" w:rsidP="00A410BD">
            <w:pPr>
              <w:rPr>
                <w:lang w:val="en-AU"/>
              </w:rPr>
            </w:pPr>
            <w:r>
              <w:rPr>
                <w:lang w:val="en-AU"/>
              </w:rPr>
              <w:t>05/07/16</w:t>
            </w:r>
          </w:p>
        </w:tc>
        <w:tc>
          <w:tcPr>
            <w:tcW w:w="836" w:type="dxa"/>
            <w:tcBorders>
              <w:top w:val="single" w:sz="4" w:space="0" w:color="auto"/>
              <w:bottom w:val="single" w:sz="4" w:space="0" w:color="auto"/>
            </w:tcBorders>
          </w:tcPr>
          <w:p w14:paraId="04414B2F" w14:textId="4BF53A1A"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57EDF635" w14:textId="77777777" w:rsidR="00A410BD" w:rsidRDefault="00A410BD" w:rsidP="00A410BD">
            <w:pPr>
              <w:keepNext/>
              <w:jc w:val="center"/>
              <w:rPr>
                <w:lang w:val="en-AU"/>
              </w:rPr>
            </w:pPr>
            <w:r>
              <w:rPr>
                <w:lang w:val="en-AU"/>
              </w:rPr>
              <w:t>10.8</w:t>
            </w:r>
          </w:p>
        </w:tc>
        <w:tc>
          <w:tcPr>
            <w:tcW w:w="4798" w:type="dxa"/>
            <w:gridSpan w:val="2"/>
            <w:tcBorders>
              <w:top w:val="single" w:sz="4" w:space="0" w:color="auto"/>
              <w:bottom w:val="single" w:sz="4" w:space="0" w:color="auto"/>
              <w:right w:val="single" w:sz="18" w:space="0" w:color="auto"/>
            </w:tcBorders>
          </w:tcPr>
          <w:p w14:paraId="5F0B2891" w14:textId="77777777" w:rsidR="00A410BD" w:rsidRDefault="00A410BD" w:rsidP="00A410BD">
            <w:pPr>
              <w:jc w:val="both"/>
              <w:rPr>
                <w:rFonts w:ascii="Arial" w:hAnsi="Arial" w:cs="Arial"/>
                <w:bCs/>
                <w:iCs/>
                <w:color w:val="000000"/>
              </w:rPr>
            </w:pPr>
            <w:r>
              <w:rPr>
                <w:rFonts w:ascii="Arial" w:hAnsi="Arial" w:cs="Arial"/>
                <w:bCs/>
                <w:iCs/>
                <w:color w:val="000000"/>
              </w:rPr>
              <w:t>Material about the “ROPES” program has been transferred from chapter 11.15 into new chapter 10.8.</w:t>
            </w:r>
          </w:p>
        </w:tc>
      </w:tr>
      <w:tr w:rsidR="00A410BD" w14:paraId="21344A96" w14:textId="77777777" w:rsidTr="00473897">
        <w:tc>
          <w:tcPr>
            <w:tcW w:w="1220" w:type="dxa"/>
            <w:gridSpan w:val="2"/>
            <w:tcBorders>
              <w:top w:val="single" w:sz="4" w:space="0" w:color="auto"/>
              <w:left w:val="single" w:sz="18" w:space="0" w:color="auto"/>
              <w:bottom w:val="single" w:sz="4" w:space="0" w:color="auto"/>
            </w:tcBorders>
          </w:tcPr>
          <w:p w14:paraId="4FE9A37B" w14:textId="77777777" w:rsidR="00A410BD" w:rsidRDefault="00A410BD" w:rsidP="00A410BD">
            <w:pPr>
              <w:rPr>
                <w:lang w:val="en-AU"/>
              </w:rPr>
            </w:pPr>
            <w:r>
              <w:rPr>
                <w:lang w:val="en-AU"/>
              </w:rPr>
              <w:t>05/07/16</w:t>
            </w:r>
          </w:p>
        </w:tc>
        <w:tc>
          <w:tcPr>
            <w:tcW w:w="836" w:type="dxa"/>
            <w:tcBorders>
              <w:top w:val="single" w:sz="4" w:space="0" w:color="auto"/>
              <w:bottom w:val="single" w:sz="4" w:space="0" w:color="auto"/>
            </w:tcBorders>
          </w:tcPr>
          <w:p w14:paraId="513197A6" w14:textId="63AF9A7F"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6939FB5" w14:textId="77777777" w:rsidR="00A410BD" w:rsidRDefault="00A410BD" w:rsidP="00A410BD">
            <w:pPr>
              <w:keepNext/>
              <w:jc w:val="center"/>
              <w:rPr>
                <w:lang w:val="en-AU"/>
              </w:rPr>
            </w:pPr>
            <w:r>
              <w:rPr>
                <w:lang w:val="en-AU"/>
              </w:rPr>
              <w:t>11.1.3</w:t>
            </w:r>
          </w:p>
        </w:tc>
        <w:tc>
          <w:tcPr>
            <w:tcW w:w="4798" w:type="dxa"/>
            <w:gridSpan w:val="2"/>
            <w:tcBorders>
              <w:top w:val="single" w:sz="4" w:space="0" w:color="auto"/>
              <w:bottom w:val="single" w:sz="4" w:space="0" w:color="auto"/>
              <w:right w:val="single" w:sz="18" w:space="0" w:color="auto"/>
            </w:tcBorders>
          </w:tcPr>
          <w:p w14:paraId="1862CBE2" w14:textId="77777777" w:rsidR="00A410BD" w:rsidRPr="00A40D80" w:rsidRDefault="00A410BD" w:rsidP="00A410BD">
            <w:pPr>
              <w:jc w:val="both"/>
              <w:rPr>
                <w:rFonts w:ascii="Arial" w:hAnsi="Arial" w:cs="Arial"/>
                <w:bCs/>
                <w:iCs/>
                <w:color w:val="000000"/>
              </w:rPr>
            </w:pPr>
            <w:r>
              <w:rPr>
                <w:rFonts w:ascii="Arial" w:hAnsi="Arial" w:cs="Arial"/>
                <w:color w:val="000000"/>
              </w:rPr>
              <w:t>Commentary on and extract from important new case of</w:t>
            </w:r>
            <w:r w:rsidRPr="00A40D80">
              <w:rPr>
                <w:rFonts w:ascii="Arial" w:hAnsi="Arial" w:cs="Arial"/>
                <w:color w:val="000000"/>
              </w:rPr>
              <w:t xml:space="preserve"> </w:t>
            </w:r>
            <w:r w:rsidRPr="00A40D80">
              <w:rPr>
                <w:rFonts w:ascii="Arial" w:hAnsi="Arial" w:cs="Arial"/>
                <w:i/>
                <w:color w:val="000000"/>
              </w:rPr>
              <w:t>Bradley Webster (a pseudonym) v The Queen</w:t>
            </w:r>
            <w:r w:rsidRPr="00A40D80">
              <w:rPr>
                <w:rFonts w:ascii="Arial" w:hAnsi="Arial" w:cs="Arial"/>
                <w:color w:val="000000"/>
              </w:rPr>
              <w:t xml:space="preserve"> [2016] VSCA 66</w:t>
            </w:r>
            <w:r>
              <w:rPr>
                <w:rFonts w:ascii="Arial" w:hAnsi="Arial" w:cs="Arial"/>
                <w:color w:val="000000"/>
              </w:rPr>
              <w:t>.  Some material moved from 11.1.4.</w:t>
            </w:r>
          </w:p>
        </w:tc>
      </w:tr>
      <w:tr w:rsidR="00A410BD" w14:paraId="2CE0BF66" w14:textId="77777777" w:rsidTr="00473897">
        <w:tc>
          <w:tcPr>
            <w:tcW w:w="1220" w:type="dxa"/>
            <w:gridSpan w:val="2"/>
            <w:tcBorders>
              <w:top w:val="single" w:sz="4" w:space="0" w:color="auto"/>
              <w:left w:val="single" w:sz="18" w:space="0" w:color="auto"/>
              <w:bottom w:val="single" w:sz="4" w:space="0" w:color="auto"/>
            </w:tcBorders>
          </w:tcPr>
          <w:p w14:paraId="6E1E19C8" w14:textId="77777777" w:rsidR="00A410BD" w:rsidRDefault="00A410BD" w:rsidP="00A410BD">
            <w:pPr>
              <w:rPr>
                <w:lang w:val="en-AU"/>
              </w:rPr>
            </w:pPr>
            <w:r>
              <w:rPr>
                <w:lang w:val="en-AU"/>
              </w:rPr>
              <w:t>05/07/16</w:t>
            </w:r>
          </w:p>
        </w:tc>
        <w:tc>
          <w:tcPr>
            <w:tcW w:w="836" w:type="dxa"/>
            <w:tcBorders>
              <w:top w:val="single" w:sz="4" w:space="0" w:color="auto"/>
              <w:bottom w:val="single" w:sz="4" w:space="0" w:color="auto"/>
            </w:tcBorders>
          </w:tcPr>
          <w:p w14:paraId="13CFFDD4" w14:textId="05597A79"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D495E59" w14:textId="77777777" w:rsidR="00A410BD" w:rsidRDefault="00A410BD" w:rsidP="00A410BD">
            <w:pPr>
              <w:keepNext/>
              <w:jc w:val="center"/>
              <w:rPr>
                <w:lang w:val="en-AU"/>
              </w:rPr>
            </w:pPr>
            <w:r>
              <w:rPr>
                <w:lang w:val="en-AU"/>
              </w:rPr>
              <w:t>11.1.4</w:t>
            </w:r>
          </w:p>
        </w:tc>
        <w:tc>
          <w:tcPr>
            <w:tcW w:w="4798" w:type="dxa"/>
            <w:gridSpan w:val="2"/>
            <w:tcBorders>
              <w:top w:val="single" w:sz="4" w:space="0" w:color="auto"/>
              <w:bottom w:val="single" w:sz="4" w:space="0" w:color="auto"/>
              <w:right w:val="single" w:sz="18" w:space="0" w:color="auto"/>
            </w:tcBorders>
          </w:tcPr>
          <w:p w14:paraId="72B535E0" w14:textId="77777777" w:rsidR="00A410BD" w:rsidRDefault="00A410BD" w:rsidP="00A410BD">
            <w:pPr>
              <w:jc w:val="both"/>
              <w:rPr>
                <w:rFonts w:ascii="Arial" w:hAnsi="Arial" w:cs="Arial"/>
                <w:bCs/>
                <w:iCs/>
                <w:color w:val="000000"/>
              </w:rPr>
            </w:pPr>
            <w:r>
              <w:rPr>
                <w:rFonts w:ascii="Arial" w:hAnsi="Arial" w:cs="Arial"/>
                <w:bCs/>
                <w:iCs/>
                <w:color w:val="000000"/>
              </w:rPr>
              <w:t>Paragraph renamed “Some general sentencing principles”.  Some material moved to 11.1.3.</w:t>
            </w:r>
          </w:p>
        </w:tc>
      </w:tr>
      <w:tr w:rsidR="00A410BD" w14:paraId="59198757" w14:textId="77777777" w:rsidTr="00473897">
        <w:tc>
          <w:tcPr>
            <w:tcW w:w="1220" w:type="dxa"/>
            <w:gridSpan w:val="2"/>
            <w:tcBorders>
              <w:top w:val="single" w:sz="4" w:space="0" w:color="auto"/>
              <w:left w:val="single" w:sz="18" w:space="0" w:color="auto"/>
              <w:bottom w:val="single" w:sz="4" w:space="0" w:color="auto"/>
            </w:tcBorders>
          </w:tcPr>
          <w:p w14:paraId="451B6A9F" w14:textId="77777777" w:rsidR="00A410BD" w:rsidRDefault="00A410BD" w:rsidP="00A410BD">
            <w:pPr>
              <w:rPr>
                <w:lang w:val="en-AU"/>
              </w:rPr>
            </w:pPr>
            <w:r>
              <w:rPr>
                <w:lang w:val="en-AU"/>
              </w:rPr>
              <w:t>05/07/16</w:t>
            </w:r>
          </w:p>
        </w:tc>
        <w:tc>
          <w:tcPr>
            <w:tcW w:w="836" w:type="dxa"/>
            <w:tcBorders>
              <w:top w:val="single" w:sz="4" w:space="0" w:color="auto"/>
              <w:bottom w:val="single" w:sz="4" w:space="0" w:color="auto"/>
            </w:tcBorders>
          </w:tcPr>
          <w:p w14:paraId="47D622F0" w14:textId="50F1229E"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D072E78" w14:textId="77777777" w:rsidR="00A410BD" w:rsidRDefault="00A410BD" w:rsidP="00A410BD">
            <w:pPr>
              <w:keepNext/>
              <w:jc w:val="center"/>
              <w:rPr>
                <w:lang w:val="en-AU"/>
              </w:rPr>
            </w:pPr>
            <w:r>
              <w:rPr>
                <w:lang w:val="en-AU"/>
              </w:rPr>
              <w:t>11.1.5</w:t>
            </w:r>
          </w:p>
        </w:tc>
        <w:tc>
          <w:tcPr>
            <w:tcW w:w="4798" w:type="dxa"/>
            <w:gridSpan w:val="2"/>
            <w:tcBorders>
              <w:top w:val="single" w:sz="4" w:space="0" w:color="auto"/>
              <w:bottom w:val="single" w:sz="4" w:space="0" w:color="auto"/>
              <w:right w:val="single" w:sz="18" w:space="0" w:color="auto"/>
            </w:tcBorders>
          </w:tcPr>
          <w:p w14:paraId="178EB745" w14:textId="77777777" w:rsidR="00A410BD" w:rsidRDefault="00A410BD" w:rsidP="00A410BD">
            <w:pPr>
              <w:jc w:val="both"/>
              <w:rPr>
                <w:rFonts w:ascii="Arial" w:hAnsi="Arial" w:cs="Arial"/>
                <w:bCs/>
                <w:iCs/>
                <w:color w:val="000000"/>
              </w:rPr>
            </w:pPr>
            <w:r>
              <w:rPr>
                <w:rFonts w:ascii="Arial" w:hAnsi="Arial" w:cs="Arial"/>
                <w:bCs/>
                <w:iCs/>
                <w:color w:val="000000"/>
              </w:rPr>
              <w:t>Value of one penalty unit for the 2016-2017 financial year is $155.46.</w:t>
            </w:r>
          </w:p>
        </w:tc>
      </w:tr>
      <w:tr w:rsidR="00A410BD" w14:paraId="711EF071" w14:textId="77777777" w:rsidTr="00473897">
        <w:tc>
          <w:tcPr>
            <w:tcW w:w="1220" w:type="dxa"/>
            <w:gridSpan w:val="2"/>
            <w:tcBorders>
              <w:top w:val="single" w:sz="4" w:space="0" w:color="auto"/>
              <w:left w:val="single" w:sz="18" w:space="0" w:color="auto"/>
              <w:bottom w:val="single" w:sz="4" w:space="0" w:color="auto"/>
            </w:tcBorders>
          </w:tcPr>
          <w:p w14:paraId="4369F410" w14:textId="77777777" w:rsidR="00A410BD" w:rsidRDefault="00A410BD" w:rsidP="00A410BD">
            <w:pPr>
              <w:rPr>
                <w:lang w:val="en-AU"/>
              </w:rPr>
            </w:pPr>
            <w:r>
              <w:rPr>
                <w:lang w:val="en-AU"/>
              </w:rPr>
              <w:t>05/07/16</w:t>
            </w:r>
          </w:p>
        </w:tc>
        <w:tc>
          <w:tcPr>
            <w:tcW w:w="836" w:type="dxa"/>
            <w:tcBorders>
              <w:top w:val="single" w:sz="4" w:space="0" w:color="auto"/>
              <w:bottom w:val="single" w:sz="4" w:space="0" w:color="auto"/>
            </w:tcBorders>
          </w:tcPr>
          <w:p w14:paraId="52C4F363" w14:textId="54CCF317"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8B9F42E" w14:textId="77777777" w:rsidR="00A410BD" w:rsidRDefault="00A410BD" w:rsidP="00A410BD">
            <w:pPr>
              <w:keepNext/>
              <w:jc w:val="center"/>
              <w:rPr>
                <w:lang w:val="en-AU"/>
              </w:rPr>
            </w:pPr>
            <w:r>
              <w:rPr>
                <w:lang w:val="en-AU"/>
              </w:rPr>
              <w:t>11.1.7</w:t>
            </w:r>
          </w:p>
        </w:tc>
        <w:tc>
          <w:tcPr>
            <w:tcW w:w="4798" w:type="dxa"/>
            <w:gridSpan w:val="2"/>
            <w:tcBorders>
              <w:top w:val="single" w:sz="4" w:space="0" w:color="auto"/>
              <w:bottom w:val="single" w:sz="4" w:space="0" w:color="auto"/>
              <w:right w:val="single" w:sz="18" w:space="0" w:color="auto"/>
            </w:tcBorders>
          </w:tcPr>
          <w:p w14:paraId="40D97309" w14:textId="77777777" w:rsidR="00A410BD" w:rsidRDefault="00A410BD" w:rsidP="00A410BD">
            <w:pPr>
              <w:jc w:val="both"/>
              <w:rPr>
                <w:rFonts w:ascii="Arial" w:hAnsi="Arial" w:cs="Arial"/>
                <w:bCs/>
                <w:iCs/>
                <w:color w:val="000000"/>
              </w:rPr>
            </w:pPr>
            <w:r>
              <w:rPr>
                <w:rFonts w:ascii="Arial" w:hAnsi="Arial" w:cs="Arial"/>
                <w:bCs/>
                <w:iCs/>
                <w:color w:val="000000"/>
              </w:rPr>
              <w:t xml:space="preserve">References to new cases of </w:t>
            </w:r>
            <w:r w:rsidRPr="000134E1">
              <w:rPr>
                <w:rFonts w:ascii="Arial" w:hAnsi="Arial" w:cs="Arial"/>
                <w:i/>
                <w:color w:val="000000"/>
              </w:rPr>
              <w:t>Oleyar v R</w:t>
            </w:r>
            <w:r>
              <w:rPr>
                <w:rFonts w:ascii="Arial" w:hAnsi="Arial" w:cs="Arial"/>
                <w:color w:val="000000"/>
              </w:rPr>
              <w:t xml:space="preserve"> [2015] VSCA 134</w:t>
            </w:r>
            <w:r w:rsidRPr="001C6E0E">
              <w:rPr>
                <w:rFonts w:ascii="Arial" w:hAnsi="Arial" w:cs="Arial"/>
                <w:color w:val="000000"/>
              </w:rPr>
              <w:t xml:space="preserve"> </w:t>
            </w:r>
            <w:r>
              <w:rPr>
                <w:rFonts w:ascii="Arial" w:hAnsi="Arial" w:cs="Arial"/>
                <w:color w:val="000000"/>
              </w:rPr>
              <w:t xml:space="preserve">&amp; </w:t>
            </w:r>
            <w:r w:rsidRPr="000134E1">
              <w:rPr>
                <w:rFonts w:ascii="Arial" w:hAnsi="Arial" w:cs="Arial"/>
                <w:i/>
                <w:color w:val="000000"/>
              </w:rPr>
              <w:t>Finn v Wallace</w:t>
            </w:r>
            <w:r>
              <w:rPr>
                <w:rFonts w:ascii="Arial" w:hAnsi="Arial" w:cs="Arial"/>
                <w:color w:val="000000"/>
              </w:rPr>
              <w:t xml:space="preserve"> </w:t>
            </w:r>
            <w:r w:rsidRPr="000134E1">
              <w:rPr>
                <w:rFonts w:ascii="Arial" w:hAnsi="Arial" w:cs="Arial"/>
                <w:i/>
                <w:color w:val="000000"/>
              </w:rPr>
              <w:t>&amp; Stewart</w:t>
            </w:r>
            <w:r>
              <w:rPr>
                <w:rFonts w:ascii="Arial" w:hAnsi="Arial" w:cs="Arial"/>
                <w:color w:val="000000"/>
              </w:rPr>
              <w:t xml:space="preserve"> [2016] VSC 10.</w:t>
            </w:r>
          </w:p>
        </w:tc>
      </w:tr>
      <w:tr w:rsidR="00A410BD" w14:paraId="7982AA32" w14:textId="77777777" w:rsidTr="00473897">
        <w:tc>
          <w:tcPr>
            <w:tcW w:w="1220" w:type="dxa"/>
            <w:gridSpan w:val="2"/>
            <w:tcBorders>
              <w:top w:val="single" w:sz="4" w:space="0" w:color="auto"/>
              <w:left w:val="single" w:sz="18" w:space="0" w:color="auto"/>
              <w:bottom w:val="single" w:sz="4" w:space="0" w:color="auto"/>
            </w:tcBorders>
          </w:tcPr>
          <w:p w14:paraId="4AFB0687" w14:textId="77777777" w:rsidR="00A410BD" w:rsidRDefault="00A410BD" w:rsidP="00A410BD">
            <w:pPr>
              <w:rPr>
                <w:lang w:val="en-AU"/>
              </w:rPr>
            </w:pPr>
            <w:r>
              <w:rPr>
                <w:lang w:val="en-AU"/>
              </w:rPr>
              <w:t>05/07/16</w:t>
            </w:r>
          </w:p>
        </w:tc>
        <w:tc>
          <w:tcPr>
            <w:tcW w:w="836" w:type="dxa"/>
            <w:tcBorders>
              <w:top w:val="single" w:sz="4" w:space="0" w:color="auto"/>
              <w:bottom w:val="single" w:sz="4" w:space="0" w:color="auto"/>
            </w:tcBorders>
          </w:tcPr>
          <w:p w14:paraId="1B363D0A" w14:textId="0DC4A964"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AD073DD" w14:textId="77777777" w:rsidR="00A410BD" w:rsidRDefault="00A410BD" w:rsidP="00A410BD">
            <w:pPr>
              <w:keepNext/>
              <w:jc w:val="center"/>
              <w:rPr>
                <w:lang w:val="en-AU"/>
              </w:rPr>
            </w:pPr>
            <w:r>
              <w:rPr>
                <w:lang w:val="en-AU"/>
              </w:rPr>
              <w:t>11.1.9.1</w:t>
            </w:r>
          </w:p>
        </w:tc>
        <w:tc>
          <w:tcPr>
            <w:tcW w:w="4798" w:type="dxa"/>
            <w:gridSpan w:val="2"/>
            <w:tcBorders>
              <w:top w:val="single" w:sz="4" w:space="0" w:color="auto"/>
              <w:bottom w:val="single" w:sz="4" w:space="0" w:color="auto"/>
              <w:right w:val="single" w:sz="18" w:space="0" w:color="auto"/>
            </w:tcBorders>
          </w:tcPr>
          <w:p w14:paraId="79F9A6D8" w14:textId="77777777" w:rsidR="00A410BD" w:rsidRDefault="00A410BD" w:rsidP="00A410BD">
            <w:pPr>
              <w:jc w:val="both"/>
              <w:rPr>
                <w:rFonts w:ascii="Arial" w:hAnsi="Arial" w:cs="Arial"/>
                <w:bCs/>
                <w:iCs/>
                <w:color w:val="000000"/>
              </w:rPr>
            </w:pPr>
            <w:r>
              <w:rPr>
                <w:rFonts w:ascii="Arial" w:hAnsi="Arial" w:cs="Arial"/>
                <w:bCs/>
                <w:iCs/>
                <w:color w:val="000000"/>
              </w:rPr>
              <w:t>Major rewrite of commentary in which the writer now takes a different view from the one he expressed previously.</w:t>
            </w:r>
          </w:p>
        </w:tc>
      </w:tr>
      <w:tr w:rsidR="00A410BD" w14:paraId="166B7F45" w14:textId="77777777" w:rsidTr="00473897">
        <w:tc>
          <w:tcPr>
            <w:tcW w:w="1220" w:type="dxa"/>
            <w:gridSpan w:val="2"/>
            <w:tcBorders>
              <w:top w:val="single" w:sz="4" w:space="0" w:color="auto"/>
              <w:left w:val="single" w:sz="18" w:space="0" w:color="auto"/>
              <w:bottom w:val="single" w:sz="4" w:space="0" w:color="auto"/>
            </w:tcBorders>
          </w:tcPr>
          <w:p w14:paraId="24C83893" w14:textId="77777777" w:rsidR="00A410BD" w:rsidRDefault="00A410BD" w:rsidP="00A410BD">
            <w:pPr>
              <w:rPr>
                <w:lang w:val="en-AU"/>
              </w:rPr>
            </w:pPr>
            <w:r>
              <w:rPr>
                <w:lang w:val="en-AU"/>
              </w:rPr>
              <w:t>05/07/16</w:t>
            </w:r>
          </w:p>
        </w:tc>
        <w:tc>
          <w:tcPr>
            <w:tcW w:w="836" w:type="dxa"/>
            <w:tcBorders>
              <w:top w:val="single" w:sz="4" w:space="0" w:color="auto"/>
              <w:bottom w:val="single" w:sz="4" w:space="0" w:color="auto"/>
            </w:tcBorders>
          </w:tcPr>
          <w:p w14:paraId="302F3559" w14:textId="2653C0AB"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E1E57EC" w14:textId="77777777" w:rsidR="00A410BD" w:rsidRDefault="00A410BD" w:rsidP="00A410BD">
            <w:pPr>
              <w:keepNext/>
              <w:jc w:val="center"/>
              <w:rPr>
                <w:lang w:val="en-AU"/>
              </w:rPr>
            </w:pPr>
            <w:r>
              <w:rPr>
                <w:lang w:val="en-AU"/>
              </w:rPr>
              <w:t>11.2.1</w:t>
            </w:r>
          </w:p>
        </w:tc>
        <w:tc>
          <w:tcPr>
            <w:tcW w:w="4798" w:type="dxa"/>
            <w:gridSpan w:val="2"/>
            <w:tcBorders>
              <w:top w:val="single" w:sz="4" w:space="0" w:color="auto"/>
              <w:bottom w:val="single" w:sz="4" w:space="0" w:color="auto"/>
              <w:right w:val="single" w:sz="18" w:space="0" w:color="auto"/>
            </w:tcBorders>
          </w:tcPr>
          <w:p w14:paraId="0D1FC23E" w14:textId="77777777" w:rsidR="00A410BD" w:rsidRPr="00046E3B" w:rsidRDefault="00A410BD" w:rsidP="00A410BD">
            <w:pPr>
              <w:jc w:val="both"/>
              <w:rPr>
                <w:rFonts w:ascii="Arial" w:hAnsi="Arial" w:cs="Arial"/>
                <w:color w:val="000000"/>
              </w:rPr>
            </w:pPr>
            <w:r>
              <w:rPr>
                <w:rFonts w:ascii="Arial" w:hAnsi="Arial" w:cs="Arial"/>
                <w:bCs/>
                <w:iCs/>
                <w:color w:val="000000"/>
              </w:rPr>
              <w:t xml:space="preserve">New reference to case of </w:t>
            </w:r>
            <w:r w:rsidRPr="009A3CB3">
              <w:rPr>
                <w:rFonts w:ascii="Arial" w:hAnsi="Arial" w:cs="Arial"/>
                <w:i/>
                <w:color w:val="000000"/>
              </w:rPr>
              <w:t>Ludwig v The Queen</w:t>
            </w:r>
            <w:r w:rsidRPr="009A3CB3">
              <w:rPr>
                <w:rFonts w:ascii="Arial" w:hAnsi="Arial" w:cs="Arial"/>
                <w:color w:val="000000"/>
              </w:rPr>
              <w:t xml:space="preserve"> [</w:t>
            </w:r>
            <w:bookmarkStart w:id="276" w:name="mncYear"/>
            <w:bookmarkEnd w:id="276"/>
            <w:r w:rsidRPr="009A3CB3">
              <w:rPr>
                <w:rFonts w:ascii="Arial" w:hAnsi="Arial" w:cs="Arial"/>
                <w:color w:val="000000"/>
              </w:rPr>
              <w:t>2015] VSCA 35 at [27]-[38].</w:t>
            </w:r>
          </w:p>
        </w:tc>
      </w:tr>
      <w:tr w:rsidR="00A410BD" w14:paraId="09B966EF" w14:textId="77777777" w:rsidTr="00473897">
        <w:tc>
          <w:tcPr>
            <w:tcW w:w="1220" w:type="dxa"/>
            <w:gridSpan w:val="2"/>
            <w:tcBorders>
              <w:top w:val="single" w:sz="4" w:space="0" w:color="auto"/>
              <w:left w:val="single" w:sz="18" w:space="0" w:color="auto"/>
              <w:bottom w:val="single" w:sz="4" w:space="0" w:color="auto"/>
            </w:tcBorders>
          </w:tcPr>
          <w:p w14:paraId="34FE3D21" w14:textId="77777777" w:rsidR="00A410BD" w:rsidRDefault="00A410BD" w:rsidP="00A410BD">
            <w:pPr>
              <w:rPr>
                <w:lang w:val="en-AU"/>
              </w:rPr>
            </w:pPr>
            <w:r>
              <w:rPr>
                <w:lang w:val="en-AU"/>
              </w:rPr>
              <w:t>05/07/16</w:t>
            </w:r>
          </w:p>
        </w:tc>
        <w:tc>
          <w:tcPr>
            <w:tcW w:w="836" w:type="dxa"/>
            <w:tcBorders>
              <w:top w:val="single" w:sz="4" w:space="0" w:color="auto"/>
              <w:bottom w:val="single" w:sz="4" w:space="0" w:color="auto"/>
            </w:tcBorders>
          </w:tcPr>
          <w:p w14:paraId="187BE445" w14:textId="55622090"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3F0F744" w14:textId="77777777" w:rsidR="00A410BD" w:rsidRDefault="00A410BD" w:rsidP="00A410BD">
            <w:pPr>
              <w:keepNext/>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tcPr>
          <w:p w14:paraId="2E4AE17E" w14:textId="77777777" w:rsidR="00A410BD" w:rsidRDefault="00A410BD" w:rsidP="00A410BD">
            <w:pPr>
              <w:jc w:val="both"/>
              <w:rPr>
                <w:rFonts w:ascii="Arial" w:hAnsi="Arial" w:cs="Arial"/>
                <w:bCs/>
                <w:iCs/>
                <w:color w:val="000000"/>
              </w:rPr>
            </w:pPr>
            <w:r>
              <w:rPr>
                <w:rFonts w:ascii="Arial" w:hAnsi="Arial" w:cs="Arial"/>
                <w:bCs/>
                <w:iCs/>
                <w:color w:val="000000"/>
              </w:rPr>
              <w:t xml:space="preserve">New references to cases of </w:t>
            </w:r>
            <w:r w:rsidRPr="00DF7E3D">
              <w:rPr>
                <w:rFonts w:ascii="Arial" w:hAnsi="Arial" w:cs="Arial"/>
                <w:i/>
                <w:iCs/>
                <w:color w:val="000000"/>
              </w:rPr>
              <w:t>Khoa v The Queen</w:t>
            </w:r>
            <w:r>
              <w:rPr>
                <w:rFonts w:ascii="Arial" w:hAnsi="Arial" w:cs="Arial"/>
                <w:iCs/>
                <w:color w:val="000000"/>
              </w:rPr>
              <w:t xml:space="preserve"> [2015] VSCA 80; </w:t>
            </w:r>
            <w:r w:rsidRPr="00FA2A7A">
              <w:rPr>
                <w:rFonts w:ascii="Arial" w:hAnsi="Arial" w:cs="Arial"/>
                <w:i/>
                <w:iCs/>
                <w:color w:val="000000"/>
              </w:rPr>
              <w:t>Roujnikov v The Queen</w:t>
            </w:r>
            <w:r>
              <w:rPr>
                <w:rFonts w:ascii="Arial" w:hAnsi="Arial" w:cs="Arial"/>
                <w:iCs/>
                <w:color w:val="000000"/>
              </w:rPr>
              <w:t xml:space="preserve"> [2015] VSCA 97 [24]-[25];</w:t>
            </w:r>
            <w:r w:rsidRPr="00FA2A7A">
              <w:rPr>
                <w:rFonts w:ascii="Arial" w:hAnsi="Arial" w:cs="Arial"/>
                <w:i/>
                <w:iCs/>
                <w:color w:val="000000"/>
              </w:rPr>
              <w:t xml:space="preserve"> Collins v The Queen</w:t>
            </w:r>
            <w:r>
              <w:rPr>
                <w:rFonts w:ascii="Arial" w:hAnsi="Arial" w:cs="Arial"/>
                <w:iCs/>
                <w:color w:val="000000"/>
              </w:rPr>
              <w:t xml:space="preserve"> [2015] VSCA 106 [23]; </w:t>
            </w:r>
            <w:r w:rsidRPr="00DF7E3D">
              <w:rPr>
                <w:rFonts w:ascii="Arial" w:hAnsi="Arial" w:cs="Arial"/>
                <w:i/>
                <w:iCs/>
                <w:color w:val="000000"/>
              </w:rPr>
              <w:t>Anthony v The Queen</w:t>
            </w:r>
            <w:r>
              <w:rPr>
                <w:rFonts w:ascii="Arial" w:hAnsi="Arial" w:cs="Arial"/>
                <w:iCs/>
                <w:color w:val="000000"/>
              </w:rPr>
              <w:t xml:space="preserve"> [2016] VSCA 22.  Brief commentary on new case of </w:t>
            </w:r>
            <w:r w:rsidRPr="00FA2A7A">
              <w:rPr>
                <w:rFonts w:ascii="Arial" w:hAnsi="Arial" w:cs="Arial"/>
                <w:i/>
                <w:color w:val="000000"/>
              </w:rPr>
              <w:t>Leo Clayton (a pseudonym) v The Queen</w:t>
            </w:r>
            <w:r>
              <w:rPr>
                <w:rFonts w:ascii="Arial" w:hAnsi="Arial" w:cs="Arial"/>
                <w:i/>
                <w:color w:val="000000"/>
              </w:rPr>
              <w:t xml:space="preserve"> </w:t>
            </w:r>
            <w:r>
              <w:rPr>
                <w:rFonts w:ascii="Arial" w:hAnsi="Arial" w:cs="Arial"/>
                <w:color w:val="000000"/>
              </w:rPr>
              <w:t>[2016] VSCA 88 [32].</w:t>
            </w:r>
          </w:p>
        </w:tc>
      </w:tr>
      <w:tr w:rsidR="00A410BD" w14:paraId="2C143C6F" w14:textId="77777777" w:rsidTr="00473897">
        <w:tc>
          <w:tcPr>
            <w:tcW w:w="1220" w:type="dxa"/>
            <w:gridSpan w:val="2"/>
            <w:tcBorders>
              <w:top w:val="single" w:sz="4" w:space="0" w:color="auto"/>
              <w:left w:val="single" w:sz="18" w:space="0" w:color="auto"/>
              <w:bottom w:val="single" w:sz="4" w:space="0" w:color="auto"/>
            </w:tcBorders>
          </w:tcPr>
          <w:p w14:paraId="28AE8F3B" w14:textId="77777777" w:rsidR="00A410BD" w:rsidRDefault="00A410BD" w:rsidP="00A410BD">
            <w:pPr>
              <w:rPr>
                <w:lang w:val="en-AU"/>
              </w:rPr>
            </w:pPr>
            <w:r>
              <w:rPr>
                <w:lang w:val="en-AU"/>
              </w:rPr>
              <w:lastRenderedPageBreak/>
              <w:t>05/07/16</w:t>
            </w:r>
          </w:p>
        </w:tc>
        <w:tc>
          <w:tcPr>
            <w:tcW w:w="836" w:type="dxa"/>
            <w:tcBorders>
              <w:top w:val="single" w:sz="4" w:space="0" w:color="auto"/>
              <w:bottom w:val="single" w:sz="4" w:space="0" w:color="auto"/>
            </w:tcBorders>
          </w:tcPr>
          <w:p w14:paraId="4BB98AF2" w14:textId="701AAE40"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8144ED1" w14:textId="77777777" w:rsidR="00A410BD" w:rsidRDefault="00A410BD" w:rsidP="00A410BD">
            <w:pPr>
              <w:keepNext/>
              <w:jc w:val="center"/>
              <w:rPr>
                <w:lang w:val="en-AU"/>
              </w:rPr>
            </w:pPr>
            <w:r>
              <w:rPr>
                <w:lang w:val="en-AU"/>
              </w:rPr>
              <w:t>11.2.8.3</w:t>
            </w:r>
          </w:p>
        </w:tc>
        <w:tc>
          <w:tcPr>
            <w:tcW w:w="4798" w:type="dxa"/>
            <w:gridSpan w:val="2"/>
            <w:tcBorders>
              <w:top w:val="single" w:sz="4" w:space="0" w:color="auto"/>
              <w:bottom w:val="single" w:sz="4" w:space="0" w:color="auto"/>
              <w:right w:val="single" w:sz="18" w:space="0" w:color="auto"/>
            </w:tcBorders>
          </w:tcPr>
          <w:p w14:paraId="2E2066CB" w14:textId="77777777" w:rsidR="00A410BD" w:rsidRPr="00D935C3" w:rsidRDefault="00A410BD" w:rsidP="00A410BD">
            <w:pPr>
              <w:jc w:val="both"/>
              <w:rPr>
                <w:rFonts w:ascii="Arial" w:hAnsi="Arial" w:cs="Arial"/>
                <w:color w:val="000000"/>
              </w:rPr>
            </w:pPr>
            <w:r>
              <w:rPr>
                <w:rFonts w:ascii="Arial" w:hAnsi="Arial" w:cs="Arial"/>
                <w:bCs/>
                <w:iCs/>
                <w:color w:val="000000"/>
              </w:rPr>
              <w:t xml:space="preserve">New references to cases of </w:t>
            </w:r>
            <w:r w:rsidRPr="000C13B4">
              <w:rPr>
                <w:rFonts w:ascii="Arial" w:hAnsi="Arial" w:cs="Arial"/>
                <w:i/>
                <w:color w:val="000000"/>
              </w:rPr>
              <w:t xml:space="preserve">DPP v Tong Yang </w:t>
            </w:r>
            <w:r w:rsidRPr="000C13B4">
              <w:rPr>
                <w:rFonts w:ascii="Arial" w:hAnsi="Arial" w:cs="Arial"/>
                <w:color w:val="000000"/>
              </w:rPr>
              <w:t xml:space="preserve">[2011] VSCA 161; </w:t>
            </w:r>
            <w:r w:rsidRPr="000C13B4">
              <w:rPr>
                <w:rFonts w:ascii="Arial" w:hAnsi="Arial" w:cs="Arial"/>
                <w:i/>
                <w:color w:val="000000"/>
              </w:rPr>
              <w:t>DPP (Cth) v Carey</w:t>
            </w:r>
            <w:r w:rsidRPr="000C13B4">
              <w:rPr>
                <w:rFonts w:ascii="Arial" w:hAnsi="Arial" w:cs="Arial"/>
                <w:color w:val="000000"/>
              </w:rPr>
              <w:t xml:space="preserve"> [2012] VSCA 15 at [42].</w:t>
            </w:r>
          </w:p>
        </w:tc>
      </w:tr>
      <w:tr w:rsidR="00A410BD" w14:paraId="1C14BCC9" w14:textId="77777777" w:rsidTr="00473897">
        <w:tc>
          <w:tcPr>
            <w:tcW w:w="1220" w:type="dxa"/>
            <w:gridSpan w:val="2"/>
            <w:tcBorders>
              <w:top w:val="single" w:sz="4" w:space="0" w:color="auto"/>
              <w:left w:val="single" w:sz="18" w:space="0" w:color="auto"/>
              <w:bottom w:val="single" w:sz="4" w:space="0" w:color="auto"/>
            </w:tcBorders>
          </w:tcPr>
          <w:p w14:paraId="1F5F3B21" w14:textId="77777777" w:rsidR="00A410BD" w:rsidRDefault="00A410BD" w:rsidP="00A410BD">
            <w:pPr>
              <w:rPr>
                <w:lang w:val="en-AU"/>
              </w:rPr>
            </w:pPr>
            <w:r>
              <w:rPr>
                <w:lang w:val="en-AU"/>
              </w:rPr>
              <w:t>05/07/16</w:t>
            </w:r>
          </w:p>
        </w:tc>
        <w:tc>
          <w:tcPr>
            <w:tcW w:w="836" w:type="dxa"/>
            <w:tcBorders>
              <w:top w:val="single" w:sz="4" w:space="0" w:color="auto"/>
              <w:bottom w:val="single" w:sz="4" w:space="0" w:color="auto"/>
            </w:tcBorders>
          </w:tcPr>
          <w:p w14:paraId="236C1B6F" w14:textId="52939603"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5653EE1" w14:textId="77777777" w:rsidR="00A410BD" w:rsidRDefault="00A410BD" w:rsidP="00A410BD">
            <w:pPr>
              <w:keepNext/>
              <w:jc w:val="center"/>
              <w:rPr>
                <w:lang w:val="en-AU"/>
              </w:rPr>
            </w:pPr>
            <w:r>
              <w:rPr>
                <w:lang w:val="en-AU"/>
              </w:rPr>
              <w:t>11.2.28</w:t>
            </w:r>
          </w:p>
        </w:tc>
        <w:tc>
          <w:tcPr>
            <w:tcW w:w="4798" w:type="dxa"/>
            <w:gridSpan w:val="2"/>
            <w:tcBorders>
              <w:top w:val="single" w:sz="4" w:space="0" w:color="auto"/>
              <w:bottom w:val="single" w:sz="4" w:space="0" w:color="auto"/>
              <w:right w:val="single" w:sz="18" w:space="0" w:color="auto"/>
            </w:tcBorders>
          </w:tcPr>
          <w:p w14:paraId="1829F124" w14:textId="77777777" w:rsidR="00A410BD" w:rsidRDefault="00A410BD" w:rsidP="00A410BD">
            <w:pPr>
              <w:jc w:val="both"/>
              <w:rPr>
                <w:rFonts w:ascii="Arial" w:hAnsi="Arial" w:cs="Arial"/>
                <w:bCs/>
                <w:iCs/>
                <w:color w:val="000000"/>
              </w:rPr>
            </w:pPr>
            <w:r>
              <w:rPr>
                <w:rFonts w:ascii="Arial" w:hAnsi="Arial" w:cs="Arial"/>
                <w:color w:val="000000"/>
              </w:rPr>
              <w:t>Commentary on and extract from important new case of</w:t>
            </w:r>
            <w:r w:rsidRPr="00A40D80">
              <w:rPr>
                <w:rFonts w:ascii="Arial" w:hAnsi="Arial" w:cs="Arial"/>
                <w:color w:val="000000"/>
              </w:rPr>
              <w:t xml:space="preserve"> </w:t>
            </w:r>
            <w:r w:rsidRPr="00A40D80">
              <w:rPr>
                <w:rFonts w:ascii="Arial" w:hAnsi="Arial" w:cs="Arial"/>
                <w:i/>
                <w:color w:val="000000"/>
              </w:rPr>
              <w:t>Bradley Webster (a pseudonym) v The Queen</w:t>
            </w:r>
            <w:r w:rsidRPr="00A40D80">
              <w:rPr>
                <w:rFonts w:ascii="Arial" w:hAnsi="Arial" w:cs="Arial"/>
                <w:color w:val="000000"/>
              </w:rPr>
              <w:t xml:space="preserve"> [2016] VSCA 66</w:t>
            </w:r>
            <w:r>
              <w:rPr>
                <w:rFonts w:ascii="Arial" w:hAnsi="Arial" w:cs="Arial"/>
                <w:color w:val="000000"/>
              </w:rPr>
              <w:t>.</w:t>
            </w:r>
          </w:p>
        </w:tc>
      </w:tr>
      <w:tr w:rsidR="00A410BD" w14:paraId="42CE16C7" w14:textId="77777777" w:rsidTr="00473897">
        <w:tc>
          <w:tcPr>
            <w:tcW w:w="1220" w:type="dxa"/>
            <w:gridSpan w:val="2"/>
            <w:tcBorders>
              <w:top w:val="single" w:sz="4" w:space="0" w:color="auto"/>
              <w:left w:val="single" w:sz="18" w:space="0" w:color="auto"/>
              <w:bottom w:val="single" w:sz="4" w:space="0" w:color="auto"/>
            </w:tcBorders>
          </w:tcPr>
          <w:p w14:paraId="629B222A" w14:textId="77777777" w:rsidR="00A410BD" w:rsidRDefault="00A410BD" w:rsidP="00A410BD">
            <w:pPr>
              <w:rPr>
                <w:lang w:val="en-AU"/>
              </w:rPr>
            </w:pPr>
            <w:r>
              <w:rPr>
                <w:lang w:val="en-AU"/>
              </w:rPr>
              <w:t>05/07/16</w:t>
            </w:r>
          </w:p>
        </w:tc>
        <w:tc>
          <w:tcPr>
            <w:tcW w:w="836" w:type="dxa"/>
            <w:tcBorders>
              <w:top w:val="single" w:sz="4" w:space="0" w:color="auto"/>
              <w:bottom w:val="single" w:sz="4" w:space="0" w:color="auto"/>
            </w:tcBorders>
          </w:tcPr>
          <w:p w14:paraId="747A9978" w14:textId="1FD1A847"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E5E863C" w14:textId="77777777" w:rsidR="00A410BD" w:rsidRDefault="00A410BD" w:rsidP="00A410BD">
            <w:pPr>
              <w:keepNext/>
              <w:jc w:val="center"/>
              <w:rPr>
                <w:lang w:val="en-AU"/>
              </w:rPr>
            </w:pPr>
            <w:r>
              <w:rPr>
                <w:lang w:val="en-AU"/>
              </w:rPr>
              <w:t>11.7.1</w:t>
            </w:r>
          </w:p>
          <w:p w14:paraId="2B50662B" w14:textId="77777777" w:rsidR="00A410BD" w:rsidRDefault="00A410BD" w:rsidP="00A410BD">
            <w:pPr>
              <w:keepNext/>
              <w:jc w:val="center"/>
              <w:rPr>
                <w:lang w:val="en-AU"/>
              </w:rPr>
            </w:pPr>
            <w:r>
              <w:rPr>
                <w:lang w:val="en-AU"/>
              </w:rPr>
              <w:t>11.7.2</w:t>
            </w:r>
          </w:p>
        </w:tc>
        <w:tc>
          <w:tcPr>
            <w:tcW w:w="4798" w:type="dxa"/>
            <w:gridSpan w:val="2"/>
            <w:tcBorders>
              <w:top w:val="single" w:sz="4" w:space="0" w:color="auto"/>
              <w:bottom w:val="single" w:sz="4" w:space="0" w:color="auto"/>
              <w:right w:val="single" w:sz="18" w:space="0" w:color="auto"/>
            </w:tcBorders>
          </w:tcPr>
          <w:p w14:paraId="466C4634" w14:textId="77777777" w:rsidR="00A410BD" w:rsidRDefault="00A410BD" w:rsidP="00A410BD">
            <w:pPr>
              <w:spacing w:before="40"/>
              <w:jc w:val="both"/>
              <w:rPr>
                <w:rFonts w:ascii="Arial" w:hAnsi="Arial" w:cs="Arial"/>
                <w:bCs/>
                <w:iCs/>
                <w:color w:val="000000"/>
              </w:rPr>
            </w:pPr>
            <w:r>
              <w:rPr>
                <w:rFonts w:ascii="Arial" w:hAnsi="Arial" w:cs="Arial"/>
                <w:bCs/>
                <w:iCs/>
                <w:color w:val="000000"/>
              </w:rPr>
              <w:t>Statistics updated by addition of 2013/14 &amp; 2014/15 sentencing orders.</w:t>
            </w:r>
          </w:p>
        </w:tc>
      </w:tr>
      <w:tr w:rsidR="00A410BD" w14:paraId="75D726F6" w14:textId="77777777" w:rsidTr="00473897">
        <w:tc>
          <w:tcPr>
            <w:tcW w:w="1220" w:type="dxa"/>
            <w:gridSpan w:val="2"/>
            <w:tcBorders>
              <w:top w:val="single" w:sz="4" w:space="0" w:color="auto"/>
              <w:left w:val="single" w:sz="18" w:space="0" w:color="auto"/>
              <w:bottom w:val="single" w:sz="4" w:space="0" w:color="auto"/>
            </w:tcBorders>
          </w:tcPr>
          <w:p w14:paraId="774C9A9E" w14:textId="77777777" w:rsidR="00A410BD" w:rsidRDefault="00A410BD" w:rsidP="00A410BD">
            <w:pPr>
              <w:rPr>
                <w:lang w:val="en-AU"/>
              </w:rPr>
            </w:pPr>
            <w:r>
              <w:rPr>
                <w:lang w:val="en-AU"/>
              </w:rPr>
              <w:t>05/07/16</w:t>
            </w:r>
          </w:p>
        </w:tc>
        <w:tc>
          <w:tcPr>
            <w:tcW w:w="836" w:type="dxa"/>
            <w:tcBorders>
              <w:top w:val="single" w:sz="4" w:space="0" w:color="auto"/>
              <w:bottom w:val="single" w:sz="4" w:space="0" w:color="auto"/>
            </w:tcBorders>
          </w:tcPr>
          <w:p w14:paraId="50D4A6CB" w14:textId="0AEC2B86"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90F9C48" w14:textId="77777777" w:rsidR="00A410BD" w:rsidRDefault="00A410BD" w:rsidP="00A410BD">
            <w:pPr>
              <w:keepNext/>
              <w:jc w:val="center"/>
              <w:rPr>
                <w:lang w:val="en-AU"/>
              </w:rPr>
            </w:pPr>
            <w:r>
              <w:rPr>
                <w:lang w:val="en-AU"/>
              </w:rPr>
              <w:t>11.13</w:t>
            </w:r>
          </w:p>
        </w:tc>
        <w:tc>
          <w:tcPr>
            <w:tcW w:w="4798" w:type="dxa"/>
            <w:gridSpan w:val="2"/>
            <w:tcBorders>
              <w:top w:val="single" w:sz="4" w:space="0" w:color="auto"/>
              <w:bottom w:val="single" w:sz="4" w:space="0" w:color="auto"/>
              <w:right w:val="single" w:sz="18" w:space="0" w:color="auto"/>
            </w:tcBorders>
          </w:tcPr>
          <w:p w14:paraId="36EB242A" w14:textId="77777777" w:rsidR="00A410BD" w:rsidRDefault="00A410BD" w:rsidP="00A410BD">
            <w:pPr>
              <w:jc w:val="both"/>
              <w:rPr>
                <w:rFonts w:ascii="Arial" w:hAnsi="Arial" w:cs="Arial"/>
                <w:bCs/>
                <w:iCs/>
                <w:color w:val="000000"/>
              </w:rPr>
            </w:pPr>
            <w:r>
              <w:rPr>
                <w:rFonts w:ascii="Arial" w:hAnsi="Arial" w:cs="Arial"/>
                <w:bCs/>
                <w:iCs/>
                <w:color w:val="000000"/>
              </w:rPr>
              <w:t xml:space="preserve">Section entitled “Breach of sentencing orders made under the Sentencing Act” is deleted.  </w:t>
            </w:r>
          </w:p>
        </w:tc>
      </w:tr>
      <w:tr w:rsidR="00A410BD" w14:paraId="3ADCEDCB" w14:textId="77777777" w:rsidTr="00473897">
        <w:tc>
          <w:tcPr>
            <w:tcW w:w="1220" w:type="dxa"/>
            <w:gridSpan w:val="2"/>
            <w:tcBorders>
              <w:top w:val="single" w:sz="4" w:space="0" w:color="auto"/>
              <w:left w:val="single" w:sz="18" w:space="0" w:color="auto"/>
              <w:bottom w:val="single" w:sz="4" w:space="0" w:color="auto"/>
            </w:tcBorders>
          </w:tcPr>
          <w:p w14:paraId="59FEA50D" w14:textId="77777777" w:rsidR="00A410BD" w:rsidRDefault="00A410BD" w:rsidP="00A410BD">
            <w:pPr>
              <w:rPr>
                <w:lang w:val="en-AU"/>
              </w:rPr>
            </w:pPr>
            <w:r>
              <w:rPr>
                <w:lang w:val="en-AU"/>
              </w:rPr>
              <w:t>05/07/16</w:t>
            </w:r>
          </w:p>
        </w:tc>
        <w:tc>
          <w:tcPr>
            <w:tcW w:w="836" w:type="dxa"/>
            <w:tcBorders>
              <w:top w:val="single" w:sz="4" w:space="0" w:color="auto"/>
              <w:bottom w:val="single" w:sz="4" w:space="0" w:color="auto"/>
            </w:tcBorders>
          </w:tcPr>
          <w:p w14:paraId="190EBCF7" w14:textId="572BC2F6"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5741004" w14:textId="77777777" w:rsidR="00A410BD" w:rsidRDefault="00A410BD" w:rsidP="00A410BD">
            <w:pPr>
              <w:keepNext/>
              <w:jc w:val="center"/>
              <w:rPr>
                <w:lang w:val="en-AU"/>
              </w:rPr>
            </w:pPr>
            <w:r>
              <w:rPr>
                <w:lang w:val="en-AU"/>
              </w:rPr>
              <w:t>11.13</w:t>
            </w:r>
          </w:p>
        </w:tc>
        <w:tc>
          <w:tcPr>
            <w:tcW w:w="4798" w:type="dxa"/>
            <w:gridSpan w:val="2"/>
            <w:tcBorders>
              <w:top w:val="single" w:sz="4" w:space="0" w:color="auto"/>
              <w:bottom w:val="single" w:sz="4" w:space="0" w:color="auto"/>
              <w:right w:val="single" w:sz="18" w:space="0" w:color="auto"/>
            </w:tcBorders>
          </w:tcPr>
          <w:p w14:paraId="309763D0" w14:textId="77777777" w:rsidR="00A410BD" w:rsidRDefault="00A410BD" w:rsidP="00A410BD">
            <w:pPr>
              <w:jc w:val="both"/>
              <w:rPr>
                <w:rFonts w:ascii="Arial" w:hAnsi="Arial" w:cs="Arial"/>
                <w:bCs/>
                <w:iCs/>
                <w:color w:val="000000"/>
              </w:rPr>
            </w:pPr>
            <w:r>
              <w:rPr>
                <w:rFonts w:ascii="Arial" w:hAnsi="Arial" w:cs="Arial"/>
                <w:bCs/>
                <w:iCs/>
                <w:color w:val="000000"/>
              </w:rPr>
              <w:t>Section entitled “Sunset provision for Children’s Court priors” has been renumbered.  It was previously 11.14.</w:t>
            </w:r>
          </w:p>
        </w:tc>
      </w:tr>
      <w:tr w:rsidR="00A410BD" w14:paraId="346A4D9B" w14:textId="77777777" w:rsidTr="00473897">
        <w:tc>
          <w:tcPr>
            <w:tcW w:w="1220" w:type="dxa"/>
            <w:gridSpan w:val="2"/>
            <w:tcBorders>
              <w:top w:val="single" w:sz="4" w:space="0" w:color="auto"/>
              <w:left w:val="single" w:sz="18" w:space="0" w:color="auto"/>
              <w:bottom w:val="single" w:sz="4" w:space="0" w:color="auto"/>
            </w:tcBorders>
          </w:tcPr>
          <w:p w14:paraId="489B464F" w14:textId="77777777" w:rsidR="00A410BD" w:rsidRDefault="00A410BD" w:rsidP="00A410BD">
            <w:pPr>
              <w:rPr>
                <w:lang w:val="en-AU"/>
              </w:rPr>
            </w:pPr>
            <w:r>
              <w:rPr>
                <w:lang w:val="en-AU"/>
              </w:rPr>
              <w:t>05/07/16</w:t>
            </w:r>
          </w:p>
        </w:tc>
        <w:tc>
          <w:tcPr>
            <w:tcW w:w="836" w:type="dxa"/>
            <w:tcBorders>
              <w:top w:val="single" w:sz="4" w:space="0" w:color="auto"/>
              <w:bottom w:val="single" w:sz="4" w:space="0" w:color="auto"/>
            </w:tcBorders>
          </w:tcPr>
          <w:p w14:paraId="07E51C12" w14:textId="5D61B337"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B728A12" w14:textId="77777777" w:rsidR="00A410BD" w:rsidRDefault="00A410BD" w:rsidP="00A410BD">
            <w:pPr>
              <w:keepNext/>
              <w:jc w:val="center"/>
              <w:rPr>
                <w:lang w:val="en-AU"/>
              </w:rPr>
            </w:pPr>
            <w:r>
              <w:rPr>
                <w:lang w:val="en-AU"/>
              </w:rPr>
              <w:t>11.14</w:t>
            </w:r>
          </w:p>
        </w:tc>
        <w:tc>
          <w:tcPr>
            <w:tcW w:w="4798" w:type="dxa"/>
            <w:gridSpan w:val="2"/>
            <w:tcBorders>
              <w:top w:val="single" w:sz="4" w:space="0" w:color="auto"/>
              <w:bottom w:val="single" w:sz="4" w:space="0" w:color="auto"/>
              <w:right w:val="single" w:sz="18" w:space="0" w:color="auto"/>
            </w:tcBorders>
          </w:tcPr>
          <w:p w14:paraId="7427C2D5" w14:textId="77777777" w:rsidR="00A410BD" w:rsidRDefault="00A410BD" w:rsidP="00A410BD">
            <w:pPr>
              <w:jc w:val="both"/>
              <w:rPr>
                <w:rFonts w:ascii="Arial" w:hAnsi="Arial" w:cs="Arial"/>
                <w:bCs/>
                <w:iCs/>
                <w:color w:val="000000"/>
              </w:rPr>
            </w:pPr>
            <w:r>
              <w:rPr>
                <w:rFonts w:ascii="Arial" w:hAnsi="Arial" w:cs="Arial"/>
                <w:bCs/>
                <w:iCs/>
                <w:color w:val="000000"/>
              </w:rPr>
              <w:t>Section entitled “The MAPPS Program” has been renumbered.  It was previously 11.16.</w:t>
            </w:r>
          </w:p>
        </w:tc>
      </w:tr>
      <w:tr w:rsidR="00A410BD" w14:paraId="4A157509" w14:textId="77777777" w:rsidTr="00473897">
        <w:tc>
          <w:tcPr>
            <w:tcW w:w="1220" w:type="dxa"/>
            <w:gridSpan w:val="2"/>
            <w:tcBorders>
              <w:top w:val="single" w:sz="4" w:space="0" w:color="auto"/>
              <w:left w:val="single" w:sz="18" w:space="0" w:color="auto"/>
              <w:bottom w:val="single" w:sz="4" w:space="0" w:color="auto"/>
            </w:tcBorders>
          </w:tcPr>
          <w:p w14:paraId="6D300042" w14:textId="77777777" w:rsidR="00A410BD" w:rsidRDefault="00A410BD" w:rsidP="00A410BD">
            <w:pPr>
              <w:rPr>
                <w:lang w:val="en-AU"/>
              </w:rPr>
            </w:pPr>
            <w:r>
              <w:rPr>
                <w:lang w:val="en-AU"/>
              </w:rPr>
              <w:t>05/07/16</w:t>
            </w:r>
          </w:p>
        </w:tc>
        <w:tc>
          <w:tcPr>
            <w:tcW w:w="836" w:type="dxa"/>
            <w:tcBorders>
              <w:top w:val="single" w:sz="4" w:space="0" w:color="auto"/>
              <w:bottom w:val="single" w:sz="4" w:space="0" w:color="auto"/>
            </w:tcBorders>
          </w:tcPr>
          <w:p w14:paraId="6586D2B8" w14:textId="13EB26A7"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04EC8AB" w14:textId="77777777" w:rsidR="00A410BD" w:rsidRDefault="00A410BD" w:rsidP="00A410BD">
            <w:pPr>
              <w:keepNext/>
              <w:jc w:val="center"/>
              <w:rPr>
                <w:lang w:val="en-AU"/>
              </w:rPr>
            </w:pPr>
            <w:r>
              <w:rPr>
                <w:lang w:val="en-AU"/>
              </w:rPr>
              <w:t>11.15</w:t>
            </w:r>
          </w:p>
        </w:tc>
        <w:tc>
          <w:tcPr>
            <w:tcW w:w="4798" w:type="dxa"/>
            <w:gridSpan w:val="2"/>
            <w:tcBorders>
              <w:top w:val="single" w:sz="4" w:space="0" w:color="auto"/>
              <w:bottom w:val="single" w:sz="4" w:space="0" w:color="auto"/>
              <w:right w:val="single" w:sz="18" w:space="0" w:color="auto"/>
            </w:tcBorders>
          </w:tcPr>
          <w:p w14:paraId="69750A35" w14:textId="77777777" w:rsidR="00A410BD" w:rsidRDefault="00A410BD" w:rsidP="00A410BD">
            <w:pPr>
              <w:jc w:val="both"/>
              <w:rPr>
                <w:rFonts w:ascii="Arial" w:hAnsi="Arial" w:cs="Arial"/>
                <w:bCs/>
                <w:iCs/>
                <w:color w:val="000000"/>
              </w:rPr>
            </w:pPr>
            <w:r>
              <w:rPr>
                <w:rFonts w:ascii="Arial" w:hAnsi="Arial" w:cs="Arial"/>
                <w:bCs/>
                <w:iCs/>
                <w:color w:val="000000"/>
              </w:rPr>
              <w:t>Section about the “ROPES” program has been transferred to chapter 10.8.</w:t>
            </w:r>
          </w:p>
        </w:tc>
      </w:tr>
      <w:tr w:rsidR="00A410BD" w14:paraId="6098CF27" w14:textId="77777777" w:rsidTr="00473897">
        <w:tc>
          <w:tcPr>
            <w:tcW w:w="1220" w:type="dxa"/>
            <w:gridSpan w:val="2"/>
            <w:tcBorders>
              <w:top w:val="single" w:sz="4" w:space="0" w:color="auto"/>
              <w:left w:val="single" w:sz="18" w:space="0" w:color="auto"/>
              <w:bottom w:val="single" w:sz="4" w:space="0" w:color="auto"/>
            </w:tcBorders>
          </w:tcPr>
          <w:p w14:paraId="3437C412" w14:textId="77777777" w:rsidR="00A410BD" w:rsidRDefault="00A410BD" w:rsidP="00A410BD">
            <w:pPr>
              <w:rPr>
                <w:lang w:val="en-AU"/>
              </w:rPr>
            </w:pPr>
            <w:r>
              <w:rPr>
                <w:lang w:val="en-AU"/>
              </w:rPr>
              <w:t>05/07/16</w:t>
            </w:r>
          </w:p>
        </w:tc>
        <w:tc>
          <w:tcPr>
            <w:tcW w:w="836" w:type="dxa"/>
            <w:tcBorders>
              <w:top w:val="single" w:sz="4" w:space="0" w:color="auto"/>
              <w:bottom w:val="single" w:sz="4" w:space="0" w:color="auto"/>
            </w:tcBorders>
          </w:tcPr>
          <w:p w14:paraId="5A69AC4C" w14:textId="2B87744D"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303BD92" w14:textId="77777777" w:rsidR="00A410BD" w:rsidRDefault="00A410BD" w:rsidP="00A410BD">
            <w:pPr>
              <w:keepNext/>
              <w:jc w:val="center"/>
              <w:rPr>
                <w:lang w:val="en-AU"/>
              </w:rPr>
            </w:pPr>
            <w:r>
              <w:rPr>
                <w:lang w:val="en-AU"/>
              </w:rPr>
              <w:t>11.15</w:t>
            </w:r>
          </w:p>
        </w:tc>
        <w:tc>
          <w:tcPr>
            <w:tcW w:w="4798" w:type="dxa"/>
            <w:gridSpan w:val="2"/>
            <w:tcBorders>
              <w:top w:val="single" w:sz="4" w:space="0" w:color="auto"/>
              <w:bottom w:val="single" w:sz="4" w:space="0" w:color="auto"/>
              <w:right w:val="single" w:sz="18" w:space="0" w:color="auto"/>
            </w:tcBorders>
          </w:tcPr>
          <w:p w14:paraId="618C5B56" w14:textId="77777777" w:rsidR="00A410BD" w:rsidRDefault="00A410BD" w:rsidP="00A410BD">
            <w:pPr>
              <w:jc w:val="both"/>
              <w:rPr>
                <w:rFonts w:ascii="Arial" w:hAnsi="Arial" w:cs="Arial"/>
                <w:bCs/>
                <w:iCs/>
                <w:color w:val="000000"/>
              </w:rPr>
            </w:pPr>
            <w:r>
              <w:rPr>
                <w:rFonts w:ascii="Arial" w:hAnsi="Arial" w:cs="Arial"/>
                <w:bCs/>
                <w:iCs/>
                <w:color w:val="000000"/>
              </w:rPr>
              <w:t>Section entitled “Sentencing of adults for child abuse” has been renumbered.  It was previously 11.17.  All its paragraphs have been renumbered accordingly.</w:t>
            </w:r>
          </w:p>
        </w:tc>
      </w:tr>
      <w:tr w:rsidR="00A410BD" w14:paraId="2457079D" w14:textId="77777777" w:rsidTr="00473897">
        <w:tc>
          <w:tcPr>
            <w:tcW w:w="1220" w:type="dxa"/>
            <w:gridSpan w:val="2"/>
            <w:tcBorders>
              <w:top w:val="single" w:sz="4" w:space="0" w:color="auto"/>
              <w:left w:val="single" w:sz="18" w:space="0" w:color="auto"/>
              <w:bottom w:val="single" w:sz="4" w:space="0" w:color="auto"/>
            </w:tcBorders>
          </w:tcPr>
          <w:p w14:paraId="614FEDFF" w14:textId="77777777" w:rsidR="00A410BD" w:rsidRDefault="00A410BD" w:rsidP="00A410BD">
            <w:pPr>
              <w:rPr>
                <w:lang w:val="en-AU"/>
              </w:rPr>
            </w:pPr>
            <w:r>
              <w:rPr>
                <w:lang w:val="en-AU"/>
              </w:rPr>
              <w:t>05/07/16</w:t>
            </w:r>
          </w:p>
        </w:tc>
        <w:tc>
          <w:tcPr>
            <w:tcW w:w="836" w:type="dxa"/>
            <w:tcBorders>
              <w:top w:val="single" w:sz="4" w:space="0" w:color="auto"/>
              <w:bottom w:val="single" w:sz="4" w:space="0" w:color="auto"/>
            </w:tcBorders>
          </w:tcPr>
          <w:p w14:paraId="526A3FE1" w14:textId="4BDA86AF"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1217853" w14:textId="77777777" w:rsidR="00A410BD" w:rsidRDefault="00A410BD" w:rsidP="00A410BD">
            <w:pPr>
              <w:keepNext/>
              <w:jc w:val="center"/>
              <w:rPr>
                <w:lang w:val="en-AU"/>
              </w:rPr>
            </w:pPr>
            <w:r>
              <w:rPr>
                <w:lang w:val="en-AU"/>
              </w:rPr>
              <w:t>11.16</w:t>
            </w:r>
          </w:p>
        </w:tc>
        <w:tc>
          <w:tcPr>
            <w:tcW w:w="4798" w:type="dxa"/>
            <w:gridSpan w:val="2"/>
            <w:tcBorders>
              <w:top w:val="single" w:sz="4" w:space="0" w:color="auto"/>
              <w:bottom w:val="single" w:sz="4" w:space="0" w:color="auto"/>
              <w:right w:val="single" w:sz="18" w:space="0" w:color="auto"/>
            </w:tcBorders>
          </w:tcPr>
          <w:p w14:paraId="0C11DCFA" w14:textId="77777777" w:rsidR="00A410BD" w:rsidRDefault="00A410BD" w:rsidP="00A410BD">
            <w:pPr>
              <w:jc w:val="both"/>
              <w:rPr>
                <w:rFonts w:ascii="Arial" w:hAnsi="Arial" w:cs="Arial"/>
                <w:bCs/>
                <w:iCs/>
                <w:color w:val="000000"/>
              </w:rPr>
            </w:pPr>
            <w:r>
              <w:rPr>
                <w:rFonts w:ascii="Arial" w:hAnsi="Arial" w:cs="Arial"/>
                <w:bCs/>
                <w:iCs/>
                <w:color w:val="000000"/>
              </w:rPr>
              <w:t>Section entitled “Sentencing of adults for offence against protective worker” has been renumbered.  It was previously 11.18.</w:t>
            </w:r>
          </w:p>
        </w:tc>
      </w:tr>
      <w:tr w:rsidR="00A410BD" w14:paraId="7BB82FC6" w14:textId="77777777" w:rsidTr="00473897">
        <w:tc>
          <w:tcPr>
            <w:tcW w:w="1220" w:type="dxa"/>
            <w:gridSpan w:val="2"/>
            <w:tcBorders>
              <w:top w:val="single" w:sz="4" w:space="0" w:color="auto"/>
              <w:left w:val="single" w:sz="18" w:space="0" w:color="auto"/>
              <w:bottom w:val="single" w:sz="4" w:space="0" w:color="auto"/>
            </w:tcBorders>
          </w:tcPr>
          <w:p w14:paraId="39CBCCA1" w14:textId="77777777" w:rsidR="00A410BD" w:rsidRDefault="00A410BD" w:rsidP="00A410BD">
            <w:pPr>
              <w:rPr>
                <w:lang w:val="en-AU"/>
              </w:rPr>
            </w:pPr>
            <w:r>
              <w:rPr>
                <w:lang w:val="en-AU"/>
              </w:rPr>
              <w:t>01/03/16</w:t>
            </w:r>
          </w:p>
        </w:tc>
        <w:tc>
          <w:tcPr>
            <w:tcW w:w="836" w:type="dxa"/>
            <w:tcBorders>
              <w:top w:val="single" w:sz="4" w:space="0" w:color="auto"/>
              <w:bottom w:val="single" w:sz="4" w:space="0" w:color="auto"/>
            </w:tcBorders>
          </w:tcPr>
          <w:p w14:paraId="5A7617F9" w14:textId="20E72519"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7F82A357" w14:textId="77777777" w:rsidR="00A410BD" w:rsidRDefault="00A410BD" w:rsidP="00A410BD">
            <w:pPr>
              <w:keepNext/>
              <w:jc w:val="center"/>
              <w:rPr>
                <w:lang w:val="en-AU"/>
              </w:rPr>
            </w:pPr>
            <w:r>
              <w:rPr>
                <w:lang w:val="en-AU"/>
              </w:rPr>
              <w:t>4.1.4</w:t>
            </w:r>
          </w:p>
        </w:tc>
        <w:tc>
          <w:tcPr>
            <w:tcW w:w="4798" w:type="dxa"/>
            <w:gridSpan w:val="2"/>
            <w:tcBorders>
              <w:top w:val="single" w:sz="4" w:space="0" w:color="auto"/>
              <w:bottom w:val="single" w:sz="4" w:space="0" w:color="auto"/>
              <w:right w:val="single" w:sz="18" w:space="0" w:color="auto"/>
            </w:tcBorders>
          </w:tcPr>
          <w:p w14:paraId="51C1326C" w14:textId="77777777" w:rsidR="00A410BD" w:rsidRDefault="00A410BD" w:rsidP="00A410BD">
            <w:pPr>
              <w:jc w:val="both"/>
              <w:rPr>
                <w:rFonts w:ascii="Arial" w:hAnsi="Arial" w:cs="Arial"/>
                <w:bCs/>
                <w:iCs/>
                <w:color w:val="000000"/>
              </w:rPr>
            </w:pPr>
            <w:r>
              <w:rPr>
                <w:rFonts w:ascii="Arial" w:hAnsi="Arial" w:cs="Arial"/>
                <w:bCs/>
                <w:iCs/>
                <w:color w:val="000000"/>
              </w:rPr>
              <w:t>Addition of 2013-2014 statistics and minor consequential amendments to text.</w:t>
            </w:r>
          </w:p>
        </w:tc>
      </w:tr>
      <w:tr w:rsidR="00A410BD" w14:paraId="4B5A11DC" w14:textId="77777777" w:rsidTr="00473897">
        <w:tc>
          <w:tcPr>
            <w:tcW w:w="1220" w:type="dxa"/>
            <w:gridSpan w:val="2"/>
            <w:tcBorders>
              <w:top w:val="single" w:sz="4" w:space="0" w:color="auto"/>
              <w:left w:val="single" w:sz="18" w:space="0" w:color="auto"/>
              <w:bottom w:val="single" w:sz="4" w:space="0" w:color="auto"/>
            </w:tcBorders>
          </w:tcPr>
          <w:p w14:paraId="640DB743" w14:textId="77777777" w:rsidR="00A410BD" w:rsidRDefault="00A410BD" w:rsidP="00A410BD">
            <w:pPr>
              <w:rPr>
                <w:lang w:val="en-AU"/>
              </w:rPr>
            </w:pPr>
            <w:r>
              <w:rPr>
                <w:lang w:val="en-AU"/>
              </w:rPr>
              <w:t>01/03/16</w:t>
            </w:r>
          </w:p>
        </w:tc>
        <w:tc>
          <w:tcPr>
            <w:tcW w:w="836" w:type="dxa"/>
            <w:tcBorders>
              <w:top w:val="single" w:sz="4" w:space="0" w:color="auto"/>
              <w:bottom w:val="single" w:sz="4" w:space="0" w:color="auto"/>
            </w:tcBorders>
          </w:tcPr>
          <w:p w14:paraId="7D3C7AC0" w14:textId="7AE29371"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143E09CB" w14:textId="77777777" w:rsidR="00A410BD" w:rsidRDefault="00A410BD" w:rsidP="00A410BD">
            <w:pPr>
              <w:keepNext/>
              <w:jc w:val="center"/>
              <w:rPr>
                <w:lang w:val="en-AU"/>
              </w:rPr>
            </w:pPr>
            <w:r>
              <w:rPr>
                <w:lang w:val="en-AU"/>
              </w:rPr>
              <w:t>4.5</w:t>
            </w:r>
          </w:p>
        </w:tc>
        <w:tc>
          <w:tcPr>
            <w:tcW w:w="4798" w:type="dxa"/>
            <w:gridSpan w:val="2"/>
            <w:tcBorders>
              <w:top w:val="single" w:sz="4" w:space="0" w:color="auto"/>
              <w:bottom w:val="single" w:sz="4" w:space="0" w:color="auto"/>
              <w:right w:val="single" w:sz="18" w:space="0" w:color="auto"/>
            </w:tcBorders>
          </w:tcPr>
          <w:p w14:paraId="2B0A75E8" w14:textId="77777777" w:rsidR="00A410BD" w:rsidRDefault="00A410BD" w:rsidP="00A410BD">
            <w:pPr>
              <w:spacing w:before="20"/>
              <w:jc w:val="both"/>
              <w:rPr>
                <w:rFonts w:ascii="Arial" w:hAnsi="Arial" w:cs="Arial"/>
                <w:bCs/>
                <w:iCs/>
                <w:color w:val="000000"/>
              </w:rPr>
            </w:pPr>
            <w:r>
              <w:rPr>
                <w:rFonts w:ascii="Arial" w:hAnsi="Arial" w:cs="Arial"/>
                <w:bCs/>
                <w:iCs/>
                <w:color w:val="000000"/>
              </w:rPr>
              <w:t>Section heading amended to “Parental responsibility &amp; contact”.</w:t>
            </w:r>
          </w:p>
        </w:tc>
      </w:tr>
      <w:tr w:rsidR="00A410BD" w14:paraId="46034644" w14:textId="77777777" w:rsidTr="00473897">
        <w:tc>
          <w:tcPr>
            <w:tcW w:w="1220" w:type="dxa"/>
            <w:gridSpan w:val="2"/>
            <w:tcBorders>
              <w:top w:val="single" w:sz="4" w:space="0" w:color="auto"/>
              <w:left w:val="single" w:sz="18" w:space="0" w:color="auto"/>
              <w:bottom w:val="single" w:sz="4" w:space="0" w:color="auto"/>
            </w:tcBorders>
          </w:tcPr>
          <w:p w14:paraId="596BF0D3" w14:textId="77777777" w:rsidR="00A410BD" w:rsidRDefault="00A410BD" w:rsidP="00A410BD">
            <w:pPr>
              <w:rPr>
                <w:lang w:val="en-AU"/>
              </w:rPr>
            </w:pPr>
            <w:r>
              <w:rPr>
                <w:lang w:val="en-AU"/>
              </w:rPr>
              <w:t>01/03/16</w:t>
            </w:r>
          </w:p>
        </w:tc>
        <w:tc>
          <w:tcPr>
            <w:tcW w:w="836" w:type="dxa"/>
            <w:tcBorders>
              <w:top w:val="single" w:sz="4" w:space="0" w:color="auto"/>
              <w:bottom w:val="single" w:sz="4" w:space="0" w:color="auto"/>
            </w:tcBorders>
          </w:tcPr>
          <w:p w14:paraId="1D02A892" w14:textId="54899C9F"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0A099B52" w14:textId="77777777" w:rsidR="00A410BD" w:rsidRDefault="00A410BD" w:rsidP="00A410BD">
            <w:pPr>
              <w:keepNext/>
              <w:jc w:val="center"/>
              <w:rPr>
                <w:lang w:val="en-AU"/>
              </w:rPr>
            </w:pPr>
            <w:r>
              <w:rPr>
                <w:lang w:val="en-AU"/>
              </w:rPr>
              <w:t>4.5.1</w:t>
            </w:r>
          </w:p>
        </w:tc>
        <w:tc>
          <w:tcPr>
            <w:tcW w:w="4798" w:type="dxa"/>
            <w:gridSpan w:val="2"/>
            <w:tcBorders>
              <w:top w:val="single" w:sz="4" w:space="0" w:color="auto"/>
              <w:bottom w:val="single" w:sz="4" w:space="0" w:color="auto"/>
              <w:right w:val="single" w:sz="18" w:space="0" w:color="auto"/>
            </w:tcBorders>
          </w:tcPr>
          <w:p w14:paraId="2D9847B2" w14:textId="77777777" w:rsidR="00A410BD" w:rsidRDefault="00A410BD" w:rsidP="00A410BD">
            <w:pPr>
              <w:spacing w:before="20"/>
              <w:jc w:val="both"/>
              <w:rPr>
                <w:rFonts w:ascii="Arial" w:hAnsi="Arial" w:cs="Arial"/>
                <w:bCs/>
                <w:iCs/>
                <w:color w:val="000000"/>
              </w:rPr>
            </w:pPr>
            <w:r>
              <w:rPr>
                <w:rFonts w:ascii="Arial" w:hAnsi="Arial" w:cs="Arial"/>
                <w:bCs/>
                <w:iCs/>
                <w:color w:val="000000"/>
              </w:rPr>
              <w:t>Paragraph heading amended to “Parental responsibility – Major long-term issues”.  Consequential amendments to text.</w:t>
            </w:r>
          </w:p>
        </w:tc>
      </w:tr>
      <w:tr w:rsidR="00A410BD" w14:paraId="5911B134" w14:textId="77777777" w:rsidTr="00473897">
        <w:tc>
          <w:tcPr>
            <w:tcW w:w="1220" w:type="dxa"/>
            <w:gridSpan w:val="2"/>
            <w:tcBorders>
              <w:top w:val="single" w:sz="4" w:space="0" w:color="auto"/>
              <w:left w:val="single" w:sz="18" w:space="0" w:color="auto"/>
              <w:bottom w:val="single" w:sz="4" w:space="0" w:color="auto"/>
            </w:tcBorders>
          </w:tcPr>
          <w:p w14:paraId="06AB66F0" w14:textId="77777777" w:rsidR="00A410BD" w:rsidRDefault="00A410BD" w:rsidP="00A410BD">
            <w:pPr>
              <w:rPr>
                <w:lang w:val="en-AU"/>
              </w:rPr>
            </w:pPr>
            <w:r>
              <w:rPr>
                <w:lang w:val="en-AU"/>
              </w:rPr>
              <w:t>01/03/16</w:t>
            </w:r>
          </w:p>
        </w:tc>
        <w:tc>
          <w:tcPr>
            <w:tcW w:w="836" w:type="dxa"/>
            <w:tcBorders>
              <w:top w:val="single" w:sz="4" w:space="0" w:color="auto"/>
              <w:bottom w:val="single" w:sz="4" w:space="0" w:color="auto"/>
            </w:tcBorders>
          </w:tcPr>
          <w:p w14:paraId="7898BC8E" w14:textId="447924D5"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16869CB5" w14:textId="77777777" w:rsidR="00A410BD" w:rsidRDefault="00A410BD" w:rsidP="00A410BD">
            <w:pPr>
              <w:keepNext/>
              <w:jc w:val="center"/>
              <w:rPr>
                <w:lang w:val="en-AU"/>
              </w:rPr>
            </w:pPr>
            <w:r>
              <w:rPr>
                <w:lang w:val="en-AU"/>
              </w:rPr>
              <w:t>4.5.2</w:t>
            </w:r>
          </w:p>
        </w:tc>
        <w:tc>
          <w:tcPr>
            <w:tcW w:w="4798" w:type="dxa"/>
            <w:gridSpan w:val="2"/>
            <w:tcBorders>
              <w:top w:val="single" w:sz="4" w:space="0" w:color="auto"/>
              <w:bottom w:val="single" w:sz="4" w:space="0" w:color="auto"/>
              <w:right w:val="single" w:sz="18" w:space="0" w:color="auto"/>
            </w:tcBorders>
          </w:tcPr>
          <w:p w14:paraId="45368ED1" w14:textId="77777777" w:rsidR="00A410BD" w:rsidRDefault="00A410BD" w:rsidP="00A410BD">
            <w:pPr>
              <w:spacing w:before="20"/>
              <w:jc w:val="both"/>
              <w:rPr>
                <w:rFonts w:ascii="Arial" w:hAnsi="Arial" w:cs="Arial"/>
                <w:bCs/>
                <w:iCs/>
                <w:color w:val="000000"/>
              </w:rPr>
            </w:pPr>
            <w:r>
              <w:rPr>
                <w:rFonts w:ascii="Arial" w:hAnsi="Arial" w:cs="Arial"/>
                <w:bCs/>
                <w:iCs/>
                <w:color w:val="000000"/>
              </w:rPr>
              <w:t>Paragraph heading amended to “Where carer may exercise parental responsibility”. Consequential amendments to text.</w:t>
            </w:r>
          </w:p>
        </w:tc>
      </w:tr>
      <w:tr w:rsidR="00A410BD" w14:paraId="54088549" w14:textId="77777777" w:rsidTr="00473897">
        <w:tc>
          <w:tcPr>
            <w:tcW w:w="1220" w:type="dxa"/>
            <w:gridSpan w:val="2"/>
            <w:tcBorders>
              <w:top w:val="single" w:sz="4" w:space="0" w:color="auto"/>
              <w:left w:val="single" w:sz="18" w:space="0" w:color="auto"/>
              <w:bottom w:val="single" w:sz="4" w:space="0" w:color="auto"/>
            </w:tcBorders>
          </w:tcPr>
          <w:p w14:paraId="16C80A75" w14:textId="77777777" w:rsidR="00A410BD" w:rsidRDefault="00A410BD" w:rsidP="00A410BD">
            <w:pPr>
              <w:rPr>
                <w:lang w:val="en-AU"/>
              </w:rPr>
            </w:pPr>
            <w:r>
              <w:rPr>
                <w:lang w:val="en-AU"/>
              </w:rPr>
              <w:t>01/03/16</w:t>
            </w:r>
          </w:p>
        </w:tc>
        <w:tc>
          <w:tcPr>
            <w:tcW w:w="836" w:type="dxa"/>
            <w:tcBorders>
              <w:top w:val="single" w:sz="4" w:space="0" w:color="auto"/>
              <w:bottom w:val="single" w:sz="4" w:space="0" w:color="auto"/>
            </w:tcBorders>
          </w:tcPr>
          <w:p w14:paraId="1345F9EE" w14:textId="31028B97"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7E91E79D" w14:textId="77777777" w:rsidR="00A410BD" w:rsidRDefault="00A410BD" w:rsidP="00A410BD">
            <w:pPr>
              <w:keepNext/>
              <w:jc w:val="center"/>
              <w:rPr>
                <w:lang w:val="en-AU"/>
              </w:rPr>
            </w:pPr>
            <w:r>
              <w:rPr>
                <w:lang w:val="en-AU"/>
              </w:rPr>
              <w:t>4.5.3</w:t>
            </w:r>
          </w:p>
        </w:tc>
        <w:tc>
          <w:tcPr>
            <w:tcW w:w="4798" w:type="dxa"/>
            <w:gridSpan w:val="2"/>
            <w:tcBorders>
              <w:top w:val="single" w:sz="4" w:space="0" w:color="auto"/>
              <w:bottom w:val="single" w:sz="4" w:space="0" w:color="auto"/>
              <w:right w:val="single" w:sz="18" w:space="0" w:color="auto"/>
            </w:tcBorders>
          </w:tcPr>
          <w:p w14:paraId="3E6F6F2A" w14:textId="77777777" w:rsidR="00A410BD" w:rsidRDefault="00A410BD" w:rsidP="00A410BD">
            <w:pPr>
              <w:spacing w:before="60"/>
              <w:jc w:val="both"/>
              <w:rPr>
                <w:rFonts w:ascii="Arial" w:hAnsi="Arial" w:cs="Arial"/>
                <w:bCs/>
                <w:iCs/>
                <w:color w:val="000000"/>
              </w:rPr>
            </w:pPr>
            <w:r>
              <w:rPr>
                <w:rFonts w:ascii="Arial" w:hAnsi="Arial" w:cs="Arial"/>
                <w:bCs/>
                <w:iCs/>
                <w:color w:val="000000"/>
              </w:rPr>
              <w:t>Minor amendment to text.</w:t>
            </w:r>
          </w:p>
        </w:tc>
      </w:tr>
      <w:tr w:rsidR="00A410BD" w14:paraId="317C2DDF" w14:textId="77777777" w:rsidTr="00473897">
        <w:tc>
          <w:tcPr>
            <w:tcW w:w="1220" w:type="dxa"/>
            <w:gridSpan w:val="2"/>
            <w:tcBorders>
              <w:top w:val="single" w:sz="4" w:space="0" w:color="auto"/>
              <w:left w:val="single" w:sz="18" w:space="0" w:color="auto"/>
              <w:bottom w:val="single" w:sz="4" w:space="0" w:color="auto"/>
            </w:tcBorders>
          </w:tcPr>
          <w:p w14:paraId="65EE11FE" w14:textId="77777777" w:rsidR="00A410BD" w:rsidRDefault="00A410BD" w:rsidP="00A410BD">
            <w:pPr>
              <w:rPr>
                <w:lang w:val="en-AU"/>
              </w:rPr>
            </w:pPr>
            <w:r>
              <w:rPr>
                <w:lang w:val="en-AU"/>
              </w:rPr>
              <w:t>01/03/16</w:t>
            </w:r>
          </w:p>
        </w:tc>
        <w:tc>
          <w:tcPr>
            <w:tcW w:w="836" w:type="dxa"/>
            <w:tcBorders>
              <w:top w:val="single" w:sz="4" w:space="0" w:color="auto"/>
              <w:bottom w:val="single" w:sz="4" w:space="0" w:color="auto"/>
            </w:tcBorders>
          </w:tcPr>
          <w:p w14:paraId="79351A42" w14:textId="4B1E3AD6"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053D3FC7" w14:textId="77777777" w:rsidR="00A410BD" w:rsidRDefault="00A410BD" w:rsidP="00A410BD">
            <w:pPr>
              <w:keepNext/>
              <w:jc w:val="center"/>
              <w:rPr>
                <w:lang w:val="en-AU"/>
              </w:rPr>
            </w:pPr>
            <w:r>
              <w:rPr>
                <w:lang w:val="en-AU"/>
              </w:rPr>
              <w:t>4.6.4</w:t>
            </w:r>
          </w:p>
          <w:p w14:paraId="19C47B0E" w14:textId="77777777" w:rsidR="00A410BD" w:rsidRDefault="00A410BD" w:rsidP="00A410BD">
            <w:pPr>
              <w:keepNext/>
              <w:jc w:val="center"/>
              <w:rPr>
                <w:lang w:val="en-AU"/>
              </w:rPr>
            </w:pPr>
            <w:r>
              <w:rPr>
                <w:lang w:val="en-AU"/>
              </w:rPr>
              <w:t>4.6.5</w:t>
            </w:r>
          </w:p>
        </w:tc>
        <w:tc>
          <w:tcPr>
            <w:tcW w:w="4798" w:type="dxa"/>
            <w:gridSpan w:val="2"/>
            <w:tcBorders>
              <w:top w:val="single" w:sz="4" w:space="0" w:color="auto"/>
              <w:bottom w:val="single" w:sz="4" w:space="0" w:color="auto"/>
              <w:right w:val="single" w:sz="18" w:space="0" w:color="auto"/>
            </w:tcBorders>
          </w:tcPr>
          <w:p w14:paraId="21B17FAF" w14:textId="77777777" w:rsidR="00A410BD" w:rsidRDefault="00A410BD" w:rsidP="00A410BD">
            <w:pPr>
              <w:spacing w:before="60"/>
              <w:jc w:val="both"/>
              <w:rPr>
                <w:rFonts w:ascii="Arial" w:hAnsi="Arial" w:cs="Arial"/>
                <w:bCs/>
                <w:iCs/>
                <w:color w:val="000000"/>
              </w:rPr>
            </w:pPr>
            <w:r>
              <w:rPr>
                <w:rFonts w:ascii="Arial" w:hAnsi="Arial" w:cs="Arial"/>
                <w:bCs/>
                <w:iCs/>
                <w:color w:val="000000"/>
              </w:rPr>
              <w:t>Addition of 2013-2014 statistics and minor consequential amendments to text.</w:t>
            </w:r>
          </w:p>
        </w:tc>
      </w:tr>
      <w:tr w:rsidR="00A410BD" w14:paraId="0DD8218C" w14:textId="77777777" w:rsidTr="00473897">
        <w:tc>
          <w:tcPr>
            <w:tcW w:w="1220" w:type="dxa"/>
            <w:gridSpan w:val="2"/>
            <w:tcBorders>
              <w:top w:val="single" w:sz="4" w:space="0" w:color="auto"/>
              <w:left w:val="single" w:sz="18" w:space="0" w:color="auto"/>
              <w:bottom w:val="single" w:sz="4" w:space="0" w:color="auto"/>
            </w:tcBorders>
          </w:tcPr>
          <w:p w14:paraId="03F8A0ED" w14:textId="77777777" w:rsidR="00A410BD" w:rsidRDefault="00A410BD" w:rsidP="00A410BD">
            <w:pPr>
              <w:rPr>
                <w:lang w:val="en-AU"/>
              </w:rPr>
            </w:pPr>
            <w:r>
              <w:rPr>
                <w:lang w:val="en-AU"/>
              </w:rPr>
              <w:t>01/03/16</w:t>
            </w:r>
          </w:p>
        </w:tc>
        <w:tc>
          <w:tcPr>
            <w:tcW w:w="836" w:type="dxa"/>
            <w:tcBorders>
              <w:top w:val="single" w:sz="4" w:space="0" w:color="auto"/>
              <w:bottom w:val="single" w:sz="4" w:space="0" w:color="auto"/>
            </w:tcBorders>
          </w:tcPr>
          <w:p w14:paraId="74426090" w14:textId="38260051"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317F648E" w14:textId="77777777" w:rsidR="00A410BD" w:rsidRDefault="00A410BD" w:rsidP="00A410BD">
            <w:pPr>
              <w:keepNext/>
              <w:jc w:val="center"/>
              <w:rPr>
                <w:lang w:val="en-AU"/>
              </w:rPr>
            </w:pPr>
            <w:r>
              <w:rPr>
                <w:lang w:val="en-AU"/>
              </w:rPr>
              <w:t>4.7.3</w:t>
            </w:r>
          </w:p>
        </w:tc>
        <w:tc>
          <w:tcPr>
            <w:tcW w:w="4798" w:type="dxa"/>
            <w:gridSpan w:val="2"/>
            <w:tcBorders>
              <w:top w:val="single" w:sz="4" w:space="0" w:color="auto"/>
              <w:bottom w:val="single" w:sz="4" w:space="0" w:color="auto"/>
              <w:right w:val="single" w:sz="18" w:space="0" w:color="auto"/>
            </w:tcBorders>
          </w:tcPr>
          <w:p w14:paraId="7F417951" w14:textId="77777777" w:rsidR="00A410BD" w:rsidRDefault="00A410BD" w:rsidP="00A410BD">
            <w:pPr>
              <w:spacing w:before="20"/>
              <w:jc w:val="both"/>
              <w:rPr>
                <w:rFonts w:ascii="Arial" w:hAnsi="Arial" w:cs="Arial"/>
                <w:bCs/>
                <w:iCs/>
                <w:color w:val="000000"/>
              </w:rPr>
            </w:pPr>
            <w:r>
              <w:rPr>
                <w:rFonts w:ascii="Arial" w:hAnsi="Arial" w:cs="Arial"/>
                <w:bCs/>
                <w:iCs/>
                <w:color w:val="000000"/>
              </w:rPr>
              <w:t>Minor amendment to text.</w:t>
            </w:r>
          </w:p>
        </w:tc>
      </w:tr>
      <w:tr w:rsidR="00A410BD" w14:paraId="33B9C6A9" w14:textId="77777777" w:rsidTr="00473897">
        <w:tc>
          <w:tcPr>
            <w:tcW w:w="1220" w:type="dxa"/>
            <w:gridSpan w:val="2"/>
            <w:tcBorders>
              <w:top w:val="single" w:sz="4" w:space="0" w:color="auto"/>
              <w:left w:val="single" w:sz="18" w:space="0" w:color="auto"/>
              <w:bottom w:val="single" w:sz="4" w:space="0" w:color="auto"/>
            </w:tcBorders>
          </w:tcPr>
          <w:p w14:paraId="378BBAEC" w14:textId="77777777" w:rsidR="00A410BD" w:rsidRDefault="00A410BD" w:rsidP="00A410BD">
            <w:pPr>
              <w:rPr>
                <w:lang w:val="en-AU"/>
              </w:rPr>
            </w:pPr>
            <w:r>
              <w:rPr>
                <w:lang w:val="en-AU"/>
              </w:rPr>
              <w:t>01/03/16</w:t>
            </w:r>
          </w:p>
        </w:tc>
        <w:tc>
          <w:tcPr>
            <w:tcW w:w="836" w:type="dxa"/>
            <w:tcBorders>
              <w:top w:val="single" w:sz="4" w:space="0" w:color="auto"/>
              <w:bottom w:val="single" w:sz="4" w:space="0" w:color="auto"/>
            </w:tcBorders>
          </w:tcPr>
          <w:p w14:paraId="068EB905" w14:textId="4C4FAE38"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2C5C9AA8" w14:textId="77777777" w:rsidR="00A410BD" w:rsidRDefault="00A410BD" w:rsidP="00A410BD">
            <w:pPr>
              <w:keepNext/>
              <w:jc w:val="center"/>
              <w:rPr>
                <w:lang w:val="en-AU"/>
              </w:rPr>
            </w:pPr>
            <w:r>
              <w:rPr>
                <w:lang w:val="en-AU"/>
              </w:rPr>
              <w:t>4.8.6</w:t>
            </w:r>
          </w:p>
        </w:tc>
        <w:tc>
          <w:tcPr>
            <w:tcW w:w="4798" w:type="dxa"/>
            <w:gridSpan w:val="2"/>
            <w:tcBorders>
              <w:top w:val="single" w:sz="4" w:space="0" w:color="auto"/>
              <w:bottom w:val="single" w:sz="4" w:space="0" w:color="auto"/>
              <w:right w:val="single" w:sz="18" w:space="0" w:color="auto"/>
            </w:tcBorders>
          </w:tcPr>
          <w:p w14:paraId="77A5EE74" w14:textId="77777777" w:rsidR="00A410BD" w:rsidRDefault="00A410BD" w:rsidP="00A410BD">
            <w:pPr>
              <w:spacing w:before="20"/>
              <w:jc w:val="both"/>
              <w:rPr>
                <w:rFonts w:ascii="Arial" w:hAnsi="Arial" w:cs="Arial"/>
                <w:bCs/>
                <w:iCs/>
                <w:color w:val="000000"/>
              </w:rPr>
            </w:pPr>
            <w:r>
              <w:rPr>
                <w:rFonts w:ascii="Arial" w:hAnsi="Arial" w:cs="Arial"/>
                <w:bCs/>
                <w:iCs/>
                <w:color w:val="000000"/>
              </w:rPr>
              <w:t>Amendment to names of certain protection orders.</w:t>
            </w:r>
          </w:p>
        </w:tc>
      </w:tr>
      <w:tr w:rsidR="00A410BD" w14:paraId="4401DBB4" w14:textId="77777777" w:rsidTr="00473897">
        <w:tc>
          <w:tcPr>
            <w:tcW w:w="1220" w:type="dxa"/>
            <w:gridSpan w:val="2"/>
            <w:tcBorders>
              <w:top w:val="single" w:sz="4" w:space="0" w:color="auto"/>
              <w:left w:val="single" w:sz="18" w:space="0" w:color="auto"/>
              <w:bottom w:val="single" w:sz="4" w:space="0" w:color="auto"/>
            </w:tcBorders>
          </w:tcPr>
          <w:p w14:paraId="7907183C" w14:textId="77777777" w:rsidR="00A410BD" w:rsidRDefault="00A410BD" w:rsidP="00A410BD">
            <w:pPr>
              <w:rPr>
                <w:lang w:val="en-AU"/>
              </w:rPr>
            </w:pPr>
            <w:r>
              <w:rPr>
                <w:lang w:val="en-AU"/>
              </w:rPr>
              <w:t>01/03/16</w:t>
            </w:r>
          </w:p>
        </w:tc>
        <w:tc>
          <w:tcPr>
            <w:tcW w:w="836" w:type="dxa"/>
            <w:tcBorders>
              <w:top w:val="single" w:sz="4" w:space="0" w:color="auto"/>
              <w:bottom w:val="single" w:sz="4" w:space="0" w:color="auto"/>
            </w:tcBorders>
          </w:tcPr>
          <w:p w14:paraId="2039A3A5" w14:textId="2B0A6978"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5E47AF81" w14:textId="77777777" w:rsidR="00A410BD" w:rsidRDefault="00A410BD" w:rsidP="00A410BD">
            <w:pPr>
              <w:keepNext/>
              <w:jc w:val="center"/>
              <w:rPr>
                <w:lang w:val="en-AU"/>
              </w:rPr>
            </w:pPr>
            <w:r>
              <w:rPr>
                <w:lang w:val="en-AU"/>
              </w:rPr>
              <w:t>4.9</w:t>
            </w:r>
          </w:p>
        </w:tc>
        <w:tc>
          <w:tcPr>
            <w:tcW w:w="4798" w:type="dxa"/>
            <w:gridSpan w:val="2"/>
            <w:tcBorders>
              <w:top w:val="single" w:sz="4" w:space="0" w:color="auto"/>
              <w:bottom w:val="single" w:sz="4" w:space="0" w:color="auto"/>
              <w:right w:val="single" w:sz="18" w:space="0" w:color="auto"/>
            </w:tcBorders>
          </w:tcPr>
          <w:p w14:paraId="7F24DB66" w14:textId="77777777" w:rsidR="00A410BD" w:rsidRDefault="00A410BD" w:rsidP="00A410BD">
            <w:pPr>
              <w:spacing w:before="20"/>
              <w:jc w:val="both"/>
              <w:rPr>
                <w:rFonts w:ascii="Arial" w:hAnsi="Arial" w:cs="Arial"/>
                <w:bCs/>
                <w:iCs/>
                <w:color w:val="000000"/>
              </w:rPr>
            </w:pPr>
            <w:r>
              <w:rPr>
                <w:rFonts w:ascii="Arial" w:hAnsi="Arial" w:cs="Arial"/>
                <w:bCs/>
                <w:iCs/>
                <w:color w:val="000000"/>
              </w:rPr>
              <w:t>Inclusion of reference to Broadmeadows Children’s Court.</w:t>
            </w:r>
          </w:p>
        </w:tc>
      </w:tr>
      <w:tr w:rsidR="00A410BD" w14:paraId="75BE7F52" w14:textId="77777777" w:rsidTr="00473897">
        <w:tc>
          <w:tcPr>
            <w:tcW w:w="1220" w:type="dxa"/>
            <w:gridSpan w:val="2"/>
            <w:tcBorders>
              <w:top w:val="single" w:sz="4" w:space="0" w:color="auto"/>
              <w:left w:val="single" w:sz="18" w:space="0" w:color="auto"/>
              <w:bottom w:val="single" w:sz="4" w:space="0" w:color="auto"/>
            </w:tcBorders>
          </w:tcPr>
          <w:p w14:paraId="165667C7" w14:textId="77777777" w:rsidR="00A410BD" w:rsidRDefault="00A410BD" w:rsidP="00A410BD">
            <w:pPr>
              <w:rPr>
                <w:lang w:val="en-AU"/>
              </w:rPr>
            </w:pPr>
            <w:r>
              <w:rPr>
                <w:lang w:val="en-AU"/>
              </w:rPr>
              <w:t>01/03/16</w:t>
            </w:r>
          </w:p>
        </w:tc>
        <w:tc>
          <w:tcPr>
            <w:tcW w:w="836" w:type="dxa"/>
            <w:tcBorders>
              <w:top w:val="single" w:sz="4" w:space="0" w:color="auto"/>
              <w:bottom w:val="single" w:sz="4" w:space="0" w:color="auto"/>
            </w:tcBorders>
          </w:tcPr>
          <w:p w14:paraId="0BD7F98A" w14:textId="58A09D04"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778CD81B" w14:textId="77777777" w:rsidR="00A410BD" w:rsidRDefault="00A410BD" w:rsidP="00A410BD">
            <w:pPr>
              <w:keepNext/>
              <w:jc w:val="center"/>
              <w:rPr>
                <w:lang w:val="en-AU"/>
              </w:rPr>
            </w:pPr>
            <w:r>
              <w:rPr>
                <w:lang w:val="en-AU"/>
              </w:rPr>
              <w:t>4.9.1</w:t>
            </w:r>
          </w:p>
        </w:tc>
        <w:tc>
          <w:tcPr>
            <w:tcW w:w="4798" w:type="dxa"/>
            <w:gridSpan w:val="2"/>
            <w:tcBorders>
              <w:top w:val="single" w:sz="4" w:space="0" w:color="auto"/>
              <w:bottom w:val="single" w:sz="4" w:space="0" w:color="auto"/>
              <w:right w:val="single" w:sz="18" w:space="0" w:color="auto"/>
            </w:tcBorders>
          </w:tcPr>
          <w:p w14:paraId="714B6DC1" w14:textId="77777777" w:rsidR="00A410BD" w:rsidRDefault="00A410BD" w:rsidP="00A410BD">
            <w:pPr>
              <w:spacing w:before="20"/>
              <w:jc w:val="both"/>
              <w:rPr>
                <w:rFonts w:ascii="Arial" w:hAnsi="Arial" w:cs="Arial"/>
                <w:bCs/>
                <w:iCs/>
                <w:color w:val="000000"/>
              </w:rPr>
            </w:pPr>
            <w:r>
              <w:rPr>
                <w:rFonts w:ascii="Arial" w:hAnsi="Arial" w:cs="Arial"/>
                <w:bCs/>
                <w:iCs/>
                <w:color w:val="000000"/>
              </w:rPr>
              <w:t>Minor amendment to text.</w:t>
            </w:r>
          </w:p>
        </w:tc>
      </w:tr>
      <w:tr w:rsidR="00A410BD" w14:paraId="60AB1C0C" w14:textId="77777777" w:rsidTr="00473897">
        <w:tc>
          <w:tcPr>
            <w:tcW w:w="1220" w:type="dxa"/>
            <w:gridSpan w:val="2"/>
            <w:tcBorders>
              <w:top w:val="single" w:sz="4" w:space="0" w:color="auto"/>
              <w:left w:val="single" w:sz="18" w:space="0" w:color="auto"/>
              <w:bottom w:val="single" w:sz="4" w:space="0" w:color="auto"/>
            </w:tcBorders>
          </w:tcPr>
          <w:p w14:paraId="28275085" w14:textId="77777777" w:rsidR="00A410BD" w:rsidRDefault="00A410BD" w:rsidP="00A410BD">
            <w:pPr>
              <w:rPr>
                <w:lang w:val="en-AU"/>
              </w:rPr>
            </w:pPr>
            <w:r>
              <w:rPr>
                <w:lang w:val="en-AU"/>
              </w:rPr>
              <w:t>01/03/16</w:t>
            </w:r>
          </w:p>
        </w:tc>
        <w:tc>
          <w:tcPr>
            <w:tcW w:w="836" w:type="dxa"/>
            <w:tcBorders>
              <w:top w:val="single" w:sz="4" w:space="0" w:color="auto"/>
              <w:bottom w:val="single" w:sz="4" w:space="0" w:color="auto"/>
            </w:tcBorders>
          </w:tcPr>
          <w:p w14:paraId="0748CF2B" w14:textId="3BB213AD"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0F4057BA" w14:textId="77777777" w:rsidR="00A410BD" w:rsidRDefault="00A410BD" w:rsidP="00A410BD">
            <w:pPr>
              <w:keepNext/>
              <w:jc w:val="center"/>
              <w:rPr>
                <w:lang w:val="en-AU"/>
              </w:rPr>
            </w:pPr>
            <w:r>
              <w:rPr>
                <w:lang w:val="en-AU"/>
              </w:rPr>
              <w:t>4.10.1</w:t>
            </w:r>
          </w:p>
        </w:tc>
        <w:tc>
          <w:tcPr>
            <w:tcW w:w="4798" w:type="dxa"/>
            <w:gridSpan w:val="2"/>
            <w:tcBorders>
              <w:top w:val="single" w:sz="4" w:space="0" w:color="auto"/>
              <w:bottom w:val="single" w:sz="4" w:space="0" w:color="auto"/>
              <w:right w:val="single" w:sz="18" w:space="0" w:color="auto"/>
            </w:tcBorders>
          </w:tcPr>
          <w:p w14:paraId="32722967" w14:textId="77777777" w:rsidR="00A410BD" w:rsidRDefault="00A410BD" w:rsidP="00A410BD">
            <w:pPr>
              <w:spacing w:before="20"/>
              <w:jc w:val="both"/>
              <w:rPr>
                <w:rFonts w:ascii="Arial" w:hAnsi="Arial" w:cs="Arial"/>
                <w:bCs/>
                <w:iCs/>
                <w:color w:val="000000"/>
              </w:rPr>
            </w:pPr>
            <w:r>
              <w:rPr>
                <w:rFonts w:ascii="Arial" w:hAnsi="Arial" w:cs="Arial"/>
                <w:bCs/>
                <w:iCs/>
                <w:color w:val="000000"/>
              </w:rPr>
              <w:t>Major amendment to text,</w:t>
            </w:r>
          </w:p>
        </w:tc>
      </w:tr>
      <w:tr w:rsidR="00A410BD" w14:paraId="0B98BDD8" w14:textId="77777777" w:rsidTr="00473897">
        <w:tc>
          <w:tcPr>
            <w:tcW w:w="1220" w:type="dxa"/>
            <w:gridSpan w:val="2"/>
            <w:tcBorders>
              <w:top w:val="single" w:sz="4" w:space="0" w:color="auto"/>
              <w:left w:val="single" w:sz="18" w:space="0" w:color="auto"/>
              <w:bottom w:val="single" w:sz="4" w:space="0" w:color="auto"/>
            </w:tcBorders>
          </w:tcPr>
          <w:p w14:paraId="1F5FEB14" w14:textId="77777777" w:rsidR="00A410BD" w:rsidRDefault="00A410BD" w:rsidP="00A410BD">
            <w:pPr>
              <w:rPr>
                <w:lang w:val="en-AU"/>
              </w:rPr>
            </w:pPr>
            <w:r>
              <w:rPr>
                <w:lang w:val="en-AU"/>
              </w:rPr>
              <w:t>01/03/16</w:t>
            </w:r>
          </w:p>
        </w:tc>
        <w:tc>
          <w:tcPr>
            <w:tcW w:w="836" w:type="dxa"/>
            <w:tcBorders>
              <w:top w:val="single" w:sz="4" w:space="0" w:color="auto"/>
              <w:bottom w:val="single" w:sz="4" w:space="0" w:color="auto"/>
            </w:tcBorders>
          </w:tcPr>
          <w:p w14:paraId="3DCA1543" w14:textId="3D50CC6C"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0C9E919F" w14:textId="77777777" w:rsidR="00A410BD" w:rsidRDefault="00A410BD" w:rsidP="00A410BD">
            <w:pPr>
              <w:keepNext/>
              <w:jc w:val="center"/>
              <w:rPr>
                <w:lang w:val="en-AU"/>
              </w:rPr>
            </w:pPr>
            <w:r>
              <w:rPr>
                <w:lang w:val="en-AU"/>
              </w:rPr>
              <w:t>4.10.5</w:t>
            </w:r>
          </w:p>
        </w:tc>
        <w:tc>
          <w:tcPr>
            <w:tcW w:w="4798" w:type="dxa"/>
            <w:gridSpan w:val="2"/>
            <w:tcBorders>
              <w:top w:val="single" w:sz="4" w:space="0" w:color="auto"/>
              <w:bottom w:val="single" w:sz="4" w:space="0" w:color="auto"/>
              <w:right w:val="single" w:sz="18" w:space="0" w:color="auto"/>
            </w:tcBorders>
          </w:tcPr>
          <w:p w14:paraId="3A4531EA" w14:textId="77777777" w:rsidR="00A410BD" w:rsidRDefault="00A410BD" w:rsidP="00A410BD">
            <w:pPr>
              <w:spacing w:before="20"/>
              <w:jc w:val="both"/>
              <w:rPr>
                <w:rFonts w:ascii="Arial" w:hAnsi="Arial" w:cs="Arial"/>
                <w:bCs/>
                <w:iCs/>
                <w:color w:val="000000"/>
              </w:rPr>
            </w:pPr>
            <w:r>
              <w:rPr>
                <w:rFonts w:ascii="Arial" w:hAnsi="Arial" w:cs="Arial"/>
                <w:bCs/>
                <w:iCs/>
                <w:color w:val="000000"/>
              </w:rPr>
              <w:t>Minor amendment to text.</w:t>
            </w:r>
          </w:p>
        </w:tc>
      </w:tr>
      <w:tr w:rsidR="00A410BD" w14:paraId="5D7AD74E" w14:textId="77777777" w:rsidTr="00473897">
        <w:tc>
          <w:tcPr>
            <w:tcW w:w="1220" w:type="dxa"/>
            <w:gridSpan w:val="2"/>
            <w:tcBorders>
              <w:top w:val="single" w:sz="4" w:space="0" w:color="auto"/>
              <w:left w:val="single" w:sz="18" w:space="0" w:color="auto"/>
              <w:bottom w:val="single" w:sz="4" w:space="0" w:color="auto"/>
            </w:tcBorders>
          </w:tcPr>
          <w:p w14:paraId="7DB7C728" w14:textId="77777777" w:rsidR="00A410BD" w:rsidRDefault="00A410BD" w:rsidP="00A410BD">
            <w:pPr>
              <w:rPr>
                <w:lang w:val="en-AU"/>
              </w:rPr>
            </w:pPr>
            <w:r>
              <w:rPr>
                <w:lang w:val="en-AU"/>
              </w:rPr>
              <w:t>01/03/16</w:t>
            </w:r>
          </w:p>
        </w:tc>
        <w:tc>
          <w:tcPr>
            <w:tcW w:w="836" w:type="dxa"/>
            <w:tcBorders>
              <w:top w:val="single" w:sz="4" w:space="0" w:color="auto"/>
              <w:bottom w:val="single" w:sz="4" w:space="0" w:color="auto"/>
            </w:tcBorders>
          </w:tcPr>
          <w:p w14:paraId="0E603282" w14:textId="4012BD33"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1B7E6B23" w14:textId="77777777" w:rsidR="00A410BD" w:rsidRDefault="00A410BD" w:rsidP="00A410BD">
            <w:pPr>
              <w:keepNext/>
              <w:jc w:val="center"/>
              <w:rPr>
                <w:lang w:val="en-AU"/>
              </w:rPr>
            </w:pPr>
            <w:r>
              <w:rPr>
                <w:lang w:val="en-AU"/>
              </w:rPr>
              <w:t>4.10.6.1</w:t>
            </w:r>
          </w:p>
        </w:tc>
        <w:tc>
          <w:tcPr>
            <w:tcW w:w="4798" w:type="dxa"/>
            <w:gridSpan w:val="2"/>
            <w:tcBorders>
              <w:top w:val="single" w:sz="4" w:space="0" w:color="auto"/>
              <w:bottom w:val="single" w:sz="4" w:space="0" w:color="auto"/>
              <w:right w:val="single" w:sz="18" w:space="0" w:color="auto"/>
            </w:tcBorders>
          </w:tcPr>
          <w:p w14:paraId="5BE0E33F" w14:textId="77777777" w:rsidR="00A410BD" w:rsidRDefault="00A410BD" w:rsidP="00A410BD">
            <w:pPr>
              <w:spacing w:before="20"/>
              <w:jc w:val="both"/>
              <w:rPr>
                <w:rFonts w:ascii="Arial" w:hAnsi="Arial" w:cs="Arial"/>
                <w:bCs/>
                <w:iCs/>
                <w:color w:val="000000"/>
              </w:rPr>
            </w:pPr>
            <w:r>
              <w:rPr>
                <w:rFonts w:ascii="Arial" w:hAnsi="Arial" w:cs="Arial"/>
                <w:bCs/>
                <w:iCs/>
                <w:color w:val="000000"/>
              </w:rPr>
              <w:t>Deletion of sub-heading and text.</w:t>
            </w:r>
          </w:p>
        </w:tc>
      </w:tr>
      <w:tr w:rsidR="00A410BD" w14:paraId="67BD2B41" w14:textId="77777777" w:rsidTr="00473897">
        <w:tc>
          <w:tcPr>
            <w:tcW w:w="1220" w:type="dxa"/>
            <w:gridSpan w:val="2"/>
            <w:tcBorders>
              <w:top w:val="single" w:sz="4" w:space="0" w:color="auto"/>
              <w:left w:val="single" w:sz="18" w:space="0" w:color="auto"/>
              <w:bottom w:val="single" w:sz="4" w:space="0" w:color="auto"/>
            </w:tcBorders>
          </w:tcPr>
          <w:p w14:paraId="4CA2A8FF" w14:textId="77777777" w:rsidR="00A410BD" w:rsidRDefault="00A410BD" w:rsidP="00A410BD">
            <w:pPr>
              <w:rPr>
                <w:lang w:val="en-AU"/>
              </w:rPr>
            </w:pPr>
            <w:r>
              <w:rPr>
                <w:lang w:val="en-AU"/>
              </w:rPr>
              <w:t>01/03/16</w:t>
            </w:r>
          </w:p>
        </w:tc>
        <w:tc>
          <w:tcPr>
            <w:tcW w:w="836" w:type="dxa"/>
            <w:tcBorders>
              <w:top w:val="single" w:sz="4" w:space="0" w:color="auto"/>
              <w:bottom w:val="single" w:sz="4" w:space="0" w:color="auto"/>
            </w:tcBorders>
          </w:tcPr>
          <w:p w14:paraId="173A1A6D" w14:textId="23075841"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2B148EA2" w14:textId="77777777" w:rsidR="00A410BD" w:rsidRDefault="00A410BD" w:rsidP="00A410BD">
            <w:pPr>
              <w:keepNext/>
              <w:jc w:val="center"/>
              <w:rPr>
                <w:lang w:val="en-AU"/>
              </w:rPr>
            </w:pPr>
            <w:r>
              <w:rPr>
                <w:lang w:val="en-AU"/>
              </w:rPr>
              <w:t>4.10.6.2</w:t>
            </w:r>
          </w:p>
        </w:tc>
        <w:tc>
          <w:tcPr>
            <w:tcW w:w="4798" w:type="dxa"/>
            <w:gridSpan w:val="2"/>
            <w:tcBorders>
              <w:top w:val="single" w:sz="4" w:space="0" w:color="auto"/>
              <w:bottom w:val="single" w:sz="4" w:space="0" w:color="auto"/>
              <w:right w:val="single" w:sz="18" w:space="0" w:color="auto"/>
            </w:tcBorders>
          </w:tcPr>
          <w:p w14:paraId="4EB097D2" w14:textId="77777777" w:rsidR="00A410BD" w:rsidRDefault="00A410BD" w:rsidP="00A410BD">
            <w:pPr>
              <w:spacing w:before="20"/>
              <w:jc w:val="both"/>
              <w:rPr>
                <w:rFonts w:ascii="Arial" w:hAnsi="Arial" w:cs="Arial"/>
                <w:bCs/>
                <w:iCs/>
                <w:color w:val="000000"/>
              </w:rPr>
            </w:pPr>
            <w:r>
              <w:rPr>
                <w:rFonts w:ascii="Arial" w:hAnsi="Arial" w:cs="Arial"/>
                <w:bCs/>
                <w:iCs/>
                <w:color w:val="000000"/>
              </w:rPr>
              <w:t>Deletion of sub-heading.  Minor amendment to text which is combined into section 4.10.6.</w:t>
            </w:r>
          </w:p>
        </w:tc>
      </w:tr>
      <w:tr w:rsidR="00A410BD" w14:paraId="50174FC4" w14:textId="77777777" w:rsidTr="00473897">
        <w:tc>
          <w:tcPr>
            <w:tcW w:w="1220" w:type="dxa"/>
            <w:gridSpan w:val="2"/>
            <w:tcBorders>
              <w:top w:val="single" w:sz="4" w:space="0" w:color="auto"/>
              <w:left w:val="single" w:sz="18" w:space="0" w:color="auto"/>
              <w:bottom w:val="single" w:sz="4" w:space="0" w:color="auto"/>
            </w:tcBorders>
          </w:tcPr>
          <w:p w14:paraId="5F313FE4" w14:textId="77777777" w:rsidR="00A410BD" w:rsidRDefault="00A410BD" w:rsidP="00A410BD">
            <w:pPr>
              <w:rPr>
                <w:lang w:val="en-AU"/>
              </w:rPr>
            </w:pPr>
            <w:r>
              <w:rPr>
                <w:lang w:val="en-AU"/>
              </w:rPr>
              <w:t>01/03/16</w:t>
            </w:r>
          </w:p>
        </w:tc>
        <w:tc>
          <w:tcPr>
            <w:tcW w:w="836" w:type="dxa"/>
            <w:tcBorders>
              <w:top w:val="single" w:sz="4" w:space="0" w:color="auto"/>
              <w:bottom w:val="single" w:sz="4" w:space="0" w:color="auto"/>
            </w:tcBorders>
          </w:tcPr>
          <w:p w14:paraId="7F6D0184" w14:textId="5E9947EB"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13E0102E" w14:textId="77777777" w:rsidR="00A410BD" w:rsidRDefault="00A410BD" w:rsidP="00A410BD">
            <w:pPr>
              <w:keepNext/>
              <w:jc w:val="center"/>
              <w:rPr>
                <w:lang w:val="en-AU"/>
              </w:rPr>
            </w:pPr>
            <w:r>
              <w:rPr>
                <w:lang w:val="en-AU"/>
              </w:rPr>
              <w:t>4.10.9</w:t>
            </w:r>
          </w:p>
        </w:tc>
        <w:tc>
          <w:tcPr>
            <w:tcW w:w="4798" w:type="dxa"/>
            <w:gridSpan w:val="2"/>
            <w:tcBorders>
              <w:top w:val="single" w:sz="4" w:space="0" w:color="auto"/>
              <w:bottom w:val="single" w:sz="4" w:space="0" w:color="auto"/>
              <w:right w:val="single" w:sz="18" w:space="0" w:color="auto"/>
            </w:tcBorders>
          </w:tcPr>
          <w:p w14:paraId="15D9657E" w14:textId="77777777" w:rsidR="00A410BD" w:rsidRDefault="00A410BD" w:rsidP="00A410BD">
            <w:pPr>
              <w:spacing w:before="20"/>
              <w:jc w:val="both"/>
              <w:rPr>
                <w:rFonts w:ascii="Arial" w:hAnsi="Arial" w:cs="Arial"/>
                <w:bCs/>
                <w:iCs/>
                <w:color w:val="000000"/>
              </w:rPr>
            </w:pPr>
            <w:r>
              <w:rPr>
                <w:rFonts w:ascii="Arial" w:hAnsi="Arial" w:cs="Arial"/>
                <w:bCs/>
                <w:iCs/>
                <w:color w:val="000000"/>
              </w:rPr>
              <w:t>Major amendment to text,</w:t>
            </w:r>
          </w:p>
        </w:tc>
      </w:tr>
      <w:tr w:rsidR="00A410BD" w14:paraId="04BA2F60" w14:textId="77777777" w:rsidTr="00473897">
        <w:tc>
          <w:tcPr>
            <w:tcW w:w="1220" w:type="dxa"/>
            <w:gridSpan w:val="2"/>
            <w:tcBorders>
              <w:top w:val="single" w:sz="4" w:space="0" w:color="auto"/>
              <w:left w:val="single" w:sz="18" w:space="0" w:color="auto"/>
              <w:bottom w:val="single" w:sz="4" w:space="0" w:color="auto"/>
            </w:tcBorders>
          </w:tcPr>
          <w:p w14:paraId="295BE680" w14:textId="77777777" w:rsidR="00A410BD" w:rsidRDefault="00A410BD" w:rsidP="00A410BD">
            <w:pPr>
              <w:rPr>
                <w:lang w:val="en-AU"/>
              </w:rPr>
            </w:pPr>
            <w:r>
              <w:rPr>
                <w:lang w:val="en-AU"/>
              </w:rPr>
              <w:t>01/03/16</w:t>
            </w:r>
          </w:p>
        </w:tc>
        <w:tc>
          <w:tcPr>
            <w:tcW w:w="836" w:type="dxa"/>
            <w:tcBorders>
              <w:top w:val="single" w:sz="4" w:space="0" w:color="auto"/>
              <w:bottom w:val="single" w:sz="4" w:space="0" w:color="auto"/>
            </w:tcBorders>
          </w:tcPr>
          <w:p w14:paraId="45A67D3D" w14:textId="09A934B4"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1F1F649B" w14:textId="77777777" w:rsidR="00A410BD" w:rsidRDefault="00A410BD" w:rsidP="00A410BD">
            <w:pPr>
              <w:keepNext/>
              <w:jc w:val="center"/>
              <w:rPr>
                <w:lang w:val="en-AU"/>
              </w:rPr>
            </w:pPr>
            <w:r>
              <w:rPr>
                <w:lang w:val="en-AU"/>
              </w:rPr>
              <w:t>4.17</w:t>
            </w:r>
          </w:p>
        </w:tc>
        <w:tc>
          <w:tcPr>
            <w:tcW w:w="4798" w:type="dxa"/>
            <w:gridSpan w:val="2"/>
            <w:tcBorders>
              <w:top w:val="single" w:sz="4" w:space="0" w:color="auto"/>
              <w:bottom w:val="single" w:sz="4" w:space="0" w:color="auto"/>
              <w:right w:val="single" w:sz="18" w:space="0" w:color="auto"/>
            </w:tcBorders>
          </w:tcPr>
          <w:p w14:paraId="126340D0" w14:textId="77777777" w:rsidR="00A410BD" w:rsidRDefault="00A410BD" w:rsidP="00A410BD">
            <w:pPr>
              <w:spacing w:before="20"/>
              <w:jc w:val="both"/>
              <w:rPr>
                <w:rFonts w:ascii="Arial" w:hAnsi="Arial" w:cs="Arial"/>
                <w:bCs/>
                <w:iCs/>
                <w:color w:val="000000"/>
              </w:rPr>
            </w:pPr>
            <w:r>
              <w:rPr>
                <w:rFonts w:ascii="Arial" w:hAnsi="Arial" w:cs="Arial"/>
                <w:bCs/>
                <w:iCs/>
                <w:color w:val="000000"/>
              </w:rPr>
              <w:t>New section entitled “Family Drug Treatment Court” contains a description of the establishment and operation of the FDTC.</w:t>
            </w:r>
          </w:p>
        </w:tc>
      </w:tr>
      <w:tr w:rsidR="00A410BD" w14:paraId="249D6CC2" w14:textId="77777777" w:rsidTr="00473897">
        <w:tc>
          <w:tcPr>
            <w:tcW w:w="1220" w:type="dxa"/>
            <w:gridSpan w:val="2"/>
            <w:tcBorders>
              <w:top w:val="single" w:sz="4" w:space="0" w:color="auto"/>
              <w:left w:val="single" w:sz="18" w:space="0" w:color="auto"/>
              <w:bottom w:val="single" w:sz="4" w:space="0" w:color="auto"/>
            </w:tcBorders>
          </w:tcPr>
          <w:p w14:paraId="75B8381C" w14:textId="77777777" w:rsidR="00A410BD" w:rsidRDefault="00A410BD" w:rsidP="00A410BD">
            <w:pPr>
              <w:rPr>
                <w:lang w:val="en-AU"/>
              </w:rPr>
            </w:pPr>
            <w:r>
              <w:rPr>
                <w:lang w:val="en-AU"/>
              </w:rPr>
              <w:t>01/03/16</w:t>
            </w:r>
          </w:p>
        </w:tc>
        <w:tc>
          <w:tcPr>
            <w:tcW w:w="836" w:type="dxa"/>
            <w:tcBorders>
              <w:top w:val="single" w:sz="4" w:space="0" w:color="auto"/>
              <w:bottom w:val="single" w:sz="4" w:space="0" w:color="auto"/>
            </w:tcBorders>
          </w:tcPr>
          <w:p w14:paraId="374D79E4" w14:textId="28E4ABC1"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3249F313" w14:textId="77777777" w:rsidR="00A410BD" w:rsidRDefault="00A410BD" w:rsidP="00A410BD">
            <w:pPr>
              <w:keepNext/>
              <w:jc w:val="center"/>
              <w:rPr>
                <w:lang w:val="en-AU"/>
              </w:rPr>
            </w:pPr>
            <w:r>
              <w:rPr>
                <w:lang w:val="en-AU"/>
              </w:rPr>
              <w:t>4.18</w:t>
            </w:r>
          </w:p>
        </w:tc>
        <w:tc>
          <w:tcPr>
            <w:tcW w:w="4798" w:type="dxa"/>
            <w:gridSpan w:val="2"/>
            <w:tcBorders>
              <w:top w:val="single" w:sz="4" w:space="0" w:color="auto"/>
              <w:bottom w:val="single" w:sz="4" w:space="0" w:color="auto"/>
              <w:right w:val="single" w:sz="18" w:space="0" w:color="auto"/>
            </w:tcBorders>
          </w:tcPr>
          <w:p w14:paraId="59FEF22C" w14:textId="77777777" w:rsidR="00A410BD" w:rsidRDefault="00A410BD" w:rsidP="00A410BD">
            <w:pPr>
              <w:spacing w:before="20"/>
              <w:jc w:val="both"/>
              <w:rPr>
                <w:rFonts w:ascii="Arial" w:hAnsi="Arial" w:cs="Arial"/>
                <w:bCs/>
                <w:iCs/>
                <w:color w:val="000000"/>
              </w:rPr>
            </w:pPr>
            <w:r>
              <w:rPr>
                <w:rFonts w:ascii="Arial" w:hAnsi="Arial" w:cs="Arial"/>
                <w:bCs/>
                <w:iCs/>
                <w:color w:val="000000"/>
              </w:rPr>
              <w:t>This section entitled “Some other relevant papers” has been renumbered.  It was previously 4.17.</w:t>
            </w:r>
          </w:p>
        </w:tc>
      </w:tr>
      <w:tr w:rsidR="00A410BD" w14:paraId="50CBE53A" w14:textId="77777777" w:rsidTr="00473897">
        <w:tc>
          <w:tcPr>
            <w:tcW w:w="1220" w:type="dxa"/>
            <w:gridSpan w:val="2"/>
            <w:tcBorders>
              <w:top w:val="single" w:sz="4" w:space="0" w:color="auto"/>
              <w:left w:val="single" w:sz="18" w:space="0" w:color="auto"/>
              <w:bottom w:val="single" w:sz="4" w:space="0" w:color="auto"/>
            </w:tcBorders>
          </w:tcPr>
          <w:p w14:paraId="46622219" w14:textId="77777777" w:rsidR="00A410BD" w:rsidRDefault="00A410BD" w:rsidP="00A410BD">
            <w:pPr>
              <w:rPr>
                <w:lang w:val="en-AU"/>
              </w:rPr>
            </w:pPr>
            <w:r>
              <w:rPr>
                <w:lang w:val="en-AU"/>
              </w:rPr>
              <w:t>01/03/16</w:t>
            </w:r>
          </w:p>
          <w:p w14:paraId="3DC2E7D5" w14:textId="77777777" w:rsidR="00A410BD" w:rsidRPr="001019C4" w:rsidRDefault="00A410BD" w:rsidP="00A410BD">
            <w:pPr>
              <w:rPr>
                <w:color w:val="FFFFFF"/>
                <w:lang w:val="en-AU"/>
              </w:rPr>
            </w:pPr>
            <w:r w:rsidRPr="001019C4">
              <w:rPr>
                <w:color w:val="FFFFFF"/>
                <w:shd w:val="clear" w:color="auto" w:fill="000000"/>
                <w:lang w:val="en-AU"/>
              </w:rPr>
              <w:lastRenderedPageBreak/>
              <w:t>Last update 19/06/15</w:t>
            </w:r>
          </w:p>
        </w:tc>
        <w:tc>
          <w:tcPr>
            <w:tcW w:w="836" w:type="dxa"/>
            <w:tcBorders>
              <w:top w:val="single" w:sz="4" w:space="0" w:color="auto"/>
              <w:bottom w:val="single" w:sz="4" w:space="0" w:color="auto"/>
            </w:tcBorders>
          </w:tcPr>
          <w:p w14:paraId="7944AC8B" w14:textId="2C85576C" w:rsidR="00A410BD" w:rsidRDefault="00A410BD" w:rsidP="00A410BD">
            <w:pPr>
              <w:jc w:val="center"/>
              <w:rPr>
                <w:lang w:val="en-AU"/>
              </w:rPr>
            </w:pPr>
            <w:r>
              <w:rPr>
                <w:lang w:val="en-AU"/>
              </w:rPr>
              <w:lastRenderedPageBreak/>
              <w:t>5</w:t>
            </w:r>
          </w:p>
        </w:tc>
        <w:tc>
          <w:tcPr>
            <w:tcW w:w="1439" w:type="dxa"/>
            <w:tcBorders>
              <w:top w:val="single" w:sz="4" w:space="0" w:color="auto"/>
              <w:bottom w:val="single" w:sz="4" w:space="0" w:color="auto"/>
            </w:tcBorders>
          </w:tcPr>
          <w:p w14:paraId="5A9C4C5A" w14:textId="77777777" w:rsidR="00A410BD" w:rsidRDefault="00A410BD" w:rsidP="00A410BD">
            <w:pPr>
              <w:keepNext/>
              <w:jc w:val="center"/>
              <w:rPr>
                <w:lang w:val="en-AU"/>
              </w:rPr>
            </w:pPr>
            <w:r>
              <w:rPr>
                <w:lang w:val="en-AU"/>
              </w:rPr>
              <w:t>Page 5.1</w:t>
            </w:r>
          </w:p>
        </w:tc>
        <w:tc>
          <w:tcPr>
            <w:tcW w:w="4798" w:type="dxa"/>
            <w:gridSpan w:val="2"/>
            <w:tcBorders>
              <w:top w:val="single" w:sz="4" w:space="0" w:color="auto"/>
              <w:bottom w:val="single" w:sz="4" w:space="0" w:color="auto"/>
              <w:right w:val="single" w:sz="18" w:space="0" w:color="auto"/>
            </w:tcBorders>
            <w:shd w:val="clear" w:color="auto" w:fill="000000"/>
          </w:tcPr>
          <w:p w14:paraId="3929FC47" w14:textId="77777777" w:rsidR="00A410BD" w:rsidRPr="00033150" w:rsidRDefault="00A410BD" w:rsidP="00A410BD">
            <w:pPr>
              <w:shd w:val="clear" w:color="auto" w:fill="FFFFFF"/>
              <w:jc w:val="both"/>
              <w:rPr>
                <w:rFonts w:ascii="Arial" w:hAnsi="Arial" w:cs="Arial"/>
                <w:color w:val="000000"/>
                <w:szCs w:val="24"/>
                <w:lang w:val="en-AU"/>
              </w:rPr>
            </w:pPr>
            <w:r>
              <w:rPr>
                <w:rFonts w:ascii="Arial" w:hAnsi="Arial" w:cs="Arial"/>
                <w:color w:val="000000"/>
                <w:szCs w:val="24"/>
                <w:lang w:val="en-AU"/>
              </w:rPr>
              <w:t>The following note has been placed on the first page of Chapter 5:</w:t>
            </w:r>
          </w:p>
          <w:p w14:paraId="1ABFF2A2" w14:textId="77777777" w:rsidR="00A410BD" w:rsidRPr="00033150" w:rsidRDefault="00A410BD" w:rsidP="00A410BD">
            <w:pPr>
              <w:shd w:val="clear" w:color="auto" w:fill="000000"/>
              <w:jc w:val="both"/>
              <w:rPr>
                <w:b/>
              </w:rPr>
            </w:pPr>
            <w:r>
              <w:rPr>
                <w:b/>
              </w:rPr>
              <w:lastRenderedPageBreak/>
              <w:t>“</w:t>
            </w:r>
            <w:r w:rsidRPr="00B25095">
              <w:rPr>
                <w:b/>
              </w:rPr>
              <w:t xml:space="preserve">FROM 01/03/2016 THIS CHAPTER SHOULD BE READ IN CONJUNCTION WITH </w:t>
            </w:r>
            <w:r>
              <w:rPr>
                <w:b/>
              </w:rPr>
              <w:t>A PAPER ON THE WEBSITE ENTITLED “AMENDMENTS TO THE CYFA – FEBRUARY 2016.”  IN DUE COURSE THE PAPER WILL BE MERGED INTO THIS CHAPTER AND ANY OBSOLETE MATTERS WILL BE DELETED.”</w:t>
            </w:r>
          </w:p>
        </w:tc>
      </w:tr>
      <w:tr w:rsidR="00A410BD" w14:paraId="4FAF29B9" w14:textId="77777777" w:rsidTr="00473897">
        <w:tc>
          <w:tcPr>
            <w:tcW w:w="1220" w:type="dxa"/>
            <w:gridSpan w:val="2"/>
            <w:tcBorders>
              <w:top w:val="single" w:sz="4" w:space="0" w:color="auto"/>
              <w:left w:val="single" w:sz="18" w:space="0" w:color="auto"/>
              <w:bottom w:val="single" w:sz="4" w:space="0" w:color="auto"/>
            </w:tcBorders>
          </w:tcPr>
          <w:p w14:paraId="3925BAA3" w14:textId="77777777" w:rsidR="00A410BD" w:rsidRDefault="00A410BD" w:rsidP="00A410BD">
            <w:pPr>
              <w:rPr>
                <w:lang w:val="en-AU"/>
              </w:rPr>
            </w:pPr>
            <w:r>
              <w:rPr>
                <w:lang w:val="en-AU"/>
              </w:rPr>
              <w:lastRenderedPageBreak/>
              <w:t>10/02/16</w:t>
            </w:r>
          </w:p>
        </w:tc>
        <w:tc>
          <w:tcPr>
            <w:tcW w:w="836" w:type="dxa"/>
            <w:tcBorders>
              <w:top w:val="single" w:sz="4" w:space="0" w:color="auto"/>
              <w:bottom w:val="single" w:sz="4" w:space="0" w:color="auto"/>
            </w:tcBorders>
          </w:tcPr>
          <w:p w14:paraId="7775CD83" w14:textId="0FED2076"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7D5A13AC" w14:textId="77777777" w:rsidR="00A410BD" w:rsidRDefault="00A410BD" w:rsidP="00A410BD">
            <w:pPr>
              <w:keepNext/>
              <w:jc w:val="center"/>
              <w:rPr>
                <w:lang w:val="en-AU"/>
              </w:rPr>
            </w:pPr>
            <w:r>
              <w:rPr>
                <w:lang w:val="en-AU"/>
              </w:rPr>
              <w:t>2.2</w:t>
            </w:r>
          </w:p>
        </w:tc>
        <w:tc>
          <w:tcPr>
            <w:tcW w:w="4798" w:type="dxa"/>
            <w:gridSpan w:val="2"/>
            <w:tcBorders>
              <w:top w:val="single" w:sz="4" w:space="0" w:color="auto"/>
              <w:bottom w:val="single" w:sz="4" w:space="0" w:color="auto"/>
              <w:right w:val="single" w:sz="18" w:space="0" w:color="auto"/>
            </w:tcBorders>
          </w:tcPr>
          <w:p w14:paraId="03B19BB5" w14:textId="77777777" w:rsidR="00A410BD" w:rsidRPr="00466254" w:rsidRDefault="00A410BD" w:rsidP="00A410BD">
            <w:pPr>
              <w:spacing w:before="20"/>
              <w:jc w:val="both"/>
              <w:rPr>
                <w:rFonts w:ascii="Arial" w:hAnsi="Arial" w:cs="Arial"/>
                <w:bCs/>
                <w:iCs/>
                <w:color w:val="000000"/>
              </w:rPr>
            </w:pPr>
            <w:r>
              <w:rPr>
                <w:rFonts w:ascii="Arial" w:hAnsi="Arial" w:cs="Arial"/>
                <w:bCs/>
                <w:iCs/>
                <w:color w:val="000000"/>
              </w:rPr>
              <w:t>Updated commentary on Presidents of the Children’s Court.</w:t>
            </w:r>
          </w:p>
        </w:tc>
      </w:tr>
      <w:tr w:rsidR="00A410BD" w14:paraId="46AE1C58" w14:textId="77777777" w:rsidTr="00473897">
        <w:tc>
          <w:tcPr>
            <w:tcW w:w="1220" w:type="dxa"/>
            <w:gridSpan w:val="2"/>
            <w:tcBorders>
              <w:top w:val="single" w:sz="4" w:space="0" w:color="auto"/>
              <w:left w:val="single" w:sz="18" w:space="0" w:color="auto"/>
              <w:bottom w:val="single" w:sz="4" w:space="0" w:color="auto"/>
            </w:tcBorders>
          </w:tcPr>
          <w:p w14:paraId="0DE0762D" w14:textId="77777777" w:rsidR="00A410BD" w:rsidRDefault="00A410BD" w:rsidP="00A410BD">
            <w:pPr>
              <w:rPr>
                <w:lang w:val="en-AU"/>
              </w:rPr>
            </w:pPr>
            <w:r>
              <w:rPr>
                <w:lang w:val="en-AU"/>
              </w:rPr>
              <w:t>10/02/16</w:t>
            </w:r>
          </w:p>
        </w:tc>
        <w:tc>
          <w:tcPr>
            <w:tcW w:w="836" w:type="dxa"/>
            <w:tcBorders>
              <w:top w:val="single" w:sz="4" w:space="0" w:color="auto"/>
              <w:bottom w:val="single" w:sz="4" w:space="0" w:color="auto"/>
            </w:tcBorders>
          </w:tcPr>
          <w:p w14:paraId="77225943" w14:textId="6A4132D8"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7BC75307" w14:textId="77777777" w:rsidR="00A410BD" w:rsidRDefault="00A410BD" w:rsidP="00A410BD">
            <w:pPr>
              <w:keepNext/>
              <w:jc w:val="center"/>
              <w:rPr>
                <w:lang w:val="en-AU"/>
              </w:rPr>
            </w:pPr>
            <w:r>
              <w:rPr>
                <w:lang w:val="en-AU"/>
              </w:rPr>
              <w:t>2.3</w:t>
            </w:r>
          </w:p>
        </w:tc>
        <w:tc>
          <w:tcPr>
            <w:tcW w:w="4798" w:type="dxa"/>
            <w:gridSpan w:val="2"/>
            <w:tcBorders>
              <w:top w:val="single" w:sz="4" w:space="0" w:color="auto"/>
              <w:bottom w:val="single" w:sz="4" w:space="0" w:color="auto"/>
              <w:right w:val="single" w:sz="18" w:space="0" w:color="auto"/>
            </w:tcBorders>
          </w:tcPr>
          <w:p w14:paraId="28C91EC4" w14:textId="77777777" w:rsidR="00A410BD" w:rsidRPr="00466254" w:rsidRDefault="00A410BD" w:rsidP="00A410BD">
            <w:pPr>
              <w:spacing w:before="20"/>
              <w:jc w:val="both"/>
              <w:rPr>
                <w:rFonts w:ascii="Arial" w:hAnsi="Arial" w:cs="Arial"/>
                <w:bCs/>
                <w:iCs/>
                <w:color w:val="000000"/>
              </w:rPr>
            </w:pPr>
            <w:r>
              <w:rPr>
                <w:rFonts w:ascii="Arial" w:hAnsi="Arial" w:cs="Arial"/>
                <w:bCs/>
                <w:iCs/>
                <w:color w:val="000000"/>
              </w:rPr>
              <w:t>Updated list of Office Holders – Children’s Court of Victoria</w:t>
            </w:r>
          </w:p>
        </w:tc>
      </w:tr>
      <w:tr w:rsidR="00A410BD" w14:paraId="61735D8E" w14:textId="77777777" w:rsidTr="00473897">
        <w:tc>
          <w:tcPr>
            <w:tcW w:w="1220" w:type="dxa"/>
            <w:gridSpan w:val="2"/>
            <w:tcBorders>
              <w:top w:val="single" w:sz="4" w:space="0" w:color="auto"/>
              <w:left w:val="single" w:sz="18" w:space="0" w:color="auto"/>
              <w:bottom w:val="single" w:sz="4" w:space="0" w:color="auto"/>
            </w:tcBorders>
          </w:tcPr>
          <w:p w14:paraId="20823F53" w14:textId="77777777" w:rsidR="00A410BD" w:rsidRDefault="00A410BD" w:rsidP="00A410BD">
            <w:pPr>
              <w:rPr>
                <w:lang w:val="en-AU"/>
              </w:rPr>
            </w:pPr>
            <w:r>
              <w:rPr>
                <w:lang w:val="en-AU"/>
              </w:rPr>
              <w:t>10/02/16</w:t>
            </w:r>
          </w:p>
        </w:tc>
        <w:tc>
          <w:tcPr>
            <w:tcW w:w="836" w:type="dxa"/>
            <w:tcBorders>
              <w:top w:val="single" w:sz="4" w:space="0" w:color="auto"/>
              <w:bottom w:val="single" w:sz="4" w:space="0" w:color="auto"/>
            </w:tcBorders>
          </w:tcPr>
          <w:p w14:paraId="3FC42772" w14:textId="11DE551C"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632A2783" w14:textId="77777777" w:rsidR="00A410BD" w:rsidRDefault="00A410BD" w:rsidP="00A410BD">
            <w:pPr>
              <w:keepNext/>
              <w:jc w:val="center"/>
              <w:rPr>
                <w:lang w:val="en-AU"/>
              </w:rPr>
            </w:pPr>
            <w:r>
              <w:rPr>
                <w:lang w:val="en-AU"/>
              </w:rPr>
              <w:t>2.5</w:t>
            </w:r>
          </w:p>
        </w:tc>
        <w:tc>
          <w:tcPr>
            <w:tcW w:w="4798" w:type="dxa"/>
            <w:gridSpan w:val="2"/>
            <w:tcBorders>
              <w:top w:val="single" w:sz="4" w:space="0" w:color="auto"/>
              <w:bottom w:val="single" w:sz="4" w:space="0" w:color="auto"/>
              <w:right w:val="single" w:sz="18" w:space="0" w:color="auto"/>
            </w:tcBorders>
          </w:tcPr>
          <w:p w14:paraId="633ACA65" w14:textId="77777777" w:rsidR="00A410BD" w:rsidRPr="00466254" w:rsidRDefault="00A410BD" w:rsidP="00A410BD">
            <w:pPr>
              <w:spacing w:before="20"/>
              <w:jc w:val="both"/>
              <w:rPr>
                <w:rFonts w:ascii="Arial" w:hAnsi="Arial" w:cs="Arial"/>
                <w:bCs/>
                <w:iCs/>
                <w:color w:val="000000"/>
              </w:rPr>
            </w:pPr>
            <w:r>
              <w:rPr>
                <w:rFonts w:ascii="Arial" w:hAnsi="Arial" w:cs="Arial"/>
                <w:bCs/>
                <w:iCs/>
                <w:color w:val="000000"/>
              </w:rPr>
              <w:t xml:space="preserve">Updated commentary on venues of the Court, </w:t>
            </w:r>
            <w:r w:rsidRPr="00E869BF">
              <w:rPr>
                <w:rFonts w:ascii="Arial" w:hAnsi="Arial" w:cs="Arial"/>
                <w:bCs/>
                <w:i/>
                <w:iCs/>
                <w:color w:val="000000"/>
              </w:rPr>
              <w:t>inter alia</w:t>
            </w:r>
            <w:r>
              <w:rPr>
                <w:rFonts w:ascii="Arial" w:hAnsi="Arial" w:cs="Arial"/>
                <w:bCs/>
                <w:iCs/>
                <w:color w:val="000000"/>
              </w:rPr>
              <w:t xml:space="preserve"> to include Broadmeadows as a Family Division venue.</w:t>
            </w:r>
          </w:p>
        </w:tc>
      </w:tr>
      <w:tr w:rsidR="00A410BD" w14:paraId="69D4F346" w14:textId="77777777" w:rsidTr="00473897">
        <w:tc>
          <w:tcPr>
            <w:tcW w:w="1220" w:type="dxa"/>
            <w:gridSpan w:val="2"/>
            <w:tcBorders>
              <w:top w:val="single" w:sz="4" w:space="0" w:color="auto"/>
              <w:left w:val="single" w:sz="18" w:space="0" w:color="auto"/>
              <w:bottom w:val="single" w:sz="4" w:space="0" w:color="auto"/>
            </w:tcBorders>
          </w:tcPr>
          <w:p w14:paraId="21D8FAC3" w14:textId="77777777" w:rsidR="00A410BD" w:rsidRDefault="00A410BD" w:rsidP="00A410BD">
            <w:pPr>
              <w:rPr>
                <w:lang w:val="en-AU"/>
              </w:rPr>
            </w:pPr>
            <w:r>
              <w:rPr>
                <w:lang w:val="en-AU"/>
              </w:rPr>
              <w:t>10/02/16</w:t>
            </w:r>
          </w:p>
        </w:tc>
        <w:tc>
          <w:tcPr>
            <w:tcW w:w="836" w:type="dxa"/>
            <w:tcBorders>
              <w:top w:val="single" w:sz="4" w:space="0" w:color="auto"/>
              <w:bottom w:val="single" w:sz="4" w:space="0" w:color="auto"/>
            </w:tcBorders>
          </w:tcPr>
          <w:p w14:paraId="1C18CD14" w14:textId="0BD7861D"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7E80419E" w14:textId="77777777" w:rsidR="00A410BD" w:rsidRDefault="00A410BD" w:rsidP="00A410BD">
            <w:pPr>
              <w:keepNext/>
              <w:jc w:val="center"/>
              <w:rPr>
                <w:lang w:val="en-AU"/>
              </w:rPr>
            </w:pPr>
            <w:r>
              <w:rPr>
                <w:lang w:val="en-AU"/>
              </w:rPr>
              <w:t>3.6</w:t>
            </w:r>
          </w:p>
        </w:tc>
        <w:tc>
          <w:tcPr>
            <w:tcW w:w="4798" w:type="dxa"/>
            <w:gridSpan w:val="2"/>
            <w:tcBorders>
              <w:top w:val="single" w:sz="4" w:space="0" w:color="auto"/>
              <w:bottom w:val="single" w:sz="4" w:space="0" w:color="auto"/>
              <w:right w:val="single" w:sz="18" w:space="0" w:color="auto"/>
            </w:tcBorders>
          </w:tcPr>
          <w:p w14:paraId="196243EF" w14:textId="77777777" w:rsidR="00A410BD" w:rsidRPr="00466254" w:rsidRDefault="00A410BD" w:rsidP="00A410BD">
            <w:pPr>
              <w:spacing w:before="20"/>
              <w:jc w:val="both"/>
              <w:rPr>
                <w:rFonts w:ascii="Arial" w:hAnsi="Arial" w:cs="Arial"/>
                <w:bCs/>
                <w:iCs/>
                <w:color w:val="000000"/>
              </w:rPr>
            </w:pPr>
            <w:r>
              <w:rPr>
                <w:rFonts w:ascii="Arial" w:hAnsi="Arial" w:cs="Arial"/>
                <w:bCs/>
                <w:iCs/>
                <w:color w:val="000000"/>
              </w:rPr>
              <w:t>Minor amendment to list of the most frequently cited statutes in Children’s Court cases.</w:t>
            </w:r>
          </w:p>
        </w:tc>
      </w:tr>
      <w:tr w:rsidR="00A410BD" w14:paraId="18BC3432" w14:textId="77777777" w:rsidTr="00473897">
        <w:tc>
          <w:tcPr>
            <w:tcW w:w="1220" w:type="dxa"/>
            <w:gridSpan w:val="2"/>
            <w:tcBorders>
              <w:top w:val="single" w:sz="4" w:space="0" w:color="auto"/>
              <w:left w:val="single" w:sz="18" w:space="0" w:color="auto"/>
              <w:bottom w:val="single" w:sz="4" w:space="0" w:color="auto"/>
            </w:tcBorders>
          </w:tcPr>
          <w:p w14:paraId="2985C143" w14:textId="77777777" w:rsidR="00A410BD" w:rsidRDefault="00A410BD" w:rsidP="00A410BD">
            <w:pPr>
              <w:rPr>
                <w:lang w:val="en-AU"/>
              </w:rPr>
            </w:pPr>
            <w:r>
              <w:rPr>
                <w:lang w:val="en-AU"/>
              </w:rPr>
              <w:t>10/02/16</w:t>
            </w:r>
          </w:p>
        </w:tc>
        <w:tc>
          <w:tcPr>
            <w:tcW w:w="836" w:type="dxa"/>
            <w:tcBorders>
              <w:top w:val="single" w:sz="4" w:space="0" w:color="auto"/>
              <w:bottom w:val="single" w:sz="4" w:space="0" w:color="auto"/>
            </w:tcBorders>
          </w:tcPr>
          <w:p w14:paraId="0B53F259" w14:textId="5F127565"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2E84ECFE" w14:textId="77777777" w:rsidR="00A410BD" w:rsidRDefault="00A410BD" w:rsidP="00A410BD">
            <w:pPr>
              <w:keepNext/>
              <w:jc w:val="center"/>
              <w:rPr>
                <w:lang w:val="en-AU"/>
              </w:rPr>
            </w:pPr>
            <w:r>
              <w:rPr>
                <w:lang w:val="en-AU"/>
              </w:rPr>
              <w:t>3.8</w:t>
            </w:r>
          </w:p>
        </w:tc>
        <w:tc>
          <w:tcPr>
            <w:tcW w:w="4798" w:type="dxa"/>
            <w:gridSpan w:val="2"/>
            <w:tcBorders>
              <w:top w:val="single" w:sz="4" w:space="0" w:color="auto"/>
              <w:bottom w:val="single" w:sz="4" w:space="0" w:color="auto"/>
              <w:right w:val="single" w:sz="18" w:space="0" w:color="auto"/>
            </w:tcBorders>
          </w:tcPr>
          <w:p w14:paraId="3C8489A4" w14:textId="77777777" w:rsidR="00A410BD" w:rsidRDefault="00A410BD" w:rsidP="00A410BD">
            <w:pPr>
              <w:keepNext/>
              <w:numPr>
                <w:ilvl w:val="0"/>
                <w:numId w:val="10"/>
              </w:numPr>
              <w:tabs>
                <w:tab w:val="clear" w:pos="720"/>
              </w:tabs>
              <w:spacing w:before="20"/>
              <w:ind w:left="357"/>
              <w:jc w:val="both"/>
              <w:rPr>
                <w:rFonts w:ascii="Arial" w:hAnsi="Arial" w:cs="Arial"/>
                <w:bCs/>
                <w:color w:val="000000"/>
              </w:rPr>
            </w:pPr>
            <w:r>
              <w:rPr>
                <w:rFonts w:ascii="Arial" w:hAnsi="Arial" w:cs="Arial"/>
                <w:bCs/>
                <w:iCs/>
                <w:color w:val="000000"/>
              </w:rPr>
              <w:t xml:space="preserve">New extracts from cases of </w:t>
            </w:r>
            <w:r w:rsidRPr="0051022B">
              <w:rPr>
                <w:rFonts w:ascii="Arial" w:hAnsi="Arial" w:cs="Arial"/>
                <w:i/>
                <w:color w:val="000000"/>
              </w:rPr>
              <w:t>Burrell v The Queen</w:t>
            </w:r>
            <w:r>
              <w:rPr>
                <w:rFonts w:ascii="Arial" w:hAnsi="Arial" w:cs="Arial"/>
                <w:color w:val="000000"/>
              </w:rPr>
              <w:t xml:space="preserve"> (2008) 238 CLR 218 at 224-225; [2008] HCA 34 at [21] and </w:t>
            </w:r>
            <w:r w:rsidRPr="0051022B">
              <w:rPr>
                <w:rFonts w:ascii="Arial" w:hAnsi="Arial" w:cs="Arial"/>
                <w:i/>
                <w:color w:val="000000"/>
              </w:rPr>
              <w:t>CSR Ltd v Eddy</w:t>
            </w:r>
            <w:r>
              <w:rPr>
                <w:rFonts w:ascii="Arial" w:hAnsi="Arial" w:cs="Arial"/>
                <w:color w:val="000000"/>
              </w:rPr>
              <w:t xml:space="preserve"> (2005) 226 CLR 1 at 34-36.</w:t>
            </w:r>
          </w:p>
          <w:p w14:paraId="43A1295A" w14:textId="77777777" w:rsidR="00A410BD" w:rsidRPr="00E869BF" w:rsidRDefault="00A410BD" w:rsidP="00A410BD">
            <w:pPr>
              <w:keepNext/>
              <w:numPr>
                <w:ilvl w:val="0"/>
                <w:numId w:val="10"/>
              </w:numPr>
              <w:tabs>
                <w:tab w:val="clear" w:pos="720"/>
              </w:tabs>
              <w:spacing w:before="20"/>
              <w:ind w:left="357"/>
              <w:jc w:val="both"/>
              <w:rPr>
                <w:rFonts w:ascii="Arial" w:hAnsi="Arial" w:cs="Arial"/>
                <w:bCs/>
                <w:color w:val="000000"/>
              </w:rPr>
            </w:pPr>
            <w:r>
              <w:rPr>
                <w:rFonts w:ascii="Arial" w:hAnsi="Arial" w:cs="Arial"/>
                <w:bCs/>
                <w:color w:val="000000"/>
              </w:rPr>
              <w:t xml:space="preserve">New references to </w:t>
            </w:r>
            <w:r w:rsidRPr="0051022B">
              <w:rPr>
                <w:rFonts w:ascii="Arial" w:hAnsi="Arial" w:cs="Arial"/>
                <w:i/>
                <w:color w:val="000000"/>
              </w:rPr>
              <w:t>Achurch v The Queen</w:t>
            </w:r>
            <w:r>
              <w:rPr>
                <w:rFonts w:ascii="Arial" w:hAnsi="Arial" w:cs="Arial"/>
                <w:color w:val="000000"/>
              </w:rPr>
              <w:t xml:space="preserve"> (2014) 253 CLR 141 at 154; </w:t>
            </w:r>
            <w:r w:rsidRPr="0051022B">
              <w:rPr>
                <w:rFonts w:ascii="Arial" w:hAnsi="Arial" w:cs="Arial"/>
                <w:i/>
                <w:color w:val="000000"/>
              </w:rPr>
              <w:t>Gould v Vaggelas</w:t>
            </w:r>
            <w:r>
              <w:rPr>
                <w:rFonts w:ascii="Arial" w:hAnsi="Arial" w:cs="Arial"/>
                <w:color w:val="000000"/>
              </w:rPr>
              <w:t xml:space="preserve"> (1985) 157 CLR 215 at 275; </w:t>
            </w:r>
            <w:r w:rsidRPr="00492138">
              <w:rPr>
                <w:rFonts w:ascii="Arial" w:hAnsi="Arial" w:cs="Arial"/>
                <w:i/>
                <w:color w:val="000000"/>
              </w:rPr>
              <w:t xml:space="preserve">Certain Lloyd’s Underwriters v Cross &amp; Ors </w:t>
            </w:r>
            <w:r>
              <w:rPr>
                <w:rFonts w:ascii="Arial" w:hAnsi="Arial" w:cs="Arial"/>
                <w:color w:val="000000"/>
              </w:rPr>
              <w:t>[2015] HCA 52.</w:t>
            </w:r>
          </w:p>
        </w:tc>
      </w:tr>
      <w:tr w:rsidR="00A410BD" w14:paraId="08501202" w14:textId="77777777" w:rsidTr="00473897">
        <w:tc>
          <w:tcPr>
            <w:tcW w:w="1220" w:type="dxa"/>
            <w:gridSpan w:val="2"/>
            <w:tcBorders>
              <w:top w:val="single" w:sz="4" w:space="0" w:color="auto"/>
              <w:left w:val="single" w:sz="18" w:space="0" w:color="auto"/>
              <w:bottom w:val="single" w:sz="4" w:space="0" w:color="auto"/>
            </w:tcBorders>
          </w:tcPr>
          <w:p w14:paraId="072B151E" w14:textId="77777777" w:rsidR="00A410BD" w:rsidRDefault="00A410BD" w:rsidP="00A410BD">
            <w:pPr>
              <w:keepNext/>
              <w:keepLines/>
              <w:rPr>
                <w:lang w:val="en-AU"/>
              </w:rPr>
            </w:pPr>
            <w:r>
              <w:rPr>
                <w:lang w:val="en-AU"/>
              </w:rPr>
              <w:t>10/02/16</w:t>
            </w:r>
          </w:p>
        </w:tc>
        <w:tc>
          <w:tcPr>
            <w:tcW w:w="836" w:type="dxa"/>
            <w:tcBorders>
              <w:top w:val="single" w:sz="4" w:space="0" w:color="auto"/>
              <w:bottom w:val="single" w:sz="4" w:space="0" w:color="auto"/>
            </w:tcBorders>
          </w:tcPr>
          <w:p w14:paraId="1AD5E728" w14:textId="2E2509F9" w:rsidR="00A410BD" w:rsidRDefault="00A410BD" w:rsidP="00A410BD">
            <w:pPr>
              <w:keepNext/>
              <w:keepLines/>
              <w:jc w:val="center"/>
              <w:rPr>
                <w:lang w:val="en-AU"/>
              </w:rPr>
            </w:pPr>
            <w:r>
              <w:rPr>
                <w:lang w:val="en-AU"/>
              </w:rPr>
              <w:t>3</w:t>
            </w:r>
          </w:p>
        </w:tc>
        <w:tc>
          <w:tcPr>
            <w:tcW w:w="1439" w:type="dxa"/>
            <w:tcBorders>
              <w:top w:val="single" w:sz="4" w:space="0" w:color="auto"/>
              <w:bottom w:val="single" w:sz="4" w:space="0" w:color="auto"/>
            </w:tcBorders>
          </w:tcPr>
          <w:p w14:paraId="1B11B968" w14:textId="77777777" w:rsidR="00A410BD" w:rsidRDefault="00A410BD" w:rsidP="00A410BD">
            <w:pPr>
              <w:keepNext/>
              <w:keepLines/>
              <w:jc w:val="center"/>
              <w:rPr>
                <w:lang w:val="en-AU"/>
              </w:rPr>
            </w:pPr>
            <w:r>
              <w:rPr>
                <w:lang w:val="en-AU"/>
              </w:rPr>
              <w:t>3.9</w:t>
            </w:r>
          </w:p>
        </w:tc>
        <w:tc>
          <w:tcPr>
            <w:tcW w:w="4798" w:type="dxa"/>
            <w:gridSpan w:val="2"/>
            <w:tcBorders>
              <w:top w:val="single" w:sz="4" w:space="0" w:color="auto"/>
              <w:bottom w:val="single" w:sz="4" w:space="0" w:color="auto"/>
              <w:right w:val="single" w:sz="18" w:space="0" w:color="auto"/>
            </w:tcBorders>
          </w:tcPr>
          <w:p w14:paraId="12029663" w14:textId="77777777" w:rsidR="00A410BD" w:rsidRPr="00466254" w:rsidRDefault="00A410BD" w:rsidP="00A410BD">
            <w:pPr>
              <w:keepNext/>
              <w:keepLines/>
              <w:jc w:val="both"/>
              <w:rPr>
                <w:rFonts w:ascii="Arial" w:hAnsi="Arial" w:cs="Arial"/>
                <w:bCs/>
                <w:iCs/>
                <w:color w:val="000000"/>
              </w:rPr>
            </w:pPr>
            <w:r>
              <w:rPr>
                <w:rFonts w:ascii="Arial" w:hAnsi="Arial" w:cs="Arial"/>
                <w:bCs/>
                <w:iCs/>
                <w:color w:val="000000"/>
              </w:rPr>
              <w:t xml:space="preserve">Amendments to discussion relating to costs orders under the </w:t>
            </w:r>
            <w:r w:rsidRPr="00E869BF">
              <w:rPr>
                <w:rFonts w:ascii="Arial" w:hAnsi="Arial" w:cs="Arial"/>
                <w:bCs/>
                <w:iCs/>
                <w:color w:val="000000"/>
                <w:u w:val="single"/>
              </w:rPr>
              <w:t>Personal Safety Intervention Orders Act</w:t>
            </w:r>
            <w:r>
              <w:rPr>
                <w:rFonts w:ascii="Arial" w:hAnsi="Arial" w:cs="Arial"/>
                <w:bCs/>
                <w:iCs/>
                <w:color w:val="000000"/>
              </w:rPr>
              <w:t xml:space="preserve"> 2010.</w:t>
            </w:r>
          </w:p>
        </w:tc>
      </w:tr>
      <w:tr w:rsidR="00A410BD" w14:paraId="787D26B8" w14:textId="77777777" w:rsidTr="00473897">
        <w:tc>
          <w:tcPr>
            <w:tcW w:w="1220" w:type="dxa"/>
            <w:gridSpan w:val="2"/>
            <w:tcBorders>
              <w:top w:val="single" w:sz="4" w:space="0" w:color="auto"/>
              <w:left w:val="single" w:sz="18" w:space="0" w:color="auto"/>
              <w:bottom w:val="single" w:sz="4" w:space="0" w:color="auto"/>
            </w:tcBorders>
          </w:tcPr>
          <w:p w14:paraId="02CF997E" w14:textId="77777777" w:rsidR="00A410BD" w:rsidRDefault="00A410BD" w:rsidP="00A410BD">
            <w:pPr>
              <w:rPr>
                <w:lang w:val="en-AU"/>
              </w:rPr>
            </w:pPr>
            <w:r>
              <w:rPr>
                <w:lang w:val="en-AU"/>
              </w:rPr>
              <w:t>29/07/15</w:t>
            </w:r>
          </w:p>
        </w:tc>
        <w:tc>
          <w:tcPr>
            <w:tcW w:w="836" w:type="dxa"/>
            <w:tcBorders>
              <w:top w:val="single" w:sz="4" w:space="0" w:color="auto"/>
              <w:bottom w:val="single" w:sz="4" w:space="0" w:color="auto"/>
            </w:tcBorders>
          </w:tcPr>
          <w:p w14:paraId="7140242D" w14:textId="37FBCBA5"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44B8D566" w14:textId="77777777" w:rsidR="00A410BD" w:rsidRDefault="00A410BD" w:rsidP="00A410BD">
            <w:pPr>
              <w:keepNext/>
              <w:jc w:val="center"/>
              <w:rPr>
                <w:lang w:val="en-AU"/>
              </w:rPr>
            </w:pPr>
            <w:r>
              <w:rPr>
                <w:lang w:val="en-AU"/>
              </w:rPr>
              <w:t>9.4.1.1</w:t>
            </w:r>
          </w:p>
        </w:tc>
        <w:tc>
          <w:tcPr>
            <w:tcW w:w="4798" w:type="dxa"/>
            <w:gridSpan w:val="2"/>
            <w:tcBorders>
              <w:top w:val="single" w:sz="4" w:space="0" w:color="auto"/>
              <w:bottom w:val="single" w:sz="4" w:space="0" w:color="auto"/>
              <w:right w:val="single" w:sz="18" w:space="0" w:color="auto"/>
            </w:tcBorders>
          </w:tcPr>
          <w:p w14:paraId="01DF8EFD" w14:textId="77777777" w:rsidR="00A410BD" w:rsidRPr="00466254" w:rsidRDefault="00A410BD" w:rsidP="00A410BD">
            <w:pPr>
              <w:spacing w:before="20"/>
              <w:jc w:val="both"/>
              <w:rPr>
                <w:rFonts w:ascii="Arial" w:hAnsi="Arial" w:cs="Arial"/>
                <w:color w:val="000000"/>
              </w:rPr>
            </w:pPr>
            <w:r w:rsidRPr="00466254">
              <w:rPr>
                <w:rFonts w:ascii="Arial" w:hAnsi="Arial" w:cs="Arial"/>
                <w:bCs/>
                <w:iCs/>
                <w:color w:val="000000"/>
              </w:rPr>
              <w:t>New case</w:t>
            </w:r>
            <w:r>
              <w:rPr>
                <w:rFonts w:ascii="Arial" w:hAnsi="Arial" w:cs="Arial"/>
                <w:bCs/>
                <w:iCs/>
                <w:color w:val="000000"/>
              </w:rPr>
              <w:t>s</w:t>
            </w:r>
            <w:r w:rsidRPr="00466254">
              <w:rPr>
                <w:rFonts w:ascii="Arial" w:hAnsi="Arial" w:cs="Arial"/>
                <w:bCs/>
                <w:iCs/>
                <w:color w:val="000000"/>
              </w:rPr>
              <w:t xml:space="preserve"> of </w:t>
            </w:r>
            <w:r w:rsidRPr="00466254">
              <w:rPr>
                <w:rFonts w:ascii="Arial" w:hAnsi="Arial" w:cs="Arial"/>
                <w:i/>
                <w:color w:val="000000"/>
              </w:rPr>
              <w:t xml:space="preserve">Hang Cao </w:t>
            </w:r>
            <w:r w:rsidRPr="00466254">
              <w:rPr>
                <w:rFonts w:ascii="Arial" w:hAnsi="Arial" w:cs="Arial"/>
                <w:color w:val="000000"/>
              </w:rPr>
              <w:t>[2015] VSC 198</w:t>
            </w:r>
            <w:r>
              <w:rPr>
                <w:rFonts w:ascii="Arial" w:hAnsi="Arial" w:cs="Arial"/>
                <w:color w:val="000000"/>
              </w:rPr>
              <w:t xml:space="preserve">; </w:t>
            </w:r>
            <w:r w:rsidRPr="00466254">
              <w:rPr>
                <w:rFonts w:ascii="Arial" w:hAnsi="Arial" w:cs="Arial"/>
                <w:i/>
                <w:color w:val="000000"/>
              </w:rPr>
              <w:t>Re Steven Domotor</w:t>
            </w:r>
            <w:r>
              <w:rPr>
                <w:rFonts w:ascii="Arial" w:hAnsi="Arial" w:cs="Arial"/>
                <w:color w:val="000000"/>
              </w:rPr>
              <w:t xml:space="preserve"> [2015] VSC 100; </w:t>
            </w:r>
            <w:r w:rsidRPr="00466254">
              <w:rPr>
                <w:rFonts w:ascii="Arial" w:hAnsi="Arial" w:cs="Arial"/>
                <w:i/>
                <w:color w:val="000000"/>
              </w:rPr>
              <w:t>Re Robert Penny</w:t>
            </w:r>
            <w:r>
              <w:rPr>
                <w:rFonts w:ascii="Arial" w:hAnsi="Arial" w:cs="Arial"/>
                <w:color w:val="000000"/>
              </w:rPr>
              <w:t xml:space="preserve"> [2015] VSC 155; </w:t>
            </w:r>
            <w:r w:rsidRPr="00466254">
              <w:rPr>
                <w:rFonts w:ascii="Arial" w:hAnsi="Arial" w:cs="Arial"/>
                <w:i/>
                <w:color w:val="000000"/>
              </w:rPr>
              <w:t xml:space="preserve">Re Georgia Fields </w:t>
            </w:r>
            <w:r>
              <w:rPr>
                <w:rFonts w:ascii="Arial" w:hAnsi="Arial" w:cs="Arial"/>
                <w:color w:val="000000"/>
              </w:rPr>
              <w:t>[2015] VSC 309.</w:t>
            </w:r>
          </w:p>
        </w:tc>
      </w:tr>
      <w:tr w:rsidR="00A410BD" w14:paraId="75B8394B" w14:textId="77777777" w:rsidTr="00473897">
        <w:tc>
          <w:tcPr>
            <w:tcW w:w="1220" w:type="dxa"/>
            <w:gridSpan w:val="2"/>
            <w:tcBorders>
              <w:top w:val="single" w:sz="4" w:space="0" w:color="auto"/>
              <w:left w:val="single" w:sz="18" w:space="0" w:color="auto"/>
              <w:bottom w:val="single" w:sz="4" w:space="0" w:color="auto"/>
            </w:tcBorders>
          </w:tcPr>
          <w:p w14:paraId="7443647E" w14:textId="77777777" w:rsidR="00A410BD" w:rsidRDefault="00A410BD" w:rsidP="00A410BD">
            <w:pPr>
              <w:rPr>
                <w:lang w:val="en-AU"/>
              </w:rPr>
            </w:pPr>
            <w:r>
              <w:rPr>
                <w:lang w:val="en-AU"/>
              </w:rPr>
              <w:t>29/07/15</w:t>
            </w:r>
          </w:p>
        </w:tc>
        <w:tc>
          <w:tcPr>
            <w:tcW w:w="836" w:type="dxa"/>
            <w:tcBorders>
              <w:top w:val="single" w:sz="4" w:space="0" w:color="auto"/>
              <w:bottom w:val="single" w:sz="4" w:space="0" w:color="auto"/>
            </w:tcBorders>
          </w:tcPr>
          <w:p w14:paraId="58732C16" w14:textId="58F2A2D0"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556F1AA3" w14:textId="77777777" w:rsidR="00A410BD" w:rsidRDefault="00A410BD" w:rsidP="00A410BD">
            <w:pPr>
              <w:keepNext/>
              <w:jc w:val="center"/>
              <w:rPr>
                <w:lang w:val="en-AU"/>
              </w:rPr>
            </w:pPr>
            <w:r>
              <w:rPr>
                <w:lang w:val="en-AU"/>
              </w:rPr>
              <w:t>9.4.2</w:t>
            </w:r>
          </w:p>
        </w:tc>
        <w:tc>
          <w:tcPr>
            <w:tcW w:w="4798" w:type="dxa"/>
            <w:gridSpan w:val="2"/>
            <w:tcBorders>
              <w:top w:val="single" w:sz="4" w:space="0" w:color="auto"/>
              <w:bottom w:val="single" w:sz="4" w:space="0" w:color="auto"/>
              <w:right w:val="single" w:sz="18" w:space="0" w:color="auto"/>
            </w:tcBorders>
          </w:tcPr>
          <w:p w14:paraId="225DC678" w14:textId="77777777" w:rsidR="00A410BD" w:rsidRPr="001A35C4" w:rsidRDefault="00A410BD" w:rsidP="00A410BD">
            <w:pPr>
              <w:keepNext/>
              <w:numPr>
                <w:ilvl w:val="0"/>
                <w:numId w:val="10"/>
              </w:numPr>
              <w:tabs>
                <w:tab w:val="clear" w:pos="720"/>
              </w:tabs>
              <w:spacing w:before="20"/>
              <w:ind w:left="357"/>
              <w:jc w:val="both"/>
              <w:rPr>
                <w:rFonts w:ascii="Arial" w:hAnsi="Arial" w:cs="Arial"/>
                <w:bCs/>
                <w:color w:val="000000"/>
              </w:rPr>
            </w:pPr>
            <w:r w:rsidRPr="00466254">
              <w:rPr>
                <w:rFonts w:ascii="Arial" w:hAnsi="Arial" w:cs="Arial"/>
                <w:bCs/>
                <w:color w:val="000000"/>
              </w:rPr>
              <w:t xml:space="preserve">Title of section changed to </w:t>
            </w:r>
            <w:r w:rsidRPr="00466254">
              <w:rPr>
                <w:rFonts w:ascii="Arial" w:hAnsi="Arial" w:cs="Arial"/>
                <w:b/>
                <w:bCs/>
                <w:color w:val="000000"/>
              </w:rPr>
              <w:t>“Relationship of Exceptional circumstances / Show cause &amp; Unacceptable risk</w:t>
            </w:r>
            <w:r w:rsidRPr="00466254">
              <w:rPr>
                <w:rFonts w:ascii="Arial" w:hAnsi="Arial" w:cs="Arial"/>
                <w:bCs/>
                <w:iCs/>
                <w:color w:val="000000"/>
              </w:rPr>
              <w:t>”</w:t>
            </w:r>
            <w:r>
              <w:rPr>
                <w:rFonts w:ascii="Arial" w:hAnsi="Arial" w:cs="Arial"/>
                <w:bCs/>
                <w:iCs/>
                <w:color w:val="000000"/>
              </w:rPr>
              <w:t>.</w:t>
            </w:r>
          </w:p>
          <w:p w14:paraId="0293A89D" w14:textId="77777777" w:rsidR="00A410BD" w:rsidRPr="00CE32E5" w:rsidRDefault="00A410BD" w:rsidP="00A410BD">
            <w:pPr>
              <w:keepNext/>
              <w:numPr>
                <w:ilvl w:val="0"/>
                <w:numId w:val="10"/>
              </w:numPr>
              <w:tabs>
                <w:tab w:val="clear" w:pos="720"/>
              </w:tabs>
              <w:spacing w:before="20"/>
              <w:ind w:left="357"/>
              <w:jc w:val="both"/>
              <w:rPr>
                <w:rFonts w:ascii="Arial" w:hAnsi="Arial" w:cs="Arial"/>
                <w:bCs/>
                <w:color w:val="000000"/>
              </w:rPr>
            </w:pPr>
            <w:r w:rsidRPr="00CE32E5">
              <w:rPr>
                <w:rFonts w:ascii="Arial" w:hAnsi="Arial" w:cs="Arial"/>
                <w:color w:val="000000"/>
              </w:rPr>
              <w:t xml:space="preserve">New case of </w:t>
            </w:r>
            <w:r w:rsidRPr="00CE32E5">
              <w:rPr>
                <w:rFonts w:ascii="Arial" w:hAnsi="Arial" w:cs="Arial"/>
                <w:i/>
                <w:color w:val="000000"/>
              </w:rPr>
              <w:t>Robinson v R</w:t>
            </w:r>
            <w:r w:rsidRPr="00CE32E5">
              <w:rPr>
                <w:rFonts w:ascii="Arial" w:hAnsi="Arial" w:cs="Arial"/>
                <w:color w:val="000000"/>
              </w:rPr>
              <w:t xml:space="preserve"> [2015] VSCA 161</w:t>
            </w:r>
            <w:r w:rsidRPr="00CE32E5">
              <w:rPr>
                <w:rFonts w:ascii="Arial" w:hAnsi="Arial" w:cs="Arial"/>
                <w:bCs/>
                <w:iCs/>
                <w:color w:val="000000"/>
              </w:rPr>
              <w:t>.</w:t>
            </w:r>
          </w:p>
        </w:tc>
      </w:tr>
      <w:tr w:rsidR="00A410BD" w14:paraId="4D35C51D" w14:textId="77777777" w:rsidTr="00473897">
        <w:tc>
          <w:tcPr>
            <w:tcW w:w="1220" w:type="dxa"/>
            <w:gridSpan w:val="2"/>
            <w:tcBorders>
              <w:top w:val="single" w:sz="4" w:space="0" w:color="auto"/>
              <w:left w:val="single" w:sz="18" w:space="0" w:color="auto"/>
              <w:bottom w:val="single" w:sz="4" w:space="0" w:color="auto"/>
            </w:tcBorders>
          </w:tcPr>
          <w:p w14:paraId="377ADD2C" w14:textId="77777777" w:rsidR="00A410BD" w:rsidRDefault="00A410BD" w:rsidP="00A410BD">
            <w:pPr>
              <w:rPr>
                <w:lang w:val="en-AU"/>
              </w:rPr>
            </w:pPr>
            <w:r>
              <w:rPr>
                <w:lang w:val="en-AU"/>
              </w:rPr>
              <w:t>29/07/15</w:t>
            </w:r>
          </w:p>
        </w:tc>
        <w:tc>
          <w:tcPr>
            <w:tcW w:w="836" w:type="dxa"/>
            <w:tcBorders>
              <w:top w:val="single" w:sz="4" w:space="0" w:color="auto"/>
              <w:bottom w:val="single" w:sz="4" w:space="0" w:color="auto"/>
            </w:tcBorders>
          </w:tcPr>
          <w:p w14:paraId="7F83B32D" w14:textId="591002CC"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7A7DCF83" w14:textId="77777777" w:rsidR="00A410BD" w:rsidRDefault="00A410BD" w:rsidP="00A410BD">
            <w:pPr>
              <w:keepNext/>
              <w:jc w:val="center"/>
              <w:rPr>
                <w:lang w:val="en-AU"/>
              </w:rPr>
            </w:pPr>
            <w:r>
              <w:rPr>
                <w:lang w:val="en-AU"/>
              </w:rPr>
              <w:t>9.4.4.1</w:t>
            </w:r>
          </w:p>
        </w:tc>
        <w:tc>
          <w:tcPr>
            <w:tcW w:w="4798" w:type="dxa"/>
            <w:gridSpan w:val="2"/>
            <w:tcBorders>
              <w:top w:val="single" w:sz="4" w:space="0" w:color="auto"/>
              <w:bottom w:val="single" w:sz="4" w:space="0" w:color="auto"/>
              <w:right w:val="single" w:sz="18" w:space="0" w:color="auto"/>
            </w:tcBorders>
          </w:tcPr>
          <w:p w14:paraId="478ED2B2" w14:textId="77777777" w:rsidR="00A410BD" w:rsidRPr="00CE32E5" w:rsidRDefault="00A410BD" w:rsidP="00A410BD">
            <w:pPr>
              <w:spacing w:before="20"/>
              <w:jc w:val="both"/>
              <w:rPr>
                <w:rFonts w:ascii="Arial" w:hAnsi="Arial" w:cs="Arial"/>
                <w:bCs/>
                <w:iCs/>
                <w:color w:val="000000"/>
              </w:rPr>
            </w:pPr>
            <w:r w:rsidRPr="00CE32E5">
              <w:rPr>
                <w:rFonts w:ascii="Arial" w:hAnsi="Arial" w:cs="Arial"/>
                <w:color w:val="000000"/>
              </w:rPr>
              <w:t xml:space="preserve">New case of </w:t>
            </w:r>
            <w:r w:rsidRPr="00CE32E5">
              <w:rPr>
                <w:rFonts w:ascii="Arial" w:hAnsi="Arial" w:cs="Arial"/>
                <w:i/>
                <w:color w:val="000000"/>
              </w:rPr>
              <w:t>Robinson v R</w:t>
            </w:r>
            <w:r w:rsidRPr="00CE32E5">
              <w:rPr>
                <w:rFonts w:ascii="Arial" w:hAnsi="Arial" w:cs="Arial"/>
                <w:color w:val="000000"/>
              </w:rPr>
              <w:t xml:space="preserve"> [2015] VSCA 161</w:t>
            </w:r>
            <w:r w:rsidRPr="00CE32E5">
              <w:rPr>
                <w:rFonts w:ascii="Arial" w:hAnsi="Arial" w:cs="Arial"/>
                <w:bCs/>
                <w:iCs/>
                <w:color w:val="000000"/>
              </w:rPr>
              <w:t>.</w:t>
            </w:r>
          </w:p>
        </w:tc>
      </w:tr>
      <w:tr w:rsidR="00A410BD" w14:paraId="5942FEA6" w14:textId="77777777" w:rsidTr="00473897">
        <w:tc>
          <w:tcPr>
            <w:tcW w:w="1220" w:type="dxa"/>
            <w:gridSpan w:val="2"/>
            <w:tcBorders>
              <w:top w:val="single" w:sz="4" w:space="0" w:color="auto"/>
              <w:left w:val="single" w:sz="18" w:space="0" w:color="auto"/>
              <w:bottom w:val="single" w:sz="4" w:space="0" w:color="auto"/>
            </w:tcBorders>
          </w:tcPr>
          <w:p w14:paraId="22D7CA32" w14:textId="77777777" w:rsidR="00A410BD" w:rsidRDefault="00A410BD" w:rsidP="00A410BD">
            <w:pPr>
              <w:rPr>
                <w:lang w:val="en-AU"/>
              </w:rPr>
            </w:pPr>
            <w:r>
              <w:rPr>
                <w:lang w:val="en-AU"/>
              </w:rPr>
              <w:t>29/07/15</w:t>
            </w:r>
          </w:p>
        </w:tc>
        <w:tc>
          <w:tcPr>
            <w:tcW w:w="836" w:type="dxa"/>
            <w:tcBorders>
              <w:top w:val="single" w:sz="4" w:space="0" w:color="auto"/>
              <w:bottom w:val="single" w:sz="4" w:space="0" w:color="auto"/>
            </w:tcBorders>
          </w:tcPr>
          <w:p w14:paraId="4B749FC7" w14:textId="286632A4"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5422774C" w14:textId="77777777" w:rsidR="00A410BD" w:rsidRDefault="00A410BD" w:rsidP="00A410BD">
            <w:pPr>
              <w:keepNext/>
              <w:jc w:val="center"/>
              <w:rPr>
                <w:lang w:val="en-AU"/>
              </w:rPr>
            </w:pPr>
            <w:r>
              <w:rPr>
                <w:lang w:val="en-AU"/>
              </w:rPr>
              <w:t>9.4.4.3</w:t>
            </w:r>
          </w:p>
        </w:tc>
        <w:tc>
          <w:tcPr>
            <w:tcW w:w="4798" w:type="dxa"/>
            <w:gridSpan w:val="2"/>
            <w:tcBorders>
              <w:top w:val="single" w:sz="4" w:space="0" w:color="auto"/>
              <w:bottom w:val="single" w:sz="4" w:space="0" w:color="auto"/>
              <w:right w:val="single" w:sz="18" w:space="0" w:color="auto"/>
            </w:tcBorders>
          </w:tcPr>
          <w:p w14:paraId="49478EED" w14:textId="77777777" w:rsidR="00A410BD" w:rsidRPr="00CE32E5" w:rsidRDefault="00A410BD" w:rsidP="00A410BD">
            <w:pPr>
              <w:spacing w:before="20"/>
              <w:jc w:val="both"/>
              <w:rPr>
                <w:rFonts w:ascii="Arial" w:hAnsi="Arial" w:cs="Arial"/>
                <w:bCs/>
                <w:iCs/>
                <w:color w:val="000000"/>
              </w:rPr>
            </w:pPr>
            <w:r w:rsidRPr="00CE32E5">
              <w:rPr>
                <w:rFonts w:ascii="Arial" w:hAnsi="Arial" w:cs="Arial"/>
                <w:color w:val="000000"/>
              </w:rPr>
              <w:t xml:space="preserve">New case of </w:t>
            </w:r>
            <w:r w:rsidRPr="00CE32E5">
              <w:rPr>
                <w:rFonts w:ascii="Arial" w:hAnsi="Arial" w:cs="Arial"/>
                <w:i/>
                <w:color w:val="000000"/>
              </w:rPr>
              <w:t>Robinson v R</w:t>
            </w:r>
            <w:r w:rsidRPr="00CE32E5">
              <w:rPr>
                <w:rFonts w:ascii="Arial" w:hAnsi="Arial" w:cs="Arial"/>
                <w:color w:val="000000"/>
              </w:rPr>
              <w:t xml:space="preserve"> [2015] VSCA 161</w:t>
            </w:r>
            <w:r w:rsidRPr="00CE32E5">
              <w:rPr>
                <w:rFonts w:ascii="Arial" w:hAnsi="Arial" w:cs="Arial"/>
                <w:bCs/>
                <w:iCs/>
                <w:color w:val="000000"/>
              </w:rPr>
              <w:t>.</w:t>
            </w:r>
          </w:p>
        </w:tc>
      </w:tr>
      <w:tr w:rsidR="00A410BD" w14:paraId="59BB69D0" w14:textId="77777777" w:rsidTr="00473897">
        <w:tc>
          <w:tcPr>
            <w:tcW w:w="1220" w:type="dxa"/>
            <w:gridSpan w:val="2"/>
            <w:tcBorders>
              <w:top w:val="single" w:sz="4" w:space="0" w:color="auto"/>
              <w:left w:val="single" w:sz="18" w:space="0" w:color="auto"/>
              <w:bottom w:val="single" w:sz="4" w:space="0" w:color="auto"/>
            </w:tcBorders>
          </w:tcPr>
          <w:p w14:paraId="7A301D5D" w14:textId="77777777" w:rsidR="00A410BD" w:rsidRDefault="00A410BD" w:rsidP="00A410BD">
            <w:pPr>
              <w:rPr>
                <w:lang w:val="en-AU"/>
              </w:rPr>
            </w:pPr>
            <w:r>
              <w:rPr>
                <w:lang w:val="en-AU"/>
              </w:rPr>
              <w:t>29/07/15</w:t>
            </w:r>
          </w:p>
        </w:tc>
        <w:tc>
          <w:tcPr>
            <w:tcW w:w="836" w:type="dxa"/>
            <w:tcBorders>
              <w:top w:val="single" w:sz="4" w:space="0" w:color="auto"/>
              <w:bottom w:val="single" w:sz="4" w:space="0" w:color="auto"/>
            </w:tcBorders>
          </w:tcPr>
          <w:p w14:paraId="22E36AAE" w14:textId="7D67086C"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09804C49" w14:textId="77777777" w:rsidR="00A410BD" w:rsidRDefault="00A410BD" w:rsidP="00A410BD">
            <w:pPr>
              <w:keepNext/>
              <w:jc w:val="center"/>
              <w:rPr>
                <w:lang w:val="en-AU"/>
              </w:rPr>
            </w:pPr>
            <w:r>
              <w:rPr>
                <w:lang w:val="en-AU"/>
              </w:rPr>
              <w:t>9.4.4.4</w:t>
            </w:r>
          </w:p>
        </w:tc>
        <w:tc>
          <w:tcPr>
            <w:tcW w:w="4798" w:type="dxa"/>
            <w:gridSpan w:val="2"/>
            <w:tcBorders>
              <w:top w:val="single" w:sz="4" w:space="0" w:color="auto"/>
              <w:bottom w:val="single" w:sz="4" w:space="0" w:color="auto"/>
              <w:right w:val="single" w:sz="18" w:space="0" w:color="auto"/>
            </w:tcBorders>
          </w:tcPr>
          <w:p w14:paraId="19FB5368" w14:textId="77777777" w:rsidR="00A410BD" w:rsidRPr="00CE32E5" w:rsidRDefault="00A410BD" w:rsidP="00A410BD">
            <w:pPr>
              <w:spacing w:before="20"/>
              <w:jc w:val="both"/>
              <w:rPr>
                <w:rFonts w:ascii="Arial" w:hAnsi="Arial" w:cs="Arial"/>
                <w:color w:val="000000"/>
              </w:rPr>
            </w:pPr>
            <w:r w:rsidRPr="00CE32E5">
              <w:rPr>
                <w:rFonts w:ascii="Arial" w:hAnsi="Arial" w:cs="Arial"/>
                <w:color w:val="000000"/>
              </w:rPr>
              <w:t xml:space="preserve">New cases of </w:t>
            </w:r>
            <w:r w:rsidRPr="00CE32E5">
              <w:rPr>
                <w:rFonts w:ascii="Arial" w:hAnsi="Arial" w:cs="Arial"/>
                <w:i/>
                <w:color w:val="000000"/>
              </w:rPr>
              <w:t>Robinson v R</w:t>
            </w:r>
            <w:r w:rsidRPr="00CE32E5">
              <w:rPr>
                <w:rFonts w:ascii="Arial" w:hAnsi="Arial" w:cs="Arial"/>
                <w:color w:val="000000"/>
              </w:rPr>
              <w:t xml:space="preserve"> [2015] VSCA 161</w:t>
            </w:r>
            <w:r w:rsidRPr="00CE32E5">
              <w:rPr>
                <w:rFonts w:ascii="Arial" w:hAnsi="Arial" w:cs="Arial"/>
                <w:bCs/>
                <w:iCs/>
                <w:color w:val="000000"/>
              </w:rPr>
              <w:t xml:space="preserve">; </w:t>
            </w:r>
            <w:r w:rsidRPr="00CE32E5">
              <w:rPr>
                <w:rFonts w:ascii="Arial" w:hAnsi="Arial" w:cs="Arial"/>
                <w:bCs/>
                <w:i/>
                <w:iCs/>
                <w:color w:val="000000"/>
              </w:rPr>
              <w:t>Luke James</w:t>
            </w:r>
            <w:r w:rsidRPr="00CE32E5">
              <w:rPr>
                <w:rFonts w:ascii="Arial" w:hAnsi="Arial" w:cs="Arial"/>
                <w:bCs/>
                <w:iCs/>
                <w:color w:val="000000"/>
              </w:rPr>
              <w:t xml:space="preserve"> [2015] VSC 175; </w:t>
            </w:r>
            <w:r w:rsidRPr="00CE32E5">
              <w:rPr>
                <w:rFonts w:ascii="Arial" w:hAnsi="Arial" w:cs="Arial"/>
                <w:bCs/>
                <w:i/>
                <w:iCs/>
                <w:color w:val="000000"/>
              </w:rPr>
              <w:t xml:space="preserve">Nguyen v R </w:t>
            </w:r>
            <w:r w:rsidRPr="00CE32E5">
              <w:rPr>
                <w:rFonts w:ascii="Arial" w:hAnsi="Arial" w:cs="Arial"/>
                <w:bCs/>
                <w:iCs/>
                <w:color w:val="000000"/>
              </w:rPr>
              <w:t xml:space="preserve">[2015] VSC 69; </w:t>
            </w:r>
            <w:r w:rsidRPr="00CE32E5">
              <w:rPr>
                <w:rFonts w:ascii="Arial" w:hAnsi="Arial" w:cs="Arial"/>
                <w:i/>
                <w:color w:val="000000"/>
              </w:rPr>
              <w:t>Giurguis</w:t>
            </w:r>
            <w:r w:rsidRPr="00CE32E5">
              <w:rPr>
                <w:rFonts w:ascii="Arial" w:hAnsi="Arial" w:cs="Arial"/>
                <w:color w:val="000000"/>
              </w:rPr>
              <w:t xml:space="preserve"> [2015] VSC 242; </w:t>
            </w:r>
            <w:r w:rsidRPr="00CE32E5">
              <w:rPr>
                <w:rFonts w:ascii="Arial" w:hAnsi="Arial" w:cs="Arial"/>
                <w:i/>
                <w:color w:val="000000"/>
              </w:rPr>
              <w:t>SG v TA</w:t>
            </w:r>
            <w:r>
              <w:rPr>
                <w:rFonts w:ascii="Arial" w:hAnsi="Arial" w:cs="Arial"/>
                <w:color w:val="000000"/>
              </w:rPr>
              <w:t xml:space="preserve"> </w:t>
            </w:r>
            <w:r w:rsidRPr="00C20854">
              <w:rPr>
                <w:rFonts w:ascii="Arial" w:hAnsi="Arial" w:cs="Arial"/>
                <w:color w:val="000000"/>
              </w:rPr>
              <w:t>[2015] VSC 264</w:t>
            </w:r>
            <w:r>
              <w:rPr>
                <w:rFonts w:ascii="Arial" w:hAnsi="Arial" w:cs="Arial"/>
                <w:color w:val="000000"/>
              </w:rPr>
              <w:t>.</w:t>
            </w:r>
          </w:p>
        </w:tc>
      </w:tr>
      <w:tr w:rsidR="00A410BD" w14:paraId="52D4E027" w14:textId="77777777" w:rsidTr="00473897">
        <w:tc>
          <w:tcPr>
            <w:tcW w:w="1220" w:type="dxa"/>
            <w:gridSpan w:val="2"/>
            <w:tcBorders>
              <w:top w:val="single" w:sz="4" w:space="0" w:color="auto"/>
              <w:left w:val="single" w:sz="18" w:space="0" w:color="auto"/>
              <w:bottom w:val="single" w:sz="4" w:space="0" w:color="auto"/>
            </w:tcBorders>
          </w:tcPr>
          <w:p w14:paraId="05D730C6" w14:textId="77777777" w:rsidR="00A410BD" w:rsidRDefault="00A410BD" w:rsidP="00A410BD">
            <w:pPr>
              <w:rPr>
                <w:lang w:val="en-AU"/>
              </w:rPr>
            </w:pPr>
            <w:r>
              <w:rPr>
                <w:lang w:val="en-AU"/>
              </w:rPr>
              <w:t>29/07/15</w:t>
            </w:r>
          </w:p>
        </w:tc>
        <w:tc>
          <w:tcPr>
            <w:tcW w:w="836" w:type="dxa"/>
            <w:tcBorders>
              <w:top w:val="single" w:sz="4" w:space="0" w:color="auto"/>
              <w:bottom w:val="single" w:sz="4" w:space="0" w:color="auto"/>
            </w:tcBorders>
          </w:tcPr>
          <w:p w14:paraId="2B76D819" w14:textId="469C0B29"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094D0B74" w14:textId="77777777" w:rsidR="00A410BD" w:rsidRDefault="00A410BD" w:rsidP="00A410BD">
            <w:pPr>
              <w:keepNext/>
              <w:jc w:val="center"/>
              <w:rPr>
                <w:lang w:val="en-AU"/>
              </w:rPr>
            </w:pPr>
            <w:r>
              <w:rPr>
                <w:lang w:val="en-AU"/>
              </w:rPr>
              <w:t>9.4.5</w:t>
            </w:r>
          </w:p>
        </w:tc>
        <w:tc>
          <w:tcPr>
            <w:tcW w:w="4798" w:type="dxa"/>
            <w:gridSpan w:val="2"/>
            <w:tcBorders>
              <w:top w:val="single" w:sz="4" w:space="0" w:color="auto"/>
              <w:bottom w:val="single" w:sz="4" w:space="0" w:color="auto"/>
              <w:right w:val="single" w:sz="18" w:space="0" w:color="auto"/>
            </w:tcBorders>
          </w:tcPr>
          <w:p w14:paraId="6BBD28D8" w14:textId="77777777" w:rsidR="00A410BD" w:rsidRPr="00CE32E5" w:rsidRDefault="00A410BD" w:rsidP="00A410BD">
            <w:pPr>
              <w:spacing w:before="20"/>
              <w:jc w:val="both"/>
              <w:rPr>
                <w:rFonts w:ascii="Arial" w:hAnsi="Arial" w:cs="Arial"/>
                <w:bCs/>
                <w:iCs/>
                <w:color w:val="000000"/>
              </w:rPr>
            </w:pPr>
            <w:r w:rsidRPr="00CE32E5">
              <w:rPr>
                <w:rFonts w:ascii="Arial" w:hAnsi="Arial" w:cs="Arial"/>
                <w:color w:val="000000"/>
              </w:rPr>
              <w:t xml:space="preserve">New case of </w:t>
            </w:r>
            <w:r w:rsidRPr="00CE32E5">
              <w:rPr>
                <w:rFonts w:ascii="Arial" w:hAnsi="Arial" w:cs="Arial"/>
                <w:i/>
                <w:color w:val="000000"/>
              </w:rPr>
              <w:t>Robinson v R</w:t>
            </w:r>
            <w:r w:rsidRPr="00CE32E5">
              <w:rPr>
                <w:rFonts w:ascii="Arial" w:hAnsi="Arial" w:cs="Arial"/>
                <w:color w:val="000000"/>
              </w:rPr>
              <w:t xml:space="preserve"> [2015] VSCA 161</w:t>
            </w:r>
            <w:r w:rsidRPr="00CE32E5">
              <w:rPr>
                <w:rFonts w:ascii="Arial" w:hAnsi="Arial" w:cs="Arial"/>
                <w:bCs/>
                <w:iCs/>
                <w:color w:val="000000"/>
              </w:rPr>
              <w:t>.</w:t>
            </w:r>
          </w:p>
        </w:tc>
      </w:tr>
      <w:tr w:rsidR="00A410BD" w14:paraId="40031561" w14:textId="77777777" w:rsidTr="00473897">
        <w:tc>
          <w:tcPr>
            <w:tcW w:w="1220" w:type="dxa"/>
            <w:gridSpan w:val="2"/>
            <w:tcBorders>
              <w:top w:val="single" w:sz="4" w:space="0" w:color="auto"/>
              <w:left w:val="single" w:sz="18" w:space="0" w:color="auto"/>
              <w:bottom w:val="single" w:sz="4" w:space="0" w:color="auto"/>
            </w:tcBorders>
          </w:tcPr>
          <w:p w14:paraId="4BA81168" w14:textId="77777777" w:rsidR="00A410BD" w:rsidRDefault="00A410BD" w:rsidP="00A410BD">
            <w:pPr>
              <w:rPr>
                <w:lang w:val="en-AU"/>
              </w:rPr>
            </w:pPr>
            <w:r>
              <w:rPr>
                <w:lang w:val="en-AU"/>
              </w:rPr>
              <w:t>29/07/15</w:t>
            </w:r>
          </w:p>
        </w:tc>
        <w:tc>
          <w:tcPr>
            <w:tcW w:w="836" w:type="dxa"/>
            <w:tcBorders>
              <w:top w:val="single" w:sz="4" w:space="0" w:color="auto"/>
              <w:bottom w:val="single" w:sz="4" w:space="0" w:color="auto"/>
            </w:tcBorders>
          </w:tcPr>
          <w:p w14:paraId="09B0A970" w14:textId="1DA8D87D"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5960DB51" w14:textId="77777777" w:rsidR="00A410BD" w:rsidRDefault="00A410BD" w:rsidP="00A410BD">
            <w:pPr>
              <w:keepNext/>
              <w:jc w:val="center"/>
              <w:rPr>
                <w:lang w:val="en-AU"/>
              </w:rPr>
            </w:pPr>
            <w:r>
              <w:rPr>
                <w:lang w:val="en-AU"/>
              </w:rPr>
              <w:t>9.4.12</w:t>
            </w:r>
          </w:p>
        </w:tc>
        <w:tc>
          <w:tcPr>
            <w:tcW w:w="4798" w:type="dxa"/>
            <w:gridSpan w:val="2"/>
            <w:tcBorders>
              <w:top w:val="single" w:sz="4" w:space="0" w:color="auto"/>
              <w:bottom w:val="single" w:sz="4" w:space="0" w:color="auto"/>
              <w:right w:val="single" w:sz="18" w:space="0" w:color="auto"/>
            </w:tcBorders>
          </w:tcPr>
          <w:p w14:paraId="73CAA404" w14:textId="77777777" w:rsidR="00A410BD" w:rsidRDefault="00A410BD" w:rsidP="00A410BD">
            <w:pPr>
              <w:spacing w:before="20"/>
              <w:jc w:val="both"/>
              <w:rPr>
                <w:rFonts w:ascii="Arial" w:hAnsi="Arial" w:cs="Arial"/>
                <w:bCs/>
                <w:iCs/>
                <w:color w:val="000000"/>
              </w:rPr>
            </w:pPr>
            <w:r>
              <w:rPr>
                <w:rFonts w:ascii="Arial" w:hAnsi="Arial" w:cs="Arial"/>
                <w:bCs/>
                <w:iCs/>
                <w:color w:val="000000"/>
              </w:rPr>
              <w:t xml:space="preserve">New case of </w:t>
            </w:r>
            <w:r w:rsidRPr="00CE32E5">
              <w:rPr>
                <w:rFonts w:ascii="Arial" w:hAnsi="Arial" w:cs="Arial"/>
                <w:i/>
                <w:color w:val="000000"/>
              </w:rPr>
              <w:t>SG v TA</w:t>
            </w:r>
            <w:r>
              <w:rPr>
                <w:rFonts w:ascii="Arial" w:hAnsi="Arial" w:cs="Arial"/>
                <w:color w:val="000000"/>
              </w:rPr>
              <w:t xml:space="preserve"> </w:t>
            </w:r>
            <w:r w:rsidRPr="00C20854">
              <w:rPr>
                <w:rFonts w:ascii="Arial" w:hAnsi="Arial" w:cs="Arial"/>
                <w:color w:val="000000"/>
              </w:rPr>
              <w:t>[2015] VSC 264</w:t>
            </w:r>
            <w:r>
              <w:rPr>
                <w:rFonts w:ascii="Arial" w:hAnsi="Arial" w:cs="Arial"/>
                <w:color w:val="000000"/>
              </w:rPr>
              <w:t>.</w:t>
            </w:r>
          </w:p>
        </w:tc>
      </w:tr>
      <w:tr w:rsidR="00A410BD" w14:paraId="4C87A941" w14:textId="77777777" w:rsidTr="00473897">
        <w:tc>
          <w:tcPr>
            <w:tcW w:w="1220" w:type="dxa"/>
            <w:gridSpan w:val="2"/>
            <w:tcBorders>
              <w:top w:val="single" w:sz="4" w:space="0" w:color="auto"/>
              <w:left w:val="single" w:sz="18" w:space="0" w:color="auto"/>
              <w:bottom w:val="single" w:sz="4" w:space="0" w:color="auto"/>
            </w:tcBorders>
          </w:tcPr>
          <w:p w14:paraId="515801AE" w14:textId="77777777" w:rsidR="00A410BD" w:rsidRDefault="00A410BD" w:rsidP="00A410BD">
            <w:pPr>
              <w:rPr>
                <w:lang w:val="en-AU"/>
              </w:rPr>
            </w:pPr>
            <w:r>
              <w:rPr>
                <w:lang w:val="en-AU"/>
              </w:rPr>
              <w:t>22/06/15</w:t>
            </w:r>
          </w:p>
        </w:tc>
        <w:tc>
          <w:tcPr>
            <w:tcW w:w="836" w:type="dxa"/>
            <w:tcBorders>
              <w:top w:val="single" w:sz="4" w:space="0" w:color="auto"/>
              <w:bottom w:val="single" w:sz="4" w:space="0" w:color="auto"/>
            </w:tcBorders>
          </w:tcPr>
          <w:p w14:paraId="38454914" w14:textId="38BDE6B9"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5114813" w14:textId="77777777" w:rsidR="00A410BD" w:rsidRDefault="00A410BD" w:rsidP="00A410BD">
            <w:pPr>
              <w:keepNext/>
              <w:jc w:val="center"/>
              <w:rPr>
                <w:lang w:val="en-AU"/>
              </w:rPr>
            </w:pPr>
            <w:r>
              <w:rPr>
                <w:lang w:val="en-AU"/>
              </w:rPr>
              <w:t>11.5</w:t>
            </w:r>
          </w:p>
          <w:p w14:paraId="1306E981" w14:textId="77777777" w:rsidR="00A410BD" w:rsidRDefault="00A410BD" w:rsidP="00A410BD">
            <w:pPr>
              <w:keepNext/>
              <w:jc w:val="center"/>
              <w:rPr>
                <w:lang w:val="en-AU"/>
              </w:rPr>
            </w:pPr>
            <w:r>
              <w:rPr>
                <w:lang w:val="en-AU"/>
              </w:rPr>
              <w:t>11.6.4</w:t>
            </w:r>
          </w:p>
          <w:p w14:paraId="0B38C339" w14:textId="77777777" w:rsidR="00A410BD" w:rsidRDefault="00A410BD" w:rsidP="00A410BD">
            <w:pPr>
              <w:keepNext/>
              <w:jc w:val="center"/>
              <w:rPr>
                <w:lang w:val="en-AU"/>
              </w:rPr>
            </w:pPr>
            <w:r>
              <w:rPr>
                <w:lang w:val="en-AU"/>
              </w:rPr>
              <w:t>11.6.5</w:t>
            </w:r>
          </w:p>
        </w:tc>
        <w:tc>
          <w:tcPr>
            <w:tcW w:w="4798" w:type="dxa"/>
            <w:gridSpan w:val="2"/>
            <w:tcBorders>
              <w:top w:val="single" w:sz="4" w:space="0" w:color="auto"/>
              <w:bottom w:val="single" w:sz="4" w:space="0" w:color="auto"/>
              <w:right w:val="single" w:sz="18" w:space="0" w:color="auto"/>
            </w:tcBorders>
          </w:tcPr>
          <w:p w14:paraId="1BA60E84" w14:textId="77777777" w:rsidR="00A410BD" w:rsidRDefault="00A410BD" w:rsidP="00A410BD">
            <w:pPr>
              <w:spacing w:before="20"/>
              <w:jc w:val="both"/>
              <w:rPr>
                <w:rFonts w:ascii="Arial" w:hAnsi="Arial" w:cs="Arial"/>
                <w:bCs/>
                <w:iCs/>
                <w:color w:val="000000"/>
              </w:rPr>
            </w:pPr>
            <w:r>
              <w:rPr>
                <w:rFonts w:ascii="Arial" w:hAnsi="Arial" w:cs="Arial"/>
                <w:bCs/>
                <w:iCs/>
                <w:color w:val="000000"/>
              </w:rPr>
              <w:t>Belated amendment of sections relating to Deferral of sentencing and Group Conferences.</w:t>
            </w:r>
          </w:p>
        </w:tc>
      </w:tr>
      <w:tr w:rsidR="00A410BD" w14:paraId="0968DB0E" w14:textId="77777777" w:rsidTr="00473897">
        <w:tc>
          <w:tcPr>
            <w:tcW w:w="1220" w:type="dxa"/>
            <w:gridSpan w:val="2"/>
            <w:tcBorders>
              <w:top w:val="single" w:sz="4" w:space="0" w:color="auto"/>
              <w:left w:val="single" w:sz="18" w:space="0" w:color="auto"/>
              <w:bottom w:val="single" w:sz="4" w:space="0" w:color="auto"/>
            </w:tcBorders>
          </w:tcPr>
          <w:p w14:paraId="0B751183" w14:textId="77777777" w:rsidR="00A410BD" w:rsidRDefault="00A410BD" w:rsidP="00A410BD">
            <w:pPr>
              <w:rPr>
                <w:lang w:val="en-AU"/>
              </w:rPr>
            </w:pPr>
            <w:r>
              <w:rPr>
                <w:lang w:val="en-AU"/>
              </w:rPr>
              <w:t>19/06/15</w:t>
            </w:r>
          </w:p>
        </w:tc>
        <w:tc>
          <w:tcPr>
            <w:tcW w:w="836" w:type="dxa"/>
            <w:tcBorders>
              <w:top w:val="single" w:sz="4" w:space="0" w:color="auto"/>
              <w:bottom w:val="single" w:sz="4" w:space="0" w:color="auto"/>
            </w:tcBorders>
          </w:tcPr>
          <w:p w14:paraId="252D7B79" w14:textId="595491B8" w:rsidR="00A410BD" w:rsidRDefault="00A410BD" w:rsidP="00A410BD">
            <w:pPr>
              <w:jc w:val="center"/>
              <w:rPr>
                <w:lang w:val="en-AU"/>
              </w:rPr>
            </w:pPr>
            <w:r>
              <w:rPr>
                <w:lang w:val="en-AU"/>
              </w:rPr>
              <w:t>5</w:t>
            </w:r>
          </w:p>
          <w:p w14:paraId="5CE6A33A" w14:textId="77777777"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1710D2D9" w14:textId="77777777" w:rsidR="00A410BD" w:rsidRDefault="00A410BD" w:rsidP="00A410BD">
            <w:pPr>
              <w:keepNext/>
              <w:jc w:val="center"/>
              <w:rPr>
                <w:lang w:val="en-AU"/>
              </w:rPr>
            </w:pPr>
            <w:r>
              <w:rPr>
                <w:lang w:val="en-AU"/>
              </w:rPr>
              <w:t>5.17.5</w:t>
            </w:r>
          </w:p>
          <w:p w14:paraId="7B757C16" w14:textId="77777777" w:rsidR="00A410BD" w:rsidRDefault="00A410BD" w:rsidP="00A410BD">
            <w:pPr>
              <w:keepNext/>
              <w:jc w:val="center"/>
              <w:rPr>
                <w:lang w:val="en-AU"/>
              </w:rPr>
            </w:pPr>
            <w:r>
              <w:rPr>
                <w:lang w:val="en-AU"/>
              </w:rPr>
              <w:t>5.18.5</w:t>
            </w:r>
          </w:p>
        </w:tc>
        <w:tc>
          <w:tcPr>
            <w:tcW w:w="4798" w:type="dxa"/>
            <w:gridSpan w:val="2"/>
            <w:tcBorders>
              <w:top w:val="single" w:sz="4" w:space="0" w:color="auto"/>
              <w:bottom w:val="single" w:sz="4" w:space="0" w:color="auto"/>
              <w:right w:val="single" w:sz="18" w:space="0" w:color="auto"/>
            </w:tcBorders>
          </w:tcPr>
          <w:p w14:paraId="65264D1A" w14:textId="77777777" w:rsidR="00A410BD" w:rsidRDefault="00A410BD" w:rsidP="00A410BD">
            <w:pPr>
              <w:spacing w:before="20"/>
              <w:jc w:val="both"/>
              <w:rPr>
                <w:rFonts w:ascii="Arial" w:hAnsi="Arial" w:cs="Arial"/>
                <w:bCs/>
                <w:iCs/>
                <w:color w:val="000000"/>
              </w:rPr>
            </w:pPr>
            <w:r>
              <w:rPr>
                <w:rFonts w:ascii="Arial" w:hAnsi="Arial" w:cs="Arial"/>
                <w:bCs/>
                <w:iCs/>
                <w:color w:val="000000"/>
              </w:rPr>
              <w:t xml:space="preserve">Addition of citation </w:t>
            </w:r>
            <w:r w:rsidRPr="00473C1E">
              <w:rPr>
                <w:rFonts w:ascii="Arial" w:hAnsi="Arial" w:cs="Arial"/>
                <w:iCs/>
                <w:color w:val="000000"/>
              </w:rPr>
              <w:t>[Children’s Court of Victoria-Power M, 11/01/2012]</w:t>
            </w:r>
            <w:r>
              <w:rPr>
                <w:rFonts w:ascii="Arial" w:hAnsi="Arial" w:cs="Arial"/>
                <w:iCs/>
                <w:color w:val="000000"/>
              </w:rPr>
              <w:t>.</w:t>
            </w:r>
          </w:p>
        </w:tc>
      </w:tr>
      <w:tr w:rsidR="00A410BD" w14:paraId="7E9B712C" w14:textId="77777777" w:rsidTr="00473897">
        <w:tc>
          <w:tcPr>
            <w:tcW w:w="1220" w:type="dxa"/>
            <w:gridSpan w:val="2"/>
            <w:tcBorders>
              <w:top w:val="single" w:sz="4" w:space="0" w:color="auto"/>
              <w:left w:val="single" w:sz="18" w:space="0" w:color="auto"/>
              <w:bottom w:val="single" w:sz="4" w:space="0" w:color="auto"/>
            </w:tcBorders>
          </w:tcPr>
          <w:p w14:paraId="16A85E30" w14:textId="77777777" w:rsidR="00A410BD" w:rsidRDefault="00A410BD" w:rsidP="00A410BD">
            <w:pPr>
              <w:rPr>
                <w:lang w:val="en-AU"/>
              </w:rPr>
            </w:pPr>
            <w:r>
              <w:rPr>
                <w:lang w:val="en-AU"/>
              </w:rPr>
              <w:t>02/06/15</w:t>
            </w:r>
          </w:p>
        </w:tc>
        <w:tc>
          <w:tcPr>
            <w:tcW w:w="836" w:type="dxa"/>
            <w:tcBorders>
              <w:top w:val="single" w:sz="4" w:space="0" w:color="auto"/>
              <w:bottom w:val="single" w:sz="4" w:space="0" w:color="auto"/>
            </w:tcBorders>
          </w:tcPr>
          <w:p w14:paraId="54321075" w14:textId="3BC6CF6F"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1FAE3B1D" w14:textId="77777777" w:rsidR="00A410BD" w:rsidRDefault="00A410BD" w:rsidP="00A410BD">
            <w:pPr>
              <w:keepNext/>
              <w:jc w:val="center"/>
              <w:rPr>
                <w:lang w:val="en-AU"/>
              </w:rPr>
            </w:pPr>
            <w:r>
              <w:rPr>
                <w:lang w:val="en-AU"/>
              </w:rPr>
              <w:t>10.3.2</w:t>
            </w:r>
          </w:p>
        </w:tc>
        <w:tc>
          <w:tcPr>
            <w:tcW w:w="4798" w:type="dxa"/>
            <w:gridSpan w:val="2"/>
            <w:tcBorders>
              <w:top w:val="single" w:sz="4" w:space="0" w:color="auto"/>
              <w:bottom w:val="single" w:sz="4" w:space="0" w:color="auto"/>
              <w:right w:val="single" w:sz="18" w:space="0" w:color="auto"/>
            </w:tcBorders>
          </w:tcPr>
          <w:p w14:paraId="7A1E7C82" w14:textId="77777777" w:rsidR="00A410BD" w:rsidRDefault="00A410BD" w:rsidP="00A410BD">
            <w:pPr>
              <w:spacing w:before="20"/>
              <w:jc w:val="both"/>
              <w:rPr>
                <w:rFonts w:ascii="Arial" w:hAnsi="Arial" w:cs="Arial"/>
                <w:bCs/>
                <w:iCs/>
                <w:color w:val="000000"/>
              </w:rPr>
            </w:pPr>
            <w:r>
              <w:rPr>
                <w:rFonts w:ascii="Arial" w:hAnsi="Arial" w:cs="Arial"/>
                <w:bCs/>
                <w:iCs/>
                <w:color w:val="000000"/>
              </w:rPr>
              <w:t>Additional material on Children’s Court diversion.</w:t>
            </w:r>
          </w:p>
        </w:tc>
      </w:tr>
      <w:tr w:rsidR="00A410BD" w14:paraId="577B7D91" w14:textId="77777777" w:rsidTr="00473897">
        <w:tc>
          <w:tcPr>
            <w:tcW w:w="1220" w:type="dxa"/>
            <w:gridSpan w:val="2"/>
            <w:tcBorders>
              <w:top w:val="single" w:sz="4" w:space="0" w:color="auto"/>
              <w:left w:val="single" w:sz="18" w:space="0" w:color="auto"/>
              <w:bottom w:val="single" w:sz="4" w:space="0" w:color="auto"/>
            </w:tcBorders>
          </w:tcPr>
          <w:p w14:paraId="2C519F32" w14:textId="77777777" w:rsidR="00A410BD" w:rsidRDefault="00A410BD" w:rsidP="00A410BD">
            <w:pPr>
              <w:rPr>
                <w:lang w:val="en-AU"/>
              </w:rPr>
            </w:pPr>
            <w:r>
              <w:rPr>
                <w:lang w:val="en-AU"/>
              </w:rPr>
              <w:t>02/06/15</w:t>
            </w:r>
          </w:p>
        </w:tc>
        <w:tc>
          <w:tcPr>
            <w:tcW w:w="836" w:type="dxa"/>
            <w:tcBorders>
              <w:top w:val="single" w:sz="4" w:space="0" w:color="auto"/>
              <w:bottom w:val="single" w:sz="4" w:space="0" w:color="auto"/>
            </w:tcBorders>
          </w:tcPr>
          <w:p w14:paraId="5254FE88" w14:textId="7C3F2E60"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21B5782E" w14:textId="77777777" w:rsidR="00A410BD" w:rsidRDefault="00A410BD" w:rsidP="00A410BD">
            <w:pPr>
              <w:keepNext/>
              <w:jc w:val="center"/>
              <w:rPr>
                <w:lang w:val="en-AU"/>
              </w:rPr>
            </w:pPr>
            <w:r>
              <w:rPr>
                <w:lang w:val="en-AU"/>
              </w:rPr>
              <w:t>10.7</w:t>
            </w:r>
          </w:p>
        </w:tc>
        <w:tc>
          <w:tcPr>
            <w:tcW w:w="4798" w:type="dxa"/>
            <w:gridSpan w:val="2"/>
            <w:tcBorders>
              <w:top w:val="single" w:sz="4" w:space="0" w:color="auto"/>
              <w:bottom w:val="single" w:sz="4" w:space="0" w:color="auto"/>
              <w:right w:val="single" w:sz="18" w:space="0" w:color="auto"/>
            </w:tcBorders>
          </w:tcPr>
          <w:p w14:paraId="49D04F35" w14:textId="77777777" w:rsidR="00A410BD" w:rsidRDefault="00A410BD" w:rsidP="00A410BD">
            <w:pPr>
              <w:jc w:val="both"/>
              <w:rPr>
                <w:rFonts w:ascii="Arial" w:hAnsi="Arial" w:cs="Arial"/>
                <w:bCs/>
                <w:iCs/>
                <w:color w:val="000000"/>
              </w:rPr>
            </w:pPr>
            <w:r>
              <w:rPr>
                <w:rFonts w:ascii="Arial" w:hAnsi="Arial" w:cs="Arial"/>
                <w:bCs/>
                <w:iCs/>
                <w:color w:val="000000"/>
              </w:rPr>
              <w:t>New section entitled “Court diversion of youth offender”.</w:t>
            </w:r>
          </w:p>
        </w:tc>
      </w:tr>
      <w:tr w:rsidR="00A410BD" w14:paraId="5CCD7CE0" w14:textId="77777777" w:rsidTr="00473897">
        <w:tc>
          <w:tcPr>
            <w:tcW w:w="1220" w:type="dxa"/>
            <w:gridSpan w:val="2"/>
            <w:tcBorders>
              <w:top w:val="single" w:sz="4" w:space="0" w:color="auto"/>
              <w:left w:val="single" w:sz="18" w:space="0" w:color="auto"/>
              <w:bottom w:val="single" w:sz="4" w:space="0" w:color="auto"/>
            </w:tcBorders>
          </w:tcPr>
          <w:p w14:paraId="378D114C" w14:textId="77777777" w:rsidR="00A410BD" w:rsidRDefault="00A410BD" w:rsidP="00A410BD">
            <w:pPr>
              <w:rPr>
                <w:lang w:val="en-AU"/>
              </w:rPr>
            </w:pPr>
            <w:r>
              <w:rPr>
                <w:lang w:val="en-AU"/>
              </w:rPr>
              <w:t>28/04/15</w:t>
            </w:r>
          </w:p>
        </w:tc>
        <w:tc>
          <w:tcPr>
            <w:tcW w:w="836" w:type="dxa"/>
            <w:tcBorders>
              <w:top w:val="single" w:sz="4" w:space="0" w:color="auto"/>
              <w:bottom w:val="single" w:sz="4" w:space="0" w:color="auto"/>
            </w:tcBorders>
          </w:tcPr>
          <w:p w14:paraId="39DD607C" w14:textId="078B39EF"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7CCB40A5" w14:textId="77777777" w:rsidR="00A410BD" w:rsidRDefault="00A410BD" w:rsidP="00A410BD">
            <w:pPr>
              <w:keepNext/>
              <w:jc w:val="center"/>
              <w:rPr>
                <w:lang w:val="en-AU"/>
              </w:rPr>
            </w:pPr>
            <w:r>
              <w:rPr>
                <w:lang w:val="en-AU"/>
              </w:rPr>
              <w:t>5.23.3</w:t>
            </w:r>
          </w:p>
        </w:tc>
        <w:tc>
          <w:tcPr>
            <w:tcW w:w="4798" w:type="dxa"/>
            <w:gridSpan w:val="2"/>
            <w:tcBorders>
              <w:top w:val="single" w:sz="4" w:space="0" w:color="auto"/>
              <w:bottom w:val="single" w:sz="4" w:space="0" w:color="auto"/>
              <w:right w:val="single" w:sz="18" w:space="0" w:color="auto"/>
            </w:tcBorders>
          </w:tcPr>
          <w:p w14:paraId="1C7C04B6" w14:textId="77777777" w:rsidR="00A410BD" w:rsidRDefault="00A410BD" w:rsidP="00A410BD">
            <w:pPr>
              <w:spacing w:before="20"/>
              <w:jc w:val="both"/>
              <w:rPr>
                <w:rFonts w:ascii="Arial" w:hAnsi="Arial" w:cs="Arial"/>
                <w:bCs/>
                <w:iCs/>
                <w:color w:val="000000"/>
              </w:rPr>
            </w:pPr>
            <w:r>
              <w:rPr>
                <w:rFonts w:ascii="Arial" w:hAnsi="Arial" w:cs="Arial"/>
                <w:bCs/>
                <w:iCs/>
                <w:color w:val="000000"/>
              </w:rPr>
              <w:t>Paragraph renumbered 5.23.4.</w:t>
            </w:r>
          </w:p>
        </w:tc>
      </w:tr>
      <w:tr w:rsidR="00A410BD" w14:paraId="6AD35BA3" w14:textId="77777777" w:rsidTr="00473897">
        <w:tc>
          <w:tcPr>
            <w:tcW w:w="1220" w:type="dxa"/>
            <w:gridSpan w:val="2"/>
            <w:tcBorders>
              <w:top w:val="single" w:sz="4" w:space="0" w:color="auto"/>
              <w:left w:val="single" w:sz="18" w:space="0" w:color="auto"/>
              <w:bottom w:val="single" w:sz="4" w:space="0" w:color="auto"/>
            </w:tcBorders>
          </w:tcPr>
          <w:p w14:paraId="523C9782" w14:textId="77777777" w:rsidR="00A410BD" w:rsidRDefault="00A410BD" w:rsidP="00A410BD">
            <w:pPr>
              <w:rPr>
                <w:lang w:val="en-AU"/>
              </w:rPr>
            </w:pPr>
            <w:r>
              <w:rPr>
                <w:lang w:val="en-AU"/>
              </w:rPr>
              <w:t>28/04/15</w:t>
            </w:r>
          </w:p>
        </w:tc>
        <w:tc>
          <w:tcPr>
            <w:tcW w:w="836" w:type="dxa"/>
            <w:tcBorders>
              <w:top w:val="single" w:sz="4" w:space="0" w:color="auto"/>
              <w:bottom w:val="single" w:sz="4" w:space="0" w:color="auto"/>
            </w:tcBorders>
          </w:tcPr>
          <w:p w14:paraId="798D32E9" w14:textId="6A0E83A7"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38E708EF" w14:textId="77777777" w:rsidR="00A410BD" w:rsidRDefault="00A410BD" w:rsidP="00A410BD">
            <w:pPr>
              <w:keepNext/>
              <w:jc w:val="center"/>
              <w:rPr>
                <w:lang w:val="en-AU"/>
              </w:rPr>
            </w:pPr>
            <w:r>
              <w:rPr>
                <w:lang w:val="en-AU"/>
              </w:rPr>
              <w:t>5.23.4</w:t>
            </w:r>
          </w:p>
        </w:tc>
        <w:tc>
          <w:tcPr>
            <w:tcW w:w="4798" w:type="dxa"/>
            <w:gridSpan w:val="2"/>
            <w:tcBorders>
              <w:top w:val="single" w:sz="4" w:space="0" w:color="auto"/>
              <w:bottom w:val="single" w:sz="4" w:space="0" w:color="auto"/>
              <w:right w:val="single" w:sz="18" w:space="0" w:color="auto"/>
            </w:tcBorders>
          </w:tcPr>
          <w:p w14:paraId="124E8F12" w14:textId="77777777" w:rsidR="00A410BD" w:rsidRDefault="00A410BD" w:rsidP="00A410BD">
            <w:pPr>
              <w:spacing w:before="20"/>
              <w:jc w:val="both"/>
              <w:rPr>
                <w:rFonts w:ascii="Arial" w:hAnsi="Arial" w:cs="Arial"/>
                <w:bCs/>
                <w:iCs/>
                <w:color w:val="000000"/>
              </w:rPr>
            </w:pPr>
            <w:r>
              <w:rPr>
                <w:rFonts w:ascii="Arial" w:hAnsi="Arial" w:cs="Arial"/>
                <w:bCs/>
                <w:iCs/>
                <w:color w:val="000000"/>
              </w:rPr>
              <w:t>Paragraph renumbered 5.23.5.</w:t>
            </w:r>
          </w:p>
        </w:tc>
      </w:tr>
      <w:tr w:rsidR="00A410BD" w14:paraId="6663C3A2" w14:textId="77777777" w:rsidTr="00473897">
        <w:tc>
          <w:tcPr>
            <w:tcW w:w="1220" w:type="dxa"/>
            <w:gridSpan w:val="2"/>
            <w:tcBorders>
              <w:top w:val="single" w:sz="4" w:space="0" w:color="auto"/>
              <w:left w:val="single" w:sz="18" w:space="0" w:color="auto"/>
              <w:bottom w:val="single" w:sz="4" w:space="0" w:color="auto"/>
            </w:tcBorders>
          </w:tcPr>
          <w:p w14:paraId="496F5B99" w14:textId="77777777" w:rsidR="00A410BD" w:rsidRDefault="00A410BD" w:rsidP="00A410BD">
            <w:pPr>
              <w:rPr>
                <w:lang w:val="en-AU"/>
              </w:rPr>
            </w:pPr>
            <w:r>
              <w:rPr>
                <w:lang w:val="en-AU"/>
              </w:rPr>
              <w:t>28/04/15</w:t>
            </w:r>
          </w:p>
        </w:tc>
        <w:tc>
          <w:tcPr>
            <w:tcW w:w="836" w:type="dxa"/>
            <w:tcBorders>
              <w:top w:val="single" w:sz="4" w:space="0" w:color="auto"/>
              <w:bottom w:val="single" w:sz="4" w:space="0" w:color="auto"/>
            </w:tcBorders>
          </w:tcPr>
          <w:p w14:paraId="5019DF43" w14:textId="54B98B4D"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0B96EFA6" w14:textId="77777777" w:rsidR="00A410BD" w:rsidRDefault="00A410BD" w:rsidP="00A410BD">
            <w:pPr>
              <w:keepNext/>
              <w:jc w:val="center"/>
              <w:rPr>
                <w:lang w:val="en-AU"/>
              </w:rPr>
            </w:pPr>
            <w:r>
              <w:rPr>
                <w:lang w:val="en-AU"/>
              </w:rPr>
              <w:t>5.23.5</w:t>
            </w:r>
          </w:p>
        </w:tc>
        <w:tc>
          <w:tcPr>
            <w:tcW w:w="4798" w:type="dxa"/>
            <w:gridSpan w:val="2"/>
            <w:tcBorders>
              <w:top w:val="single" w:sz="4" w:space="0" w:color="auto"/>
              <w:bottom w:val="single" w:sz="4" w:space="0" w:color="auto"/>
              <w:right w:val="single" w:sz="18" w:space="0" w:color="auto"/>
            </w:tcBorders>
          </w:tcPr>
          <w:p w14:paraId="387472C5" w14:textId="77777777" w:rsidR="00A410BD" w:rsidRDefault="00A410BD" w:rsidP="00A410BD">
            <w:pPr>
              <w:spacing w:before="20"/>
              <w:jc w:val="both"/>
              <w:rPr>
                <w:rFonts w:ascii="Arial" w:hAnsi="Arial" w:cs="Arial"/>
                <w:bCs/>
                <w:iCs/>
                <w:color w:val="000000"/>
              </w:rPr>
            </w:pPr>
            <w:r>
              <w:rPr>
                <w:rFonts w:ascii="Arial" w:hAnsi="Arial" w:cs="Arial"/>
                <w:bCs/>
                <w:iCs/>
                <w:color w:val="000000"/>
              </w:rPr>
              <w:t>Paragraph renumbered 5.23.6.</w:t>
            </w:r>
          </w:p>
        </w:tc>
      </w:tr>
      <w:tr w:rsidR="00A410BD" w14:paraId="7593AA7D" w14:textId="77777777" w:rsidTr="00473897">
        <w:tc>
          <w:tcPr>
            <w:tcW w:w="1220" w:type="dxa"/>
            <w:gridSpan w:val="2"/>
            <w:tcBorders>
              <w:top w:val="single" w:sz="4" w:space="0" w:color="auto"/>
              <w:left w:val="single" w:sz="18" w:space="0" w:color="auto"/>
              <w:bottom w:val="single" w:sz="4" w:space="0" w:color="auto"/>
            </w:tcBorders>
          </w:tcPr>
          <w:p w14:paraId="1C55166A" w14:textId="77777777" w:rsidR="00A410BD" w:rsidRDefault="00A410BD" w:rsidP="00A410BD">
            <w:pPr>
              <w:rPr>
                <w:lang w:val="en-AU"/>
              </w:rPr>
            </w:pPr>
            <w:r>
              <w:rPr>
                <w:lang w:val="en-AU"/>
              </w:rPr>
              <w:t>28/04/15</w:t>
            </w:r>
          </w:p>
        </w:tc>
        <w:tc>
          <w:tcPr>
            <w:tcW w:w="836" w:type="dxa"/>
            <w:tcBorders>
              <w:top w:val="single" w:sz="4" w:space="0" w:color="auto"/>
              <w:bottom w:val="single" w:sz="4" w:space="0" w:color="auto"/>
            </w:tcBorders>
          </w:tcPr>
          <w:p w14:paraId="07499DF4" w14:textId="47661E7A"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2E3D4B05" w14:textId="77777777" w:rsidR="00A410BD" w:rsidRDefault="00A410BD" w:rsidP="00A410BD">
            <w:pPr>
              <w:keepNext/>
              <w:jc w:val="center"/>
              <w:rPr>
                <w:lang w:val="en-AU"/>
              </w:rPr>
            </w:pPr>
            <w:r>
              <w:rPr>
                <w:lang w:val="en-AU"/>
              </w:rPr>
              <w:t>5.23.6</w:t>
            </w:r>
          </w:p>
        </w:tc>
        <w:tc>
          <w:tcPr>
            <w:tcW w:w="4798" w:type="dxa"/>
            <w:gridSpan w:val="2"/>
            <w:tcBorders>
              <w:top w:val="single" w:sz="4" w:space="0" w:color="auto"/>
              <w:bottom w:val="single" w:sz="4" w:space="0" w:color="auto"/>
              <w:right w:val="single" w:sz="18" w:space="0" w:color="auto"/>
            </w:tcBorders>
          </w:tcPr>
          <w:p w14:paraId="0073CD32" w14:textId="77777777" w:rsidR="00A410BD" w:rsidRDefault="00A410BD" w:rsidP="00A410BD">
            <w:pPr>
              <w:spacing w:before="20"/>
              <w:jc w:val="both"/>
              <w:rPr>
                <w:rFonts w:ascii="Arial" w:hAnsi="Arial" w:cs="Arial"/>
                <w:bCs/>
                <w:iCs/>
                <w:color w:val="000000"/>
              </w:rPr>
            </w:pPr>
            <w:r>
              <w:rPr>
                <w:rFonts w:ascii="Arial" w:hAnsi="Arial" w:cs="Arial"/>
                <w:bCs/>
                <w:iCs/>
                <w:color w:val="000000"/>
              </w:rPr>
              <w:t>Paragraph renumbered 5.23.7.</w:t>
            </w:r>
          </w:p>
        </w:tc>
      </w:tr>
      <w:tr w:rsidR="00A410BD" w14:paraId="32F5183F" w14:textId="77777777" w:rsidTr="00473897">
        <w:tc>
          <w:tcPr>
            <w:tcW w:w="1220" w:type="dxa"/>
            <w:gridSpan w:val="2"/>
            <w:tcBorders>
              <w:top w:val="single" w:sz="4" w:space="0" w:color="auto"/>
              <w:left w:val="single" w:sz="18" w:space="0" w:color="auto"/>
              <w:bottom w:val="single" w:sz="4" w:space="0" w:color="auto"/>
            </w:tcBorders>
          </w:tcPr>
          <w:p w14:paraId="3D006783" w14:textId="77777777" w:rsidR="00A410BD" w:rsidRDefault="00A410BD" w:rsidP="00A410BD">
            <w:pPr>
              <w:rPr>
                <w:lang w:val="en-AU"/>
              </w:rPr>
            </w:pPr>
            <w:r>
              <w:rPr>
                <w:lang w:val="en-AU"/>
              </w:rPr>
              <w:lastRenderedPageBreak/>
              <w:t>28/04/15</w:t>
            </w:r>
          </w:p>
        </w:tc>
        <w:tc>
          <w:tcPr>
            <w:tcW w:w="836" w:type="dxa"/>
            <w:tcBorders>
              <w:top w:val="single" w:sz="4" w:space="0" w:color="auto"/>
              <w:bottom w:val="single" w:sz="4" w:space="0" w:color="auto"/>
            </w:tcBorders>
          </w:tcPr>
          <w:p w14:paraId="538FD365" w14:textId="69CD5E0C"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4FADBC7B" w14:textId="77777777" w:rsidR="00A410BD" w:rsidRDefault="00A410BD" w:rsidP="00A410BD">
            <w:pPr>
              <w:keepNext/>
              <w:jc w:val="center"/>
              <w:rPr>
                <w:lang w:val="en-AU"/>
              </w:rPr>
            </w:pPr>
            <w:r>
              <w:rPr>
                <w:lang w:val="en-AU"/>
              </w:rPr>
              <w:t>5.23.7</w:t>
            </w:r>
          </w:p>
        </w:tc>
        <w:tc>
          <w:tcPr>
            <w:tcW w:w="4798" w:type="dxa"/>
            <w:gridSpan w:val="2"/>
            <w:tcBorders>
              <w:top w:val="single" w:sz="4" w:space="0" w:color="auto"/>
              <w:bottom w:val="single" w:sz="4" w:space="0" w:color="auto"/>
              <w:right w:val="single" w:sz="18" w:space="0" w:color="auto"/>
            </w:tcBorders>
          </w:tcPr>
          <w:p w14:paraId="57249F03" w14:textId="77777777" w:rsidR="00A410BD" w:rsidRDefault="00A410BD" w:rsidP="00A410BD">
            <w:pPr>
              <w:spacing w:before="20"/>
              <w:jc w:val="both"/>
              <w:rPr>
                <w:rFonts w:ascii="Arial" w:hAnsi="Arial" w:cs="Arial"/>
                <w:bCs/>
                <w:iCs/>
                <w:color w:val="000000"/>
              </w:rPr>
            </w:pPr>
            <w:r>
              <w:rPr>
                <w:rFonts w:ascii="Arial" w:hAnsi="Arial" w:cs="Arial"/>
                <w:bCs/>
                <w:iCs/>
                <w:color w:val="000000"/>
              </w:rPr>
              <w:t>Paragraph renumbered 5.23.8.</w:t>
            </w:r>
          </w:p>
        </w:tc>
      </w:tr>
      <w:tr w:rsidR="00A410BD" w14:paraId="28097EF5" w14:textId="77777777" w:rsidTr="00473897">
        <w:tc>
          <w:tcPr>
            <w:tcW w:w="1220" w:type="dxa"/>
            <w:gridSpan w:val="2"/>
            <w:tcBorders>
              <w:top w:val="single" w:sz="4" w:space="0" w:color="auto"/>
              <w:left w:val="single" w:sz="18" w:space="0" w:color="auto"/>
              <w:bottom w:val="single" w:sz="4" w:space="0" w:color="auto"/>
            </w:tcBorders>
          </w:tcPr>
          <w:p w14:paraId="7FB000C6" w14:textId="77777777" w:rsidR="00A410BD" w:rsidRDefault="00A410BD" w:rsidP="00A410BD">
            <w:pPr>
              <w:rPr>
                <w:lang w:val="en-AU"/>
              </w:rPr>
            </w:pPr>
            <w:r>
              <w:rPr>
                <w:lang w:val="en-AU"/>
              </w:rPr>
              <w:t>28/04/15</w:t>
            </w:r>
          </w:p>
        </w:tc>
        <w:tc>
          <w:tcPr>
            <w:tcW w:w="836" w:type="dxa"/>
            <w:tcBorders>
              <w:top w:val="single" w:sz="4" w:space="0" w:color="auto"/>
              <w:bottom w:val="single" w:sz="4" w:space="0" w:color="auto"/>
            </w:tcBorders>
          </w:tcPr>
          <w:p w14:paraId="1E1AAE9B" w14:textId="71E5AD36"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00A941C3" w14:textId="77777777" w:rsidR="00A410BD" w:rsidRDefault="00A410BD" w:rsidP="00A410BD">
            <w:pPr>
              <w:keepNext/>
              <w:jc w:val="center"/>
              <w:rPr>
                <w:lang w:val="en-AU"/>
              </w:rPr>
            </w:pPr>
            <w:r>
              <w:rPr>
                <w:lang w:val="en-AU"/>
              </w:rPr>
              <w:t>5.23.8</w:t>
            </w:r>
          </w:p>
        </w:tc>
        <w:tc>
          <w:tcPr>
            <w:tcW w:w="4798" w:type="dxa"/>
            <w:gridSpan w:val="2"/>
            <w:tcBorders>
              <w:top w:val="single" w:sz="4" w:space="0" w:color="auto"/>
              <w:bottom w:val="single" w:sz="4" w:space="0" w:color="auto"/>
              <w:right w:val="single" w:sz="18" w:space="0" w:color="auto"/>
            </w:tcBorders>
          </w:tcPr>
          <w:p w14:paraId="784C73F5" w14:textId="77777777" w:rsidR="00A410BD" w:rsidRDefault="00A410BD" w:rsidP="00A410BD">
            <w:pPr>
              <w:spacing w:before="20"/>
              <w:jc w:val="both"/>
              <w:rPr>
                <w:rFonts w:ascii="Arial" w:hAnsi="Arial" w:cs="Arial"/>
                <w:bCs/>
                <w:iCs/>
                <w:color w:val="000000"/>
              </w:rPr>
            </w:pPr>
            <w:r>
              <w:rPr>
                <w:rFonts w:ascii="Arial" w:hAnsi="Arial" w:cs="Arial"/>
                <w:bCs/>
                <w:iCs/>
                <w:color w:val="000000"/>
              </w:rPr>
              <w:t>Paragraph renumbered 5.23.9.</w:t>
            </w:r>
          </w:p>
        </w:tc>
      </w:tr>
      <w:tr w:rsidR="00A410BD" w14:paraId="7B3BBB54" w14:textId="77777777" w:rsidTr="00473897">
        <w:tc>
          <w:tcPr>
            <w:tcW w:w="1220" w:type="dxa"/>
            <w:gridSpan w:val="2"/>
            <w:tcBorders>
              <w:top w:val="single" w:sz="4" w:space="0" w:color="auto"/>
              <w:left w:val="single" w:sz="18" w:space="0" w:color="auto"/>
              <w:bottom w:val="single" w:sz="4" w:space="0" w:color="auto"/>
            </w:tcBorders>
          </w:tcPr>
          <w:p w14:paraId="0F585340" w14:textId="77777777" w:rsidR="00A410BD" w:rsidRDefault="00A410BD" w:rsidP="00A410BD">
            <w:pPr>
              <w:rPr>
                <w:lang w:val="en-AU"/>
              </w:rPr>
            </w:pPr>
            <w:r>
              <w:rPr>
                <w:lang w:val="en-AU"/>
              </w:rPr>
              <w:t>28/04/15</w:t>
            </w:r>
          </w:p>
        </w:tc>
        <w:tc>
          <w:tcPr>
            <w:tcW w:w="836" w:type="dxa"/>
            <w:tcBorders>
              <w:top w:val="single" w:sz="4" w:space="0" w:color="auto"/>
              <w:bottom w:val="single" w:sz="4" w:space="0" w:color="auto"/>
            </w:tcBorders>
          </w:tcPr>
          <w:p w14:paraId="4A7E7459" w14:textId="2014AAAA"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704259B7" w14:textId="77777777" w:rsidR="00A410BD" w:rsidRDefault="00A410BD" w:rsidP="00A410BD">
            <w:pPr>
              <w:keepNext/>
              <w:jc w:val="center"/>
              <w:rPr>
                <w:lang w:val="en-AU"/>
              </w:rPr>
            </w:pPr>
            <w:r>
              <w:rPr>
                <w:lang w:val="en-AU"/>
              </w:rPr>
              <w:t>5.23.3</w:t>
            </w:r>
          </w:p>
        </w:tc>
        <w:tc>
          <w:tcPr>
            <w:tcW w:w="4798" w:type="dxa"/>
            <w:gridSpan w:val="2"/>
            <w:tcBorders>
              <w:top w:val="single" w:sz="4" w:space="0" w:color="auto"/>
              <w:bottom w:val="single" w:sz="4" w:space="0" w:color="auto"/>
              <w:right w:val="single" w:sz="18" w:space="0" w:color="auto"/>
            </w:tcBorders>
          </w:tcPr>
          <w:p w14:paraId="3C78A416" w14:textId="77777777" w:rsidR="00A410BD" w:rsidRDefault="00A410BD" w:rsidP="00A410BD">
            <w:pPr>
              <w:jc w:val="both"/>
              <w:rPr>
                <w:rFonts w:ascii="Arial" w:hAnsi="Arial" w:cs="Arial"/>
                <w:bCs/>
                <w:iCs/>
                <w:color w:val="000000"/>
              </w:rPr>
            </w:pPr>
            <w:r>
              <w:rPr>
                <w:rFonts w:ascii="Arial" w:hAnsi="Arial" w:cs="Arial"/>
                <w:bCs/>
                <w:iCs/>
                <w:color w:val="000000"/>
              </w:rPr>
              <w:t xml:space="preserve">New paragraph entitled “The meaning of ‘sexually abusive behaviours’”.  Quotations from and discussion of </w:t>
            </w:r>
            <w:r w:rsidRPr="00524860">
              <w:rPr>
                <w:rFonts w:ascii="Arial" w:hAnsi="Arial" w:cs="Arial"/>
                <w:bCs/>
                <w:i/>
                <w:color w:val="000000"/>
              </w:rPr>
              <w:t>DoHHS v J</w:t>
            </w:r>
            <w:r>
              <w:rPr>
                <w:rFonts w:ascii="Arial" w:hAnsi="Arial" w:cs="Arial"/>
                <w:bCs/>
                <w:color w:val="000000"/>
              </w:rPr>
              <w:t xml:space="preserve"> [2015] VChC 1</w:t>
            </w:r>
            <w:r>
              <w:rPr>
                <w:rFonts w:ascii="Arial" w:hAnsi="Arial" w:cs="Arial"/>
                <w:bCs/>
                <w:iCs/>
                <w:color w:val="000000"/>
              </w:rPr>
              <w:t>.</w:t>
            </w:r>
          </w:p>
        </w:tc>
      </w:tr>
      <w:tr w:rsidR="00A410BD" w14:paraId="627B45BB" w14:textId="77777777" w:rsidTr="00473897">
        <w:tc>
          <w:tcPr>
            <w:tcW w:w="1220" w:type="dxa"/>
            <w:gridSpan w:val="2"/>
            <w:tcBorders>
              <w:top w:val="single" w:sz="4" w:space="0" w:color="auto"/>
              <w:left w:val="single" w:sz="18" w:space="0" w:color="auto"/>
              <w:bottom w:val="single" w:sz="4" w:space="0" w:color="auto"/>
            </w:tcBorders>
          </w:tcPr>
          <w:p w14:paraId="3D8E6F77" w14:textId="77777777" w:rsidR="00A410BD" w:rsidRDefault="00A410BD" w:rsidP="00A410BD">
            <w:pPr>
              <w:rPr>
                <w:lang w:val="en-AU"/>
              </w:rPr>
            </w:pPr>
            <w:r>
              <w:rPr>
                <w:lang w:val="en-AU"/>
              </w:rPr>
              <w:t>27/04/15</w:t>
            </w:r>
          </w:p>
        </w:tc>
        <w:tc>
          <w:tcPr>
            <w:tcW w:w="836" w:type="dxa"/>
            <w:tcBorders>
              <w:top w:val="single" w:sz="4" w:space="0" w:color="auto"/>
              <w:bottom w:val="single" w:sz="4" w:space="0" w:color="auto"/>
            </w:tcBorders>
          </w:tcPr>
          <w:p w14:paraId="1C56FC14" w14:textId="6D969D5A"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5011488E" w14:textId="77777777" w:rsidR="00A410BD" w:rsidRDefault="00A410BD" w:rsidP="00A410BD">
            <w:pPr>
              <w:keepNext/>
              <w:jc w:val="center"/>
              <w:rPr>
                <w:lang w:val="en-AU"/>
              </w:rPr>
            </w:pPr>
            <w:r>
              <w:rPr>
                <w:lang w:val="en-AU"/>
              </w:rPr>
              <w:t>10.1</w:t>
            </w:r>
          </w:p>
        </w:tc>
        <w:tc>
          <w:tcPr>
            <w:tcW w:w="4798" w:type="dxa"/>
            <w:gridSpan w:val="2"/>
            <w:tcBorders>
              <w:top w:val="single" w:sz="4" w:space="0" w:color="auto"/>
              <w:bottom w:val="single" w:sz="4" w:space="0" w:color="auto"/>
              <w:right w:val="single" w:sz="18" w:space="0" w:color="auto"/>
            </w:tcBorders>
          </w:tcPr>
          <w:p w14:paraId="42195FC1" w14:textId="77777777" w:rsidR="00A410BD" w:rsidRDefault="00A410BD" w:rsidP="00A410BD">
            <w:pPr>
              <w:keepNext/>
              <w:spacing w:before="20"/>
              <w:jc w:val="both"/>
              <w:rPr>
                <w:rFonts w:ascii="Arial" w:hAnsi="Arial" w:cs="Arial"/>
                <w:bCs/>
              </w:rPr>
            </w:pPr>
            <w:r>
              <w:rPr>
                <w:rFonts w:ascii="Arial" w:hAnsi="Arial" w:cs="Arial"/>
                <w:bCs/>
              </w:rPr>
              <w:t xml:space="preserve">Reference to new case of </w:t>
            </w:r>
            <w:r w:rsidRPr="00FD64E6">
              <w:rPr>
                <w:rFonts w:ascii="Arial" w:hAnsi="Arial" w:cs="Arial"/>
                <w:bCs/>
                <w:i/>
              </w:rPr>
              <w:t>C v Children’s Court of Victoria &amp; Anor</w:t>
            </w:r>
            <w:r>
              <w:rPr>
                <w:rFonts w:ascii="Arial" w:hAnsi="Arial" w:cs="Arial"/>
                <w:bCs/>
              </w:rPr>
              <w:t xml:space="preserve"> [2015] VSC 45.</w:t>
            </w:r>
          </w:p>
        </w:tc>
      </w:tr>
      <w:tr w:rsidR="00A410BD" w14:paraId="73BC71EA" w14:textId="77777777" w:rsidTr="00473897">
        <w:tc>
          <w:tcPr>
            <w:tcW w:w="1220" w:type="dxa"/>
            <w:gridSpan w:val="2"/>
            <w:tcBorders>
              <w:top w:val="single" w:sz="4" w:space="0" w:color="auto"/>
              <w:left w:val="single" w:sz="18" w:space="0" w:color="auto"/>
              <w:bottom w:val="single" w:sz="4" w:space="0" w:color="auto"/>
            </w:tcBorders>
          </w:tcPr>
          <w:p w14:paraId="2E2EEFE0" w14:textId="77777777" w:rsidR="00A410BD" w:rsidRDefault="00A410BD" w:rsidP="00A410BD">
            <w:pPr>
              <w:rPr>
                <w:lang w:val="en-AU"/>
              </w:rPr>
            </w:pPr>
            <w:r>
              <w:rPr>
                <w:lang w:val="en-AU"/>
              </w:rPr>
              <w:t>27/04/15</w:t>
            </w:r>
          </w:p>
        </w:tc>
        <w:tc>
          <w:tcPr>
            <w:tcW w:w="836" w:type="dxa"/>
            <w:tcBorders>
              <w:top w:val="single" w:sz="4" w:space="0" w:color="auto"/>
              <w:bottom w:val="single" w:sz="4" w:space="0" w:color="auto"/>
            </w:tcBorders>
          </w:tcPr>
          <w:p w14:paraId="59B52F27" w14:textId="3D89B1F7"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16DECFA6" w14:textId="77777777" w:rsidR="00A410BD" w:rsidRDefault="00A410BD" w:rsidP="00A410BD">
            <w:pPr>
              <w:keepNext/>
              <w:jc w:val="center"/>
              <w:rPr>
                <w:lang w:val="en-AU"/>
              </w:rPr>
            </w:pPr>
            <w:r>
              <w:rPr>
                <w:lang w:val="en-AU"/>
              </w:rPr>
              <w:t>10.2.5</w:t>
            </w:r>
          </w:p>
        </w:tc>
        <w:tc>
          <w:tcPr>
            <w:tcW w:w="4798" w:type="dxa"/>
            <w:gridSpan w:val="2"/>
            <w:tcBorders>
              <w:top w:val="single" w:sz="4" w:space="0" w:color="auto"/>
              <w:bottom w:val="single" w:sz="4" w:space="0" w:color="auto"/>
              <w:right w:val="single" w:sz="18" w:space="0" w:color="auto"/>
            </w:tcBorders>
          </w:tcPr>
          <w:p w14:paraId="7CD0DD08" w14:textId="77777777" w:rsidR="00A410BD" w:rsidRPr="00FD64E6" w:rsidRDefault="00A410BD" w:rsidP="00A410BD">
            <w:pPr>
              <w:keepNext/>
              <w:spacing w:before="20"/>
              <w:jc w:val="both"/>
              <w:rPr>
                <w:rFonts w:ascii="Arial" w:hAnsi="Arial" w:cs="Arial"/>
                <w:bCs/>
                <w:color w:val="000000"/>
              </w:rPr>
            </w:pPr>
            <w:r w:rsidRPr="00FD64E6">
              <w:rPr>
                <w:rFonts w:ascii="Arial" w:hAnsi="Arial" w:cs="Arial"/>
                <w:bCs/>
                <w:color w:val="000000"/>
              </w:rPr>
              <w:t xml:space="preserve">Reference to new case of </w:t>
            </w:r>
            <w:r w:rsidRPr="00FD64E6">
              <w:rPr>
                <w:rFonts w:ascii="Arial" w:hAnsi="Arial" w:cs="Arial"/>
                <w:i/>
                <w:color w:val="000000"/>
              </w:rPr>
              <w:t>Gild v Magistrates’ Court of Victoria</w:t>
            </w:r>
            <w:r w:rsidRPr="00FD64E6">
              <w:rPr>
                <w:rFonts w:ascii="Arial" w:hAnsi="Arial" w:cs="Arial"/>
                <w:color w:val="000000"/>
              </w:rPr>
              <w:t xml:space="preserve"> [2015] VSC 84</w:t>
            </w:r>
            <w:r w:rsidRPr="00FD64E6">
              <w:rPr>
                <w:rFonts w:ascii="Arial" w:hAnsi="Arial" w:cs="Arial"/>
                <w:bCs/>
                <w:color w:val="000000"/>
              </w:rPr>
              <w:t>.</w:t>
            </w:r>
          </w:p>
        </w:tc>
      </w:tr>
      <w:tr w:rsidR="00A410BD" w14:paraId="78A6C6F6" w14:textId="77777777" w:rsidTr="00473897">
        <w:tc>
          <w:tcPr>
            <w:tcW w:w="1220" w:type="dxa"/>
            <w:gridSpan w:val="2"/>
            <w:tcBorders>
              <w:top w:val="single" w:sz="4" w:space="0" w:color="auto"/>
              <w:left w:val="single" w:sz="18" w:space="0" w:color="auto"/>
              <w:bottom w:val="single" w:sz="4" w:space="0" w:color="auto"/>
            </w:tcBorders>
          </w:tcPr>
          <w:p w14:paraId="1F6B2182" w14:textId="77777777" w:rsidR="00A410BD" w:rsidRDefault="00A410BD" w:rsidP="00A410BD">
            <w:pPr>
              <w:rPr>
                <w:lang w:val="en-AU"/>
              </w:rPr>
            </w:pPr>
            <w:r>
              <w:rPr>
                <w:lang w:val="en-AU"/>
              </w:rPr>
              <w:t>26/03/15</w:t>
            </w:r>
          </w:p>
        </w:tc>
        <w:tc>
          <w:tcPr>
            <w:tcW w:w="836" w:type="dxa"/>
            <w:tcBorders>
              <w:top w:val="single" w:sz="4" w:space="0" w:color="auto"/>
              <w:bottom w:val="single" w:sz="4" w:space="0" w:color="auto"/>
            </w:tcBorders>
          </w:tcPr>
          <w:p w14:paraId="6BF149AC" w14:textId="6C7D81B3" w:rsidR="00A410BD" w:rsidRDefault="00A410BD" w:rsidP="00A410BD">
            <w:pPr>
              <w:jc w:val="center"/>
              <w:rPr>
                <w:lang w:val="en-AU"/>
              </w:rPr>
            </w:pPr>
            <w:r>
              <w:rPr>
                <w:lang w:val="en-AU"/>
              </w:rPr>
              <w:t>1</w:t>
            </w:r>
          </w:p>
        </w:tc>
        <w:tc>
          <w:tcPr>
            <w:tcW w:w="1439" w:type="dxa"/>
            <w:tcBorders>
              <w:top w:val="single" w:sz="4" w:space="0" w:color="auto"/>
              <w:bottom w:val="single" w:sz="4" w:space="0" w:color="auto"/>
            </w:tcBorders>
          </w:tcPr>
          <w:p w14:paraId="22A43656" w14:textId="77777777" w:rsidR="00A410BD" w:rsidRDefault="00A410BD" w:rsidP="00A410BD">
            <w:pPr>
              <w:keepNext/>
              <w:jc w:val="center"/>
              <w:rPr>
                <w:lang w:val="en-AU"/>
              </w:rPr>
            </w:pPr>
            <w:r>
              <w:rPr>
                <w:lang w:val="en-AU"/>
              </w:rPr>
              <w:t>1.4</w:t>
            </w:r>
          </w:p>
        </w:tc>
        <w:tc>
          <w:tcPr>
            <w:tcW w:w="4798" w:type="dxa"/>
            <w:gridSpan w:val="2"/>
            <w:tcBorders>
              <w:top w:val="single" w:sz="4" w:space="0" w:color="auto"/>
              <w:bottom w:val="single" w:sz="4" w:space="0" w:color="auto"/>
              <w:right w:val="single" w:sz="18" w:space="0" w:color="auto"/>
            </w:tcBorders>
          </w:tcPr>
          <w:p w14:paraId="10C5359F" w14:textId="77777777" w:rsidR="00A410BD" w:rsidRDefault="00A410BD" w:rsidP="00A410BD">
            <w:pPr>
              <w:keepNext/>
              <w:spacing w:before="20"/>
              <w:jc w:val="both"/>
              <w:rPr>
                <w:rFonts w:ascii="Arial" w:hAnsi="Arial" w:cs="Arial"/>
                <w:bCs/>
              </w:rPr>
            </w:pPr>
            <w:r>
              <w:rPr>
                <w:rFonts w:ascii="Arial" w:hAnsi="Arial" w:cs="Arial"/>
                <w:bCs/>
              </w:rPr>
              <w:t>New Practice Direction No.2 of 2015 added.</w:t>
            </w:r>
          </w:p>
        </w:tc>
      </w:tr>
      <w:tr w:rsidR="00A410BD" w14:paraId="55C80045" w14:textId="77777777" w:rsidTr="00473897">
        <w:tc>
          <w:tcPr>
            <w:tcW w:w="1220" w:type="dxa"/>
            <w:gridSpan w:val="2"/>
            <w:tcBorders>
              <w:top w:val="single" w:sz="4" w:space="0" w:color="auto"/>
              <w:left w:val="single" w:sz="18" w:space="0" w:color="auto"/>
              <w:bottom w:val="single" w:sz="4" w:space="0" w:color="auto"/>
            </w:tcBorders>
          </w:tcPr>
          <w:p w14:paraId="312BC008" w14:textId="77777777" w:rsidR="00A410BD" w:rsidRDefault="00A410BD" w:rsidP="00A410BD">
            <w:pPr>
              <w:rPr>
                <w:lang w:val="en-AU"/>
              </w:rPr>
            </w:pPr>
            <w:r>
              <w:rPr>
                <w:lang w:val="en-AU"/>
              </w:rPr>
              <w:t>19/03/15</w:t>
            </w:r>
          </w:p>
        </w:tc>
        <w:tc>
          <w:tcPr>
            <w:tcW w:w="836" w:type="dxa"/>
            <w:tcBorders>
              <w:top w:val="single" w:sz="4" w:space="0" w:color="auto"/>
              <w:bottom w:val="single" w:sz="4" w:space="0" w:color="auto"/>
            </w:tcBorders>
          </w:tcPr>
          <w:p w14:paraId="7672C5B3" w14:textId="73092E41" w:rsidR="00A410BD" w:rsidRDefault="00A410BD" w:rsidP="00A410BD">
            <w:pPr>
              <w:jc w:val="center"/>
              <w:rPr>
                <w:lang w:val="en-AU"/>
              </w:rPr>
            </w:pPr>
            <w:r>
              <w:rPr>
                <w:lang w:val="en-AU"/>
              </w:rPr>
              <w:t>1</w:t>
            </w:r>
          </w:p>
        </w:tc>
        <w:tc>
          <w:tcPr>
            <w:tcW w:w="1439" w:type="dxa"/>
            <w:tcBorders>
              <w:top w:val="single" w:sz="4" w:space="0" w:color="auto"/>
              <w:bottom w:val="single" w:sz="4" w:space="0" w:color="auto"/>
            </w:tcBorders>
          </w:tcPr>
          <w:p w14:paraId="2C175937" w14:textId="77777777" w:rsidR="00A410BD" w:rsidRDefault="00A410BD" w:rsidP="00A410BD">
            <w:pPr>
              <w:keepNext/>
              <w:jc w:val="center"/>
              <w:rPr>
                <w:lang w:val="en-AU"/>
              </w:rPr>
            </w:pPr>
            <w:r>
              <w:rPr>
                <w:lang w:val="en-AU"/>
              </w:rPr>
              <w:t>1.4</w:t>
            </w:r>
          </w:p>
        </w:tc>
        <w:tc>
          <w:tcPr>
            <w:tcW w:w="4798" w:type="dxa"/>
            <w:gridSpan w:val="2"/>
            <w:tcBorders>
              <w:top w:val="single" w:sz="4" w:space="0" w:color="auto"/>
              <w:bottom w:val="single" w:sz="4" w:space="0" w:color="auto"/>
              <w:right w:val="single" w:sz="18" w:space="0" w:color="auto"/>
            </w:tcBorders>
          </w:tcPr>
          <w:p w14:paraId="16C6701F" w14:textId="77777777" w:rsidR="00A410BD" w:rsidRDefault="00A410BD" w:rsidP="00A410BD">
            <w:pPr>
              <w:keepNext/>
              <w:spacing w:before="20"/>
              <w:jc w:val="both"/>
              <w:rPr>
                <w:rFonts w:ascii="Arial" w:hAnsi="Arial" w:cs="Arial"/>
                <w:bCs/>
              </w:rPr>
            </w:pPr>
            <w:r>
              <w:rPr>
                <w:rFonts w:ascii="Arial" w:hAnsi="Arial" w:cs="Arial"/>
                <w:bCs/>
              </w:rPr>
              <w:t>New Practice Direction No.1 of 2015 added.</w:t>
            </w:r>
          </w:p>
        </w:tc>
      </w:tr>
      <w:tr w:rsidR="00A410BD" w14:paraId="26494F8D" w14:textId="77777777" w:rsidTr="00473897">
        <w:tc>
          <w:tcPr>
            <w:tcW w:w="1220" w:type="dxa"/>
            <w:gridSpan w:val="2"/>
            <w:tcBorders>
              <w:top w:val="single" w:sz="4" w:space="0" w:color="auto"/>
              <w:left w:val="single" w:sz="18" w:space="0" w:color="auto"/>
              <w:bottom w:val="single" w:sz="4" w:space="0" w:color="auto"/>
            </w:tcBorders>
          </w:tcPr>
          <w:p w14:paraId="74BF3AF1" w14:textId="77777777" w:rsidR="00A410BD" w:rsidRDefault="00A410BD" w:rsidP="00A410BD">
            <w:pPr>
              <w:rPr>
                <w:lang w:val="en-AU"/>
              </w:rPr>
            </w:pPr>
            <w:r>
              <w:rPr>
                <w:lang w:val="en-AU"/>
              </w:rPr>
              <w:t>19/03/15</w:t>
            </w:r>
          </w:p>
        </w:tc>
        <w:tc>
          <w:tcPr>
            <w:tcW w:w="836" w:type="dxa"/>
            <w:tcBorders>
              <w:top w:val="single" w:sz="4" w:space="0" w:color="auto"/>
              <w:bottom w:val="single" w:sz="4" w:space="0" w:color="auto"/>
            </w:tcBorders>
          </w:tcPr>
          <w:p w14:paraId="6745349F" w14:textId="3E740191"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6500A861" w14:textId="77777777" w:rsidR="00A410BD" w:rsidRDefault="00A410BD" w:rsidP="00A410BD">
            <w:pPr>
              <w:keepNext/>
              <w:jc w:val="center"/>
              <w:rPr>
                <w:lang w:val="en-AU"/>
              </w:rPr>
            </w:pPr>
            <w:r>
              <w:rPr>
                <w:lang w:val="en-AU"/>
              </w:rPr>
              <w:t>2.2, 2.4</w:t>
            </w:r>
          </w:p>
        </w:tc>
        <w:tc>
          <w:tcPr>
            <w:tcW w:w="4798" w:type="dxa"/>
            <w:gridSpan w:val="2"/>
            <w:tcBorders>
              <w:top w:val="single" w:sz="4" w:space="0" w:color="auto"/>
              <w:bottom w:val="single" w:sz="4" w:space="0" w:color="auto"/>
              <w:right w:val="single" w:sz="18" w:space="0" w:color="auto"/>
            </w:tcBorders>
          </w:tcPr>
          <w:p w14:paraId="65486B4D" w14:textId="77777777" w:rsidR="00A410BD" w:rsidRDefault="00A410BD" w:rsidP="00A410BD">
            <w:pPr>
              <w:keepNext/>
              <w:spacing w:before="20"/>
              <w:jc w:val="both"/>
              <w:rPr>
                <w:rFonts w:ascii="Arial" w:hAnsi="Arial" w:cs="Arial"/>
                <w:bCs/>
              </w:rPr>
            </w:pPr>
            <w:r>
              <w:rPr>
                <w:rFonts w:ascii="Arial" w:hAnsi="Arial" w:cs="Arial"/>
                <w:bCs/>
              </w:rPr>
              <w:t>Addition of statutory material on judicial registrars.</w:t>
            </w:r>
          </w:p>
        </w:tc>
      </w:tr>
      <w:tr w:rsidR="00A410BD" w14:paraId="6987FDA9" w14:textId="77777777" w:rsidTr="00473897">
        <w:tc>
          <w:tcPr>
            <w:tcW w:w="1220" w:type="dxa"/>
            <w:gridSpan w:val="2"/>
            <w:tcBorders>
              <w:top w:val="single" w:sz="4" w:space="0" w:color="auto"/>
              <w:left w:val="single" w:sz="18" w:space="0" w:color="auto"/>
              <w:bottom w:val="single" w:sz="4" w:space="0" w:color="auto"/>
            </w:tcBorders>
          </w:tcPr>
          <w:p w14:paraId="657DA13F" w14:textId="77777777" w:rsidR="00A410BD" w:rsidRDefault="00A410BD" w:rsidP="00A410BD">
            <w:pPr>
              <w:rPr>
                <w:lang w:val="en-AU"/>
              </w:rPr>
            </w:pPr>
            <w:r>
              <w:rPr>
                <w:lang w:val="en-AU"/>
              </w:rPr>
              <w:t>19/03/15</w:t>
            </w:r>
          </w:p>
        </w:tc>
        <w:tc>
          <w:tcPr>
            <w:tcW w:w="836" w:type="dxa"/>
            <w:tcBorders>
              <w:top w:val="single" w:sz="4" w:space="0" w:color="auto"/>
              <w:bottom w:val="single" w:sz="4" w:space="0" w:color="auto"/>
            </w:tcBorders>
          </w:tcPr>
          <w:p w14:paraId="1F9FE39A" w14:textId="03E4D8DD"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53EB4C22" w14:textId="77777777" w:rsidR="00A410BD" w:rsidRDefault="00A410BD" w:rsidP="00A410BD">
            <w:pPr>
              <w:keepNext/>
              <w:jc w:val="center"/>
              <w:rPr>
                <w:lang w:val="en-AU"/>
              </w:rPr>
            </w:pPr>
            <w:r>
              <w:rPr>
                <w:lang w:val="en-AU"/>
              </w:rPr>
              <w:t>2.3</w:t>
            </w:r>
          </w:p>
        </w:tc>
        <w:tc>
          <w:tcPr>
            <w:tcW w:w="4798" w:type="dxa"/>
            <w:gridSpan w:val="2"/>
            <w:tcBorders>
              <w:top w:val="single" w:sz="4" w:space="0" w:color="auto"/>
              <w:bottom w:val="single" w:sz="4" w:space="0" w:color="auto"/>
              <w:right w:val="single" w:sz="18" w:space="0" w:color="auto"/>
            </w:tcBorders>
          </w:tcPr>
          <w:p w14:paraId="04D48F3E" w14:textId="77777777" w:rsidR="00A410BD" w:rsidRDefault="00A410BD" w:rsidP="00A410BD">
            <w:pPr>
              <w:keepNext/>
              <w:spacing w:before="20"/>
              <w:jc w:val="both"/>
              <w:rPr>
                <w:rFonts w:ascii="Arial" w:hAnsi="Arial" w:cs="Arial"/>
                <w:bCs/>
              </w:rPr>
            </w:pPr>
            <w:r>
              <w:rPr>
                <w:rFonts w:ascii="Arial" w:hAnsi="Arial" w:cs="Arial"/>
                <w:bCs/>
              </w:rPr>
              <w:t xml:space="preserve">Updating of material on the Organization of the Children’s Court at </w:t>
            </w:r>
            <w:smartTag w:uri="urn:schemas-microsoft-com:office:smarttags" w:element="place">
              <w:smartTag w:uri="urn:schemas-microsoft-com:office:smarttags" w:element="City">
                <w:r>
                  <w:rPr>
                    <w:rFonts w:ascii="Arial" w:hAnsi="Arial" w:cs="Arial"/>
                    <w:bCs/>
                  </w:rPr>
                  <w:t>Melbourne</w:t>
                </w:r>
              </w:smartTag>
            </w:smartTag>
            <w:r>
              <w:rPr>
                <w:rFonts w:ascii="Arial" w:hAnsi="Arial" w:cs="Arial"/>
                <w:bCs/>
              </w:rPr>
              <w:t>.</w:t>
            </w:r>
          </w:p>
        </w:tc>
      </w:tr>
      <w:tr w:rsidR="00A410BD" w14:paraId="7EB43D31" w14:textId="77777777" w:rsidTr="00473897">
        <w:tc>
          <w:tcPr>
            <w:tcW w:w="1220" w:type="dxa"/>
            <w:gridSpan w:val="2"/>
            <w:tcBorders>
              <w:top w:val="single" w:sz="4" w:space="0" w:color="auto"/>
              <w:left w:val="single" w:sz="18" w:space="0" w:color="auto"/>
              <w:bottom w:val="single" w:sz="4" w:space="0" w:color="auto"/>
            </w:tcBorders>
          </w:tcPr>
          <w:p w14:paraId="211B28D1" w14:textId="77777777" w:rsidR="00A410BD" w:rsidRDefault="00A410BD" w:rsidP="00A410BD">
            <w:pPr>
              <w:rPr>
                <w:lang w:val="en-AU"/>
              </w:rPr>
            </w:pPr>
            <w:r>
              <w:rPr>
                <w:lang w:val="en-AU"/>
              </w:rPr>
              <w:t>19/03/15</w:t>
            </w:r>
          </w:p>
        </w:tc>
        <w:tc>
          <w:tcPr>
            <w:tcW w:w="836" w:type="dxa"/>
            <w:tcBorders>
              <w:top w:val="single" w:sz="4" w:space="0" w:color="auto"/>
              <w:bottom w:val="single" w:sz="4" w:space="0" w:color="auto"/>
            </w:tcBorders>
          </w:tcPr>
          <w:p w14:paraId="29F9AD66" w14:textId="72C0E696"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6A7DE2DE" w14:textId="77777777" w:rsidR="00A410BD" w:rsidRDefault="00A410BD" w:rsidP="00A410BD">
            <w:pPr>
              <w:keepNext/>
              <w:jc w:val="center"/>
              <w:rPr>
                <w:lang w:val="en-AU"/>
              </w:rPr>
            </w:pPr>
            <w:r>
              <w:rPr>
                <w:lang w:val="en-AU"/>
              </w:rPr>
              <w:t>2.5</w:t>
            </w:r>
          </w:p>
        </w:tc>
        <w:tc>
          <w:tcPr>
            <w:tcW w:w="4798" w:type="dxa"/>
            <w:gridSpan w:val="2"/>
            <w:tcBorders>
              <w:top w:val="single" w:sz="4" w:space="0" w:color="auto"/>
              <w:bottom w:val="single" w:sz="4" w:space="0" w:color="auto"/>
              <w:right w:val="single" w:sz="18" w:space="0" w:color="auto"/>
            </w:tcBorders>
          </w:tcPr>
          <w:p w14:paraId="7A753D0E" w14:textId="77777777" w:rsidR="00A410BD" w:rsidRDefault="00A410BD" w:rsidP="00A410BD">
            <w:pPr>
              <w:keepNext/>
              <w:spacing w:before="20"/>
              <w:jc w:val="both"/>
              <w:rPr>
                <w:rFonts w:ascii="Arial" w:hAnsi="Arial" w:cs="Arial"/>
                <w:bCs/>
              </w:rPr>
            </w:pPr>
            <w:r>
              <w:rPr>
                <w:rFonts w:ascii="Arial" w:hAnsi="Arial" w:cs="Arial"/>
                <w:bCs/>
              </w:rPr>
              <w:t xml:space="preserve">Removal of reference to </w:t>
            </w:r>
            <w:smartTag w:uri="urn:schemas-microsoft-com:office:smarttags" w:element="address">
              <w:smartTag w:uri="urn:schemas-microsoft-com:office:smarttags" w:element="Street">
                <w:r>
                  <w:rPr>
                    <w:rFonts w:ascii="Arial" w:hAnsi="Arial" w:cs="Arial"/>
                    <w:bCs/>
                  </w:rPr>
                  <w:t>Moe Court</w:t>
                </w:r>
              </w:smartTag>
            </w:smartTag>
            <w:r>
              <w:rPr>
                <w:rFonts w:ascii="Arial" w:hAnsi="Arial" w:cs="Arial"/>
                <w:bCs/>
              </w:rPr>
              <w:t xml:space="preserve"> which is now completely closed.</w:t>
            </w:r>
          </w:p>
        </w:tc>
      </w:tr>
      <w:tr w:rsidR="00A410BD" w14:paraId="31FB2473" w14:textId="77777777" w:rsidTr="00473897">
        <w:tc>
          <w:tcPr>
            <w:tcW w:w="1220" w:type="dxa"/>
            <w:gridSpan w:val="2"/>
            <w:tcBorders>
              <w:top w:val="single" w:sz="4" w:space="0" w:color="auto"/>
              <w:left w:val="single" w:sz="18" w:space="0" w:color="auto"/>
              <w:bottom w:val="single" w:sz="4" w:space="0" w:color="auto"/>
            </w:tcBorders>
          </w:tcPr>
          <w:p w14:paraId="639C6B6C" w14:textId="77777777" w:rsidR="00A410BD" w:rsidRDefault="00A410BD" w:rsidP="00A410BD">
            <w:pPr>
              <w:rPr>
                <w:lang w:val="en-AU"/>
              </w:rPr>
            </w:pPr>
            <w:r>
              <w:rPr>
                <w:lang w:val="en-AU"/>
              </w:rPr>
              <w:t>19/03/15</w:t>
            </w:r>
          </w:p>
        </w:tc>
        <w:tc>
          <w:tcPr>
            <w:tcW w:w="836" w:type="dxa"/>
            <w:tcBorders>
              <w:top w:val="single" w:sz="4" w:space="0" w:color="auto"/>
              <w:bottom w:val="single" w:sz="4" w:space="0" w:color="auto"/>
            </w:tcBorders>
          </w:tcPr>
          <w:p w14:paraId="02D1FA5C" w14:textId="55FC8258"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4C7E5305" w14:textId="77777777" w:rsidR="00A410BD" w:rsidRDefault="00A410BD" w:rsidP="00A410BD">
            <w:pPr>
              <w:keepNext/>
              <w:jc w:val="center"/>
              <w:rPr>
                <w:lang w:val="en-AU"/>
              </w:rPr>
            </w:pPr>
            <w:r>
              <w:rPr>
                <w:lang w:val="en-AU"/>
              </w:rPr>
              <w:t>2.9</w:t>
            </w:r>
          </w:p>
        </w:tc>
        <w:tc>
          <w:tcPr>
            <w:tcW w:w="4798" w:type="dxa"/>
            <w:gridSpan w:val="2"/>
            <w:tcBorders>
              <w:top w:val="single" w:sz="4" w:space="0" w:color="auto"/>
              <w:bottom w:val="single" w:sz="4" w:space="0" w:color="auto"/>
              <w:right w:val="single" w:sz="18" w:space="0" w:color="auto"/>
            </w:tcBorders>
          </w:tcPr>
          <w:p w14:paraId="2543B81E" w14:textId="77777777" w:rsidR="00A410BD" w:rsidRDefault="00A410BD" w:rsidP="00A410BD">
            <w:pPr>
              <w:keepNext/>
              <w:spacing w:before="20"/>
              <w:jc w:val="both"/>
              <w:rPr>
                <w:rFonts w:ascii="Arial" w:hAnsi="Arial" w:cs="Arial"/>
                <w:bCs/>
              </w:rPr>
            </w:pPr>
            <w:r>
              <w:rPr>
                <w:rFonts w:ascii="Arial" w:hAnsi="Arial" w:cs="Arial"/>
                <w:bCs/>
              </w:rPr>
              <w:t>Updated to reflect the provisions of the Honorary Justices Act 2014 (Vic).</w:t>
            </w:r>
          </w:p>
        </w:tc>
      </w:tr>
      <w:tr w:rsidR="00A410BD" w14:paraId="56A60365" w14:textId="77777777" w:rsidTr="00473897">
        <w:tc>
          <w:tcPr>
            <w:tcW w:w="1220" w:type="dxa"/>
            <w:gridSpan w:val="2"/>
            <w:tcBorders>
              <w:top w:val="single" w:sz="4" w:space="0" w:color="auto"/>
              <w:left w:val="single" w:sz="18" w:space="0" w:color="auto"/>
              <w:bottom w:val="single" w:sz="4" w:space="0" w:color="auto"/>
            </w:tcBorders>
          </w:tcPr>
          <w:p w14:paraId="0AB2298C" w14:textId="77777777" w:rsidR="00A410BD" w:rsidRDefault="00A410BD" w:rsidP="00A410BD">
            <w:pPr>
              <w:rPr>
                <w:lang w:val="en-AU"/>
              </w:rPr>
            </w:pPr>
            <w:r>
              <w:rPr>
                <w:lang w:val="en-AU"/>
              </w:rPr>
              <w:t>19/03/15</w:t>
            </w:r>
          </w:p>
        </w:tc>
        <w:tc>
          <w:tcPr>
            <w:tcW w:w="836" w:type="dxa"/>
            <w:tcBorders>
              <w:top w:val="single" w:sz="4" w:space="0" w:color="auto"/>
              <w:bottom w:val="single" w:sz="4" w:space="0" w:color="auto"/>
            </w:tcBorders>
          </w:tcPr>
          <w:p w14:paraId="6FF08432" w14:textId="405B150A"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790C7609" w14:textId="77777777" w:rsidR="00A410BD" w:rsidRDefault="00A410BD" w:rsidP="00A410BD">
            <w:pPr>
              <w:keepNext/>
              <w:jc w:val="center"/>
              <w:rPr>
                <w:lang w:val="en-AU"/>
              </w:rPr>
            </w:pPr>
            <w:r>
              <w:rPr>
                <w:lang w:val="en-AU"/>
              </w:rPr>
              <w:t>3.8</w:t>
            </w:r>
          </w:p>
        </w:tc>
        <w:tc>
          <w:tcPr>
            <w:tcW w:w="4798" w:type="dxa"/>
            <w:gridSpan w:val="2"/>
            <w:tcBorders>
              <w:top w:val="single" w:sz="4" w:space="0" w:color="auto"/>
              <w:bottom w:val="single" w:sz="4" w:space="0" w:color="auto"/>
              <w:right w:val="single" w:sz="18" w:space="0" w:color="auto"/>
            </w:tcBorders>
          </w:tcPr>
          <w:p w14:paraId="6E192B7B" w14:textId="77777777" w:rsidR="00A410BD" w:rsidRDefault="00A410BD" w:rsidP="00A410BD">
            <w:pPr>
              <w:keepNext/>
              <w:spacing w:before="20"/>
              <w:jc w:val="both"/>
              <w:rPr>
                <w:rFonts w:ascii="Arial" w:hAnsi="Arial" w:cs="Arial"/>
                <w:bCs/>
              </w:rPr>
            </w:pPr>
            <w:r w:rsidRPr="00793ACF">
              <w:rPr>
                <w:rFonts w:ascii="Arial" w:hAnsi="Arial" w:cs="Arial"/>
                <w:color w:val="000000"/>
              </w:rPr>
              <w:t xml:space="preserve">Added reference to new case of </w:t>
            </w:r>
            <w:r w:rsidRPr="001F4A69">
              <w:rPr>
                <w:rFonts w:ascii="Arial" w:hAnsi="Arial" w:cs="Arial"/>
                <w:i/>
                <w:color w:val="000000"/>
              </w:rPr>
              <w:t>Vinton v Sim (No.2)</w:t>
            </w:r>
            <w:r>
              <w:rPr>
                <w:rFonts w:ascii="Arial" w:hAnsi="Arial" w:cs="Arial"/>
                <w:color w:val="000000"/>
              </w:rPr>
              <w:t xml:space="preserve"> [2015] VSC 79.</w:t>
            </w:r>
          </w:p>
        </w:tc>
      </w:tr>
      <w:tr w:rsidR="00A410BD" w14:paraId="094AA493" w14:textId="77777777" w:rsidTr="00473897">
        <w:tc>
          <w:tcPr>
            <w:tcW w:w="1220" w:type="dxa"/>
            <w:gridSpan w:val="2"/>
            <w:tcBorders>
              <w:top w:val="single" w:sz="4" w:space="0" w:color="auto"/>
              <w:left w:val="single" w:sz="18" w:space="0" w:color="auto"/>
              <w:bottom w:val="single" w:sz="4" w:space="0" w:color="auto"/>
            </w:tcBorders>
          </w:tcPr>
          <w:p w14:paraId="39DD2151" w14:textId="77777777" w:rsidR="00A410BD" w:rsidRDefault="00A410BD" w:rsidP="00A410BD">
            <w:pPr>
              <w:keepNext/>
              <w:keepLines/>
              <w:rPr>
                <w:lang w:val="en-AU"/>
              </w:rPr>
            </w:pPr>
            <w:r>
              <w:rPr>
                <w:lang w:val="en-AU"/>
              </w:rPr>
              <w:t>19/03/15</w:t>
            </w:r>
          </w:p>
        </w:tc>
        <w:tc>
          <w:tcPr>
            <w:tcW w:w="836" w:type="dxa"/>
            <w:tcBorders>
              <w:top w:val="single" w:sz="4" w:space="0" w:color="auto"/>
              <w:bottom w:val="single" w:sz="4" w:space="0" w:color="auto"/>
            </w:tcBorders>
          </w:tcPr>
          <w:p w14:paraId="73540248" w14:textId="03A66D94" w:rsidR="00A410BD" w:rsidRDefault="00A410BD" w:rsidP="00A410BD">
            <w:pPr>
              <w:keepNext/>
              <w:keepLines/>
              <w:jc w:val="center"/>
              <w:rPr>
                <w:lang w:val="en-AU"/>
              </w:rPr>
            </w:pPr>
            <w:r>
              <w:rPr>
                <w:lang w:val="en-AU"/>
              </w:rPr>
              <w:t>6</w:t>
            </w:r>
          </w:p>
        </w:tc>
        <w:tc>
          <w:tcPr>
            <w:tcW w:w="1439" w:type="dxa"/>
            <w:tcBorders>
              <w:top w:val="single" w:sz="4" w:space="0" w:color="auto"/>
              <w:bottom w:val="single" w:sz="4" w:space="0" w:color="auto"/>
            </w:tcBorders>
          </w:tcPr>
          <w:p w14:paraId="78E86689" w14:textId="77777777" w:rsidR="00A410BD" w:rsidRDefault="00A410BD" w:rsidP="00A410BD">
            <w:pPr>
              <w:keepNext/>
              <w:keepLines/>
              <w:jc w:val="center"/>
              <w:rPr>
                <w:lang w:val="en-AU"/>
              </w:rPr>
            </w:pPr>
            <w:r>
              <w:rPr>
                <w:lang w:val="en-AU"/>
              </w:rPr>
              <w:t>6FV.13.1</w:t>
            </w:r>
          </w:p>
        </w:tc>
        <w:tc>
          <w:tcPr>
            <w:tcW w:w="4798" w:type="dxa"/>
            <w:gridSpan w:val="2"/>
            <w:tcBorders>
              <w:top w:val="single" w:sz="4" w:space="0" w:color="auto"/>
              <w:bottom w:val="single" w:sz="4" w:space="0" w:color="auto"/>
              <w:right w:val="single" w:sz="18" w:space="0" w:color="auto"/>
            </w:tcBorders>
          </w:tcPr>
          <w:p w14:paraId="06B282A5" w14:textId="77777777" w:rsidR="00A410BD" w:rsidRDefault="00A410BD" w:rsidP="00A410BD">
            <w:pPr>
              <w:keepNext/>
              <w:keepLines/>
              <w:spacing w:before="20"/>
              <w:jc w:val="both"/>
              <w:rPr>
                <w:rFonts w:ascii="Arial" w:hAnsi="Arial" w:cs="Arial"/>
                <w:bCs/>
              </w:rPr>
            </w:pPr>
            <w:r>
              <w:rPr>
                <w:rFonts w:ascii="Arial" w:hAnsi="Arial" w:cs="Arial"/>
                <w:bCs/>
              </w:rPr>
              <w:t xml:space="preserve">Additional reference to judgment of Bell J in </w:t>
            </w:r>
            <w:r w:rsidRPr="004572ED">
              <w:rPr>
                <w:rFonts w:ascii="Arial" w:hAnsi="Arial" w:cs="Arial"/>
                <w:bCs/>
                <w:i/>
              </w:rPr>
              <w:t>AA v BB</w:t>
            </w:r>
            <w:r>
              <w:rPr>
                <w:rFonts w:ascii="Arial" w:hAnsi="Arial" w:cs="Arial"/>
                <w:bCs/>
              </w:rPr>
              <w:t xml:space="preserve"> [2013] VSC 120.</w:t>
            </w:r>
          </w:p>
        </w:tc>
      </w:tr>
      <w:tr w:rsidR="00A410BD" w14:paraId="00F7989F" w14:textId="77777777" w:rsidTr="00473897">
        <w:tc>
          <w:tcPr>
            <w:tcW w:w="1220" w:type="dxa"/>
            <w:gridSpan w:val="2"/>
            <w:tcBorders>
              <w:top w:val="single" w:sz="4" w:space="0" w:color="auto"/>
              <w:left w:val="single" w:sz="18" w:space="0" w:color="auto"/>
              <w:bottom w:val="single" w:sz="4" w:space="0" w:color="auto"/>
            </w:tcBorders>
          </w:tcPr>
          <w:p w14:paraId="0F984A76" w14:textId="77777777" w:rsidR="00A410BD" w:rsidRDefault="00A410BD" w:rsidP="00A410BD">
            <w:pPr>
              <w:rPr>
                <w:lang w:val="en-AU"/>
              </w:rPr>
            </w:pPr>
            <w:r>
              <w:rPr>
                <w:lang w:val="en-AU"/>
              </w:rPr>
              <w:t>19/03/15</w:t>
            </w:r>
          </w:p>
        </w:tc>
        <w:tc>
          <w:tcPr>
            <w:tcW w:w="836" w:type="dxa"/>
            <w:tcBorders>
              <w:top w:val="single" w:sz="4" w:space="0" w:color="auto"/>
              <w:bottom w:val="single" w:sz="4" w:space="0" w:color="auto"/>
            </w:tcBorders>
          </w:tcPr>
          <w:p w14:paraId="606D470A" w14:textId="3357F92D"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5B4B30FC" w14:textId="77777777" w:rsidR="00A410BD" w:rsidRDefault="00A410BD" w:rsidP="00A410BD">
            <w:pPr>
              <w:keepNext/>
              <w:jc w:val="center"/>
              <w:rPr>
                <w:lang w:val="en-AU"/>
              </w:rPr>
            </w:pPr>
            <w:r>
              <w:rPr>
                <w:lang w:val="en-AU"/>
              </w:rPr>
              <w:t>6.20</w:t>
            </w:r>
          </w:p>
        </w:tc>
        <w:tc>
          <w:tcPr>
            <w:tcW w:w="4798" w:type="dxa"/>
            <w:gridSpan w:val="2"/>
            <w:tcBorders>
              <w:top w:val="single" w:sz="4" w:space="0" w:color="auto"/>
              <w:bottom w:val="single" w:sz="4" w:space="0" w:color="auto"/>
              <w:right w:val="single" w:sz="18" w:space="0" w:color="auto"/>
            </w:tcBorders>
          </w:tcPr>
          <w:p w14:paraId="6EA31207" w14:textId="77777777" w:rsidR="00A410BD" w:rsidRDefault="00A410BD" w:rsidP="00A410BD">
            <w:pPr>
              <w:keepNext/>
              <w:spacing w:before="20"/>
              <w:jc w:val="both"/>
              <w:rPr>
                <w:rFonts w:ascii="Arial" w:hAnsi="Arial" w:cs="Arial"/>
                <w:bCs/>
              </w:rPr>
            </w:pPr>
            <w:r>
              <w:rPr>
                <w:rFonts w:ascii="Arial" w:hAnsi="Arial" w:cs="Arial"/>
                <w:bCs/>
              </w:rPr>
              <w:t>Added Victorian statistics for 2012/13 [statistics for 2002/03 deleted because of lack of space].</w:t>
            </w:r>
          </w:p>
        </w:tc>
      </w:tr>
      <w:tr w:rsidR="00A410BD" w14:paraId="4EEA0E12" w14:textId="77777777" w:rsidTr="00473897">
        <w:tc>
          <w:tcPr>
            <w:tcW w:w="1220" w:type="dxa"/>
            <w:gridSpan w:val="2"/>
            <w:tcBorders>
              <w:top w:val="single" w:sz="4" w:space="0" w:color="auto"/>
              <w:left w:val="single" w:sz="18" w:space="0" w:color="auto"/>
              <w:bottom w:val="single" w:sz="4" w:space="0" w:color="auto"/>
            </w:tcBorders>
          </w:tcPr>
          <w:p w14:paraId="35A6CBD4" w14:textId="77777777" w:rsidR="00A410BD" w:rsidRDefault="00A410BD" w:rsidP="00A410BD">
            <w:pPr>
              <w:rPr>
                <w:lang w:val="en-AU"/>
              </w:rPr>
            </w:pPr>
            <w:r>
              <w:rPr>
                <w:lang w:val="en-AU"/>
              </w:rPr>
              <w:t>19/03/15</w:t>
            </w:r>
          </w:p>
        </w:tc>
        <w:tc>
          <w:tcPr>
            <w:tcW w:w="2275" w:type="dxa"/>
            <w:gridSpan w:val="2"/>
            <w:tcBorders>
              <w:top w:val="single" w:sz="4" w:space="0" w:color="auto"/>
              <w:bottom w:val="single" w:sz="4" w:space="0" w:color="auto"/>
            </w:tcBorders>
          </w:tcPr>
          <w:p w14:paraId="5AE6431B" w14:textId="622CDD3E" w:rsidR="00A410BD" w:rsidRDefault="00A410BD" w:rsidP="00A410BD">
            <w:pPr>
              <w:keepNext/>
              <w:jc w:val="center"/>
              <w:rPr>
                <w:lang w:val="en-AU"/>
              </w:rPr>
            </w:pPr>
            <w:r>
              <w:rPr>
                <w:lang w:val="en-AU"/>
              </w:rPr>
              <w:t>Chapter 12</w:t>
            </w:r>
          </w:p>
        </w:tc>
        <w:tc>
          <w:tcPr>
            <w:tcW w:w="4798" w:type="dxa"/>
            <w:gridSpan w:val="2"/>
            <w:tcBorders>
              <w:top w:val="single" w:sz="4" w:space="0" w:color="auto"/>
              <w:bottom w:val="single" w:sz="4" w:space="0" w:color="auto"/>
              <w:right w:val="single" w:sz="18" w:space="0" w:color="auto"/>
            </w:tcBorders>
          </w:tcPr>
          <w:p w14:paraId="4EA945DD" w14:textId="77777777" w:rsidR="00A410BD" w:rsidRDefault="00A410BD" w:rsidP="00A410BD">
            <w:pPr>
              <w:keepNext/>
              <w:spacing w:before="20"/>
              <w:jc w:val="both"/>
              <w:rPr>
                <w:rFonts w:ascii="Arial" w:hAnsi="Arial" w:cs="Arial"/>
                <w:bCs/>
              </w:rPr>
            </w:pPr>
            <w:r>
              <w:rPr>
                <w:rFonts w:ascii="Arial" w:hAnsi="Arial" w:cs="Arial"/>
                <w:bCs/>
              </w:rPr>
              <w:t>Chapter updated including addition of statistics for 2007/2008 to 2013/2014.</w:t>
            </w:r>
          </w:p>
        </w:tc>
      </w:tr>
      <w:tr w:rsidR="00A410BD" w14:paraId="20892854" w14:textId="77777777" w:rsidTr="00473897">
        <w:tc>
          <w:tcPr>
            <w:tcW w:w="1220" w:type="dxa"/>
            <w:gridSpan w:val="2"/>
            <w:tcBorders>
              <w:top w:val="single" w:sz="4" w:space="0" w:color="auto"/>
              <w:left w:val="single" w:sz="18" w:space="0" w:color="auto"/>
              <w:bottom w:val="single" w:sz="4" w:space="0" w:color="auto"/>
            </w:tcBorders>
          </w:tcPr>
          <w:p w14:paraId="042A99C4" w14:textId="77777777" w:rsidR="00A410BD" w:rsidRDefault="00A410BD" w:rsidP="00A410BD">
            <w:pPr>
              <w:rPr>
                <w:lang w:val="en-AU"/>
              </w:rPr>
            </w:pPr>
            <w:r>
              <w:rPr>
                <w:lang w:val="en-AU"/>
              </w:rPr>
              <w:t>19/03/15</w:t>
            </w:r>
          </w:p>
        </w:tc>
        <w:tc>
          <w:tcPr>
            <w:tcW w:w="2275" w:type="dxa"/>
            <w:gridSpan w:val="2"/>
            <w:tcBorders>
              <w:top w:val="single" w:sz="4" w:space="0" w:color="auto"/>
              <w:bottom w:val="single" w:sz="4" w:space="0" w:color="auto"/>
            </w:tcBorders>
          </w:tcPr>
          <w:p w14:paraId="7159A3C8" w14:textId="57050ABC" w:rsidR="00A410BD" w:rsidRDefault="00A410BD" w:rsidP="00A410BD">
            <w:pPr>
              <w:keepNext/>
              <w:jc w:val="center"/>
              <w:rPr>
                <w:lang w:val="en-AU"/>
              </w:rPr>
            </w:pPr>
            <w:r>
              <w:rPr>
                <w:lang w:val="en-AU"/>
              </w:rPr>
              <w:t>Chapters 2, 3, 4, 5, 6, 12</w:t>
            </w:r>
          </w:p>
        </w:tc>
        <w:tc>
          <w:tcPr>
            <w:tcW w:w="4798" w:type="dxa"/>
            <w:gridSpan w:val="2"/>
            <w:tcBorders>
              <w:top w:val="single" w:sz="4" w:space="0" w:color="auto"/>
              <w:bottom w:val="single" w:sz="4" w:space="0" w:color="auto"/>
              <w:right w:val="single" w:sz="18" w:space="0" w:color="auto"/>
            </w:tcBorders>
          </w:tcPr>
          <w:p w14:paraId="16ED169C" w14:textId="77777777" w:rsidR="00A410BD" w:rsidRDefault="00A410BD" w:rsidP="00A410BD">
            <w:pPr>
              <w:keepNext/>
              <w:spacing w:before="20"/>
              <w:jc w:val="both"/>
              <w:rPr>
                <w:rFonts w:ascii="Arial" w:hAnsi="Arial" w:cs="Arial"/>
                <w:bCs/>
              </w:rPr>
            </w:pPr>
            <w:r>
              <w:rPr>
                <w:rFonts w:ascii="Arial" w:hAnsi="Arial" w:cs="Arial"/>
                <w:bCs/>
              </w:rPr>
              <w:t>Where appropriate references to “DOHS” and/or “Department of Human Services” are changed to “DHHS” and/or “Department of Health &amp; Human Services”.</w:t>
            </w:r>
          </w:p>
        </w:tc>
      </w:tr>
      <w:tr w:rsidR="00A410BD" w14:paraId="57A7067D" w14:textId="77777777" w:rsidTr="00473897">
        <w:tc>
          <w:tcPr>
            <w:tcW w:w="1220" w:type="dxa"/>
            <w:gridSpan w:val="2"/>
            <w:tcBorders>
              <w:top w:val="single" w:sz="4" w:space="0" w:color="auto"/>
              <w:left w:val="single" w:sz="18" w:space="0" w:color="auto"/>
              <w:bottom w:val="single" w:sz="4" w:space="0" w:color="auto"/>
            </w:tcBorders>
          </w:tcPr>
          <w:p w14:paraId="48DCE732" w14:textId="77777777" w:rsidR="00A410BD" w:rsidRDefault="00A410BD" w:rsidP="00A410BD">
            <w:pPr>
              <w:rPr>
                <w:lang w:val="en-AU"/>
              </w:rPr>
            </w:pPr>
            <w:r>
              <w:rPr>
                <w:lang w:val="en-AU"/>
              </w:rPr>
              <w:t>22/01/15</w:t>
            </w:r>
          </w:p>
        </w:tc>
        <w:tc>
          <w:tcPr>
            <w:tcW w:w="836" w:type="dxa"/>
            <w:tcBorders>
              <w:top w:val="single" w:sz="4" w:space="0" w:color="auto"/>
              <w:bottom w:val="single" w:sz="4" w:space="0" w:color="auto"/>
            </w:tcBorders>
          </w:tcPr>
          <w:p w14:paraId="5D9E4A58" w14:textId="1339811C"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1C97025D" w14:textId="77777777" w:rsidR="00A410BD" w:rsidRDefault="00A410BD" w:rsidP="00A410BD">
            <w:pPr>
              <w:keepNext/>
              <w:jc w:val="center"/>
              <w:rPr>
                <w:lang w:val="en-AU"/>
              </w:rPr>
            </w:pPr>
            <w:r>
              <w:rPr>
                <w:lang w:val="en-AU"/>
              </w:rPr>
              <w:t>9.4.1.1</w:t>
            </w:r>
          </w:p>
        </w:tc>
        <w:tc>
          <w:tcPr>
            <w:tcW w:w="4798" w:type="dxa"/>
            <w:gridSpan w:val="2"/>
            <w:tcBorders>
              <w:top w:val="single" w:sz="4" w:space="0" w:color="auto"/>
              <w:bottom w:val="single" w:sz="4" w:space="0" w:color="auto"/>
              <w:right w:val="single" w:sz="18" w:space="0" w:color="auto"/>
            </w:tcBorders>
          </w:tcPr>
          <w:p w14:paraId="68426EF1" w14:textId="77777777" w:rsidR="00A410BD" w:rsidRDefault="00A410BD" w:rsidP="00A410BD">
            <w:pPr>
              <w:keepNext/>
              <w:spacing w:before="20"/>
              <w:jc w:val="both"/>
              <w:rPr>
                <w:rFonts w:ascii="Arial" w:hAnsi="Arial" w:cs="Arial"/>
                <w:bCs/>
              </w:rPr>
            </w:pPr>
            <w:r>
              <w:rPr>
                <w:rFonts w:ascii="Arial" w:hAnsi="Arial" w:cs="Arial"/>
                <w:bCs/>
              </w:rPr>
              <w:t xml:space="preserve">Added reference to </w:t>
            </w:r>
            <w:r w:rsidRPr="00667B49">
              <w:rPr>
                <w:rFonts w:ascii="Arial" w:hAnsi="Arial" w:cs="Arial"/>
                <w:bCs/>
                <w:color w:val="000000"/>
              </w:rPr>
              <w:t xml:space="preserve">case of </w:t>
            </w:r>
            <w:r w:rsidRPr="00667B49">
              <w:rPr>
                <w:rFonts w:ascii="Arial" w:hAnsi="Arial" w:cs="Arial"/>
                <w:i/>
                <w:color w:val="000000"/>
              </w:rPr>
              <w:t>Re Gregory Rodin</w:t>
            </w:r>
            <w:r w:rsidRPr="00667B49">
              <w:rPr>
                <w:rFonts w:ascii="Arial" w:hAnsi="Arial" w:cs="Arial"/>
                <w:color w:val="000000"/>
              </w:rPr>
              <w:t xml:space="preserve"> [2014] VSC 656</w:t>
            </w:r>
            <w:r>
              <w:rPr>
                <w:rFonts w:ascii="Arial" w:hAnsi="Arial" w:cs="Arial"/>
                <w:bCs/>
              </w:rPr>
              <w:t>.</w:t>
            </w:r>
          </w:p>
        </w:tc>
      </w:tr>
      <w:tr w:rsidR="00A410BD" w14:paraId="1504B83E" w14:textId="77777777" w:rsidTr="00473897">
        <w:tc>
          <w:tcPr>
            <w:tcW w:w="1220" w:type="dxa"/>
            <w:gridSpan w:val="2"/>
            <w:tcBorders>
              <w:top w:val="single" w:sz="4" w:space="0" w:color="auto"/>
              <w:left w:val="single" w:sz="18" w:space="0" w:color="auto"/>
              <w:bottom w:val="single" w:sz="4" w:space="0" w:color="auto"/>
            </w:tcBorders>
          </w:tcPr>
          <w:p w14:paraId="3DB0DBAD" w14:textId="77777777" w:rsidR="00A410BD" w:rsidRDefault="00A410BD" w:rsidP="00A410BD">
            <w:pPr>
              <w:rPr>
                <w:lang w:val="en-AU"/>
              </w:rPr>
            </w:pPr>
            <w:r>
              <w:rPr>
                <w:lang w:val="en-AU"/>
              </w:rPr>
              <w:t>22/01/15</w:t>
            </w:r>
          </w:p>
        </w:tc>
        <w:tc>
          <w:tcPr>
            <w:tcW w:w="836" w:type="dxa"/>
            <w:tcBorders>
              <w:top w:val="single" w:sz="4" w:space="0" w:color="auto"/>
              <w:bottom w:val="single" w:sz="4" w:space="0" w:color="auto"/>
            </w:tcBorders>
          </w:tcPr>
          <w:p w14:paraId="44E855C3" w14:textId="41700086"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202EF27B" w14:textId="77777777" w:rsidR="00A410BD" w:rsidRDefault="00A410BD" w:rsidP="00A410BD">
            <w:pPr>
              <w:keepNext/>
              <w:jc w:val="center"/>
              <w:rPr>
                <w:lang w:val="en-AU"/>
              </w:rPr>
            </w:pPr>
            <w:r>
              <w:rPr>
                <w:lang w:val="en-AU"/>
              </w:rPr>
              <w:t>9.4.1.2</w:t>
            </w:r>
          </w:p>
        </w:tc>
        <w:tc>
          <w:tcPr>
            <w:tcW w:w="4798" w:type="dxa"/>
            <w:gridSpan w:val="2"/>
            <w:tcBorders>
              <w:top w:val="single" w:sz="4" w:space="0" w:color="auto"/>
              <w:bottom w:val="single" w:sz="4" w:space="0" w:color="auto"/>
              <w:right w:val="single" w:sz="18" w:space="0" w:color="auto"/>
            </w:tcBorders>
          </w:tcPr>
          <w:p w14:paraId="44192DF4" w14:textId="77777777" w:rsidR="00A410BD" w:rsidRDefault="00A410BD" w:rsidP="00A410BD">
            <w:pPr>
              <w:keepNext/>
              <w:spacing w:before="20"/>
              <w:jc w:val="both"/>
              <w:rPr>
                <w:rFonts w:ascii="Arial" w:hAnsi="Arial" w:cs="Arial"/>
                <w:bCs/>
              </w:rPr>
            </w:pPr>
            <w:r>
              <w:rPr>
                <w:rFonts w:ascii="Arial" w:hAnsi="Arial" w:cs="Arial"/>
                <w:bCs/>
              </w:rPr>
              <w:t xml:space="preserve">Added reference to case of </w:t>
            </w:r>
            <w:r w:rsidRPr="00A03F85">
              <w:rPr>
                <w:rFonts w:ascii="Arial" w:hAnsi="Arial" w:cs="Arial"/>
                <w:i/>
                <w:color w:val="000000"/>
              </w:rPr>
              <w:t xml:space="preserve">Re Duc Truong Nguyen </w:t>
            </w:r>
            <w:r w:rsidRPr="00A03F85">
              <w:rPr>
                <w:rFonts w:ascii="Arial" w:hAnsi="Arial" w:cs="Arial"/>
                <w:color w:val="000000"/>
              </w:rPr>
              <w:t>[2014] VSC 631</w:t>
            </w:r>
            <w:r>
              <w:rPr>
                <w:rFonts w:ascii="Arial" w:hAnsi="Arial" w:cs="Arial"/>
                <w:color w:val="000000"/>
              </w:rPr>
              <w:t>.</w:t>
            </w:r>
          </w:p>
        </w:tc>
      </w:tr>
      <w:tr w:rsidR="00A410BD" w14:paraId="7E72120D" w14:textId="77777777" w:rsidTr="00473897">
        <w:tc>
          <w:tcPr>
            <w:tcW w:w="1220" w:type="dxa"/>
            <w:gridSpan w:val="2"/>
            <w:tcBorders>
              <w:top w:val="single" w:sz="4" w:space="0" w:color="auto"/>
              <w:left w:val="single" w:sz="18" w:space="0" w:color="auto"/>
              <w:bottom w:val="single" w:sz="4" w:space="0" w:color="auto"/>
            </w:tcBorders>
          </w:tcPr>
          <w:p w14:paraId="711CEAC0" w14:textId="77777777" w:rsidR="00A410BD" w:rsidRDefault="00A410BD" w:rsidP="00A410BD">
            <w:pPr>
              <w:rPr>
                <w:lang w:val="en-AU"/>
              </w:rPr>
            </w:pPr>
            <w:r>
              <w:rPr>
                <w:lang w:val="en-AU"/>
              </w:rPr>
              <w:t>22/01/15</w:t>
            </w:r>
          </w:p>
        </w:tc>
        <w:tc>
          <w:tcPr>
            <w:tcW w:w="836" w:type="dxa"/>
            <w:tcBorders>
              <w:top w:val="single" w:sz="4" w:space="0" w:color="auto"/>
              <w:bottom w:val="single" w:sz="4" w:space="0" w:color="auto"/>
            </w:tcBorders>
          </w:tcPr>
          <w:p w14:paraId="7D66CBD8" w14:textId="69BFFCF8"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6BA726A9" w14:textId="77777777" w:rsidR="00A410BD" w:rsidRDefault="00A410BD" w:rsidP="00A410BD">
            <w:pPr>
              <w:keepNext/>
              <w:jc w:val="center"/>
              <w:rPr>
                <w:lang w:val="en-AU"/>
              </w:rPr>
            </w:pPr>
            <w:r>
              <w:rPr>
                <w:lang w:val="en-AU"/>
              </w:rPr>
              <w:t>9.4.4.4</w:t>
            </w:r>
          </w:p>
          <w:p w14:paraId="068311B7" w14:textId="77777777" w:rsidR="00A410BD" w:rsidRDefault="00A410BD" w:rsidP="00A410BD">
            <w:pPr>
              <w:keepNext/>
              <w:jc w:val="center"/>
              <w:rPr>
                <w:lang w:val="en-AU"/>
              </w:rPr>
            </w:pPr>
            <w:r>
              <w:rPr>
                <w:lang w:val="en-AU"/>
              </w:rPr>
              <w:t>9.4.11</w:t>
            </w:r>
          </w:p>
        </w:tc>
        <w:tc>
          <w:tcPr>
            <w:tcW w:w="4798" w:type="dxa"/>
            <w:gridSpan w:val="2"/>
            <w:tcBorders>
              <w:top w:val="single" w:sz="4" w:space="0" w:color="auto"/>
              <w:bottom w:val="single" w:sz="4" w:space="0" w:color="auto"/>
              <w:right w:val="single" w:sz="18" w:space="0" w:color="auto"/>
            </w:tcBorders>
          </w:tcPr>
          <w:p w14:paraId="6D4B57BE" w14:textId="77777777" w:rsidR="00A410BD" w:rsidRPr="00667B49" w:rsidRDefault="00A410BD" w:rsidP="00A410BD">
            <w:pPr>
              <w:spacing w:before="20"/>
              <w:jc w:val="both"/>
              <w:rPr>
                <w:rFonts w:ascii="Arial" w:hAnsi="Arial" w:cs="Arial"/>
                <w:color w:val="000000"/>
              </w:rPr>
            </w:pPr>
            <w:r>
              <w:rPr>
                <w:rFonts w:ascii="Arial" w:hAnsi="Arial" w:cs="Arial"/>
                <w:bCs/>
              </w:rPr>
              <w:t xml:space="preserve">Added reference to case of </w:t>
            </w:r>
            <w:r w:rsidRPr="00667B49">
              <w:rPr>
                <w:rFonts w:ascii="Arial" w:hAnsi="Arial" w:cs="Arial"/>
                <w:i/>
                <w:color w:val="000000"/>
              </w:rPr>
              <w:t>TM v AH &amp; Ors</w:t>
            </w:r>
            <w:r>
              <w:rPr>
                <w:rFonts w:ascii="Arial" w:hAnsi="Arial" w:cs="Arial"/>
                <w:color w:val="000000"/>
              </w:rPr>
              <w:t xml:space="preserve"> </w:t>
            </w:r>
            <w:r w:rsidRPr="00667B49">
              <w:rPr>
                <w:rFonts w:ascii="Arial" w:hAnsi="Arial" w:cs="Arial"/>
                <w:color w:val="000000"/>
              </w:rPr>
              <w:t>[2014] VSC 560</w:t>
            </w:r>
            <w:r>
              <w:rPr>
                <w:rFonts w:ascii="Arial" w:hAnsi="Arial" w:cs="Arial"/>
                <w:color w:val="000000"/>
              </w:rPr>
              <w:t>.</w:t>
            </w:r>
          </w:p>
        </w:tc>
      </w:tr>
      <w:tr w:rsidR="00A410BD" w14:paraId="787E1B3E" w14:textId="77777777" w:rsidTr="00473897">
        <w:tc>
          <w:tcPr>
            <w:tcW w:w="1220" w:type="dxa"/>
            <w:gridSpan w:val="2"/>
            <w:tcBorders>
              <w:top w:val="single" w:sz="4" w:space="0" w:color="auto"/>
              <w:left w:val="single" w:sz="18" w:space="0" w:color="auto"/>
              <w:bottom w:val="single" w:sz="4" w:space="0" w:color="auto"/>
            </w:tcBorders>
          </w:tcPr>
          <w:p w14:paraId="792B6AA4" w14:textId="77777777" w:rsidR="00A410BD" w:rsidRDefault="00A410BD" w:rsidP="00A410BD">
            <w:pPr>
              <w:rPr>
                <w:lang w:val="en-AU"/>
              </w:rPr>
            </w:pPr>
            <w:r>
              <w:rPr>
                <w:lang w:val="en-AU"/>
              </w:rPr>
              <w:t>22/01/15</w:t>
            </w:r>
          </w:p>
        </w:tc>
        <w:tc>
          <w:tcPr>
            <w:tcW w:w="836" w:type="dxa"/>
            <w:tcBorders>
              <w:top w:val="single" w:sz="4" w:space="0" w:color="auto"/>
              <w:bottom w:val="single" w:sz="4" w:space="0" w:color="auto"/>
            </w:tcBorders>
          </w:tcPr>
          <w:p w14:paraId="11A70167" w14:textId="361FECB7"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4EED8E94" w14:textId="77777777" w:rsidR="00A410BD" w:rsidRDefault="00A410BD" w:rsidP="00A410BD">
            <w:pPr>
              <w:keepNext/>
              <w:jc w:val="center"/>
              <w:rPr>
                <w:lang w:val="en-AU"/>
              </w:rPr>
            </w:pPr>
            <w:r>
              <w:rPr>
                <w:lang w:val="en-AU"/>
              </w:rPr>
              <w:t>9.4.5</w:t>
            </w:r>
          </w:p>
        </w:tc>
        <w:tc>
          <w:tcPr>
            <w:tcW w:w="4798" w:type="dxa"/>
            <w:gridSpan w:val="2"/>
            <w:tcBorders>
              <w:top w:val="single" w:sz="4" w:space="0" w:color="auto"/>
              <w:bottom w:val="single" w:sz="4" w:space="0" w:color="auto"/>
              <w:right w:val="single" w:sz="18" w:space="0" w:color="auto"/>
            </w:tcBorders>
          </w:tcPr>
          <w:p w14:paraId="0A83AC85" w14:textId="77777777" w:rsidR="00A410BD" w:rsidRDefault="00A410BD" w:rsidP="00A410BD">
            <w:pPr>
              <w:keepNext/>
              <w:spacing w:before="20"/>
              <w:jc w:val="both"/>
              <w:rPr>
                <w:rFonts w:ascii="Arial" w:hAnsi="Arial" w:cs="Arial"/>
                <w:bCs/>
              </w:rPr>
            </w:pPr>
            <w:r>
              <w:rPr>
                <w:rFonts w:ascii="Arial" w:hAnsi="Arial" w:cs="Arial"/>
                <w:bCs/>
              </w:rPr>
              <w:t xml:space="preserve">Added reference to case of  </w:t>
            </w:r>
            <w:r w:rsidRPr="00A03F85">
              <w:rPr>
                <w:rFonts w:ascii="Arial" w:hAnsi="Arial" w:cs="Arial"/>
                <w:i/>
                <w:color w:val="000000"/>
              </w:rPr>
              <w:t>Spiteri v DPP</w:t>
            </w:r>
            <w:r w:rsidRPr="00A03F85">
              <w:rPr>
                <w:rFonts w:ascii="Arial" w:hAnsi="Arial" w:cs="Arial"/>
                <w:color w:val="000000"/>
              </w:rPr>
              <w:t xml:space="preserve"> [2014] VSC 566</w:t>
            </w:r>
            <w:r>
              <w:rPr>
                <w:rFonts w:ascii="Arial" w:hAnsi="Arial" w:cs="Arial"/>
                <w:color w:val="000000"/>
              </w:rPr>
              <w:t>.</w:t>
            </w:r>
          </w:p>
        </w:tc>
      </w:tr>
      <w:tr w:rsidR="00A410BD" w14:paraId="3563BB1F" w14:textId="77777777" w:rsidTr="00473897">
        <w:tc>
          <w:tcPr>
            <w:tcW w:w="1220" w:type="dxa"/>
            <w:gridSpan w:val="2"/>
            <w:tcBorders>
              <w:top w:val="single" w:sz="4" w:space="0" w:color="auto"/>
              <w:left w:val="single" w:sz="18" w:space="0" w:color="auto"/>
              <w:bottom w:val="single" w:sz="4" w:space="0" w:color="auto"/>
            </w:tcBorders>
          </w:tcPr>
          <w:p w14:paraId="18E80AD1" w14:textId="77777777" w:rsidR="00A410BD" w:rsidRDefault="00A410BD" w:rsidP="00A410BD">
            <w:pPr>
              <w:rPr>
                <w:lang w:val="en-AU"/>
              </w:rPr>
            </w:pPr>
            <w:r>
              <w:rPr>
                <w:lang w:val="en-AU"/>
              </w:rPr>
              <w:t>22/01/15</w:t>
            </w:r>
          </w:p>
        </w:tc>
        <w:tc>
          <w:tcPr>
            <w:tcW w:w="836" w:type="dxa"/>
            <w:tcBorders>
              <w:top w:val="single" w:sz="4" w:space="0" w:color="auto"/>
              <w:bottom w:val="single" w:sz="4" w:space="0" w:color="auto"/>
            </w:tcBorders>
          </w:tcPr>
          <w:p w14:paraId="18F3BFFB" w14:textId="13DB9E76"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5A18C1AB" w14:textId="77777777" w:rsidR="00A410BD" w:rsidRDefault="00A410BD" w:rsidP="00A410BD">
            <w:pPr>
              <w:keepNext/>
              <w:jc w:val="center"/>
              <w:rPr>
                <w:lang w:val="en-AU"/>
              </w:rPr>
            </w:pPr>
            <w:r>
              <w:rPr>
                <w:lang w:val="en-AU"/>
              </w:rPr>
              <w:t>9.4.8</w:t>
            </w:r>
          </w:p>
        </w:tc>
        <w:tc>
          <w:tcPr>
            <w:tcW w:w="4798" w:type="dxa"/>
            <w:gridSpan w:val="2"/>
            <w:tcBorders>
              <w:top w:val="single" w:sz="4" w:space="0" w:color="auto"/>
              <w:bottom w:val="single" w:sz="4" w:space="0" w:color="auto"/>
              <w:right w:val="single" w:sz="18" w:space="0" w:color="auto"/>
            </w:tcBorders>
          </w:tcPr>
          <w:p w14:paraId="02CAB3E3" w14:textId="77777777" w:rsidR="00A410BD" w:rsidRDefault="00A410BD" w:rsidP="00A410BD">
            <w:pPr>
              <w:keepNext/>
              <w:spacing w:before="20"/>
              <w:jc w:val="both"/>
              <w:rPr>
                <w:rFonts w:ascii="Arial" w:hAnsi="Arial" w:cs="Arial"/>
                <w:bCs/>
              </w:rPr>
            </w:pPr>
            <w:r>
              <w:rPr>
                <w:rFonts w:ascii="Arial" w:hAnsi="Arial" w:cs="Arial"/>
                <w:bCs/>
              </w:rPr>
              <w:t xml:space="preserve">Added reference to case of </w:t>
            </w:r>
            <w:r w:rsidRPr="00A03F85">
              <w:rPr>
                <w:rFonts w:ascii="Arial" w:hAnsi="Arial" w:cs="Arial"/>
                <w:i/>
                <w:color w:val="000000"/>
              </w:rPr>
              <w:t>Re Tara Egglestone</w:t>
            </w:r>
            <w:r>
              <w:rPr>
                <w:rFonts w:ascii="Arial" w:hAnsi="Arial" w:cs="Arial"/>
                <w:color w:val="000000"/>
              </w:rPr>
              <w:t xml:space="preserve"> [2014] VSC 666</w:t>
            </w:r>
            <w:r w:rsidRPr="00A03F85">
              <w:rPr>
                <w:rFonts w:ascii="Arial" w:hAnsi="Arial" w:cs="Arial"/>
                <w:color w:val="000000"/>
              </w:rPr>
              <w:t>.</w:t>
            </w:r>
          </w:p>
        </w:tc>
      </w:tr>
      <w:tr w:rsidR="00A410BD" w14:paraId="0BDF9024" w14:textId="77777777" w:rsidTr="00473897">
        <w:tc>
          <w:tcPr>
            <w:tcW w:w="1220" w:type="dxa"/>
            <w:gridSpan w:val="2"/>
            <w:tcBorders>
              <w:top w:val="single" w:sz="4" w:space="0" w:color="auto"/>
              <w:left w:val="single" w:sz="18" w:space="0" w:color="auto"/>
              <w:bottom w:val="single" w:sz="4" w:space="0" w:color="auto"/>
            </w:tcBorders>
          </w:tcPr>
          <w:p w14:paraId="4E0E5BD2" w14:textId="77777777" w:rsidR="00A410BD" w:rsidRDefault="00A410BD" w:rsidP="00A410BD">
            <w:pPr>
              <w:rPr>
                <w:lang w:val="en-AU"/>
              </w:rPr>
            </w:pPr>
            <w:r>
              <w:rPr>
                <w:lang w:val="en-AU"/>
              </w:rPr>
              <w:t>22/01/15</w:t>
            </w:r>
          </w:p>
        </w:tc>
        <w:tc>
          <w:tcPr>
            <w:tcW w:w="836" w:type="dxa"/>
            <w:tcBorders>
              <w:top w:val="single" w:sz="4" w:space="0" w:color="auto"/>
              <w:bottom w:val="single" w:sz="4" w:space="0" w:color="auto"/>
            </w:tcBorders>
          </w:tcPr>
          <w:p w14:paraId="17E563AE" w14:textId="15011DEE"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562DBC43" w14:textId="77777777" w:rsidR="00A410BD" w:rsidRDefault="00A410BD" w:rsidP="00A410BD">
            <w:pPr>
              <w:keepNext/>
              <w:jc w:val="center"/>
              <w:rPr>
                <w:lang w:val="en-AU"/>
              </w:rPr>
            </w:pPr>
            <w:r>
              <w:rPr>
                <w:lang w:val="en-AU"/>
              </w:rPr>
              <w:t>9.5.9</w:t>
            </w:r>
          </w:p>
        </w:tc>
        <w:tc>
          <w:tcPr>
            <w:tcW w:w="4798" w:type="dxa"/>
            <w:gridSpan w:val="2"/>
            <w:tcBorders>
              <w:top w:val="single" w:sz="4" w:space="0" w:color="auto"/>
              <w:bottom w:val="single" w:sz="4" w:space="0" w:color="auto"/>
              <w:right w:val="single" w:sz="18" w:space="0" w:color="auto"/>
            </w:tcBorders>
          </w:tcPr>
          <w:p w14:paraId="339C3D11" w14:textId="77777777" w:rsidR="00A410BD" w:rsidRDefault="00A410BD" w:rsidP="00A410BD">
            <w:pPr>
              <w:keepNext/>
              <w:spacing w:before="20"/>
              <w:jc w:val="both"/>
              <w:rPr>
                <w:rFonts w:ascii="Arial" w:hAnsi="Arial" w:cs="Arial"/>
                <w:bCs/>
              </w:rPr>
            </w:pPr>
            <w:r>
              <w:rPr>
                <w:rFonts w:ascii="Arial" w:hAnsi="Arial" w:cs="Arial"/>
                <w:bCs/>
              </w:rPr>
              <w:t xml:space="preserve">Added reference to case of </w:t>
            </w:r>
            <w:r w:rsidRPr="00A03F85">
              <w:rPr>
                <w:rFonts w:ascii="Arial" w:hAnsi="Arial" w:cs="Arial"/>
                <w:i/>
                <w:color w:val="000000"/>
              </w:rPr>
              <w:t>DPP v Semaan</w:t>
            </w:r>
            <w:r w:rsidRPr="00A03F85">
              <w:rPr>
                <w:rFonts w:ascii="Arial" w:hAnsi="Arial" w:cs="Arial"/>
                <w:color w:val="000000"/>
              </w:rPr>
              <w:t xml:space="preserve"> [2014] VSC 658</w:t>
            </w:r>
            <w:r>
              <w:rPr>
                <w:rFonts w:ascii="Arial" w:hAnsi="Arial" w:cs="Arial"/>
                <w:bCs/>
              </w:rPr>
              <w:t>.</w:t>
            </w:r>
          </w:p>
        </w:tc>
      </w:tr>
      <w:tr w:rsidR="00A410BD" w14:paraId="1A6FCBB8" w14:textId="77777777" w:rsidTr="00473897">
        <w:tc>
          <w:tcPr>
            <w:tcW w:w="1220" w:type="dxa"/>
            <w:gridSpan w:val="2"/>
            <w:tcBorders>
              <w:top w:val="single" w:sz="4" w:space="0" w:color="auto"/>
              <w:left w:val="single" w:sz="18" w:space="0" w:color="auto"/>
              <w:bottom w:val="single" w:sz="4" w:space="0" w:color="auto"/>
            </w:tcBorders>
          </w:tcPr>
          <w:p w14:paraId="1AA97C30" w14:textId="77777777" w:rsidR="00A410BD" w:rsidRDefault="00A410BD" w:rsidP="00A410BD">
            <w:pPr>
              <w:rPr>
                <w:lang w:val="en-AU"/>
              </w:rPr>
            </w:pPr>
            <w:r>
              <w:rPr>
                <w:lang w:val="en-AU"/>
              </w:rPr>
              <w:t>22/01/15</w:t>
            </w:r>
          </w:p>
        </w:tc>
        <w:tc>
          <w:tcPr>
            <w:tcW w:w="836" w:type="dxa"/>
            <w:tcBorders>
              <w:top w:val="single" w:sz="4" w:space="0" w:color="auto"/>
              <w:bottom w:val="single" w:sz="4" w:space="0" w:color="auto"/>
            </w:tcBorders>
          </w:tcPr>
          <w:p w14:paraId="730DFF5F" w14:textId="1FB935C1"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B0AD9B7" w14:textId="77777777" w:rsidR="00A410BD" w:rsidRDefault="00A410BD" w:rsidP="00A410BD">
            <w:pPr>
              <w:keepNext/>
              <w:jc w:val="center"/>
              <w:rPr>
                <w:lang w:val="en-AU"/>
              </w:rPr>
            </w:pPr>
            <w:r>
              <w:rPr>
                <w:lang w:val="en-AU"/>
              </w:rPr>
              <w:t>11.1.4.1</w:t>
            </w:r>
          </w:p>
        </w:tc>
        <w:tc>
          <w:tcPr>
            <w:tcW w:w="4798" w:type="dxa"/>
            <w:gridSpan w:val="2"/>
            <w:tcBorders>
              <w:top w:val="single" w:sz="4" w:space="0" w:color="auto"/>
              <w:bottom w:val="single" w:sz="4" w:space="0" w:color="auto"/>
              <w:right w:val="single" w:sz="18" w:space="0" w:color="auto"/>
            </w:tcBorders>
          </w:tcPr>
          <w:p w14:paraId="6A4F4B92" w14:textId="77777777" w:rsidR="00A410BD" w:rsidRPr="001A35C4" w:rsidRDefault="00A410BD" w:rsidP="00A410BD">
            <w:pPr>
              <w:keepNext/>
              <w:numPr>
                <w:ilvl w:val="0"/>
                <w:numId w:val="10"/>
              </w:numPr>
              <w:tabs>
                <w:tab w:val="clear" w:pos="720"/>
              </w:tabs>
              <w:spacing w:before="20"/>
              <w:ind w:left="357"/>
              <w:jc w:val="both"/>
              <w:rPr>
                <w:rFonts w:ascii="Arial" w:hAnsi="Arial" w:cs="Arial"/>
                <w:bCs/>
                <w:color w:val="000000"/>
              </w:rPr>
            </w:pPr>
            <w:r>
              <w:rPr>
                <w:rFonts w:ascii="Arial" w:hAnsi="Arial" w:cs="Arial"/>
                <w:bCs/>
              </w:rPr>
              <w:t xml:space="preserve">Change of wording in commentary on </w:t>
            </w:r>
            <w:r w:rsidRPr="001C6E0E">
              <w:rPr>
                <w:rFonts w:ascii="Arial" w:hAnsi="Arial" w:cs="Arial"/>
                <w:i/>
                <w:color w:val="000000"/>
              </w:rPr>
              <w:t>CNK v The Queen</w:t>
            </w:r>
            <w:r w:rsidRPr="001C6E0E">
              <w:rPr>
                <w:rFonts w:ascii="Arial" w:hAnsi="Arial" w:cs="Arial"/>
                <w:color w:val="000000"/>
              </w:rPr>
              <w:t xml:space="preserve"> [201</w:t>
            </w:r>
            <w:r w:rsidRPr="001A35C4">
              <w:rPr>
                <w:rFonts w:ascii="Arial" w:hAnsi="Arial" w:cs="Arial"/>
                <w:color w:val="000000"/>
              </w:rPr>
              <w:t>1] VSCA 228</w:t>
            </w:r>
            <w:r w:rsidRPr="001A35C4">
              <w:rPr>
                <w:rFonts w:ascii="Arial" w:hAnsi="Arial" w:cs="Arial"/>
                <w:bCs/>
                <w:color w:val="000000"/>
              </w:rPr>
              <w:t>.</w:t>
            </w:r>
          </w:p>
          <w:p w14:paraId="7F13173F" w14:textId="77777777" w:rsidR="00A410BD" w:rsidRDefault="00A410BD" w:rsidP="00A410BD">
            <w:pPr>
              <w:keepNext/>
              <w:numPr>
                <w:ilvl w:val="0"/>
                <w:numId w:val="10"/>
              </w:numPr>
              <w:tabs>
                <w:tab w:val="clear" w:pos="720"/>
              </w:tabs>
              <w:spacing w:before="20"/>
              <w:ind w:left="357"/>
              <w:jc w:val="both"/>
              <w:rPr>
                <w:rFonts w:ascii="Arial" w:hAnsi="Arial" w:cs="Arial"/>
                <w:bCs/>
              </w:rPr>
            </w:pPr>
            <w:r w:rsidRPr="001A35C4">
              <w:rPr>
                <w:rFonts w:ascii="Arial" w:hAnsi="Arial" w:cs="Arial"/>
                <w:bCs/>
                <w:color w:val="000000"/>
              </w:rPr>
              <w:t>Added reference</w:t>
            </w:r>
            <w:r>
              <w:rPr>
                <w:rFonts w:ascii="Arial" w:hAnsi="Arial" w:cs="Arial"/>
                <w:bCs/>
                <w:color w:val="000000"/>
              </w:rPr>
              <w:t>s</w:t>
            </w:r>
            <w:r w:rsidRPr="001A35C4">
              <w:rPr>
                <w:rFonts w:ascii="Arial" w:hAnsi="Arial" w:cs="Arial"/>
                <w:bCs/>
                <w:color w:val="000000"/>
              </w:rPr>
              <w:t xml:space="preserve"> to case</w:t>
            </w:r>
            <w:r>
              <w:rPr>
                <w:rFonts w:ascii="Arial" w:hAnsi="Arial" w:cs="Arial"/>
                <w:bCs/>
                <w:color w:val="000000"/>
              </w:rPr>
              <w:t>s</w:t>
            </w:r>
            <w:r w:rsidRPr="001A35C4">
              <w:rPr>
                <w:rFonts w:ascii="Arial" w:hAnsi="Arial" w:cs="Arial"/>
                <w:bCs/>
                <w:color w:val="000000"/>
              </w:rPr>
              <w:t xml:space="preserve"> of  </w:t>
            </w:r>
            <w:r w:rsidRPr="001A35C4">
              <w:rPr>
                <w:rFonts w:ascii="Arial" w:hAnsi="Arial" w:cs="Arial"/>
                <w:i/>
                <w:color w:val="000000"/>
              </w:rPr>
              <w:t xml:space="preserve">DPP v </w:t>
            </w:r>
            <w:smartTag w:uri="urn:schemas-microsoft-com:office:smarttags" w:element="City">
              <w:smartTag w:uri="urn:schemas-microsoft-com:office:smarttags" w:element="place">
                <w:r w:rsidRPr="001A35C4">
                  <w:rPr>
                    <w:rFonts w:ascii="Arial" w:hAnsi="Arial" w:cs="Arial"/>
                    <w:i/>
                    <w:color w:val="000000"/>
                  </w:rPr>
                  <w:t>Anderson</w:t>
                </w:r>
              </w:smartTag>
            </w:smartTag>
            <w:r w:rsidRPr="001A35C4">
              <w:rPr>
                <w:rFonts w:ascii="Arial" w:hAnsi="Arial" w:cs="Arial"/>
                <w:color w:val="000000"/>
              </w:rPr>
              <w:t xml:space="preserve"> [2013] VSCA 45</w:t>
            </w:r>
            <w:r>
              <w:rPr>
                <w:rFonts w:ascii="Arial" w:hAnsi="Arial" w:cs="Arial"/>
                <w:bCs/>
                <w:color w:val="000000"/>
              </w:rPr>
              <w:t xml:space="preserve">; </w:t>
            </w:r>
            <w:r w:rsidRPr="003A6AAD">
              <w:rPr>
                <w:rFonts w:ascii="Arial" w:hAnsi="Arial" w:cs="Arial"/>
                <w:i/>
                <w:color w:val="000000"/>
              </w:rPr>
              <w:t>R v EF</w:t>
            </w:r>
            <w:r w:rsidRPr="003A6AAD">
              <w:rPr>
                <w:rFonts w:ascii="Arial" w:hAnsi="Arial" w:cs="Arial"/>
                <w:color w:val="000000"/>
              </w:rPr>
              <w:t xml:space="preserve"> [2013] </w:t>
            </w:r>
            <w:r w:rsidRPr="001A35C4">
              <w:rPr>
                <w:rFonts w:ascii="Arial" w:hAnsi="Arial" w:cs="Arial"/>
                <w:color w:val="000000"/>
              </w:rPr>
              <w:t xml:space="preserve">VSCA 186; </w:t>
            </w:r>
            <w:r w:rsidRPr="001A35C4">
              <w:rPr>
                <w:rFonts w:ascii="Arial" w:hAnsi="Arial" w:cs="Arial"/>
                <w:i/>
                <w:color w:val="000000"/>
              </w:rPr>
              <w:t>R v JH</w:t>
            </w:r>
            <w:r w:rsidRPr="001A35C4">
              <w:rPr>
                <w:rFonts w:ascii="Arial" w:hAnsi="Arial" w:cs="Arial"/>
                <w:color w:val="000000"/>
              </w:rPr>
              <w:t xml:space="preserve"> [2012] VSC 13</w:t>
            </w:r>
            <w:r w:rsidRPr="001A35C4">
              <w:rPr>
                <w:rFonts w:ascii="Arial" w:hAnsi="Arial" w:cs="Arial"/>
                <w:bCs/>
                <w:color w:val="000000"/>
              </w:rPr>
              <w:t>.</w:t>
            </w:r>
          </w:p>
        </w:tc>
      </w:tr>
      <w:tr w:rsidR="00A410BD" w14:paraId="22A12A81" w14:textId="77777777" w:rsidTr="00473897">
        <w:tc>
          <w:tcPr>
            <w:tcW w:w="1220" w:type="dxa"/>
            <w:gridSpan w:val="2"/>
            <w:tcBorders>
              <w:top w:val="single" w:sz="4" w:space="0" w:color="auto"/>
              <w:left w:val="single" w:sz="18" w:space="0" w:color="auto"/>
              <w:bottom w:val="single" w:sz="4" w:space="0" w:color="auto"/>
            </w:tcBorders>
          </w:tcPr>
          <w:p w14:paraId="4DE700D3" w14:textId="77777777" w:rsidR="00A410BD" w:rsidRDefault="00A410BD" w:rsidP="00A410BD">
            <w:pPr>
              <w:rPr>
                <w:lang w:val="en-AU"/>
              </w:rPr>
            </w:pPr>
            <w:r>
              <w:rPr>
                <w:lang w:val="en-AU"/>
              </w:rPr>
              <w:t>22/01/15</w:t>
            </w:r>
          </w:p>
        </w:tc>
        <w:tc>
          <w:tcPr>
            <w:tcW w:w="836" w:type="dxa"/>
            <w:tcBorders>
              <w:top w:val="single" w:sz="4" w:space="0" w:color="auto"/>
              <w:bottom w:val="single" w:sz="4" w:space="0" w:color="auto"/>
            </w:tcBorders>
          </w:tcPr>
          <w:p w14:paraId="32177439" w14:textId="59367232"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8D272D1" w14:textId="77777777" w:rsidR="00A410BD" w:rsidRDefault="00A410BD" w:rsidP="00A410BD">
            <w:pPr>
              <w:keepNext/>
              <w:jc w:val="center"/>
              <w:rPr>
                <w:lang w:val="en-AU"/>
              </w:rPr>
            </w:pPr>
            <w:r>
              <w:rPr>
                <w:lang w:val="en-AU"/>
              </w:rPr>
              <w:t>11.1.4.3</w:t>
            </w:r>
          </w:p>
        </w:tc>
        <w:tc>
          <w:tcPr>
            <w:tcW w:w="4798" w:type="dxa"/>
            <w:gridSpan w:val="2"/>
            <w:tcBorders>
              <w:top w:val="single" w:sz="4" w:space="0" w:color="auto"/>
              <w:bottom w:val="single" w:sz="4" w:space="0" w:color="auto"/>
              <w:right w:val="single" w:sz="18" w:space="0" w:color="auto"/>
            </w:tcBorders>
          </w:tcPr>
          <w:p w14:paraId="4C8B9A09" w14:textId="77777777" w:rsidR="00A410BD" w:rsidRPr="001A35C4" w:rsidRDefault="00A410BD" w:rsidP="00A410BD">
            <w:pPr>
              <w:keepNext/>
              <w:spacing w:before="20"/>
              <w:jc w:val="both"/>
              <w:rPr>
                <w:rFonts w:ascii="Arial" w:hAnsi="Arial" w:cs="Arial"/>
                <w:bCs/>
                <w:color w:val="000000"/>
              </w:rPr>
            </w:pPr>
            <w:r w:rsidRPr="001A35C4">
              <w:rPr>
                <w:rFonts w:ascii="Arial" w:hAnsi="Arial" w:cs="Arial"/>
                <w:bCs/>
                <w:color w:val="000000"/>
              </w:rPr>
              <w:t xml:space="preserve">Added references to cases of  </w:t>
            </w:r>
            <w:r w:rsidRPr="001A35C4">
              <w:rPr>
                <w:rFonts w:ascii="Arial" w:hAnsi="Arial" w:cs="Arial"/>
                <w:i/>
                <w:color w:val="000000"/>
              </w:rPr>
              <w:t>DPP v Dickson</w:t>
            </w:r>
            <w:r w:rsidRPr="001A35C4">
              <w:rPr>
                <w:rFonts w:ascii="Arial" w:hAnsi="Arial" w:cs="Arial"/>
                <w:color w:val="000000"/>
              </w:rPr>
              <w:t xml:space="preserve"> [2011] VSCA 222 at [11]; </w:t>
            </w:r>
            <w:r w:rsidRPr="001A35C4">
              <w:rPr>
                <w:rFonts w:ascii="Arial" w:hAnsi="Arial" w:cs="Arial"/>
                <w:i/>
                <w:color w:val="000000"/>
              </w:rPr>
              <w:t xml:space="preserve">DPP v TP </w:t>
            </w:r>
            <w:r w:rsidRPr="001A35C4">
              <w:rPr>
                <w:rFonts w:ascii="Arial" w:hAnsi="Arial" w:cs="Arial"/>
                <w:color w:val="000000"/>
              </w:rPr>
              <w:t>[2012] VSCA 166 at [82]-[84];</w:t>
            </w:r>
            <w:r w:rsidRPr="001A35C4">
              <w:rPr>
                <w:rFonts w:ascii="Arial" w:hAnsi="Arial" w:cs="Arial"/>
                <w:i/>
                <w:color w:val="000000"/>
              </w:rPr>
              <w:t xml:space="preserve"> DPP v CA</w:t>
            </w:r>
            <w:r w:rsidRPr="001A35C4">
              <w:rPr>
                <w:rFonts w:ascii="Arial" w:hAnsi="Arial" w:cs="Arial"/>
                <w:color w:val="000000"/>
              </w:rPr>
              <w:t xml:space="preserve"> [2012] VSCA 199 at [14]-[18]; </w:t>
            </w:r>
            <w:r w:rsidRPr="001A35C4">
              <w:rPr>
                <w:rFonts w:ascii="Arial" w:hAnsi="Arial" w:cs="Arial"/>
                <w:i/>
                <w:color w:val="000000"/>
              </w:rPr>
              <w:t>R v Contin</w:t>
            </w:r>
            <w:r w:rsidRPr="001A35C4">
              <w:rPr>
                <w:rFonts w:ascii="Arial" w:hAnsi="Arial" w:cs="Arial"/>
                <w:color w:val="000000"/>
              </w:rPr>
              <w:t xml:space="preserve"> [2012] VSCA 247; </w:t>
            </w:r>
            <w:r w:rsidRPr="001A35C4">
              <w:rPr>
                <w:rFonts w:ascii="Arial" w:hAnsi="Arial" w:cs="Arial"/>
                <w:i/>
                <w:color w:val="000000"/>
              </w:rPr>
              <w:t xml:space="preserve">R v Kasey McCartney </w:t>
            </w:r>
            <w:r w:rsidRPr="001A35C4">
              <w:rPr>
                <w:rFonts w:ascii="Arial" w:hAnsi="Arial" w:cs="Arial"/>
                <w:color w:val="000000"/>
              </w:rPr>
              <w:t xml:space="preserve">[2012] VSCA 268 at [92]-[101]; </w:t>
            </w:r>
            <w:r w:rsidRPr="001A35C4">
              <w:rPr>
                <w:rFonts w:ascii="Arial" w:hAnsi="Arial" w:cs="Arial"/>
                <w:i/>
                <w:color w:val="000000"/>
              </w:rPr>
              <w:t>R v Buck &amp; Willcocks</w:t>
            </w:r>
            <w:r w:rsidRPr="001A35C4">
              <w:rPr>
                <w:rFonts w:ascii="Arial" w:hAnsi="Arial" w:cs="Arial"/>
                <w:color w:val="000000"/>
              </w:rPr>
              <w:t xml:space="preserve"> [2012] VSC 489; </w:t>
            </w:r>
            <w:r w:rsidRPr="001A35C4">
              <w:rPr>
                <w:rFonts w:ascii="Arial" w:hAnsi="Arial" w:cs="Arial"/>
                <w:i/>
                <w:color w:val="000000"/>
              </w:rPr>
              <w:t>DPP v Roberts</w:t>
            </w:r>
            <w:r w:rsidRPr="001A35C4">
              <w:rPr>
                <w:rFonts w:ascii="Arial" w:hAnsi="Arial" w:cs="Arial"/>
                <w:color w:val="000000"/>
              </w:rPr>
              <w:t xml:space="preserve"> [2012] VSCA 313 at [95]-[119]; </w:t>
            </w:r>
            <w:r w:rsidRPr="001A35C4">
              <w:rPr>
                <w:rFonts w:ascii="Arial" w:hAnsi="Arial" w:cs="Arial"/>
                <w:i/>
                <w:color w:val="000000"/>
              </w:rPr>
              <w:t>Waugh v The Queen</w:t>
            </w:r>
            <w:r w:rsidRPr="001A35C4">
              <w:rPr>
                <w:rFonts w:ascii="Arial" w:hAnsi="Arial" w:cs="Arial"/>
                <w:color w:val="000000"/>
              </w:rPr>
              <w:t xml:space="preserve"> [2013] VSCA 36 at [14]-[35]; </w:t>
            </w:r>
            <w:r w:rsidRPr="001A35C4">
              <w:rPr>
                <w:rFonts w:ascii="Arial" w:hAnsi="Arial" w:cs="Arial"/>
                <w:i/>
                <w:color w:val="000000"/>
              </w:rPr>
              <w:t>R v Gavanas</w:t>
            </w:r>
            <w:r w:rsidRPr="001A35C4">
              <w:rPr>
                <w:rFonts w:ascii="Arial" w:hAnsi="Arial" w:cs="Arial"/>
                <w:color w:val="000000"/>
              </w:rPr>
              <w:t xml:space="preserve"> [2013] VSCA 178 at [102]-[105]; </w:t>
            </w:r>
            <w:r w:rsidRPr="001A35C4">
              <w:rPr>
                <w:rFonts w:ascii="Arial" w:hAnsi="Arial" w:cs="Arial"/>
                <w:i/>
                <w:color w:val="000000"/>
              </w:rPr>
              <w:t>John Gordon v The Queen</w:t>
            </w:r>
            <w:r w:rsidRPr="001A35C4">
              <w:rPr>
                <w:rFonts w:ascii="Arial" w:hAnsi="Arial" w:cs="Arial"/>
                <w:color w:val="000000"/>
              </w:rPr>
              <w:t xml:space="preserve"> [2013] VSCA 343 at [44]-[67];</w:t>
            </w:r>
            <w:r w:rsidRPr="001A35C4">
              <w:rPr>
                <w:rFonts w:ascii="Arial" w:hAnsi="Arial" w:cs="Arial"/>
                <w:i/>
                <w:color w:val="000000"/>
              </w:rPr>
              <w:t xml:space="preserve"> Berry v The Queen</w:t>
            </w:r>
            <w:r w:rsidRPr="001A35C4">
              <w:rPr>
                <w:rFonts w:ascii="Arial" w:hAnsi="Arial" w:cs="Arial"/>
                <w:color w:val="000000"/>
              </w:rPr>
              <w:t xml:space="preserve"> [2013] VSCA 349 at </w:t>
            </w:r>
            <w:r w:rsidRPr="001A35C4">
              <w:rPr>
                <w:rFonts w:ascii="Arial" w:hAnsi="Arial" w:cs="Arial"/>
                <w:color w:val="000000"/>
              </w:rPr>
              <w:lastRenderedPageBreak/>
              <w:t>[6]-[14];</w:t>
            </w:r>
            <w:r w:rsidRPr="001A35C4">
              <w:rPr>
                <w:rFonts w:ascii="Arial" w:hAnsi="Arial" w:cs="Arial"/>
                <w:i/>
                <w:color w:val="000000"/>
              </w:rPr>
              <w:t xml:space="preserve"> Bowden v The Queen</w:t>
            </w:r>
            <w:r w:rsidRPr="001A35C4">
              <w:rPr>
                <w:rFonts w:ascii="Arial" w:hAnsi="Arial" w:cs="Arial"/>
                <w:color w:val="000000"/>
              </w:rPr>
              <w:t xml:space="preserve"> [2013] VSCA 382 at [17]; </w:t>
            </w:r>
            <w:r w:rsidRPr="001A35C4">
              <w:rPr>
                <w:rFonts w:ascii="Arial" w:hAnsi="Arial" w:cs="Arial"/>
                <w:i/>
                <w:color w:val="000000"/>
              </w:rPr>
              <w:t>Pasinis v The Queen</w:t>
            </w:r>
            <w:r w:rsidRPr="001A35C4">
              <w:rPr>
                <w:rFonts w:ascii="Arial" w:hAnsi="Arial" w:cs="Arial"/>
                <w:color w:val="000000"/>
              </w:rPr>
              <w:t xml:space="preserve"> [2014] VSCA 97 at [41]-[42] &amp; [62]-[78]; </w:t>
            </w:r>
            <w:r w:rsidRPr="001A35C4">
              <w:rPr>
                <w:rFonts w:ascii="Arial" w:hAnsi="Arial" w:cs="Arial"/>
                <w:i/>
                <w:color w:val="000000"/>
              </w:rPr>
              <w:t>Zotos v The Queen</w:t>
            </w:r>
            <w:r w:rsidRPr="001A35C4">
              <w:rPr>
                <w:rFonts w:ascii="Arial" w:hAnsi="Arial" w:cs="Arial"/>
                <w:color w:val="000000"/>
              </w:rPr>
              <w:t xml:space="preserve"> [2014] VSCA 324 at [19]; </w:t>
            </w:r>
            <w:r w:rsidRPr="001A35C4">
              <w:rPr>
                <w:rFonts w:ascii="Arial" w:hAnsi="Arial" w:cs="Arial"/>
                <w:i/>
                <w:color w:val="000000"/>
              </w:rPr>
              <w:t>Fridey v The Queen</w:t>
            </w:r>
            <w:r w:rsidRPr="001A35C4">
              <w:rPr>
                <w:rFonts w:ascii="Arial" w:hAnsi="Arial" w:cs="Arial"/>
                <w:color w:val="000000"/>
              </w:rPr>
              <w:t xml:space="preserve"> [2014] VSCA 271 at [31]-[59].</w:t>
            </w:r>
          </w:p>
        </w:tc>
      </w:tr>
      <w:tr w:rsidR="00A410BD" w14:paraId="7596B130" w14:textId="77777777" w:rsidTr="00473897">
        <w:tc>
          <w:tcPr>
            <w:tcW w:w="1220" w:type="dxa"/>
            <w:gridSpan w:val="2"/>
            <w:tcBorders>
              <w:top w:val="single" w:sz="4" w:space="0" w:color="auto"/>
              <w:left w:val="single" w:sz="18" w:space="0" w:color="auto"/>
              <w:bottom w:val="single" w:sz="4" w:space="0" w:color="auto"/>
            </w:tcBorders>
          </w:tcPr>
          <w:p w14:paraId="1BE86B89" w14:textId="77777777" w:rsidR="00A410BD" w:rsidRDefault="00A410BD" w:rsidP="00A410BD">
            <w:pPr>
              <w:rPr>
                <w:lang w:val="en-AU"/>
              </w:rPr>
            </w:pPr>
            <w:r>
              <w:rPr>
                <w:lang w:val="en-AU"/>
              </w:rPr>
              <w:lastRenderedPageBreak/>
              <w:t>22/01/15</w:t>
            </w:r>
          </w:p>
        </w:tc>
        <w:tc>
          <w:tcPr>
            <w:tcW w:w="836" w:type="dxa"/>
            <w:tcBorders>
              <w:top w:val="single" w:sz="4" w:space="0" w:color="auto"/>
              <w:bottom w:val="single" w:sz="4" w:space="0" w:color="auto"/>
            </w:tcBorders>
          </w:tcPr>
          <w:p w14:paraId="3E7223FD" w14:textId="432DE93E"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BDB63BF" w14:textId="77777777" w:rsidR="00A410BD" w:rsidRDefault="00A410BD" w:rsidP="00A410BD">
            <w:pPr>
              <w:keepNext/>
              <w:jc w:val="center"/>
              <w:rPr>
                <w:lang w:val="en-AU"/>
              </w:rPr>
            </w:pPr>
            <w:r>
              <w:rPr>
                <w:lang w:val="en-AU"/>
              </w:rPr>
              <w:t>11.1.8</w:t>
            </w:r>
          </w:p>
        </w:tc>
        <w:tc>
          <w:tcPr>
            <w:tcW w:w="4798" w:type="dxa"/>
            <w:gridSpan w:val="2"/>
            <w:tcBorders>
              <w:top w:val="single" w:sz="4" w:space="0" w:color="auto"/>
              <w:bottom w:val="single" w:sz="4" w:space="0" w:color="auto"/>
              <w:right w:val="single" w:sz="18" w:space="0" w:color="auto"/>
            </w:tcBorders>
          </w:tcPr>
          <w:p w14:paraId="6A8E711F" w14:textId="77777777" w:rsidR="00A410BD" w:rsidRPr="001A35C4" w:rsidRDefault="00A410BD" w:rsidP="00A410BD">
            <w:pPr>
              <w:spacing w:before="20" w:after="20"/>
              <w:jc w:val="both"/>
              <w:rPr>
                <w:rFonts w:ascii="Arial" w:hAnsi="Arial" w:cs="Arial"/>
                <w:color w:val="000000"/>
              </w:rPr>
            </w:pPr>
            <w:r w:rsidRPr="001A35C4">
              <w:rPr>
                <w:rFonts w:ascii="Arial" w:hAnsi="Arial" w:cs="Arial"/>
                <w:color w:val="000000"/>
              </w:rPr>
              <w:t xml:space="preserve">Added reference to case of </w:t>
            </w:r>
            <w:r w:rsidRPr="001A35C4">
              <w:rPr>
                <w:rFonts w:ascii="Arial" w:hAnsi="Arial" w:cs="Arial"/>
                <w:i/>
                <w:color w:val="000000"/>
              </w:rPr>
              <w:t>Shepherd &amp; anor v Kell &amp; anor</w:t>
            </w:r>
            <w:r w:rsidRPr="001A35C4">
              <w:rPr>
                <w:rFonts w:ascii="Arial" w:hAnsi="Arial" w:cs="Arial"/>
                <w:color w:val="000000"/>
              </w:rPr>
              <w:t xml:space="preserve"> [2013] VSC 24.</w:t>
            </w:r>
          </w:p>
        </w:tc>
      </w:tr>
      <w:tr w:rsidR="00A410BD" w14:paraId="1D526FF8" w14:textId="77777777" w:rsidTr="00473897">
        <w:tc>
          <w:tcPr>
            <w:tcW w:w="1220" w:type="dxa"/>
            <w:gridSpan w:val="2"/>
            <w:tcBorders>
              <w:top w:val="single" w:sz="4" w:space="0" w:color="auto"/>
              <w:left w:val="single" w:sz="18" w:space="0" w:color="auto"/>
              <w:bottom w:val="single" w:sz="4" w:space="0" w:color="auto"/>
            </w:tcBorders>
          </w:tcPr>
          <w:p w14:paraId="3118731A" w14:textId="77777777" w:rsidR="00A410BD" w:rsidRDefault="00A410BD" w:rsidP="00A410BD">
            <w:pPr>
              <w:rPr>
                <w:lang w:val="en-AU"/>
              </w:rPr>
            </w:pPr>
            <w:r>
              <w:rPr>
                <w:lang w:val="en-AU"/>
              </w:rPr>
              <w:t>22/01/15</w:t>
            </w:r>
          </w:p>
        </w:tc>
        <w:tc>
          <w:tcPr>
            <w:tcW w:w="836" w:type="dxa"/>
            <w:tcBorders>
              <w:top w:val="single" w:sz="4" w:space="0" w:color="auto"/>
              <w:bottom w:val="single" w:sz="4" w:space="0" w:color="auto"/>
            </w:tcBorders>
          </w:tcPr>
          <w:p w14:paraId="12047F3F" w14:textId="34BD1B69"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1923C59" w14:textId="77777777" w:rsidR="00A410BD" w:rsidRDefault="00A410BD" w:rsidP="00A410BD">
            <w:pPr>
              <w:keepNext/>
              <w:jc w:val="center"/>
              <w:rPr>
                <w:lang w:val="en-AU"/>
              </w:rPr>
            </w:pPr>
            <w:r>
              <w:rPr>
                <w:lang w:val="en-AU"/>
              </w:rPr>
              <w:t>11.1.9</w:t>
            </w:r>
          </w:p>
        </w:tc>
        <w:tc>
          <w:tcPr>
            <w:tcW w:w="4798" w:type="dxa"/>
            <w:gridSpan w:val="2"/>
            <w:tcBorders>
              <w:top w:val="single" w:sz="4" w:space="0" w:color="auto"/>
              <w:bottom w:val="single" w:sz="4" w:space="0" w:color="auto"/>
              <w:right w:val="single" w:sz="18" w:space="0" w:color="auto"/>
            </w:tcBorders>
          </w:tcPr>
          <w:p w14:paraId="7221FF77" w14:textId="77777777" w:rsidR="00A410BD" w:rsidRDefault="00A410BD" w:rsidP="00A410BD">
            <w:pPr>
              <w:keepNext/>
              <w:spacing w:before="20" w:after="20"/>
              <w:jc w:val="both"/>
              <w:rPr>
                <w:rFonts w:ascii="Arial" w:hAnsi="Arial" w:cs="Arial"/>
                <w:bCs/>
              </w:rPr>
            </w:pPr>
            <w:r>
              <w:rPr>
                <w:rFonts w:ascii="Arial" w:hAnsi="Arial" w:cs="Arial"/>
                <w:bCs/>
              </w:rPr>
              <w:t xml:space="preserve">Added reference to case of  </w:t>
            </w:r>
            <w:r w:rsidRPr="00FD76EC">
              <w:rPr>
                <w:rFonts w:ascii="Arial" w:hAnsi="Arial" w:cs="Arial"/>
                <w:i/>
                <w:color w:val="000000"/>
              </w:rPr>
              <w:t>Markovski v DPP</w:t>
            </w:r>
            <w:r w:rsidRPr="00FD76EC">
              <w:rPr>
                <w:rFonts w:ascii="Arial" w:hAnsi="Arial" w:cs="Arial"/>
                <w:color w:val="000000"/>
              </w:rPr>
              <w:t xml:space="preserve"> [2014] VSCA 35</w:t>
            </w:r>
            <w:r>
              <w:rPr>
                <w:rFonts w:ascii="Arial" w:hAnsi="Arial" w:cs="Arial"/>
                <w:bCs/>
              </w:rPr>
              <w:t>.</w:t>
            </w:r>
          </w:p>
        </w:tc>
      </w:tr>
      <w:tr w:rsidR="00A410BD" w14:paraId="1243F1DC" w14:textId="77777777" w:rsidTr="00473897">
        <w:tc>
          <w:tcPr>
            <w:tcW w:w="1220" w:type="dxa"/>
            <w:gridSpan w:val="2"/>
            <w:tcBorders>
              <w:top w:val="single" w:sz="4" w:space="0" w:color="auto"/>
              <w:left w:val="single" w:sz="18" w:space="0" w:color="auto"/>
              <w:bottom w:val="single" w:sz="4" w:space="0" w:color="auto"/>
            </w:tcBorders>
          </w:tcPr>
          <w:p w14:paraId="7E9E3AC2" w14:textId="77777777" w:rsidR="00A410BD" w:rsidRDefault="00A410BD" w:rsidP="00A410BD">
            <w:pPr>
              <w:rPr>
                <w:lang w:val="en-AU"/>
              </w:rPr>
            </w:pPr>
            <w:r>
              <w:rPr>
                <w:lang w:val="en-AU"/>
              </w:rPr>
              <w:t>22/01/15</w:t>
            </w:r>
          </w:p>
        </w:tc>
        <w:tc>
          <w:tcPr>
            <w:tcW w:w="836" w:type="dxa"/>
            <w:tcBorders>
              <w:top w:val="single" w:sz="4" w:space="0" w:color="auto"/>
              <w:bottom w:val="single" w:sz="4" w:space="0" w:color="auto"/>
            </w:tcBorders>
          </w:tcPr>
          <w:p w14:paraId="17411120" w14:textId="599B1191"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63ABACA" w14:textId="77777777" w:rsidR="00A410BD" w:rsidRDefault="00A410BD" w:rsidP="00A410BD">
            <w:pPr>
              <w:keepNext/>
              <w:jc w:val="center"/>
              <w:rPr>
                <w:lang w:val="en-AU"/>
              </w:rPr>
            </w:pPr>
            <w:r>
              <w:rPr>
                <w:lang w:val="en-AU"/>
              </w:rPr>
              <w:t>11.1.14</w:t>
            </w:r>
          </w:p>
        </w:tc>
        <w:tc>
          <w:tcPr>
            <w:tcW w:w="4798" w:type="dxa"/>
            <w:gridSpan w:val="2"/>
            <w:tcBorders>
              <w:top w:val="single" w:sz="4" w:space="0" w:color="auto"/>
              <w:bottom w:val="single" w:sz="4" w:space="0" w:color="auto"/>
              <w:right w:val="single" w:sz="18" w:space="0" w:color="auto"/>
            </w:tcBorders>
          </w:tcPr>
          <w:p w14:paraId="061C99C6" w14:textId="77777777" w:rsidR="00A410BD" w:rsidRDefault="00A410BD" w:rsidP="00A410BD">
            <w:pPr>
              <w:keepNext/>
              <w:spacing w:before="20" w:after="20"/>
              <w:jc w:val="both"/>
              <w:rPr>
                <w:rFonts w:ascii="Arial" w:hAnsi="Arial" w:cs="Arial"/>
                <w:bCs/>
              </w:rPr>
            </w:pPr>
            <w:r>
              <w:rPr>
                <w:rFonts w:ascii="Arial" w:hAnsi="Arial" w:cs="Arial"/>
                <w:bCs/>
              </w:rPr>
              <w:t xml:space="preserve">Added reference to case of </w:t>
            </w:r>
            <w:r w:rsidRPr="00FD76EC">
              <w:rPr>
                <w:rFonts w:ascii="Arial" w:hAnsi="Arial" w:cs="Arial"/>
                <w:i/>
                <w:color w:val="000000"/>
              </w:rPr>
              <w:t>Kapkidis v The Queen</w:t>
            </w:r>
            <w:r>
              <w:rPr>
                <w:rFonts w:ascii="Arial" w:hAnsi="Arial" w:cs="Arial"/>
                <w:color w:val="000000"/>
              </w:rPr>
              <w:t xml:space="preserve"> [2013] VSCA 35</w:t>
            </w:r>
            <w:r w:rsidRPr="00FD76EC">
              <w:rPr>
                <w:rFonts w:ascii="Arial" w:hAnsi="Arial" w:cs="Arial"/>
                <w:color w:val="000000"/>
              </w:rPr>
              <w:t>.</w:t>
            </w:r>
          </w:p>
        </w:tc>
      </w:tr>
      <w:tr w:rsidR="00A410BD" w14:paraId="16DCB678" w14:textId="77777777" w:rsidTr="00473897">
        <w:tc>
          <w:tcPr>
            <w:tcW w:w="1220" w:type="dxa"/>
            <w:gridSpan w:val="2"/>
            <w:tcBorders>
              <w:top w:val="single" w:sz="4" w:space="0" w:color="auto"/>
              <w:left w:val="single" w:sz="18" w:space="0" w:color="auto"/>
              <w:bottom w:val="single" w:sz="4" w:space="0" w:color="auto"/>
            </w:tcBorders>
          </w:tcPr>
          <w:p w14:paraId="53A24FD9" w14:textId="77777777" w:rsidR="00A410BD" w:rsidRDefault="00A410BD" w:rsidP="00A410BD">
            <w:pPr>
              <w:rPr>
                <w:lang w:val="en-AU"/>
              </w:rPr>
            </w:pPr>
            <w:r>
              <w:rPr>
                <w:lang w:val="en-AU"/>
              </w:rPr>
              <w:t>22/01/15</w:t>
            </w:r>
          </w:p>
        </w:tc>
        <w:tc>
          <w:tcPr>
            <w:tcW w:w="836" w:type="dxa"/>
            <w:tcBorders>
              <w:top w:val="single" w:sz="4" w:space="0" w:color="auto"/>
              <w:bottom w:val="single" w:sz="4" w:space="0" w:color="auto"/>
            </w:tcBorders>
          </w:tcPr>
          <w:p w14:paraId="14DE2A40" w14:textId="20DB5543"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A079ABD" w14:textId="77777777" w:rsidR="00A410BD" w:rsidRDefault="00A410BD" w:rsidP="00A410BD">
            <w:pPr>
              <w:keepNext/>
              <w:jc w:val="center"/>
              <w:rPr>
                <w:lang w:val="en-AU"/>
              </w:rPr>
            </w:pPr>
            <w:r>
              <w:rPr>
                <w:lang w:val="en-AU"/>
              </w:rPr>
              <w:t>11.2.1</w:t>
            </w:r>
          </w:p>
        </w:tc>
        <w:tc>
          <w:tcPr>
            <w:tcW w:w="4798" w:type="dxa"/>
            <w:gridSpan w:val="2"/>
            <w:tcBorders>
              <w:top w:val="single" w:sz="4" w:space="0" w:color="auto"/>
              <w:bottom w:val="single" w:sz="4" w:space="0" w:color="auto"/>
              <w:right w:val="single" w:sz="18" w:space="0" w:color="auto"/>
            </w:tcBorders>
          </w:tcPr>
          <w:p w14:paraId="00C81510" w14:textId="77777777" w:rsidR="00A410BD" w:rsidRDefault="00A410BD" w:rsidP="00A410BD">
            <w:pPr>
              <w:keepNext/>
              <w:spacing w:before="20" w:after="20"/>
              <w:jc w:val="both"/>
              <w:rPr>
                <w:rFonts w:ascii="Arial" w:hAnsi="Arial" w:cs="Arial"/>
                <w:bCs/>
              </w:rPr>
            </w:pPr>
            <w:r>
              <w:rPr>
                <w:rFonts w:ascii="Arial" w:hAnsi="Arial" w:cs="Arial"/>
                <w:bCs/>
              </w:rPr>
              <w:t xml:space="preserve">Added references to cases of </w:t>
            </w:r>
            <w:r w:rsidRPr="00FD76EC">
              <w:rPr>
                <w:rFonts w:ascii="Arial" w:hAnsi="Arial" w:cs="Arial"/>
                <w:i/>
                <w:color w:val="000000"/>
              </w:rPr>
              <w:t>R v Scott</w:t>
            </w:r>
            <w:r w:rsidRPr="00FD76EC">
              <w:rPr>
                <w:rFonts w:ascii="Arial" w:hAnsi="Arial" w:cs="Arial"/>
                <w:color w:val="000000"/>
              </w:rPr>
              <w:t xml:space="preserve"> [2012] VS</w:t>
            </w:r>
            <w:r w:rsidRPr="001A35C4">
              <w:rPr>
                <w:rFonts w:ascii="Arial" w:hAnsi="Arial" w:cs="Arial"/>
                <w:color w:val="000000"/>
              </w:rPr>
              <w:t>C 514</w:t>
            </w:r>
            <w:r w:rsidRPr="001A35C4">
              <w:rPr>
                <w:rFonts w:ascii="Arial" w:hAnsi="Arial" w:cs="Arial"/>
                <w:bCs/>
                <w:color w:val="000000"/>
              </w:rPr>
              <w:t xml:space="preserve">; </w:t>
            </w:r>
            <w:r w:rsidRPr="001A35C4">
              <w:rPr>
                <w:rFonts w:ascii="Arial" w:hAnsi="Arial" w:cs="Arial"/>
                <w:i/>
                <w:color w:val="000000"/>
              </w:rPr>
              <w:t>R v Nguyen &amp; Deing</w:t>
            </w:r>
            <w:r w:rsidRPr="001A35C4">
              <w:rPr>
                <w:rFonts w:ascii="Arial" w:hAnsi="Arial" w:cs="Arial"/>
                <w:color w:val="000000"/>
              </w:rPr>
              <w:t xml:space="preserve"> [2014] VSC 203</w:t>
            </w:r>
            <w:r w:rsidRPr="001A35C4">
              <w:rPr>
                <w:rFonts w:ascii="Arial" w:hAnsi="Arial" w:cs="Arial"/>
                <w:bCs/>
                <w:color w:val="000000"/>
              </w:rPr>
              <w:t xml:space="preserve">; </w:t>
            </w:r>
            <w:r w:rsidRPr="001A35C4">
              <w:rPr>
                <w:rFonts w:ascii="Arial" w:hAnsi="Arial" w:cs="Arial"/>
                <w:i/>
                <w:color w:val="000000"/>
              </w:rPr>
              <w:t>Mogoai &amp; Another v The Queen</w:t>
            </w:r>
            <w:r w:rsidRPr="001A35C4">
              <w:rPr>
                <w:rFonts w:ascii="Arial" w:hAnsi="Arial" w:cs="Arial"/>
                <w:color w:val="000000"/>
              </w:rPr>
              <w:t xml:space="preserve"> [2014] VSCA 219</w:t>
            </w:r>
          </w:p>
        </w:tc>
      </w:tr>
      <w:tr w:rsidR="00A410BD" w14:paraId="56B2F658" w14:textId="77777777" w:rsidTr="00473897">
        <w:tc>
          <w:tcPr>
            <w:tcW w:w="1220" w:type="dxa"/>
            <w:gridSpan w:val="2"/>
            <w:tcBorders>
              <w:top w:val="single" w:sz="4" w:space="0" w:color="auto"/>
              <w:left w:val="single" w:sz="18" w:space="0" w:color="auto"/>
              <w:bottom w:val="single" w:sz="4" w:space="0" w:color="auto"/>
            </w:tcBorders>
          </w:tcPr>
          <w:p w14:paraId="2C50E127" w14:textId="77777777" w:rsidR="00A410BD" w:rsidRDefault="00A410BD" w:rsidP="00A410BD">
            <w:pPr>
              <w:rPr>
                <w:lang w:val="en-AU"/>
              </w:rPr>
            </w:pPr>
            <w:r>
              <w:rPr>
                <w:lang w:val="en-AU"/>
              </w:rPr>
              <w:t>22/01/15</w:t>
            </w:r>
          </w:p>
        </w:tc>
        <w:tc>
          <w:tcPr>
            <w:tcW w:w="836" w:type="dxa"/>
            <w:tcBorders>
              <w:top w:val="single" w:sz="4" w:space="0" w:color="auto"/>
              <w:bottom w:val="single" w:sz="4" w:space="0" w:color="auto"/>
            </w:tcBorders>
          </w:tcPr>
          <w:p w14:paraId="35DA660E" w14:textId="7905F77D"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689F0DB" w14:textId="77777777" w:rsidR="00A410BD" w:rsidRDefault="00A410BD" w:rsidP="00A410BD">
            <w:pPr>
              <w:keepNext/>
              <w:jc w:val="center"/>
              <w:rPr>
                <w:lang w:val="en-AU"/>
              </w:rPr>
            </w:pPr>
            <w:r>
              <w:rPr>
                <w:lang w:val="en-AU"/>
              </w:rPr>
              <w:t>11.2.4</w:t>
            </w:r>
          </w:p>
        </w:tc>
        <w:tc>
          <w:tcPr>
            <w:tcW w:w="4798" w:type="dxa"/>
            <w:gridSpan w:val="2"/>
            <w:tcBorders>
              <w:top w:val="single" w:sz="4" w:space="0" w:color="auto"/>
              <w:bottom w:val="single" w:sz="4" w:space="0" w:color="auto"/>
              <w:right w:val="single" w:sz="18" w:space="0" w:color="auto"/>
            </w:tcBorders>
          </w:tcPr>
          <w:p w14:paraId="44E9C18C" w14:textId="77777777" w:rsidR="00A410BD" w:rsidRDefault="00A410BD" w:rsidP="00A410BD">
            <w:pPr>
              <w:keepNext/>
              <w:spacing w:before="20" w:after="20"/>
              <w:jc w:val="both"/>
              <w:rPr>
                <w:rFonts w:ascii="Arial" w:hAnsi="Arial" w:cs="Arial"/>
                <w:bCs/>
              </w:rPr>
            </w:pPr>
            <w:r>
              <w:rPr>
                <w:rFonts w:ascii="Arial" w:hAnsi="Arial" w:cs="Arial"/>
                <w:bCs/>
              </w:rPr>
              <w:t xml:space="preserve">Added reference to case of </w:t>
            </w:r>
            <w:r w:rsidRPr="00FD76EC">
              <w:rPr>
                <w:rFonts w:ascii="Arial" w:hAnsi="Arial" w:cs="Arial"/>
                <w:i/>
                <w:color w:val="000000"/>
              </w:rPr>
              <w:t xml:space="preserve">R v </w:t>
            </w:r>
            <w:smartTag w:uri="urn:schemas-microsoft-com:office:smarttags" w:element="place">
              <w:smartTag w:uri="urn:schemas-microsoft-com:office:smarttags" w:element="country-region">
                <w:r w:rsidRPr="00FD76EC">
                  <w:rPr>
                    <w:rFonts w:ascii="Arial" w:hAnsi="Arial" w:cs="Arial"/>
                    <w:i/>
                    <w:color w:val="000000"/>
                  </w:rPr>
                  <w:t>Formosa</w:t>
                </w:r>
              </w:smartTag>
            </w:smartTag>
            <w:r w:rsidRPr="00FD76EC">
              <w:rPr>
                <w:rFonts w:ascii="Arial" w:hAnsi="Arial" w:cs="Arial"/>
                <w:color w:val="000000"/>
              </w:rPr>
              <w:t xml:space="preserve"> [2012] VSCA 298</w:t>
            </w:r>
            <w:r>
              <w:rPr>
                <w:rFonts w:ascii="Arial" w:hAnsi="Arial" w:cs="Arial"/>
                <w:color w:val="000000"/>
              </w:rPr>
              <w:t>.</w:t>
            </w:r>
          </w:p>
        </w:tc>
      </w:tr>
      <w:tr w:rsidR="00A410BD" w14:paraId="4DF35FEB" w14:textId="77777777" w:rsidTr="00473897">
        <w:tc>
          <w:tcPr>
            <w:tcW w:w="1220" w:type="dxa"/>
            <w:gridSpan w:val="2"/>
            <w:tcBorders>
              <w:top w:val="single" w:sz="4" w:space="0" w:color="auto"/>
              <w:left w:val="single" w:sz="18" w:space="0" w:color="auto"/>
              <w:bottom w:val="single" w:sz="4" w:space="0" w:color="auto"/>
            </w:tcBorders>
          </w:tcPr>
          <w:p w14:paraId="2AA169AF" w14:textId="77777777" w:rsidR="00A410BD" w:rsidRDefault="00A410BD" w:rsidP="00A410BD">
            <w:pPr>
              <w:rPr>
                <w:lang w:val="en-AU"/>
              </w:rPr>
            </w:pPr>
            <w:r>
              <w:rPr>
                <w:lang w:val="en-AU"/>
              </w:rPr>
              <w:t>22/01/15</w:t>
            </w:r>
          </w:p>
        </w:tc>
        <w:tc>
          <w:tcPr>
            <w:tcW w:w="836" w:type="dxa"/>
            <w:tcBorders>
              <w:top w:val="single" w:sz="4" w:space="0" w:color="auto"/>
              <w:bottom w:val="single" w:sz="4" w:space="0" w:color="auto"/>
            </w:tcBorders>
          </w:tcPr>
          <w:p w14:paraId="0D601EA4" w14:textId="612C7A25"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B8438AB" w14:textId="77777777" w:rsidR="00A410BD" w:rsidRDefault="00A410BD" w:rsidP="00A410BD">
            <w:pPr>
              <w:keepNext/>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tcPr>
          <w:p w14:paraId="5A7ECFB6" w14:textId="77777777" w:rsidR="00A410BD" w:rsidRPr="001A35C4" w:rsidRDefault="00A410BD" w:rsidP="00A410BD">
            <w:pPr>
              <w:keepNext/>
              <w:tabs>
                <w:tab w:val="left" w:pos="357"/>
              </w:tabs>
              <w:spacing w:before="20"/>
              <w:jc w:val="both"/>
              <w:rPr>
                <w:rFonts w:ascii="Arial" w:hAnsi="Arial" w:cs="Arial"/>
                <w:color w:val="000000"/>
              </w:rPr>
            </w:pPr>
            <w:r w:rsidRPr="001A35C4">
              <w:rPr>
                <w:rFonts w:ascii="Arial" w:hAnsi="Arial" w:cs="Arial"/>
                <w:bCs/>
                <w:color w:val="000000"/>
              </w:rPr>
              <w:t xml:space="preserve">Added references to cases of </w:t>
            </w:r>
            <w:r w:rsidRPr="001A35C4">
              <w:rPr>
                <w:rFonts w:ascii="Arial" w:hAnsi="Arial" w:cs="Arial"/>
                <w:i/>
                <w:color w:val="000000"/>
              </w:rPr>
              <w:t>Green v The Queen; Quinn v The Queen</w:t>
            </w:r>
            <w:r w:rsidRPr="001A35C4">
              <w:rPr>
                <w:rFonts w:ascii="Arial" w:hAnsi="Arial" w:cs="Arial"/>
                <w:color w:val="000000"/>
              </w:rPr>
              <w:t xml:space="preserve"> [2011] HCA 49; (2011) 244 CLR 462 and to </w:t>
            </w:r>
            <w:r w:rsidRPr="001A35C4">
              <w:rPr>
                <w:rFonts w:ascii="Arial" w:hAnsi="Arial" w:cs="Arial"/>
                <w:i/>
                <w:color w:val="000000"/>
              </w:rPr>
              <w:t>Sammy Taleb v The Queen</w:t>
            </w:r>
            <w:r w:rsidRPr="001A35C4">
              <w:rPr>
                <w:rFonts w:ascii="Arial" w:hAnsi="Arial" w:cs="Arial"/>
                <w:color w:val="000000"/>
              </w:rPr>
              <w:t xml:space="preserve"> [2014] VSCA 96 and the cases discussed therein; </w:t>
            </w:r>
            <w:r w:rsidRPr="001A35C4">
              <w:rPr>
                <w:rFonts w:ascii="Arial" w:hAnsi="Arial" w:cs="Arial"/>
                <w:i/>
                <w:color w:val="000000"/>
              </w:rPr>
              <w:t>Poutai v The Queen</w:t>
            </w:r>
            <w:r w:rsidRPr="001A35C4">
              <w:rPr>
                <w:rFonts w:ascii="Arial" w:hAnsi="Arial" w:cs="Arial"/>
                <w:color w:val="000000"/>
              </w:rPr>
              <w:t xml:space="preserve"> [2011] VSCA 382; </w:t>
            </w:r>
            <w:r w:rsidRPr="001A35C4">
              <w:rPr>
                <w:rFonts w:ascii="Arial" w:hAnsi="Arial" w:cs="Arial"/>
                <w:i/>
                <w:color w:val="000000"/>
              </w:rPr>
              <w:t>Smith v The Queen</w:t>
            </w:r>
            <w:r w:rsidRPr="001A35C4">
              <w:rPr>
                <w:rFonts w:ascii="Arial" w:hAnsi="Arial" w:cs="Arial"/>
                <w:color w:val="000000"/>
              </w:rPr>
              <w:t xml:space="preserve"> [2012] VSCA 5 at [37]-[40];</w:t>
            </w:r>
            <w:r w:rsidRPr="001A35C4">
              <w:rPr>
                <w:rFonts w:ascii="Arial" w:hAnsi="Arial" w:cs="Arial"/>
                <w:i/>
                <w:color w:val="000000"/>
              </w:rPr>
              <w:t xml:space="preserve"> </w:t>
            </w:r>
            <w:r w:rsidRPr="001A35C4">
              <w:rPr>
                <w:rFonts w:ascii="Arial" w:hAnsi="Arial" w:cs="Arial"/>
                <w:bCs/>
                <w:i/>
                <w:color w:val="000000"/>
              </w:rPr>
              <w:t>R v Saab</w:t>
            </w:r>
            <w:r w:rsidRPr="001A35C4">
              <w:rPr>
                <w:rFonts w:ascii="Arial" w:hAnsi="Arial" w:cs="Arial"/>
                <w:bCs/>
                <w:color w:val="000000"/>
              </w:rPr>
              <w:t xml:space="preserve"> [2012] VSCA 165 </w:t>
            </w:r>
            <w:r w:rsidRPr="001A35C4">
              <w:rPr>
                <w:rFonts w:ascii="Arial" w:hAnsi="Arial" w:cs="Arial"/>
                <w:color w:val="000000"/>
              </w:rPr>
              <w:t xml:space="preserve">at [64]-[68]; </w:t>
            </w:r>
            <w:r w:rsidRPr="001A35C4">
              <w:rPr>
                <w:rFonts w:ascii="Arial" w:hAnsi="Arial" w:cs="Arial"/>
                <w:i/>
                <w:color w:val="000000"/>
              </w:rPr>
              <w:t xml:space="preserve">DPP v Bonacci and Vasile </w:t>
            </w:r>
            <w:r w:rsidRPr="001A35C4">
              <w:rPr>
                <w:rFonts w:ascii="Arial" w:hAnsi="Arial" w:cs="Arial"/>
                <w:color w:val="000000"/>
              </w:rPr>
              <w:t xml:space="preserve">[2012] VSCA 170 at [34]-[48]; </w:t>
            </w:r>
            <w:r w:rsidRPr="001A35C4">
              <w:rPr>
                <w:rFonts w:ascii="Arial" w:hAnsi="Arial" w:cs="Arial"/>
                <w:i/>
                <w:iCs/>
                <w:color w:val="000000"/>
              </w:rPr>
              <w:t xml:space="preserve">R v Morrison </w:t>
            </w:r>
            <w:r w:rsidRPr="001A35C4">
              <w:rPr>
                <w:rFonts w:ascii="Arial" w:hAnsi="Arial" w:cs="Arial"/>
                <w:iCs/>
                <w:color w:val="000000"/>
              </w:rPr>
              <w:t>[2012] VSCA 222 at [22];</w:t>
            </w:r>
            <w:r w:rsidRPr="001A35C4">
              <w:rPr>
                <w:rFonts w:ascii="Arial" w:hAnsi="Arial" w:cs="Arial"/>
                <w:i/>
                <w:iCs/>
                <w:color w:val="000000"/>
              </w:rPr>
              <w:t xml:space="preserve"> DPP v Carr</w:t>
            </w:r>
            <w:r w:rsidRPr="001A35C4">
              <w:rPr>
                <w:rFonts w:ascii="Arial" w:hAnsi="Arial" w:cs="Arial"/>
                <w:iCs/>
                <w:color w:val="000000"/>
              </w:rPr>
              <w:t xml:space="preserve"> [2012] VSCA 299 at [75]-[81]</w:t>
            </w:r>
            <w:r w:rsidRPr="001A35C4">
              <w:rPr>
                <w:rFonts w:ascii="Arial" w:hAnsi="Arial" w:cs="Arial"/>
                <w:i/>
                <w:color w:val="000000"/>
              </w:rPr>
              <w:t xml:space="preserve">; R v Ulutui </w:t>
            </w:r>
            <w:r w:rsidRPr="001A35C4">
              <w:rPr>
                <w:rFonts w:ascii="Arial" w:hAnsi="Arial" w:cs="Arial"/>
                <w:color w:val="000000"/>
              </w:rPr>
              <w:t xml:space="preserve">[2012] VSCA 301 at [46]-[54]; </w:t>
            </w:r>
            <w:r w:rsidRPr="001A35C4">
              <w:rPr>
                <w:rFonts w:ascii="Arial" w:hAnsi="Arial" w:cs="Arial"/>
                <w:i/>
                <w:color w:val="000000"/>
              </w:rPr>
              <w:t>R v Charters</w:t>
            </w:r>
            <w:r w:rsidRPr="001A35C4">
              <w:rPr>
                <w:rFonts w:ascii="Arial" w:hAnsi="Arial" w:cs="Arial"/>
                <w:color w:val="000000"/>
              </w:rPr>
              <w:t xml:space="preserve"> [2012] VSCA 318 at [42]-[48]; </w:t>
            </w:r>
            <w:r w:rsidRPr="001A35C4">
              <w:rPr>
                <w:rFonts w:ascii="Arial" w:hAnsi="Arial" w:cs="Arial"/>
                <w:i/>
                <w:iCs/>
                <w:color w:val="000000"/>
              </w:rPr>
              <w:t>Dawid v DPP</w:t>
            </w:r>
            <w:r w:rsidRPr="001A35C4">
              <w:rPr>
                <w:rFonts w:ascii="Arial" w:hAnsi="Arial" w:cs="Arial"/>
                <w:iCs/>
                <w:color w:val="000000"/>
              </w:rPr>
              <w:t xml:space="preserve"> [2013] VSCA 64 at [41]-[48]; </w:t>
            </w:r>
            <w:r w:rsidRPr="001A35C4">
              <w:rPr>
                <w:rFonts w:ascii="Arial" w:hAnsi="Arial" w:cs="Arial"/>
                <w:i/>
                <w:iCs/>
                <w:color w:val="000000"/>
              </w:rPr>
              <w:t>Joseph v The Queen</w:t>
            </w:r>
            <w:r w:rsidRPr="001A35C4">
              <w:rPr>
                <w:rFonts w:ascii="Arial" w:hAnsi="Arial" w:cs="Arial"/>
                <w:iCs/>
                <w:color w:val="000000"/>
              </w:rPr>
              <w:t xml:space="preserve"> [2014] VSCA 343 at [62]-[82]; </w:t>
            </w:r>
            <w:r w:rsidRPr="001A35C4">
              <w:rPr>
                <w:rFonts w:ascii="Arial" w:hAnsi="Arial" w:cs="Arial"/>
                <w:i/>
                <w:iCs/>
                <w:color w:val="000000"/>
              </w:rPr>
              <w:t>Johnson v The Queen</w:t>
            </w:r>
            <w:r w:rsidRPr="001A35C4">
              <w:rPr>
                <w:rFonts w:ascii="Arial" w:hAnsi="Arial" w:cs="Arial"/>
                <w:iCs/>
                <w:color w:val="000000"/>
              </w:rPr>
              <w:t xml:space="preserve"> [2014] VSCA 283 at [47]-[58]; </w:t>
            </w:r>
            <w:r w:rsidRPr="001A35C4">
              <w:rPr>
                <w:rFonts w:ascii="Arial" w:hAnsi="Arial" w:cs="Arial"/>
                <w:i/>
                <w:color w:val="000000"/>
              </w:rPr>
              <w:t>Sayeed Hashmi</w:t>
            </w:r>
            <w:r w:rsidRPr="001A35C4">
              <w:rPr>
                <w:rFonts w:ascii="Arial" w:hAnsi="Arial" w:cs="Arial"/>
                <w:color w:val="000000"/>
              </w:rPr>
              <w:t xml:space="preserve">  </w:t>
            </w:r>
            <w:r w:rsidRPr="001A35C4">
              <w:rPr>
                <w:rFonts w:ascii="Arial" w:hAnsi="Arial" w:cs="Arial"/>
                <w:i/>
                <w:color w:val="000000"/>
              </w:rPr>
              <w:t>v The Queen</w:t>
            </w:r>
            <w:r w:rsidRPr="001A35C4">
              <w:rPr>
                <w:rFonts w:ascii="Arial" w:hAnsi="Arial" w:cs="Arial"/>
                <w:color w:val="000000"/>
              </w:rPr>
              <w:t xml:space="preserve"> [2014] VSCA 291 at [127]-[134]; </w:t>
            </w:r>
            <w:r w:rsidRPr="001A35C4">
              <w:rPr>
                <w:rFonts w:ascii="Arial" w:hAnsi="Arial" w:cs="Arial"/>
                <w:i/>
                <w:color w:val="000000"/>
              </w:rPr>
              <w:t>Le v The Queen</w:t>
            </w:r>
            <w:r w:rsidRPr="001A35C4">
              <w:rPr>
                <w:rFonts w:ascii="Arial" w:hAnsi="Arial" w:cs="Arial"/>
                <w:color w:val="000000"/>
              </w:rPr>
              <w:t xml:space="preserve"> [2014] VSCA 283 at [31]-[32].</w:t>
            </w:r>
          </w:p>
        </w:tc>
      </w:tr>
      <w:tr w:rsidR="00A410BD" w14:paraId="3D2CE4A3" w14:textId="77777777" w:rsidTr="00473897">
        <w:tc>
          <w:tcPr>
            <w:tcW w:w="1220" w:type="dxa"/>
            <w:gridSpan w:val="2"/>
            <w:tcBorders>
              <w:top w:val="single" w:sz="4" w:space="0" w:color="auto"/>
              <w:left w:val="single" w:sz="18" w:space="0" w:color="auto"/>
              <w:bottom w:val="single" w:sz="4" w:space="0" w:color="auto"/>
            </w:tcBorders>
          </w:tcPr>
          <w:p w14:paraId="0CB39C4E" w14:textId="77777777" w:rsidR="00A410BD" w:rsidRDefault="00A410BD" w:rsidP="00A410BD">
            <w:pPr>
              <w:rPr>
                <w:lang w:val="en-AU"/>
              </w:rPr>
            </w:pPr>
            <w:r>
              <w:rPr>
                <w:lang w:val="en-AU"/>
              </w:rPr>
              <w:t>22/01/15</w:t>
            </w:r>
          </w:p>
        </w:tc>
        <w:tc>
          <w:tcPr>
            <w:tcW w:w="836" w:type="dxa"/>
            <w:tcBorders>
              <w:top w:val="single" w:sz="4" w:space="0" w:color="auto"/>
              <w:bottom w:val="single" w:sz="4" w:space="0" w:color="auto"/>
            </w:tcBorders>
          </w:tcPr>
          <w:p w14:paraId="61801F52" w14:textId="538E5928"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B3E7578" w14:textId="77777777" w:rsidR="00A410BD" w:rsidRDefault="00A410BD" w:rsidP="00A410BD">
            <w:pPr>
              <w:keepNext/>
              <w:jc w:val="center"/>
              <w:rPr>
                <w:lang w:val="en-AU"/>
              </w:rPr>
            </w:pPr>
            <w:r>
              <w:rPr>
                <w:lang w:val="en-AU"/>
              </w:rPr>
              <w:t>11.2.7</w:t>
            </w:r>
          </w:p>
        </w:tc>
        <w:tc>
          <w:tcPr>
            <w:tcW w:w="4798" w:type="dxa"/>
            <w:gridSpan w:val="2"/>
            <w:tcBorders>
              <w:top w:val="single" w:sz="4" w:space="0" w:color="auto"/>
              <w:bottom w:val="single" w:sz="4" w:space="0" w:color="auto"/>
              <w:right w:val="single" w:sz="18" w:space="0" w:color="auto"/>
            </w:tcBorders>
          </w:tcPr>
          <w:p w14:paraId="762D268D" w14:textId="77777777" w:rsidR="00A410BD" w:rsidRPr="006424E8" w:rsidRDefault="00A410BD" w:rsidP="00A410BD">
            <w:pPr>
              <w:jc w:val="both"/>
              <w:rPr>
                <w:rFonts w:ascii="Arial" w:hAnsi="Arial" w:cs="Arial"/>
                <w:color w:val="000000"/>
              </w:rPr>
            </w:pPr>
            <w:r w:rsidRPr="006424E8">
              <w:rPr>
                <w:rFonts w:ascii="Arial" w:hAnsi="Arial" w:cs="Arial"/>
                <w:bCs/>
                <w:color w:val="000000"/>
              </w:rPr>
              <w:t xml:space="preserve">Added references to cases of </w:t>
            </w:r>
            <w:r w:rsidRPr="006424E8">
              <w:rPr>
                <w:rFonts w:ascii="Arial" w:hAnsi="Arial" w:cs="Arial"/>
                <w:i/>
                <w:color w:val="000000"/>
              </w:rPr>
              <w:t>RR v The Queen</w:t>
            </w:r>
            <w:r w:rsidRPr="006424E8">
              <w:rPr>
                <w:rFonts w:ascii="Arial" w:hAnsi="Arial" w:cs="Arial"/>
                <w:color w:val="000000"/>
              </w:rPr>
              <w:t xml:space="preserve"> [2013] VSCA 147</w:t>
            </w:r>
            <w:r w:rsidRPr="006424E8">
              <w:rPr>
                <w:rFonts w:ascii="Arial" w:hAnsi="Arial" w:cs="Arial"/>
                <w:bCs/>
                <w:color w:val="000000"/>
              </w:rPr>
              <w:t xml:space="preserve">; </w:t>
            </w:r>
            <w:r w:rsidRPr="006424E8">
              <w:rPr>
                <w:rFonts w:ascii="Arial" w:hAnsi="Arial" w:cs="Arial"/>
                <w:i/>
                <w:iCs/>
                <w:color w:val="000000"/>
              </w:rPr>
              <w:t>Lecornu v The Queen</w:t>
            </w:r>
            <w:r w:rsidRPr="006424E8">
              <w:rPr>
                <w:rFonts w:ascii="Arial" w:hAnsi="Arial" w:cs="Arial"/>
                <w:iCs/>
                <w:color w:val="000000"/>
              </w:rPr>
              <w:t xml:space="preserve"> [2012] VSCA 137</w:t>
            </w:r>
            <w:r w:rsidRPr="006424E8">
              <w:rPr>
                <w:rFonts w:ascii="Arial" w:hAnsi="Arial" w:cs="Arial"/>
                <w:bCs/>
                <w:color w:val="000000"/>
              </w:rPr>
              <w:t xml:space="preserve">; </w:t>
            </w:r>
            <w:r w:rsidRPr="006424E8">
              <w:rPr>
                <w:rFonts w:ascii="Arial" w:hAnsi="Arial" w:cs="Arial"/>
                <w:i/>
                <w:color w:val="000000"/>
              </w:rPr>
              <w:t>Lipp v The Queen</w:t>
            </w:r>
            <w:r w:rsidRPr="006424E8">
              <w:rPr>
                <w:rFonts w:ascii="Arial" w:hAnsi="Arial" w:cs="Arial"/>
                <w:color w:val="000000"/>
              </w:rPr>
              <w:t xml:space="preserve"> [2013] VSCA 384</w:t>
            </w:r>
            <w:r w:rsidRPr="006424E8">
              <w:rPr>
                <w:rFonts w:ascii="Arial" w:hAnsi="Arial" w:cs="Arial"/>
                <w:bCs/>
                <w:color w:val="000000"/>
              </w:rPr>
              <w:t xml:space="preserve">; </w:t>
            </w:r>
            <w:r w:rsidRPr="006424E8">
              <w:rPr>
                <w:rFonts w:ascii="Arial" w:hAnsi="Arial" w:cs="Arial"/>
                <w:i/>
                <w:color w:val="000000"/>
              </w:rPr>
              <w:t>Dang v The Queen</w:t>
            </w:r>
            <w:r w:rsidRPr="006424E8">
              <w:rPr>
                <w:rFonts w:ascii="Arial" w:hAnsi="Arial" w:cs="Arial"/>
                <w:color w:val="000000"/>
              </w:rPr>
              <w:t xml:space="preserve"> [2014] </w:t>
            </w:r>
            <w:r w:rsidRPr="00FE502F">
              <w:rPr>
                <w:rFonts w:ascii="Arial" w:hAnsi="Arial" w:cs="Arial"/>
                <w:color w:val="000000"/>
              </w:rPr>
              <w:t xml:space="preserve">VSCA 49; [22]; </w:t>
            </w:r>
            <w:r w:rsidRPr="00FE502F">
              <w:rPr>
                <w:rFonts w:ascii="Arial" w:hAnsi="Arial" w:cs="Arial"/>
                <w:i/>
                <w:color w:val="000000"/>
              </w:rPr>
              <w:t>R v Langdon</w:t>
            </w:r>
            <w:r w:rsidRPr="00FE502F">
              <w:rPr>
                <w:rFonts w:ascii="Arial" w:hAnsi="Arial" w:cs="Arial"/>
                <w:color w:val="000000"/>
              </w:rPr>
              <w:t xml:space="preserve"> (2004) 11 VR 18; </w:t>
            </w:r>
            <w:r w:rsidRPr="006424E8">
              <w:rPr>
                <w:rFonts w:ascii="Arial" w:hAnsi="Arial" w:cs="Arial"/>
                <w:bCs/>
                <w:i/>
                <w:color w:val="000000"/>
              </w:rPr>
              <w:t>Shields v The Queen</w:t>
            </w:r>
            <w:r w:rsidRPr="006424E8">
              <w:rPr>
                <w:rFonts w:ascii="Arial" w:hAnsi="Arial" w:cs="Arial"/>
                <w:bCs/>
                <w:color w:val="000000"/>
              </w:rPr>
              <w:t xml:space="preserve"> [2011] VSCA 386; </w:t>
            </w:r>
            <w:r w:rsidRPr="006424E8">
              <w:rPr>
                <w:rFonts w:ascii="Arial" w:hAnsi="Arial" w:cs="Arial"/>
                <w:i/>
                <w:color w:val="000000"/>
              </w:rPr>
              <w:t>DPP v El-Waly</w:t>
            </w:r>
            <w:r w:rsidRPr="006424E8">
              <w:rPr>
                <w:rFonts w:ascii="Arial" w:hAnsi="Arial" w:cs="Arial"/>
                <w:color w:val="000000"/>
              </w:rPr>
              <w:t xml:space="preserve"> [2012] VSCA 184; </w:t>
            </w:r>
            <w:r w:rsidRPr="006424E8">
              <w:rPr>
                <w:rFonts w:ascii="Arial" w:hAnsi="Arial" w:cs="Arial"/>
                <w:i/>
                <w:color w:val="000000"/>
              </w:rPr>
              <w:t>Nguyen v The Queen</w:t>
            </w:r>
            <w:r w:rsidRPr="006424E8">
              <w:rPr>
                <w:rFonts w:ascii="Arial" w:hAnsi="Arial" w:cs="Arial"/>
                <w:color w:val="000000"/>
              </w:rPr>
              <w:t xml:space="preserve"> [2013] VSCA 63; </w:t>
            </w:r>
            <w:r w:rsidRPr="006424E8">
              <w:rPr>
                <w:rFonts w:ascii="Arial" w:hAnsi="Arial" w:cs="Arial"/>
                <w:i/>
                <w:color w:val="000000"/>
              </w:rPr>
              <w:t>Lipp v The Queen</w:t>
            </w:r>
            <w:r w:rsidRPr="006424E8">
              <w:rPr>
                <w:rFonts w:ascii="Arial" w:hAnsi="Arial" w:cs="Arial"/>
                <w:color w:val="000000"/>
              </w:rPr>
              <w:t xml:space="preserve"> [2013] VSCA 384; </w:t>
            </w:r>
            <w:r w:rsidRPr="006424E8">
              <w:rPr>
                <w:rFonts w:ascii="Arial" w:hAnsi="Arial" w:cs="Arial"/>
                <w:i/>
                <w:color w:val="000000"/>
              </w:rPr>
              <w:t>Kruzenga v The Queen</w:t>
            </w:r>
            <w:r w:rsidRPr="006424E8">
              <w:rPr>
                <w:rFonts w:ascii="Arial" w:hAnsi="Arial" w:cs="Arial"/>
                <w:color w:val="000000"/>
              </w:rPr>
              <w:t xml:space="preserve"> [2014] VSCA 10; </w:t>
            </w:r>
            <w:r w:rsidRPr="006424E8">
              <w:rPr>
                <w:rFonts w:ascii="Arial" w:hAnsi="Arial" w:cs="Arial"/>
                <w:i/>
                <w:color w:val="000000"/>
              </w:rPr>
              <w:t>Buddle v The Queen</w:t>
            </w:r>
            <w:r w:rsidRPr="006424E8">
              <w:rPr>
                <w:rFonts w:ascii="Arial" w:hAnsi="Arial" w:cs="Arial"/>
                <w:color w:val="000000"/>
              </w:rPr>
              <w:t xml:space="preserve"> [2014] VSCA 232; </w:t>
            </w:r>
            <w:r w:rsidRPr="006424E8">
              <w:rPr>
                <w:rFonts w:ascii="Arial" w:hAnsi="Arial" w:cs="Arial"/>
                <w:i/>
                <w:color w:val="000000"/>
              </w:rPr>
              <w:t>Mustica v The Queen; DPP v Mustica</w:t>
            </w:r>
            <w:r w:rsidRPr="006424E8">
              <w:rPr>
                <w:rFonts w:ascii="Arial" w:hAnsi="Arial" w:cs="Arial"/>
                <w:color w:val="000000"/>
              </w:rPr>
              <w:t xml:space="preserve"> (2011) 31 VR 367 and </w:t>
            </w:r>
            <w:r w:rsidRPr="006424E8">
              <w:rPr>
                <w:rFonts w:ascii="Arial" w:hAnsi="Arial" w:cs="Arial"/>
                <w:i/>
                <w:color w:val="000000"/>
              </w:rPr>
              <w:t>Trajkovski v The Queen</w:t>
            </w:r>
            <w:r w:rsidRPr="006424E8">
              <w:rPr>
                <w:rFonts w:ascii="Arial" w:hAnsi="Arial" w:cs="Arial"/>
                <w:color w:val="000000"/>
              </w:rPr>
              <w:t xml:space="preserve"> (2011) 32 VR 587.</w:t>
            </w:r>
          </w:p>
        </w:tc>
      </w:tr>
      <w:tr w:rsidR="00A410BD" w14:paraId="1287B18A" w14:textId="77777777" w:rsidTr="00473897">
        <w:tc>
          <w:tcPr>
            <w:tcW w:w="1220" w:type="dxa"/>
            <w:gridSpan w:val="2"/>
            <w:tcBorders>
              <w:top w:val="single" w:sz="4" w:space="0" w:color="auto"/>
              <w:left w:val="single" w:sz="18" w:space="0" w:color="auto"/>
              <w:bottom w:val="single" w:sz="4" w:space="0" w:color="auto"/>
            </w:tcBorders>
          </w:tcPr>
          <w:p w14:paraId="7E4C0CF7" w14:textId="77777777" w:rsidR="00A410BD" w:rsidRDefault="00A410BD" w:rsidP="00A410BD">
            <w:pPr>
              <w:rPr>
                <w:lang w:val="en-AU"/>
              </w:rPr>
            </w:pPr>
            <w:r>
              <w:rPr>
                <w:lang w:val="en-AU"/>
              </w:rPr>
              <w:t>22/01/15</w:t>
            </w:r>
          </w:p>
        </w:tc>
        <w:tc>
          <w:tcPr>
            <w:tcW w:w="836" w:type="dxa"/>
            <w:tcBorders>
              <w:top w:val="single" w:sz="4" w:space="0" w:color="auto"/>
              <w:bottom w:val="single" w:sz="4" w:space="0" w:color="auto"/>
            </w:tcBorders>
          </w:tcPr>
          <w:p w14:paraId="469A5212" w14:textId="5609835C"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94B5D93" w14:textId="77777777" w:rsidR="00A410BD" w:rsidRDefault="00A410BD" w:rsidP="00A410BD">
            <w:pPr>
              <w:keepNext/>
              <w:jc w:val="center"/>
              <w:rPr>
                <w:lang w:val="en-AU"/>
              </w:rPr>
            </w:pPr>
            <w:r>
              <w:rPr>
                <w:lang w:val="en-AU"/>
              </w:rPr>
              <w:t>11.2.8</w:t>
            </w:r>
          </w:p>
        </w:tc>
        <w:tc>
          <w:tcPr>
            <w:tcW w:w="4798" w:type="dxa"/>
            <w:gridSpan w:val="2"/>
            <w:tcBorders>
              <w:top w:val="single" w:sz="4" w:space="0" w:color="auto"/>
              <w:bottom w:val="single" w:sz="4" w:space="0" w:color="auto"/>
              <w:right w:val="single" w:sz="18" w:space="0" w:color="auto"/>
            </w:tcBorders>
          </w:tcPr>
          <w:p w14:paraId="4B518C7F" w14:textId="77777777" w:rsidR="00A410BD" w:rsidRPr="005F143B" w:rsidRDefault="00A410BD" w:rsidP="00A410BD">
            <w:pPr>
              <w:jc w:val="both"/>
              <w:rPr>
                <w:rFonts w:ascii="Arial" w:hAnsi="Arial" w:cs="Arial"/>
                <w:iCs/>
                <w:color w:val="000000"/>
              </w:rPr>
            </w:pPr>
            <w:r>
              <w:rPr>
                <w:rFonts w:ascii="Arial" w:hAnsi="Arial" w:cs="Arial"/>
                <w:iCs/>
                <w:color w:val="000000"/>
              </w:rPr>
              <w:t xml:space="preserve">Added references to cases of </w:t>
            </w:r>
            <w:r w:rsidRPr="0068410F">
              <w:rPr>
                <w:rFonts w:ascii="Arial" w:hAnsi="Arial" w:cs="Arial"/>
                <w:i/>
                <w:iCs/>
                <w:color w:val="000000"/>
              </w:rPr>
              <w:t>Va v The Queen</w:t>
            </w:r>
            <w:r w:rsidRPr="0068410F">
              <w:rPr>
                <w:rFonts w:ascii="Arial" w:hAnsi="Arial" w:cs="Arial"/>
                <w:iCs/>
                <w:color w:val="000000"/>
              </w:rPr>
              <w:t xml:space="preserve"> [2011] VSCA 426</w:t>
            </w:r>
            <w:r>
              <w:rPr>
                <w:rFonts w:ascii="Arial" w:hAnsi="Arial" w:cs="Arial"/>
                <w:iCs/>
                <w:color w:val="000000"/>
              </w:rPr>
              <w:t xml:space="preserve">; </w:t>
            </w:r>
            <w:r w:rsidRPr="0068410F">
              <w:rPr>
                <w:rFonts w:ascii="Arial" w:hAnsi="Arial" w:cs="Arial"/>
                <w:i/>
                <w:iCs/>
                <w:color w:val="000000"/>
              </w:rPr>
              <w:t>R v Kells</w:t>
            </w:r>
            <w:r w:rsidRPr="0068410F">
              <w:rPr>
                <w:rFonts w:ascii="Arial" w:hAnsi="Arial" w:cs="Arial"/>
                <w:iCs/>
                <w:color w:val="000000"/>
              </w:rPr>
              <w:t xml:space="preserve"> [2012] VSC 53</w:t>
            </w:r>
            <w:r>
              <w:rPr>
                <w:rFonts w:ascii="Arial" w:hAnsi="Arial" w:cs="Arial"/>
                <w:iCs/>
                <w:color w:val="000000"/>
              </w:rPr>
              <w:t xml:space="preserve">; </w:t>
            </w:r>
            <w:r w:rsidRPr="0068410F">
              <w:rPr>
                <w:rFonts w:ascii="Arial" w:hAnsi="Arial" w:cs="Arial"/>
                <w:i/>
                <w:iCs/>
                <w:color w:val="000000"/>
              </w:rPr>
              <w:t>DPP v Carr</w:t>
            </w:r>
            <w:r w:rsidRPr="0068410F">
              <w:rPr>
                <w:rFonts w:ascii="Arial" w:hAnsi="Arial" w:cs="Arial"/>
                <w:iCs/>
                <w:color w:val="000000"/>
              </w:rPr>
              <w:t xml:space="preserve"> [2012] VSCA 299</w:t>
            </w:r>
            <w:r>
              <w:rPr>
                <w:rFonts w:ascii="Arial" w:hAnsi="Arial" w:cs="Arial"/>
                <w:iCs/>
                <w:color w:val="000000"/>
              </w:rPr>
              <w:t xml:space="preserve">; </w:t>
            </w:r>
            <w:r w:rsidRPr="0068410F">
              <w:rPr>
                <w:rFonts w:ascii="Arial" w:hAnsi="Arial" w:cs="Arial"/>
                <w:i/>
                <w:iCs/>
                <w:color w:val="000000"/>
              </w:rPr>
              <w:t>Dawid v DPP</w:t>
            </w:r>
            <w:r>
              <w:rPr>
                <w:rFonts w:ascii="Arial" w:hAnsi="Arial" w:cs="Arial"/>
                <w:iCs/>
                <w:color w:val="000000"/>
              </w:rPr>
              <w:t xml:space="preserve"> [2013] VSCA 64.</w:t>
            </w:r>
          </w:p>
        </w:tc>
      </w:tr>
      <w:tr w:rsidR="00A410BD" w14:paraId="4A6D74DF" w14:textId="77777777" w:rsidTr="00473897">
        <w:tc>
          <w:tcPr>
            <w:tcW w:w="1220" w:type="dxa"/>
            <w:gridSpan w:val="2"/>
            <w:tcBorders>
              <w:top w:val="single" w:sz="4" w:space="0" w:color="auto"/>
              <w:left w:val="single" w:sz="18" w:space="0" w:color="auto"/>
              <w:bottom w:val="single" w:sz="4" w:space="0" w:color="auto"/>
            </w:tcBorders>
          </w:tcPr>
          <w:p w14:paraId="7AB2C6F5" w14:textId="77777777" w:rsidR="00A410BD" w:rsidRDefault="00A410BD" w:rsidP="00A410BD">
            <w:pPr>
              <w:rPr>
                <w:lang w:val="en-AU"/>
              </w:rPr>
            </w:pPr>
            <w:r>
              <w:rPr>
                <w:lang w:val="en-AU"/>
              </w:rPr>
              <w:t>22/01/15</w:t>
            </w:r>
          </w:p>
        </w:tc>
        <w:tc>
          <w:tcPr>
            <w:tcW w:w="836" w:type="dxa"/>
            <w:tcBorders>
              <w:top w:val="single" w:sz="4" w:space="0" w:color="auto"/>
              <w:bottom w:val="single" w:sz="4" w:space="0" w:color="auto"/>
            </w:tcBorders>
          </w:tcPr>
          <w:p w14:paraId="37879E50" w14:textId="386CCAC8"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8D13FE6" w14:textId="77777777" w:rsidR="00A410BD" w:rsidRDefault="00A410BD" w:rsidP="00A410BD">
            <w:pPr>
              <w:keepNext/>
              <w:jc w:val="center"/>
              <w:rPr>
                <w:lang w:val="en-AU"/>
              </w:rPr>
            </w:pPr>
            <w:r>
              <w:rPr>
                <w:lang w:val="en-AU"/>
              </w:rPr>
              <w:t>11.2.8.1</w:t>
            </w:r>
          </w:p>
        </w:tc>
        <w:tc>
          <w:tcPr>
            <w:tcW w:w="4798" w:type="dxa"/>
            <w:gridSpan w:val="2"/>
            <w:tcBorders>
              <w:top w:val="single" w:sz="4" w:space="0" w:color="auto"/>
              <w:bottom w:val="single" w:sz="4" w:space="0" w:color="auto"/>
              <w:right w:val="single" w:sz="18" w:space="0" w:color="auto"/>
            </w:tcBorders>
          </w:tcPr>
          <w:p w14:paraId="3E8D366B" w14:textId="77777777" w:rsidR="00A410BD" w:rsidRDefault="00A410BD" w:rsidP="00A410BD">
            <w:pPr>
              <w:keepNext/>
              <w:spacing w:before="20" w:after="20"/>
              <w:jc w:val="both"/>
              <w:rPr>
                <w:rFonts w:ascii="Arial" w:hAnsi="Arial" w:cs="Arial"/>
                <w:bCs/>
              </w:rPr>
            </w:pPr>
            <w:r>
              <w:rPr>
                <w:rFonts w:ascii="Arial" w:hAnsi="Arial" w:cs="Arial"/>
                <w:bCs/>
              </w:rPr>
              <w:t xml:space="preserve">Added references to cases of </w:t>
            </w:r>
            <w:r w:rsidRPr="0068410F">
              <w:rPr>
                <w:rFonts w:ascii="Arial" w:hAnsi="Arial" w:cs="Arial"/>
                <w:i/>
                <w:iCs/>
                <w:color w:val="000000"/>
              </w:rPr>
              <w:t>JBM v The Queen</w:t>
            </w:r>
            <w:r w:rsidRPr="0068410F">
              <w:rPr>
                <w:rFonts w:ascii="Arial" w:hAnsi="Arial" w:cs="Arial"/>
                <w:iCs/>
                <w:color w:val="000000"/>
              </w:rPr>
              <w:t xml:space="preserve"> [2013] VSCA 69</w:t>
            </w:r>
            <w:r>
              <w:rPr>
                <w:rFonts w:ascii="Arial" w:hAnsi="Arial" w:cs="Arial"/>
                <w:iCs/>
                <w:color w:val="000000"/>
              </w:rPr>
              <w:t xml:space="preserve">; </w:t>
            </w:r>
            <w:r w:rsidRPr="0068410F">
              <w:rPr>
                <w:rFonts w:ascii="Arial" w:hAnsi="Arial" w:cs="Arial"/>
                <w:i/>
                <w:color w:val="000000"/>
              </w:rPr>
              <w:t>John Gordon v The Queen</w:t>
            </w:r>
            <w:r w:rsidRPr="0068410F">
              <w:rPr>
                <w:rFonts w:ascii="Arial" w:hAnsi="Arial" w:cs="Arial"/>
                <w:color w:val="000000"/>
              </w:rPr>
              <w:t xml:space="preserve"> [2013] VSCA 343</w:t>
            </w:r>
            <w:r>
              <w:rPr>
                <w:rFonts w:ascii="Arial" w:hAnsi="Arial" w:cs="Arial"/>
                <w:color w:val="000000"/>
              </w:rPr>
              <w:t>;</w:t>
            </w:r>
            <w:r w:rsidRPr="0068410F">
              <w:rPr>
                <w:rFonts w:ascii="Arial" w:hAnsi="Arial" w:cs="Arial"/>
                <w:color w:val="000000"/>
              </w:rPr>
              <w:t xml:space="preserve"> </w:t>
            </w:r>
            <w:r w:rsidRPr="0068410F">
              <w:rPr>
                <w:rFonts w:ascii="Arial" w:hAnsi="Arial" w:cs="Arial"/>
                <w:i/>
                <w:color w:val="000000"/>
              </w:rPr>
              <w:t>Hunt</w:t>
            </w:r>
            <w:r w:rsidRPr="00625C07">
              <w:rPr>
                <w:rFonts w:ascii="Arial" w:hAnsi="Arial" w:cs="Arial"/>
                <w:i/>
                <w:color w:val="000000"/>
              </w:rPr>
              <w:t>er v The Queen</w:t>
            </w:r>
            <w:r w:rsidRPr="00625C07">
              <w:rPr>
                <w:rFonts w:ascii="Arial" w:hAnsi="Arial" w:cs="Arial"/>
                <w:color w:val="000000"/>
              </w:rPr>
              <w:t xml:space="preserve"> [2013] VSCA 385; </w:t>
            </w:r>
            <w:r w:rsidRPr="00625C07">
              <w:rPr>
                <w:rFonts w:ascii="Arial" w:hAnsi="Arial" w:cs="Arial"/>
                <w:i/>
                <w:color w:val="000000"/>
              </w:rPr>
              <w:t>SD v The Queen</w:t>
            </w:r>
            <w:r w:rsidRPr="00625C07">
              <w:rPr>
                <w:rFonts w:ascii="Arial" w:hAnsi="Arial" w:cs="Arial"/>
                <w:color w:val="000000"/>
              </w:rPr>
              <w:t xml:space="preserve"> [2013] VSCA 133</w:t>
            </w:r>
            <w:r w:rsidRPr="00625C07">
              <w:rPr>
                <w:rFonts w:ascii="Arial" w:hAnsi="Arial" w:cs="Arial"/>
                <w:bCs/>
                <w:color w:val="000000"/>
              </w:rPr>
              <w:t xml:space="preserve">; </w:t>
            </w:r>
            <w:r w:rsidRPr="00625C07">
              <w:rPr>
                <w:rFonts w:ascii="Arial" w:hAnsi="Arial" w:cs="Arial"/>
                <w:bCs/>
                <w:i/>
                <w:color w:val="000000"/>
              </w:rPr>
              <w:t>R v Saab</w:t>
            </w:r>
            <w:r w:rsidRPr="00625C07">
              <w:rPr>
                <w:rFonts w:ascii="Arial" w:hAnsi="Arial" w:cs="Arial"/>
                <w:bCs/>
                <w:color w:val="000000"/>
              </w:rPr>
              <w:t xml:space="preserve"> [2012] VSCA 165.</w:t>
            </w:r>
          </w:p>
        </w:tc>
      </w:tr>
      <w:tr w:rsidR="00A410BD" w14:paraId="31D87A5B" w14:textId="77777777" w:rsidTr="00473897">
        <w:tc>
          <w:tcPr>
            <w:tcW w:w="1220" w:type="dxa"/>
            <w:gridSpan w:val="2"/>
            <w:tcBorders>
              <w:top w:val="single" w:sz="4" w:space="0" w:color="auto"/>
              <w:left w:val="single" w:sz="18" w:space="0" w:color="auto"/>
              <w:bottom w:val="single" w:sz="4" w:space="0" w:color="auto"/>
            </w:tcBorders>
          </w:tcPr>
          <w:p w14:paraId="64296C38" w14:textId="77777777" w:rsidR="00A410BD" w:rsidRDefault="00A410BD" w:rsidP="00A410BD">
            <w:pPr>
              <w:rPr>
                <w:lang w:val="en-AU"/>
              </w:rPr>
            </w:pPr>
            <w:r>
              <w:rPr>
                <w:lang w:val="en-AU"/>
              </w:rPr>
              <w:t>22/01/15</w:t>
            </w:r>
          </w:p>
        </w:tc>
        <w:tc>
          <w:tcPr>
            <w:tcW w:w="836" w:type="dxa"/>
            <w:tcBorders>
              <w:top w:val="single" w:sz="4" w:space="0" w:color="auto"/>
              <w:bottom w:val="single" w:sz="4" w:space="0" w:color="auto"/>
            </w:tcBorders>
          </w:tcPr>
          <w:p w14:paraId="24299F0D" w14:textId="25648BFB"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BC76F1E" w14:textId="77777777" w:rsidR="00A410BD" w:rsidRDefault="00A410BD" w:rsidP="00A410BD">
            <w:pPr>
              <w:keepNext/>
              <w:jc w:val="center"/>
              <w:rPr>
                <w:lang w:val="en-AU"/>
              </w:rPr>
            </w:pPr>
            <w:r>
              <w:rPr>
                <w:lang w:val="en-AU"/>
              </w:rPr>
              <w:t>11.2.8.3</w:t>
            </w:r>
          </w:p>
        </w:tc>
        <w:tc>
          <w:tcPr>
            <w:tcW w:w="4798" w:type="dxa"/>
            <w:gridSpan w:val="2"/>
            <w:tcBorders>
              <w:top w:val="single" w:sz="4" w:space="0" w:color="auto"/>
              <w:bottom w:val="single" w:sz="4" w:space="0" w:color="auto"/>
              <w:right w:val="single" w:sz="18" w:space="0" w:color="auto"/>
            </w:tcBorders>
          </w:tcPr>
          <w:p w14:paraId="5CFEB0FB" w14:textId="77777777" w:rsidR="00A410BD" w:rsidRPr="008216F0" w:rsidRDefault="00A410BD" w:rsidP="00A410BD">
            <w:pPr>
              <w:keepNext/>
              <w:spacing w:before="20" w:after="20"/>
              <w:jc w:val="both"/>
              <w:rPr>
                <w:rFonts w:ascii="Arial" w:hAnsi="Arial" w:cs="Arial"/>
                <w:bCs/>
                <w:color w:val="000000"/>
              </w:rPr>
            </w:pPr>
            <w:r w:rsidRPr="008216F0">
              <w:rPr>
                <w:rFonts w:ascii="Arial" w:hAnsi="Arial" w:cs="Arial"/>
                <w:bCs/>
                <w:color w:val="000000"/>
              </w:rPr>
              <w:t xml:space="preserve">Added references to cases of </w:t>
            </w:r>
            <w:r w:rsidRPr="008216F0">
              <w:rPr>
                <w:rFonts w:ascii="Arial" w:hAnsi="Arial" w:cs="Arial"/>
                <w:i/>
                <w:color w:val="000000"/>
              </w:rPr>
              <w:t xml:space="preserve">DPP v Tong Yang </w:t>
            </w:r>
            <w:r w:rsidRPr="008216F0">
              <w:rPr>
                <w:rFonts w:ascii="Arial" w:hAnsi="Arial" w:cs="Arial"/>
                <w:color w:val="000000"/>
              </w:rPr>
              <w:t xml:space="preserve">[2011] VSCA 161; </w:t>
            </w:r>
            <w:r w:rsidRPr="008216F0">
              <w:rPr>
                <w:rFonts w:ascii="Arial" w:hAnsi="Arial" w:cs="Arial"/>
                <w:i/>
                <w:color w:val="000000"/>
              </w:rPr>
              <w:t>DPP (Cth) v Carey</w:t>
            </w:r>
            <w:r w:rsidRPr="008216F0">
              <w:rPr>
                <w:rFonts w:ascii="Arial" w:hAnsi="Arial" w:cs="Arial"/>
                <w:color w:val="000000"/>
              </w:rPr>
              <w:t xml:space="preserve"> [2012] VSCA 15.</w:t>
            </w:r>
          </w:p>
        </w:tc>
      </w:tr>
      <w:tr w:rsidR="00A410BD" w14:paraId="717F2B6B" w14:textId="77777777" w:rsidTr="00473897">
        <w:tc>
          <w:tcPr>
            <w:tcW w:w="1220" w:type="dxa"/>
            <w:gridSpan w:val="2"/>
            <w:tcBorders>
              <w:top w:val="single" w:sz="4" w:space="0" w:color="auto"/>
              <w:left w:val="single" w:sz="18" w:space="0" w:color="auto"/>
              <w:bottom w:val="single" w:sz="4" w:space="0" w:color="auto"/>
            </w:tcBorders>
          </w:tcPr>
          <w:p w14:paraId="58DAC17C" w14:textId="77777777" w:rsidR="00A410BD" w:rsidRDefault="00A410BD" w:rsidP="00A410BD">
            <w:pPr>
              <w:rPr>
                <w:lang w:val="en-AU"/>
              </w:rPr>
            </w:pPr>
            <w:r>
              <w:rPr>
                <w:lang w:val="en-AU"/>
              </w:rPr>
              <w:t>22/01/15</w:t>
            </w:r>
          </w:p>
        </w:tc>
        <w:tc>
          <w:tcPr>
            <w:tcW w:w="836" w:type="dxa"/>
            <w:tcBorders>
              <w:top w:val="single" w:sz="4" w:space="0" w:color="auto"/>
              <w:bottom w:val="single" w:sz="4" w:space="0" w:color="auto"/>
            </w:tcBorders>
          </w:tcPr>
          <w:p w14:paraId="5B3D9660" w14:textId="41CEA1B1"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4BEC307" w14:textId="77777777" w:rsidR="00A410BD" w:rsidRDefault="00A410BD" w:rsidP="00A410BD">
            <w:pPr>
              <w:keepNext/>
              <w:jc w:val="center"/>
              <w:rPr>
                <w:lang w:val="en-AU"/>
              </w:rPr>
            </w:pPr>
            <w:r>
              <w:rPr>
                <w:lang w:val="en-AU"/>
              </w:rPr>
              <w:t>11.2.11.2</w:t>
            </w:r>
          </w:p>
        </w:tc>
        <w:tc>
          <w:tcPr>
            <w:tcW w:w="4798" w:type="dxa"/>
            <w:gridSpan w:val="2"/>
            <w:tcBorders>
              <w:top w:val="single" w:sz="4" w:space="0" w:color="auto"/>
              <w:bottom w:val="single" w:sz="4" w:space="0" w:color="auto"/>
              <w:right w:val="single" w:sz="18" w:space="0" w:color="auto"/>
            </w:tcBorders>
          </w:tcPr>
          <w:p w14:paraId="054CE1CD" w14:textId="77777777" w:rsidR="00A410BD" w:rsidRDefault="00A410BD" w:rsidP="00A410BD">
            <w:pPr>
              <w:keepNext/>
              <w:spacing w:before="20" w:after="20"/>
              <w:jc w:val="both"/>
              <w:rPr>
                <w:rFonts w:ascii="Arial" w:hAnsi="Arial" w:cs="Arial"/>
                <w:bCs/>
              </w:rPr>
            </w:pPr>
            <w:r>
              <w:rPr>
                <w:rFonts w:ascii="Arial" w:hAnsi="Arial" w:cs="Arial"/>
                <w:bCs/>
              </w:rPr>
              <w:t xml:space="preserve">Added references to cases of </w:t>
            </w:r>
            <w:r w:rsidRPr="001C6E0E">
              <w:rPr>
                <w:rFonts w:ascii="Arial" w:hAnsi="Arial" w:cs="Arial"/>
                <w:color w:val="000000"/>
              </w:rPr>
              <w:t xml:space="preserve">at [51]-[55]; </w:t>
            </w:r>
            <w:r w:rsidRPr="001C6E0E">
              <w:rPr>
                <w:rFonts w:ascii="Arial" w:hAnsi="Arial" w:cs="Arial"/>
                <w:i/>
                <w:color w:val="000000"/>
              </w:rPr>
              <w:t>R v Shaw</w:t>
            </w:r>
            <w:r w:rsidRPr="001C6E0E">
              <w:rPr>
                <w:rFonts w:ascii="Arial" w:hAnsi="Arial" w:cs="Arial"/>
                <w:color w:val="000000"/>
              </w:rPr>
              <w:t xml:space="preserve"> [2012] VSCA 78 at</w:t>
            </w:r>
            <w:r w:rsidRPr="006E0604">
              <w:rPr>
                <w:rFonts w:ascii="Arial" w:hAnsi="Arial" w:cs="Arial"/>
                <w:color w:val="000000"/>
              </w:rPr>
              <w:t xml:space="preserve"> [44]-[50]</w:t>
            </w:r>
            <w:r w:rsidRPr="006E0604">
              <w:rPr>
                <w:rFonts w:ascii="Arial" w:hAnsi="Arial" w:cs="Arial"/>
                <w:b/>
                <w:bCs/>
                <w:color w:val="000000"/>
                <w:lang w:val="en-AU"/>
              </w:rPr>
              <w:t xml:space="preserve">; </w:t>
            </w:r>
            <w:r w:rsidRPr="006E0604">
              <w:rPr>
                <w:rFonts w:ascii="Arial" w:hAnsi="Arial" w:cs="Arial"/>
                <w:i/>
                <w:color w:val="000000"/>
              </w:rPr>
              <w:t>R v Sikaloski</w:t>
            </w:r>
            <w:r w:rsidRPr="006E0604">
              <w:rPr>
                <w:rFonts w:ascii="Arial" w:hAnsi="Arial" w:cs="Arial"/>
                <w:color w:val="000000"/>
              </w:rPr>
              <w:t xml:space="preserve"> [2012] VSCA 130 at [26]-[43]; </w:t>
            </w:r>
            <w:r w:rsidRPr="006E0604">
              <w:rPr>
                <w:rFonts w:ascii="Arial" w:hAnsi="Arial" w:cs="Arial"/>
                <w:i/>
                <w:color w:val="000000"/>
              </w:rPr>
              <w:t>R v DM</w:t>
            </w:r>
            <w:r w:rsidRPr="006E0604">
              <w:rPr>
                <w:rFonts w:ascii="Arial" w:hAnsi="Arial" w:cs="Arial"/>
                <w:color w:val="000000"/>
              </w:rPr>
              <w:t xml:space="preserve"> [2012] VSCA 227; </w:t>
            </w:r>
            <w:r w:rsidRPr="006E0604">
              <w:rPr>
                <w:rFonts w:ascii="Arial" w:hAnsi="Arial" w:cs="Arial"/>
                <w:i/>
                <w:color w:val="000000"/>
              </w:rPr>
              <w:lastRenderedPageBreak/>
              <w:t xml:space="preserve">DPP v Lucas </w:t>
            </w:r>
            <w:r w:rsidRPr="006E0604">
              <w:rPr>
                <w:rFonts w:ascii="Arial" w:hAnsi="Arial" w:cs="Arial"/>
                <w:color w:val="000000"/>
              </w:rPr>
              <w:t xml:space="preserve">[2012] VSCA 245; </w:t>
            </w:r>
            <w:r w:rsidRPr="006E0604">
              <w:rPr>
                <w:rFonts w:ascii="Arial" w:hAnsi="Arial" w:cs="Arial"/>
                <w:i/>
                <w:color w:val="000000"/>
              </w:rPr>
              <w:t>R v NJ</w:t>
            </w:r>
            <w:r w:rsidRPr="006E0604">
              <w:rPr>
                <w:rFonts w:ascii="Arial" w:hAnsi="Arial" w:cs="Arial"/>
                <w:color w:val="000000"/>
              </w:rPr>
              <w:t xml:space="preserve"> [2012] VSCA 256; </w:t>
            </w:r>
            <w:r w:rsidRPr="006E0604">
              <w:rPr>
                <w:rFonts w:ascii="Arial" w:hAnsi="Arial" w:cs="Arial"/>
                <w:i/>
                <w:color w:val="000000"/>
              </w:rPr>
              <w:t xml:space="preserve">DPP v Rancie </w:t>
            </w:r>
            <w:r w:rsidRPr="006E0604">
              <w:rPr>
                <w:rFonts w:ascii="Arial" w:hAnsi="Arial" w:cs="Arial"/>
                <w:color w:val="000000"/>
              </w:rPr>
              <w:t xml:space="preserve">[2012] VSCA 258; </w:t>
            </w:r>
            <w:r w:rsidRPr="006E0604">
              <w:rPr>
                <w:rFonts w:ascii="Arial" w:hAnsi="Arial" w:cs="Arial"/>
                <w:i/>
                <w:color w:val="000000"/>
              </w:rPr>
              <w:t xml:space="preserve">R v Hill </w:t>
            </w:r>
            <w:r w:rsidRPr="006E0604">
              <w:rPr>
                <w:rFonts w:ascii="Arial" w:hAnsi="Arial" w:cs="Arial"/>
                <w:color w:val="000000"/>
              </w:rPr>
              <w:t xml:space="preserve">[2012] VSC 353; </w:t>
            </w:r>
            <w:r w:rsidRPr="006E0604">
              <w:rPr>
                <w:rFonts w:ascii="Arial" w:hAnsi="Arial" w:cs="Arial"/>
                <w:i/>
                <w:color w:val="000000"/>
              </w:rPr>
              <w:t xml:space="preserve">R v Oakley </w:t>
            </w:r>
            <w:r w:rsidRPr="006E0604">
              <w:rPr>
                <w:rFonts w:ascii="Arial" w:hAnsi="Arial" w:cs="Arial"/>
                <w:color w:val="000000"/>
              </w:rPr>
              <w:t xml:space="preserve">[2012] VSC 392; </w:t>
            </w:r>
            <w:r w:rsidRPr="006E0604">
              <w:rPr>
                <w:rFonts w:ascii="Arial" w:hAnsi="Arial" w:cs="Arial"/>
                <w:i/>
                <w:color w:val="000000"/>
              </w:rPr>
              <w:t xml:space="preserve">R v Kosian </w:t>
            </w:r>
            <w:r w:rsidRPr="006E0604">
              <w:rPr>
                <w:rFonts w:ascii="Arial" w:hAnsi="Arial" w:cs="Arial"/>
                <w:color w:val="000000"/>
              </w:rPr>
              <w:t>[2012] VSC 426;</w:t>
            </w:r>
            <w:r w:rsidRPr="006E0604">
              <w:rPr>
                <w:rFonts w:ascii="Arial" w:hAnsi="Arial" w:cs="Arial"/>
                <w:i/>
                <w:color w:val="000000"/>
              </w:rPr>
              <w:t xml:space="preserve"> R v Potter</w:t>
            </w:r>
            <w:r w:rsidRPr="006E0604">
              <w:rPr>
                <w:rFonts w:ascii="Arial" w:hAnsi="Arial" w:cs="Arial"/>
                <w:color w:val="000000"/>
              </w:rPr>
              <w:t xml:space="preserve"> [2012] VSC 511; </w:t>
            </w:r>
            <w:r w:rsidRPr="006E0604">
              <w:rPr>
                <w:rFonts w:ascii="Arial" w:hAnsi="Arial" w:cs="Arial"/>
                <w:i/>
                <w:color w:val="000000"/>
              </w:rPr>
              <w:t>R v Scott</w:t>
            </w:r>
            <w:r w:rsidRPr="006E0604">
              <w:rPr>
                <w:rFonts w:ascii="Arial" w:hAnsi="Arial" w:cs="Arial"/>
                <w:color w:val="000000"/>
              </w:rPr>
              <w:t xml:space="preserve"> [2012] VSC 514; </w:t>
            </w:r>
            <w:r w:rsidRPr="006E0604">
              <w:rPr>
                <w:rFonts w:ascii="Arial" w:hAnsi="Arial" w:cs="Arial"/>
                <w:i/>
                <w:color w:val="000000"/>
              </w:rPr>
              <w:t>R v Van Zoelen</w:t>
            </w:r>
            <w:r w:rsidRPr="006E0604">
              <w:rPr>
                <w:rFonts w:ascii="Arial" w:hAnsi="Arial" w:cs="Arial"/>
                <w:color w:val="000000"/>
              </w:rPr>
              <w:t xml:space="preserve"> [2012] VSC 605; </w:t>
            </w:r>
            <w:r w:rsidRPr="006E0604">
              <w:rPr>
                <w:rFonts w:ascii="Arial" w:hAnsi="Arial" w:cs="Arial"/>
                <w:i/>
                <w:color w:val="000000"/>
              </w:rPr>
              <w:t>O’Toole v The Queen</w:t>
            </w:r>
            <w:r w:rsidRPr="006E0604">
              <w:rPr>
                <w:rFonts w:ascii="Arial" w:hAnsi="Arial" w:cs="Arial"/>
                <w:color w:val="000000"/>
              </w:rPr>
              <w:t xml:space="preserve"> [2013] VSCA 62; </w:t>
            </w:r>
            <w:r w:rsidRPr="006E0604">
              <w:rPr>
                <w:rFonts w:ascii="Arial" w:hAnsi="Arial" w:cs="Arial"/>
                <w:i/>
                <w:color w:val="000000"/>
              </w:rPr>
              <w:t xml:space="preserve">R v Benjamin </w:t>
            </w:r>
            <w:r w:rsidRPr="006E0604">
              <w:rPr>
                <w:rFonts w:ascii="Arial" w:hAnsi="Arial" w:cs="Arial"/>
                <w:color w:val="000000"/>
              </w:rPr>
              <w:t xml:space="preserve">[2013] VSC 668; </w:t>
            </w:r>
            <w:r w:rsidRPr="006E0604">
              <w:rPr>
                <w:rFonts w:ascii="Arial" w:hAnsi="Arial" w:cs="Arial"/>
                <w:i/>
                <w:color w:val="000000"/>
              </w:rPr>
              <w:t>R v Wallis</w:t>
            </w:r>
            <w:r w:rsidRPr="006E0604">
              <w:rPr>
                <w:rFonts w:ascii="Arial" w:hAnsi="Arial" w:cs="Arial"/>
                <w:color w:val="000000"/>
              </w:rPr>
              <w:t xml:space="preserve"> [2013] VSC 721; </w:t>
            </w:r>
            <w:r w:rsidRPr="006E0604">
              <w:rPr>
                <w:rFonts w:ascii="Arial" w:hAnsi="Arial" w:cs="Arial"/>
                <w:i/>
                <w:color w:val="000000"/>
              </w:rPr>
              <w:t xml:space="preserve">R v West </w:t>
            </w:r>
            <w:r w:rsidRPr="006E0604">
              <w:rPr>
                <w:rFonts w:ascii="Arial" w:hAnsi="Arial" w:cs="Arial"/>
                <w:color w:val="000000"/>
              </w:rPr>
              <w:t xml:space="preserve">[2013] VSC 737; </w:t>
            </w:r>
            <w:r w:rsidRPr="006E0604">
              <w:rPr>
                <w:rFonts w:ascii="Arial" w:hAnsi="Arial" w:cs="Arial"/>
                <w:i/>
                <w:color w:val="000000"/>
              </w:rPr>
              <w:t xml:space="preserve">Barton v The Queen </w:t>
            </w:r>
            <w:r w:rsidRPr="006E0604">
              <w:rPr>
                <w:rFonts w:ascii="Arial" w:hAnsi="Arial" w:cs="Arial"/>
                <w:color w:val="000000"/>
              </w:rPr>
              <w:t xml:space="preserve">[2013] VSCA 360; </w:t>
            </w:r>
            <w:r w:rsidRPr="006E0604">
              <w:rPr>
                <w:rFonts w:ascii="Arial" w:hAnsi="Arial" w:cs="Arial"/>
                <w:i/>
                <w:color w:val="000000"/>
              </w:rPr>
              <w:t xml:space="preserve">Johnston v The Queen </w:t>
            </w:r>
            <w:r w:rsidRPr="006E0604">
              <w:rPr>
                <w:rFonts w:ascii="Arial" w:hAnsi="Arial" w:cs="Arial"/>
                <w:color w:val="000000"/>
              </w:rPr>
              <w:t xml:space="preserve">[2013] VSCA 362; </w:t>
            </w:r>
            <w:r w:rsidRPr="006E0604">
              <w:rPr>
                <w:rFonts w:ascii="Arial" w:hAnsi="Arial" w:cs="Arial"/>
                <w:i/>
                <w:color w:val="000000"/>
              </w:rPr>
              <w:t>Aggelidis v The Queen</w:t>
            </w:r>
            <w:r w:rsidRPr="006E0604">
              <w:rPr>
                <w:rFonts w:ascii="Arial" w:hAnsi="Arial" w:cs="Arial"/>
                <w:color w:val="000000"/>
              </w:rPr>
              <w:t xml:space="preserve"> [2014] VSCA 6; </w:t>
            </w:r>
            <w:r w:rsidRPr="006E0604">
              <w:rPr>
                <w:rFonts w:ascii="Arial" w:hAnsi="Arial" w:cs="Arial"/>
                <w:i/>
                <w:color w:val="000000"/>
              </w:rPr>
              <w:t>TS v The Queen</w:t>
            </w:r>
            <w:r w:rsidRPr="006E0604">
              <w:rPr>
                <w:rFonts w:ascii="Arial" w:hAnsi="Arial" w:cs="Arial"/>
                <w:color w:val="000000"/>
              </w:rPr>
              <w:t xml:space="preserve"> [2014] VSCA 24; </w:t>
            </w:r>
            <w:r w:rsidRPr="006E0604">
              <w:rPr>
                <w:rFonts w:ascii="Arial" w:hAnsi="Arial" w:cs="Arial"/>
                <w:i/>
                <w:color w:val="000000"/>
              </w:rPr>
              <w:t>Monaghan v The Queen</w:t>
            </w:r>
            <w:r w:rsidRPr="006E0604">
              <w:rPr>
                <w:rFonts w:ascii="Arial" w:hAnsi="Arial" w:cs="Arial"/>
                <w:color w:val="000000"/>
              </w:rPr>
              <w:t xml:space="preserve"> [2014] VSCA 82; </w:t>
            </w:r>
            <w:r w:rsidRPr="006E0604">
              <w:rPr>
                <w:rFonts w:ascii="Arial" w:hAnsi="Arial" w:cs="Arial"/>
                <w:i/>
                <w:color w:val="000000"/>
              </w:rPr>
              <w:t xml:space="preserve">R v Kemp </w:t>
            </w:r>
            <w:r w:rsidRPr="006E0604">
              <w:rPr>
                <w:rFonts w:ascii="Arial" w:hAnsi="Arial" w:cs="Arial"/>
                <w:color w:val="000000"/>
              </w:rPr>
              <w:t xml:space="preserve">[2014] VSC 631; </w:t>
            </w:r>
            <w:r w:rsidRPr="006E0604">
              <w:rPr>
                <w:rFonts w:ascii="Arial" w:hAnsi="Arial" w:cs="Arial"/>
                <w:i/>
                <w:color w:val="000000"/>
              </w:rPr>
              <w:t>R v Umar</w:t>
            </w:r>
            <w:r w:rsidRPr="006E0604">
              <w:rPr>
                <w:rFonts w:ascii="Arial" w:hAnsi="Arial" w:cs="Arial"/>
                <w:color w:val="000000"/>
              </w:rPr>
              <w:t xml:space="preserve"> [2014] VSC 645; </w:t>
            </w:r>
            <w:r w:rsidRPr="006E0604">
              <w:rPr>
                <w:rFonts w:ascii="Arial" w:hAnsi="Arial" w:cs="Arial"/>
                <w:i/>
                <w:color w:val="000000"/>
              </w:rPr>
              <w:t xml:space="preserve">Jason William Caldwell v The Queen </w:t>
            </w:r>
            <w:r w:rsidRPr="006E0604">
              <w:rPr>
                <w:rFonts w:ascii="Arial" w:hAnsi="Arial" w:cs="Arial"/>
                <w:color w:val="000000"/>
              </w:rPr>
              <w:t xml:space="preserve">[2014] VSCA 274; </w:t>
            </w:r>
            <w:r w:rsidRPr="006E0604">
              <w:rPr>
                <w:rFonts w:ascii="Arial" w:hAnsi="Arial" w:cs="Arial"/>
                <w:i/>
                <w:color w:val="000000"/>
              </w:rPr>
              <w:t>Lee James Matthews v The Queen</w:t>
            </w:r>
            <w:r w:rsidRPr="006E0604">
              <w:rPr>
                <w:rFonts w:ascii="Arial" w:hAnsi="Arial" w:cs="Arial"/>
                <w:color w:val="000000"/>
              </w:rPr>
              <w:t xml:space="preserve">; </w:t>
            </w:r>
            <w:r w:rsidRPr="006E0604">
              <w:rPr>
                <w:rFonts w:ascii="Arial" w:hAnsi="Arial" w:cs="Arial"/>
                <w:i/>
                <w:color w:val="000000"/>
              </w:rPr>
              <w:t>Tuyet Thi Vu v The Queen</w:t>
            </w:r>
            <w:r w:rsidRPr="006E0604">
              <w:rPr>
                <w:rFonts w:ascii="Arial" w:hAnsi="Arial" w:cs="Arial"/>
                <w:color w:val="000000"/>
              </w:rPr>
              <w:t xml:space="preserve"> [2014] VSCA 291</w:t>
            </w:r>
            <w:r w:rsidRPr="006E0604">
              <w:rPr>
                <w:rFonts w:ascii="Arial" w:hAnsi="Arial" w:cs="Arial"/>
                <w:bCs/>
                <w:color w:val="000000"/>
                <w:lang w:val="en-AU"/>
              </w:rPr>
              <w:t xml:space="preserve">; </w:t>
            </w:r>
            <w:r w:rsidRPr="006E0604">
              <w:rPr>
                <w:rFonts w:ascii="Arial" w:hAnsi="Arial" w:cs="Arial"/>
                <w:bCs/>
                <w:i/>
                <w:color w:val="000000"/>
                <w:lang w:val="en-AU"/>
              </w:rPr>
              <w:t>Jamieson v The Queen</w:t>
            </w:r>
            <w:r w:rsidRPr="006E0604">
              <w:rPr>
                <w:rFonts w:ascii="Arial" w:hAnsi="Arial" w:cs="Arial"/>
                <w:bCs/>
                <w:color w:val="000000"/>
                <w:lang w:val="en-AU"/>
              </w:rPr>
              <w:t xml:space="preserve"> [2014] VSCA 294</w:t>
            </w:r>
            <w:r w:rsidRPr="006E0604">
              <w:rPr>
                <w:rFonts w:ascii="Arial" w:hAnsi="Arial" w:cs="Arial"/>
                <w:bCs/>
                <w:color w:val="000000"/>
              </w:rPr>
              <w:t>.</w:t>
            </w:r>
          </w:p>
        </w:tc>
      </w:tr>
      <w:tr w:rsidR="00A410BD" w14:paraId="32CC4229" w14:textId="77777777" w:rsidTr="00473897">
        <w:tc>
          <w:tcPr>
            <w:tcW w:w="1220" w:type="dxa"/>
            <w:gridSpan w:val="2"/>
            <w:tcBorders>
              <w:top w:val="single" w:sz="4" w:space="0" w:color="auto"/>
              <w:left w:val="single" w:sz="18" w:space="0" w:color="auto"/>
              <w:bottom w:val="single" w:sz="4" w:space="0" w:color="auto"/>
            </w:tcBorders>
          </w:tcPr>
          <w:p w14:paraId="36B19FAF" w14:textId="77777777" w:rsidR="00A410BD" w:rsidRDefault="00A410BD" w:rsidP="00A410BD">
            <w:pPr>
              <w:rPr>
                <w:lang w:val="en-AU"/>
              </w:rPr>
            </w:pPr>
            <w:r>
              <w:rPr>
                <w:lang w:val="en-AU"/>
              </w:rPr>
              <w:lastRenderedPageBreak/>
              <w:t>22/01/15</w:t>
            </w:r>
          </w:p>
        </w:tc>
        <w:tc>
          <w:tcPr>
            <w:tcW w:w="836" w:type="dxa"/>
            <w:tcBorders>
              <w:top w:val="single" w:sz="4" w:space="0" w:color="auto"/>
              <w:bottom w:val="single" w:sz="4" w:space="0" w:color="auto"/>
            </w:tcBorders>
          </w:tcPr>
          <w:p w14:paraId="5747C122" w14:textId="2A0C84FB"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6C916E8" w14:textId="77777777" w:rsidR="00A410BD" w:rsidRDefault="00A410BD" w:rsidP="00A410BD">
            <w:pPr>
              <w:keepNext/>
              <w:jc w:val="center"/>
              <w:rPr>
                <w:lang w:val="en-AU"/>
              </w:rPr>
            </w:pPr>
            <w:r>
              <w:rPr>
                <w:lang w:val="en-AU"/>
              </w:rPr>
              <w:t>11.2.12</w:t>
            </w:r>
          </w:p>
        </w:tc>
        <w:tc>
          <w:tcPr>
            <w:tcW w:w="4798" w:type="dxa"/>
            <w:gridSpan w:val="2"/>
            <w:tcBorders>
              <w:top w:val="single" w:sz="4" w:space="0" w:color="auto"/>
              <w:bottom w:val="single" w:sz="4" w:space="0" w:color="auto"/>
              <w:right w:val="single" w:sz="18" w:space="0" w:color="auto"/>
            </w:tcBorders>
          </w:tcPr>
          <w:p w14:paraId="1B80AF28" w14:textId="77777777" w:rsidR="00A410BD" w:rsidRPr="00CB13D7" w:rsidRDefault="00A410BD" w:rsidP="00A410BD">
            <w:pPr>
              <w:keepNext/>
              <w:spacing w:before="20" w:after="20"/>
              <w:jc w:val="both"/>
              <w:rPr>
                <w:rFonts w:ascii="Arial" w:hAnsi="Arial" w:cs="Arial"/>
                <w:bCs/>
                <w:color w:val="000000"/>
              </w:rPr>
            </w:pPr>
            <w:r w:rsidRPr="00CB13D7">
              <w:rPr>
                <w:rFonts w:ascii="Arial" w:hAnsi="Arial" w:cs="Arial"/>
                <w:bCs/>
                <w:color w:val="000000"/>
              </w:rPr>
              <w:t xml:space="preserve">Added references to cases of </w:t>
            </w:r>
            <w:r w:rsidRPr="00CB13D7">
              <w:rPr>
                <w:rFonts w:ascii="Arial" w:hAnsi="Arial" w:cs="Arial"/>
                <w:i/>
                <w:color w:val="000000"/>
              </w:rPr>
              <w:t xml:space="preserve">DPP v Miller </w:t>
            </w:r>
            <w:r w:rsidRPr="00CB13D7">
              <w:rPr>
                <w:rFonts w:ascii="Arial" w:hAnsi="Arial" w:cs="Arial"/>
                <w:color w:val="000000"/>
              </w:rPr>
              <w:t xml:space="preserve">[2012] VSCA 265; </w:t>
            </w:r>
            <w:r w:rsidRPr="00CB13D7">
              <w:rPr>
                <w:rFonts w:ascii="Arial" w:hAnsi="Arial" w:cs="Arial"/>
                <w:i/>
                <w:color w:val="000000"/>
              </w:rPr>
              <w:t>DPP v Hamdache</w:t>
            </w:r>
            <w:r w:rsidRPr="00CB13D7">
              <w:rPr>
                <w:rFonts w:ascii="Arial" w:hAnsi="Arial" w:cs="Arial"/>
                <w:color w:val="000000"/>
              </w:rPr>
              <w:t xml:space="preserve"> [2014] VSC 158.</w:t>
            </w:r>
          </w:p>
        </w:tc>
      </w:tr>
      <w:tr w:rsidR="00A410BD" w14:paraId="1153616A" w14:textId="77777777" w:rsidTr="00473897">
        <w:tc>
          <w:tcPr>
            <w:tcW w:w="1220" w:type="dxa"/>
            <w:gridSpan w:val="2"/>
            <w:tcBorders>
              <w:top w:val="single" w:sz="4" w:space="0" w:color="auto"/>
              <w:left w:val="single" w:sz="18" w:space="0" w:color="auto"/>
              <w:bottom w:val="single" w:sz="4" w:space="0" w:color="auto"/>
            </w:tcBorders>
          </w:tcPr>
          <w:p w14:paraId="6112F450" w14:textId="77777777" w:rsidR="00A410BD" w:rsidRDefault="00A410BD" w:rsidP="00A410BD">
            <w:pPr>
              <w:rPr>
                <w:lang w:val="en-AU"/>
              </w:rPr>
            </w:pPr>
            <w:r>
              <w:rPr>
                <w:lang w:val="en-AU"/>
              </w:rPr>
              <w:t>22/01/15</w:t>
            </w:r>
          </w:p>
        </w:tc>
        <w:tc>
          <w:tcPr>
            <w:tcW w:w="836" w:type="dxa"/>
            <w:tcBorders>
              <w:top w:val="single" w:sz="4" w:space="0" w:color="auto"/>
              <w:bottom w:val="single" w:sz="4" w:space="0" w:color="auto"/>
            </w:tcBorders>
          </w:tcPr>
          <w:p w14:paraId="2F337D9A" w14:textId="35E78747"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5663CEF" w14:textId="77777777" w:rsidR="00A410BD" w:rsidRDefault="00A410BD" w:rsidP="00A410BD">
            <w:pPr>
              <w:keepNext/>
              <w:jc w:val="center"/>
              <w:rPr>
                <w:lang w:val="en-AU"/>
              </w:rPr>
            </w:pPr>
            <w:r>
              <w:rPr>
                <w:lang w:val="en-AU"/>
              </w:rPr>
              <w:t>11.2.13</w:t>
            </w:r>
          </w:p>
        </w:tc>
        <w:tc>
          <w:tcPr>
            <w:tcW w:w="4798" w:type="dxa"/>
            <w:gridSpan w:val="2"/>
            <w:tcBorders>
              <w:top w:val="single" w:sz="4" w:space="0" w:color="auto"/>
              <w:bottom w:val="single" w:sz="4" w:space="0" w:color="auto"/>
              <w:right w:val="single" w:sz="18" w:space="0" w:color="auto"/>
            </w:tcBorders>
          </w:tcPr>
          <w:p w14:paraId="1E3C7B50" w14:textId="77777777" w:rsidR="00A410BD" w:rsidRDefault="00A410BD" w:rsidP="00A410BD">
            <w:pPr>
              <w:keepNext/>
              <w:spacing w:before="20" w:after="20"/>
              <w:jc w:val="both"/>
              <w:rPr>
                <w:rFonts w:ascii="Arial" w:hAnsi="Arial" w:cs="Arial"/>
                <w:bCs/>
              </w:rPr>
            </w:pPr>
            <w:r>
              <w:rPr>
                <w:rFonts w:ascii="Arial" w:hAnsi="Arial" w:cs="Arial"/>
                <w:bCs/>
              </w:rPr>
              <w:t>Added r</w:t>
            </w:r>
            <w:r w:rsidRPr="003E3388">
              <w:rPr>
                <w:rFonts w:ascii="Arial" w:hAnsi="Arial" w:cs="Arial"/>
                <w:bCs/>
                <w:color w:val="000000"/>
              </w:rPr>
              <w:t xml:space="preserve">eferences to cases of </w:t>
            </w:r>
            <w:r w:rsidRPr="003E3388">
              <w:rPr>
                <w:rFonts w:ascii="Arial" w:hAnsi="Arial" w:cs="Arial"/>
                <w:i/>
                <w:color w:val="000000"/>
              </w:rPr>
              <w:t xml:space="preserve">R v Bollen </w:t>
            </w:r>
            <w:r w:rsidRPr="003E3388">
              <w:rPr>
                <w:rFonts w:ascii="Arial" w:hAnsi="Arial" w:cs="Arial"/>
                <w:color w:val="000000"/>
              </w:rPr>
              <w:t>[2014] VSC 651</w:t>
            </w:r>
            <w:r w:rsidRPr="003E3388">
              <w:rPr>
                <w:rFonts w:ascii="Arial" w:hAnsi="Arial" w:cs="Arial"/>
                <w:bCs/>
                <w:color w:val="000000"/>
              </w:rPr>
              <w:t xml:space="preserve">; </w:t>
            </w:r>
            <w:r w:rsidRPr="003E3388">
              <w:rPr>
                <w:rFonts w:ascii="Arial" w:hAnsi="Arial" w:cs="Arial"/>
                <w:i/>
                <w:color w:val="000000"/>
              </w:rPr>
              <w:t>R v CCR</w:t>
            </w:r>
            <w:r w:rsidRPr="003E3388">
              <w:rPr>
                <w:rFonts w:ascii="Arial" w:hAnsi="Arial" w:cs="Arial"/>
                <w:color w:val="000000"/>
              </w:rPr>
              <w:t xml:space="preserve"> [2012] VSCA 163; </w:t>
            </w:r>
            <w:r w:rsidRPr="003E3388">
              <w:rPr>
                <w:rFonts w:ascii="Arial" w:hAnsi="Arial" w:cs="Arial"/>
                <w:i/>
                <w:color w:val="000000"/>
              </w:rPr>
              <w:t xml:space="preserve">R v Brennan </w:t>
            </w:r>
            <w:r w:rsidRPr="003E3388">
              <w:rPr>
                <w:rFonts w:ascii="Arial" w:hAnsi="Arial" w:cs="Arial"/>
                <w:color w:val="000000"/>
              </w:rPr>
              <w:t xml:space="preserve">[2012] VSCA 151; </w:t>
            </w:r>
            <w:r w:rsidRPr="003E3388">
              <w:rPr>
                <w:rFonts w:ascii="Arial" w:hAnsi="Arial" w:cs="Arial"/>
                <w:i/>
                <w:color w:val="000000"/>
              </w:rPr>
              <w:t xml:space="preserve">Director of Public Prosecutions (Cth) v Barbaro &amp; Zirilli </w:t>
            </w:r>
            <w:r w:rsidRPr="003E3388">
              <w:rPr>
                <w:rFonts w:ascii="Arial" w:hAnsi="Arial" w:cs="Arial"/>
                <w:color w:val="000000"/>
              </w:rPr>
              <w:t>[2012] VSCA 288</w:t>
            </w:r>
            <w:r>
              <w:rPr>
                <w:rFonts w:ascii="Arial" w:hAnsi="Arial" w:cs="Arial"/>
                <w:color w:val="000000"/>
              </w:rPr>
              <w:t>.</w:t>
            </w:r>
          </w:p>
        </w:tc>
      </w:tr>
      <w:tr w:rsidR="00A410BD" w14:paraId="2D7D486D" w14:textId="77777777" w:rsidTr="00473897">
        <w:tc>
          <w:tcPr>
            <w:tcW w:w="1220" w:type="dxa"/>
            <w:gridSpan w:val="2"/>
            <w:tcBorders>
              <w:top w:val="single" w:sz="4" w:space="0" w:color="auto"/>
              <w:left w:val="single" w:sz="18" w:space="0" w:color="auto"/>
              <w:bottom w:val="single" w:sz="4" w:space="0" w:color="auto"/>
            </w:tcBorders>
          </w:tcPr>
          <w:p w14:paraId="46CCDF92" w14:textId="77777777" w:rsidR="00A410BD" w:rsidRDefault="00A410BD" w:rsidP="00A410BD">
            <w:pPr>
              <w:rPr>
                <w:lang w:val="en-AU"/>
              </w:rPr>
            </w:pPr>
            <w:r>
              <w:rPr>
                <w:lang w:val="en-AU"/>
              </w:rPr>
              <w:t>22/01/15</w:t>
            </w:r>
          </w:p>
        </w:tc>
        <w:tc>
          <w:tcPr>
            <w:tcW w:w="836" w:type="dxa"/>
            <w:tcBorders>
              <w:top w:val="single" w:sz="4" w:space="0" w:color="auto"/>
              <w:bottom w:val="single" w:sz="4" w:space="0" w:color="auto"/>
            </w:tcBorders>
          </w:tcPr>
          <w:p w14:paraId="3CA9C97E" w14:textId="679038F7"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8A3BE5D" w14:textId="77777777" w:rsidR="00A410BD" w:rsidRDefault="00A410BD" w:rsidP="00A410BD">
            <w:pPr>
              <w:keepNext/>
              <w:jc w:val="center"/>
              <w:rPr>
                <w:lang w:val="en-AU"/>
              </w:rPr>
            </w:pPr>
            <w:r>
              <w:rPr>
                <w:lang w:val="en-AU"/>
              </w:rPr>
              <w:t>11.2.14</w:t>
            </w:r>
          </w:p>
        </w:tc>
        <w:tc>
          <w:tcPr>
            <w:tcW w:w="4798" w:type="dxa"/>
            <w:gridSpan w:val="2"/>
            <w:tcBorders>
              <w:top w:val="single" w:sz="4" w:space="0" w:color="auto"/>
              <w:bottom w:val="single" w:sz="4" w:space="0" w:color="auto"/>
              <w:right w:val="single" w:sz="18" w:space="0" w:color="auto"/>
            </w:tcBorders>
          </w:tcPr>
          <w:p w14:paraId="1CCADC97" w14:textId="77777777" w:rsidR="00A410BD" w:rsidRPr="003E3388" w:rsidRDefault="00A410BD" w:rsidP="00A410BD">
            <w:pPr>
              <w:jc w:val="both"/>
              <w:rPr>
                <w:rFonts w:ascii="Arial" w:hAnsi="Arial" w:cs="Arial"/>
                <w:color w:val="000000"/>
              </w:rPr>
            </w:pPr>
            <w:r>
              <w:rPr>
                <w:rFonts w:ascii="Arial" w:hAnsi="Arial" w:cs="Arial"/>
                <w:bCs/>
              </w:rPr>
              <w:t xml:space="preserve">Added references to cases of </w:t>
            </w:r>
            <w:r w:rsidRPr="001C6E0E">
              <w:rPr>
                <w:rFonts w:ascii="Arial" w:hAnsi="Arial" w:cs="Arial"/>
                <w:color w:val="000000"/>
              </w:rPr>
              <w:t xml:space="preserve">[22]; </w:t>
            </w:r>
            <w:r w:rsidRPr="001C6E0E">
              <w:rPr>
                <w:rFonts w:ascii="Arial" w:hAnsi="Arial" w:cs="Arial"/>
                <w:i/>
                <w:color w:val="000000"/>
              </w:rPr>
              <w:t xml:space="preserve">R </w:t>
            </w:r>
            <w:r w:rsidRPr="003E3388">
              <w:rPr>
                <w:rFonts w:ascii="Arial" w:hAnsi="Arial" w:cs="Arial"/>
                <w:i/>
                <w:color w:val="000000"/>
              </w:rPr>
              <w:t>v Tansey</w:t>
            </w:r>
            <w:r>
              <w:rPr>
                <w:rFonts w:ascii="Arial" w:hAnsi="Arial" w:cs="Arial"/>
                <w:color w:val="000000"/>
              </w:rPr>
              <w:t xml:space="preserve"> [2012] VSC 221</w:t>
            </w:r>
            <w:r w:rsidRPr="003E3388">
              <w:rPr>
                <w:rFonts w:ascii="Arial" w:hAnsi="Arial" w:cs="Arial"/>
                <w:color w:val="000000"/>
              </w:rPr>
              <w:t xml:space="preserve">; </w:t>
            </w:r>
            <w:r w:rsidRPr="003E3388">
              <w:rPr>
                <w:rFonts w:ascii="Arial" w:hAnsi="Arial" w:cs="Arial"/>
                <w:i/>
                <w:color w:val="000000"/>
              </w:rPr>
              <w:t xml:space="preserve">DPP v TP </w:t>
            </w:r>
            <w:r w:rsidRPr="003E3388">
              <w:rPr>
                <w:rFonts w:ascii="Arial" w:hAnsi="Arial" w:cs="Arial"/>
                <w:color w:val="000000"/>
              </w:rPr>
              <w:t>[2012] VSCA 166;</w:t>
            </w:r>
            <w:r w:rsidRPr="003E3388">
              <w:rPr>
                <w:rFonts w:ascii="Arial" w:hAnsi="Arial" w:cs="Arial"/>
                <w:i/>
                <w:color w:val="000000"/>
              </w:rPr>
              <w:t xml:space="preserve"> DPP v Miller </w:t>
            </w:r>
            <w:r w:rsidRPr="003E3388">
              <w:rPr>
                <w:rFonts w:ascii="Arial" w:hAnsi="Arial" w:cs="Arial"/>
                <w:color w:val="000000"/>
              </w:rPr>
              <w:t xml:space="preserve">[2012] VSCA 265; </w:t>
            </w:r>
            <w:r w:rsidRPr="003E3388">
              <w:rPr>
                <w:rFonts w:ascii="Arial" w:hAnsi="Arial" w:cs="Arial"/>
                <w:i/>
                <w:color w:val="000000"/>
              </w:rPr>
              <w:t>Russell O’Brien (a pseudonym) v The Queen</w:t>
            </w:r>
            <w:r w:rsidRPr="003E3388">
              <w:rPr>
                <w:rFonts w:ascii="Arial" w:hAnsi="Arial" w:cs="Arial"/>
                <w:color w:val="000000"/>
              </w:rPr>
              <w:t xml:space="preserve"> [2014] VSCA 94.</w:t>
            </w:r>
          </w:p>
        </w:tc>
      </w:tr>
      <w:tr w:rsidR="00A410BD" w14:paraId="4F7929AA" w14:textId="77777777" w:rsidTr="00473897">
        <w:tc>
          <w:tcPr>
            <w:tcW w:w="1220" w:type="dxa"/>
            <w:gridSpan w:val="2"/>
            <w:tcBorders>
              <w:top w:val="single" w:sz="4" w:space="0" w:color="auto"/>
              <w:left w:val="single" w:sz="18" w:space="0" w:color="auto"/>
              <w:bottom w:val="single" w:sz="4" w:space="0" w:color="auto"/>
            </w:tcBorders>
          </w:tcPr>
          <w:p w14:paraId="3A504096" w14:textId="77777777" w:rsidR="00A410BD" w:rsidRDefault="00A410BD" w:rsidP="00A410BD">
            <w:pPr>
              <w:rPr>
                <w:lang w:val="en-AU"/>
              </w:rPr>
            </w:pPr>
            <w:r>
              <w:rPr>
                <w:lang w:val="en-AU"/>
              </w:rPr>
              <w:t>22/01/15</w:t>
            </w:r>
          </w:p>
        </w:tc>
        <w:tc>
          <w:tcPr>
            <w:tcW w:w="836" w:type="dxa"/>
            <w:tcBorders>
              <w:top w:val="single" w:sz="4" w:space="0" w:color="auto"/>
              <w:bottom w:val="single" w:sz="4" w:space="0" w:color="auto"/>
            </w:tcBorders>
          </w:tcPr>
          <w:p w14:paraId="33CA7CCE" w14:textId="764E4070"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A22BB28" w14:textId="77777777" w:rsidR="00A410BD" w:rsidRDefault="00A410BD" w:rsidP="00A410BD">
            <w:pPr>
              <w:keepNext/>
              <w:jc w:val="center"/>
              <w:rPr>
                <w:lang w:val="en-AU"/>
              </w:rPr>
            </w:pPr>
            <w:r>
              <w:rPr>
                <w:lang w:val="en-AU"/>
              </w:rPr>
              <w:t>11.2.16</w:t>
            </w:r>
          </w:p>
        </w:tc>
        <w:tc>
          <w:tcPr>
            <w:tcW w:w="4798" w:type="dxa"/>
            <w:gridSpan w:val="2"/>
            <w:tcBorders>
              <w:top w:val="single" w:sz="4" w:space="0" w:color="auto"/>
              <w:bottom w:val="single" w:sz="4" w:space="0" w:color="auto"/>
              <w:right w:val="single" w:sz="18" w:space="0" w:color="auto"/>
            </w:tcBorders>
          </w:tcPr>
          <w:p w14:paraId="2172E2F2" w14:textId="77777777" w:rsidR="00A410BD" w:rsidRDefault="00A410BD" w:rsidP="00A410BD">
            <w:pPr>
              <w:keepNext/>
              <w:spacing w:before="20" w:after="20"/>
              <w:jc w:val="both"/>
              <w:rPr>
                <w:rFonts w:ascii="Arial" w:hAnsi="Arial" w:cs="Arial"/>
                <w:bCs/>
              </w:rPr>
            </w:pPr>
            <w:r>
              <w:rPr>
                <w:rFonts w:ascii="Arial" w:hAnsi="Arial" w:cs="Arial"/>
                <w:bCs/>
              </w:rPr>
              <w:t xml:space="preserve">Added reference to case of </w:t>
            </w:r>
            <w:r w:rsidRPr="00F86035">
              <w:rPr>
                <w:rFonts w:ascii="Arial" w:hAnsi="Arial" w:cs="Arial"/>
                <w:i/>
                <w:color w:val="000000"/>
              </w:rPr>
              <w:t xml:space="preserve">R v Broad; R v Freeman </w:t>
            </w:r>
            <w:r w:rsidRPr="00F86035">
              <w:rPr>
                <w:rFonts w:ascii="Arial" w:hAnsi="Arial" w:cs="Arial"/>
                <w:color w:val="000000"/>
              </w:rPr>
              <w:t>[2013] VSC 454</w:t>
            </w:r>
            <w:r>
              <w:rPr>
                <w:rFonts w:ascii="Arial" w:hAnsi="Arial" w:cs="Arial"/>
                <w:color w:val="000000"/>
              </w:rPr>
              <w:t>.</w:t>
            </w:r>
          </w:p>
        </w:tc>
      </w:tr>
      <w:tr w:rsidR="00A410BD" w14:paraId="1EE1962A" w14:textId="77777777" w:rsidTr="00473897">
        <w:tc>
          <w:tcPr>
            <w:tcW w:w="1220" w:type="dxa"/>
            <w:gridSpan w:val="2"/>
            <w:tcBorders>
              <w:top w:val="single" w:sz="4" w:space="0" w:color="auto"/>
              <w:left w:val="single" w:sz="18" w:space="0" w:color="auto"/>
              <w:bottom w:val="single" w:sz="4" w:space="0" w:color="auto"/>
            </w:tcBorders>
          </w:tcPr>
          <w:p w14:paraId="76405118" w14:textId="77777777" w:rsidR="00A410BD" w:rsidRDefault="00A410BD" w:rsidP="00A410BD">
            <w:pPr>
              <w:rPr>
                <w:lang w:val="en-AU"/>
              </w:rPr>
            </w:pPr>
            <w:r>
              <w:rPr>
                <w:lang w:val="en-AU"/>
              </w:rPr>
              <w:t>22/01/15</w:t>
            </w:r>
          </w:p>
        </w:tc>
        <w:tc>
          <w:tcPr>
            <w:tcW w:w="836" w:type="dxa"/>
            <w:tcBorders>
              <w:top w:val="single" w:sz="4" w:space="0" w:color="auto"/>
              <w:bottom w:val="single" w:sz="4" w:space="0" w:color="auto"/>
            </w:tcBorders>
          </w:tcPr>
          <w:p w14:paraId="1C740CF8" w14:textId="494705D0"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B223453" w14:textId="77777777" w:rsidR="00A410BD" w:rsidRDefault="00A410BD" w:rsidP="00A410BD">
            <w:pPr>
              <w:keepNext/>
              <w:jc w:val="center"/>
              <w:rPr>
                <w:lang w:val="en-AU"/>
              </w:rPr>
            </w:pPr>
            <w:r>
              <w:rPr>
                <w:lang w:val="en-AU"/>
              </w:rPr>
              <w:t>11.2.17</w:t>
            </w:r>
          </w:p>
        </w:tc>
        <w:tc>
          <w:tcPr>
            <w:tcW w:w="4798" w:type="dxa"/>
            <w:gridSpan w:val="2"/>
            <w:tcBorders>
              <w:top w:val="single" w:sz="4" w:space="0" w:color="auto"/>
              <w:bottom w:val="single" w:sz="4" w:space="0" w:color="auto"/>
              <w:right w:val="single" w:sz="18" w:space="0" w:color="auto"/>
            </w:tcBorders>
          </w:tcPr>
          <w:p w14:paraId="5A3E30C3" w14:textId="77777777" w:rsidR="00A410BD" w:rsidRPr="00FE21E8" w:rsidRDefault="00A410BD" w:rsidP="00A410BD">
            <w:pPr>
              <w:keepNext/>
              <w:spacing w:before="20" w:after="20"/>
              <w:jc w:val="both"/>
              <w:rPr>
                <w:rFonts w:ascii="Arial" w:hAnsi="Arial" w:cs="Arial"/>
                <w:bCs/>
                <w:color w:val="000000"/>
              </w:rPr>
            </w:pPr>
            <w:r w:rsidRPr="00FE21E8">
              <w:rPr>
                <w:rFonts w:ascii="Arial" w:hAnsi="Arial" w:cs="Arial"/>
                <w:bCs/>
                <w:color w:val="000000"/>
              </w:rPr>
              <w:t xml:space="preserve">Added references to cases of </w:t>
            </w:r>
            <w:r w:rsidRPr="00FE21E8">
              <w:rPr>
                <w:rFonts w:ascii="Arial" w:hAnsi="Arial" w:cs="Arial"/>
                <w:i/>
                <w:color w:val="000000"/>
              </w:rPr>
              <w:t>R v Dong</w:t>
            </w:r>
            <w:r w:rsidRPr="00FE21E8">
              <w:rPr>
                <w:rFonts w:ascii="Arial" w:hAnsi="Arial" w:cs="Arial"/>
                <w:color w:val="000000"/>
              </w:rPr>
              <w:t xml:space="preserve"> [2012] VSC 525</w:t>
            </w:r>
            <w:r>
              <w:rPr>
                <w:rFonts w:ascii="Arial" w:hAnsi="Arial" w:cs="Arial"/>
                <w:color w:val="000000"/>
              </w:rPr>
              <w:t xml:space="preserve">; </w:t>
            </w:r>
            <w:r w:rsidRPr="00F86035">
              <w:rPr>
                <w:rFonts w:ascii="Arial" w:hAnsi="Arial" w:cs="Arial"/>
                <w:i/>
                <w:color w:val="000000"/>
              </w:rPr>
              <w:t xml:space="preserve">R v Morrison </w:t>
            </w:r>
            <w:r w:rsidRPr="00F86035">
              <w:rPr>
                <w:rFonts w:ascii="Arial" w:hAnsi="Arial" w:cs="Arial"/>
                <w:color w:val="000000"/>
              </w:rPr>
              <w:t xml:space="preserve">[2012] VSCA 222; </w:t>
            </w:r>
            <w:r w:rsidRPr="00F86035">
              <w:rPr>
                <w:rFonts w:ascii="Arial" w:hAnsi="Arial" w:cs="Arial"/>
                <w:i/>
                <w:color w:val="000000"/>
              </w:rPr>
              <w:t xml:space="preserve">R v Grant </w:t>
            </w:r>
            <w:r w:rsidRPr="00F86035">
              <w:rPr>
                <w:rFonts w:ascii="Arial" w:hAnsi="Arial" w:cs="Arial"/>
                <w:color w:val="000000"/>
              </w:rPr>
              <w:t>[2013] VSC 53</w:t>
            </w:r>
            <w:r>
              <w:rPr>
                <w:rFonts w:ascii="Arial" w:hAnsi="Arial" w:cs="Arial"/>
                <w:bCs/>
                <w:color w:val="000000"/>
              </w:rPr>
              <w:t>.</w:t>
            </w:r>
          </w:p>
        </w:tc>
      </w:tr>
      <w:tr w:rsidR="00A410BD" w14:paraId="1839ABC5" w14:textId="77777777" w:rsidTr="00473897">
        <w:tc>
          <w:tcPr>
            <w:tcW w:w="1220" w:type="dxa"/>
            <w:gridSpan w:val="2"/>
            <w:tcBorders>
              <w:top w:val="single" w:sz="4" w:space="0" w:color="auto"/>
              <w:left w:val="single" w:sz="18" w:space="0" w:color="auto"/>
              <w:bottom w:val="single" w:sz="4" w:space="0" w:color="auto"/>
            </w:tcBorders>
          </w:tcPr>
          <w:p w14:paraId="4F4A7D42" w14:textId="77777777" w:rsidR="00A410BD" w:rsidRDefault="00A410BD" w:rsidP="00A410BD">
            <w:pPr>
              <w:rPr>
                <w:lang w:val="en-AU"/>
              </w:rPr>
            </w:pPr>
            <w:r>
              <w:rPr>
                <w:lang w:val="en-AU"/>
              </w:rPr>
              <w:t>22/01/15</w:t>
            </w:r>
          </w:p>
        </w:tc>
        <w:tc>
          <w:tcPr>
            <w:tcW w:w="836" w:type="dxa"/>
            <w:tcBorders>
              <w:top w:val="single" w:sz="4" w:space="0" w:color="auto"/>
              <w:bottom w:val="single" w:sz="4" w:space="0" w:color="auto"/>
            </w:tcBorders>
          </w:tcPr>
          <w:p w14:paraId="77B4290F" w14:textId="37208A03"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5982DB8" w14:textId="77777777" w:rsidR="00A410BD" w:rsidRDefault="00A410BD" w:rsidP="00A410BD">
            <w:pPr>
              <w:keepNext/>
              <w:jc w:val="center"/>
              <w:rPr>
                <w:lang w:val="en-AU"/>
              </w:rPr>
            </w:pPr>
            <w:r>
              <w:rPr>
                <w:lang w:val="en-AU"/>
              </w:rPr>
              <w:t>11.2.18</w:t>
            </w:r>
          </w:p>
        </w:tc>
        <w:tc>
          <w:tcPr>
            <w:tcW w:w="4798" w:type="dxa"/>
            <w:gridSpan w:val="2"/>
            <w:tcBorders>
              <w:top w:val="single" w:sz="4" w:space="0" w:color="auto"/>
              <w:bottom w:val="single" w:sz="4" w:space="0" w:color="auto"/>
              <w:right w:val="single" w:sz="18" w:space="0" w:color="auto"/>
            </w:tcBorders>
          </w:tcPr>
          <w:p w14:paraId="4A1EBCB1" w14:textId="77777777" w:rsidR="00A410BD" w:rsidRPr="0016787A" w:rsidRDefault="00A410BD" w:rsidP="00A410BD">
            <w:pPr>
              <w:keepNext/>
              <w:spacing w:before="20" w:after="20"/>
              <w:jc w:val="both"/>
              <w:rPr>
                <w:rFonts w:ascii="Arial" w:hAnsi="Arial" w:cs="Arial"/>
                <w:bCs/>
                <w:color w:val="000000"/>
              </w:rPr>
            </w:pPr>
            <w:r w:rsidRPr="0016787A">
              <w:rPr>
                <w:rFonts w:ascii="Arial" w:hAnsi="Arial" w:cs="Arial"/>
                <w:bCs/>
                <w:color w:val="000000"/>
              </w:rPr>
              <w:t xml:space="preserve">Added references to cases of </w:t>
            </w:r>
            <w:r w:rsidRPr="0016787A">
              <w:rPr>
                <w:rFonts w:ascii="Arial" w:hAnsi="Arial" w:cs="Arial"/>
                <w:i/>
                <w:color w:val="000000"/>
              </w:rPr>
              <w:t>Johnson v The Queen</w:t>
            </w:r>
            <w:r w:rsidRPr="0016787A">
              <w:rPr>
                <w:rFonts w:ascii="Arial" w:hAnsi="Arial" w:cs="Arial"/>
                <w:color w:val="000000"/>
              </w:rPr>
              <w:t xml:space="preserve"> [2014] VSCA 283</w:t>
            </w:r>
            <w:r w:rsidRPr="0016787A">
              <w:rPr>
                <w:rFonts w:ascii="Arial" w:hAnsi="Arial" w:cs="Arial"/>
                <w:bCs/>
                <w:color w:val="000000"/>
              </w:rPr>
              <w:t xml:space="preserve">; </w:t>
            </w:r>
            <w:r w:rsidRPr="0016787A">
              <w:rPr>
                <w:rFonts w:ascii="Arial" w:hAnsi="Arial" w:cs="Arial"/>
                <w:i/>
                <w:color w:val="000000"/>
              </w:rPr>
              <w:t>R v El-Hage</w:t>
            </w:r>
            <w:r w:rsidRPr="0016787A">
              <w:rPr>
                <w:rFonts w:ascii="Arial" w:hAnsi="Arial" w:cs="Arial"/>
                <w:color w:val="000000"/>
              </w:rPr>
              <w:t xml:space="preserve"> [2012] VSCA 309; </w:t>
            </w:r>
            <w:r w:rsidRPr="0016787A">
              <w:rPr>
                <w:rFonts w:ascii="Arial" w:hAnsi="Arial" w:cs="Arial"/>
                <w:i/>
                <w:iCs/>
                <w:color w:val="000000"/>
                <w:lang w:eastAsia="en-AU"/>
              </w:rPr>
              <w:t>Ramezanian v The Queen</w:t>
            </w:r>
            <w:r w:rsidRPr="0016787A">
              <w:rPr>
                <w:rFonts w:ascii="Arial" w:hAnsi="Arial" w:cs="Arial"/>
                <w:iCs/>
                <w:color w:val="000000"/>
                <w:lang w:eastAsia="en-AU"/>
              </w:rPr>
              <w:t xml:space="preserve"> [2013] VSCA 71; </w:t>
            </w:r>
            <w:r w:rsidRPr="0016787A">
              <w:rPr>
                <w:rFonts w:ascii="Arial" w:hAnsi="Arial" w:cs="Arial"/>
                <w:i/>
                <w:iCs/>
                <w:color w:val="000000"/>
                <w:lang w:eastAsia="en-AU"/>
              </w:rPr>
              <w:t>R v Johnson</w:t>
            </w:r>
            <w:r w:rsidRPr="0016787A">
              <w:rPr>
                <w:rFonts w:ascii="Arial" w:hAnsi="Arial" w:cs="Arial"/>
                <w:iCs/>
                <w:color w:val="000000"/>
                <w:lang w:eastAsia="en-AU"/>
              </w:rPr>
              <w:t xml:space="preserve"> [2014] VSC 175.</w:t>
            </w:r>
          </w:p>
        </w:tc>
      </w:tr>
      <w:tr w:rsidR="00A410BD" w14:paraId="5FA373CD" w14:textId="77777777" w:rsidTr="00473897">
        <w:tc>
          <w:tcPr>
            <w:tcW w:w="1220" w:type="dxa"/>
            <w:gridSpan w:val="2"/>
            <w:tcBorders>
              <w:top w:val="single" w:sz="4" w:space="0" w:color="auto"/>
              <w:left w:val="single" w:sz="18" w:space="0" w:color="auto"/>
              <w:bottom w:val="single" w:sz="4" w:space="0" w:color="auto"/>
            </w:tcBorders>
          </w:tcPr>
          <w:p w14:paraId="777F5365" w14:textId="77777777" w:rsidR="00A410BD" w:rsidRDefault="00A410BD" w:rsidP="00A410BD">
            <w:pPr>
              <w:rPr>
                <w:lang w:val="en-AU"/>
              </w:rPr>
            </w:pPr>
            <w:r>
              <w:rPr>
                <w:lang w:val="en-AU"/>
              </w:rPr>
              <w:t>22/01/15</w:t>
            </w:r>
          </w:p>
        </w:tc>
        <w:tc>
          <w:tcPr>
            <w:tcW w:w="836" w:type="dxa"/>
            <w:tcBorders>
              <w:top w:val="single" w:sz="4" w:space="0" w:color="auto"/>
              <w:bottom w:val="single" w:sz="4" w:space="0" w:color="auto"/>
            </w:tcBorders>
          </w:tcPr>
          <w:p w14:paraId="6AAF37AF" w14:textId="29BBF4AA"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EF8274A" w14:textId="77777777" w:rsidR="00A410BD" w:rsidRDefault="00A410BD" w:rsidP="00A410BD">
            <w:pPr>
              <w:keepNext/>
              <w:jc w:val="center"/>
              <w:rPr>
                <w:lang w:val="en-AU"/>
              </w:rPr>
            </w:pPr>
            <w:r>
              <w:rPr>
                <w:lang w:val="en-AU"/>
              </w:rPr>
              <w:t>11.2.19</w:t>
            </w:r>
          </w:p>
        </w:tc>
        <w:tc>
          <w:tcPr>
            <w:tcW w:w="4798" w:type="dxa"/>
            <w:gridSpan w:val="2"/>
            <w:tcBorders>
              <w:top w:val="single" w:sz="4" w:space="0" w:color="auto"/>
              <w:bottom w:val="single" w:sz="4" w:space="0" w:color="auto"/>
              <w:right w:val="single" w:sz="18" w:space="0" w:color="auto"/>
            </w:tcBorders>
          </w:tcPr>
          <w:p w14:paraId="71081F3E" w14:textId="77777777" w:rsidR="00A410BD" w:rsidRDefault="00A410BD" w:rsidP="00A410BD">
            <w:pPr>
              <w:keepNext/>
              <w:spacing w:before="20" w:after="20"/>
              <w:jc w:val="both"/>
              <w:rPr>
                <w:rFonts w:ascii="Arial" w:hAnsi="Arial" w:cs="Arial"/>
                <w:bCs/>
              </w:rPr>
            </w:pPr>
            <w:r>
              <w:rPr>
                <w:rFonts w:ascii="Arial" w:hAnsi="Arial" w:cs="Arial"/>
                <w:bCs/>
              </w:rPr>
              <w:t xml:space="preserve">Added reference to case of </w:t>
            </w:r>
            <w:r w:rsidRPr="00F86035">
              <w:rPr>
                <w:rFonts w:ascii="Arial" w:hAnsi="Arial" w:cs="Arial"/>
                <w:i/>
                <w:color w:val="000000"/>
              </w:rPr>
              <w:t>Bugmy v The Queen</w:t>
            </w:r>
            <w:r w:rsidRPr="00F86035">
              <w:rPr>
                <w:rFonts w:ascii="Arial" w:hAnsi="Arial" w:cs="Arial"/>
                <w:color w:val="000000"/>
              </w:rPr>
              <w:t xml:space="preserve"> [2013] HCA 37</w:t>
            </w:r>
            <w:r>
              <w:rPr>
                <w:rFonts w:ascii="Arial" w:hAnsi="Arial" w:cs="Arial"/>
                <w:color w:val="000000"/>
              </w:rPr>
              <w:t>.</w:t>
            </w:r>
          </w:p>
        </w:tc>
      </w:tr>
      <w:tr w:rsidR="00A410BD" w14:paraId="3EB1377B" w14:textId="77777777" w:rsidTr="00473897">
        <w:tc>
          <w:tcPr>
            <w:tcW w:w="1220" w:type="dxa"/>
            <w:gridSpan w:val="2"/>
            <w:tcBorders>
              <w:top w:val="single" w:sz="4" w:space="0" w:color="auto"/>
              <w:left w:val="single" w:sz="18" w:space="0" w:color="auto"/>
              <w:bottom w:val="single" w:sz="4" w:space="0" w:color="auto"/>
            </w:tcBorders>
          </w:tcPr>
          <w:p w14:paraId="1C9E5711" w14:textId="77777777" w:rsidR="00A410BD" w:rsidRDefault="00A410BD" w:rsidP="00A410BD">
            <w:pPr>
              <w:rPr>
                <w:lang w:val="en-AU"/>
              </w:rPr>
            </w:pPr>
            <w:r>
              <w:rPr>
                <w:lang w:val="en-AU"/>
              </w:rPr>
              <w:t>22/01/15</w:t>
            </w:r>
          </w:p>
        </w:tc>
        <w:tc>
          <w:tcPr>
            <w:tcW w:w="836" w:type="dxa"/>
            <w:tcBorders>
              <w:top w:val="single" w:sz="4" w:space="0" w:color="auto"/>
              <w:bottom w:val="single" w:sz="4" w:space="0" w:color="auto"/>
            </w:tcBorders>
          </w:tcPr>
          <w:p w14:paraId="017EE79E" w14:textId="3A358FFB"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C8853F7" w14:textId="77777777" w:rsidR="00A410BD" w:rsidRDefault="00A410BD" w:rsidP="00A410BD">
            <w:pPr>
              <w:keepNext/>
              <w:jc w:val="center"/>
              <w:rPr>
                <w:lang w:val="en-AU"/>
              </w:rPr>
            </w:pPr>
            <w:r>
              <w:rPr>
                <w:lang w:val="en-AU"/>
              </w:rPr>
              <w:t>11.2.22.1</w:t>
            </w:r>
          </w:p>
        </w:tc>
        <w:tc>
          <w:tcPr>
            <w:tcW w:w="4798" w:type="dxa"/>
            <w:gridSpan w:val="2"/>
            <w:tcBorders>
              <w:top w:val="single" w:sz="4" w:space="0" w:color="auto"/>
              <w:bottom w:val="single" w:sz="4" w:space="0" w:color="auto"/>
              <w:right w:val="single" w:sz="18" w:space="0" w:color="auto"/>
            </w:tcBorders>
          </w:tcPr>
          <w:p w14:paraId="150A1415" w14:textId="77777777" w:rsidR="00A410BD" w:rsidRPr="00954EB7" w:rsidRDefault="00A410BD" w:rsidP="00A410BD">
            <w:pPr>
              <w:keepNext/>
              <w:spacing w:before="20" w:after="20"/>
              <w:jc w:val="both"/>
              <w:rPr>
                <w:rFonts w:ascii="Arial" w:hAnsi="Arial" w:cs="Arial"/>
                <w:bCs/>
                <w:color w:val="000000"/>
              </w:rPr>
            </w:pPr>
            <w:r w:rsidRPr="00954EB7">
              <w:rPr>
                <w:rFonts w:ascii="Arial" w:hAnsi="Arial" w:cs="Arial"/>
                <w:bCs/>
                <w:color w:val="000000"/>
              </w:rPr>
              <w:t xml:space="preserve">Added references to cases of </w:t>
            </w:r>
            <w:r w:rsidRPr="00954EB7">
              <w:rPr>
                <w:rFonts w:ascii="Arial" w:hAnsi="Arial" w:cs="Arial"/>
                <w:i/>
                <w:color w:val="000000"/>
              </w:rPr>
              <w:t>R v SV</w:t>
            </w:r>
            <w:r w:rsidRPr="00954EB7">
              <w:rPr>
                <w:rFonts w:ascii="Arial" w:hAnsi="Arial" w:cs="Arial"/>
                <w:color w:val="000000"/>
              </w:rPr>
              <w:t xml:space="preserve"> [2012] VSC 478</w:t>
            </w:r>
            <w:r w:rsidRPr="00954EB7">
              <w:rPr>
                <w:rFonts w:ascii="Arial" w:hAnsi="Arial" w:cs="Arial"/>
                <w:bCs/>
                <w:color w:val="000000"/>
              </w:rPr>
              <w:t xml:space="preserve">; </w:t>
            </w:r>
            <w:r w:rsidRPr="00954EB7">
              <w:rPr>
                <w:rFonts w:ascii="Arial" w:hAnsi="Arial" w:cs="Arial"/>
                <w:i/>
                <w:color w:val="000000"/>
              </w:rPr>
              <w:t>Derek Bedson v The Queen</w:t>
            </w:r>
            <w:r w:rsidRPr="00954EB7">
              <w:rPr>
                <w:rFonts w:ascii="Arial" w:hAnsi="Arial" w:cs="Arial"/>
                <w:color w:val="000000"/>
              </w:rPr>
              <w:t xml:space="preserve"> [2011] VSCA 379</w:t>
            </w:r>
            <w:r w:rsidRPr="00954EB7">
              <w:rPr>
                <w:rFonts w:ascii="Arial" w:hAnsi="Arial" w:cs="Arial"/>
                <w:bCs/>
                <w:color w:val="000000"/>
              </w:rPr>
              <w:t xml:space="preserve">; </w:t>
            </w:r>
            <w:r w:rsidRPr="00954EB7">
              <w:rPr>
                <w:rFonts w:ascii="Arial" w:hAnsi="Arial" w:cs="Arial"/>
                <w:i/>
                <w:color w:val="000000"/>
              </w:rPr>
              <w:t xml:space="preserve">DPP (Vic) v Smith </w:t>
            </w:r>
            <w:r w:rsidRPr="00954EB7">
              <w:rPr>
                <w:rFonts w:ascii="Arial" w:hAnsi="Arial" w:cs="Arial"/>
                <w:color w:val="000000"/>
              </w:rPr>
              <w:t xml:space="preserve">[2012] VSC 314; </w:t>
            </w:r>
            <w:r w:rsidRPr="00954EB7">
              <w:rPr>
                <w:rFonts w:ascii="Arial" w:hAnsi="Arial" w:cs="Arial"/>
                <w:i/>
                <w:color w:val="000000"/>
              </w:rPr>
              <w:t>DPP v Kelly</w:t>
            </w:r>
            <w:r w:rsidRPr="00954EB7">
              <w:rPr>
                <w:rFonts w:ascii="Arial" w:hAnsi="Arial" w:cs="Arial"/>
                <w:color w:val="000000"/>
              </w:rPr>
              <w:t xml:space="preserve"> [2012] VSC 398; </w:t>
            </w:r>
            <w:r w:rsidRPr="00954EB7">
              <w:rPr>
                <w:rFonts w:ascii="Arial" w:hAnsi="Arial" w:cs="Arial"/>
                <w:i/>
                <w:color w:val="000000"/>
              </w:rPr>
              <w:t xml:space="preserve">R v Drummond </w:t>
            </w:r>
            <w:r w:rsidRPr="00954EB7">
              <w:rPr>
                <w:rFonts w:ascii="Arial" w:hAnsi="Arial" w:cs="Arial"/>
                <w:color w:val="000000"/>
              </w:rPr>
              <w:t>[2012] VSC 505;</w:t>
            </w:r>
            <w:r w:rsidRPr="00954EB7">
              <w:rPr>
                <w:rFonts w:ascii="Arial" w:hAnsi="Arial" w:cs="Arial"/>
                <w:i/>
                <w:color w:val="000000"/>
              </w:rPr>
              <w:t xml:space="preserve"> R v Scott</w:t>
            </w:r>
            <w:r w:rsidRPr="00954EB7">
              <w:rPr>
                <w:rFonts w:ascii="Arial" w:hAnsi="Arial" w:cs="Arial"/>
                <w:color w:val="000000"/>
              </w:rPr>
              <w:t xml:space="preserve"> [2012] VSC 514; </w:t>
            </w:r>
            <w:r w:rsidRPr="00954EB7">
              <w:rPr>
                <w:rFonts w:ascii="Arial" w:hAnsi="Arial" w:cs="Arial"/>
                <w:i/>
                <w:color w:val="000000"/>
              </w:rPr>
              <w:t>R v Pitt</w:t>
            </w:r>
            <w:r w:rsidRPr="00954EB7">
              <w:rPr>
                <w:rFonts w:ascii="Arial" w:hAnsi="Arial" w:cs="Arial"/>
                <w:color w:val="000000"/>
              </w:rPr>
              <w:t xml:space="preserve"> [2012] VSC 591; </w:t>
            </w:r>
            <w:r w:rsidRPr="00954EB7">
              <w:rPr>
                <w:rFonts w:ascii="Arial" w:hAnsi="Arial" w:cs="Arial"/>
                <w:i/>
                <w:color w:val="000000"/>
              </w:rPr>
              <w:t>R v Borthwick</w:t>
            </w:r>
            <w:r w:rsidRPr="00954EB7">
              <w:rPr>
                <w:rFonts w:ascii="Arial" w:hAnsi="Arial" w:cs="Arial"/>
                <w:color w:val="000000"/>
              </w:rPr>
              <w:t xml:space="preserve"> [2012] VSCA 180 </w:t>
            </w:r>
            <w:r w:rsidRPr="00954EB7">
              <w:rPr>
                <w:rFonts w:ascii="Arial" w:hAnsi="Arial" w:cs="Arial"/>
                <w:i/>
                <w:color w:val="000000"/>
              </w:rPr>
              <w:t>R v Kells</w:t>
            </w:r>
            <w:r w:rsidRPr="00954EB7">
              <w:rPr>
                <w:rFonts w:ascii="Arial" w:hAnsi="Arial" w:cs="Arial"/>
                <w:color w:val="000000"/>
              </w:rPr>
              <w:t xml:space="preserve"> [2013] VSCA 7;</w:t>
            </w:r>
            <w:r w:rsidRPr="00954EB7">
              <w:rPr>
                <w:rFonts w:ascii="Arial" w:hAnsi="Arial" w:cs="Arial"/>
                <w:i/>
                <w:color w:val="000000"/>
              </w:rPr>
              <w:t xml:space="preserve"> R v Carleton </w:t>
            </w:r>
            <w:r w:rsidRPr="00954EB7">
              <w:rPr>
                <w:rFonts w:ascii="Arial" w:hAnsi="Arial" w:cs="Arial"/>
                <w:color w:val="000000"/>
              </w:rPr>
              <w:t xml:space="preserve">[2014] VSC 19; </w:t>
            </w:r>
            <w:r w:rsidRPr="00954EB7">
              <w:rPr>
                <w:rFonts w:ascii="Arial" w:hAnsi="Arial" w:cs="Arial"/>
                <w:i/>
                <w:color w:val="000000"/>
              </w:rPr>
              <w:t>R v Parker</w:t>
            </w:r>
            <w:r w:rsidRPr="00954EB7">
              <w:rPr>
                <w:rFonts w:ascii="Arial" w:hAnsi="Arial" w:cs="Arial"/>
                <w:color w:val="000000"/>
              </w:rPr>
              <w:t xml:space="preserve"> [2013] VSC 479; </w:t>
            </w:r>
            <w:r w:rsidRPr="00954EB7">
              <w:rPr>
                <w:rFonts w:ascii="Arial" w:hAnsi="Arial" w:cs="Arial"/>
                <w:i/>
                <w:color w:val="000000"/>
              </w:rPr>
              <w:t xml:space="preserve">R v Torun </w:t>
            </w:r>
            <w:r w:rsidRPr="00954EB7">
              <w:rPr>
                <w:rFonts w:ascii="Arial" w:hAnsi="Arial" w:cs="Arial"/>
                <w:color w:val="000000"/>
              </w:rPr>
              <w:t xml:space="preserve">[2014] VSC 146; </w:t>
            </w:r>
            <w:r w:rsidRPr="00954EB7">
              <w:rPr>
                <w:rFonts w:ascii="Arial" w:hAnsi="Arial" w:cs="Arial"/>
                <w:i/>
                <w:color w:val="000000"/>
              </w:rPr>
              <w:t>R v Howard</w:t>
            </w:r>
            <w:r w:rsidRPr="00954EB7">
              <w:rPr>
                <w:rFonts w:ascii="Arial" w:hAnsi="Arial" w:cs="Arial"/>
                <w:color w:val="000000"/>
              </w:rPr>
              <w:t xml:space="preserve"> [2014] VSC 194.</w:t>
            </w:r>
          </w:p>
        </w:tc>
      </w:tr>
      <w:tr w:rsidR="00A410BD" w14:paraId="28A9BA12" w14:textId="77777777" w:rsidTr="00473897">
        <w:tc>
          <w:tcPr>
            <w:tcW w:w="1220" w:type="dxa"/>
            <w:gridSpan w:val="2"/>
            <w:tcBorders>
              <w:top w:val="single" w:sz="4" w:space="0" w:color="auto"/>
              <w:left w:val="single" w:sz="18" w:space="0" w:color="auto"/>
              <w:bottom w:val="single" w:sz="4" w:space="0" w:color="auto"/>
            </w:tcBorders>
          </w:tcPr>
          <w:p w14:paraId="2FAA38F6" w14:textId="77777777" w:rsidR="00A410BD" w:rsidRDefault="00A410BD" w:rsidP="00A410BD">
            <w:pPr>
              <w:rPr>
                <w:lang w:val="en-AU"/>
              </w:rPr>
            </w:pPr>
            <w:r>
              <w:rPr>
                <w:lang w:val="en-AU"/>
              </w:rPr>
              <w:t>22/01/15</w:t>
            </w:r>
          </w:p>
        </w:tc>
        <w:tc>
          <w:tcPr>
            <w:tcW w:w="836" w:type="dxa"/>
            <w:tcBorders>
              <w:top w:val="single" w:sz="4" w:space="0" w:color="auto"/>
              <w:bottom w:val="single" w:sz="4" w:space="0" w:color="auto"/>
            </w:tcBorders>
          </w:tcPr>
          <w:p w14:paraId="3057EF96" w14:textId="69E0F785"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88F2C81" w14:textId="77777777" w:rsidR="00A410BD" w:rsidRDefault="00A410BD" w:rsidP="00A410BD">
            <w:pPr>
              <w:keepNext/>
              <w:jc w:val="center"/>
              <w:rPr>
                <w:lang w:val="en-AU"/>
              </w:rPr>
            </w:pPr>
            <w:r>
              <w:rPr>
                <w:lang w:val="en-AU"/>
              </w:rPr>
              <w:t>11.2.22.2</w:t>
            </w:r>
          </w:p>
        </w:tc>
        <w:tc>
          <w:tcPr>
            <w:tcW w:w="4798" w:type="dxa"/>
            <w:gridSpan w:val="2"/>
            <w:tcBorders>
              <w:top w:val="single" w:sz="4" w:space="0" w:color="auto"/>
              <w:bottom w:val="single" w:sz="4" w:space="0" w:color="auto"/>
              <w:right w:val="single" w:sz="18" w:space="0" w:color="auto"/>
            </w:tcBorders>
          </w:tcPr>
          <w:p w14:paraId="67AB10A0" w14:textId="77777777" w:rsidR="00A410BD" w:rsidRPr="00E67781" w:rsidRDefault="00A410BD" w:rsidP="00A410BD">
            <w:pPr>
              <w:keepNext/>
              <w:spacing w:before="20" w:after="20"/>
              <w:jc w:val="both"/>
              <w:rPr>
                <w:rFonts w:ascii="Arial" w:hAnsi="Arial" w:cs="Arial"/>
                <w:bCs/>
                <w:color w:val="000000"/>
              </w:rPr>
            </w:pPr>
            <w:r w:rsidRPr="00E67781">
              <w:rPr>
                <w:rFonts w:ascii="Arial" w:hAnsi="Arial" w:cs="Arial"/>
                <w:bCs/>
                <w:color w:val="000000"/>
              </w:rPr>
              <w:t xml:space="preserve">Added references to cases of </w:t>
            </w:r>
            <w:r w:rsidRPr="00E67781">
              <w:rPr>
                <w:rFonts w:ascii="Arial" w:hAnsi="Arial" w:cs="Arial"/>
                <w:i/>
                <w:color w:val="000000"/>
              </w:rPr>
              <w:t>R v Creamer</w:t>
            </w:r>
            <w:r w:rsidRPr="00E67781">
              <w:rPr>
                <w:rFonts w:ascii="Arial" w:hAnsi="Arial" w:cs="Arial"/>
                <w:color w:val="000000"/>
              </w:rPr>
              <w:t xml:space="preserve"> [2012] VSCA 182; </w:t>
            </w:r>
            <w:r w:rsidRPr="00E67781">
              <w:rPr>
                <w:rFonts w:ascii="Arial" w:hAnsi="Arial" w:cs="Arial"/>
                <w:i/>
                <w:color w:val="000000"/>
              </w:rPr>
              <w:t>R v Talatonu</w:t>
            </w:r>
            <w:r w:rsidRPr="00E67781">
              <w:rPr>
                <w:rFonts w:ascii="Arial" w:hAnsi="Arial" w:cs="Arial"/>
                <w:color w:val="000000"/>
              </w:rPr>
              <w:t xml:space="preserve"> [2012] VSC 270;</w:t>
            </w:r>
            <w:r w:rsidRPr="00E67781">
              <w:rPr>
                <w:rFonts w:ascii="Arial" w:hAnsi="Arial" w:cs="Arial"/>
                <w:i/>
                <w:color w:val="000000"/>
              </w:rPr>
              <w:t xml:space="preserve"> DPP v Chen </w:t>
            </w:r>
            <w:r w:rsidRPr="00E67781">
              <w:rPr>
                <w:rFonts w:ascii="Arial" w:hAnsi="Arial" w:cs="Arial"/>
                <w:color w:val="000000"/>
              </w:rPr>
              <w:t xml:space="preserve">[2013] VSC 296; </w:t>
            </w:r>
            <w:r w:rsidRPr="00E67781">
              <w:rPr>
                <w:rFonts w:ascii="Arial" w:hAnsi="Arial" w:cs="Arial"/>
                <w:i/>
                <w:color w:val="000000"/>
              </w:rPr>
              <w:t xml:space="preserve">Dambitis v The Queen </w:t>
            </w:r>
            <w:r w:rsidRPr="00E67781">
              <w:rPr>
                <w:rFonts w:ascii="Arial" w:hAnsi="Arial" w:cs="Arial"/>
                <w:color w:val="000000"/>
              </w:rPr>
              <w:t xml:space="preserve">[2013] VSCA 329; </w:t>
            </w:r>
            <w:r w:rsidRPr="00E67781">
              <w:rPr>
                <w:rFonts w:ascii="Arial" w:hAnsi="Arial" w:cs="Arial"/>
                <w:i/>
                <w:color w:val="000000"/>
              </w:rPr>
              <w:t>R v Koltuniewicz</w:t>
            </w:r>
            <w:r w:rsidRPr="00E67781">
              <w:rPr>
                <w:rFonts w:ascii="Arial" w:hAnsi="Arial" w:cs="Arial"/>
                <w:color w:val="000000"/>
              </w:rPr>
              <w:t xml:space="preserve"> [2013] VSC 650; </w:t>
            </w:r>
            <w:r w:rsidRPr="00E67781">
              <w:rPr>
                <w:rFonts w:ascii="Arial" w:hAnsi="Arial" w:cs="Arial"/>
                <w:i/>
                <w:color w:val="000000"/>
              </w:rPr>
              <w:t>R v Copeland</w:t>
            </w:r>
            <w:r w:rsidRPr="00E67781">
              <w:rPr>
                <w:rFonts w:ascii="Arial" w:hAnsi="Arial" w:cs="Arial"/>
                <w:color w:val="000000"/>
              </w:rPr>
              <w:t xml:space="preserve"> [2014] VSC 39; </w:t>
            </w:r>
            <w:r w:rsidRPr="00E67781">
              <w:rPr>
                <w:rFonts w:ascii="Arial" w:hAnsi="Arial" w:cs="Arial"/>
                <w:i/>
                <w:color w:val="000000"/>
              </w:rPr>
              <w:t>R v Drayton</w:t>
            </w:r>
            <w:r w:rsidRPr="00E67781">
              <w:rPr>
                <w:rFonts w:ascii="Arial" w:hAnsi="Arial" w:cs="Arial"/>
                <w:color w:val="000000"/>
              </w:rPr>
              <w:t xml:space="preserve"> [2014] VSC 92.</w:t>
            </w:r>
          </w:p>
        </w:tc>
      </w:tr>
      <w:tr w:rsidR="00A410BD" w14:paraId="2D8B3E13" w14:textId="77777777" w:rsidTr="00473897">
        <w:tc>
          <w:tcPr>
            <w:tcW w:w="1220" w:type="dxa"/>
            <w:gridSpan w:val="2"/>
            <w:tcBorders>
              <w:top w:val="single" w:sz="4" w:space="0" w:color="auto"/>
              <w:left w:val="single" w:sz="18" w:space="0" w:color="auto"/>
              <w:bottom w:val="single" w:sz="4" w:space="0" w:color="auto"/>
            </w:tcBorders>
          </w:tcPr>
          <w:p w14:paraId="12540641" w14:textId="77777777" w:rsidR="00A410BD" w:rsidRDefault="00A410BD" w:rsidP="00A410BD">
            <w:pPr>
              <w:rPr>
                <w:lang w:val="en-AU"/>
              </w:rPr>
            </w:pPr>
            <w:r>
              <w:rPr>
                <w:lang w:val="en-AU"/>
              </w:rPr>
              <w:t>22/01/15</w:t>
            </w:r>
          </w:p>
        </w:tc>
        <w:tc>
          <w:tcPr>
            <w:tcW w:w="836" w:type="dxa"/>
            <w:tcBorders>
              <w:top w:val="single" w:sz="4" w:space="0" w:color="auto"/>
              <w:bottom w:val="single" w:sz="4" w:space="0" w:color="auto"/>
            </w:tcBorders>
          </w:tcPr>
          <w:p w14:paraId="3C80AA8E" w14:textId="5AB8A15E"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F1BD33E" w14:textId="77777777" w:rsidR="00A410BD" w:rsidRDefault="00A410BD" w:rsidP="00A410BD">
            <w:pPr>
              <w:keepNext/>
              <w:jc w:val="center"/>
              <w:rPr>
                <w:lang w:val="en-AU"/>
              </w:rPr>
            </w:pPr>
            <w:r>
              <w:rPr>
                <w:lang w:val="en-AU"/>
              </w:rPr>
              <w:t>11.2.22.4</w:t>
            </w:r>
          </w:p>
        </w:tc>
        <w:tc>
          <w:tcPr>
            <w:tcW w:w="4798" w:type="dxa"/>
            <w:gridSpan w:val="2"/>
            <w:tcBorders>
              <w:top w:val="single" w:sz="4" w:space="0" w:color="auto"/>
              <w:bottom w:val="single" w:sz="4" w:space="0" w:color="auto"/>
              <w:right w:val="single" w:sz="18" w:space="0" w:color="auto"/>
            </w:tcBorders>
          </w:tcPr>
          <w:p w14:paraId="5983BA34" w14:textId="77777777" w:rsidR="00A410BD" w:rsidRPr="00782AC6" w:rsidRDefault="00A410BD" w:rsidP="00A410BD">
            <w:pPr>
              <w:keepNext/>
              <w:spacing w:before="20" w:after="20"/>
              <w:jc w:val="both"/>
              <w:rPr>
                <w:rFonts w:ascii="Arial" w:hAnsi="Arial" w:cs="Arial"/>
                <w:bCs/>
                <w:color w:val="000000"/>
              </w:rPr>
            </w:pPr>
            <w:r w:rsidRPr="00782AC6">
              <w:rPr>
                <w:rFonts w:ascii="Arial" w:hAnsi="Arial" w:cs="Arial"/>
                <w:bCs/>
                <w:color w:val="000000"/>
              </w:rPr>
              <w:t xml:space="preserve">Added references to cases of </w:t>
            </w:r>
            <w:r w:rsidRPr="00782AC6">
              <w:rPr>
                <w:rFonts w:ascii="Arial" w:hAnsi="Arial" w:cs="Arial"/>
                <w:i/>
                <w:color w:val="000000"/>
              </w:rPr>
              <w:t>R v Jie Zhu</w:t>
            </w:r>
            <w:r w:rsidRPr="00782AC6">
              <w:rPr>
                <w:rFonts w:ascii="Arial" w:hAnsi="Arial" w:cs="Arial"/>
                <w:color w:val="000000"/>
              </w:rPr>
              <w:t xml:space="preserve"> [2013] VSCA 102; </w:t>
            </w:r>
            <w:r w:rsidRPr="00782AC6">
              <w:rPr>
                <w:rFonts w:ascii="Arial" w:hAnsi="Arial" w:cs="Arial"/>
                <w:i/>
                <w:color w:val="000000"/>
              </w:rPr>
              <w:t>R v ZN</w:t>
            </w:r>
            <w:r w:rsidRPr="00782AC6">
              <w:rPr>
                <w:rFonts w:ascii="Arial" w:hAnsi="Arial" w:cs="Arial"/>
                <w:color w:val="000000"/>
              </w:rPr>
              <w:t xml:space="preserve"> [2012] VSC 616; </w:t>
            </w:r>
            <w:r w:rsidRPr="00782AC6">
              <w:rPr>
                <w:rFonts w:ascii="Arial" w:hAnsi="Arial" w:cs="Arial"/>
                <w:i/>
                <w:color w:val="000000"/>
              </w:rPr>
              <w:t>Smith v The Queen</w:t>
            </w:r>
            <w:r w:rsidRPr="00782AC6">
              <w:rPr>
                <w:rFonts w:ascii="Arial" w:hAnsi="Arial" w:cs="Arial"/>
                <w:color w:val="000000"/>
              </w:rPr>
              <w:t xml:space="preserve"> [2012] VSCA 5; </w:t>
            </w:r>
            <w:r w:rsidRPr="00782AC6">
              <w:rPr>
                <w:rFonts w:ascii="Arial" w:hAnsi="Arial" w:cs="Arial"/>
                <w:i/>
                <w:color w:val="000000"/>
              </w:rPr>
              <w:t>R v Grant</w:t>
            </w:r>
            <w:r w:rsidRPr="00782AC6">
              <w:rPr>
                <w:rFonts w:ascii="Arial" w:hAnsi="Arial" w:cs="Arial"/>
                <w:color w:val="000000"/>
              </w:rPr>
              <w:t xml:space="preserve"> [2013] VSC 53; </w:t>
            </w:r>
            <w:r w:rsidRPr="00782AC6">
              <w:rPr>
                <w:rFonts w:ascii="Arial" w:hAnsi="Arial" w:cs="Arial"/>
                <w:i/>
                <w:color w:val="000000"/>
              </w:rPr>
              <w:t xml:space="preserve">R v West </w:t>
            </w:r>
            <w:r w:rsidRPr="00782AC6">
              <w:rPr>
                <w:rFonts w:ascii="Arial" w:hAnsi="Arial" w:cs="Arial"/>
                <w:color w:val="000000"/>
              </w:rPr>
              <w:t xml:space="preserve">[2013] VSC 737; </w:t>
            </w:r>
            <w:r w:rsidRPr="00782AC6">
              <w:rPr>
                <w:rFonts w:ascii="Arial" w:hAnsi="Arial" w:cs="Arial"/>
                <w:i/>
                <w:color w:val="000000"/>
              </w:rPr>
              <w:t>R v Giles</w:t>
            </w:r>
            <w:r w:rsidRPr="00782AC6">
              <w:rPr>
                <w:rFonts w:ascii="Arial" w:hAnsi="Arial" w:cs="Arial"/>
                <w:color w:val="000000"/>
              </w:rPr>
              <w:t xml:space="preserve"> [2014] VSC 210; </w:t>
            </w:r>
            <w:r w:rsidRPr="00782AC6">
              <w:rPr>
                <w:rFonts w:ascii="Arial" w:hAnsi="Arial" w:cs="Arial"/>
                <w:i/>
                <w:color w:val="000000"/>
              </w:rPr>
              <w:t>R v Hemming</w:t>
            </w:r>
            <w:r w:rsidRPr="00782AC6">
              <w:rPr>
                <w:rFonts w:ascii="Arial" w:hAnsi="Arial" w:cs="Arial"/>
                <w:color w:val="000000"/>
              </w:rPr>
              <w:t xml:space="preserve"> [201</w:t>
            </w:r>
            <w:r w:rsidRPr="007C42EF">
              <w:rPr>
                <w:rFonts w:ascii="Arial" w:hAnsi="Arial" w:cs="Arial"/>
                <w:color w:val="000000"/>
              </w:rPr>
              <w:t xml:space="preserve">4] VSC 521; </w:t>
            </w:r>
            <w:r w:rsidRPr="007C42EF">
              <w:rPr>
                <w:rFonts w:ascii="Arial" w:hAnsi="Arial" w:cs="Arial"/>
                <w:i/>
                <w:color w:val="000000"/>
              </w:rPr>
              <w:t>R v Lowe</w:t>
            </w:r>
            <w:r w:rsidRPr="007C42EF">
              <w:rPr>
                <w:rFonts w:ascii="Arial" w:hAnsi="Arial" w:cs="Arial"/>
                <w:color w:val="000000"/>
              </w:rPr>
              <w:t xml:space="preserve"> [2014] VSC 543; </w:t>
            </w:r>
            <w:r w:rsidRPr="007C42EF">
              <w:rPr>
                <w:rFonts w:ascii="Arial" w:hAnsi="Arial" w:cs="Arial"/>
                <w:i/>
                <w:color w:val="000000"/>
              </w:rPr>
              <w:t>R v Meade</w:t>
            </w:r>
            <w:r w:rsidRPr="007C42EF">
              <w:rPr>
                <w:rFonts w:ascii="Arial" w:hAnsi="Arial" w:cs="Arial"/>
                <w:color w:val="000000"/>
              </w:rPr>
              <w:t xml:space="preserve"> [2013] VSC 682; </w:t>
            </w:r>
            <w:r w:rsidRPr="007C42EF">
              <w:rPr>
                <w:rFonts w:ascii="Arial" w:hAnsi="Arial" w:cs="Arial"/>
                <w:i/>
                <w:color w:val="000000"/>
              </w:rPr>
              <w:t xml:space="preserve">DPP v Borg </w:t>
            </w:r>
            <w:r w:rsidRPr="007C42EF">
              <w:rPr>
                <w:rFonts w:ascii="Arial" w:hAnsi="Arial" w:cs="Arial"/>
                <w:color w:val="000000"/>
              </w:rPr>
              <w:t xml:space="preserve">[2013] </w:t>
            </w:r>
            <w:r w:rsidRPr="007C42EF">
              <w:rPr>
                <w:rFonts w:ascii="Arial" w:hAnsi="Arial" w:cs="Arial"/>
                <w:color w:val="000000"/>
              </w:rPr>
              <w:lastRenderedPageBreak/>
              <w:t>VSCA 181</w:t>
            </w:r>
            <w:r w:rsidRPr="007C42EF">
              <w:rPr>
                <w:rFonts w:ascii="Arial" w:hAnsi="Arial" w:cs="Arial"/>
                <w:bCs/>
                <w:color w:val="000000"/>
              </w:rPr>
              <w:t xml:space="preserve">; </w:t>
            </w:r>
            <w:r w:rsidRPr="007C42EF">
              <w:rPr>
                <w:rFonts w:ascii="Arial" w:hAnsi="Arial" w:cs="Arial"/>
                <w:i/>
                <w:color w:val="000000"/>
              </w:rPr>
              <w:t>Xypolitos v The Queen</w:t>
            </w:r>
            <w:r w:rsidRPr="007C42EF">
              <w:rPr>
                <w:rFonts w:ascii="Arial" w:hAnsi="Arial" w:cs="Arial"/>
                <w:color w:val="000000"/>
              </w:rPr>
              <w:t xml:space="preserve"> [2014] VSCA 339</w:t>
            </w:r>
            <w:r w:rsidRPr="007C42EF">
              <w:rPr>
                <w:rFonts w:ascii="Arial" w:hAnsi="Arial" w:cs="Arial"/>
                <w:bCs/>
                <w:color w:val="000000"/>
              </w:rPr>
              <w:t>.</w:t>
            </w:r>
          </w:p>
        </w:tc>
      </w:tr>
      <w:tr w:rsidR="00A410BD" w14:paraId="28AE90F5" w14:textId="77777777" w:rsidTr="00473897">
        <w:tc>
          <w:tcPr>
            <w:tcW w:w="1220" w:type="dxa"/>
            <w:gridSpan w:val="2"/>
            <w:tcBorders>
              <w:top w:val="single" w:sz="4" w:space="0" w:color="auto"/>
              <w:left w:val="single" w:sz="18" w:space="0" w:color="auto"/>
              <w:bottom w:val="single" w:sz="4" w:space="0" w:color="auto"/>
            </w:tcBorders>
          </w:tcPr>
          <w:p w14:paraId="51D928EE" w14:textId="77777777" w:rsidR="00A410BD" w:rsidRDefault="00A410BD" w:rsidP="00A410BD">
            <w:pPr>
              <w:rPr>
                <w:lang w:val="en-AU"/>
              </w:rPr>
            </w:pPr>
            <w:r>
              <w:rPr>
                <w:lang w:val="en-AU"/>
              </w:rPr>
              <w:lastRenderedPageBreak/>
              <w:t>22/01/15</w:t>
            </w:r>
          </w:p>
        </w:tc>
        <w:tc>
          <w:tcPr>
            <w:tcW w:w="836" w:type="dxa"/>
            <w:tcBorders>
              <w:top w:val="single" w:sz="4" w:space="0" w:color="auto"/>
              <w:bottom w:val="single" w:sz="4" w:space="0" w:color="auto"/>
            </w:tcBorders>
          </w:tcPr>
          <w:p w14:paraId="13041DFC" w14:textId="1C31F89E"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FFF1920" w14:textId="77777777" w:rsidR="00A410BD" w:rsidRDefault="00A410BD" w:rsidP="00A410BD">
            <w:pPr>
              <w:keepNext/>
              <w:jc w:val="center"/>
              <w:rPr>
                <w:lang w:val="en-AU"/>
              </w:rPr>
            </w:pPr>
            <w:r>
              <w:rPr>
                <w:lang w:val="en-AU"/>
              </w:rPr>
              <w:t>11.2.23</w:t>
            </w:r>
          </w:p>
        </w:tc>
        <w:tc>
          <w:tcPr>
            <w:tcW w:w="4798" w:type="dxa"/>
            <w:gridSpan w:val="2"/>
            <w:tcBorders>
              <w:top w:val="single" w:sz="4" w:space="0" w:color="auto"/>
              <w:bottom w:val="single" w:sz="4" w:space="0" w:color="auto"/>
              <w:right w:val="single" w:sz="18" w:space="0" w:color="auto"/>
            </w:tcBorders>
          </w:tcPr>
          <w:p w14:paraId="1873AC88" w14:textId="77777777" w:rsidR="00A410BD" w:rsidRPr="007C42EF" w:rsidRDefault="00A410BD" w:rsidP="00A410BD">
            <w:pPr>
              <w:keepNext/>
              <w:spacing w:before="20" w:after="20"/>
              <w:jc w:val="both"/>
              <w:rPr>
                <w:rFonts w:ascii="Arial" w:hAnsi="Arial" w:cs="Arial"/>
                <w:bCs/>
                <w:color w:val="000000"/>
              </w:rPr>
            </w:pPr>
            <w:r w:rsidRPr="007C42EF">
              <w:rPr>
                <w:rFonts w:ascii="Arial" w:hAnsi="Arial" w:cs="Arial"/>
                <w:bCs/>
                <w:color w:val="000000"/>
              </w:rPr>
              <w:t xml:space="preserve">Added references to cases of </w:t>
            </w:r>
            <w:r w:rsidRPr="007C42EF">
              <w:rPr>
                <w:rFonts w:ascii="Arial" w:hAnsi="Arial" w:cs="Arial"/>
                <w:i/>
                <w:color w:val="000000"/>
              </w:rPr>
              <w:t>R v EF</w:t>
            </w:r>
            <w:r w:rsidRPr="007C42EF">
              <w:rPr>
                <w:rFonts w:ascii="Arial" w:hAnsi="Arial" w:cs="Arial"/>
                <w:color w:val="000000"/>
              </w:rPr>
              <w:t xml:space="preserve"> [2013] VSCA 186; </w:t>
            </w:r>
            <w:r w:rsidRPr="007C42EF">
              <w:rPr>
                <w:rFonts w:ascii="Arial" w:hAnsi="Arial" w:cs="Arial"/>
                <w:bCs/>
                <w:i/>
                <w:color w:val="000000"/>
              </w:rPr>
              <w:t>Shields v The Queen</w:t>
            </w:r>
            <w:r w:rsidRPr="007C42EF">
              <w:rPr>
                <w:rFonts w:ascii="Arial" w:hAnsi="Arial" w:cs="Arial"/>
                <w:bCs/>
                <w:color w:val="000000"/>
              </w:rPr>
              <w:t xml:space="preserve"> [2011] VSCA 386; </w:t>
            </w:r>
            <w:r w:rsidRPr="007C42EF">
              <w:rPr>
                <w:rFonts w:ascii="Arial" w:hAnsi="Arial" w:cs="Arial"/>
                <w:i/>
                <w:color w:val="000000"/>
              </w:rPr>
              <w:t>Paszynk v The Queen</w:t>
            </w:r>
            <w:r w:rsidRPr="007C42EF">
              <w:rPr>
                <w:rFonts w:ascii="Arial" w:hAnsi="Arial" w:cs="Arial"/>
                <w:color w:val="000000"/>
              </w:rPr>
              <w:t xml:space="preserve"> [2014] VSCA 87</w:t>
            </w:r>
            <w:r w:rsidRPr="007C42EF">
              <w:rPr>
                <w:rFonts w:ascii="Arial" w:hAnsi="Arial" w:cs="Arial"/>
                <w:bCs/>
                <w:color w:val="000000"/>
              </w:rPr>
              <w:t xml:space="preserve">; </w:t>
            </w:r>
            <w:r w:rsidRPr="007C42EF">
              <w:rPr>
                <w:rFonts w:ascii="Arial" w:hAnsi="Arial" w:cs="Arial"/>
                <w:i/>
                <w:color w:val="000000"/>
              </w:rPr>
              <w:t>DPP v Janson</w:t>
            </w:r>
            <w:r w:rsidRPr="007C42EF">
              <w:rPr>
                <w:rFonts w:ascii="Arial" w:hAnsi="Arial" w:cs="Arial"/>
                <w:color w:val="000000"/>
              </w:rPr>
              <w:t xml:space="preserve"> (2011) 31 VR 222; </w:t>
            </w:r>
            <w:r w:rsidRPr="007C42EF">
              <w:rPr>
                <w:rFonts w:ascii="Arial" w:hAnsi="Arial" w:cs="Arial"/>
                <w:i/>
                <w:color w:val="000000"/>
              </w:rPr>
              <w:t>Board v The Queen</w:t>
            </w:r>
            <w:r w:rsidRPr="007C42EF">
              <w:rPr>
                <w:rFonts w:ascii="Arial" w:hAnsi="Arial" w:cs="Arial"/>
                <w:color w:val="000000"/>
              </w:rPr>
              <w:t xml:space="preserve"> [2013] VSCA 91; </w:t>
            </w:r>
            <w:r w:rsidRPr="007C42EF">
              <w:rPr>
                <w:rFonts w:ascii="Arial" w:hAnsi="Arial" w:cs="Arial"/>
                <w:i/>
                <w:color w:val="000000"/>
              </w:rPr>
              <w:t>Rowe v The Queen</w:t>
            </w:r>
            <w:r w:rsidRPr="007C42EF">
              <w:rPr>
                <w:rFonts w:ascii="Arial" w:hAnsi="Arial" w:cs="Arial"/>
                <w:color w:val="000000"/>
              </w:rPr>
              <w:t xml:space="preserve"> [2013] VSCA 140.</w:t>
            </w:r>
          </w:p>
        </w:tc>
      </w:tr>
      <w:tr w:rsidR="00A410BD" w14:paraId="5D605123" w14:textId="77777777" w:rsidTr="00473897">
        <w:tc>
          <w:tcPr>
            <w:tcW w:w="1220" w:type="dxa"/>
            <w:gridSpan w:val="2"/>
            <w:tcBorders>
              <w:top w:val="single" w:sz="4" w:space="0" w:color="auto"/>
              <w:left w:val="single" w:sz="18" w:space="0" w:color="auto"/>
              <w:bottom w:val="single" w:sz="4" w:space="0" w:color="auto"/>
            </w:tcBorders>
          </w:tcPr>
          <w:p w14:paraId="4BFBDFA5" w14:textId="77777777" w:rsidR="00A410BD" w:rsidRDefault="00A410BD" w:rsidP="00A410BD">
            <w:pPr>
              <w:rPr>
                <w:lang w:val="en-AU"/>
              </w:rPr>
            </w:pPr>
            <w:r>
              <w:rPr>
                <w:lang w:val="en-AU"/>
              </w:rPr>
              <w:t>22/01/15</w:t>
            </w:r>
          </w:p>
        </w:tc>
        <w:tc>
          <w:tcPr>
            <w:tcW w:w="836" w:type="dxa"/>
            <w:tcBorders>
              <w:top w:val="single" w:sz="4" w:space="0" w:color="auto"/>
              <w:bottom w:val="single" w:sz="4" w:space="0" w:color="auto"/>
            </w:tcBorders>
          </w:tcPr>
          <w:p w14:paraId="18BF9236" w14:textId="71DE42A8"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858F038" w14:textId="77777777" w:rsidR="00A410BD" w:rsidRDefault="00A410BD" w:rsidP="00A410BD">
            <w:pPr>
              <w:keepNext/>
              <w:jc w:val="center"/>
              <w:rPr>
                <w:lang w:val="en-AU"/>
              </w:rPr>
            </w:pPr>
            <w:r>
              <w:rPr>
                <w:lang w:val="en-AU"/>
              </w:rPr>
              <w:t>11.2.24.1</w:t>
            </w:r>
          </w:p>
        </w:tc>
        <w:tc>
          <w:tcPr>
            <w:tcW w:w="4798" w:type="dxa"/>
            <w:gridSpan w:val="2"/>
            <w:tcBorders>
              <w:top w:val="single" w:sz="4" w:space="0" w:color="auto"/>
              <w:bottom w:val="single" w:sz="4" w:space="0" w:color="auto"/>
              <w:right w:val="single" w:sz="18" w:space="0" w:color="auto"/>
            </w:tcBorders>
          </w:tcPr>
          <w:p w14:paraId="57045C93" w14:textId="77777777" w:rsidR="00A410BD" w:rsidRPr="007C42EF" w:rsidRDefault="00A410BD" w:rsidP="00A410BD">
            <w:pPr>
              <w:jc w:val="both"/>
              <w:rPr>
                <w:rFonts w:ascii="Arial" w:hAnsi="Arial" w:cs="Arial"/>
                <w:color w:val="000000"/>
              </w:rPr>
            </w:pPr>
            <w:r w:rsidRPr="007C42EF">
              <w:rPr>
                <w:rFonts w:ascii="Arial" w:hAnsi="Arial" w:cs="Arial"/>
                <w:color w:val="000000"/>
              </w:rPr>
              <w:t>Added references to cases of</w:t>
            </w:r>
            <w:r w:rsidRPr="007C42EF">
              <w:rPr>
                <w:rFonts w:ascii="Arial" w:hAnsi="Arial" w:cs="Arial"/>
                <w:i/>
                <w:color w:val="000000"/>
              </w:rPr>
              <w:t xml:space="preserve"> R v El-Haouli </w:t>
            </w:r>
            <w:r w:rsidRPr="007C42EF">
              <w:rPr>
                <w:rFonts w:ascii="Arial" w:hAnsi="Arial" w:cs="Arial"/>
                <w:color w:val="000000"/>
              </w:rPr>
              <w:t>[2014] VSCA 5</w:t>
            </w:r>
            <w:r w:rsidRPr="007C42EF">
              <w:rPr>
                <w:rFonts w:ascii="Arial" w:hAnsi="Arial" w:cs="Arial"/>
                <w:bCs/>
                <w:color w:val="000000"/>
              </w:rPr>
              <w:t xml:space="preserve">; </w:t>
            </w:r>
            <w:r w:rsidRPr="007C42EF">
              <w:rPr>
                <w:rFonts w:ascii="Arial" w:hAnsi="Arial" w:cs="Arial"/>
                <w:i/>
                <w:color w:val="000000"/>
              </w:rPr>
              <w:t>R v Marshall</w:t>
            </w:r>
            <w:r w:rsidRPr="007C42EF">
              <w:rPr>
                <w:rFonts w:ascii="Arial" w:hAnsi="Arial" w:cs="Arial"/>
                <w:color w:val="000000"/>
              </w:rPr>
              <w:t xml:space="preserve"> [2012] VSC 587; </w:t>
            </w:r>
            <w:r w:rsidRPr="007C42EF">
              <w:rPr>
                <w:rFonts w:ascii="Arial" w:hAnsi="Arial" w:cs="Arial"/>
                <w:i/>
                <w:color w:val="000000"/>
              </w:rPr>
              <w:t>R v Hale</w:t>
            </w:r>
            <w:r w:rsidRPr="007C42EF">
              <w:rPr>
                <w:rFonts w:ascii="Arial" w:hAnsi="Arial" w:cs="Arial"/>
                <w:color w:val="000000"/>
              </w:rPr>
              <w:t xml:space="preserve"> [2012] VSC 386; </w:t>
            </w:r>
            <w:r w:rsidRPr="007C42EF">
              <w:rPr>
                <w:rFonts w:ascii="Arial" w:hAnsi="Arial" w:cs="Arial"/>
                <w:i/>
                <w:color w:val="000000"/>
              </w:rPr>
              <w:t xml:space="preserve">R v Nash </w:t>
            </w:r>
            <w:r w:rsidRPr="007C42EF">
              <w:rPr>
                <w:rFonts w:ascii="Arial" w:hAnsi="Arial" w:cs="Arial"/>
                <w:color w:val="000000"/>
              </w:rPr>
              <w:t xml:space="preserve">[2012] VSC 507; </w:t>
            </w:r>
            <w:r w:rsidRPr="007C42EF">
              <w:rPr>
                <w:rFonts w:ascii="Arial" w:hAnsi="Arial" w:cs="Arial"/>
                <w:i/>
                <w:color w:val="000000"/>
              </w:rPr>
              <w:t>R v O’Brien &amp; Hudson</w:t>
            </w:r>
            <w:r w:rsidRPr="007C42EF">
              <w:rPr>
                <w:rFonts w:ascii="Arial" w:hAnsi="Arial" w:cs="Arial"/>
                <w:color w:val="000000"/>
              </w:rPr>
              <w:t xml:space="preserve"> [2012] VSC 592; </w:t>
            </w:r>
            <w:r w:rsidRPr="007C42EF">
              <w:rPr>
                <w:rFonts w:ascii="Arial" w:hAnsi="Arial" w:cs="Arial"/>
                <w:i/>
                <w:color w:val="000000"/>
              </w:rPr>
              <w:t>R v Wallis</w:t>
            </w:r>
            <w:r w:rsidRPr="007C42EF">
              <w:rPr>
                <w:rFonts w:ascii="Arial" w:hAnsi="Arial" w:cs="Arial"/>
                <w:color w:val="000000"/>
              </w:rPr>
              <w:t xml:space="preserve"> [2013] VSC 721; </w:t>
            </w:r>
            <w:r w:rsidRPr="007C42EF">
              <w:rPr>
                <w:rFonts w:ascii="Arial" w:hAnsi="Arial" w:cs="Arial"/>
                <w:i/>
                <w:color w:val="000000"/>
              </w:rPr>
              <w:t xml:space="preserve">R v Freeman </w:t>
            </w:r>
            <w:r w:rsidRPr="007C42EF">
              <w:rPr>
                <w:rFonts w:ascii="Arial" w:hAnsi="Arial" w:cs="Arial"/>
                <w:color w:val="000000"/>
              </w:rPr>
              <w:t xml:space="preserve">[2013] VSC 454; </w:t>
            </w:r>
            <w:r w:rsidRPr="007C42EF">
              <w:rPr>
                <w:rFonts w:ascii="Arial" w:hAnsi="Arial" w:cs="Arial"/>
                <w:i/>
                <w:color w:val="000000"/>
              </w:rPr>
              <w:t>DPP v Hamdache</w:t>
            </w:r>
            <w:r w:rsidRPr="007C42EF">
              <w:rPr>
                <w:rFonts w:ascii="Arial" w:hAnsi="Arial" w:cs="Arial"/>
                <w:color w:val="000000"/>
              </w:rPr>
              <w:t xml:space="preserve"> [2014] VSC 158; </w:t>
            </w:r>
            <w:r w:rsidRPr="007C42EF">
              <w:rPr>
                <w:rFonts w:ascii="Arial" w:hAnsi="Arial" w:cs="Arial"/>
                <w:i/>
                <w:color w:val="000000"/>
              </w:rPr>
              <w:t xml:space="preserve">DPP v Tran </w:t>
            </w:r>
            <w:r w:rsidRPr="007C42EF">
              <w:rPr>
                <w:rFonts w:ascii="Arial" w:hAnsi="Arial" w:cs="Arial"/>
                <w:color w:val="000000"/>
              </w:rPr>
              <w:t>[2014] VSC 223.</w:t>
            </w:r>
          </w:p>
        </w:tc>
      </w:tr>
      <w:tr w:rsidR="00A410BD" w14:paraId="7B269689" w14:textId="77777777" w:rsidTr="00473897">
        <w:tc>
          <w:tcPr>
            <w:tcW w:w="1220" w:type="dxa"/>
            <w:gridSpan w:val="2"/>
            <w:tcBorders>
              <w:top w:val="single" w:sz="4" w:space="0" w:color="auto"/>
              <w:left w:val="single" w:sz="18" w:space="0" w:color="auto"/>
              <w:bottom w:val="single" w:sz="4" w:space="0" w:color="auto"/>
            </w:tcBorders>
          </w:tcPr>
          <w:p w14:paraId="53158E78" w14:textId="77777777" w:rsidR="00A410BD" w:rsidRDefault="00A410BD" w:rsidP="00A410BD">
            <w:pPr>
              <w:rPr>
                <w:lang w:val="en-AU"/>
              </w:rPr>
            </w:pPr>
            <w:r>
              <w:rPr>
                <w:lang w:val="en-AU"/>
              </w:rPr>
              <w:t>22/01/15</w:t>
            </w:r>
          </w:p>
        </w:tc>
        <w:tc>
          <w:tcPr>
            <w:tcW w:w="836" w:type="dxa"/>
            <w:tcBorders>
              <w:top w:val="single" w:sz="4" w:space="0" w:color="auto"/>
              <w:bottom w:val="single" w:sz="4" w:space="0" w:color="auto"/>
            </w:tcBorders>
          </w:tcPr>
          <w:p w14:paraId="7D077ADD" w14:textId="5FBE3074"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301785B" w14:textId="77777777" w:rsidR="00A410BD" w:rsidRDefault="00A410BD" w:rsidP="00A410BD">
            <w:pPr>
              <w:keepNext/>
              <w:jc w:val="center"/>
              <w:rPr>
                <w:lang w:val="en-AU"/>
              </w:rPr>
            </w:pPr>
            <w:r>
              <w:rPr>
                <w:lang w:val="en-AU"/>
              </w:rPr>
              <w:t>11.2.24.2</w:t>
            </w:r>
          </w:p>
        </w:tc>
        <w:tc>
          <w:tcPr>
            <w:tcW w:w="4798" w:type="dxa"/>
            <w:gridSpan w:val="2"/>
            <w:tcBorders>
              <w:top w:val="single" w:sz="4" w:space="0" w:color="auto"/>
              <w:bottom w:val="single" w:sz="4" w:space="0" w:color="auto"/>
              <w:right w:val="single" w:sz="18" w:space="0" w:color="auto"/>
            </w:tcBorders>
          </w:tcPr>
          <w:p w14:paraId="0A730F82" w14:textId="77777777" w:rsidR="00A410BD" w:rsidRPr="007C42EF" w:rsidRDefault="00A410BD" w:rsidP="00A410BD">
            <w:pPr>
              <w:keepNext/>
              <w:spacing w:before="20" w:after="20"/>
              <w:jc w:val="both"/>
              <w:rPr>
                <w:rFonts w:ascii="Arial" w:hAnsi="Arial" w:cs="Arial"/>
                <w:bCs/>
                <w:color w:val="000000"/>
              </w:rPr>
            </w:pPr>
            <w:r w:rsidRPr="007C42EF">
              <w:rPr>
                <w:rFonts w:ascii="Arial" w:hAnsi="Arial" w:cs="Arial"/>
                <w:bCs/>
                <w:color w:val="000000"/>
              </w:rPr>
              <w:t xml:space="preserve">Added references to cases of </w:t>
            </w:r>
            <w:r w:rsidRPr="007C42EF">
              <w:rPr>
                <w:rFonts w:ascii="Arial" w:hAnsi="Arial" w:cs="Arial"/>
                <w:i/>
                <w:color w:val="000000"/>
              </w:rPr>
              <w:t>DPP v Batich</w:t>
            </w:r>
            <w:r w:rsidRPr="007C42EF">
              <w:rPr>
                <w:rFonts w:ascii="Arial" w:hAnsi="Arial" w:cs="Arial"/>
                <w:color w:val="000000"/>
              </w:rPr>
              <w:t xml:space="preserve"> [2012] VSC 524</w:t>
            </w:r>
            <w:r w:rsidRPr="007C42EF">
              <w:rPr>
                <w:rFonts w:ascii="Arial" w:hAnsi="Arial" w:cs="Arial"/>
                <w:bCs/>
                <w:color w:val="000000"/>
              </w:rPr>
              <w:t xml:space="preserve">; </w:t>
            </w:r>
            <w:r w:rsidRPr="007C42EF">
              <w:rPr>
                <w:rFonts w:ascii="Arial" w:hAnsi="Arial" w:cs="Arial"/>
                <w:i/>
                <w:color w:val="000000"/>
              </w:rPr>
              <w:t>Ejupi v The Queen</w:t>
            </w:r>
            <w:r w:rsidRPr="007C42EF">
              <w:rPr>
                <w:rFonts w:ascii="Arial" w:hAnsi="Arial" w:cs="Arial"/>
                <w:color w:val="000000"/>
              </w:rPr>
              <w:t xml:space="preserve"> [2014] VSCA 2</w:t>
            </w:r>
            <w:r w:rsidRPr="007C42EF">
              <w:rPr>
                <w:rFonts w:ascii="Arial" w:hAnsi="Arial" w:cs="Arial"/>
                <w:bCs/>
                <w:color w:val="000000"/>
              </w:rPr>
              <w:t xml:space="preserve">; </w:t>
            </w:r>
            <w:r w:rsidRPr="007C42EF">
              <w:rPr>
                <w:rFonts w:ascii="Arial" w:hAnsi="Arial" w:cs="Arial"/>
                <w:i/>
                <w:color w:val="000000"/>
              </w:rPr>
              <w:t>DPP v Russell</w:t>
            </w:r>
            <w:r w:rsidRPr="007C42EF">
              <w:rPr>
                <w:rFonts w:ascii="Arial" w:hAnsi="Arial" w:cs="Arial"/>
                <w:color w:val="000000"/>
              </w:rPr>
              <w:t xml:space="preserve"> [2014] VSCA 308</w:t>
            </w:r>
            <w:r w:rsidRPr="007C42EF">
              <w:rPr>
                <w:rFonts w:ascii="Arial" w:hAnsi="Arial" w:cs="Arial"/>
                <w:bCs/>
                <w:color w:val="000000"/>
              </w:rPr>
              <w:t xml:space="preserve">; </w:t>
            </w:r>
            <w:r w:rsidRPr="007C42EF">
              <w:rPr>
                <w:rFonts w:ascii="Arial" w:hAnsi="Arial" w:cs="Arial"/>
                <w:i/>
                <w:color w:val="000000"/>
              </w:rPr>
              <w:t>DPP v Leys &amp; Leys</w:t>
            </w:r>
            <w:r w:rsidRPr="007C42EF">
              <w:rPr>
                <w:rFonts w:ascii="Arial" w:hAnsi="Arial" w:cs="Arial"/>
                <w:color w:val="000000"/>
              </w:rPr>
              <w:t xml:space="preserve"> [2012] VSCA 304; </w:t>
            </w:r>
            <w:r w:rsidRPr="007C42EF">
              <w:rPr>
                <w:rFonts w:ascii="Arial" w:hAnsi="Arial" w:cs="Arial"/>
                <w:i/>
                <w:color w:val="000000"/>
              </w:rPr>
              <w:t>R v Kovacs</w:t>
            </w:r>
            <w:r w:rsidRPr="007C42EF">
              <w:rPr>
                <w:rFonts w:ascii="Arial" w:hAnsi="Arial" w:cs="Arial"/>
                <w:color w:val="000000"/>
              </w:rPr>
              <w:t xml:space="preserve"> [2012] VSC 647; </w:t>
            </w:r>
            <w:r w:rsidRPr="007C42EF">
              <w:rPr>
                <w:rFonts w:ascii="Arial" w:hAnsi="Arial" w:cs="Arial"/>
                <w:i/>
                <w:color w:val="000000"/>
              </w:rPr>
              <w:t xml:space="preserve">R v El Ali </w:t>
            </w:r>
            <w:r w:rsidRPr="007C42EF">
              <w:rPr>
                <w:rFonts w:ascii="Arial" w:hAnsi="Arial" w:cs="Arial"/>
                <w:color w:val="000000"/>
              </w:rPr>
              <w:t xml:space="preserve">[2013] VSC 172; </w:t>
            </w:r>
            <w:r w:rsidRPr="007C42EF">
              <w:rPr>
                <w:rFonts w:ascii="Arial" w:hAnsi="Arial" w:cs="Arial"/>
                <w:i/>
                <w:color w:val="000000"/>
              </w:rPr>
              <w:t>Mogoai &amp; Another v The Queen</w:t>
            </w:r>
            <w:r w:rsidRPr="007C42EF">
              <w:rPr>
                <w:rFonts w:ascii="Arial" w:hAnsi="Arial" w:cs="Arial"/>
                <w:color w:val="000000"/>
              </w:rPr>
              <w:t xml:space="preserve"> [2014] VSCA 219.</w:t>
            </w:r>
          </w:p>
        </w:tc>
      </w:tr>
      <w:tr w:rsidR="00A410BD" w14:paraId="3AFF37CA" w14:textId="77777777" w:rsidTr="00473897">
        <w:tc>
          <w:tcPr>
            <w:tcW w:w="1220" w:type="dxa"/>
            <w:gridSpan w:val="2"/>
            <w:tcBorders>
              <w:top w:val="single" w:sz="4" w:space="0" w:color="auto"/>
              <w:left w:val="single" w:sz="18" w:space="0" w:color="auto"/>
              <w:bottom w:val="single" w:sz="4" w:space="0" w:color="auto"/>
            </w:tcBorders>
          </w:tcPr>
          <w:p w14:paraId="1269FB56" w14:textId="77777777" w:rsidR="00A410BD" w:rsidRDefault="00A410BD" w:rsidP="00A410BD">
            <w:pPr>
              <w:rPr>
                <w:lang w:val="en-AU"/>
              </w:rPr>
            </w:pPr>
            <w:r>
              <w:rPr>
                <w:lang w:val="en-AU"/>
              </w:rPr>
              <w:t>22/01/15</w:t>
            </w:r>
          </w:p>
        </w:tc>
        <w:tc>
          <w:tcPr>
            <w:tcW w:w="836" w:type="dxa"/>
            <w:tcBorders>
              <w:top w:val="single" w:sz="4" w:space="0" w:color="auto"/>
              <w:bottom w:val="single" w:sz="4" w:space="0" w:color="auto"/>
            </w:tcBorders>
          </w:tcPr>
          <w:p w14:paraId="06DBC592" w14:textId="5C429959"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83735C6" w14:textId="77777777" w:rsidR="00A410BD" w:rsidRDefault="00A410BD" w:rsidP="00A410BD">
            <w:pPr>
              <w:keepNext/>
              <w:jc w:val="center"/>
              <w:rPr>
                <w:lang w:val="en-AU"/>
              </w:rPr>
            </w:pPr>
            <w:r>
              <w:rPr>
                <w:lang w:val="en-AU"/>
              </w:rPr>
              <w:t>11.2.24.3</w:t>
            </w:r>
          </w:p>
        </w:tc>
        <w:tc>
          <w:tcPr>
            <w:tcW w:w="4798" w:type="dxa"/>
            <w:gridSpan w:val="2"/>
            <w:tcBorders>
              <w:top w:val="single" w:sz="4" w:space="0" w:color="auto"/>
              <w:bottom w:val="single" w:sz="4" w:space="0" w:color="auto"/>
              <w:right w:val="single" w:sz="18" w:space="0" w:color="auto"/>
            </w:tcBorders>
          </w:tcPr>
          <w:p w14:paraId="3916CE90" w14:textId="77777777" w:rsidR="00A410BD" w:rsidRPr="00D55D61" w:rsidRDefault="00A410BD" w:rsidP="00A410BD">
            <w:pPr>
              <w:keepNext/>
              <w:spacing w:before="20" w:after="20"/>
              <w:jc w:val="both"/>
              <w:rPr>
                <w:rFonts w:ascii="Arial" w:hAnsi="Arial" w:cs="Arial"/>
                <w:bCs/>
                <w:color w:val="000000"/>
              </w:rPr>
            </w:pPr>
            <w:r w:rsidRPr="00D55D61">
              <w:rPr>
                <w:rFonts w:ascii="Arial" w:hAnsi="Arial" w:cs="Arial"/>
                <w:bCs/>
                <w:color w:val="000000"/>
              </w:rPr>
              <w:t xml:space="preserve">Added reference to case of </w:t>
            </w:r>
            <w:r w:rsidRPr="00D55D61">
              <w:rPr>
                <w:rFonts w:ascii="Arial" w:hAnsi="Arial" w:cs="Arial"/>
                <w:i/>
                <w:color w:val="000000"/>
              </w:rPr>
              <w:t xml:space="preserve">DPP v Miller </w:t>
            </w:r>
            <w:r w:rsidRPr="00D55D61">
              <w:rPr>
                <w:rFonts w:ascii="Arial" w:hAnsi="Arial" w:cs="Arial"/>
                <w:color w:val="000000"/>
              </w:rPr>
              <w:t>[2012] VSCA 265.</w:t>
            </w:r>
          </w:p>
        </w:tc>
      </w:tr>
      <w:tr w:rsidR="00A410BD" w14:paraId="0153918D" w14:textId="77777777" w:rsidTr="00473897">
        <w:tc>
          <w:tcPr>
            <w:tcW w:w="1220" w:type="dxa"/>
            <w:gridSpan w:val="2"/>
            <w:tcBorders>
              <w:top w:val="single" w:sz="4" w:space="0" w:color="auto"/>
              <w:left w:val="single" w:sz="18" w:space="0" w:color="auto"/>
              <w:bottom w:val="single" w:sz="4" w:space="0" w:color="auto"/>
            </w:tcBorders>
          </w:tcPr>
          <w:p w14:paraId="6C0C132D" w14:textId="77777777" w:rsidR="00A410BD" w:rsidRDefault="00A410BD" w:rsidP="00A410BD">
            <w:pPr>
              <w:rPr>
                <w:lang w:val="en-AU"/>
              </w:rPr>
            </w:pPr>
            <w:r>
              <w:rPr>
                <w:lang w:val="en-AU"/>
              </w:rPr>
              <w:t>22/01/15</w:t>
            </w:r>
          </w:p>
        </w:tc>
        <w:tc>
          <w:tcPr>
            <w:tcW w:w="836" w:type="dxa"/>
            <w:tcBorders>
              <w:top w:val="single" w:sz="4" w:space="0" w:color="auto"/>
              <w:bottom w:val="single" w:sz="4" w:space="0" w:color="auto"/>
            </w:tcBorders>
          </w:tcPr>
          <w:p w14:paraId="26489A8A" w14:textId="1B1DE1D4"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A5D56E8" w14:textId="77777777" w:rsidR="00A410BD" w:rsidRDefault="00A410BD" w:rsidP="00A410BD">
            <w:pPr>
              <w:keepNext/>
              <w:jc w:val="center"/>
              <w:rPr>
                <w:lang w:val="en-AU"/>
              </w:rPr>
            </w:pPr>
            <w:r>
              <w:rPr>
                <w:lang w:val="en-AU"/>
              </w:rPr>
              <w:t>11.2.24.4</w:t>
            </w:r>
          </w:p>
        </w:tc>
        <w:tc>
          <w:tcPr>
            <w:tcW w:w="4798" w:type="dxa"/>
            <w:gridSpan w:val="2"/>
            <w:tcBorders>
              <w:top w:val="single" w:sz="4" w:space="0" w:color="auto"/>
              <w:bottom w:val="single" w:sz="4" w:space="0" w:color="auto"/>
              <w:right w:val="single" w:sz="18" w:space="0" w:color="auto"/>
            </w:tcBorders>
          </w:tcPr>
          <w:p w14:paraId="79DBD3A6" w14:textId="77777777" w:rsidR="00A410BD" w:rsidRDefault="00A410BD" w:rsidP="00A410BD">
            <w:pPr>
              <w:keepNext/>
              <w:spacing w:before="20" w:after="20"/>
              <w:jc w:val="both"/>
              <w:rPr>
                <w:rFonts w:ascii="Arial" w:hAnsi="Arial" w:cs="Arial"/>
                <w:bCs/>
              </w:rPr>
            </w:pPr>
            <w:r>
              <w:rPr>
                <w:rFonts w:ascii="Arial" w:hAnsi="Arial" w:cs="Arial"/>
                <w:bCs/>
              </w:rPr>
              <w:t xml:space="preserve">Added references to cases of </w:t>
            </w:r>
            <w:r w:rsidRPr="008825B2">
              <w:rPr>
                <w:rFonts w:ascii="Arial" w:hAnsi="Arial" w:cs="Arial"/>
                <w:i/>
                <w:color w:val="000000"/>
              </w:rPr>
              <w:t xml:space="preserve">R v Musa &amp; Wubneh </w:t>
            </w:r>
            <w:r w:rsidRPr="008825B2">
              <w:rPr>
                <w:rFonts w:ascii="Arial" w:hAnsi="Arial" w:cs="Arial"/>
                <w:color w:val="000000"/>
              </w:rPr>
              <w:t xml:space="preserve">[2014] VSC 15; </w:t>
            </w:r>
            <w:r w:rsidRPr="008825B2">
              <w:rPr>
                <w:rFonts w:ascii="Arial" w:hAnsi="Arial" w:cs="Arial"/>
                <w:i/>
                <w:color w:val="000000"/>
              </w:rPr>
              <w:t>DPP v McCloskey-Sharp</w:t>
            </w:r>
            <w:r w:rsidRPr="008825B2">
              <w:rPr>
                <w:rFonts w:ascii="Arial" w:hAnsi="Arial" w:cs="Arial"/>
                <w:color w:val="000000"/>
              </w:rPr>
              <w:t xml:space="preserve"> [2014] VSC 634.</w:t>
            </w:r>
          </w:p>
        </w:tc>
      </w:tr>
      <w:tr w:rsidR="00A410BD" w14:paraId="4E13705A" w14:textId="77777777" w:rsidTr="00473897">
        <w:tc>
          <w:tcPr>
            <w:tcW w:w="1220" w:type="dxa"/>
            <w:gridSpan w:val="2"/>
            <w:tcBorders>
              <w:top w:val="single" w:sz="4" w:space="0" w:color="auto"/>
              <w:left w:val="single" w:sz="18" w:space="0" w:color="auto"/>
              <w:bottom w:val="single" w:sz="4" w:space="0" w:color="auto"/>
            </w:tcBorders>
          </w:tcPr>
          <w:p w14:paraId="7E0386A4" w14:textId="77777777" w:rsidR="00A410BD" w:rsidRDefault="00A410BD" w:rsidP="00A410BD">
            <w:pPr>
              <w:rPr>
                <w:lang w:val="en-AU"/>
              </w:rPr>
            </w:pPr>
            <w:r>
              <w:rPr>
                <w:lang w:val="en-AU"/>
              </w:rPr>
              <w:t>22/01/15</w:t>
            </w:r>
          </w:p>
        </w:tc>
        <w:tc>
          <w:tcPr>
            <w:tcW w:w="836" w:type="dxa"/>
            <w:tcBorders>
              <w:top w:val="single" w:sz="4" w:space="0" w:color="auto"/>
              <w:bottom w:val="single" w:sz="4" w:space="0" w:color="auto"/>
            </w:tcBorders>
          </w:tcPr>
          <w:p w14:paraId="6851392A" w14:textId="4EC0B365"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F0AE1BE" w14:textId="77777777" w:rsidR="00A410BD" w:rsidRDefault="00A410BD" w:rsidP="00A410BD">
            <w:pPr>
              <w:keepNext/>
              <w:jc w:val="center"/>
              <w:rPr>
                <w:lang w:val="en-AU"/>
              </w:rPr>
            </w:pPr>
            <w:r>
              <w:rPr>
                <w:lang w:val="en-AU"/>
              </w:rPr>
              <w:t>11.2.24.6</w:t>
            </w:r>
          </w:p>
        </w:tc>
        <w:tc>
          <w:tcPr>
            <w:tcW w:w="4798" w:type="dxa"/>
            <w:gridSpan w:val="2"/>
            <w:tcBorders>
              <w:top w:val="single" w:sz="4" w:space="0" w:color="auto"/>
              <w:bottom w:val="single" w:sz="4" w:space="0" w:color="auto"/>
              <w:right w:val="single" w:sz="18" w:space="0" w:color="auto"/>
            </w:tcBorders>
          </w:tcPr>
          <w:p w14:paraId="2F82F590" w14:textId="77777777" w:rsidR="00A410BD" w:rsidRDefault="00A410BD" w:rsidP="00A410BD">
            <w:pPr>
              <w:keepNext/>
              <w:spacing w:before="20" w:after="20"/>
              <w:jc w:val="both"/>
              <w:rPr>
                <w:rFonts w:ascii="Arial" w:hAnsi="Arial" w:cs="Arial"/>
                <w:bCs/>
              </w:rPr>
            </w:pPr>
            <w:r>
              <w:rPr>
                <w:rFonts w:ascii="Arial" w:hAnsi="Arial" w:cs="Arial"/>
                <w:bCs/>
              </w:rPr>
              <w:t>Added re</w:t>
            </w:r>
            <w:r w:rsidRPr="00D55D61">
              <w:rPr>
                <w:rFonts w:ascii="Arial" w:hAnsi="Arial" w:cs="Arial"/>
                <w:bCs/>
                <w:color w:val="000000"/>
              </w:rPr>
              <w:t xml:space="preserve">ference to case of </w:t>
            </w:r>
            <w:r w:rsidRPr="00D55D61">
              <w:rPr>
                <w:rFonts w:ascii="Arial" w:hAnsi="Arial" w:cs="Arial"/>
                <w:i/>
                <w:color w:val="000000"/>
              </w:rPr>
              <w:t xml:space="preserve">R v Oakley </w:t>
            </w:r>
            <w:r w:rsidRPr="00D55D61">
              <w:rPr>
                <w:rFonts w:ascii="Arial" w:hAnsi="Arial" w:cs="Arial"/>
                <w:color w:val="000000"/>
              </w:rPr>
              <w:t>[2012] VSC 392.</w:t>
            </w:r>
          </w:p>
        </w:tc>
      </w:tr>
      <w:tr w:rsidR="00A410BD" w14:paraId="64E0AE9C" w14:textId="77777777" w:rsidTr="00473897">
        <w:tc>
          <w:tcPr>
            <w:tcW w:w="1220" w:type="dxa"/>
            <w:gridSpan w:val="2"/>
            <w:tcBorders>
              <w:top w:val="single" w:sz="4" w:space="0" w:color="auto"/>
              <w:left w:val="single" w:sz="18" w:space="0" w:color="auto"/>
              <w:bottom w:val="single" w:sz="4" w:space="0" w:color="auto"/>
            </w:tcBorders>
          </w:tcPr>
          <w:p w14:paraId="5AC9FAC5" w14:textId="77777777" w:rsidR="00A410BD" w:rsidRDefault="00A410BD" w:rsidP="00A410BD">
            <w:pPr>
              <w:rPr>
                <w:lang w:val="en-AU"/>
              </w:rPr>
            </w:pPr>
            <w:r>
              <w:rPr>
                <w:lang w:val="en-AU"/>
              </w:rPr>
              <w:t>22/01/15</w:t>
            </w:r>
          </w:p>
        </w:tc>
        <w:tc>
          <w:tcPr>
            <w:tcW w:w="836" w:type="dxa"/>
            <w:tcBorders>
              <w:top w:val="single" w:sz="4" w:space="0" w:color="auto"/>
              <w:bottom w:val="single" w:sz="4" w:space="0" w:color="auto"/>
            </w:tcBorders>
          </w:tcPr>
          <w:p w14:paraId="11A63BC0" w14:textId="40D6F936"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14EE29B" w14:textId="77777777" w:rsidR="00A410BD" w:rsidRDefault="00A410BD" w:rsidP="00A410BD">
            <w:pPr>
              <w:keepNext/>
              <w:jc w:val="center"/>
              <w:rPr>
                <w:lang w:val="en-AU"/>
              </w:rPr>
            </w:pPr>
            <w:r>
              <w:rPr>
                <w:lang w:val="en-AU"/>
              </w:rPr>
              <w:t>11.2.25</w:t>
            </w:r>
          </w:p>
        </w:tc>
        <w:tc>
          <w:tcPr>
            <w:tcW w:w="4798" w:type="dxa"/>
            <w:gridSpan w:val="2"/>
            <w:tcBorders>
              <w:top w:val="single" w:sz="4" w:space="0" w:color="auto"/>
              <w:bottom w:val="single" w:sz="4" w:space="0" w:color="auto"/>
              <w:right w:val="single" w:sz="18" w:space="0" w:color="auto"/>
            </w:tcBorders>
          </w:tcPr>
          <w:p w14:paraId="3A583471" w14:textId="77777777" w:rsidR="00A410BD" w:rsidRPr="006173F7" w:rsidRDefault="00A410BD" w:rsidP="00A410BD">
            <w:pPr>
              <w:keepNext/>
              <w:spacing w:before="20" w:after="20"/>
              <w:jc w:val="both"/>
              <w:rPr>
                <w:rFonts w:ascii="Arial" w:hAnsi="Arial" w:cs="Arial"/>
                <w:bCs/>
                <w:color w:val="000000"/>
              </w:rPr>
            </w:pPr>
            <w:r w:rsidRPr="006173F7">
              <w:rPr>
                <w:rFonts w:ascii="Arial" w:hAnsi="Arial" w:cs="Arial"/>
                <w:bCs/>
                <w:color w:val="000000"/>
              </w:rPr>
              <w:t xml:space="preserve">Added references to cases of </w:t>
            </w:r>
            <w:r w:rsidRPr="006173F7">
              <w:rPr>
                <w:rFonts w:ascii="Arial" w:hAnsi="Arial" w:cs="Arial"/>
                <w:i/>
                <w:color w:val="000000"/>
              </w:rPr>
              <w:t>Samuel Bass (A pseudonym) v The Queen</w:t>
            </w:r>
            <w:r w:rsidRPr="006173F7">
              <w:rPr>
                <w:rFonts w:ascii="Arial" w:hAnsi="Arial" w:cs="Arial"/>
                <w:color w:val="000000"/>
              </w:rPr>
              <w:t xml:space="preserve"> [2014] VSCA 350</w:t>
            </w:r>
            <w:r w:rsidRPr="006173F7">
              <w:rPr>
                <w:rFonts w:ascii="Arial" w:hAnsi="Arial" w:cs="Arial"/>
                <w:bCs/>
                <w:color w:val="000000"/>
              </w:rPr>
              <w:t xml:space="preserve">; </w:t>
            </w:r>
            <w:r w:rsidRPr="006173F7">
              <w:rPr>
                <w:rFonts w:ascii="Arial" w:hAnsi="Arial" w:cs="Arial"/>
                <w:i/>
                <w:color w:val="000000"/>
              </w:rPr>
              <w:t>Kapkidis v The Queen</w:t>
            </w:r>
            <w:r w:rsidRPr="006173F7">
              <w:rPr>
                <w:rFonts w:ascii="Arial" w:hAnsi="Arial" w:cs="Arial"/>
                <w:color w:val="000000"/>
              </w:rPr>
              <w:t xml:space="preserve"> [2013] VSCA 35; </w:t>
            </w:r>
            <w:r w:rsidRPr="006173F7">
              <w:rPr>
                <w:rFonts w:ascii="Arial" w:hAnsi="Arial" w:cs="Arial"/>
                <w:i/>
                <w:color w:val="000000"/>
              </w:rPr>
              <w:t xml:space="preserve">R v Yim &amp; Ors </w:t>
            </w:r>
            <w:r w:rsidRPr="006173F7">
              <w:rPr>
                <w:rFonts w:ascii="Arial" w:hAnsi="Arial" w:cs="Arial"/>
                <w:color w:val="000000"/>
              </w:rPr>
              <w:t>[2012] VSC 325</w:t>
            </w:r>
            <w:r w:rsidRPr="006173F7">
              <w:rPr>
                <w:rFonts w:ascii="Arial" w:hAnsi="Arial" w:cs="Arial"/>
                <w:bCs/>
                <w:color w:val="000000"/>
              </w:rPr>
              <w:t xml:space="preserve">; </w:t>
            </w:r>
            <w:r w:rsidRPr="006173F7">
              <w:rPr>
                <w:rFonts w:ascii="Arial" w:hAnsi="Arial" w:cs="Arial"/>
                <w:i/>
                <w:color w:val="000000"/>
              </w:rPr>
              <w:t xml:space="preserve">Polimeni v The Queen </w:t>
            </w:r>
            <w:r w:rsidRPr="006173F7">
              <w:rPr>
                <w:rFonts w:ascii="Arial" w:hAnsi="Arial" w:cs="Arial"/>
                <w:color w:val="000000"/>
              </w:rPr>
              <w:t>[2014] VSCA 72</w:t>
            </w:r>
            <w:r w:rsidRPr="006173F7">
              <w:rPr>
                <w:rFonts w:ascii="Arial" w:hAnsi="Arial" w:cs="Arial"/>
                <w:bCs/>
                <w:color w:val="000000"/>
              </w:rPr>
              <w:t xml:space="preserve">; </w:t>
            </w:r>
            <w:r w:rsidRPr="006173F7">
              <w:rPr>
                <w:rFonts w:ascii="Arial" w:hAnsi="Arial" w:cs="Arial"/>
                <w:i/>
                <w:color w:val="000000"/>
              </w:rPr>
              <w:t xml:space="preserve">Dao v The Queen; Tran v The Queen </w:t>
            </w:r>
            <w:r w:rsidRPr="006173F7">
              <w:rPr>
                <w:rFonts w:ascii="Arial" w:hAnsi="Arial" w:cs="Arial"/>
                <w:color w:val="000000"/>
              </w:rPr>
              <w:t>[2014] VSCA 93</w:t>
            </w:r>
            <w:r w:rsidRPr="006173F7">
              <w:rPr>
                <w:rFonts w:ascii="Arial" w:hAnsi="Arial" w:cs="Arial"/>
                <w:bCs/>
                <w:color w:val="000000"/>
              </w:rPr>
              <w:t xml:space="preserve">; </w:t>
            </w:r>
            <w:r w:rsidRPr="006173F7">
              <w:rPr>
                <w:rFonts w:ascii="Arial" w:hAnsi="Arial" w:cs="Arial"/>
                <w:i/>
                <w:color w:val="000000"/>
              </w:rPr>
              <w:t xml:space="preserve">Barton v The Queen </w:t>
            </w:r>
            <w:r w:rsidRPr="006173F7">
              <w:rPr>
                <w:rFonts w:ascii="Arial" w:hAnsi="Arial" w:cs="Arial"/>
                <w:color w:val="000000"/>
              </w:rPr>
              <w:t>[2013] VSCA 360</w:t>
            </w:r>
            <w:r w:rsidRPr="006173F7">
              <w:rPr>
                <w:rFonts w:ascii="Arial" w:hAnsi="Arial" w:cs="Arial"/>
                <w:bCs/>
                <w:color w:val="000000"/>
              </w:rPr>
              <w:t xml:space="preserve">; </w:t>
            </w:r>
            <w:r w:rsidRPr="006173F7">
              <w:rPr>
                <w:rFonts w:ascii="Arial" w:hAnsi="Arial" w:cs="Arial"/>
                <w:color w:val="000000"/>
              </w:rPr>
              <w:t xml:space="preserve">; </w:t>
            </w:r>
            <w:r w:rsidRPr="006173F7">
              <w:rPr>
                <w:rFonts w:ascii="Arial" w:hAnsi="Arial" w:cs="Arial"/>
                <w:i/>
                <w:color w:val="000000"/>
              </w:rPr>
              <w:t>R v Kneifati, R v Taha</w:t>
            </w:r>
            <w:r w:rsidRPr="006173F7">
              <w:rPr>
                <w:rFonts w:ascii="Arial" w:hAnsi="Arial" w:cs="Arial"/>
                <w:color w:val="000000"/>
              </w:rPr>
              <w:t xml:space="preserve"> [2012] VSCA 124</w:t>
            </w:r>
            <w:r w:rsidRPr="006173F7">
              <w:rPr>
                <w:rFonts w:ascii="Arial" w:hAnsi="Arial" w:cs="Arial"/>
                <w:bCs/>
                <w:color w:val="000000"/>
              </w:rPr>
              <w:t xml:space="preserve">; </w:t>
            </w:r>
            <w:r w:rsidRPr="006173F7">
              <w:rPr>
                <w:rFonts w:ascii="Arial" w:hAnsi="Arial" w:cs="Arial"/>
                <w:i/>
                <w:color w:val="000000"/>
              </w:rPr>
              <w:t>Alavy v The Queen</w:t>
            </w:r>
            <w:r w:rsidRPr="006173F7">
              <w:rPr>
                <w:rFonts w:ascii="Arial" w:hAnsi="Arial" w:cs="Arial"/>
                <w:color w:val="000000"/>
              </w:rPr>
              <w:t xml:space="preserve"> [2014] VSCA 25; </w:t>
            </w:r>
            <w:r w:rsidRPr="006173F7">
              <w:rPr>
                <w:rFonts w:ascii="Arial" w:hAnsi="Arial" w:cs="Arial"/>
                <w:i/>
                <w:color w:val="000000"/>
              </w:rPr>
              <w:t>Hibgame v The Queen</w:t>
            </w:r>
            <w:r w:rsidRPr="006173F7">
              <w:rPr>
                <w:rFonts w:ascii="Arial" w:hAnsi="Arial" w:cs="Arial"/>
                <w:color w:val="000000"/>
              </w:rPr>
              <w:t xml:space="preserve"> [2014] VSCA 26; </w:t>
            </w:r>
            <w:r w:rsidRPr="006173F7">
              <w:rPr>
                <w:rFonts w:ascii="Arial" w:hAnsi="Arial" w:cs="Arial"/>
                <w:i/>
                <w:color w:val="000000"/>
              </w:rPr>
              <w:t>Lee James Matthews v The Queen</w:t>
            </w:r>
            <w:r w:rsidRPr="006173F7">
              <w:rPr>
                <w:rFonts w:ascii="Arial" w:hAnsi="Arial" w:cs="Arial"/>
                <w:color w:val="000000"/>
              </w:rPr>
              <w:t xml:space="preserve">; </w:t>
            </w:r>
            <w:r w:rsidRPr="006173F7">
              <w:rPr>
                <w:rFonts w:ascii="Arial" w:hAnsi="Arial" w:cs="Arial"/>
                <w:i/>
                <w:color w:val="000000"/>
              </w:rPr>
              <w:t>Tuyet Thi Vu v The Queen</w:t>
            </w:r>
            <w:r w:rsidRPr="006173F7">
              <w:rPr>
                <w:rFonts w:ascii="Arial" w:hAnsi="Arial" w:cs="Arial"/>
                <w:color w:val="000000"/>
              </w:rPr>
              <w:t xml:space="preserve"> &amp; </w:t>
            </w:r>
            <w:r w:rsidRPr="006173F7">
              <w:rPr>
                <w:rFonts w:ascii="Arial" w:hAnsi="Arial" w:cs="Arial"/>
                <w:i/>
                <w:color w:val="000000"/>
              </w:rPr>
              <w:t>Sayeed Hashmi</w:t>
            </w:r>
            <w:r w:rsidRPr="006173F7">
              <w:rPr>
                <w:rFonts w:ascii="Arial" w:hAnsi="Arial" w:cs="Arial"/>
                <w:color w:val="000000"/>
              </w:rPr>
              <w:t xml:space="preserve">  </w:t>
            </w:r>
            <w:r w:rsidRPr="006173F7">
              <w:rPr>
                <w:rFonts w:ascii="Arial" w:hAnsi="Arial" w:cs="Arial"/>
                <w:i/>
                <w:color w:val="000000"/>
              </w:rPr>
              <w:t>v The Queen</w:t>
            </w:r>
            <w:r w:rsidRPr="006173F7">
              <w:rPr>
                <w:rFonts w:ascii="Arial" w:hAnsi="Arial" w:cs="Arial"/>
                <w:color w:val="000000"/>
              </w:rPr>
              <w:t xml:space="preserve"> [2014] VSCA 291.</w:t>
            </w:r>
          </w:p>
        </w:tc>
      </w:tr>
      <w:tr w:rsidR="00A410BD" w14:paraId="287B76EF" w14:textId="77777777" w:rsidTr="00473897">
        <w:tc>
          <w:tcPr>
            <w:tcW w:w="1220" w:type="dxa"/>
            <w:gridSpan w:val="2"/>
            <w:tcBorders>
              <w:top w:val="single" w:sz="4" w:space="0" w:color="auto"/>
              <w:left w:val="single" w:sz="18" w:space="0" w:color="auto"/>
              <w:bottom w:val="single" w:sz="4" w:space="0" w:color="auto"/>
            </w:tcBorders>
          </w:tcPr>
          <w:p w14:paraId="1A979587" w14:textId="77777777" w:rsidR="00A410BD" w:rsidRDefault="00A410BD" w:rsidP="00A410BD">
            <w:pPr>
              <w:rPr>
                <w:lang w:val="en-AU"/>
              </w:rPr>
            </w:pPr>
            <w:r>
              <w:rPr>
                <w:lang w:val="en-AU"/>
              </w:rPr>
              <w:t>22/01/15</w:t>
            </w:r>
          </w:p>
        </w:tc>
        <w:tc>
          <w:tcPr>
            <w:tcW w:w="836" w:type="dxa"/>
            <w:tcBorders>
              <w:top w:val="single" w:sz="4" w:space="0" w:color="auto"/>
              <w:bottom w:val="single" w:sz="4" w:space="0" w:color="auto"/>
            </w:tcBorders>
          </w:tcPr>
          <w:p w14:paraId="44502360" w14:textId="7091E588"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169F0B7" w14:textId="77777777" w:rsidR="00A410BD" w:rsidRDefault="00A410BD" w:rsidP="00A410BD">
            <w:pPr>
              <w:keepNext/>
              <w:jc w:val="center"/>
              <w:rPr>
                <w:lang w:val="en-AU"/>
              </w:rPr>
            </w:pPr>
            <w:r>
              <w:rPr>
                <w:lang w:val="en-AU"/>
              </w:rPr>
              <w:t>11.2.26</w:t>
            </w:r>
          </w:p>
        </w:tc>
        <w:tc>
          <w:tcPr>
            <w:tcW w:w="4798" w:type="dxa"/>
            <w:gridSpan w:val="2"/>
            <w:tcBorders>
              <w:top w:val="single" w:sz="4" w:space="0" w:color="auto"/>
              <w:bottom w:val="single" w:sz="4" w:space="0" w:color="auto"/>
              <w:right w:val="single" w:sz="18" w:space="0" w:color="auto"/>
            </w:tcBorders>
          </w:tcPr>
          <w:p w14:paraId="68448A53" w14:textId="77777777" w:rsidR="00A410BD" w:rsidRPr="00777AAE" w:rsidRDefault="00A410BD" w:rsidP="00A410BD">
            <w:pPr>
              <w:keepNext/>
              <w:spacing w:before="20" w:after="20"/>
              <w:jc w:val="both"/>
              <w:rPr>
                <w:rFonts w:ascii="Arial" w:hAnsi="Arial" w:cs="Arial"/>
                <w:bCs/>
                <w:color w:val="000000"/>
              </w:rPr>
            </w:pPr>
            <w:r w:rsidRPr="00777AAE">
              <w:rPr>
                <w:rFonts w:ascii="Arial" w:hAnsi="Arial" w:cs="Arial"/>
                <w:bCs/>
                <w:color w:val="000000"/>
              </w:rPr>
              <w:t xml:space="preserve">Added reference to case of </w:t>
            </w:r>
            <w:r w:rsidRPr="00777AAE">
              <w:rPr>
                <w:rFonts w:ascii="Arial" w:hAnsi="Arial" w:cs="Arial"/>
                <w:i/>
                <w:color w:val="000000"/>
              </w:rPr>
              <w:t xml:space="preserve">DPP v Rancie </w:t>
            </w:r>
            <w:r w:rsidRPr="00777AAE">
              <w:rPr>
                <w:rFonts w:ascii="Arial" w:hAnsi="Arial" w:cs="Arial"/>
                <w:color w:val="000000"/>
              </w:rPr>
              <w:t>[2012] VSCA 258.</w:t>
            </w:r>
          </w:p>
        </w:tc>
      </w:tr>
      <w:tr w:rsidR="00A410BD" w14:paraId="29E39F7F" w14:textId="77777777" w:rsidTr="00473897">
        <w:tc>
          <w:tcPr>
            <w:tcW w:w="1220" w:type="dxa"/>
            <w:gridSpan w:val="2"/>
            <w:tcBorders>
              <w:top w:val="single" w:sz="4" w:space="0" w:color="auto"/>
              <w:left w:val="single" w:sz="18" w:space="0" w:color="auto"/>
              <w:bottom w:val="single" w:sz="4" w:space="0" w:color="auto"/>
            </w:tcBorders>
          </w:tcPr>
          <w:p w14:paraId="238E6E11" w14:textId="77777777" w:rsidR="00A410BD" w:rsidRDefault="00A410BD" w:rsidP="00A410BD">
            <w:pPr>
              <w:rPr>
                <w:lang w:val="en-AU"/>
              </w:rPr>
            </w:pPr>
            <w:r>
              <w:rPr>
                <w:lang w:val="en-AU"/>
              </w:rPr>
              <w:t>22/01/15</w:t>
            </w:r>
          </w:p>
        </w:tc>
        <w:tc>
          <w:tcPr>
            <w:tcW w:w="836" w:type="dxa"/>
            <w:tcBorders>
              <w:top w:val="single" w:sz="4" w:space="0" w:color="auto"/>
              <w:bottom w:val="single" w:sz="4" w:space="0" w:color="auto"/>
            </w:tcBorders>
          </w:tcPr>
          <w:p w14:paraId="2A214158" w14:textId="5AAD8602"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8D4852A" w14:textId="77777777" w:rsidR="00A410BD" w:rsidRDefault="00A410BD" w:rsidP="00A410BD">
            <w:pPr>
              <w:keepNext/>
              <w:jc w:val="center"/>
              <w:rPr>
                <w:lang w:val="en-AU"/>
              </w:rPr>
            </w:pPr>
            <w:r>
              <w:rPr>
                <w:lang w:val="en-AU"/>
              </w:rPr>
              <w:t>11.2.27</w:t>
            </w:r>
          </w:p>
        </w:tc>
        <w:tc>
          <w:tcPr>
            <w:tcW w:w="4798" w:type="dxa"/>
            <w:gridSpan w:val="2"/>
            <w:tcBorders>
              <w:top w:val="single" w:sz="4" w:space="0" w:color="auto"/>
              <w:bottom w:val="single" w:sz="4" w:space="0" w:color="auto"/>
              <w:right w:val="single" w:sz="18" w:space="0" w:color="auto"/>
            </w:tcBorders>
          </w:tcPr>
          <w:p w14:paraId="6C057EF0" w14:textId="77777777" w:rsidR="00A410BD" w:rsidRPr="0069537A" w:rsidRDefault="00A410BD" w:rsidP="00A410BD">
            <w:pPr>
              <w:keepNext/>
              <w:spacing w:before="20" w:after="20"/>
              <w:jc w:val="both"/>
              <w:rPr>
                <w:rFonts w:ascii="Arial" w:hAnsi="Arial" w:cs="Arial"/>
                <w:bCs/>
                <w:color w:val="000000"/>
              </w:rPr>
            </w:pPr>
            <w:r w:rsidRPr="0069537A">
              <w:rPr>
                <w:rFonts w:ascii="Arial" w:hAnsi="Arial" w:cs="Arial"/>
                <w:bCs/>
                <w:color w:val="000000"/>
              </w:rPr>
              <w:t xml:space="preserve">Added references to cases of </w:t>
            </w:r>
            <w:r w:rsidRPr="0069537A">
              <w:rPr>
                <w:rFonts w:ascii="Arial" w:hAnsi="Arial" w:cs="Arial"/>
                <w:i/>
                <w:color w:val="000000"/>
              </w:rPr>
              <w:t>R v</w:t>
            </w:r>
            <w:r w:rsidRPr="0069537A">
              <w:rPr>
                <w:rFonts w:ascii="Arial" w:hAnsi="Arial" w:cs="Arial"/>
                <w:color w:val="000000"/>
              </w:rPr>
              <w:t xml:space="preserve"> </w:t>
            </w:r>
            <w:r w:rsidRPr="0069537A">
              <w:rPr>
                <w:rFonts w:ascii="Arial" w:hAnsi="Arial" w:cs="Arial"/>
                <w:i/>
                <w:color w:val="000000"/>
              </w:rPr>
              <w:t>Aujla &amp; Anor</w:t>
            </w:r>
            <w:r w:rsidRPr="0069537A">
              <w:rPr>
                <w:rFonts w:ascii="Arial" w:hAnsi="Arial" w:cs="Arial"/>
                <w:bCs/>
                <w:color w:val="000000"/>
              </w:rPr>
              <w:t xml:space="preserve"> [2012] VSC 503; </w:t>
            </w:r>
            <w:r w:rsidRPr="0069537A">
              <w:rPr>
                <w:rFonts w:ascii="Arial" w:hAnsi="Arial" w:cs="Arial"/>
                <w:bCs/>
                <w:i/>
                <w:color w:val="000000"/>
              </w:rPr>
              <w:t>R v Ray &amp; Vella</w:t>
            </w:r>
            <w:r w:rsidRPr="0069537A">
              <w:rPr>
                <w:rFonts w:ascii="Arial" w:hAnsi="Arial" w:cs="Arial"/>
                <w:bCs/>
                <w:color w:val="000000"/>
              </w:rPr>
              <w:t xml:space="preserve"> [2014] VSC 165; </w:t>
            </w:r>
            <w:r w:rsidRPr="0069537A">
              <w:rPr>
                <w:rFonts w:ascii="Arial" w:hAnsi="Arial" w:cs="Arial"/>
                <w:bCs/>
                <w:i/>
                <w:color w:val="000000"/>
              </w:rPr>
              <w:t>Hogarth v The Queen</w:t>
            </w:r>
            <w:r w:rsidRPr="0069537A">
              <w:rPr>
                <w:rFonts w:ascii="Arial" w:hAnsi="Arial" w:cs="Arial"/>
                <w:bCs/>
                <w:color w:val="000000"/>
              </w:rPr>
              <w:t xml:space="preserve"> </w:t>
            </w:r>
            <w:r w:rsidRPr="0069537A">
              <w:rPr>
                <w:rFonts w:ascii="Arial" w:hAnsi="Arial" w:cs="Arial"/>
                <w:color w:val="000000"/>
                <w:szCs w:val="24"/>
              </w:rPr>
              <w:t>(2012) 37 VR 658;</w:t>
            </w:r>
            <w:r w:rsidRPr="0069537A">
              <w:rPr>
                <w:color w:val="000000"/>
                <w:szCs w:val="24"/>
              </w:rPr>
              <w:t xml:space="preserve"> </w:t>
            </w:r>
            <w:r w:rsidRPr="0069537A">
              <w:rPr>
                <w:rFonts w:ascii="Arial" w:hAnsi="Arial" w:cs="Arial"/>
                <w:bCs/>
                <w:color w:val="000000"/>
              </w:rPr>
              <w:t xml:space="preserve">[2012] VSCA 302; </w:t>
            </w:r>
            <w:r w:rsidRPr="0069537A">
              <w:rPr>
                <w:rFonts w:ascii="Arial" w:hAnsi="Arial" w:cs="Arial"/>
                <w:bCs/>
                <w:i/>
                <w:color w:val="000000"/>
              </w:rPr>
              <w:t>DPP v Meyers</w:t>
            </w:r>
            <w:r w:rsidRPr="0069537A">
              <w:rPr>
                <w:rFonts w:ascii="Arial" w:hAnsi="Arial" w:cs="Arial"/>
                <w:bCs/>
                <w:color w:val="000000"/>
              </w:rPr>
              <w:t xml:space="preserve"> [2014] VSCA 314; </w:t>
            </w:r>
            <w:r w:rsidRPr="0069537A">
              <w:rPr>
                <w:rFonts w:ascii="Arial" w:hAnsi="Arial" w:cs="Arial"/>
                <w:i/>
                <w:color w:val="000000"/>
              </w:rPr>
              <w:t>R v Denman</w:t>
            </w:r>
            <w:r w:rsidRPr="0069537A">
              <w:rPr>
                <w:rFonts w:ascii="Arial" w:hAnsi="Arial" w:cs="Arial"/>
                <w:color w:val="000000"/>
              </w:rPr>
              <w:t xml:space="preserve"> [2012] VSCA 261</w:t>
            </w:r>
            <w:r w:rsidRPr="0069537A">
              <w:rPr>
                <w:rFonts w:ascii="Arial" w:hAnsi="Arial" w:cs="Arial"/>
                <w:bCs/>
                <w:color w:val="000000"/>
              </w:rPr>
              <w:t xml:space="preserve">; </w:t>
            </w:r>
            <w:r w:rsidRPr="0069537A">
              <w:rPr>
                <w:rFonts w:ascii="Arial" w:hAnsi="Arial" w:cs="Arial"/>
                <w:i/>
                <w:color w:val="000000"/>
              </w:rPr>
              <w:t xml:space="preserve">DPP v Bonacci and Vasile </w:t>
            </w:r>
            <w:r w:rsidRPr="0069537A">
              <w:rPr>
                <w:rFonts w:ascii="Arial" w:hAnsi="Arial" w:cs="Arial"/>
                <w:color w:val="000000"/>
              </w:rPr>
              <w:t>[2012] VSCA 170</w:t>
            </w:r>
            <w:r w:rsidRPr="0069537A">
              <w:rPr>
                <w:rFonts w:ascii="Arial" w:hAnsi="Arial" w:cs="Arial"/>
                <w:i/>
                <w:color w:val="000000"/>
              </w:rPr>
              <w:t>; Saxon v The Queen</w:t>
            </w:r>
            <w:r w:rsidRPr="0069537A">
              <w:rPr>
                <w:rFonts w:ascii="Arial" w:hAnsi="Arial" w:cs="Arial"/>
                <w:color w:val="000000"/>
              </w:rPr>
              <w:t xml:space="preserve"> [2014] VSCA 296.</w:t>
            </w:r>
          </w:p>
        </w:tc>
      </w:tr>
      <w:tr w:rsidR="00A410BD" w14:paraId="2ADD72EA" w14:textId="77777777" w:rsidTr="00473897">
        <w:tc>
          <w:tcPr>
            <w:tcW w:w="1220" w:type="dxa"/>
            <w:gridSpan w:val="2"/>
            <w:tcBorders>
              <w:top w:val="single" w:sz="4" w:space="0" w:color="auto"/>
              <w:left w:val="single" w:sz="18" w:space="0" w:color="auto"/>
              <w:bottom w:val="single" w:sz="4" w:space="0" w:color="auto"/>
            </w:tcBorders>
          </w:tcPr>
          <w:p w14:paraId="1C6A8A9A" w14:textId="77777777" w:rsidR="00A410BD" w:rsidRDefault="00A410BD" w:rsidP="00A410BD">
            <w:pPr>
              <w:rPr>
                <w:lang w:val="en-AU"/>
              </w:rPr>
            </w:pPr>
            <w:r>
              <w:rPr>
                <w:lang w:val="en-AU"/>
              </w:rPr>
              <w:t>22/01/15</w:t>
            </w:r>
          </w:p>
        </w:tc>
        <w:tc>
          <w:tcPr>
            <w:tcW w:w="836" w:type="dxa"/>
            <w:tcBorders>
              <w:top w:val="single" w:sz="4" w:space="0" w:color="auto"/>
              <w:bottom w:val="single" w:sz="4" w:space="0" w:color="auto"/>
            </w:tcBorders>
          </w:tcPr>
          <w:p w14:paraId="3E540A04" w14:textId="29C53B58"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9110DA6" w14:textId="77777777" w:rsidR="00A410BD" w:rsidRDefault="00A410BD" w:rsidP="00A410BD">
            <w:pPr>
              <w:keepNext/>
              <w:jc w:val="center"/>
              <w:rPr>
                <w:lang w:val="en-AU"/>
              </w:rPr>
            </w:pPr>
            <w:r>
              <w:rPr>
                <w:lang w:val="en-AU"/>
              </w:rPr>
              <w:t>11.2.28</w:t>
            </w:r>
          </w:p>
        </w:tc>
        <w:tc>
          <w:tcPr>
            <w:tcW w:w="4798" w:type="dxa"/>
            <w:gridSpan w:val="2"/>
            <w:tcBorders>
              <w:top w:val="single" w:sz="4" w:space="0" w:color="auto"/>
              <w:bottom w:val="single" w:sz="4" w:space="0" w:color="auto"/>
              <w:right w:val="single" w:sz="18" w:space="0" w:color="auto"/>
            </w:tcBorders>
          </w:tcPr>
          <w:p w14:paraId="5E457D1C" w14:textId="77777777" w:rsidR="00A410BD" w:rsidRPr="0069537A" w:rsidRDefault="00A410BD" w:rsidP="00A410BD">
            <w:pPr>
              <w:keepNext/>
              <w:spacing w:before="20" w:after="20"/>
              <w:jc w:val="both"/>
              <w:rPr>
                <w:rFonts w:ascii="Arial" w:hAnsi="Arial" w:cs="Arial"/>
                <w:bCs/>
                <w:color w:val="000000"/>
              </w:rPr>
            </w:pPr>
            <w:r w:rsidRPr="0069537A">
              <w:rPr>
                <w:rFonts w:ascii="Arial" w:hAnsi="Arial" w:cs="Arial"/>
                <w:bCs/>
                <w:color w:val="000000"/>
              </w:rPr>
              <w:t xml:space="preserve">Added references to cases of ; </w:t>
            </w:r>
            <w:r w:rsidRPr="0069537A">
              <w:rPr>
                <w:rFonts w:ascii="Arial" w:hAnsi="Arial" w:cs="Arial"/>
                <w:bCs/>
                <w:i/>
                <w:color w:val="000000"/>
              </w:rPr>
              <w:t xml:space="preserve">R v Werry </w:t>
            </w:r>
            <w:r w:rsidRPr="0069537A">
              <w:rPr>
                <w:rFonts w:ascii="Arial" w:hAnsi="Arial" w:cs="Arial"/>
                <w:bCs/>
                <w:color w:val="000000"/>
              </w:rPr>
              <w:t>[2012] VSCA 208;</w:t>
            </w:r>
            <w:r w:rsidRPr="0069537A">
              <w:rPr>
                <w:rFonts w:ascii="Arial" w:hAnsi="Arial" w:cs="Arial"/>
                <w:bCs/>
                <w:i/>
                <w:color w:val="000000"/>
              </w:rPr>
              <w:t xml:space="preserve"> DPP v Roberts</w:t>
            </w:r>
            <w:r w:rsidRPr="0069537A">
              <w:rPr>
                <w:rFonts w:ascii="Arial" w:hAnsi="Arial" w:cs="Arial"/>
                <w:bCs/>
                <w:color w:val="000000"/>
              </w:rPr>
              <w:t xml:space="preserve"> [2012] VSCA 313.</w:t>
            </w:r>
          </w:p>
        </w:tc>
      </w:tr>
      <w:tr w:rsidR="00A410BD" w14:paraId="0E2A2B68" w14:textId="77777777" w:rsidTr="00473897">
        <w:tc>
          <w:tcPr>
            <w:tcW w:w="1220" w:type="dxa"/>
            <w:gridSpan w:val="2"/>
            <w:tcBorders>
              <w:top w:val="single" w:sz="4" w:space="0" w:color="auto"/>
              <w:left w:val="single" w:sz="18" w:space="0" w:color="auto"/>
              <w:bottom w:val="single" w:sz="4" w:space="0" w:color="auto"/>
            </w:tcBorders>
          </w:tcPr>
          <w:p w14:paraId="0C8E4963" w14:textId="77777777" w:rsidR="00A410BD" w:rsidRDefault="00A410BD" w:rsidP="00A410BD">
            <w:pPr>
              <w:rPr>
                <w:lang w:val="en-AU"/>
              </w:rPr>
            </w:pPr>
            <w:r>
              <w:rPr>
                <w:lang w:val="en-AU"/>
              </w:rPr>
              <w:t>22/01/15</w:t>
            </w:r>
          </w:p>
        </w:tc>
        <w:tc>
          <w:tcPr>
            <w:tcW w:w="836" w:type="dxa"/>
            <w:tcBorders>
              <w:top w:val="single" w:sz="4" w:space="0" w:color="auto"/>
              <w:bottom w:val="single" w:sz="4" w:space="0" w:color="auto"/>
            </w:tcBorders>
          </w:tcPr>
          <w:p w14:paraId="49A20E4A" w14:textId="39510933"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90B16FB" w14:textId="77777777" w:rsidR="00A410BD" w:rsidRDefault="00A410BD" w:rsidP="00A410BD">
            <w:pPr>
              <w:keepNext/>
              <w:jc w:val="center"/>
              <w:rPr>
                <w:lang w:val="en-AU"/>
              </w:rPr>
            </w:pPr>
            <w:r>
              <w:rPr>
                <w:lang w:val="en-AU"/>
              </w:rPr>
              <w:t>11.2.30</w:t>
            </w:r>
          </w:p>
        </w:tc>
        <w:tc>
          <w:tcPr>
            <w:tcW w:w="4798" w:type="dxa"/>
            <w:gridSpan w:val="2"/>
            <w:tcBorders>
              <w:top w:val="single" w:sz="4" w:space="0" w:color="auto"/>
              <w:bottom w:val="single" w:sz="4" w:space="0" w:color="auto"/>
              <w:right w:val="single" w:sz="18" w:space="0" w:color="auto"/>
            </w:tcBorders>
          </w:tcPr>
          <w:p w14:paraId="697D7CD0" w14:textId="77777777" w:rsidR="00A410BD" w:rsidRPr="0069537A" w:rsidRDefault="00A410BD" w:rsidP="00A410BD">
            <w:pPr>
              <w:jc w:val="both"/>
              <w:rPr>
                <w:rFonts w:ascii="Arial" w:hAnsi="Arial" w:cs="Arial"/>
                <w:color w:val="000000"/>
              </w:rPr>
            </w:pPr>
            <w:r w:rsidRPr="0069537A">
              <w:rPr>
                <w:rFonts w:ascii="Arial" w:hAnsi="Arial" w:cs="Arial"/>
                <w:bCs/>
                <w:color w:val="000000"/>
              </w:rPr>
              <w:t xml:space="preserve">Added references to cases of </w:t>
            </w:r>
            <w:r w:rsidRPr="0069537A">
              <w:rPr>
                <w:rFonts w:ascii="Arial" w:hAnsi="Arial" w:cs="Arial"/>
                <w:i/>
                <w:caps/>
                <w:color w:val="000000"/>
              </w:rPr>
              <w:t xml:space="preserve">DPP </w:t>
            </w:r>
            <w:r w:rsidRPr="0069537A">
              <w:rPr>
                <w:rFonts w:ascii="Arial" w:hAnsi="Arial" w:cs="Arial"/>
                <w:i/>
                <w:color w:val="000000"/>
              </w:rPr>
              <w:t>v</w:t>
            </w:r>
            <w:r w:rsidRPr="0069537A">
              <w:rPr>
                <w:rFonts w:ascii="Arial" w:hAnsi="Arial" w:cs="Arial"/>
                <w:i/>
                <w:caps/>
                <w:color w:val="000000"/>
              </w:rPr>
              <w:t xml:space="preserve"> T</w:t>
            </w:r>
            <w:r w:rsidRPr="0069537A">
              <w:rPr>
                <w:rFonts w:ascii="Arial" w:hAnsi="Arial" w:cs="Arial"/>
                <w:i/>
                <w:color w:val="000000"/>
              </w:rPr>
              <w:t xml:space="preserve">hymiopoulos </w:t>
            </w:r>
            <w:r w:rsidRPr="0069537A">
              <w:rPr>
                <w:rFonts w:ascii="Arial" w:hAnsi="Arial" w:cs="Arial"/>
                <w:color w:val="000000"/>
              </w:rPr>
              <w:t>[2012] VSCA 220</w:t>
            </w:r>
            <w:r w:rsidRPr="0069537A">
              <w:rPr>
                <w:rFonts w:ascii="Arial" w:hAnsi="Arial" w:cs="Arial"/>
                <w:i/>
                <w:color w:val="000000"/>
              </w:rPr>
              <w:t>; R v Pantazis &amp; Ors</w:t>
            </w:r>
            <w:r w:rsidRPr="0069537A">
              <w:rPr>
                <w:rFonts w:ascii="Arial" w:hAnsi="Arial" w:cs="Arial"/>
                <w:color w:val="000000"/>
              </w:rPr>
              <w:t xml:space="preserve"> [2012] VSCA 160; </w:t>
            </w:r>
            <w:r w:rsidRPr="0069537A">
              <w:rPr>
                <w:rFonts w:ascii="Arial" w:hAnsi="Arial" w:cs="Arial"/>
                <w:i/>
                <w:color w:val="000000"/>
              </w:rPr>
              <w:t>Zotos v The Queen</w:t>
            </w:r>
            <w:r w:rsidRPr="0069537A">
              <w:rPr>
                <w:rFonts w:ascii="Arial" w:hAnsi="Arial" w:cs="Arial"/>
                <w:color w:val="000000"/>
              </w:rPr>
              <w:t xml:space="preserve"> [2014] VSCA 324.</w:t>
            </w:r>
          </w:p>
        </w:tc>
      </w:tr>
      <w:tr w:rsidR="00A410BD" w14:paraId="6E26DD55" w14:textId="77777777" w:rsidTr="00473897">
        <w:tc>
          <w:tcPr>
            <w:tcW w:w="1220" w:type="dxa"/>
            <w:gridSpan w:val="2"/>
            <w:tcBorders>
              <w:top w:val="single" w:sz="4" w:space="0" w:color="auto"/>
              <w:left w:val="single" w:sz="18" w:space="0" w:color="auto"/>
              <w:bottom w:val="single" w:sz="4" w:space="0" w:color="auto"/>
            </w:tcBorders>
          </w:tcPr>
          <w:p w14:paraId="02CFE138" w14:textId="77777777" w:rsidR="00A410BD" w:rsidRDefault="00A410BD" w:rsidP="00A410BD">
            <w:pPr>
              <w:rPr>
                <w:lang w:val="en-AU"/>
              </w:rPr>
            </w:pPr>
            <w:r>
              <w:rPr>
                <w:lang w:val="en-AU"/>
              </w:rPr>
              <w:t>22/01/15</w:t>
            </w:r>
          </w:p>
        </w:tc>
        <w:tc>
          <w:tcPr>
            <w:tcW w:w="836" w:type="dxa"/>
            <w:tcBorders>
              <w:top w:val="single" w:sz="4" w:space="0" w:color="auto"/>
              <w:bottom w:val="single" w:sz="4" w:space="0" w:color="auto"/>
            </w:tcBorders>
          </w:tcPr>
          <w:p w14:paraId="7BFFC9CD" w14:textId="04470433"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EEDC0FA" w14:textId="77777777" w:rsidR="00A410BD" w:rsidRDefault="00A410BD" w:rsidP="00A410BD">
            <w:pPr>
              <w:keepNext/>
              <w:jc w:val="center"/>
              <w:rPr>
                <w:lang w:val="en-AU"/>
              </w:rPr>
            </w:pPr>
            <w:r>
              <w:rPr>
                <w:lang w:val="en-AU"/>
              </w:rPr>
              <w:t>11.2.31</w:t>
            </w:r>
          </w:p>
        </w:tc>
        <w:tc>
          <w:tcPr>
            <w:tcW w:w="4798" w:type="dxa"/>
            <w:gridSpan w:val="2"/>
            <w:tcBorders>
              <w:top w:val="single" w:sz="4" w:space="0" w:color="auto"/>
              <w:bottom w:val="single" w:sz="4" w:space="0" w:color="auto"/>
              <w:right w:val="single" w:sz="18" w:space="0" w:color="auto"/>
            </w:tcBorders>
          </w:tcPr>
          <w:p w14:paraId="2210F8D6" w14:textId="77777777" w:rsidR="00A410BD" w:rsidRPr="00E55B7C" w:rsidRDefault="00A410BD" w:rsidP="00A410BD">
            <w:pPr>
              <w:keepNext/>
              <w:numPr>
                <w:ilvl w:val="0"/>
                <w:numId w:val="11"/>
              </w:numPr>
              <w:tabs>
                <w:tab w:val="clear" w:pos="720"/>
              </w:tabs>
              <w:spacing w:before="20"/>
              <w:ind w:left="357"/>
              <w:jc w:val="both"/>
              <w:rPr>
                <w:rFonts w:ascii="Arial" w:hAnsi="Arial" w:cs="Arial"/>
                <w:bCs/>
                <w:color w:val="000000"/>
              </w:rPr>
            </w:pPr>
            <w:r>
              <w:rPr>
                <w:rFonts w:ascii="Arial" w:hAnsi="Arial" w:cs="Arial"/>
                <w:bCs/>
              </w:rPr>
              <w:t>New paragraph e</w:t>
            </w:r>
            <w:r w:rsidRPr="00E55B7C">
              <w:rPr>
                <w:rFonts w:ascii="Arial" w:hAnsi="Arial" w:cs="Arial"/>
                <w:bCs/>
                <w:color w:val="000000"/>
              </w:rPr>
              <w:t>ntitled “</w:t>
            </w:r>
            <w:r w:rsidRPr="00E55B7C">
              <w:rPr>
                <w:rFonts w:ascii="Arial" w:hAnsi="Arial" w:cs="Arial"/>
                <w:b/>
                <w:bCs/>
                <w:color w:val="000000"/>
              </w:rPr>
              <w:t>Sentencing for property damage</w:t>
            </w:r>
            <w:r w:rsidRPr="00E55B7C">
              <w:rPr>
                <w:rFonts w:ascii="Arial" w:hAnsi="Arial" w:cs="Arial"/>
                <w:bCs/>
                <w:color w:val="000000"/>
              </w:rPr>
              <w:t>”.</w:t>
            </w:r>
          </w:p>
          <w:p w14:paraId="0026DE32" w14:textId="77777777" w:rsidR="00A410BD" w:rsidRDefault="00A410BD" w:rsidP="00A410BD">
            <w:pPr>
              <w:keepNext/>
              <w:numPr>
                <w:ilvl w:val="0"/>
                <w:numId w:val="11"/>
              </w:numPr>
              <w:tabs>
                <w:tab w:val="clear" w:pos="720"/>
              </w:tabs>
              <w:spacing w:after="20"/>
              <w:ind w:left="357"/>
              <w:jc w:val="both"/>
              <w:rPr>
                <w:rFonts w:ascii="Arial" w:hAnsi="Arial" w:cs="Arial"/>
                <w:bCs/>
              </w:rPr>
            </w:pPr>
            <w:r w:rsidRPr="00E55B7C">
              <w:rPr>
                <w:rFonts w:ascii="Arial" w:hAnsi="Arial" w:cs="Arial"/>
                <w:bCs/>
                <w:color w:val="000000"/>
              </w:rPr>
              <w:t xml:space="preserve">Added reference to case of </w:t>
            </w:r>
            <w:r w:rsidRPr="00E55B7C">
              <w:rPr>
                <w:rFonts w:ascii="Arial" w:hAnsi="Arial" w:cs="Arial"/>
                <w:i/>
                <w:color w:val="000000"/>
              </w:rPr>
              <w:t>DPP v Eade</w:t>
            </w:r>
            <w:r w:rsidRPr="00E55B7C">
              <w:rPr>
                <w:rFonts w:ascii="Arial" w:hAnsi="Arial" w:cs="Arial"/>
                <w:color w:val="000000"/>
              </w:rPr>
              <w:t xml:space="preserve"> [2012] VSCA 142</w:t>
            </w:r>
            <w:r w:rsidRPr="00E55B7C">
              <w:rPr>
                <w:rFonts w:ascii="Arial" w:hAnsi="Arial" w:cs="Arial"/>
                <w:bCs/>
                <w:color w:val="000000"/>
              </w:rPr>
              <w:t>.</w:t>
            </w:r>
          </w:p>
        </w:tc>
      </w:tr>
      <w:tr w:rsidR="00A410BD" w14:paraId="0ABE0BA8" w14:textId="77777777" w:rsidTr="00473897">
        <w:tc>
          <w:tcPr>
            <w:tcW w:w="1220" w:type="dxa"/>
            <w:gridSpan w:val="2"/>
            <w:tcBorders>
              <w:top w:val="single" w:sz="4" w:space="0" w:color="auto"/>
              <w:left w:val="single" w:sz="18" w:space="0" w:color="auto"/>
              <w:bottom w:val="single" w:sz="4" w:space="0" w:color="auto"/>
            </w:tcBorders>
          </w:tcPr>
          <w:p w14:paraId="6405F66C" w14:textId="77777777" w:rsidR="00A410BD" w:rsidRDefault="00A410BD" w:rsidP="00A410BD">
            <w:pPr>
              <w:rPr>
                <w:lang w:val="en-AU"/>
              </w:rPr>
            </w:pPr>
            <w:r>
              <w:rPr>
                <w:lang w:val="en-AU"/>
              </w:rPr>
              <w:t>22/01/15</w:t>
            </w:r>
          </w:p>
        </w:tc>
        <w:tc>
          <w:tcPr>
            <w:tcW w:w="836" w:type="dxa"/>
            <w:tcBorders>
              <w:top w:val="single" w:sz="4" w:space="0" w:color="auto"/>
              <w:bottom w:val="single" w:sz="4" w:space="0" w:color="auto"/>
            </w:tcBorders>
          </w:tcPr>
          <w:p w14:paraId="53CB6EB7" w14:textId="3C6AD1B5"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E634862" w14:textId="77777777" w:rsidR="00A410BD" w:rsidRDefault="00A410BD" w:rsidP="00A410BD">
            <w:pPr>
              <w:keepNext/>
              <w:jc w:val="center"/>
              <w:rPr>
                <w:lang w:val="en-AU"/>
              </w:rPr>
            </w:pPr>
            <w:r>
              <w:rPr>
                <w:lang w:val="en-AU"/>
              </w:rPr>
              <w:t>11.3.2</w:t>
            </w:r>
          </w:p>
        </w:tc>
        <w:tc>
          <w:tcPr>
            <w:tcW w:w="4798" w:type="dxa"/>
            <w:gridSpan w:val="2"/>
            <w:tcBorders>
              <w:top w:val="single" w:sz="4" w:space="0" w:color="auto"/>
              <w:bottom w:val="single" w:sz="4" w:space="0" w:color="auto"/>
              <w:right w:val="single" w:sz="18" w:space="0" w:color="auto"/>
            </w:tcBorders>
          </w:tcPr>
          <w:p w14:paraId="01DCB2A5" w14:textId="77777777" w:rsidR="00A410BD" w:rsidRDefault="00A410BD" w:rsidP="00A410BD">
            <w:pPr>
              <w:keepNext/>
              <w:spacing w:before="20" w:after="20"/>
              <w:jc w:val="both"/>
              <w:rPr>
                <w:rFonts w:ascii="Arial" w:hAnsi="Arial" w:cs="Arial"/>
                <w:bCs/>
              </w:rPr>
            </w:pPr>
            <w:r>
              <w:rPr>
                <w:rFonts w:ascii="Arial" w:hAnsi="Arial" w:cs="Arial"/>
                <w:bCs/>
              </w:rPr>
              <w:t>Added references t</w:t>
            </w:r>
            <w:r w:rsidRPr="00E55B7C">
              <w:rPr>
                <w:rFonts w:ascii="Arial" w:hAnsi="Arial" w:cs="Arial"/>
                <w:bCs/>
                <w:color w:val="000000"/>
              </w:rPr>
              <w:t>o case</w:t>
            </w:r>
            <w:r>
              <w:rPr>
                <w:rFonts w:ascii="Arial" w:hAnsi="Arial" w:cs="Arial"/>
                <w:bCs/>
                <w:color w:val="000000"/>
              </w:rPr>
              <w:t>s</w:t>
            </w:r>
            <w:r w:rsidRPr="00E55B7C">
              <w:rPr>
                <w:rFonts w:ascii="Arial" w:hAnsi="Arial" w:cs="Arial"/>
                <w:bCs/>
                <w:color w:val="000000"/>
              </w:rPr>
              <w:t xml:space="preserve"> of </w:t>
            </w:r>
            <w:r w:rsidRPr="00E55B7C">
              <w:rPr>
                <w:rFonts w:ascii="Arial" w:hAnsi="Arial" w:cs="Arial"/>
                <w:bCs/>
                <w:i/>
                <w:color w:val="000000"/>
              </w:rPr>
              <w:t>Shields v The Queen</w:t>
            </w:r>
            <w:r w:rsidRPr="00E55B7C">
              <w:rPr>
                <w:rFonts w:ascii="Arial" w:hAnsi="Arial" w:cs="Arial"/>
                <w:bCs/>
                <w:color w:val="000000"/>
              </w:rPr>
              <w:t xml:space="preserve"> [2011] VSCA 386; </w:t>
            </w:r>
            <w:r w:rsidRPr="00E55B7C">
              <w:rPr>
                <w:rFonts w:ascii="Arial" w:hAnsi="Arial" w:cs="Arial"/>
                <w:bCs/>
                <w:i/>
                <w:color w:val="000000"/>
                <w:lang w:val="en-AU"/>
              </w:rPr>
              <w:t>Alavy v The Queen</w:t>
            </w:r>
            <w:r>
              <w:rPr>
                <w:rFonts w:ascii="Arial" w:hAnsi="Arial" w:cs="Arial"/>
                <w:bCs/>
                <w:color w:val="000000"/>
                <w:lang w:val="en-AU"/>
              </w:rPr>
              <w:t xml:space="preserve"> [2014] VSCA </w:t>
            </w:r>
            <w:r>
              <w:rPr>
                <w:rFonts w:ascii="Arial" w:hAnsi="Arial" w:cs="Arial"/>
                <w:bCs/>
                <w:color w:val="000000"/>
                <w:lang w:val="en-AU"/>
              </w:rPr>
              <w:lastRenderedPageBreak/>
              <w:t>25</w:t>
            </w:r>
            <w:r w:rsidRPr="00E55B7C">
              <w:rPr>
                <w:rFonts w:ascii="Arial" w:hAnsi="Arial" w:cs="Arial"/>
                <w:bCs/>
                <w:color w:val="000000"/>
                <w:lang w:val="en-AU"/>
              </w:rPr>
              <w:t xml:space="preserve">; </w:t>
            </w:r>
            <w:r w:rsidRPr="00E55B7C">
              <w:rPr>
                <w:rFonts w:ascii="Arial" w:hAnsi="Arial" w:cs="Arial"/>
                <w:bCs/>
                <w:i/>
                <w:color w:val="000000"/>
                <w:lang w:val="en-AU"/>
              </w:rPr>
              <w:t xml:space="preserve">Hili v The Queen </w:t>
            </w:r>
            <w:r w:rsidRPr="00E55B7C">
              <w:rPr>
                <w:rFonts w:ascii="Arial" w:hAnsi="Arial" w:cs="Arial"/>
                <w:bCs/>
                <w:color w:val="000000"/>
                <w:lang w:val="en-AU"/>
              </w:rPr>
              <w:t xml:space="preserve">(2010) 242 CLR 520; </w:t>
            </w:r>
            <w:r w:rsidRPr="00E55B7C">
              <w:rPr>
                <w:rFonts w:ascii="Arial" w:hAnsi="Arial" w:cs="Arial"/>
                <w:bCs/>
                <w:i/>
                <w:color w:val="000000"/>
                <w:lang w:val="en-AU"/>
              </w:rPr>
              <w:t xml:space="preserve">Barbaro v The Queen </w:t>
            </w:r>
            <w:r w:rsidRPr="00E55B7C">
              <w:rPr>
                <w:rFonts w:ascii="Arial" w:hAnsi="Arial" w:cs="Arial"/>
                <w:bCs/>
                <w:color w:val="000000"/>
                <w:lang w:val="en-AU"/>
              </w:rPr>
              <w:t>[2014] HCA 2.</w:t>
            </w:r>
          </w:p>
        </w:tc>
      </w:tr>
      <w:tr w:rsidR="00A410BD" w14:paraId="124D6B45" w14:textId="77777777" w:rsidTr="00473897">
        <w:tc>
          <w:tcPr>
            <w:tcW w:w="1220" w:type="dxa"/>
            <w:gridSpan w:val="2"/>
            <w:tcBorders>
              <w:top w:val="single" w:sz="4" w:space="0" w:color="auto"/>
              <w:left w:val="single" w:sz="18" w:space="0" w:color="auto"/>
              <w:bottom w:val="single" w:sz="4" w:space="0" w:color="auto"/>
            </w:tcBorders>
          </w:tcPr>
          <w:p w14:paraId="37D1E9DA" w14:textId="77777777" w:rsidR="00A410BD" w:rsidRDefault="00A410BD" w:rsidP="00A410BD">
            <w:pPr>
              <w:rPr>
                <w:lang w:val="en-AU"/>
              </w:rPr>
            </w:pPr>
            <w:r>
              <w:rPr>
                <w:lang w:val="en-AU"/>
              </w:rPr>
              <w:lastRenderedPageBreak/>
              <w:t>22/01/15</w:t>
            </w:r>
          </w:p>
        </w:tc>
        <w:tc>
          <w:tcPr>
            <w:tcW w:w="836" w:type="dxa"/>
            <w:tcBorders>
              <w:top w:val="single" w:sz="4" w:space="0" w:color="auto"/>
              <w:bottom w:val="single" w:sz="4" w:space="0" w:color="auto"/>
            </w:tcBorders>
          </w:tcPr>
          <w:p w14:paraId="0B05150C" w14:textId="231AA346"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D053524" w14:textId="77777777" w:rsidR="00A410BD" w:rsidRDefault="00A410BD" w:rsidP="00A410BD">
            <w:pPr>
              <w:keepNext/>
              <w:jc w:val="center"/>
              <w:rPr>
                <w:lang w:val="en-AU"/>
              </w:rPr>
            </w:pPr>
            <w:r>
              <w:rPr>
                <w:lang w:val="en-AU"/>
              </w:rPr>
              <w:t>11.3.3</w:t>
            </w:r>
          </w:p>
        </w:tc>
        <w:tc>
          <w:tcPr>
            <w:tcW w:w="4798" w:type="dxa"/>
            <w:gridSpan w:val="2"/>
            <w:tcBorders>
              <w:top w:val="single" w:sz="4" w:space="0" w:color="auto"/>
              <w:bottom w:val="single" w:sz="4" w:space="0" w:color="auto"/>
              <w:right w:val="single" w:sz="18" w:space="0" w:color="auto"/>
            </w:tcBorders>
          </w:tcPr>
          <w:p w14:paraId="2BD4805E" w14:textId="77777777" w:rsidR="00A410BD" w:rsidRPr="00E55B7C" w:rsidRDefault="00A410BD" w:rsidP="00A410BD">
            <w:pPr>
              <w:keepNext/>
              <w:spacing w:before="20" w:after="20"/>
              <w:jc w:val="both"/>
              <w:rPr>
                <w:rFonts w:ascii="Arial" w:hAnsi="Arial" w:cs="Arial"/>
                <w:bCs/>
                <w:color w:val="000000"/>
              </w:rPr>
            </w:pPr>
            <w:r w:rsidRPr="00E55B7C">
              <w:rPr>
                <w:rFonts w:ascii="Arial" w:hAnsi="Arial" w:cs="Arial"/>
                <w:bCs/>
                <w:color w:val="000000"/>
              </w:rPr>
              <w:t xml:space="preserve">Added references to cases of </w:t>
            </w:r>
            <w:r w:rsidRPr="00E55B7C">
              <w:rPr>
                <w:rFonts w:ascii="Arial" w:hAnsi="Arial" w:cs="Arial"/>
                <w:i/>
                <w:color w:val="000000"/>
              </w:rPr>
              <w:t>Bowden v The Queen</w:t>
            </w:r>
            <w:r w:rsidRPr="00E55B7C">
              <w:rPr>
                <w:rFonts w:ascii="Arial" w:hAnsi="Arial" w:cs="Arial"/>
                <w:color w:val="000000"/>
              </w:rPr>
              <w:t xml:space="preserve"> [2013] VSCA 382; </w:t>
            </w:r>
            <w:r w:rsidRPr="00E55B7C">
              <w:rPr>
                <w:rFonts w:ascii="Arial" w:hAnsi="Arial" w:cs="Arial"/>
                <w:i/>
                <w:color w:val="000000"/>
              </w:rPr>
              <w:t>Singh v The Queen</w:t>
            </w:r>
            <w:r w:rsidRPr="00E55B7C">
              <w:rPr>
                <w:rFonts w:ascii="Arial" w:hAnsi="Arial" w:cs="Arial"/>
                <w:color w:val="000000"/>
              </w:rPr>
              <w:t xml:space="preserve"> [2013] VSCA 300; </w:t>
            </w:r>
            <w:r w:rsidRPr="00E55B7C">
              <w:rPr>
                <w:rFonts w:ascii="Arial" w:hAnsi="Arial" w:cs="Arial"/>
                <w:i/>
                <w:color w:val="000000"/>
              </w:rPr>
              <w:t xml:space="preserve">WBM v Chief Commissioner of Police </w:t>
            </w:r>
            <w:r w:rsidRPr="00E55B7C">
              <w:rPr>
                <w:rFonts w:ascii="Arial" w:hAnsi="Arial" w:cs="Arial"/>
                <w:color w:val="000000"/>
              </w:rPr>
              <w:t>[2012] VSCA 159.</w:t>
            </w:r>
          </w:p>
        </w:tc>
      </w:tr>
      <w:tr w:rsidR="00A410BD" w14:paraId="3715F71F" w14:textId="77777777" w:rsidTr="00473897">
        <w:tc>
          <w:tcPr>
            <w:tcW w:w="1220" w:type="dxa"/>
            <w:gridSpan w:val="2"/>
            <w:tcBorders>
              <w:top w:val="single" w:sz="4" w:space="0" w:color="auto"/>
              <w:left w:val="single" w:sz="18" w:space="0" w:color="auto"/>
              <w:bottom w:val="single" w:sz="4" w:space="0" w:color="auto"/>
            </w:tcBorders>
          </w:tcPr>
          <w:p w14:paraId="3F18F6BB" w14:textId="77777777" w:rsidR="00A410BD" w:rsidRDefault="00A410BD" w:rsidP="00A410BD">
            <w:pPr>
              <w:rPr>
                <w:lang w:val="en-AU"/>
              </w:rPr>
            </w:pPr>
            <w:r>
              <w:rPr>
                <w:lang w:val="en-AU"/>
              </w:rPr>
              <w:t>22/01/15</w:t>
            </w:r>
          </w:p>
        </w:tc>
        <w:tc>
          <w:tcPr>
            <w:tcW w:w="836" w:type="dxa"/>
            <w:tcBorders>
              <w:top w:val="single" w:sz="4" w:space="0" w:color="auto"/>
              <w:bottom w:val="single" w:sz="4" w:space="0" w:color="auto"/>
            </w:tcBorders>
          </w:tcPr>
          <w:p w14:paraId="3BBE3468" w14:textId="3AE0423F"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AED56C5" w14:textId="77777777" w:rsidR="00A410BD" w:rsidRDefault="00A410BD" w:rsidP="00A410BD">
            <w:pPr>
              <w:keepNext/>
              <w:jc w:val="center"/>
              <w:rPr>
                <w:lang w:val="en-AU"/>
              </w:rPr>
            </w:pPr>
            <w:r>
              <w:rPr>
                <w:lang w:val="en-AU"/>
              </w:rPr>
              <w:t>11.3.4</w:t>
            </w:r>
          </w:p>
        </w:tc>
        <w:tc>
          <w:tcPr>
            <w:tcW w:w="4798" w:type="dxa"/>
            <w:gridSpan w:val="2"/>
            <w:tcBorders>
              <w:top w:val="single" w:sz="4" w:space="0" w:color="auto"/>
              <w:bottom w:val="single" w:sz="4" w:space="0" w:color="auto"/>
              <w:right w:val="single" w:sz="18" w:space="0" w:color="auto"/>
            </w:tcBorders>
          </w:tcPr>
          <w:p w14:paraId="4E268700" w14:textId="77777777" w:rsidR="00A410BD" w:rsidRDefault="00A410BD" w:rsidP="00A410BD">
            <w:pPr>
              <w:keepNext/>
              <w:spacing w:before="20" w:after="20"/>
              <w:jc w:val="both"/>
              <w:rPr>
                <w:rFonts w:ascii="Arial" w:hAnsi="Arial" w:cs="Arial"/>
                <w:bCs/>
              </w:rPr>
            </w:pPr>
            <w:r>
              <w:rPr>
                <w:rFonts w:ascii="Arial" w:hAnsi="Arial" w:cs="Arial"/>
                <w:bCs/>
              </w:rPr>
              <w:t>Added refe</w:t>
            </w:r>
            <w:r w:rsidRPr="00E55B7C">
              <w:rPr>
                <w:rFonts w:ascii="Arial" w:hAnsi="Arial" w:cs="Arial"/>
                <w:bCs/>
                <w:color w:val="000000"/>
              </w:rPr>
              <w:t xml:space="preserve">rence to case of </w:t>
            </w:r>
            <w:r w:rsidRPr="00E55B7C">
              <w:rPr>
                <w:rFonts w:ascii="Arial" w:hAnsi="Arial" w:cs="Arial"/>
                <w:i/>
                <w:color w:val="000000"/>
              </w:rPr>
              <w:t>R v Gavanas</w:t>
            </w:r>
            <w:r w:rsidRPr="00E55B7C">
              <w:rPr>
                <w:rFonts w:ascii="Arial" w:hAnsi="Arial" w:cs="Arial"/>
                <w:color w:val="000000"/>
              </w:rPr>
              <w:t xml:space="preserve"> [2013] VSCA 178.</w:t>
            </w:r>
          </w:p>
        </w:tc>
      </w:tr>
      <w:tr w:rsidR="00A410BD" w14:paraId="13487939" w14:textId="77777777" w:rsidTr="00473897">
        <w:tc>
          <w:tcPr>
            <w:tcW w:w="1220" w:type="dxa"/>
            <w:gridSpan w:val="2"/>
            <w:tcBorders>
              <w:top w:val="single" w:sz="4" w:space="0" w:color="auto"/>
              <w:left w:val="single" w:sz="18" w:space="0" w:color="auto"/>
              <w:bottom w:val="single" w:sz="4" w:space="0" w:color="auto"/>
            </w:tcBorders>
          </w:tcPr>
          <w:p w14:paraId="60B63E38" w14:textId="77777777" w:rsidR="00A410BD" w:rsidRDefault="00A410BD" w:rsidP="00A410BD">
            <w:pPr>
              <w:rPr>
                <w:lang w:val="en-AU"/>
              </w:rPr>
            </w:pPr>
            <w:r>
              <w:rPr>
                <w:lang w:val="en-AU"/>
              </w:rPr>
              <w:t>22/01/15</w:t>
            </w:r>
          </w:p>
        </w:tc>
        <w:tc>
          <w:tcPr>
            <w:tcW w:w="836" w:type="dxa"/>
            <w:tcBorders>
              <w:top w:val="single" w:sz="4" w:space="0" w:color="auto"/>
              <w:bottom w:val="single" w:sz="4" w:space="0" w:color="auto"/>
            </w:tcBorders>
          </w:tcPr>
          <w:p w14:paraId="4A7DE201" w14:textId="4A67611A"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A541D46" w14:textId="77777777" w:rsidR="00A410BD" w:rsidRDefault="00A410BD" w:rsidP="00A410BD">
            <w:pPr>
              <w:keepNext/>
              <w:jc w:val="center"/>
              <w:rPr>
                <w:lang w:val="en-AU"/>
              </w:rPr>
            </w:pPr>
            <w:r>
              <w:rPr>
                <w:lang w:val="en-AU"/>
              </w:rPr>
              <w:t>11.3.5</w:t>
            </w:r>
          </w:p>
        </w:tc>
        <w:tc>
          <w:tcPr>
            <w:tcW w:w="4798" w:type="dxa"/>
            <w:gridSpan w:val="2"/>
            <w:tcBorders>
              <w:top w:val="single" w:sz="4" w:space="0" w:color="auto"/>
              <w:bottom w:val="single" w:sz="4" w:space="0" w:color="auto"/>
              <w:right w:val="single" w:sz="18" w:space="0" w:color="auto"/>
            </w:tcBorders>
          </w:tcPr>
          <w:p w14:paraId="67F3E942" w14:textId="77777777" w:rsidR="00A410BD" w:rsidRDefault="00A410BD" w:rsidP="00A410BD">
            <w:pPr>
              <w:keepNext/>
              <w:spacing w:before="20" w:after="20"/>
              <w:jc w:val="both"/>
              <w:rPr>
                <w:rFonts w:ascii="Arial" w:hAnsi="Arial" w:cs="Arial"/>
                <w:bCs/>
              </w:rPr>
            </w:pPr>
            <w:r>
              <w:rPr>
                <w:rFonts w:ascii="Arial" w:hAnsi="Arial" w:cs="Arial"/>
                <w:bCs/>
              </w:rPr>
              <w:t xml:space="preserve">Added reference to case of </w:t>
            </w:r>
            <w:r w:rsidRPr="00BA4C3B">
              <w:rPr>
                <w:rFonts w:ascii="Arial" w:hAnsi="Arial" w:cs="Arial"/>
                <w:i/>
                <w:iCs/>
                <w:color w:val="000000"/>
                <w:lang w:eastAsia="en-AU"/>
              </w:rPr>
              <w:t>Ramezanian v The Queen</w:t>
            </w:r>
            <w:r w:rsidRPr="00BA4C3B">
              <w:rPr>
                <w:rFonts w:ascii="Arial" w:hAnsi="Arial" w:cs="Arial"/>
                <w:iCs/>
                <w:color w:val="000000"/>
                <w:lang w:eastAsia="en-AU"/>
              </w:rPr>
              <w:t xml:space="preserve"> [2013] VSCA 71</w:t>
            </w:r>
            <w:r>
              <w:rPr>
                <w:rFonts w:ascii="Arial" w:hAnsi="Arial" w:cs="Arial"/>
                <w:iCs/>
                <w:color w:val="000000"/>
                <w:lang w:eastAsia="en-AU"/>
              </w:rPr>
              <w:t>.</w:t>
            </w:r>
          </w:p>
        </w:tc>
      </w:tr>
      <w:tr w:rsidR="00A410BD" w14:paraId="01FFECD8" w14:textId="77777777" w:rsidTr="00473897">
        <w:tc>
          <w:tcPr>
            <w:tcW w:w="1220" w:type="dxa"/>
            <w:gridSpan w:val="2"/>
            <w:tcBorders>
              <w:top w:val="single" w:sz="4" w:space="0" w:color="auto"/>
              <w:left w:val="single" w:sz="18" w:space="0" w:color="auto"/>
              <w:bottom w:val="single" w:sz="4" w:space="0" w:color="auto"/>
            </w:tcBorders>
          </w:tcPr>
          <w:p w14:paraId="5E5F36ED" w14:textId="77777777" w:rsidR="00A410BD" w:rsidRDefault="00A410BD" w:rsidP="00A410BD">
            <w:pPr>
              <w:rPr>
                <w:lang w:val="en-AU"/>
              </w:rPr>
            </w:pPr>
            <w:r>
              <w:rPr>
                <w:lang w:val="en-AU"/>
              </w:rPr>
              <w:t>22/01/15</w:t>
            </w:r>
          </w:p>
        </w:tc>
        <w:tc>
          <w:tcPr>
            <w:tcW w:w="836" w:type="dxa"/>
            <w:tcBorders>
              <w:top w:val="single" w:sz="4" w:space="0" w:color="auto"/>
              <w:bottom w:val="single" w:sz="4" w:space="0" w:color="auto"/>
            </w:tcBorders>
          </w:tcPr>
          <w:p w14:paraId="05CB1D49" w14:textId="0C79E9BA"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C2F1E4F" w14:textId="77777777" w:rsidR="00A410BD" w:rsidRDefault="00A410BD" w:rsidP="00A410BD">
            <w:pPr>
              <w:keepNext/>
              <w:jc w:val="center"/>
              <w:rPr>
                <w:lang w:val="en-AU"/>
              </w:rPr>
            </w:pPr>
            <w:r>
              <w:rPr>
                <w:lang w:val="en-AU"/>
              </w:rPr>
              <w:t>11.3.7</w:t>
            </w:r>
          </w:p>
        </w:tc>
        <w:tc>
          <w:tcPr>
            <w:tcW w:w="4798" w:type="dxa"/>
            <w:gridSpan w:val="2"/>
            <w:tcBorders>
              <w:top w:val="single" w:sz="4" w:space="0" w:color="auto"/>
              <w:bottom w:val="single" w:sz="4" w:space="0" w:color="auto"/>
              <w:right w:val="single" w:sz="18" w:space="0" w:color="auto"/>
            </w:tcBorders>
          </w:tcPr>
          <w:p w14:paraId="16AA9DA9" w14:textId="77777777" w:rsidR="00A410BD" w:rsidRPr="00E55B7C" w:rsidRDefault="00A410BD" w:rsidP="00A410BD">
            <w:pPr>
              <w:keepNext/>
              <w:numPr>
                <w:ilvl w:val="0"/>
                <w:numId w:val="11"/>
              </w:numPr>
              <w:tabs>
                <w:tab w:val="clear" w:pos="720"/>
              </w:tabs>
              <w:spacing w:before="20"/>
              <w:ind w:left="357"/>
              <w:jc w:val="both"/>
              <w:rPr>
                <w:rFonts w:ascii="Arial" w:hAnsi="Arial" w:cs="Arial"/>
                <w:bCs/>
                <w:color w:val="000000"/>
              </w:rPr>
            </w:pPr>
            <w:r>
              <w:rPr>
                <w:rFonts w:ascii="Arial" w:hAnsi="Arial" w:cs="Arial"/>
                <w:bCs/>
              </w:rPr>
              <w:t>New paragraph e</w:t>
            </w:r>
            <w:r w:rsidRPr="00E55B7C">
              <w:rPr>
                <w:rFonts w:ascii="Arial" w:hAnsi="Arial" w:cs="Arial"/>
                <w:bCs/>
                <w:color w:val="000000"/>
              </w:rPr>
              <w:t>ntitled “</w:t>
            </w:r>
            <w:r w:rsidRPr="00E55B7C">
              <w:rPr>
                <w:rFonts w:ascii="Arial" w:hAnsi="Arial" w:cs="Arial"/>
                <w:b/>
                <w:bCs/>
                <w:color w:val="000000"/>
              </w:rPr>
              <w:t>Effect of an injury sustained by offender while committing a crime</w:t>
            </w:r>
            <w:r w:rsidRPr="00E55B7C">
              <w:rPr>
                <w:rFonts w:ascii="Arial" w:hAnsi="Arial" w:cs="Arial"/>
                <w:bCs/>
                <w:color w:val="000000"/>
              </w:rPr>
              <w:t>”.</w:t>
            </w:r>
          </w:p>
          <w:p w14:paraId="2A6F1185" w14:textId="77777777" w:rsidR="00A410BD" w:rsidRDefault="00A410BD" w:rsidP="00A410BD">
            <w:pPr>
              <w:keepNext/>
              <w:numPr>
                <w:ilvl w:val="0"/>
                <w:numId w:val="11"/>
              </w:numPr>
              <w:tabs>
                <w:tab w:val="clear" w:pos="720"/>
              </w:tabs>
              <w:spacing w:after="20"/>
              <w:ind w:left="357"/>
              <w:jc w:val="both"/>
              <w:rPr>
                <w:rFonts w:ascii="Arial" w:hAnsi="Arial" w:cs="Arial"/>
                <w:bCs/>
              </w:rPr>
            </w:pPr>
            <w:r w:rsidRPr="00E55B7C">
              <w:rPr>
                <w:rFonts w:ascii="Arial" w:hAnsi="Arial" w:cs="Arial"/>
                <w:bCs/>
                <w:color w:val="000000"/>
              </w:rPr>
              <w:t xml:space="preserve">Added reference to case of </w:t>
            </w:r>
            <w:r w:rsidRPr="00E55B7C">
              <w:rPr>
                <w:rFonts w:ascii="Arial" w:hAnsi="Arial" w:cs="Arial"/>
                <w:i/>
                <w:color w:val="000000"/>
              </w:rPr>
              <w:t>Khoja v The Queen</w:t>
            </w:r>
            <w:r w:rsidRPr="00E55B7C">
              <w:rPr>
                <w:rFonts w:ascii="Arial" w:hAnsi="Arial" w:cs="Arial"/>
                <w:color w:val="000000"/>
              </w:rPr>
              <w:t xml:space="preserve"> [2014] VSCA 9</w:t>
            </w:r>
            <w:r w:rsidRPr="00E55B7C">
              <w:rPr>
                <w:rFonts w:ascii="Arial" w:hAnsi="Arial" w:cs="Arial"/>
                <w:bCs/>
                <w:color w:val="000000"/>
              </w:rPr>
              <w:t>.</w:t>
            </w:r>
          </w:p>
        </w:tc>
      </w:tr>
      <w:tr w:rsidR="00A410BD" w14:paraId="52A544DB" w14:textId="77777777" w:rsidTr="00473897">
        <w:tc>
          <w:tcPr>
            <w:tcW w:w="1220" w:type="dxa"/>
            <w:gridSpan w:val="2"/>
            <w:tcBorders>
              <w:top w:val="single" w:sz="4" w:space="0" w:color="auto"/>
              <w:left w:val="single" w:sz="18" w:space="0" w:color="auto"/>
              <w:bottom w:val="single" w:sz="4" w:space="0" w:color="auto"/>
            </w:tcBorders>
          </w:tcPr>
          <w:p w14:paraId="522DBF8F" w14:textId="77777777" w:rsidR="00A410BD" w:rsidRDefault="00A410BD" w:rsidP="00A410BD">
            <w:pPr>
              <w:rPr>
                <w:lang w:val="en-AU"/>
              </w:rPr>
            </w:pPr>
            <w:r>
              <w:rPr>
                <w:lang w:val="en-AU"/>
              </w:rPr>
              <w:t>22/01/15</w:t>
            </w:r>
          </w:p>
        </w:tc>
        <w:tc>
          <w:tcPr>
            <w:tcW w:w="836" w:type="dxa"/>
            <w:tcBorders>
              <w:top w:val="single" w:sz="4" w:space="0" w:color="auto"/>
              <w:bottom w:val="single" w:sz="4" w:space="0" w:color="auto"/>
            </w:tcBorders>
          </w:tcPr>
          <w:p w14:paraId="401AA76B" w14:textId="209A8A35"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99595E0" w14:textId="77777777" w:rsidR="00A410BD" w:rsidRDefault="00A410BD" w:rsidP="00A410BD">
            <w:pPr>
              <w:keepNext/>
              <w:jc w:val="center"/>
              <w:rPr>
                <w:lang w:val="en-AU"/>
              </w:rPr>
            </w:pPr>
            <w:r>
              <w:rPr>
                <w:lang w:val="en-AU"/>
              </w:rPr>
              <w:t>11.4.4</w:t>
            </w:r>
          </w:p>
        </w:tc>
        <w:tc>
          <w:tcPr>
            <w:tcW w:w="4798" w:type="dxa"/>
            <w:gridSpan w:val="2"/>
            <w:tcBorders>
              <w:top w:val="single" w:sz="4" w:space="0" w:color="auto"/>
              <w:bottom w:val="single" w:sz="4" w:space="0" w:color="auto"/>
              <w:right w:val="single" w:sz="18" w:space="0" w:color="auto"/>
            </w:tcBorders>
          </w:tcPr>
          <w:p w14:paraId="5AA3A2B1" w14:textId="77777777" w:rsidR="00A410BD" w:rsidRPr="00113473" w:rsidRDefault="00A410BD" w:rsidP="00A410BD">
            <w:pPr>
              <w:keepNext/>
              <w:spacing w:before="20" w:after="20"/>
              <w:jc w:val="both"/>
              <w:rPr>
                <w:rFonts w:ascii="Arial" w:hAnsi="Arial" w:cs="Arial"/>
                <w:bCs/>
                <w:color w:val="000000"/>
              </w:rPr>
            </w:pPr>
            <w:r w:rsidRPr="00113473">
              <w:rPr>
                <w:rFonts w:ascii="Arial" w:hAnsi="Arial" w:cs="Arial"/>
                <w:bCs/>
                <w:color w:val="000000"/>
              </w:rPr>
              <w:t xml:space="preserve">Added references to cases of </w:t>
            </w:r>
            <w:r w:rsidRPr="00113473">
              <w:rPr>
                <w:rFonts w:ascii="Arial" w:hAnsi="Arial" w:cs="Arial"/>
                <w:i/>
                <w:color w:val="000000"/>
              </w:rPr>
              <w:t xml:space="preserve">Director of Public Prosecutions (Cth) v Barbaro &amp; Zirilli </w:t>
            </w:r>
            <w:r w:rsidRPr="00113473">
              <w:rPr>
                <w:rFonts w:ascii="Arial" w:hAnsi="Arial" w:cs="Arial"/>
                <w:color w:val="000000"/>
              </w:rPr>
              <w:t>[2012] VSCA 288</w:t>
            </w:r>
            <w:r w:rsidRPr="00113473">
              <w:rPr>
                <w:rFonts w:ascii="Arial" w:hAnsi="Arial" w:cs="Arial"/>
                <w:bCs/>
                <w:color w:val="000000"/>
              </w:rPr>
              <w:t xml:space="preserve">; </w:t>
            </w:r>
            <w:r w:rsidRPr="00113473">
              <w:rPr>
                <w:rFonts w:ascii="Arial" w:hAnsi="Arial" w:cs="Arial"/>
                <w:i/>
                <w:color w:val="000000"/>
              </w:rPr>
              <w:t xml:space="preserve">Barbaro v The Queen; Zirilli v The Queen </w:t>
            </w:r>
            <w:r w:rsidRPr="00113473">
              <w:rPr>
                <w:rFonts w:ascii="Arial" w:hAnsi="Arial" w:cs="Arial"/>
                <w:color w:val="000000"/>
              </w:rPr>
              <w:t>(2014) 305 ALR 323</w:t>
            </w:r>
            <w:r w:rsidRPr="00113473">
              <w:rPr>
                <w:color w:val="000000"/>
              </w:rPr>
              <w:t>;</w:t>
            </w:r>
            <w:r w:rsidRPr="00113473">
              <w:rPr>
                <w:rFonts w:ascii="Arial" w:hAnsi="Arial" w:cs="Arial"/>
                <w:color w:val="000000"/>
              </w:rPr>
              <w:t xml:space="preserve"> [2014] HCA 2</w:t>
            </w:r>
            <w:r w:rsidRPr="00113473">
              <w:rPr>
                <w:rFonts w:ascii="Arial" w:hAnsi="Arial" w:cs="Arial"/>
                <w:bCs/>
                <w:color w:val="000000"/>
              </w:rPr>
              <w:t xml:space="preserve">; </w:t>
            </w:r>
            <w:r w:rsidRPr="00113473">
              <w:rPr>
                <w:rFonts w:ascii="Arial" w:hAnsi="Arial" w:cs="Arial"/>
                <w:i/>
                <w:color w:val="000000"/>
              </w:rPr>
              <w:t>Lee James Matthews v The Queen</w:t>
            </w:r>
            <w:r w:rsidRPr="00113473">
              <w:rPr>
                <w:rFonts w:ascii="Arial" w:hAnsi="Arial" w:cs="Arial"/>
                <w:color w:val="000000"/>
              </w:rPr>
              <w:t xml:space="preserve">; </w:t>
            </w:r>
            <w:r w:rsidRPr="00113473">
              <w:rPr>
                <w:rFonts w:ascii="Arial" w:hAnsi="Arial" w:cs="Arial"/>
                <w:i/>
                <w:color w:val="000000"/>
              </w:rPr>
              <w:t>Tuyet Thi Vu v The Queen</w:t>
            </w:r>
            <w:r w:rsidRPr="00113473">
              <w:rPr>
                <w:rFonts w:ascii="Arial" w:hAnsi="Arial" w:cs="Arial"/>
                <w:color w:val="000000"/>
              </w:rPr>
              <w:t xml:space="preserve"> &amp; </w:t>
            </w:r>
            <w:r w:rsidRPr="00113473">
              <w:rPr>
                <w:rFonts w:ascii="Arial" w:hAnsi="Arial" w:cs="Arial"/>
                <w:i/>
                <w:color w:val="000000"/>
              </w:rPr>
              <w:t>Sayeed Hashmi</w:t>
            </w:r>
            <w:r w:rsidRPr="00113473">
              <w:rPr>
                <w:rFonts w:ascii="Arial" w:hAnsi="Arial" w:cs="Arial"/>
                <w:color w:val="000000"/>
              </w:rPr>
              <w:t xml:space="preserve">  </w:t>
            </w:r>
            <w:r w:rsidRPr="00113473">
              <w:rPr>
                <w:rFonts w:ascii="Arial" w:hAnsi="Arial" w:cs="Arial"/>
                <w:i/>
                <w:color w:val="000000"/>
              </w:rPr>
              <w:t>v The Queen</w:t>
            </w:r>
            <w:r w:rsidRPr="00113473">
              <w:rPr>
                <w:rFonts w:ascii="Arial" w:hAnsi="Arial" w:cs="Arial"/>
                <w:color w:val="000000"/>
              </w:rPr>
              <w:t xml:space="preserve"> [2014] VSCA 291</w:t>
            </w:r>
            <w:r w:rsidRPr="00113473">
              <w:rPr>
                <w:rFonts w:ascii="Arial" w:hAnsi="Arial" w:cs="Arial"/>
                <w:bCs/>
                <w:color w:val="000000"/>
              </w:rPr>
              <w:t>.</w:t>
            </w:r>
          </w:p>
        </w:tc>
      </w:tr>
      <w:tr w:rsidR="00A410BD" w14:paraId="509C981A" w14:textId="77777777" w:rsidTr="00473897">
        <w:tc>
          <w:tcPr>
            <w:tcW w:w="1220" w:type="dxa"/>
            <w:gridSpan w:val="2"/>
            <w:tcBorders>
              <w:top w:val="single" w:sz="4" w:space="0" w:color="auto"/>
              <w:left w:val="single" w:sz="18" w:space="0" w:color="auto"/>
              <w:bottom w:val="single" w:sz="4" w:space="0" w:color="auto"/>
            </w:tcBorders>
          </w:tcPr>
          <w:p w14:paraId="294F5642" w14:textId="77777777" w:rsidR="00A410BD" w:rsidRDefault="00A410BD" w:rsidP="00A410BD">
            <w:pPr>
              <w:rPr>
                <w:lang w:val="en-AU"/>
              </w:rPr>
            </w:pPr>
            <w:r>
              <w:rPr>
                <w:lang w:val="en-AU"/>
              </w:rPr>
              <w:t>22/01/15</w:t>
            </w:r>
          </w:p>
        </w:tc>
        <w:tc>
          <w:tcPr>
            <w:tcW w:w="836" w:type="dxa"/>
            <w:tcBorders>
              <w:top w:val="single" w:sz="4" w:space="0" w:color="auto"/>
              <w:bottom w:val="single" w:sz="4" w:space="0" w:color="auto"/>
            </w:tcBorders>
          </w:tcPr>
          <w:p w14:paraId="63ACED81" w14:textId="2D82D434"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C204B4C" w14:textId="77777777" w:rsidR="00A410BD" w:rsidRDefault="00A410BD" w:rsidP="00A410BD">
            <w:pPr>
              <w:keepNext/>
              <w:jc w:val="center"/>
              <w:rPr>
                <w:lang w:val="en-AU"/>
              </w:rPr>
            </w:pPr>
            <w:r>
              <w:rPr>
                <w:lang w:val="en-AU"/>
              </w:rPr>
              <w:t>11.4.5</w:t>
            </w:r>
          </w:p>
        </w:tc>
        <w:tc>
          <w:tcPr>
            <w:tcW w:w="4798" w:type="dxa"/>
            <w:gridSpan w:val="2"/>
            <w:tcBorders>
              <w:top w:val="single" w:sz="4" w:space="0" w:color="auto"/>
              <w:bottom w:val="single" w:sz="4" w:space="0" w:color="auto"/>
              <w:right w:val="single" w:sz="18" w:space="0" w:color="auto"/>
            </w:tcBorders>
          </w:tcPr>
          <w:p w14:paraId="7DF58FDA" w14:textId="77777777" w:rsidR="00A410BD" w:rsidRPr="00113473" w:rsidRDefault="00A410BD" w:rsidP="00A410BD">
            <w:pPr>
              <w:keepNext/>
              <w:spacing w:before="20" w:after="20"/>
              <w:jc w:val="both"/>
              <w:rPr>
                <w:rFonts w:ascii="Arial" w:hAnsi="Arial" w:cs="Arial"/>
                <w:bCs/>
                <w:color w:val="000000"/>
              </w:rPr>
            </w:pPr>
            <w:r w:rsidRPr="00113473">
              <w:rPr>
                <w:rFonts w:ascii="Arial" w:hAnsi="Arial" w:cs="Arial"/>
                <w:bCs/>
                <w:color w:val="000000"/>
              </w:rPr>
              <w:t xml:space="preserve">Added references to cases of </w:t>
            </w:r>
            <w:r w:rsidRPr="00113473">
              <w:rPr>
                <w:rFonts w:ascii="Arial" w:hAnsi="Arial" w:cs="Arial"/>
                <w:i/>
                <w:color w:val="000000"/>
              </w:rPr>
              <w:t>SD v The Queen</w:t>
            </w:r>
            <w:r w:rsidRPr="00113473">
              <w:rPr>
                <w:rFonts w:ascii="Arial" w:hAnsi="Arial" w:cs="Arial"/>
                <w:color w:val="000000"/>
              </w:rPr>
              <w:t xml:space="preserve"> [2013] VSCA 133; </w:t>
            </w:r>
            <w:r w:rsidRPr="00113473">
              <w:rPr>
                <w:rFonts w:ascii="Arial" w:hAnsi="Arial" w:cs="Arial"/>
                <w:i/>
                <w:color w:val="000000"/>
              </w:rPr>
              <w:t>DPP v QPX</w:t>
            </w:r>
            <w:r w:rsidRPr="00113473">
              <w:rPr>
                <w:rFonts w:ascii="Arial" w:hAnsi="Arial" w:cs="Arial"/>
                <w:color w:val="000000"/>
              </w:rPr>
              <w:t xml:space="preserve"> [2014] VSC 133.</w:t>
            </w:r>
          </w:p>
        </w:tc>
      </w:tr>
      <w:tr w:rsidR="00A410BD" w14:paraId="571464A9" w14:textId="77777777" w:rsidTr="00473897">
        <w:tc>
          <w:tcPr>
            <w:tcW w:w="1220" w:type="dxa"/>
            <w:gridSpan w:val="2"/>
            <w:tcBorders>
              <w:top w:val="single" w:sz="4" w:space="0" w:color="auto"/>
              <w:left w:val="single" w:sz="18" w:space="0" w:color="auto"/>
              <w:bottom w:val="single" w:sz="4" w:space="0" w:color="auto"/>
            </w:tcBorders>
          </w:tcPr>
          <w:p w14:paraId="22840BAB" w14:textId="77777777" w:rsidR="00A410BD" w:rsidRDefault="00A410BD" w:rsidP="00A410BD">
            <w:pPr>
              <w:rPr>
                <w:lang w:val="en-AU"/>
              </w:rPr>
            </w:pPr>
            <w:r>
              <w:rPr>
                <w:lang w:val="en-AU"/>
              </w:rPr>
              <w:t>22/01/15</w:t>
            </w:r>
          </w:p>
        </w:tc>
        <w:tc>
          <w:tcPr>
            <w:tcW w:w="836" w:type="dxa"/>
            <w:tcBorders>
              <w:top w:val="single" w:sz="4" w:space="0" w:color="auto"/>
              <w:bottom w:val="single" w:sz="4" w:space="0" w:color="auto"/>
            </w:tcBorders>
          </w:tcPr>
          <w:p w14:paraId="3EC05A04" w14:textId="7FF7E2B5"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44A1C73" w14:textId="77777777" w:rsidR="00A410BD" w:rsidRDefault="00A410BD" w:rsidP="00A410BD">
            <w:pPr>
              <w:keepNext/>
              <w:jc w:val="center"/>
              <w:rPr>
                <w:lang w:val="en-AU"/>
              </w:rPr>
            </w:pPr>
            <w:r>
              <w:rPr>
                <w:lang w:val="en-AU"/>
              </w:rPr>
              <w:t>11.7.1</w:t>
            </w:r>
          </w:p>
        </w:tc>
        <w:tc>
          <w:tcPr>
            <w:tcW w:w="4798" w:type="dxa"/>
            <w:gridSpan w:val="2"/>
            <w:tcBorders>
              <w:top w:val="single" w:sz="4" w:space="0" w:color="auto"/>
              <w:bottom w:val="single" w:sz="4" w:space="0" w:color="auto"/>
              <w:right w:val="single" w:sz="18" w:space="0" w:color="auto"/>
            </w:tcBorders>
          </w:tcPr>
          <w:p w14:paraId="5A324F2D" w14:textId="77777777" w:rsidR="00A410BD" w:rsidRDefault="00A410BD" w:rsidP="00A410BD">
            <w:pPr>
              <w:keepNext/>
              <w:numPr>
                <w:ilvl w:val="0"/>
                <w:numId w:val="12"/>
              </w:numPr>
              <w:tabs>
                <w:tab w:val="clear" w:pos="720"/>
              </w:tabs>
              <w:spacing w:before="20" w:after="20"/>
              <w:ind w:left="357"/>
              <w:jc w:val="both"/>
              <w:rPr>
                <w:rFonts w:ascii="Arial" w:hAnsi="Arial" w:cs="Arial"/>
                <w:bCs/>
              </w:rPr>
            </w:pPr>
            <w:r>
              <w:rPr>
                <w:rFonts w:ascii="Arial" w:hAnsi="Arial" w:cs="Arial"/>
                <w:bCs/>
              </w:rPr>
              <w:t>Added Victorian statistics for 2011/12 &amp; 2012/13.</w:t>
            </w:r>
          </w:p>
        </w:tc>
      </w:tr>
      <w:tr w:rsidR="00A410BD" w14:paraId="54CDACB5" w14:textId="77777777" w:rsidTr="00473897">
        <w:tc>
          <w:tcPr>
            <w:tcW w:w="1220" w:type="dxa"/>
            <w:gridSpan w:val="2"/>
            <w:tcBorders>
              <w:top w:val="single" w:sz="4" w:space="0" w:color="auto"/>
              <w:left w:val="single" w:sz="18" w:space="0" w:color="auto"/>
              <w:bottom w:val="single" w:sz="4" w:space="0" w:color="auto"/>
            </w:tcBorders>
          </w:tcPr>
          <w:p w14:paraId="44669623" w14:textId="77777777" w:rsidR="00A410BD" w:rsidRDefault="00A410BD" w:rsidP="00A410BD">
            <w:pPr>
              <w:rPr>
                <w:lang w:val="en-AU"/>
              </w:rPr>
            </w:pPr>
            <w:r>
              <w:rPr>
                <w:lang w:val="en-AU"/>
              </w:rPr>
              <w:t>22/01/15</w:t>
            </w:r>
          </w:p>
        </w:tc>
        <w:tc>
          <w:tcPr>
            <w:tcW w:w="836" w:type="dxa"/>
            <w:tcBorders>
              <w:top w:val="single" w:sz="4" w:space="0" w:color="auto"/>
              <w:bottom w:val="single" w:sz="4" w:space="0" w:color="auto"/>
            </w:tcBorders>
          </w:tcPr>
          <w:p w14:paraId="2E9AA863" w14:textId="045B1A77"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E3AB87A" w14:textId="77777777" w:rsidR="00A410BD" w:rsidRDefault="00A410BD" w:rsidP="00A410BD">
            <w:pPr>
              <w:keepNext/>
              <w:jc w:val="center"/>
              <w:rPr>
                <w:lang w:val="en-AU"/>
              </w:rPr>
            </w:pPr>
            <w:r>
              <w:rPr>
                <w:lang w:val="en-AU"/>
              </w:rPr>
              <w:t>11.8.1</w:t>
            </w:r>
          </w:p>
        </w:tc>
        <w:tc>
          <w:tcPr>
            <w:tcW w:w="4798" w:type="dxa"/>
            <w:gridSpan w:val="2"/>
            <w:tcBorders>
              <w:top w:val="single" w:sz="4" w:space="0" w:color="auto"/>
              <w:bottom w:val="single" w:sz="4" w:space="0" w:color="auto"/>
              <w:right w:val="single" w:sz="18" w:space="0" w:color="auto"/>
            </w:tcBorders>
          </w:tcPr>
          <w:p w14:paraId="2DC40A58" w14:textId="77777777" w:rsidR="00A410BD" w:rsidRPr="00113473" w:rsidRDefault="00A410BD" w:rsidP="00A410BD">
            <w:pPr>
              <w:keepNext/>
              <w:spacing w:before="20" w:after="20"/>
              <w:jc w:val="both"/>
              <w:rPr>
                <w:rFonts w:ascii="Arial" w:hAnsi="Arial" w:cs="Arial"/>
                <w:bCs/>
                <w:color w:val="000000"/>
              </w:rPr>
            </w:pPr>
            <w:r w:rsidRPr="00113473">
              <w:rPr>
                <w:rFonts w:ascii="Arial" w:hAnsi="Arial" w:cs="Arial"/>
                <w:bCs/>
                <w:color w:val="000000"/>
              </w:rPr>
              <w:t xml:space="preserve">Added references to cases of </w:t>
            </w:r>
            <w:r w:rsidRPr="00113473">
              <w:rPr>
                <w:rFonts w:ascii="Arial" w:hAnsi="Arial" w:cs="Arial"/>
                <w:i/>
                <w:color w:val="000000"/>
              </w:rPr>
              <w:t>R v Borthwick</w:t>
            </w:r>
            <w:r w:rsidRPr="00113473">
              <w:rPr>
                <w:rFonts w:ascii="Arial" w:hAnsi="Arial" w:cs="Arial"/>
                <w:color w:val="000000"/>
              </w:rPr>
              <w:t xml:space="preserve"> [2012] VSCA 180; </w:t>
            </w:r>
            <w:r w:rsidRPr="00113473">
              <w:rPr>
                <w:rFonts w:ascii="Arial" w:hAnsi="Arial" w:cs="Arial"/>
                <w:i/>
                <w:color w:val="000000"/>
              </w:rPr>
              <w:t>R v Yost</w:t>
            </w:r>
            <w:r w:rsidRPr="00113473">
              <w:rPr>
                <w:rFonts w:ascii="Arial" w:hAnsi="Arial" w:cs="Arial"/>
                <w:color w:val="000000"/>
              </w:rPr>
              <w:t xml:space="preserve"> [2012] VSCA 181; </w:t>
            </w:r>
            <w:r w:rsidRPr="00113473">
              <w:rPr>
                <w:rFonts w:ascii="Arial" w:hAnsi="Arial" w:cs="Arial"/>
                <w:i/>
                <w:color w:val="000000"/>
              </w:rPr>
              <w:t>DPP v Kumova</w:t>
            </w:r>
            <w:r w:rsidRPr="00113473">
              <w:rPr>
                <w:rFonts w:ascii="Arial" w:hAnsi="Arial" w:cs="Arial"/>
                <w:color w:val="000000"/>
              </w:rPr>
              <w:t xml:space="preserve"> [2012] VSCA 212</w:t>
            </w:r>
            <w:r w:rsidRPr="00113473">
              <w:rPr>
                <w:color w:val="000000"/>
              </w:rPr>
              <w:t>;</w:t>
            </w:r>
            <w:r w:rsidRPr="00113473">
              <w:rPr>
                <w:i/>
                <w:color w:val="000000"/>
              </w:rPr>
              <w:t xml:space="preserve"> </w:t>
            </w:r>
            <w:r w:rsidRPr="00113473">
              <w:rPr>
                <w:rFonts w:ascii="Arial" w:hAnsi="Arial" w:cs="Arial"/>
                <w:i/>
                <w:color w:val="000000"/>
              </w:rPr>
              <w:t xml:space="preserve">R v MA </w:t>
            </w:r>
            <w:r w:rsidRPr="00113473">
              <w:rPr>
                <w:rFonts w:ascii="Arial" w:hAnsi="Arial" w:cs="Arial"/>
                <w:color w:val="000000"/>
              </w:rPr>
              <w:t xml:space="preserve">[2012] VSCA 214; </w:t>
            </w:r>
            <w:r w:rsidRPr="00113473">
              <w:rPr>
                <w:rFonts w:ascii="Arial" w:hAnsi="Arial" w:cs="Arial"/>
                <w:i/>
                <w:color w:val="000000"/>
              </w:rPr>
              <w:t>John Gordon v The Queen</w:t>
            </w:r>
            <w:r w:rsidRPr="00113473">
              <w:rPr>
                <w:rFonts w:ascii="Arial" w:hAnsi="Arial" w:cs="Arial"/>
                <w:color w:val="000000"/>
              </w:rPr>
              <w:t xml:space="preserve"> [2013] VSCA 343.</w:t>
            </w:r>
          </w:p>
        </w:tc>
      </w:tr>
      <w:tr w:rsidR="00A410BD" w14:paraId="12B3946A" w14:textId="77777777" w:rsidTr="00473897">
        <w:tc>
          <w:tcPr>
            <w:tcW w:w="1220" w:type="dxa"/>
            <w:gridSpan w:val="2"/>
            <w:tcBorders>
              <w:top w:val="single" w:sz="4" w:space="0" w:color="auto"/>
              <w:left w:val="single" w:sz="18" w:space="0" w:color="auto"/>
              <w:bottom w:val="single" w:sz="4" w:space="0" w:color="auto"/>
            </w:tcBorders>
          </w:tcPr>
          <w:p w14:paraId="71677451" w14:textId="77777777" w:rsidR="00A410BD" w:rsidRDefault="00A410BD" w:rsidP="00A410BD">
            <w:pPr>
              <w:rPr>
                <w:lang w:val="en-AU"/>
              </w:rPr>
            </w:pPr>
            <w:r>
              <w:rPr>
                <w:lang w:val="en-AU"/>
              </w:rPr>
              <w:t>22/01/15</w:t>
            </w:r>
          </w:p>
        </w:tc>
        <w:tc>
          <w:tcPr>
            <w:tcW w:w="836" w:type="dxa"/>
            <w:tcBorders>
              <w:top w:val="single" w:sz="4" w:space="0" w:color="auto"/>
              <w:bottom w:val="single" w:sz="4" w:space="0" w:color="auto"/>
            </w:tcBorders>
          </w:tcPr>
          <w:p w14:paraId="28E63C17" w14:textId="1142A244"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39C1127" w14:textId="77777777" w:rsidR="00A410BD" w:rsidRDefault="00A410BD" w:rsidP="00A410BD">
            <w:pPr>
              <w:keepNext/>
              <w:jc w:val="center"/>
              <w:rPr>
                <w:lang w:val="en-AU"/>
              </w:rPr>
            </w:pPr>
            <w:r>
              <w:rPr>
                <w:lang w:val="en-AU"/>
              </w:rPr>
              <w:t>11.17.1</w:t>
            </w:r>
          </w:p>
        </w:tc>
        <w:tc>
          <w:tcPr>
            <w:tcW w:w="4798" w:type="dxa"/>
            <w:gridSpan w:val="2"/>
            <w:tcBorders>
              <w:top w:val="single" w:sz="4" w:space="0" w:color="auto"/>
              <w:bottom w:val="single" w:sz="4" w:space="0" w:color="auto"/>
              <w:right w:val="single" w:sz="18" w:space="0" w:color="auto"/>
            </w:tcBorders>
          </w:tcPr>
          <w:p w14:paraId="354AD3FE" w14:textId="77777777" w:rsidR="00A410BD" w:rsidRPr="007C6423" w:rsidRDefault="00A410BD" w:rsidP="00A410BD">
            <w:pPr>
              <w:keepNext/>
              <w:spacing w:before="20" w:after="20"/>
              <w:jc w:val="both"/>
              <w:rPr>
                <w:rFonts w:ascii="Arial" w:hAnsi="Arial" w:cs="Arial"/>
                <w:bCs/>
                <w:color w:val="000000"/>
              </w:rPr>
            </w:pPr>
            <w:r w:rsidRPr="007C6423">
              <w:rPr>
                <w:rFonts w:ascii="Arial" w:hAnsi="Arial" w:cs="Arial"/>
                <w:bCs/>
                <w:color w:val="000000"/>
              </w:rPr>
              <w:t xml:space="preserve">Added references to cases of </w:t>
            </w:r>
            <w:r w:rsidRPr="007C6423">
              <w:rPr>
                <w:rFonts w:ascii="Arial" w:hAnsi="Arial" w:cs="Arial"/>
                <w:i/>
                <w:color w:val="000000"/>
              </w:rPr>
              <w:t>R v Dibbs</w:t>
            </w:r>
            <w:r w:rsidRPr="007C6423">
              <w:rPr>
                <w:rFonts w:ascii="Arial" w:hAnsi="Arial" w:cs="Arial"/>
                <w:color w:val="000000"/>
              </w:rPr>
              <w:t xml:space="preserve"> [2012] VSCA 224</w:t>
            </w:r>
            <w:r w:rsidRPr="007C6423">
              <w:rPr>
                <w:rFonts w:ascii="Arial" w:hAnsi="Arial" w:cs="Arial"/>
                <w:bCs/>
                <w:color w:val="000000"/>
              </w:rPr>
              <w:t xml:space="preserve">; </w:t>
            </w:r>
            <w:r w:rsidRPr="007C6423">
              <w:rPr>
                <w:rFonts w:ascii="Arial" w:hAnsi="Arial" w:cs="Arial"/>
                <w:i/>
                <w:color w:val="000000"/>
              </w:rPr>
              <w:t>PG v The Queen</w:t>
            </w:r>
            <w:r w:rsidRPr="007C6423">
              <w:rPr>
                <w:rFonts w:ascii="Arial" w:hAnsi="Arial" w:cs="Arial"/>
                <w:color w:val="000000"/>
              </w:rPr>
              <w:t xml:space="preserve"> [2013] VSCA 9</w:t>
            </w:r>
            <w:r w:rsidRPr="007C6423">
              <w:rPr>
                <w:rFonts w:ascii="Arial" w:hAnsi="Arial" w:cs="Arial"/>
                <w:bCs/>
                <w:color w:val="000000"/>
              </w:rPr>
              <w:t xml:space="preserve">; </w:t>
            </w:r>
          </w:p>
        </w:tc>
      </w:tr>
      <w:tr w:rsidR="00A410BD" w14:paraId="7C7418BB" w14:textId="77777777" w:rsidTr="00473897">
        <w:tc>
          <w:tcPr>
            <w:tcW w:w="1220" w:type="dxa"/>
            <w:gridSpan w:val="2"/>
            <w:tcBorders>
              <w:top w:val="single" w:sz="4" w:space="0" w:color="auto"/>
              <w:left w:val="single" w:sz="18" w:space="0" w:color="auto"/>
              <w:bottom w:val="single" w:sz="4" w:space="0" w:color="auto"/>
            </w:tcBorders>
          </w:tcPr>
          <w:p w14:paraId="0E515185" w14:textId="77777777" w:rsidR="00A410BD" w:rsidRDefault="00A410BD" w:rsidP="00A410BD">
            <w:pPr>
              <w:rPr>
                <w:lang w:val="en-AU"/>
              </w:rPr>
            </w:pPr>
            <w:r>
              <w:rPr>
                <w:lang w:val="en-AU"/>
              </w:rPr>
              <w:t>22/01/15</w:t>
            </w:r>
          </w:p>
        </w:tc>
        <w:tc>
          <w:tcPr>
            <w:tcW w:w="836" w:type="dxa"/>
            <w:tcBorders>
              <w:top w:val="single" w:sz="4" w:space="0" w:color="auto"/>
              <w:bottom w:val="single" w:sz="4" w:space="0" w:color="auto"/>
            </w:tcBorders>
          </w:tcPr>
          <w:p w14:paraId="60B118D5" w14:textId="75475AF5"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5128218" w14:textId="77777777" w:rsidR="00A410BD" w:rsidRDefault="00A410BD" w:rsidP="00A410BD">
            <w:pPr>
              <w:keepNext/>
              <w:jc w:val="center"/>
              <w:rPr>
                <w:lang w:val="en-AU"/>
              </w:rPr>
            </w:pPr>
            <w:r>
              <w:rPr>
                <w:lang w:val="en-AU"/>
              </w:rPr>
              <w:t>11.17.1.1</w:t>
            </w:r>
          </w:p>
        </w:tc>
        <w:tc>
          <w:tcPr>
            <w:tcW w:w="4798" w:type="dxa"/>
            <w:gridSpan w:val="2"/>
            <w:tcBorders>
              <w:top w:val="single" w:sz="4" w:space="0" w:color="auto"/>
              <w:bottom w:val="single" w:sz="4" w:space="0" w:color="auto"/>
              <w:right w:val="single" w:sz="18" w:space="0" w:color="auto"/>
            </w:tcBorders>
          </w:tcPr>
          <w:p w14:paraId="3215769C" w14:textId="77777777" w:rsidR="00A410BD" w:rsidRPr="007C6423" w:rsidRDefault="00A410BD" w:rsidP="00A410BD">
            <w:pPr>
              <w:keepNext/>
              <w:spacing w:before="20" w:after="20"/>
              <w:jc w:val="both"/>
              <w:rPr>
                <w:rFonts w:ascii="Arial" w:hAnsi="Arial" w:cs="Arial"/>
                <w:bCs/>
                <w:color w:val="000000"/>
              </w:rPr>
            </w:pPr>
            <w:r w:rsidRPr="007C6423">
              <w:rPr>
                <w:rFonts w:ascii="Arial" w:hAnsi="Arial" w:cs="Arial"/>
                <w:bCs/>
                <w:color w:val="000000"/>
              </w:rPr>
              <w:t xml:space="preserve">Added references to cases of </w:t>
            </w:r>
            <w:r w:rsidRPr="007C6423">
              <w:rPr>
                <w:rFonts w:ascii="Arial" w:hAnsi="Arial" w:cs="Arial"/>
                <w:i/>
                <w:color w:val="000000"/>
              </w:rPr>
              <w:t>PG v The Queen</w:t>
            </w:r>
            <w:r w:rsidRPr="007C6423">
              <w:rPr>
                <w:rFonts w:ascii="Arial" w:hAnsi="Arial" w:cs="Arial"/>
                <w:color w:val="000000"/>
              </w:rPr>
              <w:t xml:space="preserve"> [2013] VSCA 9; </w:t>
            </w:r>
            <w:r w:rsidRPr="007C6423">
              <w:rPr>
                <w:rFonts w:ascii="Arial" w:hAnsi="Arial" w:cs="Arial"/>
                <w:i/>
                <w:color w:val="000000"/>
              </w:rPr>
              <w:t>Ling Seng Soo v The Queen</w:t>
            </w:r>
            <w:r w:rsidRPr="007C6423">
              <w:rPr>
                <w:rFonts w:ascii="Arial" w:hAnsi="Arial" w:cs="Arial"/>
                <w:color w:val="000000"/>
              </w:rPr>
              <w:t xml:space="preserve"> [2014] VSCA 304</w:t>
            </w:r>
            <w:r w:rsidRPr="007C6423">
              <w:rPr>
                <w:rFonts w:ascii="Arial" w:hAnsi="Arial" w:cs="Arial"/>
                <w:bCs/>
                <w:color w:val="000000"/>
              </w:rPr>
              <w:t xml:space="preserve">; </w:t>
            </w:r>
            <w:r w:rsidRPr="007C6423">
              <w:rPr>
                <w:rFonts w:ascii="Arial" w:hAnsi="Arial" w:cs="Arial"/>
                <w:i/>
                <w:color w:val="000000"/>
              </w:rPr>
              <w:t>PRW v The Queen</w:t>
            </w:r>
            <w:r w:rsidRPr="007C6423">
              <w:rPr>
                <w:rFonts w:ascii="Arial" w:hAnsi="Arial" w:cs="Arial"/>
                <w:color w:val="000000"/>
              </w:rPr>
              <w:t xml:space="preserve"> [2011] VSCA 381; </w:t>
            </w:r>
            <w:r w:rsidRPr="007C6423">
              <w:rPr>
                <w:rFonts w:ascii="Arial" w:hAnsi="Arial" w:cs="Arial"/>
                <w:i/>
                <w:color w:val="000000"/>
              </w:rPr>
              <w:t>DLJ v The Queen</w:t>
            </w:r>
            <w:r w:rsidRPr="007C6423">
              <w:rPr>
                <w:rFonts w:ascii="Arial" w:hAnsi="Arial" w:cs="Arial"/>
                <w:color w:val="000000"/>
              </w:rPr>
              <w:t xml:space="preserve"> [2011] VSCA 389; </w:t>
            </w:r>
            <w:r w:rsidRPr="007C6423">
              <w:rPr>
                <w:rFonts w:ascii="Arial" w:hAnsi="Arial" w:cs="Arial"/>
                <w:i/>
                <w:color w:val="000000"/>
              </w:rPr>
              <w:t xml:space="preserve">R v MA </w:t>
            </w:r>
            <w:r w:rsidRPr="007C6423">
              <w:rPr>
                <w:rFonts w:ascii="Arial" w:hAnsi="Arial" w:cs="Arial"/>
                <w:color w:val="000000"/>
              </w:rPr>
              <w:t>[2012] VSCA 214;</w:t>
            </w:r>
            <w:r w:rsidRPr="007C6423">
              <w:rPr>
                <w:rFonts w:ascii="Arial" w:hAnsi="Arial" w:cs="Arial"/>
                <w:i/>
                <w:color w:val="000000"/>
              </w:rPr>
              <w:t xml:space="preserve"> R v DM</w:t>
            </w:r>
            <w:r w:rsidRPr="007C6423">
              <w:rPr>
                <w:rFonts w:ascii="Arial" w:hAnsi="Arial" w:cs="Arial"/>
                <w:color w:val="000000"/>
              </w:rPr>
              <w:t xml:space="preserve"> [2012] VSCA 227; </w:t>
            </w:r>
            <w:r w:rsidRPr="007C6423">
              <w:rPr>
                <w:rFonts w:ascii="Arial" w:hAnsi="Arial" w:cs="Arial"/>
                <w:i/>
                <w:color w:val="000000"/>
              </w:rPr>
              <w:t>DPP v SJ</w:t>
            </w:r>
            <w:r w:rsidRPr="007C6423">
              <w:rPr>
                <w:rFonts w:ascii="Arial" w:hAnsi="Arial" w:cs="Arial"/>
                <w:color w:val="000000"/>
              </w:rPr>
              <w:t xml:space="preserve"> [2012] VSCA 237; </w:t>
            </w:r>
            <w:r w:rsidRPr="007C6423">
              <w:rPr>
                <w:rFonts w:ascii="Arial" w:hAnsi="Arial" w:cs="Arial"/>
                <w:i/>
                <w:color w:val="000000"/>
              </w:rPr>
              <w:t>DPP v DRS</w:t>
            </w:r>
            <w:r w:rsidRPr="007C6423">
              <w:rPr>
                <w:rFonts w:ascii="Arial" w:hAnsi="Arial" w:cs="Arial"/>
                <w:color w:val="000000"/>
              </w:rPr>
              <w:t xml:space="preserve"> [2012] VSCA 276; </w:t>
            </w:r>
            <w:r w:rsidRPr="007C6423">
              <w:rPr>
                <w:rFonts w:ascii="Arial" w:hAnsi="Arial" w:cs="Arial"/>
                <w:i/>
                <w:color w:val="000000"/>
              </w:rPr>
              <w:t>R v ISJ</w:t>
            </w:r>
            <w:r w:rsidRPr="007C6423">
              <w:rPr>
                <w:rFonts w:ascii="Arial" w:hAnsi="Arial" w:cs="Arial"/>
                <w:color w:val="000000"/>
              </w:rPr>
              <w:t xml:space="preserve"> [2012] VSCA 321; </w:t>
            </w:r>
            <w:r w:rsidRPr="007C6423">
              <w:rPr>
                <w:rFonts w:ascii="Arial" w:hAnsi="Arial" w:cs="Arial"/>
                <w:i/>
                <w:color w:val="000000"/>
              </w:rPr>
              <w:t>BM v R</w:t>
            </w:r>
            <w:r w:rsidRPr="007C6423">
              <w:rPr>
                <w:rFonts w:ascii="Arial" w:hAnsi="Arial" w:cs="Arial"/>
                <w:color w:val="000000"/>
              </w:rPr>
              <w:t xml:space="preserve"> [2013] VSCA 3; </w:t>
            </w:r>
            <w:r w:rsidRPr="007C6423">
              <w:rPr>
                <w:rFonts w:ascii="Arial" w:hAnsi="Arial" w:cs="Arial"/>
                <w:i/>
                <w:color w:val="000000"/>
              </w:rPr>
              <w:t xml:space="preserve">DPP v CJA </w:t>
            </w:r>
            <w:r w:rsidRPr="007C6423">
              <w:rPr>
                <w:rFonts w:ascii="Arial" w:hAnsi="Arial" w:cs="Arial"/>
                <w:color w:val="000000"/>
              </w:rPr>
              <w:t xml:space="preserve">[2013] VSCA 18; </w:t>
            </w:r>
            <w:r w:rsidRPr="007C6423">
              <w:rPr>
                <w:rFonts w:ascii="Arial" w:hAnsi="Arial" w:cs="Arial"/>
                <w:i/>
                <w:color w:val="000000"/>
              </w:rPr>
              <w:t xml:space="preserve">Martin v The Queen </w:t>
            </w:r>
            <w:r w:rsidRPr="007C6423">
              <w:rPr>
                <w:rFonts w:ascii="Arial" w:hAnsi="Arial" w:cs="Arial"/>
                <w:color w:val="000000"/>
              </w:rPr>
              <w:t xml:space="preserve">[2013] VSCA 377; </w:t>
            </w:r>
            <w:r w:rsidRPr="007C6423">
              <w:rPr>
                <w:rFonts w:ascii="Arial" w:hAnsi="Arial" w:cs="Arial"/>
                <w:i/>
                <w:color w:val="000000"/>
              </w:rPr>
              <w:t xml:space="preserve">Wallace Cummins (a pseudonym) v The Queen </w:t>
            </w:r>
            <w:r w:rsidRPr="007C6423">
              <w:rPr>
                <w:rFonts w:ascii="Arial" w:hAnsi="Arial" w:cs="Arial"/>
                <w:color w:val="000000"/>
              </w:rPr>
              <w:t xml:space="preserve">[2014] VSCA 352; </w:t>
            </w:r>
            <w:r w:rsidRPr="007C6423">
              <w:rPr>
                <w:rFonts w:ascii="Arial" w:hAnsi="Arial" w:cs="Arial"/>
                <w:i/>
                <w:color w:val="000000"/>
              </w:rPr>
              <w:t>McDonald v The Queen</w:t>
            </w:r>
            <w:r w:rsidRPr="007C6423">
              <w:rPr>
                <w:rFonts w:ascii="Arial" w:hAnsi="Arial" w:cs="Arial"/>
                <w:color w:val="000000"/>
              </w:rPr>
              <w:t xml:space="preserve"> [2014] VSCA 80; </w:t>
            </w:r>
            <w:r w:rsidRPr="007C6423">
              <w:rPr>
                <w:rFonts w:ascii="Arial" w:hAnsi="Arial" w:cs="Arial"/>
                <w:i/>
                <w:color w:val="000000"/>
              </w:rPr>
              <w:t>Christopher Avery (a pseudonym) v The Queen</w:t>
            </w:r>
            <w:r w:rsidRPr="007C6423">
              <w:rPr>
                <w:rFonts w:ascii="Arial" w:hAnsi="Arial" w:cs="Arial"/>
                <w:color w:val="000000"/>
              </w:rPr>
              <w:t xml:space="preserve"> [2014] VSCA 86; </w:t>
            </w:r>
            <w:r w:rsidRPr="007C6423">
              <w:rPr>
                <w:rFonts w:ascii="Arial" w:hAnsi="Arial" w:cs="Arial"/>
                <w:i/>
                <w:color w:val="000000"/>
              </w:rPr>
              <w:t>Morgan v The Queen</w:t>
            </w:r>
            <w:r w:rsidRPr="007C6423">
              <w:rPr>
                <w:rFonts w:ascii="Arial" w:hAnsi="Arial" w:cs="Arial"/>
                <w:color w:val="000000"/>
              </w:rPr>
              <w:t xml:space="preserve"> [2014] VSCA 303;</w:t>
            </w:r>
            <w:r w:rsidRPr="007C6423">
              <w:rPr>
                <w:rFonts w:ascii="Arial" w:hAnsi="Arial" w:cs="Arial"/>
                <w:i/>
                <w:color w:val="000000"/>
              </w:rPr>
              <w:t xml:space="preserve"> George Bussell (a pseudonym) v The Queen </w:t>
            </w:r>
            <w:r w:rsidRPr="007C6423">
              <w:rPr>
                <w:rFonts w:ascii="Arial" w:hAnsi="Arial" w:cs="Arial"/>
                <w:color w:val="000000"/>
              </w:rPr>
              <w:t>[2014] VSCA 310.</w:t>
            </w:r>
          </w:p>
        </w:tc>
      </w:tr>
      <w:tr w:rsidR="00A410BD" w14:paraId="1F5FF335" w14:textId="77777777" w:rsidTr="00473897">
        <w:tc>
          <w:tcPr>
            <w:tcW w:w="1220" w:type="dxa"/>
            <w:gridSpan w:val="2"/>
            <w:tcBorders>
              <w:top w:val="single" w:sz="4" w:space="0" w:color="auto"/>
              <w:left w:val="single" w:sz="18" w:space="0" w:color="auto"/>
              <w:bottom w:val="single" w:sz="4" w:space="0" w:color="auto"/>
            </w:tcBorders>
          </w:tcPr>
          <w:p w14:paraId="0CE5CAE1" w14:textId="77777777" w:rsidR="00A410BD" w:rsidRDefault="00A410BD" w:rsidP="00A410BD">
            <w:pPr>
              <w:rPr>
                <w:lang w:val="en-AU"/>
              </w:rPr>
            </w:pPr>
            <w:r>
              <w:rPr>
                <w:lang w:val="en-AU"/>
              </w:rPr>
              <w:t>22/01/15</w:t>
            </w:r>
          </w:p>
        </w:tc>
        <w:tc>
          <w:tcPr>
            <w:tcW w:w="836" w:type="dxa"/>
            <w:tcBorders>
              <w:top w:val="single" w:sz="4" w:space="0" w:color="auto"/>
              <w:bottom w:val="single" w:sz="4" w:space="0" w:color="auto"/>
            </w:tcBorders>
          </w:tcPr>
          <w:p w14:paraId="66A4C079" w14:textId="44A954BB"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978DEA3" w14:textId="77777777" w:rsidR="00A410BD" w:rsidRDefault="00A410BD" w:rsidP="00A410BD">
            <w:pPr>
              <w:keepNext/>
              <w:jc w:val="center"/>
              <w:rPr>
                <w:lang w:val="en-AU"/>
              </w:rPr>
            </w:pPr>
            <w:r>
              <w:rPr>
                <w:lang w:val="en-AU"/>
              </w:rPr>
              <w:t>11.17.1.2</w:t>
            </w:r>
          </w:p>
        </w:tc>
        <w:tc>
          <w:tcPr>
            <w:tcW w:w="4798" w:type="dxa"/>
            <w:gridSpan w:val="2"/>
            <w:tcBorders>
              <w:top w:val="single" w:sz="4" w:space="0" w:color="auto"/>
              <w:bottom w:val="single" w:sz="4" w:space="0" w:color="auto"/>
              <w:right w:val="single" w:sz="18" w:space="0" w:color="auto"/>
            </w:tcBorders>
          </w:tcPr>
          <w:p w14:paraId="0D01F6A6" w14:textId="77777777" w:rsidR="00A410BD" w:rsidRPr="007C6423" w:rsidRDefault="00A410BD" w:rsidP="00A410BD">
            <w:pPr>
              <w:keepNext/>
              <w:spacing w:before="20" w:after="20"/>
              <w:jc w:val="both"/>
              <w:rPr>
                <w:rFonts w:ascii="Arial" w:hAnsi="Arial" w:cs="Arial"/>
                <w:bCs/>
                <w:color w:val="000000"/>
              </w:rPr>
            </w:pPr>
            <w:r w:rsidRPr="007C6423">
              <w:rPr>
                <w:rFonts w:ascii="Arial" w:hAnsi="Arial" w:cs="Arial"/>
                <w:bCs/>
                <w:color w:val="000000"/>
              </w:rPr>
              <w:t xml:space="preserve">Added references to cases of </w:t>
            </w:r>
            <w:r w:rsidRPr="007C6423">
              <w:rPr>
                <w:rFonts w:ascii="Arial" w:hAnsi="Arial" w:cs="Arial"/>
                <w:i/>
                <w:color w:val="000000"/>
              </w:rPr>
              <w:t xml:space="preserve">R v Szeto </w:t>
            </w:r>
            <w:r w:rsidRPr="007C6423">
              <w:rPr>
                <w:rFonts w:ascii="Arial" w:hAnsi="Arial" w:cs="Arial"/>
                <w:color w:val="000000"/>
              </w:rPr>
              <w:t xml:space="preserve">[2012] VSCA 155; </w:t>
            </w:r>
            <w:r w:rsidRPr="007C6423">
              <w:rPr>
                <w:rFonts w:ascii="Arial" w:hAnsi="Arial" w:cs="Arial"/>
                <w:i/>
                <w:color w:val="000000"/>
              </w:rPr>
              <w:t xml:space="preserve">Ha v The Queen </w:t>
            </w:r>
            <w:r w:rsidRPr="007C6423">
              <w:rPr>
                <w:rFonts w:ascii="Arial" w:hAnsi="Arial" w:cs="Arial"/>
                <w:color w:val="000000"/>
              </w:rPr>
              <w:t>[2014] VSCA</w:t>
            </w:r>
            <w:r w:rsidRPr="007C6423">
              <w:rPr>
                <w:rFonts w:ascii="Arial" w:hAnsi="Arial" w:cs="Arial"/>
                <w:bCs/>
                <w:color w:val="000000"/>
              </w:rPr>
              <w:t xml:space="preserve"> </w:t>
            </w:r>
            <w:r>
              <w:rPr>
                <w:rFonts w:ascii="Arial" w:hAnsi="Arial" w:cs="Arial"/>
                <w:bCs/>
                <w:color w:val="000000"/>
              </w:rPr>
              <w:t>335</w:t>
            </w:r>
            <w:r w:rsidRPr="007C6423">
              <w:rPr>
                <w:rFonts w:ascii="Arial" w:hAnsi="Arial" w:cs="Arial"/>
                <w:bCs/>
                <w:color w:val="000000"/>
              </w:rPr>
              <w:t>.</w:t>
            </w:r>
          </w:p>
        </w:tc>
      </w:tr>
      <w:tr w:rsidR="00A410BD" w14:paraId="5C44A262" w14:textId="77777777" w:rsidTr="00473897">
        <w:tc>
          <w:tcPr>
            <w:tcW w:w="1220" w:type="dxa"/>
            <w:gridSpan w:val="2"/>
            <w:tcBorders>
              <w:top w:val="single" w:sz="4" w:space="0" w:color="auto"/>
              <w:left w:val="single" w:sz="18" w:space="0" w:color="auto"/>
              <w:bottom w:val="single" w:sz="4" w:space="0" w:color="auto"/>
            </w:tcBorders>
          </w:tcPr>
          <w:p w14:paraId="3F01F4DF" w14:textId="77777777" w:rsidR="00A410BD" w:rsidRDefault="00A410BD" w:rsidP="00A410BD">
            <w:pPr>
              <w:rPr>
                <w:lang w:val="en-AU"/>
              </w:rPr>
            </w:pPr>
            <w:r>
              <w:rPr>
                <w:lang w:val="en-AU"/>
              </w:rPr>
              <w:t>22/01/15</w:t>
            </w:r>
          </w:p>
        </w:tc>
        <w:tc>
          <w:tcPr>
            <w:tcW w:w="836" w:type="dxa"/>
            <w:tcBorders>
              <w:top w:val="single" w:sz="4" w:space="0" w:color="auto"/>
              <w:bottom w:val="single" w:sz="4" w:space="0" w:color="auto"/>
            </w:tcBorders>
          </w:tcPr>
          <w:p w14:paraId="491BE6D4" w14:textId="1FE9AD90"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E73285C" w14:textId="77777777" w:rsidR="00A410BD" w:rsidRDefault="00A410BD" w:rsidP="00A410BD">
            <w:pPr>
              <w:keepNext/>
              <w:jc w:val="center"/>
              <w:rPr>
                <w:lang w:val="en-AU"/>
              </w:rPr>
            </w:pPr>
            <w:r>
              <w:rPr>
                <w:lang w:val="en-AU"/>
              </w:rPr>
              <w:t>11.17.2</w:t>
            </w:r>
          </w:p>
        </w:tc>
        <w:tc>
          <w:tcPr>
            <w:tcW w:w="4798" w:type="dxa"/>
            <w:gridSpan w:val="2"/>
            <w:tcBorders>
              <w:top w:val="single" w:sz="4" w:space="0" w:color="auto"/>
              <w:bottom w:val="single" w:sz="4" w:space="0" w:color="auto"/>
              <w:right w:val="single" w:sz="18" w:space="0" w:color="auto"/>
            </w:tcBorders>
          </w:tcPr>
          <w:p w14:paraId="32E026FE" w14:textId="77777777" w:rsidR="00A410BD" w:rsidRDefault="00A410BD" w:rsidP="00A410BD">
            <w:pPr>
              <w:keepNext/>
              <w:spacing w:before="20" w:after="20"/>
              <w:jc w:val="both"/>
              <w:rPr>
                <w:rFonts w:ascii="Arial" w:hAnsi="Arial" w:cs="Arial"/>
                <w:bCs/>
              </w:rPr>
            </w:pPr>
            <w:r>
              <w:rPr>
                <w:rFonts w:ascii="Arial" w:hAnsi="Arial" w:cs="Arial"/>
                <w:bCs/>
              </w:rPr>
              <w:t>Added referen</w:t>
            </w:r>
            <w:r w:rsidRPr="007C6423">
              <w:rPr>
                <w:rFonts w:ascii="Arial" w:hAnsi="Arial" w:cs="Arial"/>
                <w:bCs/>
                <w:color w:val="000000"/>
              </w:rPr>
              <w:t xml:space="preserve">ce to case of </w:t>
            </w:r>
            <w:r w:rsidRPr="007C6423">
              <w:rPr>
                <w:rFonts w:ascii="Arial" w:hAnsi="Arial" w:cs="Arial"/>
                <w:i/>
                <w:color w:val="000000"/>
              </w:rPr>
              <w:t xml:space="preserve">DPP v Chatterton </w:t>
            </w:r>
            <w:r w:rsidRPr="007C6423">
              <w:rPr>
                <w:rFonts w:ascii="Arial" w:hAnsi="Arial" w:cs="Arial"/>
                <w:color w:val="000000"/>
              </w:rPr>
              <w:t>[2014] VSCA 1.</w:t>
            </w:r>
          </w:p>
        </w:tc>
      </w:tr>
      <w:tr w:rsidR="00A410BD" w14:paraId="59AFE649" w14:textId="77777777" w:rsidTr="00473897">
        <w:tc>
          <w:tcPr>
            <w:tcW w:w="1220" w:type="dxa"/>
            <w:gridSpan w:val="2"/>
            <w:tcBorders>
              <w:top w:val="single" w:sz="4" w:space="0" w:color="auto"/>
              <w:left w:val="single" w:sz="18" w:space="0" w:color="auto"/>
              <w:bottom w:val="single" w:sz="4" w:space="0" w:color="auto"/>
            </w:tcBorders>
          </w:tcPr>
          <w:p w14:paraId="501667B6" w14:textId="77777777" w:rsidR="00A410BD" w:rsidRDefault="00A410BD" w:rsidP="00A410BD">
            <w:pPr>
              <w:rPr>
                <w:lang w:val="en-AU"/>
              </w:rPr>
            </w:pPr>
            <w:r>
              <w:rPr>
                <w:lang w:val="en-AU"/>
              </w:rPr>
              <w:t>22/01/15</w:t>
            </w:r>
          </w:p>
        </w:tc>
        <w:tc>
          <w:tcPr>
            <w:tcW w:w="836" w:type="dxa"/>
            <w:tcBorders>
              <w:top w:val="single" w:sz="4" w:space="0" w:color="auto"/>
              <w:bottom w:val="single" w:sz="4" w:space="0" w:color="auto"/>
            </w:tcBorders>
          </w:tcPr>
          <w:p w14:paraId="0695905B" w14:textId="377F6756"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2CFA15E" w14:textId="77777777" w:rsidR="00A410BD" w:rsidRDefault="00A410BD" w:rsidP="00A410BD">
            <w:pPr>
              <w:keepNext/>
              <w:jc w:val="center"/>
              <w:rPr>
                <w:lang w:val="en-AU"/>
              </w:rPr>
            </w:pPr>
            <w:r>
              <w:rPr>
                <w:lang w:val="en-AU"/>
              </w:rPr>
              <w:t>11.17.3</w:t>
            </w:r>
          </w:p>
        </w:tc>
        <w:tc>
          <w:tcPr>
            <w:tcW w:w="4798" w:type="dxa"/>
            <w:gridSpan w:val="2"/>
            <w:tcBorders>
              <w:top w:val="single" w:sz="4" w:space="0" w:color="auto"/>
              <w:bottom w:val="single" w:sz="4" w:space="0" w:color="auto"/>
              <w:right w:val="single" w:sz="18" w:space="0" w:color="auto"/>
            </w:tcBorders>
          </w:tcPr>
          <w:p w14:paraId="626E505D" w14:textId="77777777" w:rsidR="00A410BD" w:rsidRDefault="00A410BD" w:rsidP="00A410BD">
            <w:pPr>
              <w:keepNext/>
              <w:numPr>
                <w:ilvl w:val="0"/>
                <w:numId w:val="11"/>
              </w:numPr>
              <w:tabs>
                <w:tab w:val="clear" w:pos="720"/>
              </w:tabs>
              <w:spacing w:before="20"/>
              <w:ind w:left="357"/>
              <w:jc w:val="both"/>
              <w:rPr>
                <w:rFonts w:ascii="Arial" w:hAnsi="Arial" w:cs="Arial"/>
                <w:bCs/>
                <w:color w:val="000000"/>
              </w:rPr>
            </w:pPr>
            <w:r>
              <w:rPr>
                <w:rFonts w:ascii="Arial" w:hAnsi="Arial" w:cs="Arial"/>
                <w:bCs/>
              </w:rPr>
              <w:t>Paragraph heading amended to “</w:t>
            </w:r>
            <w:r w:rsidRPr="00C12ADB">
              <w:rPr>
                <w:rFonts w:ascii="Arial" w:hAnsi="Arial" w:cs="Arial"/>
                <w:b/>
                <w:bCs/>
                <w:color w:val="000000"/>
              </w:rPr>
              <w:t>Possession/production/transmission of child pornography</w:t>
            </w:r>
            <w:r>
              <w:rPr>
                <w:rFonts w:ascii="Arial" w:hAnsi="Arial" w:cs="Arial"/>
                <w:b/>
                <w:bCs/>
                <w:color w:val="000000"/>
              </w:rPr>
              <w:t>”.</w:t>
            </w:r>
          </w:p>
          <w:p w14:paraId="3D0DE8FC" w14:textId="77777777" w:rsidR="00A410BD" w:rsidRPr="006A0431" w:rsidRDefault="00A410BD" w:rsidP="00A410BD">
            <w:pPr>
              <w:keepNext/>
              <w:numPr>
                <w:ilvl w:val="0"/>
                <w:numId w:val="11"/>
              </w:numPr>
              <w:tabs>
                <w:tab w:val="clear" w:pos="720"/>
              </w:tabs>
              <w:spacing w:before="20"/>
              <w:ind w:left="357"/>
              <w:jc w:val="both"/>
              <w:rPr>
                <w:rFonts w:ascii="Arial" w:hAnsi="Arial" w:cs="Arial"/>
                <w:bCs/>
                <w:color w:val="000000"/>
              </w:rPr>
            </w:pPr>
            <w:r>
              <w:rPr>
                <w:rFonts w:ascii="Arial" w:hAnsi="Arial" w:cs="Arial"/>
                <w:bCs/>
              </w:rPr>
              <w:t xml:space="preserve">Added references to </w:t>
            </w:r>
            <w:r w:rsidRPr="006A0431">
              <w:rPr>
                <w:rFonts w:ascii="Arial" w:hAnsi="Arial" w:cs="Arial"/>
                <w:bCs/>
                <w:color w:val="000000"/>
              </w:rPr>
              <w:t xml:space="preserve">cases of </w:t>
            </w:r>
            <w:r w:rsidRPr="006A0431">
              <w:rPr>
                <w:rFonts w:ascii="Arial" w:hAnsi="Arial" w:cs="Arial"/>
                <w:i/>
                <w:color w:val="000000"/>
              </w:rPr>
              <w:t>DPP v SJ</w:t>
            </w:r>
            <w:r w:rsidRPr="006A0431">
              <w:rPr>
                <w:rFonts w:ascii="Arial" w:hAnsi="Arial" w:cs="Arial"/>
                <w:color w:val="000000"/>
              </w:rPr>
              <w:t xml:space="preserve"> [2012] VSCA 237; </w:t>
            </w:r>
            <w:r w:rsidRPr="006A0431">
              <w:rPr>
                <w:rFonts w:ascii="Arial" w:hAnsi="Arial" w:cs="Arial"/>
                <w:i/>
                <w:color w:val="000000"/>
              </w:rPr>
              <w:t>R v Gibbs</w:t>
            </w:r>
            <w:r w:rsidRPr="006A0431">
              <w:rPr>
                <w:rFonts w:ascii="Arial" w:hAnsi="Arial" w:cs="Arial"/>
                <w:color w:val="000000"/>
              </w:rPr>
              <w:t xml:space="preserve"> [2012] VSCA 241; </w:t>
            </w:r>
            <w:smartTag w:uri="urn:schemas-microsoft-com:office:smarttags" w:element="place">
              <w:smartTag w:uri="urn:schemas-microsoft-com:office:smarttags" w:element="City">
                <w:r w:rsidRPr="006A0431">
                  <w:rPr>
                    <w:rFonts w:ascii="Arial" w:hAnsi="Arial" w:cs="Arial"/>
                    <w:i/>
                    <w:color w:val="000000"/>
                  </w:rPr>
                  <w:t>Warren</w:t>
                </w:r>
              </w:smartTag>
            </w:smartTag>
            <w:r w:rsidRPr="006A0431">
              <w:rPr>
                <w:rFonts w:ascii="Arial" w:hAnsi="Arial" w:cs="Arial"/>
                <w:i/>
                <w:color w:val="000000"/>
              </w:rPr>
              <w:t xml:space="preserve"> v The Queen</w:t>
            </w:r>
            <w:r w:rsidRPr="006A0431">
              <w:rPr>
                <w:rFonts w:ascii="Arial" w:hAnsi="Arial" w:cs="Arial"/>
                <w:color w:val="000000"/>
              </w:rPr>
              <w:t xml:space="preserve"> [2013] VSCA 372; </w:t>
            </w:r>
            <w:r w:rsidRPr="006A0431">
              <w:rPr>
                <w:rFonts w:ascii="Arial" w:hAnsi="Arial" w:cs="Arial"/>
                <w:i/>
                <w:color w:val="000000"/>
              </w:rPr>
              <w:t>DPP v Guest</w:t>
            </w:r>
            <w:r w:rsidRPr="006A0431">
              <w:rPr>
                <w:rFonts w:ascii="Arial" w:hAnsi="Arial" w:cs="Arial"/>
                <w:color w:val="000000"/>
              </w:rPr>
              <w:t xml:space="preserve"> [2014] VSCA 29; </w:t>
            </w:r>
            <w:r w:rsidRPr="006A0431">
              <w:rPr>
                <w:rFonts w:ascii="Arial" w:hAnsi="Arial" w:cs="Arial"/>
                <w:i/>
                <w:color w:val="000000"/>
              </w:rPr>
              <w:t>DPP (Cth) v Zarb</w:t>
            </w:r>
            <w:r w:rsidRPr="006A0431">
              <w:rPr>
                <w:rFonts w:ascii="Arial" w:hAnsi="Arial" w:cs="Arial"/>
                <w:color w:val="000000"/>
              </w:rPr>
              <w:t xml:space="preserve"> [2014] VSCA 347.</w:t>
            </w:r>
          </w:p>
        </w:tc>
      </w:tr>
      <w:tr w:rsidR="00A410BD" w14:paraId="02BD288A" w14:textId="77777777" w:rsidTr="00473897">
        <w:tc>
          <w:tcPr>
            <w:tcW w:w="1220" w:type="dxa"/>
            <w:gridSpan w:val="2"/>
            <w:tcBorders>
              <w:top w:val="single" w:sz="4" w:space="0" w:color="auto"/>
              <w:left w:val="single" w:sz="18" w:space="0" w:color="auto"/>
              <w:bottom w:val="single" w:sz="4" w:space="0" w:color="auto"/>
            </w:tcBorders>
          </w:tcPr>
          <w:p w14:paraId="4C225716" w14:textId="77777777" w:rsidR="00A410BD" w:rsidRDefault="00A410BD" w:rsidP="00A410BD">
            <w:pPr>
              <w:rPr>
                <w:lang w:val="en-AU"/>
              </w:rPr>
            </w:pPr>
            <w:r>
              <w:rPr>
                <w:lang w:val="en-AU"/>
              </w:rPr>
              <w:lastRenderedPageBreak/>
              <w:t>22/01/15</w:t>
            </w:r>
          </w:p>
        </w:tc>
        <w:tc>
          <w:tcPr>
            <w:tcW w:w="836" w:type="dxa"/>
            <w:tcBorders>
              <w:top w:val="single" w:sz="4" w:space="0" w:color="auto"/>
              <w:bottom w:val="single" w:sz="4" w:space="0" w:color="auto"/>
            </w:tcBorders>
          </w:tcPr>
          <w:p w14:paraId="5C73B54A" w14:textId="3CCD4A5E"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DFED0F7" w14:textId="77777777" w:rsidR="00A410BD" w:rsidRDefault="00A410BD" w:rsidP="00A410BD">
            <w:pPr>
              <w:keepNext/>
              <w:jc w:val="center"/>
              <w:rPr>
                <w:lang w:val="en-AU"/>
              </w:rPr>
            </w:pPr>
            <w:r>
              <w:rPr>
                <w:lang w:val="en-AU"/>
              </w:rPr>
              <w:t>11.17.4</w:t>
            </w:r>
          </w:p>
        </w:tc>
        <w:tc>
          <w:tcPr>
            <w:tcW w:w="4798" w:type="dxa"/>
            <w:gridSpan w:val="2"/>
            <w:tcBorders>
              <w:top w:val="single" w:sz="4" w:space="0" w:color="auto"/>
              <w:bottom w:val="single" w:sz="4" w:space="0" w:color="auto"/>
              <w:right w:val="single" w:sz="18" w:space="0" w:color="auto"/>
            </w:tcBorders>
          </w:tcPr>
          <w:p w14:paraId="13A381F4" w14:textId="77777777" w:rsidR="00A410BD" w:rsidRDefault="00A410BD" w:rsidP="00A410BD">
            <w:pPr>
              <w:keepNext/>
              <w:spacing w:before="20" w:after="20"/>
              <w:jc w:val="both"/>
              <w:rPr>
                <w:rFonts w:ascii="Arial" w:hAnsi="Arial" w:cs="Arial"/>
                <w:bCs/>
              </w:rPr>
            </w:pPr>
            <w:r>
              <w:rPr>
                <w:rFonts w:ascii="Arial" w:hAnsi="Arial" w:cs="Arial"/>
                <w:bCs/>
              </w:rPr>
              <w:t>Added references to c</w:t>
            </w:r>
            <w:r w:rsidRPr="006A0431">
              <w:rPr>
                <w:rFonts w:ascii="Arial" w:hAnsi="Arial" w:cs="Arial"/>
                <w:bCs/>
                <w:color w:val="000000"/>
              </w:rPr>
              <w:t xml:space="preserve">ases of </w:t>
            </w:r>
            <w:r w:rsidRPr="006A0431">
              <w:rPr>
                <w:rFonts w:ascii="Arial" w:hAnsi="Arial" w:cs="Arial"/>
                <w:i/>
                <w:color w:val="000000"/>
              </w:rPr>
              <w:t>R v NJ</w:t>
            </w:r>
            <w:r w:rsidRPr="006A0431">
              <w:rPr>
                <w:rFonts w:ascii="Arial" w:hAnsi="Arial" w:cs="Arial"/>
                <w:color w:val="000000"/>
              </w:rPr>
              <w:t xml:space="preserve"> [2012] VSCA 256; </w:t>
            </w:r>
            <w:r w:rsidRPr="006A0431">
              <w:rPr>
                <w:rFonts w:ascii="Arial" w:hAnsi="Arial" w:cs="Arial"/>
                <w:i/>
                <w:color w:val="000000"/>
              </w:rPr>
              <w:t>DPP v Macfie</w:t>
            </w:r>
            <w:r w:rsidRPr="006A0431">
              <w:rPr>
                <w:rFonts w:ascii="Arial" w:hAnsi="Arial" w:cs="Arial"/>
                <w:color w:val="000000"/>
              </w:rPr>
              <w:t xml:space="preserve"> [2012] VSCA 314; </w:t>
            </w:r>
            <w:r w:rsidRPr="006A0431">
              <w:rPr>
                <w:rFonts w:ascii="Arial" w:hAnsi="Arial" w:cs="Arial"/>
                <w:i/>
                <w:color w:val="000000"/>
              </w:rPr>
              <w:t>R v Chatterton</w:t>
            </w:r>
            <w:r w:rsidRPr="006A0431">
              <w:rPr>
                <w:rFonts w:ascii="Arial" w:hAnsi="Arial" w:cs="Arial"/>
                <w:color w:val="000000"/>
              </w:rPr>
              <w:t xml:space="preserve"> [2014] VSCA 1; </w:t>
            </w:r>
            <w:r w:rsidRPr="006A0431">
              <w:rPr>
                <w:rFonts w:ascii="Arial" w:hAnsi="Arial" w:cs="Arial"/>
                <w:i/>
                <w:color w:val="000000"/>
              </w:rPr>
              <w:t>McPherson v The Queen</w:t>
            </w:r>
            <w:r w:rsidRPr="006A0431">
              <w:rPr>
                <w:rFonts w:ascii="Arial" w:hAnsi="Arial" w:cs="Arial"/>
                <w:color w:val="000000"/>
              </w:rPr>
              <w:t xml:space="preserve"> [2014] VSCA 59.</w:t>
            </w:r>
          </w:p>
        </w:tc>
      </w:tr>
      <w:tr w:rsidR="00A410BD" w14:paraId="292681F3" w14:textId="77777777" w:rsidTr="00473897">
        <w:tc>
          <w:tcPr>
            <w:tcW w:w="1220" w:type="dxa"/>
            <w:gridSpan w:val="2"/>
            <w:tcBorders>
              <w:top w:val="single" w:sz="4" w:space="0" w:color="auto"/>
              <w:left w:val="single" w:sz="18" w:space="0" w:color="auto"/>
              <w:bottom w:val="single" w:sz="4" w:space="0" w:color="auto"/>
            </w:tcBorders>
          </w:tcPr>
          <w:p w14:paraId="2DC8E0C5" w14:textId="77777777" w:rsidR="00A410BD" w:rsidRDefault="00A410BD" w:rsidP="00A410BD">
            <w:pPr>
              <w:rPr>
                <w:lang w:val="en-AU"/>
              </w:rPr>
            </w:pPr>
            <w:r>
              <w:rPr>
                <w:lang w:val="en-AU"/>
              </w:rPr>
              <w:t>22/01/15</w:t>
            </w:r>
          </w:p>
        </w:tc>
        <w:tc>
          <w:tcPr>
            <w:tcW w:w="836" w:type="dxa"/>
            <w:tcBorders>
              <w:top w:val="single" w:sz="4" w:space="0" w:color="auto"/>
              <w:bottom w:val="single" w:sz="4" w:space="0" w:color="auto"/>
            </w:tcBorders>
          </w:tcPr>
          <w:p w14:paraId="0E63A69C" w14:textId="74E5187C"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FFB6C44" w14:textId="77777777" w:rsidR="00A410BD" w:rsidRDefault="00A410BD" w:rsidP="00A410BD">
            <w:pPr>
              <w:keepNext/>
              <w:jc w:val="center"/>
              <w:rPr>
                <w:lang w:val="en-AU"/>
              </w:rPr>
            </w:pPr>
            <w:r>
              <w:rPr>
                <w:lang w:val="en-AU"/>
              </w:rPr>
              <w:t>11.17.7</w:t>
            </w:r>
          </w:p>
        </w:tc>
        <w:tc>
          <w:tcPr>
            <w:tcW w:w="4798" w:type="dxa"/>
            <w:gridSpan w:val="2"/>
            <w:tcBorders>
              <w:top w:val="single" w:sz="4" w:space="0" w:color="auto"/>
              <w:bottom w:val="single" w:sz="4" w:space="0" w:color="auto"/>
              <w:right w:val="single" w:sz="18" w:space="0" w:color="auto"/>
            </w:tcBorders>
          </w:tcPr>
          <w:p w14:paraId="0B752C05" w14:textId="77777777" w:rsidR="00A410BD" w:rsidRDefault="00A410BD" w:rsidP="00A410BD">
            <w:pPr>
              <w:keepNext/>
              <w:spacing w:before="20" w:after="20"/>
              <w:jc w:val="both"/>
              <w:rPr>
                <w:rFonts w:ascii="Arial" w:hAnsi="Arial" w:cs="Arial"/>
                <w:bCs/>
              </w:rPr>
            </w:pPr>
            <w:r>
              <w:rPr>
                <w:rFonts w:ascii="Arial" w:hAnsi="Arial" w:cs="Arial"/>
                <w:bCs/>
              </w:rPr>
              <w:t>Added re</w:t>
            </w:r>
            <w:r w:rsidRPr="006A0431">
              <w:rPr>
                <w:rFonts w:ascii="Arial" w:hAnsi="Arial" w:cs="Arial"/>
                <w:bCs/>
                <w:color w:val="000000"/>
              </w:rPr>
              <w:t xml:space="preserve">ference to case of </w:t>
            </w:r>
            <w:r w:rsidRPr="006A0431">
              <w:rPr>
                <w:rFonts w:ascii="Arial" w:hAnsi="Arial" w:cs="Arial"/>
                <w:i/>
                <w:color w:val="000000"/>
              </w:rPr>
              <w:t>R v Ta Vuong</w:t>
            </w:r>
            <w:r w:rsidRPr="006A0431">
              <w:rPr>
                <w:rFonts w:ascii="Arial" w:hAnsi="Arial" w:cs="Arial"/>
                <w:color w:val="000000"/>
              </w:rPr>
              <w:t xml:space="preserve"> [2014] VSC 574</w:t>
            </w:r>
            <w:r w:rsidRPr="006A0431">
              <w:rPr>
                <w:rFonts w:ascii="Arial" w:hAnsi="Arial" w:cs="Arial"/>
                <w:bCs/>
                <w:color w:val="000000"/>
              </w:rPr>
              <w:t>.</w:t>
            </w:r>
          </w:p>
        </w:tc>
      </w:tr>
      <w:tr w:rsidR="00A410BD" w14:paraId="3826BD08" w14:textId="77777777" w:rsidTr="00473897">
        <w:tc>
          <w:tcPr>
            <w:tcW w:w="1220" w:type="dxa"/>
            <w:gridSpan w:val="2"/>
            <w:tcBorders>
              <w:top w:val="single" w:sz="4" w:space="0" w:color="auto"/>
              <w:left w:val="single" w:sz="18" w:space="0" w:color="auto"/>
              <w:bottom w:val="single" w:sz="4" w:space="0" w:color="auto"/>
            </w:tcBorders>
          </w:tcPr>
          <w:p w14:paraId="455421B7" w14:textId="77777777" w:rsidR="00A410BD" w:rsidRDefault="00A410BD" w:rsidP="00A410BD">
            <w:pPr>
              <w:rPr>
                <w:lang w:val="en-AU"/>
              </w:rPr>
            </w:pPr>
            <w:r>
              <w:rPr>
                <w:lang w:val="en-AU"/>
              </w:rPr>
              <w:t>19/01/15</w:t>
            </w:r>
          </w:p>
        </w:tc>
        <w:tc>
          <w:tcPr>
            <w:tcW w:w="836" w:type="dxa"/>
            <w:tcBorders>
              <w:top w:val="single" w:sz="4" w:space="0" w:color="auto"/>
              <w:bottom w:val="single" w:sz="4" w:space="0" w:color="auto"/>
            </w:tcBorders>
          </w:tcPr>
          <w:p w14:paraId="479E4C89" w14:textId="796D74BF"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1EEB028E" w14:textId="77777777" w:rsidR="00A410BD" w:rsidRDefault="00A410BD" w:rsidP="00A410BD">
            <w:pPr>
              <w:keepNext/>
              <w:jc w:val="center"/>
              <w:rPr>
                <w:lang w:val="en-AU"/>
              </w:rPr>
            </w:pPr>
            <w:r>
              <w:rPr>
                <w:lang w:val="en-AU"/>
              </w:rPr>
              <w:t>2.7.3</w:t>
            </w:r>
          </w:p>
        </w:tc>
        <w:tc>
          <w:tcPr>
            <w:tcW w:w="4798" w:type="dxa"/>
            <w:gridSpan w:val="2"/>
            <w:tcBorders>
              <w:top w:val="single" w:sz="4" w:space="0" w:color="auto"/>
              <w:bottom w:val="single" w:sz="4" w:space="0" w:color="auto"/>
              <w:right w:val="single" w:sz="18" w:space="0" w:color="auto"/>
            </w:tcBorders>
          </w:tcPr>
          <w:p w14:paraId="38CDD2CF" w14:textId="77777777" w:rsidR="00A410BD" w:rsidRDefault="00A410BD" w:rsidP="00A410BD">
            <w:pPr>
              <w:keepNext/>
              <w:numPr>
                <w:ilvl w:val="0"/>
                <w:numId w:val="9"/>
              </w:numPr>
              <w:tabs>
                <w:tab w:val="clear" w:pos="720"/>
              </w:tabs>
              <w:spacing w:before="20"/>
              <w:ind w:left="357"/>
              <w:jc w:val="both"/>
              <w:rPr>
                <w:rFonts w:ascii="Arial" w:hAnsi="Arial" w:cs="Arial"/>
                <w:bCs/>
              </w:rPr>
            </w:pPr>
            <w:r>
              <w:rPr>
                <w:rFonts w:ascii="Arial" w:hAnsi="Arial" w:cs="Arial"/>
                <w:bCs/>
              </w:rPr>
              <w:t>New paragraph entitled “Pseudonym orders”.</w:t>
            </w:r>
          </w:p>
          <w:p w14:paraId="4B1D2524" w14:textId="77777777" w:rsidR="00A410BD" w:rsidRDefault="00A410BD" w:rsidP="00A410BD">
            <w:pPr>
              <w:keepNext/>
              <w:numPr>
                <w:ilvl w:val="0"/>
                <w:numId w:val="9"/>
              </w:numPr>
              <w:tabs>
                <w:tab w:val="clear" w:pos="720"/>
              </w:tabs>
              <w:spacing w:after="20"/>
              <w:ind w:left="357"/>
              <w:jc w:val="both"/>
              <w:rPr>
                <w:rFonts w:ascii="Arial" w:hAnsi="Arial" w:cs="Arial"/>
                <w:bCs/>
              </w:rPr>
            </w:pPr>
            <w:r>
              <w:rPr>
                <w:rFonts w:ascii="Arial" w:hAnsi="Arial" w:cs="Arial"/>
                <w:bCs/>
              </w:rPr>
              <w:t xml:space="preserve">Added references to cases of </w:t>
            </w:r>
            <w:r w:rsidRPr="007C64AE">
              <w:rPr>
                <w:rFonts w:ascii="Arial" w:hAnsi="Arial" w:cs="Arial"/>
                <w:i/>
                <w:color w:val="000000"/>
              </w:rPr>
              <w:t>AS v Minister for Immigration and Border Protection</w:t>
            </w:r>
            <w:r w:rsidRPr="007C64AE">
              <w:rPr>
                <w:rFonts w:ascii="Arial" w:hAnsi="Arial" w:cs="Arial"/>
                <w:color w:val="000000"/>
              </w:rPr>
              <w:t xml:space="preserve"> [2014] VSC 486</w:t>
            </w:r>
            <w:r>
              <w:rPr>
                <w:rFonts w:ascii="Arial" w:hAnsi="Arial" w:cs="Arial"/>
                <w:bCs/>
              </w:rPr>
              <w:t xml:space="preserve">; </w:t>
            </w:r>
            <w:r w:rsidRPr="007C64AE">
              <w:rPr>
                <w:rFonts w:ascii="Arial" w:hAnsi="Arial" w:cs="Arial"/>
                <w:i/>
                <w:color w:val="000000"/>
              </w:rPr>
              <w:t>ABC v D1 and Others; Ex Parte The Herald Sun &amp; Weekly Times Limited</w:t>
            </w:r>
            <w:r w:rsidRPr="007C64AE">
              <w:rPr>
                <w:color w:val="000000"/>
              </w:rPr>
              <w:t xml:space="preserve"> </w:t>
            </w:r>
            <w:r w:rsidRPr="007C64AE">
              <w:rPr>
                <w:rFonts w:ascii="Arial" w:hAnsi="Arial" w:cs="Arial"/>
                <w:color w:val="000000"/>
              </w:rPr>
              <w:t>[2007] VSC 480</w:t>
            </w:r>
            <w:r>
              <w:rPr>
                <w:rFonts w:ascii="Arial" w:hAnsi="Arial" w:cs="Arial"/>
                <w:bCs/>
              </w:rPr>
              <w:t xml:space="preserve">; </w:t>
            </w:r>
            <w:r w:rsidRPr="007C64AE">
              <w:rPr>
                <w:rFonts w:ascii="Arial" w:hAnsi="Arial" w:cs="Arial"/>
                <w:i/>
                <w:color w:val="000000"/>
              </w:rPr>
              <w:t xml:space="preserve">TTT &amp; JJJ v The State of </w:t>
            </w:r>
            <w:smartTag w:uri="urn:schemas-microsoft-com:office:smarttags" w:element="place">
              <w:smartTag w:uri="urn:schemas-microsoft-com:office:smarttags" w:element="State">
                <w:r w:rsidRPr="007C64AE">
                  <w:rPr>
                    <w:rFonts w:ascii="Arial" w:hAnsi="Arial" w:cs="Arial"/>
                    <w:i/>
                    <w:color w:val="000000"/>
                  </w:rPr>
                  <w:t>Victoria</w:t>
                </w:r>
              </w:smartTag>
            </w:smartTag>
            <w:r w:rsidRPr="007C64AE">
              <w:rPr>
                <w:rFonts w:ascii="Arial" w:hAnsi="Arial" w:cs="Arial"/>
                <w:color w:val="000000"/>
              </w:rPr>
              <w:t xml:space="preserve"> [2013] VSC 162</w:t>
            </w:r>
            <w:r>
              <w:rPr>
                <w:rFonts w:ascii="Arial" w:hAnsi="Arial" w:cs="Arial"/>
                <w:bCs/>
              </w:rPr>
              <w:t>.</w:t>
            </w:r>
          </w:p>
        </w:tc>
      </w:tr>
      <w:tr w:rsidR="00A410BD" w14:paraId="62D540F7" w14:textId="77777777" w:rsidTr="00473897">
        <w:tc>
          <w:tcPr>
            <w:tcW w:w="1220" w:type="dxa"/>
            <w:gridSpan w:val="2"/>
            <w:tcBorders>
              <w:top w:val="single" w:sz="4" w:space="0" w:color="auto"/>
              <w:left w:val="single" w:sz="18" w:space="0" w:color="auto"/>
              <w:bottom w:val="single" w:sz="4" w:space="0" w:color="auto"/>
            </w:tcBorders>
          </w:tcPr>
          <w:p w14:paraId="412EA569" w14:textId="77777777" w:rsidR="00A410BD" w:rsidRDefault="00A410BD" w:rsidP="00A410BD">
            <w:pPr>
              <w:rPr>
                <w:lang w:val="en-AU"/>
              </w:rPr>
            </w:pPr>
            <w:r>
              <w:rPr>
                <w:lang w:val="en-AU"/>
              </w:rPr>
              <w:t>14/01/15</w:t>
            </w:r>
          </w:p>
        </w:tc>
        <w:tc>
          <w:tcPr>
            <w:tcW w:w="836" w:type="dxa"/>
            <w:tcBorders>
              <w:top w:val="single" w:sz="4" w:space="0" w:color="auto"/>
              <w:bottom w:val="single" w:sz="4" w:space="0" w:color="auto"/>
            </w:tcBorders>
          </w:tcPr>
          <w:p w14:paraId="358C8E41" w14:textId="5A16D6AA"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6C3A16AC" w14:textId="77777777" w:rsidR="00A410BD" w:rsidRDefault="00A410BD" w:rsidP="00A410BD">
            <w:pPr>
              <w:keepNext/>
              <w:jc w:val="center"/>
              <w:rPr>
                <w:lang w:val="en-AU"/>
              </w:rPr>
            </w:pPr>
            <w:r>
              <w:rPr>
                <w:lang w:val="en-AU"/>
              </w:rPr>
              <w:t>10.1</w:t>
            </w:r>
          </w:p>
        </w:tc>
        <w:tc>
          <w:tcPr>
            <w:tcW w:w="4798" w:type="dxa"/>
            <w:gridSpan w:val="2"/>
            <w:tcBorders>
              <w:top w:val="single" w:sz="4" w:space="0" w:color="auto"/>
              <w:bottom w:val="single" w:sz="4" w:space="0" w:color="auto"/>
              <w:right w:val="single" w:sz="18" w:space="0" w:color="auto"/>
            </w:tcBorders>
          </w:tcPr>
          <w:p w14:paraId="0B84B422" w14:textId="77777777" w:rsidR="00A410BD" w:rsidRDefault="00A410BD" w:rsidP="00A410BD">
            <w:pPr>
              <w:keepNext/>
              <w:numPr>
                <w:ilvl w:val="0"/>
                <w:numId w:val="9"/>
              </w:numPr>
              <w:tabs>
                <w:tab w:val="clear" w:pos="720"/>
              </w:tabs>
              <w:ind w:left="357"/>
              <w:jc w:val="both"/>
              <w:rPr>
                <w:rFonts w:ascii="Arial" w:hAnsi="Arial" w:cs="Arial"/>
                <w:bCs/>
              </w:rPr>
            </w:pPr>
            <w:r>
              <w:rPr>
                <w:rFonts w:ascii="Arial" w:hAnsi="Arial" w:cs="Arial"/>
                <w:bCs/>
              </w:rPr>
              <w:t xml:space="preserve">Added references to cases of </w:t>
            </w:r>
            <w:r w:rsidRPr="00452144">
              <w:rPr>
                <w:rFonts w:ascii="Arial" w:hAnsi="Arial" w:cs="Arial"/>
                <w:i/>
              </w:rPr>
              <w:t>Victoria Police v CB</w:t>
            </w:r>
            <w:r>
              <w:rPr>
                <w:rFonts w:ascii="Arial" w:hAnsi="Arial" w:cs="Arial"/>
              </w:rPr>
              <w:t xml:space="preserve"> [2010] VChC 3; </w:t>
            </w:r>
            <w:r w:rsidRPr="00D4139E">
              <w:rPr>
                <w:rFonts w:ascii="Arial" w:hAnsi="Arial" w:cs="Arial"/>
                <w:i/>
              </w:rPr>
              <w:t>OPP v BW</w:t>
            </w:r>
            <w:r>
              <w:rPr>
                <w:rFonts w:ascii="Arial" w:hAnsi="Arial" w:cs="Arial"/>
              </w:rPr>
              <w:t xml:space="preserve"> [2010] VChC 2</w:t>
            </w:r>
            <w:r>
              <w:rPr>
                <w:rFonts w:ascii="Arial" w:hAnsi="Arial" w:cs="Arial"/>
                <w:bCs/>
              </w:rPr>
              <w:t>.</w:t>
            </w:r>
          </w:p>
          <w:p w14:paraId="7CFF2256" w14:textId="77777777" w:rsidR="00A410BD" w:rsidRDefault="00A410BD" w:rsidP="00A410BD">
            <w:pPr>
              <w:keepNext/>
              <w:numPr>
                <w:ilvl w:val="0"/>
                <w:numId w:val="9"/>
              </w:numPr>
              <w:tabs>
                <w:tab w:val="clear" w:pos="720"/>
              </w:tabs>
              <w:ind w:left="357"/>
              <w:jc w:val="both"/>
              <w:rPr>
                <w:rFonts w:ascii="Arial" w:hAnsi="Arial" w:cs="Arial"/>
                <w:bCs/>
              </w:rPr>
            </w:pPr>
            <w:r>
              <w:rPr>
                <w:rFonts w:ascii="Arial" w:hAnsi="Arial" w:cs="Arial"/>
                <w:bCs/>
              </w:rPr>
              <w:t xml:space="preserve">Extract from new case of </w:t>
            </w:r>
            <w:r w:rsidRPr="00491118">
              <w:rPr>
                <w:rFonts w:ascii="Arial" w:hAnsi="Arial" w:cs="Arial"/>
                <w:i/>
              </w:rPr>
              <w:t>Williams v Hand and Anor</w:t>
            </w:r>
            <w:r w:rsidRPr="00491118">
              <w:rPr>
                <w:rFonts w:ascii="Arial" w:hAnsi="Arial" w:cs="Arial"/>
              </w:rPr>
              <w:t xml:space="preserve"> [2014] VSC 527 </w:t>
            </w:r>
            <w:r>
              <w:rPr>
                <w:rFonts w:ascii="Arial" w:hAnsi="Arial" w:cs="Arial"/>
                <w:bCs/>
              </w:rPr>
              <w:t>and associated summary.</w:t>
            </w:r>
          </w:p>
        </w:tc>
      </w:tr>
      <w:tr w:rsidR="00A410BD" w14:paraId="02687588" w14:textId="77777777" w:rsidTr="00473897">
        <w:tc>
          <w:tcPr>
            <w:tcW w:w="1220" w:type="dxa"/>
            <w:gridSpan w:val="2"/>
            <w:tcBorders>
              <w:top w:val="single" w:sz="4" w:space="0" w:color="auto"/>
              <w:left w:val="single" w:sz="18" w:space="0" w:color="auto"/>
              <w:bottom w:val="single" w:sz="4" w:space="0" w:color="auto"/>
            </w:tcBorders>
          </w:tcPr>
          <w:p w14:paraId="2A2A2A29" w14:textId="77777777" w:rsidR="00A410BD" w:rsidRDefault="00A410BD" w:rsidP="00A410BD">
            <w:pPr>
              <w:rPr>
                <w:lang w:val="en-AU"/>
              </w:rPr>
            </w:pPr>
            <w:r>
              <w:rPr>
                <w:lang w:val="en-AU"/>
              </w:rPr>
              <w:t>13/01/15</w:t>
            </w:r>
          </w:p>
        </w:tc>
        <w:tc>
          <w:tcPr>
            <w:tcW w:w="836" w:type="dxa"/>
            <w:tcBorders>
              <w:top w:val="single" w:sz="4" w:space="0" w:color="auto"/>
              <w:bottom w:val="single" w:sz="4" w:space="0" w:color="auto"/>
            </w:tcBorders>
          </w:tcPr>
          <w:p w14:paraId="2EA025FC" w14:textId="6D89C701"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50DE0C23" w14:textId="77777777" w:rsidR="00A410BD" w:rsidRDefault="00A410BD" w:rsidP="00A410BD">
            <w:pPr>
              <w:keepNext/>
              <w:jc w:val="center"/>
              <w:rPr>
                <w:lang w:val="en-AU"/>
              </w:rPr>
            </w:pPr>
            <w:r>
              <w:rPr>
                <w:lang w:val="en-AU"/>
              </w:rPr>
              <w:t>4.6.4</w:t>
            </w:r>
          </w:p>
        </w:tc>
        <w:tc>
          <w:tcPr>
            <w:tcW w:w="4798" w:type="dxa"/>
            <w:gridSpan w:val="2"/>
            <w:tcBorders>
              <w:top w:val="single" w:sz="4" w:space="0" w:color="auto"/>
              <w:bottom w:val="single" w:sz="4" w:space="0" w:color="auto"/>
              <w:right w:val="single" w:sz="18" w:space="0" w:color="auto"/>
            </w:tcBorders>
          </w:tcPr>
          <w:p w14:paraId="71848184" w14:textId="77777777" w:rsidR="00A410BD" w:rsidRDefault="00A410BD" w:rsidP="00A410BD">
            <w:pPr>
              <w:keepNext/>
              <w:numPr>
                <w:ilvl w:val="0"/>
                <w:numId w:val="9"/>
              </w:numPr>
              <w:tabs>
                <w:tab w:val="clear" w:pos="720"/>
              </w:tabs>
              <w:ind w:left="357"/>
              <w:jc w:val="both"/>
              <w:rPr>
                <w:rFonts w:ascii="Arial" w:hAnsi="Arial" w:cs="Arial"/>
                <w:bCs/>
              </w:rPr>
            </w:pPr>
            <w:r>
              <w:rPr>
                <w:rFonts w:ascii="Arial" w:hAnsi="Arial" w:cs="Arial"/>
                <w:bCs/>
              </w:rPr>
              <w:t xml:space="preserve">Paragraph heading amended to </w:t>
            </w:r>
            <w:bookmarkStart w:id="277" w:name="_Toc30648175"/>
            <w:bookmarkStart w:id="278" w:name="_Toc30649073"/>
            <w:bookmarkStart w:id="279" w:name="_Toc30649149"/>
            <w:bookmarkStart w:id="280" w:name="_Toc30649410"/>
            <w:bookmarkStart w:id="281" w:name="_Toc30649735"/>
            <w:bookmarkStart w:id="282" w:name="_Toc30651675"/>
            <w:bookmarkStart w:id="283" w:name="_Toc30652665"/>
            <w:bookmarkStart w:id="284" w:name="_Toc30652761"/>
            <w:bookmarkStart w:id="285" w:name="_Toc30654106"/>
            <w:bookmarkStart w:id="286" w:name="_Toc30654457"/>
            <w:bookmarkStart w:id="287" w:name="_Toc30655076"/>
            <w:bookmarkStart w:id="288" w:name="_Toc30655333"/>
            <w:bookmarkStart w:id="289" w:name="_Toc30657011"/>
            <w:bookmarkStart w:id="290" w:name="_Toc30661760"/>
            <w:bookmarkStart w:id="291" w:name="_Toc30666448"/>
            <w:bookmarkStart w:id="292" w:name="_Toc30666678"/>
            <w:bookmarkStart w:id="293" w:name="_Toc30667853"/>
            <w:bookmarkStart w:id="294" w:name="_Toc30669231"/>
            <w:bookmarkStart w:id="295" w:name="_Toc30671447"/>
            <w:bookmarkStart w:id="296" w:name="_Toc30673974"/>
            <w:bookmarkStart w:id="297" w:name="_Toc30691196"/>
            <w:bookmarkStart w:id="298" w:name="_Toc30691569"/>
            <w:bookmarkStart w:id="299" w:name="_Toc30691949"/>
            <w:bookmarkStart w:id="300" w:name="_Toc30692708"/>
            <w:bookmarkStart w:id="301" w:name="_Toc30693087"/>
            <w:bookmarkStart w:id="302" w:name="_Toc30693465"/>
            <w:bookmarkStart w:id="303" w:name="_Toc30693843"/>
            <w:bookmarkStart w:id="304" w:name="_Toc30694224"/>
            <w:bookmarkStart w:id="305" w:name="_Toc30698813"/>
            <w:bookmarkStart w:id="306" w:name="_Toc30699191"/>
            <w:bookmarkStart w:id="307" w:name="_Toc30699576"/>
            <w:bookmarkStart w:id="308" w:name="_Toc30700731"/>
            <w:bookmarkStart w:id="309" w:name="_Toc30701118"/>
            <w:bookmarkStart w:id="310" w:name="_Toc30743727"/>
            <w:bookmarkStart w:id="311" w:name="_Toc30754550"/>
            <w:bookmarkStart w:id="312" w:name="_Toc30756990"/>
            <w:bookmarkStart w:id="313" w:name="_Toc30757539"/>
            <w:bookmarkStart w:id="314" w:name="_Toc30757939"/>
            <w:bookmarkStart w:id="315" w:name="_Toc30762700"/>
            <w:bookmarkStart w:id="316" w:name="_Toc30767354"/>
            <w:bookmarkStart w:id="317" w:name="_Toc34823370"/>
            <w:r w:rsidRPr="00DF0907">
              <w:rPr>
                <w:rFonts w:ascii="Arial" w:hAnsi="Arial" w:cs="Arial"/>
                <w:bCs/>
              </w:rPr>
              <w:t>“</w:t>
            </w:r>
            <w:r w:rsidRPr="00DF0907">
              <w:rPr>
                <w:rFonts w:ascii="Arial" w:hAnsi="Arial" w:cs="Arial"/>
                <w:bCs/>
                <w:color w:val="000000"/>
              </w:rPr>
              <w:t xml:space="preserve">Trends in child protection reports 1989-1990 to </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r w:rsidRPr="00DF0907">
              <w:rPr>
                <w:rFonts w:ascii="Arial" w:hAnsi="Arial" w:cs="Arial"/>
                <w:bCs/>
                <w:color w:val="000000"/>
              </w:rPr>
              <w:t>2012-2013</w:t>
            </w:r>
            <w:r w:rsidRPr="00DF0907">
              <w:rPr>
                <w:rFonts w:ascii="Arial" w:hAnsi="Arial" w:cs="Arial"/>
                <w:bCs/>
              </w:rPr>
              <w:t>”.</w:t>
            </w:r>
          </w:p>
          <w:p w14:paraId="036986E3" w14:textId="77777777" w:rsidR="00A410BD" w:rsidRDefault="00A410BD" w:rsidP="00A410BD">
            <w:pPr>
              <w:keepNext/>
              <w:numPr>
                <w:ilvl w:val="0"/>
                <w:numId w:val="9"/>
              </w:numPr>
              <w:tabs>
                <w:tab w:val="clear" w:pos="720"/>
              </w:tabs>
              <w:spacing w:after="20"/>
              <w:ind w:left="357"/>
              <w:jc w:val="both"/>
              <w:rPr>
                <w:rFonts w:ascii="Arial" w:hAnsi="Arial" w:cs="Arial"/>
                <w:bCs/>
              </w:rPr>
            </w:pPr>
            <w:r>
              <w:rPr>
                <w:rFonts w:ascii="Arial" w:hAnsi="Arial" w:cs="Arial"/>
                <w:bCs/>
              </w:rPr>
              <w:t>Addition of 2012-2013 statistics and minor changes to text.</w:t>
            </w:r>
          </w:p>
        </w:tc>
      </w:tr>
      <w:tr w:rsidR="00A410BD" w14:paraId="4F34AA3E" w14:textId="77777777" w:rsidTr="00473897">
        <w:tc>
          <w:tcPr>
            <w:tcW w:w="1220" w:type="dxa"/>
            <w:gridSpan w:val="2"/>
            <w:tcBorders>
              <w:top w:val="single" w:sz="4" w:space="0" w:color="auto"/>
              <w:left w:val="single" w:sz="18" w:space="0" w:color="auto"/>
              <w:bottom w:val="single" w:sz="4" w:space="0" w:color="auto"/>
            </w:tcBorders>
          </w:tcPr>
          <w:p w14:paraId="7C718552" w14:textId="77777777" w:rsidR="00A410BD" w:rsidRDefault="00A410BD" w:rsidP="00A410BD">
            <w:pPr>
              <w:rPr>
                <w:lang w:val="en-AU"/>
              </w:rPr>
            </w:pPr>
            <w:r>
              <w:rPr>
                <w:lang w:val="en-AU"/>
              </w:rPr>
              <w:t>13/01/15</w:t>
            </w:r>
          </w:p>
        </w:tc>
        <w:tc>
          <w:tcPr>
            <w:tcW w:w="836" w:type="dxa"/>
            <w:tcBorders>
              <w:top w:val="single" w:sz="4" w:space="0" w:color="auto"/>
              <w:bottom w:val="single" w:sz="4" w:space="0" w:color="auto"/>
            </w:tcBorders>
          </w:tcPr>
          <w:p w14:paraId="2A148D5C" w14:textId="14F05610"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717FC27C" w14:textId="77777777" w:rsidR="00A410BD" w:rsidRDefault="00A410BD" w:rsidP="00A410BD">
            <w:pPr>
              <w:keepNext/>
              <w:jc w:val="center"/>
              <w:rPr>
                <w:lang w:val="en-AU"/>
              </w:rPr>
            </w:pPr>
            <w:r>
              <w:rPr>
                <w:lang w:val="en-AU"/>
              </w:rPr>
              <w:t>4.6.5</w:t>
            </w:r>
          </w:p>
        </w:tc>
        <w:tc>
          <w:tcPr>
            <w:tcW w:w="4798" w:type="dxa"/>
            <w:gridSpan w:val="2"/>
            <w:tcBorders>
              <w:top w:val="single" w:sz="4" w:space="0" w:color="auto"/>
              <w:bottom w:val="single" w:sz="4" w:space="0" w:color="auto"/>
              <w:right w:val="single" w:sz="18" w:space="0" w:color="auto"/>
            </w:tcBorders>
          </w:tcPr>
          <w:p w14:paraId="4D54F480" w14:textId="77777777" w:rsidR="00A410BD" w:rsidRDefault="00A410BD" w:rsidP="00A410BD">
            <w:pPr>
              <w:keepNext/>
              <w:spacing w:before="20" w:after="20"/>
              <w:jc w:val="both"/>
              <w:rPr>
                <w:rFonts w:ascii="Arial" w:hAnsi="Arial" w:cs="Arial"/>
                <w:bCs/>
              </w:rPr>
            </w:pPr>
            <w:r>
              <w:rPr>
                <w:rFonts w:ascii="Arial" w:hAnsi="Arial" w:cs="Arial"/>
                <w:bCs/>
              </w:rPr>
              <w:t>Addition of 2012-2013 statistics and minor changes to text.</w:t>
            </w:r>
          </w:p>
        </w:tc>
      </w:tr>
      <w:tr w:rsidR="00A410BD" w14:paraId="2EA2142B" w14:textId="77777777" w:rsidTr="00473897">
        <w:tc>
          <w:tcPr>
            <w:tcW w:w="1220" w:type="dxa"/>
            <w:gridSpan w:val="2"/>
            <w:tcBorders>
              <w:top w:val="single" w:sz="4" w:space="0" w:color="auto"/>
              <w:left w:val="single" w:sz="18" w:space="0" w:color="auto"/>
              <w:bottom w:val="single" w:sz="4" w:space="0" w:color="auto"/>
            </w:tcBorders>
          </w:tcPr>
          <w:p w14:paraId="3273DAE6" w14:textId="77777777" w:rsidR="00A410BD" w:rsidRDefault="00A410BD" w:rsidP="00A410BD">
            <w:pPr>
              <w:rPr>
                <w:lang w:val="en-AU"/>
              </w:rPr>
            </w:pPr>
            <w:r>
              <w:rPr>
                <w:lang w:val="en-AU"/>
              </w:rPr>
              <w:t>12/01/15</w:t>
            </w:r>
          </w:p>
        </w:tc>
        <w:tc>
          <w:tcPr>
            <w:tcW w:w="836" w:type="dxa"/>
            <w:tcBorders>
              <w:top w:val="single" w:sz="4" w:space="0" w:color="auto"/>
              <w:bottom w:val="single" w:sz="4" w:space="0" w:color="auto"/>
            </w:tcBorders>
          </w:tcPr>
          <w:p w14:paraId="21A1833F" w14:textId="39A64A98"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4C34CB9F" w14:textId="77777777" w:rsidR="00A410BD" w:rsidRDefault="00A410BD" w:rsidP="00A410BD">
            <w:pPr>
              <w:keepNext/>
              <w:jc w:val="center"/>
              <w:rPr>
                <w:lang w:val="en-AU"/>
              </w:rPr>
            </w:pPr>
            <w:r>
              <w:rPr>
                <w:lang w:val="en-AU"/>
              </w:rPr>
              <w:t>2.8.1</w:t>
            </w:r>
          </w:p>
        </w:tc>
        <w:tc>
          <w:tcPr>
            <w:tcW w:w="4798" w:type="dxa"/>
            <w:gridSpan w:val="2"/>
            <w:tcBorders>
              <w:top w:val="single" w:sz="4" w:space="0" w:color="auto"/>
              <w:bottom w:val="single" w:sz="4" w:space="0" w:color="auto"/>
              <w:right w:val="single" w:sz="18" w:space="0" w:color="auto"/>
            </w:tcBorders>
          </w:tcPr>
          <w:p w14:paraId="20747465" w14:textId="77777777" w:rsidR="00A410BD" w:rsidRDefault="00A410BD" w:rsidP="00A410BD">
            <w:pPr>
              <w:keepNext/>
              <w:jc w:val="both"/>
              <w:rPr>
                <w:rFonts w:ascii="Arial" w:hAnsi="Arial" w:cs="Arial"/>
                <w:bCs/>
              </w:rPr>
            </w:pPr>
            <w:r>
              <w:rPr>
                <w:rFonts w:ascii="Arial" w:hAnsi="Arial" w:cs="Arial"/>
                <w:bCs/>
              </w:rPr>
              <w:t xml:space="preserve">Added reference to and discussion of </w:t>
            </w:r>
            <w:r w:rsidRPr="0032070B">
              <w:rPr>
                <w:rFonts w:ascii="Arial" w:hAnsi="Arial" w:cs="Arial"/>
                <w:bCs/>
                <w:i/>
              </w:rPr>
              <w:t>ABC and DOHS &amp; others</w:t>
            </w:r>
            <w:r w:rsidRPr="0032070B">
              <w:rPr>
                <w:rFonts w:ascii="Arial" w:hAnsi="Arial" w:cs="Arial"/>
                <w:bCs/>
              </w:rPr>
              <w:t xml:space="preserve"> </w:t>
            </w:r>
            <w:r>
              <w:rPr>
                <w:rFonts w:ascii="Arial" w:hAnsi="Arial" w:cs="Arial"/>
                <w:bCs/>
              </w:rPr>
              <w:t>[2014] VChC 1.</w:t>
            </w:r>
          </w:p>
        </w:tc>
      </w:tr>
      <w:tr w:rsidR="00A410BD" w14:paraId="78C755D7" w14:textId="77777777" w:rsidTr="00473897">
        <w:tc>
          <w:tcPr>
            <w:tcW w:w="1220" w:type="dxa"/>
            <w:gridSpan w:val="2"/>
            <w:tcBorders>
              <w:top w:val="single" w:sz="4" w:space="0" w:color="auto"/>
              <w:left w:val="single" w:sz="18" w:space="0" w:color="auto"/>
              <w:bottom w:val="single" w:sz="4" w:space="0" w:color="auto"/>
            </w:tcBorders>
          </w:tcPr>
          <w:p w14:paraId="1AEC886B" w14:textId="77777777" w:rsidR="00A410BD" w:rsidRDefault="00A410BD" w:rsidP="00A410BD">
            <w:pPr>
              <w:rPr>
                <w:lang w:val="en-AU"/>
              </w:rPr>
            </w:pPr>
            <w:r>
              <w:rPr>
                <w:lang w:val="en-AU"/>
              </w:rPr>
              <w:t>12/01/15</w:t>
            </w:r>
          </w:p>
        </w:tc>
        <w:tc>
          <w:tcPr>
            <w:tcW w:w="836" w:type="dxa"/>
            <w:tcBorders>
              <w:top w:val="single" w:sz="4" w:space="0" w:color="auto"/>
              <w:bottom w:val="single" w:sz="4" w:space="0" w:color="auto"/>
            </w:tcBorders>
          </w:tcPr>
          <w:p w14:paraId="7F3A3FB1" w14:textId="0091372F"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78AA6CCC" w14:textId="77777777" w:rsidR="00A410BD" w:rsidRDefault="00A410BD" w:rsidP="00A410BD">
            <w:pPr>
              <w:keepNext/>
              <w:jc w:val="center"/>
              <w:rPr>
                <w:lang w:val="en-AU"/>
              </w:rPr>
            </w:pPr>
            <w:r>
              <w:rPr>
                <w:lang w:val="en-AU"/>
              </w:rPr>
              <w:t>5.4.10</w:t>
            </w:r>
          </w:p>
          <w:p w14:paraId="3D1CC5EC" w14:textId="77777777" w:rsidR="00A410BD" w:rsidRDefault="00A410BD" w:rsidP="00A410BD">
            <w:pPr>
              <w:keepNext/>
              <w:jc w:val="center"/>
              <w:rPr>
                <w:lang w:val="en-AU"/>
              </w:rPr>
            </w:pPr>
            <w:r>
              <w:rPr>
                <w:lang w:val="en-AU"/>
              </w:rPr>
              <w:t>5.5</w:t>
            </w:r>
          </w:p>
          <w:p w14:paraId="13E1B34C" w14:textId="77777777" w:rsidR="00A410BD" w:rsidRDefault="00A410BD" w:rsidP="00A410BD">
            <w:pPr>
              <w:keepNext/>
              <w:jc w:val="center"/>
              <w:rPr>
                <w:lang w:val="en-AU"/>
              </w:rPr>
            </w:pPr>
            <w:r>
              <w:rPr>
                <w:lang w:val="en-AU"/>
              </w:rPr>
              <w:t>5.5.6</w:t>
            </w:r>
          </w:p>
          <w:p w14:paraId="54A825CD" w14:textId="77777777" w:rsidR="00A410BD" w:rsidRDefault="00A410BD" w:rsidP="00A410BD">
            <w:pPr>
              <w:keepNext/>
              <w:jc w:val="center"/>
              <w:rPr>
                <w:lang w:val="en-AU"/>
              </w:rPr>
            </w:pPr>
            <w:r>
              <w:rPr>
                <w:lang w:val="en-AU"/>
              </w:rPr>
              <w:t>5.11.10</w:t>
            </w:r>
          </w:p>
          <w:p w14:paraId="51BF1658" w14:textId="77777777" w:rsidR="00A410BD" w:rsidRDefault="00A410BD" w:rsidP="00A410BD">
            <w:pPr>
              <w:keepNext/>
              <w:jc w:val="center"/>
              <w:rPr>
                <w:lang w:val="en-AU"/>
              </w:rPr>
            </w:pPr>
            <w:r>
              <w:rPr>
                <w:lang w:val="en-AU"/>
              </w:rPr>
              <w:t>5.13</w:t>
            </w:r>
          </w:p>
          <w:p w14:paraId="2AC904E3" w14:textId="77777777" w:rsidR="00A410BD" w:rsidRDefault="00A410BD" w:rsidP="00A410BD">
            <w:pPr>
              <w:keepNext/>
              <w:jc w:val="center"/>
              <w:rPr>
                <w:lang w:val="en-AU"/>
              </w:rPr>
            </w:pPr>
            <w:r>
              <w:rPr>
                <w:lang w:val="en-AU"/>
              </w:rPr>
              <w:t>5.14.2</w:t>
            </w:r>
          </w:p>
          <w:p w14:paraId="7CCD46E9" w14:textId="77777777" w:rsidR="00A410BD" w:rsidRDefault="00A410BD" w:rsidP="00A410BD">
            <w:pPr>
              <w:keepNext/>
              <w:jc w:val="center"/>
              <w:rPr>
                <w:lang w:val="en-AU"/>
              </w:rPr>
            </w:pPr>
            <w:r>
              <w:rPr>
                <w:lang w:val="en-AU"/>
              </w:rPr>
              <w:t>5.20.6</w:t>
            </w:r>
          </w:p>
          <w:p w14:paraId="6A265FAA" w14:textId="77777777" w:rsidR="00A410BD" w:rsidRDefault="00A410BD" w:rsidP="00A410BD">
            <w:pPr>
              <w:keepNext/>
              <w:jc w:val="center"/>
              <w:rPr>
                <w:lang w:val="en-AU"/>
              </w:rPr>
            </w:pPr>
            <w:r>
              <w:rPr>
                <w:lang w:val="en-AU"/>
              </w:rPr>
              <w:t>5.22.7</w:t>
            </w:r>
          </w:p>
          <w:p w14:paraId="5D30E2E2" w14:textId="77777777" w:rsidR="00A410BD" w:rsidRDefault="00A410BD" w:rsidP="00A410BD">
            <w:pPr>
              <w:keepNext/>
              <w:jc w:val="center"/>
              <w:rPr>
                <w:lang w:val="en-AU"/>
              </w:rPr>
            </w:pPr>
            <w:r>
              <w:rPr>
                <w:lang w:val="en-AU"/>
              </w:rPr>
              <w:t>5.23.7</w:t>
            </w:r>
          </w:p>
          <w:p w14:paraId="377CE80C" w14:textId="77777777" w:rsidR="00A410BD" w:rsidRDefault="00A410BD" w:rsidP="00A410BD">
            <w:pPr>
              <w:keepNext/>
              <w:jc w:val="center"/>
              <w:rPr>
                <w:lang w:val="en-AU"/>
              </w:rPr>
            </w:pPr>
            <w:r>
              <w:rPr>
                <w:lang w:val="en-AU"/>
              </w:rPr>
              <w:t>5.27.3</w:t>
            </w:r>
          </w:p>
        </w:tc>
        <w:tc>
          <w:tcPr>
            <w:tcW w:w="4798" w:type="dxa"/>
            <w:gridSpan w:val="2"/>
            <w:tcBorders>
              <w:top w:val="single" w:sz="4" w:space="0" w:color="auto"/>
              <w:bottom w:val="single" w:sz="4" w:space="0" w:color="auto"/>
              <w:right w:val="single" w:sz="18" w:space="0" w:color="auto"/>
            </w:tcBorders>
          </w:tcPr>
          <w:p w14:paraId="4DDED612" w14:textId="77777777" w:rsidR="00A410BD" w:rsidRDefault="00A410BD" w:rsidP="00A410BD">
            <w:pPr>
              <w:keepNext/>
              <w:jc w:val="both"/>
              <w:rPr>
                <w:rFonts w:ascii="Arial" w:hAnsi="Arial" w:cs="Arial"/>
                <w:bCs/>
              </w:rPr>
            </w:pPr>
            <w:r>
              <w:rPr>
                <w:rFonts w:ascii="Arial" w:hAnsi="Arial" w:cs="Arial"/>
                <w:bCs/>
              </w:rPr>
              <w:t>Addition of statistics for 2012/13.  In some instances small consequential changes have been made to the commentary to reflect updated statistics.  Deletion of statistics for 2003/04 due to space constraints.</w:t>
            </w:r>
          </w:p>
        </w:tc>
      </w:tr>
      <w:tr w:rsidR="00A410BD" w14:paraId="37358997" w14:textId="77777777" w:rsidTr="00473897">
        <w:tc>
          <w:tcPr>
            <w:tcW w:w="1220" w:type="dxa"/>
            <w:gridSpan w:val="2"/>
            <w:tcBorders>
              <w:top w:val="single" w:sz="4" w:space="0" w:color="auto"/>
              <w:left w:val="single" w:sz="18" w:space="0" w:color="auto"/>
              <w:bottom w:val="single" w:sz="4" w:space="0" w:color="auto"/>
            </w:tcBorders>
          </w:tcPr>
          <w:p w14:paraId="12350920" w14:textId="77777777" w:rsidR="00A410BD" w:rsidRDefault="00A410BD" w:rsidP="00A410BD">
            <w:pPr>
              <w:rPr>
                <w:lang w:val="en-AU"/>
              </w:rPr>
            </w:pPr>
            <w:r>
              <w:rPr>
                <w:lang w:val="en-AU"/>
              </w:rPr>
              <w:t>12/01/15</w:t>
            </w:r>
          </w:p>
        </w:tc>
        <w:tc>
          <w:tcPr>
            <w:tcW w:w="836" w:type="dxa"/>
            <w:tcBorders>
              <w:top w:val="single" w:sz="4" w:space="0" w:color="auto"/>
              <w:bottom w:val="single" w:sz="4" w:space="0" w:color="auto"/>
            </w:tcBorders>
          </w:tcPr>
          <w:p w14:paraId="17ABD962" w14:textId="0FA58D76"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36BF4664" w14:textId="77777777" w:rsidR="00A410BD" w:rsidRDefault="00A410BD" w:rsidP="00A410BD">
            <w:pPr>
              <w:jc w:val="center"/>
              <w:rPr>
                <w:lang w:val="en-AU"/>
              </w:rPr>
            </w:pPr>
            <w:r>
              <w:rPr>
                <w:lang w:val="en-AU"/>
              </w:rPr>
              <w:t>5.10.3</w:t>
            </w:r>
          </w:p>
          <w:p w14:paraId="62FC303C" w14:textId="77777777" w:rsidR="00A410BD" w:rsidRDefault="00A410BD" w:rsidP="00A410BD">
            <w:pPr>
              <w:jc w:val="center"/>
              <w:rPr>
                <w:lang w:val="en-AU"/>
              </w:rPr>
            </w:pPr>
            <w:r>
              <w:rPr>
                <w:lang w:val="en-AU"/>
              </w:rPr>
              <w:t>5.10.5</w:t>
            </w:r>
          </w:p>
          <w:p w14:paraId="7FD359B1" w14:textId="77777777" w:rsidR="00A410BD" w:rsidRDefault="00A410BD" w:rsidP="00A410BD">
            <w:pPr>
              <w:jc w:val="center"/>
              <w:rPr>
                <w:lang w:val="en-AU"/>
              </w:rPr>
            </w:pPr>
            <w:r>
              <w:rPr>
                <w:lang w:val="en-AU"/>
              </w:rPr>
              <w:t>5.18.5</w:t>
            </w:r>
          </w:p>
          <w:p w14:paraId="6A24CAB8" w14:textId="77777777" w:rsidR="00A410BD" w:rsidRDefault="00A410BD" w:rsidP="00A410BD">
            <w:pPr>
              <w:jc w:val="center"/>
              <w:rPr>
                <w:lang w:val="en-AU"/>
              </w:rPr>
            </w:pPr>
            <w:r>
              <w:rPr>
                <w:lang w:val="en-AU"/>
              </w:rPr>
              <w:t>5.30.3</w:t>
            </w:r>
          </w:p>
          <w:p w14:paraId="2081D295" w14:textId="77777777" w:rsidR="00A410BD" w:rsidRDefault="00A410BD" w:rsidP="00A410BD">
            <w:pPr>
              <w:jc w:val="center"/>
              <w:rPr>
                <w:lang w:val="en-AU"/>
              </w:rPr>
            </w:pPr>
            <w:r>
              <w:rPr>
                <w:lang w:val="en-AU"/>
              </w:rPr>
              <w:t>5.32</w:t>
            </w:r>
          </w:p>
        </w:tc>
        <w:tc>
          <w:tcPr>
            <w:tcW w:w="4798" w:type="dxa"/>
            <w:gridSpan w:val="2"/>
            <w:tcBorders>
              <w:top w:val="single" w:sz="4" w:space="0" w:color="auto"/>
              <w:bottom w:val="single" w:sz="4" w:space="0" w:color="auto"/>
              <w:right w:val="single" w:sz="18" w:space="0" w:color="auto"/>
            </w:tcBorders>
          </w:tcPr>
          <w:p w14:paraId="2F785A86" w14:textId="77777777" w:rsidR="00A410BD" w:rsidRDefault="00A410BD" w:rsidP="00A410BD">
            <w:pPr>
              <w:spacing w:before="20"/>
              <w:jc w:val="both"/>
              <w:rPr>
                <w:rFonts w:ascii="Arial" w:hAnsi="Arial" w:cs="Arial"/>
                <w:bCs/>
                <w:iCs/>
                <w:color w:val="000000"/>
              </w:rPr>
            </w:pPr>
            <w:r>
              <w:rPr>
                <w:rFonts w:ascii="Arial" w:hAnsi="Arial" w:cs="Arial"/>
                <w:bCs/>
                <w:iCs/>
                <w:color w:val="000000"/>
              </w:rPr>
              <w:t xml:space="preserve">Added references to case of </w:t>
            </w:r>
            <w:r w:rsidRPr="008406B7">
              <w:rPr>
                <w:rFonts w:ascii="Arial" w:hAnsi="Arial" w:cs="Arial"/>
                <w:bCs/>
                <w:i/>
                <w:color w:val="000000"/>
              </w:rPr>
              <w:t>DOHS and K siblings</w:t>
            </w:r>
            <w:r>
              <w:rPr>
                <w:rFonts w:ascii="Arial" w:hAnsi="Arial" w:cs="Arial"/>
                <w:bCs/>
                <w:color w:val="000000"/>
              </w:rPr>
              <w:t xml:space="preserve"> [2013] VChC 1</w:t>
            </w:r>
            <w:r>
              <w:rPr>
                <w:rFonts w:ascii="Arial" w:hAnsi="Arial" w:cs="Arial"/>
                <w:bCs/>
                <w:iCs/>
                <w:color w:val="000000"/>
              </w:rPr>
              <w:t>.</w:t>
            </w:r>
          </w:p>
        </w:tc>
      </w:tr>
      <w:tr w:rsidR="00A410BD" w14:paraId="64C715F8" w14:textId="77777777" w:rsidTr="00473897">
        <w:tc>
          <w:tcPr>
            <w:tcW w:w="1220" w:type="dxa"/>
            <w:gridSpan w:val="2"/>
            <w:tcBorders>
              <w:top w:val="single" w:sz="4" w:space="0" w:color="auto"/>
              <w:left w:val="single" w:sz="18" w:space="0" w:color="auto"/>
              <w:bottom w:val="single" w:sz="4" w:space="0" w:color="auto"/>
            </w:tcBorders>
          </w:tcPr>
          <w:p w14:paraId="1BEC4791" w14:textId="77777777" w:rsidR="00A410BD" w:rsidRDefault="00A410BD" w:rsidP="00A410BD">
            <w:pPr>
              <w:rPr>
                <w:lang w:val="en-AU"/>
              </w:rPr>
            </w:pPr>
            <w:r>
              <w:rPr>
                <w:lang w:val="en-AU"/>
              </w:rPr>
              <w:t>12/01/15</w:t>
            </w:r>
          </w:p>
        </w:tc>
        <w:tc>
          <w:tcPr>
            <w:tcW w:w="836" w:type="dxa"/>
            <w:tcBorders>
              <w:top w:val="single" w:sz="4" w:space="0" w:color="auto"/>
              <w:bottom w:val="single" w:sz="4" w:space="0" w:color="auto"/>
            </w:tcBorders>
          </w:tcPr>
          <w:p w14:paraId="528233C2" w14:textId="2C3A56DA"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68086826" w14:textId="77777777" w:rsidR="00A410BD" w:rsidRDefault="00A410BD" w:rsidP="00A410BD">
            <w:pPr>
              <w:jc w:val="center"/>
              <w:rPr>
                <w:lang w:val="en-AU"/>
              </w:rPr>
            </w:pPr>
            <w:r>
              <w:rPr>
                <w:lang w:val="en-AU"/>
              </w:rPr>
              <w:t>5.10.4</w:t>
            </w:r>
          </w:p>
          <w:p w14:paraId="25906F5E" w14:textId="77777777" w:rsidR="00A410BD" w:rsidRDefault="00A410BD" w:rsidP="00A410BD">
            <w:pPr>
              <w:jc w:val="center"/>
              <w:rPr>
                <w:lang w:val="en-AU"/>
              </w:rPr>
            </w:pPr>
            <w:r>
              <w:rPr>
                <w:lang w:val="en-AU"/>
              </w:rPr>
              <w:t>5.11.16</w:t>
            </w:r>
          </w:p>
        </w:tc>
        <w:tc>
          <w:tcPr>
            <w:tcW w:w="4798" w:type="dxa"/>
            <w:gridSpan w:val="2"/>
            <w:tcBorders>
              <w:top w:val="single" w:sz="4" w:space="0" w:color="auto"/>
              <w:bottom w:val="single" w:sz="4" w:space="0" w:color="auto"/>
              <w:right w:val="single" w:sz="18" w:space="0" w:color="auto"/>
            </w:tcBorders>
          </w:tcPr>
          <w:p w14:paraId="310D42C4" w14:textId="77777777" w:rsidR="00A410BD" w:rsidRDefault="00A410BD" w:rsidP="00A410BD">
            <w:pPr>
              <w:jc w:val="both"/>
              <w:rPr>
                <w:rFonts w:ascii="Arial" w:hAnsi="Arial" w:cs="Arial"/>
                <w:bCs/>
                <w:iCs/>
                <w:color w:val="000000"/>
              </w:rPr>
            </w:pPr>
            <w:r>
              <w:rPr>
                <w:rFonts w:ascii="Arial" w:hAnsi="Arial" w:cs="Arial"/>
                <w:bCs/>
                <w:iCs/>
                <w:color w:val="000000"/>
              </w:rPr>
              <w:t xml:space="preserve">Extract from new case of </w:t>
            </w:r>
            <w:r w:rsidRPr="00B71A88">
              <w:rPr>
                <w:rFonts w:ascii="Arial" w:hAnsi="Arial" w:cs="Arial"/>
                <w:i/>
                <w:color w:val="000000"/>
              </w:rPr>
              <w:t>Secretary</w:t>
            </w:r>
            <w:r>
              <w:rPr>
                <w:rFonts w:ascii="Arial" w:hAnsi="Arial" w:cs="Arial"/>
                <w:color w:val="000000"/>
              </w:rPr>
              <w:t xml:space="preserve"> </w:t>
            </w:r>
            <w:r>
              <w:rPr>
                <w:rFonts w:ascii="Arial" w:hAnsi="Arial" w:cs="Arial"/>
                <w:i/>
                <w:color w:val="000000"/>
              </w:rPr>
              <w:t xml:space="preserve">to </w:t>
            </w:r>
            <w:r w:rsidRPr="00922333">
              <w:rPr>
                <w:rFonts w:ascii="Arial" w:hAnsi="Arial" w:cs="Arial"/>
                <w:i/>
                <w:color w:val="000000"/>
              </w:rPr>
              <w:t xml:space="preserve">DOHS v </w:t>
            </w:r>
            <w:r>
              <w:rPr>
                <w:rFonts w:ascii="Arial" w:hAnsi="Arial" w:cs="Arial"/>
                <w:i/>
                <w:color w:val="000000"/>
              </w:rPr>
              <w:t>Children’s Court of Victoria &amp; Ors</w:t>
            </w:r>
            <w:r>
              <w:rPr>
                <w:rFonts w:ascii="Arial" w:hAnsi="Arial" w:cs="Arial"/>
                <w:color w:val="000000"/>
              </w:rPr>
              <w:t xml:space="preserve"> [2014] VSC 609</w:t>
            </w:r>
            <w:r>
              <w:rPr>
                <w:rFonts w:ascii="Arial" w:hAnsi="Arial" w:cs="Arial"/>
                <w:bCs/>
                <w:iCs/>
                <w:color w:val="000000"/>
              </w:rPr>
              <w:t xml:space="preserve"> per Macaulay J.</w:t>
            </w:r>
          </w:p>
        </w:tc>
      </w:tr>
      <w:tr w:rsidR="00A410BD" w14:paraId="34BEE27E" w14:textId="77777777" w:rsidTr="00473897">
        <w:tc>
          <w:tcPr>
            <w:tcW w:w="1220" w:type="dxa"/>
            <w:gridSpan w:val="2"/>
            <w:tcBorders>
              <w:top w:val="single" w:sz="4" w:space="0" w:color="auto"/>
              <w:left w:val="single" w:sz="18" w:space="0" w:color="auto"/>
              <w:bottom w:val="single" w:sz="4" w:space="0" w:color="auto"/>
            </w:tcBorders>
          </w:tcPr>
          <w:p w14:paraId="44A2B0D9" w14:textId="77777777" w:rsidR="00A410BD" w:rsidRDefault="00A410BD" w:rsidP="00A410BD">
            <w:pPr>
              <w:rPr>
                <w:lang w:val="en-AU"/>
              </w:rPr>
            </w:pPr>
            <w:r>
              <w:rPr>
                <w:lang w:val="en-AU"/>
              </w:rPr>
              <w:t>23/10/14</w:t>
            </w:r>
          </w:p>
        </w:tc>
        <w:tc>
          <w:tcPr>
            <w:tcW w:w="836" w:type="dxa"/>
            <w:tcBorders>
              <w:top w:val="single" w:sz="4" w:space="0" w:color="auto"/>
              <w:bottom w:val="single" w:sz="4" w:space="0" w:color="auto"/>
            </w:tcBorders>
          </w:tcPr>
          <w:p w14:paraId="306741EF" w14:textId="2CB5FA96"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04594425" w14:textId="77777777" w:rsidR="00A410BD" w:rsidRDefault="00A410BD" w:rsidP="00A410BD">
            <w:pPr>
              <w:jc w:val="center"/>
              <w:rPr>
                <w:lang w:val="en-AU"/>
              </w:rPr>
            </w:pPr>
            <w:r>
              <w:rPr>
                <w:lang w:val="en-AU"/>
              </w:rPr>
              <w:t>10.6</w:t>
            </w:r>
          </w:p>
        </w:tc>
        <w:tc>
          <w:tcPr>
            <w:tcW w:w="4798" w:type="dxa"/>
            <w:gridSpan w:val="2"/>
            <w:tcBorders>
              <w:top w:val="single" w:sz="4" w:space="0" w:color="auto"/>
              <w:bottom w:val="single" w:sz="4" w:space="0" w:color="auto"/>
              <w:right w:val="single" w:sz="18" w:space="0" w:color="auto"/>
            </w:tcBorders>
          </w:tcPr>
          <w:p w14:paraId="6F97FC81" w14:textId="77777777" w:rsidR="00A410BD" w:rsidRDefault="00A410BD" w:rsidP="00A410BD">
            <w:pPr>
              <w:jc w:val="both"/>
              <w:rPr>
                <w:rFonts w:ascii="Arial" w:hAnsi="Arial" w:cs="Arial"/>
                <w:bCs/>
                <w:iCs/>
                <w:color w:val="000000"/>
              </w:rPr>
            </w:pPr>
            <w:r>
              <w:rPr>
                <w:rFonts w:ascii="Arial" w:hAnsi="Arial" w:cs="Arial"/>
                <w:bCs/>
                <w:iCs/>
                <w:color w:val="000000"/>
              </w:rPr>
              <w:t xml:space="preserve">Minor changes to commentary, included added references to case of </w:t>
            </w:r>
            <w:r w:rsidRPr="0060349E">
              <w:rPr>
                <w:rFonts w:ascii="Arial" w:hAnsi="Arial" w:cs="Arial"/>
                <w:i/>
                <w:color w:val="000000"/>
              </w:rPr>
              <w:t>R v Falconer</w:t>
            </w:r>
            <w:r>
              <w:rPr>
                <w:rFonts w:ascii="Arial" w:hAnsi="Arial" w:cs="Arial"/>
                <w:color w:val="000000"/>
              </w:rPr>
              <w:t xml:space="preserve"> (1990) 171 CLR 30</w:t>
            </w:r>
            <w:r>
              <w:rPr>
                <w:rFonts w:ascii="Arial" w:hAnsi="Arial" w:cs="Arial"/>
                <w:i/>
                <w:color w:val="000000"/>
              </w:rPr>
              <w:t xml:space="preserve">; </w:t>
            </w:r>
            <w:r w:rsidRPr="00AB1B85">
              <w:rPr>
                <w:rFonts w:ascii="Arial" w:hAnsi="Arial" w:cs="Arial"/>
                <w:i/>
                <w:color w:val="000000"/>
              </w:rPr>
              <w:t>R v Sebalj</w:t>
            </w:r>
            <w:r>
              <w:rPr>
                <w:rFonts w:ascii="Arial" w:hAnsi="Arial" w:cs="Arial"/>
                <w:color w:val="000000"/>
              </w:rPr>
              <w:t xml:space="preserve"> [2003] VSC 181 at [14]; </w:t>
            </w:r>
            <w:r w:rsidRPr="0060349E">
              <w:rPr>
                <w:rFonts w:ascii="Arial" w:hAnsi="Arial" w:cs="Arial"/>
                <w:i/>
                <w:color w:val="000000"/>
              </w:rPr>
              <w:t>R v R</w:t>
            </w:r>
            <w:r>
              <w:rPr>
                <w:rFonts w:ascii="Arial" w:hAnsi="Arial" w:cs="Arial"/>
                <w:color w:val="000000"/>
              </w:rPr>
              <w:t xml:space="preserve"> [2003] VSC 187; </w:t>
            </w:r>
            <w:r w:rsidRPr="008560E3">
              <w:rPr>
                <w:rFonts w:ascii="Arial" w:hAnsi="Arial" w:cs="Arial"/>
                <w:i/>
                <w:color w:val="000000"/>
              </w:rPr>
              <w:t>R v Gemmill</w:t>
            </w:r>
            <w:r>
              <w:rPr>
                <w:rFonts w:ascii="Arial" w:hAnsi="Arial" w:cs="Arial"/>
                <w:color w:val="000000"/>
              </w:rPr>
              <w:t xml:space="preserve"> [2004] VSCA 72; </w:t>
            </w:r>
            <w:r w:rsidRPr="0060349E">
              <w:rPr>
                <w:rFonts w:ascii="Arial" w:hAnsi="Arial" w:cs="Arial"/>
                <w:i/>
                <w:color w:val="000000"/>
              </w:rPr>
              <w:t>R v Martin (No.1)</w:t>
            </w:r>
            <w:r>
              <w:rPr>
                <w:rFonts w:ascii="Arial" w:hAnsi="Arial" w:cs="Arial"/>
                <w:color w:val="000000"/>
              </w:rPr>
              <w:t xml:space="preserve"> [2005] VSC 518; </w:t>
            </w:r>
            <w:r w:rsidRPr="005A6DC8">
              <w:rPr>
                <w:rFonts w:ascii="Arial" w:hAnsi="Arial" w:cs="Arial"/>
                <w:i/>
                <w:color w:val="000000"/>
              </w:rPr>
              <w:t>DPP v Taleski</w:t>
            </w:r>
            <w:r>
              <w:rPr>
                <w:rFonts w:ascii="Arial" w:hAnsi="Arial" w:cs="Arial"/>
                <w:color w:val="000000"/>
              </w:rPr>
              <w:t xml:space="preserve"> [2007] VSC 183.</w:t>
            </w:r>
          </w:p>
        </w:tc>
      </w:tr>
      <w:tr w:rsidR="00A410BD" w14:paraId="16C173B5" w14:textId="77777777" w:rsidTr="00473897">
        <w:tc>
          <w:tcPr>
            <w:tcW w:w="1220" w:type="dxa"/>
            <w:gridSpan w:val="2"/>
            <w:tcBorders>
              <w:top w:val="single" w:sz="4" w:space="0" w:color="auto"/>
              <w:left w:val="single" w:sz="18" w:space="0" w:color="auto"/>
              <w:bottom w:val="single" w:sz="4" w:space="0" w:color="auto"/>
            </w:tcBorders>
          </w:tcPr>
          <w:p w14:paraId="1A03B88B" w14:textId="77777777" w:rsidR="00A410BD" w:rsidRDefault="00A410BD" w:rsidP="00A410BD">
            <w:pPr>
              <w:rPr>
                <w:lang w:val="en-AU"/>
              </w:rPr>
            </w:pPr>
            <w:r>
              <w:rPr>
                <w:lang w:val="en-AU"/>
              </w:rPr>
              <w:t>02/10/14</w:t>
            </w:r>
          </w:p>
        </w:tc>
        <w:tc>
          <w:tcPr>
            <w:tcW w:w="836" w:type="dxa"/>
            <w:tcBorders>
              <w:top w:val="single" w:sz="4" w:space="0" w:color="auto"/>
              <w:bottom w:val="single" w:sz="4" w:space="0" w:color="auto"/>
            </w:tcBorders>
          </w:tcPr>
          <w:p w14:paraId="1BCB6BE3" w14:textId="3013D9F7"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65F6B090" w14:textId="77777777" w:rsidR="00A410BD" w:rsidRDefault="00A410BD" w:rsidP="00A410BD">
            <w:pPr>
              <w:jc w:val="center"/>
              <w:rPr>
                <w:lang w:val="en-AU"/>
              </w:rPr>
            </w:pPr>
            <w:r>
              <w:rPr>
                <w:lang w:val="en-AU"/>
              </w:rPr>
              <w:t>3.1</w:t>
            </w:r>
          </w:p>
        </w:tc>
        <w:tc>
          <w:tcPr>
            <w:tcW w:w="4798" w:type="dxa"/>
            <w:gridSpan w:val="2"/>
            <w:tcBorders>
              <w:top w:val="single" w:sz="4" w:space="0" w:color="auto"/>
              <w:bottom w:val="single" w:sz="4" w:space="0" w:color="auto"/>
              <w:right w:val="single" w:sz="18" w:space="0" w:color="auto"/>
            </w:tcBorders>
          </w:tcPr>
          <w:p w14:paraId="43E080FE" w14:textId="77777777" w:rsidR="00A410BD" w:rsidRDefault="00A410BD" w:rsidP="00A410BD">
            <w:pPr>
              <w:jc w:val="both"/>
              <w:rPr>
                <w:rFonts w:ascii="Arial" w:hAnsi="Arial" w:cs="Arial"/>
                <w:bCs/>
                <w:iCs/>
                <w:color w:val="000000"/>
              </w:rPr>
            </w:pPr>
            <w:r>
              <w:rPr>
                <w:rFonts w:ascii="Arial" w:hAnsi="Arial" w:cs="Arial"/>
                <w:bCs/>
                <w:iCs/>
                <w:color w:val="000000"/>
              </w:rPr>
              <w:t xml:space="preserve">New case of </w:t>
            </w:r>
            <w:r w:rsidRPr="00F13772">
              <w:rPr>
                <w:rFonts w:ascii="Arial" w:hAnsi="Arial" w:cs="Arial"/>
                <w:i/>
              </w:rPr>
              <w:t>Grima v MacCallum</w:t>
            </w:r>
            <w:r>
              <w:rPr>
                <w:rFonts w:ascii="Arial" w:hAnsi="Arial" w:cs="Arial"/>
              </w:rPr>
              <w:t xml:space="preserve"> [2014] VSC 473.</w:t>
            </w:r>
          </w:p>
        </w:tc>
      </w:tr>
      <w:tr w:rsidR="00A410BD" w14:paraId="282FF1E1" w14:textId="77777777" w:rsidTr="00473897">
        <w:tc>
          <w:tcPr>
            <w:tcW w:w="1220" w:type="dxa"/>
            <w:gridSpan w:val="2"/>
            <w:tcBorders>
              <w:top w:val="single" w:sz="4" w:space="0" w:color="auto"/>
              <w:left w:val="single" w:sz="18" w:space="0" w:color="auto"/>
              <w:bottom w:val="single" w:sz="4" w:space="0" w:color="auto"/>
            </w:tcBorders>
          </w:tcPr>
          <w:p w14:paraId="16809BA8" w14:textId="77777777" w:rsidR="00A410BD" w:rsidRDefault="00A410BD" w:rsidP="00A410BD">
            <w:pPr>
              <w:rPr>
                <w:lang w:val="en-AU"/>
              </w:rPr>
            </w:pPr>
            <w:r>
              <w:rPr>
                <w:lang w:val="en-AU"/>
              </w:rPr>
              <w:t>02/10/14</w:t>
            </w:r>
          </w:p>
        </w:tc>
        <w:tc>
          <w:tcPr>
            <w:tcW w:w="836" w:type="dxa"/>
            <w:tcBorders>
              <w:top w:val="single" w:sz="4" w:space="0" w:color="auto"/>
              <w:bottom w:val="single" w:sz="4" w:space="0" w:color="auto"/>
            </w:tcBorders>
          </w:tcPr>
          <w:p w14:paraId="5EE038A6" w14:textId="2FECA751"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5AEA101F" w14:textId="77777777" w:rsidR="00A410BD" w:rsidRDefault="00A410BD" w:rsidP="00A410BD">
            <w:pPr>
              <w:jc w:val="center"/>
              <w:rPr>
                <w:lang w:val="en-AU"/>
              </w:rPr>
            </w:pPr>
            <w:r>
              <w:rPr>
                <w:lang w:val="en-AU"/>
              </w:rPr>
              <w:t>3.5.5</w:t>
            </w:r>
          </w:p>
        </w:tc>
        <w:tc>
          <w:tcPr>
            <w:tcW w:w="4798" w:type="dxa"/>
            <w:gridSpan w:val="2"/>
            <w:tcBorders>
              <w:top w:val="single" w:sz="4" w:space="0" w:color="auto"/>
              <w:bottom w:val="single" w:sz="4" w:space="0" w:color="auto"/>
              <w:right w:val="single" w:sz="18" w:space="0" w:color="auto"/>
            </w:tcBorders>
          </w:tcPr>
          <w:p w14:paraId="60794A9A" w14:textId="77777777" w:rsidR="00A410BD" w:rsidRPr="00A14F57" w:rsidRDefault="00A410BD" w:rsidP="00A410BD">
            <w:pPr>
              <w:jc w:val="both"/>
              <w:rPr>
                <w:rFonts w:ascii="Arial" w:hAnsi="Arial" w:cs="Arial"/>
                <w:color w:val="000000"/>
              </w:rPr>
            </w:pPr>
            <w:r>
              <w:rPr>
                <w:rFonts w:ascii="Arial" w:hAnsi="Arial" w:cs="Arial"/>
                <w:bCs/>
                <w:iCs/>
                <w:color w:val="000000"/>
              </w:rPr>
              <w:t xml:space="preserve">Change acronym for to “Video and Audio Recorded Evidence” to “VARE”.  Reference to </w:t>
            </w:r>
            <w:r w:rsidRPr="00A14F57">
              <w:rPr>
                <w:rFonts w:ascii="Arial" w:hAnsi="Arial" w:cs="Arial"/>
                <w:i/>
                <w:color w:val="000000"/>
              </w:rPr>
              <w:t xml:space="preserve">Martin v The Queen </w:t>
            </w:r>
            <w:r w:rsidRPr="00A14F57">
              <w:rPr>
                <w:rFonts w:ascii="Arial" w:hAnsi="Arial" w:cs="Arial"/>
                <w:color w:val="000000"/>
              </w:rPr>
              <w:t>[2013] VSCA 377 at [20]-[58] per Redlich JA and at [3]-[5] per Neave JA.</w:t>
            </w:r>
          </w:p>
        </w:tc>
      </w:tr>
      <w:tr w:rsidR="00A410BD" w14:paraId="1F95D885" w14:textId="77777777" w:rsidTr="00473897">
        <w:tc>
          <w:tcPr>
            <w:tcW w:w="1220" w:type="dxa"/>
            <w:gridSpan w:val="2"/>
            <w:tcBorders>
              <w:top w:val="single" w:sz="4" w:space="0" w:color="auto"/>
              <w:left w:val="single" w:sz="18" w:space="0" w:color="auto"/>
              <w:bottom w:val="single" w:sz="4" w:space="0" w:color="auto"/>
            </w:tcBorders>
          </w:tcPr>
          <w:p w14:paraId="525F08D9" w14:textId="77777777" w:rsidR="00A410BD" w:rsidRDefault="00A410BD" w:rsidP="00A410BD">
            <w:pPr>
              <w:rPr>
                <w:lang w:val="en-AU"/>
              </w:rPr>
            </w:pPr>
            <w:r>
              <w:rPr>
                <w:lang w:val="en-AU"/>
              </w:rPr>
              <w:t>02/10/14</w:t>
            </w:r>
          </w:p>
        </w:tc>
        <w:tc>
          <w:tcPr>
            <w:tcW w:w="836" w:type="dxa"/>
            <w:tcBorders>
              <w:top w:val="single" w:sz="4" w:space="0" w:color="auto"/>
              <w:bottom w:val="single" w:sz="4" w:space="0" w:color="auto"/>
            </w:tcBorders>
          </w:tcPr>
          <w:p w14:paraId="22E34AF2" w14:textId="18A817D4"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04BEDECA" w14:textId="77777777" w:rsidR="00A410BD" w:rsidRDefault="00A410BD" w:rsidP="00A410BD">
            <w:pPr>
              <w:jc w:val="center"/>
              <w:rPr>
                <w:lang w:val="en-AU"/>
              </w:rPr>
            </w:pPr>
            <w:r>
              <w:rPr>
                <w:lang w:val="en-AU"/>
              </w:rPr>
              <w:t>10.3.3</w:t>
            </w:r>
          </w:p>
        </w:tc>
        <w:tc>
          <w:tcPr>
            <w:tcW w:w="4798" w:type="dxa"/>
            <w:gridSpan w:val="2"/>
            <w:tcBorders>
              <w:top w:val="single" w:sz="4" w:space="0" w:color="auto"/>
              <w:bottom w:val="single" w:sz="4" w:space="0" w:color="auto"/>
              <w:right w:val="single" w:sz="18" w:space="0" w:color="auto"/>
            </w:tcBorders>
          </w:tcPr>
          <w:p w14:paraId="297599B1" w14:textId="77777777" w:rsidR="00A410BD" w:rsidRPr="00471521" w:rsidRDefault="00A410BD" w:rsidP="00A410BD">
            <w:pPr>
              <w:jc w:val="both"/>
              <w:rPr>
                <w:rFonts w:ascii="Arial" w:hAnsi="Arial" w:cs="Arial"/>
                <w:bCs/>
                <w:iCs/>
                <w:color w:val="000000"/>
              </w:rPr>
            </w:pPr>
            <w:r w:rsidRPr="00471521">
              <w:rPr>
                <w:rFonts w:ascii="Arial" w:hAnsi="Arial" w:cs="Arial"/>
                <w:bCs/>
                <w:iCs/>
                <w:color w:val="000000"/>
              </w:rPr>
              <w:t xml:space="preserve">Reference to new case of </w:t>
            </w:r>
            <w:r w:rsidRPr="00471521">
              <w:rPr>
                <w:rFonts w:ascii="Arial" w:hAnsi="Arial" w:cs="Arial"/>
                <w:i/>
                <w:color w:val="000000"/>
              </w:rPr>
              <w:t>R v Ray &amp; Vella (Ruling No.3)</w:t>
            </w:r>
            <w:r w:rsidRPr="00471521">
              <w:rPr>
                <w:rFonts w:ascii="Arial" w:hAnsi="Arial" w:cs="Arial"/>
                <w:color w:val="000000"/>
              </w:rPr>
              <w:t xml:space="preserve"> [2014] VSC 178</w:t>
            </w:r>
            <w:r>
              <w:rPr>
                <w:rFonts w:ascii="Arial" w:hAnsi="Arial" w:cs="Arial"/>
                <w:bCs/>
                <w:iCs/>
                <w:color w:val="000000"/>
              </w:rPr>
              <w:t>.</w:t>
            </w:r>
          </w:p>
        </w:tc>
      </w:tr>
      <w:tr w:rsidR="00A410BD" w14:paraId="75168125" w14:textId="77777777" w:rsidTr="00473897">
        <w:tc>
          <w:tcPr>
            <w:tcW w:w="1220" w:type="dxa"/>
            <w:gridSpan w:val="2"/>
            <w:tcBorders>
              <w:top w:val="single" w:sz="4" w:space="0" w:color="auto"/>
              <w:left w:val="single" w:sz="18" w:space="0" w:color="auto"/>
              <w:bottom w:val="single" w:sz="4" w:space="0" w:color="auto"/>
            </w:tcBorders>
          </w:tcPr>
          <w:p w14:paraId="52A02927" w14:textId="77777777" w:rsidR="00A410BD" w:rsidRDefault="00A410BD" w:rsidP="00A410BD">
            <w:pPr>
              <w:rPr>
                <w:lang w:val="en-AU"/>
              </w:rPr>
            </w:pPr>
            <w:r>
              <w:rPr>
                <w:lang w:val="en-AU"/>
              </w:rPr>
              <w:lastRenderedPageBreak/>
              <w:t>02/10/14</w:t>
            </w:r>
          </w:p>
        </w:tc>
        <w:tc>
          <w:tcPr>
            <w:tcW w:w="836" w:type="dxa"/>
            <w:tcBorders>
              <w:top w:val="single" w:sz="4" w:space="0" w:color="auto"/>
              <w:bottom w:val="single" w:sz="4" w:space="0" w:color="auto"/>
            </w:tcBorders>
          </w:tcPr>
          <w:p w14:paraId="655797E7" w14:textId="32F80FD7"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6C6B77D8" w14:textId="77777777" w:rsidR="00A410BD" w:rsidRDefault="00A410BD" w:rsidP="00A410BD">
            <w:pPr>
              <w:jc w:val="center"/>
              <w:rPr>
                <w:lang w:val="en-AU"/>
              </w:rPr>
            </w:pPr>
            <w:r>
              <w:rPr>
                <w:lang w:val="en-AU"/>
              </w:rPr>
              <w:t>10.6</w:t>
            </w:r>
          </w:p>
        </w:tc>
        <w:tc>
          <w:tcPr>
            <w:tcW w:w="4798" w:type="dxa"/>
            <w:gridSpan w:val="2"/>
            <w:tcBorders>
              <w:top w:val="single" w:sz="4" w:space="0" w:color="auto"/>
              <w:bottom w:val="single" w:sz="4" w:space="0" w:color="auto"/>
              <w:right w:val="single" w:sz="18" w:space="0" w:color="auto"/>
            </w:tcBorders>
          </w:tcPr>
          <w:p w14:paraId="71E18E21" w14:textId="77777777" w:rsidR="00A410BD" w:rsidRPr="000137BE" w:rsidRDefault="00A410BD" w:rsidP="00A410BD">
            <w:pPr>
              <w:jc w:val="both"/>
              <w:rPr>
                <w:rFonts w:ascii="Arial" w:hAnsi="Arial" w:cs="Arial"/>
                <w:bCs/>
                <w:iCs/>
                <w:color w:val="000000"/>
              </w:rPr>
            </w:pPr>
            <w:r w:rsidRPr="000137BE">
              <w:rPr>
                <w:rFonts w:ascii="Arial" w:hAnsi="Arial" w:cs="Arial"/>
                <w:bCs/>
              </w:rPr>
              <w:t>Section heading amended to “Unfitness to be tried &amp; Mental impairment</w:t>
            </w:r>
            <w:r w:rsidRPr="000137BE">
              <w:rPr>
                <w:rFonts w:ascii="Arial" w:hAnsi="Arial" w:cs="Arial"/>
                <w:bCs/>
                <w:iCs/>
                <w:color w:val="000000"/>
              </w:rPr>
              <w:t>”</w:t>
            </w:r>
            <w:r>
              <w:rPr>
                <w:rFonts w:ascii="Arial" w:hAnsi="Arial" w:cs="Arial"/>
                <w:bCs/>
                <w:iCs/>
                <w:color w:val="000000"/>
              </w:rPr>
              <w:t>.</w:t>
            </w:r>
          </w:p>
        </w:tc>
      </w:tr>
      <w:tr w:rsidR="00A410BD" w14:paraId="3433E692" w14:textId="77777777" w:rsidTr="00473897">
        <w:tc>
          <w:tcPr>
            <w:tcW w:w="1220" w:type="dxa"/>
            <w:gridSpan w:val="2"/>
            <w:tcBorders>
              <w:top w:val="single" w:sz="4" w:space="0" w:color="auto"/>
              <w:left w:val="single" w:sz="18" w:space="0" w:color="auto"/>
              <w:bottom w:val="single" w:sz="4" w:space="0" w:color="auto"/>
            </w:tcBorders>
          </w:tcPr>
          <w:p w14:paraId="7B655DB3" w14:textId="77777777" w:rsidR="00A410BD" w:rsidRDefault="00A410BD" w:rsidP="00A410BD">
            <w:pPr>
              <w:rPr>
                <w:lang w:val="en-AU"/>
              </w:rPr>
            </w:pPr>
            <w:r>
              <w:rPr>
                <w:lang w:val="en-AU"/>
              </w:rPr>
              <w:t>02/10/14</w:t>
            </w:r>
          </w:p>
        </w:tc>
        <w:tc>
          <w:tcPr>
            <w:tcW w:w="836" w:type="dxa"/>
            <w:tcBorders>
              <w:top w:val="single" w:sz="4" w:space="0" w:color="auto"/>
              <w:bottom w:val="single" w:sz="4" w:space="0" w:color="auto"/>
            </w:tcBorders>
          </w:tcPr>
          <w:p w14:paraId="7AC8A691" w14:textId="04F57DB1"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7EAB0354" w14:textId="77777777" w:rsidR="00A410BD" w:rsidRDefault="00A410BD" w:rsidP="00A410BD">
            <w:pPr>
              <w:jc w:val="center"/>
              <w:rPr>
                <w:lang w:val="en-AU"/>
              </w:rPr>
            </w:pPr>
            <w:r>
              <w:rPr>
                <w:lang w:val="en-AU"/>
              </w:rPr>
              <w:t>10.6</w:t>
            </w:r>
          </w:p>
        </w:tc>
        <w:tc>
          <w:tcPr>
            <w:tcW w:w="4798" w:type="dxa"/>
            <w:gridSpan w:val="2"/>
            <w:tcBorders>
              <w:top w:val="single" w:sz="4" w:space="0" w:color="auto"/>
              <w:bottom w:val="single" w:sz="4" w:space="0" w:color="auto"/>
              <w:right w:val="single" w:sz="18" w:space="0" w:color="auto"/>
            </w:tcBorders>
          </w:tcPr>
          <w:p w14:paraId="01ABBB0F" w14:textId="77777777" w:rsidR="00A410BD" w:rsidRDefault="00A410BD" w:rsidP="00A410BD">
            <w:pPr>
              <w:jc w:val="both"/>
              <w:rPr>
                <w:rFonts w:ascii="Arial" w:hAnsi="Arial" w:cs="Arial"/>
                <w:bCs/>
                <w:iCs/>
                <w:color w:val="000000"/>
              </w:rPr>
            </w:pPr>
            <w:r>
              <w:rPr>
                <w:rFonts w:ascii="Arial" w:hAnsi="Arial" w:cs="Arial"/>
                <w:bCs/>
                <w:iCs/>
                <w:color w:val="000000"/>
              </w:rPr>
              <w:t>Commentary rewritten to reflect the amendments to the</w:t>
            </w:r>
            <w:r w:rsidRPr="000137BE">
              <w:rPr>
                <w:rFonts w:ascii="Arial" w:hAnsi="Arial" w:cs="Arial"/>
                <w:bCs/>
                <w:iCs/>
                <w:color w:val="000000"/>
              </w:rPr>
              <w:t xml:space="preserve"> </w:t>
            </w:r>
            <w:r w:rsidRPr="000137BE">
              <w:rPr>
                <w:rFonts w:ascii="Arial" w:hAnsi="Arial" w:cs="Arial"/>
                <w:u w:val="single"/>
              </w:rPr>
              <w:t>Crimes (Mental Impairment and Unfitness to be Tried Act) 199</w:t>
            </w:r>
            <w:r>
              <w:rPr>
                <w:rFonts w:ascii="Arial" w:hAnsi="Arial" w:cs="Arial"/>
                <w:u w:val="single"/>
              </w:rPr>
              <w:t>7 (Vic)</w:t>
            </w:r>
            <w:r w:rsidRPr="000137BE">
              <w:rPr>
                <w:rFonts w:ascii="Arial" w:hAnsi="Arial" w:cs="Arial"/>
              </w:rPr>
              <w:t xml:space="preserve"> commencing 31/10/2014.</w:t>
            </w:r>
          </w:p>
        </w:tc>
      </w:tr>
      <w:tr w:rsidR="00A410BD" w14:paraId="04AC8BDE" w14:textId="77777777" w:rsidTr="00473897">
        <w:tc>
          <w:tcPr>
            <w:tcW w:w="1220" w:type="dxa"/>
            <w:gridSpan w:val="2"/>
            <w:tcBorders>
              <w:top w:val="single" w:sz="4" w:space="0" w:color="auto"/>
              <w:left w:val="single" w:sz="18" w:space="0" w:color="auto"/>
              <w:bottom w:val="single" w:sz="4" w:space="0" w:color="auto"/>
            </w:tcBorders>
          </w:tcPr>
          <w:p w14:paraId="46214AC1" w14:textId="77777777" w:rsidR="00A410BD" w:rsidRDefault="00A410BD" w:rsidP="00A410BD">
            <w:pPr>
              <w:keepNext/>
              <w:rPr>
                <w:lang w:val="en-AU"/>
              </w:rPr>
            </w:pPr>
            <w:r>
              <w:rPr>
                <w:lang w:val="en-AU"/>
              </w:rPr>
              <w:t>02/10/14</w:t>
            </w:r>
          </w:p>
        </w:tc>
        <w:tc>
          <w:tcPr>
            <w:tcW w:w="836" w:type="dxa"/>
            <w:tcBorders>
              <w:top w:val="single" w:sz="4" w:space="0" w:color="auto"/>
              <w:bottom w:val="single" w:sz="4" w:space="0" w:color="auto"/>
            </w:tcBorders>
          </w:tcPr>
          <w:p w14:paraId="063DA52F" w14:textId="308976B9" w:rsidR="00A410BD" w:rsidRDefault="00A410BD" w:rsidP="00A410BD">
            <w:pPr>
              <w:keepNext/>
              <w:jc w:val="center"/>
              <w:rPr>
                <w:lang w:val="en-AU"/>
              </w:rPr>
            </w:pPr>
            <w:r>
              <w:rPr>
                <w:lang w:val="en-AU"/>
              </w:rPr>
              <w:t>10</w:t>
            </w:r>
          </w:p>
        </w:tc>
        <w:tc>
          <w:tcPr>
            <w:tcW w:w="1439" w:type="dxa"/>
            <w:tcBorders>
              <w:top w:val="single" w:sz="4" w:space="0" w:color="auto"/>
              <w:bottom w:val="single" w:sz="4" w:space="0" w:color="auto"/>
            </w:tcBorders>
          </w:tcPr>
          <w:p w14:paraId="05F6B21A" w14:textId="77777777" w:rsidR="00A410BD" w:rsidRDefault="00A410BD" w:rsidP="00A410BD">
            <w:pPr>
              <w:keepNext/>
              <w:jc w:val="center"/>
              <w:rPr>
                <w:lang w:val="en-AU"/>
              </w:rPr>
            </w:pPr>
            <w:r>
              <w:rPr>
                <w:lang w:val="en-AU"/>
              </w:rPr>
              <w:t>10.6.1 &amp; 10.6.2</w:t>
            </w:r>
          </w:p>
        </w:tc>
        <w:tc>
          <w:tcPr>
            <w:tcW w:w="4798" w:type="dxa"/>
            <w:gridSpan w:val="2"/>
            <w:tcBorders>
              <w:top w:val="single" w:sz="4" w:space="0" w:color="auto"/>
              <w:bottom w:val="single" w:sz="4" w:space="0" w:color="auto"/>
              <w:right w:val="single" w:sz="18" w:space="0" w:color="auto"/>
            </w:tcBorders>
          </w:tcPr>
          <w:p w14:paraId="641B417F" w14:textId="77777777" w:rsidR="00A410BD" w:rsidRDefault="00A410BD" w:rsidP="00A410BD">
            <w:pPr>
              <w:keepNext/>
              <w:jc w:val="both"/>
              <w:rPr>
                <w:rFonts w:ascii="Arial" w:hAnsi="Arial" w:cs="Arial"/>
                <w:bCs/>
                <w:iCs/>
                <w:color w:val="000000"/>
              </w:rPr>
            </w:pPr>
            <w:r>
              <w:rPr>
                <w:rFonts w:ascii="Arial" w:hAnsi="Arial" w:cs="Arial"/>
                <w:bCs/>
                <w:iCs/>
                <w:color w:val="000000"/>
              </w:rPr>
              <w:t>Paragraph headings deleted.</w:t>
            </w:r>
          </w:p>
        </w:tc>
      </w:tr>
      <w:tr w:rsidR="00A410BD" w14:paraId="29A9A93A" w14:textId="77777777" w:rsidTr="00473897">
        <w:tc>
          <w:tcPr>
            <w:tcW w:w="1220" w:type="dxa"/>
            <w:gridSpan w:val="2"/>
            <w:tcBorders>
              <w:top w:val="single" w:sz="4" w:space="0" w:color="auto"/>
              <w:left w:val="single" w:sz="18" w:space="0" w:color="auto"/>
              <w:bottom w:val="single" w:sz="4" w:space="0" w:color="auto"/>
            </w:tcBorders>
          </w:tcPr>
          <w:p w14:paraId="6A7E783F" w14:textId="77777777" w:rsidR="00A410BD" w:rsidRDefault="00A410BD" w:rsidP="00A410BD">
            <w:pPr>
              <w:rPr>
                <w:lang w:val="en-AU"/>
              </w:rPr>
            </w:pPr>
            <w:r>
              <w:rPr>
                <w:lang w:val="en-AU"/>
              </w:rPr>
              <w:t>30/09/14</w:t>
            </w:r>
          </w:p>
        </w:tc>
        <w:tc>
          <w:tcPr>
            <w:tcW w:w="836" w:type="dxa"/>
            <w:tcBorders>
              <w:top w:val="single" w:sz="4" w:space="0" w:color="auto"/>
              <w:bottom w:val="single" w:sz="4" w:space="0" w:color="auto"/>
            </w:tcBorders>
          </w:tcPr>
          <w:p w14:paraId="10D7F65C" w14:textId="20816CD8" w:rsidR="00A410BD" w:rsidRDefault="00A410BD" w:rsidP="00A410BD">
            <w:pPr>
              <w:jc w:val="center"/>
              <w:rPr>
                <w:lang w:val="en-AU"/>
              </w:rPr>
            </w:pPr>
            <w:r>
              <w:rPr>
                <w:lang w:val="en-AU"/>
              </w:rPr>
              <w:t>1</w:t>
            </w:r>
          </w:p>
        </w:tc>
        <w:tc>
          <w:tcPr>
            <w:tcW w:w="1439" w:type="dxa"/>
            <w:tcBorders>
              <w:top w:val="single" w:sz="4" w:space="0" w:color="auto"/>
              <w:bottom w:val="single" w:sz="4" w:space="0" w:color="auto"/>
            </w:tcBorders>
          </w:tcPr>
          <w:p w14:paraId="4812E95C" w14:textId="77777777" w:rsidR="00A410BD" w:rsidRDefault="00A410BD" w:rsidP="00A410BD">
            <w:pPr>
              <w:jc w:val="center"/>
              <w:rPr>
                <w:lang w:val="en-AU"/>
              </w:rPr>
            </w:pPr>
            <w:r>
              <w:rPr>
                <w:lang w:val="en-AU"/>
              </w:rPr>
              <w:t>1.1.2</w:t>
            </w:r>
          </w:p>
        </w:tc>
        <w:tc>
          <w:tcPr>
            <w:tcW w:w="4798" w:type="dxa"/>
            <w:gridSpan w:val="2"/>
            <w:tcBorders>
              <w:top w:val="single" w:sz="4" w:space="0" w:color="auto"/>
              <w:bottom w:val="single" w:sz="4" w:space="0" w:color="auto"/>
              <w:right w:val="single" w:sz="18" w:space="0" w:color="auto"/>
            </w:tcBorders>
          </w:tcPr>
          <w:p w14:paraId="188F4245" w14:textId="77777777" w:rsidR="00A410BD" w:rsidRDefault="00A410BD" w:rsidP="00A410BD">
            <w:pPr>
              <w:numPr>
                <w:ilvl w:val="0"/>
                <w:numId w:val="8"/>
              </w:numPr>
              <w:tabs>
                <w:tab w:val="clear" w:pos="1440"/>
              </w:tabs>
              <w:ind w:left="357" w:hanging="357"/>
              <w:jc w:val="both"/>
              <w:rPr>
                <w:rFonts w:ascii="Arial" w:hAnsi="Arial" w:cs="Arial"/>
                <w:bCs/>
                <w:iCs/>
                <w:color w:val="000000"/>
              </w:rPr>
            </w:pPr>
            <w:r>
              <w:rPr>
                <w:rFonts w:ascii="Arial" w:hAnsi="Arial" w:cs="Arial"/>
                <w:bCs/>
                <w:iCs/>
                <w:color w:val="000000"/>
              </w:rPr>
              <w:t>Removal of dated material in the commentary about the CYFA.</w:t>
            </w:r>
          </w:p>
          <w:p w14:paraId="4AEE0E5B" w14:textId="77777777" w:rsidR="00A410BD" w:rsidRDefault="00A410BD" w:rsidP="00A410BD">
            <w:pPr>
              <w:numPr>
                <w:ilvl w:val="0"/>
                <w:numId w:val="8"/>
              </w:numPr>
              <w:tabs>
                <w:tab w:val="clear" w:pos="1440"/>
              </w:tabs>
              <w:ind w:left="357" w:hanging="357"/>
              <w:jc w:val="both"/>
              <w:rPr>
                <w:rFonts w:ascii="Arial" w:hAnsi="Arial" w:cs="Arial"/>
                <w:bCs/>
                <w:iCs/>
                <w:color w:val="000000"/>
              </w:rPr>
            </w:pPr>
            <w:r>
              <w:rPr>
                <w:rFonts w:ascii="Arial" w:hAnsi="Arial" w:cs="Arial"/>
                <w:bCs/>
                <w:iCs/>
                <w:color w:val="000000"/>
              </w:rPr>
              <w:t xml:space="preserve">Addition of commentary on the amendments to the CYFA contained in the </w:t>
            </w:r>
            <w:r w:rsidRPr="00786F9E">
              <w:rPr>
                <w:rFonts w:ascii="Arial" w:hAnsi="Arial" w:cs="Arial"/>
                <w:color w:val="000000"/>
                <w:u w:val="single"/>
              </w:rPr>
              <w:t xml:space="preserve">Children, Youth and Families </w:t>
            </w:r>
            <w:r>
              <w:rPr>
                <w:rFonts w:ascii="Arial" w:hAnsi="Arial" w:cs="Arial"/>
                <w:color w:val="000000"/>
                <w:u w:val="single"/>
              </w:rPr>
              <w:t xml:space="preserve">Amendment (Permanent Care and Other Matters) </w:t>
            </w:r>
            <w:r w:rsidRPr="00786F9E">
              <w:rPr>
                <w:rFonts w:ascii="Arial" w:hAnsi="Arial" w:cs="Arial"/>
                <w:color w:val="000000"/>
                <w:u w:val="single"/>
              </w:rPr>
              <w:t>Act 20</w:t>
            </w:r>
            <w:r>
              <w:rPr>
                <w:rFonts w:ascii="Arial" w:hAnsi="Arial" w:cs="Arial"/>
                <w:color w:val="000000"/>
                <w:u w:val="single"/>
              </w:rPr>
              <w:t>14</w:t>
            </w:r>
            <w:r w:rsidRPr="00786F9E">
              <w:rPr>
                <w:rFonts w:ascii="Arial" w:hAnsi="Arial" w:cs="Arial"/>
                <w:color w:val="000000"/>
                <w:u w:val="single"/>
              </w:rPr>
              <w:t xml:space="preserve"> (Vic)</w:t>
            </w:r>
            <w:r w:rsidRPr="00032A18">
              <w:rPr>
                <w:rFonts w:ascii="Arial" w:hAnsi="Arial" w:cs="Arial"/>
                <w:color w:val="000000"/>
              </w:rPr>
              <w:t xml:space="preserve"> </w:t>
            </w:r>
            <w:r>
              <w:rPr>
                <w:rFonts w:ascii="Arial" w:hAnsi="Arial" w:cs="Arial"/>
                <w:color w:val="000000"/>
              </w:rPr>
              <w:t>[No.61 of 2014]</w:t>
            </w:r>
            <w:r>
              <w:rPr>
                <w:rFonts w:ascii="Arial" w:hAnsi="Arial" w:cs="Arial"/>
                <w:bCs/>
                <w:iCs/>
                <w:color w:val="000000"/>
              </w:rPr>
              <w:t>.</w:t>
            </w:r>
          </w:p>
        </w:tc>
      </w:tr>
      <w:tr w:rsidR="00A410BD" w14:paraId="6ADE27F1" w14:textId="77777777" w:rsidTr="00473897">
        <w:tc>
          <w:tcPr>
            <w:tcW w:w="1220" w:type="dxa"/>
            <w:gridSpan w:val="2"/>
            <w:tcBorders>
              <w:top w:val="single" w:sz="4" w:space="0" w:color="auto"/>
              <w:left w:val="single" w:sz="18" w:space="0" w:color="auto"/>
              <w:bottom w:val="single" w:sz="4" w:space="0" w:color="auto"/>
            </w:tcBorders>
          </w:tcPr>
          <w:p w14:paraId="6CCDECAF" w14:textId="77777777" w:rsidR="00A410BD" w:rsidRDefault="00A410BD" w:rsidP="00A410BD">
            <w:pPr>
              <w:rPr>
                <w:lang w:val="en-AU"/>
              </w:rPr>
            </w:pPr>
            <w:r>
              <w:rPr>
                <w:lang w:val="en-AU"/>
              </w:rPr>
              <w:t>30/09/14</w:t>
            </w:r>
          </w:p>
        </w:tc>
        <w:tc>
          <w:tcPr>
            <w:tcW w:w="836" w:type="dxa"/>
            <w:tcBorders>
              <w:top w:val="single" w:sz="4" w:space="0" w:color="auto"/>
              <w:bottom w:val="single" w:sz="4" w:space="0" w:color="auto"/>
            </w:tcBorders>
          </w:tcPr>
          <w:p w14:paraId="32FDF4E1" w14:textId="54446DFF" w:rsidR="00A410BD" w:rsidRDefault="00A410BD" w:rsidP="00A410BD">
            <w:pPr>
              <w:jc w:val="center"/>
              <w:rPr>
                <w:lang w:val="en-AU"/>
              </w:rPr>
            </w:pPr>
            <w:r>
              <w:rPr>
                <w:lang w:val="en-AU"/>
              </w:rPr>
              <w:t>1</w:t>
            </w:r>
          </w:p>
        </w:tc>
        <w:tc>
          <w:tcPr>
            <w:tcW w:w="1439" w:type="dxa"/>
            <w:tcBorders>
              <w:top w:val="single" w:sz="4" w:space="0" w:color="auto"/>
              <w:bottom w:val="single" w:sz="4" w:space="0" w:color="auto"/>
            </w:tcBorders>
          </w:tcPr>
          <w:p w14:paraId="53A82697" w14:textId="77777777" w:rsidR="00A410BD" w:rsidRDefault="00A410BD" w:rsidP="00A410BD">
            <w:pPr>
              <w:jc w:val="center"/>
              <w:rPr>
                <w:lang w:val="en-AU"/>
              </w:rPr>
            </w:pPr>
            <w:r>
              <w:rPr>
                <w:lang w:val="en-AU"/>
              </w:rPr>
              <w:t>1.4</w:t>
            </w:r>
          </w:p>
        </w:tc>
        <w:tc>
          <w:tcPr>
            <w:tcW w:w="4798" w:type="dxa"/>
            <w:gridSpan w:val="2"/>
            <w:tcBorders>
              <w:top w:val="single" w:sz="4" w:space="0" w:color="auto"/>
              <w:bottom w:val="single" w:sz="4" w:space="0" w:color="auto"/>
              <w:right w:val="single" w:sz="18" w:space="0" w:color="auto"/>
            </w:tcBorders>
          </w:tcPr>
          <w:p w14:paraId="74DD5A4D" w14:textId="77777777" w:rsidR="00A410BD" w:rsidRDefault="00A410BD" w:rsidP="00A410BD">
            <w:pPr>
              <w:jc w:val="both"/>
              <w:rPr>
                <w:rFonts w:ascii="Arial" w:hAnsi="Arial" w:cs="Arial"/>
                <w:bCs/>
                <w:iCs/>
                <w:color w:val="000000"/>
              </w:rPr>
            </w:pPr>
            <w:r>
              <w:rPr>
                <w:rFonts w:ascii="Arial" w:hAnsi="Arial" w:cs="Arial"/>
                <w:bCs/>
                <w:iCs/>
                <w:color w:val="000000"/>
              </w:rPr>
              <w:t>Addition of references to Practice Directions No.5 of 2013 and No.1-4 of 2014.</w:t>
            </w:r>
          </w:p>
        </w:tc>
      </w:tr>
      <w:tr w:rsidR="00A410BD" w14:paraId="02F34D80" w14:textId="77777777" w:rsidTr="00473897">
        <w:tc>
          <w:tcPr>
            <w:tcW w:w="1220" w:type="dxa"/>
            <w:gridSpan w:val="2"/>
            <w:tcBorders>
              <w:top w:val="single" w:sz="4" w:space="0" w:color="auto"/>
              <w:left w:val="single" w:sz="18" w:space="0" w:color="auto"/>
              <w:bottom w:val="single" w:sz="4" w:space="0" w:color="auto"/>
            </w:tcBorders>
          </w:tcPr>
          <w:p w14:paraId="67AF3F03" w14:textId="77777777" w:rsidR="00A410BD" w:rsidRDefault="00A410BD" w:rsidP="00A410BD">
            <w:pPr>
              <w:rPr>
                <w:lang w:val="en-AU"/>
              </w:rPr>
            </w:pPr>
            <w:r>
              <w:rPr>
                <w:lang w:val="en-AU"/>
              </w:rPr>
              <w:t>17/06/14</w:t>
            </w:r>
          </w:p>
        </w:tc>
        <w:tc>
          <w:tcPr>
            <w:tcW w:w="836" w:type="dxa"/>
            <w:tcBorders>
              <w:top w:val="single" w:sz="4" w:space="0" w:color="auto"/>
              <w:bottom w:val="single" w:sz="4" w:space="0" w:color="auto"/>
            </w:tcBorders>
          </w:tcPr>
          <w:p w14:paraId="491136AC" w14:textId="11C5C46D" w:rsidR="00A410BD" w:rsidRDefault="00A410BD" w:rsidP="00A410BD">
            <w:pPr>
              <w:jc w:val="center"/>
              <w:rPr>
                <w:lang w:val="en-AU"/>
              </w:rPr>
            </w:pPr>
            <w:r>
              <w:rPr>
                <w:lang w:val="en-AU"/>
              </w:rPr>
              <w:t>7</w:t>
            </w:r>
          </w:p>
        </w:tc>
        <w:tc>
          <w:tcPr>
            <w:tcW w:w="1439" w:type="dxa"/>
            <w:tcBorders>
              <w:top w:val="single" w:sz="4" w:space="0" w:color="auto"/>
              <w:bottom w:val="single" w:sz="4" w:space="0" w:color="auto"/>
            </w:tcBorders>
          </w:tcPr>
          <w:p w14:paraId="346B437F" w14:textId="77777777" w:rsidR="00A410BD" w:rsidRDefault="00A410BD" w:rsidP="00A410BD">
            <w:pPr>
              <w:jc w:val="center"/>
              <w:rPr>
                <w:lang w:val="en-AU"/>
              </w:rPr>
            </w:pPr>
            <w:r>
              <w:rPr>
                <w:lang w:val="en-AU"/>
              </w:rPr>
              <w:t>7.4</w:t>
            </w:r>
          </w:p>
        </w:tc>
        <w:tc>
          <w:tcPr>
            <w:tcW w:w="4798" w:type="dxa"/>
            <w:gridSpan w:val="2"/>
            <w:tcBorders>
              <w:top w:val="single" w:sz="4" w:space="0" w:color="auto"/>
              <w:bottom w:val="single" w:sz="4" w:space="0" w:color="auto"/>
              <w:right w:val="single" w:sz="18" w:space="0" w:color="auto"/>
            </w:tcBorders>
          </w:tcPr>
          <w:p w14:paraId="12091EE7" w14:textId="77777777" w:rsidR="00A410BD" w:rsidRPr="002C6F77" w:rsidRDefault="00A410BD" w:rsidP="00A410BD">
            <w:pPr>
              <w:jc w:val="both"/>
              <w:rPr>
                <w:rFonts w:ascii="Arial" w:hAnsi="Arial" w:cs="Arial"/>
                <w:bCs/>
                <w:iCs/>
                <w:color w:val="000000"/>
              </w:rPr>
            </w:pPr>
            <w:r>
              <w:rPr>
                <w:rFonts w:ascii="Arial" w:hAnsi="Arial" w:cs="Arial"/>
                <w:bCs/>
                <w:iCs/>
                <w:color w:val="000000"/>
              </w:rPr>
              <w:t>Additional statistics re Police Cautioning Program.</w:t>
            </w:r>
          </w:p>
        </w:tc>
      </w:tr>
      <w:tr w:rsidR="00A410BD" w14:paraId="2D227F58" w14:textId="77777777" w:rsidTr="00473897">
        <w:tc>
          <w:tcPr>
            <w:tcW w:w="1220" w:type="dxa"/>
            <w:gridSpan w:val="2"/>
            <w:tcBorders>
              <w:top w:val="single" w:sz="4" w:space="0" w:color="auto"/>
              <w:left w:val="single" w:sz="18" w:space="0" w:color="auto"/>
              <w:bottom w:val="single" w:sz="4" w:space="0" w:color="auto"/>
            </w:tcBorders>
          </w:tcPr>
          <w:p w14:paraId="4AF0E936" w14:textId="77777777" w:rsidR="00A410BD" w:rsidRDefault="00A410BD" w:rsidP="00A410BD">
            <w:pPr>
              <w:rPr>
                <w:lang w:val="en-AU"/>
              </w:rPr>
            </w:pPr>
            <w:r>
              <w:rPr>
                <w:lang w:val="en-AU"/>
              </w:rPr>
              <w:t>17/06/14</w:t>
            </w:r>
          </w:p>
        </w:tc>
        <w:tc>
          <w:tcPr>
            <w:tcW w:w="836" w:type="dxa"/>
            <w:tcBorders>
              <w:top w:val="single" w:sz="4" w:space="0" w:color="auto"/>
              <w:bottom w:val="single" w:sz="4" w:space="0" w:color="auto"/>
            </w:tcBorders>
          </w:tcPr>
          <w:p w14:paraId="172FA1ED" w14:textId="78CCB277" w:rsidR="00A410BD" w:rsidRDefault="00A410BD" w:rsidP="00A410BD">
            <w:pPr>
              <w:jc w:val="center"/>
              <w:rPr>
                <w:lang w:val="en-AU"/>
              </w:rPr>
            </w:pPr>
            <w:r>
              <w:rPr>
                <w:lang w:val="en-AU"/>
              </w:rPr>
              <w:t>7</w:t>
            </w:r>
          </w:p>
        </w:tc>
        <w:tc>
          <w:tcPr>
            <w:tcW w:w="1439" w:type="dxa"/>
            <w:tcBorders>
              <w:top w:val="single" w:sz="4" w:space="0" w:color="auto"/>
              <w:bottom w:val="single" w:sz="4" w:space="0" w:color="auto"/>
            </w:tcBorders>
          </w:tcPr>
          <w:p w14:paraId="1963BB65" w14:textId="77777777" w:rsidR="00A410BD" w:rsidRDefault="00A410BD" w:rsidP="00A410BD">
            <w:pPr>
              <w:jc w:val="center"/>
              <w:rPr>
                <w:lang w:val="en-AU"/>
              </w:rPr>
            </w:pPr>
            <w:r>
              <w:rPr>
                <w:lang w:val="en-AU"/>
              </w:rPr>
              <w:t>7.11.4</w:t>
            </w:r>
          </w:p>
        </w:tc>
        <w:tc>
          <w:tcPr>
            <w:tcW w:w="4798" w:type="dxa"/>
            <w:gridSpan w:val="2"/>
            <w:tcBorders>
              <w:top w:val="single" w:sz="4" w:space="0" w:color="auto"/>
              <w:bottom w:val="single" w:sz="4" w:space="0" w:color="auto"/>
              <w:right w:val="single" w:sz="18" w:space="0" w:color="auto"/>
            </w:tcBorders>
          </w:tcPr>
          <w:p w14:paraId="2218D14F" w14:textId="77777777" w:rsidR="00A410BD" w:rsidRPr="002C6F77" w:rsidRDefault="00A410BD" w:rsidP="00A410BD">
            <w:pPr>
              <w:jc w:val="both"/>
              <w:rPr>
                <w:rFonts w:ascii="Arial" w:hAnsi="Arial" w:cs="Arial"/>
                <w:bCs/>
                <w:iCs/>
                <w:color w:val="000000"/>
              </w:rPr>
            </w:pPr>
            <w:r>
              <w:rPr>
                <w:rFonts w:ascii="Arial" w:hAnsi="Arial" w:cs="Arial"/>
                <w:bCs/>
                <w:iCs/>
                <w:color w:val="000000"/>
              </w:rPr>
              <w:t>Updated commentary on Children’s Koori Courts.</w:t>
            </w:r>
          </w:p>
        </w:tc>
      </w:tr>
      <w:tr w:rsidR="00A410BD" w14:paraId="36ECB257" w14:textId="77777777" w:rsidTr="00473897">
        <w:tc>
          <w:tcPr>
            <w:tcW w:w="1220" w:type="dxa"/>
            <w:gridSpan w:val="2"/>
            <w:tcBorders>
              <w:top w:val="single" w:sz="4" w:space="0" w:color="auto"/>
              <w:left w:val="single" w:sz="18" w:space="0" w:color="auto"/>
              <w:bottom w:val="single" w:sz="4" w:space="0" w:color="auto"/>
            </w:tcBorders>
          </w:tcPr>
          <w:p w14:paraId="1F7C1CED" w14:textId="77777777" w:rsidR="00A410BD" w:rsidRDefault="00A410BD" w:rsidP="00A410BD">
            <w:pPr>
              <w:rPr>
                <w:lang w:val="en-AU"/>
              </w:rPr>
            </w:pPr>
            <w:r>
              <w:rPr>
                <w:lang w:val="en-AU"/>
              </w:rPr>
              <w:t>17/06/14</w:t>
            </w:r>
          </w:p>
        </w:tc>
        <w:tc>
          <w:tcPr>
            <w:tcW w:w="836" w:type="dxa"/>
            <w:tcBorders>
              <w:top w:val="single" w:sz="4" w:space="0" w:color="auto"/>
              <w:bottom w:val="single" w:sz="4" w:space="0" w:color="auto"/>
            </w:tcBorders>
          </w:tcPr>
          <w:p w14:paraId="776E6E49" w14:textId="4C2538B2"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6289DD94" w14:textId="77777777" w:rsidR="00A410BD" w:rsidRDefault="00A410BD" w:rsidP="00A410BD">
            <w:pPr>
              <w:jc w:val="center"/>
              <w:rPr>
                <w:lang w:val="en-AU"/>
              </w:rPr>
            </w:pPr>
            <w:r>
              <w:rPr>
                <w:lang w:val="en-AU"/>
              </w:rPr>
              <w:t>9.4.1.1</w:t>
            </w:r>
          </w:p>
        </w:tc>
        <w:tc>
          <w:tcPr>
            <w:tcW w:w="4798" w:type="dxa"/>
            <w:gridSpan w:val="2"/>
            <w:tcBorders>
              <w:top w:val="single" w:sz="4" w:space="0" w:color="auto"/>
              <w:bottom w:val="single" w:sz="4" w:space="0" w:color="auto"/>
              <w:right w:val="single" w:sz="18" w:space="0" w:color="auto"/>
            </w:tcBorders>
          </w:tcPr>
          <w:p w14:paraId="5E0668BB" w14:textId="77777777" w:rsidR="00A410BD" w:rsidRPr="002C6F77" w:rsidRDefault="00A410BD" w:rsidP="00A410BD">
            <w:pPr>
              <w:jc w:val="both"/>
              <w:rPr>
                <w:rFonts w:ascii="Arial" w:hAnsi="Arial" w:cs="Arial"/>
                <w:color w:val="000000"/>
              </w:rPr>
            </w:pPr>
            <w:r w:rsidRPr="002C6F77">
              <w:rPr>
                <w:rFonts w:ascii="Arial" w:hAnsi="Arial" w:cs="Arial"/>
                <w:bCs/>
                <w:iCs/>
                <w:color w:val="000000"/>
              </w:rPr>
              <w:t xml:space="preserve">New commentary on cases of </w:t>
            </w:r>
            <w:r w:rsidRPr="002C6F77">
              <w:rPr>
                <w:rFonts w:ascii="Arial" w:hAnsi="Arial" w:cs="Arial"/>
                <w:i/>
                <w:color w:val="000000"/>
              </w:rPr>
              <w:t>Bail Application – Jason Yuen</w:t>
            </w:r>
            <w:r w:rsidRPr="002C6F77">
              <w:rPr>
                <w:rFonts w:ascii="Arial" w:hAnsi="Arial" w:cs="Arial"/>
                <w:color w:val="000000"/>
              </w:rPr>
              <w:t xml:space="preserve"> [2014] VSC 197 &amp; </w:t>
            </w:r>
            <w:r w:rsidRPr="002C6F77">
              <w:rPr>
                <w:rFonts w:ascii="Arial" w:hAnsi="Arial" w:cs="Arial"/>
                <w:i/>
                <w:color w:val="000000"/>
              </w:rPr>
              <w:t xml:space="preserve">Bail Application – Dalton </w:t>
            </w:r>
            <w:r w:rsidRPr="002C6F77">
              <w:rPr>
                <w:rFonts w:ascii="Arial" w:hAnsi="Arial" w:cs="Arial"/>
                <w:color w:val="000000"/>
              </w:rPr>
              <w:t>[2013] VSC 690.</w:t>
            </w:r>
          </w:p>
        </w:tc>
      </w:tr>
      <w:tr w:rsidR="00A410BD" w14:paraId="309268FD" w14:textId="77777777" w:rsidTr="00473897">
        <w:tc>
          <w:tcPr>
            <w:tcW w:w="1220" w:type="dxa"/>
            <w:gridSpan w:val="2"/>
            <w:tcBorders>
              <w:top w:val="single" w:sz="4" w:space="0" w:color="auto"/>
              <w:left w:val="single" w:sz="18" w:space="0" w:color="auto"/>
              <w:bottom w:val="single" w:sz="4" w:space="0" w:color="auto"/>
            </w:tcBorders>
          </w:tcPr>
          <w:p w14:paraId="3182765E" w14:textId="77777777" w:rsidR="00A410BD" w:rsidRDefault="00A410BD" w:rsidP="00A410BD">
            <w:pPr>
              <w:rPr>
                <w:lang w:val="en-AU"/>
              </w:rPr>
            </w:pPr>
            <w:r>
              <w:rPr>
                <w:lang w:val="en-AU"/>
              </w:rPr>
              <w:t>17/06/14</w:t>
            </w:r>
          </w:p>
        </w:tc>
        <w:tc>
          <w:tcPr>
            <w:tcW w:w="836" w:type="dxa"/>
            <w:tcBorders>
              <w:top w:val="single" w:sz="4" w:space="0" w:color="auto"/>
              <w:bottom w:val="single" w:sz="4" w:space="0" w:color="auto"/>
            </w:tcBorders>
          </w:tcPr>
          <w:p w14:paraId="7503C7EA" w14:textId="628365F0"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2D195F0F" w14:textId="77777777" w:rsidR="00A410BD" w:rsidRDefault="00A410BD" w:rsidP="00A410BD">
            <w:pPr>
              <w:jc w:val="center"/>
              <w:rPr>
                <w:lang w:val="en-AU"/>
              </w:rPr>
            </w:pPr>
            <w:r>
              <w:rPr>
                <w:lang w:val="en-AU"/>
              </w:rPr>
              <w:t>9.4.2</w:t>
            </w:r>
          </w:p>
        </w:tc>
        <w:tc>
          <w:tcPr>
            <w:tcW w:w="4798" w:type="dxa"/>
            <w:gridSpan w:val="2"/>
            <w:tcBorders>
              <w:top w:val="single" w:sz="4" w:space="0" w:color="auto"/>
              <w:bottom w:val="single" w:sz="4" w:space="0" w:color="auto"/>
              <w:right w:val="single" w:sz="18" w:space="0" w:color="auto"/>
            </w:tcBorders>
          </w:tcPr>
          <w:p w14:paraId="41609073" w14:textId="77777777" w:rsidR="00A410BD" w:rsidRDefault="00A410BD" w:rsidP="00A410BD">
            <w:pPr>
              <w:jc w:val="both"/>
              <w:rPr>
                <w:rFonts w:ascii="Arial" w:hAnsi="Arial" w:cs="Arial"/>
                <w:bCs/>
                <w:iCs/>
                <w:color w:val="000000"/>
              </w:rPr>
            </w:pPr>
            <w:r w:rsidRPr="002C6F77">
              <w:rPr>
                <w:rFonts w:ascii="Arial" w:hAnsi="Arial" w:cs="Arial"/>
                <w:color w:val="000000"/>
              </w:rPr>
              <w:t xml:space="preserve">New case of </w:t>
            </w:r>
            <w:r w:rsidRPr="003262FA">
              <w:rPr>
                <w:rFonts w:ascii="Arial" w:hAnsi="Arial" w:cs="Arial"/>
                <w:i/>
                <w:color w:val="000000"/>
              </w:rPr>
              <w:t>Application for Bail by Tyler Foxwell</w:t>
            </w:r>
            <w:r w:rsidRPr="003262FA">
              <w:rPr>
                <w:rFonts w:ascii="Arial" w:hAnsi="Arial" w:cs="Arial"/>
                <w:color w:val="000000"/>
              </w:rPr>
              <w:t xml:space="preserve"> [2013] VSC 716</w:t>
            </w:r>
            <w:r>
              <w:rPr>
                <w:rFonts w:ascii="Arial" w:hAnsi="Arial" w:cs="Arial"/>
                <w:color w:val="000000"/>
              </w:rPr>
              <w:t>.</w:t>
            </w:r>
          </w:p>
        </w:tc>
      </w:tr>
      <w:tr w:rsidR="00A410BD" w14:paraId="1D6EA6DA" w14:textId="77777777" w:rsidTr="00473897">
        <w:tc>
          <w:tcPr>
            <w:tcW w:w="1220" w:type="dxa"/>
            <w:gridSpan w:val="2"/>
            <w:tcBorders>
              <w:top w:val="single" w:sz="4" w:space="0" w:color="auto"/>
              <w:left w:val="single" w:sz="18" w:space="0" w:color="auto"/>
              <w:bottom w:val="single" w:sz="4" w:space="0" w:color="auto"/>
            </w:tcBorders>
          </w:tcPr>
          <w:p w14:paraId="7BD28A3F" w14:textId="77777777" w:rsidR="00A410BD" w:rsidRDefault="00A410BD" w:rsidP="00A410BD">
            <w:pPr>
              <w:rPr>
                <w:lang w:val="en-AU"/>
              </w:rPr>
            </w:pPr>
            <w:r>
              <w:rPr>
                <w:lang w:val="en-AU"/>
              </w:rPr>
              <w:t>17/06/14</w:t>
            </w:r>
          </w:p>
        </w:tc>
        <w:tc>
          <w:tcPr>
            <w:tcW w:w="836" w:type="dxa"/>
            <w:tcBorders>
              <w:top w:val="single" w:sz="4" w:space="0" w:color="auto"/>
              <w:bottom w:val="single" w:sz="4" w:space="0" w:color="auto"/>
            </w:tcBorders>
          </w:tcPr>
          <w:p w14:paraId="570E9902" w14:textId="73795675"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6610C0F5" w14:textId="77777777" w:rsidR="00A410BD" w:rsidRDefault="00A410BD" w:rsidP="00A410BD">
            <w:pPr>
              <w:jc w:val="center"/>
              <w:rPr>
                <w:lang w:val="en-AU"/>
              </w:rPr>
            </w:pPr>
            <w:r>
              <w:rPr>
                <w:lang w:val="en-AU"/>
              </w:rPr>
              <w:t>9.4.4.1</w:t>
            </w:r>
          </w:p>
        </w:tc>
        <w:tc>
          <w:tcPr>
            <w:tcW w:w="4798" w:type="dxa"/>
            <w:gridSpan w:val="2"/>
            <w:tcBorders>
              <w:top w:val="single" w:sz="4" w:space="0" w:color="auto"/>
              <w:bottom w:val="single" w:sz="4" w:space="0" w:color="auto"/>
              <w:right w:val="single" w:sz="18" w:space="0" w:color="auto"/>
            </w:tcBorders>
          </w:tcPr>
          <w:p w14:paraId="2BC7720A" w14:textId="77777777" w:rsidR="00A410BD" w:rsidRPr="002C6F77" w:rsidRDefault="00A410BD" w:rsidP="00A410BD">
            <w:pPr>
              <w:jc w:val="both"/>
              <w:rPr>
                <w:rFonts w:ascii="Arial" w:hAnsi="Arial" w:cs="Arial"/>
                <w:color w:val="000000"/>
              </w:rPr>
            </w:pPr>
            <w:r>
              <w:rPr>
                <w:rFonts w:ascii="Arial" w:hAnsi="Arial" w:cs="Arial"/>
                <w:bCs/>
                <w:iCs/>
                <w:color w:val="000000"/>
              </w:rPr>
              <w:t xml:space="preserve">New reference to </w:t>
            </w:r>
            <w:r>
              <w:rPr>
                <w:rFonts w:ascii="Arial" w:hAnsi="Arial" w:cs="Arial"/>
                <w:color w:val="000000"/>
              </w:rPr>
              <w:t xml:space="preserve">decision of </w:t>
            </w:r>
            <w:r w:rsidRPr="003262FA">
              <w:rPr>
                <w:rFonts w:ascii="Arial" w:hAnsi="Arial" w:cs="Arial"/>
                <w:color w:val="000000"/>
              </w:rPr>
              <w:t xml:space="preserve">Kaye J in </w:t>
            </w:r>
            <w:r w:rsidRPr="003262FA">
              <w:rPr>
                <w:rFonts w:ascii="Arial" w:hAnsi="Arial" w:cs="Arial"/>
                <w:i/>
                <w:color w:val="000000"/>
              </w:rPr>
              <w:t>Bail Application – Bunning</w:t>
            </w:r>
            <w:r w:rsidRPr="003262FA">
              <w:rPr>
                <w:rFonts w:ascii="Arial" w:hAnsi="Arial" w:cs="Arial"/>
                <w:color w:val="000000"/>
              </w:rPr>
              <w:t xml:space="preserve"> [2013] VSC 618 at [35]-[38].</w:t>
            </w:r>
          </w:p>
        </w:tc>
      </w:tr>
      <w:tr w:rsidR="00A410BD" w14:paraId="0119F1C5" w14:textId="77777777" w:rsidTr="00473897">
        <w:tc>
          <w:tcPr>
            <w:tcW w:w="1220" w:type="dxa"/>
            <w:gridSpan w:val="2"/>
            <w:tcBorders>
              <w:top w:val="single" w:sz="4" w:space="0" w:color="auto"/>
              <w:left w:val="single" w:sz="18" w:space="0" w:color="auto"/>
              <w:bottom w:val="single" w:sz="4" w:space="0" w:color="auto"/>
            </w:tcBorders>
          </w:tcPr>
          <w:p w14:paraId="3903BC08" w14:textId="77777777" w:rsidR="00A410BD" w:rsidRDefault="00A410BD" w:rsidP="00A410BD">
            <w:pPr>
              <w:rPr>
                <w:lang w:val="en-AU"/>
              </w:rPr>
            </w:pPr>
            <w:r>
              <w:rPr>
                <w:lang w:val="en-AU"/>
              </w:rPr>
              <w:t>17/06/14</w:t>
            </w:r>
          </w:p>
        </w:tc>
        <w:tc>
          <w:tcPr>
            <w:tcW w:w="836" w:type="dxa"/>
            <w:tcBorders>
              <w:top w:val="single" w:sz="4" w:space="0" w:color="auto"/>
              <w:bottom w:val="single" w:sz="4" w:space="0" w:color="auto"/>
            </w:tcBorders>
          </w:tcPr>
          <w:p w14:paraId="5F5159A5" w14:textId="65EA02CF"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4EE8E782" w14:textId="77777777" w:rsidR="00A410BD" w:rsidRDefault="00A410BD" w:rsidP="00A410BD">
            <w:pPr>
              <w:jc w:val="center"/>
              <w:rPr>
                <w:lang w:val="en-AU"/>
              </w:rPr>
            </w:pPr>
            <w:r>
              <w:rPr>
                <w:lang w:val="en-AU"/>
              </w:rPr>
              <w:t>9.4.4.4</w:t>
            </w:r>
          </w:p>
        </w:tc>
        <w:tc>
          <w:tcPr>
            <w:tcW w:w="4798" w:type="dxa"/>
            <w:gridSpan w:val="2"/>
            <w:tcBorders>
              <w:top w:val="single" w:sz="4" w:space="0" w:color="auto"/>
              <w:bottom w:val="single" w:sz="4" w:space="0" w:color="auto"/>
              <w:right w:val="single" w:sz="18" w:space="0" w:color="auto"/>
            </w:tcBorders>
          </w:tcPr>
          <w:p w14:paraId="58063487" w14:textId="77777777" w:rsidR="00A410BD" w:rsidRPr="002C6F77" w:rsidRDefault="00A410BD" w:rsidP="00A410BD">
            <w:pPr>
              <w:jc w:val="both"/>
              <w:rPr>
                <w:rFonts w:ascii="Arial" w:hAnsi="Arial" w:cs="Arial"/>
                <w:color w:val="000000"/>
              </w:rPr>
            </w:pPr>
            <w:r>
              <w:rPr>
                <w:rFonts w:ascii="Arial" w:hAnsi="Arial" w:cs="Arial"/>
                <w:bCs/>
                <w:iCs/>
                <w:color w:val="000000"/>
              </w:rPr>
              <w:t xml:space="preserve">Commentaries on new cases of </w:t>
            </w:r>
            <w:r w:rsidRPr="003262FA">
              <w:rPr>
                <w:rFonts w:ascii="Arial" w:hAnsi="Arial" w:cs="Arial"/>
                <w:i/>
                <w:color w:val="000000"/>
                <w:u w:val="single"/>
              </w:rPr>
              <w:t>Peter John Hewat</w:t>
            </w:r>
            <w:r>
              <w:rPr>
                <w:rFonts w:ascii="Arial" w:hAnsi="Arial" w:cs="Arial"/>
                <w:color w:val="000000"/>
              </w:rPr>
              <w:t xml:space="preserve"> </w:t>
            </w:r>
            <w:r w:rsidRPr="003262FA">
              <w:rPr>
                <w:rFonts w:ascii="Arial" w:hAnsi="Arial" w:cs="Arial"/>
                <w:color w:val="000000"/>
              </w:rPr>
              <w:t>[2014] VSC 240</w:t>
            </w:r>
            <w:r>
              <w:rPr>
                <w:rFonts w:ascii="Arial" w:hAnsi="Arial" w:cs="Arial"/>
                <w:color w:val="000000"/>
              </w:rPr>
              <w:t xml:space="preserve">; </w:t>
            </w:r>
            <w:r w:rsidRPr="003262FA">
              <w:rPr>
                <w:rFonts w:ascii="Arial" w:hAnsi="Arial" w:cs="Arial"/>
                <w:i/>
                <w:color w:val="000000"/>
                <w:u w:val="single"/>
              </w:rPr>
              <w:t>Michael Murray</w:t>
            </w:r>
            <w:r w:rsidRPr="002C6F77">
              <w:rPr>
                <w:rFonts w:ascii="Arial" w:hAnsi="Arial" w:cs="Arial"/>
                <w:i/>
                <w:color w:val="000000"/>
              </w:rPr>
              <w:t xml:space="preserve"> </w:t>
            </w:r>
            <w:r w:rsidRPr="003262FA">
              <w:rPr>
                <w:rFonts w:ascii="Arial" w:hAnsi="Arial" w:cs="Arial"/>
                <w:color w:val="000000"/>
              </w:rPr>
              <w:t>[2014] VSC 249</w:t>
            </w:r>
            <w:r>
              <w:rPr>
                <w:rFonts w:ascii="Arial" w:hAnsi="Arial" w:cs="Arial"/>
                <w:color w:val="000000"/>
              </w:rPr>
              <w:t xml:space="preserve">; </w:t>
            </w:r>
            <w:r w:rsidRPr="003262FA">
              <w:rPr>
                <w:rFonts w:ascii="Arial" w:hAnsi="Arial" w:cs="Arial"/>
                <w:i/>
                <w:color w:val="000000"/>
              </w:rPr>
              <w:t>Sanchez v DPP</w:t>
            </w:r>
            <w:r w:rsidRPr="003262FA">
              <w:rPr>
                <w:rFonts w:ascii="Arial" w:hAnsi="Arial" w:cs="Arial"/>
                <w:color w:val="000000"/>
              </w:rPr>
              <w:t xml:space="preserve"> [2013] VSC 707 </w:t>
            </w:r>
            <w:r>
              <w:rPr>
                <w:rFonts w:ascii="Arial" w:hAnsi="Arial" w:cs="Arial"/>
                <w:color w:val="000000"/>
              </w:rPr>
              <w:t xml:space="preserve">&amp; </w:t>
            </w:r>
            <w:r w:rsidRPr="003262FA">
              <w:rPr>
                <w:rFonts w:ascii="Arial" w:hAnsi="Arial" w:cs="Arial"/>
                <w:i/>
                <w:color w:val="000000"/>
              </w:rPr>
              <w:t xml:space="preserve">Smith v DPP </w:t>
            </w:r>
            <w:r w:rsidRPr="003262FA">
              <w:rPr>
                <w:rFonts w:ascii="Arial" w:hAnsi="Arial" w:cs="Arial"/>
                <w:color w:val="000000"/>
              </w:rPr>
              <w:t>[2014] VSC 60.</w:t>
            </w:r>
          </w:p>
        </w:tc>
      </w:tr>
      <w:tr w:rsidR="00A410BD" w14:paraId="0AEBCB65" w14:textId="77777777" w:rsidTr="00473897">
        <w:tc>
          <w:tcPr>
            <w:tcW w:w="1220" w:type="dxa"/>
            <w:gridSpan w:val="2"/>
            <w:tcBorders>
              <w:top w:val="single" w:sz="4" w:space="0" w:color="auto"/>
              <w:left w:val="single" w:sz="18" w:space="0" w:color="auto"/>
              <w:bottom w:val="single" w:sz="4" w:space="0" w:color="auto"/>
            </w:tcBorders>
          </w:tcPr>
          <w:p w14:paraId="5B5CB40F" w14:textId="77777777" w:rsidR="00A410BD" w:rsidRDefault="00A410BD" w:rsidP="00A410BD">
            <w:pPr>
              <w:rPr>
                <w:lang w:val="en-AU"/>
              </w:rPr>
            </w:pPr>
            <w:r>
              <w:rPr>
                <w:lang w:val="en-AU"/>
              </w:rPr>
              <w:t>17/06/14</w:t>
            </w:r>
          </w:p>
        </w:tc>
        <w:tc>
          <w:tcPr>
            <w:tcW w:w="836" w:type="dxa"/>
            <w:tcBorders>
              <w:top w:val="single" w:sz="4" w:space="0" w:color="auto"/>
              <w:bottom w:val="single" w:sz="4" w:space="0" w:color="auto"/>
            </w:tcBorders>
          </w:tcPr>
          <w:p w14:paraId="0E7484B6" w14:textId="438483D9"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2713F038" w14:textId="77777777" w:rsidR="00A410BD" w:rsidRDefault="00A410BD" w:rsidP="00A410BD">
            <w:pPr>
              <w:jc w:val="center"/>
              <w:rPr>
                <w:lang w:val="en-AU"/>
              </w:rPr>
            </w:pPr>
            <w:r>
              <w:rPr>
                <w:lang w:val="en-AU"/>
              </w:rPr>
              <w:t>9.4.4.5</w:t>
            </w:r>
          </w:p>
        </w:tc>
        <w:tc>
          <w:tcPr>
            <w:tcW w:w="4798" w:type="dxa"/>
            <w:gridSpan w:val="2"/>
            <w:tcBorders>
              <w:top w:val="single" w:sz="4" w:space="0" w:color="auto"/>
              <w:bottom w:val="single" w:sz="4" w:space="0" w:color="auto"/>
              <w:right w:val="single" w:sz="18" w:space="0" w:color="auto"/>
            </w:tcBorders>
          </w:tcPr>
          <w:p w14:paraId="42F34D5D" w14:textId="77777777" w:rsidR="00A410BD" w:rsidRPr="00207D06" w:rsidRDefault="00A410BD" w:rsidP="00A410BD">
            <w:pPr>
              <w:jc w:val="both"/>
              <w:rPr>
                <w:rFonts w:ascii="Arial" w:hAnsi="Arial" w:cs="Arial"/>
                <w:color w:val="000000"/>
              </w:rPr>
            </w:pPr>
            <w:r w:rsidRPr="00207D06">
              <w:rPr>
                <w:rFonts w:ascii="Arial" w:hAnsi="Arial" w:cs="Arial"/>
                <w:color w:val="000000"/>
              </w:rPr>
              <w:t xml:space="preserve">Commentaries on new cases of </w:t>
            </w:r>
            <w:r w:rsidRPr="003262FA">
              <w:rPr>
                <w:rFonts w:ascii="Arial" w:hAnsi="Arial" w:cs="Arial"/>
                <w:i/>
                <w:color w:val="000000"/>
              </w:rPr>
              <w:t>Bail Application – Bunning</w:t>
            </w:r>
            <w:r w:rsidRPr="003262FA">
              <w:rPr>
                <w:rFonts w:ascii="Arial" w:hAnsi="Arial" w:cs="Arial"/>
                <w:color w:val="000000"/>
              </w:rPr>
              <w:t xml:space="preserve"> [2013] VSC 681;</w:t>
            </w:r>
            <w:r>
              <w:rPr>
                <w:rFonts w:ascii="Arial" w:hAnsi="Arial" w:cs="Arial"/>
                <w:i/>
                <w:color w:val="000000"/>
              </w:rPr>
              <w:t xml:space="preserve"> </w:t>
            </w:r>
            <w:r w:rsidRPr="003262FA">
              <w:rPr>
                <w:rFonts w:ascii="Arial" w:hAnsi="Arial" w:cs="Arial"/>
                <w:i/>
                <w:color w:val="000000"/>
              </w:rPr>
              <w:t>Re Jan Visser</w:t>
            </w:r>
            <w:r w:rsidRPr="003262FA">
              <w:rPr>
                <w:rFonts w:ascii="Arial" w:hAnsi="Arial" w:cs="Arial"/>
                <w:color w:val="000000"/>
              </w:rPr>
              <w:t xml:space="preserve"> [2013] VSC 736</w:t>
            </w:r>
            <w:r>
              <w:rPr>
                <w:rFonts w:ascii="Arial" w:hAnsi="Arial" w:cs="Arial"/>
                <w:color w:val="000000"/>
              </w:rPr>
              <w:t xml:space="preserve"> &amp; </w:t>
            </w:r>
            <w:r w:rsidRPr="003262FA">
              <w:rPr>
                <w:rFonts w:ascii="Arial" w:hAnsi="Arial" w:cs="Arial"/>
                <w:i/>
                <w:color w:val="000000"/>
              </w:rPr>
              <w:t>Re PI</w:t>
            </w:r>
            <w:r w:rsidRPr="003262FA">
              <w:rPr>
                <w:rFonts w:ascii="Arial" w:hAnsi="Arial" w:cs="Arial"/>
                <w:color w:val="000000"/>
              </w:rPr>
              <w:t xml:space="preserve"> [2014] VSC 64.</w:t>
            </w:r>
          </w:p>
        </w:tc>
      </w:tr>
      <w:tr w:rsidR="00A410BD" w14:paraId="1C093730" w14:textId="77777777" w:rsidTr="00473897">
        <w:tc>
          <w:tcPr>
            <w:tcW w:w="1220" w:type="dxa"/>
            <w:gridSpan w:val="2"/>
            <w:tcBorders>
              <w:top w:val="single" w:sz="4" w:space="0" w:color="auto"/>
              <w:left w:val="single" w:sz="18" w:space="0" w:color="auto"/>
              <w:bottom w:val="single" w:sz="4" w:space="0" w:color="auto"/>
            </w:tcBorders>
          </w:tcPr>
          <w:p w14:paraId="12E696AB" w14:textId="77777777" w:rsidR="00A410BD" w:rsidRDefault="00A410BD" w:rsidP="00A410BD">
            <w:pPr>
              <w:rPr>
                <w:lang w:val="en-AU"/>
              </w:rPr>
            </w:pPr>
            <w:r>
              <w:rPr>
                <w:lang w:val="en-AU"/>
              </w:rPr>
              <w:t>30/05/14</w:t>
            </w:r>
          </w:p>
        </w:tc>
        <w:tc>
          <w:tcPr>
            <w:tcW w:w="836" w:type="dxa"/>
            <w:tcBorders>
              <w:top w:val="single" w:sz="4" w:space="0" w:color="auto"/>
              <w:bottom w:val="single" w:sz="4" w:space="0" w:color="auto"/>
            </w:tcBorders>
          </w:tcPr>
          <w:p w14:paraId="332EE1B5" w14:textId="4B09FCA6"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2895B073" w14:textId="77777777" w:rsidR="00A410BD" w:rsidRDefault="00A410BD" w:rsidP="00A410BD">
            <w:pPr>
              <w:jc w:val="center"/>
              <w:rPr>
                <w:lang w:val="en-AU"/>
              </w:rPr>
            </w:pPr>
            <w:r>
              <w:rPr>
                <w:lang w:val="en-AU"/>
              </w:rPr>
              <w:t>2.8.2</w:t>
            </w:r>
          </w:p>
        </w:tc>
        <w:tc>
          <w:tcPr>
            <w:tcW w:w="4798" w:type="dxa"/>
            <w:gridSpan w:val="2"/>
            <w:tcBorders>
              <w:top w:val="single" w:sz="4" w:space="0" w:color="auto"/>
              <w:bottom w:val="single" w:sz="4" w:space="0" w:color="auto"/>
              <w:right w:val="single" w:sz="18" w:space="0" w:color="auto"/>
            </w:tcBorders>
          </w:tcPr>
          <w:p w14:paraId="119F0180" w14:textId="77777777" w:rsidR="00A410BD" w:rsidRDefault="00A410BD" w:rsidP="00A410BD">
            <w:pPr>
              <w:jc w:val="both"/>
              <w:rPr>
                <w:rFonts w:ascii="Arial" w:hAnsi="Arial" w:cs="Arial"/>
                <w:bCs/>
                <w:iCs/>
                <w:color w:val="000000"/>
              </w:rPr>
            </w:pPr>
            <w:r>
              <w:rPr>
                <w:rFonts w:ascii="Arial" w:hAnsi="Arial" w:cs="Arial"/>
                <w:bCs/>
                <w:iCs/>
                <w:color w:val="000000"/>
              </w:rPr>
              <w:t xml:space="preserve">Commentary on and extract from new case of </w:t>
            </w:r>
            <w:r w:rsidRPr="006D3689">
              <w:rPr>
                <w:rFonts w:ascii="Arial" w:hAnsi="Arial" w:cs="Arial"/>
                <w:bCs/>
                <w:i/>
                <w:iCs/>
                <w:color w:val="000000"/>
              </w:rPr>
              <w:t>DPP v QPX</w:t>
            </w:r>
            <w:r>
              <w:rPr>
                <w:rFonts w:ascii="Arial" w:hAnsi="Arial" w:cs="Arial"/>
                <w:bCs/>
                <w:iCs/>
                <w:color w:val="000000"/>
              </w:rPr>
              <w:t xml:space="preserve"> [2014] VSC 211.</w:t>
            </w:r>
          </w:p>
        </w:tc>
      </w:tr>
      <w:tr w:rsidR="00A410BD" w14:paraId="7A8BAC2D" w14:textId="77777777" w:rsidTr="00473897">
        <w:tc>
          <w:tcPr>
            <w:tcW w:w="1220" w:type="dxa"/>
            <w:gridSpan w:val="2"/>
            <w:tcBorders>
              <w:top w:val="single" w:sz="4" w:space="0" w:color="auto"/>
              <w:left w:val="single" w:sz="18" w:space="0" w:color="auto"/>
              <w:bottom w:val="single" w:sz="4" w:space="0" w:color="auto"/>
            </w:tcBorders>
          </w:tcPr>
          <w:p w14:paraId="2896DBF2" w14:textId="77777777" w:rsidR="00A410BD" w:rsidRDefault="00A410BD" w:rsidP="00A410BD">
            <w:pPr>
              <w:rPr>
                <w:lang w:val="en-AU"/>
              </w:rPr>
            </w:pPr>
            <w:r>
              <w:rPr>
                <w:lang w:val="en-AU"/>
              </w:rPr>
              <w:t>04/03/14</w:t>
            </w:r>
          </w:p>
        </w:tc>
        <w:tc>
          <w:tcPr>
            <w:tcW w:w="836" w:type="dxa"/>
            <w:tcBorders>
              <w:top w:val="single" w:sz="4" w:space="0" w:color="auto"/>
              <w:bottom w:val="single" w:sz="4" w:space="0" w:color="auto"/>
            </w:tcBorders>
          </w:tcPr>
          <w:p w14:paraId="3E808C89" w14:textId="5EA1F27C"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649C3165" w14:textId="77777777" w:rsidR="00A410BD" w:rsidRDefault="00A410BD" w:rsidP="00A410BD">
            <w:pPr>
              <w:jc w:val="center"/>
              <w:rPr>
                <w:lang w:val="en-AU"/>
              </w:rPr>
            </w:pPr>
            <w:r>
              <w:rPr>
                <w:lang w:val="en-AU"/>
              </w:rPr>
              <w:t>9.4.11</w:t>
            </w:r>
          </w:p>
        </w:tc>
        <w:tc>
          <w:tcPr>
            <w:tcW w:w="4798" w:type="dxa"/>
            <w:gridSpan w:val="2"/>
            <w:tcBorders>
              <w:top w:val="single" w:sz="4" w:space="0" w:color="auto"/>
              <w:bottom w:val="single" w:sz="4" w:space="0" w:color="auto"/>
              <w:right w:val="single" w:sz="18" w:space="0" w:color="auto"/>
            </w:tcBorders>
          </w:tcPr>
          <w:p w14:paraId="571FD06C" w14:textId="77777777" w:rsidR="00A410BD" w:rsidRDefault="00A410BD" w:rsidP="00A410BD">
            <w:pPr>
              <w:jc w:val="both"/>
              <w:rPr>
                <w:rFonts w:ascii="Arial" w:hAnsi="Arial" w:cs="Arial"/>
                <w:bCs/>
                <w:iCs/>
                <w:color w:val="000000"/>
              </w:rPr>
            </w:pPr>
            <w:r>
              <w:rPr>
                <w:rFonts w:ascii="Arial" w:hAnsi="Arial" w:cs="Arial"/>
                <w:bCs/>
                <w:iCs/>
                <w:color w:val="000000"/>
              </w:rPr>
              <w:t xml:space="preserve">New case of </w:t>
            </w:r>
            <w:r>
              <w:rPr>
                <w:rFonts w:ascii="Helv" w:hAnsi="Helv" w:cs="Helv"/>
                <w:i/>
                <w:iCs/>
                <w:color w:val="000000"/>
                <w:lang w:eastAsia="en-AU"/>
              </w:rPr>
              <w:t xml:space="preserve">Re Chafer-Smith: An Application for Bail </w:t>
            </w:r>
            <w:r>
              <w:rPr>
                <w:rFonts w:ascii="Helv" w:hAnsi="Helv" w:cs="Helv"/>
                <w:color w:val="000000"/>
                <w:lang w:eastAsia="en-AU"/>
              </w:rPr>
              <w:t>[2014] VSC 51 especially at [27].</w:t>
            </w:r>
          </w:p>
        </w:tc>
      </w:tr>
      <w:tr w:rsidR="00A410BD" w14:paraId="5AFFA9DB" w14:textId="77777777" w:rsidTr="00473897">
        <w:tc>
          <w:tcPr>
            <w:tcW w:w="1220" w:type="dxa"/>
            <w:gridSpan w:val="2"/>
            <w:tcBorders>
              <w:top w:val="single" w:sz="4" w:space="0" w:color="auto"/>
              <w:left w:val="single" w:sz="18" w:space="0" w:color="auto"/>
              <w:bottom w:val="single" w:sz="4" w:space="0" w:color="auto"/>
            </w:tcBorders>
          </w:tcPr>
          <w:p w14:paraId="5B593E98" w14:textId="77777777" w:rsidR="00A410BD" w:rsidRDefault="00A410BD" w:rsidP="00A410BD">
            <w:pPr>
              <w:rPr>
                <w:lang w:val="en-AU"/>
              </w:rPr>
            </w:pPr>
            <w:r>
              <w:rPr>
                <w:lang w:val="en-AU"/>
              </w:rPr>
              <w:t>27/02/14</w:t>
            </w:r>
          </w:p>
        </w:tc>
        <w:tc>
          <w:tcPr>
            <w:tcW w:w="836" w:type="dxa"/>
            <w:tcBorders>
              <w:top w:val="single" w:sz="4" w:space="0" w:color="auto"/>
              <w:bottom w:val="single" w:sz="4" w:space="0" w:color="auto"/>
            </w:tcBorders>
          </w:tcPr>
          <w:p w14:paraId="09C33DFD" w14:textId="0B62A6C5"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222DD48D" w14:textId="77777777" w:rsidR="00A410BD" w:rsidRDefault="00A410BD" w:rsidP="00A410BD">
            <w:pPr>
              <w:jc w:val="center"/>
              <w:rPr>
                <w:lang w:val="en-AU"/>
              </w:rPr>
            </w:pPr>
            <w:r>
              <w:rPr>
                <w:lang w:val="en-AU"/>
              </w:rPr>
              <w:t>2.3</w:t>
            </w:r>
          </w:p>
        </w:tc>
        <w:tc>
          <w:tcPr>
            <w:tcW w:w="4798" w:type="dxa"/>
            <w:gridSpan w:val="2"/>
            <w:tcBorders>
              <w:top w:val="single" w:sz="4" w:space="0" w:color="auto"/>
              <w:bottom w:val="single" w:sz="4" w:space="0" w:color="auto"/>
              <w:right w:val="single" w:sz="18" w:space="0" w:color="auto"/>
            </w:tcBorders>
          </w:tcPr>
          <w:p w14:paraId="533FDD31" w14:textId="77777777" w:rsidR="00A410BD" w:rsidRDefault="00A410BD" w:rsidP="00A410BD">
            <w:pPr>
              <w:numPr>
                <w:ilvl w:val="0"/>
                <w:numId w:val="6"/>
              </w:numPr>
              <w:ind w:left="284" w:hanging="284"/>
              <w:jc w:val="both"/>
              <w:rPr>
                <w:rFonts w:ascii="Arial" w:hAnsi="Arial" w:cs="Arial"/>
                <w:bCs/>
                <w:iCs/>
                <w:color w:val="000000"/>
              </w:rPr>
            </w:pPr>
            <w:r>
              <w:rPr>
                <w:rFonts w:ascii="Arial" w:hAnsi="Arial" w:cs="Arial"/>
                <w:bCs/>
                <w:iCs/>
                <w:color w:val="000000"/>
              </w:rPr>
              <w:t>Paragraph heading changed to “Organizational structure of the Children’s Court of Victoria”.</w:t>
            </w:r>
          </w:p>
          <w:p w14:paraId="541594F0" w14:textId="77777777" w:rsidR="00A410BD" w:rsidRDefault="00A410BD" w:rsidP="00A410BD">
            <w:pPr>
              <w:numPr>
                <w:ilvl w:val="0"/>
                <w:numId w:val="6"/>
              </w:numPr>
              <w:ind w:left="284" w:hanging="284"/>
              <w:jc w:val="both"/>
              <w:rPr>
                <w:rFonts w:ascii="Arial" w:hAnsi="Arial" w:cs="Arial"/>
                <w:bCs/>
                <w:iCs/>
                <w:color w:val="000000"/>
              </w:rPr>
            </w:pPr>
            <w:r>
              <w:rPr>
                <w:rFonts w:ascii="Arial" w:hAnsi="Arial" w:cs="Arial"/>
                <w:bCs/>
                <w:iCs/>
                <w:color w:val="000000"/>
              </w:rPr>
              <w:t>Updating of office holders.</w:t>
            </w:r>
          </w:p>
        </w:tc>
      </w:tr>
      <w:tr w:rsidR="00A410BD" w14:paraId="6109F0DE" w14:textId="77777777" w:rsidTr="00473897">
        <w:tc>
          <w:tcPr>
            <w:tcW w:w="1220" w:type="dxa"/>
            <w:gridSpan w:val="2"/>
            <w:tcBorders>
              <w:top w:val="single" w:sz="4" w:space="0" w:color="auto"/>
              <w:left w:val="single" w:sz="18" w:space="0" w:color="auto"/>
              <w:bottom w:val="single" w:sz="4" w:space="0" w:color="auto"/>
            </w:tcBorders>
          </w:tcPr>
          <w:p w14:paraId="1D241B44" w14:textId="77777777" w:rsidR="00A410BD" w:rsidRDefault="00A410BD" w:rsidP="00A410BD">
            <w:pPr>
              <w:rPr>
                <w:lang w:val="en-AU"/>
              </w:rPr>
            </w:pPr>
            <w:r>
              <w:rPr>
                <w:lang w:val="en-AU"/>
              </w:rPr>
              <w:t>27/02/14</w:t>
            </w:r>
          </w:p>
        </w:tc>
        <w:tc>
          <w:tcPr>
            <w:tcW w:w="836" w:type="dxa"/>
            <w:tcBorders>
              <w:top w:val="single" w:sz="4" w:space="0" w:color="auto"/>
              <w:bottom w:val="single" w:sz="4" w:space="0" w:color="auto"/>
            </w:tcBorders>
          </w:tcPr>
          <w:p w14:paraId="0D36B7FA" w14:textId="5C172B97"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073CB51C" w14:textId="77777777" w:rsidR="00A410BD" w:rsidRDefault="00A410BD" w:rsidP="00A410BD">
            <w:pPr>
              <w:jc w:val="center"/>
              <w:rPr>
                <w:lang w:val="en-AU"/>
              </w:rPr>
            </w:pPr>
            <w:r>
              <w:rPr>
                <w:lang w:val="en-AU"/>
              </w:rPr>
              <w:t>2.5</w:t>
            </w:r>
          </w:p>
        </w:tc>
        <w:tc>
          <w:tcPr>
            <w:tcW w:w="4798" w:type="dxa"/>
            <w:gridSpan w:val="2"/>
            <w:tcBorders>
              <w:top w:val="single" w:sz="4" w:space="0" w:color="auto"/>
              <w:bottom w:val="single" w:sz="4" w:space="0" w:color="auto"/>
              <w:right w:val="single" w:sz="18" w:space="0" w:color="auto"/>
            </w:tcBorders>
          </w:tcPr>
          <w:p w14:paraId="3EFCAAFE" w14:textId="77777777" w:rsidR="00A410BD" w:rsidRDefault="00A410BD" w:rsidP="00A410BD">
            <w:pPr>
              <w:numPr>
                <w:ilvl w:val="0"/>
                <w:numId w:val="6"/>
              </w:numPr>
              <w:ind w:left="284" w:hanging="284"/>
              <w:jc w:val="both"/>
              <w:rPr>
                <w:rFonts w:ascii="Arial" w:hAnsi="Arial" w:cs="Arial"/>
                <w:bCs/>
                <w:iCs/>
                <w:color w:val="000000"/>
              </w:rPr>
            </w:pPr>
            <w:r>
              <w:rPr>
                <w:rFonts w:ascii="Arial" w:hAnsi="Arial" w:cs="Arial"/>
                <w:bCs/>
                <w:iCs/>
                <w:color w:val="000000"/>
              </w:rPr>
              <w:t>Removal of reference to Preston &amp; Moonee Ponds Magistrates’ Courts which are now closed.</w:t>
            </w:r>
          </w:p>
          <w:p w14:paraId="7E38B879" w14:textId="77777777" w:rsidR="00A410BD" w:rsidRDefault="00A410BD" w:rsidP="00A410BD">
            <w:pPr>
              <w:numPr>
                <w:ilvl w:val="0"/>
                <w:numId w:val="6"/>
              </w:numPr>
              <w:ind w:left="284" w:hanging="284"/>
              <w:jc w:val="both"/>
              <w:rPr>
                <w:rFonts w:ascii="Arial" w:hAnsi="Arial" w:cs="Arial"/>
                <w:bCs/>
                <w:iCs/>
                <w:color w:val="000000"/>
              </w:rPr>
            </w:pPr>
            <w:r>
              <w:rPr>
                <w:rFonts w:ascii="Arial" w:hAnsi="Arial" w:cs="Arial"/>
                <w:bCs/>
                <w:iCs/>
                <w:color w:val="000000"/>
              </w:rPr>
              <w:t>Addition to commentary on role of Moorabbin JC.</w:t>
            </w:r>
          </w:p>
        </w:tc>
      </w:tr>
      <w:tr w:rsidR="00A410BD" w14:paraId="6D47F7E0" w14:textId="77777777" w:rsidTr="00473897">
        <w:tc>
          <w:tcPr>
            <w:tcW w:w="1220" w:type="dxa"/>
            <w:gridSpan w:val="2"/>
            <w:tcBorders>
              <w:top w:val="single" w:sz="4" w:space="0" w:color="auto"/>
              <w:left w:val="single" w:sz="18" w:space="0" w:color="auto"/>
              <w:bottom w:val="single" w:sz="4" w:space="0" w:color="auto"/>
            </w:tcBorders>
          </w:tcPr>
          <w:p w14:paraId="556A58AD" w14:textId="77777777" w:rsidR="00A410BD" w:rsidRDefault="00A410BD" w:rsidP="00A410BD">
            <w:pPr>
              <w:rPr>
                <w:lang w:val="en-AU"/>
              </w:rPr>
            </w:pPr>
            <w:r>
              <w:rPr>
                <w:lang w:val="en-AU"/>
              </w:rPr>
              <w:t>27/02/14</w:t>
            </w:r>
          </w:p>
        </w:tc>
        <w:tc>
          <w:tcPr>
            <w:tcW w:w="836" w:type="dxa"/>
            <w:tcBorders>
              <w:top w:val="single" w:sz="4" w:space="0" w:color="auto"/>
              <w:bottom w:val="single" w:sz="4" w:space="0" w:color="auto"/>
            </w:tcBorders>
          </w:tcPr>
          <w:p w14:paraId="6BD8D17E" w14:textId="3B63D8D3"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77E9B725" w14:textId="77777777" w:rsidR="00A410BD" w:rsidRDefault="00A410BD" w:rsidP="00A410BD">
            <w:pPr>
              <w:jc w:val="center"/>
              <w:rPr>
                <w:lang w:val="en-AU"/>
              </w:rPr>
            </w:pPr>
            <w:r>
              <w:rPr>
                <w:lang w:val="en-AU"/>
              </w:rPr>
              <w:t>2.7.1</w:t>
            </w:r>
          </w:p>
        </w:tc>
        <w:tc>
          <w:tcPr>
            <w:tcW w:w="4798" w:type="dxa"/>
            <w:gridSpan w:val="2"/>
            <w:tcBorders>
              <w:top w:val="single" w:sz="4" w:space="0" w:color="auto"/>
              <w:bottom w:val="single" w:sz="4" w:space="0" w:color="auto"/>
              <w:right w:val="single" w:sz="18" w:space="0" w:color="auto"/>
            </w:tcBorders>
          </w:tcPr>
          <w:p w14:paraId="5C2407B1" w14:textId="77777777" w:rsidR="00A410BD" w:rsidRDefault="00A410BD" w:rsidP="00A410BD">
            <w:pPr>
              <w:jc w:val="both"/>
              <w:rPr>
                <w:rFonts w:ascii="Arial" w:hAnsi="Arial" w:cs="Arial"/>
                <w:bCs/>
                <w:iCs/>
                <w:color w:val="000000"/>
              </w:rPr>
            </w:pPr>
            <w:r>
              <w:rPr>
                <w:rFonts w:ascii="Arial" w:hAnsi="Arial" w:cs="Arial"/>
                <w:bCs/>
                <w:iCs/>
                <w:color w:val="000000"/>
              </w:rPr>
              <w:t>New paragraph heading: “Section 523 of the CYFA”.  Minor amendments to previous commentary as a consequence of the commencement of the Open Courts Act 2013.</w:t>
            </w:r>
          </w:p>
        </w:tc>
      </w:tr>
      <w:tr w:rsidR="00A410BD" w14:paraId="5245ED51" w14:textId="77777777" w:rsidTr="00473897">
        <w:tc>
          <w:tcPr>
            <w:tcW w:w="1220" w:type="dxa"/>
            <w:gridSpan w:val="2"/>
            <w:tcBorders>
              <w:top w:val="single" w:sz="4" w:space="0" w:color="auto"/>
              <w:left w:val="single" w:sz="18" w:space="0" w:color="auto"/>
              <w:bottom w:val="single" w:sz="4" w:space="0" w:color="auto"/>
            </w:tcBorders>
          </w:tcPr>
          <w:p w14:paraId="7CFD3FC3" w14:textId="77777777" w:rsidR="00A410BD" w:rsidRDefault="00A410BD" w:rsidP="00A410BD">
            <w:pPr>
              <w:rPr>
                <w:lang w:val="en-AU"/>
              </w:rPr>
            </w:pPr>
            <w:r>
              <w:rPr>
                <w:lang w:val="en-AU"/>
              </w:rPr>
              <w:t>27/02/14</w:t>
            </w:r>
          </w:p>
        </w:tc>
        <w:tc>
          <w:tcPr>
            <w:tcW w:w="836" w:type="dxa"/>
            <w:tcBorders>
              <w:top w:val="single" w:sz="4" w:space="0" w:color="auto"/>
              <w:bottom w:val="single" w:sz="4" w:space="0" w:color="auto"/>
            </w:tcBorders>
          </w:tcPr>
          <w:p w14:paraId="1A84118E" w14:textId="13C5E584"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57A235D9" w14:textId="77777777" w:rsidR="00A410BD" w:rsidRDefault="00A410BD" w:rsidP="00A410BD">
            <w:pPr>
              <w:jc w:val="center"/>
              <w:rPr>
                <w:lang w:val="en-AU"/>
              </w:rPr>
            </w:pPr>
            <w:r>
              <w:rPr>
                <w:lang w:val="en-AU"/>
              </w:rPr>
              <w:t>2.7.2</w:t>
            </w:r>
          </w:p>
        </w:tc>
        <w:tc>
          <w:tcPr>
            <w:tcW w:w="4798" w:type="dxa"/>
            <w:gridSpan w:val="2"/>
            <w:tcBorders>
              <w:top w:val="single" w:sz="4" w:space="0" w:color="auto"/>
              <w:bottom w:val="single" w:sz="4" w:space="0" w:color="auto"/>
              <w:right w:val="single" w:sz="18" w:space="0" w:color="auto"/>
            </w:tcBorders>
          </w:tcPr>
          <w:p w14:paraId="04F8A7B1" w14:textId="77777777" w:rsidR="00A410BD" w:rsidRDefault="00A410BD" w:rsidP="00A410BD">
            <w:pPr>
              <w:jc w:val="both"/>
              <w:rPr>
                <w:rFonts w:ascii="Arial" w:hAnsi="Arial" w:cs="Arial"/>
                <w:bCs/>
                <w:iCs/>
                <w:color w:val="000000"/>
              </w:rPr>
            </w:pPr>
            <w:r>
              <w:rPr>
                <w:rFonts w:ascii="Arial" w:hAnsi="Arial" w:cs="Arial"/>
                <w:bCs/>
                <w:iCs/>
                <w:color w:val="000000"/>
              </w:rPr>
              <w:t xml:space="preserve">New paragraph entitled “Sections 28-32 of the Open Courts Act 2013”.  </w:t>
            </w:r>
          </w:p>
        </w:tc>
      </w:tr>
      <w:tr w:rsidR="00A410BD" w14:paraId="24075AD4" w14:textId="77777777" w:rsidTr="00473897">
        <w:tc>
          <w:tcPr>
            <w:tcW w:w="1220" w:type="dxa"/>
            <w:gridSpan w:val="2"/>
            <w:tcBorders>
              <w:top w:val="single" w:sz="4" w:space="0" w:color="auto"/>
              <w:left w:val="single" w:sz="18" w:space="0" w:color="auto"/>
              <w:bottom w:val="single" w:sz="4" w:space="0" w:color="auto"/>
            </w:tcBorders>
          </w:tcPr>
          <w:p w14:paraId="5FAE2938" w14:textId="77777777" w:rsidR="00A410BD" w:rsidRDefault="00A410BD" w:rsidP="00A410BD">
            <w:pPr>
              <w:rPr>
                <w:lang w:val="en-AU"/>
              </w:rPr>
            </w:pPr>
            <w:r>
              <w:rPr>
                <w:lang w:val="en-AU"/>
              </w:rPr>
              <w:t>27/02/14</w:t>
            </w:r>
          </w:p>
        </w:tc>
        <w:tc>
          <w:tcPr>
            <w:tcW w:w="836" w:type="dxa"/>
            <w:tcBorders>
              <w:top w:val="single" w:sz="4" w:space="0" w:color="auto"/>
              <w:bottom w:val="single" w:sz="4" w:space="0" w:color="auto"/>
            </w:tcBorders>
          </w:tcPr>
          <w:p w14:paraId="37703FA8" w14:textId="47AE6651"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6846E29A" w14:textId="77777777" w:rsidR="00A410BD" w:rsidRDefault="00A410BD" w:rsidP="00A410BD">
            <w:pPr>
              <w:jc w:val="center"/>
              <w:rPr>
                <w:lang w:val="en-AU"/>
              </w:rPr>
            </w:pPr>
            <w:r>
              <w:rPr>
                <w:lang w:val="en-AU"/>
              </w:rPr>
              <w:t>2.8.1</w:t>
            </w:r>
          </w:p>
        </w:tc>
        <w:tc>
          <w:tcPr>
            <w:tcW w:w="4798" w:type="dxa"/>
            <w:gridSpan w:val="2"/>
            <w:tcBorders>
              <w:top w:val="single" w:sz="4" w:space="0" w:color="auto"/>
              <w:bottom w:val="single" w:sz="4" w:space="0" w:color="auto"/>
              <w:right w:val="single" w:sz="18" w:space="0" w:color="auto"/>
            </w:tcBorders>
          </w:tcPr>
          <w:p w14:paraId="02700E3B" w14:textId="77777777" w:rsidR="00A410BD" w:rsidRDefault="00A410BD" w:rsidP="00A410BD">
            <w:pPr>
              <w:numPr>
                <w:ilvl w:val="0"/>
                <w:numId w:val="6"/>
              </w:numPr>
              <w:ind w:left="284" w:hanging="284"/>
              <w:jc w:val="both"/>
              <w:rPr>
                <w:rFonts w:ascii="Arial" w:hAnsi="Arial" w:cs="Arial"/>
                <w:bCs/>
                <w:iCs/>
                <w:color w:val="000000"/>
              </w:rPr>
            </w:pPr>
            <w:r>
              <w:rPr>
                <w:rFonts w:ascii="Arial" w:hAnsi="Arial" w:cs="Arial"/>
                <w:bCs/>
                <w:iCs/>
                <w:color w:val="000000"/>
              </w:rPr>
              <w:t>Paragraph heading amended to “Statutory prohibition on publication of identifying particulars and/or pictures”.</w:t>
            </w:r>
          </w:p>
          <w:p w14:paraId="1FDEB092" w14:textId="77777777" w:rsidR="00A410BD" w:rsidRDefault="00A410BD" w:rsidP="00A410BD">
            <w:pPr>
              <w:numPr>
                <w:ilvl w:val="0"/>
                <w:numId w:val="6"/>
              </w:numPr>
              <w:ind w:left="284" w:hanging="284"/>
              <w:jc w:val="both"/>
              <w:rPr>
                <w:rFonts w:ascii="Arial" w:hAnsi="Arial" w:cs="Arial"/>
                <w:bCs/>
                <w:iCs/>
                <w:color w:val="000000"/>
              </w:rPr>
            </w:pPr>
            <w:r>
              <w:rPr>
                <w:rFonts w:ascii="Arial" w:hAnsi="Arial" w:cs="Arial"/>
                <w:bCs/>
                <w:iCs/>
                <w:color w:val="000000"/>
              </w:rPr>
              <w:t>Removal of some references to the CYPA.</w:t>
            </w:r>
          </w:p>
          <w:p w14:paraId="3D28A14A" w14:textId="77777777" w:rsidR="00A410BD" w:rsidRDefault="00A410BD" w:rsidP="00A410BD">
            <w:pPr>
              <w:numPr>
                <w:ilvl w:val="0"/>
                <w:numId w:val="6"/>
              </w:numPr>
              <w:ind w:left="284" w:hanging="284"/>
              <w:jc w:val="both"/>
              <w:rPr>
                <w:rFonts w:ascii="Arial" w:hAnsi="Arial" w:cs="Arial"/>
                <w:bCs/>
                <w:iCs/>
                <w:color w:val="000000"/>
              </w:rPr>
            </w:pPr>
            <w:r>
              <w:rPr>
                <w:rFonts w:ascii="Arial" w:hAnsi="Arial" w:cs="Arial"/>
              </w:rPr>
              <w:t xml:space="preserve">Commentary on </w:t>
            </w:r>
            <w:r w:rsidRPr="006E5411">
              <w:rPr>
                <w:rFonts w:ascii="Arial" w:hAnsi="Arial" w:cs="Arial"/>
                <w:i/>
              </w:rPr>
              <w:t>R v SJK &amp; GAS</w:t>
            </w:r>
            <w:r>
              <w:rPr>
                <w:rFonts w:ascii="Arial" w:hAnsi="Arial" w:cs="Arial"/>
              </w:rPr>
              <w:t xml:space="preserve"> [2002] VSC 94</w:t>
            </w:r>
            <w:r>
              <w:rPr>
                <w:rFonts w:ascii="Arial" w:hAnsi="Arial" w:cs="Arial"/>
                <w:bCs/>
                <w:iCs/>
                <w:color w:val="000000"/>
              </w:rPr>
              <w:t xml:space="preserve"> moved to paragraph 2.8.2.</w:t>
            </w:r>
          </w:p>
          <w:p w14:paraId="5AC072F7" w14:textId="77777777" w:rsidR="00A410BD" w:rsidRDefault="00A410BD" w:rsidP="00A410BD">
            <w:pPr>
              <w:numPr>
                <w:ilvl w:val="0"/>
                <w:numId w:val="6"/>
              </w:numPr>
              <w:ind w:left="284" w:hanging="284"/>
              <w:jc w:val="both"/>
              <w:rPr>
                <w:rFonts w:ascii="Arial" w:hAnsi="Arial" w:cs="Arial"/>
                <w:bCs/>
                <w:iCs/>
                <w:color w:val="000000"/>
              </w:rPr>
            </w:pPr>
            <w:r>
              <w:rPr>
                <w:rFonts w:ascii="Arial" w:hAnsi="Arial" w:cs="Arial"/>
                <w:bCs/>
                <w:iCs/>
                <w:color w:val="000000"/>
              </w:rPr>
              <w:t>Amendments to previous commentary.</w:t>
            </w:r>
          </w:p>
        </w:tc>
      </w:tr>
      <w:tr w:rsidR="00A410BD" w14:paraId="16A803E7" w14:textId="77777777" w:rsidTr="00473897">
        <w:tc>
          <w:tcPr>
            <w:tcW w:w="1220" w:type="dxa"/>
            <w:gridSpan w:val="2"/>
            <w:tcBorders>
              <w:top w:val="single" w:sz="4" w:space="0" w:color="auto"/>
              <w:left w:val="single" w:sz="18" w:space="0" w:color="auto"/>
              <w:bottom w:val="single" w:sz="4" w:space="0" w:color="auto"/>
            </w:tcBorders>
          </w:tcPr>
          <w:p w14:paraId="49343C79" w14:textId="77777777" w:rsidR="00A410BD" w:rsidRDefault="00A410BD" w:rsidP="00A410BD">
            <w:pPr>
              <w:rPr>
                <w:lang w:val="en-AU"/>
              </w:rPr>
            </w:pPr>
            <w:r>
              <w:rPr>
                <w:lang w:val="en-AU"/>
              </w:rPr>
              <w:t>27/02/14</w:t>
            </w:r>
          </w:p>
        </w:tc>
        <w:tc>
          <w:tcPr>
            <w:tcW w:w="836" w:type="dxa"/>
            <w:tcBorders>
              <w:top w:val="single" w:sz="4" w:space="0" w:color="auto"/>
              <w:bottom w:val="single" w:sz="4" w:space="0" w:color="auto"/>
            </w:tcBorders>
          </w:tcPr>
          <w:p w14:paraId="7400D667" w14:textId="4EBC7167"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5F2E3590" w14:textId="77777777" w:rsidR="00A410BD" w:rsidRDefault="00A410BD" w:rsidP="00A410BD">
            <w:pPr>
              <w:jc w:val="center"/>
              <w:rPr>
                <w:lang w:val="en-AU"/>
              </w:rPr>
            </w:pPr>
            <w:r>
              <w:rPr>
                <w:lang w:val="en-AU"/>
              </w:rPr>
              <w:t>2.8.2</w:t>
            </w:r>
          </w:p>
        </w:tc>
        <w:tc>
          <w:tcPr>
            <w:tcW w:w="4798" w:type="dxa"/>
            <w:gridSpan w:val="2"/>
            <w:tcBorders>
              <w:top w:val="single" w:sz="4" w:space="0" w:color="auto"/>
              <w:bottom w:val="single" w:sz="4" w:space="0" w:color="auto"/>
              <w:right w:val="single" w:sz="18" w:space="0" w:color="auto"/>
            </w:tcBorders>
          </w:tcPr>
          <w:p w14:paraId="0AC9B0CE" w14:textId="77777777" w:rsidR="00A410BD" w:rsidRDefault="00A410BD" w:rsidP="00A410BD">
            <w:pPr>
              <w:numPr>
                <w:ilvl w:val="0"/>
                <w:numId w:val="6"/>
              </w:numPr>
              <w:ind w:left="284" w:hanging="284"/>
              <w:jc w:val="both"/>
              <w:rPr>
                <w:rFonts w:ascii="Arial" w:hAnsi="Arial" w:cs="Arial"/>
                <w:bCs/>
                <w:iCs/>
                <w:color w:val="000000"/>
              </w:rPr>
            </w:pPr>
            <w:r>
              <w:rPr>
                <w:rFonts w:ascii="Arial" w:hAnsi="Arial" w:cs="Arial"/>
                <w:bCs/>
                <w:iCs/>
                <w:color w:val="000000"/>
              </w:rPr>
              <w:t>Paragraph heading amended to “Suppression orders”.</w:t>
            </w:r>
          </w:p>
          <w:p w14:paraId="769079FE" w14:textId="77777777" w:rsidR="00A410BD" w:rsidRDefault="00A410BD" w:rsidP="00A410BD">
            <w:pPr>
              <w:numPr>
                <w:ilvl w:val="0"/>
                <w:numId w:val="6"/>
              </w:numPr>
              <w:ind w:left="284" w:hanging="284"/>
              <w:jc w:val="both"/>
              <w:rPr>
                <w:rFonts w:ascii="Arial" w:hAnsi="Arial" w:cs="Arial"/>
                <w:bCs/>
                <w:iCs/>
                <w:color w:val="000000"/>
              </w:rPr>
            </w:pPr>
            <w:r>
              <w:rPr>
                <w:rFonts w:ascii="Arial" w:hAnsi="Arial" w:cs="Arial"/>
              </w:rPr>
              <w:t xml:space="preserve">Commentary on </w:t>
            </w:r>
            <w:r w:rsidRPr="006E5411">
              <w:rPr>
                <w:rFonts w:ascii="Arial" w:hAnsi="Arial" w:cs="Arial"/>
                <w:i/>
              </w:rPr>
              <w:t>R v SJK &amp; GAS</w:t>
            </w:r>
            <w:r>
              <w:rPr>
                <w:rFonts w:ascii="Arial" w:hAnsi="Arial" w:cs="Arial"/>
              </w:rPr>
              <w:t xml:space="preserve"> [2002] VSC 94</w:t>
            </w:r>
            <w:r>
              <w:rPr>
                <w:rFonts w:ascii="Arial" w:hAnsi="Arial" w:cs="Arial"/>
                <w:bCs/>
                <w:iCs/>
                <w:color w:val="000000"/>
              </w:rPr>
              <w:t xml:space="preserve"> moved from paragraph 2.8.1.</w:t>
            </w:r>
          </w:p>
          <w:p w14:paraId="1FA4F718" w14:textId="77777777" w:rsidR="00A410BD" w:rsidRDefault="00A410BD" w:rsidP="00A410BD">
            <w:pPr>
              <w:numPr>
                <w:ilvl w:val="0"/>
                <w:numId w:val="6"/>
              </w:numPr>
              <w:ind w:left="284" w:hanging="284"/>
              <w:jc w:val="both"/>
              <w:rPr>
                <w:rFonts w:ascii="Arial" w:hAnsi="Arial" w:cs="Arial"/>
                <w:bCs/>
                <w:iCs/>
                <w:color w:val="000000"/>
              </w:rPr>
            </w:pPr>
            <w:r>
              <w:rPr>
                <w:rFonts w:ascii="Arial" w:hAnsi="Arial" w:cs="Arial"/>
                <w:bCs/>
                <w:iCs/>
                <w:color w:val="000000"/>
              </w:rPr>
              <w:lastRenderedPageBreak/>
              <w:t>Amendments to previous commentary.</w:t>
            </w:r>
          </w:p>
        </w:tc>
      </w:tr>
      <w:tr w:rsidR="00A410BD" w14:paraId="609BD669" w14:textId="77777777" w:rsidTr="00473897">
        <w:tc>
          <w:tcPr>
            <w:tcW w:w="1220" w:type="dxa"/>
            <w:gridSpan w:val="2"/>
            <w:tcBorders>
              <w:top w:val="single" w:sz="4" w:space="0" w:color="auto"/>
              <w:left w:val="single" w:sz="18" w:space="0" w:color="auto"/>
              <w:bottom w:val="single" w:sz="4" w:space="0" w:color="auto"/>
            </w:tcBorders>
          </w:tcPr>
          <w:p w14:paraId="46AA6087" w14:textId="77777777" w:rsidR="00A410BD" w:rsidRDefault="00A410BD" w:rsidP="00A410BD">
            <w:pPr>
              <w:rPr>
                <w:lang w:val="en-AU"/>
              </w:rPr>
            </w:pPr>
            <w:r>
              <w:rPr>
                <w:lang w:val="en-AU"/>
              </w:rPr>
              <w:lastRenderedPageBreak/>
              <w:t>27/02/14</w:t>
            </w:r>
          </w:p>
        </w:tc>
        <w:tc>
          <w:tcPr>
            <w:tcW w:w="836" w:type="dxa"/>
            <w:tcBorders>
              <w:top w:val="single" w:sz="4" w:space="0" w:color="auto"/>
              <w:bottom w:val="single" w:sz="4" w:space="0" w:color="auto"/>
            </w:tcBorders>
          </w:tcPr>
          <w:p w14:paraId="1145E9F2" w14:textId="6A69530E"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422CA6A8" w14:textId="77777777" w:rsidR="00A410BD" w:rsidRDefault="00A410BD" w:rsidP="00A410BD">
            <w:pPr>
              <w:jc w:val="center"/>
              <w:rPr>
                <w:lang w:val="en-AU"/>
              </w:rPr>
            </w:pPr>
            <w:r>
              <w:rPr>
                <w:lang w:val="en-AU"/>
              </w:rPr>
              <w:t>2.8.3</w:t>
            </w:r>
          </w:p>
        </w:tc>
        <w:tc>
          <w:tcPr>
            <w:tcW w:w="4798" w:type="dxa"/>
            <w:gridSpan w:val="2"/>
            <w:tcBorders>
              <w:top w:val="single" w:sz="4" w:space="0" w:color="auto"/>
              <w:bottom w:val="single" w:sz="4" w:space="0" w:color="auto"/>
              <w:right w:val="single" w:sz="18" w:space="0" w:color="auto"/>
            </w:tcBorders>
          </w:tcPr>
          <w:p w14:paraId="46024848" w14:textId="77777777" w:rsidR="00A410BD" w:rsidRDefault="00A410BD" w:rsidP="00A410BD">
            <w:pPr>
              <w:jc w:val="both"/>
              <w:rPr>
                <w:rFonts w:ascii="Arial" w:hAnsi="Arial" w:cs="Arial"/>
                <w:bCs/>
                <w:iCs/>
                <w:color w:val="000000"/>
              </w:rPr>
            </w:pPr>
            <w:r>
              <w:rPr>
                <w:rFonts w:ascii="Arial" w:hAnsi="Arial" w:cs="Arial"/>
                <w:bCs/>
                <w:iCs/>
                <w:color w:val="000000"/>
              </w:rPr>
              <w:t>New paragraph entitled</w:t>
            </w:r>
            <w:r w:rsidRPr="00D809B3">
              <w:rPr>
                <w:rFonts w:ascii="Arial" w:hAnsi="Arial" w:cs="Arial"/>
                <w:bCs/>
                <w:iCs/>
                <w:color w:val="000000"/>
              </w:rPr>
              <w:t xml:space="preserve"> “</w:t>
            </w:r>
            <w:r w:rsidRPr="00D809B3">
              <w:rPr>
                <w:rFonts w:ascii="Arial" w:hAnsi="Arial" w:cs="Arial"/>
                <w:bCs/>
              </w:rPr>
              <w:t>Section 10(5) of the Witness Protection Act</w:t>
            </w:r>
            <w:r w:rsidRPr="00D809B3">
              <w:rPr>
                <w:rFonts w:ascii="Arial" w:hAnsi="Arial" w:cs="Arial"/>
                <w:bCs/>
                <w:iCs/>
                <w:color w:val="000000"/>
              </w:rPr>
              <w:t>”</w:t>
            </w:r>
            <w:r>
              <w:rPr>
                <w:rFonts w:ascii="Arial" w:hAnsi="Arial" w:cs="Arial"/>
                <w:bCs/>
                <w:iCs/>
                <w:color w:val="000000"/>
              </w:rPr>
              <w:t>.  The material in this paragraph has been moved from the end of paragraph 2.7.</w:t>
            </w:r>
          </w:p>
        </w:tc>
      </w:tr>
      <w:tr w:rsidR="00A410BD" w14:paraId="6D3F6812" w14:textId="77777777" w:rsidTr="00473897">
        <w:tc>
          <w:tcPr>
            <w:tcW w:w="1220" w:type="dxa"/>
            <w:gridSpan w:val="2"/>
            <w:tcBorders>
              <w:top w:val="single" w:sz="4" w:space="0" w:color="auto"/>
              <w:left w:val="single" w:sz="18" w:space="0" w:color="auto"/>
              <w:bottom w:val="single" w:sz="4" w:space="0" w:color="auto"/>
            </w:tcBorders>
          </w:tcPr>
          <w:p w14:paraId="557D5555" w14:textId="77777777" w:rsidR="00A410BD" w:rsidRDefault="00A410BD" w:rsidP="00A410BD">
            <w:pPr>
              <w:rPr>
                <w:lang w:val="en-AU"/>
              </w:rPr>
            </w:pPr>
            <w:r>
              <w:rPr>
                <w:lang w:val="en-AU"/>
              </w:rPr>
              <w:t>27/02/14</w:t>
            </w:r>
          </w:p>
        </w:tc>
        <w:tc>
          <w:tcPr>
            <w:tcW w:w="836" w:type="dxa"/>
            <w:tcBorders>
              <w:top w:val="single" w:sz="4" w:space="0" w:color="auto"/>
              <w:bottom w:val="single" w:sz="4" w:space="0" w:color="auto"/>
            </w:tcBorders>
          </w:tcPr>
          <w:p w14:paraId="443F79E4" w14:textId="68CA6DFC"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5233FBC4" w14:textId="77777777" w:rsidR="00A410BD" w:rsidRDefault="00A410BD" w:rsidP="00A410BD">
            <w:pPr>
              <w:jc w:val="center"/>
              <w:rPr>
                <w:lang w:val="en-AU"/>
              </w:rPr>
            </w:pPr>
            <w:r>
              <w:rPr>
                <w:lang w:val="en-AU"/>
              </w:rPr>
              <w:t>2.10.1</w:t>
            </w:r>
          </w:p>
        </w:tc>
        <w:tc>
          <w:tcPr>
            <w:tcW w:w="4798" w:type="dxa"/>
            <w:gridSpan w:val="2"/>
            <w:tcBorders>
              <w:top w:val="single" w:sz="4" w:space="0" w:color="auto"/>
              <w:bottom w:val="single" w:sz="4" w:space="0" w:color="auto"/>
              <w:right w:val="single" w:sz="18" w:space="0" w:color="auto"/>
            </w:tcBorders>
          </w:tcPr>
          <w:p w14:paraId="2F4E632C" w14:textId="77777777" w:rsidR="00A410BD" w:rsidRDefault="00A410BD" w:rsidP="00A410BD">
            <w:pPr>
              <w:jc w:val="both"/>
              <w:rPr>
                <w:rFonts w:ascii="Arial" w:hAnsi="Arial" w:cs="Arial"/>
                <w:bCs/>
                <w:iCs/>
                <w:color w:val="000000"/>
              </w:rPr>
            </w:pPr>
            <w:r>
              <w:rPr>
                <w:rFonts w:ascii="Arial" w:hAnsi="Arial" w:cs="Arial"/>
                <w:bCs/>
                <w:iCs/>
                <w:color w:val="000000"/>
              </w:rPr>
              <w:t>Paragraph heading amended to “Youth Justice”.  Amendments to commentary.</w:t>
            </w:r>
          </w:p>
        </w:tc>
      </w:tr>
      <w:tr w:rsidR="00A410BD" w14:paraId="107C1706" w14:textId="77777777" w:rsidTr="00473897">
        <w:tc>
          <w:tcPr>
            <w:tcW w:w="1220" w:type="dxa"/>
            <w:gridSpan w:val="2"/>
            <w:tcBorders>
              <w:top w:val="single" w:sz="4" w:space="0" w:color="auto"/>
              <w:left w:val="single" w:sz="18" w:space="0" w:color="auto"/>
              <w:bottom w:val="single" w:sz="4" w:space="0" w:color="auto"/>
            </w:tcBorders>
          </w:tcPr>
          <w:p w14:paraId="3488799E" w14:textId="77777777" w:rsidR="00A410BD" w:rsidRDefault="00A410BD" w:rsidP="00A410BD">
            <w:pPr>
              <w:rPr>
                <w:lang w:val="en-AU"/>
              </w:rPr>
            </w:pPr>
            <w:r>
              <w:rPr>
                <w:lang w:val="en-AU"/>
              </w:rPr>
              <w:t>27/02/14</w:t>
            </w:r>
          </w:p>
        </w:tc>
        <w:tc>
          <w:tcPr>
            <w:tcW w:w="836" w:type="dxa"/>
            <w:tcBorders>
              <w:top w:val="single" w:sz="4" w:space="0" w:color="auto"/>
              <w:bottom w:val="single" w:sz="4" w:space="0" w:color="auto"/>
            </w:tcBorders>
          </w:tcPr>
          <w:p w14:paraId="72AE7EA2" w14:textId="0F152488"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2B3CFDB2" w14:textId="77777777" w:rsidR="00A410BD" w:rsidRDefault="00A410BD" w:rsidP="00A410BD">
            <w:pPr>
              <w:jc w:val="center"/>
              <w:rPr>
                <w:lang w:val="en-AU"/>
              </w:rPr>
            </w:pPr>
            <w:r>
              <w:rPr>
                <w:lang w:val="en-AU"/>
              </w:rPr>
              <w:t>2.10.2</w:t>
            </w:r>
          </w:p>
        </w:tc>
        <w:tc>
          <w:tcPr>
            <w:tcW w:w="4798" w:type="dxa"/>
            <w:gridSpan w:val="2"/>
            <w:tcBorders>
              <w:top w:val="single" w:sz="4" w:space="0" w:color="auto"/>
              <w:bottom w:val="single" w:sz="4" w:space="0" w:color="auto"/>
              <w:right w:val="single" w:sz="18" w:space="0" w:color="auto"/>
            </w:tcBorders>
          </w:tcPr>
          <w:p w14:paraId="5DDD5E6B" w14:textId="77777777" w:rsidR="00A410BD" w:rsidRDefault="00A410BD" w:rsidP="00A410BD">
            <w:pPr>
              <w:jc w:val="both"/>
              <w:rPr>
                <w:rFonts w:ascii="Arial" w:hAnsi="Arial" w:cs="Arial"/>
                <w:bCs/>
                <w:iCs/>
                <w:color w:val="000000"/>
              </w:rPr>
            </w:pPr>
            <w:r>
              <w:rPr>
                <w:rFonts w:ascii="Arial" w:hAnsi="Arial" w:cs="Arial"/>
                <w:bCs/>
                <w:iCs/>
                <w:color w:val="000000"/>
              </w:rPr>
              <w:t xml:space="preserve">Amendment to commentary on the </w:t>
            </w:r>
            <w:smartTag w:uri="urn:schemas-microsoft-com:office:smarttags" w:element="address">
              <w:smartTag w:uri="urn:schemas-microsoft-com:office:smarttags" w:element="Street">
                <w:r>
                  <w:rPr>
                    <w:rFonts w:ascii="Arial" w:hAnsi="Arial" w:cs="Arial"/>
                    <w:bCs/>
                    <w:iCs/>
                    <w:color w:val="000000"/>
                  </w:rPr>
                  <w:t>Salvation Army Court</w:t>
                </w:r>
              </w:smartTag>
            </w:smartTag>
            <w:r>
              <w:rPr>
                <w:rFonts w:ascii="Arial" w:hAnsi="Arial" w:cs="Arial"/>
                <w:bCs/>
                <w:iCs/>
                <w:color w:val="000000"/>
              </w:rPr>
              <w:t xml:space="preserve"> support service.</w:t>
            </w:r>
          </w:p>
        </w:tc>
      </w:tr>
      <w:tr w:rsidR="00A410BD" w14:paraId="5C9598A0" w14:textId="77777777" w:rsidTr="00473897">
        <w:tc>
          <w:tcPr>
            <w:tcW w:w="1220" w:type="dxa"/>
            <w:gridSpan w:val="2"/>
            <w:tcBorders>
              <w:top w:val="single" w:sz="4" w:space="0" w:color="auto"/>
              <w:left w:val="single" w:sz="18" w:space="0" w:color="auto"/>
              <w:bottom w:val="single" w:sz="4" w:space="0" w:color="auto"/>
            </w:tcBorders>
          </w:tcPr>
          <w:p w14:paraId="038C0718" w14:textId="77777777" w:rsidR="00A410BD" w:rsidRDefault="00A410BD" w:rsidP="00A410BD">
            <w:pPr>
              <w:rPr>
                <w:lang w:val="en-AU"/>
              </w:rPr>
            </w:pPr>
            <w:r>
              <w:rPr>
                <w:lang w:val="en-AU"/>
              </w:rPr>
              <w:t>27/02/14</w:t>
            </w:r>
          </w:p>
        </w:tc>
        <w:tc>
          <w:tcPr>
            <w:tcW w:w="836" w:type="dxa"/>
            <w:tcBorders>
              <w:top w:val="single" w:sz="4" w:space="0" w:color="auto"/>
              <w:bottom w:val="single" w:sz="4" w:space="0" w:color="auto"/>
            </w:tcBorders>
          </w:tcPr>
          <w:p w14:paraId="2DF8C2E4" w14:textId="3126D771"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3B596DE2" w14:textId="77777777" w:rsidR="00A410BD" w:rsidRDefault="00A410BD" w:rsidP="00A410BD">
            <w:pPr>
              <w:jc w:val="center"/>
              <w:rPr>
                <w:lang w:val="en-AU"/>
              </w:rPr>
            </w:pPr>
            <w:r>
              <w:rPr>
                <w:lang w:val="en-AU"/>
              </w:rPr>
              <w:t>3.1</w:t>
            </w:r>
          </w:p>
        </w:tc>
        <w:tc>
          <w:tcPr>
            <w:tcW w:w="4798" w:type="dxa"/>
            <w:gridSpan w:val="2"/>
            <w:tcBorders>
              <w:top w:val="single" w:sz="4" w:space="0" w:color="auto"/>
              <w:bottom w:val="single" w:sz="4" w:space="0" w:color="auto"/>
              <w:right w:val="single" w:sz="18" w:space="0" w:color="auto"/>
            </w:tcBorders>
          </w:tcPr>
          <w:p w14:paraId="70D954C2" w14:textId="77777777" w:rsidR="00A410BD" w:rsidRDefault="00A410BD" w:rsidP="00A410BD">
            <w:pPr>
              <w:jc w:val="both"/>
              <w:rPr>
                <w:rFonts w:ascii="Arial" w:hAnsi="Arial" w:cs="Arial"/>
                <w:bCs/>
                <w:iCs/>
                <w:color w:val="000000"/>
              </w:rPr>
            </w:pPr>
            <w:r w:rsidRPr="00141B8A">
              <w:rPr>
                <w:rFonts w:ascii="Arial" w:hAnsi="Arial" w:cs="Arial"/>
                <w:color w:val="000000"/>
              </w:rPr>
              <w:t xml:space="preserve">Added reference to </w:t>
            </w:r>
            <w:r w:rsidRPr="00423D61">
              <w:rPr>
                <w:rFonts w:ascii="Arial" w:hAnsi="Arial" w:cs="Arial"/>
                <w:i/>
                <w:color w:val="000000"/>
              </w:rPr>
              <w:t>Wain &amp; Ors v Drapac &amp; Ors (No 3)</w:t>
            </w:r>
            <w:r w:rsidRPr="00423D61">
              <w:rPr>
                <w:rFonts w:ascii="Arial" w:hAnsi="Arial" w:cs="Arial"/>
                <w:color w:val="000000"/>
              </w:rPr>
              <w:t xml:space="preserve"> [2014] VSC 23.</w:t>
            </w:r>
          </w:p>
        </w:tc>
      </w:tr>
      <w:tr w:rsidR="00A410BD" w14:paraId="67CABEE5" w14:textId="77777777" w:rsidTr="00473897">
        <w:tc>
          <w:tcPr>
            <w:tcW w:w="1220" w:type="dxa"/>
            <w:gridSpan w:val="2"/>
            <w:tcBorders>
              <w:top w:val="single" w:sz="4" w:space="0" w:color="auto"/>
              <w:left w:val="single" w:sz="18" w:space="0" w:color="auto"/>
              <w:bottom w:val="single" w:sz="4" w:space="0" w:color="auto"/>
            </w:tcBorders>
          </w:tcPr>
          <w:p w14:paraId="720D1F98" w14:textId="77777777" w:rsidR="00A410BD" w:rsidRDefault="00A410BD" w:rsidP="00A410BD">
            <w:pPr>
              <w:rPr>
                <w:lang w:val="en-AU"/>
              </w:rPr>
            </w:pPr>
            <w:r>
              <w:rPr>
                <w:lang w:val="en-AU"/>
              </w:rPr>
              <w:t>27/02/14</w:t>
            </w:r>
          </w:p>
        </w:tc>
        <w:tc>
          <w:tcPr>
            <w:tcW w:w="836" w:type="dxa"/>
            <w:tcBorders>
              <w:top w:val="single" w:sz="4" w:space="0" w:color="auto"/>
              <w:bottom w:val="single" w:sz="4" w:space="0" w:color="auto"/>
            </w:tcBorders>
          </w:tcPr>
          <w:p w14:paraId="7C81F284" w14:textId="0EADEAB6"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2041AC2A" w14:textId="77777777" w:rsidR="00A410BD" w:rsidRDefault="00A410BD" w:rsidP="00A410BD">
            <w:pPr>
              <w:jc w:val="center"/>
              <w:rPr>
                <w:lang w:val="en-AU"/>
              </w:rPr>
            </w:pPr>
            <w:r>
              <w:rPr>
                <w:lang w:val="en-AU"/>
              </w:rPr>
              <w:t>3.7.2</w:t>
            </w:r>
          </w:p>
        </w:tc>
        <w:tc>
          <w:tcPr>
            <w:tcW w:w="4798" w:type="dxa"/>
            <w:gridSpan w:val="2"/>
            <w:tcBorders>
              <w:top w:val="single" w:sz="4" w:space="0" w:color="auto"/>
              <w:bottom w:val="single" w:sz="4" w:space="0" w:color="auto"/>
              <w:right w:val="single" w:sz="18" w:space="0" w:color="auto"/>
            </w:tcBorders>
          </w:tcPr>
          <w:p w14:paraId="127684A1" w14:textId="77777777" w:rsidR="00A410BD" w:rsidRDefault="00A410BD" w:rsidP="00A410BD">
            <w:pPr>
              <w:jc w:val="both"/>
              <w:rPr>
                <w:rFonts w:ascii="Arial" w:hAnsi="Arial" w:cs="Arial"/>
                <w:bCs/>
                <w:iCs/>
                <w:color w:val="000000"/>
              </w:rPr>
            </w:pPr>
            <w:r>
              <w:rPr>
                <w:rFonts w:ascii="Arial" w:hAnsi="Arial" w:cs="Arial"/>
                <w:bCs/>
                <w:iCs/>
                <w:color w:val="000000"/>
              </w:rPr>
              <w:t xml:space="preserve">Added reference to </w:t>
            </w:r>
            <w:r w:rsidRPr="00423D61">
              <w:rPr>
                <w:rFonts w:ascii="Arial" w:hAnsi="Arial" w:cs="Arial"/>
                <w:i/>
                <w:color w:val="000000"/>
              </w:rPr>
              <w:t>Gray v Brimbank City Council</w:t>
            </w:r>
            <w:r w:rsidRPr="00423D61">
              <w:rPr>
                <w:rFonts w:ascii="Arial" w:hAnsi="Arial" w:cs="Arial"/>
                <w:color w:val="000000"/>
              </w:rPr>
              <w:t xml:space="preserve"> [2014] VSC 13 at [35]-[56] per Rush J.</w:t>
            </w:r>
          </w:p>
        </w:tc>
      </w:tr>
      <w:tr w:rsidR="00A410BD" w14:paraId="1A6EFC61" w14:textId="77777777" w:rsidTr="00473897">
        <w:tc>
          <w:tcPr>
            <w:tcW w:w="1220" w:type="dxa"/>
            <w:gridSpan w:val="2"/>
            <w:tcBorders>
              <w:top w:val="single" w:sz="4" w:space="0" w:color="auto"/>
              <w:left w:val="single" w:sz="18" w:space="0" w:color="auto"/>
              <w:bottom w:val="single" w:sz="4" w:space="0" w:color="auto"/>
            </w:tcBorders>
          </w:tcPr>
          <w:p w14:paraId="680A500C" w14:textId="77777777" w:rsidR="00A410BD" w:rsidRDefault="00A410BD" w:rsidP="00A410BD">
            <w:pPr>
              <w:rPr>
                <w:lang w:val="en-AU"/>
              </w:rPr>
            </w:pPr>
            <w:r>
              <w:rPr>
                <w:lang w:val="en-AU"/>
              </w:rPr>
              <w:t>27/02/14</w:t>
            </w:r>
          </w:p>
        </w:tc>
        <w:tc>
          <w:tcPr>
            <w:tcW w:w="836" w:type="dxa"/>
            <w:tcBorders>
              <w:top w:val="single" w:sz="4" w:space="0" w:color="auto"/>
              <w:bottom w:val="single" w:sz="4" w:space="0" w:color="auto"/>
            </w:tcBorders>
          </w:tcPr>
          <w:p w14:paraId="6EADDC09" w14:textId="681C1CD7"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1EDF32E4" w14:textId="77777777" w:rsidR="00A410BD" w:rsidRDefault="00A410BD" w:rsidP="00A410BD">
            <w:pPr>
              <w:jc w:val="center"/>
              <w:rPr>
                <w:lang w:val="en-AU"/>
              </w:rPr>
            </w:pPr>
            <w:r>
              <w:rPr>
                <w:lang w:val="en-AU"/>
              </w:rPr>
              <w:t>9.3</w:t>
            </w:r>
          </w:p>
        </w:tc>
        <w:tc>
          <w:tcPr>
            <w:tcW w:w="4798" w:type="dxa"/>
            <w:gridSpan w:val="2"/>
            <w:tcBorders>
              <w:top w:val="single" w:sz="4" w:space="0" w:color="auto"/>
              <w:bottom w:val="single" w:sz="4" w:space="0" w:color="auto"/>
              <w:right w:val="single" w:sz="18" w:space="0" w:color="auto"/>
            </w:tcBorders>
          </w:tcPr>
          <w:p w14:paraId="73B024C6" w14:textId="77777777" w:rsidR="00A410BD" w:rsidRDefault="00A410BD" w:rsidP="00A410BD">
            <w:pPr>
              <w:numPr>
                <w:ilvl w:val="0"/>
                <w:numId w:val="7"/>
              </w:numPr>
              <w:tabs>
                <w:tab w:val="clear" w:pos="567"/>
                <w:tab w:val="left" w:pos="284"/>
              </w:tabs>
              <w:ind w:left="284" w:hanging="284"/>
              <w:jc w:val="both"/>
              <w:rPr>
                <w:rFonts w:ascii="Arial" w:hAnsi="Arial" w:cs="Arial"/>
                <w:bCs/>
                <w:iCs/>
                <w:color w:val="000000"/>
              </w:rPr>
            </w:pPr>
            <w:r>
              <w:rPr>
                <w:rFonts w:ascii="Arial" w:hAnsi="Arial" w:cs="Arial"/>
                <w:bCs/>
                <w:iCs/>
                <w:color w:val="000000"/>
              </w:rPr>
              <w:t>Paragraph heading changed to “Bail – History, Questions, Factors &amp; Principles”.</w:t>
            </w:r>
          </w:p>
          <w:p w14:paraId="477FB8DD" w14:textId="77777777" w:rsidR="00A410BD" w:rsidRDefault="00A410BD" w:rsidP="00A410BD">
            <w:pPr>
              <w:numPr>
                <w:ilvl w:val="0"/>
                <w:numId w:val="7"/>
              </w:numPr>
              <w:tabs>
                <w:tab w:val="clear" w:pos="567"/>
                <w:tab w:val="left" w:pos="284"/>
              </w:tabs>
              <w:ind w:left="0" w:firstLine="0"/>
              <w:jc w:val="both"/>
              <w:rPr>
                <w:rFonts w:ascii="Arial" w:hAnsi="Arial" w:cs="Arial"/>
                <w:bCs/>
                <w:iCs/>
                <w:color w:val="000000"/>
              </w:rPr>
            </w:pPr>
            <w:r>
              <w:rPr>
                <w:rFonts w:ascii="Arial" w:hAnsi="Arial" w:cs="Arial"/>
                <w:bCs/>
                <w:iCs/>
                <w:color w:val="000000"/>
              </w:rPr>
              <w:t>Four sub-headings introduced.</w:t>
            </w:r>
          </w:p>
          <w:p w14:paraId="09E3D6B9" w14:textId="77777777" w:rsidR="00A410BD" w:rsidRDefault="00A410BD" w:rsidP="00A410BD">
            <w:pPr>
              <w:numPr>
                <w:ilvl w:val="0"/>
                <w:numId w:val="7"/>
              </w:numPr>
              <w:tabs>
                <w:tab w:val="clear" w:pos="567"/>
                <w:tab w:val="left" w:pos="284"/>
              </w:tabs>
              <w:ind w:left="284" w:hanging="284"/>
              <w:jc w:val="both"/>
              <w:rPr>
                <w:rFonts w:ascii="Arial" w:hAnsi="Arial" w:cs="Arial"/>
                <w:bCs/>
                <w:iCs/>
                <w:color w:val="000000"/>
              </w:rPr>
            </w:pPr>
            <w:r>
              <w:rPr>
                <w:rFonts w:ascii="Arial" w:hAnsi="Arial" w:cs="Arial"/>
                <w:bCs/>
                <w:iCs/>
                <w:color w:val="000000"/>
              </w:rPr>
              <w:t xml:space="preserve">Cases of </w:t>
            </w:r>
            <w:r>
              <w:rPr>
                <w:rFonts w:ascii="Arial" w:hAnsi="Arial" w:cs="Arial"/>
                <w:i/>
              </w:rPr>
              <w:t>R</w:t>
            </w:r>
            <w:r w:rsidRPr="003F4E22">
              <w:rPr>
                <w:rFonts w:ascii="Arial" w:hAnsi="Arial" w:cs="Arial"/>
                <w:i/>
              </w:rPr>
              <w:t>ena</w:t>
            </w:r>
            <w:r>
              <w:rPr>
                <w:rFonts w:ascii="Arial" w:hAnsi="Arial" w:cs="Arial"/>
                <w:i/>
              </w:rPr>
              <w:t>te Mokbel v DPP (Vic) and DPP (C</w:t>
            </w:r>
            <w:r w:rsidRPr="003F4E22">
              <w:rPr>
                <w:rFonts w:ascii="Arial" w:hAnsi="Arial" w:cs="Arial"/>
                <w:i/>
              </w:rPr>
              <w:t>th)</w:t>
            </w:r>
            <w:r w:rsidRPr="003F4E22">
              <w:rPr>
                <w:rFonts w:ascii="Arial" w:hAnsi="Arial" w:cs="Arial"/>
              </w:rPr>
              <w:t xml:space="preserve"> [2006] VSC</w:t>
            </w:r>
            <w:r>
              <w:rPr>
                <w:rFonts w:ascii="Arial" w:hAnsi="Arial" w:cs="Arial"/>
              </w:rPr>
              <w:t xml:space="preserve"> </w:t>
            </w:r>
            <w:r w:rsidRPr="003F4E22">
              <w:rPr>
                <w:rFonts w:ascii="Arial" w:hAnsi="Arial" w:cs="Arial"/>
              </w:rPr>
              <w:t>487</w:t>
            </w:r>
            <w:r>
              <w:rPr>
                <w:rFonts w:ascii="Arial" w:hAnsi="Arial" w:cs="Arial"/>
              </w:rPr>
              <w:t xml:space="preserve"> at [33]-[34]; </w:t>
            </w:r>
            <w:r w:rsidRPr="00656207">
              <w:rPr>
                <w:rFonts w:ascii="Arial" w:hAnsi="Arial" w:cs="Arial"/>
                <w:i/>
              </w:rPr>
              <w:t>Bail Application by Michael Paterson</w:t>
            </w:r>
            <w:r>
              <w:rPr>
                <w:rFonts w:ascii="Arial" w:hAnsi="Arial" w:cs="Arial"/>
              </w:rPr>
              <w:t xml:space="preserve"> [2006] VSC 268 </w:t>
            </w:r>
            <w:r>
              <w:rPr>
                <w:rFonts w:ascii="Arial" w:hAnsi="Arial" w:cs="Arial"/>
                <w:bCs/>
                <w:iCs/>
                <w:color w:val="000000"/>
              </w:rPr>
              <w:t xml:space="preserve">and </w:t>
            </w:r>
            <w:r>
              <w:rPr>
                <w:rFonts w:ascii="Arial" w:hAnsi="Arial" w:cs="Arial"/>
                <w:i/>
              </w:rPr>
              <w:t>R v</w:t>
            </w:r>
            <w:r w:rsidRPr="00A94954">
              <w:rPr>
                <w:rFonts w:ascii="Arial" w:hAnsi="Arial" w:cs="Arial"/>
                <w:i/>
              </w:rPr>
              <w:t xml:space="preserve"> Griffey</w:t>
            </w:r>
            <w:r>
              <w:rPr>
                <w:rFonts w:ascii="Arial" w:hAnsi="Arial" w:cs="Arial"/>
                <w:i/>
              </w:rPr>
              <w:t xml:space="preserve"> </w:t>
            </w:r>
            <w:r w:rsidRPr="00A94954">
              <w:rPr>
                <w:rFonts w:ascii="Arial" w:hAnsi="Arial" w:cs="Arial"/>
              </w:rPr>
              <w:t>[2006] VSC 86</w:t>
            </w:r>
            <w:r>
              <w:rPr>
                <w:rFonts w:ascii="Arial" w:hAnsi="Arial" w:cs="Arial"/>
                <w:bCs/>
                <w:iCs/>
                <w:color w:val="000000"/>
              </w:rPr>
              <w:t xml:space="preserve"> moved from section 9.4.</w:t>
            </w:r>
          </w:p>
          <w:p w14:paraId="04B121EC" w14:textId="77777777" w:rsidR="00A410BD" w:rsidRDefault="00A410BD" w:rsidP="00A410BD">
            <w:pPr>
              <w:numPr>
                <w:ilvl w:val="0"/>
                <w:numId w:val="7"/>
              </w:numPr>
              <w:tabs>
                <w:tab w:val="clear" w:pos="567"/>
                <w:tab w:val="left" w:pos="284"/>
              </w:tabs>
              <w:ind w:left="284" w:hanging="284"/>
              <w:jc w:val="both"/>
              <w:rPr>
                <w:rFonts w:ascii="Arial" w:hAnsi="Arial" w:cs="Arial"/>
                <w:bCs/>
                <w:iCs/>
                <w:color w:val="000000"/>
              </w:rPr>
            </w:pPr>
            <w:r>
              <w:rPr>
                <w:rFonts w:ascii="Arial" w:hAnsi="Arial" w:cs="Arial"/>
                <w:bCs/>
                <w:iCs/>
                <w:color w:val="000000"/>
              </w:rPr>
              <w:t xml:space="preserve">A number of extracts from the judgment of Bell J in </w:t>
            </w:r>
            <w:r w:rsidRPr="004B15D8">
              <w:rPr>
                <w:rFonts w:ascii="Arial" w:hAnsi="Arial" w:cs="Arial"/>
                <w:bCs/>
                <w:i/>
                <w:iCs/>
                <w:color w:val="000000"/>
              </w:rPr>
              <w:t>DPP v Woods</w:t>
            </w:r>
            <w:r>
              <w:rPr>
                <w:rFonts w:ascii="Arial" w:hAnsi="Arial" w:cs="Arial"/>
                <w:bCs/>
                <w:iCs/>
                <w:color w:val="000000"/>
              </w:rPr>
              <w:t xml:space="preserve"> [2014] VSC 1 have been added to this paragraph.</w:t>
            </w:r>
          </w:p>
        </w:tc>
      </w:tr>
      <w:tr w:rsidR="00A410BD" w14:paraId="743D9143" w14:textId="77777777" w:rsidTr="00473897">
        <w:tc>
          <w:tcPr>
            <w:tcW w:w="1220" w:type="dxa"/>
            <w:gridSpan w:val="2"/>
            <w:tcBorders>
              <w:top w:val="single" w:sz="4" w:space="0" w:color="auto"/>
              <w:left w:val="single" w:sz="18" w:space="0" w:color="auto"/>
              <w:bottom w:val="single" w:sz="4" w:space="0" w:color="auto"/>
            </w:tcBorders>
          </w:tcPr>
          <w:p w14:paraId="2ED4DE12" w14:textId="77777777" w:rsidR="00A410BD" w:rsidRDefault="00A410BD" w:rsidP="00A410BD">
            <w:pPr>
              <w:rPr>
                <w:lang w:val="en-AU"/>
              </w:rPr>
            </w:pPr>
            <w:r>
              <w:rPr>
                <w:lang w:val="en-AU"/>
              </w:rPr>
              <w:t>27/02/14</w:t>
            </w:r>
          </w:p>
        </w:tc>
        <w:tc>
          <w:tcPr>
            <w:tcW w:w="836" w:type="dxa"/>
            <w:tcBorders>
              <w:top w:val="single" w:sz="4" w:space="0" w:color="auto"/>
              <w:bottom w:val="single" w:sz="4" w:space="0" w:color="auto"/>
            </w:tcBorders>
          </w:tcPr>
          <w:p w14:paraId="3758214C" w14:textId="101324B9"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4B022265" w14:textId="77777777" w:rsidR="00A410BD" w:rsidRDefault="00A410BD" w:rsidP="00A410BD">
            <w:pPr>
              <w:jc w:val="center"/>
              <w:rPr>
                <w:lang w:val="en-AU"/>
              </w:rPr>
            </w:pPr>
            <w:r>
              <w:rPr>
                <w:lang w:val="en-AU"/>
              </w:rPr>
              <w:t>9.4</w:t>
            </w:r>
          </w:p>
        </w:tc>
        <w:tc>
          <w:tcPr>
            <w:tcW w:w="4798" w:type="dxa"/>
            <w:gridSpan w:val="2"/>
            <w:tcBorders>
              <w:top w:val="single" w:sz="4" w:space="0" w:color="auto"/>
              <w:bottom w:val="single" w:sz="4" w:space="0" w:color="auto"/>
              <w:right w:val="single" w:sz="18" w:space="0" w:color="auto"/>
            </w:tcBorders>
          </w:tcPr>
          <w:p w14:paraId="2BEE68F7" w14:textId="77777777" w:rsidR="00A410BD" w:rsidRDefault="00A410BD" w:rsidP="00A410BD">
            <w:pPr>
              <w:jc w:val="both"/>
              <w:rPr>
                <w:rFonts w:ascii="Arial" w:hAnsi="Arial" w:cs="Arial"/>
                <w:bCs/>
                <w:iCs/>
                <w:color w:val="000000"/>
              </w:rPr>
            </w:pPr>
            <w:r>
              <w:rPr>
                <w:rFonts w:ascii="Arial" w:hAnsi="Arial" w:cs="Arial"/>
                <w:bCs/>
                <w:iCs/>
                <w:color w:val="000000"/>
              </w:rPr>
              <w:t xml:space="preserve">Added reference to </w:t>
            </w:r>
            <w:r w:rsidRPr="004B15D8">
              <w:rPr>
                <w:rFonts w:ascii="Arial" w:hAnsi="Arial" w:cs="Arial"/>
                <w:bCs/>
                <w:i/>
                <w:iCs/>
                <w:color w:val="000000"/>
              </w:rPr>
              <w:t>DPP v Woods</w:t>
            </w:r>
            <w:r>
              <w:rPr>
                <w:rFonts w:ascii="Arial" w:hAnsi="Arial" w:cs="Arial"/>
                <w:bCs/>
                <w:iCs/>
                <w:color w:val="000000"/>
              </w:rPr>
              <w:t xml:space="preserve"> [2014] VSC 1 at [34].</w:t>
            </w:r>
          </w:p>
        </w:tc>
      </w:tr>
      <w:tr w:rsidR="00A410BD" w14:paraId="382E9138" w14:textId="77777777" w:rsidTr="00473897">
        <w:tc>
          <w:tcPr>
            <w:tcW w:w="1220" w:type="dxa"/>
            <w:gridSpan w:val="2"/>
            <w:tcBorders>
              <w:top w:val="single" w:sz="4" w:space="0" w:color="auto"/>
              <w:left w:val="single" w:sz="18" w:space="0" w:color="auto"/>
              <w:bottom w:val="single" w:sz="4" w:space="0" w:color="auto"/>
            </w:tcBorders>
          </w:tcPr>
          <w:p w14:paraId="78FAA6C1" w14:textId="77777777" w:rsidR="00A410BD" w:rsidRDefault="00A410BD" w:rsidP="00A410BD">
            <w:pPr>
              <w:rPr>
                <w:lang w:val="en-AU"/>
              </w:rPr>
            </w:pPr>
            <w:r>
              <w:rPr>
                <w:lang w:val="en-AU"/>
              </w:rPr>
              <w:t>27/02/14</w:t>
            </w:r>
          </w:p>
        </w:tc>
        <w:tc>
          <w:tcPr>
            <w:tcW w:w="836" w:type="dxa"/>
            <w:tcBorders>
              <w:top w:val="single" w:sz="4" w:space="0" w:color="auto"/>
              <w:bottom w:val="single" w:sz="4" w:space="0" w:color="auto"/>
            </w:tcBorders>
          </w:tcPr>
          <w:p w14:paraId="42DC3E36" w14:textId="185F29E2"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164B8073" w14:textId="77777777" w:rsidR="00A410BD" w:rsidRDefault="00A410BD" w:rsidP="00A410BD">
            <w:pPr>
              <w:jc w:val="center"/>
              <w:rPr>
                <w:lang w:val="en-AU"/>
              </w:rPr>
            </w:pPr>
            <w:r>
              <w:rPr>
                <w:lang w:val="en-AU"/>
              </w:rPr>
              <w:t>9.4.1.1</w:t>
            </w:r>
          </w:p>
        </w:tc>
        <w:tc>
          <w:tcPr>
            <w:tcW w:w="4798" w:type="dxa"/>
            <w:gridSpan w:val="2"/>
            <w:tcBorders>
              <w:top w:val="single" w:sz="4" w:space="0" w:color="auto"/>
              <w:bottom w:val="single" w:sz="4" w:space="0" w:color="auto"/>
              <w:right w:val="single" w:sz="18" w:space="0" w:color="auto"/>
            </w:tcBorders>
          </w:tcPr>
          <w:p w14:paraId="698B85A8" w14:textId="77777777" w:rsidR="00A410BD" w:rsidRDefault="00A410BD" w:rsidP="00A410BD">
            <w:pPr>
              <w:numPr>
                <w:ilvl w:val="0"/>
                <w:numId w:val="7"/>
              </w:numPr>
              <w:tabs>
                <w:tab w:val="clear" w:pos="567"/>
                <w:tab w:val="left" w:pos="284"/>
              </w:tabs>
              <w:ind w:left="284" w:hanging="284"/>
              <w:jc w:val="both"/>
              <w:rPr>
                <w:rFonts w:ascii="Arial" w:hAnsi="Arial" w:cs="Arial"/>
                <w:bCs/>
                <w:iCs/>
                <w:color w:val="000000"/>
              </w:rPr>
            </w:pPr>
            <w:r>
              <w:rPr>
                <w:rFonts w:ascii="Arial" w:hAnsi="Arial" w:cs="Arial"/>
                <w:bCs/>
                <w:iCs/>
                <w:color w:val="000000"/>
              </w:rPr>
              <w:t>The paragraph detailing “Some Cases in which exceptional circumstances were found and bail was granted” is numbered 9.4.1.1.</w:t>
            </w:r>
          </w:p>
          <w:p w14:paraId="28935B9E" w14:textId="77777777" w:rsidR="00A410BD" w:rsidRDefault="00A410BD" w:rsidP="00A410BD">
            <w:pPr>
              <w:numPr>
                <w:ilvl w:val="0"/>
                <w:numId w:val="7"/>
              </w:numPr>
              <w:tabs>
                <w:tab w:val="clear" w:pos="567"/>
                <w:tab w:val="left" w:pos="284"/>
              </w:tabs>
              <w:ind w:left="284" w:hanging="284"/>
              <w:jc w:val="both"/>
              <w:rPr>
                <w:rFonts w:ascii="Arial" w:hAnsi="Arial" w:cs="Arial"/>
                <w:bCs/>
                <w:iCs/>
                <w:color w:val="000000"/>
              </w:rPr>
            </w:pPr>
            <w:r>
              <w:rPr>
                <w:rFonts w:ascii="Arial" w:hAnsi="Arial" w:cs="Arial"/>
                <w:bCs/>
                <w:iCs/>
                <w:color w:val="000000"/>
              </w:rPr>
              <w:t xml:space="preserve">Added references to cases of </w:t>
            </w:r>
            <w:r w:rsidRPr="007F5195">
              <w:rPr>
                <w:rFonts w:ascii="Arial" w:hAnsi="Arial" w:cs="Arial"/>
                <w:bCs/>
                <w:i/>
                <w:iCs/>
                <w:color w:val="000000"/>
              </w:rPr>
              <w:t>Armstrong v R</w:t>
            </w:r>
            <w:r>
              <w:rPr>
                <w:rFonts w:ascii="Arial" w:hAnsi="Arial" w:cs="Arial"/>
                <w:bCs/>
                <w:iCs/>
                <w:color w:val="000000"/>
              </w:rPr>
              <w:t xml:space="preserve"> [2013] VSC 111; </w:t>
            </w:r>
            <w:r w:rsidRPr="007F5195">
              <w:rPr>
                <w:rFonts w:ascii="Arial" w:hAnsi="Arial" w:cs="Arial"/>
                <w:bCs/>
                <w:i/>
                <w:iCs/>
                <w:color w:val="000000"/>
              </w:rPr>
              <w:t>Re Michael Pickergill</w:t>
            </w:r>
            <w:r>
              <w:rPr>
                <w:rFonts w:ascii="Arial" w:hAnsi="Arial" w:cs="Arial"/>
                <w:bCs/>
                <w:iCs/>
                <w:color w:val="000000"/>
              </w:rPr>
              <w:t xml:space="preserve"> [2013] VSC 715.</w:t>
            </w:r>
          </w:p>
        </w:tc>
      </w:tr>
      <w:tr w:rsidR="00A410BD" w14:paraId="1B112888" w14:textId="77777777" w:rsidTr="00473897">
        <w:tc>
          <w:tcPr>
            <w:tcW w:w="1220" w:type="dxa"/>
            <w:gridSpan w:val="2"/>
            <w:tcBorders>
              <w:top w:val="single" w:sz="4" w:space="0" w:color="auto"/>
              <w:left w:val="single" w:sz="18" w:space="0" w:color="auto"/>
              <w:bottom w:val="single" w:sz="4" w:space="0" w:color="auto"/>
            </w:tcBorders>
          </w:tcPr>
          <w:p w14:paraId="6D85DC7F" w14:textId="77777777" w:rsidR="00A410BD" w:rsidRDefault="00A410BD" w:rsidP="00A410BD">
            <w:pPr>
              <w:rPr>
                <w:lang w:val="en-AU"/>
              </w:rPr>
            </w:pPr>
            <w:r>
              <w:rPr>
                <w:lang w:val="en-AU"/>
              </w:rPr>
              <w:t>27/02/14</w:t>
            </w:r>
          </w:p>
        </w:tc>
        <w:tc>
          <w:tcPr>
            <w:tcW w:w="836" w:type="dxa"/>
            <w:tcBorders>
              <w:top w:val="single" w:sz="4" w:space="0" w:color="auto"/>
              <w:bottom w:val="single" w:sz="4" w:space="0" w:color="auto"/>
            </w:tcBorders>
          </w:tcPr>
          <w:p w14:paraId="4368D518" w14:textId="61224B55"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27C3D55C" w14:textId="77777777" w:rsidR="00A410BD" w:rsidRDefault="00A410BD" w:rsidP="00A410BD">
            <w:pPr>
              <w:jc w:val="center"/>
              <w:rPr>
                <w:lang w:val="en-AU"/>
              </w:rPr>
            </w:pPr>
            <w:r>
              <w:rPr>
                <w:lang w:val="en-AU"/>
              </w:rPr>
              <w:t>9.4.1.2</w:t>
            </w:r>
          </w:p>
        </w:tc>
        <w:tc>
          <w:tcPr>
            <w:tcW w:w="4798" w:type="dxa"/>
            <w:gridSpan w:val="2"/>
            <w:tcBorders>
              <w:top w:val="single" w:sz="4" w:space="0" w:color="auto"/>
              <w:bottom w:val="single" w:sz="4" w:space="0" w:color="auto"/>
              <w:right w:val="single" w:sz="18" w:space="0" w:color="auto"/>
            </w:tcBorders>
          </w:tcPr>
          <w:p w14:paraId="1EDCE385" w14:textId="77777777" w:rsidR="00A410BD" w:rsidRDefault="00A410BD" w:rsidP="00A410BD">
            <w:pPr>
              <w:jc w:val="both"/>
              <w:rPr>
                <w:rFonts w:ascii="Arial" w:hAnsi="Arial" w:cs="Arial"/>
                <w:bCs/>
                <w:iCs/>
                <w:color w:val="000000"/>
              </w:rPr>
            </w:pPr>
            <w:r>
              <w:rPr>
                <w:rFonts w:ascii="Arial" w:hAnsi="Arial" w:cs="Arial"/>
                <w:bCs/>
                <w:iCs/>
                <w:color w:val="000000"/>
              </w:rPr>
              <w:t>The paragraph detailing “Some Cases in which exceptional circumstances were not found and bail was refused” is numbered 9.4.1.2.</w:t>
            </w:r>
          </w:p>
        </w:tc>
      </w:tr>
      <w:tr w:rsidR="00A410BD" w14:paraId="546C54B5" w14:textId="77777777" w:rsidTr="00473897">
        <w:tc>
          <w:tcPr>
            <w:tcW w:w="1220" w:type="dxa"/>
            <w:gridSpan w:val="2"/>
            <w:tcBorders>
              <w:top w:val="single" w:sz="4" w:space="0" w:color="auto"/>
              <w:left w:val="single" w:sz="18" w:space="0" w:color="auto"/>
              <w:bottom w:val="single" w:sz="4" w:space="0" w:color="auto"/>
            </w:tcBorders>
          </w:tcPr>
          <w:p w14:paraId="7C4C9A42" w14:textId="77777777" w:rsidR="00A410BD" w:rsidRDefault="00A410BD" w:rsidP="00A410BD">
            <w:pPr>
              <w:rPr>
                <w:lang w:val="en-AU"/>
              </w:rPr>
            </w:pPr>
            <w:r>
              <w:rPr>
                <w:lang w:val="en-AU"/>
              </w:rPr>
              <w:t>27/02/14</w:t>
            </w:r>
          </w:p>
        </w:tc>
        <w:tc>
          <w:tcPr>
            <w:tcW w:w="836" w:type="dxa"/>
            <w:tcBorders>
              <w:top w:val="single" w:sz="4" w:space="0" w:color="auto"/>
              <w:bottom w:val="single" w:sz="4" w:space="0" w:color="auto"/>
            </w:tcBorders>
          </w:tcPr>
          <w:p w14:paraId="21C6C04D" w14:textId="49B908E1"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60CC1A38" w14:textId="77777777" w:rsidR="00A410BD" w:rsidRDefault="00A410BD" w:rsidP="00A410BD">
            <w:pPr>
              <w:jc w:val="center"/>
              <w:rPr>
                <w:lang w:val="en-AU"/>
              </w:rPr>
            </w:pPr>
            <w:r>
              <w:rPr>
                <w:lang w:val="en-AU"/>
              </w:rPr>
              <w:t>9.4.4.1</w:t>
            </w:r>
          </w:p>
        </w:tc>
        <w:tc>
          <w:tcPr>
            <w:tcW w:w="4798" w:type="dxa"/>
            <w:gridSpan w:val="2"/>
            <w:tcBorders>
              <w:top w:val="single" w:sz="4" w:space="0" w:color="auto"/>
              <w:bottom w:val="single" w:sz="4" w:space="0" w:color="auto"/>
              <w:right w:val="single" w:sz="18" w:space="0" w:color="auto"/>
            </w:tcBorders>
          </w:tcPr>
          <w:p w14:paraId="1116C4CB" w14:textId="77777777" w:rsidR="00A410BD" w:rsidRDefault="00A410BD" w:rsidP="00A410BD">
            <w:pPr>
              <w:numPr>
                <w:ilvl w:val="0"/>
                <w:numId w:val="7"/>
              </w:numPr>
              <w:tabs>
                <w:tab w:val="clear" w:pos="567"/>
                <w:tab w:val="left" w:pos="284"/>
              </w:tabs>
              <w:ind w:left="284" w:hanging="284"/>
              <w:jc w:val="both"/>
              <w:rPr>
                <w:rFonts w:ascii="Arial" w:hAnsi="Arial" w:cs="Arial"/>
                <w:bCs/>
                <w:iCs/>
                <w:color w:val="000000"/>
              </w:rPr>
            </w:pPr>
            <w:r w:rsidRPr="007F5195">
              <w:rPr>
                <w:rFonts w:ascii="Arial" w:hAnsi="Arial" w:cs="Arial"/>
                <w:bCs/>
                <w:iCs/>
                <w:color w:val="000000"/>
              </w:rPr>
              <w:t>New paragraph heading “</w:t>
            </w:r>
            <w:r w:rsidRPr="007F5195">
              <w:rPr>
                <w:rFonts w:ascii="Arial" w:hAnsi="Arial" w:cs="Arial"/>
                <w:color w:val="000000"/>
              </w:rPr>
              <w:t>Whether showing cause is a ‘one step’ or a ‘two step’ process</w:t>
            </w:r>
            <w:r w:rsidRPr="007F5195">
              <w:rPr>
                <w:rFonts w:ascii="Arial" w:hAnsi="Arial" w:cs="Arial"/>
                <w:bCs/>
                <w:iCs/>
                <w:color w:val="000000"/>
              </w:rPr>
              <w:t>”.</w:t>
            </w:r>
          </w:p>
          <w:p w14:paraId="3188492F" w14:textId="77777777" w:rsidR="00A410BD" w:rsidRPr="007F5195" w:rsidRDefault="00A410BD" w:rsidP="00A410BD">
            <w:pPr>
              <w:numPr>
                <w:ilvl w:val="0"/>
                <w:numId w:val="7"/>
              </w:numPr>
              <w:tabs>
                <w:tab w:val="clear" w:pos="567"/>
                <w:tab w:val="left" w:pos="284"/>
              </w:tabs>
              <w:ind w:left="284" w:hanging="284"/>
              <w:jc w:val="both"/>
              <w:rPr>
                <w:rFonts w:ascii="Arial" w:hAnsi="Arial" w:cs="Arial"/>
                <w:bCs/>
                <w:iCs/>
                <w:color w:val="000000"/>
              </w:rPr>
            </w:pPr>
            <w:r>
              <w:rPr>
                <w:rFonts w:ascii="Arial" w:hAnsi="Arial" w:cs="Arial"/>
                <w:bCs/>
                <w:iCs/>
                <w:color w:val="000000"/>
              </w:rPr>
              <w:t xml:space="preserve">New case of </w:t>
            </w:r>
            <w:r w:rsidRPr="007F5195">
              <w:rPr>
                <w:rFonts w:ascii="Arial" w:hAnsi="Arial" w:cs="Arial"/>
                <w:bCs/>
                <w:i/>
                <w:iCs/>
                <w:color w:val="000000"/>
              </w:rPr>
              <w:t>Wood</w:t>
            </w:r>
            <w:r>
              <w:rPr>
                <w:rFonts w:ascii="Arial" w:hAnsi="Arial" w:cs="Arial"/>
                <w:bCs/>
                <w:i/>
                <w:iCs/>
                <w:color w:val="000000"/>
              </w:rPr>
              <w:t>s v DPP</w:t>
            </w:r>
            <w:r>
              <w:rPr>
                <w:rFonts w:ascii="Arial" w:hAnsi="Arial" w:cs="Arial"/>
                <w:bCs/>
                <w:iCs/>
                <w:color w:val="000000"/>
              </w:rPr>
              <w:t xml:space="preserve"> [2014] VSC 1 at [55]-[56].</w:t>
            </w:r>
          </w:p>
        </w:tc>
      </w:tr>
      <w:tr w:rsidR="00A410BD" w14:paraId="3032CA3C" w14:textId="77777777" w:rsidTr="00473897">
        <w:tc>
          <w:tcPr>
            <w:tcW w:w="1220" w:type="dxa"/>
            <w:gridSpan w:val="2"/>
            <w:tcBorders>
              <w:top w:val="single" w:sz="4" w:space="0" w:color="auto"/>
              <w:left w:val="single" w:sz="18" w:space="0" w:color="auto"/>
              <w:bottom w:val="single" w:sz="4" w:space="0" w:color="auto"/>
            </w:tcBorders>
          </w:tcPr>
          <w:p w14:paraId="5AFA8C47" w14:textId="77777777" w:rsidR="00A410BD" w:rsidRDefault="00A410BD" w:rsidP="00A410BD">
            <w:pPr>
              <w:rPr>
                <w:lang w:val="en-AU"/>
              </w:rPr>
            </w:pPr>
            <w:r>
              <w:rPr>
                <w:lang w:val="en-AU"/>
              </w:rPr>
              <w:t>27/02/14</w:t>
            </w:r>
          </w:p>
        </w:tc>
        <w:tc>
          <w:tcPr>
            <w:tcW w:w="836" w:type="dxa"/>
            <w:tcBorders>
              <w:top w:val="single" w:sz="4" w:space="0" w:color="auto"/>
              <w:bottom w:val="single" w:sz="4" w:space="0" w:color="auto"/>
            </w:tcBorders>
          </w:tcPr>
          <w:p w14:paraId="58E4688B" w14:textId="588102EC"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4D8B73C9" w14:textId="77777777" w:rsidR="00A410BD" w:rsidRDefault="00A410BD" w:rsidP="00A410BD">
            <w:pPr>
              <w:jc w:val="center"/>
              <w:rPr>
                <w:lang w:val="en-AU"/>
              </w:rPr>
            </w:pPr>
            <w:r>
              <w:rPr>
                <w:lang w:val="en-AU"/>
              </w:rPr>
              <w:t>9.4.4.2</w:t>
            </w:r>
          </w:p>
        </w:tc>
        <w:tc>
          <w:tcPr>
            <w:tcW w:w="4798" w:type="dxa"/>
            <w:gridSpan w:val="2"/>
            <w:tcBorders>
              <w:top w:val="single" w:sz="4" w:space="0" w:color="auto"/>
              <w:bottom w:val="single" w:sz="4" w:space="0" w:color="auto"/>
              <w:right w:val="single" w:sz="18" w:space="0" w:color="auto"/>
            </w:tcBorders>
          </w:tcPr>
          <w:p w14:paraId="79E5D74F" w14:textId="77777777" w:rsidR="00A410BD" w:rsidRPr="00FF3A05" w:rsidRDefault="00A410BD" w:rsidP="00A410BD">
            <w:pPr>
              <w:numPr>
                <w:ilvl w:val="0"/>
                <w:numId w:val="7"/>
              </w:numPr>
              <w:tabs>
                <w:tab w:val="clear" w:pos="567"/>
                <w:tab w:val="left" w:pos="284"/>
              </w:tabs>
              <w:ind w:left="284" w:hanging="284"/>
              <w:jc w:val="both"/>
              <w:rPr>
                <w:rFonts w:ascii="Arial" w:hAnsi="Arial" w:cs="Arial"/>
                <w:bCs/>
                <w:iCs/>
                <w:color w:val="000000"/>
              </w:rPr>
            </w:pPr>
            <w:r w:rsidRPr="00FF3A05">
              <w:rPr>
                <w:rFonts w:ascii="Arial" w:hAnsi="Arial" w:cs="Arial"/>
                <w:color w:val="000000"/>
              </w:rPr>
              <w:t>New paragraph heading “How does an accused show cause</w:t>
            </w:r>
            <w:r w:rsidRPr="00FF3A05">
              <w:rPr>
                <w:rFonts w:ascii="Arial" w:hAnsi="Arial" w:cs="Arial"/>
                <w:bCs/>
                <w:iCs/>
                <w:color w:val="000000"/>
              </w:rPr>
              <w:t>”</w:t>
            </w:r>
            <w:r>
              <w:rPr>
                <w:rFonts w:ascii="Arial" w:hAnsi="Arial" w:cs="Arial"/>
                <w:bCs/>
                <w:iCs/>
                <w:color w:val="000000"/>
              </w:rPr>
              <w:t>.</w:t>
            </w:r>
          </w:p>
          <w:p w14:paraId="0181E41E" w14:textId="77777777" w:rsidR="00A410BD" w:rsidRDefault="00A410BD" w:rsidP="00A410BD">
            <w:pPr>
              <w:numPr>
                <w:ilvl w:val="0"/>
                <w:numId w:val="7"/>
              </w:numPr>
              <w:tabs>
                <w:tab w:val="clear" w:pos="567"/>
                <w:tab w:val="left" w:pos="284"/>
              </w:tabs>
              <w:ind w:left="284" w:hanging="284"/>
              <w:jc w:val="both"/>
              <w:rPr>
                <w:rFonts w:ascii="Arial" w:hAnsi="Arial" w:cs="Arial"/>
                <w:bCs/>
                <w:iCs/>
                <w:color w:val="000000"/>
              </w:rPr>
            </w:pPr>
            <w:r>
              <w:rPr>
                <w:rFonts w:ascii="Arial" w:hAnsi="Arial" w:cs="Arial"/>
                <w:bCs/>
                <w:iCs/>
                <w:color w:val="000000"/>
              </w:rPr>
              <w:t xml:space="preserve">New case of </w:t>
            </w:r>
            <w:r w:rsidRPr="007F5195">
              <w:rPr>
                <w:rFonts w:ascii="Arial" w:hAnsi="Arial" w:cs="Arial"/>
                <w:bCs/>
                <w:i/>
                <w:iCs/>
                <w:color w:val="000000"/>
              </w:rPr>
              <w:t>Wood</w:t>
            </w:r>
            <w:r>
              <w:rPr>
                <w:rFonts w:ascii="Arial" w:hAnsi="Arial" w:cs="Arial"/>
                <w:bCs/>
                <w:i/>
                <w:iCs/>
                <w:color w:val="000000"/>
              </w:rPr>
              <w:t>s v DPP</w:t>
            </w:r>
            <w:r>
              <w:rPr>
                <w:rFonts w:ascii="Arial" w:hAnsi="Arial" w:cs="Arial"/>
                <w:bCs/>
                <w:iCs/>
                <w:color w:val="000000"/>
              </w:rPr>
              <w:t xml:space="preserve"> [2014] VSC 1 at [51].</w:t>
            </w:r>
          </w:p>
          <w:p w14:paraId="6F191475" w14:textId="77777777" w:rsidR="00A410BD" w:rsidRDefault="00A410BD" w:rsidP="00A410BD">
            <w:pPr>
              <w:numPr>
                <w:ilvl w:val="0"/>
                <w:numId w:val="7"/>
              </w:numPr>
              <w:tabs>
                <w:tab w:val="clear" w:pos="567"/>
                <w:tab w:val="left" w:pos="284"/>
              </w:tabs>
              <w:ind w:left="284" w:hanging="284"/>
              <w:jc w:val="both"/>
              <w:rPr>
                <w:rFonts w:ascii="Arial" w:hAnsi="Arial" w:cs="Arial"/>
                <w:bCs/>
                <w:iCs/>
                <w:color w:val="000000"/>
              </w:rPr>
            </w:pPr>
            <w:r>
              <w:rPr>
                <w:rFonts w:ascii="Arial" w:hAnsi="Arial" w:cs="Arial"/>
                <w:bCs/>
                <w:iCs/>
                <w:color w:val="000000"/>
              </w:rPr>
              <w:t xml:space="preserve">New case of </w:t>
            </w:r>
            <w:r w:rsidRPr="00FF3A05">
              <w:rPr>
                <w:rFonts w:ascii="Arial" w:hAnsi="Arial" w:cs="Arial"/>
                <w:bCs/>
                <w:i/>
                <w:iCs/>
                <w:color w:val="000000"/>
              </w:rPr>
              <w:t>MA v EM</w:t>
            </w:r>
            <w:r>
              <w:rPr>
                <w:rFonts w:ascii="Arial" w:hAnsi="Arial" w:cs="Arial"/>
                <w:bCs/>
                <w:iCs/>
                <w:color w:val="000000"/>
              </w:rPr>
              <w:t xml:space="preserve"> [2014] VSC 11.</w:t>
            </w:r>
          </w:p>
        </w:tc>
      </w:tr>
      <w:tr w:rsidR="00A410BD" w14:paraId="30400073" w14:textId="77777777" w:rsidTr="00473897">
        <w:tc>
          <w:tcPr>
            <w:tcW w:w="1220" w:type="dxa"/>
            <w:gridSpan w:val="2"/>
            <w:tcBorders>
              <w:top w:val="single" w:sz="4" w:space="0" w:color="auto"/>
              <w:left w:val="single" w:sz="18" w:space="0" w:color="auto"/>
              <w:bottom w:val="single" w:sz="4" w:space="0" w:color="auto"/>
            </w:tcBorders>
          </w:tcPr>
          <w:p w14:paraId="27853D3C" w14:textId="77777777" w:rsidR="00A410BD" w:rsidRDefault="00A410BD" w:rsidP="00A410BD">
            <w:pPr>
              <w:rPr>
                <w:lang w:val="en-AU"/>
              </w:rPr>
            </w:pPr>
            <w:r>
              <w:rPr>
                <w:lang w:val="en-AU"/>
              </w:rPr>
              <w:t>27/02/14</w:t>
            </w:r>
          </w:p>
        </w:tc>
        <w:tc>
          <w:tcPr>
            <w:tcW w:w="836" w:type="dxa"/>
            <w:tcBorders>
              <w:top w:val="single" w:sz="4" w:space="0" w:color="auto"/>
              <w:bottom w:val="single" w:sz="4" w:space="0" w:color="auto"/>
            </w:tcBorders>
          </w:tcPr>
          <w:p w14:paraId="3D8AEDAE" w14:textId="5DB224C8"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15CCFF9C" w14:textId="77777777" w:rsidR="00A410BD" w:rsidRDefault="00A410BD" w:rsidP="00A410BD">
            <w:pPr>
              <w:jc w:val="center"/>
              <w:rPr>
                <w:lang w:val="en-AU"/>
              </w:rPr>
            </w:pPr>
            <w:r>
              <w:rPr>
                <w:lang w:val="en-AU"/>
              </w:rPr>
              <w:t>9.4.4.3</w:t>
            </w:r>
          </w:p>
        </w:tc>
        <w:tc>
          <w:tcPr>
            <w:tcW w:w="4798" w:type="dxa"/>
            <w:gridSpan w:val="2"/>
            <w:tcBorders>
              <w:top w:val="single" w:sz="4" w:space="0" w:color="auto"/>
              <w:bottom w:val="single" w:sz="4" w:space="0" w:color="auto"/>
              <w:right w:val="single" w:sz="18" w:space="0" w:color="auto"/>
            </w:tcBorders>
          </w:tcPr>
          <w:p w14:paraId="7476BD83" w14:textId="77777777" w:rsidR="00A410BD" w:rsidRPr="00FF3A05" w:rsidRDefault="00A410BD" w:rsidP="00A410BD">
            <w:pPr>
              <w:numPr>
                <w:ilvl w:val="0"/>
                <w:numId w:val="7"/>
              </w:numPr>
              <w:tabs>
                <w:tab w:val="clear" w:pos="567"/>
                <w:tab w:val="left" w:pos="284"/>
              </w:tabs>
              <w:ind w:left="284" w:hanging="284"/>
              <w:jc w:val="both"/>
              <w:rPr>
                <w:rFonts w:ascii="Arial" w:hAnsi="Arial" w:cs="Arial"/>
                <w:bCs/>
                <w:iCs/>
                <w:color w:val="000000"/>
              </w:rPr>
            </w:pPr>
            <w:r w:rsidRPr="00FF3A05">
              <w:rPr>
                <w:rFonts w:ascii="Arial" w:hAnsi="Arial" w:cs="Arial"/>
                <w:color w:val="000000"/>
              </w:rPr>
              <w:t>New paragraph heading “</w:t>
            </w:r>
            <w:r>
              <w:rPr>
                <w:rFonts w:ascii="Arial" w:hAnsi="Arial" w:cs="Arial"/>
                <w:color w:val="000000"/>
              </w:rPr>
              <w:t>Unacceptable risk”.</w:t>
            </w:r>
            <w:r w:rsidRPr="00FF3A05">
              <w:rPr>
                <w:rFonts w:ascii="Arial" w:hAnsi="Arial" w:cs="Arial"/>
                <w:bCs/>
                <w:iCs/>
                <w:color w:val="000000"/>
              </w:rPr>
              <w:t>”</w:t>
            </w:r>
          </w:p>
          <w:p w14:paraId="0A51537D" w14:textId="77777777" w:rsidR="00A410BD" w:rsidRDefault="00A410BD" w:rsidP="00A410BD">
            <w:pPr>
              <w:numPr>
                <w:ilvl w:val="0"/>
                <w:numId w:val="7"/>
              </w:numPr>
              <w:tabs>
                <w:tab w:val="clear" w:pos="567"/>
                <w:tab w:val="left" w:pos="284"/>
              </w:tabs>
              <w:ind w:left="284" w:hanging="284"/>
              <w:jc w:val="both"/>
              <w:rPr>
                <w:rFonts w:ascii="Arial" w:hAnsi="Arial" w:cs="Arial"/>
                <w:bCs/>
                <w:iCs/>
                <w:color w:val="000000"/>
              </w:rPr>
            </w:pPr>
            <w:r>
              <w:rPr>
                <w:rFonts w:ascii="Arial" w:hAnsi="Arial" w:cs="Arial"/>
                <w:bCs/>
                <w:iCs/>
                <w:color w:val="000000"/>
              </w:rPr>
              <w:t xml:space="preserve">New introduction to </w:t>
            </w:r>
            <w:r w:rsidRPr="000E1343">
              <w:rPr>
                <w:rFonts w:ascii="Arial" w:hAnsi="Arial" w:cs="Arial"/>
                <w:i/>
                <w:iCs/>
                <w:color w:val="000000"/>
              </w:rPr>
              <w:t>DPP v Haidy</w:t>
            </w:r>
            <w:r w:rsidRPr="000E1343">
              <w:rPr>
                <w:rFonts w:ascii="Arial" w:hAnsi="Arial" w:cs="Arial"/>
                <w:color w:val="000000"/>
              </w:rPr>
              <w:t xml:space="preserve"> {aka </w:t>
            </w:r>
            <w:r w:rsidRPr="000E1343">
              <w:rPr>
                <w:rFonts w:ascii="Arial" w:hAnsi="Arial" w:cs="Arial"/>
                <w:i/>
                <w:iCs/>
                <w:color w:val="000000"/>
              </w:rPr>
              <w:t>Vasailley</w:t>
            </w:r>
            <w:r w:rsidRPr="000E1343">
              <w:rPr>
                <w:rFonts w:ascii="Arial" w:hAnsi="Arial" w:cs="Arial"/>
                <w:color w:val="000000"/>
              </w:rPr>
              <w:t>} [2004] VSC 247</w:t>
            </w:r>
            <w:r>
              <w:rPr>
                <w:rFonts w:ascii="Arial" w:hAnsi="Arial" w:cs="Arial"/>
                <w:color w:val="000000"/>
              </w:rPr>
              <w:t xml:space="preserve"> and some of the previous commentary moved into paragraph 9.4.4.2.</w:t>
            </w:r>
          </w:p>
          <w:p w14:paraId="6CFC907D" w14:textId="77777777" w:rsidR="00A410BD" w:rsidRDefault="00A410BD" w:rsidP="00A410BD">
            <w:pPr>
              <w:numPr>
                <w:ilvl w:val="0"/>
                <w:numId w:val="7"/>
              </w:numPr>
              <w:tabs>
                <w:tab w:val="clear" w:pos="567"/>
                <w:tab w:val="left" w:pos="284"/>
              </w:tabs>
              <w:ind w:left="284" w:hanging="284"/>
              <w:jc w:val="both"/>
              <w:rPr>
                <w:rFonts w:ascii="Arial" w:hAnsi="Arial" w:cs="Arial"/>
                <w:bCs/>
                <w:iCs/>
                <w:color w:val="000000"/>
              </w:rPr>
            </w:pPr>
            <w:r>
              <w:rPr>
                <w:rFonts w:ascii="Arial" w:hAnsi="Arial" w:cs="Arial"/>
                <w:bCs/>
                <w:iCs/>
                <w:color w:val="000000"/>
              </w:rPr>
              <w:t xml:space="preserve">New case of </w:t>
            </w:r>
            <w:r w:rsidRPr="007F5195">
              <w:rPr>
                <w:rFonts w:ascii="Arial" w:hAnsi="Arial" w:cs="Arial"/>
                <w:bCs/>
                <w:i/>
                <w:iCs/>
                <w:color w:val="000000"/>
              </w:rPr>
              <w:t>Wood</w:t>
            </w:r>
            <w:r>
              <w:rPr>
                <w:rFonts w:ascii="Arial" w:hAnsi="Arial" w:cs="Arial"/>
                <w:bCs/>
                <w:i/>
                <w:iCs/>
                <w:color w:val="000000"/>
              </w:rPr>
              <w:t>s v DPP</w:t>
            </w:r>
            <w:r>
              <w:rPr>
                <w:rFonts w:ascii="Arial" w:hAnsi="Arial" w:cs="Arial"/>
                <w:bCs/>
                <w:iCs/>
                <w:color w:val="000000"/>
              </w:rPr>
              <w:t xml:space="preserve"> [2014] VSC 1 at [25], [27] &amp; [28].</w:t>
            </w:r>
          </w:p>
        </w:tc>
      </w:tr>
      <w:tr w:rsidR="00A410BD" w14:paraId="4C534EEC" w14:textId="77777777" w:rsidTr="00473897">
        <w:tc>
          <w:tcPr>
            <w:tcW w:w="1220" w:type="dxa"/>
            <w:gridSpan w:val="2"/>
            <w:tcBorders>
              <w:top w:val="single" w:sz="4" w:space="0" w:color="auto"/>
              <w:left w:val="single" w:sz="18" w:space="0" w:color="auto"/>
              <w:bottom w:val="single" w:sz="4" w:space="0" w:color="auto"/>
            </w:tcBorders>
          </w:tcPr>
          <w:p w14:paraId="225E0B21" w14:textId="77777777" w:rsidR="00A410BD" w:rsidRDefault="00A410BD" w:rsidP="00A410BD">
            <w:pPr>
              <w:rPr>
                <w:lang w:val="en-AU"/>
              </w:rPr>
            </w:pPr>
            <w:r>
              <w:rPr>
                <w:lang w:val="en-AU"/>
              </w:rPr>
              <w:t>27/02/14</w:t>
            </w:r>
          </w:p>
        </w:tc>
        <w:tc>
          <w:tcPr>
            <w:tcW w:w="836" w:type="dxa"/>
            <w:tcBorders>
              <w:top w:val="single" w:sz="4" w:space="0" w:color="auto"/>
              <w:bottom w:val="single" w:sz="4" w:space="0" w:color="auto"/>
            </w:tcBorders>
          </w:tcPr>
          <w:p w14:paraId="0CDDB22E" w14:textId="45CDED80"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3009433D" w14:textId="77777777" w:rsidR="00A410BD" w:rsidRDefault="00A410BD" w:rsidP="00A410BD">
            <w:pPr>
              <w:jc w:val="center"/>
              <w:rPr>
                <w:lang w:val="en-AU"/>
              </w:rPr>
            </w:pPr>
            <w:r>
              <w:rPr>
                <w:lang w:val="en-AU"/>
              </w:rPr>
              <w:t>9.4.4.4</w:t>
            </w:r>
          </w:p>
        </w:tc>
        <w:tc>
          <w:tcPr>
            <w:tcW w:w="4798" w:type="dxa"/>
            <w:gridSpan w:val="2"/>
            <w:tcBorders>
              <w:top w:val="single" w:sz="4" w:space="0" w:color="auto"/>
              <w:bottom w:val="single" w:sz="4" w:space="0" w:color="auto"/>
              <w:right w:val="single" w:sz="18" w:space="0" w:color="auto"/>
            </w:tcBorders>
          </w:tcPr>
          <w:p w14:paraId="6E653B4C" w14:textId="77777777" w:rsidR="00A410BD" w:rsidRDefault="00A410BD" w:rsidP="00A410BD">
            <w:pPr>
              <w:numPr>
                <w:ilvl w:val="0"/>
                <w:numId w:val="7"/>
              </w:numPr>
              <w:tabs>
                <w:tab w:val="clear" w:pos="567"/>
                <w:tab w:val="left" w:pos="284"/>
              </w:tabs>
              <w:ind w:left="284" w:hanging="284"/>
              <w:jc w:val="both"/>
              <w:rPr>
                <w:rFonts w:ascii="Arial" w:hAnsi="Arial" w:cs="Arial"/>
                <w:bCs/>
                <w:iCs/>
                <w:color w:val="000000"/>
              </w:rPr>
            </w:pPr>
            <w:r>
              <w:rPr>
                <w:rFonts w:ascii="Arial" w:hAnsi="Arial" w:cs="Arial"/>
                <w:bCs/>
                <w:iCs/>
                <w:color w:val="000000"/>
              </w:rPr>
              <w:t>The paragraph detailing “Some cases in which cause was shown and bail was granted” is numbered 9.4.4.4.</w:t>
            </w:r>
          </w:p>
          <w:p w14:paraId="3CA0BF08" w14:textId="77777777" w:rsidR="00A410BD" w:rsidRDefault="00A410BD" w:rsidP="00A410BD">
            <w:pPr>
              <w:numPr>
                <w:ilvl w:val="0"/>
                <w:numId w:val="7"/>
              </w:numPr>
              <w:tabs>
                <w:tab w:val="clear" w:pos="567"/>
                <w:tab w:val="left" w:pos="284"/>
              </w:tabs>
              <w:ind w:left="284" w:hanging="284"/>
              <w:jc w:val="both"/>
              <w:rPr>
                <w:rFonts w:ascii="Arial" w:hAnsi="Arial" w:cs="Arial"/>
                <w:bCs/>
                <w:iCs/>
                <w:color w:val="000000"/>
              </w:rPr>
            </w:pPr>
            <w:r>
              <w:rPr>
                <w:rFonts w:ascii="Arial" w:hAnsi="Arial" w:cs="Arial"/>
                <w:bCs/>
                <w:iCs/>
                <w:color w:val="000000"/>
              </w:rPr>
              <w:t xml:space="preserve">New case of </w:t>
            </w:r>
            <w:r w:rsidRPr="00E53BE4">
              <w:rPr>
                <w:rFonts w:ascii="Arial" w:hAnsi="Arial" w:cs="Arial"/>
                <w:bCs/>
                <w:i/>
                <w:iCs/>
                <w:color w:val="000000"/>
              </w:rPr>
              <w:t>Nicholas Kiourellis</w:t>
            </w:r>
            <w:r>
              <w:rPr>
                <w:rFonts w:ascii="Arial" w:hAnsi="Arial" w:cs="Arial"/>
                <w:bCs/>
                <w:iCs/>
                <w:color w:val="000000"/>
              </w:rPr>
              <w:t xml:space="preserve"> [2014] VSC 1 at [109]-[119].</w:t>
            </w:r>
          </w:p>
          <w:p w14:paraId="7DCD6973" w14:textId="77777777" w:rsidR="00A410BD" w:rsidRDefault="00A410BD" w:rsidP="00A410BD">
            <w:pPr>
              <w:numPr>
                <w:ilvl w:val="0"/>
                <w:numId w:val="7"/>
              </w:numPr>
              <w:tabs>
                <w:tab w:val="clear" w:pos="567"/>
                <w:tab w:val="left" w:pos="284"/>
              </w:tabs>
              <w:ind w:left="284" w:hanging="284"/>
              <w:jc w:val="both"/>
              <w:rPr>
                <w:rFonts w:ascii="Arial" w:hAnsi="Arial" w:cs="Arial"/>
                <w:bCs/>
                <w:iCs/>
                <w:color w:val="000000"/>
              </w:rPr>
            </w:pPr>
            <w:r>
              <w:rPr>
                <w:rFonts w:ascii="Arial" w:hAnsi="Arial" w:cs="Arial"/>
                <w:bCs/>
                <w:iCs/>
                <w:color w:val="000000"/>
              </w:rPr>
              <w:t xml:space="preserve">New case of </w:t>
            </w:r>
            <w:r w:rsidRPr="00E53BE4">
              <w:rPr>
                <w:rFonts w:ascii="Arial" w:hAnsi="Arial" w:cs="Arial"/>
                <w:bCs/>
                <w:i/>
                <w:iCs/>
                <w:color w:val="000000"/>
              </w:rPr>
              <w:t>MA v EM</w:t>
            </w:r>
            <w:r>
              <w:rPr>
                <w:rFonts w:ascii="Arial" w:hAnsi="Arial" w:cs="Arial"/>
                <w:bCs/>
                <w:iCs/>
                <w:color w:val="000000"/>
              </w:rPr>
              <w:t xml:space="preserve"> [2014] VSC 11.</w:t>
            </w:r>
          </w:p>
        </w:tc>
      </w:tr>
      <w:tr w:rsidR="00A410BD" w14:paraId="776E1158" w14:textId="77777777" w:rsidTr="00473897">
        <w:tc>
          <w:tcPr>
            <w:tcW w:w="1220" w:type="dxa"/>
            <w:gridSpan w:val="2"/>
            <w:tcBorders>
              <w:top w:val="single" w:sz="4" w:space="0" w:color="auto"/>
              <w:left w:val="single" w:sz="18" w:space="0" w:color="auto"/>
              <w:bottom w:val="single" w:sz="4" w:space="0" w:color="auto"/>
            </w:tcBorders>
          </w:tcPr>
          <w:p w14:paraId="33078E2D" w14:textId="77777777" w:rsidR="00A410BD" w:rsidRDefault="00A410BD" w:rsidP="00A410BD">
            <w:pPr>
              <w:rPr>
                <w:lang w:val="en-AU"/>
              </w:rPr>
            </w:pPr>
            <w:r>
              <w:rPr>
                <w:lang w:val="en-AU"/>
              </w:rPr>
              <w:t>27/02/14</w:t>
            </w:r>
          </w:p>
        </w:tc>
        <w:tc>
          <w:tcPr>
            <w:tcW w:w="836" w:type="dxa"/>
            <w:tcBorders>
              <w:top w:val="single" w:sz="4" w:space="0" w:color="auto"/>
              <w:bottom w:val="single" w:sz="4" w:space="0" w:color="auto"/>
            </w:tcBorders>
          </w:tcPr>
          <w:p w14:paraId="43E6110A" w14:textId="5EF12B28"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6C288B6A" w14:textId="77777777" w:rsidR="00A410BD" w:rsidRDefault="00A410BD" w:rsidP="00A410BD">
            <w:pPr>
              <w:jc w:val="center"/>
              <w:rPr>
                <w:lang w:val="en-AU"/>
              </w:rPr>
            </w:pPr>
            <w:r>
              <w:rPr>
                <w:lang w:val="en-AU"/>
              </w:rPr>
              <w:t>9.4.4.5</w:t>
            </w:r>
          </w:p>
        </w:tc>
        <w:tc>
          <w:tcPr>
            <w:tcW w:w="4798" w:type="dxa"/>
            <w:gridSpan w:val="2"/>
            <w:tcBorders>
              <w:top w:val="single" w:sz="4" w:space="0" w:color="auto"/>
              <w:bottom w:val="single" w:sz="4" w:space="0" w:color="auto"/>
              <w:right w:val="single" w:sz="18" w:space="0" w:color="auto"/>
            </w:tcBorders>
          </w:tcPr>
          <w:p w14:paraId="6A795917" w14:textId="77777777" w:rsidR="00A410BD" w:rsidRDefault="00A410BD" w:rsidP="00A410BD">
            <w:pPr>
              <w:numPr>
                <w:ilvl w:val="0"/>
                <w:numId w:val="7"/>
              </w:numPr>
              <w:tabs>
                <w:tab w:val="clear" w:pos="567"/>
                <w:tab w:val="left" w:pos="284"/>
              </w:tabs>
              <w:ind w:left="284" w:hanging="284"/>
              <w:jc w:val="both"/>
              <w:rPr>
                <w:rFonts w:ascii="Arial" w:hAnsi="Arial" w:cs="Arial"/>
                <w:bCs/>
                <w:iCs/>
                <w:color w:val="000000"/>
              </w:rPr>
            </w:pPr>
            <w:r>
              <w:rPr>
                <w:rFonts w:ascii="Arial" w:hAnsi="Arial" w:cs="Arial"/>
                <w:bCs/>
                <w:iCs/>
                <w:color w:val="000000"/>
              </w:rPr>
              <w:t>The paragraph detailing “Some cases in which cause was not shown and bail was refused” is numbered 9.4.4.5.</w:t>
            </w:r>
          </w:p>
          <w:p w14:paraId="4C5BC3A9" w14:textId="77777777" w:rsidR="00A410BD" w:rsidRDefault="00A410BD" w:rsidP="00A410BD">
            <w:pPr>
              <w:numPr>
                <w:ilvl w:val="0"/>
                <w:numId w:val="7"/>
              </w:numPr>
              <w:tabs>
                <w:tab w:val="clear" w:pos="567"/>
                <w:tab w:val="left" w:pos="284"/>
              </w:tabs>
              <w:ind w:left="284" w:hanging="284"/>
              <w:jc w:val="both"/>
              <w:rPr>
                <w:rFonts w:ascii="Arial" w:hAnsi="Arial" w:cs="Arial"/>
                <w:bCs/>
                <w:iCs/>
                <w:color w:val="000000"/>
              </w:rPr>
            </w:pPr>
            <w:r>
              <w:rPr>
                <w:rFonts w:ascii="Arial" w:hAnsi="Arial" w:cs="Arial"/>
                <w:bCs/>
                <w:iCs/>
                <w:color w:val="000000"/>
              </w:rPr>
              <w:lastRenderedPageBreak/>
              <w:t xml:space="preserve">New case of </w:t>
            </w:r>
            <w:r w:rsidRPr="00802FBE">
              <w:rPr>
                <w:rFonts w:ascii="Arial" w:hAnsi="Arial" w:cs="Arial"/>
                <w:bCs/>
                <w:i/>
                <w:iCs/>
                <w:color w:val="000000"/>
              </w:rPr>
              <w:t>Lirim Salievski</w:t>
            </w:r>
            <w:r>
              <w:rPr>
                <w:rFonts w:ascii="Arial" w:hAnsi="Arial" w:cs="Arial"/>
                <w:bCs/>
                <w:iCs/>
                <w:color w:val="000000"/>
              </w:rPr>
              <w:t xml:space="preserve"> [2014] VSC 1 at [102]-[108].</w:t>
            </w:r>
          </w:p>
        </w:tc>
      </w:tr>
      <w:tr w:rsidR="00A410BD" w14:paraId="65FE6480" w14:textId="77777777" w:rsidTr="00473897">
        <w:tc>
          <w:tcPr>
            <w:tcW w:w="1220" w:type="dxa"/>
            <w:gridSpan w:val="2"/>
            <w:tcBorders>
              <w:top w:val="single" w:sz="4" w:space="0" w:color="auto"/>
              <w:left w:val="single" w:sz="18" w:space="0" w:color="auto"/>
              <w:bottom w:val="single" w:sz="4" w:space="0" w:color="auto"/>
            </w:tcBorders>
          </w:tcPr>
          <w:p w14:paraId="549C4CD6" w14:textId="77777777" w:rsidR="00A410BD" w:rsidRDefault="00A410BD" w:rsidP="00A410BD">
            <w:pPr>
              <w:rPr>
                <w:lang w:val="en-AU"/>
              </w:rPr>
            </w:pPr>
            <w:r>
              <w:rPr>
                <w:lang w:val="en-AU"/>
              </w:rPr>
              <w:lastRenderedPageBreak/>
              <w:t>27/02/14</w:t>
            </w:r>
          </w:p>
        </w:tc>
        <w:tc>
          <w:tcPr>
            <w:tcW w:w="836" w:type="dxa"/>
            <w:tcBorders>
              <w:top w:val="single" w:sz="4" w:space="0" w:color="auto"/>
              <w:bottom w:val="single" w:sz="4" w:space="0" w:color="auto"/>
            </w:tcBorders>
          </w:tcPr>
          <w:p w14:paraId="0B3C8EED" w14:textId="6DFA1CB1"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2D43E421" w14:textId="77777777" w:rsidR="00A410BD" w:rsidRDefault="00A410BD" w:rsidP="00A410BD">
            <w:pPr>
              <w:jc w:val="center"/>
              <w:rPr>
                <w:lang w:val="en-AU"/>
              </w:rPr>
            </w:pPr>
            <w:r>
              <w:rPr>
                <w:lang w:val="en-AU"/>
              </w:rPr>
              <w:t>9.4.4.6</w:t>
            </w:r>
          </w:p>
        </w:tc>
        <w:tc>
          <w:tcPr>
            <w:tcW w:w="4798" w:type="dxa"/>
            <w:gridSpan w:val="2"/>
            <w:tcBorders>
              <w:top w:val="single" w:sz="4" w:space="0" w:color="auto"/>
              <w:bottom w:val="single" w:sz="4" w:space="0" w:color="auto"/>
              <w:right w:val="single" w:sz="18" w:space="0" w:color="auto"/>
            </w:tcBorders>
          </w:tcPr>
          <w:p w14:paraId="20938B26" w14:textId="77777777" w:rsidR="00A410BD" w:rsidRDefault="00A410BD" w:rsidP="00A410BD">
            <w:pPr>
              <w:numPr>
                <w:ilvl w:val="0"/>
                <w:numId w:val="7"/>
              </w:numPr>
              <w:tabs>
                <w:tab w:val="clear" w:pos="567"/>
                <w:tab w:val="left" w:pos="284"/>
              </w:tabs>
              <w:ind w:left="284" w:hanging="284"/>
              <w:jc w:val="both"/>
              <w:rPr>
                <w:rFonts w:ascii="Arial" w:hAnsi="Arial" w:cs="Arial"/>
                <w:bCs/>
                <w:iCs/>
                <w:color w:val="000000"/>
              </w:rPr>
            </w:pPr>
            <w:r>
              <w:rPr>
                <w:rFonts w:ascii="Arial" w:hAnsi="Arial" w:cs="Arial"/>
                <w:bCs/>
                <w:iCs/>
                <w:color w:val="000000"/>
              </w:rPr>
              <w:t>The paragraph detailing “Some cases in which accused was held not to be an unacceptable risk and bail was granted” is numbered 9.4.4.6.</w:t>
            </w:r>
          </w:p>
          <w:p w14:paraId="574DFD61" w14:textId="77777777" w:rsidR="00A410BD" w:rsidRDefault="00A410BD" w:rsidP="00A410BD">
            <w:pPr>
              <w:numPr>
                <w:ilvl w:val="0"/>
                <w:numId w:val="7"/>
              </w:numPr>
              <w:tabs>
                <w:tab w:val="clear" w:pos="567"/>
                <w:tab w:val="left" w:pos="284"/>
              </w:tabs>
              <w:ind w:left="284" w:hanging="284"/>
              <w:jc w:val="both"/>
              <w:rPr>
                <w:rFonts w:ascii="Arial" w:hAnsi="Arial" w:cs="Arial"/>
                <w:bCs/>
                <w:iCs/>
                <w:color w:val="000000"/>
              </w:rPr>
            </w:pPr>
            <w:r>
              <w:rPr>
                <w:rFonts w:ascii="Arial" w:hAnsi="Arial" w:cs="Arial"/>
                <w:bCs/>
                <w:iCs/>
                <w:color w:val="000000"/>
              </w:rPr>
              <w:t xml:space="preserve">New case of </w:t>
            </w:r>
            <w:r w:rsidRPr="00802FBE">
              <w:rPr>
                <w:rFonts w:ascii="Arial" w:hAnsi="Arial" w:cs="Arial"/>
                <w:bCs/>
                <w:i/>
                <w:iCs/>
                <w:color w:val="000000"/>
              </w:rPr>
              <w:t>Deng Mawn</w:t>
            </w:r>
            <w:r>
              <w:rPr>
                <w:rFonts w:ascii="Arial" w:hAnsi="Arial" w:cs="Arial"/>
                <w:bCs/>
                <w:iCs/>
                <w:color w:val="000000"/>
              </w:rPr>
              <w:t xml:space="preserve"> [2014] VSC 1 at [120]-[133].</w:t>
            </w:r>
          </w:p>
        </w:tc>
      </w:tr>
      <w:tr w:rsidR="00A410BD" w14:paraId="73BEB0E8" w14:textId="77777777" w:rsidTr="00473897">
        <w:tc>
          <w:tcPr>
            <w:tcW w:w="1220" w:type="dxa"/>
            <w:gridSpan w:val="2"/>
            <w:tcBorders>
              <w:top w:val="single" w:sz="4" w:space="0" w:color="auto"/>
              <w:left w:val="single" w:sz="18" w:space="0" w:color="auto"/>
              <w:bottom w:val="single" w:sz="4" w:space="0" w:color="auto"/>
            </w:tcBorders>
          </w:tcPr>
          <w:p w14:paraId="6B6282C6" w14:textId="77777777" w:rsidR="00A410BD" w:rsidRDefault="00A410BD" w:rsidP="00A410BD">
            <w:pPr>
              <w:rPr>
                <w:lang w:val="en-AU"/>
              </w:rPr>
            </w:pPr>
            <w:r>
              <w:rPr>
                <w:lang w:val="en-AU"/>
              </w:rPr>
              <w:t>27/02/14</w:t>
            </w:r>
          </w:p>
        </w:tc>
        <w:tc>
          <w:tcPr>
            <w:tcW w:w="836" w:type="dxa"/>
            <w:tcBorders>
              <w:top w:val="single" w:sz="4" w:space="0" w:color="auto"/>
              <w:bottom w:val="single" w:sz="4" w:space="0" w:color="auto"/>
            </w:tcBorders>
          </w:tcPr>
          <w:p w14:paraId="3D3FE4EF" w14:textId="3A9F8E48"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573E7A2B" w14:textId="77777777" w:rsidR="00A410BD" w:rsidRDefault="00A410BD" w:rsidP="00A410BD">
            <w:pPr>
              <w:jc w:val="center"/>
              <w:rPr>
                <w:lang w:val="en-AU"/>
              </w:rPr>
            </w:pPr>
            <w:r>
              <w:rPr>
                <w:lang w:val="en-AU"/>
              </w:rPr>
              <w:t>9.4.4.7</w:t>
            </w:r>
          </w:p>
        </w:tc>
        <w:tc>
          <w:tcPr>
            <w:tcW w:w="4798" w:type="dxa"/>
            <w:gridSpan w:val="2"/>
            <w:tcBorders>
              <w:top w:val="single" w:sz="4" w:space="0" w:color="auto"/>
              <w:bottom w:val="single" w:sz="4" w:space="0" w:color="auto"/>
              <w:right w:val="single" w:sz="18" w:space="0" w:color="auto"/>
            </w:tcBorders>
          </w:tcPr>
          <w:p w14:paraId="12E19931" w14:textId="77777777" w:rsidR="00A410BD" w:rsidRDefault="00A410BD" w:rsidP="00A410BD">
            <w:pPr>
              <w:jc w:val="both"/>
              <w:rPr>
                <w:rFonts w:ascii="Arial" w:hAnsi="Arial" w:cs="Arial"/>
                <w:bCs/>
                <w:iCs/>
                <w:color w:val="000000"/>
              </w:rPr>
            </w:pPr>
            <w:r>
              <w:rPr>
                <w:rFonts w:ascii="Arial" w:hAnsi="Arial" w:cs="Arial"/>
                <w:bCs/>
                <w:iCs/>
                <w:color w:val="000000"/>
              </w:rPr>
              <w:t>The paragraph detailing “Some cases in which accused was held to be an unacceptable risk and bail was refused” is numbered 9.4.4.7.</w:t>
            </w:r>
          </w:p>
        </w:tc>
      </w:tr>
      <w:tr w:rsidR="00A410BD" w14:paraId="30C0E9DB" w14:textId="77777777" w:rsidTr="00473897">
        <w:tc>
          <w:tcPr>
            <w:tcW w:w="1220" w:type="dxa"/>
            <w:gridSpan w:val="2"/>
            <w:tcBorders>
              <w:top w:val="single" w:sz="4" w:space="0" w:color="auto"/>
              <w:left w:val="single" w:sz="18" w:space="0" w:color="auto"/>
              <w:bottom w:val="single" w:sz="4" w:space="0" w:color="auto"/>
            </w:tcBorders>
          </w:tcPr>
          <w:p w14:paraId="7595B8C0" w14:textId="77777777" w:rsidR="00A410BD" w:rsidRDefault="00A410BD" w:rsidP="00A410BD">
            <w:pPr>
              <w:rPr>
                <w:lang w:val="en-AU"/>
              </w:rPr>
            </w:pPr>
            <w:r>
              <w:rPr>
                <w:lang w:val="en-AU"/>
              </w:rPr>
              <w:t>27/02/14</w:t>
            </w:r>
          </w:p>
        </w:tc>
        <w:tc>
          <w:tcPr>
            <w:tcW w:w="836" w:type="dxa"/>
            <w:tcBorders>
              <w:top w:val="single" w:sz="4" w:space="0" w:color="auto"/>
              <w:bottom w:val="single" w:sz="4" w:space="0" w:color="auto"/>
            </w:tcBorders>
          </w:tcPr>
          <w:p w14:paraId="0BDDA35A" w14:textId="3B738DA9"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50D06213" w14:textId="77777777" w:rsidR="00A410BD" w:rsidRDefault="00A410BD" w:rsidP="00A410BD">
            <w:pPr>
              <w:jc w:val="center"/>
              <w:rPr>
                <w:lang w:val="en-AU"/>
              </w:rPr>
            </w:pPr>
            <w:r>
              <w:rPr>
                <w:lang w:val="en-AU"/>
              </w:rPr>
              <w:t>9.4.10</w:t>
            </w:r>
          </w:p>
        </w:tc>
        <w:tc>
          <w:tcPr>
            <w:tcW w:w="4798" w:type="dxa"/>
            <w:gridSpan w:val="2"/>
            <w:tcBorders>
              <w:top w:val="single" w:sz="4" w:space="0" w:color="auto"/>
              <w:bottom w:val="single" w:sz="4" w:space="0" w:color="auto"/>
              <w:right w:val="single" w:sz="18" w:space="0" w:color="auto"/>
            </w:tcBorders>
          </w:tcPr>
          <w:p w14:paraId="654F5D73" w14:textId="77777777" w:rsidR="00A410BD" w:rsidRDefault="00A410BD" w:rsidP="00A410BD">
            <w:pPr>
              <w:jc w:val="both"/>
              <w:rPr>
                <w:rFonts w:ascii="Arial" w:hAnsi="Arial" w:cs="Arial"/>
                <w:bCs/>
                <w:iCs/>
                <w:color w:val="000000"/>
              </w:rPr>
            </w:pPr>
            <w:r>
              <w:rPr>
                <w:rFonts w:ascii="Arial" w:hAnsi="Arial" w:cs="Arial"/>
                <w:bCs/>
                <w:iCs/>
                <w:color w:val="000000"/>
              </w:rPr>
              <w:t xml:space="preserve">New case of </w:t>
            </w:r>
            <w:r w:rsidRPr="00C03389">
              <w:rPr>
                <w:rFonts w:ascii="Arial" w:hAnsi="Arial" w:cs="Arial"/>
                <w:bCs/>
                <w:i/>
                <w:iCs/>
                <w:color w:val="000000"/>
              </w:rPr>
              <w:t>Woods v DPP</w:t>
            </w:r>
            <w:r>
              <w:rPr>
                <w:rFonts w:ascii="Arial" w:hAnsi="Arial" w:cs="Arial"/>
                <w:bCs/>
                <w:iCs/>
                <w:color w:val="000000"/>
              </w:rPr>
              <w:t xml:space="preserve"> [2014] VSC 1 at [21].</w:t>
            </w:r>
          </w:p>
        </w:tc>
      </w:tr>
      <w:tr w:rsidR="00A410BD" w14:paraId="55140D0C" w14:textId="77777777" w:rsidTr="00473897">
        <w:tc>
          <w:tcPr>
            <w:tcW w:w="1220" w:type="dxa"/>
            <w:gridSpan w:val="2"/>
            <w:tcBorders>
              <w:top w:val="single" w:sz="4" w:space="0" w:color="auto"/>
              <w:left w:val="single" w:sz="18" w:space="0" w:color="auto"/>
              <w:bottom w:val="single" w:sz="4" w:space="0" w:color="auto"/>
            </w:tcBorders>
          </w:tcPr>
          <w:p w14:paraId="73D851AB" w14:textId="77777777" w:rsidR="00A410BD" w:rsidRDefault="00A410BD" w:rsidP="00A410BD">
            <w:pPr>
              <w:rPr>
                <w:lang w:val="en-AU"/>
              </w:rPr>
            </w:pPr>
            <w:r>
              <w:rPr>
                <w:lang w:val="en-AU"/>
              </w:rPr>
              <w:t>27/02/14</w:t>
            </w:r>
          </w:p>
        </w:tc>
        <w:tc>
          <w:tcPr>
            <w:tcW w:w="836" w:type="dxa"/>
            <w:tcBorders>
              <w:top w:val="single" w:sz="4" w:space="0" w:color="auto"/>
              <w:bottom w:val="single" w:sz="4" w:space="0" w:color="auto"/>
            </w:tcBorders>
          </w:tcPr>
          <w:p w14:paraId="4CC20887" w14:textId="52667E1D"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4ACE032D" w14:textId="77777777" w:rsidR="00A410BD" w:rsidRDefault="00A410BD" w:rsidP="00A410BD">
            <w:pPr>
              <w:jc w:val="center"/>
              <w:rPr>
                <w:lang w:val="en-AU"/>
              </w:rPr>
            </w:pPr>
            <w:r>
              <w:rPr>
                <w:lang w:val="en-AU"/>
              </w:rPr>
              <w:t>9.4.12</w:t>
            </w:r>
          </w:p>
        </w:tc>
        <w:tc>
          <w:tcPr>
            <w:tcW w:w="4798" w:type="dxa"/>
            <w:gridSpan w:val="2"/>
            <w:tcBorders>
              <w:top w:val="single" w:sz="4" w:space="0" w:color="auto"/>
              <w:bottom w:val="single" w:sz="4" w:space="0" w:color="auto"/>
              <w:right w:val="single" w:sz="18" w:space="0" w:color="auto"/>
            </w:tcBorders>
          </w:tcPr>
          <w:p w14:paraId="5C5CB0E9" w14:textId="77777777" w:rsidR="00A410BD" w:rsidRDefault="00A410BD" w:rsidP="00A410BD">
            <w:pPr>
              <w:numPr>
                <w:ilvl w:val="0"/>
                <w:numId w:val="7"/>
              </w:numPr>
              <w:tabs>
                <w:tab w:val="clear" w:pos="567"/>
                <w:tab w:val="left" w:pos="284"/>
              </w:tabs>
              <w:ind w:left="284" w:hanging="284"/>
              <w:jc w:val="both"/>
              <w:rPr>
                <w:rFonts w:ascii="Arial" w:hAnsi="Arial" w:cs="Arial"/>
                <w:bCs/>
                <w:iCs/>
                <w:color w:val="000000"/>
              </w:rPr>
            </w:pPr>
            <w:r>
              <w:rPr>
                <w:rFonts w:ascii="Arial" w:hAnsi="Arial" w:cs="Arial"/>
                <w:bCs/>
                <w:iCs/>
                <w:color w:val="000000"/>
              </w:rPr>
              <w:t>New paragraph entitled “Relevance of youth”.</w:t>
            </w:r>
          </w:p>
          <w:p w14:paraId="6AFBB322" w14:textId="77777777" w:rsidR="00A410BD" w:rsidRDefault="00A410BD" w:rsidP="00A410BD">
            <w:pPr>
              <w:numPr>
                <w:ilvl w:val="0"/>
                <w:numId w:val="7"/>
              </w:numPr>
              <w:tabs>
                <w:tab w:val="clear" w:pos="567"/>
                <w:tab w:val="left" w:pos="284"/>
              </w:tabs>
              <w:ind w:left="284" w:hanging="284"/>
              <w:jc w:val="both"/>
              <w:rPr>
                <w:rFonts w:ascii="Arial" w:hAnsi="Arial" w:cs="Arial"/>
                <w:bCs/>
                <w:iCs/>
                <w:color w:val="000000"/>
              </w:rPr>
            </w:pPr>
            <w:r>
              <w:rPr>
                <w:rFonts w:ascii="Arial" w:hAnsi="Arial" w:cs="Arial"/>
                <w:bCs/>
                <w:iCs/>
                <w:color w:val="000000"/>
              </w:rPr>
              <w:t xml:space="preserve">New case of </w:t>
            </w:r>
            <w:r w:rsidRPr="00C03389">
              <w:rPr>
                <w:rFonts w:ascii="Arial" w:hAnsi="Arial" w:cs="Arial"/>
                <w:bCs/>
                <w:i/>
                <w:iCs/>
                <w:color w:val="000000"/>
              </w:rPr>
              <w:t>Woods v DPP</w:t>
            </w:r>
            <w:r>
              <w:rPr>
                <w:rFonts w:ascii="Arial" w:hAnsi="Arial" w:cs="Arial"/>
                <w:bCs/>
                <w:iCs/>
                <w:color w:val="000000"/>
              </w:rPr>
              <w:t xml:space="preserve"> [2014] VSC 1 at [96]-[100].</w:t>
            </w:r>
          </w:p>
        </w:tc>
      </w:tr>
      <w:tr w:rsidR="00A410BD" w14:paraId="26C6B75F" w14:textId="77777777" w:rsidTr="00473897">
        <w:tc>
          <w:tcPr>
            <w:tcW w:w="1220" w:type="dxa"/>
            <w:gridSpan w:val="2"/>
            <w:tcBorders>
              <w:top w:val="single" w:sz="4" w:space="0" w:color="auto"/>
              <w:left w:val="single" w:sz="18" w:space="0" w:color="auto"/>
              <w:bottom w:val="single" w:sz="4" w:space="0" w:color="auto"/>
            </w:tcBorders>
          </w:tcPr>
          <w:p w14:paraId="7D455C33" w14:textId="77777777" w:rsidR="00A410BD" w:rsidRDefault="00A410BD" w:rsidP="00A410BD">
            <w:pPr>
              <w:rPr>
                <w:lang w:val="en-AU"/>
              </w:rPr>
            </w:pPr>
            <w:r>
              <w:rPr>
                <w:lang w:val="en-AU"/>
              </w:rPr>
              <w:t>27/02/14</w:t>
            </w:r>
          </w:p>
        </w:tc>
        <w:tc>
          <w:tcPr>
            <w:tcW w:w="836" w:type="dxa"/>
            <w:tcBorders>
              <w:top w:val="single" w:sz="4" w:space="0" w:color="auto"/>
              <w:bottom w:val="single" w:sz="4" w:space="0" w:color="auto"/>
            </w:tcBorders>
          </w:tcPr>
          <w:p w14:paraId="68EEFE5F" w14:textId="604A89C2"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33A16771" w14:textId="77777777" w:rsidR="00A410BD" w:rsidRDefault="00A410BD" w:rsidP="00A410BD">
            <w:pPr>
              <w:jc w:val="center"/>
              <w:rPr>
                <w:lang w:val="en-AU"/>
              </w:rPr>
            </w:pPr>
            <w:r>
              <w:rPr>
                <w:lang w:val="en-AU"/>
              </w:rPr>
              <w:t>9.5.3</w:t>
            </w:r>
          </w:p>
        </w:tc>
        <w:tc>
          <w:tcPr>
            <w:tcW w:w="4798" w:type="dxa"/>
            <w:gridSpan w:val="2"/>
            <w:tcBorders>
              <w:top w:val="single" w:sz="4" w:space="0" w:color="auto"/>
              <w:bottom w:val="single" w:sz="4" w:space="0" w:color="auto"/>
              <w:right w:val="single" w:sz="18" w:space="0" w:color="auto"/>
            </w:tcBorders>
          </w:tcPr>
          <w:p w14:paraId="520A273A" w14:textId="77777777" w:rsidR="00A410BD" w:rsidRDefault="00A410BD" w:rsidP="00A410BD">
            <w:pPr>
              <w:numPr>
                <w:ilvl w:val="0"/>
                <w:numId w:val="7"/>
              </w:numPr>
              <w:tabs>
                <w:tab w:val="clear" w:pos="567"/>
                <w:tab w:val="left" w:pos="284"/>
              </w:tabs>
              <w:ind w:left="284" w:hanging="284"/>
              <w:jc w:val="both"/>
              <w:rPr>
                <w:rFonts w:ascii="Arial" w:hAnsi="Arial" w:cs="Arial"/>
                <w:bCs/>
                <w:iCs/>
                <w:color w:val="000000"/>
              </w:rPr>
            </w:pPr>
            <w:r>
              <w:rPr>
                <w:rFonts w:ascii="Arial" w:hAnsi="Arial" w:cs="Arial"/>
                <w:bCs/>
                <w:iCs/>
                <w:color w:val="000000"/>
              </w:rPr>
              <w:t>New s.5(2A) of the Bail Act 1977.</w:t>
            </w:r>
          </w:p>
          <w:p w14:paraId="6A8FB95B" w14:textId="77777777" w:rsidR="00A410BD" w:rsidRPr="007A1CB9" w:rsidRDefault="00A410BD" w:rsidP="00A410BD">
            <w:pPr>
              <w:numPr>
                <w:ilvl w:val="0"/>
                <w:numId w:val="7"/>
              </w:numPr>
              <w:tabs>
                <w:tab w:val="clear" w:pos="567"/>
                <w:tab w:val="left" w:pos="284"/>
              </w:tabs>
              <w:ind w:left="284" w:hanging="284"/>
              <w:jc w:val="both"/>
              <w:rPr>
                <w:rFonts w:ascii="Arial" w:hAnsi="Arial" w:cs="Arial"/>
                <w:bCs/>
                <w:iCs/>
                <w:color w:val="000000"/>
              </w:rPr>
            </w:pPr>
            <w:r>
              <w:rPr>
                <w:rFonts w:ascii="Arial" w:hAnsi="Arial" w:cs="Arial"/>
                <w:bCs/>
                <w:iCs/>
                <w:color w:val="000000"/>
              </w:rPr>
              <w:t>Updated Children’s Court Courtlink standard bail conditions.</w:t>
            </w:r>
          </w:p>
        </w:tc>
      </w:tr>
      <w:tr w:rsidR="00A410BD" w14:paraId="2370A31B" w14:textId="77777777" w:rsidTr="00473897">
        <w:tc>
          <w:tcPr>
            <w:tcW w:w="1220" w:type="dxa"/>
            <w:gridSpan w:val="2"/>
            <w:tcBorders>
              <w:top w:val="single" w:sz="4" w:space="0" w:color="auto"/>
              <w:left w:val="single" w:sz="18" w:space="0" w:color="auto"/>
              <w:bottom w:val="single" w:sz="4" w:space="0" w:color="auto"/>
            </w:tcBorders>
          </w:tcPr>
          <w:p w14:paraId="30756CC9" w14:textId="77777777" w:rsidR="00A410BD" w:rsidRDefault="00A410BD" w:rsidP="00A410BD">
            <w:pPr>
              <w:rPr>
                <w:lang w:val="en-AU"/>
              </w:rPr>
            </w:pPr>
            <w:r>
              <w:rPr>
                <w:lang w:val="en-AU"/>
              </w:rPr>
              <w:t>27/02/14</w:t>
            </w:r>
          </w:p>
        </w:tc>
        <w:tc>
          <w:tcPr>
            <w:tcW w:w="836" w:type="dxa"/>
            <w:tcBorders>
              <w:top w:val="single" w:sz="4" w:space="0" w:color="auto"/>
              <w:bottom w:val="single" w:sz="4" w:space="0" w:color="auto"/>
            </w:tcBorders>
          </w:tcPr>
          <w:p w14:paraId="23DB3A7B" w14:textId="0B8D5C06"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2C5F43E5" w14:textId="77777777" w:rsidR="00A410BD" w:rsidRDefault="00A410BD" w:rsidP="00A410BD">
            <w:pPr>
              <w:jc w:val="center"/>
              <w:rPr>
                <w:lang w:val="en-AU"/>
              </w:rPr>
            </w:pPr>
            <w:r>
              <w:rPr>
                <w:lang w:val="en-AU"/>
              </w:rPr>
              <w:t>9.5.6</w:t>
            </w:r>
          </w:p>
        </w:tc>
        <w:tc>
          <w:tcPr>
            <w:tcW w:w="4798" w:type="dxa"/>
            <w:gridSpan w:val="2"/>
            <w:tcBorders>
              <w:top w:val="single" w:sz="4" w:space="0" w:color="auto"/>
              <w:bottom w:val="single" w:sz="4" w:space="0" w:color="auto"/>
              <w:right w:val="single" w:sz="18" w:space="0" w:color="auto"/>
            </w:tcBorders>
          </w:tcPr>
          <w:p w14:paraId="5DBC7F68" w14:textId="77777777" w:rsidR="00A410BD" w:rsidRPr="00501AB4" w:rsidRDefault="00A410BD" w:rsidP="00A410BD">
            <w:pPr>
              <w:jc w:val="both"/>
              <w:rPr>
                <w:rFonts w:ascii="Arial" w:hAnsi="Arial" w:cs="Arial"/>
                <w:bCs/>
                <w:iCs/>
                <w:color w:val="000000"/>
                <w:lang w:val="en-AU"/>
              </w:rPr>
            </w:pPr>
            <w:r>
              <w:rPr>
                <w:rFonts w:ascii="Arial" w:hAnsi="Arial" w:cs="Arial"/>
                <w:bCs/>
                <w:iCs/>
                <w:color w:val="000000"/>
              </w:rPr>
              <w:t>Added references to ss.18(4) &amp; 18AK of the Bail Act 1977.</w:t>
            </w:r>
          </w:p>
        </w:tc>
      </w:tr>
      <w:tr w:rsidR="00A410BD" w14:paraId="1733F5A0" w14:textId="77777777" w:rsidTr="00473897">
        <w:tc>
          <w:tcPr>
            <w:tcW w:w="1220" w:type="dxa"/>
            <w:gridSpan w:val="2"/>
            <w:tcBorders>
              <w:top w:val="single" w:sz="4" w:space="0" w:color="auto"/>
              <w:left w:val="single" w:sz="18" w:space="0" w:color="auto"/>
              <w:bottom w:val="single" w:sz="4" w:space="0" w:color="auto"/>
            </w:tcBorders>
          </w:tcPr>
          <w:p w14:paraId="332E12FC" w14:textId="77777777" w:rsidR="00A410BD" w:rsidRDefault="00A410BD" w:rsidP="00A410BD">
            <w:pPr>
              <w:keepNext/>
              <w:keepLines/>
              <w:rPr>
                <w:lang w:val="en-AU"/>
              </w:rPr>
            </w:pPr>
            <w:r>
              <w:rPr>
                <w:lang w:val="en-AU"/>
              </w:rPr>
              <w:t>27/02/14</w:t>
            </w:r>
          </w:p>
        </w:tc>
        <w:tc>
          <w:tcPr>
            <w:tcW w:w="836" w:type="dxa"/>
            <w:tcBorders>
              <w:top w:val="single" w:sz="4" w:space="0" w:color="auto"/>
              <w:bottom w:val="single" w:sz="4" w:space="0" w:color="auto"/>
            </w:tcBorders>
          </w:tcPr>
          <w:p w14:paraId="099B0EAA" w14:textId="065CB3B7" w:rsidR="00A410BD" w:rsidRDefault="00A410BD" w:rsidP="00A410BD">
            <w:pPr>
              <w:keepNext/>
              <w:keepLines/>
              <w:jc w:val="center"/>
              <w:rPr>
                <w:lang w:val="en-AU"/>
              </w:rPr>
            </w:pPr>
            <w:r>
              <w:rPr>
                <w:lang w:val="en-AU"/>
              </w:rPr>
              <w:t>9</w:t>
            </w:r>
          </w:p>
        </w:tc>
        <w:tc>
          <w:tcPr>
            <w:tcW w:w="1439" w:type="dxa"/>
            <w:tcBorders>
              <w:top w:val="single" w:sz="4" w:space="0" w:color="auto"/>
              <w:bottom w:val="single" w:sz="4" w:space="0" w:color="auto"/>
            </w:tcBorders>
          </w:tcPr>
          <w:p w14:paraId="1C8E3D51" w14:textId="77777777" w:rsidR="00A410BD" w:rsidRDefault="00A410BD" w:rsidP="00A410BD">
            <w:pPr>
              <w:keepNext/>
              <w:keepLines/>
              <w:jc w:val="center"/>
              <w:rPr>
                <w:lang w:val="en-AU"/>
              </w:rPr>
            </w:pPr>
            <w:r>
              <w:rPr>
                <w:lang w:val="en-AU"/>
              </w:rPr>
              <w:t>9.5.6.1</w:t>
            </w:r>
          </w:p>
        </w:tc>
        <w:tc>
          <w:tcPr>
            <w:tcW w:w="4798" w:type="dxa"/>
            <w:gridSpan w:val="2"/>
            <w:tcBorders>
              <w:top w:val="single" w:sz="4" w:space="0" w:color="auto"/>
              <w:bottom w:val="single" w:sz="4" w:space="0" w:color="auto"/>
              <w:right w:val="single" w:sz="18" w:space="0" w:color="auto"/>
            </w:tcBorders>
          </w:tcPr>
          <w:p w14:paraId="17D310B0" w14:textId="77777777" w:rsidR="00A410BD" w:rsidRPr="00501AB4" w:rsidRDefault="00A410BD" w:rsidP="00A410BD">
            <w:pPr>
              <w:keepNext/>
              <w:keepLines/>
              <w:jc w:val="both"/>
              <w:rPr>
                <w:rFonts w:ascii="Arial" w:hAnsi="Arial" w:cs="Arial"/>
                <w:bCs/>
                <w:iCs/>
                <w:color w:val="000000"/>
                <w:lang w:val="en-AU"/>
              </w:rPr>
            </w:pPr>
            <w:r>
              <w:rPr>
                <w:rFonts w:ascii="Arial" w:hAnsi="Arial" w:cs="Arial"/>
                <w:bCs/>
                <w:iCs/>
                <w:color w:val="000000"/>
                <w:lang w:val="en-AU"/>
              </w:rPr>
              <w:t>The paragraph detailing “Some cases in which new facts and circumstances were discussed” is numbered 9.5.6.1.</w:t>
            </w:r>
          </w:p>
        </w:tc>
      </w:tr>
      <w:tr w:rsidR="00A410BD" w14:paraId="2884D868" w14:textId="77777777" w:rsidTr="00473897">
        <w:tc>
          <w:tcPr>
            <w:tcW w:w="1220" w:type="dxa"/>
            <w:gridSpan w:val="2"/>
            <w:tcBorders>
              <w:top w:val="single" w:sz="4" w:space="0" w:color="auto"/>
              <w:left w:val="single" w:sz="18" w:space="0" w:color="auto"/>
              <w:bottom w:val="single" w:sz="4" w:space="0" w:color="auto"/>
            </w:tcBorders>
          </w:tcPr>
          <w:p w14:paraId="3F62ABC1" w14:textId="77777777" w:rsidR="00A410BD" w:rsidRDefault="00A410BD" w:rsidP="00A410BD">
            <w:pPr>
              <w:rPr>
                <w:lang w:val="en-AU"/>
              </w:rPr>
            </w:pPr>
            <w:r>
              <w:rPr>
                <w:lang w:val="en-AU"/>
              </w:rPr>
              <w:t>27/02/14</w:t>
            </w:r>
          </w:p>
        </w:tc>
        <w:tc>
          <w:tcPr>
            <w:tcW w:w="836" w:type="dxa"/>
            <w:tcBorders>
              <w:top w:val="single" w:sz="4" w:space="0" w:color="auto"/>
              <w:bottom w:val="single" w:sz="4" w:space="0" w:color="auto"/>
            </w:tcBorders>
          </w:tcPr>
          <w:p w14:paraId="4763E088" w14:textId="6B22E198"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5DA99DF1" w14:textId="77777777" w:rsidR="00A410BD" w:rsidRDefault="00A410BD" w:rsidP="00A410BD">
            <w:pPr>
              <w:jc w:val="center"/>
              <w:rPr>
                <w:lang w:val="en-AU"/>
              </w:rPr>
            </w:pPr>
            <w:r>
              <w:rPr>
                <w:lang w:val="en-AU"/>
              </w:rPr>
              <w:t>9.5.7</w:t>
            </w:r>
          </w:p>
        </w:tc>
        <w:tc>
          <w:tcPr>
            <w:tcW w:w="4798" w:type="dxa"/>
            <w:gridSpan w:val="2"/>
            <w:tcBorders>
              <w:top w:val="single" w:sz="4" w:space="0" w:color="auto"/>
              <w:bottom w:val="single" w:sz="4" w:space="0" w:color="auto"/>
              <w:right w:val="single" w:sz="18" w:space="0" w:color="auto"/>
            </w:tcBorders>
          </w:tcPr>
          <w:p w14:paraId="4F1D0CE7" w14:textId="77777777" w:rsidR="00A410BD" w:rsidRPr="00501AB4" w:rsidRDefault="00A410BD" w:rsidP="00A410BD">
            <w:pPr>
              <w:jc w:val="both"/>
              <w:rPr>
                <w:rFonts w:ascii="Arial" w:hAnsi="Arial" w:cs="Arial"/>
                <w:bCs/>
                <w:iCs/>
                <w:color w:val="000000"/>
                <w:lang w:val="en-AU"/>
              </w:rPr>
            </w:pPr>
            <w:r>
              <w:rPr>
                <w:rFonts w:ascii="Arial" w:hAnsi="Arial" w:cs="Arial"/>
                <w:bCs/>
                <w:iCs/>
                <w:color w:val="000000"/>
                <w:lang w:val="en-AU"/>
              </w:rPr>
              <w:t>Added reference to s.18AK of the Bail Act 1977.</w:t>
            </w:r>
          </w:p>
        </w:tc>
      </w:tr>
      <w:tr w:rsidR="00A410BD" w14:paraId="2476ABCF" w14:textId="77777777" w:rsidTr="00473897">
        <w:tc>
          <w:tcPr>
            <w:tcW w:w="1220" w:type="dxa"/>
            <w:gridSpan w:val="2"/>
            <w:tcBorders>
              <w:top w:val="single" w:sz="4" w:space="0" w:color="auto"/>
              <w:left w:val="single" w:sz="18" w:space="0" w:color="auto"/>
              <w:bottom w:val="single" w:sz="4" w:space="0" w:color="auto"/>
            </w:tcBorders>
          </w:tcPr>
          <w:p w14:paraId="0B6EC322" w14:textId="77777777" w:rsidR="00A410BD" w:rsidRDefault="00A410BD" w:rsidP="00A410BD">
            <w:pPr>
              <w:rPr>
                <w:lang w:val="en-AU"/>
              </w:rPr>
            </w:pPr>
            <w:r>
              <w:rPr>
                <w:lang w:val="en-AU"/>
              </w:rPr>
              <w:t>27/02/14</w:t>
            </w:r>
          </w:p>
        </w:tc>
        <w:tc>
          <w:tcPr>
            <w:tcW w:w="836" w:type="dxa"/>
            <w:tcBorders>
              <w:top w:val="single" w:sz="4" w:space="0" w:color="auto"/>
              <w:bottom w:val="single" w:sz="4" w:space="0" w:color="auto"/>
            </w:tcBorders>
          </w:tcPr>
          <w:p w14:paraId="3340AF6B" w14:textId="01267771"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53965AF6" w14:textId="77777777" w:rsidR="00A410BD" w:rsidRDefault="00A410BD" w:rsidP="00A410BD">
            <w:pPr>
              <w:jc w:val="center"/>
              <w:rPr>
                <w:lang w:val="en-AU"/>
              </w:rPr>
            </w:pPr>
            <w:r>
              <w:rPr>
                <w:lang w:val="en-AU"/>
              </w:rPr>
              <w:t>9.5.12</w:t>
            </w:r>
          </w:p>
        </w:tc>
        <w:tc>
          <w:tcPr>
            <w:tcW w:w="4798" w:type="dxa"/>
            <w:gridSpan w:val="2"/>
            <w:tcBorders>
              <w:top w:val="single" w:sz="4" w:space="0" w:color="auto"/>
              <w:bottom w:val="single" w:sz="4" w:space="0" w:color="auto"/>
              <w:right w:val="single" w:sz="18" w:space="0" w:color="auto"/>
            </w:tcBorders>
          </w:tcPr>
          <w:p w14:paraId="4A2C66F5" w14:textId="77777777" w:rsidR="00A410BD" w:rsidRPr="00501AB4" w:rsidRDefault="00A410BD" w:rsidP="00A410BD">
            <w:pPr>
              <w:jc w:val="both"/>
              <w:rPr>
                <w:rFonts w:ascii="Arial" w:hAnsi="Arial" w:cs="Arial"/>
                <w:bCs/>
                <w:iCs/>
                <w:color w:val="000000"/>
                <w:lang w:val="en-AU"/>
              </w:rPr>
            </w:pPr>
            <w:r>
              <w:rPr>
                <w:rFonts w:ascii="Arial" w:hAnsi="Arial" w:cs="Arial"/>
                <w:bCs/>
                <w:iCs/>
                <w:color w:val="000000"/>
                <w:lang w:val="en-AU"/>
              </w:rPr>
              <w:t>Added references to new ss.30A &amp; 30B of the Bail Act 1977.</w:t>
            </w:r>
          </w:p>
        </w:tc>
      </w:tr>
      <w:tr w:rsidR="00A410BD" w14:paraId="61EF5B96" w14:textId="77777777" w:rsidTr="00473897">
        <w:tc>
          <w:tcPr>
            <w:tcW w:w="1220" w:type="dxa"/>
            <w:gridSpan w:val="2"/>
            <w:tcBorders>
              <w:top w:val="single" w:sz="4" w:space="0" w:color="auto"/>
              <w:left w:val="single" w:sz="18" w:space="0" w:color="auto"/>
              <w:bottom w:val="single" w:sz="4" w:space="0" w:color="auto"/>
            </w:tcBorders>
          </w:tcPr>
          <w:p w14:paraId="77A9DFC4" w14:textId="77777777" w:rsidR="00A410BD" w:rsidRDefault="00A410BD" w:rsidP="00A410BD">
            <w:pPr>
              <w:rPr>
                <w:lang w:val="en-AU"/>
              </w:rPr>
            </w:pPr>
            <w:r>
              <w:rPr>
                <w:lang w:val="en-AU"/>
              </w:rPr>
              <w:t>02/12/13</w:t>
            </w:r>
          </w:p>
        </w:tc>
        <w:tc>
          <w:tcPr>
            <w:tcW w:w="836" w:type="dxa"/>
            <w:tcBorders>
              <w:top w:val="single" w:sz="4" w:space="0" w:color="auto"/>
              <w:bottom w:val="single" w:sz="4" w:space="0" w:color="auto"/>
            </w:tcBorders>
          </w:tcPr>
          <w:p w14:paraId="4AFA4B8D" w14:textId="6F198B92" w:rsidR="00A410BD" w:rsidRDefault="00A410BD" w:rsidP="00A410BD">
            <w:pPr>
              <w:jc w:val="center"/>
              <w:rPr>
                <w:lang w:val="en-AU"/>
              </w:rPr>
            </w:pPr>
            <w:r>
              <w:rPr>
                <w:lang w:val="en-AU"/>
              </w:rPr>
              <w:t>3</w:t>
            </w:r>
          </w:p>
          <w:p w14:paraId="7F31490B" w14:textId="77777777"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20CC2F9F" w14:textId="77777777" w:rsidR="00A410BD" w:rsidRDefault="00A410BD" w:rsidP="00A410BD">
            <w:pPr>
              <w:jc w:val="center"/>
              <w:rPr>
                <w:lang w:val="en-AU"/>
              </w:rPr>
            </w:pPr>
            <w:r>
              <w:rPr>
                <w:lang w:val="en-AU"/>
              </w:rPr>
              <w:t>3.5.6.3</w:t>
            </w:r>
          </w:p>
          <w:p w14:paraId="544BADB8" w14:textId="77777777" w:rsidR="00A410BD" w:rsidRDefault="00A410BD" w:rsidP="00A410BD">
            <w:pPr>
              <w:jc w:val="center"/>
              <w:rPr>
                <w:lang w:val="en-AU"/>
              </w:rPr>
            </w:pPr>
            <w:r>
              <w:rPr>
                <w:lang w:val="en-AU"/>
              </w:rPr>
              <w:t>4.3.2</w:t>
            </w:r>
          </w:p>
          <w:p w14:paraId="76544634" w14:textId="77777777" w:rsidR="00A410BD" w:rsidRDefault="00A410BD" w:rsidP="00A410BD">
            <w:pPr>
              <w:jc w:val="center"/>
              <w:rPr>
                <w:lang w:val="en-AU"/>
              </w:rPr>
            </w:pPr>
            <w:r>
              <w:rPr>
                <w:lang w:val="en-AU"/>
              </w:rPr>
              <w:t>4.8.1</w:t>
            </w:r>
          </w:p>
        </w:tc>
        <w:tc>
          <w:tcPr>
            <w:tcW w:w="4798" w:type="dxa"/>
            <w:gridSpan w:val="2"/>
            <w:tcBorders>
              <w:top w:val="single" w:sz="4" w:space="0" w:color="auto"/>
              <w:bottom w:val="single" w:sz="4" w:space="0" w:color="auto"/>
              <w:right w:val="single" w:sz="18" w:space="0" w:color="auto"/>
            </w:tcBorders>
          </w:tcPr>
          <w:p w14:paraId="1A163B58" w14:textId="77777777" w:rsidR="00A410BD" w:rsidRDefault="00A410BD" w:rsidP="00A410BD">
            <w:pPr>
              <w:jc w:val="both"/>
              <w:rPr>
                <w:rFonts w:ascii="Arial" w:hAnsi="Arial" w:cs="Arial"/>
                <w:bCs/>
                <w:iCs/>
                <w:color w:val="000000"/>
              </w:rPr>
            </w:pPr>
            <w:r>
              <w:rPr>
                <w:rFonts w:ascii="Arial" w:hAnsi="Arial" w:cs="Arial"/>
                <w:bCs/>
                <w:iCs/>
                <w:color w:val="000000"/>
              </w:rPr>
              <w:t>Amendment to commentary on new s.215B of the CYFA.</w:t>
            </w:r>
          </w:p>
        </w:tc>
      </w:tr>
      <w:tr w:rsidR="00A410BD" w14:paraId="44AEE321" w14:textId="77777777" w:rsidTr="00473897">
        <w:tc>
          <w:tcPr>
            <w:tcW w:w="1220" w:type="dxa"/>
            <w:gridSpan w:val="2"/>
            <w:tcBorders>
              <w:top w:val="single" w:sz="4" w:space="0" w:color="auto"/>
              <w:left w:val="single" w:sz="18" w:space="0" w:color="auto"/>
              <w:bottom w:val="single" w:sz="4" w:space="0" w:color="auto"/>
            </w:tcBorders>
          </w:tcPr>
          <w:p w14:paraId="3699614F" w14:textId="77777777" w:rsidR="00A410BD" w:rsidRDefault="00A410BD" w:rsidP="00A410BD">
            <w:pPr>
              <w:rPr>
                <w:lang w:val="en-AU"/>
              </w:rPr>
            </w:pPr>
            <w:r>
              <w:rPr>
                <w:lang w:val="en-AU"/>
              </w:rPr>
              <w:t>01/12/13</w:t>
            </w:r>
          </w:p>
        </w:tc>
        <w:tc>
          <w:tcPr>
            <w:tcW w:w="836" w:type="dxa"/>
            <w:tcBorders>
              <w:top w:val="single" w:sz="4" w:space="0" w:color="auto"/>
              <w:bottom w:val="single" w:sz="4" w:space="0" w:color="auto"/>
            </w:tcBorders>
          </w:tcPr>
          <w:p w14:paraId="3536E90B" w14:textId="6C9EE141" w:rsidR="00A410BD" w:rsidRDefault="00A410BD" w:rsidP="00A410BD">
            <w:pPr>
              <w:jc w:val="center"/>
              <w:rPr>
                <w:lang w:val="en-AU"/>
              </w:rPr>
            </w:pPr>
            <w:r>
              <w:rPr>
                <w:lang w:val="en-AU"/>
              </w:rPr>
              <w:t>1</w:t>
            </w:r>
          </w:p>
        </w:tc>
        <w:tc>
          <w:tcPr>
            <w:tcW w:w="1439" w:type="dxa"/>
            <w:tcBorders>
              <w:top w:val="single" w:sz="4" w:space="0" w:color="auto"/>
              <w:bottom w:val="single" w:sz="4" w:space="0" w:color="auto"/>
            </w:tcBorders>
          </w:tcPr>
          <w:p w14:paraId="16972091" w14:textId="77777777" w:rsidR="00A410BD" w:rsidRDefault="00A410BD" w:rsidP="00A410BD">
            <w:pPr>
              <w:jc w:val="center"/>
              <w:rPr>
                <w:lang w:val="en-AU"/>
              </w:rPr>
            </w:pPr>
            <w:r>
              <w:rPr>
                <w:lang w:val="en-AU"/>
              </w:rPr>
              <w:t>1.2.1</w:t>
            </w:r>
          </w:p>
        </w:tc>
        <w:tc>
          <w:tcPr>
            <w:tcW w:w="4798" w:type="dxa"/>
            <w:gridSpan w:val="2"/>
            <w:tcBorders>
              <w:top w:val="single" w:sz="4" w:space="0" w:color="auto"/>
              <w:bottom w:val="single" w:sz="4" w:space="0" w:color="auto"/>
              <w:right w:val="single" w:sz="18" w:space="0" w:color="auto"/>
            </w:tcBorders>
          </w:tcPr>
          <w:p w14:paraId="3EC91EC9" w14:textId="77777777" w:rsidR="00A410BD" w:rsidRDefault="00A410BD" w:rsidP="00A410BD">
            <w:pPr>
              <w:jc w:val="both"/>
              <w:rPr>
                <w:rFonts w:ascii="Arial" w:hAnsi="Arial" w:cs="Arial"/>
                <w:bCs/>
                <w:iCs/>
                <w:color w:val="000000"/>
              </w:rPr>
            </w:pPr>
            <w:r>
              <w:rPr>
                <w:rFonts w:ascii="Arial" w:hAnsi="Arial" w:cs="Arial"/>
                <w:bCs/>
                <w:iCs/>
                <w:color w:val="000000"/>
              </w:rPr>
              <w:t xml:space="preserve">Minor amendment to </w:t>
            </w:r>
            <w:r w:rsidRPr="00786F9E">
              <w:rPr>
                <w:rFonts w:ascii="Arial" w:hAnsi="Arial" w:cs="Arial"/>
                <w:color w:val="000000"/>
                <w:u w:val="single"/>
              </w:rPr>
              <w:t>Children, Youth and Families Regulations 2007</w:t>
            </w:r>
            <w:r>
              <w:rPr>
                <w:rFonts w:ascii="Arial" w:hAnsi="Arial" w:cs="Arial"/>
                <w:bCs/>
                <w:iCs/>
                <w:color w:val="000000"/>
              </w:rPr>
              <w:t xml:space="preserve"> made </w:t>
            </w:r>
            <w:r>
              <w:rPr>
                <w:rFonts w:ascii="Arial" w:hAnsi="Arial" w:cs="Arial"/>
                <w:color w:val="000000"/>
              </w:rPr>
              <w:t>by S.R. No.140/2013.</w:t>
            </w:r>
          </w:p>
        </w:tc>
      </w:tr>
      <w:tr w:rsidR="00A410BD" w14:paraId="53399C37" w14:textId="77777777" w:rsidTr="00473897">
        <w:tc>
          <w:tcPr>
            <w:tcW w:w="1220" w:type="dxa"/>
            <w:gridSpan w:val="2"/>
            <w:tcBorders>
              <w:top w:val="single" w:sz="4" w:space="0" w:color="auto"/>
              <w:left w:val="single" w:sz="18" w:space="0" w:color="auto"/>
              <w:bottom w:val="single" w:sz="4" w:space="0" w:color="auto"/>
            </w:tcBorders>
          </w:tcPr>
          <w:p w14:paraId="044C483A" w14:textId="77777777" w:rsidR="00A410BD" w:rsidRDefault="00A410BD" w:rsidP="00A410BD">
            <w:pPr>
              <w:rPr>
                <w:lang w:val="en-AU"/>
              </w:rPr>
            </w:pPr>
            <w:r>
              <w:rPr>
                <w:lang w:val="en-AU"/>
              </w:rPr>
              <w:t>01/12/13</w:t>
            </w:r>
          </w:p>
        </w:tc>
        <w:tc>
          <w:tcPr>
            <w:tcW w:w="836" w:type="dxa"/>
            <w:tcBorders>
              <w:top w:val="single" w:sz="4" w:space="0" w:color="auto"/>
              <w:bottom w:val="single" w:sz="4" w:space="0" w:color="auto"/>
            </w:tcBorders>
          </w:tcPr>
          <w:p w14:paraId="7D7B875F" w14:textId="45BA5CB6" w:rsidR="00A410BD" w:rsidRDefault="00A410BD" w:rsidP="00A410BD">
            <w:pPr>
              <w:jc w:val="center"/>
              <w:rPr>
                <w:lang w:val="en-AU"/>
              </w:rPr>
            </w:pPr>
            <w:r>
              <w:rPr>
                <w:lang w:val="en-AU"/>
              </w:rPr>
              <w:t>1</w:t>
            </w:r>
          </w:p>
        </w:tc>
        <w:tc>
          <w:tcPr>
            <w:tcW w:w="1439" w:type="dxa"/>
            <w:tcBorders>
              <w:top w:val="single" w:sz="4" w:space="0" w:color="auto"/>
              <w:bottom w:val="single" w:sz="4" w:space="0" w:color="auto"/>
            </w:tcBorders>
          </w:tcPr>
          <w:p w14:paraId="07055175" w14:textId="77777777" w:rsidR="00A410BD" w:rsidRDefault="00A410BD" w:rsidP="00A410BD">
            <w:pPr>
              <w:jc w:val="center"/>
              <w:rPr>
                <w:lang w:val="en-AU"/>
              </w:rPr>
            </w:pPr>
            <w:r>
              <w:rPr>
                <w:lang w:val="en-AU"/>
              </w:rPr>
              <w:t>1.3</w:t>
            </w:r>
          </w:p>
        </w:tc>
        <w:tc>
          <w:tcPr>
            <w:tcW w:w="4798" w:type="dxa"/>
            <w:gridSpan w:val="2"/>
            <w:tcBorders>
              <w:top w:val="single" w:sz="4" w:space="0" w:color="auto"/>
              <w:bottom w:val="single" w:sz="4" w:space="0" w:color="auto"/>
              <w:right w:val="single" w:sz="18" w:space="0" w:color="auto"/>
            </w:tcBorders>
          </w:tcPr>
          <w:p w14:paraId="7212B86A" w14:textId="77777777" w:rsidR="00A410BD" w:rsidRDefault="00A410BD" w:rsidP="00A410BD">
            <w:pPr>
              <w:jc w:val="both"/>
              <w:rPr>
                <w:rFonts w:ascii="Arial" w:hAnsi="Arial" w:cs="Arial"/>
                <w:bCs/>
                <w:iCs/>
                <w:color w:val="000000"/>
              </w:rPr>
            </w:pPr>
            <w:r>
              <w:rPr>
                <w:rFonts w:ascii="Arial" w:hAnsi="Arial" w:cs="Arial"/>
                <w:bCs/>
                <w:iCs/>
                <w:color w:val="000000"/>
              </w:rPr>
              <w:t xml:space="preserve">Major amendment to </w:t>
            </w:r>
            <w:r w:rsidRPr="00CE68B8">
              <w:rPr>
                <w:rFonts w:ascii="Arial" w:hAnsi="Arial" w:cs="Arial"/>
                <w:bCs/>
                <w:iCs/>
                <w:color w:val="000000"/>
                <w:u w:val="single"/>
              </w:rPr>
              <w:t>Children, Youth and Families (Children’s Court Family Division) Rules 2007</w:t>
            </w:r>
            <w:r>
              <w:rPr>
                <w:rFonts w:ascii="Arial" w:hAnsi="Arial" w:cs="Arial"/>
                <w:bCs/>
                <w:iCs/>
                <w:color w:val="000000"/>
              </w:rPr>
              <w:t xml:space="preserve"> which prescribe certain matters together with 40 forms for the purposes of the Family Division of the Court.</w:t>
            </w:r>
          </w:p>
        </w:tc>
      </w:tr>
      <w:tr w:rsidR="00A410BD" w14:paraId="0EBAA529" w14:textId="77777777" w:rsidTr="00473897">
        <w:tc>
          <w:tcPr>
            <w:tcW w:w="1220" w:type="dxa"/>
            <w:gridSpan w:val="2"/>
            <w:tcBorders>
              <w:top w:val="single" w:sz="4" w:space="0" w:color="auto"/>
              <w:left w:val="single" w:sz="18" w:space="0" w:color="auto"/>
              <w:bottom w:val="single" w:sz="4" w:space="0" w:color="auto"/>
            </w:tcBorders>
          </w:tcPr>
          <w:p w14:paraId="642ABE6C" w14:textId="77777777" w:rsidR="00A410BD" w:rsidRDefault="00A410BD" w:rsidP="00A410BD">
            <w:pPr>
              <w:rPr>
                <w:lang w:val="en-AU"/>
              </w:rPr>
            </w:pPr>
            <w:r>
              <w:rPr>
                <w:lang w:val="en-AU"/>
              </w:rPr>
              <w:t>01/12/13</w:t>
            </w:r>
          </w:p>
        </w:tc>
        <w:tc>
          <w:tcPr>
            <w:tcW w:w="836" w:type="dxa"/>
            <w:tcBorders>
              <w:top w:val="single" w:sz="4" w:space="0" w:color="auto"/>
              <w:bottom w:val="single" w:sz="4" w:space="0" w:color="auto"/>
            </w:tcBorders>
          </w:tcPr>
          <w:p w14:paraId="56D82A45" w14:textId="6604AE87" w:rsidR="00A410BD" w:rsidRDefault="00A410BD" w:rsidP="00A410BD">
            <w:pPr>
              <w:jc w:val="center"/>
              <w:rPr>
                <w:lang w:val="en-AU"/>
              </w:rPr>
            </w:pPr>
            <w:r>
              <w:rPr>
                <w:lang w:val="en-AU"/>
              </w:rPr>
              <w:t>1</w:t>
            </w:r>
          </w:p>
        </w:tc>
        <w:tc>
          <w:tcPr>
            <w:tcW w:w="1439" w:type="dxa"/>
            <w:tcBorders>
              <w:top w:val="single" w:sz="4" w:space="0" w:color="auto"/>
              <w:bottom w:val="single" w:sz="4" w:space="0" w:color="auto"/>
            </w:tcBorders>
          </w:tcPr>
          <w:p w14:paraId="3DDA8EA1" w14:textId="77777777" w:rsidR="00A410BD" w:rsidRDefault="00A410BD" w:rsidP="00A410BD">
            <w:pPr>
              <w:jc w:val="center"/>
              <w:rPr>
                <w:lang w:val="en-AU"/>
              </w:rPr>
            </w:pPr>
            <w:r>
              <w:rPr>
                <w:lang w:val="en-AU"/>
              </w:rPr>
              <w:t>1.4</w:t>
            </w:r>
          </w:p>
        </w:tc>
        <w:tc>
          <w:tcPr>
            <w:tcW w:w="4798" w:type="dxa"/>
            <w:gridSpan w:val="2"/>
            <w:tcBorders>
              <w:top w:val="single" w:sz="4" w:space="0" w:color="auto"/>
              <w:bottom w:val="single" w:sz="4" w:space="0" w:color="auto"/>
              <w:right w:val="single" w:sz="18" w:space="0" w:color="auto"/>
            </w:tcBorders>
          </w:tcPr>
          <w:p w14:paraId="049E901B" w14:textId="77777777" w:rsidR="00A410BD" w:rsidRPr="00EC2FF0" w:rsidRDefault="00A410BD" w:rsidP="00A410BD">
            <w:pPr>
              <w:numPr>
                <w:ilvl w:val="0"/>
                <w:numId w:val="4"/>
              </w:numPr>
              <w:tabs>
                <w:tab w:val="clear" w:pos="1574"/>
              </w:tabs>
              <w:ind w:left="289" w:hanging="289"/>
              <w:jc w:val="both"/>
              <w:rPr>
                <w:rFonts w:ascii="Arial" w:hAnsi="Arial" w:cs="Arial"/>
                <w:bCs/>
                <w:iCs/>
                <w:color w:val="000000"/>
              </w:rPr>
            </w:pPr>
            <w:r>
              <w:rPr>
                <w:rFonts w:ascii="Arial" w:hAnsi="Arial" w:cs="Arial"/>
                <w:bCs/>
                <w:iCs/>
                <w:color w:val="000000"/>
              </w:rPr>
              <w:t>New Practice Direction 4 of 2009 relating to all child protection applications by apprehension at Melbourne Children’s Court.</w:t>
            </w:r>
          </w:p>
          <w:p w14:paraId="520B1893" w14:textId="77777777" w:rsidR="00A410BD" w:rsidRDefault="00A410BD" w:rsidP="00A410BD">
            <w:pPr>
              <w:numPr>
                <w:ilvl w:val="0"/>
                <w:numId w:val="4"/>
              </w:numPr>
              <w:tabs>
                <w:tab w:val="clear" w:pos="1574"/>
              </w:tabs>
              <w:ind w:left="289" w:hanging="289"/>
              <w:jc w:val="both"/>
              <w:rPr>
                <w:rFonts w:ascii="Arial" w:hAnsi="Arial" w:cs="Arial"/>
                <w:bCs/>
                <w:iCs/>
                <w:color w:val="000000"/>
              </w:rPr>
            </w:pPr>
            <w:r>
              <w:rPr>
                <w:rFonts w:ascii="Arial" w:hAnsi="Arial" w:cs="Arial"/>
                <w:bCs/>
                <w:iCs/>
                <w:color w:val="000000"/>
              </w:rPr>
              <w:t>Practice Direction 1 of 2008 is revoked.</w:t>
            </w:r>
          </w:p>
        </w:tc>
      </w:tr>
      <w:tr w:rsidR="00A410BD" w14:paraId="664CE986" w14:textId="77777777" w:rsidTr="00473897">
        <w:tc>
          <w:tcPr>
            <w:tcW w:w="1220" w:type="dxa"/>
            <w:gridSpan w:val="2"/>
            <w:tcBorders>
              <w:top w:val="single" w:sz="4" w:space="0" w:color="auto"/>
              <w:left w:val="single" w:sz="18" w:space="0" w:color="auto"/>
              <w:bottom w:val="single" w:sz="4" w:space="0" w:color="auto"/>
            </w:tcBorders>
          </w:tcPr>
          <w:p w14:paraId="295EBCA2" w14:textId="77777777" w:rsidR="00A410BD" w:rsidRDefault="00A410BD" w:rsidP="00A410BD">
            <w:pPr>
              <w:rPr>
                <w:lang w:val="en-AU"/>
              </w:rPr>
            </w:pPr>
            <w:r>
              <w:rPr>
                <w:lang w:val="en-AU"/>
              </w:rPr>
              <w:t>01/12/13</w:t>
            </w:r>
          </w:p>
        </w:tc>
        <w:tc>
          <w:tcPr>
            <w:tcW w:w="836" w:type="dxa"/>
            <w:tcBorders>
              <w:top w:val="single" w:sz="4" w:space="0" w:color="auto"/>
              <w:bottom w:val="single" w:sz="4" w:space="0" w:color="auto"/>
            </w:tcBorders>
          </w:tcPr>
          <w:p w14:paraId="3277692C" w14:textId="4338C4A4"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2A0A7A0D" w14:textId="77777777" w:rsidR="00A410BD" w:rsidRDefault="00A410BD" w:rsidP="00A410BD">
            <w:pPr>
              <w:jc w:val="center"/>
              <w:rPr>
                <w:lang w:val="en-AU"/>
              </w:rPr>
            </w:pPr>
            <w:r>
              <w:rPr>
                <w:lang w:val="en-AU"/>
              </w:rPr>
              <w:t>3.5.6</w:t>
            </w:r>
          </w:p>
        </w:tc>
        <w:tc>
          <w:tcPr>
            <w:tcW w:w="4798" w:type="dxa"/>
            <w:gridSpan w:val="2"/>
            <w:tcBorders>
              <w:top w:val="single" w:sz="4" w:space="0" w:color="auto"/>
              <w:bottom w:val="single" w:sz="4" w:space="0" w:color="auto"/>
              <w:right w:val="single" w:sz="18" w:space="0" w:color="auto"/>
            </w:tcBorders>
          </w:tcPr>
          <w:p w14:paraId="6EF91FFC" w14:textId="77777777" w:rsidR="00A410BD" w:rsidRDefault="00A410BD" w:rsidP="00A410BD">
            <w:pPr>
              <w:jc w:val="both"/>
              <w:rPr>
                <w:rFonts w:ascii="Arial" w:hAnsi="Arial" w:cs="Arial"/>
                <w:bCs/>
                <w:iCs/>
                <w:color w:val="000000"/>
              </w:rPr>
            </w:pPr>
            <w:r>
              <w:rPr>
                <w:rFonts w:ascii="Arial" w:hAnsi="Arial" w:cs="Arial"/>
                <w:bCs/>
                <w:iCs/>
                <w:color w:val="000000"/>
              </w:rPr>
              <w:t>This section, headed “</w:t>
            </w:r>
            <w:r w:rsidRPr="007C34F4">
              <w:rPr>
                <w:rFonts w:ascii="Arial" w:hAnsi="Arial" w:cs="Arial"/>
                <w:b/>
                <w:bCs/>
                <w:iCs/>
                <w:color w:val="000000"/>
              </w:rPr>
              <w:t>Contested Family Division cases</w:t>
            </w:r>
            <w:r>
              <w:rPr>
                <w:rFonts w:ascii="Arial" w:hAnsi="Arial" w:cs="Arial"/>
                <w:bCs/>
                <w:iCs/>
                <w:color w:val="000000"/>
              </w:rPr>
              <w:t>” has been extensively re-written and four separate paragraphs have been created.</w:t>
            </w:r>
          </w:p>
        </w:tc>
      </w:tr>
      <w:tr w:rsidR="00A410BD" w14:paraId="34F71EC3" w14:textId="77777777" w:rsidTr="00473897">
        <w:tc>
          <w:tcPr>
            <w:tcW w:w="1220" w:type="dxa"/>
            <w:gridSpan w:val="2"/>
            <w:tcBorders>
              <w:top w:val="single" w:sz="4" w:space="0" w:color="auto"/>
              <w:left w:val="single" w:sz="18" w:space="0" w:color="auto"/>
              <w:bottom w:val="single" w:sz="4" w:space="0" w:color="auto"/>
            </w:tcBorders>
          </w:tcPr>
          <w:p w14:paraId="2FA7B7EF" w14:textId="77777777" w:rsidR="00A410BD" w:rsidRDefault="00A410BD" w:rsidP="00A410BD">
            <w:pPr>
              <w:rPr>
                <w:lang w:val="en-AU"/>
              </w:rPr>
            </w:pPr>
            <w:r>
              <w:rPr>
                <w:lang w:val="en-AU"/>
              </w:rPr>
              <w:t>01/12/13</w:t>
            </w:r>
          </w:p>
        </w:tc>
        <w:tc>
          <w:tcPr>
            <w:tcW w:w="836" w:type="dxa"/>
            <w:tcBorders>
              <w:top w:val="single" w:sz="4" w:space="0" w:color="auto"/>
              <w:bottom w:val="single" w:sz="4" w:space="0" w:color="auto"/>
            </w:tcBorders>
          </w:tcPr>
          <w:p w14:paraId="50482823" w14:textId="6F4698C7"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7B389829" w14:textId="77777777" w:rsidR="00A410BD" w:rsidRDefault="00A410BD" w:rsidP="00A410BD">
            <w:pPr>
              <w:jc w:val="center"/>
              <w:rPr>
                <w:lang w:val="en-AU"/>
              </w:rPr>
            </w:pPr>
            <w:r>
              <w:rPr>
                <w:lang w:val="en-AU"/>
              </w:rPr>
              <w:t>3.5.6.1</w:t>
            </w:r>
          </w:p>
        </w:tc>
        <w:tc>
          <w:tcPr>
            <w:tcW w:w="4798" w:type="dxa"/>
            <w:gridSpan w:val="2"/>
            <w:tcBorders>
              <w:top w:val="single" w:sz="4" w:space="0" w:color="auto"/>
              <w:bottom w:val="single" w:sz="4" w:space="0" w:color="auto"/>
              <w:right w:val="single" w:sz="18" w:space="0" w:color="auto"/>
            </w:tcBorders>
          </w:tcPr>
          <w:p w14:paraId="453247BE" w14:textId="77777777" w:rsidR="00A410BD" w:rsidRPr="007C34F4" w:rsidRDefault="00A410BD" w:rsidP="00A410BD">
            <w:pPr>
              <w:pBdr>
                <w:top w:val="single" w:sz="4" w:space="1" w:color="auto"/>
                <w:left w:val="single" w:sz="4" w:space="4" w:color="auto"/>
                <w:bottom w:val="single" w:sz="4" w:space="1" w:color="auto"/>
                <w:right w:val="single" w:sz="4" w:space="4" w:color="auto"/>
              </w:pBdr>
              <w:tabs>
                <w:tab w:val="left" w:pos="567"/>
              </w:tabs>
              <w:jc w:val="both"/>
              <w:rPr>
                <w:rFonts w:ascii="Arial" w:hAnsi="Arial" w:cs="Arial"/>
                <w:b/>
                <w:bCs/>
              </w:rPr>
            </w:pPr>
            <w:r w:rsidRPr="00357462">
              <w:rPr>
                <w:rFonts w:ascii="Arial" w:hAnsi="Arial" w:cs="Arial"/>
                <w:bCs/>
              </w:rPr>
              <w:t>New paragraph heading</w:t>
            </w:r>
            <w:r>
              <w:rPr>
                <w:rFonts w:ascii="Arial" w:hAnsi="Arial" w:cs="Arial"/>
                <w:b/>
                <w:bCs/>
              </w:rPr>
              <w:t xml:space="preserve"> “The usual procedure”</w:t>
            </w:r>
          </w:p>
        </w:tc>
      </w:tr>
      <w:tr w:rsidR="00A410BD" w14:paraId="2E12097B" w14:textId="77777777" w:rsidTr="00473897">
        <w:tc>
          <w:tcPr>
            <w:tcW w:w="1220" w:type="dxa"/>
            <w:gridSpan w:val="2"/>
            <w:tcBorders>
              <w:top w:val="single" w:sz="4" w:space="0" w:color="auto"/>
              <w:left w:val="single" w:sz="18" w:space="0" w:color="auto"/>
              <w:bottom w:val="single" w:sz="4" w:space="0" w:color="auto"/>
            </w:tcBorders>
          </w:tcPr>
          <w:p w14:paraId="0763F769" w14:textId="77777777" w:rsidR="00A410BD" w:rsidRDefault="00A410BD" w:rsidP="00A410BD">
            <w:pPr>
              <w:rPr>
                <w:lang w:val="en-AU"/>
              </w:rPr>
            </w:pPr>
            <w:r>
              <w:rPr>
                <w:lang w:val="en-AU"/>
              </w:rPr>
              <w:t>01/12/13</w:t>
            </w:r>
          </w:p>
        </w:tc>
        <w:tc>
          <w:tcPr>
            <w:tcW w:w="836" w:type="dxa"/>
            <w:tcBorders>
              <w:top w:val="single" w:sz="4" w:space="0" w:color="auto"/>
              <w:bottom w:val="single" w:sz="4" w:space="0" w:color="auto"/>
            </w:tcBorders>
          </w:tcPr>
          <w:p w14:paraId="21171F15" w14:textId="372F5687"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0F103B5A" w14:textId="77777777" w:rsidR="00A410BD" w:rsidRDefault="00A410BD" w:rsidP="00A410BD">
            <w:pPr>
              <w:jc w:val="center"/>
              <w:rPr>
                <w:lang w:val="en-AU"/>
              </w:rPr>
            </w:pPr>
            <w:r>
              <w:rPr>
                <w:lang w:val="en-AU"/>
              </w:rPr>
              <w:t>3.5.6.2</w:t>
            </w:r>
          </w:p>
        </w:tc>
        <w:tc>
          <w:tcPr>
            <w:tcW w:w="4798" w:type="dxa"/>
            <w:gridSpan w:val="2"/>
            <w:tcBorders>
              <w:top w:val="single" w:sz="4" w:space="0" w:color="auto"/>
              <w:bottom w:val="single" w:sz="4" w:space="0" w:color="auto"/>
              <w:right w:val="single" w:sz="18" w:space="0" w:color="auto"/>
            </w:tcBorders>
          </w:tcPr>
          <w:p w14:paraId="7CC1B38C" w14:textId="77777777" w:rsidR="00A410BD" w:rsidRPr="007C34F4" w:rsidRDefault="00A410BD" w:rsidP="00A410BD">
            <w:pPr>
              <w:pBdr>
                <w:top w:val="single" w:sz="4" w:space="1" w:color="auto"/>
                <w:left w:val="single" w:sz="4" w:space="4" w:color="auto"/>
                <w:bottom w:val="single" w:sz="4" w:space="1" w:color="auto"/>
                <w:right w:val="single" w:sz="4" w:space="4" w:color="auto"/>
              </w:pBdr>
              <w:tabs>
                <w:tab w:val="left" w:pos="567"/>
              </w:tabs>
              <w:jc w:val="both"/>
              <w:rPr>
                <w:rFonts w:ascii="Arial" w:hAnsi="Arial" w:cs="Arial"/>
                <w:b/>
                <w:bCs/>
              </w:rPr>
            </w:pPr>
            <w:r w:rsidRPr="007C34F4">
              <w:rPr>
                <w:rFonts w:ascii="Arial" w:hAnsi="Arial" w:cs="Arial"/>
                <w:bCs/>
              </w:rPr>
              <w:t>New paragraph heading</w:t>
            </w:r>
            <w:r w:rsidRPr="007C34F4">
              <w:rPr>
                <w:rFonts w:ascii="Arial" w:hAnsi="Arial" w:cs="Arial"/>
                <w:b/>
                <w:bCs/>
              </w:rPr>
              <w:t xml:space="preserve"> “Informal procedure”.</w:t>
            </w:r>
          </w:p>
        </w:tc>
      </w:tr>
      <w:tr w:rsidR="00A410BD" w14:paraId="41392C4B" w14:textId="77777777" w:rsidTr="00473897">
        <w:tc>
          <w:tcPr>
            <w:tcW w:w="1220" w:type="dxa"/>
            <w:gridSpan w:val="2"/>
            <w:tcBorders>
              <w:top w:val="single" w:sz="4" w:space="0" w:color="auto"/>
              <w:left w:val="single" w:sz="18" w:space="0" w:color="auto"/>
              <w:bottom w:val="single" w:sz="4" w:space="0" w:color="auto"/>
            </w:tcBorders>
          </w:tcPr>
          <w:p w14:paraId="050284D6" w14:textId="77777777" w:rsidR="00A410BD" w:rsidRDefault="00A410BD" w:rsidP="00A410BD">
            <w:pPr>
              <w:rPr>
                <w:lang w:val="en-AU"/>
              </w:rPr>
            </w:pPr>
            <w:r>
              <w:rPr>
                <w:lang w:val="en-AU"/>
              </w:rPr>
              <w:t>01/12/13</w:t>
            </w:r>
          </w:p>
        </w:tc>
        <w:tc>
          <w:tcPr>
            <w:tcW w:w="836" w:type="dxa"/>
            <w:tcBorders>
              <w:top w:val="single" w:sz="4" w:space="0" w:color="auto"/>
              <w:bottom w:val="single" w:sz="4" w:space="0" w:color="auto"/>
            </w:tcBorders>
          </w:tcPr>
          <w:p w14:paraId="4CAEAE5A" w14:textId="4BCB9F34"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64639DC4" w14:textId="77777777" w:rsidR="00A410BD" w:rsidRDefault="00A410BD" w:rsidP="00A410BD">
            <w:pPr>
              <w:jc w:val="center"/>
              <w:rPr>
                <w:lang w:val="en-AU"/>
              </w:rPr>
            </w:pPr>
            <w:r>
              <w:rPr>
                <w:lang w:val="en-AU"/>
              </w:rPr>
              <w:t>3.5.6.3</w:t>
            </w:r>
          </w:p>
        </w:tc>
        <w:tc>
          <w:tcPr>
            <w:tcW w:w="4798" w:type="dxa"/>
            <w:gridSpan w:val="2"/>
            <w:tcBorders>
              <w:top w:val="single" w:sz="4" w:space="0" w:color="auto"/>
              <w:bottom w:val="single" w:sz="4" w:space="0" w:color="auto"/>
              <w:right w:val="single" w:sz="18" w:space="0" w:color="auto"/>
            </w:tcBorders>
          </w:tcPr>
          <w:p w14:paraId="5CA857B2" w14:textId="77777777" w:rsidR="00A410BD" w:rsidRPr="007C34F4" w:rsidRDefault="00A410BD" w:rsidP="00A410BD">
            <w:pPr>
              <w:jc w:val="both"/>
              <w:rPr>
                <w:rFonts w:ascii="Arial" w:hAnsi="Arial" w:cs="Arial"/>
                <w:bCs/>
                <w:iCs/>
                <w:color w:val="000000"/>
                <w:lang w:val="en-AU"/>
              </w:rPr>
            </w:pPr>
            <w:r>
              <w:rPr>
                <w:rFonts w:ascii="Arial" w:hAnsi="Arial" w:cs="Arial"/>
                <w:bCs/>
                <w:iCs/>
                <w:color w:val="000000"/>
                <w:lang w:val="en-AU"/>
              </w:rPr>
              <w:t xml:space="preserve">New paragraph heading </w:t>
            </w:r>
            <w:r w:rsidRPr="00551E90">
              <w:rPr>
                <w:rFonts w:ascii="Arial" w:hAnsi="Arial" w:cs="Arial"/>
                <w:b/>
                <w:bCs/>
                <w:iCs/>
                <w:color w:val="000000"/>
                <w:lang w:val="en-AU"/>
              </w:rPr>
              <w:t>“</w:t>
            </w:r>
            <w:r>
              <w:rPr>
                <w:rFonts w:ascii="Arial" w:hAnsi="Arial" w:cs="Arial"/>
                <w:b/>
                <w:bCs/>
              </w:rPr>
              <w:t>Section 215B of the CYFA</w:t>
            </w:r>
            <w:r w:rsidRPr="00551E90">
              <w:rPr>
                <w:rFonts w:ascii="Arial" w:hAnsi="Arial" w:cs="Arial"/>
                <w:b/>
                <w:bCs/>
                <w:iCs/>
                <w:color w:val="000000"/>
                <w:lang w:val="en-AU"/>
              </w:rPr>
              <w:t>”</w:t>
            </w:r>
            <w:r>
              <w:rPr>
                <w:rFonts w:ascii="Arial" w:hAnsi="Arial" w:cs="Arial"/>
                <w:bCs/>
                <w:iCs/>
                <w:color w:val="000000"/>
                <w:lang w:val="en-AU"/>
              </w:rPr>
              <w:t>.</w:t>
            </w:r>
          </w:p>
        </w:tc>
      </w:tr>
      <w:tr w:rsidR="00A410BD" w14:paraId="740E57F4" w14:textId="77777777" w:rsidTr="00473897">
        <w:tc>
          <w:tcPr>
            <w:tcW w:w="1220" w:type="dxa"/>
            <w:gridSpan w:val="2"/>
            <w:tcBorders>
              <w:top w:val="single" w:sz="4" w:space="0" w:color="auto"/>
              <w:left w:val="single" w:sz="18" w:space="0" w:color="auto"/>
              <w:bottom w:val="single" w:sz="4" w:space="0" w:color="auto"/>
            </w:tcBorders>
          </w:tcPr>
          <w:p w14:paraId="496510E9" w14:textId="77777777" w:rsidR="00A410BD" w:rsidRDefault="00A410BD" w:rsidP="00A410BD">
            <w:pPr>
              <w:rPr>
                <w:lang w:val="en-AU"/>
              </w:rPr>
            </w:pPr>
            <w:r>
              <w:rPr>
                <w:lang w:val="en-AU"/>
              </w:rPr>
              <w:t>01/12/13</w:t>
            </w:r>
          </w:p>
        </w:tc>
        <w:tc>
          <w:tcPr>
            <w:tcW w:w="836" w:type="dxa"/>
            <w:tcBorders>
              <w:top w:val="single" w:sz="4" w:space="0" w:color="auto"/>
              <w:bottom w:val="single" w:sz="4" w:space="0" w:color="auto"/>
            </w:tcBorders>
          </w:tcPr>
          <w:p w14:paraId="4546A86A" w14:textId="7C14EDA7"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42B7C851" w14:textId="77777777" w:rsidR="00A410BD" w:rsidRDefault="00A410BD" w:rsidP="00A410BD">
            <w:pPr>
              <w:jc w:val="center"/>
              <w:rPr>
                <w:lang w:val="en-AU"/>
              </w:rPr>
            </w:pPr>
            <w:r>
              <w:rPr>
                <w:lang w:val="en-AU"/>
              </w:rPr>
              <w:t>3.5.6.4</w:t>
            </w:r>
          </w:p>
        </w:tc>
        <w:tc>
          <w:tcPr>
            <w:tcW w:w="4798" w:type="dxa"/>
            <w:gridSpan w:val="2"/>
            <w:tcBorders>
              <w:top w:val="single" w:sz="4" w:space="0" w:color="auto"/>
              <w:bottom w:val="single" w:sz="4" w:space="0" w:color="auto"/>
              <w:right w:val="single" w:sz="18" w:space="0" w:color="auto"/>
            </w:tcBorders>
          </w:tcPr>
          <w:p w14:paraId="1F8CB527" w14:textId="77777777" w:rsidR="00A410BD" w:rsidRDefault="00A410BD" w:rsidP="00A410BD">
            <w:pPr>
              <w:jc w:val="both"/>
              <w:rPr>
                <w:rFonts w:ascii="Arial" w:hAnsi="Arial" w:cs="Arial"/>
                <w:bCs/>
                <w:iCs/>
                <w:color w:val="000000"/>
              </w:rPr>
            </w:pPr>
            <w:r>
              <w:rPr>
                <w:rFonts w:ascii="Arial" w:hAnsi="Arial" w:cs="Arial"/>
                <w:bCs/>
                <w:iCs/>
                <w:color w:val="000000"/>
              </w:rPr>
              <w:t xml:space="preserve">New paragraph heading </w:t>
            </w:r>
            <w:r w:rsidRPr="00551E90">
              <w:rPr>
                <w:rFonts w:ascii="Arial" w:hAnsi="Arial" w:cs="Arial"/>
                <w:b/>
                <w:bCs/>
                <w:iCs/>
                <w:color w:val="000000"/>
              </w:rPr>
              <w:t>“</w:t>
            </w:r>
            <w:r>
              <w:rPr>
                <w:rFonts w:ascii="Arial" w:hAnsi="Arial" w:cs="Arial"/>
                <w:b/>
                <w:bCs/>
              </w:rPr>
              <w:t>Obligation to afford procedural fairness</w:t>
            </w:r>
            <w:r w:rsidRPr="00551E90">
              <w:rPr>
                <w:rFonts w:ascii="Arial" w:hAnsi="Arial" w:cs="Arial"/>
                <w:b/>
                <w:bCs/>
              </w:rPr>
              <w:t>”</w:t>
            </w:r>
            <w:r>
              <w:rPr>
                <w:rFonts w:ascii="Arial" w:hAnsi="Arial" w:cs="Arial"/>
                <w:bCs/>
              </w:rPr>
              <w:t>.</w:t>
            </w:r>
          </w:p>
        </w:tc>
      </w:tr>
      <w:tr w:rsidR="00A410BD" w14:paraId="03A5DCD6" w14:textId="77777777" w:rsidTr="00473897">
        <w:tc>
          <w:tcPr>
            <w:tcW w:w="1220" w:type="dxa"/>
            <w:gridSpan w:val="2"/>
            <w:tcBorders>
              <w:top w:val="single" w:sz="4" w:space="0" w:color="auto"/>
              <w:left w:val="single" w:sz="18" w:space="0" w:color="auto"/>
              <w:bottom w:val="single" w:sz="4" w:space="0" w:color="auto"/>
            </w:tcBorders>
          </w:tcPr>
          <w:p w14:paraId="65513415" w14:textId="77777777" w:rsidR="00A410BD" w:rsidRDefault="00A410BD" w:rsidP="00A410BD">
            <w:pPr>
              <w:rPr>
                <w:lang w:val="en-AU"/>
              </w:rPr>
            </w:pPr>
            <w:r>
              <w:rPr>
                <w:lang w:val="en-AU"/>
              </w:rPr>
              <w:t>01/12/13</w:t>
            </w:r>
          </w:p>
        </w:tc>
        <w:tc>
          <w:tcPr>
            <w:tcW w:w="836" w:type="dxa"/>
            <w:tcBorders>
              <w:top w:val="single" w:sz="4" w:space="0" w:color="auto"/>
              <w:bottom w:val="single" w:sz="4" w:space="0" w:color="auto"/>
            </w:tcBorders>
          </w:tcPr>
          <w:p w14:paraId="774800FD" w14:textId="4CE81B2D"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205AD150" w14:textId="77777777" w:rsidR="00A410BD" w:rsidRDefault="00A410BD" w:rsidP="00A410BD">
            <w:pPr>
              <w:jc w:val="center"/>
              <w:rPr>
                <w:lang w:val="en-AU"/>
              </w:rPr>
            </w:pPr>
            <w:r>
              <w:rPr>
                <w:lang w:val="en-AU"/>
              </w:rPr>
              <w:t>3.7.1 &amp; 3.7.2</w:t>
            </w:r>
          </w:p>
        </w:tc>
        <w:tc>
          <w:tcPr>
            <w:tcW w:w="4798" w:type="dxa"/>
            <w:gridSpan w:val="2"/>
            <w:tcBorders>
              <w:top w:val="single" w:sz="4" w:space="0" w:color="auto"/>
              <w:bottom w:val="single" w:sz="4" w:space="0" w:color="auto"/>
              <w:right w:val="single" w:sz="18" w:space="0" w:color="auto"/>
            </w:tcBorders>
          </w:tcPr>
          <w:p w14:paraId="571CB703" w14:textId="77777777" w:rsidR="00A410BD" w:rsidRDefault="00A410BD" w:rsidP="00A410BD">
            <w:pPr>
              <w:jc w:val="both"/>
              <w:rPr>
                <w:rFonts w:ascii="Arial" w:hAnsi="Arial" w:cs="Arial"/>
                <w:bCs/>
                <w:iCs/>
                <w:color w:val="000000"/>
              </w:rPr>
            </w:pPr>
            <w:r>
              <w:rPr>
                <w:rFonts w:ascii="Arial" w:hAnsi="Arial" w:cs="Arial"/>
                <w:bCs/>
                <w:iCs/>
                <w:color w:val="000000"/>
              </w:rPr>
              <w:t xml:space="preserve">Sections combined into a new 3.7.1 with heading </w:t>
            </w:r>
            <w:r w:rsidRPr="00551E90">
              <w:rPr>
                <w:rFonts w:ascii="Arial" w:hAnsi="Arial" w:cs="Arial"/>
                <w:b/>
                <w:bCs/>
                <w:iCs/>
                <w:color w:val="000000"/>
              </w:rPr>
              <w:t>“</w:t>
            </w:r>
            <w:r>
              <w:rPr>
                <w:rFonts w:ascii="Arial" w:hAnsi="Arial" w:cs="Arial"/>
                <w:b/>
                <w:bCs/>
              </w:rPr>
              <w:t>Explanation &amp; Reasons</w:t>
            </w:r>
            <w:r w:rsidRPr="00551E90">
              <w:rPr>
                <w:rFonts w:ascii="Arial" w:hAnsi="Arial" w:cs="Arial"/>
                <w:b/>
                <w:bCs/>
                <w:iCs/>
                <w:color w:val="000000"/>
              </w:rPr>
              <w:t>”</w:t>
            </w:r>
            <w:r w:rsidRPr="00551E90">
              <w:rPr>
                <w:rFonts w:ascii="Arial" w:hAnsi="Arial" w:cs="Arial"/>
                <w:bCs/>
                <w:iCs/>
                <w:color w:val="000000"/>
              </w:rPr>
              <w:t>.</w:t>
            </w:r>
          </w:p>
        </w:tc>
      </w:tr>
      <w:tr w:rsidR="00A410BD" w14:paraId="35DFBF63" w14:textId="77777777" w:rsidTr="00473897">
        <w:tc>
          <w:tcPr>
            <w:tcW w:w="1220" w:type="dxa"/>
            <w:gridSpan w:val="2"/>
            <w:tcBorders>
              <w:top w:val="single" w:sz="4" w:space="0" w:color="auto"/>
              <w:left w:val="single" w:sz="18" w:space="0" w:color="auto"/>
              <w:bottom w:val="single" w:sz="4" w:space="0" w:color="auto"/>
            </w:tcBorders>
          </w:tcPr>
          <w:p w14:paraId="0D15C30E" w14:textId="77777777" w:rsidR="00A410BD" w:rsidRDefault="00A410BD" w:rsidP="00A410BD">
            <w:pPr>
              <w:rPr>
                <w:lang w:val="en-AU"/>
              </w:rPr>
            </w:pPr>
            <w:r>
              <w:rPr>
                <w:lang w:val="en-AU"/>
              </w:rPr>
              <w:t>01/12/13</w:t>
            </w:r>
          </w:p>
        </w:tc>
        <w:tc>
          <w:tcPr>
            <w:tcW w:w="836" w:type="dxa"/>
            <w:tcBorders>
              <w:top w:val="single" w:sz="4" w:space="0" w:color="auto"/>
              <w:bottom w:val="single" w:sz="4" w:space="0" w:color="auto"/>
            </w:tcBorders>
          </w:tcPr>
          <w:p w14:paraId="16E8A43D" w14:textId="3C9B11DC"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75F17BD1" w14:textId="77777777" w:rsidR="00A410BD" w:rsidRDefault="00A410BD" w:rsidP="00A410BD">
            <w:pPr>
              <w:jc w:val="center"/>
              <w:rPr>
                <w:lang w:val="en-AU"/>
              </w:rPr>
            </w:pPr>
            <w:r>
              <w:rPr>
                <w:lang w:val="en-AU"/>
              </w:rPr>
              <w:t>3.7.3</w:t>
            </w:r>
          </w:p>
        </w:tc>
        <w:tc>
          <w:tcPr>
            <w:tcW w:w="4798" w:type="dxa"/>
            <w:gridSpan w:val="2"/>
            <w:tcBorders>
              <w:top w:val="single" w:sz="4" w:space="0" w:color="auto"/>
              <w:bottom w:val="single" w:sz="4" w:space="0" w:color="auto"/>
              <w:right w:val="single" w:sz="18" w:space="0" w:color="auto"/>
            </w:tcBorders>
          </w:tcPr>
          <w:p w14:paraId="4C2801F4" w14:textId="77777777" w:rsidR="00A410BD" w:rsidRDefault="00A410BD" w:rsidP="00A410BD">
            <w:pPr>
              <w:jc w:val="both"/>
              <w:rPr>
                <w:rFonts w:ascii="Arial" w:hAnsi="Arial" w:cs="Arial"/>
                <w:bCs/>
                <w:iCs/>
                <w:color w:val="000000"/>
              </w:rPr>
            </w:pPr>
            <w:r>
              <w:rPr>
                <w:rFonts w:ascii="Arial" w:hAnsi="Arial" w:cs="Arial"/>
                <w:bCs/>
                <w:iCs/>
                <w:color w:val="000000"/>
              </w:rPr>
              <w:t>Paragraph renumbered 3.7.2.</w:t>
            </w:r>
          </w:p>
        </w:tc>
      </w:tr>
      <w:tr w:rsidR="00A410BD" w14:paraId="597BBBFB" w14:textId="77777777" w:rsidTr="00473897">
        <w:tc>
          <w:tcPr>
            <w:tcW w:w="1220" w:type="dxa"/>
            <w:gridSpan w:val="2"/>
            <w:tcBorders>
              <w:top w:val="single" w:sz="4" w:space="0" w:color="auto"/>
              <w:left w:val="single" w:sz="18" w:space="0" w:color="auto"/>
              <w:bottom w:val="single" w:sz="4" w:space="0" w:color="auto"/>
            </w:tcBorders>
          </w:tcPr>
          <w:p w14:paraId="63BE1952" w14:textId="77777777" w:rsidR="00A410BD" w:rsidRDefault="00A410BD" w:rsidP="00A410BD">
            <w:pPr>
              <w:rPr>
                <w:lang w:val="en-AU"/>
              </w:rPr>
            </w:pPr>
            <w:r>
              <w:rPr>
                <w:lang w:val="en-AU"/>
              </w:rPr>
              <w:t>01/12/13</w:t>
            </w:r>
          </w:p>
        </w:tc>
        <w:tc>
          <w:tcPr>
            <w:tcW w:w="836" w:type="dxa"/>
            <w:tcBorders>
              <w:top w:val="single" w:sz="4" w:space="0" w:color="auto"/>
              <w:bottom w:val="single" w:sz="4" w:space="0" w:color="auto"/>
            </w:tcBorders>
          </w:tcPr>
          <w:p w14:paraId="0EDE4F42" w14:textId="08BD8988"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0193631C" w14:textId="77777777" w:rsidR="00A410BD" w:rsidRDefault="00A410BD" w:rsidP="00A410BD">
            <w:pPr>
              <w:jc w:val="center"/>
              <w:rPr>
                <w:lang w:val="en-AU"/>
              </w:rPr>
            </w:pPr>
            <w:r>
              <w:rPr>
                <w:lang w:val="en-AU"/>
              </w:rPr>
              <w:t>3.8.5</w:t>
            </w:r>
          </w:p>
        </w:tc>
        <w:tc>
          <w:tcPr>
            <w:tcW w:w="4798" w:type="dxa"/>
            <w:gridSpan w:val="2"/>
            <w:tcBorders>
              <w:top w:val="single" w:sz="4" w:space="0" w:color="auto"/>
              <w:bottom w:val="single" w:sz="4" w:space="0" w:color="auto"/>
              <w:right w:val="single" w:sz="18" w:space="0" w:color="auto"/>
            </w:tcBorders>
          </w:tcPr>
          <w:p w14:paraId="0E4DCB45" w14:textId="77777777" w:rsidR="00A410BD" w:rsidRDefault="00A410BD" w:rsidP="00A410BD">
            <w:pPr>
              <w:jc w:val="both"/>
              <w:rPr>
                <w:rFonts w:ascii="Arial" w:hAnsi="Arial" w:cs="Arial"/>
                <w:bCs/>
                <w:iCs/>
                <w:color w:val="000000"/>
              </w:rPr>
            </w:pPr>
            <w:r>
              <w:rPr>
                <w:rFonts w:ascii="Arial" w:hAnsi="Arial" w:cs="Arial"/>
                <w:bCs/>
                <w:iCs/>
                <w:color w:val="000000"/>
              </w:rPr>
              <w:t xml:space="preserve">New paragraph entitled </w:t>
            </w:r>
            <w:r w:rsidRPr="00551E90">
              <w:rPr>
                <w:rFonts w:ascii="Arial" w:hAnsi="Arial" w:cs="Arial"/>
                <w:b/>
                <w:bCs/>
                <w:iCs/>
                <w:color w:val="000000"/>
              </w:rPr>
              <w:t>“</w:t>
            </w:r>
            <w:r>
              <w:rPr>
                <w:rFonts w:ascii="Arial" w:hAnsi="Arial" w:cs="Arial"/>
                <w:b/>
                <w:bCs/>
              </w:rPr>
              <w:t>Enforcement of costs orders made in the Family Division</w:t>
            </w:r>
            <w:r w:rsidRPr="00551E90">
              <w:rPr>
                <w:rFonts w:ascii="Arial" w:hAnsi="Arial" w:cs="Arial"/>
                <w:b/>
                <w:bCs/>
                <w:iCs/>
                <w:color w:val="000000"/>
              </w:rPr>
              <w:t>”</w:t>
            </w:r>
            <w:r>
              <w:rPr>
                <w:rFonts w:ascii="Arial" w:hAnsi="Arial" w:cs="Arial"/>
                <w:bCs/>
                <w:iCs/>
                <w:color w:val="000000"/>
              </w:rPr>
              <w:t xml:space="preserve"> and referring to new s.528A of the CYFA, ss.154 &amp; 170(2) of the FVPA and ss.111 &amp; 126(2) of the PSIA.</w:t>
            </w:r>
          </w:p>
        </w:tc>
      </w:tr>
      <w:tr w:rsidR="00A410BD" w14:paraId="6F3B9BDD" w14:textId="77777777" w:rsidTr="00473897">
        <w:tc>
          <w:tcPr>
            <w:tcW w:w="1220" w:type="dxa"/>
            <w:gridSpan w:val="2"/>
            <w:tcBorders>
              <w:top w:val="single" w:sz="4" w:space="0" w:color="auto"/>
              <w:left w:val="single" w:sz="18" w:space="0" w:color="auto"/>
              <w:bottom w:val="single" w:sz="4" w:space="0" w:color="auto"/>
            </w:tcBorders>
          </w:tcPr>
          <w:p w14:paraId="7AE76E13" w14:textId="77777777" w:rsidR="00A410BD" w:rsidRDefault="00A410BD" w:rsidP="00A410BD">
            <w:pPr>
              <w:rPr>
                <w:lang w:val="en-AU"/>
              </w:rPr>
            </w:pPr>
            <w:r>
              <w:rPr>
                <w:lang w:val="en-AU"/>
              </w:rPr>
              <w:t>01/12/13</w:t>
            </w:r>
          </w:p>
        </w:tc>
        <w:tc>
          <w:tcPr>
            <w:tcW w:w="836" w:type="dxa"/>
            <w:tcBorders>
              <w:top w:val="single" w:sz="4" w:space="0" w:color="auto"/>
              <w:bottom w:val="single" w:sz="4" w:space="0" w:color="auto"/>
            </w:tcBorders>
          </w:tcPr>
          <w:p w14:paraId="1B76C7FD" w14:textId="6234785B"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36E2FCC4" w14:textId="77777777" w:rsidR="00A410BD" w:rsidRDefault="00A410BD" w:rsidP="00A410BD">
            <w:pPr>
              <w:jc w:val="center"/>
              <w:rPr>
                <w:lang w:val="en-AU"/>
              </w:rPr>
            </w:pPr>
            <w:r>
              <w:rPr>
                <w:lang w:val="en-AU"/>
              </w:rPr>
              <w:t>4.1.4</w:t>
            </w:r>
          </w:p>
        </w:tc>
        <w:tc>
          <w:tcPr>
            <w:tcW w:w="4798" w:type="dxa"/>
            <w:gridSpan w:val="2"/>
            <w:tcBorders>
              <w:top w:val="single" w:sz="4" w:space="0" w:color="auto"/>
              <w:bottom w:val="single" w:sz="4" w:space="0" w:color="auto"/>
              <w:right w:val="single" w:sz="18" w:space="0" w:color="auto"/>
            </w:tcBorders>
          </w:tcPr>
          <w:p w14:paraId="3D07CC76" w14:textId="77777777" w:rsidR="00A410BD" w:rsidRDefault="00A410BD" w:rsidP="00A410BD">
            <w:pPr>
              <w:jc w:val="both"/>
              <w:rPr>
                <w:rFonts w:ascii="Arial" w:hAnsi="Arial" w:cs="Arial"/>
                <w:bCs/>
                <w:iCs/>
                <w:color w:val="000000"/>
              </w:rPr>
            </w:pPr>
            <w:r>
              <w:rPr>
                <w:rFonts w:ascii="Arial" w:hAnsi="Arial" w:cs="Arial"/>
                <w:bCs/>
                <w:iCs/>
                <w:color w:val="000000"/>
              </w:rPr>
              <w:t>Added statistics for 2010-2011.</w:t>
            </w:r>
          </w:p>
        </w:tc>
      </w:tr>
      <w:tr w:rsidR="00A410BD" w14:paraId="2D6B859D" w14:textId="77777777" w:rsidTr="00473897">
        <w:tc>
          <w:tcPr>
            <w:tcW w:w="1220" w:type="dxa"/>
            <w:gridSpan w:val="2"/>
            <w:tcBorders>
              <w:top w:val="single" w:sz="4" w:space="0" w:color="auto"/>
              <w:left w:val="single" w:sz="18" w:space="0" w:color="auto"/>
              <w:bottom w:val="single" w:sz="4" w:space="0" w:color="auto"/>
            </w:tcBorders>
          </w:tcPr>
          <w:p w14:paraId="5CD754AF" w14:textId="77777777" w:rsidR="00A410BD" w:rsidRDefault="00A410BD" w:rsidP="00A410BD">
            <w:pPr>
              <w:rPr>
                <w:lang w:val="en-AU"/>
              </w:rPr>
            </w:pPr>
            <w:r>
              <w:rPr>
                <w:lang w:val="en-AU"/>
              </w:rPr>
              <w:t>01/12/13</w:t>
            </w:r>
          </w:p>
        </w:tc>
        <w:tc>
          <w:tcPr>
            <w:tcW w:w="836" w:type="dxa"/>
            <w:tcBorders>
              <w:top w:val="single" w:sz="4" w:space="0" w:color="auto"/>
              <w:bottom w:val="single" w:sz="4" w:space="0" w:color="auto"/>
            </w:tcBorders>
          </w:tcPr>
          <w:p w14:paraId="4BD8B0E3" w14:textId="45E3207B"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5306E335" w14:textId="77777777" w:rsidR="00A410BD" w:rsidRDefault="00A410BD" w:rsidP="00A410BD">
            <w:pPr>
              <w:jc w:val="center"/>
              <w:rPr>
                <w:lang w:val="en-AU"/>
              </w:rPr>
            </w:pPr>
            <w:r>
              <w:rPr>
                <w:lang w:val="en-AU"/>
              </w:rPr>
              <w:t>4.2</w:t>
            </w:r>
          </w:p>
        </w:tc>
        <w:tc>
          <w:tcPr>
            <w:tcW w:w="4798" w:type="dxa"/>
            <w:gridSpan w:val="2"/>
            <w:tcBorders>
              <w:top w:val="single" w:sz="4" w:space="0" w:color="auto"/>
              <w:bottom w:val="single" w:sz="4" w:space="0" w:color="auto"/>
              <w:right w:val="single" w:sz="18" w:space="0" w:color="auto"/>
            </w:tcBorders>
          </w:tcPr>
          <w:p w14:paraId="4A4753ED" w14:textId="77777777" w:rsidR="00A410BD" w:rsidRDefault="00A410BD" w:rsidP="00A410BD">
            <w:pPr>
              <w:jc w:val="both"/>
              <w:rPr>
                <w:rFonts w:ascii="Arial" w:hAnsi="Arial" w:cs="Arial"/>
                <w:bCs/>
                <w:iCs/>
                <w:color w:val="000000"/>
              </w:rPr>
            </w:pPr>
            <w:r>
              <w:rPr>
                <w:rFonts w:ascii="Arial" w:hAnsi="Arial" w:cs="Arial"/>
                <w:bCs/>
                <w:iCs/>
                <w:color w:val="000000"/>
              </w:rPr>
              <w:t>Very minor amendments to text.</w:t>
            </w:r>
          </w:p>
        </w:tc>
      </w:tr>
      <w:tr w:rsidR="00A410BD" w14:paraId="363EA15A" w14:textId="77777777" w:rsidTr="00473897">
        <w:tc>
          <w:tcPr>
            <w:tcW w:w="1220" w:type="dxa"/>
            <w:gridSpan w:val="2"/>
            <w:tcBorders>
              <w:top w:val="single" w:sz="4" w:space="0" w:color="auto"/>
              <w:left w:val="single" w:sz="18" w:space="0" w:color="auto"/>
              <w:bottom w:val="single" w:sz="4" w:space="0" w:color="auto"/>
            </w:tcBorders>
          </w:tcPr>
          <w:p w14:paraId="10F19BB3" w14:textId="77777777" w:rsidR="00A410BD" w:rsidRDefault="00A410BD" w:rsidP="00A410BD">
            <w:pPr>
              <w:rPr>
                <w:lang w:val="en-AU"/>
              </w:rPr>
            </w:pPr>
            <w:r>
              <w:rPr>
                <w:lang w:val="en-AU"/>
              </w:rPr>
              <w:lastRenderedPageBreak/>
              <w:t>01/12/13</w:t>
            </w:r>
          </w:p>
        </w:tc>
        <w:tc>
          <w:tcPr>
            <w:tcW w:w="836" w:type="dxa"/>
            <w:tcBorders>
              <w:top w:val="single" w:sz="4" w:space="0" w:color="auto"/>
              <w:bottom w:val="single" w:sz="4" w:space="0" w:color="auto"/>
            </w:tcBorders>
          </w:tcPr>
          <w:p w14:paraId="1FEED654" w14:textId="0719BA41"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28A1261D" w14:textId="77777777" w:rsidR="00A410BD" w:rsidRDefault="00A410BD" w:rsidP="00A410BD">
            <w:pPr>
              <w:jc w:val="center"/>
              <w:rPr>
                <w:lang w:val="en-AU"/>
              </w:rPr>
            </w:pPr>
            <w:r>
              <w:rPr>
                <w:lang w:val="en-AU"/>
              </w:rPr>
              <w:t>4.3.1</w:t>
            </w:r>
          </w:p>
        </w:tc>
        <w:tc>
          <w:tcPr>
            <w:tcW w:w="4798" w:type="dxa"/>
            <w:gridSpan w:val="2"/>
            <w:tcBorders>
              <w:top w:val="single" w:sz="4" w:space="0" w:color="auto"/>
              <w:bottom w:val="single" w:sz="4" w:space="0" w:color="auto"/>
              <w:right w:val="single" w:sz="18" w:space="0" w:color="auto"/>
            </w:tcBorders>
          </w:tcPr>
          <w:p w14:paraId="493FF8F5" w14:textId="77777777" w:rsidR="00A410BD" w:rsidRDefault="00A410BD" w:rsidP="00A410BD">
            <w:pPr>
              <w:jc w:val="both"/>
              <w:rPr>
                <w:rFonts w:ascii="Arial" w:hAnsi="Arial" w:cs="Arial"/>
                <w:bCs/>
                <w:iCs/>
                <w:color w:val="000000"/>
              </w:rPr>
            </w:pPr>
            <w:r>
              <w:rPr>
                <w:rFonts w:ascii="Arial" w:hAnsi="Arial" w:cs="Arial"/>
                <w:bCs/>
                <w:iCs/>
                <w:color w:val="000000"/>
              </w:rPr>
              <w:t>Replacement of reference to Stalking Intervention Orders Act 2008 by Personal Safety Intervention Orders Act.</w:t>
            </w:r>
          </w:p>
        </w:tc>
      </w:tr>
      <w:tr w:rsidR="00A410BD" w14:paraId="6C3AC254" w14:textId="77777777" w:rsidTr="00473897">
        <w:tc>
          <w:tcPr>
            <w:tcW w:w="1220" w:type="dxa"/>
            <w:gridSpan w:val="2"/>
            <w:tcBorders>
              <w:top w:val="single" w:sz="4" w:space="0" w:color="auto"/>
              <w:left w:val="single" w:sz="18" w:space="0" w:color="auto"/>
              <w:bottom w:val="single" w:sz="4" w:space="0" w:color="auto"/>
            </w:tcBorders>
          </w:tcPr>
          <w:p w14:paraId="1BC0C513" w14:textId="77777777" w:rsidR="00A410BD" w:rsidRDefault="00A410BD" w:rsidP="00A410BD">
            <w:pPr>
              <w:rPr>
                <w:lang w:val="en-AU"/>
              </w:rPr>
            </w:pPr>
            <w:r>
              <w:rPr>
                <w:lang w:val="en-AU"/>
              </w:rPr>
              <w:t>01/12/13</w:t>
            </w:r>
          </w:p>
        </w:tc>
        <w:tc>
          <w:tcPr>
            <w:tcW w:w="836" w:type="dxa"/>
            <w:tcBorders>
              <w:top w:val="single" w:sz="4" w:space="0" w:color="auto"/>
              <w:bottom w:val="single" w:sz="4" w:space="0" w:color="auto"/>
            </w:tcBorders>
          </w:tcPr>
          <w:p w14:paraId="4D553967" w14:textId="1DC4A391"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5987F38A" w14:textId="77777777" w:rsidR="00A410BD" w:rsidRDefault="00A410BD" w:rsidP="00A410BD">
            <w:pPr>
              <w:jc w:val="center"/>
              <w:rPr>
                <w:lang w:val="en-AU"/>
              </w:rPr>
            </w:pPr>
            <w:r>
              <w:rPr>
                <w:lang w:val="en-AU"/>
              </w:rPr>
              <w:t>4.3.2</w:t>
            </w:r>
          </w:p>
        </w:tc>
        <w:tc>
          <w:tcPr>
            <w:tcW w:w="4798" w:type="dxa"/>
            <w:gridSpan w:val="2"/>
            <w:tcBorders>
              <w:top w:val="single" w:sz="4" w:space="0" w:color="auto"/>
              <w:bottom w:val="single" w:sz="4" w:space="0" w:color="auto"/>
              <w:right w:val="single" w:sz="18" w:space="0" w:color="auto"/>
            </w:tcBorders>
          </w:tcPr>
          <w:p w14:paraId="4F96EE24" w14:textId="77777777" w:rsidR="00A410BD" w:rsidRDefault="00A410BD" w:rsidP="00A410BD">
            <w:pPr>
              <w:jc w:val="both"/>
              <w:rPr>
                <w:rFonts w:ascii="Arial" w:hAnsi="Arial" w:cs="Arial"/>
                <w:bCs/>
                <w:iCs/>
                <w:color w:val="000000"/>
              </w:rPr>
            </w:pPr>
            <w:r>
              <w:rPr>
                <w:rFonts w:ascii="Arial" w:hAnsi="Arial" w:cs="Arial"/>
                <w:bCs/>
                <w:iCs/>
                <w:color w:val="000000"/>
              </w:rPr>
              <w:t>Added reference to s.215B of the CYFA.</w:t>
            </w:r>
          </w:p>
        </w:tc>
      </w:tr>
      <w:tr w:rsidR="00A410BD" w14:paraId="72191F04" w14:textId="77777777" w:rsidTr="00473897">
        <w:tc>
          <w:tcPr>
            <w:tcW w:w="1220" w:type="dxa"/>
            <w:gridSpan w:val="2"/>
            <w:tcBorders>
              <w:top w:val="single" w:sz="4" w:space="0" w:color="auto"/>
              <w:left w:val="single" w:sz="18" w:space="0" w:color="auto"/>
              <w:bottom w:val="single" w:sz="4" w:space="0" w:color="auto"/>
            </w:tcBorders>
          </w:tcPr>
          <w:p w14:paraId="253DF5E5" w14:textId="77777777" w:rsidR="00A410BD" w:rsidRDefault="00A410BD" w:rsidP="00A410BD">
            <w:pPr>
              <w:rPr>
                <w:lang w:val="en-AU"/>
              </w:rPr>
            </w:pPr>
            <w:r>
              <w:rPr>
                <w:lang w:val="en-AU"/>
              </w:rPr>
              <w:t>01/12/13</w:t>
            </w:r>
          </w:p>
        </w:tc>
        <w:tc>
          <w:tcPr>
            <w:tcW w:w="836" w:type="dxa"/>
            <w:tcBorders>
              <w:top w:val="single" w:sz="4" w:space="0" w:color="auto"/>
              <w:bottom w:val="single" w:sz="4" w:space="0" w:color="auto"/>
            </w:tcBorders>
          </w:tcPr>
          <w:p w14:paraId="550F22E3" w14:textId="3C16A12B"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40BA505B" w14:textId="77777777" w:rsidR="00A410BD" w:rsidRDefault="00A410BD" w:rsidP="00A410BD">
            <w:pPr>
              <w:jc w:val="center"/>
              <w:rPr>
                <w:lang w:val="en-AU"/>
              </w:rPr>
            </w:pPr>
            <w:r>
              <w:rPr>
                <w:lang w:val="en-AU"/>
              </w:rPr>
              <w:t>4.4</w:t>
            </w:r>
          </w:p>
        </w:tc>
        <w:tc>
          <w:tcPr>
            <w:tcW w:w="4798" w:type="dxa"/>
            <w:gridSpan w:val="2"/>
            <w:tcBorders>
              <w:top w:val="single" w:sz="4" w:space="0" w:color="auto"/>
              <w:bottom w:val="single" w:sz="4" w:space="0" w:color="auto"/>
              <w:right w:val="single" w:sz="18" w:space="0" w:color="auto"/>
            </w:tcBorders>
          </w:tcPr>
          <w:p w14:paraId="46A9907E" w14:textId="77777777" w:rsidR="00A410BD" w:rsidRDefault="00A410BD" w:rsidP="00A410BD">
            <w:pPr>
              <w:jc w:val="both"/>
              <w:rPr>
                <w:rFonts w:ascii="Arial" w:hAnsi="Arial" w:cs="Arial"/>
                <w:bCs/>
                <w:iCs/>
                <w:color w:val="000000"/>
              </w:rPr>
            </w:pPr>
            <w:r>
              <w:rPr>
                <w:rFonts w:ascii="Arial" w:hAnsi="Arial" w:cs="Arial"/>
                <w:bCs/>
                <w:iCs/>
                <w:color w:val="000000"/>
              </w:rPr>
              <w:t>Replacement of reference to Stalking Intervention Orders Act 2008 by Personal Safety Intervention Orders Act.</w:t>
            </w:r>
          </w:p>
        </w:tc>
      </w:tr>
      <w:tr w:rsidR="00A410BD" w14:paraId="678B0252" w14:textId="77777777" w:rsidTr="00473897">
        <w:tc>
          <w:tcPr>
            <w:tcW w:w="1220" w:type="dxa"/>
            <w:gridSpan w:val="2"/>
            <w:tcBorders>
              <w:top w:val="single" w:sz="4" w:space="0" w:color="auto"/>
              <w:left w:val="single" w:sz="18" w:space="0" w:color="auto"/>
              <w:bottom w:val="single" w:sz="4" w:space="0" w:color="auto"/>
            </w:tcBorders>
          </w:tcPr>
          <w:p w14:paraId="48C7D636" w14:textId="77777777" w:rsidR="00A410BD" w:rsidRDefault="00A410BD" w:rsidP="00A410BD">
            <w:pPr>
              <w:rPr>
                <w:lang w:val="en-AU"/>
              </w:rPr>
            </w:pPr>
            <w:r>
              <w:rPr>
                <w:lang w:val="en-AU"/>
              </w:rPr>
              <w:t>01/12/13</w:t>
            </w:r>
          </w:p>
        </w:tc>
        <w:tc>
          <w:tcPr>
            <w:tcW w:w="836" w:type="dxa"/>
            <w:tcBorders>
              <w:top w:val="single" w:sz="4" w:space="0" w:color="auto"/>
              <w:bottom w:val="single" w:sz="4" w:space="0" w:color="auto"/>
            </w:tcBorders>
          </w:tcPr>
          <w:p w14:paraId="3571B5E7" w14:textId="504FF3BA"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665C220D" w14:textId="77777777" w:rsidR="00A410BD" w:rsidRDefault="00A410BD" w:rsidP="00A410BD">
            <w:pPr>
              <w:jc w:val="center"/>
              <w:rPr>
                <w:lang w:val="en-AU"/>
              </w:rPr>
            </w:pPr>
            <w:r>
              <w:rPr>
                <w:lang w:val="en-AU"/>
              </w:rPr>
              <w:t>4.5</w:t>
            </w:r>
          </w:p>
        </w:tc>
        <w:tc>
          <w:tcPr>
            <w:tcW w:w="4798" w:type="dxa"/>
            <w:gridSpan w:val="2"/>
            <w:tcBorders>
              <w:top w:val="single" w:sz="4" w:space="0" w:color="auto"/>
              <w:bottom w:val="single" w:sz="4" w:space="0" w:color="auto"/>
              <w:right w:val="single" w:sz="18" w:space="0" w:color="auto"/>
            </w:tcBorders>
          </w:tcPr>
          <w:p w14:paraId="77934355" w14:textId="77777777" w:rsidR="00A410BD" w:rsidRPr="00EE050E" w:rsidRDefault="00A410BD" w:rsidP="00A410BD">
            <w:pPr>
              <w:jc w:val="both"/>
              <w:rPr>
                <w:rFonts w:ascii="Arial" w:hAnsi="Arial" w:cs="Arial"/>
                <w:bCs/>
                <w:iCs/>
                <w:color w:val="000000"/>
              </w:rPr>
            </w:pPr>
            <w:r w:rsidRPr="00EE050E">
              <w:rPr>
                <w:rFonts w:ascii="Arial" w:hAnsi="Arial" w:cs="Arial"/>
                <w:bCs/>
                <w:color w:val="000000"/>
              </w:rPr>
              <w:t>Heading amended to</w:t>
            </w:r>
            <w:r w:rsidRPr="00EE050E">
              <w:rPr>
                <w:rFonts w:ascii="Arial" w:hAnsi="Arial" w:cs="Arial"/>
                <w:b/>
                <w:bCs/>
                <w:color w:val="000000"/>
              </w:rPr>
              <w:t xml:space="preserve"> </w:t>
            </w:r>
            <w:r w:rsidRPr="00EE050E">
              <w:rPr>
                <w:rFonts w:ascii="Arial" w:hAnsi="Arial" w:cs="Arial"/>
                <w:bCs/>
                <w:color w:val="000000"/>
              </w:rPr>
              <w:t>“</w:t>
            </w:r>
            <w:r w:rsidRPr="00EE050E">
              <w:rPr>
                <w:rFonts w:ascii="Arial" w:hAnsi="Arial" w:cs="Arial"/>
                <w:b/>
                <w:bCs/>
                <w:color w:val="000000"/>
              </w:rPr>
              <w:t>Custody, guardianship &amp; contact</w:t>
            </w:r>
            <w:r>
              <w:rPr>
                <w:rFonts w:ascii="Arial" w:hAnsi="Arial" w:cs="Arial"/>
                <w:bCs/>
                <w:iCs/>
                <w:color w:val="000000"/>
              </w:rPr>
              <w:t>”.</w:t>
            </w:r>
          </w:p>
        </w:tc>
      </w:tr>
      <w:tr w:rsidR="00A410BD" w14:paraId="5DB8B65B" w14:textId="77777777" w:rsidTr="00473897">
        <w:tc>
          <w:tcPr>
            <w:tcW w:w="1220" w:type="dxa"/>
            <w:gridSpan w:val="2"/>
            <w:tcBorders>
              <w:top w:val="single" w:sz="4" w:space="0" w:color="auto"/>
              <w:left w:val="single" w:sz="18" w:space="0" w:color="auto"/>
              <w:bottom w:val="single" w:sz="4" w:space="0" w:color="auto"/>
            </w:tcBorders>
          </w:tcPr>
          <w:p w14:paraId="5AE4FA19" w14:textId="77777777" w:rsidR="00A410BD" w:rsidRDefault="00A410BD" w:rsidP="00A410BD">
            <w:pPr>
              <w:rPr>
                <w:lang w:val="en-AU"/>
              </w:rPr>
            </w:pPr>
            <w:r>
              <w:rPr>
                <w:lang w:val="en-AU"/>
              </w:rPr>
              <w:t>01/12/13</w:t>
            </w:r>
          </w:p>
        </w:tc>
        <w:tc>
          <w:tcPr>
            <w:tcW w:w="836" w:type="dxa"/>
            <w:tcBorders>
              <w:top w:val="single" w:sz="4" w:space="0" w:color="auto"/>
              <w:bottom w:val="single" w:sz="4" w:space="0" w:color="auto"/>
            </w:tcBorders>
          </w:tcPr>
          <w:p w14:paraId="1D5B8A05" w14:textId="66D54A74"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5BCA9BBC" w14:textId="77777777" w:rsidR="00A410BD" w:rsidRDefault="00A410BD" w:rsidP="00A410BD">
            <w:pPr>
              <w:jc w:val="center"/>
              <w:rPr>
                <w:lang w:val="en-AU"/>
              </w:rPr>
            </w:pPr>
            <w:r>
              <w:rPr>
                <w:lang w:val="en-AU"/>
              </w:rPr>
              <w:t>4.5.3</w:t>
            </w:r>
          </w:p>
        </w:tc>
        <w:tc>
          <w:tcPr>
            <w:tcW w:w="4798" w:type="dxa"/>
            <w:gridSpan w:val="2"/>
            <w:tcBorders>
              <w:top w:val="single" w:sz="4" w:space="0" w:color="auto"/>
              <w:bottom w:val="single" w:sz="4" w:space="0" w:color="auto"/>
              <w:right w:val="single" w:sz="18" w:space="0" w:color="auto"/>
            </w:tcBorders>
          </w:tcPr>
          <w:p w14:paraId="06C564CD" w14:textId="77777777" w:rsidR="00A410BD" w:rsidRPr="00C70263" w:rsidRDefault="00A410BD" w:rsidP="00A410BD">
            <w:pPr>
              <w:jc w:val="both"/>
              <w:rPr>
                <w:rFonts w:ascii="Arial" w:hAnsi="Arial" w:cs="Arial"/>
                <w:bCs/>
                <w:iCs/>
                <w:color w:val="000000"/>
              </w:rPr>
            </w:pPr>
            <w:bookmarkStart w:id="318" w:name="_Toc30644647"/>
            <w:bookmarkStart w:id="319" w:name="_Toc30645197"/>
            <w:bookmarkStart w:id="320" w:name="_Toc30646408"/>
            <w:bookmarkStart w:id="321" w:name="_Toc30646703"/>
            <w:bookmarkStart w:id="322" w:name="_Toc30646814"/>
            <w:bookmarkStart w:id="323" w:name="_Toc30648171"/>
            <w:bookmarkStart w:id="324" w:name="_Toc30649069"/>
            <w:bookmarkStart w:id="325" w:name="_Toc30649145"/>
            <w:bookmarkStart w:id="326" w:name="_Toc30649406"/>
            <w:bookmarkStart w:id="327" w:name="_Toc30649731"/>
            <w:bookmarkStart w:id="328" w:name="_Toc30651671"/>
            <w:bookmarkStart w:id="329" w:name="_Toc30652661"/>
            <w:bookmarkStart w:id="330" w:name="_Toc30652757"/>
            <w:bookmarkStart w:id="331" w:name="_Toc30654102"/>
            <w:bookmarkStart w:id="332" w:name="_Toc30654453"/>
            <w:bookmarkStart w:id="333" w:name="_Toc30655072"/>
            <w:bookmarkStart w:id="334" w:name="_Toc30655329"/>
            <w:bookmarkStart w:id="335" w:name="_Toc30657007"/>
            <w:bookmarkStart w:id="336" w:name="_Toc30661756"/>
            <w:bookmarkStart w:id="337" w:name="_Toc30666444"/>
            <w:bookmarkStart w:id="338" w:name="_Toc30666674"/>
            <w:bookmarkStart w:id="339" w:name="_Toc30667849"/>
            <w:bookmarkStart w:id="340" w:name="_Toc30669227"/>
            <w:bookmarkStart w:id="341" w:name="_Toc30671443"/>
            <w:bookmarkStart w:id="342" w:name="_Toc30673970"/>
            <w:bookmarkStart w:id="343" w:name="_Toc30691192"/>
            <w:bookmarkStart w:id="344" w:name="_Toc30691565"/>
            <w:bookmarkStart w:id="345" w:name="_Toc30691945"/>
            <w:bookmarkStart w:id="346" w:name="_Toc30692704"/>
            <w:bookmarkStart w:id="347" w:name="_Toc30693083"/>
            <w:bookmarkStart w:id="348" w:name="_Toc30693461"/>
            <w:bookmarkStart w:id="349" w:name="_Toc30693839"/>
            <w:bookmarkStart w:id="350" w:name="_Toc30694220"/>
            <w:bookmarkStart w:id="351" w:name="_Toc30698809"/>
            <w:bookmarkStart w:id="352" w:name="_Toc30699187"/>
            <w:bookmarkStart w:id="353" w:name="_Toc30699572"/>
            <w:bookmarkStart w:id="354" w:name="_Toc30700727"/>
            <w:bookmarkStart w:id="355" w:name="_Toc30701114"/>
            <w:bookmarkStart w:id="356" w:name="_Toc30743723"/>
            <w:bookmarkStart w:id="357" w:name="_Toc30754546"/>
            <w:bookmarkStart w:id="358" w:name="_Toc30756986"/>
            <w:bookmarkStart w:id="359" w:name="_Toc30757535"/>
            <w:bookmarkStart w:id="360" w:name="_Toc30757935"/>
            <w:bookmarkStart w:id="361" w:name="_Toc30762696"/>
            <w:bookmarkStart w:id="362" w:name="_Toc30767350"/>
            <w:bookmarkStart w:id="363" w:name="_Toc34823366"/>
            <w:r w:rsidRPr="00C70263">
              <w:rPr>
                <w:rFonts w:ascii="Arial" w:hAnsi="Arial" w:cs="Arial"/>
                <w:bCs/>
                <w:color w:val="000000"/>
              </w:rPr>
              <w:t>Heading amended to “</w:t>
            </w:r>
            <w:r w:rsidRPr="00C70263">
              <w:rPr>
                <w:rFonts w:ascii="Arial" w:hAnsi="Arial" w:cs="Arial"/>
                <w:b/>
                <w:bCs/>
                <w:color w:val="000000"/>
              </w:rPr>
              <w:t>Contact</w:t>
            </w:r>
            <w:r w:rsidRPr="00C70263">
              <w:rPr>
                <w:rFonts w:ascii="Arial" w:hAnsi="Arial" w:cs="Arial"/>
                <w:bCs/>
                <w:color w:val="000000"/>
              </w:rPr>
              <w:t>”.</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rsidRPr="00C70263">
              <w:rPr>
                <w:rFonts w:ascii="Arial" w:hAnsi="Arial" w:cs="Arial"/>
                <w:bCs/>
                <w:color w:val="000000"/>
              </w:rPr>
              <w:t xml:space="preserve">  Minor amendments to text.</w:t>
            </w:r>
          </w:p>
        </w:tc>
      </w:tr>
      <w:tr w:rsidR="00A410BD" w14:paraId="41B50314" w14:textId="77777777" w:rsidTr="00473897">
        <w:tc>
          <w:tcPr>
            <w:tcW w:w="1220" w:type="dxa"/>
            <w:gridSpan w:val="2"/>
            <w:tcBorders>
              <w:top w:val="single" w:sz="4" w:space="0" w:color="auto"/>
              <w:left w:val="single" w:sz="18" w:space="0" w:color="auto"/>
              <w:bottom w:val="single" w:sz="4" w:space="0" w:color="auto"/>
            </w:tcBorders>
          </w:tcPr>
          <w:p w14:paraId="1238AF82" w14:textId="77777777" w:rsidR="00A410BD" w:rsidRDefault="00A410BD" w:rsidP="00A410BD">
            <w:pPr>
              <w:keepNext/>
              <w:rPr>
                <w:lang w:val="en-AU"/>
              </w:rPr>
            </w:pPr>
            <w:r>
              <w:rPr>
                <w:lang w:val="en-AU"/>
              </w:rPr>
              <w:t>01/12/13</w:t>
            </w:r>
          </w:p>
        </w:tc>
        <w:tc>
          <w:tcPr>
            <w:tcW w:w="836" w:type="dxa"/>
            <w:tcBorders>
              <w:top w:val="single" w:sz="4" w:space="0" w:color="auto"/>
              <w:bottom w:val="single" w:sz="4" w:space="0" w:color="auto"/>
            </w:tcBorders>
          </w:tcPr>
          <w:p w14:paraId="23B1B7AA" w14:textId="5E286AEC" w:rsidR="00A410BD" w:rsidRDefault="00A410BD" w:rsidP="00A410BD">
            <w:pPr>
              <w:keepNext/>
              <w:jc w:val="center"/>
              <w:rPr>
                <w:lang w:val="en-AU"/>
              </w:rPr>
            </w:pPr>
            <w:r>
              <w:rPr>
                <w:lang w:val="en-AU"/>
              </w:rPr>
              <w:t>4</w:t>
            </w:r>
          </w:p>
        </w:tc>
        <w:tc>
          <w:tcPr>
            <w:tcW w:w="1439" w:type="dxa"/>
            <w:tcBorders>
              <w:top w:val="single" w:sz="4" w:space="0" w:color="auto"/>
              <w:bottom w:val="single" w:sz="4" w:space="0" w:color="auto"/>
            </w:tcBorders>
          </w:tcPr>
          <w:p w14:paraId="73DFB964" w14:textId="77777777" w:rsidR="00A410BD" w:rsidRDefault="00A410BD" w:rsidP="00A410BD">
            <w:pPr>
              <w:keepNext/>
              <w:jc w:val="center"/>
              <w:rPr>
                <w:lang w:val="en-AU"/>
              </w:rPr>
            </w:pPr>
            <w:r>
              <w:rPr>
                <w:lang w:val="en-AU"/>
              </w:rPr>
              <w:t>4.8.1</w:t>
            </w:r>
          </w:p>
          <w:p w14:paraId="68D819DA" w14:textId="77777777" w:rsidR="00A410BD" w:rsidRDefault="00A410BD" w:rsidP="00A410BD">
            <w:pPr>
              <w:keepNext/>
              <w:jc w:val="center"/>
              <w:rPr>
                <w:lang w:val="en-AU"/>
              </w:rPr>
            </w:pPr>
            <w:r>
              <w:rPr>
                <w:lang w:val="en-AU"/>
              </w:rPr>
              <w:t>4.8.2</w:t>
            </w:r>
          </w:p>
        </w:tc>
        <w:tc>
          <w:tcPr>
            <w:tcW w:w="4798" w:type="dxa"/>
            <w:gridSpan w:val="2"/>
            <w:tcBorders>
              <w:top w:val="single" w:sz="4" w:space="0" w:color="auto"/>
              <w:bottom w:val="single" w:sz="4" w:space="0" w:color="auto"/>
              <w:right w:val="single" w:sz="18" w:space="0" w:color="auto"/>
            </w:tcBorders>
          </w:tcPr>
          <w:p w14:paraId="4564A905" w14:textId="77777777" w:rsidR="00A410BD" w:rsidRDefault="00A410BD" w:rsidP="00A410BD">
            <w:pPr>
              <w:keepNext/>
              <w:jc w:val="both"/>
              <w:rPr>
                <w:rFonts w:ascii="Arial" w:hAnsi="Arial" w:cs="Arial"/>
                <w:bCs/>
                <w:iCs/>
                <w:color w:val="000000"/>
              </w:rPr>
            </w:pPr>
            <w:r>
              <w:rPr>
                <w:rFonts w:ascii="Arial" w:hAnsi="Arial" w:cs="Arial"/>
                <w:bCs/>
                <w:iCs/>
                <w:color w:val="000000"/>
              </w:rPr>
              <w:t xml:space="preserve">Material relating to new s.215B of the CYFA added to paragraph 4.8.1.  Some of the text relating to the Less Adversarial Trial provisions of the </w:t>
            </w:r>
            <w:r w:rsidRPr="00AC0034">
              <w:rPr>
                <w:rFonts w:ascii="Arial" w:hAnsi="Arial" w:cs="Arial"/>
                <w:bCs/>
                <w:iCs/>
                <w:color w:val="000000"/>
              </w:rPr>
              <w:t>Family Law Act 1975 (Cth)</w:t>
            </w:r>
            <w:r>
              <w:rPr>
                <w:rFonts w:ascii="Arial" w:hAnsi="Arial" w:cs="Arial"/>
                <w:bCs/>
                <w:iCs/>
                <w:color w:val="000000"/>
              </w:rPr>
              <w:t xml:space="preserve"> and specifically the reference to the case of </w:t>
            </w:r>
            <w:r w:rsidRPr="000D68E8">
              <w:rPr>
                <w:rFonts w:ascii="Arial" w:hAnsi="Arial" w:cs="Arial"/>
                <w:bCs/>
                <w:i/>
                <w:iCs/>
                <w:color w:val="000000"/>
              </w:rPr>
              <w:t>T v T</w:t>
            </w:r>
            <w:r>
              <w:rPr>
                <w:rFonts w:ascii="Arial" w:hAnsi="Arial" w:cs="Arial"/>
                <w:bCs/>
                <w:iCs/>
                <w:color w:val="000000"/>
              </w:rPr>
              <w:t xml:space="preserve"> </w:t>
            </w:r>
            <w:r>
              <w:rPr>
                <w:rFonts w:ascii="Arial" w:hAnsi="Arial" w:cs="Arial"/>
              </w:rPr>
              <w:t>[2008] FamCAFC 4; (2008) FLC 93-360; (2008) 38 Fam LR 614</w:t>
            </w:r>
            <w:r>
              <w:rPr>
                <w:rFonts w:ascii="Arial" w:hAnsi="Arial" w:cs="Arial"/>
                <w:bCs/>
                <w:iCs/>
                <w:color w:val="000000"/>
              </w:rPr>
              <w:t xml:space="preserve"> moved into para. 4.8.1 from 4.8.2.</w:t>
            </w:r>
          </w:p>
        </w:tc>
      </w:tr>
      <w:tr w:rsidR="00A410BD" w14:paraId="0AB08205" w14:textId="77777777" w:rsidTr="00473897">
        <w:tblPrEx>
          <w:tblBorders>
            <w:top w:val="single" w:sz="18" w:space="0" w:color="auto"/>
            <w:left w:val="single" w:sz="18" w:space="0" w:color="auto"/>
            <w:bottom w:val="single" w:sz="18" w:space="0" w:color="auto"/>
            <w:right w:val="single" w:sz="18" w:space="0" w:color="auto"/>
          </w:tblBorders>
        </w:tblPrEx>
        <w:tc>
          <w:tcPr>
            <w:tcW w:w="1220" w:type="dxa"/>
            <w:gridSpan w:val="2"/>
            <w:tcBorders>
              <w:top w:val="single" w:sz="4" w:space="0" w:color="auto"/>
              <w:bottom w:val="single" w:sz="4" w:space="0" w:color="auto"/>
            </w:tcBorders>
          </w:tcPr>
          <w:p w14:paraId="5843DD12" w14:textId="77777777" w:rsidR="00A410BD" w:rsidRDefault="00A410BD" w:rsidP="00A410BD">
            <w:pPr>
              <w:rPr>
                <w:lang w:val="en-AU"/>
              </w:rPr>
            </w:pPr>
            <w:r>
              <w:rPr>
                <w:lang w:val="en-AU"/>
              </w:rPr>
              <w:t>01/12/13</w:t>
            </w:r>
          </w:p>
        </w:tc>
        <w:tc>
          <w:tcPr>
            <w:tcW w:w="836" w:type="dxa"/>
            <w:tcBorders>
              <w:top w:val="single" w:sz="4" w:space="0" w:color="auto"/>
              <w:bottom w:val="single" w:sz="4" w:space="0" w:color="auto"/>
            </w:tcBorders>
          </w:tcPr>
          <w:p w14:paraId="3E84EE54" w14:textId="7F383DC7"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0CB7F0D9" w14:textId="77777777" w:rsidR="00A410BD" w:rsidRDefault="00A410BD" w:rsidP="00A410BD">
            <w:pPr>
              <w:jc w:val="center"/>
              <w:rPr>
                <w:lang w:val="en-AU"/>
              </w:rPr>
            </w:pPr>
            <w:r>
              <w:rPr>
                <w:lang w:val="en-AU"/>
              </w:rPr>
              <w:t>4.8.3</w:t>
            </w:r>
          </w:p>
        </w:tc>
        <w:tc>
          <w:tcPr>
            <w:tcW w:w="4798" w:type="dxa"/>
            <w:gridSpan w:val="2"/>
            <w:tcBorders>
              <w:top w:val="single" w:sz="4" w:space="0" w:color="auto"/>
              <w:bottom w:val="single" w:sz="4" w:space="0" w:color="auto"/>
            </w:tcBorders>
          </w:tcPr>
          <w:p w14:paraId="079F70A1" w14:textId="77777777" w:rsidR="00A410BD" w:rsidRDefault="00A410BD" w:rsidP="00A410BD">
            <w:pPr>
              <w:jc w:val="both"/>
              <w:rPr>
                <w:rFonts w:ascii="Arial" w:hAnsi="Arial" w:cs="Arial"/>
                <w:bCs/>
                <w:iCs/>
                <w:color w:val="000000"/>
              </w:rPr>
            </w:pPr>
            <w:r w:rsidRPr="00E07A4F">
              <w:rPr>
                <w:rFonts w:ascii="Arial" w:hAnsi="Arial" w:cs="Arial"/>
                <w:color w:val="000000"/>
              </w:rPr>
              <w:t xml:space="preserve">Added reference to </w:t>
            </w:r>
            <w:r w:rsidRPr="00D15CFB">
              <w:rPr>
                <w:rFonts w:ascii="Arial" w:hAnsi="Arial" w:cs="Arial"/>
                <w:i/>
                <w:color w:val="000000"/>
              </w:rPr>
              <w:t>DOHS v DR</w:t>
            </w:r>
            <w:r>
              <w:rPr>
                <w:rFonts w:ascii="Arial" w:hAnsi="Arial" w:cs="Arial"/>
                <w:color w:val="000000"/>
              </w:rPr>
              <w:t xml:space="preserve"> [2013] VSC 579 at [56] per Elliott J.</w:t>
            </w:r>
            <w:r>
              <w:rPr>
                <w:rFonts w:ascii="Arial" w:hAnsi="Arial" w:cs="Arial"/>
                <w:bCs/>
                <w:iCs/>
                <w:color w:val="000000"/>
              </w:rPr>
              <w:t xml:space="preserve">  Change “access” in text to “contact”.</w:t>
            </w:r>
          </w:p>
        </w:tc>
      </w:tr>
      <w:tr w:rsidR="00A410BD" w14:paraId="6A222439" w14:textId="77777777" w:rsidTr="00473897">
        <w:tc>
          <w:tcPr>
            <w:tcW w:w="1220" w:type="dxa"/>
            <w:gridSpan w:val="2"/>
            <w:tcBorders>
              <w:top w:val="single" w:sz="4" w:space="0" w:color="auto"/>
              <w:left w:val="single" w:sz="18" w:space="0" w:color="auto"/>
              <w:bottom w:val="single" w:sz="4" w:space="0" w:color="auto"/>
            </w:tcBorders>
          </w:tcPr>
          <w:p w14:paraId="3078AFC4" w14:textId="77777777" w:rsidR="00A410BD" w:rsidRDefault="00A410BD" w:rsidP="00A410BD">
            <w:pPr>
              <w:rPr>
                <w:lang w:val="en-AU"/>
              </w:rPr>
            </w:pPr>
            <w:r>
              <w:rPr>
                <w:lang w:val="en-AU"/>
              </w:rPr>
              <w:t>01/12/13</w:t>
            </w:r>
          </w:p>
        </w:tc>
        <w:tc>
          <w:tcPr>
            <w:tcW w:w="836" w:type="dxa"/>
            <w:tcBorders>
              <w:top w:val="single" w:sz="4" w:space="0" w:color="auto"/>
              <w:bottom w:val="single" w:sz="4" w:space="0" w:color="auto"/>
            </w:tcBorders>
          </w:tcPr>
          <w:p w14:paraId="20FBC3A7" w14:textId="3CE62D18"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758DA226" w14:textId="77777777" w:rsidR="00A410BD" w:rsidRDefault="00A410BD" w:rsidP="00A410BD">
            <w:pPr>
              <w:jc w:val="center"/>
              <w:rPr>
                <w:lang w:val="en-AU"/>
              </w:rPr>
            </w:pPr>
            <w:r>
              <w:rPr>
                <w:lang w:val="en-AU"/>
              </w:rPr>
              <w:t>4.8.4</w:t>
            </w:r>
          </w:p>
        </w:tc>
        <w:tc>
          <w:tcPr>
            <w:tcW w:w="4798" w:type="dxa"/>
            <w:gridSpan w:val="2"/>
            <w:tcBorders>
              <w:top w:val="single" w:sz="4" w:space="0" w:color="auto"/>
              <w:bottom w:val="single" w:sz="4" w:space="0" w:color="auto"/>
              <w:right w:val="single" w:sz="18" w:space="0" w:color="auto"/>
            </w:tcBorders>
          </w:tcPr>
          <w:p w14:paraId="55928CC1" w14:textId="77777777" w:rsidR="00A410BD" w:rsidRPr="00EC2FF0" w:rsidRDefault="00A410BD" w:rsidP="00A410BD">
            <w:pPr>
              <w:numPr>
                <w:ilvl w:val="0"/>
                <w:numId w:val="4"/>
              </w:numPr>
              <w:tabs>
                <w:tab w:val="clear" w:pos="1574"/>
              </w:tabs>
              <w:ind w:left="289" w:hanging="289"/>
              <w:jc w:val="both"/>
              <w:rPr>
                <w:rFonts w:ascii="Arial" w:hAnsi="Arial" w:cs="Arial"/>
                <w:bCs/>
                <w:iCs/>
                <w:color w:val="000000"/>
              </w:rPr>
            </w:pPr>
            <w:r w:rsidRPr="00EC2FF0">
              <w:rPr>
                <w:rFonts w:ascii="Arial" w:hAnsi="Arial" w:cs="Arial"/>
                <w:bCs/>
                <w:iCs/>
                <w:color w:val="000000"/>
              </w:rPr>
              <w:t xml:space="preserve">This paragraph headed </w:t>
            </w:r>
            <w:r w:rsidRPr="00EC2FF0">
              <w:rPr>
                <w:rFonts w:ascii="Arial" w:hAnsi="Arial" w:cs="Arial"/>
                <w:bCs/>
                <w:color w:val="000000"/>
              </w:rPr>
              <w:t>“</w:t>
            </w:r>
            <w:r w:rsidRPr="00EC2FF0">
              <w:rPr>
                <w:rFonts w:ascii="Arial" w:hAnsi="Arial" w:cs="Arial"/>
                <w:b/>
                <w:bCs/>
                <w:color w:val="000000"/>
              </w:rPr>
              <w:t>Findings on balance of probabilities</w:t>
            </w:r>
            <w:r w:rsidRPr="00EC2FF0">
              <w:rPr>
                <w:rFonts w:ascii="Arial" w:hAnsi="Arial" w:cs="Arial"/>
                <w:color w:val="000000"/>
              </w:rPr>
              <w:t>” has been substantially re-written because of the repeal of s.215</w:t>
            </w:r>
            <w:r>
              <w:rPr>
                <w:rFonts w:ascii="Arial" w:hAnsi="Arial" w:cs="Arial"/>
                <w:color w:val="000000"/>
              </w:rPr>
              <w:t>(1)</w:t>
            </w:r>
            <w:r w:rsidRPr="00EC2FF0">
              <w:rPr>
                <w:rFonts w:ascii="Arial" w:hAnsi="Arial" w:cs="Arial"/>
                <w:color w:val="000000"/>
              </w:rPr>
              <w:t>(c) of the CYFA and its replacement by new s.215A.</w:t>
            </w:r>
          </w:p>
          <w:p w14:paraId="722EB92D" w14:textId="77777777" w:rsidR="00A410BD" w:rsidRPr="00EC2FF0" w:rsidRDefault="00A410BD" w:rsidP="00A410BD">
            <w:pPr>
              <w:numPr>
                <w:ilvl w:val="0"/>
                <w:numId w:val="4"/>
              </w:numPr>
              <w:tabs>
                <w:tab w:val="clear" w:pos="1574"/>
              </w:tabs>
              <w:ind w:left="289" w:hanging="289"/>
              <w:jc w:val="both"/>
              <w:rPr>
                <w:rFonts w:ascii="Arial" w:hAnsi="Arial" w:cs="Arial"/>
                <w:bCs/>
                <w:iCs/>
                <w:color w:val="000000"/>
              </w:rPr>
            </w:pPr>
            <w:r>
              <w:rPr>
                <w:rFonts w:ascii="Arial" w:hAnsi="Arial" w:cs="Arial"/>
                <w:color w:val="000000"/>
              </w:rPr>
              <w:t>Added references to the balance of probabilities test referred to in ss.53(1)(a), 74(1), 76(1)(b), 77(2) &amp; 106(2) of the FVPA and ss.35(1)(a), 61(1) &amp; 83(2) of the PSIA.</w:t>
            </w:r>
          </w:p>
          <w:p w14:paraId="0582F73A" w14:textId="77777777" w:rsidR="00A410BD" w:rsidRPr="0027380C" w:rsidRDefault="00A410BD" w:rsidP="00A410BD">
            <w:pPr>
              <w:numPr>
                <w:ilvl w:val="0"/>
                <w:numId w:val="4"/>
              </w:numPr>
              <w:tabs>
                <w:tab w:val="clear" w:pos="1574"/>
              </w:tabs>
              <w:ind w:left="289" w:hanging="289"/>
              <w:jc w:val="both"/>
              <w:rPr>
                <w:rFonts w:ascii="Arial" w:hAnsi="Arial" w:cs="Arial"/>
                <w:bCs/>
                <w:iCs/>
                <w:color w:val="000000"/>
              </w:rPr>
            </w:pPr>
            <w:r>
              <w:rPr>
                <w:rFonts w:ascii="Arial" w:hAnsi="Arial" w:cs="Arial"/>
                <w:bCs/>
                <w:iCs/>
                <w:color w:val="000000"/>
              </w:rPr>
              <w:t xml:space="preserve">Discussion of new s.162(3) of the CYFA and its relationship with the common law test </w:t>
            </w:r>
            <w:r>
              <w:rPr>
                <w:rFonts w:ascii="Arial" w:hAnsi="Arial" w:cs="Arial"/>
                <w:color w:val="000000"/>
              </w:rPr>
              <w:t xml:space="preserve">of whether or not a child is </w:t>
            </w:r>
            <w:r w:rsidRPr="004C65F0">
              <w:rPr>
                <w:rFonts w:ascii="Arial" w:hAnsi="Arial" w:cs="Arial"/>
                <w:b/>
                <w:color w:val="000000"/>
              </w:rPr>
              <w:t>likely</w:t>
            </w:r>
            <w:r>
              <w:rPr>
                <w:rFonts w:ascii="Arial" w:hAnsi="Arial" w:cs="Arial"/>
                <w:color w:val="000000"/>
              </w:rPr>
              <w:t xml:space="preserve"> to suffer harm in the future, a test </w:t>
            </w:r>
            <w:r w:rsidRPr="006C72B1">
              <w:rPr>
                <w:rFonts w:ascii="Arial" w:hAnsi="Arial" w:cs="Arial"/>
                <w:color w:val="000000"/>
              </w:rPr>
              <w:t xml:space="preserve">enunciated in </w:t>
            </w:r>
            <w:r w:rsidRPr="006C72B1">
              <w:rPr>
                <w:rFonts w:ascii="Arial" w:hAnsi="Arial" w:cs="Arial"/>
                <w:i/>
                <w:iCs/>
              </w:rPr>
              <w:t>In re H. &amp; Others (Minors)(Sexual Abuse: Standard of Proof)</w:t>
            </w:r>
            <w:r w:rsidRPr="006C72B1">
              <w:rPr>
                <w:rFonts w:ascii="Arial" w:hAnsi="Arial" w:cs="Arial"/>
              </w:rPr>
              <w:t xml:space="preserve"> [1996] AC 563 at 585</w:t>
            </w:r>
            <w:r>
              <w:rPr>
                <w:rFonts w:ascii="Arial" w:hAnsi="Arial" w:cs="Arial"/>
              </w:rPr>
              <w:t xml:space="preserve"> in relation to English legislation in similar terms to s.162(1) of the CYFA.</w:t>
            </w:r>
          </w:p>
          <w:p w14:paraId="0C531390" w14:textId="77777777" w:rsidR="00A410BD" w:rsidRPr="0027380C" w:rsidRDefault="00A410BD" w:rsidP="00A410BD">
            <w:pPr>
              <w:numPr>
                <w:ilvl w:val="0"/>
                <w:numId w:val="4"/>
              </w:numPr>
              <w:tabs>
                <w:tab w:val="clear" w:pos="1574"/>
              </w:tabs>
              <w:ind w:left="289" w:hanging="289"/>
              <w:jc w:val="both"/>
              <w:rPr>
                <w:rFonts w:ascii="Arial" w:hAnsi="Arial" w:cs="Arial"/>
                <w:color w:val="000000"/>
              </w:rPr>
            </w:pPr>
            <w:r>
              <w:rPr>
                <w:rFonts w:ascii="Arial" w:hAnsi="Arial" w:cs="Arial"/>
              </w:rPr>
              <w:t xml:space="preserve">Extract from judgment of </w:t>
            </w:r>
            <w:r w:rsidRPr="00BE78BC">
              <w:rPr>
                <w:rFonts w:ascii="Arial" w:hAnsi="Arial" w:cs="Arial"/>
                <w:color w:val="000000"/>
              </w:rPr>
              <w:t xml:space="preserve">Beach J </w:t>
            </w:r>
            <w:r>
              <w:rPr>
                <w:rFonts w:ascii="Arial" w:hAnsi="Arial" w:cs="Arial"/>
                <w:color w:val="000000"/>
              </w:rPr>
              <w:t>in</w:t>
            </w:r>
            <w:r w:rsidRPr="00BE78BC">
              <w:rPr>
                <w:rFonts w:ascii="Arial" w:hAnsi="Arial" w:cs="Arial"/>
                <w:color w:val="000000"/>
              </w:rPr>
              <w:t xml:space="preserve"> </w:t>
            </w:r>
            <w:r w:rsidRPr="00BE78BC">
              <w:rPr>
                <w:rFonts w:ascii="Arial" w:hAnsi="Arial" w:cs="Arial"/>
                <w:i/>
                <w:color w:val="000000"/>
              </w:rPr>
              <w:t>Helou v Shaya</w:t>
            </w:r>
            <w:r>
              <w:rPr>
                <w:rFonts w:ascii="Arial" w:hAnsi="Arial" w:cs="Arial"/>
                <w:color w:val="000000"/>
              </w:rPr>
              <w:t xml:space="preserve"> [2013] VSC 297 at [22].</w:t>
            </w:r>
          </w:p>
        </w:tc>
      </w:tr>
      <w:tr w:rsidR="00A410BD" w14:paraId="7056C434" w14:textId="77777777" w:rsidTr="00473897">
        <w:tc>
          <w:tcPr>
            <w:tcW w:w="1220" w:type="dxa"/>
            <w:gridSpan w:val="2"/>
            <w:tcBorders>
              <w:top w:val="single" w:sz="4" w:space="0" w:color="auto"/>
              <w:left w:val="single" w:sz="18" w:space="0" w:color="auto"/>
              <w:bottom w:val="single" w:sz="4" w:space="0" w:color="auto"/>
            </w:tcBorders>
          </w:tcPr>
          <w:p w14:paraId="3AD47F4A" w14:textId="77777777" w:rsidR="00A410BD" w:rsidRDefault="00A410BD" w:rsidP="00A410BD">
            <w:pPr>
              <w:rPr>
                <w:lang w:val="en-AU"/>
              </w:rPr>
            </w:pPr>
            <w:r>
              <w:rPr>
                <w:lang w:val="en-AU"/>
              </w:rPr>
              <w:t>01/12/13</w:t>
            </w:r>
          </w:p>
        </w:tc>
        <w:tc>
          <w:tcPr>
            <w:tcW w:w="836" w:type="dxa"/>
            <w:tcBorders>
              <w:top w:val="single" w:sz="4" w:space="0" w:color="auto"/>
              <w:bottom w:val="single" w:sz="4" w:space="0" w:color="auto"/>
            </w:tcBorders>
          </w:tcPr>
          <w:p w14:paraId="052418E5" w14:textId="35670E33"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54DBC8F4" w14:textId="77777777" w:rsidR="00A410BD" w:rsidRDefault="00A410BD" w:rsidP="00A410BD">
            <w:pPr>
              <w:jc w:val="center"/>
              <w:rPr>
                <w:lang w:val="en-AU"/>
              </w:rPr>
            </w:pPr>
            <w:r>
              <w:rPr>
                <w:lang w:val="en-AU"/>
              </w:rPr>
              <w:t>4.8.5</w:t>
            </w:r>
          </w:p>
        </w:tc>
        <w:tc>
          <w:tcPr>
            <w:tcW w:w="4798" w:type="dxa"/>
            <w:gridSpan w:val="2"/>
            <w:tcBorders>
              <w:top w:val="single" w:sz="4" w:space="0" w:color="auto"/>
              <w:bottom w:val="single" w:sz="4" w:space="0" w:color="auto"/>
              <w:right w:val="single" w:sz="18" w:space="0" w:color="auto"/>
            </w:tcBorders>
          </w:tcPr>
          <w:p w14:paraId="0EB92896" w14:textId="77777777" w:rsidR="00A410BD" w:rsidRDefault="00A410BD" w:rsidP="00A410BD">
            <w:pPr>
              <w:jc w:val="both"/>
              <w:rPr>
                <w:rFonts w:ascii="Arial" w:hAnsi="Arial" w:cs="Arial"/>
                <w:bCs/>
                <w:iCs/>
                <w:color w:val="000000"/>
              </w:rPr>
            </w:pPr>
            <w:r>
              <w:rPr>
                <w:rFonts w:ascii="Arial" w:hAnsi="Arial" w:cs="Arial"/>
                <w:bCs/>
                <w:iCs/>
                <w:color w:val="000000"/>
              </w:rPr>
              <w:t>References to “access” changed to “contact” in the text.</w:t>
            </w:r>
          </w:p>
        </w:tc>
      </w:tr>
      <w:tr w:rsidR="00A410BD" w14:paraId="6DBA4AD3" w14:textId="77777777" w:rsidTr="00473897">
        <w:tc>
          <w:tcPr>
            <w:tcW w:w="1220" w:type="dxa"/>
            <w:gridSpan w:val="2"/>
            <w:tcBorders>
              <w:top w:val="single" w:sz="4" w:space="0" w:color="auto"/>
              <w:left w:val="single" w:sz="18" w:space="0" w:color="auto"/>
              <w:bottom w:val="single" w:sz="4" w:space="0" w:color="auto"/>
            </w:tcBorders>
          </w:tcPr>
          <w:p w14:paraId="4BB1E431" w14:textId="77777777" w:rsidR="00A410BD" w:rsidRDefault="00A410BD" w:rsidP="00A410BD">
            <w:pPr>
              <w:rPr>
                <w:lang w:val="en-AU"/>
              </w:rPr>
            </w:pPr>
            <w:r>
              <w:rPr>
                <w:lang w:val="en-AU"/>
              </w:rPr>
              <w:t>01/12/13</w:t>
            </w:r>
          </w:p>
        </w:tc>
        <w:tc>
          <w:tcPr>
            <w:tcW w:w="836" w:type="dxa"/>
            <w:tcBorders>
              <w:top w:val="single" w:sz="4" w:space="0" w:color="auto"/>
              <w:bottom w:val="single" w:sz="4" w:space="0" w:color="auto"/>
            </w:tcBorders>
          </w:tcPr>
          <w:p w14:paraId="028C1BD3" w14:textId="6DBDB724"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54140FF8" w14:textId="77777777" w:rsidR="00A410BD" w:rsidRDefault="00A410BD" w:rsidP="00A410BD">
            <w:pPr>
              <w:jc w:val="center"/>
              <w:rPr>
                <w:lang w:val="en-AU"/>
              </w:rPr>
            </w:pPr>
            <w:r>
              <w:rPr>
                <w:lang w:val="en-AU"/>
              </w:rPr>
              <w:t>4.8.6</w:t>
            </w:r>
          </w:p>
        </w:tc>
        <w:tc>
          <w:tcPr>
            <w:tcW w:w="4798" w:type="dxa"/>
            <w:gridSpan w:val="2"/>
            <w:tcBorders>
              <w:top w:val="single" w:sz="4" w:space="0" w:color="auto"/>
              <w:bottom w:val="single" w:sz="4" w:space="0" w:color="auto"/>
              <w:right w:val="single" w:sz="18" w:space="0" w:color="auto"/>
            </w:tcBorders>
          </w:tcPr>
          <w:p w14:paraId="20B57E48" w14:textId="77777777" w:rsidR="00A410BD" w:rsidRDefault="00A410BD" w:rsidP="00A410BD">
            <w:pPr>
              <w:jc w:val="both"/>
              <w:rPr>
                <w:rFonts w:ascii="Arial" w:hAnsi="Arial" w:cs="Arial"/>
                <w:bCs/>
                <w:iCs/>
                <w:color w:val="000000"/>
              </w:rPr>
            </w:pPr>
            <w:r>
              <w:rPr>
                <w:rFonts w:ascii="Arial" w:hAnsi="Arial" w:cs="Arial"/>
                <w:bCs/>
                <w:iCs/>
                <w:color w:val="000000"/>
              </w:rPr>
              <w:t>New paragraph entitled “</w:t>
            </w:r>
            <w:r w:rsidRPr="003E41C0">
              <w:rPr>
                <w:rFonts w:ascii="Arial" w:hAnsi="Arial" w:cs="Arial"/>
                <w:b/>
                <w:bCs/>
                <w:iCs/>
                <w:color w:val="000000"/>
              </w:rPr>
              <w:t>Attendance of child at Court</w:t>
            </w:r>
            <w:r>
              <w:rPr>
                <w:rFonts w:ascii="Arial" w:hAnsi="Arial" w:cs="Arial"/>
                <w:bCs/>
                <w:iCs/>
                <w:color w:val="000000"/>
              </w:rPr>
              <w:t>” with text primarily based on new s.216A of the CYFA.</w:t>
            </w:r>
          </w:p>
        </w:tc>
      </w:tr>
      <w:tr w:rsidR="00A410BD" w14:paraId="06B7D491" w14:textId="77777777" w:rsidTr="00473897">
        <w:tc>
          <w:tcPr>
            <w:tcW w:w="1220" w:type="dxa"/>
            <w:gridSpan w:val="2"/>
            <w:tcBorders>
              <w:top w:val="single" w:sz="4" w:space="0" w:color="auto"/>
              <w:left w:val="single" w:sz="18" w:space="0" w:color="auto"/>
              <w:bottom w:val="single" w:sz="4" w:space="0" w:color="auto"/>
            </w:tcBorders>
          </w:tcPr>
          <w:p w14:paraId="1ED5631C" w14:textId="77777777" w:rsidR="00A410BD" w:rsidRDefault="00A410BD" w:rsidP="00A410BD">
            <w:pPr>
              <w:rPr>
                <w:lang w:val="en-AU"/>
              </w:rPr>
            </w:pPr>
            <w:r>
              <w:rPr>
                <w:lang w:val="en-AU"/>
              </w:rPr>
              <w:t>01/12/13</w:t>
            </w:r>
          </w:p>
        </w:tc>
        <w:tc>
          <w:tcPr>
            <w:tcW w:w="836" w:type="dxa"/>
            <w:tcBorders>
              <w:top w:val="single" w:sz="4" w:space="0" w:color="auto"/>
              <w:bottom w:val="single" w:sz="4" w:space="0" w:color="auto"/>
            </w:tcBorders>
          </w:tcPr>
          <w:p w14:paraId="7B47F6B8" w14:textId="6EAE9DA8"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12D0F0F9" w14:textId="77777777" w:rsidR="00A410BD" w:rsidRDefault="00A410BD" w:rsidP="00A410BD">
            <w:pPr>
              <w:jc w:val="center"/>
              <w:rPr>
                <w:lang w:val="en-AU"/>
              </w:rPr>
            </w:pPr>
            <w:r>
              <w:rPr>
                <w:lang w:val="en-AU"/>
              </w:rPr>
              <w:t>4.9</w:t>
            </w:r>
          </w:p>
        </w:tc>
        <w:tc>
          <w:tcPr>
            <w:tcW w:w="4798" w:type="dxa"/>
            <w:gridSpan w:val="2"/>
            <w:tcBorders>
              <w:top w:val="single" w:sz="4" w:space="0" w:color="auto"/>
              <w:bottom w:val="single" w:sz="4" w:space="0" w:color="auto"/>
              <w:right w:val="single" w:sz="18" w:space="0" w:color="auto"/>
            </w:tcBorders>
          </w:tcPr>
          <w:p w14:paraId="74B94B4F" w14:textId="77777777" w:rsidR="00A410BD" w:rsidRDefault="00A410BD" w:rsidP="00A410BD">
            <w:pPr>
              <w:numPr>
                <w:ilvl w:val="0"/>
                <w:numId w:val="4"/>
              </w:numPr>
              <w:tabs>
                <w:tab w:val="clear" w:pos="1574"/>
              </w:tabs>
              <w:ind w:left="289" w:hanging="289"/>
              <w:jc w:val="both"/>
              <w:rPr>
                <w:rFonts w:ascii="Arial" w:hAnsi="Arial" w:cs="Arial"/>
                <w:bCs/>
                <w:iCs/>
                <w:color w:val="000000"/>
              </w:rPr>
            </w:pPr>
            <w:r>
              <w:rPr>
                <w:rFonts w:ascii="Arial" w:hAnsi="Arial" w:cs="Arial"/>
                <w:bCs/>
                <w:iCs/>
                <w:color w:val="000000"/>
              </w:rPr>
              <w:t>Updated diagram of court processes.</w:t>
            </w:r>
          </w:p>
          <w:p w14:paraId="038B0127" w14:textId="77777777" w:rsidR="00A410BD" w:rsidRDefault="00A410BD" w:rsidP="00A410BD">
            <w:pPr>
              <w:numPr>
                <w:ilvl w:val="0"/>
                <w:numId w:val="4"/>
              </w:numPr>
              <w:tabs>
                <w:tab w:val="clear" w:pos="1574"/>
              </w:tabs>
              <w:ind w:left="289" w:hanging="289"/>
              <w:jc w:val="both"/>
              <w:rPr>
                <w:rFonts w:ascii="Arial" w:hAnsi="Arial" w:cs="Arial"/>
                <w:bCs/>
                <w:iCs/>
                <w:color w:val="000000"/>
              </w:rPr>
            </w:pPr>
            <w:r>
              <w:rPr>
                <w:rFonts w:ascii="Arial" w:hAnsi="Arial" w:cs="Arial"/>
                <w:bCs/>
                <w:iCs/>
                <w:color w:val="000000"/>
              </w:rPr>
              <w:t>Information about DOHS’ representation in the Family Division moved from 4.9.5 and updated.</w:t>
            </w:r>
          </w:p>
        </w:tc>
      </w:tr>
      <w:tr w:rsidR="00A410BD" w14:paraId="5E8F76D5" w14:textId="77777777" w:rsidTr="00473897">
        <w:tc>
          <w:tcPr>
            <w:tcW w:w="1220" w:type="dxa"/>
            <w:gridSpan w:val="2"/>
            <w:tcBorders>
              <w:top w:val="single" w:sz="4" w:space="0" w:color="auto"/>
              <w:left w:val="single" w:sz="18" w:space="0" w:color="auto"/>
              <w:bottom w:val="single" w:sz="4" w:space="0" w:color="auto"/>
            </w:tcBorders>
          </w:tcPr>
          <w:p w14:paraId="55627646" w14:textId="77777777" w:rsidR="00A410BD" w:rsidRDefault="00A410BD" w:rsidP="00A410BD">
            <w:pPr>
              <w:rPr>
                <w:lang w:val="en-AU"/>
              </w:rPr>
            </w:pPr>
            <w:r>
              <w:rPr>
                <w:lang w:val="en-AU"/>
              </w:rPr>
              <w:t>01/12/13</w:t>
            </w:r>
          </w:p>
        </w:tc>
        <w:tc>
          <w:tcPr>
            <w:tcW w:w="836" w:type="dxa"/>
            <w:tcBorders>
              <w:top w:val="single" w:sz="4" w:space="0" w:color="auto"/>
              <w:bottom w:val="single" w:sz="4" w:space="0" w:color="auto"/>
            </w:tcBorders>
          </w:tcPr>
          <w:p w14:paraId="3D602CBA" w14:textId="15319E4E"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2DA0B87C" w14:textId="77777777" w:rsidR="00A410BD" w:rsidRDefault="00A410BD" w:rsidP="00A410BD">
            <w:pPr>
              <w:jc w:val="center"/>
              <w:rPr>
                <w:lang w:val="en-AU"/>
              </w:rPr>
            </w:pPr>
            <w:r>
              <w:rPr>
                <w:lang w:val="en-AU"/>
              </w:rPr>
              <w:t>4.9.1</w:t>
            </w:r>
          </w:p>
        </w:tc>
        <w:tc>
          <w:tcPr>
            <w:tcW w:w="4798" w:type="dxa"/>
            <w:gridSpan w:val="2"/>
            <w:tcBorders>
              <w:top w:val="single" w:sz="4" w:space="0" w:color="auto"/>
              <w:bottom w:val="single" w:sz="4" w:space="0" w:color="auto"/>
              <w:right w:val="single" w:sz="18" w:space="0" w:color="auto"/>
            </w:tcBorders>
          </w:tcPr>
          <w:p w14:paraId="09D22985" w14:textId="77777777" w:rsidR="00A410BD" w:rsidRDefault="00A410BD" w:rsidP="00A410BD">
            <w:pPr>
              <w:jc w:val="both"/>
              <w:rPr>
                <w:rFonts w:ascii="Arial" w:hAnsi="Arial" w:cs="Arial"/>
                <w:bCs/>
                <w:iCs/>
                <w:color w:val="000000"/>
              </w:rPr>
            </w:pPr>
            <w:r>
              <w:rPr>
                <w:rFonts w:ascii="Arial" w:hAnsi="Arial" w:cs="Arial"/>
                <w:bCs/>
                <w:iCs/>
                <w:color w:val="000000"/>
              </w:rPr>
              <w:t xml:space="preserve">Paragraph title changed to </w:t>
            </w:r>
            <w:r w:rsidRPr="003E41C0">
              <w:rPr>
                <w:rFonts w:ascii="Arial" w:hAnsi="Arial" w:cs="Arial"/>
                <w:bCs/>
                <w:iCs/>
                <w:color w:val="000000"/>
              </w:rPr>
              <w:t>“</w:t>
            </w:r>
            <w:r w:rsidRPr="003E41C0">
              <w:rPr>
                <w:rFonts w:ascii="Arial" w:hAnsi="Arial" w:cs="Arial"/>
                <w:b/>
                <w:bCs/>
                <w:color w:val="000000"/>
              </w:rPr>
              <w:t>Apprehension - Hearing after child placed in emergency care</w:t>
            </w:r>
            <w:r w:rsidRPr="003E41C0">
              <w:rPr>
                <w:rFonts w:ascii="Arial" w:hAnsi="Arial" w:cs="Arial"/>
                <w:bCs/>
                <w:color w:val="000000"/>
              </w:rPr>
              <w:t xml:space="preserve">” and </w:t>
            </w:r>
            <w:r>
              <w:rPr>
                <w:rFonts w:ascii="Arial" w:hAnsi="Arial" w:cs="Arial"/>
                <w:bCs/>
                <w:color w:val="000000"/>
              </w:rPr>
              <w:t xml:space="preserve">text substantially re-written to reflect </w:t>
            </w:r>
            <w:r>
              <w:rPr>
                <w:rFonts w:ascii="Arial" w:hAnsi="Arial" w:cs="Arial"/>
                <w:bCs/>
                <w:iCs/>
                <w:color w:val="000000"/>
              </w:rPr>
              <w:t>legislative changes which make it uncommon for a child to be required to attend the Family Division.</w:t>
            </w:r>
          </w:p>
        </w:tc>
      </w:tr>
      <w:tr w:rsidR="00A410BD" w14:paraId="3B1D27DE" w14:textId="77777777" w:rsidTr="00473897">
        <w:tc>
          <w:tcPr>
            <w:tcW w:w="1220" w:type="dxa"/>
            <w:gridSpan w:val="2"/>
            <w:tcBorders>
              <w:top w:val="single" w:sz="4" w:space="0" w:color="auto"/>
              <w:left w:val="single" w:sz="18" w:space="0" w:color="auto"/>
              <w:bottom w:val="single" w:sz="4" w:space="0" w:color="auto"/>
            </w:tcBorders>
          </w:tcPr>
          <w:p w14:paraId="40CEA6F7" w14:textId="77777777" w:rsidR="00A410BD" w:rsidRDefault="00A410BD" w:rsidP="00A410BD">
            <w:pPr>
              <w:rPr>
                <w:lang w:val="en-AU"/>
              </w:rPr>
            </w:pPr>
            <w:r>
              <w:rPr>
                <w:lang w:val="en-AU"/>
              </w:rPr>
              <w:t>01/12/13</w:t>
            </w:r>
          </w:p>
        </w:tc>
        <w:tc>
          <w:tcPr>
            <w:tcW w:w="836" w:type="dxa"/>
            <w:tcBorders>
              <w:top w:val="single" w:sz="4" w:space="0" w:color="auto"/>
              <w:bottom w:val="single" w:sz="4" w:space="0" w:color="auto"/>
            </w:tcBorders>
          </w:tcPr>
          <w:p w14:paraId="52E8268C" w14:textId="3A889466"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2F1BBA61" w14:textId="77777777" w:rsidR="00A410BD" w:rsidRDefault="00A410BD" w:rsidP="00A410BD">
            <w:pPr>
              <w:jc w:val="center"/>
              <w:rPr>
                <w:lang w:val="en-AU"/>
              </w:rPr>
            </w:pPr>
            <w:r>
              <w:rPr>
                <w:lang w:val="en-AU"/>
              </w:rPr>
              <w:t>4.9.2</w:t>
            </w:r>
          </w:p>
        </w:tc>
        <w:tc>
          <w:tcPr>
            <w:tcW w:w="4798" w:type="dxa"/>
            <w:gridSpan w:val="2"/>
            <w:tcBorders>
              <w:top w:val="single" w:sz="4" w:space="0" w:color="auto"/>
              <w:bottom w:val="single" w:sz="4" w:space="0" w:color="auto"/>
              <w:right w:val="single" w:sz="18" w:space="0" w:color="auto"/>
            </w:tcBorders>
          </w:tcPr>
          <w:p w14:paraId="55C9D5D5" w14:textId="77777777" w:rsidR="00A410BD" w:rsidRDefault="00A410BD" w:rsidP="00A410BD">
            <w:pPr>
              <w:jc w:val="both"/>
              <w:rPr>
                <w:rFonts w:ascii="Arial" w:hAnsi="Arial" w:cs="Arial"/>
                <w:bCs/>
                <w:iCs/>
                <w:color w:val="000000"/>
              </w:rPr>
            </w:pPr>
            <w:r>
              <w:rPr>
                <w:rFonts w:ascii="Arial" w:hAnsi="Arial" w:cs="Arial"/>
                <w:bCs/>
                <w:iCs/>
                <w:color w:val="000000"/>
              </w:rPr>
              <w:t>Obsolete reference to “pre-hearing conference” changed to “conciliation conference”.</w:t>
            </w:r>
          </w:p>
        </w:tc>
      </w:tr>
      <w:tr w:rsidR="00A410BD" w14:paraId="6A4336CA" w14:textId="77777777" w:rsidTr="00473897">
        <w:tc>
          <w:tcPr>
            <w:tcW w:w="1220" w:type="dxa"/>
            <w:gridSpan w:val="2"/>
            <w:tcBorders>
              <w:top w:val="single" w:sz="4" w:space="0" w:color="auto"/>
              <w:left w:val="single" w:sz="18" w:space="0" w:color="auto"/>
              <w:bottom w:val="single" w:sz="4" w:space="0" w:color="auto"/>
            </w:tcBorders>
          </w:tcPr>
          <w:p w14:paraId="688F412B" w14:textId="77777777" w:rsidR="00A410BD" w:rsidRDefault="00A410BD" w:rsidP="00A410BD">
            <w:pPr>
              <w:rPr>
                <w:lang w:val="en-AU"/>
              </w:rPr>
            </w:pPr>
            <w:r>
              <w:rPr>
                <w:lang w:val="en-AU"/>
              </w:rPr>
              <w:t>01/12/13</w:t>
            </w:r>
          </w:p>
        </w:tc>
        <w:tc>
          <w:tcPr>
            <w:tcW w:w="836" w:type="dxa"/>
            <w:tcBorders>
              <w:top w:val="single" w:sz="4" w:space="0" w:color="auto"/>
              <w:bottom w:val="single" w:sz="4" w:space="0" w:color="auto"/>
            </w:tcBorders>
          </w:tcPr>
          <w:p w14:paraId="5AC40070" w14:textId="550B325C"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2C519F28" w14:textId="77777777" w:rsidR="00A410BD" w:rsidRDefault="00A410BD" w:rsidP="00A410BD">
            <w:pPr>
              <w:jc w:val="center"/>
              <w:rPr>
                <w:lang w:val="en-AU"/>
              </w:rPr>
            </w:pPr>
            <w:r>
              <w:rPr>
                <w:lang w:val="en-AU"/>
              </w:rPr>
              <w:t>4.9.3</w:t>
            </w:r>
          </w:p>
        </w:tc>
        <w:tc>
          <w:tcPr>
            <w:tcW w:w="4798" w:type="dxa"/>
            <w:gridSpan w:val="2"/>
            <w:tcBorders>
              <w:top w:val="single" w:sz="4" w:space="0" w:color="auto"/>
              <w:bottom w:val="single" w:sz="4" w:space="0" w:color="auto"/>
              <w:right w:val="single" w:sz="18" w:space="0" w:color="auto"/>
            </w:tcBorders>
          </w:tcPr>
          <w:p w14:paraId="52538C89" w14:textId="77777777" w:rsidR="00A410BD" w:rsidRDefault="00A410BD" w:rsidP="00A410BD">
            <w:pPr>
              <w:jc w:val="both"/>
              <w:rPr>
                <w:rFonts w:ascii="Arial" w:hAnsi="Arial" w:cs="Arial"/>
                <w:bCs/>
                <w:iCs/>
                <w:color w:val="000000"/>
              </w:rPr>
            </w:pPr>
            <w:r>
              <w:rPr>
                <w:rFonts w:ascii="Arial" w:hAnsi="Arial" w:cs="Arial"/>
                <w:bCs/>
                <w:iCs/>
                <w:color w:val="000000"/>
              </w:rPr>
              <w:t>Paragraph renamed “Conciliation” and minor changes to text.</w:t>
            </w:r>
          </w:p>
        </w:tc>
      </w:tr>
      <w:tr w:rsidR="00A410BD" w14:paraId="5E88C5F0" w14:textId="77777777" w:rsidTr="00473897">
        <w:tc>
          <w:tcPr>
            <w:tcW w:w="1220" w:type="dxa"/>
            <w:gridSpan w:val="2"/>
            <w:tcBorders>
              <w:top w:val="single" w:sz="4" w:space="0" w:color="auto"/>
              <w:left w:val="single" w:sz="18" w:space="0" w:color="auto"/>
              <w:bottom w:val="single" w:sz="4" w:space="0" w:color="auto"/>
            </w:tcBorders>
          </w:tcPr>
          <w:p w14:paraId="2F99C71D" w14:textId="77777777" w:rsidR="00A410BD" w:rsidRDefault="00A410BD" w:rsidP="00A410BD">
            <w:pPr>
              <w:rPr>
                <w:lang w:val="en-AU"/>
              </w:rPr>
            </w:pPr>
            <w:r>
              <w:rPr>
                <w:lang w:val="en-AU"/>
              </w:rPr>
              <w:t>01/12/13</w:t>
            </w:r>
          </w:p>
        </w:tc>
        <w:tc>
          <w:tcPr>
            <w:tcW w:w="836" w:type="dxa"/>
            <w:tcBorders>
              <w:top w:val="single" w:sz="4" w:space="0" w:color="auto"/>
              <w:bottom w:val="single" w:sz="4" w:space="0" w:color="auto"/>
            </w:tcBorders>
          </w:tcPr>
          <w:p w14:paraId="3978744F" w14:textId="3E93818F"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5D12CD32" w14:textId="77777777" w:rsidR="00A410BD" w:rsidRDefault="00A410BD" w:rsidP="00A410BD">
            <w:pPr>
              <w:jc w:val="center"/>
              <w:rPr>
                <w:lang w:val="en-AU"/>
              </w:rPr>
            </w:pPr>
            <w:r>
              <w:rPr>
                <w:lang w:val="en-AU"/>
              </w:rPr>
              <w:t>4.9.4</w:t>
            </w:r>
          </w:p>
        </w:tc>
        <w:tc>
          <w:tcPr>
            <w:tcW w:w="4798" w:type="dxa"/>
            <w:gridSpan w:val="2"/>
            <w:tcBorders>
              <w:top w:val="single" w:sz="4" w:space="0" w:color="auto"/>
              <w:bottom w:val="single" w:sz="4" w:space="0" w:color="auto"/>
              <w:right w:val="single" w:sz="18" w:space="0" w:color="auto"/>
            </w:tcBorders>
          </w:tcPr>
          <w:p w14:paraId="3556D07B" w14:textId="77777777" w:rsidR="00A410BD" w:rsidRDefault="00A410BD" w:rsidP="00A410BD">
            <w:pPr>
              <w:jc w:val="both"/>
              <w:rPr>
                <w:rFonts w:ascii="Arial" w:hAnsi="Arial" w:cs="Arial"/>
                <w:bCs/>
                <w:iCs/>
                <w:color w:val="000000"/>
              </w:rPr>
            </w:pPr>
            <w:r w:rsidRPr="009C731C">
              <w:rPr>
                <w:rFonts w:ascii="Arial" w:hAnsi="Arial" w:cs="Arial"/>
                <w:bCs/>
              </w:rPr>
              <w:t>Paragraph renamed “</w:t>
            </w:r>
            <w:r>
              <w:rPr>
                <w:rFonts w:ascii="Arial" w:hAnsi="Arial" w:cs="Arial"/>
                <w:b/>
                <w:bCs/>
              </w:rPr>
              <w:t>First directions hearing &amp; Directions hearing preceding a contest”</w:t>
            </w:r>
            <w:r w:rsidRPr="009C731C">
              <w:rPr>
                <w:rFonts w:ascii="Arial" w:hAnsi="Arial" w:cs="Arial"/>
                <w:bCs/>
              </w:rPr>
              <w:t xml:space="preserve"> and substantially reworded.</w:t>
            </w:r>
          </w:p>
        </w:tc>
      </w:tr>
      <w:tr w:rsidR="00A410BD" w14:paraId="6F120042" w14:textId="77777777" w:rsidTr="00473897">
        <w:tc>
          <w:tcPr>
            <w:tcW w:w="1220" w:type="dxa"/>
            <w:gridSpan w:val="2"/>
            <w:tcBorders>
              <w:top w:val="single" w:sz="4" w:space="0" w:color="auto"/>
              <w:left w:val="single" w:sz="18" w:space="0" w:color="auto"/>
              <w:bottom w:val="single" w:sz="4" w:space="0" w:color="auto"/>
            </w:tcBorders>
          </w:tcPr>
          <w:p w14:paraId="401E7E6D" w14:textId="77777777" w:rsidR="00A410BD" w:rsidRDefault="00A410BD" w:rsidP="00A410BD">
            <w:pPr>
              <w:rPr>
                <w:lang w:val="en-AU"/>
              </w:rPr>
            </w:pPr>
            <w:r>
              <w:rPr>
                <w:lang w:val="en-AU"/>
              </w:rPr>
              <w:lastRenderedPageBreak/>
              <w:t>01/12/13</w:t>
            </w:r>
          </w:p>
        </w:tc>
        <w:tc>
          <w:tcPr>
            <w:tcW w:w="836" w:type="dxa"/>
            <w:tcBorders>
              <w:top w:val="single" w:sz="4" w:space="0" w:color="auto"/>
              <w:bottom w:val="single" w:sz="4" w:space="0" w:color="auto"/>
            </w:tcBorders>
          </w:tcPr>
          <w:p w14:paraId="6CE4E733" w14:textId="50CF323D"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248673EF" w14:textId="77777777" w:rsidR="00A410BD" w:rsidRDefault="00A410BD" w:rsidP="00A410BD">
            <w:pPr>
              <w:jc w:val="center"/>
              <w:rPr>
                <w:lang w:val="en-AU"/>
              </w:rPr>
            </w:pPr>
            <w:r>
              <w:rPr>
                <w:lang w:val="en-AU"/>
              </w:rPr>
              <w:t>4.10</w:t>
            </w:r>
          </w:p>
        </w:tc>
        <w:tc>
          <w:tcPr>
            <w:tcW w:w="4798" w:type="dxa"/>
            <w:gridSpan w:val="2"/>
            <w:tcBorders>
              <w:top w:val="single" w:sz="4" w:space="0" w:color="auto"/>
              <w:bottom w:val="single" w:sz="4" w:space="0" w:color="auto"/>
              <w:right w:val="single" w:sz="18" w:space="0" w:color="auto"/>
            </w:tcBorders>
          </w:tcPr>
          <w:p w14:paraId="551A5A96" w14:textId="77777777" w:rsidR="00A410BD" w:rsidRDefault="00A410BD" w:rsidP="00A410BD">
            <w:pPr>
              <w:jc w:val="both"/>
              <w:rPr>
                <w:rFonts w:ascii="Arial" w:hAnsi="Arial" w:cs="Arial"/>
                <w:bCs/>
                <w:iCs/>
                <w:color w:val="000000"/>
              </w:rPr>
            </w:pPr>
            <w:r>
              <w:rPr>
                <w:rFonts w:ascii="Arial" w:hAnsi="Arial" w:cs="Arial"/>
                <w:bCs/>
                <w:iCs/>
                <w:color w:val="000000"/>
              </w:rPr>
              <w:t>Section renamed “</w:t>
            </w:r>
            <w:r w:rsidRPr="00144DE6">
              <w:rPr>
                <w:rFonts w:ascii="Arial" w:hAnsi="Arial" w:cs="Arial"/>
                <w:b/>
                <w:bCs/>
                <w:iCs/>
                <w:color w:val="000000"/>
              </w:rPr>
              <w:t>Alternative Dispute Resolution</w:t>
            </w:r>
            <w:r>
              <w:rPr>
                <w:rFonts w:ascii="Arial" w:hAnsi="Arial" w:cs="Arial"/>
                <w:bCs/>
                <w:iCs/>
                <w:color w:val="000000"/>
              </w:rPr>
              <w:t>”.</w:t>
            </w:r>
          </w:p>
        </w:tc>
      </w:tr>
      <w:tr w:rsidR="00A410BD" w14:paraId="44F3C168" w14:textId="77777777" w:rsidTr="00473897">
        <w:tc>
          <w:tcPr>
            <w:tcW w:w="1220" w:type="dxa"/>
            <w:gridSpan w:val="2"/>
            <w:tcBorders>
              <w:top w:val="single" w:sz="4" w:space="0" w:color="auto"/>
              <w:left w:val="single" w:sz="18" w:space="0" w:color="auto"/>
              <w:bottom w:val="single" w:sz="4" w:space="0" w:color="auto"/>
            </w:tcBorders>
          </w:tcPr>
          <w:p w14:paraId="20A0E707" w14:textId="77777777" w:rsidR="00A410BD" w:rsidRDefault="00A410BD" w:rsidP="00A410BD">
            <w:pPr>
              <w:rPr>
                <w:lang w:val="en-AU"/>
              </w:rPr>
            </w:pPr>
            <w:r>
              <w:rPr>
                <w:lang w:val="en-AU"/>
              </w:rPr>
              <w:t>01/12/13</w:t>
            </w:r>
          </w:p>
        </w:tc>
        <w:tc>
          <w:tcPr>
            <w:tcW w:w="836" w:type="dxa"/>
            <w:tcBorders>
              <w:top w:val="single" w:sz="4" w:space="0" w:color="auto"/>
              <w:bottom w:val="single" w:sz="4" w:space="0" w:color="auto"/>
            </w:tcBorders>
          </w:tcPr>
          <w:p w14:paraId="57CBC58B" w14:textId="716CD61B"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3F6642B5" w14:textId="77777777" w:rsidR="00A410BD" w:rsidRDefault="00A410BD" w:rsidP="00A410BD">
            <w:pPr>
              <w:jc w:val="center"/>
              <w:rPr>
                <w:lang w:val="en-AU"/>
              </w:rPr>
            </w:pPr>
            <w:r>
              <w:rPr>
                <w:lang w:val="en-AU"/>
              </w:rPr>
              <w:t>4.10.1 to 4.10.9</w:t>
            </w:r>
          </w:p>
        </w:tc>
        <w:tc>
          <w:tcPr>
            <w:tcW w:w="4798" w:type="dxa"/>
            <w:gridSpan w:val="2"/>
            <w:tcBorders>
              <w:top w:val="single" w:sz="4" w:space="0" w:color="auto"/>
              <w:bottom w:val="single" w:sz="4" w:space="0" w:color="auto"/>
              <w:right w:val="single" w:sz="18" w:space="0" w:color="auto"/>
            </w:tcBorders>
          </w:tcPr>
          <w:p w14:paraId="5119F218" w14:textId="77777777" w:rsidR="00A410BD" w:rsidRDefault="00A410BD" w:rsidP="00A410BD">
            <w:pPr>
              <w:numPr>
                <w:ilvl w:val="0"/>
                <w:numId w:val="4"/>
              </w:numPr>
              <w:tabs>
                <w:tab w:val="clear" w:pos="1574"/>
              </w:tabs>
              <w:ind w:left="289" w:hanging="289"/>
              <w:jc w:val="both"/>
              <w:rPr>
                <w:rFonts w:ascii="Arial" w:hAnsi="Arial" w:cs="Arial"/>
                <w:bCs/>
                <w:iCs/>
                <w:color w:val="000000"/>
              </w:rPr>
            </w:pPr>
            <w:r>
              <w:rPr>
                <w:rFonts w:ascii="Arial" w:hAnsi="Arial" w:cs="Arial"/>
                <w:bCs/>
                <w:iCs/>
                <w:color w:val="000000"/>
              </w:rPr>
              <w:t>Amendments to text to reflect change of name from “dispute resolution conference” to “conciliation conference”.</w:t>
            </w:r>
          </w:p>
          <w:p w14:paraId="6B69627A" w14:textId="77777777" w:rsidR="00A410BD" w:rsidRDefault="00A410BD" w:rsidP="00A410BD">
            <w:pPr>
              <w:numPr>
                <w:ilvl w:val="0"/>
                <w:numId w:val="4"/>
              </w:numPr>
              <w:tabs>
                <w:tab w:val="clear" w:pos="1574"/>
              </w:tabs>
              <w:ind w:left="289" w:hanging="289"/>
              <w:jc w:val="both"/>
              <w:rPr>
                <w:rFonts w:ascii="Arial" w:hAnsi="Arial" w:cs="Arial"/>
                <w:bCs/>
                <w:iCs/>
                <w:color w:val="000000"/>
              </w:rPr>
            </w:pPr>
            <w:r>
              <w:rPr>
                <w:rFonts w:ascii="Arial" w:hAnsi="Arial" w:cs="Arial"/>
                <w:bCs/>
                <w:iCs/>
                <w:color w:val="000000"/>
              </w:rPr>
              <w:t>Text substantially revised and updated.</w:t>
            </w:r>
          </w:p>
        </w:tc>
      </w:tr>
      <w:tr w:rsidR="00A410BD" w14:paraId="50A465EE" w14:textId="77777777" w:rsidTr="00473897">
        <w:tc>
          <w:tcPr>
            <w:tcW w:w="1220" w:type="dxa"/>
            <w:gridSpan w:val="2"/>
            <w:tcBorders>
              <w:top w:val="single" w:sz="4" w:space="0" w:color="auto"/>
              <w:left w:val="single" w:sz="18" w:space="0" w:color="auto"/>
              <w:bottom w:val="single" w:sz="4" w:space="0" w:color="auto"/>
            </w:tcBorders>
          </w:tcPr>
          <w:p w14:paraId="564F7996" w14:textId="77777777" w:rsidR="00A410BD" w:rsidRDefault="00A410BD" w:rsidP="00A410BD">
            <w:pPr>
              <w:rPr>
                <w:lang w:val="en-AU"/>
              </w:rPr>
            </w:pPr>
            <w:r>
              <w:rPr>
                <w:lang w:val="en-AU"/>
              </w:rPr>
              <w:t>01/12/13</w:t>
            </w:r>
          </w:p>
        </w:tc>
        <w:tc>
          <w:tcPr>
            <w:tcW w:w="836" w:type="dxa"/>
            <w:tcBorders>
              <w:top w:val="single" w:sz="4" w:space="0" w:color="auto"/>
              <w:bottom w:val="single" w:sz="4" w:space="0" w:color="auto"/>
            </w:tcBorders>
          </w:tcPr>
          <w:p w14:paraId="41F86248" w14:textId="074B2B5D"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70DF487C" w14:textId="77777777" w:rsidR="00A410BD" w:rsidRDefault="00A410BD" w:rsidP="00A410BD">
            <w:pPr>
              <w:jc w:val="center"/>
              <w:rPr>
                <w:lang w:val="en-AU"/>
              </w:rPr>
            </w:pPr>
            <w:r>
              <w:rPr>
                <w:lang w:val="en-AU"/>
              </w:rPr>
              <w:t>4.10.4</w:t>
            </w:r>
          </w:p>
        </w:tc>
        <w:tc>
          <w:tcPr>
            <w:tcW w:w="4798" w:type="dxa"/>
            <w:gridSpan w:val="2"/>
            <w:tcBorders>
              <w:top w:val="single" w:sz="4" w:space="0" w:color="auto"/>
              <w:bottom w:val="single" w:sz="4" w:space="0" w:color="auto"/>
              <w:right w:val="single" w:sz="18" w:space="0" w:color="auto"/>
            </w:tcBorders>
          </w:tcPr>
          <w:p w14:paraId="40EC9F34" w14:textId="77777777" w:rsidR="00A410BD" w:rsidRDefault="00A410BD" w:rsidP="00A410BD">
            <w:pPr>
              <w:jc w:val="both"/>
              <w:rPr>
                <w:rFonts w:ascii="Arial" w:hAnsi="Arial" w:cs="Arial"/>
                <w:bCs/>
                <w:iCs/>
                <w:color w:val="000000"/>
              </w:rPr>
            </w:pPr>
            <w:r>
              <w:rPr>
                <w:rFonts w:ascii="Arial" w:hAnsi="Arial" w:cs="Arial"/>
                <w:bCs/>
                <w:iCs/>
                <w:color w:val="000000"/>
              </w:rPr>
              <w:t>Paragraph renamed “</w:t>
            </w:r>
            <w:r w:rsidRPr="00144DE6">
              <w:rPr>
                <w:rFonts w:ascii="Arial" w:hAnsi="Arial" w:cs="Arial"/>
                <w:b/>
                <w:bCs/>
                <w:iCs/>
                <w:color w:val="000000"/>
              </w:rPr>
              <w:t>Repeal of advisory conference provisions</w:t>
            </w:r>
            <w:r>
              <w:rPr>
                <w:rFonts w:ascii="Arial" w:hAnsi="Arial" w:cs="Arial"/>
                <w:bCs/>
                <w:iCs/>
                <w:color w:val="000000"/>
              </w:rPr>
              <w:t>” and contents completely changed to reflect repeal.</w:t>
            </w:r>
          </w:p>
        </w:tc>
      </w:tr>
      <w:tr w:rsidR="00A410BD" w14:paraId="74410B5E" w14:textId="77777777" w:rsidTr="00473897">
        <w:tc>
          <w:tcPr>
            <w:tcW w:w="1220" w:type="dxa"/>
            <w:gridSpan w:val="2"/>
            <w:tcBorders>
              <w:top w:val="single" w:sz="4" w:space="0" w:color="auto"/>
              <w:left w:val="single" w:sz="18" w:space="0" w:color="auto"/>
              <w:bottom w:val="single" w:sz="4" w:space="0" w:color="auto"/>
            </w:tcBorders>
          </w:tcPr>
          <w:p w14:paraId="4DE745B5" w14:textId="77777777" w:rsidR="00A410BD" w:rsidRDefault="00A410BD" w:rsidP="00A410BD">
            <w:pPr>
              <w:rPr>
                <w:lang w:val="en-AU"/>
              </w:rPr>
            </w:pPr>
            <w:r>
              <w:rPr>
                <w:lang w:val="en-AU"/>
              </w:rPr>
              <w:t>01/12/13</w:t>
            </w:r>
          </w:p>
        </w:tc>
        <w:tc>
          <w:tcPr>
            <w:tcW w:w="836" w:type="dxa"/>
            <w:tcBorders>
              <w:top w:val="single" w:sz="4" w:space="0" w:color="auto"/>
              <w:bottom w:val="single" w:sz="4" w:space="0" w:color="auto"/>
            </w:tcBorders>
          </w:tcPr>
          <w:p w14:paraId="3C6A2053" w14:textId="37F8BC26"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4E66D563" w14:textId="77777777" w:rsidR="00A410BD" w:rsidRDefault="00A410BD" w:rsidP="00A410BD">
            <w:pPr>
              <w:jc w:val="center"/>
              <w:rPr>
                <w:lang w:val="en-AU"/>
              </w:rPr>
            </w:pPr>
            <w:r>
              <w:rPr>
                <w:lang w:val="en-AU"/>
              </w:rPr>
              <w:t>4.10.5</w:t>
            </w:r>
          </w:p>
        </w:tc>
        <w:tc>
          <w:tcPr>
            <w:tcW w:w="4798" w:type="dxa"/>
            <w:gridSpan w:val="2"/>
            <w:tcBorders>
              <w:top w:val="single" w:sz="4" w:space="0" w:color="auto"/>
              <w:bottom w:val="single" w:sz="4" w:space="0" w:color="auto"/>
              <w:right w:val="single" w:sz="18" w:space="0" w:color="auto"/>
            </w:tcBorders>
          </w:tcPr>
          <w:p w14:paraId="5A150A82" w14:textId="77777777" w:rsidR="00A410BD" w:rsidRDefault="00A410BD" w:rsidP="00A410BD">
            <w:pPr>
              <w:jc w:val="both"/>
              <w:rPr>
                <w:rFonts w:ascii="Arial" w:hAnsi="Arial" w:cs="Arial"/>
                <w:bCs/>
                <w:iCs/>
                <w:color w:val="000000"/>
              </w:rPr>
            </w:pPr>
            <w:r>
              <w:rPr>
                <w:rFonts w:ascii="Arial" w:hAnsi="Arial" w:cs="Arial"/>
                <w:bCs/>
                <w:iCs/>
                <w:color w:val="000000"/>
              </w:rPr>
              <w:t>Reworded text including new s.226(7) of the CYFA.</w:t>
            </w:r>
          </w:p>
        </w:tc>
      </w:tr>
      <w:tr w:rsidR="00A410BD" w14:paraId="0755995B" w14:textId="77777777" w:rsidTr="00473897">
        <w:tc>
          <w:tcPr>
            <w:tcW w:w="1220" w:type="dxa"/>
            <w:gridSpan w:val="2"/>
            <w:tcBorders>
              <w:top w:val="single" w:sz="4" w:space="0" w:color="auto"/>
              <w:left w:val="single" w:sz="18" w:space="0" w:color="auto"/>
              <w:bottom w:val="single" w:sz="4" w:space="0" w:color="auto"/>
            </w:tcBorders>
          </w:tcPr>
          <w:p w14:paraId="7E5E15CC" w14:textId="77777777" w:rsidR="00A410BD" w:rsidRDefault="00A410BD" w:rsidP="00A410BD">
            <w:pPr>
              <w:rPr>
                <w:lang w:val="en-AU"/>
              </w:rPr>
            </w:pPr>
            <w:r>
              <w:rPr>
                <w:lang w:val="en-AU"/>
              </w:rPr>
              <w:t>01/12/13</w:t>
            </w:r>
          </w:p>
        </w:tc>
        <w:tc>
          <w:tcPr>
            <w:tcW w:w="836" w:type="dxa"/>
            <w:tcBorders>
              <w:top w:val="single" w:sz="4" w:space="0" w:color="auto"/>
              <w:bottom w:val="single" w:sz="4" w:space="0" w:color="auto"/>
            </w:tcBorders>
          </w:tcPr>
          <w:p w14:paraId="7A772EAA" w14:textId="07C18777"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49461DD4" w14:textId="77777777" w:rsidR="00A410BD" w:rsidRDefault="00A410BD" w:rsidP="00A410BD">
            <w:pPr>
              <w:jc w:val="center"/>
              <w:rPr>
                <w:lang w:val="en-AU"/>
              </w:rPr>
            </w:pPr>
            <w:r>
              <w:rPr>
                <w:lang w:val="en-AU"/>
              </w:rPr>
              <w:t>4.10.6.1</w:t>
            </w:r>
          </w:p>
        </w:tc>
        <w:tc>
          <w:tcPr>
            <w:tcW w:w="4798" w:type="dxa"/>
            <w:gridSpan w:val="2"/>
            <w:tcBorders>
              <w:top w:val="single" w:sz="4" w:space="0" w:color="auto"/>
              <w:bottom w:val="single" w:sz="4" w:space="0" w:color="auto"/>
              <w:right w:val="single" w:sz="18" w:space="0" w:color="auto"/>
            </w:tcBorders>
          </w:tcPr>
          <w:p w14:paraId="21F3216A" w14:textId="77777777" w:rsidR="00A410BD" w:rsidRDefault="00A410BD" w:rsidP="00A410BD">
            <w:pPr>
              <w:jc w:val="both"/>
              <w:rPr>
                <w:rFonts w:ascii="Arial" w:hAnsi="Arial" w:cs="Arial"/>
                <w:bCs/>
                <w:iCs/>
                <w:color w:val="000000"/>
              </w:rPr>
            </w:pPr>
            <w:r>
              <w:rPr>
                <w:rFonts w:ascii="Arial" w:hAnsi="Arial" w:cs="Arial"/>
                <w:bCs/>
                <w:iCs/>
                <w:color w:val="000000"/>
              </w:rPr>
              <w:t>Paragraph renamed “</w:t>
            </w:r>
            <w:r w:rsidRPr="00144DE6">
              <w:rPr>
                <w:rFonts w:ascii="Arial" w:hAnsi="Arial" w:cs="Arial"/>
                <w:b/>
                <w:bCs/>
                <w:iCs/>
                <w:color w:val="000000"/>
              </w:rPr>
              <w:t xml:space="preserve">Guidelines for </w:t>
            </w:r>
            <w:r>
              <w:rPr>
                <w:rFonts w:ascii="Arial" w:hAnsi="Arial" w:cs="Arial"/>
                <w:b/>
                <w:bCs/>
                <w:iCs/>
                <w:color w:val="000000"/>
              </w:rPr>
              <w:t xml:space="preserve">the </w:t>
            </w:r>
            <w:r w:rsidRPr="00144DE6">
              <w:rPr>
                <w:rFonts w:ascii="Arial" w:hAnsi="Arial" w:cs="Arial"/>
                <w:b/>
                <w:bCs/>
                <w:iCs/>
                <w:color w:val="000000"/>
              </w:rPr>
              <w:t>old model of conciliation conference</w:t>
            </w:r>
            <w:r>
              <w:rPr>
                <w:rFonts w:ascii="Arial" w:hAnsi="Arial" w:cs="Arial"/>
                <w:bCs/>
                <w:iCs/>
                <w:color w:val="000000"/>
              </w:rPr>
              <w:t>”.</w:t>
            </w:r>
          </w:p>
        </w:tc>
      </w:tr>
      <w:tr w:rsidR="00A410BD" w14:paraId="49520300" w14:textId="77777777" w:rsidTr="00473897">
        <w:tc>
          <w:tcPr>
            <w:tcW w:w="1220" w:type="dxa"/>
            <w:gridSpan w:val="2"/>
            <w:tcBorders>
              <w:top w:val="single" w:sz="4" w:space="0" w:color="auto"/>
              <w:left w:val="single" w:sz="18" w:space="0" w:color="auto"/>
              <w:bottom w:val="single" w:sz="4" w:space="0" w:color="auto"/>
            </w:tcBorders>
          </w:tcPr>
          <w:p w14:paraId="79E8F439" w14:textId="77777777" w:rsidR="00A410BD" w:rsidRDefault="00A410BD" w:rsidP="00A410BD">
            <w:pPr>
              <w:rPr>
                <w:lang w:val="en-AU"/>
              </w:rPr>
            </w:pPr>
            <w:r>
              <w:rPr>
                <w:lang w:val="en-AU"/>
              </w:rPr>
              <w:t>01/12/13</w:t>
            </w:r>
          </w:p>
        </w:tc>
        <w:tc>
          <w:tcPr>
            <w:tcW w:w="836" w:type="dxa"/>
            <w:tcBorders>
              <w:top w:val="single" w:sz="4" w:space="0" w:color="auto"/>
              <w:bottom w:val="single" w:sz="4" w:space="0" w:color="auto"/>
            </w:tcBorders>
          </w:tcPr>
          <w:p w14:paraId="78EE2970" w14:textId="2F9FC652"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63B89BE8" w14:textId="77777777" w:rsidR="00A410BD" w:rsidRDefault="00A410BD" w:rsidP="00A410BD">
            <w:pPr>
              <w:jc w:val="center"/>
              <w:rPr>
                <w:lang w:val="en-AU"/>
              </w:rPr>
            </w:pPr>
            <w:r>
              <w:rPr>
                <w:lang w:val="en-AU"/>
              </w:rPr>
              <w:t>4.10.6.2</w:t>
            </w:r>
          </w:p>
        </w:tc>
        <w:tc>
          <w:tcPr>
            <w:tcW w:w="4798" w:type="dxa"/>
            <w:gridSpan w:val="2"/>
            <w:tcBorders>
              <w:top w:val="single" w:sz="4" w:space="0" w:color="auto"/>
              <w:bottom w:val="single" w:sz="4" w:space="0" w:color="auto"/>
              <w:right w:val="single" w:sz="18" w:space="0" w:color="auto"/>
            </w:tcBorders>
          </w:tcPr>
          <w:p w14:paraId="3C41F49D" w14:textId="77777777" w:rsidR="00A410BD" w:rsidRDefault="00A410BD" w:rsidP="00A410BD">
            <w:pPr>
              <w:jc w:val="both"/>
              <w:rPr>
                <w:rFonts w:ascii="Arial" w:hAnsi="Arial" w:cs="Arial"/>
                <w:bCs/>
                <w:iCs/>
                <w:color w:val="000000"/>
              </w:rPr>
            </w:pPr>
            <w:r>
              <w:rPr>
                <w:rFonts w:ascii="Arial" w:hAnsi="Arial" w:cs="Arial"/>
                <w:bCs/>
                <w:iCs/>
                <w:color w:val="000000"/>
              </w:rPr>
              <w:t>Paragraph renamed “</w:t>
            </w:r>
            <w:r w:rsidRPr="00144DE6">
              <w:rPr>
                <w:rFonts w:ascii="Arial" w:hAnsi="Arial" w:cs="Arial"/>
                <w:b/>
                <w:bCs/>
                <w:iCs/>
                <w:color w:val="000000"/>
              </w:rPr>
              <w:t xml:space="preserve">Guidelines </w:t>
            </w:r>
            <w:r>
              <w:rPr>
                <w:rFonts w:ascii="Arial" w:hAnsi="Arial" w:cs="Arial"/>
                <w:b/>
                <w:bCs/>
                <w:iCs/>
                <w:color w:val="000000"/>
              </w:rPr>
              <w:t xml:space="preserve">&amp; procedure </w:t>
            </w:r>
            <w:r w:rsidRPr="00144DE6">
              <w:rPr>
                <w:rFonts w:ascii="Arial" w:hAnsi="Arial" w:cs="Arial"/>
                <w:b/>
                <w:bCs/>
                <w:iCs/>
                <w:color w:val="000000"/>
              </w:rPr>
              <w:t xml:space="preserve">for </w:t>
            </w:r>
            <w:r>
              <w:rPr>
                <w:rFonts w:ascii="Arial" w:hAnsi="Arial" w:cs="Arial"/>
                <w:b/>
                <w:bCs/>
                <w:iCs/>
                <w:color w:val="000000"/>
              </w:rPr>
              <w:t>the new</w:t>
            </w:r>
            <w:r w:rsidRPr="00144DE6">
              <w:rPr>
                <w:rFonts w:ascii="Arial" w:hAnsi="Arial" w:cs="Arial"/>
                <w:b/>
                <w:bCs/>
                <w:iCs/>
                <w:color w:val="000000"/>
              </w:rPr>
              <w:t xml:space="preserve"> model of conciliation conference</w:t>
            </w:r>
            <w:r>
              <w:rPr>
                <w:rFonts w:ascii="Arial" w:hAnsi="Arial" w:cs="Arial"/>
                <w:bCs/>
                <w:iCs/>
                <w:color w:val="000000"/>
              </w:rPr>
              <w:t>”.</w:t>
            </w:r>
          </w:p>
        </w:tc>
      </w:tr>
      <w:tr w:rsidR="00A410BD" w14:paraId="7C24BE41" w14:textId="77777777" w:rsidTr="00473897">
        <w:tc>
          <w:tcPr>
            <w:tcW w:w="1220" w:type="dxa"/>
            <w:gridSpan w:val="2"/>
            <w:tcBorders>
              <w:top w:val="single" w:sz="4" w:space="0" w:color="auto"/>
              <w:left w:val="single" w:sz="18" w:space="0" w:color="auto"/>
              <w:bottom w:val="single" w:sz="4" w:space="0" w:color="auto"/>
            </w:tcBorders>
          </w:tcPr>
          <w:p w14:paraId="6A49FA47" w14:textId="77777777" w:rsidR="00A410BD" w:rsidRDefault="00A410BD" w:rsidP="00A410BD">
            <w:pPr>
              <w:rPr>
                <w:lang w:val="en-AU"/>
              </w:rPr>
            </w:pPr>
            <w:r>
              <w:rPr>
                <w:lang w:val="en-AU"/>
              </w:rPr>
              <w:t>01/12/13</w:t>
            </w:r>
          </w:p>
        </w:tc>
        <w:tc>
          <w:tcPr>
            <w:tcW w:w="836" w:type="dxa"/>
            <w:tcBorders>
              <w:top w:val="single" w:sz="4" w:space="0" w:color="auto"/>
              <w:bottom w:val="single" w:sz="4" w:space="0" w:color="auto"/>
            </w:tcBorders>
          </w:tcPr>
          <w:p w14:paraId="3313697C" w14:textId="41CE6286"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0AC27EE9" w14:textId="77777777" w:rsidR="00A410BD" w:rsidRDefault="00A410BD" w:rsidP="00A410BD">
            <w:pPr>
              <w:jc w:val="center"/>
              <w:rPr>
                <w:lang w:val="en-AU"/>
              </w:rPr>
            </w:pPr>
            <w:r>
              <w:rPr>
                <w:lang w:val="en-AU"/>
              </w:rPr>
              <w:t>4.10.9.1</w:t>
            </w:r>
          </w:p>
          <w:p w14:paraId="628B6159" w14:textId="77777777" w:rsidR="00A410BD" w:rsidRDefault="00A410BD" w:rsidP="00A410BD">
            <w:pPr>
              <w:jc w:val="center"/>
              <w:rPr>
                <w:lang w:val="en-AU"/>
              </w:rPr>
            </w:pPr>
            <w:r>
              <w:rPr>
                <w:lang w:val="en-AU"/>
              </w:rPr>
              <w:t>4.10.9.2</w:t>
            </w:r>
          </w:p>
        </w:tc>
        <w:tc>
          <w:tcPr>
            <w:tcW w:w="4798" w:type="dxa"/>
            <w:gridSpan w:val="2"/>
            <w:tcBorders>
              <w:top w:val="single" w:sz="4" w:space="0" w:color="auto"/>
              <w:bottom w:val="single" w:sz="4" w:space="0" w:color="auto"/>
              <w:right w:val="single" w:sz="18" w:space="0" w:color="auto"/>
            </w:tcBorders>
          </w:tcPr>
          <w:p w14:paraId="18226FB9" w14:textId="77777777" w:rsidR="00A410BD" w:rsidRDefault="00A410BD" w:rsidP="00A410BD">
            <w:pPr>
              <w:jc w:val="both"/>
              <w:rPr>
                <w:rFonts w:ascii="Arial" w:hAnsi="Arial" w:cs="Arial"/>
                <w:bCs/>
                <w:iCs/>
                <w:color w:val="000000"/>
              </w:rPr>
            </w:pPr>
            <w:r>
              <w:rPr>
                <w:rFonts w:ascii="Arial" w:hAnsi="Arial" w:cs="Arial"/>
                <w:bCs/>
                <w:iCs/>
                <w:color w:val="000000"/>
              </w:rPr>
              <w:t>Sub-paragraph headings deleted and text combined into a single paragraph 4.10.9.</w:t>
            </w:r>
          </w:p>
        </w:tc>
      </w:tr>
      <w:tr w:rsidR="00A410BD" w14:paraId="23CD4713" w14:textId="77777777" w:rsidTr="00473897">
        <w:tc>
          <w:tcPr>
            <w:tcW w:w="1220" w:type="dxa"/>
            <w:gridSpan w:val="2"/>
            <w:tcBorders>
              <w:top w:val="single" w:sz="4" w:space="0" w:color="auto"/>
              <w:left w:val="single" w:sz="18" w:space="0" w:color="auto"/>
              <w:bottom w:val="single" w:sz="4" w:space="0" w:color="auto"/>
            </w:tcBorders>
          </w:tcPr>
          <w:p w14:paraId="28A3D0B4" w14:textId="77777777" w:rsidR="00A410BD" w:rsidRDefault="00A410BD" w:rsidP="00A410BD">
            <w:pPr>
              <w:rPr>
                <w:lang w:val="en-AU"/>
              </w:rPr>
            </w:pPr>
            <w:r>
              <w:rPr>
                <w:lang w:val="en-AU"/>
              </w:rPr>
              <w:t>01/12/13</w:t>
            </w:r>
          </w:p>
        </w:tc>
        <w:tc>
          <w:tcPr>
            <w:tcW w:w="836" w:type="dxa"/>
            <w:tcBorders>
              <w:top w:val="single" w:sz="4" w:space="0" w:color="auto"/>
              <w:bottom w:val="single" w:sz="4" w:space="0" w:color="auto"/>
            </w:tcBorders>
          </w:tcPr>
          <w:p w14:paraId="2F8A646E" w14:textId="7F8E3678"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6B3B9E09" w14:textId="77777777" w:rsidR="00A410BD" w:rsidRDefault="00A410BD" w:rsidP="00A410BD">
            <w:pPr>
              <w:jc w:val="center"/>
              <w:rPr>
                <w:lang w:val="en-AU"/>
              </w:rPr>
            </w:pPr>
            <w:r>
              <w:rPr>
                <w:lang w:val="en-AU"/>
              </w:rPr>
              <w:t>4.10.10</w:t>
            </w:r>
          </w:p>
        </w:tc>
        <w:tc>
          <w:tcPr>
            <w:tcW w:w="4798" w:type="dxa"/>
            <w:gridSpan w:val="2"/>
            <w:tcBorders>
              <w:top w:val="single" w:sz="4" w:space="0" w:color="auto"/>
              <w:bottom w:val="single" w:sz="4" w:space="0" w:color="auto"/>
              <w:right w:val="single" w:sz="18" w:space="0" w:color="auto"/>
            </w:tcBorders>
          </w:tcPr>
          <w:p w14:paraId="692AA372" w14:textId="77777777" w:rsidR="00A410BD" w:rsidRDefault="00A410BD" w:rsidP="00A410BD">
            <w:pPr>
              <w:jc w:val="both"/>
              <w:rPr>
                <w:rFonts w:ascii="Arial" w:hAnsi="Arial" w:cs="Arial"/>
                <w:bCs/>
                <w:iCs/>
                <w:color w:val="000000"/>
              </w:rPr>
            </w:pPr>
            <w:r>
              <w:rPr>
                <w:rFonts w:ascii="Arial" w:hAnsi="Arial" w:cs="Arial"/>
                <w:bCs/>
                <w:iCs/>
                <w:color w:val="000000"/>
              </w:rPr>
              <w:t>Minor amendment to definition of “judicial resolution conference”.</w:t>
            </w:r>
          </w:p>
        </w:tc>
      </w:tr>
      <w:tr w:rsidR="00A410BD" w14:paraId="0A849434" w14:textId="77777777" w:rsidTr="00473897">
        <w:tc>
          <w:tcPr>
            <w:tcW w:w="1220" w:type="dxa"/>
            <w:gridSpan w:val="2"/>
            <w:tcBorders>
              <w:top w:val="single" w:sz="4" w:space="0" w:color="auto"/>
              <w:left w:val="single" w:sz="18" w:space="0" w:color="auto"/>
              <w:bottom w:val="single" w:sz="4" w:space="0" w:color="auto"/>
            </w:tcBorders>
          </w:tcPr>
          <w:p w14:paraId="152C64A5" w14:textId="77777777" w:rsidR="00A410BD" w:rsidRDefault="00A410BD" w:rsidP="00A410BD">
            <w:pPr>
              <w:rPr>
                <w:lang w:val="en-AU"/>
              </w:rPr>
            </w:pPr>
            <w:r>
              <w:rPr>
                <w:lang w:val="en-AU"/>
              </w:rPr>
              <w:t>01/12/13</w:t>
            </w:r>
          </w:p>
        </w:tc>
        <w:tc>
          <w:tcPr>
            <w:tcW w:w="836" w:type="dxa"/>
            <w:tcBorders>
              <w:top w:val="single" w:sz="4" w:space="0" w:color="auto"/>
              <w:bottom w:val="single" w:sz="4" w:space="0" w:color="auto"/>
            </w:tcBorders>
          </w:tcPr>
          <w:p w14:paraId="631DBF05" w14:textId="7D51B78F"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0735FBAF" w14:textId="77777777" w:rsidR="00A410BD" w:rsidRDefault="00A410BD" w:rsidP="00A410BD">
            <w:pPr>
              <w:jc w:val="center"/>
              <w:rPr>
                <w:lang w:val="en-AU"/>
              </w:rPr>
            </w:pPr>
            <w:r>
              <w:rPr>
                <w:lang w:val="en-AU"/>
              </w:rPr>
              <w:t>4.13</w:t>
            </w:r>
          </w:p>
        </w:tc>
        <w:tc>
          <w:tcPr>
            <w:tcW w:w="4798" w:type="dxa"/>
            <w:gridSpan w:val="2"/>
            <w:tcBorders>
              <w:top w:val="single" w:sz="4" w:space="0" w:color="auto"/>
              <w:bottom w:val="single" w:sz="4" w:space="0" w:color="auto"/>
              <w:right w:val="single" w:sz="18" w:space="0" w:color="auto"/>
            </w:tcBorders>
          </w:tcPr>
          <w:p w14:paraId="3D052C63" w14:textId="77777777" w:rsidR="00A410BD" w:rsidRDefault="00A410BD" w:rsidP="00A410BD">
            <w:pPr>
              <w:jc w:val="both"/>
              <w:rPr>
                <w:rFonts w:ascii="Arial" w:hAnsi="Arial" w:cs="Arial"/>
                <w:bCs/>
                <w:iCs/>
                <w:color w:val="000000"/>
              </w:rPr>
            </w:pPr>
            <w:r>
              <w:rPr>
                <w:rFonts w:ascii="Arial" w:hAnsi="Arial" w:cs="Arial"/>
                <w:bCs/>
                <w:iCs/>
                <w:color w:val="000000"/>
              </w:rPr>
              <w:t>Reference to “access” changed to “contact”.</w:t>
            </w:r>
          </w:p>
        </w:tc>
      </w:tr>
      <w:tr w:rsidR="00A410BD" w14:paraId="75DCBEB5" w14:textId="77777777" w:rsidTr="00473897">
        <w:tc>
          <w:tcPr>
            <w:tcW w:w="1220" w:type="dxa"/>
            <w:gridSpan w:val="2"/>
            <w:tcBorders>
              <w:top w:val="single" w:sz="4" w:space="0" w:color="auto"/>
              <w:left w:val="single" w:sz="18" w:space="0" w:color="auto"/>
              <w:bottom w:val="single" w:sz="4" w:space="0" w:color="auto"/>
            </w:tcBorders>
          </w:tcPr>
          <w:p w14:paraId="1B36583F" w14:textId="77777777" w:rsidR="00A410BD" w:rsidRDefault="00A410BD" w:rsidP="00A410BD">
            <w:pPr>
              <w:rPr>
                <w:lang w:val="en-AU"/>
              </w:rPr>
            </w:pPr>
            <w:r>
              <w:rPr>
                <w:lang w:val="en-AU"/>
              </w:rPr>
              <w:t>01/12/13</w:t>
            </w:r>
          </w:p>
        </w:tc>
        <w:tc>
          <w:tcPr>
            <w:tcW w:w="836" w:type="dxa"/>
            <w:tcBorders>
              <w:top w:val="single" w:sz="4" w:space="0" w:color="auto"/>
              <w:bottom w:val="single" w:sz="4" w:space="0" w:color="auto"/>
            </w:tcBorders>
          </w:tcPr>
          <w:p w14:paraId="0EE43C0F" w14:textId="55B92880"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64E0D6C0" w14:textId="77777777" w:rsidR="00A410BD" w:rsidRDefault="00A410BD" w:rsidP="00A410BD">
            <w:pPr>
              <w:jc w:val="center"/>
              <w:rPr>
                <w:lang w:val="en-AU"/>
              </w:rPr>
            </w:pPr>
            <w:r>
              <w:rPr>
                <w:lang w:val="en-AU"/>
              </w:rPr>
              <w:t>4.14</w:t>
            </w:r>
          </w:p>
        </w:tc>
        <w:tc>
          <w:tcPr>
            <w:tcW w:w="4798" w:type="dxa"/>
            <w:gridSpan w:val="2"/>
            <w:tcBorders>
              <w:top w:val="single" w:sz="4" w:space="0" w:color="auto"/>
              <w:bottom w:val="single" w:sz="4" w:space="0" w:color="auto"/>
              <w:right w:val="single" w:sz="18" w:space="0" w:color="auto"/>
            </w:tcBorders>
          </w:tcPr>
          <w:p w14:paraId="209B72A5" w14:textId="77777777" w:rsidR="00A410BD" w:rsidRDefault="00A410BD" w:rsidP="00A410BD">
            <w:pPr>
              <w:numPr>
                <w:ilvl w:val="0"/>
                <w:numId w:val="4"/>
              </w:numPr>
              <w:tabs>
                <w:tab w:val="clear" w:pos="1574"/>
              </w:tabs>
              <w:ind w:left="289" w:hanging="289"/>
              <w:jc w:val="both"/>
              <w:rPr>
                <w:rFonts w:ascii="Arial" w:hAnsi="Arial" w:cs="Arial"/>
                <w:bCs/>
                <w:iCs/>
                <w:color w:val="000000"/>
              </w:rPr>
            </w:pPr>
            <w:r>
              <w:rPr>
                <w:rFonts w:ascii="Arial" w:hAnsi="Arial" w:cs="Arial"/>
                <w:bCs/>
                <w:iCs/>
                <w:color w:val="000000"/>
              </w:rPr>
              <w:t>Section renamed “</w:t>
            </w:r>
            <w:r w:rsidRPr="00497184">
              <w:rPr>
                <w:rFonts w:ascii="Arial" w:hAnsi="Arial" w:cs="Arial"/>
                <w:b/>
                <w:bCs/>
                <w:iCs/>
                <w:color w:val="000000"/>
              </w:rPr>
              <w:t>Frequency of contact between young child and parent</w:t>
            </w:r>
            <w:r>
              <w:rPr>
                <w:rFonts w:ascii="Arial" w:hAnsi="Arial" w:cs="Arial"/>
                <w:bCs/>
                <w:iCs/>
                <w:color w:val="000000"/>
              </w:rPr>
              <w:t>”.</w:t>
            </w:r>
          </w:p>
          <w:p w14:paraId="0689F731" w14:textId="77777777" w:rsidR="00A410BD" w:rsidRDefault="00A410BD" w:rsidP="00A410BD">
            <w:pPr>
              <w:numPr>
                <w:ilvl w:val="0"/>
                <w:numId w:val="4"/>
              </w:numPr>
              <w:tabs>
                <w:tab w:val="clear" w:pos="1574"/>
              </w:tabs>
              <w:ind w:left="289" w:hanging="289"/>
              <w:jc w:val="both"/>
              <w:rPr>
                <w:rFonts w:ascii="Arial" w:hAnsi="Arial" w:cs="Arial"/>
                <w:bCs/>
                <w:iCs/>
                <w:color w:val="000000"/>
              </w:rPr>
            </w:pPr>
            <w:r>
              <w:rPr>
                <w:rFonts w:ascii="Arial" w:hAnsi="Arial" w:cs="Arial"/>
                <w:bCs/>
                <w:iCs/>
                <w:color w:val="000000"/>
              </w:rPr>
              <w:t>References to “access” changed to “contact” except in quotations and the like.</w:t>
            </w:r>
          </w:p>
        </w:tc>
      </w:tr>
      <w:tr w:rsidR="00A410BD" w14:paraId="5A919363" w14:textId="77777777" w:rsidTr="00473897">
        <w:tc>
          <w:tcPr>
            <w:tcW w:w="1220" w:type="dxa"/>
            <w:gridSpan w:val="2"/>
            <w:tcBorders>
              <w:top w:val="single" w:sz="4" w:space="0" w:color="auto"/>
              <w:left w:val="single" w:sz="18" w:space="0" w:color="auto"/>
              <w:bottom w:val="single" w:sz="4" w:space="0" w:color="auto"/>
            </w:tcBorders>
          </w:tcPr>
          <w:p w14:paraId="308D1087" w14:textId="77777777" w:rsidR="00A410BD" w:rsidRDefault="00A410BD" w:rsidP="00A410BD">
            <w:pPr>
              <w:rPr>
                <w:lang w:val="en-AU"/>
              </w:rPr>
            </w:pPr>
            <w:r>
              <w:rPr>
                <w:lang w:val="en-AU"/>
              </w:rPr>
              <w:t>01/12/13</w:t>
            </w:r>
          </w:p>
        </w:tc>
        <w:tc>
          <w:tcPr>
            <w:tcW w:w="836" w:type="dxa"/>
            <w:tcBorders>
              <w:top w:val="single" w:sz="4" w:space="0" w:color="auto"/>
              <w:bottom w:val="single" w:sz="4" w:space="0" w:color="auto"/>
            </w:tcBorders>
          </w:tcPr>
          <w:p w14:paraId="2EBFDEBD" w14:textId="13FF9B4D"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11D0CE62" w14:textId="77777777" w:rsidR="00A410BD" w:rsidRDefault="00A410BD" w:rsidP="00A410BD">
            <w:pPr>
              <w:jc w:val="center"/>
              <w:rPr>
                <w:lang w:val="en-AU"/>
              </w:rPr>
            </w:pPr>
            <w:r>
              <w:rPr>
                <w:lang w:val="en-AU"/>
              </w:rPr>
              <w:t>4.14.4</w:t>
            </w:r>
          </w:p>
        </w:tc>
        <w:tc>
          <w:tcPr>
            <w:tcW w:w="4798" w:type="dxa"/>
            <w:gridSpan w:val="2"/>
            <w:tcBorders>
              <w:top w:val="single" w:sz="4" w:space="0" w:color="auto"/>
              <w:bottom w:val="single" w:sz="4" w:space="0" w:color="auto"/>
              <w:right w:val="single" w:sz="18" w:space="0" w:color="auto"/>
            </w:tcBorders>
          </w:tcPr>
          <w:p w14:paraId="128A314A" w14:textId="77777777" w:rsidR="00A410BD" w:rsidRDefault="00A410BD" w:rsidP="00A410BD">
            <w:pPr>
              <w:jc w:val="both"/>
              <w:rPr>
                <w:rFonts w:ascii="Arial" w:hAnsi="Arial" w:cs="Arial"/>
                <w:bCs/>
                <w:iCs/>
                <w:color w:val="000000"/>
              </w:rPr>
            </w:pPr>
            <w:r>
              <w:rPr>
                <w:rFonts w:ascii="Arial" w:hAnsi="Arial" w:cs="Arial"/>
                <w:bCs/>
                <w:iCs/>
                <w:color w:val="000000"/>
              </w:rPr>
              <w:t>Paragraph renamed “</w:t>
            </w:r>
            <w:r w:rsidRPr="00792487">
              <w:rPr>
                <w:rFonts w:ascii="Arial" w:hAnsi="Arial" w:cs="Arial"/>
                <w:b/>
                <w:bCs/>
                <w:iCs/>
                <w:color w:val="000000"/>
              </w:rPr>
              <w:t>Contact conditions are an integral part of a court order</w:t>
            </w:r>
            <w:r>
              <w:rPr>
                <w:rFonts w:ascii="Arial" w:hAnsi="Arial" w:cs="Arial"/>
                <w:bCs/>
                <w:iCs/>
                <w:color w:val="000000"/>
              </w:rPr>
              <w:t>”.</w:t>
            </w:r>
          </w:p>
        </w:tc>
      </w:tr>
      <w:tr w:rsidR="00A410BD" w14:paraId="7D18F1C8" w14:textId="77777777" w:rsidTr="00473897">
        <w:tc>
          <w:tcPr>
            <w:tcW w:w="1220" w:type="dxa"/>
            <w:gridSpan w:val="2"/>
            <w:tcBorders>
              <w:top w:val="single" w:sz="4" w:space="0" w:color="auto"/>
              <w:left w:val="single" w:sz="18" w:space="0" w:color="auto"/>
              <w:bottom w:val="single" w:sz="4" w:space="0" w:color="auto"/>
            </w:tcBorders>
          </w:tcPr>
          <w:p w14:paraId="1DD01CF3" w14:textId="77777777" w:rsidR="00A410BD" w:rsidRDefault="00A410BD" w:rsidP="00A410BD">
            <w:pPr>
              <w:rPr>
                <w:lang w:val="en-AU"/>
              </w:rPr>
            </w:pPr>
            <w:r>
              <w:rPr>
                <w:lang w:val="en-AU"/>
              </w:rPr>
              <w:t>01/12/13</w:t>
            </w:r>
          </w:p>
        </w:tc>
        <w:tc>
          <w:tcPr>
            <w:tcW w:w="836" w:type="dxa"/>
            <w:tcBorders>
              <w:top w:val="single" w:sz="4" w:space="0" w:color="auto"/>
              <w:bottom w:val="single" w:sz="4" w:space="0" w:color="auto"/>
            </w:tcBorders>
          </w:tcPr>
          <w:p w14:paraId="53F363E7" w14:textId="1AE04087"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3B4C75A7" w14:textId="77777777" w:rsidR="00A410BD" w:rsidRDefault="00A410BD" w:rsidP="00A410BD">
            <w:pPr>
              <w:jc w:val="center"/>
              <w:rPr>
                <w:lang w:val="en-AU"/>
              </w:rPr>
            </w:pPr>
            <w:r>
              <w:rPr>
                <w:lang w:val="en-AU"/>
              </w:rPr>
              <w:t>5.2</w:t>
            </w:r>
          </w:p>
          <w:p w14:paraId="7F4A4E3F" w14:textId="77777777" w:rsidR="00A410BD" w:rsidRDefault="00A410BD" w:rsidP="00A410BD">
            <w:pPr>
              <w:jc w:val="center"/>
              <w:rPr>
                <w:lang w:val="en-AU"/>
              </w:rPr>
            </w:pPr>
            <w:r>
              <w:rPr>
                <w:lang w:val="en-AU"/>
              </w:rPr>
              <w:t>5.11.7</w:t>
            </w:r>
          </w:p>
          <w:p w14:paraId="60A8CB22" w14:textId="77777777" w:rsidR="00A410BD" w:rsidRDefault="00A410BD" w:rsidP="00A410BD">
            <w:pPr>
              <w:jc w:val="center"/>
              <w:rPr>
                <w:lang w:val="en-AU"/>
              </w:rPr>
            </w:pPr>
            <w:r>
              <w:rPr>
                <w:lang w:val="en-AU"/>
              </w:rPr>
              <w:t>5.16.4</w:t>
            </w:r>
          </w:p>
          <w:p w14:paraId="4685C81E" w14:textId="77777777" w:rsidR="00A410BD" w:rsidRDefault="00A410BD" w:rsidP="00A410BD">
            <w:pPr>
              <w:jc w:val="center"/>
              <w:rPr>
                <w:lang w:val="en-AU"/>
              </w:rPr>
            </w:pPr>
            <w:r>
              <w:rPr>
                <w:lang w:val="en-AU"/>
              </w:rPr>
              <w:t>5.17.5</w:t>
            </w:r>
          </w:p>
          <w:p w14:paraId="155B0EE7" w14:textId="77777777" w:rsidR="00A410BD" w:rsidRDefault="00A410BD" w:rsidP="00A410BD">
            <w:pPr>
              <w:jc w:val="center"/>
              <w:rPr>
                <w:lang w:val="en-AU"/>
              </w:rPr>
            </w:pPr>
            <w:r>
              <w:rPr>
                <w:lang w:val="en-AU"/>
              </w:rPr>
              <w:t>5.18.5</w:t>
            </w:r>
          </w:p>
          <w:p w14:paraId="61576BE3" w14:textId="77777777" w:rsidR="00A410BD" w:rsidRDefault="00A410BD" w:rsidP="00A410BD">
            <w:pPr>
              <w:jc w:val="center"/>
              <w:rPr>
                <w:lang w:val="en-AU"/>
              </w:rPr>
            </w:pPr>
            <w:r>
              <w:rPr>
                <w:lang w:val="en-AU"/>
              </w:rPr>
              <w:t>5.20.2</w:t>
            </w:r>
          </w:p>
          <w:p w14:paraId="71D2D79A" w14:textId="77777777" w:rsidR="00A410BD" w:rsidRDefault="00A410BD" w:rsidP="00A410BD">
            <w:pPr>
              <w:jc w:val="center"/>
              <w:rPr>
                <w:lang w:val="en-AU"/>
              </w:rPr>
            </w:pPr>
            <w:r>
              <w:rPr>
                <w:lang w:val="en-AU"/>
              </w:rPr>
              <w:t>5.22.1</w:t>
            </w:r>
          </w:p>
          <w:p w14:paraId="40A61D9D" w14:textId="77777777" w:rsidR="00A410BD" w:rsidRDefault="00A410BD" w:rsidP="00A410BD">
            <w:pPr>
              <w:jc w:val="center"/>
              <w:rPr>
                <w:lang w:val="en-AU"/>
              </w:rPr>
            </w:pPr>
            <w:r>
              <w:rPr>
                <w:lang w:val="en-AU"/>
              </w:rPr>
              <w:t>5.22.4</w:t>
            </w:r>
          </w:p>
          <w:p w14:paraId="3FCAF4D0" w14:textId="77777777" w:rsidR="00A410BD" w:rsidRDefault="00A410BD" w:rsidP="00A410BD">
            <w:pPr>
              <w:jc w:val="center"/>
              <w:rPr>
                <w:lang w:val="en-AU"/>
              </w:rPr>
            </w:pPr>
            <w:r>
              <w:rPr>
                <w:lang w:val="en-AU"/>
              </w:rPr>
              <w:t>5.23.3</w:t>
            </w:r>
          </w:p>
        </w:tc>
        <w:tc>
          <w:tcPr>
            <w:tcW w:w="4798" w:type="dxa"/>
            <w:gridSpan w:val="2"/>
            <w:tcBorders>
              <w:top w:val="single" w:sz="4" w:space="0" w:color="auto"/>
              <w:bottom w:val="single" w:sz="4" w:space="0" w:color="auto"/>
              <w:right w:val="single" w:sz="18" w:space="0" w:color="auto"/>
            </w:tcBorders>
          </w:tcPr>
          <w:p w14:paraId="681EB52A" w14:textId="77777777" w:rsidR="00A410BD" w:rsidRDefault="00A410BD" w:rsidP="00A410BD">
            <w:pPr>
              <w:jc w:val="both"/>
              <w:rPr>
                <w:rFonts w:ascii="Arial" w:hAnsi="Arial" w:cs="Arial"/>
                <w:bCs/>
                <w:iCs/>
                <w:color w:val="000000"/>
              </w:rPr>
            </w:pPr>
            <w:r>
              <w:rPr>
                <w:rFonts w:ascii="Arial" w:hAnsi="Arial" w:cs="Arial"/>
                <w:bCs/>
                <w:iCs/>
                <w:color w:val="000000"/>
              </w:rPr>
              <w:t>Very minor amendment to text involving “contact” replacing “access”.</w:t>
            </w:r>
          </w:p>
        </w:tc>
      </w:tr>
      <w:tr w:rsidR="00A410BD" w14:paraId="594ABBF5" w14:textId="77777777" w:rsidTr="00473897">
        <w:tc>
          <w:tcPr>
            <w:tcW w:w="1220" w:type="dxa"/>
            <w:gridSpan w:val="2"/>
            <w:tcBorders>
              <w:top w:val="single" w:sz="4" w:space="0" w:color="auto"/>
              <w:left w:val="single" w:sz="18" w:space="0" w:color="auto"/>
              <w:bottom w:val="single" w:sz="4" w:space="0" w:color="auto"/>
            </w:tcBorders>
          </w:tcPr>
          <w:p w14:paraId="41008A94" w14:textId="77777777" w:rsidR="00A410BD" w:rsidRDefault="00A410BD" w:rsidP="00A410BD">
            <w:pPr>
              <w:rPr>
                <w:lang w:val="en-AU"/>
              </w:rPr>
            </w:pPr>
            <w:r>
              <w:rPr>
                <w:lang w:val="en-AU"/>
              </w:rPr>
              <w:t>01/12/13</w:t>
            </w:r>
          </w:p>
        </w:tc>
        <w:tc>
          <w:tcPr>
            <w:tcW w:w="836" w:type="dxa"/>
            <w:tcBorders>
              <w:top w:val="single" w:sz="4" w:space="0" w:color="auto"/>
              <w:bottom w:val="single" w:sz="4" w:space="0" w:color="auto"/>
            </w:tcBorders>
          </w:tcPr>
          <w:p w14:paraId="4CD13298" w14:textId="460D6FD6"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108EE177" w14:textId="77777777" w:rsidR="00A410BD" w:rsidRDefault="00A410BD" w:rsidP="00A410BD">
            <w:pPr>
              <w:jc w:val="center"/>
              <w:rPr>
                <w:lang w:val="en-AU"/>
              </w:rPr>
            </w:pPr>
            <w:r>
              <w:rPr>
                <w:lang w:val="en-AU"/>
              </w:rPr>
              <w:t>5.4.10</w:t>
            </w:r>
          </w:p>
        </w:tc>
        <w:tc>
          <w:tcPr>
            <w:tcW w:w="4798" w:type="dxa"/>
            <w:gridSpan w:val="2"/>
            <w:tcBorders>
              <w:top w:val="single" w:sz="4" w:space="0" w:color="auto"/>
              <w:bottom w:val="single" w:sz="4" w:space="0" w:color="auto"/>
              <w:right w:val="single" w:sz="18" w:space="0" w:color="auto"/>
            </w:tcBorders>
          </w:tcPr>
          <w:p w14:paraId="546C4974" w14:textId="77777777" w:rsidR="00A410BD" w:rsidRDefault="00A410BD" w:rsidP="00A410BD">
            <w:pPr>
              <w:jc w:val="both"/>
              <w:rPr>
                <w:rFonts w:ascii="Arial" w:hAnsi="Arial" w:cs="Arial"/>
                <w:bCs/>
                <w:iCs/>
                <w:color w:val="000000"/>
              </w:rPr>
            </w:pPr>
            <w:r>
              <w:rPr>
                <w:rFonts w:ascii="Arial" w:hAnsi="Arial" w:cs="Arial"/>
                <w:bCs/>
                <w:iCs/>
                <w:color w:val="000000"/>
              </w:rPr>
              <w:t>Update of Temporary Assessment Order statistics.</w:t>
            </w:r>
          </w:p>
        </w:tc>
      </w:tr>
      <w:tr w:rsidR="00A410BD" w14:paraId="4A054C27" w14:textId="77777777" w:rsidTr="00473897">
        <w:tc>
          <w:tcPr>
            <w:tcW w:w="1220" w:type="dxa"/>
            <w:gridSpan w:val="2"/>
            <w:tcBorders>
              <w:top w:val="single" w:sz="4" w:space="0" w:color="auto"/>
              <w:left w:val="single" w:sz="18" w:space="0" w:color="auto"/>
              <w:bottom w:val="single" w:sz="4" w:space="0" w:color="auto"/>
            </w:tcBorders>
          </w:tcPr>
          <w:p w14:paraId="23199786" w14:textId="77777777" w:rsidR="00A410BD" w:rsidRDefault="00A410BD" w:rsidP="00A410BD">
            <w:pPr>
              <w:rPr>
                <w:lang w:val="en-AU"/>
              </w:rPr>
            </w:pPr>
            <w:r>
              <w:rPr>
                <w:lang w:val="en-AU"/>
              </w:rPr>
              <w:t>01/12/13</w:t>
            </w:r>
          </w:p>
        </w:tc>
        <w:tc>
          <w:tcPr>
            <w:tcW w:w="836" w:type="dxa"/>
            <w:tcBorders>
              <w:top w:val="single" w:sz="4" w:space="0" w:color="auto"/>
              <w:bottom w:val="single" w:sz="4" w:space="0" w:color="auto"/>
            </w:tcBorders>
          </w:tcPr>
          <w:p w14:paraId="27D6AA47" w14:textId="638D7803"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714F1AEA" w14:textId="77777777" w:rsidR="00A410BD" w:rsidRDefault="00A410BD" w:rsidP="00A410BD">
            <w:pPr>
              <w:jc w:val="center"/>
              <w:rPr>
                <w:lang w:val="en-AU"/>
              </w:rPr>
            </w:pPr>
            <w:r>
              <w:rPr>
                <w:lang w:val="en-AU"/>
              </w:rPr>
              <w:t>5.5</w:t>
            </w:r>
          </w:p>
        </w:tc>
        <w:tc>
          <w:tcPr>
            <w:tcW w:w="4798" w:type="dxa"/>
            <w:gridSpan w:val="2"/>
            <w:tcBorders>
              <w:top w:val="single" w:sz="4" w:space="0" w:color="auto"/>
              <w:bottom w:val="single" w:sz="4" w:space="0" w:color="auto"/>
              <w:right w:val="single" w:sz="18" w:space="0" w:color="auto"/>
            </w:tcBorders>
          </w:tcPr>
          <w:p w14:paraId="02C87AE6" w14:textId="77777777" w:rsidR="00A410BD" w:rsidRDefault="00A410BD" w:rsidP="00A410BD">
            <w:pPr>
              <w:numPr>
                <w:ilvl w:val="0"/>
                <w:numId w:val="5"/>
              </w:numPr>
              <w:tabs>
                <w:tab w:val="clear" w:pos="1574"/>
              </w:tabs>
              <w:ind w:left="289" w:hanging="289"/>
              <w:jc w:val="both"/>
              <w:rPr>
                <w:rFonts w:ascii="Arial" w:hAnsi="Arial" w:cs="Arial"/>
                <w:bCs/>
              </w:rPr>
            </w:pPr>
            <w:r>
              <w:rPr>
                <w:rFonts w:ascii="Arial" w:hAnsi="Arial" w:cs="Arial"/>
                <w:bCs/>
              </w:rPr>
              <w:t>Text amended to refer reflect amendments to ss.240-243 of the CYFA.</w:t>
            </w:r>
          </w:p>
          <w:p w14:paraId="601F6EA4" w14:textId="77777777" w:rsidR="00A410BD" w:rsidRDefault="00A410BD" w:rsidP="00A410BD">
            <w:pPr>
              <w:numPr>
                <w:ilvl w:val="0"/>
                <w:numId w:val="5"/>
              </w:numPr>
              <w:tabs>
                <w:tab w:val="clear" w:pos="1574"/>
              </w:tabs>
              <w:ind w:left="289" w:hanging="289"/>
              <w:jc w:val="both"/>
              <w:rPr>
                <w:rFonts w:ascii="Arial" w:hAnsi="Arial" w:cs="Arial"/>
                <w:bCs/>
              </w:rPr>
            </w:pPr>
            <w:r>
              <w:rPr>
                <w:rFonts w:ascii="Arial" w:hAnsi="Arial" w:cs="Arial"/>
                <w:bCs/>
              </w:rPr>
              <w:t>Addition of statistics for 2011/2012 showing the percentage of protection applications initiated by placement in emergency care.  Deletion of statistics for 2004/05 due to space constraints.</w:t>
            </w:r>
          </w:p>
          <w:p w14:paraId="30E4866A" w14:textId="77777777" w:rsidR="00A410BD" w:rsidRDefault="00A410BD" w:rsidP="00A410BD">
            <w:pPr>
              <w:numPr>
                <w:ilvl w:val="0"/>
                <w:numId w:val="5"/>
              </w:numPr>
              <w:tabs>
                <w:tab w:val="clear" w:pos="1574"/>
              </w:tabs>
              <w:ind w:left="289" w:hanging="289"/>
              <w:jc w:val="both"/>
              <w:rPr>
                <w:rFonts w:ascii="Arial" w:hAnsi="Arial" w:cs="Arial"/>
                <w:bCs/>
              </w:rPr>
            </w:pPr>
            <w:r>
              <w:rPr>
                <w:rFonts w:ascii="Arial" w:hAnsi="Arial" w:cs="Arial"/>
                <w:bCs/>
              </w:rPr>
              <w:t>Addition of reference to amended s.587 of the CYFA.</w:t>
            </w:r>
          </w:p>
        </w:tc>
      </w:tr>
      <w:tr w:rsidR="00A410BD" w14:paraId="46FE51F9" w14:textId="77777777" w:rsidTr="00473897">
        <w:tc>
          <w:tcPr>
            <w:tcW w:w="1220" w:type="dxa"/>
            <w:gridSpan w:val="2"/>
            <w:tcBorders>
              <w:top w:val="single" w:sz="4" w:space="0" w:color="auto"/>
              <w:left w:val="single" w:sz="18" w:space="0" w:color="auto"/>
              <w:bottom w:val="single" w:sz="4" w:space="0" w:color="auto"/>
            </w:tcBorders>
          </w:tcPr>
          <w:p w14:paraId="48473E1F" w14:textId="77777777" w:rsidR="00A410BD" w:rsidRDefault="00A410BD" w:rsidP="00A410BD">
            <w:pPr>
              <w:rPr>
                <w:lang w:val="en-AU"/>
              </w:rPr>
            </w:pPr>
            <w:r>
              <w:rPr>
                <w:lang w:val="en-AU"/>
              </w:rPr>
              <w:t>01/12/13</w:t>
            </w:r>
          </w:p>
        </w:tc>
        <w:tc>
          <w:tcPr>
            <w:tcW w:w="836" w:type="dxa"/>
            <w:tcBorders>
              <w:top w:val="single" w:sz="4" w:space="0" w:color="auto"/>
              <w:bottom w:val="single" w:sz="4" w:space="0" w:color="auto"/>
            </w:tcBorders>
          </w:tcPr>
          <w:p w14:paraId="70270FD0" w14:textId="0F25CB89"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259695A0" w14:textId="77777777" w:rsidR="00A410BD" w:rsidRDefault="00A410BD" w:rsidP="00A410BD">
            <w:pPr>
              <w:jc w:val="center"/>
              <w:rPr>
                <w:lang w:val="en-AU"/>
              </w:rPr>
            </w:pPr>
            <w:r>
              <w:rPr>
                <w:lang w:val="en-AU"/>
              </w:rPr>
              <w:t>5.5.3</w:t>
            </w:r>
          </w:p>
        </w:tc>
        <w:tc>
          <w:tcPr>
            <w:tcW w:w="4798" w:type="dxa"/>
            <w:gridSpan w:val="2"/>
            <w:tcBorders>
              <w:top w:val="single" w:sz="4" w:space="0" w:color="auto"/>
              <w:bottom w:val="single" w:sz="4" w:space="0" w:color="auto"/>
              <w:right w:val="single" w:sz="18" w:space="0" w:color="auto"/>
            </w:tcBorders>
          </w:tcPr>
          <w:p w14:paraId="1CF6E6BB" w14:textId="77777777" w:rsidR="00A410BD" w:rsidRDefault="00A410BD" w:rsidP="00A410BD">
            <w:pPr>
              <w:jc w:val="both"/>
              <w:rPr>
                <w:rFonts w:ascii="Arial" w:hAnsi="Arial" w:cs="Arial"/>
                <w:bCs/>
              </w:rPr>
            </w:pPr>
            <w:r>
              <w:rPr>
                <w:rFonts w:ascii="Arial" w:hAnsi="Arial" w:cs="Arial"/>
                <w:bCs/>
              </w:rPr>
              <w:t>Addition to commentary on proof of protection application to reflect addition of s.215A of the CYFA.</w:t>
            </w:r>
          </w:p>
        </w:tc>
      </w:tr>
      <w:tr w:rsidR="00A410BD" w14:paraId="65E60705" w14:textId="77777777" w:rsidTr="00473897">
        <w:tc>
          <w:tcPr>
            <w:tcW w:w="1220" w:type="dxa"/>
            <w:gridSpan w:val="2"/>
            <w:tcBorders>
              <w:top w:val="single" w:sz="4" w:space="0" w:color="auto"/>
              <w:left w:val="single" w:sz="18" w:space="0" w:color="auto"/>
              <w:bottom w:val="single" w:sz="4" w:space="0" w:color="auto"/>
            </w:tcBorders>
          </w:tcPr>
          <w:p w14:paraId="259BA695" w14:textId="77777777" w:rsidR="00A410BD" w:rsidRDefault="00A410BD" w:rsidP="00A410BD">
            <w:pPr>
              <w:rPr>
                <w:lang w:val="en-AU"/>
              </w:rPr>
            </w:pPr>
            <w:r>
              <w:rPr>
                <w:lang w:val="en-AU"/>
              </w:rPr>
              <w:t>01/12/13</w:t>
            </w:r>
          </w:p>
        </w:tc>
        <w:tc>
          <w:tcPr>
            <w:tcW w:w="836" w:type="dxa"/>
            <w:tcBorders>
              <w:top w:val="single" w:sz="4" w:space="0" w:color="auto"/>
              <w:bottom w:val="single" w:sz="4" w:space="0" w:color="auto"/>
            </w:tcBorders>
          </w:tcPr>
          <w:p w14:paraId="5F5275E6" w14:textId="28D74DA2"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7981D53D" w14:textId="77777777" w:rsidR="00A410BD" w:rsidRDefault="00A410BD" w:rsidP="00A410BD">
            <w:pPr>
              <w:jc w:val="center"/>
              <w:rPr>
                <w:lang w:val="en-AU"/>
              </w:rPr>
            </w:pPr>
            <w:r>
              <w:rPr>
                <w:lang w:val="en-AU"/>
              </w:rPr>
              <w:t>5.5.4</w:t>
            </w:r>
          </w:p>
        </w:tc>
        <w:tc>
          <w:tcPr>
            <w:tcW w:w="4798" w:type="dxa"/>
            <w:gridSpan w:val="2"/>
            <w:tcBorders>
              <w:top w:val="single" w:sz="4" w:space="0" w:color="auto"/>
              <w:bottom w:val="single" w:sz="4" w:space="0" w:color="auto"/>
              <w:right w:val="single" w:sz="18" w:space="0" w:color="auto"/>
            </w:tcBorders>
          </w:tcPr>
          <w:p w14:paraId="04DE7974" w14:textId="77777777" w:rsidR="00A410BD" w:rsidRDefault="00A410BD" w:rsidP="00A410BD">
            <w:pPr>
              <w:jc w:val="both"/>
              <w:rPr>
                <w:rFonts w:ascii="Arial" w:hAnsi="Arial" w:cs="Arial"/>
                <w:bCs/>
              </w:rPr>
            </w:pPr>
            <w:r>
              <w:rPr>
                <w:rFonts w:ascii="Arial" w:hAnsi="Arial" w:cs="Arial"/>
                <w:bCs/>
              </w:rPr>
              <w:t xml:space="preserve">Paragraph heading amended to </w:t>
            </w:r>
            <w:r w:rsidRPr="001E61B6">
              <w:rPr>
                <w:rFonts w:ascii="Arial" w:hAnsi="Arial" w:cs="Arial"/>
                <w:b/>
                <w:bCs/>
                <w:color w:val="000000"/>
              </w:rPr>
              <w:t>Meaning of “likely to suffer harm” and “unlikely to protect”</w:t>
            </w:r>
            <w:r>
              <w:rPr>
                <w:rFonts w:ascii="Arial" w:hAnsi="Arial" w:cs="Arial"/>
                <w:bCs/>
              </w:rPr>
              <w:t>.  Addition to commentary on proof of protection application to reflect addition of s.162(3) of the CYFA.</w:t>
            </w:r>
          </w:p>
        </w:tc>
      </w:tr>
      <w:tr w:rsidR="00A410BD" w14:paraId="4222393D" w14:textId="77777777" w:rsidTr="00473897">
        <w:tc>
          <w:tcPr>
            <w:tcW w:w="1220" w:type="dxa"/>
            <w:gridSpan w:val="2"/>
            <w:tcBorders>
              <w:top w:val="single" w:sz="4" w:space="0" w:color="auto"/>
              <w:left w:val="single" w:sz="18" w:space="0" w:color="auto"/>
              <w:bottom w:val="single" w:sz="4" w:space="0" w:color="auto"/>
            </w:tcBorders>
          </w:tcPr>
          <w:p w14:paraId="44A82747" w14:textId="77777777" w:rsidR="00A410BD" w:rsidRDefault="00A410BD" w:rsidP="00A410BD">
            <w:pPr>
              <w:keepNext/>
              <w:rPr>
                <w:lang w:val="en-AU"/>
              </w:rPr>
            </w:pPr>
            <w:r>
              <w:rPr>
                <w:lang w:val="en-AU"/>
              </w:rPr>
              <w:lastRenderedPageBreak/>
              <w:t>01/12/13</w:t>
            </w:r>
          </w:p>
        </w:tc>
        <w:tc>
          <w:tcPr>
            <w:tcW w:w="836" w:type="dxa"/>
            <w:tcBorders>
              <w:top w:val="single" w:sz="4" w:space="0" w:color="auto"/>
              <w:bottom w:val="single" w:sz="4" w:space="0" w:color="auto"/>
            </w:tcBorders>
          </w:tcPr>
          <w:p w14:paraId="01F7AE2E" w14:textId="704BA3DC" w:rsidR="00A410BD" w:rsidRDefault="00A410BD" w:rsidP="00A410BD">
            <w:pPr>
              <w:keepNext/>
              <w:jc w:val="center"/>
              <w:rPr>
                <w:lang w:val="en-AU"/>
              </w:rPr>
            </w:pPr>
            <w:r>
              <w:rPr>
                <w:lang w:val="en-AU"/>
              </w:rPr>
              <w:t>5</w:t>
            </w:r>
          </w:p>
        </w:tc>
        <w:tc>
          <w:tcPr>
            <w:tcW w:w="1439" w:type="dxa"/>
            <w:tcBorders>
              <w:top w:val="single" w:sz="4" w:space="0" w:color="auto"/>
              <w:bottom w:val="single" w:sz="4" w:space="0" w:color="auto"/>
            </w:tcBorders>
          </w:tcPr>
          <w:p w14:paraId="15E1D6F5" w14:textId="77777777" w:rsidR="00A410BD" w:rsidRDefault="00A410BD" w:rsidP="00A410BD">
            <w:pPr>
              <w:keepNext/>
              <w:jc w:val="center"/>
              <w:rPr>
                <w:lang w:val="en-AU"/>
              </w:rPr>
            </w:pPr>
            <w:r>
              <w:rPr>
                <w:lang w:val="en-AU"/>
              </w:rPr>
              <w:t>5.5.6</w:t>
            </w:r>
          </w:p>
          <w:p w14:paraId="140029FC" w14:textId="77777777" w:rsidR="00A410BD" w:rsidRDefault="00A410BD" w:rsidP="00A410BD">
            <w:pPr>
              <w:keepNext/>
              <w:jc w:val="center"/>
              <w:rPr>
                <w:lang w:val="en-AU"/>
              </w:rPr>
            </w:pPr>
            <w:r>
              <w:rPr>
                <w:lang w:val="en-AU"/>
              </w:rPr>
              <w:t>5.11.10</w:t>
            </w:r>
          </w:p>
          <w:p w14:paraId="65575CC5" w14:textId="77777777" w:rsidR="00A410BD" w:rsidRDefault="00A410BD" w:rsidP="00A410BD">
            <w:pPr>
              <w:keepNext/>
              <w:jc w:val="center"/>
              <w:rPr>
                <w:lang w:val="en-AU"/>
              </w:rPr>
            </w:pPr>
            <w:r>
              <w:rPr>
                <w:lang w:val="en-AU"/>
              </w:rPr>
              <w:t>5.13</w:t>
            </w:r>
          </w:p>
          <w:p w14:paraId="638EE28E" w14:textId="77777777" w:rsidR="00A410BD" w:rsidRDefault="00A410BD" w:rsidP="00A410BD">
            <w:pPr>
              <w:keepNext/>
              <w:jc w:val="center"/>
              <w:rPr>
                <w:lang w:val="en-AU"/>
              </w:rPr>
            </w:pPr>
            <w:r>
              <w:rPr>
                <w:lang w:val="en-AU"/>
              </w:rPr>
              <w:t>5.14.2</w:t>
            </w:r>
          </w:p>
          <w:p w14:paraId="7B965E7D" w14:textId="77777777" w:rsidR="00A410BD" w:rsidRDefault="00A410BD" w:rsidP="00A410BD">
            <w:pPr>
              <w:keepNext/>
              <w:jc w:val="center"/>
              <w:rPr>
                <w:lang w:val="en-AU"/>
              </w:rPr>
            </w:pPr>
            <w:r>
              <w:rPr>
                <w:lang w:val="en-AU"/>
              </w:rPr>
              <w:t>5.15.1</w:t>
            </w:r>
          </w:p>
          <w:p w14:paraId="52B3D9BF" w14:textId="77777777" w:rsidR="00A410BD" w:rsidRDefault="00A410BD" w:rsidP="00A410BD">
            <w:pPr>
              <w:keepNext/>
              <w:jc w:val="center"/>
              <w:rPr>
                <w:lang w:val="en-AU"/>
              </w:rPr>
            </w:pPr>
            <w:r>
              <w:rPr>
                <w:lang w:val="en-AU"/>
              </w:rPr>
              <w:t>5.15.3</w:t>
            </w:r>
          </w:p>
          <w:p w14:paraId="58B5436F" w14:textId="77777777" w:rsidR="00A410BD" w:rsidRDefault="00A410BD" w:rsidP="00A410BD">
            <w:pPr>
              <w:keepNext/>
              <w:jc w:val="center"/>
              <w:rPr>
                <w:lang w:val="en-AU"/>
              </w:rPr>
            </w:pPr>
            <w:r>
              <w:rPr>
                <w:lang w:val="en-AU"/>
              </w:rPr>
              <w:t>5.17.1</w:t>
            </w:r>
          </w:p>
          <w:p w14:paraId="3CE8EB5E" w14:textId="77777777" w:rsidR="00A410BD" w:rsidRDefault="00A410BD" w:rsidP="00A410BD">
            <w:pPr>
              <w:keepNext/>
              <w:jc w:val="center"/>
              <w:rPr>
                <w:lang w:val="en-AU"/>
              </w:rPr>
            </w:pPr>
            <w:r>
              <w:rPr>
                <w:lang w:val="en-AU"/>
              </w:rPr>
              <w:t>5.17.2</w:t>
            </w:r>
          </w:p>
          <w:p w14:paraId="4E9A3A28" w14:textId="77777777" w:rsidR="00A410BD" w:rsidRDefault="00A410BD" w:rsidP="00A410BD">
            <w:pPr>
              <w:keepNext/>
              <w:jc w:val="center"/>
              <w:rPr>
                <w:lang w:val="en-AU"/>
              </w:rPr>
            </w:pPr>
            <w:r>
              <w:rPr>
                <w:lang w:val="en-AU"/>
              </w:rPr>
              <w:t>5.20.6</w:t>
            </w:r>
          </w:p>
          <w:p w14:paraId="0DB5F58A" w14:textId="77777777" w:rsidR="00A410BD" w:rsidRDefault="00A410BD" w:rsidP="00A410BD">
            <w:pPr>
              <w:keepNext/>
              <w:jc w:val="center"/>
              <w:rPr>
                <w:lang w:val="en-AU"/>
              </w:rPr>
            </w:pPr>
            <w:r>
              <w:rPr>
                <w:lang w:val="en-AU"/>
              </w:rPr>
              <w:t>5.22.7</w:t>
            </w:r>
          </w:p>
          <w:p w14:paraId="18995CEB" w14:textId="77777777" w:rsidR="00A410BD" w:rsidRDefault="00A410BD" w:rsidP="00A410BD">
            <w:pPr>
              <w:keepNext/>
              <w:jc w:val="center"/>
              <w:rPr>
                <w:lang w:val="en-AU"/>
              </w:rPr>
            </w:pPr>
            <w:r>
              <w:rPr>
                <w:lang w:val="en-AU"/>
              </w:rPr>
              <w:t>5.23.7</w:t>
            </w:r>
          </w:p>
          <w:p w14:paraId="4E8E562C" w14:textId="77777777" w:rsidR="00A410BD" w:rsidRDefault="00A410BD" w:rsidP="00A410BD">
            <w:pPr>
              <w:keepNext/>
              <w:jc w:val="center"/>
              <w:rPr>
                <w:lang w:val="en-AU"/>
              </w:rPr>
            </w:pPr>
            <w:r>
              <w:rPr>
                <w:lang w:val="en-AU"/>
              </w:rPr>
              <w:t>5.27.3</w:t>
            </w:r>
          </w:p>
        </w:tc>
        <w:tc>
          <w:tcPr>
            <w:tcW w:w="4798" w:type="dxa"/>
            <w:gridSpan w:val="2"/>
            <w:tcBorders>
              <w:top w:val="single" w:sz="4" w:space="0" w:color="auto"/>
              <w:bottom w:val="single" w:sz="4" w:space="0" w:color="auto"/>
              <w:right w:val="single" w:sz="18" w:space="0" w:color="auto"/>
            </w:tcBorders>
          </w:tcPr>
          <w:p w14:paraId="458CB5AB" w14:textId="77777777" w:rsidR="00A410BD" w:rsidRDefault="00A410BD" w:rsidP="00A410BD">
            <w:pPr>
              <w:keepNext/>
              <w:jc w:val="both"/>
              <w:rPr>
                <w:rFonts w:ascii="Arial" w:hAnsi="Arial" w:cs="Arial"/>
                <w:bCs/>
              </w:rPr>
            </w:pPr>
            <w:r>
              <w:rPr>
                <w:rFonts w:ascii="Arial" w:hAnsi="Arial" w:cs="Arial"/>
                <w:bCs/>
              </w:rPr>
              <w:t>Addition of statistics for 2011/12.  In some instances small consequential changes have been made to the commentary to reflect updated statistics.  Deletion of statistics for 2002/03 due to space constraints.</w:t>
            </w:r>
          </w:p>
        </w:tc>
      </w:tr>
      <w:tr w:rsidR="00A410BD" w14:paraId="42600FC5" w14:textId="77777777" w:rsidTr="00473897">
        <w:tc>
          <w:tcPr>
            <w:tcW w:w="1220" w:type="dxa"/>
            <w:gridSpan w:val="2"/>
            <w:tcBorders>
              <w:top w:val="single" w:sz="4" w:space="0" w:color="auto"/>
              <w:left w:val="single" w:sz="18" w:space="0" w:color="auto"/>
              <w:bottom w:val="single" w:sz="4" w:space="0" w:color="auto"/>
            </w:tcBorders>
          </w:tcPr>
          <w:p w14:paraId="35FAA404" w14:textId="77777777" w:rsidR="00A410BD" w:rsidRDefault="00A410BD" w:rsidP="00A410BD">
            <w:pPr>
              <w:rPr>
                <w:lang w:val="en-AU"/>
              </w:rPr>
            </w:pPr>
            <w:r>
              <w:rPr>
                <w:lang w:val="en-AU"/>
              </w:rPr>
              <w:t>01/12/13</w:t>
            </w:r>
          </w:p>
        </w:tc>
        <w:tc>
          <w:tcPr>
            <w:tcW w:w="836" w:type="dxa"/>
            <w:tcBorders>
              <w:top w:val="single" w:sz="4" w:space="0" w:color="auto"/>
              <w:bottom w:val="single" w:sz="4" w:space="0" w:color="auto"/>
            </w:tcBorders>
          </w:tcPr>
          <w:p w14:paraId="6B72F289" w14:textId="6D51902A"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33CF5DBE" w14:textId="77777777" w:rsidR="00A410BD" w:rsidRDefault="00A410BD" w:rsidP="00A410BD">
            <w:pPr>
              <w:jc w:val="center"/>
              <w:rPr>
                <w:lang w:val="en-AU"/>
              </w:rPr>
            </w:pPr>
            <w:r>
              <w:rPr>
                <w:lang w:val="en-AU"/>
              </w:rPr>
              <w:t>5.8.1</w:t>
            </w:r>
          </w:p>
        </w:tc>
        <w:tc>
          <w:tcPr>
            <w:tcW w:w="4798" w:type="dxa"/>
            <w:gridSpan w:val="2"/>
            <w:tcBorders>
              <w:top w:val="single" w:sz="4" w:space="0" w:color="auto"/>
              <w:bottom w:val="single" w:sz="4" w:space="0" w:color="auto"/>
              <w:right w:val="single" w:sz="18" w:space="0" w:color="auto"/>
            </w:tcBorders>
          </w:tcPr>
          <w:p w14:paraId="354C121F" w14:textId="77777777" w:rsidR="00A410BD" w:rsidRDefault="00A410BD" w:rsidP="00A410BD">
            <w:pPr>
              <w:jc w:val="both"/>
              <w:rPr>
                <w:rFonts w:ascii="Arial" w:hAnsi="Arial" w:cs="Arial"/>
                <w:bCs/>
                <w:iCs/>
                <w:color w:val="000000"/>
              </w:rPr>
            </w:pPr>
            <w:r>
              <w:rPr>
                <w:rFonts w:ascii="Arial" w:hAnsi="Arial" w:cs="Arial"/>
                <w:bCs/>
                <w:iCs/>
                <w:color w:val="000000"/>
              </w:rPr>
              <w:t>Addition to text to note that an application for a TTO is one of the very few applications which still requires the child to attend Court.  Cross-reference to paragraph 4.8.6.</w:t>
            </w:r>
          </w:p>
        </w:tc>
      </w:tr>
      <w:tr w:rsidR="00A410BD" w14:paraId="28BC7067" w14:textId="77777777" w:rsidTr="00473897">
        <w:tc>
          <w:tcPr>
            <w:tcW w:w="1220" w:type="dxa"/>
            <w:gridSpan w:val="2"/>
            <w:tcBorders>
              <w:top w:val="single" w:sz="4" w:space="0" w:color="auto"/>
              <w:left w:val="single" w:sz="18" w:space="0" w:color="auto"/>
              <w:bottom w:val="single" w:sz="4" w:space="0" w:color="auto"/>
            </w:tcBorders>
          </w:tcPr>
          <w:p w14:paraId="7A49D09B" w14:textId="77777777" w:rsidR="00A410BD" w:rsidRDefault="00A410BD" w:rsidP="00A410BD">
            <w:pPr>
              <w:rPr>
                <w:lang w:val="en-AU"/>
              </w:rPr>
            </w:pPr>
            <w:r>
              <w:rPr>
                <w:lang w:val="en-AU"/>
              </w:rPr>
              <w:t>01/12/13</w:t>
            </w:r>
          </w:p>
        </w:tc>
        <w:tc>
          <w:tcPr>
            <w:tcW w:w="836" w:type="dxa"/>
            <w:tcBorders>
              <w:top w:val="single" w:sz="4" w:space="0" w:color="auto"/>
              <w:bottom w:val="single" w:sz="4" w:space="0" w:color="auto"/>
            </w:tcBorders>
          </w:tcPr>
          <w:p w14:paraId="7CD4B48E" w14:textId="49ED7794"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071F9B4F" w14:textId="77777777" w:rsidR="00A410BD" w:rsidRDefault="00A410BD" w:rsidP="00A410BD">
            <w:pPr>
              <w:jc w:val="center"/>
              <w:rPr>
                <w:lang w:val="en-AU"/>
              </w:rPr>
            </w:pPr>
            <w:r>
              <w:rPr>
                <w:lang w:val="en-AU"/>
              </w:rPr>
              <w:t>5.8.2</w:t>
            </w:r>
          </w:p>
        </w:tc>
        <w:tc>
          <w:tcPr>
            <w:tcW w:w="4798" w:type="dxa"/>
            <w:gridSpan w:val="2"/>
            <w:tcBorders>
              <w:top w:val="single" w:sz="4" w:space="0" w:color="auto"/>
              <w:bottom w:val="single" w:sz="4" w:space="0" w:color="auto"/>
              <w:right w:val="single" w:sz="18" w:space="0" w:color="auto"/>
            </w:tcBorders>
          </w:tcPr>
          <w:p w14:paraId="6295D294" w14:textId="77777777" w:rsidR="00A410BD" w:rsidRDefault="00A410BD" w:rsidP="00A410BD">
            <w:pPr>
              <w:jc w:val="both"/>
              <w:rPr>
                <w:rFonts w:ascii="Arial" w:hAnsi="Arial" w:cs="Arial"/>
                <w:bCs/>
                <w:iCs/>
                <w:color w:val="000000"/>
              </w:rPr>
            </w:pPr>
            <w:r>
              <w:rPr>
                <w:rFonts w:ascii="Arial" w:hAnsi="Arial" w:cs="Arial"/>
                <w:bCs/>
                <w:iCs/>
                <w:color w:val="000000"/>
              </w:rPr>
              <w:t>Very minor amendments to text.</w:t>
            </w:r>
          </w:p>
        </w:tc>
      </w:tr>
      <w:tr w:rsidR="00A410BD" w14:paraId="6E28C00C" w14:textId="77777777" w:rsidTr="00473897">
        <w:tc>
          <w:tcPr>
            <w:tcW w:w="1220" w:type="dxa"/>
            <w:gridSpan w:val="2"/>
            <w:tcBorders>
              <w:top w:val="single" w:sz="4" w:space="0" w:color="auto"/>
              <w:left w:val="single" w:sz="18" w:space="0" w:color="auto"/>
              <w:bottom w:val="single" w:sz="4" w:space="0" w:color="auto"/>
            </w:tcBorders>
          </w:tcPr>
          <w:p w14:paraId="6030E3D3" w14:textId="77777777" w:rsidR="00A410BD" w:rsidRDefault="00A410BD" w:rsidP="00A410BD">
            <w:pPr>
              <w:rPr>
                <w:lang w:val="en-AU"/>
              </w:rPr>
            </w:pPr>
            <w:r>
              <w:rPr>
                <w:lang w:val="en-AU"/>
              </w:rPr>
              <w:t>01/12/13</w:t>
            </w:r>
          </w:p>
        </w:tc>
        <w:tc>
          <w:tcPr>
            <w:tcW w:w="836" w:type="dxa"/>
            <w:tcBorders>
              <w:top w:val="single" w:sz="4" w:space="0" w:color="auto"/>
              <w:bottom w:val="single" w:sz="4" w:space="0" w:color="auto"/>
            </w:tcBorders>
          </w:tcPr>
          <w:p w14:paraId="4EA10FA3" w14:textId="4EAB0C30"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13E1AEF8" w14:textId="77777777" w:rsidR="00A410BD" w:rsidRDefault="00A410BD" w:rsidP="00A410BD">
            <w:pPr>
              <w:jc w:val="center"/>
              <w:rPr>
                <w:lang w:val="en-AU"/>
              </w:rPr>
            </w:pPr>
            <w:r>
              <w:rPr>
                <w:lang w:val="en-AU"/>
              </w:rPr>
              <w:t>5.10.3</w:t>
            </w:r>
          </w:p>
        </w:tc>
        <w:tc>
          <w:tcPr>
            <w:tcW w:w="4798" w:type="dxa"/>
            <w:gridSpan w:val="2"/>
            <w:tcBorders>
              <w:top w:val="single" w:sz="4" w:space="0" w:color="auto"/>
              <w:bottom w:val="single" w:sz="4" w:space="0" w:color="auto"/>
              <w:right w:val="single" w:sz="18" w:space="0" w:color="auto"/>
            </w:tcBorders>
          </w:tcPr>
          <w:p w14:paraId="54020FE6" w14:textId="77777777" w:rsidR="00A410BD" w:rsidRDefault="00A410BD" w:rsidP="00A410BD">
            <w:pPr>
              <w:jc w:val="both"/>
              <w:rPr>
                <w:rFonts w:ascii="Arial" w:hAnsi="Arial" w:cs="Arial"/>
                <w:bCs/>
                <w:iCs/>
                <w:color w:val="000000"/>
              </w:rPr>
            </w:pPr>
            <w:r>
              <w:rPr>
                <w:rFonts w:ascii="Arial" w:hAnsi="Arial" w:cs="Arial"/>
                <w:bCs/>
                <w:iCs/>
                <w:color w:val="000000"/>
              </w:rPr>
              <w:t>“Contact” replacing “access” in s.10(3)(k) of the CYFA.  Cross–reference to paragraph 5.11.6 for commentary on the law relating to s.10(3)(g) of the CYFA.</w:t>
            </w:r>
          </w:p>
        </w:tc>
      </w:tr>
      <w:tr w:rsidR="00A410BD" w14:paraId="0BB290EF" w14:textId="77777777" w:rsidTr="00473897">
        <w:tc>
          <w:tcPr>
            <w:tcW w:w="1220" w:type="dxa"/>
            <w:gridSpan w:val="2"/>
            <w:tcBorders>
              <w:top w:val="single" w:sz="4" w:space="0" w:color="auto"/>
              <w:left w:val="single" w:sz="18" w:space="0" w:color="auto"/>
              <w:bottom w:val="single" w:sz="4" w:space="0" w:color="auto"/>
            </w:tcBorders>
          </w:tcPr>
          <w:p w14:paraId="2C5C6FDE" w14:textId="77777777" w:rsidR="00A410BD" w:rsidRDefault="00A410BD" w:rsidP="00A410BD">
            <w:pPr>
              <w:rPr>
                <w:lang w:val="en-AU"/>
              </w:rPr>
            </w:pPr>
            <w:r>
              <w:rPr>
                <w:lang w:val="en-AU"/>
              </w:rPr>
              <w:t>01/12/13</w:t>
            </w:r>
          </w:p>
        </w:tc>
        <w:tc>
          <w:tcPr>
            <w:tcW w:w="836" w:type="dxa"/>
            <w:tcBorders>
              <w:top w:val="single" w:sz="4" w:space="0" w:color="auto"/>
              <w:bottom w:val="single" w:sz="4" w:space="0" w:color="auto"/>
            </w:tcBorders>
          </w:tcPr>
          <w:p w14:paraId="713C5383" w14:textId="6BFE96E4"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325CCDD0" w14:textId="77777777" w:rsidR="00A410BD" w:rsidRDefault="00A410BD" w:rsidP="00A410BD">
            <w:pPr>
              <w:jc w:val="center"/>
              <w:rPr>
                <w:lang w:val="en-AU"/>
              </w:rPr>
            </w:pPr>
            <w:r>
              <w:rPr>
                <w:lang w:val="en-AU"/>
              </w:rPr>
              <w:t>5.10.4</w:t>
            </w:r>
          </w:p>
        </w:tc>
        <w:tc>
          <w:tcPr>
            <w:tcW w:w="4798" w:type="dxa"/>
            <w:gridSpan w:val="2"/>
            <w:tcBorders>
              <w:top w:val="single" w:sz="4" w:space="0" w:color="auto"/>
              <w:bottom w:val="single" w:sz="4" w:space="0" w:color="auto"/>
              <w:right w:val="single" w:sz="18" w:space="0" w:color="auto"/>
            </w:tcBorders>
          </w:tcPr>
          <w:p w14:paraId="2D507CE8" w14:textId="77777777" w:rsidR="00A410BD" w:rsidRDefault="00A410BD" w:rsidP="00A410BD">
            <w:pPr>
              <w:numPr>
                <w:ilvl w:val="0"/>
                <w:numId w:val="4"/>
              </w:numPr>
              <w:tabs>
                <w:tab w:val="clear" w:pos="1574"/>
              </w:tabs>
              <w:ind w:left="289" w:hanging="289"/>
              <w:jc w:val="both"/>
              <w:rPr>
                <w:rFonts w:ascii="Arial" w:hAnsi="Arial" w:cs="Arial"/>
                <w:bCs/>
                <w:iCs/>
                <w:color w:val="000000"/>
              </w:rPr>
            </w:pPr>
            <w:r>
              <w:rPr>
                <w:rFonts w:ascii="Arial" w:hAnsi="Arial" w:cs="Arial"/>
                <w:bCs/>
                <w:iCs/>
                <w:color w:val="000000"/>
              </w:rPr>
              <w:t xml:space="preserve">New paragraph entitled </w:t>
            </w:r>
            <w:r>
              <w:rPr>
                <w:rFonts w:ascii="Arial" w:hAnsi="Arial" w:cs="Arial"/>
                <w:b/>
                <w:bCs/>
                <w:color w:val="000000"/>
              </w:rPr>
              <w:t>“Section 10(3)(g)–Child not to be removed from parent unless unacceptable risk of harm”</w:t>
            </w:r>
          </w:p>
          <w:p w14:paraId="03D489AE" w14:textId="77777777" w:rsidR="00A410BD" w:rsidRDefault="00A410BD" w:rsidP="00A410BD">
            <w:pPr>
              <w:numPr>
                <w:ilvl w:val="0"/>
                <w:numId w:val="4"/>
              </w:numPr>
              <w:tabs>
                <w:tab w:val="clear" w:pos="1574"/>
              </w:tabs>
              <w:ind w:left="289" w:hanging="289"/>
              <w:jc w:val="both"/>
              <w:rPr>
                <w:rFonts w:ascii="Arial" w:hAnsi="Arial" w:cs="Arial"/>
                <w:bCs/>
                <w:iCs/>
                <w:color w:val="000000"/>
              </w:rPr>
            </w:pPr>
            <w:r>
              <w:rPr>
                <w:rFonts w:ascii="Arial" w:hAnsi="Arial" w:cs="Arial"/>
                <w:color w:val="000000"/>
              </w:rPr>
              <w:t>Commentary on</w:t>
            </w:r>
            <w:r w:rsidRPr="00523616">
              <w:rPr>
                <w:rFonts w:ascii="Arial" w:hAnsi="Arial" w:cs="Arial"/>
                <w:color w:val="000000"/>
              </w:rPr>
              <w:t xml:space="preserve"> </w:t>
            </w:r>
            <w:r w:rsidRPr="00523616">
              <w:rPr>
                <w:rFonts w:ascii="Arial" w:hAnsi="Arial" w:cs="Arial"/>
                <w:i/>
                <w:iCs/>
                <w:color w:val="000000"/>
              </w:rPr>
              <w:t>DPP v Haidy</w:t>
            </w:r>
            <w:r w:rsidRPr="00523616">
              <w:rPr>
                <w:rFonts w:ascii="Arial" w:hAnsi="Arial" w:cs="Arial"/>
                <w:color w:val="000000"/>
              </w:rPr>
              <w:t xml:space="preserve"> [2004] VSC 247</w:t>
            </w:r>
            <w:r>
              <w:rPr>
                <w:rFonts w:ascii="Arial" w:hAnsi="Arial" w:cs="Arial"/>
                <w:color w:val="000000"/>
              </w:rPr>
              <w:t xml:space="preserve">; </w:t>
            </w:r>
            <w:r w:rsidRPr="00523616">
              <w:rPr>
                <w:rFonts w:ascii="Arial" w:hAnsi="Arial" w:cs="Arial"/>
                <w:i/>
                <w:color w:val="000000"/>
              </w:rPr>
              <w:t>DPP v Stewart</w:t>
            </w:r>
            <w:r w:rsidRPr="00523616">
              <w:rPr>
                <w:rFonts w:ascii="Arial" w:hAnsi="Arial" w:cs="Arial"/>
                <w:color w:val="000000"/>
              </w:rPr>
              <w:t xml:space="preserve"> [2004] VSC 405</w:t>
            </w:r>
            <w:r w:rsidRPr="006A125B">
              <w:rPr>
                <w:rFonts w:ascii="Arial" w:hAnsi="Arial" w:cs="Arial"/>
                <w:bCs/>
                <w:color w:val="000000"/>
              </w:rPr>
              <w:t xml:space="preserve"> and </w:t>
            </w:r>
            <w:r w:rsidRPr="00523616">
              <w:rPr>
                <w:rFonts w:ascii="Arial" w:hAnsi="Arial" w:cs="Arial"/>
                <w:i/>
                <w:color w:val="000000"/>
              </w:rPr>
              <w:t>DOHS v SM</w:t>
            </w:r>
            <w:r w:rsidRPr="00523616">
              <w:rPr>
                <w:rFonts w:ascii="Arial" w:hAnsi="Arial" w:cs="Arial"/>
                <w:color w:val="000000"/>
              </w:rPr>
              <w:t xml:space="preserve"> [2006] VSC 1</w:t>
            </w:r>
            <w:r w:rsidRPr="006A125B">
              <w:rPr>
                <w:rFonts w:ascii="Arial" w:hAnsi="Arial" w:cs="Arial"/>
                <w:color w:val="000000"/>
              </w:rPr>
              <w:t>29</w:t>
            </w:r>
            <w:r w:rsidRPr="006A125B">
              <w:rPr>
                <w:rFonts w:ascii="Arial" w:hAnsi="Arial" w:cs="Arial"/>
                <w:bCs/>
                <w:color w:val="000000"/>
              </w:rPr>
              <w:t xml:space="preserve"> moved into this paragraph from paragraph 5.11.6.</w:t>
            </w:r>
          </w:p>
        </w:tc>
      </w:tr>
      <w:tr w:rsidR="00A410BD" w:rsidRPr="00E8219D" w14:paraId="3DD2D265" w14:textId="77777777" w:rsidTr="00473897">
        <w:tc>
          <w:tcPr>
            <w:tcW w:w="1220" w:type="dxa"/>
            <w:gridSpan w:val="2"/>
            <w:tcBorders>
              <w:top w:val="single" w:sz="4" w:space="0" w:color="auto"/>
              <w:left w:val="single" w:sz="18" w:space="0" w:color="auto"/>
              <w:bottom w:val="single" w:sz="4" w:space="0" w:color="auto"/>
            </w:tcBorders>
          </w:tcPr>
          <w:p w14:paraId="5C6EE78E" w14:textId="77777777" w:rsidR="00A410BD" w:rsidRDefault="00A410BD" w:rsidP="00A410BD">
            <w:pPr>
              <w:rPr>
                <w:lang w:val="en-AU"/>
              </w:rPr>
            </w:pPr>
            <w:r>
              <w:rPr>
                <w:lang w:val="en-AU"/>
              </w:rPr>
              <w:t>01/12/13</w:t>
            </w:r>
          </w:p>
        </w:tc>
        <w:tc>
          <w:tcPr>
            <w:tcW w:w="836" w:type="dxa"/>
            <w:tcBorders>
              <w:top w:val="single" w:sz="4" w:space="0" w:color="auto"/>
              <w:bottom w:val="single" w:sz="4" w:space="0" w:color="auto"/>
            </w:tcBorders>
          </w:tcPr>
          <w:p w14:paraId="25B61E69" w14:textId="256DE712"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56B9643B" w14:textId="77777777" w:rsidR="00A410BD" w:rsidRDefault="00A410BD" w:rsidP="00A410BD">
            <w:pPr>
              <w:jc w:val="center"/>
              <w:rPr>
                <w:lang w:val="en-AU"/>
              </w:rPr>
            </w:pPr>
            <w:r>
              <w:rPr>
                <w:lang w:val="en-AU"/>
              </w:rPr>
              <w:t>5.10.5</w:t>
            </w:r>
          </w:p>
        </w:tc>
        <w:tc>
          <w:tcPr>
            <w:tcW w:w="4798" w:type="dxa"/>
            <w:gridSpan w:val="2"/>
            <w:tcBorders>
              <w:top w:val="single" w:sz="4" w:space="0" w:color="auto"/>
              <w:bottom w:val="single" w:sz="4" w:space="0" w:color="auto"/>
              <w:right w:val="single" w:sz="18" w:space="0" w:color="auto"/>
            </w:tcBorders>
          </w:tcPr>
          <w:p w14:paraId="21470D38" w14:textId="77777777" w:rsidR="00A410BD" w:rsidRDefault="00A410BD" w:rsidP="00A410BD">
            <w:pPr>
              <w:jc w:val="both"/>
              <w:rPr>
                <w:rFonts w:ascii="Arial" w:hAnsi="Arial" w:cs="Arial"/>
                <w:color w:val="000000"/>
              </w:rPr>
            </w:pPr>
            <w:r>
              <w:rPr>
                <w:rFonts w:ascii="Arial" w:hAnsi="Arial" w:cs="Arial"/>
                <w:color w:val="000000"/>
              </w:rPr>
              <w:t>Renumbered paragraph – formerly 5.10.4.</w:t>
            </w:r>
          </w:p>
        </w:tc>
      </w:tr>
      <w:tr w:rsidR="00A410BD" w14:paraId="1C03DC67" w14:textId="77777777" w:rsidTr="00473897">
        <w:tc>
          <w:tcPr>
            <w:tcW w:w="1220" w:type="dxa"/>
            <w:gridSpan w:val="2"/>
            <w:tcBorders>
              <w:top w:val="single" w:sz="4" w:space="0" w:color="auto"/>
              <w:left w:val="single" w:sz="18" w:space="0" w:color="auto"/>
              <w:bottom w:val="single" w:sz="4" w:space="0" w:color="auto"/>
            </w:tcBorders>
          </w:tcPr>
          <w:p w14:paraId="5BDE373E" w14:textId="77777777" w:rsidR="00A410BD" w:rsidRDefault="00A410BD" w:rsidP="00A410BD">
            <w:pPr>
              <w:rPr>
                <w:lang w:val="en-AU"/>
              </w:rPr>
            </w:pPr>
            <w:r>
              <w:rPr>
                <w:lang w:val="en-AU"/>
              </w:rPr>
              <w:t>01/12/13</w:t>
            </w:r>
          </w:p>
        </w:tc>
        <w:tc>
          <w:tcPr>
            <w:tcW w:w="836" w:type="dxa"/>
            <w:tcBorders>
              <w:top w:val="single" w:sz="4" w:space="0" w:color="auto"/>
              <w:bottom w:val="single" w:sz="4" w:space="0" w:color="auto"/>
            </w:tcBorders>
          </w:tcPr>
          <w:p w14:paraId="76FA3B75" w14:textId="18BE76B5"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78C7F3F5" w14:textId="77777777" w:rsidR="00A410BD" w:rsidRDefault="00A410BD" w:rsidP="00A410BD">
            <w:pPr>
              <w:jc w:val="center"/>
              <w:rPr>
                <w:lang w:val="en-AU"/>
              </w:rPr>
            </w:pPr>
            <w:r>
              <w:rPr>
                <w:lang w:val="en-AU"/>
              </w:rPr>
              <w:t>5.10.6</w:t>
            </w:r>
          </w:p>
        </w:tc>
        <w:tc>
          <w:tcPr>
            <w:tcW w:w="4798" w:type="dxa"/>
            <w:gridSpan w:val="2"/>
            <w:tcBorders>
              <w:top w:val="single" w:sz="4" w:space="0" w:color="auto"/>
              <w:bottom w:val="single" w:sz="4" w:space="0" w:color="auto"/>
              <w:right w:val="single" w:sz="18" w:space="0" w:color="auto"/>
            </w:tcBorders>
          </w:tcPr>
          <w:p w14:paraId="29E6F2F8" w14:textId="77777777" w:rsidR="00A410BD" w:rsidRDefault="00A410BD" w:rsidP="00A410BD">
            <w:pPr>
              <w:jc w:val="both"/>
              <w:rPr>
                <w:rFonts w:ascii="Arial" w:hAnsi="Arial" w:cs="Arial"/>
                <w:color w:val="000000"/>
              </w:rPr>
            </w:pPr>
            <w:r>
              <w:rPr>
                <w:rFonts w:ascii="Arial" w:hAnsi="Arial" w:cs="Arial"/>
                <w:color w:val="000000"/>
              </w:rPr>
              <w:t>Renumbered paragraph – formerly 5.10.5.</w:t>
            </w:r>
          </w:p>
        </w:tc>
      </w:tr>
      <w:tr w:rsidR="00A410BD" w14:paraId="69B39728" w14:textId="77777777" w:rsidTr="00473897">
        <w:tc>
          <w:tcPr>
            <w:tcW w:w="1220" w:type="dxa"/>
            <w:gridSpan w:val="2"/>
            <w:tcBorders>
              <w:top w:val="single" w:sz="4" w:space="0" w:color="auto"/>
              <w:left w:val="single" w:sz="18" w:space="0" w:color="auto"/>
              <w:bottom w:val="single" w:sz="4" w:space="0" w:color="auto"/>
            </w:tcBorders>
          </w:tcPr>
          <w:p w14:paraId="5B2B19C2" w14:textId="77777777" w:rsidR="00A410BD" w:rsidRDefault="00A410BD" w:rsidP="00A410BD">
            <w:pPr>
              <w:rPr>
                <w:lang w:val="en-AU"/>
              </w:rPr>
            </w:pPr>
            <w:r>
              <w:rPr>
                <w:lang w:val="en-AU"/>
              </w:rPr>
              <w:t>01/12/13</w:t>
            </w:r>
          </w:p>
        </w:tc>
        <w:tc>
          <w:tcPr>
            <w:tcW w:w="836" w:type="dxa"/>
            <w:tcBorders>
              <w:top w:val="single" w:sz="4" w:space="0" w:color="auto"/>
              <w:bottom w:val="single" w:sz="4" w:space="0" w:color="auto"/>
            </w:tcBorders>
          </w:tcPr>
          <w:p w14:paraId="1F88061D" w14:textId="756B62E8"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405F49D2" w14:textId="77777777" w:rsidR="00A410BD" w:rsidRDefault="00A410BD" w:rsidP="00A410BD">
            <w:pPr>
              <w:jc w:val="center"/>
              <w:rPr>
                <w:lang w:val="en-AU"/>
              </w:rPr>
            </w:pPr>
            <w:r>
              <w:rPr>
                <w:lang w:val="en-AU"/>
              </w:rPr>
              <w:t>5.10.7</w:t>
            </w:r>
          </w:p>
        </w:tc>
        <w:tc>
          <w:tcPr>
            <w:tcW w:w="4798" w:type="dxa"/>
            <w:gridSpan w:val="2"/>
            <w:tcBorders>
              <w:top w:val="single" w:sz="4" w:space="0" w:color="auto"/>
              <w:bottom w:val="single" w:sz="4" w:space="0" w:color="auto"/>
              <w:right w:val="single" w:sz="18" w:space="0" w:color="auto"/>
            </w:tcBorders>
          </w:tcPr>
          <w:p w14:paraId="229FDB7A" w14:textId="77777777" w:rsidR="00A410BD" w:rsidRDefault="00A410BD" w:rsidP="00A410BD">
            <w:pPr>
              <w:jc w:val="both"/>
              <w:rPr>
                <w:rFonts w:ascii="Arial" w:hAnsi="Arial" w:cs="Arial"/>
                <w:color w:val="000000"/>
              </w:rPr>
            </w:pPr>
            <w:r>
              <w:rPr>
                <w:rFonts w:ascii="Arial" w:hAnsi="Arial" w:cs="Arial"/>
                <w:color w:val="000000"/>
              </w:rPr>
              <w:t>Renumbered paragraph – formerly 5.10.6.</w:t>
            </w:r>
          </w:p>
        </w:tc>
      </w:tr>
      <w:tr w:rsidR="00A410BD" w14:paraId="5F15434C" w14:textId="77777777" w:rsidTr="00473897">
        <w:tc>
          <w:tcPr>
            <w:tcW w:w="1220" w:type="dxa"/>
            <w:gridSpan w:val="2"/>
            <w:tcBorders>
              <w:top w:val="single" w:sz="4" w:space="0" w:color="auto"/>
              <w:left w:val="single" w:sz="18" w:space="0" w:color="auto"/>
              <w:bottom w:val="single" w:sz="4" w:space="0" w:color="auto"/>
            </w:tcBorders>
          </w:tcPr>
          <w:p w14:paraId="29BAD072" w14:textId="77777777" w:rsidR="00A410BD" w:rsidRDefault="00A410BD" w:rsidP="00A410BD">
            <w:pPr>
              <w:rPr>
                <w:lang w:val="en-AU"/>
              </w:rPr>
            </w:pPr>
            <w:r>
              <w:rPr>
                <w:lang w:val="en-AU"/>
              </w:rPr>
              <w:t>01/12/13</w:t>
            </w:r>
          </w:p>
        </w:tc>
        <w:tc>
          <w:tcPr>
            <w:tcW w:w="836" w:type="dxa"/>
            <w:tcBorders>
              <w:top w:val="single" w:sz="4" w:space="0" w:color="auto"/>
              <w:bottom w:val="single" w:sz="4" w:space="0" w:color="auto"/>
            </w:tcBorders>
          </w:tcPr>
          <w:p w14:paraId="7EDB6300" w14:textId="2710C5D5"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4172030B" w14:textId="77777777" w:rsidR="00A410BD" w:rsidRDefault="00A410BD" w:rsidP="00A410BD">
            <w:pPr>
              <w:jc w:val="center"/>
              <w:rPr>
                <w:lang w:val="en-AU"/>
              </w:rPr>
            </w:pPr>
            <w:r>
              <w:rPr>
                <w:lang w:val="en-AU"/>
              </w:rPr>
              <w:t>5.11</w:t>
            </w:r>
          </w:p>
        </w:tc>
        <w:tc>
          <w:tcPr>
            <w:tcW w:w="4798" w:type="dxa"/>
            <w:gridSpan w:val="2"/>
            <w:tcBorders>
              <w:top w:val="single" w:sz="4" w:space="0" w:color="auto"/>
              <w:bottom w:val="single" w:sz="4" w:space="0" w:color="auto"/>
              <w:right w:val="single" w:sz="18" w:space="0" w:color="auto"/>
            </w:tcBorders>
          </w:tcPr>
          <w:p w14:paraId="4DEB8334" w14:textId="77777777" w:rsidR="00A410BD" w:rsidRDefault="00A410BD" w:rsidP="00A410BD">
            <w:pPr>
              <w:jc w:val="both"/>
              <w:rPr>
                <w:rFonts w:ascii="Arial" w:hAnsi="Arial" w:cs="Arial"/>
                <w:bCs/>
                <w:iCs/>
                <w:color w:val="000000"/>
              </w:rPr>
            </w:pPr>
            <w:r>
              <w:rPr>
                <w:rFonts w:ascii="Arial" w:hAnsi="Arial" w:cs="Arial"/>
                <w:bCs/>
                <w:iCs/>
                <w:color w:val="000000"/>
              </w:rPr>
              <w:t>Change to the form number for the prescribed forms for IAOs.</w:t>
            </w:r>
          </w:p>
        </w:tc>
      </w:tr>
      <w:tr w:rsidR="00A410BD" w14:paraId="50C49D1B" w14:textId="77777777" w:rsidTr="00473897">
        <w:tc>
          <w:tcPr>
            <w:tcW w:w="1220" w:type="dxa"/>
            <w:gridSpan w:val="2"/>
            <w:tcBorders>
              <w:top w:val="single" w:sz="4" w:space="0" w:color="auto"/>
              <w:left w:val="single" w:sz="18" w:space="0" w:color="auto"/>
              <w:bottom w:val="single" w:sz="4" w:space="0" w:color="auto"/>
            </w:tcBorders>
          </w:tcPr>
          <w:p w14:paraId="4DC3998B" w14:textId="77777777" w:rsidR="00A410BD" w:rsidRDefault="00A410BD" w:rsidP="00A410BD">
            <w:pPr>
              <w:rPr>
                <w:lang w:val="en-AU"/>
              </w:rPr>
            </w:pPr>
            <w:r>
              <w:rPr>
                <w:lang w:val="en-AU"/>
              </w:rPr>
              <w:t>01/12/13</w:t>
            </w:r>
          </w:p>
        </w:tc>
        <w:tc>
          <w:tcPr>
            <w:tcW w:w="836" w:type="dxa"/>
            <w:tcBorders>
              <w:top w:val="single" w:sz="4" w:space="0" w:color="auto"/>
              <w:bottom w:val="single" w:sz="4" w:space="0" w:color="auto"/>
            </w:tcBorders>
          </w:tcPr>
          <w:p w14:paraId="63E648A7" w14:textId="22EE50AC"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147E22BC" w14:textId="77777777" w:rsidR="00A410BD" w:rsidRDefault="00A410BD" w:rsidP="00A410BD">
            <w:pPr>
              <w:jc w:val="center"/>
              <w:rPr>
                <w:lang w:val="en-AU"/>
              </w:rPr>
            </w:pPr>
            <w:r>
              <w:rPr>
                <w:lang w:val="en-AU"/>
              </w:rPr>
              <w:t>5.11.1</w:t>
            </w:r>
          </w:p>
          <w:p w14:paraId="460747A2" w14:textId="77777777" w:rsidR="00A410BD" w:rsidRDefault="00A410BD" w:rsidP="00A410BD">
            <w:pPr>
              <w:jc w:val="center"/>
              <w:rPr>
                <w:lang w:val="en-AU"/>
              </w:rPr>
            </w:pPr>
            <w:r>
              <w:rPr>
                <w:lang w:val="en-AU"/>
              </w:rPr>
              <w:t>5.11.2</w:t>
            </w:r>
          </w:p>
        </w:tc>
        <w:tc>
          <w:tcPr>
            <w:tcW w:w="4798" w:type="dxa"/>
            <w:gridSpan w:val="2"/>
            <w:tcBorders>
              <w:top w:val="single" w:sz="4" w:space="0" w:color="auto"/>
              <w:bottom w:val="single" w:sz="4" w:space="0" w:color="auto"/>
              <w:right w:val="single" w:sz="18" w:space="0" w:color="auto"/>
            </w:tcBorders>
          </w:tcPr>
          <w:p w14:paraId="2053FAAE" w14:textId="77777777" w:rsidR="00A410BD" w:rsidRDefault="00A410BD" w:rsidP="00A410BD">
            <w:pPr>
              <w:jc w:val="both"/>
              <w:rPr>
                <w:rFonts w:ascii="Arial" w:hAnsi="Arial" w:cs="Arial"/>
                <w:bCs/>
                <w:iCs/>
                <w:color w:val="000000"/>
              </w:rPr>
            </w:pPr>
            <w:r>
              <w:rPr>
                <w:rFonts w:ascii="Arial" w:hAnsi="Arial" w:cs="Arial"/>
                <w:bCs/>
                <w:iCs/>
                <w:color w:val="000000"/>
              </w:rPr>
              <w:t>“Taken into safe custody” replaced by “placed in emergency care” where it occurs.</w:t>
            </w:r>
          </w:p>
        </w:tc>
      </w:tr>
      <w:tr w:rsidR="00A410BD" w14:paraId="2AAFFB6C" w14:textId="77777777" w:rsidTr="00473897">
        <w:tc>
          <w:tcPr>
            <w:tcW w:w="1220" w:type="dxa"/>
            <w:gridSpan w:val="2"/>
            <w:tcBorders>
              <w:top w:val="single" w:sz="4" w:space="0" w:color="auto"/>
              <w:left w:val="single" w:sz="18" w:space="0" w:color="auto"/>
              <w:bottom w:val="single" w:sz="4" w:space="0" w:color="auto"/>
            </w:tcBorders>
          </w:tcPr>
          <w:p w14:paraId="21CC01FB" w14:textId="77777777" w:rsidR="00A410BD" w:rsidRDefault="00A410BD" w:rsidP="00A410BD">
            <w:pPr>
              <w:rPr>
                <w:lang w:val="en-AU"/>
              </w:rPr>
            </w:pPr>
            <w:r>
              <w:rPr>
                <w:lang w:val="en-AU"/>
              </w:rPr>
              <w:t>01/12/13</w:t>
            </w:r>
          </w:p>
        </w:tc>
        <w:tc>
          <w:tcPr>
            <w:tcW w:w="836" w:type="dxa"/>
            <w:tcBorders>
              <w:top w:val="single" w:sz="4" w:space="0" w:color="auto"/>
              <w:bottom w:val="single" w:sz="4" w:space="0" w:color="auto"/>
            </w:tcBorders>
          </w:tcPr>
          <w:p w14:paraId="2A74C69D" w14:textId="3E6DBB99"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5CF43300" w14:textId="77777777" w:rsidR="00A410BD" w:rsidRDefault="00A410BD" w:rsidP="00A410BD">
            <w:pPr>
              <w:jc w:val="center"/>
              <w:rPr>
                <w:lang w:val="en-AU"/>
              </w:rPr>
            </w:pPr>
            <w:r>
              <w:rPr>
                <w:lang w:val="en-AU"/>
              </w:rPr>
              <w:t>5.11.6</w:t>
            </w:r>
          </w:p>
        </w:tc>
        <w:tc>
          <w:tcPr>
            <w:tcW w:w="4798" w:type="dxa"/>
            <w:gridSpan w:val="2"/>
            <w:tcBorders>
              <w:top w:val="single" w:sz="4" w:space="0" w:color="auto"/>
              <w:bottom w:val="single" w:sz="4" w:space="0" w:color="auto"/>
              <w:right w:val="single" w:sz="18" w:space="0" w:color="auto"/>
            </w:tcBorders>
          </w:tcPr>
          <w:p w14:paraId="1F556929" w14:textId="77777777" w:rsidR="00A410BD" w:rsidRDefault="00A410BD" w:rsidP="00A410BD">
            <w:pPr>
              <w:jc w:val="both"/>
              <w:rPr>
                <w:rFonts w:ascii="Arial" w:hAnsi="Arial" w:cs="Arial"/>
                <w:bCs/>
                <w:iCs/>
                <w:color w:val="000000"/>
              </w:rPr>
            </w:pPr>
            <w:r>
              <w:rPr>
                <w:rFonts w:ascii="Arial" w:hAnsi="Arial" w:cs="Arial"/>
                <w:bCs/>
                <w:iCs/>
                <w:color w:val="000000"/>
              </w:rPr>
              <w:t xml:space="preserve">Rewording of text, including removal of a part of the commentary cases involving “unacceptable risk of harm” and its placement in paragraph 5.10.4.  Reference to new case of </w:t>
            </w:r>
            <w:r w:rsidRPr="00F7137E">
              <w:rPr>
                <w:rFonts w:ascii="Arial" w:hAnsi="Arial" w:cs="Arial"/>
                <w:bCs/>
                <w:i/>
                <w:iCs/>
                <w:color w:val="000000"/>
              </w:rPr>
              <w:t>DOHS v DR</w:t>
            </w:r>
            <w:r>
              <w:rPr>
                <w:rFonts w:ascii="Arial" w:hAnsi="Arial" w:cs="Arial"/>
                <w:bCs/>
                <w:iCs/>
                <w:color w:val="000000"/>
              </w:rPr>
              <w:t xml:space="preserve"> [2013] VSC 579 at [59]-[63].</w:t>
            </w:r>
          </w:p>
        </w:tc>
      </w:tr>
      <w:tr w:rsidR="00A410BD" w14:paraId="7711579A" w14:textId="77777777" w:rsidTr="00473897">
        <w:tc>
          <w:tcPr>
            <w:tcW w:w="1220" w:type="dxa"/>
            <w:gridSpan w:val="2"/>
            <w:tcBorders>
              <w:top w:val="single" w:sz="4" w:space="0" w:color="auto"/>
              <w:left w:val="single" w:sz="18" w:space="0" w:color="auto"/>
              <w:bottom w:val="single" w:sz="4" w:space="0" w:color="auto"/>
            </w:tcBorders>
          </w:tcPr>
          <w:p w14:paraId="3C4D3A8C" w14:textId="77777777" w:rsidR="00A410BD" w:rsidRDefault="00A410BD" w:rsidP="00A410BD">
            <w:pPr>
              <w:rPr>
                <w:lang w:val="en-AU"/>
              </w:rPr>
            </w:pPr>
            <w:r>
              <w:rPr>
                <w:lang w:val="en-AU"/>
              </w:rPr>
              <w:t>01/12/13</w:t>
            </w:r>
          </w:p>
        </w:tc>
        <w:tc>
          <w:tcPr>
            <w:tcW w:w="836" w:type="dxa"/>
            <w:tcBorders>
              <w:top w:val="single" w:sz="4" w:space="0" w:color="auto"/>
              <w:bottom w:val="single" w:sz="4" w:space="0" w:color="auto"/>
            </w:tcBorders>
          </w:tcPr>
          <w:p w14:paraId="79CBDE4E" w14:textId="510E53BA"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1D1C4130" w14:textId="77777777" w:rsidR="00A410BD" w:rsidRDefault="00A410BD" w:rsidP="00A410BD">
            <w:pPr>
              <w:jc w:val="center"/>
              <w:rPr>
                <w:lang w:val="en-AU"/>
              </w:rPr>
            </w:pPr>
            <w:r>
              <w:rPr>
                <w:lang w:val="en-AU"/>
              </w:rPr>
              <w:t>5.11.11</w:t>
            </w:r>
          </w:p>
        </w:tc>
        <w:tc>
          <w:tcPr>
            <w:tcW w:w="4798" w:type="dxa"/>
            <w:gridSpan w:val="2"/>
            <w:tcBorders>
              <w:top w:val="single" w:sz="4" w:space="0" w:color="auto"/>
              <w:bottom w:val="single" w:sz="4" w:space="0" w:color="auto"/>
              <w:right w:val="single" w:sz="18" w:space="0" w:color="auto"/>
            </w:tcBorders>
          </w:tcPr>
          <w:p w14:paraId="5FFD82D0" w14:textId="77777777" w:rsidR="00A410BD" w:rsidRDefault="00A410BD" w:rsidP="00A410BD">
            <w:pPr>
              <w:numPr>
                <w:ilvl w:val="0"/>
                <w:numId w:val="4"/>
              </w:numPr>
              <w:tabs>
                <w:tab w:val="clear" w:pos="1574"/>
              </w:tabs>
              <w:ind w:left="289" w:hanging="289"/>
              <w:jc w:val="both"/>
              <w:rPr>
                <w:rFonts w:ascii="Arial" w:hAnsi="Arial" w:cs="Arial"/>
                <w:bCs/>
                <w:iCs/>
                <w:color w:val="000000"/>
              </w:rPr>
            </w:pPr>
            <w:r>
              <w:rPr>
                <w:rFonts w:ascii="Arial" w:hAnsi="Arial" w:cs="Arial"/>
                <w:bCs/>
                <w:iCs/>
                <w:color w:val="000000"/>
              </w:rPr>
              <w:t>“Taken into safe custody” replaced by “placed in emergency care” where it occurs.</w:t>
            </w:r>
          </w:p>
          <w:p w14:paraId="1B903E21" w14:textId="77777777" w:rsidR="00A410BD" w:rsidRDefault="00A410BD" w:rsidP="00A410BD">
            <w:pPr>
              <w:numPr>
                <w:ilvl w:val="0"/>
                <w:numId w:val="4"/>
              </w:numPr>
              <w:tabs>
                <w:tab w:val="clear" w:pos="1574"/>
              </w:tabs>
              <w:ind w:left="289" w:hanging="289"/>
              <w:jc w:val="both"/>
              <w:rPr>
                <w:rFonts w:ascii="Arial" w:hAnsi="Arial" w:cs="Arial"/>
                <w:bCs/>
                <w:iCs/>
                <w:color w:val="000000"/>
              </w:rPr>
            </w:pPr>
            <w:r>
              <w:rPr>
                <w:rFonts w:ascii="Arial" w:hAnsi="Arial" w:cs="Arial"/>
                <w:bCs/>
                <w:iCs/>
                <w:color w:val="000000"/>
              </w:rPr>
              <w:t>Changes to text relating to ss.242(2) &amp; 242(3) of the CYFA.</w:t>
            </w:r>
          </w:p>
          <w:p w14:paraId="07AC464B" w14:textId="77777777" w:rsidR="00A410BD" w:rsidRPr="004220FD" w:rsidRDefault="00A410BD" w:rsidP="00A410BD">
            <w:pPr>
              <w:numPr>
                <w:ilvl w:val="0"/>
                <w:numId w:val="4"/>
              </w:numPr>
              <w:tabs>
                <w:tab w:val="clear" w:pos="1574"/>
              </w:tabs>
              <w:ind w:left="289" w:hanging="289"/>
              <w:jc w:val="both"/>
              <w:rPr>
                <w:rFonts w:ascii="Arial" w:hAnsi="Arial" w:cs="Arial"/>
                <w:bCs/>
                <w:iCs/>
                <w:color w:val="000000"/>
              </w:rPr>
            </w:pPr>
            <w:r>
              <w:rPr>
                <w:rFonts w:ascii="Arial" w:hAnsi="Arial" w:cs="Arial"/>
                <w:bCs/>
              </w:rPr>
              <w:t>Change to cut-off time at Melbourne &amp; Moorabbin CC from 2.00pm to 1.00pm.</w:t>
            </w:r>
            <w:r>
              <w:rPr>
                <w:rFonts w:ascii="Arial" w:hAnsi="Arial" w:cs="Arial"/>
                <w:bCs/>
                <w:iCs/>
                <w:color w:val="000000"/>
              </w:rPr>
              <w:t xml:space="preserve"> </w:t>
            </w:r>
          </w:p>
        </w:tc>
      </w:tr>
      <w:tr w:rsidR="00A410BD" w14:paraId="485E7F42" w14:textId="77777777" w:rsidTr="00473897">
        <w:tc>
          <w:tcPr>
            <w:tcW w:w="1220" w:type="dxa"/>
            <w:gridSpan w:val="2"/>
            <w:tcBorders>
              <w:top w:val="single" w:sz="4" w:space="0" w:color="auto"/>
              <w:left w:val="single" w:sz="18" w:space="0" w:color="auto"/>
              <w:bottom w:val="single" w:sz="4" w:space="0" w:color="auto"/>
            </w:tcBorders>
          </w:tcPr>
          <w:p w14:paraId="6F5A9D2A" w14:textId="77777777" w:rsidR="00A410BD" w:rsidRDefault="00A410BD" w:rsidP="00A410BD">
            <w:pPr>
              <w:rPr>
                <w:lang w:val="en-AU"/>
              </w:rPr>
            </w:pPr>
            <w:r>
              <w:rPr>
                <w:lang w:val="en-AU"/>
              </w:rPr>
              <w:t>01/12/13</w:t>
            </w:r>
          </w:p>
        </w:tc>
        <w:tc>
          <w:tcPr>
            <w:tcW w:w="836" w:type="dxa"/>
            <w:tcBorders>
              <w:top w:val="single" w:sz="4" w:space="0" w:color="auto"/>
              <w:bottom w:val="single" w:sz="4" w:space="0" w:color="auto"/>
            </w:tcBorders>
          </w:tcPr>
          <w:p w14:paraId="024C3598" w14:textId="2A84BB11"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40B0B9E6" w14:textId="77777777" w:rsidR="00A410BD" w:rsidRDefault="00A410BD" w:rsidP="00A410BD">
            <w:pPr>
              <w:jc w:val="center"/>
              <w:rPr>
                <w:lang w:val="en-AU"/>
              </w:rPr>
            </w:pPr>
            <w:r>
              <w:rPr>
                <w:lang w:val="en-AU"/>
              </w:rPr>
              <w:t>5.11.13</w:t>
            </w:r>
          </w:p>
        </w:tc>
        <w:tc>
          <w:tcPr>
            <w:tcW w:w="4798" w:type="dxa"/>
            <w:gridSpan w:val="2"/>
            <w:tcBorders>
              <w:top w:val="single" w:sz="4" w:space="0" w:color="auto"/>
              <w:bottom w:val="single" w:sz="4" w:space="0" w:color="auto"/>
              <w:right w:val="single" w:sz="18" w:space="0" w:color="auto"/>
            </w:tcBorders>
          </w:tcPr>
          <w:p w14:paraId="56D87071" w14:textId="77777777" w:rsidR="00A410BD" w:rsidRDefault="00A410BD" w:rsidP="00A410BD">
            <w:pPr>
              <w:jc w:val="both"/>
              <w:rPr>
                <w:rFonts w:ascii="Arial" w:hAnsi="Arial" w:cs="Arial"/>
                <w:bCs/>
                <w:iCs/>
                <w:color w:val="000000"/>
              </w:rPr>
            </w:pPr>
            <w:r>
              <w:rPr>
                <w:rFonts w:ascii="Arial" w:hAnsi="Arial" w:cs="Arial"/>
                <w:bCs/>
                <w:iCs/>
                <w:color w:val="000000"/>
              </w:rPr>
              <w:t>Reference to new s.269(8).</w:t>
            </w:r>
          </w:p>
        </w:tc>
      </w:tr>
      <w:tr w:rsidR="00A410BD" w14:paraId="33125B10" w14:textId="77777777" w:rsidTr="00473897">
        <w:tc>
          <w:tcPr>
            <w:tcW w:w="1220" w:type="dxa"/>
            <w:gridSpan w:val="2"/>
            <w:tcBorders>
              <w:top w:val="single" w:sz="4" w:space="0" w:color="auto"/>
              <w:left w:val="single" w:sz="18" w:space="0" w:color="auto"/>
              <w:bottom w:val="single" w:sz="4" w:space="0" w:color="auto"/>
            </w:tcBorders>
          </w:tcPr>
          <w:p w14:paraId="6C44E981" w14:textId="77777777" w:rsidR="00A410BD" w:rsidRDefault="00A410BD" w:rsidP="00A410BD">
            <w:pPr>
              <w:rPr>
                <w:lang w:val="en-AU"/>
              </w:rPr>
            </w:pPr>
            <w:r>
              <w:rPr>
                <w:lang w:val="en-AU"/>
              </w:rPr>
              <w:t>01/12/13</w:t>
            </w:r>
          </w:p>
        </w:tc>
        <w:tc>
          <w:tcPr>
            <w:tcW w:w="836" w:type="dxa"/>
            <w:tcBorders>
              <w:top w:val="single" w:sz="4" w:space="0" w:color="auto"/>
              <w:bottom w:val="single" w:sz="4" w:space="0" w:color="auto"/>
            </w:tcBorders>
          </w:tcPr>
          <w:p w14:paraId="2ABEF499" w14:textId="1AAE130E"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7ABA596F" w14:textId="77777777" w:rsidR="00A410BD" w:rsidRDefault="00A410BD" w:rsidP="00A410BD">
            <w:pPr>
              <w:jc w:val="center"/>
              <w:rPr>
                <w:lang w:val="en-AU"/>
              </w:rPr>
            </w:pPr>
            <w:r>
              <w:rPr>
                <w:lang w:val="en-AU"/>
              </w:rPr>
              <w:t>5.11.16</w:t>
            </w:r>
          </w:p>
        </w:tc>
        <w:tc>
          <w:tcPr>
            <w:tcW w:w="4798" w:type="dxa"/>
            <w:gridSpan w:val="2"/>
            <w:tcBorders>
              <w:top w:val="single" w:sz="4" w:space="0" w:color="auto"/>
              <w:bottom w:val="single" w:sz="4" w:space="0" w:color="auto"/>
              <w:right w:val="single" w:sz="18" w:space="0" w:color="auto"/>
            </w:tcBorders>
          </w:tcPr>
          <w:p w14:paraId="5A05FEF1" w14:textId="77777777" w:rsidR="00A410BD" w:rsidRDefault="00A410BD" w:rsidP="00A410BD">
            <w:pPr>
              <w:jc w:val="both"/>
              <w:rPr>
                <w:rFonts w:ascii="Arial" w:hAnsi="Arial" w:cs="Arial"/>
                <w:bCs/>
                <w:iCs/>
                <w:color w:val="000000"/>
              </w:rPr>
            </w:pPr>
            <w:r>
              <w:rPr>
                <w:rFonts w:ascii="Arial" w:hAnsi="Arial" w:cs="Arial"/>
                <w:bCs/>
                <w:iCs/>
                <w:color w:val="000000"/>
              </w:rPr>
              <w:t xml:space="preserve">Discussion of and extract from new case of </w:t>
            </w:r>
            <w:r w:rsidRPr="001F3BD8">
              <w:rPr>
                <w:rFonts w:ascii="Arial" w:hAnsi="Arial" w:cs="Arial"/>
                <w:bCs/>
                <w:i/>
                <w:iCs/>
                <w:color w:val="000000"/>
              </w:rPr>
              <w:t>DOHS v DR</w:t>
            </w:r>
            <w:r>
              <w:rPr>
                <w:rFonts w:ascii="Arial" w:hAnsi="Arial" w:cs="Arial"/>
                <w:bCs/>
                <w:iCs/>
                <w:color w:val="000000"/>
              </w:rPr>
              <w:t xml:space="preserve"> [2013] VSC 579 at [64]-[65].</w:t>
            </w:r>
          </w:p>
        </w:tc>
      </w:tr>
      <w:tr w:rsidR="00A410BD" w14:paraId="267BB99C" w14:textId="77777777" w:rsidTr="00473897">
        <w:tc>
          <w:tcPr>
            <w:tcW w:w="1220" w:type="dxa"/>
            <w:gridSpan w:val="2"/>
            <w:tcBorders>
              <w:top w:val="single" w:sz="4" w:space="0" w:color="auto"/>
              <w:left w:val="single" w:sz="18" w:space="0" w:color="auto"/>
              <w:bottom w:val="single" w:sz="4" w:space="0" w:color="auto"/>
            </w:tcBorders>
          </w:tcPr>
          <w:p w14:paraId="623C43C9" w14:textId="77777777" w:rsidR="00A410BD" w:rsidRDefault="00A410BD" w:rsidP="00A410BD">
            <w:pPr>
              <w:rPr>
                <w:lang w:val="en-AU"/>
              </w:rPr>
            </w:pPr>
            <w:r>
              <w:rPr>
                <w:lang w:val="en-AU"/>
              </w:rPr>
              <w:t>01/12/13</w:t>
            </w:r>
          </w:p>
        </w:tc>
        <w:tc>
          <w:tcPr>
            <w:tcW w:w="836" w:type="dxa"/>
            <w:tcBorders>
              <w:top w:val="single" w:sz="4" w:space="0" w:color="auto"/>
              <w:bottom w:val="single" w:sz="4" w:space="0" w:color="auto"/>
            </w:tcBorders>
          </w:tcPr>
          <w:p w14:paraId="3D016118" w14:textId="4758B7A5"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78F69ED8" w14:textId="77777777" w:rsidR="00A410BD" w:rsidRDefault="00A410BD" w:rsidP="00A410BD">
            <w:pPr>
              <w:jc w:val="center"/>
              <w:rPr>
                <w:lang w:val="en-AU"/>
              </w:rPr>
            </w:pPr>
            <w:r>
              <w:rPr>
                <w:lang w:val="en-AU"/>
              </w:rPr>
              <w:t>5.12.3</w:t>
            </w:r>
          </w:p>
        </w:tc>
        <w:tc>
          <w:tcPr>
            <w:tcW w:w="4798" w:type="dxa"/>
            <w:gridSpan w:val="2"/>
            <w:tcBorders>
              <w:top w:val="single" w:sz="4" w:space="0" w:color="auto"/>
              <w:bottom w:val="single" w:sz="4" w:space="0" w:color="auto"/>
              <w:right w:val="single" w:sz="18" w:space="0" w:color="auto"/>
            </w:tcBorders>
          </w:tcPr>
          <w:p w14:paraId="2838CF76" w14:textId="77777777" w:rsidR="00A410BD" w:rsidRDefault="00A410BD" w:rsidP="00A410BD">
            <w:pPr>
              <w:jc w:val="both"/>
              <w:rPr>
                <w:rFonts w:ascii="Arial" w:hAnsi="Arial" w:cs="Arial"/>
                <w:bCs/>
                <w:iCs/>
                <w:color w:val="000000"/>
              </w:rPr>
            </w:pPr>
            <w:r>
              <w:rPr>
                <w:rFonts w:ascii="Arial" w:hAnsi="Arial" w:cs="Arial"/>
                <w:bCs/>
                <w:iCs/>
                <w:color w:val="000000"/>
              </w:rPr>
              <w:t>Amend “dispute resolution conference” to “conciliation conference”.</w:t>
            </w:r>
          </w:p>
        </w:tc>
      </w:tr>
      <w:tr w:rsidR="00A410BD" w14:paraId="68E19FF3" w14:textId="77777777" w:rsidTr="00473897">
        <w:tc>
          <w:tcPr>
            <w:tcW w:w="1220" w:type="dxa"/>
            <w:gridSpan w:val="2"/>
            <w:tcBorders>
              <w:top w:val="single" w:sz="4" w:space="0" w:color="auto"/>
              <w:left w:val="single" w:sz="18" w:space="0" w:color="auto"/>
              <w:bottom w:val="single" w:sz="4" w:space="0" w:color="auto"/>
            </w:tcBorders>
          </w:tcPr>
          <w:p w14:paraId="738C640B" w14:textId="77777777" w:rsidR="00A410BD" w:rsidRDefault="00A410BD" w:rsidP="00A410BD">
            <w:pPr>
              <w:rPr>
                <w:lang w:val="en-AU"/>
              </w:rPr>
            </w:pPr>
            <w:r>
              <w:rPr>
                <w:lang w:val="en-AU"/>
              </w:rPr>
              <w:t>01/12/13</w:t>
            </w:r>
          </w:p>
        </w:tc>
        <w:tc>
          <w:tcPr>
            <w:tcW w:w="836" w:type="dxa"/>
            <w:tcBorders>
              <w:top w:val="single" w:sz="4" w:space="0" w:color="auto"/>
              <w:bottom w:val="single" w:sz="4" w:space="0" w:color="auto"/>
            </w:tcBorders>
          </w:tcPr>
          <w:p w14:paraId="6BE6FA0C" w14:textId="19E9EEDF"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17138889" w14:textId="77777777" w:rsidR="00A410BD" w:rsidRDefault="00A410BD" w:rsidP="00A410BD">
            <w:pPr>
              <w:jc w:val="center"/>
              <w:rPr>
                <w:lang w:val="en-AU"/>
              </w:rPr>
            </w:pPr>
            <w:r>
              <w:rPr>
                <w:lang w:val="en-AU"/>
              </w:rPr>
              <w:t>5.15.1</w:t>
            </w:r>
          </w:p>
        </w:tc>
        <w:tc>
          <w:tcPr>
            <w:tcW w:w="4798" w:type="dxa"/>
            <w:gridSpan w:val="2"/>
            <w:tcBorders>
              <w:top w:val="single" w:sz="4" w:space="0" w:color="auto"/>
              <w:bottom w:val="single" w:sz="4" w:space="0" w:color="auto"/>
              <w:right w:val="single" w:sz="18" w:space="0" w:color="auto"/>
            </w:tcBorders>
          </w:tcPr>
          <w:p w14:paraId="6369B214" w14:textId="77777777" w:rsidR="00A410BD" w:rsidRDefault="00A410BD" w:rsidP="00A410BD">
            <w:pPr>
              <w:jc w:val="both"/>
              <w:rPr>
                <w:rFonts w:ascii="Arial" w:hAnsi="Arial" w:cs="Arial"/>
                <w:bCs/>
                <w:iCs/>
                <w:color w:val="000000"/>
              </w:rPr>
            </w:pPr>
            <w:r>
              <w:rPr>
                <w:rFonts w:ascii="Arial" w:hAnsi="Arial" w:cs="Arial"/>
                <w:bCs/>
                <w:iCs/>
                <w:color w:val="000000"/>
              </w:rPr>
              <w:t>Note that the definition of “parent” does not include an ex domestic partner of a birth parent.</w:t>
            </w:r>
          </w:p>
        </w:tc>
      </w:tr>
      <w:tr w:rsidR="00A410BD" w14:paraId="6B8EC7FA" w14:textId="77777777" w:rsidTr="00473897">
        <w:tc>
          <w:tcPr>
            <w:tcW w:w="1220" w:type="dxa"/>
            <w:gridSpan w:val="2"/>
            <w:tcBorders>
              <w:top w:val="single" w:sz="4" w:space="0" w:color="auto"/>
              <w:left w:val="single" w:sz="18" w:space="0" w:color="auto"/>
              <w:bottom w:val="single" w:sz="4" w:space="0" w:color="auto"/>
            </w:tcBorders>
          </w:tcPr>
          <w:p w14:paraId="32C222B1" w14:textId="77777777" w:rsidR="00A410BD" w:rsidRDefault="00A410BD" w:rsidP="00A410BD">
            <w:pPr>
              <w:rPr>
                <w:lang w:val="en-AU"/>
              </w:rPr>
            </w:pPr>
            <w:r>
              <w:rPr>
                <w:lang w:val="en-AU"/>
              </w:rPr>
              <w:t>01/12/13</w:t>
            </w:r>
          </w:p>
        </w:tc>
        <w:tc>
          <w:tcPr>
            <w:tcW w:w="836" w:type="dxa"/>
            <w:tcBorders>
              <w:top w:val="single" w:sz="4" w:space="0" w:color="auto"/>
              <w:bottom w:val="single" w:sz="4" w:space="0" w:color="auto"/>
            </w:tcBorders>
          </w:tcPr>
          <w:p w14:paraId="5CB9ABFA" w14:textId="758210E0"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5A078131" w14:textId="77777777" w:rsidR="00A410BD" w:rsidRDefault="00A410BD" w:rsidP="00A410BD">
            <w:pPr>
              <w:jc w:val="center"/>
              <w:rPr>
                <w:lang w:val="en-AU"/>
              </w:rPr>
            </w:pPr>
            <w:r>
              <w:rPr>
                <w:lang w:val="en-AU"/>
              </w:rPr>
              <w:t>5.15.7</w:t>
            </w:r>
          </w:p>
        </w:tc>
        <w:tc>
          <w:tcPr>
            <w:tcW w:w="4798" w:type="dxa"/>
            <w:gridSpan w:val="2"/>
            <w:tcBorders>
              <w:top w:val="single" w:sz="4" w:space="0" w:color="auto"/>
              <w:bottom w:val="single" w:sz="4" w:space="0" w:color="auto"/>
              <w:right w:val="single" w:sz="18" w:space="0" w:color="auto"/>
            </w:tcBorders>
          </w:tcPr>
          <w:p w14:paraId="6CF419CD" w14:textId="77777777" w:rsidR="00A410BD" w:rsidRDefault="00A410BD" w:rsidP="00A410BD">
            <w:pPr>
              <w:jc w:val="both"/>
              <w:rPr>
                <w:rFonts w:ascii="Arial" w:hAnsi="Arial" w:cs="Arial"/>
                <w:bCs/>
                <w:iCs/>
                <w:color w:val="000000"/>
              </w:rPr>
            </w:pPr>
            <w:r>
              <w:rPr>
                <w:rFonts w:ascii="Arial" w:hAnsi="Arial" w:cs="Arial"/>
                <w:bCs/>
                <w:iCs/>
                <w:color w:val="000000"/>
              </w:rPr>
              <w:t>Small change to text to remove reference to s.95(6) of the CYPA.</w:t>
            </w:r>
          </w:p>
        </w:tc>
      </w:tr>
      <w:tr w:rsidR="00A410BD" w14:paraId="13C2B4DA" w14:textId="77777777" w:rsidTr="00473897">
        <w:tc>
          <w:tcPr>
            <w:tcW w:w="1220" w:type="dxa"/>
            <w:gridSpan w:val="2"/>
            <w:tcBorders>
              <w:top w:val="single" w:sz="4" w:space="0" w:color="auto"/>
              <w:left w:val="single" w:sz="18" w:space="0" w:color="auto"/>
              <w:bottom w:val="single" w:sz="4" w:space="0" w:color="auto"/>
            </w:tcBorders>
          </w:tcPr>
          <w:p w14:paraId="5F9AC16C" w14:textId="77777777" w:rsidR="00A410BD" w:rsidRDefault="00A410BD" w:rsidP="00A410BD">
            <w:pPr>
              <w:rPr>
                <w:lang w:val="en-AU"/>
              </w:rPr>
            </w:pPr>
            <w:r>
              <w:rPr>
                <w:lang w:val="en-AU"/>
              </w:rPr>
              <w:lastRenderedPageBreak/>
              <w:t>01/12/13</w:t>
            </w:r>
          </w:p>
        </w:tc>
        <w:tc>
          <w:tcPr>
            <w:tcW w:w="836" w:type="dxa"/>
            <w:tcBorders>
              <w:top w:val="single" w:sz="4" w:space="0" w:color="auto"/>
              <w:bottom w:val="single" w:sz="4" w:space="0" w:color="auto"/>
            </w:tcBorders>
          </w:tcPr>
          <w:p w14:paraId="4EFB32F6" w14:textId="1EE3CCAF"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15DEE255" w14:textId="77777777" w:rsidR="00A410BD" w:rsidRDefault="00A410BD" w:rsidP="00A410BD">
            <w:pPr>
              <w:jc w:val="center"/>
              <w:rPr>
                <w:lang w:val="en-AU"/>
              </w:rPr>
            </w:pPr>
            <w:r>
              <w:rPr>
                <w:lang w:val="en-AU"/>
              </w:rPr>
              <w:t>5.16.11</w:t>
            </w:r>
          </w:p>
        </w:tc>
        <w:tc>
          <w:tcPr>
            <w:tcW w:w="4798" w:type="dxa"/>
            <w:gridSpan w:val="2"/>
            <w:tcBorders>
              <w:top w:val="single" w:sz="4" w:space="0" w:color="auto"/>
              <w:bottom w:val="single" w:sz="4" w:space="0" w:color="auto"/>
              <w:right w:val="single" w:sz="18" w:space="0" w:color="auto"/>
            </w:tcBorders>
          </w:tcPr>
          <w:p w14:paraId="229D9DFD" w14:textId="77777777" w:rsidR="00A410BD" w:rsidRDefault="00A410BD" w:rsidP="00A410BD">
            <w:pPr>
              <w:jc w:val="both"/>
              <w:rPr>
                <w:rFonts w:ascii="Arial" w:hAnsi="Arial" w:cs="Arial"/>
                <w:bCs/>
                <w:iCs/>
                <w:color w:val="000000"/>
              </w:rPr>
            </w:pPr>
            <w:r>
              <w:rPr>
                <w:rFonts w:ascii="Arial" w:hAnsi="Arial" w:cs="Arial"/>
                <w:bCs/>
                <w:iCs/>
                <w:color w:val="000000"/>
              </w:rPr>
              <w:t>Small change to text to remove reference to ss.95(6) &amp; 98(4) of the CYPA.</w:t>
            </w:r>
          </w:p>
        </w:tc>
      </w:tr>
      <w:tr w:rsidR="00A410BD" w14:paraId="6A232399" w14:textId="77777777" w:rsidTr="00473897">
        <w:tc>
          <w:tcPr>
            <w:tcW w:w="1220" w:type="dxa"/>
            <w:gridSpan w:val="2"/>
            <w:tcBorders>
              <w:top w:val="single" w:sz="4" w:space="0" w:color="auto"/>
              <w:left w:val="single" w:sz="18" w:space="0" w:color="auto"/>
              <w:bottom w:val="single" w:sz="4" w:space="0" w:color="auto"/>
            </w:tcBorders>
          </w:tcPr>
          <w:p w14:paraId="2FA0BCAE" w14:textId="77777777" w:rsidR="00A410BD" w:rsidRDefault="00A410BD" w:rsidP="00A410BD">
            <w:pPr>
              <w:rPr>
                <w:lang w:val="en-AU"/>
              </w:rPr>
            </w:pPr>
            <w:r>
              <w:rPr>
                <w:lang w:val="en-AU"/>
              </w:rPr>
              <w:t>01/12/13</w:t>
            </w:r>
          </w:p>
        </w:tc>
        <w:tc>
          <w:tcPr>
            <w:tcW w:w="836" w:type="dxa"/>
            <w:tcBorders>
              <w:top w:val="single" w:sz="4" w:space="0" w:color="auto"/>
              <w:bottom w:val="single" w:sz="4" w:space="0" w:color="auto"/>
            </w:tcBorders>
          </w:tcPr>
          <w:p w14:paraId="44731C81" w14:textId="62A42036"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0F194AAC" w14:textId="77777777" w:rsidR="00A410BD" w:rsidRDefault="00A410BD" w:rsidP="00A410BD">
            <w:pPr>
              <w:jc w:val="center"/>
              <w:rPr>
                <w:lang w:val="en-AU"/>
              </w:rPr>
            </w:pPr>
            <w:r>
              <w:rPr>
                <w:lang w:val="en-AU"/>
              </w:rPr>
              <w:t>5.17.2</w:t>
            </w:r>
          </w:p>
        </w:tc>
        <w:tc>
          <w:tcPr>
            <w:tcW w:w="4798" w:type="dxa"/>
            <w:gridSpan w:val="2"/>
            <w:tcBorders>
              <w:top w:val="single" w:sz="4" w:space="0" w:color="auto"/>
              <w:bottom w:val="single" w:sz="4" w:space="0" w:color="auto"/>
              <w:right w:val="single" w:sz="18" w:space="0" w:color="auto"/>
            </w:tcBorders>
          </w:tcPr>
          <w:p w14:paraId="585258BD" w14:textId="77777777" w:rsidR="00A410BD" w:rsidRDefault="00A410BD" w:rsidP="00A410BD">
            <w:pPr>
              <w:jc w:val="both"/>
              <w:rPr>
                <w:rFonts w:ascii="Arial" w:hAnsi="Arial" w:cs="Arial"/>
                <w:bCs/>
                <w:iCs/>
                <w:color w:val="000000"/>
              </w:rPr>
            </w:pPr>
            <w:r>
              <w:rPr>
                <w:rFonts w:ascii="Arial" w:hAnsi="Arial" w:cs="Arial"/>
                <w:bCs/>
                <w:iCs/>
                <w:color w:val="000000"/>
              </w:rPr>
              <w:t xml:space="preserve">Commentary on dicta of Ashley J in </w:t>
            </w:r>
            <w:r w:rsidRPr="00F27B9B">
              <w:rPr>
                <w:rFonts w:ascii="Arial" w:hAnsi="Arial" w:cs="Arial"/>
                <w:i/>
                <w:color w:val="000000"/>
              </w:rPr>
              <w:t>SJF v DOHS</w:t>
            </w:r>
            <w:r>
              <w:rPr>
                <w:rFonts w:ascii="Arial" w:hAnsi="Arial" w:cs="Arial"/>
                <w:color w:val="000000"/>
              </w:rPr>
              <w:t xml:space="preserve"> [2001] VSC 252R, </w:t>
            </w:r>
            <w:r>
              <w:rPr>
                <w:rFonts w:ascii="Arial" w:hAnsi="Arial" w:cs="Arial"/>
                <w:bCs/>
                <w:iCs/>
                <w:color w:val="000000"/>
              </w:rPr>
              <w:t>expanded with the name of and a long quotation from the judgment included.</w:t>
            </w:r>
          </w:p>
        </w:tc>
      </w:tr>
      <w:tr w:rsidR="00A410BD" w14:paraId="58E79CA0" w14:textId="77777777" w:rsidTr="00473897">
        <w:tc>
          <w:tcPr>
            <w:tcW w:w="1220" w:type="dxa"/>
            <w:gridSpan w:val="2"/>
            <w:tcBorders>
              <w:top w:val="single" w:sz="4" w:space="0" w:color="auto"/>
              <w:left w:val="single" w:sz="18" w:space="0" w:color="auto"/>
              <w:bottom w:val="single" w:sz="4" w:space="0" w:color="auto"/>
            </w:tcBorders>
          </w:tcPr>
          <w:p w14:paraId="611995B9" w14:textId="77777777" w:rsidR="00A410BD" w:rsidRDefault="00A410BD" w:rsidP="00A410BD">
            <w:pPr>
              <w:rPr>
                <w:lang w:val="en-AU"/>
              </w:rPr>
            </w:pPr>
            <w:r>
              <w:rPr>
                <w:lang w:val="en-AU"/>
              </w:rPr>
              <w:t>01/12/13</w:t>
            </w:r>
          </w:p>
        </w:tc>
        <w:tc>
          <w:tcPr>
            <w:tcW w:w="836" w:type="dxa"/>
            <w:tcBorders>
              <w:top w:val="single" w:sz="4" w:space="0" w:color="auto"/>
              <w:bottom w:val="single" w:sz="4" w:space="0" w:color="auto"/>
            </w:tcBorders>
          </w:tcPr>
          <w:p w14:paraId="2D91BEB0" w14:textId="0E10CF41"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4B4D2FAB" w14:textId="77777777" w:rsidR="00A410BD" w:rsidRDefault="00A410BD" w:rsidP="00A410BD">
            <w:pPr>
              <w:jc w:val="center"/>
              <w:rPr>
                <w:lang w:val="en-AU"/>
              </w:rPr>
            </w:pPr>
            <w:r>
              <w:rPr>
                <w:lang w:val="en-AU"/>
              </w:rPr>
              <w:t>5.17.3</w:t>
            </w:r>
          </w:p>
        </w:tc>
        <w:tc>
          <w:tcPr>
            <w:tcW w:w="4798" w:type="dxa"/>
            <w:gridSpan w:val="2"/>
            <w:tcBorders>
              <w:top w:val="single" w:sz="4" w:space="0" w:color="auto"/>
              <w:bottom w:val="single" w:sz="4" w:space="0" w:color="auto"/>
              <w:right w:val="single" w:sz="18" w:space="0" w:color="auto"/>
            </w:tcBorders>
          </w:tcPr>
          <w:p w14:paraId="6B2A82C4" w14:textId="77777777" w:rsidR="00A410BD" w:rsidRDefault="00A410BD" w:rsidP="00A410BD">
            <w:pPr>
              <w:jc w:val="both"/>
              <w:rPr>
                <w:rFonts w:ascii="Arial" w:hAnsi="Arial" w:cs="Arial"/>
                <w:bCs/>
                <w:iCs/>
                <w:color w:val="000000"/>
              </w:rPr>
            </w:pPr>
            <w:r>
              <w:rPr>
                <w:rFonts w:ascii="Arial" w:hAnsi="Arial" w:cs="Arial"/>
                <w:bCs/>
                <w:iCs/>
                <w:color w:val="000000"/>
              </w:rPr>
              <w:t>Small change to text.</w:t>
            </w:r>
          </w:p>
        </w:tc>
      </w:tr>
      <w:tr w:rsidR="00A410BD" w14:paraId="238C4601" w14:textId="77777777" w:rsidTr="00473897">
        <w:tc>
          <w:tcPr>
            <w:tcW w:w="1220" w:type="dxa"/>
            <w:gridSpan w:val="2"/>
            <w:tcBorders>
              <w:top w:val="single" w:sz="4" w:space="0" w:color="auto"/>
              <w:left w:val="single" w:sz="18" w:space="0" w:color="auto"/>
              <w:bottom w:val="single" w:sz="4" w:space="0" w:color="auto"/>
            </w:tcBorders>
          </w:tcPr>
          <w:p w14:paraId="4870970B" w14:textId="77777777" w:rsidR="00A410BD" w:rsidRDefault="00A410BD" w:rsidP="00A410BD">
            <w:pPr>
              <w:rPr>
                <w:lang w:val="en-AU"/>
              </w:rPr>
            </w:pPr>
            <w:r>
              <w:rPr>
                <w:lang w:val="en-AU"/>
              </w:rPr>
              <w:t>01/12/13</w:t>
            </w:r>
          </w:p>
        </w:tc>
        <w:tc>
          <w:tcPr>
            <w:tcW w:w="836" w:type="dxa"/>
            <w:tcBorders>
              <w:top w:val="single" w:sz="4" w:space="0" w:color="auto"/>
              <w:bottom w:val="single" w:sz="4" w:space="0" w:color="auto"/>
            </w:tcBorders>
          </w:tcPr>
          <w:p w14:paraId="225F5092" w14:textId="2CAC7066"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3DA2C722" w14:textId="77777777" w:rsidR="00A410BD" w:rsidRDefault="00A410BD" w:rsidP="00A410BD">
            <w:pPr>
              <w:jc w:val="center"/>
              <w:rPr>
                <w:lang w:val="en-AU"/>
              </w:rPr>
            </w:pPr>
            <w:r>
              <w:rPr>
                <w:lang w:val="en-AU"/>
              </w:rPr>
              <w:t>5.20.1</w:t>
            </w:r>
          </w:p>
        </w:tc>
        <w:tc>
          <w:tcPr>
            <w:tcW w:w="4798" w:type="dxa"/>
            <w:gridSpan w:val="2"/>
            <w:tcBorders>
              <w:top w:val="single" w:sz="4" w:space="0" w:color="auto"/>
              <w:bottom w:val="single" w:sz="4" w:space="0" w:color="auto"/>
              <w:right w:val="single" w:sz="18" w:space="0" w:color="auto"/>
            </w:tcBorders>
          </w:tcPr>
          <w:p w14:paraId="28BE31E1" w14:textId="77777777" w:rsidR="00A410BD" w:rsidRDefault="00A410BD" w:rsidP="00A410BD">
            <w:pPr>
              <w:jc w:val="both"/>
              <w:rPr>
                <w:rFonts w:ascii="Arial" w:hAnsi="Arial" w:cs="Arial"/>
                <w:bCs/>
                <w:iCs/>
                <w:color w:val="000000"/>
              </w:rPr>
            </w:pPr>
            <w:r>
              <w:rPr>
                <w:rFonts w:ascii="Arial" w:hAnsi="Arial" w:cs="Arial"/>
                <w:bCs/>
                <w:iCs/>
                <w:color w:val="000000"/>
              </w:rPr>
              <w:t xml:space="preserve">Removal of reference to and commentary on </w:t>
            </w:r>
            <w:r w:rsidRPr="00523616">
              <w:rPr>
                <w:rFonts w:ascii="Arial" w:hAnsi="Arial" w:cs="Arial"/>
                <w:i/>
                <w:iCs/>
                <w:color w:val="000000"/>
              </w:rPr>
              <w:t>Department of Human Services v The Children's Court at Melbourne &amp; Others</w:t>
            </w:r>
            <w:r w:rsidRPr="00523616">
              <w:rPr>
                <w:rFonts w:ascii="Arial" w:hAnsi="Arial" w:cs="Arial"/>
                <w:color w:val="000000"/>
              </w:rPr>
              <w:t xml:space="preserve"> [Supreme Court of Victoria, unreported, 11/11/1997]</w:t>
            </w:r>
            <w:r>
              <w:rPr>
                <w:rFonts w:ascii="Arial" w:hAnsi="Arial" w:cs="Arial"/>
                <w:color w:val="000000"/>
              </w:rPr>
              <w:t xml:space="preserve"> as it applied to the CYPA and is not relevant to the CYFA.</w:t>
            </w:r>
          </w:p>
        </w:tc>
      </w:tr>
      <w:tr w:rsidR="00A410BD" w14:paraId="75567AB4" w14:textId="77777777" w:rsidTr="00473897">
        <w:tc>
          <w:tcPr>
            <w:tcW w:w="1220" w:type="dxa"/>
            <w:gridSpan w:val="2"/>
            <w:tcBorders>
              <w:top w:val="single" w:sz="4" w:space="0" w:color="auto"/>
              <w:left w:val="single" w:sz="18" w:space="0" w:color="auto"/>
              <w:bottom w:val="single" w:sz="4" w:space="0" w:color="auto"/>
            </w:tcBorders>
          </w:tcPr>
          <w:p w14:paraId="57664FDB" w14:textId="77777777" w:rsidR="00A410BD" w:rsidRDefault="00A410BD" w:rsidP="00A410BD">
            <w:pPr>
              <w:rPr>
                <w:lang w:val="en-AU"/>
              </w:rPr>
            </w:pPr>
            <w:r>
              <w:rPr>
                <w:lang w:val="en-AU"/>
              </w:rPr>
              <w:t>01/12/13</w:t>
            </w:r>
          </w:p>
        </w:tc>
        <w:tc>
          <w:tcPr>
            <w:tcW w:w="836" w:type="dxa"/>
            <w:tcBorders>
              <w:top w:val="single" w:sz="4" w:space="0" w:color="auto"/>
              <w:bottom w:val="single" w:sz="4" w:space="0" w:color="auto"/>
            </w:tcBorders>
          </w:tcPr>
          <w:p w14:paraId="0B1266F1" w14:textId="1184E404"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5C03F1FB" w14:textId="77777777" w:rsidR="00A410BD" w:rsidRDefault="00A410BD" w:rsidP="00A410BD">
            <w:pPr>
              <w:jc w:val="center"/>
              <w:rPr>
                <w:lang w:val="en-AU"/>
              </w:rPr>
            </w:pPr>
            <w:r>
              <w:rPr>
                <w:lang w:val="en-AU"/>
              </w:rPr>
              <w:t>5.20.5</w:t>
            </w:r>
          </w:p>
        </w:tc>
        <w:tc>
          <w:tcPr>
            <w:tcW w:w="4798" w:type="dxa"/>
            <w:gridSpan w:val="2"/>
            <w:tcBorders>
              <w:top w:val="single" w:sz="4" w:space="0" w:color="auto"/>
              <w:bottom w:val="single" w:sz="4" w:space="0" w:color="auto"/>
              <w:right w:val="single" w:sz="18" w:space="0" w:color="auto"/>
            </w:tcBorders>
          </w:tcPr>
          <w:p w14:paraId="1E67207F" w14:textId="77777777" w:rsidR="00A410BD" w:rsidRDefault="00A410BD" w:rsidP="00A410BD">
            <w:pPr>
              <w:jc w:val="both"/>
              <w:rPr>
                <w:rFonts w:ascii="Arial" w:hAnsi="Arial" w:cs="Arial"/>
                <w:bCs/>
                <w:iCs/>
                <w:color w:val="000000"/>
              </w:rPr>
            </w:pPr>
            <w:r>
              <w:rPr>
                <w:rFonts w:ascii="Arial" w:hAnsi="Arial" w:cs="Arial"/>
                <w:bCs/>
                <w:iCs/>
                <w:color w:val="000000"/>
              </w:rPr>
              <w:t>Significant changes to text including references to new ss.291(3A) &amp; 291(7) of the CYFA.</w:t>
            </w:r>
          </w:p>
        </w:tc>
      </w:tr>
      <w:tr w:rsidR="00A410BD" w14:paraId="6C5ED7BA" w14:textId="77777777" w:rsidTr="00473897">
        <w:tc>
          <w:tcPr>
            <w:tcW w:w="1220" w:type="dxa"/>
            <w:gridSpan w:val="2"/>
            <w:tcBorders>
              <w:top w:val="single" w:sz="4" w:space="0" w:color="auto"/>
              <w:left w:val="single" w:sz="18" w:space="0" w:color="auto"/>
              <w:bottom w:val="single" w:sz="4" w:space="0" w:color="auto"/>
            </w:tcBorders>
          </w:tcPr>
          <w:p w14:paraId="11AE520A" w14:textId="77777777" w:rsidR="00A410BD" w:rsidRDefault="00A410BD" w:rsidP="00A410BD">
            <w:pPr>
              <w:rPr>
                <w:lang w:val="en-AU"/>
              </w:rPr>
            </w:pPr>
            <w:r>
              <w:rPr>
                <w:lang w:val="en-AU"/>
              </w:rPr>
              <w:t>01/12/13</w:t>
            </w:r>
          </w:p>
        </w:tc>
        <w:tc>
          <w:tcPr>
            <w:tcW w:w="836" w:type="dxa"/>
            <w:tcBorders>
              <w:top w:val="single" w:sz="4" w:space="0" w:color="auto"/>
              <w:bottom w:val="single" w:sz="4" w:space="0" w:color="auto"/>
            </w:tcBorders>
          </w:tcPr>
          <w:p w14:paraId="678E0CD7" w14:textId="633A0DA5"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4F8F91AF" w14:textId="77777777" w:rsidR="00A410BD" w:rsidRDefault="00A410BD" w:rsidP="00A410BD">
            <w:pPr>
              <w:jc w:val="center"/>
              <w:rPr>
                <w:lang w:val="en-AU"/>
              </w:rPr>
            </w:pPr>
            <w:r>
              <w:rPr>
                <w:lang w:val="en-AU"/>
              </w:rPr>
              <w:t>5.23.2</w:t>
            </w:r>
          </w:p>
        </w:tc>
        <w:tc>
          <w:tcPr>
            <w:tcW w:w="4798" w:type="dxa"/>
            <w:gridSpan w:val="2"/>
            <w:tcBorders>
              <w:top w:val="single" w:sz="4" w:space="0" w:color="auto"/>
              <w:bottom w:val="single" w:sz="4" w:space="0" w:color="auto"/>
              <w:right w:val="single" w:sz="18" w:space="0" w:color="auto"/>
            </w:tcBorders>
          </w:tcPr>
          <w:p w14:paraId="51D4D0E6" w14:textId="77777777" w:rsidR="00A410BD" w:rsidRDefault="00A410BD" w:rsidP="00A410BD">
            <w:pPr>
              <w:jc w:val="both"/>
              <w:rPr>
                <w:rFonts w:ascii="Arial" w:hAnsi="Arial" w:cs="Arial"/>
                <w:bCs/>
                <w:iCs/>
                <w:color w:val="000000"/>
              </w:rPr>
            </w:pPr>
            <w:r>
              <w:rPr>
                <w:rFonts w:ascii="Arial" w:hAnsi="Arial" w:cs="Arial"/>
                <w:bCs/>
                <w:iCs/>
                <w:color w:val="000000"/>
              </w:rPr>
              <w:t>Significant amendments to commentary.</w:t>
            </w:r>
          </w:p>
        </w:tc>
      </w:tr>
      <w:tr w:rsidR="00A410BD" w14:paraId="3E2364DB" w14:textId="77777777" w:rsidTr="00473897">
        <w:tc>
          <w:tcPr>
            <w:tcW w:w="1220" w:type="dxa"/>
            <w:gridSpan w:val="2"/>
            <w:tcBorders>
              <w:top w:val="single" w:sz="4" w:space="0" w:color="auto"/>
              <w:left w:val="single" w:sz="18" w:space="0" w:color="auto"/>
              <w:bottom w:val="single" w:sz="4" w:space="0" w:color="auto"/>
            </w:tcBorders>
          </w:tcPr>
          <w:p w14:paraId="0D86E20D" w14:textId="77777777" w:rsidR="00A410BD" w:rsidRDefault="00A410BD" w:rsidP="00A410BD">
            <w:pPr>
              <w:rPr>
                <w:lang w:val="en-AU"/>
              </w:rPr>
            </w:pPr>
            <w:r>
              <w:rPr>
                <w:lang w:val="en-AU"/>
              </w:rPr>
              <w:t>01/12/13</w:t>
            </w:r>
          </w:p>
        </w:tc>
        <w:tc>
          <w:tcPr>
            <w:tcW w:w="836" w:type="dxa"/>
            <w:tcBorders>
              <w:top w:val="single" w:sz="4" w:space="0" w:color="auto"/>
              <w:bottom w:val="single" w:sz="4" w:space="0" w:color="auto"/>
            </w:tcBorders>
          </w:tcPr>
          <w:p w14:paraId="0A9ABA5C" w14:textId="0850E6F6"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6CEC0049" w14:textId="77777777" w:rsidR="00A410BD" w:rsidRDefault="00A410BD" w:rsidP="00A410BD">
            <w:pPr>
              <w:jc w:val="center"/>
              <w:rPr>
                <w:lang w:val="en-AU"/>
              </w:rPr>
            </w:pPr>
            <w:r>
              <w:rPr>
                <w:lang w:val="en-AU"/>
              </w:rPr>
              <w:t>5.23.3</w:t>
            </w:r>
          </w:p>
        </w:tc>
        <w:tc>
          <w:tcPr>
            <w:tcW w:w="4798" w:type="dxa"/>
            <w:gridSpan w:val="2"/>
            <w:tcBorders>
              <w:top w:val="single" w:sz="4" w:space="0" w:color="auto"/>
              <w:bottom w:val="single" w:sz="4" w:space="0" w:color="auto"/>
              <w:right w:val="single" w:sz="18" w:space="0" w:color="auto"/>
            </w:tcBorders>
          </w:tcPr>
          <w:p w14:paraId="34D3D872" w14:textId="77777777" w:rsidR="00A410BD" w:rsidRDefault="00A410BD" w:rsidP="00A410BD">
            <w:pPr>
              <w:jc w:val="both"/>
              <w:rPr>
                <w:rFonts w:ascii="Arial" w:hAnsi="Arial" w:cs="Arial"/>
                <w:bCs/>
                <w:iCs/>
                <w:color w:val="000000"/>
              </w:rPr>
            </w:pPr>
            <w:r>
              <w:rPr>
                <w:rFonts w:ascii="Arial" w:hAnsi="Arial" w:cs="Arial"/>
                <w:bCs/>
                <w:iCs/>
                <w:color w:val="000000"/>
              </w:rPr>
              <w:t>Minor amendment to commentary.</w:t>
            </w:r>
          </w:p>
        </w:tc>
      </w:tr>
      <w:tr w:rsidR="00A410BD" w14:paraId="74A25510" w14:textId="77777777" w:rsidTr="00473897">
        <w:tc>
          <w:tcPr>
            <w:tcW w:w="1220" w:type="dxa"/>
            <w:gridSpan w:val="2"/>
            <w:tcBorders>
              <w:top w:val="single" w:sz="4" w:space="0" w:color="auto"/>
              <w:left w:val="single" w:sz="18" w:space="0" w:color="auto"/>
              <w:bottom w:val="single" w:sz="4" w:space="0" w:color="auto"/>
            </w:tcBorders>
          </w:tcPr>
          <w:p w14:paraId="6EE0FE6C" w14:textId="77777777" w:rsidR="00A410BD" w:rsidRDefault="00A410BD" w:rsidP="00A410BD">
            <w:pPr>
              <w:rPr>
                <w:lang w:val="en-AU"/>
              </w:rPr>
            </w:pPr>
            <w:r>
              <w:rPr>
                <w:lang w:val="en-AU"/>
              </w:rPr>
              <w:t>01/12/13</w:t>
            </w:r>
          </w:p>
        </w:tc>
        <w:tc>
          <w:tcPr>
            <w:tcW w:w="836" w:type="dxa"/>
            <w:tcBorders>
              <w:top w:val="single" w:sz="4" w:space="0" w:color="auto"/>
              <w:bottom w:val="single" w:sz="4" w:space="0" w:color="auto"/>
            </w:tcBorders>
          </w:tcPr>
          <w:p w14:paraId="488D5F68" w14:textId="34E67EDD"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72920174" w14:textId="77777777" w:rsidR="00A410BD" w:rsidRDefault="00A410BD" w:rsidP="00A410BD">
            <w:pPr>
              <w:jc w:val="center"/>
              <w:rPr>
                <w:lang w:val="en-AU"/>
              </w:rPr>
            </w:pPr>
            <w:r>
              <w:rPr>
                <w:lang w:val="en-AU"/>
              </w:rPr>
              <w:t>5.24.6</w:t>
            </w:r>
          </w:p>
        </w:tc>
        <w:tc>
          <w:tcPr>
            <w:tcW w:w="4798" w:type="dxa"/>
            <w:gridSpan w:val="2"/>
            <w:tcBorders>
              <w:top w:val="single" w:sz="4" w:space="0" w:color="auto"/>
              <w:bottom w:val="single" w:sz="4" w:space="0" w:color="auto"/>
              <w:right w:val="single" w:sz="18" w:space="0" w:color="auto"/>
            </w:tcBorders>
          </w:tcPr>
          <w:p w14:paraId="664EB5D3" w14:textId="77777777" w:rsidR="00A410BD" w:rsidRDefault="00A410BD" w:rsidP="00A410BD">
            <w:pPr>
              <w:jc w:val="both"/>
              <w:rPr>
                <w:rFonts w:ascii="Arial" w:hAnsi="Arial" w:cs="Arial"/>
                <w:bCs/>
                <w:iCs/>
                <w:color w:val="000000"/>
              </w:rPr>
            </w:pPr>
            <w:r>
              <w:rPr>
                <w:rFonts w:ascii="Arial" w:hAnsi="Arial" w:cs="Arial"/>
                <w:bCs/>
                <w:iCs/>
                <w:color w:val="000000"/>
              </w:rPr>
              <w:t>Minor addition to commentary.</w:t>
            </w:r>
          </w:p>
        </w:tc>
      </w:tr>
      <w:tr w:rsidR="00A410BD" w14:paraId="250084A1" w14:textId="77777777" w:rsidTr="00473897">
        <w:tc>
          <w:tcPr>
            <w:tcW w:w="1220" w:type="dxa"/>
            <w:gridSpan w:val="2"/>
            <w:tcBorders>
              <w:top w:val="single" w:sz="4" w:space="0" w:color="auto"/>
              <w:left w:val="single" w:sz="18" w:space="0" w:color="auto"/>
              <w:bottom w:val="single" w:sz="4" w:space="0" w:color="auto"/>
            </w:tcBorders>
          </w:tcPr>
          <w:p w14:paraId="12A638DB" w14:textId="77777777" w:rsidR="00A410BD" w:rsidRDefault="00A410BD" w:rsidP="00A410BD">
            <w:pPr>
              <w:rPr>
                <w:lang w:val="en-AU"/>
              </w:rPr>
            </w:pPr>
            <w:r>
              <w:rPr>
                <w:lang w:val="en-AU"/>
              </w:rPr>
              <w:t>01/12/13</w:t>
            </w:r>
          </w:p>
        </w:tc>
        <w:tc>
          <w:tcPr>
            <w:tcW w:w="836" w:type="dxa"/>
            <w:tcBorders>
              <w:top w:val="single" w:sz="4" w:space="0" w:color="auto"/>
              <w:bottom w:val="single" w:sz="4" w:space="0" w:color="auto"/>
            </w:tcBorders>
          </w:tcPr>
          <w:p w14:paraId="0DDFEEB9" w14:textId="0193FA52"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62D5D56B" w14:textId="77777777" w:rsidR="00A410BD" w:rsidRDefault="00A410BD" w:rsidP="00A410BD">
            <w:pPr>
              <w:jc w:val="center"/>
              <w:rPr>
                <w:lang w:val="en-AU"/>
              </w:rPr>
            </w:pPr>
            <w:r>
              <w:rPr>
                <w:lang w:val="en-AU"/>
              </w:rPr>
              <w:t>5.25.1</w:t>
            </w:r>
          </w:p>
        </w:tc>
        <w:tc>
          <w:tcPr>
            <w:tcW w:w="4798" w:type="dxa"/>
            <w:gridSpan w:val="2"/>
            <w:tcBorders>
              <w:top w:val="single" w:sz="4" w:space="0" w:color="auto"/>
              <w:bottom w:val="single" w:sz="4" w:space="0" w:color="auto"/>
              <w:right w:val="single" w:sz="18" w:space="0" w:color="auto"/>
            </w:tcBorders>
          </w:tcPr>
          <w:p w14:paraId="40695C23" w14:textId="77777777" w:rsidR="00A410BD" w:rsidRDefault="00A410BD" w:rsidP="00A410BD">
            <w:pPr>
              <w:jc w:val="both"/>
              <w:rPr>
                <w:rFonts w:ascii="Arial" w:hAnsi="Arial" w:cs="Arial"/>
                <w:bCs/>
                <w:iCs/>
                <w:color w:val="000000"/>
              </w:rPr>
            </w:pPr>
            <w:r>
              <w:rPr>
                <w:rFonts w:ascii="Arial" w:hAnsi="Arial" w:cs="Arial"/>
                <w:bCs/>
                <w:iCs/>
                <w:color w:val="000000"/>
              </w:rPr>
              <w:t>Minor modifications to Blue form.</w:t>
            </w:r>
          </w:p>
        </w:tc>
      </w:tr>
      <w:tr w:rsidR="00A410BD" w14:paraId="6F19375F" w14:textId="77777777" w:rsidTr="00473897">
        <w:tc>
          <w:tcPr>
            <w:tcW w:w="1220" w:type="dxa"/>
            <w:gridSpan w:val="2"/>
            <w:tcBorders>
              <w:top w:val="single" w:sz="4" w:space="0" w:color="auto"/>
              <w:left w:val="single" w:sz="18" w:space="0" w:color="auto"/>
              <w:bottom w:val="single" w:sz="4" w:space="0" w:color="auto"/>
            </w:tcBorders>
          </w:tcPr>
          <w:p w14:paraId="1FECED21" w14:textId="77777777" w:rsidR="00A410BD" w:rsidRDefault="00A410BD" w:rsidP="00A410BD">
            <w:pPr>
              <w:rPr>
                <w:lang w:val="en-AU"/>
              </w:rPr>
            </w:pPr>
            <w:r>
              <w:rPr>
                <w:lang w:val="en-AU"/>
              </w:rPr>
              <w:t>01/12/13</w:t>
            </w:r>
          </w:p>
        </w:tc>
        <w:tc>
          <w:tcPr>
            <w:tcW w:w="836" w:type="dxa"/>
            <w:tcBorders>
              <w:top w:val="single" w:sz="4" w:space="0" w:color="auto"/>
              <w:bottom w:val="single" w:sz="4" w:space="0" w:color="auto"/>
            </w:tcBorders>
          </w:tcPr>
          <w:p w14:paraId="5F51E041" w14:textId="2C1B2E23"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63151293" w14:textId="77777777" w:rsidR="00A410BD" w:rsidRDefault="00A410BD" w:rsidP="00A410BD">
            <w:pPr>
              <w:jc w:val="center"/>
              <w:rPr>
                <w:lang w:val="en-AU"/>
              </w:rPr>
            </w:pPr>
            <w:r>
              <w:rPr>
                <w:lang w:val="en-AU"/>
              </w:rPr>
              <w:t>5.25.3</w:t>
            </w:r>
          </w:p>
        </w:tc>
        <w:tc>
          <w:tcPr>
            <w:tcW w:w="4798" w:type="dxa"/>
            <w:gridSpan w:val="2"/>
            <w:tcBorders>
              <w:top w:val="single" w:sz="4" w:space="0" w:color="auto"/>
              <w:bottom w:val="single" w:sz="4" w:space="0" w:color="auto"/>
              <w:right w:val="single" w:sz="18" w:space="0" w:color="auto"/>
            </w:tcBorders>
          </w:tcPr>
          <w:p w14:paraId="3A767FFF" w14:textId="77777777" w:rsidR="00A410BD" w:rsidRDefault="00A410BD" w:rsidP="00A410BD">
            <w:pPr>
              <w:jc w:val="both"/>
              <w:rPr>
                <w:rFonts w:ascii="Arial" w:hAnsi="Arial" w:cs="Arial"/>
                <w:bCs/>
                <w:iCs/>
                <w:color w:val="000000"/>
              </w:rPr>
            </w:pPr>
            <w:r>
              <w:rPr>
                <w:rFonts w:ascii="Arial" w:hAnsi="Arial" w:cs="Arial"/>
                <w:bCs/>
                <w:iCs/>
                <w:color w:val="000000"/>
              </w:rPr>
              <w:t>New orange form providing pro forma orders for appointment of Independent Children’s Lawyer [ICL] and for costs orders.</w:t>
            </w:r>
          </w:p>
        </w:tc>
      </w:tr>
      <w:tr w:rsidR="00A410BD" w14:paraId="6BC86C7E" w14:textId="77777777" w:rsidTr="00473897">
        <w:tc>
          <w:tcPr>
            <w:tcW w:w="1220" w:type="dxa"/>
            <w:gridSpan w:val="2"/>
            <w:tcBorders>
              <w:top w:val="single" w:sz="4" w:space="0" w:color="auto"/>
              <w:left w:val="single" w:sz="18" w:space="0" w:color="auto"/>
              <w:bottom w:val="single" w:sz="4" w:space="0" w:color="auto"/>
            </w:tcBorders>
          </w:tcPr>
          <w:p w14:paraId="356E1A45" w14:textId="77777777" w:rsidR="00A410BD" w:rsidRDefault="00A410BD" w:rsidP="00A410BD">
            <w:pPr>
              <w:rPr>
                <w:lang w:val="en-AU"/>
              </w:rPr>
            </w:pPr>
            <w:r>
              <w:rPr>
                <w:lang w:val="en-AU"/>
              </w:rPr>
              <w:t>01/12/13</w:t>
            </w:r>
          </w:p>
        </w:tc>
        <w:tc>
          <w:tcPr>
            <w:tcW w:w="836" w:type="dxa"/>
            <w:tcBorders>
              <w:top w:val="single" w:sz="4" w:space="0" w:color="auto"/>
              <w:bottom w:val="single" w:sz="4" w:space="0" w:color="auto"/>
            </w:tcBorders>
          </w:tcPr>
          <w:p w14:paraId="5BF28C20" w14:textId="20632F6F"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02F69746" w14:textId="77777777" w:rsidR="00A410BD" w:rsidRDefault="00A410BD" w:rsidP="00A410BD">
            <w:pPr>
              <w:jc w:val="center"/>
              <w:rPr>
                <w:lang w:val="en-AU"/>
              </w:rPr>
            </w:pPr>
            <w:r>
              <w:rPr>
                <w:lang w:val="en-AU"/>
              </w:rPr>
              <w:t>5.26</w:t>
            </w:r>
          </w:p>
        </w:tc>
        <w:tc>
          <w:tcPr>
            <w:tcW w:w="4798" w:type="dxa"/>
            <w:gridSpan w:val="2"/>
            <w:tcBorders>
              <w:top w:val="single" w:sz="4" w:space="0" w:color="auto"/>
              <w:bottom w:val="single" w:sz="4" w:space="0" w:color="auto"/>
              <w:right w:val="single" w:sz="18" w:space="0" w:color="auto"/>
            </w:tcBorders>
          </w:tcPr>
          <w:p w14:paraId="4915FE45" w14:textId="77777777" w:rsidR="00A410BD" w:rsidRDefault="00A410BD" w:rsidP="00A410BD">
            <w:pPr>
              <w:jc w:val="both"/>
              <w:rPr>
                <w:rFonts w:ascii="Arial" w:hAnsi="Arial" w:cs="Arial"/>
                <w:bCs/>
                <w:iCs/>
                <w:color w:val="000000"/>
              </w:rPr>
            </w:pPr>
            <w:r>
              <w:rPr>
                <w:rFonts w:ascii="Arial" w:hAnsi="Arial" w:cs="Arial"/>
                <w:bCs/>
                <w:iCs/>
                <w:color w:val="000000"/>
              </w:rPr>
              <w:t>Minor modifications to Pink form.</w:t>
            </w:r>
          </w:p>
        </w:tc>
      </w:tr>
      <w:tr w:rsidR="00A410BD" w14:paraId="445B74C6" w14:textId="77777777" w:rsidTr="00473897">
        <w:tc>
          <w:tcPr>
            <w:tcW w:w="1220" w:type="dxa"/>
            <w:gridSpan w:val="2"/>
            <w:tcBorders>
              <w:top w:val="single" w:sz="4" w:space="0" w:color="auto"/>
              <w:left w:val="single" w:sz="18" w:space="0" w:color="auto"/>
              <w:bottom w:val="single" w:sz="4" w:space="0" w:color="auto"/>
            </w:tcBorders>
          </w:tcPr>
          <w:p w14:paraId="02F6FCF0" w14:textId="77777777" w:rsidR="00A410BD" w:rsidRDefault="00A410BD" w:rsidP="00A410BD">
            <w:pPr>
              <w:rPr>
                <w:lang w:val="en-AU"/>
              </w:rPr>
            </w:pPr>
            <w:r>
              <w:rPr>
                <w:lang w:val="en-AU"/>
              </w:rPr>
              <w:t>01/12/13</w:t>
            </w:r>
          </w:p>
        </w:tc>
        <w:tc>
          <w:tcPr>
            <w:tcW w:w="836" w:type="dxa"/>
            <w:tcBorders>
              <w:top w:val="single" w:sz="4" w:space="0" w:color="auto"/>
              <w:bottom w:val="single" w:sz="4" w:space="0" w:color="auto"/>
            </w:tcBorders>
          </w:tcPr>
          <w:p w14:paraId="58522AAC" w14:textId="0AE880D9"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633BFE1F" w14:textId="77777777" w:rsidR="00A410BD" w:rsidRDefault="00A410BD" w:rsidP="00A410BD">
            <w:pPr>
              <w:jc w:val="center"/>
              <w:rPr>
                <w:lang w:val="en-AU"/>
              </w:rPr>
            </w:pPr>
            <w:r>
              <w:rPr>
                <w:lang w:val="en-AU"/>
              </w:rPr>
              <w:t>5.27</w:t>
            </w:r>
          </w:p>
        </w:tc>
        <w:tc>
          <w:tcPr>
            <w:tcW w:w="4798" w:type="dxa"/>
            <w:gridSpan w:val="2"/>
            <w:tcBorders>
              <w:top w:val="single" w:sz="4" w:space="0" w:color="auto"/>
              <w:bottom w:val="single" w:sz="4" w:space="0" w:color="auto"/>
              <w:right w:val="single" w:sz="18" w:space="0" w:color="auto"/>
            </w:tcBorders>
          </w:tcPr>
          <w:p w14:paraId="0F90E2DA" w14:textId="77777777" w:rsidR="00A410BD" w:rsidRDefault="00A410BD" w:rsidP="00A410BD">
            <w:pPr>
              <w:jc w:val="both"/>
              <w:rPr>
                <w:rFonts w:ascii="Arial" w:hAnsi="Arial" w:cs="Arial"/>
                <w:bCs/>
                <w:iCs/>
                <w:color w:val="000000"/>
              </w:rPr>
            </w:pPr>
            <w:r>
              <w:rPr>
                <w:rFonts w:ascii="Arial" w:hAnsi="Arial" w:cs="Arial"/>
                <w:bCs/>
                <w:iCs/>
                <w:color w:val="000000"/>
              </w:rPr>
              <w:t>Heading to section 5.27 amended to “</w:t>
            </w:r>
            <w:r>
              <w:rPr>
                <w:rFonts w:ascii="Arial" w:hAnsi="Arial" w:cs="Arial"/>
                <w:b/>
                <w:bCs/>
                <w:iCs/>
                <w:color w:val="000000"/>
              </w:rPr>
              <w:t>Emergency care search w</w:t>
            </w:r>
            <w:r w:rsidRPr="007E3B05">
              <w:rPr>
                <w:rFonts w:ascii="Arial" w:hAnsi="Arial" w:cs="Arial"/>
                <w:b/>
                <w:bCs/>
                <w:iCs/>
                <w:color w:val="000000"/>
              </w:rPr>
              <w:t>arrants</w:t>
            </w:r>
            <w:r>
              <w:rPr>
                <w:rFonts w:ascii="Arial" w:hAnsi="Arial" w:cs="Arial"/>
                <w:bCs/>
                <w:iCs/>
                <w:color w:val="000000"/>
              </w:rPr>
              <w:t>”.  Throughout the various paragraphs, references to “safe custody warrants” are changed to “emergency care search warrants”.</w:t>
            </w:r>
          </w:p>
        </w:tc>
      </w:tr>
      <w:tr w:rsidR="00A410BD" w14:paraId="4ECB652E" w14:textId="77777777" w:rsidTr="00473897">
        <w:tc>
          <w:tcPr>
            <w:tcW w:w="1220" w:type="dxa"/>
            <w:gridSpan w:val="2"/>
            <w:tcBorders>
              <w:top w:val="single" w:sz="4" w:space="0" w:color="auto"/>
              <w:left w:val="single" w:sz="18" w:space="0" w:color="auto"/>
              <w:bottom w:val="single" w:sz="4" w:space="0" w:color="auto"/>
            </w:tcBorders>
          </w:tcPr>
          <w:p w14:paraId="039BB6E3" w14:textId="77777777" w:rsidR="00A410BD" w:rsidRDefault="00A410BD" w:rsidP="00A410BD">
            <w:pPr>
              <w:rPr>
                <w:lang w:val="en-AU"/>
              </w:rPr>
            </w:pPr>
            <w:r>
              <w:rPr>
                <w:lang w:val="en-AU"/>
              </w:rPr>
              <w:t>01/12/13</w:t>
            </w:r>
          </w:p>
        </w:tc>
        <w:tc>
          <w:tcPr>
            <w:tcW w:w="836" w:type="dxa"/>
            <w:tcBorders>
              <w:top w:val="single" w:sz="4" w:space="0" w:color="auto"/>
              <w:bottom w:val="single" w:sz="4" w:space="0" w:color="auto"/>
            </w:tcBorders>
          </w:tcPr>
          <w:p w14:paraId="07C3C59C" w14:textId="66E41BD0"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7C80AC6A" w14:textId="77777777" w:rsidR="00A410BD" w:rsidRDefault="00A410BD" w:rsidP="00A410BD">
            <w:pPr>
              <w:jc w:val="center"/>
              <w:rPr>
                <w:lang w:val="en-AU"/>
              </w:rPr>
            </w:pPr>
            <w:r>
              <w:rPr>
                <w:lang w:val="en-AU"/>
              </w:rPr>
              <w:t>5.27.1</w:t>
            </w:r>
          </w:p>
        </w:tc>
        <w:tc>
          <w:tcPr>
            <w:tcW w:w="4798" w:type="dxa"/>
            <w:gridSpan w:val="2"/>
            <w:tcBorders>
              <w:top w:val="single" w:sz="4" w:space="0" w:color="auto"/>
              <w:bottom w:val="single" w:sz="4" w:space="0" w:color="auto"/>
              <w:right w:val="single" w:sz="18" w:space="0" w:color="auto"/>
            </w:tcBorders>
          </w:tcPr>
          <w:p w14:paraId="6F6347EE" w14:textId="77777777" w:rsidR="00A410BD" w:rsidRDefault="00A410BD" w:rsidP="00A410BD">
            <w:pPr>
              <w:jc w:val="both"/>
              <w:rPr>
                <w:rFonts w:ascii="Arial" w:hAnsi="Arial" w:cs="Arial"/>
                <w:bCs/>
                <w:iCs/>
                <w:color w:val="000000"/>
              </w:rPr>
            </w:pPr>
            <w:r>
              <w:rPr>
                <w:rFonts w:ascii="Arial" w:hAnsi="Arial" w:cs="Arial"/>
                <w:bCs/>
                <w:iCs/>
                <w:color w:val="000000"/>
              </w:rPr>
              <w:t>Significant changes to text as a consequence of the child not being required to attend Court in most circumstances.</w:t>
            </w:r>
          </w:p>
        </w:tc>
      </w:tr>
      <w:tr w:rsidR="00A410BD" w14:paraId="08F8E720" w14:textId="77777777" w:rsidTr="00473897">
        <w:tc>
          <w:tcPr>
            <w:tcW w:w="1220" w:type="dxa"/>
            <w:gridSpan w:val="2"/>
            <w:tcBorders>
              <w:top w:val="single" w:sz="4" w:space="0" w:color="auto"/>
              <w:left w:val="single" w:sz="18" w:space="0" w:color="auto"/>
              <w:bottom w:val="single" w:sz="4" w:space="0" w:color="auto"/>
            </w:tcBorders>
          </w:tcPr>
          <w:p w14:paraId="6BF568F4" w14:textId="77777777" w:rsidR="00A410BD" w:rsidRDefault="00A410BD" w:rsidP="00A410BD">
            <w:pPr>
              <w:rPr>
                <w:lang w:val="en-AU"/>
              </w:rPr>
            </w:pPr>
            <w:r>
              <w:rPr>
                <w:lang w:val="en-AU"/>
              </w:rPr>
              <w:t>01/12/13</w:t>
            </w:r>
          </w:p>
        </w:tc>
        <w:tc>
          <w:tcPr>
            <w:tcW w:w="836" w:type="dxa"/>
            <w:tcBorders>
              <w:top w:val="single" w:sz="4" w:space="0" w:color="auto"/>
              <w:bottom w:val="single" w:sz="4" w:space="0" w:color="auto"/>
            </w:tcBorders>
          </w:tcPr>
          <w:p w14:paraId="40C85147" w14:textId="5E98D33C"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5FE2D55A" w14:textId="77777777" w:rsidR="00A410BD" w:rsidRDefault="00A410BD" w:rsidP="00A410BD">
            <w:pPr>
              <w:jc w:val="center"/>
              <w:rPr>
                <w:lang w:val="en-AU"/>
              </w:rPr>
            </w:pPr>
            <w:r>
              <w:rPr>
                <w:lang w:val="en-AU"/>
              </w:rPr>
              <w:t>5.27.2</w:t>
            </w:r>
          </w:p>
        </w:tc>
        <w:tc>
          <w:tcPr>
            <w:tcW w:w="4798" w:type="dxa"/>
            <w:gridSpan w:val="2"/>
            <w:tcBorders>
              <w:top w:val="single" w:sz="4" w:space="0" w:color="auto"/>
              <w:bottom w:val="single" w:sz="4" w:space="0" w:color="auto"/>
              <w:right w:val="single" w:sz="18" w:space="0" w:color="auto"/>
            </w:tcBorders>
          </w:tcPr>
          <w:p w14:paraId="1C1FBF41" w14:textId="77777777" w:rsidR="00A410BD" w:rsidRDefault="00A410BD" w:rsidP="00A410BD">
            <w:pPr>
              <w:jc w:val="both"/>
              <w:rPr>
                <w:rFonts w:ascii="Arial" w:hAnsi="Arial" w:cs="Arial"/>
                <w:bCs/>
                <w:iCs/>
                <w:color w:val="000000"/>
              </w:rPr>
            </w:pPr>
            <w:r>
              <w:rPr>
                <w:rFonts w:ascii="Arial" w:hAnsi="Arial" w:cs="Arial"/>
                <w:bCs/>
                <w:iCs/>
                <w:color w:val="000000"/>
              </w:rPr>
              <w:t xml:space="preserve">Heading of paragraph amended to </w:t>
            </w:r>
            <w:r w:rsidRPr="007E3B05">
              <w:rPr>
                <w:rFonts w:ascii="Arial" w:hAnsi="Arial" w:cs="Arial"/>
                <w:b/>
                <w:bCs/>
                <w:iCs/>
                <w:color w:val="000000"/>
              </w:rPr>
              <w:t>“</w:t>
            </w:r>
            <w:r w:rsidRPr="00A76E6F">
              <w:rPr>
                <w:rFonts w:ascii="Arial" w:hAnsi="Arial" w:cs="Arial"/>
                <w:b/>
                <w:bCs/>
                <w:color w:val="000000"/>
              </w:rPr>
              <w:t>Warning: Bail justices</w:t>
            </w:r>
            <w:r>
              <w:rPr>
                <w:rFonts w:ascii="Arial" w:hAnsi="Arial" w:cs="Arial"/>
                <w:b/>
                <w:bCs/>
                <w:color w:val="000000"/>
              </w:rPr>
              <w:t xml:space="preserve"> must not issue emergency care search warrants”</w:t>
            </w:r>
            <w:r w:rsidRPr="007E3B05">
              <w:rPr>
                <w:rFonts w:ascii="Arial" w:hAnsi="Arial" w:cs="Arial"/>
                <w:bCs/>
                <w:color w:val="000000"/>
              </w:rPr>
              <w:t>.</w:t>
            </w:r>
          </w:p>
        </w:tc>
      </w:tr>
      <w:tr w:rsidR="00A410BD" w14:paraId="3B919489" w14:textId="77777777" w:rsidTr="00473897">
        <w:tc>
          <w:tcPr>
            <w:tcW w:w="1220" w:type="dxa"/>
            <w:gridSpan w:val="2"/>
            <w:tcBorders>
              <w:top w:val="single" w:sz="4" w:space="0" w:color="auto"/>
              <w:left w:val="single" w:sz="18" w:space="0" w:color="auto"/>
              <w:bottom w:val="single" w:sz="4" w:space="0" w:color="auto"/>
            </w:tcBorders>
          </w:tcPr>
          <w:p w14:paraId="4FC7672E" w14:textId="77777777" w:rsidR="00A410BD" w:rsidRDefault="00A410BD" w:rsidP="00A410BD">
            <w:pPr>
              <w:rPr>
                <w:lang w:val="en-AU"/>
              </w:rPr>
            </w:pPr>
            <w:r>
              <w:rPr>
                <w:lang w:val="en-AU"/>
              </w:rPr>
              <w:t>01/12/13</w:t>
            </w:r>
          </w:p>
        </w:tc>
        <w:tc>
          <w:tcPr>
            <w:tcW w:w="836" w:type="dxa"/>
            <w:tcBorders>
              <w:top w:val="single" w:sz="4" w:space="0" w:color="auto"/>
              <w:bottom w:val="single" w:sz="4" w:space="0" w:color="auto"/>
            </w:tcBorders>
          </w:tcPr>
          <w:p w14:paraId="2FCE1E2A" w14:textId="38C2ADDE"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1167EB8E" w14:textId="77777777" w:rsidR="00A410BD" w:rsidRDefault="00A410BD" w:rsidP="00A410BD">
            <w:pPr>
              <w:jc w:val="center"/>
              <w:rPr>
                <w:lang w:val="en-AU"/>
              </w:rPr>
            </w:pPr>
            <w:r>
              <w:rPr>
                <w:lang w:val="en-AU"/>
              </w:rPr>
              <w:t>5.27.5</w:t>
            </w:r>
          </w:p>
        </w:tc>
        <w:tc>
          <w:tcPr>
            <w:tcW w:w="4798" w:type="dxa"/>
            <w:gridSpan w:val="2"/>
            <w:tcBorders>
              <w:top w:val="single" w:sz="4" w:space="0" w:color="auto"/>
              <w:bottom w:val="single" w:sz="4" w:space="0" w:color="auto"/>
              <w:right w:val="single" w:sz="18" w:space="0" w:color="auto"/>
            </w:tcBorders>
          </w:tcPr>
          <w:p w14:paraId="5AC46633" w14:textId="77777777" w:rsidR="00A410BD" w:rsidRPr="00AB5D43" w:rsidRDefault="00A410BD" w:rsidP="00A410BD">
            <w:pPr>
              <w:spacing w:before="60"/>
              <w:jc w:val="both"/>
              <w:rPr>
                <w:rFonts w:ascii="Arial" w:hAnsi="Arial" w:cs="Arial"/>
                <w:color w:val="000000"/>
              </w:rPr>
            </w:pPr>
            <w:r>
              <w:rPr>
                <w:rFonts w:ascii="Arial" w:hAnsi="Arial" w:cs="Arial"/>
                <w:bCs/>
                <w:iCs/>
                <w:color w:val="000000"/>
              </w:rPr>
              <w:t xml:space="preserve">Major change to commentary on </w:t>
            </w:r>
            <w:r>
              <w:rPr>
                <w:rFonts w:ascii="Arial" w:hAnsi="Arial" w:cs="Arial"/>
                <w:color w:val="000000"/>
              </w:rPr>
              <w:t>what happens upon the execution of the search warrant.</w:t>
            </w:r>
          </w:p>
        </w:tc>
      </w:tr>
      <w:tr w:rsidR="00A410BD" w14:paraId="59DE53E2" w14:textId="77777777" w:rsidTr="00473897">
        <w:tc>
          <w:tcPr>
            <w:tcW w:w="1220" w:type="dxa"/>
            <w:gridSpan w:val="2"/>
            <w:tcBorders>
              <w:top w:val="single" w:sz="4" w:space="0" w:color="auto"/>
              <w:left w:val="single" w:sz="18" w:space="0" w:color="auto"/>
              <w:bottom w:val="single" w:sz="4" w:space="0" w:color="auto"/>
            </w:tcBorders>
          </w:tcPr>
          <w:p w14:paraId="5AFC15B9" w14:textId="77777777" w:rsidR="00A410BD" w:rsidRDefault="00A410BD" w:rsidP="00A410BD">
            <w:pPr>
              <w:rPr>
                <w:lang w:val="en-AU"/>
              </w:rPr>
            </w:pPr>
            <w:r>
              <w:rPr>
                <w:lang w:val="en-AU"/>
              </w:rPr>
              <w:t>01/12/13</w:t>
            </w:r>
          </w:p>
        </w:tc>
        <w:tc>
          <w:tcPr>
            <w:tcW w:w="836" w:type="dxa"/>
            <w:tcBorders>
              <w:top w:val="single" w:sz="4" w:space="0" w:color="auto"/>
              <w:bottom w:val="single" w:sz="4" w:space="0" w:color="auto"/>
            </w:tcBorders>
          </w:tcPr>
          <w:p w14:paraId="13DA3EC4" w14:textId="3023D0E1"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36A68F8A" w14:textId="77777777" w:rsidR="00A410BD" w:rsidRDefault="00A410BD" w:rsidP="00A410BD">
            <w:pPr>
              <w:jc w:val="center"/>
              <w:rPr>
                <w:lang w:val="en-AU"/>
              </w:rPr>
            </w:pPr>
            <w:r>
              <w:rPr>
                <w:lang w:val="en-AU"/>
              </w:rPr>
              <w:t>5.29.1</w:t>
            </w:r>
          </w:p>
          <w:p w14:paraId="2EDD6CA9" w14:textId="77777777" w:rsidR="00A410BD" w:rsidRDefault="00A410BD" w:rsidP="00A410BD">
            <w:pPr>
              <w:jc w:val="center"/>
              <w:rPr>
                <w:lang w:val="en-AU"/>
              </w:rPr>
            </w:pPr>
            <w:r>
              <w:rPr>
                <w:lang w:val="en-AU"/>
              </w:rPr>
              <w:t>5.29.2</w:t>
            </w:r>
          </w:p>
          <w:p w14:paraId="7F9E6CD4" w14:textId="77777777" w:rsidR="00A410BD" w:rsidRDefault="00A410BD" w:rsidP="00A410BD">
            <w:pPr>
              <w:jc w:val="center"/>
              <w:rPr>
                <w:lang w:val="en-AU"/>
              </w:rPr>
            </w:pPr>
            <w:r>
              <w:rPr>
                <w:lang w:val="en-AU"/>
              </w:rPr>
              <w:t>5.29.4</w:t>
            </w:r>
          </w:p>
        </w:tc>
        <w:tc>
          <w:tcPr>
            <w:tcW w:w="4798" w:type="dxa"/>
            <w:gridSpan w:val="2"/>
            <w:tcBorders>
              <w:top w:val="single" w:sz="4" w:space="0" w:color="auto"/>
              <w:bottom w:val="single" w:sz="4" w:space="0" w:color="auto"/>
              <w:right w:val="single" w:sz="18" w:space="0" w:color="auto"/>
            </w:tcBorders>
          </w:tcPr>
          <w:p w14:paraId="7BC1EE42" w14:textId="77777777" w:rsidR="00A410BD" w:rsidRDefault="00A410BD" w:rsidP="00A410BD">
            <w:pPr>
              <w:jc w:val="both"/>
              <w:rPr>
                <w:rFonts w:ascii="Arial" w:hAnsi="Arial" w:cs="Arial"/>
                <w:bCs/>
                <w:iCs/>
                <w:color w:val="000000"/>
              </w:rPr>
            </w:pPr>
            <w:r>
              <w:rPr>
                <w:rFonts w:ascii="Arial" w:hAnsi="Arial" w:cs="Arial"/>
                <w:bCs/>
                <w:iCs/>
                <w:color w:val="000000"/>
              </w:rPr>
              <w:t>References to “access” changed to “contact”.</w:t>
            </w:r>
          </w:p>
        </w:tc>
      </w:tr>
      <w:tr w:rsidR="00A410BD" w14:paraId="18C61CD2" w14:textId="77777777" w:rsidTr="00473897">
        <w:tc>
          <w:tcPr>
            <w:tcW w:w="1220" w:type="dxa"/>
            <w:gridSpan w:val="2"/>
            <w:tcBorders>
              <w:top w:val="single" w:sz="4" w:space="0" w:color="auto"/>
              <w:left w:val="single" w:sz="18" w:space="0" w:color="auto"/>
              <w:bottom w:val="single" w:sz="4" w:space="0" w:color="auto"/>
            </w:tcBorders>
          </w:tcPr>
          <w:p w14:paraId="4144F352" w14:textId="77777777" w:rsidR="00A410BD" w:rsidRDefault="00A410BD" w:rsidP="00A410BD">
            <w:pPr>
              <w:rPr>
                <w:lang w:val="en-AU"/>
              </w:rPr>
            </w:pPr>
            <w:r>
              <w:rPr>
                <w:lang w:val="en-AU"/>
              </w:rPr>
              <w:t>01/12/13</w:t>
            </w:r>
          </w:p>
        </w:tc>
        <w:tc>
          <w:tcPr>
            <w:tcW w:w="836" w:type="dxa"/>
            <w:tcBorders>
              <w:top w:val="single" w:sz="4" w:space="0" w:color="auto"/>
              <w:bottom w:val="single" w:sz="4" w:space="0" w:color="auto"/>
            </w:tcBorders>
          </w:tcPr>
          <w:p w14:paraId="0D37720D" w14:textId="4D316B41"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231F075C" w14:textId="77777777" w:rsidR="00A410BD" w:rsidRDefault="00A410BD" w:rsidP="00A410BD">
            <w:pPr>
              <w:jc w:val="center"/>
              <w:rPr>
                <w:lang w:val="en-AU"/>
              </w:rPr>
            </w:pPr>
            <w:r>
              <w:rPr>
                <w:lang w:val="en-AU"/>
              </w:rPr>
              <w:t>6.2</w:t>
            </w:r>
          </w:p>
        </w:tc>
        <w:tc>
          <w:tcPr>
            <w:tcW w:w="4798" w:type="dxa"/>
            <w:gridSpan w:val="2"/>
            <w:tcBorders>
              <w:top w:val="single" w:sz="4" w:space="0" w:color="auto"/>
              <w:bottom w:val="single" w:sz="4" w:space="0" w:color="auto"/>
              <w:right w:val="single" w:sz="18" w:space="0" w:color="auto"/>
            </w:tcBorders>
          </w:tcPr>
          <w:p w14:paraId="786A1575" w14:textId="77777777" w:rsidR="00A410BD" w:rsidRDefault="00A410BD" w:rsidP="00A410BD">
            <w:pPr>
              <w:jc w:val="both"/>
              <w:rPr>
                <w:rFonts w:ascii="Arial" w:hAnsi="Arial" w:cs="Arial"/>
                <w:bCs/>
                <w:iCs/>
                <w:color w:val="000000"/>
              </w:rPr>
            </w:pPr>
            <w:r>
              <w:rPr>
                <w:rFonts w:ascii="Arial" w:hAnsi="Arial" w:cs="Arial"/>
                <w:bCs/>
                <w:iCs/>
                <w:color w:val="000000"/>
              </w:rPr>
              <w:t>Additional commentary comparing the intervention order jurisdiction of the Magistrates’ Court with that of the Children’s Court.</w:t>
            </w:r>
          </w:p>
        </w:tc>
      </w:tr>
      <w:tr w:rsidR="00A410BD" w14:paraId="06D5D955" w14:textId="77777777" w:rsidTr="00473897">
        <w:tc>
          <w:tcPr>
            <w:tcW w:w="1220" w:type="dxa"/>
            <w:gridSpan w:val="2"/>
            <w:tcBorders>
              <w:top w:val="single" w:sz="4" w:space="0" w:color="auto"/>
              <w:left w:val="single" w:sz="18" w:space="0" w:color="auto"/>
              <w:bottom w:val="single" w:sz="4" w:space="0" w:color="auto"/>
            </w:tcBorders>
          </w:tcPr>
          <w:p w14:paraId="034C6CC0" w14:textId="77777777" w:rsidR="00A410BD" w:rsidRDefault="00A410BD" w:rsidP="00A410BD">
            <w:pPr>
              <w:rPr>
                <w:lang w:val="en-AU"/>
              </w:rPr>
            </w:pPr>
            <w:r>
              <w:rPr>
                <w:lang w:val="en-AU"/>
              </w:rPr>
              <w:t>01/12/13</w:t>
            </w:r>
          </w:p>
        </w:tc>
        <w:tc>
          <w:tcPr>
            <w:tcW w:w="836" w:type="dxa"/>
            <w:tcBorders>
              <w:top w:val="single" w:sz="4" w:space="0" w:color="auto"/>
              <w:bottom w:val="single" w:sz="4" w:space="0" w:color="auto"/>
            </w:tcBorders>
          </w:tcPr>
          <w:p w14:paraId="25F4A7AA" w14:textId="38D11A17"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35D0FB27" w14:textId="77777777" w:rsidR="00A410BD" w:rsidRDefault="00A410BD" w:rsidP="00A410BD">
            <w:pPr>
              <w:jc w:val="center"/>
              <w:rPr>
                <w:lang w:val="en-AU"/>
              </w:rPr>
            </w:pPr>
            <w:r>
              <w:rPr>
                <w:lang w:val="en-AU"/>
              </w:rPr>
              <w:t>6.2.3</w:t>
            </w:r>
          </w:p>
        </w:tc>
        <w:tc>
          <w:tcPr>
            <w:tcW w:w="4798" w:type="dxa"/>
            <w:gridSpan w:val="2"/>
            <w:tcBorders>
              <w:top w:val="single" w:sz="4" w:space="0" w:color="auto"/>
              <w:bottom w:val="single" w:sz="4" w:space="0" w:color="auto"/>
              <w:right w:val="single" w:sz="18" w:space="0" w:color="auto"/>
            </w:tcBorders>
          </w:tcPr>
          <w:p w14:paraId="2D3FE235" w14:textId="77777777" w:rsidR="00A410BD" w:rsidRDefault="00A410BD" w:rsidP="00A410BD">
            <w:pPr>
              <w:jc w:val="both"/>
              <w:rPr>
                <w:rFonts w:ascii="Arial" w:hAnsi="Arial" w:cs="Arial"/>
                <w:bCs/>
                <w:iCs/>
                <w:color w:val="000000"/>
              </w:rPr>
            </w:pPr>
            <w:r>
              <w:rPr>
                <w:rFonts w:ascii="Arial" w:hAnsi="Arial" w:cs="Arial"/>
                <w:bCs/>
                <w:iCs/>
                <w:color w:val="000000"/>
              </w:rPr>
              <w:t>Additional concurrent jurisdiction conferred from 01/12/2013 by s.147A of the FVPA and s.104A of the PSIA.</w:t>
            </w:r>
          </w:p>
        </w:tc>
      </w:tr>
      <w:tr w:rsidR="00A410BD" w14:paraId="48B93A9E" w14:textId="77777777" w:rsidTr="00473897">
        <w:tc>
          <w:tcPr>
            <w:tcW w:w="1220" w:type="dxa"/>
            <w:gridSpan w:val="2"/>
            <w:tcBorders>
              <w:top w:val="single" w:sz="4" w:space="0" w:color="auto"/>
              <w:left w:val="single" w:sz="18" w:space="0" w:color="auto"/>
              <w:bottom w:val="single" w:sz="4" w:space="0" w:color="auto"/>
            </w:tcBorders>
          </w:tcPr>
          <w:p w14:paraId="54FF4FB2" w14:textId="77777777" w:rsidR="00A410BD" w:rsidRDefault="00A410BD" w:rsidP="00A410BD">
            <w:pPr>
              <w:rPr>
                <w:lang w:val="en-AU"/>
              </w:rPr>
            </w:pPr>
            <w:r>
              <w:rPr>
                <w:lang w:val="en-AU"/>
              </w:rPr>
              <w:t>01/12/13</w:t>
            </w:r>
          </w:p>
        </w:tc>
        <w:tc>
          <w:tcPr>
            <w:tcW w:w="836" w:type="dxa"/>
            <w:tcBorders>
              <w:top w:val="single" w:sz="4" w:space="0" w:color="auto"/>
              <w:bottom w:val="single" w:sz="4" w:space="0" w:color="auto"/>
            </w:tcBorders>
          </w:tcPr>
          <w:p w14:paraId="61A133E2" w14:textId="3CE3DEA1"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0050453D" w14:textId="77777777" w:rsidR="00A410BD" w:rsidRDefault="00A410BD" w:rsidP="00A410BD">
            <w:pPr>
              <w:jc w:val="center"/>
              <w:rPr>
                <w:lang w:val="en-AU"/>
              </w:rPr>
            </w:pPr>
            <w:r>
              <w:rPr>
                <w:lang w:val="en-AU"/>
              </w:rPr>
              <w:t>6.8.5</w:t>
            </w:r>
          </w:p>
        </w:tc>
        <w:tc>
          <w:tcPr>
            <w:tcW w:w="4798" w:type="dxa"/>
            <w:gridSpan w:val="2"/>
            <w:tcBorders>
              <w:top w:val="single" w:sz="4" w:space="0" w:color="auto"/>
              <w:bottom w:val="single" w:sz="4" w:space="0" w:color="auto"/>
              <w:right w:val="single" w:sz="18" w:space="0" w:color="auto"/>
            </w:tcBorders>
          </w:tcPr>
          <w:p w14:paraId="227CEA5D" w14:textId="77777777" w:rsidR="00A410BD" w:rsidRDefault="00A410BD" w:rsidP="00A410BD">
            <w:pPr>
              <w:jc w:val="both"/>
              <w:rPr>
                <w:rFonts w:ascii="Arial" w:hAnsi="Arial" w:cs="Arial"/>
                <w:bCs/>
                <w:iCs/>
                <w:color w:val="000000"/>
              </w:rPr>
            </w:pPr>
            <w:r>
              <w:rPr>
                <w:rFonts w:ascii="Arial" w:hAnsi="Arial" w:cs="Arial"/>
                <w:bCs/>
                <w:iCs/>
                <w:color w:val="000000"/>
              </w:rPr>
              <w:t>Changes to commentary including:</w:t>
            </w:r>
          </w:p>
          <w:p w14:paraId="2D37A3EA" w14:textId="77777777" w:rsidR="00A410BD" w:rsidRDefault="00A410BD" w:rsidP="00A410BD">
            <w:pPr>
              <w:numPr>
                <w:ilvl w:val="0"/>
                <w:numId w:val="4"/>
              </w:numPr>
              <w:tabs>
                <w:tab w:val="clear" w:pos="1574"/>
              </w:tabs>
              <w:ind w:left="289" w:hanging="289"/>
              <w:jc w:val="both"/>
              <w:rPr>
                <w:rFonts w:ascii="Arial" w:hAnsi="Arial" w:cs="Arial"/>
                <w:bCs/>
                <w:iCs/>
                <w:color w:val="000000"/>
              </w:rPr>
            </w:pPr>
            <w:r>
              <w:rPr>
                <w:rFonts w:ascii="Arial" w:hAnsi="Arial" w:cs="Arial"/>
                <w:bCs/>
                <w:iCs/>
                <w:color w:val="000000"/>
              </w:rPr>
              <w:t>reference to fact that new s.215B of the CYFA is not intended to apply to the conduct of intervention order proceedings; and</w:t>
            </w:r>
          </w:p>
          <w:p w14:paraId="4A981DBA" w14:textId="77777777" w:rsidR="00A410BD" w:rsidRDefault="00A410BD" w:rsidP="00A410BD">
            <w:pPr>
              <w:numPr>
                <w:ilvl w:val="0"/>
                <w:numId w:val="4"/>
              </w:numPr>
              <w:tabs>
                <w:tab w:val="clear" w:pos="1574"/>
              </w:tabs>
              <w:ind w:left="289" w:hanging="289"/>
              <w:jc w:val="both"/>
              <w:rPr>
                <w:rFonts w:ascii="Arial" w:hAnsi="Arial" w:cs="Arial"/>
                <w:bCs/>
                <w:iCs/>
                <w:color w:val="000000"/>
              </w:rPr>
            </w:pPr>
            <w:r>
              <w:rPr>
                <w:rFonts w:ascii="Arial" w:hAnsi="Arial" w:cs="Arial"/>
                <w:bCs/>
                <w:iCs/>
                <w:color w:val="000000"/>
              </w:rPr>
              <w:t>reference to repeal of s.215(1)(c) and to the fact that its replacement – s.215A – does not in its terms apply to intervention order proceedings.</w:t>
            </w:r>
          </w:p>
        </w:tc>
      </w:tr>
      <w:tr w:rsidR="00A410BD" w14:paraId="207674F2" w14:textId="77777777" w:rsidTr="00473897">
        <w:tc>
          <w:tcPr>
            <w:tcW w:w="1220" w:type="dxa"/>
            <w:gridSpan w:val="2"/>
            <w:tcBorders>
              <w:top w:val="single" w:sz="4" w:space="0" w:color="auto"/>
              <w:left w:val="single" w:sz="18" w:space="0" w:color="auto"/>
              <w:bottom w:val="single" w:sz="4" w:space="0" w:color="auto"/>
            </w:tcBorders>
          </w:tcPr>
          <w:p w14:paraId="050A9545" w14:textId="77777777" w:rsidR="00A410BD" w:rsidRDefault="00A410BD" w:rsidP="00A410BD">
            <w:pPr>
              <w:rPr>
                <w:lang w:val="en-AU"/>
              </w:rPr>
            </w:pPr>
            <w:r>
              <w:rPr>
                <w:lang w:val="en-AU"/>
              </w:rPr>
              <w:t>01/12/13</w:t>
            </w:r>
          </w:p>
        </w:tc>
        <w:tc>
          <w:tcPr>
            <w:tcW w:w="836" w:type="dxa"/>
            <w:tcBorders>
              <w:top w:val="single" w:sz="4" w:space="0" w:color="auto"/>
              <w:bottom w:val="single" w:sz="4" w:space="0" w:color="auto"/>
            </w:tcBorders>
          </w:tcPr>
          <w:p w14:paraId="020D31B1" w14:textId="2222B4CA"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4F37FA90" w14:textId="77777777" w:rsidR="00A410BD" w:rsidRDefault="00A410BD" w:rsidP="00A410BD">
            <w:pPr>
              <w:jc w:val="center"/>
              <w:rPr>
                <w:lang w:val="en-AU"/>
              </w:rPr>
            </w:pPr>
            <w:r>
              <w:rPr>
                <w:lang w:val="en-AU"/>
              </w:rPr>
              <w:t>6FV.6</w:t>
            </w:r>
          </w:p>
        </w:tc>
        <w:tc>
          <w:tcPr>
            <w:tcW w:w="4798" w:type="dxa"/>
            <w:gridSpan w:val="2"/>
            <w:tcBorders>
              <w:top w:val="single" w:sz="4" w:space="0" w:color="auto"/>
              <w:bottom w:val="single" w:sz="4" w:space="0" w:color="auto"/>
              <w:right w:val="single" w:sz="18" w:space="0" w:color="auto"/>
            </w:tcBorders>
          </w:tcPr>
          <w:p w14:paraId="3194470C" w14:textId="77777777" w:rsidR="00A410BD" w:rsidRDefault="00A410BD" w:rsidP="00A410BD">
            <w:pPr>
              <w:jc w:val="both"/>
              <w:rPr>
                <w:rFonts w:ascii="Arial" w:hAnsi="Arial" w:cs="Arial"/>
                <w:bCs/>
                <w:iCs/>
                <w:color w:val="000000"/>
              </w:rPr>
            </w:pPr>
            <w:r>
              <w:rPr>
                <w:rFonts w:ascii="Arial" w:hAnsi="Arial" w:cs="Arial"/>
                <w:bCs/>
                <w:iCs/>
                <w:color w:val="000000"/>
              </w:rPr>
              <w:t>Minor clarification inserted into commentary.</w:t>
            </w:r>
          </w:p>
        </w:tc>
      </w:tr>
      <w:tr w:rsidR="00A410BD" w14:paraId="5C0DB06E" w14:textId="77777777" w:rsidTr="00473897">
        <w:tc>
          <w:tcPr>
            <w:tcW w:w="1220" w:type="dxa"/>
            <w:gridSpan w:val="2"/>
            <w:tcBorders>
              <w:top w:val="single" w:sz="4" w:space="0" w:color="auto"/>
              <w:left w:val="single" w:sz="18" w:space="0" w:color="auto"/>
              <w:bottom w:val="single" w:sz="4" w:space="0" w:color="auto"/>
            </w:tcBorders>
          </w:tcPr>
          <w:p w14:paraId="7B713CBB" w14:textId="77777777" w:rsidR="00A410BD" w:rsidRDefault="00A410BD" w:rsidP="00A410BD">
            <w:pPr>
              <w:rPr>
                <w:lang w:val="en-AU"/>
              </w:rPr>
            </w:pPr>
            <w:r>
              <w:rPr>
                <w:lang w:val="en-AU"/>
              </w:rPr>
              <w:t>01/12/13</w:t>
            </w:r>
          </w:p>
        </w:tc>
        <w:tc>
          <w:tcPr>
            <w:tcW w:w="836" w:type="dxa"/>
            <w:tcBorders>
              <w:top w:val="single" w:sz="4" w:space="0" w:color="auto"/>
              <w:bottom w:val="single" w:sz="4" w:space="0" w:color="auto"/>
            </w:tcBorders>
          </w:tcPr>
          <w:p w14:paraId="4233C373" w14:textId="17C4FBA9"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56DDF3CF" w14:textId="77777777" w:rsidR="00A410BD" w:rsidRDefault="00A410BD" w:rsidP="00A410BD">
            <w:pPr>
              <w:jc w:val="center"/>
              <w:rPr>
                <w:lang w:val="en-AU"/>
              </w:rPr>
            </w:pPr>
            <w:r>
              <w:rPr>
                <w:lang w:val="en-AU"/>
              </w:rPr>
              <w:t>6FV.7.5</w:t>
            </w:r>
          </w:p>
        </w:tc>
        <w:tc>
          <w:tcPr>
            <w:tcW w:w="4798" w:type="dxa"/>
            <w:gridSpan w:val="2"/>
            <w:tcBorders>
              <w:top w:val="single" w:sz="4" w:space="0" w:color="auto"/>
              <w:bottom w:val="single" w:sz="4" w:space="0" w:color="auto"/>
              <w:right w:val="single" w:sz="18" w:space="0" w:color="auto"/>
            </w:tcBorders>
          </w:tcPr>
          <w:p w14:paraId="1BDF2EA8" w14:textId="77777777" w:rsidR="00A410BD" w:rsidRDefault="00A410BD" w:rsidP="00A410BD">
            <w:pPr>
              <w:jc w:val="both"/>
              <w:rPr>
                <w:rFonts w:ascii="Arial" w:hAnsi="Arial" w:cs="Arial"/>
                <w:bCs/>
                <w:iCs/>
                <w:color w:val="000000"/>
              </w:rPr>
            </w:pPr>
            <w:r>
              <w:rPr>
                <w:rFonts w:ascii="Arial" w:hAnsi="Arial" w:cs="Arial"/>
                <w:bCs/>
                <w:iCs/>
                <w:color w:val="000000"/>
              </w:rPr>
              <w:t>General period of validity of FV safety notice increased to 120 hours.</w:t>
            </w:r>
          </w:p>
        </w:tc>
      </w:tr>
      <w:tr w:rsidR="00A410BD" w14:paraId="1EAF5B77" w14:textId="77777777" w:rsidTr="00473897">
        <w:tc>
          <w:tcPr>
            <w:tcW w:w="1220" w:type="dxa"/>
            <w:gridSpan w:val="2"/>
            <w:tcBorders>
              <w:top w:val="single" w:sz="4" w:space="0" w:color="auto"/>
              <w:left w:val="single" w:sz="18" w:space="0" w:color="auto"/>
              <w:bottom w:val="single" w:sz="4" w:space="0" w:color="auto"/>
            </w:tcBorders>
          </w:tcPr>
          <w:p w14:paraId="14365E28" w14:textId="77777777" w:rsidR="00A410BD" w:rsidRDefault="00A410BD" w:rsidP="00A410BD">
            <w:pPr>
              <w:rPr>
                <w:lang w:val="en-AU"/>
              </w:rPr>
            </w:pPr>
            <w:r>
              <w:rPr>
                <w:lang w:val="en-AU"/>
              </w:rPr>
              <w:t>01/12/13</w:t>
            </w:r>
          </w:p>
        </w:tc>
        <w:tc>
          <w:tcPr>
            <w:tcW w:w="836" w:type="dxa"/>
            <w:tcBorders>
              <w:top w:val="single" w:sz="4" w:space="0" w:color="auto"/>
              <w:bottom w:val="single" w:sz="4" w:space="0" w:color="auto"/>
            </w:tcBorders>
          </w:tcPr>
          <w:p w14:paraId="04C6D11E" w14:textId="781146BC"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5A51224C" w14:textId="77777777" w:rsidR="00A410BD" w:rsidRDefault="00A410BD" w:rsidP="00A410BD">
            <w:pPr>
              <w:jc w:val="center"/>
              <w:rPr>
                <w:lang w:val="en-AU"/>
              </w:rPr>
            </w:pPr>
            <w:r>
              <w:rPr>
                <w:lang w:val="en-AU"/>
              </w:rPr>
              <w:t>6PS.5.2</w:t>
            </w:r>
          </w:p>
          <w:p w14:paraId="759D9280" w14:textId="77777777" w:rsidR="00A410BD" w:rsidRDefault="00A410BD" w:rsidP="00A410BD">
            <w:pPr>
              <w:jc w:val="center"/>
              <w:rPr>
                <w:lang w:val="en-AU"/>
              </w:rPr>
            </w:pPr>
            <w:r>
              <w:rPr>
                <w:lang w:val="en-AU"/>
              </w:rPr>
              <w:t>6PS.5.3.1</w:t>
            </w:r>
          </w:p>
          <w:p w14:paraId="390A30FC" w14:textId="77777777" w:rsidR="00A410BD" w:rsidRDefault="00A410BD" w:rsidP="00A410BD">
            <w:pPr>
              <w:jc w:val="center"/>
              <w:rPr>
                <w:lang w:val="en-AU"/>
              </w:rPr>
            </w:pPr>
            <w:r>
              <w:rPr>
                <w:lang w:val="en-AU"/>
              </w:rPr>
              <w:t>6PS.5.3.4</w:t>
            </w:r>
          </w:p>
        </w:tc>
        <w:tc>
          <w:tcPr>
            <w:tcW w:w="4798" w:type="dxa"/>
            <w:gridSpan w:val="2"/>
            <w:tcBorders>
              <w:top w:val="single" w:sz="4" w:space="0" w:color="auto"/>
              <w:bottom w:val="single" w:sz="4" w:space="0" w:color="auto"/>
              <w:right w:val="single" w:sz="18" w:space="0" w:color="auto"/>
            </w:tcBorders>
          </w:tcPr>
          <w:p w14:paraId="57061062" w14:textId="77777777" w:rsidR="00A410BD" w:rsidRDefault="00A410BD" w:rsidP="00A410BD">
            <w:pPr>
              <w:jc w:val="both"/>
              <w:rPr>
                <w:rFonts w:ascii="Arial" w:hAnsi="Arial" w:cs="Arial"/>
                <w:bCs/>
                <w:iCs/>
                <w:color w:val="000000"/>
              </w:rPr>
            </w:pPr>
            <w:r>
              <w:rPr>
                <w:rFonts w:ascii="Arial" w:hAnsi="Arial" w:cs="Arial"/>
                <w:bCs/>
                <w:iCs/>
                <w:color w:val="000000"/>
              </w:rPr>
              <w:t xml:space="preserve">Reference to new case of </w:t>
            </w:r>
            <w:r w:rsidRPr="00470738">
              <w:rPr>
                <w:rFonts w:ascii="Arial" w:hAnsi="Arial" w:cs="Arial"/>
                <w:bCs/>
                <w:i/>
                <w:iCs/>
                <w:color w:val="000000"/>
              </w:rPr>
              <w:t xml:space="preserve">RR v The Queen </w:t>
            </w:r>
            <w:r>
              <w:rPr>
                <w:rFonts w:ascii="Arial" w:hAnsi="Arial" w:cs="Arial"/>
                <w:bCs/>
                <w:iCs/>
                <w:color w:val="000000"/>
              </w:rPr>
              <w:t>[2013] VSCA 147 per Ashley JA.</w:t>
            </w:r>
          </w:p>
        </w:tc>
      </w:tr>
      <w:tr w:rsidR="00A410BD" w14:paraId="29FAACF7" w14:textId="77777777" w:rsidTr="00473897">
        <w:tc>
          <w:tcPr>
            <w:tcW w:w="1220" w:type="dxa"/>
            <w:gridSpan w:val="2"/>
            <w:tcBorders>
              <w:top w:val="single" w:sz="4" w:space="0" w:color="auto"/>
              <w:left w:val="single" w:sz="18" w:space="0" w:color="auto"/>
              <w:bottom w:val="single" w:sz="4" w:space="0" w:color="auto"/>
            </w:tcBorders>
          </w:tcPr>
          <w:p w14:paraId="4854B23B" w14:textId="77777777" w:rsidR="00A410BD" w:rsidRDefault="00A410BD" w:rsidP="00A410BD">
            <w:pPr>
              <w:rPr>
                <w:lang w:val="en-AU"/>
              </w:rPr>
            </w:pPr>
            <w:r>
              <w:rPr>
                <w:lang w:val="en-AU"/>
              </w:rPr>
              <w:t>01/12/13</w:t>
            </w:r>
          </w:p>
        </w:tc>
        <w:tc>
          <w:tcPr>
            <w:tcW w:w="836" w:type="dxa"/>
            <w:tcBorders>
              <w:top w:val="single" w:sz="4" w:space="0" w:color="auto"/>
              <w:bottom w:val="single" w:sz="4" w:space="0" w:color="auto"/>
            </w:tcBorders>
          </w:tcPr>
          <w:p w14:paraId="74465EA4" w14:textId="530692D6"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4AA9B848" w14:textId="77777777" w:rsidR="00A410BD" w:rsidRDefault="00A410BD" w:rsidP="00A410BD">
            <w:pPr>
              <w:jc w:val="center"/>
              <w:rPr>
                <w:lang w:val="en-AU"/>
              </w:rPr>
            </w:pPr>
            <w:r>
              <w:rPr>
                <w:lang w:val="en-AU"/>
              </w:rPr>
              <w:t>6PS.8</w:t>
            </w:r>
          </w:p>
        </w:tc>
        <w:tc>
          <w:tcPr>
            <w:tcW w:w="4798" w:type="dxa"/>
            <w:gridSpan w:val="2"/>
            <w:tcBorders>
              <w:top w:val="single" w:sz="4" w:space="0" w:color="auto"/>
              <w:bottom w:val="single" w:sz="4" w:space="0" w:color="auto"/>
              <w:right w:val="single" w:sz="18" w:space="0" w:color="auto"/>
            </w:tcBorders>
          </w:tcPr>
          <w:p w14:paraId="6C0F81FD" w14:textId="77777777" w:rsidR="00A410BD" w:rsidRDefault="00A410BD" w:rsidP="00A410BD">
            <w:pPr>
              <w:jc w:val="both"/>
              <w:rPr>
                <w:rFonts w:ascii="Arial" w:hAnsi="Arial" w:cs="Arial"/>
                <w:bCs/>
                <w:iCs/>
                <w:color w:val="000000"/>
              </w:rPr>
            </w:pPr>
            <w:r>
              <w:rPr>
                <w:rFonts w:ascii="Arial" w:hAnsi="Arial" w:cs="Arial"/>
                <w:bCs/>
                <w:iCs/>
                <w:color w:val="000000"/>
              </w:rPr>
              <w:t>Replace “registrar” by “court official”.</w:t>
            </w:r>
          </w:p>
        </w:tc>
      </w:tr>
      <w:tr w:rsidR="00A410BD" w14:paraId="714E0F3D" w14:textId="77777777" w:rsidTr="00473897">
        <w:tc>
          <w:tcPr>
            <w:tcW w:w="1220" w:type="dxa"/>
            <w:gridSpan w:val="2"/>
            <w:tcBorders>
              <w:top w:val="single" w:sz="4" w:space="0" w:color="auto"/>
              <w:left w:val="single" w:sz="18" w:space="0" w:color="auto"/>
              <w:bottom w:val="single" w:sz="4" w:space="0" w:color="auto"/>
            </w:tcBorders>
          </w:tcPr>
          <w:p w14:paraId="10CA427F" w14:textId="77777777" w:rsidR="00A410BD" w:rsidRDefault="00A410BD" w:rsidP="00A410BD">
            <w:pPr>
              <w:rPr>
                <w:lang w:val="en-AU"/>
              </w:rPr>
            </w:pPr>
            <w:r>
              <w:rPr>
                <w:lang w:val="en-AU"/>
              </w:rPr>
              <w:lastRenderedPageBreak/>
              <w:t>01/12/13</w:t>
            </w:r>
          </w:p>
        </w:tc>
        <w:tc>
          <w:tcPr>
            <w:tcW w:w="836" w:type="dxa"/>
            <w:tcBorders>
              <w:top w:val="single" w:sz="4" w:space="0" w:color="auto"/>
              <w:bottom w:val="single" w:sz="4" w:space="0" w:color="auto"/>
            </w:tcBorders>
          </w:tcPr>
          <w:p w14:paraId="3A65AF8B" w14:textId="1EAAB6E5"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6A0C442E" w14:textId="77777777" w:rsidR="00A410BD" w:rsidRDefault="00A410BD" w:rsidP="00A410BD">
            <w:pPr>
              <w:jc w:val="center"/>
              <w:rPr>
                <w:lang w:val="en-AU"/>
              </w:rPr>
            </w:pPr>
            <w:r>
              <w:rPr>
                <w:lang w:val="en-AU"/>
              </w:rPr>
              <w:t>6.10.1</w:t>
            </w:r>
          </w:p>
        </w:tc>
        <w:tc>
          <w:tcPr>
            <w:tcW w:w="4798" w:type="dxa"/>
            <w:gridSpan w:val="2"/>
            <w:tcBorders>
              <w:top w:val="single" w:sz="4" w:space="0" w:color="auto"/>
              <w:bottom w:val="single" w:sz="4" w:space="0" w:color="auto"/>
              <w:right w:val="single" w:sz="18" w:space="0" w:color="auto"/>
            </w:tcBorders>
          </w:tcPr>
          <w:p w14:paraId="73A08CFF" w14:textId="77777777" w:rsidR="00A410BD" w:rsidRDefault="00A410BD" w:rsidP="00A410BD">
            <w:pPr>
              <w:jc w:val="both"/>
              <w:rPr>
                <w:rFonts w:ascii="Arial" w:hAnsi="Arial" w:cs="Arial"/>
                <w:bCs/>
                <w:iCs/>
                <w:color w:val="000000"/>
              </w:rPr>
            </w:pPr>
            <w:r>
              <w:rPr>
                <w:rFonts w:ascii="Arial" w:hAnsi="Arial" w:cs="Arial"/>
                <w:bCs/>
                <w:iCs/>
                <w:color w:val="000000"/>
              </w:rPr>
              <w:t>Minor amendment to commentary.</w:t>
            </w:r>
          </w:p>
        </w:tc>
      </w:tr>
      <w:tr w:rsidR="00A410BD" w14:paraId="367912B0" w14:textId="77777777" w:rsidTr="00473897">
        <w:tc>
          <w:tcPr>
            <w:tcW w:w="1220" w:type="dxa"/>
            <w:gridSpan w:val="2"/>
            <w:tcBorders>
              <w:top w:val="single" w:sz="4" w:space="0" w:color="auto"/>
              <w:left w:val="single" w:sz="18" w:space="0" w:color="auto"/>
              <w:bottom w:val="single" w:sz="4" w:space="0" w:color="auto"/>
            </w:tcBorders>
          </w:tcPr>
          <w:p w14:paraId="5AAB9A0F" w14:textId="77777777" w:rsidR="00A410BD" w:rsidRDefault="00A410BD" w:rsidP="00A410BD">
            <w:pPr>
              <w:rPr>
                <w:lang w:val="en-AU"/>
              </w:rPr>
            </w:pPr>
            <w:r>
              <w:rPr>
                <w:lang w:val="en-AU"/>
              </w:rPr>
              <w:t>01/12/13</w:t>
            </w:r>
          </w:p>
        </w:tc>
        <w:tc>
          <w:tcPr>
            <w:tcW w:w="836" w:type="dxa"/>
            <w:tcBorders>
              <w:top w:val="single" w:sz="4" w:space="0" w:color="auto"/>
              <w:bottom w:val="single" w:sz="4" w:space="0" w:color="auto"/>
            </w:tcBorders>
          </w:tcPr>
          <w:p w14:paraId="044217E1" w14:textId="60AEF873"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769AD1D3" w14:textId="77777777" w:rsidR="00A410BD" w:rsidRDefault="00A410BD" w:rsidP="00A410BD">
            <w:pPr>
              <w:jc w:val="center"/>
              <w:rPr>
                <w:lang w:val="en-AU"/>
              </w:rPr>
            </w:pPr>
            <w:r>
              <w:rPr>
                <w:lang w:val="en-AU"/>
              </w:rPr>
              <w:t>6.12</w:t>
            </w:r>
          </w:p>
        </w:tc>
        <w:tc>
          <w:tcPr>
            <w:tcW w:w="4798" w:type="dxa"/>
            <w:gridSpan w:val="2"/>
            <w:tcBorders>
              <w:top w:val="single" w:sz="4" w:space="0" w:color="auto"/>
              <w:bottom w:val="single" w:sz="4" w:space="0" w:color="auto"/>
              <w:right w:val="single" w:sz="18" w:space="0" w:color="auto"/>
            </w:tcBorders>
          </w:tcPr>
          <w:p w14:paraId="2C70899C" w14:textId="77777777" w:rsidR="00A410BD" w:rsidRDefault="00A410BD" w:rsidP="00A410BD">
            <w:pPr>
              <w:jc w:val="both"/>
              <w:rPr>
                <w:rFonts w:ascii="Arial" w:hAnsi="Arial" w:cs="Arial"/>
                <w:bCs/>
                <w:iCs/>
                <w:color w:val="000000"/>
              </w:rPr>
            </w:pPr>
            <w:r>
              <w:rPr>
                <w:rFonts w:ascii="Arial" w:hAnsi="Arial" w:cs="Arial"/>
                <w:bCs/>
                <w:iCs/>
                <w:color w:val="000000"/>
              </w:rPr>
              <w:t>Commentary amended to add new provisions relating to the enforcement of costs orders under the FVPA &amp; PSIA:</w:t>
            </w:r>
          </w:p>
          <w:p w14:paraId="745BE62F" w14:textId="77777777" w:rsidR="00A410BD" w:rsidRDefault="00A410BD" w:rsidP="00A410BD">
            <w:pPr>
              <w:numPr>
                <w:ilvl w:val="0"/>
                <w:numId w:val="4"/>
              </w:numPr>
              <w:tabs>
                <w:tab w:val="clear" w:pos="1574"/>
              </w:tabs>
              <w:ind w:left="289" w:hanging="289"/>
              <w:jc w:val="both"/>
              <w:rPr>
                <w:rFonts w:ascii="Arial" w:hAnsi="Arial" w:cs="Arial"/>
                <w:bCs/>
                <w:iCs/>
                <w:color w:val="000000"/>
              </w:rPr>
            </w:pPr>
            <w:r>
              <w:rPr>
                <w:rFonts w:ascii="Arial" w:hAnsi="Arial" w:cs="Arial"/>
                <w:bCs/>
                <w:iCs/>
                <w:color w:val="000000"/>
              </w:rPr>
              <w:t>New s.528A of the CYFA confers an mechanism for enforcing costs orders made in the Family Division of the Children’s Court.</w:t>
            </w:r>
          </w:p>
          <w:p w14:paraId="049A81FA" w14:textId="77777777" w:rsidR="00A410BD" w:rsidRDefault="00A410BD" w:rsidP="00A410BD">
            <w:pPr>
              <w:numPr>
                <w:ilvl w:val="0"/>
                <w:numId w:val="4"/>
              </w:numPr>
              <w:tabs>
                <w:tab w:val="clear" w:pos="1574"/>
              </w:tabs>
              <w:ind w:left="289" w:hanging="289"/>
              <w:jc w:val="both"/>
              <w:rPr>
                <w:rFonts w:ascii="Arial" w:hAnsi="Arial" w:cs="Arial"/>
                <w:bCs/>
                <w:iCs/>
                <w:color w:val="000000"/>
              </w:rPr>
            </w:pPr>
            <w:r>
              <w:rPr>
                <w:rFonts w:ascii="Arial" w:hAnsi="Arial" w:cs="Arial"/>
                <w:bCs/>
                <w:iCs/>
                <w:color w:val="000000"/>
              </w:rPr>
              <w:t xml:space="preserve">New s.170(2) of the FVPA and s.126(2) of the PSIA make applicable the </w:t>
            </w:r>
            <w:r w:rsidRPr="000D626E">
              <w:rPr>
                <w:rFonts w:ascii="Arial" w:hAnsi="Arial" w:cs="Arial"/>
                <w:bCs/>
                <w:iCs/>
                <w:color w:val="000000"/>
                <w:u w:val="single"/>
              </w:rPr>
              <w:t>Magistrates’ Court Act 1989</w:t>
            </w:r>
            <w:r>
              <w:rPr>
                <w:rFonts w:ascii="Arial" w:hAnsi="Arial" w:cs="Arial"/>
                <w:bCs/>
                <w:iCs/>
                <w:color w:val="000000"/>
              </w:rPr>
              <w:t xml:space="preserve"> and relevant rules in proceedings for the enforcement of costs orders made under the FVPA and the PSIA.</w:t>
            </w:r>
          </w:p>
        </w:tc>
      </w:tr>
      <w:tr w:rsidR="00A410BD" w14:paraId="6B234037" w14:textId="77777777" w:rsidTr="00473897">
        <w:tc>
          <w:tcPr>
            <w:tcW w:w="1220" w:type="dxa"/>
            <w:gridSpan w:val="2"/>
            <w:tcBorders>
              <w:top w:val="single" w:sz="4" w:space="0" w:color="auto"/>
              <w:left w:val="single" w:sz="18" w:space="0" w:color="auto"/>
              <w:bottom w:val="single" w:sz="4" w:space="0" w:color="auto"/>
            </w:tcBorders>
          </w:tcPr>
          <w:p w14:paraId="5DCEAC9F" w14:textId="77777777" w:rsidR="00A410BD" w:rsidRDefault="00A410BD" w:rsidP="00A410BD">
            <w:pPr>
              <w:keepNext/>
              <w:rPr>
                <w:lang w:val="en-AU"/>
              </w:rPr>
            </w:pPr>
            <w:r>
              <w:rPr>
                <w:lang w:val="en-AU"/>
              </w:rPr>
              <w:t>01/12/13</w:t>
            </w:r>
          </w:p>
        </w:tc>
        <w:tc>
          <w:tcPr>
            <w:tcW w:w="836" w:type="dxa"/>
            <w:tcBorders>
              <w:top w:val="single" w:sz="4" w:space="0" w:color="auto"/>
              <w:bottom w:val="single" w:sz="4" w:space="0" w:color="auto"/>
            </w:tcBorders>
          </w:tcPr>
          <w:p w14:paraId="5CC142ED" w14:textId="0C9FE171"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7D315EE7" w14:textId="77777777" w:rsidR="00A410BD" w:rsidRDefault="00A410BD" w:rsidP="00A410BD">
            <w:pPr>
              <w:jc w:val="center"/>
              <w:rPr>
                <w:lang w:val="en-AU"/>
              </w:rPr>
            </w:pPr>
            <w:r>
              <w:rPr>
                <w:lang w:val="en-AU"/>
              </w:rPr>
              <w:t>6.14</w:t>
            </w:r>
          </w:p>
        </w:tc>
        <w:tc>
          <w:tcPr>
            <w:tcW w:w="4798" w:type="dxa"/>
            <w:gridSpan w:val="2"/>
            <w:tcBorders>
              <w:top w:val="single" w:sz="4" w:space="0" w:color="auto"/>
              <w:bottom w:val="single" w:sz="4" w:space="0" w:color="auto"/>
              <w:right w:val="single" w:sz="18" w:space="0" w:color="auto"/>
            </w:tcBorders>
          </w:tcPr>
          <w:p w14:paraId="6A12B7D4" w14:textId="77777777" w:rsidR="00A410BD" w:rsidRDefault="00A410BD" w:rsidP="00A410BD">
            <w:pPr>
              <w:jc w:val="both"/>
              <w:rPr>
                <w:rFonts w:ascii="Arial" w:hAnsi="Arial" w:cs="Arial"/>
                <w:bCs/>
                <w:iCs/>
                <w:color w:val="000000"/>
              </w:rPr>
            </w:pPr>
            <w:r>
              <w:rPr>
                <w:rFonts w:ascii="Arial" w:hAnsi="Arial" w:cs="Arial"/>
                <w:bCs/>
                <w:iCs/>
                <w:color w:val="000000"/>
              </w:rPr>
              <w:t>Minor amendment to s.116(4) of the FVPA &amp; s.93(4) of the PSIA.</w:t>
            </w:r>
          </w:p>
        </w:tc>
      </w:tr>
      <w:tr w:rsidR="00A410BD" w14:paraId="54D5E8FF" w14:textId="77777777" w:rsidTr="00473897">
        <w:tc>
          <w:tcPr>
            <w:tcW w:w="1220" w:type="dxa"/>
            <w:gridSpan w:val="2"/>
            <w:tcBorders>
              <w:top w:val="single" w:sz="4" w:space="0" w:color="auto"/>
              <w:left w:val="single" w:sz="18" w:space="0" w:color="auto"/>
              <w:bottom w:val="single" w:sz="4" w:space="0" w:color="auto"/>
            </w:tcBorders>
          </w:tcPr>
          <w:p w14:paraId="42637604" w14:textId="77777777" w:rsidR="00A410BD" w:rsidRDefault="00A410BD" w:rsidP="00A410BD">
            <w:pPr>
              <w:rPr>
                <w:lang w:val="en-AU"/>
              </w:rPr>
            </w:pPr>
            <w:r>
              <w:rPr>
                <w:lang w:val="en-AU"/>
              </w:rPr>
              <w:t>02/08/13</w:t>
            </w:r>
          </w:p>
        </w:tc>
        <w:tc>
          <w:tcPr>
            <w:tcW w:w="836" w:type="dxa"/>
            <w:tcBorders>
              <w:top w:val="single" w:sz="4" w:space="0" w:color="auto"/>
              <w:bottom w:val="single" w:sz="4" w:space="0" w:color="auto"/>
            </w:tcBorders>
          </w:tcPr>
          <w:p w14:paraId="7CB350FD" w14:textId="2DAC632C" w:rsidR="00A410BD" w:rsidRDefault="00A410BD" w:rsidP="00A410BD">
            <w:pPr>
              <w:jc w:val="center"/>
              <w:rPr>
                <w:lang w:val="en-AU"/>
              </w:rPr>
            </w:pPr>
            <w:r>
              <w:rPr>
                <w:lang w:val="en-AU"/>
              </w:rPr>
              <w:t>1</w:t>
            </w:r>
          </w:p>
        </w:tc>
        <w:tc>
          <w:tcPr>
            <w:tcW w:w="1439" w:type="dxa"/>
            <w:tcBorders>
              <w:top w:val="single" w:sz="4" w:space="0" w:color="auto"/>
              <w:bottom w:val="single" w:sz="4" w:space="0" w:color="auto"/>
            </w:tcBorders>
          </w:tcPr>
          <w:p w14:paraId="0636FC70" w14:textId="77777777" w:rsidR="00A410BD" w:rsidRDefault="00A410BD" w:rsidP="00A410BD">
            <w:pPr>
              <w:jc w:val="center"/>
              <w:rPr>
                <w:lang w:val="en-AU"/>
              </w:rPr>
            </w:pPr>
            <w:r>
              <w:rPr>
                <w:lang w:val="en-AU"/>
              </w:rPr>
              <w:t>1.4</w:t>
            </w:r>
          </w:p>
        </w:tc>
        <w:tc>
          <w:tcPr>
            <w:tcW w:w="4798" w:type="dxa"/>
            <w:gridSpan w:val="2"/>
            <w:tcBorders>
              <w:top w:val="single" w:sz="4" w:space="0" w:color="auto"/>
              <w:bottom w:val="single" w:sz="4" w:space="0" w:color="auto"/>
              <w:right w:val="single" w:sz="18" w:space="0" w:color="auto"/>
            </w:tcBorders>
          </w:tcPr>
          <w:p w14:paraId="067F185A" w14:textId="77777777" w:rsidR="00A410BD" w:rsidRPr="00D81957" w:rsidRDefault="00A410BD" w:rsidP="00A410BD">
            <w:pPr>
              <w:jc w:val="both"/>
              <w:rPr>
                <w:rFonts w:ascii="Arial" w:hAnsi="Arial" w:cs="Arial"/>
                <w:bCs/>
                <w:iCs/>
                <w:color w:val="000000"/>
              </w:rPr>
            </w:pPr>
            <w:r>
              <w:rPr>
                <w:rFonts w:ascii="Arial" w:hAnsi="Arial" w:cs="Arial"/>
                <w:bCs/>
                <w:iCs/>
                <w:color w:val="000000"/>
              </w:rPr>
              <w:t>Updated list of Practice Direction and Practice Notes.</w:t>
            </w:r>
          </w:p>
        </w:tc>
      </w:tr>
      <w:tr w:rsidR="00A410BD" w14:paraId="143115B6" w14:textId="77777777" w:rsidTr="00473897">
        <w:tblPrEx>
          <w:tblBorders>
            <w:top w:val="single" w:sz="18" w:space="0" w:color="auto"/>
            <w:left w:val="single" w:sz="18" w:space="0" w:color="auto"/>
            <w:bottom w:val="single" w:sz="18" w:space="0" w:color="auto"/>
            <w:right w:val="single" w:sz="18" w:space="0" w:color="auto"/>
          </w:tblBorders>
        </w:tblPrEx>
        <w:tc>
          <w:tcPr>
            <w:tcW w:w="1220" w:type="dxa"/>
            <w:gridSpan w:val="2"/>
            <w:tcBorders>
              <w:top w:val="single" w:sz="4" w:space="0" w:color="auto"/>
              <w:bottom w:val="single" w:sz="4" w:space="0" w:color="auto"/>
            </w:tcBorders>
          </w:tcPr>
          <w:p w14:paraId="2D58503C" w14:textId="77777777" w:rsidR="00A410BD" w:rsidRDefault="00A410BD" w:rsidP="00A410BD">
            <w:pPr>
              <w:rPr>
                <w:lang w:val="en-AU"/>
              </w:rPr>
            </w:pPr>
            <w:r>
              <w:rPr>
                <w:lang w:val="en-AU"/>
              </w:rPr>
              <w:t>02/08/13</w:t>
            </w:r>
          </w:p>
        </w:tc>
        <w:tc>
          <w:tcPr>
            <w:tcW w:w="836" w:type="dxa"/>
            <w:tcBorders>
              <w:top w:val="single" w:sz="4" w:space="0" w:color="auto"/>
              <w:bottom w:val="single" w:sz="4" w:space="0" w:color="auto"/>
            </w:tcBorders>
          </w:tcPr>
          <w:p w14:paraId="300AE038" w14:textId="4FFAD4C6"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2C4896B1" w14:textId="77777777" w:rsidR="00A410BD" w:rsidRDefault="00A410BD" w:rsidP="00A410BD">
            <w:pPr>
              <w:jc w:val="center"/>
              <w:rPr>
                <w:lang w:val="en-AU"/>
              </w:rPr>
            </w:pPr>
            <w:r>
              <w:rPr>
                <w:lang w:val="en-AU"/>
              </w:rPr>
              <w:t>3.1</w:t>
            </w:r>
          </w:p>
        </w:tc>
        <w:tc>
          <w:tcPr>
            <w:tcW w:w="4798" w:type="dxa"/>
            <w:gridSpan w:val="2"/>
            <w:tcBorders>
              <w:top w:val="single" w:sz="4" w:space="0" w:color="auto"/>
              <w:bottom w:val="single" w:sz="4" w:space="0" w:color="auto"/>
            </w:tcBorders>
          </w:tcPr>
          <w:p w14:paraId="77C9CFAD" w14:textId="77777777" w:rsidR="00A410BD" w:rsidRPr="00E8219D" w:rsidRDefault="00A410BD" w:rsidP="00A410BD">
            <w:pPr>
              <w:jc w:val="both"/>
              <w:rPr>
                <w:rFonts w:ascii="Arial" w:hAnsi="Arial" w:cs="Arial"/>
                <w:bCs/>
                <w:iCs/>
                <w:color w:val="000000"/>
                <w:lang w:val="en-US"/>
              </w:rPr>
            </w:pPr>
            <w:r w:rsidRPr="00197CD2">
              <w:rPr>
                <w:rFonts w:ascii="Arial" w:hAnsi="Arial" w:cs="Arial"/>
                <w:color w:val="000000"/>
              </w:rPr>
              <w:t xml:space="preserve">Reference to new case of </w:t>
            </w:r>
            <w:r w:rsidRPr="00197CD2">
              <w:rPr>
                <w:rFonts w:ascii="Arial" w:hAnsi="Arial" w:cs="Arial"/>
                <w:i/>
                <w:color w:val="000000"/>
              </w:rPr>
              <w:t xml:space="preserve">Waddington v Magistrates’ Court of Victoria &amp; Kha (No. 2) </w:t>
            </w:r>
            <w:r w:rsidRPr="00197CD2">
              <w:rPr>
                <w:rFonts w:ascii="Arial" w:hAnsi="Arial" w:cs="Arial"/>
                <w:color w:val="000000"/>
              </w:rPr>
              <w:t>[2013] VSC 340 at [51]-[61].</w:t>
            </w:r>
          </w:p>
        </w:tc>
      </w:tr>
      <w:tr w:rsidR="00A410BD" w14:paraId="37B6F352" w14:textId="77777777" w:rsidTr="00473897">
        <w:tblPrEx>
          <w:tblBorders>
            <w:top w:val="single" w:sz="18" w:space="0" w:color="auto"/>
            <w:left w:val="single" w:sz="18" w:space="0" w:color="auto"/>
            <w:bottom w:val="single" w:sz="18" w:space="0" w:color="auto"/>
            <w:right w:val="single" w:sz="18" w:space="0" w:color="auto"/>
          </w:tblBorders>
        </w:tblPrEx>
        <w:tc>
          <w:tcPr>
            <w:tcW w:w="1220" w:type="dxa"/>
            <w:gridSpan w:val="2"/>
            <w:tcBorders>
              <w:top w:val="single" w:sz="4" w:space="0" w:color="auto"/>
              <w:bottom w:val="single" w:sz="4" w:space="0" w:color="auto"/>
            </w:tcBorders>
          </w:tcPr>
          <w:p w14:paraId="3A1AB651" w14:textId="77777777" w:rsidR="00A410BD" w:rsidRDefault="00A410BD" w:rsidP="00A410BD">
            <w:pPr>
              <w:rPr>
                <w:lang w:val="en-AU"/>
              </w:rPr>
            </w:pPr>
            <w:r>
              <w:rPr>
                <w:lang w:val="en-AU"/>
              </w:rPr>
              <w:t>02/08/13</w:t>
            </w:r>
          </w:p>
        </w:tc>
        <w:tc>
          <w:tcPr>
            <w:tcW w:w="836" w:type="dxa"/>
            <w:tcBorders>
              <w:top w:val="single" w:sz="4" w:space="0" w:color="auto"/>
              <w:bottom w:val="single" w:sz="4" w:space="0" w:color="auto"/>
            </w:tcBorders>
          </w:tcPr>
          <w:p w14:paraId="2DD11B0B" w14:textId="7361331C"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4A0731C3" w14:textId="77777777" w:rsidR="00A410BD" w:rsidRDefault="00A410BD" w:rsidP="00A410BD">
            <w:pPr>
              <w:jc w:val="center"/>
              <w:rPr>
                <w:lang w:val="en-AU"/>
              </w:rPr>
            </w:pPr>
            <w:r>
              <w:rPr>
                <w:lang w:val="en-AU"/>
              </w:rPr>
              <w:t>3.7.3</w:t>
            </w:r>
          </w:p>
        </w:tc>
        <w:tc>
          <w:tcPr>
            <w:tcW w:w="4798" w:type="dxa"/>
            <w:gridSpan w:val="2"/>
            <w:tcBorders>
              <w:top w:val="single" w:sz="4" w:space="0" w:color="auto"/>
              <w:bottom w:val="single" w:sz="4" w:space="0" w:color="auto"/>
            </w:tcBorders>
          </w:tcPr>
          <w:p w14:paraId="110CEB98" w14:textId="77777777" w:rsidR="00A410BD" w:rsidRPr="00197CD2" w:rsidRDefault="00A410BD" w:rsidP="00A410BD">
            <w:pPr>
              <w:jc w:val="both"/>
              <w:rPr>
                <w:rFonts w:ascii="Arial" w:hAnsi="Arial" w:cs="Arial"/>
                <w:bCs/>
                <w:iCs/>
                <w:color w:val="000000"/>
              </w:rPr>
            </w:pPr>
            <w:r w:rsidRPr="00197CD2">
              <w:rPr>
                <w:rFonts w:ascii="Arial" w:hAnsi="Arial" w:cs="Arial"/>
                <w:color w:val="000000"/>
              </w:rPr>
              <w:t xml:space="preserve">Reference to new cases of </w:t>
            </w:r>
            <w:r w:rsidRPr="00197CD2">
              <w:rPr>
                <w:rFonts w:ascii="Arial" w:hAnsi="Arial" w:cs="Arial"/>
                <w:i/>
                <w:color w:val="000000"/>
              </w:rPr>
              <w:t>Murray Goulburn Coop Co Limited v Filliponi</w:t>
            </w:r>
            <w:r w:rsidRPr="00197CD2">
              <w:rPr>
                <w:rFonts w:ascii="Arial" w:hAnsi="Arial" w:cs="Arial"/>
                <w:color w:val="000000"/>
              </w:rPr>
              <w:t xml:space="preserve"> [2012] VSCA 230</w:t>
            </w:r>
            <w:r w:rsidRPr="00197CD2">
              <w:rPr>
                <w:rFonts w:ascii="Arial" w:hAnsi="Arial" w:cs="Arial"/>
                <w:bCs/>
                <w:iCs/>
                <w:color w:val="000000"/>
              </w:rPr>
              <w:t>;</w:t>
            </w:r>
            <w:r w:rsidRPr="00197CD2">
              <w:rPr>
                <w:rFonts w:ascii="Arial" w:hAnsi="Arial" w:cs="Arial"/>
                <w:i/>
                <w:color w:val="000000"/>
              </w:rPr>
              <w:t xml:space="preserve"> Helou v Shaya</w:t>
            </w:r>
            <w:r w:rsidRPr="00197CD2">
              <w:rPr>
                <w:rFonts w:ascii="Arial" w:hAnsi="Arial" w:cs="Arial"/>
                <w:color w:val="000000"/>
              </w:rPr>
              <w:t xml:space="preserve"> [2013] VSC 297 at [23]-[27]</w:t>
            </w:r>
            <w:r w:rsidRPr="00197CD2">
              <w:rPr>
                <w:rFonts w:ascii="Arial" w:hAnsi="Arial" w:cs="Arial"/>
                <w:bCs/>
                <w:iCs/>
                <w:color w:val="000000"/>
              </w:rPr>
              <w:t>.</w:t>
            </w:r>
          </w:p>
        </w:tc>
      </w:tr>
      <w:tr w:rsidR="00A410BD" w14:paraId="1CD36529" w14:textId="77777777" w:rsidTr="00473897">
        <w:tc>
          <w:tcPr>
            <w:tcW w:w="1220" w:type="dxa"/>
            <w:gridSpan w:val="2"/>
            <w:tcBorders>
              <w:top w:val="single" w:sz="4" w:space="0" w:color="auto"/>
              <w:left w:val="single" w:sz="18" w:space="0" w:color="auto"/>
              <w:bottom w:val="single" w:sz="4" w:space="0" w:color="auto"/>
            </w:tcBorders>
          </w:tcPr>
          <w:p w14:paraId="00A1671C" w14:textId="77777777" w:rsidR="00A410BD" w:rsidRDefault="00A410BD" w:rsidP="00A410BD">
            <w:pPr>
              <w:rPr>
                <w:lang w:val="en-AU"/>
              </w:rPr>
            </w:pPr>
            <w:r>
              <w:rPr>
                <w:lang w:val="en-AU"/>
              </w:rPr>
              <w:t>02/08/13</w:t>
            </w:r>
          </w:p>
        </w:tc>
        <w:tc>
          <w:tcPr>
            <w:tcW w:w="836" w:type="dxa"/>
            <w:tcBorders>
              <w:top w:val="single" w:sz="4" w:space="0" w:color="auto"/>
              <w:bottom w:val="single" w:sz="4" w:space="0" w:color="auto"/>
            </w:tcBorders>
          </w:tcPr>
          <w:p w14:paraId="4AFD5A3D" w14:textId="63C17500"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747BB16C" w14:textId="77777777" w:rsidR="00A410BD" w:rsidRDefault="00A410BD" w:rsidP="00A410BD">
            <w:pPr>
              <w:jc w:val="center"/>
              <w:rPr>
                <w:lang w:val="en-AU"/>
              </w:rPr>
            </w:pPr>
            <w:r>
              <w:rPr>
                <w:lang w:val="en-AU"/>
              </w:rPr>
              <w:t>9.1</w:t>
            </w:r>
          </w:p>
        </w:tc>
        <w:tc>
          <w:tcPr>
            <w:tcW w:w="4798" w:type="dxa"/>
            <w:gridSpan w:val="2"/>
            <w:tcBorders>
              <w:top w:val="single" w:sz="4" w:space="0" w:color="auto"/>
              <w:bottom w:val="single" w:sz="4" w:space="0" w:color="auto"/>
              <w:right w:val="single" w:sz="18" w:space="0" w:color="auto"/>
            </w:tcBorders>
          </w:tcPr>
          <w:p w14:paraId="48526AAE" w14:textId="77777777" w:rsidR="00A410BD" w:rsidRPr="00D81957" w:rsidRDefault="00A410BD" w:rsidP="00A410BD">
            <w:pPr>
              <w:jc w:val="both"/>
              <w:rPr>
                <w:rFonts w:ascii="Arial" w:hAnsi="Arial" w:cs="Arial"/>
                <w:bCs/>
                <w:iCs/>
                <w:color w:val="000000"/>
              </w:rPr>
            </w:pPr>
            <w:r>
              <w:rPr>
                <w:rFonts w:ascii="Arial" w:hAnsi="Arial" w:cs="Arial"/>
                <w:bCs/>
                <w:iCs/>
                <w:color w:val="000000"/>
              </w:rPr>
              <w:t xml:space="preserve">Section 346(5) of the CYFA amended to allow remand for a period not exceeding 21 </w:t>
            </w:r>
            <w:r w:rsidRPr="0046036C">
              <w:rPr>
                <w:rFonts w:ascii="Arial" w:hAnsi="Arial" w:cs="Arial"/>
                <w:b/>
                <w:bCs/>
                <w:iCs/>
                <w:color w:val="000000"/>
              </w:rPr>
              <w:t>clear</w:t>
            </w:r>
            <w:r>
              <w:rPr>
                <w:rFonts w:ascii="Arial" w:hAnsi="Arial" w:cs="Arial"/>
                <w:bCs/>
                <w:iCs/>
                <w:color w:val="000000"/>
              </w:rPr>
              <w:t xml:space="preserve"> days.</w:t>
            </w:r>
          </w:p>
        </w:tc>
      </w:tr>
      <w:tr w:rsidR="00A410BD" w14:paraId="34093A48" w14:textId="77777777" w:rsidTr="00473897">
        <w:tc>
          <w:tcPr>
            <w:tcW w:w="1220" w:type="dxa"/>
            <w:gridSpan w:val="2"/>
            <w:tcBorders>
              <w:top w:val="single" w:sz="4" w:space="0" w:color="auto"/>
              <w:left w:val="single" w:sz="18" w:space="0" w:color="auto"/>
              <w:bottom w:val="single" w:sz="4" w:space="0" w:color="auto"/>
            </w:tcBorders>
          </w:tcPr>
          <w:p w14:paraId="74DCA876" w14:textId="77777777" w:rsidR="00A410BD" w:rsidRDefault="00A410BD" w:rsidP="00A410BD">
            <w:pPr>
              <w:rPr>
                <w:lang w:val="en-AU"/>
              </w:rPr>
            </w:pPr>
            <w:r>
              <w:rPr>
                <w:lang w:val="en-AU"/>
              </w:rPr>
              <w:t>02/08/13</w:t>
            </w:r>
          </w:p>
        </w:tc>
        <w:tc>
          <w:tcPr>
            <w:tcW w:w="836" w:type="dxa"/>
            <w:tcBorders>
              <w:top w:val="single" w:sz="4" w:space="0" w:color="auto"/>
              <w:bottom w:val="single" w:sz="4" w:space="0" w:color="auto"/>
            </w:tcBorders>
          </w:tcPr>
          <w:p w14:paraId="5037BD83" w14:textId="4BEB9265"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056E342B" w14:textId="77777777" w:rsidR="00A410BD" w:rsidRDefault="00A410BD" w:rsidP="00A410BD">
            <w:pPr>
              <w:jc w:val="center"/>
              <w:rPr>
                <w:lang w:val="en-AU"/>
              </w:rPr>
            </w:pPr>
            <w:r>
              <w:rPr>
                <w:lang w:val="en-AU"/>
              </w:rPr>
              <w:t>9.4.1</w:t>
            </w:r>
          </w:p>
        </w:tc>
        <w:tc>
          <w:tcPr>
            <w:tcW w:w="4798" w:type="dxa"/>
            <w:gridSpan w:val="2"/>
            <w:tcBorders>
              <w:top w:val="single" w:sz="4" w:space="0" w:color="auto"/>
              <w:bottom w:val="single" w:sz="4" w:space="0" w:color="auto"/>
              <w:right w:val="single" w:sz="18" w:space="0" w:color="auto"/>
            </w:tcBorders>
          </w:tcPr>
          <w:p w14:paraId="6FD40679" w14:textId="77777777" w:rsidR="00A410BD" w:rsidRPr="00D81957" w:rsidRDefault="00A410BD" w:rsidP="00A410BD">
            <w:pPr>
              <w:jc w:val="both"/>
              <w:rPr>
                <w:rFonts w:ascii="Arial" w:hAnsi="Arial" w:cs="Arial"/>
                <w:bCs/>
                <w:iCs/>
                <w:color w:val="000000"/>
              </w:rPr>
            </w:pPr>
            <w:r>
              <w:rPr>
                <w:rFonts w:ascii="Arial" w:hAnsi="Arial" w:cs="Arial"/>
                <w:bCs/>
                <w:iCs/>
                <w:color w:val="000000"/>
              </w:rPr>
              <w:t xml:space="preserve">Added reference to case of </w:t>
            </w:r>
            <w:r w:rsidRPr="0046036C">
              <w:rPr>
                <w:rFonts w:ascii="Arial" w:hAnsi="Arial" w:cs="Arial"/>
                <w:i/>
                <w:color w:val="000000"/>
              </w:rPr>
              <w:t xml:space="preserve">Armstrong v R </w:t>
            </w:r>
            <w:r w:rsidRPr="0046036C">
              <w:rPr>
                <w:rFonts w:ascii="Arial" w:hAnsi="Arial" w:cs="Arial"/>
                <w:color w:val="000000"/>
              </w:rPr>
              <w:t>[2013] VSC 111</w:t>
            </w:r>
            <w:r>
              <w:rPr>
                <w:rFonts w:ascii="Arial" w:hAnsi="Arial" w:cs="Arial"/>
                <w:color w:val="000000"/>
              </w:rPr>
              <w:t>.</w:t>
            </w:r>
          </w:p>
        </w:tc>
      </w:tr>
      <w:tr w:rsidR="00A410BD" w14:paraId="37B3CDA7" w14:textId="77777777" w:rsidTr="00473897">
        <w:tc>
          <w:tcPr>
            <w:tcW w:w="1220" w:type="dxa"/>
            <w:gridSpan w:val="2"/>
            <w:tcBorders>
              <w:top w:val="single" w:sz="4" w:space="0" w:color="auto"/>
              <w:left w:val="single" w:sz="18" w:space="0" w:color="auto"/>
              <w:bottom w:val="single" w:sz="4" w:space="0" w:color="auto"/>
            </w:tcBorders>
          </w:tcPr>
          <w:p w14:paraId="610DAC67" w14:textId="77777777" w:rsidR="00A410BD" w:rsidRDefault="00A410BD" w:rsidP="00A410BD">
            <w:pPr>
              <w:rPr>
                <w:lang w:val="en-AU"/>
              </w:rPr>
            </w:pPr>
            <w:r>
              <w:rPr>
                <w:lang w:val="en-AU"/>
              </w:rPr>
              <w:t>02/08/13</w:t>
            </w:r>
          </w:p>
        </w:tc>
        <w:tc>
          <w:tcPr>
            <w:tcW w:w="836" w:type="dxa"/>
            <w:tcBorders>
              <w:top w:val="single" w:sz="4" w:space="0" w:color="auto"/>
              <w:bottom w:val="single" w:sz="4" w:space="0" w:color="auto"/>
            </w:tcBorders>
          </w:tcPr>
          <w:p w14:paraId="649BD9DC" w14:textId="0E3A3AB0"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4A01C315" w14:textId="77777777" w:rsidR="00A410BD" w:rsidRDefault="00A410BD" w:rsidP="00A410BD">
            <w:pPr>
              <w:jc w:val="center"/>
              <w:rPr>
                <w:lang w:val="en-AU"/>
              </w:rPr>
            </w:pPr>
            <w:r>
              <w:rPr>
                <w:lang w:val="en-AU"/>
              </w:rPr>
              <w:t>9.4.4</w:t>
            </w:r>
          </w:p>
        </w:tc>
        <w:tc>
          <w:tcPr>
            <w:tcW w:w="4798" w:type="dxa"/>
            <w:gridSpan w:val="2"/>
            <w:tcBorders>
              <w:top w:val="single" w:sz="4" w:space="0" w:color="auto"/>
              <w:bottom w:val="single" w:sz="4" w:space="0" w:color="auto"/>
              <w:right w:val="single" w:sz="18" w:space="0" w:color="auto"/>
            </w:tcBorders>
          </w:tcPr>
          <w:p w14:paraId="40A5E7A0" w14:textId="77777777" w:rsidR="00A410BD" w:rsidRPr="001A3B89" w:rsidRDefault="00A410BD" w:rsidP="00A410BD">
            <w:pPr>
              <w:jc w:val="both"/>
              <w:rPr>
                <w:rFonts w:ascii="Arial" w:hAnsi="Arial" w:cs="Arial"/>
                <w:i/>
                <w:color w:val="000000"/>
              </w:rPr>
            </w:pPr>
            <w:r>
              <w:rPr>
                <w:rFonts w:ascii="Arial" w:hAnsi="Arial" w:cs="Arial"/>
                <w:bCs/>
                <w:iCs/>
                <w:color w:val="000000"/>
              </w:rPr>
              <w:t>Added references to ca</w:t>
            </w:r>
            <w:r w:rsidRPr="001A3B89">
              <w:rPr>
                <w:rFonts w:ascii="Arial" w:hAnsi="Arial" w:cs="Arial"/>
                <w:bCs/>
                <w:iCs/>
                <w:color w:val="000000"/>
              </w:rPr>
              <w:t xml:space="preserve">ses of </w:t>
            </w:r>
            <w:r w:rsidRPr="001A3B89">
              <w:rPr>
                <w:rFonts w:ascii="Arial" w:hAnsi="Arial" w:cs="Arial"/>
                <w:i/>
                <w:color w:val="000000"/>
              </w:rPr>
              <w:t>RS</w:t>
            </w:r>
            <w:r w:rsidRPr="001A3B89">
              <w:rPr>
                <w:rFonts w:ascii="Arial" w:hAnsi="Arial" w:cs="Arial"/>
                <w:color w:val="000000"/>
              </w:rPr>
              <w:t xml:space="preserve"> [2013] VSC 350; </w:t>
            </w:r>
            <w:r w:rsidRPr="001A3B89">
              <w:rPr>
                <w:rFonts w:ascii="Arial" w:hAnsi="Arial" w:cs="Arial"/>
                <w:i/>
                <w:color w:val="000000"/>
              </w:rPr>
              <w:t xml:space="preserve">Roque Pasqua </w:t>
            </w:r>
            <w:r w:rsidRPr="001A3B89">
              <w:rPr>
                <w:rFonts w:ascii="Arial" w:hAnsi="Arial" w:cs="Arial"/>
                <w:color w:val="000000"/>
              </w:rPr>
              <w:t>[2013] VSC 132;</w:t>
            </w:r>
            <w:r w:rsidRPr="001A3B89">
              <w:rPr>
                <w:rFonts w:ascii="Arial" w:hAnsi="Arial" w:cs="Arial"/>
                <w:i/>
                <w:color w:val="000000"/>
              </w:rPr>
              <w:t xml:space="preserve"> Re Mark Anthony Handler </w:t>
            </w:r>
            <w:r w:rsidRPr="001A3B89">
              <w:rPr>
                <w:rFonts w:ascii="Arial" w:hAnsi="Arial" w:cs="Arial"/>
                <w:color w:val="000000"/>
              </w:rPr>
              <w:t>[2013] VSC 166</w:t>
            </w:r>
            <w:r w:rsidRPr="001A3B89">
              <w:rPr>
                <w:rFonts w:ascii="Arial" w:hAnsi="Arial" w:cs="Arial"/>
                <w:i/>
                <w:color w:val="000000"/>
              </w:rPr>
              <w:t>; Mohammad El Ali</w:t>
            </w:r>
            <w:r w:rsidRPr="001A3B89">
              <w:rPr>
                <w:rFonts w:ascii="Arial" w:hAnsi="Arial" w:cs="Arial"/>
                <w:color w:val="000000"/>
              </w:rPr>
              <w:t xml:space="preserve"> [2013] VSC 216</w:t>
            </w:r>
            <w:r>
              <w:rPr>
                <w:rFonts w:ascii="Arial" w:hAnsi="Arial" w:cs="Arial"/>
                <w:color w:val="000000"/>
              </w:rPr>
              <w:t>.</w:t>
            </w:r>
          </w:p>
        </w:tc>
      </w:tr>
      <w:tr w:rsidR="00A410BD" w14:paraId="602E68CC" w14:textId="77777777" w:rsidTr="00473897">
        <w:tc>
          <w:tcPr>
            <w:tcW w:w="1220" w:type="dxa"/>
            <w:gridSpan w:val="2"/>
            <w:tcBorders>
              <w:top w:val="single" w:sz="4" w:space="0" w:color="auto"/>
              <w:left w:val="single" w:sz="18" w:space="0" w:color="auto"/>
              <w:bottom w:val="single" w:sz="4" w:space="0" w:color="auto"/>
            </w:tcBorders>
          </w:tcPr>
          <w:p w14:paraId="07E5420F" w14:textId="77777777" w:rsidR="00A410BD" w:rsidRDefault="00A410BD" w:rsidP="00A410BD">
            <w:pPr>
              <w:rPr>
                <w:lang w:val="en-AU"/>
              </w:rPr>
            </w:pPr>
            <w:r>
              <w:rPr>
                <w:lang w:val="en-AU"/>
              </w:rPr>
              <w:t>30/07/13</w:t>
            </w:r>
          </w:p>
        </w:tc>
        <w:tc>
          <w:tcPr>
            <w:tcW w:w="836" w:type="dxa"/>
            <w:tcBorders>
              <w:top w:val="single" w:sz="4" w:space="0" w:color="auto"/>
              <w:bottom w:val="single" w:sz="4" w:space="0" w:color="auto"/>
            </w:tcBorders>
          </w:tcPr>
          <w:p w14:paraId="0123EA62" w14:textId="3525941C"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59E3562A" w14:textId="77777777" w:rsidR="00A410BD" w:rsidRDefault="00A410BD" w:rsidP="00A410BD">
            <w:pPr>
              <w:jc w:val="center"/>
              <w:rPr>
                <w:lang w:val="en-AU"/>
              </w:rPr>
            </w:pPr>
            <w:r>
              <w:rPr>
                <w:lang w:val="en-AU"/>
              </w:rPr>
              <w:t>10.1</w:t>
            </w:r>
          </w:p>
        </w:tc>
        <w:tc>
          <w:tcPr>
            <w:tcW w:w="4798" w:type="dxa"/>
            <w:gridSpan w:val="2"/>
            <w:tcBorders>
              <w:top w:val="single" w:sz="4" w:space="0" w:color="auto"/>
              <w:bottom w:val="single" w:sz="4" w:space="0" w:color="auto"/>
              <w:right w:val="single" w:sz="18" w:space="0" w:color="auto"/>
            </w:tcBorders>
          </w:tcPr>
          <w:p w14:paraId="016D7BAE" w14:textId="77777777" w:rsidR="00A410BD" w:rsidRPr="00D81957" w:rsidRDefault="00A410BD" w:rsidP="00A410BD">
            <w:pPr>
              <w:jc w:val="both"/>
              <w:rPr>
                <w:rFonts w:ascii="Arial" w:hAnsi="Arial" w:cs="Arial"/>
                <w:color w:val="000000"/>
              </w:rPr>
            </w:pPr>
            <w:r w:rsidRPr="00D81957">
              <w:rPr>
                <w:rFonts w:ascii="Arial" w:hAnsi="Arial" w:cs="Arial"/>
                <w:bCs/>
                <w:iCs/>
                <w:color w:val="000000"/>
              </w:rPr>
              <w:t xml:space="preserve">Extract from and commentary on new case of </w:t>
            </w:r>
            <w:r w:rsidRPr="00D81957">
              <w:rPr>
                <w:rFonts w:ascii="Arial" w:hAnsi="Arial" w:cs="Arial"/>
                <w:bCs/>
                <w:i/>
                <w:iCs/>
                <w:color w:val="000000"/>
              </w:rPr>
              <w:t>DPP v Michael Anderson</w:t>
            </w:r>
            <w:r w:rsidRPr="00D81957">
              <w:rPr>
                <w:rFonts w:ascii="Arial" w:hAnsi="Arial" w:cs="Arial"/>
                <w:color w:val="000000"/>
              </w:rPr>
              <w:t xml:space="preserve"> [2013] VSCA 45.</w:t>
            </w:r>
          </w:p>
        </w:tc>
      </w:tr>
      <w:tr w:rsidR="00A410BD" w14:paraId="64DFF7D6" w14:textId="77777777" w:rsidTr="00473897">
        <w:tc>
          <w:tcPr>
            <w:tcW w:w="1220" w:type="dxa"/>
            <w:gridSpan w:val="2"/>
            <w:tcBorders>
              <w:top w:val="single" w:sz="4" w:space="0" w:color="auto"/>
              <w:left w:val="single" w:sz="18" w:space="0" w:color="auto"/>
              <w:bottom w:val="single" w:sz="4" w:space="0" w:color="auto"/>
            </w:tcBorders>
          </w:tcPr>
          <w:p w14:paraId="6F7748DA" w14:textId="77777777" w:rsidR="00A410BD" w:rsidRDefault="00A410BD" w:rsidP="00A410BD">
            <w:pPr>
              <w:rPr>
                <w:lang w:val="en-AU"/>
              </w:rPr>
            </w:pPr>
            <w:r>
              <w:rPr>
                <w:lang w:val="en-AU"/>
              </w:rPr>
              <w:t>30/07/13</w:t>
            </w:r>
          </w:p>
        </w:tc>
        <w:tc>
          <w:tcPr>
            <w:tcW w:w="836" w:type="dxa"/>
            <w:tcBorders>
              <w:top w:val="single" w:sz="4" w:space="0" w:color="auto"/>
              <w:bottom w:val="single" w:sz="4" w:space="0" w:color="auto"/>
            </w:tcBorders>
          </w:tcPr>
          <w:p w14:paraId="4E32CA55" w14:textId="5BB7E12D"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0D88F187" w14:textId="77777777" w:rsidR="00A410BD" w:rsidRDefault="00A410BD" w:rsidP="00A410BD">
            <w:pPr>
              <w:jc w:val="center"/>
              <w:rPr>
                <w:lang w:val="en-AU"/>
              </w:rPr>
            </w:pPr>
            <w:r>
              <w:rPr>
                <w:lang w:val="en-AU"/>
              </w:rPr>
              <w:t>10.6</w:t>
            </w:r>
          </w:p>
        </w:tc>
        <w:tc>
          <w:tcPr>
            <w:tcW w:w="4798" w:type="dxa"/>
            <w:gridSpan w:val="2"/>
            <w:tcBorders>
              <w:top w:val="single" w:sz="4" w:space="0" w:color="auto"/>
              <w:bottom w:val="single" w:sz="4" w:space="0" w:color="auto"/>
              <w:right w:val="single" w:sz="18" w:space="0" w:color="auto"/>
            </w:tcBorders>
          </w:tcPr>
          <w:p w14:paraId="59A688EE" w14:textId="77777777" w:rsidR="00A410BD" w:rsidRPr="00D81957" w:rsidRDefault="00A410BD" w:rsidP="00A410BD">
            <w:pPr>
              <w:jc w:val="both"/>
              <w:rPr>
                <w:rFonts w:ascii="Arial" w:hAnsi="Arial" w:cs="Arial"/>
                <w:color w:val="000000"/>
              </w:rPr>
            </w:pPr>
            <w:r w:rsidRPr="00D81957">
              <w:rPr>
                <w:rFonts w:ascii="Arial" w:hAnsi="Arial" w:cs="Arial"/>
                <w:color w:val="000000"/>
              </w:rPr>
              <w:t>Reference to Victorian Law Reform Commission review of the MIUT Act.</w:t>
            </w:r>
          </w:p>
        </w:tc>
      </w:tr>
      <w:tr w:rsidR="00A410BD" w14:paraId="5755CDA4" w14:textId="77777777" w:rsidTr="00473897">
        <w:tc>
          <w:tcPr>
            <w:tcW w:w="1220" w:type="dxa"/>
            <w:gridSpan w:val="2"/>
            <w:tcBorders>
              <w:top w:val="single" w:sz="4" w:space="0" w:color="auto"/>
              <w:left w:val="single" w:sz="18" w:space="0" w:color="auto"/>
              <w:bottom w:val="single" w:sz="4" w:space="0" w:color="auto"/>
            </w:tcBorders>
          </w:tcPr>
          <w:p w14:paraId="7F33C3BA" w14:textId="77777777" w:rsidR="00A410BD" w:rsidRDefault="00A410BD" w:rsidP="00A410BD">
            <w:pPr>
              <w:rPr>
                <w:lang w:val="en-AU"/>
              </w:rPr>
            </w:pPr>
            <w:r>
              <w:rPr>
                <w:lang w:val="en-AU"/>
              </w:rPr>
              <w:t>01/05/13</w:t>
            </w:r>
          </w:p>
        </w:tc>
        <w:tc>
          <w:tcPr>
            <w:tcW w:w="836" w:type="dxa"/>
            <w:tcBorders>
              <w:top w:val="single" w:sz="4" w:space="0" w:color="auto"/>
              <w:bottom w:val="single" w:sz="4" w:space="0" w:color="auto"/>
            </w:tcBorders>
          </w:tcPr>
          <w:p w14:paraId="7FE8A17D" w14:textId="7EFF4FEE"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1A884068" w14:textId="77777777" w:rsidR="00A410BD" w:rsidRDefault="00A410BD" w:rsidP="00A410BD">
            <w:pPr>
              <w:jc w:val="center"/>
              <w:rPr>
                <w:lang w:val="en-AU"/>
              </w:rPr>
            </w:pPr>
            <w:r>
              <w:rPr>
                <w:lang w:val="en-AU"/>
              </w:rPr>
              <w:t>2.2</w:t>
            </w:r>
          </w:p>
        </w:tc>
        <w:tc>
          <w:tcPr>
            <w:tcW w:w="4798" w:type="dxa"/>
            <w:gridSpan w:val="2"/>
            <w:tcBorders>
              <w:top w:val="single" w:sz="4" w:space="0" w:color="auto"/>
              <w:bottom w:val="single" w:sz="4" w:space="0" w:color="auto"/>
              <w:right w:val="single" w:sz="18" w:space="0" w:color="auto"/>
            </w:tcBorders>
          </w:tcPr>
          <w:p w14:paraId="781BA354" w14:textId="77777777" w:rsidR="00A410BD" w:rsidRDefault="00A410BD" w:rsidP="00A410BD">
            <w:pPr>
              <w:jc w:val="both"/>
              <w:rPr>
                <w:rFonts w:ascii="Arial" w:hAnsi="Arial" w:cs="Arial"/>
                <w:color w:val="000000"/>
              </w:rPr>
            </w:pPr>
            <w:r>
              <w:rPr>
                <w:rFonts w:ascii="Arial" w:hAnsi="Arial" w:cs="Arial"/>
                <w:color w:val="000000"/>
              </w:rPr>
              <w:t>Amendments to contents to reflect a new President of the Children’s Court.  Added reference to Media &amp; Communications Manager of the Children’s Court.</w:t>
            </w:r>
          </w:p>
        </w:tc>
      </w:tr>
      <w:tr w:rsidR="00A410BD" w14:paraId="00A964E0" w14:textId="77777777" w:rsidTr="00473897">
        <w:tc>
          <w:tcPr>
            <w:tcW w:w="1220" w:type="dxa"/>
            <w:gridSpan w:val="2"/>
            <w:tcBorders>
              <w:top w:val="single" w:sz="4" w:space="0" w:color="auto"/>
              <w:left w:val="single" w:sz="18" w:space="0" w:color="auto"/>
              <w:bottom w:val="single" w:sz="4" w:space="0" w:color="auto"/>
            </w:tcBorders>
          </w:tcPr>
          <w:p w14:paraId="11BEFDCC" w14:textId="77777777" w:rsidR="00A410BD" w:rsidRDefault="00A410BD" w:rsidP="00A410BD">
            <w:pPr>
              <w:rPr>
                <w:lang w:val="en-AU"/>
              </w:rPr>
            </w:pPr>
            <w:r>
              <w:rPr>
                <w:lang w:val="en-AU"/>
              </w:rPr>
              <w:t>01/05/13</w:t>
            </w:r>
          </w:p>
        </w:tc>
        <w:tc>
          <w:tcPr>
            <w:tcW w:w="836" w:type="dxa"/>
            <w:tcBorders>
              <w:top w:val="single" w:sz="4" w:space="0" w:color="auto"/>
              <w:bottom w:val="single" w:sz="4" w:space="0" w:color="auto"/>
            </w:tcBorders>
          </w:tcPr>
          <w:p w14:paraId="671B4031" w14:textId="5B2B453E"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1B7A83C6" w14:textId="77777777" w:rsidR="00A410BD" w:rsidRDefault="00A410BD" w:rsidP="00A410BD">
            <w:pPr>
              <w:jc w:val="center"/>
              <w:rPr>
                <w:lang w:val="en-AU"/>
              </w:rPr>
            </w:pPr>
            <w:r>
              <w:rPr>
                <w:lang w:val="en-AU"/>
              </w:rPr>
              <w:t>2.2</w:t>
            </w:r>
          </w:p>
          <w:p w14:paraId="461E12F4" w14:textId="77777777" w:rsidR="00A410BD" w:rsidRDefault="00A410BD" w:rsidP="00A410BD">
            <w:pPr>
              <w:jc w:val="center"/>
              <w:rPr>
                <w:lang w:val="en-AU"/>
              </w:rPr>
            </w:pPr>
            <w:r>
              <w:rPr>
                <w:lang w:val="en-AU"/>
              </w:rPr>
              <w:t>2.5</w:t>
            </w:r>
          </w:p>
        </w:tc>
        <w:tc>
          <w:tcPr>
            <w:tcW w:w="4798" w:type="dxa"/>
            <w:gridSpan w:val="2"/>
            <w:tcBorders>
              <w:top w:val="single" w:sz="4" w:space="0" w:color="auto"/>
              <w:bottom w:val="single" w:sz="4" w:space="0" w:color="auto"/>
              <w:right w:val="single" w:sz="18" w:space="0" w:color="auto"/>
            </w:tcBorders>
          </w:tcPr>
          <w:p w14:paraId="0AC9F42F" w14:textId="77777777" w:rsidR="00A410BD" w:rsidRDefault="00A410BD" w:rsidP="00A410BD">
            <w:pPr>
              <w:jc w:val="both"/>
              <w:rPr>
                <w:rFonts w:ascii="Arial" w:hAnsi="Arial" w:cs="Arial"/>
                <w:color w:val="000000"/>
              </w:rPr>
            </w:pPr>
            <w:r>
              <w:rPr>
                <w:rFonts w:ascii="Arial" w:hAnsi="Arial" w:cs="Arial"/>
                <w:color w:val="000000"/>
              </w:rPr>
              <w:t>Amendments to reflect the change in title of “acting magistrate” to “reserve magistrate”.</w:t>
            </w:r>
          </w:p>
        </w:tc>
      </w:tr>
      <w:tr w:rsidR="00A410BD" w14:paraId="421F8ACD" w14:textId="77777777" w:rsidTr="00473897">
        <w:tc>
          <w:tcPr>
            <w:tcW w:w="1220" w:type="dxa"/>
            <w:gridSpan w:val="2"/>
            <w:tcBorders>
              <w:top w:val="single" w:sz="4" w:space="0" w:color="auto"/>
              <w:left w:val="single" w:sz="18" w:space="0" w:color="auto"/>
              <w:bottom w:val="single" w:sz="4" w:space="0" w:color="auto"/>
            </w:tcBorders>
          </w:tcPr>
          <w:p w14:paraId="7D8FA8E2" w14:textId="77777777" w:rsidR="00A410BD" w:rsidRDefault="00A410BD" w:rsidP="00A410BD">
            <w:pPr>
              <w:rPr>
                <w:lang w:val="en-AU"/>
              </w:rPr>
            </w:pPr>
            <w:r>
              <w:rPr>
                <w:lang w:val="en-AU"/>
              </w:rPr>
              <w:t>01/05/13</w:t>
            </w:r>
          </w:p>
        </w:tc>
        <w:tc>
          <w:tcPr>
            <w:tcW w:w="836" w:type="dxa"/>
            <w:tcBorders>
              <w:top w:val="single" w:sz="4" w:space="0" w:color="auto"/>
              <w:bottom w:val="single" w:sz="4" w:space="0" w:color="auto"/>
            </w:tcBorders>
          </w:tcPr>
          <w:p w14:paraId="0B4ED932" w14:textId="403F41BD"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6AEF122D" w14:textId="77777777" w:rsidR="00A410BD" w:rsidRDefault="00A410BD" w:rsidP="00A410BD">
            <w:pPr>
              <w:jc w:val="center"/>
              <w:rPr>
                <w:lang w:val="en-AU"/>
              </w:rPr>
            </w:pPr>
            <w:r>
              <w:rPr>
                <w:lang w:val="en-AU"/>
              </w:rPr>
              <w:t>2.3</w:t>
            </w:r>
          </w:p>
        </w:tc>
        <w:tc>
          <w:tcPr>
            <w:tcW w:w="4798" w:type="dxa"/>
            <w:gridSpan w:val="2"/>
            <w:tcBorders>
              <w:top w:val="single" w:sz="4" w:space="0" w:color="auto"/>
              <w:bottom w:val="single" w:sz="4" w:space="0" w:color="auto"/>
              <w:right w:val="single" w:sz="18" w:space="0" w:color="auto"/>
            </w:tcBorders>
          </w:tcPr>
          <w:p w14:paraId="70993F55" w14:textId="77777777" w:rsidR="00A410BD" w:rsidRDefault="00A410BD" w:rsidP="00A410BD">
            <w:pPr>
              <w:jc w:val="both"/>
              <w:rPr>
                <w:rFonts w:ascii="Arial" w:hAnsi="Arial" w:cs="Arial"/>
                <w:color w:val="000000"/>
              </w:rPr>
            </w:pPr>
            <w:r>
              <w:rPr>
                <w:rFonts w:ascii="Arial" w:hAnsi="Arial" w:cs="Arial"/>
                <w:color w:val="000000"/>
              </w:rPr>
              <w:t>New organizational chart for Children’s Court and new list of office holders as at 01/05/2013.</w:t>
            </w:r>
          </w:p>
        </w:tc>
      </w:tr>
      <w:tr w:rsidR="00A410BD" w14:paraId="26A73263" w14:textId="77777777" w:rsidTr="00473897">
        <w:tc>
          <w:tcPr>
            <w:tcW w:w="1220" w:type="dxa"/>
            <w:gridSpan w:val="2"/>
            <w:tcBorders>
              <w:top w:val="single" w:sz="4" w:space="0" w:color="auto"/>
              <w:left w:val="single" w:sz="18" w:space="0" w:color="auto"/>
              <w:bottom w:val="single" w:sz="4" w:space="0" w:color="auto"/>
            </w:tcBorders>
          </w:tcPr>
          <w:p w14:paraId="4F1CBC1B" w14:textId="77777777" w:rsidR="00A410BD" w:rsidRDefault="00A410BD" w:rsidP="00A410BD">
            <w:pPr>
              <w:rPr>
                <w:lang w:val="en-AU"/>
              </w:rPr>
            </w:pPr>
            <w:r>
              <w:rPr>
                <w:lang w:val="en-AU"/>
              </w:rPr>
              <w:t>01/05/13</w:t>
            </w:r>
          </w:p>
        </w:tc>
        <w:tc>
          <w:tcPr>
            <w:tcW w:w="836" w:type="dxa"/>
            <w:tcBorders>
              <w:top w:val="single" w:sz="4" w:space="0" w:color="auto"/>
              <w:bottom w:val="single" w:sz="4" w:space="0" w:color="auto"/>
            </w:tcBorders>
          </w:tcPr>
          <w:p w14:paraId="1C692549" w14:textId="382D31B8"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08C83452" w14:textId="77777777" w:rsidR="00A410BD" w:rsidRDefault="00A410BD" w:rsidP="00A410BD">
            <w:pPr>
              <w:jc w:val="center"/>
              <w:rPr>
                <w:lang w:val="en-AU"/>
              </w:rPr>
            </w:pPr>
            <w:r>
              <w:rPr>
                <w:lang w:val="en-AU"/>
              </w:rPr>
              <w:t>2.8.2</w:t>
            </w:r>
          </w:p>
        </w:tc>
        <w:tc>
          <w:tcPr>
            <w:tcW w:w="4798" w:type="dxa"/>
            <w:gridSpan w:val="2"/>
            <w:tcBorders>
              <w:top w:val="single" w:sz="4" w:space="0" w:color="auto"/>
              <w:bottom w:val="single" w:sz="4" w:space="0" w:color="auto"/>
              <w:right w:val="single" w:sz="18" w:space="0" w:color="auto"/>
            </w:tcBorders>
          </w:tcPr>
          <w:p w14:paraId="038BD641" w14:textId="77777777" w:rsidR="00A410BD" w:rsidRDefault="00A410BD" w:rsidP="00A410BD">
            <w:pPr>
              <w:jc w:val="both"/>
              <w:rPr>
                <w:rFonts w:ascii="Arial" w:hAnsi="Arial" w:cs="Arial"/>
                <w:color w:val="000000"/>
              </w:rPr>
            </w:pPr>
            <w:r>
              <w:rPr>
                <w:rFonts w:ascii="Arial" w:hAnsi="Arial" w:cs="Arial"/>
                <w:color w:val="000000"/>
              </w:rPr>
              <w:t xml:space="preserve">New references to cases of </w:t>
            </w:r>
            <w:r w:rsidRPr="00B447AD">
              <w:rPr>
                <w:rFonts w:ascii="Arial" w:hAnsi="Arial" w:cs="Arial"/>
                <w:i/>
                <w:color w:val="000000"/>
              </w:rPr>
              <w:t>Commonwealth DPP v Magistrates’ Court of Victoria</w:t>
            </w:r>
            <w:r>
              <w:rPr>
                <w:rFonts w:ascii="Arial" w:hAnsi="Arial" w:cs="Arial"/>
                <w:color w:val="000000"/>
              </w:rPr>
              <w:t xml:space="preserve"> [2011] VSC 593; </w:t>
            </w:r>
            <w:r w:rsidRPr="00B447AD">
              <w:rPr>
                <w:rFonts w:ascii="Arial" w:hAnsi="Arial" w:cs="Arial"/>
                <w:i/>
                <w:color w:val="000000"/>
              </w:rPr>
              <w:t>Lew v Priester (No.2)</w:t>
            </w:r>
            <w:r>
              <w:rPr>
                <w:rFonts w:ascii="Arial" w:hAnsi="Arial" w:cs="Arial"/>
                <w:color w:val="000000"/>
              </w:rPr>
              <w:t xml:space="preserve"> [2012] VSC 152.</w:t>
            </w:r>
          </w:p>
        </w:tc>
      </w:tr>
      <w:tr w:rsidR="00A410BD" w14:paraId="25335B13" w14:textId="77777777" w:rsidTr="00473897">
        <w:tc>
          <w:tcPr>
            <w:tcW w:w="1220" w:type="dxa"/>
            <w:gridSpan w:val="2"/>
            <w:tcBorders>
              <w:top w:val="single" w:sz="4" w:space="0" w:color="auto"/>
              <w:left w:val="single" w:sz="18" w:space="0" w:color="auto"/>
              <w:bottom w:val="single" w:sz="4" w:space="0" w:color="auto"/>
            </w:tcBorders>
          </w:tcPr>
          <w:p w14:paraId="7744D155" w14:textId="77777777" w:rsidR="00A410BD" w:rsidRDefault="00A410BD" w:rsidP="00A410BD">
            <w:pPr>
              <w:rPr>
                <w:lang w:val="en-AU"/>
              </w:rPr>
            </w:pPr>
            <w:r>
              <w:rPr>
                <w:lang w:val="en-AU"/>
              </w:rPr>
              <w:t>26/04/13</w:t>
            </w:r>
          </w:p>
        </w:tc>
        <w:tc>
          <w:tcPr>
            <w:tcW w:w="836" w:type="dxa"/>
            <w:tcBorders>
              <w:top w:val="single" w:sz="4" w:space="0" w:color="auto"/>
              <w:bottom w:val="single" w:sz="4" w:space="0" w:color="auto"/>
            </w:tcBorders>
          </w:tcPr>
          <w:p w14:paraId="261FB420" w14:textId="7D1FC76E"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294DE80C" w14:textId="77777777" w:rsidR="00A410BD" w:rsidRDefault="00A410BD" w:rsidP="00A410BD">
            <w:pPr>
              <w:jc w:val="center"/>
              <w:rPr>
                <w:lang w:val="en-AU"/>
              </w:rPr>
            </w:pPr>
            <w:r>
              <w:rPr>
                <w:lang w:val="en-AU"/>
              </w:rPr>
              <w:t>6.10.1</w:t>
            </w:r>
          </w:p>
        </w:tc>
        <w:tc>
          <w:tcPr>
            <w:tcW w:w="4798" w:type="dxa"/>
            <w:gridSpan w:val="2"/>
            <w:tcBorders>
              <w:top w:val="single" w:sz="4" w:space="0" w:color="auto"/>
              <w:bottom w:val="single" w:sz="4" w:space="0" w:color="auto"/>
              <w:right w:val="single" w:sz="18" w:space="0" w:color="auto"/>
            </w:tcBorders>
          </w:tcPr>
          <w:p w14:paraId="2CCBE595" w14:textId="77777777" w:rsidR="00A410BD" w:rsidRDefault="00A410BD" w:rsidP="00A410BD">
            <w:pPr>
              <w:jc w:val="both"/>
              <w:rPr>
                <w:rFonts w:ascii="Arial" w:hAnsi="Arial" w:cs="Arial"/>
                <w:color w:val="000000"/>
              </w:rPr>
            </w:pPr>
            <w:r>
              <w:rPr>
                <w:rFonts w:ascii="Arial" w:hAnsi="Arial" w:cs="Arial"/>
                <w:color w:val="000000"/>
              </w:rPr>
              <w:t>Contents changed to reflect amendments to ss.524(1)(a), 524(1A), 524(1B) &amp; 525 of the CYFA which came into operation on 27/03/2013.</w:t>
            </w:r>
          </w:p>
        </w:tc>
      </w:tr>
      <w:tr w:rsidR="00A410BD" w14:paraId="5773698A" w14:textId="77777777" w:rsidTr="00473897">
        <w:tc>
          <w:tcPr>
            <w:tcW w:w="1220" w:type="dxa"/>
            <w:gridSpan w:val="2"/>
            <w:tcBorders>
              <w:top w:val="single" w:sz="4" w:space="0" w:color="auto"/>
              <w:left w:val="single" w:sz="18" w:space="0" w:color="auto"/>
              <w:bottom w:val="single" w:sz="4" w:space="0" w:color="auto"/>
            </w:tcBorders>
          </w:tcPr>
          <w:p w14:paraId="3E39A87E" w14:textId="77777777" w:rsidR="00A410BD" w:rsidRDefault="00A410BD" w:rsidP="00A410BD">
            <w:pPr>
              <w:rPr>
                <w:lang w:val="en-AU"/>
              </w:rPr>
            </w:pPr>
            <w:r>
              <w:rPr>
                <w:lang w:val="en-AU"/>
              </w:rPr>
              <w:t>26/04/13</w:t>
            </w:r>
          </w:p>
        </w:tc>
        <w:tc>
          <w:tcPr>
            <w:tcW w:w="836" w:type="dxa"/>
            <w:tcBorders>
              <w:top w:val="single" w:sz="4" w:space="0" w:color="auto"/>
              <w:bottom w:val="single" w:sz="4" w:space="0" w:color="auto"/>
            </w:tcBorders>
          </w:tcPr>
          <w:p w14:paraId="4501B347" w14:textId="7F6626BA"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6D478BE6" w14:textId="77777777" w:rsidR="00A410BD" w:rsidRDefault="00A410BD" w:rsidP="00A410BD">
            <w:pPr>
              <w:jc w:val="center"/>
              <w:rPr>
                <w:lang w:val="en-AU"/>
              </w:rPr>
            </w:pPr>
            <w:r>
              <w:rPr>
                <w:lang w:val="en-AU"/>
              </w:rPr>
              <w:t>6FV.2</w:t>
            </w:r>
          </w:p>
        </w:tc>
        <w:tc>
          <w:tcPr>
            <w:tcW w:w="4798" w:type="dxa"/>
            <w:gridSpan w:val="2"/>
            <w:tcBorders>
              <w:top w:val="single" w:sz="4" w:space="0" w:color="auto"/>
              <w:bottom w:val="single" w:sz="4" w:space="0" w:color="auto"/>
              <w:right w:val="single" w:sz="18" w:space="0" w:color="auto"/>
            </w:tcBorders>
          </w:tcPr>
          <w:p w14:paraId="6CCEDFFA" w14:textId="77777777" w:rsidR="00A410BD" w:rsidRDefault="00A410BD" w:rsidP="00A410BD">
            <w:pPr>
              <w:jc w:val="both"/>
              <w:rPr>
                <w:rFonts w:ascii="Arial" w:hAnsi="Arial" w:cs="Arial"/>
                <w:color w:val="000000"/>
              </w:rPr>
            </w:pPr>
            <w:r>
              <w:rPr>
                <w:rFonts w:ascii="Arial" w:hAnsi="Arial" w:cs="Arial"/>
                <w:color w:val="000000"/>
              </w:rPr>
              <w:t xml:space="preserve">Added reference to </w:t>
            </w:r>
            <w:r w:rsidRPr="002D7EED">
              <w:rPr>
                <w:rFonts w:ascii="Arial" w:hAnsi="Arial" w:cs="Arial"/>
                <w:i/>
                <w:color w:val="000000"/>
              </w:rPr>
              <w:t>AA v BB</w:t>
            </w:r>
            <w:r>
              <w:rPr>
                <w:rFonts w:ascii="Arial" w:hAnsi="Arial" w:cs="Arial"/>
                <w:color w:val="000000"/>
              </w:rPr>
              <w:t xml:space="preserve"> [2013] VSC 120 at [79]-[82].</w:t>
            </w:r>
          </w:p>
        </w:tc>
      </w:tr>
      <w:tr w:rsidR="00A410BD" w14:paraId="676CE89F" w14:textId="77777777" w:rsidTr="00473897">
        <w:tc>
          <w:tcPr>
            <w:tcW w:w="1220" w:type="dxa"/>
            <w:gridSpan w:val="2"/>
            <w:tcBorders>
              <w:top w:val="single" w:sz="4" w:space="0" w:color="auto"/>
              <w:left w:val="single" w:sz="18" w:space="0" w:color="auto"/>
              <w:bottom w:val="single" w:sz="4" w:space="0" w:color="auto"/>
            </w:tcBorders>
          </w:tcPr>
          <w:p w14:paraId="01A4A662" w14:textId="77777777" w:rsidR="00A410BD" w:rsidRDefault="00A410BD" w:rsidP="00A410BD">
            <w:pPr>
              <w:rPr>
                <w:lang w:val="en-AU"/>
              </w:rPr>
            </w:pPr>
            <w:r>
              <w:rPr>
                <w:lang w:val="en-AU"/>
              </w:rPr>
              <w:t>26/04/13</w:t>
            </w:r>
          </w:p>
        </w:tc>
        <w:tc>
          <w:tcPr>
            <w:tcW w:w="836" w:type="dxa"/>
            <w:tcBorders>
              <w:top w:val="single" w:sz="4" w:space="0" w:color="auto"/>
              <w:bottom w:val="single" w:sz="4" w:space="0" w:color="auto"/>
            </w:tcBorders>
          </w:tcPr>
          <w:p w14:paraId="248FA983" w14:textId="5448834C"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3666CB00" w14:textId="77777777" w:rsidR="00A410BD" w:rsidRDefault="00A410BD" w:rsidP="00A410BD">
            <w:pPr>
              <w:jc w:val="center"/>
              <w:rPr>
                <w:lang w:val="en-AU"/>
              </w:rPr>
            </w:pPr>
            <w:r>
              <w:rPr>
                <w:lang w:val="en-AU"/>
              </w:rPr>
              <w:t>6FV.12</w:t>
            </w:r>
          </w:p>
        </w:tc>
        <w:tc>
          <w:tcPr>
            <w:tcW w:w="4798" w:type="dxa"/>
            <w:gridSpan w:val="2"/>
            <w:tcBorders>
              <w:top w:val="single" w:sz="4" w:space="0" w:color="auto"/>
              <w:bottom w:val="single" w:sz="4" w:space="0" w:color="auto"/>
              <w:right w:val="single" w:sz="18" w:space="0" w:color="auto"/>
            </w:tcBorders>
          </w:tcPr>
          <w:p w14:paraId="20869E20" w14:textId="77777777" w:rsidR="00A410BD" w:rsidRDefault="00A410BD" w:rsidP="00A410BD">
            <w:pPr>
              <w:jc w:val="both"/>
              <w:rPr>
                <w:rFonts w:ascii="Arial" w:hAnsi="Arial" w:cs="Arial"/>
                <w:color w:val="000000"/>
              </w:rPr>
            </w:pPr>
            <w:r>
              <w:rPr>
                <w:rFonts w:ascii="Arial" w:hAnsi="Arial" w:cs="Arial"/>
                <w:color w:val="000000"/>
              </w:rPr>
              <w:t>Contents changed to reflect amendments to the FVPA which came into operation on 17/04/2013.</w:t>
            </w:r>
          </w:p>
        </w:tc>
      </w:tr>
      <w:tr w:rsidR="00A410BD" w14:paraId="31DD6EAE" w14:textId="77777777" w:rsidTr="00473897">
        <w:tc>
          <w:tcPr>
            <w:tcW w:w="1220" w:type="dxa"/>
            <w:gridSpan w:val="2"/>
            <w:tcBorders>
              <w:top w:val="single" w:sz="4" w:space="0" w:color="auto"/>
              <w:left w:val="single" w:sz="18" w:space="0" w:color="auto"/>
              <w:bottom w:val="single" w:sz="4" w:space="0" w:color="auto"/>
            </w:tcBorders>
          </w:tcPr>
          <w:p w14:paraId="5825020A" w14:textId="77777777" w:rsidR="00A410BD" w:rsidRDefault="00A410BD" w:rsidP="00A410BD">
            <w:pPr>
              <w:rPr>
                <w:lang w:val="en-AU"/>
              </w:rPr>
            </w:pPr>
            <w:r>
              <w:rPr>
                <w:lang w:val="en-AU"/>
              </w:rPr>
              <w:t>26/04/13</w:t>
            </w:r>
          </w:p>
        </w:tc>
        <w:tc>
          <w:tcPr>
            <w:tcW w:w="836" w:type="dxa"/>
            <w:tcBorders>
              <w:top w:val="single" w:sz="4" w:space="0" w:color="auto"/>
              <w:bottom w:val="single" w:sz="4" w:space="0" w:color="auto"/>
            </w:tcBorders>
          </w:tcPr>
          <w:p w14:paraId="1ECC1127" w14:textId="7D4FC094"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15BABEA4" w14:textId="77777777" w:rsidR="00A410BD" w:rsidRDefault="00A410BD" w:rsidP="00A410BD">
            <w:pPr>
              <w:jc w:val="center"/>
              <w:rPr>
                <w:lang w:val="en-AU"/>
              </w:rPr>
            </w:pPr>
            <w:r>
              <w:rPr>
                <w:lang w:val="en-AU"/>
              </w:rPr>
              <w:t>6FV.13.1</w:t>
            </w:r>
          </w:p>
        </w:tc>
        <w:tc>
          <w:tcPr>
            <w:tcW w:w="4798" w:type="dxa"/>
            <w:gridSpan w:val="2"/>
            <w:tcBorders>
              <w:top w:val="single" w:sz="4" w:space="0" w:color="auto"/>
              <w:bottom w:val="single" w:sz="4" w:space="0" w:color="auto"/>
              <w:right w:val="single" w:sz="18" w:space="0" w:color="auto"/>
            </w:tcBorders>
          </w:tcPr>
          <w:p w14:paraId="38305945" w14:textId="77777777" w:rsidR="00A410BD" w:rsidRDefault="00A410BD" w:rsidP="00A410BD">
            <w:pPr>
              <w:jc w:val="both"/>
              <w:rPr>
                <w:rFonts w:ascii="Arial" w:hAnsi="Arial" w:cs="Arial"/>
                <w:color w:val="000000"/>
              </w:rPr>
            </w:pPr>
            <w:r>
              <w:rPr>
                <w:rFonts w:ascii="Arial" w:hAnsi="Arial" w:cs="Arial"/>
                <w:color w:val="000000"/>
              </w:rPr>
              <w:t xml:space="preserve">Added reference to </w:t>
            </w:r>
            <w:r w:rsidRPr="002D7EED">
              <w:rPr>
                <w:rFonts w:ascii="Arial" w:hAnsi="Arial" w:cs="Arial"/>
                <w:i/>
                <w:color w:val="000000"/>
              </w:rPr>
              <w:t>AA v BB</w:t>
            </w:r>
            <w:r>
              <w:rPr>
                <w:rFonts w:ascii="Arial" w:hAnsi="Arial" w:cs="Arial"/>
                <w:color w:val="000000"/>
              </w:rPr>
              <w:t xml:space="preserve"> [2013] VSC 120 at [14]-[27] &amp; [87].</w:t>
            </w:r>
          </w:p>
        </w:tc>
      </w:tr>
      <w:tr w:rsidR="00A410BD" w14:paraId="75A80787" w14:textId="77777777" w:rsidTr="00473897">
        <w:tc>
          <w:tcPr>
            <w:tcW w:w="1220" w:type="dxa"/>
            <w:gridSpan w:val="2"/>
            <w:tcBorders>
              <w:top w:val="single" w:sz="4" w:space="0" w:color="auto"/>
              <w:left w:val="single" w:sz="18" w:space="0" w:color="auto"/>
              <w:bottom w:val="single" w:sz="4" w:space="0" w:color="auto"/>
            </w:tcBorders>
          </w:tcPr>
          <w:p w14:paraId="16EBCF0C" w14:textId="77777777" w:rsidR="00A410BD" w:rsidRDefault="00A410BD" w:rsidP="00A410BD">
            <w:pPr>
              <w:rPr>
                <w:lang w:val="en-AU"/>
              </w:rPr>
            </w:pPr>
            <w:r>
              <w:rPr>
                <w:lang w:val="en-AU"/>
              </w:rPr>
              <w:t>26/04/13</w:t>
            </w:r>
          </w:p>
        </w:tc>
        <w:tc>
          <w:tcPr>
            <w:tcW w:w="836" w:type="dxa"/>
            <w:tcBorders>
              <w:top w:val="single" w:sz="4" w:space="0" w:color="auto"/>
              <w:bottom w:val="single" w:sz="4" w:space="0" w:color="auto"/>
            </w:tcBorders>
          </w:tcPr>
          <w:p w14:paraId="6F72BDEC" w14:textId="317B7212"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1FECFA47" w14:textId="77777777" w:rsidR="00A410BD" w:rsidRDefault="00A410BD" w:rsidP="00A410BD">
            <w:pPr>
              <w:jc w:val="center"/>
              <w:rPr>
                <w:lang w:val="en-AU"/>
              </w:rPr>
            </w:pPr>
            <w:r>
              <w:rPr>
                <w:lang w:val="en-AU"/>
              </w:rPr>
              <w:t>6.18.1</w:t>
            </w:r>
          </w:p>
        </w:tc>
        <w:tc>
          <w:tcPr>
            <w:tcW w:w="4798" w:type="dxa"/>
            <w:gridSpan w:val="2"/>
            <w:tcBorders>
              <w:top w:val="single" w:sz="4" w:space="0" w:color="auto"/>
              <w:bottom w:val="single" w:sz="4" w:space="0" w:color="auto"/>
              <w:right w:val="single" w:sz="18" w:space="0" w:color="auto"/>
            </w:tcBorders>
          </w:tcPr>
          <w:p w14:paraId="614A2CDD" w14:textId="77777777" w:rsidR="00A410BD" w:rsidRDefault="00A410BD" w:rsidP="00A410BD">
            <w:pPr>
              <w:jc w:val="both"/>
              <w:rPr>
                <w:rFonts w:ascii="Arial" w:hAnsi="Arial" w:cs="Arial"/>
                <w:color w:val="000000"/>
              </w:rPr>
            </w:pPr>
            <w:r>
              <w:rPr>
                <w:rFonts w:ascii="Arial" w:hAnsi="Arial" w:cs="Arial"/>
                <w:color w:val="000000"/>
              </w:rPr>
              <w:t>Addition to contents to reflect amendments to the FVPA which have resulted in 3 additional contravention offences as from 17/04/2013.</w:t>
            </w:r>
          </w:p>
        </w:tc>
      </w:tr>
      <w:tr w:rsidR="00A410BD" w14:paraId="71A27799" w14:textId="77777777" w:rsidTr="00473897">
        <w:tc>
          <w:tcPr>
            <w:tcW w:w="1220" w:type="dxa"/>
            <w:gridSpan w:val="2"/>
            <w:tcBorders>
              <w:top w:val="single" w:sz="4" w:space="0" w:color="auto"/>
              <w:left w:val="single" w:sz="18" w:space="0" w:color="auto"/>
              <w:bottom w:val="single" w:sz="4" w:space="0" w:color="auto"/>
            </w:tcBorders>
          </w:tcPr>
          <w:p w14:paraId="4A35BFCD" w14:textId="77777777" w:rsidR="00A410BD" w:rsidRDefault="00A410BD" w:rsidP="00A410BD">
            <w:pPr>
              <w:rPr>
                <w:lang w:val="en-AU"/>
              </w:rPr>
            </w:pPr>
            <w:r>
              <w:rPr>
                <w:lang w:val="en-AU"/>
              </w:rPr>
              <w:t>26/04/13</w:t>
            </w:r>
          </w:p>
        </w:tc>
        <w:tc>
          <w:tcPr>
            <w:tcW w:w="836" w:type="dxa"/>
            <w:tcBorders>
              <w:top w:val="single" w:sz="4" w:space="0" w:color="auto"/>
              <w:bottom w:val="single" w:sz="4" w:space="0" w:color="auto"/>
            </w:tcBorders>
          </w:tcPr>
          <w:p w14:paraId="0B0BFBC2" w14:textId="46751D61"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65C6049C" w14:textId="77777777" w:rsidR="00A410BD" w:rsidRDefault="00A410BD" w:rsidP="00A410BD">
            <w:pPr>
              <w:jc w:val="center"/>
              <w:rPr>
                <w:lang w:val="en-AU"/>
              </w:rPr>
            </w:pPr>
            <w:r>
              <w:rPr>
                <w:lang w:val="en-AU"/>
              </w:rPr>
              <w:t>6.20</w:t>
            </w:r>
          </w:p>
        </w:tc>
        <w:tc>
          <w:tcPr>
            <w:tcW w:w="4798" w:type="dxa"/>
            <w:gridSpan w:val="2"/>
            <w:tcBorders>
              <w:top w:val="single" w:sz="4" w:space="0" w:color="auto"/>
              <w:bottom w:val="single" w:sz="4" w:space="0" w:color="auto"/>
              <w:right w:val="single" w:sz="18" w:space="0" w:color="auto"/>
            </w:tcBorders>
          </w:tcPr>
          <w:p w14:paraId="78ABCB48" w14:textId="77777777" w:rsidR="00A410BD" w:rsidRDefault="00A410BD" w:rsidP="00A410BD">
            <w:pPr>
              <w:jc w:val="both"/>
              <w:rPr>
                <w:rFonts w:ascii="Arial" w:hAnsi="Arial" w:cs="Arial"/>
                <w:color w:val="000000"/>
              </w:rPr>
            </w:pPr>
            <w:r>
              <w:rPr>
                <w:rFonts w:ascii="Arial" w:hAnsi="Arial" w:cs="Arial"/>
                <w:color w:val="000000"/>
              </w:rPr>
              <w:t>Intervention order statistics for 2011-2012 added.</w:t>
            </w:r>
          </w:p>
        </w:tc>
      </w:tr>
      <w:tr w:rsidR="00A410BD" w14:paraId="31D68981" w14:textId="77777777" w:rsidTr="00473897">
        <w:tc>
          <w:tcPr>
            <w:tcW w:w="1220" w:type="dxa"/>
            <w:gridSpan w:val="2"/>
            <w:tcBorders>
              <w:top w:val="single" w:sz="4" w:space="0" w:color="auto"/>
              <w:left w:val="single" w:sz="18" w:space="0" w:color="auto"/>
              <w:bottom w:val="single" w:sz="4" w:space="0" w:color="auto"/>
            </w:tcBorders>
          </w:tcPr>
          <w:p w14:paraId="00D31EE6" w14:textId="77777777" w:rsidR="00A410BD" w:rsidRDefault="00A410BD" w:rsidP="00A410BD">
            <w:pPr>
              <w:rPr>
                <w:lang w:val="en-AU"/>
              </w:rPr>
            </w:pPr>
            <w:r>
              <w:rPr>
                <w:lang w:val="en-AU"/>
              </w:rPr>
              <w:lastRenderedPageBreak/>
              <w:t>09/04/13</w:t>
            </w:r>
          </w:p>
        </w:tc>
        <w:tc>
          <w:tcPr>
            <w:tcW w:w="836" w:type="dxa"/>
            <w:tcBorders>
              <w:top w:val="single" w:sz="4" w:space="0" w:color="auto"/>
              <w:bottom w:val="single" w:sz="4" w:space="0" w:color="auto"/>
            </w:tcBorders>
          </w:tcPr>
          <w:p w14:paraId="3E5509D6" w14:textId="71AF7A50"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5F673DFE" w14:textId="77777777" w:rsidR="00A410BD" w:rsidRDefault="00A410BD" w:rsidP="00A410BD">
            <w:pPr>
              <w:jc w:val="center"/>
              <w:rPr>
                <w:lang w:val="en-AU"/>
              </w:rPr>
            </w:pPr>
            <w:r>
              <w:rPr>
                <w:lang w:val="en-AU"/>
              </w:rPr>
              <w:t>4.6.4</w:t>
            </w:r>
          </w:p>
        </w:tc>
        <w:tc>
          <w:tcPr>
            <w:tcW w:w="4798" w:type="dxa"/>
            <w:gridSpan w:val="2"/>
            <w:tcBorders>
              <w:top w:val="single" w:sz="4" w:space="0" w:color="auto"/>
              <w:bottom w:val="single" w:sz="4" w:space="0" w:color="auto"/>
              <w:right w:val="single" w:sz="18" w:space="0" w:color="auto"/>
            </w:tcBorders>
          </w:tcPr>
          <w:p w14:paraId="16C22A1E" w14:textId="77777777" w:rsidR="00A410BD" w:rsidRDefault="00A410BD" w:rsidP="00A410BD">
            <w:pPr>
              <w:jc w:val="both"/>
              <w:rPr>
                <w:rFonts w:ascii="Arial" w:hAnsi="Arial" w:cs="Arial"/>
                <w:color w:val="000000"/>
              </w:rPr>
            </w:pPr>
            <w:r>
              <w:rPr>
                <w:rFonts w:ascii="Arial" w:hAnsi="Arial" w:cs="Arial"/>
                <w:color w:val="000000"/>
              </w:rPr>
              <w:t>Paragraph title changed to “Trends in child protection reports 1989-1990 to 2011-2012”.  Addition of statistics for 2011-2012.</w:t>
            </w:r>
          </w:p>
        </w:tc>
      </w:tr>
      <w:tr w:rsidR="00A410BD" w14:paraId="3847A53D" w14:textId="77777777" w:rsidTr="00473897">
        <w:tc>
          <w:tcPr>
            <w:tcW w:w="1220" w:type="dxa"/>
            <w:gridSpan w:val="2"/>
            <w:tcBorders>
              <w:top w:val="single" w:sz="4" w:space="0" w:color="auto"/>
              <w:left w:val="single" w:sz="18" w:space="0" w:color="auto"/>
              <w:bottom w:val="single" w:sz="4" w:space="0" w:color="auto"/>
            </w:tcBorders>
          </w:tcPr>
          <w:p w14:paraId="0E65F415" w14:textId="77777777" w:rsidR="00A410BD" w:rsidRDefault="00A410BD" w:rsidP="00A410BD">
            <w:pPr>
              <w:rPr>
                <w:lang w:val="en-AU"/>
              </w:rPr>
            </w:pPr>
            <w:r>
              <w:rPr>
                <w:lang w:val="en-AU"/>
              </w:rPr>
              <w:t>09/04/13</w:t>
            </w:r>
          </w:p>
        </w:tc>
        <w:tc>
          <w:tcPr>
            <w:tcW w:w="836" w:type="dxa"/>
            <w:tcBorders>
              <w:top w:val="single" w:sz="4" w:space="0" w:color="auto"/>
              <w:bottom w:val="single" w:sz="4" w:space="0" w:color="auto"/>
            </w:tcBorders>
          </w:tcPr>
          <w:p w14:paraId="7851716A" w14:textId="7BCE9543"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6778DAA7" w14:textId="77777777" w:rsidR="00A410BD" w:rsidRDefault="00A410BD" w:rsidP="00A410BD">
            <w:pPr>
              <w:jc w:val="center"/>
              <w:rPr>
                <w:lang w:val="en-AU"/>
              </w:rPr>
            </w:pPr>
            <w:r>
              <w:rPr>
                <w:lang w:val="en-AU"/>
              </w:rPr>
              <w:t>4.6.5</w:t>
            </w:r>
          </w:p>
        </w:tc>
        <w:tc>
          <w:tcPr>
            <w:tcW w:w="4798" w:type="dxa"/>
            <w:gridSpan w:val="2"/>
            <w:tcBorders>
              <w:top w:val="single" w:sz="4" w:space="0" w:color="auto"/>
              <w:bottom w:val="single" w:sz="4" w:space="0" w:color="auto"/>
              <w:right w:val="single" w:sz="18" w:space="0" w:color="auto"/>
            </w:tcBorders>
          </w:tcPr>
          <w:p w14:paraId="22692F48" w14:textId="77777777" w:rsidR="00A410BD" w:rsidRDefault="00A410BD" w:rsidP="00A410BD">
            <w:pPr>
              <w:jc w:val="both"/>
              <w:rPr>
                <w:rFonts w:ascii="Arial" w:hAnsi="Arial" w:cs="Arial"/>
                <w:color w:val="000000"/>
              </w:rPr>
            </w:pPr>
            <w:r>
              <w:rPr>
                <w:rFonts w:ascii="Arial" w:hAnsi="Arial" w:cs="Arial"/>
                <w:color w:val="000000"/>
              </w:rPr>
              <w:t>Addition of statistics for 2011-2012.</w:t>
            </w:r>
          </w:p>
        </w:tc>
      </w:tr>
      <w:tr w:rsidR="00A410BD" w14:paraId="3BC9B241" w14:textId="77777777" w:rsidTr="00473897">
        <w:tc>
          <w:tcPr>
            <w:tcW w:w="1220" w:type="dxa"/>
            <w:gridSpan w:val="2"/>
            <w:tcBorders>
              <w:top w:val="single" w:sz="4" w:space="0" w:color="auto"/>
              <w:left w:val="single" w:sz="18" w:space="0" w:color="auto"/>
              <w:bottom w:val="single" w:sz="4" w:space="0" w:color="auto"/>
            </w:tcBorders>
          </w:tcPr>
          <w:p w14:paraId="2F9AE4F6" w14:textId="77777777" w:rsidR="00A410BD" w:rsidRDefault="00A410BD" w:rsidP="00A410BD">
            <w:pPr>
              <w:rPr>
                <w:lang w:val="en-AU"/>
              </w:rPr>
            </w:pPr>
            <w:r>
              <w:rPr>
                <w:lang w:val="en-AU"/>
              </w:rPr>
              <w:t>09/04/13</w:t>
            </w:r>
          </w:p>
        </w:tc>
        <w:tc>
          <w:tcPr>
            <w:tcW w:w="836" w:type="dxa"/>
            <w:tcBorders>
              <w:top w:val="single" w:sz="4" w:space="0" w:color="auto"/>
              <w:bottom w:val="single" w:sz="4" w:space="0" w:color="auto"/>
            </w:tcBorders>
          </w:tcPr>
          <w:p w14:paraId="644E7600" w14:textId="3FE01FE2"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3111C687" w14:textId="77777777" w:rsidR="00A410BD" w:rsidRDefault="00A410BD" w:rsidP="00A410BD">
            <w:pPr>
              <w:jc w:val="center"/>
              <w:rPr>
                <w:lang w:val="en-AU"/>
              </w:rPr>
            </w:pPr>
            <w:r>
              <w:rPr>
                <w:lang w:val="en-AU"/>
              </w:rPr>
              <w:t>4.7.1</w:t>
            </w:r>
          </w:p>
        </w:tc>
        <w:tc>
          <w:tcPr>
            <w:tcW w:w="4798" w:type="dxa"/>
            <w:gridSpan w:val="2"/>
            <w:tcBorders>
              <w:top w:val="single" w:sz="4" w:space="0" w:color="auto"/>
              <w:bottom w:val="single" w:sz="4" w:space="0" w:color="auto"/>
              <w:right w:val="single" w:sz="18" w:space="0" w:color="auto"/>
            </w:tcBorders>
          </w:tcPr>
          <w:p w14:paraId="11F9EB6F" w14:textId="77777777" w:rsidR="00A410BD" w:rsidRDefault="00A410BD" w:rsidP="00A410BD">
            <w:pPr>
              <w:jc w:val="both"/>
              <w:rPr>
                <w:rFonts w:ascii="Arial" w:hAnsi="Arial" w:cs="Arial"/>
                <w:color w:val="000000"/>
              </w:rPr>
            </w:pPr>
            <w:r>
              <w:rPr>
                <w:rFonts w:ascii="Arial" w:hAnsi="Arial" w:cs="Arial"/>
                <w:color w:val="000000"/>
              </w:rPr>
              <w:t xml:space="preserve">Removal of reference to and extract from </w:t>
            </w:r>
            <w:r w:rsidRPr="0035075B">
              <w:rPr>
                <w:rFonts w:ascii="Arial" w:hAnsi="Arial" w:cs="Arial"/>
                <w:i/>
                <w:color w:val="000000"/>
              </w:rPr>
              <w:t>A &amp; B v Children’s Court of Victoria</w:t>
            </w:r>
            <w:r>
              <w:rPr>
                <w:rFonts w:ascii="Arial" w:hAnsi="Arial" w:cs="Arial"/>
                <w:color w:val="000000"/>
              </w:rPr>
              <w:t xml:space="preserve"> [2012] VSC 589.</w:t>
            </w:r>
          </w:p>
        </w:tc>
      </w:tr>
      <w:tr w:rsidR="00A410BD" w14:paraId="2AA5BFB7" w14:textId="77777777" w:rsidTr="00473897">
        <w:tc>
          <w:tcPr>
            <w:tcW w:w="1220" w:type="dxa"/>
            <w:gridSpan w:val="2"/>
            <w:tcBorders>
              <w:top w:val="single" w:sz="4" w:space="0" w:color="auto"/>
              <w:left w:val="single" w:sz="18" w:space="0" w:color="auto"/>
              <w:bottom w:val="single" w:sz="4" w:space="0" w:color="auto"/>
            </w:tcBorders>
          </w:tcPr>
          <w:p w14:paraId="43C8328B" w14:textId="77777777" w:rsidR="00A410BD" w:rsidRDefault="00A410BD" w:rsidP="00A410BD">
            <w:pPr>
              <w:rPr>
                <w:lang w:val="en-AU"/>
              </w:rPr>
            </w:pPr>
            <w:r>
              <w:rPr>
                <w:lang w:val="en-AU"/>
              </w:rPr>
              <w:t>09/04/13</w:t>
            </w:r>
          </w:p>
        </w:tc>
        <w:tc>
          <w:tcPr>
            <w:tcW w:w="836" w:type="dxa"/>
            <w:tcBorders>
              <w:top w:val="single" w:sz="4" w:space="0" w:color="auto"/>
              <w:bottom w:val="single" w:sz="4" w:space="0" w:color="auto"/>
            </w:tcBorders>
          </w:tcPr>
          <w:p w14:paraId="7247CA8C" w14:textId="2AE68D70"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473244B6" w14:textId="77777777" w:rsidR="00A410BD" w:rsidRDefault="00A410BD" w:rsidP="00A410BD">
            <w:pPr>
              <w:jc w:val="center"/>
              <w:rPr>
                <w:lang w:val="en-AU"/>
              </w:rPr>
            </w:pPr>
            <w:r>
              <w:rPr>
                <w:lang w:val="en-AU"/>
              </w:rPr>
              <w:t>4.7.2</w:t>
            </w:r>
          </w:p>
        </w:tc>
        <w:tc>
          <w:tcPr>
            <w:tcW w:w="4798" w:type="dxa"/>
            <w:gridSpan w:val="2"/>
            <w:tcBorders>
              <w:top w:val="single" w:sz="4" w:space="0" w:color="auto"/>
              <w:bottom w:val="single" w:sz="4" w:space="0" w:color="auto"/>
              <w:right w:val="single" w:sz="18" w:space="0" w:color="auto"/>
            </w:tcBorders>
          </w:tcPr>
          <w:p w14:paraId="6E82CAAA" w14:textId="77777777" w:rsidR="00A410BD" w:rsidRDefault="00A410BD" w:rsidP="00A410BD">
            <w:pPr>
              <w:jc w:val="both"/>
              <w:rPr>
                <w:rFonts w:ascii="Arial" w:hAnsi="Arial" w:cs="Arial"/>
                <w:color w:val="000000"/>
              </w:rPr>
            </w:pPr>
            <w:r>
              <w:rPr>
                <w:rFonts w:ascii="Arial" w:hAnsi="Arial" w:cs="Arial"/>
                <w:color w:val="000000"/>
              </w:rPr>
              <w:t>Renumbered paragraph – formerly 4.7.5.</w:t>
            </w:r>
          </w:p>
        </w:tc>
      </w:tr>
      <w:tr w:rsidR="00A410BD" w14:paraId="0C4E66C3" w14:textId="77777777" w:rsidTr="00473897">
        <w:tc>
          <w:tcPr>
            <w:tcW w:w="1220" w:type="dxa"/>
            <w:gridSpan w:val="2"/>
            <w:tcBorders>
              <w:top w:val="single" w:sz="4" w:space="0" w:color="auto"/>
              <w:left w:val="single" w:sz="18" w:space="0" w:color="auto"/>
              <w:bottom w:val="single" w:sz="4" w:space="0" w:color="auto"/>
            </w:tcBorders>
          </w:tcPr>
          <w:p w14:paraId="33B88EF2" w14:textId="77777777" w:rsidR="00A410BD" w:rsidRDefault="00A410BD" w:rsidP="00A410BD">
            <w:pPr>
              <w:rPr>
                <w:lang w:val="en-AU"/>
              </w:rPr>
            </w:pPr>
            <w:r>
              <w:rPr>
                <w:lang w:val="en-AU"/>
              </w:rPr>
              <w:t>09/04/13</w:t>
            </w:r>
          </w:p>
        </w:tc>
        <w:tc>
          <w:tcPr>
            <w:tcW w:w="836" w:type="dxa"/>
            <w:tcBorders>
              <w:top w:val="single" w:sz="4" w:space="0" w:color="auto"/>
              <w:bottom w:val="single" w:sz="4" w:space="0" w:color="auto"/>
            </w:tcBorders>
          </w:tcPr>
          <w:p w14:paraId="4A50ADFC" w14:textId="707C5954"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142F6EBF" w14:textId="77777777" w:rsidR="00A410BD" w:rsidRDefault="00A410BD" w:rsidP="00A410BD">
            <w:pPr>
              <w:jc w:val="center"/>
              <w:rPr>
                <w:lang w:val="en-AU"/>
              </w:rPr>
            </w:pPr>
            <w:r>
              <w:rPr>
                <w:lang w:val="en-AU"/>
              </w:rPr>
              <w:t>4.7.3</w:t>
            </w:r>
          </w:p>
        </w:tc>
        <w:tc>
          <w:tcPr>
            <w:tcW w:w="4798" w:type="dxa"/>
            <w:gridSpan w:val="2"/>
            <w:tcBorders>
              <w:top w:val="single" w:sz="4" w:space="0" w:color="auto"/>
              <w:bottom w:val="single" w:sz="4" w:space="0" w:color="auto"/>
              <w:right w:val="single" w:sz="18" w:space="0" w:color="auto"/>
            </w:tcBorders>
          </w:tcPr>
          <w:p w14:paraId="7AB852D3" w14:textId="77777777" w:rsidR="00A410BD" w:rsidRDefault="00A410BD" w:rsidP="00A410BD">
            <w:pPr>
              <w:jc w:val="both"/>
              <w:rPr>
                <w:rFonts w:ascii="Arial" w:hAnsi="Arial" w:cs="Arial"/>
                <w:color w:val="000000"/>
              </w:rPr>
            </w:pPr>
            <w:r>
              <w:rPr>
                <w:rFonts w:ascii="Arial" w:hAnsi="Arial" w:cs="Arial"/>
                <w:color w:val="000000"/>
              </w:rPr>
              <w:t xml:space="preserve">Paragraph renumbered – formerly 4.7.2 – and title changed to “Child usually represented if aged 10 years or more”.  Contents substantially changed to reflect amendments to ss.524(1)(a), 524(1A), 524(1B) &amp; 525 of the CYFA which came into operation on 27/03/2013. </w:t>
            </w:r>
          </w:p>
        </w:tc>
      </w:tr>
      <w:tr w:rsidR="00A410BD" w14:paraId="523F61BD" w14:textId="77777777" w:rsidTr="00473897">
        <w:tc>
          <w:tcPr>
            <w:tcW w:w="1220" w:type="dxa"/>
            <w:gridSpan w:val="2"/>
            <w:tcBorders>
              <w:top w:val="single" w:sz="4" w:space="0" w:color="auto"/>
              <w:left w:val="single" w:sz="18" w:space="0" w:color="auto"/>
              <w:bottom w:val="single" w:sz="4" w:space="0" w:color="auto"/>
            </w:tcBorders>
          </w:tcPr>
          <w:p w14:paraId="36C8EEED" w14:textId="77777777" w:rsidR="00A410BD" w:rsidRDefault="00A410BD" w:rsidP="00A410BD">
            <w:pPr>
              <w:rPr>
                <w:lang w:val="en-AU"/>
              </w:rPr>
            </w:pPr>
            <w:r>
              <w:rPr>
                <w:lang w:val="en-AU"/>
              </w:rPr>
              <w:t>09/04/13</w:t>
            </w:r>
          </w:p>
        </w:tc>
        <w:tc>
          <w:tcPr>
            <w:tcW w:w="836" w:type="dxa"/>
            <w:tcBorders>
              <w:top w:val="single" w:sz="4" w:space="0" w:color="auto"/>
              <w:bottom w:val="single" w:sz="4" w:space="0" w:color="auto"/>
            </w:tcBorders>
          </w:tcPr>
          <w:p w14:paraId="5582DAC1" w14:textId="43B03ECE"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180F0418" w14:textId="77777777" w:rsidR="00A410BD" w:rsidRDefault="00A410BD" w:rsidP="00A410BD">
            <w:pPr>
              <w:jc w:val="center"/>
              <w:rPr>
                <w:lang w:val="en-AU"/>
              </w:rPr>
            </w:pPr>
            <w:r>
              <w:rPr>
                <w:lang w:val="en-AU"/>
              </w:rPr>
              <w:t>4.7.4</w:t>
            </w:r>
          </w:p>
        </w:tc>
        <w:tc>
          <w:tcPr>
            <w:tcW w:w="4798" w:type="dxa"/>
            <w:gridSpan w:val="2"/>
            <w:tcBorders>
              <w:top w:val="single" w:sz="4" w:space="0" w:color="auto"/>
              <w:bottom w:val="single" w:sz="4" w:space="0" w:color="auto"/>
              <w:right w:val="single" w:sz="18" w:space="0" w:color="auto"/>
            </w:tcBorders>
          </w:tcPr>
          <w:p w14:paraId="131CC85D" w14:textId="77777777" w:rsidR="00A410BD" w:rsidRDefault="00A410BD" w:rsidP="00A410BD">
            <w:pPr>
              <w:jc w:val="both"/>
              <w:rPr>
                <w:rFonts w:ascii="Arial" w:hAnsi="Arial" w:cs="Arial"/>
                <w:color w:val="000000"/>
              </w:rPr>
            </w:pPr>
            <w:r>
              <w:rPr>
                <w:rFonts w:ascii="Arial" w:hAnsi="Arial" w:cs="Arial"/>
                <w:color w:val="000000"/>
              </w:rPr>
              <w:t>Paragraph renumbered – formerly 4.7.3 – and title changed to “Representation of child under 10 or not mature enough to give instructions”.  Contents substantially changed to reflect amendments to ss.524(1)(a), 524(1A), 524(1B) &amp; 524(4) which came into operation on 27/03/2013.</w:t>
            </w:r>
          </w:p>
        </w:tc>
      </w:tr>
      <w:tr w:rsidR="00A410BD" w14:paraId="7F9A3E09" w14:textId="77777777" w:rsidTr="00473897">
        <w:tc>
          <w:tcPr>
            <w:tcW w:w="1220" w:type="dxa"/>
            <w:gridSpan w:val="2"/>
            <w:tcBorders>
              <w:top w:val="single" w:sz="4" w:space="0" w:color="auto"/>
              <w:left w:val="single" w:sz="18" w:space="0" w:color="auto"/>
              <w:bottom w:val="single" w:sz="4" w:space="0" w:color="auto"/>
            </w:tcBorders>
          </w:tcPr>
          <w:p w14:paraId="64957436" w14:textId="77777777" w:rsidR="00A410BD" w:rsidRDefault="00A410BD" w:rsidP="00A410BD">
            <w:pPr>
              <w:rPr>
                <w:lang w:val="en-AU"/>
              </w:rPr>
            </w:pPr>
            <w:r>
              <w:rPr>
                <w:lang w:val="en-AU"/>
              </w:rPr>
              <w:t>09/04/13</w:t>
            </w:r>
          </w:p>
        </w:tc>
        <w:tc>
          <w:tcPr>
            <w:tcW w:w="836" w:type="dxa"/>
            <w:tcBorders>
              <w:top w:val="single" w:sz="4" w:space="0" w:color="auto"/>
              <w:bottom w:val="single" w:sz="4" w:space="0" w:color="auto"/>
            </w:tcBorders>
          </w:tcPr>
          <w:p w14:paraId="549832AD" w14:textId="7A855B47"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6DDD08BC" w14:textId="77777777" w:rsidR="00A410BD" w:rsidRDefault="00A410BD" w:rsidP="00A410BD">
            <w:pPr>
              <w:jc w:val="center"/>
              <w:rPr>
                <w:lang w:val="en-AU"/>
              </w:rPr>
            </w:pPr>
            <w:r>
              <w:rPr>
                <w:lang w:val="en-AU"/>
              </w:rPr>
              <w:t>4.7.5</w:t>
            </w:r>
          </w:p>
        </w:tc>
        <w:tc>
          <w:tcPr>
            <w:tcW w:w="4798" w:type="dxa"/>
            <w:gridSpan w:val="2"/>
            <w:tcBorders>
              <w:top w:val="single" w:sz="4" w:space="0" w:color="auto"/>
              <w:bottom w:val="single" w:sz="4" w:space="0" w:color="auto"/>
              <w:right w:val="single" w:sz="18" w:space="0" w:color="auto"/>
            </w:tcBorders>
          </w:tcPr>
          <w:p w14:paraId="53A51818" w14:textId="77777777" w:rsidR="00A410BD" w:rsidRDefault="00A410BD" w:rsidP="00A410BD">
            <w:pPr>
              <w:jc w:val="both"/>
              <w:rPr>
                <w:rFonts w:ascii="Arial" w:hAnsi="Arial" w:cs="Arial"/>
                <w:color w:val="000000"/>
              </w:rPr>
            </w:pPr>
            <w:r>
              <w:rPr>
                <w:rFonts w:ascii="Arial" w:hAnsi="Arial" w:cs="Arial"/>
                <w:color w:val="000000"/>
              </w:rPr>
              <w:t>Renumbered paragraph – formerly 4.7.4.</w:t>
            </w:r>
          </w:p>
        </w:tc>
      </w:tr>
      <w:tr w:rsidR="00A410BD" w14:paraId="00FCF37A" w14:textId="77777777" w:rsidTr="00473897">
        <w:tc>
          <w:tcPr>
            <w:tcW w:w="1220" w:type="dxa"/>
            <w:gridSpan w:val="2"/>
            <w:tcBorders>
              <w:top w:val="single" w:sz="4" w:space="0" w:color="auto"/>
              <w:left w:val="single" w:sz="18" w:space="0" w:color="auto"/>
              <w:bottom w:val="single" w:sz="4" w:space="0" w:color="auto"/>
            </w:tcBorders>
          </w:tcPr>
          <w:p w14:paraId="5B4ADFFF" w14:textId="77777777" w:rsidR="00A410BD" w:rsidRDefault="00A410BD" w:rsidP="00A410BD">
            <w:pPr>
              <w:rPr>
                <w:lang w:val="en-AU"/>
              </w:rPr>
            </w:pPr>
            <w:r>
              <w:rPr>
                <w:lang w:val="en-AU"/>
              </w:rPr>
              <w:t>09/04/13</w:t>
            </w:r>
          </w:p>
        </w:tc>
        <w:tc>
          <w:tcPr>
            <w:tcW w:w="836" w:type="dxa"/>
            <w:tcBorders>
              <w:top w:val="single" w:sz="4" w:space="0" w:color="auto"/>
              <w:bottom w:val="single" w:sz="4" w:space="0" w:color="auto"/>
            </w:tcBorders>
          </w:tcPr>
          <w:p w14:paraId="628015DF" w14:textId="0043795F"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66D3FCDA" w14:textId="77777777" w:rsidR="00A410BD" w:rsidRDefault="00A410BD" w:rsidP="00A410BD">
            <w:pPr>
              <w:jc w:val="center"/>
              <w:rPr>
                <w:lang w:val="en-AU"/>
              </w:rPr>
            </w:pPr>
            <w:r>
              <w:rPr>
                <w:lang w:val="en-AU"/>
              </w:rPr>
              <w:t>4.7.6</w:t>
            </w:r>
          </w:p>
        </w:tc>
        <w:tc>
          <w:tcPr>
            <w:tcW w:w="4798" w:type="dxa"/>
            <w:gridSpan w:val="2"/>
            <w:tcBorders>
              <w:top w:val="single" w:sz="4" w:space="0" w:color="auto"/>
              <w:bottom w:val="single" w:sz="4" w:space="0" w:color="auto"/>
              <w:right w:val="single" w:sz="18" w:space="0" w:color="auto"/>
            </w:tcBorders>
          </w:tcPr>
          <w:p w14:paraId="6D982629" w14:textId="77777777" w:rsidR="00A410BD" w:rsidRDefault="00A410BD" w:rsidP="00A410BD">
            <w:pPr>
              <w:jc w:val="both"/>
              <w:rPr>
                <w:rFonts w:ascii="Arial" w:hAnsi="Arial" w:cs="Arial"/>
                <w:color w:val="000000"/>
              </w:rPr>
            </w:pPr>
            <w:r>
              <w:rPr>
                <w:rFonts w:ascii="Arial" w:hAnsi="Arial" w:cs="Arial"/>
                <w:color w:val="000000"/>
              </w:rPr>
              <w:t xml:space="preserve">Contents slightly changed to reflect amendments to s.524 which came into operation on 27/03/2013 and because of the re-writing of what are now paragraphs 4.7.3 &amp; 4.7.4.  Some of the commentary on </w:t>
            </w:r>
            <w:r w:rsidRPr="0035075B">
              <w:rPr>
                <w:rFonts w:ascii="Arial" w:hAnsi="Arial" w:cs="Arial"/>
                <w:i/>
                <w:color w:val="000000"/>
              </w:rPr>
              <w:t>A &amp; B v Children’s Court of Victoria</w:t>
            </w:r>
            <w:r>
              <w:rPr>
                <w:rFonts w:ascii="Arial" w:hAnsi="Arial" w:cs="Arial"/>
                <w:color w:val="000000"/>
              </w:rPr>
              <w:t xml:space="preserve"> [2012] VSC 589 which was previously in paragraph 4.7.7 has been moved into this paragraph.</w:t>
            </w:r>
          </w:p>
        </w:tc>
      </w:tr>
      <w:tr w:rsidR="00A410BD" w14:paraId="23D4238A" w14:textId="77777777" w:rsidTr="00473897">
        <w:tc>
          <w:tcPr>
            <w:tcW w:w="1220" w:type="dxa"/>
            <w:gridSpan w:val="2"/>
            <w:tcBorders>
              <w:top w:val="single" w:sz="4" w:space="0" w:color="auto"/>
              <w:left w:val="single" w:sz="18" w:space="0" w:color="auto"/>
              <w:bottom w:val="single" w:sz="4" w:space="0" w:color="auto"/>
            </w:tcBorders>
          </w:tcPr>
          <w:p w14:paraId="0315371C" w14:textId="77777777" w:rsidR="00A410BD" w:rsidRDefault="00A410BD" w:rsidP="00A410BD">
            <w:pPr>
              <w:rPr>
                <w:lang w:val="en-AU"/>
              </w:rPr>
            </w:pPr>
            <w:r>
              <w:rPr>
                <w:lang w:val="en-AU"/>
              </w:rPr>
              <w:t>09/04/13</w:t>
            </w:r>
          </w:p>
        </w:tc>
        <w:tc>
          <w:tcPr>
            <w:tcW w:w="836" w:type="dxa"/>
            <w:tcBorders>
              <w:top w:val="single" w:sz="4" w:space="0" w:color="auto"/>
              <w:bottom w:val="single" w:sz="4" w:space="0" w:color="auto"/>
            </w:tcBorders>
          </w:tcPr>
          <w:p w14:paraId="5FEFF1F5" w14:textId="3F997186"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13221F9B" w14:textId="77777777" w:rsidR="00A410BD" w:rsidRDefault="00A410BD" w:rsidP="00A410BD">
            <w:pPr>
              <w:jc w:val="center"/>
              <w:rPr>
                <w:lang w:val="en-AU"/>
              </w:rPr>
            </w:pPr>
            <w:r>
              <w:rPr>
                <w:lang w:val="en-AU"/>
              </w:rPr>
              <w:t>4.7.7</w:t>
            </w:r>
          </w:p>
        </w:tc>
        <w:tc>
          <w:tcPr>
            <w:tcW w:w="4798" w:type="dxa"/>
            <w:gridSpan w:val="2"/>
            <w:tcBorders>
              <w:top w:val="single" w:sz="4" w:space="0" w:color="auto"/>
              <w:bottom w:val="single" w:sz="4" w:space="0" w:color="auto"/>
              <w:right w:val="single" w:sz="18" w:space="0" w:color="auto"/>
            </w:tcBorders>
          </w:tcPr>
          <w:p w14:paraId="1F232F23" w14:textId="77777777" w:rsidR="00A410BD" w:rsidRDefault="00A410BD" w:rsidP="00A410BD">
            <w:pPr>
              <w:jc w:val="both"/>
              <w:rPr>
                <w:rFonts w:ascii="Arial" w:hAnsi="Arial" w:cs="Arial"/>
                <w:color w:val="000000"/>
              </w:rPr>
            </w:pPr>
            <w:r>
              <w:rPr>
                <w:rFonts w:ascii="Arial" w:hAnsi="Arial" w:cs="Arial"/>
                <w:color w:val="000000"/>
              </w:rPr>
              <w:t>Old paragraph 4.7.7 deleted.  Old paragraph 4.7.8 renumbered 4.7.7.</w:t>
            </w:r>
          </w:p>
        </w:tc>
      </w:tr>
      <w:tr w:rsidR="00A410BD" w14:paraId="3E8A987A" w14:textId="77777777" w:rsidTr="00473897">
        <w:tc>
          <w:tcPr>
            <w:tcW w:w="1220" w:type="dxa"/>
            <w:gridSpan w:val="2"/>
            <w:tcBorders>
              <w:top w:val="single" w:sz="4" w:space="0" w:color="auto"/>
              <w:left w:val="single" w:sz="18" w:space="0" w:color="auto"/>
              <w:bottom w:val="single" w:sz="4" w:space="0" w:color="auto"/>
            </w:tcBorders>
          </w:tcPr>
          <w:p w14:paraId="1C642619" w14:textId="77777777" w:rsidR="00A410BD" w:rsidRDefault="00A410BD" w:rsidP="00A410BD">
            <w:pPr>
              <w:rPr>
                <w:lang w:val="en-AU"/>
              </w:rPr>
            </w:pPr>
            <w:r>
              <w:rPr>
                <w:lang w:val="en-AU"/>
              </w:rPr>
              <w:t>09/04/13</w:t>
            </w:r>
          </w:p>
        </w:tc>
        <w:tc>
          <w:tcPr>
            <w:tcW w:w="836" w:type="dxa"/>
            <w:tcBorders>
              <w:top w:val="single" w:sz="4" w:space="0" w:color="auto"/>
              <w:bottom w:val="single" w:sz="4" w:space="0" w:color="auto"/>
            </w:tcBorders>
          </w:tcPr>
          <w:p w14:paraId="49165311" w14:textId="602C90AB"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787D7FAD" w14:textId="77777777" w:rsidR="00A410BD" w:rsidRDefault="00A410BD" w:rsidP="00A410BD">
            <w:pPr>
              <w:jc w:val="center"/>
              <w:rPr>
                <w:lang w:val="en-AU"/>
              </w:rPr>
            </w:pPr>
            <w:r>
              <w:rPr>
                <w:lang w:val="en-AU"/>
              </w:rPr>
              <w:t>4.7.8</w:t>
            </w:r>
          </w:p>
        </w:tc>
        <w:tc>
          <w:tcPr>
            <w:tcW w:w="4798" w:type="dxa"/>
            <w:gridSpan w:val="2"/>
            <w:tcBorders>
              <w:top w:val="single" w:sz="4" w:space="0" w:color="auto"/>
              <w:bottom w:val="single" w:sz="4" w:space="0" w:color="auto"/>
              <w:right w:val="single" w:sz="18" w:space="0" w:color="auto"/>
            </w:tcBorders>
          </w:tcPr>
          <w:p w14:paraId="0197FB26" w14:textId="77777777" w:rsidR="00A410BD" w:rsidRDefault="00A410BD" w:rsidP="00A410BD">
            <w:pPr>
              <w:jc w:val="both"/>
              <w:rPr>
                <w:rFonts w:ascii="Arial" w:hAnsi="Arial" w:cs="Arial"/>
                <w:color w:val="000000"/>
              </w:rPr>
            </w:pPr>
            <w:r>
              <w:rPr>
                <w:rFonts w:ascii="Arial" w:hAnsi="Arial" w:cs="Arial"/>
                <w:color w:val="000000"/>
              </w:rPr>
              <w:t>Old paragraph 4.7.9 renumbered 4.7.8.</w:t>
            </w:r>
          </w:p>
        </w:tc>
      </w:tr>
      <w:tr w:rsidR="00A410BD" w14:paraId="6876AD71" w14:textId="77777777" w:rsidTr="00473897">
        <w:tc>
          <w:tcPr>
            <w:tcW w:w="1220" w:type="dxa"/>
            <w:gridSpan w:val="2"/>
            <w:tcBorders>
              <w:top w:val="single" w:sz="4" w:space="0" w:color="auto"/>
              <w:left w:val="single" w:sz="18" w:space="0" w:color="auto"/>
              <w:bottom w:val="single" w:sz="4" w:space="0" w:color="auto"/>
            </w:tcBorders>
          </w:tcPr>
          <w:p w14:paraId="66085896" w14:textId="77777777" w:rsidR="00A410BD" w:rsidRDefault="00A410BD" w:rsidP="00A410BD">
            <w:pPr>
              <w:rPr>
                <w:lang w:val="en-AU"/>
              </w:rPr>
            </w:pPr>
            <w:r>
              <w:rPr>
                <w:lang w:val="en-AU"/>
              </w:rPr>
              <w:t>09/04/13</w:t>
            </w:r>
          </w:p>
        </w:tc>
        <w:tc>
          <w:tcPr>
            <w:tcW w:w="836" w:type="dxa"/>
            <w:tcBorders>
              <w:top w:val="single" w:sz="4" w:space="0" w:color="auto"/>
              <w:bottom w:val="single" w:sz="4" w:space="0" w:color="auto"/>
            </w:tcBorders>
          </w:tcPr>
          <w:p w14:paraId="693B56BE" w14:textId="09A7DA70"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247BB894" w14:textId="77777777" w:rsidR="00A410BD" w:rsidRDefault="00A410BD" w:rsidP="00A410BD">
            <w:pPr>
              <w:jc w:val="center"/>
              <w:rPr>
                <w:lang w:val="en-AU"/>
              </w:rPr>
            </w:pPr>
            <w:r>
              <w:rPr>
                <w:lang w:val="en-AU"/>
              </w:rPr>
              <w:t>4.7.9</w:t>
            </w:r>
          </w:p>
        </w:tc>
        <w:tc>
          <w:tcPr>
            <w:tcW w:w="4798" w:type="dxa"/>
            <w:gridSpan w:val="2"/>
            <w:tcBorders>
              <w:top w:val="single" w:sz="4" w:space="0" w:color="auto"/>
              <w:bottom w:val="single" w:sz="4" w:space="0" w:color="auto"/>
              <w:right w:val="single" w:sz="18" w:space="0" w:color="auto"/>
            </w:tcBorders>
          </w:tcPr>
          <w:p w14:paraId="3964BB6A" w14:textId="77777777" w:rsidR="00A410BD" w:rsidRDefault="00A410BD" w:rsidP="00A410BD">
            <w:pPr>
              <w:jc w:val="both"/>
              <w:rPr>
                <w:rFonts w:ascii="Arial" w:hAnsi="Arial" w:cs="Arial"/>
                <w:color w:val="000000"/>
              </w:rPr>
            </w:pPr>
            <w:r>
              <w:rPr>
                <w:rFonts w:ascii="Arial" w:hAnsi="Arial" w:cs="Arial"/>
                <w:color w:val="000000"/>
              </w:rPr>
              <w:t>Old paragraph 4.7.10 renumbered 4.7.9.  Small change to commentary to reflect amendments to ss.524(1)(a), 524(1A), 524(1B) &amp; 524(4) which came into operation on 27/03/2013.</w:t>
            </w:r>
          </w:p>
        </w:tc>
      </w:tr>
      <w:tr w:rsidR="00A410BD" w14:paraId="33BB43C8" w14:textId="77777777" w:rsidTr="00473897">
        <w:tc>
          <w:tcPr>
            <w:tcW w:w="1220" w:type="dxa"/>
            <w:gridSpan w:val="2"/>
            <w:tcBorders>
              <w:top w:val="single" w:sz="4" w:space="0" w:color="auto"/>
              <w:left w:val="single" w:sz="18" w:space="0" w:color="auto"/>
              <w:bottom w:val="single" w:sz="4" w:space="0" w:color="auto"/>
            </w:tcBorders>
          </w:tcPr>
          <w:p w14:paraId="2BE8C362" w14:textId="77777777" w:rsidR="00A410BD" w:rsidRDefault="00A410BD" w:rsidP="00A410BD">
            <w:pPr>
              <w:rPr>
                <w:lang w:val="en-AU"/>
              </w:rPr>
            </w:pPr>
            <w:r>
              <w:rPr>
                <w:lang w:val="en-AU"/>
              </w:rPr>
              <w:t>09/04/13</w:t>
            </w:r>
          </w:p>
        </w:tc>
        <w:tc>
          <w:tcPr>
            <w:tcW w:w="836" w:type="dxa"/>
            <w:tcBorders>
              <w:top w:val="single" w:sz="4" w:space="0" w:color="auto"/>
              <w:bottom w:val="single" w:sz="4" w:space="0" w:color="auto"/>
            </w:tcBorders>
          </w:tcPr>
          <w:p w14:paraId="1B9C5FB2" w14:textId="7A4F658D"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590FE204" w14:textId="77777777" w:rsidR="00A410BD" w:rsidRDefault="00A410BD" w:rsidP="00A410BD">
            <w:pPr>
              <w:jc w:val="center"/>
              <w:rPr>
                <w:lang w:val="en-AU"/>
              </w:rPr>
            </w:pPr>
            <w:r>
              <w:rPr>
                <w:lang w:val="en-AU"/>
              </w:rPr>
              <w:t>4.7.10</w:t>
            </w:r>
          </w:p>
        </w:tc>
        <w:tc>
          <w:tcPr>
            <w:tcW w:w="4798" w:type="dxa"/>
            <w:gridSpan w:val="2"/>
            <w:tcBorders>
              <w:top w:val="single" w:sz="4" w:space="0" w:color="auto"/>
              <w:bottom w:val="single" w:sz="4" w:space="0" w:color="auto"/>
              <w:right w:val="single" w:sz="18" w:space="0" w:color="auto"/>
            </w:tcBorders>
          </w:tcPr>
          <w:p w14:paraId="515E8FB0" w14:textId="77777777" w:rsidR="00A410BD" w:rsidRDefault="00A410BD" w:rsidP="00A410BD">
            <w:pPr>
              <w:jc w:val="both"/>
              <w:rPr>
                <w:rFonts w:ascii="Arial" w:hAnsi="Arial" w:cs="Arial"/>
                <w:color w:val="000000"/>
              </w:rPr>
            </w:pPr>
            <w:r>
              <w:rPr>
                <w:rFonts w:ascii="Arial" w:hAnsi="Arial" w:cs="Arial"/>
                <w:color w:val="000000"/>
              </w:rPr>
              <w:t>Old paragraph 4.7.11 renumbered 4.7.10.</w:t>
            </w:r>
          </w:p>
        </w:tc>
      </w:tr>
      <w:tr w:rsidR="00A410BD" w14:paraId="7F6AC982" w14:textId="77777777" w:rsidTr="00473897">
        <w:tc>
          <w:tcPr>
            <w:tcW w:w="1220" w:type="dxa"/>
            <w:gridSpan w:val="2"/>
            <w:tcBorders>
              <w:top w:val="single" w:sz="4" w:space="0" w:color="auto"/>
              <w:left w:val="single" w:sz="18" w:space="0" w:color="auto"/>
              <w:bottom w:val="single" w:sz="4" w:space="0" w:color="auto"/>
            </w:tcBorders>
          </w:tcPr>
          <w:p w14:paraId="32241843" w14:textId="77777777" w:rsidR="00A410BD" w:rsidRDefault="00A410BD" w:rsidP="00A410BD">
            <w:pPr>
              <w:rPr>
                <w:lang w:val="en-AU"/>
              </w:rPr>
            </w:pPr>
            <w:r>
              <w:rPr>
                <w:lang w:val="en-AU"/>
              </w:rPr>
              <w:t>08/03/13</w:t>
            </w:r>
          </w:p>
        </w:tc>
        <w:tc>
          <w:tcPr>
            <w:tcW w:w="836" w:type="dxa"/>
            <w:tcBorders>
              <w:top w:val="single" w:sz="4" w:space="0" w:color="auto"/>
              <w:bottom w:val="single" w:sz="4" w:space="0" w:color="auto"/>
            </w:tcBorders>
          </w:tcPr>
          <w:p w14:paraId="2DC39C8E" w14:textId="0531554D"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4459C1BC" w14:textId="77777777" w:rsidR="00A410BD" w:rsidRDefault="00A410BD" w:rsidP="00A410BD">
            <w:pPr>
              <w:jc w:val="center"/>
              <w:rPr>
                <w:lang w:val="en-AU"/>
              </w:rPr>
            </w:pPr>
            <w:r>
              <w:rPr>
                <w:lang w:val="en-AU"/>
              </w:rPr>
              <w:t>9.1 &amp; 9.2.1</w:t>
            </w:r>
          </w:p>
        </w:tc>
        <w:tc>
          <w:tcPr>
            <w:tcW w:w="4798" w:type="dxa"/>
            <w:gridSpan w:val="2"/>
            <w:tcBorders>
              <w:top w:val="single" w:sz="4" w:space="0" w:color="auto"/>
              <w:bottom w:val="single" w:sz="4" w:space="0" w:color="auto"/>
              <w:right w:val="single" w:sz="18" w:space="0" w:color="auto"/>
            </w:tcBorders>
          </w:tcPr>
          <w:p w14:paraId="426A3472" w14:textId="77777777" w:rsidR="00A410BD" w:rsidRDefault="00A410BD" w:rsidP="00A410BD">
            <w:pPr>
              <w:jc w:val="both"/>
              <w:rPr>
                <w:rFonts w:ascii="Arial" w:hAnsi="Arial" w:cs="Arial"/>
                <w:color w:val="000000"/>
              </w:rPr>
            </w:pPr>
            <w:r>
              <w:rPr>
                <w:rFonts w:ascii="Arial" w:hAnsi="Arial" w:cs="Arial"/>
                <w:color w:val="000000"/>
              </w:rPr>
              <w:t>Statutory amendment of maximum remand period from “21 days” to “21 clear days”.</w:t>
            </w:r>
          </w:p>
        </w:tc>
      </w:tr>
      <w:tr w:rsidR="00A410BD" w14:paraId="19A54A59" w14:textId="77777777" w:rsidTr="00473897">
        <w:tc>
          <w:tcPr>
            <w:tcW w:w="1220" w:type="dxa"/>
            <w:gridSpan w:val="2"/>
            <w:tcBorders>
              <w:top w:val="single" w:sz="4" w:space="0" w:color="auto"/>
              <w:left w:val="single" w:sz="18" w:space="0" w:color="auto"/>
              <w:bottom w:val="single" w:sz="4" w:space="0" w:color="auto"/>
            </w:tcBorders>
          </w:tcPr>
          <w:p w14:paraId="3EC18719" w14:textId="77777777" w:rsidR="00A410BD" w:rsidRDefault="00A410BD" w:rsidP="00A410BD">
            <w:pPr>
              <w:rPr>
                <w:lang w:val="en-AU"/>
              </w:rPr>
            </w:pPr>
            <w:r>
              <w:rPr>
                <w:lang w:val="en-AU"/>
              </w:rPr>
              <w:t>08/03/13</w:t>
            </w:r>
          </w:p>
        </w:tc>
        <w:tc>
          <w:tcPr>
            <w:tcW w:w="836" w:type="dxa"/>
            <w:tcBorders>
              <w:top w:val="single" w:sz="4" w:space="0" w:color="auto"/>
              <w:bottom w:val="single" w:sz="4" w:space="0" w:color="auto"/>
            </w:tcBorders>
          </w:tcPr>
          <w:p w14:paraId="2168A220" w14:textId="76A7D13F"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46206983" w14:textId="77777777" w:rsidR="00A410BD" w:rsidRDefault="00A410BD" w:rsidP="00A410BD">
            <w:pPr>
              <w:jc w:val="center"/>
              <w:rPr>
                <w:lang w:val="en-AU"/>
              </w:rPr>
            </w:pPr>
            <w:r>
              <w:rPr>
                <w:lang w:val="en-AU"/>
              </w:rPr>
              <w:t>9.1.2</w:t>
            </w:r>
          </w:p>
        </w:tc>
        <w:tc>
          <w:tcPr>
            <w:tcW w:w="4798" w:type="dxa"/>
            <w:gridSpan w:val="2"/>
            <w:tcBorders>
              <w:top w:val="single" w:sz="4" w:space="0" w:color="auto"/>
              <w:bottom w:val="single" w:sz="4" w:space="0" w:color="auto"/>
              <w:right w:val="single" w:sz="18" w:space="0" w:color="auto"/>
            </w:tcBorders>
          </w:tcPr>
          <w:p w14:paraId="647C8FCB" w14:textId="77777777" w:rsidR="00A410BD" w:rsidRDefault="00A410BD" w:rsidP="00A410BD">
            <w:pPr>
              <w:jc w:val="both"/>
              <w:rPr>
                <w:rFonts w:ascii="Arial" w:hAnsi="Arial" w:cs="Arial"/>
                <w:color w:val="000000"/>
              </w:rPr>
            </w:pPr>
            <w:r>
              <w:rPr>
                <w:rFonts w:ascii="Arial" w:hAnsi="Arial" w:cs="Arial"/>
                <w:color w:val="000000"/>
              </w:rPr>
              <w:t>Addition of reference to Sch.3.</w:t>
            </w:r>
          </w:p>
        </w:tc>
      </w:tr>
      <w:tr w:rsidR="00A410BD" w14:paraId="600C447A" w14:textId="77777777" w:rsidTr="00473897">
        <w:tc>
          <w:tcPr>
            <w:tcW w:w="1220" w:type="dxa"/>
            <w:gridSpan w:val="2"/>
            <w:tcBorders>
              <w:top w:val="single" w:sz="4" w:space="0" w:color="auto"/>
              <w:left w:val="single" w:sz="18" w:space="0" w:color="auto"/>
              <w:bottom w:val="single" w:sz="4" w:space="0" w:color="auto"/>
            </w:tcBorders>
          </w:tcPr>
          <w:p w14:paraId="7521E583" w14:textId="77777777" w:rsidR="00A410BD" w:rsidRDefault="00A410BD" w:rsidP="00A410BD">
            <w:pPr>
              <w:rPr>
                <w:lang w:val="en-AU"/>
              </w:rPr>
            </w:pPr>
            <w:r>
              <w:rPr>
                <w:lang w:val="en-AU"/>
              </w:rPr>
              <w:t>08/03/13</w:t>
            </w:r>
          </w:p>
        </w:tc>
        <w:tc>
          <w:tcPr>
            <w:tcW w:w="836" w:type="dxa"/>
            <w:tcBorders>
              <w:top w:val="single" w:sz="4" w:space="0" w:color="auto"/>
              <w:bottom w:val="single" w:sz="4" w:space="0" w:color="auto"/>
            </w:tcBorders>
          </w:tcPr>
          <w:p w14:paraId="306EC0BC" w14:textId="45FBFF71"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23E4C6BD" w14:textId="77777777" w:rsidR="00A410BD" w:rsidRDefault="00A410BD" w:rsidP="00A410BD">
            <w:pPr>
              <w:jc w:val="center"/>
              <w:rPr>
                <w:lang w:val="en-AU"/>
              </w:rPr>
            </w:pPr>
            <w:r>
              <w:rPr>
                <w:lang w:val="en-AU"/>
              </w:rPr>
              <w:t>9.4.1</w:t>
            </w:r>
          </w:p>
        </w:tc>
        <w:tc>
          <w:tcPr>
            <w:tcW w:w="4798" w:type="dxa"/>
            <w:gridSpan w:val="2"/>
            <w:tcBorders>
              <w:top w:val="single" w:sz="4" w:space="0" w:color="auto"/>
              <w:bottom w:val="single" w:sz="4" w:space="0" w:color="auto"/>
              <w:right w:val="single" w:sz="18" w:space="0" w:color="auto"/>
            </w:tcBorders>
          </w:tcPr>
          <w:p w14:paraId="1AA8FD5B" w14:textId="77777777" w:rsidR="00A410BD" w:rsidRDefault="00A410BD" w:rsidP="00A410BD">
            <w:pPr>
              <w:jc w:val="both"/>
              <w:rPr>
                <w:rFonts w:ascii="Arial" w:hAnsi="Arial" w:cs="Arial"/>
                <w:color w:val="000000"/>
              </w:rPr>
            </w:pPr>
            <w:r>
              <w:rPr>
                <w:rFonts w:ascii="Arial" w:hAnsi="Arial" w:cs="Arial"/>
                <w:color w:val="000000"/>
              </w:rPr>
              <w:t xml:space="preserve">Added cases of </w:t>
            </w:r>
            <w:r w:rsidRPr="005F01F1">
              <w:rPr>
                <w:rFonts w:ascii="Arial" w:hAnsi="Arial" w:cs="Arial"/>
                <w:i/>
                <w:color w:val="000000"/>
              </w:rPr>
              <w:t>Nathan Scott</w:t>
            </w:r>
            <w:r>
              <w:rPr>
                <w:rFonts w:ascii="Arial" w:hAnsi="Arial" w:cs="Arial"/>
                <w:color w:val="000000"/>
              </w:rPr>
              <w:t xml:space="preserve"> [2011] VSC 674; </w:t>
            </w:r>
            <w:r w:rsidRPr="005F01F1">
              <w:rPr>
                <w:rFonts w:ascii="Arial" w:hAnsi="Arial" w:cs="Arial"/>
                <w:i/>
                <w:color w:val="000000"/>
              </w:rPr>
              <w:t>Re Erol Ramazanoglu</w:t>
            </w:r>
            <w:r>
              <w:rPr>
                <w:rFonts w:ascii="Arial" w:hAnsi="Arial" w:cs="Arial"/>
                <w:color w:val="000000"/>
              </w:rPr>
              <w:t xml:space="preserve"> [2012] VSC 645; </w:t>
            </w:r>
            <w:r w:rsidRPr="005F01F1">
              <w:rPr>
                <w:rFonts w:ascii="Arial" w:hAnsi="Arial" w:cs="Arial"/>
                <w:i/>
                <w:color w:val="000000"/>
              </w:rPr>
              <w:t xml:space="preserve">Re Carl Redenbach </w:t>
            </w:r>
            <w:r>
              <w:rPr>
                <w:rFonts w:ascii="Arial" w:hAnsi="Arial" w:cs="Arial"/>
                <w:color w:val="000000"/>
              </w:rPr>
              <w:t>[2012] VSC 646.</w:t>
            </w:r>
          </w:p>
        </w:tc>
      </w:tr>
      <w:tr w:rsidR="00A410BD" w14:paraId="69D6A2BC" w14:textId="77777777" w:rsidTr="00473897">
        <w:tc>
          <w:tcPr>
            <w:tcW w:w="1220" w:type="dxa"/>
            <w:gridSpan w:val="2"/>
            <w:tcBorders>
              <w:top w:val="single" w:sz="4" w:space="0" w:color="auto"/>
              <w:left w:val="single" w:sz="18" w:space="0" w:color="auto"/>
              <w:bottom w:val="single" w:sz="4" w:space="0" w:color="auto"/>
            </w:tcBorders>
          </w:tcPr>
          <w:p w14:paraId="51ABF3E8" w14:textId="77777777" w:rsidR="00A410BD" w:rsidRDefault="00A410BD" w:rsidP="00A410BD">
            <w:pPr>
              <w:rPr>
                <w:lang w:val="en-AU"/>
              </w:rPr>
            </w:pPr>
            <w:r>
              <w:rPr>
                <w:lang w:val="en-AU"/>
              </w:rPr>
              <w:t>08/03/13</w:t>
            </w:r>
          </w:p>
        </w:tc>
        <w:tc>
          <w:tcPr>
            <w:tcW w:w="836" w:type="dxa"/>
            <w:tcBorders>
              <w:top w:val="single" w:sz="4" w:space="0" w:color="auto"/>
              <w:bottom w:val="single" w:sz="4" w:space="0" w:color="auto"/>
            </w:tcBorders>
          </w:tcPr>
          <w:p w14:paraId="4CB8E139" w14:textId="224FDEAA"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6BA52EA8" w14:textId="77777777" w:rsidR="00A410BD" w:rsidRDefault="00A410BD" w:rsidP="00A410BD">
            <w:pPr>
              <w:jc w:val="center"/>
              <w:rPr>
                <w:lang w:val="en-AU"/>
              </w:rPr>
            </w:pPr>
            <w:r>
              <w:rPr>
                <w:lang w:val="en-AU"/>
              </w:rPr>
              <w:t>9.4.4</w:t>
            </w:r>
          </w:p>
        </w:tc>
        <w:tc>
          <w:tcPr>
            <w:tcW w:w="4798" w:type="dxa"/>
            <w:gridSpan w:val="2"/>
            <w:tcBorders>
              <w:top w:val="single" w:sz="4" w:space="0" w:color="auto"/>
              <w:bottom w:val="single" w:sz="4" w:space="0" w:color="auto"/>
              <w:right w:val="single" w:sz="18" w:space="0" w:color="auto"/>
            </w:tcBorders>
          </w:tcPr>
          <w:p w14:paraId="3AFBD2E6" w14:textId="77777777" w:rsidR="00A410BD" w:rsidRDefault="00A410BD" w:rsidP="00A410BD">
            <w:pPr>
              <w:jc w:val="both"/>
              <w:rPr>
                <w:rFonts w:ascii="Arial" w:hAnsi="Arial" w:cs="Arial"/>
                <w:color w:val="000000"/>
              </w:rPr>
            </w:pPr>
            <w:r>
              <w:rPr>
                <w:rFonts w:ascii="Arial" w:hAnsi="Arial" w:cs="Arial"/>
                <w:color w:val="000000"/>
              </w:rPr>
              <w:t xml:space="preserve">Added cases of </w:t>
            </w:r>
            <w:r w:rsidRPr="005F01F1">
              <w:rPr>
                <w:rFonts w:ascii="Arial" w:hAnsi="Arial" w:cs="Arial"/>
                <w:i/>
                <w:color w:val="000000"/>
              </w:rPr>
              <w:t>Re Application for Bail by Patricia Mitchell</w:t>
            </w:r>
            <w:r>
              <w:rPr>
                <w:rFonts w:ascii="Arial" w:hAnsi="Arial" w:cs="Arial"/>
                <w:color w:val="000000"/>
              </w:rPr>
              <w:t xml:space="preserve"> [2013] VSC 59; </w:t>
            </w:r>
            <w:r w:rsidRPr="005F01F1">
              <w:rPr>
                <w:rFonts w:ascii="Arial" w:hAnsi="Arial" w:cs="Arial"/>
                <w:i/>
                <w:color w:val="000000"/>
              </w:rPr>
              <w:t>Luke Clegg</w:t>
            </w:r>
            <w:r>
              <w:rPr>
                <w:rFonts w:ascii="Arial" w:hAnsi="Arial" w:cs="Arial"/>
                <w:color w:val="000000"/>
              </w:rPr>
              <w:t xml:space="preserve"> [2012] VSC 317; Re </w:t>
            </w:r>
            <w:r w:rsidRPr="005F01F1">
              <w:rPr>
                <w:rFonts w:ascii="Arial" w:hAnsi="Arial" w:cs="Arial"/>
                <w:i/>
                <w:color w:val="000000"/>
              </w:rPr>
              <w:t>Marcus Aaron Held</w:t>
            </w:r>
            <w:r>
              <w:rPr>
                <w:rFonts w:ascii="Arial" w:hAnsi="Arial" w:cs="Arial"/>
                <w:color w:val="000000"/>
              </w:rPr>
              <w:t xml:space="preserve"> [2012] VSC 648.</w:t>
            </w:r>
          </w:p>
        </w:tc>
      </w:tr>
      <w:tr w:rsidR="00A410BD" w14:paraId="6DF3A8B9" w14:textId="77777777" w:rsidTr="00473897">
        <w:tc>
          <w:tcPr>
            <w:tcW w:w="1220" w:type="dxa"/>
            <w:gridSpan w:val="2"/>
            <w:tcBorders>
              <w:top w:val="single" w:sz="4" w:space="0" w:color="auto"/>
              <w:left w:val="single" w:sz="18" w:space="0" w:color="auto"/>
              <w:bottom w:val="single" w:sz="4" w:space="0" w:color="auto"/>
            </w:tcBorders>
          </w:tcPr>
          <w:p w14:paraId="6A2DF6B0" w14:textId="77777777" w:rsidR="00A410BD" w:rsidRDefault="00A410BD" w:rsidP="00A410BD">
            <w:pPr>
              <w:rPr>
                <w:lang w:val="en-AU"/>
              </w:rPr>
            </w:pPr>
            <w:r>
              <w:rPr>
                <w:lang w:val="en-AU"/>
              </w:rPr>
              <w:t>08/03/13</w:t>
            </w:r>
          </w:p>
        </w:tc>
        <w:tc>
          <w:tcPr>
            <w:tcW w:w="836" w:type="dxa"/>
            <w:tcBorders>
              <w:top w:val="single" w:sz="4" w:space="0" w:color="auto"/>
              <w:bottom w:val="single" w:sz="4" w:space="0" w:color="auto"/>
            </w:tcBorders>
          </w:tcPr>
          <w:p w14:paraId="005DA977" w14:textId="2C713424"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243AE072" w14:textId="77777777" w:rsidR="00A410BD" w:rsidRDefault="00A410BD" w:rsidP="00A410BD">
            <w:pPr>
              <w:jc w:val="center"/>
              <w:rPr>
                <w:lang w:val="en-AU"/>
              </w:rPr>
            </w:pPr>
            <w:r>
              <w:rPr>
                <w:lang w:val="en-AU"/>
              </w:rPr>
              <w:t>9.4.7</w:t>
            </w:r>
          </w:p>
        </w:tc>
        <w:tc>
          <w:tcPr>
            <w:tcW w:w="4798" w:type="dxa"/>
            <w:gridSpan w:val="2"/>
            <w:tcBorders>
              <w:top w:val="single" w:sz="4" w:space="0" w:color="auto"/>
              <w:bottom w:val="single" w:sz="4" w:space="0" w:color="auto"/>
              <w:right w:val="single" w:sz="18" w:space="0" w:color="auto"/>
            </w:tcBorders>
          </w:tcPr>
          <w:p w14:paraId="01C14152" w14:textId="77777777" w:rsidR="00A410BD" w:rsidRPr="00070B4C" w:rsidRDefault="00A410BD" w:rsidP="00A410BD">
            <w:pPr>
              <w:jc w:val="both"/>
              <w:rPr>
                <w:rFonts w:ascii="Arial" w:hAnsi="Arial" w:cs="Arial"/>
                <w:color w:val="000000"/>
                <w:lang w:val="en-AU"/>
              </w:rPr>
            </w:pPr>
            <w:r>
              <w:rPr>
                <w:rFonts w:ascii="Arial" w:hAnsi="Arial" w:cs="Arial"/>
                <w:color w:val="000000"/>
              </w:rPr>
              <w:t xml:space="preserve">Change heading of paragraph to “Bail pending per-sentence or other report”.  Added case of </w:t>
            </w:r>
            <w:r w:rsidRPr="005F01F1">
              <w:rPr>
                <w:rFonts w:ascii="Arial" w:hAnsi="Arial" w:cs="Arial"/>
                <w:i/>
                <w:color w:val="000000"/>
              </w:rPr>
              <w:t>AW v R</w:t>
            </w:r>
            <w:r>
              <w:rPr>
                <w:rFonts w:ascii="Arial" w:hAnsi="Arial" w:cs="Arial"/>
                <w:color w:val="000000"/>
              </w:rPr>
              <w:t xml:space="preserve"> [2013] VSC 56.</w:t>
            </w:r>
          </w:p>
        </w:tc>
      </w:tr>
      <w:tr w:rsidR="00A410BD" w14:paraId="35005527" w14:textId="77777777" w:rsidTr="00473897">
        <w:tc>
          <w:tcPr>
            <w:tcW w:w="1220" w:type="dxa"/>
            <w:gridSpan w:val="2"/>
            <w:tcBorders>
              <w:top w:val="single" w:sz="4" w:space="0" w:color="auto"/>
              <w:left w:val="single" w:sz="18" w:space="0" w:color="auto"/>
              <w:bottom w:val="single" w:sz="4" w:space="0" w:color="auto"/>
            </w:tcBorders>
          </w:tcPr>
          <w:p w14:paraId="379CBB6B" w14:textId="77777777" w:rsidR="00A410BD" w:rsidRDefault="00A410BD" w:rsidP="00A410BD">
            <w:pPr>
              <w:rPr>
                <w:lang w:val="en-AU"/>
              </w:rPr>
            </w:pPr>
            <w:r>
              <w:rPr>
                <w:lang w:val="en-AU"/>
              </w:rPr>
              <w:t>06/03/13</w:t>
            </w:r>
          </w:p>
        </w:tc>
        <w:tc>
          <w:tcPr>
            <w:tcW w:w="836" w:type="dxa"/>
            <w:tcBorders>
              <w:top w:val="single" w:sz="4" w:space="0" w:color="auto"/>
              <w:bottom w:val="single" w:sz="4" w:space="0" w:color="auto"/>
            </w:tcBorders>
          </w:tcPr>
          <w:p w14:paraId="12CECC2B" w14:textId="6A9ADF6B"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227B4E5C" w14:textId="77777777" w:rsidR="00A410BD" w:rsidRDefault="00A410BD" w:rsidP="00A410BD">
            <w:pPr>
              <w:jc w:val="center"/>
              <w:rPr>
                <w:lang w:val="en-AU"/>
              </w:rPr>
            </w:pPr>
            <w:r>
              <w:rPr>
                <w:lang w:val="en-AU"/>
              </w:rPr>
              <w:t>3.1</w:t>
            </w:r>
          </w:p>
        </w:tc>
        <w:tc>
          <w:tcPr>
            <w:tcW w:w="4798" w:type="dxa"/>
            <w:gridSpan w:val="2"/>
            <w:tcBorders>
              <w:top w:val="single" w:sz="4" w:space="0" w:color="auto"/>
              <w:bottom w:val="single" w:sz="4" w:space="0" w:color="auto"/>
              <w:right w:val="single" w:sz="18" w:space="0" w:color="auto"/>
            </w:tcBorders>
          </w:tcPr>
          <w:p w14:paraId="6F79F6DC" w14:textId="77777777" w:rsidR="00A410BD" w:rsidRPr="00C1557C" w:rsidRDefault="00A410BD" w:rsidP="00A410BD">
            <w:pPr>
              <w:jc w:val="both"/>
              <w:rPr>
                <w:rFonts w:ascii="Arial" w:hAnsi="Arial" w:cs="Arial"/>
                <w:color w:val="000000"/>
              </w:rPr>
            </w:pPr>
            <w:r>
              <w:rPr>
                <w:rFonts w:ascii="Arial" w:hAnsi="Arial" w:cs="Arial"/>
                <w:color w:val="000000"/>
              </w:rPr>
              <w:t>R</w:t>
            </w:r>
            <w:r w:rsidRPr="00C1557C">
              <w:rPr>
                <w:rFonts w:ascii="Arial" w:hAnsi="Arial" w:cs="Arial"/>
                <w:color w:val="000000"/>
              </w:rPr>
              <w:t xml:space="preserve">eference to </w:t>
            </w:r>
            <w:r>
              <w:rPr>
                <w:rFonts w:ascii="Arial" w:hAnsi="Arial" w:cs="Arial"/>
                <w:color w:val="000000"/>
              </w:rPr>
              <w:t xml:space="preserve">cases of </w:t>
            </w:r>
            <w:r w:rsidRPr="000A52DC">
              <w:rPr>
                <w:rFonts w:ascii="Arial" w:hAnsi="Arial" w:cs="Arial"/>
                <w:i/>
                <w:iCs/>
                <w:color w:val="000000"/>
                <w:lang w:val="en-AU"/>
              </w:rPr>
              <w:t xml:space="preserve">Michael Wilson &amp; Partners Limited v Nicholls </w:t>
            </w:r>
            <w:r w:rsidRPr="000A52DC">
              <w:rPr>
                <w:rFonts w:ascii="Arial" w:hAnsi="Arial" w:cs="Arial"/>
                <w:color w:val="000000"/>
                <w:lang w:val="en-AU"/>
              </w:rPr>
              <w:t>[2011] HCA 48</w:t>
            </w:r>
            <w:r w:rsidRPr="000A52DC">
              <w:rPr>
                <w:rFonts w:ascii="Arial" w:hAnsi="Arial" w:cs="Arial"/>
                <w:color w:val="000000"/>
              </w:rPr>
              <w:t>;</w:t>
            </w:r>
            <w:r>
              <w:rPr>
                <w:rFonts w:ascii="Arial" w:hAnsi="Arial" w:cs="Arial"/>
                <w:i/>
                <w:color w:val="000000"/>
              </w:rPr>
              <w:t xml:space="preserve"> </w:t>
            </w:r>
            <w:r w:rsidRPr="00C1557C">
              <w:rPr>
                <w:rFonts w:ascii="Arial" w:hAnsi="Arial" w:cs="Arial"/>
                <w:i/>
                <w:color w:val="000000"/>
              </w:rPr>
              <w:t>Flavel v Morsby</w:t>
            </w:r>
            <w:r w:rsidRPr="00C1557C">
              <w:rPr>
                <w:rFonts w:ascii="Arial" w:hAnsi="Arial" w:cs="Arial"/>
                <w:color w:val="000000"/>
              </w:rPr>
              <w:t xml:space="preserve"> [2012] VSC 433.</w:t>
            </w:r>
          </w:p>
        </w:tc>
      </w:tr>
      <w:tr w:rsidR="00A410BD" w14:paraId="37BE5975" w14:textId="77777777" w:rsidTr="00473897">
        <w:tc>
          <w:tcPr>
            <w:tcW w:w="1220" w:type="dxa"/>
            <w:gridSpan w:val="2"/>
            <w:tcBorders>
              <w:top w:val="single" w:sz="4" w:space="0" w:color="auto"/>
              <w:left w:val="single" w:sz="18" w:space="0" w:color="auto"/>
              <w:bottom w:val="single" w:sz="4" w:space="0" w:color="auto"/>
            </w:tcBorders>
          </w:tcPr>
          <w:p w14:paraId="68CF7D20" w14:textId="77777777" w:rsidR="00A410BD" w:rsidRDefault="00A410BD" w:rsidP="00A410BD">
            <w:pPr>
              <w:rPr>
                <w:lang w:val="en-AU"/>
              </w:rPr>
            </w:pPr>
            <w:r>
              <w:rPr>
                <w:lang w:val="en-AU"/>
              </w:rPr>
              <w:t>06/03/13</w:t>
            </w:r>
          </w:p>
        </w:tc>
        <w:tc>
          <w:tcPr>
            <w:tcW w:w="836" w:type="dxa"/>
            <w:tcBorders>
              <w:top w:val="single" w:sz="4" w:space="0" w:color="auto"/>
              <w:bottom w:val="single" w:sz="4" w:space="0" w:color="auto"/>
            </w:tcBorders>
          </w:tcPr>
          <w:p w14:paraId="7B002B29" w14:textId="2F1147DE"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5084AB5F" w14:textId="77777777" w:rsidR="00A410BD" w:rsidRDefault="00A410BD" w:rsidP="00A410BD">
            <w:pPr>
              <w:jc w:val="center"/>
              <w:rPr>
                <w:lang w:val="en-AU"/>
              </w:rPr>
            </w:pPr>
            <w:r>
              <w:rPr>
                <w:lang w:val="en-AU"/>
              </w:rPr>
              <w:t>3.5.9.1</w:t>
            </w:r>
          </w:p>
        </w:tc>
        <w:tc>
          <w:tcPr>
            <w:tcW w:w="4798" w:type="dxa"/>
            <w:gridSpan w:val="2"/>
            <w:tcBorders>
              <w:top w:val="single" w:sz="4" w:space="0" w:color="auto"/>
              <w:bottom w:val="single" w:sz="4" w:space="0" w:color="auto"/>
              <w:right w:val="single" w:sz="18" w:space="0" w:color="auto"/>
            </w:tcBorders>
          </w:tcPr>
          <w:p w14:paraId="0CAF2F83" w14:textId="77777777" w:rsidR="00A410BD" w:rsidRDefault="00A410BD" w:rsidP="00A410BD">
            <w:pPr>
              <w:jc w:val="both"/>
              <w:rPr>
                <w:rFonts w:ascii="Arial" w:hAnsi="Arial" w:cs="Arial"/>
                <w:color w:val="000000"/>
              </w:rPr>
            </w:pPr>
            <w:r>
              <w:rPr>
                <w:rFonts w:ascii="Arial" w:hAnsi="Arial" w:cs="Arial"/>
                <w:color w:val="000000"/>
              </w:rPr>
              <w:t>Re</w:t>
            </w:r>
            <w:r w:rsidRPr="00AC3AA4">
              <w:rPr>
                <w:rFonts w:ascii="Arial" w:hAnsi="Arial" w:cs="Arial"/>
                <w:color w:val="000000"/>
              </w:rPr>
              <w:t xml:space="preserve">ference to </w:t>
            </w:r>
            <w:r w:rsidRPr="00AC3AA4">
              <w:rPr>
                <w:rFonts w:ascii="Arial" w:hAnsi="Arial" w:cs="Arial"/>
                <w:i/>
                <w:color w:val="000000"/>
              </w:rPr>
              <w:t xml:space="preserve">Dolheguy v Lane </w:t>
            </w:r>
            <w:r w:rsidRPr="00AC3AA4">
              <w:rPr>
                <w:rFonts w:ascii="Arial" w:hAnsi="Arial" w:cs="Arial"/>
                <w:color w:val="000000"/>
              </w:rPr>
              <w:t>[2012] VSC 328 at [16]-[23].</w:t>
            </w:r>
          </w:p>
        </w:tc>
      </w:tr>
      <w:tr w:rsidR="00A410BD" w14:paraId="33B7D1FD" w14:textId="77777777" w:rsidTr="00473897">
        <w:tc>
          <w:tcPr>
            <w:tcW w:w="1220" w:type="dxa"/>
            <w:gridSpan w:val="2"/>
            <w:tcBorders>
              <w:top w:val="single" w:sz="4" w:space="0" w:color="auto"/>
              <w:left w:val="single" w:sz="18" w:space="0" w:color="auto"/>
              <w:bottom w:val="single" w:sz="4" w:space="0" w:color="auto"/>
            </w:tcBorders>
          </w:tcPr>
          <w:p w14:paraId="1C7A9F12" w14:textId="77777777" w:rsidR="00A410BD" w:rsidRDefault="00A410BD" w:rsidP="00A410BD">
            <w:pPr>
              <w:rPr>
                <w:lang w:val="en-AU"/>
              </w:rPr>
            </w:pPr>
            <w:r>
              <w:rPr>
                <w:lang w:val="en-AU"/>
              </w:rPr>
              <w:t>06/03/13</w:t>
            </w:r>
          </w:p>
        </w:tc>
        <w:tc>
          <w:tcPr>
            <w:tcW w:w="836" w:type="dxa"/>
            <w:tcBorders>
              <w:top w:val="single" w:sz="4" w:space="0" w:color="auto"/>
              <w:bottom w:val="single" w:sz="4" w:space="0" w:color="auto"/>
            </w:tcBorders>
          </w:tcPr>
          <w:p w14:paraId="2735268B" w14:textId="02AC2DF3"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3D147465" w14:textId="77777777" w:rsidR="00A410BD" w:rsidRDefault="00A410BD" w:rsidP="00A410BD">
            <w:pPr>
              <w:jc w:val="center"/>
              <w:rPr>
                <w:lang w:val="en-AU"/>
              </w:rPr>
            </w:pPr>
            <w:r>
              <w:rPr>
                <w:lang w:val="en-AU"/>
              </w:rPr>
              <w:t>3.5.13</w:t>
            </w:r>
          </w:p>
        </w:tc>
        <w:tc>
          <w:tcPr>
            <w:tcW w:w="4798" w:type="dxa"/>
            <w:gridSpan w:val="2"/>
            <w:tcBorders>
              <w:top w:val="single" w:sz="4" w:space="0" w:color="auto"/>
              <w:bottom w:val="single" w:sz="4" w:space="0" w:color="auto"/>
              <w:right w:val="single" w:sz="18" w:space="0" w:color="auto"/>
            </w:tcBorders>
          </w:tcPr>
          <w:p w14:paraId="54C20E9F" w14:textId="77777777" w:rsidR="00A410BD" w:rsidRDefault="00A410BD" w:rsidP="00A410BD">
            <w:pPr>
              <w:jc w:val="both"/>
              <w:rPr>
                <w:rFonts w:ascii="Arial" w:hAnsi="Arial" w:cs="Arial"/>
                <w:color w:val="000000"/>
              </w:rPr>
            </w:pPr>
            <w:r>
              <w:rPr>
                <w:rFonts w:ascii="Arial" w:hAnsi="Arial" w:cs="Arial"/>
                <w:color w:val="000000"/>
              </w:rPr>
              <w:t>Re</w:t>
            </w:r>
            <w:r w:rsidRPr="00AC3AA4">
              <w:rPr>
                <w:rFonts w:ascii="Arial" w:hAnsi="Arial" w:cs="Arial"/>
                <w:color w:val="000000"/>
              </w:rPr>
              <w:t xml:space="preserve">ference to </w:t>
            </w:r>
            <w:r>
              <w:rPr>
                <w:rFonts w:ascii="Arial" w:hAnsi="Arial" w:cs="Arial"/>
                <w:i/>
                <w:color w:val="000000"/>
              </w:rPr>
              <w:t>Pasqualotto v Pasqualotto</w:t>
            </w:r>
            <w:r w:rsidRPr="00AC3AA4">
              <w:rPr>
                <w:rFonts w:ascii="Arial" w:hAnsi="Arial" w:cs="Arial"/>
                <w:i/>
                <w:color w:val="000000"/>
              </w:rPr>
              <w:t xml:space="preserve"> </w:t>
            </w:r>
            <w:r w:rsidRPr="00AC3AA4">
              <w:rPr>
                <w:rFonts w:ascii="Arial" w:hAnsi="Arial" w:cs="Arial"/>
                <w:color w:val="000000"/>
              </w:rPr>
              <w:t>[201</w:t>
            </w:r>
            <w:r>
              <w:rPr>
                <w:rFonts w:ascii="Arial" w:hAnsi="Arial" w:cs="Arial"/>
                <w:color w:val="000000"/>
              </w:rPr>
              <w:t>3</w:t>
            </w:r>
            <w:r w:rsidRPr="00AC3AA4">
              <w:rPr>
                <w:rFonts w:ascii="Arial" w:hAnsi="Arial" w:cs="Arial"/>
                <w:color w:val="000000"/>
              </w:rPr>
              <w:t>] VSC</w:t>
            </w:r>
            <w:r>
              <w:rPr>
                <w:rFonts w:ascii="Arial" w:hAnsi="Arial" w:cs="Arial"/>
                <w:color w:val="000000"/>
              </w:rPr>
              <w:t>A</w:t>
            </w:r>
            <w:r w:rsidRPr="00AC3AA4">
              <w:rPr>
                <w:rFonts w:ascii="Arial" w:hAnsi="Arial" w:cs="Arial"/>
                <w:color w:val="000000"/>
              </w:rPr>
              <w:t xml:space="preserve"> </w:t>
            </w:r>
            <w:r>
              <w:rPr>
                <w:rFonts w:ascii="Arial" w:hAnsi="Arial" w:cs="Arial"/>
                <w:color w:val="000000"/>
              </w:rPr>
              <w:t>16</w:t>
            </w:r>
            <w:r w:rsidRPr="00AC3AA4">
              <w:rPr>
                <w:rFonts w:ascii="Arial" w:hAnsi="Arial" w:cs="Arial"/>
                <w:color w:val="000000"/>
              </w:rPr>
              <w:t xml:space="preserve"> at </w:t>
            </w:r>
            <w:r>
              <w:rPr>
                <w:rFonts w:ascii="Arial" w:hAnsi="Arial" w:cs="Arial"/>
                <w:color w:val="000000"/>
              </w:rPr>
              <w:t xml:space="preserve">[177] &amp; </w:t>
            </w:r>
            <w:r w:rsidRPr="00AC3AA4">
              <w:rPr>
                <w:rFonts w:ascii="Arial" w:hAnsi="Arial" w:cs="Arial"/>
                <w:color w:val="000000"/>
              </w:rPr>
              <w:t>[</w:t>
            </w:r>
            <w:r>
              <w:rPr>
                <w:rFonts w:ascii="Arial" w:hAnsi="Arial" w:cs="Arial"/>
                <w:color w:val="000000"/>
              </w:rPr>
              <w:t>22</w:t>
            </w:r>
            <w:r w:rsidRPr="00AC3AA4">
              <w:rPr>
                <w:rFonts w:ascii="Arial" w:hAnsi="Arial" w:cs="Arial"/>
                <w:color w:val="000000"/>
              </w:rPr>
              <w:t>1]-[2</w:t>
            </w:r>
            <w:r>
              <w:rPr>
                <w:rFonts w:ascii="Arial" w:hAnsi="Arial" w:cs="Arial"/>
                <w:color w:val="000000"/>
              </w:rPr>
              <w:t>7</w:t>
            </w:r>
            <w:r w:rsidRPr="00AC3AA4">
              <w:rPr>
                <w:rFonts w:ascii="Arial" w:hAnsi="Arial" w:cs="Arial"/>
                <w:color w:val="000000"/>
              </w:rPr>
              <w:t>3].</w:t>
            </w:r>
          </w:p>
        </w:tc>
      </w:tr>
      <w:tr w:rsidR="00A410BD" w14:paraId="0B7F509D" w14:textId="77777777" w:rsidTr="00473897">
        <w:tc>
          <w:tcPr>
            <w:tcW w:w="1220" w:type="dxa"/>
            <w:gridSpan w:val="2"/>
            <w:tcBorders>
              <w:top w:val="single" w:sz="4" w:space="0" w:color="auto"/>
              <w:left w:val="single" w:sz="18" w:space="0" w:color="auto"/>
              <w:bottom w:val="single" w:sz="4" w:space="0" w:color="auto"/>
            </w:tcBorders>
          </w:tcPr>
          <w:p w14:paraId="2DFFA3CA" w14:textId="77777777" w:rsidR="00A410BD" w:rsidRDefault="00A410BD" w:rsidP="00A410BD">
            <w:pPr>
              <w:keepNext/>
              <w:rPr>
                <w:lang w:val="en-AU"/>
              </w:rPr>
            </w:pPr>
            <w:r>
              <w:rPr>
                <w:lang w:val="en-AU"/>
              </w:rPr>
              <w:lastRenderedPageBreak/>
              <w:t>06/03/13</w:t>
            </w:r>
          </w:p>
        </w:tc>
        <w:tc>
          <w:tcPr>
            <w:tcW w:w="836" w:type="dxa"/>
            <w:tcBorders>
              <w:top w:val="single" w:sz="4" w:space="0" w:color="auto"/>
              <w:bottom w:val="single" w:sz="4" w:space="0" w:color="auto"/>
            </w:tcBorders>
          </w:tcPr>
          <w:p w14:paraId="433B3DCC" w14:textId="0D227989" w:rsidR="00A410BD" w:rsidRDefault="00A410BD" w:rsidP="00A410BD">
            <w:pPr>
              <w:keepNext/>
              <w:jc w:val="center"/>
              <w:rPr>
                <w:lang w:val="en-AU"/>
              </w:rPr>
            </w:pPr>
            <w:r>
              <w:rPr>
                <w:lang w:val="en-AU"/>
              </w:rPr>
              <w:t>3</w:t>
            </w:r>
          </w:p>
        </w:tc>
        <w:tc>
          <w:tcPr>
            <w:tcW w:w="1439" w:type="dxa"/>
            <w:tcBorders>
              <w:top w:val="single" w:sz="4" w:space="0" w:color="auto"/>
              <w:bottom w:val="single" w:sz="4" w:space="0" w:color="auto"/>
            </w:tcBorders>
          </w:tcPr>
          <w:p w14:paraId="52BE848A" w14:textId="77777777" w:rsidR="00A410BD" w:rsidRDefault="00A410BD" w:rsidP="00A410BD">
            <w:pPr>
              <w:keepNext/>
              <w:jc w:val="center"/>
              <w:rPr>
                <w:lang w:val="en-AU"/>
              </w:rPr>
            </w:pPr>
            <w:r>
              <w:rPr>
                <w:lang w:val="en-AU"/>
              </w:rPr>
              <w:t>3.9</w:t>
            </w:r>
          </w:p>
        </w:tc>
        <w:tc>
          <w:tcPr>
            <w:tcW w:w="4798" w:type="dxa"/>
            <w:gridSpan w:val="2"/>
            <w:tcBorders>
              <w:top w:val="single" w:sz="4" w:space="0" w:color="auto"/>
              <w:bottom w:val="single" w:sz="4" w:space="0" w:color="auto"/>
              <w:right w:val="single" w:sz="18" w:space="0" w:color="auto"/>
            </w:tcBorders>
          </w:tcPr>
          <w:p w14:paraId="71EF7C45" w14:textId="77777777" w:rsidR="00A410BD" w:rsidRPr="00AC3AA4" w:rsidRDefault="00A410BD" w:rsidP="00A410BD">
            <w:pPr>
              <w:keepNext/>
              <w:jc w:val="both"/>
              <w:rPr>
                <w:rFonts w:ascii="Arial" w:hAnsi="Arial" w:cs="Arial"/>
                <w:color w:val="000000"/>
              </w:rPr>
            </w:pPr>
            <w:r w:rsidRPr="00AC3AA4">
              <w:rPr>
                <w:rFonts w:ascii="Arial" w:hAnsi="Arial" w:cs="Arial"/>
                <w:color w:val="000000"/>
              </w:rPr>
              <w:t xml:space="preserve">Reference to cases of </w:t>
            </w:r>
            <w:r w:rsidRPr="00AC3AA4">
              <w:rPr>
                <w:rFonts w:ascii="Arial" w:hAnsi="Arial" w:cs="Arial"/>
                <w:i/>
                <w:color w:val="000000"/>
              </w:rPr>
              <w:t>Knight v FP Special Assets Ltd</w:t>
            </w:r>
            <w:r w:rsidRPr="00AC3AA4">
              <w:rPr>
                <w:rFonts w:ascii="Arial" w:hAnsi="Arial" w:cs="Arial"/>
                <w:color w:val="000000"/>
              </w:rPr>
              <w:t xml:space="preserve"> (1992) 174 CLR 178; </w:t>
            </w:r>
            <w:r w:rsidRPr="00AC3AA4">
              <w:rPr>
                <w:rFonts w:ascii="Arial" w:hAnsi="Arial" w:cs="Arial"/>
                <w:i/>
                <w:color w:val="000000"/>
              </w:rPr>
              <w:t>Bischof v Adams</w:t>
            </w:r>
            <w:r w:rsidRPr="00AC3AA4">
              <w:rPr>
                <w:rFonts w:ascii="Arial" w:hAnsi="Arial" w:cs="Arial"/>
                <w:color w:val="000000"/>
              </w:rPr>
              <w:t xml:space="preserve"> [1992] 2 VR 198; </w:t>
            </w:r>
            <w:r w:rsidRPr="00AC3AA4">
              <w:rPr>
                <w:rFonts w:ascii="Arial" w:hAnsi="Arial" w:cs="Arial"/>
                <w:i/>
                <w:color w:val="000000"/>
              </w:rPr>
              <w:t xml:space="preserve">Victorian Workcover Authority v Roman Catholic Trusts Corporation for Archdiocese of Melbourne &amp; Anor </w:t>
            </w:r>
            <w:r w:rsidRPr="00AC3AA4">
              <w:rPr>
                <w:rFonts w:ascii="Arial" w:hAnsi="Arial" w:cs="Arial"/>
                <w:color w:val="000000"/>
              </w:rPr>
              <w:t xml:space="preserve">[2013] VSC 26; </w:t>
            </w:r>
            <w:r w:rsidRPr="00AC3AA4">
              <w:rPr>
                <w:rFonts w:ascii="Arial" w:hAnsi="Arial" w:cs="Arial"/>
                <w:i/>
                <w:color w:val="000000"/>
              </w:rPr>
              <w:t>Brown v Glen Eira (No. 2)</w:t>
            </w:r>
            <w:r w:rsidRPr="00AC3AA4">
              <w:rPr>
                <w:rFonts w:ascii="Arial" w:hAnsi="Arial" w:cs="Arial"/>
                <w:color w:val="000000"/>
              </w:rPr>
              <w:t xml:space="preserve"> [2012] VSC 273.</w:t>
            </w:r>
          </w:p>
        </w:tc>
      </w:tr>
      <w:tr w:rsidR="00A410BD" w14:paraId="2EE222EB" w14:textId="77777777" w:rsidTr="00473897">
        <w:tc>
          <w:tcPr>
            <w:tcW w:w="1220" w:type="dxa"/>
            <w:gridSpan w:val="2"/>
            <w:tcBorders>
              <w:top w:val="single" w:sz="4" w:space="0" w:color="auto"/>
              <w:left w:val="single" w:sz="18" w:space="0" w:color="auto"/>
              <w:bottom w:val="single" w:sz="4" w:space="0" w:color="auto"/>
            </w:tcBorders>
          </w:tcPr>
          <w:p w14:paraId="2E446017" w14:textId="77777777" w:rsidR="00A410BD" w:rsidRDefault="00A410BD" w:rsidP="00A410BD">
            <w:pPr>
              <w:rPr>
                <w:lang w:val="en-AU"/>
              </w:rPr>
            </w:pPr>
            <w:r>
              <w:rPr>
                <w:lang w:val="en-AU"/>
              </w:rPr>
              <w:t>19/02/13</w:t>
            </w:r>
          </w:p>
        </w:tc>
        <w:tc>
          <w:tcPr>
            <w:tcW w:w="836" w:type="dxa"/>
            <w:tcBorders>
              <w:top w:val="single" w:sz="4" w:space="0" w:color="auto"/>
              <w:bottom w:val="single" w:sz="4" w:space="0" w:color="auto"/>
            </w:tcBorders>
          </w:tcPr>
          <w:p w14:paraId="10273005" w14:textId="7102BF07"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4A69E53D" w14:textId="77777777" w:rsidR="00A410BD" w:rsidRDefault="00A410BD" w:rsidP="00A410BD">
            <w:pPr>
              <w:jc w:val="center"/>
              <w:rPr>
                <w:lang w:val="en-AU"/>
              </w:rPr>
            </w:pPr>
            <w:r>
              <w:rPr>
                <w:lang w:val="en-AU"/>
              </w:rPr>
              <w:t>4.8.5</w:t>
            </w:r>
          </w:p>
        </w:tc>
        <w:tc>
          <w:tcPr>
            <w:tcW w:w="4798" w:type="dxa"/>
            <w:gridSpan w:val="2"/>
            <w:tcBorders>
              <w:top w:val="single" w:sz="4" w:space="0" w:color="auto"/>
              <w:bottom w:val="single" w:sz="4" w:space="0" w:color="auto"/>
              <w:right w:val="single" w:sz="18" w:space="0" w:color="auto"/>
            </w:tcBorders>
          </w:tcPr>
          <w:p w14:paraId="5B8C428E" w14:textId="77777777" w:rsidR="00A410BD" w:rsidRDefault="00A410BD" w:rsidP="00A410BD">
            <w:pPr>
              <w:jc w:val="both"/>
              <w:rPr>
                <w:rFonts w:ascii="Arial" w:hAnsi="Arial" w:cs="Arial"/>
                <w:color w:val="000000"/>
              </w:rPr>
            </w:pPr>
            <w:r>
              <w:rPr>
                <w:rFonts w:ascii="Arial" w:hAnsi="Arial" w:cs="Arial"/>
                <w:color w:val="000000"/>
              </w:rPr>
              <w:t xml:space="preserve">Reference to case of </w:t>
            </w:r>
            <w:r w:rsidRPr="00EC74B3">
              <w:rPr>
                <w:rFonts w:ascii="Arial" w:hAnsi="Arial" w:cs="Arial"/>
                <w:i/>
                <w:color w:val="000000"/>
              </w:rPr>
              <w:t>MA v The Queen</w:t>
            </w:r>
            <w:r>
              <w:rPr>
                <w:rFonts w:ascii="Arial" w:hAnsi="Arial" w:cs="Arial"/>
                <w:color w:val="000000"/>
              </w:rPr>
              <w:t xml:space="preserve"> [2013] VSCA 20.</w:t>
            </w:r>
          </w:p>
        </w:tc>
      </w:tr>
      <w:tr w:rsidR="00A410BD" w14:paraId="59195083" w14:textId="77777777" w:rsidTr="00473897">
        <w:tc>
          <w:tcPr>
            <w:tcW w:w="1220" w:type="dxa"/>
            <w:gridSpan w:val="2"/>
            <w:tcBorders>
              <w:top w:val="single" w:sz="4" w:space="0" w:color="auto"/>
              <w:left w:val="single" w:sz="18" w:space="0" w:color="auto"/>
              <w:bottom w:val="single" w:sz="4" w:space="0" w:color="auto"/>
            </w:tcBorders>
          </w:tcPr>
          <w:p w14:paraId="34626957" w14:textId="77777777" w:rsidR="00A410BD" w:rsidRDefault="00A410BD" w:rsidP="00A410BD">
            <w:pPr>
              <w:rPr>
                <w:lang w:val="en-AU"/>
              </w:rPr>
            </w:pPr>
            <w:r>
              <w:rPr>
                <w:lang w:val="en-AU"/>
              </w:rPr>
              <w:t>19/02/13</w:t>
            </w:r>
          </w:p>
        </w:tc>
        <w:tc>
          <w:tcPr>
            <w:tcW w:w="836" w:type="dxa"/>
            <w:tcBorders>
              <w:top w:val="single" w:sz="4" w:space="0" w:color="auto"/>
              <w:bottom w:val="single" w:sz="4" w:space="0" w:color="auto"/>
            </w:tcBorders>
          </w:tcPr>
          <w:p w14:paraId="3E6FEB86" w14:textId="46E39365"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66AB4101" w14:textId="77777777" w:rsidR="00A410BD" w:rsidRDefault="00A410BD" w:rsidP="00A410BD">
            <w:pPr>
              <w:jc w:val="center"/>
              <w:rPr>
                <w:lang w:val="en-AU"/>
              </w:rPr>
            </w:pPr>
            <w:r>
              <w:rPr>
                <w:lang w:val="en-AU"/>
              </w:rPr>
              <w:t>10.3.2(3)</w:t>
            </w:r>
          </w:p>
        </w:tc>
        <w:tc>
          <w:tcPr>
            <w:tcW w:w="4798" w:type="dxa"/>
            <w:gridSpan w:val="2"/>
            <w:tcBorders>
              <w:top w:val="single" w:sz="4" w:space="0" w:color="auto"/>
              <w:bottom w:val="single" w:sz="4" w:space="0" w:color="auto"/>
              <w:right w:val="single" w:sz="18" w:space="0" w:color="auto"/>
            </w:tcBorders>
          </w:tcPr>
          <w:p w14:paraId="52E9AE96" w14:textId="77777777" w:rsidR="00A410BD" w:rsidRDefault="00A410BD" w:rsidP="00A410BD">
            <w:pPr>
              <w:jc w:val="both"/>
              <w:rPr>
                <w:rFonts w:ascii="Arial" w:hAnsi="Arial" w:cs="Arial"/>
                <w:color w:val="000000"/>
              </w:rPr>
            </w:pPr>
            <w:r>
              <w:rPr>
                <w:rFonts w:ascii="Arial" w:hAnsi="Arial" w:cs="Arial"/>
                <w:color w:val="000000"/>
              </w:rPr>
              <w:t>Added commentary on alternative arrangements for witnesses to give evidence in various circumstances:</w:t>
            </w:r>
          </w:p>
          <w:p w14:paraId="69DB878E" w14:textId="77777777" w:rsidR="00A410BD" w:rsidRDefault="00A410BD" w:rsidP="00A410BD">
            <w:pPr>
              <w:jc w:val="both"/>
              <w:rPr>
                <w:rFonts w:ascii="Arial" w:hAnsi="Arial" w:cs="Arial"/>
                <w:color w:val="000000"/>
              </w:rPr>
            </w:pPr>
            <w:r>
              <w:rPr>
                <w:rFonts w:ascii="Arial" w:hAnsi="Arial" w:cs="Arial"/>
                <w:color w:val="000000"/>
              </w:rPr>
              <w:t>1. ss.42D-42I of the Evidence (Miscellaneous Provisions) Act 1958 and associated cases;</w:t>
            </w:r>
          </w:p>
          <w:p w14:paraId="25EC5556" w14:textId="77777777" w:rsidR="00A410BD" w:rsidRDefault="00A410BD" w:rsidP="00A410BD">
            <w:pPr>
              <w:jc w:val="both"/>
              <w:rPr>
                <w:rFonts w:ascii="Arial" w:hAnsi="Arial" w:cs="Arial"/>
                <w:color w:val="000000"/>
              </w:rPr>
            </w:pPr>
            <w:r>
              <w:rPr>
                <w:rFonts w:ascii="Arial" w:hAnsi="Arial" w:cs="Arial"/>
                <w:color w:val="000000"/>
              </w:rPr>
              <w:t>2. ss.366-368A of the CPA and associated cases;</w:t>
            </w:r>
          </w:p>
          <w:p w14:paraId="76929CA8" w14:textId="77777777" w:rsidR="00A410BD" w:rsidRDefault="00A410BD" w:rsidP="00A410BD">
            <w:pPr>
              <w:jc w:val="both"/>
              <w:rPr>
                <w:rFonts w:ascii="Arial" w:hAnsi="Arial" w:cs="Arial"/>
                <w:color w:val="000000"/>
              </w:rPr>
            </w:pPr>
            <w:r>
              <w:rPr>
                <w:rFonts w:ascii="Arial" w:hAnsi="Arial" w:cs="Arial"/>
                <w:color w:val="000000"/>
              </w:rPr>
              <w:t>3. ss.353-358 of the CPA</w:t>
            </w:r>
          </w:p>
          <w:p w14:paraId="7190BFC1" w14:textId="77777777" w:rsidR="00A410BD" w:rsidRDefault="00A410BD" w:rsidP="00A410BD">
            <w:pPr>
              <w:jc w:val="both"/>
              <w:rPr>
                <w:rFonts w:ascii="Arial" w:hAnsi="Arial" w:cs="Arial"/>
                <w:color w:val="000000"/>
              </w:rPr>
            </w:pPr>
            <w:r>
              <w:rPr>
                <w:rFonts w:ascii="Arial" w:hAnsi="Arial" w:cs="Arial"/>
                <w:color w:val="000000"/>
              </w:rPr>
              <w:t>4. ss.339-352 of the CPA and associated cases.</w:t>
            </w:r>
          </w:p>
        </w:tc>
      </w:tr>
      <w:tr w:rsidR="00A410BD" w14:paraId="771CE4DD" w14:textId="77777777" w:rsidTr="00473897">
        <w:tc>
          <w:tcPr>
            <w:tcW w:w="1220" w:type="dxa"/>
            <w:gridSpan w:val="2"/>
            <w:tcBorders>
              <w:top w:val="single" w:sz="4" w:space="0" w:color="auto"/>
              <w:left w:val="single" w:sz="18" w:space="0" w:color="auto"/>
              <w:bottom w:val="single" w:sz="4" w:space="0" w:color="auto"/>
            </w:tcBorders>
          </w:tcPr>
          <w:p w14:paraId="3B32A61B" w14:textId="77777777" w:rsidR="00A410BD" w:rsidRDefault="00A410BD" w:rsidP="00A410BD">
            <w:pPr>
              <w:rPr>
                <w:lang w:val="en-AU"/>
              </w:rPr>
            </w:pPr>
            <w:r>
              <w:rPr>
                <w:lang w:val="en-AU"/>
              </w:rPr>
              <w:t>19/02/13</w:t>
            </w:r>
          </w:p>
        </w:tc>
        <w:tc>
          <w:tcPr>
            <w:tcW w:w="836" w:type="dxa"/>
            <w:tcBorders>
              <w:top w:val="single" w:sz="4" w:space="0" w:color="auto"/>
              <w:bottom w:val="single" w:sz="4" w:space="0" w:color="auto"/>
            </w:tcBorders>
          </w:tcPr>
          <w:p w14:paraId="211B1E98" w14:textId="7406144B"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28717D52" w14:textId="77777777" w:rsidR="00A410BD" w:rsidRDefault="00A410BD" w:rsidP="00A410BD">
            <w:pPr>
              <w:jc w:val="center"/>
              <w:rPr>
                <w:lang w:val="en-AU"/>
              </w:rPr>
            </w:pPr>
            <w:r>
              <w:rPr>
                <w:lang w:val="en-AU"/>
              </w:rPr>
              <w:t>10.3.3</w:t>
            </w:r>
          </w:p>
        </w:tc>
        <w:tc>
          <w:tcPr>
            <w:tcW w:w="4798" w:type="dxa"/>
            <w:gridSpan w:val="2"/>
            <w:tcBorders>
              <w:top w:val="single" w:sz="4" w:space="0" w:color="auto"/>
              <w:bottom w:val="single" w:sz="4" w:space="0" w:color="auto"/>
              <w:right w:val="single" w:sz="18" w:space="0" w:color="auto"/>
            </w:tcBorders>
          </w:tcPr>
          <w:p w14:paraId="24E16CEF" w14:textId="77777777" w:rsidR="00A410BD" w:rsidRDefault="00A410BD" w:rsidP="00A410BD">
            <w:pPr>
              <w:jc w:val="both"/>
              <w:rPr>
                <w:rFonts w:ascii="Arial" w:hAnsi="Arial" w:cs="Arial"/>
                <w:color w:val="000000"/>
              </w:rPr>
            </w:pPr>
            <w:r>
              <w:rPr>
                <w:rFonts w:ascii="Arial" w:hAnsi="Arial" w:cs="Arial"/>
                <w:color w:val="000000"/>
              </w:rPr>
              <w:t xml:space="preserve">References to new cases of </w:t>
            </w:r>
            <w:r w:rsidRPr="00E42668">
              <w:rPr>
                <w:rFonts w:ascii="Arial" w:hAnsi="Arial" w:cs="Arial"/>
                <w:i/>
                <w:color w:val="000000"/>
              </w:rPr>
              <w:t>R v Mocenigo (Ruling No. 4)</w:t>
            </w:r>
            <w:r>
              <w:rPr>
                <w:rFonts w:ascii="Arial" w:hAnsi="Arial" w:cs="Arial"/>
                <w:color w:val="000000"/>
              </w:rPr>
              <w:t xml:space="preserve"> [2012] VSC 442; </w:t>
            </w:r>
            <w:r w:rsidRPr="00E42668">
              <w:rPr>
                <w:rFonts w:ascii="Arial" w:hAnsi="Arial" w:cs="Arial"/>
                <w:i/>
                <w:color w:val="000000"/>
              </w:rPr>
              <w:t>DPP v Gillespie (Ruling No 2)</w:t>
            </w:r>
            <w:r>
              <w:rPr>
                <w:rFonts w:ascii="Arial" w:hAnsi="Arial" w:cs="Arial"/>
                <w:color w:val="000000"/>
              </w:rPr>
              <w:t xml:space="preserve"> [2012] VSC 553.  Extract from new case of </w:t>
            </w:r>
            <w:r w:rsidRPr="00E42668">
              <w:rPr>
                <w:rFonts w:ascii="Arial" w:hAnsi="Arial" w:cs="Arial"/>
                <w:i/>
                <w:color w:val="000000"/>
              </w:rPr>
              <w:t>R v Bond (Ruling No 15)</w:t>
            </w:r>
            <w:r>
              <w:rPr>
                <w:rFonts w:ascii="Arial" w:hAnsi="Arial" w:cs="Arial"/>
                <w:color w:val="000000"/>
              </w:rPr>
              <w:t xml:space="preserve"> [2012] VSC 119 referring to “tension” between </w:t>
            </w:r>
            <w:r w:rsidRPr="00E42668">
              <w:rPr>
                <w:rFonts w:ascii="Arial" w:hAnsi="Arial" w:cs="Arial"/>
                <w:i/>
                <w:color w:val="000000"/>
              </w:rPr>
              <w:t>R v Cengiz</w:t>
            </w:r>
            <w:r>
              <w:rPr>
                <w:rFonts w:ascii="Arial" w:hAnsi="Arial" w:cs="Arial"/>
                <w:color w:val="000000"/>
              </w:rPr>
              <w:t xml:space="preserve"> [1998] 3 VR 720 at 735 and </w:t>
            </w:r>
            <w:r w:rsidRPr="00E42668">
              <w:rPr>
                <w:rFonts w:ascii="Arial" w:hAnsi="Arial" w:cs="Arial"/>
                <w:i/>
                <w:color w:val="000000"/>
              </w:rPr>
              <w:t xml:space="preserve">Attorney-General’s Reference (No 1 of 1983) </w:t>
            </w:r>
            <w:r>
              <w:rPr>
                <w:rFonts w:ascii="Arial" w:hAnsi="Arial" w:cs="Arial"/>
                <w:color w:val="000000"/>
              </w:rPr>
              <w:t>[1983] 2 VR 410 at 415.  Material on “</w:t>
            </w:r>
            <w:r w:rsidRPr="00E42668">
              <w:rPr>
                <w:rFonts w:ascii="Arial" w:hAnsi="Arial" w:cs="Arial"/>
                <w:i/>
                <w:color w:val="000000"/>
              </w:rPr>
              <w:t>Prasad</w:t>
            </w:r>
            <w:r>
              <w:rPr>
                <w:rFonts w:ascii="Arial" w:hAnsi="Arial" w:cs="Arial"/>
                <w:color w:val="000000"/>
              </w:rPr>
              <w:t xml:space="preserve"> direction” in </w:t>
            </w:r>
            <w:r w:rsidRPr="00E42668">
              <w:rPr>
                <w:rFonts w:ascii="Arial" w:hAnsi="Arial" w:cs="Arial"/>
                <w:i/>
                <w:color w:val="000000"/>
              </w:rPr>
              <w:t>DPP v Gillespie (Ruling No 2)</w:t>
            </w:r>
            <w:r>
              <w:rPr>
                <w:rFonts w:ascii="Arial" w:hAnsi="Arial" w:cs="Arial"/>
                <w:color w:val="000000"/>
              </w:rPr>
              <w:t xml:space="preserve"> [2012] VSC 553 at [9]-[11].  Extract from new case of </w:t>
            </w:r>
            <w:r w:rsidRPr="00E42668">
              <w:rPr>
                <w:rFonts w:ascii="Arial" w:hAnsi="Arial" w:cs="Arial"/>
                <w:i/>
                <w:color w:val="000000"/>
              </w:rPr>
              <w:t>DPP v Singh</w:t>
            </w:r>
            <w:r>
              <w:rPr>
                <w:rFonts w:ascii="Arial" w:hAnsi="Arial" w:cs="Arial"/>
                <w:color w:val="000000"/>
              </w:rPr>
              <w:t xml:space="preserve"> [2012] VSCA 167 at [8].  Added references to cases of </w:t>
            </w:r>
            <w:r w:rsidRPr="00E42668">
              <w:rPr>
                <w:rFonts w:ascii="Arial" w:hAnsi="Arial" w:cs="Arial"/>
                <w:i/>
                <w:color w:val="000000"/>
              </w:rPr>
              <w:t>R v Cheng</w:t>
            </w:r>
            <w:r>
              <w:rPr>
                <w:rFonts w:ascii="Arial" w:hAnsi="Arial" w:cs="Arial"/>
                <w:color w:val="000000"/>
              </w:rPr>
              <w:t xml:space="preserve"> (1999) 48 NSWLR 616; </w:t>
            </w:r>
            <w:r w:rsidRPr="00E42668">
              <w:rPr>
                <w:rFonts w:ascii="Arial" w:hAnsi="Arial" w:cs="Arial"/>
                <w:i/>
                <w:color w:val="000000"/>
              </w:rPr>
              <w:t>DPP (Vic) v Garde-Wilson</w:t>
            </w:r>
            <w:r>
              <w:rPr>
                <w:rFonts w:ascii="Arial" w:hAnsi="Arial" w:cs="Arial"/>
                <w:color w:val="000000"/>
              </w:rPr>
              <w:t xml:space="preserve"> (2006) 15 VR 640; </w:t>
            </w:r>
            <w:r w:rsidRPr="00E42668">
              <w:rPr>
                <w:rFonts w:ascii="Arial" w:hAnsi="Arial" w:cs="Arial"/>
                <w:i/>
                <w:color w:val="000000"/>
              </w:rPr>
              <w:t>R v Stone</w:t>
            </w:r>
            <w:r>
              <w:rPr>
                <w:rFonts w:ascii="Arial" w:hAnsi="Arial" w:cs="Arial"/>
                <w:color w:val="000000"/>
              </w:rPr>
              <w:t xml:space="preserve"> (2005) 64 NSWLR 413.</w:t>
            </w:r>
          </w:p>
        </w:tc>
      </w:tr>
      <w:tr w:rsidR="00A410BD" w14:paraId="0B10B30B" w14:textId="77777777" w:rsidTr="00473897">
        <w:tc>
          <w:tcPr>
            <w:tcW w:w="1220" w:type="dxa"/>
            <w:gridSpan w:val="2"/>
            <w:tcBorders>
              <w:top w:val="single" w:sz="4" w:space="0" w:color="auto"/>
              <w:left w:val="single" w:sz="18" w:space="0" w:color="auto"/>
              <w:bottom w:val="single" w:sz="4" w:space="0" w:color="auto"/>
            </w:tcBorders>
          </w:tcPr>
          <w:p w14:paraId="2A84DC89" w14:textId="77777777" w:rsidR="00A410BD" w:rsidRDefault="00A410BD" w:rsidP="00A410BD">
            <w:pPr>
              <w:rPr>
                <w:lang w:val="en-AU"/>
              </w:rPr>
            </w:pPr>
            <w:r>
              <w:rPr>
                <w:lang w:val="en-AU"/>
              </w:rPr>
              <w:t>09/01/13</w:t>
            </w:r>
          </w:p>
        </w:tc>
        <w:tc>
          <w:tcPr>
            <w:tcW w:w="836" w:type="dxa"/>
            <w:tcBorders>
              <w:top w:val="single" w:sz="4" w:space="0" w:color="auto"/>
              <w:bottom w:val="single" w:sz="4" w:space="0" w:color="auto"/>
            </w:tcBorders>
          </w:tcPr>
          <w:p w14:paraId="460D3D20" w14:textId="0A7EAD64"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04EEC7CD" w14:textId="77777777" w:rsidR="00A410BD" w:rsidRDefault="00A410BD" w:rsidP="00A410BD">
            <w:pPr>
              <w:jc w:val="center"/>
              <w:rPr>
                <w:lang w:val="en-AU"/>
              </w:rPr>
            </w:pPr>
            <w:r>
              <w:rPr>
                <w:lang w:val="en-AU"/>
              </w:rPr>
              <w:t>4.7.10</w:t>
            </w:r>
          </w:p>
        </w:tc>
        <w:tc>
          <w:tcPr>
            <w:tcW w:w="4798" w:type="dxa"/>
            <w:gridSpan w:val="2"/>
            <w:tcBorders>
              <w:top w:val="single" w:sz="4" w:space="0" w:color="auto"/>
              <w:bottom w:val="single" w:sz="4" w:space="0" w:color="auto"/>
              <w:right w:val="single" w:sz="18" w:space="0" w:color="auto"/>
            </w:tcBorders>
          </w:tcPr>
          <w:p w14:paraId="5773A869" w14:textId="77777777" w:rsidR="00A410BD" w:rsidRDefault="00A410BD" w:rsidP="00A410BD">
            <w:pPr>
              <w:jc w:val="both"/>
              <w:rPr>
                <w:rFonts w:ascii="Arial" w:hAnsi="Arial" w:cs="Arial"/>
                <w:color w:val="000000"/>
              </w:rPr>
            </w:pPr>
            <w:r>
              <w:rPr>
                <w:rFonts w:ascii="Arial" w:hAnsi="Arial" w:cs="Arial"/>
                <w:color w:val="000000"/>
              </w:rPr>
              <w:t>New paragraph entitled “Recommendations by the ‘Cummins Inquiry’.”  Commentary on Recommendations 53 &amp; 54 of the Inquiry.</w:t>
            </w:r>
          </w:p>
        </w:tc>
      </w:tr>
      <w:tr w:rsidR="00A410BD" w14:paraId="254AB803" w14:textId="77777777" w:rsidTr="00473897">
        <w:tc>
          <w:tcPr>
            <w:tcW w:w="1220" w:type="dxa"/>
            <w:gridSpan w:val="2"/>
            <w:tcBorders>
              <w:top w:val="single" w:sz="4" w:space="0" w:color="auto"/>
              <w:left w:val="single" w:sz="18" w:space="0" w:color="auto"/>
              <w:bottom w:val="single" w:sz="4" w:space="0" w:color="auto"/>
            </w:tcBorders>
          </w:tcPr>
          <w:p w14:paraId="1AB159E1" w14:textId="77777777" w:rsidR="00A410BD" w:rsidRDefault="00A410BD" w:rsidP="00A410BD">
            <w:pPr>
              <w:rPr>
                <w:lang w:val="en-AU"/>
              </w:rPr>
            </w:pPr>
            <w:r>
              <w:rPr>
                <w:lang w:val="en-AU"/>
              </w:rPr>
              <w:t>09/01/13</w:t>
            </w:r>
          </w:p>
        </w:tc>
        <w:tc>
          <w:tcPr>
            <w:tcW w:w="836" w:type="dxa"/>
            <w:tcBorders>
              <w:top w:val="single" w:sz="4" w:space="0" w:color="auto"/>
              <w:bottom w:val="single" w:sz="4" w:space="0" w:color="auto"/>
            </w:tcBorders>
          </w:tcPr>
          <w:p w14:paraId="20D1DF03" w14:textId="67D02815"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2E653A80" w14:textId="77777777" w:rsidR="00A410BD" w:rsidRDefault="00A410BD" w:rsidP="00A410BD">
            <w:pPr>
              <w:jc w:val="center"/>
              <w:rPr>
                <w:lang w:val="en-AU"/>
              </w:rPr>
            </w:pPr>
            <w:r>
              <w:rPr>
                <w:lang w:val="en-AU"/>
              </w:rPr>
              <w:t>4.7.11</w:t>
            </w:r>
          </w:p>
        </w:tc>
        <w:tc>
          <w:tcPr>
            <w:tcW w:w="4798" w:type="dxa"/>
            <w:gridSpan w:val="2"/>
            <w:tcBorders>
              <w:top w:val="single" w:sz="4" w:space="0" w:color="auto"/>
              <w:bottom w:val="single" w:sz="4" w:space="0" w:color="auto"/>
              <w:right w:val="single" w:sz="18" w:space="0" w:color="auto"/>
            </w:tcBorders>
          </w:tcPr>
          <w:p w14:paraId="7C82141E" w14:textId="77777777" w:rsidR="00A410BD" w:rsidRDefault="00A410BD" w:rsidP="00A410BD">
            <w:pPr>
              <w:jc w:val="both"/>
              <w:rPr>
                <w:rFonts w:ascii="Arial" w:hAnsi="Arial" w:cs="Arial"/>
                <w:color w:val="000000"/>
              </w:rPr>
            </w:pPr>
            <w:r>
              <w:rPr>
                <w:rFonts w:ascii="Arial" w:hAnsi="Arial" w:cs="Arial"/>
                <w:color w:val="000000"/>
              </w:rPr>
              <w:t>Renumbered paragraph – formerly 4.7.10.</w:t>
            </w:r>
          </w:p>
        </w:tc>
      </w:tr>
      <w:tr w:rsidR="00A410BD" w14:paraId="2C07D54B" w14:textId="77777777" w:rsidTr="00473897">
        <w:tc>
          <w:tcPr>
            <w:tcW w:w="1220" w:type="dxa"/>
            <w:gridSpan w:val="2"/>
            <w:tcBorders>
              <w:top w:val="single" w:sz="4" w:space="0" w:color="auto"/>
              <w:left w:val="single" w:sz="18" w:space="0" w:color="auto"/>
              <w:bottom w:val="single" w:sz="4" w:space="0" w:color="auto"/>
            </w:tcBorders>
          </w:tcPr>
          <w:p w14:paraId="3E822155" w14:textId="77777777" w:rsidR="00A410BD" w:rsidRDefault="00A410BD" w:rsidP="00A410BD">
            <w:pPr>
              <w:rPr>
                <w:lang w:val="en-AU"/>
              </w:rPr>
            </w:pPr>
            <w:r>
              <w:rPr>
                <w:lang w:val="en-AU"/>
              </w:rPr>
              <w:t>08/01/13</w:t>
            </w:r>
          </w:p>
        </w:tc>
        <w:tc>
          <w:tcPr>
            <w:tcW w:w="836" w:type="dxa"/>
            <w:tcBorders>
              <w:top w:val="single" w:sz="4" w:space="0" w:color="auto"/>
              <w:bottom w:val="single" w:sz="4" w:space="0" w:color="auto"/>
            </w:tcBorders>
          </w:tcPr>
          <w:p w14:paraId="21459658" w14:textId="59BCA160" w:rsidR="00A410BD" w:rsidRDefault="00A410BD" w:rsidP="00A410BD">
            <w:pPr>
              <w:jc w:val="center"/>
              <w:rPr>
                <w:lang w:val="en-AU"/>
              </w:rPr>
            </w:pPr>
            <w:r>
              <w:rPr>
                <w:lang w:val="en-AU"/>
              </w:rPr>
              <w:t>8</w:t>
            </w:r>
          </w:p>
        </w:tc>
        <w:tc>
          <w:tcPr>
            <w:tcW w:w="1439" w:type="dxa"/>
            <w:tcBorders>
              <w:top w:val="single" w:sz="4" w:space="0" w:color="auto"/>
              <w:bottom w:val="single" w:sz="4" w:space="0" w:color="auto"/>
            </w:tcBorders>
          </w:tcPr>
          <w:p w14:paraId="05A566FE" w14:textId="77777777" w:rsidR="00A410BD" w:rsidRDefault="00A410BD" w:rsidP="00A410BD">
            <w:pPr>
              <w:jc w:val="center"/>
              <w:rPr>
                <w:lang w:val="en-AU"/>
              </w:rPr>
            </w:pPr>
            <w:r>
              <w:rPr>
                <w:lang w:val="en-AU"/>
              </w:rPr>
              <w:t>8.2.1</w:t>
            </w:r>
          </w:p>
        </w:tc>
        <w:tc>
          <w:tcPr>
            <w:tcW w:w="4798" w:type="dxa"/>
            <w:gridSpan w:val="2"/>
            <w:tcBorders>
              <w:top w:val="single" w:sz="4" w:space="0" w:color="auto"/>
              <w:bottom w:val="single" w:sz="4" w:space="0" w:color="auto"/>
              <w:right w:val="single" w:sz="18" w:space="0" w:color="auto"/>
            </w:tcBorders>
          </w:tcPr>
          <w:p w14:paraId="356CDA84" w14:textId="77777777" w:rsidR="00A410BD" w:rsidRDefault="00A410BD" w:rsidP="00A410BD">
            <w:pPr>
              <w:jc w:val="both"/>
              <w:rPr>
                <w:rFonts w:ascii="Arial" w:hAnsi="Arial" w:cs="Arial"/>
                <w:color w:val="000000"/>
              </w:rPr>
            </w:pPr>
            <w:r>
              <w:rPr>
                <w:rFonts w:ascii="Arial" w:hAnsi="Arial" w:cs="Arial"/>
                <w:color w:val="000000"/>
              </w:rPr>
              <w:t xml:space="preserve">Added commentary on s.84 of the Evidence Act 2008 and extract from new case of </w:t>
            </w:r>
            <w:r w:rsidRPr="00A31385">
              <w:rPr>
                <w:rFonts w:ascii="Arial" w:hAnsi="Arial" w:cs="Arial"/>
                <w:i/>
                <w:color w:val="000000"/>
              </w:rPr>
              <w:t xml:space="preserve">R v Aujla &amp; anor </w:t>
            </w:r>
            <w:r>
              <w:rPr>
                <w:rFonts w:ascii="Arial" w:hAnsi="Arial" w:cs="Arial"/>
                <w:color w:val="000000"/>
              </w:rPr>
              <w:t>[2012] VSC 213 at [4].</w:t>
            </w:r>
          </w:p>
        </w:tc>
      </w:tr>
      <w:tr w:rsidR="00A410BD" w14:paraId="071B5612" w14:textId="77777777" w:rsidTr="00473897">
        <w:tc>
          <w:tcPr>
            <w:tcW w:w="1220" w:type="dxa"/>
            <w:gridSpan w:val="2"/>
            <w:tcBorders>
              <w:top w:val="single" w:sz="4" w:space="0" w:color="auto"/>
              <w:left w:val="single" w:sz="18" w:space="0" w:color="auto"/>
              <w:bottom w:val="single" w:sz="4" w:space="0" w:color="auto"/>
            </w:tcBorders>
          </w:tcPr>
          <w:p w14:paraId="438E61D5" w14:textId="77777777" w:rsidR="00A410BD" w:rsidRDefault="00A410BD" w:rsidP="00A410BD">
            <w:pPr>
              <w:rPr>
                <w:lang w:val="en-AU"/>
              </w:rPr>
            </w:pPr>
            <w:r>
              <w:rPr>
                <w:lang w:val="en-AU"/>
              </w:rPr>
              <w:t>08/01/13</w:t>
            </w:r>
          </w:p>
        </w:tc>
        <w:tc>
          <w:tcPr>
            <w:tcW w:w="836" w:type="dxa"/>
            <w:tcBorders>
              <w:top w:val="single" w:sz="4" w:space="0" w:color="auto"/>
              <w:bottom w:val="single" w:sz="4" w:space="0" w:color="auto"/>
            </w:tcBorders>
          </w:tcPr>
          <w:p w14:paraId="484BFC13" w14:textId="55C714D5" w:rsidR="00A410BD" w:rsidRDefault="00A410BD" w:rsidP="00A410BD">
            <w:pPr>
              <w:jc w:val="center"/>
              <w:rPr>
                <w:lang w:val="en-AU"/>
              </w:rPr>
            </w:pPr>
            <w:r>
              <w:rPr>
                <w:lang w:val="en-AU"/>
              </w:rPr>
              <w:t>8</w:t>
            </w:r>
          </w:p>
        </w:tc>
        <w:tc>
          <w:tcPr>
            <w:tcW w:w="1439" w:type="dxa"/>
            <w:tcBorders>
              <w:top w:val="single" w:sz="4" w:space="0" w:color="auto"/>
              <w:bottom w:val="single" w:sz="4" w:space="0" w:color="auto"/>
            </w:tcBorders>
          </w:tcPr>
          <w:p w14:paraId="26123A9F" w14:textId="77777777" w:rsidR="00A410BD" w:rsidRDefault="00A410BD" w:rsidP="00A410BD">
            <w:pPr>
              <w:jc w:val="center"/>
              <w:rPr>
                <w:lang w:val="en-AU"/>
              </w:rPr>
            </w:pPr>
            <w:r>
              <w:rPr>
                <w:lang w:val="en-AU"/>
              </w:rPr>
              <w:t>8.2.2</w:t>
            </w:r>
          </w:p>
        </w:tc>
        <w:tc>
          <w:tcPr>
            <w:tcW w:w="4798" w:type="dxa"/>
            <w:gridSpan w:val="2"/>
            <w:tcBorders>
              <w:top w:val="single" w:sz="4" w:space="0" w:color="auto"/>
              <w:bottom w:val="single" w:sz="4" w:space="0" w:color="auto"/>
              <w:right w:val="single" w:sz="18" w:space="0" w:color="auto"/>
            </w:tcBorders>
          </w:tcPr>
          <w:p w14:paraId="245FB7CF" w14:textId="77777777" w:rsidR="00A410BD" w:rsidRDefault="00A410BD" w:rsidP="00A410BD">
            <w:pPr>
              <w:jc w:val="both"/>
              <w:rPr>
                <w:rFonts w:ascii="Arial" w:hAnsi="Arial" w:cs="Arial"/>
                <w:color w:val="000000"/>
              </w:rPr>
            </w:pPr>
            <w:r>
              <w:rPr>
                <w:rFonts w:ascii="Arial" w:hAnsi="Arial" w:cs="Arial"/>
                <w:color w:val="000000"/>
              </w:rPr>
              <w:t>Change paragraph title to “Regulation of conduct by investigating official”.</w:t>
            </w:r>
          </w:p>
        </w:tc>
      </w:tr>
      <w:tr w:rsidR="00A410BD" w14:paraId="476DCE39" w14:textId="77777777" w:rsidTr="00473897">
        <w:tc>
          <w:tcPr>
            <w:tcW w:w="1220" w:type="dxa"/>
            <w:gridSpan w:val="2"/>
            <w:tcBorders>
              <w:top w:val="single" w:sz="4" w:space="0" w:color="auto"/>
              <w:left w:val="single" w:sz="18" w:space="0" w:color="auto"/>
              <w:bottom w:val="single" w:sz="4" w:space="0" w:color="auto"/>
            </w:tcBorders>
          </w:tcPr>
          <w:p w14:paraId="3EC1AA29" w14:textId="77777777" w:rsidR="00A410BD" w:rsidRDefault="00A410BD" w:rsidP="00A410BD">
            <w:pPr>
              <w:rPr>
                <w:lang w:val="en-AU"/>
              </w:rPr>
            </w:pPr>
            <w:r>
              <w:rPr>
                <w:lang w:val="en-AU"/>
              </w:rPr>
              <w:t>08/01/13</w:t>
            </w:r>
          </w:p>
        </w:tc>
        <w:tc>
          <w:tcPr>
            <w:tcW w:w="836" w:type="dxa"/>
            <w:tcBorders>
              <w:top w:val="single" w:sz="4" w:space="0" w:color="auto"/>
              <w:bottom w:val="single" w:sz="4" w:space="0" w:color="auto"/>
            </w:tcBorders>
          </w:tcPr>
          <w:p w14:paraId="26A9B486" w14:textId="60DFC189" w:rsidR="00A410BD" w:rsidRDefault="00A410BD" w:rsidP="00A410BD">
            <w:pPr>
              <w:jc w:val="center"/>
              <w:rPr>
                <w:lang w:val="en-AU"/>
              </w:rPr>
            </w:pPr>
            <w:r>
              <w:rPr>
                <w:lang w:val="en-AU"/>
              </w:rPr>
              <w:t>8</w:t>
            </w:r>
          </w:p>
        </w:tc>
        <w:tc>
          <w:tcPr>
            <w:tcW w:w="1439" w:type="dxa"/>
            <w:tcBorders>
              <w:top w:val="single" w:sz="4" w:space="0" w:color="auto"/>
              <w:bottom w:val="single" w:sz="4" w:space="0" w:color="auto"/>
            </w:tcBorders>
          </w:tcPr>
          <w:p w14:paraId="577F330C" w14:textId="77777777" w:rsidR="00A410BD" w:rsidRDefault="00A410BD" w:rsidP="00A410BD">
            <w:pPr>
              <w:jc w:val="center"/>
              <w:rPr>
                <w:lang w:val="en-AU"/>
              </w:rPr>
            </w:pPr>
            <w:r>
              <w:rPr>
                <w:lang w:val="en-AU"/>
              </w:rPr>
              <w:t>8.2.10</w:t>
            </w:r>
          </w:p>
        </w:tc>
        <w:tc>
          <w:tcPr>
            <w:tcW w:w="4798" w:type="dxa"/>
            <w:gridSpan w:val="2"/>
            <w:tcBorders>
              <w:top w:val="single" w:sz="4" w:space="0" w:color="auto"/>
              <w:bottom w:val="single" w:sz="4" w:space="0" w:color="auto"/>
              <w:right w:val="single" w:sz="18" w:space="0" w:color="auto"/>
            </w:tcBorders>
          </w:tcPr>
          <w:p w14:paraId="45D6404E" w14:textId="77777777" w:rsidR="00A410BD" w:rsidRDefault="00A410BD" w:rsidP="00A410BD">
            <w:pPr>
              <w:jc w:val="both"/>
              <w:rPr>
                <w:rFonts w:ascii="Arial" w:hAnsi="Arial" w:cs="Arial"/>
                <w:color w:val="000000"/>
              </w:rPr>
            </w:pPr>
            <w:r>
              <w:rPr>
                <w:rFonts w:ascii="Arial" w:hAnsi="Arial" w:cs="Arial"/>
                <w:color w:val="000000"/>
              </w:rPr>
              <w:t xml:space="preserve">Added commentary on s.138 of the Evidence Act 2008 and extract from new case of </w:t>
            </w:r>
            <w:r w:rsidRPr="00A31385">
              <w:rPr>
                <w:rFonts w:ascii="Arial" w:hAnsi="Arial" w:cs="Arial"/>
                <w:i/>
                <w:color w:val="000000"/>
              </w:rPr>
              <w:t xml:space="preserve">R v Aujla &amp; anor </w:t>
            </w:r>
            <w:r>
              <w:rPr>
                <w:rFonts w:ascii="Arial" w:hAnsi="Arial" w:cs="Arial"/>
                <w:color w:val="000000"/>
              </w:rPr>
              <w:t>[2012] VSC 213 at [4].</w:t>
            </w:r>
          </w:p>
        </w:tc>
      </w:tr>
      <w:tr w:rsidR="00A410BD" w14:paraId="3BA7096E" w14:textId="77777777" w:rsidTr="00473897">
        <w:tc>
          <w:tcPr>
            <w:tcW w:w="1220" w:type="dxa"/>
            <w:gridSpan w:val="2"/>
            <w:tcBorders>
              <w:top w:val="single" w:sz="4" w:space="0" w:color="auto"/>
              <w:left w:val="single" w:sz="18" w:space="0" w:color="auto"/>
              <w:bottom w:val="single" w:sz="4" w:space="0" w:color="auto"/>
            </w:tcBorders>
          </w:tcPr>
          <w:p w14:paraId="5A8D2B09" w14:textId="77777777" w:rsidR="00A410BD" w:rsidRDefault="00A410BD" w:rsidP="00A410BD">
            <w:pPr>
              <w:rPr>
                <w:lang w:val="en-AU"/>
              </w:rPr>
            </w:pPr>
            <w:r>
              <w:rPr>
                <w:lang w:val="en-AU"/>
              </w:rPr>
              <w:t>17/12/12</w:t>
            </w:r>
          </w:p>
        </w:tc>
        <w:tc>
          <w:tcPr>
            <w:tcW w:w="836" w:type="dxa"/>
            <w:tcBorders>
              <w:top w:val="single" w:sz="4" w:space="0" w:color="auto"/>
              <w:bottom w:val="single" w:sz="4" w:space="0" w:color="auto"/>
            </w:tcBorders>
          </w:tcPr>
          <w:p w14:paraId="74B8D94C" w14:textId="2F95E1A4"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7275416D" w14:textId="77777777" w:rsidR="00A410BD" w:rsidRDefault="00A410BD" w:rsidP="00A410BD">
            <w:pPr>
              <w:jc w:val="center"/>
              <w:rPr>
                <w:lang w:val="en-AU"/>
              </w:rPr>
            </w:pPr>
            <w:r>
              <w:rPr>
                <w:lang w:val="en-AU"/>
              </w:rPr>
              <w:t>3.1</w:t>
            </w:r>
          </w:p>
        </w:tc>
        <w:tc>
          <w:tcPr>
            <w:tcW w:w="4798" w:type="dxa"/>
            <w:gridSpan w:val="2"/>
            <w:tcBorders>
              <w:top w:val="single" w:sz="4" w:space="0" w:color="auto"/>
              <w:bottom w:val="single" w:sz="4" w:space="0" w:color="auto"/>
              <w:right w:val="single" w:sz="18" w:space="0" w:color="auto"/>
            </w:tcBorders>
          </w:tcPr>
          <w:p w14:paraId="175BE684" w14:textId="77777777" w:rsidR="00A410BD" w:rsidRDefault="00A410BD" w:rsidP="00A410BD">
            <w:pPr>
              <w:jc w:val="both"/>
              <w:rPr>
                <w:rFonts w:ascii="Arial" w:hAnsi="Arial" w:cs="Arial"/>
                <w:color w:val="000000"/>
              </w:rPr>
            </w:pPr>
            <w:r>
              <w:rPr>
                <w:rFonts w:ascii="Arial" w:hAnsi="Arial" w:cs="Arial"/>
                <w:color w:val="000000"/>
              </w:rPr>
              <w:t xml:space="preserve">References to new cases of </w:t>
            </w:r>
            <w:r w:rsidRPr="00986720">
              <w:rPr>
                <w:rFonts w:ascii="Arial" w:hAnsi="Arial" w:cs="Arial"/>
                <w:bCs/>
                <w:i/>
                <w:color w:val="000000"/>
              </w:rPr>
              <w:t>Danne v Coroner</w:t>
            </w:r>
            <w:r w:rsidRPr="00986720">
              <w:rPr>
                <w:rFonts w:ascii="Arial" w:hAnsi="Arial" w:cs="Arial"/>
                <w:bCs/>
                <w:color w:val="000000"/>
              </w:rPr>
              <w:t xml:space="preserve"> [2012] VSC 454 at [20]-[26] per Kyrou J; </w:t>
            </w:r>
            <w:r w:rsidRPr="00986720">
              <w:rPr>
                <w:rFonts w:ascii="Arial" w:hAnsi="Arial" w:cs="Arial"/>
                <w:i/>
                <w:color w:val="000000"/>
              </w:rPr>
              <w:t xml:space="preserve">Eaton v Dental Board of </w:t>
            </w:r>
            <w:smartTag w:uri="urn:schemas-microsoft-com:office:smarttags" w:element="place">
              <w:smartTag w:uri="urn:schemas-microsoft-com:office:smarttags" w:element="country-region">
                <w:r w:rsidRPr="00986720">
                  <w:rPr>
                    <w:rFonts w:ascii="Arial" w:hAnsi="Arial" w:cs="Arial"/>
                    <w:i/>
                    <w:color w:val="000000"/>
                  </w:rPr>
                  <w:t>Australia</w:t>
                </w:r>
              </w:smartTag>
            </w:smartTag>
            <w:r w:rsidRPr="00986720">
              <w:rPr>
                <w:rFonts w:ascii="Arial" w:hAnsi="Arial" w:cs="Arial"/>
                <w:color w:val="000000"/>
              </w:rPr>
              <w:t xml:space="preserve"> </w:t>
            </w:r>
            <w:r w:rsidRPr="00986720">
              <w:rPr>
                <w:rFonts w:ascii="Arial" w:hAnsi="Arial" w:cs="Arial"/>
                <w:bCs/>
                <w:color w:val="000000"/>
              </w:rPr>
              <w:t>[2012] VSC 510 at [25]-[32] per Kyrou J.</w:t>
            </w:r>
          </w:p>
        </w:tc>
      </w:tr>
      <w:tr w:rsidR="00A410BD" w14:paraId="18B077EB" w14:textId="77777777" w:rsidTr="00473897">
        <w:tc>
          <w:tcPr>
            <w:tcW w:w="1220" w:type="dxa"/>
            <w:gridSpan w:val="2"/>
            <w:tcBorders>
              <w:top w:val="single" w:sz="4" w:space="0" w:color="auto"/>
              <w:left w:val="single" w:sz="18" w:space="0" w:color="auto"/>
              <w:bottom w:val="single" w:sz="4" w:space="0" w:color="auto"/>
            </w:tcBorders>
          </w:tcPr>
          <w:p w14:paraId="122192A3" w14:textId="77777777" w:rsidR="00A410BD" w:rsidRDefault="00A410BD" w:rsidP="00A410BD">
            <w:pPr>
              <w:rPr>
                <w:lang w:val="en-AU"/>
              </w:rPr>
            </w:pPr>
            <w:r>
              <w:rPr>
                <w:lang w:val="en-AU"/>
              </w:rPr>
              <w:t>17/12/12</w:t>
            </w:r>
          </w:p>
        </w:tc>
        <w:tc>
          <w:tcPr>
            <w:tcW w:w="836" w:type="dxa"/>
            <w:tcBorders>
              <w:top w:val="single" w:sz="4" w:space="0" w:color="auto"/>
              <w:bottom w:val="single" w:sz="4" w:space="0" w:color="auto"/>
            </w:tcBorders>
          </w:tcPr>
          <w:p w14:paraId="2D032A3E" w14:textId="6616316B"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6D785ABF" w14:textId="77777777" w:rsidR="00A410BD" w:rsidRDefault="00A410BD" w:rsidP="00A410BD">
            <w:pPr>
              <w:jc w:val="center"/>
              <w:rPr>
                <w:lang w:val="en-AU"/>
              </w:rPr>
            </w:pPr>
            <w:r>
              <w:rPr>
                <w:lang w:val="en-AU"/>
              </w:rPr>
              <w:t>3.7.3</w:t>
            </w:r>
          </w:p>
        </w:tc>
        <w:tc>
          <w:tcPr>
            <w:tcW w:w="4798" w:type="dxa"/>
            <w:gridSpan w:val="2"/>
            <w:tcBorders>
              <w:top w:val="single" w:sz="4" w:space="0" w:color="auto"/>
              <w:bottom w:val="single" w:sz="4" w:space="0" w:color="auto"/>
              <w:right w:val="single" w:sz="18" w:space="0" w:color="auto"/>
            </w:tcBorders>
          </w:tcPr>
          <w:p w14:paraId="3D3E4381" w14:textId="77777777" w:rsidR="00A410BD" w:rsidRDefault="00A410BD" w:rsidP="00A410BD">
            <w:pPr>
              <w:jc w:val="both"/>
              <w:rPr>
                <w:rFonts w:ascii="Arial" w:hAnsi="Arial" w:cs="Arial"/>
                <w:color w:val="000000"/>
              </w:rPr>
            </w:pPr>
            <w:r>
              <w:rPr>
                <w:rFonts w:ascii="Arial" w:hAnsi="Arial" w:cs="Arial"/>
                <w:color w:val="000000"/>
              </w:rPr>
              <w:t xml:space="preserve">Extract from new case of </w:t>
            </w:r>
            <w:r w:rsidRPr="00986720">
              <w:rPr>
                <w:rFonts w:ascii="Arial" w:hAnsi="Arial" w:cs="Arial"/>
                <w:i/>
                <w:color w:val="000000"/>
              </w:rPr>
              <w:t>Secretary to the Department of Justice v Yee</w:t>
            </w:r>
            <w:r w:rsidRPr="00986720">
              <w:rPr>
                <w:rFonts w:ascii="Arial" w:hAnsi="Arial" w:cs="Arial"/>
                <w:color w:val="000000"/>
              </w:rPr>
              <w:t xml:space="preserve"> [2012] VSC 447</w:t>
            </w:r>
            <w:r>
              <w:rPr>
                <w:rFonts w:ascii="Arial" w:hAnsi="Arial" w:cs="Arial"/>
                <w:color w:val="000000"/>
              </w:rPr>
              <w:t xml:space="preserve">.  Reference to new case of </w:t>
            </w:r>
            <w:r w:rsidRPr="00986720">
              <w:rPr>
                <w:rFonts w:ascii="Arial" w:hAnsi="Arial" w:cs="Arial"/>
                <w:i/>
                <w:color w:val="000000"/>
              </w:rPr>
              <w:t>Ta v Thompson &amp; Anor</w:t>
            </w:r>
            <w:r w:rsidRPr="00986720">
              <w:rPr>
                <w:rFonts w:ascii="Arial" w:hAnsi="Arial" w:cs="Arial"/>
                <w:color w:val="000000"/>
              </w:rPr>
              <w:t xml:space="preserve"> [2012] VSC 446 per Whelan J.</w:t>
            </w:r>
          </w:p>
        </w:tc>
      </w:tr>
      <w:tr w:rsidR="00A410BD" w14:paraId="65CFD5EF" w14:textId="77777777" w:rsidTr="00473897">
        <w:tc>
          <w:tcPr>
            <w:tcW w:w="1220" w:type="dxa"/>
            <w:gridSpan w:val="2"/>
            <w:tcBorders>
              <w:top w:val="single" w:sz="4" w:space="0" w:color="auto"/>
              <w:left w:val="single" w:sz="18" w:space="0" w:color="auto"/>
              <w:bottom w:val="single" w:sz="4" w:space="0" w:color="auto"/>
            </w:tcBorders>
          </w:tcPr>
          <w:p w14:paraId="44F533DC" w14:textId="77777777" w:rsidR="00A410BD" w:rsidRDefault="00A410BD" w:rsidP="00A410BD">
            <w:pPr>
              <w:rPr>
                <w:lang w:val="en-AU"/>
              </w:rPr>
            </w:pPr>
            <w:r>
              <w:rPr>
                <w:lang w:val="en-AU"/>
              </w:rPr>
              <w:t>17/12/12</w:t>
            </w:r>
          </w:p>
        </w:tc>
        <w:tc>
          <w:tcPr>
            <w:tcW w:w="836" w:type="dxa"/>
            <w:tcBorders>
              <w:top w:val="single" w:sz="4" w:space="0" w:color="auto"/>
              <w:bottom w:val="single" w:sz="4" w:space="0" w:color="auto"/>
            </w:tcBorders>
          </w:tcPr>
          <w:p w14:paraId="0DD34F53" w14:textId="5A0D4549"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7E96D2CE" w14:textId="77777777" w:rsidR="00A410BD" w:rsidRDefault="00A410BD" w:rsidP="00A410BD">
            <w:pPr>
              <w:jc w:val="center"/>
              <w:rPr>
                <w:lang w:val="en-AU"/>
              </w:rPr>
            </w:pPr>
            <w:r>
              <w:rPr>
                <w:lang w:val="en-AU"/>
              </w:rPr>
              <w:t>3.9.1</w:t>
            </w:r>
          </w:p>
        </w:tc>
        <w:tc>
          <w:tcPr>
            <w:tcW w:w="4798" w:type="dxa"/>
            <w:gridSpan w:val="2"/>
            <w:tcBorders>
              <w:top w:val="single" w:sz="4" w:space="0" w:color="auto"/>
              <w:bottom w:val="single" w:sz="4" w:space="0" w:color="auto"/>
              <w:right w:val="single" w:sz="18" w:space="0" w:color="auto"/>
            </w:tcBorders>
          </w:tcPr>
          <w:p w14:paraId="7B2216C1" w14:textId="77777777" w:rsidR="00A410BD" w:rsidRDefault="00A410BD" w:rsidP="00A410BD">
            <w:pPr>
              <w:jc w:val="both"/>
              <w:rPr>
                <w:rFonts w:ascii="Arial" w:hAnsi="Arial" w:cs="Arial"/>
                <w:color w:val="000000"/>
              </w:rPr>
            </w:pPr>
            <w:r>
              <w:rPr>
                <w:rFonts w:ascii="Arial" w:hAnsi="Arial" w:cs="Arial"/>
                <w:color w:val="000000"/>
              </w:rPr>
              <w:t xml:space="preserve">Commentary on new case of </w:t>
            </w:r>
            <w:r w:rsidRPr="00986720">
              <w:rPr>
                <w:rFonts w:ascii="Arial" w:hAnsi="Arial" w:cs="Arial"/>
                <w:i/>
                <w:color w:val="000000"/>
              </w:rPr>
              <w:t>R v Payara</w:t>
            </w:r>
            <w:r w:rsidRPr="00986720">
              <w:rPr>
                <w:rFonts w:ascii="Arial" w:hAnsi="Arial" w:cs="Arial"/>
                <w:color w:val="000000"/>
              </w:rPr>
              <w:t xml:space="preserve"> [2012] VSCA 266</w:t>
            </w:r>
            <w:r>
              <w:rPr>
                <w:rFonts w:ascii="Arial" w:hAnsi="Arial" w:cs="Arial"/>
                <w:color w:val="000000"/>
              </w:rPr>
              <w:t>.</w:t>
            </w:r>
          </w:p>
        </w:tc>
      </w:tr>
      <w:tr w:rsidR="00A410BD" w:rsidRPr="00ED5DF3" w14:paraId="19800999" w14:textId="77777777" w:rsidTr="00473897">
        <w:tc>
          <w:tcPr>
            <w:tcW w:w="1220" w:type="dxa"/>
            <w:gridSpan w:val="2"/>
            <w:tcBorders>
              <w:top w:val="single" w:sz="4" w:space="0" w:color="auto"/>
              <w:left w:val="single" w:sz="18" w:space="0" w:color="auto"/>
              <w:bottom w:val="single" w:sz="4" w:space="0" w:color="auto"/>
            </w:tcBorders>
          </w:tcPr>
          <w:p w14:paraId="714F1A59" w14:textId="77777777" w:rsidR="00A410BD" w:rsidRDefault="00A410BD" w:rsidP="00A410BD">
            <w:pPr>
              <w:rPr>
                <w:lang w:val="en-AU"/>
              </w:rPr>
            </w:pPr>
            <w:r>
              <w:rPr>
                <w:lang w:val="en-AU"/>
              </w:rPr>
              <w:t>17/12/12</w:t>
            </w:r>
          </w:p>
        </w:tc>
        <w:tc>
          <w:tcPr>
            <w:tcW w:w="836" w:type="dxa"/>
            <w:tcBorders>
              <w:top w:val="single" w:sz="4" w:space="0" w:color="auto"/>
              <w:bottom w:val="single" w:sz="4" w:space="0" w:color="auto"/>
            </w:tcBorders>
          </w:tcPr>
          <w:p w14:paraId="02B2B116" w14:textId="7525B4F4"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1C404A13" w14:textId="77777777" w:rsidR="00A410BD" w:rsidRDefault="00A410BD" w:rsidP="00A410BD">
            <w:pPr>
              <w:jc w:val="center"/>
              <w:rPr>
                <w:lang w:val="en-AU"/>
              </w:rPr>
            </w:pPr>
            <w:r>
              <w:rPr>
                <w:lang w:val="en-AU"/>
              </w:rPr>
              <w:t>4.6.4</w:t>
            </w:r>
          </w:p>
        </w:tc>
        <w:tc>
          <w:tcPr>
            <w:tcW w:w="4798" w:type="dxa"/>
            <w:gridSpan w:val="2"/>
            <w:tcBorders>
              <w:top w:val="single" w:sz="4" w:space="0" w:color="auto"/>
              <w:bottom w:val="single" w:sz="4" w:space="0" w:color="auto"/>
              <w:right w:val="single" w:sz="18" w:space="0" w:color="auto"/>
            </w:tcBorders>
          </w:tcPr>
          <w:p w14:paraId="69666D67" w14:textId="77777777" w:rsidR="00A410BD" w:rsidRDefault="00A410BD" w:rsidP="00A410BD">
            <w:pPr>
              <w:jc w:val="both"/>
              <w:rPr>
                <w:rFonts w:ascii="Arial" w:hAnsi="Arial" w:cs="Arial"/>
                <w:color w:val="000000"/>
              </w:rPr>
            </w:pPr>
            <w:r>
              <w:rPr>
                <w:rFonts w:ascii="Arial" w:hAnsi="Arial" w:cs="Arial"/>
                <w:color w:val="000000"/>
              </w:rPr>
              <w:t>Change paragraph title to: “Trends in child protection reports 1989-1990 to 2010-2011”.  Various statistics for 2010-2011 added to 3 tables in this paragraph.</w:t>
            </w:r>
          </w:p>
        </w:tc>
      </w:tr>
      <w:tr w:rsidR="00A410BD" w:rsidRPr="00ED5DF3" w14:paraId="677C19FC" w14:textId="77777777" w:rsidTr="00473897">
        <w:tc>
          <w:tcPr>
            <w:tcW w:w="1220" w:type="dxa"/>
            <w:gridSpan w:val="2"/>
            <w:tcBorders>
              <w:top w:val="single" w:sz="4" w:space="0" w:color="auto"/>
              <w:left w:val="single" w:sz="18" w:space="0" w:color="auto"/>
              <w:bottom w:val="single" w:sz="4" w:space="0" w:color="auto"/>
            </w:tcBorders>
          </w:tcPr>
          <w:p w14:paraId="5FFCEBC0" w14:textId="77777777" w:rsidR="00A410BD" w:rsidRDefault="00A410BD" w:rsidP="00A410BD">
            <w:pPr>
              <w:rPr>
                <w:lang w:val="en-AU"/>
              </w:rPr>
            </w:pPr>
            <w:r>
              <w:rPr>
                <w:lang w:val="en-AU"/>
              </w:rPr>
              <w:t>17/12/12</w:t>
            </w:r>
          </w:p>
        </w:tc>
        <w:tc>
          <w:tcPr>
            <w:tcW w:w="836" w:type="dxa"/>
            <w:tcBorders>
              <w:top w:val="single" w:sz="4" w:space="0" w:color="auto"/>
              <w:bottom w:val="single" w:sz="4" w:space="0" w:color="auto"/>
            </w:tcBorders>
          </w:tcPr>
          <w:p w14:paraId="04ED154C" w14:textId="741E1370"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1656B158" w14:textId="77777777" w:rsidR="00A410BD" w:rsidRDefault="00A410BD" w:rsidP="00A410BD">
            <w:pPr>
              <w:jc w:val="center"/>
              <w:rPr>
                <w:lang w:val="en-AU"/>
              </w:rPr>
            </w:pPr>
            <w:r>
              <w:rPr>
                <w:lang w:val="en-AU"/>
              </w:rPr>
              <w:t>4.6.5</w:t>
            </w:r>
          </w:p>
        </w:tc>
        <w:tc>
          <w:tcPr>
            <w:tcW w:w="4798" w:type="dxa"/>
            <w:gridSpan w:val="2"/>
            <w:tcBorders>
              <w:top w:val="single" w:sz="4" w:space="0" w:color="auto"/>
              <w:bottom w:val="single" w:sz="4" w:space="0" w:color="auto"/>
              <w:right w:val="single" w:sz="18" w:space="0" w:color="auto"/>
            </w:tcBorders>
          </w:tcPr>
          <w:p w14:paraId="16DE414E" w14:textId="77777777" w:rsidR="00A410BD" w:rsidRDefault="00A410BD" w:rsidP="00A410BD">
            <w:pPr>
              <w:jc w:val="both"/>
              <w:rPr>
                <w:rFonts w:ascii="Arial" w:hAnsi="Arial" w:cs="Arial"/>
                <w:color w:val="000000"/>
              </w:rPr>
            </w:pPr>
            <w:r>
              <w:rPr>
                <w:rFonts w:ascii="Arial" w:hAnsi="Arial" w:cs="Arial"/>
                <w:color w:val="000000"/>
              </w:rPr>
              <w:t>Various statistics for 2010-2011 added to 2 tables in this paragraph.</w:t>
            </w:r>
          </w:p>
        </w:tc>
      </w:tr>
      <w:tr w:rsidR="00A410BD" w:rsidRPr="00ED5DF3" w14:paraId="1F594635" w14:textId="77777777" w:rsidTr="00473897">
        <w:tc>
          <w:tcPr>
            <w:tcW w:w="1220" w:type="dxa"/>
            <w:gridSpan w:val="2"/>
            <w:tcBorders>
              <w:top w:val="single" w:sz="4" w:space="0" w:color="auto"/>
              <w:left w:val="single" w:sz="18" w:space="0" w:color="auto"/>
              <w:bottom w:val="single" w:sz="4" w:space="0" w:color="auto"/>
            </w:tcBorders>
          </w:tcPr>
          <w:p w14:paraId="1EFDD1C8" w14:textId="77777777" w:rsidR="00A410BD" w:rsidRDefault="00A410BD" w:rsidP="00A410BD">
            <w:pPr>
              <w:rPr>
                <w:lang w:val="en-AU"/>
              </w:rPr>
            </w:pPr>
            <w:r>
              <w:rPr>
                <w:lang w:val="en-AU"/>
              </w:rPr>
              <w:t>17/12/12</w:t>
            </w:r>
          </w:p>
        </w:tc>
        <w:tc>
          <w:tcPr>
            <w:tcW w:w="836" w:type="dxa"/>
            <w:tcBorders>
              <w:top w:val="single" w:sz="4" w:space="0" w:color="auto"/>
              <w:bottom w:val="single" w:sz="4" w:space="0" w:color="auto"/>
            </w:tcBorders>
          </w:tcPr>
          <w:p w14:paraId="0A65BB74" w14:textId="6A9A0EED"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7BD503CA" w14:textId="77777777" w:rsidR="00A410BD" w:rsidRDefault="00A410BD" w:rsidP="00A410BD">
            <w:pPr>
              <w:jc w:val="center"/>
              <w:rPr>
                <w:lang w:val="en-AU"/>
              </w:rPr>
            </w:pPr>
            <w:r>
              <w:rPr>
                <w:lang w:val="en-AU"/>
              </w:rPr>
              <w:t>4.7.1</w:t>
            </w:r>
          </w:p>
        </w:tc>
        <w:tc>
          <w:tcPr>
            <w:tcW w:w="4798" w:type="dxa"/>
            <w:gridSpan w:val="2"/>
            <w:tcBorders>
              <w:top w:val="single" w:sz="4" w:space="0" w:color="auto"/>
              <w:bottom w:val="single" w:sz="4" w:space="0" w:color="auto"/>
              <w:right w:val="single" w:sz="18" w:space="0" w:color="auto"/>
            </w:tcBorders>
          </w:tcPr>
          <w:p w14:paraId="35FF547E" w14:textId="77777777" w:rsidR="00A410BD" w:rsidRDefault="00A410BD" w:rsidP="00A410BD">
            <w:pPr>
              <w:jc w:val="both"/>
              <w:rPr>
                <w:rFonts w:ascii="Arial" w:hAnsi="Arial" w:cs="Arial"/>
                <w:color w:val="000000"/>
              </w:rPr>
            </w:pPr>
            <w:r>
              <w:rPr>
                <w:rFonts w:ascii="Arial" w:hAnsi="Arial" w:cs="Arial"/>
                <w:color w:val="000000"/>
              </w:rPr>
              <w:t xml:space="preserve">Added commentary on new case of </w:t>
            </w:r>
            <w:r w:rsidRPr="009D5490">
              <w:rPr>
                <w:rFonts w:ascii="Arial" w:hAnsi="Arial" w:cs="Arial"/>
                <w:i/>
                <w:color w:val="000000"/>
              </w:rPr>
              <w:t>A &amp; B v Children’s Court of Victoria</w:t>
            </w:r>
            <w:r>
              <w:rPr>
                <w:rFonts w:ascii="Arial" w:hAnsi="Arial" w:cs="Arial"/>
                <w:color w:val="000000"/>
              </w:rPr>
              <w:t xml:space="preserve"> [2012] VSC 589.</w:t>
            </w:r>
          </w:p>
        </w:tc>
      </w:tr>
      <w:tr w:rsidR="00A410BD" w:rsidRPr="00ED5DF3" w14:paraId="6A90251E" w14:textId="77777777" w:rsidTr="00473897">
        <w:tc>
          <w:tcPr>
            <w:tcW w:w="1220" w:type="dxa"/>
            <w:gridSpan w:val="2"/>
            <w:tcBorders>
              <w:top w:val="single" w:sz="4" w:space="0" w:color="auto"/>
              <w:left w:val="single" w:sz="18" w:space="0" w:color="auto"/>
              <w:bottom w:val="single" w:sz="4" w:space="0" w:color="auto"/>
            </w:tcBorders>
          </w:tcPr>
          <w:p w14:paraId="3EE73054" w14:textId="77777777" w:rsidR="00A410BD" w:rsidRDefault="00A410BD" w:rsidP="00A410BD">
            <w:pPr>
              <w:rPr>
                <w:lang w:val="en-AU"/>
              </w:rPr>
            </w:pPr>
            <w:r>
              <w:rPr>
                <w:lang w:val="en-AU"/>
              </w:rPr>
              <w:t>17/12/12</w:t>
            </w:r>
          </w:p>
        </w:tc>
        <w:tc>
          <w:tcPr>
            <w:tcW w:w="836" w:type="dxa"/>
            <w:tcBorders>
              <w:top w:val="single" w:sz="4" w:space="0" w:color="auto"/>
              <w:bottom w:val="single" w:sz="4" w:space="0" w:color="auto"/>
            </w:tcBorders>
          </w:tcPr>
          <w:p w14:paraId="4635CE86" w14:textId="0B62A9C9"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1940B383" w14:textId="77777777" w:rsidR="00A410BD" w:rsidRDefault="00A410BD" w:rsidP="00A410BD">
            <w:pPr>
              <w:jc w:val="center"/>
              <w:rPr>
                <w:lang w:val="en-AU"/>
              </w:rPr>
            </w:pPr>
            <w:r>
              <w:rPr>
                <w:lang w:val="en-AU"/>
              </w:rPr>
              <w:t>4.7.2</w:t>
            </w:r>
          </w:p>
        </w:tc>
        <w:tc>
          <w:tcPr>
            <w:tcW w:w="4798" w:type="dxa"/>
            <w:gridSpan w:val="2"/>
            <w:tcBorders>
              <w:top w:val="single" w:sz="4" w:space="0" w:color="auto"/>
              <w:bottom w:val="single" w:sz="4" w:space="0" w:color="auto"/>
              <w:right w:val="single" w:sz="18" w:space="0" w:color="auto"/>
            </w:tcBorders>
          </w:tcPr>
          <w:p w14:paraId="62337158" w14:textId="77777777" w:rsidR="00A410BD" w:rsidRDefault="00A410BD" w:rsidP="00A410BD">
            <w:pPr>
              <w:jc w:val="both"/>
              <w:rPr>
                <w:rFonts w:ascii="Arial" w:hAnsi="Arial" w:cs="Arial"/>
                <w:color w:val="000000"/>
              </w:rPr>
            </w:pPr>
            <w:r>
              <w:rPr>
                <w:rFonts w:ascii="Arial" w:hAnsi="Arial" w:cs="Arial"/>
                <w:color w:val="000000"/>
              </w:rPr>
              <w:t xml:space="preserve">Added commentary on case of </w:t>
            </w:r>
            <w:r w:rsidRPr="009D5490">
              <w:rPr>
                <w:rFonts w:ascii="Arial" w:hAnsi="Arial" w:cs="Arial"/>
                <w:i/>
                <w:color w:val="000000"/>
              </w:rPr>
              <w:t>J v Lieschke</w:t>
            </w:r>
            <w:r>
              <w:rPr>
                <w:rFonts w:ascii="Arial" w:hAnsi="Arial" w:cs="Arial"/>
                <w:color w:val="000000"/>
              </w:rPr>
              <w:t xml:space="preserve"> (1987) 162 CLR 447 at 456.</w:t>
            </w:r>
          </w:p>
        </w:tc>
      </w:tr>
      <w:tr w:rsidR="00A410BD" w:rsidRPr="00ED5DF3" w14:paraId="697F01EB" w14:textId="77777777" w:rsidTr="00473897">
        <w:tc>
          <w:tcPr>
            <w:tcW w:w="1220" w:type="dxa"/>
            <w:gridSpan w:val="2"/>
            <w:tcBorders>
              <w:top w:val="single" w:sz="4" w:space="0" w:color="auto"/>
              <w:left w:val="single" w:sz="18" w:space="0" w:color="auto"/>
              <w:bottom w:val="single" w:sz="4" w:space="0" w:color="auto"/>
            </w:tcBorders>
          </w:tcPr>
          <w:p w14:paraId="36ECDC2C" w14:textId="77777777" w:rsidR="00A410BD" w:rsidRDefault="00A410BD" w:rsidP="00A410BD">
            <w:pPr>
              <w:rPr>
                <w:lang w:val="en-AU"/>
              </w:rPr>
            </w:pPr>
            <w:r>
              <w:rPr>
                <w:lang w:val="en-AU"/>
              </w:rPr>
              <w:lastRenderedPageBreak/>
              <w:t>17/12/12</w:t>
            </w:r>
          </w:p>
        </w:tc>
        <w:tc>
          <w:tcPr>
            <w:tcW w:w="836" w:type="dxa"/>
            <w:tcBorders>
              <w:top w:val="single" w:sz="4" w:space="0" w:color="auto"/>
              <w:bottom w:val="single" w:sz="4" w:space="0" w:color="auto"/>
            </w:tcBorders>
          </w:tcPr>
          <w:p w14:paraId="37C74985" w14:textId="32BCB8D2"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735C3C5E" w14:textId="77777777" w:rsidR="00A410BD" w:rsidRDefault="00A410BD" w:rsidP="00A410BD">
            <w:pPr>
              <w:jc w:val="center"/>
              <w:rPr>
                <w:lang w:val="en-AU"/>
              </w:rPr>
            </w:pPr>
            <w:r>
              <w:rPr>
                <w:lang w:val="en-AU"/>
              </w:rPr>
              <w:t>4.7.4</w:t>
            </w:r>
          </w:p>
        </w:tc>
        <w:tc>
          <w:tcPr>
            <w:tcW w:w="4798" w:type="dxa"/>
            <w:gridSpan w:val="2"/>
            <w:tcBorders>
              <w:top w:val="single" w:sz="4" w:space="0" w:color="auto"/>
              <w:bottom w:val="single" w:sz="4" w:space="0" w:color="auto"/>
              <w:right w:val="single" w:sz="18" w:space="0" w:color="auto"/>
            </w:tcBorders>
          </w:tcPr>
          <w:p w14:paraId="3484E62C" w14:textId="77777777" w:rsidR="00A410BD" w:rsidRDefault="00A410BD" w:rsidP="00A410BD">
            <w:pPr>
              <w:jc w:val="both"/>
              <w:rPr>
                <w:rFonts w:ascii="Arial" w:hAnsi="Arial" w:cs="Arial"/>
                <w:color w:val="000000"/>
              </w:rPr>
            </w:pPr>
            <w:r>
              <w:rPr>
                <w:rFonts w:ascii="Arial" w:hAnsi="Arial" w:cs="Arial"/>
                <w:color w:val="000000"/>
              </w:rPr>
              <w:t>Paragraph formerly entitled “Representation of child who is not respondent or applicant under the FVPA” moved to 4.7.10.</w:t>
            </w:r>
          </w:p>
        </w:tc>
      </w:tr>
      <w:tr w:rsidR="00A410BD" w:rsidRPr="00ED5DF3" w14:paraId="2B6710BA" w14:textId="77777777" w:rsidTr="00473897">
        <w:tc>
          <w:tcPr>
            <w:tcW w:w="1220" w:type="dxa"/>
            <w:gridSpan w:val="2"/>
            <w:tcBorders>
              <w:top w:val="single" w:sz="4" w:space="0" w:color="auto"/>
              <w:left w:val="single" w:sz="18" w:space="0" w:color="auto"/>
              <w:bottom w:val="single" w:sz="4" w:space="0" w:color="auto"/>
            </w:tcBorders>
          </w:tcPr>
          <w:p w14:paraId="48798FB4" w14:textId="77777777" w:rsidR="00A410BD" w:rsidRDefault="00A410BD" w:rsidP="00A410BD">
            <w:pPr>
              <w:rPr>
                <w:lang w:val="en-AU"/>
              </w:rPr>
            </w:pPr>
            <w:r>
              <w:rPr>
                <w:lang w:val="en-AU"/>
              </w:rPr>
              <w:t>17/12/12</w:t>
            </w:r>
          </w:p>
        </w:tc>
        <w:tc>
          <w:tcPr>
            <w:tcW w:w="836" w:type="dxa"/>
            <w:tcBorders>
              <w:top w:val="single" w:sz="4" w:space="0" w:color="auto"/>
              <w:bottom w:val="single" w:sz="4" w:space="0" w:color="auto"/>
            </w:tcBorders>
          </w:tcPr>
          <w:p w14:paraId="7A8AC57A" w14:textId="7C70D2CB"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38C6D866" w14:textId="77777777" w:rsidR="00A410BD" w:rsidRDefault="00A410BD" w:rsidP="00A410BD">
            <w:pPr>
              <w:jc w:val="center"/>
              <w:rPr>
                <w:lang w:val="en-AU"/>
              </w:rPr>
            </w:pPr>
            <w:r>
              <w:rPr>
                <w:lang w:val="en-AU"/>
              </w:rPr>
              <w:t>4.7.4</w:t>
            </w:r>
          </w:p>
        </w:tc>
        <w:tc>
          <w:tcPr>
            <w:tcW w:w="4798" w:type="dxa"/>
            <w:gridSpan w:val="2"/>
            <w:tcBorders>
              <w:top w:val="single" w:sz="4" w:space="0" w:color="auto"/>
              <w:bottom w:val="single" w:sz="4" w:space="0" w:color="auto"/>
              <w:right w:val="single" w:sz="18" w:space="0" w:color="auto"/>
            </w:tcBorders>
          </w:tcPr>
          <w:p w14:paraId="3F689D4B" w14:textId="77777777" w:rsidR="00A410BD" w:rsidRDefault="00A410BD" w:rsidP="00A410BD">
            <w:pPr>
              <w:jc w:val="both"/>
              <w:rPr>
                <w:rFonts w:ascii="Arial" w:hAnsi="Arial" w:cs="Arial"/>
                <w:color w:val="000000"/>
              </w:rPr>
            </w:pPr>
            <w:r>
              <w:rPr>
                <w:rFonts w:ascii="Arial" w:hAnsi="Arial" w:cs="Arial"/>
                <w:color w:val="000000"/>
              </w:rPr>
              <w:t xml:space="preserve">New paragraph entitled “Representing more than one child in a proceeding” and containing new commentary on case of </w:t>
            </w:r>
            <w:r w:rsidRPr="009D5490">
              <w:rPr>
                <w:rFonts w:ascii="Arial" w:hAnsi="Arial" w:cs="Arial"/>
                <w:i/>
                <w:color w:val="000000"/>
              </w:rPr>
              <w:t>A &amp; B v Children’s Court of Victoria</w:t>
            </w:r>
            <w:r>
              <w:rPr>
                <w:rFonts w:ascii="Arial" w:hAnsi="Arial" w:cs="Arial"/>
                <w:color w:val="000000"/>
              </w:rPr>
              <w:t xml:space="preserve"> [2012] VSC 589.  Added references to cases of </w:t>
            </w:r>
            <w:r w:rsidRPr="00D00CAA">
              <w:rPr>
                <w:rFonts w:ascii="Arial" w:hAnsi="Arial" w:cs="Arial"/>
                <w:i/>
                <w:color w:val="000000"/>
              </w:rPr>
              <w:t>Bolkiah v KPMG</w:t>
            </w:r>
            <w:r w:rsidRPr="00D00CAA">
              <w:rPr>
                <w:rFonts w:ascii="Arial" w:hAnsi="Arial" w:cs="Arial"/>
                <w:color w:val="000000"/>
              </w:rPr>
              <w:t xml:space="preserve"> [1999] 2 AC 222; </w:t>
            </w:r>
            <w:r w:rsidRPr="00D00CAA">
              <w:rPr>
                <w:rFonts w:ascii="Arial" w:hAnsi="Arial" w:cs="Arial"/>
                <w:i/>
                <w:color w:val="000000"/>
              </w:rPr>
              <w:t>Giannarelli v Wraith</w:t>
            </w:r>
            <w:r w:rsidRPr="00D00CAA">
              <w:rPr>
                <w:rFonts w:ascii="Arial" w:hAnsi="Arial" w:cs="Arial"/>
                <w:color w:val="000000"/>
              </w:rPr>
              <w:t xml:space="preserve"> (1988) 165 CLR 543 at [555]-[556] and </w:t>
            </w:r>
            <w:r w:rsidRPr="00D00CAA">
              <w:rPr>
                <w:rFonts w:ascii="Arial" w:hAnsi="Arial" w:cs="Arial"/>
                <w:i/>
                <w:color w:val="000000"/>
              </w:rPr>
              <w:t>McVeigh v Linen House Pty Ltd</w:t>
            </w:r>
            <w:r w:rsidRPr="00D00CAA">
              <w:rPr>
                <w:rFonts w:ascii="Arial" w:hAnsi="Arial" w:cs="Arial"/>
                <w:color w:val="000000"/>
              </w:rPr>
              <w:t xml:space="preserve"> [1999] 3 VR 394, 398</w:t>
            </w:r>
            <w:r>
              <w:rPr>
                <w:rFonts w:ascii="Arial" w:hAnsi="Arial" w:cs="Arial"/>
                <w:color w:val="000000"/>
              </w:rPr>
              <w:t>.</w:t>
            </w:r>
          </w:p>
        </w:tc>
      </w:tr>
      <w:tr w:rsidR="00A410BD" w:rsidRPr="00ED5DF3" w14:paraId="32753D8D" w14:textId="77777777" w:rsidTr="00473897">
        <w:tc>
          <w:tcPr>
            <w:tcW w:w="1220" w:type="dxa"/>
            <w:gridSpan w:val="2"/>
            <w:tcBorders>
              <w:top w:val="single" w:sz="4" w:space="0" w:color="auto"/>
              <w:left w:val="single" w:sz="18" w:space="0" w:color="auto"/>
              <w:bottom w:val="single" w:sz="4" w:space="0" w:color="auto"/>
            </w:tcBorders>
          </w:tcPr>
          <w:p w14:paraId="2BF9782D" w14:textId="77777777" w:rsidR="00A410BD" w:rsidRDefault="00A410BD" w:rsidP="00A410BD">
            <w:pPr>
              <w:rPr>
                <w:lang w:val="en-AU"/>
              </w:rPr>
            </w:pPr>
            <w:r>
              <w:rPr>
                <w:lang w:val="en-AU"/>
              </w:rPr>
              <w:t>17/12/12</w:t>
            </w:r>
          </w:p>
        </w:tc>
        <w:tc>
          <w:tcPr>
            <w:tcW w:w="836" w:type="dxa"/>
            <w:tcBorders>
              <w:top w:val="single" w:sz="4" w:space="0" w:color="auto"/>
              <w:bottom w:val="single" w:sz="4" w:space="0" w:color="auto"/>
            </w:tcBorders>
          </w:tcPr>
          <w:p w14:paraId="1C843090" w14:textId="16787F7B"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1647D277" w14:textId="77777777" w:rsidR="00A410BD" w:rsidRDefault="00A410BD" w:rsidP="00A410BD">
            <w:pPr>
              <w:jc w:val="center"/>
              <w:rPr>
                <w:lang w:val="en-AU"/>
              </w:rPr>
            </w:pPr>
            <w:r>
              <w:rPr>
                <w:lang w:val="en-AU"/>
              </w:rPr>
              <w:t>4.7.7</w:t>
            </w:r>
          </w:p>
        </w:tc>
        <w:tc>
          <w:tcPr>
            <w:tcW w:w="4798" w:type="dxa"/>
            <w:gridSpan w:val="2"/>
            <w:tcBorders>
              <w:top w:val="single" w:sz="4" w:space="0" w:color="auto"/>
              <w:bottom w:val="single" w:sz="4" w:space="0" w:color="auto"/>
              <w:right w:val="single" w:sz="18" w:space="0" w:color="auto"/>
            </w:tcBorders>
          </w:tcPr>
          <w:p w14:paraId="5C61E403" w14:textId="77777777" w:rsidR="00A410BD" w:rsidRDefault="00A410BD" w:rsidP="00A410BD">
            <w:pPr>
              <w:jc w:val="both"/>
              <w:rPr>
                <w:rFonts w:ascii="Arial" w:hAnsi="Arial" w:cs="Arial"/>
                <w:color w:val="000000"/>
              </w:rPr>
            </w:pPr>
            <w:r>
              <w:rPr>
                <w:rFonts w:ascii="Arial" w:hAnsi="Arial" w:cs="Arial"/>
                <w:color w:val="000000"/>
              </w:rPr>
              <w:t xml:space="preserve">New paragraph entitled “Test whether representation to be by ‘instructions’ or ‘best interests’.  Extracts from new case of </w:t>
            </w:r>
            <w:r w:rsidRPr="009D5490">
              <w:rPr>
                <w:rFonts w:ascii="Arial" w:hAnsi="Arial" w:cs="Arial"/>
                <w:i/>
                <w:color w:val="000000"/>
              </w:rPr>
              <w:t>A &amp; B v Children’s Court of Victoria</w:t>
            </w:r>
            <w:r>
              <w:rPr>
                <w:rFonts w:ascii="Arial" w:hAnsi="Arial" w:cs="Arial"/>
                <w:color w:val="000000"/>
              </w:rPr>
              <w:t xml:space="preserve"> [2012] VSC 589.</w:t>
            </w:r>
          </w:p>
        </w:tc>
      </w:tr>
      <w:tr w:rsidR="00A410BD" w:rsidRPr="00ED5DF3" w14:paraId="70560F99" w14:textId="77777777" w:rsidTr="00473897">
        <w:tc>
          <w:tcPr>
            <w:tcW w:w="1220" w:type="dxa"/>
            <w:gridSpan w:val="2"/>
            <w:tcBorders>
              <w:top w:val="single" w:sz="4" w:space="0" w:color="auto"/>
              <w:left w:val="single" w:sz="18" w:space="0" w:color="auto"/>
              <w:bottom w:val="single" w:sz="4" w:space="0" w:color="auto"/>
            </w:tcBorders>
          </w:tcPr>
          <w:p w14:paraId="56C72ABB" w14:textId="77777777" w:rsidR="00A410BD" w:rsidRDefault="00A410BD" w:rsidP="00A410BD">
            <w:pPr>
              <w:rPr>
                <w:lang w:val="en-AU"/>
              </w:rPr>
            </w:pPr>
            <w:r>
              <w:rPr>
                <w:lang w:val="en-AU"/>
              </w:rPr>
              <w:t>17/12/12</w:t>
            </w:r>
          </w:p>
        </w:tc>
        <w:tc>
          <w:tcPr>
            <w:tcW w:w="836" w:type="dxa"/>
            <w:tcBorders>
              <w:top w:val="single" w:sz="4" w:space="0" w:color="auto"/>
              <w:bottom w:val="single" w:sz="4" w:space="0" w:color="auto"/>
            </w:tcBorders>
          </w:tcPr>
          <w:p w14:paraId="31BF1FFA" w14:textId="73A6FB34"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0C3A7DB5" w14:textId="77777777" w:rsidR="00A410BD" w:rsidRDefault="00A410BD" w:rsidP="00A410BD">
            <w:pPr>
              <w:jc w:val="center"/>
              <w:rPr>
                <w:lang w:val="en-AU"/>
              </w:rPr>
            </w:pPr>
            <w:r>
              <w:rPr>
                <w:lang w:val="en-AU"/>
              </w:rPr>
              <w:t>4.7.8</w:t>
            </w:r>
          </w:p>
        </w:tc>
        <w:tc>
          <w:tcPr>
            <w:tcW w:w="4798" w:type="dxa"/>
            <w:gridSpan w:val="2"/>
            <w:tcBorders>
              <w:top w:val="single" w:sz="4" w:space="0" w:color="auto"/>
              <w:bottom w:val="single" w:sz="4" w:space="0" w:color="auto"/>
              <w:right w:val="single" w:sz="18" w:space="0" w:color="auto"/>
            </w:tcBorders>
          </w:tcPr>
          <w:p w14:paraId="3AF551F6" w14:textId="77777777" w:rsidR="00A410BD" w:rsidRDefault="00A410BD" w:rsidP="00A410BD">
            <w:pPr>
              <w:jc w:val="both"/>
              <w:rPr>
                <w:rFonts w:ascii="Arial" w:hAnsi="Arial" w:cs="Arial"/>
                <w:color w:val="000000"/>
              </w:rPr>
            </w:pPr>
            <w:r>
              <w:rPr>
                <w:rFonts w:ascii="Arial" w:hAnsi="Arial" w:cs="Arial"/>
                <w:color w:val="000000"/>
              </w:rPr>
              <w:t>Renumbered paragraph – formerly 4.7.7.</w:t>
            </w:r>
          </w:p>
        </w:tc>
      </w:tr>
      <w:tr w:rsidR="00A410BD" w:rsidRPr="00ED5DF3" w14:paraId="6E2AD700" w14:textId="77777777" w:rsidTr="00473897">
        <w:tc>
          <w:tcPr>
            <w:tcW w:w="1220" w:type="dxa"/>
            <w:gridSpan w:val="2"/>
            <w:tcBorders>
              <w:top w:val="single" w:sz="4" w:space="0" w:color="auto"/>
              <w:left w:val="single" w:sz="18" w:space="0" w:color="auto"/>
              <w:bottom w:val="single" w:sz="4" w:space="0" w:color="auto"/>
            </w:tcBorders>
          </w:tcPr>
          <w:p w14:paraId="30A15A7E" w14:textId="77777777" w:rsidR="00A410BD" w:rsidRDefault="00A410BD" w:rsidP="00A410BD">
            <w:pPr>
              <w:rPr>
                <w:lang w:val="en-AU"/>
              </w:rPr>
            </w:pPr>
            <w:r>
              <w:rPr>
                <w:lang w:val="en-AU"/>
              </w:rPr>
              <w:t>17/12/12</w:t>
            </w:r>
          </w:p>
        </w:tc>
        <w:tc>
          <w:tcPr>
            <w:tcW w:w="836" w:type="dxa"/>
            <w:tcBorders>
              <w:top w:val="single" w:sz="4" w:space="0" w:color="auto"/>
              <w:bottom w:val="single" w:sz="4" w:space="0" w:color="auto"/>
            </w:tcBorders>
          </w:tcPr>
          <w:p w14:paraId="39195BA1" w14:textId="62FC12F3"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1CDD10BF" w14:textId="77777777" w:rsidR="00A410BD" w:rsidRDefault="00A410BD" w:rsidP="00A410BD">
            <w:pPr>
              <w:jc w:val="center"/>
              <w:rPr>
                <w:lang w:val="en-AU"/>
              </w:rPr>
            </w:pPr>
            <w:r>
              <w:rPr>
                <w:lang w:val="en-AU"/>
              </w:rPr>
              <w:t>4.7.9</w:t>
            </w:r>
          </w:p>
        </w:tc>
        <w:tc>
          <w:tcPr>
            <w:tcW w:w="4798" w:type="dxa"/>
            <w:gridSpan w:val="2"/>
            <w:tcBorders>
              <w:top w:val="single" w:sz="4" w:space="0" w:color="auto"/>
              <w:bottom w:val="single" w:sz="4" w:space="0" w:color="auto"/>
              <w:right w:val="single" w:sz="18" w:space="0" w:color="auto"/>
            </w:tcBorders>
          </w:tcPr>
          <w:p w14:paraId="67D84062" w14:textId="77777777" w:rsidR="00A410BD" w:rsidRDefault="00A410BD" w:rsidP="00A410BD">
            <w:pPr>
              <w:jc w:val="both"/>
              <w:rPr>
                <w:rFonts w:ascii="Arial" w:hAnsi="Arial" w:cs="Arial"/>
                <w:color w:val="000000"/>
              </w:rPr>
            </w:pPr>
            <w:r>
              <w:rPr>
                <w:rFonts w:ascii="Arial" w:hAnsi="Arial" w:cs="Arial"/>
                <w:color w:val="000000"/>
              </w:rPr>
              <w:t>Renumbered paragraph – formerly 4.7.8.</w:t>
            </w:r>
          </w:p>
        </w:tc>
      </w:tr>
      <w:tr w:rsidR="00A410BD" w:rsidRPr="00ED5DF3" w14:paraId="049576C8" w14:textId="77777777" w:rsidTr="00473897">
        <w:tc>
          <w:tcPr>
            <w:tcW w:w="1220" w:type="dxa"/>
            <w:gridSpan w:val="2"/>
            <w:tcBorders>
              <w:top w:val="single" w:sz="4" w:space="0" w:color="auto"/>
              <w:left w:val="single" w:sz="18" w:space="0" w:color="auto"/>
              <w:bottom w:val="single" w:sz="4" w:space="0" w:color="auto"/>
            </w:tcBorders>
          </w:tcPr>
          <w:p w14:paraId="7C870E50" w14:textId="77777777" w:rsidR="00A410BD" w:rsidRDefault="00A410BD" w:rsidP="00A410BD">
            <w:pPr>
              <w:rPr>
                <w:lang w:val="en-AU"/>
              </w:rPr>
            </w:pPr>
            <w:r>
              <w:rPr>
                <w:lang w:val="en-AU"/>
              </w:rPr>
              <w:t>17/12/12</w:t>
            </w:r>
          </w:p>
        </w:tc>
        <w:tc>
          <w:tcPr>
            <w:tcW w:w="836" w:type="dxa"/>
            <w:tcBorders>
              <w:top w:val="single" w:sz="4" w:space="0" w:color="auto"/>
              <w:bottom w:val="single" w:sz="4" w:space="0" w:color="auto"/>
            </w:tcBorders>
          </w:tcPr>
          <w:p w14:paraId="643D01E1" w14:textId="0C1ABCE0"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137E0775" w14:textId="77777777" w:rsidR="00A410BD" w:rsidRDefault="00A410BD" w:rsidP="00A410BD">
            <w:pPr>
              <w:jc w:val="center"/>
              <w:rPr>
                <w:lang w:val="en-AU"/>
              </w:rPr>
            </w:pPr>
            <w:r>
              <w:rPr>
                <w:lang w:val="en-AU"/>
              </w:rPr>
              <w:t>4.7.10</w:t>
            </w:r>
          </w:p>
        </w:tc>
        <w:tc>
          <w:tcPr>
            <w:tcW w:w="4798" w:type="dxa"/>
            <w:gridSpan w:val="2"/>
            <w:tcBorders>
              <w:top w:val="single" w:sz="4" w:space="0" w:color="auto"/>
              <w:bottom w:val="single" w:sz="4" w:space="0" w:color="auto"/>
              <w:right w:val="single" w:sz="18" w:space="0" w:color="auto"/>
            </w:tcBorders>
          </w:tcPr>
          <w:p w14:paraId="64F0CA80" w14:textId="77777777" w:rsidR="00A410BD" w:rsidRDefault="00A410BD" w:rsidP="00A410BD">
            <w:pPr>
              <w:jc w:val="both"/>
              <w:rPr>
                <w:rFonts w:ascii="Arial" w:hAnsi="Arial" w:cs="Arial"/>
                <w:color w:val="000000"/>
              </w:rPr>
            </w:pPr>
            <w:r>
              <w:rPr>
                <w:rFonts w:ascii="Arial" w:hAnsi="Arial" w:cs="Arial"/>
                <w:color w:val="000000"/>
              </w:rPr>
              <w:t>New paragraph (formerly 4.7.4) entitled “Representation of child who is not respondent or applicant under the FVPA”.  Minor change to content of former 4.7.4.</w:t>
            </w:r>
          </w:p>
        </w:tc>
      </w:tr>
      <w:tr w:rsidR="00A410BD" w:rsidRPr="00ED5DF3" w14:paraId="147F17E9" w14:textId="77777777" w:rsidTr="00473897">
        <w:tc>
          <w:tcPr>
            <w:tcW w:w="1220" w:type="dxa"/>
            <w:gridSpan w:val="2"/>
            <w:tcBorders>
              <w:top w:val="single" w:sz="4" w:space="0" w:color="auto"/>
              <w:left w:val="single" w:sz="18" w:space="0" w:color="auto"/>
              <w:bottom w:val="single" w:sz="4" w:space="0" w:color="auto"/>
            </w:tcBorders>
          </w:tcPr>
          <w:p w14:paraId="74FA87CE" w14:textId="77777777" w:rsidR="00A410BD" w:rsidRDefault="00A410BD" w:rsidP="00A410BD">
            <w:pPr>
              <w:rPr>
                <w:lang w:val="en-AU"/>
              </w:rPr>
            </w:pPr>
            <w:r>
              <w:rPr>
                <w:lang w:val="en-AU"/>
              </w:rPr>
              <w:t>17/12/12</w:t>
            </w:r>
          </w:p>
        </w:tc>
        <w:tc>
          <w:tcPr>
            <w:tcW w:w="836" w:type="dxa"/>
            <w:tcBorders>
              <w:top w:val="single" w:sz="4" w:space="0" w:color="auto"/>
              <w:bottom w:val="single" w:sz="4" w:space="0" w:color="auto"/>
            </w:tcBorders>
          </w:tcPr>
          <w:p w14:paraId="4A38F008" w14:textId="5A7C1143"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055D490A" w14:textId="77777777" w:rsidR="00A410BD" w:rsidRDefault="00A410BD" w:rsidP="00A410BD">
            <w:pPr>
              <w:jc w:val="center"/>
              <w:rPr>
                <w:lang w:val="en-AU"/>
              </w:rPr>
            </w:pPr>
            <w:r>
              <w:rPr>
                <w:lang w:val="en-AU"/>
              </w:rPr>
              <w:t>4.8.3</w:t>
            </w:r>
          </w:p>
        </w:tc>
        <w:tc>
          <w:tcPr>
            <w:tcW w:w="4798" w:type="dxa"/>
            <w:gridSpan w:val="2"/>
            <w:tcBorders>
              <w:top w:val="single" w:sz="4" w:space="0" w:color="auto"/>
              <w:bottom w:val="single" w:sz="4" w:space="0" w:color="auto"/>
              <w:right w:val="single" w:sz="18" w:space="0" w:color="auto"/>
            </w:tcBorders>
          </w:tcPr>
          <w:p w14:paraId="66C7A7D9" w14:textId="77777777" w:rsidR="00A410BD" w:rsidRDefault="00A410BD" w:rsidP="00A410BD">
            <w:pPr>
              <w:jc w:val="both"/>
              <w:rPr>
                <w:rFonts w:ascii="Arial" w:hAnsi="Arial" w:cs="Arial"/>
                <w:color w:val="000000"/>
              </w:rPr>
            </w:pPr>
            <w:r>
              <w:rPr>
                <w:rFonts w:ascii="Arial" w:hAnsi="Arial" w:cs="Arial"/>
                <w:color w:val="000000"/>
              </w:rPr>
              <w:t>Commentary on new case of DOHS v Children’s Court of Victoria &amp; Ors” [2012] VSC 422.</w:t>
            </w:r>
          </w:p>
        </w:tc>
      </w:tr>
      <w:tr w:rsidR="00A410BD" w:rsidRPr="00ED5DF3" w14:paraId="0B264B82" w14:textId="77777777" w:rsidTr="00473897">
        <w:tc>
          <w:tcPr>
            <w:tcW w:w="1220" w:type="dxa"/>
            <w:gridSpan w:val="2"/>
            <w:tcBorders>
              <w:top w:val="single" w:sz="4" w:space="0" w:color="auto"/>
              <w:left w:val="single" w:sz="18" w:space="0" w:color="auto"/>
              <w:bottom w:val="single" w:sz="4" w:space="0" w:color="auto"/>
            </w:tcBorders>
          </w:tcPr>
          <w:p w14:paraId="6AC50495" w14:textId="77777777" w:rsidR="00A410BD" w:rsidRDefault="00A410BD" w:rsidP="00A410BD">
            <w:pPr>
              <w:rPr>
                <w:lang w:val="en-AU"/>
              </w:rPr>
            </w:pPr>
            <w:r>
              <w:rPr>
                <w:lang w:val="en-AU"/>
              </w:rPr>
              <w:t>17/12/12</w:t>
            </w:r>
          </w:p>
        </w:tc>
        <w:tc>
          <w:tcPr>
            <w:tcW w:w="836" w:type="dxa"/>
            <w:tcBorders>
              <w:top w:val="single" w:sz="4" w:space="0" w:color="auto"/>
              <w:bottom w:val="single" w:sz="4" w:space="0" w:color="auto"/>
            </w:tcBorders>
          </w:tcPr>
          <w:p w14:paraId="234DB826" w14:textId="2EE1B8F7"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779E528F" w14:textId="77777777" w:rsidR="00A410BD" w:rsidRDefault="00A410BD" w:rsidP="00A410BD">
            <w:pPr>
              <w:jc w:val="center"/>
              <w:rPr>
                <w:lang w:val="en-AU"/>
              </w:rPr>
            </w:pPr>
            <w:r>
              <w:rPr>
                <w:lang w:val="en-AU"/>
              </w:rPr>
              <w:t>4.8.4</w:t>
            </w:r>
          </w:p>
        </w:tc>
        <w:tc>
          <w:tcPr>
            <w:tcW w:w="4798" w:type="dxa"/>
            <w:gridSpan w:val="2"/>
            <w:tcBorders>
              <w:top w:val="single" w:sz="4" w:space="0" w:color="auto"/>
              <w:bottom w:val="single" w:sz="4" w:space="0" w:color="auto"/>
              <w:right w:val="single" w:sz="18" w:space="0" w:color="auto"/>
            </w:tcBorders>
          </w:tcPr>
          <w:p w14:paraId="0FD2201A" w14:textId="77777777" w:rsidR="00A410BD" w:rsidRDefault="00A410BD" w:rsidP="00A410BD">
            <w:pPr>
              <w:jc w:val="both"/>
              <w:rPr>
                <w:rFonts w:ascii="Arial" w:hAnsi="Arial" w:cs="Arial"/>
                <w:color w:val="000000"/>
              </w:rPr>
            </w:pPr>
            <w:r>
              <w:rPr>
                <w:rFonts w:ascii="Arial" w:hAnsi="Arial" w:cs="Arial"/>
                <w:color w:val="000000"/>
              </w:rPr>
              <w:t xml:space="preserve">Commentary on new case of </w:t>
            </w:r>
            <w:r w:rsidRPr="00E867F0">
              <w:rPr>
                <w:rFonts w:ascii="Arial" w:hAnsi="Arial" w:cs="Arial"/>
                <w:i/>
                <w:color w:val="000000"/>
              </w:rPr>
              <w:t xml:space="preserve">Douglass v The Queen </w:t>
            </w:r>
            <w:r>
              <w:rPr>
                <w:rFonts w:ascii="Arial" w:hAnsi="Arial" w:cs="Arial"/>
                <w:color w:val="000000"/>
              </w:rPr>
              <w:t>[2012] HCA 34.</w:t>
            </w:r>
          </w:p>
        </w:tc>
      </w:tr>
      <w:tr w:rsidR="00A410BD" w:rsidRPr="00ED5DF3" w14:paraId="0104C84A" w14:textId="77777777" w:rsidTr="00473897">
        <w:tc>
          <w:tcPr>
            <w:tcW w:w="1220" w:type="dxa"/>
            <w:gridSpan w:val="2"/>
            <w:tcBorders>
              <w:top w:val="single" w:sz="4" w:space="0" w:color="auto"/>
              <w:left w:val="single" w:sz="18" w:space="0" w:color="auto"/>
              <w:bottom w:val="single" w:sz="4" w:space="0" w:color="auto"/>
            </w:tcBorders>
          </w:tcPr>
          <w:p w14:paraId="572B6755" w14:textId="77777777" w:rsidR="00A410BD" w:rsidRDefault="00A410BD" w:rsidP="00A410BD">
            <w:pPr>
              <w:rPr>
                <w:lang w:val="en-AU"/>
              </w:rPr>
            </w:pPr>
            <w:r>
              <w:rPr>
                <w:lang w:val="en-AU"/>
              </w:rPr>
              <w:t>17/12/12</w:t>
            </w:r>
          </w:p>
        </w:tc>
        <w:tc>
          <w:tcPr>
            <w:tcW w:w="836" w:type="dxa"/>
            <w:tcBorders>
              <w:top w:val="single" w:sz="4" w:space="0" w:color="auto"/>
              <w:bottom w:val="single" w:sz="4" w:space="0" w:color="auto"/>
            </w:tcBorders>
          </w:tcPr>
          <w:p w14:paraId="37280F0E" w14:textId="1DB54402"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16D66A80" w14:textId="77777777" w:rsidR="00A410BD" w:rsidRDefault="00A410BD" w:rsidP="00A410BD">
            <w:pPr>
              <w:jc w:val="center"/>
              <w:rPr>
                <w:lang w:val="en-AU"/>
              </w:rPr>
            </w:pPr>
            <w:r>
              <w:rPr>
                <w:lang w:val="en-AU"/>
              </w:rPr>
              <w:t>4.10.1</w:t>
            </w:r>
          </w:p>
        </w:tc>
        <w:tc>
          <w:tcPr>
            <w:tcW w:w="4798" w:type="dxa"/>
            <w:gridSpan w:val="2"/>
            <w:tcBorders>
              <w:top w:val="single" w:sz="4" w:space="0" w:color="auto"/>
              <w:bottom w:val="single" w:sz="4" w:space="0" w:color="auto"/>
              <w:right w:val="single" w:sz="18" w:space="0" w:color="auto"/>
            </w:tcBorders>
          </w:tcPr>
          <w:p w14:paraId="3AC05EE2" w14:textId="77777777" w:rsidR="00A410BD" w:rsidRDefault="00A410BD" w:rsidP="00A410BD">
            <w:pPr>
              <w:jc w:val="both"/>
              <w:rPr>
                <w:rFonts w:ascii="Arial" w:hAnsi="Arial" w:cs="Arial"/>
                <w:color w:val="000000"/>
              </w:rPr>
            </w:pPr>
            <w:r>
              <w:rPr>
                <w:rFonts w:ascii="Arial" w:hAnsi="Arial" w:cs="Arial"/>
                <w:color w:val="000000"/>
              </w:rPr>
              <w:t>Small amendments to commentary.</w:t>
            </w:r>
          </w:p>
        </w:tc>
      </w:tr>
      <w:tr w:rsidR="00A410BD" w:rsidRPr="00ED5DF3" w14:paraId="506F5F5F" w14:textId="77777777" w:rsidTr="00473897">
        <w:tc>
          <w:tcPr>
            <w:tcW w:w="1220" w:type="dxa"/>
            <w:gridSpan w:val="2"/>
            <w:tcBorders>
              <w:top w:val="single" w:sz="4" w:space="0" w:color="auto"/>
              <w:left w:val="single" w:sz="18" w:space="0" w:color="auto"/>
              <w:bottom w:val="single" w:sz="4" w:space="0" w:color="auto"/>
            </w:tcBorders>
          </w:tcPr>
          <w:p w14:paraId="2F847D99" w14:textId="77777777" w:rsidR="00A410BD" w:rsidRDefault="00A410BD" w:rsidP="00A410BD">
            <w:pPr>
              <w:rPr>
                <w:lang w:val="en-AU"/>
              </w:rPr>
            </w:pPr>
            <w:r>
              <w:rPr>
                <w:lang w:val="en-AU"/>
              </w:rPr>
              <w:t>17/12/12</w:t>
            </w:r>
          </w:p>
        </w:tc>
        <w:tc>
          <w:tcPr>
            <w:tcW w:w="836" w:type="dxa"/>
            <w:tcBorders>
              <w:top w:val="single" w:sz="4" w:space="0" w:color="auto"/>
              <w:bottom w:val="single" w:sz="4" w:space="0" w:color="auto"/>
            </w:tcBorders>
          </w:tcPr>
          <w:p w14:paraId="08D331B3" w14:textId="42565DE7"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29265A36" w14:textId="77777777" w:rsidR="00A410BD" w:rsidRDefault="00A410BD" w:rsidP="00A410BD">
            <w:pPr>
              <w:jc w:val="center"/>
              <w:rPr>
                <w:lang w:val="en-AU"/>
              </w:rPr>
            </w:pPr>
            <w:r>
              <w:rPr>
                <w:lang w:val="en-AU"/>
              </w:rPr>
              <w:t>4.10.3</w:t>
            </w:r>
          </w:p>
        </w:tc>
        <w:tc>
          <w:tcPr>
            <w:tcW w:w="4798" w:type="dxa"/>
            <w:gridSpan w:val="2"/>
            <w:tcBorders>
              <w:top w:val="single" w:sz="4" w:space="0" w:color="auto"/>
              <w:bottom w:val="single" w:sz="4" w:space="0" w:color="auto"/>
              <w:right w:val="single" w:sz="18" w:space="0" w:color="auto"/>
            </w:tcBorders>
          </w:tcPr>
          <w:p w14:paraId="3F5F91F6" w14:textId="77777777" w:rsidR="00A410BD" w:rsidRDefault="00A410BD" w:rsidP="00A410BD">
            <w:pPr>
              <w:jc w:val="both"/>
              <w:rPr>
                <w:rFonts w:ascii="Arial" w:hAnsi="Arial" w:cs="Arial"/>
                <w:color w:val="000000"/>
              </w:rPr>
            </w:pPr>
            <w:r>
              <w:rPr>
                <w:rFonts w:ascii="Arial" w:hAnsi="Arial" w:cs="Arial"/>
                <w:color w:val="000000"/>
              </w:rPr>
              <w:t>Small amendments to commentary.</w:t>
            </w:r>
          </w:p>
        </w:tc>
      </w:tr>
      <w:tr w:rsidR="00A410BD" w:rsidRPr="00ED5DF3" w14:paraId="78A53649" w14:textId="77777777" w:rsidTr="00473897">
        <w:tc>
          <w:tcPr>
            <w:tcW w:w="1220" w:type="dxa"/>
            <w:gridSpan w:val="2"/>
            <w:tcBorders>
              <w:top w:val="single" w:sz="4" w:space="0" w:color="auto"/>
              <w:left w:val="single" w:sz="18" w:space="0" w:color="auto"/>
              <w:bottom w:val="single" w:sz="4" w:space="0" w:color="auto"/>
            </w:tcBorders>
          </w:tcPr>
          <w:p w14:paraId="5BAAAF4E" w14:textId="77777777" w:rsidR="00A410BD" w:rsidRDefault="00A410BD" w:rsidP="00A410BD">
            <w:pPr>
              <w:rPr>
                <w:lang w:val="en-AU"/>
              </w:rPr>
            </w:pPr>
            <w:r>
              <w:rPr>
                <w:lang w:val="en-AU"/>
              </w:rPr>
              <w:t>10/12/12</w:t>
            </w:r>
          </w:p>
        </w:tc>
        <w:tc>
          <w:tcPr>
            <w:tcW w:w="836" w:type="dxa"/>
            <w:tcBorders>
              <w:top w:val="single" w:sz="4" w:space="0" w:color="auto"/>
              <w:bottom w:val="single" w:sz="4" w:space="0" w:color="auto"/>
            </w:tcBorders>
          </w:tcPr>
          <w:p w14:paraId="3E141D7A" w14:textId="43AF56F5"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24BB9881" w14:textId="77777777" w:rsidR="00A410BD" w:rsidRDefault="00A410BD" w:rsidP="00A410BD">
            <w:pPr>
              <w:jc w:val="center"/>
              <w:rPr>
                <w:lang w:val="en-AU"/>
              </w:rPr>
            </w:pPr>
            <w:r>
              <w:rPr>
                <w:lang w:val="en-AU"/>
              </w:rPr>
              <w:t>5.11.11</w:t>
            </w:r>
          </w:p>
        </w:tc>
        <w:tc>
          <w:tcPr>
            <w:tcW w:w="4798" w:type="dxa"/>
            <w:gridSpan w:val="2"/>
            <w:tcBorders>
              <w:top w:val="single" w:sz="4" w:space="0" w:color="auto"/>
              <w:bottom w:val="single" w:sz="4" w:space="0" w:color="auto"/>
              <w:right w:val="single" w:sz="18" w:space="0" w:color="auto"/>
            </w:tcBorders>
          </w:tcPr>
          <w:p w14:paraId="4BD655C5" w14:textId="77777777" w:rsidR="00A410BD" w:rsidRDefault="00A410BD" w:rsidP="00A410BD">
            <w:pPr>
              <w:jc w:val="both"/>
              <w:rPr>
                <w:rFonts w:ascii="Arial" w:hAnsi="Arial" w:cs="Arial"/>
                <w:color w:val="000000"/>
              </w:rPr>
            </w:pPr>
            <w:r>
              <w:rPr>
                <w:rFonts w:ascii="Arial" w:hAnsi="Arial" w:cs="Arial"/>
                <w:color w:val="000000"/>
              </w:rPr>
              <w:t xml:space="preserve">Reference to new case of </w:t>
            </w:r>
            <w:r w:rsidRPr="00D92415">
              <w:rPr>
                <w:rFonts w:ascii="Arial" w:hAnsi="Arial" w:cs="Arial"/>
                <w:bCs/>
                <w:i/>
                <w:color w:val="000000"/>
              </w:rPr>
              <w:t>DOHS v Children’s Court of Victoria &amp; Ors</w:t>
            </w:r>
            <w:r>
              <w:rPr>
                <w:rFonts w:ascii="Arial" w:hAnsi="Arial" w:cs="Arial"/>
                <w:bCs/>
                <w:color w:val="000000"/>
              </w:rPr>
              <w:t xml:space="preserve"> [2012] VSC 422 at [2</w:t>
            </w:r>
            <w:r w:rsidRPr="00D92415">
              <w:rPr>
                <w:rFonts w:ascii="Arial" w:hAnsi="Arial" w:cs="Arial"/>
                <w:bCs/>
                <w:color w:val="000000"/>
              </w:rPr>
              <w:t>2]-[2</w:t>
            </w:r>
            <w:r>
              <w:rPr>
                <w:rFonts w:ascii="Arial" w:hAnsi="Arial" w:cs="Arial"/>
                <w:bCs/>
                <w:color w:val="000000"/>
              </w:rPr>
              <w:t>7</w:t>
            </w:r>
            <w:r w:rsidRPr="00D92415">
              <w:rPr>
                <w:rFonts w:ascii="Arial" w:hAnsi="Arial" w:cs="Arial"/>
                <w:bCs/>
                <w:color w:val="000000"/>
              </w:rPr>
              <w:t>] per Dixon J.</w:t>
            </w:r>
          </w:p>
        </w:tc>
      </w:tr>
      <w:tr w:rsidR="00A410BD" w:rsidRPr="00ED5DF3" w14:paraId="5BFD46E1" w14:textId="77777777" w:rsidTr="00473897">
        <w:tc>
          <w:tcPr>
            <w:tcW w:w="1220" w:type="dxa"/>
            <w:gridSpan w:val="2"/>
            <w:tcBorders>
              <w:top w:val="single" w:sz="4" w:space="0" w:color="auto"/>
              <w:left w:val="single" w:sz="18" w:space="0" w:color="auto"/>
              <w:bottom w:val="single" w:sz="4" w:space="0" w:color="auto"/>
            </w:tcBorders>
          </w:tcPr>
          <w:p w14:paraId="752098E9" w14:textId="77777777" w:rsidR="00A410BD" w:rsidRDefault="00A410BD" w:rsidP="00A410BD">
            <w:pPr>
              <w:rPr>
                <w:lang w:val="en-AU"/>
              </w:rPr>
            </w:pPr>
            <w:r>
              <w:rPr>
                <w:lang w:val="en-AU"/>
              </w:rPr>
              <w:t>10/12/12</w:t>
            </w:r>
          </w:p>
        </w:tc>
        <w:tc>
          <w:tcPr>
            <w:tcW w:w="836" w:type="dxa"/>
            <w:tcBorders>
              <w:top w:val="single" w:sz="4" w:space="0" w:color="auto"/>
              <w:bottom w:val="single" w:sz="4" w:space="0" w:color="auto"/>
            </w:tcBorders>
          </w:tcPr>
          <w:p w14:paraId="7E970F5D" w14:textId="18E50413"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04355235" w14:textId="77777777" w:rsidR="00A410BD" w:rsidRDefault="00A410BD" w:rsidP="00A410BD">
            <w:pPr>
              <w:jc w:val="center"/>
              <w:rPr>
                <w:lang w:val="en-AU"/>
              </w:rPr>
            </w:pPr>
            <w:r>
              <w:rPr>
                <w:lang w:val="en-AU"/>
              </w:rPr>
              <w:t>5.17.5</w:t>
            </w:r>
          </w:p>
        </w:tc>
        <w:tc>
          <w:tcPr>
            <w:tcW w:w="4798" w:type="dxa"/>
            <w:gridSpan w:val="2"/>
            <w:tcBorders>
              <w:top w:val="single" w:sz="4" w:space="0" w:color="auto"/>
              <w:bottom w:val="single" w:sz="4" w:space="0" w:color="auto"/>
              <w:right w:val="single" w:sz="18" w:space="0" w:color="auto"/>
            </w:tcBorders>
          </w:tcPr>
          <w:p w14:paraId="0C9F72A1" w14:textId="77777777" w:rsidR="00A410BD" w:rsidRDefault="00A410BD" w:rsidP="00A410BD">
            <w:pPr>
              <w:jc w:val="both"/>
              <w:rPr>
                <w:rFonts w:ascii="Arial" w:hAnsi="Arial" w:cs="Arial"/>
                <w:color w:val="000000"/>
              </w:rPr>
            </w:pPr>
            <w:r>
              <w:rPr>
                <w:rFonts w:ascii="Arial" w:hAnsi="Arial" w:cs="Arial"/>
                <w:color w:val="000000"/>
              </w:rPr>
              <w:t xml:space="preserve">Reference to case of </w:t>
            </w:r>
            <w:r w:rsidRPr="009A2ED7">
              <w:rPr>
                <w:rFonts w:ascii="Arial" w:hAnsi="Arial" w:cs="Arial"/>
                <w:i/>
                <w:color w:val="000000"/>
              </w:rPr>
              <w:t>DOHS v The D Children</w:t>
            </w:r>
            <w:r>
              <w:rPr>
                <w:rFonts w:ascii="Arial" w:hAnsi="Arial" w:cs="Arial"/>
                <w:color w:val="000000"/>
              </w:rPr>
              <w:t xml:space="preserve"> [2012] VChC 1.</w:t>
            </w:r>
          </w:p>
        </w:tc>
      </w:tr>
      <w:tr w:rsidR="00A410BD" w:rsidRPr="00ED5DF3" w14:paraId="7CBAD089" w14:textId="77777777" w:rsidTr="00473897">
        <w:tc>
          <w:tcPr>
            <w:tcW w:w="1220" w:type="dxa"/>
            <w:gridSpan w:val="2"/>
            <w:tcBorders>
              <w:top w:val="single" w:sz="4" w:space="0" w:color="auto"/>
              <w:left w:val="single" w:sz="18" w:space="0" w:color="auto"/>
              <w:bottom w:val="single" w:sz="4" w:space="0" w:color="auto"/>
            </w:tcBorders>
          </w:tcPr>
          <w:p w14:paraId="1E950F04" w14:textId="77777777" w:rsidR="00A410BD" w:rsidRDefault="00A410BD" w:rsidP="00A410BD">
            <w:pPr>
              <w:rPr>
                <w:lang w:val="en-AU"/>
              </w:rPr>
            </w:pPr>
            <w:r>
              <w:rPr>
                <w:lang w:val="en-AU"/>
              </w:rPr>
              <w:t>10/12/12</w:t>
            </w:r>
          </w:p>
        </w:tc>
        <w:tc>
          <w:tcPr>
            <w:tcW w:w="836" w:type="dxa"/>
            <w:tcBorders>
              <w:top w:val="single" w:sz="4" w:space="0" w:color="auto"/>
              <w:bottom w:val="single" w:sz="4" w:space="0" w:color="auto"/>
            </w:tcBorders>
          </w:tcPr>
          <w:p w14:paraId="576DC7CC" w14:textId="5BDA0910"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2996B18E" w14:textId="77777777" w:rsidR="00A410BD" w:rsidRDefault="00A410BD" w:rsidP="00A410BD">
            <w:pPr>
              <w:jc w:val="center"/>
              <w:rPr>
                <w:lang w:val="en-AU"/>
              </w:rPr>
            </w:pPr>
            <w:r>
              <w:rPr>
                <w:lang w:val="en-AU"/>
              </w:rPr>
              <w:t>5.17.7</w:t>
            </w:r>
          </w:p>
        </w:tc>
        <w:tc>
          <w:tcPr>
            <w:tcW w:w="4798" w:type="dxa"/>
            <w:gridSpan w:val="2"/>
            <w:tcBorders>
              <w:top w:val="single" w:sz="4" w:space="0" w:color="auto"/>
              <w:bottom w:val="single" w:sz="4" w:space="0" w:color="auto"/>
              <w:right w:val="single" w:sz="18" w:space="0" w:color="auto"/>
            </w:tcBorders>
          </w:tcPr>
          <w:p w14:paraId="15266343" w14:textId="77777777" w:rsidR="00A410BD" w:rsidRDefault="00A410BD" w:rsidP="00A410BD">
            <w:pPr>
              <w:jc w:val="both"/>
              <w:rPr>
                <w:rFonts w:ascii="Arial" w:hAnsi="Arial" w:cs="Arial"/>
                <w:color w:val="000000"/>
              </w:rPr>
            </w:pPr>
            <w:r>
              <w:rPr>
                <w:rFonts w:ascii="Arial" w:hAnsi="Arial" w:cs="Arial"/>
                <w:color w:val="000000"/>
              </w:rPr>
              <w:t>Correction of typographical error.</w:t>
            </w:r>
          </w:p>
        </w:tc>
      </w:tr>
      <w:tr w:rsidR="00A410BD" w:rsidRPr="00ED5DF3" w14:paraId="0DDF499F" w14:textId="77777777" w:rsidTr="00473897">
        <w:tc>
          <w:tcPr>
            <w:tcW w:w="1220" w:type="dxa"/>
            <w:gridSpan w:val="2"/>
            <w:tcBorders>
              <w:top w:val="single" w:sz="4" w:space="0" w:color="auto"/>
              <w:left w:val="single" w:sz="18" w:space="0" w:color="auto"/>
              <w:bottom w:val="single" w:sz="4" w:space="0" w:color="auto"/>
            </w:tcBorders>
          </w:tcPr>
          <w:p w14:paraId="25DF17C0" w14:textId="77777777" w:rsidR="00A410BD" w:rsidRDefault="00A410BD" w:rsidP="00A410BD">
            <w:pPr>
              <w:rPr>
                <w:lang w:val="en-AU"/>
              </w:rPr>
            </w:pPr>
            <w:r>
              <w:rPr>
                <w:lang w:val="en-AU"/>
              </w:rPr>
              <w:t>10/12/12</w:t>
            </w:r>
          </w:p>
        </w:tc>
        <w:tc>
          <w:tcPr>
            <w:tcW w:w="836" w:type="dxa"/>
            <w:tcBorders>
              <w:top w:val="single" w:sz="4" w:space="0" w:color="auto"/>
              <w:bottom w:val="single" w:sz="4" w:space="0" w:color="auto"/>
            </w:tcBorders>
          </w:tcPr>
          <w:p w14:paraId="7A9EDD83" w14:textId="01D1417B"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3BA4F6B5" w14:textId="77777777" w:rsidR="00A410BD" w:rsidRDefault="00A410BD" w:rsidP="00A410BD">
            <w:pPr>
              <w:jc w:val="center"/>
              <w:rPr>
                <w:lang w:val="en-AU"/>
              </w:rPr>
            </w:pPr>
            <w:r>
              <w:rPr>
                <w:lang w:val="en-AU"/>
              </w:rPr>
              <w:t>5.18.5</w:t>
            </w:r>
          </w:p>
        </w:tc>
        <w:tc>
          <w:tcPr>
            <w:tcW w:w="4798" w:type="dxa"/>
            <w:gridSpan w:val="2"/>
            <w:tcBorders>
              <w:top w:val="single" w:sz="4" w:space="0" w:color="auto"/>
              <w:bottom w:val="single" w:sz="4" w:space="0" w:color="auto"/>
              <w:right w:val="single" w:sz="18" w:space="0" w:color="auto"/>
            </w:tcBorders>
          </w:tcPr>
          <w:p w14:paraId="42994B01" w14:textId="77777777" w:rsidR="00A410BD" w:rsidRDefault="00A410BD" w:rsidP="00A410BD">
            <w:pPr>
              <w:jc w:val="both"/>
              <w:rPr>
                <w:rFonts w:ascii="Arial" w:hAnsi="Arial" w:cs="Arial"/>
                <w:color w:val="000000"/>
              </w:rPr>
            </w:pPr>
            <w:r>
              <w:rPr>
                <w:rFonts w:ascii="Arial" w:hAnsi="Arial" w:cs="Arial"/>
                <w:color w:val="000000"/>
              </w:rPr>
              <w:t xml:space="preserve">Addition of citation [2012] VChC 1 to reference to the case of </w:t>
            </w:r>
            <w:r w:rsidRPr="009A2ED7">
              <w:rPr>
                <w:rFonts w:ascii="Arial" w:hAnsi="Arial" w:cs="Arial"/>
                <w:i/>
                <w:color w:val="000000"/>
              </w:rPr>
              <w:t>DOHS v The D Children</w:t>
            </w:r>
            <w:r>
              <w:rPr>
                <w:rFonts w:ascii="Arial" w:hAnsi="Arial" w:cs="Arial"/>
                <w:i/>
                <w:color w:val="000000"/>
              </w:rPr>
              <w:t>.</w:t>
            </w:r>
          </w:p>
        </w:tc>
      </w:tr>
      <w:tr w:rsidR="00A410BD" w:rsidRPr="00ED5DF3" w14:paraId="2051FC25" w14:textId="77777777" w:rsidTr="00473897">
        <w:tc>
          <w:tcPr>
            <w:tcW w:w="1220" w:type="dxa"/>
            <w:gridSpan w:val="2"/>
            <w:tcBorders>
              <w:top w:val="single" w:sz="4" w:space="0" w:color="auto"/>
              <w:left w:val="single" w:sz="18" w:space="0" w:color="auto"/>
              <w:bottom w:val="single" w:sz="4" w:space="0" w:color="auto"/>
            </w:tcBorders>
          </w:tcPr>
          <w:p w14:paraId="4A180D96" w14:textId="77777777" w:rsidR="00A410BD" w:rsidRDefault="00A410BD" w:rsidP="00A410BD">
            <w:pPr>
              <w:rPr>
                <w:lang w:val="en-AU"/>
              </w:rPr>
            </w:pPr>
            <w:r>
              <w:rPr>
                <w:lang w:val="en-AU"/>
              </w:rPr>
              <w:t>10/12/12</w:t>
            </w:r>
          </w:p>
        </w:tc>
        <w:tc>
          <w:tcPr>
            <w:tcW w:w="836" w:type="dxa"/>
            <w:tcBorders>
              <w:top w:val="single" w:sz="4" w:space="0" w:color="auto"/>
              <w:bottom w:val="single" w:sz="4" w:space="0" w:color="auto"/>
            </w:tcBorders>
          </w:tcPr>
          <w:p w14:paraId="17CE0F82" w14:textId="7D839BE5"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5735A3CD" w14:textId="77777777" w:rsidR="00A410BD" w:rsidRDefault="00A410BD" w:rsidP="00A410BD">
            <w:pPr>
              <w:jc w:val="center"/>
              <w:rPr>
                <w:lang w:val="en-AU"/>
              </w:rPr>
            </w:pPr>
            <w:r>
              <w:rPr>
                <w:lang w:val="en-AU"/>
              </w:rPr>
              <w:t>5.25.1</w:t>
            </w:r>
          </w:p>
        </w:tc>
        <w:tc>
          <w:tcPr>
            <w:tcW w:w="4798" w:type="dxa"/>
            <w:gridSpan w:val="2"/>
            <w:tcBorders>
              <w:top w:val="single" w:sz="4" w:space="0" w:color="auto"/>
              <w:bottom w:val="single" w:sz="4" w:space="0" w:color="auto"/>
              <w:right w:val="single" w:sz="18" w:space="0" w:color="auto"/>
            </w:tcBorders>
          </w:tcPr>
          <w:p w14:paraId="3FD9C471" w14:textId="77777777" w:rsidR="00A410BD" w:rsidRDefault="00A410BD" w:rsidP="00A410BD">
            <w:pPr>
              <w:jc w:val="both"/>
              <w:rPr>
                <w:rFonts w:ascii="Arial" w:hAnsi="Arial" w:cs="Arial"/>
                <w:color w:val="000000"/>
              </w:rPr>
            </w:pPr>
            <w:r>
              <w:rPr>
                <w:rFonts w:ascii="Arial" w:hAnsi="Arial" w:cs="Arial"/>
                <w:color w:val="000000"/>
              </w:rPr>
              <w:t>Minor amendments to the Blue Form.</w:t>
            </w:r>
          </w:p>
        </w:tc>
      </w:tr>
      <w:tr w:rsidR="00A410BD" w:rsidRPr="00ED5DF3" w14:paraId="71F3E704" w14:textId="77777777" w:rsidTr="00473897">
        <w:tc>
          <w:tcPr>
            <w:tcW w:w="1220" w:type="dxa"/>
            <w:gridSpan w:val="2"/>
            <w:tcBorders>
              <w:top w:val="single" w:sz="4" w:space="0" w:color="auto"/>
              <w:left w:val="single" w:sz="18" w:space="0" w:color="auto"/>
              <w:bottom w:val="single" w:sz="4" w:space="0" w:color="auto"/>
            </w:tcBorders>
          </w:tcPr>
          <w:p w14:paraId="0442C9CC" w14:textId="77777777" w:rsidR="00A410BD" w:rsidRDefault="00A410BD" w:rsidP="00A410BD">
            <w:pPr>
              <w:rPr>
                <w:lang w:val="en-AU"/>
              </w:rPr>
            </w:pPr>
            <w:r>
              <w:rPr>
                <w:lang w:val="en-AU"/>
              </w:rPr>
              <w:t>17/09/12</w:t>
            </w:r>
          </w:p>
        </w:tc>
        <w:tc>
          <w:tcPr>
            <w:tcW w:w="836" w:type="dxa"/>
            <w:tcBorders>
              <w:top w:val="single" w:sz="4" w:space="0" w:color="auto"/>
              <w:bottom w:val="single" w:sz="4" w:space="0" w:color="auto"/>
            </w:tcBorders>
          </w:tcPr>
          <w:p w14:paraId="11444CFC" w14:textId="5955D432"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044A2A08" w14:textId="77777777" w:rsidR="00A410BD" w:rsidRDefault="00A410BD" w:rsidP="00A410BD">
            <w:pPr>
              <w:jc w:val="center"/>
              <w:rPr>
                <w:lang w:val="en-AU"/>
              </w:rPr>
            </w:pPr>
            <w:r>
              <w:rPr>
                <w:lang w:val="en-AU"/>
              </w:rPr>
              <w:t>3.1</w:t>
            </w:r>
          </w:p>
        </w:tc>
        <w:tc>
          <w:tcPr>
            <w:tcW w:w="4798" w:type="dxa"/>
            <w:gridSpan w:val="2"/>
            <w:tcBorders>
              <w:top w:val="single" w:sz="4" w:space="0" w:color="auto"/>
              <w:bottom w:val="single" w:sz="4" w:space="0" w:color="auto"/>
              <w:right w:val="single" w:sz="18" w:space="0" w:color="auto"/>
            </w:tcBorders>
          </w:tcPr>
          <w:p w14:paraId="2C3B1726" w14:textId="77777777" w:rsidR="00A410BD" w:rsidRDefault="00A410BD" w:rsidP="00A410BD">
            <w:pPr>
              <w:jc w:val="both"/>
              <w:rPr>
                <w:rFonts w:ascii="Arial" w:hAnsi="Arial" w:cs="Arial"/>
                <w:color w:val="000000"/>
              </w:rPr>
            </w:pPr>
            <w:r>
              <w:rPr>
                <w:rFonts w:ascii="Arial" w:hAnsi="Arial" w:cs="Arial"/>
                <w:color w:val="000000"/>
              </w:rPr>
              <w:t xml:space="preserve">New references to </w:t>
            </w:r>
            <w:r w:rsidRPr="00D92415">
              <w:rPr>
                <w:rFonts w:ascii="Arial" w:hAnsi="Arial" w:cs="Arial"/>
                <w:i/>
                <w:color w:val="000000"/>
              </w:rPr>
              <w:t xml:space="preserve">J v Lieschke </w:t>
            </w:r>
            <w:r w:rsidRPr="00D92415">
              <w:rPr>
                <w:rFonts w:ascii="Arial" w:hAnsi="Arial" w:cs="Arial"/>
                <w:color w:val="000000"/>
              </w:rPr>
              <w:t>(1987) 162 CLR 447 at 457 per Brennan J (Mason, Wilson, Deane &amp; Dawson JJ agreeing);</w:t>
            </w:r>
            <w:r w:rsidRPr="00D92415">
              <w:rPr>
                <w:rFonts w:ascii="Arial" w:hAnsi="Arial" w:cs="Arial"/>
                <w:i/>
                <w:color w:val="000000"/>
              </w:rPr>
              <w:t xml:space="preserve"> DPP v Sanding </w:t>
            </w:r>
            <w:r w:rsidRPr="00D92415">
              <w:rPr>
                <w:rFonts w:ascii="Arial" w:hAnsi="Arial" w:cs="Arial"/>
                <w:color w:val="000000"/>
              </w:rPr>
              <w:t>[2011] VSC 42 at [135]-[147] per Bell J</w:t>
            </w:r>
            <w:r w:rsidRPr="00D92415">
              <w:rPr>
                <w:rFonts w:ascii="Arial" w:hAnsi="Arial" w:cs="Arial"/>
                <w:i/>
                <w:color w:val="000000"/>
              </w:rPr>
              <w:t xml:space="preserve">; </w:t>
            </w:r>
            <w:r w:rsidRPr="00D92415">
              <w:rPr>
                <w:rFonts w:ascii="Arial" w:hAnsi="Arial" w:cs="Arial"/>
                <w:bCs/>
                <w:i/>
                <w:color w:val="000000"/>
              </w:rPr>
              <w:t>DOHS v Children’s Court of Victoria &amp; Ors</w:t>
            </w:r>
            <w:r w:rsidRPr="00D92415">
              <w:rPr>
                <w:rFonts w:ascii="Arial" w:hAnsi="Arial" w:cs="Arial"/>
                <w:bCs/>
                <w:color w:val="000000"/>
              </w:rPr>
              <w:t xml:space="preserve"> [2012] VSC 422 at [12]-[21], [29] &amp; [32] per Dixon J.</w:t>
            </w:r>
          </w:p>
        </w:tc>
      </w:tr>
      <w:tr w:rsidR="00A410BD" w:rsidRPr="00ED5DF3" w14:paraId="0FFB4680" w14:textId="77777777" w:rsidTr="00473897">
        <w:tc>
          <w:tcPr>
            <w:tcW w:w="1220" w:type="dxa"/>
            <w:gridSpan w:val="2"/>
            <w:tcBorders>
              <w:top w:val="single" w:sz="4" w:space="0" w:color="auto"/>
              <w:left w:val="single" w:sz="18" w:space="0" w:color="auto"/>
              <w:bottom w:val="single" w:sz="4" w:space="0" w:color="auto"/>
            </w:tcBorders>
          </w:tcPr>
          <w:p w14:paraId="34F278F8" w14:textId="77777777" w:rsidR="00A410BD" w:rsidRDefault="00A410BD" w:rsidP="00A410BD">
            <w:pPr>
              <w:rPr>
                <w:lang w:val="en-AU"/>
              </w:rPr>
            </w:pPr>
            <w:r>
              <w:rPr>
                <w:lang w:val="en-AU"/>
              </w:rPr>
              <w:t>10/09/12</w:t>
            </w:r>
          </w:p>
        </w:tc>
        <w:tc>
          <w:tcPr>
            <w:tcW w:w="836" w:type="dxa"/>
            <w:tcBorders>
              <w:top w:val="single" w:sz="4" w:space="0" w:color="auto"/>
              <w:bottom w:val="single" w:sz="4" w:space="0" w:color="auto"/>
            </w:tcBorders>
          </w:tcPr>
          <w:p w14:paraId="551786F4" w14:textId="284257AE"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02A115B6" w14:textId="77777777" w:rsidR="00A410BD" w:rsidRDefault="00A410BD" w:rsidP="00A410BD">
            <w:pPr>
              <w:jc w:val="center"/>
              <w:rPr>
                <w:lang w:val="en-AU"/>
              </w:rPr>
            </w:pPr>
            <w:r>
              <w:rPr>
                <w:lang w:val="en-AU"/>
              </w:rPr>
              <w:t>3.1</w:t>
            </w:r>
          </w:p>
        </w:tc>
        <w:tc>
          <w:tcPr>
            <w:tcW w:w="4798" w:type="dxa"/>
            <w:gridSpan w:val="2"/>
            <w:tcBorders>
              <w:top w:val="single" w:sz="4" w:space="0" w:color="auto"/>
              <w:bottom w:val="single" w:sz="4" w:space="0" w:color="auto"/>
              <w:right w:val="single" w:sz="18" w:space="0" w:color="auto"/>
            </w:tcBorders>
          </w:tcPr>
          <w:p w14:paraId="78CA9D23" w14:textId="77777777" w:rsidR="00A410BD" w:rsidRPr="00ED5DF3" w:rsidRDefault="00A410BD" w:rsidP="00A410BD">
            <w:pPr>
              <w:jc w:val="both"/>
              <w:rPr>
                <w:rFonts w:ascii="Arial" w:hAnsi="Arial" w:cs="Arial"/>
                <w:color w:val="000000"/>
              </w:rPr>
            </w:pPr>
            <w:r>
              <w:rPr>
                <w:rFonts w:ascii="Arial" w:hAnsi="Arial" w:cs="Arial"/>
                <w:color w:val="000000"/>
              </w:rPr>
              <w:t xml:space="preserve">New references to </w:t>
            </w:r>
            <w:r w:rsidRPr="00ED5DF3">
              <w:rPr>
                <w:rFonts w:ascii="Arial" w:hAnsi="Arial" w:cs="Arial"/>
                <w:color w:val="000000"/>
              </w:rPr>
              <w:t xml:space="preserve">cases of </w:t>
            </w:r>
            <w:r w:rsidRPr="00ED5DF3">
              <w:rPr>
                <w:rFonts w:ascii="Arial" w:hAnsi="Arial" w:cs="Arial"/>
                <w:i/>
                <w:color w:val="000000"/>
              </w:rPr>
              <w:t>AB v Magistrates’ Court at Heidelberg</w:t>
            </w:r>
            <w:r w:rsidRPr="00ED5DF3">
              <w:rPr>
                <w:rFonts w:ascii="Arial" w:hAnsi="Arial" w:cs="Arial"/>
                <w:color w:val="000000"/>
              </w:rPr>
              <w:t xml:space="preserve"> [2011] VSC 61 at [93]; </w:t>
            </w:r>
            <w:r w:rsidRPr="00ED5DF3">
              <w:rPr>
                <w:rFonts w:ascii="Arial" w:hAnsi="Arial" w:cs="Arial"/>
                <w:i/>
                <w:color w:val="000000"/>
              </w:rPr>
              <w:t>Zigouris v Sunshine Magistrates’ Court</w:t>
            </w:r>
            <w:r w:rsidRPr="00ED5DF3">
              <w:rPr>
                <w:rFonts w:ascii="Arial" w:hAnsi="Arial" w:cs="Arial"/>
                <w:color w:val="000000"/>
              </w:rPr>
              <w:t xml:space="preserve"> [2012] VSC 183 at [24]-[27]; </w:t>
            </w:r>
            <w:r w:rsidRPr="00ED5DF3">
              <w:rPr>
                <w:rFonts w:ascii="Arial" w:hAnsi="Arial" w:cs="Arial"/>
                <w:i/>
                <w:color w:val="000000"/>
              </w:rPr>
              <w:t>Bahonko v Moorfields Community</w:t>
            </w:r>
            <w:r w:rsidRPr="00ED5DF3">
              <w:rPr>
                <w:rFonts w:ascii="Arial" w:hAnsi="Arial" w:cs="Arial"/>
                <w:color w:val="000000"/>
              </w:rPr>
              <w:t xml:space="preserve"> [2012] VSCA 89; </w:t>
            </w:r>
            <w:r w:rsidRPr="00ED5DF3">
              <w:rPr>
                <w:rFonts w:ascii="Arial" w:hAnsi="Arial" w:cs="Arial"/>
                <w:i/>
                <w:color w:val="000000"/>
              </w:rPr>
              <w:t>R v Vasiliou</w:t>
            </w:r>
            <w:r w:rsidRPr="00ED5DF3">
              <w:rPr>
                <w:rFonts w:ascii="Arial" w:hAnsi="Arial" w:cs="Arial"/>
                <w:color w:val="000000"/>
              </w:rPr>
              <w:t xml:space="preserve"> [2012] VSC 216 at [9]-[11].</w:t>
            </w:r>
          </w:p>
        </w:tc>
      </w:tr>
      <w:tr w:rsidR="00A410BD" w:rsidRPr="00ED5DF3" w14:paraId="587723DC" w14:textId="77777777" w:rsidTr="00473897">
        <w:tc>
          <w:tcPr>
            <w:tcW w:w="1220" w:type="dxa"/>
            <w:gridSpan w:val="2"/>
            <w:tcBorders>
              <w:top w:val="single" w:sz="4" w:space="0" w:color="auto"/>
              <w:left w:val="single" w:sz="18" w:space="0" w:color="auto"/>
              <w:bottom w:val="single" w:sz="4" w:space="0" w:color="auto"/>
            </w:tcBorders>
          </w:tcPr>
          <w:p w14:paraId="35CC4D94" w14:textId="77777777" w:rsidR="00A410BD" w:rsidRDefault="00A410BD" w:rsidP="00A410BD">
            <w:pPr>
              <w:rPr>
                <w:lang w:val="en-AU"/>
              </w:rPr>
            </w:pPr>
            <w:r>
              <w:rPr>
                <w:lang w:val="en-AU"/>
              </w:rPr>
              <w:t>10/09/12</w:t>
            </w:r>
          </w:p>
        </w:tc>
        <w:tc>
          <w:tcPr>
            <w:tcW w:w="836" w:type="dxa"/>
            <w:tcBorders>
              <w:top w:val="single" w:sz="4" w:space="0" w:color="auto"/>
              <w:bottom w:val="single" w:sz="4" w:space="0" w:color="auto"/>
            </w:tcBorders>
          </w:tcPr>
          <w:p w14:paraId="79C8FFA1" w14:textId="39C4452B"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2F03ADAA" w14:textId="77777777" w:rsidR="00A410BD" w:rsidRDefault="00A410BD" w:rsidP="00A410BD">
            <w:pPr>
              <w:jc w:val="center"/>
              <w:rPr>
                <w:lang w:val="en-AU"/>
              </w:rPr>
            </w:pPr>
            <w:r>
              <w:rPr>
                <w:lang w:val="en-AU"/>
              </w:rPr>
              <w:t>3.5.9.1</w:t>
            </w:r>
          </w:p>
        </w:tc>
        <w:tc>
          <w:tcPr>
            <w:tcW w:w="4798" w:type="dxa"/>
            <w:gridSpan w:val="2"/>
            <w:tcBorders>
              <w:top w:val="single" w:sz="4" w:space="0" w:color="auto"/>
              <w:bottom w:val="single" w:sz="4" w:space="0" w:color="auto"/>
              <w:right w:val="single" w:sz="18" w:space="0" w:color="auto"/>
            </w:tcBorders>
          </w:tcPr>
          <w:p w14:paraId="3B2A1512" w14:textId="77777777" w:rsidR="00A410BD" w:rsidRDefault="00A410BD" w:rsidP="00A410BD">
            <w:pPr>
              <w:jc w:val="both"/>
              <w:rPr>
                <w:rFonts w:ascii="Arial" w:hAnsi="Arial" w:cs="Arial"/>
                <w:color w:val="000000"/>
              </w:rPr>
            </w:pPr>
            <w:r>
              <w:rPr>
                <w:rFonts w:ascii="Arial" w:hAnsi="Arial" w:cs="Arial"/>
                <w:color w:val="000000"/>
              </w:rPr>
              <w:t xml:space="preserve">New cases of </w:t>
            </w:r>
            <w:r w:rsidRPr="003F2F07">
              <w:rPr>
                <w:rFonts w:ascii="Arial" w:hAnsi="Arial" w:cs="Arial"/>
                <w:i/>
                <w:color w:val="000000"/>
              </w:rPr>
              <w:t>Commissioner of the Australian Federal Police v Magistrates’ Court of Victoria</w:t>
            </w:r>
            <w:r>
              <w:rPr>
                <w:rFonts w:ascii="Arial" w:hAnsi="Arial" w:cs="Arial"/>
                <w:color w:val="000000"/>
              </w:rPr>
              <w:t xml:space="preserve"> [2011] VSC 3 at [28]; </w:t>
            </w:r>
            <w:r w:rsidRPr="003F2F07">
              <w:rPr>
                <w:rFonts w:ascii="Arial" w:hAnsi="Arial" w:cs="Arial"/>
                <w:i/>
                <w:color w:val="000000"/>
              </w:rPr>
              <w:t>Victoria v Lane</w:t>
            </w:r>
            <w:r>
              <w:rPr>
                <w:rFonts w:ascii="Arial" w:hAnsi="Arial" w:cs="Arial"/>
                <w:color w:val="000000"/>
              </w:rPr>
              <w:t xml:space="preserve"> [2012] VSC 328 at [17]-[21]; </w:t>
            </w:r>
            <w:r w:rsidRPr="003F2F07">
              <w:rPr>
                <w:rFonts w:ascii="Arial" w:hAnsi="Arial" w:cs="Arial"/>
                <w:i/>
                <w:color w:val="000000"/>
              </w:rPr>
              <w:t>R v Debono</w:t>
            </w:r>
            <w:r>
              <w:rPr>
                <w:rFonts w:ascii="Arial" w:hAnsi="Arial" w:cs="Arial"/>
                <w:color w:val="000000"/>
              </w:rPr>
              <w:t xml:space="preserve"> [2012] VSC 350 at [194]-[224]; </w:t>
            </w:r>
            <w:r w:rsidRPr="003F2F07">
              <w:rPr>
                <w:rFonts w:ascii="Arial" w:hAnsi="Arial" w:cs="Arial"/>
                <w:i/>
                <w:color w:val="000000"/>
              </w:rPr>
              <w:t>Smith v Victoria Police</w:t>
            </w:r>
            <w:r>
              <w:rPr>
                <w:rFonts w:ascii="Arial" w:hAnsi="Arial" w:cs="Arial"/>
                <w:color w:val="000000"/>
              </w:rPr>
              <w:t xml:space="preserve"> [2012] VSC 374 at [58].</w:t>
            </w:r>
          </w:p>
        </w:tc>
      </w:tr>
      <w:tr w:rsidR="00A410BD" w:rsidRPr="00ED5DF3" w14:paraId="33C3D69F" w14:textId="77777777" w:rsidTr="00473897">
        <w:tc>
          <w:tcPr>
            <w:tcW w:w="1220" w:type="dxa"/>
            <w:gridSpan w:val="2"/>
            <w:tcBorders>
              <w:top w:val="single" w:sz="4" w:space="0" w:color="auto"/>
              <w:left w:val="single" w:sz="18" w:space="0" w:color="auto"/>
              <w:bottom w:val="single" w:sz="4" w:space="0" w:color="auto"/>
            </w:tcBorders>
          </w:tcPr>
          <w:p w14:paraId="6DA7A455" w14:textId="77777777" w:rsidR="00A410BD" w:rsidRDefault="00A410BD" w:rsidP="00A410BD">
            <w:pPr>
              <w:rPr>
                <w:lang w:val="en-AU"/>
              </w:rPr>
            </w:pPr>
            <w:r>
              <w:rPr>
                <w:lang w:val="en-AU"/>
              </w:rPr>
              <w:t>10/09/12</w:t>
            </w:r>
          </w:p>
        </w:tc>
        <w:tc>
          <w:tcPr>
            <w:tcW w:w="836" w:type="dxa"/>
            <w:tcBorders>
              <w:top w:val="single" w:sz="4" w:space="0" w:color="auto"/>
              <w:bottom w:val="single" w:sz="4" w:space="0" w:color="auto"/>
            </w:tcBorders>
          </w:tcPr>
          <w:p w14:paraId="535842EB" w14:textId="0C2582D8"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7C0C1CE4" w14:textId="77777777" w:rsidR="00A410BD" w:rsidRDefault="00A410BD" w:rsidP="00A410BD">
            <w:pPr>
              <w:jc w:val="center"/>
              <w:rPr>
                <w:lang w:val="en-AU"/>
              </w:rPr>
            </w:pPr>
            <w:r>
              <w:rPr>
                <w:lang w:val="en-AU"/>
              </w:rPr>
              <w:t>3.5.13</w:t>
            </w:r>
          </w:p>
        </w:tc>
        <w:tc>
          <w:tcPr>
            <w:tcW w:w="4798" w:type="dxa"/>
            <w:gridSpan w:val="2"/>
            <w:tcBorders>
              <w:top w:val="single" w:sz="4" w:space="0" w:color="auto"/>
              <w:bottom w:val="single" w:sz="4" w:space="0" w:color="auto"/>
              <w:right w:val="single" w:sz="18" w:space="0" w:color="auto"/>
            </w:tcBorders>
          </w:tcPr>
          <w:p w14:paraId="77BD49C4" w14:textId="77777777" w:rsidR="00A410BD" w:rsidRPr="00ED5DF3" w:rsidRDefault="00A410BD" w:rsidP="00A410BD">
            <w:pPr>
              <w:jc w:val="both"/>
              <w:rPr>
                <w:rFonts w:ascii="Arial" w:hAnsi="Arial" w:cs="Arial"/>
                <w:color w:val="000000"/>
              </w:rPr>
            </w:pPr>
            <w:r>
              <w:rPr>
                <w:rFonts w:ascii="Arial" w:hAnsi="Arial" w:cs="Arial"/>
                <w:color w:val="000000"/>
              </w:rPr>
              <w:t xml:space="preserve">Reference to new case of </w:t>
            </w:r>
            <w:r w:rsidRPr="00054338">
              <w:rPr>
                <w:rFonts w:ascii="Arial" w:hAnsi="Arial" w:cs="Arial"/>
                <w:i/>
                <w:color w:val="000000"/>
              </w:rPr>
              <w:t>R v Michael Peter Smith</w:t>
            </w:r>
            <w:r>
              <w:rPr>
                <w:rFonts w:ascii="Arial" w:hAnsi="Arial" w:cs="Arial"/>
                <w:color w:val="000000"/>
              </w:rPr>
              <w:t xml:space="preserve"> [2012] VSCA 187 at [49]-[53] and small change in wording of commentary.</w:t>
            </w:r>
          </w:p>
        </w:tc>
      </w:tr>
      <w:tr w:rsidR="00A410BD" w:rsidRPr="00ED5DF3" w14:paraId="25D05DA7" w14:textId="77777777" w:rsidTr="00473897">
        <w:tc>
          <w:tcPr>
            <w:tcW w:w="1220" w:type="dxa"/>
            <w:gridSpan w:val="2"/>
            <w:tcBorders>
              <w:top w:val="single" w:sz="4" w:space="0" w:color="auto"/>
              <w:left w:val="single" w:sz="18" w:space="0" w:color="auto"/>
              <w:bottom w:val="single" w:sz="4" w:space="0" w:color="auto"/>
            </w:tcBorders>
          </w:tcPr>
          <w:p w14:paraId="7B0D5352" w14:textId="77777777" w:rsidR="00A410BD" w:rsidRDefault="00A410BD" w:rsidP="00A410BD">
            <w:pPr>
              <w:rPr>
                <w:lang w:val="en-AU"/>
              </w:rPr>
            </w:pPr>
            <w:r>
              <w:rPr>
                <w:lang w:val="en-AU"/>
              </w:rPr>
              <w:t>10/09/12</w:t>
            </w:r>
          </w:p>
        </w:tc>
        <w:tc>
          <w:tcPr>
            <w:tcW w:w="836" w:type="dxa"/>
            <w:tcBorders>
              <w:top w:val="single" w:sz="4" w:space="0" w:color="auto"/>
              <w:bottom w:val="single" w:sz="4" w:space="0" w:color="auto"/>
            </w:tcBorders>
          </w:tcPr>
          <w:p w14:paraId="49426E85" w14:textId="631EB91C"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1496B65E" w14:textId="77777777" w:rsidR="00A410BD" w:rsidRDefault="00A410BD" w:rsidP="00A410BD">
            <w:pPr>
              <w:jc w:val="center"/>
              <w:rPr>
                <w:lang w:val="en-AU"/>
              </w:rPr>
            </w:pPr>
            <w:r>
              <w:rPr>
                <w:lang w:val="en-AU"/>
              </w:rPr>
              <w:t>3.5.14</w:t>
            </w:r>
          </w:p>
        </w:tc>
        <w:tc>
          <w:tcPr>
            <w:tcW w:w="4798" w:type="dxa"/>
            <w:gridSpan w:val="2"/>
            <w:tcBorders>
              <w:top w:val="single" w:sz="4" w:space="0" w:color="auto"/>
              <w:bottom w:val="single" w:sz="4" w:space="0" w:color="auto"/>
              <w:right w:val="single" w:sz="18" w:space="0" w:color="auto"/>
            </w:tcBorders>
          </w:tcPr>
          <w:p w14:paraId="74DEE3A6" w14:textId="77777777" w:rsidR="00A410BD" w:rsidRPr="00ED5DF3" w:rsidRDefault="00A410BD" w:rsidP="00A410BD">
            <w:pPr>
              <w:jc w:val="both"/>
              <w:rPr>
                <w:rFonts w:ascii="Arial" w:hAnsi="Arial" w:cs="Arial"/>
                <w:color w:val="000000"/>
              </w:rPr>
            </w:pPr>
            <w:r w:rsidRPr="00ED5DF3">
              <w:rPr>
                <w:rFonts w:ascii="Arial" w:hAnsi="Arial" w:cs="Arial"/>
                <w:color w:val="000000"/>
              </w:rPr>
              <w:t>Extract</w:t>
            </w:r>
            <w:r>
              <w:rPr>
                <w:rFonts w:ascii="Arial" w:hAnsi="Arial" w:cs="Arial"/>
                <w:color w:val="000000"/>
              </w:rPr>
              <w:t>s</w:t>
            </w:r>
            <w:r w:rsidRPr="00ED5DF3">
              <w:rPr>
                <w:rFonts w:ascii="Arial" w:hAnsi="Arial" w:cs="Arial"/>
                <w:color w:val="000000"/>
              </w:rPr>
              <w:t xml:space="preserve"> from new case</w:t>
            </w:r>
            <w:r>
              <w:rPr>
                <w:rFonts w:ascii="Arial" w:hAnsi="Arial" w:cs="Arial"/>
                <w:color w:val="000000"/>
              </w:rPr>
              <w:t>s</w:t>
            </w:r>
            <w:r w:rsidRPr="00ED5DF3">
              <w:rPr>
                <w:rFonts w:ascii="Arial" w:hAnsi="Arial" w:cs="Arial"/>
                <w:color w:val="000000"/>
              </w:rPr>
              <w:t xml:space="preserve"> of </w:t>
            </w:r>
            <w:r w:rsidRPr="00ED5DF3">
              <w:rPr>
                <w:rFonts w:ascii="Arial" w:hAnsi="Arial" w:cs="Arial"/>
                <w:i/>
                <w:color w:val="000000"/>
              </w:rPr>
              <w:t>Tenth Vandy Pty Ltd &amp; Anor v Natwest Markets Australia Pty Ltd</w:t>
            </w:r>
            <w:r w:rsidRPr="00ED5DF3">
              <w:rPr>
                <w:rFonts w:ascii="Arial" w:hAnsi="Arial" w:cs="Arial"/>
                <w:color w:val="000000"/>
              </w:rPr>
              <w:t xml:space="preserve"> [2012] VSCA 102 at [154]-[156]</w:t>
            </w:r>
            <w:r>
              <w:rPr>
                <w:rFonts w:ascii="Arial" w:hAnsi="Arial" w:cs="Arial"/>
                <w:color w:val="000000"/>
              </w:rPr>
              <w:t xml:space="preserve">; </w:t>
            </w:r>
            <w:r w:rsidRPr="005D746C">
              <w:rPr>
                <w:rFonts w:ascii="Arial" w:hAnsi="Arial" w:cs="Arial"/>
                <w:i/>
                <w:color w:val="000000"/>
              </w:rPr>
              <w:t>R v Ahmed</w:t>
            </w:r>
            <w:r>
              <w:rPr>
                <w:rFonts w:ascii="Arial" w:hAnsi="Arial" w:cs="Arial"/>
                <w:color w:val="000000"/>
              </w:rPr>
              <w:t xml:space="preserve"> [2012] VSCA 200 at [16].</w:t>
            </w:r>
          </w:p>
        </w:tc>
      </w:tr>
      <w:tr w:rsidR="00A410BD" w:rsidRPr="00ED5DF3" w14:paraId="134195ED" w14:textId="77777777" w:rsidTr="00473897">
        <w:tc>
          <w:tcPr>
            <w:tcW w:w="1220" w:type="dxa"/>
            <w:gridSpan w:val="2"/>
            <w:tcBorders>
              <w:top w:val="single" w:sz="4" w:space="0" w:color="auto"/>
              <w:left w:val="single" w:sz="18" w:space="0" w:color="auto"/>
              <w:bottom w:val="single" w:sz="4" w:space="0" w:color="auto"/>
            </w:tcBorders>
          </w:tcPr>
          <w:p w14:paraId="45A59D5E" w14:textId="77777777" w:rsidR="00A410BD" w:rsidRDefault="00A410BD" w:rsidP="00A410BD">
            <w:pPr>
              <w:rPr>
                <w:lang w:val="en-AU"/>
              </w:rPr>
            </w:pPr>
            <w:r>
              <w:rPr>
                <w:lang w:val="en-AU"/>
              </w:rPr>
              <w:lastRenderedPageBreak/>
              <w:t>10/09/12</w:t>
            </w:r>
          </w:p>
        </w:tc>
        <w:tc>
          <w:tcPr>
            <w:tcW w:w="836" w:type="dxa"/>
            <w:tcBorders>
              <w:top w:val="single" w:sz="4" w:space="0" w:color="auto"/>
              <w:bottom w:val="single" w:sz="4" w:space="0" w:color="auto"/>
            </w:tcBorders>
          </w:tcPr>
          <w:p w14:paraId="7D9306D9" w14:textId="0507D03C"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0C7A9BA9" w14:textId="77777777" w:rsidR="00A410BD" w:rsidRDefault="00A410BD" w:rsidP="00A410BD">
            <w:pPr>
              <w:jc w:val="center"/>
              <w:rPr>
                <w:lang w:val="en-AU"/>
              </w:rPr>
            </w:pPr>
            <w:r>
              <w:rPr>
                <w:lang w:val="en-AU"/>
              </w:rPr>
              <w:t>3.8</w:t>
            </w:r>
          </w:p>
        </w:tc>
        <w:tc>
          <w:tcPr>
            <w:tcW w:w="4798" w:type="dxa"/>
            <w:gridSpan w:val="2"/>
            <w:tcBorders>
              <w:top w:val="single" w:sz="4" w:space="0" w:color="auto"/>
              <w:bottom w:val="single" w:sz="4" w:space="0" w:color="auto"/>
              <w:right w:val="single" w:sz="18" w:space="0" w:color="auto"/>
            </w:tcBorders>
          </w:tcPr>
          <w:p w14:paraId="56B25A5D" w14:textId="77777777" w:rsidR="00A410BD" w:rsidRPr="00ED5DF3" w:rsidRDefault="00A410BD" w:rsidP="00A410BD">
            <w:pPr>
              <w:jc w:val="both"/>
              <w:rPr>
                <w:rFonts w:ascii="Arial" w:hAnsi="Arial" w:cs="Arial"/>
                <w:color w:val="000000"/>
              </w:rPr>
            </w:pPr>
            <w:r w:rsidRPr="00ED5DF3">
              <w:rPr>
                <w:rFonts w:ascii="Arial" w:hAnsi="Arial" w:cs="Arial"/>
                <w:color w:val="000000"/>
              </w:rPr>
              <w:t xml:space="preserve">Extract from new case of </w:t>
            </w:r>
            <w:r w:rsidRPr="00ED5DF3">
              <w:rPr>
                <w:rFonts w:ascii="Arial" w:hAnsi="Arial" w:cs="Arial"/>
                <w:i/>
                <w:color w:val="000000"/>
              </w:rPr>
              <w:t>Hodgson v Amcor (No.8)</w:t>
            </w:r>
            <w:r w:rsidRPr="00ED5DF3">
              <w:rPr>
                <w:rFonts w:ascii="Arial" w:hAnsi="Arial" w:cs="Arial"/>
                <w:color w:val="000000"/>
              </w:rPr>
              <w:t xml:space="preserve"> [2012] VSC 162 at [25].</w:t>
            </w:r>
          </w:p>
        </w:tc>
      </w:tr>
      <w:tr w:rsidR="00A410BD" w14:paraId="32BAA44B" w14:textId="77777777" w:rsidTr="00473897">
        <w:tc>
          <w:tcPr>
            <w:tcW w:w="1220" w:type="dxa"/>
            <w:gridSpan w:val="2"/>
            <w:tcBorders>
              <w:top w:val="single" w:sz="4" w:space="0" w:color="auto"/>
              <w:left w:val="single" w:sz="18" w:space="0" w:color="auto"/>
              <w:bottom w:val="single" w:sz="4" w:space="0" w:color="auto"/>
            </w:tcBorders>
          </w:tcPr>
          <w:p w14:paraId="56216D67" w14:textId="77777777" w:rsidR="00A410BD" w:rsidRDefault="00A410BD" w:rsidP="00A410BD">
            <w:pPr>
              <w:rPr>
                <w:lang w:val="en-AU"/>
              </w:rPr>
            </w:pPr>
            <w:r>
              <w:rPr>
                <w:lang w:val="en-AU"/>
              </w:rPr>
              <w:t>10/09/12</w:t>
            </w:r>
          </w:p>
        </w:tc>
        <w:tc>
          <w:tcPr>
            <w:tcW w:w="836" w:type="dxa"/>
            <w:tcBorders>
              <w:top w:val="single" w:sz="4" w:space="0" w:color="auto"/>
              <w:bottom w:val="single" w:sz="4" w:space="0" w:color="auto"/>
            </w:tcBorders>
          </w:tcPr>
          <w:p w14:paraId="5B6EED1F" w14:textId="110DD652"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498B9CE5" w14:textId="77777777" w:rsidR="00A410BD" w:rsidRDefault="00A410BD" w:rsidP="00A410BD">
            <w:pPr>
              <w:jc w:val="center"/>
              <w:rPr>
                <w:lang w:val="en-AU"/>
              </w:rPr>
            </w:pPr>
            <w:r>
              <w:rPr>
                <w:lang w:val="en-AU"/>
              </w:rPr>
              <w:t>3.9</w:t>
            </w:r>
          </w:p>
        </w:tc>
        <w:tc>
          <w:tcPr>
            <w:tcW w:w="4798" w:type="dxa"/>
            <w:gridSpan w:val="2"/>
            <w:tcBorders>
              <w:top w:val="single" w:sz="4" w:space="0" w:color="auto"/>
              <w:bottom w:val="single" w:sz="4" w:space="0" w:color="auto"/>
              <w:right w:val="single" w:sz="18" w:space="0" w:color="auto"/>
            </w:tcBorders>
          </w:tcPr>
          <w:p w14:paraId="0C0EE6D8" w14:textId="77777777" w:rsidR="00A410BD" w:rsidRDefault="00A410BD" w:rsidP="00A410BD">
            <w:pPr>
              <w:jc w:val="both"/>
              <w:rPr>
                <w:rFonts w:ascii="Arial" w:hAnsi="Arial" w:cs="Arial"/>
                <w:color w:val="000000"/>
              </w:rPr>
            </w:pPr>
            <w:r>
              <w:rPr>
                <w:rFonts w:ascii="Arial" w:hAnsi="Arial" w:cs="Arial"/>
                <w:color w:val="000000"/>
              </w:rPr>
              <w:t xml:space="preserve">Reference to cases of </w:t>
            </w:r>
            <w:r w:rsidRPr="0099776E">
              <w:rPr>
                <w:rFonts w:ascii="Arial" w:hAnsi="Arial" w:cs="Arial"/>
                <w:i/>
                <w:color w:val="000000"/>
              </w:rPr>
              <w:t>Gippsreal Limited v Kurek Investments Pty Ltd</w:t>
            </w:r>
            <w:r>
              <w:rPr>
                <w:rFonts w:ascii="Arial" w:hAnsi="Arial" w:cs="Arial"/>
                <w:color w:val="000000"/>
              </w:rPr>
              <w:t xml:space="preserve"> [2009] VSC 344 at [2]; </w:t>
            </w:r>
            <w:r w:rsidRPr="0099776E">
              <w:rPr>
                <w:rFonts w:ascii="Arial" w:hAnsi="Arial" w:cs="Arial"/>
                <w:i/>
                <w:color w:val="000000"/>
              </w:rPr>
              <w:t xml:space="preserve">IMO Fehring Livestock Pty Ltd </w:t>
            </w:r>
            <w:r>
              <w:rPr>
                <w:rFonts w:ascii="Arial" w:hAnsi="Arial" w:cs="Arial"/>
                <w:color w:val="000000"/>
              </w:rPr>
              <w:t>[2012] VSC 326 at [41]-[52].</w:t>
            </w:r>
          </w:p>
        </w:tc>
      </w:tr>
      <w:tr w:rsidR="00A410BD" w14:paraId="7144A85B" w14:textId="77777777" w:rsidTr="00473897">
        <w:tc>
          <w:tcPr>
            <w:tcW w:w="1220" w:type="dxa"/>
            <w:gridSpan w:val="2"/>
            <w:tcBorders>
              <w:top w:val="single" w:sz="4" w:space="0" w:color="auto"/>
              <w:left w:val="single" w:sz="18" w:space="0" w:color="auto"/>
              <w:bottom w:val="single" w:sz="4" w:space="0" w:color="auto"/>
            </w:tcBorders>
          </w:tcPr>
          <w:p w14:paraId="3D3D9116" w14:textId="77777777" w:rsidR="00A410BD" w:rsidRDefault="00A410BD" w:rsidP="00A410BD">
            <w:pPr>
              <w:rPr>
                <w:lang w:val="en-AU"/>
              </w:rPr>
            </w:pPr>
            <w:r>
              <w:rPr>
                <w:lang w:val="en-AU"/>
              </w:rPr>
              <w:t>12/07/12</w:t>
            </w:r>
          </w:p>
        </w:tc>
        <w:tc>
          <w:tcPr>
            <w:tcW w:w="836" w:type="dxa"/>
            <w:tcBorders>
              <w:top w:val="single" w:sz="4" w:space="0" w:color="auto"/>
              <w:bottom w:val="single" w:sz="4" w:space="0" w:color="auto"/>
            </w:tcBorders>
          </w:tcPr>
          <w:p w14:paraId="7DF3C989" w14:textId="704E71F2"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C879717" w14:textId="77777777" w:rsidR="00A410BD" w:rsidRDefault="00A410BD" w:rsidP="00A410BD">
            <w:pPr>
              <w:jc w:val="center"/>
              <w:rPr>
                <w:lang w:val="en-AU"/>
              </w:rPr>
            </w:pPr>
            <w:r>
              <w:rPr>
                <w:lang w:val="en-AU"/>
              </w:rPr>
              <w:t>11.1.3</w:t>
            </w:r>
          </w:p>
        </w:tc>
        <w:tc>
          <w:tcPr>
            <w:tcW w:w="4798" w:type="dxa"/>
            <w:gridSpan w:val="2"/>
            <w:tcBorders>
              <w:top w:val="single" w:sz="4" w:space="0" w:color="auto"/>
              <w:bottom w:val="single" w:sz="4" w:space="0" w:color="auto"/>
              <w:right w:val="single" w:sz="18" w:space="0" w:color="auto"/>
            </w:tcBorders>
          </w:tcPr>
          <w:p w14:paraId="48BC0CD2" w14:textId="77777777" w:rsidR="00A410BD" w:rsidRDefault="00A410BD" w:rsidP="00A410BD">
            <w:pPr>
              <w:jc w:val="both"/>
              <w:rPr>
                <w:rFonts w:ascii="Arial" w:hAnsi="Arial" w:cs="Arial"/>
                <w:color w:val="000000"/>
              </w:rPr>
            </w:pPr>
            <w:r>
              <w:rPr>
                <w:rFonts w:ascii="Arial" w:hAnsi="Arial" w:cs="Arial"/>
                <w:color w:val="000000"/>
              </w:rPr>
              <w:t xml:space="preserve">Reference to new case of </w:t>
            </w:r>
            <w:r w:rsidRPr="00901FD1">
              <w:rPr>
                <w:rFonts w:ascii="Arial" w:hAnsi="Arial" w:cs="Arial"/>
                <w:i/>
                <w:color w:val="000000"/>
              </w:rPr>
              <w:t>DPP v McGuigan</w:t>
            </w:r>
            <w:r>
              <w:rPr>
                <w:rFonts w:ascii="Arial" w:hAnsi="Arial" w:cs="Arial"/>
                <w:color w:val="000000"/>
              </w:rPr>
              <w:t xml:space="preserve"> [2012] VSCA 121.</w:t>
            </w:r>
          </w:p>
        </w:tc>
      </w:tr>
      <w:tr w:rsidR="00A410BD" w14:paraId="100FFFDB" w14:textId="77777777" w:rsidTr="00473897">
        <w:tc>
          <w:tcPr>
            <w:tcW w:w="1220" w:type="dxa"/>
            <w:gridSpan w:val="2"/>
            <w:tcBorders>
              <w:top w:val="single" w:sz="4" w:space="0" w:color="auto"/>
              <w:left w:val="single" w:sz="18" w:space="0" w:color="auto"/>
              <w:bottom w:val="single" w:sz="4" w:space="0" w:color="auto"/>
            </w:tcBorders>
          </w:tcPr>
          <w:p w14:paraId="71FBA39E" w14:textId="77777777" w:rsidR="00A410BD" w:rsidRDefault="00A410BD" w:rsidP="00A410BD">
            <w:pPr>
              <w:rPr>
                <w:lang w:val="en-AU"/>
              </w:rPr>
            </w:pPr>
            <w:r>
              <w:rPr>
                <w:lang w:val="en-AU"/>
              </w:rPr>
              <w:t>12/07/12</w:t>
            </w:r>
          </w:p>
        </w:tc>
        <w:tc>
          <w:tcPr>
            <w:tcW w:w="836" w:type="dxa"/>
            <w:tcBorders>
              <w:top w:val="single" w:sz="4" w:space="0" w:color="auto"/>
              <w:bottom w:val="single" w:sz="4" w:space="0" w:color="auto"/>
            </w:tcBorders>
          </w:tcPr>
          <w:p w14:paraId="5DC0C847" w14:textId="31692534"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7D02A94" w14:textId="77777777" w:rsidR="00A410BD" w:rsidRDefault="00A410BD" w:rsidP="00A410BD">
            <w:pPr>
              <w:jc w:val="center"/>
              <w:rPr>
                <w:lang w:val="en-AU"/>
              </w:rPr>
            </w:pPr>
            <w:r>
              <w:rPr>
                <w:lang w:val="en-AU"/>
              </w:rPr>
              <w:t>11.1.4</w:t>
            </w:r>
          </w:p>
        </w:tc>
        <w:tc>
          <w:tcPr>
            <w:tcW w:w="4798" w:type="dxa"/>
            <w:gridSpan w:val="2"/>
            <w:tcBorders>
              <w:top w:val="single" w:sz="4" w:space="0" w:color="auto"/>
              <w:bottom w:val="single" w:sz="4" w:space="0" w:color="auto"/>
              <w:right w:val="single" w:sz="18" w:space="0" w:color="auto"/>
            </w:tcBorders>
          </w:tcPr>
          <w:p w14:paraId="17FE40FE" w14:textId="77777777" w:rsidR="00A410BD" w:rsidRDefault="00A410BD" w:rsidP="00A410BD">
            <w:pPr>
              <w:jc w:val="both"/>
              <w:rPr>
                <w:rFonts w:ascii="Arial" w:hAnsi="Arial" w:cs="Arial"/>
                <w:color w:val="000000"/>
              </w:rPr>
            </w:pPr>
            <w:r>
              <w:rPr>
                <w:rFonts w:ascii="Arial" w:hAnsi="Arial" w:cs="Arial"/>
                <w:color w:val="000000"/>
              </w:rPr>
              <w:t xml:space="preserve">Added reference to </w:t>
            </w:r>
            <w:r w:rsidRPr="00901FD1">
              <w:rPr>
                <w:rFonts w:ascii="Arial" w:hAnsi="Arial" w:cs="Arial"/>
                <w:i/>
                <w:color w:val="000000"/>
              </w:rPr>
              <w:t>Muldrock v The Queen</w:t>
            </w:r>
            <w:r>
              <w:rPr>
                <w:rFonts w:ascii="Arial" w:hAnsi="Arial" w:cs="Arial"/>
                <w:color w:val="000000"/>
              </w:rPr>
              <w:t xml:space="preserve"> [2011] HCA 39</w:t>
            </w:r>
            <w:r w:rsidRPr="00FA474F">
              <w:rPr>
                <w:rFonts w:ascii="Arial" w:hAnsi="Arial" w:cs="Arial"/>
                <w:color w:val="000000"/>
              </w:rPr>
              <w:t>; (2011) 244 CLR 120.</w:t>
            </w:r>
            <w:r>
              <w:rPr>
                <w:rFonts w:ascii="Arial" w:hAnsi="Arial" w:cs="Arial"/>
                <w:color w:val="000000"/>
              </w:rPr>
              <w:t xml:space="preserve">  Minor changes to commentary.</w:t>
            </w:r>
          </w:p>
        </w:tc>
      </w:tr>
      <w:tr w:rsidR="00A410BD" w14:paraId="16AAD69F" w14:textId="77777777" w:rsidTr="00473897">
        <w:tc>
          <w:tcPr>
            <w:tcW w:w="1220" w:type="dxa"/>
            <w:gridSpan w:val="2"/>
            <w:tcBorders>
              <w:top w:val="single" w:sz="4" w:space="0" w:color="auto"/>
              <w:left w:val="single" w:sz="18" w:space="0" w:color="auto"/>
              <w:bottom w:val="single" w:sz="4" w:space="0" w:color="auto"/>
            </w:tcBorders>
          </w:tcPr>
          <w:p w14:paraId="50D73525" w14:textId="77777777" w:rsidR="00A410BD" w:rsidRDefault="00A410BD" w:rsidP="00A410BD">
            <w:pPr>
              <w:rPr>
                <w:lang w:val="en-AU"/>
              </w:rPr>
            </w:pPr>
            <w:r>
              <w:rPr>
                <w:lang w:val="en-AU"/>
              </w:rPr>
              <w:t>12/07/12</w:t>
            </w:r>
          </w:p>
        </w:tc>
        <w:tc>
          <w:tcPr>
            <w:tcW w:w="836" w:type="dxa"/>
            <w:tcBorders>
              <w:top w:val="single" w:sz="4" w:space="0" w:color="auto"/>
              <w:bottom w:val="single" w:sz="4" w:space="0" w:color="auto"/>
            </w:tcBorders>
          </w:tcPr>
          <w:p w14:paraId="6B1EBC4F" w14:textId="04FFC53A"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52B03CF" w14:textId="77777777" w:rsidR="00A410BD" w:rsidRDefault="00A410BD" w:rsidP="00A410BD">
            <w:pPr>
              <w:jc w:val="center"/>
              <w:rPr>
                <w:lang w:val="en-AU"/>
              </w:rPr>
            </w:pPr>
            <w:r>
              <w:rPr>
                <w:lang w:val="en-AU"/>
              </w:rPr>
              <w:t>11.1.4.1</w:t>
            </w:r>
          </w:p>
        </w:tc>
        <w:tc>
          <w:tcPr>
            <w:tcW w:w="4798" w:type="dxa"/>
            <w:gridSpan w:val="2"/>
            <w:tcBorders>
              <w:top w:val="single" w:sz="4" w:space="0" w:color="auto"/>
              <w:bottom w:val="single" w:sz="4" w:space="0" w:color="auto"/>
              <w:right w:val="single" w:sz="18" w:space="0" w:color="auto"/>
            </w:tcBorders>
          </w:tcPr>
          <w:p w14:paraId="2E3DDF43" w14:textId="77777777" w:rsidR="00A410BD" w:rsidRDefault="00A410BD" w:rsidP="00A410BD">
            <w:pPr>
              <w:jc w:val="both"/>
              <w:rPr>
                <w:rFonts w:ascii="Arial" w:hAnsi="Arial" w:cs="Arial"/>
                <w:color w:val="000000"/>
              </w:rPr>
            </w:pPr>
            <w:r>
              <w:rPr>
                <w:rFonts w:ascii="Arial" w:hAnsi="Arial" w:cs="Arial"/>
                <w:color w:val="000000"/>
              </w:rPr>
              <w:t xml:space="preserve">Reference to new case of </w:t>
            </w:r>
            <w:r w:rsidRPr="00901FD1">
              <w:rPr>
                <w:rFonts w:ascii="Arial" w:hAnsi="Arial" w:cs="Arial"/>
                <w:i/>
                <w:color w:val="000000"/>
              </w:rPr>
              <w:t>DPP v Eade</w:t>
            </w:r>
            <w:r>
              <w:rPr>
                <w:rFonts w:ascii="Arial" w:hAnsi="Arial" w:cs="Arial"/>
                <w:color w:val="000000"/>
              </w:rPr>
              <w:t xml:space="preserve"> [2012] VSCA 142.</w:t>
            </w:r>
          </w:p>
        </w:tc>
      </w:tr>
      <w:tr w:rsidR="00A410BD" w14:paraId="2A58E024" w14:textId="77777777" w:rsidTr="00473897">
        <w:tc>
          <w:tcPr>
            <w:tcW w:w="1220" w:type="dxa"/>
            <w:gridSpan w:val="2"/>
            <w:tcBorders>
              <w:top w:val="single" w:sz="4" w:space="0" w:color="auto"/>
              <w:left w:val="single" w:sz="18" w:space="0" w:color="auto"/>
              <w:bottom w:val="single" w:sz="4" w:space="0" w:color="auto"/>
            </w:tcBorders>
          </w:tcPr>
          <w:p w14:paraId="32F85DF7" w14:textId="77777777" w:rsidR="00A410BD" w:rsidRDefault="00A410BD" w:rsidP="00A410BD">
            <w:pPr>
              <w:rPr>
                <w:lang w:val="en-AU"/>
              </w:rPr>
            </w:pPr>
            <w:r>
              <w:rPr>
                <w:lang w:val="en-AU"/>
              </w:rPr>
              <w:t>12/07/12</w:t>
            </w:r>
          </w:p>
        </w:tc>
        <w:tc>
          <w:tcPr>
            <w:tcW w:w="836" w:type="dxa"/>
            <w:tcBorders>
              <w:top w:val="single" w:sz="4" w:space="0" w:color="auto"/>
              <w:bottom w:val="single" w:sz="4" w:space="0" w:color="auto"/>
            </w:tcBorders>
          </w:tcPr>
          <w:p w14:paraId="7D399C27" w14:textId="5B49AA4C"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62872B0" w14:textId="77777777" w:rsidR="00A410BD" w:rsidRDefault="00A410BD" w:rsidP="00A410BD">
            <w:pPr>
              <w:jc w:val="center"/>
              <w:rPr>
                <w:lang w:val="en-AU"/>
              </w:rPr>
            </w:pPr>
            <w:r>
              <w:rPr>
                <w:lang w:val="en-AU"/>
              </w:rPr>
              <w:t>11.1.4.3</w:t>
            </w:r>
          </w:p>
        </w:tc>
        <w:tc>
          <w:tcPr>
            <w:tcW w:w="4798" w:type="dxa"/>
            <w:gridSpan w:val="2"/>
            <w:tcBorders>
              <w:top w:val="single" w:sz="4" w:space="0" w:color="auto"/>
              <w:bottom w:val="single" w:sz="4" w:space="0" w:color="auto"/>
              <w:right w:val="single" w:sz="18" w:space="0" w:color="auto"/>
            </w:tcBorders>
          </w:tcPr>
          <w:p w14:paraId="78C4A0C7" w14:textId="77777777" w:rsidR="00A410BD" w:rsidRDefault="00A410BD" w:rsidP="00A410BD">
            <w:pPr>
              <w:jc w:val="both"/>
              <w:rPr>
                <w:rFonts w:ascii="Arial" w:hAnsi="Arial" w:cs="Arial"/>
                <w:color w:val="000000"/>
              </w:rPr>
            </w:pPr>
            <w:r>
              <w:rPr>
                <w:rFonts w:ascii="Arial" w:hAnsi="Arial" w:cs="Arial"/>
                <w:color w:val="000000"/>
              </w:rPr>
              <w:t xml:space="preserve">Added extract from cases of </w:t>
            </w:r>
            <w:r w:rsidRPr="00901FD1">
              <w:rPr>
                <w:rFonts w:ascii="Arial" w:hAnsi="Arial" w:cs="Arial"/>
                <w:i/>
                <w:color w:val="000000"/>
              </w:rPr>
              <w:t>Mill v The Queen</w:t>
            </w:r>
            <w:r>
              <w:rPr>
                <w:rFonts w:ascii="Arial" w:hAnsi="Arial" w:cs="Arial"/>
                <w:color w:val="000000"/>
              </w:rPr>
              <w:t xml:space="preserve"> (1988) 166 CLR 59 at 62-63 and </w:t>
            </w:r>
            <w:r w:rsidRPr="00901FD1">
              <w:rPr>
                <w:rFonts w:ascii="Arial" w:hAnsi="Arial" w:cs="Arial"/>
                <w:i/>
                <w:color w:val="000000"/>
              </w:rPr>
              <w:t>DPP v Eagles</w:t>
            </w:r>
            <w:r>
              <w:rPr>
                <w:rFonts w:ascii="Arial" w:hAnsi="Arial" w:cs="Arial"/>
                <w:color w:val="000000"/>
              </w:rPr>
              <w:t xml:space="preserve"> [2012] VSCA 102 at [61].  Reference to new cases of </w:t>
            </w:r>
            <w:r w:rsidRPr="00901FD1">
              <w:rPr>
                <w:rFonts w:ascii="Arial" w:hAnsi="Arial" w:cs="Arial"/>
                <w:i/>
                <w:color w:val="000000"/>
              </w:rPr>
              <w:t>R v Tran</w:t>
            </w:r>
            <w:r>
              <w:rPr>
                <w:rFonts w:ascii="Arial" w:hAnsi="Arial" w:cs="Arial"/>
                <w:color w:val="000000"/>
              </w:rPr>
              <w:t xml:space="preserve"> [2011] VSCA 363; </w:t>
            </w:r>
            <w:r w:rsidRPr="00901FD1">
              <w:rPr>
                <w:rFonts w:ascii="Arial" w:hAnsi="Arial" w:cs="Arial"/>
                <w:i/>
                <w:color w:val="000000"/>
              </w:rPr>
              <w:t>R v Charles</w:t>
            </w:r>
            <w:r>
              <w:rPr>
                <w:rFonts w:ascii="Arial" w:hAnsi="Arial" w:cs="Arial"/>
                <w:color w:val="000000"/>
              </w:rPr>
              <w:t xml:space="preserve"> [2011] VSCA 399; </w:t>
            </w:r>
            <w:r w:rsidRPr="00901FD1">
              <w:rPr>
                <w:rFonts w:ascii="Arial" w:hAnsi="Arial" w:cs="Arial"/>
                <w:i/>
                <w:color w:val="000000"/>
              </w:rPr>
              <w:t>R v DHC</w:t>
            </w:r>
            <w:r>
              <w:rPr>
                <w:rFonts w:ascii="Arial" w:hAnsi="Arial" w:cs="Arial"/>
                <w:color w:val="000000"/>
              </w:rPr>
              <w:t xml:space="preserve"> [2012] VSCA 52; </w:t>
            </w:r>
            <w:r w:rsidRPr="00901FD1">
              <w:rPr>
                <w:rFonts w:ascii="Arial" w:hAnsi="Arial" w:cs="Arial"/>
                <w:i/>
                <w:color w:val="000000"/>
              </w:rPr>
              <w:t>R v Arnautovic</w:t>
            </w:r>
            <w:r>
              <w:rPr>
                <w:rFonts w:ascii="Arial" w:hAnsi="Arial" w:cs="Arial"/>
                <w:color w:val="000000"/>
              </w:rPr>
              <w:t xml:space="preserve"> [2012] VSCA 112; </w:t>
            </w:r>
            <w:r w:rsidRPr="00901FD1">
              <w:rPr>
                <w:rFonts w:ascii="Arial" w:hAnsi="Arial" w:cs="Arial"/>
                <w:i/>
                <w:color w:val="000000"/>
              </w:rPr>
              <w:t>DPP v McGuigan</w:t>
            </w:r>
            <w:r>
              <w:rPr>
                <w:rFonts w:ascii="Arial" w:hAnsi="Arial" w:cs="Arial"/>
                <w:color w:val="000000"/>
              </w:rPr>
              <w:t xml:space="preserve"> [2012] VSCA 121; </w:t>
            </w:r>
            <w:r w:rsidRPr="00901FD1">
              <w:rPr>
                <w:rFonts w:ascii="Arial" w:hAnsi="Arial" w:cs="Arial"/>
                <w:i/>
                <w:color w:val="000000"/>
              </w:rPr>
              <w:t>DPP v Gangur</w:t>
            </w:r>
            <w:r>
              <w:rPr>
                <w:rFonts w:ascii="Arial" w:hAnsi="Arial" w:cs="Arial"/>
                <w:color w:val="000000"/>
              </w:rPr>
              <w:t xml:space="preserve"> [2012] VSCA 139.</w:t>
            </w:r>
          </w:p>
        </w:tc>
      </w:tr>
      <w:tr w:rsidR="00A410BD" w14:paraId="387F5F3D" w14:textId="77777777" w:rsidTr="00473897">
        <w:tc>
          <w:tcPr>
            <w:tcW w:w="1220" w:type="dxa"/>
            <w:gridSpan w:val="2"/>
            <w:tcBorders>
              <w:top w:val="single" w:sz="4" w:space="0" w:color="auto"/>
              <w:left w:val="single" w:sz="18" w:space="0" w:color="auto"/>
              <w:bottom w:val="single" w:sz="4" w:space="0" w:color="auto"/>
            </w:tcBorders>
          </w:tcPr>
          <w:p w14:paraId="2E9B83A5" w14:textId="77777777" w:rsidR="00A410BD" w:rsidRDefault="00A410BD" w:rsidP="00A410BD">
            <w:pPr>
              <w:rPr>
                <w:lang w:val="en-AU"/>
              </w:rPr>
            </w:pPr>
            <w:r>
              <w:rPr>
                <w:lang w:val="en-AU"/>
              </w:rPr>
              <w:t>12/07/12</w:t>
            </w:r>
          </w:p>
        </w:tc>
        <w:tc>
          <w:tcPr>
            <w:tcW w:w="836" w:type="dxa"/>
            <w:tcBorders>
              <w:top w:val="single" w:sz="4" w:space="0" w:color="auto"/>
              <w:bottom w:val="single" w:sz="4" w:space="0" w:color="auto"/>
            </w:tcBorders>
          </w:tcPr>
          <w:p w14:paraId="1F161E1F" w14:textId="73103C67"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E8E4230" w14:textId="77777777" w:rsidR="00A410BD" w:rsidRDefault="00A410BD" w:rsidP="00A410BD">
            <w:pPr>
              <w:jc w:val="center"/>
              <w:rPr>
                <w:lang w:val="en-AU"/>
              </w:rPr>
            </w:pPr>
            <w:r>
              <w:rPr>
                <w:lang w:val="en-AU"/>
              </w:rPr>
              <w:t>11.1.5</w:t>
            </w:r>
          </w:p>
        </w:tc>
        <w:tc>
          <w:tcPr>
            <w:tcW w:w="4798" w:type="dxa"/>
            <w:gridSpan w:val="2"/>
            <w:tcBorders>
              <w:top w:val="single" w:sz="4" w:space="0" w:color="auto"/>
              <w:bottom w:val="single" w:sz="4" w:space="0" w:color="auto"/>
              <w:right w:val="single" w:sz="18" w:space="0" w:color="auto"/>
            </w:tcBorders>
          </w:tcPr>
          <w:p w14:paraId="228DE463" w14:textId="77777777" w:rsidR="00A410BD" w:rsidRDefault="00A410BD" w:rsidP="00A410BD">
            <w:pPr>
              <w:jc w:val="both"/>
              <w:rPr>
                <w:rFonts w:ascii="Arial" w:hAnsi="Arial" w:cs="Arial"/>
                <w:color w:val="000000"/>
              </w:rPr>
            </w:pPr>
            <w:r>
              <w:rPr>
                <w:rFonts w:ascii="Arial" w:hAnsi="Arial" w:cs="Arial"/>
                <w:color w:val="000000"/>
              </w:rPr>
              <w:t xml:space="preserve">New reference to case of </w:t>
            </w:r>
            <w:r w:rsidRPr="008B0397">
              <w:rPr>
                <w:rFonts w:ascii="Arial" w:hAnsi="Arial" w:cs="Arial"/>
                <w:i/>
                <w:color w:val="000000"/>
              </w:rPr>
              <w:t>R v P &amp; Ors</w:t>
            </w:r>
            <w:r>
              <w:rPr>
                <w:rFonts w:ascii="Arial" w:hAnsi="Arial" w:cs="Arial"/>
                <w:color w:val="000000"/>
              </w:rPr>
              <w:t xml:space="preserve"> [2007] VChC 3.</w:t>
            </w:r>
          </w:p>
        </w:tc>
      </w:tr>
      <w:tr w:rsidR="00A410BD" w14:paraId="3148B860" w14:textId="77777777" w:rsidTr="00473897">
        <w:tc>
          <w:tcPr>
            <w:tcW w:w="1220" w:type="dxa"/>
            <w:gridSpan w:val="2"/>
            <w:tcBorders>
              <w:top w:val="single" w:sz="4" w:space="0" w:color="auto"/>
              <w:left w:val="single" w:sz="18" w:space="0" w:color="auto"/>
              <w:bottom w:val="single" w:sz="4" w:space="0" w:color="auto"/>
            </w:tcBorders>
          </w:tcPr>
          <w:p w14:paraId="0975869F" w14:textId="77777777" w:rsidR="00A410BD" w:rsidRDefault="00A410BD" w:rsidP="00A410BD">
            <w:pPr>
              <w:rPr>
                <w:lang w:val="en-AU"/>
              </w:rPr>
            </w:pPr>
            <w:r>
              <w:rPr>
                <w:lang w:val="en-AU"/>
              </w:rPr>
              <w:t>12/07/12</w:t>
            </w:r>
          </w:p>
        </w:tc>
        <w:tc>
          <w:tcPr>
            <w:tcW w:w="836" w:type="dxa"/>
            <w:tcBorders>
              <w:top w:val="single" w:sz="4" w:space="0" w:color="auto"/>
              <w:bottom w:val="single" w:sz="4" w:space="0" w:color="auto"/>
            </w:tcBorders>
          </w:tcPr>
          <w:p w14:paraId="7CBA44F8" w14:textId="412FA046"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0F4DBAD" w14:textId="77777777" w:rsidR="00A410BD" w:rsidRDefault="00A410BD" w:rsidP="00A410BD">
            <w:pPr>
              <w:jc w:val="center"/>
              <w:rPr>
                <w:lang w:val="en-AU"/>
              </w:rPr>
            </w:pPr>
            <w:r>
              <w:rPr>
                <w:lang w:val="en-AU"/>
              </w:rPr>
              <w:t>11.1.8</w:t>
            </w:r>
          </w:p>
        </w:tc>
        <w:tc>
          <w:tcPr>
            <w:tcW w:w="4798" w:type="dxa"/>
            <w:gridSpan w:val="2"/>
            <w:tcBorders>
              <w:top w:val="single" w:sz="4" w:space="0" w:color="auto"/>
              <w:bottom w:val="single" w:sz="4" w:space="0" w:color="auto"/>
              <w:right w:val="single" w:sz="18" w:space="0" w:color="auto"/>
            </w:tcBorders>
          </w:tcPr>
          <w:p w14:paraId="1C9C3FCF" w14:textId="77777777" w:rsidR="00A410BD" w:rsidRDefault="00A410BD" w:rsidP="00A410BD">
            <w:pPr>
              <w:jc w:val="both"/>
              <w:rPr>
                <w:rFonts w:ascii="Arial" w:hAnsi="Arial" w:cs="Arial"/>
                <w:color w:val="000000"/>
              </w:rPr>
            </w:pPr>
            <w:r>
              <w:rPr>
                <w:rFonts w:ascii="Arial" w:hAnsi="Arial" w:cs="Arial"/>
                <w:color w:val="000000"/>
              </w:rPr>
              <w:t xml:space="preserve">New reference to cases of </w:t>
            </w:r>
            <w:r w:rsidRPr="003525DB">
              <w:rPr>
                <w:rFonts w:ascii="Arial" w:hAnsi="Arial" w:cs="Arial"/>
                <w:i/>
                <w:color w:val="000000"/>
              </w:rPr>
              <w:t>DPP (Vic) v Energy Brix Australia Corporation P</w:t>
            </w:r>
            <w:r>
              <w:rPr>
                <w:rFonts w:ascii="Arial" w:hAnsi="Arial" w:cs="Arial"/>
                <w:i/>
                <w:color w:val="000000"/>
              </w:rPr>
              <w:t>ty</w:t>
            </w:r>
            <w:r w:rsidRPr="003525DB">
              <w:rPr>
                <w:rFonts w:ascii="Arial" w:hAnsi="Arial" w:cs="Arial"/>
                <w:i/>
                <w:color w:val="000000"/>
              </w:rPr>
              <w:t xml:space="preserve"> Ltd</w:t>
            </w:r>
            <w:r>
              <w:rPr>
                <w:rFonts w:ascii="Arial" w:hAnsi="Arial" w:cs="Arial"/>
                <w:color w:val="000000"/>
              </w:rPr>
              <w:t xml:space="preserve"> (2006) 14 VR 345; </w:t>
            </w:r>
            <w:r w:rsidRPr="003525DB">
              <w:rPr>
                <w:rFonts w:ascii="Arial" w:hAnsi="Arial" w:cs="Arial"/>
                <w:i/>
                <w:color w:val="000000"/>
              </w:rPr>
              <w:t>Chalmers v Liang &amp; Zhu</w:t>
            </w:r>
            <w:r>
              <w:rPr>
                <w:rFonts w:ascii="Arial" w:hAnsi="Arial" w:cs="Arial"/>
                <w:color w:val="000000"/>
              </w:rPr>
              <w:t xml:space="preserve"> [2011] VSCA 439; </w:t>
            </w:r>
            <w:r w:rsidRPr="003525DB">
              <w:rPr>
                <w:rFonts w:ascii="Arial" w:hAnsi="Arial" w:cs="Arial"/>
                <w:i/>
                <w:color w:val="000000"/>
              </w:rPr>
              <w:t xml:space="preserve">Shepherd &amp; anor v Kell &amp; anor </w:t>
            </w:r>
            <w:r>
              <w:rPr>
                <w:rFonts w:ascii="Arial" w:hAnsi="Arial" w:cs="Arial"/>
                <w:color w:val="000000"/>
              </w:rPr>
              <w:t xml:space="preserve">[2012] VSC 80; </w:t>
            </w:r>
            <w:r w:rsidRPr="003525DB">
              <w:rPr>
                <w:rFonts w:ascii="Arial" w:hAnsi="Arial" w:cs="Arial"/>
                <w:i/>
                <w:color w:val="000000"/>
              </w:rPr>
              <w:t xml:space="preserve">Koeleman v Nolan </w:t>
            </w:r>
            <w:r>
              <w:rPr>
                <w:rFonts w:ascii="Arial" w:hAnsi="Arial" w:cs="Arial"/>
                <w:color w:val="000000"/>
              </w:rPr>
              <w:t>[2012] VSC 128.</w:t>
            </w:r>
          </w:p>
        </w:tc>
      </w:tr>
      <w:tr w:rsidR="00A410BD" w14:paraId="5D7B3955" w14:textId="77777777" w:rsidTr="00473897">
        <w:tc>
          <w:tcPr>
            <w:tcW w:w="1220" w:type="dxa"/>
            <w:gridSpan w:val="2"/>
            <w:tcBorders>
              <w:top w:val="single" w:sz="4" w:space="0" w:color="auto"/>
              <w:left w:val="single" w:sz="18" w:space="0" w:color="auto"/>
              <w:bottom w:val="single" w:sz="4" w:space="0" w:color="auto"/>
            </w:tcBorders>
          </w:tcPr>
          <w:p w14:paraId="4DD5FBFD" w14:textId="77777777" w:rsidR="00A410BD" w:rsidRDefault="00A410BD" w:rsidP="00A410BD">
            <w:pPr>
              <w:rPr>
                <w:lang w:val="en-AU"/>
              </w:rPr>
            </w:pPr>
            <w:r>
              <w:rPr>
                <w:lang w:val="en-AU"/>
              </w:rPr>
              <w:t>12/07/12</w:t>
            </w:r>
          </w:p>
        </w:tc>
        <w:tc>
          <w:tcPr>
            <w:tcW w:w="836" w:type="dxa"/>
            <w:tcBorders>
              <w:top w:val="single" w:sz="4" w:space="0" w:color="auto"/>
              <w:bottom w:val="single" w:sz="4" w:space="0" w:color="auto"/>
            </w:tcBorders>
          </w:tcPr>
          <w:p w14:paraId="2530ECD5" w14:textId="235368F8"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0FA6BA3" w14:textId="77777777" w:rsidR="00A410BD" w:rsidRDefault="00A410BD" w:rsidP="00A410BD">
            <w:pPr>
              <w:jc w:val="center"/>
              <w:rPr>
                <w:lang w:val="en-AU"/>
              </w:rPr>
            </w:pPr>
            <w:r>
              <w:rPr>
                <w:lang w:val="en-AU"/>
              </w:rPr>
              <w:t>11.1.9</w:t>
            </w:r>
          </w:p>
        </w:tc>
        <w:tc>
          <w:tcPr>
            <w:tcW w:w="4798" w:type="dxa"/>
            <w:gridSpan w:val="2"/>
            <w:tcBorders>
              <w:top w:val="single" w:sz="4" w:space="0" w:color="auto"/>
              <w:bottom w:val="single" w:sz="4" w:space="0" w:color="auto"/>
              <w:right w:val="single" w:sz="18" w:space="0" w:color="auto"/>
            </w:tcBorders>
          </w:tcPr>
          <w:p w14:paraId="02003844" w14:textId="77777777" w:rsidR="00A410BD" w:rsidRDefault="00A410BD" w:rsidP="00A410BD">
            <w:pPr>
              <w:jc w:val="both"/>
              <w:rPr>
                <w:rFonts w:ascii="Arial" w:hAnsi="Arial" w:cs="Arial"/>
                <w:color w:val="000000"/>
              </w:rPr>
            </w:pPr>
            <w:r>
              <w:rPr>
                <w:rFonts w:ascii="Arial" w:hAnsi="Arial" w:cs="Arial"/>
                <w:color w:val="000000"/>
              </w:rPr>
              <w:t xml:space="preserve">Reference to new case of </w:t>
            </w:r>
            <w:r w:rsidRPr="003525DB">
              <w:rPr>
                <w:rFonts w:ascii="Arial" w:hAnsi="Arial" w:cs="Arial"/>
                <w:i/>
                <w:color w:val="000000"/>
              </w:rPr>
              <w:t>R v Chalmers</w:t>
            </w:r>
            <w:r>
              <w:rPr>
                <w:rFonts w:ascii="Arial" w:hAnsi="Arial" w:cs="Arial"/>
                <w:color w:val="000000"/>
              </w:rPr>
              <w:t xml:space="preserve"> [2011] VSCA 436.</w:t>
            </w:r>
          </w:p>
        </w:tc>
      </w:tr>
      <w:tr w:rsidR="00A410BD" w14:paraId="333EB365" w14:textId="77777777" w:rsidTr="00473897">
        <w:tc>
          <w:tcPr>
            <w:tcW w:w="1220" w:type="dxa"/>
            <w:gridSpan w:val="2"/>
            <w:tcBorders>
              <w:top w:val="single" w:sz="4" w:space="0" w:color="auto"/>
              <w:left w:val="single" w:sz="18" w:space="0" w:color="auto"/>
              <w:bottom w:val="single" w:sz="4" w:space="0" w:color="auto"/>
            </w:tcBorders>
          </w:tcPr>
          <w:p w14:paraId="5B53474C" w14:textId="77777777" w:rsidR="00A410BD" w:rsidRDefault="00A410BD" w:rsidP="00A410BD">
            <w:pPr>
              <w:rPr>
                <w:lang w:val="en-AU"/>
              </w:rPr>
            </w:pPr>
            <w:r>
              <w:rPr>
                <w:lang w:val="en-AU"/>
              </w:rPr>
              <w:t>12/07/12</w:t>
            </w:r>
          </w:p>
        </w:tc>
        <w:tc>
          <w:tcPr>
            <w:tcW w:w="836" w:type="dxa"/>
            <w:tcBorders>
              <w:top w:val="single" w:sz="4" w:space="0" w:color="auto"/>
              <w:bottom w:val="single" w:sz="4" w:space="0" w:color="auto"/>
            </w:tcBorders>
          </w:tcPr>
          <w:p w14:paraId="24E32227" w14:textId="4FA551EB"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8A1E917" w14:textId="77777777" w:rsidR="00A410BD" w:rsidRDefault="00A410BD" w:rsidP="00A410BD">
            <w:pPr>
              <w:jc w:val="center"/>
              <w:rPr>
                <w:lang w:val="en-AU"/>
              </w:rPr>
            </w:pPr>
            <w:r>
              <w:rPr>
                <w:lang w:val="en-AU"/>
              </w:rPr>
              <w:t>11.1.9.1</w:t>
            </w:r>
          </w:p>
        </w:tc>
        <w:tc>
          <w:tcPr>
            <w:tcW w:w="4798" w:type="dxa"/>
            <w:gridSpan w:val="2"/>
            <w:tcBorders>
              <w:top w:val="single" w:sz="4" w:space="0" w:color="auto"/>
              <w:bottom w:val="single" w:sz="4" w:space="0" w:color="auto"/>
              <w:right w:val="single" w:sz="18" w:space="0" w:color="auto"/>
            </w:tcBorders>
          </w:tcPr>
          <w:p w14:paraId="3677F6AA" w14:textId="77777777" w:rsidR="00A410BD" w:rsidRDefault="00A410BD" w:rsidP="00A410BD">
            <w:pPr>
              <w:jc w:val="both"/>
              <w:rPr>
                <w:rFonts w:ascii="Arial" w:hAnsi="Arial" w:cs="Arial"/>
                <w:color w:val="000000"/>
              </w:rPr>
            </w:pPr>
            <w:r>
              <w:rPr>
                <w:rFonts w:ascii="Arial" w:hAnsi="Arial" w:cs="Arial"/>
                <w:color w:val="000000"/>
              </w:rPr>
              <w:t xml:space="preserve">Reference to new case of </w:t>
            </w:r>
            <w:r w:rsidRPr="00566110">
              <w:rPr>
                <w:rFonts w:ascii="Arial" w:hAnsi="Arial" w:cs="Arial"/>
                <w:i/>
                <w:color w:val="000000"/>
              </w:rPr>
              <w:t>R v Charles</w:t>
            </w:r>
            <w:r>
              <w:rPr>
                <w:rFonts w:ascii="Arial" w:hAnsi="Arial" w:cs="Arial"/>
                <w:color w:val="000000"/>
              </w:rPr>
              <w:t xml:space="preserve"> [2011] VSCA 399.</w:t>
            </w:r>
          </w:p>
        </w:tc>
      </w:tr>
      <w:tr w:rsidR="00A410BD" w14:paraId="31670168" w14:textId="77777777" w:rsidTr="00473897">
        <w:tc>
          <w:tcPr>
            <w:tcW w:w="1220" w:type="dxa"/>
            <w:gridSpan w:val="2"/>
            <w:tcBorders>
              <w:top w:val="single" w:sz="4" w:space="0" w:color="auto"/>
              <w:left w:val="single" w:sz="18" w:space="0" w:color="auto"/>
              <w:bottom w:val="single" w:sz="4" w:space="0" w:color="auto"/>
            </w:tcBorders>
          </w:tcPr>
          <w:p w14:paraId="07750927" w14:textId="77777777" w:rsidR="00A410BD" w:rsidRDefault="00A410BD" w:rsidP="00A410BD">
            <w:pPr>
              <w:rPr>
                <w:lang w:val="en-AU"/>
              </w:rPr>
            </w:pPr>
            <w:r>
              <w:rPr>
                <w:lang w:val="en-AU"/>
              </w:rPr>
              <w:t>12/07/12</w:t>
            </w:r>
          </w:p>
        </w:tc>
        <w:tc>
          <w:tcPr>
            <w:tcW w:w="836" w:type="dxa"/>
            <w:tcBorders>
              <w:top w:val="single" w:sz="4" w:space="0" w:color="auto"/>
              <w:bottom w:val="single" w:sz="4" w:space="0" w:color="auto"/>
            </w:tcBorders>
          </w:tcPr>
          <w:p w14:paraId="2FECE061" w14:textId="264B2585"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D68C075" w14:textId="77777777" w:rsidR="00A410BD" w:rsidRDefault="00A410BD" w:rsidP="00A410BD">
            <w:pPr>
              <w:jc w:val="center"/>
              <w:rPr>
                <w:lang w:val="en-AU"/>
              </w:rPr>
            </w:pPr>
            <w:r>
              <w:rPr>
                <w:lang w:val="en-AU"/>
              </w:rPr>
              <w:t>11.1.16</w:t>
            </w:r>
          </w:p>
        </w:tc>
        <w:tc>
          <w:tcPr>
            <w:tcW w:w="4798" w:type="dxa"/>
            <w:gridSpan w:val="2"/>
            <w:tcBorders>
              <w:top w:val="single" w:sz="4" w:space="0" w:color="auto"/>
              <w:bottom w:val="single" w:sz="4" w:space="0" w:color="auto"/>
              <w:right w:val="single" w:sz="18" w:space="0" w:color="auto"/>
            </w:tcBorders>
          </w:tcPr>
          <w:p w14:paraId="26AC0C77" w14:textId="77777777" w:rsidR="00A410BD" w:rsidRDefault="00A410BD" w:rsidP="00A410BD">
            <w:pPr>
              <w:jc w:val="both"/>
              <w:rPr>
                <w:rFonts w:ascii="Arial" w:hAnsi="Arial" w:cs="Arial"/>
                <w:color w:val="000000"/>
              </w:rPr>
            </w:pPr>
            <w:r>
              <w:rPr>
                <w:rFonts w:ascii="Arial" w:hAnsi="Arial" w:cs="Arial"/>
                <w:color w:val="000000"/>
              </w:rPr>
              <w:t xml:space="preserve">Deletion of reference to dicta of Cummins J in </w:t>
            </w:r>
            <w:r w:rsidRPr="00566110">
              <w:rPr>
                <w:rFonts w:ascii="Arial" w:hAnsi="Arial" w:cs="Arial"/>
                <w:i/>
                <w:color w:val="000000"/>
              </w:rPr>
              <w:t xml:space="preserve">Farquharson’s Case </w:t>
            </w:r>
            <w:r>
              <w:rPr>
                <w:rFonts w:ascii="Arial" w:hAnsi="Arial" w:cs="Arial"/>
                <w:color w:val="000000"/>
              </w:rPr>
              <w:t>consequent on an appeal being allowed.</w:t>
            </w:r>
          </w:p>
        </w:tc>
      </w:tr>
      <w:tr w:rsidR="00A410BD" w14:paraId="6296B5BC" w14:textId="77777777" w:rsidTr="00473897">
        <w:tc>
          <w:tcPr>
            <w:tcW w:w="1220" w:type="dxa"/>
            <w:gridSpan w:val="2"/>
            <w:tcBorders>
              <w:top w:val="single" w:sz="4" w:space="0" w:color="auto"/>
              <w:left w:val="single" w:sz="18" w:space="0" w:color="auto"/>
              <w:bottom w:val="single" w:sz="4" w:space="0" w:color="auto"/>
            </w:tcBorders>
          </w:tcPr>
          <w:p w14:paraId="57ADB3E5" w14:textId="77777777" w:rsidR="00A410BD" w:rsidRDefault="00A410BD" w:rsidP="00A410BD">
            <w:pPr>
              <w:rPr>
                <w:lang w:val="en-AU"/>
              </w:rPr>
            </w:pPr>
            <w:r>
              <w:rPr>
                <w:lang w:val="en-AU"/>
              </w:rPr>
              <w:t>12/07/12</w:t>
            </w:r>
          </w:p>
        </w:tc>
        <w:tc>
          <w:tcPr>
            <w:tcW w:w="836" w:type="dxa"/>
            <w:tcBorders>
              <w:top w:val="single" w:sz="4" w:space="0" w:color="auto"/>
              <w:bottom w:val="single" w:sz="4" w:space="0" w:color="auto"/>
            </w:tcBorders>
          </w:tcPr>
          <w:p w14:paraId="3DDB2C1D" w14:textId="75E91425"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C3818CC" w14:textId="77777777" w:rsidR="00A410BD" w:rsidRDefault="00A410BD" w:rsidP="00A410BD">
            <w:pPr>
              <w:jc w:val="center"/>
              <w:rPr>
                <w:lang w:val="en-AU"/>
              </w:rPr>
            </w:pPr>
            <w:r>
              <w:rPr>
                <w:lang w:val="en-AU"/>
              </w:rPr>
              <w:t>11.1.18</w:t>
            </w:r>
          </w:p>
        </w:tc>
        <w:tc>
          <w:tcPr>
            <w:tcW w:w="4798" w:type="dxa"/>
            <w:gridSpan w:val="2"/>
            <w:tcBorders>
              <w:top w:val="single" w:sz="4" w:space="0" w:color="auto"/>
              <w:bottom w:val="single" w:sz="4" w:space="0" w:color="auto"/>
              <w:right w:val="single" w:sz="18" w:space="0" w:color="auto"/>
            </w:tcBorders>
          </w:tcPr>
          <w:p w14:paraId="2F1C0FCB" w14:textId="77777777" w:rsidR="00A410BD" w:rsidRDefault="00A410BD" w:rsidP="00A410BD">
            <w:pPr>
              <w:jc w:val="both"/>
              <w:rPr>
                <w:rFonts w:ascii="Arial" w:hAnsi="Arial" w:cs="Arial"/>
                <w:color w:val="000000"/>
              </w:rPr>
            </w:pPr>
            <w:r>
              <w:rPr>
                <w:rFonts w:ascii="Arial" w:hAnsi="Arial" w:cs="Arial"/>
                <w:color w:val="000000"/>
              </w:rPr>
              <w:t xml:space="preserve">New paragraph entitled “Offending in a custodial setting is a relevant sentencing consideration”.  Extract from new case of </w:t>
            </w:r>
            <w:r w:rsidRPr="00B86F79">
              <w:rPr>
                <w:rFonts w:ascii="Arial" w:hAnsi="Arial" w:cs="Arial"/>
                <w:i/>
                <w:color w:val="000000"/>
              </w:rPr>
              <w:t xml:space="preserve">DPP v De Castres; DPP v </w:t>
            </w:r>
            <w:smartTag w:uri="urn:schemas-microsoft-com:office:smarttags" w:element="place">
              <w:smartTag w:uri="urn:schemas-microsoft-com:office:smarttags" w:element="country-region">
                <w:r w:rsidRPr="00B86F79">
                  <w:rPr>
                    <w:rFonts w:ascii="Arial" w:hAnsi="Arial" w:cs="Arial"/>
                    <w:i/>
                    <w:color w:val="000000"/>
                  </w:rPr>
                  <w:t>Kent</w:t>
                </w:r>
              </w:smartTag>
            </w:smartTag>
            <w:r>
              <w:rPr>
                <w:rFonts w:ascii="Arial" w:hAnsi="Arial" w:cs="Arial"/>
                <w:color w:val="000000"/>
              </w:rPr>
              <w:t xml:space="preserve"> [2011] VSCA 377.</w:t>
            </w:r>
          </w:p>
        </w:tc>
      </w:tr>
      <w:tr w:rsidR="00A410BD" w14:paraId="1F39116E" w14:textId="77777777" w:rsidTr="00473897">
        <w:tc>
          <w:tcPr>
            <w:tcW w:w="1220" w:type="dxa"/>
            <w:gridSpan w:val="2"/>
            <w:tcBorders>
              <w:top w:val="single" w:sz="4" w:space="0" w:color="auto"/>
              <w:left w:val="single" w:sz="18" w:space="0" w:color="auto"/>
              <w:bottom w:val="single" w:sz="4" w:space="0" w:color="auto"/>
            </w:tcBorders>
          </w:tcPr>
          <w:p w14:paraId="4AC6E914" w14:textId="77777777" w:rsidR="00A410BD" w:rsidRDefault="00A410BD" w:rsidP="00A410BD">
            <w:pPr>
              <w:rPr>
                <w:lang w:val="en-AU"/>
              </w:rPr>
            </w:pPr>
            <w:r>
              <w:rPr>
                <w:lang w:val="en-AU"/>
              </w:rPr>
              <w:t>12/07/12</w:t>
            </w:r>
          </w:p>
        </w:tc>
        <w:tc>
          <w:tcPr>
            <w:tcW w:w="836" w:type="dxa"/>
            <w:tcBorders>
              <w:top w:val="single" w:sz="4" w:space="0" w:color="auto"/>
              <w:bottom w:val="single" w:sz="4" w:space="0" w:color="auto"/>
            </w:tcBorders>
          </w:tcPr>
          <w:p w14:paraId="4BE880CD" w14:textId="452EDFED"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1A21ED3" w14:textId="77777777" w:rsidR="00A410BD" w:rsidRDefault="00A410BD" w:rsidP="00A410BD">
            <w:pPr>
              <w:jc w:val="center"/>
              <w:rPr>
                <w:lang w:val="en-AU"/>
              </w:rPr>
            </w:pPr>
            <w:r>
              <w:rPr>
                <w:lang w:val="en-AU"/>
              </w:rPr>
              <w:t>11.2.1</w:t>
            </w:r>
          </w:p>
        </w:tc>
        <w:tc>
          <w:tcPr>
            <w:tcW w:w="4798" w:type="dxa"/>
            <w:gridSpan w:val="2"/>
            <w:tcBorders>
              <w:top w:val="single" w:sz="4" w:space="0" w:color="auto"/>
              <w:bottom w:val="single" w:sz="4" w:space="0" w:color="auto"/>
              <w:right w:val="single" w:sz="18" w:space="0" w:color="auto"/>
            </w:tcBorders>
          </w:tcPr>
          <w:p w14:paraId="33856323" w14:textId="77777777" w:rsidR="00A410BD" w:rsidRDefault="00A410BD" w:rsidP="00A410BD">
            <w:pPr>
              <w:jc w:val="both"/>
              <w:rPr>
                <w:rFonts w:ascii="Arial" w:hAnsi="Arial" w:cs="Arial"/>
                <w:color w:val="000000"/>
              </w:rPr>
            </w:pPr>
            <w:r>
              <w:rPr>
                <w:rFonts w:ascii="Arial" w:hAnsi="Arial" w:cs="Arial"/>
                <w:color w:val="000000"/>
              </w:rPr>
              <w:t xml:space="preserve">References to new cases of </w:t>
            </w:r>
            <w:r>
              <w:rPr>
                <w:rFonts w:ascii="Arial" w:hAnsi="Arial" w:cs="Arial"/>
                <w:i/>
                <w:color w:val="000000"/>
              </w:rPr>
              <w:t>R v Taskir</w:t>
            </w:r>
            <w:r w:rsidRPr="005228CB">
              <w:rPr>
                <w:rFonts w:ascii="Arial" w:hAnsi="Arial" w:cs="Arial"/>
                <w:i/>
                <w:color w:val="000000"/>
              </w:rPr>
              <w:t>an; R v Nabalarua</w:t>
            </w:r>
            <w:r>
              <w:rPr>
                <w:rFonts w:ascii="Arial" w:hAnsi="Arial" w:cs="Arial"/>
                <w:color w:val="000000"/>
              </w:rPr>
              <w:t xml:space="preserve"> [2011] VSCA 358 and </w:t>
            </w:r>
            <w:r w:rsidRPr="005228CB">
              <w:rPr>
                <w:rFonts w:ascii="Arial" w:hAnsi="Arial" w:cs="Arial"/>
                <w:i/>
                <w:color w:val="000000"/>
              </w:rPr>
              <w:t>R v Filippi, Kosterman and Vergados</w:t>
            </w:r>
            <w:r>
              <w:rPr>
                <w:rFonts w:ascii="Arial" w:hAnsi="Arial" w:cs="Arial"/>
                <w:color w:val="000000"/>
              </w:rPr>
              <w:t xml:space="preserve"> [2011] VSCA 438.</w:t>
            </w:r>
          </w:p>
        </w:tc>
      </w:tr>
      <w:tr w:rsidR="00A410BD" w14:paraId="3BA8FFE9" w14:textId="77777777" w:rsidTr="00473897">
        <w:tc>
          <w:tcPr>
            <w:tcW w:w="1220" w:type="dxa"/>
            <w:gridSpan w:val="2"/>
            <w:tcBorders>
              <w:top w:val="single" w:sz="4" w:space="0" w:color="auto"/>
              <w:left w:val="single" w:sz="18" w:space="0" w:color="auto"/>
              <w:bottom w:val="single" w:sz="4" w:space="0" w:color="auto"/>
            </w:tcBorders>
          </w:tcPr>
          <w:p w14:paraId="6B5E6906" w14:textId="77777777" w:rsidR="00A410BD" w:rsidRDefault="00A410BD" w:rsidP="00A410BD">
            <w:pPr>
              <w:rPr>
                <w:lang w:val="en-AU"/>
              </w:rPr>
            </w:pPr>
            <w:r>
              <w:rPr>
                <w:lang w:val="en-AU"/>
              </w:rPr>
              <w:t>12/07/12</w:t>
            </w:r>
          </w:p>
        </w:tc>
        <w:tc>
          <w:tcPr>
            <w:tcW w:w="836" w:type="dxa"/>
            <w:tcBorders>
              <w:top w:val="single" w:sz="4" w:space="0" w:color="auto"/>
              <w:bottom w:val="single" w:sz="4" w:space="0" w:color="auto"/>
            </w:tcBorders>
          </w:tcPr>
          <w:p w14:paraId="1FEFF0A3" w14:textId="78D533C7"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2EF4E97" w14:textId="77777777" w:rsidR="00A410BD" w:rsidRDefault="00A410BD" w:rsidP="00A410BD">
            <w:pPr>
              <w:jc w:val="center"/>
              <w:rPr>
                <w:lang w:val="en-AU"/>
              </w:rPr>
            </w:pPr>
            <w:r>
              <w:rPr>
                <w:lang w:val="en-AU"/>
              </w:rPr>
              <w:t>11.2.2</w:t>
            </w:r>
          </w:p>
        </w:tc>
        <w:tc>
          <w:tcPr>
            <w:tcW w:w="4798" w:type="dxa"/>
            <w:gridSpan w:val="2"/>
            <w:tcBorders>
              <w:top w:val="single" w:sz="4" w:space="0" w:color="auto"/>
              <w:bottom w:val="single" w:sz="4" w:space="0" w:color="auto"/>
              <w:right w:val="single" w:sz="18" w:space="0" w:color="auto"/>
            </w:tcBorders>
          </w:tcPr>
          <w:p w14:paraId="41A6EB98" w14:textId="77777777" w:rsidR="00A410BD" w:rsidRDefault="00A410BD" w:rsidP="00A410BD">
            <w:pPr>
              <w:jc w:val="both"/>
              <w:rPr>
                <w:rFonts w:ascii="Arial" w:hAnsi="Arial" w:cs="Arial"/>
                <w:color w:val="000000"/>
              </w:rPr>
            </w:pPr>
            <w:r>
              <w:rPr>
                <w:rFonts w:ascii="Arial" w:hAnsi="Arial" w:cs="Arial"/>
                <w:color w:val="000000"/>
              </w:rPr>
              <w:t xml:space="preserve">Extract from new case of </w:t>
            </w:r>
            <w:r w:rsidRPr="005228CB">
              <w:rPr>
                <w:rFonts w:ascii="Arial" w:hAnsi="Arial" w:cs="Arial"/>
                <w:i/>
                <w:color w:val="000000"/>
              </w:rPr>
              <w:t>DPP v DDH</w:t>
            </w:r>
            <w:r>
              <w:rPr>
                <w:rFonts w:ascii="Arial" w:hAnsi="Arial" w:cs="Arial"/>
                <w:color w:val="000000"/>
              </w:rPr>
              <w:t xml:space="preserve"> [10/11/2011].</w:t>
            </w:r>
          </w:p>
        </w:tc>
      </w:tr>
      <w:tr w:rsidR="00A410BD" w14:paraId="7D4740D1" w14:textId="77777777" w:rsidTr="00473897">
        <w:tc>
          <w:tcPr>
            <w:tcW w:w="1220" w:type="dxa"/>
            <w:gridSpan w:val="2"/>
            <w:tcBorders>
              <w:top w:val="single" w:sz="4" w:space="0" w:color="auto"/>
              <w:left w:val="single" w:sz="18" w:space="0" w:color="auto"/>
              <w:bottom w:val="single" w:sz="4" w:space="0" w:color="auto"/>
            </w:tcBorders>
          </w:tcPr>
          <w:p w14:paraId="5D6E5161" w14:textId="77777777" w:rsidR="00A410BD" w:rsidRDefault="00A410BD" w:rsidP="00A410BD">
            <w:pPr>
              <w:rPr>
                <w:lang w:val="en-AU"/>
              </w:rPr>
            </w:pPr>
            <w:r>
              <w:rPr>
                <w:lang w:val="en-AU"/>
              </w:rPr>
              <w:t>12/07/12</w:t>
            </w:r>
          </w:p>
        </w:tc>
        <w:tc>
          <w:tcPr>
            <w:tcW w:w="836" w:type="dxa"/>
            <w:tcBorders>
              <w:top w:val="single" w:sz="4" w:space="0" w:color="auto"/>
              <w:bottom w:val="single" w:sz="4" w:space="0" w:color="auto"/>
            </w:tcBorders>
          </w:tcPr>
          <w:p w14:paraId="6C34D7DE" w14:textId="24E6B157"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24A537D" w14:textId="77777777" w:rsidR="00A410BD" w:rsidRDefault="00A410BD" w:rsidP="00A410BD">
            <w:pPr>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tcPr>
          <w:p w14:paraId="3871B55B" w14:textId="77777777" w:rsidR="00A410BD" w:rsidRPr="00DD4126" w:rsidRDefault="00A410BD" w:rsidP="00A410BD">
            <w:pPr>
              <w:jc w:val="both"/>
              <w:rPr>
                <w:rFonts w:ascii="Arial" w:hAnsi="Arial" w:cs="Arial"/>
                <w:color w:val="000000"/>
              </w:rPr>
            </w:pPr>
            <w:r w:rsidRPr="00DD4126">
              <w:rPr>
                <w:rFonts w:ascii="Arial" w:hAnsi="Arial" w:cs="Arial"/>
                <w:color w:val="000000"/>
              </w:rPr>
              <w:t xml:space="preserve">Change to structure of paragraph and in particular to the discussion of the case of </w:t>
            </w:r>
            <w:r w:rsidRPr="00DD4126">
              <w:rPr>
                <w:rFonts w:ascii="Arial" w:hAnsi="Arial" w:cs="Arial"/>
                <w:i/>
                <w:color w:val="000000"/>
              </w:rPr>
              <w:t>R v Dwayne Andrew Evans</w:t>
            </w:r>
            <w:r w:rsidRPr="00DD4126">
              <w:rPr>
                <w:rFonts w:ascii="Arial" w:hAnsi="Arial" w:cs="Arial"/>
                <w:color w:val="000000"/>
              </w:rPr>
              <w:t xml:space="preserve"> [2003] VSCA 223.  References to new cases of </w:t>
            </w:r>
            <w:r w:rsidRPr="00DD4126">
              <w:rPr>
                <w:rFonts w:ascii="Arial" w:hAnsi="Arial" w:cs="Arial"/>
                <w:i/>
                <w:color w:val="000000"/>
              </w:rPr>
              <w:t>DPP(Cth) v Graziosi</w:t>
            </w:r>
            <w:r w:rsidRPr="00DD4126">
              <w:rPr>
                <w:rFonts w:ascii="Arial" w:hAnsi="Arial" w:cs="Arial"/>
                <w:color w:val="000000"/>
              </w:rPr>
              <w:t xml:space="preserve"> [2011] VSCA 418; </w:t>
            </w:r>
            <w:r w:rsidRPr="00DD4126">
              <w:rPr>
                <w:rFonts w:ascii="Arial" w:hAnsi="Arial" w:cs="Arial"/>
                <w:i/>
                <w:color w:val="000000"/>
              </w:rPr>
              <w:t>R v Nguyen</w:t>
            </w:r>
            <w:r w:rsidRPr="00DD4126">
              <w:rPr>
                <w:rFonts w:ascii="Arial" w:hAnsi="Arial" w:cs="Arial"/>
                <w:color w:val="000000"/>
              </w:rPr>
              <w:t xml:space="preserve"> [2012] VSCA 119.</w:t>
            </w:r>
          </w:p>
        </w:tc>
      </w:tr>
      <w:tr w:rsidR="00A410BD" w14:paraId="2CF9AC7D" w14:textId="77777777" w:rsidTr="00473897">
        <w:tc>
          <w:tcPr>
            <w:tcW w:w="1220" w:type="dxa"/>
            <w:gridSpan w:val="2"/>
            <w:tcBorders>
              <w:top w:val="single" w:sz="4" w:space="0" w:color="auto"/>
              <w:left w:val="single" w:sz="18" w:space="0" w:color="auto"/>
              <w:bottom w:val="single" w:sz="4" w:space="0" w:color="auto"/>
            </w:tcBorders>
          </w:tcPr>
          <w:p w14:paraId="318E8D2F" w14:textId="77777777" w:rsidR="00A410BD" w:rsidRDefault="00A410BD" w:rsidP="00A410BD">
            <w:pPr>
              <w:rPr>
                <w:lang w:val="en-AU"/>
              </w:rPr>
            </w:pPr>
            <w:r>
              <w:rPr>
                <w:lang w:val="en-AU"/>
              </w:rPr>
              <w:t>12/07/12</w:t>
            </w:r>
          </w:p>
        </w:tc>
        <w:tc>
          <w:tcPr>
            <w:tcW w:w="836" w:type="dxa"/>
            <w:tcBorders>
              <w:top w:val="single" w:sz="4" w:space="0" w:color="auto"/>
              <w:bottom w:val="single" w:sz="4" w:space="0" w:color="auto"/>
            </w:tcBorders>
          </w:tcPr>
          <w:p w14:paraId="44CB1645" w14:textId="221F8CF2"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E2238DF" w14:textId="77777777" w:rsidR="00A410BD" w:rsidRDefault="00A410BD" w:rsidP="00A410BD">
            <w:pPr>
              <w:jc w:val="center"/>
              <w:rPr>
                <w:lang w:val="en-AU"/>
              </w:rPr>
            </w:pPr>
            <w:r>
              <w:rPr>
                <w:lang w:val="en-AU"/>
              </w:rPr>
              <w:t>11.2.7</w:t>
            </w:r>
          </w:p>
        </w:tc>
        <w:tc>
          <w:tcPr>
            <w:tcW w:w="4798" w:type="dxa"/>
            <w:gridSpan w:val="2"/>
            <w:tcBorders>
              <w:top w:val="single" w:sz="4" w:space="0" w:color="auto"/>
              <w:bottom w:val="single" w:sz="4" w:space="0" w:color="auto"/>
              <w:right w:val="single" w:sz="18" w:space="0" w:color="auto"/>
            </w:tcBorders>
          </w:tcPr>
          <w:p w14:paraId="41EC9AC1" w14:textId="77777777" w:rsidR="00A410BD" w:rsidRPr="00DD4126" w:rsidRDefault="00A410BD" w:rsidP="00A410BD">
            <w:pPr>
              <w:jc w:val="both"/>
              <w:rPr>
                <w:rFonts w:ascii="Arial" w:hAnsi="Arial" w:cs="Arial"/>
                <w:color w:val="000000"/>
              </w:rPr>
            </w:pPr>
            <w:r w:rsidRPr="00DD4126">
              <w:rPr>
                <w:rFonts w:ascii="Arial" w:hAnsi="Arial" w:cs="Arial"/>
                <w:color w:val="000000"/>
              </w:rPr>
              <w:t xml:space="preserve">Extract from new case of </w:t>
            </w:r>
            <w:r w:rsidRPr="00DD4126">
              <w:rPr>
                <w:rFonts w:ascii="Arial" w:hAnsi="Arial" w:cs="Arial"/>
                <w:i/>
                <w:color w:val="000000"/>
              </w:rPr>
              <w:t>DPP (Vic) v LeCornu</w:t>
            </w:r>
            <w:r w:rsidRPr="00DD4126">
              <w:rPr>
                <w:rFonts w:ascii="Arial" w:hAnsi="Arial" w:cs="Arial"/>
                <w:color w:val="000000"/>
              </w:rPr>
              <w:t xml:space="preserve"> [2012] VSCA 123. References to new cases of </w:t>
            </w:r>
            <w:r w:rsidRPr="00DD4126">
              <w:rPr>
                <w:rFonts w:ascii="Arial" w:hAnsi="Arial" w:cs="Arial"/>
                <w:i/>
                <w:color w:val="000000"/>
              </w:rPr>
              <w:t>R v Tran</w:t>
            </w:r>
            <w:r>
              <w:rPr>
                <w:rFonts w:ascii="Arial" w:hAnsi="Arial" w:cs="Arial"/>
                <w:color w:val="000000"/>
              </w:rPr>
              <w:t xml:space="preserve"> [2011] VSCA 363</w:t>
            </w:r>
            <w:r w:rsidRPr="00DD4126">
              <w:rPr>
                <w:rFonts w:ascii="Arial" w:hAnsi="Arial" w:cs="Arial"/>
                <w:color w:val="000000"/>
              </w:rPr>
              <w:t xml:space="preserve">; </w:t>
            </w:r>
            <w:r w:rsidRPr="00DD4126">
              <w:rPr>
                <w:rFonts w:ascii="Arial" w:hAnsi="Arial" w:cs="Arial"/>
                <w:i/>
                <w:color w:val="000000"/>
              </w:rPr>
              <w:t>R v Charles</w:t>
            </w:r>
            <w:r w:rsidRPr="00DD4126">
              <w:rPr>
                <w:rFonts w:ascii="Arial" w:hAnsi="Arial" w:cs="Arial"/>
                <w:color w:val="000000"/>
              </w:rPr>
              <w:t xml:space="preserve"> [2011] VSCA 399; </w:t>
            </w:r>
            <w:r w:rsidRPr="00DD4126">
              <w:rPr>
                <w:rFonts w:ascii="Arial" w:hAnsi="Arial" w:cs="Arial"/>
                <w:i/>
                <w:color w:val="000000"/>
              </w:rPr>
              <w:t>R v White</w:t>
            </w:r>
            <w:r>
              <w:rPr>
                <w:rFonts w:ascii="Arial" w:hAnsi="Arial" w:cs="Arial"/>
                <w:color w:val="000000"/>
              </w:rPr>
              <w:t xml:space="preserve"> [2011] VSCA 441</w:t>
            </w:r>
            <w:r w:rsidRPr="00DD4126">
              <w:rPr>
                <w:rFonts w:ascii="Arial" w:hAnsi="Arial" w:cs="Arial"/>
                <w:color w:val="000000"/>
              </w:rPr>
              <w:t>;</w:t>
            </w:r>
            <w:r w:rsidRPr="00DD4126">
              <w:rPr>
                <w:rFonts w:ascii="Arial" w:hAnsi="Arial" w:cs="Arial"/>
                <w:i/>
                <w:color w:val="000000"/>
              </w:rPr>
              <w:t xml:space="preserve"> R v Orbit Drilling Pty Ltd; R v Smith </w:t>
            </w:r>
            <w:r w:rsidRPr="00DD4126">
              <w:rPr>
                <w:rFonts w:ascii="Arial" w:hAnsi="Arial" w:cs="Arial"/>
                <w:color w:val="000000"/>
              </w:rPr>
              <w:t xml:space="preserve">[2012] VSCA 82; </w:t>
            </w:r>
            <w:r w:rsidRPr="00DD4126">
              <w:rPr>
                <w:rFonts w:ascii="Arial" w:hAnsi="Arial" w:cs="Arial"/>
                <w:i/>
                <w:color w:val="000000"/>
              </w:rPr>
              <w:t>DPP v Gangur</w:t>
            </w:r>
            <w:r w:rsidRPr="00DD4126">
              <w:rPr>
                <w:rFonts w:ascii="Arial" w:hAnsi="Arial" w:cs="Arial"/>
                <w:color w:val="000000"/>
              </w:rPr>
              <w:t xml:space="preserve"> [2012] VSCA 139.</w:t>
            </w:r>
          </w:p>
        </w:tc>
      </w:tr>
      <w:tr w:rsidR="00A410BD" w14:paraId="1C15B153" w14:textId="77777777" w:rsidTr="00473897">
        <w:tc>
          <w:tcPr>
            <w:tcW w:w="1220" w:type="dxa"/>
            <w:gridSpan w:val="2"/>
            <w:tcBorders>
              <w:top w:val="single" w:sz="4" w:space="0" w:color="auto"/>
              <w:left w:val="single" w:sz="18" w:space="0" w:color="auto"/>
              <w:bottom w:val="single" w:sz="4" w:space="0" w:color="auto"/>
            </w:tcBorders>
          </w:tcPr>
          <w:p w14:paraId="015B111A" w14:textId="77777777" w:rsidR="00A410BD" w:rsidRDefault="00A410BD" w:rsidP="00A410BD">
            <w:pPr>
              <w:rPr>
                <w:lang w:val="en-AU"/>
              </w:rPr>
            </w:pPr>
            <w:r>
              <w:rPr>
                <w:lang w:val="en-AU"/>
              </w:rPr>
              <w:t>12/07/12</w:t>
            </w:r>
          </w:p>
        </w:tc>
        <w:tc>
          <w:tcPr>
            <w:tcW w:w="836" w:type="dxa"/>
            <w:tcBorders>
              <w:top w:val="single" w:sz="4" w:space="0" w:color="auto"/>
              <w:bottom w:val="single" w:sz="4" w:space="0" w:color="auto"/>
            </w:tcBorders>
          </w:tcPr>
          <w:p w14:paraId="1DABD62F" w14:textId="4A824B8F"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4448457" w14:textId="77777777" w:rsidR="00A410BD" w:rsidRDefault="00A410BD" w:rsidP="00A410BD">
            <w:pPr>
              <w:jc w:val="center"/>
              <w:rPr>
                <w:lang w:val="en-AU"/>
              </w:rPr>
            </w:pPr>
            <w:r>
              <w:rPr>
                <w:lang w:val="en-AU"/>
              </w:rPr>
              <w:t>11.2.8</w:t>
            </w:r>
          </w:p>
        </w:tc>
        <w:tc>
          <w:tcPr>
            <w:tcW w:w="4798" w:type="dxa"/>
            <w:gridSpan w:val="2"/>
            <w:tcBorders>
              <w:top w:val="single" w:sz="4" w:space="0" w:color="auto"/>
              <w:bottom w:val="single" w:sz="4" w:space="0" w:color="auto"/>
              <w:right w:val="single" w:sz="18" w:space="0" w:color="auto"/>
            </w:tcBorders>
          </w:tcPr>
          <w:p w14:paraId="3395FCF2" w14:textId="77777777" w:rsidR="00A410BD" w:rsidRDefault="00A410BD" w:rsidP="00A410BD">
            <w:pPr>
              <w:jc w:val="both"/>
              <w:rPr>
                <w:rFonts w:ascii="Arial" w:hAnsi="Arial" w:cs="Arial"/>
                <w:color w:val="000000"/>
              </w:rPr>
            </w:pPr>
            <w:r>
              <w:rPr>
                <w:rFonts w:ascii="Arial" w:hAnsi="Arial" w:cs="Arial"/>
                <w:color w:val="000000"/>
              </w:rPr>
              <w:t xml:space="preserve">Added extracts from cases of </w:t>
            </w:r>
            <w:r w:rsidRPr="008928E8">
              <w:rPr>
                <w:rFonts w:ascii="Arial" w:hAnsi="Arial" w:cs="Arial"/>
                <w:i/>
                <w:color w:val="000000"/>
              </w:rPr>
              <w:t>R v P &amp; Ors</w:t>
            </w:r>
            <w:r>
              <w:rPr>
                <w:rFonts w:ascii="Arial" w:hAnsi="Arial" w:cs="Arial"/>
                <w:color w:val="000000"/>
              </w:rPr>
              <w:t xml:space="preserve"> [2007] VChC 3; </w:t>
            </w:r>
            <w:r w:rsidRPr="00DD4126">
              <w:rPr>
                <w:rFonts w:ascii="Arial" w:hAnsi="Arial" w:cs="Arial"/>
                <w:i/>
                <w:color w:val="000000"/>
              </w:rPr>
              <w:t xml:space="preserve">R v Pajic </w:t>
            </w:r>
            <w:r>
              <w:rPr>
                <w:rFonts w:ascii="Arial" w:hAnsi="Arial" w:cs="Arial"/>
                <w:color w:val="000000"/>
              </w:rPr>
              <w:t xml:space="preserve">(2009) 23 VR 527; </w:t>
            </w:r>
            <w:r w:rsidRPr="00DD4126">
              <w:rPr>
                <w:rFonts w:ascii="Arial" w:hAnsi="Arial" w:cs="Arial"/>
                <w:i/>
                <w:color w:val="000000"/>
              </w:rPr>
              <w:t>R v Phillips</w:t>
            </w:r>
            <w:r>
              <w:rPr>
                <w:rFonts w:ascii="Arial" w:hAnsi="Arial" w:cs="Arial"/>
                <w:color w:val="000000"/>
              </w:rPr>
              <w:t xml:space="preserve"> [2012] VSCA 140</w:t>
            </w:r>
          </w:p>
        </w:tc>
      </w:tr>
      <w:tr w:rsidR="00A410BD" w14:paraId="389A3E3B" w14:textId="77777777" w:rsidTr="00473897">
        <w:tc>
          <w:tcPr>
            <w:tcW w:w="1220" w:type="dxa"/>
            <w:gridSpan w:val="2"/>
            <w:tcBorders>
              <w:top w:val="single" w:sz="4" w:space="0" w:color="auto"/>
              <w:left w:val="single" w:sz="18" w:space="0" w:color="auto"/>
              <w:bottom w:val="single" w:sz="4" w:space="0" w:color="auto"/>
            </w:tcBorders>
          </w:tcPr>
          <w:p w14:paraId="074075BA" w14:textId="77777777" w:rsidR="00A410BD" w:rsidRDefault="00A410BD" w:rsidP="00A410BD">
            <w:pPr>
              <w:rPr>
                <w:lang w:val="en-AU"/>
              </w:rPr>
            </w:pPr>
            <w:r>
              <w:rPr>
                <w:lang w:val="en-AU"/>
              </w:rPr>
              <w:t>12/07/12</w:t>
            </w:r>
          </w:p>
        </w:tc>
        <w:tc>
          <w:tcPr>
            <w:tcW w:w="836" w:type="dxa"/>
            <w:tcBorders>
              <w:top w:val="single" w:sz="4" w:space="0" w:color="auto"/>
              <w:bottom w:val="single" w:sz="4" w:space="0" w:color="auto"/>
            </w:tcBorders>
          </w:tcPr>
          <w:p w14:paraId="4EF1195E" w14:textId="34AC5B5B"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266F8DA" w14:textId="77777777" w:rsidR="00A410BD" w:rsidRDefault="00A410BD" w:rsidP="00A410BD">
            <w:pPr>
              <w:jc w:val="center"/>
              <w:rPr>
                <w:lang w:val="en-AU"/>
              </w:rPr>
            </w:pPr>
            <w:r>
              <w:rPr>
                <w:lang w:val="en-AU"/>
              </w:rPr>
              <w:t>11.2.11.2</w:t>
            </w:r>
          </w:p>
        </w:tc>
        <w:tc>
          <w:tcPr>
            <w:tcW w:w="4798" w:type="dxa"/>
            <w:gridSpan w:val="2"/>
            <w:tcBorders>
              <w:top w:val="single" w:sz="4" w:space="0" w:color="auto"/>
              <w:bottom w:val="single" w:sz="4" w:space="0" w:color="auto"/>
              <w:right w:val="single" w:sz="18" w:space="0" w:color="auto"/>
            </w:tcBorders>
          </w:tcPr>
          <w:p w14:paraId="13658489" w14:textId="77777777" w:rsidR="00A410BD" w:rsidRDefault="00A410BD" w:rsidP="00A410BD">
            <w:pPr>
              <w:jc w:val="both"/>
              <w:rPr>
                <w:rFonts w:ascii="Arial" w:hAnsi="Arial" w:cs="Arial"/>
                <w:color w:val="000000"/>
              </w:rPr>
            </w:pPr>
            <w:r>
              <w:rPr>
                <w:rFonts w:ascii="Arial" w:hAnsi="Arial" w:cs="Arial"/>
                <w:color w:val="000000"/>
              </w:rPr>
              <w:t xml:space="preserve">Added extract from case of </w:t>
            </w:r>
            <w:r w:rsidRPr="00DD4126">
              <w:rPr>
                <w:rFonts w:ascii="Arial" w:hAnsi="Arial" w:cs="Arial"/>
                <w:i/>
                <w:color w:val="000000"/>
              </w:rPr>
              <w:t>R v Charles</w:t>
            </w:r>
            <w:r>
              <w:rPr>
                <w:rFonts w:ascii="Arial" w:hAnsi="Arial" w:cs="Arial"/>
                <w:color w:val="000000"/>
              </w:rPr>
              <w:t xml:space="preserve"> [201</w:t>
            </w:r>
            <w:r w:rsidRPr="00DD4126">
              <w:rPr>
                <w:rFonts w:ascii="Arial" w:hAnsi="Arial" w:cs="Arial"/>
                <w:color w:val="000000"/>
              </w:rPr>
              <w:t xml:space="preserve">1] VSCA 399.  References to new cases of </w:t>
            </w:r>
            <w:r w:rsidRPr="00DD4126">
              <w:rPr>
                <w:rFonts w:ascii="Arial" w:hAnsi="Arial" w:cs="Arial"/>
                <w:i/>
                <w:color w:val="000000"/>
              </w:rPr>
              <w:t xml:space="preserve">R v </w:t>
            </w:r>
            <w:smartTag w:uri="urn:schemas-microsoft-com:office:smarttags" w:element="City">
              <w:smartTag w:uri="urn:schemas-microsoft-com:office:smarttags" w:element="place">
                <w:r w:rsidRPr="00DD4126">
                  <w:rPr>
                    <w:rFonts w:ascii="Arial" w:hAnsi="Arial" w:cs="Arial"/>
                    <w:i/>
                    <w:color w:val="000000"/>
                  </w:rPr>
                  <w:t>Downey</w:t>
                </w:r>
              </w:smartTag>
            </w:smartTag>
            <w:r w:rsidRPr="00DD4126">
              <w:rPr>
                <w:rFonts w:ascii="Arial" w:hAnsi="Arial" w:cs="Arial"/>
                <w:i/>
                <w:color w:val="000000"/>
              </w:rPr>
              <w:t xml:space="preserve"> </w:t>
            </w:r>
            <w:r w:rsidRPr="00DD4126">
              <w:rPr>
                <w:rFonts w:ascii="Arial" w:hAnsi="Arial" w:cs="Arial"/>
                <w:color w:val="000000"/>
              </w:rPr>
              <w:t>[2011] VSC 672;</w:t>
            </w:r>
            <w:r w:rsidRPr="00DD4126">
              <w:rPr>
                <w:rFonts w:ascii="Arial" w:hAnsi="Arial" w:cs="Arial"/>
                <w:i/>
                <w:color w:val="000000"/>
              </w:rPr>
              <w:t xml:space="preserve"> R v Filippi, Kosterman and Vergados</w:t>
            </w:r>
            <w:r>
              <w:rPr>
                <w:rFonts w:ascii="Arial" w:hAnsi="Arial" w:cs="Arial"/>
                <w:color w:val="000000"/>
              </w:rPr>
              <w:t xml:space="preserve"> </w:t>
            </w:r>
            <w:r>
              <w:rPr>
                <w:rFonts w:ascii="Arial" w:hAnsi="Arial" w:cs="Arial"/>
                <w:color w:val="000000"/>
              </w:rPr>
              <w:lastRenderedPageBreak/>
              <w:t>[2011] VSCA 438</w:t>
            </w:r>
            <w:r w:rsidRPr="00DD4126">
              <w:rPr>
                <w:rFonts w:ascii="Arial" w:hAnsi="Arial" w:cs="Arial"/>
                <w:color w:val="000000"/>
              </w:rPr>
              <w:t xml:space="preserve">; </w:t>
            </w:r>
            <w:r w:rsidRPr="00DD4126">
              <w:rPr>
                <w:rFonts w:ascii="Arial" w:hAnsi="Arial" w:cs="Arial"/>
                <w:i/>
                <w:color w:val="000000"/>
              </w:rPr>
              <w:t>R v Shaw</w:t>
            </w:r>
            <w:r w:rsidRPr="00DD4126">
              <w:rPr>
                <w:rFonts w:ascii="Arial" w:hAnsi="Arial" w:cs="Arial"/>
                <w:color w:val="000000"/>
              </w:rPr>
              <w:t xml:space="preserve"> [2012] VSCA 78</w:t>
            </w:r>
            <w:r>
              <w:rPr>
                <w:rFonts w:ascii="Arial" w:hAnsi="Arial" w:cs="Arial"/>
                <w:color w:val="000000"/>
              </w:rPr>
              <w:t>;</w:t>
            </w:r>
            <w:r w:rsidRPr="00DD4126">
              <w:rPr>
                <w:rFonts w:ascii="Arial" w:hAnsi="Arial" w:cs="Arial"/>
                <w:b/>
                <w:bCs/>
                <w:color w:val="000000"/>
                <w:lang w:val="en-AU"/>
              </w:rPr>
              <w:t xml:space="preserve"> </w:t>
            </w:r>
            <w:r w:rsidRPr="00DD4126">
              <w:rPr>
                <w:rFonts w:ascii="Arial" w:hAnsi="Arial" w:cs="Arial"/>
                <w:i/>
                <w:color w:val="000000"/>
              </w:rPr>
              <w:t>R v Sikaloski</w:t>
            </w:r>
            <w:r>
              <w:rPr>
                <w:rFonts w:ascii="Arial" w:hAnsi="Arial" w:cs="Arial"/>
                <w:color w:val="000000"/>
              </w:rPr>
              <w:t xml:space="preserve"> [2012] VSCA 130</w:t>
            </w:r>
            <w:r w:rsidRPr="00DD4126">
              <w:rPr>
                <w:rFonts w:ascii="Arial" w:hAnsi="Arial" w:cs="Arial"/>
                <w:color w:val="000000"/>
              </w:rPr>
              <w:t>.</w:t>
            </w:r>
          </w:p>
        </w:tc>
      </w:tr>
      <w:tr w:rsidR="00A410BD" w14:paraId="2A823B9E" w14:textId="77777777" w:rsidTr="00473897">
        <w:tc>
          <w:tcPr>
            <w:tcW w:w="1220" w:type="dxa"/>
            <w:gridSpan w:val="2"/>
            <w:tcBorders>
              <w:top w:val="single" w:sz="4" w:space="0" w:color="auto"/>
              <w:left w:val="single" w:sz="18" w:space="0" w:color="auto"/>
              <w:bottom w:val="single" w:sz="4" w:space="0" w:color="auto"/>
            </w:tcBorders>
          </w:tcPr>
          <w:p w14:paraId="10523BB2" w14:textId="77777777" w:rsidR="00A410BD" w:rsidRDefault="00A410BD" w:rsidP="00A410BD">
            <w:pPr>
              <w:rPr>
                <w:lang w:val="en-AU"/>
              </w:rPr>
            </w:pPr>
            <w:r>
              <w:rPr>
                <w:lang w:val="en-AU"/>
              </w:rPr>
              <w:lastRenderedPageBreak/>
              <w:t>12/07/12</w:t>
            </w:r>
          </w:p>
        </w:tc>
        <w:tc>
          <w:tcPr>
            <w:tcW w:w="836" w:type="dxa"/>
            <w:tcBorders>
              <w:top w:val="single" w:sz="4" w:space="0" w:color="auto"/>
              <w:bottom w:val="single" w:sz="4" w:space="0" w:color="auto"/>
            </w:tcBorders>
          </w:tcPr>
          <w:p w14:paraId="3DC8E279" w14:textId="61542CC0"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EA50862" w14:textId="77777777" w:rsidR="00A410BD" w:rsidRDefault="00A410BD" w:rsidP="00A410BD">
            <w:pPr>
              <w:jc w:val="center"/>
              <w:rPr>
                <w:lang w:val="en-AU"/>
              </w:rPr>
            </w:pPr>
            <w:r>
              <w:rPr>
                <w:lang w:val="en-AU"/>
              </w:rPr>
              <w:t>11.2.12</w:t>
            </w:r>
          </w:p>
        </w:tc>
        <w:tc>
          <w:tcPr>
            <w:tcW w:w="4798" w:type="dxa"/>
            <w:gridSpan w:val="2"/>
            <w:tcBorders>
              <w:top w:val="single" w:sz="4" w:space="0" w:color="auto"/>
              <w:bottom w:val="single" w:sz="4" w:space="0" w:color="auto"/>
              <w:right w:val="single" w:sz="18" w:space="0" w:color="auto"/>
            </w:tcBorders>
          </w:tcPr>
          <w:p w14:paraId="7C3F7BED" w14:textId="77777777" w:rsidR="00A410BD" w:rsidRDefault="00A410BD" w:rsidP="00A410BD">
            <w:pPr>
              <w:jc w:val="both"/>
              <w:rPr>
                <w:rFonts w:ascii="Arial" w:hAnsi="Arial" w:cs="Arial"/>
                <w:color w:val="000000"/>
              </w:rPr>
            </w:pPr>
            <w:r>
              <w:rPr>
                <w:rFonts w:ascii="Arial" w:hAnsi="Arial" w:cs="Arial"/>
                <w:color w:val="000000"/>
              </w:rPr>
              <w:t xml:space="preserve">Addition of CLR reference to </w:t>
            </w:r>
            <w:r w:rsidRPr="00DD4126">
              <w:rPr>
                <w:rFonts w:ascii="Arial" w:hAnsi="Arial" w:cs="Arial"/>
                <w:i/>
                <w:color w:val="000000"/>
              </w:rPr>
              <w:t>Muldrock v The Queen</w:t>
            </w:r>
            <w:r>
              <w:rPr>
                <w:rFonts w:ascii="Arial" w:hAnsi="Arial" w:cs="Arial"/>
                <w:color w:val="000000"/>
              </w:rPr>
              <w:t xml:space="preserve">.  Extract from new case of </w:t>
            </w:r>
            <w:r w:rsidRPr="00DD4126">
              <w:rPr>
                <w:rFonts w:ascii="Arial" w:hAnsi="Arial" w:cs="Arial"/>
                <w:i/>
                <w:color w:val="000000"/>
              </w:rPr>
              <w:t>R v Tran</w:t>
            </w:r>
            <w:r>
              <w:rPr>
                <w:rFonts w:ascii="Arial" w:hAnsi="Arial" w:cs="Arial"/>
                <w:color w:val="000000"/>
              </w:rPr>
              <w:t xml:space="preserve"> [2012] VSCA 110.  References to new cases o</w:t>
            </w:r>
            <w:r w:rsidRPr="00D92F49">
              <w:rPr>
                <w:rFonts w:ascii="Arial" w:hAnsi="Arial" w:cs="Arial"/>
                <w:color w:val="000000"/>
              </w:rPr>
              <w:t xml:space="preserve">f </w:t>
            </w:r>
            <w:r w:rsidRPr="00D92F49">
              <w:rPr>
                <w:rFonts w:ascii="Arial" w:hAnsi="Arial" w:cs="Arial"/>
                <w:i/>
                <w:color w:val="000000"/>
              </w:rPr>
              <w:t>R v Filippi, Kosterman and Vergados</w:t>
            </w:r>
            <w:r w:rsidRPr="00D92F49">
              <w:rPr>
                <w:rFonts w:ascii="Arial" w:hAnsi="Arial" w:cs="Arial"/>
                <w:color w:val="000000"/>
              </w:rPr>
              <w:t xml:space="preserve"> [2011] VSCA 438; </w:t>
            </w:r>
            <w:r w:rsidRPr="00D92F49">
              <w:rPr>
                <w:rFonts w:ascii="Arial" w:hAnsi="Arial" w:cs="Arial"/>
                <w:i/>
                <w:color w:val="000000"/>
              </w:rPr>
              <w:t>R v Sokaluk</w:t>
            </w:r>
            <w:r>
              <w:rPr>
                <w:rFonts w:ascii="Arial" w:hAnsi="Arial" w:cs="Arial"/>
                <w:color w:val="000000"/>
              </w:rPr>
              <w:t xml:space="preserve"> [2012] VSC 167</w:t>
            </w:r>
            <w:r w:rsidRPr="00D92F49">
              <w:rPr>
                <w:rFonts w:ascii="Arial" w:hAnsi="Arial" w:cs="Arial"/>
                <w:color w:val="000000"/>
              </w:rPr>
              <w:t>.</w:t>
            </w:r>
          </w:p>
        </w:tc>
      </w:tr>
      <w:tr w:rsidR="00A410BD" w14:paraId="32839084" w14:textId="77777777" w:rsidTr="00473897">
        <w:tc>
          <w:tcPr>
            <w:tcW w:w="1220" w:type="dxa"/>
            <w:gridSpan w:val="2"/>
            <w:tcBorders>
              <w:top w:val="single" w:sz="4" w:space="0" w:color="auto"/>
              <w:left w:val="single" w:sz="18" w:space="0" w:color="auto"/>
              <w:bottom w:val="single" w:sz="4" w:space="0" w:color="auto"/>
            </w:tcBorders>
          </w:tcPr>
          <w:p w14:paraId="6135F470" w14:textId="77777777" w:rsidR="00A410BD" w:rsidRDefault="00A410BD" w:rsidP="00A410BD">
            <w:pPr>
              <w:rPr>
                <w:lang w:val="en-AU"/>
              </w:rPr>
            </w:pPr>
            <w:r>
              <w:rPr>
                <w:lang w:val="en-AU"/>
              </w:rPr>
              <w:t>12/07/12</w:t>
            </w:r>
          </w:p>
        </w:tc>
        <w:tc>
          <w:tcPr>
            <w:tcW w:w="836" w:type="dxa"/>
            <w:tcBorders>
              <w:top w:val="single" w:sz="4" w:space="0" w:color="auto"/>
              <w:bottom w:val="single" w:sz="4" w:space="0" w:color="auto"/>
            </w:tcBorders>
          </w:tcPr>
          <w:p w14:paraId="6DEF56EF" w14:textId="0EBBB000"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1E6FE65" w14:textId="77777777" w:rsidR="00A410BD" w:rsidRDefault="00A410BD" w:rsidP="00A410BD">
            <w:pPr>
              <w:jc w:val="center"/>
              <w:rPr>
                <w:lang w:val="en-AU"/>
              </w:rPr>
            </w:pPr>
            <w:r>
              <w:rPr>
                <w:lang w:val="en-AU"/>
              </w:rPr>
              <w:t>11.2.13</w:t>
            </w:r>
          </w:p>
        </w:tc>
        <w:tc>
          <w:tcPr>
            <w:tcW w:w="4798" w:type="dxa"/>
            <w:gridSpan w:val="2"/>
            <w:tcBorders>
              <w:top w:val="single" w:sz="4" w:space="0" w:color="auto"/>
              <w:bottom w:val="single" w:sz="4" w:space="0" w:color="auto"/>
              <w:right w:val="single" w:sz="18" w:space="0" w:color="auto"/>
            </w:tcBorders>
          </w:tcPr>
          <w:p w14:paraId="65BA2E00" w14:textId="77777777" w:rsidR="00A410BD" w:rsidRDefault="00A410BD" w:rsidP="00A410BD">
            <w:pPr>
              <w:jc w:val="both"/>
              <w:rPr>
                <w:rFonts w:ascii="Arial" w:hAnsi="Arial" w:cs="Arial"/>
                <w:color w:val="000000"/>
              </w:rPr>
            </w:pPr>
            <w:r>
              <w:rPr>
                <w:rFonts w:ascii="Arial" w:hAnsi="Arial" w:cs="Arial"/>
                <w:color w:val="000000"/>
              </w:rPr>
              <w:t>References to new cas</w:t>
            </w:r>
            <w:r w:rsidRPr="00D92F49">
              <w:rPr>
                <w:rFonts w:ascii="Arial" w:hAnsi="Arial" w:cs="Arial"/>
                <w:color w:val="000000"/>
              </w:rPr>
              <w:t xml:space="preserve">es of </w:t>
            </w:r>
            <w:r w:rsidRPr="00D92F49">
              <w:rPr>
                <w:rFonts w:ascii="Arial" w:hAnsi="Arial" w:cs="Arial"/>
                <w:i/>
                <w:color w:val="000000"/>
              </w:rPr>
              <w:t>R v Charles Hargrave</w:t>
            </w:r>
            <w:r w:rsidRPr="00D92F49">
              <w:rPr>
                <w:rFonts w:ascii="Arial" w:hAnsi="Arial" w:cs="Arial"/>
                <w:color w:val="000000"/>
              </w:rPr>
              <w:t xml:space="preserve"> [2011] </w:t>
            </w:r>
            <w:r>
              <w:rPr>
                <w:rFonts w:ascii="Arial" w:hAnsi="Arial" w:cs="Arial"/>
                <w:color w:val="000000"/>
              </w:rPr>
              <w:t>VSCA 404</w:t>
            </w:r>
            <w:r w:rsidRPr="00D92F49">
              <w:rPr>
                <w:rFonts w:ascii="Arial" w:hAnsi="Arial" w:cs="Arial"/>
                <w:color w:val="000000"/>
              </w:rPr>
              <w:t>;</w:t>
            </w:r>
            <w:r w:rsidRPr="00D92F49">
              <w:rPr>
                <w:rFonts w:ascii="Arial" w:hAnsi="Arial" w:cs="Arial"/>
                <w:i/>
                <w:color w:val="000000"/>
              </w:rPr>
              <w:t xml:space="preserve"> R</w:t>
            </w:r>
            <w:r w:rsidRPr="00D92F49">
              <w:rPr>
                <w:color w:val="000000"/>
              </w:rPr>
              <w:t> </w:t>
            </w:r>
            <w:r w:rsidRPr="00D92F49">
              <w:rPr>
                <w:rFonts w:ascii="Arial" w:hAnsi="Arial" w:cs="Arial"/>
                <w:i/>
                <w:color w:val="000000"/>
              </w:rPr>
              <w:t>v AWP</w:t>
            </w:r>
            <w:r w:rsidRPr="00D92F49">
              <w:rPr>
                <w:rFonts w:ascii="Arial" w:hAnsi="Arial" w:cs="Arial"/>
                <w:color w:val="000000"/>
              </w:rPr>
              <w:t xml:space="preserve"> [2012] VSCA 41; </w:t>
            </w:r>
            <w:r w:rsidRPr="00D92F49">
              <w:rPr>
                <w:rFonts w:ascii="Arial" w:hAnsi="Arial" w:cs="Arial"/>
                <w:i/>
                <w:color w:val="000000"/>
              </w:rPr>
              <w:t>R v RSJ</w:t>
            </w:r>
            <w:r w:rsidRPr="00D92F49">
              <w:rPr>
                <w:rFonts w:ascii="Arial" w:hAnsi="Arial" w:cs="Arial"/>
                <w:color w:val="000000"/>
              </w:rPr>
              <w:t xml:space="preserve"> [2012] VSCA 148.</w:t>
            </w:r>
          </w:p>
        </w:tc>
      </w:tr>
      <w:tr w:rsidR="00A410BD" w14:paraId="021130FE" w14:textId="77777777" w:rsidTr="00473897">
        <w:tc>
          <w:tcPr>
            <w:tcW w:w="1220" w:type="dxa"/>
            <w:gridSpan w:val="2"/>
            <w:tcBorders>
              <w:top w:val="single" w:sz="4" w:space="0" w:color="auto"/>
              <w:left w:val="single" w:sz="18" w:space="0" w:color="auto"/>
              <w:bottom w:val="single" w:sz="4" w:space="0" w:color="auto"/>
            </w:tcBorders>
          </w:tcPr>
          <w:p w14:paraId="7C4BDB9C" w14:textId="77777777" w:rsidR="00A410BD" w:rsidRDefault="00A410BD" w:rsidP="00A410BD">
            <w:pPr>
              <w:rPr>
                <w:lang w:val="en-AU"/>
              </w:rPr>
            </w:pPr>
            <w:r>
              <w:rPr>
                <w:lang w:val="en-AU"/>
              </w:rPr>
              <w:t>12/07/12</w:t>
            </w:r>
          </w:p>
        </w:tc>
        <w:tc>
          <w:tcPr>
            <w:tcW w:w="836" w:type="dxa"/>
            <w:tcBorders>
              <w:top w:val="single" w:sz="4" w:space="0" w:color="auto"/>
              <w:bottom w:val="single" w:sz="4" w:space="0" w:color="auto"/>
            </w:tcBorders>
          </w:tcPr>
          <w:p w14:paraId="0534F0B4" w14:textId="42BB1B14"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B02D4C6" w14:textId="77777777" w:rsidR="00A410BD" w:rsidRDefault="00A410BD" w:rsidP="00A410BD">
            <w:pPr>
              <w:jc w:val="center"/>
              <w:rPr>
                <w:lang w:val="en-AU"/>
              </w:rPr>
            </w:pPr>
            <w:r>
              <w:rPr>
                <w:lang w:val="en-AU"/>
              </w:rPr>
              <w:t>11.2.14</w:t>
            </w:r>
          </w:p>
        </w:tc>
        <w:tc>
          <w:tcPr>
            <w:tcW w:w="4798" w:type="dxa"/>
            <w:gridSpan w:val="2"/>
            <w:tcBorders>
              <w:top w:val="single" w:sz="4" w:space="0" w:color="auto"/>
              <w:bottom w:val="single" w:sz="4" w:space="0" w:color="auto"/>
              <w:right w:val="single" w:sz="18" w:space="0" w:color="auto"/>
            </w:tcBorders>
          </w:tcPr>
          <w:p w14:paraId="16A9904A" w14:textId="77777777" w:rsidR="00A410BD" w:rsidRDefault="00A410BD" w:rsidP="00A410BD">
            <w:pPr>
              <w:jc w:val="both"/>
              <w:rPr>
                <w:rFonts w:ascii="Arial" w:hAnsi="Arial" w:cs="Arial"/>
                <w:color w:val="000000"/>
              </w:rPr>
            </w:pPr>
            <w:r>
              <w:rPr>
                <w:rFonts w:ascii="Arial" w:hAnsi="Arial" w:cs="Arial"/>
                <w:color w:val="000000"/>
              </w:rPr>
              <w:t xml:space="preserve">Reference to new case of </w:t>
            </w:r>
            <w:r w:rsidRPr="00D92F49">
              <w:rPr>
                <w:rFonts w:ascii="Arial" w:hAnsi="Arial" w:cs="Arial"/>
                <w:i/>
                <w:color w:val="000000"/>
              </w:rPr>
              <w:t>R v Tansey</w:t>
            </w:r>
            <w:r>
              <w:rPr>
                <w:rFonts w:ascii="Arial" w:hAnsi="Arial" w:cs="Arial"/>
                <w:color w:val="000000"/>
              </w:rPr>
              <w:t xml:space="preserve"> [2012] VSC 221.</w:t>
            </w:r>
          </w:p>
        </w:tc>
      </w:tr>
      <w:tr w:rsidR="00A410BD" w14:paraId="6DB4381F" w14:textId="77777777" w:rsidTr="00473897">
        <w:tc>
          <w:tcPr>
            <w:tcW w:w="1220" w:type="dxa"/>
            <w:gridSpan w:val="2"/>
            <w:tcBorders>
              <w:top w:val="single" w:sz="4" w:space="0" w:color="auto"/>
              <w:left w:val="single" w:sz="18" w:space="0" w:color="auto"/>
              <w:bottom w:val="single" w:sz="4" w:space="0" w:color="auto"/>
            </w:tcBorders>
          </w:tcPr>
          <w:p w14:paraId="68912609" w14:textId="77777777" w:rsidR="00A410BD" w:rsidRDefault="00A410BD" w:rsidP="00A410BD">
            <w:pPr>
              <w:rPr>
                <w:lang w:val="en-AU"/>
              </w:rPr>
            </w:pPr>
            <w:r>
              <w:rPr>
                <w:lang w:val="en-AU"/>
              </w:rPr>
              <w:t>12/07/12</w:t>
            </w:r>
          </w:p>
        </w:tc>
        <w:tc>
          <w:tcPr>
            <w:tcW w:w="836" w:type="dxa"/>
            <w:tcBorders>
              <w:top w:val="single" w:sz="4" w:space="0" w:color="auto"/>
              <w:bottom w:val="single" w:sz="4" w:space="0" w:color="auto"/>
            </w:tcBorders>
          </w:tcPr>
          <w:p w14:paraId="236D1618" w14:textId="78FC4D2A"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AF553A3" w14:textId="77777777" w:rsidR="00A410BD" w:rsidRDefault="00A410BD" w:rsidP="00A410BD">
            <w:pPr>
              <w:jc w:val="center"/>
              <w:rPr>
                <w:lang w:val="en-AU"/>
              </w:rPr>
            </w:pPr>
            <w:r>
              <w:rPr>
                <w:lang w:val="en-AU"/>
              </w:rPr>
              <w:t>11.2.18</w:t>
            </w:r>
          </w:p>
          <w:p w14:paraId="2096618B" w14:textId="77777777" w:rsidR="00A410BD" w:rsidRDefault="00A410BD" w:rsidP="00A410BD">
            <w:pPr>
              <w:jc w:val="center"/>
              <w:rPr>
                <w:lang w:val="en-AU"/>
              </w:rPr>
            </w:pPr>
            <w:r>
              <w:rPr>
                <w:lang w:val="en-AU"/>
              </w:rPr>
              <w:t>11.2.21</w:t>
            </w:r>
          </w:p>
        </w:tc>
        <w:tc>
          <w:tcPr>
            <w:tcW w:w="4798" w:type="dxa"/>
            <w:gridSpan w:val="2"/>
            <w:tcBorders>
              <w:top w:val="single" w:sz="4" w:space="0" w:color="auto"/>
              <w:bottom w:val="single" w:sz="4" w:space="0" w:color="auto"/>
              <w:right w:val="single" w:sz="18" w:space="0" w:color="auto"/>
            </w:tcBorders>
          </w:tcPr>
          <w:p w14:paraId="4428D65B" w14:textId="77777777" w:rsidR="00A410BD" w:rsidRDefault="00A410BD" w:rsidP="00A410BD">
            <w:pPr>
              <w:jc w:val="both"/>
              <w:rPr>
                <w:rFonts w:ascii="Arial" w:hAnsi="Arial" w:cs="Arial"/>
                <w:color w:val="000000"/>
              </w:rPr>
            </w:pPr>
            <w:r>
              <w:rPr>
                <w:rFonts w:ascii="Arial" w:hAnsi="Arial" w:cs="Arial"/>
                <w:color w:val="000000"/>
              </w:rPr>
              <w:t xml:space="preserve">Reference to new case of </w:t>
            </w:r>
            <w:r w:rsidRPr="00D92F49">
              <w:rPr>
                <w:rFonts w:ascii="Arial" w:hAnsi="Arial" w:cs="Arial"/>
                <w:i/>
                <w:color w:val="000000"/>
              </w:rPr>
              <w:t>R v HAT &amp; Ors</w:t>
            </w:r>
            <w:r>
              <w:rPr>
                <w:rFonts w:ascii="Arial" w:hAnsi="Arial" w:cs="Arial"/>
                <w:color w:val="000000"/>
              </w:rPr>
              <w:t xml:space="preserve"> [2011] VSCA 427.</w:t>
            </w:r>
          </w:p>
        </w:tc>
      </w:tr>
      <w:tr w:rsidR="00A410BD" w14:paraId="43500899" w14:textId="77777777" w:rsidTr="00473897">
        <w:tc>
          <w:tcPr>
            <w:tcW w:w="1220" w:type="dxa"/>
            <w:gridSpan w:val="2"/>
            <w:tcBorders>
              <w:top w:val="single" w:sz="4" w:space="0" w:color="auto"/>
              <w:left w:val="single" w:sz="18" w:space="0" w:color="auto"/>
              <w:bottom w:val="single" w:sz="4" w:space="0" w:color="auto"/>
            </w:tcBorders>
          </w:tcPr>
          <w:p w14:paraId="35DA0003" w14:textId="77777777" w:rsidR="00A410BD" w:rsidRDefault="00A410BD" w:rsidP="00A410BD">
            <w:pPr>
              <w:rPr>
                <w:lang w:val="en-AU"/>
              </w:rPr>
            </w:pPr>
            <w:r>
              <w:rPr>
                <w:lang w:val="en-AU"/>
              </w:rPr>
              <w:t>12/07/12</w:t>
            </w:r>
          </w:p>
        </w:tc>
        <w:tc>
          <w:tcPr>
            <w:tcW w:w="836" w:type="dxa"/>
            <w:tcBorders>
              <w:top w:val="single" w:sz="4" w:space="0" w:color="auto"/>
              <w:bottom w:val="single" w:sz="4" w:space="0" w:color="auto"/>
            </w:tcBorders>
          </w:tcPr>
          <w:p w14:paraId="073F4B95" w14:textId="03038254"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2435A76" w14:textId="77777777" w:rsidR="00A410BD" w:rsidRDefault="00A410BD" w:rsidP="00A410BD">
            <w:pPr>
              <w:jc w:val="center"/>
              <w:rPr>
                <w:lang w:val="en-AU"/>
              </w:rPr>
            </w:pPr>
            <w:r>
              <w:rPr>
                <w:lang w:val="en-AU"/>
              </w:rPr>
              <w:t>11.2.22.1</w:t>
            </w:r>
          </w:p>
        </w:tc>
        <w:tc>
          <w:tcPr>
            <w:tcW w:w="4798" w:type="dxa"/>
            <w:gridSpan w:val="2"/>
            <w:tcBorders>
              <w:top w:val="single" w:sz="4" w:space="0" w:color="auto"/>
              <w:bottom w:val="single" w:sz="4" w:space="0" w:color="auto"/>
              <w:right w:val="single" w:sz="18" w:space="0" w:color="auto"/>
            </w:tcBorders>
          </w:tcPr>
          <w:p w14:paraId="0CF237B6" w14:textId="77777777" w:rsidR="00A410BD" w:rsidRDefault="00A410BD" w:rsidP="00A410BD">
            <w:pPr>
              <w:jc w:val="both"/>
              <w:rPr>
                <w:rFonts w:ascii="Arial" w:hAnsi="Arial" w:cs="Arial"/>
                <w:color w:val="000000"/>
              </w:rPr>
            </w:pPr>
            <w:r>
              <w:rPr>
                <w:rFonts w:ascii="Arial" w:hAnsi="Arial" w:cs="Arial"/>
                <w:color w:val="000000"/>
              </w:rPr>
              <w:t xml:space="preserve">Amended commentary following the judgment of the Court of Appeal in </w:t>
            </w:r>
            <w:r w:rsidRPr="00D92F49">
              <w:rPr>
                <w:rFonts w:ascii="Arial" w:hAnsi="Arial" w:cs="Arial"/>
                <w:i/>
                <w:color w:val="000000"/>
              </w:rPr>
              <w:t>R v RPJ</w:t>
            </w:r>
            <w:r>
              <w:rPr>
                <w:rFonts w:ascii="Arial" w:hAnsi="Arial" w:cs="Arial"/>
                <w:color w:val="000000"/>
              </w:rPr>
              <w:t xml:space="preserve"> [2012] VSCA 50.  Reference to new case of </w:t>
            </w:r>
            <w:r w:rsidRPr="00D92F49">
              <w:rPr>
                <w:rFonts w:ascii="Arial" w:hAnsi="Arial" w:cs="Arial"/>
                <w:i/>
                <w:color w:val="000000"/>
              </w:rPr>
              <w:t>R v Saleh</w:t>
            </w:r>
            <w:r>
              <w:rPr>
                <w:rFonts w:ascii="Arial" w:hAnsi="Arial" w:cs="Arial"/>
                <w:color w:val="000000"/>
              </w:rPr>
              <w:t xml:space="preserve"> [2012] VSC 120.</w:t>
            </w:r>
          </w:p>
        </w:tc>
      </w:tr>
      <w:tr w:rsidR="00A410BD" w14:paraId="3FF8CDBE" w14:textId="77777777" w:rsidTr="00473897">
        <w:tc>
          <w:tcPr>
            <w:tcW w:w="1220" w:type="dxa"/>
            <w:gridSpan w:val="2"/>
            <w:tcBorders>
              <w:top w:val="single" w:sz="4" w:space="0" w:color="auto"/>
              <w:left w:val="single" w:sz="18" w:space="0" w:color="auto"/>
              <w:bottom w:val="single" w:sz="4" w:space="0" w:color="auto"/>
            </w:tcBorders>
          </w:tcPr>
          <w:p w14:paraId="7066BA5C" w14:textId="77777777" w:rsidR="00A410BD" w:rsidRDefault="00A410BD" w:rsidP="00A410BD">
            <w:pPr>
              <w:rPr>
                <w:lang w:val="en-AU"/>
              </w:rPr>
            </w:pPr>
            <w:r>
              <w:rPr>
                <w:lang w:val="en-AU"/>
              </w:rPr>
              <w:t>12/07/12</w:t>
            </w:r>
          </w:p>
        </w:tc>
        <w:tc>
          <w:tcPr>
            <w:tcW w:w="836" w:type="dxa"/>
            <w:tcBorders>
              <w:top w:val="single" w:sz="4" w:space="0" w:color="auto"/>
              <w:bottom w:val="single" w:sz="4" w:space="0" w:color="auto"/>
            </w:tcBorders>
          </w:tcPr>
          <w:p w14:paraId="30084107" w14:textId="24670D4D"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7B368B5" w14:textId="77777777" w:rsidR="00A410BD" w:rsidRDefault="00A410BD" w:rsidP="00A410BD">
            <w:pPr>
              <w:jc w:val="center"/>
              <w:rPr>
                <w:lang w:val="en-AU"/>
              </w:rPr>
            </w:pPr>
            <w:r>
              <w:rPr>
                <w:lang w:val="en-AU"/>
              </w:rPr>
              <w:t>11.2.22.2</w:t>
            </w:r>
          </w:p>
        </w:tc>
        <w:tc>
          <w:tcPr>
            <w:tcW w:w="4798" w:type="dxa"/>
            <w:gridSpan w:val="2"/>
            <w:tcBorders>
              <w:top w:val="single" w:sz="4" w:space="0" w:color="auto"/>
              <w:bottom w:val="single" w:sz="4" w:space="0" w:color="auto"/>
              <w:right w:val="single" w:sz="18" w:space="0" w:color="auto"/>
            </w:tcBorders>
          </w:tcPr>
          <w:p w14:paraId="48C4C650" w14:textId="77777777" w:rsidR="00A410BD" w:rsidRDefault="00A410BD" w:rsidP="00A410BD">
            <w:pPr>
              <w:jc w:val="both"/>
              <w:rPr>
                <w:rFonts w:ascii="Arial" w:hAnsi="Arial" w:cs="Arial"/>
                <w:color w:val="000000"/>
              </w:rPr>
            </w:pPr>
            <w:r>
              <w:rPr>
                <w:rFonts w:ascii="Arial" w:hAnsi="Arial" w:cs="Arial"/>
                <w:color w:val="000000"/>
              </w:rPr>
              <w:t xml:space="preserve">Extract from new case of </w:t>
            </w:r>
            <w:r w:rsidRPr="00D92F49">
              <w:rPr>
                <w:rFonts w:ascii="Arial" w:hAnsi="Arial" w:cs="Arial"/>
                <w:i/>
                <w:color w:val="000000"/>
              </w:rPr>
              <w:t>R v Edwards</w:t>
            </w:r>
            <w:r>
              <w:rPr>
                <w:rFonts w:ascii="Arial" w:hAnsi="Arial" w:cs="Arial"/>
                <w:color w:val="000000"/>
              </w:rPr>
              <w:t xml:space="preserve"> [2012] VSC 138. References to n</w:t>
            </w:r>
            <w:r w:rsidRPr="00D92F49">
              <w:rPr>
                <w:rFonts w:ascii="Arial" w:hAnsi="Arial" w:cs="Arial"/>
                <w:color w:val="000000"/>
              </w:rPr>
              <w:t xml:space="preserve">ew cases of </w:t>
            </w:r>
            <w:r w:rsidRPr="00D92F49">
              <w:rPr>
                <w:rFonts w:ascii="Arial" w:hAnsi="Arial" w:cs="Arial"/>
                <w:i/>
                <w:color w:val="000000"/>
              </w:rPr>
              <w:t>R v Monks</w:t>
            </w:r>
            <w:r w:rsidRPr="00D92F49">
              <w:rPr>
                <w:rFonts w:ascii="Arial" w:hAnsi="Arial" w:cs="Arial"/>
                <w:color w:val="000000"/>
              </w:rPr>
              <w:t xml:space="preserve"> [2011] VSC 626; </w:t>
            </w:r>
            <w:r w:rsidRPr="00D92F49">
              <w:rPr>
                <w:rFonts w:ascii="Arial" w:hAnsi="Arial" w:cs="Arial"/>
                <w:i/>
                <w:color w:val="000000"/>
              </w:rPr>
              <w:t>Director of Public Prosecutions v Luke John Middendorp</w:t>
            </w:r>
            <w:r w:rsidRPr="00D92F49">
              <w:rPr>
                <w:rFonts w:ascii="Arial" w:hAnsi="Arial" w:cs="Arial"/>
                <w:color w:val="000000"/>
              </w:rPr>
              <w:t xml:space="preserve"> [2012] VSCA 45.</w:t>
            </w:r>
          </w:p>
        </w:tc>
      </w:tr>
      <w:tr w:rsidR="00A410BD" w14:paraId="226E7990" w14:textId="77777777" w:rsidTr="00473897">
        <w:tc>
          <w:tcPr>
            <w:tcW w:w="1220" w:type="dxa"/>
            <w:gridSpan w:val="2"/>
            <w:tcBorders>
              <w:top w:val="single" w:sz="4" w:space="0" w:color="auto"/>
              <w:left w:val="single" w:sz="18" w:space="0" w:color="auto"/>
              <w:bottom w:val="single" w:sz="4" w:space="0" w:color="auto"/>
            </w:tcBorders>
          </w:tcPr>
          <w:p w14:paraId="46F9D454" w14:textId="77777777" w:rsidR="00A410BD" w:rsidRDefault="00A410BD" w:rsidP="00A410BD">
            <w:pPr>
              <w:rPr>
                <w:lang w:val="en-AU"/>
              </w:rPr>
            </w:pPr>
            <w:r>
              <w:rPr>
                <w:lang w:val="en-AU"/>
              </w:rPr>
              <w:t>12/07/12</w:t>
            </w:r>
          </w:p>
        </w:tc>
        <w:tc>
          <w:tcPr>
            <w:tcW w:w="836" w:type="dxa"/>
            <w:tcBorders>
              <w:top w:val="single" w:sz="4" w:space="0" w:color="auto"/>
              <w:bottom w:val="single" w:sz="4" w:space="0" w:color="auto"/>
            </w:tcBorders>
          </w:tcPr>
          <w:p w14:paraId="79538057" w14:textId="6DE02D5F"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36F840B" w14:textId="77777777" w:rsidR="00A410BD" w:rsidRDefault="00A410BD" w:rsidP="00A410BD">
            <w:pPr>
              <w:jc w:val="center"/>
              <w:rPr>
                <w:lang w:val="en-AU"/>
              </w:rPr>
            </w:pPr>
            <w:r>
              <w:rPr>
                <w:lang w:val="en-AU"/>
              </w:rPr>
              <w:t>11.2.22.3</w:t>
            </w:r>
          </w:p>
        </w:tc>
        <w:tc>
          <w:tcPr>
            <w:tcW w:w="4798" w:type="dxa"/>
            <w:gridSpan w:val="2"/>
            <w:tcBorders>
              <w:top w:val="single" w:sz="4" w:space="0" w:color="auto"/>
              <w:bottom w:val="single" w:sz="4" w:space="0" w:color="auto"/>
              <w:right w:val="single" w:sz="18" w:space="0" w:color="auto"/>
            </w:tcBorders>
          </w:tcPr>
          <w:p w14:paraId="382945FB" w14:textId="77777777" w:rsidR="00A410BD" w:rsidRDefault="00A410BD" w:rsidP="00A410BD">
            <w:pPr>
              <w:jc w:val="both"/>
              <w:rPr>
                <w:rFonts w:ascii="Arial" w:hAnsi="Arial" w:cs="Arial"/>
                <w:color w:val="000000"/>
              </w:rPr>
            </w:pPr>
            <w:r>
              <w:rPr>
                <w:rFonts w:ascii="Arial" w:hAnsi="Arial" w:cs="Arial"/>
                <w:color w:val="000000"/>
              </w:rPr>
              <w:t xml:space="preserve">Reference to new case of </w:t>
            </w:r>
            <w:r w:rsidRPr="007A3ED7">
              <w:rPr>
                <w:rFonts w:ascii="Arial" w:hAnsi="Arial" w:cs="Arial"/>
                <w:i/>
                <w:color w:val="000000"/>
              </w:rPr>
              <w:t>R v Nguyen</w:t>
            </w:r>
            <w:r>
              <w:rPr>
                <w:rFonts w:ascii="Arial" w:hAnsi="Arial" w:cs="Arial"/>
                <w:color w:val="000000"/>
              </w:rPr>
              <w:t xml:space="preserve"> [2011] VSC 632.</w:t>
            </w:r>
          </w:p>
        </w:tc>
      </w:tr>
      <w:tr w:rsidR="00A410BD" w14:paraId="520251EA" w14:textId="77777777" w:rsidTr="00473897">
        <w:tc>
          <w:tcPr>
            <w:tcW w:w="1220" w:type="dxa"/>
            <w:gridSpan w:val="2"/>
            <w:tcBorders>
              <w:top w:val="single" w:sz="4" w:space="0" w:color="auto"/>
              <w:left w:val="single" w:sz="18" w:space="0" w:color="auto"/>
              <w:bottom w:val="single" w:sz="4" w:space="0" w:color="auto"/>
            </w:tcBorders>
          </w:tcPr>
          <w:p w14:paraId="033A58D1" w14:textId="77777777" w:rsidR="00A410BD" w:rsidRDefault="00A410BD" w:rsidP="00A410BD">
            <w:pPr>
              <w:rPr>
                <w:lang w:val="en-AU"/>
              </w:rPr>
            </w:pPr>
            <w:r>
              <w:rPr>
                <w:lang w:val="en-AU"/>
              </w:rPr>
              <w:t>12/07/12</w:t>
            </w:r>
          </w:p>
        </w:tc>
        <w:tc>
          <w:tcPr>
            <w:tcW w:w="836" w:type="dxa"/>
            <w:tcBorders>
              <w:top w:val="single" w:sz="4" w:space="0" w:color="auto"/>
              <w:bottom w:val="single" w:sz="4" w:space="0" w:color="auto"/>
            </w:tcBorders>
          </w:tcPr>
          <w:p w14:paraId="706DF2AF" w14:textId="54E44540"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5041C96" w14:textId="77777777" w:rsidR="00A410BD" w:rsidRDefault="00A410BD" w:rsidP="00A410BD">
            <w:pPr>
              <w:jc w:val="center"/>
              <w:rPr>
                <w:lang w:val="en-AU"/>
              </w:rPr>
            </w:pPr>
            <w:r>
              <w:rPr>
                <w:lang w:val="en-AU"/>
              </w:rPr>
              <w:t>11.2.22.4</w:t>
            </w:r>
          </w:p>
        </w:tc>
        <w:tc>
          <w:tcPr>
            <w:tcW w:w="4798" w:type="dxa"/>
            <w:gridSpan w:val="2"/>
            <w:tcBorders>
              <w:top w:val="single" w:sz="4" w:space="0" w:color="auto"/>
              <w:bottom w:val="single" w:sz="4" w:space="0" w:color="auto"/>
              <w:right w:val="single" w:sz="18" w:space="0" w:color="auto"/>
            </w:tcBorders>
          </w:tcPr>
          <w:p w14:paraId="49C97E62" w14:textId="77777777" w:rsidR="00A410BD" w:rsidRDefault="00A410BD" w:rsidP="00A410BD">
            <w:pPr>
              <w:jc w:val="both"/>
              <w:rPr>
                <w:rFonts w:ascii="Arial" w:hAnsi="Arial" w:cs="Arial"/>
                <w:color w:val="000000"/>
              </w:rPr>
            </w:pPr>
            <w:r>
              <w:rPr>
                <w:rFonts w:ascii="Arial" w:hAnsi="Arial" w:cs="Arial"/>
                <w:color w:val="000000"/>
              </w:rPr>
              <w:t xml:space="preserve">References to new cases of </w:t>
            </w:r>
            <w:r w:rsidRPr="007A3ED7">
              <w:rPr>
                <w:rFonts w:ascii="Arial" w:hAnsi="Arial" w:cs="Arial"/>
                <w:i/>
                <w:color w:val="000000"/>
              </w:rPr>
              <w:t>R v JLE</w:t>
            </w:r>
            <w:r>
              <w:rPr>
                <w:rFonts w:ascii="Arial" w:hAnsi="Arial" w:cs="Arial"/>
                <w:color w:val="000000"/>
              </w:rPr>
              <w:t xml:space="preserve"> [2011] VSC 669;</w:t>
            </w:r>
            <w:r w:rsidRPr="007A3ED7">
              <w:rPr>
                <w:rFonts w:ascii="Arial" w:hAnsi="Arial" w:cs="Arial"/>
                <w:i/>
                <w:color w:val="000000"/>
              </w:rPr>
              <w:t xml:space="preserve"> R v Sengoz</w:t>
            </w:r>
            <w:r>
              <w:rPr>
                <w:rFonts w:ascii="Arial" w:hAnsi="Arial" w:cs="Arial"/>
                <w:color w:val="000000"/>
              </w:rPr>
              <w:t xml:space="preserve"> [2011] VSC 652.</w:t>
            </w:r>
          </w:p>
        </w:tc>
      </w:tr>
      <w:tr w:rsidR="00A410BD" w14:paraId="00D31C89" w14:textId="77777777" w:rsidTr="00473897">
        <w:tc>
          <w:tcPr>
            <w:tcW w:w="1220" w:type="dxa"/>
            <w:gridSpan w:val="2"/>
            <w:tcBorders>
              <w:top w:val="single" w:sz="4" w:space="0" w:color="auto"/>
              <w:left w:val="single" w:sz="18" w:space="0" w:color="auto"/>
              <w:bottom w:val="single" w:sz="4" w:space="0" w:color="auto"/>
            </w:tcBorders>
          </w:tcPr>
          <w:p w14:paraId="3E0D4F75" w14:textId="77777777" w:rsidR="00A410BD" w:rsidRDefault="00A410BD" w:rsidP="00A410BD">
            <w:pPr>
              <w:rPr>
                <w:lang w:val="en-AU"/>
              </w:rPr>
            </w:pPr>
            <w:r>
              <w:rPr>
                <w:lang w:val="en-AU"/>
              </w:rPr>
              <w:t>12/07/12</w:t>
            </w:r>
          </w:p>
        </w:tc>
        <w:tc>
          <w:tcPr>
            <w:tcW w:w="836" w:type="dxa"/>
            <w:tcBorders>
              <w:top w:val="single" w:sz="4" w:space="0" w:color="auto"/>
              <w:bottom w:val="single" w:sz="4" w:space="0" w:color="auto"/>
            </w:tcBorders>
          </w:tcPr>
          <w:p w14:paraId="1FADFFFE" w14:textId="6EBB6E73"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142677F" w14:textId="77777777" w:rsidR="00A410BD" w:rsidRDefault="00A410BD" w:rsidP="00A410BD">
            <w:pPr>
              <w:jc w:val="center"/>
              <w:rPr>
                <w:lang w:val="en-AU"/>
              </w:rPr>
            </w:pPr>
            <w:r>
              <w:rPr>
                <w:lang w:val="en-AU"/>
              </w:rPr>
              <w:t>11.2.22.5</w:t>
            </w:r>
          </w:p>
        </w:tc>
        <w:tc>
          <w:tcPr>
            <w:tcW w:w="4798" w:type="dxa"/>
            <w:gridSpan w:val="2"/>
            <w:tcBorders>
              <w:top w:val="single" w:sz="4" w:space="0" w:color="auto"/>
              <w:bottom w:val="single" w:sz="4" w:space="0" w:color="auto"/>
              <w:right w:val="single" w:sz="18" w:space="0" w:color="auto"/>
            </w:tcBorders>
          </w:tcPr>
          <w:p w14:paraId="1B896422" w14:textId="77777777" w:rsidR="00A410BD" w:rsidRDefault="00A410BD" w:rsidP="00A410BD">
            <w:pPr>
              <w:jc w:val="both"/>
              <w:rPr>
                <w:rFonts w:ascii="Arial" w:hAnsi="Arial" w:cs="Arial"/>
                <w:color w:val="000000"/>
              </w:rPr>
            </w:pPr>
            <w:r>
              <w:rPr>
                <w:rFonts w:ascii="Arial" w:hAnsi="Arial" w:cs="Arial"/>
                <w:color w:val="000000"/>
              </w:rPr>
              <w:t xml:space="preserve">New sub-paragraph entitled “Sentencing for being accessory to murder”.  Reference to case of </w:t>
            </w:r>
            <w:r w:rsidRPr="007A3ED7">
              <w:rPr>
                <w:rFonts w:ascii="Arial" w:hAnsi="Arial" w:cs="Arial"/>
                <w:i/>
                <w:color w:val="000000"/>
              </w:rPr>
              <w:t>R v MRN</w:t>
            </w:r>
            <w:r>
              <w:rPr>
                <w:rFonts w:ascii="Arial" w:hAnsi="Arial" w:cs="Arial"/>
                <w:color w:val="000000"/>
              </w:rPr>
              <w:t xml:space="preserve"> [2010] VSC 671.</w:t>
            </w:r>
          </w:p>
        </w:tc>
      </w:tr>
      <w:tr w:rsidR="00A410BD" w14:paraId="18C9E5A9" w14:textId="77777777" w:rsidTr="00473897">
        <w:tc>
          <w:tcPr>
            <w:tcW w:w="1220" w:type="dxa"/>
            <w:gridSpan w:val="2"/>
            <w:tcBorders>
              <w:top w:val="single" w:sz="4" w:space="0" w:color="auto"/>
              <w:left w:val="single" w:sz="18" w:space="0" w:color="auto"/>
              <w:bottom w:val="single" w:sz="4" w:space="0" w:color="auto"/>
            </w:tcBorders>
          </w:tcPr>
          <w:p w14:paraId="3DFA5F61" w14:textId="77777777" w:rsidR="00A410BD" w:rsidRDefault="00A410BD" w:rsidP="00A410BD">
            <w:pPr>
              <w:rPr>
                <w:lang w:val="en-AU"/>
              </w:rPr>
            </w:pPr>
            <w:r>
              <w:rPr>
                <w:lang w:val="en-AU"/>
              </w:rPr>
              <w:t>12/07/12</w:t>
            </w:r>
          </w:p>
        </w:tc>
        <w:tc>
          <w:tcPr>
            <w:tcW w:w="836" w:type="dxa"/>
            <w:tcBorders>
              <w:top w:val="single" w:sz="4" w:space="0" w:color="auto"/>
              <w:bottom w:val="single" w:sz="4" w:space="0" w:color="auto"/>
            </w:tcBorders>
          </w:tcPr>
          <w:p w14:paraId="4929DB24" w14:textId="532FF472"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5C8BD48" w14:textId="77777777" w:rsidR="00A410BD" w:rsidRDefault="00A410BD" w:rsidP="00A410BD">
            <w:pPr>
              <w:jc w:val="center"/>
              <w:rPr>
                <w:lang w:val="en-AU"/>
              </w:rPr>
            </w:pPr>
            <w:r>
              <w:rPr>
                <w:lang w:val="en-AU"/>
              </w:rPr>
              <w:t>11.2.23</w:t>
            </w:r>
          </w:p>
        </w:tc>
        <w:tc>
          <w:tcPr>
            <w:tcW w:w="4798" w:type="dxa"/>
            <w:gridSpan w:val="2"/>
            <w:tcBorders>
              <w:top w:val="single" w:sz="4" w:space="0" w:color="auto"/>
              <w:bottom w:val="single" w:sz="4" w:space="0" w:color="auto"/>
              <w:right w:val="single" w:sz="18" w:space="0" w:color="auto"/>
            </w:tcBorders>
          </w:tcPr>
          <w:p w14:paraId="61125EC0" w14:textId="77777777" w:rsidR="00A410BD" w:rsidRDefault="00A410BD" w:rsidP="00A410BD">
            <w:pPr>
              <w:jc w:val="both"/>
              <w:rPr>
                <w:rFonts w:ascii="Arial" w:hAnsi="Arial" w:cs="Arial"/>
                <w:color w:val="000000"/>
              </w:rPr>
            </w:pPr>
            <w:r>
              <w:rPr>
                <w:rFonts w:ascii="Arial" w:hAnsi="Arial" w:cs="Arial"/>
                <w:color w:val="000000"/>
              </w:rPr>
              <w:t xml:space="preserve">Extract from new case of </w:t>
            </w:r>
            <w:r w:rsidRPr="007A3ED7">
              <w:rPr>
                <w:rFonts w:ascii="Arial" w:hAnsi="Arial" w:cs="Arial"/>
                <w:i/>
                <w:color w:val="000000"/>
              </w:rPr>
              <w:t>R v Hill</w:t>
            </w:r>
            <w:r>
              <w:rPr>
                <w:rFonts w:ascii="Arial" w:hAnsi="Arial" w:cs="Arial"/>
                <w:color w:val="000000"/>
              </w:rPr>
              <w:t xml:space="preserve"> [2012]</w:t>
            </w:r>
            <w:r w:rsidRPr="007A3ED7">
              <w:rPr>
                <w:rFonts w:ascii="Arial" w:hAnsi="Arial" w:cs="Arial"/>
                <w:color w:val="000000"/>
              </w:rPr>
              <w:t xml:space="preserve"> VSCA 144.  References to new cases of </w:t>
            </w:r>
            <w:r w:rsidRPr="007A3ED7">
              <w:rPr>
                <w:rFonts w:ascii="Arial" w:hAnsi="Arial" w:cs="Arial"/>
                <w:i/>
                <w:color w:val="000000"/>
              </w:rPr>
              <w:t>DPP (Vic) v Pesa</w:t>
            </w:r>
            <w:r w:rsidRPr="007A3ED7">
              <w:rPr>
                <w:rFonts w:ascii="Arial" w:hAnsi="Arial" w:cs="Arial"/>
                <w:color w:val="000000"/>
              </w:rPr>
              <w:t xml:space="preserve"> [2012] VSCA 109; </w:t>
            </w:r>
            <w:r w:rsidRPr="007A3ED7">
              <w:rPr>
                <w:rFonts w:ascii="Arial" w:hAnsi="Arial" w:cs="Arial"/>
                <w:i/>
                <w:color w:val="000000"/>
              </w:rPr>
              <w:t>DPP v Gangur</w:t>
            </w:r>
            <w:r w:rsidRPr="007A3ED7">
              <w:rPr>
                <w:rFonts w:ascii="Arial" w:hAnsi="Arial" w:cs="Arial"/>
                <w:color w:val="000000"/>
              </w:rPr>
              <w:t xml:space="preserve"> [2012] VSCA 139.</w:t>
            </w:r>
          </w:p>
        </w:tc>
      </w:tr>
      <w:tr w:rsidR="00A410BD" w14:paraId="2BDCA1C1" w14:textId="77777777" w:rsidTr="00473897">
        <w:tc>
          <w:tcPr>
            <w:tcW w:w="1220" w:type="dxa"/>
            <w:gridSpan w:val="2"/>
            <w:tcBorders>
              <w:top w:val="single" w:sz="4" w:space="0" w:color="auto"/>
              <w:left w:val="single" w:sz="18" w:space="0" w:color="auto"/>
              <w:bottom w:val="single" w:sz="4" w:space="0" w:color="auto"/>
            </w:tcBorders>
          </w:tcPr>
          <w:p w14:paraId="147C4C2E" w14:textId="77777777" w:rsidR="00A410BD" w:rsidRDefault="00A410BD" w:rsidP="00A410BD">
            <w:pPr>
              <w:rPr>
                <w:lang w:val="en-AU"/>
              </w:rPr>
            </w:pPr>
            <w:r>
              <w:rPr>
                <w:lang w:val="en-AU"/>
              </w:rPr>
              <w:t>12/07/12</w:t>
            </w:r>
          </w:p>
        </w:tc>
        <w:tc>
          <w:tcPr>
            <w:tcW w:w="836" w:type="dxa"/>
            <w:tcBorders>
              <w:top w:val="single" w:sz="4" w:space="0" w:color="auto"/>
              <w:bottom w:val="single" w:sz="4" w:space="0" w:color="auto"/>
            </w:tcBorders>
          </w:tcPr>
          <w:p w14:paraId="7F8334A2" w14:textId="2DFDEAF6"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7872655" w14:textId="77777777" w:rsidR="00A410BD" w:rsidRDefault="00A410BD" w:rsidP="00A410BD">
            <w:pPr>
              <w:jc w:val="center"/>
              <w:rPr>
                <w:lang w:val="en-AU"/>
              </w:rPr>
            </w:pPr>
            <w:r>
              <w:rPr>
                <w:lang w:val="en-AU"/>
              </w:rPr>
              <w:t>11.2.24.1</w:t>
            </w:r>
          </w:p>
        </w:tc>
        <w:tc>
          <w:tcPr>
            <w:tcW w:w="4798" w:type="dxa"/>
            <w:gridSpan w:val="2"/>
            <w:tcBorders>
              <w:top w:val="single" w:sz="4" w:space="0" w:color="auto"/>
              <w:bottom w:val="single" w:sz="4" w:space="0" w:color="auto"/>
              <w:right w:val="single" w:sz="18" w:space="0" w:color="auto"/>
            </w:tcBorders>
          </w:tcPr>
          <w:p w14:paraId="46D671E8" w14:textId="77777777" w:rsidR="00A410BD" w:rsidRDefault="00A410BD" w:rsidP="00A410BD">
            <w:pPr>
              <w:jc w:val="both"/>
              <w:rPr>
                <w:rFonts w:ascii="Arial" w:hAnsi="Arial" w:cs="Arial"/>
                <w:color w:val="000000"/>
              </w:rPr>
            </w:pPr>
            <w:r>
              <w:rPr>
                <w:rFonts w:ascii="Arial" w:hAnsi="Arial" w:cs="Arial"/>
                <w:color w:val="000000"/>
              </w:rPr>
              <w:t xml:space="preserve">Reference to new case of </w:t>
            </w:r>
            <w:r w:rsidRPr="007A3ED7">
              <w:rPr>
                <w:rFonts w:ascii="Arial" w:hAnsi="Arial" w:cs="Arial"/>
                <w:i/>
                <w:color w:val="000000"/>
              </w:rPr>
              <w:t>R v Ian Robbins</w:t>
            </w:r>
            <w:r>
              <w:rPr>
                <w:rFonts w:ascii="Arial" w:hAnsi="Arial" w:cs="Arial"/>
                <w:color w:val="000000"/>
              </w:rPr>
              <w:t xml:space="preserve"> [2012] VSCA 34.</w:t>
            </w:r>
          </w:p>
        </w:tc>
      </w:tr>
      <w:tr w:rsidR="00A410BD" w14:paraId="5A74798C" w14:textId="77777777" w:rsidTr="00473897">
        <w:tc>
          <w:tcPr>
            <w:tcW w:w="1220" w:type="dxa"/>
            <w:gridSpan w:val="2"/>
            <w:tcBorders>
              <w:top w:val="single" w:sz="4" w:space="0" w:color="auto"/>
              <w:left w:val="single" w:sz="18" w:space="0" w:color="auto"/>
              <w:bottom w:val="single" w:sz="4" w:space="0" w:color="auto"/>
            </w:tcBorders>
          </w:tcPr>
          <w:p w14:paraId="4A364619" w14:textId="77777777" w:rsidR="00A410BD" w:rsidRDefault="00A410BD" w:rsidP="00A410BD">
            <w:pPr>
              <w:rPr>
                <w:lang w:val="en-AU"/>
              </w:rPr>
            </w:pPr>
            <w:r>
              <w:rPr>
                <w:lang w:val="en-AU"/>
              </w:rPr>
              <w:t>12/07/12</w:t>
            </w:r>
          </w:p>
        </w:tc>
        <w:tc>
          <w:tcPr>
            <w:tcW w:w="836" w:type="dxa"/>
            <w:tcBorders>
              <w:top w:val="single" w:sz="4" w:space="0" w:color="auto"/>
              <w:bottom w:val="single" w:sz="4" w:space="0" w:color="auto"/>
            </w:tcBorders>
          </w:tcPr>
          <w:p w14:paraId="1F2C16E2" w14:textId="0572B7AC"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976A1DB" w14:textId="77777777" w:rsidR="00A410BD" w:rsidRDefault="00A410BD" w:rsidP="00A410BD">
            <w:pPr>
              <w:jc w:val="center"/>
              <w:rPr>
                <w:lang w:val="en-AU"/>
              </w:rPr>
            </w:pPr>
            <w:r>
              <w:rPr>
                <w:lang w:val="en-AU"/>
              </w:rPr>
              <w:t>11.2.24.2</w:t>
            </w:r>
          </w:p>
        </w:tc>
        <w:tc>
          <w:tcPr>
            <w:tcW w:w="4798" w:type="dxa"/>
            <w:gridSpan w:val="2"/>
            <w:tcBorders>
              <w:top w:val="single" w:sz="4" w:space="0" w:color="auto"/>
              <w:bottom w:val="single" w:sz="4" w:space="0" w:color="auto"/>
              <w:right w:val="single" w:sz="18" w:space="0" w:color="auto"/>
            </w:tcBorders>
          </w:tcPr>
          <w:p w14:paraId="572C52E2" w14:textId="77777777" w:rsidR="00A410BD" w:rsidRDefault="00A410BD" w:rsidP="00A410BD">
            <w:pPr>
              <w:jc w:val="both"/>
              <w:rPr>
                <w:rFonts w:ascii="Arial" w:hAnsi="Arial" w:cs="Arial"/>
                <w:color w:val="000000"/>
              </w:rPr>
            </w:pPr>
            <w:r>
              <w:rPr>
                <w:rFonts w:ascii="Arial" w:hAnsi="Arial" w:cs="Arial"/>
                <w:color w:val="000000"/>
              </w:rPr>
              <w:t xml:space="preserve">Addition of VR reference to </w:t>
            </w:r>
            <w:r w:rsidRPr="007A3ED7">
              <w:rPr>
                <w:rFonts w:ascii="Arial" w:hAnsi="Arial" w:cs="Arial"/>
                <w:i/>
                <w:color w:val="000000"/>
              </w:rPr>
              <w:t>R v Winch</w:t>
            </w:r>
            <w:r>
              <w:rPr>
                <w:rFonts w:ascii="Arial" w:hAnsi="Arial" w:cs="Arial"/>
                <w:color w:val="000000"/>
              </w:rPr>
              <w:t xml:space="preserve">.  Extract from new case of </w:t>
            </w:r>
            <w:r w:rsidRPr="007A3ED7">
              <w:rPr>
                <w:rFonts w:ascii="Arial" w:hAnsi="Arial" w:cs="Arial"/>
                <w:i/>
                <w:color w:val="000000"/>
              </w:rPr>
              <w:t>R v Ashdown</w:t>
            </w:r>
            <w:r>
              <w:rPr>
                <w:rFonts w:ascii="Arial" w:hAnsi="Arial" w:cs="Arial"/>
                <w:color w:val="000000"/>
              </w:rPr>
              <w:t xml:space="preserve"> [2011] VSCA 408.  Reference to new case of </w:t>
            </w:r>
            <w:r w:rsidRPr="007A3ED7">
              <w:rPr>
                <w:rFonts w:ascii="Arial" w:hAnsi="Arial" w:cs="Arial"/>
                <w:i/>
                <w:color w:val="000000"/>
              </w:rPr>
              <w:t>R v Sindoni</w:t>
            </w:r>
            <w:r>
              <w:rPr>
                <w:rFonts w:ascii="Arial" w:hAnsi="Arial" w:cs="Arial"/>
                <w:color w:val="000000"/>
              </w:rPr>
              <w:t xml:space="preserve"> [2012] VSC 238.</w:t>
            </w:r>
          </w:p>
        </w:tc>
      </w:tr>
      <w:tr w:rsidR="00A410BD" w14:paraId="00B5F79A" w14:textId="77777777" w:rsidTr="00473897">
        <w:tc>
          <w:tcPr>
            <w:tcW w:w="1220" w:type="dxa"/>
            <w:gridSpan w:val="2"/>
            <w:tcBorders>
              <w:top w:val="single" w:sz="4" w:space="0" w:color="auto"/>
              <w:left w:val="single" w:sz="18" w:space="0" w:color="auto"/>
              <w:bottom w:val="single" w:sz="4" w:space="0" w:color="auto"/>
            </w:tcBorders>
          </w:tcPr>
          <w:p w14:paraId="4167DAB5" w14:textId="77777777" w:rsidR="00A410BD" w:rsidRDefault="00A410BD" w:rsidP="00A410BD">
            <w:pPr>
              <w:rPr>
                <w:lang w:val="en-AU"/>
              </w:rPr>
            </w:pPr>
            <w:r>
              <w:rPr>
                <w:lang w:val="en-AU"/>
              </w:rPr>
              <w:t>12/07/12</w:t>
            </w:r>
          </w:p>
        </w:tc>
        <w:tc>
          <w:tcPr>
            <w:tcW w:w="836" w:type="dxa"/>
            <w:tcBorders>
              <w:top w:val="single" w:sz="4" w:space="0" w:color="auto"/>
              <w:bottom w:val="single" w:sz="4" w:space="0" w:color="auto"/>
            </w:tcBorders>
          </w:tcPr>
          <w:p w14:paraId="483E2C58" w14:textId="2E00ED8A"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437F69A" w14:textId="77777777" w:rsidR="00A410BD" w:rsidRDefault="00A410BD" w:rsidP="00A410BD">
            <w:pPr>
              <w:jc w:val="center"/>
              <w:rPr>
                <w:lang w:val="en-AU"/>
              </w:rPr>
            </w:pPr>
            <w:r>
              <w:rPr>
                <w:lang w:val="en-AU"/>
              </w:rPr>
              <w:t>11.2.24.3</w:t>
            </w:r>
          </w:p>
        </w:tc>
        <w:tc>
          <w:tcPr>
            <w:tcW w:w="4798" w:type="dxa"/>
            <w:gridSpan w:val="2"/>
            <w:tcBorders>
              <w:top w:val="single" w:sz="4" w:space="0" w:color="auto"/>
              <w:bottom w:val="single" w:sz="4" w:space="0" w:color="auto"/>
              <w:right w:val="single" w:sz="18" w:space="0" w:color="auto"/>
            </w:tcBorders>
          </w:tcPr>
          <w:p w14:paraId="41FC2220" w14:textId="77777777" w:rsidR="00A410BD" w:rsidRDefault="00A410BD" w:rsidP="00A410BD">
            <w:pPr>
              <w:jc w:val="both"/>
              <w:rPr>
                <w:rFonts w:ascii="Arial" w:hAnsi="Arial" w:cs="Arial"/>
                <w:color w:val="000000"/>
              </w:rPr>
            </w:pPr>
            <w:r>
              <w:rPr>
                <w:rFonts w:ascii="Arial" w:hAnsi="Arial" w:cs="Arial"/>
                <w:color w:val="000000"/>
              </w:rPr>
              <w:t xml:space="preserve">Reference to new case of </w:t>
            </w:r>
            <w:r w:rsidRPr="00E63B72">
              <w:rPr>
                <w:rFonts w:ascii="Arial" w:hAnsi="Arial" w:cs="Arial"/>
                <w:i/>
                <w:color w:val="000000"/>
              </w:rPr>
              <w:t>R v Gorladenchearau</w:t>
            </w:r>
            <w:r>
              <w:rPr>
                <w:rFonts w:ascii="Arial" w:hAnsi="Arial" w:cs="Arial"/>
                <w:color w:val="000000"/>
              </w:rPr>
              <w:t xml:space="preserve"> [2011] VSCA 432.</w:t>
            </w:r>
          </w:p>
        </w:tc>
      </w:tr>
      <w:tr w:rsidR="00A410BD" w14:paraId="3D7AB245" w14:textId="77777777" w:rsidTr="00473897">
        <w:tc>
          <w:tcPr>
            <w:tcW w:w="1220" w:type="dxa"/>
            <w:gridSpan w:val="2"/>
            <w:tcBorders>
              <w:top w:val="single" w:sz="4" w:space="0" w:color="auto"/>
              <w:left w:val="single" w:sz="18" w:space="0" w:color="auto"/>
              <w:bottom w:val="single" w:sz="4" w:space="0" w:color="auto"/>
            </w:tcBorders>
          </w:tcPr>
          <w:p w14:paraId="5FE8777B" w14:textId="77777777" w:rsidR="00A410BD" w:rsidRDefault="00A410BD" w:rsidP="00A410BD">
            <w:pPr>
              <w:rPr>
                <w:lang w:val="en-AU"/>
              </w:rPr>
            </w:pPr>
            <w:r>
              <w:rPr>
                <w:lang w:val="en-AU"/>
              </w:rPr>
              <w:t>12/07/12</w:t>
            </w:r>
          </w:p>
        </w:tc>
        <w:tc>
          <w:tcPr>
            <w:tcW w:w="836" w:type="dxa"/>
            <w:tcBorders>
              <w:top w:val="single" w:sz="4" w:space="0" w:color="auto"/>
              <w:bottom w:val="single" w:sz="4" w:space="0" w:color="auto"/>
            </w:tcBorders>
          </w:tcPr>
          <w:p w14:paraId="743C8DC9" w14:textId="0EFF6A83"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2185719" w14:textId="77777777" w:rsidR="00A410BD" w:rsidRDefault="00A410BD" w:rsidP="00A410BD">
            <w:pPr>
              <w:jc w:val="center"/>
              <w:rPr>
                <w:lang w:val="en-AU"/>
              </w:rPr>
            </w:pPr>
            <w:r>
              <w:rPr>
                <w:lang w:val="en-AU"/>
              </w:rPr>
              <w:t>11.2.25</w:t>
            </w:r>
          </w:p>
        </w:tc>
        <w:tc>
          <w:tcPr>
            <w:tcW w:w="4798" w:type="dxa"/>
            <w:gridSpan w:val="2"/>
            <w:tcBorders>
              <w:top w:val="single" w:sz="4" w:space="0" w:color="auto"/>
              <w:bottom w:val="single" w:sz="4" w:space="0" w:color="auto"/>
              <w:right w:val="single" w:sz="18" w:space="0" w:color="auto"/>
            </w:tcBorders>
          </w:tcPr>
          <w:p w14:paraId="0AD23653" w14:textId="77777777" w:rsidR="00A410BD" w:rsidRDefault="00A410BD" w:rsidP="00A410BD">
            <w:pPr>
              <w:jc w:val="both"/>
              <w:rPr>
                <w:rFonts w:ascii="Arial" w:hAnsi="Arial" w:cs="Arial"/>
                <w:color w:val="000000"/>
              </w:rPr>
            </w:pPr>
            <w:r>
              <w:rPr>
                <w:rFonts w:ascii="Arial" w:hAnsi="Arial" w:cs="Arial"/>
                <w:color w:val="000000"/>
              </w:rPr>
              <w:t>Refe</w:t>
            </w:r>
            <w:r w:rsidRPr="00BB4BA9">
              <w:rPr>
                <w:rFonts w:ascii="Arial" w:hAnsi="Arial" w:cs="Arial"/>
                <w:color w:val="000000"/>
              </w:rPr>
              <w:t xml:space="preserve">rences to new cases of </w:t>
            </w:r>
            <w:r w:rsidRPr="00BB4BA9">
              <w:rPr>
                <w:rFonts w:ascii="Arial" w:hAnsi="Arial" w:cs="Arial"/>
                <w:i/>
                <w:color w:val="000000"/>
              </w:rPr>
              <w:t>R v Scott Wilson; DPP v Sassine; DPP v Kalakias; R v Vicki Wilson</w:t>
            </w:r>
            <w:r w:rsidRPr="00BB4BA9">
              <w:rPr>
                <w:rFonts w:ascii="Arial" w:hAnsi="Arial" w:cs="Arial"/>
                <w:color w:val="000000"/>
              </w:rPr>
              <w:t xml:space="preserve"> [2012] VSCA 141</w:t>
            </w:r>
            <w:r>
              <w:rPr>
                <w:rFonts w:ascii="Arial" w:hAnsi="Arial" w:cs="Arial"/>
                <w:color w:val="000000"/>
              </w:rPr>
              <w:t xml:space="preserve">; </w:t>
            </w:r>
            <w:r w:rsidRPr="00BB4BA9">
              <w:rPr>
                <w:rFonts w:ascii="Arial" w:hAnsi="Arial" w:cs="Arial"/>
                <w:i/>
                <w:color w:val="000000"/>
              </w:rPr>
              <w:t>DPP v Barbaro &amp; Zirrilli</w:t>
            </w:r>
            <w:r>
              <w:rPr>
                <w:rFonts w:ascii="Arial" w:hAnsi="Arial" w:cs="Arial"/>
                <w:color w:val="000000"/>
              </w:rPr>
              <w:t xml:space="preserve"> [2012] VSC 47; </w:t>
            </w:r>
            <w:r w:rsidRPr="00BB4BA9">
              <w:rPr>
                <w:rFonts w:ascii="Arial" w:hAnsi="Arial" w:cs="Arial"/>
                <w:i/>
                <w:color w:val="000000"/>
              </w:rPr>
              <w:t>R v A Mokbel (sentence)</w:t>
            </w:r>
            <w:r>
              <w:rPr>
                <w:rFonts w:ascii="Arial" w:hAnsi="Arial" w:cs="Arial"/>
                <w:color w:val="000000"/>
              </w:rPr>
              <w:t xml:space="preserve"> [2012] VSC 255</w:t>
            </w:r>
            <w:r w:rsidRPr="00BB4BA9">
              <w:rPr>
                <w:rFonts w:ascii="Arial" w:hAnsi="Arial" w:cs="Arial"/>
                <w:color w:val="000000"/>
              </w:rPr>
              <w:t>.</w:t>
            </w:r>
            <w:r>
              <w:rPr>
                <w:rFonts w:ascii="Arial" w:hAnsi="Arial" w:cs="Arial"/>
                <w:color w:val="000000"/>
              </w:rPr>
              <w:t xml:space="preserve">  Extracts from new cases of </w:t>
            </w:r>
            <w:r w:rsidRPr="00BB4BA9">
              <w:rPr>
                <w:rFonts w:ascii="Arial" w:hAnsi="Arial" w:cs="Arial"/>
                <w:i/>
                <w:color w:val="000000"/>
              </w:rPr>
              <w:t>R v Son Ahn Pham and R v Ken Tang</w:t>
            </w:r>
            <w:r>
              <w:rPr>
                <w:rFonts w:ascii="Arial" w:hAnsi="Arial" w:cs="Arial"/>
                <w:color w:val="000000"/>
              </w:rPr>
              <w:t xml:space="preserve"> [2012] VSCA 101; </w:t>
            </w:r>
            <w:r w:rsidRPr="00BB4BA9">
              <w:rPr>
                <w:rFonts w:ascii="Arial" w:hAnsi="Arial" w:cs="Arial"/>
                <w:i/>
                <w:color w:val="000000"/>
              </w:rPr>
              <w:t>DPP v OPQ</w:t>
            </w:r>
            <w:r>
              <w:rPr>
                <w:rFonts w:ascii="Arial" w:hAnsi="Arial" w:cs="Arial"/>
                <w:color w:val="000000"/>
              </w:rPr>
              <w:t xml:space="preserve"> [2012] VSCA 115.</w:t>
            </w:r>
          </w:p>
        </w:tc>
      </w:tr>
      <w:tr w:rsidR="00A410BD" w14:paraId="70BDDF62" w14:textId="77777777" w:rsidTr="00473897">
        <w:tc>
          <w:tcPr>
            <w:tcW w:w="1220" w:type="dxa"/>
            <w:gridSpan w:val="2"/>
            <w:tcBorders>
              <w:top w:val="single" w:sz="4" w:space="0" w:color="auto"/>
              <w:left w:val="single" w:sz="18" w:space="0" w:color="auto"/>
              <w:bottom w:val="single" w:sz="4" w:space="0" w:color="auto"/>
            </w:tcBorders>
          </w:tcPr>
          <w:p w14:paraId="2715C9AC" w14:textId="77777777" w:rsidR="00A410BD" w:rsidRDefault="00A410BD" w:rsidP="00A410BD">
            <w:pPr>
              <w:rPr>
                <w:lang w:val="en-AU"/>
              </w:rPr>
            </w:pPr>
            <w:r>
              <w:rPr>
                <w:lang w:val="en-AU"/>
              </w:rPr>
              <w:t>12/07/12</w:t>
            </w:r>
          </w:p>
        </w:tc>
        <w:tc>
          <w:tcPr>
            <w:tcW w:w="836" w:type="dxa"/>
            <w:tcBorders>
              <w:top w:val="single" w:sz="4" w:space="0" w:color="auto"/>
              <w:bottom w:val="single" w:sz="4" w:space="0" w:color="auto"/>
            </w:tcBorders>
          </w:tcPr>
          <w:p w14:paraId="09E6A5B4" w14:textId="2EB74A2E"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06F922D" w14:textId="77777777" w:rsidR="00A410BD" w:rsidRDefault="00A410BD" w:rsidP="00A410BD">
            <w:pPr>
              <w:jc w:val="center"/>
              <w:rPr>
                <w:lang w:val="en-AU"/>
              </w:rPr>
            </w:pPr>
            <w:r>
              <w:rPr>
                <w:lang w:val="en-AU"/>
              </w:rPr>
              <w:t>11.2.26</w:t>
            </w:r>
          </w:p>
        </w:tc>
        <w:tc>
          <w:tcPr>
            <w:tcW w:w="4798" w:type="dxa"/>
            <w:gridSpan w:val="2"/>
            <w:tcBorders>
              <w:top w:val="single" w:sz="4" w:space="0" w:color="auto"/>
              <w:bottom w:val="single" w:sz="4" w:space="0" w:color="auto"/>
              <w:right w:val="single" w:sz="18" w:space="0" w:color="auto"/>
            </w:tcBorders>
          </w:tcPr>
          <w:p w14:paraId="0347B380" w14:textId="77777777" w:rsidR="00A410BD" w:rsidRDefault="00A410BD" w:rsidP="00A410BD">
            <w:pPr>
              <w:jc w:val="both"/>
              <w:rPr>
                <w:rFonts w:ascii="Arial" w:hAnsi="Arial" w:cs="Arial"/>
                <w:color w:val="000000"/>
              </w:rPr>
            </w:pPr>
            <w:r>
              <w:rPr>
                <w:rFonts w:ascii="Arial" w:hAnsi="Arial" w:cs="Arial"/>
                <w:color w:val="000000"/>
              </w:rPr>
              <w:t xml:space="preserve">Reference to new case of </w:t>
            </w:r>
            <w:r w:rsidRPr="00BB4BA9">
              <w:rPr>
                <w:rFonts w:ascii="Arial" w:hAnsi="Arial" w:cs="Arial"/>
                <w:i/>
                <w:color w:val="000000"/>
              </w:rPr>
              <w:t>R v Raccosta</w:t>
            </w:r>
            <w:r>
              <w:rPr>
                <w:rFonts w:ascii="Arial" w:hAnsi="Arial" w:cs="Arial"/>
                <w:color w:val="000000"/>
              </w:rPr>
              <w:t xml:space="preserve"> [2012] VSCA 59.</w:t>
            </w:r>
          </w:p>
        </w:tc>
      </w:tr>
      <w:tr w:rsidR="00A410BD" w14:paraId="4CDF46E1" w14:textId="77777777" w:rsidTr="00473897">
        <w:tc>
          <w:tcPr>
            <w:tcW w:w="1220" w:type="dxa"/>
            <w:gridSpan w:val="2"/>
            <w:tcBorders>
              <w:top w:val="single" w:sz="4" w:space="0" w:color="auto"/>
              <w:left w:val="single" w:sz="18" w:space="0" w:color="auto"/>
              <w:bottom w:val="single" w:sz="4" w:space="0" w:color="auto"/>
            </w:tcBorders>
          </w:tcPr>
          <w:p w14:paraId="3F2FA10C" w14:textId="77777777" w:rsidR="00A410BD" w:rsidRDefault="00A410BD" w:rsidP="00A410BD">
            <w:pPr>
              <w:rPr>
                <w:lang w:val="en-AU"/>
              </w:rPr>
            </w:pPr>
            <w:r>
              <w:rPr>
                <w:lang w:val="en-AU"/>
              </w:rPr>
              <w:t>12/07/12</w:t>
            </w:r>
          </w:p>
        </w:tc>
        <w:tc>
          <w:tcPr>
            <w:tcW w:w="836" w:type="dxa"/>
            <w:tcBorders>
              <w:top w:val="single" w:sz="4" w:space="0" w:color="auto"/>
              <w:bottom w:val="single" w:sz="4" w:space="0" w:color="auto"/>
            </w:tcBorders>
          </w:tcPr>
          <w:p w14:paraId="2142303D" w14:textId="1180BBC4"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34156B3" w14:textId="77777777" w:rsidR="00A410BD" w:rsidRDefault="00A410BD" w:rsidP="00A410BD">
            <w:pPr>
              <w:jc w:val="center"/>
              <w:rPr>
                <w:lang w:val="en-AU"/>
              </w:rPr>
            </w:pPr>
            <w:r>
              <w:rPr>
                <w:lang w:val="en-AU"/>
              </w:rPr>
              <w:t>11.3.1</w:t>
            </w:r>
          </w:p>
        </w:tc>
        <w:tc>
          <w:tcPr>
            <w:tcW w:w="4798" w:type="dxa"/>
            <w:gridSpan w:val="2"/>
            <w:tcBorders>
              <w:top w:val="single" w:sz="4" w:space="0" w:color="auto"/>
              <w:bottom w:val="single" w:sz="4" w:space="0" w:color="auto"/>
              <w:right w:val="single" w:sz="18" w:space="0" w:color="auto"/>
            </w:tcBorders>
          </w:tcPr>
          <w:p w14:paraId="7CA7CFE4" w14:textId="77777777" w:rsidR="00A410BD" w:rsidRDefault="00A410BD" w:rsidP="00A410BD">
            <w:pPr>
              <w:jc w:val="both"/>
              <w:rPr>
                <w:rFonts w:ascii="Arial" w:hAnsi="Arial" w:cs="Arial"/>
                <w:color w:val="000000"/>
              </w:rPr>
            </w:pPr>
            <w:r>
              <w:rPr>
                <w:rFonts w:ascii="Arial" w:hAnsi="Arial" w:cs="Arial"/>
                <w:color w:val="000000"/>
              </w:rPr>
              <w:t xml:space="preserve">Added reference to case of </w:t>
            </w:r>
            <w:r w:rsidRPr="00947328">
              <w:rPr>
                <w:rFonts w:ascii="Arial" w:hAnsi="Arial" w:cs="Arial"/>
                <w:i/>
                <w:color w:val="000000"/>
              </w:rPr>
              <w:t>Muldrock v The Queen</w:t>
            </w:r>
            <w:r>
              <w:rPr>
                <w:rFonts w:ascii="Arial" w:hAnsi="Arial" w:cs="Arial"/>
                <w:color w:val="000000"/>
              </w:rPr>
              <w:t xml:space="preserve"> [2011] HCA 39;</w:t>
            </w:r>
            <w:r w:rsidRPr="002D23EE">
              <w:rPr>
                <w:rFonts w:ascii="Arial" w:hAnsi="Arial" w:cs="Arial"/>
                <w:color w:val="000000"/>
              </w:rPr>
              <w:t xml:space="preserve"> (2011) 244 CLR 120.</w:t>
            </w:r>
            <w:r>
              <w:rPr>
                <w:rFonts w:ascii="Arial" w:hAnsi="Arial" w:cs="Arial"/>
                <w:color w:val="000000"/>
              </w:rPr>
              <w:t xml:space="preserve">  Added commentary on </w:t>
            </w:r>
            <w:r w:rsidRPr="002D23EE">
              <w:rPr>
                <w:rFonts w:ascii="Arial" w:hAnsi="Arial" w:cs="Arial"/>
                <w:i/>
                <w:color w:val="000000"/>
              </w:rPr>
              <w:t xml:space="preserve">DPP v OPQ </w:t>
            </w:r>
            <w:r>
              <w:rPr>
                <w:rFonts w:ascii="Arial" w:hAnsi="Arial" w:cs="Arial"/>
                <w:color w:val="000000"/>
              </w:rPr>
              <w:t>[2012] VSCA 115.</w:t>
            </w:r>
          </w:p>
        </w:tc>
      </w:tr>
      <w:tr w:rsidR="00A410BD" w14:paraId="18B83DF9" w14:textId="77777777" w:rsidTr="00473897">
        <w:tc>
          <w:tcPr>
            <w:tcW w:w="1220" w:type="dxa"/>
            <w:gridSpan w:val="2"/>
            <w:tcBorders>
              <w:top w:val="single" w:sz="4" w:space="0" w:color="auto"/>
              <w:left w:val="single" w:sz="18" w:space="0" w:color="auto"/>
              <w:bottom w:val="single" w:sz="4" w:space="0" w:color="auto"/>
            </w:tcBorders>
          </w:tcPr>
          <w:p w14:paraId="2CAF099F" w14:textId="77777777" w:rsidR="00A410BD" w:rsidRDefault="00A410BD" w:rsidP="00A410BD">
            <w:pPr>
              <w:rPr>
                <w:lang w:val="en-AU"/>
              </w:rPr>
            </w:pPr>
            <w:r>
              <w:rPr>
                <w:lang w:val="en-AU"/>
              </w:rPr>
              <w:t>12/07/12</w:t>
            </w:r>
          </w:p>
        </w:tc>
        <w:tc>
          <w:tcPr>
            <w:tcW w:w="836" w:type="dxa"/>
            <w:tcBorders>
              <w:top w:val="single" w:sz="4" w:space="0" w:color="auto"/>
              <w:bottom w:val="single" w:sz="4" w:space="0" w:color="auto"/>
            </w:tcBorders>
          </w:tcPr>
          <w:p w14:paraId="5210D11B" w14:textId="04DB8649"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A32E96C" w14:textId="77777777" w:rsidR="00A410BD" w:rsidRDefault="00A410BD" w:rsidP="00A410BD">
            <w:pPr>
              <w:jc w:val="center"/>
              <w:rPr>
                <w:lang w:val="en-AU"/>
              </w:rPr>
            </w:pPr>
            <w:r>
              <w:rPr>
                <w:lang w:val="en-AU"/>
              </w:rPr>
              <w:t>11.3.3</w:t>
            </w:r>
          </w:p>
        </w:tc>
        <w:tc>
          <w:tcPr>
            <w:tcW w:w="4798" w:type="dxa"/>
            <w:gridSpan w:val="2"/>
            <w:tcBorders>
              <w:top w:val="single" w:sz="4" w:space="0" w:color="auto"/>
              <w:bottom w:val="single" w:sz="4" w:space="0" w:color="auto"/>
              <w:right w:val="single" w:sz="18" w:space="0" w:color="auto"/>
            </w:tcBorders>
          </w:tcPr>
          <w:p w14:paraId="3E31D4A9" w14:textId="77777777" w:rsidR="00A410BD" w:rsidRDefault="00A410BD" w:rsidP="00A410BD">
            <w:pPr>
              <w:jc w:val="both"/>
              <w:rPr>
                <w:rFonts w:ascii="Arial" w:hAnsi="Arial" w:cs="Arial"/>
                <w:color w:val="000000"/>
              </w:rPr>
            </w:pPr>
            <w:r>
              <w:rPr>
                <w:rFonts w:ascii="Arial" w:hAnsi="Arial" w:cs="Arial"/>
                <w:color w:val="000000"/>
              </w:rPr>
              <w:t xml:space="preserve">Commentary on new case of </w:t>
            </w:r>
            <w:r w:rsidRPr="002D23EE">
              <w:rPr>
                <w:rFonts w:ascii="Arial" w:hAnsi="Arial" w:cs="Arial"/>
                <w:i/>
                <w:color w:val="000000"/>
              </w:rPr>
              <w:t>Victoria Police v MA</w:t>
            </w:r>
            <w:r>
              <w:rPr>
                <w:rFonts w:ascii="Arial" w:hAnsi="Arial" w:cs="Arial"/>
                <w:color w:val="000000"/>
              </w:rPr>
              <w:t xml:space="preserve"> [2011] VChC 7.</w:t>
            </w:r>
          </w:p>
        </w:tc>
      </w:tr>
      <w:tr w:rsidR="00A410BD" w14:paraId="3900718A" w14:textId="77777777" w:rsidTr="00473897">
        <w:tc>
          <w:tcPr>
            <w:tcW w:w="1220" w:type="dxa"/>
            <w:gridSpan w:val="2"/>
            <w:tcBorders>
              <w:top w:val="single" w:sz="4" w:space="0" w:color="auto"/>
              <w:left w:val="single" w:sz="18" w:space="0" w:color="auto"/>
              <w:bottom w:val="single" w:sz="4" w:space="0" w:color="auto"/>
            </w:tcBorders>
          </w:tcPr>
          <w:p w14:paraId="6F2E467B" w14:textId="77777777" w:rsidR="00A410BD" w:rsidRDefault="00A410BD" w:rsidP="00A410BD">
            <w:pPr>
              <w:rPr>
                <w:lang w:val="en-AU"/>
              </w:rPr>
            </w:pPr>
            <w:r>
              <w:rPr>
                <w:lang w:val="en-AU"/>
              </w:rPr>
              <w:t>12/07/12</w:t>
            </w:r>
          </w:p>
        </w:tc>
        <w:tc>
          <w:tcPr>
            <w:tcW w:w="836" w:type="dxa"/>
            <w:tcBorders>
              <w:top w:val="single" w:sz="4" w:space="0" w:color="auto"/>
              <w:bottom w:val="single" w:sz="4" w:space="0" w:color="auto"/>
            </w:tcBorders>
          </w:tcPr>
          <w:p w14:paraId="5D52D265" w14:textId="4F348D1B"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D5E5451" w14:textId="77777777" w:rsidR="00A410BD" w:rsidRDefault="00A410BD" w:rsidP="00A410BD">
            <w:pPr>
              <w:jc w:val="center"/>
              <w:rPr>
                <w:lang w:val="en-AU"/>
              </w:rPr>
            </w:pPr>
            <w:r>
              <w:rPr>
                <w:lang w:val="en-AU"/>
              </w:rPr>
              <w:t>11.3.6</w:t>
            </w:r>
          </w:p>
        </w:tc>
        <w:tc>
          <w:tcPr>
            <w:tcW w:w="4798" w:type="dxa"/>
            <w:gridSpan w:val="2"/>
            <w:tcBorders>
              <w:top w:val="single" w:sz="4" w:space="0" w:color="auto"/>
              <w:bottom w:val="single" w:sz="4" w:space="0" w:color="auto"/>
              <w:right w:val="single" w:sz="18" w:space="0" w:color="auto"/>
            </w:tcBorders>
          </w:tcPr>
          <w:p w14:paraId="36D58948" w14:textId="77777777" w:rsidR="00A410BD" w:rsidRDefault="00A410BD" w:rsidP="00A410BD">
            <w:pPr>
              <w:jc w:val="both"/>
              <w:rPr>
                <w:rFonts w:ascii="Arial" w:hAnsi="Arial" w:cs="Arial"/>
                <w:color w:val="000000"/>
              </w:rPr>
            </w:pPr>
            <w:r>
              <w:rPr>
                <w:rFonts w:ascii="Arial" w:hAnsi="Arial" w:cs="Arial"/>
                <w:color w:val="000000"/>
              </w:rPr>
              <w:t xml:space="preserve">New sub-paragraph entitled “Conviction or non-conviction”.  Extract from case of </w:t>
            </w:r>
            <w:r w:rsidRPr="001336B9">
              <w:rPr>
                <w:rFonts w:ascii="Arial" w:hAnsi="Arial" w:cs="Arial"/>
                <w:i/>
                <w:color w:val="000000"/>
              </w:rPr>
              <w:t>R v P &amp; Ors</w:t>
            </w:r>
            <w:r>
              <w:rPr>
                <w:rFonts w:ascii="Arial" w:hAnsi="Arial" w:cs="Arial"/>
                <w:color w:val="000000"/>
              </w:rPr>
              <w:t xml:space="preserve"> [2007] VChC 3.</w:t>
            </w:r>
          </w:p>
        </w:tc>
      </w:tr>
      <w:tr w:rsidR="00A410BD" w14:paraId="49B4386A" w14:textId="77777777" w:rsidTr="00473897">
        <w:tc>
          <w:tcPr>
            <w:tcW w:w="1220" w:type="dxa"/>
            <w:gridSpan w:val="2"/>
            <w:tcBorders>
              <w:top w:val="single" w:sz="4" w:space="0" w:color="auto"/>
              <w:left w:val="single" w:sz="18" w:space="0" w:color="auto"/>
              <w:bottom w:val="single" w:sz="4" w:space="0" w:color="auto"/>
            </w:tcBorders>
          </w:tcPr>
          <w:p w14:paraId="61108190" w14:textId="77777777" w:rsidR="00A410BD" w:rsidRDefault="00A410BD" w:rsidP="00A410BD">
            <w:pPr>
              <w:rPr>
                <w:lang w:val="en-AU"/>
              </w:rPr>
            </w:pPr>
            <w:r>
              <w:rPr>
                <w:lang w:val="en-AU"/>
              </w:rPr>
              <w:t>12/07/12</w:t>
            </w:r>
          </w:p>
        </w:tc>
        <w:tc>
          <w:tcPr>
            <w:tcW w:w="836" w:type="dxa"/>
            <w:tcBorders>
              <w:top w:val="single" w:sz="4" w:space="0" w:color="auto"/>
              <w:bottom w:val="single" w:sz="4" w:space="0" w:color="auto"/>
            </w:tcBorders>
          </w:tcPr>
          <w:p w14:paraId="514767A0" w14:textId="203E2804"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B5F37B2" w14:textId="77777777" w:rsidR="00A410BD" w:rsidRDefault="00A410BD" w:rsidP="00A410BD">
            <w:pPr>
              <w:jc w:val="center"/>
              <w:rPr>
                <w:lang w:val="en-AU"/>
              </w:rPr>
            </w:pPr>
            <w:r>
              <w:rPr>
                <w:lang w:val="en-AU"/>
              </w:rPr>
              <w:t>11.4.4</w:t>
            </w:r>
          </w:p>
        </w:tc>
        <w:tc>
          <w:tcPr>
            <w:tcW w:w="4798" w:type="dxa"/>
            <w:gridSpan w:val="2"/>
            <w:tcBorders>
              <w:top w:val="single" w:sz="4" w:space="0" w:color="auto"/>
              <w:bottom w:val="single" w:sz="4" w:space="0" w:color="auto"/>
              <w:right w:val="single" w:sz="18" w:space="0" w:color="auto"/>
            </w:tcBorders>
          </w:tcPr>
          <w:p w14:paraId="4EE887F2" w14:textId="77777777" w:rsidR="00A410BD" w:rsidRDefault="00A410BD" w:rsidP="00A410BD">
            <w:pPr>
              <w:jc w:val="both"/>
              <w:rPr>
                <w:rFonts w:ascii="Arial" w:hAnsi="Arial" w:cs="Arial"/>
                <w:color w:val="000000"/>
              </w:rPr>
            </w:pPr>
            <w:r>
              <w:rPr>
                <w:rFonts w:ascii="Arial" w:hAnsi="Arial" w:cs="Arial"/>
                <w:color w:val="000000"/>
              </w:rPr>
              <w:t xml:space="preserve">Heading of sub-paragraph changed to “Prosecutor’s submissions &amp; duty”.  Added VR reference to </w:t>
            </w:r>
            <w:r w:rsidRPr="006A0452">
              <w:rPr>
                <w:rFonts w:ascii="Arial" w:hAnsi="Arial" w:cs="Arial"/>
                <w:i/>
                <w:color w:val="000000"/>
              </w:rPr>
              <w:t>R v MacNeil-Brown</w:t>
            </w:r>
            <w:r>
              <w:rPr>
                <w:rFonts w:ascii="Arial" w:hAnsi="Arial" w:cs="Arial"/>
                <w:i/>
                <w:color w:val="000000"/>
              </w:rPr>
              <w:t>.</w:t>
            </w:r>
            <w:r w:rsidRPr="001336B9">
              <w:rPr>
                <w:rFonts w:ascii="Arial" w:hAnsi="Arial" w:cs="Arial"/>
                <w:i/>
                <w:color w:val="000000"/>
              </w:rPr>
              <w:t xml:space="preserve">  References to new cases of DPP v </w:t>
            </w:r>
            <w:r w:rsidRPr="001336B9">
              <w:rPr>
                <w:rFonts w:ascii="Arial" w:hAnsi="Arial" w:cs="Arial"/>
                <w:i/>
                <w:color w:val="000000"/>
              </w:rPr>
              <w:lastRenderedPageBreak/>
              <w:t>Eagles</w:t>
            </w:r>
            <w:r w:rsidRPr="001336B9">
              <w:rPr>
                <w:rFonts w:ascii="Arial" w:hAnsi="Arial" w:cs="Arial"/>
                <w:color w:val="000000"/>
              </w:rPr>
              <w:t xml:space="preserve"> [2012] VSCA 102; </w:t>
            </w:r>
            <w:r w:rsidRPr="001336B9">
              <w:rPr>
                <w:rFonts w:ascii="Arial" w:hAnsi="Arial" w:cs="Arial"/>
                <w:i/>
                <w:color w:val="000000"/>
              </w:rPr>
              <w:t>R v A Mokbel (sentence)</w:t>
            </w:r>
            <w:r w:rsidRPr="001336B9">
              <w:rPr>
                <w:rFonts w:ascii="Arial" w:hAnsi="Arial" w:cs="Arial"/>
                <w:color w:val="000000"/>
              </w:rPr>
              <w:t xml:space="preserve"> [2012] VSC 255.</w:t>
            </w:r>
          </w:p>
        </w:tc>
      </w:tr>
      <w:tr w:rsidR="00A410BD" w14:paraId="36C0EB00" w14:textId="77777777" w:rsidTr="00473897">
        <w:tc>
          <w:tcPr>
            <w:tcW w:w="1220" w:type="dxa"/>
            <w:gridSpan w:val="2"/>
            <w:tcBorders>
              <w:top w:val="single" w:sz="4" w:space="0" w:color="auto"/>
              <w:left w:val="single" w:sz="18" w:space="0" w:color="auto"/>
              <w:bottom w:val="single" w:sz="4" w:space="0" w:color="auto"/>
            </w:tcBorders>
          </w:tcPr>
          <w:p w14:paraId="21E50AC2" w14:textId="77777777" w:rsidR="00A410BD" w:rsidRDefault="00A410BD" w:rsidP="00A410BD">
            <w:pPr>
              <w:rPr>
                <w:lang w:val="en-AU"/>
              </w:rPr>
            </w:pPr>
            <w:r>
              <w:rPr>
                <w:lang w:val="en-AU"/>
              </w:rPr>
              <w:lastRenderedPageBreak/>
              <w:t>12/07/12</w:t>
            </w:r>
          </w:p>
        </w:tc>
        <w:tc>
          <w:tcPr>
            <w:tcW w:w="836" w:type="dxa"/>
            <w:tcBorders>
              <w:top w:val="single" w:sz="4" w:space="0" w:color="auto"/>
              <w:bottom w:val="single" w:sz="4" w:space="0" w:color="auto"/>
            </w:tcBorders>
          </w:tcPr>
          <w:p w14:paraId="6ADA7C8E" w14:textId="7668ABB2"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AE949BF" w14:textId="77777777" w:rsidR="00A410BD" w:rsidRDefault="00A410BD" w:rsidP="00A410BD">
            <w:pPr>
              <w:jc w:val="center"/>
              <w:rPr>
                <w:lang w:val="en-AU"/>
              </w:rPr>
            </w:pPr>
            <w:r>
              <w:rPr>
                <w:lang w:val="en-AU"/>
              </w:rPr>
              <w:t>11.7.1</w:t>
            </w:r>
          </w:p>
        </w:tc>
        <w:tc>
          <w:tcPr>
            <w:tcW w:w="4798" w:type="dxa"/>
            <w:gridSpan w:val="2"/>
            <w:tcBorders>
              <w:top w:val="single" w:sz="4" w:space="0" w:color="auto"/>
              <w:bottom w:val="single" w:sz="4" w:space="0" w:color="auto"/>
              <w:right w:val="single" w:sz="18" w:space="0" w:color="auto"/>
            </w:tcBorders>
          </w:tcPr>
          <w:p w14:paraId="42BF0F76" w14:textId="77777777" w:rsidR="00A410BD" w:rsidRDefault="00A410BD" w:rsidP="00A410BD">
            <w:pPr>
              <w:jc w:val="both"/>
              <w:rPr>
                <w:rFonts w:ascii="Arial" w:hAnsi="Arial" w:cs="Arial"/>
                <w:color w:val="000000"/>
              </w:rPr>
            </w:pPr>
            <w:r>
              <w:rPr>
                <w:rFonts w:ascii="Arial" w:hAnsi="Arial" w:cs="Arial"/>
                <w:color w:val="000000"/>
              </w:rPr>
              <w:t>New paragraph heading “Victorian statistics”.  Substantial re-writing of commentary and associated tables.</w:t>
            </w:r>
          </w:p>
        </w:tc>
      </w:tr>
      <w:tr w:rsidR="00A410BD" w14:paraId="3FCF9F6F" w14:textId="77777777" w:rsidTr="00473897">
        <w:tc>
          <w:tcPr>
            <w:tcW w:w="1220" w:type="dxa"/>
            <w:gridSpan w:val="2"/>
            <w:tcBorders>
              <w:top w:val="single" w:sz="4" w:space="0" w:color="auto"/>
              <w:left w:val="single" w:sz="18" w:space="0" w:color="auto"/>
              <w:bottom w:val="single" w:sz="4" w:space="0" w:color="auto"/>
            </w:tcBorders>
          </w:tcPr>
          <w:p w14:paraId="22041D44" w14:textId="77777777" w:rsidR="00A410BD" w:rsidRDefault="00A410BD" w:rsidP="00A410BD">
            <w:pPr>
              <w:rPr>
                <w:lang w:val="en-AU"/>
              </w:rPr>
            </w:pPr>
            <w:r>
              <w:rPr>
                <w:lang w:val="en-AU"/>
              </w:rPr>
              <w:t>12/07/12</w:t>
            </w:r>
          </w:p>
        </w:tc>
        <w:tc>
          <w:tcPr>
            <w:tcW w:w="836" w:type="dxa"/>
            <w:tcBorders>
              <w:top w:val="single" w:sz="4" w:space="0" w:color="auto"/>
              <w:bottom w:val="single" w:sz="4" w:space="0" w:color="auto"/>
            </w:tcBorders>
          </w:tcPr>
          <w:p w14:paraId="12E3915F" w14:textId="2FA3D45D"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F4CB0EB" w14:textId="77777777" w:rsidR="00A410BD" w:rsidRDefault="00A410BD" w:rsidP="00A410BD">
            <w:pPr>
              <w:jc w:val="center"/>
              <w:rPr>
                <w:lang w:val="en-AU"/>
              </w:rPr>
            </w:pPr>
            <w:r>
              <w:rPr>
                <w:lang w:val="en-AU"/>
              </w:rPr>
              <w:t>11.7.2</w:t>
            </w:r>
          </w:p>
        </w:tc>
        <w:tc>
          <w:tcPr>
            <w:tcW w:w="4798" w:type="dxa"/>
            <w:gridSpan w:val="2"/>
            <w:tcBorders>
              <w:top w:val="single" w:sz="4" w:space="0" w:color="auto"/>
              <w:bottom w:val="single" w:sz="4" w:space="0" w:color="auto"/>
              <w:right w:val="single" w:sz="18" w:space="0" w:color="auto"/>
            </w:tcBorders>
          </w:tcPr>
          <w:p w14:paraId="7C2C052E" w14:textId="77777777" w:rsidR="00A410BD" w:rsidRDefault="00A410BD" w:rsidP="00A410BD">
            <w:pPr>
              <w:jc w:val="both"/>
              <w:rPr>
                <w:rFonts w:ascii="Arial" w:hAnsi="Arial" w:cs="Arial"/>
                <w:color w:val="000000"/>
              </w:rPr>
            </w:pPr>
            <w:r>
              <w:rPr>
                <w:rFonts w:ascii="Arial" w:hAnsi="Arial" w:cs="Arial"/>
                <w:color w:val="000000"/>
              </w:rPr>
              <w:t>New paragraph heading “Australian &amp; world statistics”.  Substantial re-writing of commentary and associated tables.</w:t>
            </w:r>
          </w:p>
        </w:tc>
      </w:tr>
      <w:tr w:rsidR="00A410BD" w14:paraId="3815A613" w14:textId="77777777" w:rsidTr="00473897">
        <w:tc>
          <w:tcPr>
            <w:tcW w:w="1220" w:type="dxa"/>
            <w:gridSpan w:val="2"/>
            <w:tcBorders>
              <w:top w:val="single" w:sz="4" w:space="0" w:color="auto"/>
              <w:left w:val="single" w:sz="18" w:space="0" w:color="auto"/>
              <w:bottom w:val="single" w:sz="4" w:space="0" w:color="auto"/>
            </w:tcBorders>
          </w:tcPr>
          <w:p w14:paraId="1B244A8E" w14:textId="77777777" w:rsidR="00A410BD" w:rsidRDefault="00A410BD" w:rsidP="00A410BD">
            <w:pPr>
              <w:rPr>
                <w:lang w:val="en-AU"/>
              </w:rPr>
            </w:pPr>
            <w:r>
              <w:rPr>
                <w:lang w:val="en-AU"/>
              </w:rPr>
              <w:t>12/07/12</w:t>
            </w:r>
          </w:p>
        </w:tc>
        <w:tc>
          <w:tcPr>
            <w:tcW w:w="836" w:type="dxa"/>
            <w:tcBorders>
              <w:top w:val="single" w:sz="4" w:space="0" w:color="auto"/>
              <w:bottom w:val="single" w:sz="4" w:space="0" w:color="auto"/>
            </w:tcBorders>
          </w:tcPr>
          <w:p w14:paraId="5A4CEC45" w14:textId="70E49272"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411063B" w14:textId="77777777" w:rsidR="00A410BD" w:rsidRDefault="00A410BD" w:rsidP="00A410BD">
            <w:pPr>
              <w:jc w:val="center"/>
              <w:rPr>
                <w:lang w:val="en-AU"/>
              </w:rPr>
            </w:pPr>
            <w:r>
              <w:rPr>
                <w:lang w:val="en-AU"/>
              </w:rPr>
              <w:t>11.8.1</w:t>
            </w:r>
          </w:p>
        </w:tc>
        <w:tc>
          <w:tcPr>
            <w:tcW w:w="4798" w:type="dxa"/>
            <w:gridSpan w:val="2"/>
            <w:tcBorders>
              <w:top w:val="single" w:sz="4" w:space="0" w:color="auto"/>
              <w:bottom w:val="single" w:sz="4" w:space="0" w:color="auto"/>
              <w:right w:val="single" w:sz="18" w:space="0" w:color="auto"/>
            </w:tcBorders>
          </w:tcPr>
          <w:p w14:paraId="2C28E63E" w14:textId="77777777" w:rsidR="00A410BD" w:rsidRDefault="00A410BD" w:rsidP="00A410BD">
            <w:pPr>
              <w:jc w:val="both"/>
              <w:rPr>
                <w:rFonts w:ascii="Arial" w:hAnsi="Arial" w:cs="Arial"/>
                <w:color w:val="000000"/>
              </w:rPr>
            </w:pPr>
            <w:r>
              <w:rPr>
                <w:rFonts w:ascii="Arial" w:hAnsi="Arial" w:cs="Arial"/>
                <w:color w:val="000000"/>
              </w:rPr>
              <w:t xml:space="preserve">Reference to new case of </w:t>
            </w:r>
            <w:r w:rsidRPr="00EB5D2B">
              <w:rPr>
                <w:rFonts w:ascii="Arial" w:hAnsi="Arial" w:cs="Arial"/>
                <w:i/>
                <w:color w:val="000000"/>
              </w:rPr>
              <w:t>DPP (Vic) v Wallace</w:t>
            </w:r>
            <w:r>
              <w:rPr>
                <w:rFonts w:ascii="Arial" w:hAnsi="Arial" w:cs="Arial"/>
                <w:color w:val="000000"/>
              </w:rPr>
              <w:t xml:space="preserve"> [2012] VSCA 114.</w:t>
            </w:r>
          </w:p>
        </w:tc>
      </w:tr>
      <w:tr w:rsidR="00A410BD" w14:paraId="2F218473" w14:textId="77777777" w:rsidTr="00473897">
        <w:tc>
          <w:tcPr>
            <w:tcW w:w="1220" w:type="dxa"/>
            <w:gridSpan w:val="2"/>
            <w:tcBorders>
              <w:top w:val="single" w:sz="4" w:space="0" w:color="auto"/>
              <w:left w:val="single" w:sz="18" w:space="0" w:color="auto"/>
              <w:bottom w:val="single" w:sz="4" w:space="0" w:color="auto"/>
            </w:tcBorders>
          </w:tcPr>
          <w:p w14:paraId="319100AB" w14:textId="77777777" w:rsidR="00A410BD" w:rsidRDefault="00A410BD" w:rsidP="00A410BD">
            <w:pPr>
              <w:rPr>
                <w:lang w:val="en-AU"/>
              </w:rPr>
            </w:pPr>
            <w:r>
              <w:rPr>
                <w:lang w:val="en-AU"/>
              </w:rPr>
              <w:t>12/07/12</w:t>
            </w:r>
          </w:p>
        </w:tc>
        <w:tc>
          <w:tcPr>
            <w:tcW w:w="836" w:type="dxa"/>
            <w:tcBorders>
              <w:top w:val="single" w:sz="4" w:space="0" w:color="auto"/>
              <w:bottom w:val="single" w:sz="4" w:space="0" w:color="auto"/>
            </w:tcBorders>
          </w:tcPr>
          <w:p w14:paraId="22D36AD4" w14:textId="3CE9A826"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3B5FE2A" w14:textId="77777777" w:rsidR="00A410BD" w:rsidRDefault="00A410BD" w:rsidP="00A410BD">
            <w:pPr>
              <w:jc w:val="center"/>
              <w:rPr>
                <w:lang w:val="en-AU"/>
              </w:rPr>
            </w:pPr>
            <w:r>
              <w:rPr>
                <w:lang w:val="en-AU"/>
              </w:rPr>
              <w:t>11.12.1</w:t>
            </w:r>
          </w:p>
        </w:tc>
        <w:tc>
          <w:tcPr>
            <w:tcW w:w="4798" w:type="dxa"/>
            <w:gridSpan w:val="2"/>
            <w:tcBorders>
              <w:top w:val="single" w:sz="4" w:space="0" w:color="auto"/>
              <w:bottom w:val="single" w:sz="4" w:space="0" w:color="auto"/>
              <w:right w:val="single" w:sz="18" w:space="0" w:color="auto"/>
            </w:tcBorders>
          </w:tcPr>
          <w:p w14:paraId="17E45F1C" w14:textId="77777777" w:rsidR="00A410BD" w:rsidRDefault="00A410BD" w:rsidP="00A410BD">
            <w:pPr>
              <w:jc w:val="both"/>
              <w:rPr>
                <w:rFonts w:ascii="Arial" w:hAnsi="Arial" w:cs="Arial"/>
                <w:color w:val="000000"/>
              </w:rPr>
            </w:pPr>
            <w:r>
              <w:rPr>
                <w:rFonts w:ascii="Arial" w:hAnsi="Arial" w:cs="Arial"/>
                <w:color w:val="000000"/>
              </w:rPr>
              <w:t>Change to commentary on “Constitution of Children’s Court hearing a CYFA breach proceeding” as a consequence of legislative amendments.</w:t>
            </w:r>
          </w:p>
        </w:tc>
      </w:tr>
      <w:tr w:rsidR="00A410BD" w14:paraId="3B2AB4F9" w14:textId="77777777" w:rsidTr="00473897">
        <w:tc>
          <w:tcPr>
            <w:tcW w:w="1220" w:type="dxa"/>
            <w:gridSpan w:val="2"/>
            <w:tcBorders>
              <w:top w:val="single" w:sz="4" w:space="0" w:color="auto"/>
              <w:left w:val="single" w:sz="18" w:space="0" w:color="auto"/>
              <w:bottom w:val="single" w:sz="4" w:space="0" w:color="auto"/>
            </w:tcBorders>
          </w:tcPr>
          <w:p w14:paraId="33E2E9FF" w14:textId="77777777" w:rsidR="00A410BD" w:rsidRDefault="00A410BD" w:rsidP="00A410BD">
            <w:pPr>
              <w:rPr>
                <w:lang w:val="en-AU"/>
              </w:rPr>
            </w:pPr>
            <w:r>
              <w:rPr>
                <w:lang w:val="en-AU"/>
              </w:rPr>
              <w:t>12/07/12</w:t>
            </w:r>
          </w:p>
        </w:tc>
        <w:tc>
          <w:tcPr>
            <w:tcW w:w="836" w:type="dxa"/>
            <w:tcBorders>
              <w:top w:val="single" w:sz="4" w:space="0" w:color="auto"/>
              <w:bottom w:val="single" w:sz="4" w:space="0" w:color="auto"/>
            </w:tcBorders>
          </w:tcPr>
          <w:p w14:paraId="2337BAA6" w14:textId="5E379028"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C003212" w14:textId="77777777" w:rsidR="00A410BD" w:rsidRDefault="00A410BD" w:rsidP="00A410BD">
            <w:pPr>
              <w:jc w:val="center"/>
              <w:rPr>
                <w:lang w:val="en-AU"/>
              </w:rPr>
            </w:pPr>
            <w:r>
              <w:rPr>
                <w:lang w:val="en-AU"/>
              </w:rPr>
              <w:t>11.16</w:t>
            </w:r>
          </w:p>
        </w:tc>
        <w:tc>
          <w:tcPr>
            <w:tcW w:w="4798" w:type="dxa"/>
            <w:gridSpan w:val="2"/>
            <w:tcBorders>
              <w:top w:val="single" w:sz="4" w:space="0" w:color="auto"/>
              <w:bottom w:val="single" w:sz="4" w:space="0" w:color="auto"/>
              <w:right w:val="single" w:sz="18" w:space="0" w:color="auto"/>
            </w:tcBorders>
          </w:tcPr>
          <w:p w14:paraId="1E8DA61F" w14:textId="77777777" w:rsidR="00A410BD" w:rsidRDefault="00A410BD" w:rsidP="00A410BD">
            <w:pPr>
              <w:jc w:val="both"/>
              <w:rPr>
                <w:rFonts w:ascii="Arial" w:hAnsi="Arial" w:cs="Arial"/>
                <w:color w:val="000000"/>
              </w:rPr>
            </w:pPr>
            <w:r>
              <w:rPr>
                <w:rFonts w:ascii="Arial" w:hAnsi="Arial" w:cs="Arial"/>
                <w:color w:val="000000"/>
              </w:rPr>
              <w:t xml:space="preserve">New paragraph entitled “The MAPPS Program”.  Extract from case of </w:t>
            </w:r>
            <w:r w:rsidRPr="00EB5D2B">
              <w:rPr>
                <w:rFonts w:ascii="Arial" w:hAnsi="Arial" w:cs="Arial"/>
                <w:i/>
                <w:color w:val="000000"/>
              </w:rPr>
              <w:t>R v P &amp; Ors</w:t>
            </w:r>
            <w:r>
              <w:rPr>
                <w:rFonts w:ascii="Arial" w:hAnsi="Arial" w:cs="Arial"/>
                <w:color w:val="000000"/>
              </w:rPr>
              <w:t xml:space="preserve"> [2007] VChC 3.</w:t>
            </w:r>
          </w:p>
        </w:tc>
      </w:tr>
      <w:tr w:rsidR="00A410BD" w14:paraId="335ACE54" w14:textId="77777777" w:rsidTr="00473897">
        <w:tc>
          <w:tcPr>
            <w:tcW w:w="1220" w:type="dxa"/>
            <w:gridSpan w:val="2"/>
            <w:tcBorders>
              <w:top w:val="single" w:sz="4" w:space="0" w:color="auto"/>
              <w:left w:val="single" w:sz="18" w:space="0" w:color="auto"/>
              <w:bottom w:val="single" w:sz="4" w:space="0" w:color="auto"/>
            </w:tcBorders>
          </w:tcPr>
          <w:p w14:paraId="706D99C2" w14:textId="77777777" w:rsidR="00A410BD" w:rsidRDefault="00A410BD" w:rsidP="00A410BD">
            <w:pPr>
              <w:rPr>
                <w:lang w:val="en-AU"/>
              </w:rPr>
            </w:pPr>
            <w:r>
              <w:rPr>
                <w:lang w:val="en-AU"/>
              </w:rPr>
              <w:t>12/07/12</w:t>
            </w:r>
          </w:p>
        </w:tc>
        <w:tc>
          <w:tcPr>
            <w:tcW w:w="836" w:type="dxa"/>
            <w:tcBorders>
              <w:top w:val="single" w:sz="4" w:space="0" w:color="auto"/>
              <w:bottom w:val="single" w:sz="4" w:space="0" w:color="auto"/>
            </w:tcBorders>
          </w:tcPr>
          <w:p w14:paraId="37B0977F" w14:textId="2BA8D98C"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CB0ABE5" w14:textId="77777777" w:rsidR="00A410BD" w:rsidRDefault="00A410BD" w:rsidP="00A410BD">
            <w:pPr>
              <w:jc w:val="center"/>
              <w:rPr>
                <w:lang w:val="en-AU"/>
              </w:rPr>
            </w:pPr>
            <w:r>
              <w:rPr>
                <w:lang w:val="en-AU"/>
              </w:rPr>
              <w:t>11.17</w:t>
            </w:r>
          </w:p>
          <w:p w14:paraId="70BF31FA" w14:textId="77777777" w:rsidR="00A410BD" w:rsidRDefault="00A410BD" w:rsidP="00A410BD">
            <w:pPr>
              <w:jc w:val="center"/>
              <w:rPr>
                <w:lang w:val="en-AU"/>
              </w:rPr>
            </w:pPr>
            <w:r>
              <w:rPr>
                <w:lang w:val="en-AU"/>
              </w:rPr>
              <w:t>11.17.x</w:t>
            </w:r>
          </w:p>
        </w:tc>
        <w:tc>
          <w:tcPr>
            <w:tcW w:w="4798" w:type="dxa"/>
            <w:gridSpan w:val="2"/>
            <w:tcBorders>
              <w:top w:val="single" w:sz="4" w:space="0" w:color="auto"/>
              <w:bottom w:val="single" w:sz="4" w:space="0" w:color="auto"/>
              <w:right w:val="single" w:sz="18" w:space="0" w:color="auto"/>
            </w:tcBorders>
          </w:tcPr>
          <w:p w14:paraId="71ED3017" w14:textId="77777777" w:rsidR="00A410BD" w:rsidRDefault="00A410BD" w:rsidP="00A410BD">
            <w:pPr>
              <w:jc w:val="both"/>
              <w:rPr>
                <w:rFonts w:ascii="Arial" w:hAnsi="Arial" w:cs="Arial"/>
                <w:color w:val="000000"/>
              </w:rPr>
            </w:pPr>
            <w:r>
              <w:rPr>
                <w:rFonts w:ascii="Arial" w:hAnsi="Arial" w:cs="Arial"/>
                <w:color w:val="000000"/>
              </w:rPr>
              <w:t>Section and paragraphs renumbered – previously 11.16 &amp; 11.16.x</w:t>
            </w:r>
          </w:p>
        </w:tc>
      </w:tr>
      <w:tr w:rsidR="00A410BD" w14:paraId="1DD8FE06" w14:textId="77777777" w:rsidTr="00473897">
        <w:tc>
          <w:tcPr>
            <w:tcW w:w="1220" w:type="dxa"/>
            <w:gridSpan w:val="2"/>
            <w:tcBorders>
              <w:top w:val="single" w:sz="4" w:space="0" w:color="auto"/>
              <w:left w:val="single" w:sz="18" w:space="0" w:color="auto"/>
              <w:bottom w:val="single" w:sz="4" w:space="0" w:color="auto"/>
            </w:tcBorders>
          </w:tcPr>
          <w:p w14:paraId="3DAA3C9D" w14:textId="77777777" w:rsidR="00A410BD" w:rsidRDefault="00A410BD" w:rsidP="00A410BD">
            <w:pPr>
              <w:rPr>
                <w:lang w:val="en-AU"/>
              </w:rPr>
            </w:pPr>
            <w:r>
              <w:rPr>
                <w:lang w:val="en-AU"/>
              </w:rPr>
              <w:t>12/07/12</w:t>
            </w:r>
          </w:p>
        </w:tc>
        <w:tc>
          <w:tcPr>
            <w:tcW w:w="836" w:type="dxa"/>
            <w:tcBorders>
              <w:top w:val="single" w:sz="4" w:space="0" w:color="auto"/>
              <w:bottom w:val="single" w:sz="4" w:space="0" w:color="auto"/>
            </w:tcBorders>
          </w:tcPr>
          <w:p w14:paraId="46E4338B" w14:textId="516F182F"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B9A338A" w14:textId="77777777" w:rsidR="00A410BD" w:rsidRDefault="00A410BD" w:rsidP="00A410BD">
            <w:pPr>
              <w:jc w:val="center"/>
              <w:rPr>
                <w:lang w:val="en-AU"/>
              </w:rPr>
            </w:pPr>
            <w:r>
              <w:rPr>
                <w:lang w:val="en-AU"/>
              </w:rPr>
              <w:t>11.17.1</w:t>
            </w:r>
          </w:p>
        </w:tc>
        <w:tc>
          <w:tcPr>
            <w:tcW w:w="4798" w:type="dxa"/>
            <w:gridSpan w:val="2"/>
            <w:tcBorders>
              <w:top w:val="single" w:sz="4" w:space="0" w:color="auto"/>
              <w:bottom w:val="single" w:sz="4" w:space="0" w:color="auto"/>
              <w:right w:val="single" w:sz="18" w:space="0" w:color="auto"/>
            </w:tcBorders>
          </w:tcPr>
          <w:p w14:paraId="25B7F905" w14:textId="77777777" w:rsidR="00A410BD" w:rsidRDefault="00A410BD" w:rsidP="00A410BD">
            <w:pPr>
              <w:jc w:val="both"/>
              <w:rPr>
                <w:rFonts w:ascii="Arial" w:hAnsi="Arial" w:cs="Arial"/>
                <w:color w:val="000000"/>
              </w:rPr>
            </w:pPr>
            <w:r>
              <w:rPr>
                <w:rFonts w:ascii="Arial" w:hAnsi="Arial" w:cs="Arial"/>
                <w:color w:val="000000"/>
              </w:rPr>
              <w:t xml:space="preserve">Added extract from case of </w:t>
            </w:r>
            <w:r w:rsidRPr="00EB5D2B">
              <w:rPr>
                <w:rFonts w:ascii="Arial" w:hAnsi="Arial" w:cs="Arial"/>
                <w:i/>
                <w:color w:val="000000"/>
              </w:rPr>
              <w:t>DPP v HRA</w:t>
            </w:r>
            <w:r>
              <w:rPr>
                <w:rFonts w:ascii="Arial" w:hAnsi="Arial" w:cs="Arial"/>
                <w:color w:val="000000"/>
              </w:rPr>
              <w:t xml:space="preserve"> [2012] VSCA 88.</w:t>
            </w:r>
          </w:p>
        </w:tc>
      </w:tr>
      <w:tr w:rsidR="00A410BD" w14:paraId="3B93E14E" w14:textId="77777777" w:rsidTr="00473897">
        <w:tc>
          <w:tcPr>
            <w:tcW w:w="1220" w:type="dxa"/>
            <w:gridSpan w:val="2"/>
            <w:tcBorders>
              <w:top w:val="single" w:sz="4" w:space="0" w:color="auto"/>
              <w:left w:val="single" w:sz="18" w:space="0" w:color="auto"/>
              <w:bottom w:val="single" w:sz="4" w:space="0" w:color="auto"/>
            </w:tcBorders>
          </w:tcPr>
          <w:p w14:paraId="2895F16A" w14:textId="77777777" w:rsidR="00A410BD" w:rsidRDefault="00A410BD" w:rsidP="00A410BD">
            <w:pPr>
              <w:rPr>
                <w:lang w:val="en-AU"/>
              </w:rPr>
            </w:pPr>
            <w:r>
              <w:rPr>
                <w:lang w:val="en-AU"/>
              </w:rPr>
              <w:t>12/07/12</w:t>
            </w:r>
          </w:p>
        </w:tc>
        <w:tc>
          <w:tcPr>
            <w:tcW w:w="836" w:type="dxa"/>
            <w:tcBorders>
              <w:top w:val="single" w:sz="4" w:space="0" w:color="auto"/>
              <w:bottom w:val="single" w:sz="4" w:space="0" w:color="auto"/>
            </w:tcBorders>
          </w:tcPr>
          <w:p w14:paraId="1B5B430E" w14:textId="42504D63"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72837DF" w14:textId="77777777" w:rsidR="00A410BD" w:rsidRDefault="00A410BD" w:rsidP="00A410BD">
            <w:pPr>
              <w:jc w:val="center"/>
              <w:rPr>
                <w:lang w:val="en-AU"/>
              </w:rPr>
            </w:pPr>
            <w:r>
              <w:rPr>
                <w:lang w:val="en-AU"/>
              </w:rPr>
              <w:t>11.17.1.1</w:t>
            </w:r>
          </w:p>
        </w:tc>
        <w:tc>
          <w:tcPr>
            <w:tcW w:w="4798" w:type="dxa"/>
            <w:gridSpan w:val="2"/>
            <w:tcBorders>
              <w:top w:val="single" w:sz="4" w:space="0" w:color="auto"/>
              <w:bottom w:val="single" w:sz="4" w:space="0" w:color="auto"/>
              <w:right w:val="single" w:sz="18" w:space="0" w:color="auto"/>
            </w:tcBorders>
          </w:tcPr>
          <w:p w14:paraId="7CF419EF" w14:textId="77777777" w:rsidR="00A410BD" w:rsidRDefault="00A410BD" w:rsidP="00A410BD">
            <w:pPr>
              <w:jc w:val="both"/>
              <w:rPr>
                <w:rFonts w:ascii="Arial" w:hAnsi="Arial" w:cs="Arial"/>
                <w:color w:val="000000"/>
              </w:rPr>
            </w:pPr>
            <w:r>
              <w:rPr>
                <w:rFonts w:ascii="Arial" w:hAnsi="Arial" w:cs="Arial"/>
                <w:color w:val="000000"/>
              </w:rPr>
              <w:t xml:space="preserve">Added commentary on new cases of </w:t>
            </w:r>
            <w:r w:rsidRPr="00140C34">
              <w:rPr>
                <w:rFonts w:ascii="Arial" w:hAnsi="Arial" w:cs="Arial"/>
                <w:i/>
                <w:color w:val="000000"/>
              </w:rPr>
              <w:t>R v PDI</w:t>
            </w:r>
            <w:r>
              <w:rPr>
                <w:rFonts w:ascii="Arial" w:hAnsi="Arial" w:cs="Arial"/>
                <w:color w:val="000000"/>
              </w:rPr>
              <w:t xml:space="preserve"> [2011] VSCA 446; </w:t>
            </w:r>
            <w:r w:rsidRPr="00140C34">
              <w:rPr>
                <w:rFonts w:ascii="Arial" w:hAnsi="Arial" w:cs="Arial"/>
                <w:i/>
                <w:color w:val="000000"/>
              </w:rPr>
              <w:t>R v ED</w:t>
            </w:r>
            <w:r>
              <w:rPr>
                <w:rFonts w:ascii="Arial" w:hAnsi="Arial" w:cs="Arial"/>
                <w:color w:val="000000"/>
              </w:rPr>
              <w:t xml:space="preserve"> [2011] VSCA 397; </w:t>
            </w:r>
            <w:r w:rsidRPr="00140C34">
              <w:rPr>
                <w:rFonts w:ascii="Arial" w:hAnsi="Arial" w:cs="Arial"/>
                <w:i/>
                <w:color w:val="000000"/>
              </w:rPr>
              <w:t>R v RSJ</w:t>
            </w:r>
            <w:r w:rsidRPr="00140C34">
              <w:rPr>
                <w:rFonts w:ascii="Arial" w:hAnsi="Arial" w:cs="Arial"/>
                <w:color w:val="000000"/>
              </w:rPr>
              <w:t xml:space="preserve"> [2012] VSCA 148.  References to new cases of </w:t>
            </w:r>
            <w:r w:rsidRPr="00140C34">
              <w:rPr>
                <w:rFonts w:ascii="Arial" w:hAnsi="Arial" w:cs="Arial"/>
                <w:i/>
                <w:color w:val="000000"/>
              </w:rPr>
              <w:t>DPP v DPC</w:t>
            </w:r>
            <w:r w:rsidRPr="00140C34">
              <w:rPr>
                <w:rFonts w:ascii="Arial" w:hAnsi="Arial" w:cs="Arial"/>
                <w:color w:val="000000"/>
              </w:rPr>
              <w:t xml:space="preserve"> [2011] VSCA 395; </w:t>
            </w:r>
            <w:r w:rsidRPr="00140C34">
              <w:rPr>
                <w:rFonts w:ascii="Arial" w:hAnsi="Arial" w:cs="Arial"/>
                <w:i/>
                <w:color w:val="000000"/>
              </w:rPr>
              <w:t>R v FC</w:t>
            </w:r>
            <w:r w:rsidRPr="00140C34">
              <w:rPr>
                <w:rFonts w:ascii="Arial" w:hAnsi="Arial" w:cs="Arial"/>
                <w:color w:val="000000"/>
              </w:rPr>
              <w:t xml:space="preserve"> [2012] VSCA 22; ; </w:t>
            </w:r>
            <w:r w:rsidRPr="00140C34">
              <w:rPr>
                <w:rFonts w:ascii="Arial" w:hAnsi="Arial" w:cs="Arial"/>
                <w:i/>
                <w:color w:val="000000"/>
              </w:rPr>
              <w:t>R v CGT</w:t>
            </w:r>
            <w:r w:rsidRPr="00140C34">
              <w:rPr>
                <w:rFonts w:ascii="Arial" w:hAnsi="Arial" w:cs="Arial"/>
                <w:color w:val="000000"/>
              </w:rPr>
              <w:t xml:space="preserve"> [2012] VSCA 23; </w:t>
            </w:r>
            <w:r w:rsidRPr="00140C34">
              <w:rPr>
                <w:rFonts w:ascii="Arial" w:hAnsi="Arial" w:cs="Arial"/>
                <w:i/>
                <w:color w:val="000000"/>
              </w:rPr>
              <w:t>R v AWP</w:t>
            </w:r>
            <w:r w:rsidRPr="00140C34">
              <w:rPr>
                <w:rFonts w:ascii="Arial" w:hAnsi="Arial" w:cs="Arial"/>
                <w:color w:val="000000"/>
              </w:rPr>
              <w:t xml:space="preserve"> [2012] VSCA 41</w:t>
            </w:r>
            <w:r>
              <w:rPr>
                <w:rFonts w:ascii="Arial" w:hAnsi="Arial" w:cs="Arial"/>
                <w:color w:val="000000"/>
              </w:rPr>
              <w:t>.</w:t>
            </w:r>
          </w:p>
        </w:tc>
      </w:tr>
      <w:tr w:rsidR="00A410BD" w14:paraId="70CF763F" w14:textId="77777777" w:rsidTr="00473897">
        <w:tc>
          <w:tcPr>
            <w:tcW w:w="1220" w:type="dxa"/>
            <w:gridSpan w:val="2"/>
            <w:tcBorders>
              <w:top w:val="single" w:sz="4" w:space="0" w:color="auto"/>
              <w:left w:val="single" w:sz="18" w:space="0" w:color="auto"/>
              <w:bottom w:val="single" w:sz="4" w:space="0" w:color="auto"/>
            </w:tcBorders>
          </w:tcPr>
          <w:p w14:paraId="3337545D" w14:textId="77777777" w:rsidR="00A410BD" w:rsidRDefault="00A410BD" w:rsidP="00A410BD">
            <w:pPr>
              <w:rPr>
                <w:lang w:val="en-AU"/>
              </w:rPr>
            </w:pPr>
            <w:r>
              <w:rPr>
                <w:lang w:val="en-AU"/>
              </w:rPr>
              <w:t>12/07/12</w:t>
            </w:r>
          </w:p>
        </w:tc>
        <w:tc>
          <w:tcPr>
            <w:tcW w:w="836" w:type="dxa"/>
            <w:tcBorders>
              <w:top w:val="single" w:sz="4" w:space="0" w:color="auto"/>
              <w:bottom w:val="single" w:sz="4" w:space="0" w:color="auto"/>
            </w:tcBorders>
          </w:tcPr>
          <w:p w14:paraId="6CAC4441" w14:textId="5C9B3E32"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7C374F7" w14:textId="77777777" w:rsidR="00A410BD" w:rsidRDefault="00A410BD" w:rsidP="00A410BD">
            <w:pPr>
              <w:jc w:val="center"/>
              <w:rPr>
                <w:lang w:val="en-AU"/>
              </w:rPr>
            </w:pPr>
            <w:r>
              <w:rPr>
                <w:lang w:val="en-AU"/>
              </w:rPr>
              <w:t>11.17.1.2</w:t>
            </w:r>
          </w:p>
        </w:tc>
        <w:tc>
          <w:tcPr>
            <w:tcW w:w="4798" w:type="dxa"/>
            <w:gridSpan w:val="2"/>
            <w:tcBorders>
              <w:top w:val="single" w:sz="4" w:space="0" w:color="auto"/>
              <w:bottom w:val="single" w:sz="4" w:space="0" w:color="auto"/>
              <w:right w:val="single" w:sz="18" w:space="0" w:color="auto"/>
            </w:tcBorders>
          </w:tcPr>
          <w:p w14:paraId="106AEB3E" w14:textId="77777777" w:rsidR="00A410BD" w:rsidRDefault="00A410BD" w:rsidP="00A410BD">
            <w:pPr>
              <w:jc w:val="both"/>
              <w:rPr>
                <w:rFonts w:ascii="Arial" w:hAnsi="Arial" w:cs="Arial"/>
                <w:color w:val="000000"/>
              </w:rPr>
            </w:pPr>
            <w:r>
              <w:rPr>
                <w:rFonts w:ascii="Arial" w:hAnsi="Arial" w:cs="Arial"/>
                <w:color w:val="000000"/>
              </w:rPr>
              <w:t xml:space="preserve">Reference to new case of </w:t>
            </w:r>
            <w:r w:rsidRPr="00140C34">
              <w:rPr>
                <w:rFonts w:ascii="Arial" w:hAnsi="Arial" w:cs="Arial"/>
                <w:i/>
                <w:color w:val="000000"/>
              </w:rPr>
              <w:t>R v DHC</w:t>
            </w:r>
            <w:r>
              <w:rPr>
                <w:rFonts w:ascii="Arial" w:hAnsi="Arial" w:cs="Arial"/>
                <w:color w:val="000000"/>
              </w:rPr>
              <w:t xml:space="preserve"> [2012] VSCA 52.</w:t>
            </w:r>
          </w:p>
        </w:tc>
      </w:tr>
      <w:tr w:rsidR="00A410BD" w14:paraId="1D8B71AE" w14:textId="77777777" w:rsidTr="00473897">
        <w:tc>
          <w:tcPr>
            <w:tcW w:w="1220" w:type="dxa"/>
            <w:gridSpan w:val="2"/>
            <w:tcBorders>
              <w:top w:val="single" w:sz="4" w:space="0" w:color="auto"/>
              <w:left w:val="single" w:sz="18" w:space="0" w:color="auto"/>
              <w:bottom w:val="single" w:sz="4" w:space="0" w:color="auto"/>
            </w:tcBorders>
          </w:tcPr>
          <w:p w14:paraId="61F84F16" w14:textId="77777777" w:rsidR="00A410BD" w:rsidRDefault="00A410BD" w:rsidP="00A410BD">
            <w:pPr>
              <w:rPr>
                <w:lang w:val="en-AU"/>
              </w:rPr>
            </w:pPr>
            <w:r>
              <w:rPr>
                <w:lang w:val="en-AU"/>
              </w:rPr>
              <w:t>12/07/12</w:t>
            </w:r>
          </w:p>
        </w:tc>
        <w:tc>
          <w:tcPr>
            <w:tcW w:w="836" w:type="dxa"/>
            <w:tcBorders>
              <w:top w:val="single" w:sz="4" w:space="0" w:color="auto"/>
              <w:bottom w:val="single" w:sz="4" w:space="0" w:color="auto"/>
            </w:tcBorders>
          </w:tcPr>
          <w:p w14:paraId="0DFEF71B" w14:textId="0F46AEB5"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95A80CF" w14:textId="77777777" w:rsidR="00A410BD" w:rsidRDefault="00A410BD" w:rsidP="00A410BD">
            <w:pPr>
              <w:jc w:val="center"/>
              <w:rPr>
                <w:lang w:val="en-AU"/>
              </w:rPr>
            </w:pPr>
            <w:r>
              <w:rPr>
                <w:lang w:val="en-AU"/>
              </w:rPr>
              <w:t>11.17.2</w:t>
            </w:r>
          </w:p>
        </w:tc>
        <w:tc>
          <w:tcPr>
            <w:tcW w:w="4798" w:type="dxa"/>
            <w:gridSpan w:val="2"/>
            <w:tcBorders>
              <w:top w:val="single" w:sz="4" w:space="0" w:color="auto"/>
              <w:bottom w:val="single" w:sz="4" w:space="0" w:color="auto"/>
              <w:right w:val="single" w:sz="18" w:space="0" w:color="auto"/>
            </w:tcBorders>
          </w:tcPr>
          <w:p w14:paraId="700C28F0" w14:textId="77777777" w:rsidR="00A410BD" w:rsidRDefault="00A410BD" w:rsidP="00A410BD">
            <w:pPr>
              <w:jc w:val="both"/>
              <w:rPr>
                <w:rFonts w:ascii="Arial" w:hAnsi="Arial" w:cs="Arial"/>
                <w:color w:val="000000"/>
              </w:rPr>
            </w:pPr>
            <w:r>
              <w:rPr>
                <w:rFonts w:ascii="Arial" w:hAnsi="Arial" w:cs="Arial"/>
                <w:color w:val="000000"/>
              </w:rPr>
              <w:t xml:space="preserve">Reference to new case of </w:t>
            </w:r>
            <w:r w:rsidRPr="00140C34">
              <w:rPr>
                <w:rFonts w:ascii="Arial" w:hAnsi="Arial" w:cs="Arial"/>
                <w:i/>
                <w:color w:val="000000"/>
              </w:rPr>
              <w:t>R v Bryan Cooper</w:t>
            </w:r>
            <w:r>
              <w:rPr>
                <w:rFonts w:ascii="Arial" w:hAnsi="Arial" w:cs="Arial"/>
                <w:color w:val="000000"/>
              </w:rPr>
              <w:t xml:space="preserve"> [2012] VSCA 32.</w:t>
            </w:r>
          </w:p>
        </w:tc>
      </w:tr>
      <w:tr w:rsidR="00A410BD" w14:paraId="61EC80B4" w14:textId="77777777" w:rsidTr="00473897">
        <w:tc>
          <w:tcPr>
            <w:tcW w:w="1220" w:type="dxa"/>
            <w:gridSpan w:val="2"/>
            <w:tcBorders>
              <w:top w:val="single" w:sz="4" w:space="0" w:color="auto"/>
              <w:left w:val="single" w:sz="18" w:space="0" w:color="auto"/>
              <w:bottom w:val="single" w:sz="4" w:space="0" w:color="auto"/>
            </w:tcBorders>
          </w:tcPr>
          <w:p w14:paraId="0994E8AC" w14:textId="77777777" w:rsidR="00A410BD" w:rsidRDefault="00A410BD" w:rsidP="00A410BD">
            <w:pPr>
              <w:rPr>
                <w:lang w:val="en-AU"/>
              </w:rPr>
            </w:pPr>
            <w:r>
              <w:rPr>
                <w:lang w:val="en-AU"/>
              </w:rPr>
              <w:t>12/07/12</w:t>
            </w:r>
          </w:p>
        </w:tc>
        <w:tc>
          <w:tcPr>
            <w:tcW w:w="836" w:type="dxa"/>
            <w:tcBorders>
              <w:top w:val="single" w:sz="4" w:space="0" w:color="auto"/>
              <w:bottom w:val="single" w:sz="4" w:space="0" w:color="auto"/>
            </w:tcBorders>
          </w:tcPr>
          <w:p w14:paraId="30AEB466" w14:textId="5EF103D5"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94B8373" w14:textId="77777777" w:rsidR="00A410BD" w:rsidRDefault="00A410BD" w:rsidP="00A410BD">
            <w:pPr>
              <w:jc w:val="center"/>
              <w:rPr>
                <w:lang w:val="en-AU"/>
              </w:rPr>
            </w:pPr>
            <w:r>
              <w:rPr>
                <w:lang w:val="en-AU"/>
              </w:rPr>
              <w:t>11.17.3</w:t>
            </w:r>
          </w:p>
        </w:tc>
        <w:tc>
          <w:tcPr>
            <w:tcW w:w="4798" w:type="dxa"/>
            <w:gridSpan w:val="2"/>
            <w:tcBorders>
              <w:top w:val="single" w:sz="4" w:space="0" w:color="auto"/>
              <w:bottom w:val="single" w:sz="4" w:space="0" w:color="auto"/>
              <w:right w:val="single" w:sz="18" w:space="0" w:color="auto"/>
            </w:tcBorders>
          </w:tcPr>
          <w:p w14:paraId="20FE96D1" w14:textId="77777777" w:rsidR="00A410BD" w:rsidRDefault="00A410BD" w:rsidP="00A410BD">
            <w:pPr>
              <w:jc w:val="both"/>
              <w:rPr>
                <w:rFonts w:ascii="Arial" w:hAnsi="Arial" w:cs="Arial"/>
                <w:color w:val="000000"/>
              </w:rPr>
            </w:pPr>
            <w:r>
              <w:rPr>
                <w:rFonts w:ascii="Arial" w:hAnsi="Arial" w:cs="Arial"/>
                <w:color w:val="000000"/>
              </w:rPr>
              <w:t xml:space="preserve">Extract from new case of </w:t>
            </w:r>
            <w:r w:rsidRPr="00140C34">
              <w:rPr>
                <w:rFonts w:ascii="Arial" w:hAnsi="Arial" w:cs="Arial"/>
                <w:i/>
                <w:color w:val="000000"/>
              </w:rPr>
              <w:t>R v Rivo</w:t>
            </w:r>
            <w:r>
              <w:rPr>
                <w:rFonts w:ascii="Arial" w:hAnsi="Arial" w:cs="Arial"/>
                <w:color w:val="000000"/>
              </w:rPr>
              <w:t xml:space="preserve"> [2012] VSCA 117.</w:t>
            </w:r>
          </w:p>
        </w:tc>
      </w:tr>
      <w:tr w:rsidR="00A410BD" w14:paraId="7E71D6BA" w14:textId="77777777" w:rsidTr="00473897">
        <w:tc>
          <w:tcPr>
            <w:tcW w:w="1220" w:type="dxa"/>
            <w:gridSpan w:val="2"/>
            <w:tcBorders>
              <w:top w:val="single" w:sz="4" w:space="0" w:color="auto"/>
              <w:left w:val="single" w:sz="18" w:space="0" w:color="auto"/>
              <w:bottom w:val="single" w:sz="4" w:space="0" w:color="auto"/>
            </w:tcBorders>
          </w:tcPr>
          <w:p w14:paraId="49125CBF" w14:textId="77777777" w:rsidR="00A410BD" w:rsidRDefault="00A410BD" w:rsidP="00A410BD">
            <w:pPr>
              <w:rPr>
                <w:lang w:val="en-AU"/>
              </w:rPr>
            </w:pPr>
            <w:r>
              <w:rPr>
                <w:lang w:val="en-AU"/>
              </w:rPr>
              <w:t>12/07/12</w:t>
            </w:r>
          </w:p>
        </w:tc>
        <w:tc>
          <w:tcPr>
            <w:tcW w:w="836" w:type="dxa"/>
            <w:tcBorders>
              <w:top w:val="single" w:sz="4" w:space="0" w:color="auto"/>
              <w:bottom w:val="single" w:sz="4" w:space="0" w:color="auto"/>
            </w:tcBorders>
          </w:tcPr>
          <w:p w14:paraId="607CDFAE" w14:textId="573CDFB0"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19DFD50" w14:textId="77777777" w:rsidR="00A410BD" w:rsidRDefault="00A410BD" w:rsidP="00A410BD">
            <w:pPr>
              <w:jc w:val="center"/>
              <w:rPr>
                <w:lang w:val="en-AU"/>
              </w:rPr>
            </w:pPr>
            <w:r>
              <w:rPr>
                <w:lang w:val="en-AU"/>
              </w:rPr>
              <w:t>11.18</w:t>
            </w:r>
          </w:p>
        </w:tc>
        <w:tc>
          <w:tcPr>
            <w:tcW w:w="4798" w:type="dxa"/>
            <w:gridSpan w:val="2"/>
            <w:tcBorders>
              <w:top w:val="single" w:sz="4" w:space="0" w:color="auto"/>
              <w:bottom w:val="single" w:sz="4" w:space="0" w:color="auto"/>
              <w:right w:val="single" w:sz="18" w:space="0" w:color="auto"/>
            </w:tcBorders>
          </w:tcPr>
          <w:p w14:paraId="150BBD82" w14:textId="77777777" w:rsidR="00A410BD" w:rsidRDefault="00A410BD" w:rsidP="00A410BD">
            <w:pPr>
              <w:jc w:val="both"/>
              <w:rPr>
                <w:rFonts w:ascii="Arial" w:hAnsi="Arial" w:cs="Arial"/>
                <w:color w:val="000000"/>
              </w:rPr>
            </w:pPr>
            <w:r>
              <w:rPr>
                <w:rFonts w:ascii="Arial" w:hAnsi="Arial" w:cs="Arial"/>
                <w:color w:val="000000"/>
              </w:rPr>
              <w:t>Section renumbered – previously 11.17.</w:t>
            </w:r>
          </w:p>
        </w:tc>
      </w:tr>
      <w:tr w:rsidR="00A410BD" w14:paraId="1BE241F6" w14:textId="77777777" w:rsidTr="00473897">
        <w:tc>
          <w:tcPr>
            <w:tcW w:w="1220" w:type="dxa"/>
            <w:gridSpan w:val="2"/>
            <w:tcBorders>
              <w:top w:val="single" w:sz="4" w:space="0" w:color="auto"/>
              <w:left w:val="single" w:sz="18" w:space="0" w:color="auto"/>
              <w:bottom w:val="single" w:sz="4" w:space="0" w:color="auto"/>
            </w:tcBorders>
          </w:tcPr>
          <w:p w14:paraId="704787BE" w14:textId="77777777" w:rsidR="00A410BD" w:rsidRDefault="00A410BD" w:rsidP="00A410BD">
            <w:pPr>
              <w:rPr>
                <w:lang w:val="en-AU"/>
              </w:rPr>
            </w:pPr>
            <w:r>
              <w:rPr>
                <w:lang w:val="en-AU"/>
              </w:rPr>
              <w:t>09/07/12</w:t>
            </w:r>
          </w:p>
        </w:tc>
        <w:tc>
          <w:tcPr>
            <w:tcW w:w="836" w:type="dxa"/>
            <w:tcBorders>
              <w:top w:val="single" w:sz="4" w:space="0" w:color="auto"/>
              <w:bottom w:val="single" w:sz="4" w:space="0" w:color="auto"/>
            </w:tcBorders>
          </w:tcPr>
          <w:p w14:paraId="032F6CB4" w14:textId="1B9EEC59" w:rsidR="00A410BD" w:rsidRDefault="00A410BD" w:rsidP="00A410BD">
            <w:pPr>
              <w:jc w:val="center"/>
              <w:rPr>
                <w:lang w:val="en-AU"/>
              </w:rPr>
            </w:pPr>
            <w:r>
              <w:rPr>
                <w:lang w:val="en-AU"/>
              </w:rPr>
              <w:t>7</w:t>
            </w:r>
          </w:p>
        </w:tc>
        <w:tc>
          <w:tcPr>
            <w:tcW w:w="1439" w:type="dxa"/>
            <w:tcBorders>
              <w:top w:val="single" w:sz="4" w:space="0" w:color="auto"/>
              <w:bottom w:val="single" w:sz="4" w:space="0" w:color="auto"/>
            </w:tcBorders>
          </w:tcPr>
          <w:p w14:paraId="4D69DF6D" w14:textId="77777777" w:rsidR="00A410BD" w:rsidRDefault="00A410BD" w:rsidP="00A410BD">
            <w:pPr>
              <w:jc w:val="center"/>
              <w:rPr>
                <w:lang w:val="en-AU"/>
              </w:rPr>
            </w:pPr>
            <w:r>
              <w:rPr>
                <w:lang w:val="en-AU"/>
              </w:rPr>
              <w:t>7.3</w:t>
            </w:r>
          </w:p>
        </w:tc>
        <w:tc>
          <w:tcPr>
            <w:tcW w:w="4798" w:type="dxa"/>
            <w:gridSpan w:val="2"/>
            <w:tcBorders>
              <w:top w:val="single" w:sz="4" w:space="0" w:color="auto"/>
              <w:bottom w:val="single" w:sz="4" w:space="0" w:color="auto"/>
              <w:right w:val="single" w:sz="18" w:space="0" w:color="auto"/>
            </w:tcBorders>
          </w:tcPr>
          <w:p w14:paraId="71AD2E9D" w14:textId="77777777" w:rsidR="00A410BD" w:rsidRDefault="00A410BD" w:rsidP="00A410BD">
            <w:pPr>
              <w:jc w:val="both"/>
              <w:rPr>
                <w:rFonts w:ascii="Arial" w:hAnsi="Arial" w:cs="Arial"/>
                <w:color w:val="000000"/>
              </w:rPr>
            </w:pPr>
            <w:r>
              <w:rPr>
                <w:rFonts w:ascii="Arial" w:hAnsi="Arial" w:cs="Arial"/>
                <w:color w:val="000000"/>
              </w:rPr>
              <w:t>Minor changes to commentary plus addition of chart showing Australian youth offender rates from 2008-2011.</w:t>
            </w:r>
          </w:p>
        </w:tc>
      </w:tr>
      <w:tr w:rsidR="00A410BD" w14:paraId="4DA99852" w14:textId="77777777" w:rsidTr="00473897">
        <w:tc>
          <w:tcPr>
            <w:tcW w:w="1220" w:type="dxa"/>
            <w:gridSpan w:val="2"/>
            <w:tcBorders>
              <w:top w:val="single" w:sz="4" w:space="0" w:color="auto"/>
              <w:left w:val="single" w:sz="18" w:space="0" w:color="auto"/>
              <w:bottom w:val="single" w:sz="4" w:space="0" w:color="auto"/>
            </w:tcBorders>
          </w:tcPr>
          <w:p w14:paraId="520936D5" w14:textId="77777777" w:rsidR="00A410BD" w:rsidRDefault="00A410BD" w:rsidP="00A410BD">
            <w:pPr>
              <w:rPr>
                <w:lang w:val="en-AU"/>
              </w:rPr>
            </w:pPr>
            <w:r>
              <w:rPr>
                <w:lang w:val="en-AU"/>
              </w:rPr>
              <w:t>09/07/12</w:t>
            </w:r>
          </w:p>
        </w:tc>
        <w:tc>
          <w:tcPr>
            <w:tcW w:w="836" w:type="dxa"/>
            <w:tcBorders>
              <w:top w:val="single" w:sz="4" w:space="0" w:color="auto"/>
              <w:bottom w:val="single" w:sz="4" w:space="0" w:color="auto"/>
            </w:tcBorders>
          </w:tcPr>
          <w:p w14:paraId="4689799F" w14:textId="68DDA92A" w:rsidR="00A410BD" w:rsidRDefault="00A410BD" w:rsidP="00A410BD">
            <w:pPr>
              <w:jc w:val="center"/>
              <w:rPr>
                <w:lang w:val="en-AU"/>
              </w:rPr>
            </w:pPr>
            <w:r>
              <w:rPr>
                <w:lang w:val="en-AU"/>
              </w:rPr>
              <w:t>7</w:t>
            </w:r>
          </w:p>
        </w:tc>
        <w:tc>
          <w:tcPr>
            <w:tcW w:w="1439" w:type="dxa"/>
            <w:tcBorders>
              <w:top w:val="single" w:sz="4" w:space="0" w:color="auto"/>
              <w:bottom w:val="single" w:sz="4" w:space="0" w:color="auto"/>
            </w:tcBorders>
          </w:tcPr>
          <w:p w14:paraId="230BA659" w14:textId="77777777" w:rsidR="00A410BD" w:rsidRDefault="00A410BD" w:rsidP="00A410BD">
            <w:pPr>
              <w:jc w:val="center"/>
              <w:rPr>
                <w:lang w:val="en-AU"/>
              </w:rPr>
            </w:pPr>
            <w:r>
              <w:rPr>
                <w:lang w:val="en-AU"/>
              </w:rPr>
              <w:t>7.4</w:t>
            </w:r>
          </w:p>
        </w:tc>
        <w:tc>
          <w:tcPr>
            <w:tcW w:w="4798" w:type="dxa"/>
            <w:gridSpan w:val="2"/>
            <w:tcBorders>
              <w:top w:val="single" w:sz="4" w:space="0" w:color="auto"/>
              <w:bottom w:val="single" w:sz="4" w:space="0" w:color="auto"/>
              <w:right w:val="single" w:sz="18" w:space="0" w:color="auto"/>
            </w:tcBorders>
          </w:tcPr>
          <w:p w14:paraId="10F97927" w14:textId="77777777" w:rsidR="00A410BD" w:rsidRDefault="00A410BD" w:rsidP="00A410BD">
            <w:pPr>
              <w:jc w:val="both"/>
              <w:rPr>
                <w:rFonts w:ascii="Arial" w:hAnsi="Arial" w:cs="Arial"/>
                <w:color w:val="000000"/>
              </w:rPr>
            </w:pPr>
            <w:r>
              <w:rPr>
                <w:rFonts w:ascii="Arial" w:hAnsi="Arial" w:cs="Arial"/>
                <w:color w:val="000000"/>
              </w:rPr>
              <w:t>Very minor changes to commentary.</w:t>
            </w:r>
          </w:p>
        </w:tc>
      </w:tr>
      <w:tr w:rsidR="00A410BD" w14:paraId="5F683A15" w14:textId="77777777" w:rsidTr="00473897">
        <w:tc>
          <w:tcPr>
            <w:tcW w:w="1220" w:type="dxa"/>
            <w:gridSpan w:val="2"/>
            <w:tcBorders>
              <w:top w:val="single" w:sz="4" w:space="0" w:color="auto"/>
              <w:left w:val="single" w:sz="18" w:space="0" w:color="auto"/>
              <w:bottom w:val="single" w:sz="4" w:space="0" w:color="auto"/>
            </w:tcBorders>
          </w:tcPr>
          <w:p w14:paraId="7E4562BE" w14:textId="77777777" w:rsidR="00A410BD" w:rsidRDefault="00A410BD" w:rsidP="00A410BD">
            <w:pPr>
              <w:rPr>
                <w:lang w:val="en-AU"/>
              </w:rPr>
            </w:pPr>
            <w:r>
              <w:rPr>
                <w:lang w:val="en-AU"/>
              </w:rPr>
              <w:t>09/07/12</w:t>
            </w:r>
          </w:p>
        </w:tc>
        <w:tc>
          <w:tcPr>
            <w:tcW w:w="836" w:type="dxa"/>
            <w:tcBorders>
              <w:top w:val="single" w:sz="4" w:space="0" w:color="auto"/>
              <w:bottom w:val="single" w:sz="4" w:space="0" w:color="auto"/>
            </w:tcBorders>
          </w:tcPr>
          <w:p w14:paraId="46EA14E0" w14:textId="5BADAE9D" w:rsidR="00A410BD" w:rsidRDefault="00A410BD" w:rsidP="00A410BD">
            <w:pPr>
              <w:jc w:val="center"/>
              <w:rPr>
                <w:lang w:val="en-AU"/>
              </w:rPr>
            </w:pPr>
            <w:r>
              <w:rPr>
                <w:lang w:val="en-AU"/>
              </w:rPr>
              <w:t>7</w:t>
            </w:r>
          </w:p>
        </w:tc>
        <w:tc>
          <w:tcPr>
            <w:tcW w:w="1439" w:type="dxa"/>
            <w:tcBorders>
              <w:top w:val="single" w:sz="4" w:space="0" w:color="auto"/>
              <w:bottom w:val="single" w:sz="4" w:space="0" w:color="auto"/>
            </w:tcBorders>
          </w:tcPr>
          <w:p w14:paraId="1D2FA6F9" w14:textId="77777777" w:rsidR="00A410BD" w:rsidRDefault="00A410BD" w:rsidP="00A410BD">
            <w:pPr>
              <w:jc w:val="center"/>
              <w:rPr>
                <w:lang w:val="en-AU"/>
              </w:rPr>
            </w:pPr>
            <w:r>
              <w:rPr>
                <w:lang w:val="en-AU"/>
              </w:rPr>
              <w:t>7.7</w:t>
            </w:r>
          </w:p>
        </w:tc>
        <w:tc>
          <w:tcPr>
            <w:tcW w:w="4798" w:type="dxa"/>
            <w:gridSpan w:val="2"/>
            <w:tcBorders>
              <w:top w:val="single" w:sz="4" w:space="0" w:color="auto"/>
              <w:bottom w:val="single" w:sz="4" w:space="0" w:color="auto"/>
              <w:right w:val="single" w:sz="18" w:space="0" w:color="auto"/>
            </w:tcBorders>
          </w:tcPr>
          <w:p w14:paraId="482570E1" w14:textId="77777777" w:rsidR="00A410BD" w:rsidRDefault="00A410BD" w:rsidP="00A410BD">
            <w:pPr>
              <w:jc w:val="both"/>
              <w:rPr>
                <w:rFonts w:ascii="Arial" w:hAnsi="Arial" w:cs="Arial"/>
                <w:color w:val="000000"/>
              </w:rPr>
            </w:pPr>
            <w:r>
              <w:rPr>
                <w:rFonts w:ascii="Arial" w:hAnsi="Arial" w:cs="Arial"/>
                <w:color w:val="000000"/>
              </w:rPr>
              <w:t>Minor changes to commentary and addition of statistics for 2009/10 &amp; 2010/11.</w:t>
            </w:r>
          </w:p>
        </w:tc>
      </w:tr>
      <w:tr w:rsidR="00A410BD" w14:paraId="1FAF3861" w14:textId="77777777" w:rsidTr="00473897">
        <w:tc>
          <w:tcPr>
            <w:tcW w:w="1220" w:type="dxa"/>
            <w:gridSpan w:val="2"/>
            <w:tcBorders>
              <w:top w:val="single" w:sz="4" w:space="0" w:color="auto"/>
              <w:left w:val="single" w:sz="18" w:space="0" w:color="auto"/>
              <w:bottom w:val="single" w:sz="4" w:space="0" w:color="auto"/>
            </w:tcBorders>
          </w:tcPr>
          <w:p w14:paraId="3C89295F" w14:textId="77777777" w:rsidR="00A410BD" w:rsidRDefault="00A410BD" w:rsidP="00A410BD">
            <w:pPr>
              <w:rPr>
                <w:lang w:val="en-AU"/>
              </w:rPr>
            </w:pPr>
            <w:r>
              <w:rPr>
                <w:lang w:val="en-AU"/>
              </w:rPr>
              <w:t>09/07/12</w:t>
            </w:r>
          </w:p>
        </w:tc>
        <w:tc>
          <w:tcPr>
            <w:tcW w:w="836" w:type="dxa"/>
            <w:tcBorders>
              <w:top w:val="single" w:sz="4" w:space="0" w:color="auto"/>
              <w:bottom w:val="single" w:sz="4" w:space="0" w:color="auto"/>
            </w:tcBorders>
          </w:tcPr>
          <w:p w14:paraId="7504F102" w14:textId="67A37C93" w:rsidR="00A410BD" w:rsidRDefault="00A410BD" w:rsidP="00A410BD">
            <w:pPr>
              <w:jc w:val="center"/>
              <w:rPr>
                <w:lang w:val="en-AU"/>
              </w:rPr>
            </w:pPr>
            <w:r>
              <w:rPr>
                <w:lang w:val="en-AU"/>
              </w:rPr>
              <w:t>7</w:t>
            </w:r>
          </w:p>
        </w:tc>
        <w:tc>
          <w:tcPr>
            <w:tcW w:w="1439" w:type="dxa"/>
            <w:tcBorders>
              <w:top w:val="single" w:sz="4" w:space="0" w:color="auto"/>
              <w:bottom w:val="single" w:sz="4" w:space="0" w:color="auto"/>
            </w:tcBorders>
          </w:tcPr>
          <w:p w14:paraId="599ECF36" w14:textId="77777777" w:rsidR="00A410BD" w:rsidRDefault="00A410BD" w:rsidP="00A410BD">
            <w:pPr>
              <w:jc w:val="center"/>
              <w:rPr>
                <w:lang w:val="en-AU"/>
              </w:rPr>
            </w:pPr>
            <w:r>
              <w:rPr>
                <w:lang w:val="en-AU"/>
              </w:rPr>
              <w:t>7.11.4</w:t>
            </w:r>
          </w:p>
        </w:tc>
        <w:tc>
          <w:tcPr>
            <w:tcW w:w="4798" w:type="dxa"/>
            <w:gridSpan w:val="2"/>
            <w:tcBorders>
              <w:top w:val="single" w:sz="4" w:space="0" w:color="auto"/>
              <w:bottom w:val="single" w:sz="4" w:space="0" w:color="auto"/>
              <w:right w:val="single" w:sz="18" w:space="0" w:color="auto"/>
            </w:tcBorders>
          </w:tcPr>
          <w:p w14:paraId="3C8043A0" w14:textId="77777777" w:rsidR="00A410BD" w:rsidRDefault="00A410BD" w:rsidP="00A410BD">
            <w:pPr>
              <w:jc w:val="both"/>
              <w:rPr>
                <w:rFonts w:ascii="Arial" w:hAnsi="Arial" w:cs="Arial"/>
                <w:color w:val="000000"/>
              </w:rPr>
            </w:pPr>
            <w:r>
              <w:rPr>
                <w:rFonts w:ascii="Arial" w:hAnsi="Arial" w:cs="Arial"/>
                <w:color w:val="000000"/>
              </w:rPr>
              <w:t>Paragraph re-titled: “Sitting times and locations”.  Update of commentary.</w:t>
            </w:r>
          </w:p>
        </w:tc>
      </w:tr>
      <w:tr w:rsidR="00A410BD" w14:paraId="6076E7ED" w14:textId="77777777" w:rsidTr="00473897">
        <w:tc>
          <w:tcPr>
            <w:tcW w:w="1220" w:type="dxa"/>
            <w:gridSpan w:val="2"/>
            <w:tcBorders>
              <w:top w:val="single" w:sz="4" w:space="0" w:color="auto"/>
              <w:left w:val="single" w:sz="18" w:space="0" w:color="auto"/>
              <w:bottom w:val="single" w:sz="4" w:space="0" w:color="auto"/>
            </w:tcBorders>
          </w:tcPr>
          <w:p w14:paraId="2012A041" w14:textId="77777777" w:rsidR="00A410BD" w:rsidRDefault="00A410BD" w:rsidP="00A410BD">
            <w:pPr>
              <w:rPr>
                <w:lang w:val="en-AU"/>
              </w:rPr>
            </w:pPr>
            <w:r>
              <w:rPr>
                <w:lang w:val="en-AU"/>
              </w:rPr>
              <w:t>09/07/12</w:t>
            </w:r>
          </w:p>
        </w:tc>
        <w:tc>
          <w:tcPr>
            <w:tcW w:w="836" w:type="dxa"/>
            <w:tcBorders>
              <w:top w:val="single" w:sz="4" w:space="0" w:color="auto"/>
              <w:bottom w:val="single" w:sz="4" w:space="0" w:color="auto"/>
            </w:tcBorders>
          </w:tcPr>
          <w:p w14:paraId="059AAE3D" w14:textId="3E0F8728" w:rsidR="00A410BD" w:rsidRDefault="00A410BD" w:rsidP="00A410BD">
            <w:pPr>
              <w:jc w:val="center"/>
              <w:rPr>
                <w:lang w:val="en-AU"/>
              </w:rPr>
            </w:pPr>
            <w:r>
              <w:rPr>
                <w:lang w:val="en-AU"/>
              </w:rPr>
              <w:t>7</w:t>
            </w:r>
          </w:p>
        </w:tc>
        <w:tc>
          <w:tcPr>
            <w:tcW w:w="1439" w:type="dxa"/>
            <w:tcBorders>
              <w:top w:val="single" w:sz="4" w:space="0" w:color="auto"/>
              <w:bottom w:val="single" w:sz="4" w:space="0" w:color="auto"/>
            </w:tcBorders>
          </w:tcPr>
          <w:p w14:paraId="1A1B1EB9" w14:textId="77777777" w:rsidR="00A410BD" w:rsidRDefault="00A410BD" w:rsidP="00A410BD">
            <w:pPr>
              <w:jc w:val="center"/>
              <w:rPr>
                <w:lang w:val="en-AU"/>
              </w:rPr>
            </w:pPr>
            <w:r>
              <w:rPr>
                <w:lang w:val="en-AU"/>
              </w:rPr>
              <w:t>7.12.3</w:t>
            </w:r>
          </w:p>
        </w:tc>
        <w:tc>
          <w:tcPr>
            <w:tcW w:w="4798" w:type="dxa"/>
            <w:gridSpan w:val="2"/>
            <w:tcBorders>
              <w:top w:val="single" w:sz="4" w:space="0" w:color="auto"/>
              <w:bottom w:val="single" w:sz="4" w:space="0" w:color="auto"/>
              <w:right w:val="single" w:sz="18" w:space="0" w:color="auto"/>
            </w:tcBorders>
          </w:tcPr>
          <w:p w14:paraId="1D765A67" w14:textId="77777777" w:rsidR="00A410BD" w:rsidRDefault="00A410BD" w:rsidP="00A410BD">
            <w:pPr>
              <w:jc w:val="both"/>
              <w:rPr>
                <w:rFonts w:ascii="Arial" w:hAnsi="Arial" w:cs="Arial"/>
                <w:color w:val="000000"/>
              </w:rPr>
            </w:pPr>
            <w:r>
              <w:rPr>
                <w:rFonts w:ascii="Arial" w:hAnsi="Arial" w:cs="Arial"/>
                <w:color w:val="000000"/>
              </w:rPr>
              <w:t xml:space="preserve">New paragraph entitled “Arson”.  Commentary on new case of </w:t>
            </w:r>
            <w:r w:rsidRPr="002B5921">
              <w:rPr>
                <w:rFonts w:ascii="Arial" w:hAnsi="Arial" w:cs="Arial"/>
                <w:i/>
                <w:color w:val="000000"/>
              </w:rPr>
              <w:t>DPP v Eade</w:t>
            </w:r>
            <w:r>
              <w:rPr>
                <w:rFonts w:ascii="Arial" w:hAnsi="Arial" w:cs="Arial"/>
                <w:color w:val="000000"/>
              </w:rPr>
              <w:t xml:space="preserve"> [2012] VSCA 142.</w:t>
            </w:r>
          </w:p>
        </w:tc>
      </w:tr>
      <w:tr w:rsidR="00A410BD" w14:paraId="1DD39B3F" w14:textId="77777777" w:rsidTr="00473897">
        <w:tc>
          <w:tcPr>
            <w:tcW w:w="1220" w:type="dxa"/>
            <w:gridSpan w:val="2"/>
            <w:tcBorders>
              <w:top w:val="single" w:sz="4" w:space="0" w:color="auto"/>
              <w:left w:val="single" w:sz="18" w:space="0" w:color="auto"/>
              <w:bottom w:val="single" w:sz="4" w:space="0" w:color="auto"/>
            </w:tcBorders>
          </w:tcPr>
          <w:p w14:paraId="4CAC4604" w14:textId="77777777" w:rsidR="00A410BD" w:rsidRDefault="00A410BD" w:rsidP="00A410BD">
            <w:pPr>
              <w:rPr>
                <w:lang w:val="en-AU"/>
              </w:rPr>
            </w:pPr>
            <w:r>
              <w:rPr>
                <w:lang w:val="en-AU"/>
              </w:rPr>
              <w:t>22/06/12</w:t>
            </w:r>
          </w:p>
        </w:tc>
        <w:tc>
          <w:tcPr>
            <w:tcW w:w="836" w:type="dxa"/>
            <w:tcBorders>
              <w:top w:val="single" w:sz="4" w:space="0" w:color="auto"/>
              <w:bottom w:val="single" w:sz="4" w:space="0" w:color="auto"/>
            </w:tcBorders>
          </w:tcPr>
          <w:p w14:paraId="0806D5E8" w14:textId="2569D5FF"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0948DF94" w14:textId="77777777" w:rsidR="00A410BD" w:rsidRDefault="00A410BD" w:rsidP="00A410BD">
            <w:pPr>
              <w:jc w:val="center"/>
              <w:rPr>
                <w:lang w:val="en-AU"/>
              </w:rPr>
            </w:pPr>
            <w:r>
              <w:rPr>
                <w:lang w:val="en-AU"/>
              </w:rPr>
              <w:t>10.1</w:t>
            </w:r>
          </w:p>
        </w:tc>
        <w:tc>
          <w:tcPr>
            <w:tcW w:w="4798" w:type="dxa"/>
            <w:gridSpan w:val="2"/>
            <w:tcBorders>
              <w:top w:val="single" w:sz="4" w:space="0" w:color="auto"/>
              <w:bottom w:val="single" w:sz="4" w:space="0" w:color="auto"/>
              <w:right w:val="single" w:sz="18" w:space="0" w:color="auto"/>
            </w:tcBorders>
          </w:tcPr>
          <w:p w14:paraId="4BB5F061" w14:textId="77777777" w:rsidR="00A410BD" w:rsidRDefault="00A410BD" w:rsidP="00A410BD">
            <w:pPr>
              <w:jc w:val="both"/>
              <w:rPr>
                <w:rFonts w:ascii="Arial" w:hAnsi="Arial" w:cs="Arial"/>
                <w:color w:val="000000"/>
              </w:rPr>
            </w:pPr>
            <w:r>
              <w:rPr>
                <w:rFonts w:ascii="Arial" w:hAnsi="Arial" w:cs="Arial"/>
                <w:color w:val="000000"/>
              </w:rPr>
              <w:t xml:space="preserve">Added case of </w:t>
            </w:r>
            <w:r w:rsidRPr="00E74DAA">
              <w:rPr>
                <w:rFonts w:ascii="Arial" w:hAnsi="Arial" w:cs="Arial"/>
                <w:i/>
                <w:color w:val="000000"/>
              </w:rPr>
              <w:t>Victoria Police v CB</w:t>
            </w:r>
            <w:r>
              <w:rPr>
                <w:rFonts w:ascii="Arial" w:hAnsi="Arial" w:cs="Arial"/>
                <w:color w:val="000000"/>
              </w:rPr>
              <w:t xml:space="preserve"> [2010] VChC 3.</w:t>
            </w:r>
          </w:p>
        </w:tc>
      </w:tr>
      <w:tr w:rsidR="00A410BD" w14:paraId="39604B53" w14:textId="77777777" w:rsidTr="00473897">
        <w:tc>
          <w:tcPr>
            <w:tcW w:w="1220" w:type="dxa"/>
            <w:gridSpan w:val="2"/>
            <w:tcBorders>
              <w:top w:val="single" w:sz="4" w:space="0" w:color="auto"/>
              <w:left w:val="single" w:sz="18" w:space="0" w:color="auto"/>
              <w:bottom w:val="single" w:sz="4" w:space="0" w:color="auto"/>
            </w:tcBorders>
          </w:tcPr>
          <w:p w14:paraId="59F789D7" w14:textId="77777777" w:rsidR="00A410BD" w:rsidRDefault="00A410BD" w:rsidP="00A410BD">
            <w:pPr>
              <w:rPr>
                <w:lang w:val="en-AU"/>
              </w:rPr>
            </w:pPr>
            <w:r>
              <w:rPr>
                <w:lang w:val="en-AU"/>
              </w:rPr>
              <w:t>22/06/12</w:t>
            </w:r>
          </w:p>
        </w:tc>
        <w:tc>
          <w:tcPr>
            <w:tcW w:w="836" w:type="dxa"/>
            <w:tcBorders>
              <w:top w:val="single" w:sz="4" w:space="0" w:color="auto"/>
              <w:bottom w:val="single" w:sz="4" w:space="0" w:color="auto"/>
            </w:tcBorders>
          </w:tcPr>
          <w:p w14:paraId="086FE1AA" w14:textId="7E202A18"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4730E118" w14:textId="77777777" w:rsidR="00A410BD" w:rsidRDefault="00A410BD" w:rsidP="00A410BD">
            <w:pPr>
              <w:jc w:val="center"/>
              <w:rPr>
                <w:lang w:val="en-AU"/>
              </w:rPr>
            </w:pPr>
            <w:r>
              <w:rPr>
                <w:lang w:val="en-AU"/>
              </w:rPr>
              <w:t>10.2.5</w:t>
            </w:r>
          </w:p>
        </w:tc>
        <w:tc>
          <w:tcPr>
            <w:tcW w:w="4798" w:type="dxa"/>
            <w:gridSpan w:val="2"/>
            <w:tcBorders>
              <w:top w:val="single" w:sz="4" w:space="0" w:color="auto"/>
              <w:bottom w:val="single" w:sz="4" w:space="0" w:color="auto"/>
              <w:right w:val="single" w:sz="18" w:space="0" w:color="auto"/>
            </w:tcBorders>
          </w:tcPr>
          <w:p w14:paraId="3938213F" w14:textId="77777777" w:rsidR="00A410BD" w:rsidRDefault="00A410BD" w:rsidP="00A410BD">
            <w:pPr>
              <w:jc w:val="both"/>
              <w:rPr>
                <w:rFonts w:ascii="Arial" w:hAnsi="Arial" w:cs="Arial"/>
                <w:color w:val="000000"/>
              </w:rPr>
            </w:pPr>
            <w:r>
              <w:rPr>
                <w:rFonts w:ascii="Arial" w:hAnsi="Arial" w:cs="Arial"/>
                <w:color w:val="000000"/>
              </w:rPr>
              <w:t xml:space="preserve">Correction of one word in quotation from </w:t>
            </w:r>
            <w:r w:rsidRPr="00E74DAA">
              <w:rPr>
                <w:rFonts w:ascii="Arial" w:hAnsi="Arial" w:cs="Arial"/>
                <w:i/>
                <w:color w:val="000000"/>
              </w:rPr>
              <w:t>Thorpe v Abbotto</w:t>
            </w:r>
            <w:r>
              <w:rPr>
                <w:rFonts w:ascii="Arial" w:hAnsi="Arial" w:cs="Arial"/>
                <w:color w:val="000000"/>
              </w:rPr>
              <w:t xml:space="preserve"> (1992) 106 ALR 239 at 245.</w:t>
            </w:r>
          </w:p>
        </w:tc>
      </w:tr>
      <w:tr w:rsidR="00A410BD" w14:paraId="3DC37FB6" w14:textId="77777777" w:rsidTr="00473897">
        <w:tc>
          <w:tcPr>
            <w:tcW w:w="1220" w:type="dxa"/>
            <w:gridSpan w:val="2"/>
            <w:tcBorders>
              <w:top w:val="single" w:sz="4" w:space="0" w:color="auto"/>
              <w:left w:val="single" w:sz="18" w:space="0" w:color="auto"/>
              <w:bottom w:val="single" w:sz="4" w:space="0" w:color="auto"/>
            </w:tcBorders>
          </w:tcPr>
          <w:p w14:paraId="3E367609" w14:textId="77777777" w:rsidR="00A410BD" w:rsidRDefault="00A410BD" w:rsidP="00A410BD">
            <w:pPr>
              <w:rPr>
                <w:lang w:val="en-AU"/>
              </w:rPr>
            </w:pPr>
            <w:r>
              <w:rPr>
                <w:lang w:val="en-AU"/>
              </w:rPr>
              <w:t>22/06/12</w:t>
            </w:r>
          </w:p>
        </w:tc>
        <w:tc>
          <w:tcPr>
            <w:tcW w:w="836" w:type="dxa"/>
            <w:tcBorders>
              <w:top w:val="single" w:sz="4" w:space="0" w:color="auto"/>
              <w:bottom w:val="single" w:sz="4" w:space="0" w:color="auto"/>
            </w:tcBorders>
          </w:tcPr>
          <w:p w14:paraId="4A5B0AAA" w14:textId="008C3E32"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21B4FBF8" w14:textId="77777777" w:rsidR="00A410BD" w:rsidRDefault="00A410BD" w:rsidP="00A410BD">
            <w:pPr>
              <w:jc w:val="center"/>
              <w:rPr>
                <w:lang w:val="en-AU"/>
              </w:rPr>
            </w:pPr>
            <w:r>
              <w:rPr>
                <w:lang w:val="en-AU"/>
              </w:rPr>
              <w:t>10.5.2</w:t>
            </w:r>
          </w:p>
        </w:tc>
        <w:tc>
          <w:tcPr>
            <w:tcW w:w="4798" w:type="dxa"/>
            <w:gridSpan w:val="2"/>
            <w:tcBorders>
              <w:top w:val="single" w:sz="4" w:space="0" w:color="auto"/>
              <w:bottom w:val="single" w:sz="4" w:space="0" w:color="auto"/>
              <w:right w:val="single" w:sz="18" w:space="0" w:color="auto"/>
            </w:tcBorders>
          </w:tcPr>
          <w:p w14:paraId="37331543" w14:textId="77777777" w:rsidR="00A410BD" w:rsidRDefault="00A410BD" w:rsidP="00A410BD">
            <w:pPr>
              <w:jc w:val="both"/>
              <w:rPr>
                <w:rFonts w:ascii="Arial" w:hAnsi="Arial" w:cs="Arial"/>
                <w:color w:val="000000"/>
              </w:rPr>
            </w:pPr>
            <w:r>
              <w:rPr>
                <w:rFonts w:ascii="Arial" w:hAnsi="Arial" w:cs="Arial"/>
                <w:color w:val="000000"/>
              </w:rPr>
              <w:t xml:space="preserve">Added extract from the case of </w:t>
            </w:r>
            <w:r w:rsidRPr="00B44699">
              <w:rPr>
                <w:rFonts w:ascii="Arial" w:hAnsi="Arial" w:cs="Arial"/>
                <w:i/>
                <w:color w:val="000000"/>
              </w:rPr>
              <w:t>Victoria Police v HW</w:t>
            </w:r>
            <w:r>
              <w:rPr>
                <w:rFonts w:ascii="Arial" w:hAnsi="Arial" w:cs="Arial"/>
                <w:color w:val="000000"/>
              </w:rPr>
              <w:t xml:space="preserve"> [2010] VChC 1.</w:t>
            </w:r>
          </w:p>
        </w:tc>
      </w:tr>
      <w:tr w:rsidR="00A410BD" w14:paraId="2F49D44B" w14:textId="77777777" w:rsidTr="00473897">
        <w:tc>
          <w:tcPr>
            <w:tcW w:w="1220" w:type="dxa"/>
            <w:gridSpan w:val="2"/>
            <w:tcBorders>
              <w:top w:val="single" w:sz="4" w:space="0" w:color="auto"/>
              <w:left w:val="single" w:sz="18" w:space="0" w:color="auto"/>
              <w:bottom w:val="single" w:sz="4" w:space="0" w:color="auto"/>
            </w:tcBorders>
          </w:tcPr>
          <w:p w14:paraId="100730D4" w14:textId="77777777" w:rsidR="00A410BD" w:rsidRDefault="00A410BD" w:rsidP="00A410BD">
            <w:pPr>
              <w:rPr>
                <w:lang w:val="en-AU"/>
              </w:rPr>
            </w:pPr>
            <w:r>
              <w:rPr>
                <w:lang w:val="en-AU"/>
              </w:rPr>
              <w:t>07/06/12</w:t>
            </w:r>
          </w:p>
        </w:tc>
        <w:tc>
          <w:tcPr>
            <w:tcW w:w="836" w:type="dxa"/>
            <w:tcBorders>
              <w:top w:val="single" w:sz="4" w:space="0" w:color="auto"/>
              <w:bottom w:val="single" w:sz="4" w:space="0" w:color="auto"/>
            </w:tcBorders>
          </w:tcPr>
          <w:p w14:paraId="7EE8E1F8" w14:textId="2ABDBF17" w:rsidR="00A410BD" w:rsidRDefault="00A410BD" w:rsidP="00A410BD">
            <w:pPr>
              <w:jc w:val="center"/>
              <w:rPr>
                <w:lang w:val="en-AU"/>
              </w:rPr>
            </w:pPr>
            <w:r>
              <w:rPr>
                <w:lang w:val="en-AU"/>
              </w:rPr>
              <w:t>1</w:t>
            </w:r>
          </w:p>
        </w:tc>
        <w:tc>
          <w:tcPr>
            <w:tcW w:w="1439" w:type="dxa"/>
            <w:tcBorders>
              <w:top w:val="single" w:sz="4" w:space="0" w:color="auto"/>
              <w:bottom w:val="single" w:sz="4" w:space="0" w:color="auto"/>
            </w:tcBorders>
          </w:tcPr>
          <w:p w14:paraId="4731E6B2" w14:textId="77777777" w:rsidR="00A410BD" w:rsidRDefault="00A410BD" w:rsidP="00A410BD">
            <w:pPr>
              <w:jc w:val="center"/>
              <w:rPr>
                <w:lang w:val="en-AU"/>
              </w:rPr>
            </w:pPr>
            <w:r>
              <w:rPr>
                <w:lang w:val="en-AU"/>
              </w:rPr>
              <w:t>1.1.2</w:t>
            </w:r>
          </w:p>
        </w:tc>
        <w:tc>
          <w:tcPr>
            <w:tcW w:w="4798" w:type="dxa"/>
            <w:gridSpan w:val="2"/>
            <w:tcBorders>
              <w:top w:val="single" w:sz="4" w:space="0" w:color="auto"/>
              <w:bottom w:val="single" w:sz="4" w:space="0" w:color="auto"/>
              <w:right w:val="single" w:sz="18" w:space="0" w:color="auto"/>
            </w:tcBorders>
          </w:tcPr>
          <w:p w14:paraId="606C2164" w14:textId="77777777" w:rsidR="00A410BD" w:rsidRDefault="00A410BD" w:rsidP="00A410BD">
            <w:pPr>
              <w:jc w:val="both"/>
              <w:rPr>
                <w:rFonts w:ascii="Arial" w:hAnsi="Arial" w:cs="Arial"/>
                <w:color w:val="000000"/>
              </w:rPr>
            </w:pPr>
            <w:r>
              <w:rPr>
                <w:rFonts w:ascii="Arial" w:hAnsi="Arial" w:cs="Arial"/>
                <w:color w:val="000000"/>
              </w:rPr>
              <w:t>Two minor corrections to text to remove comments that the Therapeutic Treatment order provisions were not currently in operation.</w:t>
            </w:r>
          </w:p>
        </w:tc>
      </w:tr>
      <w:tr w:rsidR="00A410BD" w14:paraId="0BFFF36A" w14:textId="77777777" w:rsidTr="00473897">
        <w:tc>
          <w:tcPr>
            <w:tcW w:w="1220" w:type="dxa"/>
            <w:gridSpan w:val="2"/>
            <w:tcBorders>
              <w:top w:val="single" w:sz="4" w:space="0" w:color="auto"/>
              <w:left w:val="single" w:sz="18" w:space="0" w:color="auto"/>
              <w:bottom w:val="single" w:sz="4" w:space="0" w:color="auto"/>
            </w:tcBorders>
          </w:tcPr>
          <w:p w14:paraId="3E62085A" w14:textId="77777777" w:rsidR="00A410BD" w:rsidRDefault="00A410BD" w:rsidP="00A410BD">
            <w:pPr>
              <w:rPr>
                <w:lang w:val="en-AU"/>
              </w:rPr>
            </w:pPr>
            <w:r>
              <w:rPr>
                <w:lang w:val="en-AU"/>
              </w:rPr>
              <w:t>07/06/12</w:t>
            </w:r>
          </w:p>
        </w:tc>
        <w:tc>
          <w:tcPr>
            <w:tcW w:w="836" w:type="dxa"/>
            <w:tcBorders>
              <w:top w:val="single" w:sz="4" w:space="0" w:color="auto"/>
              <w:bottom w:val="single" w:sz="4" w:space="0" w:color="auto"/>
            </w:tcBorders>
          </w:tcPr>
          <w:p w14:paraId="51E74CFF" w14:textId="7D5EFFC6" w:rsidR="00A410BD" w:rsidRDefault="00A410BD" w:rsidP="00A410BD">
            <w:pPr>
              <w:jc w:val="center"/>
              <w:rPr>
                <w:lang w:val="en-AU"/>
              </w:rPr>
            </w:pPr>
            <w:r>
              <w:rPr>
                <w:lang w:val="en-AU"/>
              </w:rPr>
              <w:t>1</w:t>
            </w:r>
          </w:p>
        </w:tc>
        <w:tc>
          <w:tcPr>
            <w:tcW w:w="1439" w:type="dxa"/>
            <w:tcBorders>
              <w:top w:val="single" w:sz="4" w:space="0" w:color="auto"/>
              <w:bottom w:val="single" w:sz="4" w:space="0" w:color="auto"/>
            </w:tcBorders>
          </w:tcPr>
          <w:p w14:paraId="3181A67C" w14:textId="77777777" w:rsidR="00A410BD" w:rsidRDefault="00A410BD" w:rsidP="00A410BD">
            <w:pPr>
              <w:jc w:val="center"/>
              <w:rPr>
                <w:lang w:val="en-AU"/>
              </w:rPr>
            </w:pPr>
            <w:r>
              <w:rPr>
                <w:lang w:val="en-AU"/>
              </w:rPr>
              <w:t>1.4</w:t>
            </w:r>
          </w:p>
        </w:tc>
        <w:tc>
          <w:tcPr>
            <w:tcW w:w="4798" w:type="dxa"/>
            <w:gridSpan w:val="2"/>
            <w:tcBorders>
              <w:top w:val="single" w:sz="4" w:space="0" w:color="auto"/>
              <w:bottom w:val="single" w:sz="4" w:space="0" w:color="auto"/>
              <w:right w:val="single" w:sz="18" w:space="0" w:color="auto"/>
            </w:tcBorders>
          </w:tcPr>
          <w:p w14:paraId="55DCA056" w14:textId="77777777" w:rsidR="00A410BD" w:rsidRDefault="00A410BD" w:rsidP="00A410BD">
            <w:pPr>
              <w:jc w:val="both"/>
              <w:rPr>
                <w:rFonts w:ascii="Arial" w:hAnsi="Arial" w:cs="Arial"/>
                <w:color w:val="000000"/>
              </w:rPr>
            </w:pPr>
            <w:r>
              <w:rPr>
                <w:rFonts w:ascii="Arial" w:hAnsi="Arial" w:cs="Arial"/>
                <w:color w:val="000000"/>
              </w:rPr>
              <w:t xml:space="preserve">Updated list of </w:t>
            </w:r>
            <w:r w:rsidRPr="00786F9E">
              <w:rPr>
                <w:rFonts w:ascii="Arial" w:hAnsi="Arial" w:cs="Arial"/>
                <w:color w:val="000000"/>
              </w:rPr>
              <w:t>Practice Directions &amp; Practice Notes</w:t>
            </w:r>
            <w:r>
              <w:rPr>
                <w:rFonts w:ascii="Arial" w:hAnsi="Arial" w:cs="Arial"/>
                <w:color w:val="000000"/>
              </w:rPr>
              <w:t>.</w:t>
            </w:r>
          </w:p>
        </w:tc>
      </w:tr>
      <w:tr w:rsidR="00A410BD" w14:paraId="2E2D5976" w14:textId="77777777" w:rsidTr="00473897">
        <w:tc>
          <w:tcPr>
            <w:tcW w:w="1220" w:type="dxa"/>
            <w:gridSpan w:val="2"/>
            <w:tcBorders>
              <w:top w:val="single" w:sz="4" w:space="0" w:color="auto"/>
              <w:left w:val="single" w:sz="18" w:space="0" w:color="auto"/>
              <w:bottom w:val="single" w:sz="4" w:space="0" w:color="auto"/>
            </w:tcBorders>
          </w:tcPr>
          <w:p w14:paraId="7529D9C2" w14:textId="77777777" w:rsidR="00A410BD" w:rsidRDefault="00A410BD" w:rsidP="00A410BD">
            <w:pPr>
              <w:rPr>
                <w:lang w:val="en-AU"/>
              </w:rPr>
            </w:pPr>
            <w:r>
              <w:rPr>
                <w:lang w:val="en-AU"/>
              </w:rPr>
              <w:t>28/05/12</w:t>
            </w:r>
          </w:p>
        </w:tc>
        <w:tc>
          <w:tcPr>
            <w:tcW w:w="836" w:type="dxa"/>
            <w:tcBorders>
              <w:top w:val="single" w:sz="4" w:space="0" w:color="auto"/>
              <w:bottom w:val="single" w:sz="4" w:space="0" w:color="auto"/>
            </w:tcBorders>
          </w:tcPr>
          <w:p w14:paraId="6193E6C7" w14:textId="20E84934"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02095184" w14:textId="77777777" w:rsidR="00A410BD" w:rsidRDefault="00A410BD" w:rsidP="00A410BD">
            <w:pPr>
              <w:jc w:val="center"/>
              <w:rPr>
                <w:lang w:val="en-AU"/>
              </w:rPr>
            </w:pPr>
            <w:r>
              <w:rPr>
                <w:lang w:val="en-AU"/>
              </w:rPr>
              <w:t>5.4.10</w:t>
            </w:r>
          </w:p>
        </w:tc>
        <w:tc>
          <w:tcPr>
            <w:tcW w:w="4798" w:type="dxa"/>
            <w:gridSpan w:val="2"/>
            <w:tcBorders>
              <w:top w:val="single" w:sz="4" w:space="0" w:color="auto"/>
              <w:bottom w:val="single" w:sz="4" w:space="0" w:color="auto"/>
              <w:right w:val="single" w:sz="18" w:space="0" w:color="auto"/>
            </w:tcBorders>
          </w:tcPr>
          <w:p w14:paraId="3A88D3AD" w14:textId="77777777" w:rsidR="00A410BD" w:rsidRDefault="00A410BD" w:rsidP="00A410BD">
            <w:pPr>
              <w:jc w:val="both"/>
              <w:rPr>
                <w:rFonts w:ascii="Arial" w:hAnsi="Arial" w:cs="Arial"/>
                <w:color w:val="000000"/>
              </w:rPr>
            </w:pPr>
            <w:r>
              <w:rPr>
                <w:rFonts w:ascii="Arial" w:hAnsi="Arial" w:cs="Arial"/>
                <w:color w:val="000000"/>
              </w:rPr>
              <w:t>Updated statistics to include 2010/11.</w:t>
            </w:r>
          </w:p>
        </w:tc>
      </w:tr>
      <w:tr w:rsidR="00A410BD" w14:paraId="6C2C0624" w14:textId="77777777" w:rsidTr="00473897">
        <w:tc>
          <w:tcPr>
            <w:tcW w:w="1220" w:type="dxa"/>
            <w:gridSpan w:val="2"/>
            <w:tcBorders>
              <w:top w:val="single" w:sz="4" w:space="0" w:color="auto"/>
              <w:left w:val="single" w:sz="18" w:space="0" w:color="auto"/>
              <w:bottom w:val="single" w:sz="4" w:space="0" w:color="auto"/>
            </w:tcBorders>
          </w:tcPr>
          <w:p w14:paraId="1CCDC488" w14:textId="77777777" w:rsidR="00A410BD" w:rsidRDefault="00A410BD" w:rsidP="00A410BD">
            <w:pPr>
              <w:rPr>
                <w:lang w:val="en-AU"/>
              </w:rPr>
            </w:pPr>
            <w:r>
              <w:rPr>
                <w:lang w:val="en-AU"/>
              </w:rPr>
              <w:t>28/05/12</w:t>
            </w:r>
          </w:p>
        </w:tc>
        <w:tc>
          <w:tcPr>
            <w:tcW w:w="836" w:type="dxa"/>
            <w:tcBorders>
              <w:top w:val="single" w:sz="4" w:space="0" w:color="auto"/>
              <w:bottom w:val="single" w:sz="4" w:space="0" w:color="auto"/>
            </w:tcBorders>
          </w:tcPr>
          <w:p w14:paraId="1CF965E2" w14:textId="497E0830"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26C645BA" w14:textId="77777777" w:rsidR="00A410BD" w:rsidRDefault="00A410BD" w:rsidP="00A410BD">
            <w:pPr>
              <w:jc w:val="center"/>
              <w:rPr>
                <w:lang w:val="en-AU"/>
              </w:rPr>
            </w:pPr>
            <w:r>
              <w:rPr>
                <w:lang w:val="en-AU"/>
              </w:rPr>
              <w:t>5.5</w:t>
            </w:r>
          </w:p>
          <w:p w14:paraId="1F6DB402" w14:textId="77777777" w:rsidR="00A410BD" w:rsidRDefault="00A410BD" w:rsidP="00A410BD">
            <w:pPr>
              <w:jc w:val="center"/>
              <w:rPr>
                <w:lang w:val="en-AU"/>
              </w:rPr>
            </w:pPr>
            <w:r>
              <w:rPr>
                <w:lang w:val="en-AU"/>
              </w:rPr>
              <w:t>5.5.6</w:t>
            </w:r>
          </w:p>
          <w:p w14:paraId="4E9F767C" w14:textId="77777777" w:rsidR="00A410BD" w:rsidRDefault="00A410BD" w:rsidP="00A410BD">
            <w:pPr>
              <w:jc w:val="center"/>
              <w:rPr>
                <w:lang w:val="en-AU"/>
              </w:rPr>
            </w:pPr>
            <w:r>
              <w:rPr>
                <w:lang w:val="en-AU"/>
              </w:rPr>
              <w:t>5.11.10</w:t>
            </w:r>
          </w:p>
          <w:p w14:paraId="56915102" w14:textId="77777777" w:rsidR="00A410BD" w:rsidRDefault="00A410BD" w:rsidP="00A410BD">
            <w:pPr>
              <w:jc w:val="center"/>
              <w:rPr>
                <w:lang w:val="en-AU"/>
              </w:rPr>
            </w:pPr>
            <w:r>
              <w:rPr>
                <w:lang w:val="en-AU"/>
              </w:rPr>
              <w:t>5.13</w:t>
            </w:r>
          </w:p>
          <w:p w14:paraId="1FDD8B07" w14:textId="77777777" w:rsidR="00A410BD" w:rsidRDefault="00A410BD" w:rsidP="00A410BD">
            <w:pPr>
              <w:jc w:val="center"/>
              <w:rPr>
                <w:lang w:val="en-AU"/>
              </w:rPr>
            </w:pPr>
            <w:r>
              <w:rPr>
                <w:lang w:val="en-AU"/>
              </w:rPr>
              <w:t>5.14.2</w:t>
            </w:r>
          </w:p>
          <w:p w14:paraId="112B4218" w14:textId="77777777" w:rsidR="00A410BD" w:rsidRDefault="00A410BD" w:rsidP="00A410BD">
            <w:pPr>
              <w:jc w:val="center"/>
              <w:rPr>
                <w:lang w:val="en-AU"/>
              </w:rPr>
            </w:pPr>
            <w:r>
              <w:rPr>
                <w:lang w:val="en-AU"/>
              </w:rPr>
              <w:t>5.15.1</w:t>
            </w:r>
          </w:p>
          <w:p w14:paraId="43934F30" w14:textId="77777777" w:rsidR="00A410BD" w:rsidRDefault="00A410BD" w:rsidP="00A410BD">
            <w:pPr>
              <w:jc w:val="center"/>
              <w:rPr>
                <w:lang w:val="en-AU"/>
              </w:rPr>
            </w:pPr>
            <w:r>
              <w:rPr>
                <w:lang w:val="en-AU"/>
              </w:rPr>
              <w:lastRenderedPageBreak/>
              <w:t>5.17.1</w:t>
            </w:r>
          </w:p>
          <w:p w14:paraId="0551AE52" w14:textId="77777777" w:rsidR="00A410BD" w:rsidRDefault="00A410BD" w:rsidP="00A410BD">
            <w:pPr>
              <w:jc w:val="center"/>
              <w:rPr>
                <w:lang w:val="en-AU"/>
              </w:rPr>
            </w:pPr>
            <w:r>
              <w:rPr>
                <w:lang w:val="en-AU"/>
              </w:rPr>
              <w:t>5.20.6</w:t>
            </w:r>
          </w:p>
          <w:p w14:paraId="29993703" w14:textId="77777777" w:rsidR="00A410BD" w:rsidRDefault="00A410BD" w:rsidP="00A410BD">
            <w:pPr>
              <w:jc w:val="center"/>
              <w:rPr>
                <w:lang w:val="en-AU"/>
              </w:rPr>
            </w:pPr>
            <w:r>
              <w:rPr>
                <w:lang w:val="en-AU"/>
              </w:rPr>
              <w:t>5.22.7</w:t>
            </w:r>
          </w:p>
          <w:p w14:paraId="75E042E8" w14:textId="77777777" w:rsidR="00A410BD" w:rsidRDefault="00A410BD" w:rsidP="00A410BD">
            <w:pPr>
              <w:jc w:val="center"/>
              <w:rPr>
                <w:lang w:val="en-AU"/>
              </w:rPr>
            </w:pPr>
            <w:r>
              <w:rPr>
                <w:lang w:val="en-AU"/>
              </w:rPr>
              <w:t>5.27.3</w:t>
            </w:r>
          </w:p>
        </w:tc>
        <w:tc>
          <w:tcPr>
            <w:tcW w:w="4798" w:type="dxa"/>
            <w:gridSpan w:val="2"/>
            <w:tcBorders>
              <w:top w:val="single" w:sz="4" w:space="0" w:color="auto"/>
              <w:bottom w:val="single" w:sz="4" w:space="0" w:color="auto"/>
              <w:right w:val="single" w:sz="18" w:space="0" w:color="auto"/>
            </w:tcBorders>
          </w:tcPr>
          <w:p w14:paraId="3773AFCC" w14:textId="77777777" w:rsidR="00A410BD" w:rsidRDefault="00A410BD" w:rsidP="00A410BD">
            <w:pPr>
              <w:jc w:val="both"/>
              <w:rPr>
                <w:rFonts w:ascii="Arial" w:hAnsi="Arial" w:cs="Arial"/>
                <w:bCs/>
              </w:rPr>
            </w:pPr>
            <w:r>
              <w:rPr>
                <w:rFonts w:ascii="Arial" w:hAnsi="Arial" w:cs="Arial"/>
                <w:bCs/>
              </w:rPr>
              <w:lastRenderedPageBreak/>
              <w:t>Addition of statistics for 2010/11.  In some instances small consequential changes have been made to the commentary to reflect updated statistics.  Deletion of statistics for 2001/02 due to space constraints.</w:t>
            </w:r>
          </w:p>
        </w:tc>
      </w:tr>
      <w:tr w:rsidR="00A410BD" w14:paraId="68B39148" w14:textId="77777777" w:rsidTr="00473897">
        <w:tc>
          <w:tcPr>
            <w:tcW w:w="1220" w:type="dxa"/>
            <w:gridSpan w:val="2"/>
            <w:tcBorders>
              <w:top w:val="single" w:sz="4" w:space="0" w:color="auto"/>
              <w:left w:val="single" w:sz="18" w:space="0" w:color="auto"/>
              <w:bottom w:val="single" w:sz="4" w:space="0" w:color="auto"/>
            </w:tcBorders>
          </w:tcPr>
          <w:p w14:paraId="6FF47588" w14:textId="77777777" w:rsidR="00A410BD" w:rsidRDefault="00A410BD" w:rsidP="00A410BD">
            <w:pPr>
              <w:rPr>
                <w:lang w:val="en-AU"/>
              </w:rPr>
            </w:pPr>
            <w:r>
              <w:rPr>
                <w:lang w:val="en-AU"/>
              </w:rPr>
              <w:t>28/05/12</w:t>
            </w:r>
          </w:p>
        </w:tc>
        <w:tc>
          <w:tcPr>
            <w:tcW w:w="836" w:type="dxa"/>
            <w:tcBorders>
              <w:top w:val="single" w:sz="4" w:space="0" w:color="auto"/>
              <w:bottom w:val="single" w:sz="4" w:space="0" w:color="auto"/>
            </w:tcBorders>
          </w:tcPr>
          <w:p w14:paraId="104DD653" w14:textId="23F48FEC"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1523E1A2" w14:textId="77777777" w:rsidR="00A410BD" w:rsidRDefault="00A410BD" w:rsidP="00A410BD">
            <w:pPr>
              <w:jc w:val="center"/>
              <w:rPr>
                <w:lang w:val="en-AU"/>
              </w:rPr>
            </w:pPr>
            <w:r>
              <w:rPr>
                <w:lang w:val="en-AU"/>
              </w:rPr>
              <w:t>5.10.1</w:t>
            </w:r>
          </w:p>
        </w:tc>
        <w:tc>
          <w:tcPr>
            <w:tcW w:w="4798" w:type="dxa"/>
            <w:gridSpan w:val="2"/>
            <w:tcBorders>
              <w:top w:val="single" w:sz="4" w:space="0" w:color="auto"/>
              <w:bottom w:val="single" w:sz="4" w:space="0" w:color="auto"/>
              <w:right w:val="single" w:sz="18" w:space="0" w:color="auto"/>
            </w:tcBorders>
          </w:tcPr>
          <w:p w14:paraId="1C93AF2A" w14:textId="77777777" w:rsidR="00A410BD" w:rsidRDefault="00A410BD" w:rsidP="00A410BD">
            <w:pPr>
              <w:jc w:val="both"/>
              <w:rPr>
                <w:rFonts w:ascii="Arial" w:hAnsi="Arial" w:cs="Arial"/>
                <w:color w:val="000000"/>
              </w:rPr>
            </w:pPr>
            <w:r>
              <w:rPr>
                <w:rFonts w:ascii="Arial" w:hAnsi="Arial" w:cs="Arial"/>
                <w:color w:val="000000"/>
              </w:rPr>
              <w:t xml:space="preserve">Reference to new case of </w:t>
            </w:r>
            <w:r w:rsidRPr="00A075C5">
              <w:rPr>
                <w:rFonts w:ascii="Arial" w:hAnsi="Arial" w:cs="Arial"/>
                <w:i/>
                <w:color w:val="000000"/>
              </w:rPr>
              <w:t xml:space="preserve">DOHS v The D Children </w:t>
            </w:r>
            <w:r>
              <w:rPr>
                <w:rFonts w:ascii="Arial" w:hAnsi="Arial" w:cs="Arial"/>
                <w:color w:val="000000"/>
              </w:rPr>
              <w:t>[Children’s Court of Victoria-Power M, 11/01/2012] at pp.21-23, 48-49, 124, 138, 148-149, 174 &amp; 176.</w:t>
            </w:r>
          </w:p>
        </w:tc>
      </w:tr>
      <w:tr w:rsidR="00A410BD" w14:paraId="42081E5B" w14:textId="77777777" w:rsidTr="00473897">
        <w:tc>
          <w:tcPr>
            <w:tcW w:w="1220" w:type="dxa"/>
            <w:gridSpan w:val="2"/>
            <w:tcBorders>
              <w:top w:val="single" w:sz="4" w:space="0" w:color="auto"/>
              <w:left w:val="single" w:sz="18" w:space="0" w:color="auto"/>
              <w:bottom w:val="single" w:sz="4" w:space="0" w:color="auto"/>
            </w:tcBorders>
          </w:tcPr>
          <w:p w14:paraId="4BD96BBF" w14:textId="77777777" w:rsidR="00A410BD" w:rsidRDefault="00A410BD" w:rsidP="00A410BD">
            <w:pPr>
              <w:rPr>
                <w:lang w:val="en-AU"/>
              </w:rPr>
            </w:pPr>
            <w:r>
              <w:rPr>
                <w:lang w:val="en-AU"/>
              </w:rPr>
              <w:t>28/05/12</w:t>
            </w:r>
          </w:p>
        </w:tc>
        <w:tc>
          <w:tcPr>
            <w:tcW w:w="836" w:type="dxa"/>
            <w:tcBorders>
              <w:top w:val="single" w:sz="4" w:space="0" w:color="auto"/>
              <w:bottom w:val="single" w:sz="4" w:space="0" w:color="auto"/>
            </w:tcBorders>
          </w:tcPr>
          <w:p w14:paraId="6F074A23" w14:textId="1AECEEA9"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05B4130F" w14:textId="77777777" w:rsidR="00A410BD" w:rsidRDefault="00A410BD" w:rsidP="00A410BD">
            <w:pPr>
              <w:jc w:val="center"/>
              <w:rPr>
                <w:lang w:val="en-AU"/>
              </w:rPr>
            </w:pPr>
            <w:r>
              <w:rPr>
                <w:lang w:val="en-AU"/>
              </w:rPr>
              <w:t>5.10.3</w:t>
            </w:r>
          </w:p>
        </w:tc>
        <w:tc>
          <w:tcPr>
            <w:tcW w:w="4798" w:type="dxa"/>
            <w:gridSpan w:val="2"/>
            <w:tcBorders>
              <w:top w:val="single" w:sz="4" w:space="0" w:color="auto"/>
              <w:bottom w:val="single" w:sz="4" w:space="0" w:color="auto"/>
              <w:right w:val="single" w:sz="18" w:space="0" w:color="auto"/>
            </w:tcBorders>
          </w:tcPr>
          <w:p w14:paraId="684BE11E" w14:textId="77777777" w:rsidR="00A410BD" w:rsidRDefault="00A410BD" w:rsidP="00A410BD">
            <w:pPr>
              <w:jc w:val="both"/>
              <w:rPr>
                <w:rFonts w:ascii="Arial" w:hAnsi="Arial" w:cs="Arial"/>
                <w:color w:val="000000"/>
              </w:rPr>
            </w:pPr>
            <w:r>
              <w:rPr>
                <w:rFonts w:ascii="Arial" w:hAnsi="Arial" w:cs="Arial"/>
                <w:color w:val="000000"/>
              </w:rPr>
              <w:t xml:space="preserve">Reference to new case of </w:t>
            </w:r>
            <w:r w:rsidRPr="00A075C5">
              <w:rPr>
                <w:rFonts w:ascii="Arial" w:hAnsi="Arial" w:cs="Arial"/>
                <w:i/>
                <w:color w:val="000000"/>
              </w:rPr>
              <w:t xml:space="preserve">DOHS v The D Children </w:t>
            </w:r>
            <w:r>
              <w:rPr>
                <w:rFonts w:ascii="Arial" w:hAnsi="Arial" w:cs="Arial"/>
                <w:color w:val="000000"/>
              </w:rPr>
              <w:t>[Children’s Court of Victoria-Power M, 11/01/2012] at p.189.</w:t>
            </w:r>
          </w:p>
        </w:tc>
      </w:tr>
      <w:tr w:rsidR="00A410BD" w14:paraId="3834EF38" w14:textId="77777777" w:rsidTr="00473897">
        <w:tc>
          <w:tcPr>
            <w:tcW w:w="1220" w:type="dxa"/>
            <w:gridSpan w:val="2"/>
            <w:tcBorders>
              <w:top w:val="single" w:sz="4" w:space="0" w:color="auto"/>
              <w:left w:val="single" w:sz="18" w:space="0" w:color="auto"/>
              <w:bottom w:val="single" w:sz="4" w:space="0" w:color="auto"/>
            </w:tcBorders>
          </w:tcPr>
          <w:p w14:paraId="4C815676" w14:textId="77777777" w:rsidR="00A410BD" w:rsidRDefault="00A410BD" w:rsidP="00A410BD">
            <w:pPr>
              <w:rPr>
                <w:lang w:val="en-AU"/>
              </w:rPr>
            </w:pPr>
            <w:r>
              <w:rPr>
                <w:lang w:val="en-AU"/>
              </w:rPr>
              <w:t>28/05/12</w:t>
            </w:r>
          </w:p>
        </w:tc>
        <w:tc>
          <w:tcPr>
            <w:tcW w:w="836" w:type="dxa"/>
            <w:tcBorders>
              <w:top w:val="single" w:sz="4" w:space="0" w:color="auto"/>
              <w:bottom w:val="single" w:sz="4" w:space="0" w:color="auto"/>
            </w:tcBorders>
          </w:tcPr>
          <w:p w14:paraId="18DEB8B3" w14:textId="4173A818"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3360579C" w14:textId="77777777" w:rsidR="00A410BD" w:rsidRDefault="00A410BD" w:rsidP="00A410BD">
            <w:pPr>
              <w:jc w:val="center"/>
              <w:rPr>
                <w:lang w:val="en-AU"/>
              </w:rPr>
            </w:pPr>
            <w:r>
              <w:rPr>
                <w:lang w:val="en-AU"/>
              </w:rPr>
              <w:t>5.16.12</w:t>
            </w:r>
          </w:p>
        </w:tc>
        <w:tc>
          <w:tcPr>
            <w:tcW w:w="4798" w:type="dxa"/>
            <w:gridSpan w:val="2"/>
            <w:tcBorders>
              <w:top w:val="single" w:sz="4" w:space="0" w:color="auto"/>
              <w:bottom w:val="single" w:sz="4" w:space="0" w:color="auto"/>
              <w:right w:val="single" w:sz="18" w:space="0" w:color="auto"/>
            </w:tcBorders>
          </w:tcPr>
          <w:p w14:paraId="120DD870" w14:textId="77777777" w:rsidR="00A410BD" w:rsidRDefault="00A410BD" w:rsidP="00A410BD">
            <w:pPr>
              <w:jc w:val="both"/>
              <w:rPr>
                <w:rFonts w:ascii="Arial" w:hAnsi="Arial" w:cs="Arial"/>
                <w:color w:val="000000"/>
              </w:rPr>
            </w:pPr>
            <w:r>
              <w:rPr>
                <w:rFonts w:ascii="Arial" w:hAnsi="Arial" w:cs="Arial"/>
                <w:color w:val="000000"/>
              </w:rPr>
              <w:t>Updated commentary on statistics for custody to third party and supervised custody orders.</w:t>
            </w:r>
          </w:p>
        </w:tc>
      </w:tr>
      <w:tr w:rsidR="00A410BD" w14:paraId="3DDF9810" w14:textId="77777777" w:rsidTr="00473897">
        <w:tc>
          <w:tcPr>
            <w:tcW w:w="1220" w:type="dxa"/>
            <w:gridSpan w:val="2"/>
            <w:tcBorders>
              <w:top w:val="single" w:sz="4" w:space="0" w:color="auto"/>
              <w:left w:val="single" w:sz="18" w:space="0" w:color="auto"/>
              <w:bottom w:val="single" w:sz="4" w:space="0" w:color="auto"/>
            </w:tcBorders>
          </w:tcPr>
          <w:p w14:paraId="61CA0977" w14:textId="77777777" w:rsidR="00A410BD" w:rsidRDefault="00A410BD" w:rsidP="00A410BD">
            <w:pPr>
              <w:rPr>
                <w:lang w:val="en-AU"/>
              </w:rPr>
            </w:pPr>
            <w:r>
              <w:rPr>
                <w:lang w:val="en-AU"/>
              </w:rPr>
              <w:t>28/05/12</w:t>
            </w:r>
          </w:p>
        </w:tc>
        <w:tc>
          <w:tcPr>
            <w:tcW w:w="836" w:type="dxa"/>
            <w:tcBorders>
              <w:top w:val="single" w:sz="4" w:space="0" w:color="auto"/>
              <w:bottom w:val="single" w:sz="4" w:space="0" w:color="auto"/>
            </w:tcBorders>
          </w:tcPr>
          <w:p w14:paraId="1ED9F712" w14:textId="7F65D70D"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2AE8230A" w14:textId="77777777" w:rsidR="00A410BD" w:rsidRDefault="00A410BD" w:rsidP="00A410BD">
            <w:pPr>
              <w:jc w:val="center"/>
              <w:rPr>
                <w:lang w:val="en-AU"/>
              </w:rPr>
            </w:pPr>
            <w:r>
              <w:rPr>
                <w:lang w:val="en-AU"/>
              </w:rPr>
              <w:t>5.17.2</w:t>
            </w:r>
          </w:p>
        </w:tc>
        <w:tc>
          <w:tcPr>
            <w:tcW w:w="4798" w:type="dxa"/>
            <w:gridSpan w:val="2"/>
            <w:tcBorders>
              <w:top w:val="single" w:sz="4" w:space="0" w:color="auto"/>
              <w:bottom w:val="single" w:sz="4" w:space="0" w:color="auto"/>
              <w:right w:val="single" w:sz="18" w:space="0" w:color="auto"/>
            </w:tcBorders>
          </w:tcPr>
          <w:p w14:paraId="269504A3" w14:textId="77777777" w:rsidR="00A410BD" w:rsidRDefault="00A410BD" w:rsidP="00A410BD">
            <w:pPr>
              <w:jc w:val="both"/>
              <w:rPr>
                <w:rFonts w:ascii="Arial" w:hAnsi="Arial" w:cs="Arial"/>
                <w:color w:val="000000"/>
              </w:rPr>
            </w:pPr>
            <w:r>
              <w:rPr>
                <w:rFonts w:ascii="Arial" w:hAnsi="Arial" w:cs="Arial"/>
                <w:color w:val="000000"/>
              </w:rPr>
              <w:t>Reference to an unnamed case in which Ashley J held otiose a condition on a custody to Secretary order providing for the child “to live as directed by DOHS”.</w:t>
            </w:r>
          </w:p>
        </w:tc>
      </w:tr>
      <w:tr w:rsidR="00A410BD" w14:paraId="11D25BA9" w14:textId="77777777" w:rsidTr="00473897">
        <w:tc>
          <w:tcPr>
            <w:tcW w:w="1220" w:type="dxa"/>
            <w:gridSpan w:val="2"/>
            <w:tcBorders>
              <w:top w:val="single" w:sz="4" w:space="0" w:color="auto"/>
              <w:left w:val="single" w:sz="18" w:space="0" w:color="auto"/>
              <w:bottom w:val="single" w:sz="4" w:space="0" w:color="auto"/>
            </w:tcBorders>
          </w:tcPr>
          <w:p w14:paraId="45D97627" w14:textId="77777777" w:rsidR="00A410BD" w:rsidRDefault="00A410BD" w:rsidP="00A410BD">
            <w:pPr>
              <w:rPr>
                <w:lang w:val="en-AU"/>
              </w:rPr>
            </w:pPr>
            <w:r>
              <w:rPr>
                <w:lang w:val="en-AU"/>
              </w:rPr>
              <w:t>28/05/12</w:t>
            </w:r>
          </w:p>
        </w:tc>
        <w:tc>
          <w:tcPr>
            <w:tcW w:w="836" w:type="dxa"/>
            <w:tcBorders>
              <w:top w:val="single" w:sz="4" w:space="0" w:color="auto"/>
              <w:bottom w:val="single" w:sz="4" w:space="0" w:color="auto"/>
            </w:tcBorders>
          </w:tcPr>
          <w:p w14:paraId="429695ED" w14:textId="445B2FF4"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2602842F" w14:textId="77777777" w:rsidR="00A410BD" w:rsidRDefault="00A410BD" w:rsidP="00A410BD">
            <w:pPr>
              <w:jc w:val="center"/>
              <w:rPr>
                <w:lang w:val="en-AU"/>
              </w:rPr>
            </w:pPr>
            <w:r>
              <w:rPr>
                <w:lang w:val="en-AU"/>
              </w:rPr>
              <w:t>5.18.5</w:t>
            </w:r>
          </w:p>
        </w:tc>
        <w:tc>
          <w:tcPr>
            <w:tcW w:w="4798" w:type="dxa"/>
            <w:gridSpan w:val="2"/>
            <w:tcBorders>
              <w:top w:val="single" w:sz="4" w:space="0" w:color="auto"/>
              <w:bottom w:val="single" w:sz="4" w:space="0" w:color="auto"/>
              <w:right w:val="single" w:sz="18" w:space="0" w:color="auto"/>
            </w:tcBorders>
          </w:tcPr>
          <w:p w14:paraId="4995C5CE" w14:textId="77777777" w:rsidR="00A410BD" w:rsidRDefault="00A410BD" w:rsidP="00A410BD">
            <w:pPr>
              <w:jc w:val="both"/>
              <w:rPr>
                <w:rFonts w:ascii="Arial" w:hAnsi="Arial" w:cs="Arial"/>
                <w:color w:val="000000"/>
              </w:rPr>
            </w:pPr>
            <w:r>
              <w:rPr>
                <w:rFonts w:ascii="Arial" w:hAnsi="Arial" w:cs="Arial"/>
                <w:color w:val="000000"/>
              </w:rPr>
              <w:t xml:space="preserve">Extract from new case of </w:t>
            </w:r>
            <w:r w:rsidRPr="00A075C5">
              <w:rPr>
                <w:rFonts w:ascii="Arial" w:hAnsi="Arial" w:cs="Arial"/>
                <w:i/>
                <w:color w:val="000000"/>
              </w:rPr>
              <w:t xml:space="preserve">DOHS v The D Children </w:t>
            </w:r>
            <w:r>
              <w:rPr>
                <w:rFonts w:ascii="Arial" w:hAnsi="Arial" w:cs="Arial"/>
                <w:color w:val="000000"/>
              </w:rPr>
              <w:t>[Children’s Court of Victoria-Power M, 11/01/2012] at p.196.</w:t>
            </w:r>
          </w:p>
        </w:tc>
      </w:tr>
      <w:tr w:rsidR="00A410BD" w14:paraId="2B99EFB6" w14:textId="77777777" w:rsidTr="00473897">
        <w:tc>
          <w:tcPr>
            <w:tcW w:w="1220" w:type="dxa"/>
            <w:gridSpan w:val="2"/>
            <w:tcBorders>
              <w:top w:val="single" w:sz="4" w:space="0" w:color="auto"/>
              <w:left w:val="single" w:sz="18" w:space="0" w:color="auto"/>
              <w:bottom w:val="single" w:sz="4" w:space="0" w:color="auto"/>
            </w:tcBorders>
          </w:tcPr>
          <w:p w14:paraId="4E13247B" w14:textId="77777777" w:rsidR="00A410BD" w:rsidRDefault="00A410BD" w:rsidP="00A410BD">
            <w:pPr>
              <w:rPr>
                <w:lang w:val="en-AU"/>
              </w:rPr>
            </w:pPr>
            <w:r>
              <w:rPr>
                <w:lang w:val="en-AU"/>
              </w:rPr>
              <w:t>28/05/12</w:t>
            </w:r>
          </w:p>
        </w:tc>
        <w:tc>
          <w:tcPr>
            <w:tcW w:w="836" w:type="dxa"/>
            <w:tcBorders>
              <w:top w:val="single" w:sz="4" w:space="0" w:color="auto"/>
              <w:bottom w:val="single" w:sz="4" w:space="0" w:color="auto"/>
            </w:tcBorders>
          </w:tcPr>
          <w:p w14:paraId="4F6B6477" w14:textId="5E33EAAD"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65FA04A4" w14:textId="77777777" w:rsidR="00A410BD" w:rsidRDefault="00A410BD" w:rsidP="00A410BD">
            <w:pPr>
              <w:jc w:val="center"/>
              <w:rPr>
                <w:lang w:val="en-AU"/>
              </w:rPr>
            </w:pPr>
            <w:r>
              <w:rPr>
                <w:lang w:val="en-AU"/>
              </w:rPr>
              <w:t>5.23.2</w:t>
            </w:r>
          </w:p>
        </w:tc>
        <w:tc>
          <w:tcPr>
            <w:tcW w:w="4798" w:type="dxa"/>
            <w:gridSpan w:val="2"/>
            <w:tcBorders>
              <w:top w:val="single" w:sz="4" w:space="0" w:color="auto"/>
              <w:bottom w:val="single" w:sz="4" w:space="0" w:color="auto"/>
              <w:right w:val="single" w:sz="18" w:space="0" w:color="auto"/>
            </w:tcBorders>
          </w:tcPr>
          <w:p w14:paraId="4390F87F" w14:textId="77777777" w:rsidR="00A410BD" w:rsidRDefault="00A410BD" w:rsidP="00A410BD">
            <w:pPr>
              <w:jc w:val="both"/>
              <w:rPr>
                <w:rFonts w:ascii="Arial" w:hAnsi="Arial" w:cs="Arial"/>
                <w:color w:val="000000"/>
              </w:rPr>
            </w:pPr>
            <w:r>
              <w:rPr>
                <w:rFonts w:ascii="Arial" w:hAnsi="Arial" w:cs="Arial"/>
                <w:color w:val="000000"/>
              </w:rPr>
              <w:t>Some material previously in 5.23.3 has been moved to this paragraph,</w:t>
            </w:r>
          </w:p>
        </w:tc>
      </w:tr>
      <w:tr w:rsidR="00A410BD" w14:paraId="71AE2B6A" w14:textId="77777777" w:rsidTr="00473897">
        <w:tc>
          <w:tcPr>
            <w:tcW w:w="1220" w:type="dxa"/>
            <w:gridSpan w:val="2"/>
            <w:tcBorders>
              <w:top w:val="single" w:sz="4" w:space="0" w:color="auto"/>
              <w:left w:val="single" w:sz="18" w:space="0" w:color="auto"/>
              <w:bottom w:val="single" w:sz="4" w:space="0" w:color="auto"/>
            </w:tcBorders>
          </w:tcPr>
          <w:p w14:paraId="4B8DEF36" w14:textId="77777777" w:rsidR="00A410BD" w:rsidRDefault="00A410BD" w:rsidP="00A410BD">
            <w:pPr>
              <w:rPr>
                <w:lang w:val="en-AU"/>
              </w:rPr>
            </w:pPr>
            <w:r>
              <w:rPr>
                <w:lang w:val="en-AU"/>
              </w:rPr>
              <w:t>28/05/12</w:t>
            </w:r>
          </w:p>
        </w:tc>
        <w:tc>
          <w:tcPr>
            <w:tcW w:w="836" w:type="dxa"/>
            <w:tcBorders>
              <w:top w:val="single" w:sz="4" w:space="0" w:color="auto"/>
              <w:bottom w:val="single" w:sz="4" w:space="0" w:color="auto"/>
            </w:tcBorders>
          </w:tcPr>
          <w:p w14:paraId="1F1EB925" w14:textId="19C9DDC0"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78B181B3" w14:textId="77777777" w:rsidR="00A410BD" w:rsidRDefault="00A410BD" w:rsidP="00A410BD">
            <w:pPr>
              <w:jc w:val="center"/>
              <w:rPr>
                <w:lang w:val="en-AU"/>
              </w:rPr>
            </w:pPr>
            <w:r>
              <w:rPr>
                <w:lang w:val="en-AU"/>
              </w:rPr>
              <w:t>5.23.3</w:t>
            </w:r>
          </w:p>
        </w:tc>
        <w:tc>
          <w:tcPr>
            <w:tcW w:w="4798" w:type="dxa"/>
            <w:gridSpan w:val="2"/>
            <w:tcBorders>
              <w:top w:val="single" w:sz="4" w:space="0" w:color="auto"/>
              <w:bottom w:val="single" w:sz="4" w:space="0" w:color="auto"/>
              <w:right w:val="single" w:sz="18" w:space="0" w:color="auto"/>
            </w:tcBorders>
          </w:tcPr>
          <w:p w14:paraId="4CC9B83F" w14:textId="77777777" w:rsidR="00A410BD" w:rsidRDefault="00A410BD" w:rsidP="00A410BD">
            <w:pPr>
              <w:jc w:val="both"/>
              <w:rPr>
                <w:rFonts w:ascii="Arial" w:hAnsi="Arial" w:cs="Arial"/>
                <w:bCs/>
              </w:rPr>
            </w:pPr>
            <w:r>
              <w:rPr>
                <w:rFonts w:ascii="Arial" w:hAnsi="Arial" w:cs="Arial"/>
                <w:bCs/>
              </w:rPr>
              <w:t>Renumbered paragraph which combines former paragraphs 5.23.4 &amp; 5.23.5.</w:t>
            </w:r>
          </w:p>
        </w:tc>
      </w:tr>
      <w:tr w:rsidR="00A410BD" w14:paraId="266DA4D4" w14:textId="77777777" w:rsidTr="00473897">
        <w:tc>
          <w:tcPr>
            <w:tcW w:w="1220" w:type="dxa"/>
            <w:gridSpan w:val="2"/>
            <w:tcBorders>
              <w:top w:val="single" w:sz="4" w:space="0" w:color="auto"/>
              <w:left w:val="single" w:sz="18" w:space="0" w:color="auto"/>
              <w:bottom w:val="single" w:sz="4" w:space="0" w:color="auto"/>
            </w:tcBorders>
          </w:tcPr>
          <w:p w14:paraId="41C47C3E" w14:textId="77777777" w:rsidR="00A410BD" w:rsidRDefault="00A410BD" w:rsidP="00A410BD">
            <w:pPr>
              <w:rPr>
                <w:lang w:val="en-AU"/>
              </w:rPr>
            </w:pPr>
            <w:r>
              <w:rPr>
                <w:lang w:val="en-AU"/>
              </w:rPr>
              <w:t>28/05/12</w:t>
            </w:r>
          </w:p>
        </w:tc>
        <w:tc>
          <w:tcPr>
            <w:tcW w:w="836" w:type="dxa"/>
            <w:tcBorders>
              <w:top w:val="single" w:sz="4" w:space="0" w:color="auto"/>
              <w:bottom w:val="single" w:sz="4" w:space="0" w:color="auto"/>
            </w:tcBorders>
          </w:tcPr>
          <w:p w14:paraId="29DF1E62" w14:textId="4E36A08C"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6F9D507E" w14:textId="77777777" w:rsidR="00A410BD" w:rsidRDefault="00A410BD" w:rsidP="00A410BD">
            <w:pPr>
              <w:jc w:val="center"/>
              <w:rPr>
                <w:lang w:val="en-AU"/>
              </w:rPr>
            </w:pPr>
            <w:r>
              <w:rPr>
                <w:lang w:val="en-AU"/>
              </w:rPr>
              <w:t>5.23.4</w:t>
            </w:r>
          </w:p>
        </w:tc>
        <w:tc>
          <w:tcPr>
            <w:tcW w:w="4798" w:type="dxa"/>
            <w:gridSpan w:val="2"/>
            <w:tcBorders>
              <w:top w:val="single" w:sz="4" w:space="0" w:color="auto"/>
              <w:bottom w:val="single" w:sz="4" w:space="0" w:color="auto"/>
              <w:right w:val="single" w:sz="18" w:space="0" w:color="auto"/>
            </w:tcBorders>
          </w:tcPr>
          <w:p w14:paraId="0125E923" w14:textId="77777777" w:rsidR="00A410BD" w:rsidRDefault="00A410BD" w:rsidP="00A410BD">
            <w:pPr>
              <w:jc w:val="both"/>
              <w:rPr>
                <w:rFonts w:ascii="Arial" w:hAnsi="Arial" w:cs="Arial"/>
                <w:color w:val="000000"/>
              </w:rPr>
            </w:pPr>
            <w:r>
              <w:rPr>
                <w:rFonts w:ascii="Arial" w:hAnsi="Arial" w:cs="Arial"/>
                <w:color w:val="000000"/>
              </w:rPr>
              <w:t>Renumbered paragraph – formerly 5.23.6.</w:t>
            </w:r>
          </w:p>
        </w:tc>
      </w:tr>
      <w:tr w:rsidR="00A410BD" w14:paraId="0A3FC67D" w14:textId="77777777" w:rsidTr="00473897">
        <w:tc>
          <w:tcPr>
            <w:tcW w:w="1220" w:type="dxa"/>
            <w:gridSpan w:val="2"/>
            <w:tcBorders>
              <w:top w:val="single" w:sz="4" w:space="0" w:color="auto"/>
              <w:left w:val="single" w:sz="18" w:space="0" w:color="auto"/>
              <w:bottom w:val="single" w:sz="4" w:space="0" w:color="auto"/>
            </w:tcBorders>
          </w:tcPr>
          <w:p w14:paraId="57592CEF" w14:textId="77777777" w:rsidR="00A410BD" w:rsidRDefault="00A410BD" w:rsidP="00A410BD">
            <w:pPr>
              <w:rPr>
                <w:lang w:val="en-AU"/>
              </w:rPr>
            </w:pPr>
            <w:r>
              <w:rPr>
                <w:lang w:val="en-AU"/>
              </w:rPr>
              <w:t>28/05/12</w:t>
            </w:r>
          </w:p>
        </w:tc>
        <w:tc>
          <w:tcPr>
            <w:tcW w:w="836" w:type="dxa"/>
            <w:tcBorders>
              <w:top w:val="single" w:sz="4" w:space="0" w:color="auto"/>
              <w:bottom w:val="single" w:sz="4" w:space="0" w:color="auto"/>
            </w:tcBorders>
          </w:tcPr>
          <w:p w14:paraId="131DC2F4" w14:textId="1C34A2F0"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77CCB8A5" w14:textId="77777777" w:rsidR="00A410BD" w:rsidRDefault="00A410BD" w:rsidP="00A410BD">
            <w:pPr>
              <w:jc w:val="center"/>
              <w:rPr>
                <w:lang w:val="en-AU"/>
              </w:rPr>
            </w:pPr>
            <w:r>
              <w:rPr>
                <w:lang w:val="en-AU"/>
              </w:rPr>
              <w:t>5.23.5</w:t>
            </w:r>
          </w:p>
        </w:tc>
        <w:tc>
          <w:tcPr>
            <w:tcW w:w="4798" w:type="dxa"/>
            <w:gridSpan w:val="2"/>
            <w:tcBorders>
              <w:top w:val="single" w:sz="4" w:space="0" w:color="auto"/>
              <w:bottom w:val="single" w:sz="4" w:space="0" w:color="auto"/>
              <w:right w:val="single" w:sz="18" w:space="0" w:color="auto"/>
            </w:tcBorders>
          </w:tcPr>
          <w:p w14:paraId="03D48004" w14:textId="77777777" w:rsidR="00A410BD" w:rsidRDefault="00A410BD" w:rsidP="00A410BD">
            <w:pPr>
              <w:jc w:val="both"/>
              <w:rPr>
                <w:rFonts w:ascii="Arial" w:hAnsi="Arial" w:cs="Arial"/>
                <w:color w:val="000000"/>
              </w:rPr>
            </w:pPr>
            <w:r>
              <w:rPr>
                <w:rFonts w:ascii="Arial" w:hAnsi="Arial" w:cs="Arial"/>
                <w:color w:val="000000"/>
              </w:rPr>
              <w:t>Renumbered paragraph – formerly 5.23.7.</w:t>
            </w:r>
          </w:p>
        </w:tc>
      </w:tr>
      <w:tr w:rsidR="00A410BD" w14:paraId="1A5ABB21" w14:textId="77777777" w:rsidTr="00473897">
        <w:tc>
          <w:tcPr>
            <w:tcW w:w="1220" w:type="dxa"/>
            <w:gridSpan w:val="2"/>
            <w:tcBorders>
              <w:top w:val="single" w:sz="4" w:space="0" w:color="auto"/>
              <w:left w:val="single" w:sz="18" w:space="0" w:color="auto"/>
              <w:bottom w:val="single" w:sz="4" w:space="0" w:color="auto"/>
            </w:tcBorders>
          </w:tcPr>
          <w:p w14:paraId="4BAE6341" w14:textId="77777777" w:rsidR="00A410BD" w:rsidRDefault="00A410BD" w:rsidP="00A410BD">
            <w:pPr>
              <w:rPr>
                <w:lang w:val="en-AU"/>
              </w:rPr>
            </w:pPr>
            <w:r>
              <w:rPr>
                <w:lang w:val="en-AU"/>
              </w:rPr>
              <w:t>28/05/12</w:t>
            </w:r>
          </w:p>
        </w:tc>
        <w:tc>
          <w:tcPr>
            <w:tcW w:w="836" w:type="dxa"/>
            <w:tcBorders>
              <w:top w:val="single" w:sz="4" w:space="0" w:color="auto"/>
              <w:bottom w:val="single" w:sz="4" w:space="0" w:color="auto"/>
            </w:tcBorders>
          </w:tcPr>
          <w:p w14:paraId="7C229724" w14:textId="178F564F"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560D3ACF" w14:textId="77777777" w:rsidR="00A410BD" w:rsidRDefault="00A410BD" w:rsidP="00A410BD">
            <w:pPr>
              <w:jc w:val="center"/>
              <w:rPr>
                <w:lang w:val="en-AU"/>
              </w:rPr>
            </w:pPr>
            <w:r>
              <w:rPr>
                <w:lang w:val="en-AU"/>
              </w:rPr>
              <w:t>5.23.6</w:t>
            </w:r>
          </w:p>
        </w:tc>
        <w:tc>
          <w:tcPr>
            <w:tcW w:w="4798" w:type="dxa"/>
            <w:gridSpan w:val="2"/>
            <w:tcBorders>
              <w:top w:val="single" w:sz="4" w:space="0" w:color="auto"/>
              <w:bottom w:val="single" w:sz="4" w:space="0" w:color="auto"/>
              <w:right w:val="single" w:sz="18" w:space="0" w:color="auto"/>
            </w:tcBorders>
          </w:tcPr>
          <w:p w14:paraId="5496056B" w14:textId="77777777" w:rsidR="00A410BD" w:rsidRDefault="00A410BD" w:rsidP="00A410BD">
            <w:pPr>
              <w:jc w:val="both"/>
              <w:rPr>
                <w:rFonts w:ascii="Arial" w:hAnsi="Arial" w:cs="Arial"/>
                <w:color w:val="000000"/>
              </w:rPr>
            </w:pPr>
            <w:r>
              <w:rPr>
                <w:rFonts w:ascii="Arial" w:hAnsi="Arial" w:cs="Arial"/>
                <w:color w:val="000000"/>
              </w:rPr>
              <w:t xml:space="preserve">Paragraph entitled “Effect of TTO on associated criminal proceedings” contains some material formerly in old paragraph 5.23.3 together with an added extract from the case of </w:t>
            </w:r>
            <w:r w:rsidRPr="00B44699">
              <w:rPr>
                <w:rFonts w:ascii="Arial" w:hAnsi="Arial" w:cs="Arial"/>
                <w:i/>
                <w:color w:val="000000"/>
              </w:rPr>
              <w:t>Victoria Police v HW</w:t>
            </w:r>
            <w:r>
              <w:rPr>
                <w:rFonts w:ascii="Arial" w:hAnsi="Arial" w:cs="Arial"/>
                <w:color w:val="000000"/>
              </w:rPr>
              <w:t xml:space="preserve"> [2010] VChC 1.</w:t>
            </w:r>
          </w:p>
        </w:tc>
      </w:tr>
      <w:tr w:rsidR="00A410BD" w14:paraId="3A8DDC3C" w14:textId="77777777" w:rsidTr="00473897">
        <w:tc>
          <w:tcPr>
            <w:tcW w:w="1220" w:type="dxa"/>
            <w:gridSpan w:val="2"/>
            <w:tcBorders>
              <w:top w:val="single" w:sz="4" w:space="0" w:color="auto"/>
              <w:left w:val="single" w:sz="18" w:space="0" w:color="auto"/>
              <w:bottom w:val="single" w:sz="4" w:space="0" w:color="auto"/>
            </w:tcBorders>
          </w:tcPr>
          <w:p w14:paraId="25C9B1FD" w14:textId="77777777" w:rsidR="00A410BD" w:rsidRDefault="00A410BD" w:rsidP="00A410BD">
            <w:pPr>
              <w:rPr>
                <w:lang w:val="en-AU"/>
              </w:rPr>
            </w:pPr>
            <w:r>
              <w:rPr>
                <w:lang w:val="en-AU"/>
              </w:rPr>
              <w:t>28/05/12</w:t>
            </w:r>
          </w:p>
        </w:tc>
        <w:tc>
          <w:tcPr>
            <w:tcW w:w="836" w:type="dxa"/>
            <w:tcBorders>
              <w:top w:val="single" w:sz="4" w:space="0" w:color="auto"/>
              <w:bottom w:val="single" w:sz="4" w:space="0" w:color="auto"/>
            </w:tcBorders>
          </w:tcPr>
          <w:p w14:paraId="45BDF7F3" w14:textId="12854367"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23DDF23B" w14:textId="77777777" w:rsidR="00A410BD" w:rsidRDefault="00A410BD" w:rsidP="00A410BD">
            <w:pPr>
              <w:jc w:val="center"/>
              <w:rPr>
                <w:lang w:val="en-AU"/>
              </w:rPr>
            </w:pPr>
            <w:r>
              <w:rPr>
                <w:lang w:val="en-AU"/>
              </w:rPr>
              <w:t>5.23.7</w:t>
            </w:r>
          </w:p>
        </w:tc>
        <w:tc>
          <w:tcPr>
            <w:tcW w:w="4798" w:type="dxa"/>
            <w:gridSpan w:val="2"/>
            <w:tcBorders>
              <w:top w:val="single" w:sz="4" w:space="0" w:color="auto"/>
              <w:bottom w:val="single" w:sz="4" w:space="0" w:color="auto"/>
              <w:right w:val="single" w:sz="18" w:space="0" w:color="auto"/>
            </w:tcBorders>
          </w:tcPr>
          <w:p w14:paraId="14A289D1" w14:textId="77777777" w:rsidR="00A410BD" w:rsidRDefault="00A410BD" w:rsidP="00A410BD">
            <w:pPr>
              <w:jc w:val="both"/>
              <w:rPr>
                <w:rFonts w:ascii="Arial" w:hAnsi="Arial" w:cs="Arial"/>
                <w:color w:val="000000"/>
              </w:rPr>
            </w:pPr>
            <w:r>
              <w:rPr>
                <w:rFonts w:ascii="Arial" w:hAnsi="Arial" w:cs="Arial"/>
                <w:color w:val="000000"/>
              </w:rPr>
              <w:t>Renumbered paragraph – formerly 5.23.8.  Updated statistics to include 2010/11.</w:t>
            </w:r>
          </w:p>
        </w:tc>
      </w:tr>
      <w:tr w:rsidR="00A410BD" w14:paraId="299E9823" w14:textId="77777777" w:rsidTr="00473897">
        <w:tc>
          <w:tcPr>
            <w:tcW w:w="1220" w:type="dxa"/>
            <w:gridSpan w:val="2"/>
            <w:tcBorders>
              <w:top w:val="single" w:sz="4" w:space="0" w:color="auto"/>
              <w:left w:val="single" w:sz="18" w:space="0" w:color="auto"/>
              <w:bottom w:val="single" w:sz="4" w:space="0" w:color="auto"/>
            </w:tcBorders>
          </w:tcPr>
          <w:p w14:paraId="6F46C44F" w14:textId="77777777" w:rsidR="00A410BD" w:rsidRDefault="00A410BD" w:rsidP="00A410BD">
            <w:pPr>
              <w:rPr>
                <w:lang w:val="en-AU"/>
              </w:rPr>
            </w:pPr>
            <w:r>
              <w:rPr>
                <w:lang w:val="en-AU"/>
              </w:rPr>
              <w:t>28/05/12</w:t>
            </w:r>
          </w:p>
        </w:tc>
        <w:tc>
          <w:tcPr>
            <w:tcW w:w="836" w:type="dxa"/>
            <w:tcBorders>
              <w:top w:val="single" w:sz="4" w:space="0" w:color="auto"/>
              <w:bottom w:val="single" w:sz="4" w:space="0" w:color="auto"/>
            </w:tcBorders>
          </w:tcPr>
          <w:p w14:paraId="08E5F4BA" w14:textId="0E1B7A61"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78EA37F1" w14:textId="77777777" w:rsidR="00A410BD" w:rsidRDefault="00A410BD" w:rsidP="00A410BD">
            <w:pPr>
              <w:jc w:val="center"/>
              <w:rPr>
                <w:lang w:val="en-AU"/>
              </w:rPr>
            </w:pPr>
            <w:r>
              <w:rPr>
                <w:lang w:val="en-AU"/>
              </w:rPr>
              <w:t>5.23.8</w:t>
            </w:r>
          </w:p>
        </w:tc>
        <w:tc>
          <w:tcPr>
            <w:tcW w:w="4798" w:type="dxa"/>
            <w:gridSpan w:val="2"/>
            <w:tcBorders>
              <w:top w:val="single" w:sz="4" w:space="0" w:color="auto"/>
              <w:bottom w:val="single" w:sz="4" w:space="0" w:color="auto"/>
              <w:right w:val="single" w:sz="18" w:space="0" w:color="auto"/>
            </w:tcBorders>
          </w:tcPr>
          <w:p w14:paraId="4C71177B" w14:textId="77777777" w:rsidR="00A410BD" w:rsidRDefault="00A410BD" w:rsidP="00A410BD">
            <w:pPr>
              <w:jc w:val="both"/>
              <w:rPr>
                <w:rFonts w:ascii="Arial" w:hAnsi="Arial" w:cs="Arial"/>
                <w:color w:val="000000"/>
              </w:rPr>
            </w:pPr>
            <w:r>
              <w:rPr>
                <w:rFonts w:ascii="Arial" w:hAnsi="Arial" w:cs="Arial"/>
                <w:color w:val="000000"/>
              </w:rPr>
              <w:t>Renumbered paragraph – formerly 5.23.9.</w:t>
            </w:r>
          </w:p>
        </w:tc>
      </w:tr>
      <w:tr w:rsidR="00A410BD" w14:paraId="13AC0649" w14:textId="77777777" w:rsidTr="00473897">
        <w:tc>
          <w:tcPr>
            <w:tcW w:w="1220" w:type="dxa"/>
            <w:gridSpan w:val="2"/>
            <w:tcBorders>
              <w:top w:val="single" w:sz="4" w:space="0" w:color="auto"/>
              <w:left w:val="single" w:sz="18" w:space="0" w:color="auto"/>
              <w:bottom w:val="single" w:sz="4" w:space="0" w:color="auto"/>
            </w:tcBorders>
          </w:tcPr>
          <w:p w14:paraId="443F3102" w14:textId="77777777" w:rsidR="00A410BD" w:rsidRDefault="00A410BD" w:rsidP="00A410BD">
            <w:pPr>
              <w:rPr>
                <w:lang w:val="en-AU"/>
              </w:rPr>
            </w:pPr>
            <w:r>
              <w:rPr>
                <w:lang w:val="en-AU"/>
              </w:rPr>
              <w:t>28/05/12</w:t>
            </w:r>
          </w:p>
        </w:tc>
        <w:tc>
          <w:tcPr>
            <w:tcW w:w="836" w:type="dxa"/>
            <w:tcBorders>
              <w:top w:val="single" w:sz="4" w:space="0" w:color="auto"/>
              <w:bottom w:val="single" w:sz="4" w:space="0" w:color="auto"/>
            </w:tcBorders>
          </w:tcPr>
          <w:p w14:paraId="4747FFB4" w14:textId="6473F34D"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30297E66" w14:textId="77777777" w:rsidR="00A410BD" w:rsidRDefault="00A410BD" w:rsidP="00A410BD">
            <w:pPr>
              <w:jc w:val="center"/>
              <w:rPr>
                <w:lang w:val="en-AU"/>
              </w:rPr>
            </w:pPr>
            <w:r>
              <w:rPr>
                <w:lang w:val="en-AU"/>
              </w:rPr>
              <w:t>6FV.9.1</w:t>
            </w:r>
          </w:p>
        </w:tc>
        <w:tc>
          <w:tcPr>
            <w:tcW w:w="4798" w:type="dxa"/>
            <w:gridSpan w:val="2"/>
            <w:tcBorders>
              <w:top w:val="single" w:sz="4" w:space="0" w:color="auto"/>
              <w:bottom w:val="single" w:sz="4" w:space="0" w:color="auto"/>
              <w:right w:val="single" w:sz="18" w:space="0" w:color="auto"/>
            </w:tcBorders>
          </w:tcPr>
          <w:p w14:paraId="42E2D902" w14:textId="77777777" w:rsidR="00A410BD" w:rsidRDefault="00A410BD" w:rsidP="00A410BD">
            <w:pPr>
              <w:jc w:val="both"/>
              <w:rPr>
                <w:rFonts w:ascii="Arial" w:hAnsi="Arial" w:cs="Arial"/>
                <w:color w:val="000000"/>
              </w:rPr>
            </w:pPr>
            <w:r>
              <w:rPr>
                <w:rFonts w:ascii="Arial" w:hAnsi="Arial" w:cs="Arial"/>
                <w:color w:val="000000"/>
              </w:rPr>
              <w:t xml:space="preserve">New reference to cases of </w:t>
            </w:r>
            <w:r w:rsidRPr="00544C32">
              <w:rPr>
                <w:rFonts w:ascii="Arial" w:hAnsi="Arial" w:cs="Arial"/>
                <w:i/>
                <w:color w:val="000000"/>
              </w:rPr>
              <w:t>Zion-Shalom v Magistrates’ Court of Victoria &amp; Ors (No.1)</w:t>
            </w:r>
            <w:r>
              <w:rPr>
                <w:rFonts w:ascii="Arial" w:hAnsi="Arial" w:cs="Arial"/>
                <w:color w:val="000000"/>
              </w:rPr>
              <w:t xml:space="preserve"> [2009] VSC 476 &amp; </w:t>
            </w:r>
            <w:r w:rsidRPr="00544C32">
              <w:rPr>
                <w:rFonts w:ascii="Arial" w:hAnsi="Arial" w:cs="Arial"/>
                <w:i/>
                <w:color w:val="000000"/>
              </w:rPr>
              <w:t>Zion-Shalom v Magistrates’ Court of Victoria &amp; Ors (No.</w:t>
            </w:r>
            <w:r>
              <w:rPr>
                <w:rFonts w:ascii="Arial" w:hAnsi="Arial" w:cs="Arial"/>
                <w:i/>
                <w:color w:val="000000"/>
              </w:rPr>
              <w:t>2</w:t>
            </w:r>
            <w:r w:rsidRPr="00544C32">
              <w:rPr>
                <w:rFonts w:ascii="Arial" w:hAnsi="Arial" w:cs="Arial"/>
                <w:i/>
                <w:color w:val="000000"/>
              </w:rPr>
              <w:t>)</w:t>
            </w:r>
            <w:r>
              <w:rPr>
                <w:rFonts w:ascii="Arial" w:hAnsi="Arial" w:cs="Arial"/>
                <w:color w:val="000000"/>
              </w:rPr>
              <w:t xml:space="preserve"> [2009] VSC 477.</w:t>
            </w:r>
          </w:p>
        </w:tc>
      </w:tr>
      <w:tr w:rsidR="00A410BD" w14:paraId="1EFFB5DE" w14:textId="77777777" w:rsidTr="00473897">
        <w:tc>
          <w:tcPr>
            <w:tcW w:w="1220" w:type="dxa"/>
            <w:gridSpan w:val="2"/>
            <w:tcBorders>
              <w:top w:val="single" w:sz="4" w:space="0" w:color="auto"/>
              <w:left w:val="single" w:sz="18" w:space="0" w:color="auto"/>
              <w:bottom w:val="single" w:sz="4" w:space="0" w:color="auto"/>
            </w:tcBorders>
          </w:tcPr>
          <w:p w14:paraId="4979C8DB" w14:textId="77777777" w:rsidR="00A410BD" w:rsidRDefault="00A410BD" w:rsidP="00A410BD">
            <w:pPr>
              <w:keepNext/>
              <w:keepLines/>
              <w:rPr>
                <w:lang w:val="en-AU"/>
              </w:rPr>
            </w:pPr>
            <w:r>
              <w:rPr>
                <w:lang w:val="en-AU"/>
              </w:rPr>
              <w:t>28/05/12</w:t>
            </w:r>
          </w:p>
        </w:tc>
        <w:tc>
          <w:tcPr>
            <w:tcW w:w="836" w:type="dxa"/>
            <w:tcBorders>
              <w:top w:val="single" w:sz="4" w:space="0" w:color="auto"/>
              <w:bottom w:val="single" w:sz="4" w:space="0" w:color="auto"/>
            </w:tcBorders>
          </w:tcPr>
          <w:p w14:paraId="601B4516" w14:textId="5C3590AD"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11363A6E" w14:textId="77777777" w:rsidR="00A410BD" w:rsidRDefault="00A410BD" w:rsidP="00A410BD">
            <w:pPr>
              <w:jc w:val="center"/>
              <w:rPr>
                <w:lang w:val="en-AU"/>
              </w:rPr>
            </w:pPr>
            <w:r>
              <w:rPr>
                <w:lang w:val="en-AU"/>
              </w:rPr>
              <w:t>6FV.9.4</w:t>
            </w:r>
          </w:p>
        </w:tc>
        <w:tc>
          <w:tcPr>
            <w:tcW w:w="4798" w:type="dxa"/>
            <w:gridSpan w:val="2"/>
            <w:tcBorders>
              <w:top w:val="single" w:sz="4" w:space="0" w:color="auto"/>
              <w:bottom w:val="single" w:sz="4" w:space="0" w:color="auto"/>
              <w:right w:val="single" w:sz="18" w:space="0" w:color="auto"/>
            </w:tcBorders>
          </w:tcPr>
          <w:p w14:paraId="686C54D7" w14:textId="77777777" w:rsidR="00A410BD" w:rsidRDefault="00A410BD" w:rsidP="00A410BD">
            <w:pPr>
              <w:jc w:val="both"/>
              <w:rPr>
                <w:rFonts w:ascii="Arial" w:hAnsi="Arial" w:cs="Arial"/>
                <w:color w:val="000000"/>
              </w:rPr>
            </w:pPr>
            <w:r>
              <w:rPr>
                <w:rFonts w:ascii="Arial" w:hAnsi="Arial" w:cs="Arial"/>
                <w:color w:val="000000"/>
              </w:rPr>
              <w:t xml:space="preserve">Extract from case of </w:t>
            </w:r>
            <w:r w:rsidRPr="00544C32">
              <w:rPr>
                <w:rFonts w:ascii="Arial" w:hAnsi="Arial" w:cs="Arial"/>
                <w:i/>
                <w:color w:val="000000"/>
              </w:rPr>
              <w:t>Zion-Shalom v Magistrates’ Court of Victoria &amp; Ors (No.</w:t>
            </w:r>
            <w:r>
              <w:rPr>
                <w:rFonts w:ascii="Arial" w:hAnsi="Arial" w:cs="Arial"/>
                <w:i/>
                <w:color w:val="000000"/>
              </w:rPr>
              <w:t>2</w:t>
            </w:r>
            <w:r w:rsidRPr="00544C32">
              <w:rPr>
                <w:rFonts w:ascii="Arial" w:hAnsi="Arial" w:cs="Arial"/>
                <w:i/>
                <w:color w:val="000000"/>
              </w:rPr>
              <w:t>)</w:t>
            </w:r>
            <w:r>
              <w:rPr>
                <w:rFonts w:ascii="Arial" w:hAnsi="Arial" w:cs="Arial"/>
                <w:color w:val="000000"/>
              </w:rPr>
              <w:t xml:space="preserve"> [2009] VSC 477 at [9], [10] &amp; [12].</w:t>
            </w:r>
          </w:p>
        </w:tc>
      </w:tr>
      <w:tr w:rsidR="00A410BD" w14:paraId="18C493EE" w14:textId="77777777" w:rsidTr="00473897">
        <w:tc>
          <w:tcPr>
            <w:tcW w:w="1220" w:type="dxa"/>
            <w:gridSpan w:val="2"/>
            <w:tcBorders>
              <w:top w:val="single" w:sz="4" w:space="0" w:color="auto"/>
              <w:left w:val="single" w:sz="18" w:space="0" w:color="auto"/>
              <w:bottom w:val="single" w:sz="4" w:space="0" w:color="auto"/>
            </w:tcBorders>
          </w:tcPr>
          <w:p w14:paraId="52F0BF7E" w14:textId="77777777" w:rsidR="00A410BD" w:rsidRDefault="00A410BD" w:rsidP="00A410BD">
            <w:pPr>
              <w:rPr>
                <w:lang w:val="en-AU"/>
              </w:rPr>
            </w:pPr>
            <w:r>
              <w:rPr>
                <w:lang w:val="en-AU"/>
              </w:rPr>
              <w:t>28/05/12</w:t>
            </w:r>
          </w:p>
        </w:tc>
        <w:tc>
          <w:tcPr>
            <w:tcW w:w="836" w:type="dxa"/>
            <w:tcBorders>
              <w:top w:val="single" w:sz="4" w:space="0" w:color="auto"/>
              <w:bottom w:val="single" w:sz="4" w:space="0" w:color="auto"/>
            </w:tcBorders>
          </w:tcPr>
          <w:p w14:paraId="78EF274D" w14:textId="1CD0DAA9"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09C3AFB5" w14:textId="77777777" w:rsidR="00A410BD" w:rsidRDefault="00A410BD" w:rsidP="00A410BD">
            <w:pPr>
              <w:jc w:val="center"/>
              <w:rPr>
                <w:lang w:val="en-AU"/>
              </w:rPr>
            </w:pPr>
            <w:r>
              <w:rPr>
                <w:lang w:val="en-AU"/>
              </w:rPr>
              <w:t>6PS.5</w:t>
            </w:r>
          </w:p>
        </w:tc>
        <w:tc>
          <w:tcPr>
            <w:tcW w:w="4798" w:type="dxa"/>
            <w:gridSpan w:val="2"/>
            <w:tcBorders>
              <w:top w:val="single" w:sz="4" w:space="0" w:color="auto"/>
              <w:bottom w:val="single" w:sz="4" w:space="0" w:color="auto"/>
              <w:right w:val="single" w:sz="18" w:space="0" w:color="auto"/>
            </w:tcBorders>
          </w:tcPr>
          <w:p w14:paraId="33387A9C" w14:textId="77777777" w:rsidR="00A410BD" w:rsidRDefault="00A410BD" w:rsidP="00A410BD">
            <w:pPr>
              <w:jc w:val="both"/>
              <w:rPr>
                <w:rFonts w:ascii="Arial" w:hAnsi="Arial" w:cs="Arial"/>
                <w:color w:val="000000"/>
              </w:rPr>
            </w:pPr>
            <w:r>
              <w:rPr>
                <w:rFonts w:ascii="Arial" w:hAnsi="Arial" w:cs="Arial"/>
                <w:color w:val="000000"/>
              </w:rPr>
              <w:t xml:space="preserve">Reference to new case of </w:t>
            </w:r>
            <w:r w:rsidRPr="00544C32">
              <w:rPr>
                <w:rFonts w:ascii="Arial" w:hAnsi="Arial" w:cs="Arial"/>
                <w:i/>
                <w:color w:val="000000"/>
              </w:rPr>
              <w:t>R v Bouras</w:t>
            </w:r>
            <w:r>
              <w:rPr>
                <w:rFonts w:ascii="Arial" w:hAnsi="Arial" w:cs="Arial"/>
                <w:color w:val="000000"/>
              </w:rPr>
              <w:t xml:space="preserve"> [2012] VSC 77.</w:t>
            </w:r>
          </w:p>
        </w:tc>
      </w:tr>
      <w:tr w:rsidR="00A410BD" w14:paraId="661AFDE3" w14:textId="77777777" w:rsidTr="00473897">
        <w:tc>
          <w:tcPr>
            <w:tcW w:w="1220" w:type="dxa"/>
            <w:gridSpan w:val="2"/>
            <w:tcBorders>
              <w:top w:val="single" w:sz="4" w:space="0" w:color="auto"/>
              <w:left w:val="single" w:sz="18" w:space="0" w:color="auto"/>
              <w:bottom w:val="single" w:sz="4" w:space="0" w:color="auto"/>
            </w:tcBorders>
          </w:tcPr>
          <w:p w14:paraId="486BE275" w14:textId="77777777" w:rsidR="00A410BD" w:rsidRDefault="00A410BD" w:rsidP="00A410BD">
            <w:pPr>
              <w:rPr>
                <w:lang w:val="en-AU"/>
              </w:rPr>
            </w:pPr>
            <w:r>
              <w:rPr>
                <w:lang w:val="en-AU"/>
              </w:rPr>
              <w:t>28/05/12</w:t>
            </w:r>
          </w:p>
        </w:tc>
        <w:tc>
          <w:tcPr>
            <w:tcW w:w="836" w:type="dxa"/>
            <w:tcBorders>
              <w:top w:val="single" w:sz="4" w:space="0" w:color="auto"/>
              <w:bottom w:val="single" w:sz="4" w:space="0" w:color="auto"/>
            </w:tcBorders>
          </w:tcPr>
          <w:p w14:paraId="6DDB89E7" w14:textId="172DEDE3"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1A46563C" w14:textId="77777777" w:rsidR="00A410BD" w:rsidRDefault="00A410BD" w:rsidP="00A410BD">
            <w:pPr>
              <w:jc w:val="center"/>
              <w:rPr>
                <w:lang w:val="en-AU"/>
              </w:rPr>
            </w:pPr>
            <w:r>
              <w:rPr>
                <w:lang w:val="en-AU"/>
              </w:rPr>
              <w:t>6.18.3</w:t>
            </w:r>
          </w:p>
        </w:tc>
        <w:tc>
          <w:tcPr>
            <w:tcW w:w="4798" w:type="dxa"/>
            <w:gridSpan w:val="2"/>
            <w:tcBorders>
              <w:top w:val="single" w:sz="4" w:space="0" w:color="auto"/>
              <w:bottom w:val="single" w:sz="4" w:space="0" w:color="auto"/>
              <w:right w:val="single" w:sz="18" w:space="0" w:color="auto"/>
            </w:tcBorders>
          </w:tcPr>
          <w:p w14:paraId="17670441" w14:textId="77777777" w:rsidR="00A410BD" w:rsidRDefault="00A410BD" w:rsidP="00A410BD">
            <w:pPr>
              <w:jc w:val="both"/>
              <w:rPr>
                <w:rFonts w:ascii="Arial" w:hAnsi="Arial" w:cs="Arial"/>
                <w:color w:val="000000"/>
              </w:rPr>
            </w:pPr>
            <w:r>
              <w:rPr>
                <w:rFonts w:ascii="Arial" w:hAnsi="Arial" w:cs="Arial"/>
                <w:color w:val="000000"/>
              </w:rPr>
              <w:t xml:space="preserve">Extract from new case of </w:t>
            </w:r>
            <w:r w:rsidRPr="00544C32">
              <w:rPr>
                <w:rFonts w:ascii="Arial" w:hAnsi="Arial" w:cs="Arial"/>
                <w:i/>
                <w:color w:val="000000"/>
              </w:rPr>
              <w:t>R v Bouras</w:t>
            </w:r>
            <w:r>
              <w:rPr>
                <w:rFonts w:ascii="Arial" w:hAnsi="Arial" w:cs="Arial"/>
                <w:color w:val="000000"/>
              </w:rPr>
              <w:t xml:space="preserve"> [2012] VSC 77 at [52].</w:t>
            </w:r>
          </w:p>
        </w:tc>
      </w:tr>
      <w:tr w:rsidR="00A410BD" w14:paraId="4D597155" w14:textId="77777777" w:rsidTr="00473897">
        <w:tc>
          <w:tcPr>
            <w:tcW w:w="1220" w:type="dxa"/>
            <w:gridSpan w:val="2"/>
            <w:tcBorders>
              <w:top w:val="single" w:sz="4" w:space="0" w:color="auto"/>
              <w:left w:val="single" w:sz="18" w:space="0" w:color="auto"/>
              <w:bottom w:val="single" w:sz="4" w:space="0" w:color="auto"/>
            </w:tcBorders>
          </w:tcPr>
          <w:p w14:paraId="348AEA39" w14:textId="77777777" w:rsidR="00A410BD" w:rsidRDefault="00A410BD" w:rsidP="00A410BD">
            <w:pPr>
              <w:rPr>
                <w:lang w:val="en-AU"/>
              </w:rPr>
            </w:pPr>
            <w:r>
              <w:rPr>
                <w:lang w:val="en-AU"/>
              </w:rPr>
              <w:t>28/05/12</w:t>
            </w:r>
          </w:p>
        </w:tc>
        <w:tc>
          <w:tcPr>
            <w:tcW w:w="836" w:type="dxa"/>
            <w:tcBorders>
              <w:top w:val="single" w:sz="4" w:space="0" w:color="auto"/>
              <w:bottom w:val="single" w:sz="4" w:space="0" w:color="auto"/>
            </w:tcBorders>
          </w:tcPr>
          <w:p w14:paraId="504850BE" w14:textId="5CBC8CC9"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014E602B" w14:textId="77777777" w:rsidR="00A410BD" w:rsidRDefault="00A410BD" w:rsidP="00A410BD">
            <w:pPr>
              <w:jc w:val="center"/>
              <w:rPr>
                <w:lang w:val="en-AU"/>
              </w:rPr>
            </w:pPr>
            <w:r>
              <w:rPr>
                <w:lang w:val="en-AU"/>
              </w:rPr>
              <w:t>6.20</w:t>
            </w:r>
          </w:p>
        </w:tc>
        <w:tc>
          <w:tcPr>
            <w:tcW w:w="4798" w:type="dxa"/>
            <w:gridSpan w:val="2"/>
            <w:tcBorders>
              <w:top w:val="single" w:sz="4" w:space="0" w:color="auto"/>
              <w:bottom w:val="single" w:sz="4" w:space="0" w:color="auto"/>
              <w:right w:val="single" w:sz="18" w:space="0" w:color="auto"/>
            </w:tcBorders>
          </w:tcPr>
          <w:p w14:paraId="36CC0E9D" w14:textId="77777777" w:rsidR="00A410BD" w:rsidRDefault="00A410BD" w:rsidP="00A410BD">
            <w:pPr>
              <w:jc w:val="both"/>
              <w:rPr>
                <w:rFonts w:ascii="Arial" w:hAnsi="Arial" w:cs="Arial"/>
                <w:color w:val="000000"/>
              </w:rPr>
            </w:pPr>
            <w:r>
              <w:rPr>
                <w:rFonts w:ascii="Arial" w:hAnsi="Arial" w:cs="Arial"/>
                <w:bCs/>
              </w:rPr>
              <w:t>Addition of statistics for 2010/11.  Small consequential change to the commentary.  Deletion of statistics for 2001/02 due to space constraints.</w:t>
            </w:r>
          </w:p>
        </w:tc>
      </w:tr>
      <w:tr w:rsidR="00A410BD" w14:paraId="614CE2C2" w14:textId="77777777" w:rsidTr="00473897">
        <w:tc>
          <w:tcPr>
            <w:tcW w:w="1220" w:type="dxa"/>
            <w:gridSpan w:val="2"/>
            <w:tcBorders>
              <w:top w:val="single" w:sz="4" w:space="0" w:color="auto"/>
              <w:left w:val="single" w:sz="18" w:space="0" w:color="auto"/>
              <w:bottom w:val="single" w:sz="4" w:space="0" w:color="auto"/>
            </w:tcBorders>
          </w:tcPr>
          <w:p w14:paraId="7B5D9614" w14:textId="77777777" w:rsidR="00A410BD" w:rsidRDefault="00A410BD" w:rsidP="00A410BD">
            <w:pPr>
              <w:rPr>
                <w:lang w:val="en-AU"/>
              </w:rPr>
            </w:pPr>
            <w:r>
              <w:rPr>
                <w:lang w:val="en-AU"/>
              </w:rPr>
              <w:t>02/05/12</w:t>
            </w:r>
          </w:p>
        </w:tc>
        <w:tc>
          <w:tcPr>
            <w:tcW w:w="836" w:type="dxa"/>
            <w:tcBorders>
              <w:top w:val="single" w:sz="4" w:space="0" w:color="auto"/>
              <w:bottom w:val="single" w:sz="4" w:space="0" w:color="auto"/>
            </w:tcBorders>
          </w:tcPr>
          <w:p w14:paraId="5053730D" w14:textId="5289C763"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2C71A83E" w14:textId="77777777" w:rsidR="00A410BD" w:rsidRDefault="00A410BD" w:rsidP="00A410BD">
            <w:pPr>
              <w:jc w:val="center"/>
              <w:rPr>
                <w:lang w:val="en-AU"/>
              </w:rPr>
            </w:pPr>
            <w:r>
              <w:rPr>
                <w:lang w:val="en-AU"/>
              </w:rPr>
              <w:t>10.3.4</w:t>
            </w:r>
          </w:p>
        </w:tc>
        <w:tc>
          <w:tcPr>
            <w:tcW w:w="4798" w:type="dxa"/>
            <w:gridSpan w:val="2"/>
            <w:tcBorders>
              <w:top w:val="single" w:sz="4" w:space="0" w:color="auto"/>
              <w:bottom w:val="single" w:sz="4" w:space="0" w:color="auto"/>
              <w:right w:val="single" w:sz="18" w:space="0" w:color="auto"/>
            </w:tcBorders>
          </w:tcPr>
          <w:p w14:paraId="1F50294B" w14:textId="77777777" w:rsidR="00A410BD" w:rsidRDefault="00A410BD" w:rsidP="00A410BD">
            <w:pPr>
              <w:jc w:val="both"/>
              <w:rPr>
                <w:rFonts w:ascii="Arial" w:hAnsi="Arial" w:cs="Arial"/>
                <w:color w:val="000000"/>
              </w:rPr>
            </w:pPr>
            <w:r>
              <w:rPr>
                <w:rFonts w:ascii="Arial" w:hAnsi="Arial" w:cs="Arial"/>
                <w:color w:val="000000"/>
              </w:rPr>
              <w:t xml:space="preserve">New case of </w:t>
            </w:r>
            <w:r w:rsidRPr="00105688">
              <w:rPr>
                <w:rFonts w:ascii="Arial" w:hAnsi="Arial" w:cs="Arial"/>
                <w:i/>
                <w:color w:val="000000"/>
              </w:rPr>
              <w:t>Jeffrey v Schubert &amp; Anor</w:t>
            </w:r>
            <w:r>
              <w:rPr>
                <w:rFonts w:ascii="Arial" w:hAnsi="Arial" w:cs="Arial"/>
                <w:color w:val="000000"/>
              </w:rPr>
              <w:t xml:space="preserve"> [2012] VSC 144.</w:t>
            </w:r>
          </w:p>
        </w:tc>
      </w:tr>
      <w:tr w:rsidR="00A410BD" w14:paraId="50B6E6BC" w14:textId="77777777" w:rsidTr="00473897">
        <w:tc>
          <w:tcPr>
            <w:tcW w:w="1220" w:type="dxa"/>
            <w:gridSpan w:val="2"/>
            <w:tcBorders>
              <w:top w:val="single" w:sz="4" w:space="0" w:color="auto"/>
              <w:left w:val="single" w:sz="18" w:space="0" w:color="auto"/>
              <w:bottom w:val="single" w:sz="4" w:space="0" w:color="auto"/>
            </w:tcBorders>
          </w:tcPr>
          <w:p w14:paraId="5DA41560" w14:textId="77777777" w:rsidR="00A410BD" w:rsidRDefault="00A410BD" w:rsidP="00A410BD">
            <w:pPr>
              <w:rPr>
                <w:lang w:val="en-AU"/>
              </w:rPr>
            </w:pPr>
            <w:r>
              <w:rPr>
                <w:lang w:val="en-AU"/>
              </w:rPr>
              <w:t>02/05/12</w:t>
            </w:r>
          </w:p>
        </w:tc>
        <w:tc>
          <w:tcPr>
            <w:tcW w:w="836" w:type="dxa"/>
            <w:tcBorders>
              <w:top w:val="single" w:sz="4" w:space="0" w:color="auto"/>
              <w:bottom w:val="single" w:sz="4" w:space="0" w:color="auto"/>
            </w:tcBorders>
          </w:tcPr>
          <w:p w14:paraId="7AD4E91A" w14:textId="0E554DA2"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54FF737E" w14:textId="77777777" w:rsidR="00A410BD" w:rsidRDefault="00A410BD" w:rsidP="00A410BD">
            <w:pPr>
              <w:jc w:val="center"/>
              <w:rPr>
                <w:lang w:val="en-AU"/>
              </w:rPr>
            </w:pPr>
            <w:r>
              <w:rPr>
                <w:lang w:val="en-AU"/>
              </w:rPr>
              <w:t>10.3.7</w:t>
            </w:r>
          </w:p>
        </w:tc>
        <w:tc>
          <w:tcPr>
            <w:tcW w:w="4798" w:type="dxa"/>
            <w:gridSpan w:val="2"/>
            <w:tcBorders>
              <w:top w:val="single" w:sz="4" w:space="0" w:color="auto"/>
              <w:bottom w:val="single" w:sz="4" w:space="0" w:color="auto"/>
              <w:right w:val="single" w:sz="18" w:space="0" w:color="auto"/>
            </w:tcBorders>
          </w:tcPr>
          <w:p w14:paraId="66FE9C16" w14:textId="77777777" w:rsidR="00A410BD" w:rsidRDefault="00A410BD" w:rsidP="00A410BD">
            <w:pPr>
              <w:jc w:val="both"/>
              <w:rPr>
                <w:rFonts w:ascii="Arial" w:hAnsi="Arial" w:cs="Arial"/>
                <w:color w:val="000000"/>
              </w:rPr>
            </w:pPr>
            <w:r>
              <w:rPr>
                <w:rFonts w:ascii="Arial" w:hAnsi="Arial" w:cs="Arial"/>
                <w:color w:val="000000"/>
              </w:rPr>
              <w:t xml:space="preserve">New paragraph entitled “Withdrawal of guilty plea”.  New case of </w:t>
            </w:r>
            <w:r w:rsidRPr="00105688">
              <w:rPr>
                <w:rFonts w:ascii="Arial" w:hAnsi="Arial" w:cs="Arial"/>
                <w:i/>
                <w:color w:val="000000"/>
              </w:rPr>
              <w:t>R v Mokbel (Change of Pleas)</w:t>
            </w:r>
            <w:r>
              <w:rPr>
                <w:rFonts w:ascii="Arial" w:hAnsi="Arial" w:cs="Arial"/>
                <w:color w:val="000000"/>
              </w:rPr>
              <w:t xml:space="preserve"> [2012] VSC 86 at [259]-[261].</w:t>
            </w:r>
          </w:p>
        </w:tc>
      </w:tr>
      <w:tr w:rsidR="00A410BD" w14:paraId="73ED8E17" w14:textId="77777777" w:rsidTr="00473897">
        <w:tc>
          <w:tcPr>
            <w:tcW w:w="1220" w:type="dxa"/>
            <w:gridSpan w:val="2"/>
            <w:tcBorders>
              <w:top w:val="single" w:sz="4" w:space="0" w:color="auto"/>
              <w:left w:val="single" w:sz="18" w:space="0" w:color="auto"/>
              <w:bottom w:val="single" w:sz="4" w:space="0" w:color="auto"/>
            </w:tcBorders>
          </w:tcPr>
          <w:p w14:paraId="13BEA5F9" w14:textId="77777777" w:rsidR="00A410BD" w:rsidRDefault="00A410BD" w:rsidP="00A410BD">
            <w:pPr>
              <w:rPr>
                <w:lang w:val="en-AU"/>
              </w:rPr>
            </w:pPr>
            <w:r>
              <w:rPr>
                <w:lang w:val="en-AU"/>
              </w:rPr>
              <w:t>02/05/12</w:t>
            </w:r>
          </w:p>
        </w:tc>
        <w:tc>
          <w:tcPr>
            <w:tcW w:w="836" w:type="dxa"/>
            <w:tcBorders>
              <w:top w:val="single" w:sz="4" w:space="0" w:color="auto"/>
              <w:bottom w:val="single" w:sz="4" w:space="0" w:color="auto"/>
            </w:tcBorders>
          </w:tcPr>
          <w:p w14:paraId="13F1F59C" w14:textId="23C42030"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44682555" w14:textId="77777777" w:rsidR="00A410BD" w:rsidRDefault="00A410BD" w:rsidP="00A410BD">
            <w:pPr>
              <w:jc w:val="center"/>
              <w:rPr>
                <w:lang w:val="en-AU"/>
              </w:rPr>
            </w:pPr>
            <w:r>
              <w:rPr>
                <w:lang w:val="en-AU"/>
              </w:rPr>
              <w:t>10.3.8</w:t>
            </w:r>
          </w:p>
        </w:tc>
        <w:tc>
          <w:tcPr>
            <w:tcW w:w="4798" w:type="dxa"/>
            <w:gridSpan w:val="2"/>
            <w:tcBorders>
              <w:top w:val="single" w:sz="4" w:space="0" w:color="auto"/>
              <w:bottom w:val="single" w:sz="4" w:space="0" w:color="auto"/>
              <w:right w:val="single" w:sz="18" w:space="0" w:color="auto"/>
            </w:tcBorders>
          </w:tcPr>
          <w:p w14:paraId="6A6D088A" w14:textId="77777777" w:rsidR="00A410BD" w:rsidRDefault="00A410BD" w:rsidP="00A410BD">
            <w:pPr>
              <w:jc w:val="both"/>
              <w:rPr>
                <w:rFonts w:ascii="Arial" w:hAnsi="Arial" w:cs="Arial"/>
                <w:bCs/>
              </w:rPr>
            </w:pPr>
            <w:r>
              <w:rPr>
                <w:rFonts w:ascii="Arial" w:hAnsi="Arial" w:cs="Arial"/>
                <w:bCs/>
              </w:rPr>
              <w:t>Renumbered paragraph – formerly 10.3.7.</w:t>
            </w:r>
          </w:p>
        </w:tc>
      </w:tr>
      <w:tr w:rsidR="00A410BD" w14:paraId="0180F4CF" w14:textId="77777777" w:rsidTr="00473897">
        <w:tc>
          <w:tcPr>
            <w:tcW w:w="1220" w:type="dxa"/>
            <w:gridSpan w:val="2"/>
            <w:tcBorders>
              <w:top w:val="single" w:sz="4" w:space="0" w:color="auto"/>
              <w:left w:val="single" w:sz="18" w:space="0" w:color="auto"/>
              <w:bottom w:val="single" w:sz="4" w:space="0" w:color="auto"/>
            </w:tcBorders>
          </w:tcPr>
          <w:p w14:paraId="7B710123" w14:textId="77777777" w:rsidR="00A410BD" w:rsidRDefault="00A410BD" w:rsidP="00A410BD">
            <w:pPr>
              <w:rPr>
                <w:lang w:val="en-AU"/>
              </w:rPr>
            </w:pPr>
            <w:r>
              <w:rPr>
                <w:lang w:val="en-AU"/>
              </w:rPr>
              <w:t>02/05/12</w:t>
            </w:r>
          </w:p>
        </w:tc>
        <w:tc>
          <w:tcPr>
            <w:tcW w:w="836" w:type="dxa"/>
            <w:tcBorders>
              <w:top w:val="single" w:sz="4" w:space="0" w:color="auto"/>
              <w:bottom w:val="single" w:sz="4" w:space="0" w:color="auto"/>
            </w:tcBorders>
          </w:tcPr>
          <w:p w14:paraId="3945946D" w14:textId="28ECB381"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3D5BE50D" w14:textId="77777777" w:rsidR="00A410BD" w:rsidRDefault="00A410BD" w:rsidP="00A410BD">
            <w:pPr>
              <w:jc w:val="center"/>
              <w:rPr>
                <w:lang w:val="en-AU"/>
              </w:rPr>
            </w:pPr>
            <w:r>
              <w:rPr>
                <w:lang w:val="en-AU"/>
              </w:rPr>
              <w:t>10.3.9</w:t>
            </w:r>
          </w:p>
        </w:tc>
        <w:tc>
          <w:tcPr>
            <w:tcW w:w="4798" w:type="dxa"/>
            <w:gridSpan w:val="2"/>
            <w:tcBorders>
              <w:top w:val="single" w:sz="4" w:space="0" w:color="auto"/>
              <w:bottom w:val="single" w:sz="4" w:space="0" w:color="auto"/>
              <w:right w:val="single" w:sz="18" w:space="0" w:color="auto"/>
            </w:tcBorders>
          </w:tcPr>
          <w:p w14:paraId="096EFA32" w14:textId="77777777" w:rsidR="00A410BD" w:rsidRDefault="00A410BD" w:rsidP="00A410BD">
            <w:pPr>
              <w:jc w:val="both"/>
              <w:rPr>
                <w:rFonts w:ascii="Arial" w:hAnsi="Arial" w:cs="Arial"/>
                <w:bCs/>
              </w:rPr>
            </w:pPr>
            <w:r>
              <w:rPr>
                <w:rFonts w:ascii="Arial" w:hAnsi="Arial" w:cs="Arial"/>
                <w:bCs/>
              </w:rPr>
              <w:t>Renumbered paragraph – formerly 10.3.8.</w:t>
            </w:r>
          </w:p>
        </w:tc>
      </w:tr>
      <w:tr w:rsidR="00A410BD" w14:paraId="06EE4DA2" w14:textId="77777777" w:rsidTr="00473897">
        <w:tc>
          <w:tcPr>
            <w:tcW w:w="1220" w:type="dxa"/>
            <w:gridSpan w:val="2"/>
            <w:tcBorders>
              <w:top w:val="single" w:sz="4" w:space="0" w:color="auto"/>
              <w:left w:val="single" w:sz="18" w:space="0" w:color="auto"/>
              <w:bottom w:val="single" w:sz="4" w:space="0" w:color="auto"/>
            </w:tcBorders>
          </w:tcPr>
          <w:p w14:paraId="4B3C55DB" w14:textId="77777777" w:rsidR="00A410BD" w:rsidRDefault="00A410BD" w:rsidP="00A410BD">
            <w:pPr>
              <w:rPr>
                <w:lang w:val="en-AU"/>
              </w:rPr>
            </w:pPr>
            <w:r>
              <w:rPr>
                <w:lang w:val="en-AU"/>
              </w:rPr>
              <w:t>02/05/12</w:t>
            </w:r>
          </w:p>
        </w:tc>
        <w:tc>
          <w:tcPr>
            <w:tcW w:w="836" w:type="dxa"/>
            <w:tcBorders>
              <w:top w:val="single" w:sz="4" w:space="0" w:color="auto"/>
              <w:bottom w:val="single" w:sz="4" w:space="0" w:color="auto"/>
            </w:tcBorders>
          </w:tcPr>
          <w:p w14:paraId="64B6964A" w14:textId="2A58DB53"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4BB0711F" w14:textId="77777777" w:rsidR="00A410BD" w:rsidRDefault="00A410BD" w:rsidP="00A410BD">
            <w:pPr>
              <w:jc w:val="center"/>
              <w:rPr>
                <w:lang w:val="en-AU"/>
              </w:rPr>
            </w:pPr>
            <w:r>
              <w:rPr>
                <w:lang w:val="en-AU"/>
              </w:rPr>
              <w:t>10.3.10</w:t>
            </w:r>
          </w:p>
        </w:tc>
        <w:tc>
          <w:tcPr>
            <w:tcW w:w="4798" w:type="dxa"/>
            <w:gridSpan w:val="2"/>
            <w:tcBorders>
              <w:top w:val="single" w:sz="4" w:space="0" w:color="auto"/>
              <w:bottom w:val="single" w:sz="4" w:space="0" w:color="auto"/>
              <w:right w:val="single" w:sz="18" w:space="0" w:color="auto"/>
            </w:tcBorders>
          </w:tcPr>
          <w:p w14:paraId="4AF07CBD" w14:textId="77777777" w:rsidR="00A410BD" w:rsidRDefault="00A410BD" w:rsidP="00A410BD">
            <w:pPr>
              <w:jc w:val="both"/>
              <w:rPr>
                <w:rFonts w:ascii="Arial" w:hAnsi="Arial" w:cs="Arial"/>
                <w:bCs/>
              </w:rPr>
            </w:pPr>
            <w:r>
              <w:rPr>
                <w:rFonts w:ascii="Arial" w:hAnsi="Arial" w:cs="Arial"/>
                <w:bCs/>
              </w:rPr>
              <w:t>Renumbered paragraph – formerly 10.3.9.</w:t>
            </w:r>
          </w:p>
        </w:tc>
      </w:tr>
      <w:tr w:rsidR="00A410BD" w14:paraId="4F506103" w14:textId="77777777" w:rsidTr="00473897">
        <w:tc>
          <w:tcPr>
            <w:tcW w:w="1220" w:type="dxa"/>
            <w:gridSpan w:val="2"/>
            <w:tcBorders>
              <w:top w:val="single" w:sz="4" w:space="0" w:color="auto"/>
              <w:left w:val="single" w:sz="18" w:space="0" w:color="auto"/>
              <w:bottom w:val="single" w:sz="4" w:space="0" w:color="auto"/>
            </w:tcBorders>
          </w:tcPr>
          <w:p w14:paraId="7F24F3B3" w14:textId="77777777" w:rsidR="00A410BD" w:rsidRDefault="00A410BD" w:rsidP="00A410BD">
            <w:pPr>
              <w:rPr>
                <w:lang w:val="en-AU"/>
              </w:rPr>
            </w:pPr>
            <w:r>
              <w:rPr>
                <w:lang w:val="en-AU"/>
              </w:rPr>
              <w:t>26/03/12</w:t>
            </w:r>
          </w:p>
        </w:tc>
        <w:tc>
          <w:tcPr>
            <w:tcW w:w="836" w:type="dxa"/>
            <w:tcBorders>
              <w:top w:val="single" w:sz="4" w:space="0" w:color="auto"/>
              <w:bottom w:val="single" w:sz="4" w:space="0" w:color="auto"/>
            </w:tcBorders>
          </w:tcPr>
          <w:p w14:paraId="47A60E8A" w14:textId="70BCF030"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4888AF5B" w14:textId="77777777" w:rsidR="00A410BD" w:rsidRDefault="00A410BD" w:rsidP="00A410BD">
            <w:pPr>
              <w:jc w:val="center"/>
              <w:rPr>
                <w:lang w:val="en-AU"/>
              </w:rPr>
            </w:pPr>
            <w:r>
              <w:rPr>
                <w:lang w:val="en-AU"/>
              </w:rPr>
              <w:t>3.5.13</w:t>
            </w:r>
          </w:p>
        </w:tc>
        <w:tc>
          <w:tcPr>
            <w:tcW w:w="4798" w:type="dxa"/>
            <w:gridSpan w:val="2"/>
            <w:tcBorders>
              <w:top w:val="single" w:sz="4" w:space="0" w:color="auto"/>
              <w:bottom w:val="single" w:sz="4" w:space="0" w:color="auto"/>
              <w:right w:val="single" w:sz="18" w:space="0" w:color="auto"/>
            </w:tcBorders>
          </w:tcPr>
          <w:p w14:paraId="3EBC0D20" w14:textId="77777777" w:rsidR="00A410BD" w:rsidRDefault="00A410BD" w:rsidP="00A410BD">
            <w:pPr>
              <w:jc w:val="both"/>
              <w:rPr>
                <w:rFonts w:ascii="Arial" w:hAnsi="Arial" w:cs="Arial"/>
                <w:color w:val="000000"/>
              </w:rPr>
            </w:pPr>
            <w:r>
              <w:rPr>
                <w:rFonts w:ascii="Arial" w:hAnsi="Arial" w:cs="Arial"/>
                <w:color w:val="000000"/>
              </w:rPr>
              <w:t xml:space="preserve">Reference to case of </w:t>
            </w:r>
            <w:r w:rsidRPr="00D00403">
              <w:rPr>
                <w:rFonts w:ascii="Arial" w:hAnsi="Arial" w:cs="Arial"/>
                <w:i/>
                <w:color w:val="000000"/>
              </w:rPr>
              <w:t>R v Edward Drash</w:t>
            </w:r>
            <w:r>
              <w:rPr>
                <w:rFonts w:ascii="Arial" w:hAnsi="Arial" w:cs="Arial"/>
                <w:color w:val="000000"/>
              </w:rPr>
              <w:t xml:space="preserve"> [2012] VSCA 33 at [64]-[89].</w:t>
            </w:r>
          </w:p>
        </w:tc>
      </w:tr>
      <w:tr w:rsidR="00A410BD" w14:paraId="5999AFFE" w14:textId="77777777" w:rsidTr="00473897">
        <w:tc>
          <w:tcPr>
            <w:tcW w:w="1220" w:type="dxa"/>
            <w:gridSpan w:val="2"/>
            <w:tcBorders>
              <w:top w:val="single" w:sz="4" w:space="0" w:color="auto"/>
              <w:left w:val="single" w:sz="18" w:space="0" w:color="auto"/>
              <w:bottom w:val="single" w:sz="4" w:space="0" w:color="auto"/>
            </w:tcBorders>
          </w:tcPr>
          <w:p w14:paraId="59A68881" w14:textId="77777777" w:rsidR="00A410BD" w:rsidRDefault="00A410BD" w:rsidP="00A410BD">
            <w:pPr>
              <w:rPr>
                <w:lang w:val="en-AU"/>
              </w:rPr>
            </w:pPr>
            <w:r>
              <w:rPr>
                <w:lang w:val="en-AU"/>
              </w:rPr>
              <w:lastRenderedPageBreak/>
              <w:t>26/03/12</w:t>
            </w:r>
          </w:p>
        </w:tc>
        <w:tc>
          <w:tcPr>
            <w:tcW w:w="836" w:type="dxa"/>
            <w:tcBorders>
              <w:top w:val="single" w:sz="4" w:space="0" w:color="auto"/>
              <w:bottom w:val="single" w:sz="4" w:space="0" w:color="auto"/>
            </w:tcBorders>
          </w:tcPr>
          <w:p w14:paraId="64CFA397" w14:textId="7F3605C2"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0CC3B2D2" w14:textId="77777777" w:rsidR="00A410BD" w:rsidRDefault="00A410BD" w:rsidP="00A410BD">
            <w:pPr>
              <w:jc w:val="center"/>
              <w:rPr>
                <w:lang w:val="en-AU"/>
              </w:rPr>
            </w:pPr>
            <w:r>
              <w:rPr>
                <w:lang w:val="en-AU"/>
              </w:rPr>
              <w:t>3.5.14</w:t>
            </w:r>
          </w:p>
        </w:tc>
        <w:tc>
          <w:tcPr>
            <w:tcW w:w="4798" w:type="dxa"/>
            <w:gridSpan w:val="2"/>
            <w:tcBorders>
              <w:top w:val="single" w:sz="4" w:space="0" w:color="auto"/>
              <w:bottom w:val="single" w:sz="4" w:space="0" w:color="auto"/>
              <w:right w:val="single" w:sz="18" w:space="0" w:color="auto"/>
            </w:tcBorders>
          </w:tcPr>
          <w:p w14:paraId="4AAFE965" w14:textId="77777777" w:rsidR="00A410BD" w:rsidRDefault="00A410BD" w:rsidP="00A410BD">
            <w:pPr>
              <w:jc w:val="both"/>
              <w:rPr>
                <w:rFonts w:ascii="Arial" w:hAnsi="Arial" w:cs="Arial"/>
                <w:color w:val="000000"/>
              </w:rPr>
            </w:pPr>
            <w:r>
              <w:rPr>
                <w:rFonts w:ascii="Arial" w:hAnsi="Arial" w:cs="Arial"/>
                <w:color w:val="000000"/>
              </w:rPr>
              <w:t xml:space="preserve">New paragraph entitled “The rule in Jones v Dunkel”.  Cases of </w:t>
            </w:r>
            <w:r w:rsidRPr="009F4725">
              <w:rPr>
                <w:rFonts w:ascii="Arial" w:hAnsi="Arial" w:cs="Arial"/>
                <w:i/>
                <w:color w:val="000000"/>
              </w:rPr>
              <w:t>Jones v Dunkel</w:t>
            </w:r>
            <w:r>
              <w:rPr>
                <w:rFonts w:ascii="Arial" w:hAnsi="Arial" w:cs="Arial"/>
                <w:color w:val="000000"/>
              </w:rPr>
              <w:t xml:space="preserve"> (1959) 101 CLR 298; </w:t>
            </w:r>
            <w:r w:rsidRPr="009F4725">
              <w:rPr>
                <w:rFonts w:ascii="Arial" w:hAnsi="Arial" w:cs="Arial"/>
                <w:i/>
                <w:color w:val="000000"/>
              </w:rPr>
              <w:t>Goddard Elliott v Fritsch</w:t>
            </w:r>
            <w:r>
              <w:rPr>
                <w:rFonts w:ascii="Arial" w:hAnsi="Arial" w:cs="Arial"/>
                <w:color w:val="000000"/>
              </w:rPr>
              <w:t xml:space="preserve"> [2012] VSC 87 at [35], [45], [46] &amp; [49] per Bell J; </w:t>
            </w:r>
            <w:r w:rsidRPr="009F4725">
              <w:rPr>
                <w:rFonts w:ascii="Arial" w:hAnsi="Arial" w:cs="Arial"/>
                <w:i/>
                <w:color w:val="000000"/>
              </w:rPr>
              <w:t xml:space="preserve">O’Donnell </w:t>
            </w:r>
            <w:r>
              <w:rPr>
                <w:rFonts w:ascii="Arial" w:hAnsi="Arial" w:cs="Arial"/>
                <w:i/>
                <w:color w:val="000000"/>
              </w:rPr>
              <w:t>v</w:t>
            </w:r>
            <w:r w:rsidRPr="009F4725">
              <w:rPr>
                <w:rFonts w:ascii="Arial" w:hAnsi="Arial" w:cs="Arial"/>
                <w:i/>
                <w:color w:val="000000"/>
              </w:rPr>
              <w:t xml:space="preserve"> Reichard</w:t>
            </w:r>
            <w:r>
              <w:rPr>
                <w:rFonts w:ascii="Arial" w:hAnsi="Arial" w:cs="Arial"/>
                <w:color w:val="000000"/>
              </w:rPr>
              <w:t xml:space="preserve"> [1975] VR 919 at 929.</w:t>
            </w:r>
          </w:p>
        </w:tc>
      </w:tr>
      <w:tr w:rsidR="00A410BD" w14:paraId="674E8481" w14:textId="77777777" w:rsidTr="00473897">
        <w:tc>
          <w:tcPr>
            <w:tcW w:w="1220" w:type="dxa"/>
            <w:gridSpan w:val="2"/>
            <w:tcBorders>
              <w:top w:val="single" w:sz="4" w:space="0" w:color="auto"/>
              <w:left w:val="single" w:sz="18" w:space="0" w:color="auto"/>
              <w:bottom w:val="single" w:sz="4" w:space="0" w:color="auto"/>
            </w:tcBorders>
          </w:tcPr>
          <w:p w14:paraId="7801771D" w14:textId="77777777" w:rsidR="00A410BD" w:rsidRDefault="00A410BD" w:rsidP="00A410BD">
            <w:pPr>
              <w:rPr>
                <w:lang w:val="en-AU"/>
              </w:rPr>
            </w:pPr>
            <w:r>
              <w:rPr>
                <w:lang w:val="en-AU"/>
              </w:rPr>
              <w:t>26/03/12</w:t>
            </w:r>
          </w:p>
        </w:tc>
        <w:tc>
          <w:tcPr>
            <w:tcW w:w="836" w:type="dxa"/>
            <w:tcBorders>
              <w:top w:val="single" w:sz="4" w:space="0" w:color="auto"/>
              <w:bottom w:val="single" w:sz="4" w:space="0" w:color="auto"/>
            </w:tcBorders>
          </w:tcPr>
          <w:p w14:paraId="6B439D8D" w14:textId="33EED623"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1C001A8B" w14:textId="77777777" w:rsidR="00A410BD" w:rsidRDefault="00A410BD" w:rsidP="00A410BD">
            <w:pPr>
              <w:jc w:val="center"/>
              <w:rPr>
                <w:lang w:val="en-AU"/>
              </w:rPr>
            </w:pPr>
            <w:r>
              <w:rPr>
                <w:lang w:val="en-AU"/>
              </w:rPr>
              <w:t>3.5.15</w:t>
            </w:r>
          </w:p>
        </w:tc>
        <w:tc>
          <w:tcPr>
            <w:tcW w:w="4798" w:type="dxa"/>
            <w:gridSpan w:val="2"/>
            <w:tcBorders>
              <w:top w:val="single" w:sz="4" w:space="0" w:color="auto"/>
              <w:bottom w:val="single" w:sz="4" w:space="0" w:color="auto"/>
              <w:right w:val="single" w:sz="18" w:space="0" w:color="auto"/>
            </w:tcBorders>
          </w:tcPr>
          <w:p w14:paraId="4B0704C3" w14:textId="77777777" w:rsidR="00A410BD" w:rsidRDefault="00A410BD" w:rsidP="00A410BD">
            <w:pPr>
              <w:jc w:val="both"/>
              <w:rPr>
                <w:rFonts w:ascii="Arial" w:hAnsi="Arial" w:cs="Arial"/>
                <w:bCs/>
              </w:rPr>
            </w:pPr>
            <w:r>
              <w:rPr>
                <w:rFonts w:ascii="Arial" w:hAnsi="Arial" w:cs="Arial"/>
                <w:bCs/>
              </w:rPr>
              <w:t>Renumbered paragraph – formerly 3.5.14.</w:t>
            </w:r>
          </w:p>
        </w:tc>
      </w:tr>
      <w:tr w:rsidR="00A410BD" w14:paraId="30A4D7F4" w14:textId="77777777" w:rsidTr="00473897">
        <w:tc>
          <w:tcPr>
            <w:tcW w:w="1220" w:type="dxa"/>
            <w:gridSpan w:val="2"/>
            <w:tcBorders>
              <w:top w:val="single" w:sz="4" w:space="0" w:color="auto"/>
              <w:left w:val="single" w:sz="18" w:space="0" w:color="auto"/>
              <w:bottom w:val="single" w:sz="4" w:space="0" w:color="auto"/>
            </w:tcBorders>
          </w:tcPr>
          <w:p w14:paraId="4A3E36A2" w14:textId="77777777" w:rsidR="00A410BD" w:rsidRDefault="00A410BD" w:rsidP="00A410BD">
            <w:pPr>
              <w:rPr>
                <w:lang w:val="en-AU"/>
              </w:rPr>
            </w:pPr>
            <w:r>
              <w:rPr>
                <w:lang w:val="en-AU"/>
              </w:rPr>
              <w:t>26/03/12</w:t>
            </w:r>
          </w:p>
        </w:tc>
        <w:tc>
          <w:tcPr>
            <w:tcW w:w="836" w:type="dxa"/>
            <w:tcBorders>
              <w:top w:val="single" w:sz="4" w:space="0" w:color="auto"/>
              <w:bottom w:val="single" w:sz="4" w:space="0" w:color="auto"/>
            </w:tcBorders>
          </w:tcPr>
          <w:p w14:paraId="4FC2C2A9" w14:textId="639B04D6"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7DB2B71D" w14:textId="77777777" w:rsidR="00A410BD" w:rsidRDefault="00A410BD" w:rsidP="00A410BD">
            <w:pPr>
              <w:jc w:val="center"/>
              <w:rPr>
                <w:lang w:val="en-AU"/>
              </w:rPr>
            </w:pPr>
            <w:r>
              <w:rPr>
                <w:lang w:val="en-AU"/>
              </w:rPr>
              <w:t>3.5.16</w:t>
            </w:r>
          </w:p>
        </w:tc>
        <w:tc>
          <w:tcPr>
            <w:tcW w:w="4798" w:type="dxa"/>
            <w:gridSpan w:val="2"/>
            <w:tcBorders>
              <w:top w:val="single" w:sz="4" w:space="0" w:color="auto"/>
              <w:bottom w:val="single" w:sz="4" w:space="0" w:color="auto"/>
              <w:right w:val="single" w:sz="18" w:space="0" w:color="auto"/>
            </w:tcBorders>
          </w:tcPr>
          <w:p w14:paraId="4C27DF0D" w14:textId="77777777" w:rsidR="00A410BD" w:rsidRDefault="00A410BD" w:rsidP="00A410BD">
            <w:pPr>
              <w:jc w:val="both"/>
              <w:rPr>
                <w:rFonts w:ascii="Arial" w:hAnsi="Arial" w:cs="Arial"/>
                <w:bCs/>
              </w:rPr>
            </w:pPr>
            <w:r>
              <w:rPr>
                <w:rFonts w:ascii="Arial" w:hAnsi="Arial" w:cs="Arial"/>
                <w:bCs/>
              </w:rPr>
              <w:t>Renumbered paragraph – formerly 3.5.15.</w:t>
            </w:r>
          </w:p>
        </w:tc>
      </w:tr>
      <w:tr w:rsidR="00A410BD" w14:paraId="3EFB22D7" w14:textId="77777777" w:rsidTr="00473897">
        <w:tc>
          <w:tcPr>
            <w:tcW w:w="1220" w:type="dxa"/>
            <w:gridSpan w:val="2"/>
            <w:tcBorders>
              <w:top w:val="single" w:sz="4" w:space="0" w:color="auto"/>
              <w:left w:val="single" w:sz="18" w:space="0" w:color="auto"/>
              <w:bottom w:val="single" w:sz="4" w:space="0" w:color="auto"/>
            </w:tcBorders>
          </w:tcPr>
          <w:p w14:paraId="3EFD8A80" w14:textId="77777777" w:rsidR="00A410BD" w:rsidRDefault="00A410BD" w:rsidP="00A410BD">
            <w:pPr>
              <w:rPr>
                <w:lang w:val="en-AU"/>
              </w:rPr>
            </w:pPr>
            <w:r>
              <w:rPr>
                <w:lang w:val="en-AU"/>
              </w:rPr>
              <w:t>26/03/12</w:t>
            </w:r>
          </w:p>
        </w:tc>
        <w:tc>
          <w:tcPr>
            <w:tcW w:w="836" w:type="dxa"/>
            <w:tcBorders>
              <w:top w:val="single" w:sz="4" w:space="0" w:color="auto"/>
              <w:bottom w:val="single" w:sz="4" w:space="0" w:color="auto"/>
            </w:tcBorders>
          </w:tcPr>
          <w:p w14:paraId="1FB728B1" w14:textId="498D56F4"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50A0E01F" w14:textId="77777777" w:rsidR="00A410BD" w:rsidRDefault="00A410BD" w:rsidP="00A410BD">
            <w:pPr>
              <w:jc w:val="center"/>
              <w:rPr>
                <w:lang w:val="en-AU"/>
              </w:rPr>
            </w:pPr>
            <w:r>
              <w:rPr>
                <w:lang w:val="en-AU"/>
              </w:rPr>
              <w:t>3.7.3</w:t>
            </w:r>
          </w:p>
        </w:tc>
        <w:tc>
          <w:tcPr>
            <w:tcW w:w="4798" w:type="dxa"/>
            <w:gridSpan w:val="2"/>
            <w:tcBorders>
              <w:top w:val="single" w:sz="4" w:space="0" w:color="auto"/>
              <w:bottom w:val="single" w:sz="4" w:space="0" w:color="auto"/>
              <w:right w:val="single" w:sz="18" w:space="0" w:color="auto"/>
            </w:tcBorders>
          </w:tcPr>
          <w:p w14:paraId="46C2EC96" w14:textId="77777777" w:rsidR="00A410BD" w:rsidRDefault="00A410BD" w:rsidP="00A410BD">
            <w:pPr>
              <w:jc w:val="both"/>
              <w:rPr>
                <w:rFonts w:ascii="Arial" w:hAnsi="Arial" w:cs="Arial"/>
                <w:color w:val="000000"/>
              </w:rPr>
            </w:pPr>
            <w:r>
              <w:rPr>
                <w:rFonts w:ascii="Arial" w:hAnsi="Arial" w:cs="Arial"/>
                <w:color w:val="000000"/>
              </w:rPr>
              <w:t xml:space="preserve">New reference to case of </w:t>
            </w:r>
            <w:r w:rsidRPr="009F4725">
              <w:rPr>
                <w:rFonts w:ascii="Arial" w:hAnsi="Arial" w:cs="Arial"/>
                <w:i/>
                <w:color w:val="000000"/>
              </w:rPr>
              <w:t>Dimatos v Coombe &amp; Ors</w:t>
            </w:r>
            <w:r>
              <w:rPr>
                <w:rFonts w:ascii="Arial" w:hAnsi="Arial" w:cs="Arial"/>
                <w:color w:val="000000"/>
              </w:rPr>
              <w:t xml:space="preserve"> [2011] VSC 619 at [20]-[25] per Beach J.</w:t>
            </w:r>
          </w:p>
        </w:tc>
      </w:tr>
      <w:tr w:rsidR="00A410BD" w14:paraId="15390D97" w14:textId="77777777" w:rsidTr="00473897">
        <w:tc>
          <w:tcPr>
            <w:tcW w:w="1220" w:type="dxa"/>
            <w:gridSpan w:val="2"/>
            <w:tcBorders>
              <w:top w:val="single" w:sz="4" w:space="0" w:color="auto"/>
              <w:left w:val="single" w:sz="18" w:space="0" w:color="auto"/>
              <w:bottom w:val="single" w:sz="4" w:space="0" w:color="auto"/>
            </w:tcBorders>
          </w:tcPr>
          <w:p w14:paraId="43745E9B" w14:textId="77777777" w:rsidR="00A410BD" w:rsidRDefault="00A410BD" w:rsidP="00A410BD">
            <w:pPr>
              <w:rPr>
                <w:lang w:val="en-AU"/>
              </w:rPr>
            </w:pPr>
            <w:r>
              <w:rPr>
                <w:lang w:val="en-AU"/>
              </w:rPr>
              <w:t>23/03/12</w:t>
            </w:r>
          </w:p>
        </w:tc>
        <w:tc>
          <w:tcPr>
            <w:tcW w:w="836" w:type="dxa"/>
            <w:tcBorders>
              <w:top w:val="single" w:sz="4" w:space="0" w:color="auto"/>
              <w:bottom w:val="single" w:sz="4" w:space="0" w:color="auto"/>
            </w:tcBorders>
          </w:tcPr>
          <w:p w14:paraId="625E4B9B" w14:textId="1536BD7F"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56875758" w14:textId="77777777" w:rsidR="00A410BD" w:rsidRDefault="00A410BD" w:rsidP="00A410BD">
            <w:pPr>
              <w:jc w:val="center"/>
              <w:rPr>
                <w:lang w:val="en-AU"/>
              </w:rPr>
            </w:pPr>
            <w:r>
              <w:rPr>
                <w:lang w:val="en-AU"/>
              </w:rPr>
              <w:t>2.3</w:t>
            </w:r>
          </w:p>
        </w:tc>
        <w:tc>
          <w:tcPr>
            <w:tcW w:w="4798" w:type="dxa"/>
            <w:gridSpan w:val="2"/>
            <w:tcBorders>
              <w:top w:val="single" w:sz="4" w:space="0" w:color="auto"/>
              <w:bottom w:val="single" w:sz="4" w:space="0" w:color="auto"/>
              <w:right w:val="single" w:sz="18" w:space="0" w:color="auto"/>
            </w:tcBorders>
          </w:tcPr>
          <w:p w14:paraId="212EA33D" w14:textId="77777777" w:rsidR="00A410BD" w:rsidRDefault="00A410BD" w:rsidP="00A410BD">
            <w:pPr>
              <w:jc w:val="both"/>
              <w:rPr>
                <w:rFonts w:ascii="Arial" w:hAnsi="Arial" w:cs="Arial"/>
                <w:color w:val="000000"/>
              </w:rPr>
            </w:pPr>
            <w:r>
              <w:rPr>
                <w:rFonts w:ascii="Arial" w:hAnsi="Arial" w:cs="Arial"/>
                <w:color w:val="000000"/>
              </w:rPr>
              <w:t>Changes to Organizational structure of the Children’s Court</w:t>
            </w:r>
          </w:p>
        </w:tc>
      </w:tr>
      <w:tr w:rsidR="00A410BD" w14:paraId="4A208D37" w14:textId="77777777" w:rsidTr="00473897">
        <w:tc>
          <w:tcPr>
            <w:tcW w:w="1220" w:type="dxa"/>
            <w:gridSpan w:val="2"/>
            <w:tcBorders>
              <w:top w:val="single" w:sz="4" w:space="0" w:color="auto"/>
              <w:left w:val="single" w:sz="18" w:space="0" w:color="auto"/>
              <w:bottom w:val="single" w:sz="4" w:space="0" w:color="auto"/>
            </w:tcBorders>
          </w:tcPr>
          <w:p w14:paraId="48CB16B2" w14:textId="77777777" w:rsidR="00A410BD" w:rsidRDefault="00A410BD" w:rsidP="00A410BD">
            <w:pPr>
              <w:rPr>
                <w:lang w:val="en-AU"/>
              </w:rPr>
            </w:pPr>
            <w:r>
              <w:rPr>
                <w:lang w:val="en-AU"/>
              </w:rPr>
              <w:t>17/10/11</w:t>
            </w:r>
          </w:p>
        </w:tc>
        <w:tc>
          <w:tcPr>
            <w:tcW w:w="836" w:type="dxa"/>
            <w:tcBorders>
              <w:top w:val="single" w:sz="4" w:space="0" w:color="auto"/>
              <w:bottom w:val="single" w:sz="4" w:space="0" w:color="auto"/>
            </w:tcBorders>
          </w:tcPr>
          <w:p w14:paraId="32329763" w14:textId="3FBCEF09"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59E679F2" w14:textId="77777777" w:rsidR="00A410BD" w:rsidRDefault="00A410BD" w:rsidP="00A410BD">
            <w:pPr>
              <w:jc w:val="center"/>
              <w:rPr>
                <w:lang w:val="en-AU"/>
              </w:rPr>
            </w:pPr>
            <w:r>
              <w:rPr>
                <w:lang w:val="en-AU"/>
              </w:rPr>
              <w:t>2.8.1</w:t>
            </w:r>
          </w:p>
        </w:tc>
        <w:tc>
          <w:tcPr>
            <w:tcW w:w="4798" w:type="dxa"/>
            <w:gridSpan w:val="2"/>
            <w:tcBorders>
              <w:top w:val="single" w:sz="4" w:space="0" w:color="auto"/>
              <w:bottom w:val="single" w:sz="4" w:space="0" w:color="auto"/>
              <w:right w:val="single" w:sz="18" w:space="0" w:color="auto"/>
            </w:tcBorders>
          </w:tcPr>
          <w:p w14:paraId="79E10F9A" w14:textId="77777777" w:rsidR="00A410BD" w:rsidRDefault="00A410BD" w:rsidP="00A410BD">
            <w:pPr>
              <w:jc w:val="both"/>
              <w:rPr>
                <w:rFonts w:ascii="Arial" w:hAnsi="Arial" w:cs="Arial"/>
                <w:color w:val="000000"/>
              </w:rPr>
            </w:pPr>
            <w:r>
              <w:rPr>
                <w:rFonts w:ascii="Arial" w:hAnsi="Arial" w:cs="Arial"/>
                <w:color w:val="000000"/>
              </w:rPr>
              <w:t xml:space="preserve">Update on case of </w:t>
            </w:r>
            <w:r w:rsidRPr="009A112E">
              <w:rPr>
                <w:rFonts w:ascii="Arial" w:hAnsi="Arial" w:cs="Arial"/>
                <w:i/>
                <w:color w:val="000000"/>
              </w:rPr>
              <w:t>R v SJK &amp; GAS</w:t>
            </w:r>
            <w:r>
              <w:rPr>
                <w:rFonts w:ascii="Arial" w:hAnsi="Arial" w:cs="Arial"/>
                <w:color w:val="000000"/>
              </w:rPr>
              <w:t xml:space="preserve"> [2011] VSC 431.</w:t>
            </w:r>
          </w:p>
        </w:tc>
      </w:tr>
      <w:tr w:rsidR="00A410BD" w14:paraId="4AE8269B" w14:textId="77777777" w:rsidTr="00473897">
        <w:tc>
          <w:tcPr>
            <w:tcW w:w="1220" w:type="dxa"/>
            <w:gridSpan w:val="2"/>
            <w:tcBorders>
              <w:top w:val="single" w:sz="4" w:space="0" w:color="auto"/>
              <w:left w:val="single" w:sz="18" w:space="0" w:color="auto"/>
              <w:bottom w:val="single" w:sz="4" w:space="0" w:color="auto"/>
            </w:tcBorders>
          </w:tcPr>
          <w:p w14:paraId="5DD66400" w14:textId="77777777" w:rsidR="00A410BD" w:rsidRDefault="00A410BD" w:rsidP="00A410BD">
            <w:pPr>
              <w:rPr>
                <w:lang w:val="en-AU"/>
              </w:rPr>
            </w:pPr>
            <w:r>
              <w:rPr>
                <w:lang w:val="en-AU"/>
              </w:rPr>
              <w:t>17/10/11</w:t>
            </w:r>
          </w:p>
        </w:tc>
        <w:tc>
          <w:tcPr>
            <w:tcW w:w="836" w:type="dxa"/>
            <w:tcBorders>
              <w:top w:val="single" w:sz="4" w:space="0" w:color="auto"/>
              <w:bottom w:val="single" w:sz="4" w:space="0" w:color="auto"/>
            </w:tcBorders>
          </w:tcPr>
          <w:p w14:paraId="04C738DB" w14:textId="63233704"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69DCEFC4" w14:textId="77777777" w:rsidR="00A410BD" w:rsidRDefault="00A410BD" w:rsidP="00A410BD">
            <w:pPr>
              <w:jc w:val="center"/>
              <w:rPr>
                <w:lang w:val="en-AU"/>
              </w:rPr>
            </w:pPr>
            <w:r>
              <w:rPr>
                <w:lang w:val="en-AU"/>
              </w:rPr>
              <w:t>3.1</w:t>
            </w:r>
          </w:p>
        </w:tc>
        <w:tc>
          <w:tcPr>
            <w:tcW w:w="4798" w:type="dxa"/>
            <w:gridSpan w:val="2"/>
            <w:tcBorders>
              <w:top w:val="single" w:sz="4" w:space="0" w:color="auto"/>
              <w:bottom w:val="single" w:sz="4" w:space="0" w:color="auto"/>
              <w:right w:val="single" w:sz="18" w:space="0" w:color="auto"/>
            </w:tcBorders>
          </w:tcPr>
          <w:p w14:paraId="5BE7139C" w14:textId="77777777" w:rsidR="00A410BD" w:rsidRDefault="00A410BD" w:rsidP="00A410BD">
            <w:pPr>
              <w:jc w:val="both"/>
              <w:rPr>
                <w:rFonts w:ascii="Arial" w:hAnsi="Arial" w:cs="Arial"/>
                <w:color w:val="000000"/>
              </w:rPr>
            </w:pPr>
            <w:r>
              <w:rPr>
                <w:rFonts w:ascii="Arial" w:hAnsi="Arial" w:cs="Arial"/>
                <w:color w:val="000000"/>
              </w:rPr>
              <w:t xml:space="preserve">New references to cases of </w:t>
            </w:r>
            <w:r w:rsidRPr="0040353D">
              <w:rPr>
                <w:rFonts w:ascii="Arial" w:hAnsi="Arial" w:cs="Arial"/>
                <w:color w:val="000000"/>
              </w:rPr>
              <w:t xml:space="preserve"> </w:t>
            </w:r>
            <w:r w:rsidRPr="0040353D">
              <w:rPr>
                <w:rFonts w:ascii="Arial" w:hAnsi="Arial" w:cs="Arial"/>
                <w:i/>
                <w:color w:val="000000"/>
              </w:rPr>
              <w:t xml:space="preserve">[CL] v [RP] (Ruling) </w:t>
            </w:r>
            <w:r w:rsidRPr="0040353D">
              <w:rPr>
                <w:rFonts w:ascii="Arial" w:hAnsi="Arial" w:cs="Arial"/>
                <w:color w:val="000000"/>
              </w:rPr>
              <w:t>[2011] VSCA 297</w:t>
            </w:r>
            <w:r>
              <w:rPr>
                <w:rFonts w:ascii="Arial" w:hAnsi="Arial" w:cs="Arial"/>
                <w:color w:val="000000"/>
              </w:rPr>
              <w:t xml:space="preserve">; </w:t>
            </w:r>
            <w:r w:rsidRPr="0040353D">
              <w:rPr>
                <w:rFonts w:ascii="Arial" w:hAnsi="Arial" w:cs="Arial"/>
                <w:i/>
                <w:color w:val="000000"/>
              </w:rPr>
              <w:t>Velissaris v Bruno Distributors Pty Ltd</w:t>
            </w:r>
            <w:r w:rsidRPr="0040353D">
              <w:rPr>
                <w:rFonts w:ascii="Arial" w:hAnsi="Arial" w:cs="Arial"/>
                <w:color w:val="000000"/>
              </w:rPr>
              <w:t xml:space="preserve"> [2011] VSC 395;</w:t>
            </w:r>
            <w:r w:rsidRPr="0040353D">
              <w:rPr>
                <w:rFonts w:ascii="Arial" w:hAnsi="Arial" w:cs="Arial"/>
                <w:i/>
                <w:color w:val="000000"/>
              </w:rPr>
              <w:t xml:space="preserve"> Moorfields Community &amp; Ors v Stanislawa Bahonko</w:t>
            </w:r>
            <w:r w:rsidRPr="0040353D">
              <w:rPr>
                <w:rFonts w:ascii="Arial" w:hAnsi="Arial" w:cs="Arial"/>
                <w:color w:val="000000"/>
              </w:rPr>
              <w:t xml:space="preserve"> [2011] VSCA 295.</w:t>
            </w:r>
          </w:p>
        </w:tc>
      </w:tr>
      <w:tr w:rsidR="00A410BD" w14:paraId="7412F4EB" w14:textId="77777777" w:rsidTr="00473897">
        <w:tc>
          <w:tcPr>
            <w:tcW w:w="1220" w:type="dxa"/>
            <w:gridSpan w:val="2"/>
            <w:tcBorders>
              <w:top w:val="single" w:sz="4" w:space="0" w:color="auto"/>
              <w:left w:val="single" w:sz="18" w:space="0" w:color="auto"/>
              <w:bottom w:val="single" w:sz="4" w:space="0" w:color="auto"/>
            </w:tcBorders>
          </w:tcPr>
          <w:p w14:paraId="471DE778" w14:textId="77777777" w:rsidR="00A410BD" w:rsidRDefault="00A410BD" w:rsidP="00A410BD">
            <w:pPr>
              <w:rPr>
                <w:lang w:val="en-AU"/>
              </w:rPr>
            </w:pPr>
            <w:r>
              <w:rPr>
                <w:lang w:val="en-AU"/>
              </w:rPr>
              <w:t>17/10/11</w:t>
            </w:r>
          </w:p>
        </w:tc>
        <w:tc>
          <w:tcPr>
            <w:tcW w:w="836" w:type="dxa"/>
            <w:tcBorders>
              <w:top w:val="single" w:sz="4" w:space="0" w:color="auto"/>
              <w:bottom w:val="single" w:sz="4" w:space="0" w:color="auto"/>
            </w:tcBorders>
          </w:tcPr>
          <w:p w14:paraId="6145B44B" w14:textId="4EF1B209"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4A2288F2" w14:textId="77777777" w:rsidR="00A410BD" w:rsidRDefault="00A410BD" w:rsidP="00A410BD">
            <w:pPr>
              <w:jc w:val="center"/>
              <w:rPr>
                <w:lang w:val="en-AU"/>
              </w:rPr>
            </w:pPr>
            <w:r>
              <w:rPr>
                <w:lang w:val="en-AU"/>
              </w:rPr>
              <w:t>3.5.6</w:t>
            </w:r>
          </w:p>
        </w:tc>
        <w:tc>
          <w:tcPr>
            <w:tcW w:w="4798" w:type="dxa"/>
            <w:gridSpan w:val="2"/>
            <w:tcBorders>
              <w:top w:val="single" w:sz="4" w:space="0" w:color="auto"/>
              <w:bottom w:val="single" w:sz="4" w:space="0" w:color="auto"/>
              <w:right w:val="single" w:sz="18" w:space="0" w:color="auto"/>
            </w:tcBorders>
          </w:tcPr>
          <w:p w14:paraId="29EC94BE" w14:textId="77777777" w:rsidR="00A410BD" w:rsidRDefault="00A410BD" w:rsidP="00A410BD">
            <w:pPr>
              <w:jc w:val="both"/>
              <w:rPr>
                <w:rFonts w:ascii="Arial" w:hAnsi="Arial" w:cs="Arial"/>
                <w:color w:val="000000"/>
              </w:rPr>
            </w:pPr>
            <w:r>
              <w:rPr>
                <w:rFonts w:ascii="Arial" w:hAnsi="Arial" w:cs="Arial"/>
                <w:color w:val="000000"/>
              </w:rPr>
              <w:t>Minor rewording of the 7</w:t>
            </w:r>
            <w:r w:rsidRPr="00F07A99">
              <w:rPr>
                <w:rFonts w:ascii="Arial" w:hAnsi="Arial" w:cs="Arial"/>
                <w:color w:val="000000"/>
                <w:vertAlign w:val="superscript"/>
              </w:rPr>
              <w:t>th</w:t>
            </w:r>
            <w:r>
              <w:rPr>
                <w:rFonts w:ascii="Arial" w:hAnsi="Arial" w:cs="Arial"/>
                <w:color w:val="000000"/>
              </w:rPr>
              <w:t xml:space="preserve"> paragraph.</w:t>
            </w:r>
          </w:p>
        </w:tc>
      </w:tr>
      <w:tr w:rsidR="00A410BD" w14:paraId="6560572F" w14:textId="77777777" w:rsidTr="00473897">
        <w:tc>
          <w:tcPr>
            <w:tcW w:w="1220" w:type="dxa"/>
            <w:gridSpan w:val="2"/>
            <w:tcBorders>
              <w:top w:val="single" w:sz="4" w:space="0" w:color="auto"/>
              <w:left w:val="single" w:sz="18" w:space="0" w:color="auto"/>
              <w:bottom w:val="single" w:sz="4" w:space="0" w:color="auto"/>
            </w:tcBorders>
          </w:tcPr>
          <w:p w14:paraId="164AC88B" w14:textId="77777777" w:rsidR="00A410BD" w:rsidRDefault="00A410BD" w:rsidP="00A410BD">
            <w:pPr>
              <w:rPr>
                <w:lang w:val="en-AU"/>
              </w:rPr>
            </w:pPr>
            <w:r>
              <w:rPr>
                <w:lang w:val="en-AU"/>
              </w:rPr>
              <w:t>17/10/11</w:t>
            </w:r>
          </w:p>
        </w:tc>
        <w:tc>
          <w:tcPr>
            <w:tcW w:w="836" w:type="dxa"/>
            <w:tcBorders>
              <w:top w:val="single" w:sz="4" w:space="0" w:color="auto"/>
              <w:bottom w:val="single" w:sz="4" w:space="0" w:color="auto"/>
            </w:tcBorders>
          </w:tcPr>
          <w:p w14:paraId="4DFC48FF" w14:textId="46BAB8AB"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628949EF" w14:textId="77777777" w:rsidR="00A410BD" w:rsidRDefault="00A410BD" w:rsidP="00A410BD">
            <w:pPr>
              <w:jc w:val="center"/>
              <w:rPr>
                <w:lang w:val="en-AU"/>
              </w:rPr>
            </w:pPr>
            <w:r>
              <w:rPr>
                <w:lang w:val="en-AU"/>
              </w:rPr>
              <w:t>3.5.9.1</w:t>
            </w:r>
          </w:p>
        </w:tc>
        <w:tc>
          <w:tcPr>
            <w:tcW w:w="4798" w:type="dxa"/>
            <w:gridSpan w:val="2"/>
            <w:tcBorders>
              <w:top w:val="single" w:sz="4" w:space="0" w:color="auto"/>
              <w:bottom w:val="single" w:sz="4" w:space="0" w:color="auto"/>
              <w:right w:val="single" w:sz="18" w:space="0" w:color="auto"/>
            </w:tcBorders>
          </w:tcPr>
          <w:p w14:paraId="47E633DC" w14:textId="77777777" w:rsidR="00A410BD" w:rsidRDefault="00A410BD" w:rsidP="00A410BD">
            <w:pPr>
              <w:jc w:val="both"/>
              <w:rPr>
                <w:rFonts w:ascii="Arial" w:hAnsi="Arial" w:cs="Arial"/>
                <w:color w:val="000000"/>
              </w:rPr>
            </w:pPr>
            <w:r>
              <w:rPr>
                <w:rFonts w:ascii="Arial" w:hAnsi="Arial" w:cs="Arial"/>
                <w:color w:val="000000"/>
              </w:rPr>
              <w:t xml:space="preserve">New case of </w:t>
            </w:r>
            <w:r w:rsidRPr="0040353D">
              <w:rPr>
                <w:rFonts w:ascii="Arial" w:hAnsi="Arial" w:cs="Arial"/>
                <w:i/>
                <w:color w:val="000000"/>
              </w:rPr>
              <w:t>Hodgson v Amcor Ltd; Amcor Ltd v Barnes (No.4)</w:t>
            </w:r>
            <w:r w:rsidRPr="0040353D">
              <w:rPr>
                <w:rFonts w:ascii="Arial" w:hAnsi="Arial" w:cs="Arial"/>
                <w:color w:val="000000"/>
              </w:rPr>
              <w:t xml:space="preserve"> [2011] VSC 269</w:t>
            </w:r>
            <w:r>
              <w:rPr>
                <w:rFonts w:ascii="Arial" w:hAnsi="Arial" w:cs="Arial"/>
                <w:color w:val="000000"/>
              </w:rPr>
              <w:t>.</w:t>
            </w:r>
          </w:p>
        </w:tc>
      </w:tr>
      <w:tr w:rsidR="00A410BD" w14:paraId="5FE3D87F" w14:textId="77777777" w:rsidTr="00473897">
        <w:tc>
          <w:tcPr>
            <w:tcW w:w="1220" w:type="dxa"/>
            <w:gridSpan w:val="2"/>
            <w:tcBorders>
              <w:top w:val="single" w:sz="4" w:space="0" w:color="auto"/>
              <w:left w:val="single" w:sz="18" w:space="0" w:color="auto"/>
              <w:bottom w:val="single" w:sz="4" w:space="0" w:color="auto"/>
            </w:tcBorders>
          </w:tcPr>
          <w:p w14:paraId="3BFDA53A" w14:textId="77777777" w:rsidR="00A410BD" w:rsidRDefault="00A410BD" w:rsidP="00A410BD">
            <w:pPr>
              <w:rPr>
                <w:lang w:val="en-AU"/>
              </w:rPr>
            </w:pPr>
            <w:r>
              <w:rPr>
                <w:lang w:val="en-AU"/>
              </w:rPr>
              <w:t>17/10/11</w:t>
            </w:r>
          </w:p>
        </w:tc>
        <w:tc>
          <w:tcPr>
            <w:tcW w:w="836" w:type="dxa"/>
            <w:tcBorders>
              <w:top w:val="single" w:sz="4" w:space="0" w:color="auto"/>
              <w:bottom w:val="single" w:sz="4" w:space="0" w:color="auto"/>
            </w:tcBorders>
          </w:tcPr>
          <w:p w14:paraId="0CB88547" w14:textId="59E74CC7"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1DDDBB27" w14:textId="77777777" w:rsidR="00A410BD" w:rsidRDefault="00A410BD" w:rsidP="00A410BD">
            <w:pPr>
              <w:jc w:val="center"/>
              <w:rPr>
                <w:lang w:val="en-AU"/>
              </w:rPr>
            </w:pPr>
            <w:r>
              <w:rPr>
                <w:lang w:val="en-AU"/>
              </w:rPr>
              <w:t>4.1.6</w:t>
            </w:r>
          </w:p>
        </w:tc>
        <w:tc>
          <w:tcPr>
            <w:tcW w:w="4798" w:type="dxa"/>
            <w:gridSpan w:val="2"/>
            <w:tcBorders>
              <w:top w:val="single" w:sz="4" w:space="0" w:color="auto"/>
              <w:bottom w:val="single" w:sz="4" w:space="0" w:color="auto"/>
              <w:right w:val="single" w:sz="18" w:space="0" w:color="auto"/>
            </w:tcBorders>
          </w:tcPr>
          <w:p w14:paraId="5E619026" w14:textId="77777777" w:rsidR="00A410BD" w:rsidRDefault="00A410BD" w:rsidP="00A410BD">
            <w:pPr>
              <w:jc w:val="both"/>
              <w:rPr>
                <w:rFonts w:ascii="Arial" w:hAnsi="Arial" w:cs="Arial"/>
                <w:color w:val="000000"/>
              </w:rPr>
            </w:pPr>
            <w:r>
              <w:rPr>
                <w:rFonts w:ascii="Arial" w:hAnsi="Arial" w:cs="Arial"/>
                <w:color w:val="000000"/>
              </w:rPr>
              <w:t xml:space="preserve">Added reference to </w:t>
            </w:r>
            <w:r w:rsidRPr="00F25E80">
              <w:rPr>
                <w:rFonts w:ascii="Arial" w:hAnsi="Arial" w:cs="Arial"/>
                <w:i/>
                <w:color w:val="000000"/>
              </w:rPr>
              <w:t xml:space="preserve">Solak v Registrar of Titles (No 2) </w:t>
            </w:r>
            <w:r>
              <w:rPr>
                <w:rFonts w:ascii="Arial" w:hAnsi="Arial" w:cs="Arial"/>
                <w:color w:val="000000"/>
              </w:rPr>
              <w:t>[2011] VSCA 279 at [85]-[88].</w:t>
            </w:r>
          </w:p>
        </w:tc>
      </w:tr>
      <w:tr w:rsidR="00A410BD" w14:paraId="46FA7EC3" w14:textId="77777777" w:rsidTr="00473897">
        <w:tc>
          <w:tcPr>
            <w:tcW w:w="1220" w:type="dxa"/>
            <w:gridSpan w:val="2"/>
            <w:tcBorders>
              <w:top w:val="single" w:sz="4" w:space="0" w:color="auto"/>
              <w:left w:val="single" w:sz="18" w:space="0" w:color="auto"/>
              <w:bottom w:val="single" w:sz="4" w:space="0" w:color="auto"/>
            </w:tcBorders>
          </w:tcPr>
          <w:p w14:paraId="42F5600C" w14:textId="77777777" w:rsidR="00A410BD" w:rsidRDefault="00A410BD" w:rsidP="00A410BD">
            <w:pPr>
              <w:rPr>
                <w:lang w:val="en-AU"/>
              </w:rPr>
            </w:pPr>
            <w:r>
              <w:rPr>
                <w:lang w:val="en-AU"/>
              </w:rPr>
              <w:t>17/10/11</w:t>
            </w:r>
          </w:p>
        </w:tc>
        <w:tc>
          <w:tcPr>
            <w:tcW w:w="836" w:type="dxa"/>
            <w:tcBorders>
              <w:top w:val="single" w:sz="4" w:space="0" w:color="auto"/>
              <w:bottom w:val="single" w:sz="4" w:space="0" w:color="auto"/>
            </w:tcBorders>
          </w:tcPr>
          <w:p w14:paraId="5A727304" w14:textId="5E9CFD54"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73B3454E" w14:textId="77777777" w:rsidR="00A410BD" w:rsidRDefault="00A410BD" w:rsidP="00A410BD">
            <w:pPr>
              <w:jc w:val="center"/>
              <w:rPr>
                <w:lang w:val="en-AU"/>
              </w:rPr>
            </w:pPr>
            <w:r>
              <w:rPr>
                <w:lang w:val="en-AU"/>
              </w:rPr>
              <w:t>6PS.2</w:t>
            </w:r>
          </w:p>
        </w:tc>
        <w:tc>
          <w:tcPr>
            <w:tcW w:w="4798" w:type="dxa"/>
            <w:gridSpan w:val="2"/>
            <w:tcBorders>
              <w:top w:val="single" w:sz="4" w:space="0" w:color="auto"/>
              <w:bottom w:val="single" w:sz="4" w:space="0" w:color="auto"/>
              <w:right w:val="single" w:sz="18" w:space="0" w:color="auto"/>
            </w:tcBorders>
          </w:tcPr>
          <w:p w14:paraId="3F76ADE8" w14:textId="77777777" w:rsidR="00A410BD" w:rsidRDefault="00A410BD" w:rsidP="00A410BD">
            <w:pPr>
              <w:jc w:val="both"/>
              <w:rPr>
                <w:rFonts w:ascii="Arial" w:hAnsi="Arial" w:cs="Arial"/>
                <w:color w:val="000000"/>
              </w:rPr>
            </w:pPr>
            <w:r>
              <w:rPr>
                <w:rFonts w:ascii="Arial" w:hAnsi="Arial" w:cs="Arial"/>
                <w:color w:val="000000"/>
              </w:rPr>
              <w:t>Minor rewording of commentary.</w:t>
            </w:r>
          </w:p>
        </w:tc>
      </w:tr>
      <w:tr w:rsidR="00A410BD" w14:paraId="3187A929" w14:textId="77777777" w:rsidTr="00473897">
        <w:tc>
          <w:tcPr>
            <w:tcW w:w="1220" w:type="dxa"/>
            <w:gridSpan w:val="2"/>
            <w:tcBorders>
              <w:top w:val="single" w:sz="4" w:space="0" w:color="auto"/>
              <w:left w:val="single" w:sz="18" w:space="0" w:color="auto"/>
              <w:bottom w:val="single" w:sz="4" w:space="0" w:color="auto"/>
            </w:tcBorders>
          </w:tcPr>
          <w:p w14:paraId="12DDE4BF" w14:textId="77777777" w:rsidR="00A410BD" w:rsidRDefault="00A410BD" w:rsidP="00A410BD">
            <w:pPr>
              <w:rPr>
                <w:lang w:val="en-AU"/>
              </w:rPr>
            </w:pPr>
            <w:r>
              <w:rPr>
                <w:lang w:val="en-AU"/>
              </w:rPr>
              <w:t>17/10/11</w:t>
            </w:r>
          </w:p>
        </w:tc>
        <w:tc>
          <w:tcPr>
            <w:tcW w:w="836" w:type="dxa"/>
            <w:tcBorders>
              <w:top w:val="single" w:sz="4" w:space="0" w:color="auto"/>
              <w:bottom w:val="single" w:sz="4" w:space="0" w:color="auto"/>
            </w:tcBorders>
          </w:tcPr>
          <w:p w14:paraId="659D280F" w14:textId="319E54B5"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5916BBE3" w14:textId="77777777" w:rsidR="00A410BD" w:rsidRDefault="00A410BD" w:rsidP="00A410BD">
            <w:pPr>
              <w:jc w:val="center"/>
              <w:rPr>
                <w:lang w:val="en-AU"/>
              </w:rPr>
            </w:pPr>
            <w:r>
              <w:rPr>
                <w:lang w:val="en-AU"/>
              </w:rPr>
              <w:t>6PS.4.2</w:t>
            </w:r>
          </w:p>
        </w:tc>
        <w:tc>
          <w:tcPr>
            <w:tcW w:w="4798" w:type="dxa"/>
            <w:gridSpan w:val="2"/>
            <w:tcBorders>
              <w:top w:val="single" w:sz="4" w:space="0" w:color="auto"/>
              <w:bottom w:val="single" w:sz="4" w:space="0" w:color="auto"/>
              <w:right w:val="single" w:sz="18" w:space="0" w:color="auto"/>
            </w:tcBorders>
          </w:tcPr>
          <w:p w14:paraId="5832D7A5" w14:textId="77777777" w:rsidR="00A410BD" w:rsidRDefault="00A410BD" w:rsidP="00A410BD">
            <w:pPr>
              <w:jc w:val="both"/>
              <w:rPr>
                <w:rFonts w:ascii="Arial" w:hAnsi="Arial" w:cs="Arial"/>
                <w:color w:val="000000"/>
              </w:rPr>
            </w:pPr>
            <w:r>
              <w:rPr>
                <w:rFonts w:ascii="Arial" w:hAnsi="Arial" w:cs="Arial"/>
                <w:color w:val="000000"/>
              </w:rPr>
              <w:t>Addition of reference to “bullying”.</w:t>
            </w:r>
          </w:p>
        </w:tc>
      </w:tr>
      <w:tr w:rsidR="00A410BD" w14:paraId="3A4E0A2E" w14:textId="77777777" w:rsidTr="00473897">
        <w:tc>
          <w:tcPr>
            <w:tcW w:w="1220" w:type="dxa"/>
            <w:gridSpan w:val="2"/>
            <w:tcBorders>
              <w:top w:val="single" w:sz="4" w:space="0" w:color="auto"/>
              <w:left w:val="single" w:sz="18" w:space="0" w:color="auto"/>
              <w:bottom w:val="single" w:sz="4" w:space="0" w:color="auto"/>
            </w:tcBorders>
          </w:tcPr>
          <w:p w14:paraId="3C716A07" w14:textId="77777777" w:rsidR="00A410BD" w:rsidRDefault="00A410BD" w:rsidP="00A410BD">
            <w:pPr>
              <w:rPr>
                <w:lang w:val="en-AU"/>
              </w:rPr>
            </w:pPr>
            <w:r>
              <w:rPr>
                <w:lang w:val="en-AU"/>
              </w:rPr>
              <w:t>17/10/11</w:t>
            </w:r>
          </w:p>
        </w:tc>
        <w:tc>
          <w:tcPr>
            <w:tcW w:w="836" w:type="dxa"/>
            <w:tcBorders>
              <w:top w:val="single" w:sz="4" w:space="0" w:color="auto"/>
              <w:bottom w:val="single" w:sz="4" w:space="0" w:color="auto"/>
            </w:tcBorders>
          </w:tcPr>
          <w:p w14:paraId="65FD6A1A" w14:textId="6CA28582"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45DC664D" w14:textId="77777777" w:rsidR="00A410BD" w:rsidRDefault="00A410BD" w:rsidP="00A410BD">
            <w:pPr>
              <w:jc w:val="center"/>
              <w:rPr>
                <w:lang w:val="en-AU"/>
              </w:rPr>
            </w:pPr>
            <w:r>
              <w:rPr>
                <w:lang w:val="en-AU"/>
              </w:rPr>
              <w:t>6.18.3</w:t>
            </w:r>
          </w:p>
        </w:tc>
        <w:tc>
          <w:tcPr>
            <w:tcW w:w="4798" w:type="dxa"/>
            <w:gridSpan w:val="2"/>
            <w:tcBorders>
              <w:top w:val="single" w:sz="4" w:space="0" w:color="auto"/>
              <w:bottom w:val="single" w:sz="4" w:space="0" w:color="auto"/>
              <w:right w:val="single" w:sz="18" w:space="0" w:color="auto"/>
            </w:tcBorders>
          </w:tcPr>
          <w:p w14:paraId="334D5F4E" w14:textId="77777777" w:rsidR="00A410BD" w:rsidRDefault="00A410BD" w:rsidP="00A410BD">
            <w:pPr>
              <w:jc w:val="both"/>
              <w:rPr>
                <w:rFonts w:ascii="Arial" w:hAnsi="Arial" w:cs="Arial"/>
                <w:color w:val="000000"/>
              </w:rPr>
            </w:pPr>
            <w:r>
              <w:rPr>
                <w:rFonts w:ascii="Arial" w:hAnsi="Arial" w:cs="Arial"/>
                <w:color w:val="000000"/>
              </w:rPr>
              <w:t xml:space="preserve">New case of </w:t>
            </w:r>
            <w:r w:rsidRPr="00F25E80">
              <w:rPr>
                <w:rFonts w:ascii="Arial" w:hAnsi="Arial" w:cs="Arial"/>
                <w:i/>
                <w:color w:val="000000"/>
              </w:rPr>
              <w:t>R v Johnson</w:t>
            </w:r>
            <w:r>
              <w:rPr>
                <w:rFonts w:ascii="Arial" w:hAnsi="Arial" w:cs="Arial"/>
                <w:color w:val="000000"/>
              </w:rPr>
              <w:t xml:space="preserve"> [2011] VSCA 288.</w:t>
            </w:r>
          </w:p>
        </w:tc>
      </w:tr>
      <w:tr w:rsidR="00A410BD" w14:paraId="3AE6BF68" w14:textId="77777777" w:rsidTr="00473897">
        <w:tc>
          <w:tcPr>
            <w:tcW w:w="1220" w:type="dxa"/>
            <w:gridSpan w:val="2"/>
            <w:tcBorders>
              <w:top w:val="single" w:sz="4" w:space="0" w:color="auto"/>
              <w:left w:val="single" w:sz="18" w:space="0" w:color="auto"/>
              <w:bottom w:val="single" w:sz="4" w:space="0" w:color="auto"/>
            </w:tcBorders>
          </w:tcPr>
          <w:p w14:paraId="5EE94E31" w14:textId="77777777" w:rsidR="00A410BD" w:rsidRDefault="00A410BD" w:rsidP="00A410BD">
            <w:pPr>
              <w:rPr>
                <w:lang w:val="en-AU"/>
              </w:rPr>
            </w:pPr>
            <w:r>
              <w:rPr>
                <w:lang w:val="en-AU"/>
              </w:rPr>
              <w:t>17/10/11</w:t>
            </w:r>
          </w:p>
        </w:tc>
        <w:tc>
          <w:tcPr>
            <w:tcW w:w="836" w:type="dxa"/>
            <w:tcBorders>
              <w:top w:val="single" w:sz="4" w:space="0" w:color="auto"/>
              <w:bottom w:val="single" w:sz="4" w:space="0" w:color="auto"/>
            </w:tcBorders>
          </w:tcPr>
          <w:p w14:paraId="37699295" w14:textId="4AF1A9F7"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68291D5E" w14:textId="77777777" w:rsidR="00A410BD" w:rsidRDefault="00A410BD" w:rsidP="00A410BD">
            <w:pPr>
              <w:jc w:val="center"/>
              <w:rPr>
                <w:lang w:val="en-AU"/>
              </w:rPr>
            </w:pPr>
            <w:r>
              <w:rPr>
                <w:lang w:val="en-AU"/>
              </w:rPr>
              <w:t>6.18.4</w:t>
            </w:r>
          </w:p>
        </w:tc>
        <w:tc>
          <w:tcPr>
            <w:tcW w:w="4798" w:type="dxa"/>
            <w:gridSpan w:val="2"/>
            <w:tcBorders>
              <w:top w:val="single" w:sz="4" w:space="0" w:color="auto"/>
              <w:bottom w:val="single" w:sz="4" w:space="0" w:color="auto"/>
              <w:right w:val="single" w:sz="18" w:space="0" w:color="auto"/>
            </w:tcBorders>
          </w:tcPr>
          <w:p w14:paraId="0C5884AE" w14:textId="77777777" w:rsidR="00A410BD" w:rsidRDefault="00A410BD" w:rsidP="00A410BD">
            <w:pPr>
              <w:jc w:val="both"/>
              <w:rPr>
                <w:rFonts w:ascii="Arial" w:hAnsi="Arial" w:cs="Arial"/>
                <w:color w:val="000000"/>
              </w:rPr>
            </w:pPr>
            <w:r>
              <w:rPr>
                <w:rFonts w:ascii="Arial" w:hAnsi="Arial" w:cs="Arial"/>
                <w:color w:val="000000"/>
              </w:rPr>
              <w:t>New paragraph entitled “The importance of treatment for stalkers”.  References to “</w:t>
            </w:r>
            <w:r w:rsidRPr="004B0F2D">
              <w:rPr>
                <w:rFonts w:ascii="Arial" w:hAnsi="Arial" w:cs="Arial"/>
                <w:i/>
                <w:color w:val="000000"/>
              </w:rPr>
              <w:t>Stalking by law: Damaging victims and rewarding offenders</w:t>
            </w:r>
            <w:r>
              <w:rPr>
                <w:rFonts w:ascii="Arial" w:hAnsi="Arial" w:cs="Arial"/>
                <w:color w:val="000000"/>
              </w:rPr>
              <w:t>” (2004) 12 JLM 103; “</w:t>
            </w:r>
            <w:r w:rsidRPr="004B0F2D">
              <w:rPr>
                <w:rFonts w:ascii="Arial" w:hAnsi="Arial" w:cs="Arial"/>
                <w:i/>
                <w:color w:val="000000"/>
              </w:rPr>
              <w:t>Management and Treatment of Stalkers: Problems, Options, and Solutions</w:t>
            </w:r>
            <w:r>
              <w:rPr>
                <w:rFonts w:ascii="Arial" w:hAnsi="Arial" w:cs="Arial"/>
                <w:color w:val="000000"/>
              </w:rPr>
              <w:t>” Behav. Sci Law (2011).</w:t>
            </w:r>
          </w:p>
        </w:tc>
      </w:tr>
      <w:tr w:rsidR="00A410BD" w14:paraId="3ADA810C" w14:textId="77777777" w:rsidTr="00473897">
        <w:tc>
          <w:tcPr>
            <w:tcW w:w="1220" w:type="dxa"/>
            <w:gridSpan w:val="2"/>
            <w:tcBorders>
              <w:top w:val="single" w:sz="4" w:space="0" w:color="auto"/>
              <w:left w:val="single" w:sz="18" w:space="0" w:color="auto"/>
              <w:bottom w:val="single" w:sz="4" w:space="0" w:color="auto"/>
            </w:tcBorders>
          </w:tcPr>
          <w:p w14:paraId="4149DB76" w14:textId="77777777" w:rsidR="00A410BD" w:rsidRDefault="00A410BD" w:rsidP="00A410BD">
            <w:pPr>
              <w:rPr>
                <w:lang w:val="en-AU"/>
              </w:rPr>
            </w:pPr>
            <w:r>
              <w:rPr>
                <w:lang w:val="en-AU"/>
              </w:rPr>
              <w:t>05/09/11</w:t>
            </w:r>
          </w:p>
        </w:tc>
        <w:tc>
          <w:tcPr>
            <w:tcW w:w="836" w:type="dxa"/>
            <w:tcBorders>
              <w:top w:val="single" w:sz="4" w:space="0" w:color="auto"/>
              <w:bottom w:val="single" w:sz="4" w:space="0" w:color="auto"/>
            </w:tcBorders>
          </w:tcPr>
          <w:p w14:paraId="4975202C" w14:textId="3DC6F33C" w:rsidR="00A410BD" w:rsidRDefault="00A410BD" w:rsidP="00A410BD">
            <w:pPr>
              <w:jc w:val="center"/>
              <w:rPr>
                <w:lang w:val="en-AU"/>
              </w:rPr>
            </w:pPr>
            <w:r>
              <w:rPr>
                <w:lang w:val="en-AU"/>
              </w:rPr>
              <w:t>1</w:t>
            </w:r>
          </w:p>
        </w:tc>
        <w:tc>
          <w:tcPr>
            <w:tcW w:w="1439" w:type="dxa"/>
            <w:tcBorders>
              <w:top w:val="single" w:sz="4" w:space="0" w:color="auto"/>
              <w:bottom w:val="single" w:sz="4" w:space="0" w:color="auto"/>
            </w:tcBorders>
          </w:tcPr>
          <w:p w14:paraId="2D601DD0" w14:textId="77777777" w:rsidR="00A410BD" w:rsidRDefault="00A410BD" w:rsidP="00A410BD">
            <w:pPr>
              <w:jc w:val="center"/>
              <w:rPr>
                <w:lang w:val="en-AU"/>
              </w:rPr>
            </w:pPr>
            <w:r>
              <w:rPr>
                <w:lang w:val="en-AU"/>
              </w:rPr>
              <w:t>1.2.2</w:t>
            </w:r>
          </w:p>
        </w:tc>
        <w:tc>
          <w:tcPr>
            <w:tcW w:w="4798" w:type="dxa"/>
            <w:gridSpan w:val="2"/>
            <w:tcBorders>
              <w:top w:val="single" w:sz="4" w:space="0" w:color="auto"/>
              <w:bottom w:val="single" w:sz="4" w:space="0" w:color="auto"/>
              <w:right w:val="single" w:sz="18" w:space="0" w:color="auto"/>
            </w:tcBorders>
          </w:tcPr>
          <w:p w14:paraId="5B6488A1" w14:textId="77777777" w:rsidR="00A410BD" w:rsidRDefault="00A410BD" w:rsidP="00A410BD">
            <w:pPr>
              <w:jc w:val="both"/>
              <w:rPr>
                <w:rFonts w:ascii="Arial" w:hAnsi="Arial" w:cs="Arial"/>
                <w:color w:val="000000"/>
              </w:rPr>
            </w:pPr>
            <w:r>
              <w:rPr>
                <w:rFonts w:ascii="Arial" w:hAnsi="Arial" w:cs="Arial"/>
                <w:color w:val="000000"/>
              </w:rPr>
              <w:t>Reference to Personal Safety Intervention Orders Regulations 2011 in lieu of Stalking Intervention Orders Regulations 2008.</w:t>
            </w:r>
          </w:p>
        </w:tc>
      </w:tr>
      <w:tr w:rsidR="00A410BD" w14:paraId="44E43E4D" w14:textId="77777777" w:rsidTr="00473897">
        <w:tc>
          <w:tcPr>
            <w:tcW w:w="1220" w:type="dxa"/>
            <w:gridSpan w:val="2"/>
            <w:tcBorders>
              <w:top w:val="single" w:sz="4" w:space="0" w:color="auto"/>
              <w:left w:val="single" w:sz="18" w:space="0" w:color="auto"/>
              <w:bottom w:val="single" w:sz="4" w:space="0" w:color="auto"/>
            </w:tcBorders>
          </w:tcPr>
          <w:p w14:paraId="6B958D29" w14:textId="77777777" w:rsidR="00A410BD" w:rsidRDefault="00A410BD" w:rsidP="00A410BD">
            <w:pPr>
              <w:rPr>
                <w:lang w:val="en-AU"/>
              </w:rPr>
            </w:pPr>
            <w:r>
              <w:rPr>
                <w:lang w:val="en-AU"/>
              </w:rPr>
              <w:t>05/09/11</w:t>
            </w:r>
          </w:p>
        </w:tc>
        <w:tc>
          <w:tcPr>
            <w:tcW w:w="836" w:type="dxa"/>
            <w:tcBorders>
              <w:top w:val="single" w:sz="4" w:space="0" w:color="auto"/>
              <w:bottom w:val="single" w:sz="4" w:space="0" w:color="auto"/>
            </w:tcBorders>
          </w:tcPr>
          <w:p w14:paraId="63555BFF" w14:textId="5E9A5065" w:rsidR="00A410BD" w:rsidRDefault="00A410BD" w:rsidP="00A410BD">
            <w:pPr>
              <w:jc w:val="center"/>
              <w:rPr>
                <w:lang w:val="en-AU"/>
              </w:rPr>
            </w:pPr>
            <w:r>
              <w:rPr>
                <w:lang w:val="en-AU"/>
              </w:rPr>
              <w:t>1</w:t>
            </w:r>
          </w:p>
        </w:tc>
        <w:tc>
          <w:tcPr>
            <w:tcW w:w="1439" w:type="dxa"/>
            <w:tcBorders>
              <w:top w:val="single" w:sz="4" w:space="0" w:color="auto"/>
              <w:bottom w:val="single" w:sz="4" w:space="0" w:color="auto"/>
            </w:tcBorders>
          </w:tcPr>
          <w:p w14:paraId="5CB73A73" w14:textId="77777777" w:rsidR="00A410BD" w:rsidRDefault="00A410BD" w:rsidP="00A410BD">
            <w:pPr>
              <w:jc w:val="center"/>
              <w:rPr>
                <w:lang w:val="en-AU"/>
              </w:rPr>
            </w:pPr>
            <w:r>
              <w:rPr>
                <w:lang w:val="en-AU"/>
              </w:rPr>
              <w:t>1.3</w:t>
            </w:r>
          </w:p>
        </w:tc>
        <w:tc>
          <w:tcPr>
            <w:tcW w:w="4798" w:type="dxa"/>
            <w:gridSpan w:val="2"/>
            <w:tcBorders>
              <w:top w:val="single" w:sz="4" w:space="0" w:color="auto"/>
              <w:bottom w:val="single" w:sz="4" w:space="0" w:color="auto"/>
              <w:right w:val="single" w:sz="18" w:space="0" w:color="auto"/>
            </w:tcBorders>
          </w:tcPr>
          <w:p w14:paraId="7C4A2E6E" w14:textId="77777777" w:rsidR="00A410BD" w:rsidRDefault="00A410BD" w:rsidP="00A410BD">
            <w:pPr>
              <w:jc w:val="both"/>
              <w:rPr>
                <w:rFonts w:ascii="Arial" w:hAnsi="Arial" w:cs="Arial"/>
                <w:color w:val="000000"/>
              </w:rPr>
            </w:pPr>
            <w:r>
              <w:rPr>
                <w:rFonts w:ascii="Arial" w:hAnsi="Arial" w:cs="Arial"/>
                <w:color w:val="000000"/>
              </w:rPr>
              <w:t>Added references to s.154 of the Personal Safety Intervention Orders Act 2010 and to Children’s Court (Personal Safety Intervention Orders) Rules 2011.  Added reference to amendments to the Children’s Court (Family Violence Protection) Rules 2008 as amended by S.R.93/2011.</w:t>
            </w:r>
          </w:p>
        </w:tc>
      </w:tr>
      <w:tr w:rsidR="00A410BD" w14:paraId="56CAE465" w14:textId="77777777" w:rsidTr="00473897">
        <w:tc>
          <w:tcPr>
            <w:tcW w:w="1220" w:type="dxa"/>
            <w:gridSpan w:val="2"/>
            <w:tcBorders>
              <w:top w:val="single" w:sz="4" w:space="0" w:color="auto"/>
              <w:left w:val="single" w:sz="18" w:space="0" w:color="auto"/>
              <w:bottom w:val="single" w:sz="4" w:space="0" w:color="auto"/>
            </w:tcBorders>
          </w:tcPr>
          <w:p w14:paraId="0336F20F" w14:textId="77777777" w:rsidR="00A410BD" w:rsidRDefault="00A410BD" w:rsidP="00A410BD">
            <w:pPr>
              <w:rPr>
                <w:lang w:val="en-AU"/>
              </w:rPr>
            </w:pPr>
            <w:r>
              <w:rPr>
                <w:lang w:val="en-AU"/>
              </w:rPr>
              <w:t>05/09/11</w:t>
            </w:r>
          </w:p>
        </w:tc>
        <w:tc>
          <w:tcPr>
            <w:tcW w:w="836" w:type="dxa"/>
            <w:tcBorders>
              <w:top w:val="single" w:sz="4" w:space="0" w:color="auto"/>
              <w:bottom w:val="single" w:sz="4" w:space="0" w:color="auto"/>
            </w:tcBorders>
          </w:tcPr>
          <w:p w14:paraId="6DF0D402" w14:textId="03144ABE"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4B023129" w14:textId="77777777" w:rsidR="00A410BD" w:rsidRDefault="00A410BD" w:rsidP="00A410BD">
            <w:pPr>
              <w:jc w:val="center"/>
              <w:rPr>
                <w:lang w:val="en-AU"/>
              </w:rPr>
            </w:pPr>
            <w:r>
              <w:rPr>
                <w:lang w:val="en-AU"/>
              </w:rPr>
              <w:t>ALL</w:t>
            </w:r>
          </w:p>
        </w:tc>
        <w:tc>
          <w:tcPr>
            <w:tcW w:w="4798" w:type="dxa"/>
            <w:gridSpan w:val="2"/>
            <w:tcBorders>
              <w:top w:val="single" w:sz="4" w:space="0" w:color="auto"/>
              <w:bottom w:val="single" w:sz="4" w:space="0" w:color="auto"/>
              <w:right w:val="single" w:sz="18" w:space="0" w:color="auto"/>
            </w:tcBorders>
          </w:tcPr>
          <w:p w14:paraId="2E24D9F9" w14:textId="77777777" w:rsidR="00A410BD" w:rsidRDefault="00A410BD" w:rsidP="00A410BD">
            <w:pPr>
              <w:jc w:val="both"/>
              <w:rPr>
                <w:rFonts w:ascii="Arial" w:hAnsi="Arial" w:cs="Arial"/>
                <w:color w:val="000000"/>
              </w:rPr>
            </w:pPr>
            <w:r>
              <w:rPr>
                <w:rFonts w:ascii="Arial" w:hAnsi="Arial" w:cs="Arial"/>
                <w:color w:val="000000"/>
              </w:rPr>
              <w:t>This chapter has been completely restructured and partly rewritten to reflect the replacement of the Stalking Intervention Orders Act 2008 by the Personal Safety Intervention Orders Act 2011.</w:t>
            </w:r>
          </w:p>
        </w:tc>
      </w:tr>
      <w:tr w:rsidR="00A410BD" w14:paraId="15064AF4" w14:textId="77777777" w:rsidTr="00473897">
        <w:tc>
          <w:tcPr>
            <w:tcW w:w="1220" w:type="dxa"/>
            <w:gridSpan w:val="2"/>
            <w:tcBorders>
              <w:top w:val="single" w:sz="4" w:space="0" w:color="auto"/>
              <w:left w:val="single" w:sz="18" w:space="0" w:color="auto"/>
              <w:bottom w:val="single" w:sz="4" w:space="0" w:color="auto"/>
            </w:tcBorders>
          </w:tcPr>
          <w:p w14:paraId="40A8E6B6" w14:textId="77777777" w:rsidR="00A410BD" w:rsidRDefault="00A410BD" w:rsidP="00A410BD">
            <w:pPr>
              <w:rPr>
                <w:lang w:val="en-AU"/>
              </w:rPr>
            </w:pPr>
            <w:r>
              <w:rPr>
                <w:lang w:val="en-AU"/>
              </w:rPr>
              <w:t>16/08/11</w:t>
            </w:r>
          </w:p>
        </w:tc>
        <w:tc>
          <w:tcPr>
            <w:tcW w:w="836" w:type="dxa"/>
            <w:tcBorders>
              <w:top w:val="single" w:sz="4" w:space="0" w:color="auto"/>
              <w:bottom w:val="single" w:sz="4" w:space="0" w:color="auto"/>
            </w:tcBorders>
          </w:tcPr>
          <w:p w14:paraId="2AA79CCD" w14:textId="300AC33D"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7B371F4A" w14:textId="77777777" w:rsidR="00A410BD" w:rsidRDefault="00A410BD" w:rsidP="00A410BD">
            <w:pPr>
              <w:jc w:val="center"/>
              <w:rPr>
                <w:lang w:val="en-AU"/>
              </w:rPr>
            </w:pPr>
            <w:r>
              <w:rPr>
                <w:lang w:val="en-AU"/>
              </w:rPr>
              <w:t>10.1</w:t>
            </w:r>
          </w:p>
        </w:tc>
        <w:tc>
          <w:tcPr>
            <w:tcW w:w="4798" w:type="dxa"/>
            <w:gridSpan w:val="2"/>
            <w:tcBorders>
              <w:top w:val="single" w:sz="4" w:space="0" w:color="auto"/>
              <w:bottom w:val="single" w:sz="4" w:space="0" w:color="auto"/>
              <w:right w:val="single" w:sz="18" w:space="0" w:color="auto"/>
            </w:tcBorders>
          </w:tcPr>
          <w:p w14:paraId="0CB84A47" w14:textId="77777777" w:rsidR="00A410BD" w:rsidRPr="00A00F7E" w:rsidRDefault="00A410BD" w:rsidP="00A410BD">
            <w:pPr>
              <w:jc w:val="both"/>
              <w:rPr>
                <w:rFonts w:ascii="Arial" w:hAnsi="Arial" w:cs="Arial"/>
                <w:color w:val="000000"/>
              </w:rPr>
            </w:pPr>
            <w:r>
              <w:rPr>
                <w:rFonts w:ascii="Arial" w:hAnsi="Arial" w:cs="Arial"/>
                <w:color w:val="000000"/>
              </w:rPr>
              <w:t xml:space="preserve">Added references to new case of </w:t>
            </w:r>
            <w:r w:rsidRPr="00B128F5">
              <w:rPr>
                <w:rFonts w:ascii="Arial" w:hAnsi="Arial" w:cs="Arial"/>
                <w:i/>
                <w:color w:val="000000"/>
              </w:rPr>
              <w:t>DPP (Vic) v Hills</w:t>
            </w:r>
            <w:r>
              <w:rPr>
                <w:rFonts w:ascii="Arial" w:hAnsi="Arial" w:cs="Arial"/>
                <w:color w:val="000000"/>
              </w:rPr>
              <w:t xml:space="preserve"> [2011] VSCA 228 at [83]-[85].</w:t>
            </w:r>
          </w:p>
        </w:tc>
      </w:tr>
      <w:tr w:rsidR="00A410BD" w14:paraId="165953CE" w14:textId="77777777" w:rsidTr="00473897">
        <w:tc>
          <w:tcPr>
            <w:tcW w:w="1220" w:type="dxa"/>
            <w:gridSpan w:val="2"/>
            <w:tcBorders>
              <w:top w:val="single" w:sz="4" w:space="0" w:color="auto"/>
              <w:left w:val="single" w:sz="18" w:space="0" w:color="auto"/>
              <w:bottom w:val="single" w:sz="4" w:space="0" w:color="auto"/>
            </w:tcBorders>
          </w:tcPr>
          <w:p w14:paraId="2D763F38" w14:textId="77777777" w:rsidR="00A410BD" w:rsidRDefault="00A410BD" w:rsidP="00A410BD">
            <w:pPr>
              <w:rPr>
                <w:lang w:val="en-AU"/>
              </w:rPr>
            </w:pPr>
            <w:r>
              <w:rPr>
                <w:lang w:val="en-AU"/>
              </w:rPr>
              <w:t>16/08/11</w:t>
            </w:r>
          </w:p>
        </w:tc>
        <w:tc>
          <w:tcPr>
            <w:tcW w:w="836" w:type="dxa"/>
            <w:tcBorders>
              <w:top w:val="single" w:sz="4" w:space="0" w:color="auto"/>
              <w:bottom w:val="single" w:sz="4" w:space="0" w:color="auto"/>
            </w:tcBorders>
          </w:tcPr>
          <w:p w14:paraId="2C64133F" w14:textId="59EC57EB"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164331CE" w14:textId="77777777" w:rsidR="00A410BD" w:rsidRDefault="00A410BD" w:rsidP="00A410BD">
            <w:pPr>
              <w:jc w:val="center"/>
              <w:rPr>
                <w:lang w:val="en-AU"/>
              </w:rPr>
            </w:pPr>
            <w:r>
              <w:rPr>
                <w:lang w:val="en-AU"/>
              </w:rPr>
              <w:t>10.6.1</w:t>
            </w:r>
          </w:p>
        </w:tc>
        <w:tc>
          <w:tcPr>
            <w:tcW w:w="4798" w:type="dxa"/>
            <w:gridSpan w:val="2"/>
            <w:tcBorders>
              <w:top w:val="single" w:sz="4" w:space="0" w:color="auto"/>
              <w:bottom w:val="single" w:sz="4" w:space="0" w:color="auto"/>
              <w:right w:val="single" w:sz="18" w:space="0" w:color="auto"/>
            </w:tcBorders>
          </w:tcPr>
          <w:p w14:paraId="2ADA5E1D" w14:textId="77777777" w:rsidR="00A410BD" w:rsidRPr="00A00F7E" w:rsidRDefault="00A410BD" w:rsidP="00A410BD">
            <w:pPr>
              <w:jc w:val="both"/>
              <w:rPr>
                <w:rFonts w:ascii="Arial" w:hAnsi="Arial" w:cs="Arial"/>
                <w:color w:val="000000"/>
              </w:rPr>
            </w:pPr>
            <w:r>
              <w:rPr>
                <w:rFonts w:ascii="Arial" w:hAnsi="Arial" w:cs="Arial"/>
                <w:color w:val="000000"/>
              </w:rPr>
              <w:t xml:space="preserve">New case of </w:t>
            </w:r>
            <w:r w:rsidRPr="00B128F5">
              <w:rPr>
                <w:rFonts w:ascii="Arial" w:hAnsi="Arial" w:cs="Arial"/>
                <w:i/>
                <w:color w:val="000000"/>
              </w:rPr>
              <w:t>CL, a minor (by his litigation guardian) v Director of Public Prosecutions (on behalf of Tim Lee) &amp; Ors</w:t>
            </w:r>
            <w:r>
              <w:rPr>
                <w:rFonts w:ascii="Arial" w:hAnsi="Arial" w:cs="Arial"/>
                <w:color w:val="000000"/>
              </w:rPr>
              <w:t xml:space="preserve"> [2011] VSCA 227 at [47]-[49].</w:t>
            </w:r>
          </w:p>
        </w:tc>
      </w:tr>
      <w:tr w:rsidR="00A410BD" w14:paraId="5BDB5496" w14:textId="77777777" w:rsidTr="00473897">
        <w:tc>
          <w:tcPr>
            <w:tcW w:w="1220" w:type="dxa"/>
            <w:gridSpan w:val="2"/>
            <w:tcBorders>
              <w:top w:val="single" w:sz="4" w:space="0" w:color="auto"/>
              <w:left w:val="single" w:sz="18" w:space="0" w:color="auto"/>
              <w:bottom w:val="single" w:sz="4" w:space="0" w:color="auto"/>
            </w:tcBorders>
          </w:tcPr>
          <w:p w14:paraId="7BF0D46F" w14:textId="77777777" w:rsidR="00A410BD" w:rsidRDefault="00A410BD" w:rsidP="00A410BD">
            <w:pPr>
              <w:rPr>
                <w:lang w:val="en-AU"/>
              </w:rPr>
            </w:pPr>
            <w:r>
              <w:rPr>
                <w:lang w:val="en-AU"/>
              </w:rPr>
              <w:t>25/07/11</w:t>
            </w:r>
          </w:p>
        </w:tc>
        <w:tc>
          <w:tcPr>
            <w:tcW w:w="836" w:type="dxa"/>
            <w:tcBorders>
              <w:top w:val="single" w:sz="4" w:space="0" w:color="auto"/>
              <w:bottom w:val="single" w:sz="4" w:space="0" w:color="auto"/>
            </w:tcBorders>
          </w:tcPr>
          <w:p w14:paraId="611294EB" w14:textId="1D6F2A35"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20E7D91C" w14:textId="77777777" w:rsidR="00A410BD" w:rsidRDefault="00A410BD" w:rsidP="00A410BD">
            <w:pPr>
              <w:jc w:val="center"/>
              <w:rPr>
                <w:lang w:val="en-AU"/>
              </w:rPr>
            </w:pPr>
            <w:r>
              <w:rPr>
                <w:lang w:val="en-AU"/>
              </w:rPr>
              <w:t>3.4.4</w:t>
            </w:r>
          </w:p>
        </w:tc>
        <w:tc>
          <w:tcPr>
            <w:tcW w:w="4798" w:type="dxa"/>
            <w:gridSpan w:val="2"/>
            <w:tcBorders>
              <w:top w:val="single" w:sz="4" w:space="0" w:color="auto"/>
              <w:bottom w:val="single" w:sz="4" w:space="0" w:color="auto"/>
              <w:right w:val="single" w:sz="18" w:space="0" w:color="auto"/>
            </w:tcBorders>
          </w:tcPr>
          <w:p w14:paraId="7980C390" w14:textId="77777777" w:rsidR="00A410BD" w:rsidRDefault="00A410BD" w:rsidP="00A410BD">
            <w:pPr>
              <w:jc w:val="both"/>
              <w:rPr>
                <w:rFonts w:ascii="Arial" w:hAnsi="Arial" w:cs="Arial"/>
                <w:bCs/>
              </w:rPr>
            </w:pPr>
            <w:r w:rsidRPr="00A00F7E">
              <w:rPr>
                <w:rFonts w:ascii="Arial" w:hAnsi="Arial" w:cs="Arial"/>
                <w:color w:val="000000"/>
              </w:rPr>
              <w:t xml:space="preserve">New case of </w:t>
            </w:r>
            <w:r w:rsidRPr="00E37520">
              <w:rPr>
                <w:rFonts w:ascii="Arial" w:hAnsi="Arial" w:cs="Arial"/>
                <w:i/>
                <w:color w:val="000000"/>
              </w:rPr>
              <w:t>Westpac Banking Corporation v Angela Barrett &amp; Ors</w:t>
            </w:r>
            <w:r w:rsidRPr="00E37520">
              <w:rPr>
                <w:rFonts w:ascii="Arial" w:hAnsi="Arial" w:cs="Arial"/>
                <w:color w:val="000000"/>
              </w:rPr>
              <w:t xml:space="preserve"> [2011] VSC 326 at [13]</w:t>
            </w:r>
            <w:r>
              <w:rPr>
                <w:rFonts w:ascii="Arial" w:hAnsi="Arial" w:cs="Arial"/>
                <w:color w:val="000000"/>
              </w:rPr>
              <w:t>.</w:t>
            </w:r>
          </w:p>
        </w:tc>
      </w:tr>
      <w:tr w:rsidR="00A410BD" w14:paraId="1E932C14" w14:textId="77777777" w:rsidTr="00473897">
        <w:tc>
          <w:tcPr>
            <w:tcW w:w="1220" w:type="dxa"/>
            <w:gridSpan w:val="2"/>
            <w:tcBorders>
              <w:top w:val="single" w:sz="4" w:space="0" w:color="auto"/>
              <w:left w:val="single" w:sz="18" w:space="0" w:color="auto"/>
              <w:bottom w:val="single" w:sz="4" w:space="0" w:color="auto"/>
            </w:tcBorders>
          </w:tcPr>
          <w:p w14:paraId="0848E047" w14:textId="77777777" w:rsidR="00A410BD" w:rsidRDefault="00A410BD" w:rsidP="00A410BD">
            <w:pPr>
              <w:rPr>
                <w:lang w:val="en-AU"/>
              </w:rPr>
            </w:pPr>
            <w:r>
              <w:rPr>
                <w:lang w:val="en-AU"/>
              </w:rPr>
              <w:t>25/07/11</w:t>
            </w:r>
          </w:p>
        </w:tc>
        <w:tc>
          <w:tcPr>
            <w:tcW w:w="836" w:type="dxa"/>
            <w:tcBorders>
              <w:top w:val="single" w:sz="4" w:space="0" w:color="auto"/>
              <w:bottom w:val="single" w:sz="4" w:space="0" w:color="auto"/>
            </w:tcBorders>
          </w:tcPr>
          <w:p w14:paraId="6ED0B8D7" w14:textId="06B1E0F4"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58500105" w14:textId="77777777" w:rsidR="00A410BD" w:rsidRDefault="00A410BD" w:rsidP="00A410BD">
            <w:pPr>
              <w:jc w:val="center"/>
              <w:rPr>
                <w:lang w:val="en-AU"/>
              </w:rPr>
            </w:pPr>
            <w:r>
              <w:rPr>
                <w:lang w:val="en-AU"/>
              </w:rPr>
              <w:t>3.5.9.1</w:t>
            </w:r>
          </w:p>
        </w:tc>
        <w:tc>
          <w:tcPr>
            <w:tcW w:w="4798" w:type="dxa"/>
            <w:gridSpan w:val="2"/>
            <w:tcBorders>
              <w:top w:val="single" w:sz="4" w:space="0" w:color="auto"/>
              <w:bottom w:val="single" w:sz="4" w:space="0" w:color="auto"/>
              <w:right w:val="single" w:sz="18" w:space="0" w:color="auto"/>
            </w:tcBorders>
          </w:tcPr>
          <w:p w14:paraId="104412D5" w14:textId="77777777" w:rsidR="00A410BD" w:rsidRDefault="00A410BD" w:rsidP="00A410BD">
            <w:pPr>
              <w:jc w:val="both"/>
              <w:rPr>
                <w:rFonts w:ascii="Arial" w:hAnsi="Arial" w:cs="Arial"/>
                <w:bCs/>
              </w:rPr>
            </w:pPr>
            <w:r>
              <w:rPr>
                <w:rFonts w:ascii="Arial" w:hAnsi="Arial" w:cs="Arial"/>
                <w:bCs/>
              </w:rPr>
              <w:t xml:space="preserve">New case </w:t>
            </w:r>
            <w:r w:rsidRPr="004117D2">
              <w:rPr>
                <w:rFonts w:ascii="Arial" w:hAnsi="Arial" w:cs="Arial"/>
                <w:bCs/>
                <w:color w:val="000000"/>
              </w:rPr>
              <w:t xml:space="preserve">of </w:t>
            </w:r>
            <w:r w:rsidRPr="004117D2">
              <w:rPr>
                <w:rFonts w:ascii="Arial" w:hAnsi="Arial" w:cs="Arial"/>
                <w:i/>
                <w:color w:val="000000"/>
              </w:rPr>
              <w:t>Hodgson v Amcor Ltd; Amcor Ltd v Barnes (No.4)</w:t>
            </w:r>
            <w:r w:rsidRPr="004117D2">
              <w:rPr>
                <w:rFonts w:ascii="Arial" w:hAnsi="Arial" w:cs="Arial"/>
                <w:color w:val="000000"/>
              </w:rPr>
              <w:t xml:space="preserve"> [2011] VSC 269.</w:t>
            </w:r>
          </w:p>
        </w:tc>
      </w:tr>
      <w:tr w:rsidR="00A410BD" w14:paraId="46A0D8BA" w14:textId="77777777" w:rsidTr="00473897">
        <w:tc>
          <w:tcPr>
            <w:tcW w:w="1220" w:type="dxa"/>
            <w:gridSpan w:val="2"/>
            <w:tcBorders>
              <w:top w:val="single" w:sz="4" w:space="0" w:color="auto"/>
              <w:left w:val="single" w:sz="18" w:space="0" w:color="auto"/>
              <w:bottom w:val="single" w:sz="4" w:space="0" w:color="auto"/>
            </w:tcBorders>
          </w:tcPr>
          <w:p w14:paraId="0F0EC5AC" w14:textId="77777777" w:rsidR="00A410BD" w:rsidRDefault="00A410BD" w:rsidP="00A410BD">
            <w:pPr>
              <w:rPr>
                <w:lang w:val="en-AU"/>
              </w:rPr>
            </w:pPr>
            <w:r>
              <w:rPr>
                <w:lang w:val="en-AU"/>
              </w:rPr>
              <w:t>18/07/11</w:t>
            </w:r>
          </w:p>
        </w:tc>
        <w:tc>
          <w:tcPr>
            <w:tcW w:w="836" w:type="dxa"/>
            <w:tcBorders>
              <w:top w:val="single" w:sz="4" w:space="0" w:color="auto"/>
              <w:bottom w:val="single" w:sz="4" w:space="0" w:color="auto"/>
            </w:tcBorders>
          </w:tcPr>
          <w:p w14:paraId="44C2191F" w14:textId="00CA1C8E"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654A9898" w14:textId="77777777" w:rsidR="00A410BD" w:rsidRDefault="00A410BD" w:rsidP="00A410BD">
            <w:pPr>
              <w:jc w:val="center"/>
              <w:rPr>
                <w:lang w:val="en-AU"/>
              </w:rPr>
            </w:pPr>
            <w:r>
              <w:rPr>
                <w:lang w:val="en-AU"/>
              </w:rPr>
              <w:t>6A.19.1</w:t>
            </w:r>
          </w:p>
        </w:tc>
        <w:tc>
          <w:tcPr>
            <w:tcW w:w="4798" w:type="dxa"/>
            <w:gridSpan w:val="2"/>
            <w:tcBorders>
              <w:top w:val="single" w:sz="4" w:space="0" w:color="auto"/>
              <w:bottom w:val="single" w:sz="4" w:space="0" w:color="auto"/>
              <w:right w:val="single" w:sz="18" w:space="0" w:color="auto"/>
            </w:tcBorders>
          </w:tcPr>
          <w:p w14:paraId="79CCF35B" w14:textId="77777777" w:rsidR="00A410BD" w:rsidRDefault="00A410BD" w:rsidP="00A410BD">
            <w:pPr>
              <w:jc w:val="both"/>
              <w:rPr>
                <w:rFonts w:ascii="Arial" w:hAnsi="Arial" w:cs="Arial"/>
                <w:bCs/>
              </w:rPr>
            </w:pPr>
            <w:r>
              <w:rPr>
                <w:rFonts w:ascii="Arial" w:hAnsi="Arial" w:cs="Arial"/>
                <w:bCs/>
              </w:rPr>
              <w:t>New paragraph in section on “Contravention” entitled “Proof, procedure &amp; consequences”.</w:t>
            </w:r>
          </w:p>
        </w:tc>
      </w:tr>
      <w:tr w:rsidR="00A410BD" w14:paraId="020FB84C" w14:textId="77777777" w:rsidTr="00473897">
        <w:tc>
          <w:tcPr>
            <w:tcW w:w="1220" w:type="dxa"/>
            <w:gridSpan w:val="2"/>
            <w:tcBorders>
              <w:top w:val="single" w:sz="4" w:space="0" w:color="auto"/>
              <w:left w:val="single" w:sz="18" w:space="0" w:color="auto"/>
              <w:bottom w:val="single" w:sz="4" w:space="0" w:color="auto"/>
            </w:tcBorders>
          </w:tcPr>
          <w:p w14:paraId="23A73C5A" w14:textId="77777777" w:rsidR="00A410BD" w:rsidRDefault="00A410BD" w:rsidP="00A410BD">
            <w:pPr>
              <w:rPr>
                <w:lang w:val="en-AU"/>
              </w:rPr>
            </w:pPr>
            <w:r>
              <w:rPr>
                <w:lang w:val="en-AU"/>
              </w:rPr>
              <w:t>18/07/11</w:t>
            </w:r>
          </w:p>
        </w:tc>
        <w:tc>
          <w:tcPr>
            <w:tcW w:w="836" w:type="dxa"/>
            <w:tcBorders>
              <w:top w:val="single" w:sz="4" w:space="0" w:color="auto"/>
              <w:bottom w:val="single" w:sz="4" w:space="0" w:color="auto"/>
            </w:tcBorders>
          </w:tcPr>
          <w:p w14:paraId="61C307EF" w14:textId="3CE84CC2"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1214415B" w14:textId="77777777" w:rsidR="00A410BD" w:rsidRDefault="00A410BD" w:rsidP="00A410BD">
            <w:pPr>
              <w:jc w:val="center"/>
              <w:rPr>
                <w:lang w:val="en-AU"/>
              </w:rPr>
            </w:pPr>
            <w:r>
              <w:rPr>
                <w:lang w:val="en-AU"/>
              </w:rPr>
              <w:t>6A.19.2</w:t>
            </w:r>
          </w:p>
        </w:tc>
        <w:tc>
          <w:tcPr>
            <w:tcW w:w="4798" w:type="dxa"/>
            <w:gridSpan w:val="2"/>
            <w:tcBorders>
              <w:top w:val="single" w:sz="4" w:space="0" w:color="auto"/>
              <w:bottom w:val="single" w:sz="4" w:space="0" w:color="auto"/>
              <w:right w:val="single" w:sz="18" w:space="0" w:color="auto"/>
            </w:tcBorders>
          </w:tcPr>
          <w:p w14:paraId="2E1BF842" w14:textId="77777777" w:rsidR="00A410BD" w:rsidRDefault="00A410BD" w:rsidP="00A410BD">
            <w:pPr>
              <w:jc w:val="both"/>
              <w:rPr>
                <w:rFonts w:ascii="Arial" w:hAnsi="Arial" w:cs="Arial"/>
                <w:bCs/>
              </w:rPr>
            </w:pPr>
            <w:r>
              <w:rPr>
                <w:rFonts w:ascii="Arial" w:hAnsi="Arial" w:cs="Arial"/>
                <w:bCs/>
              </w:rPr>
              <w:t xml:space="preserve">New paragraph entitled “Sentencing for contravention or for offences constituting contravention”  New references to cases of </w:t>
            </w:r>
            <w:r w:rsidRPr="003321B6">
              <w:rPr>
                <w:rFonts w:ascii="Arial" w:hAnsi="Arial" w:cs="Arial"/>
                <w:bCs/>
                <w:i/>
              </w:rPr>
              <w:t>R v Xe Van Pham</w:t>
            </w:r>
            <w:r>
              <w:rPr>
                <w:rFonts w:ascii="Arial" w:hAnsi="Arial" w:cs="Arial"/>
                <w:bCs/>
              </w:rPr>
              <w:t xml:space="preserve"> [2005] VSCA 57 at [21];</w:t>
            </w:r>
            <w:r w:rsidRPr="003321B6">
              <w:rPr>
                <w:rFonts w:ascii="Arial" w:hAnsi="Arial" w:cs="Arial"/>
                <w:bCs/>
                <w:i/>
              </w:rPr>
              <w:t xml:space="preserve"> R v Yasso</w:t>
            </w:r>
            <w:r>
              <w:rPr>
                <w:rFonts w:ascii="Arial" w:hAnsi="Arial" w:cs="Arial"/>
                <w:bCs/>
              </w:rPr>
              <w:t xml:space="preserve"> [2007] VSCA 306 at [60]; .</w:t>
            </w:r>
            <w:r w:rsidRPr="003321B6">
              <w:rPr>
                <w:rFonts w:ascii="Arial" w:hAnsi="Arial" w:cs="Arial"/>
                <w:bCs/>
                <w:i/>
              </w:rPr>
              <w:t>El Tahir v R</w:t>
            </w:r>
            <w:r>
              <w:rPr>
                <w:rFonts w:ascii="Arial" w:hAnsi="Arial" w:cs="Arial"/>
                <w:bCs/>
              </w:rPr>
              <w:t xml:space="preserve"> [2011] VSCA 46 at </w:t>
            </w:r>
            <w:r>
              <w:rPr>
                <w:rFonts w:ascii="Arial" w:hAnsi="Arial" w:cs="Arial"/>
                <w:bCs/>
              </w:rPr>
              <w:lastRenderedPageBreak/>
              <w:t>[23].  A number of other cases moved to this paragraph from earlier parts of section 6A.19.</w:t>
            </w:r>
          </w:p>
        </w:tc>
      </w:tr>
      <w:tr w:rsidR="00A410BD" w14:paraId="1D2666CB" w14:textId="77777777" w:rsidTr="00473897">
        <w:tc>
          <w:tcPr>
            <w:tcW w:w="1220" w:type="dxa"/>
            <w:gridSpan w:val="2"/>
            <w:tcBorders>
              <w:top w:val="single" w:sz="4" w:space="0" w:color="auto"/>
              <w:left w:val="single" w:sz="18" w:space="0" w:color="auto"/>
              <w:bottom w:val="single" w:sz="4" w:space="0" w:color="auto"/>
            </w:tcBorders>
          </w:tcPr>
          <w:p w14:paraId="301DF78E" w14:textId="77777777" w:rsidR="00A410BD" w:rsidRDefault="00A410BD" w:rsidP="00A410BD">
            <w:pPr>
              <w:rPr>
                <w:lang w:val="en-AU"/>
              </w:rPr>
            </w:pPr>
            <w:r>
              <w:rPr>
                <w:lang w:val="en-AU"/>
              </w:rPr>
              <w:lastRenderedPageBreak/>
              <w:t>18/07/11</w:t>
            </w:r>
          </w:p>
        </w:tc>
        <w:tc>
          <w:tcPr>
            <w:tcW w:w="836" w:type="dxa"/>
            <w:tcBorders>
              <w:top w:val="single" w:sz="4" w:space="0" w:color="auto"/>
              <w:bottom w:val="single" w:sz="4" w:space="0" w:color="auto"/>
            </w:tcBorders>
          </w:tcPr>
          <w:p w14:paraId="08AEC20E" w14:textId="3A3CED31"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335757CC" w14:textId="77777777" w:rsidR="00A410BD" w:rsidRDefault="00A410BD" w:rsidP="00A410BD">
            <w:pPr>
              <w:jc w:val="center"/>
              <w:rPr>
                <w:lang w:val="en-AU"/>
              </w:rPr>
            </w:pPr>
            <w:r>
              <w:rPr>
                <w:lang w:val="en-AU"/>
              </w:rPr>
              <w:t>6B.3.1</w:t>
            </w:r>
          </w:p>
        </w:tc>
        <w:tc>
          <w:tcPr>
            <w:tcW w:w="4798" w:type="dxa"/>
            <w:gridSpan w:val="2"/>
            <w:tcBorders>
              <w:top w:val="single" w:sz="4" w:space="0" w:color="auto"/>
              <w:bottom w:val="single" w:sz="4" w:space="0" w:color="auto"/>
              <w:right w:val="single" w:sz="18" w:space="0" w:color="auto"/>
            </w:tcBorders>
          </w:tcPr>
          <w:p w14:paraId="38CFF63D" w14:textId="77777777" w:rsidR="00A410BD" w:rsidRDefault="00A410BD" w:rsidP="00A410BD">
            <w:pPr>
              <w:jc w:val="both"/>
              <w:rPr>
                <w:rFonts w:ascii="Arial" w:hAnsi="Arial" w:cs="Arial"/>
                <w:bCs/>
              </w:rPr>
            </w:pPr>
            <w:r>
              <w:rPr>
                <w:rFonts w:ascii="Arial" w:hAnsi="Arial" w:cs="Arial"/>
                <w:bCs/>
              </w:rPr>
              <w:t>Amendments to the definition of stalking in ss.4(1) &amp; 4(2) of the Stalking Intervention Orders Act 2008.  Addition of s.4(3) providing that mental harm includes psychological harm and suicidal thoughts.</w:t>
            </w:r>
          </w:p>
        </w:tc>
      </w:tr>
      <w:tr w:rsidR="00A410BD" w14:paraId="46F4C388" w14:textId="77777777" w:rsidTr="00473897">
        <w:tc>
          <w:tcPr>
            <w:tcW w:w="1220" w:type="dxa"/>
            <w:gridSpan w:val="2"/>
            <w:tcBorders>
              <w:top w:val="single" w:sz="4" w:space="0" w:color="auto"/>
              <w:left w:val="single" w:sz="18" w:space="0" w:color="auto"/>
              <w:bottom w:val="single" w:sz="4" w:space="0" w:color="auto"/>
            </w:tcBorders>
          </w:tcPr>
          <w:p w14:paraId="65422B0C" w14:textId="77777777" w:rsidR="00A410BD" w:rsidRDefault="00A410BD" w:rsidP="00A410BD">
            <w:pPr>
              <w:rPr>
                <w:lang w:val="en-AU"/>
              </w:rPr>
            </w:pPr>
            <w:r>
              <w:rPr>
                <w:lang w:val="en-AU"/>
              </w:rPr>
              <w:t>12/05/11</w:t>
            </w:r>
          </w:p>
        </w:tc>
        <w:tc>
          <w:tcPr>
            <w:tcW w:w="836" w:type="dxa"/>
            <w:tcBorders>
              <w:top w:val="single" w:sz="4" w:space="0" w:color="auto"/>
              <w:bottom w:val="single" w:sz="4" w:space="0" w:color="auto"/>
            </w:tcBorders>
          </w:tcPr>
          <w:p w14:paraId="367A5921" w14:textId="7745B61F"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0EBA24CD" w14:textId="77777777" w:rsidR="00A410BD" w:rsidRDefault="00A410BD" w:rsidP="00A410BD">
            <w:pPr>
              <w:jc w:val="center"/>
              <w:rPr>
                <w:lang w:val="en-AU"/>
              </w:rPr>
            </w:pPr>
            <w:r>
              <w:rPr>
                <w:lang w:val="en-AU"/>
              </w:rPr>
              <w:t>4.1.6</w:t>
            </w:r>
          </w:p>
        </w:tc>
        <w:tc>
          <w:tcPr>
            <w:tcW w:w="4798" w:type="dxa"/>
            <w:gridSpan w:val="2"/>
            <w:tcBorders>
              <w:top w:val="single" w:sz="4" w:space="0" w:color="auto"/>
              <w:bottom w:val="single" w:sz="4" w:space="0" w:color="auto"/>
              <w:right w:val="single" w:sz="18" w:space="0" w:color="auto"/>
            </w:tcBorders>
          </w:tcPr>
          <w:p w14:paraId="16228FD6" w14:textId="77777777" w:rsidR="00A410BD" w:rsidRDefault="00A410BD" w:rsidP="00A410BD">
            <w:pPr>
              <w:jc w:val="both"/>
              <w:rPr>
                <w:rFonts w:ascii="Arial" w:hAnsi="Arial" w:cs="Arial"/>
                <w:bCs/>
              </w:rPr>
            </w:pPr>
            <w:r>
              <w:rPr>
                <w:rFonts w:ascii="Arial" w:hAnsi="Arial" w:cs="Arial"/>
                <w:bCs/>
              </w:rPr>
              <w:t xml:space="preserve">Added reference to the final report of the Victorian Law Reform Commission on “Protection Applications in the Children’s Court” [No.19, 30 June 2010] at pp.395-397. Added references to cases of </w:t>
            </w:r>
            <w:r w:rsidRPr="00785E1A">
              <w:rPr>
                <w:rFonts w:ascii="Arial" w:hAnsi="Arial" w:cs="Arial"/>
                <w:i/>
                <w:color w:val="000000"/>
              </w:rPr>
              <w:t>Noone</w:t>
            </w:r>
            <w:r w:rsidRPr="00785E1A">
              <w:rPr>
                <w:rFonts w:ascii="Arial" w:hAnsi="Arial" w:cs="Arial"/>
                <w:color w:val="000000"/>
              </w:rPr>
              <w:t xml:space="preserve">, </w:t>
            </w:r>
            <w:r w:rsidRPr="00785E1A">
              <w:rPr>
                <w:rFonts w:ascii="Arial" w:hAnsi="Arial" w:cs="Arial"/>
                <w:i/>
                <w:color w:val="000000"/>
              </w:rPr>
              <w:t xml:space="preserve">Director of Consumer Affairs </w:t>
            </w:r>
            <w:smartTag w:uri="urn:schemas-microsoft-com:office:smarttags" w:element="State">
              <w:r w:rsidRPr="00785E1A">
                <w:rPr>
                  <w:rFonts w:ascii="Arial" w:hAnsi="Arial" w:cs="Arial"/>
                  <w:i/>
                  <w:color w:val="000000"/>
                </w:rPr>
                <w:t>Victoria</w:t>
              </w:r>
            </w:smartTag>
            <w:r w:rsidRPr="00785E1A">
              <w:rPr>
                <w:rFonts w:ascii="Arial" w:hAnsi="Arial" w:cs="Arial"/>
                <w:i/>
                <w:color w:val="000000"/>
              </w:rPr>
              <w:t xml:space="preserve"> v Operation Smile (</w:t>
            </w:r>
            <w:smartTag w:uri="urn:schemas-microsoft-com:office:smarttags" w:element="country-region">
              <w:r w:rsidRPr="00785E1A">
                <w:rPr>
                  <w:rFonts w:ascii="Arial" w:hAnsi="Arial" w:cs="Arial"/>
                  <w:i/>
                  <w:color w:val="000000"/>
                </w:rPr>
                <w:t>Australia</w:t>
              </w:r>
            </w:smartTag>
            <w:r w:rsidRPr="00785E1A">
              <w:rPr>
                <w:rFonts w:ascii="Arial" w:hAnsi="Arial" w:cs="Arial"/>
                <w:i/>
                <w:color w:val="000000"/>
              </w:rPr>
              <w:t>) Inc &amp; Ors (No 2)</w:t>
            </w:r>
            <w:r w:rsidRPr="00785E1A">
              <w:rPr>
                <w:rFonts w:ascii="Arial" w:hAnsi="Arial" w:cs="Arial"/>
                <w:color w:val="000000"/>
                <w:sz w:val="16"/>
              </w:rPr>
              <w:t xml:space="preserve"> </w:t>
            </w:r>
            <w:r w:rsidRPr="00785E1A">
              <w:rPr>
                <w:rFonts w:ascii="Arial" w:hAnsi="Arial" w:cs="Arial"/>
                <w:color w:val="000000"/>
              </w:rPr>
              <w:t>[2011] VSC 153</w:t>
            </w:r>
            <w:r>
              <w:rPr>
                <w:rFonts w:ascii="Arial" w:hAnsi="Arial" w:cs="Arial"/>
                <w:color w:val="000000"/>
              </w:rPr>
              <w:t xml:space="preserve">; </w:t>
            </w:r>
            <w:r w:rsidRPr="00785E1A">
              <w:rPr>
                <w:rFonts w:ascii="Arial" w:hAnsi="Arial" w:cs="Arial"/>
                <w:i/>
                <w:color w:val="000000"/>
              </w:rPr>
              <w:t xml:space="preserve">E v Secretary of State for the Home Department </w:t>
            </w:r>
            <w:r w:rsidRPr="00785E1A">
              <w:rPr>
                <w:rFonts w:ascii="Arial" w:hAnsi="Arial" w:cs="Arial"/>
                <w:color w:val="000000"/>
              </w:rPr>
              <w:t xml:space="preserve">[2004] QB 1044, 1070 and </w:t>
            </w:r>
            <w:r w:rsidRPr="00785E1A">
              <w:rPr>
                <w:rFonts w:ascii="Arial" w:hAnsi="Arial" w:cs="Arial"/>
                <w:i/>
                <w:color w:val="000000"/>
              </w:rPr>
              <w:t>SH (</w:t>
            </w:r>
            <w:smartTag w:uri="urn:schemas-microsoft-com:office:smarttags" w:element="country-region">
              <w:smartTag w:uri="urn:schemas-microsoft-com:office:smarttags" w:element="place">
                <w:r w:rsidRPr="00785E1A">
                  <w:rPr>
                    <w:rFonts w:ascii="Arial" w:hAnsi="Arial" w:cs="Arial"/>
                    <w:i/>
                    <w:color w:val="000000"/>
                  </w:rPr>
                  <w:t>Afghanistan</w:t>
                </w:r>
              </w:smartTag>
            </w:smartTag>
            <w:r w:rsidRPr="00785E1A">
              <w:rPr>
                <w:rFonts w:ascii="Arial" w:hAnsi="Arial" w:cs="Arial"/>
                <w:i/>
                <w:color w:val="000000"/>
              </w:rPr>
              <w:t xml:space="preserve">) v Secretary of State for the Home Department </w:t>
            </w:r>
            <w:r w:rsidRPr="00785E1A">
              <w:rPr>
                <w:rFonts w:ascii="Arial" w:hAnsi="Arial" w:cs="Arial"/>
                <w:color w:val="000000"/>
              </w:rPr>
              <w:t>[2007] EWCA Civ 1197.</w:t>
            </w:r>
          </w:p>
        </w:tc>
      </w:tr>
      <w:tr w:rsidR="00A410BD" w14:paraId="679517B8" w14:textId="77777777" w:rsidTr="00473897">
        <w:tc>
          <w:tcPr>
            <w:tcW w:w="1220" w:type="dxa"/>
            <w:gridSpan w:val="2"/>
            <w:tcBorders>
              <w:top w:val="single" w:sz="4" w:space="0" w:color="auto"/>
              <w:left w:val="single" w:sz="18" w:space="0" w:color="auto"/>
              <w:bottom w:val="single" w:sz="4" w:space="0" w:color="auto"/>
            </w:tcBorders>
          </w:tcPr>
          <w:p w14:paraId="36FE1A7D" w14:textId="77777777" w:rsidR="00A410BD" w:rsidRDefault="00A410BD" w:rsidP="00A410BD">
            <w:pPr>
              <w:rPr>
                <w:lang w:val="en-AU"/>
              </w:rPr>
            </w:pPr>
            <w:r>
              <w:rPr>
                <w:lang w:val="en-AU"/>
              </w:rPr>
              <w:t>12/05/11</w:t>
            </w:r>
          </w:p>
        </w:tc>
        <w:tc>
          <w:tcPr>
            <w:tcW w:w="836" w:type="dxa"/>
            <w:tcBorders>
              <w:top w:val="single" w:sz="4" w:space="0" w:color="auto"/>
              <w:bottom w:val="single" w:sz="4" w:space="0" w:color="auto"/>
            </w:tcBorders>
          </w:tcPr>
          <w:p w14:paraId="4D4AFE55" w14:textId="7256C9A2"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510BE350" w14:textId="77777777" w:rsidR="00A410BD" w:rsidRDefault="00A410BD" w:rsidP="00A410BD">
            <w:pPr>
              <w:jc w:val="center"/>
              <w:rPr>
                <w:lang w:val="en-AU"/>
              </w:rPr>
            </w:pPr>
            <w:r>
              <w:rPr>
                <w:lang w:val="en-AU"/>
              </w:rPr>
              <w:t>4.6.1</w:t>
            </w:r>
          </w:p>
        </w:tc>
        <w:tc>
          <w:tcPr>
            <w:tcW w:w="4798" w:type="dxa"/>
            <w:gridSpan w:val="2"/>
            <w:tcBorders>
              <w:top w:val="single" w:sz="4" w:space="0" w:color="auto"/>
              <w:bottom w:val="single" w:sz="4" w:space="0" w:color="auto"/>
              <w:right w:val="single" w:sz="18" w:space="0" w:color="auto"/>
            </w:tcBorders>
          </w:tcPr>
          <w:p w14:paraId="501C4522" w14:textId="77777777" w:rsidR="00A410BD" w:rsidRDefault="00A410BD" w:rsidP="00A410BD">
            <w:pPr>
              <w:jc w:val="both"/>
              <w:rPr>
                <w:rFonts w:ascii="Arial" w:hAnsi="Arial" w:cs="Arial"/>
                <w:bCs/>
              </w:rPr>
            </w:pPr>
            <w:r>
              <w:rPr>
                <w:rFonts w:ascii="Arial" w:hAnsi="Arial" w:cs="Arial"/>
                <w:bCs/>
              </w:rPr>
              <w:t>Renumbered paragraph – formerly 4.6.4.</w:t>
            </w:r>
          </w:p>
        </w:tc>
      </w:tr>
      <w:tr w:rsidR="00A410BD" w14:paraId="4A6981BB" w14:textId="77777777" w:rsidTr="00473897">
        <w:tc>
          <w:tcPr>
            <w:tcW w:w="1220" w:type="dxa"/>
            <w:gridSpan w:val="2"/>
            <w:tcBorders>
              <w:top w:val="single" w:sz="4" w:space="0" w:color="auto"/>
              <w:left w:val="single" w:sz="18" w:space="0" w:color="auto"/>
              <w:bottom w:val="single" w:sz="4" w:space="0" w:color="auto"/>
            </w:tcBorders>
          </w:tcPr>
          <w:p w14:paraId="5DBBDD09" w14:textId="77777777" w:rsidR="00A410BD" w:rsidRDefault="00A410BD" w:rsidP="00A410BD">
            <w:pPr>
              <w:rPr>
                <w:lang w:val="en-AU"/>
              </w:rPr>
            </w:pPr>
            <w:r>
              <w:rPr>
                <w:lang w:val="en-AU"/>
              </w:rPr>
              <w:t>12/05/11</w:t>
            </w:r>
          </w:p>
        </w:tc>
        <w:tc>
          <w:tcPr>
            <w:tcW w:w="836" w:type="dxa"/>
            <w:tcBorders>
              <w:top w:val="single" w:sz="4" w:space="0" w:color="auto"/>
              <w:bottom w:val="single" w:sz="4" w:space="0" w:color="auto"/>
            </w:tcBorders>
          </w:tcPr>
          <w:p w14:paraId="0B1B9164" w14:textId="4D1A4486"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3BA56B1E" w14:textId="77777777" w:rsidR="00A410BD" w:rsidRDefault="00A410BD" w:rsidP="00A410BD">
            <w:pPr>
              <w:jc w:val="center"/>
              <w:rPr>
                <w:lang w:val="en-AU"/>
              </w:rPr>
            </w:pPr>
            <w:r>
              <w:rPr>
                <w:lang w:val="en-AU"/>
              </w:rPr>
              <w:t>4.6.2</w:t>
            </w:r>
          </w:p>
        </w:tc>
        <w:tc>
          <w:tcPr>
            <w:tcW w:w="4798" w:type="dxa"/>
            <w:gridSpan w:val="2"/>
            <w:tcBorders>
              <w:top w:val="single" w:sz="4" w:space="0" w:color="auto"/>
              <w:bottom w:val="single" w:sz="4" w:space="0" w:color="auto"/>
              <w:right w:val="single" w:sz="18" w:space="0" w:color="auto"/>
            </w:tcBorders>
          </w:tcPr>
          <w:p w14:paraId="540B23CE" w14:textId="77777777" w:rsidR="00A410BD" w:rsidRDefault="00A410BD" w:rsidP="00A410BD">
            <w:pPr>
              <w:jc w:val="both"/>
              <w:rPr>
                <w:rFonts w:ascii="Arial" w:hAnsi="Arial" w:cs="Arial"/>
                <w:bCs/>
              </w:rPr>
            </w:pPr>
            <w:r>
              <w:rPr>
                <w:rFonts w:ascii="Arial" w:hAnsi="Arial" w:cs="Arial"/>
                <w:bCs/>
              </w:rPr>
              <w:t>Renumbered paragraph – formerly 4.6.5.  Change to commentary on s.182 of the CYFA.</w:t>
            </w:r>
          </w:p>
        </w:tc>
      </w:tr>
      <w:tr w:rsidR="00A410BD" w14:paraId="2BD6609E" w14:textId="77777777" w:rsidTr="00473897">
        <w:tc>
          <w:tcPr>
            <w:tcW w:w="1220" w:type="dxa"/>
            <w:gridSpan w:val="2"/>
            <w:tcBorders>
              <w:top w:val="single" w:sz="4" w:space="0" w:color="auto"/>
              <w:left w:val="single" w:sz="18" w:space="0" w:color="auto"/>
              <w:bottom w:val="single" w:sz="4" w:space="0" w:color="auto"/>
            </w:tcBorders>
          </w:tcPr>
          <w:p w14:paraId="4CA2D25A" w14:textId="77777777" w:rsidR="00A410BD" w:rsidRDefault="00A410BD" w:rsidP="00A410BD">
            <w:pPr>
              <w:rPr>
                <w:lang w:val="en-AU"/>
              </w:rPr>
            </w:pPr>
            <w:r>
              <w:rPr>
                <w:lang w:val="en-AU"/>
              </w:rPr>
              <w:t>12/05/11</w:t>
            </w:r>
          </w:p>
        </w:tc>
        <w:tc>
          <w:tcPr>
            <w:tcW w:w="836" w:type="dxa"/>
            <w:tcBorders>
              <w:top w:val="single" w:sz="4" w:space="0" w:color="auto"/>
              <w:bottom w:val="single" w:sz="4" w:space="0" w:color="auto"/>
            </w:tcBorders>
          </w:tcPr>
          <w:p w14:paraId="1D6CA45C" w14:textId="02F6BD3A"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6BEA12D8" w14:textId="77777777" w:rsidR="00A410BD" w:rsidRDefault="00A410BD" w:rsidP="00A410BD">
            <w:pPr>
              <w:jc w:val="center"/>
              <w:rPr>
                <w:lang w:val="en-AU"/>
              </w:rPr>
            </w:pPr>
            <w:r>
              <w:rPr>
                <w:lang w:val="en-AU"/>
              </w:rPr>
              <w:t>4.6.3</w:t>
            </w:r>
          </w:p>
        </w:tc>
        <w:tc>
          <w:tcPr>
            <w:tcW w:w="4798" w:type="dxa"/>
            <w:gridSpan w:val="2"/>
            <w:tcBorders>
              <w:top w:val="single" w:sz="4" w:space="0" w:color="auto"/>
              <w:bottom w:val="single" w:sz="4" w:space="0" w:color="auto"/>
              <w:right w:val="single" w:sz="18" w:space="0" w:color="auto"/>
            </w:tcBorders>
          </w:tcPr>
          <w:p w14:paraId="0DE1D5DE" w14:textId="77777777" w:rsidR="00A410BD" w:rsidRDefault="00A410BD" w:rsidP="00A410BD">
            <w:pPr>
              <w:jc w:val="both"/>
              <w:rPr>
                <w:rFonts w:ascii="Arial" w:hAnsi="Arial" w:cs="Arial"/>
                <w:bCs/>
              </w:rPr>
            </w:pPr>
            <w:r>
              <w:rPr>
                <w:rFonts w:ascii="Arial" w:hAnsi="Arial" w:cs="Arial"/>
                <w:bCs/>
              </w:rPr>
              <w:t xml:space="preserve">Renumbered paragraph – formerly 4.6.1.  Change of paragraph heading to “Child protection reports by report source – 1999-2000 &amp; 2007-2010”.  Added statistics on the source of investigated child protection reports in </w:t>
            </w:r>
            <w:smartTag w:uri="urn:schemas-microsoft-com:office:smarttags" w:element="place">
              <w:smartTag w:uri="urn:schemas-microsoft-com:office:smarttags" w:element="State">
                <w:r>
                  <w:rPr>
                    <w:rFonts w:ascii="Arial" w:hAnsi="Arial" w:cs="Arial"/>
                    <w:bCs/>
                  </w:rPr>
                  <w:t>Victoria</w:t>
                </w:r>
              </w:smartTag>
            </w:smartTag>
            <w:r>
              <w:rPr>
                <w:rFonts w:ascii="Arial" w:hAnsi="Arial" w:cs="Arial"/>
                <w:bCs/>
              </w:rPr>
              <w:t xml:space="preserve"> in 2007-2008, 2008-2009 &amp; 2009-1010.</w:t>
            </w:r>
          </w:p>
        </w:tc>
      </w:tr>
      <w:tr w:rsidR="00A410BD" w14:paraId="57F21A46" w14:textId="77777777" w:rsidTr="00473897">
        <w:tc>
          <w:tcPr>
            <w:tcW w:w="1220" w:type="dxa"/>
            <w:gridSpan w:val="2"/>
            <w:tcBorders>
              <w:top w:val="single" w:sz="4" w:space="0" w:color="auto"/>
              <w:left w:val="single" w:sz="18" w:space="0" w:color="auto"/>
              <w:bottom w:val="single" w:sz="4" w:space="0" w:color="auto"/>
            </w:tcBorders>
          </w:tcPr>
          <w:p w14:paraId="5A45655D" w14:textId="77777777" w:rsidR="00A410BD" w:rsidRDefault="00A410BD" w:rsidP="00A410BD">
            <w:pPr>
              <w:rPr>
                <w:lang w:val="en-AU"/>
              </w:rPr>
            </w:pPr>
            <w:r>
              <w:rPr>
                <w:lang w:val="en-AU"/>
              </w:rPr>
              <w:t>12/05/11</w:t>
            </w:r>
          </w:p>
        </w:tc>
        <w:tc>
          <w:tcPr>
            <w:tcW w:w="836" w:type="dxa"/>
            <w:tcBorders>
              <w:top w:val="single" w:sz="4" w:space="0" w:color="auto"/>
              <w:bottom w:val="single" w:sz="4" w:space="0" w:color="auto"/>
            </w:tcBorders>
          </w:tcPr>
          <w:p w14:paraId="334E8411" w14:textId="1D227B22"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662D4D80" w14:textId="77777777" w:rsidR="00A410BD" w:rsidRDefault="00A410BD" w:rsidP="00A410BD">
            <w:pPr>
              <w:jc w:val="center"/>
              <w:rPr>
                <w:lang w:val="en-AU"/>
              </w:rPr>
            </w:pPr>
            <w:r>
              <w:rPr>
                <w:lang w:val="en-AU"/>
              </w:rPr>
              <w:t>4.6.4</w:t>
            </w:r>
          </w:p>
        </w:tc>
        <w:tc>
          <w:tcPr>
            <w:tcW w:w="4798" w:type="dxa"/>
            <w:gridSpan w:val="2"/>
            <w:tcBorders>
              <w:top w:val="single" w:sz="4" w:space="0" w:color="auto"/>
              <w:bottom w:val="single" w:sz="4" w:space="0" w:color="auto"/>
              <w:right w:val="single" w:sz="18" w:space="0" w:color="auto"/>
            </w:tcBorders>
          </w:tcPr>
          <w:p w14:paraId="730312B8" w14:textId="77777777" w:rsidR="00A410BD" w:rsidRDefault="00A410BD" w:rsidP="00A410BD">
            <w:pPr>
              <w:jc w:val="both"/>
              <w:rPr>
                <w:rFonts w:ascii="Arial" w:hAnsi="Arial" w:cs="Arial"/>
                <w:bCs/>
              </w:rPr>
            </w:pPr>
            <w:r>
              <w:rPr>
                <w:rFonts w:ascii="Arial" w:hAnsi="Arial" w:cs="Arial"/>
                <w:bCs/>
              </w:rPr>
              <w:t xml:space="preserve">Renumbered paragraph – formerly 4.6.2.  Change of paragraph heading to “Trends in child protection reports 1989-1990 to 2009-2010”.  Added statistics on Victorian notifications/reports from 1997-1998 to 2009-2010.  Added statistics on the of indigenous/non-indigenous substantiated reports in </w:t>
            </w:r>
            <w:smartTag w:uri="urn:schemas-microsoft-com:office:smarttags" w:element="State">
              <w:smartTag w:uri="urn:schemas-microsoft-com:office:smarttags" w:element="place">
                <w:r>
                  <w:rPr>
                    <w:rFonts w:ascii="Arial" w:hAnsi="Arial" w:cs="Arial"/>
                    <w:bCs/>
                  </w:rPr>
                  <w:t>Victoria</w:t>
                </w:r>
              </w:smartTag>
            </w:smartTag>
            <w:r>
              <w:rPr>
                <w:rFonts w:ascii="Arial" w:hAnsi="Arial" w:cs="Arial"/>
                <w:bCs/>
              </w:rPr>
              <w:t xml:space="preserve"> from 2006-2007 and Australia-wide in 2008-2009 &amp; 2009-2010.</w:t>
            </w:r>
          </w:p>
        </w:tc>
      </w:tr>
      <w:tr w:rsidR="00A410BD" w14:paraId="53048018" w14:textId="77777777" w:rsidTr="00473897">
        <w:tc>
          <w:tcPr>
            <w:tcW w:w="1220" w:type="dxa"/>
            <w:gridSpan w:val="2"/>
            <w:tcBorders>
              <w:top w:val="single" w:sz="4" w:space="0" w:color="auto"/>
              <w:left w:val="single" w:sz="18" w:space="0" w:color="auto"/>
              <w:bottom w:val="single" w:sz="4" w:space="0" w:color="auto"/>
            </w:tcBorders>
          </w:tcPr>
          <w:p w14:paraId="7DE6CBF6" w14:textId="77777777" w:rsidR="00A410BD" w:rsidRDefault="00A410BD" w:rsidP="00A410BD">
            <w:pPr>
              <w:rPr>
                <w:lang w:val="en-AU"/>
              </w:rPr>
            </w:pPr>
            <w:r>
              <w:rPr>
                <w:lang w:val="en-AU"/>
              </w:rPr>
              <w:t>12/05/11</w:t>
            </w:r>
          </w:p>
        </w:tc>
        <w:tc>
          <w:tcPr>
            <w:tcW w:w="836" w:type="dxa"/>
            <w:tcBorders>
              <w:top w:val="single" w:sz="4" w:space="0" w:color="auto"/>
              <w:bottom w:val="single" w:sz="4" w:space="0" w:color="auto"/>
            </w:tcBorders>
          </w:tcPr>
          <w:p w14:paraId="1A2BA916" w14:textId="31AF05C5"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18026944" w14:textId="77777777" w:rsidR="00A410BD" w:rsidRDefault="00A410BD" w:rsidP="00A410BD">
            <w:pPr>
              <w:jc w:val="center"/>
              <w:rPr>
                <w:lang w:val="en-AU"/>
              </w:rPr>
            </w:pPr>
            <w:r>
              <w:rPr>
                <w:lang w:val="en-AU"/>
              </w:rPr>
              <w:t>4.6.5</w:t>
            </w:r>
          </w:p>
        </w:tc>
        <w:tc>
          <w:tcPr>
            <w:tcW w:w="4798" w:type="dxa"/>
            <w:gridSpan w:val="2"/>
            <w:tcBorders>
              <w:top w:val="single" w:sz="4" w:space="0" w:color="auto"/>
              <w:bottom w:val="single" w:sz="4" w:space="0" w:color="auto"/>
              <w:right w:val="single" w:sz="18" w:space="0" w:color="auto"/>
            </w:tcBorders>
          </w:tcPr>
          <w:p w14:paraId="2F8D18FD" w14:textId="77777777" w:rsidR="00A410BD" w:rsidRPr="00D47BB2" w:rsidRDefault="00A410BD" w:rsidP="00A410BD">
            <w:pPr>
              <w:jc w:val="both"/>
              <w:rPr>
                <w:rFonts w:ascii="Arial" w:hAnsi="Arial" w:cs="Arial"/>
                <w:bCs/>
                <w:lang w:val="en-AU"/>
              </w:rPr>
            </w:pPr>
            <w:r>
              <w:rPr>
                <w:rFonts w:ascii="Arial" w:hAnsi="Arial" w:cs="Arial"/>
                <w:bCs/>
              </w:rPr>
              <w:t xml:space="preserve">Renumbered paragraph – formerly 4.6.3.  New reference to </w:t>
            </w:r>
            <w:r w:rsidRPr="00785E1A">
              <w:rPr>
                <w:rFonts w:ascii="Arial" w:hAnsi="Arial" w:cs="Arial"/>
                <w:bCs/>
                <w:color w:val="000000"/>
                <w:lang w:val="en-US"/>
              </w:rPr>
              <w:t xml:space="preserve">CIS Policy Monograph 97 entitled “Fatally Flawed: The Child Protection Crisis in </w:t>
            </w:r>
            <w:smartTag w:uri="urn:schemas-microsoft-com:office:smarttags" w:element="place">
              <w:smartTag w:uri="urn:schemas-microsoft-com:office:smarttags" w:element="country-region">
                <w:r w:rsidRPr="00785E1A">
                  <w:rPr>
                    <w:rFonts w:ascii="Arial" w:hAnsi="Arial" w:cs="Arial"/>
                    <w:bCs/>
                    <w:color w:val="000000"/>
                    <w:lang w:val="en-US"/>
                  </w:rPr>
                  <w:t>Australia</w:t>
                </w:r>
              </w:smartTag>
            </w:smartTag>
            <w:r w:rsidRPr="00785E1A">
              <w:rPr>
                <w:rFonts w:ascii="Arial" w:hAnsi="Arial" w:cs="Arial"/>
                <w:bCs/>
                <w:color w:val="000000"/>
                <w:lang w:val="en-US"/>
              </w:rPr>
              <w:t xml:space="preserve">”, </w:t>
            </w:r>
            <w:r>
              <w:rPr>
                <w:rFonts w:ascii="Arial" w:hAnsi="Arial" w:cs="Arial"/>
                <w:bCs/>
                <w:color w:val="000000"/>
                <w:lang w:val="en-US"/>
              </w:rPr>
              <w:t xml:space="preserve">Jeremy Sammut &amp; Toby O’Brien </w:t>
            </w:r>
            <w:r w:rsidRPr="00785E1A">
              <w:rPr>
                <w:rFonts w:ascii="Arial" w:hAnsi="Arial" w:cs="Arial"/>
                <w:bCs/>
                <w:color w:val="000000"/>
                <w:lang w:val="en-US"/>
              </w:rPr>
              <w:t>at p.vii</w:t>
            </w:r>
            <w:r>
              <w:rPr>
                <w:rFonts w:ascii="Arial" w:hAnsi="Arial" w:cs="Arial"/>
                <w:bCs/>
                <w:color w:val="000000"/>
                <w:lang w:val="en-US"/>
              </w:rPr>
              <w:t>.  Added statistics for reports and substantiated reports Australia-wide in 2008-2009 &amp; 2009-2010.</w:t>
            </w:r>
          </w:p>
        </w:tc>
      </w:tr>
      <w:tr w:rsidR="00A410BD" w14:paraId="35551838" w14:textId="77777777" w:rsidTr="00473897">
        <w:tc>
          <w:tcPr>
            <w:tcW w:w="1220" w:type="dxa"/>
            <w:gridSpan w:val="2"/>
            <w:tcBorders>
              <w:top w:val="single" w:sz="4" w:space="0" w:color="auto"/>
              <w:left w:val="single" w:sz="18" w:space="0" w:color="auto"/>
              <w:bottom w:val="single" w:sz="4" w:space="0" w:color="auto"/>
            </w:tcBorders>
          </w:tcPr>
          <w:p w14:paraId="6EB2FEEB" w14:textId="77777777" w:rsidR="00A410BD" w:rsidRDefault="00A410BD" w:rsidP="00A410BD">
            <w:pPr>
              <w:rPr>
                <w:lang w:val="en-AU"/>
              </w:rPr>
            </w:pPr>
            <w:r>
              <w:rPr>
                <w:lang w:val="en-AU"/>
              </w:rPr>
              <w:t>12/05/11</w:t>
            </w:r>
          </w:p>
        </w:tc>
        <w:tc>
          <w:tcPr>
            <w:tcW w:w="836" w:type="dxa"/>
            <w:tcBorders>
              <w:top w:val="single" w:sz="4" w:space="0" w:color="auto"/>
              <w:bottom w:val="single" w:sz="4" w:space="0" w:color="auto"/>
            </w:tcBorders>
          </w:tcPr>
          <w:p w14:paraId="63EA7448" w14:textId="379FD87D"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347BD230" w14:textId="77777777" w:rsidR="00A410BD" w:rsidRDefault="00A410BD" w:rsidP="00A410BD">
            <w:pPr>
              <w:jc w:val="center"/>
              <w:rPr>
                <w:lang w:val="en-AU"/>
              </w:rPr>
            </w:pPr>
            <w:r>
              <w:rPr>
                <w:lang w:val="en-AU"/>
              </w:rPr>
              <w:t>4.7.1</w:t>
            </w:r>
          </w:p>
        </w:tc>
        <w:tc>
          <w:tcPr>
            <w:tcW w:w="4798" w:type="dxa"/>
            <w:gridSpan w:val="2"/>
            <w:tcBorders>
              <w:top w:val="single" w:sz="4" w:space="0" w:color="auto"/>
              <w:bottom w:val="single" w:sz="4" w:space="0" w:color="auto"/>
              <w:right w:val="single" w:sz="18" w:space="0" w:color="auto"/>
            </w:tcBorders>
          </w:tcPr>
          <w:p w14:paraId="0D3B41B9" w14:textId="77777777" w:rsidR="00A410BD" w:rsidRDefault="00A410BD" w:rsidP="00A410BD">
            <w:pPr>
              <w:jc w:val="both"/>
              <w:rPr>
                <w:rFonts w:ascii="Arial" w:hAnsi="Arial" w:cs="Arial"/>
                <w:bCs/>
              </w:rPr>
            </w:pPr>
            <w:r>
              <w:rPr>
                <w:rFonts w:ascii="Arial" w:hAnsi="Arial" w:cs="Arial"/>
                <w:bCs/>
              </w:rPr>
              <w:t xml:space="preserve">New paragraph entitled “Obligation to afford child a fair hearing.  New case of </w:t>
            </w:r>
            <w:r w:rsidRPr="00D47BB2">
              <w:rPr>
                <w:rFonts w:ascii="Arial" w:hAnsi="Arial" w:cs="Arial"/>
                <w:bCs/>
                <w:i/>
              </w:rPr>
              <w:t>DOHS v Sanding</w:t>
            </w:r>
            <w:r>
              <w:rPr>
                <w:rFonts w:ascii="Arial" w:hAnsi="Arial" w:cs="Arial"/>
                <w:bCs/>
              </w:rPr>
              <w:t xml:space="preserve"> [2011] VSC 42 at [209]-[214].</w:t>
            </w:r>
          </w:p>
        </w:tc>
      </w:tr>
      <w:tr w:rsidR="00A410BD" w14:paraId="11A323F2" w14:textId="77777777" w:rsidTr="00473897">
        <w:tc>
          <w:tcPr>
            <w:tcW w:w="1220" w:type="dxa"/>
            <w:gridSpan w:val="2"/>
            <w:tcBorders>
              <w:top w:val="single" w:sz="4" w:space="0" w:color="auto"/>
              <w:left w:val="single" w:sz="18" w:space="0" w:color="auto"/>
              <w:bottom w:val="single" w:sz="4" w:space="0" w:color="auto"/>
            </w:tcBorders>
          </w:tcPr>
          <w:p w14:paraId="1C8EF729" w14:textId="77777777" w:rsidR="00A410BD" w:rsidRDefault="00A410BD" w:rsidP="00A410BD">
            <w:pPr>
              <w:rPr>
                <w:lang w:val="en-AU"/>
              </w:rPr>
            </w:pPr>
            <w:r>
              <w:rPr>
                <w:lang w:val="en-AU"/>
              </w:rPr>
              <w:t>12/05/11</w:t>
            </w:r>
          </w:p>
        </w:tc>
        <w:tc>
          <w:tcPr>
            <w:tcW w:w="836" w:type="dxa"/>
            <w:tcBorders>
              <w:top w:val="single" w:sz="4" w:space="0" w:color="auto"/>
              <w:bottom w:val="single" w:sz="4" w:space="0" w:color="auto"/>
            </w:tcBorders>
          </w:tcPr>
          <w:p w14:paraId="33AC9911" w14:textId="7BC5EC02"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7F78EB5A" w14:textId="77777777" w:rsidR="00A410BD" w:rsidRDefault="00A410BD" w:rsidP="00A410BD">
            <w:pPr>
              <w:jc w:val="center"/>
              <w:rPr>
                <w:lang w:val="en-AU"/>
              </w:rPr>
            </w:pPr>
            <w:r>
              <w:rPr>
                <w:lang w:val="en-AU"/>
              </w:rPr>
              <w:t>4.7.2</w:t>
            </w:r>
          </w:p>
        </w:tc>
        <w:tc>
          <w:tcPr>
            <w:tcW w:w="4798" w:type="dxa"/>
            <w:gridSpan w:val="2"/>
            <w:tcBorders>
              <w:top w:val="single" w:sz="4" w:space="0" w:color="auto"/>
              <w:bottom w:val="single" w:sz="4" w:space="0" w:color="auto"/>
              <w:right w:val="single" w:sz="18" w:space="0" w:color="auto"/>
            </w:tcBorders>
          </w:tcPr>
          <w:p w14:paraId="5CE9D527" w14:textId="77777777" w:rsidR="00A410BD" w:rsidRDefault="00A410BD" w:rsidP="00A410BD">
            <w:pPr>
              <w:jc w:val="both"/>
              <w:rPr>
                <w:rFonts w:ascii="Arial" w:hAnsi="Arial" w:cs="Arial"/>
                <w:bCs/>
              </w:rPr>
            </w:pPr>
            <w:r>
              <w:rPr>
                <w:rFonts w:ascii="Arial" w:hAnsi="Arial" w:cs="Arial"/>
                <w:bCs/>
              </w:rPr>
              <w:t>Renumbered paragraph – formerly 4.7.1.</w:t>
            </w:r>
          </w:p>
        </w:tc>
      </w:tr>
      <w:tr w:rsidR="00A410BD" w14:paraId="4AED16B6" w14:textId="77777777" w:rsidTr="00473897">
        <w:tc>
          <w:tcPr>
            <w:tcW w:w="1220" w:type="dxa"/>
            <w:gridSpan w:val="2"/>
            <w:tcBorders>
              <w:top w:val="single" w:sz="4" w:space="0" w:color="auto"/>
              <w:left w:val="single" w:sz="18" w:space="0" w:color="auto"/>
              <w:bottom w:val="single" w:sz="4" w:space="0" w:color="auto"/>
            </w:tcBorders>
          </w:tcPr>
          <w:p w14:paraId="3AA6A82C" w14:textId="77777777" w:rsidR="00A410BD" w:rsidRDefault="00A410BD" w:rsidP="00A410BD">
            <w:pPr>
              <w:rPr>
                <w:lang w:val="en-AU"/>
              </w:rPr>
            </w:pPr>
            <w:r>
              <w:rPr>
                <w:lang w:val="en-AU"/>
              </w:rPr>
              <w:t>12/05/11</w:t>
            </w:r>
          </w:p>
        </w:tc>
        <w:tc>
          <w:tcPr>
            <w:tcW w:w="836" w:type="dxa"/>
            <w:tcBorders>
              <w:top w:val="single" w:sz="4" w:space="0" w:color="auto"/>
              <w:bottom w:val="single" w:sz="4" w:space="0" w:color="auto"/>
            </w:tcBorders>
          </w:tcPr>
          <w:p w14:paraId="268E6EBC" w14:textId="464C0E1C"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413AF877" w14:textId="77777777" w:rsidR="00A410BD" w:rsidRDefault="00A410BD" w:rsidP="00A410BD">
            <w:pPr>
              <w:jc w:val="center"/>
              <w:rPr>
                <w:lang w:val="en-AU"/>
              </w:rPr>
            </w:pPr>
            <w:r>
              <w:rPr>
                <w:lang w:val="en-AU"/>
              </w:rPr>
              <w:t>4.7.3</w:t>
            </w:r>
          </w:p>
        </w:tc>
        <w:tc>
          <w:tcPr>
            <w:tcW w:w="4798" w:type="dxa"/>
            <w:gridSpan w:val="2"/>
            <w:tcBorders>
              <w:top w:val="single" w:sz="4" w:space="0" w:color="auto"/>
              <w:bottom w:val="single" w:sz="4" w:space="0" w:color="auto"/>
              <w:right w:val="single" w:sz="18" w:space="0" w:color="auto"/>
            </w:tcBorders>
          </w:tcPr>
          <w:p w14:paraId="0E5AC2BA" w14:textId="77777777" w:rsidR="00A410BD" w:rsidRDefault="00A410BD" w:rsidP="00A410BD">
            <w:pPr>
              <w:jc w:val="both"/>
              <w:rPr>
                <w:rFonts w:ascii="Arial" w:hAnsi="Arial" w:cs="Arial"/>
                <w:bCs/>
              </w:rPr>
            </w:pPr>
            <w:r>
              <w:rPr>
                <w:rFonts w:ascii="Arial" w:hAnsi="Arial" w:cs="Arial"/>
                <w:bCs/>
              </w:rPr>
              <w:t>Renumbered paragraph – formerly 4.7.2.</w:t>
            </w:r>
          </w:p>
        </w:tc>
      </w:tr>
      <w:tr w:rsidR="00A410BD" w14:paraId="3615900C" w14:textId="77777777" w:rsidTr="00473897">
        <w:tc>
          <w:tcPr>
            <w:tcW w:w="1220" w:type="dxa"/>
            <w:gridSpan w:val="2"/>
            <w:tcBorders>
              <w:top w:val="single" w:sz="4" w:space="0" w:color="auto"/>
              <w:left w:val="single" w:sz="18" w:space="0" w:color="auto"/>
              <w:bottom w:val="single" w:sz="4" w:space="0" w:color="auto"/>
            </w:tcBorders>
          </w:tcPr>
          <w:p w14:paraId="048D265A" w14:textId="77777777" w:rsidR="00A410BD" w:rsidRDefault="00A410BD" w:rsidP="00A410BD">
            <w:pPr>
              <w:rPr>
                <w:lang w:val="en-AU"/>
              </w:rPr>
            </w:pPr>
            <w:r>
              <w:rPr>
                <w:lang w:val="en-AU"/>
              </w:rPr>
              <w:t>12/05/11</w:t>
            </w:r>
          </w:p>
        </w:tc>
        <w:tc>
          <w:tcPr>
            <w:tcW w:w="836" w:type="dxa"/>
            <w:tcBorders>
              <w:top w:val="single" w:sz="4" w:space="0" w:color="auto"/>
              <w:bottom w:val="single" w:sz="4" w:space="0" w:color="auto"/>
            </w:tcBorders>
          </w:tcPr>
          <w:p w14:paraId="36050331" w14:textId="41F12050"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795846FD" w14:textId="77777777" w:rsidR="00A410BD" w:rsidRDefault="00A410BD" w:rsidP="00A410BD">
            <w:pPr>
              <w:jc w:val="center"/>
              <w:rPr>
                <w:lang w:val="en-AU"/>
              </w:rPr>
            </w:pPr>
            <w:r>
              <w:rPr>
                <w:lang w:val="en-AU"/>
              </w:rPr>
              <w:t>4.7.4</w:t>
            </w:r>
          </w:p>
        </w:tc>
        <w:tc>
          <w:tcPr>
            <w:tcW w:w="4798" w:type="dxa"/>
            <w:gridSpan w:val="2"/>
            <w:tcBorders>
              <w:top w:val="single" w:sz="4" w:space="0" w:color="auto"/>
              <w:bottom w:val="single" w:sz="4" w:space="0" w:color="auto"/>
              <w:right w:val="single" w:sz="18" w:space="0" w:color="auto"/>
            </w:tcBorders>
          </w:tcPr>
          <w:p w14:paraId="4AA85018" w14:textId="77777777" w:rsidR="00A410BD" w:rsidRDefault="00A410BD" w:rsidP="00A410BD">
            <w:pPr>
              <w:jc w:val="both"/>
              <w:rPr>
                <w:rFonts w:ascii="Arial" w:hAnsi="Arial" w:cs="Arial"/>
                <w:bCs/>
              </w:rPr>
            </w:pPr>
            <w:r>
              <w:rPr>
                <w:rFonts w:ascii="Arial" w:hAnsi="Arial" w:cs="Arial"/>
                <w:bCs/>
              </w:rPr>
              <w:t>Renumbered paragraph – formerly 4.7.3.</w:t>
            </w:r>
          </w:p>
        </w:tc>
      </w:tr>
      <w:tr w:rsidR="00A410BD" w14:paraId="1D892C50" w14:textId="77777777" w:rsidTr="00473897">
        <w:tc>
          <w:tcPr>
            <w:tcW w:w="1220" w:type="dxa"/>
            <w:gridSpan w:val="2"/>
            <w:tcBorders>
              <w:top w:val="single" w:sz="4" w:space="0" w:color="auto"/>
              <w:left w:val="single" w:sz="18" w:space="0" w:color="auto"/>
              <w:bottom w:val="single" w:sz="4" w:space="0" w:color="auto"/>
            </w:tcBorders>
          </w:tcPr>
          <w:p w14:paraId="7443E257" w14:textId="77777777" w:rsidR="00A410BD" w:rsidRDefault="00A410BD" w:rsidP="00A410BD">
            <w:pPr>
              <w:rPr>
                <w:lang w:val="en-AU"/>
              </w:rPr>
            </w:pPr>
            <w:r>
              <w:rPr>
                <w:lang w:val="en-AU"/>
              </w:rPr>
              <w:t>12/05/11</w:t>
            </w:r>
          </w:p>
        </w:tc>
        <w:tc>
          <w:tcPr>
            <w:tcW w:w="836" w:type="dxa"/>
            <w:tcBorders>
              <w:top w:val="single" w:sz="4" w:space="0" w:color="auto"/>
              <w:bottom w:val="single" w:sz="4" w:space="0" w:color="auto"/>
            </w:tcBorders>
          </w:tcPr>
          <w:p w14:paraId="6B4F1678" w14:textId="4F893AF7"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541DE4F7" w14:textId="77777777" w:rsidR="00A410BD" w:rsidRDefault="00A410BD" w:rsidP="00A410BD">
            <w:pPr>
              <w:jc w:val="center"/>
              <w:rPr>
                <w:lang w:val="en-AU"/>
              </w:rPr>
            </w:pPr>
            <w:r>
              <w:rPr>
                <w:lang w:val="en-AU"/>
              </w:rPr>
              <w:t>4.7.5</w:t>
            </w:r>
          </w:p>
        </w:tc>
        <w:tc>
          <w:tcPr>
            <w:tcW w:w="4798" w:type="dxa"/>
            <w:gridSpan w:val="2"/>
            <w:tcBorders>
              <w:top w:val="single" w:sz="4" w:space="0" w:color="auto"/>
              <w:bottom w:val="single" w:sz="4" w:space="0" w:color="auto"/>
              <w:right w:val="single" w:sz="18" w:space="0" w:color="auto"/>
            </w:tcBorders>
          </w:tcPr>
          <w:p w14:paraId="19E5BCD0" w14:textId="77777777" w:rsidR="00A410BD" w:rsidRDefault="00A410BD" w:rsidP="00A410BD">
            <w:pPr>
              <w:jc w:val="both"/>
              <w:rPr>
                <w:rFonts w:ascii="Arial" w:hAnsi="Arial" w:cs="Arial"/>
                <w:bCs/>
              </w:rPr>
            </w:pPr>
            <w:r>
              <w:rPr>
                <w:rFonts w:ascii="Arial" w:hAnsi="Arial" w:cs="Arial"/>
                <w:bCs/>
              </w:rPr>
              <w:t>Renumbered paragraph – formerly 4.7.4.</w:t>
            </w:r>
          </w:p>
        </w:tc>
      </w:tr>
      <w:tr w:rsidR="00A410BD" w14:paraId="0A8D768C" w14:textId="77777777" w:rsidTr="00473897">
        <w:tc>
          <w:tcPr>
            <w:tcW w:w="1220" w:type="dxa"/>
            <w:gridSpan w:val="2"/>
            <w:tcBorders>
              <w:top w:val="single" w:sz="4" w:space="0" w:color="auto"/>
              <w:left w:val="single" w:sz="18" w:space="0" w:color="auto"/>
              <w:bottom w:val="single" w:sz="4" w:space="0" w:color="auto"/>
            </w:tcBorders>
          </w:tcPr>
          <w:p w14:paraId="3275CE1B" w14:textId="77777777" w:rsidR="00A410BD" w:rsidRDefault="00A410BD" w:rsidP="00A410BD">
            <w:pPr>
              <w:rPr>
                <w:lang w:val="en-AU"/>
              </w:rPr>
            </w:pPr>
            <w:r>
              <w:rPr>
                <w:lang w:val="en-AU"/>
              </w:rPr>
              <w:t>12/05/11</w:t>
            </w:r>
          </w:p>
        </w:tc>
        <w:tc>
          <w:tcPr>
            <w:tcW w:w="836" w:type="dxa"/>
            <w:tcBorders>
              <w:top w:val="single" w:sz="4" w:space="0" w:color="auto"/>
              <w:bottom w:val="single" w:sz="4" w:space="0" w:color="auto"/>
            </w:tcBorders>
          </w:tcPr>
          <w:p w14:paraId="6C70C1DD" w14:textId="6E9B234F"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3CCA363E" w14:textId="77777777" w:rsidR="00A410BD" w:rsidRDefault="00A410BD" w:rsidP="00A410BD">
            <w:pPr>
              <w:jc w:val="center"/>
              <w:rPr>
                <w:lang w:val="en-AU"/>
              </w:rPr>
            </w:pPr>
            <w:r>
              <w:rPr>
                <w:lang w:val="en-AU"/>
              </w:rPr>
              <w:t>4.7.6</w:t>
            </w:r>
          </w:p>
        </w:tc>
        <w:tc>
          <w:tcPr>
            <w:tcW w:w="4798" w:type="dxa"/>
            <w:gridSpan w:val="2"/>
            <w:tcBorders>
              <w:top w:val="single" w:sz="4" w:space="0" w:color="auto"/>
              <w:bottom w:val="single" w:sz="4" w:space="0" w:color="auto"/>
              <w:right w:val="single" w:sz="18" w:space="0" w:color="auto"/>
            </w:tcBorders>
          </w:tcPr>
          <w:p w14:paraId="348FC536" w14:textId="77777777" w:rsidR="00A410BD" w:rsidRDefault="00A410BD" w:rsidP="00A410BD">
            <w:pPr>
              <w:jc w:val="both"/>
              <w:rPr>
                <w:rFonts w:ascii="Arial" w:hAnsi="Arial" w:cs="Arial"/>
                <w:bCs/>
              </w:rPr>
            </w:pPr>
            <w:r>
              <w:rPr>
                <w:rFonts w:ascii="Arial" w:hAnsi="Arial" w:cs="Arial"/>
                <w:bCs/>
              </w:rPr>
              <w:t>Renumbered paragraph – formerly 4.7.5.</w:t>
            </w:r>
          </w:p>
        </w:tc>
      </w:tr>
      <w:tr w:rsidR="00A410BD" w14:paraId="53BAECFA" w14:textId="77777777" w:rsidTr="00473897">
        <w:tc>
          <w:tcPr>
            <w:tcW w:w="1220" w:type="dxa"/>
            <w:gridSpan w:val="2"/>
            <w:tcBorders>
              <w:top w:val="single" w:sz="4" w:space="0" w:color="auto"/>
              <w:left w:val="single" w:sz="18" w:space="0" w:color="auto"/>
              <w:bottom w:val="single" w:sz="4" w:space="0" w:color="auto"/>
            </w:tcBorders>
          </w:tcPr>
          <w:p w14:paraId="700988BC" w14:textId="77777777" w:rsidR="00A410BD" w:rsidRDefault="00A410BD" w:rsidP="00A410BD">
            <w:pPr>
              <w:rPr>
                <w:lang w:val="en-AU"/>
              </w:rPr>
            </w:pPr>
            <w:r>
              <w:rPr>
                <w:lang w:val="en-AU"/>
              </w:rPr>
              <w:t>12/05/11</w:t>
            </w:r>
          </w:p>
        </w:tc>
        <w:tc>
          <w:tcPr>
            <w:tcW w:w="836" w:type="dxa"/>
            <w:tcBorders>
              <w:top w:val="single" w:sz="4" w:space="0" w:color="auto"/>
              <w:bottom w:val="single" w:sz="4" w:space="0" w:color="auto"/>
            </w:tcBorders>
          </w:tcPr>
          <w:p w14:paraId="38CF971F" w14:textId="1D404F77"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0EE55FCC" w14:textId="77777777" w:rsidR="00A410BD" w:rsidRDefault="00A410BD" w:rsidP="00A410BD">
            <w:pPr>
              <w:jc w:val="center"/>
              <w:rPr>
                <w:lang w:val="en-AU"/>
              </w:rPr>
            </w:pPr>
            <w:r>
              <w:rPr>
                <w:lang w:val="en-AU"/>
              </w:rPr>
              <w:t>4.7.7</w:t>
            </w:r>
          </w:p>
        </w:tc>
        <w:tc>
          <w:tcPr>
            <w:tcW w:w="4798" w:type="dxa"/>
            <w:gridSpan w:val="2"/>
            <w:tcBorders>
              <w:top w:val="single" w:sz="4" w:space="0" w:color="auto"/>
              <w:bottom w:val="single" w:sz="4" w:space="0" w:color="auto"/>
              <w:right w:val="single" w:sz="18" w:space="0" w:color="auto"/>
            </w:tcBorders>
          </w:tcPr>
          <w:p w14:paraId="1098DF4B" w14:textId="77777777" w:rsidR="00A410BD" w:rsidRDefault="00A410BD" w:rsidP="00A410BD">
            <w:pPr>
              <w:jc w:val="both"/>
              <w:rPr>
                <w:rFonts w:ascii="Arial" w:hAnsi="Arial" w:cs="Arial"/>
                <w:bCs/>
              </w:rPr>
            </w:pPr>
            <w:r>
              <w:rPr>
                <w:rFonts w:ascii="Arial" w:hAnsi="Arial" w:cs="Arial"/>
                <w:bCs/>
              </w:rPr>
              <w:t>Renumbered paragraph – formerly 4.7.6.</w:t>
            </w:r>
          </w:p>
        </w:tc>
      </w:tr>
      <w:tr w:rsidR="00A410BD" w14:paraId="5935EDC5" w14:textId="77777777" w:rsidTr="00473897">
        <w:tc>
          <w:tcPr>
            <w:tcW w:w="1220" w:type="dxa"/>
            <w:gridSpan w:val="2"/>
            <w:tcBorders>
              <w:top w:val="single" w:sz="4" w:space="0" w:color="auto"/>
              <w:left w:val="single" w:sz="18" w:space="0" w:color="auto"/>
              <w:bottom w:val="single" w:sz="4" w:space="0" w:color="auto"/>
            </w:tcBorders>
          </w:tcPr>
          <w:p w14:paraId="45221D85" w14:textId="77777777" w:rsidR="00A410BD" w:rsidRDefault="00A410BD" w:rsidP="00A410BD">
            <w:pPr>
              <w:rPr>
                <w:lang w:val="en-AU"/>
              </w:rPr>
            </w:pPr>
            <w:r>
              <w:rPr>
                <w:lang w:val="en-AU"/>
              </w:rPr>
              <w:t>12/05/11</w:t>
            </w:r>
          </w:p>
        </w:tc>
        <w:tc>
          <w:tcPr>
            <w:tcW w:w="836" w:type="dxa"/>
            <w:tcBorders>
              <w:top w:val="single" w:sz="4" w:space="0" w:color="auto"/>
              <w:bottom w:val="single" w:sz="4" w:space="0" w:color="auto"/>
            </w:tcBorders>
          </w:tcPr>
          <w:p w14:paraId="48D343F8" w14:textId="6287E62C"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6BE353F6" w14:textId="77777777" w:rsidR="00A410BD" w:rsidRDefault="00A410BD" w:rsidP="00A410BD">
            <w:pPr>
              <w:jc w:val="center"/>
              <w:rPr>
                <w:lang w:val="en-AU"/>
              </w:rPr>
            </w:pPr>
            <w:r>
              <w:rPr>
                <w:lang w:val="en-AU"/>
              </w:rPr>
              <w:t>4.7.8</w:t>
            </w:r>
          </w:p>
        </w:tc>
        <w:tc>
          <w:tcPr>
            <w:tcW w:w="4798" w:type="dxa"/>
            <w:gridSpan w:val="2"/>
            <w:tcBorders>
              <w:top w:val="single" w:sz="4" w:space="0" w:color="auto"/>
              <w:bottom w:val="single" w:sz="4" w:space="0" w:color="auto"/>
              <w:right w:val="single" w:sz="18" w:space="0" w:color="auto"/>
            </w:tcBorders>
          </w:tcPr>
          <w:p w14:paraId="0B190087" w14:textId="77777777" w:rsidR="00A410BD" w:rsidRDefault="00A410BD" w:rsidP="00A410BD">
            <w:pPr>
              <w:jc w:val="both"/>
              <w:rPr>
                <w:rFonts w:ascii="Arial" w:hAnsi="Arial" w:cs="Arial"/>
                <w:bCs/>
              </w:rPr>
            </w:pPr>
            <w:r>
              <w:rPr>
                <w:rFonts w:ascii="Arial" w:hAnsi="Arial" w:cs="Arial"/>
                <w:bCs/>
              </w:rPr>
              <w:t>New paragraph entitled “Recommendations by Victorian Law Reform Commission”.  Added reference to the final report of the Victorian Law Reform Commission on “Protection Applications in the Children’s Court” [No.19, 30 June 2010] at pp.317-331.</w:t>
            </w:r>
          </w:p>
        </w:tc>
      </w:tr>
      <w:tr w:rsidR="00A410BD" w14:paraId="1EE094D0" w14:textId="77777777" w:rsidTr="00473897">
        <w:tc>
          <w:tcPr>
            <w:tcW w:w="1220" w:type="dxa"/>
            <w:gridSpan w:val="2"/>
            <w:tcBorders>
              <w:top w:val="single" w:sz="4" w:space="0" w:color="auto"/>
              <w:left w:val="single" w:sz="18" w:space="0" w:color="auto"/>
              <w:bottom w:val="single" w:sz="4" w:space="0" w:color="auto"/>
            </w:tcBorders>
          </w:tcPr>
          <w:p w14:paraId="04EF7749" w14:textId="77777777" w:rsidR="00A410BD" w:rsidRDefault="00A410BD" w:rsidP="00A410BD">
            <w:pPr>
              <w:rPr>
                <w:lang w:val="en-AU"/>
              </w:rPr>
            </w:pPr>
            <w:r>
              <w:rPr>
                <w:lang w:val="en-AU"/>
              </w:rPr>
              <w:t>12/05/11</w:t>
            </w:r>
          </w:p>
        </w:tc>
        <w:tc>
          <w:tcPr>
            <w:tcW w:w="836" w:type="dxa"/>
            <w:tcBorders>
              <w:top w:val="single" w:sz="4" w:space="0" w:color="auto"/>
              <w:bottom w:val="single" w:sz="4" w:space="0" w:color="auto"/>
            </w:tcBorders>
          </w:tcPr>
          <w:p w14:paraId="71BFE164" w14:textId="208F674D"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6936AA2B" w14:textId="77777777" w:rsidR="00A410BD" w:rsidRDefault="00A410BD" w:rsidP="00A410BD">
            <w:pPr>
              <w:jc w:val="center"/>
              <w:rPr>
                <w:lang w:val="en-AU"/>
              </w:rPr>
            </w:pPr>
            <w:r>
              <w:rPr>
                <w:lang w:val="en-AU"/>
              </w:rPr>
              <w:t>4.8.3</w:t>
            </w:r>
          </w:p>
        </w:tc>
        <w:tc>
          <w:tcPr>
            <w:tcW w:w="4798" w:type="dxa"/>
            <w:gridSpan w:val="2"/>
            <w:tcBorders>
              <w:top w:val="single" w:sz="4" w:space="0" w:color="auto"/>
              <w:bottom w:val="single" w:sz="4" w:space="0" w:color="auto"/>
              <w:right w:val="single" w:sz="18" w:space="0" w:color="auto"/>
            </w:tcBorders>
          </w:tcPr>
          <w:p w14:paraId="712B22BD" w14:textId="77777777" w:rsidR="00A410BD" w:rsidRDefault="00A410BD" w:rsidP="00A410BD">
            <w:pPr>
              <w:jc w:val="both"/>
              <w:rPr>
                <w:rFonts w:ascii="Arial" w:hAnsi="Arial" w:cs="Arial"/>
                <w:bCs/>
              </w:rPr>
            </w:pPr>
            <w:r>
              <w:rPr>
                <w:rFonts w:ascii="Arial" w:hAnsi="Arial" w:cs="Arial"/>
                <w:bCs/>
              </w:rPr>
              <w:t xml:space="preserve">New paragraph entitled “Impact of the ‘best interests’ principle on the Court’s procedure”.  New case of </w:t>
            </w:r>
            <w:r w:rsidRPr="00D47BB2">
              <w:rPr>
                <w:rFonts w:ascii="Arial" w:hAnsi="Arial" w:cs="Arial"/>
                <w:bCs/>
                <w:i/>
              </w:rPr>
              <w:t>DOHS v Sanding</w:t>
            </w:r>
            <w:r>
              <w:rPr>
                <w:rFonts w:ascii="Arial" w:hAnsi="Arial" w:cs="Arial"/>
                <w:bCs/>
              </w:rPr>
              <w:t xml:space="preserve"> [2011] VSC 42 at [135]-[147], [279]-[283]</w:t>
            </w:r>
          </w:p>
        </w:tc>
      </w:tr>
      <w:tr w:rsidR="00A410BD" w14:paraId="528EF33E" w14:textId="77777777" w:rsidTr="00473897">
        <w:tc>
          <w:tcPr>
            <w:tcW w:w="1220" w:type="dxa"/>
            <w:gridSpan w:val="2"/>
            <w:tcBorders>
              <w:top w:val="single" w:sz="4" w:space="0" w:color="auto"/>
              <w:left w:val="single" w:sz="18" w:space="0" w:color="auto"/>
              <w:bottom w:val="single" w:sz="4" w:space="0" w:color="auto"/>
            </w:tcBorders>
          </w:tcPr>
          <w:p w14:paraId="28B9B59F" w14:textId="77777777" w:rsidR="00A410BD" w:rsidRDefault="00A410BD" w:rsidP="00A410BD">
            <w:pPr>
              <w:rPr>
                <w:lang w:val="en-AU"/>
              </w:rPr>
            </w:pPr>
            <w:r>
              <w:rPr>
                <w:lang w:val="en-AU"/>
              </w:rPr>
              <w:t>12/05/11</w:t>
            </w:r>
          </w:p>
        </w:tc>
        <w:tc>
          <w:tcPr>
            <w:tcW w:w="836" w:type="dxa"/>
            <w:tcBorders>
              <w:top w:val="single" w:sz="4" w:space="0" w:color="auto"/>
              <w:bottom w:val="single" w:sz="4" w:space="0" w:color="auto"/>
            </w:tcBorders>
          </w:tcPr>
          <w:p w14:paraId="7779683B" w14:textId="549A3594"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07A0869D" w14:textId="77777777" w:rsidR="00A410BD" w:rsidRDefault="00A410BD" w:rsidP="00A410BD">
            <w:pPr>
              <w:jc w:val="center"/>
              <w:rPr>
                <w:lang w:val="en-AU"/>
              </w:rPr>
            </w:pPr>
            <w:r>
              <w:rPr>
                <w:lang w:val="en-AU"/>
              </w:rPr>
              <w:t>4.8.4</w:t>
            </w:r>
          </w:p>
        </w:tc>
        <w:tc>
          <w:tcPr>
            <w:tcW w:w="4798" w:type="dxa"/>
            <w:gridSpan w:val="2"/>
            <w:tcBorders>
              <w:top w:val="single" w:sz="4" w:space="0" w:color="auto"/>
              <w:bottom w:val="single" w:sz="4" w:space="0" w:color="auto"/>
              <w:right w:val="single" w:sz="18" w:space="0" w:color="auto"/>
            </w:tcBorders>
          </w:tcPr>
          <w:p w14:paraId="3458ED28" w14:textId="77777777" w:rsidR="00A410BD" w:rsidRDefault="00A410BD" w:rsidP="00A410BD">
            <w:pPr>
              <w:jc w:val="both"/>
              <w:rPr>
                <w:rFonts w:ascii="Arial" w:hAnsi="Arial" w:cs="Arial"/>
                <w:bCs/>
              </w:rPr>
            </w:pPr>
            <w:r>
              <w:rPr>
                <w:rFonts w:ascii="Arial" w:hAnsi="Arial" w:cs="Arial"/>
                <w:bCs/>
              </w:rPr>
              <w:t>Renumbered paragraph – formerly 4.8.3.</w:t>
            </w:r>
          </w:p>
        </w:tc>
      </w:tr>
      <w:tr w:rsidR="00A410BD" w14:paraId="0481B69E" w14:textId="77777777" w:rsidTr="00473897">
        <w:tc>
          <w:tcPr>
            <w:tcW w:w="1220" w:type="dxa"/>
            <w:gridSpan w:val="2"/>
            <w:tcBorders>
              <w:top w:val="single" w:sz="4" w:space="0" w:color="auto"/>
              <w:left w:val="single" w:sz="18" w:space="0" w:color="auto"/>
              <w:bottom w:val="single" w:sz="4" w:space="0" w:color="auto"/>
            </w:tcBorders>
          </w:tcPr>
          <w:p w14:paraId="511677F3" w14:textId="77777777" w:rsidR="00A410BD" w:rsidRDefault="00A410BD" w:rsidP="00A410BD">
            <w:pPr>
              <w:rPr>
                <w:lang w:val="en-AU"/>
              </w:rPr>
            </w:pPr>
            <w:r>
              <w:rPr>
                <w:lang w:val="en-AU"/>
              </w:rPr>
              <w:lastRenderedPageBreak/>
              <w:t>12/05/11</w:t>
            </w:r>
          </w:p>
        </w:tc>
        <w:tc>
          <w:tcPr>
            <w:tcW w:w="836" w:type="dxa"/>
            <w:tcBorders>
              <w:top w:val="single" w:sz="4" w:space="0" w:color="auto"/>
              <w:bottom w:val="single" w:sz="4" w:space="0" w:color="auto"/>
            </w:tcBorders>
          </w:tcPr>
          <w:p w14:paraId="66048ABA" w14:textId="7BA90DA4"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574AFF86" w14:textId="77777777" w:rsidR="00A410BD" w:rsidRDefault="00A410BD" w:rsidP="00A410BD">
            <w:pPr>
              <w:jc w:val="center"/>
              <w:rPr>
                <w:lang w:val="en-AU"/>
              </w:rPr>
            </w:pPr>
            <w:r>
              <w:rPr>
                <w:lang w:val="en-AU"/>
              </w:rPr>
              <w:t>4.8.5</w:t>
            </w:r>
          </w:p>
        </w:tc>
        <w:tc>
          <w:tcPr>
            <w:tcW w:w="4798" w:type="dxa"/>
            <w:gridSpan w:val="2"/>
            <w:tcBorders>
              <w:top w:val="single" w:sz="4" w:space="0" w:color="auto"/>
              <w:bottom w:val="single" w:sz="4" w:space="0" w:color="auto"/>
              <w:right w:val="single" w:sz="18" w:space="0" w:color="auto"/>
            </w:tcBorders>
          </w:tcPr>
          <w:p w14:paraId="73399E7A" w14:textId="77777777" w:rsidR="00A410BD" w:rsidRDefault="00A410BD" w:rsidP="00A410BD">
            <w:pPr>
              <w:jc w:val="both"/>
              <w:rPr>
                <w:rFonts w:ascii="Arial" w:hAnsi="Arial" w:cs="Arial"/>
                <w:bCs/>
              </w:rPr>
            </w:pPr>
            <w:r>
              <w:rPr>
                <w:rFonts w:ascii="Arial" w:hAnsi="Arial" w:cs="Arial"/>
                <w:bCs/>
              </w:rPr>
              <w:t>Renumbered paragraph – formerly 4.8.4.</w:t>
            </w:r>
          </w:p>
        </w:tc>
      </w:tr>
      <w:tr w:rsidR="00A410BD" w14:paraId="58FDB3FA" w14:textId="77777777" w:rsidTr="00473897">
        <w:tc>
          <w:tcPr>
            <w:tcW w:w="1220" w:type="dxa"/>
            <w:gridSpan w:val="2"/>
            <w:tcBorders>
              <w:top w:val="single" w:sz="4" w:space="0" w:color="auto"/>
              <w:left w:val="single" w:sz="18" w:space="0" w:color="auto"/>
              <w:bottom w:val="single" w:sz="4" w:space="0" w:color="auto"/>
            </w:tcBorders>
          </w:tcPr>
          <w:p w14:paraId="7F478E75" w14:textId="77777777" w:rsidR="00A410BD" w:rsidRDefault="00A410BD" w:rsidP="00A410BD">
            <w:pPr>
              <w:rPr>
                <w:lang w:val="en-AU"/>
              </w:rPr>
            </w:pPr>
            <w:r>
              <w:rPr>
                <w:lang w:val="en-AU"/>
              </w:rPr>
              <w:t>12/05/11</w:t>
            </w:r>
          </w:p>
        </w:tc>
        <w:tc>
          <w:tcPr>
            <w:tcW w:w="836" w:type="dxa"/>
            <w:tcBorders>
              <w:top w:val="single" w:sz="4" w:space="0" w:color="auto"/>
              <w:bottom w:val="single" w:sz="4" w:space="0" w:color="auto"/>
            </w:tcBorders>
          </w:tcPr>
          <w:p w14:paraId="77310E25" w14:textId="236218B7"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2FF89428" w14:textId="77777777" w:rsidR="00A410BD" w:rsidRDefault="00A410BD" w:rsidP="00A410BD">
            <w:pPr>
              <w:jc w:val="center"/>
              <w:rPr>
                <w:lang w:val="en-AU"/>
              </w:rPr>
            </w:pPr>
            <w:r>
              <w:rPr>
                <w:lang w:val="en-AU"/>
              </w:rPr>
              <w:t>4.9</w:t>
            </w:r>
          </w:p>
        </w:tc>
        <w:tc>
          <w:tcPr>
            <w:tcW w:w="4798" w:type="dxa"/>
            <w:gridSpan w:val="2"/>
            <w:tcBorders>
              <w:top w:val="single" w:sz="4" w:space="0" w:color="auto"/>
              <w:bottom w:val="single" w:sz="4" w:space="0" w:color="auto"/>
              <w:right w:val="single" w:sz="18" w:space="0" w:color="auto"/>
            </w:tcBorders>
          </w:tcPr>
          <w:p w14:paraId="6E589FF7" w14:textId="77777777" w:rsidR="00A410BD" w:rsidRDefault="00A410BD" w:rsidP="00A410BD">
            <w:pPr>
              <w:jc w:val="both"/>
              <w:rPr>
                <w:rFonts w:ascii="Arial" w:hAnsi="Arial" w:cs="Arial"/>
                <w:bCs/>
              </w:rPr>
            </w:pPr>
            <w:r>
              <w:rPr>
                <w:rFonts w:ascii="Arial" w:hAnsi="Arial" w:cs="Arial"/>
                <w:bCs/>
              </w:rPr>
              <w:t>Small modification to charge detailing the Family Division process.</w:t>
            </w:r>
          </w:p>
        </w:tc>
      </w:tr>
      <w:tr w:rsidR="00A410BD" w14:paraId="040833AE" w14:textId="77777777" w:rsidTr="00473897">
        <w:tc>
          <w:tcPr>
            <w:tcW w:w="1220" w:type="dxa"/>
            <w:gridSpan w:val="2"/>
            <w:tcBorders>
              <w:top w:val="single" w:sz="4" w:space="0" w:color="auto"/>
              <w:left w:val="single" w:sz="18" w:space="0" w:color="auto"/>
              <w:bottom w:val="single" w:sz="4" w:space="0" w:color="auto"/>
            </w:tcBorders>
          </w:tcPr>
          <w:p w14:paraId="17EE515E" w14:textId="77777777" w:rsidR="00A410BD" w:rsidRDefault="00A410BD" w:rsidP="00A410BD">
            <w:pPr>
              <w:rPr>
                <w:lang w:val="en-AU"/>
              </w:rPr>
            </w:pPr>
            <w:r>
              <w:rPr>
                <w:lang w:val="en-AU"/>
              </w:rPr>
              <w:t>12/05/11</w:t>
            </w:r>
          </w:p>
        </w:tc>
        <w:tc>
          <w:tcPr>
            <w:tcW w:w="836" w:type="dxa"/>
            <w:tcBorders>
              <w:top w:val="single" w:sz="4" w:space="0" w:color="auto"/>
              <w:bottom w:val="single" w:sz="4" w:space="0" w:color="auto"/>
            </w:tcBorders>
          </w:tcPr>
          <w:p w14:paraId="2CB44AEE" w14:textId="0BF8A2B3"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1BAB66C1" w14:textId="77777777" w:rsidR="00A410BD" w:rsidRDefault="00A410BD" w:rsidP="00A410BD">
            <w:pPr>
              <w:jc w:val="center"/>
              <w:rPr>
                <w:lang w:val="en-AU"/>
              </w:rPr>
            </w:pPr>
            <w:r>
              <w:rPr>
                <w:lang w:val="en-AU"/>
              </w:rPr>
              <w:t>4.9.3</w:t>
            </w:r>
          </w:p>
        </w:tc>
        <w:tc>
          <w:tcPr>
            <w:tcW w:w="4798" w:type="dxa"/>
            <w:gridSpan w:val="2"/>
            <w:tcBorders>
              <w:top w:val="single" w:sz="4" w:space="0" w:color="auto"/>
              <w:bottom w:val="single" w:sz="4" w:space="0" w:color="auto"/>
              <w:right w:val="single" w:sz="18" w:space="0" w:color="auto"/>
            </w:tcBorders>
          </w:tcPr>
          <w:p w14:paraId="1991A8DF" w14:textId="77777777" w:rsidR="00A410BD" w:rsidRDefault="00A410BD" w:rsidP="00A410BD">
            <w:pPr>
              <w:jc w:val="both"/>
              <w:rPr>
                <w:rFonts w:ascii="Arial" w:hAnsi="Arial" w:cs="Arial"/>
                <w:bCs/>
              </w:rPr>
            </w:pPr>
            <w:r>
              <w:rPr>
                <w:rFonts w:ascii="Arial" w:hAnsi="Arial" w:cs="Arial"/>
                <w:bCs/>
              </w:rPr>
              <w:t>Change of paragraph heading to “Mediation” and minor changes to text.</w:t>
            </w:r>
          </w:p>
        </w:tc>
      </w:tr>
      <w:tr w:rsidR="00A410BD" w14:paraId="416F6243" w14:textId="77777777" w:rsidTr="00473897">
        <w:tc>
          <w:tcPr>
            <w:tcW w:w="1220" w:type="dxa"/>
            <w:gridSpan w:val="2"/>
            <w:tcBorders>
              <w:top w:val="single" w:sz="4" w:space="0" w:color="auto"/>
              <w:left w:val="single" w:sz="18" w:space="0" w:color="auto"/>
              <w:bottom w:val="single" w:sz="4" w:space="0" w:color="auto"/>
            </w:tcBorders>
          </w:tcPr>
          <w:p w14:paraId="49B34452" w14:textId="77777777" w:rsidR="00A410BD" w:rsidRDefault="00A410BD" w:rsidP="00A410BD">
            <w:pPr>
              <w:rPr>
                <w:lang w:val="en-AU"/>
              </w:rPr>
            </w:pPr>
            <w:r>
              <w:rPr>
                <w:lang w:val="en-AU"/>
              </w:rPr>
              <w:t>12/05/11</w:t>
            </w:r>
          </w:p>
        </w:tc>
        <w:tc>
          <w:tcPr>
            <w:tcW w:w="836" w:type="dxa"/>
            <w:tcBorders>
              <w:top w:val="single" w:sz="4" w:space="0" w:color="auto"/>
              <w:bottom w:val="single" w:sz="4" w:space="0" w:color="auto"/>
            </w:tcBorders>
          </w:tcPr>
          <w:p w14:paraId="7D50DAC6" w14:textId="2D9DBF18"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21E5C7BB" w14:textId="77777777" w:rsidR="00A410BD" w:rsidRDefault="00A410BD" w:rsidP="00A410BD">
            <w:pPr>
              <w:jc w:val="center"/>
              <w:rPr>
                <w:lang w:val="en-AU"/>
              </w:rPr>
            </w:pPr>
            <w:r>
              <w:rPr>
                <w:lang w:val="en-AU"/>
              </w:rPr>
              <w:t>4.9.6</w:t>
            </w:r>
          </w:p>
        </w:tc>
        <w:tc>
          <w:tcPr>
            <w:tcW w:w="4798" w:type="dxa"/>
            <w:gridSpan w:val="2"/>
            <w:tcBorders>
              <w:top w:val="single" w:sz="4" w:space="0" w:color="auto"/>
              <w:bottom w:val="single" w:sz="4" w:space="0" w:color="auto"/>
              <w:right w:val="single" w:sz="18" w:space="0" w:color="auto"/>
            </w:tcBorders>
          </w:tcPr>
          <w:p w14:paraId="072C16B2" w14:textId="77777777" w:rsidR="00A410BD" w:rsidRDefault="00A410BD" w:rsidP="00A410BD">
            <w:pPr>
              <w:jc w:val="both"/>
              <w:rPr>
                <w:rFonts w:ascii="Arial" w:hAnsi="Arial" w:cs="Arial"/>
                <w:bCs/>
              </w:rPr>
            </w:pPr>
            <w:r>
              <w:rPr>
                <w:rFonts w:ascii="Arial" w:hAnsi="Arial" w:cs="Arial"/>
                <w:bCs/>
              </w:rPr>
              <w:t>Paragraph deleted and moved to 4.10.10.</w:t>
            </w:r>
          </w:p>
        </w:tc>
      </w:tr>
      <w:tr w:rsidR="00A410BD" w14:paraId="6908EC2F" w14:textId="77777777" w:rsidTr="00473897">
        <w:tc>
          <w:tcPr>
            <w:tcW w:w="1220" w:type="dxa"/>
            <w:gridSpan w:val="2"/>
            <w:tcBorders>
              <w:top w:val="single" w:sz="4" w:space="0" w:color="auto"/>
              <w:left w:val="single" w:sz="18" w:space="0" w:color="auto"/>
              <w:bottom w:val="single" w:sz="4" w:space="0" w:color="auto"/>
            </w:tcBorders>
          </w:tcPr>
          <w:p w14:paraId="691975A3" w14:textId="77777777" w:rsidR="00A410BD" w:rsidRDefault="00A410BD" w:rsidP="00A410BD">
            <w:pPr>
              <w:rPr>
                <w:lang w:val="en-AU"/>
              </w:rPr>
            </w:pPr>
            <w:r>
              <w:rPr>
                <w:lang w:val="en-AU"/>
              </w:rPr>
              <w:t>12/05/11</w:t>
            </w:r>
          </w:p>
        </w:tc>
        <w:tc>
          <w:tcPr>
            <w:tcW w:w="836" w:type="dxa"/>
            <w:tcBorders>
              <w:top w:val="single" w:sz="4" w:space="0" w:color="auto"/>
              <w:bottom w:val="single" w:sz="4" w:space="0" w:color="auto"/>
            </w:tcBorders>
          </w:tcPr>
          <w:p w14:paraId="10C2CB21" w14:textId="247073F7"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1BF76D75" w14:textId="77777777" w:rsidR="00A410BD" w:rsidRDefault="00A410BD" w:rsidP="00A410BD">
            <w:pPr>
              <w:jc w:val="center"/>
              <w:rPr>
                <w:lang w:val="en-AU"/>
              </w:rPr>
            </w:pPr>
            <w:r>
              <w:rPr>
                <w:lang w:val="en-AU"/>
              </w:rPr>
              <w:t>4.10</w:t>
            </w:r>
          </w:p>
        </w:tc>
        <w:tc>
          <w:tcPr>
            <w:tcW w:w="4798" w:type="dxa"/>
            <w:gridSpan w:val="2"/>
            <w:tcBorders>
              <w:top w:val="single" w:sz="4" w:space="0" w:color="auto"/>
              <w:bottom w:val="single" w:sz="4" w:space="0" w:color="auto"/>
              <w:right w:val="single" w:sz="18" w:space="0" w:color="auto"/>
            </w:tcBorders>
          </w:tcPr>
          <w:p w14:paraId="7E2EEB61" w14:textId="77777777" w:rsidR="00A410BD" w:rsidRDefault="00A410BD" w:rsidP="00A410BD">
            <w:pPr>
              <w:jc w:val="both"/>
              <w:rPr>
                <w:rFonts w:ascii="Arial" w:hAnsi="Arial" w:cs="Arial"/>
                <w:bCs/>
              </w:rPr>
            </w:pPr>
            <w:r>
              <w:rPr>
                <w:rFonts w:ascii="Arial" w:hAnsi="Arial" w:cs="Arial"/>
                <w:bCs/>
              </w:rPr>
              <w:t>Section heading changed to “Mediation – ‘Appropriate Dispute Resolution’”.  Including of JRC material in section 4.10.</w:t>
            </w:r>
          </w:p>
        </w:tc>
      </w:tr>
      <w:tr w:rsidR="00A410BD" w14:paraId="7DB60A4E" w14:textId="77777777" w:rsidTr="00473897">
        <w:tc>
          <w:tcPr>
            <w:tcW w:w="1220" w:type="dxa"/>
            <w:gridSpan w:val="2"/>
            <w:tcBorders>
              <w:top w:val="single" w:sz="4" w:space="0" w:color="auto"/>
              <w:left w:val="single" w:sz="18" w:space="0" w:color="auto"/>
              <w:bottom w:val="single" w:sz="4" w:space="0" w:color="auto"/>
            </w:tcBorders>
          </w:tcPr>
          <w:p w14:paraId="1659C256" w14:textId="77777777" w:rsidR="00A410BD" w:rsidRDefault="00A410BD" w:rsidP="00A410BD">
            <w:pPr>
              <w:rPr>
                <w:lang w:val="en-AU"/>
              </w:rPr>
            </w:pPr>
            <w:r>
              <w:rPr>
                <w:lang w:val="en-AU"/>
              </w:rPr>
              <w:t>12/05/11</w:t>
            </w:r>
          </w:p>
        </w:tc>
        <w:tc>
          <w:tcPr>
            <w:tcW w:w="836" w:type="dxa"/>
            <w:tcBorders>
              <w:top w:val="single" w:sz="4" w:space="0" w:color="auto"/>
              <w:bottom w:val="single" w:sz="4" w:space="0" w:color="auto"/>
            </w:tcBorders>
          </w:tcPr>
          <w:p w14:paraId="0C810901" w14:textId="4F25BEE5"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4D4321D6" w14:textId="77777777" w:rsidR="00A410BD" w:rsidRDefault="00A410BD" w:rsidP="00A410BD">
            <w:pPr>
              <w:jc w:val="center"/>
              <w:rPr>
                <w:lang w:val="en-AU"/>
              </w:rPr>
            </w:pPr>
            <w:r>
              <w:rPr>
                <w:lang w:val="en-AU"/>
              </w:rPr>
              <w:t>4.10.1</w:t>
            </w:r>
          </w:p>
        </w:tc>
        <w:tc>
          <w:tcPr>
            <w:tcW w:w="4798" w:type="dxa"/>
            <w:gridSpan w:val="2"/>
            <w:tcBorders>
              <w:top w:val="single" w:sz="4" w:space="0" w:color="auto"/>
              <w:bottom w:val="single" w:sz="4" w:space="0" w:color="auto"/>
              <w:right w:val="single" w:sz="18" w:space="0" w:color="auto"/>
            </w:tcBorders>
          </w:tcPr>
          <w:p w14:paraId="2375EA9B" w14:textId="77777777" w:rsidR="00A410BD" w:rsidRDefault="00A410BD" w:rsidP="00A410BD">
            <w:pPr>
              <w:jc w:val="both"/>
              <w:rPr>
                <w:rFonts w:ascii="Arial" w:hAnsi="Arial" w:cs="Arial"/>
                <w:bCs/>
              </w:rPr>
            </w:pPr>
            <w:r>
              <w:rPr>
                <w:rFonts w:ascii="Arial" w:hAnsi="Arial" w:cs="Arial"/>
                <w:bCs/>
              </w:rPr>
              <w:t>New paragraph entitled “Dispute Resolution Conferences &amp; New Model Conferences”.</w:t>
            </w:r>
          </w:p>
        </w:tc>
      </w:tr>
      <w:tr w:rsidR="00A410BD" w14:paraId="7BE912F7" w14:textId="77777777" w:rsidTr="00473897">
        <w:tc>
          <w:tcPr>
            <w:tcW w:w="1220" w:type="dxa"/>
            <w:gridSpan w:val="2"/>
            <w:tcBorders>
              <w:top w:val="single" w:sz="4" w:space="0" w:color="auto"/>
              <w:left w:val="single" w:sz="18" w:space="0" w:color="auto"/>
              <w:bottom w:val="single" w:sz="4" w:space="0" w:color="auto"/>
            </w:tcBorders>
          </w:tcPr>
          <w:p w14:paraId="4BB655E9" w14:textId="77777777" w:rsidR="00A410BD" w:rsidRDefault="00A410BD" w:rsidP="00A410BD">
            <w:pPr>
              <w:rPr>
                <w:lang w:val="en-AU"/>
              </w:rPr>
            </w:pPr>
            <w:r>
              <w:rPr>
                <w:lang w:val="en-AU"/>
              </w:rPr>
              <w:t>12/05/11</w:t>
            </w:r>
          </w:p>
        </w:tc>
        <w:tc>
          <w:tcPr>
            <w:tcW w:w="836" w:type="dxa"/>
            <w:tcBorders>
              <w:top w:val="single" w:sz="4" w:space="0" w:color="auto"/>
              <w:bottom w:val="single" w:sz="4" w:space="0" w:color="auto"/>
            </w:tcBorders>
          </w:tcPr>
          <w:p w14:paraId="2D0AA3FD" w14:textId="3FEAEC89"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0C41DA4F" w14:textId="77777777" w:rsidR="00A410BD" w:rsidRDefault="00A410BD" w:rsidP="00A410BD">
            <w:pPr>
              <w:jc w:val="center"/>
              <w:rPr>
                <w:lang w:val="en-AU"/>
              </w:rPr>
            </w:pPr>
            <w:r>
              <w:rPr>
                <w:lang w:val="en-AU"/>
              </w:rPr>
              <w:t>4.10.2</w:t>
            </w:r>
          </w:p>
        </w:tc>
        <w:tc>
          <w:tcPr>
            <w:tcW w:w="4798" w:type="dxa"/>
            <w:gridSpan w:val="2"/>
            <w:tcBorders>
              <w:top w:val="single" w:sz="4" w:space="0" w:color="auto"/>
              <w:bottom w:val="single" w:sz="4" w:space="0" w:color="auto"/>
              <w:right w:val="single" w:sz="18" w:space="0" w:color="auto"/>
            </w:tcBorders>
          </w:tcPr>
          <w:p w14:paraId="5560C16B" w14:textId="77777777" w:rsidR="00A410BD" w:rsidRDefault="00A410BD" w:rsidP="00A410BD">
            <w:pPr>
              <w:jc w:val="both"/>
              <w:rPr>
                <w:rFonts w:ascii="Arial" w:hAnsi="Arial" w:cs="Arial"/>
                <w:bCs/>
              </w:rPr>
            </w:pPr>
            <w:r>
              <w:rPr>
                <w:rFonts w:ascii="Arial" w:hAnsi="Arial" w:cs="Arial"/>
                <w:bCs/>
              </w:rPr>
              <w:t>Renumbered paragraph – formerly 4.10.1.  Heading changed to “Jurisdiction &amp; Purpose of DRC/NMC”.</w:t>
            </w:r>
          </w:p>
        </w:tc>
      </w:tr>
      <w:tr w:rsidR="00A410BD" w14:paraId="6583D3A7" w14:textId="77777777" w:rsidTr="00473897">
        <w:tc>
          <w:tcPr>
            <w:tcW w:w="1220" w:type="dxa"/>
            <w:gridSpan w:val="2"/>
            <w:tcBorders>
              <w:top w:val="single" w:sz="4" w:space="0" w:color="auto"/>
              <w:left w:val="single" w:sz="18" w:space="0" w:color="auto"/>
              <w:bottom w:val="single" w:sz="4" w:space="0" w:color="auto"/>
            </w:tcBorders>
          </w:tcPr>
          <w:p w14:paraId="3789798E" w14:textId="77777777" w:rsidR="00A410BD" w:rsidRDefault="00A410BD" w:rsidP="00A410BD">
            <w:pPr>
              <w:rPr>
                <w:lang w:val="en-AU"/>
              </w:rPr>
            </w:pPr>
            <w:r>
              <w:rPr>
                <w:lang w:val="en-AU"/>
              </w:rPr>
              <w:t>12/05/11</w:t>
            </w:r>
          </w:p>
        </w:tc>
        <w:tc>
          <w:tcPr>
            <w:tcW w:w="836" w:type="dxa"/>
            <w:tcBorders>
              <w:top w:val="single" w:sz="4" w:space="0" w:color="auto"/>
              <w:bottom w:val="single" w:sz="4" w:space="0" w:color="auto"/>
            </w:tcBorders>
          </w:tcPr>
          <w:p w14:paraId="3008FEC0" w14:textId="1D34888A"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6421CE22" w14:textId="77777777" w:rsidR="00A410BD" w:rsidRDefault="00A410BD" w:rsidP="00A410BD">
            <w:pPr>
              <w:jc w:val="center"/>
              <w:rPr>
                <w:lang w:val="en-AU"/>
              </w:rPr>
            </w:pPr>
            <w:r>
              <w:rPr>
                <w:lang w:val="en-AU"/>
              </w:rPr>
              <w:t>4.10.3</w:t>
            </w:r>
          </w:p>
        </w:tc>
        <w:tc>
          <w:tcPr>
            <w:tcW w:w="4798" w:type="dxa"/>
            <w:gridSpan w:val="2"/>
            <w:tcBorders>
              <w:top w:val="single" w:sz="4" w:space="0" w:color="auto"/>
              <w:bottom w:val="single" w:sz="4" w:space="0" w:color="auto"/>
              <w:right w:val="single" w:sz="18" w:space="0" w:color="auto"/>
            </w:tcBorders>
          </w:tcPr>
          <w:p w14:paraId="7FEDEC01" w14:textId="77777777" w:rsidR="00A410BD" w:rsidRDefault="00A410BD" w:rsidP="00A410BD">
            <w:pPr>
              <w:jc w:val="both"/>
              <w:rPr>
                <w:rFonts w:ascii="Arial" w:hAnsi="Arial" w:cs="Arial"/>
                <w:bCs/>
              </w:rPr>
            </w:pPr>
            <w:r>
              <w:rPr>
                <w:rFonts w:ascii="Arial" w:hAnsi="Arial" w:cs="Arial"/>
                <w:bCs/>
              </w:rPr>
              <w:t>Renumbered paragraph – formerly 4.10.2.  Minor changes to text.</w:t>
            </w:r>
          </w:p>
        </w:tc>
      </w:tr>
      <w:tr w:rsidR="00A410BD" w14:paraId="3AE72EDD" w14:textId="77777777" w:rsidTr="00473897">
        <w:tc>
          <w:tcPr>
            <w:tcW w:w="1220" w:type="dxa"/>
            <w:gridSpan w:val="2"/>
            <w:tcBorders>
              <w:top w:val="single" w:sz="4" w:space="0" w:color="auto"/>
              <w:left w:val="single" w:sz="18" w:space="0" w:color="auto"/>
              <w:bottom w:val="single" w:sz="4" w:space="0" w:color="auto"/>
            </w:tcBorders>
          </w:tcPr>
          <w:p w14:paraId="0D5BA016" w14:textId="77777777" w:rsidR="00A410BD" w:rsidRDefault="00A410BD" w:rsidP="00A410BD">
            <w:pPr>
              <w:rPr>
                <w:lang w:val="en-AU"/>
              </w:rPr>
            </w:pPr>
            <w:r>
              <w:rPr>
                <w:lang w:val="en-AU"/>
              </w:rPr>
              <w:t>12/05/11</w:t>
            </w:r>
          </w:p>
        </w:tc>
        <w:tc>
          <w:tcPr>
            <w:tcW w:w="836" w:type="dxa"/>
            <w:tcBorders>
              <w:top w:val="single" w:sz="4" w:space="0" w:color="auto"/>
              <w:bottom w:val="single" w:sz="4" w:space="0" w:color="auto"/>
            </w:tcBorders>
          </w:tcPr>
          <w:p w14:paraId="0F192D7C" w14:textId="1900BAF8"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53F29815" w14:textId="77777777" w:rsidR="00A410BD" w:rsidRDefault="00A410BD" w:rsidP="00A410BD">
            <w:pPr>
              <w:jc w:val="center"/>
              <w:rPr>
                <w:lang w:val="en-AU"/>
              </w:rPr>
            </w:pPr>
            <w:r>
              <w:rPr>
                <w:lang w:val="en-AU"/>
              </w:rPr>
              <w:t>4.10.4</w:t>
            </w:r>
          </w:p>
        </w:tc>
        <w:tc>
          <w:tcPr>
            <w:tcW w:w="4798" w:type="dxa"/>
            <w:gridSpan w:val="2"/>
            <w:tcBorders>
              <w:top w:val="single" w:sz="4" w:space="0" w:color="auto"/>
              <w:bottom w:val="single" w:sz="4" w:space="0" w:color="auto"/>
              <w:right w:val="single" w:sz="18" w:space="0" w:color="auto"/>
            </w:tcBorders>
          </w:tcPr>
          <w:p w14:paraId="1CC133A6" w14:textId="77777777" w:rsidR="00A410BD" w:rsidRDefault="00A410BD" w:rsidP="00A410BD">
            <w:pPr>
              <w:jc w:val="both"/>
              <w:rPr>
                <w:rFonts w:ascii="Arial" w:hAnsi="Arial" w:cs="Arial"/>
                <w:bCs/>
              </w:rPr>
            </w:pPr>
            <w:r>
              <w:rPr>
                <w:rFonts w:ascii="Arial" w:hAnsi="Arial" w:cs="Arial"/>
                <w:bCs/>
              </w:rPr>
              <w:t>Renumbered paragraph – formerly 4.10.3. Addition of text on NMC convenors.</w:t>
            </w:r>
          </w:p>
        </w:tc>
      </w:tr>
      <w:tr w:rsidR="00A410BD" w14:paraId="63F8AB29" w14:textId="77777777" w:rsidTr="00473897">
        <w:tc>
          <w:tcPr>
            <w:tcW w:w="1220" w:type="dxa"/>
            <w:gridSpan w:val="2"/>
            <w:tcBorders>
              <w:top w:val="single" w:sz="4" w:space="0" w:color="auto"/>
              <w:left w:val="single" w:sz="18" w:space="0" w:color="auto"/>
              <w:bottom w:val="single" w:sz="4" w:space="0" w:color="auto"/>
            </w:tcBorders>
          </w:tcPr>
          <w:p w14:paraId="51FD99AB" w14:textId="77777777" w:rsidR="00A410BD" w:rsidRDefault="00A410BD" w:rsidP="00A410BD">
            <w:pPr>
              <w:rPr>
                <w:lang w:val="en-AU"/>
              </w:rPr>
            </w:pPr>
            <w:r>
              <w:rPr>
                <w:lang w:val="en-AU"/>
              </w:rPr>
              <w:t>12/05/11</w:t>
            </w:r>
          </w:p>
        </w:tc>
        <w:tc>
          <w:tcPr>
            <w:tcW w:w="836" w:type="dxa"/>
            <w:tcBorders>
              <w:top w:val="single" w:sz="4" w:space="0" w:color="auto"/>
              <w:bottom w:val="single" w:sz="4" w:space="0" w:color="auto"/>
            </w:tcBorders>
          </w:tcPr>
          <w:p w14:paraId="08FD169B" w14:textId="53EC45F8"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7058F7D8" w14:textId="77777777" w:rsidR="00A410BD" w:rsidRDefault="00A410BD" w:rsidP="00A410BD">
            <w:pPr>
              <w:jc w:val="center"/>
              <w:rPr>
                <w:lang w:val="en-AU"/>
              </w:rPr>
            </w:pPr>
            <w:r>
              <w:rPr>
                <w:lang w:val="en-AU"/>
              </w:rPr>
              <w:t>4.10.5</w:t>
            </w:r>
          </w:p>
        </w:tc>
        <w:tc>
          <w:tcPr>
            <w:tcW w:w="4798" w:type="dxa"/>
            <w:gridSpan w:val="2"/>
            <w:tcBorders>
              <w:top w:val="single" w:sz="4" w:space="0" w:color="auto"/>
              <w:bottom w:val="single" w:sz="4" w:space="0" w:color="auto"/>
              <w:right w:val="single" w:sz="18" w:space="0" w:color="auto"/>
            </w:tcBorders>
          </w:tcPr>
          <w:p w14:paraId="20291ADF" w14:textId="77777777" w:rsidR="00A410BD" w:rsidRDefault="00A410BD" w:rsidP="00A410BD">
            <w:pPr>
              <w:jc w:val="both"/>
              <w:rPr>
                <w:rFonts w:ascii="Arial" w:hAnsi="Arial" w:cs="Arial"/>
                <w:bCs/>
              </w:rPr>
            </w:pPr>
            <w:r>
              <w:rPr>
                <w:rFonts w:ascii="Arial" w:hAnsi="Arial" w:cs="Arial"/>
                <w:bCs/>
              </w:rPr>
              <w:t xml:space="preserve">New paragraph entitled “Attendance at DRC/NMC”. </w:t>
            </w:r>
          </w:p>
        </w:tc>
      </w:tr>
      <w:tr w:rsidR="00A410BD" w14:paraId="14C08F6C" w14:textId="77777777" w:rsidTr="00473897">
        <w:tc>
          <w:tcPr>
            <w:tcW w:w="1220" w:type="dxa"/>
            <w:gridSpan w:val="2"/>
            <w:tcBorders>
              <w:top w:val="single" w:sz="4" w:space="0" w:color="auto"/>
              <w:left w:val="single" w:sz="18" w:space="0" w:color="auto"/>
              <w:bottom w:val="single" w:sz="4" w:space="0" w:color="auto"/>
            </w:tcBorders>
          </w:tcPr>
          <w:p w14:paraId="55CB2F0A" w14:textId="77777777" w:rsidR="00A410BD" w:rsidRDefault="00A410BD" w:rsidP="00A410BD">
            <w:pPr>
              <w:rPr>
                <w:lang w:val="en-AU"/>
              </w:rPr>
            </w:pPr>
            <w:r>
              <w:rPr>
                <w:lang w:val="en-AU"/>
              </w:rPr>
              <w:t>12/05/11</w:t>
            </w:r>
          </w:p>
        </w:tc>
        <w:tc>
          <w:tcPr>
            <w:tcW w:w="836" w:type="dxa"/>
            <w:tcBorders>
              <w:top w:val="single" w:sz="4" w:space="0" w:color="auto"/>
              <w:bottom w:val="single" w:sz="4" w:space="0" w:color="auto"/>
            </w:tcBorders>
          </w:tcPr>
          <w:p w14:paraId="6ED88918" w14:textId="386BD90C"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04103E3B" w14:textId="77777777" w:rsidR="00A410BD" w:rsidRDefault="00A410BD" w:rsidP="00A410BD">
            <w:pPr>
              <w:jc w:val="center"/>
              <w:rPr>
                <w:lang w:val="en-AU"/>
              </w:rPr>
            </w:pPr>
            <w:r>
              <w:rPr>
                <w:lang w:val="en-AU"/>
              </w:rPr>
              <w:t>4.10.6</w:t>
            </w:r>
          </w:p>
        </w:tc>
        <w:tc>
          <w:tcPr>
            <w:tcW w:w="4798" w:type="dxa"/>
            <w:gridSpan w:val="2"/>
            <w:tcBorders>
              <w:top w:val="single" w:sz="4" w:space="0" w:color="auto"/>
              <w:bottom w:val="single" w:sz="4" w:space="0" w:color="auto"/>
              <w:right w:val="single" w:sz="18" w:space="0" w:color="auto"/>
            </w:tcBorders>
          </w:tcPr>
          <w:p w14:paraId="7E300F1C" w14:textId="77777777" w:rsidR="00A410BD" w:rsidRDefault="00A410BD" w:rsidP="00A410BD">
            <w:pPr>
              <w:jc w:val="both"/>
              <w:rPr>
                <w:rFonts w:ascii="Arial" w:hAnsi="Arial" w:cs="Arial"/>
                <w:bCs/>
              </w:rPr>
            </w:pPr>
            <w:r>
              <w:rPr>
                <w:rFonts w:ascii="Arial" w:hAnsi="Arial" w:cs="Arial"/>
                <w:bCs/>
              </w:rPr>
              <w:t>Renumbered paragraph – formerly 4.10.4.</w:t>
            </w:r>
          </w:p>
        </w:tc>
      </w:tr>
      <w:tr w:rsidR="00A410BD" w14:paraId="049EAA09" w14:textId="77777777" w:rsidTr="00473897">
        <w:tc>
          <w:tcPr>
            <w:tcW w:w="1220" w:type="dxa"/>
            <w:gridSpan w:val="2"/>
            <w:tcBorders>
              <w:top w:val="single" w:sz="4" w:space="0" w:color="auto"/>
              <w:left w:val="single" w:sz="18" w:space="0" w:color="auto"/>
              <w:bottom w:val="single" w:sz="4" w:space="0" w:color="auto"/>
            </w:tcBorders>
          </w:tcPr>
          <w:p w14:paraId="3A4AEB97" w14:textId="77777777" w:rsidR="00A410BD" w:rsidRDefault="00A410BD" w:rsidP="00A410BD">
            <w:pPr>
              <w:rPr>
                <w:lang w:val="en-AU"/>
              </w:rPr>
            </w:pPr>
            <w:r>
              <w:rPr>
                <w:lang w:val="en-AU"/>
              </w:rPr>
              <w:t>12/05/11</w:t>
            </w:r>
          </w:p>
        </w:tc>
        <w:tc>
          <w:tcPr>
            <w:tcW w:w="836" w:type="dxa"/>
            <w:tcBorders>
              <w:top w:val="single" w:sz="4" w:space="0" w:color="auto"/>
              <w:bottom w:val="single" w:sz="4" w:space="0" w:color="auto"/>
            </w:tcBorders>
          </w:tcPr>
          <w:p w14:paraId="673CD306" w14:textId="6DDEF15A"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23787ED9" w14:textId="77777777" w:rsidR="00A410BD" w:rsidRDefault="00A410BD" w:rsidP="00A410BD">
            <w:pPr>
              <w:jc w:val="center"/>
              <w:rPr>
                <w:lang w:val="en-AU"/>
              </w:rPr>
            </w:pPr>
            <w:r>
              <w:rPr>
                <w:lang w:val="en-AU"/>
              </w:rPr>
              <w:t>4.10.6.1</w:t>
            </w:r>
          </w:p>
        </w:tc>
        <w:tc>
          <w:tcPr>
            <w:tcW w:w="4798" w:type="dxa"/>
            <w:gridSpan w:val="2"/>
            <w:tcBorders>
              <w:top w:val="single" w:sz="4" w:space="0" w:color="auto"/>
              <w:bottom w:val="single" w:sz="4" w:space="0" w:color="auto"/>
              <w:right w:val="single" w:sz="18" w:space="0" w:color="auto"/>
            </w:tcBorders>
          </w:tcPr>
          <w:p w14:paraId="60A7135C" w14:textId="77777777" w:rsidR="00A410BD" w:rsidRDefault="00A410BD" w:rsidP="00A410BD">
            <w:pPr>
              <w:jc w:val="both"/>
              <w:rPr>
                <w:rFonts w:ascii="Arial" w:hAnsi="Arial" w:cs="Arial"/>
                <w:bCs/>
              </w:rPr>
            </w:pPr>
            <w:r>
              <w:rPr>
                <w:rFonts w:ascii="Arial" w:hAnsi="Arial" w:cs="Arial"/>
                <w:bCs/>
              </w:rPr>
              <w:t>New sub-paragraph entitled “DRC Guidelines &amp; procedure”.</w:t>
            </w:r>
          </w:p>
        </w:tc>
      </w:tr>
      <w:tr w:rsidR="00A410BD" w14:paraId="7793F95C" w14:textId="77777777" w:rsidTr="00473897">
        <w:tc>
          <w:tcPr>
            <w:tcW w:w="1220" w:type="dxa"/>
            <w:gridSpan w:val="2"/>
            <w:tcBorders>
              <w:top w:val="single" w:sz="4" w:space="0" w:color="auto"/>
              <w:left w:val="single" w:sz="18" w:space="0" w:color="auto"/>
              <w:bottom w:val="single" w:sz="4" w:space="0" w:color="auto"/>
            </w:tcBorders>
          </w:tcPr>
          <w:p w14:paraId="55EDC72D" w14:textId="77777777" w:rsidR="00A410BD" w:rsidRDefault="00A410BD" w:rsidP="00A410BD">
            <w:pPr>
              <w:rPr>
                <w:lang w:val="en-AU"/>
              </w:rPr>
            </w:pPr>
            <w:r>
              <w:rPr>
                <w:lang w:val="en-AU"/>
              </w:rPr>
              <w:t>12/05/11</w:t>
            </w:r>
          </w:p>
        </w:tc>
        <w:tc>
          <w:tcPr>
            <w:tcW w:w="836" w:type="dxa"/>
            <w:tcBorders>
              <w:top w:val="single" w:sz="4" w:space="0" w:color="auto"/>
              <w:bottom w:val="single" w:sz="4" w:space="0" w:color="auto"/>
            </w:tcBorders>
          </w:tcPr>
          <w:p w14:paraId="1DFEF41F" w14:textId="0DAD089D"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58E81CE1" w14:textId="77777777" w:rsidR="00A410BD" w:rsidRDefault="00A410BD" w:rsidP="00A410BD">
            <w:pPr>
              <w:jc w:val="center"/>
              <w:rPr>
                <w:lang w:val="en-AU"/>
              </w:rPr>
            </w:pPr>
            <w:r>
              <w:rPr>
                <w:lang w:val="en-AU"/>
              </w:rPr>
              <w:t>4.10.6.2</w:t>
            </w:r>
          </w:p>
        </w:tc>
        <w:tc>
          <w:tcPr>
            <w:tcW w:w="4798" w:type="dxa"/>
            <w:gridSpan w:val="2"/>
            <w:tcBorders>
              <w:top w:val="single" w:sz="4" w:space="0" w:color="auto"/>
              <w:bottom w:val="single" w:sz="4" w:space="0" w:color="auto"/>
              <w:right w:val="single" w:sz="18" w:space="0" w:color="auto"/>
            </w:tcBorders>
          </w:tcPr>
          <w:p w14:paraId="5BA8D8DA" w14:textId="77777777" w:rsidR="00A410BD" w:rsidRDefault="00A410BD" w:rsidP="00A410BD">
            <w:pPr>
              <w:jc w:val="both"/>
              <w:rPr>
                <w:rFonts w:ascii="Arial" w:hAnsi="Arial" w:cs="Arial"/>
                <w:bCs/>
              </w:rPr>
            </w:pPr>
            <w:r>
              <w:rPr>
                <w:rFonts w:ascii="Arial" w:hAnsi="Arial" w:cs="Arial"/>
                <w:bCs/>
              </w:rPr>
              <w:t>New sub-paragraph entitled “NMC Guidelines &amp; procedure”.</w:t>
            </w:r>
          </w:p>
        </w:tc>
      </w:tr>
      <w:tr w:rsidR="00A410BD" w14:paraId="2F79CC6C" w14:textId="77777777" w:rsidTr="00473897">
        <w:tc>
          <w:tcPr>
            <w:tcW w:w="1220" w:type="dxa"/>
            <w:gridSpan w:val="2"/>
            <w:tcBorders>
              <w:top w:val="single" w:sz="4" w:space="0" w:color="auto"/>
              <w:left w:val="single" w:sz="18" w:space="0" w:color="auto"/>
              <w:bottom w:val="single" w:sz="4" w:space="0" w:color="auto"/>
            </w:tcBorders>
          </w:tcPr>
          <w:p w14:paraId="02D23A48" w14:textId="77777777" w:rsidR="00A410BD" w:rsidRDefault="00A410BD" w:rsidP="00A410BD">
            <w:pPr>
              <w:rPr>
                <w:lang w:val="en-AU"/>
              </w:rPr>
            </w:pPr>
            <w:r>
              <w:rPr>
                <w:lang w:val="en-AU"/>
              </w:rPr>
              <w:t>12/05/11</w:t>
            </w:r>
          </w:p>
        </w:tc>
        <w:tc>
          <w:tcPr>
            <w:tcW w:w="836" w:type="dxa"/>
            <w:tcBorders>
              <w:top w:val="single" w:sz="4" w:space="0" w:color="auto"/>
              <w:bottom w:val="single" w:sz="4" w:space="0" w:color="auto"/>
            </w:tcBorders>
          </w:tcPr>
          <w:p w14:paraId="5612995F" w14:textId="4E354FE7"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2292BAB7" w14:textId="77777777" w:rsidR="00A410BD" w:rsidRDefault="00A410BD" w:rsidP="00A410BD">
            <w:pPr>
              <w:jc w:val="center"/>
              <w:rPr>
                <w:lang w:val="en-AU"/>
              </w:rPr>
            </w:pPr>
            <w:r>
              <w:rPr>
                <w:lang w:val="en-AU"/>
              </w:rPr>
              <w:t>4.10.7</w:t>
            </w:r>
          </w:p>
        </w:tc>
        <w:tc>
          <w:tcPr>
            <w:tcW w:w="4798" w:type="dxa"/>
            <w:gridSpan w:val="2"/>
            <w:tcBorders>
              <w:top w:val="single" w:sz="4" w:space="0" w:color="auto"/>
              <w:bottom w:val="single" w:sz="4" w:space="0" w:color="auto"/>
              <w:right w:val="single" w:sz="18" w:space="0" w:color="auto"/>
            </w:tcBorders>
          </w:tcPr>
          <w:p w14:paraId="7211C9DB" w14:textId="77777777" w:rsidR="00A410BD" w:rsidRDefault="00A410BD" w:rsidP="00A410BD">
            <w:pPr>
              <w:jc w:val="both"/>
              <w:rPr>
                <w:rFonts w:ascii="Arial" w:hAnsi="Arial" w:cs="Arial"/>
                <w:bCs/>
              </w:rPr>
            </w:pPr>
            <w:r>
              <w:rPr>
                <w:rFonts w:ascii="Arial" w:hAnsi="Arial" w:cs="Arial"/>
                <w:bCs/>
              </w:rPr>
              <w:t>Renumbered paragraph – formerly 4.10.5.  Heading changed to “Reports &amp; Confidentiality”.</w:t>
            </w:r>
          </w:p>
        </w:tc>
      </w:tr>
      <w:tr w:rsidR="00A410BD" w14:paraId="45E9C1D0" w14:textId="77777777" w:rsidTr="00473897">
        <w:tc>
          <w:tcPr>
            <w:tcW w:w="1220" w:type="dxa"/>
            <w:gridSpan w:val="2"/>
            <w:tcBorders>
              <w:top w:val="single" w:sz="4" w:space="0" w:color="auto"/>
              <w:left w:val="single" w:sz="18" w:space="0" w:color="auto"/>
              <w:bottom w:val="single" w:sz="4" w:space="0" w:color="auto"/>
            </w:tcBorders>
          </w:tcPr>
          <w:p w14:paraId="6EA41A6E" w14:textId="77777777" w:rsidR="00A410BD" w:rsidRDefault="00A410BD" w:rsidP="00A410BD">
            <w:pPr>
              <w:rPr>
                <w:lang w:val="en-AU"/>
              </w:rPr>
            </w:pPr>
            <w:r>
              <w:rPr>
                <w:lang w:val="en-AU"/>
              </w:rPr>
              <w:t>12/05/11</w:t>
            </w:r>
          </w:p>
        </w:tc>
        <w:tc>
          <w:tcPr>
            <w:tcW w:w="836" w:type="dxa"/>
            <w:tcBorders>
              <w:top w:val="single" w:sz="4" w:space="0" w:color="auto"/>
              <w:bottom w:val="single" w:sz="4" w:space="0" w:color="auto"/>
            </w:tcBorders>
          </w:tcPr>
          <w:p w14:paraId="2896EDF1" w14:textId="3EB85E30"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4132F351" w14:textId="77777777" w:rsidR="00A410BD" w:rsidRDefault="00A410BD" w:rsidP="00A410BD">
            <w:pPr>
              <w:jc w:val="center"/>
              <w:rPr>
                <w:lang w:val="en-AU"/>
              </w:rPr>
            </w:pPr>
            <w:r>
              <w:rPr>
                <w:lang w:val="en-AU"/>
              </w:rPr>
              <w:t>4.10.8</w:t>
            </w:r>
          </w:p>
        </w:tc>
        <w:tc>
          <w:tcPr>
            <w:tcW w:w="4798" w:type="dxa"/>
            <w:gridSpan w:val="2"/>
            <w:tcBorders>
              <w:top w:val="single" w:sz="4" w:space="0" w:color="auto"/>
              <w:bottom w:val="single" w:sz="4" w:space="0" w:color="auto"/>
              <w:right w:val="single" w:sz="18" w:space="0" w:color="auto"/>
            </w:tcBorders>
          </w:tcPr>
          <w:p w14:paraId="5AAD502D" w14:textId="77777777" w:rsidR="00A410BD" w:rsidRDefault="00A410BD" w:rsidP="00A410BD">
            <w:pPr>
              <w:jc w:val="both"/>
              <w:rPr>
                <w:rFonts w:ascii="Arial" w:hAnsi="Arial" w:cs="Arial"/>
                <w:bCs/>
              </w:rPr>
            </w:pPr>
            <w:r>
              <w:rPr>
                <w:rFonts w:ascii="Arial" w:hAnsi="Arial" w:cs="Arial"/>
                <w:bCs/>
              </w:rPr>
              <w:t>Renumbered paragraph – formerly 4.10.6.</w:t>
            </w:r>
          </w:p>
        </w:tc>
      </w:tr>
      <w:tr w:rsidR="00A410BD" w14:paraId="67730B2F" w14:textId="77777777" w:rsidTr="00473897">
        <w:tc>
          <w:tcPr>
            <w:tcW w:w="1220" w:type="dxa"/>
            <w:gridSpan w:val="2"/>
            <w:tcBorders>
              <w:top w:val="single" w:sz="4" w:space="0" w:color="auto"/>
              <w:left w:val="single" w:sz="18" w:space="0" w:color="auto"/>
              <w:bottom w:val="single" w:sz="4" w:space="0" w:color="auto"/>
            </w:tcBorders>
          </w:tcPr>
          <w:p w14:paraId="33BD1EE2" w14:textId="77777777" w:rsidR="00A410BD" w:rsidRDefault="00A410BD" w:rsidP="00A410BD">
            <w:pPr>
              <w:rPr>
                <w:lang w:val="en-AU"/>
              </w:rPr>
            </w:pPr>
            <w:r>
              <w:rPr>
                <w:lang w:val="en-AU"/>
              </w:rPr>
              <w:t>12/05/11</w:t>
            </w:r>
          </w:p>
        </w:tc>
        <w:tc>
          <w:tcPr>
            <w:tcW w:w="836" w:type="dxa"/>
            <w:tcBorders>
              <w:top w:val="single" w:sz="4" w:space="0" w:color="auto"/>
              <w:bottom w:val="single" w:sz="4" w:space="0" w:color="auto"/>
            </w:tcBorders>
          </w:tcPr>
          <w:p w14:paraId="7956812A" w14:textId="67FE4FEA"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06A629E3" w14:textId="77777777" w:rsidR="00A410BD" w:rsidRDefault="00A410BD" w:rsidP="00A410BD">
            <w:pPr>
              <w:jc w:val="center"/>
              <w:rPr>
                <w:lang w:val="en-AU"/>
              </w:rPr>
            </w:pPr>
            <w:r>
              <w:rPr>
                <w:lang w:val="en-AU"/>
              </w:rPr>
              <w:t>4.10.9</w:t>
            </w:r>
          </w:p>
        </w:tc>
        <w:tc>
          <w:tcPr>
            <w:tcW w:w="4798" w:type="dxa"/>
            <w:gridSpan w:val="2"/>
            <w:tcBorders>
              <w:top w:val="single" w:sz="4" w:space="0" w:color="auto"/>
              <w:bottom w:val="single" w:sz="4" w:space="0" w:color="auto"/>
              <w:right w:val="single" w:sz="18" w:space="0" w:color="auto"/>
            </w:tcBorders>
          </w:tcPr>
          <w:p w14:paraId="2FA1A63C" w14:textId="77777777" w:rsidR="00A410BD" w:rsidRDefault="00A410BD" w:rsidP="00A410BD">
            <w:pPr>
              <w:jc w:val="both"/>
              <w:rPr>
                <w:rFonts w:ascii="Arial" w:hAnsi="Arial" w:cs="Arial"/>
                <w:bCs/>
              </w:rPr>
            </w:pPr>
            <w:r>
              <w:rPr>
                <w:rFonts w:ascii="Arial" w:hAnsi="Arial" w:cs="Arial"/>
                <w:bCs/>
              </w:rPr>
              <w:t>Renumbered paragraph – formerly 4.10.7.</w:t>
            </w:r>
          </w:p>
        </w:tc>
      </w:tr>
      <w:tr w:rsidR="00A410BD" w14:paraId="55613F15" w14:textId="77777777" w:rsidTr="00473897">
        <w:tc>
          <w:tcPr>
            <w:tcW w:w="1220" w:type="dxa"/>
            <w:gridSpan w:val="2"/>
            <w:tcBorders>
              <w:top w:val="single" w:sz="4" w:space="0" w:color="auto"/>
              <w:left w:val="single" w:sz="18" w:space="0" w:color="auto"/>
              <w:bottom w:val="single" w:sz="4" w:space="0" w:color="auto"/>
            </w:tcBorders>
          </w:tcPr>
          <w:p w14:paraId="4380FD8A" w14:textId="77777777" w:rsidR="00A410BD" w:rsidRDefault="00A410BD" w:rsidP="00A410BD">
            <w:pPr>
              <w:rPr>
                <w:lang w:val="en-AU"/>
              </w:rPr>
            </w:pPr>
            <w:r>
              <w:rPr>
                <w:lang w:val="en-AU"/>
              </w:rPr>
              <w:t>12/05/11</w:t>
            </w:r>
          </w:p>
        </w:tc>
        <w:tc>
          <w:tcPr>
            <w:tcW w:w="836" w:type="dxa"/>
            <w:tcBorders>
              <w:top w:val="single" w:sz="4" w:space="0" w:color="auto"/>
              <w:bottom w:val="single" w:sz="4" w:space="0" w:color="auto"/>
            </w:tcBorders>
          </w:tcPr>
          <w:p w14:paraId="468B6D73" w14:textId="713C14E5"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6DF2B834" w14:textId="77777777" w:rsidR="00A410BD" w:rsidRDefault="00A410BD" w:rsidP="00A410BD">
            <w:pPr>
              <w:jc w:val="center"/>
              <w:rPr>
                <w:lang w:val="en-AU"/>
              </w:rPr>
            </w:pPr>
            <w:r>
              <w:rPr>
                <w:lang w:val="en-AU"/>
              </w:rPr>
              <w:t>4.10.9.1</w:t>
            </w:r>
          </w:p>
        </w:tc>
        <w:tc>
          <w:tcPr>
            <w:tcW w:w="4798" w:type="dxa"/>
            <w:gridSpan w:val="2"/>
            <w:tcBorders>
              <w:top w:val="single" w:sz="4" w:space="0" w:color="auto"/>
              <w:bottom w:val="single" w:sz="4" w:space="0" w:color="auto"/>
              <w:right w:val="single" w:sz="18" w:space="0" w:color="auto"/>
            </w:tcBorders>
          </w:tcPr>
          <w:p w14:paraId="1391A485" w14:textId="77777777" w:rsidR="00A410BD" w:rsidRDefault="00A410BD" w:rsidP="00A410BD">
            <w:pPr>
              <w:jc w:val="both"/>
              <w:rPr>
                <w:rFonts w:ascii="Arial" w:hAnsi="Arial" w:cs="Arial"/>
                <w:bCs/>
              </w:rPr>
            </w:pPr>
            <w:r>
              <w:rPr>
                <w:rFonts w:ascii="Arial" w:hAnsi="Arial" w:cs="Arial"/>
                <w:bCs/>
              </w:rPr>
              <w:t>New sub-paragraph entitled “DRC Statistics”.</w:t>
            </w:r>
          </w:p>
        </w:tc>
      </w:tr>
      <w:tr w:rsidR="00A410BD" w14:paraId="785E3E55" w14:textId="77777777" w:rsidTr="00473897">
        <w:tc>
          <w:tcPr>
            <w:tcW w:w="1220" w:type="dxa"/>
            <w:gridSpan w:val="2"/>
            <w:tcBorders>
              <w:top w:val="single" w:sz="4" w:space="0" w:color="auto"/>
              <w:left w:val="single" w:sz="18" w:space="0" w:color="auto"/>
              <w:bottom w:val="single" w:sz="4" w:space="0" w:color="auto"/>
            </w:tcBorders>
          </w:tcPr>
          <w:p w14:paraId="0EBDEE63" w14:textId="77777777" w:rsidR="00A410BD" w:rsidRDefault="00A410BD" w:rsidP="00A410BD">
            <w:pPr>
              <w:rPr>
                <w:lang w:val="en-AU"/>
              </w:rPr>
            </w:pPr>
            <w:r>
              <w:rPr>
                <w:lang w:val="en-AU"/>
              </w:rPr>
              <w:t>12/05/11</w:t>
            </w:r>
          </w:p>
        </w:tc>
        <w:tc>
          <w:tcPr>
            <w:tcW w:w="836" w:type="dxa"/>
            <w:tcBorders>
              <w:top w:val="single" w:sz="4" w:space="0" w:color="auto"/>
              <w:bottom w:val="single" w:sz="4" w:space="0" w:color="auto"/>
            </w:tcBorders>
          </w:tcPr>
          <w:p w14:paraId="276EF2B4" w14:textId="314A898B"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6661B9B5" w14:textId="77777777" w:rsidR="00A410BD" w:rsidRDefault="00A410BD" w:rsidP="00A410BD">
            <w:pPr>
              <w:jc w:val="center"/>
              <w:rPr>
                <w:lang w:val="en-AU"/>
              </w:rPr>
            </w:pPr>
            <w:r>
              <w:rPr>
                <w:lang w:val="en-AU"/>
              </w:rPr>
              <w:t>4.10.9.2</w:t>
            </w:r>
          </w:p>
        </w:tc>
        <w:tc>
          <w:tcPr>
            <w:tcW w:w="4798" w:type="dxa"/>
            <w:gridSpan w:val="2"/>
            <w:tcBorders>
              <w:top w:val="single" w:sz="4" w:space="0" w:color="auto"/>
              <w:bottom w:val="single" w:sz="4" w:space="0" w:color="auto"/>
              <w:right w:val="single" w:sz="18" w:space="0" w:color="auto"/>
            </w:tcBorders>
          </w:tcPr>
          <w:p w14:paraId="4E1E382F" w14:textId="77777777" w:rsidR="00A410BD" w:rsidRDefault="00A410BD" w:rsidP="00A410BD">
            <w:pPr>
              <w:jc w:val="both"/>
              <w:rPr>
                <w:rFonts w:ascii="Arial" w:hAnsi="Arial" w:cs="Arial"/>
                <w:bCs/>
              </w:rPr>
            </w:pPr>
            <w:r>
              <w:rPr>
                <w:rFonts w:ascii="Arial" w:hAnsi="Arial" w:cs="Arial"/>
                <w:bCs/>
              </w:rPr>
              <w:t>New sub-paragraph entitled “NMC Statistics”.</w:t>
            </w:r>
          </w:p>
        </w:tc>
      </w:tr>
      <w:tr w:rsidR="00A410BD" w14:paraId="35457910" w14:textId="77777777" w:rsidTr="00473897">
        <w:tc>
          <w:tcPr>
            <w:tcW w:w="1220" w:type="dxa"/>
            <w:gridSpan w:val="2"/>
            <w:tcBorders>
              <w:top w:val="single" w:sz="4" w:space="0" w:color="auto"/>
              <w:left w:val="single" w:sz="18" w:space="0" w:color="auto"/>
              <w:bottom w:val="single" w:sz="4" w:space="0" w:color="auto"/>
            </w:tcBorders>
          </w:tcPr>
          <w:p w14:paraId="528A4C39" w14:textId="77777777" w:rsidR="00A410BD" w:rsidRDefault="00A410BD" w:rsidP="00A410BD">
            <w:pPr>
              <w:rPr>
                <w:lang w:val="en-AU"/>
              </w:rPr>
            </w:pPr>
            <w:r>
              <w:rPr>
                <w:lang w:val="en-AU"/>
              </w:rPr>
              <w:t>12/05/11</w:t>
            </w:r>
          </w:p>
        </w:tc>
        <w:tc>
          <w:tcPr>
            <w:tcW w:w="836" w:type="dxa"/>
            <w:tcBorders>
              <w:top w:val="single" w:sz="4" w:space="0" w:color="auto"/>
              <w:bottom w:val="single" w:sz="4" w:space="0" w:color="auto"/>
            </w:tcBorders>
          </w:tcPr>
          <w:p w14:paraId="1E9AFE9A" w14:textId="63BB4B1E"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3B260FE5" w14:textId="77777777" w:rsidR="00A410BD" w:rsidRDefault="00A410BD" w:rsidP="00A410BD">
            <w:pPr>
              <w:jc w:val="center"/>
              <w:rPr>
                <w:lang w:val="en-AU"/>
              </w:rPr>
            </w:pPr>
            <w:r>
              <w:rPr>
                <w:lang w:val="en-AU"/>
              </w:rPr>
              <w:t>4.10.10</w:t>
            </w:r>
          </w:p>
        </w:tc>
        <w:tc>
          <w:tcPr>
            <w:tcW w:w="4798" w:type="dxa"/>
            <w:gridSpan w:val="2"/>
            <w:tcBorders>
              <w:top w:val="single" w:sz="4" w:space="0" w:color="auto"/>
              <w:bottom w:val="single" w:sz="4" w:space="0" w:color="auto"/>
              <w:right w:val="single" w:sz="18" w:space="0" w:color="auto"/>
            </w:tcBorders>
          </w:tcPr>
          <w:p w14:paraId="3E3C95A4" w14:textId="77777777" w:rsidR="00A410BD" w:rsidRDefault="00A410BD" w:rsidP="00A410BD">
            <w:pPr>
              <w:jc w:val="both"/>
              <w:rPr>
                <w:rFonts w:ascii="Arial" w:hAnsi="Arial" w:cs="Arial"/>
                <w:bCs/>
              </w:rPr>
            </w:pPr>
            <w:r>
              <w:rPr>
                <w:rFonts w:ascii="Arial" w:hAnsi="Arial" w:cs="Arial"/>
                <w:bCs/>
              </w:rPr>
              <w:t>New paragraph entitled “Judicial Resolution Conferences”.  Inclusion of and minor amendment to material formerly contained in paragraph 4.9.6.</w:t>
            </w:r>
          </w:p>
        </w:tc>
      </w:tr>
      <w:tr w:rsidR="00A410BD" w14:paraId="2138E5E1" w14:textId="77777777" w:rsidTr="00473897">
        <w:tc>
          <w:tcPr>
            <w:tcW w:w="1220" w:type="dxa"/>
            <w:gridSpan w:val="2"/>
            <w:tcBorders>
              <w:top w:val="single" w:sz="4" w:space="0" w:color="auto"/>
              <w:left w:val="single" w:sz="18" w:space="0" w:color="auto"/>
              <w:bottom w:val="single" w:sz="4" w:space="0" w:color="auto"/>
            </w:tcBorders>
          </w:tcPr>
          <w:p w14:paraId="45423567" w14:textId="77777777" w:rsidR="00A410BD" w:rsidRDefault="00A410BD" w:rsidP="00A410BD">
            <w:pPr>
              <w:rPr>
                <w:lang w:val="en-AU"/>
              </w:rPr>
            </w:pPr>
            <w:r>
              <w:rPr>
                <w:lang w:val="en-AU"/>
              </w:rPr>
              <w:t>09/05/11</w:t>
            </w:r>
          </w:p>
        </w:tc>
        <w:tc>
          <w:tcPr>
            <w:tcW w:w="836" w:type="dxa"/>
            <w:tcBorders>
              <w:top w:val="single" w:sz="4" w:space="0" w:color="auto"/>
              <w:bottom w:val="single" w:sz="4" w:space="0" w:color="auto"/>
            </w:tcBorders>
          </w:tcPr>
          <w:p w14:paraId="18077B0D" w14:textId="0E155246"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720851E6" w14:textId="77777777" w:rsidR="00A410BD" w:rsidRDefault="00A410BD" w:rsidP="00A410BD">
            <w:pPr>
              <w:jc w:val="center"/>
              <w:rPr>
                <w:lang w:val="en-AU"/>
              </w:rPr>
            </w:pPr>
            <w:r>
              <w:rPr>
                <w:lang w:val="en-AU"/>
              </w:rPr>
              <w:t>2.2</w:t>
            </w:r>
          </w:p>
        </w:tc>
        <w:tc>
          <w:tcPr>
            <w:tcW w:w="4798" w:type="dxa"/>
            <w:gridSpan w:val="2"/>
            <w:tcBorders>
              <w:top w:val="single" w:sz="4" w:space="0" w:color="auto"/>
              <w:bottom w:val="single" w:sz="4" w:space="0" w:color="auto"/>
              <w:right w:val="single" w:sz="18" w:space="0" w:color="auto"/>
            </w:tcBorders>
          </w:tcPr>
          <w:p w14:paraId="443ADCE4" w14:textId="77777777" w:rsidR="00A410BD" w:rsidRDefault="00A410BD" w:rsidP="00A410BD">
            <w:pPr>
              <w:jc w:val="both"/>
              <w:rPr>
                <w:rFonts w:ascii="Arial" w:hAnsi="Arial" w:cs="Arial"/>
                <w:bCs/>
              </w:rPr>
            </w:pPr>
            <w:r>
              <w:rPr>
                <w:rFonts w:ascii="Arial" w:hAnsi="Arial" w:cs="Arial"/>
                <w:bCs/>
              </w:rPr>
              <w:t>Added references to the Operations Manager, the Court co-ordinator and the Registry Manager.</w:t>
            </w:r>
          </w:p>
        </w:tc>
      </w:tr>
      <w:tr w:rsidR="00A410BD" w14:paraId="3584B4DD" w14:textId="77777777" w:rsidTr="00473897">
        <w:tc>
          <w:tcPr>
            <w:tcW w:w="1220" w:type="dxa"/>
            <w:gridSpan w:val="2"/>
            <w:tcBorders>
              <w:top w:val="single" w:sz="4" w:space="0" w:color="auto"/>
              <w:left w:val="single" w:sz="18" w:space="0" w:color="auto"/>
              <w:bottom w:val="single" w:sz="4" w:space="0" w:color="auto"/>
            </w:tcBorders>
          </w:tcPr>
          <w:p w14:paraId="1ED7B46B" w14:textId="77777777" w:rsidR="00A410BD" w:rsidRDefault="00A410BD" w:rsidP="00A410BD">
            <w:pPr>
              <w:rPr>
                <w:lang w:val="en-AU"/>
              </w:rPr>
            </w:pPr>
            <w:r>
              <w:rPr>
                <w:lang w:val="en-AU"/>
              </w:rPr>
              <w:t>09/05/11</w:t>
            </w:r>
          </w:p>
        </w:tc>
        <w:tc>
          <w:tcPr>
            <w:tcW w:w="836" w:type="dxa"/>
            <w:tcBorders>
              <w:top w:val="single" w:sz="4" w:space="0" w:color="auto"/>
              <w:bottom w:val="single" w:sz="4" w:space="0" w:color="auto"/>
            </w:tcBorders>
          </w:tcPr>
          <w:p w14:paraId="543131E1" w14:textId="5ECF7EC5"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7E5369BD" w14:textId="77777777" w:rsidR="00A410BD" w:rsidRDefault="00A410BD" w:rsidP="00A410BD">
            <w:pPr>
              <w:jc w:val="center"/>
              <w:rPr>
                <w:lang w:val="en-AU"/>
              </w:rPr>
            </w:pPr>
            <w:r>
              <w:rPr>
                <w:lang w:val="en-AU"/>
              </w:rPr>
              <w:t>2.3</w:t>
            </w:r>
          </w:p>
        </w:tc>
        <w:tc>
          <w:tcPr>
            <w:tcW w:w="4798" w:type="dxa"/>
            <w:gridSpan w:val="2"/>
            <w:tcBorders>
              <w:top w:val="single" w:sz="4" w:space="0" w:color="auto"/>
              <w:bottom w:val="single" w:sz="4" w:space="0" w:color="auto"/>
              <w:right w:val="single" w:sz="18" w:space="0" w:color="auto"/>
            </w:tcBorders>
          </w:tcPr>
          <w:p w14:paraId="610C722B" w14:textId="77777777" w:rsidR="00A410BD" w:rsidRDefault="00A410BD" w:rsidP="00A410BD">
            <w:pPr>
              <w:jc w:val="both"/>
              <w:rPr>
                <w:rFonts w:ascii="Arial" w:hAnsi="Arial" w:cs="Arial"/>
                <w:bCs/>
              </w:rPr>
            </w:pPr>
            <w:r>
              <w:rPr>
                <w:rFonts w:ascii="Arial" w:hAnsi="Arial" w:cs="Arial"/>
                <w:bCs/>
              </w:rPr>
              <w:t xml:space="preserve">Updated Organizational structure chart for the Children’s Court at </w:t>
            </w:r>
            <w:smartTag w:uri="urn:schemas-microsoft-com:office:smarttags" w:element="City">
              <w:smartTag w:uri="urn:schemas-microsoft-com:office:smarttags" w:element="place">
                <w:r>
                  <w:rPr>
                    <w:rFonts w:ascii="Arial" w:hAnsi="Arial" w:cs="Arial"/>
                    <w:bCs/>
                  </w:rPr>
                  <w:t>Melbourne</w:t>
                </w:r>
              </w:smartTag>
            </w:smartTag>
            <w:r>
              <w:rPr>
                <w:rFonts w:ascii="Arial" w:hAnsi="Arial" w:cs="Arial"/>
                <w:bCs/>
              </w:rPr>
              <w:t>.</w:t>
            </w:r>
          </w:p>
        </w:tc>
      </w:tr>
      <w:tr w:rsidR="00A410BD" w14:paraId="677C83FE" w14:textId="77777777" w:rsidTr="00473897">
        <w:tc>
          <w:tcPr>
            <w:tcW w:w="1220" w:type="dxa"/>
            <w:gridSpan w:val="2"/>
            <w:tcBorders>
              <w:top w:val="single" w:sz="4" w:space="0" w:color="auto"/>
              <w:left w:val="single" w:sz="18" w:space="0" w:color="auto"/>
              <w:bottom w:val="single" w:sz="4" w:space="0" w:color="auto"/>
            </w:tcBorders>
          </w:tcPr>
          <w:p w14:paraId="3F1B4293" w14:textId="77777777" w:rsidR="00A410BD" w:rsidRDefault="00A410BD" w:rsidP="00A410BD">
            <w:pPr>
              <w:rPr>
                <w:lang w:val="en-AU"/>
              </w:rPr>
            </w:pPr>
            <w:r>
              <w:rPr>
                <w:lang w:val="en-AU"/>
              </w:rPr>
              <w:t>09/05/11</w:t>
            </w:r>
          </w:p>
        </w:tc>
        <w:tc>
          <w:tcPr>
            <w:tcW w:w="836" w:type="dxa"/>
            <w:tcBorders>
              <w:top w:val="single" w:sz="4" w:space="0" w:color="auto"/>
              <w:bottom w:val="single" w:sz="4" w:space="0" w:color="auto"/>
            </w:tcBorders>
          </w:tcPr>
          <w:p w14:paraId="13D5D566" w14:textId="689EA087"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0D687549" w14:textId="77777777" w:rsidR="00A410BD" w:rsidRDefault="00A410BD" w:rsidP="00A410BD">
            <w:pPr>
              <w:jc w:val="center"/>
              <w:rPr>
                <w:lang w:val="en-AU"/>
              </w:rPr>
            </w:pPr>
            <w:r>
              <w:rPr>
                <w:lang w:val="en-AU"/>
              </w:rPr>
              <w:t>2.4</w:t>
            </w:r>
          </w:p>
        </w:tc>
        <w:tc>
          <w:tcPr>
            <w:tcW w:w="4798" w:type="dxa"/>
            <w:gridSpan w:val="2"/>
            <w:tcBorders>
              <w:top w:val="single" w:sz="4" w:space="0" w:color="auto"/>
              <w:bottom w:val="single" w:sz="4" w:space="0" w:color="auto"/>
              <w:right w:val="single" w:sz="18" w:space="0" w:color="auto"/>
            </w:tcBorders>
          </w:tcPr>
          <w:p w14:paraId="7B683314" w14:textId="77777777" w:rsidR="00A410BD" w:rsidRDefault="00A410BD" w:rsidP="00A410BD">
            <w:pPr>
              <w:jc w:val="both"/>
              <w:rPr>
                <w:rFonts w:ascii="Arial" w:hAnsi="Arial" w:cs="Arial"/>
                <w:bCs/>
              </w:rPr>
            </w:pPr>
            <w:r>
              <w:rPr>
                <w:rFonts w:ascii="Arial" w:hAnsi="Arial" w:cs="Arial"/>
                <w:bCs/>
              </w:rPr>
              <w:t>Small variation to the text on the Divisions of the Court.</w:t>
            </w:r>
          </w:p>
        </w:tc>
      </w:tr>
      <w:tr w:rsidR="00A410BD" w14:paraId="340A80CC" w14:textId="77777777" w:rsidTr="00473897">
        <w:tc>
          <w:tcPr>
            <w:tcW w:w="1220" w:type="dxa"/>
            <w:gridSpan w:val="2"/>
            <w:tcBorders>
              <w:top w:val="single" w:sz="4" w:space="0" w:color="auto"/>
              <w:left w:val="single" w:sz="18" w:space="0" w:color="auto"/>
              <w:bottom w:val="single" w:sz="4" w:space="0" w:color="auto"/>
            </w:tcBorders>
          </w:tcPr>
          <w:p w14:paraId="2EE09FAF" w14:textId="77777777" w:rsidR="00A410BD" w:rsidRDefault="00A410BD" w:rsidP="00A410BD">
            <w:pPr>
              <w:rPr>
                <w:lang w:val="en-AU"/>
              </w:rPr>
            </w:pPr>
            <w:r>
              <w:rPr>
                <w:lang w:val="en-AU"/>
              </w:rPr>
              <w:t>09/05/11</w:t>
            </w:r>
          </w:p>
        </w:tc>
        <w:tc>
          <w:tcPr>
            <w:tcW w:w="836" w:type="dxa"/>
            <w:tcBorders>
              <w:top w:val="single" w:sz="4" w:space="0" w:color="auto"/>
              <w:bottom w:val="single" w:sz="4" w:space="0" w:color="auto"/>
            </w:tcBorders>
          </w:tcPr>
          <w:p w14:paraId="7A5AD270" w14:textId="00802C26"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0948190A" w14:textId="77777777" w:rsidR="00A410BD" w:rsidRDefault="00A410BD" w:rsidP="00A410BD">
            <w:pPr>
              <w:jc w:val="center"/>
              <w:rPr>
                <w:lang w:val="en-AU"/>
              </w:rPr>
            </w:pPr>
            <w:r>
              <w:rPr>
                <w:lang w:val="en-AU"/>
              </w:rPr>
              <w:t>2.5</w:t>
            </w:r>
          </w:p>
        </w:tc>
        <w:tc>
          <w:tcPr>
            <w:tcW w:w="4798" w:type="dxa"/>
            <w:gridSpan w:val="2"/>
            <w:tcBorders>
              <w:top w:val="single" w:sz="4" w:space="0" w:color="auto"/>
              <w:bottom w:val="single" w:sz="4" w:space="0" w:color="auto"/>
              <w:right w:val="single" w:sz="18" w:space="0" w:color="auto"/>
            </w:tcBorders>
          </w:tcPr>
          <w:p w14:paraId="2DF53BF9" w14:textId="77777777" w:rsidR="00A410BD" w:rsidRDefault="00A410BD" w:rsidP="00A410BD">
            <w:pPr>
              <w:jc w:val="both"/>
              <w:rPr>
                <w:rFonts w:ascii="Arial" w:hAnsi="Arial" w:cs="Arial"/>
                <w:bCs/>
              </w:rPr>
            </w:pPr>
            <w:r>
              <w:rPr>
                <w:rFonts w:ascii="Arial" w:hAnsi="Arial" w:cs="Arial"/>
                <w:bCs/>
              </w:rPr>
              <w:t>Belated update to Venues of the Court to include reference to Moorabbin JC and its role.</w:t>
            </w:r>
          </w:p>
        </w:tc>
      </w:tr>
      <w:tr w:rsidR="00A410BD" w14:paraId="56C839F5" w14:textId="77777777" w:rsidTr="00473897">
        <w:tc>
          <w:tcPr>
            <w:tcW w:w="1220" w:type="dxa"/>
            <w:gridSpan w:val="2"/>
            <w:tcBorders>
              <w:top w:val="single" w:sz="4" w:space="0" w:color="auto"/>
              <w:left w:val="single" w:sz="18" w:space="0" w:color="auto"/>
              <w:bottom w:val="single" w:sz="4" w:space="0" w:color="auto"/>
            </w:tcBorders>
          </w:tcPr>
          <w:p w14:paraId="11FBD493" w14:textId="77777777" w:rsidR="00A410BD" w:rsidRDefault="00A410BD" w:rsidP="00A410BD">
            <w:pPr>
              <w:rPr>
                <w:lang w:val="en-AU"/>
              </w:rPr>
            </w:pPr>
            <w:r>
              <w:rPr>
                <w:lang w:val="en-AU"/>
              </w:rPr>
              <w:t>09/05/11</w:t>
            </w:r>
          </w:p>
        </w:tc>
        <w:tc>
          <w:tcPr>
            <w:tcW w:w="836" w:type="dxa"/>
            <w:tcBorders>
              <w:top w:val="single" w:sz="4" w:space="0" w:color="auto"/>
              <w:bottom w:val="single" w:sz="4" w:space="0" w:color="auto"/>
            </w:tcBorders>
          </w:tcPr>
          <w:p w14:paraId="0516C34E" w14:textId="02E04FFC"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554F27C7" w14:textId="77777777" w:rsidR="00A410BD" w:rsidRDefault="00A410BD" w:rsidP="00A410BD">
            <w:pPr>
              <w:jc w:val="center"/>
              <w:rPr>
                <w:lang w:val="en-AU"/>
              </w:rPr>
            </w:pPr>
            <w:r>
              <w:rPr>
                <w:lang w:val="en-AU"/>
              </w:rPr>
              <w:t>2.6</w:t>
            </w:r>
          </w:p>
        </w:tc>
        <w:tc>
          <w:tcPr>
            <w:tcW w:w="4798" w:type="dxa"/>
            <w:gridSpan w:val="2"/>
            <w:tcBorders>
              <w:top w:val="single" w:sz="4" w:space="0" w:color="auto"/>
              <w:bottom w:val="single" w:sz="4" w:space="0" w:color="auto"/>
              <w:right w:val="single" w:sz="18" w:space="0" w:color="auto"/>
            </w:tcBorders>
          </w:tcPr>
          <w:p w14:paraId="58B5F015" w14:textId="77777777" w:rsidR="00A410BD" w:rsidRDefault="00A410BD" w:rsidP="00A410BD">
            <w:pPr>
              <w:jc w:val="both"/>
              <w:rPr>
                <w:rFonts w:ascii="Arial" w:hAnsi="Arial" w:cs="Arial"/>
                <w:bCs/>
              </w:rPr>
            </w:pPr>
            <w:r>
              <w:rPr>
                <w:rFonts w:ascii="Arial" w:hAnsi="Arial" w:cs="Arial"/>
                <w:bCs/>
              </w:rPr>
              <w:t xml:space="preserve">New case of </w:t>
            </w:r>
            <w:r w:rsidRPr="00B043EE">
              <w:rPr>
                <w:rFonts w:ascii="Arial" w:hAnsi="Arial" w:cs="Arial"/>
                <w:bCs/>
                <w:i/>
              </w:rPr>
              <w:t>DOHS v Sanding</w:t>
            </w:r>
            <w:r>
              <w:rPr>
                <w:rFonts w:ascii="Arial" w:hAnsi="Arial" w:cs="Arial"/>
                <w:bCs/>
              </w:rPr>
              <w:t xml:space="preserve"> [2011] VSC 42 at [28].</w:t>
            </w:r>
          </w:p>
        </w:tc>
      </w:tr>
      <w:tr w:rsidR="00A410BD" w14:paraId="0B089E14" w14:textId="77777777" w:rsidTr="00473897">
        <w:tc>
          <w:tcPr>
            <w:tcW w:w="1220" w:type="dxa"/>
            <w:gridSpan w:val="2"/>
            <w:tcBorders>
              <w:top w:val="single" w:sz="4" w:space="0" w:color="auto"/>
              <w:left w:val="single" w:sz="18" w:space="0" w:color="auto"/>
              <w:bottom w:val="single" w:sz="4" w:space="0" w:color="auto"/>
            </w:tcBorders>
          </w:tcPr>
          <w:p w14:paraId="5A644E29" w14:textId="77777777" w:rsidR="00A410BD" w:rsidRDefault="00A410BD" w:rsidP="00A410BD">
            <w:pPr>
              <w:rPr>
                <w:lang w:val="en-AU"/>
              </w:rPr>
            </w:pPr>
            <w:r>
              <w:rPr>
                <w:lang w:val="en-AU"/>
              </w:rPr>
              <w:t>09/05/11</w:t>
            </w:r>
          </w:p>
        </w:tc>
        <w:tc>
          <w:tcPr>
            <w:tcW w:w="836" w:type="dxa"/>
            <w:tcBorders>
              <w:top w:val="single" w:sz="4" w:space="0" w:color="auto"/>
              <w:bottom w:val="single" w:sz="4" w:space="0" w:color="auto"/>
            </w:tcBorders>
          </w:tcPr>
          <w:p w14:paraId="551752C9" w14:textId="44B519ED"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7ACFC554" w14:textId="77777777" w:rsidR="00A410BD" w:rsidRDefault="00A410BD" w:rsidP="00A410BD">
            <w:pPr>
              <w:jc w:val="center"/>
              <w:rPr>
                <w:lang w:val="en-AU"/>
              </w:rPr>
            </w:pPr>
            <w:r>
              <w:rPr>
                <w:lang w:val="en-AU"/>
              </w:rPr>
              <w:t>2.7</w:t>
            </w:r>
          </w:p>
        </w:tc>
        <w:tc>
          <w:tcPr>
            <w:tcW w:w="4798" w:type="dxa"/>
            <w:gridSpan w:val="2"/>
            <w:tcBorders>
              <w:top w:val="single" w:sz="4" w:space="0" w:color="auto"/>
              <w:bottom w:val="single" w:sz="4" w:space="0" w:color="auto"/>
              <w:right w:val="single" w:sz="18" w:space="0" w:color="auto"/>
            </w:tcBorders>
          </w:tcPr>
          <w:p w14:paraId="0FD21F54" w14:textId="77777777" w:rsidR="00A410BD" w:rsidRPr="00B043EE" w:rsidRDefault="00A410BD" w:rsidP="00A410BD">
            <w:pPr>
              <w:jc w:val="both"/>
              <w:rPr>
                <w:rFonts w:ascii="Arial" w:hAnsi="Arial" w:cs="Arial"/>
                <w:color w:val="000000"/>
              </w:rPr>
            </w:pPr>
            <w:r w:rsidRPr="00B043EE">
              <w:rPr>
                <w:rFonts w:ascii="Arial" w:hAnsi="Arial" w:cs="Arial"/>
                <w:bCs/>
                <w:color w:val="000000"/>
              </w:rPr>
              <w:t xml:space="preserve">Reference to new cases of </w:t>
            </w:r>
            <w:r w:rsidRPr="00B043EE">
              <w:rPr>
                <w:rFonts w:ascii="Arial" w:hAnsi="Arial" w:cs="Arial"/>
                <w:i/>
                <w:color w:val="000000"/>
              </w:rPr>
              <w:t>Russo v Russo</w:t>
            </w:r>
            <w:r w:rsidRPr="00B043EE">
              <w:rPr>
                <w:rFonts w:ascii="Arial" w:hAnsi="Arial" w:cs="Arial"/>
                <w:color w:val="000000"/>
              </w:rPr>
              <w:t xml:space="preserve"> [2010] VSC 98 at [9]-[16] &amp; [25] per Croft J; </w:t>
            </w:r>
            <w:r w:rsidRPr="00B043EE">
              <w:rPr>
                <w:rFonts w:ascii="Arial" w:hAnsi="Arial" w:cs="Arial"/>
                <w:i/>
                <w:color w:val="000000"/>
              </w:rPr>
              <w:t>DPP &amp; Anor v Dale &amp; Ors</w:t>
            </w:r>
            <w:r w:rsidRPr="00B043EE">
              <w:rPr>
                <w:rFonts w:ascii="Arial" w:hAnsi="Arial" w:cs="Arial"/>
                <w:color w:val="000000"/>
              </w:rPr>
              <w:t xml:space="preserve"> [2010] VSC at [48]-[49].</w:t>
            </w:r>
          </w:p>
        </w:tc>
      </w:tr>
      <w:tr w:rsidR="00A410BD" w14:paraId="29889AD3" w14:textId="77777777" w:rsidTr="00473897">
        <w:tc>
          <w:tcPr>
            <w:tcW w:w="1220" w:type="dxa"/>
            <w:gridSpan w:val="2"/>
            <w:tcBorders>
              <w:top w:val="single" w:sz="4" w:space="0" w:color="auto"/>
              <w:left w:val="single" w:sz="18" w:space="0" w:color="auto"/>
              <w:bottom w:val="single" w:sz="4" w:space="0" w:color="auto"/>
            </w:tcBorders>
          </w:tcPr>
          <w:p w14:paraId="64A52075" w14:textId="77777777" w:rsidR="00A410BD" w:rsidRDefault="00A410BD" w:rsidP="00A410BD">
            <w:pPr>
              <w:rPr>
                <w:lang w:val="en-AU"/>
              </w:rPr>
            </w:pPr>
            <w:r>
              <w:rPr>
                <w:lang w:val="en-AU"/>
              </w:rPr>
              <w:t>09/05/11</w:t>
            </w:r>
          </w:p>
        </w:tc>
        <w:tc>
          <w:tcPr>
            <w:tcW w:w="836" w:type="dxa"/>
            <w:tcBorders>
              <w:top w:val="single" w:sz="4" w:space="0" w:color="auto"/>
              <w:bottom w:val="single" w:sz="4" w:space="0" w:color="auto"/>
            </w:tcBorders>
          </w:tcPr>
          <w:p w14:paraId="2DDB1560" w14:textId="77896399"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48CFDACB" w14:textId="77777777" w:rsidR="00A410BD" w:rsidRDefault="00A410BD" w:rsidP="00A410BD">
            <w:pPr>
              <w:jc w:val="center"/>
              <w:rPr>
                <w:lang w:val="en-AU"/>
              </w:rPr>
            </w:pPr>
            <w:r>
              <w:rPr>
                <w:lang w:val="en-AU"/>
              </w:rPr>
              <w:t>2.8.2</w:t>
            </w:r>
          </w:p>
        </w:tc>
        <w:tc>
          <w:tcPr>
            <w:tcW w:w="4798" w:type="dxa"/>
            <w:gridSpan w:val="2"/>
            <w:tcBorders>
              <w:top w:val="single" w:sz="4" w:space="0" w:color="auto"/>
              <w:bottom w:val="single" w:sz="4" w:space="0" w:color="auto"/>
              <w:right w:val="single" w:sz="18" w:space="0" w:color="auto"/>
            </w:tcBorders>
          </w:tcPr>
          <w:p w14:paraId="69096C32" w14:textId="77777777" w:rsidR="00A410BD" w:rsidRPr="00B043EE" w:rsidRDefault="00A410BD" w:rsidP="00A410BD">
            <w:pPr>
              <w:jc w:val="both"/>
              <w:rPr>
                <w:rFonts w:ascii="Arial" w:hAnsi="Arial" w:cs="Arial"/>
                <w:bCs/>
                <w:color w:val="000000"/>
              </w:rPr>
            </w:pPr>
            <w:r w:rsidRPr="00B043EE">
              <w:rPr>
                <w:rFonts w:ascii="Arial" w:hAnsi="Arial" w:cs="Arial"/>
                <w:color w:val="000000"/>
              </w:rPr>
              <w:t xml:space="preserve">Reference to cases of </w:t>
            </w:r>
            <w:r w:rsidRPr="00B043EE">
              <w:rPr>
                <w:rFonts w:ascii="Arial" w:hAnsi="Arial" w:cs="Arial"/>
                <w:i/>
                <w:color w:val="000000"/>
              </w:rPr>
              <w:t>R v Mokbel (Ruling No.2)</w:t>
            </w:r>
            <w:r w:rsidRPr="00B043EE">
              <w:rPr>
                <w:rFonts w:ascii="Arial" w:hAnsi="Arial" w:cs="Arial"/>
                <w:color w:val="000000"/>
              </w:rPr>
              <w:t xml:space="preserve"> [2009] VSC 652 per Kaye J; </w:t>
            </w:r>
            <w:r w:rsidRPr="00B043EE">
              <w:rPr>
                <w:rFonts w:ascii="Arial" w:hAnsi="Arial" w:cs="Arial"/>
                <w:i/>
                <w:color w:val="000000"/>
              </w:rPr>
              <w:t>R v Mokbel (Ruling No.3)</w:t>
            </w:r>
            <w:r w:rsidRPr="00B043EE">
              <w:rPr>
                <w:rFonts w:ascii="Arial" w:hAnsi="Arial" w:cs="Arial"/>
                <w:color w:val="000000"/>
              </w:rPr>
              <w:t xml:space="preserve"> [2009] VSC 653 per Kaye J.</w:t>
            </w:r>
          </w:p>
        </w:tc>
      </w:tr>
      <w:tr w:rsidR="00A410BD" w14:paraId="33885E4A" w14:textId="77777777" w:rsidTr="00473897">
        <w:tc>
          <w:tcPr>
            <w:tcW w:w="1220" w:type="dxa"/>
            <w:gridSpan w:val="2"/>
            <w:tcBorders>
              <w:top w:val="single" w:sz="4" w:space="0" w:color="auto"/>
              <w:left w:val="single" w:sz="18" w:space="0" w:color="auto"/>
              <w:bottom w:val="single" w:sz="4" w:space="0" w:color="auto"/>
            </w:tcBorders>
          </w:tcPr>
          <w:p w14:paraId="78A85043" w14:textId="77777777" w:rsidR="00A410BD" w:rsidRDefault="00A410BD" w:rsidP="00A410BD">
            <w:pPr>
              <w:rPr>
                <w:lang w:val="en-AU"/>
              </w:rPr>
            </w:pPr>
            <w:r>
              <w:rPr>
                <w:lang w:val="en-AU"/>
              </w:rPr>
              <w:t>09/05/11</w:t>
            </w:r>
          </w:p>
        </w:tc>
        <w:tc>
          <w:tcPr>
            <w:tcW w:w="836" w:type="dxa"/>
            <w:tcBorders>
              <w:top w:val="single" w:sz="4" w:space="0" w:color="auto"/>
              <w:bottom w:val="single" w:sz="4" w:space="0" w:color="auto"/>
            </w:tcBorders>
          </w:tcPr>
          <w:p w14:paraId="6C1C22B5" w14:textId="6E67F249"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0E6C6A13" w14:textId="77777777" w:rsidR="00A410BD" w:rsidRDefault="00A410BD" w:rsidP="00A410BD">
            <w:pPr>
              <w:jc w:val="center"/>
              <w:rPr>
                <w:lang w:val="en-AU"/>
              </w:rPr>
            </w:pPr>
            <w:r>
              <w:rPr>
                <w:lang w:val="en-AU"/>
              </w:rPr>
              <w:t>2.10.6</w:t>
            </w:r>
          </w:p>
        </w:tc>
        <w:tc>
          <w:tcPr>
            <w:tcW w:w="4798" w:type="dxa"/>
            <w:gridSpan w:val="2"/>
            <w:tcBorders>
              <w:top w:val="single" w:sz="4" w:space="0" w:color="auto"/>
              <w:bottom w:val="single" w:sz="4" w:space="0" w:color="auto"/>
              <w:right w:val="single" w:sz="18" w:space="0" w:color="auto"/>
            </w:tcBorders>
          </w:tcPr>
          <w:p w14:paraId="702E192A" w14:textId="77777777" w:rsidR="00A410BD" w:rsidRDefault="00A410BD" w:rsidP="00A410BD">
            <w:pPr>
              <w:jc w:val="both"/>
              <w:rPr>
                <w:rFonts w:ascii="Arial" w:hAnsi="Arial" w:cs="Arial"/>
                <w:bCs/>
              </w:rPr>
            </w:pPr>
            <w:r>
              <w:rPr>
                <w:rFonts w:ascii="Arial" w:hAnsi="Arial" w:cs="Arial"/>
                <w:bCs/>
              </w:rPr>
              <w:t>Updated material on the Child Witness Service.</w:t>
            </w:r>
          </w:p>
        </w:tc>
      </w:tr>
      <w:tr w:rsidR="00A410BD" w14:paraId="195404B3" w14:textId="77777777" w:rsidTr="00473897">
        <w:tc>
          <w:tcPr>
            <w:tcW w:w="1220" w:type="dxa"/>
            <w:gridSpan w:val="2"/>
            <w:tcBorders>
              <w:top w:val="single" w:sz="4" w:space="0" w:color="auto"/>
              <w:left w:val="single" w:sz="18" w:space="0" w:color="auto"/>
              <w:bottom w:val="single" w:sz="4" w:space="0" w:color="auto"/>
            </w:tcBorders>
          </w:tcPr>
          <w:p w14:paraId="11960471" w14:textId="77777777" w:rsidR="00A410BD" w:rsidRDefault="00A410BD" w:rsidP="00A410BD">
            <w:pPr>
              <w:rPr>
                <w:lang w:val="en-AU"/>
              </w:rPr>
            </w:pPr>
            <w:r>
              <w:rPr>
                <w:lang w:val="en-AU"/>
              </w:rPr>
              <w:t>09/05/11</w:t>
            </w:r>
          </w:p>
        </w:tc>
        <w:tc>
          <w:tcPr>
            <w:tcW w:w="836" w:type="dxa"/>
            <w:tcBorders>
              <w:top w:val="single" w:sz="4" w:space="0" w:color="auto"/>
              <w:bottom w:val="single" w:sz="4" w:space="0" w:color="auto"/>
            </w:tcBorders>
          </w:tcPr>
          <w:p w14:paraId="4335286F" w14:textId="7BAABDFC"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695D0BCE" w14:textId="77777777" w:rsidR="00A410BD" w:rsidRDefault="00A410BD" w:rsidP="00A410BD">
            <w:pPr>
              <w:jc w:val="center"/>
              <w:rPr>
                <w:lang w:val="en-AU"/>
              </w:rPr>
            </w:pPr>
            <w:r>
              <w:rPr>
                <w:lang w:val="en-AU"/>
              </w:rPr>
              <w:t>3.1</w:t>
            </w:r>
          </w:p>
        </w:tc>
        <w:tc>
          <w:tcPr>
            <w:tcW w:w="4798" w:type="dxa"/>
            <w:gridSpan w:val="2"/>
            <w:tcBorders>
              <w:top w:val="single" w:sz="4" w:space="0" w:color="auto"/>
              <w:bottom w:val="single" w:sz="4" w:space="0" w:color="auto"/>
              <w:right w:val="single" w:sz="18" w:space="0" w:color="auto"/>
            </w:tcBorders>
          </w:tcPr>
          <w:p w14:paraId="319AC3BD" w14:textId="77777777" w:rsidR="00A410BD" w:rsidRPr="00E2219E" w:rsidRDefault="00A410BD" w:rsidP="00A410BD">
            <w:pPr>
              <w:jc w:val="both"/>
              <w:rPr>
                <w:rFonts w:ascii="Arial" w:hAnsi="Arial" w:cs="Arial"/>
                <w:bCs/>
                <w:color w:val="000000"/>
              </w:rPr>
            </w:pPr>
            <w:r w:rsidRPr="00E2219E">
              <w:rPr>
                <w:rFonts w:ascii="Arial" w:hAnsi="Arial" w:cs="Arial"/>
                <w:bCs/>
                <w:color w:val="000000"/>
              </w:rPr>
              <w:t xml:space="preserve">Extract from new case of </w:t>
            </w:r>
            <w:r w:rsidRPr="00E2219E">
              <w:rPr>
                <w:rFonts w:ascii="Arial" w:hAnsi="Arial" w:cs="Arial"/>
                <w:i/>
                <w:color w:val="000000"/>
              </w:rPr>
              <w:t>Noone</w:t>
            </w:r>
            <w:r w:rsidRPr="00E2219E">
              <w:rPr>
                <w:rFonts w:ascii="Arial" w:hAnsi="Arial" w:cs="Arial"/>
                <w:color w:val="000000"/>
              </w:rPr>
              <w:t xml:space="preserve">, </w:t>
            </w:r>
            <w:r w:rsidRPr="00E2219E">
              <w:rPr>
                <w:rFonts w:ascii="Arial" w:hAnsi="Arial" w:cs="Arial"/>
                <w:i/>
                <w:color w:val="000000"/>
              </w:rPr>
              <w:t xml:space="preserve">Director of Consumer Affairs </w:t>
            </w:r>
            <w:smartTag w:uri="urn:schemas-microsoft-com:office:smarttags" w:element="State">
              <w:r w:rsidRPr="00E2219E">
                <w:rPr>
                  <w:rFonts w:ascii="Arial" w:hAnsi="Arial" w:cs="Arial"/>
                  <w:i/>
                  <w:color w:val="000000"/>
                </w:rPr>
                <w:t>Victoria</w:t>
              </w:r>
            </w:smartTag>
            <w:r w:rsidRPr="00E2219E">
              <w:rPr>
                <w:rFonts w:ascii="Arial" w:hAnsi="Arial" w:cs="Arial"/>
                <w:i/>
                <w:color w:val="000000"/>
              </w:rPr>
              <w:t xml:space="preserve"> v Operation Smile (</w:t>
            </w:r>
            <w:smartTag w:uri="urn:schemas-microsoft-com:office:smarttags" w:element="place">
              <w:smartTag w:uri="urn:schemas-microsoft-com:office:smarttags" w:element="country-region">
                <w:r w:rsidRPr="00E2219E">
                  <w:rPr>
                    <w:rFonts w:ascii="Arial" w:hAnsi="Arial" w:cs="Arial"/>
                    <w:i/>
                    <w:color w:val="000000"/>
                  </w:rPr>
                  <w:t>Australia</w:t>
                </w:r>
              </w:smartTag>
            </w:smartTag>
            <w:r w:rsidRPr="00E2219E">
              <w:rPr>
                <w:rFonts w:ascii="Arial" w:hAnsi="Arial" w:cs="Arial"/>
                <w:i/>
                <w:color w:val="000000"/>
              </w:rPr>
              <w:t>) Inc &amp; Ors (No 2)</w:t>
            </w:r>
            <w:r w:rsidRPr="00E2219E">
              <w:rPr>
                <w:rFonts w:ascii="Arial" w:hAnsi="Arial" w:cs="Arial"/>
                <w:color w:val="000000"/>
                <w:sz w:val="16"/>
              </w:rPr>
              <w:t xml:space="preserve"> </w:t>
            </w:r>
            <w:r w:rsidRPr="00E2219E">
              <w:rPr>
                <w:rFonts w:ascii="Arial" w:hAnsi="Arial" w:cs="Arial"/>
                <w:color w:val="000000"/>
              </w:rPr>
              <w:t>[2011] VSC 153</w:t>
            </w:r>
            <w:r>
              <w:rPr>
                <w:rFonts w:ascii="Arial" w:hAnsi="Arial" w:cs="Arial"/>
                <w:color w:val="000000"/>
              </w:rPr>
              <w:t>.</w:t>
            </w:r>
            <w:r>
              <w:rPr>
                <w:rFonts w:ascii="Arial" w:hAnsi="Arial" w:cs="Arial"/>
                <w:bCs/>
                <w:color w:val="000000"/>
              </w:rPr>
              <w:t xml:space="preserve">  Co</w:t>
            </w:r>
            <w:r w:rsidRPr="00E2219E">
              <w:rPr>
                <w:rFonts w:ascii="Arial" w:hAnsi="Arial" w:cs="Arial"/>
                <w:bCs/>
                <w:color w:val="000000"/>
              </w:rPr>
              <w:t xml:space="preserve">mmentary on new case of </w:t>
            </w:r>
            <w:r w:rsidRPr="00E2219E">
              <w:rPr>
                <w:rFonts w:ascii="Arial" w:hAnsi="Arial" w:cs="Arial"/>
                <w:i/>
                <w:color w:val="000000"/>
              </w:rPr>
              <w:t>R v Al-Assadi</w:t>
            </w:r>
            <w:r w:rsidRPr="00E2219E">
              <w:rPr>
                <w:rFonts w:ascii="Arial" w:hAnsi="Arial" w:cs="Arial"/>
                <w:color w:val="000000"/>
              </w:rPr>
              <w:t xml:space="preserve"> [2011] VSCA 111</w:t>
            </w:r>
            <w:r>
              <w:rPr>
                <w:rFonts w:ascii="Arial" w:hAnsi="Arial" w:cs="Arial"/>
                <w:bCs/>
                <w:color w:val="000000"/>
              </w:rPr>
              <w:t>.</w:t>
            </w:r>
          </w:p>
        </w:tc>
      </w:tr>
      <w:tr w:rsidR="00A410BD" w14:paraId="6A196101" w14:textId="77777777" w:rsidTr="00473897">
        <w:tc>
          <w:tcPr>
            <w:tcW w:w="1220" w:type="dxa"/>
            <w:gridSpan w:val="2"/>
            <w:tcBorders>
              <w:top w:val="single" w:sz="4" w:space="0" w:color="auto"/>
              <w:left w:val="single" w:sz="18" w:space="0" w:color="auto"/>
              <w:bottom w:val="single" w:sz="4" w:space="0" w:color="auto"/>
            </w:tcBorders>
          </w:tcPr>
          <w:p w14:paraId="4745151A" w14:textId="77777777" w:rsidR="00A410BD" w:rsidRDefault="00A410BD" w:rsidP="00A410BD">
            <w:pPr>
              <w:rPr>
                <w:lang w:val="en-AU"/>
              </w:rPr>
            </w:pPr>
            <w:r>
              <w:rPr>
                <w:lang w:val="en-AU"/>
              </w:rPr>
              <w:t>09/05/11</w:t>
            </w:r>
          </w:p>
        </w:tc>
        <w:tc>
          <w:tcPr>
            <w:tcW w:w="836" w:type="dxa"/>
            <w:tcBorders>
              <w:top w:val="single" w:sz="4" w:space="0" w:color="auto"/>
              <w:bottom w:val="single" w:sz="4" w:space="0" w:color="auto"/>
            </w:tcBorders>
          </w:tcPr>
          <w:p w14:paraId="40476AA0" w14:textId="2F4EF1A2"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0ED25059" w14:textId="77777777" w:rsidR="00A410BD" w:rsidRDefault="00A410BD" w:rsidP="00A410BD">
            <w:pPr>
              <w:jc w:val="center"/>
              <w:rPr>
                <w:lang w:val="en-AU"/>
              </w:rPr>
            </w:pPr>
            <w:r>
              <w:rPr>
                <w:lang w:val="en-AU"/>
              </w:rPr>
              <w:t>3.4.4</w:t>
            </w:r>
          </w:p>
        </w:tc>
        <w:tc>
          <w:tcPr>
            <w:tcW w:w="4798" w:type="dxa"/>
            <w:gridSpan w:val="2"/>
            <w:tcBorders>
              <w:top w:val="single" w:sz="4" w:space="0" w:color="auto"/>
              <w:bottom w:val="single" w:sz="4" w:space="0" w:color="auto"/>
              <w:right w:val="single" w:sz="18" w:space="0" w:color="auto"/>
            </w:tcBorders>
          </w:tcPr>
          <w:p w14:paraId="3561201A" w14:textId="77777777" w:rsidR="00A410BD" w:rsidRDefault="00A410BD" w:rsidP="00A410BD">
            <w:pPr>
              <w:jc w:val="both"/>
              <w:rPr>
                <w:rFonts w:ascii="Arial" w:hAnsi="Arial" w:cs="Arial"/>
                <w:bCs/>
              </w:rPr>
            </w:pPr>
            <w:r>
              <w:rPr>
                <w:rFonts w:ascii="Arial" w:hAnsi="Arial" w:cs="Arial"/>
                <w:bCs/>
                <w:color w:val="000000"/>
              </w:rPr>
              <w:t>Commentary on</w:t>
            </w:r>
            <w:r w:rsidRPr="00E2219E">
              <w:rPr>
                <w:rFonts w:ascii="Arial" w:hAnsi="Arial" w:cs="Arial"/>
                <w:bCs/>
                <w:color w:val="000000"/>
              </w:rPr>
              <w:t xml:space="preserve"> new case of </w:t>
            </w:r>
            <w:r w:rsidRPr="00E2219E">
              <w:rPr>
                <w:rFonts w:ascii="Arial" w:hAnsi="Arial" w:cs="Arial"/>
                <w:i/>
                <w:color w:val="000000"/>
              </w:rPr>
              <w:t>Noone</w:t>
            </w:r>
            <w:r w:rsidRPr="00E2219E">
              <w:rPr>
                <w:rFonts w:ascii="Arial" w:hAnsi="Arial" w:cs="Arial"/>
                <w:color w:val="000000"/>
              </w:rPr>
              <w:t xml:space="preserve">, </w:t>
            </w:r>
            <w:r w:rsidRPr="00E2219E">
              <w:rPr>
                <w:rFonts w:ascii="Arial" w:hAnsi="Arial" w:cs="Arial"/>
                <w:i/>
                <w:color w:val="000000"/>
              </w:rPr>
              <w:t xml:space="preserve">Director of Consumer Affairs </w:t>
            </w:r>
            <w:smartTag w:uri="urn:schemas-microsoft-com:office:smarttags" w:element="State">
              <w:r w:rsidRPr="00E2219E">
                <w:rPr>
                  <w:rFonts w:ascii="Arial" w:hAnsi="Arial" w:cs="Arial"/>
                  <w:i/>
                  <w:color w:val="000000"/>
                </w:rPr>
                <w:t>Victoria</w:t>
              </w:r>
            </w:smartTag>
            <w:r w:rsidRPr="00E2219E">
              <w:rPr>
                <w:rFonts w:ascii="Arial" w:hAnsi="Arial" w:cs="Arial"/>
                <w:i/>
                <w:color w:val="000000"/>
              </w:rPr>
              <w:t xml:space="preserve"> v Operation Smile (</w:t>
            </w:r>
            <w:smartTag w:uri="urn:schemas-microsoft-com:office:smarttags" w:element="country-region">
              <w:smartTag w:uri="urn:schemas-microsoft-com:office:smarttags" w:element="place">
                <w:r w:rsidRPr="00E2219E">
                  <w:rPr>
                    <w:rFonts w:ascii="Arial" w:hAnsi="Arial" w:cs="Arial"/>
                    <w:i/>
                    <w:color w:val="000000"/>
                  </w:rPr>
                  <w:t>Australia</w:t>
                </w:r>
              </w:smartTag>
            </w:smartTag>
            <w:r w:rsidRPr="00E2219E">
              <w:rPr>
                <w:rFonts w:ascii="Arial" w:hAnsi="Arial" w:cs="Arial"/>
                <w:i/>
                <w:color w:val="000000"/>
              </w:rPr>
              <w:t>) Inc &amp; Ors (No 2)</w:t>
            </w:r>
            <w:r w:rsidRPr="00E2219E">
              <w:rPr>
                <w:rFonts w:ascii="Arial" w:hAnsi="Arial" w:cs="Arial"/>
                <w:color w:val="000000"/>
                <w:sz w:val="16"/>
              </w:rPr>
              <w:t xml:space="preserve"> </w:t>
            </w:r>
            <w:r w:rsidRPr="00E2219E">
              <w:rPr>
                <w:rFonts w:ascii="Arial" w:hAnsi="Arial" w:cs="Arial"/>
                <w:color w:val="000000"/>
              </w:rPr>
              <w:t>[2011] VSC 153</w:t>
            </w:r>
            <w:r>
              <w:rPr>
                <w:rFonts w:ascii="Arial" w:hAnsi="Arial" w:cs="Arial"/>
                <w:color w:val="000000"/>
              </w:rPr>
              <w:t>.</w:t>
            </w:r>
          </w:p>
        </w:tc>
      </w:tr>
      <w:tr w:rsidR="00A410BD" w14:paraId="744AA44F" w14:textId="77777777" w:rsidTr="00473897">
        <w:tc>
          <w:tcPr>
            <w:tcW w:w="1220" w:type="dxa"/>
            <w:gridSpan w:val="2"/>
            <w:tcBorders>
              <w:top w:val="single" w:sz="4" w:space="0" w:color="auto"/>
              <w:left w:val="single" w:sz="18" w:space="0" w:color="auto"/>
              <w:bottom w:val="single" w:sz="4" w:space="0" w:color="auto"/>
            </w:tcBorders>
          </w:tcPr>
          <w:p w14:paraId="6AAB6237" w14:textId="77777777" w:rsidR="00A410BD" w:rsidRDefault="00A410BD" w:rsidP="00A410BD">
            <w:pPr>
              <w:rPr>
                <w:lang w:val="en-AU"/>
              </w:rPr>
            </w:pPr>
            <w:r>
              <w:rPr>
                <w:lang w:val="en-AU"/>
              </w:rPr>
              <w:t>14/04/11</w:t>
            </w:r>
          </w:p>
        </w:tc>
        <w:tc>
          <w:tcPr>
            <w:tcW w:w="836" w:type="dxa"/>
            <w:tcBorders>
              <w:top w:val="single" w:sz="4" w:space="0" w:color="auto"/>
              <w:bottom w:val="single" w:sz="4" w:space="0" w:color="auto"/>
            </w:tcBorders>
          </w:tcPr>
          <w:p w14:paraId="4BE3C5AD" w14:textId="34CDE22D"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7C2354B0" w14:textId="77777777" w:rsidR="00A410BD" w:rsidRDefault="00A410BD" w:rsidP="00A410BD">
            <w:pPr>
              <w:jc w:val="center"/>
              <w:rPr>
                <w:lang w:val="en-AU"/>
              </w:rPr>
            </w:pPr>
            <w:r>
              <w:rPr>
                <w:lang w:val="en-AU"/>
              </w:rPr>
              <w:t>5.5</w:t>
            </w:r>
          </w:p>
          <w:p w14:paraId="7274D1C8" w14:textId="77777777" w:rsidR="00A410BD" w:rsidRDefault="00A410BD" w:rsidP="00A410BD">
            <w:pPr>
              <w:jc w:val="center"/>
              <w:rPr>
                <w:lang w:val="en-AU"/>
              </w:rPr>
            </w:pPr>
            <w:r>
              <w:rPr>
                <w:lang w:val="en-AU"/>
              </w:rPr>
              <w:lastRenderedPageBreak/>
              <w:t>5.5.6</w:t>
            </w:r>
          </w:p>
          <w:p w14:paraId="06A0CA97" w14:textId="77777777" w:rsidR="00A410BD" w:rsidRDefault="00A410BD" w:rsidP="00A410BD">
            <w:pPr>
              <w:jc w:val="center"/>
              <w:rPr>
                <w:lang w:val="en-AU"/>
              </w:rPr>
            </w:pPr>
            <w:r>
              <w:rPr>
                <w:lang w:val="en-AU"/>
              </w:rPr>
              <w:t>5.11.10</w:t>
            </w:r>
          </w:p>
          <w:p w14:paraId="6188A9BE" w14:textId="77777777" w:rsidR="00A410BD" w:rsidRDefault="00A410BD" w:rsidP="00A410BD">
            <w:pPr>
              <w:jc w:val="center"/>
              <w:rPr>
                <w:lang w:val="en-AU"/>
              </w:rPr>
            </w:pPr>
            <w:r>
              <w:rPr>
                <w:lang w:val="en-AU"/>
              </w:rPr>
              <w:t>5.13</w:t>
            </w:r>
          </w:p>
          <w:p w14:paraId="52E4C247" w14:textId="77777777" w:rsidR="00A410BD" w:rsidRDefault="00A410BD" w:rsidP="00A410BD">
            <w:pPr>
              <w:jc w:val="center"/>
              <w:rPr>
                <w:lang w:val="en-AU"/>
              </w:rPr>
            </w:pPr>
            <w:r>
              <w:rPr>
                <w:lang w:val="en-AU"/>
              </w:rPr>
              <w:t>5.14.2</w:t>
            </w:r>
          </w:p>
          <w:p w14:paraId="2CFDF8FB" w14:textId="77777777" w:rsidR="00A410BD" w:rsidRDefault="00A410BD" w:rsidP="00A410BD">
            <w:pPr>
              <w:jc w:val="center"/>
              <w:rPr>
                <w:lang w:val="en-AU"/>
              </w:rPr>
            </w:pPr>
            <w:r>
              <w:rPr>
                <w:lang w:val="en-AU"/>
              </w:rPr>
              <w:t>5.15.1</w:t>
            </w:r>
          </w:p>
          <w:p w14:paraId="26459133" w14:textId="77777777" w:rsidR="00A410BD" w:rsidRDefault="00A410BD" w:rsidP="00A410BD">
            <w:pPr>
              <w:jc w:val="center"/>
              <w:rPr>
                <w:lang w:val="en-AU"/>
              </w:rPr>
            </w:pPr>
            <w:r>
              <w:rPr>
                <w:lang w:val="en-AU"/>
              </w:rPr>
              <w:t>5.17.1</w:t>
            </w:r>
          </w:p>
          <w:p w14:paraId="55E0071A" w14:textId="77777777" w:rsidR="00A410BD" w:rsidRDefault="00A410BD" w:rsidP="00A410BD">
            <w:pPr>
              <w:jc w:val="center"/>
              <w:rPr>
                <w:lang w:val="en-AU"/>
              </w:rPr>
            </w:pPr>
            <w:r>
              <w:rPr>
                <w:lang w:val="en-AU"/>
              </w:rPr>
              <w:t>5.20.6</w:t>
            </w:r>
          </w:p>
          <w:p w14:paraId="0E7D456B" w14:textId="77777777" w:rsidR="00A410BD" w:rsidRDefault="00A410BD" w:rsidP="00A410BD">
            <w:pPr>
              <w:jc w:val="center"/>
              <w:rPr>
                <w:lang w:val="en-AU"/>
              </w:rPr>
            </w:pPr>
            <w:r>
              <w:rPr>
                <w:lang w:val="en-AU"/>
              </w:rPr>
              <w:t>5.22.7</w:t>
            </w:r>
          </w:p>
          <w:p w14:paraId="76DCCC98" w14:textId="77777777" w:rsidR="00A410BD" w:rsidRDefault="00A410BD" w:rsidP="00A410BD">
            <w:pPr>
              <w:jc w:val="center"/>
              <w:rPr>
                <w:lang w:val="en-AU"/>
              </w:rPr>
            </w:pPr>
            <w:r>
              <w:rPr>
                <w:lang w:val="en-AU"/>
              </w:rPr>
              <w:t>5.23.8</w:t>
            </w:r>
          </w:p>
          <w:p w14:paraId="0FA1E24D" w14:textId="77777777" w:rsidR="00A410BD" w:rsidRDefault="00A410BD" w:rsidP="00A410BD">
            <w:pPr>
              <w:jc w:val="center"/>
              <w:rPr>
                <w:lang w:val="en-AU"/>
              </w:rPr>
            </w:pPr>
            <w:r>
              <w:rPr>
                <w:lang w:val="en-AU"/>
              </w:rPr>
              <w:t>5.27.3</w:t>
            </w:r>
          </w:p>
        </w:tc>
        <w:tc>
          <w:tcPr>
            <w:tcW w:w="4798" w:type="dxa"/>
            <w:gridSpan w:val="2"/>
            <w:tcBorders>
              <w:top w:val="single" w:sz="4" w:space="0" w:color="auto"/>
              <w:bottom w:val="single" w:sz="4" w:space="0" w:color="auto"/>
              <w:right w:val="single" w:sz="18" w:space="0" w:color="auto"/>
            </w:tcBorders>
          </w:tcPr>
          <w:p w14:paraId="507359D8" w14:textId="77777777" w:rsidR="00A410BD" w:rsidRDefault="00A410BD" w:rsidP="00A410BD">
            <w:pPr>
              <w:jc w:val="both"/>
              <w:rPr>
                <w:rFonts w:ascii="Arial" w:hAnsi="Arial" w:cs="Arial"/>
                <w:bCs/>
              </w:rPr>
            </w:pPr>
            <w:r>
              <w:rPr>
                <w:rFonts w:ascii="Arial" w:hAnsi="Arial" w:cs="Arial"/>
                <w:bCs/>
              </w:rPr>
              <w:lastRenderedPageBreak/>
              <w:t xml:space="preserve">Addition of statistics for 2009/10.  In some instances small consequential changes have been made to the </w:t>
            </w:r>
            <w:r>
              <w:rPr>
                <w:rFonts w:ascii="Arial" w:hAnsi="Arial" w:cs="Arial"/>
                <w:bCs/>
              </w:rPr>
              <w:lastRenderedPageBreak/>
              <w:t>commentary to reflect updated statistics.  Deletion of statistics for 2000/01 due to space constraints.</w:t>
            </w:r>
          </w:p>
        </w:tc>
      </w:tr>
      <w:tr w:rsidR="00A410BD" w14:paraId="250DC184" w14:textId="77777777" w:rsidTr="00473897">
        <w:tc>
          <w:tcPr>
            <w:tcW w:w="1220" w:type="dxa"/>
            <w:gridSpan w:val="2"/>
            <w:tcBorders>
              <w:top w:val="single" w:sz="4" w:space="0" w:color="auto"/>
              <w:left w:val="single" w:sz="18" w:space="0" w:color="auto"/>
              <w:bottom w:val="single" w:sz="4" w:space="0" w:color="auto"/>
            </w:tcBorders>
          </w:tcPr>
          <w:p w14:paraId="6E8E59AA" w14:textId="77777777" w:rsidR="00A410BD" w:rsidRDefault="00A410BD" w:rsidP="00A410BD">
            <w:pPr>
              <w:rPr>
                <w:lang w:val="en-AU"/>
              </w:rPr>
            </w:pPr>
            <w:r>
              <w:rPr>
                <w:lang w:val="en-AU"/>
              </w:rPr>
              <w:lastRenderedPageBreak/>
              <w:t>14/04/11</w:t>
            </w:r>
          </w:p>
        </w:tc>
        <w:tc>
          <w:tcPr>
            <w:tcW w:w="836" w:type="dxa"/>
            <w:tcBorders>
              <w:top w:val="single" w:sz="4" w:space="0" w:color="auto"/>
              <w:bottom w:val="single" w:sz="4" w:space="0" w:color="auto"/>
            </w:tcBorders>
          </w:tcPr>
          <w:p w14:paraId="6612CF68" w14:textId="69185417"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7AABC456" w14:textId="77777777" w:rsidR="00A410BD" w:rsidRDefault="00A410BD" w:rsidP="00A410BD">
            <w:pPr>
              <w:jc w:val="center"/>
              <w:rPr>
                <w:lang w:val="en-AU"/>
              </w:rPr>
            </w:pPr>
            <w:r>
              <w:rPr>
                <w:lang w:val="en-AU"/>
              </w:rPr>
              <w:t>5.10.3</w:t>
            </w:r>
          </w:p>
        </w:tc>
        <w:tc>
          <w:tcPr>
            <w:tcW w:w="4798" w:type="dxa"/>
            <w:gridSpan w:val="2"/>
            <w:tcBorders>
              <w:top w:val="single" w:sz="4" w:space="0" w:color="auto"/>
              <w:bottom w:val="single" w:sz="4" w:space="0" w:color="auto"/>
              <w:right w:val="single" w:sz="18" w:space="0" w:color="auto"/>
            </w:tcBorders>
          </w:tcPr>
          <w:p w14:paraId="2A98053D" w14:textId="77777777" w:rsidR="00A410BD" w:rsidRDefault="00A410BD" w:rsidP="00A410BD">
            <w:pPr>
              <w:jc w:val="both"/>
              <w:rPr>
                <w:rFonts w:ascii="Arial" w:hAnsi="Arial" w:cs="Arial"/>
                <w:bCs/>
              </w:rPr>
            </w:pPr>
            <w:r>
              <w:rPr>
                <w:rFonts w:ascii="Arial" w:hAnsi="Arial" w:cs="Arial"/>
                <w:bCs/>
              </w:rPr>
              <w:t>Paragraph heading amended to “Best interests” principle – “The paramountcy principle”.</w:t>
            </w:r>
          </w:p>
        </w:tc>
      </w:tr>
      <w:tr w:rsidR="00A410BD" w14:paraId="19418CD9" w14:textId="77777777" w:rsidTr="00473897">
        <w:tc>
          <w:tcPr>
            <w:tcW w:w="1220" w:type="dxa"/>
            <w:gridSpan w:val="2"/>
            <w:tcBorders>
              <w:top w:val="single" w:sz="4" w:space="0" w:color="auto"/>
              <w:left w:val="single" w:sz="18" w:space="0" w:color="auto"/>
              <w:bottom w:val="single" w:sz="4" w:space="0" w:color="auto"/>
            </w:tcBorders>
          </w:tcPr>
          <w:p w14:paraId="1BC59BF4" w14:textId="77777777" w:rsidR="00A410BD" w:rsidRDefault="00A410BD" w:rsidP="00A410BD">
            <w:pPr>
              <w:rPr>
                <w:lang w:val="en-AU"/>
              </w:rPr>
            </w:pPr>
            <w:r>
              <w:rPr>
                <w:lang w:val="en-AU"/>
              </w:rPr>
              <w:t>14/04/11</w:t>
            </w:r>
          </w:p>
        </w:tc>
        <w:tc>
          <w:tcPr>
            <w:tcW w:w="836" w:type="dxa"/>
            <w:tcBorders>
              <w:top w:val="single" w:sz="4" w:space="0" w:color="auto"/>
              <w:bottom w:val="single" w:sz="4" w:space="0" w:color="auto"/>
            </w:tcBorders>
          </w:tcPr>
          <w:p w14:paraId="06FC9F8F" w14:textId="04E0F7C0"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2481E21B" w14:textId="77777777" w:rsidR="00A410BD" w:rsidRDefault="00A410BD" w:rsidP="00A410BD">
            <w:pPr>
              <w:jc w:val="center"/>
              <w:rPr>
                <w:lang w:val="en-AU"/>
              </w:rPr>
            </w:pPr>
            <w:r>
              <w:rPr>
                <w:lang w:val="en-AU"/>
              </w:rPr>
              <w:t>5.10.3</w:t>
            </w:r>
          </w:p>
        </w:tc>
        <w:tc>
          <w:tcPr>
            <w:tcW w:w="4798" w:type="dxa"/>
            <w:gridSpan w:val="2"/>
            <w:tcBorders>
              <w:top w:val="single" w:sz="4" w:space="0" w:color="auto"/>
              <w:bottom w:val="single" w:sz="4" w:space="0" w:color="auto"/>
              <w:right w:val="single" w:sz="18" w:space="0" w:color="auto"/>
            </w:tcBorders>
          </w:tcPr>
          <w:p w14:paraId="25CBDF48" w14:textId="77777777" w:rsidR="00A410BD" w:rsidRDefault="00A410BD" w:rsidP="00A410BD">
            <w:pPr>
              <w:jc w:val="both"/>
              <w:rPr>
                <w:rFonts w:ascii="Arial" w:hAnsi="Arial" w:cs="Arial"/>
                <w:bCs/>
              </w:rPr>
            </w:pPr>
            <w:r>
              <w:rPr>
                <w:rFonts w:ascii="Arial" w:hAnsi="Arial" w:cs="Arial"/>
                <w:bCs/>
              </w:rPr>
              <w:t xml:space="preserve">Extracts from new case of </w:t>
            </w:r>
            <w:r w:rsidRPr="00876481">
              <w:rPr>
                <w:rFonts w:ascii="Arial" w:hAnsi="Arial" w:cs="Arial"/>
                <w:bCs/>
                <w:i/>
              </w:rPr>
              <w:t>DOHS v Sanding</w:t>
            </w:r>
            <w:r>
              <w:rPr>
                <w:rFonts w:ascii="Arial" w:hAnsi="Arial" w:cs="Arial"/>
                <w:bCs/>
              </w:rPr>
              <w:t xml:space="preserve"> [2011] VSC 42 at [11]-[15].</w:t>
            </w:r>
          </w:p>
        </w:tc>
      </w:tr>
      <w:tr w:rsidR="00A410BD" w14:paraId="0BF836E0" w14:textId="77777777" w:rsidTr="00473897">
        <w:tc>
          <w:tcPr>
            <w:tcW w:w="1220" w:type="dxa"/>
            <w:gridSpan w:val="2"/>
            <w:tcBorders>
              <w:top w:val="single" w:sz="4" w:space="0" w:color="auto"/>
              <w:left w:val="single" w:sz="18" w:space="0" w:color="auto"/>
              <w:bottom w:val="single" w:sz="4" w:space="0" w:color="auto"/>
            </w:tcBorders>
          </w:tcPr>
          <w:p w14:paraId="02C52373" w14:textId="77777777" w:rsidR="00A410BD" w:rsidRDefault="00A410BD" w:rsidP="00A410BD">
            <w:pPr>
              <w:rPr>
                <w:lang w:val="en-AU"/>
              </w:rPr>
            </w:pPr>
            <w:r>
              <w:rPr>
                <w:lang w:val="en-AU"/>
              </w:rPr>
              <w:t>14/04/11</w:t>
            </w:r>
          </w:p>
        </w:tc>
        <w:tc>
          <w:tcPr>
            <w:tcW w:w="836" w:type="dxa"/>
            <w:tcBorders>
              <w:top w:val="single" w:sz="4" w:space="0" w:color="auto"/>
              <w:bottom w:val="single" w:sz="4" w:space="0" w:color="auto"/>
            </w:tcBorders>
          </w:tcPr>
          <w:p w14:paraId="5FED923F" w14:textId="534D7B6F"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38105FD1" w14:textId="77777777" w:rsidR="00A410BD" w:rsidRDefault="00A410BD" w:rsidP="00A410BD">
            <w:pPr>
              <w:jc w:val="center"/>
              <w:rPr>
                <w:lang w:val="en-AU"/>
              </w:rPr>
            </w:pPr>
            <w:r>
              <w:rPr>
                <w:lang w:val="en-AU"/>
              </w:rPr>
              <w:t>5.10.4</w:t>
            </w:r>
          </w:p>
          <w:p w14:paraId="6738B91A" w14:textId="77777777" w:rsidR="00A410BD" w:rsidRDefault="00A410BD" w:rsidP="00A410BD">
            <w:pPr>
              <w:jc w:val="center"/>
              <w:rPr>
                <w:lang w:val="en-AU"/>
              </w:rPr>
            </w:pPr>
            <w:r>
              <w:rPr>
                <w:lang w:val="en-AU"/>
              </w:rPr>
              <w:t>5.10.6</w:t>
            </w:r>
          </w:p>
          <w:p w14:paraId="06221508" w14:textId="77777777" w:rsidR="00A410BD" w:rsidRDefault="00A410BD" w:rsidP="00A410BD">
            <w:pPr>
              <w:jc w:val="center"/>
              <w:rPr>
                <w:lang w:val="en-AU"/>
              </w:rPr>
            </w:pPr>
            <w:r>
              <w:rPr>
                <w:lang w:val="en-AU"/>
              </w:rPr>
              <w:t>5.11.11</w:t>
            </w:r>
          </w:p>
          <w:p w14:paraId="648D8DAD" w14:textId="77777777" w:rsidR="00A410BD" w:rsidRDefault="00A410BD" w:rsidP="00A410BD">
            <w:pPr>
              <w:jc w:val="center"/>
              <w:rPr>
                <w:lang w:val="en-AU"/>
              </w:rPr>
            </w:pPr>
            <w:r>
              <w:rPr>
                <w:lang w:val="en-AU"/>
              </w:rPr>
              <w:t>5.12.1</w:t>
            </w:r>
          </w:p>
          <w:p w14:paraId="25810169" w14:textId="77777777" w:rsidR="00A410BD" w:rsidRDefault="00A410BD" w:rsidP="00A410BD">
            <w:pPr>
              <w:jc w:val="center"/>
              <w:rPr>
                <w:lang w:val="en-AU"/>
              </w:rPr>
            </w:pPr>
            <w:r>
              <w:rPr>
                <w:lang w:val="en-AU"/>
              </w:rPr>
              <w:t>5.12.2</w:t>
            </w:r>
          </w:p>
          <w:p w14:paraId="611FF1A2" w14:textId="77777777" w:rsidR="00A410BD" w:rsidRDefault="00A410BD" w:rsidP="00A410BD">
            <w:pPr>
              <w:jc w:val="center"/>
              <w:rPr>
                <w:lang w:val="en-AU"/>
              </w:rPr>
            </w:pPr>
            <w:r>
              <w:rPr>
                <w:lang w:val="en-AU"/>
              </w:rPr>
              <w:t>5.17.1</w:t>
            </w:r>
          </w:p>
          <w:p w14:paraId="2185C18C" w14:textId="77777777" w:rsidR="00A410BD" w:rsidRDefault="00A410BD" w:rsidP="00A410BD">
            <w:pPr>
              <w:jc w:val="center"/>
              <w:rPr>
                <w:lang w:val="en-AU"/>
              </w:rPr>
            </w:pPr>
            <w:r>
              <w:rPr>
                <w:lang w:val="en-AU"/>
              </w:rPr>
              <w:t>5.17.8</w:t>
            </w:r>
          </w:p>
        </w:tc>
        <w:tc>
          <w:tcPr>
            <w:tcW w:w="4798" w:type="dxa"/>
            <w:gridSpan w:val="2"/>
            <w:tcBorders>
              <w:top w:val="single" w:sz="4" w:space="0" w:color="auto"/>
              <w:bottom w:val="single" w:sz="4" w:space="0" w:color="auto"/>
              <w:right w:val="single" w:sz="18" w:space="0" w:color="auto"/>
            </w:tcBorders>
          </w:tcPr>
          <w:p w14:paraId="235EEEB4" w14:textId="77777777" w:rsidR="00A410BD" w:rsidRDefault="00A410BD" w:rsidP="00A410BD">
            <w:pPr>
              <w:jc w:val="both"/>
              <w:rPr>
                <w:rFonts w:ascii="Arial" w:hAnsi="Arial" w:cs="Arial"/>
                <w:bCs/>
              </w:rPr>
            </w:pPr>
            <w:r>
              <w:rPr>
                <w:rFonts w:ascii="Arial" w:hAnsi="Arial" w:cs="Arial"/>
                <w:bCs/>
              </w:rPr>
              <w:t xml:space="preserve">Added references to new case of </w:t>
            </w:r>
            <w:r w:rsidRPr="00876481">
              <w:rPr>
                <w:rFonts w:ascii="Arial" w:hAnsi="Arial" w:cs="Arial"/>
                <w:bCs/>
                <w:i/>
              </w:rPr>
              <w:t>DOHS v Sanding</w:t>
            </w:r>
            <w:r>
              <w:rPr>
                <w:rFonts w:ascii="Arial" w:hAnsi="Arial" w:cs="Arial"/>
                <w:bCs/>
              </w:rPr>
              <w:t xml:space="preserve"> [2011] VSC 42.</w:t>
            </w:r>
          </w:p>
        </w:tc>
      </w:tr>
      <w:tr w:rsidR="00A410BD" w14:paraId="3F3B0C8D" w14:textId="77777777" w:rsidTr="00473897">
        <w:tc>
          <w:tcPr>
            <w:tcW w:w="1220" w:type="dxa"/>
            <w:gridSpan w:val="2"/>
            <w:tcBorders>
              <w:top w:val="single" w:sz="4" w:space="0" w:color="auto"/>
              <w:left w:val="single" w:sz="18" w:space="0" w:color="auto"/>
              <w:bottom w:val="single" w:sz="4" w:space="0" w:color="auto"/>
            </w:tcBorders>
          </w:tcPr>
          <w:p w14:paraId="4C5DEDCA" w14:textId="77777777" w:rsidR="00A410BD" w:rsidRDefault="00A410BD" w:rsidP="00A410BD">
            <w:pPr>
              <w:rPr>
                <w:lang w:val="en-AU"/>
              </w:rPr>
            </w:pPr>
            <w:r>
              <w:rPr>
                <w:lang w:val="en-AU"/>
              </w:rPr>
              <w:t>21/03/11</w:t>
            </w:r>
          </w:p>
        </w:tc>
        <w:tc>
          <w:tcPr>
            <w:tcW w:w="836" w:type="dxa"/>
            <w:tcBorders>
              <w:top w:val="single" w:sz="4" w:space="0" w:color="auto"/>
              <w:bottom w:val="single" w:sz="4" w:space="0" w:color="auto"/>
            </w:tcBorders>
          </w:tcPr>
          <w:p w14:paraId="4A7843FC" w14:textId="36D8704B" w:rsidR="00A410BD" w:rsidRDefault="00A410BD" w:rsidP="00A410BD">
            <w:pPr>
              <w:jc w:val="center"/>
              <w:rPr>
                <w:lang w:val="en-AU"/>
              </w:rPr>
            </w:pPr>
            <w:r>
              <w:rPr>
                <w:lang w:val="en-AU"/>
              </w:rPr>
              <w:t>1</w:t>
            </w:r>
          </w:p>
        </w:tc>
        <w:tc>
          <w:tcPr>
            <w:tcW w:w="1439" w:type="dxa"/>
            <w:tcBorders>
              <w:top w:val="single" w:sz="4" w:space="0" w:color="auto"/>
              <w:bottom w:val="single" w:sz="4" w:space="0" w:color="auto"/>
            </w:tcBorders>
          </w:tcPr>
          <w:p w14:paraId="02D50014" w14:textId="77777777" w:rsidR="00A410BD" w:rsidRDefault="00A410BD" w:rsidP="00A410BD">
            <w:pPr>
              <w:jc w:val="center"/>
              <w:rPr>
                <w:lang w:val="en-AU"/>
              </w:rPr>
            </w:pPr>
            <w:r>
              <w:rPr>
                <w:lang w:val="en-AU"/>
              </w:rPr>
              <w:t>1.5.3</w:t>
            </w:r>
          </w:p>
        </w:tc>
        <w:tc>
          <w:tcPr>
            <w:tcW w:w="4798" w:type="dxa"/>
            <w:gridSpan w:val="2"/>
            <w:tcBorders>
              <w:top w:val="single" w:sz="4" w:space="0" w:color="auto"/>
              <w:bottom w:val="single" w:sz="4" w:space="0" w:color="auto"/>
              <w:right w:val="single" w:sz="18" w:space="0" w:color="auto"/>
            </w:tcBorders>
          </w:tcPr>
          <w:p w14:paraId="4070B776" w14:textId="77777777" w:rsidR="00A410BD" w:rsidRDefault="00A410BD" w:rsidP="00A410BD">
            <w:pPr>
              <w:jc w:val="both"/>
              <w:rPr>
                <w:rFonts w:ascii="Arial" w:hAnsi="Arial" w:cs="Arial"/>
                <w:bCs/>
              </w:rPr>
            </w:pPr>
            <w:r>
              <w:rPr>
                <w:rFonts w:ascii="Arial" w:hAnsi="Arial" w:cs="Arial"/>
                <w:bCs/>
              </w:rPr>
              <w:t xml:space="preserve">New paragraph entitled </w:t>
            </w:r>
            <w:r w:rsidRPr="00C35734">
              <w:rPr>
                <w:rFonts w:ascii="Arial" w:hAnsi="Arial" w:cs="Arial"/>
                <w:bCs/>
                <w:color w:val="000000"/>
              </w:rPr>
              <w:t>“The Charter applies to protection proceedings in the Children’s Court</w:t>
            </w:r>
            <w:r>
              <w:rPr>
                <w:rFonts w:ascii="Arial" w:hAnsi="Arial" w:cs="Arial"/>
                <w:bCs/>
              </w:rPr>
              <w:t xml:space="preserve">”.  Reference to new case of </w:t>
            </w:r>
            <w:r w:rsidRPr="00C35734">
              <w:rPr>
                <w:rFonts w:ascii="Arial" w:hAnsi="Arial" w:cs="Arial"/>
                <w:bCs/>
                <w:i/>
              </w:rPr>
              <w:t>DOHS v S</w:t>
            </w:r>
            <w:r>
              <w:rPr>
                <w:rFonts w:ascii="Arial" w:hAnsi="Arial" w:cs="Arial"/>
                <w:bCs/>
              </w:rPr>
              <w:t xml:space="preserve"> [2011] VSC 42 and cases cited in paragraphs [155]-[207] thereof.</w:t>
            </w:r>
          </w:p>
        </w:tc>
      </w:tr>
      <w:tr w:rsidR="00A410BD" w14:paraId="09C26CD1" w14:textId="77777777" w:rsidTr="00473897">
        <w:tc>
          <w:tcPr>
            <w:tcW w:w="1220" w:type="dxa"/>
            <w:gridSpan w:val="2"/>
            <w:tcBorders>
              <w:top w:val="single" w:sz="4" w:space="0" w:color="auto"/>
              <w:left w:val="single" w:sz="18" w:space="0" w:color="auto"/>
              <w:bottom w:val="single" w:sz="4" w:space="0" w:color="auto"/>
            </w:tcBorders>
          </w:tcPr>
          <w:p w14:paraId="575D502B" w14:textId="77777777" w:rsidR="00A410BD" w:rsidRDefault="00A410BD" w:rsidP="00A410BD">
            <w:pPr>
              <w:rPr>
                <w:lang w:val="en-AU"/>
              </w:rPr>
            </w:pPr>
            <w:r>
              <w:rPr>
                <w:lang w:val="en-AU"/>
              </w:rPr>
              <w:t>02/02/11</w:t>
            </w:r>
          </w:p>
        </w:tc>
        <w:tc>
          <w:tcPr>
            <w:tcW w:w="836" w:type="dxa"/>
            <w:tcBorders>
              <w:top w:val="single" w:sz="4" w:space="0" w:color="auto"/>
              <w:bottom w:val="single" w:sz="4" w:space="0" w:color="auto"/>
            </w:tcBorders>
          </w:tcPr>
          <w:p w14:paraId="31D95E62" w14:textId="6CF215AB"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7B06AA7E" w14:textId="77777777" w:rsidR="00A410BD" w:rsidRDefault="00A410BD" w:rsidP="00A410BD">
            <w:pPr>
              <w:jc w:val="center"/>
              <w:rPr>
                <w:lang w:val="en-AU"/>
              </w:rPr>
            </w:pPr>
            <w:r>
              <w:rPr>
                <w:lang w:val="en-AU"/>
              </w:rPr>
              <w:t>9.1</w:t>
            </w:r>
          </w:p>
        </w:tc>
        <w:tc>
          <w:tcPr>
            <w:tcW w:w="4798" w:type="dxa"/>
            <w:gridSpan w:val="2"/>
            <w:tcBorders>
              <w:top w:val="single" w:sz="4" w:space="0" w:color="auto"/>
              <w:bottom w:val="single" w:sz="4" w:space="0" w:color="auto"/>
              <w:right w:val="single" w:sz="18" w:space="0" w:color="auto"/>
            </w:tcBorders>
          </w:tcPr>
          <w:p w14:paraId="49C79C42" w14:textId="77777777" w:rsidR="00A410BD" w:rsidRDefault="00A410BD" w:rsidP="00A410BD">
            <w:pPr>
              <w:jc w:val="both"/>
              <w:rPr>
                <w:rFonts w:ascii="Arial" w:hAnsi="Arial" w:cs="Arial"/>
                <w:bCs/>
              </w:rPr>
            </w:pPr>
            <w:r>
              <w:rPr>
                <w:rFonts w:ascii="Arial" w:hAnsi="Arial" w:cs="Arial"/>
                <w:bCs/>
              </w:rPr>
              <w:t>Add reference to s.12(1) &amp; 12(1A) Bail Act 1977 (Vic).</w:t>
            </w:r>
          </w:p>
        </w:tc>
      </w:tr>
      <w:tr w:rsidR="00A410BD" w14:paraId="7C885432" w14:textId="77777777" w:rsidTr="00473897">
        <w:tc>
          <w:tcPr>
            <w:tcW w:w="1220" w:type="dxa"/>
            <w:gridSpan w:val="2"/>
            <w:tcBorders>
              <w:top w:val="single" w:sz="4" w:space="0" w:color="auto"/>
              <w:left w:val="single" w:sz="18" w:space="0" w:color="auto"/>
              <w:bottom w:val="single" w:sz="4" w:space="0" w:color="auto"/>
            </w:tcBorders>
          </w:tcPr>
          <w:p w14:paraId="02D5436E" w14:textId="77777777" w:rsidR="00A410BD" w:rsidRDefault="00A410BD" w:rsidP="00A410BD">
            <w:pPr>
              <w:rPr>
                <w:lang w:val="en-AU"/>
              </w:rPr>
            </w:pPr>
            <w:r>
              <w:rPr>
                <w:lang w:val="en-AU"/>
              </w:rPr>
              <w:t>02/02/11</w:t>
            </w:r>
          </w:p>
        </w:tc>
        <w:tc>
          <w:tcPr>
            <w:tcW w:w="836" w:type="dxa"/>
            <w:tcBorders>
              <w:top w:val="single" w:sz="4" w:space="0" w:color="auto"/>
              <w:bottom w:val="single" w:sz="4" w:space="0" w:color="auto"/>
            </w:tcBorders>
          </w:tcPr>
          <w:p w14:paraId="4A887A99" w14:textId="1ED7488B"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70D41CCB" w14:textId="77777777" w:rsidR="00A410BD" w:rsidRDefault="00A410BD" w:rsidP="00A410BD">
            <w:pPr>
              <w:jc w:val="center"/>
              <w:rPr>
                <w:lang w:val="en-AU"/>
              </w:rPr>
            </w:pPr>
            <w:r>
              <w:rPr>
                <w:lang w:val="en-AU"/>
              </w:rPr>
              <w:t>9.2.2</w:t>
            </w:r>
          </w:p>
        </w:tc>
        <w:tc>
          <w:tcPr>
            <w:tcW w:w="4798" w:type="dxa"/>
            <w:gridSpan w:val="2"/>
            <w:tcBorders>
              <w:top w:val="single" w:sz="4" w:space="0" w:color="auto"/>
              <w:bottom w:val="single" w:sz="4" w:space="0" w:color="auto"/>
              <w:right w:val="single" w:sz="18" w:space="0" w:color="auto"/>
            </w:tcBorders>
          </w:tcPr>
          <w:p w14:paraId="14618718" w14:textId="77777777" w:rsidR="00A410BD" w:rsidRDefault="00A410BD" w:rsidP="00A410BD">
            <w:pPr>
              <w:jc w:val="both"/>
              <w:rPr>
                <w:rFonts w:ascii="Arial" w:hAnsi="Arial" w:cs="Arial"/>
                <w:bCs/>
              </w:rPr>
            </w:pPr>
            <w:r>
              <w:rPr>
                <w:rFonts w:ascii="Arial" w:hAnsi="Arial" w:cs="Arial"/>
                <w:bCs/>
              </w:rPr>
              <w:t>Amendments to commentary on ss.4(2)(aa), 4(3) &amp; 4(4) of the Bail Act.</w:t>
            </w:r>
          </w:p>
        </w:tc>
      </w:tr>
      <w:tr w:rsidR="00A410BD" w14:paraId="74379283" w14:textId="77777777" w:rsidTr="00473897">
        <w:tc>
          <w:tcPr>
            <w:tcW w:w="1220" w:type="dxa"/>
            <w:gridSpan w:val="2"/>
            <w:tcBorders>
              <w:top w:val="single" w:sz="4" w:space="0" w:color="auto"/>
              <w:left w:val="single" w:sz="18" w:space="0" w:color="auto"/>
              <w:bottom w:val="single" w:sz="4" w:space="0" w:color="auto"/>
            </w:tcBorders>
          </w:tcPr>
          <w:p w14:paraId="1512F003" w14:textId="77777777" w:rsidR="00A410BD" w:rsidRDefault="00A410BD" w:rsidP="00A410BD">
            <w:pPr>
              <w:rPr>
                <w:lang w:val="en-AU"/>
              </w:rPr>
            </w:pPr>
            <w:r>
              <w:rPr>
                <w:lang w:val="en-AU"/>
              </w:rPr>
              <w:t>02/02/11</w:t>
            </w:r>
          </w:p>
        </w:tc>
        <w:tc>
          <w:tcPr>
            <w:tcW w:w="836" w:type="dxa"/>
            <w:tcBorders>
              <w:top w:val="single" w:sz="4" w:space="0" w:color="auto"/>
              <w:bottom w:val="single" w:sz="4" w:space="0" w:color="auto"/>
            </w:tcBorders>
          </w:tcPr>
          <w:p w14:paraId="128E61A8" w14:textId="53F7E2D2"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7B453734" w14:textId="77777777" w:rsidR="00A410BD" w:rsidRDefault="00A410BD" w:rsidP="00A410BD">
            <w:pPr>
              <w:jc w:val="center"/>
              <w:rPr>
                <w:lang w:val="en-AU"/>
              </w:rPr>
            </w:pPr>
            <w:r>
              <w:rPr>
                <w:lang w:val="en-AU"/>
              </w:rPr>
              <w:t>9.4.1</w:t>
            </w:r>
          </w:p>
        </w:tc>
        <w:tc>
          <w:tcPr>
            <w:tcW w:w="4798" w:type="dxa"/>
            <w:gridSpan w:val="2"/>
            <w:tcBorders>
              <w:top w:val="single" w:sz="4" w:space="0" w:color="auto"/>
              <w:bottom w:val="single" w:sz="4" w:space="0" w:color="auto"/>
              <w:right w:val="single" w:sz="18" w:space="0" w:color="auto"/>
            </w:tcBorders>
          </w:tcPr>
          <w:p w14:paraId="2963C98B" w14:textId="77777777" w:rsidR="00A410BD" w:rsidRDefault="00A410BD" w:rsidP="00A410BD">
            <w:pPr>
              <w:jc w:val="both"/>
              <w:rPr>
                <w:rFonts w:ascii="Arial" w:hAnsi="Arial" w:cs="Arial"/>
                <w:bCs/>
              </w:rPr>
            </w:pPr>
            <w:r>
              <w:rPr>
                <w:rFonts w:ascii="Arial" w:hAnsi="Arial" w:cs="Arial"/>
                <w:bCs/>
              </w:rPr>
              <w:t xml:space="preserve">References to new cases of </w:t>
            </w:r>
            <w:r w:rsidRPr="00117B39">
              <w:rPr>
                <w:rFonts w:ascii="Arial" w:hAnsi="Arial" w:cs="Arial"/>
                <w:i/>
                <w:color w:val="000000"/>
              </w:rPr>
              <w:t>Re Suzanne Patricia Kane</w:t>
            </w:r>
            <w:r w:rsidRPr="00117B39">
              <w:rPr>
                <w:rFonts w:ascii="Arial" w:hAnsi="Arial" w:cs="Arial"/>
                <w:color w:val="000000"/>
              </w:rPr>
              <w:t xml:space="preserve"> [2010] VSC 8;</w:t>
            </w:r>
            <w:r>
              <w:rPr>
                <w:rFonts w:ascii="Arial" w:hAnsi="Arial" w:cs="Arial"/>
                <w:i/>
                <w:color w:val="000000"/>
              </w:rPr>
              <w:t xml:space="preserve"> </w:t>
            </w:r>
            <w:r w:rsidRPr="00117B39">
              <w:rPr>
                <w:rFonts w:ascii="Arial" w:hAnsi="Arial" w:cs="Arial"/>
                <w:i/>
                <w:color w:val="000000"/>
              </w:rPr>
              <w:t>Re Joseph Marijancevic</w:t>
            </w:r>
            <w:r w:rsidRPr="00117B39">
              <w:rPr>
                <w:rFonts w:ascii="Arial" w:hAnsi="Arial" w:cs="Arial"/>
                <w:color w:val="000000"/>
              </w:rPr>
              <w:t xml:space="preserve"> [2010] VSC 122;</w:t>
            </w:r>
            <w:r>
              <w:rPr>
                <w:rFonts w:ascii="Arial" w:hAnsi="Arial" w:cs="Arial"/>
                <w:color w:val="000000"/>
              </w:rPr>
              <w:t xml:space="preserve"> </w:t>
            </w:r>
            <w:r w:rsidRPr="00117B39">
              <w:rPr>
                <w:rFonts w:ascii="Arial" w:hAnsi="Arial" w:cs="Arial"/>
                <w:i/>
                <w:color w:val="000000"/>
              </w:rPr>
              <w:t>Re David Allan Curran</w:t>
            </w:r>
            <w:r w:rsidRPr="00117B39">
              <w:rPr>
                <w:rFonts w:ascii="Arial" w:hAnsi="Arial" w:cs="Arial"/>
                <w:color w:val="000000"/>
              </w:rPr>
              <w:t xml:space="preserve"> [2010] VSC 622</w:t>
            </w:r>
            <w:r>
              <w:rPr>
                <w:rFonts w:ascii="Arial" w:hAnsi="Arial" w:cs="Arial"/>
                <w:color w:val="000000"/>
              </w:rPr>
              <w:t xml:space="preserve">; </w:t>
            </w:r>
            <w:r w:rsidRPr="00117B39">
              <w:rPr>
                <w:rFonts w:ascii="Arial" w:hAnsi="Arial" w:cs="Arial"/>
                <w:i/>
                <w:color w:val="000000"/>
              </w:rPr>
              <w:t>Re Susanne Chopin</w:t>
            </w:r>
            <w:r w:rsidRPr="00117B39">
              <w:rPr>
                <w:rFonts w:ascii="Arial" w:hAnsi="Arial" w:cs="Arial"/>
                <w:color w:val="000000"/>
              </w:rPr>
              <w:t xml:space="preserve"> </w:t>
            </w:r>
            <w:r>
              <w:rPr>
                <w:rFonts w:ascii="Arial" w:hAnsi="Arial" w:cs="Arial"/>
                <w:color w:val="000000"/>
              </w:rPr>
              <w:t xml:space="preserve">; </w:t>
            </w:r>
            <w:r w:rsidRPr="00117B39">
              <w:rPr>
                <w:rFonts w:ascii="Arial" w:hAnsi="Arial" w:cs="Arial"/>
                <w:i/>
                <w:color w:val="000000"/>
              </w:rPr>
              <w:t>Re Eileen Creamer</w:t>
            </w:r>
            <w:r>
              <w:rPr>
                <w:rFonts w:ascii="Arial" w:hAnsi="Arial" w:cs="Arial"/>
                <w:color w:val="000000"/>
              </w:rPr>
              <w:t xml:space="preserve"> [2009] VSC 460; </w:t>
            </w:r>
            <w:r w:rsidRPr="00117B39">
              <w:rPr>
                <w:rFonts w:ascii="Arial" w:hAnsi="Arial" w:cs="Arial"/>
                <w:i/>
                <w:color w:val="000000"/>
              </w:rPr>
              <w:t>Re Ahmed Hablas</w:t>
            </w:r>
            <w:r w:rsidRPr="00117B39">
              <w:rPr>
                <w:rFonts w:ascii="Arial" w:hAnsi="Arial" w:cs="Arial"/>
                <w:color w:val="000000"/>
              </w:rPr>
              <w:t xml:space="preserve"> [2010] VSC 429</w:t>
            </w:r>
            <w:r>
              <w:rPr>
                <w:rFonts w:ascii="Arial" w:hAnsi="Arial" w:cs="Arial"/>
                <w:color w:val="000000"/>
              </w:rPr>
              <w:t>.</w:t>
            </w:r>
          </w:p>
        </w:tc>
      </w:tr>
      <w:tr w:rsidR="00A410BD" w14:paraId="381DAA9A" w14:textId="77777777" w:rsidTr="00473897">
        <w:tc>
          <w:tcPr>
            <w:tcW w:w="1220" w:type="dxa"/>
            <w:gridSpan w:val="2"/>
            <w:tcBorders>
              <w:top w:val="single" w:sz="4" w:space="0" w:color="auto"/>
              <w:left w:val="single" w:sz="18" w:space="0" w:color="auto"/>
              <w:bottom w:val="single" w:sz="4" w:space="0" w:color="auto"/>
            </w:tcBorders>
          </w:tcPr>
          <w:p w14:paraId="12FCB490" w14:textId="77777777" w:rsidR="00A410BD" w:rsidRDefault="00A410BD" w:rsidP="00A410BD">
            <w:pPr>
              <w:rPr>
                <w:lang w:val="en-AU"/>
              </w:rPr>
            </w:pPr>
            <w:r>
              <w:rPr>
                <w:lang w:val="en-AU"/>
              </w:rPr>
              <w:t>02/02/11</w:t>
            </w:r>
          </w:p>
        </w:tc>
        <w:tc>
          <w:tcPr>
            <w:tcW w:w="836" w:type="dxa"/>
            <w:tcBorders>
              <w:top w:val="single" w:sz="4" w:space="0" w:color="auto"/>
              <w:bottom w:val="single" w:sz="4" w:space="0" w:color="auto"/>
            </w:tcBorders>
          </w:tcPr>
          <w:p w14:paraId="03A7AD4A" w14:textId="1CFA1258"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52AFB378" w14:textId="77777777" w:rsidR="00A410BD" w:rsidRDefault="00A410BD" w:rsidP="00A410BD">
            <w:pPr>
              <w:jc w:val="center"/>
              <w:rPr>
                <w:lang w:val="en-AU"/>
              </w:rPr>
            </w:pPr>
            <w:r>
              <w:rPr>
                <w:lang w:val="en-AU"/>
              </w:rPr>
              <w:t>9.4.4</w:t>
            </w:r>
          </w:p>
        </w:tc>
        <w:tc>
          <w:tcPr>
            <w:tcW w:w="4798" w:type="dxa"/>
            <w:gridSpan w:val="2"/>
            <w:tcBorders>
              <w:top w:val="single" w:sz="4" w:space="0" w:color="auto"/>
              <w:bottom w:val="single" w:sz="4" w:space="0" w:color="auto"/>
              <w:right w:val="single" w:sz="18" w:space="0" w:color="auto"/>
            </w:tcBorders>
          </w:tcPr>
          <w:p w14:paraId="3984D64A" w14:textId="77777777" w:rsidR="00A410BD" w:rsidRDefault="00A410BD" w:rsidP="00A410BD">
            <w:pPr>
              <w:jc w:val="both"/>
              <w:rPr>
                <w:rFonts w:ascii="Arial" w:hAnsi="Arial" w:cs="Arial"/>
                <w:bCs/>
              </w:rPr>
            </w:pPr>
            <w:r>
              <w:rPr>
                <w:rFonts w:ascii="Arial" w:hAnsi="Arial" w:cs="Arial"/>
                <w:bCs/>
              </w:rPr>
              <w:t xml:space="preserve">References to new cases of </w:t>
            </w:r>
            <w:r w:rsidRPr="004E5979">
              <w:rPr>
                <w:rFonts w:ascii="Arial" w:hAnsi="Arial" w:cs="Arial"/>
                <w:bCs/>
                <w:i/>
              </w:rPr>
              <w:t>Re Paul Hanlon Flood</w:t>
            </w:r>
            <w:r>
              <w:rPr>
                <w:rFonts w:ascii="Arial" w:hAnsi="Arial" w:cs="Arial"/>
                <w:bCs/>
              </w:rPr>
              <w:t xml:space="preserve"> [2010] VSC 605; </w:t>
            </w:r>
            <w:r w:rsidRPr="004E5979">
              <w:rPr>
                <w:rFonts w:ascii="Arial" w:hAnsi="Arial" w:cs="Arial"/>
                <w:bCs/>
                <w:i/>
              </w:rPr>
              <w:t>Re Houssein Hawli</w:t>
            </w:r>
            <w:r>
              <w:rPr>
                <w:rFonts w:ascii="Arial" w:hAnsi="Arial" w:cs="Arial"/>
                <w:bCs/>
              </w:rPr>
              <w:t xml:space="preserve"> [2009] VSC 606; </w:t>
            </w:r>
            <w:r w:rsidRPr="004E5979">
              <w:rPr>
                <w:rFonts w:ascii="Arial" w:hAnsi="Arial" w:cs="Arial"/>
                <w:bCs/>
                <w:i/>
              </w:rPr>
              <w:t>Re Kazem Hamad</w:t>
            </w:r>
            <w:r>
              <w:rPr>
                <w:rFonts w:ascii="Arial" w:hAnsi="Arial" w:cs="Arial"/>
                <w:bCs/>
              </w:rPr>
              <w:t xml:space="preserve"> [2010] VSC 585.</w:t>
            </w:r>
          </w:p>
        </w:tc>
      </w:tr>
      <w:tr w:rsidR="00A410BD" w14:paraId="49EC326B" w14:textId="77777777" w:rsidTr="00473897">
        <w:tc>
          <w:tcPr>
            <w:tcW w:w="1220" w:type="dxa"/>
            <w:gridSpan w:val="2"/>
            <w:tcBorders>
              <w:top w:val="single" w:sz="4" w:space="0" w:color="auto"/>
              <w:left w:val="single" w:sz="18" w:space="0" w:color="auto"/>
              <w:bottom w:val="single" w:sz="4" w:space="0" w:color="auto"/>
            </w:tcBorders>
          </w:tcPr>
          <w:p w14:paraId="6526A7FD" w14:textId="77777777" w:rsidR="00A410BD" w:rsidRDefault="00A410BD" w:rsidP="00A410BD">
            <w:pPr>
              <w:rPr>
                <w:lang w:val="en-AU"/>
              </w:rPr>
            </w:pPr>
            <w:r>
              <w:rPr>
                <w:lang w:val="en-AU"/>
              </w:rPr>
              <w:t>02/02/11</w:t>
            </w:r>
          </w:p>
        </w:tc>
        <w:tc>
          <w:tcPr>
            <w:tcW w:w="836" w:type="dxa"/>
            <w:tcBorders>
              <w:top w:val="single" w:sz="4" w:space="0" w:color="auto"/>
              <w:bottom w:val="single" w:sz="4" w:space="0" w:color="auto"/>
            </w:tcBorders>
          </w:tcPr>
          <w:p w14:paraId="17079125" w14:textId="18696522"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1857F210" w14:textId="77777777" w:rsidR="00A410BD" w:rsidRDefault="00A410BD" w:rsidP="00A410BD">
            <w:pPr>
              <w:jc w:val="center"/>
              <w:rPr>
                <w:lang w:val="en-AU"/>
              </w:rPr>
            </w:pPr>
            <w:r>
              <w:rPr>
                <w:lang w:val="en-AU"/>
              </w:rPr>
              <w:t>9.4.5</w:t>
            </w:r>
          </w:p>
        </w:tc>
        <w:tc>
          <w:tcPr>
            <w:tcW w:w="4798" w:type="dxa"/>
            <w:gridSpan w:val="2"/>
            <w:tcBorders>
              <w:top w:val="single" w:sz="4" w:space="0" w:color="auto"/>
              <w:bottom w:val="single" w:sz="4" w:space="0" w:color="auto"/>
              <w:right w:val="single" w:sz="18" w:space="0" w:color="auto"/>
            </w:tcBorders>
          </w:tcPr>
          <w:p w14:paraId="00EE1D71" w14:textId="77777777" w:rsidR="00A410BD" w:rsidRDefault="00A410BD" w:rsidP="00A410BD">
            <w:pPr>
              <w:jc w:val="both"/>
              <w:rPr>
                <w:rFonts w:ascii="Arial" w:hAnsi="Arial" w:cs="Arial"/>
                <w:bCs/>
              </w:rPr>
            </w:pPr>
            <w:r>
              <w:rPr>
                <w:rFonts w:ascii="Arial" w:hAnsi="Arial" w:cs="Arial"/>
                <w:bCs/>
              </w:rPr>
              <w:t>Commentary changed by including a reference to new s.4(3)(f) of the Bail Act.</w:t>
            </w:r>
          </w:p>
        </w:tc>
      </w:tr>
      <w:tr w:rsidR="00A410BD" w14:paraId="17183F46" w14:textId="77777777" w:rsidTr="00473897">
        <w:tc>
          <w:tcPr>
            <w:tcW w:w="1220" w:type="dxa"/>
            <w:gridSpan w:val="2"/>
            <w:tcBorders>
              <w:top w:val="single" w:sz="4" w:space="0" w:color="auto"/>
              <w:left w:val="single" w:sz="18" w:space="0" w:color="auto"/>
              <w:bottom w:val="single" w:sz="4" w:space="0" w:color="auto"/>
            </w:tcBorders>
          </w:tcPr>
          <w:p w14:paraId="05571FD2" w14:textId="77777777" w:rsidR="00A410BD" w:rsidRDefault="00A410BD" w:rsidP="00A410BD">
            <w:pPr>
              <w:rPr>
                <w:lang w:val="en-AU"/>
              </w:rPr>
            </w:pPr>
            <w:r>
              <w:rPr>
                <w:lang w:val="en-AU"/>
              </w:rPr>
              <w:t>02/02/11</w:t>
            </w:r>
          </w:p>
        </w:tc>
        <w:tc>
          <w:tcPr>
            <w:tcW w:w="836" w:type="dxa"/>
            <w:tcBorders>
              <w:top w:val="single" w:sz="4" w:space="0" w:color="auto"/>
              <w:bottom w:val="single" w:sz="4" w:space="0" w:color="auto"/>
            </w:tcBorders>
          </w:tcPr>
          <w:p w14:paraId="7A6C7E46" w14:textId="6B1C36EB"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2F352C1B" w14:textId="77777777" w:rsidR="00A410BD" w:rsidRDefault="00A410BD" w:rsidP="00A410BD">
            <w:pPr>
              <w:jc w:val="center"/>
              <w:rPr>
                <w:lang w:val="en-AU"/>
              </w:rPr>
            </w:pPr>
            <w:r>
              <w:rPr>
                <w:lang w:val="en-AU"/>
              </w:rPr>
              <w:t>9.4.8</w:t>
            </w:r>
          </w:p>
        </w:tc>
        <w:tc>
          <w:tcPr>
            <w:tcW w:w="4798" w:type="dxa"/>
            <w:gridSpan w:val="2"/>
            <w:tcBorders>
              <w:top w:val="single" w:sz="4" w:space="0" w:color="auto"/>
              <w:bottom w:val="single" w:sz="4" w:space="0" w:color="auto"/>
              <w:right w:val="single" w:sz="18" w:space="0" w:color="auto"/>
            </w:tcBorders>
          </w:tcPr>
          <w:p w14:paraId="25E9D835" w14:textId="77777777" w:rsidR="00A410BD" w:rsidRDefault="00A410BD" w:rsidP="00A410BD">
            <w:pPr>
              <w:jc w:val="both"/>
              <w:rPr>
                <w:rFonts w:ascii="Arial" w:hAnsi="Arial" w:cs="Arial"/>
                <w:bCs/>
              </w:rPr>
            </w:pPr>
            <w:r>
              <w:rPr>
                <w:rFonts w:ascii="Arial" w:hAnsi="Arial" w:cs="Arial"/>
                <w:bCs/>
              </w:rPr>
              <w:t xml:space="preserve">New case of </w:t>
            </w:r>
            <w:r w:rsidRPr="00644407">
              <w:rPr>
                <w:rFonts w:ascii="Arial" w:hAnsi="Arial" w:cs="Arial"/>
                <w:bCs/>
                <w:i/>
              </w:rPr>
              <w:t xml:space="preserve">Re John William Ash </w:t>
            </w:r>
            <w:r>
              <w:rPr>
                <w:rFonts w:ascii="Arial" w:hAnsi="Arial" w:cs="Arial"/>
                <w:bCs/>
              </w:rPr>
              <w:t>[2010] VSCA 117 and associated changes to commentary.</w:t>
            </w:r>
          </w:p>
        </w:tc>
      </w:tr>
      <w:tr w:rsidR="00A410BD" w14:paraId="560B3DDE" w14:textId="77777777" w:rsidTr="00473897">
        <w:tc>
          <w:tcPr>
            <w:tcW w:w="1220" w:type="dxa"/>
            <w:gridSpan w:val="2"/>
            <w:tcBorders>
              <w:top w:val="single" w:sz="4" w:space="0" w:color="auto"/>
              <w:left w:val="single" w:sz="18" w:space="0" w:color="auto"/>
              <w:bottom w:val="single" w:sz="4" w:space="0" w:color="auto"/>
            </w:tcBorders>
          </w:tcPr>
          <w:p w14:paraId="184027FD" w14:textId="77777777" w:rsidR="00A410BD" w:rsidRDefault="00A410BD" w:rsidP="00A410BD">
            <w:pPr>
              <w:rPr>
                <w:lang w:val="en-AU"/>
              </w:rPr>
            </w:pPr>
            <w:r>
              <w:rPr>
                <w:lang w:val="en-AU"/>
              </w:rPr>
              <w:t>02/02/11</w:t>
            </w:r>
          </w:p>
        </w:tc>
        <w:tc>
          <w:tcPr>
            <w:tcW w:w="836" w:type="dxa"/>
            <w:tcBorders>
              <w:top w:val="single" w:sz="4" w:space="0" w:color="auto"/>
              <w:bottom w:val="single" w:sz="4" w:space="0" w:color="auto"/>
            </w:tcBorders>
          </w:tcPr>
          <w:p w14:paraId="704ADA4B" w14:textId="564ECE31"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02A550BB" w14:textId="77777777" w:rsidR="00A410BD" w:rsidRDefault="00A410BD" w:rsidP="00A410BD">
            <w:pPr>
              <w:jc w:val="center"/>
              <w:rPr>
                <w:lang w:val="en-AU"/>
              </w:rPr>
            </w:pPr>
            <w:r>
              <w:rPr>
                <w:lang w:val="en-AU"/>
              </w:rPr>
              <w:t>9.4.11</w:t>
            </w:r>
          </w:p>
        </w:tc>
        <w:tc>
          <w:tcPr>
            <w:tcW w:w="4798" w:type="dxa"/>
            <w:gridSpan w:val="2"/>
            <w:tcBorders>
              <w:top w:val="single" w:sz="4" w:space="0" w:color="auto"/>
              <w:bottom w:val="single" w:sz="4" w:space="0" w:color="auto"/>
              <w:right w:val="single" w:sz="18" w:space="0" w:color="auto"/>
            </w:tcBorders>
          </w:tcPr>
          <w:p w14:paraId="1B16D58D" w14:textId="77777777" w:rsidR="00A410BD" w:rsidRDefault="00A410BD" w:rsidP="00A410BD">
            <w:pPr>
              <w:jc w:val="both"/>
              <w:rPr>
                <w:rFonts w:ascii="Arial" w:hAnsi="Arial" w:cs="Arial"/>
                <w:bCs/>
              </w:rPr>
            </w:pPr>
            <w:r>
              <w:rPr>
                <w:rFonts w:ascii="Arial" w:hAnsi="Arial" w:cs="Arial"/>
                <w:bCs/>
              </w:rPr>
              <w:t>New paragraph entitled “Relevance of Aboriginality” with reference to ss.3 &amp; 3A of the Bail Act 1977 (Vic) and s.15AB(1)(b) of the Crimes Act 1914 (Cth).</w:t>
            </w:r>
          </w:p>
        </w:tc>
      </w:tr>
      <w:tr w:rsidR="00A410BD" w14:paraId="7A42E2CD" w14:textId="77777777" w:rsidTr="00473897">
        <w:tc>
          <w:tcPr>
            <w:tcW w:w="1220" w:type="dxa"/>
            <w:gridSpan w:val="2"/>
            <w:tcBorders>
              <w:top w:val="single" w:sz="4" w:space="0" w:color="auto"/>
              <w:left w:val="single" w:sz="18" w:space="0" w:color="auto"/>
              <w:bottom w:val="single" w:sz="4" w:space="0" w:color="auto"/>
            </w:tcBorders>
          </w:tcPr>
          <w:p w14:paraId="08514E9C" w14:textId="77777777" w:rsidR="00A410BD" w:rsidRDefault="00A410BD" w:rsidP="00A410BD">
            <w:pPr>
              <w:rPr>
                <w:lang w:val="en-AU"/>
              </w:rPr>
            </w:pPr>
            <w:r>
              <w:rPr>
                <w:lang w:val="en-AU"/>
              </w:rPr>
              <w:t>02/02/11</w:t>
            </w:r>
          </w:p>
        </w:tc>
        <w:tc>
          <w:tcPr>
            <w:tcW w:w="836" w:type="dxa"/>
            <w:tcBorders>
              <w:top w:val="single" w:sz="4" w:space="0" w:color="auto"/>
              <w:bottom w:val="single" w:sz="4" w:space="0" w:color="auto"/>
            </w:tcBorders>
          </w:tcPr>
          <w:p w14:paraId="32416BCC" w14:textId="1651FDC2"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12D142A2" w14:textId="77777777" w:rsidR="00A410BD" w:rsidRDefault="00A410BD" w:rsidP="00A410BD">
            <w:pPr>
              <w:jc w:val="center"/>
              <w:rPr>
                <w:lang w:val="en-AU"/>
              </w:rPr>
            </w:pPr>
            <w:r>
              <w:rPr>
                <w:lang w:val="en-AU"/>
              </w:rPr>
              <w:t>9.5.2</w:t>
            </w:r>
          </w:p>
        </w:tc>
        <w:tc>
          <w:tcPr>
            <w:tcW w:w="4798" w:type="dxa"/>
            <w:gridSpan w:val="2"/>
            <w:tcBorders>
              <w:top w:val="single" w:sz="4" w:space="0" w:color="auto"/>
              <w:bottom w:val="single" w:sz="4" w:space="0" w:color="auto"/>
              <w:right w:val="single" w:sz="18" w:space="0" w:color="auto"/>
            </w:tcBorders>
          </w:tcPr>
          <w:p w14:paraId="00F60C4F" w14:textId="77777777" w:rsidR="00A410BD" w:rsidRDefault="00A410BD" w:rsidP="00A410BD">
            <w:pPr>
              <w:jc w:val="both"/>
              <w:rPr>
                <w:rFonts w:ascii="Arial" w:hAnsi="Arial" w:cs="Arial"/>
                <w:bCs/>
              </w:rPr>
            </w:pPr>
            <w:r>
              <w:rPr>
                <w:rFonts w:ascii="Arial" w:hAnsi="Arial" w:cs="Arial"/>
                <w:bCs/>
              </w:rPr>
              <w:t>Small addition to commentary on s.8 of the Bail Act.</w:t>
            </w:r>
          </w:p>
        </w:tc>
      </w:tr>
      <w:tr w:rsidR="00A410BD" w14:paraId="416E2F11" w14:textId="77777777" w:rsidTr="00473897">
        <w:tc>
          <w:tcPr>
            <w:tcW w:w="1220" w:type="dxa"/>
            <w:gridSpan w:val="2"/>
            <w:tcBorders>
              <w:top w:val="single" w:sz="4" w:space="0" w:color="auto"/>
              <w:left w:val="single" w:sz="18" w:space="0" w:color="auto"/>
              <w:bottom w:val="single" w:sz="4" w:space="0" w:color="auto"/>
            </w:tcBorders>
          </w:tcPr>
          <w:p w14:paraId="7303C3D6" w14:textId="77777777" w:rsidR="00A410BD" w:rsidRDefault="00A410BD" w:rsidP="00A410BD">
            <w:pPr>
              <w:rPr>
                <w:lang w:val="en-AU"/>
              </w:rPr>
            </w:pPr>
            <w:r>
              <w:rPr>
                <w:lang w:val="en-AU"/>
              </w:rPr>
              <w:t>02/02/11</w:t>
            </w:r>
          </w:p>
        </w:tc>
        <w:tc>
          <w:tcPr>
            <w:tcW w:w="836" w:type="dxa"/>
            <w:tcBorders>
              <w:top w:val="single" w:sz="4" w:space="0" w:color="auto"/>
              <w:bottom w:val="single" w:sz="4" w:space="0" w:color="auto"/>
            </w:tcBorders>
          </w:tcPr>
          <w:p w14:paraId="727CEDBD" w14:textId="015F4ECE"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3DB95562" w14:textId="77777777" w:rsidR="00A410BD" w:rsidRDefault="00A410BD" w:rsidP="00A410BD">
            <w:pPr>
              <w:jc w:val="center"/>
              <w:rPr>
                <w:lang w:val="en-AU"/>
              </w:rPr>
            </w:pPr>
            <w:r>
              <w:rPr>
                <w:lang w:val="en-AU"/>
              </w:rPr>
              <w:t>9.5.3</w:t>
            </w:r>
          </w:p>
        </w:tc>
        <w:tc>
          <w:tcPr>
            <w:tcW w:w="4798" w:type="dxa"/>
            <w:gridSpan w:val="2"/>
            <w:tcBorders>
              <w:top w:val="single" w:sz="4" w:space="0" w:color="auto"/>
              <w:bottom w:val="single" w:sz="4" w:space="0" w:color="auto"/>
              <w:right w:val="single" w:sz="18" w:space="0" w:color="auto"/>
            </w:tcBorders>
          </w:tcPr>
          <w:p w14:paraId="0A0D75D5" w14:textId="77777777" w:rsidR="00A410BD" w:rsidRDefault="00A410BD" w:rsidP="00A410BD">
            <w:pPr>
              <w:jc w:val="both"/>
              <w:rPr>
                <w:rFonts w:ascii="Arial" w:hAnsi="Arial" w:cs="Arial"/>
                <w:bCs/>
              </w:rPr>
            </w:pPr>
            <w:r>
              <w:rPr>
                <w:rFonts w:ascii="Arial" w:hAnsi="Arial" w:cs="Arial"/>
                <w:bCs/>
              </w:rPr>
              <w:t>This paragraph has been substantially re-written to reflect the amendments to s.5 of the Bail Act.  Addition of reference to s.31.</w:t>
            </w:r>
          </w:p>
        </w:tc>
      </w:tr>
      <w:tr w:rsidR="00A410BD" w14:paraId="7AA56264" w14:textId="77777777" w:rsidTr="00473897">
        <w:tc>
          <w:tcPr>
            <w:tcW w:w="1220" w:type="dxa"/>
            <w:gridSpan w:val="2"/>
            <w:tcBorders>
              <w:top w:val="single" w:sz="4" w:space="0" w:color="auto"/>
              <w:left w:val="single" w:sz="18" w:space="0" w:color="auto"/>
              <w:bottom w:val="single" w:sz="4" w:space="0" w:color="auto"/>
            </w:tcBorders>
          </w:tcPr>
          <w:p w14:paraId="3B106BFA" w14:textId="77777777" w:rsidR="00A410BD" w:rsidRDefault="00A410BD" w:rsidP="00A410BD">
            <w:pPr>
              <w:rPr>
                <w:lang w:val="en-AU"/>
              </w:rPr>
            </w:pPr>
            <w:r>
              <w:rPr>
                <w:lang w:val="en-AU"/>
              </w:rPr>
              <w:t>02/02/11</w:t>
            </w:r>
          </w:p>
        </w:tc>
        <w:tc>
          <w:tcPr>
            <w:tcW w:w="836" w:type="dxa"/>
            <w:tcBorders>
              <w:top w:val="single" w:sz="4" w:space="0" w:color="auto"/>
              <w:bottom w:val="single" w:sz="4" w:space="0" w:color="auto"/>
            </w:tcBorders>
          </w:tcPr>
          <w:p w14:paraId="000B36A2" w14:textId="112BD775"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493B8C0A" w14:textId="77777777" w:rsidR="00A410BD" w:rsidRDefault="00A410BD" w:rsidP="00A410BD">
            <w:pPr>
              <w:jc w:val="center"/>
              <w:rPr>
                <w:lang w:val="en-AU"/>
              </w:rPr>
            </w:pPr>
            <w:r>
              <w:rPr>
                <w:lang w:val="en-AU"/>
              </w:rPr>
              <w:t>9.5.6</w:t>
            </w:r>
          </w:p>
        </w:tc>
        <w:tc>
          <w:tcPr>
            <w:tcW w:w="4798" w:type="dxa"/>
            <w:gridSpan w:val="2"/>
            <w:tcBorders>
              <w:top w:val="single" w:sz="4" w:space="0" w:color="auto"/>
              <w:bottom w:val="single" w:sz="4" w:space="0" w:color="auto"/>
              <w:right w:val="single" w:sz="18" w:space="0" w:color="auto"/>
            </w:tcBorders>
          </w:tcPr>
          <w:p w14:paraId="0C783567" w14:textId="77777777" w:rsidR="00A410BD" w:rsidRDefault="00A410BD" w:rsidP="00A410BD">
            <w:pPr>
              <w:jc w:val="both"/>
              <w:rPr>
                <w:rFonts w:ascii="Arial" w:hAnsi="Arial" w:cs="Arial"/>
                <w:bCs/>
              </w:rPr>
            </w:pPr>
            <w:r>
              <w:rPr>
                <w:rFonts w:ascii="Arial" w:hAnsi="Arial" w:cs="Arial"/>
                <w:bCs/>
              </w:rPr>
              <w:t>Heading of paragraph amended to “Further applications for bail – New facts or circumstances”.  This paragraph has been substantially re-written to reflect the amendments to ss.18, 18A &amp; 18B of the Bail Act.</w:t>
            </w:r>
          </w:p>
        </w:tc>
      </w:tr>
      <w:tr w:rsidR="00A410BD" w14:paraId="47170249" w14:textId="77777777" w:rsidTr="00473897">
        <w:tc>
          <w:tcPr>
            <w:tcW w:w="1220" w:type="dxa"/>
            <w:gridSpan w:val="2"/>
            <w:tcBorders>
              <w:top w:val="single" w:sz="4" w:space="0" w:color="auto"/>
              <w:left w:val="single" w:sz="18" w:space="0" w:color="auto"/>
              <w:bottom w:val="single" w:sz="4" w:space="0" w:color="auto"/>
            </w:tcBorders>
          </w:tcPr>
          <w:p w14:paraId="35BC9C73" w14:textId="77777777" w:rsidR="00A410BD" w:rsidRDefault="00A410BD" w:rsidP="00A410BD">
            <w:pPr>
              <w:rPr>
                <w:lang w:val="en-AU"/>
              </w:rPr>
            </w:pPr>
            <w:r>
              <w:rPr>
                <w:lang w:val="en-AU"/>
              </w:rPr>
              <w:t>02/02/11</w:t>
            </w:r>
          </w:p>
        </w:tc>
        <w:tc>
          <w:tcPr>
            <w:tcW w:w="836" w:type="dxa"/>
            <w:tcBorders>
              <w:top w:val="single" w:sz="4" w:space="0" w:color="auto"/>
              <w:bottom w:val="single" w:sz="4" w:space="0" w:color="auto"/>
            </w:tcBorders>
          </w:tcPr>
          <w:p w14:paraId="1FCAC703" w14:textId="36C2CE14"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414192C2" w14:textId="77777777" w:rsidR="00A410BD" w:rsidRDefault="00A410BD" w:rsidP="00A410BD">
            <w:pPr>
              <w:jc w:val="center"/>
              <w:rPr>
                <w:lang w:val="en-AU"/>
              </w:rPr>
            </w:pPr>
            <w:r>
              <w:rPr>
                <w:lang w:val="en-AU"/>
              </w:rPr>
              <w:t>9.5.7</w:t>
            </w:r>
          </w:p>
        </w:tc>
        <w:tc>
          <w:tcPr>
            <w:tcW w:w="4798" w:type="dxa"/>
            <w:gridSpan w:val="2"/>
            <w:tcBorders>
              <w:top w:val="single" w:sz="4" w:space="0" w:color="auto"/>
              <w:bottom w:val="single" w:sz="4" w:space="0" w:color="auto"/>
              <w:right w:val="single" w:sz="18" w:space="0" w:color="auto"/>
            </w:tcBorders>
          </w:tcPr>
          <w:p w14:paraId="0BA8000F" w14:textId="77777777" w:rsidR="00A410BD" w:rsidRDefault="00A410BD" w:rsidP="00A410BD">
            <w:pPr>
              <w:jc w:val="both"/>
              <w:rPr>
                <w:rFonts w:ascii="Arial" w:hAnsi="Arial" w:cs="Arial"/>
                <w:bCs/>
              </w:rPr>
            </w:pPr>
            <w:r>
              <w:rPr>
                <w:rFonts w:ascii="Arial" w:hAnsi="Arial" w:cs="Arial"/>
                <w:bCs/>
              </w:rPr>
              <w:t xml:space="preserve">Heading of paragraph amended to “Application to vary bail.”  This paragraph has been substantially re-written to reflect the substantial amendments to old s.18 of the Bail Act.  Deletion of 3 case references </w:t>
            </w:r>
            <w:r>
              <w:rPr>
                <w:rFonts w:ascii="Arial" w:hAnsi="Arial" w:cs="Arial"/>
                <w:bCs/>
              </w:rPr>
              <w:lastRenderedPageBreak/>
              <w:t>which are no longer good law in the light of these amendments.</w:t>
            </w:r>
          </w:p>
        </w:tc>
      </w:tr>
      <w:tr w:rsidR="00A410BD" w14:paraId="4BFA7A3C" w14:textId="77777777" w:rsidTr="00473897">
        <w:tc>
          <w:tcPr>
            <w:tcW w:w="1220" w:type="dxa"/>
            <w:gridSpan w:val="2"/>
            <w:tcBorders>
              <w:top w:val="single" w:sz="4" w:space="0" w:color="auto"/>
              <w:left w:val="single" w:sz="18" w:space="0" w:color="auto"/>
              <w:bottom w:val="single" w:sz="4" w:space="0" w:color="auto"/>
            </w:tcBorders>
          </w:tcPr>
          <w:p w14:paraId="58BF8542" w14:textId="77777777" w:rsidR="00A410BD" w:rsidRDefault="00A410BD" w:rsidP="00A410BD">
            <w:pPr>
              <w:rPr>
                <w:lang w:val="en-AU"/>
              </w:rPr>
            </w:pPr>
            <w:r>
              <w:rPr>
                <w:lang w:val="en-AU"/>
              </w:rPr>
              <w:lastRenderedPageBreak/>
              <w:t>02/02/11</w:t>
            </w:r>
          </w:p>
        </w:tc>
        <w:tc>
          <w:tcPr>
            <w:tcW w:w="836" w:type="dxa"/>
            <w:tcBorders>
              <w:top w:val="single" w:sz="4" w:space="0" w:color="auto"/>
              <w:bottom w:val="single" w:sz="4" w:space="0" w:color="auto"/>
            </w:tcBorders>
          </w:tcPr>
          <w:p w14:paraId="46680D8B" w14:textId="49BF96C3"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20DC5BCC" w14:textId="77777777" w:rsidR="00A410BD" w:rsidRDefault="00A410BD" w:rsidP="00A410BD">
            <w:pPr>
              <w:jc w:val="center"/>
              <w:rPr>
                <w:lang w:val="en-AU"/>
              </w:rPr>
            </w:pPr>
            <w:r>
              <w:rPr>
                <w:lang w:val="en-AU"/>
              </w:rPr>
              <w:t>9.5.8</w:t>
            </w:r>
          </w:p>
        </w:tc>
        <w:tc>
          <w:tcPr>
            <w:tcW w:w="4798" w:type="dxa"/>
            <w:gridSpan w:val="2"/>
            <w:tcBorders>
              <w:top w:val="single" w:sz="4" w:space="0" w:color="auto"/>
              <w:bottom w:val="single" w:sz="4" w:space="0" w:color="auto"/>
              <w:right w:val="single" w:sz="18" w:space="0" w:color="auto"/>
            </w:tcBorders>
          </w:tcPr>
          <w:p w14:paraId="40BA73D5" w14:textId="77777777" w:rsidR="00A410BD" w:rsidRDefault="00A410BD" w:rsidP="00A410BD">
            <w:pPr>
              <w:jc w:val="both"/>
              <w:rPr>
                <w:rFonts w:ascii="Arial" w:hAnsi="Arial" w:cs="Arial"/>
                <w:bCs/>
              </w:rPr>
            </w:pPr>
            <w:r>
              <w:rPr>
                <w:rFonts w:ascii="Arial" w:hAnsi="Arial" w:cs="Arial"/>
                <w:bCs/>
              </w:rPr>
              <w:t>New paragraph entitled “Application to revoke bail”.  This paragraph has been substantially re-written to reflect the substantial amendments to old s.18 of the Bail Act.</w:t>
            </w:r>
          </w:p>
        </w:tc>
      </w:tr>
      <w:tr w:rsidR="00A410BD" w14:paraId="597A2B4D" w14:textId="77777777" w:rsidTr="00473897">
        <w:tc>
          <w:tcPr>
            <w:tcW w:w="1220" w:type="dxa"/>
            <w:gridSpan w:val="2"/>
            <w:tcBorders>
              <w:top w:val="single" w:sz="4" w:space="0" w:color="auto"/>
              <w:left w:val="single" w:sz="18" w:space="0" w:color="auto"/>
              <w:bottom w:val="single" w:sz="4" w:space="0" w:color="auto"/>
            </w:tcBorders>
          </w:tcPr>
          <w:p w14:paraId="6330310D" w14:textId="77777777" w:rsidR="00A410BD" w:rsidRDefault="00A410BD" w:rsidP="00A410BD">
            <w:pPr>
              <w:rPr>
                <w:lang w:val="en-AU"/>
              </w:rPr>
            </w:pPr>
            <w:r>
              <w:rPr>
                <w:lang w:val="en-AU"/>
              </w:rPr>
              <w:t>02/02/11</w:t>
            </w:r>
          </w:p>
        </w:tc>
        <w:tc>
          <w:tcPr>
            <w:tcW w:w="836" w:type="dxa"/>
            <w:tcBorders>
              <w:top w:val="single" w:sz="4" w:space="0" w:color="auto"/>
              <w:bottom w:val="single" w:sz="4" w:space="0" w:color="auto"/>
            </w:tcBorders>
          </w:tcPr>
          <w:p w14:paraId="4AD6B715" w14:textId="7A0A031B"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2A3A8808" w14:textId="77777777" w:rsidR="00A410BD" w:rsidRDefault="00A410BD" w:rsidP="00A410BD">
            <w:pPr>
              <w:jc w:val="center"/>
              <w:rPr>
                <w:lang w:val="en-AU"/>
              </w:rPr>
            </w:pPr>
            <w:r>
              <w:rPr>
                <w:lang w:val="en-AU"/>
              </w:rPr>
              <w:t>9.5.9</w:t>
            </w:r>
          </w:p>
        </w:tc>
        <w:tc>
          <w:tcPr>
            <w:tcW w:w="4798" w:type="dxa"/>
            <w:gridSpan w:val="2"/>
            <w:tcBorders>
              <w:top w:val="single" w:sz="4" w:space="0" w:color="auto"/>
              <w:bottom w:val="single" w:sz="4" w:space="0" w:color="auto"/>
              <w:right w:val="single" w:sz="18" w:space="0" w:color="auto"/>
            </w:tcBorders>
          </w:tcPr>
          <w:p w14:paraId="228167DC" w14:textId="77777777" w:rsidR="00A410BD" w:rsidRDefault="00A410BD" w:rsidP="00A410BD">
            <w:pPr>
              <w:jc w:val="both"/>
              <w:rPr>
                <w:rFonts w:ascii="Arial" w:hAnsi="Arial" w:cs="Arial"/>
                <w:bCs/>
              </w:rPr>
            </w:pPr>
            <w:r>
              <w:rPr>
                <w:rFonts w:ascii="Arial" w:hAnsi="Arial" w:cs="Arial"/>
                <w:bCs/>
              </w:rPr>
              <w:t>Renumbered paragraph – formerly 9.5.8.  Amendments to commentary.  Reference to new s.18A(12) allowing an appeal to the Court of Appeal from a decision of a single judge of the Supreme Court made under s.18A.</w:t>
            </w:r>
          </w:p>
        </w:tc>
      </w:tr>
      <w:tr w:rsidR="00A410BD" w14:paraId="629C8454" w14:textId="77777777" w:rsidTr="00473897">
        <w:tc>
          <w:tcPr>
            <w:tcW w:w="1220" w:type="dxa"/>
            <w:gridSpan w:val="2"/>
            <w:tcBorders>
              <w:top w:val="single" w:sz="4" w:space="0" w:color="auto"/>
              <w:left w:val="single" w:sz="18" w:space="0" w:color="auto"/>
              <w:bottom w:val="single" w:sz="4" w:space="0" w:color="auto"/>
            </w:tcBorders>
          </w:tcPr>
          <w:p w14:paraId="3EDC14A5" w14:textId="77777777" w:rsidR="00A410BD" w:rsidRDefault="00A410BD" w:rsidP="00A410BD">
            <w:pPr>
              <w:rPr>
                <w:lang w:val="en-AU"/>
              </w:rPr>
            </w:pPr>
            <w:r>
              <w:rPr>
                <w:lang w:val="en-AU"/>
              </w:rPr>
              <w:t>02/02/11</w:t>
            </w:r>
          </w:p>
        </w:tc>
        <w:tc>
          <w:tcPr>
            <w:tcW w:w="836" w:type="dxa"/>
            <w:tcBorders>
              <w:top w:val="single" w:sz="4" w:space="0" w:color="auto"/>
              <w:bottom w:val="single" w:sz="4" w:space="0" w:color="auto"/>
            </w:tcBorders>
          </w:tcPr>
          <w:p w14:paraId="1C10D875" w14:textId="69FA88C4"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4D4CC42A" w14:textId="77777777" w:rsidR="00A410BD" w:rsidRDefault="00A410BD" w:rsidP="00A410BD">
            <w:pPr>
              <w:jc w:val="center"/>
              <w:rPr>
                <w:lang w:val="en-AU"/>
              </w:rPr>
            </w:pPr>
            <w:r>
              <w:rPr>
                <w:lang w:val="en-AU"/>
              </w:rPr>
              <w:t>9.5.10</w:t>
            </w:r>
          </w:p>
        </w:tc>
        <w:tc>
          <w:tcPr>
            <w:tcW w:w="4798" w:type="dxa"/>
            <w:gridSpan w:val="2"/>
            <w:tcBorders>
              <w:top w:val="single" w:sz="4" w:space="0" w:color="auto"/>
              <w:bottom w:val="single" w:sz="4" w:space="0" w:color="auto"/>
              <w:right w:val="single" w:sz="18" w:space="0" w:color="auto"/>
            </w:tcBorders>
          </w:tcPr>
          <w:p w14:paraId="150E59ED" w14:textId="77777777" w:rsidR="00A410BD" w:rsidRDefault="00A410BD" w:rsidP="00A410BD">
            <w:pPr>
              <w:jc w:val="both"/>
              <w:rPr>
                <w:rFonts w:ascii="Arial" w:hAnsi="Arial" w:cs="Arial"/>
                <w:bCs/>
              </w:rPr>
            </w:pPr>
            <w:r>
              <w:rPr>
                <w:rFonts w:ascii="Arial" w:hAnsi="Arial" w:cs="Arial"/>
                <w:bCs/>
              </w:rPr>
              <w:t>Renumbered paragraph – formerly 9.5.9.  New s.20 of the Bail Act.</w:t>
            </w:r>
          </w:p>
        </w:tc>
      </w:tr>
      <w:tr w:rsidR="00A410BD" w14:paraId="627F4D62" w14:textId="77777777" w:rsidTr="00473897">
        <w:tc>
          <w:tcPr>
            <w:tcW w:w="1220" w:type="dxa"/>
            <w:gridSpan w:val="2"/>
            <w:tcBorders>
              <w:top w:val="single" w:sz="4" w:space="0" w:color="auto"/>
              <w:left w:val="single" w:sz="18" w:space="0" w:color="auto"/>
              <w:bottom w:val="single" w:sz="4" w:space="0" w:color="auto"/>
            </w:tcBorders>
          </w:tcPr>
          <w:p w14:paraId="298D834D" w14:textId="77777777" w:rsidR="00A410BD" w:rsidRDefault="00A410BD" w:rsidP="00A410BD">
            <w:pPr>
              <w:rPr>
                <w:lang w:val="en-AU"/>
              </w:rPr>
            </w:pPr>
            <w:r>
              <w:rPr>
                <w:lang w:val="en-AU"/>
              </w:rPr>
              <w:t>02/02/11</w:t>
            </w:r>
          </w:p>
        </w:tc>
        <w:tc>
          <w:tcPr>
            <w:tcW w:w="836" w:type="dxa"/>
            <w:tcBorders>
              <w:top w:val="single" w:sz="4" w:space="0" w:color="auto"/>
              <w:bottom w:val="single" w:sz="4" w:space="0" w:color="auto"/>
            </w:tcBorders>
          </w:tcPr>
          <w:p w14:paraId="34F2F352" w14:textId="67393824"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676D5C2A" w14:textId="77777777" w:rsidR="00A410BD" w:rsidRDefault="00A410BD" w:rsidP="00A410BD">
            <w:pPr>
              <w:jc w:val="center"/>
              <w:rPr>
                <w:lang w:val="en-AU"/>
              </w:rPr>
            </w:pPr>
            <w:r>
              <w:rPr>
                <w:lang w:val="en-AU"/>
              </w:rPr>
              <w:t>9.5.11</w:t>
            </w:r>
          </w:p>
        </w:tc>
        <w:tc>
          <w:tcPr>
            <w:tcW w:w="4798" w:type="dxa"/>
            <w:gridSpan w:val="2"/>
            <w:tcBorders>
              <w:top w:val="single" w:sz="4" w:space="0" w:color="auto"/>
              <w:bottom w:val="single" w:sz="4" w:space="0" w:color="auto"/>
              <w:right w:val="single" w:sz="18" w:space="0" w:color="auto"/>
            </w:tcBorders>
          </w:tcPr>
          <w:p w14:paraId="6975AD1E" w14:textId="77777777" w:rsidR="00A410BD" w:rsidRDefault="00A410BD" w:rsidP="00A410BD">
            <w:pPr>
              <w:jc w:val="both"/>
              <w:rPr>
                <w:rFonts w:ascii="Arial" w:hAnsi="Arial" w:cs="Arial"/>
                <w:bCs/>
              </w:rPr>
            </w:pPr>
            <w:r>
              <w:rPr>
                <w:rFonts w:ascii="Arial" w:hAnsi="Arial" w:cs="Arial"/>
                <w:bCs/>
              </w:rPr>
              <w:t>Renumbered paragraph – formerly 9.5.10.  Minor changes to commentary.</w:t>
            </w:r>
          </w:p>
        </w:tc>
      </w:tr>
      <w:tr w:rsidR="00A410BD" w14:paraId="1C803D75" w14:textId="77777777" w:rsidTr="00473897">
        <w:tc>
          <w:tcPr>
            <w:tcW w:w="1220" w:type="dxa"/>
            <w:gridSpan w:val="2"/>
            <w:tcBorders>
              <w:top w:val="single" w:sz="4" w:space="0" w:color="auto"/>
              <w:left w:val="single" w:sz="18" w:space="0" w:color="auto"/>
              <w:bottom w:val="single" w:sz="4" w:space="0" w:color="auto"/>
            </w:tcBorders>
          </w:tcPr>
          <w:p w14:paraId="48C8A19C" w14:textId="77777777" w:rsidR="00A410BD" w:rsidRDefault="00A410BD" w:rsidP="00A410BD">
            <w:pPr>
              <w:rPr>
                <w:lang w:val="en-AU"/>
              </w:rPr>
            </w:pPr>
            <w:r>
              <w:rPr>
                <w:lang w:val="en-AU"/>
              </w:rPr>
              <w:t>02/02/11</w:t>
            </w:r>
          </w:p>
        </w:tc>
        <w:tc>
          <w:tcPr>
            <w:tcW w:w="836" w:type="dxa"/>
            <w:tcBorders>
              <w:top w:val="single" w:sz="4" w:space="0" w:color="auto"/>
              <w:bottom w:val="single" w:sz="4" w:space="0" w:color="auto"/>
            </w:tcBorders>
          </w:tcPr>
          <w:p w14:paraId="53ECC4EC" w14:textId="3C6597B6"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3D4B771D" w14:textId="77777777" w:rsidR="00A410BD" w:rsidRDefault="00A410BD" w:rsidP="00A410BD">
            <w:pPr>
              <w:jc w:val="center"/>
              <w:rPr>
                <w:lang w:val="en-AU"/>
              </w:rPr>
            </w:pPr>
            <w:r>
              <w:rPr>
                <w:lang w:val="en-AU"/>
              </w:rPr>
              <w:t>9.5.12</w:t>
            </w:r>
          </w:p>
        </w:tc>
        <w:tc>
          <w:tcPr>
            <w:tcW w:w="4798" w:type="dxa"/>
            <w:gridSpan w:val="2"/>
            <w:tcBorders>
              <w:top w:val="single" w:sz="4" w:space="0" w:color="auto"/>
              <w:bottom w:val="single" w:sz="4" w:space="0" w:color="auto"/>
              <w:right w:val="single" w:sz="18" w:space="0" w:color="auto"/>
            </w:tcBorders>
          </w:tcPr>
          <w:p w14:paraId="13256429" w14:textId="77777777" w:rsidR="00A410BD" w:rsidRDefault="00A410BD" w:rsidP="00A410BD">
            <w:pPr>
              <w:jc w:val="both"/>
              <w:rPr>
                <w:rFonts w:ascii="Arial" w:hAnsi="Arial" w:cs="Arial"/>
                <w:bCs/>
              </w:rPr>
            </w:pPr>
            <w:r>
              <w:rPr>
                <w:rFonts w:ascii="Arial" w:hAnsi="Arial" w:cs="Arial"/>
                <w:bCs/>
              </w:rPr>
              <w:t>Renumbered paragraph – formerly 9.5.11.  Added reference to s.26(2) of the Bail Act.</w:t>
            </w:r>
          </w:p>
        </w:tc>
      </w:tr>
      <w:tr w:rsidR="00A410BD" w14:paraId="1186CD84" w14:textId="77777777" w:rsidTr="00473897">
        <w:tc>
          <w:tcPr>
            <w:tcW w:w="1220" w:type="dxa"/>
            <w:gridSpan w:val="2"/>
            <w:tcBorders>
              <w:top w:val="single" w:sz="4" w:space="0" w:color="auto"/>
              <w:left w:val="single" w:sz="18" w:space="0" w:color="auto"/>
              <w:bottom w:val="single" w:sz="4" w:space="0" w:color="auto"/>
            </w:tcBorders>
          </w:tcPr>
          <w:p w14:paraId="7EC26CB2" w14:textId="77777777" w:rsidR="00A410BD" w:rsidRDefault="00A410BD" w:rsidP="00A410BD">
            <w:pPr>
              <w:rPr>
                <w:lang w:val="en-AU"/>
              </w:rPr>
            </w:pPr>
            <w:r>
              <w:rPr>
                <w:lang w:val="en-AU"/>
              </w:rPr>
              <w:t>02/02/11</w:t>
            </w:r>
          </w:p>
        </w:tc>
        <w:tc>
          <w:tcPr>
            <w:tcW w:w="836" w:type="dxa"/>
            <w:tcBorders>
              <w:top w:val="single" w:sz="4" w:space="0" w:color="auto"/>
              <w:bottom w:val="single" w:sz="4" w:space="0" w:color="auto"/>
            </w:tcBorders>
          </w:tcPr>
          <w:p w14:paraId="03D0D58A" w14:textId="00BA7068"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7D9CBFC2" w14:textId="77777777" w:rsidR="00A410BD" w:rsidRDefault="00A410BD" w:rsidP="00A410BD">
            <w:pPr>
              <w:jc w:val="center"/>
              <w:rPr>
                <w:lang w:val="en-AU"/>
              </w:rPr>
            </w:pPr>
            <w:r>
              <w:rPr>
                <w:lang w:val="en-AU"/>
              </w:rPr>
              <w:t>9.5.13</w:t>
            </w:r>
          </w:p>
        </w:tc>
        <w:tc>
          <w:tcPr>
            <w:tcW w:w="4798" w:type="dxa"/>
            <w:gridSpan w:val="2"/>
            <w:tcBorders>
              <w:top w:val="single" w:sz="4" w:space="0" w:color="auto"/>
              <w:bottom w:val="single" w:sz="4" w:space="0" w:color="auto"/>
              <w:right w:val="single" w:sz="18" w:space="0" w:color="auto"/>
            </w:tcBorders>
          </w:tcPr>
          <w:p w14:paraId="01757143" w14:textId="77777777" w:rsidR="00A410BD" w:rsidRDefault="00A410BD" w:rsidP="00A410BD">
            <w:pPr>
              <w:jc w:val="both"/>
              <w:rPr>
                <w:rFonts w:ascii="Arial" w:hAnsi="Arial" w:cs="Arial"/>
                <w:bCs/>
              </w:rPr>
            </w:pPr>
            <w:r>
              <w:rPr>
                <w:rFonts w:ascii="Arial" w:hAnsi="Arial" w:cs="Arial"/>
                <w:bCs/>
              </w:rPr>
              <w:t>Renumbered paragraph – formerly 9.5.12.</w:t>
            </w:r>
          </w:p>
        </w:tc>
      </w:tr>
      <w:tr w:rsidR="00A410BD" w14:paraId="0D325317" w14:textId="77777777" w:rsidTr="00473897">
        <w:tc>
          <w:tcPr>
            <w:tcW w:w="1220" w:type="dxa"/>
            <w:gridSpan w:val="2"/>
            <w:tcBorders>
              <w:top w:val="single" w:sz="4" w:space="0" w:color="auto"/>
              <w:left w:val="single" w:sz="18" w:space="0" w:color="auto"/>
              <w:bottom w:val="single" w:sz="4" w:space="0" w:color="auto"/>
            </w:tcBorders>
          </w:tcPr>
          <w:p w14:paraId="7B8700F1" w14:textId="77777777" w:rsidR="00A410BD" w:rsidRDefault="00A410BD" w:rsidP="00A410BD">
            <w:pPr>
              <w:rPr>
                <w:lang w:val="en-AU"/>
              </w:rPr>
            </w:pPr>
            <w:r>
              <w:rPr>
                <w:lang w:val="en-AU"/>
              </w:rPr>
              <w:t>02/02/11</w:t>
            </w:r>
          </w:p>
        </w:tc>
        <w:tc>
          <w:tcPr>
            <w:tcW w:w="836" w:type="dxa"/>
            <w:tcBorders>
              <w:top w:val="single" w:sz="4" w:space="0" w:color="auto"/>
              <w:bottom w:val="single" w:sz="4" w:space="0" w:color="auto"/>
            </w:tcBorders>
          </w:tcPr>
          <w:p w14:paraId="053C078A" w14:textId="6E78E852"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6AF9FD3E" w14:textId="77777777" w:rsidR="00A410BD" w:rsidRDefault="00A410BD" w:rsidP="00A410BD">
            <w:pPr>
              <w:jc w:val="center"/>
              <w:rPr>
                <w:lang w:val="en-AU"/>
              </w:rPr>
            </w:pPr>
            <w:r>
              <w:rPr>
                <w:lang w:val="en-AU"/>
              </w:rPr>
              <w:t>9.5.14</w:t>
            </w:r>
          </w:p>
        </w:tc>
        <w:tc>
          <w:tcPr>
            <w:tcW w:w="4798" w:type="dxa"/>
            <w:gridSpan w:val="2"/>
            <w:tcBorders>
              <w:top w:val="single" w:sz="4" w:space="0" w:color="auto"/>
              <w:bottom w:val="single" w:sz="4" w:space="0" w:color="auto"/>
              <w:right w:val="single" w:sz="18" w:space="0" w:color="auto"/>
            </w:tcBorders>
          </w:tcPr>
          <w:p w14:paraId="137511A3" w14:textId="77777777" w:rsidR="00A410BD" w:rsidRDefault="00A410BD" w:rsidP="00A410BD">
            <w:pPr>
              <w:jc w:val="both"/>
              <w:rPr>
                <w:rFonts w:ascii="Arial" w:hAnsi="Arial" w:cs="Arial"/>
                <w:bCs/>
              </w:rPr>
            </w:pPr>
            <w:r>
              <w:rPr>
                <w:rFonts w:ascii="Arial" w:hAnsi="Arial" w:cs="Arial"/>
                <w:bCs/>
              </w:rPr>
              <w:t>Renumbered paragraph – formerly 9.5.13.</w:t>
            </w:r>
          </w:p>
        </w:tc>
      </w:tr>
      <w:tr w:rsidR="00A410BD" w14:paraId="220CAF22" w14:textId="77777777" w:rsidTr="00473897">
        <w:tc>
          <w:tcPr>
            <w:tcW w:w="1220" w:type="dxa"/>
            <w:gridSpan w:val="2"/>
            <w:tcBorders>
              <w:top w:val="single" w:sz="4" w:space="0" w:color="auto"/>
              <w:left w:val="single" w:sz="18" w:space="0" w:color="auto"/>
              <w:bottom w:val="single" w:sz="4" w:space="0" w:color="auto"/>
            </w:tcBorders>
          </w:tcPr>
          <w:p w14:paraId="5EAA47A9" w14:textId="77777777" w:rsidR="00A410BD" w:rsidRDefault="00A410BD" w:rsidP="00A410BD">
            <w:pPr>
              <w:rPr>
                <w:lang w:val="en-AU"/>
              </w:rPr>
            </w:pPr>
            <w:r>
              <w:rPr>
                <w:lang w:val="en-AU"/>
              </w:rPr>
              <w:t>02/02/11</w:t>
            </w:r>
          </w:p>
        </w:tc>
        <w:tc>
          <w:tcPr>
            <w:tcW w:w="836" w:type="dxa"/>
            <w:tcBorders>
              <w:top w:val="single" w:sz="4" w:space="0" w:color="auto"/>
              <w:bottom w:val="single" w:sz="4" w:space="0" w:color="auto"/>
            </w:tcBorders>
          </w:tcPr>
          <w:p w14:paraId="458C01F9" w14:textId="48B889CD"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273496A8" w14:textId="77777777" w:rsidR="00A410BD" w:rsidRDefault="00A410BD" w:rsidP="00A410BD">
            <w:pPr>
              <w:jc w:val="center"/>
              <w:rPr>
                <w:lang w:val="en-AU"/>
              </w:rPr>
            </w:pPr>
            <w:r>
              <w:rPr>
                <w:lang w:val="en-AU"/>
              </w:rPr>
              <w:t>9.5.15</w:t>
            </w:r>
          </w:p>
        </w:tc>
        <w:tc>
          <w:tcPr>
            <w:tcW w:w="4798" w:type="dxa"/>
            <w:gridSpan w:val="2"/>
            <w:tcBorders>
              <w:top w:val="single" w:sz="4" w:space="0" w:color="auto"/>
              <w:bottom w:val="single" w:sz="4" w:space="0" w:color="auto"/>
              <w:right w:val="single" w:sz="18" w:space="0" w:color="auto"/>
            </w:tcBorders>
          </w:tcPr>
          <w:p w14:paraId="278485C5" w14:textId="77777777" w:rsidR="00A410BD" w:rsidRDefault="00A410BD" w:rsidP="00A410BD">
            <w:pPr>
              <w:jc w:val="both"/>
              <w:rPr>
                <w:rFonts w:ascii="Arial" w:hAnsi="Arial" w:cs="Arial"/>
                <w:bCs/>
              </w:rPr>
            </w:pPr>
            <w:r>
              <w:rPr>
                <w:rFonts w:ascii="Arial" w:hAnsi="Arial" w:cs="Arial"/>
                <w:bCs/>
              </w:rPr>
              <w:t>Renumbered paragraph – formerly 9.5.14.  Minor change to commentary about Koori Youth Bail Support Pilot Program.  Added material about Youth Justice Intensive Bail Support Pilot Program.</w:t>
            </w:r>
          </w:p>
        </w:tc>
      </w:tr>
      <w:tr w:rsidR="00A410BD" w14:paraId="348D3407" w14:textId="77777777" w:rsidTr="00473897">
        <w:tc>
          <w:tcPr>
            <w:tcW w:w="1220" w:type="dxa"/>
            <w:gridSpan w:val="2"/>
            <w:tcBorders>
              <w:top w:val="single" w:sz="4" w:space="0" w:color="auto"/>
              <w:left w:val="single" w:sz="18" w:space="0" w:color="auto"/>
              <w:bottom w:val="single" w:sz="4" w:space="0" w:color="auto"/>
            </w:tcBorders>
          </w:tcPr>
          <w:p w14:paraId="5BA779A6" w14:textId="77777777" w:rsidR="00A410BD" w:rsidRDefault="00A410BD" w:rsidP="00A410BD">
            <w:pPr>
              <w:rPr>
                <w:lang w:val="en-AU"/>
              </w:rPr>
            </w:pPr>
            <w:r>
              <w:rPr>
                <w:lang w:val="en-AU"/>
              </w:rPr>
              <w:t>01/02/11</w:t>
            </w:r>
          </w:p>
        </w:tc>
        <w:tc>
          <w:tcPr>
            <w:tcW w:w="836" w:type="dxa"/>
            <w:tcBorders>
              <w:top w:val="single" w:sz="4" w:space="0" w:color="auto"/>
              <w:bottom w:val="single" w:sz="4" w:space="0" w:color="auto"/>
            </w:tcBorders>
          </w:tcPr>
          <w:p w14:paraId="42F2CE64" w14:textId="7D459961"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7E49A2E" w14:textId="77777777" w:rsidR="00A410BD" w:rsidRDefault="00A410BD" w:rsidP="00A410BD">
            <w:pPr>
              <w:jc w:val="center"/>
              <w:rPr>
                <w:lang w:val="en-AU"/>
              </w:rPr>
            </w:pPr>
            <w:r>
              <w:rPr>
                <w:lang w:val="en-AU"/>
              </w:rPr>
              <w:t>11.1.4.1</w:t>
            </w:r>
          </w:p>
        </w:tc>
        <w:tc>
          <w:tcPr>
            <w:tcW w:w="4798" w:type="dxa"/>
            <w:gridSpan w:val="2"/>
            <w:tcBorders>
              <w:top w:val="single" w:sz="4" w:space="0" w:color="auto"/>
              <w:bottom w:val="single" w:sz="4" w:space="0" w:color="auto"/>
              <w:right w:val="single" w:sz="18" w:space="0" w:color="auto"/>
            </w:tcBorders>
          </w:tcPr>
          <w:p w14:paraId="17FBDE55" w14:textId="77777777" w:rsidR="00A410BD" w:rsidRDefault="00A410BD" w:rsidP="00A410BD">
            <w:pPr>
              <w:jc w:val="both"/>
              <w:rPr>
                <w:rFonts w:ascii="Arial" w:hAnsi="Arial" w:cs="Arial"/>
                <w:bCs/>
              </w:rPr>
            </w:pPr>
            <w:r>
              <w:rPr>
                <w:rFonts w:ascii="Arial" w:hAnsi="Arial" w:cs="Arial"/>
                <w:bCs/>
              </w:rPr>
              <w:t xml:space="preserve">New reference to </w:t>
            </w:r>
            <w:r w:rsidRPr="007D6CE7">
              <w:rPr>
                <w:rFonts w:ascii="Arial" w:hAnsi="Arial" w:cs="Arial"/>
                <w:bCs/>
                <w:i/>
              </w:rPr>
              <w:t>R v Harris</w:t>
            </w:r>
            <w:r>
              <w:rPr>
                <w:rFonts w:ascii="Arial" w:hAnsi="Arial" w:cs="Arial"/>
                <w:bCs/>
              </w:rPr>
              <w:t xml:space="preserve"> [2009] VSCA 189 at [19]-[24].</w:t>
            </w:r>
          </w:p>
        </w:tc>
      </w:tr>
      <w:tr w:rsidR="00A410BD" w14:paraId="6B6DFA33" w14:textId="77777777" w:rsidTr="00473897">
        <w:tc>
          <w:tcPr>
            <w:tcW w:w="1220" w:type="dxa"/>
            <w:gridSpan w:val="2"/>
            <w:tcBorders>
              <w:top w:val="single" w:sz="4" w:space="0" w:color="auto"/>
              <w:left w:val="single" w:sz="18" w:space="0" w:color="auto"/>
              <w:bottom w:val="single" w:sz="4" w:space="0" w:color="auto"/>
            </w:tcBorders>
          </w:tcPr>
          <w:p w14:paraId="2811BF85" w14:textId="77777777" w:rsidR="00A410BD" w:rsidRDefault="00A410BD" w:rsidP="00A410BD">
            <w:pPr>
              <w:rPr>
                <w:lang w:val="en-AU"/>
              </w:rPr>
            </w:pPr>
            <w:r>
              <w:rPr>
                <w:lang w:val="en-AU"/>
              </w:rPr>
              <w:t>01/02/11</w:t>
            </w:r>
          </w:p>
        </w:tc>
        <w:tc>
          <w:tcPr>
            <w:tcW w:w="836" w:type="dxa"/>
            <w:tcBorders>
              <w:top w:val="single" w:sz="4" w:space="0" w:color="auto"/>
              <w:bottom w:val="single" w:sz="4" w:space="0" w:color="auto"/>
            </w:tcBorders>
          </w:tcPr>
          <w:p w14:paraId="4BED1606" w14:textId="6EFA87A0"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172D3AC" w14:textId="77777777" w:rsidR="00A410BD" w:rsidRDefault="00A410BD" w:rsidP="00A410BD">
            <w:pPr>
              <w:jc w:val="center"/>
              <w:rPr>
                <w:lang w:val="en-AU"/>
              </w:rPr>
            </w:pPr>
            <w:r>
              <w:rPr>
                <w:lang w:val="en-AU"/>
              </w:rPr>
              <w:t>11.1.4.2</w:t>
            </w:r>
          </w:p>
        </w:tc>
        <w:tc>
          <w:tcPr>
            <w:tcW w:w="4798" w:type="dxa"/>
            <w:gridSpan w:val="2"/>
            <w:tcBorders>
              <w:top w:val="single" w:sz="4" w:space="0" w:color="auto"/>
              <w:bottom w:val="single" w:sz="4" w:space="0" w:color="auto"/>
              <w:right w:val="single" w:sz="18" w:space="0" w:color="auto"/>
            </w:tcBorders>
          </w:tcPr>
          <w:p w14:paraId="0D2F521E" w14:textId="77777777" w:rsidR="00A410BD" w:rsidRDefault="00A410BD" w:rsidP="00A410BD">
            <w:pPr>
              <w:jc w:val="both"/>
              <w:rPr>
                <w:rFonts w:ascii="Arial" w:hAnsi="Arial" w:cs="Arial"/>
                <w:bCs/>
              </w:rPr>
            </w:pPr>
            <w:r>
              <w:rPr>
                <w:rFonts w:ascii="Arial" w:hAnsi="Arial" w:cs="Arial"/>
                <w:bCs/>
              </w:rPr>
              <w:t xml:space="preserve">New references to </w:t>
            </w:r>
            <w:r w:rsidRPr="00BE083B">
              <w:rPr>
                <w:rFonts w:ascii="Arial" w:hAnsi="Arial" w:cs="Arial"/>
                <w:i/>
                <w:color w:val="000000"/>
              </w:rPr>
              <w:t xml:space="preserve">R v Yi Yi Wang </w:t>
            </w:r>
            <w:r w:rsidRPr="00BE083B">
              <w:rPr>
                <w:rFonts w:ascii="Arial" w:hAnsi="Arial" w:cs="Arial"/>
                <w:color w:val="000000"/>
              </w:rPr>
              <w:t xml:space="preserve">[2009] VSCA 67 at [14] &amp; [24]; </w:t>
            </w:r>
            <w:r w:rsidRPr="00BE083B">
              <w:rPr>
                <w:rFonts w:ascii="Arial" w:hAnsi="Arial" w:cs="Arial"/>
                <w:i/>
                <w:color w:val="000000"/>
              </w:rPr>
              <w:t>R v Franklin</w:t>
            </w:r>
            <w:r w:rsidRPr="00BE083B">
              <w:rPr>
                <w:rFonts w:ascii="Arial" w:hAnsi="Arial" w:cs="Arial"/>
                <w:color w:val="000000"/>
              </w:rPr>
              <w:t xml:space="preserve"> [2009] VSCA 77 at [23]-[33]; </w:t>
            </w:r>
            <w:r w:rsidRPr="00BE083B">
              <w:rPr>
                <w:rFonts w:ascii="Arial" w:hAnsi="Arial" w:cs="Arial"/>
                <w:i/>
                <w:color w:val="000000"/>
              </w:rPr>
              <w:t>R v Waugh</w:t>
            </w:r>
            <w:r w:rsidRPr="00BE083B">
              <w:rPr>
                <w:rFonts w:ascii="Arial" w:hAnsi="Arial" w:cs="Arial"/>
                <w:color w:val="000000"/>
              </w:rPr>
              <w:t xml:space="preserve"> [2009] VSCA 92 at [23]-[25]; </w:t>
            </w:r>
            <w:r w:rsidRPr="00BE083B">
              <w:rPr>
                <w:rFonts w:ascii="Arial" w:hAnsi="Arial" w:cs="Arial"/>
                <w:i/>
                <w:color w:val="000000"/>
              </w:rPr>
              <w:t>R v Alexopoulos</w:t>
            </w:r>
            <w:r w:rsidRPr="00BE083B">
              <w:rPr>
                <w:rFonts w:ascii="Arial" w:hAnsi="Arial" w:cs="Arial"/>
                <w:color w:val="000000"/>
              </w:rPr>
              <w:t xml:space="preserve"> [2010] VSCA 52 at [59]-[66]; </w:t>
            </w:r>
            <w:r w:rsidRPr="00BE083B">
              <w:rPr>
                <w:rFonts w:ascii="Arial" w:hAnsi="Arial" w:cs="Arial"/>
                <w:i/>
                <w:color w:val="000000"/>
              </w:rPr>
              <w:t>R v Malikovski</w:t>
            </w:r>
            <w:r w:rsidRPr="00BE083B">
              <w:rPr>
                <w:rFonts w:ascii="Arial" w:hAnsi="Arial" w:cs="Arial"/>
                <w:color w:val="000000"/>
              </w:rPr>
              <w:t xml:space="preserve"> [2010] VSCA 130 at [40]-[42];</w:t>
            </w:r>
            <w:r w:rsidRPr="00BE083B">
              <w:rPr>
                <w:rFonts w:ascii="Arial" w:hAnsi="Arial" w:cs="Arial"/>
                <w:color w:val="000000"/>
                <w:sz w:val="16"/>
              </w:rPr>
              <w:t xml:space="preserve"> </w:t>
            </w:r>
            <w:r w:rsidRPr="00BE083B">
              <w:rPr>
                <w:rFonts w:ascii="Arial" w:hAnsi="Arial" w:cs="Arial"/>
                <w:i/>
                <w:color w:val="000000"/>
              </w:rPr>
              <w:t>R v Bentley</w:t>
            </w:r>
            <w:r w:rsidRPr="00BE083B">
              <w:rPr>
                <w:rFonts w:ascii="Arial" w:hAnsi="Arial" w:cs="Arial"/>
                <w:color w:val="000000"/>
              </w:rPr>
              <w:t xml:space="preserve"> [2010] VSCA 217 at [12]; </w:t>
            </w:r>
            <w:r w:rsidRPr="00BE083B">
              <w:rPr>
                <w:rFonts w:ascii="Arial" w:hAnsi="Arial" w:cs="Arial"/>
                <w:i/>
                <w:color w:val="000000"/>
              </w:rPr>
              <w:t>R v Scott</w:t>
            </w:r>
            <w:r w:rsidRPr="00BE083B">
              <w:rPr>
                <w:rFonts w:ascii="Arial" w:hAnsi="Arial" w:cs="Arial"/>
                <w:color w:val="000000"/>
              </w:rPr>
              <w:t xml:space="preserve"> [2010] VSCA 320 at [13]; </w:t>
            </w:r>
            <w:r w:rsidRPr="00BE083B">
              <w:rPr>
                <w:rFonts w:ascii="Arial" w:hAnsi="Arial" w:cs="Arial"/>
                <w:i/>
                <w:color w:val="000000"/>
              </w:rPr>
              <w:t>R v Minotto</w:t>
            </w:r>
            <w:r w:rsidRPr="00BE083B">
              <w:rPr>
                <w:rFonts w:ascii="Arial" w:hAnsi="Arial" w:cs="Arial"/>
                <w:color w:val="000000"/>
              </w:rPr>
              <w:t xml:space="preserve"> [2010] VSCA 310 at [14]-[20] &amp; [29].</w:t>
            </w:r>
          </w:p>
        </w:tc>
      </w:tr>
      <w:tr w:rsidR="00A410BD" w14:paraId="3EC23FB0" w14:textId="77777777" w:rsidTr="00473897">
        <w:tc>
          <w:tcPr>
            <w:tcW w:w="1220" w:type="dxa"/>
            <w:gridSpan w:val="2"/>
            <w:tcBorders>
              <w:top w:val="single" w:sz="4" w:space="0" w:color="auto"/>
              <w:left w:val="single" w:sz="18" w:space="0" w:color="auto"/>
              <w:bottom w:val="single" w:sz="4" w:space="0" w:color="auto"/>
            </w:tcBorders>
          </w:tcPr>
          <w:p w14:paraId="7524644B" w14:textId="77777777" w:rsidR="00A410BD" w:rsidRDefault="00A410BD" w:rsidP="00A410BD">
            <w:pPr>
              <w:rPr>
                <w:lang w:val="en-AU"/>
              </w:rPr>
            </w:pPr>
            <w:r>
              <w:rPr>
                <w:lang w:val="en-AU"/>
              </w:rPr>
              <w:t>01/02/11</w:t>
            </w:r>
          </w:p>
        </w:tc>
        <w:tc>
          <w:tcPr>
            <w:tcW w:w="836" w:type="dxa"/>
            <w:tcBorders>
              <w:top w:val="single" w:sz="4" w:space="0" w:color="auto"/>
              <w:bottom w:val="single" w:sz="4" w:space="0" w:color="auto"/>
            </w:tcBorders>
          </w:tcPr>
          <w:p w14:paraId="1028957F" w14:textId="4487CA55"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FFBF389" w14:textId="77777777" w:rsidR="00A410BD" w:rsidRDefault="00A410BD" w:rsidP="00A410BD">
            <w:pPr>
              <w:jc w:val="center"/>
              <w:rPr>
                <w:lang w:val="en-AU"/>
              </w:rPr>
            </w:pPr>
            <w:r>
              <w:rPr>
                <w:lang w:val="en-AU"/>
              </w:rPr>
              <w:t>11.1.9</w:t>
            </w:r>
          </w:p>
        </w:tc>
        <w:tc>
          <w:tcPr>
            <w:tcW w:w="4798" w:type="dxa"/>
            <w:gridSpan w:val="2"/>
            <w:tcBorders>
              <w:top w:val="single" w:sz="4" w:space="0" w:color="auto"/>
              <w:bottom w:val="single" w:sz="4" w:space="0" w:color="auto"/>
              <w:right w:val="single" w:sz="18" w:space="0" w:color="auto"/>
            </w:tcBorders>
          </w:tcPr>
          <w:p w14:paraId="7FBADD21" w14:textId="77777777" w:rsidR="00A410BD" w:rsidRDefault="00A410BD" w:rsidP="00A410BD">
            <w:pPr>
              <w:jc w:val="both"/>
              <w:rPr>
                <w:rFonts w:ascii="Arial" w:hAnsi="Arial" w:cs="Arial"/>
                <w:bCs/>
              </w:rPr>
            </w:pPr>
            <w:r>
              <w:rPr>
                <w:rFonts w:ascii="Arial" w:hAnsi="Arial" w:cs="Arial"/>
                <w:bCs/>
              </w:rPr>
              <w:t>Heading of section amended to “Additional orders including disqualification &amp; forfeiture”.</w:t>
            </w:r>
          </w:p>
        </w:tc>
      </w:tr>
      <w:tr w:rsidR="00A410BD" w14:paraId="458E22FE" w14:textId="77777777" w:rsidTr="00473897">
        <w:tc>
          <w:tcPr>
            <w:tcW w:w="1220" w:type="dxa"/>
            <w:gridSpan w:val="2"/>
            <w:tcBorders>
              <w:top w:val="single" w:sz="4" w:space="0" w:color="auto"/>
              <w:left w:val="single" w:sz="18" w:space="0" w:color="auto"/>
              <w:bottom w:val="single" w:sz="4" w:space="0" w:color="auto"/>
            </w:tcBorders>
          </w:tcPr>
          <w:p w14:paraId="3D1210CA" w14:textId="77777777" w:rsidR="00A410BD" w:rsidRDefault="00A410BD" w:rsidP="00A410BD">
            <w:pPr>
              <w:rPr>
                <w:lang w:val="en-AU"/>
              </w:rPr>
            </w:pPr>
            <w:r>
              <w:rPr>
                <w:lang w:val="en-AU"/>
              </w:rPr>
              <w:t>01/02/11</w:t>
            </w:r>
          </w:p>
        </w:tc>
        <w:tc>
          <w:tcPr>
            <w:tcW w:w="836" w:type="dxa"/>
            <w:tcBorders>
              <w:top w:val="single" w:sz="4" w:space="0" w:color="auto"/>
              <w:bottom w:val="single" w:sz="4" w:space="0" w:color="auto"/>
            </w:tcBorders>
          </w:tcPr>
          <w:p w14:paraId="791AE4A7" w14:textId="067A055F"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7C2E19E" w14:textId="77777777" w:rsidR="00A410BD" w:rsidRDefault="00A410BD" w:rsidP="00A410BD">
            <w:pPr>
              <w:jc w:val="center"/>
              <w:rPr>
                <w:lang w:val="en-AU"/>
              </w:rPr>
            </w:pPr>
            <w:r>
              <w:rPr>
                <w:lang w:val="en-AU"/>
              </w:rPr>
              <w:t>11.1.9.1</w:t>
            </w:r>
          </w:p>
        </w:tc>
        <w:tc>
          <w:tcPr>
            <w:tcW w:w="4798" w:type="dxa"/>
            <w:gridSpan w:val="2"/>
            <w:tcBorders>
              <w:top w:val="single" w:sz="4" w:space="0" w:color="auto"/>
              <w:bottom w:val="single" w:sz="4" w:space="0" w:color="auto"/>
              <w:right w:val="single" w:sz="18" w:space="0" w:color="auto"/>
            </w:tcBorders>
          </w:tcPr>
          <w:p w14:paraId="2A56231F" w14:textId="77777777" w:rsidR="00A410BD" w:rsidRDefault="00A410BD" w:rsidP="00A410BD">
            <w:pPr>
              <w:jc w:val="both"/>
              <w:rPr>
                <w:rFonts w:ascii="Arial" w:hAnsi="Arial" w:cs="Arial"/>
                <w:bCs/>
              </w:rPr>
            </w:pPr>
            <w:r>
              <w:rPr>
                <w:rFonts w:ascii="Arial" w:hAnsi="Arial" w:cs="Arial"/>
                <w:bCs/>
              </w:rPr>
              <w:t xml:space="preserve">New paragraph entitled “Disqualification”.  New cases of </w:t>
            </w:r>
            <w:r w:rsidRPr="005A047E">
              <w:rPr>
                <w:rFonts w:ascii="Arial" w:hAnsi="Arial" w:cs="Arial"/>
                <w:bCs/>
                <w:i/>
              </w:rPr>
              <w:t xml:space="preserve">R v </w:t>
            </w:r>
            <w:smartTag w:uri="urn:schemas-microsoft-com:office:smarttags" w:element="City">
              <w:smartTag w:uri="urn:schemas-microsoft-com:office:smarttags" w:element="place">
                <w:r w:rsidRPr="005A047E">
                  <w:rPr>
                    <w:rFonts w:ascii="Arial" w:hAnsi="Arial" w:cs="Arial"/>
                    <w:bCs/>
                    <w:i/>
                  </w:rPr>
                  <w:t>Franklin</w:t>
                </w:r>
              </w:smartTag>
            </w:smartTag>
            <w:r>
              <w:rPr>
                <w:rFonts w:ascii="Arial" w:hAnsi="Arial" w:cs="Arial"/>
                <w:bCs/>
              </w:rPr>
              <w:t xml:space="preserve"> [2009] VSCA 77 at [34]-[39]; </w:t>
            </w:r>
            <w:r w:rsidRPr="005A047E">
              <w:rPr>
                <w:rFonts w:ascii="Arial" w:hAnsi="Arial" w:cs="Arial"/>
                <w:bCs/>
                <w:i/>
              </w:rPr>
              <w:t xml:space="preserve">R v Nguyen </w:t>
            </w:r>
            <w:r>
              <w:rPr>
                <w:rFonts w:ascii="Arial" w:hAnsi="Arial" w:cs="Arial"/>
                <w:bCs/>
              </w:rPr>
              <w:t>[2009] VSCA 64.</w:t>
            </w:r>
          </w:p>
        </w:tc>
      </w:tr>
      <w:tr w:rsidR="00A410BD" w14:paraId="501E3195" w14:textId="77777777" w:rsidTr="00473897">
        <w:tc>
          <w:tcPr>
            <w:tcW w:w="1220" w:type="dxa"/>
            <w:gridSpan w:val="2"/>
            <w:tcBorders>
              <w:top w:val="single" w:sz="4" w:space="0" w:color="auto"/>
              <w:left w:val="single" w:sz="18" w:space="0" w:color="auto"/>
              <w:bottom w:val="single" w:sz="4" w:space="0" w:color="auto"/>
            </w:tcBorders>
          </w:tcPr>
          <w:p w14:paraId="78E15618" w14:textId="77777777" w:rsidR="00A410BD" w:rsidRDefault="00A410BD" w:rsidP="00A410BD">
            <w:pPr>
              <w:rPr>
                <w:lang w:val="en-AU"/>
              </w:rPr>
            </w:pPr>
            <w:r>
              <w:rPr>
                <w:lang w:val="en-AU"/>
              </w:rPr>
              <w:t>01/02/11</w:t>
            </w:r>
          </w:p>
        </w:tc>
        <w:tc>
          <w:tcPr>
            <w:tcW w:w="836" w:type="dxa"/>
            <w:tcBorders>
              <w:top w:val="single" w:sz="4" w:space="0" w:color="auto"/>
              <w:bottom w:val="single" w:sz="4" w:space="0" w:color="auto"/>
            </w:tcBorders>
          </w:tcPr>
          <w:p w14:paraId="77B0BF2A" w14:textId="5892EB7D"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2A2B68D" w14:textId="77777777" w:rsidR="00A410BD" w:rsidRDefault="00A410BD" w:rsidP="00A410BD">
            <w:pPr>
              <w:jc w:val="center"/>
              <w:rPr>
                <w:lang w:val="en-AU"/>
              </w:rPr>
            </w:pPr>
            <w:r>
              <w:rPr>
                <w:lang w:val="en-AU"/>
              </w:rPr>
              <w:t>11.1.9.2</w:t>
            </w:r>
          </w:p>
        </w:tc>
        <w:tc>
          <w:tcPr>
            <w:tcW w:w="4798" w:type="dxa"/>
            <w:gridSpan w:val="2"/>
            <w:tcBorders>
              <w:top w:val="single" w:sz="4" w:space="0" w:color="auto"/>
              <w:bottom w:val="single" w:sz="4" w:space="0" w:color="auto"/>
              <w:right w:val="single" w:sz="18" w:space="0" w:color="auto"/>
            </w:tcBorders>
          </w:tcPr>
          <w:p w14:paraId="474228A6" w14:textId="77777777" w:rsidR="00A410BD" w:rsidRDefault="00A410BD" w:rsidP="00A410BD">
            <w:pPr>
              <w:jc w:val="both"/>
              <w:rPr>
                <w:rFonts w:ascii="Arial" w:hAnsi="Arial" w:cs="Arial"/>
                <w:bCs/>
              </w:rPr>
            </w:pPr>
            <w:r>
              <w:rPr>
                <w:rFonts w:ascii="Arial" w:hAnsi="Arial" w:cs="Arial"/>
                <w:bCs/>
              </w:rPr>
              <w:t xml:space="preserve">New paragraph entitled “Forfeiture &amp; other orders”.  New references to </w:t>
            </w:r>
            <w:r w:rsidRPr="00BE083B">
              <w:rPr>
                <w:rFonts w:ascii="Arial" w:hAnsi="Arial" w:cs="Arial"/>
                <w:i/>
                <w:color w:val="000000"/>
              </w:rPr>
              <w:t xml:space="preserve">DPP v Nguyen; DPP v </w:t>
            </w:r>
            <w:smartTag w:uri="urn:schemas-microsoft-com:office:smarttags" w:element="City">
              <w:smartTag w:uri="urn:schemas-microsoft-com:office:smarttags" w:element="place">
                <w:r w:rsidRPr="00BE083B">
                  <w:rPr>
                    <w:rFonts w:ascii="Arial" w:hAnsi="Arial" w:cs="Arial"/>
                    <w:i/>
                    <w:color w:val="000000"/>
                  </w:rPr>
                  <w:t>Duncan</w:t>
                </w:r>
              </w:smartTag>
            </w:smartTag>
            <w:r w:rsidRPr="00BE083B">
              <w:rPr>
                <w:rFonts w:ascii="Arial" w:hAnsi="Arial" w:cs="Arial"/>
                <w:color w:val="000000"/>
              </w:rPr>
              <w:t xml:space="preserve"> [2009] VSCA 147; </w:t>
            </w:r>
            <w:r w:rsidRPr="00BE083B">
              <w:rPr>
                <w:rFonts w:ascii="Arial" w:hAnsi="Arial" w:cs="Arial"/>
                <w:i/>
                <w:color w:val="000000"/>
              </w:rPr>
              <w:t>DPP v Khoda Ali &amp; Dounia Ali</w:t>
            </w:r>
            <w:r w:rsidRPr="00BE083B">
              <w:rPr>
                <w:rFonts w:ascii="Arial" w:hAnsi="Arial" w:cs="Arial"/>
                <w:color w:val="000000"/>
              </w:rPr>
              <w:t xml:space="preserve"> [2009] VSCA 162.</w:t>
            </w:r>
          </w:p>
        </w:tc>
      </w:tr>
      <w:tr w:rsidR="00A410BD" w14:paraId="1BD37AE2" w14:textId="77777777" w:rsidTr="00473897">
        <w:tc>
          <w:tcPr>
            <w:tcW w:w="1220" w:type="dxa"/>
            <w:gridSpan w:val="2"/>
            <w:tcBorders>
              <w:top w:val="single" w:sz="4" w:space="0" w:color="auto"/>
              <w:left w:val="single" w:sz="18" w:space="0" w:color="auto"/>
              <w:bottom w:val="single" w:sz="4" w:space="0" w:color="auto"/>
            </w:tcBorders>
          </w:tcPr>
          <w:p w14:paraId="316113B2" w14:textId="77777777" w:rsidR="00A410BD" w:rsidRDefault="00A410BD" w:rsidP="00A410BD">
            <w:pPr>
              <w:rPr>
                <w:lang w:val="en-AU"/>
              </w:rPr>
            </w:pPr>
            <w:r>
              <w:rPr>
                <w:lang w:val="en-AU"/>
              </w:rPr>
              <w:t>01/02/11</w:t>
            </w:r>
          </w:p>
        </w:tc>
        <w:tc>
          <w:tcPr>
            <w:tcW w:w="836" w:type="dxa"/>
            <w:tcBorders>
              <w:top w:val="single" w:sz="4" w:space="0" w:color="auto"/>
              <w:bottom w:val="single" w:sz="4" w:space="0" w:color="auto"/>
            </w:tcBorders>
          </w:tcPr>
          <w:p w14:paraId="743D6316" w14:textId="7EAF1F99"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20F3182" w14:textId="77777777" w:rsidR="00A410BD" w:rsidRDefault="00A410BD" w:rsidP="00A410BD">
            <w:pPr>
              <w:jc w:val="center"/>
              <w:rPr>
                <w:lang w:val="en-AU"/>
              </w:rPr>
            </w:pPr>
            <w:r>
              <w:rPr>
                <w:lang w:val="en-AU"/>
              </w:rPr>
              <w:t>11.1.17</w:t>
            </w:r>
          </w:p>
        </w:tc>
        <w:tc>
          <w:tcPr>
            <w:tcW w:w="4798" w:type="dxa"/>
            <w:gridSpan w:val="2"/>
            <w:tcBorders>
              <w:top w:val="single" w:sz="4" w:space="0" w:color="auto"/>
              <w:bottom w:val="single" w:sz="4" w:space="0" w:color="auto"/>
              <w:right w:val="single" w:sz="18" w:space="0" w:color="auto"/>
            </w:tcBorders>
          </w:tcPr>
          <w:p w14:paraId="4BEB456E" w14:textId="77777777" w:rsidR="00A410BD" w:rsidRDefault="00A410BD" w:rsidP="00A410BD">
            <w:pPr>
              <w:jc w:val="both"/>
              <w:rPr>
                <w:rFonts w:ascii="Arial" w:hAnsi="Arial" w:cs="Arial"/>
                <w:bCs/>
              </w:rPr>
            </w:pPr>
            <w:r>
              <w:rPr>
                <w:rFonts w:ascii="Arial" w:hAnsi="Arial" w:cs="Arial"/>
                <w:bCs/>
              </w:rPr>
              <w:t xml:space="preserve">New section entitled “Sentencing for conspiracy compared with sentencing for completed offence”.  New case of </w:t>
            </w:r>
            <w:r w:rsidRPr="005A047E">
              <w:rPr>
                <w:rFonts w:ascii="Arial" w:hAnsi="Arial" w:cs="Arial"/>
                <w:bCs/>
                <w:i/>
              </w:rPr>
              <w:t>DPP v Fabriczy</w:t>
            </w:r>
            <w:r>
              <w:rPr>
                <w:rFonts w:ascii="Arial" w:hAnsi="Arial" w:cs="Arial"/>
                <w:bCs/>
              </w:rPr>
              <w:t xml:space="preserve"> [2010] VSCA 334.</w:t>
            </w:r>
          </w:p>
        </w:tc>
      </w:tr>
      <w:tr w:rsidR="00A410BD" w14:paraId="16F4B7B8" w14:textId="77777777" w:rsidTr="00473897">
        <w:tc>
          <w:tcPr>
            <w:tcW w:w="1220" w:type="dxa"/>
            <w:gridSpan w:val="2"/>
            <w:tcBorders>
              <w:top w:val="single" w:sz="4" w:space="0" w:color="auto"/>
              <w:left w:val="single" w:sz="18" w:space="0" w:color="auto"/>
              <w:bottom w:val="single" w:sz="4" w:space="0" w:color="auto"/>
            </w:tcBorders>
          </w:tcPr>
          <w:p w14:paraId="1B1DF57D" w14:textId="77777777" w:rsidR="00A410BD" w:rsidRDefault="00A410BD" w:rsidP="00A410BD">
            <w:pPr>
              <w:rPr>
                <w:lang w:val="en-AU"/>
              </w:rPr>
            </w:pPr>
            <w:r>
              <w:rPr>
                <w:lang w:val="en-AU"/>
              </w:rPr>
              <w:t>01/02/11</w:t>
            </w:r>
          </w:p>
        </w:tc>
        <w:tc>
          <w:tcPr>
            <w:tcW w:w="836" w:type="dxa"/>
            <w:tcBorders>
              <w:top w:val="single" w:sz="4" w:space="0" w:color="auto"/>
              <w:bottom w:val="single" w:sz="4" w:space="0" w:color="auto"/>
            </w:tcBorders>
          </w:tcPr>
          <w:p w14:paraId="675F7787" w14:textId="2E5845BD"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4795BF2" w14:textId="77777777" w:rsidR="00A410BD" w:rsidRDefault="00A410BD" w:rsidP="00A410BD">
            <w:pPr>
              <w:jc w:val="center"/>
              <w:rPr>
                <w:lang w:val="en-AU"/>
              </w:rPr>
            </w:pPr>
            <w:r>
              <w:rPr>
                <w:lang w:val="en-AU"/>
              </w:rPr>
              <w:t>11.2.1</w:t>
            </w:r>
          </w:p>
        </w:tc>
        <w:tc>
          <w:tcPr>
            <w:tcW w:w="4798" w:type="dxa"/>
            <w:gridSpan w:val="2"/>
            <w:tcBorders>
              <w:top w:val="single" w:sz="4" w:space="0" w:color="auto"/>
              <w:bottom w:val="single" w:sz="4" w:space="0" w:color="auto"/>
              <w:right w:val="single" w:sz="18" w:space="0" w:color="auto"/>
            </w:tcBorders>
          </w:tcPr>
          <w:p w14:paraId="4EC92DF4" w14:textId="77777777" w:rsidR="00A410BD" w:rsidRDefault="00A410BD" w:rsidP="00A410BD">
            <w:pPr>
              <w:jc w:val="both"/>
              <w:rPr>
                <w:rFonts w:ascii="Arial" w:hAnsi="Arial" w:cs="Arial"/>
                <w:bCs/>
              </w:rPr>
            </w:pPr>
            <w:r>
              <w:rPr>
                <w:rFonts w:ascii="Arial" w:hAnsi="Arial" w:cs="Arial"/>
                <w:bCs/>
              </w:rPr>
              <w:t xml:space="preserve">New cases of </w:t>
            </w:r>
            <w:r w:rsidRPr="009A45CA">
              <w:rPr>
                <w:rFonts w:ascii="Arial" w:hAnsi="Arial" w:cs="Arial"/>
                <w:bCs/>
                <w:i/>
              </w:rPr>
              <w:t>R v Le</w:t>
            </w:r>
            <w:r>
              <w:rPr>
                <w:rFonts w:ascii="Arial" w:hAnsi="Arial" w:cs="Arial"/>
                <w:bCs/>
              </w:rPr>
              <w:t xml:space="preserve"> [2009] VSCA 247; </w:t>
            </w:r>
            <w:r w:rsidRPr="009A45CA">
              <w:rPr>
                <w:rFonts w:ascii="Arial" w:hAnsi="Arial" w:cs="Arial"/>
                <w:bCs/>
                <w:i/>
              </w:rPr>
              <w:t>DPP v Monteiro</w:t>
            </w:r>
            <w:r>
              <w:rPr>
                <w:rFonts w:ascii="Arial" w:hAnsi="Arial" w:cs="Arial"/>
                <w:bCs/>
              </w:rPr>
              <w:t xml:space="preserve"> [2009] VSCA 105; </w:t>
            </w:r>
            <w:r w:rsidRPr="003A42C0">
              <w:rPr>
                <w:rFonts w:ascii="Arial" w:hAnsi="Arial" w:cs="Arial"/>
                <w:bCs/>
                <w:i/>
              </w:rPr>
              <w:t>R v Nancarrow</w:t>
            </w:r>
            <w:r>
              <w:rPr>
                <w:rFonts w:ascii="Arial" w:hAnsi="Arial" w:cs="Arial"/>
                <w:bCs/>
              </w:rPr>
              <w:t xml:space="preserve"> [2010] VSCA 300.  New references to </w:t>
            </w:r>
            <w:r w:rsidRPr="00BE083B">
              <w:rPr>
                <w:rFonts w:ascii="Arial" w:hAnsi="Arial" w:cs="Arial"/>
                <w:bCs/>
                <w:i/>
                <w:color w:val="000000"/>
              </w:rPr>
              <w:t>R v John Likiardopoulos</w:t>
            </w:r>
            <w:r w:rsidRPr="00BE083B">
              <w:rPr>
                <w:rFonts w:ascii="Arial" w:hAnsi="Arial" w:cs="Arial"/>
                <w:bCs/>
                <w:color w:val="000000"/>
              </w:rPr>
              <w:t xml:space="preserve"> [2010] VSCA 344</w:t>
            </w:r>
            <w:r w:rsidRPr="00BE083B">
              <w:rPr>
                <w:rFonts w:ascii="Arial" w:hAnsi="Arial" w:cs="Arial"/>
                <w:color w:val="000000"/>
              </w:rPr>
              <w:t xml:space="preserve"> at [173]</w:t>
            </w:r>
            <w:r>
              <w:rPr>
                <w:rFonts w:ascii="Arial" w:hAnsi="Arial" w:cs="Arial"/>
                <w:color w:val="000000"/>
              </w:rPr>
              <w:t xml:space="preserve">; </w:t>
            </w:r>
            <w:r w:rsidRPr="00BE083B">
              <w:rPr>
                <w:rFonts w:ascii="Arial" w:hAnsi="Arial" w:cs="Arial"/>
                <w:i/>
                <w:color w:val="000000"/>
              </w:rPr>
              <w:t>R v Bidmade</w:t>
            </w:r>
            <w:r w:rsidRPr="00BE083B">
              <w:rPr>
                <w:rFonts w:ascii="Arial" w:hAnsi="Arial" w:cs="Arial"/>
                <w:color w:val="000000"/>
              </w:rPr>
              <w:t xml:space="preserve"> [2009] VSCA 90 at [15]-[16]; </w:t>
            </w:r>
            <w:r w:rsidRPr="00BE083B">
              <w:rPr>
                <w:rFonts w:ascii="Arial" w:hAnsi="Arial" w:cs="Arial"/>
                <w:i/>
                <w:color w:val="000000"/>
              </w:rPr>
              <w:t>R v O’Blein</w:t>
            </w:r>
            <w:r w:rsidRPr="00BE083B">
              <w:rPr>
                <w:rFonts w:ascii="Arial" w:hAnsi="Arial" w:cs="Arial"/>
                <w:color w:val="000000"/>
              </w:rPr>
              <w:t xml:space="preserve"> [2009] VSCA 159 at [31]-[34]; </w:t>
            </w:r>
            <w:r w:rsidRPr="00BE083B">
              <w:rPr>
                <w:rFonts w:ascii="Arial" w:hAnsi="Arial" w:cs="Arial"/>
                <w:i/>
                <w:color w:val="000000"/>
              </w:rPr>
              <w:t>R v Malikovski</w:t>
            </w:r>
            <w:r w:rsidRPr="00BE083B">
              <w:rPr>
                <w:rFonts w:ascii="Arial" w:hAnsi="Arial" w:cs="Arial"/>
                <w:color w:val="000000"/>
              </w:rPr>
              <w:t xml:space="preserve"> [2010] VSCA 130 at [31]; R v </w:t>
            </w:r>
            <w:r w:rsidRPr="00BE083B">
              <w:rPr>
                <w:rFonts w:ascii="Arial" w:hAnsi="Arial" w:cs="Arial"/>
                <w:i/>
                <w:color w:val="000000"/>
              </w:rPr>
              <w:t>Ashton</w:t>
            </w:r>
            <w:r w:rsidRPr="00BE083B">
              <w:rPr>
                <w:rFonts w:ascii="Arial" w:hAnsi="Arial" w:cs="Arial"/>
                <w:color w:val="000000"/>
              </w:rPr>
              <w:t xml:space="preserve"> [2010] VSCA 329</w:t>
            </w:r>
            <w:r>
              <w:rPr>
                <w:rFonts w:ascii="Arial" w:hAnsi="Arial" w:cs="Arial"/>
                <w:color w:val="000000"/>
              </w:rPr>
              <w:t>.</w:t>
            </w:r>
          </w:p>
        </w:tc>
      </w:tr>
      <w:tr w:rsidR="00A410BD" w14:paraId="0F663991" w14:textId="77777777" w:rsidTr="00473897">
        <w:tc>
          <w:tcPr>
            <w:tcW w:w="1220" w:type="dxa"/>
            <w:gridSpan w:val="2"/>
            <w:tcBorders>
              <w:top w:val="single" w:sz="4" w:space="0" w:color="auto"/>
              <w:left w:val="single" w:sz="18" w:space="0" w:color="auto"/>
              <w:bottom w:val="single" w:sz="4" w:space="0" w:color="auto"/>
            </w:tcBorders>
          </w:tcPr>
          <w:p w14:paraId="4538CBA9" w14:textId="77777777" w:rsidR="00A410BD" w:rsidRDefault="00A410BD" w:rsidP="00A410BD">
            <w:pPr>
              <w:rPr>
                <w:lang w:val="en-AU"/>
              </w:rPr>
            </w:pPr>
            <w:r>
              <w:rPr>
                <w:lang w:val="en-AU"/>
              </w:rPr>
              <w:t>01/02/11</w:t>
            </w:r>
          </w:p>
        </w:tc>
        <w:tc>
          <w:tcPr>
            <w:tcW w:w="836" w:type="dxa"/>
            <w:tcBorders>
              <w:top w:val="single" w:sz="4" w:space="0" w:color="auto"/>
              <w:bottom w:val="single" w:sz="4" w:space="0" w:color="auto"/>
            </w:tcBorders>
          </w:tcPr>
          <w:p w14:paraId="2EE9E69E" w14:textId="1A21FF9F"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E40F52B" w14:textId="77777777" w:rsidR="00A410BD" w:rsidRDefault="00A410BD" w:rsidP="00A410BD">
            <w:pPr>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tcPr>
          <w:p w14:paraId="7D0A4E2E" w14:textId="77777777" w:rsidR="00A410BD" w:rsidRDefault="00A410BD" w:rsidP="00A410BD">
            <w:pPr>
              <w:jc w:val="both"/>
              <w:rPr>
                <w:rFonts w:ascii="Arial" w:hAnsi="Arial" w:cs="Arial"/>
                <w:bCs/>
              </w:rPr>
            </w:pPr>
            <w:r>
              <w:rPr>
                <w:rFonts w:ascii="Arial" w:hAnsi="Arial" w:cs="Arial"/>
                <w:bCs/>
              </w:rPr>
              <w:t xml:space="preserve">New case of </w:t>
            </w:r>
            <w:r w:rsidRPr="00646DE6">
              <w:rPr>
                <w:rFonts w:ascii="Arial" w:hAnsi="Arial" w:cs="Arial"/>
                <w:bCs/>
                <w:i/>
              </w:rPr>
              <w:t>R v Dare</w:t>
            </w:r>
            <w:r>
              <w:rPr>
                <w:rFonts w:ascii="Arial" w:hAnsi="Arial" w:cs="Arial"/>
                <w:bCs/>
              </w:rPr>
              <w:t xml:space="preserve"> [2009] VSCA 91.  New references to </w:t>
            </w:r>
            <w:r w:rsidRPr="00BE083B">
              <w:rPr>
                <w:rFonts w:ascii="Arial" w:hAnsi="Arial" w:cs="Arial"/>
                <w:i/>
                <w:iCs/>
                <w:color w:val="000000"/>
              </w:rPr>
              <w:t>Hili v The Queen; Jones v The Queen</w:t>
            </w:r>
            <w:r w:rsidRPr="00BE083B">
              <w:rPr>
                <w:rFonts w:ascii="Arial" w:hAnsi="Arial" w:cs="Arial"/>
                <w:iCs/>
                <w:color w:val="000000"/>
              </w:rPr>
              <w:t xml:space="preserve"> [2010] HCA 45 especially at [46]-[50] per French CJ, Gummow, Hayne, Crennan, Kiefel &amp; Bell JJ</w:t>
            </w:r>
            <w:r>
              <w:rPr>
                <w:rFonts w:ascii="Arial" w:hAnsi="Arial" w:cs="Arial"/>
                <w:iCs/>
                <w:color w:val="000000"/>
              </w:rPr>
              <w:t xml:space="preserve">; </w:t>
            </w:r>
            <w:r w:rsidRPr="00BE083B">
              <w:rPr>
                <w:rFonts w:ascii="Arial" w:hAnsi="Arial" w:cs="Arial"/>
                <w:i/>
                <w:color w:val="000000"/>
              </w:rPr>
              <w:t>R v Barbaro</w:t>
            </w:r>
            <w:r w:rsidRPr="00BE083B">
              <w:rPr>
                <w:rFonts w:ascii="Arial" w:hAnsi="Arial" w:cs="Arial"/>
                <w:color w:val="000000"/>
              </w:rPr>
              <w:t xml:space="preserve"> [2009] VSCA 89; </w:t>
            </w:r>
            <w:r w:rsidRPr="00BE083B">
              <w:rPr>
                <w:rFonts w:ascii="Arial" w:hAnsi="Arial" w:cs="Arial"/>
                <w:i/>
                <w:color w:val="000000"/>
              </w:rPr>
              <w:t>R v Waugh</w:t>
            </w:r>
            <w:r w:rsidRPr="00BE083B">
              <w:rPr>
                <w:rFonts w:ascii="Arial" w:hAnsi="Arial" w:cs="Arial"/>
                <w:color w:val="000000"/>
              </w:rPr>
              <w:t xml:space="preserve"> [2009] VSCA 92 at [15]-[20] esp [19]; </w:t>
            </w:r>
            <w:r w:rsidRPr="00BE083B">
              <w:rPr>
                <w:rFonts w:ascii="Arial" w:hAnsi="Arial" w:cs="Arial"/>
                <w:i/>
                <w:color w:val="000000"/>
              </w:rPr>
              <w:t>R v Doherty</w:t>
            </w:r>
            <w:r w:rsidRPr="00BE083B">
              <w:rPr>
                <w:rFonts w:ascii="Arial" w:hAnsi="Arial" w:cs="Arial"/>
                <w:color w:val="000000"/>
              </w:rPr>
              <w:t xml:space="preserve"> [2009] VSCA 93 at [17]-[21]; </w:t>
            </w:r>
            <w:r w:rsidRPr="00BE083B">
              <w:rPr>
                <w:rFonts w:ascii="Arial" w:hAnsi="Arial" w:cs="Arial"/>
                <w:i/>
                <w:color w:val="000000"/>
              </w:rPr>
              <w:t>R v Bloomfield, R v Wilson, R v Davidson</w:t>
            </w:r>
            <w:r w:rsidRPr="00BE083B">
              <w:rPr>
                <w:rFonts w:ascii="Arial" w:hAnsi="Arial" w:cs="Arial"/>
                <w:color w:val="000000"/>
              </w:rPr>
              <w:t xml:space="preserve"> [2009] VSCA 302 at [28]-[31]; </w:t>
            </w:r>
            <w:r w:rsidRPr="00BE083B">
              <w:rPr>
                <w:rFonts w:ascii="Arial" w:hAnsi="Arial" w:cs="Arial"/>
                <w:i/>
                <w:color w:val="000000"/>
              </w:rPr>
              <w:t xml:space="preserve">R v </w:t>
            </w:r>
            <w:r w:rsidRPr="00BE083B">
              <w:rPr>
                <w:rFonts w:ascii="Arial" w:hAnsi="Arial" w:cs="Arial"/>
                <w:i/>
                <w:color w:val="000000"/>
              </w:rPr>
              <w:lastRenderedPageBreak/>
              <w:t>Stanbury</w:t>
            </w:r>
            <w:r w:rsidRPr="00BE083B">
              <w:rPr>
                <w:rFonts w:ascii="Arial" w:hAnsi="Arial" w:cs="Arial"/>
                <w:color w:val="000000"/>
              </w:rPr>
              <w:t xml:space="preserve"> [2010] VSCA 49 at [28]-[29]; </w:t>
            </w:r>
            <w:r w:rsidRPr="00BE083B">
              <w:rPr>
                <w:rFonts w:ascii="Arial" w:hAnsi="Arial" w:cs="Arial"/>
                <w:i/>
                <w:color w:val="000000"/>
              </w:rPr>
              <w:t>R v Velevski</w:t>
            </w:r>
            <w:r w:rsidRPr="00BE083B">
              <w:rPr>
                <w:rFonts w:ascii="Arial" w:hAnsi="Arial" w:cs="Arial"/>
                <w:color w:val="000000"/>
              </w:rPr>
              <w:t xml:space="preserve"> [2010] VSCA 90</w:t>
            </w:r>
            <w:r w:rsidRPr="00BE083B">
              <w:rPr>
                <w:rFonts w:ascii="Arial" w:hAnsi="Arial" w:cs="Arial"/>
                <w:i/>
                <w:color w:val="000000"/>
              </w:rPr>
              <w:t xml:space="preserve">; R v Morgan </w:t>
            </w:r>
            <w:r w:rsidRPr="00BE083B">
              <w:rPr>
                <w:rFonts w:ascii="Arial" w:hAnsi="Arial" w:cs="Arial"/>
                <w:color w:val="000000"/>
              </w:rPr>
              <w:t xml:space="preserve">[2010] VSCA 248 at [7]-[11]; </w:t>
            </w:r>
            <w:r w:rsidRPr="00BE083B">
              <w:rPr>
                <w:rFonts w:ascii="Arial" w:hAnsi="Arial" w:cs="Arial"/>
                <w:i/>
                <w:color w:val="000000"/>
              </w:rPr>
              <w:t>R v Harrington</w:t>
            </w:r>
            <w:r w:rsidRPr="00BE083B">
              <w:rPr>
                <w:rFonts w:ascii="Arial" w:hAnsi="Arial" w:cs="Arial"/>
                <w:color w:val="000000"/>
              </w:rPr>
              <w:t xml:space="preserve"> [2010] VSCA 249 at [3]-[9]; </w:t>
            </w:r>
            <w:r w:rsidRPr="00BE083B">
              <w:rPr>
                <w:rFonts w:ascii="Arial" w:hAnsi="Arial" w:cs="Arial"/>
                <w:i/>
                <w:color w:val="000000"/>
              </w:rPr>
              <w:t>R v Boase &amp; Parker</w:t>
            </w:r>
            <w:r w:rsidRPr="00BE083B">
              <w:rPr>
                <w:rFonts w:ascii="Arial" w:hAnsi="Arial" w:cs="Arial"/>
                <w:color w:val="000000"/>
              </w:rPr>
              <w:t xml:space="preserve"> [2010] VSCA 316; </w:t>
            </w:r>
            <w:r w:rsidRPr="00BE083B">
              <w:rPr>
                <w:rFonts w:ascii="Arial" w:hAnsi="Arial" w:cs="Arial"/>
                <w:i/>
                <w:color w:val="000000"/>
              </w:rPr>
              <w:t>R v Fletcher &amp; Or</w:t>
            </w:r>
            <w:r w:rsidRPr="00BE083B">
              <w:rPr>
                <w:rFonts w:ascii="Arial" w:hAnsi="Arial" w:cs="Arial"/>
                <w:color w:val="000000"/>
              </w:rPr>
              <w:t xml:space="preserve"> [2011] VSCA 4; </w:t>
            </w:r>
            <w:r w:rsidRPr="00BE083B">
              <w:rPr>
                <w:rFonts w:ascii="Arial" w:hAnsi="Arial" w:cs="Arial"/>
                <w:i/>
                <w:color w:val="000000"/>
              </w:rPr>
              <w:t>R v Kelly</w:t>
            </w:r>
            <w:r w:rsidRPr="00BE083B">
              <w:rPr>
                <w:rFonts w:ascii="Arial" w:hAnsi="Arial" w:cs="Arial"/>
                <w:color w:val="000000"/>
              </w:rPr>
              <w:t xml:space="preserve"> [2011] VSCA 11 at [5]-[7].</w:t>
            </w:r>
          </w:p>
        </w:tc>
      </w:tr>
      <w:tr w:rsidR="00A410BD" w14:paraId="16C07AB1" w14:textId="77777777" w:rsidTr="00473897">
        <w:tc>
          <w:tcPr>
            <w:tcW w:w="1220" w:type="dxa"/>
            <w:gridSpan w:val="2"/>
            <w:tcBorders>
              <w:top w:val="single" w:sz="4" w:space="0" w:color="auto"/>
              <w:left w:val="single" w:sz="18" w:space="0" w:color="auto"/>
              <w:bottom w:val="single" w:sz="4" w:space="0" w:color="auto"/>
            </w:tcBorders>
          </w:tcPr>
          <w:p w14:paraId="5FBB3715" w14:textId="77777777" w:rsidR="00A410BD" w:rsidRDefault="00A410BD" w:rsidP="00A410BD">
            <w:pPr>
              <w:rPr>
                <w:lang w:val="en-AU"/>
              </w:rPr>
            </w:pPr>
            <w:r>
              <w:rPr>
                <w:lang w:val="en-AU"/>
              </w:rPr>
              <w:lastRenderedPageBreak/>
              <w:t>01/02/11</w:t>
            </w:r>
          </w:p>
        </w:tc>
        <w:tc>
          <w:tcPr>
            <w:tcW w:w="836" w:type="dxa"/>
            <w:tcBorders>
              <w:top w:val="single" w:sz="4" w:space="0" w:color="auto"/>
              <w:bottom w:val="single" w:sz="4" w:space="0" w:color="auto"/>
            </w:tcBorders>
          </w:tcPr>
          <w:p w14:paraId="2C3CFE71" w14:textId="439289BC"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AF9F869" w14:textId="77777777" w:rsidR="00A410BD" w:rsidRDefault="00A410BD" w:rsidP="00A410BD">
            <w:pPr>
              <w:jc w:val="center"/>
              <w:rPr>
                <w:lang w:val="en-AU"/>
              </w:rPr>
            </w:pPr>
            <w:r>
              <w:rPr>
                <w:lang w:val="en-AU"/>
              </w:rPr>
              <w:t>11.2.7</w:t>
            </w:r>
          </w:p>
        </w:tc>
        <w:tc>
          <w:tcPr>
            <w:tcW w:w="4798" w:type="dxa"/>
            <w:gridSpan w:val="2"/>
            <w:tcBorders>
              <w:top w:val="single" w:sz="4" w:space="0" w:color="auto"/>
              <w:bottom w:val="single" w:sz="4" w:space="0" w:color="auto"/>
              <w:right w:val="single" w:sz="18" w:space="0" w:color="auto"/>
            </w:tcBorders>
          </w:tcPr>
          <w:p w14:paraId="22BBB94D" w14:textId="77777777" w:rsidR="00A410BD" w:rsidRDefault="00A410BD" w:rsidP="00A410BD">
            <w:pPr>
              <w:jc w:val="both"/>
              <w:rPr>
                <w:rFonts w:ascii="Arial" w:hAnsi="Arial" w:cs="Arial"/>
                <w:bCs/>
              </w:rPr>
            </w:pPr>
            <w:r>
              <w:rPr>
                <w:rFonts w:ascii="Arial" w:hAnsi="Arial" w:cs="Arial"/>
                <w:bCs/>
              </w:rPr>
              <w:t xml:space="preserve">New cases of </w:t>
            </w:r>
            <w:r w:rsidRPr="00BE083B">
              <w:rPr>
                <w:rFonts w:ascii="Arial" w:hAnsi="Arial" w:cs="Arial"/>
                <w:i/>
                <w:color w:val="000000"/>
              </w:rPr>
              <w:t>Neill v County Court of Victoria &amp; Anor</w:t>
            </w:r>
            <w:r w:rsidRPr="00BE083B">
              <w:rPr>
                <w:rFonts w:ascii="Arial" w:hAnsi="Arial" w:cs="Arial"/>
                <w:color w:val="000000"/>
              </w:rPr>
              <w:t xml:space="preserve"> [2003] VSC 328 at [65]</w:t>
            </w:r>
            <w:r>
              <w:rPr>
                <w:rFonts w:ascii="Arial" w:hAnsi="Arial" w:cs="Arial"/>
                <w:bCs/>
              </w:rPr>
              <w:t xml:space="preserve">; </w:t>
            </w:r>
            <w:r w:rsidRPr="00646DE6">
              <w:rPr>
                <w:rFonts w:ascii="Arial" w:hAnsi="Arial" w:cs="Arial"/>
                <w:bCs/>
                <w:i/>
              </w:rPr>
              <w:t>R v WWS</w:t>
            </w:r>
            <w:r>
              <w:rPr>
                <w:rFonts w:ascii="Arial" w:hAnsi="Arial" w:cs="Arial"/>
                <w:bCs/>
              </w:rPr>
              <w:t xml:space="preserve"> [2009] VSCA 125.  New references to </w:t>
            </w:r>
            <w:r w:rsidRPr="00BE083B">
              <w:rPr>
                <w:rFonts w:ascii="Arial" w:hAnsi="Arial" w:cs="Arial"/>
                <w:i/>
                <w:color w:val="000000"/>
              </w:rPr>
              <w:t xml:space="preserve">R v Bidmade </w:t>
            </w:r>
            <w:r w:rsidRPr="00BE083B">
              <w:rPr>
                <w:rFonts w:ascii="Arial" w:hAnsi="Arial" w:cs="Arial"/>
                <w:color w:val="000000"/>
              </w:rPr>
              <w:t>[2009] VSCA 90 at [24]-[27];</w:t>
            </w:r>
            <w:r w:rsidRPr="00BE083B">
              <w:rPr>
                <w:rFonts w:ascii="Arial" w:hAnsi="Arial" w:cs="Arial"/>
                <w:i/>
                <w:color w:val="000000"/>
              </w:rPr>
              <w:t xml:space="preserve"> R v Doherty</w:t>
            </w:r>
            <w:r w:rsidRPr="00BE083B">
              <w:rPr>
                <w:rFonts w:ascii="Arial" w:hAnsi="Arial" w:cs="Arial"/>
                <w:color w:val="000000"/>
              </w:rPr>
              <w:t xml:space="preserve"> [2009] VSCA 93 at [22]-[24];</w:t>
            </w:r>
            <w:r w:rsidRPr="00BE083B">
              <w:rPr>
                <w:rFonts w:ascii="Arial" w:hAnsi="Arial" w:cs="Arial"/>
                <w:i/>
                <w:color w:val="000000"/>
              </w:rPr>
              <w:t xml:space="preserve"> R v Stamenkovic</w:t>
            </w:r>
            <w:r w:rsidRPr="00BE083B">
              <w:rPr>
                <w:rFonts w:ascii="Arial" w:hAnsi="Arial" w:cs="Arial"/>
                <w:i/>
                <w:color w:val="000000"/>
                <w:sz w:val="16"/>
              </w:rPr>
              <w:t xml:space="preserve"> </w:t>
            </w:r>
            <w:r w:rsidRPr="00BE083B">
              <w:rPr>
                <w:rFonts w:ascii="Arial" w:hAnsi="Arial" w:cs="Arial"/>
                <w:color w:val="000000"/>
              </w:rPr>
              <w:t xml:space="preserve">[2009] VSCA 185; </w:t>
            </w:r>
            <w:r w:rsidRPr="00BE083B">
              <w:rPr>
                <w:rFonts w:ascii="Arial" w:hAnsi="Arial" w:cs="Arial"/>
                <w:i/>
                <w:color w:val="000000"/>
              </w:rPr>
              <w:t>R v Le</w:t>
            </w:r>
            <w:r w:rsidRPr="00BE083B">
              <w:rPr>
                <w:rFonts w:ascii="Arial" w:hAnsi="Arial" w:cs="Arial"/>
                <w:color w:val="000000"/>
              </w:rPr>
              <w:t xml:space="preserve"> [2009] VSCA 247 at [5]-[13]; </w:t>
            </w:r>
            <w:r w:rsidRPr="00BE083B">
              <w:rPr>
                <w:rFonts w:ascii="Arial" w:hAnsi="Arial" w:cs="Arial"/>
                <w:i/>
                <w:color w:val="000000"/>
              </w:rPr>
              <w:t>R v Bradley</w:t>
            </w:r>
            <w:r w:rsidRPr="00BE083B">
              <w:rPr>
                <w:rFonts w:ascii="Arial" w:hAnsi="Arial" w:cs="Arial"/>
                <w:color w:val="000000"/>
              </w:rPr>
              <w:t xml:space="preserve"> [2010] VSCA 70 at [23]-[25]</w:t>
            </w:r>
            <w:r>
              <w:rPr>
                <w:rFonts w:ascii="Arial" w:hAnsi="Arial" w:cs="Arial"/>
                <w:color w:val="000000"/>
              </w:rPr>
              <w:t>.</w:t>
            </w:r>
          </w:p>
        </w:tc>
      </w:tr>
      <w:tr w:rsidR="00A410BD" w14:paraId="48F38712" w14:textId="77777777" w:rsidTr="00473897">
        <w:tc>
          <w:tcPr>
            <w:tcW w:w="1220" w:type="dxa"/>
            <w:gridSpan w:val="2"/>
            <w:tcBorders>
              <w:top w:val="single" w:sz="4" w:space="0" w:color="auto"/>
              <w:left w:val="single" w:sz="18" w:space="0" w:color="auto"/>
              <w:bottom w:val="single" w:sz="4" w:space="0" w:color="auto"/>
            </w:tcBorders>
          </w:tcPr>
          <w:p w14:paraId="712FA938" w14:textId="77777777" w:rsidR="00A410BD" w:rsidRDefault="00A410BD" w:rsidP="00A410BD">
            <w:pPr>
              <w:rPr>
                <w:lang w:val="en-AU"/>
              </w:rPr>
            </w:pPr>
            <w:r>
              <w:rPr>
                <w:lang w:val="en-AU"/>
              </w:rPr>
              <w:t>01/02/11</w:t>
            </w:r>
          </w:p>
        </w:tc>
        <w:tc>
          <w:tcPr>
            <w:tcW w:w="836" w:type="dxa"/>
            <w:tcBorders>
              <w:top w:val="single" w:sz="4" w:space="0" w:color="auto"/>
              <w:bottom w:val="single" w:sz="4" w:space="0" w:color="auto"/>
            </w:tcBorders>
          </w:tcPr>
          <w:p w14:paraId="4C7BD024" w14:textId="05AADCE6"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4ECC63A" w14:textId="77777777" w:rsidR="00A410BD" w:rsidRDefault="00A410BD" w:rsidP="00A410BD">
            <w:pPr>
              <w:jc w:val="center"/>
              <w:rPr>
                <w:lang w:val="en-AU"/>
              </w:rPr>
            </w:pPr>
            <w:r>
              <w:rPr>
                <w:lang w:val="en-AU"/>
              </w:rPr>
              <w:t>11.2.8</w:t>
            </w:r>
          </w:p>
        </w:tc>
        <w:tc>
          <w:tcPr>
            <w:tcW w:w="4798" w:type="dxa"/>
            <w:gridSpan w:val="2"/>
            <w:tcBorders>
              <w:top w:val="single" w:sz="4" w:space="0" w:color="auto"/>
              <w:bottom w:val="single" w:sz="4" w:space="0" w:color="auto"/>
              <w:right w:val="single" w:sz="18" w:space="0" w:color="auto"/>
            </w:tcBorders>
          </w:tcPr>
          <w:p w14:paraId="4A7D6E0B" w14:textId="77777777" w:rsidR="00A410BD" w:rsidRDefault="00A410BD" w:rsidP="00A410BD">
            <w:pPr>
              <w:jc w:val="both"/>
              <w:rPr>
                <w:rFonts w:ascii="Arial" w:hAnsi="Arial" w:cs="Arial"/>
                <w:bCs/>
              </w:rPr>
            </w:pPr>
            <w:r>
              <w:rPr>
                <w:rFonts w:ascii="Arial" w:hAnsi="Arial" w:cs="Arial"/>
                <w:bCs/>
              </w:rPr>
              <w:t xml:space="preserve">New cases of </w:t>
            </w:r>
            <w:r w:rsidRPr="00646DE6">
              <w:rPr>
                <w:rFonts w:ascii="Arial" w:hAnsi="Arial" w:cs="Arial"/>
                <w:bCs/>
                <w:i/>
              </w:rPr>
              <w:t>R v Fullop</w:t>
            </w:r>
            <w:r>
              <w:rPr>
                <w:rFonts w:ascii="Arial" w:hAnsi="Arial" w:cs="Arial"/>
                <w:bCs/>
              </w:rPr>
              <w:t xml:space="preserve"> [2009] VSCA 296; </w:t>
            </w:r>
            <w:r w:rsidRPr="00646DE6">
              <w:rPr>
                <w:rFonts w:ascii="Arial" w:hAnsi="Arial" w:cs="Arial"/>
                <w:bCs/>
                <w:i/>
              </w:rPr>
              <w:t>R v WWS</w:t>
            </w:r>
            <w:r>
              <w:rPr>
                <w:rFonts w:ascii="Arial" w:hAnsi="Arial" w:cs="Arial"/>
                <w:bCs/>
              </w:rPr>
              <w:t xml:space="preserve"> [2009] VSCA 125; </w:t>
            </w:r>
            <w:r w:rsidRPr="00646DE6">
              <w:rPr>
                <w:rFonts w:ascii="Arial" w:hAnsi="Arial" w:cs="Arial"/>
                <w:bCs/>
                <w:i/>
              </w:rPr>
              <w:t>R v Fisher</w:t>
            </w:r>
            <w:r>
              <w:rPr>
                <w:rFonts w:ascii="Arial" w:hAnsi="Arial" w:cs="Arial"/>
                <w:bCs/>
              </w:rPr>
              <w:t xml:space="preserve"> [2009] VSCA 100.  New reference to </w:t>
            </w:r>
            <w:r w:rsidRPr="00646DE6">
              <w:rPr>
                <w:rFonts w:ascii="Arial" w:hAnsi="Arial" w:cs="Arial"/>
                <w:bCs/>
                <w:i/>
              </w:rPr>
              <w:t xml:space="preserve">R v </w:t>
            </w:r>
            <w:smartTag w:uri="urn:schemas-microsoft-com:office:smarttags" w:element="City">
              <w:smartTag w:uri="urn:schemas-microsoft-com:office:smarttags" w:element="place">
                <w:r w:rsidRPr="00646DE6">
                  <w:rPr>
                    <w:rFonts w:ascii="Arial" w:hAnsi="Arial" w:cs="Arial"/>
                    <w:bCs/>
                    <w:i/>
                  </w:rPr>
                  <w:t>Rogers</w:t>
                </w:r>
              </w:smartTag>
            </w:smartTag>
            <w:r>
              <w:rPr>
                <w:rFonts w:ascii="Arial" w:hAnsi="Arial" w:cs="Arial"/>
                <w:bCs/>
              </w:rPr>
              <w:t xml:space="preserve"> [2008] VSCA 114.</w:t>
            </w:r>
          </w:p>
        </w:tc>
      </w:tr>
      <w:tr w:rsidR="00A410BD" w14:paraId="2A9D509B" w14:textId="77777777" w:rsidTr="00473897">
        <w:tc>
          <w:tcPr>
            <w:tcW w:w="1220" w:type="dxa"/>
            <w:gridSpan w:val="2"/>
            <w:tcBorders>
              <w:top w:val="single" w:sz="4" w:space="0" w:color="auto"/>
              <w:left w:val="single" w:sz="18" w:space="0" w:color="auto"/>
              <w:bottom w:val="single" w:sz="4" w:space="0" w:color="auto"/>
            </w:tcBorders>
          </w:tcPr>
          <w:p w14:paraId="419186AB" w14:textId="77777777" w:rsidR="00A410BD" w:rsidRDefault="00A410BD" w:rsidP="00A410BD">
            <w:pPr>
              <w:rPr>
                <w:lang w:val="en-AU"/>
              </w:rPr>
            </w:pPr>
            <w:r>
              <w:rPr>
                <w:lang w:val="en-AU"/>
              </w:rPr>
              <w:t>01/02/11</w:t>
            </w:r>
          </w:p>
        </w:tc>
        <w:tc>
          <w:tcPr>
            <w:tcW w:w="836" w:type="dxa"/>
            <w:tcBorders>
              <w:top w:val="single" w:sz="4" w:space="0" w:color="auto"/>
              <w:bottom w:val="single" w:sz="4" w:space="0" w:color="auto"/>
            </w:tcBorders>
          </w:tcPr>
          <w:p w14:paraId="06E832C1" w14:textId="35005848"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4EFC76B" w14:textId="77777777" w:rsidR="00A410BD" w:rsidRDefault="00A410BD" w:rsidP="00A410BD">
            <w:pPr>
              <w:jc w:val="center"/>
              <w:rPr>
                <w:lang w:val="en-AU"/>
              </w:rPr>
            </w:pPr>
            <w:r>
              <w:rPr>
                <w:lang w:val="en-AU"/>
              </w:rPr>
              <w:t>11.2.8.1</w:t>
            </w:r>
          </w:p>
        </w:tc>
        <w:tc>
          <w:tcPr>
            <w:tcW w:w="4798" w:type="dxa"/>
            <w:gridSpan w:val="2"/>
            <w:tcBorders>
              <w:top w:val="single" w:sz="4" w:space="0" w:color="auto"/>
              <w:bottom w:val="single" w:sz="4" w:space="0" w:color="auto"/>
              <w:right w:val="single" w:sz="18" w:space="0" w:color="auto"/>
            </w:tcBorders>
          </w:tcPr>
          <w:p w14:paraId="4DC21B47" w14:textId="77777777" w:rsidR="00A410BD" w:rsidRDefault="00A410BD" w:rsidP="00A410BD">
            <w:pPr>
              <w:jc w:val="both"/>
              <w:rPr>
                <w:rFonts w:ascii="Arial" w:hAnsi="Arial" w:cs="Arial"/>
                <w:bCs/>
              </w:rPr>
            </w:pPr>
            <w:r>
              <w:rPr>
                <w:rFonts w:ascii="Arial" w:hAnsi="Arial" w:cs="Arial"/>
                <w:bCs/>
              </w:rPr>
              <w:t xml:space="preserve">New cases of </w:t>
            </w:r>
            <w:r w:rsidRPr="00646DE6">
              <w:rPr>
                <w:rFonts w:ascii="Arial" w:hAnsi="Arial" w:cs="Arial"/>
                <w:bCs/>
                <w:i/>
              </w:rPr>
              <w:t>R v Andrick</w:t>
            </w:r>
            <w:r>
              <w:rPr>
                <w:rFonts w:ascii="Arial" w:hAnsi="Arial" w:cs="Arial"/>
                <w:bCs/>
              </w:rPr>
              <w:t xml:space="preserve"> [2010] VSCA 238; </w:t>
            </w:r>
            <w:r w:rsidRPr="00BE083B">
              <w:rPr>
                <w:rFonts w:ascii="Arial" w:hAnsi="Arial" w:cs="Arial"/>
                <w:i/>
                <w:color w:val="000000"/>
              </w:rPr>
              <w:t>R v Whitlow</w:t>
            </w:r>
            <w:r w:rsidRPr="00BE083B">
              <w:rPr>
                <w:rFonts w:ascii="Arial" w:hAnsi="Arial" w:cs="Arial"/>
                <w:color w:val="000000"/>
              </w:rPr>
              <w:t xml:space="preserve"> [2009] VSCA 103 at [47]</w:t>
            </w:r>
            <w:r>
              <w:rPr>
                <w:rFonts w:ascii="Arial" w:hAnsi="Arial" w:cs="Arial"/>
                <w:color w:val="000000"/>
              </w:rPr>
              <w:t>;</w:t>
            </w:r>
            <w:r w:rsidRPr="00BE083B">
              <w:rPr>
                <w:rFonts w:ascii="Arial" w:hAnsi="Arial" w:cs="Arial"/>
                <w:color w:val="000000"/>
              </w:rPr>
              <w:t xml:space="preserve"> </w:t>
            </w:r>
            <w:r w:rsidRPr="00BE083B">
              <w:rPr>
                <w:rFonts w:ascii="Arial" w:hAnsi="Arial" w:cs="Arial"/>
                <w:i/>
                <w:iCs/>
                <w:color w:val="000000"/>
              </w:rPr>
              <w:t>R v Burke</w:t>
            </w:r>
            <w:r w:rsidRPr="00BE083B">
              <w:rPr>
                <w:rFonts w:ascii="Arial" w:hAnsi="Arial" w:cs="Arial"/>
                <w:iCs/>
                <w:color w:val="000000"/>
              </w:rPr>
              <w:t xml:space="preserve"> [2009] VSCA 60 </w:t>
            </w:r>
            <w:r>
              <w:rPr>
                <w:rFonts w:ascii="Arial" w:hAnsi="Arial" w:cs="Arial"/>
                <w:iCs/>
                <w:color w:val="000000"/>
              </w:rPr>
              <w:t xml:space="preserve">at [30]; </w:t>
            </w:r>
            <w:r w:rsidRPr="00BE083B">
              <w:rPr>
                <w:rFonts w:ascii="Arial" w:hAnsi="Arial" w:cs="Arial"/>
                <w:i/>
                <w:iCs/>
                <w:color w:val="000000"/>
              </w:rPr>
              <w:t>R v Scerri</w:t>
            </w:r>
            <w:r w:rsidRPr="00BE083B">
              <w:rPr>
                <w:rFonts w:ascii="Arial" w:hAnsi="Arial" w:cs="Arial"/>
                <w:iCs/>
                <w:color w:val="000000"/>
              </w:rPr>
              <w:t xml:space="preserve"> [2010] VSCA</w:t>
            </w:r>
            <w:r>
              <w:rPr>
                <w:rFonts w:ascii="Arial" w:hAnsi="Arial" w:cs="Arial"/>
                <w:iCs/>
                <w:color w:val="000000"/>
              </w:rPr>
              <w:t xml:space="preserve"> ; </w:t>
            </w:r>
            <w:r w:rsidRPr="00BE083B">
              <w:rPr>
                <w:rFonts w:ascii="Arial" w:hAnsi="Arial" w:cs="Arial"/>
                <w:i/>
                <w:iCs/>
                <w:color w:val="000000"/>
              </w:rPr>
              <w:t>R v Howard</w:t>
            </w:r>
            <w:r w:rsidRPr="00BE083B">
              <w:rPr>
                <w:rFonts w:ascii="Arial" w:hAnsi="Arial" w:cs="Arial"/>
                <w:iCs/>
                <w:color w:val="000000"/>
              </w:rPr>
              <w:t xml:space="preserve"> [2009] VSCA 281</w:t>
            </w:r>
            <w:r>
              <w:rPr>
                <w:rFonts w:ascii="Arial" w:hAnsi="Arial" w:cs="Arial"/>
                <w:iCs/>
                <w:color w:val="000000"/>
              </w:rPr>
              <w:t>;</w:t>
            </w:r>
            <w:r w:rsidRPr="00BE083B">
              <w:rPr>
                <w:rFonts w:ascii="Arial" w:hAnsi="Arial" w:cs="Arial"/>
                <w:iCs/>
                <w:color w:val="000000"/>
              </w:rPr>
              <w:t xml:space="preserve"> </w:t>
            </w:r>
            <w:r w:rsidRPr="00BE083B">
              <w:rPr>
                <w:rFonts w:ascii="Arial" w:hAnsi="Arial" w:cs="Arial"/>
                <w:i/>
                <w:color w:val="000000"/>
              </w:rPr>
              <w:t>R v Ciantar and Rose</w:t>
            </w:r>
            <w:r w:rsidRPr="00BE083B">
              <w:rPr>
                <w:rFonts w:ascii="Arial" w:hAnsi="Arial" w:cs="Arial"/>
                <w:color w:val="000000"/>
              </w:rPr>
              <w:t xml:space="preserve"> [2010] VSCA 313 at </w:t>
            </w:r>
            <w:r w:rsidRPr="00BE083B">
              <w:rPr>
                <w:rFonts w:ascii="Arial" w:hAnsi="Arial" w:cs="Arial"/>
                <w:iCs/>
                <w:color w:val="000000"/>
              </w:rPr>
              <w:t>[36]</w:t>
            </w:r>
            <w:r>
              <w:rPr>
                <w:rFonts w:ascii="Arial" w:hAnsi="Arial" w:cs="Arial"/>
                <w:bCs/>
              </w:rPr>
              <w:t>.</w:t>
            </w:r>
          </w:p>
        </w:tc>
      </w:tr>
      <w:tr w:rsidR="00A410BD" w14:paraId="67178CF4" w14:textId="77777777" w:rsidTr="00473897">
        <w:tc>
          <w:tcPr>
            <w:tcW w:w="1220" w:type="dxa"/>
            <w:gridSpan w:val="2"/>
            <w:tcBorders>
              <w:top w:val="single" w:sz="4" w:space="0" w:color="auto"/>
              <w:left w:val="single" w:sz="18" w:space="0" w:color="auto"/>
              <w:bottom w:val="single" w:sz="4" w:space="0" w:color="auto"/>
            </w:tcBorders>
          </w:tcPr>
          <w:p w14:paraId="702A0DAB" w14:textId="77777777" w:rsidR="00A410BD" w:rsidRDefault="00A410BD" w:rsidP="00A410BD">
            <w:pPr>
              <w:rPr>
                <w:lang w:val="en-AU"/>
              </w:rPr>
            </w:pPr>
            <w:r>
              <w:rPr>
                <w:lang w:val="en-AU"/>
              </w:rPr>
              <w:t>01/02/11</w:t>
            </w:r>
          </w:p>
        </w:tc>
        <w:tc>
          <w:tcPr>
            <w:tcW w:w="836" w:type="dxa"/>
            <w:tcBorders>
              <w:top w:val="single" w:sz="4" w:space="0" w:color="auto"/>
              <w:bottom w:val="single" w:sz="4" w:space="0" w:color="auto"/>
            </w:tcBorders>
          </w:tcPr>
          <w:p w14:paraId="185B3E47" w14:textId="78611806"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F70E5A8" w14:textId="77777777" w:rsidR="00A410BD" w:rsidRDefault="00A410BD" w:rsidP="00A410BD">
            <w:pPr>
              <w:jc w:val="center"/>
              <w:rPr>
                <w:lang w:val="en-AU"/>
              </w:rPr>
            </w:pPr>
            <w:r>
              <w:rPr>
                <w:lang w:val="en-AU"/>
              </w:rPr>
              <w:t>11.2.8.3</w:t>
            </w:r>
          </w:p>
        </w:tc>
        <w:tc>
          <w:tcPr>
            <w:tcW w:w="4798" w:type="dxa"/>
            <w:gridSpan w:val="2"/>
            <w:tcBorders>
              <w:top w:val="single" w:sz="4" w:space="0" w:color="auto"/>
              <w:bottom w:val="single" w:sz="4" w:space="0" w:color="auto"/>
              <w:right w:val="single" w:sz="18" w:space="0" w:color="auto"/>
            </w:tcBorders>
          </w:tcPr>
          <w:p w14:paraId="29276341" w14:textId="77777777" w:rsidR="00A410BD" w:rsidRDefault="00A410BD" w:rsidP="00A410BD">
            <w:pPr>
              <w:jc w:val="both"/>
              <w:rPr>
                <w:rFonts w:ascii="Arial" w:hAnsi="Arial" w:cs="Arial"/>
                <w:bCs/>
              </w:rPr>
            </w:pPr>
            <w:r>
              <w:rPr>
                <w:rFonts w:ascii="Arial" w:hAnsi="Arial" w:cs="Arial"/>
                <w:bCs/>
              </w:rPr>
              <w:t xml:space="preserve">New paragraph entitled “Undertaking to give evidence against co-accused”.  New cases of </w:t>
            </w:r>
            <w:r w:rsidRPr="00D06EDC">
              <w:rPr>
                <w:rFonts w:ascii="Arial" w:hAnsi="Arial" w:cs="Arial"/>
                <w:bCs/>
                <w:i/>
              </w:rPr>
              <w:t>R v Johns</w:t>
            </w:r>
            <w:r>
              <w:rPr>
                <w:rFonts w:ascii="Arial" w:hAnsi="Arial" w:cs="Arial"/>
                <w:bCs/>
              </w:rPr>
              <w:t xml:space="preserve"> [2010] VSCA 63; </w:t>
            </w:r>
            <w:r w:rsidRPr="00D06EDC">
              <w:rPr>
                <w:rFonts w:ascii="Arial" w:hAnsi="Arial" w:cs="Arial"/>
                <w:bCs/>
                <w:i/>
              </w:rPr>
              <w:t>R v James Lee Briggs</w:t>
            </w:r>
            <w:r>
              <w:rPr>
                <w:rFonts w:ascii="Arial" w:hAnsi="Arial" w:cs="Arial"/>
                <w:bCs/>
              </w:rPr>
              <w:t xml:space="preserve"> [2010] VSCA 82; </w:t>
            </w:r>
            <w:r w:rsidRPr="00D06EDC">
              <w:rPr>
                <w:rFonts w:ascii="Arial" w:hAnsi="Arial" w:cs="Arial"/>
                <w:bCs/>
                <w:i/>
              </w:rPr>
              <w:t>DPP v Connally</w:t>
            </w:r>
            <w:r>
              <w:rPr>
                <w:rFonts w:ascii="Arial" w:hAnsi="Arial" w:cs="Arial"/>
                <w:bCs/>
              </w:rPr>
              <w:t xml:space="preserve"> [2010] VSCA 301.  New reference to </w:t>
            </w:r>
            <w:r w:rsidRPr="00D06EDC">
              <w:rPr>
                <w:rFonts w:ascii="Arial" w:hAnsi="Arial" w:cs="Arial"/>
                <w:bCs/>
                <w:i/>
              </w:rPr>
              <w:t>R v Dimitrakis</w:t>
            </w:r>
            <w:r>
              <w:rPr>
                <w:rFonts w:ascii="Arial" w:hAnsi="Arial" w:cs="Arial"/>
                <w:bCs/>
              </w:rPr>
              <w:t xml:space="preserve"> [2010] VSC 614.</w:t>
            </w:r>
          </w:p>
        </w:tc>
      </w:tr>
      <w:tr w:rsidR="00A410BD" w14:paraId="39A2CC44" w14:textId="77777777" w:rsidTr="00473897">
        <w:tc>
          <w:tcPr>
            <w:tcW w:w="1220" w:type="dxa"/>
            <w:gridSpan w:val="2"/>
            <w:tcBorders>
              <w:top w:val="single" w:sz="4" w:space="0" w:color="auto"/>
              <w:left w:val="single" w:sz="18" w:space="0" w:color="auto"/>
              <w:bottom w:val="single" w:sz="4" w:space="0" w:color="auto"/>
            </w:tcBorders>
          </w:tcPr>
          <w:p w14:paraId="0D874C67" w14:textId="77777777" w:rsidR="00A410BD" w:rsidRDefault="00A410BD" w:rsidP="00A410BD">
            <w:pPr>
              <w:rPr>
                <w:lang w:val="en-AU"/>
              </w:rPr>
            </w:pPr>
            <w:r>
              <w:rPr>
                <w:lang w:val="en-AU"/>
              </w:rPr>
              <w:t>01/02/11</w:t>
            </w:r>
          </w:p>
        </w:tc>
        <w:tc>
          <w:tcPr>
            <w:tcW w:w="836" w:type="dxa"/>
            <w:tcBorders>
              <w:top w:val="single" w:sz="4" w:space="0" w:color="auto"/>
              <w:bottom w:val="single" w:sz="4" w:space="0" w:color="auto"/>
            </w:tcBorders>
          </w:tcPr>
          <w:p w14:paraId="1A8AC424" w14:textId="1B343C49"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8935FCF" w14:textId="77777777" w:rsidR="00A410BD" w:rsidRDefault="00A410BD" w:rsidP="00A410BD">
            <w:pPr>
              <w:jc w:val="center"/>
              <w:rPr>
                <w:lang w:val="en-AU"/>
              </w:rPr>
            </w:pPr>
            <w:r>
              <w:rPr>
                <w:lang w:val="en-AU"/>
              </w:rPr>
              <w:t>11.2.9</w:t>
            </w:r>
          </w:p>
        </w:tc>
        <w:tc>
          <w:tcPr>
            <w:tcW w:w="4798" w:type="dxa"/>
            <w:gridSpan w:val="2"/>
            <w:tcBorders>
              <w:top w:val="single" w:sz="4" w:space="0" w:color="auto"/>
              <w:bottom w:val="single" w:sz="4" w:space="0" w:color="auto"/>
              <w:right w:val="single" w:sz="18" w:space="0" w:color="auto"/>
            </w:tcBorders>
          </w:tcPr>
          <w:p w14:paraId="28CF7406" w14:textId="77777777" w:rsidR="00A410BD" w:rsidRDefault="00A410BD" w:rsidP="00A410BD">
            <w:pPr>
              <w:jc w:val="both"/>
              <w:rPr>
                <w:rFonts w:ascii="Arial" w:hAnsi="Arial" w:cs="Arial"/>
                <w:bCs/>
              </w:rPr>
            </w:pPr>
            <w:r>
              <w:rPr>
                <w:rFonts w:ascii="Arial" w:hAnsi="Arial" w:cs="Arial"/>
                <w:bCs/>
              </w:rPr>
              <w:t xml:space="preserve">New cases of </w:t>
            </w:r>
            <w:r w:rsidRPr="00D06EDC">
              <w:rPr>
                <w:rFonts w:ascii="Arial" w:hAnsi="Arial" w:cs="Arial"/>
                <w:bCs/>
                <w:i/>
              </w:rPr>
              <w:t>R v Stevens</w:t>
            </w:r>
            <w:r>
              <w:rPr>
                <w:rFonts w:ascii="Arial" w:hAnsi="Arial" w:cs="Arial"/>
                <w:bCs/>
              </w:rPr>
              <w:t xml:space="preserve"> [2009] VSCA 81.</w:t>
            </w:r>
          </w:p>
        </w:tc>
      </w:tr>
      <w:tr w:rsidR="00A410BD" w14:paraId="7261E04A" w14:textId="77777777" w:rsidTr="00473897">
        <w:tc>
          <w:tcPr>
            <w:tcW w:w="1220" w:type="dxa"/>
            <w:gridSpan w:val="2"/>
            <w:tcBorders>
              <w:top w:val="single" w:sz="4" w:space="0" w:color="auto"/>
              <w:left w:val="single" w:sz="18" w:space="0" w:color="auto"/>
              <w:bottom w:val="single" w:sz="4" w:space="0" w:color="auto"/>
            </w:tcBorders>
          </w:tcPr>
          <w:p w14:paraId="35832E7C" w14:textId="77777777" w:rsidR="00A410BD" w:rsidRDefault="00A410BD" w:rsidP="00A410BD">
            <w:pPr>
              <w:rPr>
                <w:lang w:val="en-AU"/>
              </w:rPr>
            </w:pPr>
            <w:r>
              <w:rPr>
                <w:lang w:val="en-AU"/>
              </w:rPr>
              <w:t>01/02/11</w:t>
            </w:r>
          </w:p>
        </w:tc>
        <w:tc>
          <w:tcPr>
            <w:tcW w:w="836" w:type="dxa"/>
            <w:tcBorders>
              <w:top w:val="single" w:sz="4" w:space="0" w:color="auto"/>
              <w:bottom w:val="single" w:sz="4" w:space="0" w:color="auto"/>
            </w:tcBorders>
          </w:tcPr>
          <w:p w14:paraId="049B2677" w14:textId="247884C0"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F1F476C" w14:textId="77777777" w:rsidR="00A410BD" w:rsidRDefault="00A410BD" w:rsidP="00A410BD">
            <w:pPr>
              <w:jc w:val="center"/>
              <w:rPr>
                <w:lang w:val="en-AU"/>
              </w:rPr>
            </w:pPr>
            <w:r>
              <w:rPr>
                <w:lang w:val="en-AU"/>
              </w:rPr>
              <w:t>11.2.10</w:t>
            </w:r>
          </w:p>
        </w:tc>
        <w:tc>
          <w:tcPr>
            <w:tcW w:w="4798" w:type="dxa"/>
            <w:gridSpan w:val="2"/>
            <w:tcBorders>
              <w:top w:val="single" w:sz="4" w:space="0" w:color="auto"/>
              <w:bottom w:val="single" w:sz="4" w:space="0" w:color="auto"/>
              <w:right w:val="single" w:sz="18" w:space="0" w:color="auto"/>
            </w:tcBorders>
          </w:tcPr>
          <w:p w14:paraId="7E03C9CE" w14:textId="77777777" w:rsidR="00A410BD" w:rsidRDefault="00A410BD" w:rsidP="00A410BD">
            <w:pPr>
              <w:jc w:val="both"/>
              <w:rPr>
                <w:rFonts w:ascii="Arial" w:hAnsi="Arial" w:cs="Arial"/>
                <w:bCs/>
              </w:rPr>
            </w:pPr>
            <w:r>
              <w:rPr>
                <w:rFonts w:ascii="Arial" w:hAnsi="Arial" w:cs="Arial"/>
                <w:bCs/>
              </w:rPr>
              <w:t xml:space="preserve">New cases of </w:t>
            </w:r>
            <w:r w:rsidRPr="00D06EDC">
              <w:rPr>
                <w:rFonts w:ascii="Arial" w:hAnsi="Arial" w:cs="Arial"/>
                <w:bCs/>
                <w:i/>
              </w:rPr>
              <w:t>R v LFJ</w:t>
            </w:r>
            <w:r>
              <w:rPr>
                <w:rFonts w:ascii="Arial" w:hAnsi="Arial" w:cs="Arial"/>
                <w:bCs/>
              </w:rPr>
              <w:t xml:space="preserve"> [2009] VSCA 134.  New references to </w:t>
            </w:r>
            <w:r w:rsidRPr="00BE083B">
              <w:rPr>
                <w:rFonts w:ascii="Arial" w:hAnsi="Arial" w:cs="Arial"/>
                <w:i/>
                <w:color w:val="000000"/>
              </w:rPr>
              <w:t>R v Lidonnici</w:t>
            </w:r>
            <w:r w:rsidRPr="00BE083B">
              <w:rPr>
                <w:rFonts w:ascii="Arial" w:hAnsi="Arial" w:cs="Arial"/>
                <w:color w:val="000000"/>
              </w:rPr>
              <w:t xml:space="preserve"> [2007] VSC 3 at [20]; </w:t>
            </w:r>
            <w:r w:rsidRPr="00BE083B">
              <w:rPr>
                <w:rFonts w:ascii="Arial" w:hAnsi="Arial" w:cs="Arial"/>
                <w:i/>
                <w:color w:val="000000"/>
              </w:rPr>
              <w:t>The Queen v CLP</w:t>
            </w:r>
            <w:r w:rsidRPr="00BE083B">
              <w:rPr>
                <w:rFonts w:ascii="Arial" w:hAnsi="Arial" w:cs="Arial"/>
                <w:color w:val="000000"/>
              </w:rPr>
              <w:t xml:space="preserve"> [2008] VSCA 113; </w:t>
            </w:r>
            <w:r w:rsidRPr="00BE083B">
              <w:rPr>
                <w:rFonts w:ascii="Arial" w:hAnsi="Arial" w:cs="Arial"/>
                <w:i/>
                <w:color w:val="000000"/>
              </w:rPr>
              <w:t>DPP v Marsh</w:t>
            </w:r>
            <w:r w:rsidRPr="00BE083B">
              <w:rPr>
                <w:rFonts w:ascii="Arial" w:hAnsi="Arial" w:cs="Arial"/>
                <w:color w:val="000000"/>
              </w:rPr>
              <w:t xml:space="preserve"> [2011] VSCA 6</w:t>
            </w:r>
            <w:r>
              <w:rPr>
                <w:rFonts w:ascii="Arial" w:hAnsi="Arial" w:cs="Arial"/>
                <w:color w:val="000000"/>
              </w:rPr>
              <w:t>.</w:t>
            </w:r>
          </w:p>
        </w:tc>
      </w:tr>
      <w:tr w:rsidR="00A410BD" w14:paraId="14338084" w14:textId="77777777" w:rsidTr="00473897">
        <w:tc>
          <w:tcPr>
            <w:tcW w:w="1220" w:type="dxa"/>
            <w:gridSpan w:val="2"/>
            <w:tcBorders>
              <w:top w:val="single" w:sz="4" w:space="0" w:color="auto"/>
              <w:left w:val="single" w:sz="18" w:space="0" w:color="auto"/>
              <w:bottom w:val="single" w:sz="4" w:space="0" w:color="auto"/>
            </w:tcBorders>
          </w:tcPr>
          <w:p w14:paraId="2FE66BD9" w14:textId="77777777" w:rsidR="00A410BD" w:rsidRDefault="00A410BD" w:rsidP="00A410BD">
            <w:pPr>
              <w:rPr>
                <w:lang w:val="en-AU"/>
              </w:rPr>
            </w:pPr>
            <w:r>
              <w:rPr>
                <w:lang w:val="en-AU"/>
              </w:rPr>
              <w:t>01/02/11</w:t>
            </w:r>
          </w:p>
        </w:tc>
        <w:tc>
          <w:tcPr>
            <w:tcW w:w="836" w:type="dxa"/>
            <w:tcBorders>
              <w:top w:val="single" w:sz="4" w:space="0" w:color="auto"/>
              <w:bottom w:val="single" w:sz="4" w:space="0" w:color="auto"/>
            </w:tcBorders>
          </w:tcPr>
          <w:p w14:paraId="35C42C24" w14:textId="3DF5C4C7"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1DE1F6B" w14:textId="77777777" w:rsidR="00A410BD" w:rsidRDefault="00A410BD" w:rsidP="00A410BD">
            <w:pPr>
              <w:jc w:val="center"/>
              <w:rPr>
                <w:lang w:val="en-AU"/>
              </w:rPr>
            </w:pPr>
            <w:r>
              <w:rPr>
                <w:lang w:val="en-AU"/>
              </w:rPr>
              <w:t>11.2.11.1</w:t>
            </w:r>
          </w:p>
        </w:tc>
        <w:tc>
          <w:tcPr>
            <w:tcW w:w="4798" w:type="dxa"/>
            <w:gridSpan w:val="2"/>
            <w:tcBorders>
              <w:top w:val="single" w:sz="4" w:space="0" w:color="auto"/>
              <w:bottom w:val="single" w:sz="4" w:space="0" w:color="auto"/>
              <w:right w:val="single" w:sz="18" w:space="0" w:color="auto"/>
            </w:tcBorders>
          </w:tcPr>
          <w:p w14:paraId="01682A82" w14:textId="77777777" w:rsidR="00A410BD" w:rsidRDefault="00A410BD" w:rsidP="00A410BD">
            <w:pPr>
              <w:jc w:val="both"/>
              <w:rPr>
                <w:rFonts w:ascii="Arial" w:hAnsi="Arial" w:cs="Arial"/>
                <w:bCs/>
              </w:rPr>
            </w:pPr>
            <w:r>
              <w:rPr>
                <w:rFonts w:ascii="Arial" w:hAnsi="Arial" w:cs="Arial"/>
                <w:bCs/>
              </w:rPr>
              <w:t xml:space="preserve">New reference to </w:t>
            </w:r>
            <w:r w:rsidRPr="00D06EDC">
              <w:rPr>
                <w:rFonts w:ascii="Arial" w:hAnsi="Arial" w:cs="Arial"/>
                <w:bCs/>
                <w:i/>
              </w:rPr>
              <w:t>R v Davey</w:t>
            </w:r>
            <w:r>
              <w:rPr>
                <w:rFonts w:ascii="Arial" w:hAnsi="Arial" w:cs="Arial"/>
                <w:bCs/>
              </w:rPr>
              <w:t xml:space="preserve"> [2010] VSCA 346.</w:t>
            </w:r>
          </w:p>
        </w:tc>
      </w:tr>
      <w:tr w:rsidR="00A410BD" w14:paraId="0CA2B812" w14:textId="77777777" w:rsidTr="00473897">
        <w:tc>
          <w:tcPr>
            <w:tcW w:w="1220" w:type="dxa"/>
            <w:gridSpan w:val="2"/>
            <w:tcBorders>
              <w:top w:val="single" w:sz="4" w:space="0" w:color="auto"/>
              <w:left w:val="single" w:sz="18" w:space="0" w:color="auto"/>
              <w:bottom w:val="single" w:sz="4" w:space="0" w:color="auto"/>
            </w:tcBorders>
          </w:tcPr>
          <w:p w14:paraId="16D5FFC7" w14:textId="77777777" w:rsidR="00A410BD" w:rsidRDefault="00A410BD" w:rsidP="00A410BD">
            <w:pPr>
              <w:rPr>
                <w:lang w:val="en-AU"/>
              </w:rPr>
            </w:pPr>
            <w:r>
              <w:rPr>
                <w:lang w:val="en-AU"/>
              </w:rPr>
              <w:t>01/02/11</w:t>
            </w:r>
          </w:p>
        </w:tc>
        <w:tc>
          <w:tcPr>
            <w:tcW w:w="836" w:type="dxa"/>
            <w:tcBorders>
              <w:top w:val="single" w:sz="4" w:space="0" w:color="auto"/>
              <w:bottom w:val="single" w:sz="4" w:space="0" w:color="auto"/>
            </w:tcBorders>
          </w:tcPr>
          <w:p w14:paraId="2AC240A3" w14:textId="24B0D3E9"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936660B" w14:textId="77777777" w:rsidR="00A410BD" w:rsidRDefault="00A410BD" w:rsidP="00A410BD">
            <w:pPr>
              <w:jc w:val="center"/>
              <w:rPr>
                <w:lang w:val="en-AU"/>
              </w:rPr>
            </w:pPr>
            <w:r>
              <w:rPr>
                <w:lang w:val="en-AU"/>
              </w:rPr>
              <w:t>11.2.11.2</w:t>
            </w:r>
          </w:p>
        </w:tc>
        <w:tc>
          <w:tcPr>
            <w:tcW w:w="4798" w:type="dxa"/>
            <w:gridSpan w:val="2"/>
            <w:tcBorders>
              <w:top w:val="single" w:sz="4" w:space="0" w:color="auto"/>
              <w:bottom w:val="single" w:sz="4" w:space="0" w:color="auto"/>
              <w:right w:val="single" w:sz="18" w:space="0" w:color="auto"/>
            </w:tcBorders>
          </w:tcPr>
          <w:p w14:paraId="36F5BEBA" w14:textId="77777777" w:rsidR="00A410BD" w:rsidRDefault="00A410BD" w:rsidP="00A410BD">
            <w:pPr>
              <w:jc w:val="both"/>
              <w:rPr>
                <w:rFonts w:ascii="Arial" w:hAnsi="Arial" w:cs="Arial"/>
                <w:bCs/>
              </w:rPr>
            </w:pPr>
            <w:r>
              <w:rPr>
                <w:rFonts w:ascii="Arial" w:hAnsi="Arial" w:cs="Arial"/>
                <w:bCs/>
              </w:rPr>
              <w:t xml:space="preserve">New cases of </w:t>
            </w:r>
            <w:r w:rsidRPr="00BE083B">
              <w:rPr>
                <w:rFonts w:ascii="Arial" w:hAnsi="Arial" w:cs="Arial"/>
                <w:bCs/>
                <w:i/>
                <w:color w:val="000000"/>
              </w:rPr>
              <w:t>R v Foster</w:t>
            </w:r>
            <w:r w:rsidRPr="00BE083B">
              <w:rPr>
                <w:rFonts w:ascii="Arial" w:hAnsi="Arial" w:cs="Arial"/>
                <w:bCs/>
                <w:color w:val="000000"/>
              </w:rPr>
              <w:t xml:space="preserve"> [2009] VSC 124</w:t>
            </w:r>
            <w:r>
              <w:rPr>
                <w:rFonts w:ascii="Arial" w:hAnsi="Arial" w:cs="Arial"/>
                <w:bCs/>
                <w:color w:val="000000"/>
              </w:rPr>
              <w:t xml:space="preserve">; </w:t>
            </w:r>
            <w:r w:rsidRPr="00BE083B">
              <w:rPr>
                <w:rFonts w:ascii="Arial" w:hAnsi="Arial" w:cs="Arial"/>
                <w:i/>
                <w:color w:val="000000"/>
              </w:rPr>
              <w:t xml:space="preserve">R v Shafik-Eid </w:t>
            </w:r>
            <w:r w:rsidRPr="00BE083B">
              <w:rPr>
                <w:rFonts w:ascii="Arial" w:hAnsi="Arial" w:cs="Arial"/>
                <w:color w:val="000000"/>
              </w:rPr>
              <w:t>[2009] VSCA 217</w:t>
            </w:r>
            <w:r>
              <w:rPr>
                <w:rFonts w:ascii="Arial" w:hAnsi="Arial" w:cs="Arial"/>
                <w:bCs/>
              </w:rPr>
              <w:t xml:space="preserve">; </w:t>
            </w:r>
            <w:r w:rsidRPr="00D06EDC">
              <w:rPr>
                <w:rFonts w:ascii="Arial" w:hAnsi="Arial" w:cs="Arial"/>
                <w:bCs/>
                <w:i/>
              </w:rPr>
              <w:t>R v White</w:t>
            </w:r>
            <w:r>
              <w:rPr>
                <w:rFonts w:ascii="Arial" w:hAnsi="Arial" w:cs="Arial"/>
                <w:bCs/>
              </w:rPr>
              <w:t xml:space="preserve"> [2009] VSCA 177; </w:t>
            </w:r>
            <w:r w:rsidRPr="00D06EDC">
              <w:rPr>
                <w:rFonts w:ascii="Arial" w:hAnsi="Arial" w:cs="Arial"/>
                <w:bCs/>
                <w:i/>
              </w:rPr>
              <w:t>R v Miller</w:t>
            </w:r>
            <w:r>
              <w:rPr>
                <w:rFonts w:ascii="Arial" w:hAnsi="Arial" w:cs="Arial"/>
                <w:bCs/>
              </w:rPr>
              <w:t xml:space="preserve"> [2010] VSC 326.  New references to </w:t>
            </w:r>
            <w:r w:rsidRPr="00BE083B">
              <w:rPr>
                <w:rFonts w:ascii="Arial" w:hAnsi="Arial" w:cs="Arial"/>
                <w:i/>
                <w:color w:val="000000"/>
              </w:rPr>
              <w:t>DPP v Vincent</w:t>
            </w:r>
            <w:r w:rsidRPr="00BE083B">
              <w:rPr>
                <w:rFonts w:ascii="Arial" w:hAnsi="Arial" w:cs="Arial"/>
                <w:color w:val="000000"/>
              </w:rPr>
              <w:t xml:space="preserve"> [2009] VSCA 87 at [27]; </w:t>
            </w:r>
            <w:r w:rsidRPr="00BE083B">
              <w:rPr>
                <w:rFonts w:ascii="Arial" w:hAnsi="Arial" w:cs="Arial"/>
                <w:i/>
                <w:color w:val="000000"/>
              </w:rPr>
              <w:t>R v Kinnear</w:t>
            </w:r>
            <w:r w:rsidRPr="00BE083B">
              <w:rPr>
                <w:rFonts w:ascii="Arial" w:hAnsi="Arial" w:cs="Arial"/>
                <w:color w:val="000000"/>
              </w:rPr>
              <w:t xml:space="preserve"> [2009] VSCA 104 at [19]; </w:t>
            </w:r>
            <w:r w:rsidRPr="00BE083B">
              <w:rPr>
                <w:rFonts w:ascii="Arial" w:hAnsi="Arial" w:cs="Arial"/>
                <w:i/>
                <w:color w:val="000000"/>
              </w:rPr>
              <w:t xml:space="preserve">R v Cheney </w:t>
            </w:r>
            <w:r w:rsidRPr="00BE083B">
              <w:rPr>
                <w:rFonts w:ascii="Arial" w:hAnsi="Arial" w:cs="Arial"/>
                <w:color w:val="000000"/>
              </w:rPr>
              <w:t>[2009] VSC 154 at [57]</w:t>
            </w:r>
            <w:r w:rsidRPr="00BE083B">
              <w:rPr>
                <w:rFonts w:ascii="Arial" w:hAnsi="Arial" w:cs="Arial"/>
                <w:i/>
                <w:color w:val="000000"/>
              </w:rPr>
              <w:t xml:space="preserve">; R v Baxter </w:t>
            </w:r>
            <w:r w:rsidRPr="00BE083B">
              <w:rPr>
                <w:rFonts w:ascii="Arial" w:hAnsi="Arial" w:cs="Arial"/>
                <w:color w:val="000000"/>
              </w:rPr>
              <w:t>[2009] VSC 180 at [35] &amp; [52];</w:t>
            </w:r>
            <w:r w:rsidRPr="00BE083B">
              <w:rPr>
                <w:rFonts w:ascii="Arial" w:hAnsi="Arial" w:cs="Arial"/>
                <w:i/>
                <w:color w:val="000000"/>
              </w:rPr>
              <w:t xml:space="preserve"> DPP v Fox (Sentence) </w:t>
            </w:r>
            <w:r w:rsidRPr="00BE083B">
              <w:rPr>
                <w:rFonts w:ascii="Arial" w:hAnsi="Arial" w:cs="Arial"/>
                <w:color w:val="000000"/>
              </w:rPr>
              <w:t xml:space="preserve">[2009] VSC 189 at [19]&amp; [22]; </w:t>
            </w:r>
            <w:r w:rsidRPr="00BE083B">
              <w:rPr>
                <w:rFonts w:ascii="Arial" w:hAnsi="Arial" w:cs="Arial"/>
                <w:i/>
                <w:color w:val="000000"/>
              </w:rPr>
              <w:t xml:space="preserve">DPP v Lewis </w:t>
            </w:r>
            <w:r w:rsidRPr="00BE083B">
              <w:rPr>
                <w:rFonts w:ascii="Arial" w:hAnsi="Arial" w:cs="Arial"/>
                <w:color w:val="000000"/>
              </w:rPr>
              <w:t xml:space="preserve">[2009] VSC 334 at [24]; </w:t>
            </w:r>
            <w:r w:rsidRPr="00BE083B">
              <w:rPr>
                <w:rFonts w:ascii="Arial" w:hAnsi="Arial" w:cs="Arial"/>
                <w:i/>
                <w:color w:val="000000"/>
              </w:rPr>
              <w:t>R v Hosking</w:t>
            </w:r>
            <w:r w:rsidRPr="00BE083B">
              <w:rPr>
                <w:rFonts w:ascii="Arial" w:hAnsi="Arial" w:cs="Arial"/>
                <w:color w:val="000000"/>
              </w:rPr>
              <w:t xml:space="preserve"> [</w:t>
            </w:r>
            <w:r w:rsidRPr="00BE083B">
              <w:rPr>
                <w:rFonts w:ascii="Arial" w:hAnsi="Arial" w:cs="Arial"/>
                <w:noProof/>
                <w:color w:val="000000"/>
              </w:rPr>
              <w:t>2009</w:t>
            </w:r>
            <w:r w:rsidRPr="00BE083B">
              <w:rPr>
                <w:rFonts w:ascii="Arial" w:hAnsi="Arial" w:cs="Arial"/>
                <w:color w:val="000000"/>
              </w:rPr>
              <w:t xml:space="preserve">] VSC 549 at [47]-[54]; </w:t>
            </w:r>
            <w:r w:rsidRPr="00BE083B">
              <w:rPr>
                <w:rFonts w:ascii="Arial" w:hAnsi="Arial" w:cs="Arial"/>
                <w:i/>
                <w:color w:val="000000"/>
              </w:rPr>
              <w:t>R v Alexopoulos</w:t>
            </w:r>
            <w:r w:rsidRPr="00BE083B">
              <w:rPr>
                <w:rFonts w:ascii="Arial" w:hAnsi="Arial" w:cs="Arial"/>
                <w:color w:val="000000"/>
              </w:rPr>
              <w:t xml:space="preserve"> [2010] VSCA 52 at [55]; </w:t>
            </w:r>
            <w:r w:rsidRPr="00BE083B">
              <w:rPr>
                <w:rFonts w:ascii="Arial" w:hAnsi="Arial" w:cs="Arial"/>
                <w:i/>
                <w:color w:val="000000"/>
              </w:rPr>
              <w:t xml:space="preserve">R v Secombe and Butkovic </w:t>
            </w:r>
            <w:r w:rsidRPr="00BE083B">
              <w:rPr>
                <w:rFonts w:ascii="Arial" w:hAnsi="Arial" w:cs="Arial"/>
                <w:color w:val="000000"/>
              </w:rPr>
              <w:t xml:space="preserve">[2010] VSCA 58 at [106]-[111]; </w:t>
            </w:r>
            <w:r w:rsidRPr="00BE083B">
              <w:rPr>
                <w:rFonts w:ascii="Arial" w:hAnsi="Arial" w:cs="Arial"/>
                <w:i/>
                <w:color w:val="000000"/>
              </w:rPr>
              <w:t>R v Londrigan</w:t>
            </w:r>
            <w:r w:rsidRPr="00BE083B">
              <w:rPr>
                <w:rFonts w:ascii="Arial" w:hAnsi="Arial" w:cs="Arial"/>
                <w:color w:val="000000"/>
              </w:rPr>
              <w:t xml:space="preserve"> [2010] VSCA 81 at [24-[27]; </w:t>
            </w:r>
            <w:r w:rsidRPr="00BE083B">
              <w:rPr>
                <w:rFonts w:ascii="Arial" w:hAnsi="Arial" w:cs="Arial"/>
                <w:i/>
                <w:color w:val="000000"/>
              </w:rPr>
              <w:t>DPP (Cth) v Parfrey</w:t>
            </w:r>
            <w:r w:rsidRPr="00BE083B">
              <w:rPr>
                <w:rFonts w:ascii="Arial" w:hAnsi="Arial" w:cs="Arial"/>
                <w:color w:val="000000"/>
              </w:rPr>
              <w:t xml:space="preserve"> [2010] VSCA 212 at [28]; </w:t>
            </w:r>
            <w:r w:rsidRPr="00BE083B">
              <w:rPr>
                <w:rFonts w:ascii="Arial" w:hAnsi="Arial" w:cs="Arial"/>
                <w:i/>
                <w:color w:val="000000"/>
              </w:rPr>
              <w:t>R v Dutton</w:t>
            </w:r>
            <w:r w:rsidRPr="00BE083B">
              <w:rPr>
                <w:rFonts w:ascii="Arial" w:hAnsi="Arial" w:cs="Arial"/>
                <w:color w:val="000000"/>
              </w:rPr>
              <w:t xml:space="preserve"> [2010] VSC 107 at [40]; </w:t>
            </w:r>
            <w:r w:rsidRPr="00BE083B">
              <w:rPr>
                <w:rFonts w:ascii="Arial" w:hAnsi="Arial" w:cs="Arial"/>
                <w:i/>
                <w:color w:val="000000"/>
              </w:rPr>
              <w:t>R v Traycevska</w:t>
            </w:r>
            <w:r w:rsidRPr="00BE083B">
              <w:rPr>
                <w:rFonts w:ascii="Arial" w:hAnsi="Arial" w:cs="Arial"/>
                <w:color w:val="000000"/>
              </w:rPr>
              <w:t xml:space="preserve"> [2010] VSC 270 at [34]-[37]; </w:t>
            </w:r>
            <w:r w:rsidRPr="00BE083B">
              <w:rPr>
                <w:rFonts w:ascii="Arial" w:hAnsi="Arial" w:cs="Arial"/>
                <w:i/>
                <w:color w:val="000000"/>
              </w:rPr>
              <w:t>R v Davis</w:t>
            </w:r>
            <w:r w:rsidRPr="00BE083B">
              <w:rPr>
                <w:rFonts w:ascii="Arial" w:hAnsi="Arial" w:cs="Arial"/>
                <w:color w:val="000000"/>
              </w:rPr>
              <w:t xml:space="preserve"> [2010] VSC 274 at [26]-[31]; </w:t>
            </w:r>
            <w:r w:rsidRPr="00BE083B">
              <w:rPr>
                <w:rFonts w:ascii="Arial" w:hAnsi="Arial" w:cs="Arial"/>
                <w:i/>
                <w:color w:val="000000"/>
              </w:rPr>
              <w:t>R v Fitchett</w:t>
            </w:r>
            <w:r w:rsidRPr="00BE083B">
              <w:rPr>
                <w:rFonts w:ascii="Arial" w:hAnsi="Arial" w:cs="Arial"/>
                <w:color w:val="000000"/>
              </w:rPr>
              <w:t xml:space="preserve"> [2010] VSC 393 at [23]; </w:t>
            </w:r>
            <w:r w:rsidRPr="00BE083B">
              <w:rPr>
                <w:rFonts w:ascii="Arial" w:hAnsi="Arial" w:cs="Arial"/>
                <w:i/>
                <w:color w:val="000000"/>
              </w:rPr>
              <w:t>R v Gray</w:t>
            </w:r>
            <w:r w:rsidRPr="00BE083B">
              <w:rPr>
                <w:rFonts w:ascii="Arial" w:hAnsi="Arial" w:cs="Arial"/>
                <w:color w:val="000000"/>
              </w:rPr>
              <w:t xml:space="preserve"> [2010] VSCA 312; </w:t>
            </w:r>
            <w:r w:rsidRPr="00BE083B">
              <w:rPr>
                <w:rFonts w:ascii="Arial" w:hAnsi="Arial" w:cs="Arial"/>
                <w:i/>
                <w:color w:val="000000"/>
              </w:rPr>
              <w:t>R v Ashton</w:t>
            </w:r>
            <w:r w:rsidRPr="00BE083B">
              <w:rPr>
                <w:rFonts w:ascii="Arial" w:hAnsi="Arial" w:cs="Arial"/>
                <w:color w:val="000000"/>
              </w:rPr>
              <w:t xml:space="preserve"> [2010] VSCA 329; </w:t>
            </w:r>
            <w:r w:rsidRPr="00BE083B">
              <w:rPr>
                <w:rFonts w:ascii="Arial" w:hAnsi="Arial" w:cs="Arial"/>
                <w:i/>
                <w:color w:val="000000"/>
              </w:rPr>
              <w:t>R v Davey</w:t>
            </w:r>
            <w:r w:rsidRPr="00BE083B">
              <w:rPr>
                <w:rFonts w:ascii="Arial" w:hAnsi="Arial" w:cs="Arial"/>
                <w:color w:val="000000"/>
              </w:rPr>
              <w:t xml:space="preserve"> [2010] VSCA 346; </w:t>
            </w:r>
            <w:r w:rsidRPr="00BE083B">
              <w:rPr>
                <w:rFonts w:ascii="Arial" w:hAnsi="Arial" w:cs="Arial"/>
                <w:i/>
                <w:color w:val="000000"/>
              </w:rPr>
              <w:t>R v Koelman</w:t>
            </w:r>
            <w:r w:rsidRPr="00BE083B">
              <w:rPr>
                <w:rFonts w:ascii="Arial" w:hAnsi="Arial" w:cs="Arial"/>
                <w:color w:val="000000"/>
              </w:rPr>
              <w:t xml:space="preserve"> [2010] VSC 561; </w:t>
            </w:r>
            <w:r w:rsidRPr="00BE083B">
              <w:rPr>
                <w:rFonts w:ascii="Arial" w:hAnsi="Arial" w:cs="Arial"/>
                <w:i/>
                <w:color w:val="000000"/>
              </w:rPr>
              <w:t>R v Plail</w:t>
            </w:r>
            <w:r w:rsidRPr="00BE083B">
              <w:rPr>
                <w:rFonts w:ascii="Arial" w:hAnsi="Arial" w:cs="Arial"/>
                <w:color w:val="000000"/>
              </w:rPr>
              <w:t xml:space="preserve"> [2010] VSC 600 at [34]-[40];</w:t>
            </w:r>
            <w:r w:rsidRPr="00BE083B">
              <w:rPr>
                <w:rFonts w:ascii="Arial" w:hAnsi="Arial" w:cs="Arial"/>
                <w:i/>
                <w:color w:val="000000"/>
              </w:rPr>
              <w:t xml:space="preserve"> R v Dimitrakis</w:t>
            </w:r>
            <w:r w:rsidRPr="00BE083B">
              <w:rPr>
                <w:rFonts w:ascii="Arial" w:hAnsi="Arial" w:cs="Arial"/>
                <w:color w:val="000000"/>
              </w:rPr>
              <w:t xml:space="preserve"> [2010] VSC 614 at [45]-[57]; </w:t>
            </w:r>
            <w:r w:rsidRPr="00BE083B">
              <w:rPr>
                <w:rFonts w:ascii="Arial" w:hAnsi="Arial" w:cs="Arial"/>
                <w:i/>
                <w:color w:val="000000"/>
              </w:rPr>
              <w:t>R v Fletcher &amp; Or</w:t>
            </w:r>
            <w:r w:rsidRPr="00BE083B">
              <w:rPr>
                <w:rFonts w:ascii="Arial" w:hAnsi="Arial" w:cs="Arial"/>
                <w:color w:val="000000"/>
              </w:rPr>
              <w:t xml:space="preserve"> [2011] VSCA 4.</w:t>
            </w:r>
          </w:p>
        </w:tc>
      </w:tr>
      <w:tr w:rsidR="00A410BD" w14:paraId="1FD0A862" w14:textId="77777777" w:rsidTr="00473897">
        <w:tc>
          <w:tcPr>
            <w:tcW w:w="1220" w:type="dxa"/>
            <w:gridSpan w:val="2"/>
            <w:tcBorders>
              <w:top w:val="single" w:sz="4" w:space="0" w:color="auto"/>
              <w:left w:val="single" w:sz="18" w:space="0" w:color="auto"/>
              <w:bottom w:val="single" w:sz="4" w:space="0" w:color="auto"/>
            </w:tcBorders>
          </w:tcPr>
          <w:p w14:paraId="597C3D7D" w14:textId="77777777" w:rsidR="00A410BD" w:rsidRDefault="00A410BD" w:rsidP="00A410BD">
            <w:pPr>
              <w:rPr>
                <w:lang w:val="en-AU"/>
              </w:rPr>
            </w:pPr>
            <w:r>
              <w:rPr>
                <w:lang w:val="en-AU"/>
              </w:rPr>
              <w:t>01/02/11</w:t>
            </w:r>
          </w:p>
        </w:tc>
        <w:tc>
          <w:tcPr>
            <w:tcW w:w="836" w:type="dxa"/>
            <w:tcBorders>
              <w:top w:val="single" w:sz="4" w:space="0" w:color="auto"/>
              <w:bottom w:val="single" w:sz="4" w:space="0" w:color="auto"/>
            </w:tcBorders>
          </w:tcPr>
          <w:p w14:paraId="0E4FD209" w14:textId="57FDBEF0"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7394CC8" w14:textId="77777777" w:rsidR="00A410BD" w:rsidRDefault="00A410BD" w:rsidP="00A410BD">
            <w:pPr>
              <w:jc w:val="center"/>
              <w:rPr>
                <w:lang w:val="en-AU"/>
              </w:rPr>
            </w:pPr>
            <w:r>
              <w:rPr>
                <w:lang w:val="en-AU"/>
              </w:rPr>
              <w:t>11.2.12</w:t>
            </w:r>
          </w:p>
        </w:tc>
        <w:tc>
          <w:tcPr>
            <w:tcW w:w="4798" w:type="dxa"/>
            <w:gridSpan w:val="2"/>
            <w:tcBorders>
              <w:top w:val="single" w:sz="4" w:space="0" w:color="auto"/>
              <w:bottom w:val="single" w:sz="4" w:space="0" w:color="auto"/>
              <w:right w:val="single" w:sz="18" w:space="0" w:color="auto"/>
            </w:tcBorders>
          </w:tcPr>
          <w:p w14:paraId="5C436042" w14:textId="77777777" w:rsidR="00A410BD" w:rsidRDefault="00A410BD" w:rsidP="00A410BD">
            <w:pPr>
              <w:jc w:val="both"/>
              <w:rPr>
                <w:rFonts w:ascii="Arial" w:hAnsi="Arial" w:cs="Arial"/>
                <w:bCs/>
              </w:rPr>
            </w:pPr>
            <w:r>
              <w:rPr>
                <w:rFonts w:ascii="Arial" w:hAnsi="Arial" w:cs="Arial"/>
                <w:bCs/>
              </w:rPr>
              <w:t xml:space="preserve">New case of </w:t>
            </w:r>
            <w:r w:rsidRPr="00893CB9">
              <w:rPr>
                <w:rFonts w:ascii="Arial" w:hAnsi="Arial" w:cs="Arial"/>
                <w:bCs/>
                <w:i/>
              </w:rPr>
              <w:t>DPP v Lovett</w:t>
            </w:r>
            <w:r>
              <w:rPr>
                <w:rFonts w:ascii="Arial" w:hAnsi="Arial" w:cs="Arial"/>
                <w:bCs/>
              </w:rPr>
              <w:t xml:space="preserve"> [2008] VSCA 262.  New reference to </w:t>
            </w:r>
            <w:r w:rsidRPr="00893CB9">
              <w:rPr>
                <w:rFonts w:ascii="Arial" w:hAnsi="Arial" w:cs="Arial"/>
                <w:bCs/>
                <w:i/>
              </w:rPr>
              <w:t>R v Kulla Kulla</w:t>
            </w:r>
            <w:r>
              <w:rPr>
                <w:rFonts w:ascii="Arial" w:hAnsi="Arial" w:cs="Arial"/>
                <w:bCs/>
              </w:rPr>
              <w:t xml:space="preserve"> [2010] VSC 60.</w:t>
            </w:r>
          </w:p>
        </w:tc>
      </w:tr>
      <w:tr w:rsidR="00A410BD" w14:paraId="3AC4654D" w14:textId="77777777" w:rsidTr="00473897">
        <w:tc>
          <w:tcPr>
            <w:tcW w:w="1220" w:type="dxa"/>
            <w:gridSpan w:val="2"/>
            <w:tcBorders>
              <w:top w:val="single" w:sz="4" w:space="0" w:color="auto"/>
              <w:left w:val="single" w:sz="18" w:space="0" w:color="auto"/>
              <w:bottom w:val="single" w:sz="4" w:space="0" w:color="auto"/>
            </w:tcBorders>
          </w:tcPr>
          <w:p w14:paraId="22D87A5D" w14:textId="77777777" w:rsidR="00A410BD" w:rsidRDefault="00A410BD" w:rsidP="00A410BD">
            <w:pPr>
              <w:rPr>
                <w:lang w:val="en-AU"/>
              </w:rPr>
            </w:pPr>
            <w:r>
              <w:rPr>
                <w:lang w:val="en-AU"/>
              </w:rPr>
              <w:t>01/02/11</w:t>
            </w:r>
          </w:p>
        </w:tc>
        <w:tc>
          <w:tcPr>
            <w:tcW w:w="836" w:type="dxa"/>
            <w:tcBorders>
              <w:top w:val="single" w:sz="4" w:space="0" w:color="auto"/>
              <w:bottom w:val="single" w:sz="4" w:space="0" w:color="auto"/>
            </w:tcBorders>
          </w:tcPr>
          <w:p w14:paraId="65DB158E" w14:textId="67F11D7B"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0D6C546" w14:textId="77777777" w:rsidR="00A410BD" w:rsidRDefault="00A410BD" w:rsidP="00A410BD">
            <w:pPr>
              <w:jc w:val="center"/>
              <w:rPr>
                <w:lang w:val="en-AU"/>
              </w:rPr>
            </w:pPr>
            <w:r>
              <w:rPr>
                <w:lang w:val="en-AU"/>
              </w:rPr>
              <w:t>11.2.13</w:t>
            </w:r>
          </w:p>
        </w:tc>
        <w:tc>
          <w:tcPr>
            <w:tcW w:w="4798" w:type="dxa"/>
            <w:gridSpan w:val="2"/>
            <w:tcBorders>
              <w:top w:val="single" w:sz="4" w:space="0" w:color="auto"/>
              <w:bottom w:val="single" w:sz="4" w:space="0" w:color="auto"/>
              <w:right w:val="single" w:sz="18" w:space="0" w:color="auto"/>
            </w:tcBorders>
          </w:tcPr>
          <w:p w14:paraId="6A5ADC5A" w14:textId="77777777" w:rsidR="00A410BD" w:rsidRDefault="00A410BD" w:rsidP="00A410BD">
            <w:pPr>
              <w:jc w:val="both"/>
              <w:rPr>
                <w:rFonts w:ascii="Arial" w:hAnsi="Arial" w:cs="Arial"/>
                <w:bCs/>
              </w:rPr>
            </w:pPr>
            <w:r>
              <w:rPr>
                <w:rFonts w:ascii="Arial" w:hAnsi="Arial" w:cs="Arial"/>
                <w:bCs/>
              </w:rPr>
              <w:t xml:space="preserve">Heading of section amended to “Effect of ill health and/or age”.  New case of </w:t>
            </w:r>
            <w:r w:rsidRPr="00893CB9">
              <w:rPr>
                <w:rFonts w:ascii="Arial" w:hAnsi="Arial" w:cs="Arial"/>
                <w:bCs/>
                <w:i/>
              </w:rPr>
              <w:t>R v AMP</w:t>
            </w:r>
            <w:r>
              <w:rPr>
                <w:rFonts w:ascii="Arial" w:hAnsi="Arial" w:cs="Arial"/>
                <w:bCs/>
              </w:rPr>
              <w:t xml:space="preserve"> [2010] VSCA 48.  New reference to </w:t>
            </w:r>
            <w:r w:rsidRPr="00893CB9">
              <w:rPr>
                <w:rFonts w:ascii="Arial" w:hAnsi="Arial" w:cs="Arial"/>
                <w:bCs/>
                <w:i/>
              </w:rPr>
              <w:t>R v Kuoth</w:t>
            </w:r>
            <w:r>
              <w:rPr>
                <w:rFonts w:ascii="Arial" w:hAnsi="Arial" w:cs="Arial"/>
                <w:bCs/>
              </w:rPr>
              <w:t xml:space="preserve"> [2010] VSCA 103.</w:t>
            </w:r>
          </w:p>
        </w:tc>
      </w:tr>
      <w:tr w:rsidR="00A410BD" w14:paraId="21616E6D" w14:textId="77777777" w:rsidTr="00473897">
        <w:tc>
          <w:tcPr>
            <w:tcW w:w="1220" w:type="dxa"/>
            <w:gridSpan w:val="2"/>
            <w:tcBorders>
              <w:top w:val="single" w:sz="4" w:space="0" w:color="auto"/>
              <w:left w:val="single" w:sz="18" w:space="0" w:color="auto"/>
              <w:bottom w:val="single" w:sz="4" w:space="0" w:color="auto"/>
            </w:tcBorders>
          </w:tcPr>
          <w:p w14:paraId="1B6F1770" w14:textId="77777777" w:rsidR="00A410BD" w:rsidRDefault="00A410BD" w:rsidP="00A410BD">
            <w:pPr>
              <w:rPr>
                <w:lang w:val="en-AU"/>
              </w:rPr>
            </w:pPr>
            <w:r>
              <w:rPr>
                <w:lang w:val="en-AU"/>
              </w:rPr>
              <w:lastRenderedPageBreak/>
              <w:t>01/02/11</w:t>
            </w:r>
          </w:p>
        </w:tc>
        <w:tc>
          <w:tcPr>
            <w:tcW w:w="836" w:type="dxa"/>
            <w:tcBorders>
              <w:top w:val="single" w:sz="4" w:space="0" w:color="auto"/>
              <w:bottom w:val="single" w:sz="4" w:space="0" w:color="auto"/>
            </w:tcBorders>
          </w:tcPr>
          <w:p w14:paraId="0FE2DCB6" w14:textId="5EF7900B"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D39EE5D" w14:textId="77777777" w:rsidR="00A410BD" w:rsidRDefault="00A410BD" w:rsidP="00A410BD">
            <w:pPr>
              <w:jc w:val="center"/>
              <w:rPr>
                <w:lang w:val="en-AU"/>
              </w:rPr>
            </w:pPr>
            <w:r>
              <w:rPr>
                <w:lang w:val="en-AU"/>
              </w:rPr>
              <w:t>11.2.14</w:t>
            </w:r>
          </w:p>
        </w:tc>
        <w:tc>
          <w:tcPr>
            <w:tcW w:w="4798" w:type="dxa"/>
            <w:gridSpan w:val="2"/>
            <w:tcBorders>
              <w:top w:val="single" w:sz="4" w:space="0" w:color="auto"/>
              <w:bottom w:val="single" w:sz="4" w:space="0" w:color="auto"/>
              <w:right w:val="single" w:sz="18" w:space="0" w:color="auto"/>
            </w:tcBorders>
          </w:tcPr>
          <w:p w14:paraId="027A1AC3" w14:textId="77777777" w:rsidR="00A410BD" w:rsidRDefault="00A410BD" w:rsidP="00A410BD">
            <w:pPr>
              <w:jc w:val="both"/>
              <w:rPr>
                <w:rFonts w:ascii="Arial" w:hAnsi="Arial" w:cs="Arial"/>
                <w:bCs/>
              </w:rPr>
            </w:pPr>
            <w:r>
              <w:rPr>
                <w:rFonts w:ascii="Arial" w:hAnsi="Arial" w:cs="Arial"/>
                <w:bCs/>
              </w:rPr>
              <w:t xml:space="preserve">New references to </w:t>
            </w:r>
            <w:r w:rsidRPr="00BE083B">
              <w:rPr>
                <w:rFonts w:ascii="Arial" w:hAnsi="Arial" w:cs="Arial"/>
                <w:i/>
                <w:color w:val="000000"/>
              </w:rPr>
              <w:t>R v RL</w:t>
            </w:r>
            <w:r w:rsidRPr="00BE083B">
              <w:rPr>
                <w:rFonts w:ascii="Arial" w:hAnsi="Arial" w:cs="Arial"/>
                <w:color w:val="000000"/>
              </w:rPr>
              <w:t xml:space="preserve"> [2009] VSCA 95 at [54]-[58]; </w:t>
            </w:r>
            <w:r w:rsidRPr="00BE083B">
              <w:rPr>
                <w:rFonts w:ascii="Arial" w:hAnsi="Arial" w:cs="Arial"/>
                <w:i/>
                <w:color w:val="000000"/>
              </w:rPr>
              <w:t>DPP v McInnes</w:t>
            </w:r>
            <w:r w:rsidRPr="00BE083B">
              <w:rPr>
                <w:rFonts w:ascii="Arial" w:hAnsi="Arial" w:cs="Arial"/>
                <w:color w:val="000000"/>
              </w:rPr>
              <w:t xml:space="preserve"> [2009] VSCA 144 at [10]-[12]; </w:t>
            </w:r>
            <w:r w:rsidRPr="00BE083B">
              <w:rPr>
                <w:rFonts w:ascii="Arial" w:hAnsi="Arial" w:cs="Arial"/>
                <w:i/>
                <w:color w:val="000000"/>
              </w:rPr>
              <w:t>R v ONA</w:t>
            </w:r>
            <w:r w:rsidRPr="00BE083B">
              <w:rPr>
                <w:rFonts w:ascii="Arial" w:hAnsi="Arial" w:cs="Arial"/>
                <w:color w:val="000000"/>
              </w:rPr>
              <w:t xml:space="preserve"> [2009] VSCA 146 at [34]-[47]; </w:t>
            </w:r>
            <w:r w:rsidRPr="00BE083B">
              <w:rPr>
                <w:rFonts w:ascii="Arial" w:hAnsi="Arial" w:cs="Arial"/>
                <w:i/>
                <w:color w:val="000000"/>
              </w:rPr>
              <w:t>DPP v WRJ</w:t>
            </w:r>
            <w:r w:rsidRPr="00BE083B">
              <w:rPr>
                <w:rFonts w:ascii="Arial" w:hAnsi="Arial" w:cs="Arial"/>
                <w:color w:val="000000"/>
              </w:rPr>
              <w:t xml:space="preserve"> [2009] VSCA 174 at [14]-[24]; </w:t>
            </w:r>
            <w:r w:rsidRPr="00BE083B">
              <w:rPr>
                <w:rFonts w:ascii="Arial" w:hAnsi="Arial" w:cs="Arial"/>
                <w:i/>
                <w:color w:val="000000"/>
              </w:rPr>
              <w:t>R v NJD</w:t>
            </w:r>
            <w:r w:rsidRPr="00BE083B">
              <w:rPr>
                <w:rFonts w:ascii="Arial" w:hAnsi="Arial" w:cs="Arial"/>
                <w:color w:val="000000"/>
              </w:rPr>
              <w:t xml:space="preserve"> [2010] VSCA 84 at [71]-[74]; </w:t>
            </w:r>
            <w:r w:rsidRPr="00BE083B">
              <w:rPr>
                <w:rFonts w:ascii="Arial" w:hAnsi="Arial" w:cs="Arial"/>
                <w:i/>
                <w:color w:val="000000"/>
              </w:rPr>
              <w:t>R v Malikovski</w:t>
            </w:r>
            <w:r w:rsidRPr="00BE083B">
              <w:rPr>
                <w:rFonts w:ascii="Arial" w:hAnsi="Arial" w:cs="Arial"/>
                <w:color w:val="000000"/>
              </w:rPr>
              <w:t xml:space="preserve"> [2010] VSCA 130 at [43] &amp; [52]-[53]; </w:t>
            </w:r>
            <w:r w:rsidRPr="00BE083B">
              <w:rPr>
                <w:rFonts w:ascii="Arial" w:hAnsi="Arial" w:cs="Arial"/>
                <w:i/>
                <w:color w:val="000000"/>
              </w:rPr>
              <w:t>R v Barrett</w:t>
            </w:r>
            <w:r w:rsidRPr="00BE083B">
              <w:rPr>
                <w:rFonts w:ascii="Arial" w:hAnsi="Arial" w:cs="Arial"/>
                <w:color w:val="000000"/>
              </w:rPr>
              <w:t xml:space="preserve"> [2010] VSCA 133 at [32]-[38]; </w:t>
            </w:r>
            <w:r w:rsidRPr="00BE083B">
              <w:rPr>
                <w:rFonts w:ascii="Arial" w:hAnsi="Arial" w:cs="Arial"/>
                <w:i/>
                <w:color w:val="000000"/>
              </w:rPr>
              <w:t>R v Hennessy</w:t>
            </w:r>
            <w:r w:rsidRPr="00BE083B">
              <w:rPr>
                <w:rFonts w:ascii="Arial" w:hAnsi="Arial" w:cs="Arial"/>
                <w:color w:val="000000"/>
              </w:rPr>
              <w:t xml:space="preserve"> [2010] VSCA 297; </w:t>
            </w:r>
            <w:r w:rsidRPr="00BE083B">
              <w:rPr>
                <w:rFonts w:ascii="Arial" w:hAnsi="Arial" w:cs="Arial"/>
                <w:i/>
                <w:color w:val="000000"/>
              </w:rPr>
              <w:t>R v Chandler &amp; Paksoy</w:t>
            </w:r>
            <w:r w:rsidRPr="00BE083B">
              <w:rPr>
                <w:rFonts w:ascii="Arial" w:hAnsi="Arial" w:cs="Arial"/>
                <w:color w:val="000000"/>
              </w:rPr>
              <w:t xml:space="preserve"> [2010] VSCA 338 at [16].</w:t>
            </w:r>
          </w:p>
        </w:tc>
      </w:tr>
      <w:tr w:rsidR="00A410BD" w14:paraId="343DE0DF" w14:textId="77777777" w:rsidTr="00473897">
        <w:tc>
          <w:tcPr>
            <w:tcW w:w="1220" w:type="dxa"/>
            <w:gridSpan w:val="2"/>
            <w:tcBorders>
              <w:top w:val="single" w:sz="4" w:space="0" w:color="auto"/>
              <w:left w:val="single" w:sz="18" w:space="0" w:color="auto"/>
              <w:bottom w:val="single" w:sz="4" w:space="0" w:color="auto"/>
            </w:tcBorders>
          </w:tcPr>
          <w:p w14:paraId="31D61F4C" w14:textId="77777777" w:rsidR="00A410BD" w:rsidRDefault="00A410BD" w:rsidP="00A410BD">
            <w:pPr>
              <w:rPr>
                <w:lang w:val="en-AU"/>
              </w:rPr>
            </w:pPr>
            <w:r>
              <w:rPr>
                <w:lang w:val="en-AU"/>
              </w:rPr>
              <w:t>01/02/11</w:t>
            </w:r>
          </w:p>
        </w:tc>
        <w:tc>
          <w:tcPr>
            <w:tcW w:w="836" w:type="dxa"/>
            <w:tcBorders>
              <w:top w:val="single" w:sz="4" w:space="0" w:color="auto"/>
              <w:bottom w:val="single" w:sz="4" w:space="0" w:color="auto"/>
            </w:tcBorders>
          </w:tcPr>
          <w:p w14:paraId="7E7B6CF7" w14:textId="5FC98A92"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0102F13" w14:textId="77777777" w:rsidR="00A410BD" w:rsidRDefault="00A410BD" w:rsidP="00A410BD">
            <w:pPr>
              <w:jc w:val="center"/>
              <w:rPr>
                <w:lang w:val="en-AU"/>
              </w:rPr>
            </w:pPr>
            <w:r>
              <w:rPr>
                <w:lang w:val="en-AU"/>
              </w:rPr>
              <w:t>11.2.16</w:t>
            </w:r>
          </w:p>
        </w:tc>
        <w:tc>
          <w:tcPr>
            <w:tcW w:w="4798" w:type="dxa"/>
            <w:gridSpan w:val="2"/>
            <w:tcBorders>
              <w:top w:val="single" w:sz="4" w:space="0" w:color="auto"/>
              <w:bottom w:val="single" w:sz="4" w:space="0" w:color="auto"/>
              <w:right w:val="single" w:sz="18" w:space="0" w:color="auto"/>
            </w:tcBorders>
          </w:tcPr>
          <w:p w14:paraId="67EAC2BE" w14:textId="77777777" w:rsidR="00A410BD" w:rsidRDefault="00A410BD" w:rsidP="00A410BD">
            <w:pPr>
              <w:jc w:val="both"/>
              <w:rPr>
                <w:rFonts w:ascii="Arial" w:hAnsi="Arial" w:cs="Arial"/>
                <w:bCs/>
              </w:rPr>
            </w:pPr>
            <w:r>
              <w:rPr>
                <w:rFonts w:ascii="Arial" w:hAnsi="Arial" w:cs="Arial"/>
                <w:bCs/>
              </w:rPr>
              <w:t xml:space="preserve">New case of </w:t>
            </w:r>
            <w:r w:rsidRPr="00AF5D59">
              <w:rPr>
                <w:rFonts w:ascii="Arial" w:hAnsi="Arial" w:cs="Arial"/>
                <w:bCs/>
                <w:i/>
              </w:rPr>
              <w:t>R v Ibrahim</w:t>
            </w:r>
            <w:r>
              <w:rPr>
                <w:rFonts w:ascii="Arial" w:hAnsi="Arial" w:cs="Arial"/>
                <w:bCs/>
              </w:rPr>
              <w:t xml:space="preserve"> [2010] VSC 333.</w:t>
            </w:r>
          </w:p>
        </w:tc>
      </w:tr>
      <w:tr w:rsidR="00A410BD" w14:paraId="7AE2B19E" w14:textId="77777777" w:rsidTr="00473897">
        <w:tc>
          <w:tcPr>
            <w:tcW w:w="1220" w:type="dxa"/>
            <w:gridSpan w:val="2"/>
            <w:tcBorders>
              <w:top w:val="single" w:sz="4" w:space="0" w:color="auto"/>
              <w:left w:val="single" w:sz="18" w:space="0" w:color="auto"/>
              <w:bottom w:val="single" w:sz="4" w:space="0" w:color="auto"/>
            </w:tcBorders>
          </w:tcPr>
          <w:p w14:paraId="44E8896D" w14:textId="77777777" w:rsidR="00A410BD" w:rsidRDefault="00A410BD" w:rsidP="00A410BD">
            <w:pPr>
              <w:rPr>
                <w:lang w:val="en-AU"/>
              </w:rPr>
            </w:pPr>
            <w:r>
              <w:rPr>
                <w:lang w:val="en-AU"/>
              </w:rPr>
              <w:t>01/02/11</w:t>
            </w:r>
          </w:p>
        </w:tc>
        <w:tc>
          <w:tcPr>
            <w:tcW w:w="836" w:type="dxa"/>
            <w:tcBorders>
              <w:top w:val="single" w:sz="4" w:space="0" w:color="auto"/>
              <w:bottom w:val="single" w:sz="4" w:space="0" w:color="auto"/>
            </w:tcBorders>
          </w:tcPr>
          <w:p w14:paraId="27ED0034" w14:textId="17D1AF85"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A2D8A0E" w14:textId="77777777" w:rsidR="00A410BD" w:rsidRDefault="00A410BD" w:rsidP="00A410BD">
            <w:pPr>
              <w:jc w:val="center"/>
              <w:rPr>
                <w:lang w:val="en-AU"/>
              </w:rPr>
            </w:pPr>
            <w:r>
              <w:rPr>
                <w:lang w:val="en-AU"/>
              </w:rPr>
              <w:t>11.2.17</w:t>
            </w:r>
          </w:p>
        </w:tc>
        <w:tc>
          <w:tcPr>
            <w:tcW w:w="4798" w:type="dxa"/>
            <w:gridSpan w:val="2"/>
            <w:tcBorders>
              <w:top w:val="single" w:sz="4" w:space="0" w:color="auto"/>
              <w:bottom w:val="single" w:sz="4" w:space="0" w:color="auto"/>
              <w:right w:val="single" w:sz="18" w:space="0" w:color="auto"/>
            </w:tcBorders>
          </w:tcPr>
          <w:p w14:paraId="501619A5" w14:textId="77777777" w:rsidR="00A410BD" w:rsidRDefault="00A410BD" w:rsidP="00A410BD">
            <w:pPr>
              <w:jc w:val="both"/>
              <w:rPr>
                <w:rFonts w:ascii="Arial" w:hAnsi="Arial" w:cs="Arial"/>
                <w:bCs/>
              </w:rPr>
            </w:pPr>
            <w:r>
              <w:rPr>
                <w:rFonts w:ascii="Arial" w:hAnsi="Arial" w:cs="Arial"/>
                <w:bCs/>
              </w:rPr>
              <w:t xml:space="preserve">New case of </w:t>
            </w:r>
            <w:r w:rsidRPr="00AF5D59">
              <w:rPr>
                <w:rFonts w:ascii="Arial" w:hAnsi="Arial" w:cs="Arial"/>
                <w:bCs/>
                <w:i/>
              </w:rPr>
              <w:t>R v Hasan</w:t>
            </w:r>
            <w:r>
              <w:rPr>
                <w:rFonts w:ascii="Arial" w:hAnsi="Arial" w:cs="Arial"/>
                <w:bCs/>
              </w:rPr>
              <w:t xml:space="preserve"> [2010] VSCA 352.</w:t>
            </w:r>
          </w:p>
        </w:tc>
      </w:tr>
      <w:tr w:rsidR="00A410BD" w14:paraId="7437ED1E" w14:textId="77777777" w:rsidTr="00473897">
        <w:tc>
          <w:tcPr>
            <w:tcW w:w="1220" w:type="dxa"/>
            <w:gridSpan w:val="2"/>
            <w:tcBorders>
              <w:top w:val="single" w:sz="4" w:space="0" w:color="auto"/>
              <w:left w:val="single" w:sz="18" w:space="0" w:color="auto"/>
              <w:bottom w:val="single" w:sz="4" w:space="0" w:color="auto"/>
            </w:tcBorders>
          </w:tcPr>
          <w:p w14:paraId="65C50311" w14:textId="77777777" w:rsidR="00A410BD" w:rsidRDefault="00A410BD" w:rsidP="00A410BD">
            <w:pPr>
              <w:rPr>
                <w:lang w:val="en-AU"/>
              </w:rPr>
            </w:pPr>
            <w:r>
              <w:rPr>
                <w:lang w:val="en-AU"/>
              </w:rPr>
              <w:t>01/02/11</w:t>
            </w:r>
          </w:p>
        </w:tc>
        <w:tc>
          <w:tcPr>
            <w:tcW w:w="836" w:type="dxa"/>
            <w:tcBorders>
              <w:top w:val="single" w:sz="4" w:space="0" w:color="auto"/>
              <w:bottom w:val="single" w:sz="4" w:space="0" w:color="auto"/>
            </w:tcBorders>
          </w:tcPr>
          <w:p w14:paraId="52138901" w14:textId="63B51F67"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27BBF6F" w14:textId="77777777" w:rsidR="00A410BD" w:rsidRDefault="00A410BD" w:rsidP="00A410BD">
            <w:pPr>
              <w:jc w:val="center"/>
              <w:rPr>
                <w:lang w:val="en-AU"/>
              </w:rPr>
            </w:pPr>
            <w:r>
              <w:rPr>
                <w:lang w:val="en-AU"/>
              </w:rPr>
              <w:t>11.2.18</w:t>
            </w:r>
          </w:p>
        </w:tc>
        <w:tc>
          <w:tcPr>
            <w:tcW w:w="4798" w:type="dxa"/>
            <w:gridSpan w:val="2"/>
            <w:tcBorders>
              <w:top w:val="single" w:sz="4" w:space="0" w:color="auto"/>
              <w:bottom w:val="single" w:sz="4" w:space="0" w:color="auto"/>
              <w:right w:val="single" w:sz="18" w:space="0" w:color="auto"/>
            </w:tcBorders>
          </w:tcPr>
          <w:p w14:paraId="706BD785" w14:textId="77777777" w:rsidR="00A410BD" w:rsidRDefault="00A410BD" w:rsidP="00A410BD">
            <w:pPr>
              <w:jc w:val="both"/>
              <w:rPr>
                <w:rFonts w:ascii="Arial" w:hAnsi="Arial" w:cs="Arial"/>
                <w:bCs/>
              </w:rPr>
            </w:pPr>
            <w:r>
              <w:rPr>
                <w:rFonts w:ascii="Arial" w:hAnsi="Arial" w:cs="Arial"/>
                <w:bCs/>
              </w:rPr>
              <w:t xml:space="preserve">New case of </w:t>
            </w:r>
            <w:r w:rsidRPr="00BE083B">
              <w:rPr>
                <w:rFonts w:ascii="Arial" w:hAnsi="Arial" w:cs="Arial"/>
                <w:i/>
                <w:color w:val="000000"/>
              </w:rPr>
              <w:t>R v Markovic &amp; Pantelic</w:t>
            </w:r>
            <w:r w:rsidRPr="00BE083B">
              <w:rPr>
                <w:rFonts w:ascii="Arial" w:hAnsi="Arial" w:cs="Arial"/>
                <w:color w:val="000000"/>
              </w:rPr>
              <w:t xml:space="preserve"> [2010] VSCA 105</w:t>
            </w:r>
            <w:r>
              <w:rPr>
                <w:rFonts w:ascii="Arial" w:hAnsi="Arial" w:cs="Arial"/>
                <w:bCs/>
              </w:rPr>
              <w:t xml:space="preserve">.  New reference to </w:t>
            </w:r>
            <w:r w:rsidRPr="00BE083B">
              <w:rPr>
                <w:rFonts w:ascii="Arial" w:hAnsi="Arial" w:cs="Arial"/>
                <w:i/>
                <w:color w:val="000000"/>
              </w:rPr>
              <w:t>DPP v Bourozikas</w:t>
            </w:r>
            <w:r w:rsidRPr="00BE083B">
              <w:rPr>
                <w:rFonts w:ascii="Arial" w:hAnsi="Arial" w:cs="Arial"/>
                <w:color w:val="000000"/>
              </w:rPr>
              <w:t xml:space="preserve"> [2009] VSCA 29</w:t>
            </w:r>
            <w:r>
              <w:rPr>
                <w:rFonts w:ascii="Arial" w:hAnsi="Arial" w:cs="Arial"/>
                <w:color w:val="000000"/>
              </w:rPr>
              <w:t>.</w:t>
            </w:r>
          </w:p>
        </w:tc>
      </w:tr>
      <w:tr w:rsidR="00A410BD" w14:paraId="2D87B3CC" w14:textId="77777777" w:rsidTr="00473897">
        <w:tc>
          <w:tcPr>
            <w:tcW w:w="1220" w:type="dxa"/>
            <w:gridSpan w:val="2"/>
            <w:tcBorders>
              <w:top w:val="single" w:sz="4" w:space="0" w:color="auto"/>
              <w:left w:val="single" w:sz="18" w:space="0" w:color="auto"/>
              <w:bottom w:val="single" w:sz="4" w:space="0" w:color="auto"/>
            </w:tcBorders>
          </w:tcPr>
          <w:p w14:paraId="20909601" w14:textId="77777777" w:rsidR="00A410BD" w:rsidRDefault="00A410BD" w:rsidP="00A410BD">
            <w:pPr>
              <w:rPr>
                <w:lang w:val="en-AU"/>
              </w:rPr>
            </w:pPr>
            <w:r>
              <w:rPr>
                <w:lang w:val="en-AU"/>
              </w:rPr>
              <w:t>01/02/11</w:t>
            </w:r>
          </w:p>
        </w:tc>
        <w:tc>
          <w:tcPr>
            <w:tcW w:w="836" w:type="dxa"/>
            <w:tcBorders>
              <w:top w:val="single" w:sz="4" w:space="0" w:color="auto"/>
              <w:bottom w:val="single" w:sz="4" w:space="0" w:color="auto"/>
            </w:tcBorders>
          </w:tcPr>
          <w:p w14:paraId="65D772D0" w14:textId="4D8740E4"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55C7639" w14:textId="77777777" w:rsidR="00A410BD" w:rsidRDefault="00A410BD" w:rsidP="00A410BD">
            <w:pPr>
              <w:jc w:val="center"/>
              <w:rPr>
                <w:lang w:val="en-AU"/>
              </w:rPr>
            </w:pPr>
            <w:r>
              <w:rPr>
                <w:lang w:val="en-AU"/>
              </w:rPr>
              <w:t>11.2.22.1</w:t>
            </w:r>
          </w:p>
        </w:tc>
        <w:tc>
          <w:tcPr>
            <w:tcW w:w="4798" w:type="dxa"/>
            <w:gridSpan w:val="2"/>
            <w:tcBorders>
              <w:top w:val="single" w:sz="4" w:space="0" w:color="auto"/>
              <w:bottom w:val="single" w:sz="4" w:space="0" w:color="auto"/>
              <w:right w:val="single" w:sz="18" w:space="0" w:color="auto"/>
            </w:tcBorders>
          </w:tcPr>
          <w:p w14:paraId="17302853" w14:textId="77777777" w:rsidR="00A410BD" w:rsidRDefault="00A410BD" w:rsidP="00A410BD">
            <w:pPr>
              <w:jc w:val="both"/>
              <w:rPr>
                <w:rFonts w:ascii="Arial" w:hAnsi="Arial" w:cs="Arial"/>
                <w:bCs/>
              </w:rPr>
            </w:pPr>
            <w:r>
              <w:rPr>
                <w:rFonts w:ascii="Arial" w:hAnsi="Arial" w:cs="Arial"/>
                <w:bCs/>
              </w:rPr>
              <w:t xml:space="preserve">New case of </w:t>
            </w:r>
            <w:r w:rsidRPr="00BE083B">
              <w:rPr>
                <w:rFonts w:ascii="Arial" w:hAnsi="Arial" w:cs="Arial"/>
                <w:i/>
                <w:color w:val="000000"/>
                <w:lang w:val="fr-FR"/>
              </w:rPr>
              <w:t>DPP v Samson-Rimoni (Sentence)</w:t>
            </w:r>
            <w:r w:rsidRPr="00BE083B">
              <w:rPr>
                <w:rFonts w:ascii="Arial" w:hAnsi="Arial" w:cs="Arial"/>
                <w:color w:val="000000"/>
              </w:rPr>
              <w:t xml:space="preserve"> [2010] VSC 111</w:t>
            </w:r>
            <w:r>
              <w:rPr>
                <w:rFonts w:ascii="Arial" w:hAnsi="Arial" w:cs="Arial"/>
                <w:color w:val="000000"/>
              </w:rPr>
              <w:t xml:space="preserve">; </w:t>
            </w:r>
            <w:r w:rsidRPr="00BE083B">
              <w:rPr>
                <w:rFonts w:ascii="Arial" w:hAnsi="Arial" w:cs="Arial"/>
                <w:i/>
                <w:color w:val="000000"/>
              </w:rPr>
              <w:t>R v Reglis</w:t>
            </w:r>
            <w:r w:rsidRPr="00BE083B">
              <w:rPr>
                <w:rFonts w:ascii="Arial" w:hAnsi="Arial" w:cs="Arial"/>
                <w:color w:val="000000"/>
              </w:rPr>
              <w:t xml:space="preserve"> [2010] VSC 58</w:t>
            </w:r>
            <w:r>
              <w:rPr>
                <w:rFonts w:ascii="Arial" w:hAnsi="Arial" w:cs="Arial"/>
                <w:bCs/>
              </w:rPr>
              <w:t xml:space="preserve">; </w:t>
            </w:r>
            <w:r w:rsidRPr="00BE083B">
              <w:rPr>
                <w:rFonts w:ascii="Arial" w:hAnsi="Arial" w:cs="Arial"/>
                <w:bCs/>
                <w:i/>
                <w:color w:val="000000"/>
              </w:rPr>
              <w:t>R v John Likiardopoulos</w:t>
            </w:r>
            <w:r w:rsidRPr="00BE083B">
              <w:rPr>
                <w:rFonts w:ascii="Arial" w:hAnsi="Arial" w:cs="Arial"/>
                <w:bCs/>
                <w:color w:val="000000"/>
              </w:rPr>
              <w:t xml:space="preserve"> [2010] VSCA 344</w:t>
            </w:r>
            <w:r>
              <w:rPr>
                <w:rFonts w:ascii="Arial" w:hAnsi="Arial" w:cs="Arial"/>
                <w:bCs/>
              </w:rPr>
              <w:t xml:space="preserve">.  New references to </w:t>
            </w:r>
            <w:r w:rsidRPr="00BE083B">
              <w:rPr>
                <w:rFonts w:ascii="Arial" w:hAnsi="Arial" w:cs="Arial"/>
                <w:i/>
                <w:color w:val="000000"/>
              </w:rPr>
              <w:t>R v Kulla Kulla</w:t>
            </w:r>
            <w:r w:rsidRPr="00BE083B">
              <w:rPr>
                <w:rFonts w:ascii="Arial" w:hAnsi="Arial" w:cs="Arial"/>
                <w:color w:val="000000"/>
              </w:rPr>
              <w:t xml:space="preserve"> [2010] VSC 60; </w:t>
            </w:r>
            <w:r w:rsidRPr="00BE083B">
              <w:rPr>
                <w:rFonts w:ascii="Arial" w:hAnsi="Arial" w:cs="Arial"/>
                <w:i/>
                <w:color w:val="000000"/>
              </w:rPr>
              <w:t>DPP v Sazdov</w:t>
            </w:r>
            <w:r w:rsidRPr="00BE083B">
              <w:rPr>
                <w:rFonts w:ascii="Arial" w:hAnsi="Arial" w:cs="Arial"/>
                <w:color w:val="000000"/>
              </w:rPr>
              <w:t xml:space="preserve"> [2010] VSC 118; </w:t>
            </w:r>
            <w:r w:rsidRPr="00BE083B">
              <w:rPr>
                <w:rFonts w:ascii="Arial" w:hAnsi="Arial" w:cs="Arial"/>
                <w:i/>
                <w:color w:val="000000"/>
              </w:rPr>
              <w:t>DPP v Akotou</w:t>
            </w:r>
            <w:r w:rsidRPr="00BE083B">
              <w:rPr>
                <w:rFonts w:ascii="Arial" w:hAnsi="Arial" w:cs="Arial"/>
                <w:color w:val="000000"/>
              </w:rPr>
              <w:t xml:space="preserve"> [2010] VSC 364; </w:t>
            </w:r>
            <w:r w:rsidRPr="00BE083B">
              <w:rPr>
                <w:rFonts w:ascii="Arial" w:hAnsi="Arial" w:cs="Arial"/>
                <w:i/>
                <w:color w:val="000000"/>
              </w:rPr>
              <w:t>R v Reid</w:t>
            </w:r>
            <w:r w:rsidRPr="00BE083B">
              <w:rPr>
                <w:rFonts w:ascii="Arial" w:hAnsi="Arial" w:cs="Arial"/>
                <w:color w:val="000000"/>
              </w:rPr>
              <w:t xml:space="preserve"> [2010] VSCA 234; </w:t>
            </w:r>
            <w:r w:rsidRPr="00BE083B">
              <w:rPr>
                <w:rFonts w:ascii="Arial" w:hAnsi="Arial" w:cs="Arial"/>
                <w:i/>
                <w:color w:val="000000"/>
              </w:rPr>
              <w:t>R v Nghia Nguyen</w:t>
            </w:r>
            <w:r w:rsidRPr="00BE083B">
              <w:rPr>
                <w:rFonts w:ascii="Arial" w:hAnsi="Arial" w:cs="Arial"/>
                <w:color w:val="000000"/>
              </w:rPr>
              <w:t xml:space="preserve">; </w:t>
            </w:r>
            <w:r w:rsidRPr="00BE083B">
              <w:rPr>
                <w:rFonts w:ascii="Arial" w:hAnsi="Arial" w:cs="Arial"/>
                <w:i/>
                <w:color w:val="000000"/>
              </w:rPr>
              <w:t>R v Andreevski &amp; Ors</w:t>
            </w:r>
            <w:r w:rsidRPr="00BE083B">
              <w:rPr>
                <w:rFonts w:ascii="Arial" w:hAnsi="Arial" w:cs="Arial"/>
                <w:color w:val="000000"/>
              </w:rPr>
              <w:t xml:space="preserve"> [2010] VSC 618; </w:t>
            </w:r>
            <w:r w:rsidRPr="00BE083B">
              <w:rPr>
                <w:rFonts w:ascii="Arial" w:hAnsi="Arial" w:cs="Arial"/>
                <w:i/>
                <w:color w:val="000000"/>
              </w:rPr>
              <w:t>R v Freeman</w:t>
            </w:r>
            <w:r w:rsidRPr="00BE083B">
              <w:rPr>
                <w:rFonts w:ascii="Arial" w:hAnsi="Arial" w:cs="Arial"/>
                <w:color w:val="000000"/>
              </w:rPr>
              <w:t xml:space="preserve"> [2010] VSC 346; </w:t>
            </w:r>
            <w:r w:rsidRPr="00BE083B">
              <w:rPr>
                <w:rFonts w:ascii="Arial" w:hAnsi="Arial" w:cs="Arial"/>
                <w:i/>
                <w:color w:val="000000"/>
              </w:rPr>
              <w:t>R v Docking</w:t>
            </w:r>
            <w:r w:rsidRPr="00BE083B">
              <w:rPr>
                <w:rFonts w:ascii="Arial" w:hAnsi="Arial" w:cs="Arial"/>
                <w:color w:val="000000"/>
              </w:rPr>
              <w:t xml:space="preserve"> [2010] VSC 566.</w:t>
            </w:r>
          </w:p>
        </w:tc>
      </w:tr>
      <w:tr w:rsidR="00A410BD" w14:paraId="01F891DD" w14:textId="77777777" w:rsidTr="00473897">
        <w:tc>
          <w:tcPr>
            <w:tcW w:w="1220" w:type="dxa"/>
            <w:gridSpan w:val="2"/>
            <w:tcBorders>
              <w:top w:val="single" w:sz="4" w:space="0" w:color="auto"/>
              <w:left w:val="single" w:sz="18" w:space="0" w:color="auto"/>
              <w:bottom w:val="single" w:sz="4" w:space="0" w:color="auto"/>
            </w:tcBorders>
          </w:tcPr>
          <w:p w14:paraId="4A096310" w14:textId="77777777" w:rsidR="00A410BD" w:rsidRDefault="00A410BD" w:rsidP="00A410BD">
            <w:pPr>
              <w:rPr>
                <w:lang w:val="en-AU"/>
              </w:rPr>
            </w:pPr>
            <w:r>
              <w:rPr>
                <w:lang w:val="en-AU"/>
              </w:rPr>
              <w:t>01/02/11</w:t>
            </w:r>
          </w:p>
        </w:tc>
        <w:tc>
          <w:tcPr>
            <w:tcW w:w="836" w:type="dxa"/>
            <w:tcBorders>
              <w:top w:val="single" w:sz="4" w:space="0" w:color="auto"/>
              <w:bottom w:val="single" w:sz="4" w:space="0" w:color="auto"/>
            </w:tcBorders>
          </w:tcPr>
          <w:p w14:paraId="652A415D" w14:textId="7215A554"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11A83D9" w14:textId="77777777" w:rsidR="00A410BD" w:rsidRDefault="00A410BD" w:rsidP="00A410BD">
            <w:pPr>
              <w:jc w:val="center"/>
              <w:rPr>
                <w:lang w:val="en-AU"/>
              </w:rPr>
            </w:pPr>
            <w:r>
              <w:rPr>
                <w:lang w:val="en-AU"/>
              </w:rPr>
              <w:t>11.2.22.2</w:t>
            </w:r>
          </w:p>
        </w:tc>
        <w:tc>
          <w:tcPr>
            <w:tcW w:w="4798" w:type="dxa"/>
            <w:gridSpan w:val="2"/>
            <w:tcBorders>
              <w:top w:val="single" w:sz="4" w:space="0" w:color="auto"/>
              <w:bottom w:val="single" w:sz="4" w:space="0" w:color="auto"/>
              <w:right w:val="single" w:sz="18" w:space="0" w:color="auto"/>
            </w:tcBorders>
          </w:tcPr>
          <w:p w14:paraId="1140E75D" w14:textId="77777777" w:rsidR="00A410BD" w:rsidRDefault="00A410BD" w:rsidP="00A410BD">
            <w:pPr>
              <w:jc w:val="both"/>
              <w:rPr>
                <w:rFonts w:ascii="Arial" w:hAnsi="Arial" w:cs="Arial"/>
                <w:bCs/>
              </w:rPr>
            </w:pPr>
            <w:r>
              <w:rPr>
                <w:rFonts w:ascii="Arial" w:hAnsi="Arial" w:cs="Arial"/>
                <w:bCs/>
              </w:rPr>
              <w:t xml:space="preserve">New reference to </w:t>
            </w:r>
            <w:r w:rsidRPr="001269C6">
              <w:rPr>
                <w:rFonts w:ascii="Arial" w:hAnsi="Arial" w:cs="Arial"/>
                <w:bCs/>
                <w:i/>
              </w:rPr>
              <w:t>R v Middendorp</w:t>
            </w:r>
            <w:r>
              <w:rPr>
                <w:rFonts w:ascii="Arial" w:hAnsi="Arial" w:cs="Arial"/>
                <w:bCs/>
              </w:rPr>
              <w:t xml:space="preserve"> [2010] VSC 202.</w:t>
            </w:r>
          </w:p>
        </w:tc>
      </w:tr>
      <w:tr w:rsidR="00A410BD" w14:paraId="3F187BFA" w14:textId="77777777" w:rsidTr="00473897">
        <w:tc>
          <w:tcPr>
            <w:tcW w:w="1220" w:type="dxa"/>
            <w:gridSpan w:val="2"/>
            <w:tcBorders>
              <w:top w:val="single" w:sz="4" w:space="0" w:color="auto"/>
              <w:left w:val="single" w:sz="18" w:space="0" w:color="auto"/>
              <w:bottom w:val="single" w:sz="4" w:space="0" w:color="auto"/>
            </w:tcBorders>
          </w:tcPr>
          <w:p w14:paraId="38006BCE" w14:textId="77777777" w:rsidR="00A410BD" w:rsidRDefault="00A410BD" w:rsidP="00A410BD">
            <w:pPr>
              <w:rPr>
                <w:lang w:val="en-AU"/>
              </w:rPr>
            </w:pPr>
            <w:r>
              <w:rPr>
                <w:lang w:val="en-AU"/>
              </w:rPr>
              <w:t>01/02/11</w:t>
            </w:r>
          </w:p>
        </w:tc>
        <w:tc>
          <w:tcPr>
            <w:tcW w:w="836" w:type="dxa"/>
            <w:tcBorders>
              <w:top w:val="single" w:sz="4" w:space="0" w:color="auto"/>
              <w:bottom w:val="single" w:sz="4" w:space="0" w:color="auto"/>
            </w:tcBorders>
          </w:tcPr>
          <w:p w14:paraId="0334913D" w14:textId="68ACCDD5"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2B47BA6" w14:textId="77777777" w:rsidR="00A410BD" w:rsidRDefault="00A410BD" w:rsidP="00A410BD">
            <w:pPr>
              <w:jc w:val="center"/>
              <w:rPr>
                <w:lang w:val="en-AU"/>
              </w:rPr>
            </w:pPr>
            <w:r>
              <w:rPr>
                <w:lang w:val="en-AU"/>
              </w:rPr>
              <w:t>11.2.22.3</w:t>
            </w:r>
          </w:p>
        </w:tc>
        <w:tc>
          <w:tcPr>
            <w:tcW w:w="4798" w:type="dxa"/>
            <w:gridSpan w:val="2"/>
            <w:tcBorders>
              <w:top w:val="single" w:sz="4" w:space="0" w:color="auto"/>
              <w:bottom w:val="single" w:sz="4" w:space="0" w:color="auto"/>
              <w:right w:val="single" w:sz="18" w:space="0" w:color="auto"/>
            </w:tcBorders>
          </w:tcPr>
          <w:p w14:paraId="30F84269" w14:textId="77777777" w:rsidR="00A410BD" w:rsidRDefault="00A410BD" w:rsidP="00A410BD">
            <w:pPr>
              <w:jc w:val="both"/>
              <w:rPr>
                <w:rFonts w:ascii="Arial" w:hAnsi="Arial" w:cs="Arial"/>
                <w:bCs/>
              </w:rPr>
            </w:pPr>
            <w:r>
              <w:rPr>
                <w:rFonts w:ascii="Arial" w:hAnsi="Arial" w:cs="Arial"/>
                <w:bCs/>
              </w:rPr>
              <w:t xml:space="preserve">New case of </w:t>
            </w:r>
            <w:r w:rsidRPr="00BE083B">
              <w:rPr>
                <w:rFonts w:ascii="Arial" w:hAnsi="Arial" w:cs="Arial"/>
                <w:i/>
                <w:color w:val="000000"/>
              </w:rPr>
              <w:t xml:space="preserve">R v </w:t>
            </w:r>
            <w:smartTag w:uri="urn:schemas-microsoft-com:office:smarttags" w:element="City">
              <w:r w:rsidRPr="00BE083B">
                <w:rPr>
                  <w:rFonts w:ascii="Arial" w:hAnsi="Arial" w:cs="Arial"/>
                  <w:i/>
                  <w:color w:val="000000"/>
                </w:rPr>
                <w:t>Hudson</w:t>
              </w:r>
            </w:smartTag>
            <w:r w:rsidRPr="00BE083B">
              <w:rPr>
                <w:rFonts w:ascii="Arial" w:hAnsi="Arial" w:cs="Arial"/>
                <w:i/>
                <w:color w:val="000000"/>
              </w:rPr>
              <w:t xml:space="preserve">; DPP v </w:t>
            </w:r>
            <w:smartTag w:uri="urn:schemas-microsoft-com:office:smarttags" w:element="City">
              <w:smartTag w:uri="urn:schemas-microsoft-com:office:smarttags" w:element="place">
                <w:r w:rsidRPr="00BE083B">
                  <w:rPr>
                    <w:rFonts w:ascii="Arial" w:hAnsi="Arial" w:cs="Arial"/>
                    <w:i/>
                    <w:color w:val="000000"/>
                  </w:rPr>
                  <w:t>Hudson</w:t>
                </w:r>
              </w:smartTag>
            </w:smartTag>
            <w:r w:rsidRPr="00BE083B">
              <w:rPr>
                <w:rFonts w:ascii="Arial" w:hAnsi="Arial" w:cs="Arial"/>
                <w:color w:val="000000"/>
              </w:rPr>
              <w:t xml:space="preserve"> [2010] VSCA 332</w:t>
            </w:r>
            <w:r>
              <w:rPr>
                <w:rFonts w:ascii="Arial" w:hAnsi="Arial" w:cs="Arial"/>
                <w:bCs/>
              </w:rPr>
              <w:t>.</w:t>
            </w:r>
          </w:p>
        </w:tc>
      </w:tr>
      <w:tr w:rsidR="00A410BD" w14:paraId="27768949" w14:textId="77777777" w:rsidTr="00473897">
        <w:tc>
          <w:tcPr>
            <w:tcW w:w="1220" w:type="dxa"/>
            <w:gridSpan w:val="2"/>
            <w:tcBorders>
              <w:top w:val="single" w:sz="4" w:space="0" w:color="auto"/>
              <w:left w:val="single" w:sz="18" w:space="0" w:color="auto"/>
              <w:bottom w:val="single" w:sz="4" w:space="0" w:color="auto"/>
            </w:tcBorders>
          </w:tcPr>
          <w:p w14:paraId="29590AC0" w14:textId="77777777" w:rsidR="00A410BD" w:rsidRDefault="00A410BD" w:rsidP="00A410BD">
            <w:pPr>
              <w:rPr>
                <w:lang w:val="en-AU"/>
              </w:rPr>
            </w:pPr>
            <w:r>
              <w:rPr>
                <w:lang w:val="en-AU"/>
              </w:rPr>
              <w:t>01/02/11</w:t>
            </w:r>
          </w:p>
        </w:tc>
        <w:tc>
          <w:tcPr>
            <w:tcW w:w="836" w:type="dxa"/>
            <w:tcBorders>
              <w:top w:val="single" w:sz="4" w:space="0" w:color="auto"/>
              <w:bottom w:val="single" w:sz="4" w:space="0" w:color="auto"/>
            </w:tcBorders>
          </w:tcPr>
          <w:p w14:paraId="57FE34ED" w14:textId="5903B4D4"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E414562" w14:textId="77777777" w:rsidR="00A410BD" w:rsidRDefault="00A410BD" w:rsidP="00A410BD">
            <w:pPr>
              <w:jc w:val="center"/>
              <w:rPr>
                <w:lang w:val="en-AU"/>
              </w:rPr>
            </w:pPr>
            <w:r>
              <w:rPr>
                <w:lang w:val="en-AU"/>
              </w:rPr>
              <w:t>11.2.22.4</w:t>
            </w:r>
          </w:p>
        </w:tc>
        <w:tc>
          <w:tcPr>
            <w:tcW w:w="4798" w:type="dxa"/>
            <w:gridSpan w:val="2"/>
            <w:tcBorders>
              <w:top w:val="single" w:sz="4" w:space="0" w:color="auto"/>
              <w:bottom w:val="single" w:sz="4" w:space="0" w:color="auto"/>
              <w:right w:val="single" w:sz="18" w:space="0" w:color="auto"/>
            </w:tcBorders>
          </w:tcPr>
          <w:p w14:paraId="390F9FE9" w14:textId="77777777" w:rsidR="00A410BD" w:rsidRDefault="00A410BD" w:rsidP="00A410BD">
            <w:pPr>
              <w:jc w:val="both"/>
              <w:rPr>
                <w:rFonts w:ascii="Arial" w:hAnsi="Arial" w:cs="Arial"/>
                <w:bCs/>
              </w:rPr>
            </w:pPr>
            <w:r>
              <w:rPr>
                <w:rFonts w:ascii="Arial" w:hAnsi="Arial" w:cs="Arial"/>
                <w:bCs/>
              </w:rPr>
              <w:t xml:space="preserve">New case of </w:t>
            </w:r>
            <w:r w:rsidRPr="00351D61">
              <w:rPr>
                <w:rFonts w:ascii="Arial" w:hAnsi="Arial" w:cs="Arial"/>
                <w:bCs/>
                <w:i/>
              </w:rPr>
              <w:t xml:space="preserve">DPP v Dunne </w:t>
            </w:r>
            <w:r>
              <w:rPr>
                <w:rFonts w:ascii="Arial" w:hAnsi="Arial" w:cs="Arial"/>
                <w:bCs/>
              </w:rPr>
              <w:t xml:space="preserve">[2010] VSC 220.  New reference to </w:t>
            </w:r>
            <w:r w:rsidRPr="00351D61">
              <w:rPr>
                <w:rFonts w:ascii="Arial" w:hAnsi="Arial" w:cs="Arial"/>
                <w:bCs/>
                <w:i/>
              </w:rPr>
              <w:t>R v McIntosh – R v Hargraves</w:t>
            </w:r>
            <w:r>
              <w:rPr>
                <w:rFonts w:ascii="Arial" w:hAnsi="Arial" w:cs="Arial"/>
                <w:bCs/>
              </w:rPr>
              <w:t xml:space="preserve"> [2009] VSC 629.</w:t>
            </w:r>
          </w:p>
        </w:tc>
      </w:tr>
      <w:tr w:rsidR="00A410BD" w14:paraId="4D74B8A1" w14:textId="77777777" w:rsidTr="00473897">
        <w:tc>
          <w:tcPr>
            <w:tcW w:w="1220" w:type="dxa"/>
            <w:gridSpan w:val="2"/>
            <w:tcBorders>
              <w:top w:val="single" w:sz="4" w:space="0" w:color="auto"/>
              <w:left w:val="single" w:sz="18" w:space="0" w:color="auto"/>
              <w:bottom w:val="single" w:sz="4" w:space="0" w:color="auto"/>
            </w:tcBorders>
          </w:tcPr>
          <w:p w14:paraId="097D6E9E" w14:textId="77777777" w:rsidR="00A410BD" w:rsidRDefault="00A410BD" w:rsidP="00A410BD">
            <w:pPr>
              <w:rPr>
                <w:lang w:val="en-AU"/>
              </w:rPr>
            </w:pPr>
            <w:r>
              <w:rPr>
                <w:lang w:val="en-AU"/>
              </w:rPr>
              <w:t>01/02/11</w:t>
            </w:r>
          </w:p>
        </w:tc>
        <w:tc>
          <w:tcPr>
            <w:tcW w:w="836" w:type="dxa"/>
            <w:tcBorders>
              <w:top w:val="single" w:sz="4" w:space="0" w:color="auto"/>
              <w:bottom w:val="single" w:sz="4" w:space="0" w:color="auto"/>
            </w:tcBorders>
          </w:tcPr>
          <w:p w14:paraId="2C09669C" w14:textId="082A2023"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FB245E3" w14:textId="77777777" w:rsidR="00A410BD" w:rsidRDefault="00A410BD" w:rsidP="00A410BD">
            <w:pPr>
              <w:jc w:val="center"/>
              <w:rPr>
                <w:lang w:val="en-AU"/>
              </w:rPr>
            </w:pPr>
            <w:r>
              <w:rPr>
                <w:lang w:val="en-AU"/>
              </w:rPr>
              <w:t>11.2.23</w:t>
            </w:r>
          </w:p>
        </w:tc>
        <w:tc>
          <w:tcPr>
            <w:tcW w:w="4798" w:type="dxa"/>
            <w:gridSpan w:val="2"/>
            <w:tcBorders>
              <w:top w:val="single" w:sz="4" w:space="0" w:color="auto"/>
              <w:bottom w:val="single" w:sz="4" w:space="0" w:color="auto"/>
              <w:right w:val="single" w:sz="18" w:space="0" w:color="auto"/>
            </w:tcBorders>
          </w:tcPr>
          <w:p w14:paraId="752FFFC9" w14:textId="77777777" w:rsidR="00A410BD" w:rsidRDefault="00A410BD" w:rsidP="00A410BD">
            <w:pPr>
              <w:jc w:val="both"/>
              <w:rPr>
                <w:rFonts w:ascii="Arial" w:hAnsi="Arial" w:cs="Arial"/>
                <w:bCs/>
              </w:rPr>
            </w:pPr>
            <w:r>
              <w:rPr>
                <w:rFonts w:ascii="Arial" w:hAnsi="Arial" w:cs="Arial"/>
                <w:bCs/>
              </w:rPr>
              <w:t xml:space="preserve">New references to </w:t>
            </w:r>
            <w:r w:rsidRPr="00BE083B">
              <w:rPr>
                <w:rFonts w:ascii="Arial" w:hAnsi="Arial" w:cs="Arial"/>
                <w:i/>
                <w:color w:val="000000"/>
              </w:rPr>
              <w:t xml:space="preserve">R v </w:t>
            </w:r>
            <w:smartTag w:uri="urn:schemas-microsoft-com:office:smarttags" w:element="place">
              <w:r w:rsidRPr="00BE083B">
                <w:rPr>
                  <w:rFonts w:ascii="Arial" w:hAnsi="Arial" w:cs="Arial"/>
                  <w:i/>
                  <w:color w:val="000000"/>
                </w:rPr>
                <w:t>Clark</w:t>
              </w:r>
            </w:smartTag>
            <w:r w:rsidRPr="00BE083B">
              <w:rPr>
                <w:rFonts w:ascii="Arial" w:hAnsi="Arial" w:cs="Arial"/>
                <w:color w:val="000000"/>
              </w:rPr>
              <w:t xml:space="preserve"> [2010] VSCA 64; </w:t>
            </w:r>
            <w:r w:rsidRPr="00BE083B">
              <w:rPr>
                <w:rFonts w:ascii="Arial" w:hAnsi="Arial" w:cs="Arial"/>
                <w:i/>
                <w:color w:val="000000"/>
              </w:rPr>
              <w:t>DPP v Chaplin</w:t>
            </w:r>
            <w:r w:rsidRPr="00BE083B">
              <w:rPr>
                <w:rFonts w:ascii="Arial" w:hAnsi="Arial" w:cs="Arial"/>
                <w:color w:val="000000"/>
              </w:rPr>
              <w:t xml:space="preserve"> [2010] VSCA 145</w:t>
            </w:r>
            <w:r>
              <w:rPr>
                <w:rFonts w:ascii="Arial" w:hAnsi="Arial" w:cs="Arial"/>
                <w:color w:val="000000"/>
              </w:rPr>
              <w:t xml:space="preserve">; </w:t>
            </w:r>
            <w:r w:rsidRPr="00862EE1">
              <w:rPr>
                <w:rFonts w:ascii="Arial" w:hAnsi="Arial" w:cs="Arial"/>
                <w:i/>
                <w:color w:val="000000"/>
              </w:rPr>
              <w:t>R v Harris</w:t>
            </w:r>
            <w:r>
              <w:rPr>
                <w:rFonts w:ascii="Arial" w:hAnsi="Arial" w:cs="Arial"/>
                <w:color w:val="000000"/>
              </w:rPr>
              <w:t xml:space="preserve"> [2009] VSCA 287.</w:t>
            </w:r>
          </w:p>
        </w:tc>
      </w:tr>
      <w:tr w:rsidR="00A410BD" w14:paraId="2053031F" w14:textId="77777777" w:rsidTr="00473897">
        <w:tc>
          <w:tcPr>
            <w:tcW w:w="1220" w:type="dxa"/>
            <w:gridSpan w:val="2"/>
            <w:tcBorders>
              <w:top w:val="single" w:sz="4" w:space="0" w:color="auto"/>
              <w:left w:val="single" w:sz="18" w:space="0" w:color="auto"/>
              <w:bottom w:val="single" w:sz="4" w:space="0" w:color="auto"/>
            </w:tcBorders>
          </w:tcPr>
          <w:p w14:paraId="11DBE703" w14:textId="77777777" w:rsidR="00A410BD" w:rsidRDefault="00A410BD" w:rsidP="00A410BD">
            <w:pPr>
              <w:rPr>
                <w:lang w:val="en-AU"/>
              </w:rPr>
            </w:pPr>
            <w:r>
              <w:rPr>
                <w:lang w:val="en-AU"/>
              </w:rPr>
              <w:t>01/02/11</w:t>
            </w:r>
          </w:p>
        </w:tc>
        <w:tc>
          <w:tcPr>
            <w:tcW w:w="836" w:type="dxa"/>
            <w:tcBorders>
              <w:top w:val="single" w:sz="4" w:space="0" w:color="auto"/>
              <w:bottom w:val="single" w:sz="4" w:space="0" w:color="auto"/>
            </w:tcBorders>
          </w:tcPr>
          <w:p w14:paraId="3C3A0E7E" w14:textId="7C2FBF5E"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A4ADEA7" w14:textId="77777777" w:rsidR="00A410BD" w:rsidRDefault="00A410BD" w:rsidP="00A410BD">
            <w:pPr>
              <w:jc w:val="center"/>
              <w:rPr>
                <w:lang w:val="en-AU"/>
              </w:rPr>
            </w:pPr>
            <w:r>
              <w:rPr>
                <w:lang w:val="en-AU"/>
              </w:rPr>
              <w:t>11.2.24</w:t>
            </w:r>
          </w:p>
        </w:tc>
        <w:tc>
          <w:tcPr>
            <w:tcW w:w="4798" w:type="dxa"/>
            <w:gridSpan w:val="2"/>
            <w:tcBorders>
              <w:top w:val="single" w:sz="4" w:space="0" w:color="auto"/>
              <w:bottom w:val="single" w:sz="4" w:space="0" w:color="auto"/>
              <w:right w:val="single" w:sz="18" w:space="0" w:color="auto"/>
            </w:tcBorders>
          </w:tcPr>
          <w:p w14:paraId="454C6F34" w14:textId="77777777" w:rsidR="00A410BD" w:rsidRDefault="00A410BD" w:rsidP="00A410BD">
            <w:pPr>
              <w:jc w:val="both"/>
              <w:rPr>
                <w:rFonts w:ascii="Arial" w:hAnsi="Arial" w:cs="Arial"/>
                <w:bCs/>
              </w:rPr>
            </w:pPr>
            <w:r>
              <w:rPr>
                <w:rFonts w:ascii="Arial" w:hAnsi="Arial" w:cs="Arial"/>
                <w:bCs/>
              </w:rPr>
              <w:t>Heading of section amended to</w:t>
            </w:r>
            <w:r w:rsidRPr="00862EE1">
              <w:rPr>
                <w:rFonts w:ascii="Arial" w:hAnsi="Arial" w:cs="Arial"/>
                <w:bCs/>
              </w:rPr>
              <w:t xml:space="preserve"> “</w:t>
            </w:r>
            <w:r w:rsidRPr="00862EE1">
              <w:rPr>
                <w:rFonts w:ascii="Arial" w:hAnsi="Arial" w:cs="Arial"/>
                <w:bCs/>
                <w:color w:val="000000"/>
              </w:rPr>
              <w:t>Sentencing for intentionally / recklessly / negligently causing serious injury, affray/riot &amp; reckless endangerment</w:t>
            </w:r>
            <w:r>
              <w:rPr>
                <w:rFonts w:ascii="Arial" w:hAnsi="Arial" w:cs="Arial"/>
                <w:bCs/>
                <w:color w:val="000000"/>
              </w:rPr>
              <w:t>”.</w:t>
            </w:r>
          </w:p>
        </w:tc>
      </w:tr>
      <w:tr w:rsidR="00A410BD" w14:paraId="10EA5AE8" w14:textId="77777777" w:rsidTr="00473897">
        <w:tc>
          <w:tcPr>
            <w:tcW w:w="1220" w:type="dxa"/>
            <w:gridSpan w:val="2"/>
            <w:tcBorders>
              <w:top w:val="single" w:sz="4" w:space="0" w:color="auto"/>
              <w:left w:val="single" w:sz="18" w:space="0" w:color="auto"/>
              <w:bottom w:val="single" w:sz="4" w:space="0" w:color="auto"/>
            </w:tcBorders>
          </w:tcPr>
          <w:p w14:paraId="2BAB7EF3" w14:textId="77777777" w:rsidR="00A410BD" w:rsidRDefault="00A410BD" w:rsidP="00A410BD">
            <w:pPr>
              <w:rPr>
                <w:lang w:val="en-AU"/>
              </w:rPr>
            </w:pPr>
            <w:r>
              <w:rPr>
                <w:lang w:val="en-AU"/>
              </w:rPr>
              <w:t>01/02/11</w:t>
            </w:r>
          </w:p>
        </w:tc>
        <w:tc>
          <w:tcPr>
            <w:tcW w:w="836" w:type="dxa"/>
            <w:tcBorders>
              <w:top w:val="single" w:sz="4" w:space="0" w:color="auto"/>
              <w:bottom w:val="single" w:sz="4" w:space="0" w:color="auto"/>
            </w:tcBorders>
          </w:tcPr>
          <w:p w14:paraId="6D31FD14" w14:textId="3AF78BFA"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1C6C913" w14:textId="77777777" w:rsidR="00A410BD" w:rsidRDefault="00A410BD" w:rsidP="00A410BD">
            <w:pPr>
              <w:jc w:val="center"/>
              <w:rPr>
                <w:lang w:val="en-AU"/>
              </w:rPr>
            </w:pPr>
            <w:r>
              <w:rPr>
                <w:lang w:val="en-AU"/>
              </w:rPr>
              <w:t>11.2.24.1</w:t>
            </w:r>
          </w:p>
        </w:tc>
        <w:tc>
          <w:tcPr>
            <w:tcW w:w="4798" w:type="dxa"/>
            <w:gridSpan w:val="2"/>
            <w:tcBorders>
              <w:top w:val="single" w:sz="4" w:space="0" w:color="auto"/>
              <w:bottom w:val="single" w:sz="4" w:space="0" w:color="auto"/>
              <w:right w:val="single" w:sz="18" w:space="0" w:color="auto"/>
            </w:tcBorders>
          </w:tcPr>
          <w:p w14:paraId="321CAB74" w14:textId="77777777" w:rsidR="00A410BD" w:rsidRPr="000C5D9A" w:rsidRDefault="00A410BD" w:rsidP="00A410BD">
            <w:pPr>
              <w:jc w:val="both"/>
              <w:rPr>
                <w:rFonts w:ascii="Arial" w:hAnsi="Arial" w:cs="Arial"/>
                <w:color w:val="000000"/>
              </w:rPr>
            </w:pPr>
            <w:r>
              <w:rPr>
                <w:rFonts w:ascii="Arial" w:hAnsi="Arial" w:cs="Arial"/>
                <w:bCs/>
              </w:rPr>
              <w:t xml:space="preserve">New cases of </w:t>
            </w:r>
            <w:r w:rsidRPr="00862EE1">
              <w:rPr>
                <w:rFonts w:ascii="Arial" w:hAnsi="Arial" w:cs="Arial"/>
                <w:bCs/>
                <w:i/>
              </w:rPr>
              <w:t>DPP v RSP</w:t>
            </w:r>
            <w:r>
              <w:rPr>
                <w:rFonts w:ascii="Arial" w:hAnsi="Arial" w:cs="Arial"/>
                <w:bCs/>
              </w:rPr>
              <w:t xml:space="preserve"> [2010] VSC 128; </w:t>
            </w:r>
            <w:r w:rsidRPr="00BE083B">
              <w:rPr>
                <w:rFonts w:ascii="Arial" w:hAnsi="Arial" w:cs="Arial"/>
                <w:i/>
                <w:color w:val="000000"/>
              </w:rPr>
              <w:t>DPP v Bogtstra, Kontoklotsis &amp; Karazisis</w:t>
            </w:r>
            <w:r w:rsidRPr="00BE083B">
              <w:rPr>
                <w:rFonts w:ascii="Arial" w:hAnsi="Arial" w:cs="Arial"/>
                <w:color w:val="000000"/>
              </w:rPr>
              <w:t xml:space="preserve"> [2010] VSCA 350</w:t>
            </w:r>
            <w:r>
              <w:rPr>
                <w:rFonts w:ascii="Arial" w:hAnsi="Arial" w:cs="Arial"/>
                <w:color w:val="000000"/>
              </w:rPr>
              <w:t xml:space="preserve">.  New references to </w:t>
            </w:r>
            <w:r w:rsidRPr="006A0452">
              <w:rPr>
                <w:rFonts w:ascii="Arial" w:hAnsi="Arial" w:cs="Arial"/>
                <w:i/>
                <w:color w:val="000000"/>
              </w:rPr>
              <w:t xml:space="preserve">R v Papworth </w:t>
            </w:r>
            <w:r w:rsidRPr="006A0452">
              <w:rPr>
                <w:rFonts w:ascii="Arial" w:hAnsi="Arial" w:cs="Arial"/>
                <w:color w:val="000000"/>
              </w:rPr>
              <w:t>[2010] VSC 422;</w:t>
            </w:r>
            <w:r w:rsidRPr="006A0452">
              <w:rPr>
                <w:rFonts w:ascii="Arial" w:hAnsi="Arial" w:cs="Arial"/>
                <w:i/>
                <w:color w:val="000000"/>
              </w:rPr>
              <w:t xml:space="preserve">R v Emery </w:t>
            </w:r>
            <w:r w:rsidRPr="006A0452">
              <w:rPr>
                <w:rFonts w:ascii="Arial" w:hAnsi="Arial" w:cs="Arial"/>
                <w:color w:val="000000"/>
              </w:rPr>
              <w:t>[2010] VSC 47</w:t>
            </w:r>
            <w:r>
              <w:rPr>
                <w:rFonts w:ascii="Arial" w:hAnsi="Arial" w:cs="Arial"/>
                <w:color w:val="000000"/>
              </w:rPr>
              <w:t xml:space="preserve">8; </w:t>
            </w:r>
            <w:r w:rsidRPr="006A0452">
              <w:rPr>
                <w:rFonts w:ascii="Arial" w:hAnsi="Arial" w:cs="Arial"/>
                <w:i/>
                <w:color w:val="000000"/>
              </w:rPr>
              <w:t xml:space="preserve">R v Rossi </w:t>
            </w:r>
            <w:r w:rsidRPr="006A0452">
              <w:rPr>
                <w:rFonts w:ascii="Arial" w:hAnsi="Arial" w:cs="Arial"/>
                <w:color w:val="000000"/>
              </w:rPr>
              <w:t>[2010] VSC 602;</w:t>
            </w:r>
            <w:r>
              <w:rPr>
                <w:rFonts w:ascii="Arial" w:hAnsi="Arial" w:cs="Arial"/>
                <w:i/>
                <w:color w:val="000000"/>
              </w:rPr>
              <w:t xml:space="preserve"> </w:t>
            </w:r>
            <w:r w:rsidRPr="006A0452">
              <w:rPr>
                <w:rFonts w:ascii="Arial" w:hAnsi="Arial" w:cs="Arial"/>
                <w:i/>
                <w:color w:val="000000"/>
              </w:rPr>
              <w:t>R v Dimitrakis</w:t>
            </w:r>
            <w:r w:rsidRPr="006A0452">
              <w:rPr>
                <w:rFonts w:ascii="Arial" w:hAnsi="Arial" w:cs="Arial"/>
                <w:color w:val="000000"/>
              </w:rPr>
              <w:t xml:space="preserve"> [2010] VSC 614;</w:t>
            </w:r>
            <w:r>
              <w:rPr>
                <w:rFonts w:ascii="Arial" w:hAnsi="Arial" w:cs="Arial"/>
                <w:i/>
                <w:color w:val="000000"/>
              </w:rPr>
              <w:t xml:space="preserve"> </w:t>
            </w:r>
            <w:r w:rsidRPr="006A0452">
              <w:rPr>
                <w:rFonts w:ascii="Arial" w:hAnsi="Arial" w:cs="Arial"/>
                <w:i/>
                <w:color w:val="000000"/>
              </w:rPr>
              <w:t>R v Stone</w:t>
            </w:r>
            <w:r w:rsidRPr="006A0452">
              <w:rPr>
                <w:rFonts w:ascii="Arial" w:hAnsi="Arial" w:cs="Arial"/>
                <w:color w:val="000000"/>
              </w:rPr>
              <w:t xml:space="preserve"> [2010] VSC 616</w:t>
            </w:r>
            <w:r>
              <w:rPr>
                <w:rFonts w:ascii="Arial" w:hAnsi="Arial" w:cs="Arial"/>
                <w:color w:val="000000"/>
              </w:rPr>
              <w:t>;</w:t>
            </w:r>
            <w:r w:rsidRPr="006A0452">
              <w:rPr>
                <w:rFonts w:ascii="Arial" w:hAnsi="Arial" w:cs="Arial"/>
                <w:i/>
                <w:color w:val="000000"/>
              </w:rPr>
              <w:t>R</w:t>
            </w:r>
            <w:r>
              <w:rPr>
                <w:rFonts w:ascii="Arial" w:hAnsi="Arial" w:cs="Arial"/>
                <w:i/>
                <w:color w:val="000000"/>
              </w:rPr>
              <w:t> </w:t>
            </w:r>
            <w:r w:rsidRPr="006A0452">
              <w:rPr>
                <w:rFonts w:ascii="Arial" w:hAnsi="Arial" w:cs="Arial"/>
                <w:i/>
                <w:color w:val="000000"/>
              </w:rPr>
              <w:t>v Ludeman, Thomas &amp; French</w:t>
            </w:r>
            <w:r w:rsidRPr="006A0452">
              <w:rPr>
                <w:rFonts w:ascii="Arial" w:hAnsi="Arial" w:cs="Arial"/>
                <w:color w:val="000000"/>
              </w:rPr>
              <w:t xml:space="preserve"> [2010] VSCA 333.</w:t>
            </w:r>
          </w:p>
        </w:tc>
      </w:tr>
      <w:tr w:rsidR="00A410BD" w14:paraId="6A59206A" w14:textId="77777777" w:rsidTr="00473897">
        <w:tc>
          <w:tcPr>
            <w:tcW w:w="1220" w:type="dxa"/>
            <w:gridSpan w:val="2"/>
            <w:tcBorders>
              <w:top w:val="single" w:sz="4" w:space="0" w:color="auto"/>
              <w:left w:val="single" w:sz="18" w:space="0" w:color="auto"/>
              <w:bottom w:val="single" w:sz="4" w:space="0" w:color="auto"/>
            </w:tcBorders>
          </w:tcPr>
          <w:p w14:paraId="09AE40FD" w14:textId="77777777" w:rsidR="00A410BD" w:rsidRDefault="00A410BD" w:rsidP="00A410BD">
            <w:pPr>
              <w:rPr>
                <w:lang w:val="en-AU"/>
              </w:rPr>
            </w:pPr>
            <w:r>
              <w:rPr>
                <w:lang w:val="en-AU"/>
              </w:rPr>
              <w:t>01/02/11</w:t>
            </w:r>
          </w:p>
        </w:tc>
        <w:tc>
          <w:tcPr>
            <w:tcW w:w="836" w:type="dxa"/>
            <w:tcBorders>
              <w:top w:val="single" w:sz="4" w:space="0" w:color="auto"/>
              <w:bottom w:val="single" w:sz="4" w:space="0" w:color="auto"/>
            </w:tcBorders>
          </w:tcPr>
          <w:p w14:paraId="7CFFE10E" w14:textId="38C6A6DE"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F69CA4C" w14:textId="77777777" w:rsidR="00A410BD" w:rsidRDefault="00A410BD" w:rsidP="00A410BD">
            <w:pPr>
              <w:jc w:val="center"/>
              <w:rPr>
                <w:lang w:val="en-AU"/>
              </w:rPr>
            </w:pPr>
            <w:r>
              <w:rPr>
                <w:lang w:val="en-AU"/>
              </w:rPr>
              <w:t>11.2.24.2</w:t>
            </w:r>
          </w:p>
        </w:tc>
        <w:tc>
          <w:tcPr>
            <w:tcW w:w="4798" w:type="dxa"/>
            <w:gridSpan w:val="2"/>
            <w:tcBorders>
              <w:top w:val="single" w:sz="4" w:space="0" w:color="auto"/>
              <w:bottom w:val="single" w:sz="4" w:space="0" w:color="auto"/>
              <w:right w:val="single" w:sz="18" w:space="0" w:color="auto"/>
            </w:tcBorders>
          </w:tcPr>
          <w:p w14:paraId="1882BB53" w14:textId="77777777" w:rsidR="00A410BD" w:rsidRDefault="00A410BD" w:rsidP="00A410BD">
            <w:pPr>
              <w:jc w:val="both"/>
              <w:rPr>
                <w:rFonts w:ascii="Arial" w:hAnsi="Arial" w:cs="Arial"/>
                <w:bCs/>
              </w:rPr>
            </w:pPr>
            <w:r>
              <w:rPr>
                <w:rFonts w:ascii="Arial" w:hAnsi="Arial" w:cs="Arial"/>
                <w:bCs/>
              </w:rPr>
              <w:t xml:space="preserve">New cases of </w:t>
            </w:r>
            <w:r w:rsidRPr="000C5D9A">
              <w:rPr>
                <w:rFonts w:ascii="Arial" w:hAnsi="Arial" w:cs="Arial"/>
                <w:bCs/>
                <w:i/>
              </w:rPr>
              <w:t xml:space="preserve">R v Winch </w:t>
            </w:r>
            <w:r>
              <w:rPr>
                <w:rFonts w:ascii="Arial" w:hAnsi="Arial" w:cs="Arial"/>
                <w:bCs/>
              </w:rPr>
              <w:t xml:space="preserve">[2010] VSCA 141; </w:t>
            </w:r>
            <w:r w:rsidRPr="000C5D9A">
              <w:rPr>
                <w:rFonts w:ascii="Arial" w:hAnsi="Arial" w:cs="Arial"/>
                <w:bCs/>
                <w:i/>
              </w:rPr>
              <w:t>DPP v Aslan</w:t>
            </w:r>
            <w:r>
              <w:rPr>
                <w:rFonts w:ascii="Arial" w:hAnsi="Arial" w:cs="Arial"/>
                <w:bCs/>
              </w:rPr>
              <w:t xml:space="preserve"> [2010] VSC 518.  New reference to </w:t>
            </w:r>
            <w:r w:rsidRPr="00651E28">
              <w:rPr>
                <w:rFonts w:ascii="Arial" w:hAnsi="Arial" w:cs="Arial"/>
                <w:bCs/>
                <w:i/>
              </w:rPr>
              <w:t>R v Willis</w:t>
            </w:r>
            <w:r>
              <w:rPr>
                <w:rFonts w:ascii="Arial" w:hAnsi="Arial" w:cs="Arial"/>
                <w:bCs/>
              </w:rPr>
              <w:t xml:space="preserve"> [2010] VSCA 235.</w:t>
            </w:r>
          </w:p>
        </w:tc>
      </w:tr>
      <w:tr w:rsidR="00A410BD" w14:paraId="3DB4F0BB" w14:textId="77777777" w:rsidTr="00473897">
        <w:tc>
          <w:tcPr>
            <w:tcW w:w="1220" w:type="dxa"/>
            <w:gridSpan w:val="2"/>
            <w:tcBorders>
              <w:top w:val="single" w:sz="4" w:space="0" w:color="auto"/>
              <w:left w:val="single" w:sz="18" w:space="0" w:color="auto"/>
              <w:bottom w:val="single" w:sz="4" w:space="0" w:color="auto"/>
            </w:tcBorders>
          </w:tcPr>
          <w:p w14:paraId="783D645C" w14:textId="77777777" w:rsidR="00A410BD" w:rsidRDefault="00A410BD" w:rsidP="00A410BD">
            <w:pPr>
              <w:rPr>
                <w:lang w:val="en-AU"/>
              </w:rPr>
            </w:pPr>
            <w:r>
              <w:rPr>
                <w:lang w:val="en-AU"/>
              </w:rPr>
              <w:t>01/02/11</w:t>
            </w:r>
          </w:p>
        </w:tc>
        <w:tc>
          <w:tcPr>
            <w:tcW w:w="836" w:type="dxa"/>
            <w:tcBorders>
              <w:top w:val="single" w:sz="4" w:space="0" w:color="auto"/>
              <w:bottom w:val="single" w:sz="4" w:space="0" w:color="auto"/>
            </w:tcBorders>
          </w:tcPr>
          <w:p w14:paraId="6640262A" w14:textId="6822FCDE"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6050621" w14:textId="77777777" w:rsidR="00A410BD" w:rsidRDefault="00A410BD" w:rsidP="00A410BD">
            <w:pPr>
              <w:jc w:val="center"/>
              <w:rPr>
                <w:lang w:val="en-AU"/>
              </w:rPr>
            </w:pPr>
            <w:r>
              <w:rPr>
                <w:lang w:val="en-AU"/>
              </w:rPr>
              <w:t>11.2.24.3</w:t>
            </w:r>
          </w:p>
        </w:tc>
        <w:tc>
          <w:tcPr>
            <w:tcW w:w="4798" w:type="dxa"/>
            <w:gridSpan w:val="2"/>
            <w:tcBorders>
              <w:top w:val="single" w:sz="4" w:space="0" w:color="auto"/>
              <w:bottom w:val="single" w:sz="4" w:space="0" w:color="auto"/>
              <w:right w:val="single" w:sz="18" w:space="0" w:color="auto"/>
            </w:tcBorders>
          </w:tcPr>
          <w:p w14:paraId="49C8F6E8" w14:textId="77777777" w:rsidR="00A410BD" w:rsidRDefault="00A410BD" w:rsidP="00A410BD">
            <w:pPr>
              <w:jc w:val="both"/>
              <w:rPr>
                <w:rFonts w:ascii="Arial" w:hAnsi="Arial" w:cs="Arial"/>
                <w:bCs/>
              </w:rPr>
            </w:pPr>
            <w:r>
              <w:rPr>
                <w:rFonts w:ascii="Arial" w:hAnsi="Arial" w:cs="Arial"/>
                <w:bCs/>
              </w:rPr>
              <w:t xml:space="preserve">New reference to </w:t>
            </w:r>
            <w:r w:rsidRPr="00651E28">
              <w:rPr>
                <w:rFonts w:ascii="Arial" w:hAnsi="Arial" w:cs="Arial"/>
                <w:bCs/>
                <w:i/>
              </w:rPr>
              <w:t>DPP v Albert</w:t>
            </w:r>
            <w:r>
              <w:rPr>
                <w:rFonts w:ascii="Arial" w:hAnsi="Arial" w:cs="Arial"/>
                <w:bCs/>
              </w:rPr>
              <w:t xml:space="preserve"> [2010] VSCA 75.</w:t>
            </w:r>
          </w:p>
        </w:tc>
      </w:tr>
      <w:tr w:rsidR="00A410BD" w14:paraId="266A67ED" w14:textId="77777777" w:rsidTr="00473897">
        <w:tc>
          <w:tcPr>
            <w:tcW w:w="1220" w:type="dxa"/>
            <w:gridSpan w:val="2"/>
            <w:tcBorders>
              <w:top w:val="single" w:sz="4" w:space="0" w:color="auto"/>
              <w:left w:val="single" w:sz="18" w:space="0" w:color="auto"/>
              <w:bottom w:val="single" w:sz="4" w:space="0" w:color="auto"/>
            </w:tcBorders>
          </w:tcPr>
          <w:p w14:paraId="61841697" w14:textId="77777777" w:rsidR="00A410BD" w:rsidRDefault="00A410BD" w:rsidP="00A410BD">
            <w:pPr>
              <w:rPr>
                <w:lang w:val="en-AU"/>
              </w:rPr>
            </w:pPr>
            <w:r>
              <w:rPr>
                <w:lang w:val="en-AU"/>
              </w:rPr>
              <w:t>01/02/11</w:t>
            </w:r>
          </w:p>
        </w:tc>
        <w:tc>
          <w:tcPr>
            <w:tcW w:w="836" w:type="dxa"/>
            <w:tcBorders>
              <w:top w:val="single" w:sz="4" w:space="0" w:color="auto"/>
              <w:bottom w:val="single" w:sz="4" w:space="0" w:color="auto"/>
            </w:tcBorders>
          </w:tcPr>
          <w:p w14:paraId="236384D6" w14:textId="71481304"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BEBC163" w14:textId="77777777" w:rsidR="00A410BD" w:rsidRDefault="00A410BD" w:rsidP="00A410BD">
            <w:pPr>
              <w:jc w:val="center"/>
              <w:rPr>
                <w:lang w:val="en-AU"/>
              </w:rPr>
            </w:pPr>
            <w:r>
              <w:rPr>
                <w:lang w:val="en-AU"/>
              </w:rPr>
              <w:t>11.2.24.5</w:t>
            </w:r>
          </w:p>
        </w:tc>
        <w:tc>
          <w:tcPr>
            <w:tcW w:w="4798" w:type="dxa"/>
            <w:gridSpan w:val="2"/>
            <w:tcBorders>
              <w:top w:val="single" w:sz="4" w:space="0" w:color="auto"/>
              <w:bottom w:val="single" w:sz="4" w:space="0" w:color="auto"/>
              <w:right w:val="single" w:sz="18" w:space="0" w:color="auto"/>
            </w:tcBorders>
          </w:tcPr>
          <w:p w14:paraId="5E66BCEB" w14:textId="77777777" w:rsidR="00A410BD" w:rsidRDefault="00A410BD" w:rsidP="00A410BD">
            <w:pPr>
              <w:jc w:val="both"/>
              <w:rPr>
                <w:rFonts w:ascii="Arial" w:hAnsi="Arial" w:cs="Arial"/>
                <w:bCs/>
              </w:rPr>
            </w:pPr>
            <w:r>
              <w:rPr>
                <w:rFonts w:ascii="Arial" w:hAnsi="Arial" w:cs="Arial"/>
                <w:bCs/>
              </w:rPr>
              <w:t xml:space="preserve">New section entitled “Sentencing for causing injury to ex-partner”.  New cases of </w:t>
            </w:r>
            <w:r w:rsidRPr="00651E28">
              <w:rPr>
                <w:rFonts w:ascii="Arial" w:hAnsi="Arial" w:cs="Arial"/>
                <w:bCs/>
                <w:i/>
              </w:rPr>
              <w:t>R v Saltalamacchia</w:t>
            </w:r>
            <w:r>
              <w:rPr>
                <w:rFonts w:ascii="Arial" w:hAnsi="Arial" w:cs="Arial"/>
                <w:bCs/>
              </w:rPr>
              <w:t xml:space="preserve"> [2010] VSCA 83; </w:t>
            </w:r>
            <w:r w:rsidRPr="00651E28">
              <w:rPr>
                <w:rFonts w:ascii="Arial" w:hAnsi="Arial" w:cs="Arial"/>
                <w:bCs/>
                <w:i/>
              </w:rPr>
              <w:t>R v Kane</w:t>
            </w:r>
            <w:r>
              <w:rPr>
                <w:rFonts w:ascii="Arial" w:hAnsi="Arial" w:cs="Arial"/>
                <w:bCs/>
              </w:rPr>
              <w:t xml:space="preserve"> [2010] VSCA 213.</w:t>
            </w:r>
          </w:p>
        </w:tc>
      </w:tr>
      <w:tr w:rsidR="00A410BD" w14:paraId="0C1B479F" w14:textId="77777777" w:rsidTr="00473897">
        <w:tc>
          <w:tcPr>
            <w:tcW w:w="1220" w:type="dxa"/>
            <w:gridSpan w:val="2"/>
            <w:tcBorders>
              <w:top w:val="single" w:sz="4" w:space="0" w:color="auto"/>
              <w:left w:val="single" w:sz="18" w:space="0" w:color="auto"/>
              <w:bottom w:val="single" w:sz="4" w:space="0" w:color="auto"/>
            </w:tcBorders>
          </w:tcPr>
          <w:p w14:paraId="5B21BFCB" w14:textId="77777777" w:rsidR="00A410BD" w:rsidRDefault="00A410BD" w:rsidP="00A410BD">
            <w:pPr>
              <w:rPr>
                <w:lang w:val="en-AU"/>
              </w:rPr>
            </w:pPr>
            <w:r>
              <w:rPr>
                <w:lang w:val="en-AU"/>
              </w:rPr>
              <w:t>01/02/11</w:t>
            </w:r>
          </w:p>
        </w:tc>
        <w:tc>
          <w:tcPr>
            <w:tcW w:w="836" w:type="dxa"/>
            <w:tcBorders>
              <w:top w:val="single" w:sz="4" w:space="0" w:color="auto"/>
              <w:bottom w:val="single" w:sz="4" w:space="0" w:color="auto"/>
            </w:tcBorders>
          </w:tcPr>
          <w:p w14:paraId="38C7C0A3" w14:textId="46903431"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2360AA6" w14:textId="77777777" w:rsidR="00A410BD" w:rsidRDefault="00A410BD" w:rsidP="00A410BD">
            <w:pPr>
              <w:jc w:val="center"/>
              <w:rPr>
                <w:lang w:val="en-AU"/>
              </w:rPr>
            </w:pPr>
            <w:r>
              <w:rPr>
                <w:lang w:val="en-AU"/>
              </w:rPr>
              <w:t>11.2.24.6</w:t>
            </w:r>
          </w:p>
        </w:tc>
        <w:tc>
          <w:tcPr>
            <w:tcW w:w="4798" w:type="dxa"/>
            <w:gridSpan w:val="2"/>
            <w:tcBorders>
              <w:top w:val="single" w:sz="4" w:space="0" w:color="auto"/>
              <w:bottom w:val="single" w:sz="4" w:space="0" w:color="auto"/>
              <w:right w:val="single" w:sz="18" w:space="0" w:color="auto"/>
            </w:tcBorders>
          </w:tcPr>
          <w:p w14:paraId="4E436F8D" w14:textId="77777777" w:rsidR="00A410BD" w:rsidRDefault="00A410BD" w:rsidP="00A410BD">
            <w:pPr>
              <w:jc w:val="both"/>
              <w:rPr>
                <w:rFonts w:ascii="Arial" w:hAnsi="Arial" w:cs="Arial"/>
                <w:bCs/>
              </w:rPr>
            </w:pPr>
            <w:r>
              <w:rPr>
                <w:rFonts w:ascii="Arial" w:hAnsi="Arial" w:cs="Arial"/>
                <w:bCs/>
              </w:rPr>
              <w:t xml:space="preserve">New section entitled “Sentencing for reckless endangerment”.  New case of </w:t>
            </w:r>
            <w:r w:rsidRPr="00651E28">
              <w:rPr>
                <w:rFonts w:ascii="Arial" w:hAnsi="Arial" w:cs="Arial"/>
                <w:bCs/>
                <w:i/>
              </w:rPr>
              <w:t>R v Hennessy</w:t>
            </w:r>
            <w:r>
              <w:rPr>
                <w:rFonts w:ascii="Arial" w:hAnsi="Arial" w:cs="Arial"/>
                <w:bCs/>
              </w:rPr>
              <w:t xml:space="preserve"> [2010] VSCA 297.</w:t>
            </w:r>
          </w:p>
        </w:tc>
      </w:tr>
      <w:tr w:rsidR="00A410BD" w14:paraId="6C7C96DD" w14:textId="77777777" w:rsidTr="00473897">
        <w:tc>
          <w:tcPr>
            <w:tcW w:w="1220" w:type="dxa"/>
            <w:gridSpan w:val="2"/>
            <w:tcBorders>
              <w:top w:val="single" w:sz="4" w:space="0" w:color="auto"/>
              <w:left w:val="single" w:sz="18" w:space="0" w:color="auto"/>
              <w:bottom w:val="single" w:sz="4" w:space="0" w:color="auto"/>
            </w:tcBorders>
          </w:tcPr>
          <w:p w14:paraId="0D97589C" w14:textId="77777777" w:rsidR="00A410BD" w:rsidRDefault="00A410BD" w:rsidP="00A410BD">
            <w:pPr>
              <w:rPr>
                <w:lang w:val="en-AU"/>
              </w:rPr>
            </w:pPr>
            <w:r>
              <w:rPr>
                <w:lang w:val="en-AU"/>
              </w:rPr>
              <w:t>01/02/11</w:t>
            </w:r>
          </w:p>
        </w:tc>
        <w:tc>
          <w:tcPr>
            <w:tcW w:w="836" w:type="dxa"/>
            <w:tcBorders>
              <w:top w:val="single" w:sz="4" w:space="0" w:color="auto"/>
              <w:bottom w:val="single" w:sz="4" w:space="0" w:color="auto"/>
            </w:tcBorders>
          </w:tcPr>
          <w:p w14:paraId="022F14D8" w14:textId="1AD10114"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33F5079" w14:textId="77777777" w:rsidR="00A410BD" w:rsidRDefault="00A410BD" w:rsidP="00A410BD">
            <w:pPr>
              <w:jc w:val="center"/>
              <w:rPr>
                <w:lang w:val="en-AU"/>
              </w:rPr>
            </w:pPr>
            <w:r>
              <w:rPr>
                <w:lang w:val="en-AU"/>
              </w:rPr>
              <w:t>11.2.25</w:t>
            </w:r>
          </w:p>
        </w:tc>
        <w:tc>
          <w:tcPr>
            <w:tcW w:w="4798" w:type="dxa"/>
            <w:gridSpan w:val="2"/>
            <w:tcBorders>
              <w:top w:val="single" w:sz="4" w:space="0" w:color="auto"/>
              <w:bottom w:val="single" w:sz="4" w:space="0" w:color="auto"/>
              <w:right w:val="single" w:sz="18" w:space="0" w:color="auto"/>
            </w:tcBorders>
          </w:tcPr>
          <w:p w14:paraId="0EFF2008" w14:textId="77777777" w:rsidR="00A410BD" w:rsidRDefault="00A410BD" w:rsidP="00A410BD">
            <w:pPr>
              <w:jc w:val="both"/>
              <w:rPr>
                <w:rFonts w:ascii="Arial" w:hAnsi="Arial" w:cs="Arial"/>
                <w:bCs/>
              </w:rPr>
            </w:pPr>
            <w:r>
              <w:rPr>
                <w:rFonts w:ascii="Arial" w:hAnsi="Arial" w:cs="Arial"/>
                <w:bCs/>
              </w:rPr>
              <w:t xml:space="preserve">New cases of </w:t>
            </w:r>
            <w:r w:rsidRPr="00651E28">
              <w:rPr>
                <w:rFonts w:ascii="Arial" w:hAnsi="Arial" w:cs="Arial"/>
                <w:bCs/>
                <w:i/>
              </w:rPr>
              <w:t>R v Power</w:t>
            </w:r>
            <w:r>
              <w:rPr>
                <w:rFonts w:ascii="Arial" w:hAnsi="Arial" w:cs="Arial"/>
                <w:bCs/>
              </w:rPr>
              <w:t xml:space="preserve"> [2010] VSCA 139; </w:t>
            </w:r>
            <w:r w:rsidRPr="00651E28">
              <w:rPr>
                <w:rFonts w:ascii="Arial" w:hAnsi="Arial" w:cs="Arial"/>
                <w:bCs/>
                <w:i/>
              </w:rPr>
              <w:t>R v Bala</w:t>
            </w:r>
            <w:r>
              <w:rPr>
                <w:rFonts w:ascii="Arial" w:hAnsi="Arial" w:cs="Arial"/>
                <w:bCs/>
              </w:rPr>
              <w:t xml:space="preserve"> [2010] VSCA 78; </w:t>
            </w:r>
            <w:r w:rsidRPr="00651E28">
              <w:rPr>
                <w:rFonts w:ascii="Arial" w:hAnsi="Arial" w:cs="Arial"/>
                <w:bCs/>
                <w:i/>
              </w:rPr>
              <w:t>R v Doan</w:t>
            </w:r>
            <w:r>
              <w:rPr>
                <w:rFonts w:ascii="Arial" w:hAnsi="Arial" w:cs="Arial"/>
                <w:bCs/>
              </w:rPr>
              <w:t xml:space="preserve"> [2010] VSCA 250; </w:t>
            </w:r>
            <w:r w:rsidRPr="00651E28">
              <w:rPr>
                <w:rFonts w:ascii="Arial" w:hAnsi="Arial" w:cs="Arial"/>
                <w:bCs/>
                <w:i/>
              </w:rPr>
              <w:t>R v Chandler &amp; Paksoy</w:t>
            </w:r>
            <w:r>
              <w:rPr>
                <w:rFonts w:ascii="Arial" w:hAnsi="Arial" w:cs="Arial"/>
                <w:bCs/>
              </w:rPr>
              <w:t xml:space="preserve"> [2010] VSCA 338.  New references to </w:t>
            </w:r>
            <w:r w:rsidRPr="006A0452">
              <w:rPr>
                <w:rFonts w:ascii="Arial" w:hAnsi="Arial" w:cs="Arial"/>
                <w:i/>
                <w:color w:val="000000"/>
              </w:rPr>
              <w:t xml:space="preserve">Ngyuen v The Queen </w:t>
            </w:r>
            <w:r w:rsidRPr="006A0452">
              <w:rPr>
                <w:rFonts w:ascii="Arial" w:hAnsi="Arial" w:cs="Arial"/>
                <w:color w:val="000000"/>
              </w:rPr>
              <w:t xml:space="preserve">[2010] VSCA 127; </w:t>
            </w:r>
            <w:r w:rsidRPr="006A0452">
              <w:rPr>
                <w:rFonts w:ascii="Arial" w:hAnsi="Arial" w:cs="Arial"/>
                <w:i/>
                <w:color w:val="000000"/>
              </w:rPr>
              <w:t>R v Chhim, R v Arslanov</w:t>
            </w:r>
            <w:r w:rsidRPr="006A0452">
              <w:rPr>
                <w:rFonts w:ascii="Arial" w:hAnsi="Arial" w:cs="Arial"/>
                <w:color w:val="000000"/>
              </w:rPr>
              <w:t xml:space="preserve"> [2010] VSCA 347; </w:t>
            </w:r>
            <w:r w:rsidRPr="006A0452">
              <w:rPr>
                <w:rFonts w:ascii="Arial" w:hAnsi="Arial" w:cs="Arial"/>
                <w:i/>
                <w:color w:val="000000"/>
              </w:rPr>
              <w:t>R v Hanks</w:t>
            </w:r>
            <w:r w:rsidRPr="006A0452">
              <w:rPr>
                <w:rFonts w:ascii="Arial" w:hAnsi="Arial" w:cs="Arial"/>
                <w:color w:val="000000"/>
              </w:rPr>
              <w:t xml:space="preserve"> [2011] VSCA 7</w:t>
            </w:r>
            <w:r>
              <w:rPr>
                <w:rFonts w:ascii="Arial" w:hAnsi="Arial" w:cs="Arial"/>
                <w:color w:val="000000"/>
              </w:rPr>
              <w:t xml:space="preserve">; </w:t>
            </w:r>
            <w:r w:rsidRPr="006A0452">
              <w:rPr>
                <w:rFonts w:ascii="Arial" w:hAnsi="Arial" w:cs="Arial"/>
                <w:i/>
                <w:color w:val="000000"/>
              </w:rPr>
              <w:t>R v Vasic</w:t>
            </w:r>
            <w:r w:rsidRPr="006A0452">
              <w:rPr>
                <w:rFonts w:ascii="Arial" w:hAnsi="Arial" w:cs="Arial"/>
                <w:color w:val="000000"/>
              </w:rPr>
              <w:t xml:space="preserve"> [2010] VSCA 89; </w:t>
            </w:r>
            <w:r w:rsidRPr="006A0452">
              <w:rPr>
                <w:rFonts w:ascii="Arial" w:hAnsi="Arial" w:cs="Arial"/>
                <w:i/>
                <w:color w:val="000000"/>
              </w:rPr>
              <w:t>R v Velevski</w:t>
            </w:r>
            <w:r w:rsidRPr="006A0452">
              <w:rPr>
                <w:rFonts w:ascii="Arial" w:hAnsi="Arial" w:cs="Arial"/>
                <w:color w:val="000000"/>
              </w:rPr>
              <w:t xml:space="preserve"> [2010] VSCA 90; </w:t>
            </w:r>
            <w:r w:rsidRPr="006A0452">
              <w:rPr>
                <w:rFonts w:ascii="Arial" w:hAnsi="Arial" w:cs="Arial"/>
                <w:i/>
                <w:color w:val="000000"/>
              </w:rPr>
              <w:t>R v Duncan</w:t>
            </w:r>
            <w:r w:rsidRPr="006A0452">
              <w:rPr>
                <w:rFonts w:ascii="Arial" w:hAnsi="Arial" w:cs="Arial"/>
                <w:color w:val="000000"/>
              </w:rPr>
              <w:t xml:space="preserve"> [2010] VSCA 92; </w:t>
            </w:r>
            <w:r w:rsidRPr="006A0452">
              <w:rPr>
                <w:rFonts w:ascii="Arial" w:hAnsi="Arial" w:cs="Arial"/>
                <w:i/>
                <w:color w:val="000000"/>
              </w:rPr>
              <w:t>DPP v Fleiner</w:t>
            </w:r>
            <w:r w:rsidRPr="006A0452">
              <w:rPr>
                <w:rFonts w:ascii="Arial" w:hAnsi="Arial" w:cs="Arial"/>
                <w:color w:val="000000"/>
              </w:rPr>
              <w:t xml:space="preserve"> [2010] VSCA 143; </w:t>
            </w:r>
            <w:r w:rsidRPr="006A0452">
              <w:rPr>
                <w:rFonts w:ascii="Arial" w:hAnsi="Arial" w:cs="Arial"/>
                <w:i/>
                <w:color w:val="000000"/>
              </w:rPr>
              <w:t>R v Bui</w:t>
            </w:r>
            <w:r w:rsidRPr="006A0452">
              <w:rPr>
                <w:rFonts w:ascii="Arial" w:hAnsi="Arial" w:cs="Arial"/>
                <w:color w:val="000000"/>
              </w:rPr>
              <w:t xml:space="preserve"> [2010] VSC 342</w:t>
            </w:r>
            <w:r>
              <w:rPr>
                <w:rFonts w:ascii="Arial" w:hAnsi="Arial" w:cs="Arial"/>
                <w:color w:val="000000"/>
              </w:rPr>
              <w:t>.</w:t>
            </w:r>
          </w:p>
        </w:tc>
      </w:tr>
      <w:tr w:rsidR="00A410BD" w14:paraId="39DCEDDA" w14:textId="77777777" w:rsidTr="00473897">
        <w:tc>
          <w:tcPr>
            <w:tcW w:w="1220" w:type="dxa"/>
            <w:gridSpan w:val="2"/>
            <w:tcBorders>
              <w:top w:val="single" w:sz="4" w:space="0" w:color="auto"/>
              <w:left w:val="single" w:sz="18" w:space="0" w:color="auto"/>
              <w:bottom w:val="single" w:sz="4" w:space="0" w:color="auto"/>
            </w:tcBorders>
          </w:tcPr>
          <w:p w14:paraId="02B492D3" w14:textId="77777777" w:rsidR="00A410BD" w:rsidRDefault="00A410BD" w:rsidP="00A410BD">
            <w:pPr>
              <w:rPr>
                <w:lang w:val="en-AU"/>
              </w:rPr>
            </w:pPr>
            <w:r>
              <w:rPr>
                <w:lang w:val="en-AU"/>
              </w:rPr>
              <w:t>01/02/11</w:t>
            </w:r>
          </w:p>
        </w:tc>
        <w:tc>
          <w:tcPr>
            <w:tcW w:w="836" w:type="dxa"/>
            <w:tcBorders>
              <w:top w:val="single" w:sz="4" w:space="0" w:color="auto"/>
              <w:bottom w:val="single" w:sz="4" w:space="0" w:color="auto"/>
            </w:tcBorders>
          </w:tcPr>
          <w:p w14:paraId="647169EA" w14:textId="63194FE9"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DF917DD" w14:textId="77777777" w:rsidR="00A410BD" w:rsidRDefault="00A410BD" w:rsidP="00A410BD">
            <w:pPr>
              <w:jc w:val="center"/>
              <w:rPr>
                <w:lang w:val="en-AU"/>
              </w:rPr>
            </w:pPr>
            <w:r>
              <w:rPr>
                <w:lang w:val="en-AU"/>
              </w:rPr>
              <w:t>11.2.26</w:t>
            </w:r>
          </w:p>
        </w:tc>
        <w:tc>
          <w:tcPr>
            <w:tcW w:w="4798" w:type="dxa"/>
            <w:gridSpan w:val="2"/>
            <w:tcBorders>
              <w:top w:val="single" w:sz="4" w:space="0" w:color="auto"/>
              <w:bottom w:val="single" w:sz="4" w:space="0" w:color="auto"/>
              <w:right w:val="single" w:sz="18" w:space="0" w:color="auto"/>
            </w:tcBorders>
          </w:tcPr>
          <w:p w14:paraId="081572AC" w14:textId="77777777" w:rsidR="00A410BD" w:rsidRDefault="00A410BD" w:rsidP="00A410BD">
            <w:pPr>
              <w:jc w:val="both"/>
              <w:rPr>
                <w:rFonts w:ascii="Arial" w:hAnsi="Arial" w:cs="Arial"/>
                <w:bCs/>
              </w:rPr>
            </w:pPr>
            <w:r>
              <w:rPr>
                <w:rFonts w:ascii="Arial" w:hAnsi="Arial" w:cs="Arial"/>
                <w:bCs/>
              </w:rPr>
              <w:t xml:space="preserve">New reference to </w:t>
            </w:r>
            <w:r w:rsidRPr="00A069E0">
              <w:rPr>
                <w:rFonts w:ascii="Arial" w:hAnsi="Arial" w:cs="Arial"/>
                <w:bCs/>
                <w:i/>
              </w:rPr>
              <w:t>DPP v Rizkalla</w:t>
            </w:r>
            <w:r>
              <w:rPr>
                <w:rFonts w:ascii="Arial" w:hAnsi="Arial" w:cs="Arial"/>
                <w:bCs/>
              </w:rPr>
              <w:t xml:space="preserve"> [2010] VSC 535.</w:t>
            </w:r>
          </w:p>
        </w:tc>
      </w:tr>
      <w:tr w:rsidR="00A410BD" w14:paraId="50789149" w14:textId="77777777" w:rsidTr="00473897">
        <w:tc>
          <w:tcPr>
            <w:tcW w:w="1220" w:type="dxa"/>
            <w:gridSpan w:val="2"/>
            <w:tcBorders>
              <w:top w:val="single" w:sz="4" w:space="0" w:color="auto"/>
              <w:left w:val="single" w:sz="18" w:space="0" w:color="auto"/>
              <w:bottom w:val="single" w:sz="4" w:space="0" w:color="auto"/>
            </w:tcBorders>
          </w:tcPr>
          <w:p w14:paraId="6B9D94F7" w14:textId="77777777" w:rsidR="00A410BD" w:rsidRDefault="00A410BD" w:rsidP="00A410BD">
            <w:pPr>
              <w:rPr>
                <w:lang w:val="en-AU"/>
              </w:rPr>
            </w:pPr>
            <w:r>
              <w:rPr>
                <w:lang w:val="en-AU"/>
              </w:rPr>
              <w:lastRenderedPageBreak/>
              <w:t>01/02/11</w:t>
            </w:r>
          </w:p>
        </w:tc>
        <w:tc>
          <w:tcPr>
            <w:tcW w:w="836" w:type="dxa"/>
            <w:tcBorders>
              <w:top w:val="single" w:sz="4" w:space="0" w:color="auto"/>
              <w:bottom w:val="single" w:sz="4" w:space="0" w:color="auto"/>
            </w:tcBorders>
          </w:tcPr>
          <w:p w14:paraId="1768C098" w14:textId="0749E218"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8B13A3F" w14:textId="77777777" w:rsidR="00A410BD" w:rsidRDefault="00A410BD" w:rsidP="00A410BD">
            <w:pPr>
              <w:jc w:val="center"/>
              <w:rPr>
                <w:lang w:val="en-AU"/>
              </w:rPr>
            </w:pPr>
            <w:r>
              <w:rPr>
                <w:lang w:val="en-AU"/>
              </w:rPr>
              <w:t>11.2.27</w:t>
            </w:r>
          </w:p>
        </w:tc>
        <w:tc>
          <w:tcPr>
            <w:tcW w:w="4798" w:type="dxa"/>
            <w:gridSpan w:val="2"/>
            <w:tcBorders>
              <w:top w:val="single" w:sz="4" w:space="0" w:color="auto"/>
              <w:bottom w:val="single" w:sz="4" w:space="0" w:color="auto"/>
              <w:right w:val="single" w:sz="18" w:space="0" w:color="auto"/>
            </w:tcBorders>
          </w:tcPr>
          <w:p w14:paraId="3214511D" w14:textId="77777777" w:rsidR="00A410BD" w:rsidRPr="00D46729" w:rsidRDefault="00A410BD" w:rsidP="00A410BD">
            <w:pPr>
              <w:jc w:val="both"/>
              <w:rPr>
                <w:rFonts w:ascii="Arial" w:hAnsi="Arial" w:cs="Arial"/>
                <w:bCs/>
              </w:rPr>
            </w:pPr>
            <w:r w:rsidRPr="00D46729">
              <w:rPr>
                <w:rFonts w:ascii="Arial" w:hAnsi="Arial" w:cs="Arial"/>
                <w:bCs/>
              </w:rPr>
              <w:t xml:space="preserve">Heading of section amended to “Sentencing for burglary / aggravated burglary”.  New cases of </w:t>
            </w:r>
            <w:r w:rsidRPr="00D46729">
              <w:rPr>
                <w:rFonts w:ascii="Arial" w:hAnsi="Arial" w:cs="Arial"/>
                <w:bCs/>
                <w:i/>
              </w:rPr>
              <w:t>R v Saltalamacchia</w:t>
            </w:r>
            <w:r w:rsidRPr="00D46729">
              <w:rPr>
                <w:rFonts w:ascii="Arial" w:hAnsi="Arial" w:cs="Arial"/>
                <w:bCs/>
              </w:rPr>
              <w:t xml:space="preserve"> [2010] VSCA 83; </w:t>
            </w:r>
            <w:r w:rsidRPr="00D46729">
              <w:rPr>
                <w:rFonts w:ascii="Arial" w:hAnsi="Arial" w:cs="Arial"/>
                <w:bCs/>
                <w:i/>
              </w:rPr>
              <w:t>R v Le</w:t>
            </w:r>
            <w:r w:rsidRPr="00D46729">
              <w:rPr>
                <w:rFonts w:ascii="Arial" w:hAnsi="Arial" w:cs="Arial"/>
                <w:bCs/>
              </w:rPr>
              <w:t xml:space="preserve"> [2010] VSCA 199; </w:t>
            </w:r>
            <w:r w:rsidRPr="00D46729">
              <w:rPr>
                <w:rFonts w:ascii="Arial" w:hAnsi="Arial" w:cs="Arial"/>
                <w:bCs/>
                <w:i/>
                <w:color w:val="000000"/>
              </w:rPr>
              <w:t>R v McCarthy</w:t>
            </w:r>
            <w:r w:rsidRPr="00D46729">
              <w:rPr>
                <w:rFonts w:ascii="Arial" w:hAnsi="Arial" w:cs="Arial"/>
                <w:bCs/>
                <w:color w:val="000000"/>
              </w:rPr>
              <w:t xml:space="preserve"> [2010] VSCA 87</w:t>
            </w:r>
            <w:r>
              <w:rPr>
                <w:rFonts w:ascii="Arial" w:hAnsi="Arial" w:cs="Arial"/>
                <w:bCs/>
                <w:color w:val="000000"/>
              </w:rPr>
              <w:t xml:space="preserve">.  New references to </w:t>
            </w:r>
            <w:r w:rsidRPr="00D46729">
              <w:rPr>
                <w:rFonts w:ascii="Arial" w:hAnsi="Arial" w:cs="Arial"/>
                <w:bCs/>
                <w:i/>
                <w:color w:val="000000"/>
              </w:rPr>
              <w:t>R v Stanbury</w:t>
            </w:r>
            <w:r w:rsidRPr="00D46729">
              <w:rPr>
                <w:rFonts w:ascii="Arial" w:hAnsi="Arial" w:cs="Arial"/>
                <w:bCs/>
                <w:color w:val="000000"/>
              </w:rPr>
              <w:t xml:space="preserve"> [2010] VSCA 49; </w:t>
            </w:r>
            <w:r w:rsidRPr="00D46729">
              <w:rPr>
                <w:rFonts w:ascii="Arial" w:hAnsi="Arial" w:cs="Arial"/>
                <w:i/>
                <w:color w:val="000000"/>
              </w:rPr>
              <w:t xml:space="preserve">R v Secombe and Butkovic </w:t>
            </w:r>
            <w:r w:rsidRPr="00D46729">
              <w:rPr>
                <w:rFonts w:ascii="Arial" w:hAnsi="Arial" w:cs="Arial"/>
                <w:color w:val="000000"/>
              </w:rPr>
              <w:t>[2010] VSCA 58.</w:t>
            </w:r>
          </w:p>
        </w:tc>
      </w:tr>
      <w:tr w:rsidR="00A410BD" w14:paraId="7A38DE77" w14:textId="77777777" w:rsidTr="00473897">
        <w:tc>
          <w:tcPr>
            <w:tcW w:w="1220" w:type="dxa"/>
            <w:gridSpan w:val="2"/>
            <w:tcBorders>
              <w:top w:val="single" w:sz="4" w:space="0" w:color="auto"/>
              <w:left w:val="single" w:sz="18" w:space="0" w:color="auto"/>
              <w:bottom w:val="single" w:sz="4" w:space="0" w:color="auto"/>
            </w:tcBorders>
          </w:tcPr>
          <w:p w14:paraId="3C6A8FDC" w14:textId="77777777" w:rsidR="00A410BD" w:rsidRDefault="00A410BD" w:rsidP="00A410BD">
            <w:pPr>
              <w:rPr>
                <w:lang w:val="en-AU"/>
              </w:rPr>
            </w:pPr>
            <w:r>
              <w:rPr>
                <w:lang w:val="en-AU"/>
              </w:rPr>
              <w:t>01/02/11</w:t>
            </w:r>
          </w:p>
        </w:tc>
        <w:tc>
          <w:tcPr>
            <w:tcW w:w="836" w:type="dxa"/>
            <w:tcBorders>
              <w:top w:val="single" w:sz="4" w:space="0" w:color="auto"/>
              <w:bottom w:val="single" w:sz="4" w:space="0" w:color="auto"/>
            </w:tcBorders>
          </w:tcPr>
          <w:p w14:paraId="5F1DCBCD" w14:textId="3EED94C9"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520725C" w14:textId="77777777" w:rsidR="00A410BD" w:rsidRDefault="00A410BD" w:rsidP="00A410BD">
            <w:pPr>
              <w:jc w:val="center"/>
              <w:rPr>
                <w:lang w:val="en-AU"/>
              </w:rPr>
            </w:pPr>
            <w:r>
              <w:rPr>
                <w:lang w:val="en-AU"/>
              </w:rPr>
              <w:t>11.2.28</w:t>
            </w:r>
          </w:p>
        </w:tc>
        <w:tc>
          <w:tcPr>
            <w:tcW w:w="4798" w:type="dxa"/>
            <w:gridSpan w:val="2"/>
            <w:tcBorders>
              <w:top w:val="single" w:sz="4" w:space="0" w:color="auto"/>
              <w:bottom w:val="single" w:sz="4" w:space="0" w:color="auto"/>
              <w:right w:val="single" w:sz="18" w:space="0" w:color="auto"/>
            </w:tcBorders>
          </w:tcPr>
          <w:p w14:paraId="18CFE2B4" w14:textId="77777777" w:rsidR="00A410BD" w:rsidRDefault="00A410BD" w:rsidP="00A410BD">
            <w:pPr>
              <w:jc w:val="both"/>
              <w:rPr>
                <w:rFonts w:ascii="Arial" w:hAnsi="Arial" w:cs="Arial"/>
                <w:bCs/>
              </w:rPr>
            </w:pPr>
            <w:r>
              <w:rPr>
                <w:rFonts w:ascii="Arial" w:hAnsi="Arial" w:cs="Arial"/>
                <w:bCs/>
              </w:rPr>
              <w:t xml:space="preserve">New cases of </w:t>
            </w:r>
            <w:r w:rsidRPr="00D46729">
              <w:rPr>
                <w:rFonts w:ascii="Arial" w:hAnsi="Arial" w:cs="Arial"/>
                <w:bCs/>
                <w:i/>
              </w:rPr>
              <w:t>R v Daniel Roy Simon</w:t>
            </w:r>
            <w:r>
              <w:rPr>
                <w:rFonts w:ascii="Arial" w:hAnsi="Arial" w:cs="Arial"/>
                <w:bCs/>
              </w:rPr>
              <w:t xml:space="preserve"> [2010] VSCA 66; </w:t>
            </w:r>
            <w:r w:rsidRPr="00AF5D59">
              <w:rPr>
                <w:rFonts w:ascii="Arial" w:hAnsi="Arial" w:cs="Arial"/>
                <w:bCs/>
                <w:i/>
              </w:rPr>
              <w:t xml:space="preserve">R </w:t>
            </w:r>
            <w:r>
              <w:rPr>
                <w:rFonts w:ascii="Arial" w:hAnsi="Arial" w:cs="Arial"/>
                <w:bCs/>
                <w:i/>
              </w:rPr>
              <w:t xml:space="preserve">v Gill </w:t>
            </w:r>
            <w:r w:rsidRPr="00D46729">
              <w:rPr>
                <w:rFonts w:ascii="Arial" w:hAnsi="Arial" w:cs="Arial"/>
                <w:bCs/>
              </w:rPr>
              <w:t>[2010] VSCA 64;</w:t>
            </w:r>
            <w:r>
              <w:rPr>
                <w:rFonts w:ascii="Arial" w:hAnsi="Arial" w:cs="Arial"/>
                <w:bCs/>
                <w:i/>
              </w:rPr>
              <w:t xml:space="preserve"> R </w:t>
            </w:r>
            <w:r w:rsidRPr="00AF5D59">
              <w:rPr>
                <w:rFonts w:ascii="Arial" w:hAnsi="Arial" w:cs="Arial"/>
                <w:bCs/>
                <w:i/>
              </w:rPr>
              <w:t>v Hasan</w:t>
            </w:r>
            <w:r>
              <w:rPr>
                <w:rFonts w:ascii="Arial" w:hAnsi="Arial" w:cs="Arial"/>
                <w:bCs/>
              </w:rPr>
              <w:t xml:space="preserve"> [2010] VSCA 352.  New reference to </w:t>
            </w:r>
            <w:r w:rsidRPr="00D46729">
              <w:rPr>
                <w:rFonts w:ascii="Arial" w:hAnsi="Arial" w:cs="Arial"/>
                <w:bCs/>
                <w:i/>
              </w:rPr>
              <w:t>R v Balassis</w:t>
            </w:r>
            <w:r>
              <w:rPr>
                <w:rFonts w:ascii="Arial" w:hAnsi="Arial" w:cs="Arial"/>
                <w:bCs/>
              </w:rPr>
              <w:t xml:space="preserve"> [2010] VSCA 296.</w:t>
            </w:r>
          </w:p>
        </w:tc>
      </w:tr>
      <w:tr w:rsidR="00A410BD" w14:paraId="46422626" w14:textId="77777777" w:rsidTr="00473897">
        <w:tc>
          <w:tcPr>
            <w:tcW w:w="1220" w:type="dxa"/>
            <w:gridSpan w:val="2"/>
            <w:tcBorders>
              <w:top w:val="single" w:sz="4" w:space="0" w:color="auto"/>
              <w:left w:val="single" w:sz="18" w:space="0" w:color="auto"/>
              <w:bottom w:val="single" w:sz="4" w:space="0" w:color="auto"/>
            </w:tcBorders>
          </w:tcPr>
          <w:p w14:paraId="72BB7B94" w14:textId="77777777" w:rsidR="00A410BD" w:rsidRDefault="00A410BD" w:rsidP="00A410BD">
            <w:pPr>
              <w:rPr>
                <w:lang w:val="en-AU"/>
              </w:rPr>
            </w:pPr>
            <w:r>
              <w:rPr>
                <w:lang w:val="en-AU"/>
              </w:rPr>
              <w:t>01/02/11</w:t>
            </w:r>
          </w:p>
        </w:tc>
        <w:tc>
          <w:tcPr>
            <w:tcW w:w="836" w:type="dxa"/>
            <w:tcBorders>
              <w:top w:val="single" w:sz="4" w:space="0" w:color="auto"/>
              <w:bottom w:val="single" w:sz="4" w:space="0" w:color="auto"/>
            </w:tcBorders>
          </w:tcPr>
          <w:p w14:paraId="1D80E2D1" w14:textId="125938C6"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48A1DC0" w14:textId="77777777" w:rsidR="00A410BD" w:rsidRDefault="00A410BD" w:rsidP="00A410BD">
            <w:pPr>
              <w:jc w:val="center"/>
              <w:rPr>
                <w:lang w:val="en-AU"/>
              </w:rPr>
            </w:pPr>
            <w:r>
              <w:rPr>
                <w:lang w:val="en-AU"/>
              </w:rPr>
              <w:t>11.3.1</w:t>
            </w:r>
          </w:p>
        </w:tc>
        <w:tc>
          <w:tcPr>
            <w:tcW w:w="4798" w:type="dxa"/>
            <w:gridSpan w:val="2"/>
            <w:tcBorders>
              <w:top w:val="single" w:sz="4" w:space="0" w:color="auto"/>
              <w:bottom w:val="single" w:sz="4" w:space="0" w:color="auto"/>
              <w:right w:val="single" w:sz="18" w:space="0" w:color="auto"/>
            </w:tcBorders>
          </w:tcPr>
          <w:p w14:paraId="71A446EF" w14:textId="77777777" w:rsidR="00A410BD" w:rsidRDefault="00A410BD" w:rsidP="00A410BD">
            <w:pPr>
              <w:jc w:val="both"/>
              <w:rPr>
                <w:rFonts w:ascii="Arial" w:hAnsi="Arial" w:cs="Arial"/>
                <w:bCs/>
              </w:rPr>
            </w:pPr>
            <w:r>
              <w:rPr>
                <w:rFonts w:ascii="Arial" w:hAnsi="Arial" w:cs="Arial"/>
                <w:bCs/>
              </w:rPr>
              <w:t xml:space="preserve">New reference to </w:t>
            </w:r>
            <w:r>
              <w:rPr>
                <w:rFonts w:ascii="Arial" w:hAnsi="Arial" w:cs="Arial"/>
                <w:bCs/>
                <w:i/>
              </w:rPr>
              <w:t xml:space="preserve">R </w:t>
            </w:r>
            <w:r w:rsidRPr="00AF5D59">
              <w:rPr>
                <w:rFonts w:ascii="Arial" w:hAnsi="Arial" w:cs="Arial"/>
                <w:bCs/>
                <w:i/>
              </w:rPr>
              <w:t>v Hasan</w:t>
            </w:r>
            <w:r>
              <w:rPr>
                <w:rFonts w:ascii="Arial" w:hAnsi="Arial" w:cs="Arial"/>
                <w:bCs/>
              </w:rPr>
              <w:t xml:space="preserve"> [2010] VSCA 352.</w:t>
            </w:r>
          </w:p>
        </w:tc>
      </w:tr>
      <w:tr w:rsidR="00A410BD" w14:paraId="2B4A58B3" w14:textId="77777777" w:rsidTr="00473897">
        <w:tc>
          <w:tcPr>
            <w:tcW w:w="1220" w:type="dxa"/>
            <w:gridSpan w:val="2"/>
            <w:tcBorders>
              <w:top w:val="single" w:sz="4" w:space="0" w:color="auto"/>
              <w:left w:val="single" w:sz="18" w:space="0" w:color="auto"/>
              <w:bottom w:val="single" w:sz="4" w:space="0" w:color="auto"/>
            </w:tcBorders>
          </w:tcPr>
          <w:p w14:paraId="72BE6C39" w14:textId="77777777" w:rsidR="00A410BD" w:rsidRDefault="00A410BD" w:rsidP="00A410BD">
            <w:pPr>
              <w:rPr>
                <w:lang w:val="en-AU"/>
              </w:rPr>
            </w:pPr>
            <w:r>
              <w:rPr>
                <w:lang w:val="en-AU"/>
              </w:rPr>
              <w:t>01/02/11</w:t>
            </w:r>
          </w:p>
        </w:tc>
        <w:tc>
          <w:tcPr>
            <w:tcW w:w="836" w:type="dxa"/>
            <w:tcBorders>
              <w:top w:val="single" w:sz="4" w:space="0" w:color="auto"/>
              <w:bottom w:val="single" w:sz="4" w:space="0" w:color="auto"/>
            </w:tcBorders>
          </w:tcPr>
          <w:p w14:paraId="0E4AC08B" w14:textId="533094BE"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4C95575" w14:textId="77777777" w:rsidR="00A410BD" w:rsidRDefault="00A410BD" w:rsidP="00A410BD">
            <w:pPr>
              <w:jc w:val="center"/>
              <w:rPr>
                <w:lang w:val="en-AU"/>
              </w:rPr>
            </w:pPr>
            <w:r>
              <w:rPr>
                <w:lang w:val="en-AU"/>
              </w:rPr>
              <w:t>11.3.2</w:t>
            </w:r>
          </w:p>
        </w:tc>
        <w:tc>
          <w:tcPr>
            <w:tcW w:w="4798" w:type="dxa"/>
            <w:gridSpan w:val="2"/>
            <w:tcBorders>
              <w:top w:val="single" w:sz="4" w:space="0" w:color="auto"/>
              <w:bottom w:val="single" w:sz="4" w:space="0" w:color="auto"/>
              <w:right w:val="single" w:sz="18" w:space="0" w:color="auto"/>
            </w:tcBorders>
          </w:tcPr>
          <w:p w14:paraId="1AE055DA" w14:textId="77777777" w:rsidR="00A410BD" w:rsidRDefault="00A410BD" w:rsidP="00A410BD">
            <w:pPr>
              <w:jc w:val="both"/>
              <w:rPr>
                <w:rFonts w:ascii="Arial" w:hAnsi="Arial" w:cs="Arial"/>
                <w:bCs/>
              </w:rPr>
            </w:pPr>
            <w:r>
              <w:rPr>
                <w:rFonts w:ascii="Arial" w:hAnsi="Arial" w:cs="Arial"/>
                <w:bCs/>
              </w:rPr>
              <w:t xml:space="preserve">Heading of section amended to “Use of sentencing statistics and sentencing snapshots”.  New case of </w:t>
            </w:r>
            <w:r>
              <w:rPr>
                <w:rFonts w:ascii="Arial" w:hAnsi="Arial" w:cs="Arial"/>
                <w:bCs/>
                <w:i/>
              </w:rPr>
              <w:t xml:space="preserve">R </w:t>
            </w:r>
            <w:r w:rsidRPr="00AF5D59">
              <w:rPr>
                <w:rFonts w:ascii="Arial" w:hAnsi="Arial" w:cs="Arial"/>
                <w:bCs/>
                <w:i/>
              </w:rPr>
              <w:t>v Hasan</w:t>
            </w:r>
            <w:r>
              <w:rPr>
                <w:rFonts w:ascii="Arial" w:hAnsi="Arial" w:cs="Arial"/>
                <w:bCs/>
              </w:rPr>
              <w:t xml:space="preserve"> [2010] VSCA 352.</w:t>
            </w:r>
          </w:p>
        </w:tc>
      </w:tr>
      <w:tr w:rsidR="00A410BD" w14:paraId="602E81FD" w14:textId="77777777" w:rsidTr="00473897">
        <w:tc>
          <w:tcPr>
            <w:tcW w:w="1220" w:type="dxa"/>
            <w:gridSpan w:val="2"/>
            <w:tcBorders>
              <w:top w:val="single" w:sz="4" w:space="0" w:color="auto"/>
              <w:left w:val="single" w:sz="18" w:space="0" w:color="auto"/>
              <w:bottom w:val="single" w:sz="4" w:space="0" w:color="auto"/>
            </w:tcBorders>
          </w:tcPr>
          <w:p w14:paraId="5E398FF6" w14:textId="77777777" w:rsidR="00A410BD" w:rsidRDefault="00A410BD" w:rsidP="00A410BD">
            <w:pPr>
              <w:rPr>
                <w:lang w:val="en-AU"/>
              </w:rPr>
            </w:pPr>
            <w:r>
              <w:rPr>
                <w:lang w:val="en-AU"/>
              </w:rPr>
              <w:t>01/02/11</w:t>
            </w:r>
          </w:p>
        </w:tc>
        <w:tc>
          <w:tcPr>
            <w:tcW w:w="836" w:type="dxa"/>
            <w:tcBorders>
              <w:top w:val="single" w:sz="4" w:space="0" w:color="auto"/>
              <w:bottom w:val="single" w:sz="4" w:space="0" w:color="auto"/>
            </w:tcBorders>
          </w:tcPr>
          <w:p w14:paraId="6154AE67" w14:textId="393A4620"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8B37DB0" w14:textId="77777777" w:rsidR="00A410BD" w:rsidRDefault="00A410BD" w:rsidP="00A410BD">
            <w:pPr>
              <w:jc w:val="center"/>
              <w:rPr>
                <w:lang w:val="en-AU"/>
              </w:rPr>
            </w:pPr>
            <w:r>
              <w:rPr>
                <w:lang w:val="en-AU"/>
              </w:rPr>
              <w:t>11.3.4</w:t>
            </w:r>
          </w:p>
        </w:tc>
        <w:tc>
          <w:tcPr>
            <w:tcW w:w="4798" w:type="dxa"/>
            <w:gridSpan w:val="2"/>
            <w:tcBorders>
              <w:top w:val="single" w:sz="4" w:space="0" w:color="auto"/>
              <w:bottom w:val="single" w:sz="4" w:space="0" w:color="auto"/>
              <w:right w:val="single" w:sz="18" w:space="0" w:color="auto"/>
            </w:tcBorders>
          </w:tcPr>
          <w:p w14:paraId="68E97B5D" w14:textId="77777777" w:rsidR="00A410BD" w:rsidRDefault="00A410BD" w:rsidP="00A410BD">
            <w:pPr>
              <w:jc w:val="both"/>
              <w:rPr>
                <w:rFonts w:ascii="Arial" w:hAnsi="Arial" w:cs="Arial"/>
                <w:bCs/>
              </w:rPr>
            </w:pPr>
            <w:r>
              <w:rPr>
                <w:rFonts w:ascii="Arial" w:hAnsi="Arial" w:cs="Arial"/>
                <w:bCs/>
              </w:rPr>
              <w:t xml:space="preserve">New references to </w:t>
            </w:r>
            <w:r w:rsidRPr="006A0452">
              <w:rPr>
                <w:rFonts w:ascii="Arial" w:hAnsi="Arial" w:cs="Arial"/>
                <w:i/>
                <w:color w:val="000000"/>
              </w:rPr>
              <w:t>R v Barrett</w:t>
            </w:r>
            <w:r w:rsidRPr="006A0452">
              <w:rPr>
                <w:rFonts w:ascii="Arial" w:hAnsi="Arial" w:cs="Arial"/>
                <w:color w:val="000000"/>
              </w:rPr>
              <w:t xml:space="preserve"> [2010] VSCA 133 at [39]-[53]; </w:t>
            </w:r>
            <w:r w:rsidRPr="006A0452">
              <w:rPr>
                <w:rFonts w:ascii="Arial" w:hAnsi="Arial" w:cs="Arial"/>
                <w:i/>
                <w:color w:val="000000"/>
              </w:rPr>
              <w:t>R v Broad</w:t>
            </w:r>
            <w:r w:rsidRPr="006A0452">
              <w:rPr>
                <w:rFonts w:ascii="Arial" w:hAnsi="Arial" w:cs="Arial"/>
                <w:color w:val="000000"/>
              </w:rPr>
              <w:t xml:space="preserve"> [1999] 3 VR 31; </w:t>
            </w:r>
            <w:r w:rsidRPr="006A0452">
              <w:rPr>
                <w:rFonts w:ascii="Arial" w:hAnsi="Arial" w:cs="Arial"/>
                <w:i/>
                <w:color w:val="000000"/>
              </w:rPr>
              <w:t>DPP v TY</w:t>
            </w:r>
            <w:r w:rsidRPr="006A0452">
              <w:rPr>
                <w:rFonts w:ascii="Arial" w:hAnsi="Arial" w:cs="Arial"/>
                <w:color w:val="000000"/>
              </w:rPr>
              <w:t xml:space="preserve"> [2009] VSCA 226; </w:t>
            </w:r>
            <w:r w:rsidRPr="006A0452">
              <w:rPr>
                <w:rFonts w:ascii="Arial" w:hAnsi="Arial" w:cs="Arial"/>
                <w:i/>
                <w:color w:val="000000"/>
              </w:rPr>
              <w:t>R v Ciantar and Rose</w:t>
            </w:r>
            <w:r w:rsidRPr="006A0452">
              <w:rPr>
                <w:rFonts w:ascii="Arial" w:hAnsi="Arial" w:cs="Arial"/>
                <w:color w:val="000000"/>
              </w:rPr>
              <w:t xml:space="preserve"> [2010] VSCA 313.</w:t>
            </w:r>
          </w:p>
        </w:tc>
      </w:tr>
      <w:tr w:rsidR="00A410BD" w14:paraId="5C32A037" w14:textId="77777777" w:rsidTr="00473897">
        <w:tc>
          <w:tcPr>
            <w:tcW w:w="1220" w:type="dxa"/>
            <w:gridSpan w:val="2"/>
            <w:tcBorders>
              <w:top w:val="single" w:sz="4" w:space="0" w:color="auto"/>
              <w:left w:val="single" w:sz="18" w:space="0" w:color="auto"/>
              <w:bottom w:val="single" w:sz="4" w:space="0" w:color="auto"/>
            </w:tcBorders>
          </w:tcPr>
          <w:p w14:paraId="733DB3A1" w14:textId="77777777" w:rsidR="00A410BD" w:rsidRDefault="00A410BD" w:rsidP="00A410BD">
            <w:pPr>
              <w:rPr>
                <w:lang w:val="en-AU"/>
              </w:rPr>
            </w:pPr>
            <w:r>
              <w:rPr>
                <w:lang w:val="en-AU"/>
              </w:rPr>
              <w:t>01/02/11</w:t>
            </w:r>
          </w:p>
        </w:tc>
        <w:tc>
          <w:tcPr>
            <w:tcW w:w="836" w:type="dxa"/>
            <w:tcBorders>
              <w:top w:val="single" w:sz="4" w:space="0" w:color="auto"/>
              <w:bottom w:val="single" w:sz="4" w:space="0" w:color="auto"/>
            </w:tcBorders>
          </w:tcPr>
          <w:p w14:paraId="212116D5" w14:textId="3CE4D45E"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D75C039" w14:textId="77777777" w:rsidR="00A410BD" w:rsidRDefault="00A410BD" w:rsidP="00A410BD">
            <w:pPr>
              <w:jc w:val="center"/>
              <w:rPr>
                <w:lang w:val="en-AU"/>
              </w:rPr>
            </w:pPr>
            <w:r>
              <w:rPr>
                <w:lang w:val="en-AU"/>
              </w:rPr>
              <w:t>11.3.5</w:t>
            </w:r>
          </w:p>
        </w:tc>
        <w:tc>
          <w:tcPr>
            <w:tcW w:w="4798" w:type="dxa"/>
            <w:gridSpan w:val="2"/>
            <w:tcBorders>
              <w:top w:val="single" w:sz="4" w:space="0" w:color="auto"/>
              <w:bottom w:val="single" w:sz="4" w:space="0" w:color="auto"/>
              <w:right w:val="single" w:sz="18" w:space="0" w:color="auto"/>
            </w:tcBorders>
          </w:tcPr>
          <w:p w14:paraId="795C122F" w14:textId="77777777" w:rsidR="00A410BD" w:rsidRDefault="00A410BD" w:rsidP="00A410BD">
            <w:pPr>
              <w:jc w:val="both"/>
              <w:rPr>
                <w:rFonts w:ascii="Arial" w:hAnsi="Arial" w:cs="Arial"/>
                <w:bCs/>
              </w:rPr>
            </w:pPr>
            <w:r>
              <w:rPr>
                <w:rFonts w:ascii="Arial" w:hAnsi="Arial" w:cs="Arial"/>
                <w:bCs/>
              </w:rPr>
              <w:t xml:space="preserve">New references to </w:t>
            </w:r>
            <w:r w:rsidRPr="006A0452">
              <w:rPr>
                <w:rFonts w:ascii="Arial" w:hAnsi="Arial" w:cs="Arial"/>
                <w:i/>
                <w:caps/>
                <w:color w:val="000000"/>
              </w:rPr>
              <w:t xml:space="preserve">dpp </w:t>
            </w:r>
            <w:r w:rsidRPr="006A0452">
              <w:rPr>
                <w:rFonts w:ascii="Arial" w:hAnsi="Arial" w:cs="Arial"/>
                <w:i/>
                <w:color w:val="000000"/>
              </w:rPr>
              <w:t>v</w:t>
            </w:r>
            <w:r w:rsidRPr="006A0452">
              <w:rPr>
                <w:rFonts w:ascii="Arial" w:hAnsi="Arial" w:cs="Arial"/>
                <w:i/>
                <w:caps/>
                <w:color w:val="000000"/>
              </w:rPr>
              <w:t xml:space="preserve"> n</w:t>
            </w:r>
            <w:r w:rsidRPr="006A0452">
              <w:rPr>
                <w:rFonts w:ascii="Arial" w:hAnsi="Arial" w:cs="Arial"/>
                <w:i/>
                <w:color w:val="000000"/>
              </w:rPr>
              <w:t xml:space="preserve">ajjar </w:t>
            </w:r>
            <w:r w:rsidRPr="00A616C2">
              <w:rPr>
                <w:rFonts w:ascii="Arial" w:hAnsi="Arial" w:cs="Arial"/>
                <w:color w:val="000000"/>
              </w:rPr>
              <w:t>[2009] VSCA 246</w:t>
            </w:r>
            <w:r w:rsidRPr="006A0452">
              <w:rPr>
                <w:rFonts w:ascii="Arial" w:hAnsi="Arial" w:cs="Arial"/>
                <w:i/>
                <w:color w:val="000000"/>
              </w:rPr>
              <w:t>; DPP (Cth) v Parfrey</w:t>
            </w:r>
            <w:r w:rsidRPr="006A0452">
              <w:rPr>
                <w:rFonts w:ascii="Arial" w:hAnsi="Arial" w:cs="Arial"/>
                <w:color w:val="000000"/>
              </w:rPr>
              <w:t xml:space="preserve"> [2010] VSCA 212 at [33]</w:t>
            </w:r>
            <w:r>
              <w:rPr>
                <w:rFonts w:ascii="Arial" w:hAnsi="Arial" w:cs="Arial"/>
                <w:bCs/>
              </w:rPr>
              <w:t>.</w:t>
            </w:r>
          </w:p>
        </w:tc>
      </w:tr>
      <w:tr w:rsidR="00A410BD" w14:paraId="2C054B72" w14:textId="77777777" w:rsidTr="00473897">
        <w:tc>
          <w:tcPr>
            <w:tcW w:w="1220" w:type="dxa"/>
            <w:gridSpan w:val="2"/>
            <w:tcBorders>
              <w:top w:val="single" w:sz="4" w:space="0" w:color="auto"/>
              <w:left w:val="single" w:sz="18" w:space="0" w:color="auto"/>
              <w:bottom w:val="single" w:sz="4" w:space="0" w:color="auto"/>
            </w:tcBorders>
          </w:tcPr>
          <w:p w14:paraId="1D3943A9" w14:textId="77777777" w:rsidR="00A410BD" w:rsidRDefault="00A410BD" w:rsidP="00A410BD">
            <w:pPr>
              <w:rPr>
                <w:lang w:val="en-AU"/>
              </w:rPr>
            </w:pPr>
            <w:r>
              <w:rPr>
                <w:lang w:val="en-AU"/>
              </w:rPr>
              <w:t>01/02/11</w:t>
            </w:r>
          </w:p>
        </w:tc>
        <w:tc>
          <w:tcPr>
            <w:tcW w:w="836" w:type="dxa"/>
            <w:tcBorders>
              <w:top w:val="single" w:sz="4" w:space="0" w:color="auto"/>
              <w:bottom w:val="single" w:sz="4" w:space="0" w:color="auto"/>
            </w:tcBorders>
          </w:tcPr>
          <w:p w14:paraId="38E57087" w14:textId="61B4EAC9"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51AC57B" w14:textId="77777777" w:rsidR="00A410BD" w:rsidRDefault="00A410BD" w:rsidP="00A410BD">
            <w:pPr>
              <w:jc w:val="center"/>
              <w:rPr>
                <w:lang w:val="en-AU"/>
              </w:rPr>
            </w:pPr>
            <w:r>
              <w:rPr>
                <w:lang w:val="en-AU"/>
              </w:rPr>
              <w:t>11.4.1</w:t>
            </w:r>
          </w:p>
        </w:tc>
        <w:tc>
          <w:tcPr>
            <w:tcW w:w="4798" w:type="dxa"/>
            <w:gridSpan w:val="2"/>
            <w:tcBorders>
              <w:top w:val="single" w:sz="4" w:space="0" w:color="auto"/>
              <w:bottom w:val="single" w:sz="4" w:space="0" w:color="auto"/>
              <w:right w:val="single" w:sz="18" w:space="0" w:color="auto"/>
            </w:tcBorders>
          </w:tcPr>
          <w:p w14:paraId="7F16E2BC" w14:textId="77777777" w:rsidR="00A410BD" w:rsidRDefault="00A410BD" w:rsidP="00A410BD">
            <w:pPr>
              <w:jc w:val="both"/>
              <w:rPr>
                <w:rFonts w:ascii="Arial" w:hAnsi="Arial" w:cs="Arial"/>
                <w:bCs/>
              </w:rPr>
            </w:pPr>
            <w:r>
              <w:rPr>
                <w:rFonts w:ascii="Arial" w:hAnsi="Arial" w:cs="Arial"/>
                <w:bCs/>
              </w:rPr>
              <w:t xml:space="preserve">New case of </w:t>
            </w:r>
            <w:r w:rsidRPr="00A616C2">
              <w:rPr>
                <w:rFonts w:ascii="Arial" w:hAnsi="Arial" w:cs="Arial"/>
                <w:bCs/>
                <w:i/>
              </w:rPr>
              <w:t>R v O’Blein</w:t>
            </w:r>
            <w:r>
              <w:rPr>
                <w:rFonts w:ascii="Arial" w:hAnsi="Arial" w:cs="Arial"/>
                <w:bCs/>
              </w:rPr>
              <w:t xml:space="preserve"> [2009] VSCA 159.</w:t>
            </w:r>
          </w:p>
        </w:tc>
      </w:tr>
      <w:tr w:rsidR="00A410BD" w14:paraId="1A0250B4" w14:textId="77777777" w:rsidTr="00473897">
        <w:tc>
          <w:tcPr>
            <w:tcW w:w="1220" w:type="dxa"/>
            <w:gridSpan w:val="2"/>
            <w:tcBorders>
              <w:top w:val="single" w:sz="4" w:space="0" w:color="auto"/>
              <w:left w:val="single" w:sz="18" w:space="0" w:color="auto"/>
              <w:bottom w:val="single" w:sz="4" w:space="0" w:color="auto"/>
            </w:tcBorders>
          </w:tcPr>
          <w:p w14:paraId="622C25B6" w14:textId="77777777" w:rsidR="00A410BD" w:rsidRDefault="00A410BD" w:rsidP="00A410BD">
            <w:pPr>
              <w:rPr>
                <w:lang w:val="en-AU"/>
              </w:rPr>
            </w:pPr>
            <w:r>
              <w:rPr>
                <w:lang w:val="en-AU"/>
              </w:rPr>
              <w:t>01/02/11</w:t>
            </w:r>
          </w:p>
        </w:tc>
        <w:tc>
          <w:tcPr>
            <w:tcW w:w="836" w:type="dxa"/>
            <w:tcBorders>
              <w:top w:val="single" w:sz="4" w:space="0" w:color="auto"/>
              <w:bottom w:val="single" w:sz="4" w:space="0" w:color="auto"/>
            </w:tcBorders>
          </w:tcPr>
          <w:p w14:paraId="52AF9407" w14:textId="39AF4CDA"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4CEB360" w14:textId="77777777" w:rsidR="00A410BD" w:rsidRDefault="00A410BD" w:rsidP="00A410BD">
            <w:pPr>
              <w:jc w:val="center"/>
              <w:rPr>
                <w:lang w:val="en-AU"/>
              </w:rPr>
            </w:pPr>
            <w:r>
              <w:rPr>
                <w:lang w:val="en-AU"/>
              </w:rPr>
              <w:t>11.4.4</w:t>
            </w:r>
          </w:p>
        </w:tc>
        <w:tc>
          <w:tcPr>
            <w:tcW w:w="4798" w:type="dxa"/>
            <w:gridSpan w:val="2"/>
            <w:tcBorders>
              <w:top w:val="single" w:sz="4" w:space="0" w:color="auto"/>
              <w:bottom w:val="single" w:sz="4" w:space="0" w:color="auto"/>
              <w:right w:val="single" w:sz="18" w:space="0" w:color="auto"/>
            </w:tcBorders>
          </w:tcPr>
          <w:p w14:paraId="78C433C0" w14:textId="77777777" w:rsidR="00A410BD" w:rsidRDefault="00A410BD" w:rsidP="00A410BD">
            <w:pPr>
              <w:jc w:val="both"/>
              <w:rPr>
                <w:rFonts w:ascii="Arial" w:hAnsi="Arial" w:cs="Arial"/>
                <w:bCs/>
              </w:rPr>
            </w:pPr>
            <w:r>
              <w:rPr>
                <w:rFonts w:ascii="Arial" w:hAnsi="Arial" w:cs="Arial"/>
                <w:bCs/>
              </w:rPr>
              <w:t xml:space="preserve">New case of </w:t>
            </w:r>
            <w:r w:rsidRPr="00A616C2">
              <w:rPr>
                <w:rFonts w:ascii="Arial" w:hAnsi="Arial" w:cs="Arial"/>
                <w:bCs/>
                <w:i/>
              </w:rPr>
              <w:t>R v AMP</w:t>
            </w:r>
            <w:r>
              <w:rPr>
                <w:rFonts w:ascii="Arial" w:hAnsi="Arial" w:cs="Arial"/>
                <w:bCs/>
              </w:rPr>
              <w:t xml:space="preserve"> [2010] VSCA 48.</w:t>
            </w:r>
          </w:p>
        </w:tc>
      </w:tr>
      <w:tr w:rsidR="00A410BD" w14:paraId="0E724B97" w14:textId="77777777" w:rsidTr="00473897">
        <w:tc>
          <w:tcPr>
            <w:tcW w:w="1220" w:type="dxa"/>
            <w:gridSpan w:val="2"/>
            <w:tcBorders>
              <w:top w:val="single" w:sz="4" w:space="0" w:color="auto"/>
              <w:left w:val="single" w:sz="18" w:space="0" w:color="auto"/>
              <w:bottom w:val="single" w:sz="4" w:space="0" w:color="auto"/>
            </w:tcBorders>
          </w:tcPr>
          <w:p w14:paraId="65DEB7EB" w14:textId="77777777" w:rsidR="00A410BD" w:rsidRDefault="00A410BD" w:rsidP="00A410BD">
            <w:pPr>
              <w:rPr>
                <w:lang w:val="en-AU"/>
              </w:rPr>
            </w:pPr>
            <w:r>
              <w:rPr>
                <w:lang w:val="en-AU"/>
              </w:rPr>
              <w:t>01/02/11</w:t>
            </w:r>
          </w:p>
        </w:tc>
        <w:tc>
          <w:tcPr>
            <w:tcW w:w="836" w:type="dxa"/>
            <w:tcBorders>
              <w:top w:val="single" w:sz="4" w:space="0" w:color="auto"/>
              <w:bottom w:val="single" w:sz="4" w:space="0" w:color="auto"/>
            </w:tcBorders>
          </w:tcPr>
          <w:p w14:paraId="2C42AADB" w14:textId="2498B904"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4A17066" w14:textId="77777777" w:rsidR="00A410BD" w:rsidRDefault="00A410BD" w:rsidP="00A410BD">
            <w:pPr>
              <w:jc w:val="center"/>
              <w:rPr>
                <w:lang w:val="en-AU"/>
              </w:rPr>
            </w:pPr>
            <w:r>
              <w:rPr>
                <w:lang w:val="en-AU"/>
              </w:rPr>
              <w:t>11.7</w:t>
            </w:r>
          </w:p>
        </w:tc>
        <w:tc>
          <w:tcPr>
            <w:tcW w:w="4798" w:type="dxa"/>
            <w:gridSpan w:val="2"/>
            <w:tcBorders>
              <w:top w:val="single" w:sz="4" w:space="0" w:color="auto"/>
              <w:bottom w:val="single" w:sz="4" w:space="0" w:color="auto"/>
              <w:right w:val="single" w:sz="18" w:space="0" w:color="auto"/>
            </w:tcBorders>
          </w:tcPr>
          <w:p w14:paraId="1061AE8F" w14:textId="77777777" w:rsidR="00A410BD" w:rsidRDefault="00A410BD" w:rsidP="00A410BD">
            <w:pPr>
              <w:jc w:val="both"/>
              <w:rPr>
                <w:rFonts w:ascii="Arial" w:hAnsi="Arial" w:cs="Arial"/>
                <w:bCs/>
              </w:rPr>
            </w:pPr>
            <w:r>
              <w:rPr>
                <w:rFonts w:ascii="Arial" w:hAnsi="Arial" w:cs="Arial"/>
                <w:bCs/>
              </w:rPr>
              <w:t xml:space="preserve">Addition of 2005, 2006 &amp; 2007 statistics to Table </w:t>
            </w:r>
            <w:r w:rsidRPr="00A616C2">
              <w:rPr>
                <w:rFonts w:ascii="Arial" w:hAnsi="Arial" w:cs="Arial"/>
                <w:bCs/>
                <w:sz w:val="24"/>
              </w:rPr>
              <w:sym w:font="Wingdings" w:char="F08D"/>
            </w:r>
            <w:r w:rsidRPr="00A616C2">
              <w:rPr>
                <w:rFonts w:ascii="Arial" w:hAnsi="Arial" w:cs="Arial"/>
                <w:bCs/>
              </w:rPr>
              <w:t xml:space="preserve"> and associated updating of commentary.</w:t>
            </w:r>
          </w:p>
        </w:tc>
      </w:tr>
      <w:tr w:rsidR="00A410BD" w14:paraId="1F63A5B3" w14:textId="77777777" w:rsidTr="00473897">
        <w:tc>
          <w:tcPr>
            <w:tcW w:w="1220" w:type="dxa"/>
            <w:gridSpan w:val="2"/>
            <w:tcBorders>
              <w:top w:val="single" w:sz="4" w:space="0" w:color="auto"/>
              <w:left w:val="single" w:sz="18" w:space="0" w:color="auto"/>
              <w:bottom w:val="single" w:sz="4" w:space="0" w:color="auto"/>
            </w:tcBorders>
          </w:tcPr>
          <w:p w14:paraId="51CA96B4" w14:textId="77777777" w:rsidR="00A410BD" w:rsidRDefault="00A410BD" w:rsidP="00A410BD">
            <w:pPr>
              <w:rPr>
                <w:lang w:val="en-AU"/>
              </w:rPr>
            </w:pPr>
            <w:r>
              <w:rPr>
                <w:lang w:val="en-AU"/>
              </w:rPr>
              <w:t>01/02/11</w:t>
            </w:r>
          </w:p>
        </w:tc>
        <w:tc>
          <w:tcPr>
            <w:tcW w:w="836" w:type="dxa"/>
            <w:tcBorders>
              <w:top w:val="single" w:sz="4" w:space="0" w:color="auto"/>
              <w:bottom w:val="single" w:sz="4" w:space="0" w:color="auto"/>
            </w:tcBorders>
          </w:tcPr>
          <w:p w14:paraId="64044FBB" w14:textId="6CC28E02"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47398B2" w14:textId="77777777" w:rsidR="00A410BD" w:rsidRDefault="00A410BD" w:rsidP="00A410BD">
            <w:pPr>
              <w:jc w:val="center"/>
              <w:rPr>
                <w:lang w:val="en-AU"/>
              </w:rPr>
            </w:pPr>
            <w:r>
              <w:rPr>
                <w:lang w:val="en-AU"/>
              </w:rPr>
              <w:t>11.8.1</w:t>
            </w:r>
          </w:p>
        </w:tc>
        <w:tc>
          <w:tcPr>
            <w:tcW w:w="4798" w:type="dxa"/>
            <w:gridSpan w:val="2"/>
            <w:tcBorders>
              <w:top w:val="single" w:sz="4" w:space="0" w:color="auto"/>
              <w:bottom w:val="single" w:sz="4" w:space="0" w:color="auto"/>
              <w:right w:val="single" w:sz="18" w:space="0" w:color="auto"/>
            </w:tcBorders>
          </w:tcPr>
          <w:p w14:paraId="31B59D63" w14:textId="77777777" w:rsidR="00A410BD" w:rsidRDefault="00A410BD" w:rsidP="00A410BD">
            <w:pPr>
              <w:jc w:val="both"/>
              <w:rPr>
                <w:rFonts w:ascii="Arial" w:hAnsi="Arial" w:cs="Arial"/>
                <w:bCs/>
              </w:rPr>
            </w:pPr>
            <w:r>
              <w:rPr>
                <w:rFonts w:ascii="Arial" w:hAnsi="Arial" w:cs="Arial"/>
                <w:bCs/>
              </w:rPr>
              <w:t xml:space="preserve">New case of </w:t>
            </w:r>
            <w:r w:rsidRPr="006A0452">
              <w:rPr>
                <w:rFonts w:ascii="Arial" w:hAnsi="Arial" w:cs="Arial"/>
                <w:i/>
                <w:color w:val="000000"/>
              </w:rPr>
              <w:t xml:space="preserve">R v Tin Yu Ng </w:t>
            </w:r>
            <w:r w:rsidRPr="006A0452">
              <w:rPr>
                <w:rFonts w:ascii="Arial" w:hAnsi="Arial" w:cs="Arial"/>
                <w:color w:val="000000"/>
              </w:rPr>
              <w:t>and</w:t>
            </w:r>
            <w:r w:rsidRPr="006A0452">
              <w:rPr>
                <w:rFonts w:ascii="Arial" w:hAnsi="Arial" w:cs="Arial"/>
                <w:i/>
                <w:color w:val="000000"/>
              </w:rPr>
              <w:t xml:space="preserve"> R v Yik Lun Siu</w:t>
            </w:r>
            <w:r w:rsidRPr="006A0452">
              <w:rPr>
                <w:rFonts w:ascii="Arial" w:hAnsi="Arial" w:cs="Arial"/>
                <w:color w:val="000000"/>
              </w:rPr>
              <w:t xml:space="preserve"> [2009] VSCA 218</w:t>
            </w:r>
            <w:r>
              <w:rPr>
                <w:rFonts w:ascii="Arial" w:hAnsi="Arial" w:cs="Arial"/>
                <w:bCs/>
              </w:rPr>
              <w:t>.</w:t>
            </w:r>
          </w:p>
        </w:tc>
      </w:tr>
      <w:tr w:rsidR="00A410BD" w14:paraId="748CAE92" w14:textId="77777777" w:rsidTr="00473897">
        <w:tc>
          <w:tcPr>
            <w:tcW w:w="1220" w:type="dxa"/>
            <w:gridSpan w:val="2"/>
            <w:tcBorders>
              <w:top w:val="single" w:sz="4" w:space="0" w:color="auto"/>
              <w:left w:val="single" w:sz="18" w:space="0" w:color="auto"/>
              <w:bottom w:val="single" w:sz="4" w:space="0" w:color="auto"/>
            </w:tcBorders>
          </w:tcPr>
          <w:p w14:paraId="4CD8897C" w14:textId="77777777" w:rsidR="00A410BD" w:rsidRDefault="00A410BD" w:rsidP="00A410BD">
            <w:pPr>
              <w:rPr>
                <w:lang w:val="en-AU"/>
              </w:rPr>
            </w:pPr>
            <w:r>
              <w:rPr>
                <w:lang w:val="en-AU"/>
              </w:rPr>
              <w:t>01/02/11</w:t>
            </w:r>
          </w:p>
        </w:tc>
        <w:tc>
          <w:tcPr>
            <w:tcW w:w="836" w:type="dxa"/>
            <w:tcBorders>
              <w:top w:val="single" w:sz="4" w:space="0" w:color="auto"/>
              <w:bottom w:val="single" w:sz="4" w:space="0" w:color="auto"/>
            </w:tcBorders>
          </w:tcPr>
          <w:p w14:paraId="2A1F4280" w14:textId="6074A6C3"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C46E3EC" w14:textId="77777777" w:rsidR="00A410BD" w:rsidRDefault="00A410BD" w:rsidP="00A410BD">
            <w:pPr>
              <w:jc w:val="center"/>
              <w:rPr>
                <w:lang w:val="en-AU"/>
              </w:rPr>
            </w:pPr>
            <w:r>
              <w:rPr>
                <w:lang w:val="en-AU"/>
              </w:rPr>
              <w:t>11.16.1</w:t>
            </w:r>
          </w:p>
        </w:tc>
        <w:tc>
          <w:tcPr>
            <w:tcW w:w="4798" w:type="dxa"/>
            <w:gridSpan w:val="2"/>
            <w:tcBorders>
              <w:top w:val="single" w:sz="4" w:space="0" w:color="auto"/>
              <w:bottom w:val="single" w:sz="4" w:space="0" w:color="auto"/>
              <w:right w:val="single" w:sz="18" w:space="0" w:color="auto"/>
            </w:tcBorders>
          </w:tcPr>
          <w:p w14:paraId="16A289C9" w14:textId="77777777" w:rsidR="00A410BD" w:rsidRDefault="00A410BD" w:rsidP="00A410BD">
            <w:pPr>
              <w:keepNext/>
              <w:keepLines/>
              <w:jc w:val="both"/>
              <w:rPr>
                <w:rFonts w:ascii="Arial" w:hAnsi="Arial" w:cs="Arial"/>
                <w:bCs/>
              </w:rPr>
            </w:pPr>
            <w:r>
              <w:rPr>
                <w:rFonts w:ascii="Arial" w:hAnsi="Arial" w:cs="Arial"/>
                <w:bCs/>
              </w:rPr>
              <w:t xml:space="preserve">New cases of </w:t>
            </w:r>
            <w:r w:rsidRPr="00AC1F84">
              <w:rPr>
                <w:rFonts w:ascii="Arial" w:hAnsi="Arial" w:cs="Arial"/>
                <w:bCs/>
                <w:i/>
              </w:rPr>
              <w:t>DPP v CPD</w:t>
            </w:r>
            <w:r>
              <w:rPr>
                <w:rFonts w:ascii="Arial" w:hAnsi="Arial" w:cs="Arial"/>
                <w:bCs/>
              </w:rPr>
              <w:t xml:space="preserve"> (2009) 22 VR 533; [2009] VSCA 114; </w:t>
            </w:r>
            <w:r w:rsidRPr="005B129E">
              <w:rPr>
                <w:rFonts w:ascii="Arial" w:hAnsi="Arial" w:cs="Arial"/>
                <w:bCs/>
                <w:i/>
              </w:rPr>
              <w:t>R v OAA</w:t>
            </w:r>
            <w:r>
              <w:rPr>
                <w:rFonts w:ascii="Arial" w:hAnsi="Arial" w:cs="Arial"/>
                <w:bCs/>
              </w:rPr>
              <w:t xml:space="preserve"> [2010] VSCA 155; </w:t>
            </w:r>
            <w:r w:rsidRPr="00CA250A">
              <w:rPr>
                <w:rFonts w:ascii="Arial" w:hAnsi="Arial" w:cs="Arial"/>
                <w:bCs/>
                <w:i/>
              </w:rPr>
              <w:t>R v PDA</w:t>
            </w:r>
            <w:r>
              <w:rPr>
                <w:rFonts w:ascii="Arial" w:hAnsi="Arial" w:cs="Arial"/>
                <w:bCs/>
              </w:rPr>
              <w:t xml:space="preserve"> [2010] VSCA 94; </w:t>
            </w:r>
            <w:r w:rsidRPr="00CA250A">
              <w:rPr>
                <w:rFonts w:ascii="Arial" w:hAnsi="Arial" w:cs="Arial"/>
                <w:bCs/>
                <w:i/>
              </w:rPr>
              <w:t>R v FD</w:t>
            </w:r>
            <w:r>
              <w:rPr>
                <w:rFonts w:ascii="Arial" w:hAnsi="Arial" w:cs="Arial"/>
                <w:bCs/>
              </w:rPr>
              <w:t xml:space="preserve"> [2011] VSCA 8.  New references to </w:t>
            </w:r>
            <w:r w:rsidRPr="00A02F26">
              <w:rPr>
                <w:rFonts w:ascii="Arial" w:hAnsi="Arial" w:cs="Arial"/>
                <w:i/>
                <w:color w:val="000000"/>
              </w:rPr>
              <w:t>R v NJD</w:t>
            </w:r>
            <w:r w:rsidRPr="00A02F26">
              <w:rPr>
                <w:rFonts w:ascii="Arial" w:hAnsi="Arial" w:cs="Arial"/>
                <w:color w:val="000000"/>
              </w:rPr>
              <w:t xml:space="preserve"> [2010] VSCA 84; </w:t>
            </w:r>
            <w:r w:rsidRPr="00A02F26">
              <w:rPr>
                <w:rFonts w:ascii="Arial" w:hAnsi="Arial" w:cs="Arial"/>
                <w:i/>
                <w:color w:val="000000"/>
              </w:rPr>
              <w:t>R v MG</w:t>
            </w:r>
            <w:r w:rsidRPr="00A02F26">
              <w:rPr>
                <w:rFonts w:ascii="Arial" w:hAnsi="Arial" w:cs="Arial"/>
                <w:color w:val="000000"/>
              </w:rPr>
              <w:t xml:space="preserve"> [2010] VSCA 97 at [93]; </w:t>
            </w:r>
            <w:r w:rsidRPr="00A02F26">
              <w:rPr>
                <w:rFonts w:ascii="Arial" w:hAnsi="Arial" w:cs="Arial"/>
                <w:i/>
                <w:color w:val="000000"/>
              </w:rPr>
              <w:t>R v Barry Hall</w:t>
            </w:r>
            <w:r w:rsidRPr="00A02F26">
              <w:rPr>
                <w:rFonts w:ascii="Arial" w:hAnsi="Arial" w:cs="Arial"/>
                <w:color w:val="000000"/>
              </w:rPr>
              <w:t xml:space="preserve"> [2010] VSCA 349 with reference to </w:t>
            </w:r>
            <w:r w:rsidRPr="00A02F26">
              <w:rPr>
                <w:rFonts w:ascii="Arial" w:hAnsi="Arial" w:cs="Arial"/>
                <w:i/>
                <w:color w:val="000000"/>
              </w:rPr>
              <w:t>Ibbs v The Queen</w:t>
            </w:r>
            <w:r w:rsidRPr="00A02F26">
              <w:rPr>
                <w:rFonts w:ascii="Arial" w:hAnsi="Arial" w:cs="Arial"/>
                <w:color w:val="000000"/>
              </w:rPr>
              <w:t xml:space="preserve"> (1987) 163 CLR 447.</w:t>
            </w:r>
          </w:p>
        </w:tc>
      </w:tr>
      <w:tr w:rsidR="00A410BD" w14:paraId="5BB8992B" w14:textId="77777777" w:rsidTr="00473897">
        <w:tc>
          <w:tcPr>
            <w:tcW w:w="1220" w:type="dxa"/>
            <w:gridSpan w:val="2"/>
            <w:tcBorders>
              <w:top w:val="single" w:sz="4" w:space="0" w:color="auto"/>
              <w:left w:val="single" w:sz="18" w:space="0" w:color="auto"/>
              <w:bottom w:val="single" w:sz="4" w:space="0" w:color="auto"/>
            </w:tcBorders>
          </w:tcPr>
          <w:p w14:paraId="54120CFA" w14:textId="77777777" w:rsidR="00A410BD" w:rsidRDefault="00A410BD" w:rsidP="00A410BD">
            <w:pPr>
              <w:rPr>
                <w:lang w:val="en-AU"/>
              </w:rPr>
            </w:pPr>
            <w:r>
              <w:rPr>
                <w:lang w:val="en-AU"/>
              </w:rPr>
              <w:t>01/02/11</w:t>
            </w:r>
          </w:p>
        </w:tc>
        <w:tc>
          <w:tcPr>
            <w:tcW w:w="836" w:type="dxa"/>
            <w:tcBorders>
              <w:top w:val="single" w:sz="4" w:space="0" w:color="auto"/>
              <w:bottom w:val="single" w:sz="4" w:space="0" w:color="auto"/>
            </w:tcBorders>
          </w:tcPr>
          <w:p w14:paraId="5388A910" w14:textId="6BCCCA0E"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CCAA746" w14:textId="77777777" w:rsidR="00A410BD" w:rsidRDefault="00A410BD" w:rsidP="00A410BD">
            <w:pPr>
              <w:jc w:val="center"/>
              <w:rPr>
                <w:lang w:val="en-AU"/>
              </w:rPr>
            </w:pPr>
            <w:r>
              <w:rPr>
                <w:lang w:val="en-AU"/>
              </w:rPr>
              <w:t>11.6.3</w:t>
            </w:r>
          </w:p>
        </w:tc>
        <w:tc>
          <w:tcPr>
            <w:tcW w:w="4798" w:type="dxa"/>
            <w:gridSpan w:val="2"/>
            <w:tcBorders>
              <w:top w:val="single" w:sz="4" w:space="0" w:color="auto"/>
              <w:bottom w:val="single" w:sz="4" w:space="0" w:color="auto"/>
              <w:right w:val="single" w:sz="18" w:space="0" w:color="auto"/>
            </w:tcBorders>
          </w:tcPr>
          <w:p w14:paraId="458007D0" w14:textId="77777777" w:rsidR="00A410BD" w:rsidRDefault="00A410BD" w:rsidP="00A410BD">
            <w:pPr>
              <w:jc w:val="both"/>
              <w:rPr>
                <w:rFonts w:ascii="Arial" w:hAnsi="Arial" w:cs="Arial"/>
                <w:bCs/>
              </w:rPr>
            </w:pPr>
            <w:r>
              <w:rPr>
                <w:rFonts w:ascii="Arial" w:hAnsi="Arial" w:cs="Arial"/>
                <w:bCs/>
              </w:rPr>
              <w:t xml:space="preserve">New section headed “Possession/production of child pornography”.  New cases of </w:t>
            </w:r>
            <w:r w:rsidRPr="00CA250A">
              <w:rPr>
                <w:rFonts w:ascii="Arial" w:hAnsi="Arial" w:cs="Arial"/>
                <w:bCs/>
                <w:i/>
              </w:rPr>
              <w:t>R v Fullop</w:t>
            </w:r>
            <w:r>
              <w:rPr>
                <w:rFonts w:ascii="Arial" w:hAnsi="Arial" w:cs="Arial"/>
                <w:bCs/>
              </w:rPr>
              <w:t xml:space="preserve"> [2009] VSCA 296; </w:t>
            </w:r>
            <w:r w:rsidRPr="00CA250A">
              <w:rPr>
                <w:rFonts w:ascii="Arial" w:hAnsi="Arial" w:cs="Arial"/>
                <w:bCs/>
                <w:i/>
              </w:rPr>
              <w:t>R v SLJ (No.2)</w:t>
            </w:r>
            <w:r>
              <w:rPr>
                <w:rFonts w:ascii="Arial" w:hAnsi="Arial" w:cs="Arial"/>
                <w:bCs/>
              </w:rPr>
              <w:t xml:space="preserve"> [2010] VSCA 32; </w:t>
            </w:r>
            <w:r w:rsidRPr="00A02F26">
              <w:rPr>
                <w:rFonts w:ascii="Arial" w:hAnsi="Arial" w:cs="Arial"/>
                <w:i/>
                <w:color w:val="000000"/>
              </w:rPr>
              <w:t>DPP (Cth) v D’Alessandro</w:t>
            </w:r>
            <w:r w:rsidRPr="00A02F26">
              <w:rPr>
                <w:rFonts w:ascii="Arial" w:hAnsi="Arial" w:cs="Arial"/>
                <w:color w:val="000000"/>
              </w:rPr>
              <w:t xml:space="preserve"> [2010] VSCA 60</w:t>
            </w:r>
            <w:r>
              <w:rPr>
                <w:rFonts w:ascii="Arial" w:hAnsi="Arial" w:cs="Arial"/>
                <w:bCs/>
              </w:rPr>
              <w:t xml:space="preserve">; </w:t>
            </w:r>
            <w:r w:rsidRPr="00CA250A">
              <w:rPr>
                <w:rFonts w:ascii="Arial" w:hAnsi="Arial" w:cs="Arial"/>
                <w:bCs/>
                <w:i/>
              </w:rPr>
              <w:t>DPP v Smith</w:t>
            </w:r>
            <w:r>
              <w:rPr>
                <w:rFonts w:ascii="Arial" w:hAnsi="Arial" w:cs="Arial"/>
                <w:bCs/>
              </w:rPr>
              <w:t xml:space="preserve"> [2010] VSCA 215.  New references to </w:t>
            </w:r>
            <w:r w:rsidRPr="00A02F26">
              <w:rPr>
                <w:rFonts w:ascii="Arial" w:hAnsi="Arial" w:cs="Arial"/>
                <w:i/>
                <w:color w:val="000000"/>
              </w:rPr>
              <w:t>Legal Services Board v McGrath</w:t>
            </w:r>
            <w:r w:rsidRPr="00A02F26">
              <w:rPr>
                <w:rFonts w:ascii="Arial" w:hAnsi="Arial" w:cs="Arial"/>
                <w:color w:val="000000"/>
              </w:rPr>
              <w:t xml:space="preserve"> [2010] VSC 332; </w:t>
            </w:r>
            <w:r w:rsidRPr="00A02F26">
              <w:rPr>
                <w:rFonts w:ascii="Arial" w:hAnsi="Arial" w:cs="Arial"/>
                <w:i/>
                <w:color w:val="000000"/>
              </w:rPr>
              <w:t>R v EDM</w:t>
            </w:r>
            <w:r w:rsidRPr="00A02F26">
              <w:rPr>
                <w:rFonts w:ascii="Arial" w:hAnsi="Arial" w:cs="Arial"/>
                <w:color w:val="000000"/>
              </w:rPr>
              <w:t xml:space="preserve"> [2010] VSCA 308.</w:t>
            </w:r>
          </w:p>
        </w:tc>
      </w:tr>
      <w:tr w:rsidR="00A410BD" w14:paraId="3503DC6A" w14:textId="77777777" w:rsidTr="00473897">
        <w:tc>
          <w:tcPr>
            <w:tcW w:w="1220" w:type="dxa"/>
            <w:gridSpan w:val="2"/>
            <w:tcBorders>
              <w:top w:val="single" w:sz="4" w:space="0" w:color="auto"/>
              <w:left w:val="single" w:sz="18" w:space="0" w:color="auto"/>
              <w:bottom w:val="single" w:sz="4" w:space="0" w:color="auto"/>
            </w:tcBorders>
          </w:tcPr>
          <w:p w14:paraId="53D8E1F5" w14:textId="77777777" w:rsidR="00A410BD" w:rsidRDefault="00A410BD" w:rsidP="00A410BD">
            <w:pPr>
              <w:rPr>
                <w:lang w:val="en-AU"/>
              </w:rPr>
            </w:pPr>
            <w:r>
              <w:rPr>
                <w:lang w:val="en-AU"/>
              </w:rPr>
              <w:t>01/02/11</w:t>
            </w:r>
          </w:p>
        </w:tc>
        <w:tc>
          <w:tcPr>
            <w:tcW w:w="836" w:type="dxa"/>
            <w:tcBorders>
              <w:top w:val="single" w:sz="4" w:space="0" w:color="auto"/>
              <w:bottom w:val="single" w:sz="4" w:space="0" w:color="auto"/>
            </w:tcBorders>
          </w:tcPr>
          <w:p w14:paraId="42615DF4" w14:textId="342046B5"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C5E2D56" w14:textId="77777777" w:rsidR="00A410BD" w:rsidRDefault="00A410BD" w:rsidP="00A410BD">
            <w:pPr>
              <w:jc w:val="center"/>
              <w:rPr>
                <w:lang w:val="en-AU"/>
              </w:rPr>
            </w:pPr>
            <w:r>
              <w:rPr>
                <w:lang w:val="en-AU"/>
              </w:rPr>
              <w:t>11.6.4</w:t>
            </w:r>
          </w:p>
        </w:tc>
        <w:tc>
          <w:tcPr>
            <w:tcW w:w="4798" w:type="dxa"/>
            <w:gridSpan w:val="2"/>
            <w:tcBorders>
              <w:top w:val="single" w:sz="4" w:space="0" w:color="auto"/>
              <w:bottom w:val="single" w:sz="4" w:space="0" w:color="auto"/>
              <w:right w:val="single" w:sz="18" w:space="0" w:color="auto"/>
            </w:tcBorders>
          </w:tcPr>
          <w:p w14:paraId="33FE11F6" w14:textId="77777777" w:rsidR="00A410BD" w:rsidRDefault="00A410BD" w:rsidP="00A410BD">
            <w:pPr>
              <w:jc w:val="both"/>
              <w:rPr>
                <w:rFonts w:ascii="Arial" w:hAnsi="Arial" w:cs="Arial"/>
                <w:bCs/>
              </w:rPr>
            </w:pPr>
            <w:r>
              <w:rPr>
                <w:rFonts w:ascii="Arial" w:hAnsi="Arial" w:cs="Arial"/>
                <w:bCs/>
              </w:rPr>
              <w:t xml:space="preserve">Renumbered paragraph – formerly 11.6.3.  New case of </w:t>
            </w:r>
            <w:r w:rsidRPr="00A02F26">
              <w:rPr>
                <w:rFonts w:ascii="Arial" w:hAnsi="Arial" w:cs="Arial"/>
                <w:i/>
                <w:color w:val="000000"/>
              </w:rPr>
              <w:t>R v James &amp; Witbeck</w:t>
            </w:r>
            <w:r w:rsidRPr="00A02F26">
              <w:rPr>
                <w:rFonts w:ascii="Arial" w:hAnsi="Arial" w:cs="Arial"/>
                <w:color w:val="000000"/>
              </w:rPr>
              <w:t xml:space="preserve"> [2010] VSCA 341</w:t>
            </w:r>
            <w:r>
              <w:rPr>
                <w:rFonts w:ascii="Arial" w:hAnsi="Arial" w:cs="Arial"/>
                <w:bCs/>
              </w:rPr>
              <w:t>.</w:t>
            </w:r>
          </w:p>
        </w:tc>
      </w:tr>
      <w:tr w:rsidR="00A410BD" w14:paraId="634E61B1" w14:textId="77777777" w:rsidTr="00473897">
        <w:tc>
          <w:tcPr>
            <w:tcW w:w="1220" w:type="dxa"/>
            <w:gridSpan w:val="2"/>
            <w:tcBorders>
              <w:top w:val="single" w:sz="4" w:space="0" w:color="auto"/>
              <w:left w:val="single" w:sz="18" w:space="0" w:color="auto"/>
              <w:bottom w:val="single" w:sz="4" w:space="0" w:color="auto"/>
            </w:tcBorders>
          </w:tcPr>
          <w:p w14:paraId="702BA45F" w14:textId="77777777" w:rsidR="00A410BD" w:rsidRDefault="00A410BD" w:rsidP="00A410BD">
            <w:pPr>
              <w:rPr>
                <w:lang w:val="en-AU"/>
              </w:rPr>
            </w:pPr>
            <w:r>
              <w:rPr>
                <w:lang w:val="en-AU"/>
              </w:rPr>
              <w:t>01/02/11</w:t>
            </w:r>
          </w:p>
        </w:tc>
        <w:tc>
          <w:tcPr>
            <w:tcW w:w="836" w:type="dxa"/>
            <w:tcBorders>
              <w:top w:val="single" w:sz="4" w:space="0" w:color="auto"/>
              <w:bottom w:val="single" w:sz="4" w:space="0" w:color="auto"/>
            </w:tcBorders>
          </w:tcPr>
          <w:p w14:paraId="554DD6DB" w14:textId="5E73D421"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63883A0" w14:textId="77777777" w:rsidR="00A410BD" w:rsidRDefault="00A410BD" w:rsidP="00A410BD">
            <w:pPr>
              <w:jc w:val="center"/>
              <w:rPr>
                <w:lang w:val="en-AU"/>
              </w:rPr>
            </w:pPr>
            <w:r>
              <w:rPr>
                <w:lang w:val="en-AU"/>
              </w:rPr>
              <w:t>11.6.5</w:t>
            </w:r>
          </w:p>
        </w:tc>
        <w:tc>
          <w:tcPr>
            <w:tcW w:w="4798" w:type="dxa"/>
            <w:gridSpan w:val="2"/>
            <w:tcBorders>
              <w:top w:val="single" w:sz="4" w:space="0" w:color="auto"/>
              <w:bottom w:val="single" w:sz="4" w:space="0" w:color="auto"/>
              <w:right w:val="single" w:sz="18" w:space="0" w:color="auto"/>
            </w:tcBorders>
          </w:tcPr>
          <w:p w14:paraId="611E5276" w14:textId="77777777" w:rsidR="00A410BD" w:rsidRDefault="00A410BD" w:rsidP="00A410BD">
            <w:pPr>
              <w:jc w:val="both"/>
              <w:rPr>
                <w:rFonts w:ascii="Arial" w:hAnsi="Arial" w:cs="Arial"/>
                <w:bCs/>
              </w:rPr>
            </w:pPr>
            <w:r>
              <w:rPr>
                <w:rFonts w:ascii="Arial" w:hAnsi="Arial" w:cs="Arial"/>
                <w:bCs/>
              </w:rPr>
              <w:t>Renumbered paragraph – formerly 11.6.4.</w:t>
            </w:r>
          </w:p>
        </w:tc>
      </w:tr>
      <w:tr w:rsidR="00A410BD" w14:paraId="0D85B7DD" w14:textId="77777777" w:rsidTr="00473897">
        <w:tc>
          <w:tcPr>
            <w:tcW w:w="1220" w:type="dxa"/>
            <w:gridSpan w:val="2"/>
            <w:tcBorders>
              <w:top w:val="single" w:sz="4" w:space="0" w:color="auto"/>
              <w:left w:val="single" w:sz="18" w:space="0" w:color="auto"/>
              <w:bottom w:val="single" w:sz="4" w:space="0" w:color="auto"/>
            </w:tcBorders>
          </w:tcPr>
          <w:p w14:paraId="5106A18F" w14:textId="77777777" w:rsidR="00A410BD" w:rsidRDefault="00A410BD" w:rsidP="00A410BD">
            <w:pPr>
              <w:rPr>
                <w:lang w:val="en-AU"/>
              </w:rPr>
            </w:pPr>
            <w:r>
              <w:rPr>
                <w:lang w:val="en-AU"/>
              </w:rPr>
              <w:t>01/02/11</w:t>
            </w:r>
          </w:p>
        </w:tc>
        <w:tc>
          <w:tcPr>
            <w:tcW w:w="836" w:type="dxa"/>
            <w:tcBorders>
              <w:top w:val="single" w:sz="4" w:space="0" w:color="auto"/>
              <w:bottom w:val="single" w:sz="4" w:space="0" w:color="auto"/>
            </w:tcBorders>
          </w:tcPr>
          <w:p w14:paraId="0670D820" w14:textId="6D8E25EF"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21FE9B1" w14:textId="77777777" w:rsidR="00A410BD" w:rsidRDefault="00A410BD" w:rsidP="00A410BD">
            <w:pPr>
              <w:jc w:val="center"/>
              <w:rPr>
                <w:lang w:val="en-AU"/>
              </w:rPr>
            </w:pPr>
            <w:r>
              <w:rPr>
                <w:lang w:val="en-AU"/>
              </w:rPr>
              <w:t>11.6.6</w:t>
            </w:r>
          </w:p>
        </w:tc>
        <w:tc>
          <w:tcPr>
            <w:tcW w:w="4798" w:type="dxa"/>
            <w:gridSpan w:val="2"/>
            <w:tcBorders>
              <w:top w:val="single" w:sz="4" w:space="0" w:color="auto"/>
              <w:bottom w:val="single" w:sz="4" w:space="0" w:color="auto"/>
              <w:right w:val="single" w:sz="18" w:space="0" w:color="auto"/>
            </w:tcBorders>
          </w:tcPr>
          <w:p w14:paraId="0D54E945" w14:textId="77777777" w:rsidR="00A410BD" w:rsidRDefault="00A410BD" w:rsidP="00A410BD">
            <w:pPr>
              <w:jc w:val="both"/>
              <w:rPr>
                <w:rFonts w:ascii="Arial" w:hAnsi="Arial" w:cs="Arial"/>
                <w:bCs/>
              </w:rPr>
            </w:pPr>
            <w:r>
              <w:rPr>
                <w:rFonts w:ascii="Arial" w:hAnsi="Arial" w:cs="Arial"/>
                <w:bCs/>
              </w:rPr>
              <w:t xml:space="preserve">Renumbered paragraph – formerly 11.6.5.  Delete references to judgment of Cummins J in </w:t>
            </w:r>
            <w:r w:rsidRPr="004F7468">
              <w:rPr>
                <w:rFonts w:ascii="Arial" w:hAnsi="Arial" w:cs="Arial"/>
                <w:bCs/>
                <w:i/>
              </w:rPr>
              <w:t>DPP v Farquharson</w:t>
            </w:r>
            <w:r>
              <w:rPr>
                <w:rFonts w:ascii="Arial" w:hAnsi="Arial" w:cs="Arial"/>
                <w:bCs/>
              </w:rPr>
              <w:t xml:space="preserve"> (appeal allowed and retrial ordered).</w:t>
            </w:r>
          </w:p>
        </w:tc>
      </w:tr>
      <w:tr w:rsidR="00A410BD" w14:paraId="0EDA8F4E" w14:textId="77777777" w:rsidTr="00473897">
        <w:tc>
          <w:tcPr>
            <w:tcW w:w="1220" w:type="dxa"/>
            <w:gridSpan w:val="2"/>
            <w:tcBorders>
              <w:top w:val="single" w:sz="4" w:space="0" w:color="auto"/>
              <w:left w:val="single" w:sz="18" w:space="0" w:color="auto"/>
              <w:bottom w:val="single" w:sz="4" w:space="0" w:color="auto"/>
            </w:tcBorders>
          </w:tcPr>
          <w:p w14:paraId="5DEB4AD0" w14:textId="77777777" w:rsidR="00A410BD" w:rsidRDefault="00A410BD" w:rsidP="00A410BD">
            <w:pPr>
              <w:rPr>
                <w:lang w:val="en-AU"/>
              </w:rPr>
            </w:pPr>
            <w:r>
              <w:rPr>
                <w:lang w:val="en-AU"/>
              </w:rPr>
              <w:t>31/01/11</w:t>
            </w:r>
          </w:p>
        </w:tc>
        <w:tc>
          <w:tcPr>
            <w:tcW w:w="836" w:type="dxa"/>
            <w:tcBorders>
              <w:top w:val="single" w:sz="4" w:space="0" w:color="auto"/>
              <w:bottom w:val="single" w:sz="4" w:space="0" w:color="auto"/>
            </w:tcBorders>
          </w:tcPr>
          <w:p w14:paraId="26A1E9E0" w14:textId="4B0100C5"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2C9607D3" w14:textId="77777777" w:rsidR="00A410BD" w:rsidRDefault="00A410BD" w:rsidP="00A410BD">
            <w:pPr>
              <w:jc w:val="center"/>
              <w:rPr>
                <w:lang w:val="en-AU"/>
              </w:rPr>
            </w:pPr>
            <w:r>
              <w:rPr>
                <w:lang w:val="en-AU"/>
              </w:rPr>
              <w:t>3.1</w:t>
            </w:r>
          </w:p>
        </w:tc>
        <w:tc>
          <w:tcPr>
            <w:tcW w:w="4798" w:type="dxa"/>
            <w:gridSpan w:val="2"/>
            <w:tcBorders>
              <w:top w:val="single" w:sz="4" w:space="0" w:color="auto"/>
              <w:bottom w:val="single" w:sz="4" w:space="0" w:color="auto"/>
              <w:right w:val="single" w:sz="18" w:space="0" w:color="auto"/>
            </w:tcBorders>
          </w:tcPr>
          <w:p w14:paraId="12B6EE24" w14:textId="77777777" w:rsidR="00A410BD" w:rsidRDefault="00A410BD" w:rsidP="00A410BD">
            <w:pPr>
              <w:jc w:val="both"/>
              <w:rPr>
                <w:rFonts w:ascii="Arial" w:hAnsi="Arial" w:cs="Arial"/>
                <w:bCs/>
              </w:rPr>
            </w:pPr>
            <w:r>
              <w:rPr>
                <w:rFonts w:ascii="Arial" w:hAnsi="Arial" w:cs="Arial"/>
                <w:bCs/>
              </w:rPr>
              <w:t xml:space="preserve">Added reference to </w:t>
            </w:r>
            <w:r w:rsidRPr="00F13E43">
              <w:rPr>
                <w:rFonts w:ascii="Arial" w:hAnsi="Arial" w:cs="Arial"/>
                <w:bCs/>
                <w:i/>
              </w:rPr>
              <w:t>R v Sonnet</w:t>
            </w:r>
            <w:r>
              <w:rPr>
                <w:rFonts w:ascii="Arial" w:hAnsi="Arial" w:cs="Arial"/>
                <w:bCs/>
              </w:rPr>
              <w:t xml:space="preserve"> [2010] VSCA 315 at [15]-[27].</w:t>
            </w:r>
          </w:p>
        </w:tc>
      </w:tr>
      <w:tr w:rsidR="00A410BD" w14:paraId="532B3D6B" w14:textId="77777777" w:rsidTr="00473897">
        <w:tc>
          <w:tcPr>
            <w:tcW w:w="1220" w:type="dxa"/>
            <w:gridSpan w:val="2"/>
            <w:tcBorders>
              <w:top w:val="single" w:sz="4" w:space="0" w:color="auto"/>
              <w:left w:val="single" w:sz="18" w:space="0" w:color="auto"/>
              <w:bottom w:val="single" w:sz="4" w:space="0" w:color="auto"/>
            </w:tcBorders>
          </w:tcPr>
          <w:p w14:paraId="71B86DF6" w14:textId="77777777" w:rsidR="00A410BD" w:rsidRDefault="00A410BD" w:rsidP="00A410BD">
            <w:pPr>
              <w:rPr>
                <w:lang w:val="en-AU"/>
              </w:rPr>
            </w:pPr>
            <w:r>
              <w:rPr>
                <w:lang w:val="en-AU"/>
              </w:rPr>
              <w:t>31/01/11</w:t>
            </w:r>
          </w:p>
        </w:tc>
        <w:tc>
          <w:tcPr>
            <w:tcW w:w="836" w:type="dxa"/>
            <w:tcBorders>
              <w:top w:val="single" w:sz="4" w:space="0" w:color="auto"/>
              <w:bottom w:val="single" w:sz="4" w:space="0" w:color="auto"/>
            </w:tcBorders>
          </w:tcPr>
          <w:p w14:paraId="4B5F7346" w14:textId="664F7FCD"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27D6167A" w14:textId="77777777" w:rsidR="00A410BD" w:rsidRDefault="00A410BD" w:rsidP="00A410BD">
            <w:pPr>
              <w:jc w:val="center"/>
              <w:rPr>
                <w:lang w:val="en-AU"/>
              </w:rPr>
            </w:pPr>
            <w:r>
              <w:rPr>
                <w:lang w:val="en-AU"/>
              </w:rPr>
              <w:t>3.3.3</w:t>
            </w:r>
          </w:p>
        </w:tc>
        <w:tc>
          <w:tcPr>
            <w:tcW w:w="4798" w:type="dxa"/>
            <w:gridSpan w:val="2"/>
            <w:tcBorders>
              <w:top w:val="single" w:sz="4" w:space="0" w:color="auto"/>
              <w:bottom w:val="single" w:sz="4" w:space="0" w:color="auto"/>
              <w:right w:val="single" w:sz="18" w:space="0" w:color="auto"/>
            </w:tcBorders>
          </w:tcPr>
          <w:p w14:paraId="5B291C30" w14:textId="77777777" w:rsidR="00A410BD" w:rsidRDefault="00A410BD" w:rsidP="00A410BD">
            <w:pPr>
              <w:jc w:val="both"/>
              <w:rPr>
                <w:rFonts w:ascii="Arial" w:hAnsi="Arial" w:cs="Arial"/>
                <w:bCs/>
              </w:rPr>
            </w:pPr>
            <w:r>
              <w:rPr>
                <w:rFonts w:ascii="Arial" w:hAnsi="Arial" w:cs="Arial"/>
                <w:bCs/>
              </w:rPr>
              <w:t xml:space="preserve">Added references to </w:t>
            </w:r>
            <w:r w:rsidRPr="00F13E43">
              <w:rPr>
                <w:rFonts w:ascii="Arial" w:hAnsi="Arial" w:cs="Arial"/>
                <w:bCs/>
                <w:i/>
              </w:rPr>
              <w:t>MDC</w:t>
            </w:r>
            <w:r>
              <w:rPr>
                <w:rFonts w:ascii="Arial" w:hAnsi="Arial" w:cs="Arial"/>
                <w:bCs/>
              </w:rPr>
              <w:t xml:space="preserve"> [unreported, Children’s Court of Victoria-Levine M, 08/12/2010], Prestia v Machok [unreported, Sunshine Magistrates’ Court-Jones M, 28/10/2010],</w:t>
            </w:r>
            <w:r w:rsidRPr="00F13E43">
              <w:rPr>
                <w:rFonts w:ascii="Arial" w:hAnsi="Arial" w:cs="Arial"/>
                <w:bCs/>
                <w:i/>
              </w:rPr>
              <w:t xml:space="preserve"> PG v R</w:t>
            </w:r>
            <w:r>
              <w:rPr>
                <w:rFonts w:ascii="Arial" w:hAnsi="Arial" w:cs="Arial"/>
                <w:bCs/>
              </w:rPr>
              <w:t xml:space="preserve"> [2010] VSCA 298.</w:t>
            </w:r>
          </w:p>
        </w:tc>
      </w:tr>
      <w:tr w:rsidR="00A410BD" w14:paraId="62FF73CE" w14:textId="77777777" w:rsidTr="00473897">
        <w:tc>
          <w:tcPr>
            <w:tcW w:w="1220" w:type="dxa"/>
            <w:gridSpan w:val="2"/>
            <w:tcBorders>
              <w:top w:val="single" w:sz="4" w:space="0" w:color="auto"/>
              <w:left w:val="single" w:sz="18" w:space="0" w:color="auto"/>
              <w:bottom w:val="single" w:sz="4" w:space="0" w:color="auto"/>
            </w:tcBorders>
          </w:tcPr>
          <w:p w14:paraId="3CE025DC" w14:textId="77777777" w:rsidR="00A410BD" w:rsidRDefault="00A410BD" w:rsidP="00A410BD">
            <w:pPr>
              <w:rPr>
                <w:lang w:val="en-AU"/>
              </w:rPr>
            </w:pPr>
            <w:r>
              <w:rPr>
                <w:lang w:val="en-AU"/>
              </w:rPr>
              <w:t>31/01/11</w:t>
            </w:r>
          </w:p>
        </w:tc>
        <w:tc>
          <w:tcPr>
            <w:tcW w:w="836" w:type="dxa"/>
            <w:tcBorders>
              <w:top w:val="single" w:sz="4" w:space="0" w:color="auto"/>
              <w:bottom w:val="single" w:sz="4" w:space="0" w:color="auto"/>
            </w:tcBorders>
          </w:tcPr>
          <w:p w14:paraId="7E1949A7" w14:textId="3A22400A"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2B2B789E" w14:textId="77777777" w:rsidR="00A410BD" w:rsidRDefault="00A410BD" w:rsidP="00A410BD">
            <w:pPr>
              <w:jc w:val="center"/>
              <w:rPr>
                <w:lang w:val="en-AU"/>
              </w:rPr>
            </w:pPr>
            <w:r>
              <w:rPr>
                <w:lang w:val="en-AU"/>
              </w:rPr>
              <w:t>3.5.15</w:t>
            </w:r>
          </w:p>
        </w:tc>
        <w:tc>
          <w:tcPr>
            <w:tcW w:w="4798" w:type="dxa"/>
            <w:gridSpan w:val="2"/>
            <w:tcBorders>
              <w:top w:val="single" w:sz="4" w:space="0" w:color="auto"/>
              <w:bottom w:val="single" w:sz="4" w:space="0" w:color="auto"/>
              <w:right w:val="single" w:sz="18" w:space="0" w:color="auto"/>
            </w:tcBorders>
          </w:tcPr>
          <w:p w14:paraId="3DBEFD12" w14:textId="77777777" w:rsidR="00A410BD" w:rsidRDefault="00A410BD" w:rsidP="00A410BD">
            <w:pPr>
              <w:jc w:val="both"/>
              <w:rPr>
                <w:rFonts w:ascii="Arial" w:hAnsi="Arial" w:cs="Arial"/>
                <w:bCs/>
              </w:rPr>
            </w:pPr>
            <w:r>
              <w:rPr>
                <w:rFonts w:ascii="Arial" w:hAnsi="Arial" w:cs="Arial"/>
                <w:bCs/>
              </w:rPr>
              <w:t xml:space="preserve">New paragraph entitled “The hearsay rule and exceptions thereto”.  Added references to ss.59 &amp; 65 </w:t>
            </w:r>
            <w:r w:rsidRPr="00F13E43">
              <w:rPr>
                <w:rFonts w:ascii="Arial" w:hAnsi="Arial" w:cs="Arial"/>
                <w:bCs/>
              </w:rPr>
              <w:t>Evidence Act 2008 (Vic)</w:t>
            </w:r>
            <w:r>
              <w:rPr>
                <w:rFonts w:ascii="Arial" w:hAnsi="Arial" w:cs="Arial"/>
                <w:bCs/>
              </w:rPr>
              <w:t xml:space="preserve"> and related sections.  New cases of </w:t>
            </w:r>
            <w:r w:rsidRPr="00164487">
              <w:rPr>
                <w:rFonts w:ascii="Arial" w:hAnsi="Arial" w:cs="Arial"/>
                <w:i/>
                <w:color w:val="000000"/>
              </w:rPr>
              <w:t xml:space="preserve">DPP v BB &amp; QN </w:t>
            </w:r>
            <w:r w:rsidRPr="00164487">
              <w:rPr>
                <w:rFonts w:ascii="Arial" w:hAnsi="Arial" w:cs="Arial"/>
                <w:color w:val="000000"/>
              </w:rPr>
              <w:t>[2011] VSCA 211 per Bongiorno JA (with whom Harper &amp; Hansen JJA agreed);</w:t>
            </w:r>
            <w:r w:rsidRPr="00164487">
              <w:rPr>
                <w:rFonts w:ascii="Arial" w:hAnsi="Arial" w:cs="Arial"/>
                <w:i/>
                <w:color w:val="000000"/>
              </w:rPr>
              <w:t xml:space="preserve"> Sajanesh Easwaralingham v DPP </w:t>
            </w:r>
            <w:r w:rsidRPr="00164487">
              <w:rPr>
                <w:rFonts w:ascii="Arial" w:hAnsi="Arial" w:cs="Arial"/>
                <w:color w:val="000000"/>
              </w:rPr>
              <w:t>[2010] VSCA 353</w:t>
            </w:r>
            <w:r w:rsidRPr="00164487">
              <w:rPr>
                <w:rFonts w:ascii="Arial" w:hAnsi="Arial" w:cs="Arial"/>
                <w:i/>
                <w:color w:val="000000"/>
              </w:rPr>
              <w:t xml:space="preserve"> </w:t>
            </w:r>
            <w:r w:rsidRPr="00164487">
              <w:rPr>
                <w:rFonts w:ascii="Arial" w:hAnsi="Arial" w:cs="Arial"/>
                <w:color w:val="000000"/>
              </w:rPr>
              <w:t xml:space="preserve">at [32]-[44] per Tate JA (with whom Buchanan JA agreed) dismissing on this issue an appeal from Pagone J [2010] VSC 437 at [13]-[19]; </w:t>
            </w:r>
            <w:r w:rsidRPr="00164487">
              <w:rPr>
                <w:rFonts w:ascii="Arial" w:hAnsi="Arial" w:cs="Arial"/>
                <w:i/>
                <w:color w:val="000000"/>
              </w:rPr>
              <w:lastRenderedPageBreak/>
              <w:t>R v Rossi (Ruling No.1)</w:t>
            </w:r>
            <w:r w:rsidRPr="00164487">
              <w:rPr>
                <w:rFonts w:ascii="Arial" w:hAnsi="Arial" w:cs="Arial"/>
                <w:color w:val="000000"/>
              </w:rPr>
              <w:t xml:space="preserve"> [2010] VSC 459 per Lasry J.</w:t>
            </w:r>
          </w:p>
        </w:tc>
      </w:tr>
      <w:tr w:rsidR="00A410BD" w14:paraId="16995EC6" w14:textId="77777777" w:rsidTr="00473897">
        <w:tc>
          <w:tcPr>
            <w:tcW w:w="1220" w:type="dxa"/>
            <w:gridSpan w:val="2"/>
            <w:tcBorders>
              <w:top w:val="single" w:sz="4" w:space="0" w:color="auto"/>
              <w:left w:val="single" w:sz="18" w:space="0" w:color="auto"/>
              <w:bottom w:val="single" w:sz="4" w:space="0" w:color="auto"/>
            </w:tcBorders>
          </w:tcPr>
          <w:p w14:paraId="7D0A7E9F" w14:textId="77777777" w:rsidR="00A410BD" w:rsidRDefault="00A410BD" w:rsidP="00A410BD">
            <w:pPr>
              <w:rPr>
                <w:lang w:val="en-AU"/>
              </w:rPr>
            </w:pPr>
            <w:r>
              <w:rPr>
                <w:lang w:val="en-AU"/>
              </w:rPr>
              <w:lastRenderedPageBreak/>
              <w:t>31/01/11</w:t>
            </w:r>
          </w:p>
        </w:tc>
        <w:tc>
          <w:tcPr>
            <w:tcW w:w="836" w:type="dxa"/>
            <w:tcBorders>
              <w:top w:val="single" w:sz="4" w:space="0" w:color="auto"/>
              <w:bottom w:val="single" w:sz="4" w:space="0" w:color="auto"/>
            </w:tcBorders>
          </w:tcPr>
          <w:p w14:paraId="16A8A355" w14:textId="3FF45A04"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5E8EBA3C" w14:textId="77777777" w:rsidR="00A410BD" w:rsidRDefault="00A410BD" w:rsidP="00A410BD">
            <w:pPr>
              <w:jc w:val="center"/>
              <w:rPr>
                <w:lang w:val="en-AU"/>
              </w:rPr>
            </w:pPr>
            <w:r>
              <w:rPr>
                <w:lang w:val="en-AU"/>
              </w:rPr>
              <w:t>10.3.8</w:t>
            </w:r>
          </w:p>
        </w:tc>
        <w:tc>
          <w:tcPr>
            <w:tcW w:w="4798" w:type="dxa"/>
            <w:gridSpan w:val="2"/>
            <w:tcBorders>
              <w:top w:val="single" w:sz="4" w:space="0" w:color="auto"/>
              <w:bottom w:val="single" w:sz="4" w:space="0" w:color="auto"/>
              <w:right w:val="single" w:sz="18" w:space="0" w:color="auto"/>
            </w:tcBorders>
          </w:tcPr>
          <w:p w14:paraId="248B7F24" w14:textId="77777777" w:rsidR="00A410BD" w:rsidRDefault="00A410BD" w:rsidP="00A410BD">
            <w:pPr>
              <w:jc w:val="both"/>
              <w:rPr>
                <w:rFonts w:ascii="Arial" w:hAnsi="Arial" w:cs="Arial"/>
                <w:bCs/>
              </w:rPr>
            </w:pPr>
            <w:r>
              <w:rPr>
                <w:rFonts w:ascii="Arial" w:hAnsi="Arial" w:cs="Arial"/>
                <w:bCs/>
              </w:rPr>
              <w:t xml:space="preserve">New case of </w:t>
            </w:r>
            <w:r w:rsidRPr="00F508F8">
              <w:rPr>
                <w:rFonts w:ascii="Arial" w:hAnsi="Arial" w:cs="Arial"/>
                <w:bCs/>
                <w:i/>
              </w:rPr>
              <w:t>R v OAA</w:t>
            </w:r>
            <w:r>
              <w:rPr>
                <w:rFonts w:ascii="Arial" w:hAnsi="Arial" w:cs="Arial"/>
                <w:bCs/>
              </w:rPr>
              <w:t xml:space="preserve"> [2010] VSCA 155.</w:t>
            </w:r>
          </w:p>
        </w:tc>
      </w:tr>
      <w:tr w:rsidR="00A410BD" w14:paraId="56EC5E3E" w14:textId="77777777" w:rsidTr="00473897">
        <w:tc>
          <w:tcPr>
            <w:tcW w:w="1220" w:type="dxa"/>
            <w:gridSpan w:val="2"/>
            <w:tcBorders>
              <w:top w:val="single" w:sz="4" w:space="0" w:color="auto"/>
              <w:left w:val="single" w:sz="18" w:space="0" w:color="auto"/>
              <w:bottom w:val="single" w:sz="4" w:space="0" w:color="auto"/>
            </w:tcBorders>
          </w:tcPr>
          <w:p w14:paraId="14D58B7A" w14:textId="77777777" w:rsidR="00A410BD" w:rsidRDefault="00A410BD" w:rsidP="00A410BD">
            <w:pPr>
              <w:rPr>
                <w:lang w:val="en-AU"/>
              </w:rPr>
            </w:pPr>
            <w:r>
              <w:rPr>
                <w:lang w:val="en-AU"/>
              </w:rPr>
              <w:t>01/01/11</w:t>
            </w:r>
          </w:p>
        </w:tc>
        <w:tc>
          <w:tcPr>
            <w:tcW w:w="836" w:type="dxa"/>
            <w:tcBorders>
              <w:top w:val="single" w:sz="4" w:space="0" w:color="auto"/>
              <w:bottom w:val="single" w:sz="4" w:space="0" w:color="auto"/>
            </w:tcBorders>
          </w:tcPr>
          <w:p w14:paraId="5F548DFA" w14:textId="307C29E1"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49D794AC" w14:textId="77777777" w:rsidR="00A410BD" w:rsidRDefault="00A410BD" w:rsidP="00A410BD">
            <w:pPr>
              <w:jc w:val="center"/>
              <w:rPr>
                <w:lang w:val="en-AU"/>
              </w:rPr>
            </w:pPr>
            <w:r>
              <w:rPr>
                <w:lang w:val="en-AU"/>
              </w:rPr>
              <w:t>5.5</w:t>
            </w:r>
          </w:p>
          <w:p w14:paraId="6E6F770E" w14:textId="77777777" w:rsidR="00A410BD" w:rsidRDefault="00A410BD" w:rsidP="00A410BD">
            <w:pPr>
              <w:jc w:val="center"/>
              <w:rPr>
                <w:lang w:val="en-AU"/>
              </w:rPr>
            </w:pPr>
            <w:r>
              <w:rPr>
                <w:lang w:val="en-AU"/>
              </w:rPr>
              <w:t>5.5.6</w:t>
            </w:r>
          </w:p>
          <w:p w14:paraId="4537357E" w14:textId="77777777" w:rsidR="00A410BD" w:rsidRDefault="00A410BD" w:rsidP="00A410BD">
            <w:pPr>
              <w:jc w:val="center"/>
              <w:rPr>
                <w:lang w:val="en-AU"/>
              </w:rPr>
            </w:pPr>
            <w:r>
              <w:rPr>
                <w:lang w:val="en-AU"/>
              </w:rPr>
              <w:t>5.11.10</w:t>
            </w:r>
          </w:p>
          <w:p w14:paraId="720C01B4" w14:textId="77777777" w:rsidR="00A410BD" w:rsidRDefault="00A410BD" w:rsidP="00A410BD">
            <w:pPr>
              <w:jc w:val="center"/>
              <w:rPr>
                <w:lang w:val="en-AU"/>
              </w:rPr>
            </w:pPr>
            <w:r>
              <w:rPr>
                <w:lang w:val="en-AU"/>
              </w:rPr>
              <w:t>5.13</w:t>
            </w:r>
          </w:p>
          <w:p w14:paraId="51AA5BE9" w14:textId="77777777" w:rsidR="00A410BD" w:rsidRDefault="00A410BD" w:rsidP="00A410BD">
            <w:pPr>
              <w:jc w:val="center"/>
              <w:rPr>
                <w:lang w:val="en-AU"/>
              </w:rPr>
            </w:pPr>
            <w:r>
              <w:rPr>
                <w:lang w:val="en-AU"/>
              </w:rPr>
              <w:t>5.14.2</w:t>
            </w:r>
          </w:p>
          <w:p w14:paraId="0F94EDDD" w14:textId="77777777" w:rsidR="00A410BD" w:rsidRDefault="00A410BD" w:rsidP="00A410BD">
            <w:pPr>
              <w:jc w:val="center"/>
              <w:rPr>
                <w:lang w:val="en-AU"/>
              </w:rPr>
            </w:pPr>
            <w:r>
              <w:rPr>
                <w:lang w:val="en-AU"/>
              </w:rPr>
              <w:t>5.15.1</w:t>
            </w:r>
          </w:p>
          <w:p w14:paraId="5F75E032" w14:textId="77777777" w:rsidR="00A410BD" w:rsidRDefault="00A410BD" w:rsidP="00A410BD">
            <w:pPr>
              <w:jc w:val="center"/>
              <w:rPr>
                <w:lang w:val="en-AU"/>
              </w:rPr>
            </w:pPr>
            <w:r>
              <w:rPr>
                <w:lang w:val="en-AU"/>
              </w:rPr>
              <w:t>5.16.12</w:t>
            </w:r>
          </w:p>
          <w:p w14:paraId="4826BEBF" w14:textId="77777777" w:rsidR="00A410BD" w:rsidRDefault="00A410BD" w:rsidP="00A410BD">
            <w:pPr>
              <w:jc w:val="center"/>
              <w:rPr>
                <w:lang w:val="en-AU"/>
              </w:rPr>
            </w:pPr>
            <w:r>
              <w:rPr>
                <w:lang w:val="en-AU"/>
              </w:rPr>
              <w:t>5.17.1</w:t>
            </w:r>
          </w:p>
          <w:p w14:paraId="11708466" w14:textId="77777777" w:rsidR="00A410BD" w:rsidRDefault="00A410BD" w:rsidP="00A410BD">
            <w:pPr>
              <w:jc w:val="center"/>
              <w:rPr>
                <w:lang w:val="en-AU"/>
              </w:rPr>
            </w:pPr>
            <w:r>
              <w:rPr>
                <w:lang w:val="en-AU"/>
              </w:rPr>
              <w:t>5.20.6</w:t>
            </w:r>
          </w:p>
          <w:p w14:paraId="2493FCD2" w14:textId="77777777" w:rsidR="00A410BD" w:rsidRDefault="00A410BD" w:rsidP="00A410BD">
            <w:pPr>
              <w:jc w:val="center"/>
              <w:rPr>
                <w:lang w:val="en-AU"/>
              </w:rPr>
            </w:pPr>
            <w:r>
              <w:rPr>
                <w:lang w:val="en-AU"/>
              </w:rPr>
              <w:t>5.22.7</w:t>
            </w:r>
          </w:p>
          <w:p w14:paraId="5C56CDDE" w14:textId="77777777" w:rsidR="00A410BD" w:rsidRDefault="00A410BD" w:rsidP="00A410BD">
            <w:pPr>
              <w:jc w:val="center"/>
              <w:rPr>
                <w:lang w:val="en-AU"/>
              </w:rPr>
            </w:pPr>
            <w:r>
              <w:rPr>
                <w:lang w:val="en-AU"/>
              </w:rPr>
              <w:t>5.27.3</w:t>
            </w:r>
          </w:p>
          <w:p w14:paraId="0924A5BA" w14:textId="77777777" w:rsidR="00A410BD" w:rsidRDefault="00A410BD" w:rsidP="00A410BD">
            <w:pPr>
              <w:jc w:val="center"/>
              <w:rPr>
                <w:lang w:val="en-AU"/>
              </w:rPr>
            </w:pPr>
            <w:r>
              <w:rPr>
                <w:lang w:val="en-AU"/>
              </w:rPr>
              <w:t>5.23.8</w:t>
            </w:r>
          </w:p>
        </w:tc>
        <w:tc>
          <w:tcPr>
            <w:tcW w:w="4798" w:type="dxa"/>
            <w:gridSpan w:val="2"/>
            <w:tcBorders>
              <w:top w:val="single" w:sz="4" w:space="0" w:color="auto"/>
              <w:bottom w:val="single" w:sz="4" w:space="0" w:color="auto"/>
              <w:right w:val="single" w:sz="18" w:space="0" w:color="auto"/>
            </w:tcBorders>
          </w:tcPr>
          <w:p w14:paraId="5DF68F82" w14:textId="77777777" w:rsidR="00A410BD" w:rsidRDefault="00A410BD" w:rsidP="00A410BD">
            <w:pPr>
              <w:jc w:val="both"/>
              <w:rPr>
                <w:rFonts w:ascii="Arial" w:hAnsi="Arial" w:cs="Arial"/>
                <w:bCs/>
              </w:rPr>
            </w:pPr>
            <w:r>
              <w:rPr>
                <w:rFonts w:ascii="Arial" w:hAnsi="Arial" w:cs="Arial"/>
                <w:bCs/>
              </w:rPr>
              <w:t>Addition of statistics for 2008/09.  In some instances small consequential changes have been made to the commentary to reflect updated statistics.</w:t>
            </w:r>
          </w:p>
        </w:tc>
      </w:tr>
      <w:tr w:rsidR="00A410BD" w14:paraId="0A1AB6CB" w14:textId="77777777" w:rsidTr="00473897">
        <w:tc>
          <w:tcPr>
            <w:tcW w:w="1220" w:type="dxa"/>
            <w:gridSpan w:val="2"/>
            <w:tcBorders>
              <w:top w:val="single" w:sz="4" w:space="0" w:color="auto"/>
              <w:left w:val="single" w:sz="18" w:space="0" w:color="auto"/>
              <w:bottom w:val="single" w:sz="4" w:space="0" w:color="auto"/>
            </w:tcBorders>
          </w:tcPr>
          <w:p w14:paraId="44E85F91" w14:textId="77777777" w:rsidR="00A410BD" w:rsidRDefault="00A410BD" w:rsidP="00A410BD">
            <w:pPr>
              <w:rPr>
                <w:lang w:val="en-AU"/>
              </w:rPr>
            </w:pPr>
            <w:r>
              <w:rPr>
                <w:lang w:val="en-AU"/>
              </w:rPr>
              <w:t>01/01/11</w:t>
            </w:r>
          </w:p>
        </w:tc>
        <w:tc>
          <w:tcPr>
            <w:tcW w:w="836" w:type="dxa"/>
            <w:tcBorders>
              <w:top w:val="single" w:sz="4" w:space="0" w:color="auto"/>
              <w:bottom w:val="single" w:sz="4" w:space="0" w:color="auto"/>
            </w:tcBorders>
          </w:tcPr>
          <w:p w14:paraId="21A71EDC" w14:textId="33136E74"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2357A7F4" w14:textId="77777777" w:rsidR="00A410BD" w:rsidRDefault="00A410BD" w:rsidP="00A410BD">
            <w:pPr>
              <w:jc w:val="center"/>
              <w:rPr>
                <w:lang w:val="en-AU"/>
              </w:rPr>
            </w:pPr>
            <w:r>
              <w:rPr>
                <w:lang w:val="en-AU"/>
              </w:rPr>
              <w:t>5.10.1</w:t>
            </w:r>
          </w:p>
          <w:p w14:paraId="74D300CC" w14:textId="77777777" w:rsidR="00A410BD" w:rsidRDefault="00A410BD" w:rsidP="00A410BD">
            <w:pPr>
              <w:jc w:val="center"/>
              <w:rPr>
                <w:lang w:val="en-AU"/>
              </w:rPr>
            </w:pPr>
            <w:r>
              <w:rPr>
                <w:lang w:val="en-AU"/>
              </w:rPr>
              <w:t>5.17.2</w:t>
            </w:r>
          </w:p>
          <w:p w14:paraId="5DD2850C" w14:textId="77777777" w:rsidR="00A410BD" w:rsidRDefault="00A410BD" w:rsidP="00A410BD">
            <w:pPr>
              <w:jc w:val="center"/>
              <w:rPr>
                <w:lang w:val="en-AU"/>
              </w:rPr>
            </w:pPr>
            <w:r>
              <w:rPr>
                <w:lang w:val="en-AU"/>
              </w:rPr>
              <w:t>5.17.8</w:t>
            </w:r>
          </w:p>
          <w:p w14:paraId="70470FC6" w14:textId="77777777" w:rsidR="00A410BD" w:rsidRDefault="00A410BD" w:rsidP="00A410BD">
            <w:pPr>
              <w:jc w:val="center"/>
              <w:rPr>
                <w:lang w:val="en-AU"/>
              </w:rPr>
            </w:pPr>
            <w:r>
              <w:rPr>
                <w:lang w:val="en-AU"/>
              </w:rPr>
              <w:t>5.18.1</w:t>
            </w:r>
          </w:p>
          <w:p w14:paraId="713506C7" w14:textId="77777777" w:rsidR="00A410BD" w:rsidRDefault="00A410BD" w:rsidP="00A410BD">
            <w:pPr>
              <w:jc w:val="center"/>
              <w:rPr>
                <w:lang w:val="en-AU"/>
              </w:rPr>
            </w:pPr>
            <w:r>
              <w:rPr>
                <w:lang w:val="en-AU"/>
              </w:rPr>
              <w:t>5.18.5</w:t>
            </w:r>
          </w:p>
          <w:p w14:paraId="1A51F735" w14:textId="77777777" w:rsidR="00A410BD" w:rsidRDefault="00A410BD" w:rsidP="00A410BD">
            <w:pPr>
              <w:jc w:val="center"/>
              <w:rPr>
                <w:lang w:val="en-AU"/>
              </w:rPr>
            </w:pPr>
            <w:r>
              <w:rPr>
                <w:lang w:val="en-AU"/>
              </w:rPr>
              <w:t>5.18.7</w:t>
            </w:r>
          </w:p>
          <w:p w14:paraId="558569EB" w14:textId="77777777" w:rsidR="00A410BD" w:rsidRDefault="00A410BD" w:rsidP="00A410BD">
            <w:pPr>
              <w:jc w:val="center"/>
              <w:rPr>
                <w:lang w:val="en-AU"/>
              </w:rPr>
            </w:pPr>
            <w:r>
              <w:rPr>
                <w:lang w:val="en-AU"/>
              </w:rPr>
              <w:t>5.21</w:t>
            </w:r>
          </w:p>
          <w:p w14:paraId="7A3D4904" w14:textId="77777777" w:rsidR="00A410BD" w:rsidRDefault="00A410BD" w:rsidP="00A410BD">
            <w:pPr>
              <w:jc w:val="center"/>
              <w:rPr>
                <w:lang w:val="en-AU"/>
              </w:rPr>
            </w:pPr>
            <w:r>
              <w:rPr>
                <w:lang w:val="en-AU"/>
              </w:rPr>
              <w:t>5.22.2</w:t>
            </w:r>
          </w:p>
          <w:p w14:paraId="1C2706D5" w14:textId="77777777" w:rsidR="00A410BD" w:rsidRDefault="00A410BD" w:rsidP="00A410BD">
            <w:pPr>
              <w:jc w:val="center"/>
              <w:rPr>
                <w:lang w:val="en-AU"/>
              </w:rPr>
            </w:pPr>
            <w:r>
              <w:rPr>
                <w:lang w:val="en-AU"/>
              </w:rPr>
              <w:t>5.24.13</w:t>
            </w:r>
          </w:p>
          <w:p w14:paraId="203DCDE8" w14:textId="77777777" w:rsidR="00A410BD" w:rsidRDefault="00A410BD" w:rsidP="00A410BD">
            <w:pPr>
              <w:jc w:val="center"/>
              <w:rPr>
                <w:lang w:val="en-AU"/>
              </w:rPr>
            </w:pPr>
            <w:r>
              <w:rPr>
                <w:lang w:val="en-AU"/>
              </w:rPr>
              <w:t>5.28</w:t>
            </w:r>
          </w:p>
          <w:p w14:paraId="7E10FD6B" w14:textId="77777777" w:rsidR="00A410BD" w:rsidRDefault="00A410BD" w:rsidP="00A410BD">
            <w:pPr>
              <w:jc w:val="center"/>
              <w:rPr>
                <w:lang w:val="en-AU"/>
              </w:rPr>
            </w:pPr>
            <w:r>
              <w:rPr>
                <w:lang w:val="en-AU"/>
              </w:rPr>
              <w:t>5.29.4</w:t>
            </w:r>
          </w:p>
        </w:tc>
        <w:tc>
          <w:tcPr>
            <w:tcW w:w="4798" w:type="dxa"/>
            <w:gridSpan w:val="2"/>
            <w:tcBorders>
              <w:top w:val="single" w:sz="4" w:space="0" w:color="auto"/>
              <w:bottom w:val="single" w:sz="4" w:space="0" w:color="auto"/>
              <w:right w:val="single" w:sz="18" w:space="0" w:color="auto"/>
            </w:tcBorders>
          </w:tcPr>
          <w:p w14:paraId="6CD6DE4A" w14:textId="77777777" w:rsidR="00A410BD" w:rsidRDefault="00A410BD" w:rsidP="00A410BD">
            <w:pPr>
              <w:jc w:val="both"/>
              <w:rPr>
                <w:rFonts w:ascii="Arial" w:hAnsi="Arial" w:cs="Arial"/>
                <w:bCs/>
              </w:rPr>
            </w:pPr>
            <w:r>
              <w:rPr>
                <w:rFonts w:ascii="Arial" w:hAnsi="Arial" w:cs="Arial"/>
                <w:bCs/>
              </w:rPr>
              <w:t>Inclusion of VChC references to certain previously unreported cases.</w:t>
            </w:r>
          </w:p>
        </w:tc>
      </w:tr>
      <w:tr w:rsidR="00A410BD" w14:paraId="3B000D9A" w14:textId="77777777" w:rsidTr="00473897">
        <w:tc>
          <w:tcPr>
            <w:tcW w:w="1220" w:type="dxa"/>
            <w:gridSpan w:val="2"/>
            <w:tcBorders>
              <w:top w:val="single" w:sz="4" w:space="0" w:color="auto"/>
              <w:left w:val="single" w:sz="18" w:space="0" w:color="auto"/>
              <w:bottom w:val="single" w:sz="4" w:space="0" w:color="auto"/>
            </w:tcBorders>
          </w:tcPr>
          <w:p w14:paraId="3DE3519A" w14:textId="77777777" w:rsidR="00A410BD" w:rsidRDefault="00A410BD" w:rsidP="00A410BD">
            <w:pPr>
              <w:rPr>
                <w:lang w:val="en-AU"/>
              </w:rPr>
            </w:pPr>
            <w:r>
              <w:rPr>
                <w:lang w:val="en-AU"/>
              </w:rPr>
              <w:t>01/01/11</w:t>
            </w:r>
          </w:p>
        </w:tc>
        <w:tc>
          <w:tcPr>
            <w:tcW w:w="836" w:type="dxa"/>
            <w:tcBorders>
              <w:top w:val="single" w:sz="4" w:space="0" w:color="auto"/>
              <w:bottom w:val="single" w:sz="4" w:space="0" w:color="auto"/>
            </w:tcBorders>
          </w:tcPr>
          <w:p w14:paraId="54BE6234" w14:textId="74AF6FA4"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26CA35E4" w14:textId="77777777" w:rsidR="00A410BD" w:rsidRDefault="00A410BD" w:rsidP="00A410BD">
            <w:pPr>
              <w:jc w:val="center"/>
              <w:rPr>
                <w:lang w:val="en-AU"/>
              </w:rPr>
            </w:pPr>
            <w:r>
              <w:rPr>
                <w:lang w:val="en-AU"/>
              </w:rPr>
              <w:t>5.11.3</w:t>
            </w:r>
          </w:p>
        </w:tc>
        <w:tc>
          <w:tcPr>
            <w:tcW w:w="4798" w:type="dxa"/>
            <w:gridSpan w:val="2"/>
            <w:tcBorders>
              <w:top w:val="single" w:sz="4" w:space="0" w:color="auto"/>
              <w:bottom w:val="single" w:sz="4" w:space="0" w:color="auto"/>
              <w:right w:val="single" w:sz="18" w:space="0" w:color="auto"/>
            </w:tcBorders>
          </w:tcPr>
          <w:p w14:paraId="36822CDE" w14:textId="77777777" w:rsidR="00A410BD" w:rsidRDefault="00A410BD" w:rsidP="00A410BD">
            <w:pPr>
              <w:jc w:val="both"/>
              <w:rPr>
                <w:rFonts w:ascii="Arial" w:hAnsi="Arial" w:cs="Arial"/>
                <w:bCs/>
              </w:rPr>
            </w:pPr>
            <w:r>
              <w:rPr>
                <w:rFonts w:ascii="Arial" w:hAnsi="Arial" w:cs="Arial"/>
                <w:bCs/>
              </w:rPr>
              <w:t>Change to text on IAO types (a), (b) &amp; (c) as a consequence of amendments to s.263 of the CYFA.</w:t>
            </w:r>
          </w:p>
        </w:tc>
      </w:tr>
      <w:tr w:rsidR="00A410BD" w14:paraId="292952D2" w14:textId="77777777" w:rsidTr="00473897">
        <w:tc>
          <w:tcPr>
            <w:tcW w:w="1220" w:type="dxa"/>
            <w:gridSpan w:val="2"/>
            <w:tcBorders>
              <w:top w:val="single" w:sz="4" w:space="0" w:color="auto"/>
              <w:left w:val="single" w:sz="18" w:space="0" w:color="auto"/>
              <w:bottom w:val="single" w:sz="4" w:space="0" w:color="auto"/>
            </w:tcBorders>
          </w:tcPr>
          <w:p w14:paraId="0C169554" w14:textId="77777777" w:rsidR="00A410BD" w:rsidRDefault="00A410BD" w:rsidP="00A410BD">
            <w:pPr>
              <w:rPr>
                <w:lang w:val="en-AU"/>
              </w:rPr>
            </w:pPr>
            <w:r>
              <w:rPr>
                <w:lang w:val="en-AU"/>
              </w:rPr>
              <w:t>01/01/11</w:t>
            </w:r>
          </w:p>
        </w:tc>
        <w:tc>
          <w:tcPr>
            <w:tcW w:w="836" w:type="dxa"/>
            <w:tcBorders>
              <w:top w:val="single" w:sz="4" w:space="0" w:color="auto"/>
              <w:bottom w:val="single" w:sz="4" w:space="0" w:color="auto"/>
            </w:tcBorders>
          </w:tcPr>
          <w:p w14:paraId="596B7CD3" w14:textId="7C045E7A"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0BA0852B" w14:textId="77777777" w:rsidR="00A410BD" w:rsidRDefault="00A410BD" w:rsidP="00A410BD">
            <w:pPr>
              <w:jc w:val="center"/>
              <w:rPr>
                <w:lang w:val="en-AU"/>
              </w:rPr>
            </w:pPr>
            <w:r>
              <w:rPr>
                <w:lang w:val="en-AU"/>
              </w:rPr>
              <w:t>5.11.8</w:t>
            </w:r>
          </w:p>
        </w:tc>
        <w:tc>
          <w:tcPr>
            <w:tcW w:w="4798" w:type="dxa"/>
            <w:gridSpan w:val="2"/>
            <w:tcBorders>
              <w:top w:val="single" w:sz="4" w:space="0" w:color="auto"/>
              <w:bottom w:val="single" w:sz="4" w:space="0" w:color="auto"/>
              <w:right w:val="single" w:sz="18" w:space="0" w:color="auto"/>
            </w:tcBorders>
          </w:tcPr>
          <w:p w14:paraId="28218648" w14:textId="77777777" w:rsidR="00A410BD" w:rsidRDefault="00A410BD" w:rsidP="00A410BD">
            <w:pPr>
              <w:jc w:val="both"/>
              <w:rPr>
                <w:rFonts w:ascii="Arial" w:hAnsi="Arial" w:cs="Arial"/>
                <w:bCs/>
              </w:rPr>
            </w:pPr>
            <w:r>
              <w:rPr>
                <w:rFonts w:ascii="Arial" w:hAnsi="Arial" w:cs="Arial"/>
                <w:bCs/>
              </w:rPr>
              <w:t>Change to duration of IAO types (c) &amp; (d) as a consequence of amendments to s.264 of the CYFA.</w:t>
            </w:r>
          </w:p>
        </w:tc>
      </w:tr>
      <w:tr w:rsidR="00A410BD" w14:paraId="678B020C" w14:textId="77777777" w:rsidTr="00473897">
        <w:tc>
          <w:tcPr>
            <w:tcW w:w="1220" w:type="dxa"/>
            <w:gridSpan w:val="2"/>
            <w:tcBorders>
              <w:top w:val="single" w:sz="4" w:space="0" w:color="auto"/>
              <w:left w:val="single" w:sz="18" w:space="0" w:color="auto"/>
              <w:bottom w:val="single" w:sz="4" w:space="0" w:color="auto"/>
            </w:tcBorders>
          </w:tcPr>
          <w:p w14:paraId="315B13E3" w14:textId="77777777" w:rsidR="00A410BD" w:rsidRDefault="00A410BD" w:rsidP="00A410BD">
            <w:pPr>
              <w:rPr>
                <w:lang w:val="en-AU"/>
              </w:rPr>
            </w:pPr>
            <w:r>
              <w:rPr>
                <w:lang w:val="en-AU"/>
              </w:rPr>
              <w:t>01/01/11</w:t>
            </w:r>
          </w:p>
        </w:tc>
        <w:tc>
          <w:tcPr>
            <w:tcW w:w="836" w:type="dxa"/>
            <w:tcBorders>
              <w:top w:val="single" w:sz="4" w:space="0" w:color="auto"/>
              <w:bottom w:val="single" w:sz="4" w:space="0" w:color="auto"/>
            </w:tcBorders>
          </w:tcPr>
          <w:p w14:paraId="0E16BDE4" w14:textId="532791D7"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197F7FD0" w14:textId="77777777" w:rsidR="00A410BD" w:rsidRDefault="00A410BD" w:rsidP="00A410BD">
            <w:pPr>
              <w:jc w:val="center"/>
              <w:rPr>
                <w:lang w:val="en-AU"/>
              </w:rPr>
            </w:pPr>
            <w:r>
              <w:rPr>
                <w:lang w:val="en-AU"/>
              </w:rPr>
              <w:t>5.25.1</w:t>
            </w:r>
          </w:p>
        </w:tc>
        <w:tc>
          <w:tcPr>
            <w:tcW w:w="4798" w:type="dxa"/>
            <w:gridSpan w:val="2"/>
            <w:tcBorders>
              <w:top w:val="single" w:sz="4" w:space="0" w:color="auto"/>
              <w:bottom w:val="single" w:sz="4" w:space="0" w:color="auto"/>
              <w:right w:val="single" w:sz="18" w:space="0" w:color="auto"/>
            </w:tcBorders>
          </w:tcPr>
          <w:p w14:paraId="4B5719F1" w14:textId="77777777" w:rsidR="00A410BD" w:rsidRDefault="00A410BD" w:rsidP="00A410BD">
            <w:pPr>
              <w:jc w:val="both"/>
              <w:rPr>
                <w:rFonts w:ascii="Arial" w:hAnsi="Arial" w:cs="Arial"/>
                <w:bCs/>
              </w:rPr>
            </w:pPr>
            <w:r>
              <w:rPr>
                <w:rFonts w:ascii="Arial" w:hAnsi="Arial" w:cs="Arial"/>
                <w:bCs/>
              </w:rPr>
              <w:t>Substantial amendments to the first page of the blue form.</w:t>
            </w:r>
          </w:p>
        </w:tc>
      </w:tr>
      <w:tr w:rsidR="00A410BD" w14:paraId="1F07CC7F" w14:textId="77777777" w:rsidTr="00473897">
        <w:tc>
          <w:tcPr>
            <w:tcW w:w="1220" w:type="dxa"/>
            <w:gridSpan w:val="2"/>
            <w:tcBorders>
              <w:top w:val="single" w:sz="4" w:space="0" w:color="auto"/>
              <w:left w:val="single" w:sz="18" w:space="0" w:color="auto"/>
              <w:bottom w:val="single" w:sz="4" w:space="0" w:color="auto"/>
            </w:tcBorders>
          </w:tcPr>
          <w:p w14:paraId="5ADA7BD8" w14:textId="77777777" w:rsidR="00A410BD" w:rsidRDefault="00A410BD" w:rsidP="00A410BD">
            <w:pPr>
              <w:rPr>
                <w:lang w:val="en-AU"/>
              </w:rPr>
            </w:pPr>
            <w:r>
              <w:rPr>
                <w:lang w:val="en-AU"/>
              </w:rPr>
              <w:t>01/01/11</w:t>
            </w:r>
          </w:p>
        </w:tc>
        <w:tc>
          <w:tcPr>
            <w:tcW w:w="836" w:type="dxa"/>
            <w:tcBorders>
              <w:top w:val="single" w:sz="4" w:space="0" w:color="auto"/>
              <w:bottom w:val="single" w:sz="4" w:space="0" w:color="auto"/>
            </w:tcBorders>
          </w:tcPr>
          <w:p w14:paraId="0ACE067B" w14:textId="5AA4368A"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1CDB5D93" w14:textId="77777777" w:rsidR="00A410BD" w:rsidRDefault="00A410BD" w:rsidP="00A410BD">
            <w:pPr>
              <w:jc w:val="center"/>
              <w:rPr>
                <w:lang w:val="en-AU"/>
              </w:rPr>
            </w:pPr>
            <w:r>
              <w:rPr>
                <w:lang w:val="en-AU"/>
              </w:rPr>
              <w:t>5.25.2</w:t>
            </w:r>
          </w:p>
        </w:tc>
        <w:tc>
          <w:tcPr>
            <w:tcW w:w="4798" w:type="dxa"/>
            <w:gridSpan w:val="2"/>
            <w:tcBorders>
              <w:top w:val="single" w:sz="4" w:space="0" w:color="auto"/>
              <w:bottom w:val="single" w:sz="4" w:space="0" w:color="auto"/>
              <w:right w:val="single" w:sz="18" w:space="0" w:color="auto"/>
            </w:tcBorders>
          </w:tcPr>
          <w:p w14:paraId="26A18F6B" w14:textId="77777777" w:rsidR="00A410BD" w:rsidRDefault="00A410BD" w:rsidP="00A410BD">
            <w:pPr>
              <w:jc w:val="both"/>
              <w:rPr>
                <w:rFonts w:ascii="Arial" w:hAnsi="Arial" w:cs="Arial"/>
                <w:bCs/>
              </w:rPr>
            </w:pPr>
            <w:r>
              <w:rPr>
                <w:rFonts w:ascii="Arial" w:hAnsi="Arial" w:cs="Arial"/>
                <w:bCs/>
              </w:rPr>
              <w:t>Very minor amendments to the mauve form.</w:t>
            </w:r>
          </w:p>
        </w:tc>
      </w:tr>
      <w:tr w:rsidR="00A410BD" w14:paraId="07205C83" w14:textId="77777777" w:rsidTr="00473897">
        <w:tc>
          <w:tcPr>
            <w:tcW w:w="1220" w:type="dxa"/>
            <w:gridSpan w:val="2"/>
            <w:tcBorders>
              <w:top w:val="single" w:sz="4" w:space="0" w:color="auto"/>
              <w:left w:val="single" w:sz="18" w:space="0" w:color="auto"/>
              <w:bottom w:val="single" w:sz="4" w:space="0" w:color="auto"/>
            </w:tcBorders>
          </w:tcPr>
          <w:p w14:paraId="093CE8B3" w14:textId="77777777" w:rsidR="00A410BD" w:rsidRDefault="00A410BD" w:rsidP="00A410BD">
            <w:pPr>
              <w:rPr>
                <w:lang w:val="en-AU"/>
              </w:rPr>
            </w:pPr>
            <w:r>
              <w:rPr>
                <w:lang w:val="en-AU"/>
              </w:rPr>
              <w:t>01/01/11</w:t>
            </w:r>
          </w:p>
        </w:tc>
        <w:tc>
          <w:tcPr>
            <w:tcW w:w="836" w:type="dxa"/>
            <w:tcBorders>
              <w:top w:val="single" w:sz="4" w:space="0" w:color="auto"/>
              <w:bottom w:val="single" w:sz="4" w:space="0" w:color="auto"/>
            </w:tcBorders>
          </w:tcPr>
          <w:p w14:paraId="00B7D63A" w14:textId="25CE3E3D"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27A20F37" w14:textId="77777777" w:rsidR="00A410BD" w:rsidRDefault="00A410BD" w:rsidP="00A410BD">
            <w:pPr>
              <w:jc w:val="center"/>
              <w:rPr>
                <w:lang w:val="en-AU"/>
              </w:rPr>
            </w:pPr>
            <w:r>
              <w:rPr>
                <w:lang w:val="en-AU"/>
              </w:rPr>
              <w:t>5.27.1</w:t>
            </w:r>
          </w:p>
        </w:tc>
        <w:tc>
          <w:tcPr>
            <w:tcW w:w="4798" w:type="dxa"/>
            <w:gridSpan w:val="2"/>
            <w:tcBorders>
              <w:top w:val="single" w:sz="4" w:space="0" w:color="auto"/>
              <w:bottom w:val="single" w:sz="4" w:space="0" w:color="auto"/>
              <w:right w:val="single" w:sz="18" w:space="0" w:color="auto"/>
            </w:tcBorders>
          </w:tcPr>
          <w:p w14:paraId="0F2E87E7" w14:textId="77777777" w:rsidR="00A410BD" w:rsidRDefault="00A410BD" w:rsidP="00A410BD">
            <w:pPr>
              <w:jc w:val="both"/>
              <w:rPr>
                <w:rFonts w:ascii="Arial" w:hAnsi="Arial" w:cs="Arial"/>
                <w:bCs/>
              </w:rPr>
            </w:pPr>
            <w:r>
              <w:rPr>
                <w:rFonts w:ascii="Arial" w:hAnsi="Arial" w:cs="Arial"/>
                <w:bCs/>
              </w:rPr>
              <w:t>Removal of reference to s.247(1) of the CYFA not being proclaimed.</w:t>
            </w:r>
          </w:p>
        </w:tc>
      </w:tr>
      <w:tr w:rsidR="00A410BD" w14:paraId="3DD4ADB4" w14:textId="77777777" w:rsidTr="00473897">
        <w:tc>
          <w:tcPr>
            <w:tcW w:w="1220" w:type="dxa"/>
            <w:gridSpan w:val="2"/>
            <w:tcBorders>
              <w:top w:val="single" w:sz="4" w:space="0" w:color="auto"/>
              <w:left w:val="single" w:sz="18" w:space="0" w:color="auto"/>
              <w:bottom w:val="single" w:sz="4" w:space="0" w:color="auto"/>
            </w:tcBorders>
          </w:tcPr>
          <w:p w14:paraId="7F89B02A" w14:textId="77777777" w:rsidR="00A410BD" w:rsidRDefault="00A410BD" w:rsidP="00A410BD">
            <w:pPr>
              <w:rPr>
                <w:lang w:val="en-AU"/>
              </w:rPr>
            </w:pPr>
            <w:r>
              <w:rPr>
                <w:lang w:val="en-AU"/>
              </w:rPr>
              <w:t>31/12/10</w:t>
            </w:r>
          </w:p>
        </w:tc>
        <w:tc>
          <w:tcPr>
            <w:tcW w:w="836" w:type="dxa"/>
            <w:tcBorders>
              <w:top w:val="single" w:sz="4" w:space="0" w:color="auto"/>
              <w:bottom w:val="single" w:sz="4" w:space="0" w:color="auto"/>
            </w:tcBorders>
          </w:tcPr>
          <w:p w14:paraId="60384802" w14:textId="6500A465" w:rsidR="00A410BD" w:rsidRDefault="00A410BD" w:rsidP="00A410BD">
            <w:pPr>
              <w:jc w:val="center"/>
              <w:rPr>
                <w:lang w:val="en-AU"/>
              </w:rPr>
            </w:pPr>
            <w:r>
              <w:rPr>
                <w:lang w:val="en-AU"/>
              </w:rPr>
              <w:t>7</w:t>
            </w:r>
          </w:p>
        </w:tc>
        <w:tc>
          <w:tcPr>
            <w:tcW w:w="1439" w:type="dxa"/>
            <w:tcBorders>
              <w:top w:val="single" w:sz="4" w:space="0" w:color="auto"/>
              <w:bottom w:val="single" w:sz="4" w:space="0" w:color="auto"/>
            </w:tcBorders>
          </w:tcPr>
          <w:p w14:paraId="6A2F69FD" w14:textId="77777777" w:rsidR="00A410BD" w:rsidRDefault="00A410BD" w:rsidP="00A410BD">
            <w:pPr>
              <w:jc w:val="center"/>
              <w:rPr>
                <w:lang w:val="en-AU"/>
              </w:rPr>
            </w:pPr>
            <w:r>
              <w:rPr>
                <w:lang w:val="en-AU"/>
              </w:rPr>
              <w:t>MANY</w:t>
            </w:r>
          </w:p>
        </w:tc>
        <w:tc>
          <w:tcPr>
            <w:tcW w:w="4798" w:type="dxa"/>
            <w:gridSpan w:val="2"/>
            <w:tcBorders>
              <w:top w:val="single" w:sz="4" w:space="0" w:color="auto"/>
              <w:bottom w:val="single" w:sz="4" w:space="0" w:color="auto"/>
              <w:right w:val="single" w:sz="18" w:space="0" w:color="auto"/>
            </w:tcBorders>
          </w:tcPr>
          <w:p w14:paraId="3801F304" w14:textId="77777777" w:rsidR="00A410BD" w:rsidRDefault="00A410BD" w:rsidP="00A410BD">
            <w:pPr>
              <w:jc w:val="both"/>
              <w:rPr>
                <w:rFonts w:ascii="Arial" w:hAnsi="Arial" w:cs="Arial"/>
                <w:bCs/>
              </w:rPr>
            </w:pPr>
            <w:r>
              <w:rPr>
                <w:rFonts w:ascii="Arial" w:hAnsi="Arial" w:cs="Arial"/>
                <w:bCs/>
              </w:rPr>
              <w:t>Replacement of “defendant” by “accused” where it occurs except in the context of a quotation. This is to reflect the change in terminology introduced by the Criminal Procedure Act 2009 (Vic).</w:t>
            </w:r>
          </w:p>
        </w:tc>
      </w:tr>
      <w:tr w:rsidR="00A410BD" w14:paraId="7AF99827" w14:textId="77777777" w:rsidTr="00473897">
        <w:tc>
          <w:tcPr>
            <w:tcW w:w="1220" w:type="dxa"/>
            <w:gridSpan w:val="2"/>
            <w:tcBorders>
              <w:top w:val="single" w:sz="4" w:space="0" w:color="auto"/>
              <w:left w:val="single" w:sz="18" w:space="0" w:color="auto"/>
              <w:bottom w:val="single" w:sz="4" w:space="0" w:color="auto"/>
            </w:tcBorders>
          </w:tcPr>
          <w:p w14:paraId="2318B6A6" w14:textId="77777777" w:rsidR="00A410BD" w:rsidRDefault="00A410BD" w:rsidP="00A410BD">
            <w:pPr>
              <w:rPr>
                <w:lang w:val="en-AU"/>
              </w:rPr>
            </w:pPr>
            <w:r>
              <w:rPr>
                <w:lang w:val="en-AU"/>
              </w:rPr>
              <w:t>31/12/10</w:t>
            </w:r>
          </w:p>
        </w:tc>
        <w:tc>
          <w:tcPr>
            <w:tcW w:w="836" w:type="dxa"/>
            <w:tcBorders>
              <w:top w:val="single" w:sz="4" w:space="0" w:color="auto"/>
              <w:bottom w:val="single" w:sz="4" w:space="0" w:color="auto"/>
            </w:tcBorders>
          </w:tcPr>
          <w:p w14:paraId="0623B322" w14:textId="3ECCBD21" w:rsidR="00A410BD" w:rsidRDefault="00A410BD" w:rsidP="00A410BD">
            <w:pPr>
              <w:jc w:val="center"/>
              <w:rPr>
                <w:lang w:val="en-AU"/>
              </w:rPr>
            </w:pPr>
            <w:r>
              <w:rPr>
                <w:lang w:val="en-AU"/>
              </w:rPr>
              <w:t>7</w:t>
            </w:r>
          </w:p>
        </w:tc>
        <w:tc>
          <w:tcPr>
            <w:tcW w:w="1439" w:type="dxa"/>
            <w:tcBorders>
              <w:top w:val="single" w:sz="4" w:space="0" w:color="auto"/>
              <w:bottom w:val="single" w:sz="4" w:space="0" w:color="auto"/>
            </w:tcBorders>
          </w:tcPr>
          <w:p w14:paraId="229BD501" w14:textId="77777777" w:rsidR="00A410BD" w:rsidRDefault="00A410BD" w:rsidP="00A410BD">
            <w:pPr>
              <w:jc w:val="center"/>
              <w:rPr>
                <w:lang w:val="en-AU"/>
              </w:rPr>
            </w:pPr>
            <w:r>
              <w:rPr>
                <w:lang w:val="en-AU"/>
              </w:rPr>
              <w:t>7.1.3</w:t>
            </w:r>
          </w:p>
        </w:tc>
        <w:tc>
          <w:tcPr>
            <w:tcW w:w="4798" w:type="dxa"/>
            <w:gridSpan w:val="2"/>
            <w:tcBorders>
              <w:top w:val="single" w:sz="4" w:space="0" w:color="auto"/>
              <w:bottom w:val="single" w:sz="4" w:space="0" w:color="auto"/>
              <w:right w:val="single" w:sz="18" w:space="0" w:color="auto"/>
            </w:tcBorders>
          </w:tcPr>
          <w:p w14:paraId="4F473CF0" w14:textId="77777777" w:rsidR="00A410BD" w:rsidRDefault="00A410BD" w:rsidP="00A410BD">
            <w:pPr>
              <w:jc w:val="both"/>
              <w:rPr>
                <w:rFonts w:ascii="Arial" w:hAnsi="Arial" w:cs="Arial"/>
                <w:bCs/>
              </w:rPr>
            </w:pPr>
            <w:r>
              <w:rPr>
                <w:rFonts w:ascii="Arial" w:hAnsi="Arial" w:cs="Arial"/>
                <w:bCs/>
              </w:rPr>
              <w:t>Additional examples of summary/indictable offences.</w:t>
            </w:r>
          </w:p>
        </w:tc>
      </w:tr>
      <w:tr w:rsidR="00A410BD" w14:paraId="28DACBC5" w14:textId="77777777" w:rsidTr="00473897">
        <w:tc>
          <w:tcPr>
            <w:tcW w:w="1220" w:type="dxa"/>
            <w:gridSpan w:val="2"/>
            <w:tcBorders>
              <w:top w:val="single" w:sz="4" w:space="0" w:color="auto"/>
              <w:left w:val="single" w:sz="18" w:space="0" w:color="auto"/>
              <w:bottom w:val="single" w:sz="4" w:space="0" w:color="auto"/>
            </w:tcBorders>
          </w:tcPr>
          <w:p w14:paraId="544F0F9F" w14:textId="77777777" w:rsidR="00A410BD" w:rsidRDefault="00A410BD" w:rsidP="00A410BD">
            <w:pPr>
              <w:rPr>
                <w:lang w:val="en-AU"/>
              </w:rPr>
            </w:pPr>
            <w:r>
              <w:rPr>
                <w:lang w:val="en-AU"/>
              </w:rPr>
              <w:t>31/12/10</w:t>
            </w:r>
          </w:p>
        </w:tc>
        <w:tc>
          <w:tcPr>
            <w:tcW w:w="836" w:type="dxa"/>
            <w:tcBorders>
              <w:top w:val="single" w:sz="4" w:space="0" w:color="auto"/>
              <w:bottom w:val="single" w:sz="4" w:space="0" w:color="auto"/>
            </w:tcBorders>
          </w:tcPr>
          <w:p w14:paraId="78171F8C" w14:textId="0E53B796" w:rsidR="00A410BD" w:rsidRDefault="00A410BD" w:rsidP="00A410BD">
            <w:pPr>
              <w:jc w:val="center"/>
              <w:rPr>
                <w:lang w:val="en-AU"/>
              </w:rPr>
            </w:pPr>
            <w:r>
              <w:rPr>
                <w:lang w:val="en-AU"/>
              </w:rPr>
              <w:t>7</w:t>
            </w:r>
          </w:p>
        </w:tc>
        <w:tc>
          <w:tcPr>
            <w:tcW w:w="1439" w:type="dxa"/>
            <w:tcBorders>
              <w:top w:val="single" w:sz="4" w:space="0" w:color="auto"/>
              <w:bottom w:val="single" w:sz="4" w:space="0" w:color="auto"/>
            </w:tcBorders>
          </w:tcPr>
          <w:p w14:paraId="2A22476E" w14:textId="77777777" w:rsidR="00A410BD" w:rsidRDefault="00A410BD" w:rsidP="00A410BD">
            <w:pPr>
              <w:jc w:val="center"/>
              <w:rPr>
                <w:lang w:val="en-AU"/>
              </w:rPr>
            </w:pPr>
            <w:r>
              <w:rPr>
                <w:lang w:val="en-AU"/>
              </w:rPr>
              <w:t>7.2</w:t>
            </w:r>
          </w:p>
        </w:tc>
        <w:tc>
          <w:tcPr>
            <w:tcW w:w="4798" w:type="dxa"/>
            <w:gridSpan w:val="2"/>
            <w:tcBorders>
              <w:top w:val="single" w:sz="4" w:space="0" w:color="auto"/>
              <w:bottom w:val="single" w:sz="4" w:space="0" w:color="auto"/>
              <w:right w:val="single" w:sz="18" w:space="0" w:color="auto"/>
            </w:tcBorders>
          </w:tcPr>
          <w:p w14:paraId="001B0D53" w14:textId="77777777" w:rsidR="00A410BD" w:rsidRDefault="00A410BD" w:rsidP="00A410BD">
            <w:pPr>
              <w:jc w:val="both"/>
              <w:rPr>
                <w:rFonts w:ascii="Arial" w:hAnsi="Arial" w:cs="Arial"/>
                <w:bCs/>
              </w:rPr>
            </w:pPr>
            <w:r>
              <w:rPr>
                <w:rFonts w:ascii="Arial" w:hAnsi="Arial" w:cs="Arial"/>
                <w:bCs/>
              </w:rPr>
              <w:t>Addition of child homicide &amp; defensive homicide to the list of indictable offences which the Children’s Court cannot hear and determine summarily.</w:t>
            </w:r>
          </w:p>
        </w:tc>
      </w:tr>
      <w:tr w:rsidR="00A410BD" w14:paraId="17C9CB0A" w14:textId="77777777" w:rsidTr="00473897">
        <w:tc>
          <w:tcPr>
            <w:tcW w:w="1220" w:type="dxa"/>
            <w:gridSpan w:val="2"/>
            <w:tcBorders>
              <w:top w:val="single" w:sz="4" w:space="0" w:color="auto"/>
              <w:left w:val="single" w:sz="18" w:space="0" w:color="auto"/>
              <w:bottom w:val="single" w:sz="4" w:space="0" w:color="auto"/>
            </w:tcBorders>
          </w:tcPr>
          <w:p w14:paraId="6CC81B42" w14:textId="77777777" w:rsidR="00A410BD" w:rsidRDefault="00A410BD" w:rsidP="00A410BD">
            <w:pPr>
              <w:rPr>
                <w:lang w:val="en-AU"/>
              </w:rPr>
            </w:pPr>
            <w:r>
              <w:rPr>
                <w:lang w:val="en-AU"/>
              </w:rPr>
              <w:t>31/12/10</w:t>
            </w:r>
          </w:p>
        </w:tc>
        <w:tc>
          <w:tcPr>
            <w:tcW w:w="836" w:type="dxa"/>
            <w:tcBorders>
              <w:top w:val="single" w:sz="4" w:space="0" w:color="auto"/>
              <w:bottom w:val="single" w:sz="4" w:space="0" w:color="auto"/>
            </w:tcBorders>
          </w:tcPr>
          <w:p w14:paraId="53CAA145" w14:textId="48D8A89B" w:rsidR="00A410BD" w:rsidRDefault="00A410BD" w:rsidP="00A410BD">
            <w:pPr>
              <w:jc w:val="center"/>
              <w:rPr>
                <w:lang w:val="en-AU"/>
              </w:rPr>
            </w:pPr>
            <w:r>
              <w:rPr>
                <w:lang w:val="en-AU"/>
              </w:rPr>
              <w:t>7</w:t>
            </w:r>
          </w:p>
        </w:tc>
        <w:tc>
          <w:tcPr>
            <w:tcW w:w="1439" w:type="dxa"/>
            <w:tcBorders>
              <w:top w:val="single" w:sz="4" w:space="0" w:color="auto"/>
              <w:bottom w:val="single" w:sz="4" w:space="0" w:color="auto"/>
            </w:tcBorders>
          </w:tcPr>
          <w:p w14:paraId="1F99BC4B" w14:textId="77777777" w:rsidR="00A410BD" w:rsidRDefault="00A410BD" w:rsidP="00A410BD">
            <w:pPr>
              <w:jc w:val="center"/>
              <w:rPr>
                <w:lang w:val="en-AU"/>
              </w:rPr>
            </w:pPr>
            <w:r>
              <w:rPr>
                <w:lang w:val="en-AU"/>
              </w:rPr>
              <w:t>7.2.1</w:t>
            </w:r>
          </w:p>
        </w:tc>
        <w:tc>
          <w:tcPr>
            <w:tcW w:w="4798" w:type="dxa"/>
            <w:gridSpan w:val="2"/>
            <w:tcBorders>
              <w:top w:val="single" w:sz="4" w:space="0" w:color="auto"/>
              <w:bottom w:val="single" w:sz="4" w:space="0" w:color="auto"/>
              <w:right w:val="single" w:sz="18" w:space="0" w:color="auto"/>
            </w:tcBorders>
          </w:tcPr>
          <w:p w14:paraId="67D9561F" w14:textId="77777777" w:rsidR="00A410BD" w:rsidRDefault="00A410BD" w:rsidP="00A410BD">
            <w:pPr>
              <w:jc w:val="both"/>
              <w:rPr>
                <w:rFonts w:ascii="Arial" w:hAnsi="Arial" w:cs="Arial"/>
                <w:bCs/>
              </w:rPr>
            </w:pPr>
            <w:r>
              <w:rPr>
                <w:rFonts w:ascii="Arial" w:hAnsi="Arial" w:cs="Arial"/>
                <w:bCs/>
              </w:rPr>
              <w:t>Major rewriting of text in this paragraph.</w:t>
            </w:r>
          </w:p>
        </w:tc>
      </w:tr>
      <w:tr w:rsidR="00A410BD" w14:paraId="45F7BAAC" w14:textId="77777777" w:rsidTr="00473897">
        <w:tc>
          <w:tcPr>
            <w:tcW w:w="1220" w:type="dxa"/>
            <w:gridSpan w:val="2"/>
            <w:tcBorders>
              <w:top w:val="single" w:sz="4" w:space="0" w:color="auto"/>
              <w:left w:val="single" w:sz="18" w:space="0" w:color="auto"/>
              <w:bottom w:val="single" w:sz="4" w:space="0" w:color="auto"/>
            </w:tcBorders>
          </w:tcPr>
          <w:p w14:paraId="337F0810" w14:textId="77777777" w:rsidR="00A410BD" w:rsidRDefault="00A410BD" w:rsidP="00A410BD">
            <w:pPr>
              <w:rPr>
                <w:lang w:val="en-AU"/>
              </w:rPr>
            </w:pPr>
            <w:r>
              <w:rPr>
                <w:lang w:val="en-AU"/>
              </w:rPr>
              <w:t>31/12/10</w:t>
            </w:r>
          </w:p>
        </w:tc>
        <w:tc>
          <w:tcPr>
            <w:tcW w:w="836" w:type="dxa"/>
            <w:tcBorders>
              <w:top w:val="single" w:sz="4" w:space="0" w:color="auto"/>
              <w:bottom w:val="single" w:sz="4" w:space="0" w:color="auto"/>
            </w:tcBorders>
          </w:tcPr>
          <w:p w14:paraId="2B6527F4" w14:textId="52C21306" w:rsidR="00A410BD" w:rsidRDefault="00A410BD" w:rsidP="00A410BD">
            <w:pPr>
              <w:jc w:val="center"/>
              <w:rPr>
                <w:lang w:val="en-AU"/>
              </w:rPr>
            </w:pPr>
            <w:r>
              <w:rPr>
                <w:lang w:val="en-AU"/>
              </w:rPr>
              <w:t>7</w:t>
            </w:r>
          </w:p>
        </w:tc>
        <w:tc>
          <w:tcPr>
            <w:tcW w:w="1439" w:type="dxa"/>
            <w:tcBorders>
              <w:top w:val="single" w:sz="4" w:space="0" w:color="auto"/>
              <w:bottom w:val="single" w:sz="4" w:space="0" w:color="auto"/>
            </w:tcBorders>
          </w:tcPr>
          <w:p w14:paraId="62BA82D2" w14:textId="77777777" w:rsidR="00A410BD" w:rsidRDefault="00A410BD" w:rsidP="00A410BD">
            <w:pPr>
              <w:jc w:val="center"/>
              <w:rPr>
                <w:lang w:val="en-AU"/>
              </w:rPr>
            </w:pPr>
            <w:r>
              <w:rPr>
                <w:lang w:val="en-AU"/>
              </w:rPr>
              <w:t>7.2.4</w:t>
            </w:r>
          </w:p>
        </w:tc>
        <w:tc>
          <w:tcPr>
            <w:tcW w:w="4798" w:type="dxa"/>
            <w:gridSpan w:val="2"/>
            <w:tcBorders>
              <w:top w:val="single" w:sz="4" w:space="0" w:color="auto"/>
              <w:bottom w:val="single" w:sz="4" w:space="0" w:color="auto"/>
              <w:right w:val="single" w:sz="18" w:space="0" w:color="auto"/>
            </w:tcBorders>
          </w:tcPr>
          <w:p w14:paraId="2839A18F" w14:textId="77777777" w:rsidR="00A410BD" w:rsidRDefault="00A410BD" w:rsidP="00A410BD">
            <w:pPr>
              <w:jc w:val="both"/>
              <w:rPr>
                <w:rFonts w:ascii="Arial" w:hAnsi="Arial" w:cs="Arial"/>
                <w:bCs/>
              </w:rPr>
            </w:pPr>
            <w:r>
              <w:rPr>
                <w:rFonts w:ascii="Arial" w:hAnsi="Arial" w:cs="Arial"/>
                <w:bCs/>
              </w:rPr>
              <w:t>Paragraph heading amended to “Age of ‘child’ for breach, variation &amp; revocation proceedings”.</w:t>
            </w:r>
          </w:p>
        </w:tc>
      </w:tr>
      <w:tr w:rsidR="00A410BD" w14:paraId="75A033A4" w14:textId="77777777" w:rsidTr="00473897">
        <w:tc>
          <w:tcPr>
            <w:tcW w:w="1220" w:type="dxa"/>
            <w:gridSpan w:val="2"/>
            <w:tcBorders>
              <w:top w:val="single" w:sz="4" w:space="0" w:color="auto"/>
              <w:left w:val="single" w:sz="18" w:space="0" w:color="auto"/>
              <w:bottom w:val="single" w:sz="4" w:space="0" w:color="auto"/>
            </w:tcBorders>
          </w:tcPr>
          <w:p w14:paraId="4BC13C83" w14:textId="77777777" w:rsidR="00A410BD" w:rsidRDefault="00A410BD" w:rsidP="00A410BD">
            <w:pPr>
              <w:rPr>
                <w:lang w:val="en-AU"/>
              </w:rPr>
            </w:pPr>
            <w:r>
              <w:rPr>
                <w:lang w:val="en-AU"/>
              </w:rPr>
              <w:t>31/12/10</w:t>
            </w:r>
          </w:p>
        </w:tc>
        <w:tc>
          <w:tcPr>
            <w:tcW w:w="836" w:type="dxa"/>
            <w:tcBorders>
              <w:top w:val="single" w:sz="4" w:space="0" w:color="auto"/>
              <w:bottom w:val="single" w:sz="4" w:space="0" w:color="auto"/>
            </w:tcBorders>
          </w:tcPr>
          <w:p w14:paraId="4F3B5A3C" w14:textId="6AFF64F3" w:rsidR="00A410BD" w:rsidRDefault="00A410BD" w:rsidP="00A410BD">
            <w:pPr>
              <w:jc w:val="center"/>
              <w:rPr>
                <w:lang w:val="en-AU"/>
              </w:rPr>
            </w:pPr>
            <w:r>
              <w:rPr>
                <w:lang w:val="en-AU"/>
              </w:rPr>
              <w:t>7</w:t>
            </w:r>
          </w:p>
        </w:tc>
        <w:tc>
          <w:tcPr>
            <w:tcW w:w="1439" w:type="dxa"/>
            <w:tcBorders>
              <w:top w:val="single" w:sz="4" w:space="0" w:color="auto"/>
              <w:bottom w:val="single" w:sz="4" w:space="0" w:color="auto"/>
            </w:tcBorders>
          </w:tcPr>
          <w:p w14:paraId="3301982C" w14:textId="77777777" w:rsidR="00A410BD" w:rsidRDefault="00A410BD" w:rsidP="00A410BD">
            <w:pPr>
              <w:jc w:val="center"/>
              <w:rPr>
                <w:lang w:val="en-AU"/>
              </w:rPr>
            </w:pPr>
            <w:r>
              <w:rPr>
                <w:lang w:val="en-AU"/>
              </w:rPr>
              <w:t>7.3</w:t>
            </w:r>
          </w:p>
        </w:tc>
        <w:tc>
          <w:tcPr>
            <w:tcW w:w="4798" w:type="dxa"/>
            <w:gridSpan w:val="2"/>
            <w:tcBorders>
              <w:top w:val="single" w:sz="4" w:space="0" w:color="auto"/>
              <w:bottom w:val="single" w:sz="4" w:space="0" w:color="auto"/>
              <w:right w:val="single" w:sz="18" w:space="0" w:color="auto"/>
            </w:tcBorders>
          </w:tcPr>
          <w:p w14:paraId="5F37AACC" w14:textId="77777777" w:rsidR="00A410BD" w:rsidRDefault="00A410BD" w:rsidP="00A410BD">
            <w:pPr>
              <w:jc w:val="both"/>
              <w:rPr>
                <w:rFonts w:ascii="Arial" w:hAnsi="Arial" w:cs="Arial"/>
                <w:bCs/>
              </w:rPr>
            </w:pPr>
            <w:r>
              <w:rPr>
                <w:rFonts w:ascii="Arial" w:hAnsi="Arial" w:cs="Arial"/>
                <w:bCs/>
              </w:rPr>
              <w:t>Section heading amended to “Juvenile and adult offending in 2008/09 &amp; 2009/10”.  Replacement of 1998/99 statistics with table of alleged juvenile &amp; adult criminal offence statistics 2008/09 &amp; 2009/10.  New commentary added together with statistics for Principal Proven Offences 2004/05 to 2008/09.</w:t>
            </w:r>
          </w:p>
        </w:tc>
      </w:tr>
      <w:tr w:rsidR="00A410BD" w14:paraId="57837043" w14:textId="77777777" w:rsidTr="00473897">
        <w:tc>
          <w:tcPr>
            <w:tcW w:w="1220" w:type="dxa"/>
            <w:gridSpan w:val="2"/>
            <w:tcBorders>
              <w:top w:val="single" w:sz="4" w:space="0" w:color="auto"/>
              <w:left w:val="single" w:sz="18" w:space="0" w:color="auto"/>
              <w:bottom w:val="single" w:sz="4" w:space="0" w:color="auto"/>
            </w:tcBorders>
          </w:tcPr>
          <w:p w14:paraId="1DEA0B1F" w14:textId="77777777" w:rsidR="00A410BD" w:rsidRDefault="00A410BD" w:rsidP="00A410BD">
            <w:pPr>
              <w:rPr>
                <w:lang w:val="en-AU"/>
              </w:rPr>
            </w:pPr>
            <w:r>
              <w:rPr>
                <w:lang w:val="en-AU"/>
              </w:rPr>
              <w:t>31/12/10</w:t>
            </w:r>
          </w:p>
        </w:tc>
        <w:tc>
          <w:tcPr>
            <w:tcW w:w="836" w:type="dxa"/>
            <w:tcBorders>
              <w:top w:val="single" w:sz="4" w:space="0" w:color="auto"/>
              <w:bottom w:val="single" w:sz="4" w:space="0" w:color="auto"/>
            </w:tcBorders>
          </w:tcPr>
          <w:p w14:paraId="36B97782" w14:textId="79EC6BAC" w:rsidR="00A410BD" w:rsidRDefault="00A410BD" w:rsidP="00A410BD">
            <w:pPr>
              <w:jc w:val="center"/>
              <w:rPr>
                <w:lang w:val="en-AU"/>
              </w:rPr>
            </w:pPr>
            <w:r>
              <w:rPr>
                <w:lang w:val="en-AU"/>
              </w:rPr>
              <w:t>7</w:t>
            </w:r>
          </w:p>
        </w:tc>
        <w:tc>
          <w:tcPr>
            <w:tcW w:w="1439" w:type="dxa"/>
            <w:tcBorders>
              <w:top w:val="single" w:sz="4" w:space="0" w:color="auto"/>
              <w:bottom w:val="single" w:sz="4" w:space="0" w:color="auto"/>
            </w:tcBorders>
          </w:tcPr>
          <w:p w14:paraId="042A8880" w14:textId="77777777" w:rsidR="00A410BD" w:rsidRDefault="00A410BD" w:rsidP="00A410BD">
            <w:pPr>
              <w:jc w:val="center"/>
              <w:rPr>
                <w:lang w:val="en-AU"/>
              </w:rPr>
            </w:pPr>
            <w:r>
              <w:rPr>
                <w:lang w:val="en-AU"/>
              </w:rPr>
              <w:t>7.4</w:t>
            </w:r>
          </w:p>
        </w:tc>
        <w:tc>
          <w:tcPr>
            <w:tcW w:w="4798" w:type="dxa"/>
            <w:gridSpan w:val="2"/>
            <w:tcBorders>
              <w:top w:val="single" w:sz="4" w:space="0" w:color="auto"/>
              <w:bottom w:val="single" w:sz="4" w:space="0" w:color="auto"/>
              <w:right w:val="single" w:sz="18" w:space="0" w:color="auto"/>
            </w:tcBorders>
          </w:tcPr>
          <w:p w14:paraId="6EC35AE8" w14:textId="77777777" w:rsidR="00A410BD" w:rsidRDefault="00A410BD" w:rsidP="00A410BD">
            <w:pPr>
              <w:jc w:val="both"/>
              <w:rPr>
                <w:rFonts w:ascii="Arial" w:hAnsi="Arial" w:cs="Arial"/>
                <w:bCs/>
              </w:rPr>
            </w:pPr>
            <w:r>
              <w:rPr>
                <w:rFonts w:ascii="Arial" w:hAnsi="Arial" w:cs="Arial"/>
                <w:bCs/>
              </w:rPr>
              <w:t>Replacement of 1998/99 cautioning statistics with 2008/09 statistics.</w:t>
            </w:r>
          </w:p>
        </w:tc>
      </w:tr>
      <w:tr w:rsidR="00A410BD" w14:paraId="78340490" w14:textId="77777777" w:rsidTr="00473897">
        <w:tc>
          <w:tcPr>
            <w:tcW w:w="1220" w:type="dxa"/>
            <w:gridSpan w:val="2"/>
            <w:tcBorders>
              <w:top w:val="single" w:sz="4" w:space="0" w:color="auto"/>
              <w:left w:val="single" w:sz="18" w:space="0" w:color="auto"/>
              <w:bottom w:val="single" w:sz="4" w:space="0" w:color="auto"/>
            </w:tcBorders>
          </w:tcPr>
          <w:p w14:paraId="6876AF73" w14:textId="77777777" w:rsidR="00A410BD" w:rsidRDefault="00A410BD" w:rsidP="00A410BD">
            <w:pPr>
              <w:rPr>
                <w:lang w:val="en-AU"/>
              </w:rPr>
            </w:pPr>
            <w:r>
              <w:rPr>
                <w:lang w:val="en-AU"/>
              </w:rPr>
              <w:lastRenderedPageBreak/>
              <w:t>31/12/10</w:t>
            </w:r>
          </w:p>
        </w:tc>
        <w:tc>
          <w:tcPr>
            <w:tcW w:w="836" w:type="dxa"/>
            <w:tcBorders>
              <w:top w:val="single" w:sz="4" w:space="0" w:color="auto"/>
              <w:bottom w:val="single" w:sz="4" w:space="0" w:color="auto"/>
            </w:tcBorders>
          </w:tcPr>
          <w:p w14:paraId="2C35CB4F" w14:textId="54DE3BA5" w:rsidR="00A410BD" w:rsidRDefault="00A410BD" w:rsidP="00A410BD">
            <w:pPr>
              <w:jc w:val="center"/>
              <w:rPr>
                <w:lang w:val="en-AU"/>
              </w:rPr>
            </w:pPr>
            <w:r>
              <w:rPr>
                <w:lang w:val="en-AU"/>
              </w:rPr>
              <w:t>7</w:t>
            </w:r>
          </w:p>
        </w:tc>
        <w:tc>
          <w:tcPr>
            <w:tcW w:w="1439" w:type="dxa"/>
            <w:tcBorders>
              <w:top w:val="single" w:sz="4" w:space="0" w:color="auto"/>
              <w:bottom w:val="single" w:sz="4" w:space="0" w:color="auto"/>
            </w:tcBorders>
          </w:tcPr>
          <w:p w14:paraId="26C56B32" w14:textId="77777777" w:rsidR="00A410BD" w:rsidRDefault="00A410BD" w:rsidP="00A410BD">
            <w:pPr>
              <w:jc w:val="center"/>
              <w:rPr>
                <w:lang w:val="en-AU"/>
              </w:rPr>
            </w:pPr>
            <w:r>
              <w:rPr>
                <w:lang w:val="en-AU"/>
              </w:rPr>
              <w:t>7.5</w:t>
            </w:r>
          </w:p>
        </w:tc>
        <w:tc>
          <w:tcPr>
            <w:tcW w:w="4798" w:type="dxa"/>
            <w:gridSpan w:val="2"/>
            <w:tcBorders>
              <w:top w:val="single" w:sz="4" w:space="0" w:color="auto"/>
              <w:bottom w:val="single" w:sz="4" w:space="0" w:color="auto"/>
              <w:right w:val="single" w:sz="18" w:space="0" w:color="auto"/>
            </w:tcBorders>
          </w:tcPr>
          <w:p w14:paraId="7EAE1A4D" w14:textId="77777777" w:rsidR="00A410BD" w:rsidRDefault="00A410BD" w:rsidP="00A410BD">
            <w:pPr>
              <w:jc w:val="both"/>
              <w:rPr>
                <w:rFonts w:ascii="Arial" w:hAnsi="Arial" w:cs="Arial"/>
                <w:bCs/>
              </w:rPr>
            </w:pPr>
            <w:r>
              <w:rPr>
                <w:rFonts w:ascii="Arial" w:hAnsi="Arial" w:cs="Arial"/>
                <w:bCs/>
              </w:rPr>
              <w:t>Section heading amended to “Commencement of ordinary process – Securing attendance of child”.  Major changes to text in each associated paragraph to reflect the changes introduced by the Criminal Procedure Act 2009 (Vic).</w:t>
            </w:r>
          </w:p>
        </w:tc>
      </w:tr>
      <w:tr w:rsidR="00A410BD" w14:paraId="4B344DA6" w14:textId="77777777" w:rsidTr="00473897">
        <w:tc>
          <w:tcPr>
            <w:tcW w:w="1220" w:type="dxa"/>
            <w:gridSpan w:val="2"/>
            <w:tcBorders>
              <w:top w:val="single" w:sz="4" w:space="0" w:color="auto"/>
              <w:left w:val="single" w:sz="18" w:space="0" w:color="auto"/>
              <w:bottom w:val="single" w:sz="4" w:space="0" w:color="auto"/>
            </w:tcBorders>
          </w:tcPr>
          <w:p w14:paraId="7EA00D9B" w14:textId="77777777" w:rsidR="00A410BD" w:rsidRDefault="00A410BD" w:rsidP="00A410BD">
            <w:pPr>
              <w:rPr>
                <w:lang w:val="en-AU"/>
              </w:rPr>
            </w:pPr>
            <w:r>
              <w:rPr>
                <w:lang w:val="en-AU"/>
              </w:rPr>
              <w:t>31/12/10</w:t>
            </w:r>
          </w:p>
        </w:tc>
        <w:tc>
          <w:tcPr>
            <w:tcW w:w="836" w:type="dxa"/>
            <w:tcBorders>
              <w:top w:val="single" w:sz="4" w:space="0" w:color="auto"/>
              <w:bottom w:val="single" w:sz="4" w:space="0" w:color="auto"/>
            </w:tcBorders>
          </w:tcPr>
          <w:p w14:paraId="5D36F8E7" w14:textId="473DE6D7" w:rsidR="00A410BD" w:rsidRDefault="00A410BD" w:rsidP="00A410BD">
            <w:pPr>
              <w:jc w:val="center"/>
              <w:rPr>
                <w:lang w:val="en-AU"/>
              </w:rPr>
            </w:pPr>
            <w:r>
              <w:rPr>
                <w:lang w:val="en-AU"/>
              </w:rPr>
              <w:t>7</w:t>
            </w:r>
          </w:p>
        </w:tc>
        <w:tc>
          <w:tcPr>
            <w:tcW w:w="1439" w:type="dxa"/>
            <w:tcBorders>
              <w:top w:val="single" w:sz="4" w:space="0" w:color="auto"/>
              <w:bottom w:val="single" w:sz="4" w:space="0" w:color="auto"/>
            </w:tcBorders>
          </w:tcPr>
          <w:p w14:paraId="20F7B107" w14:textId="77777777" w:rsidR="00A410BD" w:rsidRDefault="00A410BD" w:rsidP="00A410BD">
            <w:pPr>
              <w:jc w:val="center"/>
              <w:rPr>
                <w:lang w:val="en-AU"/>
              </w:rPr>
            </w:pPr>
            <w:r>
              <w:rPr>
                <w:lang w:val="en-AU"/>
              </w:rPr>
              <w:t>7.5.1</w:t>
            </w:r>
          </w:p>
        </w:tc>
        <w:tc>
          <w:tcPr>
            <w:tcW w:w="4798" w:type="dxa"/>
            <w:gridSpan w:val="2"/>
            <w:tcBorders>
              <w:top w:val="single" w:sz="4" w:space="0" w:color="auto"/>
              <w:bottom w:val="single" w:sz="4" w:space="0" w:color="auto"/>
              <w:right w:val="single" w:sz="18" w:space="0" w:color="auto"/>
            </w:tcBorders>
          </w:tcPr>
          <w:p w14:paraId="594F1DBA" w14:textId="77777777" w:rsidR="00A410BD" w:rsidRDefault="00A410BD" w:rsidP="00A410BD">
            <w:pPr>
              <w:jc w:val="both"/>
              <w:rPr>
                <w:rFonts w:ascii="Arial" w:hAnsi="Arial" w:cs="Arial"/>
                <w:bCs/>
              </w:rPr>
            </w:pPr>
            <w:r>
              <w:rPr>
                <w:rFonts w:ascii="Arial" w:hAnsi="Arial" w:cs="Arial"/>
                <w:bCs/>
              </w:rPr>
              <w:t>Paragraph heading amended to “Charge-sheet”.</w:t>
            </w:r>
          </w:p>
        </w:tc>
      </w:tr>
      <w:tr w:rsidR="00A410BD" w14:paraId="15CBC02E" w14:textId="77777777" w:rsidTr="00473897">
        <w:tc>
          <w:tcPr>
            <w:tcW w:w="1220" w:type="dxa"/>
            <w:gridSpan w:val="2"/>
            <w:tcBorders>
              <w:top w:val="single" w:sz="4" w:space="0" w:color="auto"/>
              <w:left w:val="single" w:sz="18" w:space="0" w:color="auto"/>
              <w:bottom w:val="single" w:sz="4" w:space="0" w:color="auto"/>
            </w:tcBorders>
          </w:tcPr>
          <w:p w14:paraId="3093B46B" w14:textId="77777777" w:rsidR="00A410BD" w:rsidRDefault="00A410BD" w:rsidP="00A410BD">
            <w:pPr>
              <w:rPr>
                <w:lang w:val="en-AU"/>
              </w:rPr>
            </w:pPr>
            <w:r>
              <w:rPr>
                <w:lang w:val="en-AU"/>
              </w:rPr>
              <w:t>31/12/10</w:t>
            </w:r>
          </w:p>
        </w:tc>
        <w:tc>
          <w:tcPr>
            <w:tcW w:w="836" w:type="dxa"/>
            <w:tcBorders>
              <w:top w:val="single" w:sz="4" w:space="0" w:color="auto"/>
              <w:bottom w:val="single" w:sz="4" w:space="0" w:color="auto"/>
            </w:tcBorders>
          </w:tcPr>
          <w:p w14:paraId="2D7D41EB" w14:textId="6A5DB77A" w:rsidR="00A410BD" w:rsidRDefault="00A410BD" w:rsidP="00A410BD">
            <w:pPr>
              <w:jc w:val="center"/>
              <w:rPr>
                <w:lang w:val="en-AU"/>
              </w:rPr>
            </w:pPr>
            <w:r>
              <w:rPr>
                <w:lang w:val="en-AU"/>
              </w:rPr>
              <w:t>7</w:t>
            </w:r>
          </w:p>
        </w:tc>
        <w:tc>
          <w:tcPr>
            <w:tcW w:w="1439" w:type="dxa"/>
            <w:tcBorders>
              <w:top w:val="single" w:sz="4" w:space="0" w:color="auto"/>
              <w:bottom w:val="single" w:sz="4" w:space="0" w:color="auto"/>
            </w:tcBorders>
          </w:tcPr>
          <w:p w14:paraId="39568E11" w14:textId="77777777" w:rsidR="00A410BD" w:rsidRDefault="00A410BD" w:rsidP="00A410BD">
            <w:pPr>
              <w:jc w:val="center"/>
              <w:rPr>
                <w:lang w:val="en-AU"/>
              </w:rPr>
            </w:pPr>
            <w:r>
              <w:rPr>
                <w:lang w:val="en-AU"/>
              </w:rPr>
              <w:t>7.5.2</w:t>
            </w:r>
          </w:p>
        </w:tc>
        <w:tc>
          <w:tcPr>
            <w:tcW w:w="4798" w:type="dxa"/>
            <w:gridSpan w:val="2"/>
            <w:tcBorders>
              <w:top w:val="single" w:sz="4" w:space="0" w:color="auto"/>
              <w:bottom w:val="single" w:sz="4" w:space="0" w:color="auto"/>
              <w:right w:val="single" w:sz="18" w:space="0" w:color="auto"/>
            </w:tcBorders>
          </w:tcPr>
          <w:p w14:paraId="4894F6C5" w14:textId="77777777" w:rsidR="00A410BD" w:rsidRDefault="00A410BD" w:rsidP="00A410BD">
            <w:pPr>
              <w:jc w:val="both"/>
              <w:rPr>
                <w:rFonts w:ascii="Arial" w:hAnsi="Arial" w:cs="Arial"/>
                <w:bCs/>
              </w:rPr>
            </w:pPr>
            <w:r>
              <w:rPr>
                <w:rFonts w:ascii="Arial" w:hAnsi="Arial" w:cs="Arial"/>
                <w:bCs/>
              </w:rPr>
              <w:t>New paragraph entitled “Time limits for filing a charge-sheet”.</w:t>
            </w:r>
          </w:p>
        </w:tc>
      </w:tr>
      <w:tr w:rsidR="00A410BD" w14:paraId="458A59D3" w14:textId="77777777" w:rsidTr="00473897">
        <w:tc>
          <w:tcPr>
            <w:tcW w:w="1220" w:type="dxa"/>
            <w:gridSpan w:val="2"/>
            <w:tcBorders>
              <w:top w:val="single" w:sz="4" w:space="0" w:color="auto"/>
              <w:left w:val="single" w:sz="18" w:space="0" w:color="auto"/>
              <w:bottom w:val="single" w:sz="4" w:space="0" w:color="auto"/>
            </w:tcBorders>
          </w:tcPr>
          <w:p w14:paraId="44986BAB" w14:textId="77777777" w:rsidR="00A410BD" w:rsidRDefault="00A410BD" w:rsidP="00A410BD">
            <w:pPr>
              <w:rPr>
                <w:lang w:val="en-AU"/>
              </w:rPr>
            </w:pPr>
            <w:r>
              <w:rPr>
                <w:lang w:val="en-AU"/>
              </w:rPr>
              <w:t>31/12/10</w:t>
            </w:r>
          </w:p>
        </w:tc>
        <w:tc>
          <w:tcPr>
            <w:tcW w:w="836" w:type="dxa"/>
            <w:tcBorders>
              <w:top w:val="single" w:sz="4" w:space="0" w:color="auto"/>
              <w:bottom w:val="single" w:sz="4" w:space="0" w:color="auto"/>
            </w:tcBorders>
          </w:tcPr>
          <w:p w14:paraId="2667597D" w14:textId="53EC9F3C" w:rsidR="00A410BD" w:rsidRDefault="00A410BD" w:rsidP="00A410BD">
            <w:pPr>
              <w:jc w:val="center"/>
              <w:rPr>
                <w:lang w:val="en-AU"/>
              </w:rPr>
            </w:pPr>
            <w:r>
              <w:rPr>
                <w:lang w:val="en-AU"/>
              </w:rPr>
              <w:t>7</w:t>
            </w:r>
          </w:p>
        </w:tc>
        <w:tc>
          <w:tcPr>
            <w:tcW w:w="1439" w:type="dxa"/>
            <w:tcBorders>
              <w:top w:val="single" w:sz="4" w:space="0" w:color="auto"/>
              <w:bottom w:val="single" w:sz="4" w:space="0" w:color="auto"/>
            </w:tcBorders>
          </w:tcPr>
          <w:p w14:paraId="65E0C622" w14:textId="77777777" w:rsidR="00A410BD" w:rsidRDefault="00A410BD" w:rsidP="00A410BD">
            <w:pPr>
              <w:jc w:val="center"/>
              <w:rPr>
                <w:lang w:val="en-AU"/>
              </w:rPr>
            </w:pPr>
            <w:r>
              <w:rPr>
                <w:lang w:val="en-AU"/>
              </w:rPr>
              <w:t>7.5.3</w:t>
            </w:r>
          </w:p>
        </w:tc>
        <w:tc>
          <w:tcPr>
            <w:tcW w:w="4798" w:type="dxa"/>
            <w:gridSpan w:val="2"/>
            <w:tcBorders>
              <w:top w:val="single" w:sz="4" w:space="0" w:color="auto"/>
              <w:bottom w:val="single" w:sz="4" w:space="0" w:color="auto"/>
              <w:right w:val="single" w:sz="18" w:space="0" w:color="auto"/>
            </w:tcBorders>
          </w:tcPr>
          <w:p w14:paraId="7B1DE941" w14:textId="77777777" w:rsidR="00A410BD" w:rsidRDefault="00A410BD" w:rsidP="00A410BD">
            <w:pPr>
              <w:jc w:val="both"/>
              <w:rPr>
                <w:rFonts w:ascii="Arial" w:hAnsi="Arial" w:cs="Arial"/>
                <w:bCs/>
              </w:rPr>
            </w:pPr>
            <w:r>
              <w:rPr>
                <w:rFonts w:ascii="Arial" w:hAnsi="Arial" w:cs="Arial"/>
                <w:bCs/>
              </w:rPr>
              <w:t>Renumbered paragraph – formerly 7.5.2.</w:t>
            </w:r>
          </w:p>
        </w:tc>
      </w:tr>
      <w:tr w:rsidR="00A410BD" w14:paraId="30CA6717" w14:textId="77777777" w:rsidTr="00473897">
        <w:tc>
          <w:tcPr>
            <w:tcW w:w="1220" w:type="dxa"/>
            <w:gridSpan w:val="2"/>
            <w:tcBorders>
              <w:top w:val="single" w:sz="4" w:space="0" w:color="auto"/>
              <w:left w:val="single" w:sz="18" w:space="0" w:color="auto"/>
              <w:bottom w:val="single" w:sz="4" w:space="0" w:color="auto"/>
            </w:tcBorders>
          </w:tcPr>
          <w:p w14:paraId="67A4CD31" w14:textId="77777777" w:rsidR="00A410BD" w:rsidRDefault="00A410BD" w:rsidP="00A410BD">
            <w:pPr>
              <w:rPr>
                <w:lang w:val="en-AU"/>
              </w:rPr>
            </w:pPr>
            <w:r>
              <w:rPr>
                <w:lang w:val="en-AU"/>
              </w:rPr>
              <w:t>31/12/10</w:t>
            </w:r>
          </w:p>
        </w:tc>
        <w:tc>
          <w:tcPr>
            <w:tcW w:w="836" w:type="dxa"/>
            <w:tcBorders>
              <w:top w:val="single" w:sz="4" w:space="0" w:color="auto"/>
              <w:bottom w:val="single" w:sz="4" w:space="0" w:color="auto"/>
            </w:tcBorders>
          </w:tcPr>
          <w:p w14:paraId="3860ACF7" w14:textId="67EDA817" w:rsidR="00A410BD" w:rsidRDefault="00A410BD" w:rsidP="00A410BD">
            <w:pPr>
              <w:jc w:val="center"/>
              <w:rPr>
                <w:lang w:val="en-AU"/>
              </w:rPr>
            </w:pPr>
            <w:r>
              <w:rPr>
                <w:lang w:val="en-AU"/>
              </w:rPr>
              <w:t>7</w:t>
            </w:r>
          </w:p>
        </w:tc>
        <w:tc>
          <w:tcPr>
            <w:tcW w:w="1439" w:type="dxa"/>
            <w:tcBorders>
              <w:top w:val="single" w:sz="4" w:space="0" w:color="auto"/>
              <w:bottom w:val="single" w:sz="4" w:space="0" w:color="auto"/>
            </w:tcBorders>
          </w:tcPr>
          <w:p w14:paraId="6FD8433D" w14:textId="77777777" w:rsidR="00A410BD" w:rsidRDefault="00A410BD" w:rsidP="00A410BD">
            <w:pPr>
              <w:jc w:val="center"/>
              <w:rPr>
                <w:lang w:val="en-AU"/>
              </w:rPr>
            </w:pPr>
            <w:r>
              <w:rPr>
                <w:lang w:val="en-AU"/>
              </w:rPr>
              <w:t>7.5.4</w:t>
            </w:r>
          </w:p>
        </w:tc>
        <w:tc>
          <w:tcPr>
            <w:tcW w:w="4798" w:type="dxa"/>
            <w:gridSpan w:val="2"/>
            <w:tcBorders>
              <w:top w:val="single" w:sz="4" w:space="0" w:color="auto"/>
              <w:bottom w:val="single" w:sz="4" w:space="0" w:color="auto"/>
              <w:right w:val="single" w:sz="18" w:space="0" w:color="auto"/>
            </w:tcBorders>
          </w:tcPr>
          <w:p w14:paraId="56986E40" w14:textId="77777777" w:rsidR="00A410BD" w:rsidRDefault="00A410BD" w:rsidP="00A410BD">
            <w:pPr>
              <w:jc w:val="both"/>
              <w:rPr>
                <w:rFonts w:ascii="Arial" w:hAnsi="Arial" w:cs="Arial"/>
                <w:bCs/>
              </w:rPr>
            </w:pPr>
            <w:r>
              <w:rPr>
                <w:rFonts w:ascii="Arial" w:hAnsi="Arial" w:cs="Arial"/>
                <w:bCs/>
              </w:rPr>
              <w:t>Renumbered paragraph – formerly 7.5.3.  Paragraph heading amended to “Securing attendance of accused”.</w:t>
            </w:r>
          </w:p>
        </w:tc>
      </w:tr>
      <w:tr w:rsidR="00A410BD" w14:paraId="15144960" w14:textId="77777777" w:rsidTr="00473897">
        <w:tc>
          <w:tcPr>
            <w:tcW w:w="1220" w:type="dxa"/>
            <w:gridSpan w:val="2"/>
            <w:tcBorders>
              <w:top w:val="single" w:sz="4" w:space="0" w:color="auto"/>
              <w:left w:val="single" w:sz="18" w:space="0" w:color="auto"/>
              <w:bottom w:val="single" w:sz="4" w:space="0" w:color="auto"/>
            </w:tcBorders>
          </w:tcPr>
          <w:p w14:paraId="5FE1AF07" w14:textId="77777777" w:rsidR="00A410BD" w:rsidRDefault="00A410BD" w:rsidP="00A410BD">
            <w:pPr>
              <w:rPr>
                <w:lang w:val="en-AU"/>
              </w:rPr>
            </w:pPr>
            <w:r>
              <w:rPr>
                <w:lang w:val="en-AU"/>
              </w:rPr>
              <w:t>31/12/10</w:t>
            </w:r>
          </w:p>
        </w:tc>
        <w:tc>
          <w:tcPr>
            <w:tcW w:w="836" w:type="dxa"/>
            <w:tcBorders>
              <w:top w:val="single" w:sz="4" w:space="0" w:color="auto"/>
              <w:bottom w:val="single" w:sz="4" w:space="0" w:color="auto"/>
            </w:tcBorders>
          </w:tcPr>
          <w:p w14:paraId="700478EE" w14:textId="45D6E692" w:rsidR="00A410BD" w:rsidRDefault="00A410BD" w:rsidP="00A410BD">
            <w:pPr>
              <w:jc w:val="center"/>
              <w:rPr>
                <w:lang w:val="en-AU"/>
              </w:rPr>
            </w:pPr>
            <w:r>
              <w:rPr>
                <w:lang w:val="en-AU"/>
              </w:rPr>
              <w:t>7</w:t>
            </w:r>
          </w:p>
        </w:tc>
        <w:tc>
          <w:tcPr>
            <w:tcW w:w="1439" w:type="dxa"/>
            <w:tcBorders>
              <w:top w:val="single" w:sz="4" w:space="0" w:color="auto"/>
              <w:bottom w:val="single" w:sz="4" w:space="0" w:color="auto"/>
            </w:tcBorders>
          </w:tcPr>
          <w:p w14:paraId="76A0370C" w14:textId="77777777" w:rsidR="00A410BD" w:rsidRDefault="00A410BD" w:rsidP="00A410BD">
            <w:pPr>
              <w:jc w:val="center"/>
              <w:rPr>
                <w:lang w:val="en-AU"/>
              </w:rPr>
            </w:pPr>
            <w:r>
              <w:rPr>
                <w:lang w:val="en-AU"/>
              </w:rPr>
              <w:t>7.5.5</w:t>
            </w:r>
          </w:p>
        </w:tc>
        <w:tc>
          <w:tcPr>
            <w:tcW w:w="4798" w:type="dxa"/>
            <w:gridSpan w:val="2"/>
            <w:tcBorders>
              <w:top w:val="single" w:sz="4" w:space="0" w:color="auto"/>
              <w:bottom w:val="single" w:sz="4" w:space="0" w:color="auto"/>
              <w:right w:val="single" w:sz="18" w:space="0" w:color="auto"/>
            </w:tcBorders>
          </w:tcPr>
          <w:p w14:paraId="7B6CB979" w14:textId="77777777" w:rsidR="00A410BD" w:rsidRDefault="00A410BD" w:rsidP="00A410BD">
            <w:pPr>
              <w:jc w:val="both"/>
              <w:rPr>
                <w:rFonts w:ascii="Arial" w:hAnsi="Arial" w:cs="Arial"/>
                <w:bCs/>
              </w:rPr>
            </w:pPr>
            <w:r>
              <w:rPr>
                <w:rFonts w:ascii="Arial" w:hAnsi="Arial" w:cs="Arial"/>
                <w:bCs/>
              </w:rPr>
              <w:t>Renumbered paragraph – formerly 7.5.4.  Paragraph heading amended to “Amendment of charge-sheet”.</w:t>
            </w:r>
          </w:p>
        </w:tc>
      </w:tr>
      <w:tr w:rsidR="00A410BD" w14:paraId="7534627D" w14:textId="77777777" w:rsidTr="00473897">
        <w:tc>
          <w:tcPr>
            <w:tcW w:w="1220" w:type="dxa"/>
            <w:gridSpan w:val="2"/>
            <w:tcBorders>
              <w:top w:val="single" w:sz="4" w:space="0" w:color="auto"/>
              <w:left w:val="single" w:sz="18" w:space="0" w:color="auto"/>
              <w:bottom w:val="single" w:sz="4" w:space="0" w:color="auto"/>
            </w:tcBorders>
          </w:tcPr>
          <w:p w14:paraId="464FA970" w14:textId="77777777" w:rsidR="00A410BD" w:rsidRDefault="00A410BD" w:rsidP="00A410BD">
            <w:pPr>
              <w:rPr>
                <w:lang w:val="en-AU"/>
              </w:rPr>
            </w:pPr>
            <w:r>
              <w:rPr>
                <w:lang w:val="en-AU"/>
              </w:rPr>
              <w:t>31/12/10</w:t>
            </w:r>
          </w:p>
        </w:tc>
        <w:tc>
          <w:tcPr>
            <w:tcW w:w="836" w:type="dxa"/>
            <w:tcBorders>
              <w:top w:val="single" w:sz="4" w:space="0" w:color="auto"/>
              <w:bottom w:val="single" w:sz="4" w:space="0" w:color="auto"/>
            </w:tcBorders>
          </w:tcPr>
          <w:p w14:paraId="7924050D" w14:textId="382F978C" w:rsidR="00A410BD" w:rsidRDefault="00A410BD" w:rsidP="00A410BD">
            <w:pPr>
              <w:jc w:val="center"/>
              <w:rPr>
                <w:lang w:val="en-AU"/>
              </w:rPr>
            </w:pPr>
            <w:r>
              <w:rPr>
                <w:lang w:val="en-AU"/>
              </w:rPr>
              <w:t>7</w:t>
            </w:r>
          </w:p>
        </w:tc>
        <w:tc>
          <w:tcPr>
            <w:tcW w:w="1439" w:type="dxa"/>
            <w:tcBorders>
              <w:top w:val="single" w:sz="4" w:space="0" w:color="auto"/>
              <w:bottom w:val="single" w:sz="4" w:space="0" w:color="auto"/>
            </w:tcBorders>
          </w:tcPr>
          <w:p w14:paraId="75E2BBFB" w14:textId="77777777" w:rsidR="00A410BD" w:rsidRDefault="00A410BD" w:rsidP="00A410BD">
            <w:pPr>
              <w:jc w:val="center"/>
              <w:rPr>
                <w:lang w:val="en-AU"/>
              </w:rPr>
            </w:pPr>
            <w:r>
              <w:rPr>
                <w:lang w:val="en-AU"/>
              </w:rPr>
              <w:t>7.6</w:t>
            </w:r>
          </w:p>
        </w:tc>
        <w:tc>
          <w:tcPr>
            <w:tcW w:w="4798" w:type="dxa"/>
            <w:gridSpan w:val="2"/>
            <w:tcBorders>
              <w:top w:val="single" w:sz="4" w:space="0" w:color="auto"/>
              <w:bottom w:val="single" w:sz="4" w:space="0" w:color="auto"/>
              <w:right w:val="single" w:sz="18" w:space="0" w:color="auto"/>
            </w:tcBorders>
          </w:tcPr>
          <w:p w14:paraId="16527A8E" w14:textId="77777777" w:rsidR="00A410BD" w:rsidRDefault="00A410BD" w:rsidP="00A410BD">
            <w:pPr>
              <w:jc w:val="both"/>
              <w:rPr>
                <w:rFonts w:ascii="Arial" w:hAnsi="Arial" w:cs="Arial"/>
                <w:bCs/>
              </w:rPr>
            </w:pPr>
            <w:r>
              <w:rPr>
                <w:rFonts w:ascii="Arial" w:hAnsi="Arial" w:cs="Arial"/>
                <w:bCs/>
              </w:rPr>
              <w:t>Added reference to s.11 of the Criminal Procedure Act 2009 (Vic).</w:t>
            </w:r>
          </w:p>
        </w:tc>
      </w:tr>
      <w:tr w:rsidR="00A410BD" w14:paraId="08C715E6" w14:textId="77777777" w:rsidTr="00473897">
        <w:tc>
          <w:tcPr>
            <w:tcW w:w="1220" w:type="dxa"/>
            <w:gridSpan w:val="2"/>
            <w:tcBorders>
              <w:top w:val="single" w:sz="4" w:space="0" w:color="auto"/>
              <w:left w:val="single" w:sz="18" w:space="0" w:color="auto"/>
              <w:bottom w:val="single" w:sz="4" w:space="0" w:color="auto"/>
            </w:tcBorders>
          </w:tcPr>
          <w:p w14:paraId="75B34B7F" w14:textId="77777777" w:rsidR="00A410BD" w:rsidRDefault="00A410BD" w:rsidP="00A410BD">
            <w:pPr>
              <w:rPr>
                <w:lang w:val="en-AU"/>
              </w:rPr>
            </w:pPr>
            <w:r>
              <w:rPr>
                <w:lang w:val="en-AU"/>
              </w:rPr>
              <w:t>31/12/10</w:t>
            </w:r>
          </w:p>
        </w:tc>
        <w:tc>
          <w:tcPr>
            <w:tcW w:w="836" w:type="dxa"/>
            <w:tcBorders>
              <w:top w:val="single" w:sz="4" w:space="0" w:color="auto"/>
              <w:bottom w:val="single" w:sz="4" w:space="0" w:color="auto"/>
            </w:tcBorders>
          </w:tcPr>
          <w:p w14:paraId="7A642B2A" w14:textId="61E8188C" w:rsidR="00A410BD" w:rsidRDefault="00A410BD" w:rsidP="00A410BD">
            <w:pPr>
              <w:jc w:val="center"/>
              <w:rPr>
                <w:lang w:val="en-AU"/>
              </w:rPr>
            </w:pPr>
            <w:r>
              <w:rPr>
                <w:lang w:val="en-AU"/>
              </w:rPr>
              <w:t>7</w:t>
            </w:r>
          </w:p>
        </w:tc>
        <w:tc>
          <w:tcPr>
            <w:tcW w:w="1439" w:type="dxa"/>
            <w:tcBorders>
              <w:top w:val="single" w:sz="4" w:space="0" w:color="auto"/>
              <w:bottom w:val="single" w:sz="4" w:space="0" w:color="auto"/>
            </w:tcBorders>
          </w:tcPr>
          <w:p w14:paraId="6FD8D6FA" w14:textId="77777777" w:rsidR="00A410BD" w:rsidRDefault="00A410BD" w:rsidP="00A410BD">
            <w:pPr>
              <w:jc w:val="center"/>
              <w:rPr>
                <w:lang w:val="en-AU"/>
              </w:rPr>
            </w:pPr>
            <w:r>
              <w:rPr>
                <w:lang w:val="en-AU"/>
              </w:rPr>
              <w:t>7.7</w:t>
            </w:r>
          </w:p>
        </w:tc>
        <w:tc>
          <w:tcPr>
            <w:tcW w:w="4798" w:type="dxa"/>
            <w:gridSpan w:val="2"/>
            <w:tcBorders>
              <w:top w:val="single" w:sz="4" w:space="0" w:color="auto"/>
              <w:bottom w:val="single" w:sz="4" w:space="0" w:color="auto"/>
              <w:right w:val="single" w:sz="18" w:space="0" w:color="auto"/>
            </w:tcBorders>
          </w:tcPr>
          <w:p w14:paraId="6CBC243C" w14:textId="77777777" w:rsidR="00A410BD" w:rsidRDefault="00A410BD" w:rsidP="00A410BD">
            <w:pPr>
              <w:jc w:val="both"/>
              <w:rPr>
                <w:rFonts w:ascii="Arial" w:hAnsi="Arial" w:cs="Arial"/>
                <w:bCs/>
              </w:rPr>
            </w:pPr>
            <w:r>
              <w:rPr>
                <w:rFonts w:ascii="Arial" w:hAnsi="Arial" w:cs="Arial"/>
                <w:bCs/>
              </w:rPr>
              <w:t>CAYPINS statistics for 2008/09 added.</w:t>
            </w:r>
          </w:p>
        </w:tc>
      </w:tr>
      <w:tr w:rsidR="00A410BD" w14:paraId="26460D83" w14:textId="77777777" w:rsidTr="00473897">
        <w:tc>
          <w:tcPr>
            <w:tcW w:w="1220" w:type="dxa"/>
            <w:gridSpan w:val="2"/>
            <w:tcBorders>
              <w:top w:val="single" w:sz="4" w:space="0" w:color="auto"/>
              <w:left w:val="single" w:sz="18" w:space="0" w:color="auto"/>
              <w:bottom w:val="single" w:sz="4" w:space="0" w:color="auto"/>
            </w:tcBorders>
          </w:tcPr>
          <w:p w14:paraId="589FD505" w14:textId="77777777" w:rsidR="00A410BD" w:rsidRDefault="00A410BD" w:rsidP="00A410BD">
            <w:pPr>
              <w:rPr>
                <w:lang w:val="en-AU"/>
              </w:rPr>
            </w:pPr>
            <w:r>
              <w:rPr>
                <w:lang w:val="en-AU"/>
              </w:rPr>
              <w:t>31/12/10</w:t>
            </w:r>
          </w:p>
        </w:tc>
        <w:tc>
          <w:tcPr>
            <w:tcW w:w="836" w:type="dxa"/>
            <w:tcBorders>
              <w:top w:val="single" w:sz="4" w:space="0" w:color="auto"/>
              <w:bottom w:val="single" w:sz="4" w:space="0" w:color="auto"/>
            </w:tcBorders>
          </w:tcPr>
          <w:p w14:paraId="06BC1110" w14:textId="1E6EEE99" w:rsidR="00A410BD" w:rsidRDefault="00A410BD" w:rsidP="00A410BD">
            <w:pPr>
              <w:jc w:val="center"/>
              <w:rPr>
                <w:lang w:val="en-AU"/>
              </w:rPr>
            </w:pPr>
            <w:r>
              <w:rPr>
                <w:lang w:val="en-AU"/>
              </w:rPr>
              <w:t>7</w:t>
            </w:r>
          </w:p>
        </w:tc>
        <w:tc>
          <w:tcPr>
            <w:tcW w:w="1439" w:type="dxa"/>
            <w:tcBorders>
              <w:top w:val="single" w:sz="4" w:space="0" w:color="auto"/>
              <w:bottom w:val="single" w:sz="4" w:space="0" w:color="auto"/>
            </w:tcBorders>
          </w:tcPr>
          <w:p w14:paraId="77E74A08" w14:textId="77777777" w:rsidR="00A410BD" w:rsidRDefault="00A410BD" w:rsidP="00A410BD">
            <w:pPr>
              <w:jc w:val="center"/>
              <w:rPr>
                <w:lang w:val="en-AU"/>
              </w:rPr>
            </w:pPr>
            <w:r>
              <w:rPr>
                <w:lang w:val="en-AU"/>
              </w:rPr>
              <w:t>7.8.2</w:t>
            </w:r>
          </w:p>
        </w:tc>
        <w:tc>
          <w:tcPr>
            <w:tcW w:w="4798" w:type="dxa"/>
            <w:gridSpan w:val="2"/>
            <w:tcBorders>
              <w:top w:val="single" w:sz="4" w:space="0" w:color="auto"/>
              <w:bottom w:val="single" w:sz="4" w:space="0" w:color="auto"/>
              <w:right w:val="single" w:sz="18" w:space="0" w:color="auto"/>
            </w:tcBorders>
          </w:tcPr>
          <w:p w14:paraId="7F101016" w14:textId="77777777" w:rsidR="00A410BD" w:rsidRDefault="00A410BD" w:rsidP="00A410BD">
            <w:pPr>
              <w:jc w:val="both"/>
              <w:rPr>
                <w:rFonts w:ascii="Arial" w:hAnsi="Arial" w:cs="Arial"/>
                <w:bCs/>
              </w:rPr>
            </w:pPr>
            <w:r>
              <w:rPr>
                <w:rFonts w:ascii="Arial" w:hAnsi="Arial" w:cs="Arial"/>
                <w:bCs/>
              </w:rPr>
              <w:t>Added reference to ss.80(1)(b) &amp; 81(1) of the Criminal Procedure Act 2009 (Vic).</w:t>
            </w:r>
          </w:p>
        </w:tc>
      </w:tr>
      <w:tr w:rsidR="00A410BD" w14:paraId="3D4A6500" w14:textId="77777777" w:rsidTr="00473897">
        <w:tc>
          <w:tcPr>
            <w:tcW w:w="1220" w:type="dxa"/>
            <w:gridSpan w:val="2"/>
            <w:tcBorders>
              <w:top w:val="single" w:sz="4" w:space="0" w:color="auto"/>
              <w:left w:val="single" w:sz="18" w:space="0" w:color="auto"/>
              <w:bottom w:val="single" w:sz="4" w:space="0" w:color="auto"/>
            </w:tcBorders>
          </w:tcPr>
          <w:p w14:paraId="68811542" w14:textId="77777777" w:rsidR="00A410BD" w:rsidRDefault="00A410BD" w:rsidP="00A410BD">
            <w:pPr>
              <w:rPr>
                <w:lang w:val="en-AU"/>
              </w:rPr>
            </w:pPr>
            <w:r>
              <w:rPr>
                <w:lang w:val="en-AU"/>
              </w:rPr>
              <w:t>31/12/10</w:t>
            </w:r>
          </w:p>
        </w:tc>
        <w:tc>
          <w:tcPr>
            <w:tcW w:w="836" w:type="dxa"/>
            <w:tcBorders>
              <w:top w:val="single" w:sz="4" w:space="0" w:color="auto"/>
              <w:bottom w:val="single" w:sz="4" w:space="0" w:color="auto"/>
            </w:tcBorders>
          </w:tcPr>
          <w:p w14:paraId="3B19676F" w14:textId="1D6AAF7C" w:rsidR="00A410BD" w:rsidRDefault="00A410BD" w:rsidP="00A410BD">
            <w:pPr>
              <w:jc w:val="center"/>
              <w:rPr>
                <w:lang w:val="en-AU"/>
              </w:rPr>
            </w:pPr>
            <w:r>
              <w:rPr>
                <w:lang w:val="en-AU"/>
              </w:rPr>
              <w:t>7</w:t>
            </w:r>
          </w:p>
        </w:tc>
        <w:tc>
          <w:tcPr>
            <w:tcW w:w="1439" w:type="dxa"/>
            <w:tcBorders>
              <w:top w:val="single" w:sz="4" w:space="0" w:color="auto"/>
              <w:bottom w:val="single" w:sz="4" w:space="0" w:color="auto"/>
            </w:tcBorders>
          </w:tcPr>
          <w:p w14:paraId="58A1DAB9" w14:textId="77777777" w:rsidR="00A410BD" w:rsidRDefault="00A410BD" w:rsidP="00A410BD">
            <w:pPr>
              <w:jc w:val="center"/>
              <w:rPr>
                <w:lang w:val="en-AU"/>
              </w:rPr>
            </w:pPr>
            <w:r>
              <w:rPr>
                <w:lang w:val="en-AU"/>
              </w:rPr>
              <w:t>7.11</w:t>
            </w:r>
          </w:p>
        </w:tc>
        <w:tc>
          <w:tcPr>
            <w:tcW w:w="4798" w:type="dxa"/>
            <w:gridSpan w:val="2"/>
            <w:tcBorders>
              <w:top w:val="single" w:sz="4" w:space="0" w:color="auto"/>
              <w:bottom w:val="single" w:sz="4" w:space="0" w:color="auto"/>
              <w:right w:val="single" w:sz="18" w:space="0" w:color="auto"/>
            </w:tcBorders>
          </w:tcPr>
          <w:p w14:paraId="5450DD66" w14:textId="77777777" w:rsidR="00A410BD" w:rsidRDefault="00A410BD" w:rsidP="00A410BD">
            <w:pPr>
              <w:jc w:val="both"/>
              <w:rPr>
                <w:rFonts w:ascii="Arial" w:hAnsi="Arial" w:cs="Arial"/>
                <w:bCs/>
              </w:rPr>
            </w:pPr>
            <w:r>
              <w:rPr>
                <w:rFonts w:ascii="Arial" w:hAnsi="Arial" w:cs="Arial"/>
                <w:bCs/>
              </w:rPr>
              <w:t xml:space="preserve">Significant amendment to text in relation to The Children’s </w:t>
            </w:r>
            <w:smartTag w:uri="urn:schemas-microsoft-com:office:smarttags" w:element="address">
              <w:smartTag w:uri="urn:schemas-microsoft-com:office:smarttags" w:element="Street">
                <w:r>
                  <w:rPr>
                    <w:rFonts w:ascii="Arial" w:hAnsi="Arial" w:cs="Arial"/>
                    <w:bCs/>
                  </w:rPr>
                  <w:t>Koori Court</w:t>
                </w:r>
              </w:smartTag>
            </w:smartTag>
            <w:r>
              <w:rPr>
                <w:rFonts w:ascii="Arial" w:hAnsi="Arial" w:cs="Arial"/>
                <w:bCs/>
              </w:rPr>
              <w:t xml:space="preserve"> (Criminal Division).</w:t>
            </w:r>
          </w:p>
        </w:tc>
      </w:tr>
      <w:tr w:rsidR="00A410BD" w14:paraId="3863F89E" w14:textId="77777777" w:rsidTr="00473897">
        <w:tc>
          <w:tcPr>
            <w:tcW w:w="1220" w:type="dxa"/>
            <w:gridSpan w:val="2"/>
            <w:tcBorders>
              <w:top w:val="single" w:sz="4" w:space="0" w:color="auto"/>
              <w:left w:val="single" w:sz="18" w:space="0" w:color="auto"/>
              <w:bottom w:val="single" w:sz="4" w:space="0" w:color="auto"/>
            </w:tcBorders>
          </w:tcPr>
          <w:p w14:paraId="6A118DC2" w14:textId="77777777" w:rsidR="00A410BD" w:rsidRDefault="00A410BD" w:rsidP="00A410BD">
            <w:pPr>
              <w:rPr>
                <w:lang w:val="en-AU"/>
              </w:rPr>
            </w:pPr>
            <w:r>
              <w:rPr>
                <w:lang w:val="en-AU"/>
              </w:rPr>
              <w:t>31/12/10</w:t>
            </w:r>
          </w:p>
        </w:tc>
        <w:tc>
          <w:tcPr>
            <w:tcW w:w="836" w:type="dxa"/>
            <w:tcBorders>
              <w:top w:val="single" w:sz="4" w:space="0" w:color="auto"/>
              <w:bottom w:val="single" w:sz="4" w:space="0" w:color="auto"/>
            </w:tcBorders>
          </w:tcPr>
          <w:p w14:paraId="3E7846BC" w14:textId="0BA241A0" w:rsidR="00A410BD" w:rsidRDefault="00A410BD" w:rsidP="00A410BD">
            <w:pPr>
              <w:jc w:val="center"/>
              <w:rPr>
                <w:lang w:val="en-AU"/>
              </w:rPr>
            </w:pPr>
            <w:r>
              <w:rPr>
                <w:lang w:val="en-AU"/>
              </w:rPr>
              <w:t>7</w:t>
            </w:r>
          </w:p>
        </w:tc>
        <w:tc>
          <w:tcPr>
            <w:tcW w:w="1439" w:type="dxa"/>
            <w:tcBorders>
              <w:top w:val="single" w:sz="4" w:space="0" w:color="auto"/>
              <w:bottom w:val="single" w:sz="4" w:space="0" w:color="auto"/>
            </w:tcBorders>
          </w:tcPr>
          <w:p w14:paraId="273E6C6C" w14:textId="77777777" w:rsidR="00A410BD" w:rsidRDefault="00A410BD" w:rsidP="00A410BD">
            <w:pPr>
              <w:jc w:val="center"/>
              <w:rPr>
                <w:lang w:val="en-AU"/>
              </w:rPr>
            </w:pPr>
            <w:r>
              <w:rPr>
                <w:lang w:val="en-AU"/>
              </w:rPr>
              <w:t>7.11.4</w:t>
            </w:r>
          </w:p>
        </w:tc>
        <w:tc>
          <w:tcPr>
            <w:tcW w:w="4798" w:type="dxa"/>
            <w:gridSpan w:val="2"/>
            <w:tcBorders>
              <w:top w:val="single" w:sz="4" w:space="0" w:color="auto"/>
              <w:bottom w:val="single" w:sz="4" w:space="0" w:color="auto"/>
              <w:right w:val="single" w:sz="18" w:space="0" w:color="auto"/>
            </w:tcBorders>
          </w:tcPr>
          <w:p w14:paraId="20D221B6" w14:textId="77777777" w:rsidR="00A410BD" w:rsidRDefault="00A410BD" w:rsidP="00A410BD">
            <w:pPr>
              <w:jc w:val="both"/>
              <w:rPr>
                <w:rFonts w:ascii="Arial" w:hAnsi="Arial" w:cs="Arial"/>
                <w:bCs/>
              </w:rPr>
            </w:pPr>
            <w:r>
              <w:rPr>
                <w:rFonts w:ascii="Arial" w:hAnsi="Arial" w:cs="Arial"/>
                <w:bCs/>
              </w:rPr>
              <w:t>Paragraph heading amended to “Sitting times and limited availability”.</w:t>
            </w:r>
          </w:p>
        </w:tc>
      </w:tr>
      <w:tr w:rsidR="00A410BD" w14:paraId="511ACE11" w14:textId="77777777" w:rsidTr="00473897">
        <w:tc>
          <w:tcPr>
            <w:tcW w:w="1220" w:type="dxa"/>
            <w:gridSpan w:val="2"/>
            <w:tcBorders>
              <w:top w:val="single" w:sz="4" w:space="0" w:color="auto"/>
              <w:left w:val="single" w:sz="18" w:space="0" w:color="auto"/>
              <w:bottom w:val="single" w:sz="4" w:space="0" w:color="auto"/>
            </w:tcBorders>
          </w:tcPr>
          <w:p w14:paraId="6E459365" w14:textId="77777777" w:rsidR="00A410BD" w:rsidRDefault="00A410BD" w:rsidP="00A410BD">
            <w:pPr>
              <w:rPr>
                <w:lang w:val="en-AU"/>
              </w:rPr>
            </w:pPr>
            <w:r>
              <w:rPr>
                <w:lang w:val="en-AU"/>
              </w:rPr>
              <w:t>31/12/10</w:t>
            </w:r>
          </w:p>
        </w:tc>
        <w:tc>
          <w:tcPr>
            <w:tcW w:w="836" w:type="dxa"/>
            <w:tcBorders>
              <w:top w:val="single" w:sz="4" w:space="0" w:color="auto"/>
              <w:bottom w:val="single" w:sz="4" w:space="0" w:color="auto"/>
            </w:tcBorders>
          </w:tcPr>
          <w:p w14:paraId="7E348D43" w14:textId="54A38653" w:rsidR="00A410BD" w:rsidRDefault="00A410BD" w:rsidP="00A410BD">
            <w:pPr>
              <w:jc w:val="center"/>
              <w:rPr>
                <w:lang w:val="en-AU"/>
              </w:rPr>
            </w:pPr>
            <w:r>
              <w:rPr>
                <w:lang w:val="en-AU"/>
              </w:rPr>
              <w:t>7</w:t>
            </w:r>
          </w:p>
        </w:tc>
        <w:tc>
          <w:tcPr>
            <w:tcW w:w="1439" w:type="dxa"/>
            <w:tcBorders>
              <w:top w:val="single" w:sz="4" w:space="0" w:color="auto"/>
              <w:bottom w:val="single" w:sz="4" w:space="0" w:color="auto"/>
            </w:tcBorders>
          </w:tcPr>
          <w:p w14:paraId="411C420B" w14:textId="77777777" w:rsidR="00A410BD" w:rsidRDefault="00A410BD" w:rsidP="00A410BD">
            <w:pPr>
              <w:jc w:val="center"/>
              <w:rPr>
                <w:lang w:val="en-AU"/>
              </w:rPr>
            </w:pPr>
            <w:r>
              <w:rPr>
                <w:lang w:val="en-AU"/>
              </w:rPr>
              <w:t>7.13</w:t>
            </w:r>
          </w:p>
        </w:tc>
        <w:tc>
          <w:tcPr>
            <w:tcW w:w="4798" w:type="dxa"/>
            <w:gridSpan w:val="2"/>
            <w:tcBorders>
              <w:top w:val="single" w:sz="4" w:space="0" w:color="auto"/>
              <w:bottom w:val="single" w:sz="4" w:space="0" w:color="auto"/>
              <w:right w:val="single" w:sz="18" w:space="0" w:color="auto"/>
            </w:tcBorders>
          </w:tcPr>
          <w:p w14:paraId="741E7FD4" w14:textId="77777777" w:rsidR="00A410BD" w:rsidRDefault="00A410BD" w:rsidP="00A410BD">
            <w:pPr>
              <w:jc w:val="both"/>
              <w:rPr>
                <w:rFonts w:ascii="Arial" w:hAnsi="Arial" w:cs="Arial"/>
                <w:bCs/>
              </w:rPr>
            </w:pPr>
            <w:r>
              <w:rPr>
                <w:rFonts w:ascii="Arial" w:hAnsi="Arial" w:cs="Arial"/>
                <w:bCs/>
              </w:rPr>
              <w:t>Added reference C19 – paper of Judge Paul Grant on “The Children’s Court of Victoria – November 2010”.</w:t>
            </w:r>
          </w:p>
        </w:tc>
      </w:tr>
      <w:tr w:rsidR="00A410BD" w14:paraId="1DB6893E" w14:textId="77777777" w:rsidTr="00473897">
        <w:tc>
          <w:tcPr>
            <w:tcW w:w="1220" w:type="dxa"/>
            <w:gridSpan w:val="2"/>
            <w:tcBorders>
              <w:top w:val="single" w:sz="4" w:space="0" w:color="auto"/>
              <w:left w:val="single" w:sz="18" w:space="0" w:color="auto"/>
              <w:bottom w:val="single" w:sz="4" w:space="0" w:color="auto"/>
            </w:tcBorders>
          </w:tcPr>
          <w:p w14:paraId="0C604B4E" w14:textId="77777777" w:rsidR="00A410BD" w:rsidRDefault="00A410BD" w:rsidP="00A410BD">
            <w:pPr>
              <w:rPr>
                <w:lang w:val="en-AU"/>
              </w:rPr>
            </w:pPr>
            <w:r>
              <w:rPr>
                <w:lang w:val="en-AU"/>
              </w:rPr>
              <w:t>14/12/10</w:t>
            </w:r>
          </w:p>
        </w:tc>
        <w:tc>
          <w:tcPr>
            <w:tcW w:w="836" w:type="dxa"/>
            <w:tcBorders>
              <w:top w:val="single" w:sz="4" w:space="0" w:color="auto"/>
              <w:bottom w:val="single" w:sz="4" w:space="0" w:color="auto"/>
            </w:tcBorders>
          </w:tcPr>
          <w:p w14:paraId="65359CBE" w14:textId="5C0C22A2"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54CB01B5" w14:textId="77777777" w:rsidR="00A410BD" w:rsidRDefault="00A410BD" w:rsidP="00A410BD">
            <w:pPr>
              <w:jc w:val="center"/>
              <w:rPr>
                <w:lang w:val="en-AU"/>
              </w:rPr>
            </w:pPr>
            <w:r>
              <w:rPr>
                <w:lang w:val="en-AU"/>
              </w:rPr>
              <w:t>6.6</w:t>
            </w:r>
          </w:p>
        </w:tc>
        <w:tc>
          <w:tcPr>
            <w:tcW w:w="4798" w:type="dxa"/>
            <w:gridSpan w:val="2"/>
            <w:tcBorders>
              <w:top w:val="single" w:sz="4" w:space="0" w:color="auto"/>
              <w:bottom w:val="single" w:sz="4" w:space="0" w:color="auto"/>
              <w:right w:val="single" w:sz="18" w:space="0" w:color="auto"/>
            </w:tcBorders>
          </w:tcPr>
          <w:p w14:paraId="0B0D710C" w14:textId="77777777" w:rsidR="00A410BD" w:rsidRDefault="00A410BD" w:rsidP="00A410BD">
            <w:pPr>
              <w:jc w:val="both"/>
              <w:rPr>
                <w:rFonts w:ascii="Arial" w:hAnsi="Arial" w:cs="Arial"/>
                <w:bCs/>
              </w:rPr>
            </w:pPr>
            <w:r>
              <w:rPr>
                <w:rFonts w:ascii="Arial" w:hAnsi="Arial" w:cs="Arial"/>
                <w:bCs/>
              </w:rPr>
              <w:t>Addition of Children’s Court intervention order statistics for 2008/2009.</w:t>
            </w:r>
          </w:p>
        </w:tc>
      </w:tr>
      <w:tr w:rsidR="00A410BD" w14:paraId="59575D81" w14:textId="77777777" w:rsidTr="00473897">
        <w:tc>
          <w:tcPr>
            <w:tcW w:w="1220" w:type="dxa"/>
            <w:gridSpan w:val="2"/>
            <w:tcBorders>
              <w:top w:val="single" w:sz="4" w:space="0" w:color="auto"/>
              <w:left w:val="single" w:sz="18" w:space="0" w:color="auto"/>
              <w:bottom w:val="single" w:sz="4" w:space="0" w:color="auto"/>
            </w:tcBorders>
          </w:tcPr>
          <w:p w14:paraId="7EBBC59E" w14:textId="77777777" w:rsidR="00A410BD" w:rsidRDefault="00A410BD" w:rsidP="00A410BD">
            <w:pPr>
              <w:rPr>
                <w:lang w:val="en-AU"/>
              </w:rPr>
            </w:pPr>
            <w:r>
              <w:rPr>
                <w:lang w:val="en-AU"/>
              </w:rPr>
              <w:t>14/12/10</w:t>
            </w:r>
          </w:p>
        </w:tc>
        <w:tc>
          <w:tcPr>
            <w:tcW w:w="836" w:type="dxa"/>
            <w:tcBorders>
              <w:top w:val="single" w:sz="4" w:space="0" w:color="auto"/>
              <w:bottom w:val="single" w:sz="4" w:space="0" w:color="auto"/>
            </w:tcBorders>
          </w:tcPr>
          <w:p w14:paraId="04994426" w14:textId="1720BAA4"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06D82220" w14:textId="77777777" w:rsidR="00A410BD" w:rsidRDefault="00A410BD" w:rsidP="00A410BD">
            <w:pPr>
              <w:jc w:val="center"/>
              <w:rPr>
                <w:lang w:val="en-AU"/>
              </w:rPr>
            </w:pPr>
            <w:r>
              <w:rPr>
                <w:lang w:val="en-AU"/>
              </w:rPr>
              <w:t>6A.3.4</w:t>
            </w:r>
          </w:p>
        </w:tc>
        <w:tc>
          <w:tcPr>
            <w:tcW w:w="4798" w:type="dxa"/>
            <w:gridSpan w:val="2"/>
            <w:tcBorders>
              <w:top w:val="single" w:sz="4" w:space="0" w:color="auto"/>
              <w:bottom w:val="single" w:sz="4" w:space="0" w:color="auto"/>
              <w:right w:val="single" w:sz="18" w:space="0" w:color="auto"/>
            </w:tcBorders>
          </w:tcPr>
          <w:p w14:paraId="2CA1E192" w14:textId="77777777" w:rsidR="00A410BD" w:rsidRDefault="00A410BD" w:rsidP="00A410BD">
            <w:pPr>
              <w:jc w:val="both"/>
              <w:rPr>
                <w:rFonts w:ascii="Arial" w:hAnsi="Arial" w:cs="Arial"/>
                <w:bCs/>
              </w:rPr>
            </w:pPr>
            <w:r>
              <w:rPr>
                <w:rFonts w:ascii="Arial" w:hAnsi="Arial" w:cs="Arial"/>
                <w:bCs/>
              </w:rPr>
              <w:t>Amendment to definition of “property” in s.4 of the FVPA.</w:t>
            </w:r>
          </w:p>
        </w:tc>
      </w:tr>
      <w:tr w:rsidR="00A410BD" w14:paraId="5EB12D3D" w14:textId="77777777" w:rsidTr="00473897">
        <w:tc>
          <w:tcPr>
            <w:tcW w:w="1220" w:type="dxa"/>
            <w:gridSpan w:val="2"/>
            <w:tcBorders>
              <w:top w:val="single" w:sz="4" w:space="0" w:color="auto"/>
              <w:left w:val="single" w:sz="18" w:space="0" w:color="auto"/>
              <w:bottom w:val="single" w:sz="4" w:space="0" w:color="auto"/>
            </w:tcBorders>
          </w:tcPr>
          <w:p w14:paraId="07AAF1F0" w14:textId="77777777" w:rsidR="00A410BD" w:rsidRDefault="00A410BD" w:rsidP="00A410BD">
            <w:pPr>
              <w:rPr>
                <w:lang w:val="en-AU"/>
              </w:rPr>
            </w:pPr>
            <w:r>
              <w:rPr>
                <w:lang w:val="en-AU"/>
              </w:rPr>
              <w:t>14/12/10</w:t>
            </w:r>
          </w:p>
        </w:tc>
        <w:tc>
          <w:tcPr>
            <w:tcW w:w="836" w:type="dxa"/>
            <w:tcBorders>
              <w:top w:val="single" w:sz="4" w:space="0" w:color="auto"/>
              <w:bottom w:val="single" w:sz="4" w:space="0" w:color="auto"/>
            </w:tcBorders>
          </w:tcPr>
          <w:p w14:paraId="44103005" w14:textId="1C049346"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3C0F139F" w14:textId="77777777" w:rsidR="00A410BD" w:rsidRDefault="00A410BD" w:rsidP="00A410BD">
            <w:pPr>
              <w:jc w:val="center"/>
              <w:rPr>
                <w:lang w:val="en-AU"/>
              </w:rPr>
            </w:pPr>
            <w:r>
              <w:rPr>
                <w:lang w:val="en-AU"/>
              </w:rPr>
              <w:t>6A.8.1</w:t>
            </w:r>
          </w:p>
        </w:tc>
        <w:tc>
          <w:tcPr>
            <w:tcW w:w="4798" w:type="dxa"/>
            <w:gridSpan w:val="2"/>
            <w:tcBorders>
              <w:top w:val="single" w:sz="4" w:space="0" w:color="auto"/>
              <w:bottom w:val="single" w:sz="4" w:space="0" w:color="auto"/>
              <w:right w:val="single" w:sz="18" w:space="0" w:color="auto"/>
            </w:tcBorders>
          </w:tcPr>
          <w:p w14:paraId="29709281" w14:textId="77777777" w:rsidR="00A410BD" w:rsidRDefault="00A410BD" w:rsidP="00A410BD">
            <w:pPr>
              <w:jc w:val="both"/>
              <w:rPr>
                <w:rFonts w:ascii="Arial" w:hAnsi="Arial" w:cs="Arial"/>
                <w:bCs/>
              </w:rPr>
            </w:pPr>
            <w:r>
              <w:rPr>
                <w:rFonts w:ascii="Arial" w:hAnsi="Arial" w:cs="Arial"/>
                <w:bCs/>
              </w:rPr>
              <w:t>Amendment to manner of service on the Attorney-General in s.202 of the FVPA.</w:t>
            </w:r>
          </w:p>
        </w:tc>
      </w:tr>
      <w:tr w:rsidR="00A410BD" w14:paraId="264E86D5" w14:textId="77777777" w:rsidTr="00473897">
        <w:tc>
          <w:tcPr>
            <w:tcW w:w="1220" w:type="dxa"/>
            <w:gridSpan w:val="2"/>
            <w:tcBorders>
              <w:top w:val="single" w:sz="4" w:space="0" w:color="auto"/>
              <w:left w:val="single" w:sz="18" w:space="0" w:color="auto"/>
              <w:bottom w:val="single" w:sz="4" w:space="0" w:color="auto"/>
            </w:tcBorders>
          </w:tcPr>
          <w:p w14:paraId="4E2156D9" w14:textId="77777777" w:rsidR="00A410BD" w:rsidRDefault="00A410BD" w:rsidP="00A410BD">
            <w:pPr>
              <w:rPr>
                <w:lang w:val="en-AU"/>
              </w:rPr>
            </w:pPr>
            <w:r>
              <w:rPr>
                <w:lang w:val="en-AU"/>
              </w:rPr>
              <w:t>14/12/10</w:t>
            </w:r>
          </w:p>
        </w:tc>
        <w:tc>
          <w:tcPr>
            <w:tcW w:w="836" w:type="dxa"/>
            <w:tcBorders>
              <w:top w:val="single" w:sz="4" w:space="0" w:color="auto"/>
              <w:bottom w:val="single" w:sz="4" w:space="0" w:color="auto"/>
            </w:tcBorders>
          </w:tcPr>
          <w:p w14:paraId="700DACEE" w14:textId="710E2E9F"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57B00817" w14:textId="77777777" w:rsidR="00A410BD" w:rsidRDefault="00A410BD" w:rsidP="00A410BD">
            <w:pPr>
              <w:jc w:val="center"/>
              <w:rPr>
                <w:lang w:val="en-AU"/>
              </w:rPr>
            </w:pPr>
            <w:r>
              <w:rPr>
                <w:lang w:val="en-AU"/>
              </w:rPr>
              <w:t>6A.9.6</w:t>
            </w:r>
          </w:p>
        </w:tc>
        <w:tc>
          <w:tcPr>
            <w:tcW w:w="4798" w:type="dxa"/>
            <w:gridSpan w:val="2"/>
            <w:tcBorders>
              <w:top w:val="single" w:sz="4" w:space="0" w:color="auto"/>
              <w:bottom w:val="single" w:sz="4" w:space="0" w:color="auto"/>
              <w:right w:val="single" w:sz="18" w:space="0" w:color="auto"/>
            </w:tcBorders>
          </w:tcPr>
          <w:p w14:paraId="17334E46" w14:textId="77777777" w:rsidR="00A410BD" w:rsidRDefault="00A410BD" w:rsidP="00A410BD">
            <w:pPr>
              <w:jc w:val="both"/>
              <w:rPr>
                <w:rFonts w:ascii="Arial" w:hAnsi="Arial" w:cs="Arial"/>
                <w:bCs/>
              </w:rPr>
            </w:pPr>
            <w:r>
              <w:rPr>
                <w:rFonts w:ascii="Arial" w:hAnsi="Arial" w:cs="Arial"/>
                <w:bCs/>
              </w:rPr>
              <w:t>Addition of ss.30 &amp; 31 of the Evidence Act 2008 (Vic) to the list of provisions in that Act preserved by s.65(2) of the FVPA.</w:t>
            </w:r>
          </w:p>
        </w:tc>
      </w:tr>
      <w:tr w:rsidR="00A410BD" w14:paraId="506AF707" w14:textId="77777777" w:rsidTr="00473897">
        <w:tc>
          <w:tcPr>
            <w:tcW w:w="1220" w:type="dxa"/>
            <w:gridSpan w:val="2"/>
            <w:tcBorders>
              <w:top w:val="single" w:sz="4" w:space="0" w:color="auto"/>
              <w:left w:val="single" w:sz="18" w:space="0" w:color="auto"/>
              <w:bottom w:val="single" w:sz="4" w:space="0" w:color="auto"/>
            </w:tcBorders>
          </w:tcPr>
          <w:p w14:paraId="2D976415" w14:textId="77777777" w:rsidR="00A410BD" w:rsidRDefault="00A410BD" w:rsidP="00A410BD">
            <w:pPr>
              <w:rPr>
                <w:lang w:val="en-AU"/>
              </w:rPr>
            </w:pPr>
            <w:r>
              <w:rPr>
                <w:lang w:val="en-AU"/>
              </w:rPr>
              <w:t>14/12/10</w:t>
            </w:r>
          </w:p>
        </w:tc>
        <w:tc>
          <w:tcPr>
            <w:tcW w:w="836" w:type="dxa"/>
            <w:tcBorders>
              <w:top w:val="single" w:sz="4" w:space="0" w:color="auto"/>
              <w:bottom w:val="single" w:sz="4" w:space="0" w:color="auto"/>
            </w:tcBorders>
          </w:tcPr>
          <w:p w14:paraId="23E75724" w14:textId="7D4D16DA"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7D06CDED" w14:textId="77777777" w:rsidR="00A410BD" w:rsidRDefault="00A410BD" w:rsidP="00A410BD">
            <w:pPr>
              <w:jc w:val="center"/>
              <w:rPr>
                <w:lang w:val="en-AU"/>
              </w:rPr>
            </w:pPr>
            <w:r>
              <w:rPr>
                <w:lang w:val="en-AU"/>
              </w:rPr>
              <w:t>6A.9.7</w:t>
            </w:r>
          </w:p>
        </w:tc>
        <w:tc>
          <w:tcPr>
            <w:tcW w:w="4798" w:type="dxa"/>
            <w:gridSpan w:val="2"/>
            <w:tcBorders>
              <w:top w:val="single" w:sz="4" w:space="0" w:color="auto"/>
              <w:bottom w:val="single" w:sz="4" w:space="0" w:color="auto"/>
              <w:right w:val="single" w:sz="18" w:space="0" w:color="auto"/>
            </w:tcBorders>
          </w:tcPr>
          <w:p w14:paraId="0916F2BD" w14:textId="77777777" w:rsidR="00A410BD" w:rsidRDefault="00A410BD" w:rsidP="00A410BD">
            <w:pPr>
              <w:jc w:val="both"/>
              <w:rPr>
                <w:rFonts w:ascii="Arial" w:hAnsi="Arial" w:cs="Arial"/>
                <w:bCs/>
              </w:rPr>
            </w:pPr>
            <w:r>
              <w:rPr>
                <w:rFonts w:ascii="Arial" w:hAnsi="Arial" w:cs="Arial"/>
                <w:bCs/>
              </w:rPr>
              <w:t>Amendment to s.66 of the FVPA providing that evidence by affidavit or sworn statement may not be admitted if contrary to any provision of the Charter of Human Rights and Responsibilities.</w:t>
            </w:r>
          </w:p>
        </w:tc>
      </w:tr>
      <w:tr w:rsidR="00A410BD" w14:paraId="784004CC" w14:textId="77777777" w:rsidTr="00473897">
        <w:tc>
          <w:tcPr>
            <w:tcW w:w="1220" w:type="dxa"/>
            <w:gridSpan w:val="2"/>
            <w:tcBorders>
              <w:top w:val="single" w:sz="4" w:space="0" w:color="auto"/>
              <w:left w:val="single" w:sz="18" w:space="0" w:color="auto"/>
              <w:bottom w:val="single" w:sz="4" w:space="0" w:color="auto"/>
            </w:tcBorders>
          </w:tcPr>
          <w:p w14:paraId="3293B47D" w14:textId="77777777" w:rsidR="00A410BD" w:rsidRDefault="00A410BD" w:rsidP="00A410BD">
            <w:pPr>
              <w:rPr>
                <w:lang w:val="en-AU"/>
              </w:rPr>
            </w:pPr>
            <w:r>
              <w:rPr>
                <w:lang w:val="en-AU"/>
              </w:rPr>
              <w:t>14/12/10</w:t>
            </w:r>
          </w:p>
        </w:tc>
        <w:tc>
          <w:tcPr>
            <w:tcW w:w="836" w:type="dxa"/>
            <w:tcBorders>
              <w:top w:val="single" w:sz="4" w:space="0" w:color="auto"/>
              <w:bottom w:val="single" w:sz="4" w:space="0" w:color="auto"/>
            </w:tcBorders>
          </w:tcPr>
          <w:p w14:paraId="677FFD4B" w14:textId="77C81524"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342516F0" w14:textId="77777777" w:rsidR="00A410BD" w:rsidRDefault="00A410BD" w:rsidP="00A410BD">
            <w:pPr>
              <w:jc w:val="center"/>
              <w:rPr>
                <w:lang w:val="en-AU"/>
              </w:rPr>
            </w:pPr>
            <w:r>
              <w:rPr>
                <w:lang w:val="en-AU"/>
              </w:rPr>
              <w:t>6A.10.1</w:t>
            </w:r>
          </w:p>
        </w:tc>
        <w:tc>
          <w:tcPr>
            <w:tcW w:w="4798" w:type="dxa"/>
            <w:gridSpan w:val="2"/>
            <w:tcBorders>
              <w:top w:val="single" w:sz="4" w:space="0" w:color="auto"/>
              <w:bottom w:val="single" w:sz="4" w:space="0" w:color="auto"/>
              <w:right w:val="single" w:sz="18" w:space="0" w:color="auto"/>
            </w:tcBorders>
          </w:tcPr>
          <w:p w14:paraId="0DEDD639" w14:textId="77777777" w:rsidR="00A410BD" w:rsidRDefault="00A410BD" w:rsidP="00A410BD">
            <w:pPr>
              <w:jc w:val="both"/>
              <w:rPr>
                <w:rFonts w:ascii="Arial" w:hAnsi="Arial" w:cs="Arial"/>
                <w:bCs/>
              </w:rPr>
            </w:pPr>
            <w:r>
              <w:rPr>
                <w:rFonts w:ascii="Arial" w:hAnsi="Arial" w:cs="Arial"/>
                <w:bCs/>
              </w:rPr>
              <w:t>New s.53(3) of the FVPA clarifying the extra-territoriality operation of the provisions relating to the making of an interim order.</w:t>
            </w:r>
          </w:p>
        </w:tc>
      </w:tr>
      <w:tr w:rsidR="00A410BD" w14:paraId="0DF94EF7" w14:textId="77777777" w:rsidTr="00473897">
        <w:tc>
          <w:tcPr>
            <w:tcW w:w="1220" w:type="dxa"/>
            <w:gridSpan w:val="2"/>
            <w:tcBorders>
              <w:top w:val="single" w:sz="4" w:space="0" w:color="auto"/>
              <w:left w:val="single" w:sz="18" w:space="0" w:color="auto"/>
              <w:bottom w:val="single" w:sz="4" w:space="0" w:color="auto"/>
            </w:tcBorders>
          </w:tcPr>
          <w:p w14:paraId="4B04F9E0" w14:textId="77777777" w:rsidR="00A410BD" w:rsidRDefault="00A410BD" w:rsidP="00A410BD">
            <w:pPr>
              <w:rPr>
                <w:lang w:val="en-AU"/>
              </w:rPr>
            </w:pPr>
            <w:r>
              <w:rPr>
                <w:lang w:val="en-AU"/>
              </w:rPr>
              <w:t>14/12/10</w:t>
            </w:r>
          </w:p>
        </w:tc>
        <w:tc>
          <w:tcPr>
            <w:tcW w:w="836" w:type="dxa"/>
            <w:tcBorders>
              <w:top w:val="single" w:sz="4" w:space="0" w:color="auto"/>
              <w:bottom w:val="single" w:sz="4" w:space="0" w:color="auto"/>
            </w:tcBorders>
          </w:tcPr>
          <w:p w14:paraId="18F2D248" w14:textId="171F0F5B"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3679C7B5" w14:textId="77777777" w:rsidR="00A410BD" w:rsidRDefault="00A410BD" w:rsidP="00A410BD">
            <w:pPr>
              <w:jc w:val="center"/>
              <w:rPr>
                <w:lang w:val="en-AU"/>
              </w:rPr>
            </w:pPr>
            <w:r>
              <w:rPr>
                <w:lang w:val="en-AU"/>
              </w:rPr>
              <w:t>6A.11.1</w:t>
            </w:r>
          </w:p>
        </w:tc>
        <w:tc>
          <w:tcPr>
            <w:tcW w:w="4798" w:type="dxa"/>
            <w:gridSpan w:val="2"/>
            <w:tcBorders>
              <w:top w:val="single" w:sz="4" w:space="0" w:color="auto"/>
              <w:bottom w:val="single" w:sz="4" w:space="0" w:color="auto"/>
              <w:right w:val="single" w:sz="18" w:space="0" w:color="auto"/>
            </w:tcBorders>
          </w:tcPr>
          <w:p w14:paraId="78EF4364" w14:textId="77777777" w:rsidR="00A410BD" w:rsidRDefault="00A410BD" w:rsidP="00A410BD">
            <w:pPr>
              <w:jc w:val="both"/>
              <w:rPr>
                <w:rFonts w:ascii="Arial" w:hAnsi="Arial" w:cs="Arial"/>
                <w:bCs/>
              </w:rPr>
            </w:pPr>
            <w:r>
              <w:rPr>
                <w:rFonts w:ascii="Arial" w:hAnsi="Arial" w:cs="Arial"/>
                <w:bCs/>
              </w:rPr>
              <w:t xml:space="preserve">Slight alteration to the test in s.74(1) of the FVPA for the making of a final intervention order.  New s.74(3) of the FVPA clarifying the extra-territoriality operation of the provisions relating to the making of an final order.  Added references to </w:t>
            </w:r>
            <w:r w:rsidRPr="003219D9">
              <w:rPr>
                <w:rFonts w:ascii="Arial" w:hAnsi="Arial" w:cs="Arial"/>
                <w:bCs/>
                <w:i/>
                <w:iCs/>
                <w:color w:val="000000"/>
              </w:rPr>
              <w:t xml:space="preserve">Director of Public Prosecutions (on behalf of Michael Jay Pena) v Brian Andrew Sutcliffe </w:t>
            </w:r>
            <w:r w:rsidRPr="003219D9">
              <w:rPr>
                <w:rFonts w:ascii="Arial" w:hAnsi="Arial" w:cs="Arial"/>
                <w:bCs/>
                <w:color w:val="000000"/>
              </w:rPr>
              <w:t>[2001] VSC 43</w:t>
            </w:r>
            <w:r w:rsidRPr="003219D9">
              <w:rPr>
                <w:rFonts w:ascii="Arial" w:hAnsi="Arial" w:cs="Arial"/>
                <w:color w:val="000000"/>
              </w:rPr>
              <w:t xml:space="preserve">; </w:t>
            </w:r>
            <w:r w:rsidRPr="003219D9">
              <w:rPr>
                <w:rFonts w:ascii="Arial" w:hAnsi="Arial" w:cs="Arial"/>
                <w:bCs/>
                <w:i/>
                <w:iCs/>
                <w:color w:val="000000"/>
              </w:rPr>
              <w:t>Brian Andrew</w:t>
            </w:r>
            <w:r w:rsidRPr="003219D9">
              <w:rPr>
                <w:rFonts w:ascii="Arial" w:hAnsi="Arial" w:cs="Arial"/>
                <w:bCs/>
                <w:color w:val="000000"/>
              </w:rPr>
              <w:t xml:space="preserve"> </w:t>
            </w:r>
            <w:r w:rsidRPr="003219D9">
              <w:rPr>
                <w:rFonts w:ascii="Arial" w:hAnsi="Arial" w:cs="Arial"/>
                <w:bCs/>
                <w:i/>
                <w:iCs/>
                <w:color w:val="000000"/>
              </w:rPr>
              <w:t>Sutcliffe v Director of Public Prosecutions (On behalf of Michael Jay Pena)</w:t>
            </w:r>
            <w:r w:rsidRPr="003219D9">
              <w:rPr>
                <w:rFonts w:ascii="Arial" w:hAnsi="Arial" w:cs="Arial"/>
                <w:bCs/>
                <w:color w:val="000000"/>
              </w:rPr>
              <w:t xml:space="preserve"> [2003] VSCA 34</w:t>
            </w:r>
            <w:r w:rsidRPr="003219D9">
              <w:rPr>
                <w:rFonts w:ascii="Arial" w:hAnsi="Arial" w:cs="Arial"/>
                <w:color w:val="000000"/>
              </w:rPr>
              <w:t>.</w:t>
            </w:r>
          </w:p>
        </w:tc>
      </w:tr>
      <w:tr w:rsidR="00A410BD" w14:paraId="01D9E75C" w14:textId="77777777" w:rsidTr="00473897">
        <w:tc>
          <w:tcPr>
            <w:tcW w:w="1220" w:type="dxa"/>
            <w:gridSpan w:val="2"/>
            <w:tcBorders>
              <w:top w:val="single" w:sz="4" w:space="0" w:color="auto"/>
              <w:left w:val="single" w:sz="18" w:space="0" w:color="auto"/>
              <w:bottom w:val="single" w:sz="4" w:space="0" w:color="auto"/>
            </w:tcBorders>
          </w:tcPr>
          <w:p w14:paraId="3057021E" w14:textId="77777777" w:rsidR="00A410BD" w:rsidRDefault="00A410BD" w:rsidP="00A410BD">
            <w:pPr>
              <w:rPr>
                <w:lang w:val="en-AU"/>
              </w:rPr>
            </w:pPr>
            <w:r>
              <w:rPr>
                <w:lang w:val="en-AU"/>
              </w:rPr>
              <w:t>14/12/10</w:t>
            </w:r>
          </w:p>
        </w:tc>
        <w:tc>
          <w:tcPr>
            <w:tcW w:w="836" w:type="dxa"/>
            <w:tcBorders>
              <w:top w:val="single" w:sz="4" w:space="0" w:color="auto"/>
              <w:bottom w:val="single" w:sz="4" w:space="0" w:color="auto"/>
            </w:tcBorders>
          </w:tcPr>
          <w:p w14:paraId="14F90F12" w14:textId="2533E431"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31C3D4AC" w14:textId="77777777" w:rsidR="00A410BD" w:rsidRDefault="00A410BD" w:rsidP="00A410BD">
            <w:pPr>
              <w:jc w:val="center"/>
              <w:rPr>
                <w:lang w:val="en-AU"/>
              </w:rPr>
            </w:pPr>
            <w:r>
              <w:rPr>
                <w:lang w:val="en-AU"/>
              </w:rPr>
              <w:t>6A.14.2</w:t>
            </w:r>
          </w:p>
        </w:tc>
        <w:tc>
          <w:tcPr>
            <w:tcW w:w="4798" w:type="dxa"/>
            <w:gridSpan w:val="2"/>
            <w:tcBorders>
              <w:top w:val="single" w:sz="4" w:space="0" w:color="auto"/>
              <w:bottom w:val="single" w:sz="4" w:space="0" w:color="auto"/>
              <w:right w:val="single" w:sz="18" w:space="0" w:color="auto"/>
            </w:tcBorders>
          </w:tcPr>
          <w:p w14:paraId="40C287A0" w14:textId="77777777" w:rsidR="00A410BD" w:rsidRDefault="00A410BD" w:rsidP="00A410BD">
            <w:pPr>
              <w:jc w:val="both"/>
              <w:rPr>
                <w:rFonts w:ascii="Arial" w:hAnsi="Arial" w:cs="Arial"/>
                <w:bCs/>
              </w:rPr>
            </w:pPr>
            <w:r>
              <w:rPr>
                <w:rFonts w:ascii="Arial" w:hAnsi="Arial" w:cs="Arial"/>
                <w:bCs/>
              </w:rPr>
              <w:t>Correction of error in s.78(5) of the CFVA.</w:t>
            </w:r>
          </w:p>
        </w:tc>
      </w:tr>
      <w:tr w:rsidR="00A410BD" w14:paraId="41DD05A1" w14:textId="77777777" w:rsidTr="00473897">
        <w:tc>
          <w:tcPr>
            <w:tcW w:w="1220" w:type="dxa"/>
            <w:gridSpan w:val="2"/>
            <w:tcBorders>
              <w:top w:val="single" w:sz="4" w:space="0" w:color="auto"/>
              <w:left w:val="single" w:sz="18" w:space="0" w:color="auto"/>
              <w:bottom w:val="single" w:sz="4" w:space="0" w:color="auto"/>
            </w:tcBorders>
          </w:tcPr>
          <w:p w14:paraId="1F8D6CEC" w14:textId="77777777" w:rsidR="00A410BD" w:rsidRDefault="00A410BD" w:rsidP="00A410BD">
            <w:pPr>
              <w:rPr>
                <w:lang w:val="en-AU"/>
              </w:rPr>
            </w:pPr>
            <w:r>
              <w:rPr>
                <w:lang w:val="en-AU"/>
              </w:rPr>
              <w:t>14/12/10</w:t>
            </w:r>
          </w:p>
        </w:tc>
        <w:tc>
          <w:tcPr>
            <w:tcW w:w="836" w:type="dxa"/>
            <w:tcBorders>
              <w:top w:val="single" w:sz="4" w:space="0" w:color="auto"/>
              <w:bottom w:val="single" w:sz="4" w:space="0" w:color="auto"/>
            </w:tcBorders>
          </w:tcPr>
          <w:p w14:paraId="0F984B91" w14:textId="0D1ECC71"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6097BC23" w14:textId="77777777" w:rsidR="00A410BD" w:rsidRDefault="00A410BD" w:rsidP="00A410BD">
            <w:pPr>
              <w:jc w:val="center"/>
              <w:rPr>
                <w:lang w:val="en-AU"/>
              </w:rPr>
            </w:pPr>
            <w:r>
              <w:rPr>
                <w:lang w:val="en-AU"/>
              </w:rPr>
              <w:t>6A.22</w:t>
            </w:r>
          </w:p>
        </w:tc>
        <w:tc>
          <w:tcPr>
            <w:tcW w:w="4798" w:type="dxa"/>
            <w:gridSpan w:val="2"/>
            <w:tcBorders>
              <w:top w:val="single" w:sz="4" w:space="0" w:color="auto"/>
              <w:bottom w:val="single" w:sz="4" w:space="0" w:color="auto"/>
              <w:right w:val="single" w:sz="18" w:space="0" w:color="auto"/>
            </w:tcBorders>
          </w:tcPr>
          <w:p w14:paraId="381968FA" w14:textId="77777777" w:rsidR="00A410BD" w:rsidRDefault="00A410BD" w:rsidP="00A410BD">
            <w:pPr>
              <w:jc w:val="both"/>
              <w:rPr>
                <w:rFonts w:ascii="Arial" w:hAnsi="Arial" w:cs="Arial"/>
                <w:bCs/>
              </w:rPr>
            </w:pPr>
            <w:r>
              <w:rPr>
                <w:rFonts w:ascii="Arial" w:hAnsi="Arial" w:cs="Arial"/>
                <w:bCs/>
              </w:rPr>
              <w:t>New provisions clarifying that nothing in ss.118 or 120 prevent an appeal on the basis of a jurisdictional error.</w:t>
            </w:r>
          </w:p>
        </w:tc>
      </w:tr>
      <w:tr w:rsidR="00A410BD" w14:paraId="0B8F833B" w14:textId="77777777" w:rsidTr="00473897">
        <w:tc>
          <w:tcPr>
            <w:tcW w:w="1220" w:type="dxa"/>
            <w:gridSpan w:val="2"/>
            <w:tcBorders>
              <w:top w:val="single" w:sz="4" w:space="0" w:color="auto"/>
              <w:left w:val="single" w:sz="18" w:space="0" w:color="auto"/>
              <w:bottom w:val="single" w:sz="4" w:space="0" w:color="auto"/>
            </w:tcBorders>
          </w:tcPr>
          <w:p w14:paraId="572DBDEA" w14:textId="77777777" w:rsidR="00A410BD" w:rsidRDefault="00A410BD" w:rsidP="00A410BD">
            <w:pPr>
              <w:rPr>
                <w:lang w:val="en-AU"/>
              </w:rPr>
            </w:pPr>
            <w:r>
              <w:rPr>
                <w:lang w:val="en-AU"/>
              </w:rPr>
              <w:t>01/12/10</w:t>
            </w:r>
          </w:p>
        </w:tc>
        <w:tc>
          <w:tcPr>
            <w:tcW w:w="836" w:type="dxa"/>
            <w:tcBorders>
              <w:top w:val="single" w:sz="4" w:space="0" w:color="auto"/>
              <w:bottom w:val="single" w:sz="4" w:space="0" w:color="auto"/>
            </w:tcBorders>
          </w:tcPr>
          <w:p w14:paraId="10DB9E57" w14:textId="18B832D9"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54562B66" w14:textId="77777777" w:rsidR="00A410BD" w:rsidRDefault="00A410BD" w:rsidP="00A410BD">
            <w:pPr>
              <w:jc w:val="center"/>
              <w:rPr>
                <w:lang w:val="en-AU"/>
              </w:rPr>
            </w:pPr>
            <w:r>
              <w:rPr>
                <w:lang w:val="en-AU"/>
              </w:rPr>
              <w:t>10.1</w:t>
            </w:r>
          </w:p>
        </w:tc>
        <w:tc>
          <w:tcPr>
            <w:tcW w:w="4798" w:type="dxa"/>
            <w:gridSpan w:val="2"/>
            <w:tcBorders>
              <w:top w:val="single" w:sz="4" w:space="0" w:color="auto"/>
              <w:bottom w:val="single" w:sz="4" w:space="0" w:color="auto"/>
              <w:right w:val="single" w:sz="18" w:space="0" w:color="auto"/>
            </w:tcBorders>
          </w:tcPr>
          <w:p w14:paraId="08CBBFF3" w14:textId="77777777" w:rsidR="00A410BD" w:rsidRDefault="00A410BD" w:rsidP="00A410BD">
            <w:pPr>
              <w:jc w:val="both"/>
              <w:rPr>
                <w:rFonts w:ascii="Arial" w:hAnsi="Arial" w:cs="Arial"/>
                <w:bCs/>
              </w:rPr>
            </w:pPr>
            <w:r>
              <w:rPr>
                <w:rFonts w:ascii="Arial" w:hAnsi="Arial" w:cs="Arial"/>
                <w:bCs/>
              </w:rPr>
              <w:t xml:space="preserve">Added reference to </w:t>
            </w:r>
            <w:r w:rsidRPr="00041869">
              <w:rPr>
                <w:rFonts w:ascii="Arial" w:hAnsi="Arial" w:cs="Arial"/>
                <w:bCs/>
                <w:i/>
              </w:rPr>
              <w:t xml:space="preserve">CL (a minor) v Tim Lee and Ors </w:t>
            </w:r>
            <w:r>
              <w:rPr>
                <w:rFonts w:ascii="Arial" w:hAnsi="Arial" w:cs="Arial"/>
                <w:bCs/>
              </w:rPr>
              <w:t>[2010] VSC 517 at [66] per Lasry J.</w:t>
            </w:r>
          </w:p>
        </w:tc>
      </w:tr>
      <w:tr w:rsidR="00A410BD" w14:paraId="4D208398" w14:textId="77777777" w:rsidTr="00473897">
        <w:tc>
          <w:tcPr>
            <w:tcW w:w="1220" w:type="dxa"/>
            <w:gridSpan w:val="2"/>
            <w:tcBorders>
              <w:top w:val="single" w:sz="4" w:space="0" w:color="auto"/>
              <w:left w:val="single" w:sz="18" w:space="0" w:color="auto"/>
              <w:bottom w:val="single" w:sz="4" w:space="0" w:color="auto"/>
            </w:tcBorders>
          </w:tcPr>
          <w:p w14:paraId="1BAA1985" w14:textId="77777777" w:rsidR="00A410BD" w:rsidRDefault="00A410BD" w:rsidP="00A410BD">
            <w:pPr>
              <w:rPr>
                <w:lang w:val="en-AU"/>
              </w:rPr>
            </w:pPr>
            <w:r>
              <w:rPr>
                <w:lang w:val="en-AU"/>
              </w:rPr>
              <w:t>01/12/10</w:t>
            </w:r>
          </w:p>
        </w:tc>
        <w:tc>
          <w:tcPr>
            <w:tcW w:w="836" w:type="dxa"/>
            <w:tcBorders>
              <w:top w:val="single" w:sz="4" w:space="0" w:color="auto"/>
              <w:bottom w:val="single" w:sz="4" w:space="0" w:color="auto"/>
            </w:tcBorders>
          </w:tcPr>
          <w:p w14:paraId="67A1C7CC" w14:textId="64EEFBE7"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447ADE10" w14:textId="77777777" w:rsidR="00A410BD" w:rsidRDefault="00A410BD" w:rsidP="00A410BD">
            <w:pPr>
              <w:jc w:val="center"/>
              <w:rPr>
                <w:lang w:val="en-AU"/>
              </w:rPr>
            </w:pPr>
            <w:r>
              <w:rPr>
                <w:lang w:val="en-AU"/>
              </w:rPr>
              <w:t>10.2.4</w:t>
            </w:r>
          </w:p>
        </w:tc>
        <w:tc>
          <w:tcPr>
            <w:tcW w:w="4798" w:type="dxa"/>
            <w:gridSpan w:val="2"/>
            <w:tcBorders>
              <w:top w:val="single" w:sz="4" w:space="0" w:color="auto"/>
              <w:bottom w:val="single" w:sz="4" w:space="0" w:color="auto"/>
              <w:right w:val="single" w:sz="18" w:space="0" w:color="auto"/>
            </w:tcBorders>
          </w:tcPr>
          <w:p w14:paraId="38A5D671" w14:textId="77777777" w:rsidR="00A410BD" w:rsidRDefault="00A410BD" w:rsidP="00A410BD">
            <w:pPr>
              <w:jc w:val="both"/>
              <w:rPr>
                <w:rFonts w:ascii="Arial" w:hAnsi="Arial" w:cs="Arial"/>
                <w:bCs/>
              </w:rPr>
            </w:pPr>
            <w:r>
              <w:rPr>
                <w:rFonts w:ascii="Arial" w:hAnsi="Arial" w:cs="Arial"/>
                <w:bCs/>
              </w:rPr>
              <w:t>Very minor amendment to text.</w:t>
            </w:r>
          </w:p>
        </w:tc>
      </w:tr>
      <w:tr w:rsidR="00A410BD" w14:paraId="37333017" w14:textId="77777777" w:rsidTr="00473897">
        <w:tc>
          <w:tcPr>
            <w:tcW w:w="1220" w:type="dxa"/>
            <w:gridSpan w:val="2"/>
            <w:tcBorders>
              <w:top w:val="single" w:sz="4" w:space="0" w:color="auto"/>
              <w:left w:val="single" w:sz="18" w:space="0" w:color="auto"/>
              <w:bottom w:val="single" w:sz="4" w:space="0" w:color="auto"/>
            </w:tcBorders>
          </w:tcPr>
          <w:p w14:paraId="73653030" w14:textId="77777777" w:rsidR="00A410BD" w:rsidRDefault="00A410BD" w:rsidP="00A410BD">
            <w:pPr>
              <w:rPr>
                <w:lang w:val="en-AU"/>
              </w:rPr>
            </w:pPr>
            <w:r>
              <w:rPr>
                <w:lang w:val="en-AU"/>
              </w:rPr>
              <w:lastRenderedPageBreak/>
              <w:t>01/12/10</w:t>
            </w:r>
          </w:p>
        </w:tc>
        <w:tc>
          <w:tcPr>
            <w:tcW w:w="836" w:type="dxa"/>
            <w:tcBorders>
              <w:top w:val="single" w:sz="4" w:space="0" w:color="auto"/>
              <w:bottom w:val="single" w:sz="4" w:space="0" w:color="auto"/>
            </w:tcBorders>
          </w:tcPr>
          <w:p w14:paraId="0BF696B4" w14:textId="7E908947"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0E003536" w14:textId="77777777" w:rsidR="00A410BD" w:rsidRDefault="00A410BD" w:rsidP="00A410BD">
            <w:pPr>
              <w:jc w:val="center"/>
              <w:rPr>
                <w:lang w:val="en-AU"/>
              </w:rPr>
            </w:pPr>
            <w:r>
              <w:rPr>
                <w:lang w:val="en-AU"/>
              </w:rPr>
              <w:t>10.3.8</w:t>
            </w:r>
          </w:p>
        </w:tc>
        <w:tc>
          <w:tcPr>
            <w:tcW w:w="4798" w:type="dxa"/>
            <w:gridSpan w:val="2"/>
            <w:tcBorders>
              <w:top w:val="single" w:sz="4" w:space="0" w:color="auto"/>
              <w:bottom w:val="single" w:sz="4" w:space="0" w:color="auto"/>
              <w:right w:val="single" w:sz="18" w:space="0" w:color="auto"/>
            </w:tcBorders>
          </w:tcPr>
          <w:p w14:paraId="39060679" w14:textId="77777777" w:rsidR="00A410BD" w:rsidRDefault="00A410BD" w:rsidP="00A410BD">
            <w:pPr>
              <w:jc w:val="both"/>
              <w:rPr>
                <w:rFonts w:ascii="Arial" w:hAnsi="Arial" w:cs="Arial"/>
                <w:bCs/>
              </w:rPr>
            </w:pPr>
            <w:r>
              <w:rPr>
                <w:rFonts w:ascii="Arial" w:hAnsi="Arial" w:cs="Arial"/>
                <w:bCs/>
              </w:rPr>
              <w:t xml:space="preserve">Added reference to </w:t>
            </w:r>
            <w:r w:rsidRPr="00041869">
              <w:rPr>
                <w:rFonts w:ascii="Arial" w:hAnsi="Arial" w:cs="Arial"/>
                <w:bCs/>
                <w:i/>
              </w:rPr>
              <w:t>R v AMP</w:t>
            </w:r>
            <w:r>
              <w:rPr>
                <w:rFonts w:ascii="Arial" w:hAnsi="Arial" w:cs="Arial"/>
                <w:bCs/>
              </w:rPr>
              <w:t xml:space="preserve"> [2010] VSCA 48 at [47].</w:t>
            </w:r>
          </w:p>
        </w:tc>
      </w:tr>
      <w:tr w:rsidR="00A410BD" w14:paraId="00A16B16" w14:textId="77777777" w:rsidTr="00473897">
        <w:tc>
          <w:tcPr>
            <w:tcW w:w="1220" w:type="dxa"/>
            <w:gridSpan w:val="2"/>
            <w:tcBorders>
              <w:top w:val="single" w:sz="4" w:space="0" w:color="auto"/>
              <w:left w:val="single" w:sz="18" w:space="0" w:color="auto"/>
              <w:bottom w:val="single" w:sz="4" w:space="0" w:color="auto"/>
            </w:tcBorders>
          </w:tcPr>
          <w:p w14:paraId="41C8BDEB" w14:textId="77777777" w:rsidR="00A410BD" w:rsidRDefault="00A410BD" w:rsidP="00A410BD">
            <w:pPr>
              <w:rPr>
                <w:lang w:val="en-AU"/>
              </w:rPr>
            </w:pPr>
            <w:r>
              <w:rPr>
                <w:lang w:val="en-AU"/>
              </w:rPr>
              <w:t>01/12/10</w:t>
            </w:r>
          </w:p>
        </w:tc>
        <w:tc>
          <w:tcPr>
            <w:tcW w:w="836" w:type="dxa"/>
            <w:tcBorders>
              <w:top w:val="single" w:sz="4" w:space="0" w:color="auto"/>
              <w:bottom w:val="single" w:sz="4" w:space="0" w:color="auto"/>
            </w:tcBorders>
          </w:tcPr>
          <w:p w14:paraId="4D2AB8DC" w14:textId="40DB0D8A"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7B02BD9D" w14:textId="77777777" w:rsidR="00A410BD" w:rsidRDefault="00A410BD" w:rsidP="00A410BD">
            <w:pPr>
              <w:jc w:val="center"/>
              <w:rPr>
                <w:lang w:val="en-AU"/>
              </w:rPr>
            </w:pPr>
            <w:r>
              <w:rPr>
                <w:lang w:val="en-AU"/>
              </w:rPr>
              <w:t>10.3.9</w:t>
            </w:r>
          </w:p>
        </w:tc>
        <w:tc>
          <w:tcPr>
            <w:tcW w:w="4798" w:type="dxa"/>
            <w:gridSpan w:val="2"/>
            <w:tcBorders>
              <w:top w:val="single" w:sz="4" w:space="0" w:color="auto"/>
              <w:bottom w:val="single" w:sz="4" w:space="0" w:color="auto"/>
              <w:right w:val="single" w:sz="18" w:space="0" w:color="auto"/>
            </w:tcBorders>
          </w:tcPr>
          <w:p w14:paraId="33312D3E" w14:textId="77777777" w:rsidR="00A410BD" w:rsidRDefault="00A410BD" w:rsidP="00A410BD">
            <w:pPr>
              <w:jc w:val="both"/>
              <w:rPr>
                <w:rFonts w:ascii="Arial" w:hAnsi="Arial" w:cs="Arial"/>
                <w:bCs/>
              </w:rPr>
            </w:pPr>
            <w:r>
              <w:rPr>
                <w:rFonts w:ascii="Arial" w:hAnsi="Arial" w:cs="Arial"/>
                <w:bCs/>
              </w:rPr>
              <w:t xml:space="preserve">Added reference to </w:t>
            </w:r>
            <w:r w:rsidRPr="00041869">
              <w:rPr>
                <w:rFonts w:ascii="Arial" w:hAnsi="Arial" w:cs="Arial"/>
                <w:bCs/>
                <w:i/>
              </w:rPr>
              <w:t xml:space="preserve">R v </w:t>
            </w:r>
            <w:r>
              <w:rPr>
                <w:rFonts w:ascii="Arial" w:hAnsi="Arial" w:cs="Arial"/>
                <w:bCs/>
                <w:i/>
              </w:rPr>
              <w:t>Wells</w:t>
            </w:r>
            <w:r>
              <w:rPr>
                <w:rFonts w:ascii="Arial" w:hAnsi="Arial" w:cs="Arial"/>
                <w:bCs/>
              </w:rPr>
              <w:t xml:space="preserve"> [2010] VSCA 100.</w:t>
            </w:r>
          </w:p>
        </w:tc>
      </w:tr>
      <w:tr w:rsidR="00A410BD" w14:paraId="43C0D434" w14:textId="77777777" w:rsidTr="00473897">
        <w:tc>
          <w:tcPr>
            <w:tcW w:w="1220" w:type="dxa"/>
            <w:gridSpan w:val="2"/>
            <w:tcBorders>
              <w:top w:val="single" w:sz="4" w:space="0" w:color="auto"/>
              <w:left w:val="single" w:sz="18" w:space="0" w:color="auto"/>
              <w:bottom w:val="single" w:sz="4" w:space="0" w:color="auto"/>
            </w:tcBorders>
          </w:tcPr>
          <w:p w14:paraId="4B95CA03" w14:textId="77777777" w:rsidR="00A410BD" w:rsidRDefault="00A410BD" w:rsidP="00A410BD">
            <w:pPr>
              <w:rPr>
                <w:lang w:val="en-AU"/>
              </w:rPr>
            </w:pPr>
            <w:r>
              <w:rPr>
                <w:lang w:val="en-AU"/>
              </w:rPr>
              <w:t>01/12/10</w:t>
            </w:r>
          </w:p>
        </w:tc>
        <w:tc>
          <w:tcPr>
            <w:tcW w:w="836" w:type="dxa"/>
            <w:tcBorders>
              <w:top w:val="single" w:sz="4" w:space="0" w:color="auto"/>
              <w:bottom w:val="single" w:sz="4" w:space="0" w:color="auto"/>
            </w:tcBorders>
          </w:tcPr>
          <w:p w14:paraId="4C73B693" w14:textId="46E3CEEF"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0E2FF069" w14:textId="77777777" w:rsidR="00A410BD" w:rsidRDefault="00A410BD" w:rsidP="00A410BD">
            <w:pPr>
              <w:jc w:val="center"/>
              <w:rPr>
                <w:lang w:val="en-AU"/>
              </w:rPr>
            </w:pPr>
            <w:r>
              <w:rPr>
                <w:lang w:val="en-AU"/>
              </w:rPr>
              <w:t>10.6</w:t>
            </w:r>
          </w:p>
        </w:tc>
        <w:tc>
          <w:tcPr>
            <w:tcW w:w="4798" w:type="dxa"/>
            <w:gridSpan w:val="2"/>
            <w:tcBorders>
              <w:top w:val="single" w:sz="4" w:space="0" w:color="auto"/>
              <w:bottom w:val="single" w:sz="4" w:space="0" w:color="auto"/>
              <w:right w:val="single" w:sz="18" w:space="0" w:color="auto"/>
            </w:tcBorders>
          </w:tcPr>
          <w:p w14:paraId="602698CD" w14:textId="77777777" w:rsidR="00A410BD" w:rsidRDefault="00A410BD" w:rsidP="00A410BD">
            <w:pPr>
              <w:jc w:val="both"/>
              <w:rPr>
                <w:rFonts w:ascii="Arial" w:hAnsi="Arial" w:cs="Arial"/>
                <w:bCs/>
              </w:rPr>
            </w:pPr>
            <w:r>
              <w:rPr>
                <w:rFonts w:ascii="Arial" w:hAnsi="Arial" w:cs="Arial"/>
                <w:bCs/>
              </w:rPr>
              <w:t>Minor modification to text.</w:t>
            </w:r>
          </w:p>
        </w:tc>
      </w:tr>
      <w:tr w:rsidR="00A410BD" w14:paraId="528480CB" w14:textId="77777777" w:rsidTr="00473897">
        <w:tc>
          <w:tcPr>
            <w:tcW w:w="1220" w:type="dxa"/>
            <w:gridSpan w:val="2"/>
            <w:tcBorders>
              <w:top w:val="single" w:sz="4" w:space="0" w:color="auto"/>
              <w:left w:val="single" w:sz="18" w:space="0" w:color="auto"/>
              <w:bottom w:val="single" w:sz="4" w:space="0" w:color="auto"/>
            </w:tcBorders>
          </w:tcPr>
          <w:p w14:paraId="57999FAA" w14:textId="77777777" w:rsidR="00A410BD" w:rsidRDefault="00A410BD" w:rsidP="00A410BD">
            <w:pPr>
              <w:rPr>
                <w:lang w:val="en-AU"/>
              </w:rPr>
            </w:pPr>
            <w:r>
              <w:rPr>
                <w:lang w:val="en-AU"/>
              </w:rPr>
              <w:t>01/12/10</w:t>
            </w:r>
          </w:p>
        </w:tc>
        <w:tc>
          <w:tcPr>
            <w:tcW w:w="836" w:type="dxa"/>
            <w:tcBorders>
              <w:top w:val="single" w:sz="4" w:space="0" w:color="auto"/>
              <w:bottom w:val="single" w:sz="4" w:space="0" w:color="auto"/>
            </w:tcBorders>
          </w:tcPr>
          <w:p w14:paraId="3B8F0F41" w14:textId="3CD80464"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7A4909ED" w14:textId="77777777" w:rsidR="00A410BD" w:rsidRDefault="00A410BD" w:rsidP="00A410BD">
            <w:pPr>
              <w:jc w:val="center"/>
              <w:rPr>
                <w:lang w:val="en-AU"/>
              </w:rPr>
            </w:pPr>
            <w:r>
              <w:rPr>
                <w:lang w:val="en-AU"/>
              </w:rPr>
              <w:t>10.6.1</w:t>
            </w:r>
          </w:p>
        </w:tc>
        <w:tc>
          <w:tcPr>
            <w:tcW w:w="4798" w:type="dxa"/>
            <w:gridSpan w:val="2"/>
            <w:tcBorders>
              <w:top w:val="single" w:sz="4" w:space="0" w:color="auto"/>
              <w:bottom w:val="single" w:sz="4" w:space="0" w:color="auto"/>
              <w:right w:val="single" w:sz="18" w:space="0" w:color="auto"/>
            </w:tcBorders>
          </w:tcPr>
          <w:p w14:paraId="5F0EB6B7" w14:textId="77777777" w:rsidR="00A410BD" w:rsidRDefault="00A410BD" w:rsidP="00A410BD">
            <w:pPr>
              <w:jc w:val="both"/>
              <w:rPr>
                <w:rFonts w:ascii="Arial" w:hAnsi="Arial" w:cs="Arial"/>
                <w:bCs/>
              </w:rPr>
            </w:pPr>
            <w:r>
              <w:rPr>
                <w:rFonts w:ascii="Arial" w:hAnsi="Arial" w:cs="Arial"/>
                <w:bCs/>
              </w:rPr>
              <w:t xml:space="preserve">Major rewriting of text in this paragraph.  References to new case of </w:t>
            </w:r>
            <w:r w:rsidRPr="00041869">
              <w:rPr>
                <w:rFonts w:ascii="Arial" w:hAnsi="Arial" w:cs="Arial"/>
                <w:bCs/>
                <w:i/>
              </w:rPr>
              <w:t xml:space="preserve">CL (a minor) v Tim Lee and Ors </w:t>
            </w:r>
            <w:r>
              <w:rPr>
                <w:rFonts w:ascii="Arial" w:hAnsi="Arial" w:cs="Arial"/>
                <w:bCs/>
              </w:rPr>
              <w:t>[2010] VSC 517.</w:t>
            </w:r>
          </w:p>
        </w:tc>
      </w:tr>
      <w:tr w:rsidR="00A410BD" w14:paraId="752068D4" w14:textId="77777777" w:rsidTr="00473897">
        <w:tc>
          <w:tcPr>
            <w:tcW w:w="1220" w:type="dxa"/>
            <w:gridSpan w:val="2"/>
            <w:tcBorders>
              <w:top w:val="single" w:sz="4" w:space="0" w:color="auto"/>
              <w:left w:val="single" w:sz="18" w:space="0" w:color="auto"/>
              <w:bottom w:val="single" w:sz="4" w:space="0" w:color="auto"/>
            </w:tcBorders>
          </w:tcPr>
          <w:p w14:paraId="404DBE51" w14:textId="77777777" w:rsidR="00A410BD" w:rsidRDefault="00A410BD" w:rsidP="00A410BD">
            <w:pPr>
              <w:rPr>
                <w:lang w:val="en-AU"/>
              </w:rPr>
            </w:pPr>
            <w:r>
              <w:rPr>
                <w:lang w:val="en-AU"/>
              </w:rPr>
              <w:t>01/12/10</w:t>
            </w:r>
          </w:p>
        </w:tc>
        <w:tc>
          <w:tcPr>
            <w:tcW w:w="836" w:type="dxa"/>
            <w:tcBorders>
              <w:top w:val="single" w:sz="4" w:space="0" w:color="auto"/>
              <w:bottom w:val="single" w:sz="4" w:space="0" w:color="auto"/>
            </w:tcBorders>
          </w:tcPr>
          <w:p w14:paraId="018B09B6" w14:textId="50E817C9"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4E004E41" w14:textId="77777777" w:rsidR="00A410BD" w:rsidRDefault="00A410BD" w:rsidP="00A410BD">
            <w:pPr>
              <w:jc w:val="center"/>
              <w:rPr>
                <w:lang w:val="en-AU"/>
              </w:rPr>
            </w:pPr>
            <w:r>
              <w:rPr>
                <w:lang w:val="en-AU"/>
              </w:rPr>
              <w:t>10.6.2</w:t>
            </w:r>
          </w:p>
        </w:tc>
        <w:tc>
          <w:tcPr>
            <w:tcW w:w="4798" w:type="dxa"/>
            <w:gridSpan w:val="2"/>
            <w:tcBorders>
              <w:top w:val="single" w:sz="4" w:space="0" w:color="auto"/>
              <w:bottom w:val="single" w:sz="4" w:space="0" w:color="auto"/>
              <w:right w:val="single" w:sz="18" w:space="0" w:color="auto"/>
            </w:tcBorders>
          </w:tcPr>
          <w:p w14:paraId="7CC6E3DC" w14:textId="77777777" w:rsidR="00A410BD" w:rsidRDefault="00A410BD" w:rsidP="00A410BD">
            <w:pPr>
              <w:jc w:val="both"/>
              <w:rPr>
                <w:rFonts w:ascii="Arial" w:hAnsi="Arial" w:cs="Arial"/>
                <w:bCs/>
              </w:rPr>
            </w:pPr>
            <w:r>
              <w:rPr>
                <w:rFonts w:ascii="Arial" w:hAnsi="Arial" w:cs="Arial"/>
                <w:bCs/>
              </w:rPr>
              <w:t xml:space="preserve">Minor modification to text and added reference to </w:t>
            </w:r>
            <w:r w:rsidRPr="00041869">
              <w:rPr>
                <w:rFonts w:ascii="Arial" w:hAnsi="Arial" w:cs="Arial"/>
                <w:bCs/>
                <w:i/>
              </w:rPr>
              <w:t xml:space="preserve">CL (a minor) v Tim Lee and Ors </w:t>
            </w:r>
            <w:r>
              <w:rPr>
                <w:rFonts w:ascii="Arial" w:hAnsi="Arial" w:cs="Arial"/>
                <w:bCs/>
              </w:rPr>
              <w:t>[2010] VSC 517 at [25] &amp; [29].</w:t>
            </w:r>
          </w:p>
        </w:tc>
      </w:tr>
      <w:tr w:rsidR="00A410BD" w14:paraId="7C63F2F3" w14:textId="77777777" w:rsidTr="00473897">
        <w:tc>
          <w:tcPr>
            <w:tcW w:w="1220" w:type="dxa"/>
            <w:gridSpan w:val="2"/>
            <w:tcBorders>
              <w:top w:val="single" w:sz="4" w:space="0" w:color="auto"/>
              <w:left w:val="single" w:sz="18" w:space="0" w:color="auto"/>
              <w:bottom w:val="single" w:sz="4" w:space="0" w:color="auto"/>
            </w:tcBorders>
          </w:tcPr>
          <w:p w14:paraId="77627B3B" w14:textId="77777777" w:rsidR="00A410BD" w:rsidRDefault="00A410BD" w:rsidP="00A410BD">
            <w:pPr>
              <w:rPr>
                <w:lang w:val="en-AU"/>
              </w:rPr>
            </w:pPr>
            <w:r>
              <w:rPr>
                <w:lang w:val="en-AU"/>
              </w:rPr>
              <w:t>01/07/10</w:t>
            </w:r>
          </w:p>
        </w:tc>
        <w:tc>
          <w:tcPr>
            <w:tcW w:w="836" w:type="dxa"/>
            <w:tcBorders>
              <w:top w:val="single" w:sz="4" w:space="0" w:color="auto"/>
              <w:bottom w:val="single" w:sz="4" w:space="0" w:color="auto"/>
            </w:tcBorders>
          </w:tcPr>
          <w:p w14:paraId="181E8E22" w14:textId="64D17971"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673F6007" w14:textId="77777777" w:rsidR="00A410BD" w:rsidRDefault="00A410BD" w:rsidP="00A410BD">
            <w:pPr>
              <w:jc w:val="center"/>
              <w:rPr>
                <w:lang w:val="en-AU"/>
              </w:rPr>
            </w:pPr>
            <w:r>
              <w:rPr>
                <w:lang w:val="en-AU"/>
              </w:rPr>
              <w:t>6A.9.14</w:t>
            </w:r>
          </w:p>
        </w:tc>
        <w:tc>
          <w:tcPr>
            <w:tcW w:w="4798" w:type="dxa"/>
            <w:gridSpan w:val="2"/>
            <w:tcBorders>
              <w:top w:val="single" w:sz="4" w:space="0" w:color="auto"/>
              <w:bottom w:val="single" w:sz="4" w:space="0" w:color="auto"/>
              <w:right w:val="single" w:sz="18" w:space="0" w:color="auto"/>
            </w:tcBorders>
          </w:tcPr>
          <w:p w14:paraId="0553D6CC" w14:textId="77777777" w:rsidR="00A410BD" w:rsidRDefault="00A410BD" w:rsidP="00A410BD">
            <w:pPr>
              <w:jc w:val="both"/>
              <w:rPr>
                <w:rFonts w:ascii="Arial" w:hAnsi="Arial" w:cs="Arial"/>
                <w:bCs/>
              </w:rPr>
            </w:pPr>
            <w:r>
              <w:rPr>
                <w:rFonts w:ascii="Arial" w:hAnsi="Arial" w:cs="Arial"/>
                <w:bCs/>
              </w:rPr>
              <w:t>New section entitled “Assessments reports in proceedings in the Children’s Court”.</w:t>
            </w:r>
          </w:p>
        </w:tc>
      </w:tr>
      <w:tr w:rsidR="00A410BD" w14:paraId="35DB69A5" w14:textId="77777777" w:rsidTr="00473897">
        <w:tc>
          <w:tcPr>
            <w:tcW w:w="1220" w:type="dxa"/>
            <w:gridSpan w:val="2"/>
            <w:tcBorders>
              <w:top w:val="single" w:sz="4" w:space="0" w:color="auto"/>
              <w:left w:val="single" w:sz="18" w:space="0" w:color="auto"/>
              <w:bottom w:val="single" w:sz="4" w:space="0" w:color="auto"/>
            </w:tcBorders>
          </w:tcPr>
          <w:p w14:paraId="216C3FE0" w14:textId="77777777" w:rsidR="00A410BD" w:rsidRDefault="00A410BD" w:rsidP="00A410BD">
            <w:pPr>
              <w:rPr>
                <w:lang w:val="en-AU"/>
              </w:rPr>
            </w:pPr>
            <w:r>
              <w:rPr>
                <w:lang w:val="en-AU"/>
              </w:rPr>
              <w:t>01/07/10</w:t>
            </w:r>
          </w:p>
        </w:tc>
        <w:tc>
          <w:tcPr>
            <w:tcW w:w="836" w:type="dxa"/>
            <w:tcBorders>
              <w:top w:val="single" w:sz="4" w:space="0" w:color="auto"/>
              <w:bottom w:val="single" w:sz="4" w:space="0" w:color="auto"/>
            </w:tcBorders>
          </w:tcPr>
          <w:p w14:paraId="50DB47EB" w14:textId="7ADEB30F"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0762F085" w14:textId="77777777" w:rsidR="00A410BD" w:rsidRDefault="00A410BD" w:rsidP="00A410BD">
            <w:pPr>
              <w:jc w:val="center"/>
              <w:rPr>
                <w:lang w:val="en-AU"/>
              </w:rPr>
            </w:pPr>
            <w:r>
              <w:rPr>
                <w:lang w:val="en-AU"/>
              </w:rPr>
              <w:t>6A.9.15</w:t>
            </w:r>
          </w:p>
        </w:tc>
        <w:tc>
          <w:tcPr>
            <w:tcW w:w="4798" w:type="dxa"/>
            <w:gridSpan w:val="2"/>
            <w:tcBorders>
              <w:top w:val="single" w:sz="4" w:space="0" w:color="auto"/>
              <w:bottom w:val="single" w:sz="4" w:space="0" w:color="auto"/>
              <w:right w:val="single" w:sz="18" w:space="0" w:color="auto"/>
            </w:tcBorders>
          </w:tcPr>
          <w:p w14:paraId="79B1D23D" w14:textId="77777777" w:rsidR="00A410BD" w:rsidRDefault="00A410BD" w:rsidP="00A410BD">
            <w:pPr>
              <w:jc w:val="both"/>
              <w:rPr>
                <w:rFonts w:ascii="Arial" w:hAnsi="Arial" w:cs="Arial"/>
                <w:bCs/>
              </w:rPr>
            </w:pPr>
            <w:r>
              <w:rPr>
                <w:rFonts w:ascii="Arial" w:hAnsi="Arial" w:cs="Arial"/>
                <w:bCs/>
              </w:rPr>
              <w:t>New section entitled “Applications under the FVPA and the SIOA may be heard together”.</w:t>
            </w:r>
          </w:p>
        </w:tc>
      </w:tr>
      <w:tr w:rsidR="00A410BD" w14:paraId="2D98F5FF" w14:textId="77777777" w:rsidTr="00473897">
        <w:tc>
          <w:tcPr>
            <w:tcW w:w="1220" w:type="dxa"/>
            <w:gridSpan w:val="2"/>
            <w:tcBorders>
              <w:top w:val="single" w:sz="4" w:space="0" w:color="auto"/>
              <w:left w:val="single" w:sz="18" w:space="0" w:color="auto"/>
              <w:bottom w:val="single" w:sz="4" w:space="0" w:color="auto"/>
            </w:tcBorders>
          </w:tcPr>
          <w:p w14:paraId="3D709F9B" w14:textId="77777777" w:rsidR="00A410BD" w:rsidRDefault="00A410BD" w:rsidP="00A410BD">
            <w:pPr>
              <w:rPr>
                <w:lang w:val="en-AU"/>
              </w:rPr>
            </w:pPr>
            <w:r>
              <w:rPr>
                <w:lang w:val="en-AU"/>
              </w:rPr>
              <w:t>01/07/10</w:t>
            </w:r>
          </w:p>
        </w:tc>
        <w:tc>
          <w:tcPr>
            <w:tcW w:w="836" w:type="dxa"/>
            <w:tcBorders>
              <w:top w:val="single" w:sz="4" w:space="0" w:color="auto"/>
              <w:bottom w:val="single" w:sz="4" w:space="0" w:color="auto"/>
            </w:tcBorders>
          </w:tcPr>
          <w:p w14:paraId="24A7CDC9" w14:textId="23954036"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548E4EA4" w14:textId="77777777" w:rsidR="00A410BD" w:rsidRDefault="00A410BD" w:rsidP="00A410BD">
            <w:pPr>
              <w:jc w:val="center"/>
              <w:rPr>
                <w:lang w:val="en-AU"/>
              </w:rPr>
            </w:pPr>
            <w:r>
              <w:rPr>
                <w:lang w:val="en-AU"/>
              </w:rPr>
              <w:t>6A.10.2</w:t>
            </w:r>
          </w:p>
        </w:tc>
        <w:tc>
          <w:tcPr>
            <w:tcW w:w="4798" w:type="dxa"/>
            <w:gridSpan w:val="2"/>
            <w:tcBorders>
              <w:top w:val="single" w:sz="4" w:space="0" w:color="auto"/>
              <w:bottom w:val="single" w:sz="4" w:space="0" w:color="auto"/>
              <w:right w:val="single" w:sz="18" w:space="0" w:color="auto"/>
            </w:tcBorders>
          </w:tcPr>
          <w:p w14:paraId="726BD360" w14:textId="77777777" w:rsidR="00A410BD" w:rsidRDefault="00A410BD" w:rsidP="00A410BD">
            <w:pPr>
              <w:jc w:val="both"/>
              <w:rPr>
                <w:rFonts w:ascii="Arial" w:hAnsi="Arial" w:cs="Arial"/>
                <w:bCs/>
              </w:rPr>
            </w:pPr>
            <w:r>
              <w:rPr>
                <w:rFonts w:ascii="Arial" w:hAnsi="Arial" w:cs="Arial"/>
                <w:bCs/>
              </w:rPr>
              <w:t>New section entitled “Protection of children on court’s own initiative”.</w:t>
            </w:r>
          </w:p>
        </w:tc>
      </w:tr>
      <w:tr w:rsidR="00A410BD" w14:paraId="209BC5F8" w14:textId="77777777" w:rsidTr="00473897">
        <w:tc>
          <w:tcPr>
            <w:tcW w:w="1220" w:type="dxa"/>
            <w:gridSpan w:val="2"/>
            <w:tcBorders>
              <w:top w:val="single" w:sz="4" w:space="0" w:color="auto"/>
              <w:left w:val="single" w:sz="18" w:space="0" w:color="auto"/>
              <w:bottom w:val="single" w:sz="4" w:space="0" w:color="auto"/>
            </w:tcBorders>
          </w:tcPr>
          <w:p w14:paraId="602215AC" w14:textId="77777777" w:rsidR="00A410BD" w:rsidRDefault="00A410BD" w:rsidP="00A410BD">
            <w:pPr>
              <w:rPr>
                <w:lang w:val="en-AU"/>
              </w:rPr>
            </w:pPr>
            <w:r>
              <w:rPr>
                <w:lang w:val="en-AU"/>
              </w:rPr>
              <w:t>01/07/10</w:t>
            </w:r>
          </w:p>
        </w:tc>
        <w:tc>
          <w:tcPr>
            <w:tcW w:w="836" w:type="dxa"/>
            <w:tcBorders>
              <w:top w:val="single" w:sz="4" w:space="0" w:color="auto"/>
              <w:bottom w:val="single" w:sz="4" w:space="0" w:color="auto"/>
            </w:tcBorders>
          </w:tcPr>
          <w:p w14:paraId="16A63FC1" w14:textId="6843887C"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02E8818B" w14:textId="77777777" w:rsidR="00A410BD" w:rsidRDefault="00A410BD" w:rsidP="00A410BD">
            <w:pPr>
              <w:jc w:val="center"/>
              <w:rPr>
                <w:lang w:val="en-AU"/>
              </w:rPr>
            </w:pPr>
            <w:r>
              <w:rPr>
                <w:lang w:val="en-AU"/>
              </w:rPr>
              <w:t>6A.10.3</w:t>
            </w:r>
          </w:p>
        </w:tc>
        <w:tc>
          <w:tcPr>
            <w:tcW w:w="4798" w:type="dxa"/>
            <w:gridSpan w:val="2"/>
            <w:tcBorders>
              <w:top w:val="single" w:sz="4" w:space="0" w:color="auto"/>
              <w:bottom w:val="single" w:sz="4" w:space="0" w:color="auto"/>
              <w:right w:val="single" w:sz="18" w:space="0" w:color="auto"/>
            </w:tcBorders>
          </w:tcPr>
          <w:p w14:paraId="2CBE6E57" w14:textId="77777777" w:rsidR="00A410BD" w:rsidRDefault="00A410BD" w:rsidP="00A410BD">
            <w:pPr>
              <w:jc w:val="both"/>
              <w:rPr>
                <w:rFonts w:ascii="Arial" w:hAnsi="Arial" w:cs="Arial"/>
                <w:bCs/>
              </w:rPr>
            </w:pPr>
            <w:r>
              <w:rPr>
                <w:rFonts w:ascii="Arial" w:hAnsi="Arial" w:cs="Arial"/>
                <w:bCs/>
              </w:rPr>
              <w:t>Renumbered paragraph – formerly 6A.10.2.</w:t>
            </w:r>
          </w:p>
        </w:tc>
      </w:tr>
      <w:tr w:rsidR="00A410BD" w14:paraId="29D92E06" w14:textId="77777777" w:rsidTr="00473897">
        <w:tc>
          <w:tcPr>
            <w:tcW w:w="1220" w:type="dxa"/>
            <w:gridSpan w:val="2"/>
            <w:tcBorders>
              <w:top w:val="single" w:sz="4" w:space="0" w:color="auto"/>
              <w:left w:val="single" w:sz="18" w:space="0" w:color="auto"/>
              <w:bottom w:val="single" w:sz="4" w:space="0" w:color="auto"/>
            </w:tcBorders>
          </w:tcPr>
          <w:p w14:paraId="130674B7" w14:textId="77777777" w:rsidR="00A410BD" w:rsidRDefault="00A410BD" w:rsidP="00A410BD">
            <w:pPr>
              <w:rPr>
                <w:lang w:val="en-AU"/>
              </w:rPr>
            </w:pPr>
            <w:r>
              <w:rPr>
                <w:lang w:val="en-AU"/>
              </w:rPr>
              <w:t>01/07/10</w:t>
            </w:r>
          </w:p>
        </w:tc>
        <w:tc>
          <w:tcPr>
            <w:tcW w:w="836" w:type="dxa"/>
            <w:tcBorders>
              <w:top w:val="single" w:sz="4" w:space="0" w:color="auto"/>
              <w:bottom w:val="single" w:sz="4" w:space="0" w:color="auto"/>
            </w:tcBorders>
          </w:tcPr>
          <w:p w14:paraId="79B85E1A" w14:textId="51B7647D"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30FF128B" w14:textId="77777777" w:rsidR="00A410BD" w:rsidRDefault="00A410BD" w:rsidP="00A410BD">
            <w:pPr>
              <w:jc w:val="center"/>
              <w:rPr>
                <w:lang w:val="en-AU"/>
              </w:rPr>
            </w:pPr>
            <w:r>
              <w:rPr>
                <w:lang w:val="en-AU"/>
              </w:rPr>
              <w:t>6A.10.4</w:t>
            </w:r>
          </w:p>
        </w:tc>
        <w:tc>
          <w:tcPr>
            <w:tcW w:w="4798" w:type="dxa"/>
            <w:gridSpan w:val="2"/>
            <w:tcBorders>
              <w:top w:val="single" w:sz="4" w:space="0" w:color="auto"/>
              <w:bottom w:val="single" w:sz="4" w:space="0" w:color="auto"/>
              <w:right w:val="single" w:sz="18" w:space="0" w:color="auto"/>
            </w:tcBorders>
          </w:tcPr>
          <w:p w14:paraId="44772527" w14:textId="77777777" w:rsidR="00A410BD" w:rsidRDefault="00A410BD" w:rsidP="00A410BD">
            <w:pPr>
              <w:jc w:val="both"/>
              <w:rPr>
                <w:rFonts w:ascii="Arial" w:hAnsi="Arial" w:cs="Arial"/>
                <w:bCs/>
              </w:rPr>
            </w:pPr>
            <w:r>
              <w:rPr>
                <w:rFonts w:ascii="Arial" w:hAnsi="Arial" w:cs="Arial"/>
                <w:bCs/>
              </w:rPr>
              <w:t>Renumbered paragraph – formerly 6A.10.3.</w:t>
            </w:r>
          </w:p>
        </w:tc>
      </w:tr>
      <w:tr w:rsidR="00A410BD" w14:paraId="712E20F9" w14:textId="77777777" w:rsidTr="00473897">
        <w:tc>
          <w:tcPr>
            <w:tcW w:w="1220" w:type="dxa"/>
            <w:gridSpan w:val="2"/>
            <w:tcBorders>
              <w:top w:val="single" w:sz="4" w:space="0" w:color="auto"/>
              <w:left w:val="single" w:sz="18" w:space="0" w:color="auto"/>
              <w:bottom w:val="single" w:sz="4" w:space="0" w:color="auto"/>
            </w:tcBorders>
          </w:tcPr>
          <w:p w14:paraId="0BC76264" w14:textId="77777777" w:rsidR="00A410BD" w:rsidRDefault="00A410BD" w:rsidP="00A410BD">
            <w:pPr>
              <w:rPr>
                <w:lang w:val="en-AU"/>
              </w:rPr>
            </w:pPr>
            <w:r>
              <w:rPr>
                <w:lang w:val="en-AU"/>
              </w:rPr>
              <w:t>01/07/10</w:t>
            </w:r>
          </w:p>
        </w:tc>
        <w:tc>
          <w:tcPr>
            <w:tcW w:w="836" w:type="dxa"/>
            <w:tcBorders>
              <w:top w:val="single" w:sz="4" w:space="0" w:color="auto"/>
              <w:bottom w:val="single" w:sz="4" w:space="0" w:color="auto"/>
            </w:tcBorders>
          </w:tcPr>
          <w:p w14:paraId="7B16515E" w14:textId="4F70C592"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223C8873" w14:textId="77777777" w:rsidR="00A410BD" w:rsidRDefault="00A410BD" w:rsidP="00A410BD">
            <w:pPr>
              <w:jc w:val="center"/>
              <w:rPr>
                <w:lang w:val="en-AU"/>
              </w:rPr>
            </w:pPr>
            <w:r>
              <w:rPr>
                <w:lang w:val="en-AU"/>
              </w:rPr>
              <w:t>6A.10.5</w:t>
            </w:r>
          </w:p>
        </w:tc>
        <w:tc>
          <w:tcPr>
            <w:tcW w:w="4798" w:type="dxa"/>
            <w:gridSpan w:val="2"/>
            <w:tcBorders>
              <w:top w:val="single" w:sz="4" w:space="0" w:color="auto"/>
              <w:bottom w:val="single" w:sz="4" w:space="0" w:color="auto"/>
              <w:right w:val="single" w:sz="18" w:space="0" w:color="auto"/>
            </w:tcBorders>
          </w:tcPr>
          <w:p w14:paraId="074B5CA7" w14:textId="77777777" w:rsidR="00A410BD" w:rsidRDefault="00A410BD" w:rsidP="00A410BD">
            <w:pPr>
              <w:jc w:val="both"/>
              <w:rPr>
                <w:rFonts w:ascii="Arial" w:hAnsi="Arial" w:cs="Arial"/>
                <w:bCs/>
              </w:rPr>
            </w:pPr>
            <w:r>
              <w:rPr>
                <w:rFonts w:ascii="Arial" w:hAnsi="Arial" w:cs="Arial"/>
                <w:bCs/>
              </w:rPr>
              <w:t>Renumbered paragraph – formerly 6A.10.4.</w:t>
            </w:r>
          </w:p>
        </w:tc>
      </w:tr>
      <w:tr w:rsidR="00A410BD" w14:paraId="5AFAB8EA" w14:textId="77777777" w:rsidTr="00473897">
        <w:tc>
          <w:tcPr>
            <w:tcW w:w="1220" w:type="dxa"/>
            <w:gridSpan w:val="2"/>
            <w:tcBorders>
              <w:top w:val="single" w:sz="4" w:space="0" w:color="auto"/>
              <w:left w:val="single" w:sz="18" w:space="0" w:color="auto"/>
              <w:bottom w:val="single" w:sz="4" w:space="0" w:color="auto"/>
            </w:tcBorders>
          </w:tcPr>
          <w:p w14:paraId="11B3D40A" w14:textId="77777777" w:rsidR="00A410BD" w:rsidRDefault="00A410BD" w:rsidP="00A410BD">
            <w:pPr>
              <w:rPr>
                <w:lang w:val="en-AU"/>
              </w:rPr>
            </w:pPr>
            <w:r>
              <w:rPr>
                <w:lang w:val="en-AU"/>
              </w:rPr>
              <w:t>01/07/10</w:t>
            </w:r>
          </w:p>
        </w:tc>
        <w:tc>
          <w:tcPr>
            <w:tcW w:w="836" w:type="dxa"/>
            <w:tcBorders>
              <w:top w:val="single" w:sz="4" w:space="0" w:color="auto"/>
              <w:bottom w:val="single" w:sz="4" w:space="0" w:color="auto"/>
            </w:tcBorders>
          </w:tcPr>
          <w:p w14:paraId="3ADA468B" w14:textId="3C0D3545"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62D12433" w14:textId="77777777" w:rsidR="00A410BD" w:rsidRDefault="00A410BD" w:rsidP="00A410BD">
            <w:pPr>
              <w:jc w:val="center"/>
              <w:rPr>
                <w:lang w:val="en-AU"/>
              </w:rPr>
            </w:pPr>
            <w:r>
              <w:rPr>
                <w:lang w:val="en-AU"/>
              </w:rPr>
              <w:t>6A.10.6</w:t>
            </w:r>
          </w:p>
        </w:tc>
        <w:tc>
          <w:tcPr>
            <w:tcW w:w="4798" w:type="dxa"/>
            <w:gridSpan w:val="2"/>
            <w:tcBorders>
              <w:top w:val="single" w:sz="4" w:space="0" w:color="auto"/>
              <w:bottom w:val="single" w:sz="4" w:space="0" w:color="auto"/>
              <w:right w:val="single" w:sz="18" w:space="0" w:color="auto"/>
            </w:tcBorders>
          </w:tcPr>
          <w:p w14:paraId="0C66B357" w14:textId="77777777" w:rsidR="00A410BD" w:rsidRDefault="00A410BD" w:rsidP="00A410BD">
            <w:pPr>
              <w:jc w:val="both"/>
              <w:rPr>
                <w:rFonts w:ascii="Arial" w:hAnsi="Arial" w:cs="Arial"/>
                <w:bCs/>
              </w:rPr>
            </w:pPr>
            <w:r>
              <w:rPr>
                <w:rFonts w:ascii="Arial" w:hAnsi="Arial" w:cs="Arial"/>
                <w:bCs/>
              </w:rPr>
              <w:t>Renumbered paragraph – formerly 6A.10.5.</w:t>
            </w:r>
          </w:p>
        </w:tc>
      </w:tr>
      <w:tr w:rsidR="00A410BD" w14:paraId="3746D742" w14:textId="77777777" w:rsidTr="00473897">
        <w:tc>
          <w:tcPr>
            <w:tcW w:w="1220" w:type="dxa"/>
            <w:gridSpan w:val="2"/>
            <w:tcBorders>
              <w:top w:val="single" w:sz="4" w:space="0" w:color="auto"/>
              <w:left w:val="single" w:sz="18" w:space="0" w:color="auto"/>
              <w:bottom w:val="single" w:sz="4" w:space="0" w:color="auto"/>
            </w:tcBorders>
          </w:tcPr>
          <w:p w14:paraId="5F94DE92" w14:textId="77777777" w:rsidR="00A410BD" w:rsidRDefault="00A410BD" w:rsidP="00A410BD">
            <w:pPr>
              <w:rPr>
                <w:lang w:val="en-AU"/>
              </w:rPr>
            </w:pPr>
            <w:r>
              <w:rPr>
                <w:lang w:val="en-AU"/>
              </w:rPr>
              <w:t>01/07/10</w:t>
            </w:r>
          </w:p>
        </w:tc>
        <w:tc>
          <w:tcPr>
            <w:tcW w:w="836" w:type="dxa"/>
            <w:tcBorders>
              <w:top w:val="single" w:sz="4" w:space="0" w:color="auto"/>
              <w:bottom w:val="single" w:sz="4" w:space="0" w:color="auto"/>
            </w:tcBorders>
          </w:tcPr>
          <w:p w14:paraId="6D2B60A7" w14:textId="55BFDD01"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3427C9CD" w14:textId="77777777" w:rsidR="00A410BD" w:rsidRDefault="00A410BD" w:rsidP="00A410BD">
            <w:pPr>
              <w:jc w:val="center"/>
              <w:rPr>
                <w:lang w:val="en-AU"/>
              </w:rPr>
            </w:pPr>
            <w:r>
              <w:rPr>
                <w:lang w:val="en-AU"/>
              </w:rPr>
              <w:t>6A.12.8</w:t>
            </w:r>
          </w:p>
        </w:tc>
        <w:tc>
          <w:tcPr>
            <w:tcW w:w="4798" w:type="dxa"/>
            <w:gridSpan w:val="2"/>
            <w:tcBorders>
              <w:top w:val="single" w:sz="4" w:space="0" w:color="auto"/>
              <w:bottom w:val="single" w:sz="4" w:space="0" w:color="auto"/>
              <w:right w:val="single" w:sz="18" w:space="0" w:color="auto"/>
            </w:tcBorders>
          </w:tcPr>
          <w:p w14:paraId="75757CEF" w14:textId="77777777" w:rsidR="00A410BD" w:rsidRDefault="00A410BD" w:rsidP="00A410BD">
            <w:pPr>
              <w:jc w:val="both"/>
              <w:rPr>
                <w:rFonts w:ascii="Arial" w:hAnsi="Arial" w:cs="Arial"/>
                <w:bCs/>
              </w:rPr>
            </w:pPr>
            <w:r>
              <w:rPr>
                <w:rFonts w:ascii="Arial" w:hAnsi="Arial" w:cs="Arial"/>
                <w:bCs/>
              </w:rPr>
              <w:t>Reference to amended version of s.91(1) of the FVPA and new s.92(4).</w:t>
            </w:r>
          </w:p>
        </w:tc>
      </w:tr>
      <w:tr w:rsidR="00A410BD" w14:paraId="5C8C274C" w14:textId="77777777" w:rsidTr="00473897">
        <w:tc>
          <w:tcPr>
            <w:tcW w:w="1220" w:type="dxa"/>
            <w:gridSpan w:val="2"/>
            <w:tcBorders>
              <w:top w:val="single" w:sz="4" w:space="0" w:color="auto"/>
              <w:left w:val="single" w:sz="18" w:space="0" w:color="auto"/>
              <w:bottom w:val="single" w:sz="4" w:space="0" w:color="auto"/>
            </w:tcBorders>
          </w:tcPr>
          <w:p w14:paraId="33BCD153" w14:textId="77777777" w:rsidR="00A410BD" w:rsidRDefault="00A410BD" w:rsidP="00A410BD">
            <w:pPr>
              <w:rPr>
                <w:lang w:val="en-AU"/>
              </w:rPr>
            </w:pPr>
            <w:r>
              <w:rPr>
                <w:lang w:val="en-AU"/>
              </w:rPr>
              <w:t>01/07/10</w:t>
            </w:r>
          </w:p>
        </w:tc>
        <w:tc>
          <w:tcPr>
            <w:tcW w:w="836" w:type="dxa"/>
            <w:tcBorders>
              <w:top w:val="single" w:sz="4" w:space="0" w:color="auto"/>
              <w:bottom w:val="single" w:sz="4" w:space="0" w:color="auto"/>
            </w:tcBorders>
          </w:tcPr>
          <w:p w14:paraId="6DB72887" w14:textId="39E01E76"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269AB8E8" w14:textId="77777777" w:rsidR="00A410BD" w:rsidRDefault="00A410BD" w:rsidP="00A410BD">
            <w:pPr>
              <w:jc w:val="center"/>
              <w:rPr>
                <w:lang w:val="en-AU"/>
              </w:rPr>
            </w:pPr>
            <w:r>
              <w:rPr>
                <w:lang w:val="en-AU"/>
              </w:rPr>
              <w:t>6A.14.2</w:t>
            </w:r>
          </w:p>
        </w:tc>
        <w:tc>
          <w:tcPr>
            <w:tcW w:w="4798" w:type="dxa"/>
            <w:gridSpan w:val="2"/>
            <w:tcBorders>
              <w:top w:val="single" w:sz="4" w:space="0" w:color="auto"/>
              <w:bottom w:val="single" w:sz="4" w:space="0" w:color="auto"/>
              <w:right w:val="single" w:sz="18" w:space="0" w:color="auto"/>
            </w:tcBorders>
          </w:tcPr>
          <w:p w14:paraId="18B46B7C" w14:textId="77777777" w:rsidR="00A410BD" w:rsidRDefault="00A410BD" w:rsidP="00A410BD">
            <w:pPr>
              <w:jc w:val="both"/>
              <w:rPr>
                <w:rFonts w:ascii="Arial" w:hAnsi="Arial" w:cs="Arial"/>
                <w:bCs/>
              </w:rPr>
            </w:pPr>
            <w:r>
              <w:rPr>
                <w:rFonts w:ascii="Arial" w:hAnsi="Arial" w:cs="Arial"/>
                <w:bCs/>
              </w:rPr>
              <w:t>Change to text on s.78 of the FVPA as a consequence of amendments to that section.</w:t>
            </w:r>
          </w:p>
        </w:tc>
      </w:tr>
      <w:tr w:rsidR="00A410BD" w14:paraId="02042B58" w14:textId="77777777" w:rsidTr="00473897">
        <w:tc>
          <w:tcPr>
            <w:tcW w:w="1220" w:type="dxa"/>
            <w:gridSpan w:val="2"/>
            <w:tcBorders>
              <w:top w:val="single" w:sz="4" w:space="0" w:color="auto"/>
              <w:left w:val="single" w:sz="18" w:space="0" w:color="auto"/>
              <w:bottom w:val="single" w:sz="4" w:space="0" w:color="auto"/>
            </w:tcBorders>
          </w:tcPr>
          <w:p w14:paraId="07CC71BE" w14:textId="77777777" w:rsidR="00A410BD" w:rsidRDefault="00A410BD" w:rsidP="00A410BD">
            <w:pPr>
              <w:rPr>
                <w:lang w:val="en-AU"/>
              </w:rPr>
            </w:pPr>
            <w:r>
              <w:rPr>
                <w:lang w:val="en-AU"/>
              </w:rPr>
              <w:t>01/07/10</w:t>
            </w:r>
          </w:p>
        </w:tc>
        <w:tc>
          <w:tcPr>
            <w:tcW w:w="836" w:type="dxa"/>
            <w:tcBorders>
              <w:top w:val="single" w:sz="4" w:space="0" w:color="auto"/>
              <w:bottom w:val="single" w:sz="4" w:space="0" w:color="auto"/>
            </w:tcBorders>
          </w:tcPr>
          <w:p w14:paraId="4934456A" w14:textId="4328CE7B"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7557C09B" w14:textId="77777777" w:rsidR="00A410BD" w:rsidRDefault="00A410BD" w:rsidP="00A410BD">
            <w:pPr>
              <w:jc w:val="center"/>
              <w:rPr>
                <w:lang w:val="en-AU"/>
              </w:rPr>
            </w:pPr>
            <w:r>
              <w:rPr>
                <w:lang w:val="en-AU"/>
              </w:rPr>
              <w:t>6A.16</w:t>
            </w:r>
          </w:p>
        </w:tc>
        <w:tc>
          <w:tcPr>
            <w:tcW w:w="4798" w:type="dxa"/>
            <w:gridSpan w:val="2"/>
            <w:tcBorders>
              <w:top w:val="single" w:sz="4" w:space="0" w:color="auto"/>
              <w:bottom w:val="single" w:sz="4" w:space="0" w:color="auto"/>
              <w:right w:val="single" w:sz="18" w:space="0" w:color="auto"/>
            </w:tcBorders>
          </w:tcPr>
          <w:p w14:paraId="4284F6FD" w14:textId="77777777" w:rsidR="00A410BD" w:rsidRDefault="00A410BD" w:rsidP="00A410BD">
            <w:pPr>
              <w:jc w:val="both"/>
              <w:rPr>
                <w:rFonts w:ascii="Arial" w:hAnsi="Arial" w:cs="Arial"/>
                <w:bCs/>
              </w:rPr>
            </w:pPr>
            <w:r>
              <w:rPr>
                <w:rFonts w:ascii="Arial" w:hAnsi="Arial" w:cs="Arial"/>
                <w:bCs/>
              </w:rPr>
              <w:t>Reference to new s.57(2A) of the FVPA.</w:t>
            </w:r>
          </w:p>
        </w:tc>
      </w:tr>
      <w:tr w:rsidR="00A410BD" w14:paraId="660AA436" w14:textId="77777777" w:rsidTr="00473897">
        <w:tc>
          <w:tcPr>
            <w:tcW w:w="1220" w:type="dxa"/>
            <w:gridSpan w:val="2"/>
            <w:tcBorders>
              <w:top w:val="single" w:sz="4" w:space="0" w:color="auto"/>
              <w:left w:val="single" w:sz="18" w:space="0" w:color="auto"/>
              <w:bottom w:val="single" w:sz="4" w:space="0" w:color="auto"/>
            </w:tcBorders>
          </w:tcPr>
          <w:p w14:paraId="74FF83DD" w14:textId="77777777" w:rsidR="00A410BD" w:rsidRDefault="00A410BD" w:rsidP="00A410BD">
            <w:pPr>
              <w:rPr>
                <w:lang w:val="en-AU"/>
              </w:rPr>
            </w:pPr>
            <w:r>
              <w:rPr>
                <w:lang w:val="en-AU"/>
              </w:rPr>
              <w:t>01/07/10</w:t>
            </w:r>
          </w:p>
        </w:tc>
        <w:tc>
          <w:tcPr>
            <w:tcW w:w="836" w:type="dxa"/>
            <w:tcBorders>
              <w:top w:val="single" w:sz="4" w:space="0" w:color="auto"/>
              <w:bottom w:val="single" w:sz="4" w:space="0" w:color="auto"/>
            </w:tcBorders>
          </w:tcPr>
          <w:p w14:paraId="0972BEA2" w14:textId="29C62FE7"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1208154F" w14:textId="77777777" w:rsidR="00A410BD" w:rsidRDefault="00A410BD" w:rsidP="00A410BD">
            <w:pPr>
              <w:jc w:val="center"/>
              <w:rPr>
                <w:lang w:val="en-AU"/>
              </w:rPr>
            </w:pPr>
            <w:r>
              <w:rPr>
                <w:lang w:val="en-AU"/>
              </w:rPr>
              <w:t>6A.18.1</w:t>
            </w:r>
          </w:p>
        </w:tc>
        <w:tc>
          <w:tcPr>
            <w:tcW w:w="4798" w:type="dxa"/>
            <w:gridSpan w:val="2"/>
            <w:tcBorders>
              <w:top w:val="single" w:sz="4" w:space="0" w:color="auto"/>
              <w:bottom w:val="single" w:sz="4" w:space="0" w:color="auto"/>
              <w:right w:val="single" w:sz="18" w:space="0" w:color="auto"/>
            </w:tcBorders>
          </w:tcPr>
          <w:p w14:paraId="5B2643FA" w14:textId="77777777" w:rsidR="00A410BD" w:rsidRDefault="00A410BD" w:rsidP="00A410BD">
            <w:pPr>
              <w:jc w:val="both"/>
              <w:rPr>
                <w:rFonts w:ascii="Arial" w:hAnsi="Arial" w:cs="Arial"/>
                <w:bCs/>
              </w:rPr>
            </w:pPr>
            <w:r>
              <w:rPr>
                <w:rFonts w:ascii="Arial" w:hAnsi="Arial" w:cs="Arial"/>
                <w:bCs/>
              </w:rPr>
              <w:t>Change to text as a consequence of amendments to ss.100(1) &amp; 101of the FVPA.</w:t>
            </w:r>
          </w:p>
        </w:tc>
      </w:tr>
      <w:tr w:rsidR="00A410BD" w14:paraId="03D742C5" w14:textId="77777777" w:rsidTr="00473897">
        <w:tc>
          <w:tcPr>
            <w:tcW w:w="1220" w:type="dxa"/>
            <w:gridSpan w:val="2"/>
            <w:tcBorders>
              <w:top w:val="single" w:sz="4" w:space="0" w:color="auto"/>
              <w:left w:val="single" w:sz="18" w:space="0" w:color="auto"/>
              <w:bottom w:val="single" w:sz="4" w:space="0" w:color="auto"/>
            </w:tcBorders>
          </w:tcPr>
          <w:p w14:paraId="414A9604" w14:textId="77777777" w:rsidR="00A410BD" w:rsidRDefault="00A410BD" w:rsidP="00A410BD">
            <w:pPr>
              <w:rPr>
                <w:lang w:val="en-AU"/>
              </w:rPr>
            </w:pPr>
            <w:r>
              <w:rPr>
                <w:lang w:val="en-AU"/>
              </w:rPr>
              <w:t>01/07/10</w:t>
            </w:r>
          </w:p>
        </w:tc>
        <w:tc>
          <w:tcPr>
            <w:tcW w:w="836" w:type="dxa"/>
            <w:tcBorders>
              <w:top w:val="single" w:sz="4" w:space="0" w:color="auto"/>
              <w:bottom w:val="single" w:sz="4" w:space="0" w:color="auto"/>
            </w:tcBorders>
          </w:tcPr>
          <w:p w14:paraId="6569EE98" w14:textId="31AB70D4"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2BF32093" w14:textId="77777777" w:rsidR="00A410BD" w:rsidRDefault="00A410BD" w:rsidP="00A410BD">
            <w:pPr>
              <w:jc w:val="center"/>
              <w:rPr>
                <w:lang w:val="en-AU"/>
              </w:rPr>
            </w:pPr>
            <w:r>
              <w:rPr>
                <w:lang w:val="en-AU"/>
              </w:rPr>
              <w:t>6A.18.1</w:t>
            </w:r>
          </w:p>
        </w:tc>
        <w:tc>
          <w:tcPr>
            <w:tcW w:w="4798" w:type="dxa"/>
            <w:gridSpan w:val="2"/>
            <w:tcBorders>
              <w:top w:val="single" w:sz="4" w:space="0" w:color="auto"/>
              <w:bottom w:val="single" w:sz="4" w:space="0" w:color="auto"/>
              <w:right w:val="single" w:sz="18" w:space="0" w:color="auto"/>
            </w:tcBorders>
          </w:tcPr>
          <w:p w14:paraId="29357BB3" w14:textId="77777777" w:rsidR="00A410BD" w:rsidRDefault="00A410BD" w:rsidP="00A410BD">
            <w:pPr>
              <w:jc w:val="both"/>
              <w:rPr>
                <w:rFonts w:ascii="Arial" w:hAnsi="Arial" w:cs="Arial"/>
                <w:bCs/>
              </w:rPr>
            </w:pPr>
            <w:r>
              <w:rPr>
                <w:rFonts w:ascii="Arial" w:hAnsi="Arial" w:cs="Arial"/>
                <w:bCs/>
              </w:rPr>
              <w:t>Change to text as a consequence of amendments to ss.100(1) &amp; 101of the FVPA.</w:t>
            </w:r>
          </w:p>
        </w:tc>
      </w:tr>
      <w:tr w:rsidR="00A410BD" w14:paraId="00D52F9A" w14:textId="77777777" w:rsidTr="00473897">
        <w:tc>
          <w:tcPr>
            <w:tcW w:w="1220" w:type="dxa"/>
            <w:gridSpan w:val="2"/>
            <w:tcBorders>
              <w:top w:val="single" w:sz="4" w:space="0" w:color="auto"/>
              <w:left w:val="single" w:sz="18" w:space="0" w:color="auto"/>
              <w:bottom w:val="single" w:sz="4" w:space="0" w:color="auto"/>
            </w:tcBorders>
          </w:tcPr>
          <w:p w14:paraId="742930A4" w14:textId="77777777" w:rsidR="00A410BD" w:rsidRDefault="00A410BD" w:rsidP="00A410BD">
            <w:pPr>
              <w:rPr>
                <w:lang w:val="en-AU"/>
              </w:rPr>
            </w:pPr>
            <w:r>
              <w:rPr>
                <w:lang w:val="en-AU"/>
              </w:rPr>
              <w:t>01/07/10</w:t>
            </w:r>
          </w:p>
        </w:tc>
        <w:tc>
          <w:tcPr>
            <w:tcW w:w="836" w:type="dxa"/>
            <w:tcBorders>
              <w:top w:val="single" w:sz="4" w:space="0" w:color="auto"/>
              <w:bottom w:val="single" w:sz="4" w:space="0" w:color="auto"/>
            </w:tcBorders>
          </w:tcPr>
          <w:p w14:paraId="6B3C02CE" w14:textId="37E61E7A"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78448328" w14:textId="77777777" w:rsidR="00A410BD" w:rsidRDefault="00A410BD" w:rsidP="00A410BD">
            <w:pPr>
              <w:jc w:val="center"/>
              <w:rPr>
                <w:lang w:val="en-AU"/>
              </w:rPr>
            </w:pPr>
            <w:r>
              <w:rPr>
                <w:lang w:val="en-AU"/>
              </w:rPr>
              <w:t>6A.18.2</w:t>
            </w:r>
          </w:p>
        </w:tc>
        <w:tc>
          <w:tcPr>
            <w:tcW w:w="4798" w:type="dxa"/>
            <w:gridSpan w:val="2"/>
            <w:tcBorders>
              <w:top w:val="single" w:sz="4" w:space="0" w:color="auto"/>
              <w:bottom w:val="single" w:sz="4" w:space="0" w:color="auto"/>
              <w:right w:val="single" w:sz="18" w:space="0" w:color="auto"/>
            </w:tcBorders>
          </w:tcPr>
          <w:p w14:paraId="77688C24" w14:textId="77777777" w:rsidR="00A410BD" w:rsidRDefault="00A410BD" w:rsidP="00A410BD">
            <w:pPr>
              <w:jc w:val="both"/>
              <w:rPr>
                <w:rFonts w:ascii="Arial" w:hAnsi="Arial" w:cs="Arial"/>
                <w:bCs/>
              </w:rPr>
            </w:pPr>
            <w:r>
              <w:rPr>
                <w:rFonts w:ascii="Arial" w:hAnsi="Arial" w:cs="Arial"/>
                <w:bCs/>
              </w:rPr>
              <w:t>Change to text as a consequence of amendments to s.107 of the FVPA.</w:t>
            </w:r>
          </w:p>
        </w:tc>
      </w:tr>
      <w:tr w:rsidR="00A410BD" w14:paraId="4D3F5C43" w14:textId="77777777" w:rsidTr="00473897">
        <w:tc>
          <w:tcPr>
            <w:tcW w:w="1220" w:type="dxa"/>
            <w:gridSpan w:val="2"/>
            <w:tcBorders>
              <w:top w:val="single" w:sz="4" w:space="0" w:color="auto"/>
              <w:left w:val="single" w:sz="18" w:space="0" w:color="auto"/>
              <w:bottom w:val="single" w:sz="4" w:space="0" w:color="auto"/>
            </w:tcBorders>
          </w:tcPr>
          <w:p w14:paraId="0D8FD76D" w14:textId="77777777" w:rsidR="00A410BD" w:rsidRDefault="00A410BD" w:rsidP="00A410BD">
            <w:pPr>
              <w:rPr>
                <w:lang w:val="en-AU"/>
              </w:rPr>
            </w:pPr>
            <w:r>
              <w:rPr>
                <w:lang w:val="en-AU"/>
              </w:rPr>
              <w:t>01/07/10</w:t>
            </w:r>
          </w:p>
        </w:tc>
        <w:tc>
          <w:tcPr>
            <w:tcW w:w="836" w:type="dxa"/>
            <w:tcBorders>
              <w:top w:val="single" w:sz="4" w:space="0" w:color="auto"/>
              <w:bottom w:val="single" w:sz="4" w:space="0" w:color="auto"/>
            </w:tcBorders>
          </w:tcPr>
          <w:p w14:paraId="62483814" w14:textId="3DD4A37B"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079C478D" w14:textId="77777777" w:rsidR="00A410BD" w:rsidRDefault="00A410BD" w:rsidP="00A410BD">
            <w:pPr>
              <w:jc w:val="center"/>
              <w:rPr>
                <w:lang w:val="en-AU"/>
              </w:rPr>
            </w:pPr>
            <w:r>
              <w:rPr>
                <w:lang w:val="en-AU"/>
              </w:rPr>
              <w:t>6A.21</w:t>
            </w:r>
          </w:p>
        </w:tc>
        <w:tc>
          <w:tcPr>
            <w:tcW w:w="4798" w:type="dxa"/>
            <w:gridSpan w:val="2"/>
            <w:tcBorders>
              <w:top w:val="single" w:sz="4" w:space="0" w:color="auto"/>
              <w:bottom w:val="single" w:sz="4" w:space="0" w:color="auto"/>
              <w:right w:val="single" w:sz="18" w:space="0" w:color="auto"/>
            </w:tcBorders>
          </w:tcPr>
          <w:p w14:paraId="117193CA" w14:textId="77777777" w:rsidR="00A410BD" w:rsidRDefault="00A410BD" w:rsidP="00A410BD">
            <w:pPr>
              <w:jc w:val="both"/>
              <w:rPr>
                <w:rFonts w:ascii="Arial" w:hAnsi="Arial" w:cs="Arial"/>
                <w:bCs/>
              </w:rPr>
            </w:pPr>
            <w:r>
              <w:rPr>
                <w:rFonts w:ascii="Arial" w:hAnsi="Arial" w:cs="Arial"/>
                <w:bCs/>
              </w:rPr>
              <w:t>Change to text as a consequence of amendments to s.122 of the FVPA.</w:t>
            </w:r>
          </w:p>
        </w:tc>
      </w:tr>
      <w:tr w:rsidR="00A410BD" w14:paraId="5BC8B82A" w14:textId="77777777" w:rsidTr="00473897">
        <w:tc>
          <w:tcPr>
            <w:tcW w:w="1220" w:type="dxa"/>
            <w:gridSpan w:val="2"/>
            <w:tcBorders>
              <w:top w:val="single" w:sz="4" w:space="0" w:color="auto"/>
              <w:left w:val="single" w:sz="18" w:space="0" w:color="auto"/>
              <w:bottom w:val="single" w:sz="4" w:space="0" w:color="auto"/>
            </w:tcBorders>
          </w:tcPr>
          <w:p w14:paraId="12C352CE" w14:textId="77777777" w:rsidR="00A410BD" w:rsidRDefault="00A410BD" w:rsidP="00A410BD">
            <w:pPr>
              <w:rPr>
                <w:lang w:val="en-AU"/>
              </w:rPr>
            </w:pPr>
            <w:r>
              <w:rPr>
                <w:lang w:val="en-AU"/>
              </w:rPr>
              <w:t>10/05/10</w:t>
            </w:r>
          </w:p>
        </w:tc>
        <w:tc>
          <w:tcPr>
            <w:tcW w:w="836" w:type="dxa"/>
            <w:tcBorders>
              <w:top w:val="single" w:sz="4" w:space="0" w:color="auto"/>
              <w:bottom w:val="single" w:sz="4" w:space="0" w:color="auto"/>
            </w:tcBorders>
          </w:tcPr>
          <w:p w14:paraId="6A4C61DB" w14:textId="3FE084B2"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0F52F12B" w14:textId="77777777" w:rsidR="00A410BD" w:rsidRDefault="00A410BD" w:rsidP="00A410BD">
            <w:pPr>
              <w:jc w:val="center"/>
              <w:rPr>
                <w:lang w:val="en-AU"/>
              </w:rPr>
            </w:pPr>
            <w:r>
              <w:rPr>
                <w:lang w:val="en-AU"/>
              </w:rPr>
              <w:t>4.6.5</w:t>
            </w:r>
          </w:p>
        </w:tc>
        <w:tc>
          <w:tcPr>
            <w:tcW w:w="4798" w:type="dxa"/>
            <w:gridSpan w:val="2"/>
            <w:tcBorders>
              <w:top w:val="single" w:sz="4" w:space="0" w:color="auto"/>
              <w:bottom w:val="single" w:sz="4" w:space="0" w:color="auto"/>
              <w:right w:val="single" w:sz="18" w:space="0" w:color="auto"/>
            </w:tcBorders>
          </w:tcPr>
          <w:p w14:paraId="7BFAB398" w14:textId="77777777" w:rsidR="00A410BD" w:rsidRDefault="00A410BD" w:rsidP="00A410BD">
            <w:pPr>
              <w:jc w:val="both"/>
              <w:rPr>
                <w:rFonts w:ascii="Arial" w:hAnsi="Arial" w:cs="Arial"/>
                <w:bCs/>
              </w:rPr>
            </w:pPr>
            <w:r>
              <w:rPr>
                <w:rFonts w:ascii="Arial" w:hAnsi="Arial" w:cs="Arial"/>
                <w:bCs/>
              </w:rPr>
              <w:t xml:space="preserve">Change to text on mandatory reporters.  Note that certain categories of persons referred to in s.182 of the </w:t>
            </w:r>
            <w:r w:rsidRPr="0096337B">
              <w:rPr>
                <w:rFonts w:ascii="Arial" w:hAnsi="Arial" w:cs="Arial"/>
                <w:bCs/>
                <w:i/>
              </w:rPr>
              <w:t>CYFA</w:t>
            </w:r>
            <w:r>
              <w:rPr>
                <w:rFonts w:ascii="Arial" w:hAnsi="Arial" w:cs="Arial"/>
                <w:bCs/>
              </w:rPr>
              <w:t xml:space="preserve"> have not yet been gazetted.</w:t>
            </w:r>
          </w:p>
        </w:tc>
      </w:tr>
      <w:tr w:rsidR="00A410BD" w14:paraId="15E06E84" w14:textId="77777777" w:rsidTr="00473897">
        <w:tc>
          <w:tcPr>
            <w:tcW w:w="1220" w:type="dxa"/>
            <w:gridSpan w:val="2"/>
            <w:tcBorders>
              <w:top w:val="single" w:sz="4" w:space="0" w:color="auto"/>
              <w:left w:val="single" w:sz="18" w:space="0" w:color="auto"/>
              <w:bottom w:val="single" w:sz="4" w:space="0" w:color="auto"/>
            </w:tcBorders>
          </w:tcPr>
          <w:p w14:paraId="3E4E1D77" w14:textId="77777777" w:rsidR="00A410BD" w:rsidRDefault="00A410BD" w:rsidP="00A410BD">
            <w:pPr>
              <w:rPr>
                <w:lang w:val="en-AU"/>
              </w:rPr>
            </w:pPr>
            <w:r>
              <w:rPr>
                <w:lang w:val="en-AU"/>
              </w:rPr>
              <w:t>05/05/10</w:t>
            </w:r>
          </w:p>
        </w:tc>
        <w:tc>
          <w:tcPr>
            <w:tcW w:w="836" w:type="dxa"/>
            <w:tcBorders>
              <w:top w:val="single" w:sz="4" w:space="0" w:color="auto"/>
              <w:bottom w:val="single" w:sz="4" w:space="0" w:color="auto"/>
            </w:tcBorders>
          </w:tcPr>
          <w:p w14:paraId="55CD41E2" w14:textId="3BCDB084"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3E656B45" w14:textId="77777777" w:rsidR="00A410BD" w:rsidRDefault="00A410BD" w:rsidP="00A410BD">
            <w:pPr>
              <w:jc w:val="center"/>
              <w:rPr>
                <w:lang w:val="en-AU"/>
              </w:rPr>
            </w:pPr>
            <w:r>
              <w:rPr>
                <w:lang w:val="en-AU"/>
              </w:rPr>
              <w:t>3.1</w:t>
            </w:r>
          </w:p>
        </w:tc>
        <w:tc>
          <w:tcPr>
            <w:tcW w:w="4798" w:type="dxa"/>
            <w:gridSpan w:val="2"/>
            <w:tcBorders>
              <w:top w:val="single" w:sz="4" w:space="0" w:color="auto"/>
              <w:bottom w:val="single" w:sz="4" w:space="0" w:color="auto"/>
              <w:right w:val="single" w:sz="18" w:space="0" w:color="auto"/>
            </w:tcBorders>
          </w:tcPr>
          <w:p w14:paraId="53D10CAF" w14:textId="77777777" w:rsidR="00A410BD" w:rsidRPr="00315D51" w:rsidRDefault="00A410BD" w:rsidP="00A410BD">
            <w:pPr>
              <w:jc w:val="both"/>
              <w:rPr>
                <w:rFonts w:ascii="Arial" w:hAnsi="Arial" w:cs="Arial"/>
                <w:bCs/>
              </w:rPr>
            </w:pPr>
            <w:r>
              <w:rPr>
                <w:rFonts w:ascii="Arial" w:hAnsi="Arial" w:cs="Arial"/>
                <w:bCs/>
              </w:rPr>
              <w:t xml:space="preserve">New reference to case </w:t>
            </w:r>
            <w:r w:rsidRPr="00B55315">
              <w:rPr>
                <w:rFonts w:ascii="Arial" w:hAnsi="Arial" w:cs="Arial"/>
                <w:bCs/>
                <w:i/>
              </w:rPr>
              <w:t xml:space="preserve">Slaveski v </w:t>
            </w:r>
            <w:smartTag w:uri="urn:schemas-microsoft-com:office:smarttags" w:element="State">
              <w:smartTag w:uri="urn:schemas-microsoft-com:office:smarttags" w:element="place">
                <w:r w:rsidRPr="00B55315">
                  <w:rPr>
                    <w:rFonts w:ascii="Arial" w:hAnsi="Arial" w:cs="Arial"/>
                    <w:bCs/>
                    <w:i/>
                  </w:rPr>
                  <w:t>Victoria</w:t>
                </w:r>
              </w:smartTag>
            </w:smartTag>
            <w:r>
              <w:rPr>
                <w:rFonts w:ascii="Arial" w:hAnsi="Arial" w:cs="Arial"/>
                <w:bCs/>
              </w:rPr>
              <w:t xml:space="preserve"> [2010] VSC 97.</w:t>
            </w:r>
          </w:p>
        </w:tc>
      </w:tr>
      <w:tr w:rsidR="00A410BD" w14:paraId="2F35CF43" w14:textId="77777777" w:rsidTr="00473897">
        <w:tc>
          <w:tcPr>
            <w:tcW w:w="1220" w:type="dxa"/>
            <w:gridSpan w:val="2"/>
            <w:tcBorders>
              <w:top w:val="single" w:sz="4" w:space="0" w:color="auto"/>
              <w:left w:val="single" w:sz="18" w:space="0" w:color="auto"/>
              <w:bottom w:val="single" w:sz="4" w:space="0" w:color="auto"/>
            </w:tcBorders>
          </w:tcPr>
          <w:p w14:paraId="5DFC88BB" w14:textId="77777777" w:rsidR="00A410BD" w:rsidRDefault="00A410BD" w:rsidP="00A410BD">
            <w:pPr>
              <w:rPr>
                <w:lang w:val="en-AU"/>
              </w:rPr>
            </w:pPr>
            <w:r>
              <w:rPr>
                <w:lang w:val="en-AU"/>
              </w:rPr>
              <w:t>05/05/10</w:t>
            </w:r>
          </w:p>
        </w:tc>
        <w:tc>
          <w:tcPr>
            <w:tcW w:w="836" w:type="dxa"/>
            <w:tcBorders>
              <w:top w:val="single" w:sz="4" w:space="0" w:color="auto"/>
              <w:bottom w:val="single" w:sz="4" w:space="0" w:color="auto"/>
            </w:tcBorders>
          </w:tcPr>
          <w:p w14:paraId="3C16526A" w14:textId="6F3DD4B0"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3F64763D" w14:textId="77777777" w:rsidR="00A410BD" w:rsidRDefault="00A410BD" w:rsidP="00A410BD">
            <w:pPr>
              <w:jc w:val="center"/>
              <w:rPr>
                <w:lang w:val="en-AU"/>
              </w:rPr>
            </w:pPr>
            <w:r>
              <w:rPr>
                <w:lang w:val="en-AU"/>
              </w:rPr>
              <w:t>3.5.4</w:t>
            </w:r>
          </w:p>
        </w:tc>
        <w:tc>
          <w:tcPr>
            <w:tcW w:w="4798" w:type="dxa"/>
            <w:gridSpan w:val="2"/>
            <w:tcBorders>
              <w:top w:val="single" w:sz="4" w:space="0" w:color="auto"/>
              <w:bottom w:val="single" w:sz="4" w:space="0" w:color="auto"/>
              <w:right w:val="single" w:sz="18" w:space="0" w:color="auto"/>
            </w:tcBorders>
          </w:tcPr>
          <w:p w14:paraId="0C18D1D0" w14:textId="77777777" w:rsidR="00A410BD" w:rsidRDefault="00A410BD" w:rsidP="00A410BD">
            <w:pPr>
              <w:jc w:val="both"/>
              <w:rPr>
                <w:rFonts w:ascii="Arial" w:hAnsi="Arial" w:cs="Arial"/>
                <w:bCs/>
              </w:rPr>
            </w:pPr>
            <w:r>
              <w:rPr>
                <w:rFonts w:ascii="Arial" w:hAnsi="Arial" w:cs="Arial"/>
                <w:bCs/>
              </w:rPr>
              <w:t xml:space="preserve">New case of </w:t>
            </w:r>
            <w:r w:rsidRPr="008E56A1">
              <w:rPr>
                <w:rFonts w:ascii="Arial" w:hAnsi="Arial" w:cs="Arial"/>
                <w:i/>
              </w:rPr>
              <w:t>R v Chimirri</w:t>
            </w:r>
            <w:r w:rsidRPr="008E56A1">
              <w:rPr>
                <w:rFonts w:ascii="Arial" w:hAnsi="Arial" w:cs="Arial"/>
              </w:rPr>
              <w:t xml:space="preserve"> [2010] VSCA 57 at [59]-[76]</w:t>
            </w:r>
            <w:r>
              <w:rPr>
                <w:rFonts w:ascii="Arial" w:hAnsi="Arial" w:cs="Arial"/>
                <w:bCs/>
              </w:rPr>
              <w:t>.</w:t>
            </w:r>
          </w:p>
        </w:tc>
      </w:tr>
      <w:tr w:rsidR="00A410BD" w14:paraId="75FA6F63" w14:textId="77777777" w:rsidTr="00473897">
        <w:tc>
          <w:tcPr>
            <w:tcW w:w="1220" w:type="dxa"/>
            <w:gridSpan w:val="2"/>
            <w:tcBorders>
              <w:top w:val="single" w:sz="4" w:space="0" w:color="auto"/>
              <w:left w:val="single" w:sz="18" w:space="0" w:color="auto"/>
              <w:bottom w:val="single" w:sz="4" w:space="0" w:color="auto"/>
            </w:tcBorders>
          </w:tcPr>
          <w:p w14:paraId="3E5D07BE" w14:textId="77777777" w:rsidR="00A410BD" w:rsidRDefault="00A410BD" w:rsidP="00A410BD">
            <w:pPr>
              <w:rPr>
                <w:lang w:val="en-AU"/>
              </w:rPr>
            </w:pPr>
            <w:r>
              <w:rPr>
                <w:lang w:val="en-AU"/>
              </w:rPr>
              <w:t>05/05/10</w:t>
            </w:r>
          </w:p>
        </w:tc>
        <w:tc>
          <w:tcPr>
            <w:tcW w:w="836" w:type="dxa"/>
            <w:tcBorders>
              <w:top w:val="single" w:sz="4" w:space="0" w:color="auto"/>
              <w:bottom w:val="single" w:sz="4" w:space="0" w:color="auto"/>
            </w:tcBorders>
          </w:tcPr>
          <w:p w14:paraId="11FEEC07" w14:textId="79594EB4"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7BB18083" w14:textId="77777777" w:rsidR="00A410BD" w:rsidRDefault="00A410BD" w:rsidP="00A410BD">
            <w:pPr>
              <w:jc w:val="center"/>
              <w:rPr>
                <w:lang w:val="en-AU"/>
              </w:rPr>
            </w:pPr>
            <w:r>
              <w:rPr>
                <w:lang w:val="en-AU"/>
              </w:rPr>
              <w:t>3.5.9</w:t>
            </w:r>
          </w:p>
        </w:tc>
        <w:tc>
          <w:tcPr>
            <w:tcW w:w="4798" w:type="dxa"/>
            <w:gridSpan w:val="2"/>
            <w:tcBorders>
              <w:top w:val="single" w:sz="4" w:space="0" w:color="auto"/>
              <w:bottom w:val="single" w:sz="4" w:space="0" w:color="auto"/>
              <w:right w:val="single" w:sz="18" w:space="0" w:color="auto"/>
            </w:tcBorders>
          </w:tcPr>
          <w:p w14:paraId="639C15BA" w14:textId="77777777" w:rsidR="00A410BD" w:rsidRPr="00315D51" w:rsidRDefault="00A410BD" w:rsidP="00A410BD">
            <w:pPr>
              <w:jc w:val="both"/>
              <w:rPr>
                <w:rFonts w:ascii="Arial" w:hAnsi="Arial" w:cs="Arial"/>
                <w:bCs/>
              </w:rPr>
            </w:pPr>
            <w:r>
              <w:rPr>
                <w:rFonts w:ascii="Arial" w:hAnsi="Arial" w:cs="Arial"/>
                <w:bCs/>
              </w:rPr>
              <w:t>Heading changed to “Production of documents in cases in the Children’s Court”.</w:t>
            </w:r>
          </w:p>
        </w:tc>
      </w:tr>
      <w:tr w:rsidR="00A410BD" w14:paraId="4356926C" w14:textId="77777777" w:rsidTr="00473897">
        <w:tc>
          <w:tcPr>
            <w:tcW w:w="1220" w:type="dxa"/>
            <w:gridSpan w:val="2"/>
            <w:tcBorders>
              <w:top w:val="single" w:sz="4" w:space="0" w:color="auto"/>
              <w:left w:val="single" w:sz="18" w:space="0" w:color="auto"/>
              <w:bottom w:val="single" w:sz="4" w:space="0" w:color="auto"/>
            </w:tcBorders>
          </w:tcPr>
          <w:p w14:paraId="23901B9B" w14:textId="77777777" w:rsidR="00A410BD" w:rsidRDefault="00A410BD" w:rsidP="00A410BD">
            <w:pPr>
              <w:rPr>
                <w:lang w:val="en-AU"/>
              </w:rPr>
            </w:pPr>
            <w:r>
              <w:rPr>
                <w:lang w:val="en-AU"/>
              </w:rPr>
              <w:t>05/05/10</w:t>
            </w:r>
          </w:p>
        </w:tc>
        <w:tc>
          <w:tcPr>
            <w:tcW w:w="836" w:type="dxa"/>
            <w:tcBorders>
              <w:top w:val="single" w:sz="4" w:space="0" w:color="auto"/>
              <w:bottom w:val="single" w:sz="4" w:space="0" w:color="auto"/>
            </w:tcBorders>
          </w:tcPr>
          <w:p w14:paraId="6A7FDFD9" w14:textId="4BD5541C"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46BB802B" w14:textId="77777777" w:rsidR="00A410BD" w:rsidRDefault="00A410BD" w:rsidP="00A410BD">
            <w:pPr>
              <w:jc w:val="center"/>
              <w:rPr>
                <w:lang w:val="en-AU"/>
              </w:rPr>
            </w:pPr>
            <w:r>
              <w:rPr>
                <w:lang w:val="en-AU"/>
              </w:rPr>
              <w:t>3.5.9.1</w:t>
            </w:r>
          </w:p>
        </w:tc>
        <w:tc>
          <w:tcPr>
            <w:tcW w:w="4798" w:type="dxa"/>
            <w:gridSpan w:val="2"/>
            <w:tcBorders>
              <w:top w:val="single" w:sz="4" w:space="0" w:color="auto"/>
              <w:bottom w:val="single" w:sz="4" w:space="0" w:color="auto"/>
              <w:right w:val="single" w:sz="18" w:space="0" w:color="auto"/>
            </w:tcBorders>
          </w:tcPr>
          <w:p w14:paraId="2230C086" w14:textId="77777777" w:rsidR="00A410BD" w:rsidRPr="00315D51" w:rsidRDefault="00A410BD" w:rsidP="00A410BD">
            <w:pPr>
              <w:jc w:val="both"/>
              <w:rPr>
                <w:rFonts w:ascii="Arial" w:hAnsi="Arial" w:cs="Arial"/>
                <w:bCs/>
              </w:rPr>
            </w:pPr>
            <w:r>
              <w:rPr>
                <w:rFonts w:ascii="Arial" w:hAnsi="Arial" w:cs="Arial"/>
                <w:bCs/>
              </w:rPr>
              <w:t>New paragraph heading “Production under sub-poena”.</w:t>
            </w:r>
          </w:p>
        </w:tc>
      </w:tr>
      <w:tr w:rsidR="00A410BD" w14:paraId="0EEEE3E0" w14:textId="77777777" w:rsidTr="00473897">
        <w:tc>
          <w:tcPr>
            <w:tcW w:w="1220" w:type="dxa"/>
            <w:gridSpan w:val="2"/>
            <w:tcBorders>
              <w:top w:val="single" w:sz="4" w:space="0" w:color="auto"/>
              <w:left w:val="single" w:sz="18" w:space="0" w:color="auto"/>
              <w:bottom w:val="single" w:sz="4" w:space="0" w:color="auto"/>
            </w:tcBorders>
          </w:tcPr>
          <w:p w14:paraId="6B3C067C" w14:textId="77777777" w:rsidR="00A410BD" w:rsidRDefault="00A410BD" w:rsidP="00A410BD">
            <w:pPr>
              <w:rPr>
                <w:lang w:val="en-AU"/>
              </w:rPr>
            </w:pPr>
            <w:r>
              <w:rPr>
                <w:lang w:val="en-AU"/>
              </w:rPr>
              <w:t>05/05/10</w:t>
            </w:r>
          </w:p>
        </w:tc>
        <w:tc>
          <w:tcPr>
            <w:tcW w:w="836" w:type="dxa"/>
            <w:tcBorders>
              <w:top w:val="single" w:sz="4" w:space="0" w:color="auto"/>
              <w:bottom w:val="single" w:sz="4" w:space="0" w:color="auto"/>
            </w:tcBorders>
          </w:tcPr>
          <w:p w14:paraId="78D1A74C" w14:textId="2FD3FA61"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1E0C1050" w14:textId="77777777" w:rsidR="00A410BD" w:rsidRDefault="00A410BD" w:rsidP="00A410BD">
            <w:pPr>
              <w:jc w:val="center"/>
              <w:rPr>
                <w:lang w:val="en-AU"/>
              </w:rPr>
            </w:pPr>
            <w:r>
              <w:rPr>
                <w:lang w:val="en-AU"/>
              </w:rPr>
              <w:t>3.5.9.1</w:t>
            </w:r>
          </w:p>
        </w:tc>
        <w:tc>
          <w:tcPr>
            <w:tcW w:w="4798" w:type="dxa"/>
            <w:gridSpan w:val="2"/>
            <w:tcBorders>
              <w:top w:val="single" w:sz="4" w:space="0" w:color="auto"/>
              <w:bottom w:val="single" w:sz="4" w:space="0" w:color="auto"/>
              <w:right w:val="single" w:sz="18" w:space="0" w:color="auto"/>
            </w:tcBorders>
          </w:tcPr>
          <w:p w14:paraId="4FDA90B9" w14:textId="77777777" w:rsidR="00A410BD" w:rsidRPr="00315D51" w:rsidRDefault="00A410BD" w:rsidP="00A410BD">
            <w:pPr>
              <w:jc w:val="both"/>
              <w:rPr>
                <w:rFonts w:ascii="Arial" w:hAnsi="Arial" w:cs="Arial"/>
                <w:bCs/>
              </w:rPr>
            </w:pPr>
            <w:r>
              <w:rPr>
                <w:rFonts w:ascii="Arial" w:hAnsi="Arial" w:cs="Arial"/>
                <w:bCs/>
              </w:rPr>
              <w:t xml:space="preserve">New reference to case </w:t>
            </w:r>
            <w:r w:rsidRPr="00B55315">
              <w:rPr>
                <w:rFonts w:ascii="Arial" w:hAnsi="Arial" w:cs="Arial"/>
                <w:bCs/>
                <w:i/>
              </w:rPr>
              <w:t>Deputy Commission of Taxation v Law Institute of Victoria Ltd</w:t>
            </w:r>
            <w:r>
              <w:rPr>
                <w:rFonts w:ascii="Arial" w:hAnsi="Arial" w:cs="Arial"/>
                <w:bCs/>
              </w:rPr>
              <w:t xml:space="preserve"> [2010] VSCA 73.</w:t>
            </w:r>
          </w:p>
        </w:tc>
      </w:tr>
      <w:tr w:rsidR="00A410BD" w14:paraId="19CDD716" w14:textId="77777777" w:rsidTr="00473897">
        <w:tc>
          <w:tcPr>
            <w:tcW w:w="1220" w:type="dxa"/>
            <w:gridSpan w:val="2"/>
            <w:tcBorders>
              <w:top w:val="single" w:sz="4" w:space="0" w:color="auto"/>
              <w:left w:val="single" w:sz="18" w:space="0" w:color="auto"/>
              <w:bottom w:val="single" w:sz="4" w:space="0" w:color="auto"/>
            </w:tcBorders>
          </w:tcPr>
          <w:p w14:paraId="7DA8B39B" w14:textId="77777777" w:rsidR="00A410BD" w:rsidRDefault="00A410BD" w:rsidP="00A410BD">
            <w:pPr>
              <w:rPr>
                <w:lang w:val="en-AU"/>
              </w:rPr>
            </w:pPr>
            <w:r>
              <w:rPr>
                <w:lang w:val="en-AU"/>
              </w:rPr>
              <w:t>05/05/10</w:t>
            </w:r>
          </w:p>
        </w:tc>
        <w:tc>
          <w:tcPr>
            <w:tcW w:w="836" w:type="dxa"/>
            <w:tcBorders>
              <w:top w:val="single" w:sz="4" w:space="0" w:color="auto"/>
              <w:bottom w:val="single" w:sz="4" w:space="0" w:color="auto"/>
            </w:tcBorders>
          </w:tcPr>
          <w:p w14:paraId="4BFF3A18" w14:textId="18234D07"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19647D11" w14:textId="77777777" w:rsidR="00A410BD" w:rsidRDefault="00A410BD" w:rsidP="00A410BD">
            <w:pPr>
              <w:jc w:val="center"/>
              <w:rPr>
                <w:lang w:val="en-AU"/>
              </w:rPr>
            </w:pPr>
            <w:r>
              <w:rPr>
                <w:lang w:val="en-AU"/>
              </w:rPr>
              <w:t>3.5.9.2</w:t>
            </w:r>
          </w:p>
        </w:tc>
        <w:tc>
          <w:tcPr>
            <w:tcW w:w="4798" w:type="dxa"/>
            <w:gridSpan w:val="2"/>
            <w:tcBorders>
              <w:top w:val="single" w:sz="4" w:space="0" w:color="auto"/>
              <w:bottom w:val="single" w:sz="4" w:space="0" w:color="auto"/>
              <w:right w:val="single" w:sz="18" w:space="0" w:color="auto"/>
            </w:tcBorders>
          </w:tcPr>
          <w:p w14:paraId="3F1EC08E" w14:textId="77777777" w:rsidR="00A410BD" w:rsidRPr="00315D51" w:rsidRDefault="00A410BD" w:rsidP="00A410BD">
            <w:pPr>
              <w:jc w:val="both"/>
              <w:rPr>
                <w:rFonts w:ascii="Arial" w:hAnsi="Arial" w:cs="Arial"/>
                <w:bCs/>
              </w:rPr>
            </w:pPr>
            <w:r>
              <w:rPr>
                <w:rFonts w:ascii="Arial" w:hAnsi="Arial" w:cs="Arial"/>
                <w:bCs/>
              </w:rPr>
              <w:t xml:space="preserve">New paragraph entitled “Pre-hearing disclosure in the Criminal Division”.  References to ss.35-49 &amp; 107-117 of </w:t>
            </w:r>
            <w:r w:rsidRPr="00B55315">
              <w:rPr>
                <w:rFonts w:ascii="Arial" w:hAnsi="Arial" w:cs="Arial"/>
                <w:bCs/>
              </w:rPr>
              <w:t xml:space="preserve">the </w:t>
            </w:r>
            <w:r w:rsidRPr="00F82A14">
              <w:rPr>
                <w:rFonts w:ascii="Arial" w:hAnsi="Arial" w:cs="Arial"/>
                <w:bCs/>
              </w:rPr>
              <w:t>Criminal Procedure Act 2009 (Vic).</w:t>
            </w:r>
          </w:p>
        </w:tc>
      </w:tr>
      <w:tr w:rsidR="00A410BD" w14:paraId="507D6191" w14:textId="77777777" w:rsidTr="00473897">
        <w:tc>
          <w:tcPr>
            <w:tcW w:w="1220" w:type="dxa"/>
            <w:gridSpan w:val="2"/>
            <w:tcBorders>
              <w:top w:val="single" w:sz="4" w:space="0" w:color="auto"/>
              <w:left w:val="single" w:sz="18" w:space="0" w:color="auto"/>
              <w:bottom w:val="single" w:sz="4" w:space="0" w:color="auto"/>
            </w:tcBorders>
          </w:tcPr>
          <w:p w14:paraId="08C1361F" w14:textId="77777777" w:rsidR="00A410BD" w:rsidRDefault="00A410BD" w:rsidP="00A410BD">
            <w:pPr>
              <w:rPr>
                <w:lang w:val="en-AU"/>
              </w:rPr>
            </w:pPr>
            <w:r>
              <w:rPr>
                <w:lang w:val="en-AU"/>
              </w:rPr>
              <w:t>05/05/10</w:t>
            </w:r>
          </w:p>
        </w:tc>
        <w:tc>
          <w:tcPr>
            <w:tcW w:w="836" w:type="dxa"/>
            <w:tcBorders>
              <w:top w:val="single" w:sz="4" w:space="0" w:color="auto"/>
              <w:bottom w:val="single" w:sz="4" w:space="0" w:color="auto"/>
            </w:tcBorders>
          </w:tcPr>
          <w:p w14:paraId="7745EF8B" w14:textId="6F92CCB1"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51038EBF" w14:textId="77777777" w:rsidR="00A410BD" w:rsidRDefault="00A410BD" w:rsidP="00A410BD">
            <w:pPr>
              <w:jc w:val="center"/>
              <w:rPr>
                <w:lang w:val="en-AU"/>
              </w:rPr>
            </w:pPr>
            <w:r>
              <w:rPr>
                <w:lang w:val="en-AU"/>
              </w:rPr>
              <w:t>3.5.9.3</w:t>
            </w:r>
          </w:p>
        </w:tc>
        <w:tc>
          <w:tcPr>
            <w:tcW w:w="4798" w:type="dxa"/>
            <w:gridSpan w:val="2"/>
            <w:tcBorders>
              <w:top w:val="single" w:sz="4" w:space="0" w:color="auto"/>
              <w:bottom w:val="single" w:sz="4" w:space="0" w:color="auto"/>
              <w:right w:val="single" w:sz="18" w:space="0" w:color="auto"/>
            </w:tcBorders>
          </w:tcPr>
          <w:p w14:paraId="10881AEB" w14:textId="77777777" w:rsidR="00A410BD" w:rsidRPr="00315D51" w:rsidRDefault="00A410BD" w:rsidP="00A410BD">
            <w:pPr>
              <w:jc w:val="both"/>
              <w:rPr>
                <w:rFonts w:ascii="Arial" w:hAnsi="Arial" w:cs="Arial"/>
                <w:bCs/>
              </w:rPr>
            </w:pPr>
            <w:r>
              <w:rPr>
                <w:rFonts w:ascii="Arial" w:hAnsi="Arial" w:cs="Arial"/>
                <w:bCs/>
              </w:rPr>
              <w:t xml:space="preserve">New paragraph entitled “Production of ‘notes’ in ‘apprehension cases’ in the Family Division”.  References to cases of </w:t>
            </w:r>
            <w:r w:rsidRPr="00B55315">
              <w:rPr>
                <w:rFonts w:ascii="Arial" w:hAnsi="Arial" w:cs="Arial"/>
                <w:bCs/>
                <w:i/>
              </w:rPr>
              <w:t>DOHS v Ms A &amp; Mr G</w:t>
            </w:r>
            <w:r>
              <w:rPr>
                <w:rFonts w:ascii="Arial" w:hAnsi="Arial" w:cs="Arial"/>
                <w:bCs/>
              </w:rPr>
              <w:t xml:space="preserve"> [unreported, Children’s Court of </w:t>
            </w:r>
            <w:smartTag w:uri="urn:schemas-microsoft-com:office:smarttags" w:element="State">
              <w:r>
                <w:rPr>
                  <w:rFonts w:ascii="Arial" w:hAnsi="Arial" w:cs="Arial"/>
                  <w:bCs/>
                </w:rPr>
                <w:t>Victoria</w:t>
              </w:r>
            </w:smartTag>
            <w:r>
              <w:rPr>
                <w:rFonts w:ascii="Arial" w:hAnsi="Arial" w:cs="Arial"/>
                <w:bCs/>
              </w:rPr>
              <w:t xml:space="preserve">, 04/05/2010] and </w:t>
            </w:r>
            <w:r w:rsidRPr="00B55315">
              <w:rPr>
                <w:rFonts w:ascii="Arial" w:hAnsi="Arial" w:cs="Arial"/>
                <w:bCs/>
                <w:i/>
              </w:rPr>
              <w:t xml:space="preserve">Sobh v Police Force of </w:t>
            </w:r>
            <w:smartTag w:uri="urn:schemas-microsoft-com:office:smarttags" w:element="State">
              <w:smartTag w:uri="urn:schemas-microsoft-com:office:smarttags" w:element="place">
                <w:r w:rsidRPr="00B55315">
                  <w:rPr>
                    <w:rFonts w:ascii="Arial" w:hAnsi="Arial" w:cs="Arial"/>
                    <w:bCs/>
                    <w:i/>
                  </w:rPr>
                  <w:t>Victoria</w:t>
                </w:r>
              </w:smartTag>
            </w:smartTag>
            <w:r>
              <w:rPr>
                <w:rFonts w:ascii="Arial" w:hAnsi="Arial" w:cs="Arial"/>
                <w:bCs/>
              </w:rPr>
              <w:t xml:space="preserve"> [1994] 1 VR 41 at 47-48, 62 &amp; 72.  References to ss.166, 169 &amp; 193 of the </w:t>
            </w:r>
            <w:r w:rsidRPr="00F82A14">
              <w:rPr>
                <w:rFonts w:ascii="Arial" w:hAnsi="Arial" w:cs="Arial"/>
                <w:bCs/>
              </w:rPr>
              <w:t>Evidence Act 2008 (Vic).</w:t>
            </w:r>
          </w:p>
        </w:tc>
      </w:tr>
      <w:tr w:rsidR="00A410BD" w14:paraId="7742BD00" w14:textId="77777777" w:rsidTr="00473897">
        <w:tc>
          <w:tcPr>
            <w:tcW w:w="1220" w:type="dxa"/>
            <w:gridSpan w:val="2"/>
            <w:tcBorders>
              <w:top w:val="single" w:sz="4" w:space="0" w:color="auto"/>
              <w:left w:val="single" w:sz="18" w:space="0" w:color="auto"/>
              <w:bottom w:val="single" w:sz="4" w:space="0" w:color="auto"/>
            </w:tcBorders>
          </w:tcPr>
          <w:p w14:paraId="7514DA5A" w14:textId="77777777" w:rsidR="00A410BD" w:rsidRDefault="00A410BD" w:rsidP="00A410BD">
            <w:pPr>
              <w:rPr>
                <w:lang w:val="en-AU"/>
              </w:rPr>
            </w:pPr>
            <w:r>
              <w:rPr>
                <w:lang w:val="en-AU"/>
              </w:rPr>
              <w:t>05/05/10</w:t>
            </w:r>
          </w:p>
        </w:tc>
        <w:tc>
          <w:tcPr>
            <w:tcW w:w="836" w:type="dxa"/>
            <w:tcBorders>
              <w:top w:val="single" w:sz="4" w:space="0" w:color="auto"/>
              <w:bottom w:val="single" w:sz="4" w:space="0" w:color="auto"/>
            </w:tcBorders>
          </w:tcPr>
          <w:p w14:paraId="3C09B75D" w14:textId="0612B70B"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5BCC509D" w14:textId="77777777" w:rsidR="00A410BD" w:rsidRDefault="00A410BD" w:rsidP="00A410BD">
            <w:pPr>
              <w:jc w:val="center"/>
              <w:rPr>
                <w:lang w:val="en-AU"/>
              </w:rPr>
            </w:pPr>
            <w:r>
              <w:rPr>
                <w:lang w:val="en-AU"/>
              </w:rPr>
              <w:t>3.5.14</w:t>
            </w:r>
          </w:p>
        </w:tc>
        <w:tc>
          <w:tcPr>
            <w:tcW w:w="4798" w:type="dxa"/>
            <w:gridSpan w:val="2"/>
            <w:tcBorders>
              <w:top w:val="single" w:sz="4" w:space="0" w:color="auto"/>
              <w:bottom w:val="single" w:sz="4" w:space="0" w:color="auto"/>
              <w:right w:val="single" w:sz="18" w:space="0" w:color="auto"/>
            </w:tcBorders>
          </w:tcPr>
          <w:p w14:paraId="483D6B1B" w14:textId="77777777" w:rsidR="00A410BD" w:rsidRPr="00315D51" w:rsidRDefault="00A410BD" w:rsidP="00A410BD">
            <w:pPr>
              <w:jc w:val="both"/>
              <w:rPr>
                <w:rFonts w:ascii="Arial" w:hAnsi="Arial" w:cs="Arial"/>
                <w:bCs/>
              </w:rPr>
            </w:pPr>
            <w:r>
              <w:rPr>
                <w:rFonts w:ascii="Arial" w:hAnsi="Arial" w:cs="Arial"/>
                <w:bCs/>
              </w:rPr>
              <w:t xml:space="preserve">New section entitled “Unfavourable witnesses”.  References to s.38 of the </w:t>
            </w:r>
            <w:r w:rsidRPr="00F82A14">
              <w:rPr>
                <w:rFonts w:ascii="Arial" w:hAnsi="Arial" w:cs="Arial"/>
                <w:bCs/>
              </w:rPr>
              <w:t xml:space="preserve">Evidence Act 2008 (Vic) </w:t>
            </w:r>
            <w:r>
              <w:rPr>
                <w:rFonts w:ascii="Arial" w:hAnsi="Arial" w:cs="Arial"/>
                <w:bCs/>
              </w:rPr>
              <w:lastRenderedPageBreak/>
              <w:t xml:space="preserve">and to cases of </w:t>
            </w:r>
            <w:r w:rsidRPr="00F82A14">
              <w:rPr>
                <w:rFonts w:ascii="Arial" w:hAnsi="Arial" w:cs="Arial"/>
                <w:bCs/>
                <w:i/>
              </w:rPr>
              <w:t>DPP v McRae</w:t>
            </w:r>
            <w:r>
              <w:rPr>
                <w:rFonts w:ascii="Arial" w:hAnsi="Arial" w:cs="Arial"/>
                <w:bCs/>
              </w:rPr>
              <w:t xml:space="preserve"> [2010] VSC 114; </w:t>
            </w:r>
            <w:r w:rsidRPr="00F82A14">
              <w:rPr>
                <w:rFonts w:ascii="Arial" w:hAnsi="Arial" w:cs="Arial"/>
                <w:bCs/>
                <w:i/>
              </w:rPr>
              <w:t>R v Souleyman</w:t>
            </w:r>
            <w:r>
              <w:rPr>
                <w:rFonts w:ascii="Arial" w:hAnsi="Arial" w:cs="Arial"/>
                <w:bCs/>
              </w:rPr>
              <w:t xml:space="preserve"> (1996) 40 NSWLR 712; </w:t>
            </w:r>
            <w:r w:rsidRPr="00F82A14">
              <w:rPr>
                <w:rFonts w:ascii="Arial" w:hAnsi="Arial" w:cs="Arial"/>
                <w:bCs/>
                <w:i/>
              </w:rPr>
              <w:t>Adam v R</w:t>
            </w:r>
            <w:r>
              <w:rPr>
                <w:rFonts w:ascii="Arial" w:hAnsi="Arial" w:cs="Arial"/>
                <w:bCs/>
              </w:rPr>
              <w:t xml:space="preserve"> (2001) 207 CLR 96.</w:t>
            </w:r>
          </w:p>
        </w:tc>
      </w:tr>
      <w:tr w:rsidR="00A410BD" w14:paraId="44AB423A" w14:textId="77777777" w:rsidTr="00473897">
        <w:tc>
          <w:tcPr>
            <w:tcW w:w="1220" w:type="dxa"/>
            <w:gridSpan w:val="2"/>
            <w:tcBorders>
              <w:top w:val="single" w:sz="4" w:space="0" w:color="auto"/>
              <w:left w:val="single" w:sz="18" w:space="0" w:color="auto"/>
              <w:bottom w:val="single" w:sz="4" w:space="0" w:color="auto"/>
            </w:tcBorders>
          </w:tcPr>
          <w:p w14:paraId="5659B32B" w14:textId="77777777" w:rsidR="00A410BD" w:rsidRDefault="00A410BD" w:rsidP="00A410BD">
            <w:pPr>
              <w:rPr>
                <w:lang w:val="en-AU"/>
              </w:rPr>
            </w:pPr>
            <w:r>
              <w:rPr>
                <w:lang w:val="en-AU"/>
              </w:rPr>
              <w:lastRenderedPageBreak/>
              <w:t>14/04/10</w:t>
            </w:r>
          </w:p>
        </w:tc>
        <w:tc>
          <w:tcPr>
            <w:tcW w:w="836" w:type="dxa"/>
            <w:tcBorders>
              <w:top w:val="single" w:sz="4" w:space="0" w:color="auto"/>
              <w:bottom w:val="single" w:sz="4" w:space="0" w:color="auto"/>
            </w:tcBorders>
          </w:tcPr>
          <w:p w14:paraId="4A3B505D" w14:textId="309FA8E3"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6086CE29" w14:textId="77777777" w:rsidR="00A410BD" w:rsidRDefault="00A410BD" w:rsidP="00A410BD">
            <w:pPr>
              <w:jc w:val="center"/>
              <w:rPr>
                <w:lang w:val="en-AU"/>
              </w:rPr>
            </w:pPr>
            <w:r>
              <w:rPr>
                <w:lang w:val="en-AU"/>
              </w:rPr>
              <w:t>4.16</w:t>
            </w:r>
          </w:p>
        </w:tc>
        <w:tc>
          <w:tcPr>
            <w:tcW w:w="4798" w:type="dxa"/>
            <w:gridSpan w:val="2"/>
            <w:tcBorders>
              <w:top w:val="single" w:sz="4" w:space="0" w:color="auto"/>
              <w:bottom w:val="single" w:sz="4" w:space="0" w:color="auto"/>
              <w:right w:val="single" w:sz="18" w:space="0" w:color="auto"/>
            </w:tcBorders>
          </w:tcPr>
          <w:p w14:paraId="2E9FD496" w14:textId="77777777" w:rsidR="00A410BD" w:rsidRPr="00315D51" w:rsidRDefault="00A410BD" w:rsidP="00A410BD">
            <w:pPr>
              <w:jc w:val="both"/>
              <w:rPr>
                <w:rFonts w:ascii="Arial" w:hAnsi="Arial" w:cs="Arial"/>
                <w:bCs/>
              </w:rPr>
            </w:pPr>
            <w:r w:rsidRPr="00315D51">
              <w:rPr>
                <w:rFonts w:ascii="Arial" w:hAnsi="Arial" w:cs="Arial"/>
                <w:bCs/>
              </w:rPr>
              <w:t>New section entitled “</w:t>
            </w:r>
            <w:r w:rsidRPr="00315D51">
              <w:rPr>
                <w:rFonts w:ascii="Arial" w:hAnsi="Arial" w:cs="Arial"/>
                <w:bCs/>
                <w:color w:val="000000"/>
              </w:rPr>
              <w:t xml:space="preserve">Effect on child of separation from primary attachment figure”, including an extensive bibliography of literature </w:t>
            </w:r>
            <w:r w:rsidRPr="003A7BC5">
              <w:rPr>
                <w:rFonts w:ascii="Arial" w:hAnsi="Arial" w:cs="Arial"/>
              </w:rPr>
              <w:t>describ</w:t>
            </w:r>
            <w:r>
              <w:rPr>
                <w:rFonts w:ascii="Arial" w:hAnsi="Arial" w:cs="Arial"/>
              </w:rPr>
              <w:t>ing</w:t>
            </w:r>
            <w:r w:rsidRPr="003A7BC5">
              <w:rPr>
                <w:rFonts w:ascii="Arial" w:hAnsi="Arial" w:cs="Arial"/>
              </w:rPr>
              <w:t xml:space="preserve"> the psychological impact on a child of separation from his or her primary attachment figure</w:t>
            </w:r>
          </w:p>
        </w:tc>
      </w:tr>
      <w:tr w:rsidR="00A410BD" w14:paraId="5256E214" w14:textId="77777777" w:rsidTr="00473897">
        <w:tc>
          <w:tcPr>
            <w:tcW w:w="1220" w:type="dxa"/>
            <w:gridSpan w:val="2"/>
            <w:tcBorders>
              <w:top w:val="single" w:sz="4" w:space="0" w:color="auto"/>
              <w:left w:val="single" w:sz="18" w:space="0" w:color="auto"/>
              <w:bottom w:val="single" w:sz="4" w:space="0" w:color="auto"/>
            </w:tcBorders>
          </w:tcPr>
          <w:p w14:paraId="79188CB3" w14:textId="77777777" w:rsidR="00A410BD" w:rsidRDefault="00A410BD" w:rsidP="00A410BD">
            <w:pPr>
              <w:rPr>
                <w:lang w:val="en-AU"/>
              </w:rPr>
            </w:pPr>
            <w:r>
              <w:rPr>
                <w:lang w:val="en-AU"/>
              </w:rPr>
              <w:t>14/04/10</w:t>
            </w:r>
          </w:p>
        </w:tc>
        <w:tc>
          <w:tcPr>
            <w:tcW w:w="836" w:type="dxa"/>
            <w:tcBorders>
              <w:top w:val="single" w:sz="4" w:space="0" w:color="auto"/>
              <w:bottom w:val="single" w:sz="4" w:space="0" w:color="auto"/>
            </w:tcBorders>
          </w:tcPr>
          <w:p w14:paraId="3DDAA2DE" w14:textId="52FAA114"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07A6F199" w14:textId="77777777" w:rsidR="00A410BD" w:rsidRDefault="00A410BD" w:rsidP="00A410BD">
            <w:pPr>
              <w:jc w:val="center"/>
              <w:rPr>
                <w:lang w:val="en-AU"/>
              </w:rPr>
            </w:pPr>
            <w:r>
              <w:rPr>
                <w:lang w:val="en-AU"/>
              </w:rPr>
              <w:t>4.17</w:t>
            </w:r>
          </w:p>
        </w:tc>
        <w:tc>
          <w:tcPr>
            <w:tcW w:w="4798" w:type="dxa"/>
            <w:gridSpan w:val="2"/>
            <w:tcBorders>
              <w:top w:val="single" w:sz="4" w:space="0" w:color="auto"/>
              <w:bottom w:val="single" w:sz="4" w:space="0" w:color="auto"/>
              <w:right w:val="single" w:sz="18" w:space="0" w:color="auto"/>
            </w:tcBorders>
          </w:tcPr>
          <w:p w14:paraId="2A8F30FB" w14:textId="77777777" w:rsidR="00A410BD" w:rsidRDefault="00A410BD" w:rsidP="00A410BD">
            <w:pPr>
              <w:spacing w:before="60"/>
              <w:jc w:val="both"/>
              <w:rPr>
                <w:rFonts w:ascii="Arial" w:hAnsi="Arial" w:cs="Arial"/>
                <w:bCs/>
              </w:rPr>
            </w:pPr>
            <w:r>
              <w:rPr>
                <w:rFonts w:ascii="Arial" w:hAnsi="Arial" w:cs="Arial"/>
                <w:bCs/>
              </w:rPr>
              <w:t>Renumbered paragraph – formerly 4.16.</w:t>
            </w:r>
          </w:p>
        </w:tc>
      </w:tr>
      <w:tr w:rsidR="00A410BD" w14:paraId="4B2EFDBC" w14:textId="77777777" w:rsidTr="00473897">
        <w:tc>
          <w:tcPr>
            <w:tcW w:w="1220" w:type="dxa"/>
            <w:gridSpan w:val="2"/>
            <w:tcBorders>
              <w:top w:val="single" w:sz="4" w:space="0" w:color="auto"/>
              <w:left w:val="single" w:sz="18" w:space="0" w:color="auto"/>
              <w:bottom w:val="single" w:sz="4" w:space="0" w:color="auto"/>
            </w:tcBorders>
          </w:tcPr>
          <w:p w14:paraId="6A2BEB63" w14:textId="77777777" w:rsidR="00A410BD" w:rsidRDefault="00A410BD" w:rsidP="00A410BD">
            <w:pPr>
              <w:rPr>
                <w:lang w:val="en-AU"/>
              </w:rPr>
            </w:pPr>
            <w:r>
              <w:rPr>
                <w:lang w:val="en-AU"/>
              </w:rPr>
              <w:t>10/02/10</w:t>
            </w:r>
          </w:p>
        </w:tc>
        <w:tc>
          <w:tcPr>
            <w:tcW w:w="836" w:type="dxa"/>
            <w:tcBorders>
              <w:top w:val="single" w:sz="4" w:space="0" w:color="auto"/>
              <w:bottom w:val="single" w:sz="4" w:space="0" w:color="auto"/>
            </w:tcBorders>
          </w:tcPr>
          <w:p w14:paraId="31F211CD" w14:textId="19AB101A"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2EA1C156" w14:textId="77777777" w:rsidR="00A410BD" w:rsidRDefault="00A410BD" w:rsidP="00A410BD">
            <w:pPr>
              <w:jc w:val="center"/>
              <w:rPr>
                <w:lang w:val="en-AU"/>
              </w:rPr>
            </w:pPr>
            <w:r>
              <w:rPr>
                <w:lang w:val="en-AU"/>
              </w:rPr>
              <w:t>SEVERAL</w:t>
            </w:r>
          </w:p>
        </w:tc>
        <w:tc>
          <w:tcPr>
            <w:tcW w:w="4798" w:type="dxa"/>
            <w:gridSpan w:val="2"/>
            <w:tcBorders>
              <w:top w:val="single" w:sz="4" w:space="0" w:color="auto"/>
              <w:bottom w:val="single" w:sz="4" w:space="0" w:color="auto"/>
              <w:right w:val="single" w:sz="18" w:space="0" w:color="auto"/>
            </w:tcBorders>
          </w:tcPr>
          <w:p w14:paraId="0E82CE3F" w14:textId="77777777" w:rsidR="00A410BD" w:rsidRDefault="00A410BD" w:rsidP="00A410BD">
            <w:pPr>
              <w:jc w:val="both"/>
              <w:rPr>
                <w:rFonts w:ascii="Arial" w:hAnsi="Arial" w:cs="Arial"/>
                <w:bCs/>
              </w:rPr>
            </w:pPr>
            <w:r>
              <w:rPr>
                <w:rFonts w:ascii="Arial" w:hAnsi="Arial" w:cs="Arial"/>
                <w:bCs/>
              </w:rPr>
              <w:t>References to the Evidence Act 1958 (Vic) changed to the Evidence (Miscellaneous Provisions) Act 1958 (Vic).</w:t>
            </w:r>
          </w:p>
        </w:tc>
      </w:tr>
      <w:tr w:rsidR="00A410BD" w14:paraId="79E5CBE4" w14:textId="77777777" w:rsidTr="00473897">
        <w:tc>
          <w:tcPr>
            <w:tcW w:w="1220" w:type="dxa"/>
            <w:gridSpan w:val="2"/>
            <w:tcBorders>
              <w:top w:val="single" w:sz="4" w:space="0" w:color="auto"/>
              <w:left w:val="single" w:sz="18" w:space="0" w:color="auto"/>
              <w:bottom w:val="single" w:sz="4" w:space="0" w:color="auto"/>
            </w:tcBorders>
          </w:tcPr>
          <w:p w14:paraId="64C8EDA3" w14:textId="77777777" w:rsidR="00A410BD" w:rsidRDefault="00A410BD" w:rsidP="00A410BD">
            <w:pPr>
              <w:rPr>
                <w:lang w:val="en-AU"/>
              </w:rPr>
            </w:pPr>
            <w:r>
              <w:rPr>
                <w:lang w:val="en-AU"/>
              </w:rPr>
              <w:t>10/02/10</w:t>
            </w:r>
          </w:p>
        </w:tc>
        <w:tc>
          <w:tcPr>
            <w:tcW w:w="836" w:type="dxa"/>
            <w:tcBorders>
              <w:top w:val="single" w:sz="4" w:space="0" w:color="auto"/>
              <w:bottom w:val="single" w:sz="4" w:space="0" w:color="auto"/>
            </w:tcBorders>
          </w:tcPr>
          <w:p w14:paraId="0B5165FA" w14:textId="4C0053B6"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4CC1E08A" w14:textId="77777777" w:rsidR="00A410BD" w:rsidRDefault="00A410BD" w:rsidP="00A410BD">
            <w:pPr>
              <w:jc w:val="center"/>
              <w:rPr>
                <w:lang w:val="en-AU"/>
              </w:rPr>
            </w:pPr>
            <w:r>
              <w:rPr>
                <w:lang w:val="en-AU"/>
              </w:rPr>
              <w:t>3.5.5</w:t>
            </w:r>
          </w:p>
        </w:tc>
        <w:tc>
          <w:tcPr>
            <w:tcW w:w="4798" w:type="dxa"/>
            <w:gridSpan w:val="2"/>
            <w:tcBorders>
              <w:top w:val="single" w:sz="4" w:space="0" w:color="auto"/>
              <w:bottom w:val="single" w:sz="4" w:space="0" w:color="auto"/>
              <w:right w:val="single" w:sz="18" w:space="0" w:color="auto"/>
            </w:tcBorders>
          </w:tcPr>
          <w:p w14:paraId="44CFFB3A" w14:textId="77777777" w:rsidR="00A410BD" w:rsidRDefault="00A410BD" w:rsidP="00A410BD">
            <w:pPr>
              <w:jc w:val="both"/>
              <w:rPr>
                <w:rFonts w:ascii="Arial" w:hAnsi="Arial" w:cs="Arial"/>
                <w:bCs/>
              </w:rPr>
            </w:pPr>
            <w:r>
              <w:rPr>
                <w:rFonts w:ascii="Arial" w:hAnsi="Arial" w:cs="Arial"/>
                <w:bCs/>
              </w:rPr>
              <w:t>Heading changed to “Use of recorded evidence in certain criminal cases”.</w:t>
            </w:r>
          </w:p>
        </w:tc>
      </w:tr>
      <w:tr w:rsidR="00A410BD" w14:paraId="45ABF1B4" w14:textId="77777777" w:rsidTr="00473897">
        <w:tc>
          <w:tcPr>
            <w:tcW w:w="1220" w:type="dxa"/>
            <w:gridSpan w:val="2"/>
            <w:tcBorders>
              <w:top w:val="single" w:sz="4" w:space="0" w:color="auto"/>
              <w:left w:val="single" w:sz="18" w:space="0" w:color="auto"/>
              <w:bottom w:val="single" w:sz="4" w:space="0" w:color="auto"/>
            </w:tcBorders>
          </w:tcPr>
          <w:p w14:paraId="7FCBD246" w14:textId="77777777" w:rsidR="00A410BD" w:rsidRDefault="00A410BD" w:rsidP="00A410BD">
            <w:pPr>
              <w:rPr>
                <w:lang w:val="en-AU"/>
              </w:rPr>
            </w:pPr>
            <w:r>
              <w:rPr>
                <w:lang w:val="en-AU"/>
              </w:rPr>
              <w:t>10/02/10</w:t>
            </w:r>
          </w:p>
        </w:tc>
        <w:tc>
          <w:tcPr>
            <w:tcW w:w="836" w:type="dxa"/>
            <w:tcBorders>
              <w:top w:val="single" w:sz="4" w:space="0" w:color="auto"/>
              <w:bottom w:val="single" w:sz="4" w:space="0" w:color="auto"/>
            </w:tcBorders>
          </w:tcPr>
          <w:p w14:paraId="494ECFB9" w14:textId="45DB202C"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6F83D5A1" w14:textId="77777777" w:rsidR="00A410BD" w:rsidRDefault="00A410BD" w:rsidP="00A410BD">
            <w:pPr>
              <w:jc w:val="center"/>
              <w:rPr>
                <w:lang w:val="en-AU"/>
              </w:rPr>
            </w:pPr>
            <w:r>
              <w:rPr>
                <w:lang w:val="en-AU"/>
              </w:rPr>
              <w:t>3.5.5.1</w:t>
            </w:r>
          </w:p>
        </w:tc>
        <w:tc>
          <w:tcPr>
            <w:tcW w:w="4798" w:type="dxa"/>
            <w:gridSpan w:val="2"/>
            <w:tcBorders>
              <w:top w:val="single" w:sz="4" w:space="0" w:color="auto"/>
              <w:bottom w:val="single" w:sz="4" w:space="0" w:color="auto"/>
              <w:right w:val="single" w:sz="18" w:space="0" w:color="auto"/>
            </w:tcBorders>
          </w:tcPr>
          <w:p w14:paraId="2FA77122" w14:textId="77777777" w:rsidR="00A410BD" w:rsidRDefault="00A410BD" w:rsidP="00A410BD">
            <w:pPr>
              <w:jc w:val="both"/>
              <w:rPr>
                <w:rFonts w:ascii="Arial" w:hAnsi="Arial" w:cs="Arial"/>
                <w:bCs/>
              </w:rPr>
            </w:pPr>
            <w:r>
              <w:rPr>
                <w:rFonts w:ascii="Arial" w:hAnsi="Arial" w:cs="Arial"/>
                <w:bCs/>
              </w:rPr>
              <w:t>New paragraph entitled “Evidence-in-chief in certain summery hearings, special hearings or trials”.</w:t>
            </w:r>
          </w:p>
        </w:tc>
      </w:tr>
      <w:tr w:rsidR="00A410BD" w14:paraId="17AC901A" w14:textId="77777777" w:rsidTr="00473897">
        <w:tc>
          <w:tcPr>
            <w:tcW w:w="1220" w:type="dxa"/>
            <w:gridSpan w:val="2"/>
            <w:tcBorders>
              <w:top w:val="single" w:sz="4" w:space="0" w:color="auto"/>
              <w:left w:val="single" w:sz="18" w:space="0" w:color="auto"/>
              <w:bottom w:val="single" w:sz="4" w:space="0" w:color="auto"/>
            </w:tcBorders>
          </w:tcPr>
          <w:p w14:paraId="706463C0" w14:textId="77777777" w:rsidR="00A410BD" w:rsidRDefault="00A410BD" w:rsidP="00A410BD">
            <w:pPr>
              <w:rPr>
                <w:lang w:val="en-AU"/>
              </w:rPr>
            </w:pPr>
            <w:r>
              <w:rPr>
                <w:lang w:val="en-AU"/>
              </w:rPr>
              <w:t>10/02/10</w:t>
            </w:r>
          </w:p>
        </w:tc>
        <w:tc>
          <w:tcPr>
            <w:tcW w:w="836" w:type="dxa"/>
            <w:tcBorders>
              <w:top w:val="single" w:sz="4" w:space="0" w:color="auto"/>
              <w:bottom w:val="single" w:sz="4" w:space="0" w:color="auto"/>
            </w:tcBorders>
          </w:tcPr>
          <w:p w14:paraId="5653A307" w14:textId="556389AA"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61A21B22" w14:textId="77777777" w:rsidR="00A410BD" w:rsidRDefault="00A410BD" w:rsidP="00A410BD">
            <w:pPr>
              <w:jc w:val="center"/>
              <w:rPr>
                <w:lang w:val="en-AU"/>
              </w:rPr>
            </w:pPr>
            <w:r>
              <w:rPr>
                <w:lang w:val="en-AU"/>
              </w:rPr>
              <w:t>3.5.5.2</w:t>
            </w:r>
          </w:p>
        </w:tc>
        <w:tc>
          <w:tcPr>
            <w:tcW w:w="4798" w:type="dxa"/>
            <w:gridSpan w:val="2"/>
            <w:tcBorders>
              <w:top w:val="single" w:sz="4" w:space="0" w:color="auto"/>
              <w:bottom w:val="single" w:sz="4" w:space="0" w:color="auto"/>
              <w:right w:val="single" w:sz="18" w:space="0" w:color="auto"/>
            </w:tcBorders>
          </w:tcPr>
          <w:p w14:paraId="22F7CE28" w14:textId="77777777" w:rsidR="00A410BD" w:rsidRDefault="00A410BD" w:rsidP="00A410BD">
            <w:pPr>
              <w:jc w:val="both"/>
              <w:rPr>
                <w:rFonts w:ascii="Arial" w:hAnsi="Arial" w:cs="Arial"/>
                <w:bCs/>
              </w:rPr>
            </w:pPr>
            <w:r>
              <w:rPr>
                <w:rFonts w:ascii="Arial" w:hAnsi="Arial" w:cs="Arial"/>
                <w:bCs/>
              </w:rPr>
              <w:t>New paragraph entitled “Evidence in certain special hearings and trials”.</w:t>
            </w:r>
          </w:p>
        </w:tc>
      </w:tr>
      <w:tr w:rsidR="00A410BD" w14:paraId="7A7790C0" w14:textId="77777777" w:rsidTr="00473897">
        <w:tc>
          <w:tcPr>
            <w:tcW w:w="1220" w:type="dxa"/>
            <w:gridSpan w:val="2"/>
            <w:tcBorders>
              <w:top w:val="single" w:sz="4" w:space="0" w:color="auto"/>
              <w:left w:val="single" w:sz="18" w:space="0" w:color="auto"/>
              <w:bottom w:val="single" w:sz="4" w:space="0" w:color="auto"/>
            </w:tcBorders>
          </w:tcPr>
          <w:p w14:paraId="5220F86E" w14:textId="77777777" w:rsidR="00A410BD" w:rsidRDefault="00A410BD" w:rsidP="00A410BD">
            <w:pPr>
              <w:rPr>
                <w:lang w:val="en-AU"/>
              </w:rPr>
            </w:pPr>
            <w:r>
              <w:rPr>
                <w:lang w:val="en-AU"/>
              </w:rPr>
              <w:t>10/02/10</w:t>
            </w:r>
          </w:p>
        </w:tc>
        <w:tc>
          <w:tcPr>
            <w:tcW w:w="836" w:type="dxa"/>
            <w:tcBorders>
              <w:top w:val="single" w:sz="4" w:space="0" w:color="auto"/>
              <w:bottom w:val="single" w:sz="4" w:space="0" w:color="auto"/>
            </w:tcBorders>
          </w:tcPr>
          <w:p w14:paraId="55E77CA2" w14:textId="6A79228B"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2CA5498A" w14:textId="77777777" w:rsidR="00A410BD" w:rsidRDefault="00A410BD" w:rsidP="00A410BD">
            <w:pPr>
              <w:jc w:val="center"/>
              <w:rPr>
                <w:lang w:val="en-AU"/>
              </w:rPr>
            </w:pPr>
            <w:r>
              <w:rPr>
                <w:lang w:val="en-AU"/>
              </w:rPr>
              <w:t>3.5.7</w:t>
            </w:r>
          </w:p>
        </w:tc>
        <w:tc>
          <w:tcPr>
            <w:tcW w:w="4798" w:type="dxa"/>
            <w:gridSpan w:val="2"/>
            <w:tcBorders>
              <w:top w:val="single" w:sz="4" w:space="0" w:color="auto"/>
              <w:bottom w:val="single" w:sz="4" w:space="0" w:color="auto"/>
              <w:right w:val="single" w:sz="18" w:space="0" w:color="auto"/>
            </w:tcBorders>
          </w:tcPr>
          <w:p w14:paraId="5C03022E" w14:textId="77777777" w:rsidR="00A410BD" w:rsidRDefault="00A410BD" w:rsidP="00A410BD">
            <w:pPr>
              <w:jc w:val="both"/>
              <w:rPr>
                <w:rFonts w:ascii="Arial" w:hAnsi="Arial" w:cs="Arial"/>
                <w:bCs/>
              </w:rPr>
            </w:pPr>
            <w:r>
              <w:rPr>
                <w:rFonts w:ascii="Arial" w:hAnsi="Arial" w:cs="Arial"/>
                <w:bCs/>
              </w:rPr>
              <w:t>Sentence added to end of section commenting on the increase in contested cases in the Family Court since the introduction of the less adversarial approach.</w:t>
            </w:r>
          </w:p>
        </w:tc>
      </w:tr>
      <w:tr w:rsidR="00A410BD" w14:paraId="13A6D687" w14:textId="77777777" w:rsidTr="00473897">
        <w:tc>
          <w:tcPr>
            <w:tcW w:w="1220" w:type="dxa"/>
            <w:gridSpan w:val="2"/>
            <w:tcBorders>
              <w:top w:val="single" w:sz="4" w:space="0" w:color="auto"/>
              <w:left w:val="single" w:sz="18" w:space="0" w:color="auto"/>
              <w:bottom w:val="single" w:sz="4" w:space="0" w:color="auto"/>
            </w:tcBorders>
          </w:tcPr>
          <w:p w14:paraId="57F9011F" w14:textId="77777777" w:rsidR="00A410BD" w:rsidRDefault="00A410BD" w:rsidP="00A410BD">
            <w:pPr>
              <w:rPr>
                <w:lang w:val="en-AU"/>
              </w:rPr>
            </w:pPr>
            <w:r>
              <w:rPr>
                <w:lang w:val="en-AU"/>
              </w:rPr>
              <w:t>10/02/10</w:t>
            </w:r>
          </w:p>
        </w:tc>
        <w:tc>
          <w:tcPr>
            <w:tcW w:w="836" w:type="dxa"/>
            <w:tcBorders>
              <w:top w:val="single" w:sz="4" w:space="0" w:color="auto"/>
              <w:bottom w:val="single" w:sz="4" w:space="0" w:color="auto"/>
            </w:tcBorders>
          </w:tcPr>
          <w:p w14:paraId="06ACE758" w14:textId="5DEC1F8E"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3233CFB8" w14:textId="77777777" w:rsidR="00A410BD" w:rsidRDefault="00A410BD" w:rsidP="00A410BD">
            <w:pPr>
              <w:jc w:val="center"/>
              <w:rPr>
                <w:lang w:val="en-AU"/>
              </w:rPr>
            </w:pPr>
            <w:r>
              <w:rPr>
                <w:lang w:val="en-AU"/>
              </w:rPr>
              <w:t>3.5.8</w:t>
            </w:r>
          </w:p>
        </w:tc>
        <w:tc>
          <w:tcPr>
            <w:tcW w:w="4798" w:type="dxa"/>
            <w:gridSpan w:val="2"/>
            <w:tcBorders>
              <w:top w:val="single" w:sz="4" w:space="0" w:color="auto"/>
              <w:bottom w:val="single" w:sz="4" w:space="0" w:color="auto"/>
              <w:right w:val="single" w:sz="18" w:space="0" w:color="auto"/>
            </w:tcBorders>
          </w:tcPr>
          <w:p w14:paraId="08B49AE4" w14:textId="77777777" w:rsidR="00A410BD" w:rsidRDefault="00A410BD" w:rsidP="00A410BD">
            <w:pPr>
              <w:jc w:val="both"/>
              <w:rPr>
                <w:rFonts w:ascii="Arial" w:hAnsi="Arial" w:cs="Arial"/>
                <w:bCs/>
              </w:rPr>
            </w:pPr>
            <w:r>
              <w:rPr>
                <w:rFonts w:ascii="Arial" w:hAnsi="Arial" w:cs="Arial"/>
                <w:bCs/>
              </w:rPr>
              <w:t>Heading changed to “Use of recorded evidence in cases in the Family Division”.</w:t>
            </w:r>
          </w:p>
        </w:tc>
      </w:tr>
      <w:tr w:rsidR="00A410BD" w14:paraId="6F623ED2" w14:textId="77777777" w:rsidTr="00473897">
        <w:tc>
          <w:tcPr>
            <w:tcW w:w="1220" w:type="dxa"/>
            <w:gridSpan w:val="2"/>
            <w:tcBorders>
              <w:top w:val="single" w:sz="4" w:space="0" w:color="auto"/>
              <w:left w:val="single" w:sz="18" w:space="0" w:color="auto"/>
              <w:bottom w:val="single" w:sz="4" w:space="0" w:color="auto"/>
            </w:tcBorders>
          </w:tcPr>
          <w:p w14:paraId="0280A747" w14:textId="77777777" w:rsidR="00A410BD" w:rsidRDefault="00A410BD" w:rsidP="00A410BD">
            <w:pPr>
              <w:rPr>
                <w:lang w:val="en-AU"/>
              </w:rPr>
            </w:pPr>
            <w:r>
              <w:rPr>
                <w:lang w:val="en-AU"/>
              </w:rPr>
              <w:t>10/02/10</w:t>
            </w:r>
          </w:p>
        </w:tc>
        <w:tc>
          <w:tcPr>
            <w:tcW w:w="836" w:type="dxa"/>
            <w:tcBorders>
              <w:top w:val="single" w:sz="4" w:space="0" w:color="auto"/>
              <w:bottom w:val="single" w:sz="4" w:space="0" w:color="auto"/>
            </w:tcBorders>
          </w:tcPr>
          <w:p w14:paraId="1C9E050B" w14:textId="3D28B34F"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75343DF4" w14:textId="77777777" w:rsidR="00A410BD" w:rsidRDefault="00A410BD" w:rsidP="00A410BD">
            <w:pPr>
              <w:jc w:val="center"/>
              <w:rPr>
                <w:lang w:val="en-AU"/>
              </w:rPr>
            </w:pPr>
            <w:r>
              <w:rPr>
                <w:lang w:val="en-AU"/>
              </w:rPr>
              <w:t>3.5.10</w:t>
            </w:r>
          </w:p>
        </w:tc>
        <w:tc>
          <w:tcPr>
            <w:tcW w:w="4798" w:type="dxa"/>
            <w:gridSpan w:val="2"/>
            <w:tcBorders>
              <w:top w:val="single" w:sz="4" w:space="0" w:color="auto"/>
              <w:bottom w:val="single" w:sz="4" w:space="0" w:color="auto"/>
              <w:right w:val="single" w:sz="18" w:space="0" w:color="auto"/>
            </w:tcBorders>
          </w:tcPr>
          <w:p w14:paraId="7039AB01" w14:textId="77777777" w:rsidR="00A410BD" w:rsidRDefault="00A410BD" w:rsidP="00A410BD">
            <w:pPr>
              <w:jc w:val="both"/>
              <w:rPr>
                <w:rFonts w:ascii="Arial" w:hAnsi="Arial" w:cs="Arial"/>
                <w:bCs/>
              </w:rPr>
            </w:pPr>
            <w:r>
              <w:rPr>
                <w:rFonts w:ascii="Arial" w:hAnsi="Arial" w:cs="Arial"/>
                <w:bCs/>
              </w:rPr>
              <w:t xml:space="preserve">Changed commentary on children as witnesses in court cases.  New case of </w:t>
            </w:r>
            <w:r w:rsidRPr="00CD014B">
              <w:rPr>
                <w:rFonts w:ascii="Arial" w:hAnsi="Arial" w:cs="Arial"/>
                <w:i/>
                <w:iCs/>
                <w:color w:val="000000"/>
                <w:lang w:val="en-AU"/>
              </w:rPr>
              <w:t>Kirk v Industrial Relations Commission of New South Wales</w:t>
            </w:r>
            <w:r w:rsidRPr="00CD014B">
              <w:rPr>
                <w:rFonts w:ascii="Arial" w:hAnsi="Arial" w:cs="Arial"/>
                <w:i/>
                <w:iCs/>
                <w:color w:val="000000"/>
              </w:rPr>
              <w:t xml:space="preserve">; </w:t>
            </w:r>
            <w:r w:rsidRPr="00CD014B">
              <w:rPr>
                <w:rFonts w:ascii="Arial" w:hAnsi="Arial" w:cs="Arial"/>
                <w:i/>
                <w:iCs/>
                <w:color w:val="000000"/>
                <w:lang w:val="en-AU"/>
              </w:rPr>
              <w:t>Kirk Group Holdings Pty Ltd v WorkCover Authority of New South Wales (Inspector Childs)</w:t>
            </w:r>
            <w:r>
              <w:rPr>
                <w:rFonts w:ascii="Arial" w:hAnsi="Arial" w:cs="Arial"/>
              </w:rPr>
              <w:t xml:space="preserve"> [2010] HCA 1 at [51]</w:t>
            </w:r>
            <w:r>
              <w:rPr>
                <w:rFonts w:ascii="Arial" w:hAnsi="Arial" w:cs="Arial"/>
                <w:bCs/>
              </w:rPr>
              <w:t xml:space="preserve"> &amp; [114].</w:t>
            </w:r>
          </w:p>
        </w:tc>
      </w:tr>
      <w:tr w:rsidR="00A410BD" w14:paraId="55F47A3C" w14:textId="77777777" w:rsidTr="00473897">
        <w:tc>
          <w:tcPr>
            <w:tcW w:w="1220" w:type="dxa"/>
            <w:gridSpan w:val="2"/>
            <w:tcBorders>
              <w:top w:val="single" w:sz="4" w:space="0" w:color="auto"/>
              <w:left w:val="single" w:sz="18" w:space="0" w:color="auto"/>
              <w:bottom w:val="single" w:sz="4" w:space="0" w:color="auto"/>
            </w:tcBorders>
          </w:tcPr>
          <w:p w14:paraId="2710E910" w14:textId="77777777" w:rsidR="00A410BD" w:rsidRDefault="00A410BD" w:rsidP="00A410BD">
            <w:pPr>
              <w:rPr>
                <w:lang w:val="en-AU"/>
              </w:rPr>
            </w:pPr>
            <w:r>
              <w:rPr>
                <w:lang w:val="en-AU"/>
              </w:rPr>
              <w:t>10/02/10</w:t>
            </w:r>
          </w:p>
        </w:tc>
        <w:tc>
          <w:tcPr>
            <w:tcW w:w="836" w:type="dxa"/>
            <w:tcBorders>
              <w:top w:val="single" w:sz="4" w:space="0" w:color="auto"/>
              <w:bottom w:val="single" w:sz="4" w:space="0" w:color="auto"/>
            </w:tcBorders>
          </w:tcPr>
          <w:p w14:paraId="4EC9DE82" w14:textId="3A272862"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3169F6F2" w14:textId="77777777" w:rsidR="00A410BD" w:rsidRDefault="00A410BD" w:rsidP="00A410BD">
            <w:pPr>
              <w:jc w:val="center"/>
              <w:rPr>
                <w:lang w:val="en-AU"/>
              </w:rPr>
            </w:pPr>
            <w:r>
              <w:rPr>
                <w:lang w:val="en-AU"/>
              </w:rPr>
              <w:t>3.5.10.1</w:t>
            </w:r>
          </w:p>
        </w:tc>
        <w:tc>
          <w:tcPr>
            <w:tcW w:w="4798" w:type="dxa"/>
            <w:gridSpan w:val="2"/>
            <w:tcBorders>
              <w:top w:val="single" w:sz="4" w:space="0" w:color="auto"/>
              <w:bottom w:val="single" w:sz="4" w:space="0" w:color="auto"/>
              <w:right w:val="single" w:sz="18" w:space="0" w:color="auto"/>
            </w:tcBorders>
          </w:tcPr>
          <w:p w14:paraId="493373F6" w14:textId="77777777" w:rsidR="00A410BD" w:rsidRDefault="00A410BD" w:rsidP="00A410BD">
            <w:pPr>
              <w:jc w:val="both"/>
              <w:rPr>
                <w:rFonts w:ascii="Arial" w:hAnsi="Arial" w:cs="Arial"/>
                <w:bCs/>
              </w:rPr>
            </w:pPr>
            <w:r>
              <w:rPr>
                <w:rFonts w:ascii="Arial" w:hAnsi="Arial" w:cs="Arial"/>
                <w:bCs/>
              </w:rPr>
              <w:t>New paragraph entitled “Competence”.</w:t>
            </w:r>
          </w:p>
        </w:tc>
      </w:tr>
      <w:tr w:rsidR="00A410BD" w14:paraId="3D3DDE08" w14:textId="77777777" w:rsidTr="00473897">
        <w:tc>
          <w:tcPr>
            <w:tcW w:w="1220" w:type="dxa"/>
            <w:gridSpan w:val="2"/>
            <w:tcBorders>
              <w:top w:val="single" w:sz="4" w:space="0" w:color="auto"/>
              <w:left w:val="single" w:sz="18" w:space="0" w:color="auto"/>
              <w:bottom w:val="single" w:sz="4" w:space="0" w:color="auto"/>
            </w:tcBorders>
          </w:tcPr>
          <w:p w14:paraId="1F022FC8" w14:textId="77777777" w:rsidR="00A410BD" w:rsidRDefault="00A410BD" w:rsidP="00A410BD">
            <w:pPr>
              <w:rPr>
                <w:lang w:val="en-AU"/>
              </w:rPr>
            </w:pPr>
            <w:r>
              <w:rPr>
                <w:lang w:val="en-AU"/>
              </w:rPr>
              <w:t>10/02/10</w:t>
            </w:r>
          </w:p>
        </w:tc>
        <w:tc>
          <w:tcPr>
            <w:tcW w:w="836" w:type="dxa"/>
            <w:tcBorders>
              <w:top w:val="single" w:sz="4" w:space="0" w:color="auto"/>
              <w:bottom w:val="single" w:sz="4" w:space="0" w:color="auto"/>
            </w:tcBorders>
          </w:tcPr>
          <w:p w14:paraId="31EFD948" w14:textId="7544BC01"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596F7FE3" w14:textId="77777777" w:rsidR="00A410BD" w:rsidRDefault="00A410BD" w:rsidP="00A410BD">
            <w:pPr>
              <w:jc w:val="center"/>
              <w:rPr>
                <w:lang w:val="en-AU"/>
              </w:rPr>
            </w:pPr>
            <w:r>
              <w:rPr>
                <w:lang w:val="en-AU"/>
              </w:rPr>
              <w:t>3.5.10.2</w:t>
            </w:r>
          </w:p>
        </w:tc>
        <w:tc>
          <w:tcPr>
            <w:tcW w:w="4798" w:type="dxa"/>
            <w:gridSpan w:val="2"/>
            <w:tcBorders>
              <w:top w:val="single" w:sz="4" w:space="0" w:color="auto"/>
              <w:bottom w:val="single" w:sz="4" w:space="0" w:color="auto"/>
              <w:right w:val="single" w:sz="18" w:space="0" w:color="auto"/>
            </w:tcBorders>
          </w:tcPr>
          <w:p w14:paraId="258A146A" w14:textId="77777777" w:rsidR="00A410BD" w:rsidRDefault="00A410BD" w:rsidP="00A410BD">
            <w:pPr>
              <w:jc w:val="both"/>
              <w:rPr>
                <w:rFonts w:ascii="Arial" w:hAnsi="Arial" w:cs="Arial"/>
                <w:bCs/>
              </w:rPr>
            </w:pPr>
            <w:r>
              <w:rPr>
                <w:rFonts w:ascii="Arial" w:hAnsi="Arial" w:cs="Arial"/>
                <w:bCs/>
              </w:rPr>
              <w:t>New paragraph entitled “Compellability in criminal proceedings generally”.</w:t>
            </w:r>
          </w:p>
        </w:tc>
      </w:tr>
      <w:tr w:rsidR="00A410BD" w14:paraId="668DF03F" w14:textId="77777777" w:rsidTr="00473897">
        <w:tc>
          <w:tcPr>
            <w:tcW w:w="1220" w:type="dxa"/>
            <w:gridSpan w:val="2"/>
            <w:tcBorders>
              <w:top w:val="single" w:sz="4" w:space="0" w:color="auto"/>
              <w:left w:val="single" w:sz="18" w:space="0" w:color="auto"/>
              <w:bottom w:val="single" w:sz="4" w:space="0" w:color="auto"/>
            </w:tcBorders>
          </w:tcPr>
          <w:p w14:paraId="097BA33D" w14:textId="77777777" w:rsidR="00A410BD" w:rsidRDefault="00A410BD" w:rsidP="00A410BD">
            <w:pPr>
              <w:rPr>
                <w:lang w:val="en-AU"/>
              </w:rPr>
            </w:pPr>
            <w:r>
              <w:rPr>
                <w:lang w:val="en-AU"/>
              </w:rPr>
              <w:t>10/02/10</w:t>
            </w:r>
          </w:p>
        </w:tc>
        <w:tc>
          <w:tcPr>
            <w:tcW w:w="836" w:type="dxa"/>
            <w:tcBorders>
              <w:top w:val="single" w:sz="4" w:space="0" w:color="auto"/>
              <w:bottom w:val="single" w:sz="4" w:space="0" w:color="auto"/>
            </w:tcBorders>
          </w:tcPr>
          <w:p w14:paraId="673215D4" w14:textId="7420C6BC"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077C487A" w14:textId="77777777" w:rsidR="00A410BD" w:rsidRDefault="00A410BD" w:rsidP="00A410BD">
            <w:pPr>
              <w:jc w:val="center"/>
              <w:rPr>
                <w:lang w:val="en-AU"/>
              </w:rPr>
            </w:pPr>
            <w:r>
              <w:rPr>
                <w:lang w:val="en-AU"/>
              </w:rPr>
              <w:t>3.5.11</w:t>
            </w:r>
          </w:p>
        </w:tc>
        <w:tc>
          <w:tcPr>
            <w:tcW w:w="4798" w:type="dxa"/>
            <w:gridSpan w:val="2"/>
            <w:tcBorders>
              <w:top w:val="single" w:sz="4" w:space="0" w:color="auto"/>
              <w:bottom w:val="single" w:sz="4" w:space="0" w:color="auto"/>
              <w:right w:val="single" w:sz="18" w:space="0" w:color="auto"/>
            </w:tcBorders>
          </w:tcPr>
          <w:p w14:paraId="45F5175C" w14:textId="77777777" w:rsidR="00A410BD" w:rsidRDefault="00A410BD" w:rsidP="00A410BD">
            <w:pPr>
              <w:jc w:val="both"/>
              <w:rPr>
                <w:rFonts w:ascii="Arial" w:hAnsi="Arial" w:cs="Arial"/>
                <w:bCs/>
              </w:rPr>
            </w:pPr>
            <w:r>
              <w:rPr>
                <w:rFonts w:ascii="Arial" w:hAnsi="Arial" w:cs="Arial"/>
                <w:bCs/>
              </w:rPr>
              <w:t>New section entitled “Oaths and affirmations”.</w:t>
            </w:r>
          </w:p>
        </w:tc>
      </w:tr>
      <w:tr w:rsidR="00A410BD" w14:paraId="5F2766CC" w14:textId="77777777" w:rsidTr="00473897">
        <w:tc>
          <w:tcPr>
            <w:tcW w:w="1220" w:type="dxa"/>
            <w:gridSpan w:val="2"/>
            <w:tcBorders>
              <w:top w:val="single" w:sz="4" w:space="0" w:color="auto"/>
              <w:left w:val="single" w:sz="18" w:space="0" w:color="auto"/>
              <w:bottom w:val="single" w:sz="4" w:space="0" w:color="auto"/>
            </w:tcBorders>
          </w:tcPr>
          <w:p w14:paraId="6E469A31" w14:textId="77777777" w:rsidR="00A410BD" w:rsidRDefault="00A410BD" w:rsidP="00A410BD">
            <w:pPr>
              <w:rPr>
                <w:lang w:val="en-AU"/>
              </w:rPr>
            </w:pPr>
            <w:r>
              <w:rPr>
                <w:lang w:val="en-AU"/>
              </w:rPr>
              <w:t>10/02/10</w:t>
            </w:r>
          </w:p>
        </w:tc>
        <w:tc>
          <w:tcPr>
            <w:tcW w:w="836" w:type="dxa"/>
            <w:tcBorders>
              <w:top w:val="single" w:sz="4" w:space="0" w:color="auto"/>
              <w:bottom w:val="single" w:sz="4" w:space="0" w:color="auto"/>
            </w:tcBorders>
          </w:tcPr>
          <w:p w14:paraId="25964CED" w14:textId="2C30B8BC"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1211F525" w14:textId="77777777" w:rsidR="00A410BD" w:rsidRDefault="00A410BD" w:rsidP="00A410BD">
            <w:pPr>
              <w:jc w:val="center"/>
              <w:rPr>
                <w:lang w:val="en-AU"/>
              </w:rPr>
            </w:pPr>
            <w:r>
              <w:rPr>
                <w:lang w:val="en-AU"/>
              </w:rPr>
              <w:t>3.5.12.1</w:t>
            </w:r>
          </w:p>
          <w:p w14:paraId="55F64623" w14:textId="77777777" w:rsidR="00A410BD" w:rsidRDefault="00A410BD" w:rsidP="00A410BD">
            <w:pPr>
              <w:jc w:val="center"/>
              <w:rPr>
                <w:lang w:val="en-AU"/>
              </w:rPr>
            </w:pPr>
            <w:r>
              <w:rPr>
                <w:lang w:val="en-AU"/>
              </w:rPr>
              <w:t>3.5.12.2</w:t>
            </w:r>
          </w:p>
          <w:p w14:paraId="63ED814F" w14:textId="77777777" w:rsidR="00A410BD" w:rsidRDefault="00A410BD" w:rsidP="00A410BD">
            <w:pPr>
              <w:jc w:val="center"/>
              <w:rPr>
                <w:lang w:val="en-AU"/>
              </w:rPr>
            </w:pPr>
            <w:r>
              <w:rPr>
                <w:lang w:val="en-AU"/>
              </w:rPr>
              <w:t>3.5.12.3</w:t>
            </w:r>
          </w:p>
        </w:tc>
        <w:tc>
          <w:tcPr>
            <w:tcW w:w="4798" w:type="dxa"/>
            <w:gridSpan w:val="2"/>
            <w:tcBorders>
              <w:top w:val="single" w:sz="4" w:space="0" w:color="auto"/>
              <w:bottom w:val="single" w:sz="4" w:space="0" w:color="auto"/>
              <w:right w:val="single" w:sz="18" w:space="0" w:color="auto"/>
            </w:tcBorders>
          </w:tcPr>
          <w:p w14:paraId="29869050" w14:textId="77777777" w:rsidR="00A410BD" w:rsidRDefault="00A410BD" w:rsidP="00A410BD">
            <w:pPr>
              <w:spacing w:before="60"/>
              <w:jc w:val="both"/>
              <w:rPr>
                <w:rFonts w:ascii="Arial" w:hAnsi="Arial" w:cs="Arial"/>
                <w:bCs/>
              </w:rPr>
            </w:pPr>
            <w:r>
              <w:rPr>
                <w:rFonts w:ascii="Arial" w:hAnsi="Arial" w:cs="Arial"/>
                <w:bCs/>
              </w:rPr>
              <w:t>Renumbered paragraph – formerly 3.5.11.1</w:t>
            </w:r>
          </w:p>
          <w:p w14:paraId="2A5B1405" w14:textId="77777777" w:rsidR="00A410BD" w:rsidRDefault="00A410BD" w:rsidP="00A410BD">
            <w:pPr>
              <w:spacing w:before="40"/>
              <w:jc w:val="both"/>
              <w:rPr>
                <w:rFonts w:ascii="Arial" w:hAnsi="Arial" w:cs="Arial"/>
                <w:bCs/>
              </w:rPr>
            </w:pPr>
            <w:r>
              <w:rPr>
                <w:rFonts w:ascii="Arial" w:hAnsi="Arial" w:cs="Arial"/>
                <w:bCs/>
              </w:rPr>
              <w:t>Renumbered paragraph – formerly 3.5.11.2</w:t>
            </w:r>
          </w:p>
          <w:p w14:paraId="031BDE2F" w14:textId="77777777" w:rsidR="00A410BD" w:rsidRDefault="00A410BD" w:rsidP="00A410BD">
            <w:pPr>
              <w:spacing w:before="40"/>
              <w:jc w:val="both"/>
              <w:rPr>
                <w:rFonts w:ascii="Arial" w:hAnsi="Arial" w:cs="Arial"/>
                <w:bCs/>
              </w:rPr>
            </w:pPr>
            <w:r>
              <w:rPr>
                <w:rFonts w:ascii="Arial" w:hAnsi="Arial" w:cs="Arial"/>
                <w:bCs/>
              </w:rPr>
              <w:t>Renumbered paragraph – formerly 3.5.11.3</w:t>
            </w:r>
          </w:p>
        </w:tc>
      </w:tr>
      <w:tr w:rsidR="00A410BD" w14:paraId="78019CFB" w14:textId="77777777" w:rsidTr="00473897">
        <w:tc>
          <w:tcPr>
            <w:tcW w:w="1220" w:type="dxa"/>
            <w:gridSpan w:val="2"/>
            <w:tcBorders>
              <w:top w:val="single" w:sz="4" w:space="0" w:color="auto"/>
              <w:left w:val="single" w:sz="18" w:space="0" w:color="auto"/>
              <w:bottom w:val="single" w:sz="4" w:space="0" w:color="auto"/>
            </w:tcBorders>
          </w:tcPr>
          <w:p w14:paraId="059F8305" w14:textId="77777777" w:rsidR="00A410BD" w:rsidRDefault="00A410BD" w:rsidP="00A410BD">
            <w:pPr>
              <w:rPr>
                <w:lang w:val="en-AU"/>
              </w:rPr>
            </w:pPr>
            <w:r>
              <w:rPr>
                <w:lang w:val="en-AU"/>
              </w:rPr>
              <w:t>10/02/10</w:t>
            </w:r>
          </w:p>
        </w:tc>
        <w:tc>
          <w:tcPr>
            <w:tcW w:w="836" w:type="dxa"/>
            <w:tcBorders>
              <w:top w:val="single" w:sz="4" w:space="0" w:color="auto"/>
              <w:bottom w:val="single" w:sz="4" w:space="0" w:color="auto"/>
            </w:tcBorders>
          </w:tcPr>
          <w:p w14:paraId="5372184E" w14:textId="7DAE87A8"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5B1B38BC" w14:textId="77777777" w:rsidR="00A410BD" w:rsidRDefault="00A410BD" w:rsidP="00A410BD">
            <w:pPr>
              <w:jc w:val="center"/>
              <w:rPr>
                <w:lang w:val="en-AU"/>
              </w:rPr>
            </w:pPr>
            <w:r>
              <w:rPr>
                <w:lang w:val="en-AU"/>
              </w:rPr>
              <w:t>3.5.13</w:t>
            </w:r>
          </w:p>
        </w:tc>
        <w:tc>
          <w:tcPr>
            <w:tcW w:w="4798" w:type="dxa"/>
            <w:gridSpan w:val="2"/>
            <w:tcBorders>
              <w:top w:val="single" w:sz="4" w:space="0" w:color="auto"/>
              <w:bottom w:val="single" w:sz="4" w:space="0" w:color="auto"/>
              <w:right w:val="single" w:sz="18" w:space="0" w:color="auto"/>
            </w:tcBorders>
          </w:tcPr>
          <w:p w14:paraId="3E5C5A51" w14:textId="77777777" w:rsidR="00A410BD" w:rsidRDefault="00A410BD" w:rsidP="00A410BD">
            <w:pPr>
              <w:jc w:val="both"/>
              <w:rPr>
                <w:rFonts w:ascii="Arial" w:hAnsi="Arial" w:cs="Arial"/>
                <w:bCs/>
              </w:rPr>
            </w:pPr>
            <w:r>
              <w:rPr>
                <w:rFonts w:ascii="Arial" w:hAnsi="Arial" w:cs="Arial"/>
                <w:bCs/>
              </w:rPr>
              <w:t xml:space="preserve">New section entitled “The rule in Browne v Dunn”.  New case of </w:t>
            </w:r>
            <w:r w:rsidRPr="00C122E1">
              <w:rPr>
                <w:rFonts w:ascii="Arial" w:hAnsi="Arial" w:cs="Arial"/>
                <w:bCs/>
                <w:i/>
              </w:rPr>
              <w:t>R v Coswello</w:t>
            </w:r>
            <w:r>
              <w:rPr>
                <w:rFonts w:ascii="Arial" w:hAnsi="Arial" w:cs="Arial"/>
                <w:bCs/>
              </w:rPr>
              <w:t xml:space="preserve"> [2009] VSCA 300.  References to new case of </w:t>
            </w:r>
            <w:r w:rsidRPr="00C122E1">
              <w:rPr>
                <w:rFonts w:ascii="Arial" w:hAnsi="Arial" w:cs="Arial"/>
                <w:bCs/>
                <w:i/>
              </w:rPr>
              <w:t>R v Arnott</w:t>
            </w:r>
            <w:r>
              <w:rPr>
                <w:rFonts w:ascii="Arial" w:hAnsi="Arial" w:cs="Arial"/>
                <w:bCs/>
              </w:rPr>
              <w:t xml:space="preserve"> [2009] VSCA 299 at [105]-[109]; </w:t>
            </w:r>
            <w:r w:rsidRPr="00CC1AD9">
              <w:rPr>
                <w:rFonts w:ascii="Arial" w:hAnsi="Arial" w:cs="Arial"/>
                <w:bCs/>
                <w:i/>
              </w:rPr>
              <w:t>R v Morrow</w:t>
            </w:r>
            <w:r>
              <w:rPr>
                <w:rFonts w:ascii="Arial" w:hAnsi="Arial" w:cs="Arial"/>
                <w:bCs/>
              </w:rPr>
              <w:t xml:space="preserve"> [2009] VSCA 291 at [2]-[6] &amp; [36]-[71], especially at [59].</w:t>
            </w:r>
          </w:p>
        </w:tc>
      </w:tr>
      <w:tr w:rsidR="00A410BD" w14:paraId="0B406C3C" w14:textId="77777777" w:rsidTr="00473897">
        <w:tc>
          <w:tcPr>
            <w:tcW w:w="1220" w:type="dxa"/>
            <w:gridSpan w:val="2"/>
            <w:tcBorders>
              <w:top w:val="single" w:sz="4" w:space="0" w:color="auto"/>
              <w:left w:val="single" w:sz="18" w:space="0" w:color="auto"/>
              <w:bottom w:val="single" w:sz="4" w:space="0" w:color="auto"/>
            </w:tcBorders>
          </w:tcPr>
          <w:p w14:paraId="70F034EE" w14:textId="77777777" w:rsidR="00A410BD" w:rsidRDefault="00A410BD" w:rsidP="00A410BD">
            <w:pPr>
              <w:rPr>
                <w:lang w:val="en-AU"/>
              </w:rPr>
            </w:pPr>
            <w:r>
              <w:rPr>
                <w:lang w:val="en-AU"/>
              </w:rPr>
              <w:t>10/02/10</w:t>
            </w:r>
          </w:p>
        </w:tc>
        <w:tc>
          <w:tcPr>
            <w:tcW w:w="836" w:type="dxa"/>
            <w:tcBorders>
              <w:top w:val="single" w:sz="4" w:space="0" w:color="auto"/>
              <w:bottom w:val="single" w:sz="4" w:space="0" w:color="auto"/>
            </w:tcBorders>
          </w:tcPr>
          <w:p w14:paraId="4A2B7018" w14:textId="62D98D07"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7F781644" w14:textId="77777777" w:rsidR="00A410BD" w:rsidRDefault="00A410BD" w:rsidP="00A410BD">
            <w:pPr>
              <w:jc w:val="center"/>
              <w:rPr>
                <w:lang w:val="en-AU"/>
              </w:rPr>
            </w:pPr>
            <w:r>
              <w:rPr>
                <w:lang w:val="en-AU"/>
              </w:rPr>
              <w:t>3.6</w:t>
            </w:r>
          </w:p>
        </w:tc>
        <w:tc>
          <w:tcPr>
            <w:tcW w:w="4798" w:type="dxa"/>
            <w:gridSpan w:val="2"/>
            <w:tcBorders>
              <w:top w:val="single" w:sz="4" w:space="0" w:color="auto"/>
              <w:bottom w:val="single" w:sz="4" w:space="0" w:color="auto"/>
              <w:right w:val="single" w:sz="18" w:space="0" w:color="auto"/>
            </w:tcBorders>
          </w:tcPr>
          <w:p w14:paraId="3CFB2ED5" w14:textId="77777777" w:rsidR="00A410BD" w:rsidRDefault="00A410BD" w:rsidP="00A410BD">
            <w:pPr>
              <w:jc w:val="both"/>
              <w:rPr>
                <w:rFonts w:ascii="Arial" w:hAnsi="Arial" w:cs="Arial"/>
                <w:bCs/>
              </w:rPr>
            </w:pPr>
            <w:r>
              <w:rPr>
                <w:rFonts w:ascii="Arial" w:hAnsi="Arial" w:cs="Arial"/>
                <w:bCs/>
              </w:rPr>
              <w:t>Added reference to Criminal Procedure Act 2009 (Vic).  Change reference to Evidence Act 1958 (Vic) to Evidence Act 2008 (Vic).</w:t>
            </w:r>
          </w:p>
        </w:tc>
      </w:tr>
      <w:tr w:rsidR="00A410BD" w14:paraId="0AB6E290" w14:textId="77777777" w:rsidTr="00473897">
        <w:tc>
          <w:tcPr>
            <w:tcW w:w="1220" w:type="dxa"/>
            <w:gridSpan w:val="2"/>
            <w:tcBorders>
              <w:top w:val="single" w:sz="4" w:space="0" w:color="auto"/>
              <w:left w:val="single" w:sz="18" w:space="0" w:color="auto"/>
              <w:bottom w:val="single" w:sz="4" w:space="0" w:color="auto"/>
            </w:tcBorders>
          </w:tcPr>
          <w:p w14:paraId="4184FEE2" w14:textId="77777777" w:rsidR="00A410BD" w:rsidRDefault="00A410BD" w:rsidP="00A410BD">
            <w:pPr>
              <w:rPr>
                <w:lang w:val="en-AU"/>
              </w:rPr>
            </w:pPr>
            <w:r>
              <w:rPr>
                <w:lang w:val="en-AU"/>
              </w:rPr>
              <w:t>10/02/10</w:t>
            </w:r>
          </w:p>
        </w:tc>
        <w:tc>
          <w:tcPr>
            <w:tcW w:w="836" w:type="dxa"/>
            <w:tcBorders>
              <w:top w:val="single" w:sz="4" w:space="0" w:color="auto"/>
              <w:bottom w:val="single" w:sz="4" w:space="0" w:color="auto"/>
            </w:tcBorders>
          </w:tcPr>
          <w:p w14:paraId="2632E9B6" w14:textId="6FB2BC0D"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0A3CBB25" w14:textId="77777777" w:rsidR="00A410BD" w:rsidRDefault="00A410BD" w:rsidP="00A410BD">
            <w:pPr>
              <w:jc w:val="center"/>
              <w:rPr>
                <w:lang w:val="en-AU"/>
              </w:rPr>
            </w:pPr>
            <w:r>
              <w:rPr>
                <w:lang w:val="en-AU"/>
              </w:rPr>
              <w:t>3.9</w:t>
            </w:r>
          </w:p>
        </w:tc>
        <w:tc>
          <w:tcPr>
            <w:tcW w:w="4798" w:type="dxa"/>
            <w:gridSpan w:val="2"/>
            <w:tcBorders>
              <w:top w:val="single" w:sz="4" w:space="0" w:color="auto"/>
              <w:bottom w:val="single" w:sz="4" w:space="0" w:color="auto"/>
              <w:right w:val="single" w:sz="18" w:space="0" w:color="auto"/>
            </w:tcBorders>
          </w:tcPr>
          <w:p w14:paraId="56E42D9E" w14:textId="77777777" w:rsidR="00A410BD" w:rsidRDefault="00A410BD" w:rsidP="00A410BD">
            <w:pPr>
              <w:jc w:val="both"/>
              <w:rPr>
                <w:rFonts w:ascii="Arial" w:hAnsi="Arial" w:cs="Arial"/>
                <w:bCs/>
              </w:rPr>
            </w:pPr>
            <w:r>
              <w:rPr>
                <w:rFonts w:ascii="Arial" w:hAnsi="Arial" w:cs="Arial"/>
                <w:bCs/>
              </w:rPr>
              <w:t>Added reference to ss.401 &amp; 410 of the Criminal Procedure Act 2009 (Vic).</w:t>
            </w:r>
          </w:p>
        </w:tc>
      </w:tr>
      <w:tr w:rsidR="00A410BD" w14:paraId="402E73BA" w14:textId="77777777" w:rsidTr="00473897">
        <w:tc>
          <w:tcPr>
            <w:tcW w:w="1220" w:type="dxa"/>
            <w:gridSpan w:val="2"/>
            <w:tcBorders>
              <w:top w:val="single" w:sz="4" w:space="0" w:color="auto"/>
              <w:left w:val="single" w:sz="18" w:space="0" w:color="auto"/>
              <w:bottom w:val="single" w:sz="4" w:space="0" w:color="auto"/>
            </w:tcBorders>
          </w:tcPr>
          <w:p w14:paraId="251E71D3" w14:textId="77777777" w:rsidR="00A410BD" w:rsidRDefault="00A410BD" w:rsidP="00A410BD">
            <w:pPr>
              <w:rPr>
                <w:lang w:val="en-AU"/>
              </w:rPr>
            </w:pPr>
            <w:r>
              <w:rPr>
                <w:lang w:val="en-AU"/>
              </w:rPr>
              <w:t>10/02/10</w:t>
            </w:r>
          </w:p>
        </w:tc>
        <w:tc>
          <w:tcPr>
            <w:tcW w:w="836" w:type="dxa"/>
            <w:tcBorders>
              <w:top w:val="single" w:sz="4" w:space="0" w:color="auto"/>
              <w:bottom w:val="single" w:sz="4" w:space="0" w:color="auto"/>
            </w:tcBorders>
          </w:tcPr>
          <w:p w14:paraId="1C017862" w14:textId="1141D794"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7F73FB13" w14:textId="77777777" w:rsidR="00A410BD" w:rsidRDefault="00A410BD" w:rsidP="00A410BD">
            <w:pPr>
              <w:jc w:val="center"/>
              <w:rPr>
                <w:lang w:val="en-AU"/>
              </w:rPr>
            </w:pPr>
            <w:r>
              <w:rPr>
                <w:lang w:val="en-AU"/>
              </w:rPr>
              <w:t>3.9.3</w:t>
            </w:r>
          </w:p>
        </w:tc>
        <w:tc>
          <w:tcPr>
            <w:tcW w:w="4798" w:type="dxa"/>
            <w:gridSpan w:val="2"/>
            <w:tcBorders>
              <w:top w:val="single" w:sz="4" w:space="0" w:color="auto"/>
              <w:bottom w:val="single" w:sz="4" w:space="0" w:color="auto"/>
              <w:right w:val="single" w:sz="18" w:space="0" w:color="auto"/>
            </w:tcBorders>
          </w:tcPr>
          <w:p w14:paraId="1F73FFF1" w14:textId="77777777" w:rsidR="00A410BD" w:rsidRDefault="00A410BD" w:rsidP="00A410BD">
            <w:pPr>
              <w:jc w:val="both"/>
              <w:rPr>
                <w:rFonts w:ascii="Arial" w:hAnsi="Arial" w:cs="Arial"/>
                <w:bCs/>
              </w:rPr>
            </w:pPr>
            <w:r>
              <w:rPr>
                <w:rFonts w:ascii="Arial" w:hAnsi="Arial" w:cs="Arial"/>
                <w:bCs/>
              </w:rPr>
              <w:t xml:space="preserve">Added quotation from case of </w:t>
            </w:r>
            <w:r w:rsidRPr="002B1582">
              <w:rPr>
                <w:rFonts w:ascii="Arial" w:hAnsi="Arial" w:cs="Arial"/>
                <w:bCs/>
                <w:i/>
              </w:rPr>
              <w:t>DOHS v Ms T &amp; Mr M</w:t>
            </w:r>
            <w:r>
              <w:rPr>
                <w:rFonts w:ascii="Arial" w:hAnsi="Arial" w:cs="Arial"/>
                <w:bCs/>
              </w:rPr>
              <w:t xml:space="preserve"> [unreported, Children’s Court of </w:t>
            </w:r>
            <w:smartTag w:uri="urn:schemas-microsoft-com:office:smarttags" w:element="State">
              <w:smartTag w:uri="urn:schemas-microsoft-com:office:smarttags" w:element="place">
                <w:r>
                  <w:rPr>
                    <w:rFonts w:ascii="Arial" w:hAnsi="Arial" w:cs="Arial"/>
                    <w:bCs/>
                  </w:rPr>
                  <w:t>Victoria</w:t>
                </w:r>
              </w:smartTag>
            </w:smartTag>
            <w:r>
              <w:rPr>
                <w:rFonts w:ascii="Arial" w:hAnsi="Arial" w:cs="Arial"/>
                <w:bCs/>
              </w:rPr>
              <w:t>-Power M, 12/10/2009].</w:t>
            </w:r>
          </w:p>
        </w:tc>
      </w:tr>
      <w:tr w:rsidR="00A410BD" w14:paraId="67BB8352" w14:textId="77777777" w:rsidTr="00473897">
        <w:tc>
          <w:tcPr>
            <w:tcW w:w="1220" w:type="dxa"/>
            <w:gridSpan w:val="2"/>
            <w:tcBorders>
              <w:top w:val="single" w:sz="4" w:space="0" w:color="auto"/>
              <w:left w:val="single" w:sz="18" w:space="0" w:color="auto"/>
              <w:bottom w:val="single" w:sz="4" w:space="0" w:color="auto"/>
            </w:tcBorders>
          </w:tcPr>
          <w:p w14:paraId="511A82BB" w14:textId="77777777" w:rsidR="00A410BD" w:rsidRDefault="00A410BD" w:rsidP="00A410BD">
            <w:pPr>
              <w:rPr>
                <w:lang w:val="en-AU"/>
              </w:rPr>
            </w:pPr>
            <w:r>
              <w:rPr>
                <w:lang w:val="en-AU"/>
              </w:rPr>
              <w:t>10/02/10</w:t>
            </w:r>
          </w:p>
        </w:tc>
        <w:tc>
          <w:tcPr>
            <w:tcW w:w="836" w:type="dxa"/>
            <w:tcBorders>
              <w:top w:val="single" w:sz="4" w:space="0" w:color="auto"/>
              <w:bottom w:val="single" w:sz="4" w:space="0" w:color="auto"/>
            </w:tcBorders>
          </w:tcPr>
          <w:p w14:paraId="011629D0" w14:textId="361042A3"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4A4EB6ED" w14:textId="77777777" w:rsidR="00A410BD" w:rsidRDefault="00A410BD" w:rsidP="00A410BD">
            <w:pPr>
              <w:jc w:val="center"/>
              <w:rPr>
                <w:lang w:val="en-AU"/>
              </w:rPr>
            </w:pPr>
            <w:r>
              <w:rPr>
                <w:lang w:val="en-AU"/>
              </w:rPr>
              <w:t>3.10</w:t>
            </w:r>
          </w:p>
        </w:tc>
        <w:tc>
          <w:tcPr>
            <w:tcW w:w="4798" w:type="dxa"/>
            <w:gridSpan w:val="2"/>
            <w:tcBorders>
              <w:top w:val="single" w:sz="4" w:space="0" w:color="auto"/>
              <w:bottom w:val="single" w:sz="4" w:space="0" w:color="auto"/>
              <w:right w:val="single" w:sz="18" w:space="0" w:color="auto"/>
            </w:tcBorders>
          </w:tcPr>
          <w:p w14:paraId="48CC7BF0" w14:textId="77777777" w:rsidR="00A410BD" w:rsidRDefault="00A410BD" w:rsidP="00A410BD">
            <w:pPr>
              <w:jc w:val="both"/>
              <w:rPr>
                <w:rFonts w:ascii="Arial" w:hAnsi="Arial" w:cs="Arial"/>
                <w:bCs/>
              </w:rPr>
            </w:pPr>
            <w:r>
              <w:rPr>
                <w:rFonts w:ascii="Arial" w:hAnsi="Arial" w:cs="Arial"/>
                <w:bCs/>
              </w:rPr>
              <w:t xml:space="preserve">Changes to sections of the CYFA relating to appeals.  New case of </w:t>
            </w:r>
            <w:r w:rsidRPr="00075CF4">
              <w:rPr>
                <w:rFonts w:ascii="Arial" w:hAnsi="Arial" w:cs="Arial"/>
                <w:bCs/>
                <w:i/>
              </w:rPr>
              <w:t>DPP v MN; DPP v JC; DPP v JW</w:t>
            </w:r>
            <w:r>
              <w:rPr>
                <w:rFonts w:ascii="Arial" w:hAnsi="Arial" w:cs="Arial"/>
                <w:bCs/>
              </w:rPr>
              <w:t xml:space="preserve"> [2009] VSCA 312.</w:t>
            </w:r>
          </w:p>
        </w:tc>
      </w:tr>
      <w:tr w:rsidR="00A410BD" w14:paraId="6A62AFEE" w14:textId="77777777" w:rsidTr="00473897">
        <w:tc>
          <w:tcPr>
            <w:tcW w:w="1220" w:type="dxa"/>
            <w:gridSpan w:val="2"/>
            <w:tcBorders>
              <w:top w:val="single" w:sz="4" w:space="0" w:color="auto"/>
              <w:left w:val="single" w:sz="18" w:space="0" w:color="auto"/>
              <w:bottom w:val="single" w:sz="4" w:space="0" w:color="auto"/>
            </w:tcBorders>
          </w:tcPr>
          <w:p w14:paraId="1FA9D887" w14:textId="77777777" w:rsidR="00A410BD" w:rsidRDefault="00A410BD" w:rsidP="00A410BD">
            <w:pPr>
              <w:rPr>
                <w:lang w:val="en-AU"/>
              </w:rPr>
            </w:pPr>
            <w:r>
              <w:rPr>
                <w:lang w:val="en-AU"/>
              </w:rPr>
              <w:t>03/02/10</w:t>
            </w:r>
          </w:p>
        </w:tc>
        <w:tc>
          <w:tcPr>
            <w:tcW w:w="836" w:type="dxa"/>
            <w:tcBorders>
              <w:top w:val="single" w:sz="4" w:space="0" w:color="auto"/>
              <w:bottom w:val="single" w:sz="4" w:space="0" w:color="auto"/>
            </w:tcBorders>
          </w:tcPr>
          <w:p w14:paraId="51E4708F" w14:textId="2E011188"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43BEFCA9" w14:textId="77777777" w:rsidR="00A410BD" w:rsidRDefault="00A410BD" w:rsidP="00A410BD">
            <w:pPr>
              <w:jc w:val="center"/>
              <w:rPr>
                <w:lang w:val="en-AU"/>
              </w:rPr>
            </w:pPr>
            <w:r>
              <w:rPr>
                <w:lang w:val="en-AU"/>
              </w:rPr>
              <w:t>4.8.1</w:t>
            </w:r>
          </w:p>
          <w:p w14:paraId="10EFA9A7" w14:textId="77777777" w:rsidR="00A410BD" w:rsidRDefault="00A410BD" w:rsidP="00A410BD">
            <w:pPr>
              <w:jc w:val="center"/>
              <w:rPr>
                <w:lang w:val="en-AU"/>
              </w:rPr>
            </w:pPr>
            <w:r>
              <w:rPr>
                <w:lang w:val="en-AU"/>
              </w:rPr>
              <w:t>4.8.4</w:t>
            </w:r>
          </w:p>
          <w:p w14:paraId="554C1F5E" w14:textId="77777777" w:rsidR="00A410BD" w:rsidRDefault="00A410BD" w:rsidP="00A410BD">
            <w:pPr>
              <w:jc w:val="center"/>
              <w:rPr>
                <w:lang w:val="en-AU"/>
              </w:rPr>
            </w:pPr>
            <w:r>
              <w:rPr>
                <w:lang w:val="en-AU"/>
              </w:rPr>
              <w:t>4.14.2</w:t>
            </w:r>
          </w:p>
          <w:p w14:paraId="645C3FB9" w14:textId="77777777" w:rsidR="00A410BD" w:rsidRDefault="00A410BD" w:rsidP="00A410BD">
            <w:pPr>
              <w:jc w:val="center"/>
              <w:rPr>
                <w:lang w:val="en-AU"/>
              </w:rPr>
            </w:pPr>
            <w:r>
              <w:rPr>
                <w:lang w:val="en-AU"/>
              </w:rPr>
              <w:t>4.15</w:t>
            </w:r>
          </w:p>
        </w:tc>
        <w:tc>
          <w:tcPr>
            <w:tcW w:w="4798" w:type="dxa"/>
            <w:gridSpan w:val="2"/>
            <w:tcBorders>
              <w:top w:val="single" w:sz="4" w:space="0" w:color="auto"/>
              <w:bottom w:val="single" w:sz="4" w:space="0" w:color="auto"/>
              <w:right w:val="single" w:sz="18" w:space="0" w:color="auto"/>
            </w:tcBorders>
          </w:tcPr>
          <w:p w14:paraId="42058F99" w14:textId="77777777" w:rsidR="00A410BD" w:rsidRDefault="00A410BD" w:rsidP="00A410BD">
            <w:pPr>
              <w:jc w:val="both"/>
              <w:rPr>
                <w:rFonts w:ascii="Arial" w:hAnsi="Arial" w:cs="Arial"/>
                <w:bCs/>
              </w:rPr>
            </w:pPr>
            <w:r>
              <w:rPr>
                <w:rFonts w:ascii="Arial" w:hAnsi="Arial" w:cs="Arial"/>
                <w:bCs/>
              </w:rPr>
              <w:t>VChC citations added to case references.</w:t>
            </w:r>
          </w:p>
        </w:tc>
      </w:tr>
      <w:tr w:rsidR="00A410BD" w14:paraId="65254429" w14:textId="77777777" w:rsidTr="00473897">
        <w:tc>
          <w:tcPr>
            <w:tcW w:w="1220" w:type="dxa"/>
            <w:gridSpan w:val="2"/>
            <w:tcBorders>
              <w:top w:val="single" w:sz="4" w:space="0" w:color="auto"/>
              <w:left w:val="single" w:sz="18" w:space="0" w:color="auto"/>
              <w:bottom w:val="single" w:sz="4" w:space="0" w:color="auto"/>
            </w:tcBorders>
          </w:tcPr>
          <w:p w14:paraId="67042503" w14:textId="77777777" w:rsidR="00A410BD" w:rsidRDefault="00A410BD" w:rsidP="00A410BD">
            <w:pPr>
              <w:rPr>
                <w:lang w:val="en-AU"/>
              </w:rPr>
            </w:pPr>
            <w:r>
              <w:rPr>
                <w:lang w:val="en-AU"/>
              </w:rPr>
              <w:lastRenderedPageBreak/>
              <w:t>03/02/10</w:t>
            </w:r>
          </w:p>
        </w:tc>
        <w:tc>
          <w:tcPr>
            <w:tcW w:w="836" w:type="dxa"/>
            <w:tcBorders>
              <w:top w:val="single" w:sz="4" w:space="0" w:color="auto"/>
              <w:bottom w:val="single" w:sz="4" w:space="0" w:color="auto"/>
            </w:tcBorders>
          </w:tcPr>
          <w:p w14:paraId="250CBEFB" w14:textId="7A7F3F60"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75076352" w14:textId="77777777" w:rsidR="00A410BD" w:rsidRDefault="00A410BD" w:rsidP="00A410BD">
            <w:pPr>
              <w:jc w:val="center"/>
              <w:rPr>
                <w:lang w:val="en-AU"/>
              </w:rPr>
            </w:pPr>
            <w:r>
              <w:rPr>
                <w:lang w:val="en-AU"/>
              </w:rPr>
              <w:t>4.8.5</w:t>
            </w:r>
          </w:p>
        </w:tc>
        <w:tc>
          <w:tcPr>
            <w:tcW w:w="4798" w:type="dxa"/>
            <w:gridSpan w:val="2"/>
            <w:tcBorders>
              <w:top w:val="single" w:sz="4" w:space="0" w:color="auto"/>
              <w:bottom w:val="single" w:sz="4" w:space="0" w:color="auto"/>
              <w:right w:val="single" w:sz="18" w:space="0" w:color="auto"/>
            </w:tcBorders>
          </w:tcPr>
          <w:p w14:paraId="377A2D36" w14:textId="77777777" w:rsidR="00A410BD" w:rsidRDefault="00A410BD" w:rsidP="00A410BD">
            <w:pPr>
              <w:jc w:val="both"/>
              <w:rPr>
                <w:rFonts w:ascii="Arial" w:hAnsi="Arial" w:cs="Arial"/>
                <w:bCs/>
              </w:rPr>
            </w:pPr>
            <w:r>
              <w:rPr>
                <w:rFonts w:ascii="Arial" w:hAnsi="Arial" w:cs="Arial"/>
                <w:bCs/>
              </w:rPr>
              <w:t>Delete paragraph heading 4.8.5 “Statutory Interpretation” and contents thereof.  It was a duplication of paragraph 3.6 in Chapter 3.</w:t>
            </w:r>
          </w:p>
        </w:tc>
      </w:tr>
      <w:tr w:rsidR="00A410BD" w14:paraId="7287DB2D" w14:textId="77777777" w:rsidTr="00473897">
        <w:tc>
          <w:tcPr>
            <w:tcW w:w="1220" w:type="dxa"/>
            <w:gridSpan w:val="2"/>
            <w:tcBorders>
              <w:top w:val="single" w:sz="4" w:space="0" w:color="auto"/>
              <w:left w:val="single" w:sz="18" w:space="0" w:color="auto"/>
              <w:bottom w:val="single" w:sz="4" w:space="0" w:color="auto"/>
            </w:tcBorders>
          </w:tcPr>
          <w:p w14:paraId="61B4C70A" w14:textId="77777777" w:rsidR="00A410BD" w:rsidRDefault="00A410BD" w:rsidP="00A410BD">
            <w:pPr>
              <w:rPr>
                <w:lang w:val="en-AU"/>
              </w:rPr>
            </w:pPr>
            <w:r>
              <w:rPr>
                <w:lang w:val="en-AU"/>
              </w:rPr>
              <w:t>03/02/10</w:t>
            </w:r>
          </w:p>
        </w:tc>
        <w:tc>
          <w:tcPr>
            <w:tcW w:w="836" w:type="dxa"/>
            <w:tcBorders>
              <w:top w:val="single" w:sz="4" w:space="0" w:color="auto"/>
              <w:bottom w:val="single" w:sz="4" w:space="0" w:color="auto"/>
            </w:tcBorders>
          </w:tcPr>
          <w:p w14:paraId="6F44A4EB" w14:textId="26C3EC22"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3777C6DB" w14:textId="77777777" w:rsidR="00A410BD" w:rsidRDefault="00A410BD" w:rsidP="00A410BD">
            <w:pPr>
              <w:jc w:val="center"/>
              <w:rPr>
                <w:lang w:val="en-AU"/>
              </w:rPr>
            </w:pPr>
            <w:r>
              <w:rPr>
                <w:lang w:val="en-AU"/>
              </w:rPr>
              <w:t>4.9</w:t>
            </w:r>
          </w:p>
        </w:tc>
        <w:tc>
          <w:tcPr>
            <w:tcW w:w="4798" w:type="dxa"/>
            <w:gridSpan w:val="2"/>
            <w:tcBorders>
              <w:top w:val="single" w:sz="4" w:space="0" w:color="auto"/>
              <w:bottom w:val="single" w:sz="4" w:space="0" w:color="auto"/>
              <w:right w:val="single" w:sz="18" w:space="0" w:color="auto"/>
            </w:tcBorders>
          </w:tcPr>
          <w:p w14:paraId="0914803A" w14:textId="77777777" w:rsidR="00A410BD" w:rsidRDefault="00A410BD" w:rsidP="00A410BD">
            <w:pPr>
              <w:jc w:val="both"/>
              <w:rPr>
                <w:rFonts w:ascii="Arial" w:hAnsi="Arial" w:cs="Arial"/>
                <w:bCs/>
              </w:rPr>
            </w:pPr>
            <w:r>
              <w:rPr>
                <w:rFonts w:ascii="Arial" w:hAnsi="Arial" w:cs="Arial"/>
                <w:bCs/>
              </w:rPr>
              <w:t>Small change to schematic chart of “Family Division – Protection &amp; IRD Hearings” to demonstrate the split between “Applications by Notice” and “Applications by Apprehension”.</w:t>
            </w:r>
          </w:p>
        </w:tc>
      </w:tr>
      <w:tr w:rsidR="00A410BD" w14:paraId="3D86FF83" w14:textId="77777777" w:rsidTr="00473897">
        <w:tc>
          <w:tcPr>
            <w:tcW w:w="1220" w:type="dxa"/>
            <w:gridSpan w:val="2"/>
            <w:tcBorders>
              <w:top w:val="single" w:sz="4" w:space="0" w:color="auto"/>
              <w:left w:val="single" w:sz="18" w:space="0" w:color="auto"/>
              <w:bottom w:val="single" w:sz="4" w:space="0" w:color="auto"/>
            </w:tcBorders>
          </w:tcPr>
          <w:p w14:paraId="60F050B2" w14:textId="77777777" w:rsidR="00A410BD" w:rsidRDefault="00A410BD" w:rsidP="00A410BD">
            <w:pPr>
              <w:rPr>
                <w:lang w:val="en-AU"/>
              </w:rPr>
            </w:pPr>
            <w:r>
              <w:rPr>
                <w:lang w:val="en-AU"/>
              </w:rPr>
              <w:t>03/02/10</w:t>
            </w:r>
          </w:p>
        </w:tc>
        <w:tc>
          <w:tcPr>
            <w:tcW w:w="836" w:type="dxa"/>
            <w:tcBorders>
              <w:top w:val="single" w:sz="4" w:space="0" w:color="auto"/>
              <w:bottom w:val="single" w:sz="4" w:space="0" w:color="auto"/>
            </w:tcBorders>
          </w:tcPr>
          <w:p w14:paraId="7E54A689" w14:textId="40A4415B"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1085C8DD" w14:textId="77777777" w:rsidR="00A410BD" w:rsidRDefault="00A410BD" w:rsidP="00A410BD">
            <w:pPr>
              <w:jc w:val="center"/>
              <w:rPr>
                <w:lang w:val="en-AU"/>
              </w:rPr>
            </w:pPr>
            <w:r>
              <w:rPr>
                <w:lang w:val="en-AU"/>
              </w:rPr>
              <w:t>4.14.3</w:t>
            </w:r>
          </w:p>
        </w:tc>
        <w:tc>
          <w:tcPr>
            <w:tcW w:w="4798" w:type="dxa"/>
            <w:gridSpan w:val="2"/>
            <w:tcBorders>
              <w:top w:val="single" w:sz="4" w:space="0" w:color="auto"/>
              <w:bottom w:val="single" w:sz="4" w:space="0" w:color="auto"/>
              <w:right w:val="single" w:sz="18" w:space="0" w:color="auto"/>
            </w:tcBorders>
          </w:tcPr>
          <w:p w14:paraId="777779C2" w14:textId="77777777" w:rsidR="00A410BD" w:rsidRDefault="00A410BD" w:rsidP="00A410BD">
            <w:pPr>
              <w:jc w:val="both"/>
              <w:rPr>
                <w:rFonts w:ascii="Arial" w:hAnsi="Arial" w:cs="Arial"/>
                <w:bCs/>
              </w:rPr>
            </w:pPr>
            <w:r>
              <w:rPr>
                <w:rFonts w:ascii="Arial" w:hAnsi="Arial" w:cs="Arial"/>
                <w:bCs/>
              </w:rPr>
              <w:t xml:space="preserve">New paragraph entitled “American judicial guidelines 2009”.  Quotations from and comment on </w:t>
            </w:r>
            <w:r>
              <w:rPr>
                <w:rFonts w:ascii="Arial" w:hAnsi="Arial" w:cs="Arial"/>
              </w:rPr>
              <w:t>“Healthy Beginnings, Healthy Futures: A Judge’s Guide”</w:t>
            </w:r>
            <w:r>
              <w:rPr>
                <w:rFonts w:ascii="Arial" w:hAnsi="Arial" w:cs="Arial"/>
                <w:bCs/>
              </w:rPr>
              <w:t xml:space="preserve"> prepared by the American Bar Association, the </w:t>
            </w:r>
            <w:r>
              <w:rPr>
                <w:rFonts w:ascii="Arial" w:hAnsi="Arial" w:cs="Arial"/>
              </w:rPr>
              <w:t>National Council of Juvenile and Family Court Judges and the Zero to Three National Policy Center</w:t>
            </w:r>
            <w:r>
              <w:rPr>
                <w:rFonts w:ascii="Arial" w:hAnsi="Arial" w:cs="Arial"/>
                <w:bCs/>
              </w:rPr>
              <w:t>.</w:t>
            </w:r>
          </w:p>
        </w:tc>
      </w:tr>
      <w:tr w:rsidR="00A410BD" w14:paraId="7989F5E2" w14:textId="77777777" w:rsidTr="00473897">
        <w:tc>
          <w:tcPr>
            <w:tcW w:w="1220" w:type="dxa"/>
            <w:gridSpan w:val="2"/>
            <w:tcBorders>
              <w:top w:val="single" w:sz="4" w:space="0" w:color="auto"/>
              <w:left w:val="single" w:sz="18" w:space="0" w:color="auto"/>
              <w:bottom w:val="single" w:sz="4" w:space="0" w:color="auto"/>
            </w:tcBorders>
          </w:tcPr>
          <w:p w14:paraId="7F051E20" w14:textId="77777777" w:rsidR="00A410BD" w:rsidRDefault="00A410BD" w:rsidP="00A410BD">
            <w:pPr>
              <w:rPr>
                <w:lang w:val="en-AU"/>
              </w:rPr>
            </w:pPr>
            <w:r>
              <w:rPr>
                <w:lang w:val="en-AU"/>
              </w:rPr>
              <w:t>03/02/10</w:t>
            </w:r>
          </w:p>
        </w:tc>
        <w:tc>
          <w:tcPr>
            <w:tcW w:w="836" w:type="dxa"/>
            <w:tcBorders>
              <w:top w:val="single" w:sz="4" w:space="0" w:color="auto"/>
              <w:bottom w:val="single" w:sz="4" w:space="0" w:color="auto"/>
            </w:tcBorders>
          </w:tcPr>
          <w:p w14:paraId="0261B427" w14:textId="66EDD56E"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7948FFD3" w14:textId="77777777" w:rsidR="00A410BD" w:rsidRDefault="00A410BD" w:rsidP="00A410BD">
            <w:pPr>
              <w:jc w:val="center"/>
              <w:rPr>
                <w:lang w:val="en-AU"/>
              </w:rPr>
            </w:pPr>
            <w:r>
              <w:rPr>
                <w:lang w:val="en-AU"/>
              </w:rPr>
              <w:t>4.14.4</w:t>
            </w:r>
          </w:p>
        </w:tc>
        <w:tc>
          <w:tcPr>
            <w:tcW w:w="4798" w:type="dxa"/>
            <w:gridSpan w:val="2"/>
            <w:tcBorders>
              <w:top w:val="single" w:sz="4" w:space="0" w:color="auto"/>
              <w:bottom w:val="single" w:sz="4" w:space="0" w:color="auto"/>
              <w:right w:val="single" w:sz="18" w:space="0" w:color="auto"/>
            </w:tcBorders>
          </w:tcPr>
          <w:p w14:paraId="008B42AF" w14:textId="77777777" w:rsidR="00A410BD" w:rsidRDefault="00A410BD" w:rsidP="00A410BD">
            <w:pPr>
              <w:jc w:val="both"/>
              <w:rPr>
                <w:rFonts w:ascii="Arial" w:hAnsi="Arial" w:cs="Arial"/>
                <w:bCs/>
              </w:rPr>
            </w:pPr>
            <w:r>
              <w:rPr>
                <w:rFonts w:ascii="Arial" w:hAnsi="Arial" w:cs="Arial"/>
                <w:bCs/>
              </w:rPr>
              <w:t xml:space="preserve">New paragraph entitled </w:t>
            </w:r>
            <w:r w:rsidRPr="00037CDA">
              <w:rPr>
                <w:rFonts w:ascii="Arial" w:hAnsi="Arial" w:cs="Arial"/>
                <w:bCs/>
              </w:rPr>
              <w:t>“Access conditions are an integral part of a court order”.</w:t>
            </w:r>
          </w:p>
        </w:tc>
      </w:tr>
      <w:tr w:rsidR="00A410BD" w14:paraId="7A8A723D" w14:textId="77777777" w:rsidTr="00473897">
        <w:tc>
          <w:tcPr>
            <w:tcW w:w="1220" w:type="dxa"/>
            <w:gridSpan w:val="2"/>
            <w:tcBorders>
              <w:top w:val="single" w:sz="4" w:space="0" w:color="auto"/>
              <w:left w:val="single" w:sz="18" w:space="0" w:color="auto"/>
              <w:bottom w:val="single" w:sz="4" w:space="0" w:color="auto"/>
            </w:tcBorders>
          </w:tcPr>
          <w:p w14:paraId="3CAAD5CA" w14:textId="77777777" w:rsidR="00A410BD" w:rsidRDefault="00A410BD" w:rsidP="00A410BD">
            <w:pPr>
              <w:rPr>
                <w:lang w:val="en-AU"/>
              </w:rPr>
            </w:pPr>
            <w:r>
              <w:rPr>
                <w:lang w:val="en-AU"/>
              </w:rPr>
              <w:t>22/01/10</w:t>
            </w:r>
          </w:p>
        </w:tc>
        <w:tc>
          <w:tcPr>
            <w:tcW w:w="836" w:type="dxa"/>
            <w:tcBorders>
              <w:top w:val="single" w:sz="4" w:space="0" w:color="auto"/>
              <w:bottom w:val="single" w:sz="4" w:space="0" w:color="auto"/>
            </w:tcBorders>
          </w:tcPr>
          <w:p w14:paraId="00D880FA" w14:textId="25627AA0"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0CD89B17" w14:textId="77777777" w:rsidR="00A410BD" w:rsidRDefault="00A410BD" w:rsidP="00A410BD">
            <w:pPr>
              <w:jc w:val="center"/>
              <w:rPr>
                <w:lang w:val="en-AU"/>
              </w:rPr>
            </w:pPr>
            <w:r>
              <w:rPr>
                <w:lang w:val="en-AU"/>
              </w:rPr>
              <w:t>6.2.3</w:t>
            </w:r>
          </w:p>
        </w:tc>
        <w:tc>
          <w:tcPr>
            <w:tcW w:w="4798" w:type="dxa"/>
            <w:gridSpan w:val="2"/>
            <w:tcBorders>
              <w:top w:val="single" w:sz="4" w:space="0" w:color="auto"/>
              <w:bottom w:val="single" w:sz="4" w:space="0" w:color="auto"/>
              <w:right w:val="single" w:sz="18" w:space="0" w:color="auto"/>
            </w:tcBorders>
          </w:tcPr>
          <w:p w14:paraId="6CC27188" w14:textId="77777777" w:rsidR="00A410BD" w:rsidRDefault="00A410BD" w:rsidP="00A410BD">
            <w:pPr>
              <w:jc w:val="both"/>
              <w:rPr>
                <w:rFonts w:ascii="Arial" w:hAnsi="Arial" w:cs="Arial"/>
                <w:bCs/>
              </w:rPr>
            </w:pPr>
            <w:r>
              <w:rPr>
                <w:rFonts w:ascii="Arial" w:hAnsi="Arial" w:cs="Arial"/>
                <w:bCs/>
              </w:rPr>
              <w:t>Deletion of references to two amending Acts.</w:t>
            </w:r>
          </w:p>
        </w:tc>
      </w:tr>
      <w:tr w:rsidR="00A410BD" w14:paraId="00C3545B" w14:textId="77777777" w:rsidTr="00473897">
        <w:tc>
          <w:tcPr>
            <w:tcW w:w="1220" w:type="dxa"/>
            <w:gridSpan w:val="2"/>
            <w:tcBorders>
              <w:top w:val="single" w:sz="4" w:space="0" w:color="auto"/>
              <w:left w:val="single" w:sz="18" w:space="0" w:color="auto"/>
              <w:bottom w:val="single" w:sz="4" w:space="0" w:color="auto"/>
            </w:tcBorders>
          </w:tcPr>
          <w:p w14:paraId="2C4D921C" w14:textId="77777777" w:rsidR="00A410BD" w:rsidRDefault="00A410BD" w:rsidP="00A410BD">
            <w:pPr>
              <w:rPr>
                <w:lang w:val="en-AU"/>
              </w:rPr>
            </w:pPr>
            <w:r>
              <w:rPr>
                <w:lang w:val="en-AU"/>
              </w:rPr>
              <w:t>22/01/10</w:t>
            </w:r>
          </w:p>
        </w:tc>
        <w:tc>
          <w:tcPr>
            <w:tcW w:w="836" w:type="dxa"/>
            <w:tcBorders>
              <w:top w:val="single" w:sz="4" w:space="0" w:color="auto"/>
              <w:bottom w:val="single" w:sz="4" w:space="0" w:color="auto"/>
            </w:tcBorders>
          </w:tcPr>
          <w:p w14:paraId="36EB1111" w14:textId="7E8B3CF9"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72FA8B4B" w14:textId="77777777" w:rsidR="00A410BD" w:rsidRDefault="00A410BD" w:rsidP="00A410BD">
            <w:pPr>
              <w:jc w:val="center"/>
              <w:rPr>
                <w:lang w:val="en-AU"/>
              </w:rPr>
            </w:pPr>
            <w:r>
              <w:rPr>
                <w:lang w:val="en-AU"/>
              </w:rPr>
              <w:t>6A.7</w:t>
            </w:r>
          </w:p>
        </w:tc>
        <w:tc>
          <w:tcPr>
            <w:tcW w:w="4798" w:type="dxa"/>
            <w:gridSpan w:val="2"/>
            <w:tcBorders>
              <w:top w:val="single" w:sz="4" w:space="0" w:color="auto"/>
              <w:bottom w:val="single" w:sz="4" w:space="0" w:color="auto"/>
              <w:right w:val="single" w:sz="18" w:space="0" w:color="auto"/>
            </w:tcBorders>
          </w:tcPr>
          <w:p w14:paraId="10BEBF73" w14:textId="77777777" w:rsidR="00A410BD" w:rsidRDefault="00A410BD" w:rsidP="00A410BD">
            <w:pPr>
              <w:jc w:val="both"/>
              <w:rPr>
                <w:rFonts w:ascii="Arial" w:hAnsi="Arial" w:cs="Arial"/>
                <w:bCs/>
              </w:rPr>
            </w:pPr>
            <w:r>
              <w:rPr>
                <w:rFonts w:ascii="Arial" w:hAnsi="Arial" w:cs="Arial"/>
                <w:bCs/>
              </w:rPr>
              <w:t>Deletion of reference to amending Act.</w:t>
            </w:r>
          </w:p>
        </w:tc>
      </w:tr>
      <w:tr w:rsidR="00A410BD" w14:paraId="3F0971D5" w14:textId="77777777" w:rsidTr="00473897">
        <w:tc>
          <w:tcPr>
            <w:tcW w:w="1220" w:type="dxa"/>
            <w:gridSpan w:val="2"/>
            <w:tcBorders>
              <w:top w:val="single" w:sz="4" w:space="0" w:color="auto"/>
              <w:left w:val="single" w:sz="18" w:space="0" w:color="auto"/>
              <w:bottom w:val="single" w:sz="4" w:space="0" w:color="auto"/>
            </w:tcBorders>
          </w:tcPr>
          <w:p w14:paraId="6087D5AA" w14:textId="77777777" w:rsidR="00A410BD" w:rsidRDefault="00A410BD" w:rsidP="00A410BD">
            <w:pPr>
              <w:rPr>
                <w:lang w:val="en-AU"/>
              </w:rPr>
            </w:pPr>
            <w:r>
              <w:rPr>
                <w:lang w:val="en-AU"/>
              </w:rPr>
              <w:t>22/01/10</w:t>
            </w:r>
          </w:p>
        </w:tc>
        <w:tc>
          <w:tcPr>
            <w:tcW w:w="836" w:type="dxa"/>
            <w:tcBorders>
              <w:top w:val="single" w:sz="4" w:space="0" w:color="auto"/>
              <w:bottom w:val="single" w:sz="4" w:space="0" w:color="auto"/>
            </w:tcBorders>
          </w:tcPr>
          <w:p w14:paraId="561CB3D9" w14:textId="60C2BBEE"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262C7003" w14:textId="77777777" w:rsidR="00A410BD" w:rsidRDefault="00A410BD" w:rsidP="00A410BD">
            <w:pPr>
              <w:jc w:val="center"/>
              <w:rPr>
                <w:lang w:val="en-AU"/>
              </w:rPr>
            </w:pPr>
            <w:r>
              <w:rPr>
                <w:lang w:val="en-AU"/>
              </w:rPr>
              <w:t>6A.9.6</w:t>
            </w:r>
          </w:p>
        </w:tc>
        <w:tc>
          <w:tcPr>
            <w:tcW w:w="4798" w:type="dxa"/>
            <w:gridSpan w:val="2"/>
            <w:tcBorders>
              <w:top w:val="single" w:sz="4" w:space="0" w:color="auto"/>
              <w:bottom w:val="single" w:sz="4" w:space="0" w:color="auto"/>
              <w:right w:val="single" w:sz="18" w:space="0" w:color="auto"/>
            </w:tcBorders>
          </w:tcPr>
          <w:p w14:paraId="11D1F750" w14:textId="77777777" w:rsidR="00A410BD" w:rsidRDefault="00A410BD" w:rsidP="00A410BD">
            <w:pPr>
              <w:jc w:val="both"/>
              <w:rPr>
                <w:rFonts w:ascii="Arial" w:hAnsi="Arial" w:cs="Arial"/>
                <w:bCs/>
              </w:rPr>
            </w:pPr>
            <w:r>
              <w:rPr>
                <w:rFonts w:ascii="Arial" w:hAnsi="Arial" w:cs="Arial"/>
                <w:bCs/>
              </w:rPr>
              <w:t>Amended commentary to ss.65(1) &amp; 65(2) of the FVPA.</w:t>
            </w:r>
          </w:p>
        </w:tc>
      </w:tr>
      <w:tr w:rsidR="00A410BD" w14:paraId="0767CFE8" w14:textId="77777777" w:rsidTr="00473897">
        <w:tc>
          <w:tcPr>
            <w:tcW w:w="1220" w:type="dxa"/>
            <w:gridSpan w:val="2"/>
            <w:tcBorders>
              <w:top w:val="single" w:sz="4" w:space="0" w:color="auto"/>
              <w:left w:val="single" w:sz="18" w:space="0" w:color="auto"/>
              <w:bottom w:val="single" w:sz="4" w:space="0" w:color="auto"/>
            </w:tcBorders>
          </w:tcPr>
          <w:p w14:paraId="6860D3F0" w14:textId="77777777" w:rsidR="00A410BD" w:rsidRDefault="00A410BD" w:rsidP="00A410BD">
            <w:pPr>
              <w:rPr>
                <w:lang w:val="en-AU"/>
              </w:rPr>
            </w:pPr>
            <w:r>
              <w:rPr>
                <w:lang w:val="en-AU"/>
              </w:rPr>
              <w:t>22/01/10</w:t>
            </w:r>
          </w:p>
        </w:tc>
        <w:tc>
          <w:tcPr>
            <w:tcW w:w="836" w:type="dxa"/>
            <w:tcBorders>
              <w:top w:val="single" w:sz="4" w:space="0" w:color="auto"/>
              <w:bottom w:val="single" w:sz="4" w:space="0" w:color="auto"/>
            </w:tcBorders>
          </w:tcPr>
          <w:p w14:paraId="65AF9D0A" w14:textId="74719E0B"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1D287655" w14:textId="77777777" w:rsidR="00A410BD" w:rsidRDefault="00A410BD" w:rsidP="00A410BD">
            <w:pPr>
              <w:jc w:val="center"/>
              <w:rPr>
                <w:lang w:val="en-AU"/>
              </w:rPr>
            </w:pPr>
            <w:r>
              <w:rPr>
                <w:lang w:val="en-AU"/>
              </w:rPr>
              <w:t>6A.19</w:t>
            </w:r>
          </w:p>
        </w:tc>
        <w:tc>
          <w:tcPr>
            <w:tcW w:w="4798" w:type="dxa"/>
            <w:gridSpan w:val="2"/>
            <w:tcBorders>
              <w:top w:val="single" w:sz="4" w:space="0" w:color="auto"/>
              <w:bottom w:val="single" w:sz="4" w:space="0" w:color="auto"/>
              <w:right w:val="single" w:sz="18" w:space="0" w:color="auto"/>
            </w:tcBorders>
          </w:tcPr>
          <w:p w14:paraId="34504B5C" w14:textId="77777777" w:rsidR="00A410BD" w:rsidRDefault="00A410BD" w:rsidP="00A410BD">
            <w:pPr>
              <w:jc w:val="both"/>
              <w:rPr>
                <w:rFonts w:ascii="Arial" w:hAnsi="Arial" w:cs="Arial"/>
                <w:bCs/>
              </w:rPr>
            </w:pPr>
            <w:r>
              <w:rPr>
                <w:rFonts w:ascii="Arial" w:hAnsi="Arial" w:cs="Arial"/>
                <w:bCs/>
              </w:rPr>
              <w:t>Deletion of references to ss.243-244 of the FVPA (now repealed) and addition of references to ss.359-366 of the Criminal Procedure Act 2009 (Vic).</w:t>
            </w:r>
          </w:p>
        </w:tc>
      </w:tr>
      <w:tr w:rsidR="00A410BD" w14:paraId="38BEEA3A" w14:textId="77777777" w:rsidTr="00473897">
        <w:tc>
          <w:tcPr>
            <w:tcW w:w="1220" w:type="dxa"/>
            <w:gridSpan w:val="2"/>
            <w:tcBorders>
              <w:top w:val="single" w:sz="4" w:space="0" w:color="auto"/>
              <w:left w:val="single" w:sz="18" w:space="0" w:color="auto"/>
              <w:bottom w:val="single" w:sz="4" w:space="0" w:color="auto"/>
            </w:tcBorders>
          </w:tcPr>
          <w:p w14:paraId="349FB5B3" w14:textId="77777777" w:rsidR="00A410BD" w:rsidRDefault="00A410BD" w:rsidP="00A410BD">
            <w:pPr>
              <w:rPr>
                <w:lang w:val="en-AU"/>
              </w:rPr>
            </w:pPr>
            <w:r>
              <w:rPr>
                <w:lang w:val="en-AU"/>
              </w:rPr>
              <w:t>21/01/10</w:t>
            </w:r>
          </w:p>
        </w:tc>
        <w:tc>
          <w:tcPr>
            <w:tcW w:w="836" w:type="dxa"/>
            <w:tcBorders>
              <w:top w:val="single" w:sz="4" w:space="0" w:color="auto"/>
              <w:bottom w:val="single" w:sz="4" w:space="0" w:color="auto"/>
            </w:tcBorders>
          </w:tcPr>
          <w:p w14:paraId="6E0A5344" w14:textId="4A874D7D"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1D293D3C" w14:textId="77777777" w:rsidR="00A410BD" w:rsidRDefault="00A410BD" w:rsidP="00A410BD">
            <w:pPr>
              <w:jc w:val="center"/>
              <w:rPr>
                <w:lang w:val="en-AU"/>
              </w:rPr>
            </w:pPr>
            <w:r>
              <w:rPr>
                <w:lang w:val="en-AU"/>
              </w:rPr>
              <w:t>10.2</w:t>
            </w:r>
          </w:p>
          <w:p w14:paraId="521EDF11" w14:textId="77777777" w:rsidR="00A410BD" w:rsidRDefault="00A410BD" w:rsidP="00A410BD">
            <w:pPr>
              <w:jc w:val="center"/>
              <w:rPr>
                <w:lang w:val="en-AU"/>
              </w:rPr>
            </w:pPr>
            <w:r>
              <w:rPr>
                <w:lang w:val="en-AU"/>
              </w:rPr>
              <w:t>10.2.1</w:t>
            </w:r>
          </w:p>
          <w:p w14:paraId="056078D4" w14:textId="77777777" w:rsidR="00A410BD" w:rsidRDefault="00A410BD" w:rsidP="00A410BD">
            <w:pPr>
              <w:jc w:val="center"/>
              <w:rPr>
                <w:lang w:val="en-AU"/>
              </w:rPr>
            </w:pPr>
            <w:r>
              <w:rPr>
                <w:lang w:val="en-AU"/>
              </w:rPr>
              <w:t>10.2.4</w:t>
            </w:r>
          </w:p>
          <w:p w14:paraId="610814D6" w14:textId="77777777" w:rsidR="00A410BD" w:rsidRDefault="00A410BD" w:rsidP="00A410BD">
            <w:pPr>
              <w:jc w:val="center"/>
              <w:rPr>
                <w:lang w:val="en-AU"/>
              </w:rPr>
            </w:pPr>
            <w:r>
              <w:rPr>
                <w:lang w:val="en-AU"/>
              </w:rPr>
              <w:t>10.3.2</w:t>
            </w:r>
          </w:p>
          <w:p w14:paraId="0E143BF3" w14:textId="77777777" w:rsidR="00A410BD" w:rsidRDefault="00A410BD" w:rsidP="00A410BD">
            <w:pPr>
              <w:jc w:val="center"/>
              <w:rPr>
                <w:lang w:val="en-AU"/>
              </w:rPr>
            </w:pPr>
            <w:r>
              <w:rPr>
                <w:lang w:val="en-AU"/>
              </w:rPr>
              <w:t>10.3.3</w:t>
            </w:r>
          </w:p>
          <w:p w14:paraId="394C8376" w14:textId="77777777" w:rsidR="00A410BD" w:rsidRDefault="00A410BD" w:rsidP="00A410BD">
            <w:pPr>
              <w:jc w:val="center"/>
              <w:rPr>
                <w:lang w:val="en-AU"/>
              </w:rPr>
            </w:pPr>
            <w:r>
              <w:rPr>
                <w:lang w:val="en-AU"/>
              </w:rPr>
              <w:t>10.3.4</w:t>
            </w:r>
          </w:p>
          <w:p w14:paraId="475C29D2" w14:textId="77777777" w:rsidR="00A410BD" w:rsidRDefault="00A410BD" w:rsidP="00A410BD">
            <w:pPr>
              <w:jc w:val="center"/>
              <w:rPr>
                <w:lang w:val="en-AU"/>
              </w:rPr>
            </w:pPr>
            <w:r>
              <w:rPr>
                <w:lang w:val="en-AU"/>
              </w:rPr>
              <w:t>10.3.5</w:t>
            </w:r>
          </w:p>
        </w:tc>
        <w:tc>
          <w:tcPr>
            <w:tcW w:w="4798" w:type="dxa"/>
            <w:gridSpan w:val="2"/>
            <w:tcBorders>
              <w:top w:val="single" w:sz="4" w:space="0" w:color="auto"/>
              <w:bottom w:val="single" w:sz="4" w:space="0" w:color="auto"/>
              <w:right w:val="single" w:sz="18" w:space="0" w:color="auto"/>
            </w:tcBorders>
          </w:tcPr>
          <w:p w14:paraId="35BD42F8" w14:textId="77777777" w:rsidR="00A410BD" w:rsidRDefault="00A410BD" w:rsidP="00A410BD">
            <w:pPr>
              <w:jc w:val="both"/>
              <w:rPr>
                <w:rFonts w:ascii="Arial" w:hAnsi="Arial" w:cs="Arial"/>
                <w:bCs/>
              </w:rPr>
            </w:pPr>
            <w:r>
              <w:rPr>
                <w:rFonts w:ascii="Arial" w:hAnsi="Arial" w:cs="Arial"/>
                <w:bCs/>
              </w:rPr>
              <w:t>Minor changes of wording to reflect the fact that the Criminal Procedure Act 2009 (Vic) (‘the CPA’) came into operation on 01/01/2010.</w:t>
            </w:r>
          </w:p>
        </w:tc>
      </w:tr>
      <w:tr w:rsidR="00A410BD" w14:paraId="0F0BD2E0" w14:textId="77777777" w:rsidTr="00473897">
        <w:tc>
          <w:tcPr>
            <w:tcW w:w="1220" w:type="dxa"/>
            <w:gridSpan w:val="2"/>
            <w:tcBorders>
              <w:top w:val="single" w:sz="4" w:space="0" w:color="auto"/>
              <w:left w:val="single" w:sz="18" w:space="0" w:color="auto"/>
              <w:bottom w:val="single" w:sz="4" w:space="0" w:color="auto"/>
            </w:tcBorders>
          </w:tcPr>
          <w:p w14:paraId="0F2C8D83" w14:textId="77777777" w:rsidR="00A410BD" w:rsidRDefault="00A410BD" w:rsidP="00A410BD">
            <w:pPr>
              <w:rPr>
                <w:lang w:val="en-AU"/>
              </w:rPr>
            </w:pPr>
            <w:r>
              <w:rPr>
                <w:lang w:val="en-AU"/>
              </w:rPr>
              <w:t>21/01/10</w:t>
            </w:r>
          </w:p>
        </w:tc>
        <w:tc>
          <w:tcPr>
            <w:tcW w:w="836" w:type="dxa"/>
            <w:tcBorders>
              <w:top w:val="single" w:sz="4" w:space="0" w:color="auto"/>
              <w:bottom w:val="single" w:sz="4" w:space="0" w:color="auto"/>
            </w:tcBorders>
          </w:tcPr>
          <w:p w14:paraId="3B3D9748" w14:textId="7EC535CF"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44E183F1" w14:textId="77777777" w:rsidR="00A410BD" w:rsidRDefault="00A410BD" w:rsidP="00A410BD">
            <w:pPr>
              <w:jc w:val="center"/>
              <w:rPr>
                <w:lang w:val="en-AU"/>
              </w:rPr>
            </w:pPr>
            <w:r>
              <w:rPr>
                <w:lang w:val="en-AU"/>
              </w:rPr>
              <w:t>10.2.2</w:t>
            </w:r>
          </w:p>
        </w:tc>
        <w:tc>
          <w:tcPr>
            <w:tcW w:w="4798" w:type="dxa"/>
            <w:gridSpan w:val="2"/>
            <w:tcBorders>
              <w:top w:val="single" w:sz="4" w:space="0" w:color="auto"/>
              <w:bottom w:val="single" w:sz="4" w:space="0" w:color="auto"/>
              <w:right w:val="single" w:sz="18" w:space="0" w:color="auto"/>
            </w:tcBorders>
          </w:tcPr>
          <w:p w14:paraId="1A8F85C7" w14:textId="77777777" w:rsidR="00A410BD" w:rsidRDefault="00A410BD" w:rsidP="00A410BD">
            <w:pPr>
              <w:jc w:val="both"/>
              <w:rPr>
                <w:rFonts w:ascii="Arial" w:hAnsi="Arial" w:cs="Arial"/>
                <w:bCs/>
              </w:rPr>
            </w:pPr>
            <w:r>
              <w:rPr>
                <w:rFonts w:ascii="Arial" w:hAnsi="Arial" w:cs="Arial"/>
                <w:bCs/>
              </w:rPr>
              <w:t>Move old paragraph 10.2.2 to 10.2.6.  Old paragraph 10.2.3 “Nature” moved to 10.2.2 and renamed “Nature of committal proceeding”.  Added reference to s.155 of the CPA.</w:t>
            </w:r>
          </w:p>
        </w:tc>
      </w:tr>
      <w:tr w:rsidR="00A410BD" w14:paraId="472ADE53" w14:textId="77777777" w:rsidTr="00473897">
        <w:tc>
          <w:tcPr>
            <w:tcW w:w="1220" w:type="dxa"/>
            <w:gridSpan w:val="2"/>
            <w:tcBorders>
              <w:top w:val="single" w:sz="4" w:space="0" w:color="auto"/>
              <w:left w:val="single" w:sz="18" w:space="0" w:color="auto"/>
              <w:bottom w:val="single" w:sz="4" w:space="0" w:color="auto"/>
            </w:tcBorders>
          </w:tcPr>
          <w:p w14:paraId="53A59BF6" w14:textId="77777777" w:rsidR="00A410BD" w:rsidRDefault="00A410BD" w:rsidP="00A410BD">
            <w:pPr>
              <w:rPr>
                <w:lang w:val="en-AU"/>
              </w:rPr>
            </w:pPr>
            <w:r>
              <w:rPr>
                <w:lang w:val="en-AU"/>
              </w:rPr>
              <w:t>21/01/10</w:t>
            </w:r>
          </w:p>
        </w:tc>
        <w:tc>
          <w:tcPr>
            <w:tcW w:w="836" w:type="dxa"/>
            <w:tcBorders>
              <w:top w:val="single" w:sz="4" w:space="0" w:color="auto"/>
              <w:bottom w:val="single" w:sz="4" w:space="0" w:color="auto"/>
            </w:tcBorders>
          </w:tcPr>
          <w:p w14:paraId="135D1C3D" w14:textId="2ED28EF6"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76110AE7" w14:textId="77777777" w:rsidR="00A410BD" w:rsidRDefault="00A410BD" w:rsidP="00A410BD">
            <w:pPr>
              <w:jc w:val="center"/>
              <w:rPr>
                <w:lang w:val="en-AU"/>
              </w:rPr>
            </w:pPr>
            <w:r>
              <w:rPr>
                <w:lang w:val="en-AU"/>
              </w:rPr>
              <w:t>10.2.3</w:t>
            </w:r>
          </w:p>
        </w:tc>
        <w:tc>
          <w:tcPr>
            <w:tcW w:w="4798" w:type="dxa"/>
            <w:gridSpan w:val="2"/>
            <w:tcBorders>
              <w:top w:val="single" w:sz="4" w:space="0" w:color="auto"/>
              <w:bottom w:val="single" w:sz="4" w:space="0" w:color="auto"/>
              <w:right w:val="single" w:sz="18" w:space="0" w:color="auto"/>
            </w:tcBorders>
          </w:tcPr>
          <w:p w14:paraId="06DC2959" w14:textId="77777777" w:rsidR="00A410BD" w:rsidRDefault="00A410BD" w:rsidP="00A410BD">
            <w:pPr>
              <w:jc w:val="both"/>
              <w:rPr>
                <w:rFonts w:ascii="Arial" w:hAnsi="Arial" w:cs="Arial"/>
                <w:bCs/>
              </w:rPr>
            </w:pPr>
            <w:r>
              <w:rPr>
                <w:rFonts w:ascii="Arial" w:hAnsi="Arial" w:cs="Arial"/>
                <w:bCs/>
              </w:rPr>
              <w:t>New paragraph headed “Hearings, case direction and procedure”.  New commentary on ss.100-144 &amp; 153 of the CPA replacing old references to the now repealed Schedule 5 of the Magistrates’ Court Act 1989 (Vic).</w:t>
            </w:r>
          </w:p>
        </w:tc>
      </w:tr>
      <w:tr w:rsidR="00A410BD" w14:paraId="6F4B8F4C" w14:textId="77777777" w:rsidTr="00473897">
        <w:tc>
          <w:tcPr>
            <w:tcW w:w="1220" w:type="dxa"/>
            <w:gridSpan w:val="2"/>
            <w:tcBorders>
              <w:top w:val="single" w:sz="4" w:space="0" w:color="auto"/>
              <w:left w:val="single" w:sz="18" w:space="0" w:color="auto"/>
              <w:bottom w:val="single" w:sz="4" w:space="0" w:color="auto"/>
            </w:tcBorders>
          </w:tcPr>
          <w:p w14:paraId="529FE952" w14:textId="77777777" w:rsidR="00A410BD" w:rsidRDefault="00A410BD" w:rsidP="00A410BD">
            <w:pPr>
              <w:rPr>
                <w:lang w:val="en-AU"/>
              </w:rPr>
            </w:pPr>
            <w:r>
              <w:rPr>
                <w:lang w:val="en-AU"/>
              </w:rPr>
              <w:t>21/01/10</w:t>
            </w:r>
          </w:p>
        </w:tc>
        <w:tc>
          <w:tcPr>
            <w:tcW w:w="836" w:type="dxa"/>
            <w:tcBorders>
              <w:top w:val="single" w:sz="4" w:space="0" w:color="auto"/>
              <w:bottom w:val="single" w:sz="4" w:space="0" w:color="auto"/>
            </w:tcBorders>
          </w:tcPr>
          <w:p w14:paraId="5BC6E074" w14:textId="04C943B0"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779DB108" w14:textId="77777777" w:rsidR="00A410BD" w:rsidRDefault="00A410BD" w:rsidP="00A410BD">
            <w:pPr>
              <w:jc w:val="center"/>
              <w:rPr>
                <w:lang w:val="en-AU"/>
              </w:rPr>
            </w:pPr>
            <w:r>
              <w:rPr>
                <w:lang w:val="en-AU"/>
              </w:rPr>
              <w:t>10.2.5</w:t>
            </w:r>
          </w:p>
        </w:tc>
        <w:tc>
          <w:tcPr>
            <w:tcW w:w="4798" w:type="dxa"/>
            <w:gridSpan w:val="2"/>
            <w:tcBorders>
              <w:top w:val="single" w:sz="4" w:space="0" w:color="auto"/>
              <w:bottom w:val="single" w:sz="4" w:space="0" w:color="auto"/>
              <w:right w:val="single" w:sz="18" w:space="0" w:color="auto"/>
            </w:tcBorders>
          </w:tcPr>
          <w:p w14:paraId="779D7983" w14:textId="77777777" w:rsidR="00A410BD" w:rsidRDefault="00A410BD" w:rsidP="00A410BD">
            <w:pPr>
              <w:jc w:val="both"/>
              <w:rPr>
                <w:rFonts w:ascii="Arial" w:hAnsi="Arial" w:cs="Arial"/>
                <w:bCs/>
              </w:rPr>
            </w:pPr>
            <w:r>
              <w:rPr>
                <w:rFonts w:ascii="Arial" w:hAnsi="Arial" w:cs="Arial"/>
                <w:bCs/>
              </w:rPr>
              <w:t>Paragraph renamed “Determination of committal proceeding – Test for committing for trial”.  New commentary on ss.141-145 of the CPA.</w:t>
            </w:r>
          </w:p>
        </w:tc>
      </w:tr>
      <w:tr w:rsidR="00A410BD" w14:paraId="340E679C" w14:textId="77777777" w:rsidTr="00473897">
        <w:tc>
          <w:tcPr>
            <w:tcW w:w="1220" w:type="dxa"/>
            <w:gridSpan w:val="2"/>
            <w:tcBorders>
              <w:top w:val="single" w:sz="4" w:space="0" w:color="auto"/>
              <w:left w:val="single" w:sz="18" w:space="0" w:color="auto"/>
              <w:bottom w:val="single" w:sz="4" w:space="0" w:color="auto"/>
            </w:tcBorders>
          </w:tcPr>
          <w:p w14:paraId="40C5486D" w14:textId="77777777" w:rsidR="00A410BD" w:rsidRDefault="00A410BD" w:rsidP="00A410BD">
            <w:pPr>
              <w:rPr>
                <w:lang w:val="en-AU"/>
              </w:rPr>
            </w:pPr>
            <w:r>
              <w:rPr>
                <w:lang w:val="en-AU"/>
              </w:rPr>
              <w:t>21/01/10</w:t>
            </w:r>
          </w:p>
        </w:tc>
        <w:tc>
          <w:tcPr>
            <w:tcW w:w="836" w:type="dxa"/>
            <w:tcBorders>
              <w:top w:val="single" w:sz="4" w:space="0" w:color="auto"/>
              <w:bottom w:val="single" w:sz="4" w:space="0" w:color="auto"/>
            </w:tcBorders>
          </w:tcPr>
          <w:p w14:paraId="6B785423" w14:textId="1D1B5979"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0240BB0E" w14:textId="77777777" w:rsidR="00A410BD" w:rsidRDefault="00A410BD" w:rsidP="00A410BD">
            <w:pPr>
              <w:jc w:val="center"/>
              <w:rPr>
                <w:lang w:val="en-AU"/>
              </w:rPr>
            </w:pPr>
            <w:r>
              <w:rPr>
                <w:lang w:val="en-AU"/>
              </w:rPr>
              <w:t>10.2.6</w:t>
            </w:r>
          </w:p>
        </w:tc>
        <w:tc>
          <w:tcPr>
            <w:tcW w:w="4798" w:type="dxa"/>
            <w:gridSpan w:val="2"/>
            <w:tcBorders>
              <w:top w:val="single" w:sz="4" w:space="0" w:color="auto"/>
              <w:bottom w:val="single" w:sz="4" w:space="0" w:color="auto"/>
              <w:right w:val="single" w:sz="18" w:space="0" w:color="auto"/>
            </w:tcBorders>
          </w:tcPr>
          <w:p w14:paraId="0854B0C7" w14:textId="77777777" w:rsidR="00A410BD" w:rsidRDefault="00A410BD" w:rsidP="00A410BD">
            <w:pPr>
              <w:jc w:val="both"/>
              <w:rPr>
                <w:rFonts w:ascii="Arial" w:hAnsi="Arial" w:cs="Arial"/>
                <w:bCs/>
              </w:rPr>
            </w:pPr>
            <w:r>
              <w:rPr>
                <w:rFonts w:ascii="Arial" w:hAnsi="Arial" w:cs="Arial"/>
                <w:bCs/>
              </w:rPr>
              <w:t>Renumbered paragraph – formerly 10.2.2.</w:t>
            </w:r>
          </w:p>
        </w:tc>
      </w:tr>
      <w:tr w:rsidR="00A410BD" w14:paraId="2D19F874" w14:textId="77777777" w:rsidTr="00473897">
        <w:tc>
          <w:tcPr>
            <w:tcW w:w="1220" w:type="dxa"/>
            <w:gridSpan w:val="2"/>
            <w:tcBorders>
              <w:top w:val="single" w:sz="4" w:space="0" w:color="auto"/>
              <w:left w:val="single" w:sz="18" w:space="0" w:color="auto"/>
              <w:bottom w:val="single" w:sz="4" w:space="0" w:color="auto"/>
            </w:tcBorders>
          </w:tcPr>
          <w:p w14:paraId="27A9A7AD" w14:textId="77777777" w:rsidR="00A410BD" w:rsidRDefault="00A410BD" w:rsidP="00A410BD">
            <w:pPr>
              <w:keepNext/>
              <w:keepLines/>
              <w:rPr>
                <w:lang w:val="en-AU"/>
              </w:rPr>
            </w:pPr>
            <w:r>
              <w:rPr>
                <w:lang w:val="en-AU"/>
              </w:rPr>
              <w:t>21/01/10</w:t>
            </w:r>
          </w:p>
        </w:tc>
        <w:tc>
          <w:tcPr>
            <w:tcW w:w="836" w:type="dxa"/>
            <w:tcBorders>
              <w:top w:val="single" w:sz="4" w:space="0" w:color="auto"/>
              <w:bottom w:val="single" w:sz="4" w:space="0" w:color="auto"/>
            </w:tcBorders>
          </w:tcPr>
          <w:p w14:paraId="3292648A" w14:textId="7BEBACAE" w:rsidR="00A410BD" w:rsidRDefault="00A410BD" w:rsidP="00A410BD">
            <w:pPr>
              <w:keepNext/>
              <w:keepLines/>
              <w:jc w:val="center"/>
              <w:rPr>
                <w:lang w:val="en-AU"/>
              </w:rPr>
            </w:pPr>
            <w:r>
              <w:rPr>
                <w:lang w:val="en-AU"/>
              </w:rPr>
              <w:t>10</w:t>
            </w:r>
          </w:p>
        </w:tc>
        <w:tc>
          <w:tcPr>
            <w:tcW w:w="1439" w:type="dxa"/>
            <w:tcBorders>
              <w:top w:val="single" w:sz="4" w:space="0" w:color="auto"/>
              <w:bottom w:val="single" w:sz="4" w:space="0" w:color="auto"/>
            </w:tcBorders>
          </w:tcPr>
          <w:p w14:paraId="3527C54F" w14:textId="77777777" w:rsidR="00A410BD" w:rsidRDefault="00A410BD" w:rsidP="00A410BD">
            <w:pPr>
              <w:keepNext/>
              <w:keepLines/>
              <w:jc w:val="center"/>
              <w:rPr>
                <w:lang w:val="en-AU"/>
              </w:rPr>
            </w:pPr>
            <w:r>
              <w:rPr>
                <w:lang w:val="en-AU"/>
              </w:rPr>
              <w:t>10.2.7</w:t>
            </w:r>
          </w:p>
        </w:tc>
        <w:tc>
          <w:tcPr>
            <w:tcW w:w="4798" w:type="dxa"/>
            <w:gridSpan w:val="2"/>
            <w:tcBorders>
              <w:top w:val="single" w:sz="4" w:space="0" w:color="auto"/>
              <w:bottom w:val="single" w:sz="4" w:space="0" w:color="auto"/>
              <w:right w:val="single" w:sz="18" w:space="0" w:color="auto"/>
            </w:tcBorders>
          </w:tcPr>
          <w:p w14:paraId="51C92840" w14:textId="77777777" w:rsidR="00A410BD" w:rsidRDefault="00A410BD" w:rsidP="00A410BD">
            <w:pPr>
              <w:keepNext/>
              <w:keepLines/>
              <w:jc w:val="both"/>
              <w:rPr>
                <w:rFonts w:ascii="Arial" w:hAnsi="Arial" w:cs="Arial"/>
                <w:bCs/>
              </w:rPr>
            </w:pPr>
            <w:r>
              <w:rPr>
                <w:rFonts w:ascii="Arial" w:hAnsi="Arial" w:cs="Arial"/>
                <w:bCs/>
              </w:rPr>
              <w:t>Renumbered paragraph – formerly 10.2.6.  Paragraph renamed “Taking evidence after accused committed for trial – ‘Basha’ inquiry”.  Commentary on ss.149-152 of the CPA.</w:t>
            </w:r>
          </w:p>
        </w:tc>
      </w:tr>
      <w:tr w:rsidR="00A410BD" w14:paraId="71E1A646" w14:textId="77777777" w:rsidTr="00473897">
        <w:tc>
          <w:tcPr>
            <w:tcW w:w="1220" w:type="dxa"/>
            <w:gridSpan w:val="2"/>
            <w:tcBorders>
              <w:top w:val="single" w:sz="4" w:space="0" w:color="auto"/>
              <w:left w:val="single" w:sz="18" w:space="0" w:color="auto"/>
              <w:bottom w:val="single" w:sz="4" w:space="0" w:color="auto"/>
            </w:tcBorders>
          </w:tcPr>
          <w:p w14:paraId="585D4A2A" w14:textId="77777777" w:rsidR="00A410BD" w:rsidRDefault="00A410BD" w:rsidP="00A410BD">
            <w:pPr>
              <w:rPr>
                <w:lang w:val="en-AU"/>
              </w:rPr>
            </w:pPr>
            <w:r>
              <w:rPr>
                <w:lang w:val="en-AU"/>
              </w:rPr>
              <w:t>18/01/10</w:t>
            </w:r>
          </w:p>
        </w:tc>
        <w:tc>
          <w:tcPr>
            <w:tcW w:w="836" w:type="dxa"/>
            <w:tcBorders>
              <w:top w:val="single" w:sz="4" w:space="0" w:color="auto"/>
              <w:bottom w:val="single" w:sz="4" w:space="0" w:color="auto"/>
            </w:tcBorders>
          </w:tcPr>
          <w:p w14:paraId="0DF306CD" w14:textId="649C5671" w:rsidR="00A410BD" w:rsidRDefault="00A410BD" w:rsidP="00A410BD">
            <w:pPr>
              <w:jc w:val="center"/>
              <w:rPr>
                <w:lang w:val="en-AU"/>
              </w:rPr>
            </w:pPr>
            <w:r>
              <w:rPr>
                <w:lang w:val="en-AU"/>
              </w:rPr>
              <w:t>1</w:t>
            </w:r>
          </w:p>
        </w:tc>
        <w:tc>
          <w:tcPr>
            <w:tcW w:w="1439" w:type="dxa"/>
            <w:tcBorders>
              <w:top w:val="single" w:sz="4" w:space="0" w:color="auto"/>
              <w:bottom w:val="single" w:sz="4" w:space="0" w:color="auto"/>
            </w:tcBorders>
          </w:tcPr>
          <w:p w14:paraId="3F589C46" w14:textId="77777777" w:rsidR="00A410BD" w:rsidRDefault="00A410BD" w:rsidP="00A410BD">
            <w:pPr>
              <w:jc w:val="center"/>
              <w:rPr>
                <w:lang w:val="en-AU"/>
              </w:rPr>
            </w:pPr>
            <w:r>
              <w:rPr>
                <w:lang w:val="en-AU"/>
              </w:rPr>
              <w:t>1.2.1</w:t>
            </w:r>
          </w:p>
        </w:tc>
        <w:tc>
          <w:tcPr>
            <w:tcW w:w="4798" w:type="dxa"/>
            <w:gridSpan w:val="2"/>
            <w:tcBorders>
              <w:top w:val="single" w:sz="4" w:space="0" w:color="auto"/>
              <w:bottom w:val="single" w:sz="4" w:space="0" w:color="auto"/>
              <w:right w:val="single" w:sz="18" w:space="0" w:color="auto"/>
            </w:tcBorders>
          </w:tcPr>
          <w:p w14:paraId="456FECF1" w14:textId="77777777" w:rsidR="00A410BD" w:rsidRDefault="00A410BD" w:rsidP="00A410BD">
            <w:pPr>
              <w:jc w:val="both"/>
              <w:rPr>
                <w:rFonts w:ascii="Arial" w:hAnsi="Arial" w:cs="Arial"/>
                <w:bCs/>
              </w:rPr>
            </w:pPr>
            <w:r>
              <w:rPr>
                <w:rFonts w:ascii="Arial" w:hAnsi="Arial" w:cs="Arial"/>
                <w:bCs/>
              </w:rPr>
              <w:t>Changed commentary relating to Children, Youth and Families Regulations 2007 and deletion of references to regs.21, 22, 23 &amp; 27 [now revoked].</w:t>
            </w:r>
          </w:p>
        </w:tc>
      </w:tr>
      <w:tr w:rsidR="00A410BD" w14:paraId="50AF760C" w14:textId="77777777" w:rsidTr="00473897">
        <w:tc>
          <w:tcPr>
            <w:tcW w:w="1220" w:type="dxa"/>
            <w:gridSpan w:val="2"/>
            <w:tcBorders>
              <w:top w:val="single" w:sz="4" w:space="0" w:color="auto"/>
              <w:left w:val="single" w:sz="18" w:space="0" w:color="auto"/>
              <w:bottom w:val="single" w:sz="4" w:space="0" w:color="auto"/>
            </w:tcBorders>
          </w:tcPr>
          <w:p w14:paraId="78B4CBA1" w14:textId="77777777" w:rsidR="00A410BD" w:rsidRDefault="00A410BD" w:rsidP="00A410BD">
            <w:pPr>
              <w:rPr>
                <w:lang w:val="en-AU"/>
              </w:rPr>
            </w:pPr>
            <w:r>
              <w:rPr>
                <w:lang w:val="en-AU"/>
              </w:rPr>
              <w:t>18/01/10</w:t>
            </w:r>
          </w:p>
        </w:tc>
        <w:tc>
          <w:tcPr>
            <w:tcW w:w="836" w:type="dxa"/>
            <w:tcBorders>
              <w:top w:val="single" w:sz="4" w:space="0" w:color="auto"/>
              <w:bottom w:val="single" w:sz="4" w:space="0" w:color="auto"/>
            </w:tcBorders>
          </w:tcPr>
          <w:p w14:paraId="4AF4D799" w14:textId="761BFCEB" w:rsidR="00A410BD" w:rsidRDefault="00A410BD" w:rsidP="00A410BD">
            <w:pPr>
              <w:jc w:val="center"/>
              <w:rPr>
                <w:lang w:val="en-AU"/>
              </w:rPr>
            </w:pPr>
            <w:r>
              <w:rPr>
                <w:lang w:val="en-AU"/>
              </w:rPr>
              <w:t>1</w:t>
            </w:r>
          </w:p>
        </w:tc>
        <w:tc>
          <w:tcPr>
            <w:tcW w:w="1439" w:type="dxa"/>
            <w:tcBorders>
              <w:top w:val="single" w:sz="4" w:space="0" w:color="auto"/>
              <w:bottom w:val="single" w:sz="4" w:space="0" w:color="auto"/>
            </w:tcBorders>
          </w:tcPr>
          <w:p w14:paraId="2DFFE904" w14:textId="77777777" w:rsidR="00A410BD" w:rsidRDefault="00A410BD" w:rsidP="00A410BD">
            <w:pPr>
              <w:jc w:val="center"/>
              <w:rPr>
                <w:lang w:val="en-AU"/>
              </w:rPr>
            </w:pPr>
            <w:r>
              <w:rPr>
                <w:lang w:val="en-AU"/>
              </w:rPr>
              <w:t>1.3</w:t>
            </w:r>
          </w:p>
        </w:tc>
        <w:tc>
          <w:tcPr>
            <w:tcW w:w="4798" w:type="dxa"/>
            <w:gridSpan w:val="2"/>
            <w:tcBorders>
              <w:top w:val="single" w:sz="4" w:space="0" w:color="auto"/>
              <w:bottom w:val="single" w:sz="4" w:space="0" w:color="auto"/>
              <w:right w:val="single" w:sz="18" w:space="0" w:color="auto"/>
            </w:tcBorders>
          </w:tcPr>
          <w:p w14:paraId="4D9B0F86" w14:textId="77777777" w:rsidR="00A410BD" w:rsidRDefault="00A410BD" w:rsidP="00A410BD">
            <w:pPr>
              <w:jc w:val="both"/>
              <w:rPr>
                <w:rFonts w:ascii="Arial" w:hAnsi="Arial" w:cs="Arial"/>
                <w:bCs/>
              </w:rPr>
            </w:pPr>
            <w:r>
              <w:rPr>
                <w:rFonts w:ascii="Arial" w:hAnsi="Arial" w:cs="Arial"/>
                <w:bCs/>
              </w:rPr>
              <w:t>Added reference to power under s.588 to makes rules of Court prescribing forms for the Criminal Division of the Court and empowering the making of rules relating to the practice and procedure of the Criminal Division of the Court.</w:t>
            </w:r>
          </w:p>
        </w:tc>
      </w:tr>
      <w:tr w:rsidR="00A410BD" w14:paraId="5476EF63" w14:textId="77777777" w:rsidTr="00473897">
        <w:tc>
          <w:tcPr>
            <w:tcW w:w="1220" w:type="dxa"/>
            <w:gridSpan w:val="2"/>
            <w:tcBorders>
              <w:top w:val="single" w:sz="4" w:space="0" w:color="auto"/>
              <w:left w:val="single" w:sz="18" w:space="0" w:color="auto"/>
              <w:bottom w:val="single" w:sz="4" w:space="0" w:color="auto"/>
            </w:tcBorders>
          </w:tcPr>
          <w:p w14:paraId="7650998D" w14:textId="77777777" w:rsidR="00A410BD" w:rsidRDefault="00A410BD" w:rsidP="00A410BD">
            <w:pPr>
              <w:rPr>
                <w:lang w:val="en-AU"/>
              </w:rPr>
            </w:pPr>
            <w:r>
              <w:rPr>
                <w:lang w:val="en-AU"/>
              </w:rPr>
              <w:t>18/01/10</w:t>
            </w:r>
          </w:p>
        </w:tc>
        <w:tc>
          <w:tcPr>
            <w:tcW w:w="836" w:type="dxa"/>
            <w:tcBorders>
              <w:top w:val="single" w:sz="4" w:space="0" w:color="auto"/>
              <w:bottom w:val="single" w:sz="4" w:space="0" w:color="auto"/>
            </w:tcBorders>
          </w:tcPr>
          <w:p w14:paraId="0D1FA558" w14:textId="0B29637F" w:rsidR="00A410BD" w:rsidRDefault="00A410BD" w:rsidP="00A410BD">
            <w:pPr>
              <w:jc w:val="center"/>
              <w:rPr>
                <w:lang w:val="en-AU"/>
              </w:rPr>
            </w:pPr>
            <w:r>
              <w:rPr>
                <w:lang w:val="en-AU"/>
              </w:rPr>
              <w:t>1</w:t>
            </w:r>
          </w:p>
        </w:tc>
        <w:tc>
          <w:tcPr>
            <w:tcW w:w="1439" w:type="dxa"/>
            <w:tcBorders>
              <w:top w:val="single" w:sz="4" w:space="0" w:color="auto"/>
              <w:bottom w:val="single" w:sz="4" w:space="0" w:color="auto"/>
            </w:tcBorders>
          </w:tcPr>
          <w:p w14:paraId="1216E2D5" w14:textId="77777777" w:rsidR="00A410BD" w:rsidRDefault="00A410BD" w:rsidP="00A410BD">
            <w:pPr>
              <w:jc w:val="center"/>
              <w:rPr>
                <w:lang w:val="en-AU"/>
              </w:rPr>
            </w:pPr>
            <w:r>
              <w:rPr>
                <w:lang w:val="en-AU"/>
              </w:rPr>
              <w:t>1.3</w:t>
            </w:r>
          </w:p>
        </w:tc>
        <w:tc>
          <w:tcPr>
            <w:tcW w:w="4798" w:type="dxa"/>
            <w:gridSpan w:val="2"/>
            <w:tcBorders>
              <w:top w:val="single" w:sz="4" w:space="0" w:color="auto"/>
              <w:bottom w:val="single" w:sz="4" w:space="0" w:color="auto"/>
              <w:right w:val="single" w:sz="18" w:space="0" w:color="auto"/>
            </w:tcBorders>
          </w:tcPr>
          <w:p w14:paraId="1308D242" w14:textId="77777777" w:rsidR="00A410BD" w:rsidRDefault="00A410BD" w:rsidP="00A410BD">
            <w:pPr>
              <w:jc w:val="both"/>
              <w:rPr>
                <w:rFonts w:ascii="Arial" w:hAnsi="Arial" w:cs="Arial"/>
                <w:bCs/>
              </w:rPr>
            </w:pPr>
            <w:r>
              <w:rPr>
                <w:rFonts w:ascii="Arial" w:hAnsi="Arial" w:cs="Arial"/>
                <w:bCs/>
              </w:rPr>
              <w:t>Added reference to s.590A of the CYFA empowering the making of rules with respect to the Neighbourhood Justice Division of the Court.</w:t>
            </w:r>
          </w:p>
        </w:tc>
      </w:tr>
      <w:tr w:rsidR="00A410BD" w14:paraId="1666E3E3" w14:textId="77777777" w:rsidTr="00473897">
        <w:tc>
          <w:tcPr>
            <w:tcW w:w="1220" w:type="dxa"/>
            <w:gridSpan w:val="2"/>
            <w:tcBorders>
              <w:top w:val="single" w:sz="4" w:space="0" w:color="auto"/>
              <w:left w:val="single" w:sz="18" w:space="0" w:color="auto"/>
              <w:bottom w:val="single" w:sz="4" w:space="0" w:color="auto"/>
            </w:tcBorders>
          </w:tcPr>
          <w:p w14:paraId="71CA98C1" w14:textId="77777777" w:rsidR="00A410BD" w:rsidRDefault="00A410BD" w:rsidP="00A410BD">
            <w:pPr>
              <w:rPr>
                <w:lang w:val="en-AU"/>
              </w:rPr>
            </w:pPr>
            <w:r>
              <w:rPr>
                <w:lang w:val="en-AU"/>
              </w:rPr>
              <w:lastRenderedPageBreak/>
              <w:t>18/01/10</w:t>
            </w:r>
          </w:p>
        </w:tc>
        <w:tc>
          <w:tcPr>
            <w:tcW w:w="836" w:type="dxa"/>
            <w:tcBorders>
              <w:top w:val="single" w:sz="4" w:space="0" w:color="auto"/>
              <w:bottom w:val="single" w:sz="4" w:space="0" w:color="auto"/>
            </w:tcBorders>
          </w:tcPr>
          <w:p w14:paraId="0453249F" w14:textId="5C110B0A" w:rsidR="00A410BD" w:rsidRDefault="00A410BD" w:rsidP="00A410BD">
            <w:pPr>
              <w:jc w:val="center"/>
              <w:rPr>
                <w:lang w:val="en-AU"/>
              </w:rPr>
            </w:pPr>
            <w:r>
              <w:rPr>
                <w:lang w:val="en-AU"/>
              </w:rPr>
              <w:t>1</w:t>
            </w:r>
          </w:p>
        </w:tc>
        <w:tc>
          <w:tcPr>
            <w:tcW w:w="1439" w:type="dxa"/>
            <w:tcBorders>
              <w:top w:val="single" w:sz="4" w:space="0" w:color="auto"/>
              <w:bottom w:val="single" w:sz="4" w:space="0" w:color="auto"/>
            </w:tcBorders>
          </w:tcPr>
          <w:p w14:paraId="04B088A9" w14:textId="77777777" w:rsidR="00A410BD" w:rsidRDefault="00A410BD" w:rsidP="00A410BD">
            <w:pPr>
              <w:jc w:val="center"/>
              <w:rPr>
                <w:lang w:val="en-AU"/>
              </w:rPr>
            </w:pPr>
            <w:r>
              <w:rPr>
                <w:lang w:val="en-AU"/>
              </w:rPr>
              <w:t>1.3</w:t>
            </w:r>
          </w:p>
        </w:tc>
        <w:tc>
          <w:tcPr>
            <w:tcW w:w="4798" w:type="dxa"/>
            <w:gridSpan w:val="2"/>
            <w:tcBorders>
              <w:top w:val="single" w:sz="4" w:space="0" w:color="auto"/>
              <w:bottom w:val="single" w:sz="4" w:space="0" w:color="auto"/>
              <w:right w:val="single" w:sz="18" w:space="0" w:color="auto"/>
            </w:tcBorders>
          </w:tcPr>
          <w:p w14:paraId="037764E9" w14:textId="77777777" w:rsidR="00A410BD" w:rsidRDefault="00A410BD" w:rsidP="00A410BD">
            <w:pPr>
              <w:jc w:val="both"/>
              <w:rPr>
                <w:rFonts w:ascii="Arial" w:hAnsi="Arial" w:cs="Arial"/>
                <w:bCs/>
              </w:rPr>
            </w:pPr>
            <w:r>
              <w:rPr>
                <w:rFonts w:ascii="Arial" w:hAnsi="Arial" w:cs="Arial"/>
                <w:bCs/>
              </w:rPr>
              <w:t xml:space="preserve">Added reference to Children’s Court Criminal Procedure Rules 2009 [S.R.189/2009].  Note advising that Children, Youth and Families (Children’s Court Family Division) Rules [S.R.24/2007] were amended on 01/01/2010 by S.R.186/2009.  </w:t>
            </w:r>
          </w:p>
        </w:tc>
      </w:tr>
      <w:tr w:rsidR="00A410BD" w14:paraId="68A5377A" w14:textId="77777777" w:rsidTr="00473897">
        <w:tc>
          <w:tcPr>
            <w:tcW w:w="1220" w:type="dxa"/>
            <w:gridSpan w:val="2"/>
            <w:tcBorders>
              <w:top w:val="single" w:sz="4" w:space="0" w:color="auto"/>
              <w:left w:val="single" w:sz="18" w:space="0" w:color="auto"/>
              <w:bottom w:val="single" w:sz="4" w:space="0" w:color="auto"/>
            </w:tcBorders>
          </w:tcPr>
          <w:p w14:paraId="04413982" w14:textId="77777777" w:rsidR="00A410BD" w:rsidRDefault="00A410BD" w:rsidP="00A410BD">
            <w:pPr>
              <w:rPr>
                <w:lang w:val="en-AU"/>
              </w:rPr>
            </w:pPr>
            <w:r>
              <w:rPr>
                <w:lang w:val="en-AU"/>
              </w:rPr>
              <w:t>18/01/10</w:t>
            </w:r>
          </w:p>
        </w:tc>
        <w:tc>
          <w:tcPr>
            <w:tcW w:w="836" w:type="dxa"/>
            <w:tcBorders>
              <w:top w:val="single" w:sz="4" w:space="0" w:color="auto"/>
              <w:bottom w:val="single" w:sz="4" w:space="0" w:color="auto"/>
            </w:tcBorders>
          </w:tcPr>
          <w:p w14:paraId="5547F2FD" w14:textId="25F1B5C6" w:rsidR="00A410BD" w:rsidRDefault="00A410BD" w:rsidP="00A410BD">
            <w:pPr>
              <w:jc w:val="center"/>
              <w:rPr>
                <w:lang w:val="en-AU"/>
              </w:rPr>
            </w:pPr>
            <w:r>
              <w:rPr>
                <w:lang w:val="en-AU"/>
              </w:rPr>
              <w:t>1</w:t>
            </w:r>
          </w:p>
        </w:tc>
        <w:tc>
          <w:tcPr>
            <w:tcW w:w="1439" w:type="dxa"/>
            <w:tcBorders>
              <w:top w:val="single" w:sz="4" w:space="0" w:color="auto"/>
              <w:bottom w:val="single" w:sz="4" w:space="0" w:color="auto"/>
            </w:tcBorders>
          </w:tcPr>
          <w:p w14:paraId="4441A7AE" w14:textId="77777777" w:rsidR="00A410BD" w:rsidRDefault="00A410BD" w:rsidP="00A410BD">
            <w:pPr>
              <w:jc w:val="center"/>
              <w:rPr>
                <w:lang w:val="en-AU"/>
              </w:rPr>
            </w:pPr>
            <w:r>
              <w:rPr>
                <w:lang w:val="en-AU"/>
              </w:rPr>
              <w:t>1.3</w:t>
            </w:r>
          </w:p>
        </w:tc>
        <w:tc>
          <w:tcPr>
            <w:tcW w:w="4798" w:type="dxa"/>
            <w:gridSpan w:val="2"/>
            <w:tcBorders>
              <w:top w:val="single" w:sz="4" w:space="0" w:color="auto"/>
              <w:bottom w:val="single" w:sz="4" w:space="0" w:color="auto"/>
              <w:right w:val="single" w:sz="18" w:space="0" w:color="auto"/>
            </w:tcBorders>
          </w:tcPr>
          <w:p w14:paraId="25CA9AE6" w14:textId="77777777" w:rsidR="00A410BD" w:rsidRDefault="00A410BD" w:rsidP="00A410BD">
            <w:pPr>
              <w:jc w:val="both"/>
              <w:rPr>
                <w:rFonts w:ascii="Arial" w:hAnsi="Arial" w:cs="Arial"/>
                <w:bCs/>
              </w:rPr>
            </w:pPr>
            <w:r>
              <w:rPr>
                <w:rFonts w:ascii="Arial" w:hAnsi="Arial" w:cs="Arial"/>
                <w:bCs/>
              </w:rPr>
              <w:t>Added reference to Children’s Court (Evidence – Audio Visual and Audio Linking) Rules 2008 [S.R.11/2008] which replaced rules with the same name made in 1998 [S.R.18/1998].</w:t>
            </w:r>
          </w:p>
        </w:tc>
      </w:tr>
      <w:tr w:rsidR="00A410BD" w14:paraId="17FBF763" w14:textId="77777777" w:rsidTr="00473897">
        <w:tc>
          <w:tcPr>
            <w:tcW w:w="1220" w:type="dxa"/>
            <w:gridSpan w:val="2"/>
            <w:tcBorders>
              <w:top w:val="single" w:sz="4" w:space="0" w:color="auto"/>
              <w:left w:val="single" w:sz="18" w:space="0" w:color="auto"/>
              <w:bottom w:val="single" w:sz="4" w:space="0" w:color="auto"/>
            </w:tcBorders>
          </w:tcPr>
          <w:p w14:paraId="254E3FEE" w14:textId="77777777" w:rsidR="00A410BD" w:rsidRDefault="00A410BD" w:rsidP="00A410BD">
            <w:pPr>
              <w:rPr>
                <w:lang w:val="en-AU"/>
              </w:rPr>
            </w:pPr>
            <w:r>
              <w:rPr>
                <w:lang w:val="en-AU"/>
              </w:rPr>
              <w:t>18/01/10</w:t>
            </w:r>
          </w:p>
        </w:tc>
        <w:tc>
          <w:tcPr>
            <w:tcW w:w="836" w:type="dxa"/>
            <w:tcBorders>
              <w:top w:val="single" w:sz="4" w:space="0" w:color="auto"/>
              <w:bottom w:val="single" w:sz="4" w:space="0" w:color="auto"/>
            </w:tcBorders>
          </w:tcPr>
          <w:p w14:paraId="45F7438F" w14:textId="10CE703C" w:rsidR="00A410BD" w:rsidRDefault="00A410BD" w:rsidP="00A410BD">
            <w:pPr>
              <w:jc w:val="center"/>
              <w:rPr>
                <w:lang w:val="en-AU"/>
              </w:rPr>
            </w:pPr>
            <w:r>
              <w:rPr>
                <w:lang w:val="en-AU"/>
              </w:rPr>
              <w:t>1</w:t>
            </w:r>
          </w:p>
        </w:tc>
        <w:tc>
          <w:tcPr>
            <w:tcW w:w="1439" w:type="dxa"/>
            <w:tcBorders>
              <w:top w:val="single" w:sz="4" w:space="0" w:color="auto"/>
              <w:bottom w:val="single" w:sz="4" w:space="0" w:color="auto"/>
            </w:tcBorders>
          </w:tcPr>
          <w:p w14:paraId="39E7A455" w14:textId="77777777" w:rsidR="00A410BD" w:rsidRDefault="00A410BD" w:rsidP="00A410BD">
            <w:pPr>
              <w:jc w:val="center"/>
              <w:rPr>
                <w:lang w:val="en-AU"/>
              </w:rPr>
            </w:pPr>
            <w:r>
              <w:rPr>
                <w:lang w:val="en-AU"/>
              </w:rPr>
              <w:t>1.4</w:t>
            </w:r>
          </w:p>
        </w:tc>
        <w:tc>
          <w:tcPr>
            <w:tcW w:w="4798" w:type="dxa"/>
            <w:gridSpan w:val="2"/>
            <w:tcBorders>
              <w:top w:val="single" w:sz="4" w:space="0" w:color="auto"/>
              <w:bottom w:val="single" w:sz="4" w:space="0" w:color="auto"/>
              <w:right w:val="single" w:sz="18" w:space="0" w:color="auto"/>
            </w:tcBorders>
          </w:tcPr>
          <w:p w14:paraId="0698337D" w14:textId="77777777" w:rsidR="00A410BD" w:rsidRDefault="00A410BD" w:rsidP="00A410BD">
            <w:pPr>
              <w:jc w:val="both"/>
              <w:rPr>
                <w:rFonts w:ascii="Arial" w:hAnsi="Arial" w:cs="Arial"/>
                <w:bCs/>
              </w:rPr>
            </w:pPr>
            <w:r>
              <w:rPr>
                <w:rFonts w:ascii="Arial" w:hAnsi="Arial" w:cs="Arial"/>
                <w:bCs/>
              </w:rPr>
              <w:t>Section heading amended to “Practice Directions &amp; Practice Notes”.  Deletion of reference to Practice Direction 1 of 1999.</w:t>
            </w:r>
          </w:p>
        </w:tc>
      </w:tr>
      <w:tr w:rsidR="00A410BD" w14:paraId="0578864A" w14:textId="77777777" w:rsidTr="00473897">
        <w:tc>
          <w:tcPr>
            <w:tcW w:w="1220" w:type="dxa"/>
            <w:gridSpan w:val="2"/>
            <w:tcBorders>
              <w:top w:val="single" w:sz="4" w:space="0" w:color="auto"/>
              <w:left w:val="single" w:sz="18" w:space="0" w:color="auto"/>
              <w:bottom w:val="single" w:sz="4" w:space="0" w:color="auto"/>
            </w:tcBorders>
          </w:tcPr>
          <w:p w14:paraId="384E548D" w14:textId="77777777" w:rsidR="00A410BD" w:rsidRDefault="00A410BD" w:rsidP="00A410BD">
            <w:pPr>
              <w:rPr>
                <w:lang w:val="en-AU"/>
              </w:rPr>
            </w:pPr>
            <w:r>
              <w:rPr>
                <w:lang w:val="en-AU"/>
              </w:rPr>
              <w:t>18/01/10</w:t>
            </w:r>
          </w:p>
        </w:tc>
        <w:tc>
          <w:tcPr>
            <w:tcW w:w="836" w:type="dxa"/>
            <w:tcBorders>
              <w:top w:val="single" w:sz="4" w:space="0" w:color="auto"/>
              <w:bottom w:val="single" w:sz="4" w:space="0" w:color="auto"/>
            </w:tcBorders>
          </w:tcPr>
          <w:p w14:paraId="300E78EB" w14:textId="55B3E436" w:rsidR="00A410BD" w:rsidRDefault="00A410BD" w:rsidP="00A410BD">
            <w:pPr>
              <w:jc w:val="center"/>
              <w:rPr>
                <w:lang w:val="en-AU"/>
              </w:rPr>
            </w:pPr>
            <w:r>
              <w:rPr>
                <w:lang w:val="en-AU"/>
              </w:rPr>
              <w:t>1</w:t>
            </w:r>
          </w:p>
        </w:tc>
        <w:tc>
          <w:tcPr>
            <w:tcW w:w="1439" w:type="dxa"/>
            <w:tcBorders>
              <w:top w:val="single" w:sz="4" w:space="0" w:color="auto"/>
              <w:bottom w:val="single" w:sz="4" w:space="0" w:color="auto"/>
            </w:tcBorders>
          </w:tcPr>
          <w:p w14:paraId="3641A517" w14:textId="77777777" w:rsidR="00A410BD" w:rsidRDefault="00A410BD" w:rsidP="00A410BD">
            <w:pPr>
              <w:jc w:val="center"/>
              <w:rPr>
                <w:lang w:val="en-AU"/>
              </w:rPr>
            </w:pPr>
            <w:r>
              <w:rPr>
                <w:lang w:val="en-AU"/>
              </w:rPr>
              <w:t>1.4</w:t>
            </w:r>
          </w:p>
        </w:tc>
        <w:tc>
          <w:tcPr>
            <w:tcW w:w="4798" w:type="dxa"/>
            <w:gridSpan w:val="2"/>
            <w:tcBorders>
              <w:top w:val="single" w:sz="4" w:space="0" w:color="auto"/>
              <w:bottom w:val="single" w:sz="4" w:space="0" w:color="auto"/>
              <w:right w:val="single" w:sz="18" w:space="0" w:color="auto"/>
            </w:tcBorders>
          </w:tcPr>
          <w:p w14:paraId="0F673568" w14:textId="77777777" w:rsidR="00A410BD" w:rsidRDefault="00A410BD" w:rsidP="00A410BD">
            <w:pPr>
              <w:jc w:val="both"/>
              <w:rPr>
                <w:rFonts w:ascii="Arial" w:hAnsi="Arial" w:cs="Arial"/>
                <w:bCs/>
              </w:rPr>
            </w:pPr>
            <w:r>
              <w:rPr>
                <w:rFonts w:ascii="Arial" w:hAnsi="Arial" w:cs="Arial"/>
                <w:bCs/>
              </w:rPr>
              <w:t>Added references to Practice Directions 1 &amp; 2 of 2007, Practice Note 1 of 2008 and Practice Directions 1 &amp; 2 of 2009.</w:t>
            </w:r>
          </w:p>
        </w:tc>
      </w:tr>
      <w:tr w:rsidR="00A410BD" w14:paraId="312C9237" w14:textId="77777777" w:rsidTr="00473897">
        <w:tc>
          <w:tcPr>
            <w:tcW w:w="1220" w:type="dxa"/>
            <w:gridSpan w:val="2"/>
            <w:tcBorders>
              <w:top w:val="single" w:sz="4" w:space="0" w:color="auto"/>
              <w:left w:val="single" w:sz="18" w:space="0" w:color="auto"/>
              <w:bottom w:val="single" w:sz="4" w:space="0" w:color="auto"/>
            </w:tcBorders>
          </w:tcPr>
          <w:p w14:paraId="7BC47E80" w14:textId="77777777" w:rsidR="00A410BD" w:rsidRDefault="00A410BD" w:rsidP="00A410BD">
            <w:pPr>
              <w:rPr>
                <w:lang w:val="en-AU"/>
              </w:rPr>
            </w:pPr>
            <w:r>
              <w:rPr>
                <w:lang w:val="en-AU"/>
              </w:rPr>
              <w:t>15/10/09</w:t>
            </w:r>
          </w:p>
        </w:tc>
        <w:tc>
          <w:tcPr>
            <w:tcW w:w="836" w:type="dxa"/>
            <w:tcBorders>
              <w:top w:val="single" w:sz="4" w:space="0" w:color="auto"/>
              <w:bottom w:val="single" w:sz="4" w:space="0" w:color="auto"/>
            </w:tcBorders>
          </w:tcPr>
          <w:p w14:paraId="3C35E87D" w14:textId="4592EE56" w:rsidR="00A410BD" w:rsidRDefault="00A410BD" w:rsidP="00A410BD">
            <w:pPr>
              <w:jc w:val="center"/>
              <w:rPr>
                <w:lang w:val="en-AU"/>
              </w:rPr>
            </w:pPr>
            <w:r>
              <w:rPr>
                <w:lang w:val="en-AU"/>
              </w:rPr>
              <w:t>1</w:t>
            </w:r>
          </w:p>
        </w:tc>
        <w:tc>
          <w:tcPr>
            <w:tcW w:w="1439" w:type="dxa"/>
            <w:tcBorders>
              <w:top w:val="single" w:sz="4" w:space="0" w:color="auto"/>
              <w:bottom w:val="single" w:sz="4" w:space="0" w:color="auto"/>
            </w:tcBorders>
          </w:tcPr>
          <w:p w14:paraId="7B24E424" w14:textId="77777777" w:rsidR="00A410BD" w:rsidRDefault="00A410BD" w:rsidP="00A410BD">
            <w:pPr>
              <w:jc w:val="center"/>
              <w:rPr>
                <w:lang w:val="en-AU"/>
              </w:rPr>
            </w:pPr>
            <w:r>
              <w:rPr>
                <w:lang w:val="en-AU"/>
              </w:rPr>
              <w:t>1.3</w:t>
            </w:r>
          </w:p>
        </w:tc>
        <w:tc>
          <w:tcPr>
            <w:tcW w:w="4798" w:type="dxa"/>
            <w:gridSpan w:val="2"/>
            <w:tcBorders>
              <w:top w:val="single" w:sz="4" w:space="0" w:color="auto"/>
              <w:bottom w:val="single" w:sz="4" w:space="0" w:color="auto"/>
              <w:right w:val="single" w:sz="18" w:space="0" w:color="auto"/>
            </w:tcBorders>
          </w:tcPr>
          <w:p w14:paraId="51512606" w14:textId="77777777" w:rsidR="00A410BD" w:rsidRDefault="00A410BD" w:rsidP="00A410BD">
            <w:pPr>
              <w:jc w:val="both"/>
              <w:rPr>
                <w:rFonts w:ascii="Arial" w:hAnsi="Arial" w:cs="Arial"/>
                <w:bCs/>
              </w:rPr>
            </w:pPr>
            <w:r>
              <w:rPr>
                <w:rFonts w:ascii="Arial" w:hAnsi="Arial" w:cs="Arial"/>
                <w:bCs/>
              </w:rPr>
              <w:t>Commentary on amended s.588(1) of the CYFA.  Deletion of references to the pre-decessors in the CYPA of ss.588-591 of the CYFA.</w:t>
            </w:r>
          </w:p>
        </w:tc>
      </w:tr>
      <w:tr w:rsidR="00A410BD" w14:paraId="3EABBE65" w14:textId="77777777" w:rsidTr="00473897">
        <w:tc>
          <w:tcPr>
            <w:tcW w:w="1220" w:type="dxa"/>
            <w:gridSpan w:val="2"/>
            <w:tcBorders>
              <w:top w:val="single" w:sz="4" w:space="0" w:color="auto"/>
              <w:left w:val="single" w:sz="18" w:space="0" w:color="auto"/>
              <w:bottom w:val="single" w:sz="4" w:space="0" w:color="auto"/>
            </w:tcBorders>
          </w:tcPr>
          <w:p w14:paraId="15F22040" w14:textId="77777777" w:rsidR="00A410BD" w:rsidRDefault="00A410BD" w:rsidP="00A410BD">
            <w:pPr>
              <w:rPr>
                <w:lang w:val="en-AU"/>
              </w:rPr>
            </w:pPr>
            <w:r>
              <w:rPr>
                <w:lang w:val="en-AU"/>
              </w:rPr>
              <w:t>15/10/09</w:t>
            </w:r>
          </w:p>
        </w:tc>
        <w:tc>
          <w:tcPr>
            <w:tcW w:w="836" w:type="dxa"/>
            <w:tcBorders>
              <w:top w:val="single" w:sz="4" w:space="0" w:color="auto"/>
              <w:bottom w:val="single" w:sz="4" w:space="0" w:color="auto"/>
            </w:tcBorders>
          </w:tcPr>
          <w:p w14:paraId="04CBE9AE" w14:textId="71BE3BF8"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1DD0750E" w14:textId="77777777" w:rsidR="00A410BD" w:rsidRDefault="00A410BD" w:rsidP="00A410BD">
            <w:pPr>
              <w:jc w:val="center"/>
              <w:rPr>
                <w:lang w:val="en-AU"/>
              </w:rPr>
            </w:pPr>
            <w:r>
              <w:rPr>
                <w:lang w:val="en-AU"/>
              </w:rPr>
              <w:t>4.9.6</w:t>
            </w:r>
          </w:p>
        </w:tc>
        <w:tc>
          <w:tcPr>
            <w:tcW w:w="4798" w:type="dxa"/>
            <w:gridSpan w:val="2"/>
            <w:tcBorders>
              <w:top w:val="single" w:sz="4" w:space="0" w:color="auto"/>
              <w:bottom w:val="single" w:sz="4" w:space="0" w:color="auto"/>
              <w:right w:val="single" w:sz="18" w:space="0" w:color="auto"/>
            </w:tcBorders>
          </w:tcPr>
          <w:p w14:paraId="61276071" w14:textId="77777777" w:rsidR="00A410BD" w:rsidRDefault="00A410BD" w:rsidP="00A410BD">
            <w:pPr>
              <w:jc w:val="both"/>
              <w:rPr>
                <w:rFonts w:ascii="Arial" w:hAnsi="Arial" w:cs="Arial"/>
                <w:bCs/>
              </w:rPr>
            </w:pPr>
            <w:r>
              <w:rPr>
                <w:rFonts w:ascii="Arial" w:hAnsi="Arial" w:cs="Arial"/>
                <w:bCs/>
              </w:rPr>
              <w:t>New paragraph entitled “Judicial resolution conference”.  Commentary on amendments made to ss.3, 523, 527, 527A &amp; 588 of the CYFA created by the Courts Legislation Amendment (Judicial Resolution Conference) Act 2009 (Vic) [No.50/2009] which came into operation on 14/09/2009.</w:t>
            </w:r>
          </w:p>
        </w:tc>
      </w:tr>
      <w:tr w:rsidR="00A410BD" w14:paraId="2E8732D7" w14:textId="77777777" w:rsidTr="00473897">
        <w:tc>
          <w:tcPr>
            <w:tcW w:w="1220" w:type="dxa"/>
            <w:gridSpan w:val="2"/>
            <w:tcBorders>
              <w:top w:val="single" w:sz="4" w:space="0" w:color="auto"/>
              <w:left w:val="single" w:sz="18" w:space="0" w:color="auto"/>
              <w:bottom w:val="single" w:sz="4" w:space="0" w:color="auto"/>
            </w:tcBorders>
          </w:tcPr>
          <w:p w14:paraId="5DB3FF62" w14:textId="77777777" w:rsidR="00A410BD" w:rsidRDefault="00A410BD" w:rsidP="00A410BD">
            <w:pPr>
              <w:rPr>
                <w:lang w:val="en-AU"/>
              </w:rPr>
            </w:pPr>
            <w:r>
              <w:rPr>
                <w:lang w:val="en-AU"/>
              </w:rPr>
              <w:t>15/10/09</w:t>
            </w:r>
          </w:p>
        </w:tc>
        <w:tc>
          <w:tcPr>
            <w:tcW w:w="836" w:type="dxa"/>
            <w:tcBorders>
              <w:top w:val="single" w:sz="4" w:space="0" w:color="auto"/>
              <w:bottom w:val="single" w:sz="4" w:space="0" w:color="auto"/>
            </w:tcBorders>
          </w:tcPr>
          <w:p w14:paraId="5D593282" w14:textId="33C946BC"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41F3923F" w14:textId="77777777" w:rsidR="00A410BD" w:rsidRDefault="00A410BD" w:rsidP="00A410BD">
            <w:pPr>
              <w:jc w:val="center"/>
              <w:rPr>
                <w:lang w:val="en-AU"/>
              </w:rPr>
            </w:pPr>
            <w:r>
              <w:rPr>
                <w:lang w:val="en-AU"/>
              </w:rPr>
              <w:t>5.4.1</w:t>
            </w:r>
          </w:p>
          <w:p w14:paraId="383E5FBE" w14:textId="77777777" w:rsidR="00A410BD" w:rsidRDefault="00A410BD" w:rsidP="00A410BD">
            <w:pPr>
              <w:jc w:val="center"/>
              <w:rPr>
                <w:lang w:val="en-AU"/>
              </w:rPr>
            </w:pPr>
            <w:r>
              <w:rPr>
                <w:lang w:val="en-AU"/>
              </w:rPr>
              <w:t>5.4.10</w:t>
            </w:r>
          </w:p>
        </w:tc>
        <w:tc>
          <w:tcPr>
            <w:tcW w:w="4798" w:type="dxa"/>
            <w:gridSpan w:val="2"/>
            <w:tcBorders>
              <w:top w:val="single" w:sz="4" w:space="0" w:color="auto"/>
              <w:bottom w:val="single" w:sz="4" w:space="0" w:color="auto"/>
              <w:right w:val="single" w:sz="18" w:space="0" w:color="auto"/>
            </w:tcBorders>
          </w:tcPr>
          <w:p w14:paraId="4BEBC23B" w14:textId="1DAEBC87" w:rsidR="00A410BD" w:rsidRDefault="00A410BD" w:rsidP="00A410BD">
            <w:pPr>
              <w:spacing w:before="40"/>
              <w:jc w:val="both"/>
              <w:rPr>
                <w:rFonts w:ascii="Arial" w:hAnsi="Arial" w:cs="Arial"/>
                <w:bCs/>
              </w:rPr>
            </w:pPr>
            <w:r>
              <w:rPr>
                <w:rFonts w:ascii="Arial" w:hAnsi="Arial" w:cs="Arial"/>
                <w:bCs/>
              </w:rPr>
              <w:t>Delete the last sentence in the last paragraph of section 5.4.1.  New subsection 5.4.10 entitled “Statistics”.</w:t>
            </w:r>
          </w:p>
        </w:tc>
      </w:tr>
      <w:tr w:rsidR="00A410BD" w14:paraId="18539C22" w14:textId="77777777" w:rsidTr="00473897">
        <w:tc>
          <w:tcPr>
            <w:tcW w:w="1220" w:type="dxa"/>
            <w:gridSpan w:val="2"/>
            <w:tcBorders>
              <w:top w:val="single" w:sz="4" w:space="0" w:color="auto"/>
              <w:left w:val="single" w:sz="18" w:space="0" w:color="auto"/>
              <w:bottom w:val="single" w:sz="4" w:space="0" w:color="auto"/>
            </w:tcBorders>
          </w:tcPr>
          <w:p w14:paraId="13B6410B" w14:textId="77777777" w:rsidR="00A410BD" w:rsidRDefault="00A410BD" w:rsidP="00A410BD">
            <w:pPr>
              <w:rPr>
                <w:lang w:val="en-AU"/>
              </w:rPr>
            </w:pPr>
            <w:r>
              <w:rPr>
                <w:lang w:val="en-AU"/>
              </w:rPr>
              <w:t>15/10/09</w:t>
            </w:r>
          </w:p>
        </w:tc>
        <w:tc>
          <w:tcPr>
            <w:tcW w:w="836" w:type="dxa"/>
            <w:tcBorders>
              <w:top w:val="single" w:sz="4" w:space="0" w:color="auto"/>
              <w:bottom w:val="single" w:sz="4" w:space="0" w:color="auto"/>
            </w:tcBorders>
          </w:tcPr>
          <w:p w14:paraId="51E9FBCA" w14:textId="0C81C9A8"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186D6873" w14:textId="77777777" w:rsidR="00A410BD" w:rsidRDefault="00A410BD" w:rsidP="00A410BD">
            <w:pPr>
              <w:jc w:val="center"/>
              <w:rPr>
                <w:lang w:val="en-AU"/>
              </w:rPr>
            </w:pPr>
            <w:r>
              <w:rPr>
                <w:lang w:val="en-AU"/>
              </w:rPr>
              <w:t>5.5</w:t>
            </w:r>
          </w:p>
          <w:p w14:paraId="384CC51E" w14:textId="77777777" w:rsidR="00A410BD" w:rsidRDefault="00A410BD" w:rsidP="00A410BD">
            <w:pPr>
              <w:jc w:val="center"/>
              <w:rPr>
                <w:lang w:val="en-AU"/>
              </w:rPr>
            </w:pPr>
            <w:r>
              <w:rPr>
                <w:lang w:val="en-AU"/>
              </w:rPr>
              <w:t>5.5.6</w:t>
            </w:r>
          </w:p>
          <w:p w14:paraId="7432D25B" w14:textId="77777777" w:rsidR="00A410BD" w:rsidRDefault="00A410BD" w:rsidP="00A410BD">
            <w:pPr>
              <w:jc w:val="center"/>
              <w:rPr>
                <w:lang w:val="en-AU"/>
              </w:rPr>
            </w:pPr>
            <w:r>
              <w:rPr>
                <w:lang w:val="en-AU"/>
              </w:rPr>
              <w:t>5.11.10</w:t>
            </w:r>
          </w:p>
          <w:p w14:paraId="5CBCF1AE" w14:textId="77777777" w:rsidR="00A410BD" w:rsidRDefault="00A410BD" w:rsidP="00A410BD">
            <w:pPr>
              <w:jc w:val="center"/>
              <w:rPr>
                <w:lang w:val="en-AU"/>
              </w:rPr>
            </w:pPr>
            <w:r>
              <w:rPr>
                <w:lang w:val="en-AU"/>
              </w:rPr>
              <w:t>5.13</w:t>
            </w:r>
          </w:p>
          <w:p w14:paraId="57908D88" w14:textId="77777777" w:rsidR="00A410BD" w:rsidRDefault="00A410BD" w:rsidP="00A410BD">
            <w:pPr>
              <w:jc w:val="center"/>
              <w:rPr>
                <w:lang w:val="en-AU"/>
              </w:rPr>
            </w:pPr>
            <w:r>
              <w:rPr>
                <w:lang w:val="en-AU"/>
              </w:rPr>
              <w:t>5.14.2</w:t>
            </w:r>
          </w:p>
          <w:p w14:paraId="5F9274C5" w14:textId="77777777" w:rsidR="00A410BD" w:rsidRDefault="00A410BD" w:rsidP="00A410BD">
            <w:pPr>
              <w:jc w:val="center"/>
              <w:rPr>
                <w:lang w:val="en-AU"/>
              </w:rPr>
            </w:pPr>
            <w:r>
              <w:rPr>
                <w:lang w:val="en-AU"/>
              </w:rPr>
              <w:t>5.15.1</w:t>
            </w:r>
          </w:p>
          <w:p w14:paraId="109685A8" w14:textId="77777777" w:rsidR="00A410BD" w:rsidRDefault="00A410BD" w:rsidP="00A410BD">
            <w:pPr>
              <w:jc w:val="center"/>
              <w:rPr>
                <w:lang w:val="en-AU"/>
              </w:rPr>
            </w:pPr>
            <w:r>
              <w:rPr>
                <w:lang w:val="en-AU"/>
              </w:rPr>
              <w:t>5.16.12</w:t>
            </w:r>
          </w:p>
          <w:p w14:paraId="79923A92" w14:textId="77777777" w:rsidR="00A410BD" w:rsidRDefault="00A410BD" w:rsidP="00A410BD">
            <w:pPr>
              <w:jc w:val="center"/>
              <w:rPr>
                <w:lang w:val="en-AU"/>
              </w:rPr>
            </w:pPr>
            <w:r>
              <w:rPr>
                <w:lang w:val="en-AU"/>
              </w:rPr>
              <w:t>5.17.1</w:t>
            </w:r>
          </w:p>
          <w:p w14:paraId="79DDEA3F" w14:textId="77777777" w:rsidR="00A410BD" w:rsidRDefault="00A410BD" w:rsidP="00A410BD">
            <w:pPr>
              <w:jc w:val="center"/>
              <w:rPr>
                <w:lang w:val="en-AU"/>
              </w:rPr>
            </w:pPr>
            <w:r>
              <w:rPr>
                <w:lang w:val="en-AU"/>
              </w:rPr>
              <w:t>5.20.6</w:t>
            </w:r>
          </w:p>
          <w:p w14:paraId="517072CA" w14:textId="77777777" w:rsidR="00A410BD" w:rsidRDefault="00A410BD" w:rsidP="00A410BD">
            <w:pPr>
              <w:jc w:val="center"/>
              <w:rPr>
                <w:lang w:val="en-AU"/>
              </w:rPr>
            </w:pPr>
            <w:r>
              <w:rPr>
                <w:lang w:val="en-AU"/>
              </w:rPr>
              <w:t>5.22.7</w:t>
            </w:r>
          </w:p>
          <w:p w14:paraId="61F08B9E" w14:textId="77777777" w:rsidR="00A410BD" w:rsidRDefault="00A410BD" w:rsidP="00A410BD">
            <w:pPr>
              <w:jc w:val="center"/>
              <w:rPr>
                <w:lang w:val="en-AU"/>
              </w:rPr>
            </w:pPr>
            <w:r>
              <w:rPr>
                <w:lang w:val="en-AU"/>
              </w:rPr>
              <w:t>5.27.3</w:t>
            </w:r>
          </w:p>
        </w:tc>
        <w:tc>
          <w:tcPr>
            <w:tcW w:w="4798" w:type="dxa"/>
            <w:gridSpan w:val="2"/>
            <w:tcBorders>
              <w:top w:val="single" w:sz="4" w:space="0" w:color="auto"/>
              <w:bottom w:val="single" w:sz="4" w:space="0" w:color="auto"/>
              <w:right w:val="single" w:sz="18" w:space="0" w:color="auto"/>
            </w:tcBorders>
          </w:tcPr>
          <w:p w14:paraId="64291D3D" w14:textId="77777777" w:rsidR="00A410BD" w:rsidRDefault="00A410BD" w:rsidP="00A410BD">
            <w:pPr>
              <w:jc w:val="both"/>
              <w:rPr>
                <w:rFonts w:ascii="Arial" w:hAnsi="Arial" w:cs="Arial"/>
                <w:bCs/>
              </w:rPr>
            </w:pPr>
            <w:r>
              <w:rPr>
                <w:rFonts w:ascii="Arial" w:hAnsi="Arial" w:cs="Arial"/>
                <w:bCs/>
              </w:rPr>
              <w:t>Addition of statistics for 2007/08.  In some instances small consequential changes have been made to the commentary to reflect updated statistics.</w:t>
            </w:r>
          </w:p>
        </w:tc>
      </w:tr>
      <w:tr w:rsidR="00A410BD" w14:paraId="3C79A3B2" w14:textId="77777777" w:rsidTr="00473897">
        <w:tc>
          <w:tcPr>
            <w:tcW w:w="1220" w:type="dxa"/>
            <w:gridSpan w:val="2"/>
            <w:tcBorders>
              <w:top w:val="single" w:sz="4" w:space="0" w:color="auto"/>
              <w:left w:val="single" w:sz="18" w:space="0" w:color="auto"/>
              <w:bottom w:val="single" w:sz="4" w:space="0" w:color="auto"/>
            </w:tcBorders>
          </w:tcPr>
          <w:p w14:paraId="5A997833" w14:textId="77777777" w:rsidR="00A410BD" w:rsidRDefault="00A410BD" w:rsidP="00A410BD">
            <w:pPr>
              <w:rPr>
                <w:lang w:val="en-AU"/>
              </w:rPr>
            </w:pPr>
            <w:r>
              <w:rPr>
                <w:lang w:val="en-AU"/>
              </w:rPr>
              <w:t>15/10/09</w:t>
            </w:r>
          </w:p>
        </w:tc>
        <w:tc>
          <w:tcPr>
            <w:tcW w:w="836" w:type="dxa"/>
            <w:tcBorders>
              <w:top w:val="single" w:sz="4" w:space="0" w:color="auto"/>
              <w:bottom w:val="single" w:sz="4" w:space="0" w:color="auto"/>
            </w:tcBorders>
          </w:tcPr>
          <w:p w14:paraId="4CA5310A" w14:textId="31D8D91D"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785737C7" w14:textId="77777777" w:rsidR="00A410BD" w:rsidRDefault="00A410BD" w:rsidP="00A410BD">
            <w:pPr>
              <w:jc w:val="center"/>
              <w:rPr>
                <w:lang w:val="en-AU"/>
              </w:rPr>
            </w:pPr>
            <w:r>
              <w:rPr>
                <w:lang w:val="en-AU"/>
              </w:rPr>
              <w:t>5.5.5</w:t>
            </w:r>
          </w:p>
        </w:tc>
        <w:tc>
          <w:tcPr>
            <w:tcW w:w="4798" w:type="dxa"/>
            <w:gridSpan w:val="2"/>
            <w:tcBorders>
              <w:top w:val="single" w:sz="4" w:space="0" w:color="auto"/>
              <w:bottom w:val="single" w:sz="4" w:space="0" w:color="auto"/>
              <w:right w:val="single" w:sz="18" w:space="0" w:color="auto"/>
            </w:tcBorders>
          </w:tcPr>
          <w:p w14:paraId="4503C3C1" w14:textId="77777777" w:rsidR="00A410BD" w:rsidRDefault="00A410BD" w:rsidP="00A410BD">
            <w:pPr>
              <w:jc w:val="both"/>
              <w:rPr>
                <w:rFonts w:ascii="Arial" w:hAnsi="Arial" w:cs="Arial"/>
                <w:bCs/>
              </w:rPr>
            </w:pPr>
            <w:r>
              <w:rPr>
                <w:rFonts w:ascii="Arial" w:hAnsi="Arial" w:cs="Arial"/>
                <w:bCs/>
              </w:rPr>
              <w:t xml:space="preserve">New case of </w:t>
            </w:r>
            <w:r w:rsidRPr="00A66B34">
              <w:rPr>
                <w:rFonts w:ascii="Arial" w:hAnsi="Arial" w:cs="Arial"/>
                <w:bCs/>
                <w:i/>
              </w:rPr>
              <w:t>DOHS v Ms D &amp; Mr K</w:t>
            </w:r>
            <w:r>
              <w:rPr>
                <w:rFonts w:ascii="Arial" w:hAnsi="Arial" w:cs="Arial"/>
                <w:bCs/>
              </w:rPr>
              <w:t xml:space="preserve"> [Children’s Court of Victoria-Power M, 15/06/2009].</w:t>
            </w:r>
          </w:p>
        </w:tc>
      </w:tr>
      <w:tr w:rsidR="00A410BD" w14:paraId="3F00F88D" w14:textId="77777777" w:rsidTr="00473897">
        <w:tc>
          <w:tcPr>
            <w:tcW w:w="1220" w:type="dxa"/>
            <w:gridSpan w:val="2"/>
            <w:tcBorders>
              <w:top w:val="single" w:sz="4" w:space="0" w:color="auto"/>
              <w:left w:val="single" w:sz="18" w:space="0" w:color="auto"/>
              <w:bottom w:val="single" w:sz="4" w:space="0" w:color="auto"/>
            </w:tcBorders>
          </w:tcPr>
          <w:p w14:paraId="2189C2AD" w14:textId="77777777" w:rsidR="00A410BD" w:rsidRDefault="00A410BD" w:rsidP="00A410BD">
            <w:pPr>
              <w:rPr>
                <w:lang w:val="en-AU"/>
              </w:rPr>
            </w:pPr>
            <w:r>
              <w:rPr>
                <w:lang w:val="en-AU"/>
              </w:rPr>
              <w:t>15/10/09</w:t>
            </w:r>
          </w:p>
        </w:tc>
        <w:tc>
          <w:tcPr>
            <w:tcW w:w="836" w:type="dxa"/>
            <w:tcBorders>
              <w:top w:val="single" w:sz="4" w:space="0" w:color="auto"/>
              <w:bottom w:val="single" w:sz="4" w:space="0" w:color="auto"/>
            </w:tcBorders>
          </w:tcPr>
          <w:p w14:paraId="3CFE269D" w14:textId="2051DEA5"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7D1C1E9D" w14:textId="77777777" w:rsidR="00A410BD" w:rsidRDefault="00A410BD" w:rsidP="00A410BD">
            <w:pPr>
              <w:jc w:val="center"/>
              <w:rPr>
                <w:lang w:val="en-AU"/>
              </w:rPr>
            </w:pPr>
            <w:r>
              <w:rPr>
                <w:lang w:val="en-AU"/>
              </w:rPr>
              <w:t>5.8.1</w:t>
            </w:r>
          </w:p>
        </w:tc>
        <w:tc>
          <w:tcPr>
            <w:tcW w:w="4798" w:type="dxa"/>
            <w:gridSpan w:val="2"/>
            <w:tcBorders>
              <w:top w:val="single" w:sz="4" w:space="0" w:color="auto"/>
              <w:bottom w:val="single" w:sz="4" w:space="0" w:color="auto"/>
              <w:right w:val="single" w:sz="18" w:space="0" w:color="auto"/>
            </w:tcBorders>
          </w:tcPr>
          <w:p w14:paraId="3ACF551C" w14:textId="77777777" w:rsidR="00A410BD" w:rsidRDefault="00A410BD" w:rsidP="00A410BD">
            <w:pPr>
              <w:spacing w:before="20"/>
              <w:jc w:val="both"/>
              <w:rPr>
                <w:rFonts w:ascii="Arial" w:hAnsi="Arial" w:cs="Arial"/>
                <w:bCs/>
              </w:rPr>
            </w:pPr>
            <w:r>
              <w:rPr>
                <w:rFonts w:ascii="Arial" w:hAnsi="Arial" w:cs="Arial"/>
                <w:bCs/>
              </w:rPr>
              <w:t>Heading of section amended to “Applications only by the Secretary”.</w:t>
            </w:r>
          </w:p>
        </w:tc>
      </w:tr>
      <w:tr w:rsidR="00A410BD" w14:paraId="47D3D460" w14:textId="77777777" w:rsidTr="00473897">
        <w:tc>
          <w:tcPr>
            <w:tcW w:w="1220" w:type="dxa"/>
            <w:gridSpan w:val="2"/>
            <w:tcBorders>
              <w:top w:val="single" w:sz="4" w:space="0" w:color="auto"/>
              <w:left w:val="single" w:sz="18" w:space="0" w:color="auto"/>
              <w:bottom w:val="single" w:sz="4" w:space="0" w:color="auto"/>
            </w:tcBorders>
          </w:tcPr>
          <w:p w14:paraId="234C09D9" w14:textId="77777777" w:rsidR="00A410BD" w:rsidRDefault="00A410BD" w:rsidP="00A410BD">
            <w:pPr>
              <w:rPr>
                <w:lang w:val="en-AU"/>
              </w:rPr>
            </w:pPr>
            <w:r>
              <w:rPr>
                <w:lang w:val="en-AU"/>
              </w:rPr>
              <w:t>15/10/09</w:t>
            </w:r>
          </w:p>
        </w:tc>
        <w:tc>
          <w:tcPr>
            <w:tcW w:w="836" w:type="dxa"/>
            <w:tcBorders>
              <w:top w:val="single" w:sz="4" w:space="0" w:color="auto"/>
              <w:bottom w:val="single" w:sz="4" w:space="0" w:color="auto"/>
            </w:tcBorders>
          </w:tcPr>
          <w:p w14:paraId="37228E64" w14:textId="7A6C91E4"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43BD73E3" w14:textId="77777777" w:rsidR="00A410BD" w:rsidRDefault="00A410BD" w:rsidP="00A410BD">
            <w:pPr>
              <w:jc w:val="center"/>
              <w:rPr>
                <w:lang w:val="en-AU"/>
              </w:rPr>
            </w:pPr>
            <w:r>
              <w:rPr>
                <w:lang w:val="en-AU"/>
              </w:rPr>
              <w:t>5.8.2</w:t>
            </w:r>
          </w:p>
        </w:tc>
        <w:tc>
          <w:tcPr>
            <w:tcW w:w="4798" w:type="dxa"/>
            <w:gridSpan w:val="2"/>
            <w:tcBorders>
              <w:top w:val="single" w:sz="4" w:space="0" w:color="auto"/>
              <w:bottom w:val="single" w:sz="4" w:space="0" w:color="auto"/>
              <w:right w:val="single" w:sz="18" w:space="0" w:color="auto"/>
            </w:tcBorders>
          </w:tcPr>
          <w:p w14:paraId="561391F9" w14:textId="77777777" w:rsidR="00A410BD" w:rsidRDefault="00A410BD" w:rsidP="00A410BD">
            <w:pPr>
              <w:spacing w:before="20"/>
              <w:jc w:val="both"/>
              <w:rPr>
                <w:rFonts w:ascii="Arial" w:hAnsi="Arial" w:cs="Arial"/>
                <w:bCs/>
              </w:rPr>
            </w:pPr>
            <w:r>
              <w:rPr>
                <w:rFonts w:ascii="Arial" w:hAnsi="Arial" w:cs="Arial"/>
                <w:bCs/>
              </w:rPr>
              <w:t>Heading of section amended to “Therapeutic Treatment Board”.  Additional material about the TTB included.</w:t>
            </w:r>
          </w:p>
        </w:tc>
      </w:tr>
      <w:tr w:rsidR="00A410BD" w14:paraId="08ACC4E3" w14:textId="77777777" w:rsidTr="00473897">
        <w:tc>
          <w:tcPr>
            <w:tcW w:w="1220" w:type="dxa"/>
            <w:gridSpan w:val="2"/>
            <w:tcBorders>
              <w:top w:val="single" w:sz="4" w:space="0" w:color="auto"/>
              <w:left w:val="single" w:sz="18" w:space="0" w:color="auto"/>
              <w:bottom w:val="single" w:sz="4" w:space="0" w:color="auto"/>
            </w:tcBorders>
          </w:tcPr>
          <w:p w14:paraId="24873554" w14:textId="77777777" w:rsidR="00A410BD" w:rsidRDefault="00A410BD" w:rsidP="00A410BD">
            <w:pPr>
              <w:rPr>
                <w:lang w:val="en-AU"/>
              </w:rPr>
            </w:pPr>
            <w:r>
              <w:rPr>
                <w:lang w:val="en-AU"/>
              </w:rPr>
              <w:t>15/10/09</w:t>
            </w:r>
          </w:p>
        </w:tc>
        <w:tc>
          <w:tcPr>
            <w:tcW w:w="836" w:type="dxa"/>
            <w:tcBorders>
              <w:top w:val="single" w:sz="4" w:space="0" w:color="auto"/>
              <w:bottom w:val="single" w:sz="4" w:space="0" w:color="auto"/>
            </w:tcBorders>
          </w:tcPr>
          <w:p w14:paraId="721591CF" w14:textId="70D1FD2B"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4087982D" w14:textId="77777777" w:rsidR="00A410BD" w:rsidRDefault="00A410BD" w:rsidP="00A410BD">
            <w:pPr>
              <w:jc w:val="center"/>
              <w:rPr>
                <w:lang w:val="en-AU"/>
              </w:rPr>
            </w:pPr>
            <w:r>
              <w:rPr>
                <w:lang w:val="en-AU"/>
              </w:rPr>
              <w:t>5.10.1</w:t>
            </w:r>
          </w:p>
        </w:tc>
        <w:tc>
          <w:tcPr>
            <w:tcW w:w="4798" w:type="dxa"/>
            <w:gridSpan w:val="2"/>
            <w:tcBorders>
              <w:top w:val="single" w:sz="4" w:space="0" w:color="auto"/>
              <w:bottom w:val="single" w:sz="4" w:space="0" w:color="auto"/>
              <w:right w:val="single" w:sz="18" w:space="0" w:color="auto"/>
            </w:tcBorders>
          </w:tcPr>
          <w:p w14:paraId="2CE5D86E" w14:textId="77777777" w:rsidR="00A410BD" w:rsidRDefault="00A410BD" w:rsidP="00A410BD">
            <w:pPr>
              <w:jc w:val="both"/>
              <w:rPr>
                <w:rFonts w:ascii="Arial" w:hAnsi="Arial" w:cs="Arial"/>
                <w:bCs/>
              </w:rPr>
            </w:pPr>
            <w:r>
              <w:rPr>
                <w:rFonts w:ascii="Arial" w:hAnsi="Arial" w:cs="Arial"/>
                <w:bCs/>
              </w:rPr>
              <w:t xml:space="preserve">References to new cases of </w:t>
            </w:r>
            <w:r w:rsidRPr="00A66B34">
              <w:rPr>
                <w:rFonts w:ascii="Arial" w:hAnsi="Arial" w:cs="Arial"/>
                <w:bCs/>
                <w:i/>
              </w:rPr>
              <w:t xml:space="preserve">DOHS v Ms </w:t>
            </w:r>
            <w:r>
              <w:rPr>
                <w:rFonts w:ascii="Arial" w:hAnsi="Arial" w:cs="Arial"/>
                <w:bCs/>
                <w:i/>
              </w:rPr>
              <w:t>T</w:t>
            </w:r>
            <w:r w:rsidRPr="00A66B34">
              <w:rPr>
                <w:rFonts w:ascii="Arial" w:hAnsi="Arial" w:cs="Arial"/>
                <w:bCs/>
                <w:i/>
              </w:rPr>
              <w:t xml:space="preserve"> &amp; Mr </w:t>
            </w:r>
            <w:r>
              <w:rPr>
                <w:rFonts w:ascii="Arial" w:hAnsi="Arial" w:cs="Arial"/>
                <w:bCs/>
                <w:i/>
              </w:rPr>
              <w:t>M</w:t>
            </w:r>
            <w:r>
              <w:rPr>
                <w:rFonts w:ascii="Arial" w:hAnsi="Arial" w:cs="Arial"/>
                <w:bCs/>
              </w:rPr>
              <w:t xml:space="preserve"> [Children’s Court of Victoria-Power M, 12/10/2009]; </w:t>
            </w:r>
            <w:r w:rsidRPr="00A66B34">
              <w:rPr>
                <w:rFonts w:ascii="Arial" w:hAnsi="Arial" w:cs="Arial"/>
                <w:bCs/>
                <w:i/>
              </w:rPr>
              <w:t>DOHS v Ms D &amp; Mr K</w:t>
            </w:r>
            <w:r>
              <w:rPr>
                <w:rFonts w:ascii="Arial" w:hAnsi="Arial" w:cs="Arial"/>
                <w:bCs/>
              </w:rPr>
              <w:t xml:space="preserve"> [Children’s Court of Victoria-Power M, 15/06/2009]; </w:t>
            </w:r>
            <w:r w:rsidRPr="00A66B34">
              <w:rPr>
                <w:rFonts w:ascii="Arial" w:hAnsi="Arial" w:cs="Arial"/>
                <w:bCs/>
                <w:i/>
              </w:rPr>
              <w:t>DOHS v Ms K &amp; Mr L</w:t>
            </w:r>
            <w:r>
              <w:rPr>
                <w:rFonts w:ascii="Arial" w:hAnsi="Arial" w:cs="Arial"/>
                <w:bCs/>
              </w:rPr>
              <w:t xml:space="preserve"> [Children’s Court of Victoria-Power M, 18/05/2009]; </w:t>
            </w:r>
            <w:r w:rsidRPr="00A66B34">
              <w:rPr>
                <w:rFonts w:ascii="Arial" w:hAnsi="Arial" w:cs="Arial"/>
                <w:bCs/>
                <w:i/>
              </w:rPr>
              <w:t>DOHS v Mr M &amp; Ms H</w:t>
            </w:r>
            <w:r>
              <w:rPr>
                <w:rFonts w:ascii="Arial" w:hAnsi="Arial" w:cs="Arial"/>
                <w:bCs/>
              </w:rPr>
              <w:t xml:space="preserve"> [Children’s Court of Victoria-Power M, 11/05/2009].</w:t>
            </w:r>
          </w:p>
        </w:tc>
      </w:tr>
      <w:tr w:rsidR="00A410BD" w14:paraId="1345EDED" w14:textId="77777777" w:rsidTr="00473897">
        <w:tc>
          <w:tcPr>
            <w:tcW w:w="1220" w:type="dxa"/>
            <w:gridSpan w:val="2"/>
            <w:tcBorders>
              <w:top w:val="single" w:sz="4" w:space="0" w:color="auto"/>
              <w:left w:val="single" w:sz="18" w:space="0" w:color="auto"/>
              <w:bottom w:val="single" w:sz="4" w:space="0" w:color="auto"/>
            </w:tcBorders>
          </w:tcPr>
          <w:p w14:paraId="6709F288" w14:textId="77777777" w:rsidR="00A410BD" w:rsidRDefault="00A410BD" w:rsidP="00A410BD">
            <w:pPr>
              <w:rPr>
                <w:lang w:val="en-AU"/>
              </w:rPr>
            </w:pPr>
            <w:r>
              <w:rPr>
                <w:lang w:val="en-AU"/>
              </w:rPr>
              <w:t>15/10/09</w:t>
            </w:r>
          </w:p>
        </w:tc>
        <w:tc>
          <w:tcPr>
            <w:tcW w:w="836" w:type="dxa"/>
            <w:tcBorders>
              <w:top w:val="single" w:sz="4" w:space="0" w:color="auto"/>
              <w:bottom w:val="single" w:sz="4" w:space="0" w:color="auto"/>
            </w:tcBorders>
          </w:tcPr>
          <w:p w14:paraId="03AA42D9" w14:textId="315DDCFD"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35D3207A" w14:textId="77777777" w:rsidR="00A410BD" w:rsidRDefault="00A410BD" w:rsidP="00A410BD">
            <w:pPr>
              <w:jc w:val="center"/>
              <w:rPr>
                <w:lang w:val="en-AU"/>
              </w:rPr>
            </w:pPr>
            <w:r>
              <w:rPr>
                <w:lang w:val="en-AU"/>
              </w:rPr>
              <w:t>5.10.6</w:t>
            </w:r>
          </w:p>
        </w:tc>
        <w:tc>
          <w:tcPr>
            <w:tcW w:w="4798" w:type="dxa"/>
            <w:gridSpan w:val="2"/>
            <w:tcBorders>
              <w:top w:val="single" w:sz="4" w:space="0" w:color="auto"/>
              <w:bottom w:val="single" w:sz="4" w:space="0" w:color="auto"/>
              <w:right w:val="single" w:sz="18" w:space="0" w:color="auto"/>
            </w:tcBorders>
          </w:tcPr>
          <w:p w14:paraId="7F91B126" w14:textId="77777777" w:rsidR="00A410BD" w:rsidRDefault="00A410BD" w:rsidP="00A410BD">
            <w:pPr>
              <w:jc w:val="both"/>
              <w:rPr>
                <w:rFonts w:ascii="Arial" w:hAnsi="Arial" w:cs="Arial"/>
                <w:bCs/>
              </w:rPr>
            </w:pPr>
            <w:r>
              <w:rPr>
                <w:rFonts w:ascii="Arial" w:hAnsi="Arial" w:cs="Arial"/>
                <w:bCs/>
              </w:rPr>
              <w:t xml:space="preserve">Additional material on “The United Nations Convention on the Rights of the Child”, including discussion of Articles 7 &amp; 9.3 in Part I of the Convention and the case of </w:t>
            </w:r>
            <w:r w:rsidRPr="00A336AA">
              <w:rPr>
                <w:rFonts w:ascii="Arial" w:hAnsi="Arial" w:cs="Arial"/>
                <w:bCs/>
                <w:i/>
              </w:rPr>
              <w:t xml:space="preserve">BE v LH &amp; MH </w:t>
            </w:r>
            <w:r>
              <w:rPr>
                <w:rFonts w:ascii="Arial" w:hAnsi="Arial" w:cs="Arial"/>
                <w:bCs/>
              </w:rPr>
              <w:t xml:space="preserve">[Children’s Court of Victoria, 04/06/2000].  </w:t>
            </w:r>
            <w:r>
              <w:rPr>
                <w:rFonts w:ascii="Arial" w:hAnsi="Arial" w:cs="Arial"/>
                <w:bCs/>
              </w:rPr>
              <w:lastRenderedPageBreak/>
              <w:t xml:space="preserve">References to new cases of </w:t>
            </w:r>
            <w:r w:rsidRPr="00A66B34">
              <w:rPr>
                <w:rFonts w:ascii="Arial" w:hAnsi="Arial" w:cs="Arial"/>
                <w:bCs/>
                <w:i/>
              </w:rPr>
              <w:t xml:space="preserve">DOHS v Ms </w:t>
            </w:r>
            <w:r>
              <w:rPr>
                <w:rFonts w:ascii="Arial" w:hAnsi="Arial" w:cs="Arial"/>
                <w:bCs/>
                <w:i/>
              </w:rPr>
              <w:t>T</w:t>
            </w:r>
            <w:r w:rsidRPr="00A66B34">
              <w:rPr>
                <w:rFonts w:ascii="Arial" w:hAnsi="Arial" w:cs="Arial"/>
                <w:bCs/>
                <w:i/>
              </w:rPr>
              <w:t xml:space="preserve"> &amp; Mr </w:t>
            </w:r>
            <w:r>
              <w:rPr>
                <w:rFonts w:ascii="Arial" w:hAnsi="Arial" w:cs="Arial"/>
                <w:bCs/>
                <w:i/>
              </w:rPr>
              <w:t>M</w:t>
            </w:r>
            <w:r>
              <w:rPr>
                <w:rFonts w:ascii="Arial" w:hAnsi="Arial" w:cs="Arial"/>
                <w:bCs/>
              </w:rPr>
              <w:t xml:space="preserve"> [Children’s Court of Victoria-Power M, 12/10/2009]; </w:t>
            </w:r>
            <w:r w:rsidRPr="00A66B34">
              <w:rPr>
                <w:rFonts w:ascii="Arial" w:hAnsi="Arial" w:cs="Arial"/>
                <w:bCs/>
                <w:i/>
              </w:rPr>
              <w:t>DOHS v Ms D &amp; Mr K</w:t>
            </w:r>
            <w:r>
              <w:rPr>
                <w:rFonts w:ascii="Arial" w:hAnsi="Arial" w:cs="Arial"/>
                <w:bCs/>
              </w:rPr>
              <w:t xml:space="preserve"> [Children’s Court of Victoria-Power M, 15/06/2009]; </w:t>
            </w:r>
            <w:r w:rsidRPr="00A66B34">
              <w:rPr>
                <w:rFonts w:ascii="Arial" w:hAnsi="Arial" w:cs="Arial"/>
                <w:bCs/>
                <w:i/>
              </w:rPr>
              <w:t>DOHS v Mr M &amp; Ms H</w:t>
            </w:r>
            <w:r>
              <w:rPr>
                <w:rFonts w:ascii="Arial" w:hAnsi="Arial" w:cs="Arial"/>
                <w:bCs/>
              </w:rPr>
              <w:t xml:space="preserve"> [Children’s Court of Victoria-Power M, 11/05/2009].</w:t>
            </w:r>
          </w:p>
        </w:tc>
      </w:tr>
      <w:tr w:rsidR="00A410BD" w14:paraId="59E49656" w14:textId="77777777" w:rsidTr="00473897">
        <w:tc>
          <w:tcPr>
            <w:tcW w:w="1220" w:type="dxa"/>
            <w:gridSpan w:val="2"/>
            <w:tcBorders>
              <w:top w:val="single" w:sz="4" w:space="0" w:color="auto"/>
              <w:left w:val="single" w:sz="18" w:space="0" w:color="auto"/>
              <w:bottom w:val="single" w:sz="4" w:space="0" w:color="auto"/>
            </w:tcBorders>
          </w:tcPr>
          <w:p w14:paraId="7CC55EF5" w14:textId="77777777" w:rsidR="00A410BD" w:rsidRDefault="00A410BD" w:rsidP="00A410BD">
            <w:pPr>
              <w:keepNext/>
              <w:keepLines/>
              <w:rPr>
                <w:lang w:val="en-AU"/>
              </w:rPr>
            </w:pPr>
            <w:r>
              <w:rPr>
                <w:lang w:val="en-AU"/>
              </w:rPr>
              <w:lastRenderedPageBreak/>
              <w:t>15/10/09</w:t>
            </w:r>
          </w:p>
        </w:tc>
        <w:tc>
          <w:tcPr>
            <w:tcW w:w="836" w:type="dxa"/>
            <w:tcBorders>
              <w:top w:val="single" w:sz="4" w:space="0" w:color="auto"/>
              <w:bottom w:val="single" w:sz="4" w:space="0" w:color="auto"/>
            </w:tcBorders>
          </w:tcPr>
          <w:p w14:paraId="3AD8D03F" w14:textId="340F73F0"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2AB9C273" w14:textId="77777777" w:rsidR="00A410BD" w:rsidRDefault="00A410BD" w:rsidP="00A410BD">
            <w:pPr>
              <w:jc w:val="center"/>
              <w:rPr>
                <w:lang w:val="en-AU"/>
              </w:rPr>
            </w:pPr>
            <w:r>
              <w:rPr>
                <w:lang w:val="en-AU"/>
              </w:rPr>
              <w:t>5.11.7</w:t>
            </w:r>
          </w:p>
        </w:tc>
        <w:tc>
          <w:tcPr>
            <w:tcW w:w="4798" w:type="dxa"/>
            <w:gridSpan w:val="2"/>
            <w:tcBorders>
              <w:top w:val="single" w:sz="4" w:space="0" w:color="auto"/>
              <w:bottom w:val="single" w:sz="4" w:space="0" w:color="auto"/>
              <w:right w:val="single" w:sz="18" w:space="0" w:color="auto"/>
            </w:tcBorders>
          </w:tcPr>
          <w:p w14:paraId="33658D25" w14:textId="77777777" w:rsidR="00A410BD" w:rsidRDefault="00A410BD" w:rsidP="00A410BD">
            <w:pPr>
              <w:jc w:val="both"/>
              <w:rPr>
                <w:rFonts w:ascii="Arial" w:hAnsi="Arial" w:cs="Arial"/>
                <w:bCs/>
              </w:rPr>
            </w:pPr>
            <w:r>
              <w:rPr>
                <w:rFonts w:ascii="Arial" w:hAnsi="Arial" w:cs="Arial"/>
                <w:bCs/>
              </w:rPr>
              <w:t xml:space="preserve">Reference to new case of </w:t>
            </w:r>
            <w:r w:rsidRPr="008B0274">
              <w:rPr>
                <w:rFonts w:ascii="Arial" w:hAnsi="Arial" w:cs="Arial"/>
                <w:bCs/>
                <w:i/>
              </w:rPr>
              <w:t>DOHS v Ms H</w:t>
            </w:r>
            <w:r>
              <w:rPr>
                <w:rFonts w:ascii="Arial" w:hAnsi="Arial" w:cs="Arial"/>
                <w:bCs/>
              </w:rPr>
              <w:t xml:space="preserve"> [Children’s Court of Victoria-Ehrlich M, 29/06/2009].</w:t>
            </w:r>
          </w:p>
        </w:tc>
      </w:tr>
      <w:tr w:rsidR="00A410BD" w14:paraId="5CD7A994" w14:textId="77777777" w:rsidTr="00473897">
        <w:tc>
          <w:tcPr>
            <w:tcW w:w="1220" w:type="dxa"/>
            <w:gridSpan w:val="2"/>
            <w:tcBorders>
              <w:top w:val="single" w:sz="4" w:space="0" w:color="auto"/>
              <w:left w:val="single" w:sz="18" w:space="0" w:color="auto"/>
              <w:bottom w:val="single" w:sz="4" w:space="0" w:color="auto"/>
            </w:tcBorders>
          </w:tcPr>
          <w:p w14:paraId="31684F8A" w14:textId="77777777" w:rsidR="00A410BD" w:rsidRDefault="00A410BD" w:rsidP="00A410BD">
            <w:pPr>
              <w:rPr>
                <w:lang w:val="en-AU"/>
              </w:rPr>
            </w:pPr>
            <w:r>
              <w:rPr>
                <w:lang w:val="en-AU"/>
              </w:rPr>
              <w:t>15/10/09</w:t>
            </w:r>
          </w:p>
        </w:tc>
        <w:tc>
          <w:tcPr>
            <w:tcW w:w="836" w:type="dxa"/>
            <w:tcBorders>
              <w:top w:val="single" w:sz="4" w:space="0" w:color="auto"/>
              <w:bottom w:val="single" w:sz="4" w:space="0" w:color="auto"/>
            </w:tcBorders>
          </w:tcPr>
          <w:p w14:paraId="09C02300" w14:textId="4CCFF922"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2B0B5D84" w14:textId="77777777" w:rsidR="00A410BD" w:rsidRDefault="00A410BD" w:rsidP="00A410BD">
            <w:pPr>
              <w:jc w:val="center"/>
              <w:rPr>
                <w:lang w:val="en-AU"/>
              </w:rPr>
            </w:pPr>
            <w:r>
              <w:rPr>
                <w:lang w:val="en-AU"/>
              </w:rPr>
              <w:t>5.15.3</w:t>
            </w:r>
          </w:p>
        </w:tc>
        <w:tc>
          <w:tcPr>
            <w:tcW w:w="4798" w:type="dxa"/>
            <w:gridSpan w:val="2"/>
            <w:tcBorders>
              <w:top w:val="single" w:sz="4" w:space="0" w:color="auto"/>
              <w:bottom w:val="single" w:sz="4" w:space="0" w:color="auto"/>
              <w:right w:val="single" w:sz="18" w:space="0" w:color="auto"/>
            </w:tcBorders>
          </w:tcPr>
          <w:p w14:paraId="6E0F525D" w14:textId="77777777" w:rsidR="00A410BD" w:rsidRDefault="00A410BD" w:rsidP="00A410BD">
            <w:pPr>
              <w:jc w:val="both"/>
              <w:rPr>
                <w:rFonts w:ascii="Arial" w:hAnsi="Arial" w:cs="Arial"/>
                <w:bCs/>
              </w:rPr>
            </w:pPr>
            <w:r>
              <w:rPr>
                <w:rFonts w:ascii="Arial" w:hAnsi="Arial" w:cs="Arial"/>
                <w:bCs/>
              </w:rPr>
              <w:t xml:space="preserve">Reference to new case of </w:t>
            </w:r>
            <w:r w:rsidRPr="00A66B34">
              <w:rPr>
                <w:rFonts w:ascii="Arial" w:hAnsi="Arial" w:cs="Arial"/>
                <w:bCs/>
                <w:i/>
              </w:rPr>
              <w:t xml:space="preserve">DOHS v Ms </w:t>
            </w:r>
            <w:r>
              <w:rPr>
                <w:rFonts w:ascii="Arial" w:hAnsi="Arial" w:cs="Arial"/>
                <w:bCs/>
                <w:i/>
              </w:rPr>
              <w:t>T</w:t>
            </w:r>
            <w:r w:rsidRPr="00A66B34">
              <w:rPr>
                <w:rFonts w:ascii="Arial" w:hAnsi="Arial" w:cs="Arial"/>
                <w:bCs/>
                <w:i/>
              </w:rPr>
              <w:t xml:space="preserve"> &amp; Mr </w:t>
            </w:r>
            <w:r>
              <w:rPr>
                <w:rFonts w:ascii="Arial" w:hAnsi="Arial" w:cs="Arial"/>
                <w:bCs/>
                <w:i/>
              </w:rPr>
              <w:t>M</w:t>
            </w:r>
            <w:r>
              <w:rPr>
                <w:rFonts w:ascii="Arial" w:hAnsi="Arial" w:cs="Arial"/>
                <w:bCs/>
              </w:rPr>
              <w:t xml:space="preserve"> [Children’s Court of Victoria-Power M, 12/10/2009].</w:t>
            </w:r>
          </w:p>
        </w:tc>
      </w:tr>
      <w:tr w:rsidR="00A410BD" w14:paraId="7523B3B7" w14:textId="77777777" w:rsidTr="00473897">
        <w:tc>
          <w:tcPr>
            <w:tcW w:w="1220" w:type="dxa"/>
            <w:gridSpan w:val="2"/>
            <w:tcBorders>
              <w:top w:val="single" w:sz="4" w:space="0" w:color="auto"/>
              <w:left w:val="single" w:sz="18" w:space="0" w:color="auto"/>
              <w:bottom w:val="single" w:sz="4" w:space="0" w:color="auto"/>
            </w:tcBorders>
          </w:tcPr>
          <w:p w14:paraId="58916CE7" w14:textId="77777777" w:rsidR="00A410BD" w:rsidRDefault="00A410BD" w:rsidP="00A410BD">
            <w:pPr>
              <w:rPr>
                <w:lang w:val="en-AU"/>
              </w:rPr>
            </w:pPr>
            <w:r>
              <w:rPr>
                <w:lang w:val="en-AU"/>
              </w:rPr>
              <w:t>15/10/09</w:t>
            </w:r>
          </w:p>
        </w:tc>
        <w:tc>
          <w:tcPr>
            <w:tcW w:w="836" w:type="dxa"/>
            <w:tcBorders>
              <w:top w:val="single" w:sz="4" w:space="0" w:color="auto"/>
              <w:bottom w:val="single" w:sz="4" w:space="0" w:color="auto"/>
            </w:tcBorders>
          </w:tcPr>
          <w:p w14:paraId="5E0BC776" w14:textId="3B9914FE"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04EFE924" w14:textId="77777777" w:rsidR="00A410BD" w:rsidRDefault="00A410BD" w:rsidP="00A410BD">
            <w:pPr>
              <w:jc w:val="center"/>
              <w:rPr>
                <w:lang w:val="en-AU"/>
              </w:rPr>
            </w:pPr>
            <w:r>
              <w:rPr>
                <w:lang w:val="en-AU"/>
              </w:rPr>
              <w:t>5.16.2</w:t>
            </w:r>
          </w:p>
        </w:tc>
        <w:tc>
          <w:tcPr>
            <w:tcW w:w="4798" w:type="dxa"/>
            <w:gridSpan w:val="2"/>
            <w:tcBorders>
              <w:top w:val="single" w:sz="4" w:space="0" w:color="auto"/>
              <w:bottom w:val="single" w:sz="4" w:space="0" w:color="auto"/>
              <w:right w:val="single" w:sz="18" w:space="0" w:color="auto"/>
            </w:tcBorders>
          </w:tcPr>
          <w:p w14:paraId="02CFB371" w14:textId="77777777" w:rsidR="00A410BD" w:rsidRDefault="00A410BD" w:rsidP="00A410BD">
            <w:pPr>
              <w:jc w:val="both"/>
              <w:rPr>
                <w:rFonts w:ascii="Arial" w:hAnsi="Arial" w:cs="Arial"/>
                <w:bCs/>
              </w:rPr>
            </w:pPr>
            <w:r>
              <w:rPr>
                <w:rFonts w:ascii="Arial" w:hAnsi="Arial" w:cs="Arial"/>
                <w:bCs/>
              </w:rPr>
              <w:t xml:space="preserve">Reference to new case of </w:t>
            </w:r>
            <w:r w:rsidRPr="00A66B34">
              <w:rPr>
                <w:rFonts w:ascii="Arial" w:hAnsi="Arial" w:cs="Arial"/>
                <w:bCs/>
                <w:i/>
              </w:rPr>
              <w:t>DOHS v Ms D &amp; Mr K</w:t>
            </w:r>
            <w:r>
              <w:rPr>
                <w:rFonts w:ascii="Arial" w:hAnsi="Arial" w:cs="Arial"/>
                <w:bCs/>
              </w:rPr>
              <w:t xml:space="preserve"> [Children’s Court of Victoria-Power M, 15/06/2009].</w:t>
            </w:r>
          </w:p>
        </w:tc>
      </w:tr>
      <w:tr w:rsidR="00A410BD" w14:paraId="5D0B7E9A" w14:textId="77777777" w:rsidTr="00473897">
        <w:tc>
          <w:tcPr>
            <w:tcW w:w="1220" w:type="dxa"/>
            <w:gridSpan w:val="2"/>
            <w:tcBorders>
              <w:top w:val="single" w:sz="4" w:space="0" w:color="auto"/>
              <w:left w:val="single" w:sz="18" w:space="0" w:color="auto"/>
              <w:bottom w:val="single" w:sz="4" w:space="0" w:color="auto"/>
            </w:tcBorders>
          </w:tcPr>
          <w:p w14:paraId="75B26020" w14:textId="77777777" w:rsidR="00A410BD" w:rsidRDefault="00A410BD" w:rsidP="00A410BD">
            <w:pPr>
              <w:rPr>
                <w:lang w:val="en-AU"/>
              </w:rPr>
            </w:pPr>
            <w:r>
              <w:rPr>
                <w:lang w:val="en-AU"/>
              </w:rPr>
              <w:t>15/10/09</w:t>
            </w:r>
          </w:p>
        </w:tc>
        <w:tc>
          <w:tcPr>
            <w:tcW w:w="836" w:type="dxa"/>
            <w:tcBorders>
              <w:top w:val="single" w:sz="4" w:space="0" w:color="auto"/>
              <w:bottom w:val="single" w:sz="4" w:space="0" w:color="auto"/>
            </w:tcBorders>
          </w:tcPr>
          <w:p w14:paraId="571EAB14" w14:textId="42E846BF"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4E95F70E" w14:textId="77777777" w:rsidR="00A410BD" w:rsidRDefault="00A410BD" w:rsidP="00A410BD">
            <w:pPr>
              <w:jc w:val="center"/>
              <w:rPr>
                <w:lang w:val="en-AU"/>
              </w:rPr>
            </w:pPr>
            <w:r>
              <w:rPr>
                <w:lang w:val="en-AU"/>
              </w:rPr>
              <w:t>5.17.2</w:t>
            </w:r>
          </w:p>
        </w:tc>
        <w:tc>
          <w:tcPr>
            <w:tcW w:w="4798" w:type="dxa"/>
            <w:gridSpan w:val="2"/>
            <w:tcBorders>
              <w:top w:val="single" w:sz="4" w:space="0" w:color="auto"/>
              <w:bottom w:val="single" w:sz="4" w:space="0" w:color="auto"/>
              <w:right w:val="single" w:sz="18" w:space="0" w:color="auto"/>
            </w:tcBorders>
          </w:tcPr>
          <w:p w14:paraId="6A33B74A" w14:textId="77777777" w:rsidR="00A410BD" w:rsidRDefault="00A410BD" w:rsidP="00A410BD">
            <w:pPr>
              <w:jc w:val="both"/>
              <w:rPr>
                <w:rFonts w:ascii="Arial" w:hAnsi="Arial" w:cs="Arial"/>
                <w:bCs/>
              </w:rPr>
            </w:pPr>
            <w:r>
              <w:rPr>
                <w:rFonts w:ascii="Arial" w:hAnsi="Arial" w:cs="Arial"/>
                <w:bCs/>
              </w:rPr>
              <w:t xml:space="preserve">New case of </w:t>
            </w:r>
            <w:r w:rsidRPr="00237DA8">
              <w:rPr>
                <w:rFonts w:ascii="Arial" w:hAnsi="Arial" w:cs="Arial"/>
                <w:bCs/>
                <w:i/>
              </w:rPr>
              <w:t>DOHS v B; DOHS v H</w:t>
            </w:r>
            <w:r>
              <w:rPr>
                <w:rFonts w:ascii="Arial" w:hAnsi="Arial" w:cs="Arial"/>
                <w:bCs/>
              </w:rPr>
              <w:t xml:space="preserve"> [Children’s Court of Victoria-Judge Grant, 11/06/2009].</w:t>
            </w:r>
          </w:p>
        </w:tc>
      </w:tr>
      <w:tr w:rsidR="00A410BD" w14:paraId="597267B2" w14:textId="77777777" w:rsidTr="00473897">
        <w:tc>
          <w:tcPr>
            <w:tcW w:w="1220" w:type="dxa"/>
            <w:gridSpan w:val="2"/>
            <w:tcBorders>
              <w:top w:val="single" w:sz="4" w:space="0" w:color="auto"/>
              <w:left w:val="single" w:sz="18" w:space="0" w:color="auto"/>
              <w:bottom w:val="single" w:sz="4" w:space="0" w:color="auto"/>
            </w:tcBorders>
          </w:tcPr>
          <w:p w14:paraId="1D04C94B" w14:textId="77777777" w:rsidR="00A410BD" w:rsidRDefault="00A410BD" w:rsidP="00A410BD">
            <w:pPr>
              <w:rPr>
                <w:lang w:val="en-AU"/>
              </w:rPr>
            </w:pPr>
            <w:r>
              <w:rPr>
                <w:lang w:val="en-AU"/>
              </w:rPr>
              <w:t>15/10/09</w:t>
            </w:r>
          </w:p>
        </w:tc>
        <w:tc>
          <w:tcPr>
            <w:tcW w:w="836" w:type="dxa"/>
            <w:tcBorders>
              <w:top w:val="single" w:sz="4" w:space="0" w:color="auto"/>
              <w:bottom w:val="single" w:sz="4" w:space="0" w:color="auto"/>
            </w:tcBorders>
          </w:tcPr>
          <w:p w14:paraId="5BAAF293" w14:textId="5F296DBE"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4828D14F" w14:textId="77777777" w:rsidR="00A410BD" w:rsidRDefault="00A410BD" w:rsidP="00A410BD">
            <w:pPr>
              <w:jc w:val="center"/>
              <w:rPr>
                <w:lang w:val="en-AU"/>
              </w:rPr>
            </w:pPr>
            <w:r>
              <w:rPr>
                <w:lang w:val="en-AU"/>
              </w:rPr>
              <w:t>5.17.8 5.18.1</w:t>
            </w:r>
          </w:p>
        </w:tc>
        <w:tc>
          <w:tcPr>
            <w:tcW w:w="4798" w:type="dxa"/>
            <w:gridSpan w:val="2"/>
            <w:tcBorders>
              <w:top w:val="single" w:sz="4" w:space="0" w:color="auto"/>
              <w:bottom w:val="single" w:sz="4" w:space="0" w:color="auto"/>
              <w:right w:val="single" w:sz="18" w:space="0" w:color="auto"/>
            </w:tcBorders>
          </w:tcPr>
          <w:p w14:paraId="60F2B0B8" w14:textId="77777777" w:rsidR="00A410BD" w:rsidRDefault="00A410BD" w:rsidP="00A410BD">
            <w:pPr>
              <w:jc w:val="both"/>
              <w:rPr>
                <w:rFonts w:ascii="Arial" w:hAnsi="Arial" w:cs="Arial"/>
                <w:bCs/>
              </w:rPr>
            </w:pPr>
            <w:r>
              <w:rPr>
                <w:rFonts w:ascii="Arial" w:hAnsi="Arial" w:cs="Arial"/>
                <w:bCs/>
              </w:rPr>
              <w:t xml:space="preserve">Details of the test in </w:t>
            </w:r>
            <w:r w:rsidRPr="008B0274">
              <w:rPr>
                <w:rFonts w:ascii="Arial" w:hAnsi="Arial" w:cs="Arial"/>
                <w:bCs/>
                <w:i/>
              </w:rPr>
              <w:t>DOHS v Mr &amp; Mrs B</w:t>
            </w:r>
            <w:r>
              <w:rPr>
                <w:rFonts w:ascii="Arial" w:hAnsi="Arial" w:cs="Arial"/>
                <w:bCs/>
              </w:rPr>
              <w:t xml:space="preserve"> [Children’s Court of Victoria, unreported, 17/12/2007] moved from paragraph 5.17.8 to 5.18.1.</w:t>
            </w:r>
          </w:p>
        </w:tc>
      </w:tr>
      <w:tr w:rsidR="00A410BD" w14:paraId="28F6B26A" w14:textId="77777777" w:rsidTr="00473897">
        <w:tc>
          <w:tcPr>
            <w:tcW w:w="1220" w:type="dxa"/>
            <w:gridSpan w:val="2"/>
            <w:tcBorders>
              <w:top w:val="single" w:sz="4" w:space="0" w:color="auto"/>
              <w:left w:val="single" w:sz="18" w:space="0" w:color="auto"/>
              <w:bottom w:val="single" w:sz="4" w:space="0" w:color="auto"/>
            </w:tcBorders>
          </w:tcPr>
          <w:p w14:paraId="1501043D" w14:textId="77777777" w:rsidR="00A410BD" w:rsidRDefault="00A410BD" w:rsidP="00A410BD">
            <w:pPr>
              <w:rPr>
                <w:lang w:val="en-AU"/>
              </w:rPr>
            </w:pPr>
            <w:r>
              <w:rPr>
                <w:lang w:val="en-AU"/>
              </w:rPr>
              <w:t>15/10/09</w:t>
            </w:r>
          </w:p>
        </w:tc>
        <w:tc>
          <w:tcPr>
            <w:tcW w:w="836" w:type="dxa"/>
            <w:tcBorders>
              <w:top w:val="single" w:sz="4" w:space="0" w:color="auto"/>
              <w:bottom w:val="single" w:sz="4" w:space="0" w:color="auto"/>
            </w:tcBorders>
          </w:tcPr>
          <w:p w14:paraId="630C5334" w14:textId="3B4B0FBC"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6AE0D0D3" w14:textId="77777777" w:rsidR="00A410BD" w:rsidRDefault="00A410BD" w:rsidP="00A410BD">
            <w:pPr>
              <w:jc w:val="center"/>
              <w:rPr>
                <w:lang w:val="en-AU"/>
              </w:rPr>
            </w:pPr>
            <w:r>
              <w:rPr>
                <w:lang w:val="en-AU"/>
              </w:rPr>
              <w:t>5.18.3</w:t>
            </w:r>
          </w:p>
        </w:tc>
        <w:tc>
          <w:tcPr>
            <w:tcW w:w="4798" w:type="dxa"/>
            <w:gridSpan w:val="2"/>
            <w:tcBorders>
              <w:top w:val="single" w:sz="4" w:space="0" w:color="auto"/>
              <w:bottom w:val="single" w:sz="4" w:space="0" w:color="auto"/>
              <w:right w:val="single" w:sz="18" w:space="0" w:color="auto"/>
            </w:tcBorders>
          </w:tcPr>
          <w:p w14:paraId="4DB80DD0" w14:textId="77777777" w:rsidR="00A410BD" w:rsidRDefault="00A410BD" w:rsidP="00A410BD">
            <w:pPr>
              <w:jc w:val="both"/>
              <w:rPr>
                <w:rFonts w:ascii="Arial" w:hAnsi="Arial" w:cs="Arial"/>
                <w:bCs/>
              </w:rPr>
            </w:pPr>
            <w:r>
              <w:rPr>
                <w:rFonts w:ascii="Arial" w:hAnsi="Arial" w:cs="Arial"/>
                <w:bCs/>
              </w:rPr>
              <w:t>Added reference to conditions on permanent care order.</w:t>
            </w:r>
          </w:p>
        </w:tc>
      </w:tr>
      <w:tr w:rsidR="00A410BD" w14:paraId="4EB60D54" w14:textId="77777777" w:rsidTr="00473897">
        <w:tc>
          <w:tcPr>
            <w:tcW w:w="1220" w:type="dxa"/>
            <w:gridSpan w:val="2"/>
            <w:tcBorders>
              <w:top w:val="single" w:sz="4" w:space="0" w:color="auto"/>
              <w:left w:val="single" w:sz="18" w:space="0" w:color="auto"/>
              <w:bottom w:val="single" w:sz="4" w:space="0" w:color="auto"/>
            </w:tcBorders>
          </w:tcPr>
          <w:p w14:paraId="1B275BC9" w14:textId="77777777" w:rsidR="00A410BD" w:rsidRDefault="00A410BD" w:rsidP="00A410BD">
            <w:pPr>
              <w:keepNext/>
              <w:keepLines/>
              <w:rPr>
                <w:lang w:val="en-AU"/>
              </w:rPr>
            </w:pPr>
            <w:r>
              <w:rPr>
                <w:lang w:val="en-AU"/>
              </w:rPr>
              <w:t>15/10/09</w:t>
            </w:r>
          </w:p>
        </w:tc>
        <w:tc>
          <w:tcPr>
            <w:tcW w:w="836" w:type="dxa"/>
            <w:tcBorders>
              <w:top w:val="single" w:sz="4" w:space="0" w:color="auto"/>
              <w:bottom w:val="single" w:sz="4" w:space="0" w:color="auto"/>
            </w:tcBorders>
          </w:tcPr>
          <w:p w14:paraId="4FF8E83D" w14:textId="36C29DB3"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1AF24B2C" w14:textId="77777777" w:rsidR="00A410BD" w:rsidRDefault="00A410BD" w:rsidP="00A410BD">
            <w:pPr>
              <w:jc w:val="center"/>
              <w:rPr>
                <w:lang w:val="en-AU"/>
              </w:rPr>
            </w:pPr>
            <w:r>
              <w:rPr>
                <w:lang w:val="en-AU"/>
              </w:rPr>
              <w:t>5.20.1</w:t>
            </w:r>
          </w:p>
        </w:tc>
        <w:tc>
          <w:tcPr>
            <w:tcW w:w="4798" w:type="dxa"/>
            <w:gridSpan w:val="2"/>
            <w:tcBorders>
              <w:top w:val="single" w:sz="4" w:space="0" w:color="auto"/>
              <w:bottom w:val="single" w:sz="4" w:space="0" w:color="auto"/>
              <w:right w:val="single" w:sz="18" w:space="0" w:color="auto"/>
            </w:tcBorders>
          </w:tcPr>
          <w:p w14:paraId="5C3A96BF" w14:textId="77777777" w:rsidR="00A410BD" w:rsidRDefault="00A410BD" w:rsidP="00A410BD">
            <w:pPr>
              <w:jc w:val="both"/>
              <w:rPr>
                <w:rFonts w:ascii="Arial" w:hAnsi="Arial" w:cs="Arial"/>
                <w:bCs/>
              </w:rPr>
            </w:pPr>
            <w:r>
              <w:rPr>
                <w:rFonts w:ascii="Arial" w:hAnsi="Arial" w:cs="Arial"/>
                <w:bCs/>
              </w:rPr>
              <w:t xml:space="preserve">Reference to new case of </w:t>
            </w:r>
            <w:r w:rsidRPr="00A66B34">
              <w:rPr>
                <w:rFonts w:ascii="Arial" w:hAnsi="Arial" w:cs="Arial"/>
                <w:bCs/>
                <w:i/>
              </w:rPr>
              <w:t>DOHS v Ms D &amp; Mr K</w:t>
            </w:r>
            <w:r>
              <w:rPr>
                <w:rFonts w:ascii="Arial" w:hAnsi="Arial" w:cs="Arial"/>
                <w:bCs/>
              </w:rPr>
              <w:t xml:space="preserve"> [Children’s Court of Victoria-Power M, 15/06/2009].</w:t>
            </w:r>
          </w:p>
        </w:tc>
      </w:tr>
      <w:tr w:rsidR="00A410BD" w14:paraId="0EA3871A" w14:textId="77777777" w:rsidTr="00473897">
        <w:tc>
          <w:tcPr>
            <w:tcW w:w="1220" w:type="dxa"/>
            <w:gridSpan w:val="2"/>
            <w:tcBorders>
              <w:top w:val="single" w:sz="4" w:space="0" w:color="auto"/>
              <w:left w:val="single" w:sz="18" w:space="0" w:color="auto"/>
              <w:bottom w:val="single" w:sz="4" w:space="0" w:color="auto"/>
            </w:tcBorders>
          </w:tcPr>
          <w:p w14:paraId="392A3797" w14:textId="77777777" w:rsidR="00A410BD" w:rsidRDefault="00A410BD" w:rsidP="00A410BD">
            <w:pPr>
              <w:rPr>
                <w:lang w:val="en-AU"/>
              </w:rPr>
            </w:pPr>
            <w:r>
              <w:rPr>
                <w:lang w:val="en-AU"/>
              </w:rPr>
              <w:t>15/10/09</w:t>
            </w:r>
          </w:p>
        </w:tc>
        <w:tc>
          <w:tcPr>
            <w:tcW w:w="836" w:type="dxa"/>
            <w:tcBorders>
              <w:top w:val="single" w:sz="4" w:space="0" w:color="auto"/>
              <w:bottom w:val="single" w:sz="4" w:space="0" w:color="auto"/>
            </w:tcBorders>
          </w:tcPr>
          <w:p w14:paraId="23A38129" w14:textId="2CE40B2A"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529ECB8C" w14:textId="77777777" w:rsidR="00A410BD" w:rsidRDefault="00A410BD" w:rsidP="00A410BD">
            <w:pPr>
              <w:jc w:val="center"/>
              <w:rPr>
                <w:lang w:val="en-AU"/>
              </w:rPr>
            </w:pPr>
            <w:r>
              <w:rPr>
                <w:lang w:val="en-AU"/>
              </w:rPr>
              <w:t>5.20.4</w:t>
            </w:r>
          </w:p>
        </w:tc>
        <w:tc>
          <w:tcPr>
            <w:tcW w:w="4798" w:type="dxa"/>
            <w:gridSpan w:val="2"/>
            <w:tcBorders>
              <w:top w:val="single" w:sz="4" w:space="0" w:color="auto"/>
              <w:bottom w:val="single" w:sz="4" w:space="0" w:color="auto"/>
              <w:right w:val="single" w:sz="18" w:space="0" w:color="auto"/>
            </w:tcBorders>
          </w:tcPr>
          <w:p w14:paraId="30F3A8E8" w14:textId="77777777" w:rsidR="00A410BD" w:rsidRDefault="00A410BD" w:rsidP="00A410BD">
            <w:pPr>
              <w:jc w:val="both"/>
              <w:rPr>
                <w:rFonts w:ascii="Arial" w:hAnsi="Arial" w:cs="Arial"/>
                <w:bCs/>
              </w:rPr>
            </w:pPr>
            <w:r>
              <w:rPr>
                <w:rFonts w:ascii="Arial" w:hAnsi="Arial" w:cs="Arial"/>
                <w:bCs/>
              </w:rPr>
              <w:t>Added discussion as to impact on an IPO of the making of an IAO.</w:t>
            </w:r>
          </w:p>
        </w:tc>
      </w:tr>
      <w:tr w:rsidR="00A410BD" w14:paraId="4B8D5070" w14:textId="77777777" w:rsidTr="00473897">
        <w:tc>
          <w:tcPr>
            <w:tcW w:w="1220" w:type="dxa"/>
            <w:gridSpan w:val="2"/>
            <w:tcBorders>
              <w:top w:val="single" w:sz="4" w:space="0" w:color="auto"/>
              <w:left w:val="single" w:sz="18" w:space="0" w:color="auto"/>
              <w:bottom w:val="single" w:sz="4" w:space="0" w:color="auto"/>
            </w:tcBorders>
          </w:tcPr>
          <w:p w14:paraId="3282BA7A" w14:textId="77777777" w:rsidR="00A410BD" w:rsidRDefault="00A410BD" w:rsidP="00A410BD">
            <w:pPr>
              <w:keepNext/>
              <w:keepLines/>
              <w:rPr>
                <w:lang w:val="en-AU"/>
              </w:rPr>
            </w:pPr>
            <w:r>
              <w:rPr>
                <w:lang w:val="en-AU"/>
              </w:rPr>
              <w:t>15/10/09</w:t>
            </w:r>
          </w:p>
        </w:tc>
        <w:tc>
          <w:tcPr>
            <w:tcW w:w="836" w:type="dxa"/>
            <w:tcBorders>
              <w:top w:val="single" w:sz="4" w:space="0" w:color="auto"/>
              <w:bottom w:val="single" w:sz="4" w:space="0" w:color="auto"/>
            </w:tcBorders>
          </w:tcPr>
          <w:p w14:paraId="5C389F7A" w14:textId="180DAC00" w:rsidR="00A410BD" w:rsidRDefault="00A410BD" w:rsidP="00A410BD">
            <w:pPr>
              <w:keepNext/>
              <w:keepLines/>
              <w:jc w:val="center"/>
              <w:rPr>
                <w:lang w:val="en-AU"/>
              </w:rPr>
            </w:pPr>
            <w:r>
              <w:rPr>
                <w:lang w:val="en-AU"/>
              </w:rPr>
              <w:t>5</w:t>
            </w:r>
          </w:p>
        </w:tc>
        <w:tc>
          <w:tcPr>
            <w:tcW w:w="1439" w:type="dxa"/>
            <w:tcBorders>
              <w:top w:val="single" w:sz="4" w:space="0" w:color="auto"/>
              <w:bottom w:val="single" w:sz="4" w:space="0" w:color="auto"/>
            </w:tcBorders>
          </w:tcPr>
          <w:p w14:paraId="034AFE44" w14:textId="77777777" w:rsidR="00A410BD" w:rsidRDefault="00A410BD" w:rsidP="00A410BD">
            <w:pPr>
              <w:keepNext/>
              <w:keepLines/>
              <w:jc w:val="center"/>
              <w:rPr>
                <w:lang w:val="en-AU"/>
              </w:rPr>
            </w:pPr>
            <w:r>
              <w:rPr>
                <w:lang w:val="en-AU"/>
              </w:rPr>
              <w:t>5.20.5</w:t>
            </w:r>
          </w:p>
        </w:tc>
        <w:tc>
          <w:tcPr>
            <w:tcW w:w="4798" w:type="dxa"/>
            <w:gridSpan w:val="2"/>
            <w:tcBorders>
              <w:top w:val="single" w:sz="4" w:space="0" w:color="auto"/>
              <w:bottom w:val="single" w:sz="4" w:space="0" w:color="auto"/>
              <w:right w:val="single" w:sz="18" w:space="0" w:color="auto"/>
            </w:tcBorders>
          </w:tcPr>
          <w:p w14:paraId="6F091C3D" w14:textId="77777777" w:rsidR="00A410BD" w:rsidRDefault="00A410BD" w:rsidP="00A410BD">
            <w:pPr>
              <w:keepNext/>
              <w:keepLines/>
              <w:spacing w:before="40"/>
              <w:jc w:val="both"/>
              <w:rPr>
                <w:rFonts w:ascii="Arial" w:hAnsi="Arial" w:cs="Arial"/>
                <w:bCs/>
              </w:rPr>
            </w:pPr>
            <w:r>
              <w:rPr>
                <w:rFonts w:ascii="Arial" w:hAnsi="Arial" w:cs="Arial"/>
                <w:bCs/>
              </w:rPr>
              <w:t>Minor change to wording.</w:t>
            </w:r>
          </w:p>
        </w:tc>
      </w:tr>
      <w:tr w:rsidR="00A410BD" w14:paraId="145307AA" w14:textId="77777777" w:rsidTr="00473897">
        <w:tc>
          <w:tcPr>
            <w:tcW w:w="1220" w:type="dxa"/>
            <w:gridSpan w:val="2"/>
            <w:tcBorders>
              <w:top w:val="single" w:sz="4" w:space="0" w:color="auto"/>
              <w:left w:val="single" w:sz="18" w:space="0" w:color="auto"/>
              <w:bottom w:val="single" w:sz="4" w:space="0" w:color="auto"/>
            </w:tcBorders>
          </w:tcPr>
          <w:p w14:paraId="0753C869" w14:textId="77777777" w:rsidR="00A410BD" w:rsidRDefault="00A410BD" w:rsidP="00A410BD">
            <w:pPr>
              <w:keepNext/>
              <w:keepLines/>
              <w:rPr>
                <w:lang w:val="en-AU"/>
              </w:rPr>
            </w:pPr>
            <w:r>
              <w:rPr>
                <w:lang w:val="en-AU"/>
              </w:rPr>
              <w:t>15/10/09</w:t>
            </w:r>
          </w:p>
        </w:tc>
        <w:tc>
          <w:tcPr>
            <w:tcW w:w="836" w:type="dxa"/>
            <w:tcBorders>
              <w:top w:val="single" w:sz="4" w:space="0" w:color="auto"/>
              <w:bottom w:val="single" w:sz="4" w:space="0" w:color="auto"/>
            </w:tcBorders>
          </w:tcPr>
          <w:p w14:paraId="343C10F4" w14:textId="200BECBC" w:rsidR="00A410BD" w:rsidRDefault="00A410BD" w:rsidP="00A410BD">
            <w:pPr>
              <w:keepNext/>
              <w:keepLines/>
              <w:jc w:val="center"/>
              <w:rPr>
                <w:lang w:val="en-AU"/>
              </w:rPr>
            </w:pPr>
            <w:r>
              <w:rPr>
                <w:lang w:val="en-AU"/>
              </w:rPr>
              <w:t>5</w:t>
            </w:r>
          </w:p>
        </w:tc>
        <w:tc>
          <w:tcPr>
            <w:tcW w:w="1439" w:type="dxa"/>
            <w:tcBorders>
              <w:top w:val="single" w:sz="4" w:space="0" w:color="auto"/>
              <w:bottom w:val="single" w:sz="4" w:space="0" w:color="auto"/>
            </w:tcBorders>
          </w:tcPr>
          <w:p w14:paraId="7F632BF1" w14:textId="77777777" w:rsidR="00A410BD" w:rsidRDefault="00A410BD" w:rsidP="00A410BD">
            <w:pPr>
              <w:keepNext/>
              <w:keepLines/>
              <w:jc w:val="center"/>
              <w:rPr>
                <w:lang w:val="en-AU"/>
              </w:rPr>
            </w:pPr>
            <w:r>
              <w:rPr>
                <w:lang w:val="en-AU"/>
              </w:rPr>
              <w:t>5.29.4</w:t>
            </w:r>
          </w:p>
        </w:tc>
        <w:tc>
          <w:tcPr>
            <w:tcW w:w="4798" w:type="dxa"/>
            <w:gridSpan w:val="2"/>
            <w:tcBorders>
              <w:top w:val="single" w:sz="4" w:space="0" w:color="auto"/>
              <w:bottom w:val="single" w:sz="4" w:space="0" w:color="auto"/>
              <w:right w:val="single" w:sz="18" w:space="0" w:color="auto"/>
            </w:tcBorders>
          </w:tcPr>
          <w:p w14:paraId="1A99AB72" w14:textId="77777777" w:rsidR="00A410BD" w:rsidRDefault="00A410BD" w:rsidP="00A410BD">
            <w:pPr>
              <w:keepNext/>
              <w:keepLines/>
              <w:jc w:val="both"/>
              <w:rPr>
                <w:rFonts w:ascii="Arial" w:hAnsi="Arial" w:cs="Arial"/>
                <w:bCs/>
              </w:rPr>
            </w:pPr>
            <w:r>
              <w:rPr>
                <w:rFonts w:ascii="Arial" w:hAnsi="Arial" w:cs="Arial"/>
                <w:bCs/>
              </w:rPr>
              <w:t xml:space="preserve">Expanded discussion, including references to cases of Magistrate Power in Children’s Court of Victoria: </w:t>
            </w:r>
            <w:r w:rsidRPr="00237DA8">
              <w:rPr>
                <w:rFonts w:ascii="Arial" w:hAnsi="Arial" w:cs="Arial"/>
                <w:bCs/>
                <w:i/>
              </w:rPr>
              <w:t>DOHS v Ms O’C</w:t>
            </w:r>
            <w:r>
              <w:rPr>
                <w:rFonts w:ascii="Arial" w:hAnsi="Arial" w:cs="Arial"/>
                <w:bCs/>
              </w:rPr>
              <w:t xml:space="preserve"> [07/04/2008]; </w:t>
            </w:r>
            <w:r w:rsidRPr="00237DA8">
              <w:rPr>
                <w:rFonts w:ascii="Arial" w:hAnsi="Arial" w:cs="Arial"/>
                <w:bCs/>
                <w:i/>
              </w:rPr>
              <w:t>DOHS v Ms B &amp; Mr G</w:t>
            </w:r>
            <w:r>
              <w:rPr>
                <w:rFonts w:ascii="Arial" w:hAnsi="Arial" w:cs="Arial"/>
                <w:bCs/>
              </w:rPr>
              <w:t xml:space="preserve"> [05/06/2008]; </w:t>
            </w:r>
            <w:r w:rsidRPr="00237DA8">
              <w:rPr>
                <w:rFonts w:ascii="Arial" w:hAnsi="Arial" w:cs="Arial"/>
                <w:bCs/>
                <w:i/>
              </w:rPr>
              <w:t xml:space="preserve">DOHS v Mr M &amp; Ms H </w:t>
            </w:r>
            <w:r>
              <w:rPr>
                <w:rFonts w:ascii="Arial" w:hAnsi="Arial" w:cs="Arial"/>
                <w:bCs/>
              </w:rPr>
              <w:t>[11/05/2009].</w:t>
            </w:r>
          </w:p>
        </w:tc>
      </w:tr>
      <w:tr w:rsidR="00A410BD" w14:paraId="7ABEE369" w14:textId="77777777" w:rsidTr="00473897">
        <w:tc>
          <w:tcPr>
            <w:tcW w:w="1220" w:type="dxa"/>
            <w:gridSpan w:val="2"/>
            <w:tcBorders>
              <w:top w:val="single" w:sz="4" w:space="0" w:color="auto"/>
              <w:left w:val="single" w:sz="18" w:space="0" w:color="auto"/>
              <w:bottom w:val="single" w:sz="4" w:space="0" w:color="auto"/>
            </w:tcBorders>
          </w:tcPr>
          <w:p w14:paraId="5059B0AA" w14:textId="77777777" w:rsidR="00A410BD" w:rsidRDefault="00A410BD" w:rsidP="00A410BD">
            <w:pPr>
              <w:rPr>
                <w:lang w:val="en-AU"/>
              </w:rPr>
            </w:pPr>
            <w:r>
              <w:rPr>
                <w:lang w:val="en-AU"/>
              </w:rPr>
              <w:t>15/10/09</w:t>
            </w:r>
          </w:p>
        </w:tc>
        <w:tc>
          <w:tcPr>
            <w:tcW w:w="836" w:type="dxa"/>
            <w:tcBorders>
              <w:top w:val="single" w:sz="4" w:space="0" w:color="auto"/>
              <w:bottom w:val="single" w:sz="4" w:space="0" w:color="auto"/>
            </w:tcBorders>
          </w:tcPr>
          <w:p w14:paraId="1BDB5488" w14:textId="19281964"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4846B907" w14:textId="77777777" w:rsidR="00A410BD" w:rsidRDefault="00A410BD" w:rsidP="00A410BD">
            <w:pPr>
              <w:jc w:val="center"/>
              <w:rPr>
                <w:lang w:val="en-AU"/>
              </w:rPr>
            </w:pPr>
            <w:r>
              <w:rPr>
                <w:lang w:val="en-AU"/>
              </w:rPr>
              <w:t>5.30.3</w:t>
            </w:r>
          </w:p>
        </w:tc>
        <w:tc>
          <w:tcPr>
            <w:tcW w:w="4798" w:type="dxa"/>
            <w:gridSpan w:val="2"/>
            <w:tcBorders>
              <w:top w:val="single" w:sz="4" w:space="0" w:color="auto"/>
              <w:bottom w:val="single" w:sz="4" w:space="0" w:color="auto"/>
              <w:right w:val="single" w:sz="18" w:space="0" w:color="auto"/>
            </w:tcBorders>
          </w:tcPr>
          <w:p w14:paraId="5C35104B" w14:textId="77777777" w:rsidR="00A410BD" w:rsidRDefault="00A410BD" w:rsidP="00A410BD">
            <w:pPr>
              <w:jc w:val="both"/>
              <w:rPr>
                <w:rFonts w:ascii="Arial" w:hAnsi="Arial" w:cs="Arial"/>
                <w:bCs/>
              </w:rPr>
            </w:pPr>
            <w:r>
              <w:rPr>
                <w:rFonts w:ascii="Arial" w:hAnsi="Arial" w:cs="Arial"/>
                <w:bCs/>
              </w:rPr>
              <w:t>Added statistic re over-representation of indigenous children in out of home care.</w:t>
            </w:r>
          </w:p>
        </w:tc>
      </w:tr>
      <w:tr w:rsidR="00A410BD" w14:paraId="00798E2A" w14:textId="77777777" w:rsidTr="00473897">
        <w:tc>
          <w:tcPr>
            <w:tcW w:w="1220" w:type="dxa"/>
            <w:gridSpan w:val="2"/>
            <w:tcBorders>
              <w:top w:val="single" w:sz="4" w:space="0" w:color="auto"/>
              <w:left w:val="single" w:sz="18" w:space="0" w:color="auto"/>
              <w:bottom w:val="single" w:sz="4" w:space="0" w:color="auto"/>
            </w:tcBorders>
          </w:tcPr>
          <w:p w14:paraId="08272F01" w14:textId="77777777" w:rsidR="00A410BD" w:rsidRDefault="00A410BD" w:rsidP="00A410BD">
            <w:pPr>
              <w:rPr>
                <w:lang w:val="en-AU"/>
              </w:rPr>
            </w:pPr>
            <w:r>
              <w:rPr>
                <w:lang w:val="en-AU"/>
              </w:rPr>
              <w:t>15/10/09</w:t>
            </w:r>
          </w:p>
        </w:tc>
        <w:tc>
          <w:tcPr>
            <w:tcW w:w="836" w:type="dxa"/>
            <w:tcBorders>
              <w:top w:val="single" w:sz="4" w:space="0" w:color="auto"/>
              <w:bottom w:val="single" w:sz="4" w:space="0" w:color="auto"/>
            </w:tcBorders>
          </w:tcPr>
          <w:p w14:paraId="6242F694" w14:textId="14BA06C4"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3DFA74F7" w14:textId="77777777" w:rsidR="00A410BD" w:rsidRDefault="00A410BD" w:rsidP="00A410BD">
            <w:pPr>
              <w:jc w:val="center"/>
              <w:rPr>
                <w:lang w:val="en-AU"/>
              </w:rPr>
            </w:pPr>
            <w:r>
              <w:rPr>
                <w:lang w:val="en-AU"/>
              </w:rPr>
              <w:t>5.32</w:t>
            </w:r>
          </w:p>
        </w:tc>
        <w:tc>
          <w:tcPr>
            <w:tcW w:w="4798" w:type="dxa"/>
            <w:gridSpan w:val="2"/>
            <w:tcBorders>
              <w:top w:val="single" w:sz="4" w:space="0" w:color="auto"/>
              <w:bottom w:val="single" w:sz="4" w:space="0" w:color="auto"/>
              <w:right w:val="single" w:sz="18" w:space="0" w:color="auto"/>
            </w:tcBorders>
          </w:tcPr>
          <w:p w14:paraId="4C660278" w14:textId="77777777" w:rsidR="00A410BD" w:rsidRDefault="00A410BD" w:rsidP="00A410BD">
            <w:pPr>
              <w:spacing w:before="20"/>
              <w:jc w:val="both"/>
              <w:rPr>
                <w:rFonts w:ascii="Arial" w:hAnsi="Arial" w:cs="Arial"/>
                <w:bCs/>
              </w:rPr>
            </w:pPr>
            <w:r>
              <w:rPr>
                <w:rFonts w:ascii="Arial" w:hAnsi="Arial" w:cs="Arial"/>
                <w:bCs/>
              </w:rPr>
              <w:t>New section entitled “Cultural plan for an aboriginal child”.</w:t>
            </w:r>
          </w:p>
        </w:tc>
      </w:tr>
      <w:tr w:rsidR="00A410BD" w14:paraId="3682EC7F" w14:textId="77777777" w:rsidTr="00473897">
        <w:tc>
          <w:tcPr>
            <w:tcW w:w="1220" w:type="dxa"/>
            <w:gridSpan w:val="2"/>
            <w:tcBorders>
              <w:top w:val="single" w:sz="4" w:space="0" w:color="auto"/>
              <w:left w:val="single" w:sz="18" w:space="0" w:color="auto"/>
              <w:bottom w:val="single" w:sz="4" w:space="0" w:color="auto"/>
            </w:tcBorders>
          </w:tcPr>
          <w:p w14:paraId="524F8932" w14:textId="77777777" w:rsidR="00A410BD" w:rsidRDefault="00A410BD" w:rsidP="00A410BD">
            <w:pPr>
              <w:rPr>
                <w:lang w:val="en-AU"/>
              </w:rPr>
            </w:pPr>
            <w:r>
              <w:rPr>
                <w:lang w:val="en-AU"/>
              </w:rPr>
              <w:t>27/07/09</w:t>
            </w:r>
          </w:p>
        </w:tc>
        <w:tc>
          <w:tcPr>
            <w:tcW w:w="836" w:type="dxa"/>
            <w:tcBorders>
              <w:top w:val="single" w:sz="4" w:space="0" w:color="auto"/>
              <w:bottom w:val="single" w:sz="4" w:space="0" w:color="auto"/>
            </w:tcBorders>
          </w:tcPr>
          <w:p w14:paraId="504F15E3" w14:textId="50361242"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050778CA" w14:textId="77777777" w:rsidR="00A410BD" w:rsidRDefault="00A410BD" w:rsidP="00A410BD">
            <w:pPr>
              <w:jc w:val="center"/>
              <w:rPr>
                <w:lang w:val="en-AU"/>
              </w:rPr>
            </w:pPr>
            <w:r>
              <w:rPr>
                <w:lang w:val="en-AU"/>
              </w:rPr>
              <w:t>10.2.1</w:t>
            </w:r>
          </w:p>
          <w:p w14:paraId="0AB19043" w14:textId="77777777" w:rsidR="00A410BD" w:rsidRDefault="00A410BD" w:rsidP="00A410BD">
            <w:pPr>
              <w:jc w:val="center"/>
              <w:rPr>
                <w:lang w:val="en-AU"/>
              </w:rPr>
            </w:pPr>
            <w:r>
              <w:rPr>
                <w:lang w:val="en-AU"/>
              </w:rPr>
              <w:t>10.2.4</w:t>
            </w:r>
          </w:p>
          <w:p w14:paraId="58F81AA1" w14:textId="77777777" w:rsidR="00A410BD" w:rsidRDefault="00A410BD" w:rsidP="00A410BD">
            <w:pPr>
              <w:jc w:val="center"/>
              <w:rPr>
                <w:lang w:val="en-AU"/>
              </w:rPr>
            </w:pPr>
            <w:r>
              <w:rPr>
                <w:lang w:val="en-AU"/>
              </w:rPr>
              <w:t>10.3.2</w:t>
            </w:r>
          </w:p>
          <w:p w14:paraId="4122667C" w14:textId="77777777" w:rsidR="00A410BD" w:rsidRDefault="00A410BD" w:rsidP="00A410BD">
            <w:pPr>
              <w:jc w:val="center"/>
              <w:rPr>
                <w:lang w:val="en-AU"/>
              </w:rPr>
            </w:pPr>
            <w:r>
              <w:rPr>
                <w:lang w:val="en-AU"/>
              </w:rPr>
              <w:t>10.3.3</w:t>
            </w:r>
          </w:p>
          <w:p w14:paraId="5FC26E46" w14:textId="77777777" w:rsidR="00A410BD" w:rsidRDefault="00A410BD" w:rsidP="00A410BD">
            <w:pPr>
              <w:jc w:val="center"/>
              <w:rPr>
                <w:lang w:val="en-AU"/>
              </w:rPr>
            </w:pPr>
            <w:r>
              <w:rPr>
                <w:lang w:val="en-AU"/>
              </w:rPr>
              <w:t>10.3.4</w:t>
            </w:r>
          </w:p>
          <w:p w14:paraId="410D5B5B" w14:textId="77777777" w:rsidR="00A410BD" w:rsidRDefault="00A410BD" w:rsidP="00A410BD">
            <w:pPr>
              <w:jc w:val="center"/>
              <w:rPr>
                <w:lang w:val="en-AU"/>
              </w:rPr>
            </w:pPr>
            <w:r>
              <w:rPr>
                <w:lang w:val="en-AU"/>
              </w:rPr>
              <w:t>10.3.5</w:t>
            </w:r>
          </w:p>
        </w:tc>
        <w:tc>
          <w:tcPr>
            <w:tcW w:w="4798" w:type="dxa"/>
            <w:gridSpan w:val="2"/>
            <w:tcBorders>
              <w:top w:val="single" w:sz="4" w:space="0" w:color="auto"/>
              <w:bottom w:val="single" w:sz="4" w:space="0" w:color="auto"/>
              <w:right w:val="single" w:sz="18" w:space="0" w:color="auto"/>
            </w:tcBorders>
          </w:tcPr>
          <w:p w14:paraId="3876896D" w14:textId="77777777" w:rsidR="00A410BD" w:rsidRDefault="00A410BD" w:rsidP="00A410BD">
            <w:pPr>
              <w:jc w:val="both"/>
              <w:rPr>
                <w:rFonts w:ascii="Arial" w:hAnsi="Arial" w:cs="Arial"/>
                <w:bCs/>
              </w:rPr>
            </w:pPr>
            <w:r>
              <w:rPr>
                <w:rFonts w:ascii="Arial" w:hAnsi="Arial" w:cs="Arial"/>
                <w:bCs/>
              </w:rPr>
              <w:t>Added references to the Criminal Procedure Act 2009 (Vic) expected to come into operation in late 2009 or early 2010.</w:t>
            </w:r>
          </w:p>
        </w:tc>
      </w:tr>
      <w:tr w:rsidR="00A410BD" w14:paraId="19E2CC9D" w14:textId="77777777" w:rsidTr="00473897">
        <w:tc>
          <w:tcPr>
            <w:tcW w:w="1220" w:type="dxa"/>
            <w:gridSpan w:val="2"/>
            <w:tcBorders>
              <w:top w:val="single" w:sz="4" w:space="0" w:color="auto"/>
              <w:left w:val="single" w:sz="18" w:space="0" w:color="auto"/>
              <w:bottom w:val="single" w:sz="4" w:space="0" w:color="auto"/>
            </w:tcBorders>
          </w:tcPr>
          <w:p w14:paraId="57B78C11" w14:textId="77777777" w:rsidR="00A410BD" w:rsidRDefault="00A410BD" w:rsidP="00A410BD">
            <w:pPr>
              <w:rPr>
                <w:lang w:val="en-AU"/>
              </w:rPr>
            </w:pPr>
            <w:r>
              <w:rPr>
                <w:lang w:val="en-AU"/>
              </w:rPr>
              <w:t>27/07/09</w:t>
            </w:r>
          </w:p>
        </w:tc>
        <w:tc>
          <w:tcPr>
            <w:tcW w:w="836" w:type="dxa"/>
            <w:tcBorders>
              <w:top w:val="single" w:sz="4" w:space="0" w:color="auto"/>
              <w:bottom w:val="single" w:sz="4" w:space="0" w:color="auto"/>
            </w:tcBorders>
          </w:tcPr>
          <w:p w14:paraId="37855067" w14:textId="29378C33"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106A4C4C" w14:textId="77777777" w:rsidR="00A410BD" w:rsidRDefault="00A410BD" w:rsidP="00A410BD">
            <w:pPr>
              <w:jc w:val="center"/>
              <w:rPr>
                <w:lang w:val="en-AU"/>
              </w:rPr>
            </w:pPr>
            <w:r>
              <w:rPr>
                <w:lang w:val="en-AU"/>
              </w:rPr>
              <w:t>MANY</w:t>
            </w:r>
          </w:p>
        </w:tc>
        <w:tc>
          <w:tcPr>
            <w:tcW w:w="4798" w:type="dxa"/>
            <w:gridSpan w:val="2"/>
            <w:tcBorders>
              <w:top w:val="single" w:sz="4" w:space="0" w:color="auto"/>
              <w:bottom w:val="single" w:sz="4" w:space="0" w:color="auto"/>
              <w:right w:val="single" w:sz="18" w:space="0" w:color="auto"/>
            </w:tcBorders>
          </w:tcPr>
          <w:p w14:paraId="58FDC105" w14:textId="77777777" w:rsidR="00A410BD" w:rsidRDefault="00A410BD" w:rsidP="00A410BD">
            <w:pPr>
              <w:jc w:val="both"/>
              <w:rPr>
                <w:rFonts w:ascii="Arial" w:hAnsi="Arial" w:cs="Arial"/>
                <w:bCs/>
              </w:rPr>
            </w:pPr>
            <w:r>
              <w:rPr>
                <w:rFonts w:ascii="Arial" w:hAnsi="Arial" w:cs="Arial"/>
                <w:bCs/>
              </w:rPr>
              <w:t>Replacement of “defendant” by “accused” where it occurs except in the context of a quotation.</w:t>
            </w:r>
          </w:p>
        </w:tc>
      </w:tr>
      <w:tr w:rsidR="00A410BD" w14:paraId="7D9D021F" w14:textId="77777777" w:rsidTr="00473897">
        <w:tc>
          <w:tcPr>
            <w:tcW w:w="1220" w:type="dxa"/>
            <w:gridSpan w:val="2"/>
            <w:tcBorders>
              <w:top w:val="single" w:sz="4" w:space="0" w:color="auto"/>
              <w:left w:val="single" w:sz="18" w:space="0" w:color="auto"/>
              <w:bottom w:val="single" w:sz="4" w:space="0" w:color="auto"/>
            </w:tcBorders>
          </w:tcPr>
          <w:p w14:paraId="2CD056D0" w14:textId="77777777" w:rsidR="00A410BD" w:rsidRDefault="00A410BD" w:rsidP="00A410BD">
            <w:pPr>
              <w:rPr>
                <w:lang w:val="en-AU"/>
              </w:rPr>
            </w:pPr>
            <w:r>
              <w:rPr>
                <w:lang w:val="en-AU"/>
              </w:rPr>
              <w:t>27/07/09</w:t>
            </w:r>
          </w:p>
        </w:tc>
        <w:tc>
          <w:tcPr>
            <w:tcW w:w="836" w:type="dxa"/>
            <w:tcBorders>
              <w:top w:val="single" w:sz="4" w:space="0" w:color="auto"/>
              <w:bottom w:val="single" w:sz="4" w:space="0" w:color="auto"/>
            </w:tcBorders>
          </w:tcPr>
          <w:p w14:paraId="4F9F30BE" w14:textId="4BDB409E"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291DD84B" w14:textId="77777777" w:rsidR="00A410BD" w:rsidRDefault="00A410BD" w:rsidP="00A410BD">
            <w:pPr>
              <w:jc w:val="center"/>
              <w:rPr>
                <w:lang w:val="en-AU"/>
              </w:rPr>
            </w:pPr>
            <w:r>
              <w:rPr>
                <w:lang w:val="en-AU"/>
              </w:rPr>
              <w:t>10.2.1</w:t>
            </w:r>
          </w:p>
        </w:tc>
        <w:tc>
          <w:tcPr>
            <w:tcW w:w="4798" w:type="dxa"/>
            <w:gridSpan w:val="2"/>
            <w:tcBorders>
              <w:top w:val="single" w:sz="4" w:space="0" w:color="auto"/>
              <w:bottom w:val="single" w:sz="4" w:space="0" w:color="auto"/>
              <w:right w:val="single" w:sz="18" w:space="0" w:color="auto"/>
            </w:tcBorders>
          </w:tcPr>
          <w:p w14:paraId="78FF84F7" w14:textId="77777777" w:rsidR="00A410BD" w:rsidRDefault="00A410BD" w:rsidP="00A410BD">
            <w:pPr>
              <w:jc w:val="both"/>
              <w:rPr>
                <w:rFonts w:ascii="Arial" w:hAnsi="Arial" w:cs="Arial"/>
                <w:bCs/>
              </w:rPr>
            </w:pPr>
            <w:r>
              <w:rPr>
                <w:rFonts w:ascii="Arial" w:hAnsi="Arial" w:cs="Arial"/>
                <w:bCs/>
              </w:rPr>
              <w:t>Paragraph heading changed to “Purposes”.</w:t>
            </w:r>
          </w:p>
        </w:tc>
      </w:tr>
      <w:tr w:rsidR="00A410BD" w14:paraId="2173B41E" w14:textId="77777777" w:rsidTr="00473897">
        <w:tc>
          <w:tcPr>
            <w:tcW w:w="1220" w:type="dxa"/>
            <w:gridSpan w:val="2"/>
            <w:tcBorders>
              <w:top w:val="single" w:sz="4" w:space="0" w:color="auto"/>
              <w:left w:val="single" w:sz="18" w:space="0" w:color="auto"/>
              <w:bottom w:val="single" w:sz="4" w:space="0" w:color="auto"/>
            </w:tcBorders>
          </w:tcPr>
          <w:p w14:paraId="0B674BFC" w14:textId="77777777" w:rsidR="00A410BD" w:rsidRDefault="00A410BD" w:rsidP="00A410BD">
            <w:pPr>
              <w:rPr>
                <w:lang w:val="en-AU"/>
              </w:rPr>
            </w:pPr>
            <w:r>
              <w:rPr>
                <w:lang w:val="en-AU"/>
              </w:rPr>
              <w:t>27/07/09</w:t>
            </w:r>
          </w:p>
        </w:tc>
        <w:tc>
          <w:tcPr>
            <w:tcW w:w="836" w:type="dxa"/>
            <w:tcBorders>
              <w:top w:val="single" w:sz="4" w:space="0" w:color="auto"/>
              <w:bottom w:val="single" w:sz="4" w:space="0" w:color="auto"/>
            </w:tcBorders>
          </w:tcPr>
          <w:p w14:paraId="14DACB9B" w14:textId="1206729C"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28C1B09B" w14:textId="77777777" w:rsidR="00A410BD" w:rsidRDefault="00A410BD" w:rsidP="00A410BD">
            <w:pPr>
              <w:jc w:val="center"/>
              <w:rPr>
                <w:lang w:val="en-AU"/>
              </w:rPr>
            </w:pPr>
            <w:r>
              <w:rPr>
                <w:lang w:val="en-AU"/>
              </w:rPr>
              <w:t>10.2.2</w:t>
            </w:r>
          </w:p>
        </w:tc>
        <w:tc>
          <w:tcPr>
            <w:tcW w:w="4798" w:type="dxa"/>
            <w:gridSpan w:val="2"/>
            <w:tcBorders>
              <w:top w:val="single" w:sz="4" w:space="0" w:color="auto"/>
              <w:bottom w:val="single" w:sz="4" w:space="0" w:color="auto"/>
              <w:right w:val="single" w:sz="18" w:space="0" w:color="auto"/>
            </w:tcBorders>
          </w:tcPr>
          <w:p w14:paraId="29A10619" w14:textId="77777777" w:rsidR="00A410BD" w:rsidRDefault="00A410BD" w:rsidP="00A410BD">
            <w:pPr>
              <w:jc w:val="both"/>
              <w:rPr>
                <w:rFonts w:ascii="Arial" w:hAnsi="Arial" w:cs="Arial"/>
                <w:bCs/>
              </w:rPr>
            </w:pPr>
            <w:r>
              <w:rPr>
                <w:rFonts w:ascii="Arial" w:hAnsi="Arial" w:cs="Arial"/>
                <w:bCs/>
              </w:rPr>
              <w:t>New paragraph heading “Effect of discharge after committal”.</w:t>
            </w:r>
          </w:p>
        </w:tc>
      </w:tr>
      <w:tr w:rsidR="00A410BD" w14:paraId="5C54879F" w14:textId="77777777" w:rsidTr="00473897">
        <w:tc>
          <w:tcPr>
            <w:tcW w:w="1220" w:type="dxa"/>
            <w:gridSpan w:val="2"/>
            <w:tcBorders>
              <w:top w:val="single" w:sz="4" w:space="0" w:color="auto"/>
              <w:left w:val="single" w:sz="18" w:space="0" w:color="auto"/>
              <w:bottom w:val="single" w:sz="4" w:space="0" w:color="auto"/>
            </w:tcBorders>
          </w:tcPr>
          <w:p w14:paraId="6ED19DDD" w14:textId="77777777" w:rsidR="00A410BD" w:rsidRDefault="00A410BD" w:rsidP="00A410BD">
            <w:pPr>
              <w:rPr>
                <w:lang w:val="en-AU"/>
              </w:rPr>
            </w:pPr>
            <w:r>
              <w:rPr>
                <w:lang w:val="en-AU"/>
              </w:rPr>
              <w:t>27/07/09</w:t>
            </w:r>
          </w:p>
        </w:tc>
        <w:tc>
          <w:tcPr>
            <w:tcW w:w="836" w:type="dxa"/>
            <w:tcBorders>
              <w:top w:val="single" w:sz="4" w:space="0" w:color="auto"/>
              <w:bottom w:val="single" w:sz="4" w:space="0" w:color="auto"/>
            </w:tcBorders>
          </w:tcPr>
          <w:p w14:paraId="7AA2259C" w14:textId="4A5C3E18"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3989DB77" w14:textId="77777777" w:rsidR="00A410BD" w:rsidRDefault="00A410BD" w:rsidP="00A410BD">
            <w:pPr>
              <w:jc w:val="center"/>
              <w:rPr>
                <w:lang w:val="en-AU"/>
              </w:rPr>
            </w:pPr>
            <w:r>
              <w:rPr>
                <w:lang w:val="en-AU"/>
              </w:rPr>
              <w:t>10.2.4</w:t>
            </w:r>
          </w:p>
        </w:tc>
        <w:tc>
          <w:tcPr>
            <w:tcW w:w="4798" w:type="dxa"/>
            <w:gridSpan w:val="2"/>
            <w:tcBorders>
              <w:top w:val="single" w:sz="4" w:space="0" w:color="auto"/>
              <w:bottom w:val="single" w:sz="4" w:space="0" w:color="auto"/>
              <w:right w:val="single" w:sz="18" w:space="0" w:color="auto"/>
            </w:tcBorders>
          </w:tcPr>
          <w:p w14:paraId="78B53F91" w14:textId="77777777" w:rsidR="00A410BD" w:rsidRDefault="00A410BD" w:rsidP="00A410BD">
            <w:pPr>
              <w:jc w:val="both"/>
              <w:rPr>
                <w:rFonts w:ascii="Arial" w:hAnsi="Arial" w:cs="Arial"/>
                <w:bCs/>
              </w:rPr>
            </w:pPr>
            <w:r>
              <w:rPr>
                <w:rFonts w:ascii="Arial" w:hAnsi="Arial" w:cs="Arial"/>
                <w:bCs/>
              </w:rPr>
              <w:t>New paragraph heading “Joint committal proceedings for adult and child co-accused”.</w:t>
            </w:r>
          </w:p>
        </w:tc>
      </w:tr>
      <w:tr w:rsidR="00A410BD" w14:paraId="3EDE69B8" w14:textId="77777777" w:rsidTr="00473897">
        <w:tc>
          <w:tcPr>
            <w:tcW w:w="1220" w:type="dxa"/>
            <w:gridSpan w:val="2"/>
            <w:tcBorders>
              <w:top w:val="single" w:sz="4" w:space="0" w:color="auto"/>
              <w:left w:val="single" w:sz="18" w:space="0" w:color="auto"/>
              <w:bottom w:val="single" w:sz="4" w:space="0" w:color="auto"/>
            </w:tcBorders>
          </w:tcPr>
          <w:p w14:paraId="31E3D8F9" w14:textId="77777777" w:rsidR="00A410BD" w:rsidRDefault="00A410BD" w:rsidP="00A410BD">
            <w:pPr>
              <w:rPr>
                <w:lang w:val="en-AU"/>
              </w:rPr>
            </w:pPr>
            <w:r>
              <w:rPr>
                <w:lang w:val="en-AU"/>
              </w:rPr>
              <w:t>27/07/09</w:t>
            </w:r>
          </w:p>
        </w:tc>
        <w:tc>
          <w:tcPr>
            <w:tcW w:w="836" w:type="dxa"/>
            <w:tcBorders>
              <w:top w:val="single" w:sz="4" w:space="0" w:color="auto"/>
              <w:bottom w:val="single" w:sz="4" w:space="0" w:color="auto"/>
            </w:tcBorders>
          </w:tcPr>
          <w:p w14:paraId="0D0785C0" w14:textId="224DF430"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74A2E08D" w14:textId="77777777" w:rsidR="00A410BD" w:rsidRDefault="00A410BD" w:rsidP="00A410BD">
            <w:pPr>
              <w:jc w:val="center"/>
              <w:rPr>
                <w:lang w:val="en-AU"/>
              </w:rPr>
            </w:pPr>
            <w:r>
              <w:rPr>
                <w:lang w:val="en-AU"/>
              </w:rPr>
              <w:t>10.2.3</w:t>
            </w:r>
          </w:p>
          <w:p w14:paraId="278D7E34" w14:textId="77777777" w:rsidR="00A410BD" w:rsidRDefault="00A410BD" w:rsidP="00A410BD">
            <w:pPr>
              <w:jc w:val="center"/>
              <w:rPr>
                <w:lang w:val="en-AU"/>
              </w:rPr>
            </w:pPr>
            <w:r>
              <w:rPr>
                <w:lang w:val="en-AU"/>
              </w:rPr>
              <w:t>10.2.5</w:t>
            </w:r>
          </w:p>
          <w:p w14:paraId="7A2F69D4" w14:textId="77777777" w:rsidR="00A410BD" w:rsidRDefault="00A410BD" w:rsidP="00A410BD">
            <w:pPr>
              <w:jc w:val="center"/>
              <w:rPr>
                <w:lang w:val="en-AU"/>
              </w:rPr>
            </w:pPr>
            <w:r>
              <w:rPr>
                <w:lang w:val="en-AU"/>
              </w:rPr>
              <w:t>10.2.6</w:t>
            </w:r>
          </w:p>
        </w:tc>
        <w:tc>
          <w:tcPr>
            <w:tcW w:w="4798" w:type="dxa"/>
            <w:gridSpan w:val="2"/>
            <w:tcBorders>
              <w:top w:val="single" w:sz="4" w:space="0" w:color="auto"/>
              <w:bottom w:val="single" w:sz="4" w:space="0" w:color="auto"/>
              <w:right w:val="single" w:sz="18" w:space="0" w:color="auto"/>
            </w:tcBorders>
          </w:tcPr>
          <w:p w14:paraId="07FBDB29" w14:textId="77777777" w:rsidR="00A410BD" w:rsidRDefault="00A410BD" w:rsidP="00A410BD">
            <w:pPr>
              <w:spacing w:before="60"/>
              <w:jc w:val="both"/>
              <w:rPr>
                <w:rFonts w:ascii="Arial" w:hAnsi="Arial" w:cs="Arial"/>
                <w:bCs/>
              </w:rPr>
            </w:pPr>
            <w:r>
              <w:rPr>
                <w:rFonts w:ascii="Arial" w:hAnsi="Arial" w:cs="Arial"/>
                <w:bCs/>
              </w:rPr>
              <w:t>Renumbered paragraph – formerly 10.2.2.</w:t>
            </w:r>
          </w:p>
          <w:p w14:paraId="64137228" w14:textId="77777777" w:rsidR="00A410BD" w:rsidRDefault="00A410BD" w:rsidP="00A410BD">
            <w:pPr>
              <w:spacing w:before="40"/>
              <w:jc w:val="both"/>
              <w:rPr>
                <w:rFonts w:ascii="Arial" w:hAnsi="Arial" w:cs="Arial"/>
                <w:bCs/>
              </w:rPr>
            </w:pPr>
            <w:r>
              <w:rPr>
                <w:rFonts w:ascii="Arial" w:hAnsi="Arial" w:cs="Arial"/>
                <w:bCs/>
              </w:rPr>
              <w:t>Renumbered paragraph – formerly 10.2.3.</w:t>
            </w:r>
          </w:p>
          <w:p w14:paraId="590F668F" w14:textId="77777777" w:rsidR="00A410BD" w:rsidRDefault="00A410BD" w:rsidP="00A410BD">
            <w:pPr>
              <w:spacing w:before="40"/>
              <w:jc w:val="both"/>
              <w:rPr>
                <w:rFonts w:ascii="Arial" w:hAnsi="Arial" w:cs="Arial"/>
                <w:bCs/>
              </w:rPr>
            </w:pPr>
            <w:r>
              <w:rPr>
                <w:rFonts w:ascii="Arial" w:hAnsi="Arial" w:cs="Arial"/>
                <w:bCs/>
              </w:rPr>
              <w:t>Renumbered paragraph – formerly 10.2.4.</w:t>
            </w:r>
          </w:p>
        </w:tc>
      </w:tr>
      <w:tr w:rsidR="00A410BD" w14:paraId="1A05A805" w14:textId="77777777" w:rsidTr="00473897">
        <w:tc>
          <w:tcPr>
            <w:tcW w:w="1220" w:type="dxa"/>
            <w:gridSpan w:val="2"/>
            <w:tcBorders>
              <w:top w:val="single" w:sz="4" w:space="0" w:color="auto"/>
              <w:left w:val="single" w:sz="18" w:space="0" w:color="auto"/>
              <w:bottom w:val="single" w:sz="4" w:space="0" w:color="auto"/>
            </w:tcBorders>
          </w:tcPr>
          <w:p w14:paraId="758A95A7" w14:textId="77777777" w:rsidR="00A410BD" w:rsidRDefault="00A410BD" w:rsidP="00A410BD">
            <w:pPr>
              <w:rPr>
                <w:lang w:val="en-AU"/>
              </w:rPr>
            </w:pPr>
            <w:r>
              <w:rPr>
                <w:lang w:val="en-AU"/>
              </w:rPr>
              <w:t>27/07/09</w:t>
            </w:r>
          </w:p>
        </w:tc>
        <w:tc>
          <w:tcPr>
            <w:tcW w:w="836" w:type="dxa"/>
            <w:tcBorders>
              <w:top w:val="single" w:sz="4" w:space="0" w:color="auto"/>
              <w:bottom w:val="single" w:sz="4" w:space="0" w:color="auto"/>
            </w:tcBorders>
          </w:tcPr>
          <w:p w14:paraId="609C1164" w14:textId="70CAA5F3"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5E540E8E" w14:textId="77777777" w:rsidR="00A410BD" w:rsidRDefault="00A410BD" w:rsidP="00A410BD">
            <w:pPr>
              <w:jc w:val="center"/>
              <w:rPr>
                <w:lang w:val="en-AU"/>
              </w:rPr>
            </w:pPr>
            <w:r>
              <w:rPr>
                <w:lang w:val="en-AU"/>
              </w:rPr>
              <w:t>10.3.2</w:t>
            </w:r>
          </w:p>
        </w:tc>
        <w:tc>
          <w:tcPr>
            <w:tcW w:w="4798" w:type="dxa"/>
            <w:gridSpan w:val="2"/>
            <w:tcBorders>
              <w:top w:val="single" w:sz="4" w:space="0" w:color="auto"/>
              <w:bottom w:val="single" w:sz="4" w:space="0" w:color="auto"/>
              <w:right w:val="single" w:sz="18" w:space="0" w:color="auto"/>
            </w:tcBorders>
          </w:tcPr>
          <w:p w14:paraId="59BF46A2" w14:textId="77777777" w:rsidR="00A410BD" w:rsidRDefault="00A410BD" w:rsidP="00A410BD">
            <w:pPr>
              <w:jc w:val="both"/>
              <w:rPr>
                <w:rFonts w:ascii="Arial" w:hAnsi="Arial" w:cs="Arial"/>
                <w:bCs/>
              </w:rPr>
            </w:pPr>
            <w:r>
              <w:rPr>
                <w:rFonts w:ascii="Arial" w:hAnsi="Arial" w:cs="Arial"/>
                <w:bCs/>
              </w:rPr>
              <w:t>Amended commentary.</w:t>
            </w:r>
          </w:p>
        </w:tc>
      </w:tr>
      <w:tr w:rsidR="00A410BD" w14:paraId="0D9D6153" w14:textId="77777777" w:rsidTr="00473897">
        <w:tc>
          <w:tcPr>
            <w:tcW w:w="1220" w:type="dxa"/>
            <w:gridSpan w:val="2"/>
            <w:tcBorders>
              <w:top w:val="single" w:sz="4" w:space="0" w:color="auto"/>
              <w:left w:val="single" w:sz="18" w:space="0" w:color="auto"/>
              <w:bottom w:val="single" w:sz="4" w:space="0" w:color="auto"/>
            </w:tcBorders>
          </w:tcPr>
          <w:p w14:paraId="660B8242" w14:textId="77777777" w:rsidR="00A410BD" w:rsidRDefault="00A410BD" w:rsidP="00A410BD">
            <w:pPr>
              <w:rPr>
                <w:lang w:val="en-AU"/>
              </w:rPr>
            </w:pPr>
            <w:r>
              <w:rPr>
                <w:lang w:val="en-AU"/>
              </w:rPr>
              <w:t>27/07/09</w:t>
            </w:r>
          </w:p>
        </w:tc>
        <w:tc>
          <w:tcPr>
            <w:tcW w:w="836" w:type="dxa"/>
            <w:tcBorders>
              <w:top w:val="single" w:sz="4" w:space="0" w:color="auto"/>
              <w:bottom w:val="single" w:sz="4" w:space="0" w:color="auto"/>
            </w:tcBorders>
          </w:tcPr>
          <w:p w14:paraId="629111E4" w14:textId="14BEB1D6"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72683197" w14:textId="77777777" w:rsidR="00A410BD" w:rsidRDefault="00A410BD" w:rsidP="00A410BD">
            <w:pPr>
              <w:jc w:val="center"/>
              <w:rPr>
                <w:lang w:val="en-AU"/>
              </w:rPr>
            </w:pPr>
            <w:r>
              <w:rPr>
                <w:lang w:val="en-AU"/>
              </w:rPr>
              <w:t>10.3.3</w:t>
            </w:r>
          </w:p>
        </w:tc>
        <w:tc>
          <w:tcPr>
            <w:tcW w:w="4798" w:type="dxa"/>
            <w:gridSpan w:val="2"/>
            <w:tcBorders>
              <w:top w:val="single" w:sz="4" w:space="0" w:color="auto"/>
              <w:bottom w:val="single" w:sz="4" w:space="0" w:color="auto"/>
              <w:right w:val="single" w:sz="18" w:space="0" w:color="auto"/>
            </w:tcBorders>
          </w:tcPr>
          <w:p w14:paraId="22435EED" w14:textId="77777777" w:rsidR="00A410BD" w:rsidRDefault="00A410BD" w:rsidP="00A410BD">
            <w:pPr>
              <w:jc w:val="both"/>
              <w:rPr>
                <w:rFonts w:ascii="Arial" w:hAnsi="Arial" w:cs="Arial"/>
                <w:bCs/>
              </w:rPr>
            </w:pPr>
            <w:r>
              <w:rPr>
                <w:rFonts w:ascii="Arial" w:hAnsi="Arial" w:cs="Arial"/>
                <w:bCs/>
              </w:rPr>
              <w:t xml:space="preserve">New paragraph heading “’No case’ procedure”.  New cases of </w:t>
            </w:r>
            <w:r w:rsidRPr="00E9242D">
              <w:rPr>
                <w:rFonts w:ascii="Arial" w:hAnsi="Arial" w:cs="Arial"/>
                <w:bCs/>
                <w:i/>
              </w:rPr>
              <w:t>R v Vella</w:t>
            </w:r>
            <w:r>
              <w:rPr>
                <w:rFonts w:ascii="Arial" w:hAnsi="Arial" w:cs="Arial"/>
                <w:bCs/>
              </w:rPr>
              <w:t xml:space="preserve"> [2007] VSC 585; </w:t>
            </w:r>
            <w:r w:rsidRPr="00E9242D">
              <w:rPr>
                <w:rFonts w:ascii="Arial" w:hAnsi="Arial" w:cs="Arial"/>
                <w:bCs/>
                <w:i/>
              </w:rPr>
              <w:t>Oakley and Anor v Insurance Manufacturers of Australia Pty Ltd</w:t>
            </w:r>
            <w:r>
              <w:rPr>
                <w:rFonts w:ascii="Arial" w:hAnsi="Arial" w:cs="Arial"/>
                <w:bCs/>
              </w:rPr>
              <w:t xml:space="preserve"> [2008] VSC 68 at [3].</w:t>
            </w:r>
          </w:p>
        </w:tc>
      </w:tr>
      <w:tr w:rsidR="00A410BD" w14:paraId="19AC5B29" w14:textId="77777777" w:rsidTr="00473897">
        <w:tc>
          <w:tcPr>
            <w:tcW w:w="1220" w:type="dxa"/>
            <w:gridSpan w:val="2"/>
            <w:tcBorders>
              <w:top w:val="single" w:sz="4" w:space="0" w:color="auto"/>
              <w:left w:val="single" w:sz="18" w:space="0" w:color="auto"/>
              <w:bottom w:val="single" w:sz="4" w:space="0" w:color="auto"/>
            </w:tcBorders>
          </w:tcPr>
          <w:p w14:paraId="69AB5B9B" w14:textId="77777777" w:rsidR="00A410BD" w:rsidRDefault="00A410BD" w:rsidP="00A410BD">
            <w:pPr>
              <w:rPr>
                <w:lang w:val="en-AU"/>
              </w:rPr>
            </w:pPr>
            <w:r>
              <w:rPr>
                <w:lang w:val="en-AU"/>
              </w:rPr>
              <w:t>27/07/09</w:t>
            </w:r>
          </w:p>
        </w:tc>
        <w:tc>
          <w:tcPr>
            <w:tcW w:w="836" w:type="dxa"/>
            <w:tcBorders>
              <w:top w:val="single" w:sz="4" w:space="0" w:color="auto"/>
              <w:bottom w:val="single" w:sz="4" w:space="0" w:color="auto"/>
            </w:tcBorders>
          </w:tcPr>
          <w:p w14:paraId="6DE63AD3" w14:textId="3F8430F5"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346B919C" w14:textId="77777777" w:rsidR="00A410BD" w:rsidRDefault="00A410BD" w:rsidP="00A410BD">
            <w:pPr>
              <w:jc w:val="center"/>
              <w:rPr>
                <w:lang w:val="en-AU"/>
              </w:rPr>
            </w:pPr>
            <w:r>
              <w:rPr>
                <w:lang w:val="en-AU"/>
              </w:rPr>
              <w:t>10.3.4</w:t>
            </w:r>
          </w:p>
        </w:tc>
        <w:tc>
          <w:tcPr>
            <w:tcW w:w="4798" w:type="dxa"/>
            <w:gridSpan w:val="2"/>
            <w:tcBorders>
              <w:top w:val="single" w:sz="4" w:space="0" w:color="auto"/>
              <w:bottom w:val="single" w:sz="4" w:space="0" w:color="auto"/>
              <w:right w:val="single" w:sz="18" w:space="0" w:color="auto"/>
            </w:tcBorders>
          </w:tcPr>
          <w:p w14:paraId="1DBDE950" w14:textId="77777777" w:rsidR="00A410BD" w:rsidRDefault="00A410BD" w:rsidP="00A410BD">
            <w:pPr>
              <w:jc w:val="both"/>
              <w:rPr>
                <w:rFonts w:ascii="Arial" w:hAnsi="Arial" w:cs="Arial"/>
                <w:bCs/>
              </w:rPr>
            </w:pPr>
            <w:r>
              <w:rPr>
                <w:rFonts w:ascii="Arial" w:hAnsi="Arial" w:cs="Arial"/>
                <w:bCs/>
              </w:rPr>
              <w:t xml:space="preserve">New paragraph headed “Sentence indication”.  Discussion of </w:t>
            </w:r>
            <w:r w:rsidRPr="0054100A">
              <w:rPr>
                <w:rFonts w:ascii="Arial" w:hAnsi="Arial" w:cs="Arial"/>
                <w:bCs/>
                <w:i/>
              </w:rPr>
              <w:t>DPP v Shoan</w:t>
            </w:r>
            <w:r>
              <w:rPr>
                <w:rFonts w:ascii="Arial" w:hAnsi="Arial" w:cs="Arial"/>
                <w:bCs/>
              </w:rPr>
              <w:t xml:space="preserve"> [2007] VSCA 220 moved from paragraph 10.3.2.</w:t>
            </w:r>
          </w:p>
        </w:tc>
      </w:tr>
      <w:tr w:rsidR="00A410BD" w14:paraId="147A17C0" w14:textId="77777777" w:rsidTr="00473897">
        <w:tc>
          <w:tcPr>
            <w:tcW w:w="1220" w:type="dxa"/>
            <w:gridSpan w:val="2"/>
            <w:tcBorders>
              <w:top w:val="single" w:sz="4" w:space="0" w:color="auto"/>
              <w:left w:val="single" w:sz="18" w:space="0" w:color="auto"/>
              <w:bottom w:val="single" w:sz="4" w:space="0" w:color="auto"/>
            </w:tcBorders>
          </w:tcPr>
          <w:p w14:paraId="0431F71C" w14:textId="77777777" w:rsidR="00A410BD" w:rsidRDefault="00A410BD" w:rsidP="00A410BD">
            <w:pPr>
              <w:rPr>
                <w:lang w:val="en-AU"/>
              </w:rPr>
            </w:pPr>
            <w:r>
              <w:rPr>
                <w:lang w:val="en-AU"/>
              </w:rPr>
              <w:t>27/09/09</w:t>
            </w:r>
          </w:p>
        </w:tc>
        <w:tc>
          <w:tcPr>
            <w:tcW w:w="836" w:type="dxa"/>
            <w:tcBorders>
              <w:top w:val="single" w:sz="4" w:space="0" w:color="auto"/>
              <w:bottom w:val="single" w:sz="4" w:space="0" w:color="auto"/>
            </w:tcBorders>
          </w:tcPr>
          <w:p w14:paraId="0BE19E07" w14:textId="1E242C01"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69783680" w14:textId="77777777" w:rsidR="00A410BD" w:rsidRDefault="00A410BD" w:rsidP="00A410BD">
            <w:pPr>
              <w:jc w:val="center"/>
              <w:rPr>
                <w:lang w:val="en-AU"/>
              </w:rPr>
            </w:pPr>
            <w:r>
              <w:rPr>
                <w:lang w:val="en-AU"/>
              </w:rPr>
              <w:t>10.3.5</w:t>
            </w:r>
          </w:p>
        </w:tc>
        <w:tc>
          <w:tcPr>
            <w:tcW w:w="4798" w:type="dxa"/>
            <w:gridSpan w:val="2"/>
            <w:tcBorders>
              <w:top w:val="single" w:sz="4" w:space="0" w:color="auto"/>
              <w:bottom w:val="single" w:sz="4" w:space="0" w:color="auto"/>
              <w:right w:val="single" w:sz="18" w:space="0" w:color="auto"/>
            </w:tcBorders>
          </w:tcPr>
          <w:p w14:paraId="43CFC309" w14:textId="77777777" w:rsidR="00A410BD" w:rsidRDefault="00A410BD" w:rsidP="00A410BD">
            <w:pPr>
              <w:jc w:val="both"/>
              <w:rPr>
                <w:rFonts w:ascii="Arial" w:hAnsi="Arial" w:cs="Arial"/>
                <w:bCs/>
              </w:rPr>
            </w:pPr>
            <w:r>
              <w:rPr>
                <w:rFonts w:ascii="Arial" w:hAnsi="Arial" w:cs="Arial"/>
                <w:bCs/>
              </w:rPr>
              <w:t>New paragraph headed “No summary case conference in Children’s Court”.</w:t>
            </w:r>
          </w:p>
        </w:tc>
      </w:tr>
      <w:tr w:rsidR="00A410BD" w14:paraId="76178372" w14:textId="77777777" w:rsidTr="00473897">
        <w:tc>
          <w:tcPr>
            <w:tcW w:w="1220" w:type="dxa"/>
            <w:gridSpan w:val="2"/>
            <w:tcBorders>
              <w:top w:val="single" w:sz="4" w:space="0" w:color="auto"/>
              <w:left w:val="single" w:sz="18" w:space="0" w:color="auto"/>
              <w:bottom w:val="single" w:sz="4" w:space="0" w:color="auto"/>
            </w:tcBorders>
          </w:tcPr>
          <w:p w14:paraId="2AEDCE4F" w14:textId="77777777" w:rsidR="00A410BD" w:rsidRDefault="00A410BD" w:rsidP="00A410BD">
            <w:pPr>
              <w:rPr>
                <w:lang w:val="en-AU"/>
              </w:rPr>
            </w:pPr>
            <w:r>
              <w:rPr>
                <w:lang w:val="en-AU"/>
              </w:rPr>
              <w:lastRenderedPageBreak/>
              <w:t>27/07/09</w:t>
            </w:r>
          </w:p>
        </w:tc>
        <w:tc>
          <w:tcPr>
            <w:tcW w:w="836" w:type="dxa"/>
            <w:tcBorders>
              <w:top w:val="single" w:sz="4" w:space="0" w:color="auto"/>
              <w:bottom w:val="single" w:sz="4" w:space="0" w:color="auto"/>
            </w:tcBorders>
          </w:tcPr>
          <w:p w14:paraId="001070F7" w14:textId="0D1B0650"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11CA530E" w14:textId="77777777" w:rsidR="00A410BD" w:rsidRDefault="00A410BD" w:rsidP="00A410BD">
            <w:pPr>
              <w:jc w:val="center"/>
              <w:rPr>
                <w:lang w:val="en-AU"/>
              </w:rPr>
            </w:pPr>
            <w:r>
              <w:rPr>
                <w:lang w:val="en-AU"/>
              </w:rPr>
              <w:t>10.3.6</w:t>
            </w:r>
          </w:p>
          <w:p w14:paraId="19E0F0B8" w14:textId="77777777" w:rsidR="00A410BD" w:rsidRDefault="00A410BD" w:rsidP="00A410BD">
            <w:pPr>
              <w:jc w:val="center"/>
              <w:rPr>
                <w:lang w:val="en-AU"/>
              </w:rPr>
            </w:pPr>
            <w:r>
              <w:rPr>
                <w:lang w:val="en-AU"/>
              </w:rPr>
              <w:t>10.3.7</w:t>
            </w:r>
          </w:p>
          <w:p w14:paraId="657F7F8D" w14:textId="77777777" w:rsidR="00A410BD" w:rsidRDefault="00A410BD" w:rsidP="00A410BD">
            <w:pPr>
              <w:jc w:val="center"/>
              <w:rPr>
                <w:lang w:val="en-AU"/>
              </w:rPr>
            </w:pPr>
            <w:r>
              <w:rPr>
                <w:lang w:val="en-AU"/>
              </w:rPr>
              <w:t>10.3.8</w:t>
            </w:r>
          </w:p>
          <w:p w14:paraId="674D4185" w14:textId="77777777" w:rsidR="00A410BD" w:rsidRDefault="00A410BD" w:rsidP="00A410BD">
            <w:pPr>
              <w:jc w:val="center"/>
              <w:rPr>
                <w:lang w:val="en-AU"/>
              </w:rPr>
            </w:pPr>
            <w:r>
              <w:rPr>
                <w:lang w:val="en-AU"/>
              </w:rPr>
              <w:t>10.3.9</w:t>
            </w:r>
          </w:p>
        </w:tc>
        <w:tc>
          <w:tcPr>
            <w:tcW w:w="4798" w:type="dxa"/>
            <w:gridSpan w:val="2"/>
            <w:tcBorders>
              <w:top w:val="single" w:sz="4" w:space="0" w:color="auto"/>
              <w:bottom w:val="single" w:sz="4" w:space="0" w:color="auto"/>
              <w:right w:val="single" w:sz="18" w:space="0" w:color="auto"/>
            </w:tcBorders>
          </w:tcPr>
          <w:p w14:paraId="19D77844" w14:textId="77777777" w:rsidR="00A410BD" w:rsidRDefault="00A410BD" w:rsidP="00A410BD">
            <w:pPr>
              <w:spacing w:before="60"/>
              <w:jc w:val="both"/>
              <w:rPr>
                <w:rFonts w:ascii="Arial" w:hAnsi="Arial" w:cs="Arial"/>
                <w:bCs/>
              </w:rPr>
            </w:pPr>
            <w:r>
              <w:rPr>
                <w:rFonts w:ascii="Arial" w:hAnsi="Arial" w:cs="Arial"/>
                <w:bCs/>
              </w:rPr>
              <w:t>Renumbered paragraph – formerly 10.3.3.</w:t>
            </w:r>
          </w:p>
          <w:p w14:paraId="7A2D8039" w14:textId="77777777" w:rsidR="00A410BD" w:rsidRDefault="00A410BD" w:rsidP="00A410BD">
            <w:pPr>
              <w:spacing w:before="40"/>
              <w:jc w:val="both"/>
              <w:rPr>
                <w:rFonts w:ascii="Arial" w:hAnsi="Arial" w:cs="Arial"/>
                <w:bCs/>
              </w:rPr>
            </w:pPr>
            <w:r>
              <w:rPr>
                <w:rFonts w:ascii="Arial" w:hAnsi="Arial" w:cs="Arial"/>
                <w:bCs/>
              </w:rPr>
              <w:t>Renumbered paragraph – formerly 10.3.4.</w:t>
            </w:r>
          </w:p>
          <w:p w14:paraId="3E9CFB66" w14:textId="77777777" w:rsidR="00A410BD" w:rsidRDefault="00A410BD" w:rsidP="00A410BD">
            <w:pPr>
              <w:spacing w:before="40"/>
              <w:jc w:val="both"/>
              <w:rPr>
                <w:rFonts w:ascii="Arial" w:hAnsi="Arial" w:cs="Arial"/>
                <w:bCs/>
              </w:rPr>
            </w:pPr>
            <w:r>
              <w:rPr>
                <w:rFonts w:ascii="Arial" w:hAnsi="Arial" w:cs="Arial"/>
                <w:bCs/>
              </w:rPr>
              <w:t>Renumbered paragraph – formerly 10.3.5.</w:t>
            </w:r>
          </w:p>
          <w:p w14:paraId="27655917" w14:textId="77777777" w:rsidR="00A410BD" w:rsidRDefault="00A410BD" w:rsidP="00A410BD">
            <w:pPr>
              <w:spacing w:before="40"/>
              <w:jc w:val="both"/>
              <w:rPr>
                <w:rFonts w:ascii="Arial" w:hAnsi="Arial" w:cs="Arial"/>
                <w:bCs/>
              </w:rPr>
            </w:pPr>
            <w:r>
              <w:rPr>
                <w:rFonts w:ascii="Arial" w:hAnsi="Arial" w:cs="Arial"/>
                <w:bCs/>
              </w:rPr>
              <w:t>Renumbered paragraph – formerly 10.3.6.</w:t>
            </w:r>
          </w:p>
        </w:tc>
      </w:tr>
      <w:tr w:rsidR="00A410BD" w14:paraId="7895E087" w14:textId="77777777" w:rsidTr="00473897">
        <w:tc>
          <w:tcPr>
            <w:tcW w:w="1220" w:type="dxa"/>
            <w:gridSpan w:val="2"/>
            <w:tcBorders>
              <w:top w:val="single" w:sz="4" w:space="0" w:color="auto"/>
              <w:left w:val="single" w:sz="18" w:space="0" w:color="auto"/>
              <w:bottom w:val="single" w:sz="4" w:space="0" w:color="auto"/>
            </w:tcBorders>
          </w:tcPr>
          <w:p w14:paraId="7F1AA02D" w14:textId="77777777" w:rsidR="00A410BD" w:rsidRDefault="00A410BD" w:rsidP="00A410BD">
            <w:pPr>
              <w:rPr>
                <w:lang w:val="en-AU"/>
              </w:rPr>
            </w:pPr>
            <w:r>
              <w:rPr>
                <w:lang w:val="en-AU"/>
              </w:rPr>
              <w:t>27/07/09</w:t>
            </w:r>
          </w:p>
        </w:tc>
        <w:tc>
          <w:tcPr>
            <w:tcW w:w="836" w:type="dxa"/>
            <w:tcBorders>
              <w:top w:val="single" w:sz="4" w:space="0" w:color="auto"/>
              <w:bottom w:val="single" w:sz="4" w:space="0" w:color="auto"/>
            </w:tcBorders>
          </w:tcPr>
          <w:p w14:paraId="3B7FD09D" w14:textId="531EB9FB"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3172F106" w14:textId="77777777" w:rsidR="00A410BD" w:rsidRDefault="00A410BD" w:rsidP="00A410BD">
            <w:pPr>
              <w:jc w:val="center"/>
              <w:rPr>
                <w:lang w:val="en-AU"/>
              </w:rPr>
            </w:pPr>
            <w:r>
              <w:rPr>
                <w:lang w:val="en-AU"/>
              </w:rPr>
              <w:t>10.3.8</w:t>
            </w:r>
          </w:p>
        </w:tc>
        <w:tc>
          <w:tcPr>
            <w:tcW w:w="4798" w:type="dxa"/>
            <w:gridSpan w:val="2"/>
            <w:tcBorders>
              <w:top w:val="single" w:sz="4" w:space="0" w:color="auto"/>
              <w:bottom w:val="single" w:sz="4" w:space="0" w:color="auto"/>
              <w:right w:val="single" w:sz="18" w:space="0" w:color="auto"/>
            </w:tcBorders>
          </w:tcPr>
          <w:p w14:paraId="219552CA" w14:textId="77777777" w:rsidR="00A410BD" w:rsidRDefault="00A410BD" w:rsidP="00A410BD">
            <w:pPr>
              <w:jc w:val="both"/>
              <w:rPr>
                <w:rFonts w:ascii="Arial" w:hAnsi="Arial" w:cs="Arial"/>
                <w:bCs/>
              </w:rPr>
            </w:pPr>
            <w:r>
              <w:rPr>
                <w:rFonts w:ascii="Arial" w:hAnsi="Arial" w:cs="Arial"/>
                <w:bCs/>
              </w:rPr>
              <w:t xml:space="preserve">New case of </w:t>
            </w:r>
            <w:r w:rsidRPr="0054100A">
              <w:rPr>
                <w:rFonts w:ascii="Arial" w:hAnsi="Arial" w:cs="Arial"/>
                <w:bCs/>
                <w:i/>
              </w:rPr>
              <w:t>R v LFJ</w:t>
            </w:r>
            <w:r>
              <w:rPr>
                <w:rFonts w:ascii="Arial" w:hAnsi="Arial" w:cs="Arial"/>
                <w:bCs/>
              </w:rPr>
              <w:t xml:space="preserve"> [2009] VSCA 134.</w:t>
            </w:r>
          </w:p>
        </w:tc>
      </w:tr>
      <w:tr w:rsidR="00A410BD" w14:paraId="4D6B0A08" w14:textId="77777777" w:rsidTr="00473897">
        <w:tc>
          <w:tcPr>
            <w:tcW w:w="1220" w:type="dxa"/>
            <w:gridSpan w:val="2"/>
            <w:tcBorders>
              <w:top w:val="single" w:sz="4" w:space="0" w:color="auto"/>
              <w:left w:val="single" w:sz="18" w:space="0" w:color="auto"/>
              <w:bottom w:val="single" w:sz="4" w:space="0" w:color="auto"/>
            </w:tcBorders>
          </w:tcPr>
          <w:p w14:paraId="28D39062" w14:textId="77777777" w:rsidR="00A410BD" w:rsidRDefault="00A410BD" w:rsidP="00A410BD">
            <w:pPr>
              <w:rPr>
                <w:lang w:val="en-AU"/>
              </w:rPr>
            </w:pPr>
            <w:r>
              <w:rPr>
                <w:lang w:val="en-AU"/>
              </w:rPr>
              <w:t>27/07/09</w:t>
            </w:r>
          </w:p>
        </w:tc>
        <w:tc>
          <w:tcPr>
            <w:tcW w:w="836" w:type="dxa"/>
            <w:tcBorders>
              <w:top w:val="single" w:sz="4" w:space="0" w:color="auto"/>
              <w:bottom w:val="single" w:sz="4" w:space="0" w:color="auto"/>
            </w:tcBorders>
          </w:tcPr>
          <w:p w14:paraId="5756C476" w14:textId="714B84A9"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36BBB9EF" w14:textId="77777777" w:rsidR="00A410BD" w:rsidRDefault="00A410BD" w:rsidP="00A410BD">
            <w:pPr>
              <w:jc w:val="center"/>
              <w:rPr>
                <w:lang w:val="en-AU"/>
              </w:rPr>
            </w:pPr>
            <w:r>
              <w:rPr>
                <w:lang w:val="en-AU"/>
              </w:rPr>
              <w:t>10.3.9</w:t>
            </w:r>
          </w:p>
        </w:tc>
        <w:tc>
          <w:tcPr>
            <w:tcW w:w="4798" w:type="dxa"/>
            <w:gridSpan w:val="2"/>
            <w:tcBorders>
              <w:top w:val="single" w:sz="4" w:space="0" w:color="auto"/>
              <w:bottom w:val="single" w:sz="4" w:space="0" w:color="auto"/>
              <w:right w:val="single" w:sz="18" w:space="0" w:color="auto"/>
            </w:tcBorders>
          </w:tcPr>
          <w:p w14:paraId="5AD8E236" w14:textId="77777777" w:rsidR="00A410BD" w:rsidRDefault="00A410BD" w:rsidP="00A410BD">
            <w:pPr>
              <w:jc w:val="both"/>
              <w:rPr>
                <w:rFonts w:ascii="Arial" w:hAnsi="Arial" w:cs="Arial"/>
                <w:bCs/>
              </w:rPr>
            </w:pPr>
            <w:r>
              <w:rPr>
                <w:rFonts w:ascii="Arial" w:hAnsi="Arial" w:cs="Arial"/>
                <w:bCs/>
              </w:rPr>
              <w:t xml:space="preserve">New references to cases of </w:t>
            </w:r>
            <w:r w:rsidRPr="0054100A">
              <w:rPr>
                <w:rFonts w:ascii="Arial" w:hAnsi="Arial" w:cs="Arial"/>
                <w:bCs/>
                <w:i/>
              </w:rPr>
              <w:t>Williams v Spautz</w:t>
            </w:r>
            <w:r>
              <w:rPr>
                <w:rFonts w:ascii="Arial" w:hAnsi="Arial" w:cs="Arial"/>
                <w:bCs/>
              </w:rPr>
              <w:t xml:space="preserve"> (1992) 174 CLR 509, 518 &amp; 520; </w:t>
            </w:r>
            <w:r w:rsidRPr="0054100A">
              <w:rPr>
                <w:rFonts w:ascii="Arial" w:hAnsi="Arial" w:cs="Arial"/>
                <w:bCs/>
                <w:i/>
              </w:rPr>
              <w:t>PNJ v The Queen</w:t>
            </w:r>
            <w:r>
              <w:rPr>
                <w:rFonts w:ascii="Arial" w:hAnsi="Arial" w:cs="Arial"/>
                <w:bCs/>
              </w:rPr>
              <w:t xml:space="preserve"> [2009] HCA 6; </w:t>
            </w:r>
            <w:r w:rsidRPr="0054100A">
              <w:rPr>
                <w:rFonts w:ascii="Arial" w:hAnsi="Arial" w:cs="Arial"/>
                <w:bCs/>
                <w:i/>
              </w:rPr>
              <w:t>R v Rich (Ruling No.1)</w:t>
            </w:r>
            <w:r>
              <w:rPr>
                <w:rFonts w:ascii="Arial" w:hAnsi="Arial" w:cs="Arial"/>
                <w:bCs/>
              </w:rPr>
              <w:t xml:space="preserve"> [2008] VSC 119; </w:t>
            </w:r>
            <w:r w:rsidRPr="0054100A">
              <w:rPr>
                <w:rFonts w:ascii="Arial" w:hAnsi="Arial" w:cs="Arial"/>
                <w:bCs/>
                <w:i/>
              </w:rPr>
              <w:t>R v Rich (Ruling No.2)</w:t>
            </w:r>
            <w:r>
              <w:rPr>
                <w:rFonts w:ascii="Arial" w:hAnsi="Arial" w:cs="Arial"/>
                <w:bCs/>
              </w:rPr>
              <w:t xml:space="preserve"> [2008] VSC 141; </w:t>
            </w:r>
            <w:r w:rsidRPr="0054100A">
              <w:rPr>
                <w:rFonts w:ascii="Arial" w:hAnsi="Arial" w:cs="Arial"/>
                <w:bCs/>
                <w:i/>
              </w:rPr>
              <w:t>Mokbel v DPP (Vic) &amp; Ors</w:t>
            </w:r>
            <w:r>
              <w:rPr>
                <w:rFonts w:ascii="Arial" w:hAnsi="Arial" w:cs="Arial"/>
                <w:bCs/>
              </w:rPr>
              <w:t xml:space="preserve"> [2008] VSC 433.</w:t>
            </w:r>
          </w:p>
        </w:tc>
      </w:tr>
      <w:tr w:rsidR="00A410BD" w14:paraId="44CE8519" w14:textId="77777777" w:rsidTr="00473897">
        <w:tc>
          <w:tcPr>
            <w:tcW w:w="1220" w:type="dxa"/>
            <w:gridSpan w:val="2"/>
            <w:tcBorders>
              <w:top w:val="single" w:sz="4" w:space="0" w:color="auto"/>
              <w:left w:val="single" w:sz="18" w:space="0" w:color="auto"/>
              <w:bottom w:val="single" w:sz="4" w:space="0" w:color="auto"/>
            </w:tcBorders>
          </w:tcPr>
          <w:p w14:paraId="1E6CBBA3" w14:textId="77777777" w:rsidR="00A410BD" w:rsidRDefault="00A410BD" w:rsidP="00A410BD">
            <w:pPr>
              <w:rPr>
                <w:lang w:val="en-AU"/>
              </w:rPr>
            </w:pPr>
            <w:r>
              <w:rPr>
                <w:lang w:val="en-AU"/>
              </w:rPr>
              <w:t>27/07/09</w:t>
            </w:r>
          </w:p>
        </w:tc>
        <w:tc>
          <w:tcPr>
            <w:tcW w:w="836" w:type="dxa"/>
            <w:tcBorders>
              <w:top w:val="single" w:sz="4" w:space="0" w:color="auto"/>
              <w:bottom w:val="single" w:sz="4" w:space="0" w:color="auto"/>
            </w:tcBorders>
          </w:tcPr>
          <w:p w14:paraId="4C6710D0" w14:textId="58DB8D6E"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28FCE909" w14:textId="77777777" w:rsidR="00A410BD" w:rsidRDefault="00A410BD" w:rsidP="00A410BD">
            <w:pPr>
              <w:jc w:val="center"/>
              <w:rPr>
                <w:lang w:val="en-AU"/>
              </w:rPr>
            </w:pPr>
            <w:r>
              <w:rPr>
                <w:lang w:val="en-AU"/>
              </w:rPr>
              <w:t>10.6</w:t>
            </w:r>
          </w:p>
        </w:tc>
        <w:tc>
          <w:tcPr>
            <w:tcW w:w="4798" w:type="dxa"/>
            <w:gridSpan w:val="2"/>
            <w:tcBorders>
              <w:top w:val="single" w:sz="4" w:space="0" w:color="auto"/>
              <w:bottom w:val="single" w:sz="4" w:space="0" w:color="auto"/>
              <w:right w:val="single" w:sz="18" w:space="0" w:color="auto"/>
            </w:tcBorders>
          </w:tcPr>
          <w:p w14:paraId="0984C036" w14:textId="77777777" w:rsidR="00A410BD" w:rsidRDefault="00A410BD" w:rsidP="00A410BD">
            <w:pPr>
              <w:jc w:val="both"/>
              <w:rPr>
                <w:rFonts w:ascii="Arial" w:hAnsi="Arial" w:cs="Arial"/>
                <w:bCs/>
              </w:rPr>
            </w:pPr>
            <w:r>
              <w:rPr>
                <w:rFonts w:ascii="Arial" w:hAnsi="Arial" w:cs="Arial"/>
                <w:bCs/>
              </w:rPr>
              <w:t>New section entitled “Unfitness to be tried – Mental impairment”.</w:t>
            </w:r>
          </w:p>
        </w:tc>
      </w:tr>
      <w:tr w:rsidR="00A410BD" w14:paraId="411371B5" w14:textId="77777777" w:rsidTr="00473897">
        <w:tc>
          <w:tcPr>
            <w:tcW w:w="1220" w:type="dxa"/>
            <w:gridSpan w:val="2"/>
            <w:tcBorders>
              <w:top w:val="single" w:sz="4" w:space="0" w:color="auto"/>
              <w:left w:val="single" w:sz="18" w:space="0" w:color="auto"/>
              <w:bottom w:val="single" w:sz="4" w:space="0" w:color="auto"/>
            </w:tcBorders>
          </w:tcPr>
          <w:p w14:paraId="41D4F3BD" w14:textId="77777777" w:rsidR="00A410BD" w:rsidRDefault="00A410BD" w:rsidP="00A410BD">
            <w:pPr>
              <w:rPr>
                <w:lang w:val="en-AU"/>
              </w:rPr>
            </w:pPr>
            <w:r>
              <w:rPr>
                <w:lang w:val="en-AU"/>
              </w:rPr>
              <w:t>27/07/09</w:t>
            </w:r>
          </w:p>
        </w:tc>
        <w:tc>
          <w:tcPr>
            <w:tcW w:w="836" w:type="dxa"/>
            <w:tcBorders>
              <w:top w:val="single" w:sz="4" w:space="0" w:color="auto"/>
              <w:bottom w:val="single" w:sz="4" w:space="0" w:color="auto"/>
            </w:tcBorders>
          </w:tcPr>
          <w:p w14:paraId="21976377" w14:textId="623BEE7B"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47CFA2D9" w14:textId="77777777" w:rsidR="00A410BD" w:rsidRDefault="00A410BD" w:rsidP="00A410BD">
            <w:pPr>
              <w:jc w:val="center"/>
              <w:rPr>
                <w:lang w:val="en-AU"/>
              </w:rPr>
            </w:pPr>
            <w:r>
              <w:rPr>
                <w:lang w:val="en-AU"/>
              </w:rPr>
              <w:t>10.6.1</w:t>
            </w:r>
          </w:p>
        </w:tc>
        <w:tc>
          <w:tcPr>
            <w:tcW w:w="4798" w:type="dxa"/>
            <w:gridSpan w:val="2"/>
            <w:tcBorders>
              <w:top w:val="single" w:sz="4" w:space="0" w:color="auto"/>
              <w:bottom w:val="single" w:sz="4" w:space="0" w:color="auto"/>
              <w:right w:val="single" w:sz="18" w:space="0" w:color="auto"/>
            </w:tcBorders>
          </w:tcPr>
          <w:p w14:paraId="03A737C7" w14:textId="705124FB" w:rsidR="00A410BD" w:rsidRDefault="00A410BD" w:rsidP="00A410BD">
            <w:pPr>
              <w:jc w:val="both"/>
              <w:rPr>
                <w:rFonts w:ascii="Arial" w:hAnsi="Arial" w:cs="Arial"/>
                <w:bCs/>
              </w:rPr>
            </w:pPr>
            <w:r>
              <w:rPr>
                <w:rFonts w:ascii="Arial" w:hAnsi="Arial" w:cs="Arial"/>
                <w:bCs/>
              </w:rPr>
              <w:t xml:space="preserve">New subsection entitled “Unfitness to be tried”. New cases of </w:t>
            </w:r>
            <w:r w:rsidRPr="00223A31">
              <w:rPr>
                <w:rFonts w:ascii="Arial" w:hAnsi="Arial" w:cs="Arial"/>
                <w:bCs/>
                <w:i/>
              </w:rPr>
              <w:t>R v NL</w:t>
            </w:r>
            <w:r>
              <w:rPr>
                <w:rFonts w:ascii="Arial" w:hAnsi="Arial" w:cs="Arial"/>
                <w:bCs/>
              </w:rPr>
              <w:t xml:space="preserve"> [Children’s Court of Victoria, unreported, 06/03/2009] &amp; </w:t>
            </w:r>
            <w:r w:rsidRPr="00223A31">
              <w:rPr>
                <w:rFonts w:ascii="Arial" w:hAnsi="Arial" w:cs="Arial"/>
                <w:bCs/>
                <w:i/>
              </w:rPr>
              <w:t>R v CL</w:t>
            </w:r>
            <w:r>
              <w:rPr>
                <w:rFonts w:ascii="Arial" w:hAnsi="Arial" w:cs="Arial"/>
                <w:bCs/>
              </w:rPr>
              <w:t xml:space="preserve"> [Children’s Court of Victoria, unreported, 18/06/2009].</w:t>
            </w:r>
          </w:p>
        </w:tc>
      </w:tr>
      <w:tr w:rsidR="00A410BD" w14:paraId="21964F31" w14:textId="77777777" w:rsidTr="00473897">
        <w:tc>
          <w:tcPr>
            <w:tcW w:w="1220" w:type="dxa"/>
            <w:gridSpan w:val="2"/>
            <w:tcBorders>
              <w:top w:val="single" w:sz="4" w:space="0" w:color="auto"/>
              <w:left w:val="single" w:sz="18" w:space="0" w:color="auto"/>
              <w:bottom w:val="single" w:sz="4" w:space="0" w:color="auto"/>
            </w:tcBorders>
          </w:tcPr>
          <w:p w14:paraId="21FE113C" w14:textId="77777777" w:rsidR="00A410BD" w:rsidRDefault="00A410BD" w:rsidP="00A410BD">
            <w:pPr>
              <w:rPr>
                <w:lang w:val="en-AU"/>
              </w:rPr>
            </w:pPr>
            <w:r>
              <w:rPr>
                <w:lang w:val="en-AU"/>
              </w:rPr>
              <w:t>27/07/09</w:t>
            </w:r>
          </w:p>
        </w:tc>
        <w:tc>
          <w:tcPr>
            <w:tcW w:w="836" w:type="dxa"/>
            <w:tcBorders>
              <w:top w:val="single" w:sz="4" w:space="0" w:color="auto"/>
              <w:bottom w:val="single" w:sz="4" w:space="0" w:color="auto"/>
            </w:tcBorders>
          </w:tcPr>
          <w:p w14:paraId="2AE7F487" w14:textId="10363B36"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1F9CAEB2" w14:textId="77777777" w:rsidR="00A410BD" w:rsidRDefault="00A410BD" w:rsidP="00A410BD">
            <w:pPr>
              <w:jc w:val="center"/>
              <w:rPr>
                <w:lang w:val="en-AU"/>
              </w:rPr>
            </w:pPr>
            <w:r>
              <w:rPr>
                <w:lang w:val="en-AU"/>
              </w:rPr>
              <w:t>10.6.2</w:t>
            </w:r>
          </w:p>
        </w:tc>
        <w:tc>
          <w:tcPr>
            <w:tcW w:w="4798" w:type="dxa"/>
            <w:gridSpan w:val="2"/>
            <w:tcBorders>
              <w:top w:val="single" w:sz="4" w:space="0" w:color="auto"/>
              <w:bottom w:val="single" w:sz="4" w:space="0" w:color="auto"/>
              <w:right w:val="single" w:sz="18" w:space="0" w:color="auto"/>
            </w:tcBorders>
          </w:tcPr>
          <w:p w14:paraId="58E6995C" w14:textId="70D14ED5" w:rsidR="00A410BD" w:rsidRDefault="00A410BD" w:rsidP="00A410BD">
            <w:pPr>
              <w:jc w:val="both"/>
              <w:rPr>
                <w:rFonts w:ascii="Arial" w:hAnsi="Arial" w:cs="Arial"/>
                <w:bCs/>
              </w:rPr>
            </w:pPr>
            <w:r>
              <w:rPr>
                <w:rFonts w:ascii="Arial" w:hAnsi="Arial" w:cs="Arial"/>
                <w:bCs/>
              </w:rPr>
              <w:t xml:space="preserve">New subsection entitled “Mental impairment”.  New case of </w:t>
            </w:r>
            <w:r w:rsidRPr="00223A31">
              <w:rPr>
                <w:rFonts w:ascii="Arial" w:hAnsi="Arial" w:cs="Arial"/>
                <w:bCs/>
                <w:i/>
              </w:rPr>
              <w:t>R v Fitchett</w:t>
            </w:r>
            <w:r>
              <w:rPr>
                <w:rFonts w:ascii="Arial" w:hAnsi="Arial" w:cs="Arial"/>
                <w:bCs/>
              </w:rPr>
              <w:t xml:space="preserve"> [2009] VSCA 150.</w:t>
            </w:r>
          </w:p>
        </w:tc>
      </w:tr>
      <w:tr w:rsidR="00A410BD" w14:paraId="11853868" w14:textId="77777777" w:rsidTr="00473897">
        <w:tc>
          <w:tcPr>
            <w:tcW w:w="1220" w:type="dxa"/>
            <w:gridSpan w:val="2"/>
            <w:tcBorders>
              <w:top w:val="single" w:sz="4" w:space="0" w:color="auto"/>
              <w:left w:val="single" w:sz="18" w:space="0" w:color="auto"/>
              <w:bottom w:val="single" w:sz="4" w:space="0" w:color="auto"/>
            </w:tcBorders>
          </w:tcPr>
          <w:p w14:paraId="1E68CC71" w14:textId="77777777" w:rsidR="00A410BD" w:rsidRDefault="00A410BD" w:rsidP="00A410BD">
            <w:pPr>
              <w:rPr>
                <w:lang w:val="en-AU"/>
              </w:rPr>
            </w:pPr>
            <w:r>
              <w:rPr>
                <w:lang w:val="en-AU"/>
              </w:rPr>
              <w:t>13/07/09</w:t>
            </w:r>
          </w:p>
        </w:tc>
        <w:tc>
          <w:tcPr>
            <w:tcW w:w="836" w:type="dxa"/>
            <w:tcBorders>
              <w:top w:val="single" w:sz="4" w:space="0" w:color="auto"/>
              <w:bottom w:val="single" w:sz="4" w:space="0" w:color="auto"/>
            </w:tcBorders>
          </w:tcPr>
          <w:p w14:paraId="3577C306" w14:textId="51DAB145"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4E818AF4" w14:textId="77777777" w:rsidR="00A410BD" w:rsidRDefault="00A410BD" w:rsidP="00A410BD">
            <w:pPr>
              <w:jc w:val="center"/>
              <w:rPr>
                <w:lang w:val="en-AU"/>
              </w:rPr>
            </w:pPr>
            <w:r>
              <w:rPr>
                <w:lang w:val="en-AU"/>
              </w:rPr>
              <w:t>6A.12.10</w:t>
            </w:r>
          </w:p>
        </w:tc>
        <w:tc>
          <w:tcPr>
            <w:tcW w:w="4798" w:type="dxa"/>
            <w:gridSpan w:val="2"/>
            <w:tcBorders>
              <w:top w:val="single" w:sz="4" w:space="0" w:color="auto"/>
              <w:bottom w:val="single" w:sz="4" w:space="0" w:color="auto"/>
              <w:right w:val="single" w:sz="18" w:space="0" w:color="auto"/>
            </w:tcBorders>
          </w:tcPr>
          <w:p w14:paraId="5ABCA14F" w14:textId="77777777" w:rsidR="00A410BD" w:rsidRDefault="00A410BD" w:rsidP="00A410BD">
            <w:pPr>
              <w:jc w:val="both"/>
              <w:rPr>
                <w:rFonts w:ascii="Arial" w:hAnsi="Arial" w:cs="Arial"/>
                <w:bCs/>
              </w:rPr>
            </w:pPr>
            <w:r>
              <w:rPr>
                <w:rFonts w:ascii="Arial" w:hAnsi="Arial" w:cs="Arial"/>
                <w:bCs/>
              </w:rPr>
              <w:t>Amended Courtlink pro-forma conditions for family violence intervention orders.</w:t>
            </w:r>
          </w:p>
        </w:tc>
      </w:tr>
      <w:tr w:rsidR="00A410BD" w14:paraId="62D05B32" w14:textId="77777777" w:rsidTr="00473897">
        <w:tc>
          <w:tcPr>
            <w:tcW w:w="1220" w:type="dxa"/>
            <w:gridSpan w:val="2"/>
            <w:tcBorders>
              <w:top w:val="single" w:sz="4" w:space="0" w:color="auto"/>
              <w:left w:val="single" w:sz="18" w:space="0" w:color="auto"/>
              <w:bottom w:val="single" w:sz="4" w:space="0" w:color="auto"/>
            </w:tcBorders>
          </w:tcPr>
          <w:p w14:paraId="3ED1A60E" w14:textId="77777777" w:rsidR="00A410BD" w:rsidRDefault="00A410BD" w:rsidP="00A410BD">
            <w:pPr>
              <w:rPr>
                <w:lang w:val="en-AU"/>
              </w:rPr>
            </w:pPr>
            <w:r>
              <w:rPr>
                <w:lang w:val="en-AU"/>
              </w:rPr>
              <w:t>13/07/09</w:t>
            </w:r>
          </w:p>
        </w:tc>
        <w:tc>
          <w:tcPr>
            <w:tcW w:w="836" w:type="dxa"/>
            <w:tcBorders>
              <w:top w:val="single" w:sz="4" w:space="0" w:color="auto"/>
              <w:bottom w:val="single" w:sz="4" w:space="0" w:color="auto"/>
            </w:tcBorders>
          </w:tcPr>
          <w:p w14:paraId="0BDC2A60" w14:textId="2AAE0F82"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18525CB3" w14:textId="77777777" w:rsidR="00A410BD" w:rsidRDefault="00A410BD" w:rsidP="00A410BD">
            <w:pPr>
              <w:jc w:val="center"/>
              <w:rPr>
                <w:lang w:val="en-AU"/>
              </w:rPr>
            </w:pPr>
            <w:r>
              <w:rPr>
                <w:lang w:val="en-AU"/>
              </w:rPr>
              <w:t>6A.18.1</w:t>
            </w:r>
          </w:p>
        </w:tc>
        <w:tc>
          <w:tcPr>
            <w:tcW w:w="4798" w:type="dxa"/>
            <w:gridSpan w:val="2"/>
            <w:tcBorders>
              <w:top w:val="single" w:sz="4" w:space="0" w:color="auto"/>
              <w:bottom w:val="single" w:sz="4" w:space="0" w:color="auto"/>
              <w:right w:val="single" w:sz="18" w:space="0" w:color="auto"/>
            </w:tcBorders>
          </w:tcPr>
          <w:p w14:paraId="2ABAFEDE" w14:textId="77777777" w:rsidR="00A410BD" w:rsidRDefault="00A410BD" w:rsidP="00A410BD">
            <w:pPr>
              <w:jc w:val="both"/>
              <w:rPr>
                <w:rFonts w:ascii="Arial" w:hAnsi="Arial" w:cs="Arial"/>
                <w:bCs/>
              </w:rPr>
            </w:pPr>
            <w:r>
              <w:rPr>
                <w:rFonts w:ascii="Arial" w:hAnsi="Arial" w:cs="Arial"/>
                <w:bCs/>
              </w:rPr>
              <w:t>Significant change to wording of discussion of whether an application for interim variation of a FV intervention order may be made to an after hours magistrate.</w:t>
            </w:r>
          </w:p>
        </w:tc>
      </w:tr>
      <w:tr w:rsidR="00A410BD" w14:paraId="48C8CA38" w14:textId="77777777" w:rsidTr="00473897">
        <w:tc>
          <w:tcPr>
            <w:tcW w:w="1220" w:type="dxa"/>
            <w:gridSpan w:val="2"/>
            <w:tcBorders>
              <w:top w:val="single" w:sz="4" w:space="0" w:color="auto"/>
              <w:left w:val="single" w:sz="18" w:space="0" w:color="auto"/>
              <w:bottom w:val="single" w:sz="4" w:space="0" w:color="auto"/>
            </w:tcBorders>
          </w:tcPr>
          <w:p w14:paraId="6E47711E" w14:textId="77777777" w:rsidR="00A410BD" w:rsidRDefault="00A410BD" w:rsidP="00A410BD">
            <w:pPr>
              <w:rPr>
                <w:lang w:val="en-AU"/>
              </w:rPr>
            </w:pPr>
            <w:r>
              <w:rPr>
                <w:lang w:val="en-AU"/>
              </w:rPr>
              <w:t>13/07/09</w:t>
            </w:r>
          </w:p>
        </w:tc>
        <w:tc>
          <w:tcPr>
            <w:tcW w:w="836" w:type="dxa"/>
            <w:tcBorders>
              <w:top w:val="single" w:sz="4" w:space="0" w:color="auto"/>
              <w:bottom w:val="single" w:sz="4" w:space="0" w:color="auto"/>
            </w:tcBorders>
          </w:tcPr>
          <w:p w14:paraId="45CB7193" w14:textId="75A7D72D"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28D100FA" w14:textId="77777777" w:rsidR="00A410BD" w:rsidRDefault="00A410BD" w:rsidP="00A410BD">
            <w:pPr>
              <w:jc w:val="center"/>
              <w:rPr>
                <w:lang w:val="en-AU"/>
              </w:rPr>
            </w:pPr>
            <w:r>
              <w:rPr>
                <w:lang w:val="en-AU"/>
              </w:rPr>
              <w:t>6A.19</w:t>
            </w:r>
          </w:p>
        </w:tc>
        <w:tc>
          <w:tcPr>
            <w:tcW w:w="4798" w:type="dxa"/>
            <w:gridSpan w:val="2"/>
            <w:tcBorders>
              <w:top w:val="single" w:sz="4" w:space="0" w:color="auto"/>
              <w:bottom w:val="single" w:sz="4" w:space="0" w:color="auto"/>
              <w:right w:val="single" w:sz="18" w:space="0" w:color="auto"/>
            </w:tcBorders>
          </w:tcPr>
          <w:p w14:paraId="751F31DC" w14:textId="77777777" w:rsidR="00A410BD" w:rsidRDefault="00A410BD" w:rsidP="00A410BD">
            <w:pPr>
              <w:jc w:val="both"/>
              <w:rPr>
                <w:rFonts w:ascii="Arial" w:hAnsi="Arial" w:cs="Arial"/>
                <w:bCs/>
              </w:rPr>
            </w:pPr>
            <w:r>
              <w:rPr>
                <w:rFonts w:ascii="Arial" w:hAnsi="Arial" w:cs="Arial"/>
                <w:bCs/>
              </w:rPr>
              <w:t xml:space="preserve">Added cases of </w:t>
            </w:r>
            <w:r>
              <w:rPr>
                <w:rFonts w:ascii="Arial" w:hAnsi="Arial" w:cs="Arial"/>
                <w:bCs/>
                <w:i/>
              </w:rPr>
              <w:t xml:space="preserve">DPP v Mahoney </w:t>
            </w:r>
            <w:r w:rsidRPr="00AE501E">
              <w:rPr>
                <w:rFonts w:ascii="Arial" w:hAnsi="Arial" w:cs="Arial"/>
                <w:bCs/>
              </w:rPr>
              <w:t xml:space="preserve">[2009] VSC 249 at [45]; </w:t>
            </w:r>
            <w:r w:rsidRPr="00AB3BAA">
              <w:rPr>
                <w:rFonts w:ascii="Arial" w:hAnsi="Arial" w:cs="Arial"/>
                <w:bCs/>
                <w:i/>
              </w:rPr>
              <w:t xml:space="preserve">R v </w:t>
            </w:r>
            <w:smartTag w:uri="urn:schemas-microsoft-com:office:smarttags" w:element="City">
              <w:smartTag w:uri="urn:schemas-microsoft-com:office:smarttags" w:element="place">
                <w:r w:rsidRPr="00AB3BAA">
                  <w:rPr>
                    <w:rFonts w:ascii="Arial" w:hAnsi="Arial" w:cs="Arial"/>
                    <w:bCs/>
                    <w:i/>
                  </w:rPr>
                  <w:t>Duncan</w:t>
                </w:r>
              </w:smartTag>
            </w:smartTag>
            <w:r>
              <w:rPr>
                <w:rFonts w:ascii="Arial" w:hAnsi="Arial" w:cs="Arial"/>
                <w:bCs/>
              </w:rPr>
              <w:t xml:space="preserve"> [2007] VSCA 137.</w:t>
            </w:r>
          </w:p>
        </w:tc>
      </w:tr>
      <w:tr w:rsidR="00A410BD" w14:paraId="0D8890A4" w14:textId="77777777" w:rsidTr="00473897">
        <w:tc>
          <w:tcPr>
            <w:tcW w:w="1220" w:type="dxa"/>
            <w:gridSpan w:val="2"/>
            <w:tcBorders>
              <w:top w:val="single" w:sz="4" w:space="0" w:color="auto"/>
              <w:left w:val="single" w:sz="18" w:space="0" w:color="auto"/>
              <w:bottom w:val="single" w:sz="4" w:space="0" w:color="auto"/>
            </w:tcBorders>
          </w:tcPr>
          <w:p w14:paraId="5A02A594" w14:textId="77777777" w:rsidR="00A410BD" w:rsidRDefault="00A410BD" w:rsidP="00A410BD">
            <w:pPr>
              <w:rPr>
                <w:lang w:val="en-AU"/>
              </w:rPr>
            </w:pPr>
            <w:r>
              <w:rPr>
                <w:lang w:val="en-AU"/>
              </w:rPr>
              <w:t>13/07/09</w:t>
            </w:r>
          </w:p>
        </w:tc>
        <w:tc>
          <w:tcPr>
            <w:tcW w:w="836" w:type="dxa"/>
            <w:tcBorders>
              <w:top w:val="single" w:sz="4" w:space="0" w:color="auto"/>
              <w:bottom w:val="single" w:sz="4" w:space="0" w:color="auto"/>
            </w:tcBorders>
          </w:tcPr>
          <w:p w14:paraId="3296F370" w14:textId="0F7870D7"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6405CCE7" w14:textId="77777777" w:rsidR="00A410BD" w:rsidRDefault="00A410BD" w:rsidP="00A410BD">
            <w:pPr>
              <w:jc w:val="center"/>
              <w:rPr>
                <w:lang w:val="en-AU"/>
              </w:rPr>
            </w:pPr>
            <w:r>
              <w:rPr>
                <w:lang w:val="en-AU"/>
              </w:rPr>
              <w:t>6B.3.4</w:t>
            </w:r>
          </w:p>
        </w:tc>
        <w:tc>
          <w:tcPr>
            <w:tcW w:w="4798" w:type="dxa"/>
            <w:gridSpan w:val="2"/>
            <w:tcBorders>
              <w:top w:val="single" w:sz="4" w:space="0" w:color="auto"/>
              <w:bottom w:val="single" w:sz="4" w:space="0" w:color="auto"/>
              <w:right w:val="single" w:sz="18" w:space="0" w:color="auto"/>
            </w:tcBorders>
          </w:tcPr>
          <w:p w14:paraId="4D92A31E" w14:textId="77777777" w:rsidR="00A410BD" w:rsidRDefault="00A410BD" w:rsidP="00A410BD">
            <w:pPr>
              <w:jc w:val="both"/>
              <w:rPr>
                <w:rFonts w:ascii="Arial" w:hAnsi="Arial" w:cs="Arial"/>
                <w:bCs/>
              </w:rPr>
            </w:pPr>
            <w:r>
              <w:rPr>
                <w:rFonts w:ascii="Arial" w:hAnsi="Arial" w:cs="Arial"/>
                <w:bCs/>
              </w:rPr>
              <w:t xml:space="preserve">New case of </w:t>
            </w:r>
            <w:r w:rsidRPr="00AB3BAA">
              <w:rPr>
                <w:rFonts w:ascii="Arial" w:hAnsi="Arial" w:cs="Arial"/>
                <w:bCs/>
                <w:i/>
              </w:rPr>
              <w:t>R v Anders</w:t>
            </w:r>
            <w:r>
              <w:rPr>
                <w:rFonts w:ascii="Arial" w:hAnsi="Arial" w:cs="Arial"/>
                <w:bCs/>
              </w:rPr>
              <w:t xml:space="preserve"> [2009] VSCA 7.</w:t>
            </w:r>
          </w:p>
        </w:tc>
      </w:tr>
      <w:tr w:rsidR="00A410BD" w14:paraId="4298F5DB" w14:textId="77777777" w:rsidTr="00473897">
        <w:tc>
          <w:tcPr>
            <w:tcW w:w="1220" w:type="dxa"/>
            <w:gridSpan w:val="2"/>
            <w:tcBorders>
              <w:top w:val="single" w:sz="4" w:space="0" w:color="auto"/>
              <w:left w:val="single" w:sz="18" w:space="0" w:color="auto"/>
              <w:bottom w:val="single" w:sz="4" w:space="0" w:color="auto"/>
            </w:tcBorders>
          </w:tcPr>
          <w:p w14:paraId="4B2195C8" w14:textId="77777777" w:rsidR="00A410BD" w:rsidRDefault="00A410BD" w:rsidP="00A410BD">
            <w:pPr>
              <w:rPr>
                <w:lang w:val="en-AU"/>
              </w:rPr>
            </w:pPr>
            <w:r>
              <w:rPr>
                <w:lang w:val="en-AU"/>
              </w:rPr>
              <w:t>13/07/09</w:t>
            </w:r>
          </w:p>
        </w:tc>
        <w:tc>
          <w:tcPr>
            <w:tcW w:w="836" w:type="dxa"/>
            <w:tcBorders>
              <w:top w:val="single" w:sz="4" w:space="0" w:color="auto"/>
              <w:bottom w:val="single" w:sz="4" w:space="0" w:color="auto"/>
            </w:tcBorders>
          </w:tcPr>
          <w:p w14:paraId="627BE7F4" w14:textId="46400D2C"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467E74BA" w14:textId="77777777" w:rsidR="00A410BD" w:rsidRDefault="00A410BD" w:rsidP="00A410BD">
            <w:pPr>
              <w:jc w:val="center"/>
              <w:rPr>
                <w:lang w:val="en-AU"/>
              </w:rPr>
            </w:pPr>
            <w:r>
              <w:rPr>
                <w:lang w:val="en-AU"/>
              </w:rPr>
              <w:t>6B.3.4.5</w:t>
            </w:r>
          </w:p>
        </w:tc>
        <w:tc>
          <w:tcPr>
            <w:tcW w:w="4798" w:type="dxa"/>
            <w:gridSpan w:val="2"/>
            <w:tcBorders>
              <w:top w:val="single" w:sz="4" w:space="0" w:color="auto"/>
              <w:bottom w:val="single" w:sz="4" w:space="0" w:color="auto"/>
              <w:right w:val="single" w:sz="18" w:space="0" w:color="auto"/>
            </w:tcBorders>
          </w:tcPr>
          <w:p w14:paraId="7C50CB6C" w14:textId="77777777" w:rsidR="00A410BD" w:rsidRDefault="00A410BD" w:rsidP="00A410BD">
            <w:pPr>
              <w:jc w:val="both"/>
              <w:rPr>
                <w:rFonts w:ascii="Arial" w:hAnsi="Arial" w:cs="Arial"/>
                <w:bCs/>
              </w:rPr>
            </w:pPr>
            <w:r>
              <w:rPr>
                <w:rFonts w:ascii="Arial" w:hAnsi="Arial" w:cs="Arial"/>
                <w:bCs/>
              </w:rPr>
              <w:t xml:space="preserve">New paragraph entitled “Stalking by Surveillance”.  New case of </w:t>
            </w:r>
            <w:r w:rsidRPr="00AB3BAA">
              <w:rPr>
                <w:rFonts w:ascii="Arial" w:hAnsi="Arial" w:cs="Arial"/>
                <w:bCs/>
                <w:i/>
              </w:rPr>
              <w:t>R v Anders</w:t>
            </w:r>
            <w:r>
              <w:rPr>
                <w:rFonts w:ascii="Arial" w:hAnsi="Arial" w:cs="Arial"/>
                <w:bCs/>
              </w:rPr>
              <w:t xml:space="preserve"> [2009] VSCA 7.</w:t>
            </w:r>
          </w:p>
        </w:tc>
      </w:tr>
      <w:tr w:rsidR="00A410BD" w14:paraId="62B04D61" w14:textId="77777777" w:rsidTr="00473897">
        <w:tc>
          <w:tcPr>
            <w:tcW w:w="1220" w:type="dxa"/>
            <w:gridSpan w:val="2"/>
            <w:tcBorders>
              <w:top w:val="single" w:sz="4" w:space="0" w:color="auto"/>
              <w:left w:val="single" w:sz="18" w:space="0" w:color="auto"/>
              <w:bottom w:val="single" w:sz="4" w:space="0" w:color="auto"/>
            </w:tcBorders>
          </w:tcPr>
          <w:p w14:paraId="011CA3B6" w14:textId="77777777" w:rsidR="00A410BD" w:rsidRDefault="00A410BD" w:rsidP="00A410BD">
            <w:pPr>
              <w:rPr>
                <w:lang w:val="en-AU"/>
              </w:rPr>
            </w:pPr>
            <w:r>
              <w:rPr>
                <w:lang w:val="en-AU"/>
              </w:rPr>
              <w:t>13/07/09</w:t>
            </w:r>
          </w:p>
        </w:tc>
        <w:tc>
          <w:tcPr>
            <w:tcW w:w="836" w:type="dxa"/>
            <w:tcBorders>
              <w:top w:val="single" w:sz="4" w:space="0" w:color="auto"/>
              <w:bottom w:val="single" w:sz="4" w:space="0" w:color="auto"/>
            </w:tcBorders>
          </w:tcPr>
          <w:p w14:paraId="42C125BA" w14:textId="76E32978"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06D13BA6" w14:textId="77777777" w:rsidR="00A410BD" w:rsidRDefault="00A410BD" w:rsidP="00A410BD">
            <w:pPr>
              <w:jc w:val="center"/>
              <w:rPr>
                <w:lang w:val="en-AU"/>
              </w:rPr>
            </w:pPr>
            <w:r>
              <w:rPr>
                <w:lang w:val="en-AU"/>
              </w:rPr>
              <w:t>6B.8.4</w:t>
            </w:r>
          </w:p>
        </w:tc>
        <w:tc>
          <w:tcPr>
            <w:tcW w:w="4798" w:type="dxa"/>
            <w:gridSpan w:val="2"/>
            <w:tcBorders>
              <w:top w:val="single" w:sz="4" w:space="0" w:color="auto"/>
              <w:bottom w:val="single" w:sz="4" w:space="0" w:color="auto"/>
              <w:right w:val="single" w:sz="18" w:space="0" w:color="auto"/>
            </w:tcBorders>
          </w:tcPr>
          <w:p w14:paraId="23E9FD8A" w14:textId="77777777" w:rsidR="00A410BD" w:rsidRDefault="00A410BD" w:rsidP="00A410BD">
            <w:pPr>
              <w:jc w:val="both"/>
              <w:rPr>
                <w:rFonts w:ascii="Arial" w:hAnsi="Arial" w:cs="Arial"/>
                <w:bCs/>
              </w:rPr>
            </w:pPr>
            <w:r>
              <w:rPr>
                <w:rFonts w:ascii="Arial" w:hAnsi="Arial" w:cs="Arial"/>
                <w:bCs/>
              </w:rPr>
              <w:t>Minor changes to pro-forma conditions for stalking intervention orders.</w:t>
            </w:r>
          </w:p>
        </w:tc>
      </w:tr>
      <w:tr w:rsidR="00A410BD" w14:paraId="7A2B42F6" w14:textId="77777777" w:rsidTr="00473897">
        <w:tc>
          <w:tcPr>
            <w:tcW w:w="1220" w:type="dxa"/>
            <w:gridSpan w:val="2"/>
            <w:tcBorders>
              <w:top w:val="single" w:sz="4" w:space="0" w:color="auto"/>
              <w:left w:val="single" w:sz="18" w:space="0" w:color="auto"/>
              <w:bottom w:val="single" w:sz="4" w:space="0" w:color="auto"/>
            </w:tcBorders>
          </w:tcPr>
          <w:p w14:paraId="20956F90" w14:textId="77777777" w:rsidR="00A410BD" w:rsidRDefault="00A410BD" w:rsidP="00A410BD">
            <w:pPr>
              <w:rPr>
                <w:lang w:val="en-AU"/>
              </w:rPr>
            </w:pPr>
            <w:r>
              <w:rPr>
                <w:lang w:val="en-AU"/>
              </w:rPr>
              <w:t>13/07/09</w:t>
            </w:r>
          </w:p>
        </w:tc>
        <w:tc>
          <w:tcPr>
            <w:tcW w:w="836" w:type="dxa"/>
            <w:tcBorders>
              <w:top w:val="single" w:sz="4" w:space="0" w:color="auto"/>
              <w:bottom w:val="single" w:sz="4" w:space="0" w:color="auto"/>
            </w:tcBorders>
          </w:tcPr>
          <w:p w14:paraId="1FE59B51" w14:textId="348DD594"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46842826" w14:textId="77777777" w:rsidR="00A410BD" w:rsidRDefault="00A410BD" w:rsidP="00A410BD">
            <w:pPr>
              <w:jc w:val="center"/>
              <w:rPr>
                <w:lang w:val="en-AU"/>
              </w:rPr>
            </w:pPr>
            <w:r>
              <w:rPr>
                <w:lang w:val="en-AU"/>
              </w:rPr>
              <w:t>6B.15</w:t>
            </w:r>
          </w:p>
        </w:tc>
        <w:tc>
          <w:tcPr>
            <w:tcW w:w="4798" w:type="dxa"/>
            <w:gridSpan w:val="2"/>
            <w:tcBorders>
              <w:top w:val="single" w:sz="4" w:space="0" w:color="auto"/>
              <w:bottom w:val="single" w:sz="4" w:space="0" w:color="auto"/>
              <w:right w:val="single" w:sz="18" w:space="0" w:color="auto"/>
            </w:tcBorders>
          </w:tcPr>
          <w:p w14:paraId="57051CB5" w14:textId="77777777" w:rsidR="00A410BD" w:rsidRDefault="00A410BD" w:rsidP="00A410BD">
            <w:pPr>
              <w:jc w:val="both"/>
              <w:rPr>
                <w:rFonts w:ascii="Arial" w:hAnsi="Arial" w:cs="Arial"/>
                <w:bCs/>
              </w:rPr>
            </w:pPr>
            <w:r>
              <w:rPr>
                <w:rFonts w:ascii="Arial" w:hAnsi="Arial" w:cs="Arial"/>
                <w:bCs/>
              </w:rPr>
              <w:t xml:space="preserve">Added reference to case of </w:t>
            </w:r>
            <w:r w:rsidRPr="00AB3BAA">
              <w:rPr>
                <w:rFonts w:ascii="Arial" w:hAnsi="Arial" w:cs="Arial"/>
                <w:bCs/>
                <w:i/>
              </w:rPr>
              <w:t xml:space="preserve">R v </w:t>
            </w:r>
            <w:smartTag w:uri="urn:schemas-microsoft-com:office:smarttags" w:element="City">
              <w:smartTag w:uri="urn:schemas-microsoft-com:office:smarttags" w:element="place">
                <w:r w:rsidRPr="00AB3BAA">
                  <w:rPr>
                    <w:rFonts w:ascii="Arial" w:hAnsi="Arial" w:cs="Arial"/>
                    <w:bCs/>
                    <w:i/>
                  </w:rPr>
                  <w:t>Duncan</w:t>
                </w:r>
              </w:smartTag>
            </w:smartTag>
            <w:r>
              <w:rPr>
                <w:rFonts w:ascii="Arial" w:hAnsi="Arial" w:cs="Arial"/>
                <w:bCs/>
              </w:rPr>
              <w:t xml:space="preserve"> [2007] VSCA 137 at [37].</w:t>
            </w:r>
          </w:p>
        </w:tc>
      </w:tr>
      <w:tr w:rsidR="00A410BD" w14:paraId="2F6E3632" w14:textId="77777777" w:rsidTr="00473897">
        <w:tc>
          <w:tcPr>
            <w:tcW w:w="1220" w:type="dxa"/>
            <w:gridSpan w:val="2"/>
            <w:tcBorders>
              <w:top w:val="single" w:sz="4" w:space="0" w:color="auto"/>
              <w:left w:val="single" w:sz="18" w:space="0" w:color="auto"/>
              <w:bottom w:val="single" w:sz="4" w:space="0" w:color="auto"/>
            </w:tcBorders>
          </w:tcPr>
          <w:p w14:paraId="68B4D731" w14:textId="77777777" w:rsidR="00A410BD" w:rsidRDefault="00A410BD" w:rsidP="00A410BD">
            <w:pPr>
              <w:rPr>
                <w:lang w:val="en-AU"/>
              </w:rPr>
            </w:pPr>
            <w:r>
              <w:rPr>
                <w:lang w:val="en-AU"/>
              </w:rPr>
              <w:t>13/07/09</w:t>
            </w:r>
          </w:p>
        </w:tc>
        <w:tc>
          <w:tcPr>
            <w:tcW w:w="836" w:type="dxa"/>
            <w:tcBorders>
              <w:top w:val="single" w:sz="4" w:space="0" w:color="auto"/>
              <w:bottom w:val="single" w:sz="4" w:space="0" w:color="auto"/>
            </w:tcBorders>
          </w:tcPr>
          <w:p w14:paraId="7CB06E81" w14:textId="0B3A99E0"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178C46CC" w14:textId="77777777" w:rsidR="00A410BD" w:rsidRDefault="00A410BD" w:rsidP="00A410BD">
            <w:pPr>
              <w:jc w:val="center"/>
              <w:rPr>
                <w:lang w:val="en-AU"/>
              </w:rPr>
            </w:pPr>
            <w:r>
              <w:rPr>
                <w:lang w:val="en-AU"/>
              </w:rPr>
              <w:t>9.4.1</w:t>
            </w:r>
          </w:p>
        </w:tc>
        <w:tc>
          <w:tcPr>
            <w:tcW w:w="4798" w:type="dxa"/>
            <w:gridSpan w:val="2"/>
            <w:tcBorders>
              <w:top w:val="single" w:sz="4" w:space="0" w:color="auto"/>
              <w:bottom w:val="single" w:sz="4" w:space="0" w:color="auto"/>
              <w:right w:val="single" w:sz="18" w:space="0" w:color="auto"/>
            </w:tcBorders>
          </w:tcPr>
          <w:p w14:paraId="7B84C45E" w14:textId="77777777" w:rsidR="00A410BD" w:rsidRPr="00AE3CC4" w:rsidRDefault="00A410BD" w:rsidP="00A410BD">
            <w:pPr>
              <w:jc w:val="both"/>
              <w:rPr>
                <w:rFonts w:ascii="Arial" w:hAnsi="Arial" w:cs="Arial"/>
                <w:i/>
                <w:u w:val="single"/>
              </w:rPr>
            </w:pPr>
            <w:r>
              <w:rPr>
                <w:rFonts w:ascii="Arial" w:hAnsi="Arial" w:cs="Arial"/>
                <w:bCs/>
              </w:rPr>
              <w:t xml:space="preserve">New cases of </w:t>
            </w:r>
            <w:r w:rsidRPr="00A73292">
              <w:rPr>
                <w:rFonts w:ascii="Arial" w:hAnsi="Arial" w:cs="Arial"/>
                <w:i/>
              </w:rPr>
              <w:t>DPP (Cth) v Pasquale Barbaro</w:t>
            </w:r>
            <w:r>
              <w:rPr>
                <w:rFonts w:ascii="Arial" w:hAnsi="Arial" w:cs="Arial"/>
              </w:rPr>
              <w:t xml:space="preserve"> [2009] VSCA 26</w:t>
            </w:r>
            <w:r>
              <w:rPr>
                <w:rFonts w:ascii="Arial" w:hAnsi="Arial" w:cs="Arial"/>
                <w:bCs/>
              </w:rPr>
              <w:t xml:space="preserve">; </w:t>
            </w:r>
            <w:r>
              <w:rPr>
                <w:rFonts w:ascii="Arial" w:hAnsi="Arial" w:cs="Arial"/>
                <w:i/>
              </w:rPr>
              <w:t xml:space="preserve">Angelo Venditti v R </w:t>
            </w:r>
            <w:r w:rsidRPr="00652290">
              <w:rPr>
                <w:rFonts w:ascii="Arial" w:hAnsi="Arial" w:cs="Arial"/>
              </w:rPr>
              <w:t xml:space="preserve">[2008] VSC 604; </w:t>
            </w:r>
            <w:r>
              <w:rPr>
                <w:rFonts w:ascii="Arial" w:hAnsi="Arial" w:cs="Arial"/>
                <w:i/>
              </w:rPr>
              <w:t xml:space="preserve">DPP v Leon Borthwick </w:t>
            </w:r>
            <w:r w:rsidRPr="00652290">
              <w:rPr>
                <w:rFonts w:ascii="Arial" w:hAnsi="Arial" w:cs="Arial"/>
              </w:rPr>
              <w:t>[2009] VSC 102;</w:t>
            </w:r>
            <w:r>
              <w:rPr>
                <w:rFonts w:ascii="Arial" w:hAnsi="Arial" w:cs="Arial"/>
                <w:i/>
              </w:rPr>
              <w:t xml:space="preserve"> Nikola Andreevski v R/Jovan Ogrizovic v R </w:t>
            </w:r>
            <w:r w:rsidRPr="00652290">
              <w:rPr>
                <w:rFonts w:ascii="Arial" w:hAnsi="Arial" w:cs="Arial"/>
              </w:rPr>
              <w:t>[2009] VSC 115;</w:t>
            </w:r>
            <w:r>
              <w:rPr>
                <w:rFonts w:ascii="Arial" w:hAnsi="Arial" w:cs="Arial"/>
                <w:i/>
              </w:rPr>
              <w:t xml:space="preserve"> </w:t>
            </w:r>
            <w:r w:rsidRPr="00AE3CC4">
              <w:rPr>
                <w:rFonts w:ascii="Arial" w:hAnsi="Arial" w:cs="Arial"/>
                <w:i/>
              </w:rPr>
              <w:t>Mrnjaus &amp; Ors v R</w:t>
            </w:r>
            <w:r w:rsidRPr="00AE3CC4">
              <w:rPr>
                <w:rFonts w:ascii="Arial" w:hAnsi="Arial" w:cs="Arial"/>
              </w:rPr>
              <w:t xml:space="preserve"> [2009] VSC 147;</w:t>
            </w:r>
            <w:r>
              <w:rPr>
                <w:rFonts w:ascii="Arial" w:hAnsi="Arial" w:cs="Arial"/>
                <w:i/>
              </w:rPr>
              <w:t xml:space="preserve"> </w:t>
            </w:r>
            <w:r w:rsidRPr="00AE3CC4">
              <w:rPr>
                <w:rFonts w:ascii="Arial" w:hAnsi="Arial" w:cs="Arial"/>
                <w:i/>
              </w:rPr>
              <w:t>Garcia &amp; Anor v R</w:t>
            </w:r>
            <w:r w:rsidRPr="00AE3CC4">
              <w:rPr>
                <w:rFonts w:ascii="Arial" w:hAnsi="Arial" w:cs="Arial"/>
              </w:rPr>
              <w:t xml:space="preserve"> [2009] VSC 149</w:t>
            </w:r>
            <w:r>
              <w:rPr>
                <w:rFonts w:ascii="Arial" w:hAnsi="Arial" w:cs="Arial"/>
              </w:rPr>
              <w:t xml:space="preserve">; </w:t>
            </w:r>
            <w:r w:rsidRPr="00652290">
              <w:rPr>
                <w:rFonts w:ascii="Arial" w:hAnsi="Arial" w:cs="Arial"/>
                <w:i/>
              </w:rPr>
              <w:t>Ante Vucak</w:t>
            </w:r>
            <w:r>
              <w:rPr>
                <w:rFonts w:ascii="Arial" w:hAnsi="Arial" w:cs="Arial"/>
              </w:rPr>
              <w:t xml:space="preserve"> [2009] VSC 167; </w:t>
            </w:r>
            <w:r w:rsidRPr="00652290">
              <w:rPr>
                <w:rFonts w:ascii="Arial" w:hAnsi="Arial" w:cs="Arial"/>
                <w:i/>
              </w:rPr>
              <w:t xml:space="preserve">R v Rich (Ruling No.19) </w:t>
            </w:r>
            <w:r>
              <w:rPr>
                <w:rFonts w:ascii="Arial" w:hAnsi="Arial" w:cs="Arial"/>
              </w:rPr>
              <w:t>[2008] VSC 538;</w:t>
            </w:r>
            <w:r w:rsidRPr="00652290">
              <w:rPr>
                <w:rFonts w:ascii="Arial" w:hAnsi="Arial" w:cs="Arial"/>
              </w:rPr>
              <w:t xml:space="preserve"> </w:t>
            </w:r>
            <w:r w:rsidRPr="00652290">
              <w:rPr>
                <w:rFonts w:ascii="Arial" w:hAnsi="Arial" w:cs="Arial"/>
                <w:i/>
              </w:rPr>
              <w:t xml:space="preserve">DPP v Paul Dale </w:t>
            </w:r>
            <w:r w:rsidRPr="00652290">
              <w:rPr>
                <w:rFonts w:ascii="Arial" w:hAnsi="Arial" w:cs="Arial"/>
              </w:rPr>
              <w:t>[2009] VSC 107;</w:t>
            </w:r>
            <w:r w:rsidRPr="00652290">
              <w:rPr>
                <w:rFonts w:ascii="Arial" w:hAnsi="Arial" w:cs="Arial"/>
                <w:i/>
              </w:rPr>
              <w:t xml:space="preserve"> </w:t>
            </w:r>
            <w:r>
              <w:rPr>
                <w:rFonts w:ascii="Arial" w:hAnsi="Arial" w:cs="Arial"/>
                <w:i/>
              </w:rPr>
              <w:t xml:space="preserve">Re Horty Mokbel </w:t>
            </w:r>
            <w:r w:rsidRPr="00652290">
              <w:rPr>
                <w:rFonts w:ascii="Arial" w:hAnsi="Arial" w:cs="Arial"/>
              </w:rPr>
              <w:t>[2008] VSC 608;</w:t>
            </w:r>
            <w:r>
              <w:rPr>
                <w:rFonts w:ascii="Arial" w:hAnsi="Arial" w:cs="Arial"/>
                <w:i/>
              </w:rPr>
              <w:t xml:space="preserve"> DPP v Morison </w:t>
            </w:r>
            <w:r w:rsidRPr="00652290">
              <w:rPr>
                <w:rFonts w:ascii="Arial" w:hAnsi="Arial" w:cs="Arial"/>
              </w:rPr>
              <w:t>[2008] VSC 609;</w:t>
            </w:r>
            <w:r>
              <w:rPr>
                <w:rFonts w:ascii="Arial" w:hAnsi="Arial" w:cs="Arial"/>
                <w:i/>
              </w:rPr>
              <w:t xml:space="preserve"> Dunne v The Queen </w:t>
            </w:r>
            <w:r w:rsidRPr="00652290">
              <w:rPr>
                <w:rFonts w:ascii="Arial" w:hAnsi="Arial" w:cs="Arial"/>
              </w:rPr>
              <w:t>[2009] VSC 148.</w:t>
            </w:r>
          </w:p>
        </w:tc>
      </w:tr>
      <w:tr w:rsidR="00A410BD" w14:paraId="220A433C" w14:textId="77777777" w:rsidTr="00473897">
        <w:tc>
          <w:tcPr>
            <w:tcW w:w="1220" w:type="dxa"/>
            <w:gridSpan w:val="2"/>
            <w:tcBorders>
              <w:top w:val="single" w:sz="4" w:space="0" w:color="auto"/>
              <w:left w:val="single" w:sz="18" w:space="0" w:color="auto"/>
              <w:bottom w:val="single" w:sz="4" w:space="0" w:color="auto"/>
            </w:tcBorders>
          </w:tcPr>
          <w:p w14:paraId="3221F34F" w14:textId="77777777" w:rsidR="00A410BD" w:rsidRDefault="00A410BD" w:rsidP="00A410BD">
            <w:pPr>
              <w:rPr>
                <w:lang w:val="en-AU"/>
              </w:rPr>
            </w:pPr>
            <w:r>
              <w:rPr>
                <w:lang w:val="en-AU"/>
              </w:rPr>
              <w:t>13/07/09</w:t>
            </w:r>
          </w:p>
        </w:tc>
        <w:tc>
          <w:tcPr>
            <w:tcW w:w="836" w:type="dxa"/>
            <w:tcBorders>
              <w:top w:val="single" w:sz="4" w:space="0" w:color="auto"/>
              <w:bottom w:val="single" w:sz="4" w:space="0" w:color="auto"/>
            </w:tcBorders>
          </w:tcPr>
          <w:p w14:paraId="5B7FDAB1" w14:textId="16B49338"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52F58C98" w14:textId="77777777" w:rsidR="00A410BD" w:rsidRDefault="00A410BD" w:rsidP="00A410BD">
            <w:pPr>
              <w:jc w:val="center"/>
              <w:rPr>
                <w:lang w:val="en-AU"/>
              </w:rPr>
            </w:pPr>
            <w:r>
              <w:rPr>
                <w:lang w:val="en-AU"/>
              </w:rPr>
              <w:t>9.4.2</w:t>
            </w:r>
          </w:p>
        </w:tc>
        <w:tc>
          <w:tcPr>
            <w:tcW w:w="4798" w:type="dxa"/>
            <w:gridSpan w:val="2"/>
            <w:tcBorders>
              <w:top w:val="single" w:sz="4" w:space="0" w:color="auto"/>
              <w:bottom w:val="single" w:sz="4" w:space="0" w:color="auto"/>
              <w:right w:val="single" w:sz="18" w:space="0" w:color="auto"/>
            </w:tcBorders>
          </w:tcPr>
          <w:p w14:paraId="311F8A52" w14:textId="77777777" w:rsidR="00A410BD" w:rsidRDefault="00A410BD" w:rsidP="00A410BD">
            <w:pPr>
              <w:jc w:val="both"/>
              <w:rPr>
                <w:rFonts w:ascii="Arial" w:hAnsi="Arial" w:cs="Arial"/>
                <w:bCs/>
              </w:rPr>
            </w:pPr>
            <w:r>
              <w:rPr>
                <w:rFonts w:ascii="Arial" w:hAnsi="Arial" w:cs="Arial"/>
                <w:bCs/>
              </w:rPr>
              <w:t xml:space="preserve">New commentary on cases of </w:t>
            </w:r>
            <w:r w:rsidRPr="00652290">
              <w:rPr>
                <w:rFonts w:ascii="Arial" w:hAnsi="Arial" w:cs="Arial"/>
                <w:bCs/>
                <w:i/>
              </w:rPr>
              <w:t>Pak v R</w:t>
            </w:r>
            <w:r>
              <w:rPr>
                <w:rFonts w:ascii="Arial" w:hAnsi="Arial" w:cs="Arial"/>
                <w:bCs/>
              </w:rPr>
              <w:t xml:space="preserve"> [2008] VSC 529 &amp; </w:t>
            </w:r>
            <w:r w:rsidRPr="00652290">
              <w:rPr>
                <w:rFonts w:ascii="Arial" w:hAnsi="Arial" w:cs="Arial"/>
                <w:bCs/>
                <w:i/>
              </w:rPr>
              <w:t>Pak v R</w:t>
            </w:r>
            <w:r>
              <w:rPr>
                <w:rFonts w:ascii="Arial" w:hAnsi="Arial" w:cs="Arial"/>
                <w:bCs/>
              </w:rPr>
              <w:t xml:space="preserve"> [2009] VSC 211.</w:t>
            </w:r>
          </w:p>
        </w:tc>
      </w:tr>
      <w:tr w:rsidR="00A410BD" w14:paraId="01EF93D1" w14:textId="77777777" w:rsidTr="00473897">
        <w:tc>
          <w:tcPr>
            <w:tcW w:w="1220" w:type="dxa"/>
            <w:gridSpan w:val="2"/>
            <w:tcBorders>
              <w:top w:val="single" w:sz="4" w:space="0" w:color="auto"/>
              <w:left w:val="single" w:sz="18" w:space="0" w:color="auto"/>
              <w:bottom w:val="single" w:sz="4" w:space="0" w:color="auto"/>
            </w:tcBorders>
          </w:tcPr>
          <w:p w14:paraId="7EC2074C" w14:textId="77777777" w:rsidR="00A410BD" w:rsidRDefault="00A410BD" w:rsidP="00A410BD">
            <w:pPr>
              <w:rPr>
                <w:lang w:val="en-AU"/>
              </w:rPr>
            </w:pPr>
            <w:r>
              <w:rPr>
                <w:lang w:val="en-AU"/>
              </w:rPr>
              <w:t>13/07/09</w:t>
            </w:r>
          </w:p>
        </w:tc>
        <w:tc>
          <w:tcPr>
            <w:tcW w:w="836" w:type="dxa"/>
            <w:tcBorders>
              <w:top w:val="single" w:sz="4" w:space="0" w:color="auto"/>
              <w:bottom w:val="single" w:sz="4" w:space="0" w:color="auto"/>
            </w:tcBorders>
          </w:tcPr>
          <w:p w14:paraId="749ED8C8" w14:textId="67990CE9"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0CEF5956" w14:textId="77777777" w:rsidR="00A410BD" w:rsidRDefault="00A410BD" w:rsidP="00A410BD">
            <w:pPr>
              <w:jc w:val="center"/>
              <w:rPr>
                <w:lang w:val="en-AU"/>
              </w:rPr>
            </w:pPr>
            <w:r>
              <w:rPr>
                <w:lang w:val="en-AU"/>
              </w:rPr>
              <w:t>9.4.4</w:t>
            </w:r>
          </w:p>
        </w:tc>
        <w:tc>
          <w:tcPr>
            <w:tcW w:w="4798" w:type="dxa"/>
            <w:gridSpan w:val="2"/>
            <w:tcBorders>
              <w:top w:val="single" w:sz="4" w:space="0" w:color="auto"/>
              <w:bottom w:val="single" w:sz="4" w:space="0" w:color="auto"/>
              <w:right w:val="single" w:sz="18" w:space="0" w:color="auto"/>
            </w:tcBorders>
          </w:tcPr>
          <w:p w14:paraId="5542E247" w14:textId="77777777" w:rsidR="00A410BD" w:rsidRDefault="00A410BD" w:rsidP="00A410BD">
            <w:pPr>
              <w:jc w:val="both"/>
              <w:rPr>
                <w:rFonts w:ascii="Arial" w:hAnsi="Arial" w:cs="Arial"/>
                <w:bCs/>
              </w:rPr>
            </w:pPr>
            <w:r>
              <w:rPr>
                <w:rFonts w:ascii="Arial" w:hAnsi="Arial" w:cs="Arial"/>
                <w:bCs/>
              </w:rPr>
              <w:t xml:space="preserve">New cases of </w:t>
            </w:r>
            <w:r w:rsidRPr="00652290">
              <w:rPr>
                <w:rFonts w:ascii="Arial" w:hAnsi="Arial" w:cs="Arial"/>
                <w:bCs/>
                <w:i/>
              </w:rPr>
              <w:t>Kylie Vickers</w:t>
            </w:r>
            <w:r>
              <w:rPr>
                <w:rFonts w:ascii="Arial" w:hAnsi="Arial" w:cs="Arial"/>
                <w:bCs/>
              </w:rPr>
              <w:t xml:space="preserve"> [2009] VSC 202;</w:t>
            </w:r>
            <w:r w:rsidRPr="00652290">
              <w:rPr>
                <w:rFonts w:ascii="Arial" w:hAnsi="Arial" w:cs="Arial"/>
                <w:bCs/>
                <w:i/>
              </w:rPr>
              <w:t xml:space="preserve"> David Peter O’Blein v R</w:t>
            </w:r>
            <w:r>
              <w:rPr>
                <w:rFonts w:ascii="Arial" w:hAnsi="Arial" w:cs="Arial"/>
                <w:bCs/>
              </w:rPr>
              <w:t xml:space="preserve"> [2009] VSC 6; </w:t>
            </w:r>
            <w:r w:rsidRPr="00BE64D4">
              <w:rPr>
                <w:rFonts w:ascii="Arial" w:hAnsi="Arial" w:cs="Arial"/>
                <w:bCs/>
                <w:i/>
              </w:rPr>
              <w:t>Darren Haffner v R</w:t>
            </w:r>
            <w:r>
              <w:rPr>
                <w:rFonts w:ascii="Arial" w:hAnsi="Arial" w:cs="Arial"/>
                <w:bCs/>
              </w:rPr>
              <w:t xml:space="preserve"> [2009] VSC 116; </w:t>
            </w:r>
            <w:r w:rsidRPr="00BE64D4">
              <w:rPr>
                <w:rFonts w:ascii="Arial" w:hAnsi="Arial" w:cs="Arial"/>
                <w:bCs/>
                <w:i/>
              </w:rPr>
              <w:t>Julie Huynh</w:t>
            </w:r>
            <w:r>
              <w:rPr>
                <w:rFonts w:ascii="Arial" w:hAnsi="Arial" w:cs="Arial"/>
                <w:bCs/>
              </w:rPr>
              <w:t xml:space="preserve"> [2009] VSC 163; </w:t>
            </w:r>
            <w:r w:rsidRPr="00BE64D4">
              <w:rPr>
                <w:rFonts w:ascii="Arial" w:hAnsi="Arial" w:cs="Arial"/>
                <w:bCs/>
                <w:i/>
              </w:rPr>
              <w:t>Dalibor Dobrosavljevic</w:t>
            </w:r>
            <w:r>
              <w:rPr>
                <w:rFonts w:ascii="Arial" w:hAnsi="Arial" w:cs="Arial"/>
                <w:bCs/>
              </w:rPr>
              <w:t xml:space="preserve"> [2009] VSC 170; </w:t>
            </w:r>
            <w:r w:rsidRPr="00BE64D4">
              <w:rPr>
                <w:rFonts w:ascii="Arial" w:hAnsi="Arial" w:cs="Arial"/>
                <w:bCs/>
                <w:i/>
              </w:rPr>
              <w:t>Ahmed Chkhaidem</w:t>
            </w:r>
            <w:r>
              <w:rPr>
                <w:rFonts w:ascii="Arial" w:hAnsi="Arial" w:cs="Arial"/>
                <w:bCs/>
              </w:rPr>
              <w:t xml:space="preserve"> [2009] VSC 216; </w:t>
            </w:r>
            <w:r w:rsidRPr="00BE64D4">
              <w:rPr>
                <w:rFonts w:ascii="Arial" w:hAnsi="Arial" w:cs="Arial"/>
                <w:bCs/>
                <w:i/>
              </w:rPr>
              <w:t>Tilyard v R</w:t>
            </w:r>
            <w:r>
              <w:rPr>
                <w:rFonts w:ascii="Arial" w:hAnsi="Arial" w:cs="Arial"/>
                <w:bCs/>
              </w:rPr>
              <w:t xml:space="preserve"> [2009] VSC 117; </w:t>
            </w:r>
            <w:r w:rsidRPr="00BE64D4">
              <w:rPr>
                <w:rFonts w:ascii="Arial" w:hAnsi="Arial" w:cs="Arial"/>
                <w:bCs/>
                <w:i/>
              </w:rPr>
              <w:t>DPP v Richardson</w:t>
            </w:r>
            <w:r>
              <w:rPr>
                <w:rFonts w:ascii="Arial" w:hAnsi="Arial" w:cs="Arial"/>
                <w:bCs/>
              </w:rPr>
              <w:t xml:space="preserve"> [2009] VSC 87.</w:t>
            </w:r>
          </w:p>
        </w:tc>
      </w:tr>
      <w:tr w:rsidR="00A410BD" w14:paraId="1FB3F643" w14:textId="77777777" w:rsidTr="00473897">
        <w:tc>
          <w:tcPr>
            <w:tcW w:w="1220" w:type="dxa"/>
            <w:gridSpan w:val="2"/>
            <w:tcBorders>
              <w:top w:val="single" w:sz="4" w:space="0" w:color="auto"/>
              <w:left w:val="single" w:sz="18" w:space="0" w:color="auto"/>
              <w:bottom w:val="single" w:sz="4" w:space="0" w:color="auto"/>
            </w:tcBorders>
          </w:tcPr>
          <w:p w14:paraId="5F065A1E" w14:textId="77777777" w:rsidR="00A410BD" w:rsidRDefault="00A410BD" w:rsidP="00A410BD">
            <w:pPr>
              <w:rPr>
                <w:lang w:val="en-AU"/>
              </w:rPr>
            </w:pPr>
            <w:r>
              <w:rPr>
                <w:lang w:val="en-AU"/>
              </w:rPr>
              <w:t>13/07/09</w:t>
            </w:r>
          </w:p>
        </w:tc>
        <w:tc>
          <w:tcPr>
            <w:tcW w:w="836" w:type="dxa"/>
            <w:tcBorders>
              <w:top w:val="single" w:sz="4" w:space="0" w:color="auto"/>
              <w:bottom w:val="single" w:sz="4" w:space="0" w:color="auto"/>
            </w:tcBorders>
          </w:tcPr>
          <w:p w14:paraId="11BC1CA7" w14:textId="60A2ACA6"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78A3DE6C" w14:textId="77777777" w:rsidR="00A410BD" w:rsidRDefault="00A410BD" w:rsidP="00A410BD">
            <w:pPr>
              <w:jc w:val="center"/>
              <w:rPr>
                <w:lang w:val="en-AU"/>
              </w:rPr>
            </w:pPr>
            <w:r>
              <w:rPr>
                <w:lang w:val="en-AU"/>
              </w:rPr>
              <w:t>9.4.5</w:t>
            </w:r>
          </w:p>
        </w:tc>
        <w:tc>
          <w:tcPr>
            <w:tcW w:w="4798" w:type="dxa"/>
            <w:gridSpan w:val="2"/>
            <w:tcBorders>
              <w:top w:val="single" w:sz="4" w:space="0" w:color="auto"/>
              <w:bottom w:val="single" w:sz="4" w:space="0" w:color="auto"/>
              <w:right w:val="single" w:sz="18" w:space="0" w:color="auto"/>
            </w:tcBorders>
          </w:tcPr>
          <w:p w14:paraId="4198D86F" w14:textId="77777777" w:rsidR="00A410BD" w:rsidRDefault="00A410BD" w:rsidP="00A410BD">
            <w:pPr>
              <w:jc w:val="both"/>
              <w:rPr>
                <w:rFonts w:ascii="Arial" w:hAnsi="Arial" w:cs="Arial"/>
                <w:bCs/>
              </w:rPr>
            </w:pPr>
            <w:r>
              <w:rPr>
                <w:rFonts w:ascii="Arial" w:hAnsi="Arial" w:cs="Arial"/>
                <w:bCs/>
              </w:rPr>
              <w:t xml:space="preserve">New case of </w:t>
            </w:r>
            <w:r w:rsidRPr="00652290">
              <w:rPr>
                <w:rFonts w:ascii="Arial" w:hAnsi="Arial" w:cs="Arial"/>
                <w:bCs/>
                <w:i/>
              </w:rPr>
              <w:t>Kylie Vickers</w:t>
            </w:r>
            <w:r>
              <w:rPr>
                <w:rFonts w:ascii="Arial" w:hAnsi="Arial" w:cs="Arial"/>
                <w:bCs/>
              </w:rPr>
              <w:t xml:space="preserve"> [2009] VSC 202.</w:t>
            </w:r>
          </w:p>
        </w:tc>
      </w:tr>
      <w:tr w:rsidR="00A410BD" w14:paraId="67FF2944" w14:textId="77777777" w:rsidTr="00473897">
        <w:tc>
          <w:tcPr>
            <w:tcW w:w="1220" w:type="dxa"/>
            <w:gridSpan w:val="2"/>
            <w:tcBorders>
              <w:top w:val="single" w:sz="4" w:space="0" w:color="auto"/>
              <w:left w:val="single" w:sz="18" w:space="0" w:color="auto"/>
              <w:bottom w:val="single" w:sz="4" w:space="0" w:color="auto"/>
            </w:tcBorders>
          </w:tcPr>
          <w:p w14:paraId="55FB3D4F" w14:textId="77777777" w:rsidR="00A410BD" w:rsidRDefault="00A410BD" w:rsidP="00A410BD">
            <w:pPr>
              <w:rPr>
                <w:lang w:val="en-AU"/>
              </w:rPr>
            </w:pPr>
            <w:r>
              <w:rPr>
                <w:lang w:val="en-AU"/>
              </w:rPr>
              <w:t>13/07/09</w:t>
            </w:r>
          </w:p>
        </w:tc>
        <w:tc>
          <w:tcPr>
            <w:tcW w:w="836" w:type="dxa"/>
            <w:tcBorders>
              <w:top w:val="single" w:sz="4" w:space="0" w:color="auto"/>
              <w:bottom w:val="single" w:sz="4" w:space="0" w:color="auto"/>
            </w:tcBorders>
          </w:tcPr>
          <w:p w14:paraId="226BD8CB" w14:textId="627348EF"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1E68961A" w14:textId="77777777" w:rsidR="00A410BD" w:rsidRDefault="00A410BD" w:rsidP="00A410BD">
            <w:pPr>
              <w:jc w:val="center"/>
              <w:rPr>
                <w:lang w:val="en-AU"/>
              </w:rPr>
            </w:pPr>
            <w:r>
              <w:rPr>
                <w:lang w:val="en-AU"/>
              </w:rPr>
              <w:t>9.4.10</w:t>
            </w:r>
          </w:p>
        </w:tc>
        <w:tc>
          <w:tcPr>
            <w:tcW w:w="4798" w:type="dxa"/>
            <w:gridSpan w:val="2"/>
            <w:tcBorders>
              <w:top w:val="single" w:sz="4" w:space="0" w:color="auto"/>
              <w:bottom w:val="single" w:sz="4" w:space="0" w:color="auto"/>
              <w:right w:val="single" w:sz="18" w:space="0" w:color="auto"/>
            </w:tcBorders>
          </w:tcPr>
          <w:p w14:paraId="2D531952" w14:textId="77777777" w:rsidR="00A410BD" w:rsidRDefault="00A410BD" w:rsidP="00A410BD">
            <w:pPr>
              <w:jc w:val="both"/>
              <w:rPr>
                <w:rFonts w:ascii="Arial" w:hAnsi="Arial" w:cs="Arial"/>
                <w:bCs/>
              </w:rPr>
            </w:pPr>
            <w:r>
              <w:rPr>
                <w:rFonts w:ascii="Arial" w:hAnsi="Arial" w:cs="Arial"/>
                <w:bCs/>
              </w:rPr>
              <w:t xml:space="preserve">New cases of </w:t>
            </w:r>
            <w:r w:rsidRPr="00A73292">
              <w:rPr>
                <w:rFonts w:ascii="Arial" w:hAnsi="Arial" w:cs="Arial"/>
                <w:i/>
              </w:rPr>
              <w:t>DPP (Cth) v Pasquale Barbaro</w:t>
            </w:r>
            <w:r>
              <w:rPr>
                <w:rFonts w:ascii="Arial" w:hAnsi="Arial" w:cs="Arial"/>
              </w:rPr>
              <w:t xml:space="preserve"> [2009] VSCA 26</w:t>
            </w:r>
            <w:r>
              <w:rPr>
                <w:rFonts w:ascii="Arial" w:hAnsi="Arial" w:cs="Arial"/>
                <w:bCs/>
              </w:rPr>
              <w:t xml:space="preserve">; </w:t>
            </w:r>
            <w:r w:rsidRPr="00652290">
              <w:rPr>
                <w:rFonts w:ascii="Arial" w:hAnsi="Arial" w:cs="Arial"/>
                <w:i/>
              </w:rPr>
              <w:t xml:space="preserve">R v Rich (Ruling No.19) </w:t>
            </w:r>
            <w:r>
              <w:rPr>
                <w:rFonts w:ascii="Arial" w:hAnsi="Arial" w:cs="Arial"/>
              </w:rPr>
              <w:t>[2008] VSC 538</w:t>
            </w:r>
            <w:r>
              <w:rPr>
                <w:rFonts w:ascii="Arial" w:hAnsi="Arial" w:cs="Arial"/>
                <w:bCs/>
              </w:rPr>
              <w:t>.</w:t>
            </w:r>
          </w:p>
        </w:tc>
      </w:tr>
      <w:tr w:rsidR="00A410BD" w14:paraId="76C415B2" w14:textId="77777777" w:rsidTr="00473897">
        <w:tc>
          <w:tcPr>
            <w:tcW w:w="1220" w:type="dxa"/>
            <w:gridSpan w:val="2"/>
            <w:tcBorders>
              <w:top w:val="single" w:sz="4" w:space="0" w:color="auto"/>
              <w:left w:val="single" w:sz="18" w:space="0" w:color="auto"/>
              <w:bottom w:val="single" w:sz="4" w:space="0" w:color="auto"/>
            </w:tcBorders>
          </w:tcPr>
          <w:p w14:paraId="42DF04AC" w14:textId="77777777" w:rsidR="00A410BD" w:rsidRDefault="00A410BD" w:rsidP="00A410BD">
            <w:pPr>
              <w:rPr>
                <w:lang w:val="en-AU"/>
              </w:rPr>
            </w:pPr>
            <w:r>
              <w:rPr>
                <w:lang w:val="en-AU"/>
              </w:rPr>
              <w:t>13/07/09</w:t>
            </w:r>
          </w:p>
        </w:tc>
        <w:tc>
          <w:tcPr>
            <w:tcW w:w="836" w:type="dxa"/>
            <w:tcBorders>
              <w:top w:val="single" w:sz="4" w:space="0" w:color="auto"/>
              <w:bottom w:val="single" w:sz="4" w:space="0" w:color="auto"/>
            </w:tcBorders>
          </w:tcPr>
          <w:p w14:paraId="00C314B4" w14:textId="5781C0FF"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56FDE52D" w14:textId="77777777" w:rsidR="00A410BD" w:rsidRDefault="00A410BD" w:rsidP="00A410BD">
            <w:pPr>
              <w:jc w:val="center"/>
              <w:rPr>
                <w:lang w:val="en-AU"/>
              </w:rPr>
            </w:pPr>
            <w:r>
              <w:rPr>
                <w:lang w:val="en-AU"/>
              </w:rPr>
              <w:t>9.5.1</w:t>
            </w:r>
          </w:p>
        </w:tc>
        <w:tc>
          <w:tcPr>
            <w:tcW w:w="4798" w:type="dxa"/>
            <w:gridSpan w:val="2"/>
            <w:tcBorders>
              <w:top w:val="single" w:sz="4" w:space="0" w:color="auto"/>
              <w:bottom w:val="single" w:sz="4" w:space="0" w:color="auto"/>
              <w:right w:val="single" w:sz="18" w:space="0" w:color="auto"/>
            </w:tcBorders>
          </w:tcPr>
          <w:p w14:paraId="654DDA7F" w14:textId="77777777" w:rsidR="00A410BD" w:rsidRDefault="00A410BD" w:rsidP="00A410BD">
            <w:pPr>
              <w:jc w:val="both"/>
              <w:rPr>
                <w:rFonts w:ascii="Arial" w:hAnsi="Arial" w:cs="Arial"/>
                <w:bCs/>
              </w:rPr>
            </w:pPr>
            <w:r>
              <w:rPr>
                <w:rFonts w:ascii="Arial" w:hAnsi="Arial" w:cs="Arial"/>
                <w:bCs/>
              </w:rPr>
              <w:t xml:space="preserve">New case of </w:t>
            </w:r>
            <w:r w:rsidRPr="00652290">
              <w:rPr>
                <w:rFonts w:ascii="Arial" w:hAnsi="Arial" w:cs="Arial"/>
                <w:i/>
              </w:rPr>
              <w:t>Ante Vucak</w:t>
            </w:r>
            <w:r>
              <w:rPr>
                <w:rFonts w:ascii="Arial" w:hAnsi="Arial" w:cs="Arial"/>
              </w:rPr>
              <w:t xml:space="preserve"> [2009] VSC 167.</w:t>
            </w:r>
          </w:p>
        </w:tc>
      </w:tr>
      <w:tr w:rsidR="00A410BD" w14:paraId="61F65E80" w14:textId="77777777" w:rsidTr="00473897">
        <w:tc>
          <w:tcPr>
            <w:tcW w:w="1220" w:type="dxa"/>
            <w:gridSpan w:val="2"/>
            <w:tcBorders>
              <w:top w:val="single" w:sz="4" w:space="0" w:color="auto"/>
              <w:left w:val="single" w:sz="18" w:space="0" w:color="auto"/>
              <w:bottom w:val="single" w:sz="4" w:space="0" w:color="auto"/>
            </w:tcBorders>
          </w:tcPr>
          <w:p w14:paraId="5B814C84" w14:textId="77777777" w:rsidR="00A410BD" w:rsidRDefault="00A410BD" w:rsidP="00A410BD">
            <w:pPr>
              <w:rPr>
                <w:lang w:val="en-AU"/>
              </w:rPr>
            </w:pPr>
            <w:r>
              <w:rPr>
                <w:lang w:val="en-AU"/>
              </w:rPr>
              <w:t>13/07/09</w:t>
            </w:r>
          </w:p>
        </w:tc>
        <w:tc>
          <w:tcPr>
            <w:tcW w:w="836" w:type="dxa"/>
            <w:tcBorders>
              <w:top w:val="single" w:sz="4" w:space="0" w:color="auto"/>
              <w:bottom w:val="single" w:sz="4" w:space="0" w:color="auto"/>
            </w:tcBorders>
          </w:tcPr>
          <w:p w14:paraId="0A6151BA" w14:textId="50C2A8F5"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52890404" w14:textId="77777777" w:rsidR="00A410BD" w:rsidRDefault="00A410BD" w:rsidP="00A410BD">
            <w:pPr>
              <w:jc w:val="center"/>
              <w:rPr>
                <w:lang w:val="en-AU"/>
              </w:rPr>
            </w:pPr>
            <w:r>
              <w:rPr>
                <w:lang w:val="en-AU"/>
              </w:rPr>
              <w:t>9.5.7</w:t>
            </w:r>
          </w:p>
        </w:tc>
        <w:tc>
          <w:tcPr>
            <w:tcW w:w="4798" w:type="dxa"/>
            <w:gridSpan w:val="2"/>
            <w:tcBorders>
              <w:top w:val="single" w:sz="4" w:space="0" w:color="auto"/>
              <w:bottom w:val="single" w:sz="4" w:space="0" w:color="auto"/>
              <w:right w:val="single" w:sz="18" w:space="0" w:color="auto"/>
            </w:tcBorders>
          </w:tcPr>
          <w:p w14:paraId="6D6BF72D" w14:textId="77777777" w:rsidR="00A410BD" w:rsidRDefault="00A410BD" w:rsidP="00A410BD">
            <w:pPr>
              <w:jc w:val="both"/>
              <w:rPr>
                <w:rFonts w:ascii="Arial" w:hAnsi="Arial" w:cs="Arial"/>
                <w:bCs/>
              </w:rPr>
            </w:pPr>
            <w:r>
              <w:rPr>
                <w:rFonts w:ascii="Arial" w:hAnsi="Arial" w:cs="Arial"/>
                <w:bCs/>
              </w:rPr>
              <w:t xml:space="preserve">New case of </w:t>
            </w:r>
            <w:smartTag w:uri="urn:schemas-microsoft-com:office:smarttags" w:element="City">
              <w:smartTag w:uri="urn:schemas-microsoft-com:office:smarttags" w:element="place">
                <w:r w:rsidRPr="00BE64D4">
                  <w:rPr>
                    <w:rFonts w:ascii="Arial" w:hAnsi="Arial" w:cs="Arial"/>
                    <w:bCs/>
                    <w:i/>
                  </w:rPr>
                  <w:t>Dixon</w:t>
                </w:r>
              </w:smartTag>
            </w:smartTag>
            <w:r w:rsidRPr="00BE64D4">
              <w:rPr>
                <w:rFonts w:ascii="Arial" w:hAnsi="Arial" w:cs="Arial"/>
                <w:bCs/>
                <w:i/>
              </w:rPr>
              <w:t xml:space="preserve"> v DPP</w:t>
            </w:r>
            <w:r>
              <w:rPr>
                <w:rFonts w:ascii="Arial" w:hAnsi="Arial" w:cs="Arial"/>
                <w:bCs/>
              </w:rPr>
              <w:t xml:space="preserve"> [2009] VSC 224.</w:t>
            </w:r>
          </w:p>
        </w:tc>
      </w:tr>
      <w:tr w:rsidR="00A410BD" w14:paraId="6FB15E0D" w14:textId="77777777" w:rsidTr="00473897">
        <w:tc>
          <w:tcPr>
            <w:tcW w:w="1220" w:type="dxa"/>
            <w:gridSpan w:val="2"/>
            <w:tcBorders>
              <w:top w:val="single" w:sz="4" w:space="0" w:color="auto"/>
              <w:left w:val="single" w:sz="18" w:space="0" w:color="auto"/>
              <w:bottom w:val="single" w:sz="4" w:space="0" w:color="auto"/>
            </w:tcBorders>
          </w:tcPr>
          <w:p w14:paraId="439436BB" w14:textId="77777777" w:rsidR="00A410BD" w:rsidRDefault="00A410BD" w:rsidP="00A410BD">
            <w:pPr>
              <w:rPr>
                <w:lang w:val="en-AU"/>
              </w:rPr>
            </w:pPr>
            <w:r>
              <w:rPr>
                <w:lang w:val="en-AU"/>
              </w:rPr>
              <w:t>13/07/09</w:t>
            </w:r>
          </w:p>
        </w:tc>
        <w:tc>
          <w:tcPr>
            <w:tcW w:w="836" w:type="dxa"/>
            <w:tcBorders>
              <w:top w:val="single" w:sz="4" w:space="0" w:color="auto"/>
              <w:bottom w:val="single" w:sz="4" w:space="0" w:color="auto"/>
            </w:tcBorders>
          </w:tcPr>
          <w:p w14:paraId="280482CB" w14:textId="4F2A1F9B"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501A7DF0" w14:textId="77777777" w:rsidR="00A410BD" w:rsidRDefault="00A410BD" w:rsidP="00A410BD">
            <w:pPr>
              <w:jc w:val="center"/>
              <w:rPr>
                <w:lang w:val="en-AU"/>
              </w:rPr>
            </w:pPr>
            <w:r>
              <w:rPr>
                <w:lang w:val="en-AU"/>
              </w:rPr>
              <w:t>9.5.14</w:t>
            </w:r>
          </w:p>
        </w:tc>
        <w:tc>
          <w:tcPr>
            <w:tcW w:w="4798" w:type="dxa"/>
            <w:gridSpan w:val="2"/>
            <w:tcBorders>
              <w:top w:val="single" w:sz="4" w:space="0" w:color="auto"/>
              <w:bottom w:val="single" w:sz="4" w:space="0" w:color="auto"/>
              <w:right w:val="single" w:sz="18" w:space="0" w:color="auto"/>
            </w:tcBorders>
          </w:tcPr>
          <w:p w14:paraId="235E3203" w14:textId="77777777" w:rsidR="00A410BD" w:rsidRDefault="00A410BD" w:rsidP="00A410BD">
            <w:pPr>
              <w:jc w:val="both"/>
              <w:rPr>
                <w:rFonts w:ascii="Arial" w:hAnsi="Arial" w:cs="Arial"/>
                <w:bCs/>
              </w:rPr>
            </w:pPr>
            <w:r>
              <w:rPr>
                <w:rFonts w:ascii="Arial" w:hAnsi="Arial" w:cs="Arial"/>
                <w:bCs/>
              </w:rPr>
              <w:t>New paragraph entitled “Limited bail support program in Children’s Court”.</w:t>
            </w:r>
          </w:p>
        </w:tc>
      </w:tr>
      <w:tr w:rsidR="00A410BD" w14:paraId="01310AFB" w14:textId="77777777" w:rsidTr="00473897">
        <w:tc>
          <w:tcPr>
            <w:tcW w:w="1220" w:type="dxa"/>
            <w:gridSpan w:val="2"/>
            <w:tcBorders>
              <w:top w:val="single" w:sz="4" w:space="0" w:color="auto"/>
              <w:left w:val="single" w:sz="18" w:space="0" w:color="auto"/>
              <w:bottom w:val="single" w:sz="4" w:space="0" w:color="auto"/>
            </w:tcBorders>
          </w:tcPr>
          <w:p w14:paraId="02720513" w14:textId="77777777" w:rsidR="00A410BD" w:rsidRDefault="00A410BD" w:rsidP="00A410BD">
            <w:pPr>
              <w:rPr>
                <w:lang w:val="en-AU"/>
              </w:rPr>
            </w:pPr>
            <w:r>
              <w:rPr>
                <w:lang w:val="en-AU"/>
              </w:rPr>
              <w:lastRenderedPageBreak/>
              <w:t>13/07/09</w:t>
            </w:r>
          </w:p>
        </w:tc>
        <w:tc>
          <w:tcPr>
            <w:tcW w:w="836" w:type="dxa"/>
            <w:tcBorders>
              <w:top w:val="single" w:sz="4" w:space="0" w:color="auto"/>
              <w:bottom w:val="single" w:sz="4" w:space="0" w:color="auto"/>
            </w:tcBorders>
          </w:tcPr>
          <w:p w14:paraId="6B395030" w14:textId="3385A534"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10C63AAD" w14:textId="77777777" w:rsidR="00A410BD" w:rsidRDefault="00A410BD" w:rsidP="00A410BD">
            <w:pPr>
              <w:jc w:val="center"/>
              <w:rPr>
                <w:lang w:val="en-AU"/>
              </w:rPr>
            </w:pPr>
            <w:r>
              <w:rPr>
                <w:lang w:val="en-AU"/>
              </w:rPr>
              <w:t>MANY</w:t>
            </w:r>
          </w:p>
        </w:tc>
        <w:tc>
          <w:tcPr>
            <w:tcW w:w="4798" w:type="dxa"/>
            <w:gridSpan w:val="2"/>
            <w:tcBorders>
              <w:top w:val="single" w:sz="4" w:space="0" w:color="auto"/>
              <w:bottom w:val="single" w:sz="4" w:space="0" w:color="auto"/>
              <w:right w:val="single" w:sz="18" w:space="0" w:color="auto"/>
            </w:tcBorders>
          </w:tcPr>
          <w:p w14:paraId="1FC5C55C" w14:textId="77777777" w:rsidR="00A410BD" w:rsidRDefault="00A410BD" w:rsidP="00A410BD">
            <w:pPr>
              <w:jc w:val="both"/>
              <w:rPr>
                <w:rFonts w:ascii="Arial" w:hAnsi="Arial" w:cs="Arial"/>
                <w:bCs/>
              </w:rPr>
            </w:pPr>
            <w:r>
              <w:rPr>
                <w:rFonts w:ascii="Arial" w:hAnsi="Arial" w:cs="Arial"/>
                <w:bCs/>
              </w:rPr>
              <w:t>Replacement of “defendant” by “accused” where it occurs except in the context of a quotation.</w:t>
            </w:r>
          </w:p>
        </w:tc>
      </w:tr>
      <w:tr w:rsidR="00A410BD" w14:paraId="36CFD2EE" w14:textId="77777777" w:rsidTr="00473897">
        <w:tc>
          <w:tcPr>
            <w:tcW w:w="1220" w:type="dxa"/>
            <w:gridSpan w:val="2"/>
            <w:tcBorders>
              <w:top w:val="single" w:sz="4" w:space="0" w:color="auto"/>
              <w:left w:val="single" w:sz="18" w:space="0" w:color="auto"/>
              <w:bottom w:val="single" w:sz="4" w:space="0" w:color="auto"/>
            </w:tcBorders>
          </w:tcPr>
          <w:p w14:paraId="517EE745" w14:textId="77777777" w:rsidR="00A410BD" w:rsidRDefault="00A410BD" w:rsidP="00A410BD">
            <w:pPr>
              <w:rPr>
                <w:lang w:val="en-AU"/>
              </w:rPr>
            </w:pPr>
            <w:r>
              <w:rPr>
                <w:lang w:val="en-AU"/>
              </w:rPr>
              <w:t>23/06/09</w:t>
            </w:r>
          </w:p>
        </w:tc>
        <w:tc>
          <w:tcPr>
            <w:tcW w:w="836" w:type="dxa"/>
            <w:tcBorders>
              <w:top w:val="single" w:sz="4" w:space="0" w:color="auto"/>
              <w:bottom w:val="single" w:sz="4" w:space="0" w:color="auto"/>
            </w:tcBorders>
          </w:tcPr>
          <w:p w14:paraId="0C7B22BB" w14:textId="394D54CD"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6AF004A5" w14:textId="77777777" w:rsidR="00A410BD" w:rsidRDefault="00A410BD" w:rsidP="00A410BD">
            <w:pPr>
              <w:jc w:val="center"/>
              <w:rPr>
                <w:lang w:val="en-AU"/>
              </w:rPr>
            </w:pPr>
            <w:r>
              <w:rPr>
                <w:lang w:val="en-AU"/>
              </w:rPr>
              <w:t>3.1</w:t>
            </w:r>
          </w:p>
        </w:tc>
        <w:tc>
          <w:tcPr>
            <w:tcW w:w="4798" w:type="dxa"/>
            <w:gridSpan w:val="2"/>
            <w:tcBorders>
              <w:top w:val="single" w:sz="4" w:space="0" w:color="auto"/>
              <w:bottom w:val="single" w:sz="4" w:space="0" w:color="auto"/>
              <w:right w:val="single" w:sz="18" w:space="0" w:color="auto"/>
            </w:tcBorders>
          </w:tcPr>
          <w:p w14:paraId="14EF2E4C" w14:textId="77777777" w:rsidR="00A410BD" w:rsidRDefault="00A410BD" w:rsidP="00A410BD">
            <w:pPr>
              <w:jc w:val="both"/>
              <w:rPr>
                <w:rFonts w:ascii="Arial" w:hAnsi="Arial" w:cs="Arial"/>
                <w:bCs/>
              </w:rPr>
            </w:pPr>
            <w:r>
              <w:rPr>
                <w:rFonts w:ascii="Arial" w:hAnsi="Arial" w:cs="Arial"/>
                <w:bCs/>
              </w:rPr>
              <w:t xml:space="preserve">Added quotation from </w:t>
            </w:r>
            <w:r w:rsidRPr="00B34C7B">
              <w:rPr>
                <w:rFonts w:ascii="Arial" w:hAnsi="Arial" w:cs="Arial"/>
                <w:bCs/>
                <w:i/>
              </w:rPr>
              <w:t>Mehmet Ucar v Nylex Industrial Products Pty Ltd</w:t>
            </w:r>
            <w:r>
              <w:rPr>
                <w:rFonts w:ascii="Arial" w:hAnsi="Arial" w:cs="Arial"/>
                <w:bCs/>
              </w:rPr>
              <w:t xml:space="preserve"> (2007) 17 VR 492; [2007] VSCA 181 at [43].  New case of </w:t>
            </w:r>
            <w:r w:rsidRPr="00B34C7B">
              <w:rPr>
                <w:rFonts w:ascii="Arial" w:hAnsi="Arial" w:cs="Arial"/>
                <w:bCs/>
                <w:i/>
              </w:rPr>
              <w:t>R v Fisher</w:t>
            </w:r>
            <w:r>
              <w:rPr>
                <w:rFonts w:ascii="Arial" w:hAnsi="Arial" w:cs="Arial"/>
                <w:bCs/>
              </w:rPr>
              <w:t xml:space="preserve"> [2009] VSCA 100.  New references to cases of </w:t>
            </w:r>
            <w:r w:rsidRPr="002E5643">
              <w:rPr>
                <w:rFonts w:ascii="Arial" w:hAnsi="Arial" w:cs="Arial"/>
                <w:bCs/>
                <w:i/>
              </w:rPr>
              <w:t xml:space="preserve">Pantorno v The Queen </w:t>
            </w:r>
            <w:r>
              <w:rPr>
                <w:rFonts w:ascii="Arial" w:hAnsi="Arial" w:cs="Arial"/>
                <w:bCs/>
              </w:rPr>
              <w:t xml:space="preserve">(1989) 166 CLR 466 at 473; </w:t>
            </w:r>
            <w:r w:rsidRPr="002E5643">
              <w:rPr>
                <w:rFonts w:ascii="Arial" w:hAnsi="Arial" w:cs="Arial"/>
                <w:bCs/>
                <w:i/>
              </w:rPr>
              <w:t>Friend v Brooker</w:t>
            </w:r>
            <w:r>
              <w:rPr>
                <w:rFonts w:ascii="Arial" w:hAnsi="Arial" w:cs="Arial"/>
                <w:bCs/>
              </w:rPr>
              <w:t xml:space="preserve"> [2009] HCA 21;</w:t>
            </w:r>
            <w:r w:rsidRPr="00B365F4">
              <w:rPr>
                <w:rFonts w:ascii="Arial" w:hAnsi="Arial" w:cs="Arial"/>
                <w:i/>
              </w:rPr>
              <w:t xml:space="preserve"> R v Rich (Ruling No.21)</w:t>
            </w:r>
            <w:r>
              <w:rPr>
                <w:rFonts w:ascii="Arial" w:hAnsi="Arial" w:cs="Arial"/>
              </w:rPr>
              <w:t xml:space="preserve"> [2009] VSC 32</w:t>
            </w:r>
            <w:r>
              <w:rPr>
                <w:rFonts w:ascii="Arial" w:hAnsi="Arial" w:cs="Arial"/>
                <w:bCs/>
              </w:rPr>
              <w:t>.</w:t>
            </w:r>
          </w:p>
        </w:tc>
      </w:tr>
      <w:tr w:rsidR="00A410BD" w14:paraId="40755D13" w14:textId="77777777" w:rsidTr="00473897">
        <w:tc>
          <w:tcPr>
            <w:tcW w:w="1220" w:type="dxa"/>
            <w:gridSpan w:val="2"/>
            <w:tcBorders>
              <w:top w:val="single" w:sz="4" w:space="0" w:color="auto"/>
              <w:left w:val="single" w:sz="18" w:space="0" w:color="auto"/>
              <w:bottom w:val="single" w:sz="4" w:space="0" w:color="auto"/>
            </w:tcBorders>
          </w:tcPr>
          <w:p w14:paraId="5DDBCC93" w14:textId="77777777" w:rsidR="00A410BD" w:rsidRDefault="00A410BD" w:rsidP="00A410BD">
            <w:pPr>
              <w:rPr>
                <w:lang w:val="en-AU"/>
              </w:rPr>
            </w:pPr>
            <w:r>
              <w:rPr>
                <w:lang w:val="en-AU"/>
              </w:rPr>
              <w:t>23/06/09</w:t>
            </w:r>
          </w:p>
        </w:tc>
        <w:tc>
          <w:tcPr>
            <w:tcW w:w="836" w:type="dxa"/>
            <w:tcBorders>
              <w:top w:val="single" w:sz="4" w:space="0" w:color="auto"/>
              <w:bottom w:val="single" w:sz="4" w:space="0" w:color="auto"/>
            </w:tcBorders>
          </w:tcPr>
          <w:p w14:paraId="5444149E" w14:textId="2EE9F40D"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52D7DCD8" w14:textId="77777777" w:rsidR="00A410BD" w:rsidRDefault="00A410BD" w:rsidP="00A410BD">
            <w:pPr>
              <w:jc w:val="center"/>
              <w:rPr>
                <w:lang w:val="en-AU"/>
              </w:rPr>
            </w:pPr>
            <w:r>
              <w:rPr>
                <w:lang w:val="en-AU"/>
              </w:rPr>
              <w:t>3.5.9</w:t>
            </w:r>
          </w:p>
        </w:tc>
        <w:tc>
          <w:tcPr>
            <w:tcW w:w="4798" w:type="dxa"/>
            <w:gridSpan w:val="2"/>
            <w:tcBorders>
              <w:top w:val="single" w:sz="4" w:space="0" w:color="auto"/>
              <w:bottom w:val="single" w:sz="4" w:space="0" w:color="auto"/>
              <w:right w:val="single" w:sz="18" w:space="0" w:color="auto"/>
            </w:tcBorders>
          </w:tcPr>
          <w:p w14:paraId="3E403671" w14:textId="77777777" w:rsidR="00A410BD" w:rsidRDefault="00A410BD" w:rsidP="00A410BD">
            <w:pPr>
              <w:jc w:val="both"/>
              <w:rPr>
                <w:rFonts w:ascii="Arial" w:hAnsi="Arial" w:cs="Arial"/>
                <w:bCs/>
              </w:rPr>
            </w:pPr>
            <w:r>
              <w:rPr>
                <w:rFonts w:ascii="Arial" w:hAnsi="Arial" w:cs="Arial"/>
                <w:bCs/>
              </w:rPr>
              <w:t xml:space="preserve">Reference to new case of </w:t>
            </w:r>
            <w:r w:rsidRPr="00B365F4">
              <w:rPr>
                <w:rFonts w:ascii="Arial" w:hAnsi="Arial" w:cs="Arial"/>
                <w:i/>
              </w:rPr>
              <w:t>R v Rich (Ruling No.</w:t>
            </w:r>
            <w:r>
              <w:rPr>
                <w:rFonts w:ascii="Arial" w:hAnsi="Arial" w:cs="Arial"/>
                <w:i/>
              </w:rPr>
              <w:t>5</w:t>
            </w:r>
            <w:r w:rsidRPr="00B365F4">
              <w:rPr>
                <w:rFonts w:ascii="Arial" w:hAnsi="Arial" w:cs="Arial"/>
                <w:i/>
              </w:rPr>
              <w:t>)</w:t>
            </w:r>
            <w:r>
              <w:rPr>
                <w:rFonts w:ascii="Arial" w:hAnsi="Arial" w:cs="Arial"/>
              </w:rPr>
              <w:t xml:space="preserve"> [2008] VSC 435</w:t>
            </w:r>
            <w:r>
              <w:rPr>
                <w:rFonts w:ascii="Arial" w:hAnsi="Arial" w:cs="Arial"/>
                <w:bCs/>
              </w:rPr>
              <w:t>.</w:t>
            </w:r>
          </w:p>
        </w:tc>
      </w:tr>
      <w:tr w:rsidR="00A410BD" w14:paraId="64CC3D1E" w14:textId="77777777" w:rsidTr="00473897">
        <w:tc>
          <w:tcPr>
            <w:tcW w:w="1220" w:type="dxa"/>
            <w:gridSpan w:val="2"/>
            <w:tcBorders>
              <w:top w:val="single" w:sz="4" w:space="0" w:color="auto"/>
              <w:left w:val="single" w:sz="18" w:space="0" w:color="auto"/>
              <w:bottom w:val="single" w:sz="4" w:space="0" w:color="auto"/>
            </w:tcBorders>
          </w:tcPr>
          <w:p w14:paraId="71807B70" w14:textId="77777777" w:rsidR="00A410BD" w:rsidRDefault="00A410BD" w:rsidP="00A410BD">
            <w:pPr>
              <w:rPr>
                <w:lang w:val="en-AU"/>
              </w:rPr>
            </w:pPr>
            <w:r>
              <w:rPr>
                <w:lang w:val="en-AU"/>
              </w:rPr>
              <w:t>23/06/09</w:t>
            </w:r>
          </w:p>
        </w:tc>
        <w:tc>
          <w:tcPr>
            <w:tcW w:w="836" w:type="dxa"/>
            <w:tcBorders>
              <w:top w:val="single" w:sz="4" w:space="0" w:color="auto"/>
              <w:bottom w:val="single" w:sz="4" w:space="0" w:color="auto"/>
            </w:tcBorders>
          </w:tcPr>
          <w:p w14:paraId="690C7A36" w14:textId="3A93ED86"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1EB953A5" w14:textId="77777777" w:rsidR="00A410BD" w:rsidRDefault="00A410BD" w:rsidP="00A410BD">
            <w:pPr>
              <w:jc w:val="center"/>
              <w:rPr>
                <w:lang w:val="en-AU"/>
              </w:rPr>
            </w:pPr>
            <w:r>
              <w:rPr>
                <w:lang w:val="en-AU"/>
              </w:rPr>
              <w:t>3.7.3</w:t>
            </w:r>
          </w:p>
        </w:tc>
        <w:tc>
          <w:tcPr>
            <w:tcW w:w="4798" w:type="dxa"/>
            <w:gridSpan w:val="2"/>
            <w:tcBorders>
              <w:top w:val="single" w:sz="4" w:space="0" w:color="auto"/>
              <w:bottom w:val="single" w:sz="4" w:space="0" w:color="auto"/>
              <w:right w:val="single" w:sz="18" w:space="0" w:color="auto"/>
            </w:tcBorders>
          </w:tcPr>
          <w:p w14:paraId="46CA953E" w14:textId="77777777" w:rsidR="00A410BD" w:rsidRDefault="00A410BD" w:rsidP="00A410BD">
            <w:pPr>
              <w:jc w:val="both"/>
              <w:rPr>
                <w:rFonts w:ascii="Arial" w:hAnsi="Arial" w:cs="Arial"/>
                <w:bCs/>
              </w:rPr>
            </w:pPr>
            <w:r>
              <w:rPr>
                <w:rFonts w:ascii="Arial" w:hAnsi="Arial" w:cs="Arial"/>
                <w:bCs/>
              </w:rPr>
              <w:t xml:space="preserve">Reference to new case of </w:t>
            </w:r>
            <w:r w:rsidRPr="00433C43">
              <w:rPr>
                <w:rFonts w:ascii="Arial" w:hAnsi="Arial" w:cs="Arial"/>
                <w:bCs/>
                <w:i/>
              </w:rPr>
              <w:t>BR v VOCAT</w:t>
            </w:r>
            <w:r>
              <w:rPr>
                <w:rFonts w:ascii="Arial" w:hAnsi="Arial" w:cs="Arial"/>
                <w:bCs/>
              </w:rPr>
              <w:t xml:space="preserve"> [2009] VSC 152.</w:t>
            </w:r>
          </w:p>
        </w:tc>
      </w:tr>
      <w:tr w:rsidR="00A410BD" w14:paraId="1B14AC96" w14:textId="77777777" w:rsidTr="00473897">
        <w:tc>
          <w:tcPr>
            <w:tcW w:w="1220" w:type="dxa"/>
            <w:gridSpan w:val="2"/>
            <w:tcBorders>
              <w:top w:val="single" w:sz="4" w:space="0" w:color="auto"/>
              <w:left w:val="single" w:sz="18" w:space="0" w:color="auto"/>
              <w:bottom w:val="single" w:sz="4" w:space="0" w:color="auto"/>
            </w:tcBorders>
          </w:tcPr>
          <w:p w14:paraId="0A51A0B0" w14:textId="77777777" w:rsidR="00A410BD" w:rsidRDefault="00A410BD" w:rsidP="00A410BD">
            <w:pPr>
              <w:rPr>
                <w:lang w:val="en-AU"/>
              </w:rPr>
            </w:pPr>
            <w:r>
              <w:rPr>
                <w:lang w:val="en-AU"/>
              </w:rPr>
              <w:t>23/06/09</w:t>
            </w:r>
          </w:p>
        </w:tc>
        <w:tc>
          <w:tcPr>
            <w:tcW w:w="836" w:type="dxa"/>
            <w:tcBorders>
              <w:top w:val="single" w:sz="4" w:space="0" w:color="auto"/>
              <w:bottom w:val="single" w:sz="4" w:space="0" w:color="auto"/>
            </w:tcBorders>
          </w:tcPr>
          <w:p w14:paraId="788E2BEB" w14:textId="5DE2E982"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0137C81E" w14:textId="77777777" w:rsidR="00A410BD" w:rsidRDefault="00A410BD" w:rsidP="00A410BD">
            <w:pPr>
              <w:jc w:val="center"/>
              <w:rPr>
                <w:lang w:val="en-AU"/>
              </w:rPr>
            </w:pPr>
            <w:r>
              <w:rPr>
                <w:lang w:val="en-AU"/>
              </w:rPr>
              <w:t>3.9 &amp;</w:t>
            </w:r>
          </w:p>
          <w:p w14:paraId="5404D02F" w14:textId="77777777" w:rsidR="00A410BD" w:rsidRDefault="00A410BD" w:rsidP="00A410BD">
            <w:pPr>
              <w:jc w:val="center"/>
              <w:rPr>
                <w:lang w:val="en-AU"/>
              </w:rPr>
            </w:pPr>
            <w:r>
              <w:rPr>
                <w:lang w:val="en-AU"/>
              </w:rPr>
              <w:t>3.9.1</w:t>
            </w:r>
          </w:p>
        </w:tc>
        <w:tc>
          <w:tcPr>
            <w:tcW w:w="4798" w:type="dxa"/>
            <w:gridSpan w:val="2"/>
            <w:tcBorders>
              <w:top w:val="single" w:sz="4" w:space="0" w:color="auto"/>
              <w:bottom w:val="single" w:sz="4" w:space="0" w:color="auto"/>
              <w:right w:val="single" w:sz="18" w:space="0" w:color="auto"/>
            </w:tcBorders>
          </w:tcPr>
          <w:p w14:paraId="57B37823" w14:textId="77777777" w:rsidR="00A410BD" w:rsidRDefault="00A410BD" w:rsidP="00A410BD">
            <w:pPr>
              <w:jc w:val="both"/>
              <w:rPr>
                <w:rFonts w:ascii="Arial" w:hAnsi="Arial" w:cs="Arial"/>
                <w:bCs/>
              </w:rPr>
            </w:pPr>
            <w:r>
              <w:rPr>
                <w:rFonts w:ascii="Arial" w:hAnsi="Arial" w:cs="Arial"/>
                <w:bCs/>
              </w:rPr>
              <w:t xml:space="preserve">New case of </w:t>
            </w:r>
            <w:r w:rsidRPr="00B34C7B">
              <w:rPr>
                <w:rFonts w:ascii="Arial" w:hAnsi="Arial" w:cs="Arial"/>
                <w:bCs/>
                <w:i/>
              </w:rPr>
              <w:t>NG v IP</w:t>
            </w:r>
            <w:r>
              <w:rPr>
                <w:rFonts w:ascii="Arial" w:hAnsi="Arial" w:cs="Arial"/>
                <w:bCs/>
              </w:rPr>
              <w:t xml:space="preserve"> [2009] VSC 199.</w:t>
            </w:r>
          </w:p>
        </w:tc>
      </w:tr>
      <w:tr w:rsidR="00A410BD" w14:paraId="35F5F2BD" w14:textId="77777777" w:rsidTr="00473897">
        <w:tc>
          <w:tcPr>
            <w:tcW w:w="1220" w:type="dxa"/>
            <w:gridSpan w:val="2"/>
            <w:tcBorders>
              <w:top w:val="single" w:sz="4" w:space="0" w:color="auto"/>
              <w:left w:val="single" w:sz="18" w:space="0" w:color="auto"/>
              <w:bottom w:val="single" w:sz="4" w:space="0" w:color="auto"/>
            </w:tcBorders>
          </w:tcPr>
          <w:p w14:paraId="032DB01E" w14:textId="77777777" w:rsidR="00A410BD" w:rsidRDefault="00A410BD" w:rsidP="00A410BD">
            <w:pPr>
              <w:rPr>
                <w:lang w:val="en-AU"/>
              </w:rPr>
            </w:pPr>
            <w:r>
              <w:rPr>
                <w:lang w:val="en-AU"/>
              </w:rPr>
              <w:t>09/06/09</w:t>
            </w:r>
          </w:p>
        </w:tc>
        <w:tc>
          <w:tcPr>
            <w:tcW w:w="836" w:type="dxa"/>
            <w:tcBorders>
              <w:top w:val="single" w:sz="4" w:space="0" w:color="auto"/>
              <w:bottom w:val="single" w:sz="4" w:space="0" w:color="auto"/>
            </w:tcBorders>
          </w:tcPr>
          <w:p w14:paraId="0ACA162A" w14:textId="588E5958"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05C103A2" w14:textId="77777777" w:rsidR="00A410BD" w:rsidRDefault="00A410BD" w:rsidP="00A410BD">
            <w:pPr>
              <w:jc w:val="center"/>
              <w:rPr>
                <w:lang w:val="en-AU"/>
              </w:rPr>
            </w:pPr>
            <w:r>
              <w:rPr>
                <w:lang w:val="en-AU"/>
              </w:rPr>
              <w:t>4.1</w:t>
            </w:r>
          </w:p>
        </w:tc>
        <w:tc>
          <w:tcPr>
            <w:tcW w:w="4798" w:type="dxa"/>
            <w:gridSpan w:val="2"/>
            <w:tcBorders>
              <w:top w:val="single" w:sz="4" w:space="0" w:color="auto"/>
              <w:bottom w:val="single" w:sz="4" w:space="0" w:color="auto"/>
              <w:right w:val="single" w:sz="18" w:space="0" w:color="auto"/>
            </w:tcBorders>
          </w:tcPr>
          <w:p w14:paraId="58B51510" w14:textId="77777777" w:rsidR="00A410BD" w:rsidRDefault="00A410BD" w:rsidP="00A410BD">
            <w:pPr>
              <w:jc w:val="both"/>
              <w:rPr>
                <w:rFonts w:ascii="Arial" w:hAnsi="Arial" w:cs="Arial"/>
                <w:bCs/>
              </w:rPr>
            </w:pPr>
            <w:r>
              <w:rPr>
                <w:rFonts w:ascii="Arial" w:hAnsi="Arial" w:cs="Arial"/>
                <w:bCs/>
              </w:rPr>
              <w:t>Heading of section amended to “The Child Protection Service”.</w:t>
            </w:r>
          </w:p>
        </w:tc>
      </w:tr>
      <w:tr w:rsidR="00A410BD" w14:paraId="7FB90412" w14:textId="77777777" w:rsidTr="00473897">
        <w:tc>
          <w:tcPr>
            <w:tcW w:w="1220" w:type="dxa"/>
            <w:gridSpan w:val="2"/>
            <w:tcBorders>
              <w:top w:val="single" w:sz="4" w:space="0" w:color="auto"/>
              <w:left w:val="single" w:sz="18" w:space="0" w:color="auto"/>
              <w:bottom w:val="single" w:sz="4" w:space="0" w:color="auto"/>
            </w:tcBorders>
          </w:tcPr>
          <w:p w14:paraId="376E0D22" w14:textId="77777777" w:rsidR="00A410BD" w:rsidRDefault="00A410BD" w:rsidP="00A410BD">
            <w:pPr>
              <w:rPr>
                <w:lang w:val="en-AU"/>
              </w:rPr>
            </w:pPr>
            <w:r>
              <w:rPr>
                <w:lang w:val="en-AU"/>
              </w:rPr>
              <w:t>09/06/09</w:t>
            </w:r>
          </w:p>
        </w:tc>
        <w:tc>
          <w:tcPr>
            <w:tcW w:w="836" w:type="dxa"/>
            <w:tcBorders>
              <w:top w:val="single" w:sz="4" w:space="0" w:color="auto"/>
              <w:bottom w:val="single" w:sz="4" w:space="0" w:color="auto"/>
            </w:tcBorders>
          </w:tcPr>
          <w:p w14:paraId="13FAAE57" w14:textId="5924E936"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12FF030B" w14:textId="77777777" w:rsidR="00A410BD" w:rsidRDefault="00A410BD" w:rsidP="00A410BD">
            <w:pPr>
              <w:jc w:val="center"/>
              <w:rPr>
                <w:lang w:val="en-AU"/>
              </w:rPr>
            </w:pPr>
            <w:r>
              <w:rPr>
                <w:lang w:val="en-AU"/>
              </w:rPr>
              <w:t>4.2</w:t>
            </w:r>
          </w:p>
        </w:tc>
        <w:tc>
          <w:tcPr>
            <w:tcW w:w="4798" w:type="dxa"/>
            <w:gridSpan w:val="2"/>
            <w:tcBorders>
              <w:top w:val="single" w:sz="4" w:space="0" w:color="auto"/>
              <w:bottom w:val="single" w:sz="4" w:space="0" w:color="auto"/>
              <w:right w:val="single" w:sz="18" w:space="0" w:color="auto"/>
            </w:tcBorders>
          </w:tcPr>
          <w:p w14:paraId="5C2482C1" w14:textId="77777777" w:rsidR="00A410BD" w:rsidRDefault="00A410BD" w:rsidP="00A410BD">
            <w:pPr>
              <w:jc w:val="both"/>
              <w:rPr>
                <w:rFonts w:ascii="Arial" w:hAnsi="Arial" w:cs="Arial"/>
                <w:bCs/>
              </w:rPr>
            </w:pPr>
            <w:r>
              <w:rPr>
                <w:rFonts w:ascii="Arial" w:hAnsi="Arial" w:cs="Arial"/>
                <w:bCs/>
              </w:rPr>
              <w:t xml:space="preserve">New section entitled “Role of the Children’s Court in Child Protection in </w:t>
            </w:r>
            <w:smartTag w:uri="urn:schemas-microsoft-com:office:smarttags" w:element="State">
              <w:smartTag w:uri="urn:schemas-microsoft-com:office:smarttags" w:element="place">
                <w:r>
                  <w:rPr>
                    <w:rFonts w:ascii="Arial" w:hAnsi="Arial" w:cs="Arial"/>
                    <w:bCs/>
                  </w:rPr>
                  <w:t>Victoria</w:t>
                </w:r>
              </w:smartTag>
            </w:smartTag>
            <w:r>
              <w:rPr>
                <w:rFonts w:ascii="Arial" w:hAnsi="Arial" w:cs="Arial"/>
                <w:bCs/>
              </w:rPr>
              <w:t xml:space="preserve">”.  This section contains a “thumbnail sketch of the role of the Children’s Court in child protection in </w:t>
            </w:r>
            <w:smartTag w:uri="urn:schemas-microsoft-com:office:smarttags" w:element="State">
              <w:smartTag w:uri="urn:schemas-microsoft-com:office:smarttags" w:element="place">
                <w:r>
                  <w:rPr>
                    <w:rFonts w:ascii="Arial" w:hAnsi="Arial" w:cs="Arial"/>
                    <w:bCs/>
                  </w:rPr>
                  <w:t>Victoria</w:t>
                </w:r>
              </w:smartTag>
            </w:smartTag>
            <w:r>
              <w:rPr>
                <w:rFonts w:ascii="Arial" w:hAnsi="Arial" w:cs="Arial"/>
                <w:bCs/>
              </w:rPr>
              <w:t xml:space="preserve"> taken from a paper prepared by the President of the Court in June 2009.</w:t>
            </w:r>
          </w:p>
        </w:tc>
      </w:tr>
      <w:tr w:rsidR="00A410BD" w14:paraId="28458A0B" w14:textId="77777777" w:rsidTr="00473897">
        <w:tc>
          <w:tcPr>
            <w:tcW w:w="1220" w:type="dxa"/>
            <w:gridSpan w:val="2"/>
            <w:tcBorders>
              <w:top w:val="single" w:sz="4" w:space="0" w:color="auto"/>
              <w:left w:val="single" w:sz="18" w:space="0" w:color="auto"/>
              <w:bottom w:val="single" w:sz="4" w:space="0" w:color="auto"/>
            </w:tcBorders>
          </w:tcPr>
          <w:p w14:paraId="77DE1E32" w14:textId="77777777" w:rsidR="00A410BD" w:rsidRDefault="00A410BD" w:rsidP="00A410BD">
            <w:pPr>
              <w:rPr>
                <w:lang w:val="en-AU"/>
              </w:rPr>
            </w:pPr>
            <w:r>
              <w:rPr>
                <w:lang w:val="en-AU"/>
              </w:rPr>
              <w:t>09/06/09</w:t>
            </w:r>
          </w:p>
        </w:tc>
        <w:tc>
          <w:tcPr>
            <w:tcW w:w="836" w:type="dxa"/>
            <w:tcBorders>
              <w:top w:val="single" w:sz="4" w:space="0" w:color="auto"/>
              <w:bottom w:val="single" w:sz="4" w:space="0" w:color="auto"/>
            </w:tcBorders>
          </w:tcPr>
          <w:p w14:paraId="1F396784" w14:textId="264B6C77"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7844F676" w14:textId="77777777" w:rsidR="00A410BD" w:rsidRDefault="00A410BD" w:rsidP="00A410BD">
            <w:pPr>
              <w:jc w:val="center"/>
              <w:rPr>
                <w:lang w:val="en-AU"/>
              </w:rPr>
            </w:pPr>
            <w:r>
              <w:rPr>
                <w:lang w:val="en-AU"/>
              </w:rPr>
              <w:t>4.3</w:t>
            </w:r>
          </w:p>
          <w:p w14:paraId="08AFFFF6" w14:textId="77777777" w:rsidR="00A410BD" w:rsidRDefault="00A410BD" w:rsidP="00A410BD">
            <w:pPr>
              <w:jc w:val="center"/>
              <w:rPr>
                <w:lang w:val="en-AU"/>
              </w:rPr>
            </w:pPr>
            <w:r>
              <w:rPr>
                <w:lang w:val="en-AU"/>
              </w:rPr>
              <w:t>4.3.1</w:t>
            </w:r>
          </w:p>
          <w:p w14:paraId="62FB33D7" w14:textId="77777777" w:rsidR="00A410BD" w:rsidRDefault="00A410BD" w:rsidP="00A410BD">
            <w:pPr>
              <w:jc w:val="center"/>
              <w:rPr>
                <w:lang w:val="en-AU"/>
              </w:rPr>
            </w:pPr>
            <w:r>
              <w:rPr>
                <w:lang w:val="en-AU"/>
              </w:rPr>
              <w:t>4.3.2</w:t>
            </w:r>
          </w:p>
        </w:tc>
        <w:tc>
          <w:tcPr>
            <w:tcW w:w="4798" w:type="dxa"/>
            <w:gridSpan w:val="2"/>
            <w:tcBorders>
              <w:top w:val="single" w:sz="4" w:space="0" w:color="auto"/>
              <w:bottom w:val="single" w:sz="4" w:space="0" w:color="auto"/>
              <w:right w:val="single" w:sz="18" w:space="0" w:color="auto"/>
            </w:tcBorders>
          </w:tcPr>
          <w:p w14:paraId="5A00B724" w14:textId="77777777" w:rsidR="00A410BD" w:rsidRDefault="00A410BD" w:rsidP="00A410BD">
            <w:pPr>
              <w:jc w:val="both"/>
              <w:rPr>
                <w:rFonts w:ascii="Arial" w:hAnsi="Arial" w:cs="Arial"/>
                <w:bCs/>
              </w:rPr>
            </w:pPr>
            <w:r>
              <w:rPr>
                <w:rFonts w:ascii="Arial" w:hAnsi="Arial" w:cs="Arial"/>
                <w:bCs/>
              </w:rPr>
              <w:t>Renumbered section – formerly 4.2.</w:t>
            </w:r>
          </w:p>
          <w:p w14:paraId="687EB977" w14:textId="77777777" w:rsidR="00A410BD" w:rsidRDefault="00A410BD" w:rsidP="00A410BD">
            <w:pPr>
              <w:spacing w:before="60"/>
              <w:jc w:val="both"/>
              <w:rPr>
                <w:rFonts w:ascii="Arial" w:hAnsi="Arial" w:cs="Arial"/>
                <w:bCs/>
              </w:rPr>
            </w:pPr>
            <w:r>
              <w:rPr>
                <w:rFonts w:ascii="Arial" w:hAnsi="Arial" w:cs="Arial"/>
                <w:bCs/>
              </w:rPr>
              <w:t>Renumbered paragraph – formerly 4.2.1</w:t>
            </w:r>
          </w:p>
          <w:p w14:paraId="609DFED1" w14:textId="77777777" w:rsidR="00A410BD" w:rsidRDefault="00A410BD" w:rsidP="00A410BD">
            <w:pPr>
              <w:spacing w:before="60"/>
              <w:jc w:val="both"/>
              <w:rPr>
                <w:rFonts w:ascii="Arial" w:hAnsi="Arial" w:cs="Arial"/>
                <w:bCs/>
              </w:rPr>
            </w:pPr>
            <w:r>
              <w:rPr>
                <w:rFonts w:ascii="Arial" w:hAnsi="Arial" w:cs="Arial"/>
                <w:bCs/>
              </w:rPr>
              <w:t>Renumbered paragraph – formerly 4.2.2</w:t>
            </w:r>
          </w:p>
        </w:tc>
      </w:tr>
      <w:tr w:rsidR="00A410BD" w14:paraId="5DD6E525" w14:textId="77777777" w:rsidTr="00473897">
        <w:tc>
          <w:tcPr>
            <w:tcW w:w="1220" w:type="dxa"/>
            <w:gridSpan w:val="2"/>
            <w:tcBorders>
              <w:top w:val="single" w:sz="4" w:space="0" w:color="auto"/>
              <w:left w:val="single" w:sz="18" w:space="0" w:color="auto"/>
              <w:bottom w:val="single" w:sz="4" w:space="0" w:color="auto"/>
            </w:tcBorders>
          </w:tcPr>
          <w:p w14:paraId="0ECD93FA" w14:textId="77777777" w:rsidR="00A410BD" w:rsidRDefault="00A410BD" w:rsidP="00A410BD">
            <w:pPr>
              <w:rPr>
                <w:lang w:val="en-AU"/>
              </w:rPr>
            </w:pPr>
            <w:r>
              <w:rPr>
                <w:lang w:val="en-AU"/>
              </w:rPr>
              <w:t>09/06/09</w:t>
            </w:r>
          </w:p>
        </w:tc>
        <w:tc>
          <w:tcPr>
            <w:tcW w:w="836" w:type="dxa"/>
            <w:tcBorders>
              <w:top w:val="single" w:sz="4" w:space="0" w:color="auto"/>
              <w:bottom w:val="single" w:sz="4" w:space="0" w:color="auto"/>
            </w:tcBorders>
          </w:tcPr>
          <w:p w14:paraId="7FB29856" w14:textId="554B786B"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018B1621" w14:textId="77777777" w:rsidR="00A410BD" w:rsidRDefault="00A410BD" w:rsidP="00A410BD">
            <w:pPr>
              <w:jc w:val="center"/>
              <w:rPr>
                <w:lang w:val="en-AU"/>
              </w:rPr>
            </w:pPr>
            <w:r>
              <w:rPr>
                <w:lang w:val="en-AU"/>
              </w:rPr>
              <w:t>4.4</w:t>
            </w:r>
          </w:p>
        </w:tc>
        <w:tc>
          <w:tcPr>
            <w:tcW w:w="4798" w:type="dxa"/>
            <w:gridSpan w:val="2"/>
            <w:tcBorders>
              <w:top w:val="single" w:sz="4" w:space="0" w:color="auto"/>
              <w:bottom w:val="single" w:sz="4" w:space="0" w:color="auto"/>
              <w:right w:val="single" w:sz="18" w:space="0" w:color="auto"/>
            </w:tcBorders>
          </w:tcPr>
          <w:p w14:paraId="4FDC9F44" w14:textId="77777777" w:rsidR="00A410BD" w:rsidRDefault="00A410BD" w:rsidP="00A410BD">
            <w:pPr>
              <w:jc w:val="both"/>
              <w:rPr>
                <w:rFonts w:ascii="Arial" w:hAnsi="Arial" w:cs="Arial"/>
                <w:bCs/>
              </w:rPr>
            </w:pPr>
            <w:r>
              <w:rPr>
                <w:rFonts w:ascii="Arial" w:hAnsi="Arial" w:cs="Arial"/>
                <w:bCs/>
              </w:rPr>
              <w:t>Heading of section changed to “Definitions of ‘child’ &amp; ‘parent’”.  The contents of former section 4.3 are incorporated into section 4.4.</w:t>
            </w:r>
          </w:p>
        </w:tc>
      </w:tr>
      <w:tr w:rsidR="00A410BD" w14:paraId="07995DAD" w14:textId="77777777" w:rsidTr="00473897">
        <w:tc>
          <w:tcPr>
            <w:tcW w:w="1220" w:type="dxa"/>
            <w:gridSpan w:val="2"/>
            <w:tcBorders>
              <w:top w:val="single" w:sz="4" w:space="0" w:color="auto"/>
              <w:left w:val="single" w:sz="18" w:space="0" w:color="auto"/>
              <w:bottom w:val="single" w:sz="4" w:space="0" w:color="auto"/>
            </w:tcBorders>
          </w:tcPr>
          <w:p w14:paraId="1821A1E6" w14:textId="77777777" w:rsidR="00A410BD" w:rsidRDefault="00A410BD" w:rsidP="00A410BD">
            <w:pPr>
              <w:rPr>
                <w:lang w:val="en-AU"/>
              </w:rPr>
            </w:pPr>
            <w:r>
              <w:rPr>
                <w:lang w:val="en-AU"/>
              </w:rPr>
              <w:t>09/06/09</w:t>
            </w:r>
          </w:p>
        </w:tc>
        <w:tc>
          <w:tcPr>
            <w:tcW w:w="836" w:type="dxa"/>
            <w:tcBorders>
              <w:top w:val="single" w:sz="4" w:space="0" w:color="auto"/>
              <w:bottom w:val="single" w:sz="4" w:space="0" w:color="auto"/>
            </w:tcBorders>
          </w:tcPr>
          <w:p w14:paraId="5D4CA5C8" w14:textId="798681B2"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6080D075" w14:textId="77777777" w:rsidR="00A410BD" w:rsidRDefault="00A410BD" w:rsidP="00A410BD">
            <w:pPr>
              <w:jc w:val="center"/>
              <w:rPr>
                <w:lang w:val="en-AU"/>
              </w:rPr>
            </w:pPr>
            <w:r>
              <w:rPr>
                <w:lang w:val="en-AU"/>
              </w:rPr>
              <w:t>4.6.2</w:t>
            </w:r>
          </w:p>
        </w:tc>
        <w:tc>
          <w:tcPr>
            <w:tcW w:w="4798" w:type="dxa"/>
            <w:gridSpan w:val="2"/>
            <w:tcBorders>
              <w:top w:val="single" w:sz="4" w:space="0" w:color="auto"/>
              <w:bottom w:val="single" w:sz="4" w:space="0" w:color="auto"/>
              <w:right w:val="single" w:sz="18" w:space="0" w:color="auto"/>
            </w:tcBorders>
          </w:tcPr>
          <w:p w14:paraId="48C9FA6F" w14:textId="77777777" w:rsidR="00A410BD" w:rsidRDefault="00A410BD" w:rsidP="00A410BD">
            <w:pPr>
              <w:jc w:val="both"/>
              <w:rPr>
                <w:rFonts w:ascii="Arial" w:hAnsi="Arial" w:cs="Arial"/>
                <w:bCs/>
              </w:rPr>
            </w:pPr>
            <w:r>
              <w:rPr>
                <w:rFonts w:ascii="Arial" w:hAnsi="Arial" w:cs="Arial"/>
                <w:bCs/>
              </w:rPr>
              <w:t>Heading amended to “Trends in notifications/reports 1989 to 2007/2008”.  Numbers of Victorian reports in 2007-08 added.  Numbers of substantiated Victorian reports from 2000-01 to 2007-08 added.</w:t>
            </w:r>
          </w:p>
        </w:tc>
      </w:tr>
      <w:tr w:rsidR="00A410BD" w14:paraId="50EC4385" w14:textId="77777777" w:rsidTr="00473897">
        <w:tc>
          <w:tcPr>
            <w:tcW w:w="1220" w:type="dxa"/>
            <w:gridSpan w:val="2"/>
            <w:tcBorders>
              <w:top w:val="single" w:sz="4" w:space="0" w:color="auto"/>
              <w:left w:val="single" w:sz="18" w:space="0" w:color="auto"/>
              <w:bottom w:val="single" w:sz="4" w:space="0" w:color="auto"/>
            </w:tcBorders>
          </w:tcPr>
          <w:p w14:paraId="21AB7829" w14:textId="77777777" w:rsidR="00A410BD" w:rsidRDefault="00A410BD" w:rsidP="00A410BD">
            <w:pPr>
              <w:rPr>
                <w:lang w:val="en-AU"/>
              </w:rPr>
            </w:pPr>
            <w:r>
              <w:rPr>
                <w:lang w:val="en-AU"/>
              </w:rPr>
              <w:t>09/06/09</w:t>
            </w:r>
          </w:p>
        </w:tc>
        <w:tc>
          <w:tcPr>
            <w:tcW w:w="836" w:type="dxa"/>
            <w:tcBorders>
              <w:top w:val="single" w:sz="4" w:space="0" w:color="auto"/>
              <w:bottom w:val="single" w:sz="4" w:space="0" w:color="auto"/>
            </w:tcBorders>
          </w:tcPr>
          <w:p w14:paraId="4A2D8D38" w14:textId="512BF016"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508F6C64" w14:textId="77777777" w:rsidR="00A410BD" w:rsidRDefault="00A410BD" w:rsidP="00A410BD">
            <w:pPr>
              <w:jc w:val="center"/>
              <w:rPr>
                <w:lang w:val="en-AU"/>
              </w:rPr>
            </w:pPr>
            <w:r>
              <w:rPr>
                <w:lang w:val="en-AU"/>
              </w:rPr>
              <w:t>4.6.3</w:t>
            </w:r>
          </w:p>
        </w:tc>
        <w:tc>
          <w:tcPr>
            <w:tcW w:w="4798" w:type="dxa"/>
            <w:gridSpan w:val="2"/>
            <w:tcBorders>
              <w:top w:val="single" w:sz="4" w:space="0" w:color="auto"/>
              <w:bottom w:val="single" w:sz="4" w:space="0" w:color="auto"/>
              <w:right w:val="single" w:sz="18" w:space="0" w:color="auto"/>
            </w:tcBorders>
          </w:tcPr>
          <w:p w14:paraId="293E2A5F" w14:textId="77777777" w:rsidR="00A410BD" w:rsidRDefault="00A410BD" w:rsidP="00A410BD">
            <w:pPr>
              <w:jc w:val="both"/>
              <w:rPr>
                <w:rFonts w:ascii="Arial" w:hAnsi="Arial" w:cs="Arial"/>
                <w:bCs/>
              </w:rPr>
            </w:pPr>
            <w:r>
              <w:rPr>
                <w:rFonts w:ascii="Arial" w:hAnsi="Arial" w:cs="Arial"/>
                <w:bCs/>
              </w:rPr>
              <w:t>Numbers of Australian notifications in 2007-08 added.  Numbers of substantiated Australian notifications from 2004-05 to 2007-08 added.</w:t>
            </w:r>
          </w:p>
        </w:tc>
      </w:tr>
      <w:tr w:rsidR="00A410BD" w14:paraId="212B3056" w14:textId="77777777" w:rsidTr="00473897">
        <w:tc>
          <w:tcPr>
            <w:tcW w:w="1220" w:type="dxa"/>
            <w:gridSpan w:val="2"/>
            <w:tcBorders>
              <w:top w:val="single" w:sz="4" w:space="0" w:color="auto"/>
              <w:left w:val="single" w:sz="18" w:space="0" w:color="auto"/>
              <w:bottom w:val="single" w:sz="4" w:space="0" w:color="auto"/>
            </w:tcBorders>
          </w:tcPr>
          <w:p w14:paraId="12E72A53" w14:textId="77777777" w:rsidR="00A410BD" w:rsidRDefault="00A410BD" w:rsidP="00A410BD">
            <w:pPr>
              <w:rPr>
                <w:lang w:val="en-AU"/>
              </w:rPr>
            </w:pPr>
            <w:r>
              <w:rPr>
                <w:lang w:val="en-AU"/>
              </w:rPr>
              <w:t>09/06/09</w:t>
            </w:r>
          </w:p>
        </w:tc>
        <w:tc>
          <w:tcPr>
            <w:tcW w:w="836" w:type="dxa"/>
            <w:tcBorders>
              <w:top w:val="single" w:sz="4" w:space="0" w:color="auto"/>
              <w:bottom w:val="single" w:sz="4" w:space="0" w:color="auto"/>
            </w:tcBorders>
          </w:tcPr>
          <w:p w14:paraId="494F5FEF" w14:textId="1345A663"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05202CFE" w14:textId="77777777" w:rsidR="00A410BD" w:rsidRDefault="00A410BD" w:rsidP="00A410BD">
            <w:pPr>
              <w:jc w:val="center"/>
              <w:rPr>
                <w:lang w:val="en-AU"/>
              </w:rPr>
            </w:pPr>
            <w:r>
              <w:rPr>
                <w:lang w:val="en-AU"/>
              </w:rPr>
              <w:t>4.8.2</w:t>
            </w:r>
          </w:p>
        </w:tc>
        <w:tc>
          <w:tcPr>
            <w:tcW w:w="4798" w:type="dxa"/>
            <w:gridSpan w:val="2"/>
            <w:tcBorders>
              <w:top w:val="single" w:sz="4" w:space="0" w:color="auto"/>
              <w:bottom w:val="single" w:sz="4" w:space="0" w:color="auto"/>
              <w:right w:val="single" w:sz="18" w:space="0" w:color="auto"/>
            </w:tcBorders>
          </w:tcPr>
          <w:p w14:paraId="3E6AC598" w14:textId="77777777" w:rsidR="00A410BD" w:rsidRDefault="00A410BD" w:rsidP="00A410BD">
            <w:pPr>
              <w:jc w:val="both"/>
              <w:rPr>
                <w:rFonts w:ascii="Arial" w:hAnsi="Arial" w:cs="Arial"/>
                <w:bCs/>
              </w:rPr>
            </w:pPr>
            <w:r>
              <w:rPr>
                <w:rFonts w:ascii="Arial" w:hAnsi="Arial" w:cs="Arial"/>
                <w:bCs/>
              </w:rPr>
              <w:t xml:space="preserve">Commentary on ss.4 &amp; 8 of the </w:t>
            </w:r>
            <w:r w:rsidRPr="00D11512">
              <w:rPr>
                <w:rFonts w:ascii="Arial" w:hAnsi="Arial" w:cs="Arial"/>
                <w:bCs/>
                <w:u w:val="single"/>
              </w:rPr>
              <w:t>Evidence Act 2008</w:t>
            </w:r>
            <w:r>
              <w:rPr>
                <w:rFonts w:ascii="Arial" w:hAnsi="Arial" w:cs="Arial"/>
                <w:bCs/>
              </w:rPr>
              <w:t xml:space="preserve"> and their relationship to s.215 of the CYFA.</w:t>
            </w:r>
          </w:p>
        </w:tc>
      </w:tr>
      <w:tr w:rsidR="00A410BD" w14:paraId="1F1E5982" w14:textId="77777777" w:rsidTr="00473897">
        <w:tc>
          <w:tcPr>
            <w:tcW w:w="1220" w:type="dxa"/>
            <w:gridSpan w:val="2"/>
            <w:tcBorders>
              <w:top w:val="single" w:sz="4" w:space="0" w:color="auto"/>
              <w:left w:val="single" w:sz="18" w:space="0" w:color="auto"/>
              <w:bottom w:val="single" w:sz="4" w:space="0" w:color="auto"/>
            </w:tcBorders>
          </w:tcPr>
          <w:p w14:paraId="10EA1E19" w14:textId="77777777" w:rsidR="00A410BD" w:rsidRDefault="00A410BD" w:rsidP="00A410BD">
            <w:pPr>
              <w:rPr>
                <w:lang w:val="en-AU"/>
              </w:rPr>
            </w:pPr>
            <w:r>
              <w:rPr>
                <w:lang w:val="en-AU"/>
              </w:rPr>
              <w:t>09/06/09</w:t>
            </w:r>
          </w:p>
        </w:tc>
        <w:tc>
          <w:tcPr>
            <w:tcW w:w="836" w:type="dxa"/>
            <w:tcBorders>
              <w:top w:val="single" w:sz="4" w:space="0" w:color="auto"/>
              <w:bottom w:val="single" w:sz="4" w:space="0" w:color="auto"/>
            </w:tcBorders>
          </w:tcPr>
          <w:p w14:paraId="00916A2C" w14:textId="7397A5DD"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65A2B93A" w14:textId="77777777" w:rsidR="00A410BD" w:rsidRDefault="00A410BD" w:rsidP="00A410BD">
            <w:pPr>
              <w:jc w:val="center"/>
              <w:rPr>
                <w:lang w:val="en-AU"/>
              </w:rPr>
            </w:pPr>
            <w:r>
              <w:rPr>
                <w:lang w:val="en-AU"/>
              </w:rPr>
              <w:t>4.8.3</w:t>
            </w:r>
          </w:p>
        </w:tc>
        <w:tc>
          <w:tcPr>
            <w:tcW w:w="4798" w:type="dxa"/>
            <w:gridSpan w:val="2"/>
            <w:tcBorders>
              <w:top w:val="single" w:sz="4" w:space="0" w:color="auto"/>
              <w:bottom w:val="single" w:sz="4" w:space="0" w:color="auto"/>
              <w:right w:val="single" w:sz="18" w:space="0" w:color="auto"/>
            </w:tcBorders>
          </w:tcPr>
          <w:p w14:paraId="2EA8DC76" w14:textId="77777777" w:rsidR="00A410BD" w:rsidRDefault="00A410BD" w:rsidP="00A410BD">
            <w:pPr>
              <w:jc w:val="both"/>
              <w:rPr>
                <w:rFonts w:ascii="Arial" w:hAnsi="Arial" w:cs="Arial"/>
                <w:bCs/>
              </w:rPr>
            </w:pPr>
            <w:r>
              <w:rPr>
                <w:rFonts w:ascii="Arial" w:hAnsi="Arial" w:cs="Arial"/>
                <w:bCs/>
              </w:rPr>
              <w:t xml:space="preserve">New case of </w:t>
            </w:r>
            <w:r w:rsidRPr="00C64DE6">
              <w:rPr>
                <w:rFonts w:ascii="Arial" w:hAnsi="Arial" w:cs="Arial"/>
                <w:bCs/>
                <w:i/>
              </w:rPr>
              <w:t>DOHS v Mr M &amp; Ms H</w:t>
            </w:r>
            <w:r>
              <w:rPr>
                <w:rFonts w:ascii="Arial" w:hAnsi="Arial" w:cs="Arial"/>
                <w:bCs/>
              </w:rPr>
              <w:t xml:space="preserve"> [11/05/2009].</w:t>
            </w:r>
          </w:p>
        </w:tc>
      </w:tr>
      <w:tr w:rsidR="00A410BD" w14:paraId="294AED68" w14:textId="77777777" w:rsidTr="00473897">
        <w:tc>
          <w:tcPr>
            <w:tcW w:w="1220" w:type="dxa"/>
            <w:gridSpan w:val="2"/>
            <w:tcBorders>
              <w:top w:val="single" w:sz="4" w:space="0" w:color="auto"/>
              <w:left w:val="single" w:sz="18" w:space="0" w:color="auto"/>
              <w:bottom w:val="single" w:sz="4" w:space="0" w:color="auto"/>
            </w:tcBorders>
          </w:tcPr>
          <w:p w14:paraId="6A5CA45E" w14:textId="77777777" w:rsidR="00A410BD" w:rsidRDefault="00A410BD" w:rsidP="00A410BD">
            <w:pPr>
              <w:rPr>
                <w:lang w:val="en-AU"/>
              </w:rPr>
            </w:pPr>
            <w:r>
              <w:rPr>
                <w:lang w:val="en-AU"/>
              </w:rPr>
              <w:t>09/06/09</w:t>
            </w:r>
          </w:p>
        </w:tc>
        <w:tc>
          <w:tcPr>
            <w:tcW w:w="836" w:type="dxa"/>
            <w:tcBorders>
              <w:top w:val="single" w:sz="4" w:space="0" w:color="auto"/>
              <w:bottom w:val="single" w:sz="4" w:space="0" w:color="auto"/>
            </w:tcBorders>
          </w:tcPr>
          <w:p w14:paraId="7F1AA9AC" w14:textId="24448B06"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3CEC3188" w14:textId="77777777" w:rsidR="00A410BD" w:rsidRDefault="00A410BD" w:rsidP="00A410BD">
            <w:pPr>
              <w:jc w:val="center"/>
              <w:rPr>
                <w:lang w:val="en-AU"/>
              </w:rPr>
            </w:pPr>
            <w:r>
              <w:rPr>
                <w:lang w:val="en-AU"/>
              </w:rPr>
              <w:t>4.8.4</w:t>
            </w:r>
          </w:p>
        </w:tc>
        <w:tc>
          <w:tcPr>
            <w:tcW w:w="4798" w:type="dxa"/>
            <w:gridSpan w:val="2"/>
            <w:tcBorders>
              <w:top w:val="single" w:sz="4" w:space="0" w:color="auto"/>
              <w:bottom w:val="single" w:sz="4" w:space="0" w:color="auto"/>
              <w:right w:val="single" w:sz="18" w:space="0" w:color="auto"/>
            </w:tcBorders>
          </w:tcPr>
          <w:p w14:paraId="4C350699" w14:textId="77777777" w:rsidR="00A410BD" w:rsidRDefault="00A410BD" w:rsidP="00A410BD">
            <w:pPr>
              <w:jc w:val="both"/>
              <w:rPr>
                <w:rFonts w:ascii="Arial" w:hAnsi="Arial" w:cs="Arial"/>
                <w:bCs/>
              </w:rPr>
            </w:pPr>
            <w:r>
              <w:rPr>
                <w:rFonts w:ascii="Arial" w:hAnsi="Arial" w:cs="Arial"/>
                <w:bCs/>
              </w:rPr>
              <w:t xml:space="preserve">New references to cases of </w:t>
            </w:r>
            <w:r w:rsidRPr="007B5899">
              <w:rPr>
                <w:rFonts w:ascii="Arial" w:hAnsi="Arial" w:cs="Arial"/>
                <w:bCs/>
                <w:i/>
              </w:rPr>
              <w:t>R v Cox (Ruling No.1)</w:t>
            </w:r>
            <w:r>
              <w:rPr>
                <w:rFonts w:ascii="Arial" w:hAnsi="Arial" w:cs="Arial"/>
                <w:bCs/>
              </w:rPr>
              <w:t xml:space="preserve"> [2005] VSC 157 at [11] &amp; </w:t>
            </w:r>
            <w:r w:rsidRPr="007B5899">
              <w:rPr>
                <w:rFonts w:ascii="Arial" w:hAnsi="Arial" w:cs="Arial"/>
                <w:bCs/>
                <w:i/>
              </w:rPr>
              <w:t>(Ruling No.2)</w:t>
            </w:r>
            <w:r>
              <w:rPr>
                <w:rFonts w:ascii="Arial" w:hAnsi="Arial" w:cs="Arial"/>
                <w:bCs/>
              </w:rPr>
              <w:t xml:space="preserve"> [2005] VSC 224 per Kaye J; </w:t>
            </w:r>
            <w:r w:rsidRPr="007B5899">
              <w:rPr>
                <w:rFonts w:ascii="Arial" w:hAnsi="Arial" w:cs="Arial"/>
                <w:bCs/>
                <w:i/>
              </w:rPr>
              <w:t>R v Rich (Ruling No.1</w:t>
            </w:r>
            <w:r>
              <w:rPr>
                <w:rFonts w:ascii="Arial" w:hAnsi="Arial" w:cs="Arial"/>
                <w:bCs/>
                <w:i/>
              </w:rPr>
              <w:t>0</w:t>
            </w:r>
            <w:r w:rsidRPr="007B5899">
              <w:rPr>
                <w:rFonts w:ascii="Arial" w:hAnsi="Arial" w:cs="Arial"/>
                <w:bCs/>
                <w:i/>
              </w:rPr>
              <w:t>)</w:t>
            </w:r>
            <w:r>
              <w:rPr>
                <w:rFonts w:ascii="Arial" w:hAnsi="Arial" w:cs="Arial"/>
                <w:bCs/>
              </w:rPr>
              <w:t xml:space="preserve"> [2009] VSC 10 at [26]-[34] per Lasry J.</w:t>
            </w:r>
          </w:p>
        </w:tc>
      </w:tr>
      <w:tr w:rsidR="00A410BD" w14:paraId="1CA68301" w14:textId="77777777" w:rsidTr="00473897">
        <w:tc>
          <w:tcPr>
            <w:tcW w:w="1220" w:type="dxa"/>
            <w:gridSpan w:val="2"/>
            <w:tcBorders>
              <w:top w:val="single" w:sz="4" w:space="0" w:color="auto"/>
              <w:left w:val="single" w:sz="18" w:space="0" w:color="auto"/>
              <w:bottom w:val="single" w:sz="4" w:space="0" w:color="auto"/>
            </w:tcBorders>
          </w:tcPr>
          <w:p w14:paraId="3A826FBF" w14:textId="77777777" w:rsidR="00A410BD" w:rsidRDefault="00A410BD" w:rsidP="00A410BD">
            <w:pPr>
              <w:rPr>
                <w:lang w:val="en-AU"/>
              </w:rPr>
            </w:pPr>
            <w:r>
              <w:rPr>
                <w:lang w:val="en-AU"/>
              </w:rPr>
              <w:t>09/06/09</w:t>
            </w:r>
          </w:p>
        </w:tc>
        <w:tc>
          <w:tcPr>
            <w:tcW w:w="836" w:type="dxa"/>
            <w:tcBorders>
              <w:top w:val="single" w:sz="4" w:space="0" w:color="auto"/>
              <w:bottom w:val="single" w:sz="4" w:space="0" w:color="auto"/>
            </w:tcBorders>
          </w:tcPr>
          <w:p w14:paraId="3905B85F" w14:textId="3E5949E6"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2B7EE104" w14:textId="77777777" w:rsidR="00A410BD" w:rsidRDefault="00A410BD" w:rsidP="00A410BD">
            <w:pPr>
              <w:jc w:val="center"/>
              <w:rPr>
                <w:lang w:val="en-AU"/>
              </w:rPr>
            </w:pPr>
            <w:r>
              <w:rPr>
                <w:lang w:val="en-AU"/>
              </w:rPr>
              <w:t>4.8.5</w:t>
            </w:r>
          </w:p>
        </w:tc>
        <w:tc>
          <w:tcPr>
            <w:tcW w:w="4798" w:type="dxa"/>
            <w:gridSpan w:val="2"/>
            <w:tcBorders>
              <w:top w:val="single" w:sz="4" w:space="0" w:color="auto"/>
              <w:bottom w:val="single" w:sz="4" w:space="0" w:color="auto"/>
              <w:right w:val="single" w:sz="18" w:space="0" w:color="auto"/>
            </w:tcBorders>
          </w:tcPr>
          <w:p w14:paraId="3D8B1B63" w14:textId="77777777" w:rsidR="00A410BD" w:rsidRDefault="00A410BD" w:rsidP="00A410BD">
            <w:pPr>
              <w:jc w:val="both"/>
              <w:rPr>
                <w:rFonts w:ascii="Arial" w:hAnsi="Arial" w:cs="Arial"/>
                <w:bCs/>
              </w:rPr>
            </w:pPr>
            <w:r>
              <w:rPr>
                <w:rFonts w:ascii="Arial" w:hAnsi="Arial" w:cs="Arial"/>
                <w:bCs/>
              </w:rPr>
              <w:t xml:space="preserve">New paragraph entitled “Statutory interpretation”.  New case of </w:t>
            </w:r>
            <w:r w:rsidRPr="00BD71F9">
              <w:rPr>
                <w:rFonts w:ascii="Arial" w:hAnsi="Arial" w:cs="Arial"/>
                <w:bCs/>
                <w:i/>
              </w:rPr>
              <w:t xml:space="preserve">Alinta Asset Management Pty Ltd v Essential Services Commission </w:t>
            </w:r>
            <w:r>
              <w:rPr>
                <w:rFonts w:ascii="Arial" w:hAnsi="Arial" w:cs="Arial"/>
                <w:bCs/>
              </w:rPr>
              <w:t>[2008] VSCA 273 at [70]-[83].</w:t>
            </w:r>
          </w:p>
        </w:tc>
      </w:tr>
      <w:tr w:rsidR="00A410BD" w14:paraId="7D014FF0" w14:textId="77777777" w:rsidTr="00473897">
        <w:tc>
          <w:tcPr>
            <w:tcW w:w="1220" w:type="dxa"/>
            <w:gridSpan w:val="2"/>
            <w:tcBorders>
              <w:top w:val="single" w:sz="4" w:space="0" w:color="auto"/>
              <w:left w:val="single" w:sz="18" w:space="0" w:color="auto"/>
              <w:bottom w:val="single" w:sz="4" w:space="0" w:color="auto"/>
            </w:tcBorders>
          </w:tcPr>
          <w:p w14:paraId="3AFC6F44" w14:textId="77777777" w:rsidR="00A410BD" w:rsidRDefault="00A410BD" w:rsidP="00A410BD">
            <w:pPr>
              <w:rPr>
                <w:lang w:val="en-AU"/>
              </w:rPr>
            </w:pPr>
            <w:r>
              <w:rPr>
                <w:lang w:val="en-AU"/>
              </w:rPr>
              <w:t>09/06/09</w:t>
            </w:r>
          </w:p>
        </w:tc>
        <w:tc>
          <w:tcPr>
            <w:tcW w:w="836" w:type="dxa"/>
            <w:tcBorders>
              <w:top w:val="single" w:sz="4" w:space="0" w:color="auto"/>
              <w:bottom w:val="single" w:sz="4" w:space="0" w:color="auto"/>
            </w:tcBorders>
          </w:tcPr>
          <w:p w14:paraId="01455C7F" w14:textId="595CDAD3"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5CFA30FA" w14:textId="77777777" w:rsidR="00A410BD" w:rsidRDefault="00A410BD" w:rsidP="00A410BD">
            <w:pPr>
              <w:jc w:val="center"/>
              <w:rPr>
                <w:lang w:val="en-AU"/>
              </w:rPr>
            </w:pPr>
            <w:r>
              <w:rPr>
                <w:lang w:val="en-AU"/>
              </w:rPr>
              <w:t>4.12</w:t>
            </w:r>
          </w:p>
        </w:tc>
        <w:tc>
          <w:tcPr>
            <w:tcW w:w="4798" w:type="dxa"/>
            <w:gridSpan w:val="2"/>
            <w:tcBorders>
              <w:top w:val="single" w:sz="4" w:space="0" w:color="auto"/>
              <w:bottom w:val="single" w:sz="4" w:space="0" w:color="auto"/>
              <w:right w:val="single" w:sz="18" w:space="0" w:color="auto"/>
            </w:tcBorders>
          </w:tcPr>
          <w:p w14:paraId="0535D38C" w14:textId="77777777" w:rsidR="00A410BD" w:rsidRDefault="00A410BD" w:rsidP="00A410BD">
            <w:pPr>
              <w:jc w:val="both"/>
              <w:rPr>
                <w:rFonts w:ascii="Arial" w:hAnsi="Arial" w:cs="Arial"/>
                <w:bCs/>
              </w:rPr>
            </w:pPr>
            <w:r>
              <w:rPr>
                <w:rFonts w:ascii="Arial" w:hAnsi="Arial" w:cs="Arial"/>
                <w:bCs/>
              </w:rPr>
              <w:t xml:space="preserve">New case of </w:t>
            </w:r>
            <w:r w:rsidRPr="00C64DE6">
              <w:rPr>
                <w:rFonts w:ascii="Arial" w:hAnsi="Arial" w:cs="Arial"/>
                <w:bCs/>
                <w:i/>
              </w:rPr>
              <w:t>DOHS v Mr M &amp; Ms H</w:t>
            </w:r>
            <w:r>
              <w:rPr>
                <w:rFonts w:ascii="Arial" w:hAnsi="Arial" w:cs="Arial"/>
                <w:bCs/>
              </w:rPr>
              <w:t xml:space="preserve"> [11/05/2009] at sections 25.1, 25.5 &amp; 28.5.</w:t>
            </w:r>
          </w:p>
        </w:tc>
      </w:tr>
      <w:tr w:rsidR="00A410BD" w14:paraId="128CECC4" w14:textId="77777777" w:rsidTr="00473897">
        <w:tc>
          <w:tcPr>
            <w:tcW w:w="1220" w:type="dxa"/>
            <w:gridSpan w:val="2"/>
            <w:tcBorders>
              <w:top w:val="single" w:sz="4" w:space="0" w:color="auto"/>
              <w:left w:val="single" w:sz="18" w:space="0" w:color="auto"/>
              <w:bottom w:val="single" w:sz="4" w:space="0" w:color="auto"/>
            </w:tcBorders>
          </w:tcPr>
          <w:p w14:paraId="36649F3A" w14:textId="77777777" w:rsidR="00A410BD" w:rsidRDefault="00A410BD" w:rsidP="00A410BD">
            <w:pPr>
              <w:rPr>
                <w:lang w:val="en-AU"/>
              </w:rPr>
            </w:pPr>
            <w:r>
              <w:rPr>
                <w:lang w:val="en-AU"/>
              </w:rPr>
              <w:t>09/06/09</w:t>
            </w:r>
          </w:p>
        </w:tc>
        <w:tc>
          <w:tcPr>
            <w:tcW w:w="836" w:type="dxa"/>
            <w:tcBorders>
              <w:top w:val="single" w:sz="4" w:space="0" w:color="auto"/>
              <w:bottom w:val="single" w:sz="4" w:space="0" w:color="auto"/>
            </w:tcBorders>
          </w:tcPr>
          <w:p w14:paraId="4D3D436B" w14:textId="73746F7A"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4250476C" w14:textId="77777777" w:rsidR="00A410BD" w:rsidRDefault="00A410BD" w:rsidP="00A410BD">
            <w:pPr>
              <w:jc w:val="center"/>
              <w:rPr>
                <w:lang w:val="en-AU"/>
              </w:rPr>
            </w:pPr>
            <w:r>
              <w:rPr>
                <w:lang w:val="en-AU"/>
              </w:rPr>
              <w:t>4.13</w:t>
            </w:r>
          </w:p>
        </w:tc>
        <w:tc>
          <w:tcPr>
            <w:tcW w:w="4798" w:type="dxa"/>
            <w:gridSpan w:val="2"/>
            <w:tcBorders>
              <w:top w:val="single" w:sz="4" w:space="0" w:color="auto"/>
              <w:bottom w:val="single" w:sz="4" w:space="0" w:color="auto"/>
              <w:right w:val="single" w:sz="18" w:space="0" w:color="auto"/>
            </w:tcBorders>
          </w:tcPr>
          <w:p w14:paraId="1CD0D520" w14:textId="77777777" w:rsidR="00A410BD" w:rsidRDefault="00A410BD" w:rsidP="00A410BD">
            <w:pPr>
              <w:jc w:val="both"/>
              <w:rPr>
                <w:rFonts w:ascii="Arial" w:hAnsi="Arial" w:cs="Arial"/>
                <w:bCs/>
              </w:rPr>
            </w:pPr>
            <w:r>
              <w:rPr>
                <w:rFonts w:ascii="Arial" w:hAnsi="Arial" w:cs="Arial"/>
                <w:bCs/>
              </w:rPr>
              <w:t xml:space="preserve">New case of </w:t>
            </w:r>
            <w:r w:rsidRPr="00C64DE6">
              <w:rPr>
                <w:rFonts w:ascii="Arial" w:hAnsi="Arial" w:cs="Arial"/>
                <w:bCs/>
                <w:i/>
              </w:rPr>
              <w:t>DOHS v Mr M &amp; Ms H</w:t>
            </w:r>
            <w:r>
              <w:rPr>
                <w:rFonts w:ascii="Arial" w:hAnsi="Arial" w:cs="Arial"/>
                <w:bCs/>
              </w:rPr>
              <w:t xml:space="preserve"> [11/05/2009] at section 28.4.</w:t>
            </w:r>
          </w:p>
        </w:tc>
      </w:tr>
      <w:tr w:rsidR="00A410BD" w14:paraId="3588B044" w14:textId="77777777" w:rsidTr="00473897">
        <w:tc>
          <w:tcPr>
            <w:tcW w:w="1220" w:type="dxa"/>
            <w:gridSpan w:val="2"/>
            <w:tcBorders>
              <w:top w:val="single" w:sz="4" w:space="0" w:color="auto"/>
              <w:left w:val="single" w:sz="18" w:space="0" w:color="auto"/>
              <w:bottom w:val="single" w:sz="4" w:space="0" w:color="auto"/>
            </w:tcBorders>
          </w:tcPr>
          <w:p w14:paraId="4363E143" w14:textId="77777777" w:rsidR="00A410BD" w:rsidRDefault="00A410BD" w:rsidP="00A410BD">
            <w:pPr>
              <w:rPr>
                <w:lang w:val="en-AU"/>
              </w:rPr>
            </w:pPr>
            <w:r>
              <w:rPr>
                <w:lang w:val="en-AU"/>
              </w:rPr>
              <w:t>09/06/09</w:t>
            </w:r>
          </w:p>
        </w:tc>
        <w:tc>
          <w:tcPr>
            <w:tcW w:w="836" w:type="dxa"/>
            <w:tcBorders>
              <w:top w:val="single" w:sz="4" w:space="0" w:color="auto"/>
              <w:bottom w:val="single" w:sz="4" w:space="0" w:color="auto"/>
            </w:tcBorders>
          </w:tcPr>
          <w:p w14:paraId="69C59ACF" w14:textId="05C329EB"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5CD0DE60" w14:textId="77777777" w:rsidR="00A410BD" w:rsidRDefault="00A410BD" w:rsidP="00A410BD">
            <w:pPr>
              <w:jc w:val="center"/>
              <w:rPr>
                <w:lang w:val="en-AU"/>
              </w:rPr>
            </w:pPr>
            <w:r>
              <w:rPr>
                <w:lang w:val="en-AU"/>
              </w:rPr>
              <w:t>4.14</w:t>
            </w:r>
          </w:p>
        </w:tc>
        <w:tc>
          <w:tcPr>
            <w:tcW w:w="4798" w:type="dxa"/>
            <w:gridSpan w:val="2"/>
            <w:tcBorders>
              <w:top w:val="single" w:sz="4" w:space="0" w:color="auto"/>
              <w:bottom w:val="single" w:sz="4" w:space="0" w:color="auto"/>
              <w:right w:val="single" w:sz="18" w:space="0" w:color="auto"/>
            </w:tcBorders>
          </w:tcPr>
          <w:p w14:paraId="53EFE749" w14:textId="77777777" w:rsidR="00A410BD" w:rsidRDefault="00A410BD" w:rsidP="00A410BD">
            <w:pPr>
              <w:jc w:val="both"/>
              <w:rPr>
                <w:rFonts w:ascii="Arial" w:hAnsi="Arial" w:cs="Arial"/>
                <w:bCs/>
              </w:rPr>
            </w:pPr>
            <w:r>
              <w:rPr>
                <w:rFonts w:ascii="Arial" w:hAnsi="Arial" w:cs="Arial"/>
                <w:bCs/>
              </w:rPr>
              <w:t>Added reference to “Contact Irregular: a qualitative analysis of the impact of visiting patterns of natural parents on foster placements”.  Added references to ss.10(3)(b) &amp; 10(3)(i) of the CYFA and to Article 9.3 in Part I of the United Convention on the Rights of the Child.</w:t>
            </w:r>
          </w:p>
        </w:tc>
      </w:tr>
      <w:tr w:rsidR="00A410BD" w14:paraId="3779A58A" w14:textId="77777777" w:rsidTr="00473897">
        <w:tc>
          <w:tcPr>
            <w:tcW w:w="1220" w:type="dxa"/>
            <w:gridSpan w:val="2"/>
            <w:tcBorders>
              <w:top w:val="single" w:sz="4" w:space="0" w:color="auto"/>
              <w:left w:val="single" w:sz="18" w:space="0" w:color="auto"/>
              <w:bottom w:val="single" w:sz="4" w:space="0" w:color="auto"/>
            </w:tcBorders>
          </w:tcPr>
          <w:p w14:paraId="57DEE4E3" w14:textId="77777777" w:rsidR="00A410BD" w:rsidRDefault="00A410BD" w:rsidP="00A410BD">
            <w:pPr>
              <w:rPr>
                <w:lang w:val="en-AU"/>
              </w:rPr>
            </w:pPr>
            <w:r>
              <w:rPr>
                <w:lang w:val="en-AU"/>
              </w:rPr>
              <w:t>09/06/09</w:t>
            </w:r>
          </w:p>
        </w:tc>
        <w:tc>
          <w:tcPr>
            <w:tcW w:w="836" w:type="dxa"/>
            <w:tcBorders>
              <w:top w:val="single" w:sz="4" w:space="0" w:color="auto"/>
              <w:bottom w:val="single" w:sz="4" w:space="0" w:color="auto"/>
            </w:tcBorders>
          </w:tcPr>
          <w:p w14:paraId="1CFFBD8C" w14:textId="4B3624FA"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1A17589D" w14:textId="77777777" w:rsidR="00A410BD" w:rsidRDefault="00A410BD" w:rsidP="00A410BD">
            <w:pPr>
              <w:jc w:val="center"/>
              <w:rPr>
                <w:lang w:val="en-AU"/>
              </w:rPr>
            </w:pPr>
            <w:r>
              <w:rPr>
                <w:lang w:val="en-AU"/>
              </w:rPr>
              <w:t>4.14.1</w:t>
            </w:r>
          </w:p>
        </w:tc>
        <w:tc>
          <w:tcPr>
            <w:tcW w:w="4798" w:type="dxa"/>
            <w:gridSpan w:val="2"/>
            <w:tcBorders>
              <w:top w:val="single" w:sz="4" w:space="0" w:color="auto"/>
              <w:bottom w:val="single" w:sz="4" w:space="0" w:color="auto"/>
              <w:right w:val="single" w:sz="18" w:space="0" w:color="auto"/>
            </w:tcBorders>
          </w:tcPr>
          <w:p w14:paraId="0CAF2DB8" w14:textId="77777777" w:rsidR="00A410BD" w:rsidRDefault="00A410BD" w:rsidP="00A410BD">
            <w:pPr>
              <w:jc w:val="both"/>
              <w:rPr>
                <w:rFonts w:ascii="Arial" w:hAnsi="Arial" w:cs="Arial"/>
                <w:bCs/>
              </w:rPr>
            </w:pPr>
            <w:r>
              <w:rPr>
                <w:rFonts w:ascii="Arial" w:hAnsi="Arial" w:cs="Arial"/>
                <w:bCs/>
              </w:rPr>
              <w:t>New paragraph entitled “’Baby on Board’ and research cited therein.</w:t>
            </w:r>
          </w:p>
        </w:tc>
      </w:tr>
      <w:tr w:rsidR="00A410BD" w14:paraId="1ED85D28" w14:textId="77777777" w:rsidTr="00473897">
        <w:tc>
          <w:tcPr>
            <w:tcW w:w="1220" w:type="dxa"/>
            <w:gridSpan w:val="2"/>
            <w:tcBorders>
              <w:top w:val="single" w:sz="4" w:space="0" w:color="auto"/>
              <w:left w:val="single" w:sz="18" w:space="0" w:color="auto"/>
              <w:bottom w:val="single" w:sz="4" w:space="0" w:color="auto"/>
            </w:tcBorders>
          </w:tcPr>
          <w:p w14:paraId="50D073BA" w14:textId="77777777" w:rsidR="00A410BD" w:rsidRDefault="00A410BD" w:rsidP="00A410BD">
            <w:pPr>
              <w:rPr>
                <w:lang w:val="en-AU"/>
              </w:rPr>
            </w:pPr>
            <w:r>
              <w:rPr>
                <w:lang w:val="en-AU"/>
              </w:rPr>
              <w:t>09/06/09</w:t>
            </w:r>
          </w:p>
        </w:tc>
        <w:tc>
          <w:tcPr>
            <w:tcW w:w="836" w:type="dxa"/>
            <w:tcBorders>
              <w:top w:val="single" w:sz="4" w:space="0" w:color="auto"/>
              <w:bottom w:val="single" w:sz="4" w:space="0" w:color="auto"/>
            </w:tcBorders>
          </w:tcPr>
          <w:p w14:paraId="67F4832E" w14:textId="57B3C9EF"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2A596908" w14:textId="77777777" w:rsidR="00A410BD" w:rsidRDefault="00A410BD" w:rsidP="00A410BD">
            <w:pPr>
              <w:jc w:val="center"/>
              <w:rPr>
                <w:lang w:val="en-AU"/>
              </w:rPr>
            </w:pPr>
            <w:r>
              <w:rPr>
                <w:lang w:val="en-AU"/>
              </w:rPr>
              <w:t>4.14.2</w:t>
            </w:r>
          </w:p>
        </w:tc>
        <w:tc>
          <w:tcPr>
            <w:tcW w:w="4798" w:type="dxa"/>
            <w:gridSpan w:val="2"/>
            <w:tcBorders>
              <w:top w:val="single" w:sz="4" w:space="0" w:color="auto"/>
              <w:bottom w:val="single" w:sz="4" w:space="0" w:color="auto"/>
              <w:right w:val="single" w:sz="18" w:space="0" w:color="auto"/>
            </w:tcBorders>
          </w:tcPr>
          <w:p w14:paraId="431F3245" w14:textId="77777777" w:rsidR="00A410BD" w:rsidRDefault="00A410BD" w:rsidP="00A410BD">
            <w:pPr>
              <w:jc w:val="both"/>
              <w:rPr>
                <w:rFonts w:ascii="Arial" w:hAnsi="Arial" w:cs="Arial"/>
                <w:bCs/>
              </w:rPr>
            </w:pPr>
            <w:r>
              <w:rPr>
                <w:rFonts w:ascii="Arial" w:hAnsi="Arial" w:cs="Arial"/>
                <w:bCs/>
              </w:rPr>
              <w:t>New paragraph heading “Case law”.</w:t>
            </w:r>
          </w:p>
        </w:tc>
      </w:tr>
      <w:tr w:rsidR="00A410BD" w14:paraId="19F15F66" w14:textId="77777777" w:rsidTr="00473897">
        <w:tc>
          <w:tcPr>
            <w:tcW w:w="1220" w:type="dxa"/>
            <w:gridSpan w:val="2"/>
            <w:tcBorders>
              <w:top w:val="single" w:sz="4" w:space="0" w:color="auto"/>
              <w:left w:val="single" w:sz="18" w:space="0" w:color="auto"/>
              <w:bottom w:val="single" w:sz="4" w:space="0" w:color="auto"/>
            </w:tcBorders>
          </w:tcPr>
          <w:p w14:paraId="6D7A8412" w14:textId="77777777" w:rsidR="00A410BD" w:rsidRDefault="00A410BD" w:rsidP="00A410BD">
            <w:pPr>
              <w:rPr>
                <w:lang w:val="en-AU"/>
              </w:rPr>
            </w:pPr>
            <w:r>
              <w:rPr>
                <w:lang w:val="en-AU"/>
              </w:rPr>
              <w:lastRenderedPageBreak/>
              <w:t>08/03/09</w:t>
            </w:r>
          </w:p>
        </w:tc>
        <w:tc>
          <w:tcPr>
            <w:tcW w:w="836" w:type="dxa"/>
            <w:tcBorders>
              <w:top w:val="single" w:sz="4" w:space="0" w:color="auto"/>
              <w:bottom w:val="single" w:sz="4" w:space="0" w:color="auto"/>
            </w:tcBorders>
          </w:tcPr>
          <w:p w14:paraId="10299DC1" w14:textId="460AC27F"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2795A84B" w14:textId="77777777" w:rsidR="00A410BD" w:rsidRDefault="00A410BD" w:rsidP="00A410BD">
            <w:pPr>
              <w:jc w:val="center"/>
              <w:rPr>
                <w:lang w:val="en-AU"/>
              </w:rPr>
            </w:pPr>
            <w:r>
              <w:rPr>
                <w:lang w:val="en-AU"/>
              </w:rPr>
              <w:t>5.10.1</w:t>
            </w:r>
          </w:p>
        </w:tc>
        <w:tc>
          <w:tcPr>
            <w:tcW w:w="4798" w:type="dxa"/>
            <w:gridSpan w:val="2"/>
            <w:tcBorders>
              <w:top w:val="single" w:sz="4" w:space="0" w:color="auto"/>
              <w:bottom w:val="single" w:sz="4" w:space="0" w:color="auto"/>
              <w:right w:val="single" w:sz="18" w:space="0" w:color="auto"/>
            </w:tcBorders>
          </w:tcPr>
          <w:p w14:paraId="3365FB0C" w14:textId="77777777" w:rsidR="00A410BD" w:rsidRDefault="00A410BD" w:rsidP="00A410BD">
            <w:pPr>
              <w:jc w:val="both"/>
              <w:rPr>
                <w:rFonts w:ascii="Arial" w:hAnsi="Arial" w:cs="Arial"/>
                <w:bCs/>
              </w:rPr>
            </w:pPr>
            <w:r>
              <w:rPr>
                <w:rFonts w:ascii="Arial" w:hAnsi="Arial" w:cs="Arial"/>
                <w:bCs/>
              </w:rPr>
              <w:t>New references to unreported decisions of Power M in the Children’s Court of Victoria illustrating the application of the “best interest” principle:</w:t>
            </w:r>
          </w:p>
          <w:p w14:paraId="6A5CBEDE" w14:textId="77777777" w:rsidR="00A410BD" w:rsidRDefault="00A410BD" w:rsidP="00A410BD">
            <w:pPr>
              <w:numPr>
                <w:ilvl w:val="0"/>
                <w:numId w:val="3"/>
              </w:numPr>
              <w:ind w:left="0"/>
              <w:jc w:val="both"/>
              <w:rPr>
                <w:rFonts w:ascii="Arial" w:hAnsi="Arial" w:cs="Arial"/>
              </w:rPr>
            </w:pPr>
            <w:r>
              <w:rPr>
                <w:rFonts w:ascii="Arial" w:hAnsi="Arial" w:cs="Arial"/>
                <w:i/>
                <w:iCs/>
              </w:rPr>
              <w:t>DOHS v Mr O &amp; Ms B</w:t>
            </w:r>
            <w:r>
              <w:rPr>
                <w:rFonts w:ascii="Arial" w:hAnsi="Arial" w:cs="Arial"/>
              </w:rPr>
              <w:t xml:space="preserve"> [20/02/2009];</w:t>
            </w:r>
          </w:p>
          <w:p w14:paraId="03133DBE" w14:textId="77777777" w:rsidR="00A410BD" w:rsidRDefault="00A410BD" w:rsidP="00A410BD">
            <w:pPr>
              <w:numPr>
                <w:ilvl w:val="0"/>
                <w:numId w:val="3"/>
              </w:numPr>
              <w:ind w:left="0"/>
              <w:jc w:val="both"/>
              <w:rPr>
                <w:rFonts w:ascii="Arial" w:hAnsi="Arial" w:cs="Arial"/>
              </w:rPr>
            </w:pPr>
            <w:r>
              <w:rPr>
                <w:rFonts w:ascii="Arial" w:hAnsi="Arial" w:cs="Arial"/>
                <w:i/>
                <w:iCs/>
              </w:rPr>
              <w:t>DOHS v Mr D &amp; Ms W</w:t>
            </w:r>
            <w:r>
              <w:rPr>
                <w:rFonts w:ascii="Arial" w:hAnsi="Arial" w:cs="Arial"/>
              </w:rPr>
              <w:t xml:space="preserve"> [07/01/2009];</w:t>
            </w:r>
          </w:p>
          <w:p w14:paraId="14345581" w14:textId="77777777" w:rsidR="00A410BD" w:rsidRDefault="00A410BD" w:rsidP="00A410BD">
            <w:pPr>
              <w:numPr>
                <w:ilvl w:val="0"/>
                <w:numId w:val="3"/>
              </w:numPr>
              <w:ind w:left="420" w:hanging="420"/>
              <w:jc w:val="both"/>
              <w:rPr>
                <w:rFonts w:ascii="Arial" w:hAnsi="Arial" w:cs="Arial"/>
              </w:rPr>
            </w:pPr>
            <w:r>
              <w:rPr>
                <w:rFonts w:ascii="Arial" w:hAnsi="Arial" w:cs="Arial"/>
                <w:i/>
                <w:iCs/>
              </w:rPr>
              <w:t>DOHS v Mr D &amp; Ms B</w:t>
            </w:r>
            <w:r>
              <w:rPr>
                <w:rFonts w:ascii="Arial" w:hAnsi="Arial" w:cs="Arial"/>
              </w:rPr>
              <w:t xml:space="preserve"> [29/09/2008];</w:t>
            </w:r>
          </w:p>
          <w:p w14:paraId="36C0E12D" w14:textId="77777777" w:rsidR="00A410BD" w:rsidRDefault="00A410BD" w:rsidP="00A410BD">
            <w:pPr>
              <w:numPr>
                <w:ilvl w:val="0"/>
                <w:numId w:val="3"/>
              </w:numPr>
              <w:ind w:left="420" w:hanging="420"/>
              <w:jc w:val="both"/>
              <w:rPr>
                <w:rFonts w:ascii="Arial" w:hAnsi="Arial" w:cs="Arial"/>
              </w:rPr>
            </w:pPr>
            <w:r>
              <w:rPr>
                <w:rFonts w:ascii="Arial" w:hAnsi="Arial" w:cs="Arial"/>
                <w:i/>
                <w:iCs/>
              </w:rPr>
              <w:t>DOHS v Mr G &amp; Ms B</w:t>
            </w:r>
            <w:r>
              <w:rPr>
                <w:rFonts w:ascii="Arial" w:hAnsi="Arial" w:cs="Arial"/>
              </w:rPr>
              <w:t xml:space="preserve"> [05/06/2008];</w:t>
            </w:r>
          </w:p>
          <w:p w14:paraId="208B4561" w14:textId="77777777" w:rsidR="00A410BD" w:rsidRPr="005F5B13" w:rsidRDefault="00A410BD" w:rsidP="00A410BD">
            <w:pPr>
              <w:numPr>
                <w:ilvl w:val="0"/>
                <w:numId w:val="3"/>
              </w:numPr>
              <w:ind w:left="420" w:hanging="420"/>
              <w:jc w:val="both"/>
              <w:rPr>
                <w:rFonts w:ascii="Arial" w:hAnsi="Arial" w:cs="Arial"/>
              </w:rPr>
            </w:pPr>
            <w:r>
              <w:rPr>
                <w:rFonts w:ascii="Arial" w:hAnsi="Arial" w:cs="Arial"/>
                <w:i/>
                <w:iCs/>
              </w:rPr>
              <w:t xml:space="preserve">DOHS v Mr &amp; Mrs B </w:t>
            </w:r>
            <w:r>
              <w:rPr>
                <w:rFonts w:ascii="Arial" w:hAnsi="Arial" w:cs="Arial"/>
              </w:rPr>
              <w:t>[17/12/2007].</w:t>
            </w:r>
          </w:p>
        </w:tc>
      </w:tr>
      <w:tr w:rsidR="00A410BD" w14:paraId="1E7AF958" w14:textId="77777777" w:rsidTr="00473897">
        <w:tc>
          <w:tcPr>
            <w:tcW w:w="1220" w:type="dxa"/>
            <w:gridSpan w:val="2"/>
            <w:tcBorders>
              <w:top w:val="single" w:sz="4" w:space="0" w:color="auto"/>
              <w:left w:val="single" w:sz="18" w:space="0" w:color="auto"/>
              <w:bottom w:val="single" w:sz="4" w:space="0" w:color="auto"/>
            </w:tcBorders>
          </w:tcPr>
          <w:p w14:paraId="5BE598A1" w14:textId="77777777" w:rsidR="00A410BD" w:rsidRDefault="00A410BD" w:rsidP="00A410BD">
            <w:pPr>
              <w:rPr>
                <w:lang w:val="en-AU"/>
              </w:rPr>
            </w:pPr>
            <w:r>
              <w:rPr>
                <w:lang w:val="en-AU"/>
              </w:rPr>
              <w:t>08/03/09</w:t>
            </w:r>
          </w:p>
        </w:tc>
        <w:tc>
          <w:tcPr>
            <w:tcW w:w="836" w:type="dxa"/>
            <w:tcBorders>
              <w:top w:val="single" w:sz="4" w:space="0" w:color="auto"/>
              <w:bottom w:val="single" w:sz="4" w:space="0" w:color="auto"/>
            </w:tcBorders>
          </w:tcPr>
          <w:p w14:paraId="121D4AC2" w14:textId="5D9D25B7"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08C9A808" w14:textId="77777777" w:rsidR="00A410BD" w:rsidRDefault="00A410BD" w:rsidP="00A410BD">
            <w:pPr>
              <w:jc w:val="center"/>
              <w:rPr>
                <w:lang w:val="en-AU"/>
              </w:rPr>
            </w:pPr>
            <w:r>
              <w:rPr>
                <w:lang w:val="en-AU"/>
              </w:rPr>
              <w:t>5.15.3</w:t>
            </w:r>
          </w:p>
        </w:tc>
        <w:tc>
          <w:tcPr>
            <w:tcW w:w="4798" w:type="dxa"/>
            <w:gridSpan w:val="2"/>
            <w:tcBorders>
              <w:top w:val="single" w:sz="4" w:space="0" w:color="auto"/>
              <w:bottom w:val="single" w:sz="4" w:space="0" w:color="auto"/>
              <w:right w:val="single" w:sz="18" w:space="0" w:color="auto"/>
            </w:tcBorders>
          </w:tcPr>
          <w:p w14:paraId="3B3FED2F" w14:textId="77777777" w:rsidR="00A410BD" w:rsidRDefault="00A410BD" w:rsidP="00A410BD">
            <w:pPr>
              <w:jc w:val="both"/>
              <w:rPr>
                <w:rFonts w:ascii="Arial" w:hAnsi="Arial" w:cs="Arial"/>
                <w:bCs/>
              </w:rPr>
            </w:pPr>
            <w:r w:rsidRPr="005F5B13">
              <w:rPr>
                <w:rFonts w:ascii="Arial" w:hAnsi="Arial" w:cs="Arial"/>
              </w:rPr>
              <w:t xml:space="preserve">New case of </w:t>
            </w:r>
            <w:r w:rsidRPr="007C442F">
              <w:rPr>
                <w:rFonts w:ascii="Arial" w:hAnsi="Arial" w:cs="Arial"/>
                <w:i/>
              </w:rPr>
              <w:t>DOHS v Mr O &amp; Ms B</w:t>
            </w:r>
            <w:r>
              <w:rPr>
                <w:rFonts w:ascii="Arial" w:hAnsi="Arial" w:cs="Arial"/>
              </w:rPr>
              <w:t xml:space="preserve"> [Children's Court of Victoria-Power M, unreported, 20/02/2009] and commentary on s.281(2) of the CYFA.</w:t>
            </w:r>
          </w:p>
        </w:tc>
      </w:tr>
      <w:tr w:rsidR="00A410BD" w14:paraId="265EED7F" w14:textId="77777777" w:rsidTr="00473897">
        <w:tc>
          <w:tcPr>
            <w:tcW w:w="1220" w:type="dxa"/>
            <w:gridSpan w:val="2"/>
            <w:tcBorders>
              <w:top w:val="single" w:sz="4" w:space="0" w:color="auto"/>
              <w:left w:val="single" w:sz="18" w:space="0" w:color="auto"/>
              <w:bottom w:val="single" w:sz="4" w:space="0" w:color="auto"/>
            </w:tcBorders>
          </w:tcPr>
          <w:p w14:paraId="6EBC7391" w14:textId="77777777" w:rsidR="00A410BD" w:rsidRDefault="00A410BD" w:rsidP="00A410BD">
            <w:pPr>
              <w:rPr>
                <w:lang w:val="en-AU"/>
              </w:rPr>
            </w:pPr>
            <w:r>
              <w:rPr>
                <w:lang w:val="en-AU"/>
              </w:rPr>
              <w:t>08/03/09</w:t>
            </w:r>
          </w:p>
        </w:tc>
        <w:tc>
          <w:tcPr>
            <w:tcW w:w="836" w:type="dxa"/>
            <w:tcBorders>
              <w:top w:val="single" w:sz="4" w:space="0" w:color="auto"/>
              <w:bottom w:val="single" w:sz="4" w:space="0" w:color="auto"/>
            </w:tcBorders>
          </w:tcPr>
          <w:p w14:paraId="4EAA7045" w14:textId="1771E12E"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7BA1E4CC" w14:textId="77777777" w:rsidR="00A410BD" w:rsidRDefault="00A410BD" w:rsidP="00A410BD">
            <w:pPr>
              <w:jc w:val="center"/>
              <w:rPr>
                <w:lang w:val="en-AU"/>
              </w:rPr>
            </w:pPr>
            <w:r>
              <w:rPr>
                <w:lang w:val="en-AU"/>
              </w:rPr>
              <w:t>5.28</w:t>
            </w:r>
          </w:p>
        </w:tc>
        <w:tc>
          <w:tcPr>
            <w:tcW w:w="4798" w:type="dxa"/>
            <w:gridSpan w:val="2"/>
            <w:tcBorders>
              <w:top w:val="single" w:sz="4" w:space="0" w:color="auto"/>
              <w:bottom w:val="single" w:sz="4" w:space="0" w:color="auto"/>
              <w:right w:val="single" w:sz="18" w:space="0" w:color="auto"/>
            </w:tcBorders>
          </w:tcPr>
          <w:p w14:paraId="0CD36F3B" w14:textId="77777777" w:rsidR="00A410BD" w:rsidRDefault="00A410BD" w:rsidP="00A410BD">
            <w:pPr>
              <w:jc w:val="both"/>
              <w:rPr>
                <w:rFonts w:ascii="Arial" w:hAnsi="Arial" w:cs="Arial"/>
                <w:bCs/>
              </w:rPr>
            </w:pPr>
            <w:r>
              <w:rPr>
                <w:rFonts w:ascii="Arial" w:hAnsi="Arial" w:cs="Arial"/>
                <w:bCs/>
              </w:rPr>
              <w:t xml:space="preserve">Heading of section changed to “Interstate transfer of child protection orders and proceedings”.  Discussion of the operation of Schedule 1 of the CYFA together with commentary on the case of </w:t>
            </w:r>
            <w:r w:rsidRPr="007C442F">
              <w:rPr>
                <w:rFonts w:ascii="Arial" w:hAnsi="Arial" w:cs="Arial"/>
                <w:i/>
              </w:rPr>
              <w:t>DOHS v Mr O &amp; Ms B</w:t>
            </w:r>
            <w:r>
              <w:rPr>
                <w:rFonts w:ascii="Arial" w:hAnsi="Arial" w:cs="Arial"/>
              </w:rPr>
              <w:t xml:space="preserve"> [Children's Court of Victoria-Power M, unreported, 20/02/2009]</w:t>
            </w:r>
            <w:r>
              <w:rPr>
                <w:rFonts w:ascii="Arial" w:hAnsi="Arial" w:cs="Arial"/>
                <w:bCs/>
              </w:rPr>
              <w:t>.  Expanded commentary on ss.</w:t>
            </w:r>
            <w:r>
              <w:rPr>
                <w:rFonts w:ascii="Arial" w:hAnsi="Arial" w:cs="Arial"/>
              </w:rPr>
              <w:t>334-337 of the CYFA.</w:t>
            </w:r>
          </w:p>
        </w:tc>
      </w:tr>
      <w:tr w:rsidR="00A410BD" w14:paraId="5E9ADE40" w14:textId="77777777" w:rsidTr="00473897">
        <w:tc>
          <w:tcPr>
            <w:tcW w:w="1220" w:type="dxa"/>
            <w:gridSpan w:val="2"/>
            <w:tcBorders>
              <w:top w:val="single" w:sz="4" w:space="0" w:color="auto"/>
              <w:left w:val="single" w:sz="18" w:space="0" w:color="auto"/>
              <w:bottom w:val="single" w:sz="4" w:space="0" w:color="auto"/>
            </w:tcBorders>
          </w:tcPr>
          <w:p w14:paraId="22C9EA6B" w14:textId="77777777" w:rsidR="00A410BD" w:rsidRDefault="00A410BD" w:rsidP="00A410BD">
            <w:pPr>
              <w:rPr>
                <w:lang w:val="en-AU"/>
              </w:rPr>
            </w:pPr>
            <w:r>
              <w:rPr>
                <w:lang w:val="en-AU"/>
              </w:rPr>
              <w:t>06/03/09</w:t>
            </w:r>
          </w:p>
        </w:tc>
        <w:tc>
          <w:tcPr>
            <w:tcW w:w="836" w:type="dxa"/>
            <w:tcBorders>
              <w:top w:val="single" w:sz="4" w:space="0" w:color="auto"/>
              <w:bottom w:val="single" w:sz="4" w:space="0" w:color="auto"/>
            </w:tcBorders>
          </w:tcPr>
          <w:p w14:paraId="3732D713" w14:textId="3881B37C"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3471C354" w14:textId="77777777" w:rsidR="00A410BD" w:rsidRDefault="00A410BD" w:rsidP="00A410BD">
            <w:pPr>
              <w:jc w:val="center"/>
              <w:rPr>
                <w:lang w:val="en-AU"/>
              </w:rPr>
            </w:pPr>
            <w:r>
              <w:rPr>
                <w:lang w:val="en-AU"/>
              </w:rPr>
              <w:t>9.4.1</w:t>
            </w:r>
          </w:p>
        </w:tc>
        <w:tc>
          <w:tcPr>
            <w:tcW w:w="4798" w:type="dxa"/>
            <w:gridSpan w:val="2"/>
            <w:tcBorders>
              <w:top w:val="single" w:sz="4" w:space="0" w:color="auto"/>
              <w:bottom w:val="single" w:sz="4" w:space="0" w:color="auto"/>
              <w:right w:val="single" w:sz="18" w:space="0" w:color="auto"/>
            </w:tcBorders>
          </w:tcPr>
          <w:p w14:paraId="0B5F35AD" w14:textId="77777777" w:rsidR="00A410BD" w:rsidRPr="004E038A" w:rsidRDefault="00A410BD" w:rsidP="00A410BD">
            <w:pPr>
              <w:jc w:val="both"/>
              <w:rPr>
                <w:rFonts w:ascii="Arial" w:hAnsi="Arial" w:cs="Arial"/>
              </w:rPr>
            </w:pPr>
            <w:r>
              <w:rPr>
                <w:rFonts w:ascii="Arial" w:hAnsi="Arial" w:cs="Arial"/>
                <w:bCs/>
              </w:rPr>
              <w:t xml:space="preserve">New cases of </w:t>
            </w:r>
            <w:r w:rsidRPr="004E038A">
              <w:rPr>
                <w:rFonts w:ascii="Arial" w:hAnsi="Arial" w:cs="Arial"/>
                <w:i/>
              </w:rPr>
              <w:t>IMO bail applications by Leanne Elizbaeth Walker &amp; Jamiee Lee Hurle</w:t>
            </w:r>
            <w:r>
              <w:rPr>
                <w:rFonts w:ascii="Arial" w:hAnsi="Arial" w:cs="Arial"/>
                <w:i/>
              </w:rPr>
              <w:t xml:space="preserve"> </w:t>
            </w:r>
            <w:r>
              <w:rPr>
                <w:rFonts w:ascii="Arial" w:hAnsi="Arial" w:cs="Arial"/>
              </w:rPr>
              <w:t xml:space="preserve">[2008] VSC 493 &amp; 494; </w:t>
            </w:r>
            <w:r w:rsidRPr="004E038A">
              <w:rPr>
                <w:rFonts w:ascii="Arial" w:hAnsi="Arial" w:cs="Arial"/>
                <w:i/>
              </w:rPr>
              <w:t>R v Wells</w:t>
            </w:r>
            <w:r>
              <w:rPr>
                <w:rFonts w:ascii="Arial" w:hAnsi="Arial" w:cs="Arial"/>
              </w:rPr>
              <w:t xml:space="preserve"> [2008] VSC 29; </w:t>
            </w:r>
            <w:r w:rsidRPr="004E038A">
              <w:rPr>
                <w:rFonts w:ascii="Arial" w:hAnsi="Arial" w:cs="Arial"/>
                <w:i/>
              </w:rPr>
              <w:t>Kent v R</w:t>
            </w:r>
            <w:r>
              <w:rPr>
                <w:rFonts w:ascii="Arial" w:hAnsi="Arial" w:cs="Arial"/>
              </w:rPr>
              <w:t xml:space="preserve"> [2008] CSV 516; </w:t>
            </w:r>
            <w:r w:rsidRPr="004E038A">
              <w:rPr>
                <w:rFonts w:ascii="Arial" w:hAnsi="Arial" w:cs="Arial"/>
                <w:i/>
              </w:rPr>
              <w:t>R v Maria Christina Clark</w:t>
            </w:r>
            <w:r>
              <w:rPr>
                <w:rFonts w:ascii="Arial" w:hAnsi="Arial" w:cs="Arial"/>
              </w:rPr>
              <w:t xml:space="preserve"> [2008] VSC 606; </w:t>
            </w:r>
            <w:r w:rsidRPr="004E038A">
              <w:rPr>
                <w:rFonts w:ascii="Arial" w:hAnsi="Arial" w:cs="Arial"/>
                <w:i/>
              </w:rPr>
              <w:t>Re James Alexander Hipworth</w:t>
            </w:r>
            <w:r>
              <w:rPr>
                <w:rFonts w:ascii="Arial" w:hAnsi="Arial" w:cs="Arial"/>
              </w:rPr>
              <w:t xml:space="preserve"> [2007] VSC 565; </w:t>
            </w:r>
            <w:r w:rsidRPr="004E038A">
              <w:rPr>
                <w:rFonts w:ascii="Arial" w:hAnsi="Arial" w:cs="Arial"/>
                <w:i/>
              </w:rPr>
              <w:t xml:space="preserve">Re Turner </w:t>
            </w:r>
            <w:r>
              <w:rPr>
                <w:rFonts w:ascii="Arial" w:hAnsi="Arial" w:cs="Arial"/>
              </w:rPr>
              <w:t xml:space="preserve">[2008] VSC 193; </w:t>
            </w:r>
            <w:r w:rsidRPr="004E038A">
              <w:rPr>
                <w:rFonts w:ascii="Arial" w:hAnsi="Arial" w:cs="Arial"/>
                <w:i/>
              </w:rPr>
              <w:t>Pak v DPP</w:t>
            </w:r>
            <w:r>
              <w:rPr>
                <w:rFonts w:ascii="Arial" w:hAnsi="Arial" w:cs="Arial"/>
              </w:rPr>
              <w:t xml:space="preserve"> [2008] VSC 529; </w:t>
            </w:r>
            <w:r w:rsidRPr="004E038A">
              <w:rPr>
                <w:rFonts w:ascii="Arial" w:hAnsi="Arial" w:cs="Arial"/>
                <w:i/>
              </w:rPr>
              <w:t xml:space="preserve">Re Daniel Sazdov </w:t>
            </w:r>
            <w:r>
              <w:rPr>
                <w:rFonts w:ascii="Arial" w:hAnsi="Arial" w:cs="Arial"/>
              </w:rPr>
              <w:t>[2008] VSC 605.</w:t>
            </w:r>
          </w:p>
        </w:tc>
      </w:tr>
      <w:tr w:rsidR="00A410BD" w14:paraId="5140CBAE" w14:textId="77777777" w:rsidTr="00473897">
        <w:tc>
          <w:tcPr>
            <w:tcW w:w="1220" w:type="dxa"/>
            <w:gridSpan w:val="2"/>
            <w:tcBorders>
              <w:top w:val="single" w:sz="4" w:space="0" w:color="auto"/>
              <w:left w:val="single" w:sz="18" w:space="0" w:color="auto"/>
              <w:bottom w:val="single" w:sz="4" w:space="0" w:color="auto"/>
            </w:tcBorders>
          </w:tcPr>
          <w:p w14:paraId="764D2420" w14:textId="77777777" w:rsidR="00A410BD" w:rsidRDefault="00A410BD" w:rsidP="00A410BD">
            <w:pPr>
              <w:rPr>
                <w:lang w:val="en-AU"/>
              </w:rPr>
            </w:pPr>
            <w:r>
              <w:rPr>
                <w:lang w:val="en-AU"/>
              </w:rPr>
              <w:t>06/03/09</w:t>
            </w:r>
          </w:p>
        </w:tc>
        <w:tc>
          <w:tcPr>
            <w:tcW w:w="836" w:type="dxa"/>
            <w:tcBorders>
              <w:top w:val="single" w:sz="4" w:space="0" w:color="auto"/>
              <w:bottom w:val="single" w:sz="4" w:space="0" w:color="auto"/>
            </w:tcBorders>
          </w:tcPr>
          <w:p w14:paraId="086FC887" w14:textId="499A31C7"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436CA1E8" w14:textId="77777777" w:rsidR="00A410BD" w:rsidRDefault="00A410BD" w:rsidP="00A410BD">
            <w:pPr>
              <w:jc w:val="center"/>
              <w:rPr>
                <w:lang w:val="en-AU"/>
              </w:rPr>
            </w:pPr>
            <w:r>
              <w:rPr>
                <w:lang w:val="en-AU"/>
              </w:rPr>
              <w:t>9.4.4</w:t>
            </w:r>
          </w:p>
        </w:tc>
        <w:tc>
          <w:tcPr>
            <w:tcW w:w="4798" w:type="dxa"/>
            <w:gridSpan w:val="2"/>
            <w:tcBorders>
              <w:top w:val="single" w:sz="4" w:space="0" w:color="auto"/>
              <w:bottom w:val="single" w:sz="4" w:space="0" w:color="auto"/>
              <w:right w:val="single" w:sz="18" w:space="0" w:color="auto"/>
            </w:tcBorders>
          </w:tcPr>
          <w:p w14:paraId="398C2A55" w14:textId="77777777" w:rsidR="00A410BD" w:rsidRDefault="00A410BD" w:rsidP="00A410BD">
            <w:pPr>
              <w:keepNext/>
              <w:keepLines/>
              <w:tabs>
                <w:tab w:val="left" w:pos="720"/>
              </w:tabs>
              <w:jc w:val="both"/>
              <w:rPr>
                <w:rFonts w:ascii="Arial" w:hAnsi="Arial" w:cs="Arial"/>
                <w:bCs/>
              </w:rPr>
            </w:pPr>
            <w:r>
              <w:rPr>
                <w:rFonts w:ascii="Arial" w:hAnsi="Arial" w:cs="Arial"/>
                <w:bCs/>
              </w:rPr>
              <w:t xml:space="preserve">New cases of </w:t>
            </w:r>
            <w:r w:rsidRPr="004E038A">
              <w:rPr>
                <w:rFonts w:ascii="Arial" w:hAnsi="Arial" w:cs="Arial"/>
                <w:bCs/>
                <w:i/>
              </w:rPr>
              <w:t>Re Lawson Odlum</w:t>
            </w:r>
            <w:r>
              <w:rPr>
                <w:rFonts w:ascii="Arial" w:hAnsi="Arial" w:cs="Arial"/>
                <w:bCs/>
              </w:rPr>
              <w:t xml:space="preserve"> [2008] VSC 319;</w:t>
            </w:r>
            <w:r w:rsidRPr="004E038A">
              <w:rPr>
                <w:rFonts w:ascii="Arial" w:hAnsi="Arial" w:cs="Arial"/>
                <w:bCs/>
                <w:i/>
              </w:rPr>
              <w:t xml:space="preserve"> Re Michael O’Connor</w:t>
            </w:r>
            <w:r>
              <w:rPr>
                <w:rFonts w:ascii="Arial" w:hAnsi="Arial" w:cs="Arial"/>
                <w:bCs/>
              </w:rPr>
              <w:t xml:space="preserve"> [2008] VSC 233; </w:t>
            </w:r>
            <w:r w:rsidRPr="004E038A">
              <w:rPr>
                <w:rFonts w:ascii="Arial" w:hAnsi="Arial" w:cs="Arial"/>
                <w:bCs/>
                <w:i/>
              </w:rPr>
              <w:t xml:space="preserve">Re Mae Loc Tran </w:t>
            </w:r>
            <w:r>
              <w:rPr>
                <w:rFonts w:ascii="Arial" w:hAnsi="Arial" w:cs="Arial"/>
                <w:bCs/>
              </w:rPr>
              <w:t xml:space="preserve">[2008] VSC 191; </w:t>
            </w:r>
            <w:r w:rsidRPr="004E038A">
              <w:rPr>
                <w:rFonts w:ascii="Arial" w:hAnsi="Arial" w:cs="Arial"/>
                <w:bCs/>
                <w:i/>
              </w:rPr>
              <w:t xml:space="preserve">IMO bail application by Mahmoud Kheir </w:t>
            </w:r>
            <w:r>
              <w:rPr>
                <w:rFonts w:ascii="Arial" w:hAnsi="Arial" w:cs="Arial"/>
                <w:bCs/>
              </w:rPr>
              <w:t xml:space="preserve">[2008] VSC 492; </w:t>
            </w:r>
            <w:r w:rsidRPr="000873C9">
              <w:rPr>
                <w:rFonts w:ascii="Arial" w:hAnsi="Arial" w:cs="Arial"/>
                <w:bCs/>
                <w:i/>
              </w:rPr>
              <w:t>Waleed Haddara v DPP</w:t>
            </w:r>
            <w:r>
              <w:rPr>
                <w:rFonts w:ascii="Arial" w:hAnsi="Arial" w:cs="Arial"/>
                <w:bCs/>
              </w:rPr>
              <w:t xml:space="preserve"> [2008] VSC 298; </w:t>
            </w:r>
            <w:r w:rsidRPr="007D4C38">
              <w:rPr>
                <w:rFonts w:ascii="Arial" w:hAnsi="Arial" w:cs="Arial"/>
                <w:bCs/>
                <w:i/>
              </w:rPr>
              <w:t>Watts v DPP</w:t>
            </w:r>
            <w:r>
              <w:rPr>
                <w:rFonts w:ascii="Arial" w:hAnsi="Arial" w:cs="Arial"/>
                <w:bCs/>
              </w:rPr>
              <w:t xml:space="preserve"> [2008] VSC 275; </w:t>
            </w:r>
            <w:r w:rsidRPr="007D4C38">
              <w:rPr>
                <w:rFonts w:ascii="Arial" w:hAnsi="Arial" w:cs="Arial"/>
                <w:bCs/>
                <w:i/>
              </w:rPr>
              <w:t>Re George Dickson</w:t>
            </w:r>
            <w:r>
              <w:rPr>
                <w:rFonts w:ascii="Arial" w:hAnsi="Arial" w:cs="Arial"/>
                <w:bCs/>
              </w:rPr>
              <w:t xml:space="preserve"> [2008] VSC 516; R v Kelmendi [2008] VSC 31;</w:t>
            </w:r>
            <w:r w:rsidRPr="007D4C38">
              <w:rPr>
                <w:rFonts w:ascii="Arial" w:hAnsi="Arial" w:cs="Arial"/>
                <w:bCs/>
                <w:i/>
              </w:rPr>
              <w:t xml:space="preserve"> Ferman v</w:t>
            </w:r>
            <w:r>
              <w:rPr>
                <w:rFonts w:ascii="Arial" w:hAnsi="Arial" w:cs="Arial"/>
                <w:bCs/>
                <w:i/>
              </w:rPr>
              <w:t> </w:t>
            </w:r>
            <w:r w:rsidRPr="007D4C38">
              <w:rPr>
                <w:rFonts w:ascii="Arial" w:hAnsi="Arial" w:cs="Arial"/>
                <w:bCs/>
                <w:i/>
              </w:rPr>
              <w:t>R</w:t>
            </w:r>
            <w:r>
              <w:rPr>
                <w:rFonts w:ascii="Arial" w:hAnsi="Arial" w:cs="Arial"/>
                <w:bCs/>
              </w:rPr>
              <w:t xml:space="preserve"> [2008] VSC 612.</w:t>
            </w:r>
          </w:p>
        </w:tc>
      </w:tr>
      <w:tr w:rsidR="00A410BD" w14:paraId="5ABB1756" w14:textId="77777777" w:rsidTr="00473897">
        <w:tc>
          <w:tcPr>
            <w:tcW w:w="1220" w:type="dxa"/>
            <w:gridSpan w:val="2"/>
            <w:tcBorders>
              <w:top w:val="single" w:sz="4" w:space="0" w:color="auto"/>
              <w:left w:val="single" w:sz="18" w:space="0" w:color="auto"/>
              <w:bottom w:val="single" w:sz="4" w:space="0" w:color="auto"/>
            </w:tcBorders>
          </w:tcPr>
          <w:p w14:paraId="3DD2B305" w14:textId="77777777" w:rsidR="00A410BD" w:rsidRDefault="00A410BD" w:rsidP="00A410BD">
            <w:pPr>
              <w:rPr>
                <w:lang w:val="en-AU"/>
              </w:rPr>
            </w:pPr>
            <w:r>
              <w:rPr>
                <w:lang w:val="en-AU"/>
              </w:rPr>
              <w:t>06/03/09</w:t>
            </w:r>
          </w:p>
        </w:tc>
        <w:tc>
          <w:tcPr>
            <w:tcW w:w="836" w:type="dxa"/>
            <w:tcBorders>
              <w:top w:val="single" w:sz="4" w:space="0" w:color="auto"/>
              <w:bottom w:val="single" w:sz="4" w:space="0" w:color="auto"/>
            </w:tcBorders>
          </w:tcPr>
          <w:p w14:paraId="572A945E" w14:textId="7F045743"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178AB3EA" w14:textId="77777777" w:rsidR="00A410BD" w:rsidRDefault="00A410BD" w:rsidP="00A410BD">
            <w:pPr>
              <w:jc w:val="center"/>
              <w:rPr>
                <w:lang w:val="en-AU"/>
              </w:rPr>
            </w:pPr>
            <w:r>
              <w:rPr>
                <w:lang w:val="en-AU"/>
              </w:rPr>
              <w:t>9.4.8</w:t>
            </w:r>
          </w:p>
        </w:tc>
        <w:tc>
          <w:tcPr>
            <w:tcW w:w="4798" w:type="dxa"/>
            <w:gridSpan w:val="2"/>
            <w:tcBorders>
              <w:top w:val="single" w:sz="4" w:space="0" w:color="auto"/>
              <w:bottom w:val="single" w:sz="4" w:space="0" w:color="auto"/>
              <w:right w:val="single" w:sz="18" w:space="0" w:color="auto"/>
            </w:tcBorders>
          </w:tcPr>
          <w:p w14:paraId="3F24E2B6" w14:textId="77777777" w:rsidR="00A410BD" w:rsidRDefault="00A410BD" w:rsidP="00A410BD">
            <w:pPr>
              <w:jc w:val="both"/>
              <w:rPr>
                <w:rFonts w:ascii="Arial" w:hAnsi="Arial" w:cs="Arial"/>
              </w:rPr>
            </w:pPr>
            <w:r>
              <w:rPr>
                <w:rFonts w:ascii="Arial" w:hAnsi="Arial" w:cs="Arial"/>
                <w:bCs/>
              </w:rPr>
              <w:t xml:space="preserve">New cases of </w:t>
            </w:r>
            <w:r w:rsidRPr="00282A12">
              <w:rPr>
                <w:rFonts w:ascii="Arial" w:hAnsi="Arial" w:cs="Arial"/>
                <w:i/>
              </w:rPr>
              <w:t>Re DBA</w:t>
            </w:r>
            <w:r>
              <w:rPr>
                <w:rFonts w:ascii="Arial" w:hAnsi="Arial" w:cs="Arial"/>
              </w:rPr>
              <w:t xml:space="preserve"> [2008] VSCA 138 (Maxwell P &amp; Nettle JA); </w:t>
            </w:r>
            <w:r w:rsidRPr="00282A12">
              <w:rPr>
                <w:rFonts w:ascii="Arial" w:hAnsi="Arial" w:cs="Arial"/>
                <w:i/>
              </w:rPr>
              <w:t>Re Momsilovic</w:t>
            </w:r>
            <w:r>
              <w:rPr>
                <w:rFonts w:ascii="Arial" w:hAnsi="Arial" w:cs="Arial"/>
              </w:rPr>
              <w:t xml:space="preserve"> [2008] VSCA 183 (Maxwell P &amp; Weinberg JA).</w:t>
            </w:r>
          </w:p>
          <w:p w14:paraId="051A3DA2" w14:textId="77777777" w:rsidR="00A410BD" w:rsidRPr="007D4C38" w:rsidRDefault="00A410BD" w:rsidP="00A410BD">
            <w:pPr>
              <w:jc w:val="both"/>
              <w:rPr>
                <w:rFonts w:ascii="Arial" w:hAnsi="Arial" w:cs="Arial"/>
              </w:rPr>
            </w:pPr>
            <w:r>
              <w:rPr>
                <w:rFonts w:ascii="Arial" w:hAnsi="Arial" w:cs="Arial"/>
              </w:rPr>
              <w:t xml:space="preserve">Case of </w:t>
            </w:r>
            <w:r w:rsidRPr="00166521">
              <w:rPr>
                <w:rFonts w:ascii="Arial" w:hAnsi="Arial" w:cs="Arial"/>
                <w:i/>
              </w:rPr>
              <w:t>R</w:t>
            </w:r>
            <w:r>
              <w:rPr>
                <w:rFonts w:ascii="Arial" w:hAnsi="Arial" w:cs="Arial"/>
                <w:i/>
              </w:rPr>
              <w:t xml:space="preserve">e Slobodan </w:t>
            </w:r>
            <w:r w:rsidRPr="00166521">
              <w:rPr>
                <w:rFonts w:ascii="Arial" w:hAnsi="Arial" w:cs="Arial"/>
                <w:i/>
              </w:rPr>
              <w:t xml:space="preserve">Pandevski </w:t>
            </w:r>
            <w:r>
              <w:rPr>
                <w:rFonts w:ascii="Arial" w:hAnsi="Arial" w:cs="Arial"/>
              </w:rPr>
              <w:t>[2007] VSCA 84 at [17]-[22] (Maxwell ACJ &amp; Eames JA) transferred from para. 9.4.4.</w:t>
            </w:r>
          </w:p>
        </w:tc>
      </w:tr>
      <w:tr w:rsidR="00A410BD" w14:paraId="61BB88BD" w14:textId="77777777" w:rsidTr="00473897">
        <w:tc>
          <w:tcPr>
            <w:tcW w:w="1220" w:type="dxa"/>
            <w:gridSpan w:val="2"/>
            <w:tcBorders>
              <w:top w:val="single" w:sz="4" w:space="0" w:color="auto"/>
              <w:left w:val="single" w:sz="18" w:space="0" w:color="auto"/>
              <w:bottom w:val="single" w:sz="4" w:space="0" w:color="auto"/>
            </w:tcBorders>
          </w:tcPr>
          <w:p w14:paraId="567B33E1" w14:textId="77777777" w:rsidR="00A410BD" w:rsidRDefault="00A410BD" w:rsidP="00A410BD">
            <w:pPr>
              <w:rPr>
                <w:lang w:val="en-AU"/>
              </w:rPr>
            </w:pPr>
            <w:r>
              <w:rPr>
                <w:lang w:val="en-AU"/>
              </w:rPr>
              <w:t>06/03/09</w:t>
            </w:r>
          </w:p>
        </w:tc>
        <w:tc>
          <w:tcPr>
            <w:tcW w:w="836" w:type="dxa"/>
            <w:tcBorders>
              <w:top w:val="single" w:sz="4" w:space="0" w:color="auto"/>
              <w:bottom w:val="single" w:sz="4" w:space="0" w:color="auto"/>
            </w:tcBorders>
          </w:tcPr>
          <w:p w14:paraId="4F821F52" w14:textId="32FEF582"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4DF86BCC" w14:textId="77777777" w:rsidR="00A410BD" w:rsidRDefault="00A410BD" w:rsidP="00A410BD">
            <w:pPr>
              <w:jc w:val="center"/>
              <w:rPr>
                <w:lang w:val="en-AU"/>
              </w:rPr>
            </w:pPr>
            <w:r>
              <w:rPr>
                <w:lang w:val="en-AU"/>
              </w:rPr>
              <w:t>9.4.10</w:t>
            </w:r>
          </w:p>
        </w:tc>
        <w:tc>
          <w:tcPr>
            <w:tcW w:w="4798" w:type="dxa"/>
            <w:gridSpan w:val="2"/>
            <w:tcBorders>
              <w:top w:val="single" w:sz="4" w:space="0" w:color="auto"/>
              <w:bottom w:val="single" w:sz="4" w:space="0" w:color="auto"/>
              <w:right w:val="single" w:sz="18" w:space="0" w:color="auto"/>
            </w:tcBorders>
          </w:tcPr>
          <w:p w14:paraId="4E4C573C" w14:textId="77777777" w:rsidR="00A410BD" w:rsidRDefault="00A410BD" w:rsidP="00A410BD">
            <w:pPr>
              <w:keepNext/>
              <w:keepLines/>
              <w:tabs>
                <w:tab w:val="left" w:pos="720"/>
              </w:tabs>
              <w:jc w:val="both"/>
              <w:rPr>
                <w:rFonts w:ascii="Arial" w:hAnsi="Arial" w:cs="Arial"/>
                <w:bCs/>
              </w:rPr>
            </w:pPr>
            <w:r>
              <w:rPr>
                <w:rFonts w:ascii="Arial" w:hAnsi="Arial" w:cs="Arial"/>
                <w:bCs/>
              </w:rPr>
              <w:t xml:space="preserve">New case of </w:t>
            </w:r>
            <w:r w:rsidRPr="007D4C38">
              <w:rPr>
                <w:rFonts w:ascii="Arial" w:hAnsi="Arial" w:cs="Arial"/>
                <w:bCs/>
                <w:i/>
              </w:rPr>
              <w:t>Re George Dickson</w:t>
            </w:r>
            <w:r>
              <w:rPr>
                <w:rFonts w:ascii="Arial" w:hAnsi="Arial" w:cs="Arial"/>
                <w:bCs/>
              </w:rPr>
              <w:t xml:space="preserve"> [2008] VSC 516.</w:t>
            </w:r>
          </w:p>
        </w:tc>
      </w:tr>
      <w:tr w:rsidR="00A410BD" w14:paraId="3BB5E34F" w14:textId="77777777" w:rsidTr="00473897">
        <w:tc>
          <w:tcPr>
            <w:tcW w:w="1220" w:type="dxa"/>
            <w:gridSpan w:val="2"/>
            <w:tcBorders>
              <w:top w:val="single" w:sz="4" w:space="0" w:color="auto"/>
              <w:left w:val="single" w:sz="18" w:space="0" w:color="auto"/>
              <w:bottom w:val="single" w:sz="4" w:space="0" w:color="auto"/>
            </w:tcBorders>
          </w:tcPr>
          <w:p w14:paraId="7279A2BC" w14:textId="77777777" w:rsidR="00A410BD" w:rsidRDefault="00A410BD" w:rsidP="00A410BD">
            <w:pPr>
              <w:rPr>
                <w:lang w:val="en-AU"/>
              </w:rPr>
            </w:pPr>
            <w:r>
              <w:rPr>
                <w:lang w:val="en-AU"/>
              </w:rPr>
              <w:t>06/03/09</w:t>
            </w:r>
          </w:p>
        </w:tc>
        <w:tc>
          <w:tcPr>
            <w:tcW w:w="836" w:type="dxa"/>
            <w:tcBorders>
              <w:top w:val="single" w:sz="4" w:space="0" w:color="auto"/>
              <w:bottom w:val="single" w:sz="4" w:space="0" w:color="auto"/>
            </w:tcBorders>
          </w:tcPr>
          <w:p w14:paraId="3F64EB9A" w14:textId="4E7F29C2"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1DAF3C9A" w14:textId="77777777" w:rsidR="00A410BD" w:rsidRDefault="00A410BD" w:rsidP="00A410BD">
            <w:pPr>
              <w:jc w:val="center"/>
              <w:rPr>
                <w:lang w:val="en-AU"/>
              </w:rPr>
            </w:pPr>
            <w:r>
              <w:rPr>
                <w:lang w:val="en-AU"/>
              </w:rPr>
              <w:t>9.5.11</w:t>
            </w:r>
          </w:p>
        </w:tc>
        <w:tc>
          <w:tcPr>
            <w:tcW w:w="4798" w:type="dxa"/>
            <w:gridSpan w:val="2"/>
            <w:tcBorders>
              <w:top w:val="single" w:sz="4" w:space="0" w:color="auto"/>
              <w:bottom w:val="single" w:sz="4" w:space="0" w:color="auto"/>
              <w:right w:val="single" w:sz="18" w:space="0" w:color="auto"/>
            </w:tcBorders>
          </w:tcPr>
          <w:p w14:paraId="66B4A8A0" w14:textId="77777777" w:rsidR="00A410BD" w:rsidRDefault="00A410BD" w:rsidP="00A410BD">
            <w:pPr>
              <w:keepNext/>
              <w:keepLines/>
              <w:tabs>
                <w:tab w:val="left" w:pos="720"/>
              </w:tabs>
              <w:jc w:val="both"/>
              <w:rPr>
                <w:rFonts w:ascii="Arial" w:hAnsi="Arial" w:cs="Arial"/>
                <w:bCs/>
              </w:rPr>
            </w:pPr>
            <w:r>
              <w:rPr>
                <w:rFonts w:ascii="Arial" w:hAnsi="Arial" w:cs="Arial"/>
                <w:bCs/>
              </w:rPr>
              <w:t xml:space="preserve">New case of </w:t>
            </w:r>
            <w:r w:rsidRPr="007D4C38">
              <w:rPr>
                <w:rFonts w:ascii="Arial" w:hAnsi="Arial" w:cs="Arial"/>
                <w:bCs/>
                <w:i/>
              </w:rPr>
              <w:t>DPP v Lipp &amp; Anor</w:t>
            </w:r>
            <w:r>
              <w:rPr>
                <w:rFonts w:ascii="Arial" w:hAnsi="Arial" w:cs="Arial"/>
                <w:bCs/>
              </w:rPr>
              <w:t xml:space="preserve"> [2008] VSC 203.</w:t>
            </w:r>
          </w:p>
        </w:tc>
      </w:tr>
      <w:tr w:rsidR="00A410BD" w14:paraId="22499982" w14:textId="77777777" w:rsidTr="00473897">
        <w:tc>
          <w:tcPr>
            <w:tcW w:w="1220" w:type="dxa"/>
            <w:gridSpan w:val="2"/>
            <w:tcBorders>
              <w:top w:val="single" w:sz="4" w:space="0" w:color="auto"/>
              <w:left w:val="single" w:sz="18" w:space="0" w:color="auto"/>
              <w:bottom w:val="single" w:sz="4" w:space="0" w:color="auto"/>
            </w:tcBorders>
          </w:tcPr>
          <w:p w14:paraId="4BDE17BA" w14:textId="77777777" w:rsidR="00A410BD" w:rsidRDefault="00A410BD" w:rsidP="00A410BD">
            <w:pPr>
              <w:rPr>
                <w:lang w:val="en-AU"/>
              </w:rPr>
            </w:pPr>
            <w:r>
              <w:rPr>
                <w:lang w:val="en-AU"/>
              </w:rPr>
              <w:t>05/03/09</w:t>
            </w:r>
          </w:p>
        </w:tc>
        <w:tc>
          <w:tcPr>
            <w:tcW w:w="836" w:type="dxa"/>
            <w:tcBorders>
              <w:top w:val="single" w:sz="4" w:space="0" w:color="auto"/>
              <w:bottom w:val="single" w:sz="4" w:space="0" w:color="auto"/>
            </w:tcBorders>
          </w:tcPr>
          <w:p w14:paraId="22412618" w14:textId="4D2FD9D2" w:rsidR="00A410BD" w:rsidRDefault="00A410BD" w:rsidP="00A410BD">
            <w:pPr>
              <w:jc w:val="center"/>
              <w:rPr>
                <w:lang w:val="en-AU"/>
              </w:rPr>
            </w:pPr>
            <w:r>
              <w:rPr>
                <w:lang w:val="en-AU"/>
              </w:rPr>
              <w:t>1</w:t>
            </w:r>
          </w:p>
        </w:tc>
        <w:tc>
          <w:tcPr>
            <w:tcW w:w="1439" w:type="dxa"/>
            <w:tcBorders>
              <w:top w:val="single" w:sz="4" w:space="0" w:color="auto"/>
              <w:bottom w:val="single" w:sz="4" w:space="0" w:color="auto"/>
            </w:tcBorders>
          </w:tcPr>
          <w:p w14:paraId="385F334C" w14:textId="77777777" w:rsidR="00A410BD" w:rsidRDefault="00A410BD" w:rsidP="00A410BD">
            <w:pPr>
              <w:jc w:val="center"/>
              <w:rPr>
                <w:lang w:val="en-AU"/>
              </w:rPr>
            </w:pPr>
            <w:r>
              <w:rPr>
                <w:lang w:val="en-AU"/>
              </w:rPr>
              <w:t>1.3</w:t>
            </w:r>
          </w:p>
        </w:tc>
        <w:tc>
          <w:tcPr>
            <w:tcW w:w="4798" w:type="dxa"/>
            <w:gridSpan w:val="2"/>
            <w:tcBorders>
              <w:top w:val="single" w:sz="4" w:space="0" w:color="auto"/>
              <w:bottom w:val="single" w:sz="4" w:space="0" w:color="auto"/>
              <w:right w:val="single" w:sz="18" w:space="0" w:color="auto"/>
            </w:tcBorders>
          </w:tcPr>
          <w:p w14:paraId="373FB683" w14:textId="77777777" w:rsidR="00A410BD" w:rsidRDefault="00A410BD" w:rsidP="00A410BD">
            <w:pPr>
              <w:keepNext/>
              <w:keepLines/>
              <w:tabs>
                <w:tab w:val="left" w:pos="720"/>
              </w:tabs>
              <w:jc w:val="both"/>
              <w:rPr>
                <w:rFonts w:ascii="Arial" w:hAnsi="Arial" w:cs="Arial"/>
                <w:bCs/>
              </w:rPr>
            </w:pPr>
            <w:r>
              <w:rPr>
                <w:rFonts w:ascii="Arial" w:hAnsi="Arial" w:cs="Arial"/>
                <w:bCs/>
              </w:rPr>
              <w:t xml:space="preserve">Addition of s.42E to the list of sections contained in the summary describing the object of the </w:t>
            </w:r>
            <w:r w:rsidRPr="00605526">
              <w:rPr>
                <w:rFonts w:ascii="Arial" w:hAnsi="Arial" w:cs="Arial"/>
                <w:bCs/>
                <w:u w:val="single"/>
              </w:rPr>
              <w:t>Children’s Court (Evidence – Audio Visual and Audio Linking) Rules 1998.</w:t>
            </w:r>
          </w:p>
        </w:tc>
      </w:tr>
      <w:tr w:rsidR="00A410BD" w14:paraId="03E2DE88" w14:textId="77777777" w:rsidTr="00473897">
        <w:trPr>
          <w:trHeight w:val="20"/>
        </w:trPr>
        <w:tc>
          <w:tcPr>
            <w:tcW w:w="1220" w:type="dxa"/>
            <w:gridSpan w:val="2"/>
            <w:vMerge w:val="restart"/>
            <w:tcBorders>
              <w:top w:val="single" w:sz="4" w:space="0" w:color="auto"/>
              <w:left w:val="single" w:sz="18" w:space="0" w:color="auto"/>
            </w:tcBorders>
          </w:tcPr>
          <w:p w14:paraId="7C92C280" w14:textId="77777777" w:rsidR="00A410BD" w:rsidRDefault="00A410BD" w:rsidP="00A410BD">
            <w:pPr>
              <w:rPr>
                <w:lang w:val="en-AU"/>
              </w:rPr>
            </w:pPr>
            <w:r>
              <w:rPr>
                <w:lang w:val="en-AU"/>
              </w:rPr>
              <w:t>05/03/09</w:t>
            </w:r>
          </w:p>
        </w:tc>
        <w:tc>
          <w:tcPr>
            <w:tcW w:w="836" w:type="dxa"/>
            <w:vMerge w:val="restart"/>
            <w:tcBorders>
              <w:top w:val="single" w:sz="4" w:space="0" w:color="auto"/>
            </w:tcBorders>
          </w:tcPr>
          <w:p w14:paraId="253CA422" w14:textId="63CA66E6" w:rsidR="00A410BD" w:rsidRDefault="00A410BD" w:rsidP="00A410BD">
            <w:pPr>
              <w:jc w:val="center"/>
              <w:rPr>
                <w:lang w:val="en-AU"/>
              </w:rPr>
            </w:pPr>
            <w:r>
              <w:rPr>
                <w:lang w:val="en-AU"/>
              </w:rPr>
              <w:t>3</w:t>
            </w:r>
          </w:p>
        </w:tc>
        <w:tc>
          <w:tcPr>
            <w:tcW w:w="1439" w:type="dxa"/>
            <w:vMerge w:val="restart"/>
            <w:tcBorders>
              <w:top w:val="single" w:sz="4" w:space="0" w:color="auto"/>
            </w:tcBorders>
          </w:tcPr>
          <w:p w14:paraId="22717B1A" w14:textId="77777777" w:rsidR="00A410BD" w:rsidRDefault="00A410BD" w:rsidP="00A410BD">
            <w:pPr>
              <w:jc w:val="center"/>
              <w:rPr>
                <w:lang w:val="en-AU"/>
              </w:rPr>
            </w:pPr>
            <w:r>
              <w:rPr>
                <w:lang w:val="en-AU"/>
              </w:rPr>
              <w:t>3.5.11</w:t>
            </w:r>
          </w:p>
        </w:tc>
        <w:tc>
          <w:tcPr>
            <w:tcW w:w="4798" w:type="dxa"/>
            <w:gridSpan w:val="2"/>
            <w:tcBorders>
              <w:top w:val="single" w:sz="4" w:space="0" w:color="auto"/>
              <w:bottom w:val="single" w:sz="4" w:space="0" w:color="auto"/>
              <w:right w:val="single" w:sz="18" w:space="0" w:color="auto"/>
            </w:tcBorders>
          </w:tcPr>
          <w:p w14:paraId="768C6A9C" w14:textId="77777777" w:rsidR="00A410BD" w:rsidRDefault="00A410BD" w:rsidP="00A410BD">
            <w:pPr>
              <w:keepNext/>
              <w:keepLines/>
              <w:tabs>
                <w:tab w:val="left" w:pos="720"/>
              </w:tabs>
              <w:jc w:val="both"/>
              <w:rPr>
                <w:rFonts w:ascii="Arial" w:hAnsi="Arial" w:cs="Arial"/>
                <w:bCs/>
              </w:rPr>
            </w:pPr>
            <w:r>
              <w:rPr>
                <w:rFonts w:ascii="Arial" w:hAnsi="Arial" w:cs="Arial"/>
                <w:bCs/>
              </w:rPr>
              <w:t>New paragraph entitled “Appearance or giving evidence in other than the traditional manner”.</w:t>
            </w:r>
          </w:p>
        </w:tc>
      </w:tr>
      <w:tr w:rsidR="00A410BD" w14:paraId="48BA2D2D" w14:textId="77777777" w:rsidTr="00473897">
        <w:trPr>
          <w:trHeight w:val="802"/>
        </w:trPr>
        <w:tc>
          <w:tcPr>
            <w:tcW w:w="1220" w:type="dxa"/>
            <w:gridSpan w:val="2"/>
            <w:vMerge/>
            <w:tcBorders>
              <w:left w:val="single" w:sz="18" w:space="0" w:color="auto"/>
            </w:tcBorders>
          </w:tcPr>
          <w:p w14:paraId="317FC4A0" w14:textId="77777777" w:rsidR="00A410BD" w:rsidRDefault="00A410BD" w:rsidP="00A410BD">
            <w:pPr>
              <w:rPr>
                <w:lang w:val="en-AU"/>
              </w:rPr>
            </w:pPr>
          </w:p>
        </w:tc>
        <w:tc>
          <w:tcPr>
            <w:tcW w:w="836" w:type="dxa"/>
            <w:vMerge/>
          </w:tcPr>
          <w:p w14:paraId="0DA6F0F7" w14:textId="65A99369" w:rsidR="00A410BD" w:rsidRDefault="00A410BD" w:rsidP="00A410BD">
            <w:pPr>
              <w:jc w:val="center"/>
              <w:rPr>
                <w:lang w:val="en-AU"/>
              </w:rPr>
            </w:pPr>
          </w:p>
        </w:tc>
        <w:tc>
          <w:tcPr>
            <w:tcW w:w="1439" w:type="dxa"/>
            <w:vMerge/>
          </w:tcPr>
          <w:p w14:paraId="5876E81B" w14:textId="77777777" w:rsidR="00A410BD" w:rsidRDefault="00A410BD" w:rsidP="00A410BD">
            <w:pPr>
              <w:jc w:val="center"/>
              <w:rPr>
                <w:lang w:val="en-AU"/>
              </w:rPr>
            </w:pPr>
          </w:p>
        </w:tc>
        <w:tc>
          <w:tcPr>
            <w:tcW w:w="4798" w:type="dxa"/>
            <w:gridSpan w:val="2"/>
            <w:tcBorders>
              <w:top w:val="single" w:sz="4" w:space="0" w:color="auto"/>
              <w:bottom w:val="single" w:sz="4" w:space="0" w:color="auto"/>
              <w:right w:val="single" w:sz="18" w:space="0" w:color="auto"/>
            </w:tcBorders>
          </w:tcPr>
          <w:p w14:paraId="64B32C5F" w14:textId="77777777" w:rsidR="00A410BD" w:rsidRDefault="00A410BD" w:rsidP="00A410BD">
            <w:pPr>
              <w:keepNext/>
              <w:keepLines/>
              <w:tabs>
                <w:tab w:val="left" w:pos="720"/>
              </w:tabs>
              <w:jc w:val="both"/>
              <w:rPr>
                <w:rFonts w:ascii="Arial" w:hAnsi="Arial" w:cs="Arial"/>
                <w:bCs/>
              </w:rPr>
            </w:pPr>
            <w:r>
              <w:rPr>
                <w:rFonts w:ascii="Arial" w:hAnsi="Arial" w:cs="Arial"/>
                <w:bCs/>
              </w:rPr>
              <w:t>New sub-paragraphs 3.5.11.1 “Appearance etc. by a person other than an accused”, 3.5.11.2 “Appearance etc. by an accused in a criminal or associated proceeding” &amp; 3.5.11.3 “Alternative arrangements for giving evidence in certain criminal proceedings”.</w:t>
            </w:r>
          </w:p>
        </w:tc>
      </w:tr>
      <w:tr w:rsidR="00A410BD" w14:paraId="694C5A92" w14:textId="77777777" w:rsidTr="00473897">
        <w:trPr>
          <w:trHeight w:val="1147"/>
        </w:trPr>
        <w:tc>
          <w:tcPr>
            <w:tcW w:w="1220" w:type="dxa"/>
            <w:gridSpan w:val="2"/>
            <w:vMerge/>
            <w:tcBorders>
              <w:left w:val="single" w:sz="18" w:space="0" w:color="auto"/>
              <w:bottom w:val="single" w:sz="4" w:space="0" w:color="auto"/>
            </w:tcBorders>
          </w:tcPr>
          <w:p w14:paraId="2963EA12" w14:textId="77777777" w:rsidR="00A410BD" w:rsidRDefault="00A410BD" w:rsidP="00A410BD">
            <w:pPr>
              <w:rPr>
                <w:lang w:val="en-AU"/>
              </w:rPr>
            </w:pPr>
          </w:p>
        </w:tc>
        <w:tc>
          <w:tcPr>
            <w:tcW w:w="836" w:type="dxa"/>
            <w:vMerge/>
            <w:tcBorders>
              <w:bottom w:val="single" w:sz="4" w:space="0" w:color="auto"/>
            </w:tcBorders>
          </w:tcPr>
          <w:p w14:paraId="79177C64" w14:textId="641618F1" w:rsidR="00A410BD" w:rsidRDefault="00A410BD" w:rsidP="00A410BD">
            <w:pPr>
              <w:jc w:val="center"/>
              <w:rPr>
                <w:lang w:val="en-AU"/>
              </w:rPr>
            </w:pPr>
          </w:p>
        </w:tc>
        <w:tc>
          <w:tcPr>
            <w:tcW w:w="1439" w:type="dxa"/>
            <w:vMerge/>
            <w:tcBorders>
              <w:bottom w:val="single" w:sz="4" w:space="0" w:color="auto"/>
            </w:tcBorders>
          </w:tcPr>
          <w:p w14:paraId="150C0FF4" w14:textId="77777777" w:rsidR="00A410BD" w:rsidRDefault="00A410BD" w:rsidP="00A410BD">
            <w:pPr>
              <w:jc w:val="center"/>
              <w:rPr>
                <w:lang w:val="en-AU"/>
              </w:rPr>
            </w:pPr>
          </w:p>
        </w:tc>
        <w:tc>
          <w:tcPr>
            <w:tcW w:w="4798" w:type="dxa"/>
            <w:gridSpan w:val="2"/>
            <w:tcBorders>
              <w:top w:val="single" w:sz="4" w:space="0" w:color="auto"/>
              <w:bottom w:val="single" w:sz="4" w:space="0" w:color="auto"/>
              <w:right w:val="single" w:sz="18" w:space="0" w:color="auto"/>
            </w:tcBorders>
          </w:tcPr>
          <w:p w14:paraId="0ACCAE6E" w14:textId="77777777" w:rsidR="00A410BD" w:rsidRDefault="00A410BD" w:rsidP="00A410BD">
            <w:pPr>
              <w:keepNext/>
              <w:keepLines/>
              <w:tabs>
                <w:tab w:val="left" w:pos="720"/>
              </w:tabs>
              <w:jc w:val="both"/>
              <w:rPr>
                <w:rFonts w:ascii="Arial" w:hAnsi="Arial" w:cs="Arial"/>
                <w:bCs/>
              </w:rPr>
            </w:pPr>
            <w:r>
              <w:rPr>
                <w:rFonts w:ascii="Arial" w:hAnsi="Arial" w:cs="Arial"/>
                <w:bCs/>
              </w:rPr>
              <w:t xml:space="preserve">New references to ss.37C, 37CAA, 37D, 41E, 42D to 42T of the </w:t>
            </w:r>
            <w:r w:rsidRPr="009F553E">
              <w:rPr>
                <w:rFonts w:ascii="Arial" w:hAnsi="Arial" w:cs="Arial"/>
                <w:bCs/>
                <w:u w:val="single"/>
              </w:rPr>
              <w:t>Evidence Act 1958</w:t>
            </w:r>
            <w:r>
              <w:rPr>
                <w:rFonts w:ascii="Arial" w:hAnsi="Arial" w:cs="Arial"/>
                <w:bCs/>
              </w:rPr>
              <w:t xml:space="preserve">.  References to cases of </w:t>
            </w:r>
            <w:r w:rsidRPr="009F553E">
              <w:rPr>
                <w:rFonts w:ascii="Arial" w:hAnsi="Arial" w:cs="Arial"/>
                <w:bCs/>
                <w:i/>
              </w:rPr>
              <w:t>R v Cox &amp; Ors (Ruling No.6)</w:t>
            </w:r>
            <w:r>
              <w:rPr>
                <w:rFonts w:ascii="Arial" w:hAnsi="Arial" w:cs="Arial"/>
                <w:bCs/>
              </w:rPr>
              <w:t xml:space="preserve"> [2005] VSC 364 at [7], </w:t>
            </w:r>
            <w:r w:rsidRPr="00727D20">
              <w:rPr>
                <w:rFonts w:ascii="Arial" w:hAnsi="Arial" w:cs="Arial"/>
                <w:i/>
              </w:rPr>
              <w:t>R v Kim</w:t>
            </w:r>
            <w:r w:rsidRPr="00727D20">
              <w:rPr>
                <w:rFonts w:ascii="Arial" w:hAnsi="Arial" w:cs="Arial"/>
              </w:rPr>
              <w:t xml:space="preserve"> (1998) 104 A Crim R 233, </w:t>
            </w:r>
            <w:r w:rsidRPr="00727D20">
              <w:rPr>
                <w:rFonts w:ascii="Arial" w:hAnsi="Arial" w:cs="Arial"/>
                <w:i/>
              </w:rPr>
              <w:t>R v Weiss</w:t>
            </w:r>
            <w:r w:rsidRPr="00727D20">
              <w:rPr>
                <w:rFonts w:ascii="Arial" w:hAnsi="Arial" w:cs="Arial"/>
              </w:rPr>
              <w:t xml:space="preserve"> [2002] VSC 15, </w:t>
            </w:r>
            <w:r w:rsidRPr="00727D20">
              <w:rPr>
                <w:rFonts w:ascii="Arial" w:hAnsi="Arial" w:cs="Arial"/>
                <w:i/>
              </w:rPr>
              <w:t>R v Goldman</w:t>
            </w:r>
            <w:r w:rsidRPr="00727D20">
              <w:rPr>
                <w:rFonts w:ascii="Arial" w:hAnsi="Arial" w:cs="Arial"/>
              </w:rPr>
              <w:t xml:space="preserve"> [2004] VSC 165</w:t>
            </w:r>
            <w:r>
              <w:rPr>
                <w:rFonts w:ascii="Arial" w:hAnsi="Arial" w:cs="Arial"/>
              </w:rPr>
              <w:t xml:space="preserve">; </w:t>
            </w:r>
            <w:r w:rsidRPr="00727D20">
              <w:rPr>
                <w:rFonts w:ascii="Arial" w:hAnsi="Arial" w:cs="Arial"/>
                <w:i/>
              </w:rPr>
              <w:t>R v Strawhorn</w:t>
            </w:r>
            <w:r w:rsidRPr="00727D20">
              <w:rPr>
                <w:rFonts w:ascii="Arial" w:hAnsi="Arial" w:cs="Arial"/>
              </w:rPr>
              <w:t xml:space="preserve"> [2004] VSC 415</w:t>
            </w:r>
            <w:r>
              <w:rPr>
                <w:rFonts w:ascii="Arial" w:hAnsi="Arial" w:cs="Arial"/>
              </w:rPr>
              <w:t xml:space="preserve">; </w:t>
            </w:r>
            <w:r w:rsidRPr="00B50AA5">
              <w:rPr>
                <w:rFonts w:ascii="Arial" w:hAnsi="Arial" w:cs="Arial"/>
                <w:bCs/>
                <w:i/>
              </w:rPr>
              <w:t>DPP v Finn (Ruling No.1)</w:t>
            </w:r>
            <w:r>
              <w:rPr>
                <w:rFonts w:ascii="Arial" w:hAnsi="Arial" w:cs="Arial"/>
                <w:bCs/>
              </w:rPr>
              <w:t xml:space="preserve"> [2008] VSC 303.</w:t>
            </w:r>
          </w:p>
        </w:tc>
      </w:tr>
      <w:tr w:rsidR="00A410BD" w14:paraId="53C83842" w14:textId="77777777" w:rsidTr="00473897">
        <w:tc>
          <w:tcPr>
            <w:tcW w:w="1220" w:type="dxa"/>
            <w:gridSpan w:val="2"/>
            <w:tcBorders>
              <w:top w:val="single" w:sz="4" w:space="0" w:color="auto"/>
              <w:left w:val="single" w:sz="18" w:space="0" w:color="auto"/>
              <w:bottom w:val="single" w:sz="4" w:space="0" w:color="auto"/>
            </w:tcBorders>
          </w:tcPr>
          <w:p w14:paraId="313B7E1D" w14:textId="77777777" w:rsidR="00A410BD" w:rsidRDefault="00A410BD" w:rsidP="00A410BD">
            <w:pPr>
              <w:rPr>
                <w:lang w:val="en-AU"/>
              </w:rPr>
            </w:pPr>
            <w:r>
              <w:rPr>
                <w:lang w:val="en-AU"/>
              </w:rPr>
              <w:lastRenderedPageBreak/>
              <w:t>05/03/09</w:t>
            </w:r>
          </w:p>
        </w:tc>
        <w:tc>
          <w:tcPr>
            <w:tcW w:w="836" w:type="dxa"/>
            <w:tcBorders>
              <w:top w:val="single" w:sz="4" w:space="0" w:color="auto"/>
              <w:bottom w:val="single" w:sz="4" w:space="0" w:color="auto"/>
            </w:tcBorders>
          </w:tcPr>
          <w:p w14:paraId="5261E7AA" w14:textId="0E471981"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11014964" w14:textId="77777777" w:rsidR="00A410BD" w:rsidRDefault="00A410BD" w:rsidP="00A410BD">
            <w:pPr>
              <w:jc w:val="center"/>
              <w:rPr>
                <w:lang w:val="en-AU"/>
              </w:rPr>
            </w:pPr>
            <w:r>
              <w:rPr>
                <w:lang w:val="en-AU"/>
              </w:rPr>
              <w:t>3.6</w:t>
            </w:r>
          </w:p>
        </w:tc>
        <w:tc>
          <w:tcPr>
            <w:tcW w:w="4798" w:type="dxa"/>
            <w:gridSpan w:val="2"/>
            <w:tcBorders>
              <w:top w:val="single" w:sz="4" w:space="0" w:color="auto"/>
              <w:bottom w:val="single" w:sz="4" w:space="0" w:color="auto"/>
              <w:right w:val="single" w:sz="18" w:space="0" w:color="auto"/>
            </w:tcBorders>
          </w:tcPr>
          <w:p w14:paraId="796932A1" w14:textId="77777777" w:rsidR="00A410BD" w:rsidRDefault="00A410BD" w:rsidP="00A410BD">
            <w:pPr>
              <w:keepNext/>
              <w:keepLines/>
              <w:tabs>
                <w:tab w:val="left" w:pos="720"/>
              </w:tabs>
              <w:jc w:val="both"/>
              <w:rPr>
                <w:rFonts w:ascii="Arial" w:hAnsi="Arial" w:cs="Arial"/>
                <w:bCs/>
              </w:rPr>
            </w:pPr>
            <w:r>
              <w:rPr>
                <w:rFonts w:ascii="Arial" w:hAnsi="Arial" w:cs="Arial"/>
                <w:bCs/>
              </w:rPr>
              <w:t xml:space="preserve">New section entitled “Statutory interpretation”.  New case of </w:t>
            </w:r>
            <w:r w:rsidRPr="009013EB">
              <w:rPr>
                <w:rFonts w:ascii="Arial" w:hAnsi="Arial" w:cs="Arial"/>
                <w:i/>
              </w:rPr>
              <w:t>Alinta Asset Management Pty Ltd v Essential Services Commission</w:t>
            </w:r>
            <w:r>
              <w:rPr>
                <w:rFonts w:ascii="Arial" w:hAnsi="Arial" w:cs="Arial"/>
              </w:rPr>
              <w:t xml:space="preserve"> [2008] VSCA 273 at [70]-[83].</w:t>
            </w:r>
          </w:p>
        </w:tc>
      </w:tr>
      <w:tr w:rsidR="00A410BD" w14:paraId="2E4DA341" w14:textId="77777777" w:rsidTr="00473897">
        <w:tc>
          <w:tcPr>
            <w:tcW w:w="1220" w:type="dxa"/>
            <w:gridSpan w:val="2"/>
            <w:tcBorders>
              <w:top w:val="single" w:sz="4" w:space="0" w:color="auto"/>
              <w:left w:val="single" w:sz="18" w:space="0" w:color="auto"/>
              <w:bottom w:val="single" w:sz="4" w:space="0" w:color="auto"/>
            </w:tcBorders>
          </w:tcPr>
          <w:p w14:paraId="432319DD" w14:textId="77777777" w:rsidR="00A410BD" w:rsidRDefault="00A410BD" w:rsidP="00A410BD">
            <w:pPr>
              <w:rPr>
                <w:lang w:val="en-AU"/>
              </w:rPr>
            </w:pPr>
            <w:r>
              <w:rPr>
                <w:lang w:val="en-AU"/>
              </w:rPr>
              <w:t>05/03/09</w:t>
            </w:r>
          </w:p>
        </w:tc>
        <w:tc>
          <w:tcPr>
            <w:tcW w:w="836" w:type="dxa"/>
            <w:tcBorders>
              <w:top w:val="single" w:sz="4" w:space="0" w:color="auto"/>
              <w:bottom w:val="single" w:sz="4" w:space="0" w:color="auto"/>
            </w:tcBorders>
          </w:tcPr>
          <w:p w14:paraId="34A3FD9D" w14:textId="0FCFF451"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12455112" w14:textId="77777777" w:rsidR="00A410BD" w:rsidRDefault="00A410BD" w:rsidP="00A410BD">
            <w:pPr>
              <w:jc w:val="center"/>
              <w:rPr>
                <w:lang w:val="en-AU"/>
              </w:rPr>
            </w:pPr>
            <w:r>
              <w:rPr>
                <w:lang w:val="en-AU"/>
              </w:rPr>
              <w:t>3.7</w:t>
            </w:r>
          </w:p>
        </w:tc>
        <w:tc>
          <w:tcPr>
            <w:tcW w:w="4798" w:type="dxa"/>
            <w:gridSpan w:val="2"/>
            <w:tcBorders>
              <w:top w:val="single" w:sz="4" w:space="0" w:color="auto"/>
              <w:bottom w:val="single" w:sz="4" w:space="0" w:color="auto"/>
              <w:right w:val="single" w:sz="18" w:space="0" w:color="auto"/>
            </w:tcBorders>
          </w:tcPr>
          <w:p w14:paraId="0843DBA3" w14:textId="77777777" w:rsidR="00A410BD" w:rsidRDefault="00A410BD" w:rsidP="00A410BD">
            <w:pPr>
              <w:keepNext/>
              <w:keepLines/>
              <w:tabs>
                <w:tab w:val="left" w:pos="720"/>
              </w:tabs>
              <w:jc w:val="both"/>
              <w:rPr>
                <w:rFonts w:ascii="Arial" w:hAnsi="Arial" w:cs="Arial"/>
                <w:bCs/>
              </w:rPr>
            </w:pPr>
            <w:r>
              <w:rPr>
                <w:rFonts w:ascii="Arial" w:hAnsi="Arial" w:cs="Arial"/>
                <w:bCs/>
              </w:rPr>
              <w:t>Renumbered section – formerly 3.6.  Paragraphs renumbered 3.7.1, 3.7.2 &amp; 3.7.3.</w:t>
            </w:r>
          </w:p>
        </w:tc>
      </w:tr>
      <w:tr w:rsidR="00A410BD" w14:paraId="1F929F4B" w14:textId="77777777" w:rsidTr="00473897">
        <w:tc>
          <w:tcPr>
            <w:tcW w:w="1220" w:type="dxa"/>
            <w:gridSpan w:val="2"/>
            <w:tcBorders>
              <w:top w:val="single" w:sz="4" w:space="0" w:color="auto"/>
              <w:left w:val="single" w:sz="18" w:space="0" w:color="auto"/>
              <w:bottom w:val="single" w:sz="4" w:space="0" w:color="auto"/>
            </w:tcBorders>
          </w:tcPr>
          <w:p w14:paraId="737CC070" w14:textId="77777777" w:rsidR="00A410BD" w:rsidRDefault="00A410BD" w:rsidP="00A410BD">
            <w:pPr>
              <w:rPr>
                <w:lang w:val="en-AU"/>
              </w:rPr>
            </w:pPr>
            <w:r>
              <w:rPr>
                <w:lang w:val="en-AU"/>
              </w:rPr>
              <w:t>05/03/09</w:t>
            </w:r>
          </w:p>
        </w:tc>
        <w:tc>
          <w:tcPr>
            <w:tcW w:w="836" w:type="dxa"/>
            <w:tcBorders>
              <w:top w:val="single" w:sz="4" w:space="0" w:color="auto"/>
              <w:bottom w:val="single" w:sz="4" w:space="0" w:color="auto"/>
            </w:tcBorders>
          </w:tcPr>
          <w:p w14:paraId="13EF8200" w14:textId="2229ED29"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665AF079" w14:textId="77777777" w:rsidR="00A410BD" w:rsidRDefault="00A410BD" w:rsidP="00A410BD">
            <w:pPr>
              <w:jc w:val="center"/>
              <w:rPr>
                <w:lang w:val="en-AU"/>
              </w:rPr>
            </w:pPr>
            <w:r>
              <w:rPr>
                <w:lang w:val="en-AU"/>
              </w:rPr>
              <w:t>3.8</w:t>
            </w:r>
          </w:p>
        </w:tc>
        <w:tc>
          <w:tcPr>
            <w:tcW w:w="4798" w:type="dxa"/>
            <w:gridSpan w:val="2"/>
            <w:tcBorders>
              <w:top w:val="single" w:sz="4" w:space="0" w:color="auto"/>
              <w:bottom w:val="single" w:sz="4" w:space="0" w:color="auto"/>
              <w:right w:val="single" w:sz="18" w:space="0" w:color="auto"/>
            </w:tcBorders>
          </w:tcPr>
          <w:p w14:paraId="49C82DD2" w14:textId="77777777" w:rsidR="00A410BD" w:rsidRDefault="00A410BD" w:rsidP="00A410BD">
            <w:pPr>
              <w:keepNext/>
              <w:keepLines/>
              <w:tabs>
                <w:tab w:val="left" w:pos="720"/>
              </w:tabs>
              <w:jc w:val="both"/>
              <w:rPr>
                <w:rFonts w:ascii="Arial" w:hAnsi="Arial" w:cs="Arial"/>
                <w:bCs/>
              </w:rPr>
            </w:pPr>
            <w:r>
              <w:rPr>
                <w:rFonts w:ascii="Arial" w:hAnsi="Arial" w:cs="Arial"/>
                <w:bCs/>
              </w:rPr>
              <w:t>Renumbered section – formerly 3.7.</w:t>
            </w:r>
          </w:p>
        </w:tc>
      </w:tr>
      <w:tr w:rsidR="00A410BD" w14:paraId="50215356" w14:textId="77777777" w:rsidTr="00473897">
        <w:tc>
          <w:tcPr>
            <w:tcW w:w="1220" w:type="dxa"/>
            <w:gridSpan w:val="2"/>
            <w:tcBorders>
              <w:top w:val="single" w:sz="4" w:space="0" w:color="auto"/>
              <w:left w:val="single" w:sz="18" w:space="0" w:color="auto"/>
              <w:bottom w:val="single" w:sz="4" w:space="0" w:color="auto"/>
            </w:tcBorders>
          </w:tcPr>
          <w:p w14:paraId="56F5B718" w14:textId="77777777" w:rsidR="00A410BD" w:rsidRDefault="00A410BD" w:rsidP="00A410BD">
            <w:pPr>
              <w:rPr>
                <w:lang w:val="en-AU"/>
              </w:rPr>
            </w:pPr>
            <w:r>
              <w:rPr>
                <w:lang w:val="en-AU"/>
              </w:rPr>
              <w:t>05/03/09</w:t>
            </w:r>
          </w:p>
        </w:tc>
        <w:tc>
          <w:tcPr>
            <w:tcW w:w="836" w:type="dxa"/>
            <w:tcBorders>
              <w:top w:val="single" w:sz="4" w:space="0" w:color="auto"/>
              <w:bottom w:val="single" w:sz="4" w:space="0" w:color="auto"/>
            </w:tcBorders>
          </w:tcPr>
          <w:p w14:paraId="2B7DEC10" w14:textId="56FE9A26"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18D5DB36" w14:textId="77777777" w:rsidR="00A410BD" w:rsidRDefault="00A410BD" w:rsidP="00A410BD">
            <w:pPr>
              <w:jc w:val="center"/>
              <w:rPr>
                <w:lang w:val="en-AU"/>
              </w:rPr>
            </w:pPr>
            <w:r>
              <w:rPr>
                <w:lang w:val="en-AU"/>
              </w:rPr>
              <w:t>3.9</w:t>
            </w:r>
          </w:p>
        </w:tc>
        <w:tc>
          <w:tcPr>
            <w:tcW w:w="4798" w:type="dxa"/>
            <w:gridSpan w:val="2"/>
            <w:tcBorders>
              <w:top w:val="single" w:sz="4" w:space="0" w:color="auto"/>
              <w:bottom w:val="single" w:sz="4" w:space="0" w:color="auto"/>
              <w:right w:val="single" w:sz="18" w:space="0" w:color="auto"/>
            </w:tcBorders>
          </w:tcPr>
          <w:p w14:paraId="5F475F56" w14:textId="77777777" w:rsidR="00A410BD" w:rsidRDefault="00A410BD" w:rsidP="00A410BD">
            <w:pPr>
              <w:keepNext/>
              <w:keepLines/>
              <w:tabs>
                <w:tab w:val="left" w:pos="720"/>
              </w:tabs>
              <w:jc w:val="both"/>
              <w:rPr>
                <w:rFonts w:ascii="Arial" w:hAnsi="Arial" w:cs="Arial"/>
                <w:bCs/>
              </w:rPr>
            </w:pPr>
            <w:r>
              <w:rPr>
                <w:rFonts w:ascii="Arial" w:hAnsi="Arial" w:cs="Arial"/>
                <w:bCs/>
              </w:rPr>
              <w:t>Renumbered section – formerly 3.8. Paragraphs renumbered 3.9.1, 3.9.2, 3.9.3 &amp; 3.9.4.</w:t>
            </w:r>
          </w:p>
        </w:tc>
      </w:tr>
      <w:tr w:rsidR="00A410BD" w14:paraId="0922DF68" w14:textId="77777777" w:rsidTr="00473897">
        <w:tc>
          <w:tcPr>
            <w:tcW w:w="1220" w:type="dxa"/>
            <w:gridSpan w:val="2"/>
            <w:tcBorders>
              <w:top w:val="single" w:sz="4" w:space="0" w:color="auto"/>
              <w:left w:val="single" w:sz="18" w:space="0" w:color="auto"/>
              <w:bottom w:val="single" w:sz="4" w:space="0" w:color="auto"/>
            </w:tcBorders>
          </w:tcPr>
          <w:p w14:paraId="2986F611" w14:textId="77777777" w:rsidR="00A410BD" w:rsidRDefault="00A410BD" w:rsidP="00A410BD">
            <w:pPr>
              <w:rPr>
                <w:lang w:val="en-AU"/>
              </w:rPr>
            </w:pPr>
            <w:r>
              <w:rPr>
                <w:lang w:val="en-AU"/>
              </w:rPr>
              <w:t>05/03/09</w:t>
            </w:r>
          </w:p>
        </w:tc>
        <w:tc>
          <w:tcPr>
            <w:tcW w:w="836" w:type="dxa"/>
            <w:tcBorders>
              <w:top w:val="single" w:sz="4" w:space="0" w:color="auto"/>
              <w:bottom w:val="single" w:sz="4" w:space="0" w:color="auto"/>
            </w:tcBorders>
          </w:tcPr>
          <w:p w14:paraId="399AAC43" w14:textId="5DDAAC14"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7DCF681E" w14:textId="77777777" w:rsidR="00A410BD" w:rsidRDefault="00A410BD" w:rsidP="00A410BD">
            <w:pPr>
              <w:jc w:val="center"/>
              <w:rPr>
                <w:lang w:val="en-AU"/>
              </w:rPr>
            </w:pPr>
            <w:r>
              <w:rPr>
                <w:lang w:val="en-AU"/>
              </w:rPr>
              <w:t>3.10</w:t>
            </w:r>
          </w:p>
        </w:tc>
        <w:tc>
          <w:tcPr>
            <w:tcW w:w="4798" w:type="dxa"/>
            <w:gridSpan w:val="2"/>
            <w:tcBorders>
              <w:top w:val="single" w:sz="4" w:space="0" w:color="auto"/>
              <w:bottom w:val="single" w:sz="4" w:space="0" w:color="auto"/>
              <w:right w:val="single" w:sz="18" w:space="0" w:color="auto"/>
            </w:tcBorders>
          </w:tcPr>
          <w:p w14:paraId="18DA48AD" w14:textId="77777777" w:rsidR="00A410BD" w:rsidRDefault="00A410BD" w:rsidP="00A410BD">
            <w:pPr>
              <w:keepNext/>
              <w:keepLines/>
              <w:tabs>
                <w:tab w:val="left" w:pos="720"/>
              </w:tabs>
              <w:jc w:val="both"/>
              <w:rPr>
                <w:rFonts w:ascii="Arial" w:hAnsi="Arial" w:cs="Arial"/>
                <w:bCs/>
              </w:rPr>
            </w:pPr>
            <w:r>
              <w:rPr>
                <w:rFonts w:ascii="Arial" w:hAnsi="Arial" w:cs="Arial"/>
                <w:bCs/>
              </w:rPr>
              <w:t>Renumbered section – formerly 3.9.</w:t>
            </w:r>
          </w:p>
        </w:tc>
      </w:tr>
      <w:tr w:rsidR="00A410BD" w14:paraId="341EDD07" w14:textId="77777777" w:rsidTr="00473897">
        <w:tc>
          <w:tcPr>
            <w:tcW w:w="1220" w:type="dxa"/>
            <w:gridSpan w:val="2"/>
            <w:tcBorders>
              <w:top w:val="single" w:sz="4" w:space="0" w:color="auto"/>
              <w:left w:val="single" w:sz="18" w:space="0" w:color="auto"/>
              <w:bottom w:val="single" w:sz="4" w:space="0" w:color="auto"/>
            </w:tcBorders>
          </w:tcPr>
          <w:p w14:paraId="19E141FF" w14:textId="77777777" w:rsidR="00A410BD" w:rsidRDefault="00A410BD" w:rsidP="00A410BD">
            <w:pPr>
              <w:rPr>
                <w:lang w:val="en-AU"/>
              </w:rPr>
            </w:pPr>
            <w:r>
              <w:rPr>
                <w:lang w:val="en-AU"/>
              </w:rPr>
              <w:t>05/03/09</w:t>
            </w:r>
          </w:p>
        </w:tc>
        <w:tc>
          <w:tcPr>
            <w:tcW w:w="836" w:type="dxa"/>
            <w:tcBorders>
              <w:top w:val="single" w:sz="4" w:space="0" w:color="auto"/>
              <w:bottom w:val="single" w:sz="4" w:space="0" w:color="auto"/>
            </w:tcBorders>
          </w:tcPr>
          <w:p w14:paraId="71AD835D" w14:textId="3F2050AB"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28957BAD" w14:textId="77777777" w:rsidR="00A410BD" w:rsidRDefault="00A410BD" w:rsidP="00A410BD">
            <w:pPr>
              <w:jc w:val="center"/>
              <w:rPr>
                <w:lang w:val="en-AU"/>
              </w:rPr>
            </w:pPr>
            <w:r>
              <w:rPr>
                <w:lang w:val="en-AU"/>
              </w:rPr>
              <w:t>3.11</w:t>
            </w:r>
          </w:p>
        </w:tc>
        <w:tc>
          <w:tcPr>
            <w:tcW w:w="4798" w:type="dxa"/>
            <w:gridSpan w:val="2"/>
            <w:tcBorders>
              <w:top w:val="single" w:sz="4" w:space="0" w:color="auto"/>
              <w:bottom w:val="single" w:sz="4" w:space="0" w:color="auto"/>
              <w:right w:val="single" w:sz="18" w:space="0" w:color="auto"/>
            </w:tcBorders>
          </w:tcPr>
          <w:p w14:paraId="09B65D1D" w14:textId="77777777" w:rsidR="00A410BD" w:rsidRDefault="00A410BD" w:rsidP="00A410BD">
            <w:pPr>
              <w:keepNext/>
              <w:keepLines/>
              <w:tabs>
                <w:tab w:val="left" w:pos="720"/>
              </w:tabs>
              <w:jc w:val="both"/>
              <w:rPr>
                <w:rFonts w:ascii="Arial" w:hAnsi="Arial" w:cs="Arial"/>
                <w:bCs/>
              </w:rPr>
            </w:pPr>
            <w:r>
              <w:rPr>
                <w:rFonts w:ascii="Arial" w:hAnsi="Arial" w:cs="Arial"/>
                <w:bCs/>
              </w:rPr>
              <w:t>Renumbered section – formerly 3.10.</w:t>
            </w:r>
          </w:p>
        </w:tc>
      </w:tr>
      <w:tr w:rsidR="00A410BD" w14:paraId="101D53C6" w14:textId="77777777" w:rsidTr="00473897">
        <w:tc>
          <w:tcPr>
            <w:tcW w:w="1220" w:type="dxa"/>
            <w:gridSpan w:val="2"/>
            <w:tcBorders>
              <w:top w:val="single" w:sz="4" w:space="0" w:color="auto"/>
              <w:left w:val="single" w:sz="18" w:space="0" w:color="auto"/>
              <w:bottom w:val="single" w:sz="4" w:space="0" w:color="auto"/>
            </w:tcBorders>
          </w:tcPr>
          <w:p w14:paraId="1F1237ED" w14:textId="77777777" w:rsidR="00A410BD" w:rsidRDefault="00A410BD" w:rsidP="00A410BD">
            <w:pPr>
              <w:rPr>
                <w:lang w:val="en-AU"/>
              </w:rPr>
            </w:pPr>
            <w:r>
              <w:rPr>
                <w:lang w:val="en-AU"/>
              </w:rPr>
              <w:t>05/03/09</w:t>
            </w:r>
          </w:p>
        </w:tc>
        <w:tc>
          <w:tcPr>
            <w:tcW w:w="836" w:type="dxa"/>
            <w:tcBorders>
              <w:top w:val="single" w:sz="4" w:space="0" w:color="auto"/>
              <w:bottom w:val="single" w:sz="4" w:space="0" w:color="auto"/>
            </w:tcBorders>
          </w:tcPr>
          <w:p w14:paraId="18F84588" w14:textId="4BA9FBDB" w:rsidR="00A410BD" w:rsidRDefault="00A410BD" w:rsidP="00A410BD">
            <w:pPr>
              <w:jc w:val="center"/>
              <w:rPr>
                <w:lang w:val="en-AU"/>
              </w:rPr>
            </w:pPr>
            <w:r>
              <w:rPr>
                <w:lang w:val="en-AU"/>
              </w:rPr>
              <w:t>8</w:t>
            </w:r>
          </w:p>
        </w:tc>
        <w:tc>
          <w:tcPr>
            <w:tcW w:w="1439" w:type="dxa"/>
            <w:tcBorders>
              <w:top w:val="single" w:sz="4" w:space="0" w:color="auto"/>
              <w:bottom w:val="single" w:sz="4" w:space="0" w:color="auto"/>
            </w:tcBorders>
          </w:tcPr>
          <w:p w14:paraId="0790425C" w14:textId="77777777" w:rsidR="00A410BD" w:rsidRDefault="00A410BD" w:rsidP="00A410BD">
            <w:pPr>
              <w:jc w:val="center"/>
              <w:rPr>
                <w:lang w:val="en-AU"/>
              </w:rPr>
            </w:pPr>
            <w:r>
              <w:rPr>
                <w:lang w:val="en-AU"/>
              </w:rPr>
              <w:t>8.2.4</w:t>
            </w:r>
          </w:p>
        </w:tc>
        <w:tc>
          <w:tcPr>
            <w:tcW w:w="4798" w:type="dxa"/>
            <w:gridSpan w:val="2"/>
            <w:tcBorders>
              <w:top w:val="single" w:sz="4" w:space="0" w:color="auto"/>
              <w:bottom w:val="single" w:sz="4" w:space="0" w:color="auto"/>
              <w:right w:val="single" w:sz="18" w:space="0" w:color="auto"/>
            </w:tcBorders>
          </w:tcPr>
          <w:p w14:paraId="444E6FA1" w14:textId="77777777" w:rsidR="00A410BD" w:rsidRDefault="00A410BD" w:rsidP="00A410BD">
            <w:pPr>
              <w:keepNext/>
              <w:keepLines/>
              <w:tabs>
                <w:tab w:val="left" w:pos="720"/>
              </w:tabs>
              <w:jc w:val="both"/>
              <w:rPr>
                <w:rFonts w:ascii="Arial" w:hAnsi="Arial" w:cs="Arial"/>
                <w:bCs/>
              </w:rPr>
            </w:pPr>
            <w:r>
              <w:rPr>
                <w:rFonts w:ascii="Arial" w:hAnsi="Arial" w:cs="Arial"/>
                <w:bCs/>
              </w:rPr>
              <w:t xml:space="preserve">New reference to case of </w:t>
            </w:r>
            <w:r w:rsidRPr="00A47C0F">
              <w:rPr>
                <w:rFonts w:ascii="Arial" w:hAnsi="Arial" w:cs="Arial"/>
                <w:bCs/>
                <w:i/>
              </w:rPr>
              <w:t>R v Laracy</w:t>
            </w:r>
            <w:r>
              <w:rPr>
                <w:rFonts w:ascii="Arial" w:hAnsi="Arial" w:cs="Arial"/>
                <w:bCs/>
              </w:rPr>
              <w:t xml:space="preserve"> [2007] VSC 19.</w:t>
            </w:r>
          </w:p>
        </w:tc>
      </w:tr>
      <w:tr w:rsidR="00A410BD" w14:paraId="02B8C41D" w14:textId="77777777" w:rsidTr="00473897">
        <w:tc>
          <w:tcPr>
            <w:tcW w:w="1220" w:type="dxa"/>
            <w:gridSpan w:val="2"/>
            <w:tcBorders>
              <w:top w:val="single" w:sz="4" w:space="0" w:color="auto"/>
              <w:left w:val="single" w:sz="18" w:space="0" w:color="auto"/>
              <w:bottom w:val="single" w:sz="4" w:space="0" w:color="auto"/>
            </w:tcBorders>
          </w:tcPr>
          <w:p w14:paraId="50239611" w14:textId="77777777" w:rsidR="00A410BD" w:rsidRDefault="00A410BD" w:rsidP="00A410BD">
            <w:pPr>
              <w:rPr>
                <w:lang w:val="en-AU"/>
              </w:rPr>
            </w:pPr>
            <w:r>
              <w:rPr>
                <w:lang w:val="en-AU"/>
              </w:rPr>
              <w:t>05/03/09</w:t>
            </w:r>
          </w:p>
        </w:tc>
        <w:tc>
          <w:tcPr>
            <w:tcW w:w="836" w:type="dxa"/>
            <w:tcBorders>
              <w:top w:val="single" w:sz="4" w:space="0" w:color="auto"/>
              <w:bottom w:val="single" w:sz="4" w:space="0" w:color="auto"/>
            </w:tcBorders>
          </w:tcPr>
          <w:p w14:paraId="0040DA6E" w14:textId="6D47B352" w:rsidR="00A410BD" w:rsidRDefault="00A410BD" w:rsidP="00A410BD">
            <w:pPr>
              <w:jc w:val="center"/>
              <w:rPr>
                <w:lang w:val="en-AU"/>
              </w:rPr>
            </w:pPr>
            <w:r>
              <w:rPr>
                <w:lang w:val="en-AU"/>
              </w:rPr>
              <w:t>8</w:t>
            </w:r>
          </w:p>
        </w:tc>
        <w:tc>
          <w:tcPr>
            <w:tcW w:w="1439" w:type="dxa"/>
            <w:tcBorders>
              <w:top w:val="single" w:sz="4" w:space="0" w:color="auto"/>
              <w:bottom w:val="single" w:sz="4" w:space="0" w:color="auto"/>
            </w:tcBorders>
          </w:tcPr>
          <w:p w14:paraId="53084FAE" w14:textId="77777777" w:rsidR="00A410BD" w:rsidRDefault="00A410BD" w:rsidP="00A410BD">
            <w:pPr>
              <w:jc w:val="center"/>
              <w:rPr>
                <w:lang w:val="en-AU"/>
              </w:rPr>
            </w:pPr>
            <w:r>
              <w:rPr>
                <w:lang w:val="en-AU"/>
              </w:rPr>
              <w:t>8.4.3.2</w:t>
            </w:r>
          </w:p>
        </w:tc>
        <w:tc>
          <w:tcPr>
            <w:tcW w:w="4798" w:type="dxa"/>
            <w:gridSpan w:val="2"/>
            <w:tcBorders>
              <w:top w:val="single" w:sz="4" w:space="0" w:color="auto"/>
              <w:bottom w:val="single" w:sz="4" w:space="0" w:color="auto"/>
              <w:right w:val="single" w:sz="18" w:space="0" w:color="auto"/>
            </w:tcBorders>
          </w:tcPr>
          <w:p w14:paraId="00E59604" w14:textId="77777777" w:rsidR="00A410BD" w:rsidRDefault="00A410BD" w:rsidP="00A410BD">
            <w:pPr>
              <w:keepNext/>
              <w:keepLines/>
              <w:tabs>
                <w:tab w:val="left" w:pos="720"/>
              </w:tabs>
              <w:jc w:val="both"/>
              <w:rPr>
                <w:rFonts w:ascii="Arial" w:hAnsi="Arial" w:cs="Arial"/>
                <w:bCs/>
              </w:rPr>
            </w:pPr>
            <w:r>
              <w:rPr>
                <w:rFonts w:ascii="Arial" w:hAnsi="Arial" w:cs="Arial"/>
                <w:bCs/>
              </w:rPr>
              <w:t xml:space="preserve">New references to cases of at </w:t>
            </w:r>
            <w:r w:rsidRPr="0071537C">
              <w:rPr>
                <w:rFonts w:ascii="Arial" w:hAnsi="Arial" w:cs="Arial"/>
                <w:bCs/>
                <w:i/>
              </w:rPr>
              <w:t>Reid &amp; Tabbitt &amp; Anor</w:t>
            </w:r>
            <w:r>
              <w:rPr>
                <w:rFonts w:ascii="Arial" w:hAnsi="Arial" w:cs="Arial"/>
                <w:bCs/>
              </w:rPr>
              <w:t xml:space="preserve"> [2008] VSC 75 at [10] &amp; [30] and </w:t>
            </w:r>
            <w:r w:rsidRPr="0071537C">
              <w:rPr>
                <w:rFonts w:ascii="Arial" w:hAnsi="Arial" w:cs="Arial"/>
                <w:bCs/>
                <w:i/>
              </w:rPr>
              <w:t>O’Sullivan v Freeman</w:t>
            </w:r>
            <w:r>
              <w:rPr>
                <w:rFonts w:ascii="Arial" w:hAnsi="Arial" w:cs="Arial"/>
                <w:bCs/>
              </w:rPr>
              <w:t xml:space="preserve"> [2003] VSC 45 at [19].</w:t>
            </w:r>
          </w:p>
        </w:tc>
      </w:tr>
      <w:tr w:rsidR="00A410BD" w14:paraId="3193B41E" w14:textId="77777777" w:rsidTr="00473897">
        <w:tc>
          <w:tcPr>
            <w:tcW w:w="1220" w:type="dxa"/>
            <w:gridSpan w:val="2"/>
            <w:tcBorders>
              <w:top w:val="single" w:sz="4" w:space="0" w:color="auto"/>
              <w:left w:val="single" w:sz="18" w:space="0" w:color="auto"/>
              <w:bottom w:val="single" w:sz="4" w:space="0" w:color="auto"/>
            </w:tcBorders>
          </w:tcPr>
          <w:p w14:paraId="054849E8" w14:textId="77777777" w:rsidR="00A410BD" w:rsidRDefault="00A410BD" w:rsidP="00A410BD">
            <w:pPr>
              <w:rPr>
                <w:lang w:val="en-AU"/>
              </w:rPr>
            </w:pPr>
            <w:r>
              <w:rPr>
                <w:lang w:val="en-AU"/>
              </w:rPr>
              <w:t>02/03/09</w:t>
            </w:r>
          </w:p>
        </w:tc>
        <w:tc>
          <w:tcPr>
            <w:tcW w:w="836" w:type="dxa"/>
            <w:tcBorders>
              <w:top w:val="single" w:sz="4" w:space="0" w:color="auto"/>
              <w:bottom w:val="single" w:sz="4" w:space="0" w:color="auto"/>
            </w:tcBorders>
          </w:tcPr>
          <w:p w14:paraId="4147FF31" w14:textId="7A9A3566"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0215C4F5" w14:textId="77777777" w:rsidR="00A410BD" w:rsidRDefault="00A410BD" w:rsidP="00A410BD">
            <w:pPr>
              <w:jc w:val="center"/>
              <w:rPr>
                <w:lang w:val="en-AU"/>
              </w:rPr>
            </w:pPr>
            <w:r>
              <w:rPr>
                <w:lang w:val="en-AU"/>
              </w:rPr>
              <w:t>10.1</w:t>
            </w:r>
          </w:p>
        </w:tc>
        <w:tc>
          <w:tcPr>
            <w:tcW w:w="4798" w:type="dxa"/>
            <w:gridSpan w:val="2"/>
            <w:tcBorders>
              <w:top w:val="single" w:sz="4" w:space="0" w:color="auto"/>
              <w:bottom w:val="single" w:sz="4" w:space="0" w:color="auto"/>
              <w:right w:val="single" w:sz="18" w:space="0" w:color="auto"/>
            </w:tcBorders>
          </w:tcPr>
          <w:p w14:paraId="18319052" w14:textId="77777777" w:rsidR="00A410BD" w:rsidRDefault="00A410BD" w:rsidP="00A410BD">
            <w:pPr>
              <w:keepNext/>
              <w:keepLines/>
              <w:tabs>
                <w:tab w:val="left" w:pos="720"/>
              </w:tabs>
              <w:jc w:val="both"/>
              <w:rPr>
                <w:rFonts w:ascii="Arial" w:hAnsi="Arial" w:cs="Arial"/>
                <w:bCs/>
              </w:rPr>
            </w:pPr>
            <w:r>
              <w:rPr>
                <w:rFonts w:ascii="Arial" w:hAnsi="Arial" w:cs="Arial"/>
                <w:bCs/>
              </w:rPr>
              <w:t>New offences of child homicide and defensive homicide included in the list of offences for which the Children’s Court does not have jurisdiction to hear and determine summarily.</w:t>
            </w:r>
          </w:p>
          <w:p w14:paraId="407A5ECD" w14:textId="77777777" w:rsidR="00A410BD" w:rsidRDefault="00A410BD" w:rsidP="00A410BD">
            <w:pPr>
              <w:keepNext/>
              <w:keepLines/>
              <w:tabs>
                <w:tab w:val="left" w:pos="720"/>
              </w:tabs>
              <w:jc w:val="both"/>
              <w:rPr>
                <w:rFonts w:ascii="Arial" w:hAnsi="Arial" w:cs="Arial"/>
                <w:bCs/>
              </w:rPr>
            </w:pPr>
            <w:r>
              <w:rPr>
                <w:rFonts w:ascii="Arial" w:hAnsi="Arial" w:cs="Arial"/>
                <w:bCs/>
              </w:rPr>
              <w:t xml:space="preserve">New case of </w:t>
            </w:r>
            <w:r w:rsidRPr="00B96E07">
              <w:rPr>
                <w:rFonts w:ascii="Arial" w:hAnsi="Arial" w:cs="Arial"/>
                <w:i/>
              </w:rPr>
              <w:t>Clayton v Hall &amp; Anor</w:t>
            </w:r>
            <w:r>
              <w:rPr>
                <w:rFonts w:ascii="Arial" w:hAnsi="Arial" w:cs="Arial"/>
              </w:rPr>
              <w:t xml:space="preserve"> [2008] VSC 172</w:t>
            </w:r>
            <w:r>
              <w:rPr>
                <w:rFonts w:ascii="Arial" w:hAnsi="Arial" w:cs="Arial"/>
                <w:bCs/>
              </w:rPr>
              <w:t xml:space="preserve"> and a related discussion on the issue of how consent to summary jurisdiction, once given, can be withdrawn by an adult.  Writer considers the same test is appropriate on the issue of withdrawal of an objection to summary jurisdiction on behalf of a child.</w:t>
            </w:r>
          </w:p>
        </w:tc>
      </w:tr>
      <w:tr w:rsidR="00A410BD" w14:paraId="7E79B44E" w14:textId="77777777" w:rsidTr="00473897">
        <w:tc>
          <w:tcPr>
            <w:tcW w:w="1220" w:type="dxa"/>
            <w:gridSpan w:val="2"/>
            <w:tcBorders>
              <w:top w:val="single" w:sz="4" w:space="0" w:color="auto"/>
              <w:left w:val="single" w:sz="18" w:space="0" w:color="auto"/>
              <w:bottom w:val="single" w:sz="4" w:space="0" w:color="auto"/>
            </w:tcBorders>
          </w:tcPr>
          <w:p w14:paraId="0A71ADFB" w14:textId="77777777" w:rsidR="00A410BD" w:rsidRDefault="00A410BD" w:rsidP="00A410BD">
            <w:pPr>
              <w:rPr>
                <w:lang w:val="en-AU"/>
              </w:rPr>
            </w:pPr>
            <w:r>
              <w:rPr>
                <w:lang w:val="en-AU"/>
              </w:rPr>
              <w:t>02/03/09</w:t>
            </w:r>
          </w:p>
        </w:tc>
        <w:tc>
          <w:tcPr>
            <w:tcW w:w="836" w:type="dxa"/>
            <w:tcBorders>
              <w:top w:val="single" w:sz="4" w:space="0" w:color="auto"/>
              <w:bottom w:val="single" w:sz="4" w:space="0" w:color="auto"/>
            </w:tcBorders>
          </w:tcPr>
          <w:p w14:paraId="462C29CF" w14:textId="4C906CEF"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274CC9CF" w14:textId="77777777" w:rsidR="00A410BD" w:rsidRDefault="00A410BD" w:rsidP="00A410BD">
            <w:pPr>
              <w:jc w:val="center"/>
              <w:rPr>
                <w:lang w:val="en-AU"/>
              </w:rPr>
            </w:pPr>
            <w:r>
              <w:rPr>
                <w:lang w:val="en-AU"/>
              </w:rPr>
              <w:t>10.3.1</w:t>
            </w:r>
          </w:p>
        </w:tc>
        <w:tc>
          <w:tcPr>
            <w:tcW w:w="4798" w:type="dxa"/>
            <w:gridSpan w:val="2"/>
            <w:tcBorders>
              <w:top w:val="single" w:sz="4" w:space="0" w:color="auto"/>
              <w:bottom w:val="single" w:sz="4" w:space="0" w:color="auto"/>
              <w:right w:val="single" w:sz="18" w:space="0" w:color="auto"/>
            </w:tcBorders>
          </w:tcPr>
          <w:p w14:paraId="47E6DB59" w14:textId="77777777" w:rsidR="00A410BD" w:rsidRDefault="00A410BD" w:rsidP="00A410BD">
            <w:pPr>
              <w:keepNext/>
              <w:keepLines/>
              <w:tabs>
                <w:tab w:val="left" w:pos="720"/>
              </w:tabs>
              <w:jc w:val="both"/>
              <w:rPr>
                <w:rFonts w:ascii="Arial" w:hAnsi="Arial" w:cs="Arial"/>
                <w:bCs/>
              </w:rPr>
            </w:pPr>
            <w:r>
              <w:rPr>
                <w:rFonts w:ascii="Arial" w:hAnsi="Arial" w:cs="Arial"/>
                <w:bCs/>
              </w:rPr>
              <w:t>Reiteration of s.356 of the CYFA.</w:t>
            </w:r>
          </w:p>
        </w:tc>
      </w:tr>
      <w:tr w:rsidR="00A410BD" w14:paraId="79BEAB81" w14:textId="77777777" w:rsidTr="00473897">
        <w:tc>
          <w:tcPr>
            <w:tcW w:w="1220" w:type="dxa"/>
            <w:gridSpan w:val="2"/>
            <w:tcBorders>
              <w:top w:val="single" w:sz="4" w:space="0" w:color="auto"/>
              <w:left w:val="single" w:sz="18" w:space="0" w:color="auto"/>
              <w:bottom w:val="single" w:sz="4" w:space="0" w:color="auto"/>
            </w:tcBorders>
          </w:tcPr>
          <w:p w14:paraId="1E06FF69" w14:textId="77777777" w:rsidR="00A410BD" w:rsidRDefault="00A410BD" w:rsidP="00A410BD">
            <w:pPr>
              <w:rPr>
                <w:lang w:val="en-AU"/>
              </w:rPr>
            </w:pPr>
            <w:r>
              <w:rPr>
                <w:lang w:val="en-AU"/>
              </w:rPr>
              <w:t>02/03/09</w:t>
            </w:r>
          </w:p>
        </w:tc>
        <w:tc>
          <w:tcPr>
            <w:tcW w:w="836" w:type="dxa"/>
            <w:tcBorders>
              <w:top w:val="single" w:sz="4" w:space="0" w:color="auto"/>
              <w:bottom w:val="single" w:sz="4" w:space="0" w:color="auto"/>
            </w:tcBorders>
          </w:tcPr>
          <w:p w14:paraId="0D81285A" w14:textId="04F78788"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2EF5C9EE" w14:textId="77777777" w:rsidR="00A410BD" w:rsidRDefault="00A410BD" w:rsidP="00A410BD">
            <w:pPr>
              <w:jc w:val="center"/>
              <w:rPr>
                <w:lang w:val="en-AU"/>
              </w:rPr>
            </w:pPr>
            <w:r>
              <w:rPr>
                <w:lang w:val="en-AU"/>
              </w:rPr>
              <w:t>10.3.5</w:t>
            </w:r>
          </w:p>
        </w:tc>
        <w:tc>
          <w:tcPr>
            <w:tcW w:w="4798" w:type="dxa"/>
            <w:gridSpan w:val="2"/>
            <w:tcBorders>
              <w:top w:val="single" w:sz="4" w:space="0" w:color="auto"/>
              <w:bottom w:val="single" w:sz="4" w:space="0" w:color="auto"/>
              <w:right w:val="single" w:sz="18" w:space="0" w:color="auto"/>
            </w:tcBorders>
          </w:tcPr>
          <w:p w14:paraId="26508302" w14:textId="77777777" w:rsidR="00A410BD" w:rsidRDefault="00A410BD" w:rsidP="00A410BD">
            <w:pPr>
              <w:keepNext/>
              <w:keepLines/>
              <w:tabs>
                <w:tab w:val="left" w:pos="720"/>
              </w:tabs>
              <w:jc w:val="both"/>
              <w:rPr>
                <w:rFonts w:ascii="Arial" w:hAnsi="Arial" w:cs="Arial"/>
                <w:bCs/>
              </w:rPr>
            </w:pPr>
            <w:r>
              <w:rPr>
                <w:rFonts w:ascii="Arial" w:hAnsi="Arial" w:cs="Arial"/>
                <w:bCs/>
              </w:rPr>
              <w:t xml:space="preserve">New case of </w:t>
            </w:r>
            <w:r w:rsidRPr="0002100B">
              <w:rPr>
                <w:rFonts w:ascii="Arial" w:hAnsi="Arial" w:cs="Arial"/>
                <w:bCs/>
                <w:i/>
              </w:rPr>
              <w:t>R v RGG</w:t>
            </w:r>
            <w:r>
              <w:rPr>
                <w:rFonts w:ascii="Arial" w:hAnsi="Arial" w:cs="Arial"/>
                <w:bCs/>
              </w:rPr>
              <w:t xml:space="preserve"> [2008] VSCA 94 at [4], [5] &amp; [25].</w:t>
            </w:r>
          </w:p>
        </w:tc>
      </w:tr>
      <w:tr w:rsidR="00A410BD" w14:paraId="2ABD43FF" w14:textId="77777777" w:rsidTr="00473897">
        <w:tc>
          <w:tcPr>
            <w:tcW w:w="1220" w:type="dxa"/>
            <w:gridSpan w:val="2"/>
            <w:tcBorders>
              <w:top w:val="single" w:sz="4" w:space="0" w:color="auto"/>
              <w:left w:val="single" w:sz="18" w:space="0" w:color="auto"/>
              <w:bottom w:val="single" w:sz="4" w:space="0" w:color="auto"/>
            </w:tcBorders>
          </w:tcPr>
          <w:p w14:paraId="22C67484" w14:textId="77777777" w:rsidR="00A410BD" w:rsidRDefault="00A410BD" w:rsidP="00A410BD">
            <w:pPr>
              <w:rPr>
                <w:lang w:val="en-AU"/>
              </w:rPr>
            </w:pPr>
            <w:r>
              <w:rPr>
                <w:lang w:val="en-AU"/>
              </w:rPr>
              <w:t>28/02/09</w:t>
            </w:r>
          </w:p>
        </w:tc>
        <w:tc>
          <w:tcPr>
            <w:tcW w:w="836" w:type="dxa"/>
            <w:tcBorders>
              <w:top w:val="single" w:sz="4" w:space="0" w:color="auto"/>
              <w:bottom w:val="single" w:sz="4" w:space="0" w:color="auto"/>
            </w:tcBorders>
          </w:tcPr>
          <w:p w14:paraId="3270C126" w14:textId="3B7166D2"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2AAE9670" w14:textId="77777777" w:rsidR="00A410BD" w:rsidRDefault="00A410BD" w:rsidP="00A410BD">
            <w:pPr>
              <w:jc w:val="center"/>
              <w:rPr>
                <w:lang w:val="en-AU"/>
              </w:rPr>
            </w:pPr>
            <w:r>
              <w:rPr>
                <w:lang w:val="en-AU"/>
              </w:rPr>
              <w:t>4.1.6</w:t>
            </w:r>
          </w:p>
        </w:tc>
        <w:tc>
          <w:tcPr>
            <w:tcW w:w="4798" w:type="dxa"/>
            <w:gridSpan w:val="2"/>
            <w:tcBorders>
              <w:top w:val="single" w:sz="4" w:space="0" w:color="auto"/>
              <w:bottom w:val="single" w:sz="4" w:space="0" w:color="auto"/>
              <w:right w:val="single" w:sz="18" w:space="0" w:color="auto"/>
            </w:tcBorders>
          </w:tcPr>
          <w:p w14:paraId="06CE130B" w14:textId="77777777" w:rsidR="00A410BD" w:rsidRDefault="00A410BD" w:rsidP="00A410BD">
            <w:pPr>
              <w:keepNext/>
              <w:keepLines/>
              <w:tabs>
                <w:tab w:val="left" w:pos="720"/>
              </w:tabs>
              <w:jc w:val="both"/>
              <w:rPr>
                <w:rFonts w:ascii="Arial" w:hAnsi="Arial" w:cs="Arial"/>
                <w:bCs/>
              </w:rPr>
            </w:pPr>
            <w:r>
              <w:rPr>
                <w:rFonts w:ascii="Arial" w:hAnsi="Arial" w:cs="Arial"/>
                <w:bCs/>
              </w:rPr>
              <w:t xml:space="preserve">Reference to new case of </w:t>
            </w:r>
            <w:r w:rsidRPr="00BE7653">
              <w:rPr>
                <w:rFonts w:ascii="Arial" w:hAnsi="Arial" w:cs="Arial"/>
                <w:i/>
              </w:rPr>
              <w:t>Law Institute of Victoria Ltd v Deputy Commissioner of Taxation</w:t>
            </w:r>
            <w:r>
              <w:rPr>
                <w:rFonts w:ascii="Arial" w:hAnsi="Arial" w:cs="Arial"/>
              </w:rPr>
              <w:t xml:space="preserve"> [2009] VSC 55 at [19]</w:t>
            </w:r>
            <w:r>
              <w:rPr>
                <w:rFonts w:ascii="Arial" w:hAnsi="Arial" w:cs="Arial"/>
                <w:bCs/>
              </w:rPr>
              <w:t>.</w:t>
            </w:r>
          </w:p>
        </w:tc>
      </w:tr>
      <w:tr w:rsidR="00A410BD" w14:paraId="3FEDC9C7" w14:textId="77777777" w:rsidTr="00473897">
        <w:tc>
          <w:tcPr>
            <w:tcW w:w="1220" w:type="dxa"/>
            <w:gridSpan w:val="2"/>
            <w:tcBorders>
              <w:top w:val="single" w:sz="4" w:space="0" w:color="auto"/>
              <w:left w:val="single" w:sz="18" w:space="0" w:color="auto"/>
              <w:bottom w:val="single" w:sz="4" w:space="0" w:color="auto"/>
            </w:tcBorders>
          </w:tcPr>
          <w:p w14:paraId="39E64D8D" w14:textId="77777777" w:rsidR="00A410BD" w:rsidRDefault="00A410BD" w:rsidP="00A410BD">
            <w:pPr>
              <w:rPr>
                <w:lang w:val="en-AU"/>
              </w:rPr>
            </w:pPr>
            <w:r>
              <w:rPr>
                <w:lang w:val="en-AU"/>
              </w:rPr>
              <w:t>25/02/09</w:t>
            </w:r>
          </w:p>
        </w:tc>
        <w:tc>
          <w:tcPr>
            <w:tcW w:w="836" w:type="dxa"/>
            <w:tcBorders>
              <w:top w:val="single" w:sz="4" w:space="0" w:color="auto"/>
              <w:bottom w:val="single" w:sz="4" w:space="0" w:color="auto"/>
            </w:tcBorders>
          </w:tcPr>
          <w:p w14:paraId="5339F1BD" w14:textId="0A9ADB97"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0FBBF7E" w14:textId="77777777" w:rsidR="00A410BD" w:rsidRDefault="00A410BD" w:rsidP="00A410BD">
            <w:pPr>
              <w:jc w:val="center"/>
              <w:rPr>
                <w:lang w:val="en-AU"/>
              </w:rPr>
            </w:pPr>
            <w:r>
              <w:rPr>
                <w:lang w:val="en-AU"/>
              </w:rPr>
              <w:t>11.1.4</w:t>
            </w:r>
          </w:p>
        </w:tc>
        <w:tc>
          <w:tcPr>
            <w:tcW w:w="4798" w:type="dxa"/>
            <w:gridSpan w:val="2"/>
            <w:tcBorders>
              <w:top w:val="single" w:sz="4" w:space="0" w:color="auto"/>
              <w:bottom w:val="single" w:sz="4" w:space="0" w:color="auto"/>
              <w:right w:val="single" w:sz="18" w:space="0" w:color="auto"/>
            </w:tcBorders>
          </w:tcPr>
          <w:p w14:paraId="04EE2AD4" w14:textId="77777777" w:rsidR="00A410BD" w:rsidRDefault="00A410BD" w:rsidP="00A410BD">
            <w:pPr>
              <w:keepNext/>
              <w:keepLines/>
              <w:tabs>
                <w:tab w:val="left" w:pos="720"/>
              </w:tabs>
              <w:jc w:val="both"/>
              <w:rPr>
                <w:rFonts w:ascii="Arial" w:hAnsi="Arial" w:cs="Arial"/>
                <w:bCs/>
              </w:rPr>
            </w:pPr>
            <w:r>
              <w:rPr>
                <w:rFonts w:ascii="Arial" w:hAnsi="Arial" w:cs="Arial"/>
                <w:bCs/>
              </w:rPr>
              <w:t xml:space="preserve">New cases of </w:t>
            </w:r>
            <w:r w:rsidRPr="00B86A94">
              <w:rPr>
                <w:rFonts w:ascii="Arial" w:hAnsi="Arial" w:cs="Arial"/>
                <w:bCs/>
                <w:i/>
              </w:rPr>
              <w:t>DPP v Weidlich</w:t>
            </w:r>
            <w:r>
              <w:rPr>
                <w:rFonts w:ascii="Arial" w:hAnsi="Arial" w:cs="Arial"/>
                <w:bCs/>
              </w:rPr>
              <w:t xml:space="preserve"> [2008] VSCA 203; </w:t>
            </w:r>
            <w:r w:rsidRPr="00B86A94">
              <w:rPr>
                <w:rFonts w:ascii="Arial" w:hAnsi="Arial" w:cs="Arial"/>
                <w:bCs/>
                <w:i/>
              </w:rPr>
              <w:t xml:space="preserve">H v R &amp; Ors </w:t>
            </w:r>
            <w:r>
              <w:rPr>
                <w:rFonts w:ascii="Arial" w:hAnsi="Arial" w:cs="Arial"/>
                <w:bCs/>
              </w:rPr>
              <w:t>[2008] VSC 369.</w:t>
            </w:r>
          </w:p>
        </w:tc>
      </w:tr>
      <w:tr w:rsidR="00A410BD" w14:paraId="12877492" w14:textId="77777777" w:rsidTr="00473897">
        <w:tc>
          <w:tcPr>
            <w:tcW w:w="1220" w:type="dxa"/>
            <w:gridSpan w:val="2"/>
            <w:tcBorders>
              <w:top w:val="single" w:sz="4" w:space="0" w:color="auto"/>
              <w:left w:val="single" w:sz="18" w:space="0" w:color="auto"/>
              <w:bottom w:val="single" w:sz="4" w:space="0" w:color="auto"/>
            </w:tcBorders>
          </w:tcPr>
          <w:p w14:paraId="2062AB11" w14:textId="77777777" w:rsidR="00A410BD" w:rsidRDefault="00A410BD" w:rsidP="00A410BD">
            <w:pPr>
              <w:rPr>
                <w:lang w:val="en-AU"/>
              </w:rPr>
            </w:pPr>
            <w:r>
              <w:rPr>
                <w:lang w:val="en-AU"/>
              </w:rPr>
              <w:t>25/02/09</w:t>
            </w:r>
          </w:p>
        </w:tc>
        <w:tc>
          <w:tcPr>
            <w:tcW w:w="836" w:type="dxa"/>
            <w:tcBorders>
              <w:top w:val="single" w:sz="4" w:space="0" w:color="auto"/>
              <w:bottom w:val="single" w:sz="4" w:space="0" w:color="auto"/>
            </w:tcBorders>
          </w:tcPr>
          <w:p w14:paraId="04496181" w14:textId="40DFEEBC"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E2E396E" w14:textId="77777777" w:rsidR="00A410BD" w:rsidRDefault="00A410BD" w:rsidP="00A410BD">
            <w:pPr>
              <w:jc w:val="center"/>
              <w:rPr>
                <w:lang w:val="en-AU"/>
              </w:rPr>
            </w:pPr>
            <w:r>
              <w:rPr>
                <w:lang w:val="en-AU"/>
              </w:rPr>
              <w:t>11.1.4.1</w:t>
            </w:r>
          </w:p>
        </w:tc>
        <w:tc>
          <w:tcPr>
            <w:tcW w:w="4798" w:type="dxa"/>
            <w:gridSpan w:val="2"/>
            <w:tcBorders>
              <w:top w:val="single" w:sz="4" w:space="0" w:color="auto"/>
              <w:bottom w:val="single" w:sz="4" w:space="0" w:color="auto"/>
              <w:right w:val="single" w:sz="18" w:space="0" w:color="auto"/>
            </w:tcBorders>
          </w:tcPr>
          <w:p w14:paraId="1E5DE0D8" w14:textId="77777777" w:rsidR="00A410BD" w:rsidRDefault="00A410BD" w:rsidP="00A410BD">
            <w:pPr>
              <w:keepNext/>
              <w:keepLines/>
              <w:tabs>
                <w:tab w:val="left" w:pos="720"/>
              </w:tabs>
              <w:jc w:val="both"/>
              <w:rPr>
                <w:rFonts w:ascii="Arial" w:hAnsi="Arial" w:cs="Arial"/>
                <w:bCs/>
              </w:rPr>
            </w:pPr>
            <w:r>
              <w:rPr>
                <w:rFonts w:ascii="Arial" w:hAnsi="Arial" w:cs="Arial"/>
                <w:bCs/>
              </w:rPr>
              <w:t xml:space="preserve">New sub-paragraph heading “Principle of proportionality”. New references to cases of </w:t>
            </w:r>
            <w:r w:rsidRPr="00B86A94">
              <w:rPr>
                <w:rFonts w:ascii="Arial" w:hAnsi="Arial" w:cs="Arial"/>
                <w:bCs/>
                <w:i/>
              </w:rPr>
              <w:t>R v Samia</w:t>
            </w:r>
            <w:r>
              <w:rPr>
                <w:rFonts w:ascii="Arial" w:hAnsi="Arial" w:cs="Arial"/>
                <w:bCs/>
              </w:rPr>
              <w:t xml:space="preserve"> [2009] VSCA 5; </w:t>
            </w:r>
            <w:r w:rsidRPr="00B86A94">
              <w:rPr>
                <w:rFonts w:ascii="Arial" w:hAnsi="Arial" w:cs="Arial"/>
                <w:bCs/>
                <w:i/>
              </w:rPr>
              <w:t>R v McNaughton</w:t>
            </w:r>
            <w:r>
              <w:rPr>
                <w:rFonts w:ascii="Arial" w:hAnsi="Arial" w:cs="Arial"/>
                <w:bCs/>
              </w:rPr>
              <w:t xml:space="preserve"> (2006) 766 NSWLR 556.</w:t>
            </w:r>
          </w:p>
        </w:tc>
      </w:tr>
      <w:tr w:rsidR="00A410BD" w14:paraId="46E54FC5" w14:textId="77777777" w:rsidTr="00473897">
        <w:tc>
          <w:tcPr>
            <w:tcW w:w="1220" w:type="dxa"/>
            <w:gridSpan w:val="2"/>
            <w:tcBorders>
              <w:top w:val="single" w:sz="4" w:space="0" w:color="auto"/>
              <w:left w:val="single" w:sz="18" w:space="0" w:color="auto"/>
              <w:bottom w:val="single" w:sz="4" w:space="0" w:color="auto"/>
            </w:tcBorders>
          </w:tcPr>
          <w:p w14:paraId="718FBE0F" w14:textId="77777777" w:rsidR="00A410BD" w:rsidRDefault="00A410BD" w:rsidP="00A410BD">
            <w:pPr>
              <w:rPr>
                <w:lang w:val="en-AU"/>
              </w:rPr>
            </w:pPr>
            <w:r>
              <w:rPr>
                <w:lang w:val="en-AU"/>
              </w:rPr>
              <w:t>25/02/09</w:t>
            </w:r>
          </w:p>
        </w:tc>
        <w:tc>
          <w:tcPr>
            <w:tcW w:w="836" w:type="dxa"/>
            <w:tcBorders>
              <w:top w:val="single" w:sz="4" w:space="0" w:color="auto"/>
              <w:bottom w:val="single" w:sz="4" w:space="0" w:color="auto"/>
            </w:tcBorders>
          </w:tcPr>
          <w:p w14:paraId="327B280E" w14:textId="6231B5BC"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9BC7C6D" w14:textId="77777777" w:rsidR="00A410BD" w:rsidRDefault="00A410BD" w:rsidP="00A410BD">
            <w:pPr>
              <w:jc w:val="center"/>
              <w:rPr>
                <w:lang w:val="en-AU"/>
              </w:rPr>
            </w:pPr>
            <w:r>
              <w:rPr>
                <w:lang w:val="en-AU"/>
              </w:rPr>
              <w:t>11.1.4.2</w:t>
            </w:r>
          </w:p>
        </w:tc>
        <w:tc>
          <w:tcPr>
            <w:tcW w:w="4798" w:type="dxa"/>
            <w:gridSpan w:val="2"/>
            <w:tcBorders>
              <w:top w:val="single" w:sz="4" w:space="0" w:color="auto"/>
              <w:bottom w:val="single" w:sz="4" w:space="0" w:color="auto"/>
              <w:right w:val="single" w:sz="18" w:space="0" w:color="auto"/>
            </w:tcBorders>
          </w:tcPr>
          <w:p w14:paraId="0EFE2530" w14:textId="77777777" w:rsidR="00A410BD" w:rsidRDefault="00A410BD" w:rsidP="00A410BD">
            <w:pPr>
              <w:keepNext/>
              <w:keepLines/>
              <w:tabs>
                <w:tab w:val="left" w:pos="720"/>
              </w:tabs>
              <w:jc w:val="both"/>
              <w:rPr>
                <w:rFonts w:ascii="Arial" w:hAnsi="Arial" w:cs="Arial"/>
                <w:bCs/>
              </w:rPr>
            </w:pPr>
            <w:r>
              <w:rPr>
                <w:rFonts w:ascii="Arial" w:hAnsi="Arial" w:cs="Arial"/>
                <w:bCs/>
              </w:rPr>
              <w:t xml:space="preserve">New sub-paragraph heading “Principle of totality”.  New case of </w:t>
            </w:r>
            <w:r w:rsidRPr="00B86A94">
              <w:rPr>
                <w:rFonts w:ascii="Arial" w:hAnsi="Arial" w:cs="Arial"/>
                <w:bCs/>
                <w:i/>
              </w:rPr>
              <w:t>R v Sebborn</w:t>
            </w:r>
            <w:r>
              <w:rPr>
                <w:rFonts w:ascii="Arial" w:hAnsi="Arial" w:cs="Arial"/>
                <w:bCs/>
              </w:rPr>
              <w:t xml:space="preserve"> [2008] VSCA 200 and its references to </w:t>
            </w:r>
            <w:r w:rsidRPr="00B86A94">
              <w:rPr>
                <w:rFonts w:ascii="Arial" w:hAnsi="Arial" w:cs="Arial"/>
                <w:bCs/>
                <w:i/>
              </w:rPr>
              <w:t>A-G v Tichy</w:t>
            </w:r>
            <w:r>
              <w:rPr>
                <w:rFonts w:ascii="Arial" w:hAnsi="Arial" w:cs="Arial"/>
                <w:bCs/>
              </w:rPr>
              <w:t xml:space="preserve"> (1982) 30 SASR 84 and </w:t>
            </w:r>
            <w:r w:rsidRPr="00B86A94">
              <w:rPr>
                <w:rFonts w:ascii="Arial" w:hAnsi="Arial" w:cs="Arial"/>
                <w:bCs/>
                <w:i/>
              </w:rPr>
              <w:t>Johnson v R</w:t>
            </w:r>
            <w:r>
              <w:rPr>
                <w:rFonts w:ascii="Arial" w:hAnsi="Arial" w:cs="Arial"/>
                <w:bCs/>
              </w:rPr>
              <w:t xml:space="preserve"> (2004) 205 ALR 346. New cases of </w:t>
            </w:r>
            <w:r w:rsidRPr="00B86A94">
              <w:rPr>
                <w:rFonts w:ascii="Arial" w:hAnsi="Arial" w:cs="Arial"/>
                <w:bCs/>
                <w:i/>
              </w:rPr>
              <w:t xml:space="preserve">H v R &amp; Ors </w:t>
            </w:r>
            <w:r>
              <w:rPr>
                <w:rFonts w:ascii="Arial" w:hAnsi="Arial" w:cs="Arial"/>
                <w:bCs/>
              </w:rPr>
              <w:t xml:space="preserve">[2008] VSC 369; R v Hogan [2008] VSCA 279.  References to new cases of </w:t>
            </w:r>
            <w:r>
              <w:rPr>
                <w:rFonts w:ascii="Arial" w:hAnsi="Arial" w:cs="Arial"/>
                <w:i/>
              </w:rPr>
              <w:t>R v Rule</w:t>
            </w:r>
            <w:r w:rsidRPr="00E275D7">
              <w:rPr>
                <w:rFonts w:ascii="Arial" w:hAnsi="Arial" w:cs="Arial"/>
              </w:rPr>
              <w:t xml:space="preserve"> [2008] VSCA 154;</w:t>
            </w:r>
            <w:r>
              <w:rPr>
                <w:rFonts w:ascii="Arial" w:hAnsi="Arial" w:cs="Arial"/>
              </w:rPr>
              <w:t xml:space="preserve"> </w:t>
            </w:r>
            <w:r w:rsidRPr="00E61CD9">
              <w:rPr>
                <w:rFonts w:ascii="Arial" w:hAnsi="Arial" w:cs="Arial"/>
                <w:i/>
              </w:rPr>
              <w:t>R v Bult</w:t>
            </w:r>
            <w:r>
              <w:rPr>
                <w:rFonts w:ascii="Arial" w:hAnsi="Arial" w:cs="Arial"/>
              </w:rPr>
              <w:t xml:space="preserve"> [2008] VSCA 227 at [22]-[24]; </w:t>
            </w:r>
            <w:r w:rsidRPr="00E61CD9">
              <w:rPr>
                <w:rFonts w:ascii="Arial" w:hAnsi="Arial" w:cs="Arial"/>
                <w:i/>
              </w:rPr>
              <w:t>R v Franklin</w:t>
            </w:r>
            <w:r>
              <w:rPr>
                <w:rFonts w:ascii="Arial" w:hAnsi="Arial" w:cs="Arial"/>
              </w:rPr>
              <w:t xml:space="preserve"> [2008] VSCA 249 at [34]-[36]; </w:t>
            </w:r>
            <w:r w:rsidRPr="00E61CD9">
              <w:rPr>
                <w:rFonts w:ascii="Arial" w:hAnsi="Arial" w:cs="Arial"/>
                <w:i/>
              </w:rPr>
              <w:t>R v Rousetty</w:t>
            </w:r>
            <w:r>
              <w:rPr>
                <w:rFonts w:ascii="Arial" w:hAnsi="Arial" w:cs="Arial"/>
              </w:rPr>
              <w:t xml:space="preserve"> [2008] VSCA 259 at [50]; </w:t>
            </w:r>
            <w:r w:rsidRPr="006F5C35">
              <w:rPr>
                <w:rFonts w:ascii="Arial" w:hAnsi="Arial" w:cs="Arial"/>
                <w:i/>
              </w:rPr>
              <w:t>R v Brown</w:t>
            </w:r>
            <w:r>
              <w:rPr>
                <w:rFonts w:ascii="Arial" w:hAnsi="Arial" w:cs="Arial"/>
              </w:rPr>
              <w:t xml:space="preserve"> [2009] VSCA 23 at [19]-[27] &amp; [36]-[41] {see also (2004) 10 VR 328}; </w:t>
            </w:r>
            <w:r w:rsidRPr="006F5C35">
              <w:rPr>
                <w:rFonts w:ascii="Arial" w:hAnsi="Arial" w:cs="Arial"/>
                <w:i/>
              </w:rPr>
              <w:t>R v Wright</w:t>
            </w:r>
            <w:r>
              <w:rPr>
                <w:rFonts w:ascii="Arial" w:hAnsi="Arial" w:cs="Arial"/>
              </w:rPr>
              <w:t xml:space="preserve"> [2009] VSCA 27 at [45]-[54]; </w:t>
            </w:r>
            <w:r w:rsidRPr="00BB78E1">
              <w:rPr>
                <w:rFonts w:ascii="Arial" w:hAnsi="Arial" w:cs="Arial"/>
                <w:i/>
              </w:rPr>
              <w:t>R v Samia</w:t>
            </w:r>
            <w:r>
              <w:rPr>
                <w:rFonts w:ascii="Arial" w:hAnsi="Arial" w:cs="Arial"/>
              </w:rPr>
              <w:t xml:space="preserve"> [2009] VSCA 5 at [16]-[20].</w:t>
            </w:r>
          </w:p>
        </w:tc>
      </w:tr>
      <w:tr w:rsidR="00A410BD" w14:paraId="090EE850" w14:textId="77777777" w:rsidTr="00473897">
        <w:tc>
          <w:tcPr>
            <w:tcW w:w="1220" w:type="dxa"/>
            <w:gridSpan w:val="2"/>
            <w:tcBorders>
              <w:top w:val="single" w:sz="4" w:space="0" w:color="auto"/>
              <w:left w:val="single" w:sz="18" w:space="0" w:color="auto"/>
              <w:bottom w:val="single" w:sz="4" w:space="0" w:color="auto"/>
            </w:tcBorders>
          </w:tcPr>
          <w:p w14:paraId="66320E48" w14:textId="77777777" w:rsidR="00A410BD" w:rsidRDefault="00A410BD" w:rsidP="00A410BD">
            <w:pPr>
              <w:rPr>
                <w:lang w:val="en-AU"/>
              </w:rPr>
            </w:pPr>
            <w:r>
              <w:rPr>
                <w:lang w:val="en-AU"/>
              </w:rPr>
              <w:t>25/02/09</w:t>
            </w:r>
          </w:p>
        </w:tc>
        <w:tc>
          <w:tcPr>
            <w:tcW w:w="836" w:type="dxa"/>
            <w:tcBorders>
              <w:top w:val="single" w:sz="4" w:space="0" w:color="auto"/>
              <w:bottom w:val="single" w:sz="4" w:space="0" w:color="auto"/>
            </w:tcBorders>
          </w:tcPr>
          <w:p w14:paraId="295AD891" w14:textId="66C4988A"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D33088C" w14:textId="77777777" w:rsidR="00A410BD" w:rsidRDefault="00A410BD" w:rsidP="00A410BD">
            <w:pPr>
              <w:jc w:val="center"/>
              <w:rPr>
                <w:lang w:val="en-AU"/>
              </w:rPr>
            </w:pPr>
            <w:r>
              <w:rPr>
                <w:lang w:val="en-AU"/>
              </w:rPr>
              <w:t>11.1.5</w:t>
            </w:r>
          </w:p>
        </w:tc>
        <w:tc>
          <w:tcPr>
            <w:tcW w:w="4798" w:type="dxa"/>
            <w:gridSpan w:val="2"/>
            <w:tcBorders>
              <w:top w:val="single" w:sz="4" w:space="0" w:color="auto"/>
              <w:bottom w:val="single" w:sz="4" w:space="0" w:color="auto"/>
              <w:right w:val="single" w:sz="18" w:space="0" w:color="auto"/>
            </w:tcBorders>
          </w:tcPr>
          <w:p w14:paraId="49DB9C7B" w14:textId="77777777" w:rsidR="00A410BD" w:rsidRDefault="00A410BD" w:rsidP="00A410BD">
            <w:pPr>
              <w:keepNext/>
              <w:keepLines/>
              <w:tabs>
                <w:tab w:val="left" w:pos="720"/>
              </w:tabs>
              <w:jc w:val="both"/>
              <w:rPr>
                <w:rFonts w:ascii="Arial" w:hAnsi="Arial" w:cs="Arial"/>
                <w:bCs/>
              </w:rPr>
            </w:pPr>
            <w:r>
              <w:rPr>
                <w:rFonts w:ascii="Arial" w:hAnsi="Arial" w:cs="Arial"/>
                <w:bCs/>
              </w:rPr>
              <w:t xml:space="preserve">Added reference to the 2008-2009 value of a penalty unit.  Added quotation from </w:t>
            </w:r>
            <w:r w:rsidRPr="004F336E">
              <w:rPr>
                <w:rFonts w:ascii="Arial" w:hAnsi="Arial" w:cs="Arial"/>
                <w:bCs/>
                <w:i/>
              </w:rPr>
              <w:t>R v AB (No.2)</w:t>
            </w:r>
            <w:r>
              <w:rPr>
                <w:rFonts w:ascii="Arial" w:hAnsi="Arial" w:cs="Arial"/>
                <w:bCs/>
              </w:rPr>
              <w:t xml:space="preserve"> [2008] VSCA 39 at [51].  Reference to new case of </w:t>
            </w:r>
            <w:r w:rsidRPr="00A004F8">
              <w:rPr>
                <w:rFonts w:ascii="Arial" w:hAnsi="Arial" w:cs="Arial"/>
                <w:bCs/>
                <w:i/>
              </w:rPr>
              <w:t>R v Stratton</w:t>
            </w:r>
            <w:r>
              <w:rPr>
                <w:rFonts w:ascii="Arial" w:hAnsi="Arial" w:cs="Arial"/>
                <w:bCs/>
              </w:rPr>
              <w:t xml:space="preserve"> [2008] VSCA 130.</w:t>
            </w:r>
          </w:p>
        </w:tc>
      </w:tr>
      <w:tr w:rsidR="00A410BD" w14:paraId="5BBE234F" w14:textId="77777777" w:rsidTr="00473897">
        <w:tc>
          <w:tcPr>
            <w:tcW w:w="1220" w:type="dxa"/>
            <w:gridSpan w:val="2"/>
            <w:tcBorders>
              <w:top w:val="single" w:sz="4" w:space="0" w:color="auto"/>
              <w:left w:val="single" w:sz="18" w:space="0" w:color="auto"/>
              <w:bottom w:val="single" w:sz="4" w:space="0" w:color="auto"/>
            </w:tcBorders>
          </w:tcPr>
          <w:p w14:paraId="1BF2FF6F" w14:textId="77777777" w:rsidR="00A410BD" w:rsidRDefault="00A410BD" w:rsidP="00A410BD">
            <w:pPr>
              <w:rPr>
                <w:lang w:val="en-AU"/>
              </w:rPr>
            </w:pPr>
            <w:r>
              <w:rPr>
                <w:lang w:val="en-AU"/>
              </w:rPr>
              <w:t>25/02/09</w:t>
            </w:r>
          </w:p>
        </w:tc>
        <w:tc>
          <w:tcPr>
            <w:tcW w:w="836" w:type="dxa"/>
            <w:tcBorders>
              <w:top w:val="single" w:sz="4" w:space="0" w:color="auto"/>
              <w:bottom w:val="single" w:sz="4" w:space="0" w:color="auto"/>
            </w:tcBorders>
          </w:tcPr>
          <w:p w14:paraId="543E0BE8" w14:textId="30955BBF"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B5BA12A" w14:textId="77777777" w:rsidR="00A410BD" w:rsidRDefault="00A410BD" w:rsidP="00A410BD">
            <w:pPr>
              <w:jc w:val="center"/>
              <w:rPr>
                <w:lang w:val="en-AU"/>
              </w:rPr>
            </w:pPr>
            <w:r>
              <w:rPr>
                <w:lang w:val="en-AU"/>
              </w:rPr>
              <w:t>11.1.8</w:t>
            </w:r>
          </w:p>
        </w:tc>
        <w:tc>
          <w:tcPr>
            <w:tcW w:w="4798" w:type="dxa"/>
            <w:gridSpan w:val="2"/>
            <w:tcBorders>
              <w:top w:val="single" w:sz="4" w:space="0" w:color="auto"/>
              <w:bottom w:val="single" w:sz="4" w:space="0" w:color="auto"/>
              <w:right w:val="single" w:sz="18" w:space="0" w:color="auto"/>
            </w:tcBorders>
          </w:tcPr>
          <w:p w14:paraId="3542B8F3" w14:textId="77777777" w:rsidR="00A410BD" w:rsidRDefault="00A410BD" w:rsidP="00A410BD">
            <w:pPr>
              <w:keepNext/>
              <w:keepLines/>
              <w:tabs>
                <w:tab w:val="left" w:pos="720"/>
              </w:tabs>
              <w:jc w:val="both"/>
              <w:rPr>
                <w:rFonts w:ascii="Arial" w:hAnsi="Arial" w:cs="Arial"/>
                <w:bCs/>
              </w:rPr>
            </w:pPr>
            <w:r>
              <w:rPr>
                <w:rFonts w:ascii="Arial" w:hAnsi="Arial" w:cs="Arial"/>
                <w:bCs/>
              </w:rPr>
              <w:t xml:space="preserve">Reference to new cases of </w:t>
            </w:r>
            <w:r w:rsidRPr="00A004F8">
              <w:rPr>
                <w:rFonts w:ascii="Arial" w:hAnsi="Arial" w:cs="Arial"/>
                <w:bCs/>
                <w:i/>
              </w:rPr>
              <w:t>RK v Mirik &amp; Mirik</w:t>
            </w:r>
            <w:r>
              <w:rPr>
                <w:rFonts w:ascii="Arial" w:hAnsi="Arial" w:cs="Arial"/>
                <w:bCs/>
              </w:rPr>
              <w:t xml:space="preserve"> [2009] VSC 14; </w:t>
            </w:r>
            <w:r w:rsidRPr="00A004F8">
              <w:rPr>
                <w:rFonts w:ascii="Arial" w:hAnsi="Arial" w:cs="Arial"/>
                <w:bCs/>
                <w:i/>
              </w:rPr>
              <w:t xml:space="preserve">Ioannou v </w:t>
            </w:r>
            <w:smartTag w:uri="urn:schemas-microsoft-com:office:smarttags" w:element="City">
              <w:smartTag w:uri="urn:schemas-microsoft-com:office:smarttags" w:element="place">
                <w:r w:rsidRPr="00A004F8">
                  <w:rPr>
                    <w:rFonts w:ascii="Arial" w:hAnsi="Arial" w:cs="Arial"/>
                    <w:bCs/>
                    <w:i/>
                  </w:rPr>
                  <w:t>Catania</w:t>
                </w:r>
              </w:smartTag>
            </w:smartTag>
            <w:r>
              <w:rPr>
                <w:rFonts w:ascii="Arial" w:hAnsi="Arial" w:cs="Arial"/>
                <w:bCs/>
              </w:rPr>
              <w:t xml:space="preserve"> [2008] VSC 302.</w:t>
            </w:r>
          </w:p>
        </w:tc>
      </w:tr>
      <w:tr w:rsidR="00A410BD" w14:paraId="49BF1BDF" w14:textId="77777777" w:rsidTr="00473897">
        <w:tc>
          <w:tcPr>
            <w:tcW w:w="1220" w:type="dxa"/>
            <w:gridSpan w:val="2"/>
            <w:tcBorders>
              <w:top w:val="single" w:sz="4" w:space="0" w:color="auto"/>
              <w:left w:val="single" w:sz="18" w:space="0" w:color="auto"/>
              <w:bottom w:val="single" w:sz="4" w:space="0" w:color="auto"/>
            </w:tcBorders>
          </w:tcPr>
          <w:p w14:paraId="285D7028" w14:textId="77777777" w:rsidR="00A410BD" w:rsidRDefault="00A410BD" w:rsidP="00A410BD">
            <w:pPr>
              <w:rPr>
                <w:lang w:val="en-AU"/>
              </w:rPr>
            </w:pPr>
            <w:r>
              <w:rPr>
                <w:lang w:val="en-AU"/>
              </w:rPr>
              <w:lastRenderedPageBreak/>
              <w:t>25/02/09</w:t>
            </w:r>
          </w:p>
        </w:tc>
        <w:tc>
          <w:tcPr>
            <w:tcW w:w="836" w:type="dxa"/>
            <w:tcBorders>
              <w:top w:val="single" w:sz="4" w:space="0" w:color="auto"/>
              <w:bottom w:val="single" w:sz="4" w:space="0" w:color="auto"/>
            </w:tcBorders>
          </w:tcPr>
          <w:p w14:paraId="23A47BEF" w14:textId="6D56C459"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8334BA6" w14:textId="77777777" w:rsidR="00A410BD" w:rsidRDefault="00A410BD" w:rsidP="00A410BD">
            <w:pPr>
              <w:jc w:val="center"/>
              <w:rPr>
                <w:lang w:val="en-AU"/>
              </w:rPr>
            </w:pPr>
            <w:r>
              <w:rPr>
                <w:lang w:val="en-AU"/>
              </w:rPr>
              <w:t>11.1.9</w:t>
            </w:r>
          </w:p>
        </w:tc>
        <w:tc>
          <w:tcPr>
            <w:tcW w:w="4798" w:type="dxa"/>
            <w:gridSpan w:val="2"/>
            <w:tcBorders>
              <w:top w:val="single" w:sz="4" w:space="0" w:color="auto"/>
              <w:bottom w:val="single" w:sz="4" w:space="0" w:color="auto"/>
              <w:right w:val="single" w:sz="18" w:space="0" w:color="auto"/>
            </w:tcBorders>
          </w:tcPr>
          <w:p w14:paraId="62EA189D" w14:textId="77777777" w:rsidR="00A410BD" w:rsidRDefault="00A410BD" w:rsidP="00A410BD">
            <w:pPr>
              <w:keepNext/>
              <w:keepLines/>
              <w:tabs>
                <w:tab w:val="left" w:pos="720"/>
              </w:tabs>
              <w:jc w:val="both"/>
              <w:rPr>
                <w:rFonts w:ascii="Arial" w:hAnsi="Arial" w:cs="Arial"/>
                <w:bCs/>
              </w:rPr>
            </w:pPr>
            <w:r>
              <w:rPr>
                <w:rFonts w:ascii="Arial" w:hAnsi="Arial" w:cs="Arial"/>
                <w:bCs/>
              </w:rPr>
              <w:t xml:space="preserve">Section heading changed to “Additional orders including forfeiture &amp; disqualification”.  Reference to new cases of </w:t>
            </w:r>
            <w:r w:rsidRPr="004F336E">
              <w:rPr>
                <w:rFonts w:ascii="Arial" w:hAnsi="Arial" w:cs="Arial"/>
                <w:bCs/>
                <w:i/>
              </w:rPr>
              <w:t xml:space="preserve">DPP v Nguyen &amp; DPP v </w:t>
            </w:r>
            <w:smartTag w:uri="urn:schemas-microsoft-com:office:smarttags" w:element="City">
              <w:smartTag w:uri="urn:schemas-microsoft-com:office:smarttags" w:element="place">
                <w:r w:rsidRPr="004F336E">
                  <w:rPr>
                    <w:rFonts w:ascii="Arial" w:hAnsi="Arial" w:cs="Arial"/>
                    <w:bCs/>
                    <w:i/>
                  </w:rPr>
                  <w:t>Duncan</w:t>
                </w:r>
              </w:smartTag>
            </w:smartTag>
            <w:r>
              <w:rPr>
                <w:rFonts w:ascii="Arial" w:hAnsi="Arial" w:cs="Arial"/>
                <w:bCs/>
              </w:rPr>
              <w:t xml:space="preserve"> [2008] VSC 292.  Discussion on whether the mandatory disqualification provisions in the Road Safety Act apply to children found guilty of offences against that Act.</w:t>
            </w:r>
          </w:p>
        </w:tc>
      </w:tr>
      <w:tr w:rsidR="00A410BD" w14:paraId="11C4F0A4" w14:textId="77777777" w:rsidTr="00473897">
        <w:tc>
          <w:tcPr>
            <w:tcW w:w="1220" w:type="dxa"/>
            <w:gridSpan w:val="2"/>
            <w:tcBorders>
              <w:top w:val="single" w:sz="4" w:space="0" w:color="auto"/>
              <w:left w:val="single" w:sz="18" w:space="0" w:color="auto"/>
              <w:bottom w:val="single" w:sz="4" w:space="0" w:color="auto"/>
            </w:tcBorders>
          </w:tcPr>
          <w:p w14:paraId="439D15E0" w14:textId="77777777" w:rsidR="00A410BD" w:rsidRDefault="00A410BD" w:rsidP="00A410BD">
            <w:pPr>
              <w:rPr>
                <w:lang w:val="en-AU"/>
              </w:rPr>
            </w:pPr>
            <w:r>
              <w:rPr>
                <w:lang w:val="en-AU"/>
              </w:rPr>
              <w:t>25/02/09</w:t>
            </w:r>
          </w:p>
        </w:tc>
        <w:tc>
          <w:tcPr>
            <w:tcW w:w="836" w:type="dxa"/>
            <w:tcBorders>
              <w:top w:val="single" w:sz="4" w:space="0" w:color="auto"/>
              <w:bottom w:val="single" w:sz="4" w:space="0" w:color="auto"/>
            </w:tcBorders>
          </w:tcPr>
          <w:p w14:paraId="7C5D005F" w14:textId="7C062CA8"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6E44017" w14:textId="77777777" w:rsidR="00A410BD" w:rsidRDefault="00A410BD" w:rsidP="00A410BD">
            <w:pPr>
              <w:jc w:val="center"/>
              <w:rPr>
                <w:lang w:val="en-AU"/>
              </w:rPr>
            </w:pPr>
            <w:r>
              <w:rPr>
                <w:lang w:val="en-AU"/>
              </w:rPr>
              <w:t>11.1.12</w:t>
            </w:r>
          </w:p>
        </w:tc>
        <w:tc>
          <w:tcPr>
            <w:tcW w:w="4798" w:type="dxa"/>
            <w:gridSpan w:val="2"/>
            <w:tcBorders>
              <w:top w:val="single" w:sz="4" w:space="0" w:color="auto"/>
              <w:bottom w:val="single" w:sz="4" w:space="0" w:color="auto"/>
              <w:right w:val="single" w:sz="18" w:space="0" w:color="auto"/>
            </w:tcBorders>
          </w:tcPr>
          <w:p w14:paraId="4D7B6455" w14:textId="77777777" w:rsidR="00A410BD" w:rsidRDefault="00A410BD" w:rsidP="00A410BD">
            <w:pPr>
              <w:keepNext/>
              <w:keepLines/>
              <w:tabs>
                <w:tab w:val="left" w:pos="720"/>
              </w:tabs>
              <w:jc w:val="both"/>
              <w:rPr>
                <w:rFonts w:ascii="Arial" w:hAnsi="Arial" w:cs="Arial"/>
                <w:bCs/>
              </w:rPr>
            </w:pPr>
            <w:r>
              <w:rPr>
                <w:rFonts w:ascii="Arial" w:hAnsi="Arial" w:cs="Arial"/>
                <w:bCs/>
              </w:rPr>
              <w:t xml:space="preserve">Reference to new case of </w:t>
            </w:r>
            <w:r w:rsidRPr="004F336E">
              <w:rPr>
                <w:rFonts w:ascii="Arial" w:hAnsi="Arial" w:cs="Arial"/>
                <w:bCs/>
                <w:i/>
              </w:rPr>
              <w:t>R v Akin Sari</w:t>
            </w:r>
            <w:r>
              <w:rPr>
                <w:rFonts w:ascii="Arial" w:hAnsi="Arial" w:cs="Arial"/>
                <w:bCs/>
              </w:rPr>
              <w:t xml:space="preserve"> [2008] VSCA 137 at [107]-[108].</w:t>
            </w:r>
          </w:p>
        </w:tc>
      </w:tr>
      <w:tr w:rsidR="00A410BD" w14:paraId="05A706F6" w14:textId="77777777" w:rsidTr="00473897">
        <w:tc>
          <w:tcPr>
            <w:tcW w:w="1220" w:type="dxa"/>
            <w:gridSpan w:val="2"/>
            <w:tcBorders>
              <w:top w:val="single" w:sz="4" w:space="0" w:color="auto"/>
              <w:left w:val="single" w:sz="18" w:space="0" w:color="auto"/>
              <w:bottom w:val="single" w:sz="4" w:space="0" w:color="auto"/>
            </w:tcBorders>
          </w:tcPr>
          <w:p w14:paraId="4B507C4C" w14:textId="77777777" w:rsidR="00A410BD" w:rsidRDefault="00A410BD" w:rsidP="00A410BD">
            <w:pPr>
              <w:rPr>
                <w:lang w:val="en-AU"/>
              </w:rPr>
            </w:pPr>
            <w:r>
              <w:rPr>
                <w:lang w:val="en-AU"/>
              </w:rPr>
              <w:t>25/02/09</w:t>
            </w:r>
          </w:p>
        </w:tc>
        <w:tc>
          <w:tcPr>
            <w:tcW w:w="836" w:type="dxa"/>
            <w:tcBorders>
              <w:top w:val="single" w:sz="4" w:space="0" w:color="auto"/>
              <w:bottom w:val="single" w:sz="4" w:space="0" w:color="auto"/>
            </w:tcBorders>
          </w:tcPr>
          <w:p w14:paraId="69BD5CB4" w14:textId="65E85543"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09A5137" w14:textId="77777777" w:rsidR="00A410BD" w:rsidRDefault="00A410BD" w:rsidP="00A410BD">
            <w:pPr>
              <w:jc w:val="center"/>
              <w:rPr>
                <w:lang w:val="en-AU"/>
              </w:rPr>
            </w:pPr>
            <w:r>
              <w:rPr>
                <w:lang w:val="en-AU"/>
              </w:rPr>
              <w:t>11.1.14</w:t>
            </w:r>
          </w:p>
        </w:tc>
        <w:tc>
          <w:tcPr>
            <w:tcW w:w="4798" w:type="dxa"/>
            <w:gridSpan w:val="2"/>
            <w:tcBorders>
              <w:top w:val="single" w:sz="4" w:space="0" w:color="auto"/>
              <w:bottom w:val="single" w:sz="4" w:space="0" w:color="auto"/>
              <w:right w:val="single" w:sz="18" w:space="0" w:color="auto"/>
            </w:tcBorders>
          </w:tcPr>
          <w:p w14:paraId="5B2A6D11" w14:textId="77777777" w:rsidR="00A410BD" w:rsidRDefault="00A410BD" w:rsidP="00A410BD">
            <w:pPr>
              <w:keepNext/>
              <w:keepLines/>
              <w:tabs>
                <w:tab w:val="left" w:pos="720"/>
              </w:tabs>
              <w:jc w:val="both"/>
              <w:rPr>
                <w:rFonts w:ascii="Arial" w:hAnsi="Arial" w:cs="Arial"/>
                <w:bCs/>
              </w:rPr>
            </w:pPr>
            <w:r>
              <w:rPr>
                <w:rFonts w:ascii="Arial" w:hAnsi="Arial" w:cs="Arial"/>
                <w:bCs/>
              </w:rPr>
              <w:t xml:space="preserve">New case of </w:t>
            </w:r>
            <w:r w:rsidRPr="004F336E">
              <w:rPr>
                <w:rFonts w:ascii="Arial" w:hAnsi="Arial" w:cs="Arial"/>
                <w:bCs/>
                <w:i/>
              </w:rPr>
              <w:t>R v George Williams</w:t>
            </w:r>
            <w:r>
              <w:rPr>
                <w:rFonts w:ascii="Arial" w:hAnsi="Arial" w:cs="Arial"/>
                <w:bCs/>
              </w:rPr>
              <w:t xml:space="preserve"> [2008] VSCA 95.</w:t>
            </w:r>
          </w:p>
        </w:tc>
      </w:tr>
      <w:tr w:rsidR="00A410BD" w14:paraId="7D9319AD" w14:textId="77777777" w:rsidTr="00473897">
        <w:tc>
          <w:tcPr>
            <w:tcW w:w="1220" w:type="dxa"/>
            <w:gridSpan w:val="2"/>
            <w:tcBorders>
              <w:top w:val="single" w:sz="4" w:space="0" w:color="auto"/>
              <w:left w:val="single" w:sz="18" w:space="0" w:color="auto"/>
              <w:bottom w:val="single" w:sz="4" w:space="0" w:color="auto"/>
            </w:tcBorders>
          </w:tcPr>
          <w:p w14:paraId="73C2C06A" w14:textId="77777777" w:rsidR="00A410BD" w:rsidRDefault="00A410BD" w:rsidP="00A410BD">
            <w:pPr>
              <w:rPr>
                <w:lang w:val="en-AU"/>
              </w:rPr>
            </w:pPr>
            <w:r>
              <w:rPr>
                <w:lang w:val="en-AU"/>
              </w:rPr>
              <w:t>25/02/09</w:t>
            </w:r>
          </w:p>
        </w:tc>
        <w:tc>
          <w:tcPr>
            <w:tcW w:w="836" w:type="dxa"/>
            <w:tcBorders>
              <w:top w:val="single" w:sz="4" w:space="0" w:color="auto"/>
              <w:bottom w:val="single" w:sz="4" w:space="0" w:color="auto"/>
            </w:tcBorders>
          </w:tcPr>
          <w:p w14:paraId="115C936E" w14:textId="52842C8A"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7908C40" w14:textId="77777777" w:rsidR="00A410BD" w:rsidRDefault="00A410BD" w:rsidP="00A410BD">
            <w:pPr>
              <w:jc w:val="center"/>
              <w:rPr>
                <w:lang w:val="en-AU"/>
              </w:rPr>
            </w:pPr>
            <w:r>
              <w:rPr>
                <w:lang w:val="en-AU"/>
              </w:rPr>
              <w:t>11.1.15</w:t>
            </w:r>
          </w:p>
        </w:tc>
        <w:tc>
          <w:tcPr>
            <w:tcW w:w="4798" w:type="dxa"/>
            <w:gridSpan w:val="2"/>
            <w:tcBorders>
              <w:top w:val="single" w:sz="4" w:space="0" w:color="auto"/>
              <w:bottom w:val="single" w:sz="4" w:space="0" w:color="auto"/>
              <w:right w:val="single" w:sz="18" w:space="0" w:color="auto"/>
            </w:tcBorders>
          </w:tcPr>
          <w:p w14:paraId="6F6129F2" w14:textId="77777777" w:rsidR="00A410BD" w:rsidRDefault="00A410BD" w:rsidP="00A410BD">
            <w:pPr>
              <w:keepNext/>
              <w:keepLines/>
              <w:tabs>
                <w:tab w:val="left" w:pos="720"/>
              </w:tabs>
              <w:jc w:val="both"/>
              <w:rPr>
                <w:rFonts w:ascii="Arial" w:hAnsi="Arial" w:cs="Arial"/>
                <w:bCs/>
              </w:rPr>
            </w:pPr>
            <w:r>
              <w:rPr>
                <w:rFonts w:ascii="Arial" w:hAnsi="Arial" w:cs="Arial"/>
                <w:bCs/>
              </w:rPr>
              <w:t xml:space="preserve">New paragraph headed “Procedural fairness”.  New case of </w:t>
            </w:r>
            <w:r w:rsidRPr="00C207E2">
              <w:rPr>
                <w:rFonts w:ascii="Arial" w:hAnsi="Arial" w:cs="Arial"/>
                <w:i/>
              </w:rPr>
              <w:t>R v Alexandridis</w:t>
            </w:r>
            <w:r>
              <w:rPr>
                <w:rFonts w:ascii="Arial" w:hAnsi="Arial" w:cs="Arial"/>
              </w:rPr>
              <w:t xml:space="preserve"> [2008] VSCA 126.  New references to </w:t>
            </w:r>
            <w:r w:rsidRPr="003B218B">
              <w:rPr>
                <w:rFonts w:ascii="Arial" w:hAnsi="Arial" w:cs="Arial"/>
                <w:i/>
              </w:rPr>
              <w:t>R v Sa</w:t>
            </w:r>
            <w:r>
              <w:rPr>
                <w:rFonts w:ascii="Arial" w:hAnsi="Arial" w:cs="Arial"/>
              </w:rPr>
              <w:t xml:space="preserve"> [2004] VSCA 182 at [29]; </w:t>
            </w:r>
            <w:r w:rsidRPr="00B725AE">
              <w:rPr>
                <w:rFonts w:ascii="Arial" w:hAnsi="Arial" w:cs="Arial"/>
                <w:i/>
              </w:rPr>
              <w:t xml:space="preserve">R v </w:t>
            </w:r>
            <w:r>
              <w:rPr>
                <w:rFonts w:ascii="Arial" w:hAnsi="Arial" w:cs="Arial"/>
                <w:i/>
              </w:rPr>
              <w:t xml:space="preserve">Bennett </w:t>
            </w:r>
            <w:r w:rsidRPr="00DB1D13">
              <w:rPr>
                <w:rFonts w:ascii="Arial" w:hAnsi="Arial" w:cs="Arial"/>
              </w:rPr>
              <w:t>[2006] VSCA 274 at [</w:t>
            </w:r>
            <w:r>
              <w:rPr>
                <w:rFonts w:ascii="Arial" w:hAnsi="Arial" w:cs="Arial"/>
              </w:rPr>
              <w:t>4</w:t>
            </w:r>
            <w:r w:rsidRPr="00DB1D13">
              <w:rPr>
                <w:rFonts w:ascii="Arial" w:hAnsi="Arial" w:cs="Arial"/>
              </w:rPr>
              <w:t>]</w:t>
            </w:r>
            <w:r>
              <w:rPr>
                <w:rFonts w:ascii="Arial" w:hAnsi="Arial" w:cs="Arial"/>
              </w:rPr>
              <w:t>-[6]</w:t>
            </w:r>
            <w:r w:rsidRPr="00DB1D13">
              <w:rPr>
                <w:rFonts w:ascii="Arial" w:hAnsi="Arial" w:cs="Arial"/>
              </w:rPr>
              <w:t>;</w:t>
            </w:r>
            <w:r>
              <w:rPr>
                <w:rFonts w:ascii="Arial" w:hAnsi="Arial" w:cs="Arial"/>
                <w:i/>
              </w:rPr>
              <w:t xml:space="preserve"> R v </w:t>
            </w:r>
            <w:r w:rsidRPr="00B725AE">
              <w:rPr>
                <w:rFonts w:ascii="Arial" w:hAnsi="Arial" w:cs="Arial"/>
                <w:i/>
              </w:rPr>
              <w:t>Healey</w:t>
            </w:r>
            <w:r>
              <w:rPr>
                <w:rFonts w:ascii="Arial" w:hAnsi="Arial" w:cs="Arial"/>
              </w:rPr>
              <w:t xml:space="preserve"> [2008] VSCA 132 at [42]-[43]; </w:t>
            </w:r>
            <w:r w:rsidRPr="00CD75DF">
              <w:rPr>
                <w:rFonts w:ascii="Arial" w:hAnsi="Arial" w:cs="Arial"/>
                <w:i/>
              </w:rPr>
              <w:t>R v Rule</w:t>
            </w:r>
            <w:r>
              <w:rPr>
                <w:rFonts w:ascii="Arial" w:hAnsi="Arial" w:cs="Arial"/>
              </w:rPr>
              <w:t xml:space="preserve"> [2008] VSCA 154 at [46].</w:t>
            </w:r>
          </w:p>
        </w:tc>
      </w:tr>
      <w:tr w:rsidR="00A410BD" w14:paraId="08D25EA0" w14:textId="77777777" w:rsidTr="00473897">
        <w:tc>
          <w:tcPr>
            <w:tcW w:w="1220" w:type="dxa"/>
            <w:gridSpan w:val="2"/>
            <w:tcBorders>
              <w:top w:val="single" w:sz="4" w:space="0" w:color="auto"/>
              <w:left w:val="single" w:sz="18" w:space="0" w:color="auto"/>
              <w:bottom w:val="single" w:sz="4" w:space="0" w:color="auto"/>
            </w:tcBorders>
          </w:tcPr>
          <w:p w14:paraId="0F4D104A" w14:textId="77777777" w:rsidR="00A410BD" w:rsidRDefault="00A410BD" w:rsidP="00A410BD">
            <w:pPr>
              <w:rPr>
                <w:lang w:val="en-AU"/>
              </w:rPr>
            </w:pPr>
            <w:r>
              <w:rPr>
                <w:lang w:val="en-AU"/>
              </w:rPr>
              <w:t>25/02/09</w:t>
            </w:r>
          </w:p>
        </w:tc>
        <w:tc>
          <w:tcPr>
            <w:tcW w:w="836" w:type="dxa"/>
            <w:tcBorders>
              <w:top w:val="single" w:sz="4" w:space="0" w:color="auto"/>
              <w:bottom w:val="single" w:sz="4" w:space="0" w:color="auto"/>
            </w:tcBorders>
          </w:tcPr>
          <w:p w14:paraId="1A76A5E6" w14:textId="235091C2"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4C7392D" w14:textId="77777777" w:rsidR="00A410BD" w:rsidRDefault="00A410BD" w:rsidP="00A410BD">
            <w:pPr>
              <w:jc w:val="center"/>
              <w:rPr>
                <w:lang w:val="en-AU"/>
              </w:rPr>
            </w:pPr>
            <w:r>
              <w:rPr>
                <w:lang w:val="en-AU"/>
              </w:rPr>
              <w:t>11.1.16</w:t>
            </w:r>
          </w:p>
        </w:tc>
        <w:tc>
          <w:tcPr>
            <w:tcW w:w="4798" w:type="dxa"/>
            <w:gridSpan w:val="2"/>
            <w:tcBorders>
              <w:top w:val="single" w:sz="4" w:space="0" w:color="auto"/>
              <w:bottom w:val="single" w:sz="4" w:space="0" w:color="auto"/>
              <w:right w:val="single" w:sz="18" w:space="0" w:color="auto"/>
            </w:tcBorders>
          </w:tcPr>
          <w:p w14:paraId="79E95E44" w14:textId="77777777" w:rsidR="00A410BD" w:rsidRDefault="00A410BD" w:rsidP="00A410BD">
            <w:pPr>
              <w:keepNext/>
              <w:keepLines/>
              <w:tabs>
                <w:tab w:val="left" w:pos="720"/>
              </w:tabs>
              <w:jc w:val="both"/>
              <w:rPr>
                <w:rFonts w:ascii="Arial" w:hAnsi="Arial" w:cs="Arial"/>
                <w:bCs/>
              </w:rPr>
            </w:pPr>
            <w:r>
              <w:rPr>
                <w:rFonts w:ascii="Arial" w:hAnsi="Arial" w:cs="Arial"/>
                <w:bCs/>
              </w:rPr>
              <w:t>Renumbered paragraph – formerly 11.1.15.</w:t>
            </w:r>
          </w:p>
        </w:tc>
      </w:tr>
      <w:tr w:rsidR="00A410BD" w14:paraId="27FF63E4" w14:textId="77777777" w:rsidTr="00473897">
        <w:tc>
          <w:tcPr>
            <w:tcW w:w="1220" w:type="dxa"/>
            <w:gridSpan w:val="2"/>
            <w:tcBorders>
              <w:top w:val="single" w:sz="4" w:space="0" w:color="auto"/>
              <w:left w:val="single" w:sz="18" w:space="0" w:color="auto"/>
              <w:bottom w:val="single" w:sz="4" w:space="0" w:color="auto"/>
            </w:tcBorders>
          </w:tcPr>
          <w:p w14:paraId="0984E6C9" w14:textId="77777777" w:rsidR="00A410BD" w:rsidRDefault="00A410BD" w:rsidP="00A410BD">
            <w:pPr>
              <w:rPr>
                <w:lang w:val="en-AU"/>
              </w:rPr>
            </w:pPr>
            <w:r>
              <w:rPr>
                <w:lang w:val="en-AU"/>
              </w:rPr>
              <w:t>25/02/09</w:t>
            </w:r>
          </w:p>
        </w:tc>
        <w:tc>
          <w:tcPr>
            <w:tcW w:w="836" w:type="dxa"/>
            <w:tcBorders>
              <w:top w:val="single" w:sz="4" w:space="0" w:color="auto"/>
              <w:bottom w:val="single" w:sz="4" w:space="0" w:color="auto"/>
            </w:tcBorders>
          </w:tcPr>
          <w:p w14:paraId="4A966B82" w14:textId="15E43306"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7A746CD" w14:textId="77777777" w:rsidR="00A410BD" w:rsidRDefault="00A410BD" w:rsidP="00A410BD">
            <w:pPr>
              <w:jc w:val="center"/>
              <w:rPr>
                <w:lang w:val="en-AU"/>
              </w:rPr>
            </w:pPr>
            <w:r>
              <w:rPr>
                <w:lang w:val="en-AU"/>
              </w:rPr>
              <w:t>11.2.1</w:t>
            </w:r>
          </w:p>
        </w:tc>
        <w:tc>
          <w:tcPr>
            <w:tcW w:w="4798" w:type="dxa"/>
            <w:gridSpan w:val="2"/>
            <w:tcBorders>
              <w:top w:val="single" w:sz="4" w:space="0" w:color="auto"/>
              <w:bottom w:val="single" w:sz="4" w:space="0" w:color="auto"/>
              <w:right w:val="single" w:sz="18" w:space="0" w:color="auto"/>
            </w:tcBorders>
          </w:tcPr>
          <w:p w14:paraId="3753E184" w14:textId="77777777" w:rsidR="00A410BD" w:rsidRDefault="00A410BD" w:rsidP="00A410BD">
            <w:pPr>
              <w:keepNext/>
              <w:keepLines/>
              <w:tabs>
                <w:tab w:val="left" w:pos="720"/>
              </w:tabs>
              <w:jc w:val="both"/>
              <w:rPr>
                <w:rFonts w:ascii="Arial" w:hAnsi="Arial" w:cs="Arial"/>
                <w:bCs/>
              </w:rPr>
            </w:pPr>
            <w:r>
              <w:rPr>
                <w:rFonts w:ascii="Arial" w:hAnsi="Arial" w:cs="Arial"/>
                <w:bCs/>
              </w:rPr>
              <w:t xml:space="preserve">Reference to new cases of </w:t>
            </w:r>
            <w:r w:rsidRPr="000B0CAA">
              <w:rPr>
                <w:rFonts w:ascii="Arial" w:hAnsi="Arial" w:cs="Arial"/>
                <w:bCs/>
                <w:i/>
              </w:rPr>
              <w:t>DPP v Avci</w:t>
            </w:r>
            <w:r>
              <w:rPr>
                <w:rFonts w:ascii="Arial" w:hAnsi="Arial" w:cs="Arial"/>
                <w:bCs/>
              </w:rPr>
              <w:t xml:space="preserve"> [2008] VSCA 256; </w:t>
            </w:r>
            <w:r w:rsidRPr="000B0CAA">
              <w:rPr>
                <w:rFonts w:ascii="Arial" w:hAnsi="Arial" w:cs="Arial"/>
                <w:bCs/>
                <w:i/>
              </w:rPr>
              <w:t>R v EJC</w:t>
            </w:r>
            <w:r>
              <w:rPr>
                <w:rFonts w:ascii="Arial" w:hAnsi="Arial" w:cs="Arial"/>
                <w:bCs/>
              </w:rPr>
              <w:t xml:space="preserve"> [2008] VSC 474; </w:t>
            </w:r>
            <w:r w:rsidRPr="000B0CAA">
              <w:rPr>
                <w:rFonts w:ascii="Arial" w:hAnsi="Arial" w:cs="Arial"/>
                <w:bCs/>
                <w:i/>
              </w:rPr>
              <w:t>R v Strain</w:t>
            </w:r>
            <w:r>
              <w:rPr>
                <w:rFonts w:ascii="Arial" w:hAnsi="Arial" w:cs="Arial"/>
                <w:bCs/>
              </w:rPr>
              <w:t xml:space="preserve"> [2008] VSC 411; </w:t>
            </w:r>
            <w:r w:rsidRPr="000B0CAA">
              <w:rPr>
                <w:rFonts w:ascii="Arial" w:hAnsi="Arial" w:cs="Arial"/>
                <w:bCs/>
                <w:i/>
              </w:rPr>
              <w:t>R v AO</w:t>
            </w:r>
            <w:r>
              <w:rPr>
                <w:rFonts w:ascii="Arial" w:hAnsi="Arial" w:cs="Arial"/>
                <w:bCs/>
              </w:rPr>
              <w:t xml:space="preserve"> [2009] VSC 13; </w:t>
            </w:r>
            <w:r>
              <w:rPr>
                <w:rFonts w:ascii="Arial" w:hAnsi="Arial" w:cs="Arial"/>
                <w:i/>
              </w:rPr>
              <w:t xml:space="preserve">R v TG </w:t>
            </w:r>
            <w:r w:rsidRPr="00E8028C">
              <w:rPr>
                <w:rFonts w:ascii="Arial" w:hAnsi="Arial" w:cs="Arial"/>
              </w:rPr>
              <w:t xml:space="preserve">[2008] VSCA 83 at [31]; </w:t>
            </w:r>
            <w:r>
              <w:rPr>
                <w:rFonts w:ascii="Arial" w:hAnsi="Arial" w:cs="Arial"/>
                <w:i/>
              </w:rPr>
              <w:t xml:space="preserve">R v Keith Honkeong Chong </w:t>
            </w:r>
            <w:r w:rsidRPr="00FA39DB">
              <w:rPr>
                <w:rFonts w:ascii="Arial" w:hAnsi="Arial" w:cs="Arial"/>
              </w:rPr>
              <w:t xml:space="preserve">[2008] VSCA 119 at </w:t>
            </w:r>
            <w:r>
              <w:rPr>
                <w:rFonts w:ascii="Arial" w:hAnsi="Arial" w:cs="Arial"/>
              </w:rPr>
              <w:t xml:space="preserve">[1] &amp; </w:t>
            </w:r>
            <w:r w:rsidRPr="00FA39DB">
              <w:rPr>
                <w:rFonts w:ascii="Arial" w:hAnsi="Arial" w:cs="Arial"/>
              </w:rPr>
              <w:t>[</w:t>
            </w:r>
            <w:r>
              <w:rPr>
                <w:rFonts w:ascii="Arial" w:hAnsi="Arial" w:cs="Arial"/>
              </w:rPr>
              <w:t>4</w:t>
            </w:r>
            <w:r w:rsidRPr="00FA39DB">
              <w:rPr>
                <w:rFonts w:ascii="Arial" w:hAnsi="Arial" w:cs="Arial"/>
              </w:rPr>
              <w:t>]-[</w:t>
            </w:r>
            <w:r>
              <w:rPr>
                <w:rFonts w:ascii="Arial" w:hAnsi="Arial" w:cs="Arial"/>
              </w:rPr>
              <w:t>5</w:t>
            </w:r>
            <w:r w:rsidRPr="00FA39DB">
              <w:rPr>
                <w:rFonts w:ascii="Arial" w:hAnsi="Arial" w:cs="Arial"/>
              </w:rPr>
              <w:t xml:space="preserve">]; </w:t>
            </w:r>
            <w:r w:rsidRPr="00FA39DB">
              <w:rPr>
                <w:rFonts w:ascii="Arial" w:hAnsi="Arial" w:cs="Arial"/>
                <w:i/>
              </w:rPr>
              <w:t xml:space="preserve">R v Lay </w:t>
            </w:r>
            <w:r>
              <w:rPr>
                <w:rFonts w:ascii="Arial" w:hAnsi="Arial" w:cs="Arial"/>
              </w:rPr>
              <w:t xml:space="preserve">[2008] VSCA 120 at [38]-[39]; </w:t>
            </w:r>
            <w:r w:rsidRPr="00EC660C">
              <w:rPr>
                <w:rFonts w:ascii="Arial" w:hAnsi="Arial" w:cs="Arial"/>
                <w:i/>
              </w:rPr>
              <w:t>DPP v Dally</w:t>
            </w:r>
            <w:r>
              <w:rPr>
                <w:rFonts w:ascii="Arial" w:hAnsi="Arial" w:cs="Arial"/>
              </w:rPr>
              <w:t xml:space="preserve"> [2008] VSCA 173 at [13]-[14]; </w:t>
            </w:r>
            <w:r w:rsidRPr="003A4148">
              <w:rPr>
                <w:rFonts w:ascii="Arial" w:hAnsi="Arial" w:cs="Arial"/>
                <w:i/>
              </w:rPr>
              <w:t>DPP v Brooks</w:t>
            </w:r>
            <w:r>
              <w:rPr>
                <w:rFonts w:ascii="Arial" w:hAnsi="Arial" w:cs="Arial"/>
              </w:rPr>
              <w:t xml:space="preserve"> [2008] VSCA 253 at [23]; </w:t>
            </w:r>
            <w:r w:rsidRPr="003A4148">
              <w:rPr>
                <w:rFonts w:ascii="Arial" w:hAnsi="Arial" w:cs="Arial"/>
                <w:i/>
              </w:rPr>
              <w:t>DPP v Massey</w:t>
            </w:r>
            <w:r>
              <w:rPr>
                <w:rFonts w:ascii="Arial" w:hAnsi="Arial" w:cs="Arial"/>
              </w:rPr>
              <w:t xml:space="preserve"> [2008] VSCA 254 at [16]-[17]; </w:t>
            </w:r>
            <w:r w:rsidRPr="003F2FF1">
              <w:rPr>
                <w:rFonts w:ascii="Arial" w:hAnsi="Arial" w:cs="Arial"/>
                <w:i/>
              </w:rPr>
              <w:t>R v Morgan</w:t>
            </w:r>
            <w:r>
              <w:rPr>
                <w:rFonts w:ascii="Arial" w:hAnsi="Arial" w:cs="Arial"/>
              </w:rPr>
              <w:t xml:space="preserve"> [2008] VSCA 258 at [23]-[25]; </w:t>
            </w:r>
            <w:r w:rsidRPr="000B0CAA">
              <w:rPr>
                <w:rFonts w:ascii="Arial" w:hAnsi="Arial" w:cs="Arial"/>
                <w:i/>
              </w:rPr>
              <w:t xml:space="preserve">R v Simpas &amp; HR </w:t>
            </w:r>
            <w:r>
              <w:rPr>
                <w:rFonts w:ascii="Arial" w:hAnsi="Arial" w:cs="Arial"/>
              </w:rPr>
              <w:t xml:space="preserve">[2008] VSC 222; </w:t>
            </w:r>
            <w:r w:rsidRPr="000B0CAA">
              <w:rPr>
                <w:rFonts w:ascii="Arial" w:hAnsi="Arial" w:cs="Arial"/>
                <w:bCs/>
                <w:i/>
              </w:rPr>
              <w:t>DPP v Kosmidis</w:t>
            </w:r>
            <w:r>
              <w:rPr>
                <w:rFonts w:ascii="Arial" w:hAnsi="Arial" w:cs="Arial"/>
                <w:bCs/>
              </w:rPr>
              <w:t xml:space="preserve"> [2008] VSCA 66; </w:t>
            </w:r>
          </w:p>
        </w:tc>
      </w:tr>
      <w:tr w:rsidR="00A410BD" w14:paraId="22879094" w14:textId="77777777" w:rsidTr="00473897">
        <w:tc>
          <w:tcPr>
            <w:tcW w:w="1220" w:type="dxa"/>
            <w:gridSpan w:val="2"/>
            <w:tcBorders>
              <w:top w:val="single" w:sz="4" w:space="0" w:color="auto"/>
              <w:left w:val="single" w:sz="18" w:space="0" w:color="auto"/>
              <w:bottom w:val="single" w:sz="4" w:space="0" w:color="auto"/>
            </w:tcBorders>
          </w:tcPr>
          <w:p w14:paraId="0BA7DAA1" w14:textId="77777777" w:rsidR="00A410BD" w:rsidRDefault="00A410BD" w:rsidP="00A410BD">
            <w:pPr>
              <w:rPr>
                <w:lang w:val="en-AU"/>
              </w:rPr>
            </w:pPr>
            <w:r>
              <w:rPr>
                <w:lang w:val="en-AU"/>
              </w:rPr>
              <w:t>25/02/09</w:t>
            </w:r>
          </w:p>
        </w:tc>
        <w:tc>
          <w:tcPr>
            <w:tcW w:w="836" w:type="dxa"/>
            <w:tcBorders>
              <w:top w:val="single" w:sz="4" w:space="0" w:color="auto"/>
              <w:bottom w:val="single" w:sz="4" w:space="0" w:color="auto"/>
            </w:tcBorders>
          </w:tcPr>
          <w:p w14:paraId="417AF9D3" w14:textId="2CECE431"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5CEFB5B" w14:textId="77777777" w:rsidR="00A410BD" w:rsidRDefault="00A410BD" w:rsidP="00A410BD">
            <w:pPr>
              <w:jc w:val="center"/>
              <w:rPr>
                <w:lang w:val="en-AU"/>
              </w:rPr>
            </w:pPr>
            <w:r>
              <w:rPr>
                <w:lang w:val="en-AU"/>
              </w:rPr>
              <w:t>11.2.2</w:t>
            </w:r>
          </w:p>
        </w:tc>
        <w:tc>
          <w:tcPr>
            <w:tcW w:w="4798" w:type="dxa"/>
            <w:gridSpan w:val="2"/>
            <w:tcBorders>
              <w:top w:val="single" w:sz="4" w:space="0" w:color="auto"/>
              <w:bottom w:val="single" w:sz="4" w:space="0" w:color="auto"/>
              <w:right w:val="single" w:sz="18" w:space="0" w:color="auto"/>
            </w:tcBorders>
          </w:tcPr>
          <w:p w14:paraId="108D9486" w14:textId="77777777" w:rsidR="00A410BD" w:rsidRDefault="00A410BD" w:rsidP="00A410BD">
            <w:pPr>
              <w:keepNext/>
              <w:keepLines/>
              <w:tabs>
                <w:tab w:val="left" w:pos="720"/>
              </w:tabs>
              <w:jc w:val="both"/>
              <w:rPr>
                <w:rFonts w:ascii="Arial" w:hAnsi="Arial" w:cs="Arial"/>
                <w:bCs/>
              </w:rPr>
            </w:pPr>
            <w:r>
              <w:rPr>
                <w:rFonts w:ascii="Arial" w:hAnsi="Arial" w:cs="Arial"/>
                <w:bCs/>
              </w:rPr>
              <w:t xml:space="preserve">New case of </w:t>
            </w:r>
            <w:r w:rsidRPr="000B0CAA">
              <w:rPr>
                <w:rFonts w:ascii="Arial" w:hAnsi="Arial" w:cs="Arial"/>
                <w:bCs/>
                <w:i/>
              </w:rPr>
              <w:t>H v R &amp; Ors</w:t>
            </w:r>
            <w:r>
              <w:rPr>
                <w:rFonts w:ascii="Arial" w:hAnsi="Arial" w:cs="Arial"/>
                <w:bCs/>
              </w:rPr>
              <w:t xml:space="preserve"> [2008] VSC 369.</w:t>
            </w:r>
          </w:p>
        </w:tc>
      </w:tr>
      <w:tr w:rsidR="00A410BD" w14:paraId="7A878183" w14:textId="77777777" w:rsidTr="00473897">
        <w:tc>
          <w:tcPr>
            <w:tcW w:w="1220" w:type="dxa"/>
            <w:gridSpan w:val="2"/>
            <w:tcBorders>
              <w:top w:val="single" w:sz="4" w:space="0" w:color="auto"/>
              <w:left w:val="single" w:sz="18" w:space="0" w:color="auto"/>
              <w:bottom w:val="single" w:sz="4" w:space="0" w:color="auto"/>
            </w:tcBorders>
          </w:tcPr>
          <w:p w14:paraId="45C24493" w14:textId="77777777" w:rsidR="00A410BD" w:rsidRDefault="00A410BD" w:rsidP="00A410BD">
            <w:pPr>
              <w:rPr>
                <w:lang w:val="en-AU"/>
              </w:rPr>
            </w:pPr>
            <w:r>
              <w:rPr>
                <w:lang w:val="en-AU"/>
              </w:rPr>
              <w:t>25/02/09</w:t>
            </w:r>
          </w:p>
        </w:tc>
        <w:tc>
          <w:tcPr>
            <w:tcW w:w="836" w:type="dxa"/>
            <w:tcBorders>
              <w:top w:val="single" w:sz="4" w:space="0" w:color="auto"/>
              <w:bottom w:val="single" w:sz="4" w:space="0" w:color="auto"/>
            </w:tcBorders>
          </w:tcPr>
          <w:p w14:paraId="48CD87D4" w14:textId="36E63852"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FE0B459" w14:textId="77777777" w:rsidR="00A410BD" w:rsidRDefault="00A410BD" w:rsidP="00A410BD">
            <w:pPr>
              <w:jc w:val="center"/>
              <w:rPr>
                <w:lang w:val="en-AU"/>
              </w:rPr>
            </w:pPr>
            <w:r>
              <w:rPr>
                <w:lang w:val="en-AU"/>
              </w:rPr>
              <w:t>11.2.4</w:t>
            </w:r>
          </w:p>
        </w:tc>
        <w:tc>
          <w:tcPr>
            <w:tcW w:w="4798" w:type="dxa"/>
            <w:gridSpan w:val="2"/>
            <w:tcBorders>
              <w:top w:val="single" w:sz="4" w:space="0" w:color="auto"/>
              <w:bottom w:val="single" w:sz="4" w:space="0" w:color="auto"/>
              <w:right w:val="single" w:sz="18" w:space="0" w:color="auto"/>
            </w:tcBorders>
          </w:tcPr>
          <w:p w14:paraId="3A737620" w14:textId="77777777" w:rsidR="00A410BD" w:rsidRDefault="00A410BD" w:rsidP="00A410BD">
            <w:pPr>
              <w:keepNext/>
              <w:keepLines/>
              <w:tabs>
                <w:tab w:val="left" w:pos="720"/>
              </w:tabs>
              <w:jc w:val="both"/>
              <w:rPr>
                <w:rFonts w:ascii="Arial" w:hAnsi="Arial" w:cs="Arial"/>
                <w:bCs/>
              </w:rPr>
            </w:pPr>
            <w:r>
              <w:rPr>
                <w:rFonts w:ascii="Arial" w:hAnsi="Arial" w:cs="Arial"/>
                <w:bCs/>
              </w:rPr>
              <w:t xml:space="preserve">New case of </w:t>
            </w:r>
            <w:r w:rsidRPr="00671BFB">
              <w:rPr>
                <w:rFonts w:ascii="Arial" w:hAnsi="Arial" w:cs="Arial"/>
                <w:bCs/>
                <w:i/>
              </w:rPr>
              <w:t>R v Stratton</w:t>
            </w:r>
            <w:r>
              <w:rPr>
                <w:rFonts w:ascii="Arial" w:hAnsi="Arial" w:cs="Arial"/>
                <w:bCs/>
              </w:rPr>
              <w:t xml:space="preserve"> [2008] VSCA 130.</w:t>
            </w:r>
          </w:p>
        </w:tc>
      </w:tr>
      <w:tr w:rsidR="00A410BD" w14:paraId="08DB429C" w14:textId="77777777" w:rsidTr="00473897">
        <w:tc>
          <w:tcPr>
            <w:tcW w:w="1220" w:type="dxa"/>
            <w:gridSpan w:val="2"/>
            <w:tcBorders>
              <w:top w:val="single" w:sz="4" w:space="0" w:color="auto"/>
              <w:left w:val="single" w:sz="18" w:space="0" w:color="auto"/>
              <w:bottom w:val="single" w:sz="4" w:space="0" w:color="auto"/>
            </w:tcBorders>
          </w:tcPr>
          <w:p w14:paraId="3B808144" w14:textId="77777777" w:rsidR="00A410BD" w:rsidRDefault="00A410BD" w:rsidP="00A410BD">
            <w:pPr>
              <w:rPr>
                <w:lang w:val="en-AU"/>
              </w:rPr>
            </w:pPr>
            <w:r>
              <w:rPr>
                <w:lang w:val="en-AU"/>
              </w:rPr>
              <w:t>25/02/09</w:t>
            </w:r>
          </w:p>
        </w:tc>
        <w:tc>
          <w:tcPr>
            <w:tcW w:w="836" w:type="dxa"/>
            <w:tcBorders>
              <w:top w:val="single" w:sz="4" w:space="0" w:color="auto"/>
              <w:bottom w:val="single" w:sz="4" w:space="0" w:color="auto"/>
            </w:tcBorders>
          </w:tcPr>
          <w:p w14:paraId="4BEBDF26" w14:textId="06E37490"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2DC9FA7" w14:textId="77777777" w:rsidR="00A410BD" w:rsidRDefault="00A410BD" w:rsidP="00A410BD">
            <w:pPr>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tcPr>
          <w:p w14:paraId="54E5A441" w14:textId="77777777" w:rsidR="00A410BD" w:rsidRDefault="00A410BD" w:rsidP="00A410BD">
            <w:pPr>
              <w:keepNext/>
              <w:keepLines/>
              <w:tabs>
                <w:tab w:val="left" w:pos="720"/>
              </w:tabs>
              <w:jc w:val="both"/>
              <w:rPr>
                <w:rFonts w:ascii="Arial" w:hAnsi="Arial" w:cs="Arial"/>
                <w:bCs/>
              </w:rPr>
            </w:pPr>
            <w:r>
              <w:rPr>
                <w:rFonts w:ascii="Arial" w:hAnsi="Arial" w:cs="Arial"/>
                <w:bCs/>
              </w:rPr>
              <w:t xml:space="preserve">New cases of </w:t>
            </w:r>
            <w:r w:rsidRPr="00671BFB">
              <w:rPr>
                <w:rFonts w:ascii="Arial" w:hAnsi="Arial" w:cs="Arial"/>
                <w:bCs/>
                <w:i/>
              </w:rPr>
              <w:t>R v Simmons</w:t>
            </w:r>
            <w:r>
              <w:rPr>
                <w:rFonts w:ascii="Arial" w:hAnsi="Arial" w:cs="Arial"/>
                <w:bCs/>
              </w:rPr>
              <w:t xml:space="preserve"> [2008] VSCA 185; </w:t>
            </w:r>
            <w:r w:rsidRPr="00671BFB">
              <w:rPr>
                <w:rFonts w:ascii="Arial" w:hAnsi="Arial" w:cs="Arial"/>
                <w:bCs/>
                <w:i/>
              </w:rPr>
              <w:t>R v Hildebrandt</w:t>
            </w:r>
            <w:r>
              <w:rPr>
                <w:rFonts w:ascii="Arial" w:hAnsi="Arial" w:cs="Arial"/>
                <w:bCs/>
              </w:rPr>
              <w:t xml:space="preserve"> [2008] VSCA 142.  Added discussion about the diffiuclty of achieving parity between an adult offender and a child co-offender given the substantial difference in the sentencing principles in s.5(1) of the Sentencing Act 1991 and s.362 of the CYFA.  References to new cases of </w:t>
            </w:r>
            <w:r w:rsidRPr="0052463F">
              <w:rPr>
                <w:rFonts w:ascii="Arial" w:hAnsi="Arial" w:cs="Arial"/>
                <w:i/>
                <w:iCs/>
              </w:rPr>
              <w:t>R v Eastham</w:t>
            </w:r>
            <w:r>
              <w:rPr>
                <w:rFonts w:ascii="Arial" w:hAnsi="Arial" w:cs="Arial"/>
                <w:iCs/>
              </w:rPr>
              <w:t xml:space="preserve"> [2008] VSCA 67 at [16]-[17]; </w:t>
            </w:r>
            <w:r>
              <w:rPr>
                <w:rFonts w:ascii="Arial" w:hAnsi="Arial" w:cs="Arial"/>
                <w:i/>
              </w:rPr>
              <w:t>R v Koumis &amp; Ors</w:t>
            </w:r>
            <w:r w:rsidRPr="00CB0236">
              <w:rPr>
                <w:rFonts w:ascii="Arial" w:hAnsi="Arial" w:cs="Arial"/>
              </w:rPr>
              <w:t xml:space="preserve"> [2008] VSCA 84 at [28]</w:t>
            </w:r>
            <w:r>
              <w:rPr>
                <w:rFonts w:ascii="Arial" w:hAnsi="Arial" w:cs="Arial"/>
                <w:i/>
              </w:rPr>
              <w:t>; R v Van Dat Le</w:t>
            </w:r>
            <w:r w:rsidRPr="00947721">
              <w:rPr>
                <w:rFonts w:ascii="Arial" w:hAnsi="Arial" w:cs="Arial"/>
              </w:rPr>
              <w:t xml:space="preserve"> [2008] VSCA 155 at [</w:t>
            </w:r>
            <w:r>
              <w:rPr>
                <w:rFonts w:ascii="Arial" w:hAnsi="Arial" w:cs="Arial"/>
              </w:rPr>
              <w:t>14</w:t>
            </w:r>
            <w:r w:rsidRPr="00947721">
              <w:rPr>
                <w:rFonts w:ascii="Arial" w:hAnsi="Arial" w:cs="Arial"/>
              </w:rPr>
              <w:t>]</w:t>
            </w:r>
            <w:r>
              <w:rPr>
                <w:rFonts w:ascii="Arial" w:hAnsi="Arial" w:cs="Arial"/>
              </w:rPr>
              <w:t>-[19]</w:t>
            </w:r>
            <w:r w:rsidRPr="00947721">
              <w:rPr>
                <w:rFonts w:ascii="Arial" w:hAnsi="Arial" w:cs="Arial"/>
              </w:rPr>
              <w:t xml:space="preserve">; </w:t>
            </w:r>
            <w:r w:rsidRPr="00947721">
              <w:rPr>
                <w:rFonts w:ascii="Arial" w:hAnsi="Arial" w:cs="Arial"/>
                <w:i/>
              </w:rPr>
              <w:t>DPP v Tuan Quoc Tran</w:t>
            </w:r>
            <w:r>
              <w:rPr>
                <w:rFonts w:ascii="Arial" w:hAnsi="Arial" w:cs="Arial"/>
              </w:rPr>
              <w:t xml:space="preserve"> [2008] VSCA 158; </w:t>
            </w:r>
            <w:r>
              <w:rPr>
                <w:rFonts w:ascii="Arial" w:hAnsi="Arial" w:cs="Arial"/>
                <w:i/>
              </w:rPr>
              <w:t xml:space="preserve">R v Crabbe </w:t>
            </w:r>
            <w:r w:rsidRPr="00947721">
              <w:rPr>
                <w:rFonts w:ascii="Arial" w:hAnsi="Arial" w:cs="Arial"/>
              </w:rPr>
              <w:t>[2008] VSCA 160 at [</w:t>
            </w:r>
            <w:r>
              <w:rPr>
                <w:rFonts w:ascii="Arial" w:hAnsi="Arial" w:cs="Arial"/>
              </w:rPr>
              <w:t>3</w:t>
            </w:r>
            <w:r w:rsidRPr="00947721">
              <w:rPr>
                <w:rFonts w:ascii="Arial" w:hAnsi="Arial" w:cs="Arial"/>
              </w:rPr>
              <w:t>]</w:t>
            </w:r>
            <w:r>
              <w:rPr>
                <w:rFonts w:ascii="Arial" w:hAnsi="Arial" w:cs="Arial"/>
              </w:rPr>
              <w:t>-[4]</w:t>
            </w:r>
            <w:r w:rsidRPr="00947721">
              <w:rPr>
                <w:rFonts w:ascii="Arial" w:hAnsi="Arial" w:cs="Arial"/>
              </w:rPr>
              <w:t xml:space="preserve">; </w:t>
            </w:r>
            <w:r>
              <w:rPr>
                <w:rFonts w:ascii="Arial" w:hAnsi="Arial" w:cs="Arial"/>
                <w:i/>
              </w:rPr>
              <w:t xml:space="preserve">R v Lewis </w:t>
            </w:r>
            <w:r w:rsidRPr="0052463F">
              <w:rPr>
                <w:rFonts w:ascii="Arial" w:hAnsi="Arial" w:cs="Arial"/>
              </w:rPr>
              <w:t>[2008] VSCA 202 at [</w:t>
            </w:r>
            <w:r>
              <w:rPr>
                <w:rFonts w:ascii="Arial" w:hAnsi="Arial" w:cs="Arial"/>
              </w:rPr>
              <w:t>15</w:t>
            </w:r>
            <w:r w:rsidRPr="0052463F">
              <w:rPr>
                <w:rFonts w:ascii="Arial" w:hAnsi="Arial" w:cs="Arial"/>
              </w:rPr>
              <w:t>]</w:t>
            </w:r>
            <w:r>
              <w:rPr>
                <w:rFonts w:ascii="Arial" w:hAnsi="Arial" w:cs="Arial"/>
              </w:rPr>
              <w:t>-[17]</w:t>
            </w:r>
            <w:r w:rsidRPr="0052463F">
              <w:rPr>
                <w:rFonts w:ascii="Arial" w:hAnsi="Arial" w:cs="Arial"/>
              </w:rPr>
              <w:t>;</w:t>
            </w:r>
            <w:r>
              <w:rPr>
                <w:rFonts w:ascii="Arial" w:hAnsi="Arial" w:cs="Arial"/>
                <w:i/>
              </w:rPr>
              <w:t xml:space="preserve"> R v Mundy </w:t>
            </w:r>
            <w:r w:rsidRPr="00947721">
              <w:rPr>
                <w:rFonts w:ascii="Arial" w:hAnsi="Arial" w:cs="Arial"/>
              </w:rPr>
              <w:t>[2008] VSCA 184 at [</w:t>
            </w:r>
            <w:r>
              <w:rPr>
                <w:rFonts w:ascii="Arial" w:hAnsi="Arial" w:cs="Arial"/>
              </w:rPr>
              <w:t>14</w:t>
            </w:r>
            <w:r w:rsidRPr="00947721">
              <w:rPr>
                <w:rFonts w:ascii="Arial" w:hAnsi="Arial" w:cs="Arial"/>
              </w:rPr>
              <w:t>]</w:t>
            </w:r>
            <w:r>
              <w:rPr>
                <w:rFonts w:ascii="Arial" w:hAnsi="Arial" w:cs="Arial"/>
              </w:rPr>
              <w:t>-[22]</w:t>
            </w:r>
            <w:r w:rsidRPr="00947721">
              <w:rPr>
                <w:rFonts w:ascii="Arial" w:hAnsi="Arial" w:cs="Arial"/>
              </w:rPr>
              <w:t xml:space="preserve">; </w:t>
            </w:r>
            <w:r w:rsidRPr="008051C2">
              <w:rPr>
                <w:rFonts w:ascii="Arial" w:hAnsi="Arial" w:cs="Arial"/>
                <w:i/>
              </w:rPr>
              <w:t>R v Simmons</w:t>
            </w:r>
            <w:r>
              <w:rPr>
                <w:rFonts w:ascii="Arial" w:hAnsi="Arial" w:cs="Arial"/>
              </w:rPr>
              <w:t xml:space="preserve"> [2008] VSCA 185 at [29]-[38]; </w:t>
            </w:r>
            <w:r w:rsidRPr="00A17D04">
              <w:rPr>
                <w:rFonts w:ascii="Arial" w:hAnsi="Arial" w:cs="Arial"/>
                <w:i/>
              </w:rPr>
              <w:t>R v Lewis</w:t>
            </w:r>
            <w:r>
              <w:rPr>
                <w:rFonts w:ascii="Arial" w:hAnsi="Arial" w:cs="Arial"/>
              </w:rPr>
              <w:t xml:space="preserve"> [2008] VSCA 202; </w:t>
            </w:r>
            <w:r w:rsidRPr="0052463F">
              <w:rPr>
                <w:rFonts w:ascii="Arial" w:hAnsi="Arial" w:cs="Arial"/>
                <w:i/>
              </w:rPr>
              <w:t>R v Nguyen, Dang, Ly &amp; Nguyen</w:t>
            </w:r>
            <w:r>
              <w:rPr>
                <w:rFonts w:ascii="Arial" w:hAnsi="Arial" w:cs="Arial"/>
              </w:rPr>
              <w:t xml:space="preserve"> [2008] VSCA 235 at [60]; </w:t>
            </w:r>
            <w:r w:rsidRPr="0052463F">
              <w:rPr>
                <w:rFonts w:ascii="Arial" w:hAnsi="Arial" w:cs="Arial"/>
                <w:i/>
              </w:rPr>
              <w:t>R v Holmes</w:t>
            </w:r>
            <w:r>
              <w:rPr>
                <w:rFonts w:ascii="Arial" w:hAnsi="Arial" w:cs="Arial"/>
              </w:rPr>
              <w:t xml:space="preserve"> [2008] VSCA 271 at [73]-[74]; </w:t>
            </w:r>
            <w:r w:rsidRPr="0052463F">
              <w:rPr>
                <w:rFonts w:ascii="Arial" w:hAnsi="Arial" w:cs="Arial"/>
                <w:i/>
              </w:rPr>
              <w:t>R v Wolfe</w:t>
            </w:r>
            <w:r>
              <w:rPr>
                <w:rFonts w:ascii="Arial" w:hAnsi="Arial" w:cs="Arial"/>
              </w:rPr>
              <w:t xml:space="preserve"> [2008] VSCA 284 at [9]-[10].</w:t>
            </w:r>
          </w:p>
        </w:tc>
      </w:tr>
      <w:tr w:rsidR="00A410BD" w14:paraId="6473217C" w14:textId="77777777" w:rsidTr="00473897">
        <w:tc>
          <w:tcPr>
            <w:tcW w:w="1220" w:type="dxa"/>
            <w:gridSpan w:val="2"/>
            <w:tcBorders>
              <w:top w:val="single" w:sz="4" w:space="0" w:color="auto"/>
              <w:left w:val="single" w:sz="18" w:space="0" w:color="auto"/>
              <w:bottom w:val="single" w:sz="4" w:space="0" w:color="auto"/>
            </w:tcBorders>
          </w:tcPr>
          <w:p w14:paraId="5E970AD9" w14:textId="77777777" w:rsidR="00A410BD" w:rsidRDefault="00A410BD" w:rsidP="00A410BD">
            <w:pPr>
              <w:rPr>
                <w:lang w:val="en-AU"/>
              </w:rPr>
            </w:pPr>
            <w:r>
              <w:rPr>
                <w:lang w:val="en-AU"/>
              </w:rPr>
              <w:t>25/02/09</w:t>
            </w:r>
          </w:p>
        </w:tc>
        <w:tc>
          <w:tcPr>
            <w:tcW w:w="836" w:type="dxa"/>
            <w:tcBorders>
              <w:top w:val="single" w:sz="4" w:space="0" w:color="auto"/>
              <w:bottom w:val="single" w:sz="4" w:space="0" w:color="auto"/>
            </w:tcBorders>
          </w:tcPr>
          <w:p w14:paraId="63881F2A" w14:textId="6EF86F54"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8208384" w14:textId="77777777" w:rsidR="00A410BD" w:rsidRDefault="00A410BD" w:rsidP="00A410BD">
            <w:pPr>
              <w:jc w:val="center"/>
              <w:rPr>
                <w:lang w:val="en-AU"/>
              </w:rPr>
            </w:pPr>
            <w:r>
              <w:rPr>
                <w:lang w:val="en-AU"/>
              </w:rPr>
              <w:t>11.2.7</w:t>
            </w:r>
          </w:p>
        </w:tc>
        <w:tc>
          <w:tcPr>
            <w:tcW w:w="4798" w:type="dxa"/>
            <w:gridSpan w:val="2"/>
            <w:tcBorders>
              <w:top w:val="single" w:sz="4" w:space="0" w:color="auto"/>
              <w:bottom w:val="single" w:sz="4" w:space="0" w:color="auto"/>
              <w:right w:val="single" w:sz="18" w:space="0" w:color="auto"/>
            </w:tcBorders>
          </w:tcPr>
          <w:p w14:paraId="1262696C" w14:textId="77777777" w:rsidR="00A410BD" w:rsidRDefault="00A410BD" w:rsidP="00A410BD">
            <w:pPr>
              <w:keepNext/>
              <w:keepLines/>
              <w:tabs>
                <w:tab w:val="left" w:pos="720"/>
              </w:tabs>
              <w:jc w:val="both"/>
              <w:rPr>
                <w:rFonts w:ascii="Arial" w:hAnsi="Arial" w:cs="Arial"/>
                <w:bCs/>
              </w:rPr>
            </w:pPr>
            <w:r>
              <w:rPr>
                <w:rFonts w:ascii="Arial" w:hAnsi="Arial" w:cs="Arial"/>
                <w:bCs/>
              </w:rPr>
              <w:t xml:space="preserve">References to new cases of </w:t>
            </w:r>
            <w:r w:rsidRPr="00EE4E68">
              <w:rPr>
                <w:rFonts w:ascii="Arial" w:hAnsi="Arial" w:cs="Arial"/>
                <w:i/>
              </w:rPr>
              <w:t>R v Healey</w:t>
            </w:r>
            <w:r>
              <w:rPr>
                <w:rFonts w:ascii="Arial" w:hAnsi="Arial" w:cs="Arial"/>
              </w:rPr>
              <w:t xml:space="preserve"> [2008] VSCA 132 at [27]-[34]; </w:t>
            </w:r>
            <w:r w:rsidRPr="000A11B3">
              <w:rPr>
                <w:rFonts w:ascii="Arial" w:hAnsi="Arial" w:cs="Arial"/>
                <w:i/>
              </w:rPr>
              <w:t>R v Mario Katsoulas</w:t>
            </w:r>
            <w:r>
              <w:rPr>
                <w:rFonts w:ascii="Arial" w:hAnsi="Arial" w:cs="Arial"/>
              </w:rPr>
              <w:t xml:space="preserve"> [2008] VSCA 278 at [7].</w:t>
            </w:r>
          </w:p>
        </w:tc>
      </w:tr>
      <w:tr w:rsidR="00A410BD" w14:paraId="12A1A864" w14:textId="77777777" w:rsidTr="00473897">
        <w:tc>
          <w:tcPr>
            <w:tcW w:w="1220" w:type="dxa"/>
            <w:gridSpan w:val="2"/>
            <w:tcBorders>
              <w:top w:val="single" w:sz="4" w:space="0" w:color="auto"/>
              <w:left w:val="single" w:sz="18" w:space="0" w:color="auto"/>
              <w:bottom w:val="single" w:sz="4" w:space="0" w:color="auto"/>
            </w:tcBorders>
          </w:tcPr>
          <w:p w14:paraId="2FD8764D" w14:textId="77777777" w:rsidR="00A410BD" w:rsidRDefault="00A410BD" w:rsidP="00A410BD">
            <w:pPr>
              <w:rPr>
                <w:lang w:val="en-AU"/>
              </w:rPr>
            </w:pPr>
            <w:r>
              <w:rPr>
                <w:lang w:val="en-AU"/>
              </w:rPr>
              <w:t>25/02/09</w:t>
            </w:r>
          </w:p>
        </w:tc>
        <w:tc>
          <w:tcPr>
            <w:tcW w:w="836" w:type="dxa"/>
            <w:tcBorders>
              <w:top w:val="single" w:sz="4" w:space="0" w:color="auto"/>
              <w:bottom w:val="single" w:sz="4" w:space="0" w:color="auto"/>
            </w:tcBorders>
          </w:tcPr>
          <w:p w14:paraId="1E3F432A" w14:textId="184A712B"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C0057E7" w14:textId="77777777" w:rsidR="00A410BD" w:rsidRDefault="00A410BD" w:rsidP="00A410BD">
            <w:pPr>
              <w:jc w:val="center"/>
              <w:rPr>
                <w:lang w:val="en-AU"/>
              </w:rPr>
            </w:pPr>
            <w:r>
              <w:rPr>
                <w:lang w:val="en-AU"/>
              </w:rPr>
              <w:t>11.2.8.1</w:t>
            </w:r>
          </w:p>
        </w:tc>
        <w:tc>
          <w:tcPr>
            <w:tcW w:w="4798" w:type="dxa"/>
            <w:gridSpan w:val="2"/>
            <w:tcBorders>
              <w:top w:val="single" w:sz="4" w:space="0" w:color="auto"/>
              <w:bottom w:val="single" w:sz="4" w:space="0" w:color="auto"/>
              <w:right w:val="single" w:sz="18" w:space="0" w:color="auto"/>
            </w:tcBorders>
          </w:tcPr>
          <w:p w14:paraId="34393B38" w14:textId="77777777" w:rsidR="00A410BD" w:rsidRPr="00E44806" w:rsidRDefault="00A410BD" w:rsidP="00A410BD">
            <w:pPr>
              <w:jc w:val="both"/>
              <w:rPr>
                <w:rFonts w:ascii="Arial" w:hAnsi="Arial" w:cs="Arial"/>
              </w:rPr>
            </w:pPr>
            <w:r>
              <w:rPr>
                <w:rFonts w:ascii="Arial" w:hAnsi="Arial" w:cs="Arial"/>
                <w:bCs/>
              </w:rPr>
              <w:t xml:space="preserve">New sub-paragraph heading “’Discount’ for guilty plea and/or admission of offence”.  References to cases of </w:t>
            </w:r>
            <w:r w:rsidRPr="00A759BF">
              <w:rPr>
                <w:rFonts w:ascii="Arial" w:hAnsi="Arial" w:cs="Arial"/>
                <w:i/>
              </w:rPr>
              <w:t>R v Brazel</w:t>
            </w:r>
            <w:r>
              <w:rPr>
                <w:rFonts w:ascii="Arial" w:hAnsi="Arial" w:cs="Arial"/>
              </w:rPr>
              <w:t xml:space="preserve"> (2005) 153 A Crim R 152 at 159; </w:t>
            </w:r>
            <w:r w:rsidRPr="00A759BF">
              <w:rPr>
                <w:rFonts w:ascii="Arial" w:hAnsi="Arial" w:cs="Arial"/>
                <w:i/>
              </w:rPr>
              <w:t>R v CLP</w:t>
            </w:r>
            <w:r>
              <w:rPr>
                <w:rFonts w:ascii="Arial" w:hAnsi="Arial" w:cs="Arial"/>
              </w:rPr>
              <w:t xml:space="preserve"> [2008] VSCA 113</w:t>
            </w:r>
            <w:r>
              <w:rPr>
                <w:rFonts w:ascii="Arial" w:hAnsi="Arial" w:cs="Arial"/>
                <w:bCs/>
              </w:rPr>
              <w:t xml:space="preserve">.  Discussion of new s.6AAA of the Sentencing Act 1991 and s.362A of the CYFA, old cases of </w:t>
            </w:r>
            <w:r w:rsidRPr="00153DD4">
              <w:rPr>
                <w:rFonts w:ascii="Arial" w:hAnsi="Arial" w:cs="Arial"/>
                <w:bCs/>
                <w:i/>
              </w:rPr>
              <w:t>R v McIntosh</w:t>
            </w:r>
            <w:r>
              <w:rPr>
                <w:rFonts w:ascii="Arial" w:hAnsi="Arial" w:cs="Arial"/>
                <w:bCs/>
              </w:rPr>
              <w:t xml:space="preserve"> [2005] VSCA 106 &amp; </w:t>
            </w:r>
            <w:r w:rsidRPr="00153DD4">
              <w:rPr>
                <w:rFonts w:ascii="Arial" w:hAnsi="Arial" w:cs="Arial"/>
                <w:bCs/>
                <w:i/>
              </w:rPr>
              <w:t>R v Rowlands</w:t>
            </w:r>
            <w:r>
              <w:rPr>
                <w:rFonts w:ascii="Arial" w:hAnsi="Arial" w:cs="Arial"/>
                <w:bCs/>
              </w:rPr>
              <w:t xml:space="preserve"> [2007] VSCA 14 and new cases of </w:t>
            </w:r>
            <w:r w:rsidRPr="00153DD4">
              <w:rPr>
                <w:rFonts w:ascii="Arial" w:hAnsi="Arial" w:cs="Arial"/>
                <w:bCs/>
                <w:i/>
              </w:rPr>
              <w:t>R v Flaherty (No.2)</w:t>
            </w:r>
            <w:r>
              <w:rPr>
                <w:rFonts w:ascii="Arial" w:hAnsi="Arial" w:cs="Arial"/>
                <w:bCs/>
              </w:rPr>
              <w:t xml:space="preserve"> [2008] VSC 270; </w:t>
            </w:r>
            <w:r w:rsidRPr="009B4600">
              <w:rPr>
                <w:rFonts w:ascii="Arial" w:hAnsi="Arial" w:cs="Arial"/>
                <w:i/>
              </w:rPr>
              <w:t>R v Churchill, McGillivray and Whittaker</w:t>
            </w:r>
            <w:r w:rsidRPr="009B4600">
              <w:rPr>
                <w:rFonts w:ascii="Arial" w:hAnsi="Arial" w:cs="Arial"/>
              </w:rPr>
              <w:t xml:space="preserve"> [2008] VSC 393 at [37]</w:t>
            </w:r>
            <w:r>
              <w:rPr>
                <w:rFonts w:ascii="Arial" w:hAnsi="Arial" w:cs="Arial"/>
              </w:rPr>
              <w:t xml:space="preserve">; </w:t>
            </w:r>
            <w:r w:rsidRPr="009B4600">
              <w:rPr>
                <w:rFonts w:ascii="Arial" w:hAnsi="Arial" w:cs="Arial"/>
                <w:i/>
              </w:rPr>
              <w:t>R v Diver</w:t>
            </w:r>
            <w:r w:rsidRPr="009B4600">
              <w:rPr>
                <w:rFonts w:ascii="Arial" w:hAnsi="Arial" w:cs="Arial"/>
              </w:rPr>
              <w:t xml:space="preserve"> [2008]</w:t>
            </w:r>
            <w:r>
              <w:rPr>
                <w:rFonts w:ascii="Arial" w:hAnsi="Arial" w:cs="Arial"/>
              </w:rPr>
              <w:t xml:space="preserve"> VSC 399 at [67]; </w:t>
            </w:r>
            <w:r w:rsidRPr="0000746C">
              <w:rPr>
                <w:rFonts w:ascii="Arial" w:hAnsi="Arial" w:cs="Arial"/>
                <w:i/>
              </w:rPr>
              <w:t>R v Johnston</w:t>
            </w:r>
            <w:r>
              <w:rPr>
                <w:rFonts w:ascii="Arial" w:hAnsi="Arial" w:cs="Arial"/>
              </w:rPr>
              <w:t xml:space="preserve"> [2008] VSCA 133 at [17].</w:t>
            </w:r>
          </w:p>
        </w:tc>
      </w:tr>
      <w:tr w:rsidR="00A410BD" w14:paraId="63991381" w14:textId="77777777" w:rsidTr="00473897">
        <w:tc>
          <w:tcPr>
            <w:tcW w:w="1220" w:type="dxa"/>
            <w:gridSpan w:val="2"/>
            <w:tcBorders>
              <w:top w:val="single" w:sz="4" w:space="0" w:color="auto"/>
              <w:left w:val="single" w:sz="18" w:space="0" w:color="auto"/>
              <w:bottom w:val="single" w:sz="4" w:space="0" w:color="auto"/>
            </w:tcBorders>
          </w:tcPr>
          <w:p w14:paraId="5EC5BE05" w14:textId="77777777" w:rsidR="00A410BD" w:rsidRDefault="00A410BD" w:rsidP="00A410BD">
            <w:pPr>
              <w:rPr>
                <w:lang w:val="en-AU"/>
              </w:rPr>
            </w:pPr>
            <w:r>
              <w:rPr>
                <w:lang w:val="en-AU"/>
              </w:rPr>
              <w:lastRenderedPageBreak/>
              <w:t>25/02/09</w:t>
            </w:r>
          </w:p>
        </w:tc>
        <w:tc>
          <w:tcPr>
            <w:tcW w:w="836" w:type="dxa"/>
            <w:tcBorders>
              <w:top w:val="single" w:sz="4" w:space="0" w:color="auto"/>
              <w:bottom w:val="single" w:sz="4" w:space="0" w:color="auto"/>
            </w:tcBorders>
          </w:tcPr>
          <w:p w14:paraId="6317C0C6" w14:textId="1F9F180A"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14B488B" w14:textId="77777777" w:rsidR="00A410BD" w:rsidRDefault="00A410BD" w:rsidP="00A410BD">
            <w:pPr>
              <w:jc w:val="center"/>
              <w:rPr>
                <w:lang w:val="en-AU"/>
              </w:rPr>
            </w:pPr>
            <w:r>
              <w:rPr>
                <w:lang w:val="en-AU"/>
              </w:rPr>
              <w:t>11.2.8.2</w:t>
            </w:r>
          </w:p>
        </w:tc>
        <w:tc>
          <w:tcPr>
            <w:tcW w:w="4798" w:type="dxa"/>
            <w:gridSpan w:val="2"/>
            <w:tcBorders>
              <w:top w:val="single" w:sz="4" w:space="0" w:color="auto"/>
              <w:bottom w:val="single" w:sz="4" w:space="0" w:color="auto"/>
              <w:right w:val="single" w:sz="18" w:space="0" w:color="auto"/>
            </w:tcBorders>
          </w:tcPr>
          <w:p w14:paraId="602AC374" w14:textId="77777777" w:rsidR="00A410BD" w:rsidRDefault="00A410BD" w:rsidP="00A410BD">
            <w:pPr>
              <w:keepNext/>
              <w:keepLines/>
              <w:tabs>
                <w:tab w:val="left" w:pos="720"/>
              </w:tabs>
              <w:jc w:val="both"/>
              <w:rPr>
                <w:rFonts w:ascii="Arial" w:hAnsi="Arial" w:cs="Arial"/>
                <w:bCs/>
              </w:rPr>
            </w:pPr>
            <w:r>
              <w:rPr>
                <w:rFonts w:ascii="Arial" w:hAnsi="Arial" w:cs="Arial"/>
                <w:bCs/>
              </w:rPr>
              <w:t xml:space="preserve">New sub-paragraph heading “Informer’s discount”.  New case of </w:t>
            </w:r>
            <w:r w:rsidRPr="0000746C">
              <w:rPr>
                <w:rFonts w:ascii="Arial" w:hAnsi="Arial" w:cs="Arial"/>
                <w:i/>
              </w:rPr>
              <w:t xml:space="preserve">R v </w:t>
            </w:r>
            <w:smartTag w:uri="urn:schemas-microsoft-com:office:smarttags" w:element="City">
              <w:smartTag w:uri="urn:schemas-microsoft-com:office:smarttags" w:element="place">
                <w:r w:rsidRPr="0000746C">
                  <w:rPr>
                    <w:rFonts w:ascii="Arial" w:hAnsi="Arial" w:cs="Arial"/>
                    <w:i/>
                  </w:rPr>
                  <w:t>Johnston</w:t>
                </w:r>
              </w:smartTag>
            </w:smartTag>
            <w:r>
              <w:rPr>
                <w:rFonts w:ascii="Arial" w:hAnsi="Arial" w:cs="Arial"/>
              </w:rPr>
              <w:t xml:space="preserve"> [2008] VSCA 133</w:t>
            </w:r>
            <w:r>
              <w:rPr>
                <w:rFonts w:ascii="Arial" w:hAnsi="Arial" w:cs="Arial"/>
                <w:bCs/>
              </w:rPr>
              <w:t xml:space="preserve"> at [16]-[19].  References to </w:t>
            </w:r>
            <w:r w:rsidRPr="007D7E58">
              <w:rPr>
                <w:rFonts w:ascii="Arial" w:hAnsi="Arial" w:cs="Arial"/>
                <w:i/>
              </w:rPr>
              <w:t>R v Crossley</w:t>
            </w:r>
            <w:r>
              <w:rPr>
                <w:rFonts w:ascii="Arial" w:hAnsi="Arial" w:cs="Arial"/>
              </w:rPr>
              <w:t xml:space="preserve"> [2008] VSCA 134; </w:t>
            </w:r>
            <w:r>
              <w:rPr>
                <w:rFonts w:ascii="Arial" w:hAnsi="Arial" w:cs="Arial"/>
                <w:i/>
              </w:rPr>
              <w:t>R v Koumis &amp; Ors</w:t>
            </w:r>
            <w:r w:rsidRPr="00CB0236">
              <w:rPr>
                <w:rFonts w:ascii="Arial" w:hAnsi="Arial" w:cs="Arial"/>
              </w:rPr>
              <w:t xml:space="preserve"> [2008] VSCA 84 at </w:t>
            </w:r>
            <w:r>
              <w:rPr>
                <w:rFonts w:ascii="Arial" w:hAnsi="Arial" w:cs="Arial"/>
              </w:rPr>
              <w:t>[13]-</w:t>
            </w:r>
            <w:r w:rsidRPr="00CB0236">
              <w:rPr>
                <w:rFonts w:ascii="Arial" w:hAnsi="Arial" w:cs="Arial"/>
              </w:rPr>
              <w:t>[</w:t>
            </w:r>
            <w:r>
              <w:rPr>
                <w:rFonts w:ascii="Arial" w:hAnsi="Arial" w:cs="Arial"/>
              </w:rPr>
              <w:t>1</w:t>
            </w:r>
            <w:r w:rsidRPr="00CB0236">
              <w:rPr>
                <w:rFonts w:ascii="Arial" w:hAnsi="Arial" w:cs="Arial"/>
              </w:rPr>
              <w:t>8]</w:t>
            </w:r>
            <w:r>
              <w:rPr>
                <w:rFonts w:ascii="Arial" w:hAnsi="Arial" w:cs="Arial"/>
              </w:rPr>
              <w:t xml:space="preserve">; </w:t>
            </w:r>
            <w:r w:rsidRPr="00F56BFA">
              <w:rPr>
                <w:rFonts w:ascii="Arial" w:hAnsi="Arial" w:cs="Arial"/>
                <w:i/>
              </w:rPr>
              <w:t>R v CP</w:t>
            </w:r>
            <w:r>
              <w:rPr>
                <w:rFonts w:ascii="Arial" w:hAnsi="Arial" w:cs="Arial"/>
              </w:rPr>
              <w:t xml:space="preserve"> [2008] VSCA 272 at [16]-[17].</w:t>
            </w:r>
          </w:p>
        </w:tc>
      </w:tr>
      <w:tr w:rsidR="00A410BD" w14:paraId="1BDB2805" w14:textId="77777777" w:rsidTr="00473897">
        <w:tc>
          <w:tcPr>
            <w:tcW w:w="1220" w:type="dxa"/>
            <w:gridSpan w:val="2"/>
            <w:tcBorders>
              <w:top w:val="single" w:sz="4" w:space="0" w:color="auto"/>
              <w:left w:val="single" w:sz="18" w:space="0" w:color="auto"/>
              <w:bottom w:val="single" w:sz="4" w:space="0" w:color="auto"/>
            </w:tcBorders>
          </w:tcPr>
          <w:p w14:paraId="028E17F4" w14:textId="77777777" w:rsidR="00A410BD" w:rsidRDefault="00A410BD" w:rsidP="00A410BD">
            <w:pPr>
              <w:rPr>
                <w:lang w:val="en-AU"/>
              </w:rPr>
            </w:pPr>
            <w:r>
              <w:rPr>
                <w:lang w:val="en-AU"/>
              </w:rPr>
              <w:t>25/02/09</w:t>
            </w:r>
          </w:p>
        </w:tc>
        <w:tc>
          <w:tcPr>
            <w:tcW w:w="836" w:type="dxa"/>
            <w:tcBorders>
              <w:top w:val="single" w:sz="4" w:space="0" w:color="auto"/>
              <w:bottom w:val="single" w:sz="4" w:space="0" w:color="auto"/>
            </w:tcBorders>
          </w:tcPr>
          <w:p w14:paraId="2039A82F" w14:textId="3FA63238"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EF5E3EC" w14:textId="77777777" w:rsidR="00A410BD" w:rsidRDefault="00A410BD" w:rsidP="00A410BD">
            <w:pPr>
              <w:jc w:val="center"/>
              <w:rPr>
                <w:lang w:val="en-AU"/>
              </w:rPr>
            </w:pPr>
            <w:r>
              <w:rPr>
                <w:lang w:val="en-AU"/>
              </w:rPr>
              <w:t>11.2.11.1</w:t>
            </w:r>
          </w:p>
        </w:tc>
        <w:tc>
          <w:tcPr>
            <w:tcW w:w="4798" w:type="dxa"/>
            <w:gridSpan w:val="2"/>
            <w:tcBorders>
              <w:top w:val="single" w:sz="4" w:space="0" w:color="auto"/>
              <w:bottom w:val="single" w:sz="4" w:space="0" w:color="auto"/>
              <w:right w:val="single" w:sz="18" w:space="0" w:color="auto"/>
            </w:tcBorders>
          </w:tcPr>
          <w:p w14:paraId="1A35C534" w14:textId="77777777" w:rsidR="00A410BD" w:rsidRDefault="00A410BD" w:rsidP="00A410BD">
            <w:pPr>
              <w:keepNext/>
              <w:keepLines/>
              <w:tabs>
                <w:tab w:val="left" w:pos="720"/>
              </w:tabs>
              <w:jc w:val="both"/>
              <w:rPr>
                <w:rFonts w:ascii="Arial" w:hAnsi="Arial" w:cs="Arial"/>
                <w:bCs/>
              </w:rPr>
            </w:pPr>
            <w:r>
              <w:rPr>
                <w:rFonts w:ascii="Arial" w:hAnsi="Arial" w:cs="Arial"/>
                <w:bCs/>
              </w:rPr>
              <w:t xml:space="preserve">New sub-paragraph heading “Cases prior to </w:t>
            </w:r>
            <w:r w:rsidRPr="0081286D">
              <w:rPr>
                <w:rFonts w:ascii="Arial" w:hAnsi="Arial" w:cs="Arial"/>
                <w:bCs/>
                <w:i/>
              </w:rPr>
              <w:t>R v Verdins</w:t>
            </w:r>
            <w:r>
              <w:rPr>
                <w:rFonts w:ascii="Arial" w:hAnsi="Arial" w:cs="Arial"/>
                <w:bCs/>
              </w:rPr>
              <w:t xml:space="preserve"> (2007) 16 VR 269”.  </w:t>
            </w:r>
          </w:p>
        </w:tc>
      </w:tr>
      <w:tr w:rsidR="00A410BD" w14:paraId="61C5131E" w14:textId="77777777" w:rsidTr="00473897">
        <w:tc>
          <w:tcPr>
            <w:tcW w:w="1220" w:type="dxa"/>
            <w:gridSpan w:val="2"/>
            <w:tcBorders>
              <w:top w:val="single" w:sz="4" w:space="0" w:color="auto"/>
              <w:left w:val="single" w:sz="18" w:space="0" w:color="auto"/>
              <w:bottom w:val="single" w:sz="4" w:space="0" w:color="auto"/>
            </w:tcBorders>
          </w:tcPr>
          <w:p w14:paraId="419B1046" w14:textId="77777777" w:rsidR="00A410BD" w:rsidRDefault="00A410BD" w:rsidP="00A410BD">
            <w:pPr>
              <w:rPr>
                <w:lang w:val="en-AU"/>
              </w:rPr>
            </w:pPr>
            <w:r>
              <w:rPr>
                <w:lang w:val="en-AU"/>
              </w:rPr>
              <w:t>25/02/09</w:t>
            </w:r>
          </w:p>
        </w:tc>
        <w:tc>
          <w:tcPr>
            <w:tcW w:w="836" w:type="dxa"/>
            <w:tcBorders>
              <w:top w:val="single" w:sz="4" w:space="0" w:color="auto"/>
              <w:bottom w:val="single" w:sz="4" w:space="0" w:color="auto"/>
            </w:tcBorders>
          </w:tcPr>
          <w:p w14:paraId="74CC19B4" w14:textId="11167F64"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5030B25" w14:textId="77777777" w:rsidR="00A410BD" w:rsidRDefault="00A410BD" w:rsidP="00A410BD">
            <w:pPr>
              <w:jc w:val="center"/>
              <w:rPr>
                <w:lang w:val="en-AU"/>
              </w:rPr>
            </w:pPr>
            <w:r>
              <w:rPr>
                <w:lang w:val="en-AU"/>
              </w:rPr>
              <w:t>11.2.11.2</w:t>
            </w:r>
          </w:p>
        </w:tc>
        <w:tc>
          <w:tcPr>
            <w:tcW w:w="4798" w:type="dxa"/>
            <w:gridSpan w:val="2"/>
            <w:tcBorders>
              <w:top w:val="single" w:sz="4" w:space="0" w:color="auto"/>
              <w:bottom w:val="single" w:sz="4" w:space="0" w:color="auto"/>
              <w:right w:val="single" w:sz="18" w:space="0" w:color="auto"/>
            </w:tcBorders>
          </w:tcPr>
          <w:p w14:paraId="70CF74E9" w14:textId="77777777" w:rsidR="00A410BD" w:rsidRDefault="00A410BD" w:rsidP="00A410BD">
            <w:pPr>
              <w:keepNext/>
              <w:keepLines/>
              <w:tabs>
                <w:tab w:val="left" w:pos="720"/>
              </w:tabs>
              <w:jc w:val="both"/>
              <w:rPr>
                <w:rFonts w:ascii="Arial" w:hAnsi="Arial" w:cs="Arial"/>
                <w:bCs/>
              </w:rPr>
            </w:pPr>
            <w:r>
              <w:rPr>
                <w:rFonts w:ascii="Arial" w:hAnsi="Arial" w:cs="Arial"/>
                <w:bCs/>
              </w:rPr>
              <w:t>New sub-paragraph heading “</w:t>
            </w:r>
            <w:r w:rsidRPr="0081286D">
              <w:rPr>
                <w:rFonts w:ascii="Arial" w:hAnsi="Arial" w:cs="Arial"/>
                <w:bCs/>
                <w:i/>
              </w:rPr>
              <w:t>R v Verdins</w:t>
            </w:r>
            <w:r>
              <w:rPr>
                <w:rFonts w:ascii="Arial" w:hAnsi="Arial" w:cs="Arial"/>
                <w:bCs/>
              </w:rPr>
              <w:t xml:space="preserve"> (2007) 16 VR 269 and subsequent cases”.  New cases of </w:t>
            </w:r>
            <w:r w:rsidRPr="000A19EE">
              <w:rPr>
                <w:rFonts w:ascii="Arial" w:hAnsi="Arial" w:cs="Arial"/>
                <w:bCs/>
                <w:i/>
              </w:rPr>
              <w:t>R v Rattya</w:t>
            </w:r>
            <w:r>
              <w:rPr>
                <w:rFonts w:ascii="Arial" w:hAnsi="Arial" w:cs="Arial"/>
                <w:bCs/>
              </w:rPr>
              <w:t xml:space="preserve"> [2008] VSCA 149; </w:t>
            </w:r>
            <w:r w:rsidRPr="000A19EE">
              <w:rPr>
                <w:rFonts w:ascii="Arial" w:hAnsi="Arial" w:cs="Arial"/>
                <w:bCs/>
                <w:i/>
              </w:rPr>
              <w:t>R v Brooks</w:t>
            </w:r>
            <w:r>
              <w:rPr>
                <w:rFonts w:ascii="Arial" w:hAnsi="Arial" w:cs="Arial"/>
                <w:bCs/>
              </w:rPr>
              <w:t xml:space="preserve"> [2008] VSC 70; </w:t>
            </w:r>
            <w:r w:rsidRPr="000A19EE">
              <w:rPr>
                <w:rFonts w:ascii="Arial" w:hAnsi="Arial" w:cs="Arial"/>
                <w:bCs/>
                <w:i/>
              </w:rPr>
              <w:t>R v Johnstone</w:t>
            </w:r>
            <w:r>
              <w:rPr>
                <w:rFonts w:ascii="Arial" w:hAnsi="Arial" w:cs="Arial"/>
                <w:bCs/>
              </w:rPr>
              <w:t xml:space="preserve"> [2008] VSC 584; </w:t>
            </w:r>
            <w:r w:rsidRPr="000A19EE">
              <w:rPr>
                <w:rFonts w:ascii="Arial" w:hAnsi="Arial" w:cs="Arial"/>
                <w:bCs/>
                <w:i/>
              </w:rPr>
              <w:t>DPP v Arvanitidis</w:t>
            </w:r>
            <w:r>
              <w:rPr>
                <w:rFonts w:ascii="Arial" w:hAnsi="Arial" w:cs="Arial"/>
                <w:bCs/>
              </w:rPr>
              <w:t xml:space="preserve"> [2008] VSCA 189.  References to new cases of </w:t>
            </w:r>
            <w:r>
              <w:rPr>
                <w:rFonts w:ascii="Arial" w:hAnsi="Arial" w:cs="Arial"/>
                <w:i/>
              </w:rPr>
              <w:t xml:space="preserve">R v Atik </w:t>
            </w:r>
            <w:r w:rsidRPr="00AA2D65">
              <w:rPr>
                <w:rFonts w:ascii="Arial" w:hAnsi="Arial" w:cs="Arial"/>
              </w:rPr>
              <w:t>[2007] VSC 299</w:t>
            </w:r>
            <w:r>
              <w:rPr>
                <w:rFonts w:ascii="Arial" w:hAnsi="Arial" w:cs="Arial"/>
              </w:rPr>
              <w:t xml:space="preserve"> at [37]-[40]</w:t>
            </w:r>
            <w:r w:rsidRPr="00AA2D65">
              <w:rPr>
                <w:rFonts w:ascii="Arial" w:hAnsi="Arial" w:cs="Arial"/>
              </w:rPr>
              <w:t xml:space="preserve">; </w:t>
            </w:r>
            <w:r w:rsidRPr="009819A2">
              <w:rPr>
                <w:rFonts w:ascii="Arial" w:hAnsi="Arial" w:cs="Arial"/>
                <w:i/>
              </w:rPr>
              <w:t>R</w:t>
            </w:r>
            <w:r>
              <w:rPr>
                <w:rFonts w:ascii="Arial" w:hAnsi="Arial" w:cs="Arial"/>
                <w:i/>
              </w:rPr>
              <w:t> </w:t>
            </w:r>
            <w:r w:rsidRPr="009819A2">
              <w:rPr>
                <w:rFonts w:ascii="Arial" w:hAnsi="Arial" w:cs="Arial"/>
                <w:i/>
              </w:rPr>
              <w:t>v</w:t>
            </w:r>
            <w:r>
              <w:rPr>
                <w:rFonts w:ascii="Arial" w:hAnsi="Arial" w:cs="Arial"/>
                <w:i/>
              </w:rPr>
              <w:t> </w:t>
            </w:r>
            <w:r w:rsidRPr="009819A2">
              <w:rPr>
                <w:rFonts w:ascii="Arial" w:hAnsi="Arial" w:cs="Arial"/>
                <w:i/>
              </w:rPr>
              <w:t>Charles Imadonmwonyi</w:t>
            </w:r>
            <w:r>
              <w:rPr>
                <w:rFonts w:ascii="Arial" w:hAnsi="Arial" w:cs="Arial"/>
              </w:rPr>
              <w:t xml:space="preserve"> [2008] VSCA 135 at [18]-[27]; </w:t>
            </w:r>
            <w:r>
              <w:rPr>
                <w:rFonts w:ascii="Arial" w:hAnsi="Arial" w:cs="Arial"/>
                <w:i/>
              </w:rPr>
              <w:t xml:space="preserve">R v Puc </w:t>
            </w:r>
            <w:r w:rsidRPr="00BF0CA1">
              <w:rPr>
                <w:rFonts w:ascii="Arial" w:hAnsi="Arial" w:cs="Arial"/>
              </w:rPr>
              <w:t>[2008] VSCA 1</w:t>
            </w:r>
            <w:r>
              <w:rPr>
                <w:rFonts w:ascii="Arial" w:hAnsi="Arial" w:cs="Arial"/>
              </w:rPr>
              <w:t>5</w:t>
            </w:r>
            <w:r w:rsidRPr="00BF0CA1">
              <w:rPr>
                <w:rFonts w:ascii="Arial" w:hAnsi="Arial" w:cs="Arial"/>
              </w:rPr>
              <w:t>9 at [</w:t>
            </w:r>
            <w:r>
              <w:rPr>
                <w:rFonts w:ascii="Arial" w:hAnsi="Arial" w:cs="Arial"/>
              </w:rPr>
              <w:t>23</w:t>
            </w:r>
            <w:r w:rsidRPr="00BF0CA1">
              <w:rPr>
                <w:rFonts w:ascii="Arial" w:hAnsi="Arial" w:cs="Arial"/>
              </w:rPr>
              <w:t>]</w:t>
            </w:r>
            <w:r>
              <w:rPr>
                <w:rFonts w:ascii="Arial" w:hAnsi="Arial" w:cs="Arial"/>
              </w:rPr>
              <w:t>-[33]</w:t>
            </w:r>
            <w:r w:rsidRPr="00BF0CA1">
              <w:rPr>
                <w:rFonts w:ascii="Arial" w:hAnsi="Arial" w:cs="Arial"/>
              </w:rPr>
              <w:t>;</w:t>
            </w:r>
            <w:r>
              <w:rPr>
                <w:rFonts w:ascii="Arial" w:hAnsi="Arial" w:cs="Arial"/>
                <w:i/>
              </w:rPr>
              <w:t xml:space="preserve"> DPP v Weidlich </w:t>
            </w:r>
            <w:r w:rsidRPr="00E53423">
              <w:rPr>
                <w:rFonts w:ascii="Arial" w:hAnsi="Arial" w:cs="Arial"/>
              </w:rPr>
              <w:t>[2008] VSCA 203 at [</w:t>
            </w:r>
            <w:r>
              <w:rPr>
                <w:rFonts w:ascii="Arial" w:hAnsi="Arial" w:cs="Arial"/>
              </w:rPr>
              <w:t>17</w:t>
            </w:r>
            <w:r w:rsidRPr="00E53423">
              <w:rPr>
                <w:rFonts w:ascii="Arial" w:hAnsi="Arial" w:cs="Arial"/>
              </w:rPr>
              <w:t>]-[</w:t>
            </w:r>
            <w:r>
              <w:rPr>
                <w:rFonts w:ascii="Arial" w:hAnsi="Arial" w:cs="Arial"/>
              </w:rPr>
              <w:t>25</w:t>
            </w:r>
            <w:r w:rsidRPr="00E53423">
              <w:rPr>
                <w:rFonts w:ascii="Arial" w:hAnsi="Arial" w:cs="Arial"/>
              </w:rPr>
              <w:t>];</w:t>
            </w:r>
            <w:r>
              <w:rPr>
                <w:rFonts w:ascii="Arial" w:hAnsi="Arial" w:cs="Arial"/>
                <w:i/>
              </w:rPr>
              <w:t xml:space="preserve"> </w:t>
            </w:r>
            <w:r w:rsidRPr="003847E3">
              <w:rPr>
                <w:rFonts w:ascii="Arial" w:hAnsi="Arial" w:cs="Arial"/>
                <w:i/>
              </w:rPr>
              <w:t>R</w:t>
            </w:r>
            <w:r>
              <w:rPr>
                <w:rFonts w:ascii="Arial" w:hAnsi="Arial" w:cs="Arial"/>
                <w:i/>
              </w:rPr>
              <w:t> </w:t>
            </w:r>
            <w:r w:rsidRPr="003847E3">
              <w:rPr>
                <w:rFonts w:ascii="Arial" w:hAnsi="Arial" w:cs="Arial"/>
                <w:i/>
              </w:rPr>
              <w:t>v</w:t>
            </w:r>
            <w:r>
              <w:rPr>
                <w:rFonts w:ascii="Arial" w:hAnsi="Arial" w:cs="Arial"/>
                <w:i/>
              </w:rPr>
              <w:t> </w:t>
            </w:r>
            <w:r w:rsidRPr="003847E3">
              <w:rPr>
                <w:rFonts w:ascii="Arial" w:hAnsi="Arial" w:cs="Arial"/>
                <w:i/>
              </w:rPr>
              <w:t>Fitchett</w:t>
            </w:r>
            <w:r>
              <w:rPr>
                <w:rFonts w:ascii="Arial" w:hAnsi="Arial" w:cs="Arial"/>
              </w:rPr>
              <w:t xml:space="preserve"> [2008] VSC 258 at [25]-[38]; </w:t>
            </w:r>
            <w:r w:rsidRPr="003847E3">
              <w:rPr>
                <w:rFonts w:ascii="Arial" w:hAnsi="Arial" w:cs="Arial"/>
                <w:i/>
              </w:rPr>
              <w:t>R</w:t>
            </w:r>
            <w:r>
              <w:rPr>
                <w:rFonts w:ascii="Arial" w:hAnsi="Arial" w:cs="Arial"/>
                <w:i/>
              </w:rPr>
              <w:t> </w:t>
            </w:r>
            <w:r w:rsidRPr="003847E3">
              <w:rPr>
                <w:rFonts w:ascii="Arial" w:hAnsi="Arial" w:cs="Arial"/>
                <w:i/>
              </w:rPr>
              <w:t>v Piper</w:t>
            </w:r>
            <w:r>
              <w:rPr>
                <w:rFonts w:ascii="Arial" w:hAnsi="Arial" w:cs="Arial"/>
              </w:rPr>
              <w:t xml:space="preserve"> [2008] VSC 569 at [66]; </w:t>
            </w:r>
            <w:r w:rsidRPr="006F5C35">
              <w:rPr>
                <w:rFonts w:ascii="Arial" w:hAnsi="Arial" w:cs="Arial"/>
                <w:i/>
              </w:rPr>
              <w:t>R v Zander</w:t>
            </w:r>
            <w:r>
              <w:rPr>
                <w:rFonts w:ascii="Arial" w:hAnsi="Arial" w:cs="Arial"/>
              </w:rPr>
              <w:t xml:space="preserve"> [2009] VSCA 10 at [26]-[33] &amp; [36].</w:t>
            </w:r>
          </w:p>
        </w:tc>
      </w:tr>
      <w:tr w:rsidR="00A410BD" w14:paraId="66F7D56F" w14:textId="77777777" w:rsidTr="00473897">
        <w:tc>
          <w:tcPr>
            <w:tcW w:w="1220" w:type="dxa"/>
            <w:gridSpan w:val="2"/>
            <w:tcBorders>
              <w:top w:val="single" w:sz="4" w:space="0" w:color="auto"/>
              <w:left w:val="single" w:sz="18" w:space="0" w:color="auto"/>
              <w:bottom w:val="single" w:sz="4" w:space="0" w:color="auto"/>
            </w:tcBorders>
          </w:tcPr>
          <w:p w14:paraId="607B4521" w14:textId="77777777" w:rsidR="00A410BD" w:rsidRDefault="00A410BD" w:rsidP="00A410BD">
            <w:pPr>
              <w:rPr>
                <w:lang w:val="en-AU"/>
              </w:rPr>
            </w:pPr>
            <w:r>
              <w:rPr>
                <w:lang w:val="en-AU"/>
              </w:rPr>
              <w:t>25/02/09</w:t>
            </w:r>
          </w:p>
        </w:tc>
        <w:tc>
          <w:tcPr>
            <w:tcW w:w="836" w:type="dxa"/>
            <w:tcBorders>
              <w:top w:val="single" w:sz="4" w:space="0" w:color="auto"/>
              <w:bottom w:val="single" w:sz="4" w:space="0" w:color="auto"/>
            </w:tcBorders>
          </w:tcPr>
          <w:p w14:paraId="7417FE05" w14:textId="584D72BF"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778E965" w14:textId="77777777" w:rsidR="00A410BD" w:rsidRDefault="00A410BD" w:rsidP="00A410BD">
            <w:pPr>
              <w:jc w:val="center"/>
              <w:rPr>
                <w:lang w:val="en-AU"/>
              </w:rPr>
            </w:pPr>
            <w:r>
              <w:rPr>
                <w:lang w:val="en-AU"/>
              </w:rPr>
              <w:t>11.2.12</w:t>
            </w:r>
          </w:p>
        </w:tc>
        <w:tc>
          <w:tcPr>
            <w:tcW w:w="4798" w:type="dxa"/>
            <w:gridSpan w:val="2"/>
            <w:tcBorders>
              <w:top w:val="single" w:sz="4" w:space="0" w:color="auto"/>
              <w:bottom w:val="single" w:sz="4" w:space="0" w:color="auto"/>
              <w:right w:val="single" w:sz="18" w:space="0" w:color="auto"/>
            </w:tcBorders>
          </w:tcPr>
          <w:p w14:paraId="549EB0F7" w14:textId="77777777" w:rsidR="00A410BD" w:rsidRDefault="00A410BD" w:rsidP="00A410BD">
            <w:pPr>
              <w:keepNext/>
              <w:keepLines/>
              <w:tabs>
                <w:tab w:val="left" w:pos="720"/>
              </w:tabs>
              <w:jc w:val="both"/>
              <w:rPr>
                <w:rFonts w:ascii="Arial" w:hAnsi="Arial" w:cs="Arial"/>
                <w:bCs/>
              </w:rPr>
            </w:pPr>
            <w:r>
              <w:rPr>
                <w:rFonts w:ascii="Arial" w:hAnsi="Arial" w:cs="Arial"/>
                <w:bCs/>
              </w:rPr>
              <w:t xml:space="preserve">Reference to new case of </w:t>
            </w:r>
            <w:r w:rsidRPr="00671FA7">
              <w:rPr>
                <w:rFonts w:ascii="Arial" w:hAnsi="Arial" w:cs="Arial"/>
                <w:i/>
              </w:rPr>
              <w:t xml:space="preserve">R v McIntosh </w:t>
            </w:r>
            <w:r>
              <w:rPr>
                <w:rFonts w:ascii="Arial" w:hAnsi="Arial" w:cs="Arial"/>
              </w:rPr>
              <w:t>[2008] VSCA 242 at [84]-[110].</w:t>
            </w:r>
          </w:p>
        </w:tc>
      </w:tr>
      <w:tr w:rsidR="00A410BD" w14:paraId="28E9EE59" w14:textId="77777777" w:rsidTr="00473897">
        <w:tc>
          <w:tcPr>
            <w:tcW w:w="1220" w:type="dxa"/>
            <w:gridSpan w:val="2"/>
            <w:tcBorders>
              <w:top w:val="single" w:sz="4" w:space="0" w:color="auto"/>
              <w:left w:val="single" w:sz="18" w:space="0" w:color="auto"/>
              <w:bottom w:val="single" w:sz="4" w:space="0" w:color="auto"/>
            </w:tcBorders>
          </w:tcPr>
          <w:p w14:paraId="4CC3FE22" w14:textId="77777777" w:rsidR="00A410BD" w:rsidRDefault="00A410BD" w:rsidP="00A410BD">
            <w:pPr>
              <w:rPr>
                <w:lang w:val="en-AU"/>
              </w:rPr>
            </w:pPr>
            <w:r>
              <w:rPr>
                <w:lang w:val="en-AU"/>
              </w:rPr>
              <w:t>25/02/09</w:t>
            </w:r>
          </w:p>
        </w:tc>
        <w:tc>
          <w:tcPr>
            <w:tcW w:w="836" w:type="dxa"/>
            <w:tcBorders>
              <w:top w:val="single" w:sz="4" w:space="0" w:color="auto"/>
              <w:bottom w:val="single" w:sz="4" w:space="0" w:color="auto"/>
            </w:tcBorders>
          </w:tcPr>
          <w:p w14:paraId="15F92D07" w14:textId="343415CA"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34134BF" w14:textId="77777777" w:rsidR="00A410BD" w:rsidRDefault="00A410BD" w:rsidP="00A410BD">
            <w:pPr>
              <w:jc w:val="center"/>
              <w:rPr>
                <w:lang w:val="en-AU"/>
              </w:rPr>
            </w:pPr>
            <w:r>
              <w:rPr>
                <w:lang w:val="en-AU"/>
              </w:rPr>
              <w:t>11.2.13</w:t>
            </w:r>
          </w:p>
        </w:tc>
        <w:tc>
          <w:tcPr>
            <w:tcW w:w="4798" w:type="dxa"/>
            <w:gridSpan w:val="2"/>
            <w:tcBorders>
              <w:top w:val="single" w:sz="4" w:space="0" w:color="auto"/>
              <w:bottom w:val="single" w:sz="4" w:space="0" w:color="auto"/>
              <w:right w:val="single" w:sz="18" w:space="0" w:color="auto"/>
            </w:tcBorders>
          </w:tcPr>
          <w:p w14:paraId="479136A3" w14:textId="77777777" w:rsidR="00A410BD" w:rsidRDefault="00A410BD" w:rsidP="00A410BD">
            <w:pPr>
              <w:keepNext/>
              <w:keepLines/>
              <w:tabs>
                <w:tab w:val="left" w:pos="720"/>
              </w:tabs>
              <w:jc w:val="both"/>
              <w:rPr>
                <w:rFonts w:ascii="Arial" w:hAnsi="Arial" w:cs="Arial"/>
                <w:bCs/>
              </w:rPr>
            </w:pPr>
            <w:r>
              <w:rPr>
                <w:rFonts w:ascii="Arial" w:hAnsi="Arial" w:cs="Arial"/>
                <w:bCs/>
              </w:rPr>
              <w:t xml:space="preserve">New case of </w:t>
            </w:r>
            <w:r w:rsidRPr="00AE301E">
              <w:rPr>
                <w:rFonts w:ascii="Arial" w:hAnsi="Arial" w:cs="Arial"/>
                <w:i/>
              </w:rPr>
              <w:t xml:space="preserve">R v George Williams </w:t>
            </w:r>
            <w:r>
              <w:rPr>
                <w:rFonts w:ascii="Arial" w:hAnsi="Arial" w:cs="Arial"/>
              </w:rPr>
              <w:t>[2008] VSCA 95 at [45]</w:t>
            </w:r>
            <w:r>
              <w:rPr>
                <w:rFonts w:ascii="Arial" w:hAnsi="Arial" w:cs="Arial"/>
                <w:bCs/>
              </w:rPr>
              <w:t xml:space="preserve">. Reference to new case of </w:t>
            </w:r>
            <w:r w:rsidRPr="00AE301E">
              <w:rPr>
                <w:rFonts w:ascii="Arial" w:hAnsi="Arial" w:cs="Arial"/>
                <w:i/>
              </w:rPr>
              <w:t>R v RGG</w:t>
            </w:r>
            <w:r>
              <w:rPr>
                <w:rFonts w:ascii="Arial" w:hAnsi="Arial" w:cs="Arial"/>
              </w:rPr>
              <w:t xml:space="preserve"> [2008] VSCA 94 at [29]-[41].</w:t>
            </w:r>
          </w:p>
        </w:tc>
      </w:tr>
      <w:tr w:rsidR="00A410BD" w14:paraId="5127B35D" w14:textId="77777777" w:rsidTr="00473897">
        <w:tc>
          <w:tcPr>
            <w:tcW w:w="1220" w:type="dxa"/>
            <w:gridSpan w:val="2"/>
            <w:tcBorders>
              <w:top w:val="single" w:sz="4" w:space="0" w:color="auto"/>
              <w:left w:val="single" w:sz="18" w:space="0" w:color="auto"/>
              <w:bottom w:val="single" w:sz="4" w:space="0" w:color="auto"/>
            </w:tcBorders>
          </w:tcPr>
          <w:p w14:paraId="31698BB9" w14:textId="77777777" w:rsidR="00A410BD" w:rsidRDefault="00A410BD" w:rsidP="00A410BD">
            <w:pPr>
              <w:rPr>
                <w:lang w:val="en-AU"/>
              </w:rPr>
            </w:pPr>
            <w:r>
              <w:rPr>
                <w:lang w:val="en-AU"/>
              </w:rPr>
              <w:t>25/02/09</w:t>
            </w:r>
          </w:p>
        </w:tc>
        <w:tc>
          <w:tcPr>
            <w:tcW w:w="836" w:type="dxa"/>
            <w:tcBorders>
              <w:top w:val="single" w:sz="4" w:space="0" w:color="auto"/>
              <w:bottom w:val="single" w:sz="4" w:space="0" w:color="auto"/>
            </w:tcBorders>
          </w:tcPr>
          <w:p w14:paraId="3922054F" w14:textId="7C771419"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9327E04" w14:textId="77777777" w:rsidR="00A410BD" w:rsidRDefault="00A410BD" w:rsidP="00A410BD">
            <w:pPr>
              <w:jc w:val="center"/>
              <w:rPr>
                <w:lang w:val="en-AU"/>
              </w:rPr>
            </w:pPr>
            <w:r>
              <w:rPr>
                <w:lang w:val="en-AU"/>
              </w:rPr>
              <w:t>11.2.14</w:t>
            </w:r>
          </w:p>
        </w:tc>
        <w:tc>
          <w:tcPr>
            <w:tcW w:w="4798" w:type="dxa"/>
            <w:gridSpan w:val="2"/>
            <w:tcBorders>
              <w:top w:val="single" w:sz="4" w:space="0" w:color="auto"/>
              <w:bottom w:val="single" w:sz="4" w:space="0" w:color="auto"/>
              <w:right w:val="single" w:sz="18" w:space="0" w:color="auto"/>
            </w:tcBorders>
          </w:tcPr>
          <w:p w14:paraId="511942E2" w14:textId="77777777" w:rsidR="00A410BD" w:rsidRDefault="00A410BD" w:rsidP="00A410BD">
            <w:pPr>
              <w:keepNext/>
              <w:keepLines/>
              <w:tabs>
                <w:tab w:val="left" w:pos="720"/>
              </w:tabs>
              <w:jc w:val="both"/>
              <w:rPr>
                <w:rFonts w:ascii="Arial" w:hAnsi="Arial" w:cs="Arial"/>
                <w:bCs/>
              </w:rPr>
            </w:pPr>
            <w:r>
              <w:rPr>
                <w:rFonts w:ascii="Arial" w:hAnsi="Arial" w:cs="Arial"/>
                <w:bCs/>
              </w:rPr>
              <w:t xml:space="preserve">New case of </w:t>
            </w:r>
            <w:r w:rsidRPr="00AE301E">
              <w:rPr>
                <w:rFonts w:ascii="Arial" w:hAnsi="Arial" w:cs="Arial"/>
                <w:i/>
              </w:rPr>
              <w:t xml:space="preserve">R v </w:t>
            </w:r>
            <w:smartTag w:uri="urn:schemas-microsoft-com:office:smarttags" w:element="City">
              <w:smartTag w:uri="urn:schemas-microsoft-com:office:smarttags" w:element="place">
                <w:r w:rsidRPr="00AE301E">
                  <w:rPr>
                    <w:rFonts w:ascii="Arial" w:hAnsi="Arial" w:cs="Arial"/>
                    <w:i/>
                  </w:rPr>
                  <w:t>Ferguson</w:t>
                </w:r>
              </w:smartTag>
            </w:smartTag>
            <w:r>
              <w:rPr>
                <w:rFonts w:ascii="Arial" w:hAnsi="Arial" w:cs="Arial"/>
              </w:rPr>
              <w:t xml:space="preserve"> [2008] VSCA 257 at [28]</w:t>
            </w:r>
            <w:r>
              <w:rPr>
                <w:rFonts w:ascii="Arial" w:hAnsi="Arial" w:cs="Arial"/>
                <w:bCs/>
              </w:rPr>
              <w:t xml:space="preserve">.  Reference to new cases of </w:t>
            </w:r>
            <w:r w:rsidRPr="0053786B">
              <w:rPr>
                <w:rFonts w:ascii="Arial" w:hAnsi="Arial" w:cs="Arial"/>
                <w:i/>
              </w:rPr>
              <w:t>R v Zancan</w:t>
            </w:r>
            <w:r w:rsidRPr="0053786B">
              <w:rPr>
                <w:rFonts w:ascii="Arial" w:hAnsi="Arial" w:cs="Arial"/>
              </w:rPr>
              <w:t xml:space="preserve"> [2009] VSCA 11 at [32]-[34]</w:t>
            </w:r>
            <w:r>
              <w:rPr>
                <w:rFonts w:ascii="Arial" w:hAnsi="Arial" w:cs="Arial"/>
              </w:rPr>
              <w:t>;</w:t>
            </w:r>
            <w:r w:rsidRPr="00B233D3">
              <w:rPr>
                <w:rFonts w:ascii="Arial" w:hAnsi="Arial" w:cs="Arial"/>
                <w:i/>
              </w:rPr>
              <w:t xml:space="preserve"> R v Thompson</w:t>
            </w:r>
            <w:r>
              <w:rPr>
                <w:rFonts w:ascii="Arial" w:hAnsi="Arial" w:cs="Arial"/>
              </w:rPr>
              <w:t xml:space="preserve"> [2009] VSCA 13 at [24]-33]; </w:t>
            </w:r>
            <w:r w:rsidRPr="00B233D3">
              <w:rPr>
                <w:rFonts w:ascii="Arial" w:hAnsi="Arial" w:cs="Arial"/>
                <w:i/>
              </w:rPr>
              <w:t>R v Wright</w:t>
            </w:r>
            <w:r>
              <w:rPr>
                <w:rFonts w:ascii="Arial" w:hAnsi="Arial" w:cs="Arial"/>
              </w:rPr>
              <w:t xml:space="preserve"> [2009] VSCA 27</w:t>
            </w:r>
            <w:r w:rsidRPr="0053786B">
              <w:rPr>
                <w:rFonts w:ascii="Arial" w:hAnsi="Arial" w:cs="Arial"/>
              </w:rPr>
              <w:t>.</w:t>
            </w:r>
          </w:p>
        </w:tc>
      </w:tr>
      <w:tr w:rsidR="00A410BD" w14:paraId="282DA458" w14:textId="77777777" w:rsidTr="00473897">
        <w:tc>
          <w:tcPr>
            <w:tcW w:w="1220" w:type="dxa"/>
            <w:gridSpan w:val="2"/>
            <w:tcBorders>
              <w:top w:val="single" w:sz="4" w:space="0" w:color="auto"/>
              <w:left w:val="single" w:sz="18" w:space="0" w:color="auto"/>
              <w:bottom w:val="single" w:sz="4" w:space="0" w:color="auto"/>
            </w:tcBorders>
          </w:tcPr>
          <w:p w14:paraId="7B18D9C3" w14:textId="77777777" w:rsidR="00A410BD" w:rsidRDefault="00A410BD" w:rsidP="00A410BD">
            <w:pPr>
              <w:rPr>
                <w:lang w:val="en-AU"/>
              </w:rPr>
            </w:pPr>
            <w:r>
              <w:rPr>
                <w:lang w:val="en-AU"/>
              </w:rPr>
              <w:t>25/02/09</w:t>
            </w:r>
          </w:p>
        </w:tc>
        <w:tc>
          <w:tcPr>
            <w:tcW w:w="836" w:type="dxa"/>
            <w:tcBorders>
              <w:top w:val="single" w:sz="4" w:space="0" w:color="auto"/>
              <w:bottom w:val="single" w:sz="4" w:space="0" w:color="auto"/>
            </w:tcBorders>
          </w:tcPr>
          <w:p w14:paraId="03670C06" w14:textId="7C7091C3"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344F129" w14:textId="77777777" w:rsidR="00A410BD" w:rsidRDefault="00A410BD" w:rsidP="00A410BD">
            <w:pPr>
              <w:jc w:val="center"/>
              <w:rPr>
                <w:lang w:val="en-AU"/>
              </w:rPr>
            </w:pPr>
            <w:r>
              <w:rPr>
                <w:lang w:val="en-AU"/>
              </w:rPr>
              <w:t>11.2.16</w:t>
            </w:r>
          </w:p>
        </w:tc>
        <w:tc>
          <w:tcPr>
            <w:tcW w:w="4798" w:type="dxa"/>
            <w:gridSpan w:val="2"/>
            <w:tcBorders>
              <w:top w:val="single" w:sz="4" w:space="0" w:color="auto"/>
              <w:bottom w:val="single" w:sz="4" w:space="0" w:color="auto"/>
              <w:right w:val="single" w:sz="18" w:space="0" w:color="auto"/>
            </w:tcBorders>
          </w:tcPr>
          <w:p w14:paraId="26E48777" w14:textId="77777777" w:rsidR="00A410BD" w:rsidRDefault="00A410BD" w:rsidP="00A410BD">
            <w:pPr>
              <w:keepNext/>
              <w:keepLines/>
              <w:tabs>
                <w:tab w:val="left" w:pos="720"/>
              </w:tabs>
              <w:jc w:val="both"/>
              <w:rPr>
                <w:rFonts w:ascii="Arial" w:hAnsi="Arial" w:cs="Arial"/>
                <w:bCs/>
              </w:rPr>
            </w:pPr>
            <w:r>
              <w:rPr>
                <w:rFonts w:ascii="Arial" w:hAnsi="Arial" w:cs="Arial"/>
                <w:bCs/>
              </w:rPr>
              <w:t xml:space="preserve">New case of </w:t>
            </w:r>
            <w:r w:rsidRPr="007A5A9B">
              <w:rPr>
                <w:rFonts w:ascii="Arial" w:hAnsi="Arial" w:cs="Arial"/>
                <w:bCs/>
                <w:i/>
              </w:rPr>
              <w:t>R v Van Tu Nguyen</w:t>
            </w:r>
            <w:r>
              <w:rPr>
                <w:rFonts w:ascii="Arial" w:hAnsi="Arial" w:cs="Arial"/>
                <w:bCs/>
              </w:rPr>
              <w:t xml:space="preserve"> [2008] VSCA 141.</w:t>
            </w:r>
          </w:p>
        </w:tc>
      </w:tr>
      <w:tr w:rsidR="00A410BD" w14:paraId="19010EB2" w14:textId="77777777" w:rsidTr="00473897">
        <w:tc>
          <w:tcPr>
            <w:tcW w:w="1220" w:type="dxa"/>
            <w:gridSpan w:val="2"/>
            <w:tcBorders>
              <w:top w:val="single" w:sz="4" w:space="0" w:color="auto"/>
              <w:left w:val="single" w:sz="18" w:space="0" w:color="auto"/>
              <w:bottom w:val="single" w:sz="4" w:space="0" w:color="auto"/>
            </w:tcBorders>
          </w:tcPr>
          <w:p w14:paraId="7A067BB6" w14:textId="77777777" w:rsidR="00A410BD" w:rsidRDefault="00A410BD" w:rsidP="00A410BD">
            <w:pPr>
              <w:rPr>
                <w:lang w:val="en-AU"/>
              </w:rPr>
            </w:pPr>
            <w:r>
              <w:rPr>
                <w:lang w:val="en-AU"/>
              </w:rPr>
              <w:t>25/02/09</w:t>
            </w:r>
          </w:p>
        </w:tc>
        <w:tc>
          <w:tcPr>
            <w:tcW w:w="836" w:type="dxa"/>
            <w:tcBorders>
              <w:top w:val="single" w:sz="4" w:space="0" w:color="auto"/>
              <w:bottom w:val="single" w:sz="4" w:space="0" w:color="auto"/>
            </w:tcBorders>
          </w:tcPr>
          <w:p w14:paraId="65C4FAB6" w14:textId="3BF3C9A0"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0D31339" w14:textId="77777777" w:rsidR="00A410BD" w:rsidRDefault="00A410BD" w:rsidP="00A410BD">
            <w:pPr>
              <w:jc w:val="center"/>
              <w:rPr>
                <w:lang w:val="en-AU"/>
              </w:rPr>
            </w:pPr>
            <w:r>
              <w:rPr>
                <w:lang w:val="en-AU"/>
              </w:rPr>
              <w:t>11.2.17</w:t>
            </w:r>
          </w:p>
        </w:tc>
        <w:tc>
          <w:tcPr>
            <w:tcW w:w="4798" w:type="dxa"/>
            <w:gridSpan w:val="2"/>
            <w:tcBorders>
              <w:top w:val="single" w:sz="4" w:space="0" w:color="auto"/>
              <w:bottom w:val="single" w:sz="4" w:space="0" w:color="auto"/>
              <w:right w:val="single" w:sz="18" w:space="0" w:color="auto"/>
            </w:tcBorders>
          </w:tcPr>
          <w:p w14:paraId="4C955C41" w14:textId="77777777" w:rsidR="00A410BD" w:rsidRDefault="00A410BD" w:rsidP="00A410BD">
            <w:pPr>
              <w:keepNext/>
              <w:keepLines/>
              <w:tabs>
                <w:tab w:val="left" w:pos="720"/>
              </w:tabs>
              <w:jc w:val="both"/>
              <w:rPr>
                <w:rFonts w:ascii="Arial" w:hAnsi="Arial" w:cs="Arial"/>
                <w:bCs/>
              </w:rPr>
            </w:pPr>
            <w:r>
              <w:rPr>
                <w:rFonts w:ascii="Arial" w:hAnsi="Arial" w:cs="Arial"/>
                <w:bCs/>
              </w:rPr>
              <w:t xml:space="preserve">New cases of </w:t>
            </w:r>
            <w:r>
              <w:rPr>
                <w:rFonts w:ascii="Arial" w:hAnsi="Arial" w:cs="Arial"/>
              </w:rPr>
              <w:t xml:space="preserve">In </w:t>
            </w:r>
            <w:r w:rsidRPr="002007F2">
              <w:rPr>
                <w:rFonts w:ascii="Arial" w:hAnsi="Arial" w:cs="Arial"/>
                <w:i/>
              </w:rPr>
              <w:t>R v Leng Khem</w:t>
            </w:r>
            <w:r>
              <w:rPr>
                <w:rFonts w:ascii="Arial" w:hAnsi="Arial" w:cs="Arial"/>
              </w:rPr>
              <w:t xml:space="preserve"> [2008] VSCA 136 at [36]-[40]; </w:t>
            </w:r>
            <w:r w:rsidRPr="000402ED">
              <w:rPr>
                <w:rFonts w:ascii="Arial" w:hAnsi="Arial" w:cs="Arial"/>
                <w:i/>
              </w:rPr>
              <w:t>R v Howell</w:t>
            </w:r>
            <w:r>
              <w:rPr>
                <w:rFonts w:ascii="Arial" w:hAnsi="Arial" w:cs="Arial"/>
              </w:rPr>
              <w:t xml:space="preserve"> (2006) 16 VR 346 at 355-356; [2007] VSCA 119 at [19]-[20]; </w:t>
            </w:r>
            <w:r w:rsidRPr="00041DA2">
              <w:rPr>
                <w:rFonts w:ascii="Arial" w:hAnsi="Arial" w:cs="Arial"/>
                <w:i/>
              </w:rPr>
              <w:t>R v McRae</w:t>
            </w:r>
            <w:r>
              <w:rPr>
                <w:rFonts w:ascii="Arial" w:hAnsi="Arial" w:cs="Arial"/>
              </w:rPr>
              <w:t xml:space="preserve"> [2008] VSCA 74 at [15]-[16]</w:t>
            </w:r>
            <w:r>
              <w:rPr>
                <w:rFonts w:ascii="Arial" w:hAnsi="Arial" w:cs="Arial"/>
                <w:sz w:val="16"/>
              </w:rPr>
              <w:t xml:space="preserve">; </w:t>
            </w:r>
            <w:r w:rsidRPr="0040788E">
              <w:rPr>
                <w:rFonts w:ascii="Arial" w:hAnsi="Arial" w:cs="Arial"/>
                <w:i/>
              </w:rPr>
              <w:t xml:space="preserve">R v Hay </w:t>
            </w:r>
            <w:r>
              <w:rPr>
                <w:rFonts w:ascii="Arial" w:hAnsi="Arial" w:cs="Arial"/>
              </w:rPr>
              <w:t xml:space="preserve">[2007] VSCA 147 at [33]; </w:t>
            </w:r>
            <w:r w:rsidRPr="00CE432C">
              <w:rPr>
                <w:rFonts w:ascii="Arial" w:hAnsi="Arial" w:cs="Arial"/>
                <w:i/>
              </w:rPr>
              <w:t>R v Martin</w:t>
            </w:r>
            <w:r>
              <w:rPr>
                <w:rFonts w:ascii="Arial" w:hAnsi="Arial" w:cs="Arial"/>
              </w:rPr>
              <w:t xml:space="preserve"> [2007] VSCA 297 at [19]-[21]; </w:t>
            </w:r>
            <w:r>
              <w:rPr>
                <w:rFonts w:ascii="Arial" w:hAnsi="Arial" w:cs="Arial"/>
                <w:i/>
              </w:rPr>
              <w:t>DPP v Arvanitidis</w:t>
            </w:r>
            <w:r w:rsidRPr="00AC6B54">
              <w:rPr>
                <w:rFonts w:ascii="Arial" w:hAnsi="Arial" w:cs="Arial"/>
              </w:rPr>
              <w:t xml:space="preserve"> [2008] VSCA 189</w:t>
            </w:r>
            <w:r>
              <w:rPr>
                <w:rFonts w:ascii="Arial" w:hAnsi="Arial" w:cs="Arial"/>
              </w:rPr>
              <w:t>.</w:t>
            </w:r>
          </w:p>
        </w:tc>
      </w:tr>
      <w:tr w:rsidR="00A410BD" w14:paraId="7A988B5C" w14:textId="77777777" w:rsidTr="00473897">
        <w:tc>
          <w:tcPr>
            <w:tcW w:w="1220" w:type="dxa"/>
            <w:gridSpan w:val="2"/>
            <w:tcBorders>
              <w:top w:val="single" w:sz="4" w:space="0" w:color="auto"/>
              <w:left w:val="single" w:sz="18" w:space="0" w:color="auto"/>
              <w:bottom w:val="single" w:sz="4" w:space="0" w:color="auto"/>
            </w:tcBorders>
          </w:tcPr>
          <w:p w14:paraId="589D776A" w14:textId="77777777" w:rsidR="00A410BD" w:rsidRDefault="00A410BD" w:rsidP="00A410BD">
            <w:pPr>
              <w:rPr>
                <w:lang w:val="en-AU"/>
              </w:rPr>
            </w:pPr>
            <w:r>
              <w:rPr>
                <w:lang w:val="en-AU"/>
              </w:rPr>
              <w:t>25/02/09</w:t>
            </w:r>
          </w:p>
        </w:tc>
        <w:tc>
          <w:tcPr>
            <w:tcW w:w="836" w:type="dxa"/>
            <w:tcBorders>
              <w:top w:val="single" w:sz="4" w:space="0" w:color="auto"/>
              <w:bottom w:val="single" w:sz="4" w:space="0" w:color="auto"/>
            </w:tcBorders>
          </w:tcPr>
          <w:p w14:paraId="2BFAF28E" w14:textId="7034559F"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537EB48" w14:textId="77777777" w:rsidR="00A410BD" w:rsidRDefault="00A410BD" w:rsidP="00A410BD">
            <w:pPr>
              <w:jc w:val="center"/>
              <w:rPr>
                <w:lang w:val="en-AU"/>
              </w:rPr>
            </w:pPr>
            <w:r>
              <w:rPr>
                <w:lang w:val="en-AU"/>
              </w:rPr>
              <w:t>11.2.18</w:t>
            </w:r>
          </w:p>
        </w:tc>
        <w:tc>
          <w:tcPr>
            <w:tcW w:w="4798" w:type="dxa"/>
            <w:gridSpan w:val="2"/>
            <w:tcBorders>
              <w:top w:val="single" w:sz="4" w:space="0" w:color="auto"/>
              <w:bottom w:val="single" w:sz="4" w:space="0" w:color="auto"/>
              <w:right w:val="single" w:sz="18" w:space="0" w:color="auto"/>
            </w:tcBorders>
          </w:tcPr>
          <w:p w14:paraId="5D49FDC0" w14:textId="77777777" w:rsidR="00A410BD" w:rsidRDefault="00A410BD" w:rsidP="00A410BD">
            <w:pPr>
              <w:keepNext/>
              <w:keepLines/>
              <w:tabs>
                <w:tab w:val="left" w:pos="720"/>
              </w:tabs>
              <w:jc w:val="both"/>
              <w:rPr>
                <w:rFonts w:ascii="Arial" w:hAnsi="Arial" w:cs="Arial"/>
                <w:bCs/>
              </w:rPr>
            </w:pPr>
            <w:r>
              <w:rPr>
                <w:rFonts w:ascii="Arial" w:hAnsi="Arial" w:cs="Arial"/>
                <w:bCs/>
              </w:rPr>
              <w:t xml:space="preserve">Reference to new cases of </w:t>
            </w:r>
            <w:r w:rsidRPr="00730C3E">
              <w:rPr>
                <w:rFonts w:ascii="Arial" w:hAnsi="Arial" w:cs="Arial"/>
                <w:i/>
              </w:rPr>
              <w:t>R v NAD</w:t>
            </w:r>
            <w:r>
              <w:rPr>
                <w:rFonts w:ascii="Arial" w:hAnsi="Arial" w:cs="Arial"/>
              </w:rPr>
              <w:t xml:space="preserve"> [2008] VSCA 192 at [5]-[9] &amp; [51]-[52]; </w:t>
            </w:r>
            <w:r w:rsidRPr="00730C3E">
              <w:rPr>
                <w:rFonts w:ascii="Arial" w:hAnsi="Arial" w:cs="Arial"/>
                <w:i/>
              </w:rPr>
              <w:t>R v Vipulkumar Gajjar</w:t>
            </w:r>
            <w:r>
              <w:rPr>
                <w:rFonts w:ascii="Arial" w:hAnsi="Arial" w:cs="Arial"/>
              </w:rPr>
              <w:t xml:space="preserve"> [2008] VSCA 268 at [18]-[19] &amp; [35]-[39].</w:t>
            </w:r>
          </w:p>
        </w:tc>
      </w:tr>
      <w:tr w:rsidR="00A410BD" w14:paraId="089756EB" w14:textId="77777777" w:rsidTr="00473897">
        <w:tc>
          <w:tcPr>
            <w:tcW w:w="1220" w:type="dxa"/>
            <w:gridSpan w:val="2"/>
            <w:tcBorders>
              <w:top w:val="single" w:sz="4" w:space="0" w:color="auto"/>
              <w:left w:val="single" w:sz="18" w:space="0" w:color="auto"/>
              <w:bottom w:val="single" w:sz="4" w:space="0" w:color="auto"/>
            </w:tcBorders>
          </w:tcPr>
          <w:p w14:paraId="492735BE" w14:textId="77777777" w:rsidR="00A410BD" w:rsidRDefault="00A410BD" w:rsidP="00A410BD">
            <w:pPr>
              <w:rPr>
                <w:lang w:val="en-AU"/>
              </w:rPr>
            </w:pPr>
            <w:r>
              <w:rPr>
                <w:lang w:val="en-AU"/>
              </w:rPr>
              <w:t>25/02/09</w:t>
            </w:r>
          </w:p>
        </w:tc>
        <w:tc>
          <w:tcPr>
            <w:tcW w:w="836" w:type="dxa"/>
            <w:tcBorders>
              <w:top w:val="single" w:sz="4" w:space="0" w:color="auto"/>
              <w:bottom w:val="single" w:sz="4" w:space="0" w:color="auto"/>
            </w:tcBorders>
          </w:tcPr>
          <w:p w14:paraId="00459477" w14:textId="12440184"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85D55ED" w14:textId="77777777" w:rsidR="00A410BD" w:rsidRDefault="00A410BD" w:rsidP="00A410BD">
            <w:pPr>
              <w:jc w:val="center"/>
              <w:rPr>
                <w:lang w:val="en-AU"/>
              </w:rPr>
            </w:pPr>
            <w:r>
              <w:rPr>
                <w:lang w:val="en-AU"/>
              </w:rPr>
              <w:t>11.2.22.1</w:t>
            </w:r>
          </w:p>
        </w:tc>
        <w:tc>
          <w:tcPr>
            <w:tcW w:w="4798" w:type="dxa"/>
            <w:gridSpan w:val="2"/>
            <w:tcBorders>
              <w:top w:val="single" w:sz="4" w:space="0" w:color="auto"/>
              <w:bottom w:val="single" w:sz="4" w:space="0" w:color="auto"/>
              <w:right w:val="single" w:sz="18" w:space="0" w:color="auto"/>
            </w:tcBorders>
          </w:tcPr>
          <w:p w14:paraId="7FB61D84" w14:textId="77777777" w:rsidR="00A410BD" w:rsidRDefault="00A410BD" w:rsidP="00A410BD">
            <w:pPr>
              <w:keepNext/>
              <w:keepLines/>
              <w:tabs>
                <w:tab w:val="left" w:pos="720"/>
              </w:tabs>
              <w:jc w:val="both"/>
              <w:rPr>
                <w:rFonts w:ascii="Arial" w:hAnsi="Arial" w:cs="Arial"/>
                <w:bCs/>
              </w:rPr>
            </w:pPr>
            <w:r>
              <w:rPr>
                <w:rFonts w:ascii="Arial" w:hAnsi="Arial" w:cs="Arial"/>
                <w:bCs/>
              </w:rPr>
              <w:t xml:space="preserve">New sub-paragraph heading “Sentencing for manslaughter”.  New cases of </w:t>
            </w:r>
            <w:r w:rsidRPr="00D44C1A">
              <w:rPr>
                <w:rFonts w:ascii="Arial" w:hAnsi="Arial" w:cs="Arial"/>
                <w:bCs/>
                <w:i/>
              </w:rPr>
              <w:t>R v EJC</w:t>
            </w:r>
            <w:r>
              <w:rPr>
                <w:rFonts w:ascii="Arial" w:hAnsi="Arial" w:cs="Arial"/>
                <w:bCs/>
              </w:rPr>
              <w:t xml:space="preserve"> [2008] VSCA 474; </w:t>
            </w:r>
            <w:r w:rsidRPr="00D44C1A">
              <w:rPr>
                <w:rFonts w:ascii="Arial" w:hAnsi="Arial" w:cs="Arial"/>
                <w:bCs/>
                <w:i/>
              </w:rPr>
              <w:t>R v Simpas &amp; HR</w:t>
            </w:r>
            <w:r>
              <w:rPr>
                <w:rFonts w:ascii="Arial" w:hAnsi="Arial" w:cs="Arial"/>
                <w:bCs/>
              </w:rPr>
              <w:t xml:space="preserve"> [2008] VSC 222.  New references to </w:t>
            </w:r>
            <w:r w:rsidRPr="00D44C1A">
              <w:rPr>
                <w:rFonts w:ascii="Arial" w:hAnsi="Arial" w:cs="Arial"/>
                <w:bCs/>
                <w:i/>
              </w:rPr>
              <w:t>R v Stratton</w:t>
            </w:r>
            <w:r>
              <w:rPr>
                <w:rFonts w:ascii="Arial" w:hAnsi="Arial" w:cs="Arial"/>
                <w:bCs/>
              </w:rPr>
              <w:t xml:space="preserve"> [2008] VSCA 130; </w:t>
            </w:r>
            <w:r w:rsidRPr="00C403FD">
              <w:rPr>
                <w:rFonts w:ascii="Arial" w:hAnsi="Arial" w:cs="Arial"/>
                <w:i/>
              </w:rPr>
              <w:t>R v Robert Shane Lovett</w:t>
            </w:r>
            <w:r>
              <w:rPr>
                <w:rFonts w:ascii="Arial" w:hAnsi="Arial" w:cs="Arial"/>
              </w:rPr>
              <w:t xml:space="preserve"> [2008] VSCA 262 [unpremeditated stabbing by intellectually impaired 26 yr old]; </w:t>
            </w:r>
            <w:r w:rsidRPr="00AC5B42">
              <w:rPr>
                <w:rFonts w:ascii="Arial" w:hAnsi="Arial" w:cs="Arial"/>
                <w:i/>
              </w:rPr>
              <w:t>R v Rajbinder Singh Shahi</w:t>
            </w:r>
            <w:r>
              <w:rPr>
                <w:rFonts w:ascii="Arial" w:hAnsi="Arial" w:cs="Arial"/>
              </w:rPr>
              <w:t xml:space="preserve"> [2008] VSCA 281 [30 year old taxi driver who ran down passenger]; </w:t>
            </w:r>
            <w:r w:rsidRPr="008E638E">
              <w:rPr>
                <w:rFonts w:ascii="Arial" w:hAnsi="Arial" w:cs="Arial"/>
                <w:i/>
              </w:rPr>
              <w:t>R v Vandergulik</w:t>
            </w:r>
            <w:r>
              <w:rPr>
                <w:rFonts w:ascii="Arial" w:hAnsi="Arial" w:cs="Arial"/>
              </w:rPr>
              <w:t xml:space="preserve"> [2009] VSC 3 esp. at [23]-[24]; </w:t>
            </w:r>
            <w:r w:rsidRPr="00BF6C4D">
              <w:rPr>
                <w:rFonts w:ascii="Arial" w:hAnsi="Arial" w:cs="Arial"/>
                <w:i/>
              </w:rPr>
              <w:t>R v AO</w:t>
            </w:r>
            <w:r>
              <w:rPr>
                <w:rFonts w:ascii="Arial" w:hAnsi="Arial" w:cs="Arial"/>
              </w:rPr>
              <w:t xml:space="preserve"> [2009] VSC 13 [16 year old defendant hit deceased on head with bottle in course of armed robbery].</w:t>
            </w:r>
          </w:p>
        </w:tc>
      </w:tr>
      <w:tr w:rsidR="00A410BD" w14:paraId="4AB62C71" w14:textId="77777777" w:rsidTr="00473897">
        <w:tc>
          <w:tcPr>
            <w:tcW w:w="1220" w:type="dxa"/>
            <w:gridSpan w:val="2"/>
            <w:tcBorders>
              <w:top w:val="single" w:sz="4" w:space="0" w:color="auto"/>
              <w:left w:val="single" w:sz="18" w:space="0" w:color="auto"/>
              <w:bottom w:val="single" w:sz="4" w:space="0" w:color="auto"/>
            </w:tcBorders>
          </w:tcPr>
          <w:p w14:paraId="30EE3762" w14:textId="77777777" w:rsidR="00A410BD" w:rsidRDefault="00A410BD" w:rsidP="00A410BD">
            <w:pPr>
              <w:rPr>
                <w:lang w:val="en-AU"/>
              </w:rPr>
            </w:pPr>
            <w:r>
              <w:rPr>
                <w:lang w:val="en-AU"/>
              </w:rPr>
              <w:t>25/02/09</w:t>
            </w:r>
          </w:p>
        </w:tc>
        <w:tc>
          <w:tcPr>
            <w:tcW w:w="836" w:type="dxa"/>
            <w:tcBorders>
              <w:top w:val="single" w:sz="4" w:space="0" w:color="auto"/>
              <w:bottom w:val="single" w:sz="4" w:space="0" w:color="auto"/>
            </w:tcBorders>
          </w:tcPr>
          <w:p w14:paraId="3DCF856A" w14:textId="166FC18E"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D3E130A" w14:textId="77777777" w:rsidR="00A410BD" w:rsidRDefault="00A410BD" w:rsidP="00A410BD">
            <w:pPr>
              <w:jc w:val="center"/>
              <w:rPr>
                <w:lang w:val="en-AU"/>
              </w:rPr>
            </w:pPr>
            <w:r>
              <w:rPr>
                <w:lang w:val="en-AU"/>
              </w:rPr>
              <w:t>11.2.22.2</w:t>
            </w:r>
          </w:p>
        </w:tc>
        <w:tc>
          <w:tcPr>
            <w:tcW w:w="4798" w:type="dxa"/>
            <w:gridSpan w:val="2"/>
            <w:tcBorders>
              <w:top w:val="single" w:sz="4" w:space="0" w:color="auto"/>
              <w:bottom w:val="single" w:sz="4" w:space="0" w:color="auto"/>
              <w:right w:val="single" w:sz="18" w:space="0" w:color="auto"/>
            </w:tcBorders>
          </w:tcPr>
          <w:p w14:paraId="316D572D" w14:textId="77777777" w:rsidR="00A410BD" w:rsidRDefault="00A410BD" w:rsidP="00A410BD">
            <w:pPr>
              <w:keepNext/>
              <w:keepLines/>
              <w:tabs>
                <w:tab w:val="left" w:pos="720"/>
              </w:tabs>
              <w:jc w:val="both"/>
              <w:rPr>
                <w:rFonts w:ascii="Arial" w:hAnsi="Arial" w:cs="Arial"/>
                <w:bCs/>
              </w:rPr>
            </w:pPr>
            <w:r>
              <w:rPr>
                <w:rFonts w:ascii="Arial" w:hAnsi="Arial" w:cs="Arial"/>
                <w:bCs/>
              </w:rPr>
              <w:t xml:space="preserve">New sub-paragraph heading “Sentencing for defensive homicide”.  References to new cases of </w:t>
            </w:r>
            <w:r w:rsidRPr="00D44C1A">
              <w:rPr>
                <w:rFonts w:ascii="Arial" w:hAnsi="Arial" w:cs="Arial"/>
                <w:bCs/>
                <w:i/>
              </w:rPr>
              <w:t xml:space="preserve">R v Edwards </w:t>
            </w:r>
            <w:r>
              <w:rPr>
                <w:rFonts w:ascii="Arial" w:hAnsi="Arial" w:cs="Arial"/>
                <w:bCs/>
              </w:rPr>
              <w:t xml:space="preserve">[2008] VSC 297; </w:t>
            </w:r>
            <w:r w:rsidRPr="00D44C1A">
              <w:rPr>
                <w:rFonts w:ascii="Arial" w:hAnsi="Arial" w:cs="Arial"/>
                <w:bCs/>
                <w:i/>
              </w:rPr>
              <w:t>R v Smith; R v Taiba</w:t>
            </w:r>
            <w:r>
              <w:rPr>
                <w:rFonts w:ascii="Arial" w:hAnsi="Arial" w:cs="Arial"/>
                <w:bCs/>
              </w:rPr>
              <w:t xml:space="preserve"> [2008] VSC 589.</w:t>
            </w:r>
          </w:p>
        </w:tc>
      </w:tr>
      <w:tr w:rsidR="00A410BD" w14:paraId="5C4D12F0" w14:textId="77777777" w:rsidTr="00473897">
        <w:tc>
          <w:tcPr>
            <w:tcW w:w="1220" w:type="dxa"/>
            <w:gridSpan w:val="2"/>
            <w:tcBorders>
              <w:top w:val="single" w:sz="4" w:space="0" w:color="auto"/>
              <w:left w:val="single" w:sz="18" w:space="0" w:color="auto"/>
              <w:bottom w:val="single" w:sz="4" w:space="0" w:color="auto"/>
            </w:tcBorders>
          </w:tcPr>
          <w:p w14:paraId="49D3D5C0" w14:textId="77777777" w:rsidR="00A410BD" w:rsidRDefault="00A410BD" w:rsidP="00A410BD">
            <w:pPr>
              <w:rPr>
                <w:lang w:val="en-AU"/>
              </w:rPr>
            </w:pPr>
            <w:r>
              <w:rPr>
                <w:lang w:val="en-AU"/>
              </w:rPr>
              <w:t>25/02/09</w:t>
            </w:r>
          </w:p>
        </w:tc>
        <w:tc>
          <w:tcPr>
            <w:tcW w:w="836" w:type="dxa"/>
            <w:tcBorders>
              <w:top w:val="single" w:sz="4" w:space="0" w:color="auto"/>
              <w:bottom w:val="single" w:sz="4" w:space="0" w:color="auto"/>
            </w:tcBorders>
          </w:tcPr>
          <w:p w14:paraId="5EBBF366" w14:textId="1FFECE53"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B758949" w14:textId="77777777" w:rsidR="00A410BD" w:rsidRDefault="00A410BD" w:rsidP="00A410BD">
            <w:pPr>
              <w:jc w:val="center"/>
              <w:rPr>
                <w:lang w:val="en-AU"/>
              </w:rPr>
            </w:pPr>
            <w:r>
              <w:rPr>
                <w:lang w:val="en-AU"/>
              </w:rPr>
              <w:t>11.2.22.3</w:t>
            </w:r>
          </w:p>
        </w:tc>
        <w:tc>
          <w:tcPr>
            <w:tcW w:w="4798" w:type="dxa"/>
            <w:gridSpan w:val="2"/>
            <w:tcBorders>
              <w:top w:val="single" w:sz="4" w:space="0" w:color="auto"/>
              <w:bottom w:val="single" w:sz="4" w:space="0" w:color="auto"/>
              <w:right w:val="single" w:sz="18" w:space="0" w:color="auto"/>
            </w:tcBorders>
          </w:tcPr>
          <w:p w14:paraId="1720B1AE" w14:textId="77777777" w:rsidR="00A410BD" w:rsidRDefault="00A410BD" w:rsidP="00A410BD">
            <w:pPr>
              <w:keepNext/>
              <w:keepLines/>
              <w:tabs>
                <w:tab w:val="left" w:pos="720"/>
              </w:tabs>
              <w:jc w:val="both"/>
              <w:rPr>
                <w:rFonts w:ascii="Arial" w:hAnsi="Arial" w:cs="Arial"/>
                <w:bCs/>
              </w:rPr>
            </w:pPr>
            <w:r>
              <w:rPr>
                <w:rFonts w:ascii="Arial" w:hAnsi="Arial" w:cs="Arial"/>
                <w:bCs/>
              </w:rPr>
              <w:t>New sub-paragraph heading “Sentencing for attempted murder”.</w:t>
            </w:r>
          </w:p>
        </w:tc>
      </w:tr>
      <w:tr w:rsidR="00A410BD" w14:paraId="28CDD1E1" w14:textId="77777777" w:rsidTr="00473897">
        <w:tc>
          <w:tcPr>
            <w:tcW w:w="1220" w:type="dxa"/>
            <w:gridSpan w:val="2"/>
            <w:tcBorders>
              <w:top w:val="single" w:sz="4" w:space="0" w:color="auto"/>
              <w:left w:val="single" w:sz="18" w:space="0" w:color="auto"/>
              <w:bottom w:val="single" w:sz="4" w:space="0" w:color="auto"/>
            </w:tcBorders>
          </w:tcPr>
          <w:p w14:paraId="13DC59E8" w14:textId="77777777" w:rsidR="00A410BD" w:rsidRDefault="00A410BD" w:rsidP="00A410BD">
            <w:pPr>
              <w:rPr>
                <w:lang w:val="en-AU"/>
              </w:rPr>
            </w:pPr>
            <w:r>
              <w:rPr>
                <w:lang w:val="en-AU"/>
              </w:rPr>
              <w:t>25/02/09</w:t>
            </w:r>
          </w:p>
        </w:tc>
        <w:tc>
          <w:tcPr>
            <w:tcW w:w="836" w:type="dxa"/>
            <w:tcBorders>
              <w:top w:val="single" w:sz="4" w:space="0" w:color="auto"/>
              <w:bottom w:val="single" w:sz="4" w:space="0" w:color="auto"/>
            </w:tcBorders>
          </w:tcPr>
          <w:p w14:paraId="0771CF29" w14:textId="1DBE05BD"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424FC03" w14:textId="77777777" w:rsidR="00A410BD" w:rsidRDefault="00A410BD" w:rsidP="00A410BD">
            <w:pPr>
              <w:jc w:val="center"/>
              <w:rPr>
                <w:lang w:val="en-AU"/>
              </w:rPr>
            </w:pPr>
            <w:r>
              <w:rPr>
                <w:lang w:val="en-AU"/>
              </w:rPr>
              <w:t>11.2.22.4</w:t>
            </w:r>
          </w:p>
        </w:tc>
        <w:tc>
          <w:tcPr>
            <w:tcW w:w="4798" w:type="dxa"/>
            <w:gridSpan w:val="2"/>
            <w:tcBorders>
              <w:top w:val="single" w:sz="4" w:space="0" w:color="auto"/>
              <w:bottom w:val="single" w:sz="4" w:space="0" w:color="auto"/>
              <w:right w:val="single" w:sz="18" w:space="0" w:color="auto"/>
            </w:tcBorders>
          </w:tcPr>
          <w:p w14:paraId="09E4C7B3" w14:textId="77777777" w:rsidR="00A410BD" w:rsidRDefault="00A410BD" w:rsidP="00A410BD">
            <w:pPr>
              <w:keepNext/>
              <w:keepLines/>
              <w:tabs>
                <w:tab w:val="left" w:pos="720"/>
              </w:tabs>
              <w:jc w:val="both"/>
              <w:rPr>
                <w:rFonts w:ascii="Arial" w:hAnsi="Arial" w:cs="Arial"/>
                <w:bCs/>
              </w:rPr>
            </w:pPr>
            <w:r>
              <w:rPr>
                <w:rFonts w:ascii="Arial" w:hAnsi="Arial" w:cs="Arial"/>
                <w:bCs/>
              </w:rPr>
              <w:t xml:space="preserve">New sub-paragraph heading “Sentencing for murder”.  New case of </w:t>
            </w:r>
            <w:r w:rsidRPr="00D82BF3">
              <w:rPr>
                <w:rFonts w:ascii="Arial" w:hAnsi="Arial" w:cs="Arial"/>
                <w:i/>
              </w:rPr>
              <w:t>R v Baker</w:t>
            </w:r>
            <w:r>
              <w:rPr>
                <w:rFonts w:ascii="Arial" w:hAnsi="Arial" w:cs="Arial"/>
              </w:rPr>
              <w:t xml:space="preserve"> [2008] VSC 390</w:t>
            </w:r>
            <w:r>
              <w:rPr>
                <w:rFonts w:ascii="Arial" w:hAnsi="Arial" w:cs="Arial"/>
                <w:bCs/>
              </w:rPr>
              <w:t xml:space="preserve">. References to new cases of </w:t>
            </w:r>
            <w:r w:rsidRPr="00526382">
              <w:rPr>
                <w:rFonts w:ascii="Arial" w:hAnsi="Arial" w:cs="Arial"/>
                <w:i/>
              </w:rPr>
              <w:t>R v Strain</w:t>
            </w:r>
            <w:r w:rsidRPr="00526382">
              <w:rPr>
                <w:rFonts w:ascii="Arial" w:hAnsi="Arial" w:cs="Arial"/>
              </w:rPr>
              <w:t xml:space="preserve"> [2008] VSC 411</w:t>
            </w:r>
            <w:r>
              <w:rPr>
                <w:rFonts w:ascii="Arial" w:hAnsi="Arial" w:cs="Arial"/>
              </w:rPr>
              <w:t xml:space="preserve">; </w:t>
            </w:r>
            <w:r w:rsidRPr="00A1353E">
              <w:rPr>
                <w:rFonts w:ascii="Arial" w:hAnsi="Arial" w:cs="Arial"/>
                <w:i/>
              </w:rPr>
              <w:t>DPP v Zaim</w:t>
            </w:r>
            <w:r>
              <w:rPr>
                <w:rFonts w:ascii="Arial" w:hAnsi="Arial" w:cs="Arial"/>
              </w:rPr>
              <w:t xml:space="preserve"> </w:t>
            </w:r>
            <w:r w:rsidRPr="00A1353E">
              <w:rPr>
                <w:rFonts w:ascii="Arial" w:hAnsi="Arial" w:cs="Arial"/>
              </w:rPr>
              <w:t>[2008] VSC 543</w:t>
            </w:r>
            <w:r>
              <w:rPr>
                <w:rFonts w:ascii="Arial" w:hAnsi="Arial" w:cs="Arial"/>
              </w:rPr>
              <w:t xml:space="preserve">; </w:t>
            </w:r>
            <w:r w:rsidRPr="00C50D45">
              <w:rPr>
                <w:rFonts w:ascii="Arial" w:hAnsi="Arial" w:cs="Arial"/>
                <w:i/>
              </w:rPr>
              <w:t>R v Acuna</w:t>
            </w:r>
            <w:r>
              <w:rPr>
                <w:rFonts w:ascii="Arial" w:hAnsi="Arial" w:cs="Arial"/>
              </w:rPr>
              <w:t xml:space="preserve"> [2008] VSC 351; </w:t>
            </w:r>
            <w:r w:rsidRPr="00216890">
              <w:rPr>
                <w:rFonts w:ascii="Arial" w:hAnsi="Arial" w:cs="Arial"/>
                <w:i/>
              </w:rPr>
              <w:t>R v McKenzie</w:t>
            </w:r>
            <w:r>
              <w:rPr>
                <w:rFonts w:ascii="Arial" w:hAnsi="Arial" w:cs="Arial"/>
              </w:rPr>
              <w:t xml:space="preserve"> [2008] VSC 394.</w:t>
            </w:r>
          </w:p>
        </w:tc>
      </w:tr>
      <w:tr w:rsidR="00A410BD" w14:paraId="36FBC7BF" w14:textId="77777777" w:rsidTr="00473897">
        <w:tc>
          <w:tcPr>
            <w:tcW w:w="1220" w:type="dxa"/>
            <w:gridSpan w:val="2"/>
            <w:tcBorders>
              <w:top w:val="single" w:sz="4" w:space="0" w:color="auto"/>
              <w:left w:val="single" w:sz="18" w:space="0" w:color="auto"/>
              <w:bottom w:val="single" w:sz="4" w:space="0" w:color="auto"/>
            </w:tcBorders>
          </w:tcPr>
          <w:p w14:paraId="7AF972E3" w14:textId="77777777" w:rsidR="00A410BD" w:rsidRDefault="00A410BD" w:rsidP="00A410BD">
            <w:pPr>
              <w:rPr>
                <w:lang w:val="en-AU"/>
              </w:rPr>
            </w:pPr>
            <w:r>
              <w:rPr>
                <w:lang w:val="en-AU"/>
              </w:rPr>
              <w:lastRenderedPageBreak/>
              <w:t>25/02/09</w:t>
            </w:r>
          </w:p>
        </w:tc>
        <w:tc>
          <w:tcPr>
            <w:tcW w:w="836" w:type="dxa"/>
            <w:tcBorders>
              <w:top w:val="single" w:sz="4" w:space="0" w:color="auto"/>
              <w:bottom w:val="single" w:sz="4" w:space="0" w:color="auto"/>
            </w:tcBorders>
          </w:tcPr>
          <w:p w14:paraId="4EB9599D" w14:textId="736355F9"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7AFAC49" w14:textId="77777777" w:rsidR="00A410BD" w:rsidRDefault="00A410BD" w:rsidP="00A410BD">
            <w:pPr>
              <w:jc w:val="center"/>
              <w:rPr>
                <w:lang w:val="en-AU"/>
              </w:rPr>
            </w:pPr>
            <w:r>
              <w:rPr>
                <w:lang w:val="en-AU"/>
              </w:rPr>
              <w:t>11.2.23</w:t>
            </w:r>
          </w:p>
        </w:tc>
        <w:tc>
          <w:tcPr>
            <w:tcW w:w="4798" w:type="dxa"/>
            <w:gridSpan w:val="2"/>
            <w:tcBorders>
              <w:top w:val="single" w:sz="4" w:space="0" w:color="auto"/>
              <w:bottom w:val="single" w:sz="4" w:space="0" w:color="auto"/>
              <w:right w:val="single" w:sz="18" w:space="0" w:color="auto"/>
            </w:tcBorders>
          </w:tcPr>
          <w:p w14:paraId="69713499" w14:textId="77777777" w:rsidR="00A410BD" w:rsidRDefault="00A410BD" w:rsidP="00A410BD">
            <w:pPr>
              <w:keepNext/>
              <w:keepLines/>
              <w:tabs>
                <w:tab w:val="left" w:pos="720"/>
              </w:tabs>
              <w:jc w:val="both"/>
              <w:rPr>
                <w:rFonts w:ascii="Arial" w:hAnsi="Arial" w:cs="Arial"/>
                <w:bCs/>
              </w:rPr>
            </w:pPr>
            <w:r>
              <w:rPr>
                <w:rFonts w:ascii="Arial" w:hAnsi="Arial" w:cs="Arial"/>
                <w:bCs/>
              </w:rPr>
              <w:t xml:space="preserve">References to new cases of </w:t>
            </w:r>
            <w:r w:rsidRPr="004F7F4D">
              <w:rPr>
                <w:rFonts w:ascii="Arial" w:hAnsi="Arial" w:cs="Arial"/>
                <w:bCs/>
                <w:i/>
              </w:rPr>
              <w:t>DPP v King</w:t>
            </w:r>
            <w:r>
              <w:rPr>
                <w:rFonts w:ascii="Arial" w:hAnsi="Arial" w:cs="Arial"/>
                <w:bCs/>
              </w:rPr>
              <w:t xml:space="preserve"> [2008] VSCA 151;</w:t>
            </w:r>
            <w:r w:rsidRPr="004F7F4D">
              <w:rPr>
                <w:rFonts w:ascii="Arial" w:hAnsi="Arial" w:cs="Arial"/>
                <w:bCs/>
                <w:i/>
              </w:rPr>
              <w:t xml:space="preserve"> DPP v </w:t>
            </w:r>
            <w:smartTag w:uri="urn:schemas-microsoft-com:office:smarttags" w:element="City">
              <w:smartTag w:uri="urn:schemas-microsoft-com:office:smarttags" w:element="place">
                <w:r w:rsidRPr="004F7F4D">
                  <w:rPr>
                    <w:rFonts w:ascii="Arial" w:hAnsi="Arial" w:cs="Arial"/>
                    <w:bCs/>
                    <w:i/>
                  </w:rPr>
                  <w:t>Martinez</w:t>
                </w:r>
              </w:smartTag>
            </w:smartTag>
            <w:r>
              <w:rPr>
                <w:rFonts w:ascii="Arial" w:hAnsi="Arial" w:cs="Arial"/>
                <w:bCs/>
              </w:rPr>
              <w:t xml:space="preserve"> [2008] VSCA 165.</w:t>
            </w:r>
          </w:p>
        </w:tc>
      </w:tr>
      <w:tr w:rsidR="00A410BD" w14:paraId="5AEA2C83" w14:textId="77777777" w:rsidTr="00473897">
        <w:tc>
          <w:tcPr>
            <w:tcW w:w="1220" w:type="dxa"/>
            <w:gridSpan w:val="2"/>
            <w:tcBorders>
              <w:top w:val="single" w:sz="4" w:space="0" w:color="auto"/>
              <w:left w:val="single" w:sz="18" w:space="0" w:color="auto"/>
              <w:bottom w:val="single" w:sz="4" w:space="0" w:color="auto"/>
            </w:tcBorders>
          </w:tcPr>
          <w:p w14:paraId="742AAF05" w14:textId="77777777" w:rsidR="00A410BD" w:rsidRDefault="00A410BD" w:rsidP="00A410BD">
            <w:pPr>
              <w:rPr>
                <w:lang w:val="en-AU"/>
              </w:rPr>
            </w:pPr>
            <w:r>
              <w:rPr>
                <w:lang w:val="en-AU"/>
              </w:rPr>
              <w:t>25/02/09</w:t>
            </w:r>
          </w:p>
        </w:tc>
        <w:tc>
          <w:tcPr>
            <w:tcW w:w="836" w:type="dxa"/>
            <w:tcBorders>
              <w:top w:val="single" w:sz="4" w:space="0" w:color="auto"/>
              <w:bottom w:val="single" w:sz="4" w:space="0" w:color="auto"/>
            </w:tcBorders>
          </w:tcPr>
          <w:p w14:paraId="24893B58" w14:textId="4BE12B2D"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FB6616E" w14:textId="77777777" w:rsidR="00A410BD" w:rsidRDefault="00A410BD" w:rsidP="00A410BD">
            <w:pPr>
              <w:jc w:val="center"/>
              <w:rPr>
                <w:lang w:val="en-AU"/>
              </w:rPr>
            </w:pPr>
            <w:r>
              <w:rPr>
                <w:lang w:val="en-AU"/>
              </w:rPr>
              <w:t>11.2.24</w:t>
            </w:r>
          </w:p>
        </w:tc>
        <w:tc>
          <w:tcPr>
            <w:tcW w:w="4798" w:type="dxa"/>
            <w:gridSpan w:val="2"/>
            <w:tcBorders>
              <w:top w:val="single" w:sz="4" w:space="0" w:color="auto"/>
              <w:bottom w:val="single" w:sz="4" w:space="0" w:color="auto"/>
              <w:right w:val="single" w:sz="18" w:space="0" w:color="auto"/>
            </w:tcBorders>
          </w:tcPr>
          <w:p w14:paraId="52C49738" w14:textId="77777777" w:rsidR="00A410BD" w:rsidRDefault="00A410BD" w:rsidP="00A410BD">
            <w:pPr>
              <w:keepNext/>
              <w:keepLines/>
              <w:tabs>
                <w:tab w:val="left" w:pos="720"/>
              </w:tabs>
              <w:jc w:val="both"/>
              <w:rPr>
                <w:rFonts w:ascii="Arial" w:hAnsi="Arial" w:cs="Arial"/>
                <w:bCs/>
              </w:rPr>
            </w:pPr>
            <w:r>
              <w:rPr>
                <w:rFonts w:ascii="Arial" w:hAnsi="Arial" w:cs="Arial"/>
                <w:bCs/>
              </w:rPr>
              <w:t>Section heading changed to “Sentencing for intentionally / recklessly / negligently causing serious injury &amp; affray/riot”.</w:t>
            </w:r>
          </w:p>
        </w:tc>
      </w:tr>
      <w:tr w:rsidR="00A410BD" w14:paraId="76953760" w14:textId="77777777" w:rsidTr="00473897">
        <w:tc>
          <w:tcPr>
            <w:tcW w:w="1220" w:type="dxa"/>
            <w:gridSpan w:val="2"/>
            <w:tcBorders>
              <w:top w:val="single" w:sz="4" w:space="0" w:color="auto"/>
              <w:left w:val="single" w:sz="18" w:space="0" w:color="auto"/>
              <w:bottom w:val="single" w:sz="4" w:space="0" w:color="auto"/>
            </w:tcBorders>
          </w:tcPr>
          <w:p w14:paraId="64BA9061" w14:textId="77777777" w:rsidR="00A410BD" w:rsidRDefault="00A410BD" w:rsidP="00A410BD">
            <w:pPr>
              <w:rPr>
                <w:lang w:val="en-AU"/>
              </w:rPr>
            </w:pPr>
            <w:r>
              <w:rPr>
                <w:lang w:val="en-AU"/>
              </w:rPr>
              <w:t>25/02/09</w:t>
            </w:r>
          </w:p>
        </w:tc>
        <w:tc>
          <w:tcPr>
            <w:tcW w:w="836" w:type="dxa"/>
            <w:tcBorders>
              <w:top w:val="single" w:sz="4" w:space="0" w:color="auto"/>
              <w:bottom w:val="single" w:sz="4" w:space="0" w:color="auto"/>
            </w:tcBorders>
          </w:tcPr>
          <w:p w14:paraId="6441BD91" w14:textId="3FC7988C"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91245D5" w14:textId="77777777" w:rsidR="00A410BD" w:rsidRDefault="00A410BD" w:rsidP="00A410BD">
            <w:pPr>
              <w:jc w:val="center"/>
              <w:rPr>
                <w:lang w:val="en-AU"/>
              </w:rPr>
            </w:pPr>
            <w:r>
              <w:rPr>
                <w:lang w:val="en-AU"/>
              </w:rPr>
              <w:t>11.2.24.1</w:t>
            </w:r>
          </w:p>
        </w:tc>
        <w:tc>
          <w:tcPr>
            <w:tcW w:w="4798" w:type="dxa"/>
            <w:gridSpan w:val="2"/>
            <w:tcBorders>
              <w:top w:val="single" w:sz="4" w:space="0" w:color="auto"/>
              <w:bottom w:val="single" w:sz="4" w:space="0" w:color="auto"/>
              <w:right w:val="single" w:sz="18" w:space="0" w:color="auto"/>
            </w:tcBorders>
          </w:tcPr>
          <w:p w14:paraId="5D0DD445" w14:textId="77777777" w:rsidR="00A410BD" w:rsidRPr="004F7F4D" w:rsidRDefault="00A410BD" w:rsidP="00A410BD">
            <w:pPr>
              <w:jc w:val="both"/>
              <w:rPr>
                <w:rFonts w:ascii="Arial" w:hAnsi="Arial" w:cs="Arial"/>
              </w:rPr>
            </w:pPr>
            <w:r>
              <w:rPr>
                <w:rFonts w:ascii="Arial" w:hAnsi="Arial" w:cs="Arial"/>
                <w:bCs/>
              </w:rPr>
              <w:t xml:space="preserve">New sub-paragraph heading “Sentencing for intentionally causing serious injury”.  References to new cases of </w:t>
            </w:r>
            <w:r>
              <w:rPr>
                <w:rFonts w:ascii="Arial" w:hAnsi="Arial" w:cs="Arial"/>
                <w:i/>
              </w:rPr>
              <w:t xml:space="preserve">R v Eastham </w:t>
            </w:r>
            <w:r w:rsidRPr="00F83166">
              <w:rPr>
                <w:rFonts w:ascii="Arial" w:hAnsi="Arial" w:cs="Arial"/>
              </w:rPr>
              <w:t>[2008] VSCA 6</w:t>
            </w:r>
            <w:r>
              <w:rPr>
                <w:rFonts w:ascii="Arial" w:hAnsi="Arial" w:cs="Arial"/>
              </w:rPr>
              <w:t>7;</w:t>
            </w:r>
            <w:r>
              <w:rPr>
                <w:rFonts w:ascii="Arial" w:hAnsi="Arial" w:cs="Arial"/>
                <w:i/>
              </w:rPr>
              <w:t xml:space="preserve"> </w:t>
            </w:r>
            <w:r w:rsidRPr="00403B63">
              <w:rPr>
                <w:rFonts w:ascii="Arial" w:hAnsi="Arial" w:cs="Arial"/>
                <w:i/>
              </w:rPr>
              <w:t xml:space="preserve">R v </w:t>
            </w:r>
            <w:r w:rsidRPr="000651D1">
              <w:rPr>
                <w:rFonts w:ascii="Arial" w:hAnsi="Arial" w:cs="Arial"/>
                <w:i/>
              </w:rPr>
              <w:t>McRae</w:t>
            </w:r>
            <w:r>
              <w:rPr>
                <w:rFonts w:ascii="Arial" w:hAnsi="Arial" w:cs="Arial"/>
              </w:rPr>
              <w:t xml:space="preserve"> [2008] VSCA 74; </w:t>
            </w:r>
            <w:r w:rsidRPr="000651D1">
              <w:rPr>
                <w:rFonts w:ascii="Arial" w:hAnsi="Arial" w:cs="Arial"/>
                <w:i/>
              </w:rPr>
              <w:t>DPP v Dall</w:t>
            </w:r>
            <w:r>
              <w:rPr>
                <w:rFonts w:ascii="Arial" w:hAnsi="Arial" w:cs="Arial"/>
                <w:i/>
              </w:rPr>
              <w:t>e</w:t>
            </w:r>
            <w:r w:rsidRPr="000651D1">
              <w:rPr>
                <w:rFonts w:ascii="Arial" w:hAnsi="Arial" w:cs="Arial"/>
                <w:i/>
              </w:rPr>
              <w:t>y</w:t>
            </w:r>
            <w:r>
              <w:rPr>
                <w:rFonts w:ascii="Arial" w:hAnsi="Arial" w:cs="Arial"/>
              </w:rPr>
              <w:t xml:space="preserve"> [2008] VSCA 173; </w:t>
            </w:r>
            <w:r>
              <w:rPr>
                <w:rFonts w:ascii="Arial" w:hAnsi="Arial" w:cs="Arial"/>
                <w:i/>
              </w:rPr>
              <w:t>DPP v Eli</w:t>
            </w:r>
            <w:r w:rsidRPr="00C24FEB">
              <w:rPr>
                <w:rFonts w:ascii="Arial" w:hAnsi="Arial" w:cs="Arial"/>
              </w:rPr>
              <w:t xml:space="preserve"> [2008] VSCA 203</w:t>
            </w:r>
            <w:r>
              <w:rPr>
                <w:rFonts w:ascii="Arial" w:hAnsi="Arial" w:cs="Arial"/>
              </w:rPr>
              <w:t>;</w:t>
            </w:r>
            <w:r>
              <w:rPr>
                <w:rFonts w:ascii="Arial" w:hAnsi="Arial" w:cs="Arial"/>
                <w:i/>
              </w:rPr>
              <w:t xml:space="preserve"> </w:t>
            </w:r>
            <w:r w:rsidRPr="00873DA4">
              <w:rPr>
                <w:rFonts w:ascii="Arial" w:hAnsi="Arial" w:cs="Arial"/>
                <w:i/>
              </w:rPr>
              <w:t>R v Aggelidis</w:t>
            </w:r>
            <w:r>
              <w:rPr>
                <w:rFonts w:ascii="Arial" w:hAnsi="Arial" w:cs="Arial"/>
              </w:rPr>
              <w:t xml:space="preserve"> [2008] VSC 445; </w:t>
            </w:r>
            <w:r>
              <w:rPr>
                <w:rFonts w:ascii="Arial" w:hAnsi="Arial" w:cs="Arial"/>
                <w:i/>
              </w:rPr>
              <w:t>R v Cossu</w:t>
            </w:r>
            <w:r w:rsidRPr="00873DA4">
              <w:rPr>
                <w:rFonts w:ascii="Arial" w:hAnsi="Arial" w:cs="Arial"/>
              </w:rPr>
              <w:t xml:space="preserve"> [2008] VSC 458</w:t>
            </w:r>
            <w:r>
              <w:rPr>
                <w:rFonts w:ascii="Arial" w:hAnsi="Arial" w:cs="Arial"/>
              </w:rPr>
              <w:t xml:space="preserve">; </w:t>
            </w:r>
            <w:r>
              <w:rPr>
                <w:rFonts w:ascii="Arial" w:hAnsi="Arial" w:cs="Arial"/>
                <w:i/>
              </w:rPr>
              <w:t>R v Zander</w:t>
            </w:r>
            <w:r w:rsidRPr="00B233D3">
              <w:rPr>
                <w:rFonts w:ascii="Arial" w:hAnsi="Arial" w:cs="Arial"/>
              </w:rPr>
              <w:t xml:space="preserve"> [2009] VSCA 10</w:t>
            </w:r>
            <w:r>
              <w:rPr>
                <w:rFonts w:ascii="Arial" w:hAnsi="Arial" w:cs="Arial"/>
              </w:rPr>
              <w:t>.</w:t>
            </w:r>
          </w:p>
        </w:tc>
      </w:tr>
      <w:tr w:rsidR="00A410BD" w14:paraId="6E833FE6" w14:textId="77777777" w:rsidTr="00473897">
        <w:tc>
          <w:tcPr>
            <w:tcW w:w="1220" w:type="dxa"/>
            <w:gridSpan w:val="2"/>
            <w:tcBorders>
              <w:top w:val="single" w:sz="4" w:space="0" w:color="auto"/>
              <w:left w:val="single" w:sz="18" w:space="0" w:color="auto"/>
              <w:bottom w:val="single" w:sz="4" w:space="0" w:color="auto"/>
            </w:tcBorders>
          </w:tcPr>
          <w:p w14:paraId="557A55AF" w14:textId="77777777" w:rsidR="00A410BD" w:rsidRDefault="00A410BD" w:rsidP="00A410BD">
            <w:pPr>
              <w:rPr>
                <w:lang w:val="en-AU"/>
              </w:rPr>
            </w:pPr>
            <w:r>
              <w:rPr>
                <w:lang w:val="en-AU"/>
              </w:rPr>
              <w:t>25/02/09</w:t>
            </w:r>
          </w:p>
        </w:tc>
        <w:tc>
          <w:tcPr>
            <w:tcW w:w="836" w:type="dxa"/>
            <w:tcBorders>
              <w:top w:val="single" w:sz="4" w:space="0" w:color="auto"/>
              <w:bottom w:val="single" w:sz="4" w:space="0" w:color="auto"/>
            </w:tcBorders>
          </w:tcPr>
          <w:p w14:paraId="5136057F" w14:textId="54F74841"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07DBAB2" w14:textId="77777777" w:rsidR="00A410BD" w:rsidRDefault="00A410BD" w:rsidP="00A410BD">
            <w:pPr>
              <w:jc w:val="center"/>
              <w:rPr>
                <w:lang w:val="en-AU"/>
              </w:rPr>
            </w:pPr>
            <w:r>
              <w:rPr>
                <w:lang w:val="en-AU"/>
              </w:rPr>
              <w:t>11.2.24.2</w:t>
            </w:r>
          </w:p>
        </w:tc>
        <w:tc>
          <w:tcPr>
            <w:tcW w:w="4798" w:type="dxa"/>
            <w:gridSpan w:val="2"/>
            <w:tcBorders>
              <w:top w:val="single" w:sz="4" w:space="0" w:color="auto"/>
              <w:bottom w:val="single" w:sz="4" w:space="0" w:color="auto"/>
              <w:right w:val="single" w:sz="18" w:space="0" w:color="auto"/>
            </w:tcBorders>
          </w:tcPr>
          <w:p w14:paraId="1270052D" w14:textId="77777777" w:rsidR="00A410BD" w:rsidRDefault="00A410BD" w:rsidP="00A410BD">
            <w:pPr>
              <w:keepNext/>
              <w:keepLines/>
              <w:tabs>
                <w:tab w:val="left" w:pos="720"/>
              </w:tabs>
              <w:jc w:val="both"/>
              <w:rPr>
                <w:rFonts w:ascii="Arial" w:hAnsi="Arial" w:cs="Arial"/>
                <w:bCs/>
              </w:rPr>
            </w:pPr>
            <w:r>
              <w:rPr>
                <w:rFonts w:ascii="Arial" w:hAnsi="Arial" w:cs="Arial"/>
                <w:bCs/>
              </w:rPr>
              <w:t xml:space="preserve">New sub-paragraph heading “Sentencing for recklessly causing serious injury”.  New cases of </w:t>
            </w:r>
            <w:r w:rsidRPr="00595E21">
              <w:rPr>
                <w:rFonts w:ascii="Arial" w:hAnsi="Arial" w:cs="Arial"/>
                <w:bCs/>
                <w:i/>
              </w:rPr>
              <w:t>DPP v Coley</w:t>
            </w:r>
            <w:r>
              <w:rPr>
                <w:rFonts w:ascii="Arial" w:hAnsi="Arial" w:cs="Arial"/>
                <w:bCs/>
              </w:rPr>
              <w:t xml:space="preserve"> [2007] VSCA 91; </w:t>
            </w:r>
            <w:r w:rsidRPr="00595E21">
              <w:rPr>
                <w:rFonts w:ascii="Arial" w:hAnsi="Arial" w:cs="Arial"/>
                <w:bCs/>
                <w:i/>
              </w:rPr>
              <w:t>DPP v Nikolic</w:t>
            </w:r>
            <w:r>
              <w:rPr>
                <w:rFonts w:ascii="Arial" w:hAnsi="Arial" w:cs="Arial"/>
                <w:bCs/>
              </w:rPr>
              <w:t xml:space="preserve"> [2008] VSCA 226; </w:t>
            </w:r>
            <w:r w:rsidRPr="00595E21">
              <w:rPr>
                <w:rFonts w:ascii="Arial" w:hAnsi="Arial" w:cs="Arial"/>
                <w:bCs/>
                <w:i/>
              </w:rPr>
              <w:t xml:space="preserve">R v Vandenberg </w:t>
            </w:r>
            <w:r>
              <w:rPr>
                <w:rFonts w:ascii="Arial" w:hAnsi="Arial" w:cs="Arial"/>
                <w:bCs/>
              </w:rPr>
              <w:t xml:space="preserve">[2009] VSCA 9.  References to new cases of </w:t>
            </w:r>
            <w:r>
              <w:rPr>
                <w:rFonts w:ascii="Arial" w:hAnsi="Arial" w:cs="Arial"/>
                <w:i/>
              </w:rPr>
              <w:t>DPP</w:t>
            </w:r>
            <w:r w:rsidRPr="007209CF">
              <w:rPr>
                <w:rFonts w:ascii="Arial" w:hAnsi="Arial" w:cs="Arial"/>
                <w:i/>
              </w:rPr>
              <w:t xml:space="preserve"> v </w:t>
            </w:r>
            <w:r>
              <w:rPr>
                <w:rFonts w:ascii="Arial" w:hAnsi="Arial" w:cs="Arial"/>
                <w:i/>
              </w:rPr>
              <w:t>Toumngeun</w:t>
            </w:r>
            <w:r>
              <w:rPr>
                <w:rFonts w:ascii="Arial" w:hAnsi="Arial" w:cs="Arial"/>
              </w:rPr>
              <w:t xml:space="preserve"> [2008] VSCA 91 at [20]-[21]; </w:t>
            </w:r>
            <w:r w:rsidRPr="0053786B">
              <w:rPr>
                <w:rFonts w:ascii="Arial" w:hAnsi="Arial" w:cs="Arial"/>
                <w:i/>
              </w:rPr>
              <w:t>R v Earl</w:t>
            </w:r>
            <w:r>
              <w:rPr>
                <w:rFonts w:ascii="Arial" w:hAnsi="Arial" w:cs="Arial"/>
              </w:rPr>
              <w:t xml:space="preserve"> [2008] VSCA 162.</w:t>
            </w:r>
          </w:p>
        </w:tc>
      </w:tr>
      <w:tr w:rsidR="00A410BD" w14:paraId="0C15E534" w14:textId="77777777" w:rsidTr="00473897">
        <w:tc>
          <w:tcPr>
            <w:tcW w:w="1220" w:type="dxa"/>
            <w:gridSpan w:val="2"/>
            <w:tcBorders>
              <w:top w:val="single" w:sz="4" w:space="0" w:color="auto"/>
              <w:left w:val="single" w:sz="18" w:space="0" w:color="auto"/>
              <w:bottom w:val="single" w:sz="4" w:space="0" w:color="auto"/>
            </w:tcBorders>
          </w:tcPr>
          <w:p w14:paraId="3C374F5E" w14:textId="77777777" w:rsidR="00A410BD" w:rsidRDefault="00A410BD" w:rsidP="00A410BD">
            <w:pPr>
              <w:rPr>
                <w:lang w:val="en-AU"/>
              </w:rPr>
            </w:pPr>
            <w:r>
              <w:rPr>
                <w:lang w:val="en-AU"/>
              </w:rPr>
              <w:t>25/02/09</w:t>
            </w:r>
          </w:p>
        </w:tc>
        <w:tc>
          <w:tcPr>
            <w:tcW w:w="836" w:type="dxa"/>
            <w:tcBorders>
              <w:top w:val="single" w:sz="4" w:space="0" w:color="auto"/>
              <w:bottom w:val="single" w:sz="4" w:space="0" w:color="auto"/>
            </w:tcBorders>
          </w:tcPr>
          <w:p w14:paraId="30ECA9E2" w14:textId="4EFD896B"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23E09B0" w14:textId="77777777" w:rsidR="00A410BD" w:rsidRDefault="00A410BD" w:rsidP="00A410BD">
            <w:pPr>
              <w:jc w:val="center"/>
              <w:rPr>
                <w:lang w:val="en-AU"/>
              </w:rPr>
            </w:pPr>
            <w:r>
              <w:rPr>
                <w:lang w:val="en-AU"/>
              </w:rPr>
              <w:t>11.2.24.3</w:t>
            </w:r>
          </w:p>
        </w:tc>
        <w:tc>
          <w:tcPr>
            <w:tcW w:w="4798" w:type="dxa"/>
            <w:gridSpan w:val="2"/>
            <w:tcBorders>
              <w:top w:val="single" w:sz="4" w:space="0" w:color="auto"/>
              <w:bottom w:val="single" w:sz="4" w:space="0" w:color="auto"/>
              <w:right w:val="single" w:sz="18" w:space="0" w:color="auto"/>
            </w:tcBorders>
          </w:tcPr>
          <w:p w14:paraId="21065C76" w14:textId="77777777" w:rsidR="00A410BD" w:rsidRDefault="00A410BD" w:rsidP="00A410BD">
            <w:pPr>
              <w:keepNext/>
              <w:keepLines/>
              <w:tabs>
                <w:tab w:val="left" w:pos="720"/>
              </w:tabs>
              <w:jc w:val="both"/>
              <w:rPr>
                <w:rFonts w:ascii="Arial" w:hAnsi="Arial" w:cs="Arial"/>
                <w:bCs/>
              </w:rPr>
            </w:pPr>
            <w:r>
              <w:rPr>
                <w:rFonts w:ascii="Arial" w:hAnsi="Arial" w:cs="Arial"/>
                <w:bCs/>
              </w:rPr>
              <w:t>New sub-paragraph heading “Sentencing for negligently causing serious injury”.</w:t>
            </w:r>
          </w:p>
        </w:tc>
      </w:tr>
      <w:tr w:rsidR="00A410BD" w14:paraId="5D9C994B" w14:textId="77777777" w:rsidTr="00473897">
        <w:tc>
          <w:tcPr>
            <w:tcW w:w="1220" w:type="dxa"/>
            <w:gridSpan w:val="2"/>
            <w:tcBorders>
              <w:top w:val="single" w:sz="4" w:space="0" w:color="auto"/>
              <w:left w:val="single" w:sz="18" w:space="0" w:color="auto"/>
              <w:bottom w:val="single" w:sz="4" w:space="0" w:color="auto"/>
            </w:tcBorders>
          </w:tcPr>
          <w:p w14:paraId="3F06A733" w14:textId="77777777" w:rsidR="00A410BD" w:rsidRDefault="00A410BD" w:rsidP="00A410BD">
            <w:pPr>
              <w:rPr>
                <w:lang w:val="en-AU"/>
              </w:rPr>
            </w:pPr>
            <w:r>
              <w:rPr>
                <w:lang w:val="en-AU"/>
              </w:rPr>
              <w:t>25/02/09</w:t>
            </w:r>
          </w:p>
        </w:tc>
        <w:tc>
          <w:tcPr>
            <w:tcW w:w="836" w:type="dxa"/>
            <w:tcBorders>
              <w:top w:val="single" w:sz="4" w:space="0" w:color="auto"/>
              <w:bottom w:val="single" w:sz="4" w:space="0" w:color="auto"/>
            </w:tcBorders>
          </w:tcPr>
          <w:p w14:paraId="7D4928EA" w14:textId="2A08900A"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AB38D98" w14:textId="77777777" w:rsidR="00A410BD" w:rsidRDefault="00A410BD" w:rsidP="00A410BD">
            <w:pPr>
              <w:jc w:val="center"/>
              <w:rPr>
                <w:lang w:val="en-AU"/>
              </w:rPr>
            </w:pPr>
            <w:r>
              <w:rPr>
                <w:lang w:val="en-AU"/>
              </w:rPr>
              <w:t>11.2.24.4</w:t>
            </w:r>
          </w:p>
        </w:tc>
        <w:tc>
          <w:tcPr>
            <w:tcW w:w="4798" w:type="dxa"/>
            <w:gridSpan w:val="2"/>
            <w:tcBorders>
              <w:top w:val="single" w:sz="4" w:space="0" w:color="auto"/>
              <w:bottom w:val="single" w:sz="4" w:space="0" w:color="auto"/>
              <w:right w:val="single" w:sz="18" w:space="0" w:color="auto"/>
            </w:tcBorders>
          </w:tcPr>
          <w:p w14:paraId="554BF255" w14:textId="77777777" w:rsidR="00A410BD" w:rsidRDefault="00A410BD" w:rsidP="00A410BD">
            <w:pPr>
              <w:keepNext/>
              <w:keepLines/>
              <w:tabs>
                <w:tab w:val="left" w:pos="720"/>
              </w:tabs>
              <w:jc w:val="both"/>
              <w:rPr>
                <w:rFonts w:ascii="Arial" w:hAnsi="Arial" w:cs="Arial"/>
                <w:bCs/>
              </w:rPr>
            </w:pPr>
            <w:r>
              <w:rPr>
                <w:rFonts w:ascii="Arial" w:hAnsi="Arial" w:cs="Arial"/>
                <w:bCs/>
              </w:rPr>
              <w:t xml:space="preserve">New sub-paragraph heading “Sentencing for affray/riot”. Reference to new case of </w:t>
            </w:r>
            <w:r w:rsidRPr="004F7F4D">
              <w:rPr>
                <w:rFonts w:ascii="Arial" w:hAnsi="Arial" w:cs="Arial"/>
                <w:bCs/>
                <w:i/>
              </w:rPr>
              <w:t>R v Akin Sari</w:t>
            </w:r>
            <w:r>
              <w:rPr>
                <w:rFonts w:ascii="Arial" w:hAnsi="Arial" w:cs="Arial"/>
                <w:bCs/>
              </w:rPr>
              <w:t xml:space="preserve"> [2008] VSCA 137 at [18].</w:t>
            </w:r>
          </w:p>
        </w:tc>
      </w:tr>
      <w:tr w:rsidR="00A410BD" w14:paraId="6DDBF8A9" w14:textId="77777777" w:rsidTr="00473897">
        <w:tc>
          <w:tcPr>
            <w:tcW w:w="1220" w:type="dxa"/>
            <w:gridSpan w:val="2"/>
            <w:tcBorders>
              <w:top w:val="single" w:sz="4" w:space="0" w:color="auto"/>
              <w:left w:val="single" w:sz="18" w:space="0" w:color="auto"/>
              <w:bottom w:val="single" w:sz="4" w:space="0" w:color="auto"/>
            </w:tcBorders>
          </w:tcPr>
          <w:p w14:paraId="5BB1BA18" w14:textId="77777777" w:rsidR="00A410BD" w:rsidRDefault="00A410BD" w:rsidP="00A410BD">
            <w:pPr>
              <w:rPr>
                <w:lang w:val="en-AU"/>
              </w:rPr>
            </w:pPr>
            <w:r>
              <w:rPr>
                <w:lang w:val="en-AU"/>
              </w:rPr>
              <w:t>25/02/09</w:t>
            </w:r>
          </w:p>
        </w:tc>
        <w:tc>
          <w:tcPr>
            <w:tcW w:w="836" w:type="dxa"/>
            <w:tcBorders>
              <w:top w:val="single" w:sz="4" w:space="0" w:color="auto"/>
              <w:bottom w:val="single" w:sz="4" w:space="0" w:color="auto"/>
            </w:tcBorders>
          </w:tcPr>
          <w:p w14:paraId="4C3D217B" w14:textId="5035FF6D"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03A41B3" w14:textId="77777777" w:rsidR="00A410BD" w:rsidRDefault="00A410BD" w:rsidP="00A410BD">
            <w:pPr>
              <w:jc w:val="center"/>
              <w:rPr>
                <w:lang w:val="en-AU"/>
              </w:rPr>
            </w:pPr>
            <w:r>
              <w:rPr>
                <w:lang w:val="en-AU"/>
              </w:rPr>
              <w:t>11.2.25</w:t>
            </w:r>
          </w:p>
        </w:tc>
        <w:tc>
          <w:tcPr>
            <w:tcW w:w="4798" w:type="dxa"/>
            <w:gridSpan w:val="2"/>
            <w:tcBorders>
              <w:top w:val="single" w:sz="4" w:space="0" w:color="auto"/>
              <w:bottom w:val="single" w:sz="4" w:space="0" w:color="auto"/>
              <w:right w:val="single" w:sz="18" w:space="0" w:color="auto"/>
            </w:tcBorders>
          </w:tcPr>
          <w:p w14:paraId="35F75DF3" w14:textId="77777777" w:rsidR="00A410BD" w:rsidRPr="005968AD" w:rsidRDefault="00A410BD" w:rsidP="00A410BD">
            <w:pPr>
              <w:jc w:val="both"/>
              <w:rPr>
                <w:rFonts w:ascii="Arial" w:hAnsi="Arial" w:cs="Arial"/>
              </w:rPr>
            </w:pPr>
            <w:r>
              <w:rPr>
                <w:rFonts w:ascii="Arial" w:hAnsi="Arial" w:cs="Arial"/>
                <w:bCs/>
              </w:rPr>
              <w:t xml:space="preserve">New cases of </w:t>
            </w:r>
            <w:r w:rsidRPr="00595E21">
              <w:rPr>
                <w:rFonts w:ascii="Arial" w:hAnsi="Arial" w:cs="Arial"/>
                <w:bCs/>
                <w:i/>
              </w:rPr>
              <w:t xml:space="preserve">R v </w:t>
            </w:r>
            <w:smartTag w:uri="urn:schemas-microsoft-com:office:smarttags" w:element="place">
              <w:r w:rsidRPr="00595E21">
                <w:rPr>
                  <w:rFonts w:ascii="Arial" w:hAnsi="Arial" w:cs="Arial"/>
                  <w:bCs/>
                  <w:i/>
                </w:rPr>
                <w:t>Adams</w:t>
              </w:r>
            </w:smartTag>
            <w:r>
              <w:rPr>
                <w:rFonts w:ascii="Arial" w:hAnsi="Arial" w:cs="Arial"/>
                <w:bCs/>
              </w:rPr>
              <w:t xml:space="preserve"> [2007] VSCA 37; </w:t>
            </w:r>
            <w:r w:rsidRPr="00595E21">
              <w:rPr>
                <w:rFonts w:ascii="Arial" w:hAnsi="Arial" w:cs="Arial"/>
                <w:bCs/>
                <w:i/>
              </w:rPr>
              <w:t xml:space="preserve">R v Do </w:t>
            </w:r>
            <w:r>
              <w:rPr>
                <w:rFonts w:ascii="Arial" w:hAnsi="Arial" w:cs="Arial"/>
                <w:bCs/>
              </w:rPr>
              <w:t xml:space="preserve">[2008] VSCA 199.  References to new cases of </w:t>
            </w:r>
            <w:r w:rsidRPr="00BC3446">
              <w:rPr>
                <w:rFonts w:ascii="Arial" w:hAnsi="Arial" w:cs="Arial"/>
                <w:i/>
              </w:rPr>
              <w:t>R v Perrier, Pop &amp; Tilley</w:t>
            </w:r>
            <w:r>
              <w:rPr>
                <w:rFonts w:ascii="Arial" w:hAnsi="Arial" w:cs="Arial"/>
              </w:rPr>
              <w:t xml:space="preserve"> [2008] VSCA 97</w:t>
            </w:r>
            <w:r>
              <w:rPr>
                <w:rFonts w:ascii="Arial" w:hAnsi="Arial" w:cs="Arial"/>
                <w:bCs/>
              </w:rPr>
              <w:t xml:space="preserve">; </w:t>
            </w:r>
            <w:r w:rsidRPr="009872D0">
              <w:rPr>
                <w:rFonts w:ascii="Arial" w:hAnsi="Arial" w:cs="Arial"/>
                <w:i/>
              </w:rPr>
              <w:t>DPP v Willis &amp; Hossack</w:t>
            </w:r>
            <w:r>
              <w:rPr>
                <w:rFonts w:ascii="Arial" w:hAnsi="Arial" w:cs="Arial"/>
              </w:rPr>
              <w:t xml:space="preserve"> [2009] VSCA 14</w:t>
            </w:r>
            <w:r>
              <w:rPr>
                <w:rFonts w:ascii="Arial" w:hAnsi="Arial" w:cs="Arial"/>
                <w:bCs/>
              </w:rPr>
              <w:t xml:space="preserve">; </w:t>
            </w:r>
            <w:r>
              <w:rPr>
                <w:rFonts w:ascii="Arial" w:hAnsi="Arial" w:cs="Arial"/>
                <w:i/>
              </w:rPr>
              <w:t xml:space="preserve">R v Koumis &amp; Ors </w:t>
            </w:r>
            <w:r w:rsidRPr="00CA6D53">
              <w:rPr>
                <w:rFonts w:ascii="Arial" w:hAnsi="Arial" w:cs="Arial"/>
              </w:rPr>
              <w:t>[2008] VSCA 84;</w:t>
            </w:r>
            <w:r>
              <w:rPr>
                <w:rFonts w:ascii="Arial" w:hAnsi="Arial" w:cs="Arial"/>
                <w:i/>
              </w:rPr>
              <w:t xml:space="preserve"> </w:t>
            </w:r>
            <w:r w:rsidRPr="00F75DF4">
              <w:rPr>
                <w:rFonts w:ascii="Arial" w:hAnsi="Arial" w:cs="Arial"/>
                <w:i/>
              </w:rPr>
              <w:t>R v Demaria</w:t>
            </w:r>
            <w:r>
              <w:rPr>
                <w:rFonts w:ascii="Arial" w:hAnsi="Arial" w:cs="Arial"/>
              </w:rPr>
              <w:t xml:space="preserve"> [2008] VSCA 105; </w:t>
            </w:r>
            <w:r w:rsidRPr="00D943DF">
              <w:rPr>
                <w:rFonts w:ascii="Arial" w:hAnsi="Arial" w:cs="Arial"/>
                <w:i/>
              </w:rPr>
              <w:t>R v Van Dat Le</w:t>
            </w:r>
            <w:r>
              <w:rPr>
                <w:rFonts w:ascii="Arial" w:hAnsi="Arial" w:cs="Arial"/>
              </w:rPr>
              <w:t xml:space="preserve"> [2008] VSCA 155; </w:t>
            </w:r>
            <w:r w:rsidRPr="00D943DF">
              <w:rPr>
                <w:rFonts w:ascii="Arial" w:hAnsi="Arial" w:cs="Arial"/>
                <w:i/>
              </w:rPr>
              <w:t>R v Crabbe</w:t>
            </w:r>
            <w:r>
              <w:rPr>
                <w:rFonts w:ascii="Arial" w:hAnsi="Arial" w:cs="Arial"/>
              </w:rPr>
              <w:t xml:space="preserve"> [2008] VSCA 160; </w:t>
            </w:r>
            <w:r w:rsidRPr="00BC3446">
              <w:rPr>
                <w:rFonts w:ascii="Arial" w:hAnsi="Arial" w:cs="Arial"/>
                <w:i/>
              </w:rPr>
              <w:t>R v Taric &amp; Sindik</w:t>
            </w:r>
            <w:r>
              <w:rPr>
                <w:rFonts w:ascii="Arial" w:hAnsi="Arial" w:cs="Arial"/>
              </w:rPr>
              <w:t xml:space="preserve"> [2008] VSCA 166; </w:t>
            </w:r>
            <w:r w:rsidRPr="003D22FD">
              <w:rPr>
                <w:rFonts w:ascii="Arial" w:hAnsi="Arial" w:cs="Arial"/>
                <w:i/>
              </w:rPr>
              <w:t xml:space="preserve">R v Mansour </w:t>
            </w:r>
            <w:r>
              <w:rPr>
                <w:rFonts w:ascii="Arial" w:hAnsi="Arial" w:cs="Arial"/>
              </w:rPr>
              <w:t xml:space="preserve">[2008] VSC 226; </w:t>
            </w:r>
            <w:r w:rsidRPr="0019415B">
              <w:rPr>
                <w:rFonts w:ascii="Arial" w:hAnsi="Arial" w:cs="Arial"/>
                <w:i/>
              </w:rPr>
              <w:t>DPP v Johnson, Zerna and Bugeja</w:t>
            </w:r>
            <w:r w:rsidRPr="0019415B">
              <w:rPr>
                <w:rFonts w:ascii="Arial" w:hAnsi="Arial" w:cs="Arial"/>
              </w:rPr>
              <w:t xml:space="preserve"> </w:t>
            </w:r>
            <w:r>
              <w:rPr>
                <w:rFonts w:ascii="Arial" w:hAnsi="Arial" w:cs="Arial"/>
              </w:rPr>
              <w:t>[2008] VSC 330.</w:t>
            </w:r>
          </w:p>
        </w:tc>
      </w:tr>
      <w:tr w:rsidR="00A410BD" w14:paraId="02591887" w14:textId="77777777" w:rsidTr="00473897">
        <w:tc>
          <w:tcPr>
            <w:tcW w:w="1220" w:type="dxa"/>
            <w:gridSpan w:val="2"/>
            <w:tcBorders>
              <w:top w:val="single" w:sz="4" w:space="0" w:color="auto"/>
              <w:left w:val="single" w:sz="18" w:space="0" w:color="auto"/>
              <w:bottom w:val="single" w:sz="4" w:space="0" w:color="auto"/>
            </w:tcBorders>
          </w:tcPr>
          <w:p w14:paraId="2ADF4CE1" w14:textId="77777777" w:rsidR="00A410BD" w:rsidRDefault="00A410BD" w:rsidP="00A410BD">
            <w:pPr>
              <w:rPr>
                <w:lang w:val="en-AU"/>
              </w:rPr>
            </w:pPr>
            <w:r>
              <w:rPr>
                <w:lang w:val="en-AU"/>
              </w:rPr>
              <w:t>25/02/09</w:t>
            </w:r>
          </w:p>
        </w:tc>
        <w:tc>
          <w:tcPr>
            <w:tcW w:w="836" w:type="dxa"/>
            <w:tcBorders>
              <w:top w:val="single" w:sz="4" w:space="0" w:color="auto"/>
              <w:bottom w:val="single" w:sz="4" w:space="0" w:color="auto"/>
            </w:tcBorders>
          </w:tcPr>
          <w:p w14:paraId="5395135A" w14:textId="63961622"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91445B4" w14:textId="77777777" w:rsidR="00A410BD" w:rsidRDefault="00A410BD" w:rsidP="00A410BD">
            <w:pPr>
              <w:jc w:val="center"/>
              <w:rPr>
                <w:lang w:val="en-AU"/>
              </w:rPr>
            </w:pPr>
            <w:r>
              <w:rPr>
                <w:lang w:val="en-AU"/>
              </w:rPr>
              <w:t>11.2.26</w:t>
            </w:r>
          </w:p>
        </w:tc>
        <w:tc>
          <w:tcPr>
            <w:tcW w:w="4798" w:type="dxa"/>
            <w:gridSpan w:val="2"/>
            <w:tcBorders>
              <w:top w:val="single" w:sz="4" w:space="0" w:color="auto"/>
              <w:bottom w:val="single" w:sz="4" w:space="0" w:color="auto"/>
              <w:right w:val="single" w:sz="18" w:space="0" w:color="auto"/>
            </w:tcBorders>
          </w:tcPr>
          <w:p w14:paraId="39C2D458" w14:textId="77777777" w:rsidR="00A410BD" w:rsidRDefault="00A410BD" w:rsidP="00A410BD">
            <w:pPr>
              <w:keepNext/>
              <w:keepLines/>
              <w:tabs>
                <w:tab w:val="left" w:pos="720"/>
              </w:tabs>
              <w:jc w:val="both"/>
              <w:rPr>
                <w:rFonts w:ascii="Arial" w:hAnsi="Arial" w:cs="Arial"/>
                <w:bCs/>
              </w:rPr>
            </w:pPr>
            <w:r>
              <w:rPr>
                <w:rFonts w:ascii="Arial" w:hAnsi="Arial" w:cs="Arial"/>
                <w:bCs/>
              </w:rPr>
              <w:t xml:space="preserve">New case of </w:t>
            </w:r>
            <w:r w:rsidRPr="005968AD">
              <w:rPr>
                <w:rFonts w:ascii="Arial" w:hAnsi="Arial" w:cs="Arial"/>
                <w:bCs/>
                <w:i/>
              </w:rPr>
              <w:t>R v Crossley</w:t>
            </w:r>
            <w:r>
              <w:rPr>
                <w:rFonts w:ascii="Arial" w:hAnsi="Arial" w:cs="Arial"/>
                <w:bCs/>
              </w:rPr>
              <w:t xml:space="preserve"> [2008] VSCA 134.  Reference to new case of </w:t>
            </w:r>
            <w:r w:rsidRPr="00A019EF">
              <w:rPr>
                <w:rFonts w:ascii="Arial" w:hAnsi="Arial" w:cs="Arial"/>
                <w:bCs/>
                <w:i/>
              </w:rPr>
              <w:t>R v Piper</w:t>
            </w:r>
            <w:r>
              <w:rPr>
                <w:rFonts w:ascii="Arial" w:hAnsi="Arial" w:cs="Arial"/>
                <w:bCs/>
              </w:rPr>
              <w:t xml:space="preserve"> [2008] VSC 569.</w:t>
            </w:r>
          </w:p>
        </w:tc>
      </w:tr>
      <w:tr w:rsidR="00A410BD" w14:paraId="11341DB3" w14:textId="77777777" w:rsidTr="00473897">
        <w:tc>
          <w:tcPr>
            <w:tcW w:w="1220" w:type="dxa"/>
            <w:gridSpan w:val="2"/>
            <w:tcBorders>
              <w:top w:val="single" w:sz="4" w:space="0" w:color="auto"/>
              <w:left w:val="single" w:sz="18" w:space="0" w:color="auto"/>
              <w:bottom w:val="single" w:sz="4" w:space="0" w:color="auto"/>
            </w:tcBorders>
          </w:tcPr>
          <w:p w14:paraId="2F0E9D61" w14:textId="77777777" w:rsidR="00A410BD" w:rsidRDefault="00A410BD" w:rsidP="00A410BD">
            <w:pPr>
              <w:rPr>
                <w:lang w:val="en-AU"/>
              </w:rPr>
            </w:pPr>
            <w:r>
              <w:rPr>
                <w:lang w:val="en-AU"/>
              </w:rPr>
              <w:t>25/02/09</w:t>
            </w:r>
          </w:p>
        </w:tc>
        <w:tc>
          <w:tcPr>
            <w:tcW w:w="836" w:type="dxa"/>
            <w:tcBorders>
              <w:top w:val="single" w:sz="4" w:space="0" w:color="auto"/>
              <w:bottom w:val="single" w:sz="4" w:space="0" w:color="auto"/>
            </w:tcBorders>
          </w:tcPr>
          <w:p w14:paraId="5EB85DC4" w14:textId="04974E19"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1F21CA4" w14:textId="77777777" w:rsidR="00A410BD" w:rsidRDefault="00A410BD" w:rsidP="00A410BD">
            <w:pPr>
              <w:jc w:val="center"/>
              <w:rPr>
                <w:lang w:val="en-AU"/>
              </w:rPr>
            </w:pPr>
            <w:r>
              <w:rPr>
                <w:lang w:val="en-AU"/>
              </w:rPr>
              <w:t>11.2.27</w:t>
            </w:r>
          </w:p>
        </w:tc>
        <w:tc>
          <w:tcPr>
            <w:tcW w:w="4798" w:type="dxa"/>
            <w:gridSpan w:val="2"/>
            <w:tcBorders>
              <w:top w:val="single" w:sz="4" w:space="0" w:color="auto"/>
              <w:bottom w:val="single" w:sz="4" w:space="0" w:color="auto"/>
              <w:right w:val="single" w:sz="18" w:space="0" w:color="auto"/>
            </w:tcBorders>
          </w:tcPr>
          <w:p w14:paraId="2041A3C2" w14:textId="77777777" w:rsidR="00A410BD" w:rsidRDefault="00A410BD" w:rsidP="00A410BD">
            <w:pPr>
              <w:keepNext/>
              <w:keepLines/>
              <w:tabs>
                <w:tab w:val="left" w:pos="720"/>
              </w:tabs>
              <w:jc w:val="both"/>
              <w:rPr>
                <w:rFonts w:ascii="Arial" w:hAnsi="Arial" w:cs="Arial"/>
                <w:bCs/>
              </w:rPr>
            </w:pPr>
            <w:r>
              <w:rPr>
                <w:rFonts w:ascii="Arial" w:hAnsi="Arial" w:cs="Arial"/>
                <w:bCs/>
              </w:rPr>
              <w:t xml:space="preserve">New case of </w:t>
            </w:r>
            <w:r>
              <w:rPr>
                <w:rFonts w:ascii="Arial" w:hAnsi="Arial" w:cs="Arial"/>
                <w:bCs/>
                <w:i/>
              </w:rPr>
              <w:t>DPP</w:t>
            </w:r>
            <w:r w:rsidRPr="00A019EF">
              <w:rPr>
                <w:rFonts w:ascii="Arial" w:hAnsi="Arial" w:cs="Arial"/>
                <w:bCs/>
                <w:i/>
              </w:rPr>
              <w:t xml:space="preserve"> v Brooks</w:t>
            </w:r>
            <w:r>
              <w:rPr>
                <w:rFonts w:ascii="Arial" w:hAnsi="Arial" w:cs="Arial"/>
                <w:bCs/>
              </w:rPr>
              <w:t xml:space="preserve"> [2008] VSCA 253.</w:t>
            </w:r>
          </w:p>
        </w:tc>
      </w:tr>
      <w:tr w:rsidR="00A410BD" w14:paraId="70AB68E1" w14:textId="77777777" w:rsidTr="00473897">
        <w:tc>
          <w:tcPr>
            <w:tcW w:w="1220" w:type="dxa"/>
            <w:gridSpan w:val="2"/>
            <w:tcBorders>
              <w:top w:val="single" w:sz="4" w:space="0" w:color="auto"/>
              <w:left w:val="single" w:sz="18" w:space="0" w:color="auto"/>
              <w:bottom w:val="single" w:sz="4" w:space="0" w:color="auto"/>
            </w:tcBorders>
          </w:tcPr>
          <w:p w14:paraId="176415CD" w14:textId="77777777" w:rsidR="00A410BD" w:rsidRDefault="00A410BD" w:rsidP="00A410BD">
            <w:pPr>
              <w:rPr>
                <w:lang w:val="en-AU"/>
              </w:rPr>
            </w:pPr>
            <w:r>
              <w:rPr>
                <w:lang w:val="en-AU"/>
              </w:rPr>
              <w:t>25/02/09</w:t>
            </w:r>
          </w:p>
        </w:tc>
        <w:tc>
          <w:tcPr>
            <w:tcW w:w="836" w:type="dxa"/>
            <w:tcBorders>
              <w:top w:val="single" w:sz="4" w:space="0" w:color="auto"/>
              <w:bottom w:val="single" w:sz="4" w:space="0" w:color="auto"/>
            </w:tcBorders>
          </w:tcPr>
          <w:p w14:paraId="75A50EAB" w14:textId="5FBDC666"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830B4F9" w14:textId="77777777" w:rsidR="00A410BD" w:rsidRDefault="00A410BD" w:rsidP="00A410BD">
            <w:pPr>
              <w:jc w:val="center"/>
              <w:rPr>
                <w:lang w:val="en-AU"/>
              </w:rPr>
            </w:pPr>
            <w:r>
              <w:rPr>
                <w:lang w:val="en-AU"/>
              </w:rPr>
              <w:t>11.2.28</w:t>
            </w:r>
          </w:p>
        </w:tc>
        <w:tc>
          <w:tcPr>
            <w:tcW w:w="4798" w:type="dxa"/>
            <w:gridSpan w:val="2"/>
            <w:tcBorders>
              <w:top w:val="single" w:sz="4" w:space="0" w:color="auto"/>
              <w:bottom w:val="single" w:sz="4" w:space="0" w:color="auto"/>
              <w:right w:val="single" w:sz="18" w:space="0" w:color="auto"/>
            </w:tcBorders>
          </w:tcPr>
          <w:p w14:paraId="5F9BA23A" w14:textId="77777777" w:rsidR="00A410BD" w:rsidRDefault="00A410BD" w:rsidP="00A410BD">
            <w:pPr>
              <w:keepNext/>
              <w:keepLines/>
              <w:tabs>
                <w:tab w:val="left" w:pos="720"/>
              </w:tabs>
              <w:jc w:val="both"/>
              <w:rPr>
                <w:rFonts w:ascii="Arial" w:hAnsi="Arial" w:cs="Arial"/>
                <w:bCs/>
              </w:rPr>
            </w:pPr>
            <w:r>
              <w:rPr>
                <w:rFonts w:ascii="Arial" w:hAnsi="Arial" w:cs="Arial"/>
                <w:bCs/>
              </w:rPr>
              <w:t xml:space="preserve">New section entitled “Sentencing for rape”.  New cases of </w:t>
            </w:r>
            <w:r w:rsidRPr="00A019EF">
              <w:rPr>
                <w:rFonts w:ascii="Arial" w:hAnsi="Arial" w:cs="Arial"/>
                <w:bCs/>
                <w:i/>
              </w:rPr>
              <w:t>DPP v Avci</w:t>
            </w:r>
            <w:r>
              <w:rPr>
                <w:rFonts w:ascii="Arial" w:hAnsi="Arial" w:cs="Arial"/>
                <w:bCs/>
              </w:rPr>
              <w:t xml:space="preserve"> [2008] VSCA 256; </w:t>
            </w:r>
            <w:r w:rsidRPr="00A019EF">
              <w:rPr>
                <w:rFonts w:ascii="Arial" w:hAnsi="Arial" w:cs="Arial"/>
                <w:bCs/>
                <w:i/>
              </w:rPr>
              <w:t>R v Brown</w:t>
            </w:r>
            <w:r>
              <w:rPr>
                <w:rFonts w:ascii="Arial" w:hAnsi="Arial" w:cs="Arial"/>
                <w:bCs/>
              </w:rPr>
              <w:t xml:space="preserve"> [2009] VSCA 23.</w:t>
            </w:r>
          </w:p>
        </w:tc>
      </w:tr>
      <w:tr w:rsidR="00A410BD" w14:paraId="38401C50" w14:textId="77777777" w:rsidTr="00473897">
        <w:tc>
          <w:tcPr>
            <w:tcW w:w="1220" w:type="dxa"/>
            <w:gridSpan w:val="2"/>
            <w:tcBorders>
              <w:top w:val="single" w:sz="4" w:space="0" w:color="auto"/>
              <w:left w:val="single" w:sz="18" w:space="0" w:color="auto"/>
              <w:bottom w:val="single" w:sz="4" w:space="0" w:color="auto"/>
            </w:tcBorders>
          </w:tcPr>
          <w:p w14:paraId="7AE36975" w14:textId="77777777" w:rsidR="00A410BD" w:rsidRDefault="00A410BD" w:rsidP="00A410BD">
            <w:pPr>
              <w:rPr>
                <w:lang w:val="en-AU"/>
              </w:rPr>
            </w:pPr>
            <w:r>
              <w:rPr>
                <w:lang w:val="en-AU"/>
              </w:rPr>
              <w:t>25/02/09</w:t>
            </w:r>
          </w:p>
        </w:tc>
        <w:tc>
          <w:tcPr>
            <w:tcW w:w="836" w:type="dxa"/>
            <w:tcBorders>
              <w:top w:val="single" w:sz="4" w:space="0" w:color="auto"/>
              <w:bottom w:val="single" w:sz="4" w:space="0" w:color="auto"/>
            </w:tcBorders>
          </w:tcPr>
          <w:p w14:paraId="0151B919" w14:textId="25D24E23"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736B6D8" w14:textId="77777777" w:rsidR="00A410BD" w:rsidRDefault="00A410BD" w:rsidP="00A410BD">
            <w:pPr>
              <w:jc w:val="center"/>
              <w:rPr>
                <w:lang w:val="en-AU"/>
              </w:rPr>
            </w:pPr>
            <w:r>
              <w:rPr>
                <w:lang w:val="en-AU"/>
              </w:rPr>
              <w:t>11.2.29</w:t>
            </w:r>
          </w:p>
        </w:tc>
        <w:tc>
          <w:tcPr>
            <w:tcW w:w="4798" w:type="dxa"/>
            <w:gridSpan w:val="2"/>
            <w:tcBorders>
              <w:top w:val="single" w:sz="4" w:space="0" w:color="auto"/>
              <w:bottom w:val="single" w:sz="4" w:space="0" w:color="auto"/>
              <w:right w:val="single" w:sz="18" w:space="0" w:color="auto"/>
            </w:tcBorders>
          </w:tcPr>
          <w:p w14:paraId="4911503D" w14:textId="77777777" w:rsidR="00A410BD" w:rsidRDefault="00A410BD" w:rsidP="00A410BD">
            <w:pPr>
              <w:keepNext/>
              <w:keepLines/>
              <w:tabs>
                <w:tab w:val="left" w:pos="720"/>
              </w:tabs>
              <w:jc w:val="both"/>
              <w:rPr>
                <w:rFonts w:ascii="Arial" w:hAnsi="Arial" w:cs="Arial"/>
                <w:bCs/>
              </w:rPr>
            </w:pPr>
            <w:r>
              <w:rPr>
                <w:rFonts w:ascii="Arial" w:hAnsi="Arial" w:cs="Arial"/>
                <w:bCs/>
              </w:rPr>
              <w:t xml:space="preserve">New section entitled “Sentencing for offences against the person committed on public transport”.  New case of </w:t>
            </w:r>
            <w:r w:rsidRPr="00A019EF">
              <w:rPr>
                <w:rFonts w:ascii="Arial" w:hAnsi="Arial" w:cs="Arial"/>
                <w:bCs/>
                <w:i/>
              </w:rPr>
              <w:t>DPP v Eli</w:t>
            </w:r>
            <w:r>
              <w:rPr>
                <w:rFonts w:ascii="Arial" w:hAnsi="Arial" w:cs="Arial"/>
                <w:bCs/>
              </w:rPr>
              <w:t xml:space="preserve"> [2008] VSCA 209.</w:t>
            </w:r>
          </w:p>
        </w:tc>
      </w:tr>
      <w:tr w:rsidR="00A410BD" w14:paraId="033CED37" w14:textId="77777777" w:rsidTr="00473897">
        <w:tc>
          <w:tcPr>
            <w:tcW w:w="1220" w:type="dxa"/>
            <w:gridSpan w:val="2"/>
            <w:tcBorders>
              <w:top w:val="single" w:sz="4" w:space="0" w:color="auto"/>
              <w:left w:val="single" w:sz="18" w:space="0" w:color="auto"/>
              <w:bottom w:val="single" w:sz="4" w:space="0" w:color="auto"/>
            </w:tcBorders>
          </w:tcPr>
          <w:p w14:paraId="0E8AEEF9" w14:textId="77777777" w:rsidR="00A410BD" w:rsidRDefault="00A410BD" w:rsidP="00A410BD">
            <w:pPr>
              <w:rPr>
                <w:lang w:val="en-AU"/>
              </w:rPr>
            </w:pPr>
            <w:r>
              <w:rPr>
                <w:lang w:val="en-AU"/>
              </w:rPr>
              <w:t>25/02/09</w:t>
            </w:r>
          </w:p>
        </w:tc>
        <w:tc>
          <w:tcPr>
            <w:tcW w:w="836" w:type="dxa"/>
            <w:tcBorders>
              <w:top w:val="single" w:sz="4" w:space="0" w:color="auto"/>
              <w:bottom w:val="single" w:sz="4" w:space="0" w:color="auto"/>
            </w:tcBorders>
          </w:tcPr>
          <w:p w14:paraId="02FE8BFF" w14:textId="44FD71A9"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A4D5853" w14:textId="77777777" w:rsidR="00A410BD" w:rsidRDefault="00A410BD" w:rsidP="00A410BD">
            <w:pPr>
              <w:jc w:val="center"/>
              <w:rPr>
                <w:lang w:val="en-AU"/>
              </w:rPr>
            </w:pPr>
            <w:r>
              <w:rPr>
                <w:lang w:val="en-AU"/>
              </w:rPr>
              <w:t>11.3.1</w:t>
            </w:r>
          </w:p>
        </w:tc>
        <w:tc>
          <w:tcPr>
            <w:tcW w:w="4798" w:type="dxa"/>
            <w:gridSpan w:val="2"/>
            <w:tcBorders>
              <w:top w:val="single" w:sz="4" w:space="0" w:color="auto"/>
              <w:bottom w:val="single" w:sz="4" w:space="0" w:color="auto"/>
              <w:right w:val="single" w:sz="18" w:space="0" w:color="auto"/>
            </w:tcBorders>
          </w:tcPr>
          <w:p w14:paraId="04426C2F" w14:textId="77777777" w:rsidR="00A410BD" w:rsidRPr="00065454" w:rsidRDefault="00A410BD" w:rsidP="00A410BD">
            <w:pPr>
              <w:keepNext/>
              <w:keepLines/>
              <w:tabs>
                <w:tab w:val="left" w:pos="720"/>
              </w:tabs>
              <w:jc w:val="both"/>
              <w:rPr>
                <w:rFonts w:ascii="Arial" w:hAnsi="Arial" w:cs="Arial"/>
                <w:bCs/>
                <w:lang w:val="en-AU"/>
              </w:rPr>
            </w:pPr>
            <w:r>
              <w:rPr>
                <w:rFonts w:ascii="Arial" w:hAnsi="Arial" w:cs="Arial"/>
                <w:bCs/>
              </w:rPr>
              <w:t xml:space="preserve">New case of </w:t>
            </w:r>
            <w:r w:rsidRPr="00A019EF">
              <w:rPr>
                <w:rFonts w:ascii="Arial" w:hAnsi="Arial" w:cs="Arial"/>
                <w:bCs/>
                <w:i/>
              </w:rPr>
              <w:t>R v Flaherty (No.2)</w:t>
            </w:r>
            <w:r>
              <w:rPr>
                <w:rFonts w:ascii="Arial" w:hAnsi="Arial" w:cs="Arial"/>
                <w:bCs/>
              </w:rPr>
              <w:t xml:space="preserve"> [2008] VSC 270.  References to new cases of </w:t>
            </w:r>
            <w:r w:rsidRPr="00E715E3">
              <w:rPr>
                <w:rFonts w:ascii="Arial" w:hAnsi="Arial" w:cs="Arial"/>
                <w:i/>
                <w:lang w:val="en-US"/>
              </w:rPr>
              <w:t xml:space="preserve">R v Eastham </w:t>
            </w:r>
            <w:r>
              <w:rPr>
                <w:rFonts w:ascii="Arial" w:hAnsi="Arial" w:cs="Arial"/>
                <w:lang w:val="en-US"/>
              </w:rPr>
              <w:t xml:space="preserve">[2008] VSCA 67 at [11]-[12]; </w:t>
            </w:r>
            <w:r w:rsidRPr="000A4B93">
              <w:rPr>
                <w:rFonts w:ascii="Arial" w:hAnsi="Arial" w:cs="Arial"/>
                <w:i/>
                <w:lang w:val="en-US"/>
              </w:rPr>
              <w:t xml:space="preserve">R v </w:t>
            </w:r>
            <w:smartTag w:uri="urn:schemas-microsoft-com:office:smarttags" w:element="City">
              <w:smartTag w:uri="urn:schemas-microsoft-com:office:smarttags" w:element="place">
                <w:r w:rsidRPr="000A4B93">
                  <w:rPr>
                    <w:rFonts w:ascii="Arial" w:hAnsi="Arial" w:cs="Arial"/>
                    <w:i/>
                    <w:lang w:val="en-US"/>
                  </w:rPr>
                  <w:t>Johnston</w:t>
                </w:r>
              </w:smartTag>
            </w:smartTag>
            <w:r>
              <w:rPr>
                <w:rFonts w:ascii="Arial" w:hAnsi="Arial" w:cs="Arial"/>
                <w:lang w:val="en-US"/>
              </w:rPr>
              <w:t xml:space="preserve"> [2008] VSCA 133 at [16]</w:t>
            </w:r>
          </w:p>
        </w:tc>
      </w:tr>
      <w:tr w:rsidR="00A410BD" w14:paraId="24FBECA1" w14:textId="77777777" w:rsidTr="00473897">
        <w:tc>
          <w:tcPr>
            <w:tcW w:w="1220" w:type="dxa"/>
            <w:gridSpan w:val="2"/>
            <w:tcBorders>
              <w:top w:val="single" w:sz="4" w:space="0" w:color="auto"/>
              <w:left w:val="single" w:sz="18" w:space="0" w:color="auto"/>
              <w:bottom w:val="single" w:sz="4" w:space="0" w:color="auto"/>
            </w:tcBorders>
          </w:tcPr>
          <w:p w14:paraId="53651BEA" w14:textId="77777777" w:rsidR="00A410BD" w:rsidRDefault="00A410BD" w:rsidP="00A410BD">
            <w:pPr>
              <w:rPr>
                <w:lang w:val="en-AU"/>
              </w:rPr>
            </w:pPr>
            <w:r>
              <w:rPr>
                <w:lang w:val="en-AU"/>
              </w:rPr>
              <w:t>25/02/09</w:t>
            </w:r>
          </w:p>
        </w:tc>
        <w:tc>
          <w:tcPr>
            <w:tcW w:w="836" w:type="dxa"/>
            <w:tcBorders>
              <w:top w:val="single" w:sz="4" w:space="0" w:color="auto"/>
              <w:bottom w:val="single" w:sz="4" w:space="0" w:color="auto"/>
            </w:tcBorders>
          </w:tcPr>
          <w:p w14:paraId="68ECBE0B" w14:textId="3688FE70"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D439B43" w14:textId="77777777" w:rsidR="00A410BD" w:rsidRDefault="00A410BD" w:rsidP="00A410BD">
            <w:pPr>
              <w:jc w:val="center"/>
              <w:rPr>
                <w:lang w:val="en-AU"/>
              </w:rPr>
            </w:pPr>
            <w:r>
              <w:rPr>
                <w:lang w:val="en-AU"/>
              </w:rPr>
              <w:t>11.3.2</w:t>
            </w:r>
          </w:p>
        </w:tc>
        <w:tc>
          <w:tcPr>
            <w:tcW w:w="4798" w:type="dxa"/>
            <w:gridSpan w:val="2"/>
            <w:tcBorders>
              <w:top w:val="single" w:sz="4" w:space="0" w:color="auto"/>
              <w:bottom w:val="single" w:sz="4" w:space="0" w:color="auto"/>
              <w:right w:val="single" w:sz="18" w:space="0" w:color="auto"/>
            </w:tcBorders>
          </w:tcPr>
          <w:p w14:paraId="05A84F6E" w14:textId="77777777" w:rsidR="00A410BD" w:rsidRPr="00065454" w:rsidRDefault="00A410BD" w:rsidP="00A410BD">
            <w:pPr>
              <w:keepNext/>
              <w:keepLines/>
              <w:tabs>
                <w:tab w:val="left" w:pos="720"/>
              </w:tabs>
              <w:jc w:val="both"/>
              <w:rPr>
                <w:rFonts w:ascii="Arial" w:hAnsi="Arial" w:cs="Arial"/>
                <w:bCs/>
                <w:lang w:val="en-AU"/>
              </w:rPr>
            </w:pPr>
            <w:r>
              <w:rPr>
                <w:rFonts w:ascii="Arial" w:hAnsi="Arial" w:cs="Arial"/>
                <w:bCs/>
                <w:lang w:val="en-AU"/>
              </w:rPr>
              <w:t xml:space="preserve">New cases of </w:t>
            </w:r>
            <w:r w:rsidRPr="00065454">
              <w:rPr>
                <w:rFonts w:ascii="Arial" w:hAnsi="Arial" w:cs="Arial"/>
                <w:bCs/>
                <w:i/>
                <w:lang w:val="en-AU"/>
              </w:rPr>
              <w:t>R v McNeill &amp; Brown/Piggott</w:t>
            </w:r>
            <w:r>
              <w:rPr>
                <w:rFonts w:ascii="Arial" w:hAnsi="Arial" w:cs="Arial"/>
                <w:bCs/>
                <w:lang w:val="en-AU"/>
              </w:rPr>
              <w:t xml:space="preserve"> [2008] VSCA 190; </w:t>
            </w:r>
            <w:r w:rsidRPr="00065454">
              <w:rPr>
                <w:rFonts w:ascii="Arial" w:hAnsi="Arial" w:cs="Arial"/>
                <w:bCs/>
                <w:i/>
                <w:lang w:val="en-AU"/>
              </w:rPr>
              <w:t>R v Vandenberg</w:t>
            </w:r>
            <w:r>
              <w:rPr>
                <w:rFonts w:ascii="Arial" w:hAnsi="Arial" w:cs="Arial"/>
                <w:bCs/>
                <w:lang w:val="en-AU"/>
              </w:rPr>
              <w:t xml:space="preserve"> [2009] VSCA 9.</w:t>
            </w:r>
          </w:p>
        </w:tc>
      </w:tr>
      <w:tr w:rsidR="00A410BD" w14:paraId="5190CBDC" w14:textId="77777777" w:rsidTr="00473897">
        <w:tc>
          <w:tcPr>
            <w:tcW w:w="1220" w:type="dxa"/>
            <w:gridSpan w:val="2"/>
            <w:tcBorders>
              <w:top w:val="single" w:sz="4" w:space="0" w:color="auto"/>
              <w:left w:val="single" w:sz="18" w:space="0" w:color="auto"/>
              <w:bottom w:val="single" w:sz="4" w:space="0" w:color="auto"/>
            </w:tcBorders>
          </w:tcPr>
          <w:p w14:paraId="6FB1A2C5" w14:textId="77777777" w:rsidR="00A410BD" w:rsidRDefault="00A410BD" w:rsidP="00A410BD">
            <w:pPr>
              <w:rPr>
                <w:lang w:val="en-AU"/>
              </w:rPr>
            </w:pPr>
            <w:r>
              <w:rPr>
                <w:lang w:val="en-AU"/>
              </w:rPr>
              <w:t>25/02/09</w:t>
            </w:r>
          </w:p>
        </w:tc>
        <w:tc>
          <w:tcPr>
            <w:tcW w:w="836" w:type="dxa"/>
            <w:tcBorders>
              <w:top w:val="single" w:sz="4" w:space="0" w:color="auto"/>
              <w:bottom w:val="single" w:sz="4" w:space="0" w:color="auto"/>
            </w:tcBorders>
          </w:tcPr>
          <w:p w14:paraId="0CBE47F2" w14:textId="5251115A"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ADAC36F" w14:textId="77777777" w:rsidR="00A410BD" w:rsidRDefault="00A410BD" w:rsidP="00A410BD">
            <w:pPr>
              <w:jc w:val="center"/>
              <w:rPr>
                <w:lang w:val="en-AU"/>
              </w:rPr>
            </w:pPr>
            <w:r>
              <w:rPr>
                <w:lang w:val="en-AU"/>
              </w:rPr>
              <w:t>11.3.3</w:t>
            </w:r>
          </w:p>
        </w:tc>
        <w:tc>
          <w:tcPr>
            <w:tcW w:w="4798" w:type="dxa"/>
            <w:gridSpan w:val="2"/>
            <w:tcBorders>
              <w:top w:val="single" w:sz="4" w:space="0" w:color="auto"/>
              <w:bottom w:val="single" w:sz="4" w:space="0" w:color="auto"/>
              <w:right w:val="single" w:sz="18" w:space="0" w:color="auto"/>
            </w:tcBorders>
          </w:tcPr>
          <w:p w14:paraId="35888631" w14:textId="77777777" w:rsidR="00A410BD" w:rsidRDefault="00A410BD" w:rsidP="00A410BD">
            <w:pPr>
              <w:keepNext/>
              <w:keepLines/>
              <w:tabs>
                <w:tab w:val="left" w:pos="720"/>
              </w:tabs>
              <w:jc w:val="both"/>
              <w:rPr>
                <w:rFonts w:ascii="Arial" w:hAnsi="Arial" w:cs="Arial"/>
                <w:bCs/>
              </w:rPr>
            </w:pPr>
            <w:r>
              <w:rPr>
                <w:rFonts w:ascii="Arial" w:hAnsi="Arial" w:cs="Arial"/>
                <w:bCs/>
              </w:rPr>
              <w:t>This section has been extensively re-written.</w:t>
            </w:r>
          </w:p>
        </w:tc>
      </w:tr>
      <w:tr w:rsidR="00A410BD" w14:paraId="40BA7088" w14:textId="77777777" w:rsidTr="00473897">
        <w:tc>
          <w:tcPr>
            <w:tcW w:w="1220" w:type="dxa"/>
            <w:gridSpan w:val="2"/>
            <w:tcBorders>
              <w:top w:val="single" w:sz="4" w:space="0" w:color="auto"/>
              <w:left w:val="single" w:sz="18" w:space="0" w:color="auto"/>
              <w:bottom w:val="single" w:sz="4" w:space="0" w:color="auto"/>
            </w:tcBorders>
          </w:tcPr>
          <w:p w14:paraId="3AE98A65" w14:textId="77777777" w:rsidR="00A410BD" w:rsidRDefault="00A410BD" w:rsidP="00A410BD">
            <w:pPr>
              <w:rPr>
                <w:lang w:val="en-AU"/>
              </w:rPr>
            </w:pPr>
            <w:r>
              <w:rPr>
                <w:lang w:val="en-AU"/>
              </w:rPr>
              <w:t>25/02/09</w:t>
            </w:r>
          </w:p>
        </w:tc>
        <w:tc>
          <w:tcPr>
            <w:tcW w:w="836" w:type="dxa"/>
            <w:tcBorders>
              <w:top w:val="single" w:sz="4" w:space="0" w:color="auto"/>
              <w:bottom w:val="single" w:sz="4" w:space="0" w:color="auto"/>
            </w:tcBorders>
          </w:tcPr>
          <w:p w14:paraId="2C6F0582" w14:textId="07C96383"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A330446" w14:textId="77777777" w:rsidR="00A410BD" w:rsidRDefault="00A410BD" w:rsidP="00A410BD">
            <w:pPr>
              <w:jc w:val="center"/>
              <w:rPr>
                <w:lang w:val="en-AU"/>
              </w:rPr>
            </w:pPr>
            <w:r>
              <w:rPr>
                <w:lang w:val="en-AU"/>
              </w:rPr>
              <w:t>11.3.5</w:t>
            </w:r>
          </w:p>
        </w:tc>
        <w:tc>
          <w:tcPr>
            <w:tcW w:w="4798" w:type="dxa"/>
            <w:gridSpan w:val="2"/>
            <w:tcBorders>
              <w:top w:val="single" w:sz="4" w:space="0" w:color="auto"/>
              <w:bottom w:val="single" w:sz="4" w:space="0" w:color="auto"/>
              <w:right w:val="single" w:sz="18" w:space="0" w:color="auto"/>
            </w:tcBorders>
          </w:tcPr>
          <w:p w14:paraId="5237C62C" w14:textId="77777777" w:rsidR="00A410BD" w:rsidRDefault="00A410BD" w:rsidP="00A410BD">
            <w:pPr>
              <w:keepNext/>
              <w:keepLines/>
              <w:tabs>
                <w:tab w:val="left" w:pos="720"/>
              </w:tabs>
              <w:jc w:val="both"/>
              <w:rPr>
                <w:rFonts w:ascii="Arial" w:hAnsi="Arial" w:cs="Arial"/>
                <w:bCs/>
              </w:rPr>
            </w:pPr>
            <w:r>
              <w:rPr>
                <w:rFonts w:ascii="Arial" w:hAnsi="Arial" w:cs="Arial"/>
                <w:bCs/>
              </w:rPr>
              <w:t xml:space="preserve">New reference to case of </w:t>
            </w:r>
            <w:r w:rsidRPr="00065454">
              <w:rPr>
                <w:rFonts w:ascii="Arial" w:hAnsi="Arial" w:cs="Arial"/>
                <w:bCs/>
                <w:i/>
              </w:rPr>
              <w:t>DPP v Coley</w:t>
            </w:r>
            <w:r>
              <w:rPr>
                <w:rFonts w:ascii="Arial" w:hAnsi="Arial" w:cs="Arial"/>
                <w:bCs/>
              </w:rPr>
              <w:t xml:space="preserve"> [2007] VSCA 91.</w:t>
            </w:r>
          </w:p>
        </w:tc>
      </w:tr>
      <w:tr w:rsidR="00A410BD" w14:paraId="6DC6C76D" w14:textId="77777777" w:rsidTr="00473897">
        <w:tc>
          <w:tcPr>
            <w:tcW w:w="1220" w:type="dxa"/>
            <w:gridSpan w:val="2"/>
            <w:tcBorders>
              <w:top w:val="single" w:sz="4" w:space="0" w:color="auto"/>
              <w:left w:val="single" w:sz="18" w:space="0" w:color="auto"/>
              <w:bottom w:val="single" w:sz="4" w:space="0" w:color="auto"/>
            </w:tcBorders>
          </w:tcPr>
          <w:p w14:paraId="4B7BF67C" w14:textId="77777777" w:rsidR="00A410BD" w:rsidRDefault="00A410BD" w:rsidP="00A410BD">
            <w:pPr>
              <w:rPr>
                <w:lang w:val="en-AU"/>
              </w:rPr>
            </w:pPr>
            <w:r>
              <w:rPr>
                <w:lang w:val="en-AU"/>
              </w:rPr>
              <w:t>25/02/09</w:t>
            </w:r>
          </w:p>
        </w:tc>
        <w:tc>
          <w:tcPr>
            <w:tcW w:w="836" w:type="dxa"/>
            <w:tcBorders>
              <w:top w:val="single" w:sz="4" w:space="0" w:color="auto"/>
              <w:bottom w:val="single" w:sz="4" w:space="0" w:color="auto"/>
            </w:tcBorders>
          </w:tcPr>
          <w:p w14:paraId="6DABCE28" w14:textId="6C0C298D"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310CFEF" w14:textId="77777777" w:rsidR="00A410BD" w:rsidRDefault="00A410BD" w:rsidP="00A410BD">
            <w:pPr>
              <w:jc w:val="center"/>
              <w:rPr>
                <w:lang w:val="en-AU"/>
              </w:rPr>
            </w:pPr>
            <w:r>
              <w:rPr>
                <w:lang w:val="en-AU"/>
              </w:rPr>
              <w:t>11.4.1</w:t>
            </w:r>
          </w:p>
        </w:tc>
        <w:tc>
          <w:tcPr>
            <w:tcW w:w="4798" w:type="dxa"/>
            <w:gridSpan w:val="2"/>
            <w:tcBorders>
              <w:top w:val="single" w:sz="4" w:space="0" w:color="auto"/>
              <w:bottom w:val="single" w:sz="4" w:space="0" w:color="auto"/>
              <w:right w:val="single" w:sz="18" w:space="0" w:color="auto"/>
            </w:tcBorders>
          </w:tcPr>
          <w:p w14:paraId="67060A52" w14:textId="77777777" w:rsidR="00A410BD" w:rsidRDefault="00A410BD" w:rsidP="00A410BD">
            <w:pPr>
              <w:keepNext/>
              <w:keepLines/>
              <w:tabs>
                <w:tab w:val="left" w:pos="720"/>
              </w:tabs>
              <w:jc w:val="both"/>
              <w:rPr>
                <w:rFonts w:ascii="Arial" w:hAnsi="Arial" w:cs="Arial"/>
                <w:bCs/>
              </w:rPr>
            </w:pPr>
            <w:r>
              <w:rPr>
                <w:rFonts w:ascii="Arial" w:hAnsi="Arial" w:cs="Arial"/>
                <w:bCs/>
              </w:rPr>
              <w:t>New sub-paragraph heading “Pre-sentence &amp; group conference reports”.</w:t>
            </w:r>
          </w:p>
        </w:tc>
      </w:tr>
      <w:tr w:rsidR="00A410BD" w14:paraId="6A66771B" w14:textId="77777777" w:rsidTr="00473897">
        <w:tc>
          <w:tcPr>
            <w:tcW w:w="1220" w:type="dxa"/>
            <w:gridSpan w:val="2"/>
            <w:tcBorders>
              <w:top w:val="single" w:sz="4" w:space="0" w:color="auto"/>
              <w:left w:val="single" w:sz="18" w:space="0" w:color="auto"/>
              <w:bottom w:val="single" w:sz="4" w:space="0" w:color="auto"/>
            </w:tcBorders>
          </w:tcPr>
          <w:p w14:paraId="7DDD800E" w14:textId="77777777" w:rsidR="00A410BD" w:rsidRDefault="00A410BD" w:rsidP="00A410BD">
            <w:pPr>
              <w:rPr>
                <w:lang w:val="en-AU"/>
              </w:rPr>
            </w:pPr>
            <w:r>
              <w:rPr>
                <w:lang w:val="en-AU"/>
              </w:rPr>
              <w:t>25/02/09</w:t>
            </w:r>
          </w:p>
        </w:tc>
        <w:tc>
          <w:tcPr>
            <w:tcW w:w="836" w:type="dxa"/>
            <w:tcBorders>
              <w:top w:val="single" w:sz="4" w:space="0" w:color="auto"/>
              <w:bottom w:val="single" w:sz="4" w:space="0" w:color="auto"/>
            </w:tcBorders>
          </w:tcPr>
          <w:p w14:paraId="358682D0" w14:textId="6B15798E"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455246E" w14:textId="77777777" w:rsidR="00A410BD" w:rsidRDefault="00A410BD" w:rsidP="00A410BD">
            <w:pPr>
              <w:jc w:val="center"/>
              <w:rPr>
                <w:lang w:val="en-AU"/>
              </w:rPr>
            </w:pPr>
            <w:r>
              <w:rPr>
                <w:lang w:val="en-AU"/>
              </w:rPr>
              <w:t>11.4.2</w:t>
            </w:r>
          </w:p>
        </w:tc>
        <w:tc>
          <w:tcPr>
            <w:tcW w:w="4798" w:type="dxa"/>
            <w:gridSpan w:val="2"/>
            <w:tcBorders>
              <w:top w:val="single" w:sz="4" w:space="0" w:color="auto"/>
              <w:bottom w:val="single" w:sz="4" w:space="0" w:color="auto"/>
              <w:right w:val="single" w:sz="18" w:space="0" w:color="auto"/>
            </w:tcBorders>
          </w:tcPr>
          <w:p w14:paraId="516352A5" w14:textId="77777777" w:rsidR="00A410BD" w:rsidRDefault="00A410BD" w:rsidP="00A410BD">
            <w:pPr>
              <w:keepNext/>
              <w:keepLines/>
              <w:tabs>
                <w:tab w:val="left" w:pos="720"/>
              </w:tabs>
              <w:jc w:val="both"/>
              <w:rPr>
                <w:rFonts w:ascii="Arial" w:hAnsi="Arial" w:cs="Arial"/>
                <w:bCs/>
              </w:rPr>
            </w:pPr>
            <w:r>
              <w:rPr>
                <w:rFonts w:ascii="Arial" w:hAnsi="Arial" w:cs="Arial"/>
                <w:bCs/>
              </w:rPr>
              <w:t>New sub-paragraph heading “Report, submission &amp; evidence on behalf of child”.</w:t>
            </w:r>
          </w:p>
        </w:tc>
      </w:tr>
      <w:tr w:rsidR="00A410BD" w14:paraId="163D474D" w14:textId="77777777" w:rsidTr="00473897">
        <w:tc>
          <w:tcPr>
            <w:tcW w:w="1220" w:type="dxa"/>
            <w:gridSpan w:val="2"/>
            <w:tcBorders>
              <w:top w:val="single" w:sz="4" w:space="0" w:color="auto"/>
              <w:left w:val="single" w:sz="18" w:space="0" w:color="auto"/>
              <w:bottom w:val="single" w:sz="4" w:space="0" w:color="auto"/>
            </w:tcBorders>
          </w:tcPr>
          <w:p w14:paraId="77F4279D" w14:textId="77777777" w:rsidR="00A410BD" w:rsidRDefault="00A410BD" w:rsidP="00A410BD">
            <w:pPr>
              <w:rPr>
                <w:lang w:val="en-AU"/>
              </w:rPr>
            </w:pPr>
            <w:r>
              <w:rPr>
                <w:lang w:val="en-AU"/>
              </w:rPr>
              <w:t>25/02/09</w:t>
            </w:r>
          </w:p>
        </w:tc>
        <w:tc>
          <w:tcPr>
            <w:tcW w:w="836" w:type="dxa"/>
            <w:tcBorders>
              <w:top w:val="single" w:sz="4" w:space="0" w:color="auto"/>
              <w:bottom w:val="single" w:sz="4" w:space="0" w:color="auto"/>
            </w:tcBorders>
          </w:tcPr>
          <w:p w14:paraId="6CA0A5F2" w14:textId="3E0734FF"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A0B351D" w14:textId="77777777" w:rsidR="00A410BD" w:rsidRDefault="00A410BD" w:rsidP="00A410BD">
            <w:pPr>
              <w:jc w:val="center"/>
              <w:rPr>
                <w:lang w:val="en-AU"/>
              </w:rPr>
            </w:pPr>
            <w:r>
              <w:rPr>
                <w:lang w:val="en-AU"/>
              </w:rPr>
              <w:t>11.4.3</w:t>
            </w:r>
          </w:p>
        </w:tc>
        <w:tc>
          <w:tcPr>
            <w:tcW w:w="4798" w:type="dxa"/>
            <w:gridSpan w:val="2"/>
            <w:tcBorders>
              <w:top w:val="single" w:sz="4" w:space="0" w:color="auto"/>
              <w:bottom w:val="single" w:sz="4" w:space="0" w:color="auto"/>
              <w:right w:val="single" w:sz="18" w:space="0" w:color="auto"/>
            </w:tcBorders>
          </w:tcPr>
          <w:p w14:paraId="4B0191A5" w14:textId="77777777" w:rsidR="00A410BD" w:rsidRDefault="00A410BD" w:rsidP="00A410BD">
            <w:pPr>
              <w:keepNext/>
              <w:keepLines/>
              <w:tabs>
                <w:tab w:val="left" w:pos="720"/>
              </w:tabs>
              <w:jc w:val="both"/>
              <w:rPr>
                <w:rFonts w:ascii="Arial" w:hAnsi="Arial" w:cs="Arial"/>
                <w:bCs/>
              </w:rPr>
            </w:pPr>
            <w:r>
              <w:rPr>
                <w:rFonts w:ascii="Arial" w:hAnsi="Arial" w:cs="Arial"/>
                <w:bCs/>
              </w:rPr>
              <w:t>New sub-paragraph heading “Prior findings of guilt”.</w:t>
            </w:r>
          </w:p>
        </w:tc>
      </w:tr>
      <w:tr w:rsidR="00A410BD" w14:paraId="5A548B05" w14:textId="77777777" w:rsidTr="00473897">
        <w:tc>
          <w:tcPr>
            <w:tcW w:w="1220" w:type="dxa"/>
            <w:gridSpan w:val="2"/>
            <w:tcBorders>
              <w:top w:val="single" w:sz="4" w:space="0" w:color="auto"/>
              <w:left w:val="single" w:sz="18" w:space="0" w:color="auto"/>
              <w:bottom w:val="single" w:sz="4" w:space="0" w:color="auto"/>
            </w:tcBorders>
          </w:tcPr>
          <w:p w14:paraId="47E51F14" w14:textId="77777777" w:rsidR="00A410BD" w:rsidRDefault="00A410BD" w:rsidP="00A410BD">
            <w:pPr>
              <w:rPr>
                <w:lang w:val="en-AU"/>
              </w:rPr>
            </w:pPr>
            <w:r>
              <w:rPr>
                <w:lang w:val="en-AU"/>
              </w:rPr>
              <w:t>25/02/09</w:t>
            </w:r>
          </w:p>
        </w:tc>
        <w:tc>
          <w:tcPr>
            <w:tcW w:w="836" w:type="dxa"/>
            <w:tcBorders>
              <w:top w:val="single" w:sz="4" w:space="0" w:color="auto"/>
              <w:bottom w:val="single" w:sz="4" w:space="0" w:color="auto"/>
            </w:tcBorders>
          </w:tcPr>
          <w:p w14:paraId="3BE60E65" w14:textId="606B7143"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3C30127" w14:textId="77777777" w:rsidR="00A410BD" w:rsidRDefault="00A410BD" w:rsidP="00A410BD">
            <w:pPr>
              <w:jc w:val="center"/>
              <w:rPr>
                <w:lang w:val="en-AU"/>
              </w:rPr>
            </w:pPr>
            <w:r>
              <w:rPr>
                <w:lang w:val="en-AU"/>
              </w:rPr>
              <w:t>11.4.4</w:t>
            </w:r>
          </w:p>
        </w:tc>
        <w:tc>
          <w:tcPr>
            <w:tcW w:w="4798" w:type="dxa"/>
            <w:gridSpan w:val="2"/>
            <w:tcBorders>
              <w:top w:val="single" w:sz="4" w:space="0" w:color="auto"/>
              <w:bottom w:val="single" w:sz="4" w:space="0" w:color="auto"/>
              <w:right w:val="single" w:sz="18" w:space="0" w:color="auto"/>
            </w:tcBorders>
          </w:tcPr>
          <w:p w14:paraId="6B0FDB14" w14:textId="77777777" w:rsidR="00A410BD" w:rsidRDefault="00A410BD" w:rsidP="00A410BD">
            <w:pPr>
              <w:keepNext/>
              <w:keepLines/>
              <w:tabs>
                <w:tab w:val="left" w:pos="720"/>
              </w:tabs>
              <w:jc w:val="both"/>
              <w:rPr>
                <w:rFonts w:ascii="Arial" w:hAnsi="Arial" w:cs="Arial"/>
                <w:bCs/>
              </w:rPr>
            </w:pPr>
            <w:r>
              <w:rPr>
                <w:rFonts w:ascii="Arial" w:hAnsi="Arial" w:cs="Arial"/>
                <w:bCs/>
              </w:rPr>
              <w:t xml:space="preserve">New sub-paragraph heading “Prosecutor’s submission &amp; duty”.  New cases of </w:t>
            </w:r>
            <w:r w:rsidRPr="00065454">
              <w:rPr>
                <w:rFonts w:ascii="Arial" w:hAnsi="Arial" w:cs="Arial"/>
                <w:bCs/>
                <w:i/>
              </w:rPr>
              <w:t>DPP v Avci</w:t>
            </w:r>
            <w:r>
              <w:rPr>
                <w:rFonts w:ascii="Arial" w:hAnsi="Arial" w:cs="Arial"/>
                <w:bCs/>
              </w:rPr>
              <w:t xml:space="preserve"> [2008] VSCA 256;</w:t>
            </w:r>
            <w:r w:rsidRPr="00065454">
              <w:rPr>
                <w:rFonts w:ascii="Arial" w:hAnsi="Arial" w:cs="Arial"/>
                <w:bCs/>
                <w:i/>
              </w:rPr>
              <w:t xml:space="preserve"> R v Mansour</w:t>
            </w:r>
            <w:r>
              <w:rPr>
                <w:rFonts w:ascii="Arial" w:hAnsi="Arial" w:cs="Arial"/>
                <w:bCs/>
              </w:rPr>
              <w:t xml:space="preserve"> [2008] VSC 226.</w:t>
            </w:r>
          </w:p>
        </w:tc>
      </w:tr>
      <w:tr w:rsidR="00A410BD" w14:paraId="6814E2C3" w14:textId="77777777" w:rsidTr="00473897">
        <w:tc>
          <w:tcPr>
            <w:tcW w:w="1220" w:type="dxa"/>
            <w:gridSpan w:val="2"/>
            <w:tcBorders>
              <w:top w:val="single" w:sz="4" w:space="0" w:color="auto"/>
              <w:left w:val="single" w:sz="18" w:space="0" w:color="auto"/>
              <w:bottom w:val="single" w:sz="4" w:space="0" w:color="auto"/>
            </w:tcBorders>
          </w:tcPr>
          <w:p w14:paraId="78662949" w14:textId="77777777" w:rsidR="00A410BD" w:rsidRDefault="00A410BD" w:rsidP="00A410BD">
            <w:pPr>
              <w:rPr>
                <w:lang w:val="en-AU"/>
              </w:rPr>
            </w:pPr>
            <w:r>
              <w:rPr>
                <w:lang w:val="en-AU"/>
              </w:rPr>
              <w:lastRenderedPageBreak/>
              <w:t>25/02/09</w:t>
            </w:r>
          </w:p>
        </w:tc>
        <w:tc>
          <w:tcPr>
            <w:tcW w:w="836" w:type="dxa"/>
            <w:tcBorders>
              <w:top w:val="single" w:sz="4" w:space="0" w:color="auto"/>
              <w:bottom w:val="single" w:sz="4" w:space="0" w:color="auto"/>
            </w:tcBorders>
          </w:tcPr>
          <w:p w14:paraId="024AD9FF" w14:textId="2DFCA3C6"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C99C483" w14:textId="77777777" w:rsidR="00A410BD" w:rsidRDefault="00A410BD" w:rsidP="00A410BD">
            <w:pPr>
              <w:jc w:val="center"/>
              <w:rPr>
                <w:lang w:val="en-AU"/>
              </w:rPr>
            </w:pPr>
            <w:r>
              <w:rPr>
                <w:lang w:val="en-AU"/>
              </w:rPr>
              <w:t>11.4.5</w:t>
            </w:r>
          </w:p>
        </w:tc>
        <w:tc>
          <w:tcPr>
            <w:tcW w:w="4798" w:type="dxa"/>
            <w:gridSpan w:val="2"/>
            <w:tcBorders>
              <w:top w:val="single" w:sz="4" w:space="0" w:color="auto"/>
              <w:bottom w:val="single" w:sz="4" w:space="0" w:color="auto"/>
              <w:right w:val="single" w:sz="18" w:space="0" w:color="auto"/>
            </w:tcBorders>
          </w:tcPr>
          <w:p w14:paraId="021483E7" w14:textId="77777777" w:rsidR="00A410BD" w:rsidRDefault="00A410BD" w:rsidP="00A410BD">
            <w:pPr>
              <w:keepNext/>
              <w:keepLines/>
              <w:tabs>
                <w:tab w:val="left" w:pos="720"/>
              </w:tabs>
              <w:jc w:val="both"/>
              <w:rPr>
                <w:rFonts w:ascii="Arial" w:hAnsi="Arial" w:cs="Arial"/>
                <w:bCs/>
              </w:rPr>
            </w:pPr>
            <w:r>
              <w:rPr>
                <w:rFonts w:ascii="Arial" w:hAnsi="Arial" w:cs="Arial"/>
                <w:bCs/>
              </w:rPr>
              <w:t xml:space="preserve">New sub-paragraph heading “Victim impact statements”.  New cases of </w:t>
            </w:r>
            <w:r w:rsidRPr="00065454">
              <w:rPr>
                <w:rFonts w:ascii="Arial" w:hAnsi="Arial" w:cs="Arial"/>
                <w:bCs/>
                <w:i/>
              </w:rPr>
              <w:t>R v Katelis</w:t>
            </w:r>
            <w:r>
              <w:rPr>
                <w:rFonts w:ascii="Arial" w:hAnsi="Arial" w:cs="Arial"/>
                <w:bCs/>
              </w:rPr>
              <w:t xml:space="preserve"> [2008] VSCA 239.  New references to </w:t>
            </w:r>
            <w:r w:rsidRPr="00065454">
              <w:rPr>
                <w:rFonts w:ascii="Arial" w:hAnsi="Arial" w:cs="Arial"/>
                <w:bCs/>
                <w:i/>
              </w:rPr>
              <w:t>R v Vandenberg</w:t>
            </w:r>
            <w:r>
              <w:rPr>
                <w:rFonts w:ascii="Arial" w:hAnsi="Arial" w:cs="Arial"/>
                <w:bCs/>
              </w:rPr>
              <w:t xml:space="preserve"> [2009] VSCA 9; </w:t>
            </w:r>
            <w:r w:rsidRPr="00065454">
              <w:rPr>
                <w:rFonts w:ascii="Arial" w:hAnsi="Arial" w:cs="Arial"/>
                <w:bCs/>
                <w:i/>
              </w:rPr>
              <w:t>R v Sa</w:t>
            </w:r>
            <w:r>
              <w:rPr>
                <w:rFonts w:ascii="Arial" w:hAnsi="Arial" w:cs="Arial"/>
                <w:bCs/>
              </w:rPr>
              <w:t xml:space="preserve"> [2004] VSCA 182; </w:t>
            </w:r>
            <w:r w:rsidRPr="00065454">
              <w:rPr>
                <w:rFonts w:ascii="Arial" w:hAnsi="Arial" w:cs="Arial"/>
                <w:bCs/>
                <w:i/>
              </w:rPr>
              <w:t>R v CLP</w:t>
            </w:r>
            <w:r>
              <w:rPr>
                <w:rFonts w:ascii="Arial" w:hAnsi="Arial" w:cs="Arial"/>
                <w:bCs/>
              </w:rPr>
              <w:t xml:space="preserve"> [2008] VSCA 113.</w:t>
            </w:r>
          </w:p>
        </w:tc>
      </w:tr>
      <w:tr w:rsidR="00A410BD" w14:paraId="12F57C50" w14:textId="77777777" w:rsidTr="00473897">
        <w:tc>
          <w:tcPr>
            <w:tcW w:w="1220" w:type="dxa"/>
            <w:gridSpan w:val="2"/>
            <w:tcBorders>
              <w:top w:val="single" w:sz="4" w:space="0" w:color="auto"/>
              <w:left w:val="single" w:sz="18" w:space="0" w:color="auto"/>
              <w:bottom w:val="single" w:sz="4" w:space="0" w:color="auto"/>
            </w:tcBorders>
          </w:tcPr>
          <w:p w14:paraId="044C4A16" w14:textId="77777777" w:rsidR="00A410BD" w:rsidRDefault="00A410BD" w:rsidP="00A410BD">
            <w:pPr>
              <w:rPr>
                <w:lang w:val="en-AU"/>
              </w:rPr>
            </w:pPr>
            <w:r>
              <w:rPr>
                <w:lang w:val="en-AU"/>
              </w:rPr>
              <w:t>25/02/09</w:t>
            </w:r>
          </w:p>
        </w:tc>
        <w:tc>
          <w:tcPr>
            <w:tcW w:w="836" w:type="dxa"/>
            <w:tcBorders>
              <w:top w:val="single" w:sz="4" w:space="0" w:color="auto"/>
              <w:bottom w:val="single" w:sz="4" w:space="0" w:color="auto"/>
            </w:tcBorders>
          </w:tcPr>
          <w:p w14:paraId="7DC2D926" w14:textId="0216F0E5"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711789F" w14:textId="77777777" w:rsidR="00A410BD" w:rsidRDefault="00A410BD" w:rsidP="00A410BD">
            <w:pPr>
              <w:jc w:val="center"/>
              <w:rPr>
                <w:lang w:val="en-AU"/>
              </w:rPr>
            </w:pPr>
            <w:r>
              <w:rPr>
                <w:lang w:val="en-AU"/>
              </w:rPr>
              <w:t>11.8.1</w:t>
            </w:r>
          </w:p>
        </w:tc>
        <w:tc>
          <w:tcPr>
            <w:tcW w:w="4798" w:type="dxa"/>
            <w:gridSpan w:val="2"/>
            <w:tcBorders>
              <w:top w:val="single" w:sz="4" w:space="0" w:color="auto"/>
              <w:bottom w:val="single" w:sz="4" w:space="0" w:color="auto"/>
              <w:right w:val="single" w:sz="18" w:space="0" w:color="auto"/>
            </w:tcBorders>
          </w:tcPr>
          <w:p w14:paraId="344D424E" w14:textId="77777777" w:rsidR="00A410BD" w:rsidRDefault="00A410BD" w:rsidP="00A410BD">
            <w:pPr>
              <w:keepNext/>
              <w:keepLines/>
              <w:tabs>
                <w:tab w:val="left" w:pos="720"/>
              </w:tabs>
              <w:jc w:val="both"/>
              <w:rPr>
                <w:rFonts w:ascii="Arial" w:hAnsi="Arial" w:cs="Arial"/>
                <w:bCs/>
              </w:rPr>
            </w:pPr>
            <w:r>
              <w:rPr>
                <w:rFonts w:ascii="Arial" w:hAnsi="Arial" w:cs="Arial"/>
                <w:bCs/>
              </w:rPr>
              <w:t xml:space="preserve">New references to </w:t>
            </w:r>
            <w:r w:rsidRPr="006B1EDB">
              <w:rPr>
                <w:rFonts w:ascii="Arial" w:hAnsi="Arial" w:cs="Arial"/>
                <w:i/>
              </w:rPr>
              <w:t>R v Detenamo</w:t>
            </w:r>
            <w:r w:rsidRPr="006B1EDB">
              <w:rPr>
                <w:rFonts w:ascii="Arial" w:hAnsi="Arial" w:cs="Arial"/>
              </w:rPr>
              <w:t xml:space="preserve"> [2007] VSCA 160;  </w:t>
            </w:r>
            <w:r w:rsidRPr="006B1EDB">
              <w:rPr>
                <w:rFonts w:ascii="Arial" w:hAnsi="Arial" w:cs="Arial"/>
                <w:i/>
              </w:rPr>
              <w:t>R v Bertrand</w:t>
            </w:r>
            <w:r w:rsidRPr="006B1EDB">
              <w:rPr>
                <w:rFonts w:ascii="Arial" w:hAnsi="Arial" w:cs="Arial"/>
              </w:rPr>
              <w:t xml:space="preserve"> [2008] VSCA 182</w:t>
            </w:r>
            <w:r>
              <w:rPr>
                <w:rFonts w:ascii="Arial" w:hAnsi="Arial" w:cs="Arial"/>
              </w:rPr>
              <w:t>;</w:t>
            </w:r>
            <w:r>
              <w:rPr>
                <w:rFonts w:ascii="Arial" w:hAnsi="Arial" w:cs="Arial"/>
                <w:i/>
              </w:rPr>
              <w:t xml:space="preserve"> </w:t>
            </w:r>
            <w:r w:rsidRPr="00F46E6C">
              <w:rPr>
                <w:rFonts w:ascii="Arial" w:hAnsi="Arial" w:cs="Arial"/>
                <w:i/>
              </w:rPr>
              <w:t>R v Merritt</w:t>
            </w:r>
            <w:r>
              <w:rPr>
                <w:rFonts w:ascii="Arial" w:hAnsi="Arial" w:cs="Arial"/>
              </w:rPr>
              <w:t xml:space="preserve"> [2008] VSCA 238 at [16]-[18]; </w:t>
            </w:r>
            <w:r w:rsidRPr="004F30A4">
              <w:rPr>
                <w:rFonts w:ascii="Arial" w:hAnsi="Arial" w:cs="Arial"/>
                <w:i/>
              </w:rPr>
              <w:t>Power v The Queen</w:t>
            </w:r>
            <w:r w:rsidRPr="004F30A4">
              <w:rPr>
                <w:rFonts w:ascii="Arial" w:hAnsi="Arial" w:cs="Arial"/>
              </w:rPr>
              <w:t xml:space="preserve"> (1974) 131 CLR 623 </w:t>
            </w:r>
            <w:r>
              <w:rPr>
                <w:rFonts w:ascii="Arial" w:hAnsi="Arial" w:cs="Arial"/>
              </w:rPr>
              <w:t>at</w:t>
            </w:r>
            <w:r w:rsidRPr="004F30A4">
              <w:rPr>
                <w:rFonts w:ascii="Arial" w:hAnsi="Arial" w:cs="Arial"/>
              </w:rPr>
              <w:t xml:space="preserve"> 627</w:t>
            </w:r>
            <w:r>
              <w:rPr>
                <w:rFonts w:ascii="Arial" w:hAnsi="Arial" w:cs="Arial"/>
              </w:rPr>
              <w:t xml:space="preserve">; </w:t>
            </w:r>
            <w:r w:rsidRPr="006B1EDB">
              <w:rPr>
                <w:rFonts w:ascii="Arial" w:hAnsi="Arial" w:cs="Arial"/>
                <w:i/>
              </w:rPr>
              <w:t xml:space="preserve">R v Morgan &amp; Morgan </w:t>
            </w:r>
            <w:r w:rsidRPr="006B1EDB">
              <w:rPr>
                <w:rFonts w:ascii="Arial" w:hAnsi="Arial" w:cs="Arial"/>
              </w:rPr>
              <w:t>(1981-3) 7 A Crim R 146</w:t>
            </w:r>
            <w:r>
              <w:rPr>
                <w:rFonts w:ascii="Arial" w:hAnsi="Arial" w:cs="Arial"/>
              </w:rPr>
              <w:t xml:space="preserve"> at 154-155.</w:t>
            </w:r>
          </w:p>
        </w:tc>
      </w:tr>
      <w:tr w:rsidR="00A410BD" w14:paraId="495CED7D" w14:textId="77777777" w:rsidTr="00473897">
        <w:tc>
          <w:tcPr>
            <w:tcW w:w="1220" w:type="dxa"/>
            <w:gridSpan w:val="2"/>
            <w:tcBorders>
              <w:top w:val="single" w:sz="4" w:space="0" w:color="auto"/>
              <w:left w:val="single" w:sz="18" w:space="0" w:color="auto"/>
              <w:bottom w:val="single" w:sz="4" w:space="0" w:color="auto"/>
            </w:tcBorders>
          </w:tcPr>
          <w:p w14:paraId="6EAEB199" w14:textId="77777777" w:rsidR="00A410BD" w:rsidRDefault="00A410BD" w:rsidP="00A410BD">
            <w:pPr>
              <w:rPr>
                <w:lang w:val="en-AU"/>
              </w:rPr>
            </w:pPr>
            <w:r>
              <w:rPr>
                <w:lang w:val="en-AU"/>
              </w:rPr>
              <w:t>25/02/09</w:t>
            </w:r>
          </w:p>
        </w:tc>
        <w:tc>
          <w:tcPr>
            <w:tcW w:w="836" w:type="dxa"/>
            <w:tcBorders>
              <w:top w:val="single" w:sz="4" w:space="0" w:color="auto"/>
              <w:bottom w:val="single" w:sz="4" w:space="0" w:color="auto"/>
            </w:tcBorders>
          </w:tcPr>
          <w:p w14:paraId="3EE01EB0" w14:textId="187E3BE0"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7061330" w14:textId="77777777" w:rsidR="00A410BD" w:rsidRDefault="00A410BD" w:rsidP="00A410BD">
            <w:pPr>
              <w:jc w:val="center"/>
              <w:rPr>
                <w:lang w:val="en-AU"/>
              </w:rPr>
            </w:pPr>
            <w:r>
              <w:rPr>
                <w:lang w:val="en-AU"/>
              </w:rPr>
              <w:t>11.16.1</w:t>
            </w:r>
          </w:p>
        </w:tc>
        <w:tc>
          <w:tcPr>
            <w:tcW w:w="4798" w:type="dxa"/>
            <w:gridSpan w:val="2"/>
            <w:tcBorders>
              <w:top w:val="single" w:sz="4" w:space="0" w:color="auto"/>
              <w:bottom w:val="single" w:sz="4" w:space="0" w:color="auto"/>
              <w:right w:val="single" w:sz="18" w:space="0" w:color="auto"/>
            </w:tcBorders>
          </w:tcPr>
          <w:p w14:paraId="7F1AFCB0" w14:textId="77777777" w:rsidR="00A410BD" w:rsidRDefault="00A410BD" w:rsidP="00A410BD">
            <w:pPr>
              <w:keepNext/>
              <w:keepLines/>
              <w:tabs>
                <w:tab w:val="left" w:pos="720"/>
              </w:tabs>
              <w:jc w:val="both"/>
              <w:rPr>
                <w:rFonts w:ascii="Arial" w:hAnsi="Arial" w:cs="Arial"/>
                <w:bCs/>
              </w:rPr>
            </w:pPr>
            <w:r>
              <w:rPr>
                <w:rFonts w:ascii="Arial" w:hAnsi="Arial" w:cs="Arial"/>
                <w:bCs/>
              </w:rPr>
              <w:t xml:space="preserve">New cases of </w:t>
            </w:r>
            <w:r w:rsidRPr="00A02EA1">
              <w:rPr>
                <w:rFonts w:ascii="Arial" w:hAnsi="Arial" w:cs="Arial"/>
                <w:bCs/>
                <w:i/>
              </w:rPr>
              <w:t>R v RGG</w:t>
            </w:r>
            <w:r>
              <w:rPr>
                <w:rFonts w:ascii="Arial" w:hAnsi="Arial" w:cs="Arial"/>
                <w:bCs/>
              </w:rPr>
              <w:t xml:space="preserve"> [2008] VSCA 94; </w:t>
            </w:r>
            <w:r w:rsidRPr="00A02EA1">
              <w:rPr>
                <w:rFonts w:ascii="Arial" w:hAnsi="Arial" w:cs="Arial"/>
                <w:bCs/>
                <w:i/>
              </w:rPr>
              <w:t>R v CLP</w:t>
            </w:r>
            <w:r>
              <w:rPr>
                <w:rFonts w:ascii="Arial" w:hAnsi="Arial" w:cs="Arial"/>
                <w:bCs/>
              </w:rPr>
              <w:t xml:space="preserve"> [2008] VSCA 113.</w:t>
            </w:r>
          </w:p>
        </w:tc>
      </w:tr>
      <w:tr w:rsidR="00A410BD" w14:paraId="48168E04" w14:textId="77777777" w:rsidTr="00473897">
        <w:tc>
          <w:tcPr>
            <w:tcW w:w="1220" w:type="dxa"/>
            <w:gridSpan w:val="2"/>
            <w:tcBorders>
              <w:top w:val="single" w:sz="4" w:space="0" w:color="auto"/>
              <w:left w:val="single" w:sz="18" w:space="0" w:color="auto"/>
              <w:bottom w:val="single" w:sz="4" w:space="0" w:color="auto"/>
            </w:tcBorders>
          </w:tcPr>
          <w:p w14:paraId="0D0FB080" w14:textId="77777777" w:rsidR="00A410BD" w:rsidRDefault="00A410BD" w:rsidP="00A410BD">
            <w:pPr>
              <w:rPr>
                <w:lang w:val="en-AU"/>
              </w:rPr>
            </w:pPr>
            <w:r>
              <w:rPr>
                <w:lang w:val="en-AU"/>
              </w:rPr>
              <w:t>25/02/09</w:t>
            </w:r>
          </w:p>
        </w:tc>
        <w:tc>
          <w:tcPr>
            <w:tcW w:w="836" w:type="dxa"/>
            <w:tcBorders>
              <w:top w:val="single" w:sz="4" w:space="0" w:color="auto"/>
              <w:bottom w:val="single" w:sz="4" w:space="0" w:color="auto"/>
            </w:tcBorders>
          </w:tcPr>
          <w:p w14:paraId="2DF2DB0B" w14:textId="4E6899B5"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8CA05D8" w14:textId="77777777" w:rsidR="00A410BD" w:rsidRDefault="00A410BD" w:rsidP="00A410BD">
            <w:pPr>
              <w:jc w:val="center"/>
              <w:rPr>
                <w:lang w:val="en-AU"/>
              </w:rPr>
            </w:pPr>
            <w:r>
              <w:rPr>
                <w:lang w:val="en-AU"/>
              </w:rPr>
              <w:t>11.16.1.1</w:t>
            </w:r>
          </w:p>
        </w:tc>
        <w:tc>
          <w:tcPr>
            <w:tcW w:w="4798" w:type="dxa"/>
            <w:gridSpan w:val="2"/>
            <w:tcBorders>
              <w:top w:val="single" w:sz="4" w:space="0" w:color="auto"/>
              <w:bottom w:val="single" w:sz="4" w:space="0" w:color="auto"/>
              <w:right w:val="single" w:sz="18" w:space="0" w:color="auto"/>
            </w:tcBorders>
          </w:tcPr>
          <w:p w14:paraId="594F08EF" w14:textId="77777777" w:rsidR="00A410BD" w:rsidRDefault="00A410BD" w:rsidP="00A410BD">
            <w:pPr>
              <w:keepNext/>
              <w:keepLines/>
              <w:tabs>
                <w:tab w:val="left" w:pos="720"/>
              </w:tabs>
              <w:jc w:val="both"/>
              <w:rPr>
                <w:rFonts w:ascii="Arial" w:hAnsi="Arial" w:cs="Arial"/>
                <w:bCs/>
              </w:rPr>
            </w:pPr>
            <w:r>
              <w:rPr>
                <w:rFonts w:ascii="Arial" w:hAnsi="Arial" w:cs="Arial"/>
                <w:bCs/>
              </w:rPr>
              <w:t xml:space="preserve">New sub-paragraph heading “Sexual abuse in a family setting”.  New case of </w:t>
            </w:r>
            <w:r w:rsidRPr="00A02EA1">
              <w:rPr>
                <w:rFonts w:ascii="Arial" w:hAnsi="Arial" w:cs="Arial"/>
                <w:bCs/>
                <w:i/>
              </w:rPr>
              <w:t>DPP v EB</w:t>
            </w:r>
            <w:r>
              <w:rPr>
                <w:rFonts w:ascii="Arial" w:hAnsi="Arial" w:cs="Arial"/>
                <w:bCs/>
              </w:rPr>
              <w:t xml:space="preserve"> [2008] VSCA 127.  New references to </w:t>
            </w:r>
            <w:r>
              <w:rPr>
                <w:rFonts w:ascii="Arial" w:hAnsi="Arial" w:cs="Arial"/>
                <w:i/>
              </w:rPr>
              <w:t xml:space="preserve">R v GLH </w:t>
            </w:r>
            <w:r w:rsidRPr="00565FB5">
              <w:rPr>
                <w:rFonts w:ascii="Arial" w:hAnsi="Arial" w:cs="Arial"/>
              </w:rPr>
              <w:t xml:space="preserve">[2008] VSCA 88; </w:t>
            </w:r>
            <w:r>
              <w:rPr>
                <w:rFonts w:ascii="Arial" w:hAnsi="Arial" w:cs="Arial"/>
                <w:i/>
              </w:rPr>
              <w:t xml:space="preserve">DPP v RAL </w:t>
            </w:r>
            <w:r w:rsidRPr="00084708">
              <w:rPr>
                <w:rFonts w:ascii="Arial" w:hAnsi="Arial" w:cs="Arial"/>
              </w:rPr>
              <w:t>[2008] VSCA 140 esp at [25]-[27];</w:t>
            </w:r>
            <w:r>
              <w:rPr>
                <w:rFonts w:ascii="Arial" w:hAnsi="Arial" w:cs="Arial"/>
                <w:i/>
              </w:rPr>
              <w:t xml:space="preserve"> R v JF </w:t>
            </w:r>
            <w:r w:rsidRPr="00940E2F">
              <w:rPr>
                <w:rFonts w:ascii="Arial" w:hAnsi="Arial" w:cs="Arial"/>
              </w:rPr>
              <w:t>[2008] VSCA 243;</w:t>
            </w:r>
            <w:r>
              <w:rPr>
                <w:rFonts w:ascii="Arial" w:hAnsi="Arial" w:cs="Arial"/>
                <w:i/>
              </w:rPr>
              <w:t xml:space="preserve"> </w:t>
            </w:r>
            <w:r w:rsidRPr="003A4050">
              <w:rPr>
                <w:rFonts w:ascii="Arial" w:hAnsi="Arial" w:cs="Arial"/>
                <w:i/>
              </w:rPr>
              <w:t>R v RLP</w:t>
            </w:r>
            <w:r>
              <w:rPr>
                <w:rFonts w:ascii="Arial" w:hAnsi="Arial" w:cs="Arial"/>
              </w:rPr>
              <w:t xml:space="preserve"> [2008] VSC 381 at [22]-[26].</w:t>
            </w:r>
          </w:p>
        </w:tc>
      </w:tr>
      <w:tr w:rsidR="00A410BD" w14:paraId="7EBE6042" w14:textId="77777777" w:rsidTr="00473897">
        <w:tc>
          <w:tcPr>
            <w:tcW w:w="1220" w:type="dxa"/>
            <w:gridSpan w:val="2"/>
            <w:tcBorders>
              <w:top w:val="single" w:sz="4" w:space="0" w:color="auto"/>
              <w:left w:val="single" w:sz="18" w:space="0" w:color="auto"/>
              <w:bottom w:val="single" w:sz="4" w:space="0" w:color="auto"/>
            </w:tcBorders>
          </w:tcPr>
          <w:p w14:paraId="24531D73" w14:textId="77777777" w:rsidR="00A410BD" w:rsidRDefault="00A410BD" w:rsidP="00A410BD">
            <w:pPr>
              <w:rPr>
                <w:lang w:val="en-AU"/>
              </w:rPr>
            </w:pPr>
            <w:r>
              <w:rPr>
                <w:lang w:val="en-AU"/>
              </w:rPr>
              <w:t>25/02/09</w:t>
            </w:r>
          </w:p>
        </w:tc>
        <w:tc>
          <w:tcPr>
            <w:tcW w:w="836" w:type="dxa"/>
            <w:tcBorders>
              <w:top w:val="single" w:sz="4" w:space="0" w:color="auto"/>
              <w:bottom w:val="single" w:sz="4" w:space="0" w:color="auto"/>
            </w:tcBorders>
          </w:tcPr>
          <w:p w14:paraId="239D9122" w14:textId="578630F5"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ED57C59" w14:textId="77777777" w:rsidR="00A410BD" w:rsidRDefault="00A410BD" w:rsidP="00A410BD">
            <w:pPr>
              <w:jc w:val="center"/>
              <w:rPr>
                <w:lang w:val="en-AU"/>
              </w:rPr>
            </w:pPr>
            <w:r>
              <w:rPr>
                <w:lang w:val="en-AU"/>
              </w:rPr>
              <w:t>11.16.1.2</w:t>
            </w:r>
          </w:p>
        </w:tc>
        <w:tc>
          <w:tcPr>
            <w:tcW w:w="4798" w:type="dxa"/>
            <w:gridSpan w:val="2"/>
            <w:tcBorders>
              <w:top w:val="single" w:sz="4" w:space="0" w:color="auto"/>
              <w:bottom w:val="single" w:sz="4" w:space="0" w:color="auto"/>
              <w:right w:val="single" w:sz="18" w:space="0" w:color="auto"/>
            </w:tcBorders>
          </w:tcPr>
          <w:p w14:paraId="0F10489D" w14:textId="77777777" w:rsidR="00A410BD" w:rsidRPr="00A02EA1" w:rsidRDefault="00A410BD" w:rsidP="00A410BD">
            <w:pPr>
              <w:jc w:val="both"/>
              <w:rPr>
                <w:rFonts w:ascii="Arial" w:hAnsi="Arial" w:cs="Arial"/>
              </w:rPr>
            </w:pPr>
            <w:r>
              <w:rPr>
                <w:rFonts w:ascii="Arial" w:hAnsi="Arial" w:cs="Arial"/>
                <w:bCs/>
              </w:rPr>
              <w:t xml:space="preserve">New sub-paragraph heading “Sexual abuse by a person in authority”. New references to </w:t>
            </w:r>
            <w:r w:rsidRPr="00CD12D9">
              <w:rPr>
                <w:rFonts w:ascii="Arial" w:hAnsi="Arial" w:cs="Arial"/>
                <w:i/>
              </w:rPr>
              <w:t>R v Jobling-Mann</w:t>
            </w:r>
            <w:r>
              <w:rPr>
                <w:rFonts w:ascii="Arial" w:hAnsi="Arial" w:cs="Arial"/>
              </w:rPr>
              <w:t xml:space="preserve"> [2000] VSCA 3; </w:t>
            </w:r>
            <w:r w:rsidRPr="009D12A8">
              <w:rPr>
                <w:rFonts w:ascii="Arial" w:hAnsi="Arial" w:cs="Arial"/>
                <w:i/>
              </w:rPr>
              <w:t>R v Cleary</w:t>
            </w:r>
            <w:r>
              <w:rPr>
                <w:rFonts w:ascii="Arial" w:hAnsi="Arial" w:cs="Arial"/>
              </w:rPr>
              <w:t xml:space="preserve"> [2004] VSCA 14;</w:t>
            </w:r>
            <w:r>
              <w:rPr>
                <w:rFonts w:ascii="Arial" w:hAnsi="Arial" w:cs="Arial"/>
                <w:i/>
              </w:rPr>
              <w:t xml:space="preserve"> </w:t>
            </w:r>
            <w:r w:rsidRPr="002B1E82">
              <w:rPr>
                <w:rFonts w:ascii="Arial" w:hAnsi="Arial" w:cs="Arial"/>
                <w:i/>
              </w:rPr>
              <w:t>DPP v Ellis</w:t>
            </w:r>
            <w:r>
              <w:rPr>
                <w:rFonts w:ascii="Arial" w:hAnsi="Arial" w:cs="Arial"/>
              </w:rPr>
              <w:t xml:space="preserve"> (2005) 11 VR 287; {2005] VSCA 105;</w:t>
            </w:r>
            <w:r>
              <w:rPr>
                <w:rFonts w:ascii="Arial" w:hAnsi="Arial" w:cs="Arial"/>
                <w:i/>
              </w:rPr>
              <w:t xml:space="preserve"> </w:t>
            </w:r>
            <w:r w:rsidRPr="009D12A8">
              <w:rPr>
                <w:rFonts w:ascii="Arial" w:hAnsi="Arial" w:cs="Arial"/>
                <w:i/>
              </w:rPr>
              <w:t>R v O’Neill</w:t>
            </w:r>
            <w:r>
              <w:rPr>
                <w:rFonts w:ascii="Arial" w:hAnsi="Arial" w:cs="Arial"/>
              </w:rPr>
              <w:t xml:space="preserve"> [2005] VSCA 248; </w:t>
            </w:r>
            <w:r w:rsidRPr="00DE4452">
              <w:rPr>
                <w:rFonts w:ascii="Arial" w:hAnsi="Arial" w:cs="Arial"/>
                <w:i/>
              </w:rPr>
              <w:t xml:space="preserve">R v Howell </w:t>
            </w:r>
            <w:r>
              <w:rPr>
                <w:rFonts w:ascii="Arial" w:hAnsi="Arial" w:cs="Arial"/>
              </w:rPr>
              <w:t xml:space="preserve">[2007] VSCA 119; </w:t>
            </w:r>
            <w:r>
              <w:rPr>
                <w:rFonts w:ascii="Arial" w:hAnsi="Arial" w:cs="Arial"/>
                <w:i/>
              </w:rPr>
              <w:t>R</w:t>
            </w:r>
            <w:r w:rsidRPr="00DE4452">
              <w:rPr>
                <w:rFonts w:ascii="Arial" w:hAnsi="Arial" w:cs="Arial"/>
                <w:i/>
              </w:rPr>
              <w:t xml:space="preserve"> v </w:t>
            </w:r>
            <w:smartTag w:uri="urn:schemas-microsoft-com:office:smarttags" w:element="City">
              <w:smartTag w:uri="urn:schemas-microsoft-com:office:smarttags" w:element="place">
                <w:r w:rsidRPr="00DE4452">
                  <w:rPr>
                    <w:rFonts w:ascii="Arial" w:hAnsi="Arial" w:cs="Arial"/>
                    <w:i/>
                  </w:rPr>
                  <w:t>Franklin</w:t>
                </w:r>
              </w:smartTag>
            </w:smartTag>
            <w:r>
              <w:rPr>
                <w:rFonts w:ascii="Arial" w:hAnsi="Arial" w:cs="Arial"/>
              </w:rPr>
              <w:t xml:space="preserve"> [2008] VSCA 249.</w:t>
            </w:r>
          </w:p>
        </w:tc>
      </w:tr>
      <w:tr w:rsidR="00A410BD" w14:paraId="4003852A" w14:textId="77777777" w:rsidTr="00473897">
        <w:tc>
          <w:tcPr>
            <w:tcW w:w="1220" w:type="dxa"/>
            <w:gridSpan w:val="2"/>
            <w:tcBorders>
              <w:top w:val="single" w:sz="4" w:space="0" w:color="auto"/>
              <w:left w:val="single" w:sz="18" w:space="0" w:color="auto"/>
              <w:bottom w:val="single" w:sz="4" w:space="0" w:color="auto"/>
            </w:tcBorders>
          </w:tcPr>
          <w:p w14:paraId="687FD124" w14:textId="77777777" w:rsidR="00A410BD" w:rsidRDefault="00A410BD" w:rsidP="00A410BD">
            <w:pPr>
              <w:rPr>
                <w:lang w:val="en-AU"/>
              </w:rPr>
            </w:pPr>
            <w:r>
              <w:rPr>
                <w:lang w:val="en-AU"/>
              </w:rPr>
              <w:t>25/02/09</w:t>
            </w:r>
          </w:p>
        </w:tc>
        <w:tc>
          <w:tcPr>
            <w:tcW w:w="836" w:type="dxa"/>
            <w:tcBorders>
              <w:top w:val="single" w:sz="4" w:space="0" w:color="auto"/>
              <w:bottom w:val="single" w:sz="4" w:space="0" w:color="auto"/>
            </w:tcBorders>
          </w:tcPr>
          <w:p w14:paraId="0A873403" w14:textId="756AC152"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FE31A12" w14:textId="77777777" w:rsidR="00A410BD" w:rsidRDefault="00A410BD" w:rsidP="00A410BD">
            <w:pPr>
              <w:jc w:val="center"/>
              <w:rPr>
                <w:lang w:val="en-AU"/>
              </w:rPr>
            </w:pPr>
            <w:r>
              <w:rPr>
                <w:lang w:val="en-AU"/>
              </w:rPr>
              <w:t>11.16.2</w:t>
            </w:r>
          </w:p>
        </w:tc>
        <w:tc>
          <w:tcPr>
            <w:tcW w:w="4798" w:type="dxa"/>
            <w:gridSpan w:val="2"/>
            <w:tcBorders>
              <w:top w:val="single" w:sz="4" w:space="0" w:color="auto"/>
              <w:bottom w:val="single" w:sz="4" w:space="0" w:color="auto"/>
              <w:right w:val="single" w:sz="18" w:space="0" w:color="auto"/>
            </w:tcBorders>
          </w:tcPr>
          <w:p w14:paraId="466C3394" w14:textId="77777777" w:rsidR="00A410BD" w:rsidRDefault="00A410BD" w:rsidP="00A410BD">
            <w:pPr>
              <w:keepNext/>
              <w:keepLines/>
              <w:tabs>
                <w:tab w:val="left" w:pos="720"/>
              </w:tabs>
              <w:jc w:val="both"/>
              <w:rPr>
                <w:rFonts w:ascii="Arial" w:hAnsi="Arial" w:cs="Arial"/>
                <w:bCs/>
              </w:rPr>
            </w:pPr>
            <w:r>
              <w:rPr>
                <w:rFonts w:ascii="Arial" w:hAnsi="Arial" w:cs="Arial"/>
                <w:bCs/>
              </w:rPr>
              <w:t xml:space="preserve">New section entitled “Use of the internet to procure sex”.  New case of </w:t>
            </w:r>
            <w:r w:rsidRPr="00A02EA1">
              <w:rPr>
                <w:rFonts w:ascii="Arial" w:hAnsi="Arial" w:cs="Arial"/>
                <w:bCs/>
                <w:i/>
              </w:rPr>
              <w:t>DPP(Cth) v Hizhnikov</w:t>
            </w:r>
            <w:r>
              <w:rPr>
                <w:rFonts w:ascii="Arial" w:hAnsi="Arial" w:cs="Arial"/>
                <w:bCs/>
              </w:rPr>
              <w:t xml:space="preserve"> [2008] VSCA 269.</w:t>
            </w:r>
          </w:p>
        </w:tc>
      </w:tr>
      <w:tr w:rsidR="00A410BD" w14:paraId="6365E04A" w14:textId="77777777" w:rsidTr="00473897">
        <w:tc>
          <w:tcPr>
            <w:tcW w:w="1220" w:type="dxa"/>
            <w:gridSpan w:val="2"/>
            <w:tcBorders>
              <w:top w:val="single" w:sz="4" w:space="0" w:color="auto"/>
              <w:left w:val="single" w:sz="18" w:space="0" w:color="auto"/>
              <w:bottom w:val="single" w:sz="4" w:space="0" w:color="auto"/>
            </w:tcBorders>
          </w:tcPr>
          <w:p w14:paraId="62187246" w14:textId="77777777" w:rsidR="00A410BD" w:rsidRDefault="00A410BD" w:rsidP="00A410BD">
            <w:pPr>
              <w:rPr>
                <w:lang w:val="en-AU"/>
              </w:rPr>
            </w:pPr>
            <w:r>
              <w:rPr>
                <w:lang w:val="en-AU"/>
              </w:rPr>
              <w:t>25/02/09</w:t>
            </w:r>
          </w:p>
        </w:tc>
        <w:tc>
          <w:tcPr>
            <w:tcW w:w="836" w:type="dxa"/>
            <w:tcBorders>
              <w:top w:val="single" w:sz="4" w:space="0" w:color="auto"/>
              <w:bottom w:val="single" w:sz="4" w:space="0" w:color="auto"/>
            </w:tcBorders>
          </w:tcPr>
          <w:p w14:paraId="5EE4D559" w14:textId="351C694C"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BD9A315" w14:textId="77777777" w:rsidR="00A410BD" w:rsidRDefault="00A410BD" w:rsidP="00A410BD">
            <w:pPr>
              <w:jc w:val="center"/>
              <w:rPr>
                <w:lang w:val="en-AU"/>
              </w:rPr>
            </w:pPr>
            <w:r>
              <w:rPr>
                <w:lang w:val="en-AU"/>
              </w:rPr>
              <w:t>11.16.3</w:t>
            </w:r>
          </w:p>
        </w:tc>
        <w:tc>
          <w:tcPr>
            <w:tcW w:w="4798" w:type="dxa"/>
            <w:gridSpan w:val="2"/>
            <w:tcBorders>
              <w:top w:val="single" w:sz="4" w:space="0" w:color="auto"/>
              <w:bottom w:val="single" w:sz="4" w:space="0" w:color="auto"/>
              <w:right w:val="single" w:sz="18" w:space="0" w:color="auto"/>
            </w:tcBorders>
          </w:tcPr>
          <w:p w14:paraId="375217C0" w14:textId="77777777" w:rsidR="00A410BD" w:rsidRDefault="00A410BD" w:rsidP="00A410BD">
            <w:pPr>
              <w:keepNext/>
              <w:keepLines/>
              <w:tabs>
                <w:tab w:val="left" w:pos="720"/>
              </w:tabs>
              <w:jc w:val="both"/>
              <w:rPr>
                <w:rFonts w:ascii="Arial" w:hAnsi="Arial" w:cs="Arial"/>
                <w:bCs/>
              </w:rPr>
            </w:pPr>
            <w:r>
              <w:rPr>
                <w:rFonts w:ascii="Arial" w:hAnsi="Arial" w:cs="Arial"/>
                <w:bCs/>
              </w:rPr>
              <w:t>Renumbered paragraph – formerly 11.16.2.</w:t>
            </w:r>
          </w:p>
        </w:tc>
      </w:tr>
      <w:tr w:rsidR="00A410BD" w14:paraId="2C381AA3" w14:textId="77777777" w:rsidTr="00473897">
        <w:tc>
          <w:tcPr>
            <w:tcW w:w="1220" w:type="dxa"/>
            <w:gridSpan w:val="2"/>
            <w:tcBorders>
              <w:top w:val="single" w:sz="4" w:space="0" w:color="auto"/>
              <w:left w:val="single" w:sz="18" w:space="0" w:color="auto"/>
              <w:bottom w:val="single" w:sz="4" w:space="0" w:color="auto"/>
            </w:tcBorders>
          </w:tcPr>
          <w:p w14:paraId="565A51EB" w14:textId="77777777" w:rsidR="00A410BD" w:rsidRDefault="00A410BD" w:rsidP="00A410BD">
            <w:pPr>
              <w:rPr>
                <w:lang w:val="en-AU"/>
              </w:rPr>
            </w:pPr>
            <w:r>
              <w:rPr>
                <w:lang w:val="en-AU"/>
              </w:rPr>
              <w:t>25/02/09</w:t>
            </w:r>
          </w:p>
        </w:tc>
        <w:tc>
          <w:tcPr>
            <w:tcW w:w="836" w:type="dxa"/>
            <w:tcBorders>
              <w:top w:val="single" w:sz="4" w:space="0" w:color="auto"/>
              <w:bottom w:val="single" w:sz="4" w:space="0" w:color="auto"/>
            </w:tcBorders>
          </w:tcPr>
          <w:p w14:paraId="620598CF" w14:textId="0D696300"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BC42162" w14:textId="77777777" w:rsidR="00A410BD" w:rsidRDefault="00A410BD" w:rsidP="00A410BD">
            <w:pPr>
              <w:jc w:val="center"/>
              <w:rPr>
                <w:lang w:val="en-AU"/>
              </w:rPr>
            </w:pPr>
            <w:r>
              <w:rPr>
                <w:lang w:val="en-AU"/>
              </w:rPr>
              <w:t>11.16.4</w:t>
            </w:r>
          </w:p>
        </w:tc>
        <w:tc>
          <w:tcPr>
            <w:tcW w:w="4798" w:type="dxa"/>
            <w:gridSpan w:val="2"/>
            <w:tcBorders>
              <w:top w:val="single" w:sz="4" w:space="0" w:color="auto"/>
              <w:bottom w:val="single" w:sz="4" w:space="0" w:color="auto"/>
              <w:right w:val="single" w:sz="18" w:space="0" w:color="auto"/>
            </w:tcBorders>
          </w:tcPr>
          <w:p w14:paraId="7E415A74" w14:textId="77777777" w:rsidR="00A410BD" w:rsidRDefault="00A410BD" w:rsidP="00A410BD">
            <w:pPr>
              <w:keepNext/>
              <w:keepLines/>
              <w:tabs>
                <w:tab w:val="left" w:pos="720"/>
              </w:tabs>
              <w:jc w:val="both"/>
              <w:rPr>
                <w:rFonts w:ascii="Arial" w:hAnsi="Arial" w:cs="Arial"/>
                <w:bCs/>
              </w:rPr>
            </w:pPr>
            <w:r>
              <w:rPr>
                <w:rFonts w:ascii="Arial" w:hAnsi="Arial" w:cs="Arial"/>
                <w:bCs/>
              </w:rPr>
              <w:t>Renumbered paragraph – formerly 11.16.3.</w:t>
            </w:r>
          </w:p>
        </w:tc>
      </w:tr>
      <w:tr w:rsidR="00A410BD" w14:paraId="4CC309EA" w14:textId="77777777" w:rsidTr="00473897">
        <w:tc>
          <w:tcPr>
            <w:tcW w:w="1220" w:type="dxa"/>
            <w:gridSpan w:val="2"/>
            <w:tcBorders>
              <w:top w:val="single" w:sz="4" w:space="0" w:color="auto"/>
              <w:left w:val="single" w:sz="18" w:space="0" w:color="auto"/>
              <w:bottom w:val="single" w:sz="4" w:space="0" w:color="auto"/>
            </w:tcBorders>
          </w:tcPr>
          <w:p w14:paraId="7F62BAD9" w14:textId="77777777" w:rsidR="00A410BD" w:rsidRDefault="00A410BD" w:rsidP="00A410BD">
            <w:pPr>
              <w:rPr>
                <w:lang w:val="en-AU"/>
              </w:rPr>
            </w:pPr>
            <w:r>
              <w:rPr>
                <w:lang w:val="en-AU"/>
              </w:rPr>
              <w:t>25/02/09</w:t>
            </w:r>
          </w:p>
        </w:tc>
        <w:tc>
          <w:tcPr>
            <w:tcW w:w="836" w:type="dxa"/>
            <w:tcBorders>
              <w:top w:val="single" w:sz="4" w:space="0" w:color="auto"/>
              <w:bottom w:val="single" w:sz="4" w:space="0" w:color="auto"/>
            </w:tcBorders>
          </w:tcPr>
          <w:p w14:paraId="09A71CA8" w14:textId="036344A9"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B031C64" w14:textId="77777777" w:rsidR="00A410BD" w:rsidRDefault="00A410BD" w:rsidP="00A410BD">
            <w:pPr>
              <w:jc w:val="center"/>
              <w:rPr>
                <w:lang w:val="en-AU"/>
              </w:rPr>
            </w:pPr>
            <w:r>
              <w:rPr>
                <w:lang w:val="en-AU"/>
              </w:rPr>
              <w:t>11.16.5</w:t>
            </w:r>
          </w:p>
        </w:tc>
        <w:tc>
          <w:tcPr>
            <w:tcW w:w="4798" w:type="dxa"/>
            <w:gridSpan w:val="2"/>
            <w:tcBorders>
              <w:top w:val="single" w:sz="4" w:space="0" w:color="auto"/>
              <w:bottom w:val="single" w:sz="4" w:space="0" w:color="auto"/>
              <w:right w:val="single" w:sz="18" w:space="0" w:color="auto"/>
            </w:tcBorders>
          </w:tcPr>
          <w:p w14:paraId="71650D7B" w14:textId="77777777" w:rsidR="00A410BD" w:rsidRDefault="00A410BD" w:rsidP="00A410BD">
            <w:pPr>
              <w:keepNext/>
              <w:keepLines/>
              <w:tabs>
                <w:tab w:val="left" w:pos="720"/>
              </w:tabs>
              <w:jc w:val="both"/>
              <w:rPr>
                <w:rFonts w:ascii="Arial" w:hAnsi="Arial" w:cs="Arial"/>
                <w:bCs/>
              </w:rPr>
            </w:pPr>
            <w:r>
              <w:rPr>
                <w:rFonts w:ascii="Arial" w:hAnsi="Arial" w:cs="Arial"/>
                <w:bCs/>
              </w:rPr>
              <w:t xml:space="preserve">Renumbered paragraph – formerly 11.16.4.  Delete reference to </w:t>
            </w:r>
            <w:r w:rsidRPr="0061249A">
              <w:rPr>
                <w:rFonts w:ascii="Arial" w:hAnsi="Arial" w:cs="Arial"/>
                <w:bCs/>
                <w:i/>
              </w:rPr>
              <w:t>R v Klamo</w:t>
            </w:r>
            <w:r>
              <w:rPr>
                <w:rFonts w:ascii="Arial" w:hAnsi="Arial" w:cs="Arial"/>
                <w:bCs/>
              </w:rPr>
              <w:t xml:space="preserve"> (conviction quashed on appeal and no new trial ordered).  New case of appeal in </w:t>
            </w:r>
            <w:r w:rsidRPr="0061249A">
              <w:rPr>
                <w:rFonts w:ascii="Arial" w:hAnsi="Arial" w:cs="Arial"/>
                <w:bCs/>
                <w:i/>
              </w:rPr>
              <w:t>DPP v McMaster</w:t>
            </w:r>
            <w:r>
              <w:rPr>
                <w:rFonts w:ascii="Arial" w:hAnsi="Arial" w:cs="Arial"/>
                <w:bCs/>
              </w:rPr>
              <w:t xml:space="preserve"> [2008] VSCA 102.</w:t>
            </w:r>
          </w:p>
        </w:tc>
      </w:tr>
      <w:tr w:rsidR="00A410BD" w14:paraId="4201B6BB" w14:textId="77777777" w:rsidTr="00473897">
        <w:tc>
          <w:tcPr>
            <w:tcW w:w="1220" w:type="dxa"/>
            <w:gridSpan w:val="2"/>
            <w:tcBorders>
              <w:top w:val="single" w:sz="4" w:space="0" w:color="auto"/>
              <w:left w:val="single" w:sz="18" w:space="0" w:color="auto"/>
              <w:bottom w:val="single" w:sz="4" w:space="0" w:color="auto"/>
            </w:tcBorders>
          </w:tcPr>
          <w:p w14:paraId="716034F0" w14:textId="77777777" w:rsidR="00A410BD" w:rsidRDefault="00A410BD" w:rsidP="00A410BD">
            <w:pPr>
              <w:rPr>
                <w:lang w:val="en-AU"/>
              </w:rPr>
            </w:pPr>
            <w:r>
              <w:rPr>
                <w:lang w:val="en-AU"/>
              </w:rPr>
              <w:t>16/01/09</w:t>
            </w:r>
          </w:p>
        </w:tc>
        <w:tc>
          <w:tcPr>
            <w:tcW w:w="836" w:type="dxa"/>
            <w:tcBorders>
              <w:top w:val="single" w:sz="4" w:space="0" w:color="auto"/>
              <w:bottom w:val="single" w:sz="4" w:space="0" w:color="auto"/>
            </w:tcBorders>
          </w:tcPr>
          <w:p w14:paraId="12DBE0B6" w14:textId="4C17E266"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184873F8" w14:textId="77777777" w:rsidR="00A410BD" w:rsidRDefault="00A410BD" w:rsidP="00A410BD">
            <w:pPr>
              <w:jc w:val="center"/>
              <w:rPr>
                <w:lang w:val="en-AU"/>
              </w:rPr>
            </w:pPr>
            <w:r>
              <w:rPr>
                <w:lang w:val="en-AU"/>
              </w:rPr>
              <w:t>3.3.1</w:t>
            </w:r>
          </w:p>
        </w:tc>
        <w:tc>
          <w:tcPr>
            <w:tcW w:w="4798" w:type="dxa"/>
            <w:gridSpan w:val="2"/>
            <w:tcBorders>
              <w:top w:val="single" w:sz="4" w:space="0" w:color="auto"/>
              <w:bottom w:val="single" w:sz="4" w:space="0" w:color="auto"/>
              <w:right w:val="single" w:sz="18" w:space="0" w:color="auto"/>
            </w:tcBorders>
          </w:tcPr>
          <w:p w14:paraId="2E95C05F" w14:textId="77777777" w:rsidR="00A410BD" w:rsidRDefault="00A410BD" w:rsidP="00A410BD">
            <w:pPr>
              <w:keepNext/>
              <w:keepLines/>
              <w:tabs>
                <w:tab w:val="left" w:pos="720"/>
              </w:tabs>
              <w:jc w:val="both"/>
              <w:rPr>
                <w:rFonts w:ascii="Arial" w:hAnsi="Arial" w:cs="Arial"/>
                <w:bCs/>
              </w:rPr>
            </w:pPr>
            <w:r>
              <w:rPr>
                <w:rFonts w:ascii="Arial" w:hAnsi="Arial" w:cs="Arial"/>
                <w:bCs/>
              </w:rPr>
              <w:t>New paragraph heading “Powers conferred by the Magistrates’ Court Act 1989”.</w:t>
            </w:r>
          </w:p>
        </w:tc>
      </w:tr>
      <w:tr w:rsidR="00A410BD" w14:paraId="0518F38D" w14:textId="77777777" w:rsidTr="00473897">
        <w:tc>
          <w:tcPr>
            <w:tcW w:w="1220" w:type="dxa"/>
            <w:gridSpan w:val="2"/>
            <w:tcBorders>
              <w:top w:val="single" w:sz="4" w:space="0" w:color="auto"/>
              <w:left w:val="single" w:sz="18" w:space="0" w:color="auto"/>
              <w:bottom w:val="single" w:sz="4" w:space="0" w:color="auto"/>
            </w:tcBorders>
          </w:tcPr>
          <w:p w14:paraId="56CC02F1" w14:textId="77777777" w:rsidR="00A410BD" w:rsidRDefault="00A410BD" w:rsidP="00A410BD">
            <w:pPr>
              <w:rPr>
                <w:lang w:val="en-AU"/>
              </w:rPr>
            </w:pPr>
            <w:r>
              <w:rPr>
                <w:lang w:val="en-AU"/>
              </w:rPr>
              <w:t>16/01/09</w:t>
            </w:r>
          </w:p>
        </w:tc>
        <w:tc>
          <w:tcPr>
            <w:tcW w:w="836" w:type="dxa"/>
            <w:tcBorders>
              <w:top w:val="single" w:sz="4" w:space="0" w:color="auto"/>
              <w:bottom w:val="single" w:sz="4" w:space="0" w:color="auto"/>
            </w:tcBorders>
          </w:tcPr>
          <w:p w14:paraId="6B99BDAD" w14:textId="1ECEDD39"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040E85CB" w14:textId="77777777" w:rsidR="00A410BD" w:rsidRDefault="00A410BD" w:rsidP="00A410BD">
            <w:pPr>
              <w:jc w:val="center"/>
              <w:rPr>
                <w:lang w:val="en-AU"/>
              </w:rPr>
            </w:pPr>
            <w:r>
              <w:rPr>
                <w:lang w:val="en-AU"/>
              </w:rPr>
              <w:t>3.3.2</w:t>
            </w:r>
          </w:p>
        </w:tc>
        <w:tc>
          <w:tcPr>
            <w:tcW w:w="4798" w:type="dxa"/>
            <w:gridSpan w:val="2"/>
            <w:tcBorders>
              <w:top w:val="single" w:sz="4" w:space="0" w:color="auto"/>
              <w:bottom w:val="single" w:sz="4" w:space="0" w:color="auto"/>
              <w:right w:val="single" w:sz="18" w:space="0" w:color="auto"/>
            </w:tcBorders>
          </w:tcPr>
          <w:p w14:paraId="3C2F7E9C" w14:textId="77777777" w:rsidR="00A410BD" w:rsidRDefault="00A410BD" w:rsidP="00A410BD">
            <w:pPr>
              <w:keepNext/>
              <w:keepLines/>
              <w:tabs>
                <w:tab w:val="left" w:pos="720"/>
              </w:tabs>
              <w:jc w:val="both"/>
              <w:rPr>
                <w:rFonts w:ascii="Arial" w:hAnsi="Arial" w:cs="Arial"/>
                <w:bCs/>
              </w:rPr>
            </w:pPr>
            <w:r>
              <w:rPr>
                <w:rFonts w:ascii="Arial" w:hAnsi="Arial" w:cs="Arial"/>
                <w:bCs/>
              </w:rPr>
              <w:t>New paragraph heading “Powers conferred by the CYFA or any other legislation”.</w:t>
            </w:r>
          </w:p>
        </w:tc>
      </w:tr>
      <w:tr w:rsidR="00A410BD" w14:paraId="20D06B78" w14:textId="77777777" w:rsidTr="00473897">
        <w:tc>
          <w:tcPr>
            <w:tcW w:w="1220" w:type="dxa"/>
            <w:gridSpan w:val="2"/>
            <w:tcBorders>
              <w:top w:val="single" w:sz="4" w:space="0" w:color="auto"/>
              <w:left w:val="single" w:sz="18" w:space="0" w:color="auto"/>
              <w:bottom w:val="single" w:sz="4" w:space="0" w:color="auto"/>
            </w:tcBorders>
          </w:tcPr>
          <w:p w14:paraId="294429A3" w14:textId="77777777" w:rsidR="00A410BD" w:rsidRDefault="00A410BD" w:rsidP="00A410BD">
            <w:pPr>
              <w:rPr>
                <w:lang w:val="en-AU"/>
              </w:rPr>
            </w:pPr>
            <w:r>
              <w:rPr>
                <w:lang w:val="en-AU"/>
              </w:rPr>
              <w:t>16/01/09</w:t>
            </w:r>
          </w:p>
        </w:tc>
        <w:tc>
          <w:tcPr>
            <w:tcW w:w="836" w:type="dxa"/>
            <w:tcBorders>
              <w:top w:val="single" w:sz="4" w:space="0" w:color="auto"/>
              <w:bottom w:val="single" w:sz="4" w:space="0" w:color="auto"/>
            </w:tcBorders>
          </w:tcPr>
          <w:p w14:paraId="36FE1BA5" w14:textId="65128D90"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4D776314" w14:textId="77777777" w:rsidR="00A410BD" w:rsidRDefault="00A410BD" w:rsidP="00A410BD">
            <w:pPr>
              <w:jc w:val="center"/>
              <w:rPr>
                <w:lang w:val="en-AU"/>
              </w:rPr>
            </w:pPr>
            <w:r>
              <w:rPr>
                <w:lang w:val="en-AU"/>
              </w:rPr>
              <w:t>3.3.3</w:t>
            </w:r>
          </w:p>
        </w:tc>
        <w:tc>
          <w:tcPr>
            <w:tcW w:w="4798" w:type="dxa"/>
            <w:gridSpan w:val="2"/>
            <w:tcBorders>
              <w:top w:val="single" w:sz="4" w:space="0" w:color="auto"/>
              <w:bottom w:val="single" w:sz="4" w:space="0" w:color="auto"/>
              <w:right w:val="single" w:sz="18" w:space="0" w:color="auto"/>
            </w:tcBorders>
          </w:tcPr>
          <w:p w14:paraId="7820E3CF" w14:textId="77777777" w:rsidR="00A410BD" w:rsidRDefault="00A410BD" w:rsidP="00A410BD">
            <w:pPr>
              <w:keepNext/>
              <w:keepLines/>
              <w:tabs>
                <w:tab w:val="left" w:pos="720"/>
              </w:tabs>
              <w:jc w:val="both"/>
              <w:rPr>
                <w:rFonts w:ascii="Arial" w:hAnsi="Arial" w:cs="Arial"/>
                <w:bCs/>
              </w:rPr>
            </w:pPr>
            <w:r>
              <w:rPr>
                <w:rFonts w:ascii="Arial" w:hAnsi="Arial" w:cs="Arial"/>
                <w:bCs/>
              </w:rPr>
              <w:t xml:space="preserve">New paragraph heading “Implied powers to govern the process of the Court”.  New reference to </w:t>
            </w:r>
            <w:r w:rsidRPr="006A04A7">
              <w:rPr>
                <w:rFonts w:ascii="Arial" w:hAnsi="Arial" w:cs="Arial"/>
                <w:bCs/>
                <w:i/>
              </w:rPr>
              <w:t xml:space="preserve">Grassby v The Queen </w:t>
            </w:r>
            <w:r>
              <w:rPr>
                <w:rFonts w:ascii="Arial" w:hAnsi="Arial" w:cs="Arial"/>
                <w:bCs/>
              </w:rPr>
              <w:t xml:space="preserve">(1989) 168 CLR 1,16.  New cases of </w:t>
            </w:r>
            <w:r w:rsidRPr="003B0007">
              <w:rPr>
                <w:rFonts w:ascii="Arial" w:hAnsi="Arial" w:cs="Arial"/>
                <w:bCs/>
                <w:i/>
              </w:rPr>
              <w:t>Mokbel v DPP (Vic) &amp; Ors</w:t>
            </w:r>
            <w:r>
              <w:rPr>
                <w:rFonts w:ascii="Arial" w:hAnsi="Arial" w:cs="Arial"/>
                <w:bCs/>
              </w:rPr>
              <w:t xml:space="preserve"> [2008] VSC 433 at [24]-[39] &amp; </w:t>
            </w:r>
            <w:r w:rsidRPr="006A04A7">
              <w:rPr>
                <w:rFonts w:ascii="Arial" w:hAnsi="Arial" w:cs="Arial"/>
                <w:bCs/>
                <w:i/>
              </w:rPr>
              <w:t xml:space="preserve">Hadju v Breguet </w:t>
            </w:r>
            <w:r>
              <w:rPr>
                <w:rFonts w:ascii="Arial" w:hAnsi="Arial" w:cs="Arial"/>
                <w:bCs/>
              </w:rPr>
              <w:t>[2008] VSC 185 at [15]-[18] and cases cited therein.</w:t>
            </w:r>
          </w:p>
        </w:tc>
      </w:tr>
      <w:tr w:rsidR="00A410BD" w14:paraId="2B196ABF" w14:textId="77777777" w:rsidTr="00473897">
        <w:tc>
          <w:tcPr>
            <w:tcW w:w="1220" w:type="dxa"/>
            <w:gridSpan w:val="2"/>
            <w:tcBorders>
              <w:top w:val="single" w:sz="4" w:space="0" w:color="auto"/>
              <w:left w:val="single" w:sz="18" w:space="0" w:color="auto"/>
              <w:bottom w:val="single" w:sz="4" w:space="0" w:color="auto"/>
            </w:tcBorders>
          </w:tcPr>
          <w:p w14:paraId="76B7AA64" w14:textId="77777777" w:rsidR="00A410BD" w:rsidRDefault="00A410BD" w:rsidP="00A410BD">
            <w:pPr>
              <w:rPr>
                <w:lang w:val="en-AU"/>
              </w:rPr>
            </w:pPr>
            <w:r>
              <w:rPr>
                <w:lang w:val="en-AU"/>
              </w:rPr>
              <w:t>16/01/09</w:t>
            </w:r>
          </w:p>
        </w:tc>
        <w:tc>
          <w:tcPr>
            <w:tcW w:w="836" w:type="dxa"/>
            <w:tcBorders>
              <w:top w:val="single" w:sz="4" w:space="0" w:color="auto"/>
              <w:bottom w:val="single" w:sz="4" w:space="0" w:color="auto"/>
            </w:tcBorders>
          </w:tcPr>
          <w:p w14:paraId="7F10A952" w14:textId="584C89DB"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3D3CBDAE" w14:textId="77777777" w:rsidR="00A410BD" w:rsidRDefault="00A410BD" w:rsidP="00A410BD">
            <w:pPr>
              <w:jc w:val="center"/>
              <w:rPr>
                <w:lang w:val="en-AU"/>
              </w:rPr>
            </w:pPr>
            <w:r>
              <w:rPr>
                <w:lang w:val="en-AU"/>
              </w:rPr>
              <w:t>3.5.9</w:t>
            </w:r>
          </w:p>
        </w:tc>
        <w:tc>
          <w:tcPr>
            <w:tcW w:w="4798" w:type="dxa"/>
            <w:gridSpan w:val="2"/>
            <w:tcBorders>
              <w:top w:val="single" w:sz="4" w:space="0" w:color="auto"/>
              <w:bottom w:val="single" w:sz="4" w:space="0" w:color="auto"/>
              <w:right w:val="single" w:sz="18" w:space="0" w:color="auto"/>
            </w:tcBorders>
          </w:tcPr>
          <w:p w14:paraId="5E457EAC" w14:textId="77777777" w:rsidR="00A410BD" w:rsidRDefault="00A410BD" w:rsidP="00A410BD">
            <w:pPr>
              <w:keepNext/>
              <w:keepLines/>
              <w:tabs>
                <w:tab w:val="left" w:pos="720"/>
              </w:tabs>
              <w:jc w:val="both"/>
              <w:rPr>
                <w:rFonts w:ascii="Arial" w:hAnsi="Arial" w:cs="Arial"/>
                <w:bCs/>
              </w:rPr>
            </w:pPr>
            <w:r>
              <w:rPr>
                <w:rFonts w:ascii="Arial" w:hAnsi="Arial" w:cs="Arial"/>
                <w:bCs/>
              </w:rPr>
              <w:t xml:space="preserve">New cases of </w:t>
            </w:r>
            <w:r w:rsidRPr="003B0007">
              <w:rPr>
                <w:rFonts w:ascii="Arial" w:hAnsi="Arial" w:cs="Arial"/>
                <w:bCs/>
                <w:i/>
              </w:rPr>
              <w:t>Attorney-General for NSW v Chidgey</w:t>
            </w:r>
            <w:r>
              <w:rPr>
                <w:rFonts w:ascii="Arial" w:hAnsi="Arial" w:cs="Arial"/>
                <w:bCs/>
              </w:rPr>
              <w:t xml:space="preserve"> [2008] NSWCCA 65; Johnson v Poppeliers [2008] VSC 461.  In the latter at [42] dicta in the case of </w:t>
            </w:r>
            <w:r w:rsidRPr="003B0007">
              <w:rPr>
                <w:rFonts w:ascii="Arial" w:hAnsi="Arial" w:cs="Arial"/>
                <w:bCs/>
                <w:i/>
              </w:rPr>
              <w:t>Fitzgerald v Magistrates’ Court of Victoria</w:t>
            </w:r>
            <w:r>
              <w:rPr>
                <w:rFonts w:ascii="Arial" w:hAnsi="Arial" w:cs="Arial"/>
                <w:bCs/>
              </w:rPr>
              <w:t xml:space="preserve"> [2001] VSC 348 was disapproved.  New case of </w:t>
            </w:r>
            <w:r w:rsidRPr="003921B5">
              <w:rPr>
                <w:rFonts w:ascii="Arial" w:hAnsi="Arial" w:cs="Arial"/>
                <w:bCs/>
                <w:i/>
              </w:rPr>
              <w:t xml:space="preserve">Visy Board Pty Limited v Stephen D’Souza &amp; Ors </w:t>
            </w:r>
            <w:r>
              <w:rPr>
                <w:rFonts w:ascii="Arial" w:hAnsi="Arial" w:cs="Arial"/>
                <w:bCs/>
              </w:rPr>
              <w:t xml:space="preserve">[2008] VSC 572 at [15]-[24] and associated references to </w:t>
            </w:r>
            <w:r w:rsidRPr="003921B5">
              <w:rPr>
                <w:rFonts w:ascii="Arial" w:hAnsi="Arial" w:cs="Arial"/>
                <w:bCs/>
                <w:i/>
              </w:rPr>
              <w:t>Hearne v Street</w:t>
            </w:r>
            <w:r>
              <w:rPr>
                <w:rFonts w:ascii="Arial" w:hAnsi="Arial" w:cs="Arial"/>
                <w:bCs/>
              </w:rPr>
              <w:t xml:space="preserve"> [1008] HCA 36, </w:t>
            </w:r>
            <w:r w:rsidRPr="003921B5">
              <w:rPr>
                <w:rFonts w:ascii="Arial" w:hAnsi="Arial" w:cs="Arial"/>
                <w:bCs/>
                <w:i/>
              </w:rPr>
              <w:t xml:space="preserve">Harman v </w:t>
            </w:r>
            <w:smartTag w:uri="urn:schemas-microsoft-com:office:smarttags" w:element="place">
              <w:smartTag w:uri="urn:schemas-microsoft-com:office:smarttags" w:element="PlaceType">
                <w:r w:rsidRPr="003921B5">
                  <w:rPr>
                    <w:rFonts w:ascii="Arial" w:hAnsi="Arial" w:cs="Arial"/>
                    <w:bCs/>
                    <w:i/>
                  </w:rPr>
                  <w:t>Home</w:t>
                </w:r>
              </w:smartTag>
              <w:r w:rsidRPr="003921B5">
                <w:rPr>
                  <w:rFonts w:ascii="Arial" w:hAnsi="Arial" w:cs="Arial"/>
                  <w:bCs/>
                  <w:i/>
                </w:rPr>
                <w:t xml:space="preserve"> </w:t>
              </w:r>
              <w:smartTag w:uri="urn:schemas-microsoft-com:office:smarttags" w:element="PlaceType">
                <w:r w:rsidRPr="003921B5">
                  <w:rPr>
                    <w:rFonts w:ascii="Arial" w:hAnsi="Arial" w:cs="Arial"/>
                    <w:bCs/>
                    <w:i/>
                  </w:rPr>
                  <w:t>Department</w:t>
                </w:r>
              </w:smartTag>
              <w:r w:rsidRPr="003921B5">
                <w:rPr>
                  <w:rFonts w:ascii="Arial" w:hAnsi="Arial" w:cs="Arial"/>
                  <w:bCs/>
                  <w:i/>
                </w:rPr>
                <w:t xml:space="preserve"> </w:t>
              </w:r>
              <w:smartTag w:uri="urn:schemas-microsoft-com:office:smarttags" w:element="PlaceType">
                <w:r w:rsidRPr="003921B5">
                  <w:rPr>
                    <w:rFonts w:ascii="Arial" w:hAnsi="Arial" w:cs="Arial"/>
                    <w:bCs/>
                    <w:i/>
                  </w:rPr>
                  <w:t>State</w:t>
                </w:r>
              </w:smartTag>
            </w:smartTag>
            <w:r w:rsidRPr="003921B5">
              <w:rPr>
                <w:rFonts w:ascii="Arial" w:hAnsi="Arial" w:cs="Arial"/>
                <w:bCs/>
                <w:i/>
              </w:rPr>
              <w:t xml:space="preserve"> Secretary</w:t>
            </w:r>
            <w:r>
              <w:rPr>
                <w:rFonts w:ascii="Arial" w:hAnsi="Arial" w:cs="Arial"/>
                <w:bCs/>
              </w:rPr>
              <w:t xml:space="preserve"> [1983] 1 AC 280 &amp; </w:t>
            </w:r>
            <w:r w:rsidRPr="003921B5">
              <w:rPr>
                <w:rFonts w:ascii="Arial" w:hAnsi="Arial" w:cs="Arial"/>
                <w:bCs/>
                <w:i/>
              </w:rPr>
              <w:t>Crest Homes PLC v Marks</w:t>
            </w:r>
            <w:r>
              <w:rPr>
                <w:rFonts w:ascii="Arial" w:hAnsi="Arial" w:cs="Arial"/>
                <w:bCs/>
              </w:rPr>
              <w:t xml:space="preserve"> [1987] AC 829, 860.</w:t>
            </w:r>
          </w:p>
        </w:tc>
      </w:tr>
      <w:tr w:rsidR="00A410BD" w14:paraId="3A000F54" w14:textId="77777777" w:rsidTr="00473897">
        <w:tc>
          <w:tcPr>
            <w:tcW w:w="1220" w:type="dxa"/>
            <w:gridSpan w:val="2"/>
            <w:tcBorders>
              <w:top w:val="single" w:sz="4" w:space="0" w:color="auto"/>
              <w:left w:val="single" w:sz="18" w:space="0" w:color="auto"/>
              <w:bottom w:val="single" w:sz="4" w:space="0" w:color="auto"/>
            </w:tcBorders>
          </w:tcPr>
          <w:p w14:paraId="0920E833" w14:textId="77777777" w:rsidR="00A410BD" w:rsidRDefault="00A410BD" w:rsidP="00A410BD">
            <w:pPr>
              <w:rPr>
                <w:lang w:val="en-AU"/>
              </w:rPr>
            </w:pPr>
            <w:r>
              <w:rPr>
                <w:lang w:val="en-AU"/>
              </w:rPr>
              <w:t>16/01/09</w:t>
            </w:r>
          </w:p>
        </w:tc>
        <w:tc>
          <w:tcPr>
            <w:tcW w:w="836" w:type="dxa"/>
            <w:tcBorders>
              <w:top w:val="single" w:sz="4" w:space="0" w:color="auto"/>
              <w:bottom w:val="single" w:sz="4" w:space="0" w:color="auto"/>
            </w:tcBorders>
          </w:tcPr>
          <w:p w14:paraId="4E789297" w14:textId="518225FF"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029C8F30" w14:textId="77777777" w:rsidR="00A410BD" w:rsidRDefault="00A410BD" w:rsidP="00A410BD">
            <w:pPr>
              <w:jc w:val="center"/>
              <w:rPr>
                <w:lang w:val="en-AU"/>
              </w:rPr>
            </w:pPr>
            <w:r>
              <w:rPr>
                <w:lang w:val="en-AU"/>
              </w:rPr>
              <w:t>3.9</w:t>
            </w:r>
          </w:p>
        </w:tc>
        <w:tc>
          <w:tcPr>
            <w:tcW w:w="4798" w:type="dxa"/>
            <w:gridSpan w:val="2"/>
            <w:tcBorders>
              <w:top w:val="single" w:sz="4" w:space="0" w:color="auto"/>
              <w:bottom w:val="single" w:sz="4" w:space="0" w:color="auto"/>
              <w:right w:val="single" w:sz="18" w:space="0" w:color="auto"/>
            </w:tcBorders>
          </w:tcPr>
          <w:p w14:paraId="4B2DE03B" w14:textId="77777777" w:rsidR="00A410BD" w:rsidRDefault="00A410BD" w:rsidP="00A410BD">
            <w:pPr>
              <w:keepNext/>
              <w:keepLines/>
              <w:tabs>
                <w:tab w:val="left" w:pos="720"/>
              </w:tabs>
              <w:jc w:val="both"/>
              <w:rPr>
                <w:rFonts w:ascii="Arial" w:hAnsi="Arial" w:cs="Arial"/>
                <w:bCs/>
              </w:rPr>
            </w:pPr>
            <w:r>
              <w:rPr>
                <w:rFonts w:ascii="Arial" w:hAnsi="Arial" w:cs="Arial"/>
                <w:bCs/>
              </w:rPr>
              <w:t xml:space="preserve">The commentary on appeal types 1 &amp; 2 has been expanded.  The commentary on appeal type 4 [Hearing </w:t>
            </w:r>
            <w:r w:rsidRPr="003B0007">
              <w:rPr>
                <w:rFonts w:ascii="Arial" w:hAnsi="Arial" w:cs="Arial"/>
                <w:bCs/>
                <w:i/>
              </w:rPr>
              <w:t>de novo</w:t>
            </w:r>
            <w:r>
              <w:rPr>
                <w:rFonts w:ascii="Arial" w:hAnsi="Arial" w:cs="Arial"/>
                <w:bCs/>
              </w:rPr>
              <w:t xml:space="preserve">] has been restructured and new references to </w:t>
            </w:r>
            <w:r w:rsidRPr="003B0007">
              <w:rPr>
                <w:rFonts w:ascii="Arial" w:hAnsi="Arial" w:cs="Arial"/>
                <w:bCs/>
                <w:i/>
              </w:rPr>
              <w:t>H v R &amp; Ors</w:t>
            </w:r>
            <w:r>
              <w:rPr>
                <w:rFonts w:ascii="Arial" w:hAnsi="Arial" w:cs="Arial"/>
                <w:bCs/>
              </w:rPr>
              <w:t xml:space="preserve"> [2008] VSC 369 at [9]-[10] and </w:t>
            </w:r>
            <w:r w:rsidRPr="003B0007">
              <w:rPr>
                <w:rFonts w:ascii="Arial" w:hAnsi="Arial" w:cs="Arial"/>
                <w:bCs/>
                <w:i/>
              </w:rPr>
              <w:t>Humphries v Poljak</w:t>
            </w:r>
            <w:r>
              <w:rPr>
                <w:rFonts w:ascii="Arial" w:hAnsi="Arial" w:cs="Arial"/>
                <w:bCs/>
              </w:rPr>
              <w:t xml:space="preserve"> (1992) 2 VR 129 at 139 have been added.</w:t>
            </w:r>
          </w:p>
        </w:tc>
      </w:tr>
      <w:tr w:rsidR="00A410BD" w14:paraId="3831B578" w14:textId="77777777" w:rsidTr="00473897">
        <w:tc>
          <w:tcPr>
            <w:tcW w:w="1220" w:type="dxa"/>
            <w:gridSpan w:val="2"/>
            <w:tcBorders>
              <w:top w:val="single" w:sz="4" w:space="0" w:color="auto"/>
              <w:left w:val="single" w:sz="18" w:space="0" w:color="auto"/>
              <w:bottom w:val="single" w:sz="4" w:space="0" w:color="auto"/>
            </w:tcBorders>
          </w:tcPr>
          <w:p w14:paraId="2F58D678" w14:textId="77777777" w:rsidR="00A410BD" w:rsidRDefault="00A410BD" w:rsidP="00A410BD">
            <w:pPr>
              <w:rPr>
                <w:lang w:val="en-AU"/>
              </w:rPr>
            </w:pPr>
            <w:r>
              <w:rPr>
                <w:lang w:val="en-AU"/>
              </w:rPr>
              <w:lastRenderedPageBreak/>
              <w:t>16/01/09</w:t>
            </w:r>
          </w:p>
        </w:tc>
        <w:tc>
          <w:tcPr>
            <w:tcW w:w="836" w:type="dxa"/>
            <w:tcBorders>
              <w:top w:val="single" w:sz="4" w:space="0" w:color="auto"/>
              <w:bottom w:val="single" w:sz="4" w:space="0" w:color="auto"/>
            </w:tcBorders>
          </w:tcPr>
          <w:p w14:paraId="7E2881F9" w14:textId="434F172E"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730F1920" w14:textId="77777777" w:rsidR="00A410BD" w:rsidRDefault="00A410BD" w:rsidP="00A410BD">
            <w:pPr>
              <w:jc w:val="center"/>
              <w:rPr>
                <w:lang w:val="en-AU"/>
              </w:rPr>
            </w:pPr>
            <w:r>
              <w:rPr>
                <w:lang w:val="en-AU"/>
              </w:rPr>
              <w:t>4.3</w:t>
            </w:r>
          </w:p>
        </w:tc>
        <w:tc>
          <w:tcPr>
            <w:tcW w:w="4798" w:type="dxa"/>
            <w:gridSpan w:val="2"/>
            <w:tcBorders>
              <w:top w:val="single" w:sz="4" w:space="0" w:color="auto"/>
              <w:bottom w:val="single" w:sz="4" w:space="0" w:color="auto"/>
              <w:right w:val="single" w:sz="18" w:space="0" w:color="auto"/>
            </w:tcBorders>
          </w:tcPr>
          <w:p w14:paraId="2543E194" w14:textId="77777777" w:rsidR="00A410BD" w:rsidRDefault="00A410BD" w:rsidP="00A410BD">
            <w:pPr>
              <w:keepNext/>
              <w:keepLines/>
              <w:tabs>
                <w:tab w:val="left" w:pos="720"/>
              </w:tabs>
              <w:jc w:val="both"/>
              <w:rPr>
                <w:rFonts w:ascii="Arial" w:hAnsi="Arial" w:cs="Arial"/>
                <w:bCs/>
              </w:rPr>
            </w:pPr>
            <w:r>
              <w:rPr>
                <w:rFonts w:ascii="Arial" w:hAnsi="Arial" w:cs="Arial"/>
                <w:bCs/>
              </w:rPr>
              <w:t>Correction to definition of “child” under the FVPA and the SIOA.</w:t>
            </w:r>
          </w:p>
        </w:tc>
      </w:tr>
      <w:tr w:rsidR="00A410BD" w14:paraId="4B7A0166" w14:textId="77777777" w:rsidTr="00473897">
        <w:tc>
          <w:tcPr>
            <w:tcW w:w="1220" w:type="dxa"/>
            <w:gridSpan w:val="2"/>
            <w:tcBorders>
              <w:top w:val="single" w:sz="4" w:space="0" w:color="auto"/>
              <w:left w:val="single" w:sz="18" w:space="0" w:color="auto"/>
              <w:bottom w:val="single" w:sz="4" w:space="0" w:color="auto"/>
            </w:tcBorders>
          </w:tcPr>
          <w:p w14:paraId="660B9A1A" w14:textId="77777777" w:rsidR="00A410BD" w:rsidRDefault="00A410BD" w:rsidP="00A410BD">
            <w:pPr>
              <w:rPr>
                <w:lang w:val="en-AU"/>
              </w:rPr>
            </w:pPr>
            <w:r>
              <w:rPr>
                <w:lang w:val="en-AU"/>
              </w:rPr>
              <w:t>16/01/09</w:t>
            </w:r>
          </w:p>
        </w:tc>
        <w:tc>
          <w:tcPr>
            <w:tcW w:w="836" w:type="dxa"/>
            <w:tcBorders>
              <w:top w:val="single" w:sz="4" w:space="0" w:color="auto"/>
              <w:bottom w:val="single" w:sz="4" w:space="0" w:color="auto"/>
            </w:tcBorders>
          </w:tcPr>
          <w:p w14:paraId="6623CBA8" w14:textId="431224DD"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0648E1AC" w14:textId="77777777" w:rsidR="00A410BD" w:rsidRDefault="00A410BD" w:rsidP="00A410BD">
            <w:pPr>
              <w:jc w:val="center"/>
              <w:rPr>
                <w:lang w:val="en-AU"/>
              </w:rPr>
            </w:pPr>
            <w:r>
              <w:rPr>
                <w:lang w:val="en-AU"/>
              </w:rPr>
              <w:t>4.7.3</w:t>
            </w:r>
          </w:p>
        </w:tc>
        <w:tc>
          <w:tcPr>
            <w:tcW w:w="4798" w:type="dxa"/>
            <w:gridSpan w:val="2"/>
            <w:tcBorders>
              <w:top w:val="single" w:sz="4" w:space="0" w:color="auto"/>
              <w:bottom w:val="single" w:sz="4" w:space="0" w:color="auto"/>
              <w:right w:val="single" w:sz="18" w:space="0" w:color="auto"/>
            </w:tcBorders>
          </w:tcPr>
          <w:p w14:paraId="35063DB4" w14:textId="77777777" w:rsidR="00A410BD" w:rsidRDefault="00A410BD" w:rsidP="00A410BD">
            <w:pPr>
              <w:keepNext/>
              <w:keepLines/>
              <w:tabs>
                <w:tab w:val="left" w:pos="720"/>
              </w:tabs>
              <w:jc w:val="both"/>
              <w:rPr>
                <w:rFonts w:ascii="Arial" w:hAnsi="Arial" w:cs="Arial"/>
                <w:bCs/>
              </w:rPr>
            </w:pPr>
            <w:r>
              <w:rPr>
                <w:rFonts w:ascii="Arial" w:hAnsi="Arial" w:cs="Arial"/>
                <w:bCs/>
              </w:rPr>
              <w:t>New paragraph headed “Representation of child who is not respondent or applicant under the FVPA”.</w:t>
            </w:r>
          </w:p>
        </w:tc>
      </w:tr>
      <w:tr w:rsidR="00A410BD" w14:paraId="412FD42C" w14:textId="77777777" w:rsidTr="00473897">
        <w:tc>
          <w:tcPr>
            <w:tcW w:w="1220" w:type="dxa"/>
            <w:gridSpan w:val="2"/>
            <w:tcBorders>
              <w:top w:val="single" w:sz="4" w:space="0" w:color="auto"/>
              <w:left w:val="single" w:sz="18" w:space="0" w:color="auto"/>
              <w:bottom w:val="single" w:sz="4" w:space="0" w:color="auto"/>
            </w:tcBorders>
          </w:tcPr>
          <w:p w14:paraId="22948C2F" w14:textId="77777777" w:rsidR="00A410BD" w:rsidRDefault="00A410BD" w:rsidP="00A410BD">
            <w:pPr>
              <w:rPr>
                <w:lang w:val="en-AU"/>
              </w:rPr>
            </w:pPr>
            <w:r>
              <w:rPr>
                <w:lang w:val="en-AU"/>
              </w:rPr>
              <w:t>16/01/09</w:t>
            </w:r>
          </w:p>
        </w:tc>
        <w:tc>
          <w:tcPr>
            <w:tcW w:w="836" w:type="dxa"/>
            <w:tcBorders>
              <w:top w:val="single" w:sz="4" w:space="0" w:color="auto"/>
              <w:bottom w:val="single" w:sz="4" w:space="0" w:color="auto"/>
            </w:tcBorders>
          </w:tcPr>
          <w:p w14:paraId="37D2B0A8" w14:textId="37B1B5EF"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28CFDEBF" w14:textId="77777777" w:rsidR="00A410BD" w:rsidRDefault="00A410BD" w:rsidP="00A410BD">
            <w:pPr>
              <w:jc w:val="center"/>
              <w:rPr>
                <w:lang w:val="en-AU"/>
              </w:rPr>
            </w:pPr>
            <w:r>
              <w:rPr>
                <w:lang w:val="en-AU"/>
              </w:rPr>
              <w:t>4.7.4</w:t>
            </w:r>
          </w:p>
        </w:tc>
        <w:tc>
          <w:tcPr>
            <w:tcW w:w="4798" w:type="dxa"/>
            <w:gridSpan w:val="2"/>
            <w:tcBorders>
              <w:top w:val="single" w:sz="4" w:space="0" w:color="auto"/>
              <w:bottom w:val="single" w:sz="4" w:space="0" w:color="auto"/>
              <w:right w:val="single" w:sz="18" w:space="0" w:color="auto"/>
            </w:tcBorders>
          </w:tcPr>
          <w:p w14:paraId="49A10454" w14:textId="77777777" w:rsidR="00A410BD" w:rsidRDefault="00A410BD" w:rsidP="00A410BD">
            <w:pPr>
              <w:keepNext/>
              <w:keepLines/>
              <w:tabs>
                <w:tab w:val="left" w:pos="720"/>
              </w:tabs>
              <w:jc w:val="both"/>
              <w:rPr>
                <w:rFonts w:ascii="Arial" w:hAnsi="Arial" w:cs="Arial"/>
                <w:bCs/>
              </w:rPr>
            </w:pPr>
            <w:r>
              <w:rPr>
                <w:rFonts w:ascii="Arial" w:hAnsi="Arial" w:cs="Arial"/>
                <w:bCs/>
              </w:rPr>
              <w:t>Renumbered paragraph – formerly 4.7.3.</w:t>
            </w:r>
          </w:p>
        </w:tc>
      </w:tr>
      <w:tr w:rsidR="00A410BD" w14:paraId="1CF6BD76" w14:textId="77777777" w:rsidTr="00473897">
        <w:tc>
          <w:tcPr>
            <w:tcW w:w="1220" w:type="dxa"/>
            <w:gridSpan w:val="2"/>
            <w:tcBorders>
              <w:top w:val="single" w:sz="4" w:space="0" w:color="auto"/>
              <w:left w:val="single" w:sz="18" w:space="0" w:color="auto"/>
              <w:bottom w:val="single" w:sz="4" w:space="0" w:color="auto"/>
            </w:tcBorders>
          </w:tcPr>
          <w:p w14:paraId="62EB64AA" w14:textId="77777777" w:rsidR="00A410BD" w:rsidRDefault="00A410BD" w:rsidP="00A410BD">
            <w:pPr>
              <w:rPr>
                <w:lang w:val="en-AU"/>
              </w:rPr>
            </w:pPr>
            <w:r>
              <w:rPr>
                <w:lang w:val="en-AU"/>
              </w:rPr>
              <w:t>16/01/09</w:t>
            </w:r>
          </w:p>
        </w:tc>
        <w:tc>
          <w:tcPr>
            <w:tcW w:w="836" w:type="dxa"/>
            <w:tcBorders>
              <w:top w:val="single" w:sz="4" w:space="0" w:color="auto"/>
              <w:bottom w:val="single" w:sz="4" w:space="0" w:color="auto"/>
            </w:tcBorders>
          </w:tcPr>
          <w:p w14:paraId="7B81AEF0" w14:textId="2E579D80"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39211D95" w14:textId="77777777" w:rsidR="00A410BD" w:rsidRDefault="00A410BD" w:rsidP="00A410BD">
            <w:pPr>
              <w:jc w:val="center"/>
              <w:rPr>
                <w:lang w:val="en-AU"/>
              </w:rPr>
            </w:pPr>
            <w:r>
              <w:rPr>
                <w:lang w:val="en-AU"/>
              </w:rPr>
              <w:t>4.7.5</w:t>
            </w:r>
          </w:p>
        </w:tc>
        <w:tc>
          <w:tcPr>
            <w:tcW w:w="4798" w:type="dxa"/>
            <w:gridSpan w:val="2"/>
            <w:tcBorders>
              <w:top w:val="single" w:sz="4" w:space="0" w:color="auto"/>
              <w:bottom w:val="single" w:sz="4" w:space="0" w:color="auto"/>
              <w:right w:val="single" w:sz="18" w:space="0" w:color="auto"/>
            </w:tcBorders>
          </w:tcPr>
          <w:p w14:paraId="4678A24A" w14:textId="77777777" w:rsidR="00A410BD" w:rsidRDefault="00A410BD" w:rsidP="00A410BD">
            <w:pPr>
              <w:keepNext/>
              <w:keepLines/>
              <w:tabs>
                <w:tab w:val="left" w:pos="720"/>
              </w:tabs>
              <w:jc w:val="both"/>
              <w:rPr>
                <w:rFonts w:ascii="Arial" w:hAnsi="Arial" w:cs="Arial"/>
                <w:bCs/>
              </w:rPr>
            </w:pPr>
            <w:r>
              <w:rPr>
                <w:rFonts w:ascii="Arial" w:hAnsi="Arial" w:cs="Arial"/>
                <w:bCs/>
              </w:rPr>
              <w:t>Renumbered paragraph – formerly 4.7.4.</w:t>
            </w:r>
          </w:p>
        </w:tc>
      </w:tr>
      <w:tr w:rsidR="00A410BD" w14:paraId="1EBF3BD6" w14:textId="77777777" w:rsidTr="00473897">
        <w:tc>
          <w:tcPr>
            <w:tcW w:w="1220" w:type="dxa"/>
            <w:gridSpan w:val="2"/>
            <w:tcBorders>
              <w:top w:val="single" w:sz="4" w:space="0" w:color="auto"/>
              <w:left w:val="single" w:sz="18" w:space="0" w:color="auto"/>
              <w:bottom w:val="single" w:sz="4" w:space="0" w:color="auto"/>
            </w:tcBorders>
          </w:tcPr>
          <w:p w14:paraId="40CF23C5" w14:textId="77777777" w:rsidR="00A410BD" w:rsidRDefault="00A410BD" w:rsidP="00A410BD">
            <w:pPr>
              <w:rPr>
                <w:lang w:val="en-AU"/>
              </w:rPr>
            </w:pPr>
            <w:r>
              <w:rPr>
                <w:lang w:val="en-AU"/>
              </w:rPr>
              <w:t>16/01/09</w:t>
            </w:r>
          </w:p>
        </w:tc>
        <w:tc>
          <w:tcPr>
            <w:tcW w:w="836" w:type="dxa"/>
            <w:tcBorders>
              <w:top w:val="single" w:sz="4" w:space="0" w:color="auto"/>
              <w:bottom w:val="single" w:sz="4" w:space="0" w:color="auto"/>
            </w:tcBorders>
          </w:tcPr>
          <w:p w14:paraId="659C167A" w14:textId="674A7A32"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30174553" w14:textId="77777777" w:rsidR="00A410BD" w:rsidRDefault="00A410BD" w:rsidP="00A410BD">
            <w:pPr>
              <w:jc w:val="center"/>
              <w:rPr>
                <w:lang w:val="en-AU"/>
              </w:rPr>
            </w:pPr>
            <w:r>
              <w:rPr>
                <w:lang w:val="en-AU"/>
              </w:rPr>
              <w:t>4.7.6</w:t>
            </w:r>
          </w:p>
        </w:tc>
        <w:tc>
          <w:tcPr>
            <w:tcW w:w="4798" w:type="dxa"/>
            <w:gridSpan w:val="2"/>
            <w:tcBorders>
              <w:top w:val="single" w:sz="4" w:space="0" w:color="auto"/>
              <w:bottom w:val="single" w:sz="4" w:space="0" w:color="auto"/>
              <w:right w:val="single" w:sz="18" w:space="0" w:color="auto"/>
            </w:tcBorders>
          </w:tcPr>
          <w:p w14:paraId="07CB566D" w14:textId="77777777" w:rsidR="00A410BD" w:rsidRDefault="00A410BD" w:rsidP="00A410BD">
            <w:pPr>
              <w:keepNext/>
              <w:keepLines/>
              <w:tabs>
                <w:tab w:val="left" w:pos="720"/>
              </w:tabs>
              <w:jc w:val="both"/>
              <w:rPr>
                <w:rFonts w:ascii="Arial" w:hAnsi="Arial" w:cs="Arial"/>
                <w:bCs/>
              </w:rPr>
            </w:pPr>
            <w:r>
              <w:rPr>
                <w:rFonts w:ascii="Arial" w:hAnsi="Arial" w:cs="Arial"/>
                <w:bCs/>
              </w:rPr>
              <w:t>Renumbered paragraph – formerly 4.7.5.</w:t>
            </w:r>
          </w:p>
        </w:tc>
      </w:tr>
      <w:tr w:rsidR="00A410BD" w14:paraId="02A74160" w14:textId="77777777" w:rsidTr="00473897">
        <w:tc>
          <w:tcPr>
            <w:tcW w:w="1220" w:type="dxa"/>
            <w:gridSpan w:val="2"/>
            <w:tcBorders>
              <w:top w:val="single" w:sz="4" w:space="0" w:color="auto"/>
              <w:left w:val="single" w:sz="18" w:space="0" w:color="auto"/>
              <w:bottom w:val="single" w:sz="4" w:space="0" w:color="auto"/>
            </w:tcBorders>
          </w:tcPr>
          <w:p w14:paraId="296748FA" w14:textId="77777777" w:rsidR="00A410BD" w:rsidRDefault="00A410BD" w:rsidP="00A410BD">
            <w:pPr>
              <w:rPr>
                <w:lang w:val="en-AU"/>
              </w:rPr>
            </w:pPr>
            <w:r>
              <w:rPr>
                <w:lang w:val="en-AU"/>
              </w:rPr>
              <w:t>16/01/09</w:t>
            </w:r>
          </w:p>
        </w:tc>
        <w:tc>
          <w:tcPr>
            <w:tcW w:w="836" w:type="dxa"/>
            <w:tcBorders>
              <w:top w:val="single" w:sz="4" w:space="0" w:color="auto"/>
              <w:bottom w:val="single" w:sz="4" w:space="0" w:color="auto"/>
            </w:tcBorders>
          </w:tcPr>
          <w:p w14:paraId="7A675630" w14:textId="14A79C09"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6962788E" w14:textId="77777777" w:rsidR="00A410BD" w:rsidRDefault="00A410BD" w:rsidP="00A410BD">
            <w:pPr>
              <w:jc w:val="center"/>
              <w:rPr>
                <w:lang w:val="en-AU"/>
              </w:rPr>
            </w:pPr>
            <w:r>
              <w:rPr>
                <w:lang w:val="en-AU"/>
              </w:rPr>
              <w:t>4.8.1</w:t>
            </w:r>
          </w:p>
        </w:tc>
        <w:tc>
          <w:tcPr>
            <w:tcW w:w="4798" w:type="dxa"/>
            <w:gridSpan w:val="2"/>
            <w:tcBorders>
              <w:top w:val="single" w:sz="4" w:space="0" w:color="auto"/>
              <w:bottom w:val="single" w:sz="4" w:space="0" w:color="auto"/>
              <w:right w:val="single" w:sz="18" w:space="0" w:color="auto"/>
            </w:tcBorders>
          </w:tcPr>
          <w:p w14:paraId="01B7C904" w14:textId="77777777" w:rsidR="00A410BD" w:rsidRDefault="00A410BD" w:rsidP="00A410BD">
            <w:pPr>
              <w:keepNext/>
              <w:keepLines/>
              <w:tabs>
                <w:tab w:val="left" w:pos="720"/>
              </w:tabs>
              <w:jc w:val="both"/>
              <w:rPr>
                <w:rFonts w:ascii="Arial" w:hAnsi="Arial" w:cs="Arial"/>
                <w:bCs/>
              </w:rPr>
            </w:pPr>
            <w:r>
              <w:rPr>
                <w:rFonts w:ascii="Arial" w:hAnsi="Arial" w:cs="Arial"/>
                <w:bCs/>
              </w:rPr>
              <w:t xml:space="preserve">New case of </w:t>
            </w:r>
            <w:r w:rsidRPr="00EE4465">
              <w:rPr>
                <w:rFonts w:ascii="Arial" w:hAnsi="Arial" w:cs="Arial"/>
                <w:i/>
              </w:rPr>
              <w:t>Van</w:t>
            </w:r>
            <w:r>
              <w:rPr>
                <w:rFonts w:ascii="Arial" w:hAnsi="Arial" w:cs="Arial"/>
                <w:i/>
              </w:rPr>
              <w:t> </w:t>
            </w:r>
            <w:r w:rsidRPr="00EE4465">
              <w:rPr>
                <w:rFonts w:ascii="Arial" w:hAnsi="Arial" w:cs="Arial"/>
                <w:i/>
              </w:rPr>
              <w:t>Susteren v Packaje Pty Ltd</w:t>
            </w:r>
            <w:r w:rsidRPr="00EE4465">
              <w:rPr>
                <w:rFonts w:ascii="Arial" w:hAnsi="Arial" w:cs="Arial"/>
              </w:rPr>
              <w:t xml:space="preserve"> [2008] VSC 586 at [5]-[6]</w:t>
            </w:r>
            <w:r>
              <w:rPr>
                <w:rFonts w:ascii="Arial" w:hAnsi="Arial" w:cs="Arial"/>
                <w:bCs/>
              </w:rPr>
              <w:t xml:space="preserve">.  Reference to new case of </w:t>
            </w:r>
            <w:r w:rsidRPr="00EE4465">
              <w:rPr>
                <w:rFonts w:ascii="Arial" w:hAnsi="Arial" w:cs="Arial"/>
                <w:i/>
              </w:rPr>
              <w:t>Macdiggers Pty Ltd v Maria Dickinson and Peter Dickinson</w:t>
            </w:r>
            <w:r>
              <w:rPr>
                <w:rFonts w:ascii="Arial" w:hAnsi="Arial" w:cs="Arial"/>
              </w:rPr>
              <w:t xml:space="preserve"> [2008] VSC 576 at [23]-[28].</w:t>
            </w:r>
          </w:p>
        </w:tc>
      </w:tr>
      <w:tr w:rsidR="00A410BD" w14:paraId="478C0979" w14:textId="77777777" w:rsidTr="00473897">
        <w:tc>
          <w:tcPr>
            <w:tcW w:w="1220" w:type="dxa"/>
            <w:gridSpan w:val="2"/>
            <w:tcBorders>
              <w:top w:val="single" w:sz="4" w:space="0" w:color="auto"/>
              <w:left w:val="single" w:sz="18" w:space="0" w:color="auto"/>
              <w:bottom w:val="single" w:sz="4" w:space="0" w:color="auto"/>
            </w:tcBorders>
          </w:tcPr>
          <w:p w14:paraId="6583A5B7" w14:textId="77777777" w:rsidR="00A410BD" w:rsidRDefault="00A410BD" w:rsidP="00A410BD">
            <w:pPr>
              <w:rPr>
                <w:lang w:val="en-AU"/>
              </w:rPr>
            </w:pPr>
            <w:r>
              <w:rPr>
                <w:lang w:val="en-AU"/>
              </w:rPr>
              <w:t>16/01/09</w:t>
            </w:r>
          </w:p>
        </w:tc>
        <w:tc>
          <w:tcPr>
            <w:tcW w:w="836" w:type="dxa"/>
            <w:tcBorders>
              <w:top w:val="single" w:sz="4" w:space="0" w:color="auto"/>
              <w:bottom w:val="single" w:sz="4" w:space="0" w:color="auto"/>
            </w:tcBorders>
          </w:tcPr>
          <w:p w14:paraId="067943E8" w14:textId="5F3304A9"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752ED2BA" w14:textId="77777777" w:rsidR="00A410BD" w:rsidRDefault="00A410BD" w:rsidP="00A410BD">
            <w:pPr>
              <w:jc w:val="center"/>
              <w:rPr>
                <w:lang w:val="en-AU"/>
              </w:rPr>
            </w:pPr>
            <w:r>
              <w:rPr>
                <w:lang w:val="en-AU"/>
              </w:rPr>
              <w:t>4.8.4</w:t>
            </w:r>
          </w:p>
        </w:tc>
        <w:tc>
          <w:tcPr>
            <w:tcW w:w="4798" w:type="dxa"/>
            <w:gridSpan w:val="2"/>
            <w:tcBorders>
              <w:top w:val="single" w:sz="4" w:space="0" w:color="auto"/>
              <w:bottom w:val="single" w:sz="4" w:space="0" w:color="auto"/>
              <w:right w:val="single" w:sz="18" w:space="0" w:color="auto"/>
            </w:tcBorders>
          </w:tcPr>
          <w:p w14:paraId="2057134C" w14:textId="77777777" w:rsidR="00A410BD" w:rsidRDefault="00A410BD" w:rsidP="00A410BD">
            <w:pPr>
              <w:keepNext/>
              <w:keepLines/>
              <w:tabs>
                <w:tab w:val="left" w:pos="720"/>
              </w:tabs>
              <w:jc w:val="both"/>
              <w:rPr>
                <w:rFonts w:ascii="Arial" w:hAnsi="Arial" w:cs="Arial"/>
                <w:bCs/>
              </w:rPr>
            </w:pPr>
            <w:r>
              <w:rPr>
                <w:rFonts w:ascii="Arial" w:hAnsi="Arial" w:cs="Arial"/>
                <w:bCs/>
              </w:rPr>
              <w:t xml:space="preserve">New reference to case of </w:t>
            </w:r>
            <w:r w:rsidRPr="000547DB">
              <w:rPr>
                <w:rFonts w:ascii="Arial" w:hAnsi="Arial" w:cs="Arial"/>
                <w:bCs/>
                <w:i/>
              </w:rPr>
              <w:t>R v Dong Song Choi &amp; Ors</w:t>
            </w:r>
            <w:r>
              <w:rPr>
                <w:rFonts w:ascii="Arial" w:hAnsi="Arial" w:cs="Arial"/>
                <w:bCs/>
              </w:rPr>
              <w:t xml:space="preserve"> [aka </w:t>
            </w:r>
            <w:r w:rsidRPr="000547DB">
              <w:rPr>
                <w:rFonts w:ascii="Arial" w:hAnsi="Arial" w:cs="Arial"/>
                <w:bCs/>
                <w:i/>
              </w:rPr>
              <w:t xml:space="preserve">In the Matter of </w:t>
            </w:r>
            <w:r>
              <w:rPr>
                <w:rFonts w:ascii="Arial" w:hAnsi="Arial" w:cs="Arial"/>
                <w:bCs/>
                <w:i/>
              </w:rPr>
              <w:t xml:space="preserve">the </w:t>
            </w:r>
            <w:r w:rsidRPr="000547DB">
              <w:rPr>
                <w:rFonts w:ascii="Arial" w:hAnsi="Arial" w:cs="Arial"/>
                <w:bCs/>
                <w:i/>
              </w:rPr>
              <w:t>Pong Su (Ruling No. 19)</w:t>
            </w:r>
            <w:r>
              <w:rPr>
                <w:rFonts w:ascii="Arial" w:hAnsi="Arial" w:cs="Arial"/>
                <w:bCs/>
              </w:rPr>
              <w:t>] [2005] VSC 66 at [29]-[30].</w:t>
            </w:r>
          </w:p>
        </w:tc>
      </w:tr>
      <w:tr w:rsidR="00A410BD" w14:paraId="2E3A1127" w14:textId="77777777" w:rsidTr="00473897">
        <w:tc>
          <w:tcPr>
            <w:tcW w:w="1220" w:type="dxa"/>
            <w:gridSpan w:val="2"/>
            <w:tcBorders>
              <w:top w:val="single" w:sz="4" w:space="0" w:color="auto"/>
              <w:left w:val="single" w:sz="18" w:space="0" w:color="auto"/>
              <w:bottom w:val="single" w:sz="4" w:space="0" w:color="auto"/>
            </w:tcBorders>
          </w:tcPr>
          <w:p w14:paraId="62545001" w14:textId="77777777" w:rsidR="00A410BD" w:rsidRDefault="00A410BD" w:rsidP="00A410BD">
            <w:pPr>
              <w:rPr>
                <w:lang w:val="en-AU"/>
              </w:rPr>
            </w:pPr>
            <w:r>
              <w:rPr>
                <w:lang w:val="en-AU"/>
              </w:rPr>
              <w:t>16/01/09</w:t>
            </w:r>
          </w:p>
        </w:tc>
        <w:tc>
          <w:tcPr>
            <w:tcW w:w="836" w:type="dxa"/>
            <w:tcBorders>
              <w:top w:val="single" w:sz="4" w:space="0" w:color="auto"/>
              <w:bottom w:val="single" w:sz="4" w:space="0" w:color="auto"/>
            </w:tcBorders>
          </w:tcPr>
          <w:p w14:paraId="578E2987" w14:textId="0992B63A"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03DC00DB" w14:textId="77777777" w:rsidR="00A410BD" w:rsidRDefault="00A410BD" w:rsidP="00A410BD">
            <w:pPr>
              <w:jc w:val="center"/>
              <w:rPr>
                <w:lang w:val="en-AU"/>
              </w:rPr>
            </w:pPr>
            <w:r>
              <w:rPr>
                <w:lang w:val="en-AU"/>
              </w:rPr>
              <w:t>4.15</w:t>
            </w:r>
          </w:p>
        </w:tc>
        <w:tc>
          <w:tcPr>
            <w:tcW w:w="4798" w:type="dxa"/>
            <w:gridSpan w:val="2"/>
            <w:tcBorders>
              <w:top w:val="single" w:sz="4" w:space="0" w:color="auto"/>
              <w:bottom w:val="single" w:sz="4" w:space="0" w:color="auto"/>
              <w:right w:val="single" w:sz="18" w:space="0" w:color="auto"/>
            </w:tcBorders>
          </w:tcPr>
          <w:p w14:paraId="2A1978BF" w14:textId="77777777" w:rsidR="00A410BD" w:rsidRDefault="00A410BD" w:rsidP="00A410BD">
            <w:pPr>
              <w:keepNext/>
              <w:keepLines/>
              <w:tabs>
                <w:tab w:val="left" w:pos="720"/>
              </w:tabs>
              <w:jc w:val="both"/>
              <w:rPr>
                <w:rFonts w:ascii="Arial" w:hAnsi="Arial" w:cs="Arial"/>
                <w:bCs/>
              </w:rPr>
            </w:pPr>
            <w:r>
              <w:rPr>
                <w:rFonts w:ascii="Arial" w:hAnsi="Arial" w:cs="Arial"/>
                <w:bCs/>
              </w:rPr>
              <w:t xml:space="preserve">New case of </w:t>
            </w:r>
            <w:r w:rsidRPr="00A8449C">
              <w:rPr>
                <w:rFonts w:ascii="Arial" w:hAnsi="Arial" w:cs="Arial"/>
                <w:bCs/>
                <w:i/>
              </w:rPr>
              <w:t>DOHS v Mr D &amp; Ms W</w:t>
            </w:r>
            <w:r>
              <w:rPr>
                <w:rFonts w:ascii="Arial" w:hAnsi="Arial" w:cs="Arial"/>
                <w:bCs/>
              </w:rPr>
              <w:t xml:space="preserve"> [Children’s Court of Victoria, unreported, 07/01/2009].</w:t>
            </w:r>
          </w:p>
        </w:tc>
      </w:tr>
      <w:tr w:rsidR="00A410BD" w14:paraId="74CA3CCB" w14:textId="77777777" w:rsidTr="00473897">
        <w:tc>
          <w:tcPr>
            <w:tcW w:w="1220" w:type="dxa"/>
            <w:gridSpan w:val="2"/>
            <w:tcBorders>
              <w:top w:val="single" w:sz="4" w:space="0" w:color="auto"/>
              <w:left w:val="single" w:sz="18" w:space="0" w:color="auto"/>
              <w:bottom w:val="single" w:sz="4" w:space="0" w:color="auto"/>
            </w:tcBorders>
          </w:tcPr>
          <w:p w14:paraId="04B0CFE0" w14:textId="77777777" w:rsidR="00A410BD" w:rsidRDefault="00A410BD" w:rsidP="00A410BD">
            <w:pPr>
              <w:rPr>
                <w:lang w:val="en-AU"/>
              </w:rPr>
            </w:pPr>
            <w:r>
              <w:rPr>
                <w:lang w:val="en-AU"/>
              </w:rPr>
              <w:t>16/01/09</w:t>
            </w:r>
          </w:p>
        </w:tc>
        <w:tc>
          <w:tcPr>
            <w:tcW w:w="836" w:type="dxa"/>
            <w:tcBorders>
              <w:top w:val="single" w:sz="4" w:space="0" w:color="auto"/>
              <w:bottom w:val="single" w:sz="4" w:space="0" w:color="auto"/>
            </w:tcBorders>
          </w:tcPr>
          <w:p w14:paraId="0E237B87" w14:textId="403F24A6"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02469189" w14:textId="77777777" w:rsidR="00A410BD" w:rsidRDefault="00A410BD" w:rsidP="00A410BD">
            <w:pPr>
              <w:jc w:val="center"/>
              <w:rPr>
                <w:lang w:val="en-AU"/>
              </w:rPr>
            </w:pPr>
            <w:r>
              <w:rPr>
                <w:lang w:val="en-AU"/>
              </w:rPr>
              <w:t>10.2.2</w:t>
            </w:r>
          </w:p>
        </w:tc>
        <w:tc>
          <w:tcPr>
            <w:tcW w:w="4798" w:type="dxa"/>
            <w:gridSpan w:val="2"/>
            <w:tcBorders>
              <w:top w:val="single" w:sz="4" w:space="0" w:color="auto"/>
              <w:bottom w:val="single" w:sz="4" w:space="0" w:color="auto"/>
              <w:right w:val="single" w:sz="18" w:space="0" w:color="auto"/>
            </w:tcBorders>
          </w:tcPr>
          <w:p w14:paraId="6849DDAE" w14:textId="77777777" w:rsidR="00A410BD" w:rsidRDefault="00A410BD" w:rsidP="00A410BD">
            <w:pPr>
              <w:keepNext/>
              <w:keepLines/>
              <w:tabs>
                <w:tab w:val="left" w:pos="720"/>
              </w:tabs>
              <w:jc w:val="both"/>
              <w:rPr>
                <w:rFonts w:ascii="Arial" w:hAnsi="Arial" w:cs="Arial"/>
                <w:bCs/>
              </w:rPr>
            </w:pPr>
            <w:r>
              <w:rPr>
                <w:rFonts w:ascii="Arial" w:hAnsi="Arial" w:cs="Arial"/>
                <w:bCs/>
              </w:rPr>
              <w:t xml:space="preserve">New references to cases of </w:t>
            </w:r>
            <w:r w:rsidRPr="00D2564A">
              <w:rPr>
                <w:rFonts w:ascii="Arial" w:hAnsi="Arial" w:cs="Arial"/>
                <w:i/>
              </w:rPr>
              <w:t>Phelan v Allen</w:t>
            </w:r>
            <w:r>
              <w:rPr>
                <w:rFonts w:ascii="Arial" w:hAnsi="Arial" w:cs="Arial"/>
              </w:rPr>
              <w:t xml:space="preserve"> [1970] VR 219; </w:t>
            </w:r>
            <w:r w:rsidRPr="00D2564A">
              <w:rPr>
                <w:rFonts w:ascii="Arial" w:hAnsi="Arial" w:cs="Arial"/>
                <w:i/>
              </w:rPr>
              <w:t>Mokbel v DPP (Vic) &amp; Ors</w:t>
            </w:r>
            <w:r>
              <w:rPr>
                <w:rFonts w:ascii="Arial" w:hAnsi="Arial" w:cs="Arial"/>
              </w:rPr>
              <w:t xml:space="preserve"> [2008] VSC 433 at [27] per Kaye J.</w:t>
            </w:r>
          </w:p>
        </w:tc>
      </w:tr>
      <w:tr w:rsidR="00A410BD" w14:paraId="7039A71A" w14:textId="77777777" w:rsidTr="00473897">
        <w:tc>
          <w:tcPr>
            <w:tcW w:w="1220" w:type="dxa"/>
            <w:gridSpan w:val="2"/>
            <w:tcBorders>
              <w:top w:val="single" w:sz="4" w:space="0" w:color="auto"/>
              <w:left w:val="single" w:sz="18" w:space="0" w:color="auto"/>
              <w:bottom w:val="single" w:sz="4" w:space="0" w:color="auto"/>
            </w:tcBorders>
          </w:tcPr>
          <w:p w14:paraId="0D8B2DC3" w14:textId="77777777" w:rsidR="00A410BD" w:rsidRDefault="00A410BD" w:rsidP="00A410BD">
            <w:pPr>
              <w:rPr>
                <w:lang w:val="en-AU"/>
              </w:rPr>
            </w:pPr>
            <w:r>
              <w:rPr>
                <w:lang w:val="en-AU"/>
              </w:rPr>
              <w:t>16/01/09</w:t>
            </w:r>
          </w:p>
        </w:tc>
        <w:tc>
          <w:tcPr>
            <w:tcW w:w="836" w:type="dxa"/>
            <w:tcBorders>
              <w:top w:val="single" w:sz="4" w:space="0" w:color="auto"/>
              <w:bottom w:val="single" w:sz="4" w:space="0" w:color="auto"/>
            </w:tcBorders>
          </w:tcPr>
          <w:p w14:paraId="2F67489D" w14:textId="7BA43D75"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28598069" w14:textId="77777777" w:rsidR="00A410BD" w:rsidRDefault="00A410BD" w:rsidP="00A410BD">
            <w:pPr>
              <w:jc w:val="center"/>
              <w:rPr>
                <w:lang w:val="en-AU"/>
              </w:rPr>
            </w:pPr>
            <w:r>
              <w:rPr>
                <w:lang w:val="en-AU"/>
              </w:rPr>
              <w:t>10.3.2</w:t>
            </w:r>
          </w:p>
        </w:tc>
        <w:tc>
          <w:tcPr>
            <w:tcW w:w="4798" w:type="dxa"/>
            <w:gridSpan w:val="2"/>
            <w:tcBorders>
              <w:top w:val="single" w:sz="4" w:space="0" w:color="auto"/>
              <w:bottom w:val="single" w:sz="4" w:space="0" w:color="auto"/>
              <w:right w:val="single" w:sz="18" w:space="0" w:color="auto"/>
            </w:tcBorders>
          </w:tcPr>
          <w:p w14:paraId="0C9FF9AA" w14:textId="77777777" w:rsidR="00A410BD" w:rsidRDefault="00A410BD" w:rsidP="00A410BD">
            <w:pPr>
              <w:keepNext/>
              <w:keepLines/>
              <w:tabs>
                <w:tab w:val="left" w:pos="720"/>
              </w:tabs>
              <w:jc w:val="both"/>
              <w:rPr>
                <w:rFonts w:ascii="Arial" w:hAnsi="Arial" w:cs="Arial"/>
                <w:bCs/>
              </w:rPr>
            </w:pPr>
            <w:r>
              <w:rPr>
                <w:rFonts w:ascii="Arial" w:hAnsi="Arial" w:cs="Arial"/>
                <w:bCs/>
              </w:rPr>
              <w:t xml:space="preserve">New case of </w:t>
            </w:r>
            <w:r w:rsidRPr="00A8449C">
              <w:rPr>
                <w:rFonts w:ascii="Arial" w:hAnsi="Arial" w:cs="Arial"/>
                <w:bCs/>
                <w:i/>
              </w:rPr>
              <w:t>R v Ellis</w:t>
            </w:r>
            <w:r>
              <w:rPr>
                <w:rFonts w:ascii="Arial" w:hAnsi="Arial" w:cs="Arial"/>
                <w:bCs/>
              </w:rPr>
              <w:t xml:space="preserve"> [2008] VSC 406 at [3], criticising dicta of the High Court of </w:t>
            </w:r>
            <w:smartTag w:uri="urn:schemas-microsoft-com:office:smarttags" w:element="country-region">
              <w:smartTag w:uri="urn:schemas-microsoft-com:office:smarttags" w:element="place">
                <w:r>
                  <w:rPr>
                    <w:rFonts w:ascii="Arial" w:hAnsi="Arial" w:cs="Arial"/>
                    <w:bCs/>
                  </w:rPr>
                  <w:t>Australia</w:t>
                </w:r>
              </w:smartTag>
            </w:smartTag>
            <w:r>
              <w:rPr>
                <w:rFonts w:ascii="Arial" w:hAnsi="Arial" w:cs="Arial"/>
                <w:bCs/>
              </w:rPr>
              <w:t xml:space="preserve"> in </w:t>
            </w:r>
            <w:r w:rsidRPr="00A8449C">
              <w:rPr>
                <w:rFonts w:ascii="Arial" w:hAnsi="Arial" w:cs="Arial"/>
                <w:bCs/>
                <w:i/>
              </w:rPr>
              <w:t>Doney v The Queen</w:t>
            </w:r>
            <w:r>
              <w:rPr>
                <w:rFonts w:ascii="Arial" w:hAnsi="Arial" w:cs="Arial"/>
                <w:bCs/>
              </w:rPr>
              <w:t xml:space="preserve"> (1990) 171 CLR 207,214.  New case of </w:t>
            </w:r>
            <w:r w:rsidRPr="00D44176">
              <w:rPr>
                <w:rFonts w:ascii="Arial" w:hAnsi="Arial" w:cs="Arial"/>
                <w:i/>
              </w:rPr>
              <w:t>R v Benbrika &amp; Ors (Ruling No.27)</w:t>
            </w:r>
            <w:r>
              <w:rPr>
                <w:rFonts w:ascii="Arial" w:hAnsi="Arial" w:cs="Arial"/>
              </w:rPr>
              <w:t xml:space="preserve"> [2008] VSC 456.</w:t>
            </w:r>
          </w:p>
        </w:tc>
      </w:tr>
      <w:tr w:rsidR="00A410BD" w14:paraId="6A2CEDB6" w14:textId="77777777" w:rsidTr="00473897">
        <w:tc>
          <w:tcPr>
            <w:tcW w:w="1220" w:type="dxa"/>
            <w:gridSpan w:val="2"/>
            <w:tcBorders>
              <w:top w:val="single" w:sz="4" w:space="0" w:color="auto"/>
              <w:left w:val="single" w:sz="18" w:space="0" w:color="auto"/>
              <w:bottom w:val="single" w:sz="4" w:space="0" w:color="auto"/>
            </w:tcBorders>
          </w:tcPr>
          <w:p w14:paraId="6ECC810F" w14:textId="77777777" w:rsidR="00A410BD" w:rsidRDefault="00A410BD" w:rsidP="00A410BD">
            <w:pPr>
              <w:rPr>
                <w:lang w:val="en-AU"/>
              </w:rPr>
            </w:pPr>
            <w:r>
              <w:rPr>
                <w:lang w:val="en-AU"/>
              </w:rPr>
              <w:t>14/01/09</w:t>
            </w:r>
          </w:p>
        </w:tc>
        <w:tc>
          <w:tcPr>
            <w:tcW w:w="836" w:type="dxa"/>
            <w:tcBorders>
              <w:top w:val="single" w:sz="4" w:space="0" w:color="auto"/>
              <w:bottom w:val="single" w:sz="4" w:space="0" w:color="auto"/>
            </w:tcBorders>
          </w:tcPr>
          <w:p w14:paraId="36801CF4" w14:textId="53051A2D" w:rsidR="00A410BD" w:rsidRDefault="00A410BD" w:rsidP="00A410BD">
            <w:pPr>
              <w:jc w:val="center"/>
              <w:rPr>
                <w:lang w:val="en-AU"/>
              </w:rPr>
            </w:pPr>
            <w:r>
              <w:rPr>
                <w:lang w:val="en-AU"/>
              </w:rPr>
              <w:t>5</w:t>
            </w:r>
          </w:p>
        </w:tc>
        <w:tc>
          <w:tcPr>
            <w:tcW w:w="1456" w:type="dxa"/>
            <w:gridSpan w:val="2"/>
            <w:tcBorders>
              <w:top w:val="single" w:sz="4" w:space="0" w:color="auto"/>
              <w:bottom w:val="single" w:sz="4" w:space="0" w:color="auto"/>
            </w:tcBorders>
          </w:tcPr>
          <w:p w14:paraId="6BE383E5" w14:textId="77777777" w:rsidR="00A410BD" w:rsidRDefault="00A410BD" w:rsidP="00A410BD">
            <w:pPr>
              <w:jc w:val="center"/>
              <w:rPr>
                <w:lang w:val="en-AU"/>
              </w:rPr>
            </w:pPr>
            <w:r>
              <w:rPr>
                <w:lang w:val="en-AU"/>
              </w:rPr>
              <w:t>5.11.11</w:t>
            </w:r>
          </w:p>
        </w:tc>
        <w:tc>
          <w:tcPr>
            <w:tcW w:w="4781" w:type="dxa"/>
            <w:tcBorders>
              <w:top w:val="single" w:sz="4" w:space="0" w:color="auto"/>
              <w:bottom w:val="single" w:sz="4" w:space="0" w:color="auto"/>
              <w:right w:val="single" w:sz="18" w:space="0" w:color="auto"/>
            </w:tcBorders>
          </w:tcPr>
          <w:p w14:paraId="1247DE6E" w14:textId="77777777" w:rsidR="00A410BD" w:rsidRDefault="00A410BD" w:rsidP="00A410BD">
            <w:pPr>
              <w:keepNext/>
              <w:keepLines/>
              <w:tabs>
                <w:tab w:val="left" w:pos="720"/>
              </w:tabs>
              <w:jc w:val="both"/>
              <w:rPr>
                <w:rFonts w:ascii="Arial" w:hAnsi="Arial" w:cs="Arial"/>
                <w:bCs/>
              </w:rPr>
            </w:pPr>
            <w:r>
              <w:rPr>
                <w:rFonts w:ascii="Arial" w:hAnsi="Arial" w:cs="Arial"/>
                <w:bCs/>
              </w:rPr>
              <w:t>Change of cut-off time for new Family Division applications by apprehension at Melbourne Children’s Court from 3.00pm to 2.00pm.</w:t>
            </w:r>
          </w:p>
        </w:tc>
      </w:tr>
      <w:tr w:rsidR="00A410BD" w14:paraId="39287B61" w14:textId="77777777" w:rsidTr="00473897">
        <w:tc>
          <w:tcPr>
            <w:tcW w:w="1220" w:type="dxa"/>
            <w:gridSpan w:val="2"/>
            <w:tcBorders>
              <w:top w:val="single" w:sz="4" w:space="0" w:color="auto"/>
              <w:left w:val="single" w:sz="18" w:space="0" w:color="auto"/>
              <w:bottom w:val="single" w:sz="4" w:space="0" w:color="auto"/>
            </w:tcBorders>
          </w:tcPr>
          <w:p w14:paraId="58A85175" w14:textId="77777777" w:rsidR="00A410BD" w:rsidRDefault="00A410BD" w:rsidP="00A410BD">
            <w:pPr>
              <w:rPr>
                <w:lang w:val="en-AU"/>
              </w:rPr>
            </w:pPr>
            <w:r>
              <w:rPr>
                <w:lang w:val="en-AU"/>
              </w:rPr>
              <w:t>14/01/09</w:t>
            </w:r>
          </w:p>
        </w:tc>
        <w:tc>
          <w:tcPr>
            <w:tcW w:w="836" w:type="dxa"/>
            <w:tcBorders>
              <w:top w:val="single" w:sz="4" w:space="0" w:color="auto"/>
              <w:bottom w:val="single" w:sz="4" w:space="0" w:color="auto"/>
            </w:tcBorders>
          </w:tcPr>
          <w:p w14:paraId="4C49D663" w14:textId="33DE7AA3" w:rsidR="00A410BD" w:rsidRDefault="00A410BD" w:rsidP="00A410BD">
            <w:pPr>
              <w:jc w:val="center"/>
              <w:rPr>
                <w:lang w:val="en-AU"/>
              </w:rPr>
            </w:pPr>
            <w:r>
              <w:rPr>
                <w:lang w:val="en-AU"/>
              </w:rPr>
              <w:t>6</w:t>
            </w:r>
          </w:p>
        </w:tc>
        <w:tc>
          <w:tcPr>
            <w:tcW w:w="1456" w:type="dxa"/>
            <w:gridSpan w:val="2"/>
            <w:tcBorders>
              <w:top w:val="single" w:sz="4" w:space="0" w:color="auto"/>
              <w:bottom w:val="single" w:sz="4" w:space="0" w:color="auto"/>
            </w:tcBorders>
          </w:tcPr>
          <w:p w14:paraId="47B2687C" w14:textId="77777777" w:rsidR="00A410BD" w:rsidRDefault="00A410BD" w:rsidP="00A410BD">
            <w:pPr>
              <w:jc w:val="center"/>
              <w:rPr>
                <w:lang w:val="en-AU"/>
              </w:rPr>
            </w:pPr>
            <w:r>
              <w:rPr>
                <w:lang w:val="en-AU"/>
              </w:rPr>
              <w:t>6.17A.1</w:t>
            </w:r>
          </w:p>
        </w:tc>
        <w:tc>
          <w:tcPr>
            <w:tcW w:w="4781" w:type="dxa"/>
            <w:tcBorders>
              <w:top w:val="single" w:sz="4" w:space="0" w:color="auto"/>
              <w:bottom w:val="single" w:sz="4" w:space="0" w:color="auto"/>
              <w:right w:val="single" w:sz="18" w:space="0" w:color="auto"/>
            </w:tcBorders>
          </w:tcPr>
          <w:p w14:paraId="225F32B1" w14:textId="77777777" w:rsidR="00A410BD" w:rsidRDefault="00A410BD" w:rsidP="00A410BD">
            <w:pPr>
              <w:keepNext/>
              <w:keepLines/>
              <w:tabs>
                <w:tab w:val="left" w:pos="720"/>
              </w:tabs>
              <w:jc w:val="both"/>
              <w:rPr>
                <w:rFonts w:ascii="Arial" w:hAnsi="Arial" w:cs="Arial"/>
                <w:bCs/>
              </w:rPr>
            </w:pPr>
            <w:r>
              <w:rPr>
                <w:rFonts w:ascii="Arial" w:hAnsi="Arial" w:cs="Arial"/>
                <w:bCs/>
              </w:rPr>
              <w:t xml:space="preserve">Reference to new case of </w:t>
            </w:r>
            <w:r w:rsidRPr="009E36D9">
              <w:rPr>
                <w:rFonts w:ascii="Arial" w:hAnsi="Arial" w:cs="Arial"/>
                <w:bCs/>
                <w:i/>
              </w:rPr>
              <w:t>DOHS v Mr D &amp; Ms W</w:t>
            </w:r>
            <w:r>
              <w:rPr>
                <w:rFonts w:ascii="Arial" w:hAnsi="Arial" w:cs="Arial"/>
                <w:bCs/>
              </w:rPr>
              <w:t xml:space="preserve"> [Children’s Court of Victoria, unreported, 07/01/2009] at pp.110-111.</w:t>
            </w:r>
          </w:p>
        </w:tc>
      </w:tr>
      <w:tr w:rsidR="00A410BD" w14:paraId="5F1CCBC3" w14:textId="77777777" w:rsidTr="00473897">
        <w:tc>
          <w:tcPr>
            <w:tcW w:w="1220" w:type="dxa"/>
            <w:gridSpan w:val="2"/>
            <w:tcBorders>
              <w:top w:val="single" w:sz="4" w:space="0" w:color="auto"/>
              <w:left w:val="single" w:sz="18" w:space="0" w:color="auto"/>
              <w:bottom w:val="single" w:sz="4" w:space="0" w:color="auto"/>
            </w:tcBorders>
          </w:tcPr>
          <w:p w14:paraId="6112123A" w14:textId="77777777" w:rsidR="00A410BD" w:rsidRDefault="00A410BD" w:rsidP="00A410BD">
            <w:pPr>
              <w:rPr>
                <w:lang w:val="en-AU"/>
              </w:rPr>
            </w:pPr>
            <w:r>
              <w:rPr>
                <w:lang w:val="en-AU"/>
              </w:rPr>
              <w:t>14/01/09</w:t>
            </w:r>
          </w:p>
        </w:tc>
        <w:tc>
          <w:tcPr>
            <w:tcW w:w="836" w:type="dxa"/>
            <w:tcBorders>
              <w:top w:val="single" w:sz="4" w:space="0" w:color="auto"/>
              <w:bottom w:val="single" w:sz="4" w:space="0" w:color="auto"/>
            </w:tcBorders>
          </w:tcPr>
          <w:p w14:paraId="0D521AAF" w14:textId="7BCA4EF5" w:rsidR="00A410BD" w:rsidRDefault="00A410BD" w:rsidP="00A410BD">
            <w:pPr>
              <w:jc w:val="center"/>
              <w:rPr>
                <w:lang w:val="en-AU"/>
              </w:rPr>
            </w:pPr>
            <w:r>
              <w:rPr>
                <w:lang w:val="en-AU"/>
              </w:rPr>
              <w:t>6</w:t>
            </w:r>
          </w:p>
        </w:tc>
        <w:tc>
          <w:tcPr>
            <w:tcW w:w="1456" w:type="dxa"/>
            <w:gridSpan w:val="2"/>
            <w:tcBorders>
              <w:top w:val="single" w:sz="4" w:space="0" w:color="auto"/>
              <w:bottom w:val="single" w:sz="4" w:space="0" w:color="auto"/>
            </w:tcBorders>
          </w:tcPr>
          <w:p w14:paraId="21D6565C" w14:textId="77777777" w:rsidR="00A410BD" w:rsidRDefault="00A410BD" w:rsidP="00A410BD">
            <w:pPr>
              <w:jc w:val="center"/>
              <w:rPr>
                <w:lang w:val="en-AU"/>
              </w:rPr>
            </w:pPr>
            <w:r>
              <w:rPr>
                <w:lang w:val="en-AU"/>
              </w:rPr>
              <w:t>6.18A.1</w:t>
            </w:r>
          </w:p>
        </w:tc>
        <w:tc>
          <w:tcPr>
            <w:tcW w:w="4781" w:type="dxa"/>
            <w:tcBorders>
              <w:top w:val="single" w:sz="4" w:space="0" w:color="auto"/>
              <w:bottom w:val="single" w:sz="4" w:space="0" w:color="auto"/>
              <w:right w:val="single" w:sz="18" w:space="0" w:color="auto"/>
            </w:tcBorders>
          </w:tcPr>
          <w:p w14:paraId="36BBD666" w14:textId="77777777" w:rsidR="00A410BD" w:rsidRDefault="00A410BD" w:rsidP="00A410BD">
            <w:pPr>
              <w:keepNext/>
              <w:keepLines/>
              <w:tabs>
                <w:tab w:val="left" w:pos="720"/>
              </w:tabs>
              <w:jc w:val="both"/>
              <w:rPr>
                <w:rFonts w:ascii="Arial" w:hAnsi="Arial" w:cs="Arial"/>
                <w:bCs/>
              </w:rPr>
            </w:pPr>
            <w:r>
              <w:rPr>
                <w:rFonts w:ascii="Arial" w:hAnsi="Arial" w:cs="Arial"/>
                <w:bCs/>
              </w:rPr>
              <w:t>Added commentary doubting that an after hours application under s.44 of the FVPA can be made for an interim variation under s.101 of an existing intervention order.</w:t>
            </w:r>
          </w:p>
        </w:tc>
      </w:tr>
      <w:tr w:rsidR="00A410BD" w14:paraId="4E870B48" w14:textId="77777777" w:rsidTr="00473897">
        <w:tc>
          <w:tcPr>
            <w:tcW w:w="1220" w:type="dxa"/>
            <w:gridSpan w:val="2"/>
            <w:tcBorders>
              <w:top w:val="single" w:sz="4" w:space="0" w:color="auto"/>
              <w:left w:val="single" w:sz="18" w:space="0" w:color="auto"/>
              <w:bottom w:val="single" w:sz="4" w:space="0" w:color="auto"/>
            </w:tcBorders>
          </w:tcPr>
          <w:p w14:paraId="6EC1E755" w14:textId="77777777" w:rsidR="00A410BD" w:rsidRDefault="00A410BD" w:rsidP="00A410BD">
            <w:pPr>
              <w:rPr>
                <w:lang w:val="en-AU"/>
              </w:rPr>
            </w:pPr>
            <w:r>
              <w:rPr>
                <w:lang w:val="en-AU"/>
              </w:rPr>
              <w:t>08/12/08</w:t>
            </w:r>
          </w:p>
        </w:tc>
        <w:tc>
          <w:tcPr>
            <w:tcW w:w="836" w:type="dxa"/>
            <w:tcBorders>
              <w:top w:val="single" w:sz="4" w:space="0" w:color="auto"/>
              <w:bottom w:val="single" w:sz="4" w:space="0" w:color="auto"/>
            </w:tcBorders>
          </w:tcPr>
          <w:p w14:paraId="1FD48C83" w14:textId="1DE0AED0" w:rsidR="00A410BD" w:rsidRDefault="00A410BD" w:rsidP="00A410BD">
            <w:pPr>
              <w:jc w:val="center"/>
              <w:rPr>
                <w:lang w:val="en-AU"/>
              </w:rPr>
            </w:pPr>
            <w:r>
              <w:rPr>
                <w:lang w:val="en-AU"/>
              </w:rPr>
              <w:t>1</w:t>
            </w:r>
          </w:p>
        </w:tc>
        <w:tc>
          <w:tcPr>
            <w:tcW w:w="1439" w:type="dxa"/>
            <w:tcBorders>
              <w:top w:val="single" w:sz="4" w:space="0" w:color="auto"/>
              <w:bottom w:val="single" w:sz="4" w:space="0" w:color="auto"/>
            </w:tcBorders>
          </w:tcPr>
          <w:p w14:paraId="381F2EF8" w14:textId="77777777" w:rsidR="00A410BD" w:rsidRDefault="00A410BD" w:rsidP="00A410BD">
            <w:pPr>
              <w:jc w:val="center"/>
              <w:rPr>
                <w:lang w:val="en-AU"/>
              </w:rPr>
            </w:pPr>
            <w:r>
              <w:rPr>
                <w:lang w:val="en-AU"/>
              </w:rPr>
              <w:t>1.2.1</w:t>
            </w:r>
          </w:p>
        </w:tc>
        <w:tc>
          <w:tcPr>
            <w:tcW w:w="4798" w:type="dxa"/>
            <w:gridSpan w:val="2"/>
            <w:tcBorders>
              <w:top w:val="single" w:sz="4" w:space="0" w:color="auto"/>
              <w:bottom w:val="single" w:sz="4" w:space="0" w:color="auto"/>
              <w:right w:val="single" w:sz="18" w:space="0" w:color="auto"/>
            </w:tcBorders>
          </w:tcPr>
          <w:p w14:paraId="1F59AE79" w14:textId="77777777" w:rsidR="00A410BD" w:rsidRDefault="00A410BD" w:rsidP="00A410BD">
            <w:pPr>
              <w:keepNext/>
              <w:keepLines/>
              <w:tabs>
                <w:tab w:val="left" w:pos="720"/>
              </w:tabs>
              <w:jc w:val="both"/>
              <w:rPr>
                <w:rFonts w:ascii="Arial" w:hAnsi="Arial" w:cs="Arial"/>
                <w:bCs/>
              </w:rPr>
            </w:pPr>
            <w:r>
              <w:rPr>
                <w:rFonts w:ascii="Arial" w:hAnsi="Arial" w:cs="Arial"/>
                <w:bCs/>
              </w:rPr>
              <w:t xml:space="preserve">Rename paragraph “Children, Youth and Families Regulations 2007.” </w:t>
            </w:r>
          </w:p>
        </w:tc>
      </w:tr>
      <w:tr w:rsidR="00A410BD" w14:paraId="206C8908" w14:textId="77777777" w:rsidTr="00473897">
        <w:tc>
          <w:tcPr>
            <w:tcW w:w="1220" w:type="dxa"/>
            <w:gridSpan w:val="2"/>
            <w:tcBorders>
              <w:top w:val="single" w:sz="4" w:space="0" w:color="auto"/>
              <w:left w:val="single" w:sz="18" w:space="0" w:color="auto"/>
              <w:bottom w:val="single" w:sz="4" w:space="0" w:color="auto"/>
            </w:tcBorders>
          </w:tcPr>
          <w:p w14:paraId="2DC8B342" w14:textId="77777777" w:rsidR="00A410BD" w:rsidRDefault="00A410BD" w:rsidP="00A410BD">
            <w:pPr>
              <w:rPr>
                <w:lang w:val="en-AU"/>
              </w:rPr>
            </w:pPr>
            <w:r>
              <w:rPr>
                <w:lang w:val="en-AU"/>
              </w:rPr>
              <w:t>08/12/08</w:t>
            </w:r>
          </w:p>
        </w:tc>
        <w:tc>
          <w:tcPr>
            <w:tcW w:w="836" w:type="dxa"/>
            <w:tcBorders>
              <w:top w:val="single" w:sz="4" w:space="0" w:color="auto"/>
              <w:bottom w:val="single" w:sz="4" w:space="0" w:color="auto"/>
            </w:tcBorders>
          </w:tcPr>
          <w:p w14:paraId="0791A640" w14:textId="26304436" w:rsidR="00A410BD" w:rsidRDefault="00A410BD" w:rsidP="00A410BD">
            <w:pPr>
              <w:jc w:val="center"/>
              <w:rPr>
                <w:lang w:val="en-AU"/>
              </w:rPr>
            </w:pPr>
            <w:r>
              <w:rPr>
                <w:lang w:val="en-AU"/>
              </w:rPr>
              <w:t>1</w:t>
            </w:r>
          </w:p>
        </w:tc>
        <w:tc>
          <w:tcPr>
            <w:tcW w:w="1439" w:type="dxa"/>
            <w:tcBorders>
              <w:top w:val="single" w:sz="4" w:space="0" w:color="auto"/>
              <w:bottom w:val="single" w:sz="4" w:space="0" w:color="auto"/>
            </w:tcBorders>
          </w:tcPr>
          <w:p w14:paraId="79A38C5C" w14:textId="77777777" w:rsidR="00A410BD" w:rsidRDefault="00A410BD" w:rsidP="00A410BD">
            <w:pPr>
              <w:jc w:val="center"/>
              <w:rPr>
                <w:lang w:val="en-AU"/>
              </w:rPr>
            </w:pPr>
            <w:r>
              <w:rPr>
                <w:lang w:val="en-AU"/>
              </w:rPr>
              <w:t>1.2.2</w:t>
            </w:r>
          </w:p>
        </w:tc>
        <w:tc>
          <w:tcPr>
            <w:tcW w:w="4798" w:type="dxa"/>
            <w:gridSpan w:val="2"/>
            <w:tcBorders>
              <w:top w:val="single" w:sz="4" w:space="0" w:color="auto"/>
              <w:bottom w:val="single" w:sz="4" w:space="0" w:color="auto"/>
              <w:right w:val="single" w:sz="18" w:space="0" w:color="auto"/>
            </w:tcBorders>
          </w:tcPr>
          <w:p w14:paraId="124C9E96" w14:textId="77777777" w:rsidR="00A410BD" w:rsidRDefault="00A410BD" w:rsidP="00A410BD">
            <w:pPr>
              <w:keepNext/>
              <w:keepLines/>
              <w:tabs>
                <w:tab w:val="left" w:pos="720"/>
              </w:tabs>
              <w:jc w:val="both"/>
              <w:rPr>
                <w:rFonts w:ascii="Arial" w:hAnsi="Arial" w:cs="Arial"/>
                <w:bCs/>
              </w:rPr>
            </w:pPr>
            <w:r>
              <w:rPr>
                <w:rFonts w:ascii="Arial" w:hAnsi="Arial" w:cs="Arial"/>
                <w:bCs/>
              </w:rPr>
              <w:t>New paragraph entitled “Intervention Orders Regulations”.</w:t>
            </w:r>
          </w:p>
        </w:tc>
      </w:tr>
      <w:tr w:rsidR="00A410BD" w14:paraId="4D0F534C" w14:textId="77777777" w:rsidTr="00473897">
        <w:tc>
          <w:tcPr>
            <w:tcW w:w="1220" w:type="dxa"/>
            <w:gridSpan w:val="2"/>
            <w:tcBorders>
              <w:top w:val="single" w:sz="4" w:space="0" w:color="auto"/>
              <w:left w:val="single" w:sz="18" w:space="0" w:color="auto"/>
              <w:bottom w:val="single" w:sz="4" w:space="0" w:color="auto"/>
            </w:tcBorders>
          </w:tcPr>
          <w:p w14:paraId="7ED1B5A5" w14:textId="77777777" w:rsidR="00A410BD" w:rsidRDefault="00A410BD" w:rsidP="00A410BD">
            <w:pPr>
              <w:rPr>
                <w:lang w:val="en-AU"/>
              </w:rPr>
            </w:pPr>
            <w:r>
              <w:rPr>
                <w:lang w:val="en-AU"/>
              </w:rPr>
              <w:t>08/12/08</w:t>
            </w:r>
          </w:p>
        </w:tc>
        <w:tc>
          <w:tcPr>
            <w:tcW w:w="836" w:type="dxa"/>
            <w:tcBorders>
              <w:top w:val="single" w:sz="4" w:space="0" w:color="auto"/>
              <w:bottom w:val="single" w:sz="4" w:space="0" w:color="auto"/>
            </w:tcBorders>
          </w:tcPr>
          <w:p w14:paraId="4E326E8E" w14:textId="63749AE5" w:rsidR="00A410BD" w:rsidRDefault="00A410BD" w:rsidP="00A410BD">
            <w:pPr>
              <w:jc w:val="center"/>
              <w:rPr>
                <w:lang w:val="en-AU"/>
              </w:rPr>
            </w:pPr>
            <w:r>
              <w:rPr>
                <w:lang w:val="en-AU"/>
              </w:rPr>
              <w:t>1</w:t>
            </w:r>
          </w:p>
        </w:tc>
        <w:tc>
          <w:tcPr>
            <w:tcW w:w="1439" w:type="dxa"/>
            <w:tcBorders>
              <w:top w:val="single" w:sz="4" w:space="0" w:color="auto"/>
              <w:bottom w:val="single" w:sz="4" w:space="0" w:color="auto"/>
            </w:tcBorders>
          </w:tcPr>
          <w:p w14:paraId="7FC821E9" w14:textId="77777777" w:rsidR="00A410BD" w:rsidRDefault="00A410BD" w:rsidP="00A410BD">
            <w:pPr>
              <w:jc w:val="center"/>
              <w:rPr>
                <w:lang w:val="en-AU"/>
              </w:rPr>
            </w:pPr>
            <w:r>
              <w:rPr>
                <w:lang w:val="en-AU"/>
              </w:rPr>
              <w:t>1.3</w:t>
            </w:r>
          </w:p>
        </w:tc>
        <w:tc>
          <w:tcPr>
            <w:tcW w:w="4798" w:type="dxa"/>
            <w:gridSpan w:val="2"/>
            <w:tcBorders>
              <w:top w:val="single" w:sz="4" w:space="0" w:color="auto"/>
              <w:bottom w:val="single" w:sz="4" w:space="0" w:color="auto"/>
              <w:right w:val="single" w:sz="18" w:space="0" w:color="auto"/>
            </w:tcBorders>
          </w:tcPr>
          <w:p w14:paraId="3BC9F02A" w14:textId="77777777" w:rsidR="00A410BD" w:rsidRDefault="00A410BD" w:rsidP="00A410BD">
            <w:pPr>
              <w:keepNext/>
              <w:keepLines/>
              <w:tabs>
                <w:tab w:val="left" w:pos="720"/>
              </w:tabs>
              <w:jc w:val="both"/>
              <w:rPr>
                <w:rFonts w:ascii="Arial" w:hAnsi="Arial" w:cs="Arial"/>
                <w:bCs/>
              </w:rPr>
            </w:pPr>
            <w:r>
              <w:rPr>
                <w:rFonts w:ascii="Arial" w:hAnsi="Arial" w:cs="Arial"/>
                <w:bCs/>
              </w:rPr>
              <w:t>Delete paragraph headings 1.3.1 &amp; 1.3.2.  Add references to the rule-making powers in s.210(1) of the Family Violence Protection Act 2008 and in s.54 of the Stalking Intervention Orders Act 2008.  Add reference to Children’s Court (Family Violence Protection) Rules 2008.  Note revocation of Children’s Court (Family Violence) Rules 2000.</w:t>
            </w:r>
          </w:p>
        </w:tc>
      </w:tr>
      <w:tr w:rsidR="00A410BD" w14:paraId="3F81A3FB" w14:textId="77777777" w:rsidTr="00473897">
        <w:tc>
          <w:tcPr>
            <w:tcW w:w="1220" w:type="dxa"/>
            <w:gridSpan w:val="2"/>
            <w:tcBorders>
              <w:top w:val="single" w:sz="4" w:space="0" w:color="auto"/>
              <w:left w:val="single" w:sz="18" w:space="0" w:color="auto"/>
              <w:bottom w:val="single" w:sz="4" w:space="0" w:color="auto"/>
            </w:tcBorders>
          </w:tcPr>
          <w:p w14:paraId="5FFB74DB" w14:textId="77777777" w:rsidR="00A410BD" w:rsidRDefault="00A410BD" w:rsidP="00A410BD">
            <w:pPr>
              <w:rPr>
                <w:lang w:val="en-AU"/>
              </w:rPr>
            </w:pPr>
            <w:r>
              <w:rPr>
                <w:lang w:val="en-AU"/>
              </w:rPr>
              <w:t>08/12/08</w:t>
            </w:r>
          </w:p>
        </w:tc>
        <w:tc>
          <w:tcPr>
            <w:tcW w:w="836" w:type="dxa"/>
            <w:tcBorders>
              <w:top w:val="single" w:sz="4" w:space="0" w:color="auto"/>
              <w:bottom w:val="single" w:sz="4" w:space="0" w:color="auto"/>
            </w:tcBorders>
          </w:tcPr>
          <w:p w14:paraId="4CBEE520" w14:textId="116C4411"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5268E839" w14:textId="77777777" w:rsidR="00A410BD" w:rsidRDefault="00A410BD" w:rsidP="00A410BD">
            <w:pPr>
              <w:jc w:val="center"/>
              <w:rPr>
                <w:lang w:val="en-AU"/>
              </w:rPr>
            </w:pPr>
            <w:r>
              <w:rPr>
                <w:lang w:val="en-AU"/>
              </w:rPr>
              <w:t>3.8</w:t>
            </w:r>
          </w:p>
          <w:p w14:paraId="1DA1A641" w14:textId="77777777" w:rsidR="00A410BD" w:rsidRDefault="00A410BD" w:rsidP="00A410BD">
            <w:pPr>
              <w:jc w:val="center"/>
              <w:rPr>
                <w:lang w:val="en-AU"/>
              </w:rPr>
            </w:pPr>
            <w:r>
              <w:rPr>
                <w:lang w:val="en-AU"/>
              </w:rPr>
              <w:t>3.8.4</w:t>
            </w:r>
          </w:p>
        </w:tc>
        <w:tc>
          <w:tcPr>
            <w:tcW w:w="4798" w:type="dxa"/>
            <w:gridSpan w:val="2"/>
            <w:tcBorders>
              <w:top w:val="single" w:sz="4" w:space="0" w:color="auto"/>
              <w:bottom w:val="single" w:sz="4" w:space="0" w:color="auto"/>
              <w:right w:val="single" w:sz="18" w:space="0" w:color="auto"/>
            </w:tcBorders>
          </w:tcPr>
          <w:p w14:paraId="5D73D365" w14:textId="77777777" w:rsidR="00A410BD" w:rsidRDefault="00A410BD" w:rsidP="00A410BD">
            <w:pPr>
              <w:keepNext/>
              <w:keepLines/>
              <w:tabs>
                <w:tab w:val="left" w:pos="720"/>
              </w:tabs>
              <w:jc w:val="both"/>
              <w:rPr>
                <w:rFonts w:ascii="Arial" w:hAnsi="Arial" w:cs="Arial"/>
                <w:bCs/>
              </w:rPr>
            </w:pPr>
            <w:r>
              <w:rPr>
                <w:rFonts w:ascii="Arial" w:hAnsi="Arial" w:cs="Arial"/>
                <w:bCs/>
              </w:rPr>
              <w:t>Removal of references to Crimes (Family Violence) Act 1987 and replacement with references to Family Violence Protection Act 2008 and Stalking Intervention Orders Act 2008.</w:t>
            </w:r>
          </w:p>
        </w:tc>
      </w:tr>
      <w:tr w:rsidR="00A410BD" w14:paraId="6D6902B9" w14:textId="77777777" w:rsidTr="00473897">
        <w:tc>
          <w:tcPr>
            <w:tcW w:w="1220" w:type="dxa"/>
            <w:gridSpan w:val="2"/>
            <w:tcBorders>
              <w:top w:val="single" w:sz="4" w:space="0" w:color="auto"/>
              <w:left w:val="single" w:sz="18" w:space="0" w:color="auto"/>
              <w:bottom w:val="single" w:sz="4" w:space="0" w:color="auto"/>
            </w:tcBorders>
          </w:tcPr>
          <w:p w14:paraId="6B7CA94D" w14:textId="77777777" w:rsidR="00A410BD" w:rsidRDefault="00A410BD" w:rsidP="00A410BD">
            <w:pPr>
              <w:rPr>
                <w:lang w:val="en-AU"/>
              </w:rPr>
            </w:pPr>
            <w:r>
              <w:rPr>
                <w:lang w:val="en-AU"/>
              </w:rPr>
              <w:t>08/12/08</w:t>
            </w:r>
          </w:p>
        </w:tc>
        <w:tc>
          <w:tcPr>
            <w:tcW w:w="836" w:type="dxa"/>
            <w:tcBorders>
              <w:top w:val="single" w:sz="4" w:space="0" w:color="auto"/>
              <w:bottom w:val="single" w:sz="4" w:space="0" w:color="auto"/>
            </w:tcBorders>
          </w:tcPr>
          <w:p w14:paraId="2877D600" w14:textId="0E279DD9"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18598E8D" w14:textId="77777777" w:rsidR="00A410BD" w:rsidRDefault="00A410BD" w:rsidP="00A410BD">
            <w:pPr>
              <w:jc w:val="center"/>
              <w:rPr>
                <w:lang w:val="en-AU"/>
              </w:rPr>
            </w:pPr>
            <w:r>
              <w:rPr>
                <w:lang w:val="en-AU"/>
              </w:rPr>
              <w:t>4.2.1</w:t>
            </w:r>
          </w:p>
          <w:p w14:paraId="3EBE74D0" w14:textId="77777777" w:rsidR="00A410BD" w:rsidRDefault="00A410BD" w:rsidP="00A410BD">
            <w:pPr>
              <w:jc w:val="center"/>
              <w:rPr>
                <w:lang w:val="en-AU"/>
              </w:rPr>
            </w:pPr>
            <w:r>
              <w:rPr>
                <w:lang w:val="en-AU"/>
              </w:rPr>
              <w:t>4.2.2</w:t>
            </w:r>
          </w:p>
          <w:p w14:paraId="2B94353E" w14:textId="77777777" w:rsidR="00A410BD" w:rsidRDefault="00A410BD" w:rsidP="00A410BD">
            <w:pPr>
              <w:jc w:val="center"/>
              <w:rPr>
                <w:lang w:val="en-AU"/>
              </w:rPr>
            </w:pPr>
            <w:r>
              <w:rPr>
                <w:lang w:val="en-AU"/>
              </w:rPr>
              <w:t>4.3</w:t>
            </w:r>
          </w:p>
          <w:p w14:paraId="6FCB51A7" w14:textId="77777777" w:rsidR="00A410BD" w:rsidRDefault="00A410BD" w:rsidP="00A410BD">
            <w:pPr>
              <w:jc w:val="center"/>
              <w:rPr>
                <w:lang w:val="en-AU"/>
              </w:rPr>
            </w:pPr>
            <w:r>
              <w:rPr>
                <w:lang w:val="en-AU"/>
              </w:rPr>
              <w:t>4.10.1</w:t>
            </w:r>
          </w:p>
        </w:tc>
        <w:tc>
          <w:tcPr>
            <w:tcW w:w="4798" w:type="dxa"/>
            <w:gridSpan w:val="2"/>
            <w:tcBorders>
              <w:top w:val="single" w:sz="4" w:space="0" w:color="auto"/>
              <w:bottom w:val="single" w:sz="4" w:space="0" w:color="auto"/>
              <w:right w:val="single" w:sz="18" w:space="0" w:color="auto"/>
            </w:tcBorders>
          </w:tcPr>
          <w:p w14:paraId="66087478" w14:textId="77777777" w:rsidR="00A410BD" w:rsidRDefault="00A410BD" w:rsidP="00A410BD">
            <w:pPr>
              <w:keepNext/>
              <w:keepLines/>
              <w:tabs>
                <w:tab w:val="left" w:pos="720"/>
              </w:tabs>
              <w:jc w:val="both"/>
              <w:rPr>
                <w:rFonts w:ascii="Arial" w:hAnsi="Arial" w:cs="Arial"/>
                <w:bCs/>
              </w:rPr>
            </w:pPr>
            <w:r>
              <w:rPr>
                <w:rFonts w:ascii="Arial" w:hAnsi="Arial" w:cs="Arial"/>
                <w:bCs/>
              </w:rPr>
              <w:t>Removal of references to Crimes (Family Violence) Act 1987 and replacement with references to Family Violence Protection Act 2008 and Stalking Intervention Orders Act 2008.</w:t>
            </w:r>
          </w:p>
        </w:tc>
      </w:tr>
      <w:tr w:rsidR="00A410BD" w14:paraId="7D94B754" w14:textId="77777777" w:rsidTr="00473897">
        <w:tc>
          <w:tcPr>
            <w:tcW w:w="1220" w:type="dxa"/>
            <w:gridSpan w:val="2"/>
            <w:tcBorders>
              <w:top w:val="single" w:sz="4" w:space="0" w:color="auto"/>
              <w:left w:val="single" w:sz="18" w:space="0" w:color="auto"/>
              <w:bottom w:val="single" w:sz="4" w:space="0" w:color="auto"/>
            </w:tcBorders>
          </w:tcPr>
          <w:p w14:paraId="709A58F5" w14:textId="77777777" w:rsidR="00A410BD" w:rsidRDefault="00A410BD" w:rsidP="00A410BD">
            <w:pPr>
              <w:rPr>
                <w:lang w:val="en-AU"/>
              </w:rPr>
            </w:pPr>
            <w:r>
              <w:rPr>
                <w:lang w:val="en-AU"/>
              </w:rPr>
              <w:t>08/12/08</w:t>
            </w:r>
          </w:p>
        </w:tc>
        <w:tc>
          <w:tcPr>
            <w:tcW w:w="836" w:type="dxa"/>
            <w:tcBorders>
              <w:top w:val="single" w:sz="4" w:space="0" w:color="auto"/>
              <w:bottom w:val="single" w:sz="4" w:space="0" w:color="auto"/>
            </w:tcBorders>
          </w:tcPr>
          <w:p w14:paraId="6C53A29E" w14:textId="30CDA5E2"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5F926BBA" w14:textId="77777777" w:rsidR="00A410BD" w:rsidRDefault="00A410BD" w:rsidP="00A410BD">
            <w:pPr>
              <w:jc w:val="center"/>
              <w:rPr>
                <w:lang w:val="en-AU"/>
              </w:rPr>
            </w:pPr>
            <w:r>
              <w:rPr>
                <w:lang w:val="en-AU"/>
              </w:rPr>
              <w:t>ALL</w:t>
            </w:r>
          </w:p>
        </w:tc>
        <w:tc>
          <w:tcPr>
            <w:tcW w:w="4798" w:type="dxa"/>
            <w:gridSpan w:val="2"/>
            <w:tcBorders>
              <w:top w:val="single" w:sz="4" w:space="0" w:color="auto"/>
              <w:bottom w:val="single" w:sz="4" w:space="0" w:color="auto"/>
              <w:right w:val="single" w:sz="18" w:space="0" w:color="auto"/>
            </w:tcBorders>
          </w:tcPr>
          <w:p w14:paraId="0F3BA0CE" w14:textId="77777777" w:rsidR="00A410BD" w:rsidRDefault="00A410BD" w:rsidP="00A410BD">
            <w:pPr>
              <w:keepNext/>
              <w:keepLines/>
              <w:tabs>
                <w:tab w:val="left" w:pos="720"/>
              </w:tabs>
              <w:jc w:val="both"/>
              <w:rPr>
                <w:rFonts w:ascii="Arial" w:hAnsi="Arial" w:cs="Arial"/>
                <w:bCs/>
              </w:rPr>
            </w:pPr>
            <w:r>
              <w:rPr>
                <w:rFonts w:ascii="Arial" w:hAnsi="Arial" w:cs="Arial"/>
                <w:bCs/>
              </w:rPr>
              <w:t>This chapter has been completely re-written as a consequence of the replacement of the Crimes (Family Violence) Act 1987 by the Family Violence Protection Act 2008 and the Stalking Intervention Orders Act 2008.</w:t>
            </w:r>
          </w:p>
        </w:tc>
      </w:tr>
      <w:tr w:rsidR="00A410BD" w14:paraId="4B679C00" w14:textId="77777777" w:rsidTr="00473897">
        <w:tc>
          <w:tcPr>
            <w:tcW w:w="1220" w:type="dxa"/>
            <w:gridSpan w:val="2"/>
            <w:tcBorders>
              <w:top w:val="single" w:sz="4" w:space="0" w:color="auto"/>
              <w:left w:val="single" w:sz="18" w:space="0" w:color="auto"/>
              <w:bottom w:val="single" w:sz="4" w:space="0" w:color="auto"/>
            </w:tcBorders>
          </w:tcPr>
          <w:p w14:paraId="4D4A1012" w14:textId="77777777" w:rsidR="00A410BD" w:rsidRDefault="00A410BD" w:rsidP="00A410BD">
            <w:pPr>
              <w:rPr>
                <w:lang w:val="en-AU"/>
              </w:rPr>
            </w:pPr>
            <w:smartTag w:uri="urn:schemas-microsoft-com:office:smarttags" w:element="date">
              <w:smartTagPr>
                <w:attr w:name="Year" w:val="2008"/>
                <w:attr w:name="Day" w:val="21"/>
                <w:attr w:name="Month" w:val="10"/>
              </w:smartTagPr>
              <w:r>
                <w:rPr>
                  <w:lang w:val="en-AU"/>
                </w:rPr>
                <w:lastRenderedPageBreak/>
                <w:t>21/10/08</w:t>
              </w:r>
            </w:smartTag>
          </w:p>
        </w:tc>
        <w:tc>
          <w:tcPr>
            <w:tcW w:w="836" w:type="dxa"/>
            <w:tcBorders>
              <w:top w:val="single" w:sz="4" w:space="0" w:color="auto"/>
              <w:bottom w:val="single" w:sz="4" w:space="0" w:color="auto"/>
            </w:tcBorders>
          </w:tcPr>
          <w:p w14:paraId="2D575470" w14:textId="253B5999"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0A4F149F" w14:textId="77777777" w:rsidR="00A410BD" w:rsidRDefault="00A410BD" w:rsidP="00A410BD">
            <w:pPr>
              <w:jc w:val="center"/>
              <w:rPr>
                <w:lang w:val="en-AU"/>
              </w:rPr>
            </w:pPr>
            <w:r>
              <w:rPr>
                <w:lang w:val="en-AU"/>
              </w:rPr>
              <w:t>2.1</w:t>
            </w:r>
          </w:p>
        </w:tc>
        <w:tc>
          <w:tcPr>
            <w:tcW w:w="4798" w:type="dxa"/>
            <w:gridSpan w:val="2"/>
            <w:tcBorders>
              <w:top w:val="single" w:sz="4" w:space="0" w:color="auto"/>
              <w:bottom w:val="single" w:sz="4" w:space="0" w:color="auto"/>
              <w:right w:val="single" w:sz="18" w:space="0" w:color="auto"/>
            </w:tcBorders>
          </w:tcPr>
          <w:p w14:paraId="16D6D9A0" w14:textId="77777777" w:rsidR="00A410BD" w:rsidRDefault="00A410BD" w:rsidP="00A410BD">
            <w:pPr>
              <w:keepNext/>
              <w:keepLines/>
              <w:tabs>
                <w:tab w:val="left" w:pos="720"/>
              </w:tabs>
              <w:jc w:val="both"/>
              <w:rPr>
                <w:rFonts w:ascii="Arial" w:hAnsi="Arial" w:cs="Arial"/>
                <w:bCs/>
              </w:rPr>
            </w:pPr>
            <w:r>
              <w:rPr>
                <w:rFonts w:ascii="Arial" w:hAnsi="Arial" w:cs="Arial"/>
                <w:bCs/>
              </w:rPr>
              <w:t xml:space="preserve">Added quotation from Justice Fogarty’s 1993 report entitled “Protective Services for Children in </w:t>
            </w:r>
            <w:smartTag w:uri="urn:schemas-microsoft-com:office:smarttags" w:element="State">
              <w:smartTag w:uri="urn:schemas-microsoft-com:office:smarttags" w:element="place">
                <w:r>
                  <w:rPr>
                    <w:rFonts w:ascii="Arial" w:hAnsi="Arial" w:cs="Arial"/>
                    <w:bCs/>
                  </w:rPr>
                  <w:t>Victoria</w:t>
                </w:r>
              </w:smartTag>
            </w:smartTag>
            <w:r>
              <w:rPr>
                <w:rFonts w:ascii="Arial" w:hAnsi="Arial" w:cs="Arial"/>
                <w:bCs/>
              </w:rPr>
              <w:t>”.</w:t>
            </w:r>
          </w:p>
        </w:tc>
      </w:tr>
      <w:tr w:rsidR="00A410BD" w14:paraId="6E326EBA" w14:textId="77777777" w:rsidTr="00473897">
        <w:tc>
          <w:tcPr>
            <w:tcW w:w="1220" w:type="dxa"/>
            <w:gridSpan w:val="2"/>
            <w:tcBorders>
              <w:top w:val="single" w:sz="4" w:space="0" w:color="auto"/>
              <w:left w:val="single" w:sz="18" w:space="0" w:color="auto"/>
              <w:bottom w:val="single" w:sz="4" w:space="0" w:color="auto"/>
            </w:tcBorders>
          </w:tcPr>
          <w:p w14:paraId="60D893C6" w14:textId="77777777" w:rsidR="00A410BD" w:rsidRDefault="00A410BD" w:rsidP="00A410BD">
            <w:pPr>
              <w:rPr>
                <w:lang w:val="en-AU"/>
              </w:rPr>
            </w:pPr>
            <w:smartTag w:uri="urn:schemas-microsoft-com:office:smarttags" w:element="date">
              <w:smartTagPr>
                <w:attr w:name="Year" w:val="2008"/>
                <w:attr w:name="Day" w:val="21"/>
                <w:attr w:name="Month" w:val="10"/>
              </w:smartTagPr>
              <w:r>
                <w:rPr>
                  <w:lang w:val="en-AU"/>
                </w:rPr>
                <w:t>21/10/08</w:t>
              </w:r>
            </w:smartTag>
          </w:p>
        </w:tc>
        <w:tc>
          <w:tcPr>
            <w:tcW w:w="836" w:type="dxa"/>
            <w:tcBorders>
              <w:top w:val="single" w:sz="4" w:space="0" w:color="auto"/>
              <w:bottom w:val="single" w:sz="4" w:space="0" w:color="auto"/>
            </w:tcBorders>
          </w:tcPr>
          <w:p w14:paraId="6FAA02B8" w14:textId="361A3944"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68374D58" w14:textId="77777777" w:rsidR="00A410BD" w:rsidRDefault="00A410BD" w:rsidP="00A410BD">
            <w:pPr>
              <w:jc w:val="center"/>
              <w:rPr>
                <w:lang w:val="en-AU"/>
              </w:rPr>
            </w:pPr>
            <w:r>
              <w:rPr>
                <w:lang w:val="en-AU"/>
              </w:rPr>
              <w:t>2.5</w:t>
            </w:r>
          </w:p>
        </w:tc>
        <w:tc>
          <w:tcPr>
            <w:tcW w:w="4798" w:type="dxa"/>
            <w:gridSpan w:val="2"/>
            <w:tcBorders>
              <w:top w:val="single" w:sz="4" w:space="0" w:color="auto"/>
              <w:bottom w:val="single" w:sz="4" w:space="0" w:color="auto"/>
              <w:right w:val="single" w:sz="18" w:space="0" w:color="auto"/>
            </w:tcBorders>
          </w:tcPr>
          <w:p w14:paraId="2C9F1697" w14:textId="77777777" w:rsidR="00A410BD" w:rsidRDefault="00A410BD" w:rsidP="00A410BD">
            <w:pPr>
              <w:keepNext/>
              <w:keepLines/>
              <w:tabs>
                <w:tab w:val="left" w:pos="720"/>
              </w:tabs>
              <w:jc w:val="both"/>
              <w:rPr>
                <w:rFonts w:ascii="Arial" w:hAnsi="Arial" w:cs="Arial"/>
                <w:bCs/>
              </w:rPr>
            </w:pPr>
            <w:r>
              <w:rPr>
                <w:rFonts w:ascii="Arial" w:hAnsi="Arial" w:cs="Arial"/>
                <w:bCs/>
              </w:rPr>
              <w:t>Updated information about use of Melbourne County Court and Melbourne Magistrates’ Court for occasional Children’s Court cases.  Updated information on relief provided by Melbourne Children’s Court to other Children’s Courts.</w:t>
            </w:r>
          </w:p>
        </w:tc>
      </w:tr>
      <w:tr w:rsidR="00A410BD" w14:paraId="13DFF771" w14:textId="77777777" w:rsidTr="00473897">
        <w:tc>
          <w:tcPr>
            <w:tcW w:w="1220" w:type="dxa"/>
            <w:gridSpan w:val="2"/>
            <w:tcBorders>
              <w:top w:val="single" w:sz="4" w:space="0" w:color="auto"/>
              <w:left w:val="single" w:sz="18" w:space="0" w:color="auto"/>
              <w:bottom w:val="single" w:sz="4" w:space="0" w:color="auto"/>
            </w:tcBorders>
          </w:tcPr>
          <w:p w14:paraId="1FCEC78A" w14:textId="77777777" w:rsidR="00A410BD" w:rsidRDefault="00A410BD" w:rsidP="00A410BD">
            <w:pPr>
              <w:rPr>
                <w:lang w:val="en-AU"/>
              </w:rPr>
            </w:pPr>
            <w:smartTag w:uri="urn:schemas-microsoft-com:office:smarttags" w:element="date">
              <w:smartTagPr>
                <w:attr w:name="Month" w:val="10"/>
                <w:attr w:name="Day" w:val="21"/>
                <w:attr w:name="Year" w:val="2008"/>
              </w:smartTagPr>
              <w:r>
                <w:rPr>
                  <w:lang w:val="en-AU"/>
                </w:rPr>
                <w:t>21/10/08</w:t>
              </w:r>
            </w:smartTag>
          </w:p>
        </w:tc>
        <w:tc>
          <w:tcPr>
            <w:tcW w:w="836" w:type="dxa"/>
            <w:tcBorders>
              <w:top w:val="single" w:sz="4" w:space="0" w:color="auto"/>
              <w:bottom w:val="single" w:sz="4" w:space="0" w:color="auto"/>
            </w:tcBorders>
          </w:tcPr>
          <w:p w14:paraId="5AC9B73F" w14:textId="3AB69408"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0787DBFC" w14:textId="77777777" w:rsidR="00A410BD" w:rsidRDefault="00A410BD" w:rsidP="00A410BD">
            <w:pPr>
              <w:jc w:val="center"/>
              <w:rPr>
                <w:lang w:val="en-AU"/>
              </w:rPr>
            </w:pPr>
            <w:r>
              <w:rPr>
                <w:lang w:val="en-AU"/>
              </w:rPr>
              <w:t>2.8.1</w:t>
            </w:r>
          </w:p>
        </w:tc>
        <w:tc>
          <w:tcPr>
            <w:tcW w:w="4798" w:type="dxa"/>
            <w:gridSpan w:val="2"/>
            <w:tcBorders>
              <w:top w:val="single" w:sz="4" w:space="0" w:color="auto"/>
              <w:bottom w:val="single" w:sz="4" w:space="0" w:color="auto"/>
              <w:right w:val="single" w:sz="18" w:space="0" w:color="auto"/>
            </w:tcBorders>
          </w:tcPr>
          <w:p w14:paraId="020EFBD6" w14:textId="77777777" w:rsidR="00A410BD" w:rsidRDefault="00A410BD" w:rsidP="00A410BD">
            <w:pPr>
              <w:keepNext/>
              <w:keepLines/>
              <w:tabs>
                <w:tab w:val="left" w:pos="720"/>
              </w:tabs>
              <w:jc w:val="both"/>
              <w:rPr>
                <w:rFonts w:ascii="Arial" w:hAnsi="Arial" w:cs="Arial"/>
                <w:bCs/>
              </w:rPr>
            </w:pPr>
            <w:r>
              <w:rPr>
                <w:rFonts w:ascii="Arial" w:hAnsi="Arial" w:cs="Arial"/>
                <w:bCs/>
              </w:rPr>
              <w:t xml:space="preserve">Reference to new Court of Appeal decision in </w:t>
            </w:r>
            <w:r w:rsidRPr="00253300">
              <w:rPr>
                <w:rFonts w:ascii="Arial" w:hAnsi="Arial" w:cs="Arial"/>
                <w:i/>
              </w:rPr>
              <w:t>Howe &amp; Ors v Harvey &amp; DPP &amp; Ors</w:t>
            </w:r>
            <w:r>
              <w:rPr>
                <w:rFonts w:ascii="Arial" w:hAnsi="Arial" w:cs="Arial"/>
              </w:rPr>
              <w:t xml:space="preserve"> [2008] VSCA 181</w:t>
            </w:r>
            <w:r>
              <w:rPr>
                <w:rFonts w:ascii="Arial" w:hAnsi="Arial" w:cs="Arial"/>
                <w:bCs/>
              </w:rPr>
              <w:t>.</w:t>
            </w:r>
          </w:p>
        </w:tc>
      </w:tr>
      <w:tr w:rsidR="00A410BD" w14:paraId="0ECB9814" w14:textId="77777777" w:rsidTr="00473897">
        <w:tc>
          <w:tcPr>
            <w:tcW w:w="1220" w:type="dxa"/>
            <w:gridSpan w:val="2"/>
            <w:tcBorders>
              <w:top w:val="single" w:sz="4" w:space="0" w:color="auto"/>
              <w:left w:val="single" w:sz="18" w:space="0" w:color="auto"/>
              <w:bottom w:val="single" w:sz="4" w:space="0" w:color="auto"/>
            </w:tcBorders>
          </w:tcPr>
          <w:p w14:paraId="12247476" w14:textId="77777777" w:rsidR="00A410BD" w:rsidRDefault="00A410BD" w:rsidP="00A410BD">
            <w:pPr>
              <w:rPr>
                <w:lang w:val="en-AU"/>
              </w:rPr>
            </w:pPr>
            <w:r>
              <w:rPr>
                <w:lang w:val="en-AU"/>
              </w:rPr>
              <w:t>21/10/08</w:t>
            </w:r>
          </w:p>
        </w:tc>
        <w:tc>
          <w:tcPr>
            <w:tcW w:w="836" w:type="dxa"/>
            <w:tcBorders>
              <w:top w:val="single" w:sz="4" w:space="0" w:color="auto"/>
              <w:bottom w:val="single" w:sz="4" w:space="0" w:color="auto"/>
            </w:tcBorders>
          </w:tcPr>
          <w:p w14:paraId="1B948526" w14:textId="55BB4048"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2BC4B1B6" w14:textId="77777777" w:rsidR="00A410BD" w:rsidRDefault="00A410BD" w:rsidP="00A410BD">
            <w:pPr>
              <w:jc w:val="center"/>
              <w:rPr>
                <w:lang w:val="en-AU"/>
              </w:rPr>
            </w:pPr>
            <w:r>
              <w:rPr>
                <w:lang w:val="en-AU"/>
              </w:rPr>
              <w:t>2.8.2</w:t>
            </w:r>
          </w:p>
        </w:tc>
        <w:tc>
          <w:tcPr>
            <w:tcW w:w="4798" w:type="dxa"/>
            <w:gridSpan w:val="2"/>
            <w:tcBorders>
              <w:top w:val="single" w:sz="4" w:space="0" w:color="auto"/>
              <w:bottom w:val="single" w:sz="4" w:space="0" w:color="auto"/>
              <w:right w:val="single" w:sz="18" w:space="0" w:color="auto"/>
            </w:tcBorders>
          </w:tcPr>
          <w:p w14:paraId="33E261B8" w14:textId="77777777" w:rsidR="00A410BD" w:rsidRDefault="00A410BD" w:rsidP="00A410BD">
            <w:pPr>
              <w:keepNext/>
              <w:keepLines/>
              <w:tabs>
                <w:tab w:val="left" w:pos="720"/>
              </w:tabs>
              <w:jc w:val="both"/>
              <w:rPr>
                <w:rFonts w:ascii="Arial" w:hAnsi="Arial" w:cs="Arial"/>
                <w:bCs/>
              </w:rPr>
            </w:pPr>
            <w:r>
              <w:rPr>
                <w:rFonts w:ascii="Arial" w:hAnsi="Arial" w:cs="Arial"/>
                <w:bCs/>
              </w:rPr>
              <w:t xml:space="preserve">Added references to cases of </w:t>
            </w:r>
            <w:r w:rsidRPr="008D3F79">
              <w:rPr>
                <w:rFonts w:ascii="Arial" w:hAnsi="Arial" w:cs="Arial"/>
                <w:i/>
              </w:rPr>
              <w:t>AX v Stern</w:t>
            </w:r>
            <w:r>
              <w:rPr>
                <w:rFonts w:ascii="Arial" w:hAnsi="Arial" w:cs="Arial"/>
              </w:rPr>
              <w:t xml:space="preserve"> [2008] VSC 400 at[4]-[7] per Warren CJ; </w:t>
            </w:r>
            <w:r w:rsidRPr="008D3F79">
              <w:rPr>
                <w:rFonts w:ascii="Arial" w:hAnsi="Arial" w:cs="Arial"/>
                <w:i/>
              </w:rPr>
              <w:t>BY v Australian Red Cross Society &amp; Others</w:t>
            </w:r>
            <w:r>
              <w:rPr>
                <w:rFonts w:ascii="Arial" w:hAnsi="Arial" w:cs="Arial"/>
              </w:rPr>
              <w:t xml:space="preserve"> [unreported, Supreme Court of Victoria-Vincent J, 31/10/1991]; </w:t>
            </w:r>
            <w:r w:rsidRPr="008D3F79">
              <w:rPr>
                <w:rFonts w:ascii="Arial" w:hAnsi="Arial" w:cs="Arial"/>
                <w:i/>
              </w:rPr>
              <w:t xml:space="preserve">ABC v D1 &amp; Ors; Ex Parte The Herald &amp; Weekly Times Limited </w:t>
            </w:r>
            <w:r w:rsidRPr="008D3F79">
              <w:rPr>
                <w:rFonts w:ascii="Arial" w:hAnsi="Arial" w:cs="Arial"/>
              </w:rPr>
              <w:t>[</w:t>
            </w:r>
            <w:r w:rsidRPr="008D3F79">
              <w:rPr>
                <w:rFonts w:ascii="Arial" w:hAnsi="Arial" w:cs="Arial"/>
                <w:noProof/>
              </w:rPr>
              <w:t>2007</w:t>
            </w:r>
            <w:r w:rsidRPr="008D3F79">
              <w:rPr>
                <w:rFonts w:ascii="Arial" w:hAnsi="Arial" w:cs="Arial"/>
              </w:rPr>
              <w:t xml:space="preserve">] VSC </w:t>
            </w:r>
            <w:bookmarkStart w:id="364" w:name="COVvsc"/>
            <w:bookmarkEnd w:id="364"/>
            <w:r>
              <w:rPr>
                <w:rFonts w:ascii="Arial" w:hAnsi="Arial" w:cs="Arial"/>
              </w:rPr>
              <w:t xml:space="preserve">480 at [65]-[71] per Forrest J; </w:t>
            </w:r>
            <w:r w:rsidRPr="008D3F79">
              <w:rPr>
                <w:rFonts w:ascii="Arial" w:hAnsi="Arial" w:cs="Arial"/>
                <w:i/>
              </w:rPr>
              <w:t>AB v D1</w:t>
            </w:r>
            <w:r>
              <w:rPr>
                <w:rFonts w:ascii="Arial" w:hAnsi="Arial" w:cs="Arial"/>
              </w:rPr>
              <w:t xml:space="preserve"> [2008] VSC 371 per Kyrou J.</w:t>
            </w:r>
          </w:p>
        </w:tc>
      </w:tr>
      <w:tr w:rsidR="00A410BD" w14:paraId="6E972500" w14:textId="77777777" w:rsidTr="00473897">
        <w:tc>
          <w:tcPr>
            <w:tcW w:w="1220" w:type="dxa"/>
            <w:gridSpan w:val="2"/>
            <w:tcBorders>
              <w:top w:val="single" w:sz="4" w:space="0" w:color="auto"/>
              <w:left w:val="single" w:sz="18" w:space="0" w:color="auto"/>
              <w:bottom w:val="single" w:sz="4" w:space="0" w:color="auto"/>
            </w:tcBorders>
          </w:tcPr>
          <w:p w14:paraId="3395EEA4" w14:textId="77777777" w:rsidR="00A410BD" w:rsidRDefault="00A410BD" w:rsidP="00A410BD">
            <w:pPr>
              <w:rPr>
                <w:lang w:val="en-AU"/>
              </w:rPr>
            </w:pPr>
            <w:smartTag w:uri="urn:schemas-microsoft-com:office:smarttags" w:element="date">
              <w:smartTagPr>
                <w:attr w:name="Month" w:val="10"/>
                <w:attr w:name="Day" w:val="21"/>
                <w:attr w:name="Year" w:val="2008"/>
              </w:smartTagPr>
              <w:r>
                <w:rPr>
                  <w:lang w:val="en-AU"/>
                </w:rPr>
                <w:t>21/10/08</w:t>
              </w:r>
            </w:smartTag>
          </w:p>
        </w:tc>
        <w:tc>
          <w:tcPr>
            <w:tcW w:w="836" w:type="dxa"/>
            <w:tcBorders>
              <w:top w:val="single" w:sz="4" w:space="0" w:color="auto"/>
              <w:bottom w:val="single" w:sz="4" w:space="0" w:color="auto"/>
            </w:tcBorders>
          </w:tcPr>
          <w:p w14:paraId="19F0C5F9" w14:textId="453A688C"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44E7A45E" w14:textId="77777777" w:rsidR="00A410BD" w:rsidRDefault="00A410BD" w:rsidP="00A410BD">
            <w:pPr>
              <w:jc w:val="center"/>
              <w:rPr>
                <w:lang w:val="en-AU"/>
              </w:rPr>
            </w:pPr>
            <w:r>
              <w:rPr>
                <w:lang w:val="en-AU"/>
              </w:rPr>
              <w:t>4.1.6</w:t>
            </w:r>
          </w:p>
        </w:tc>
        <w:tc>
          <w:tcPr>
            <w:tcW w:w="4798" w:type="dxa"/>
            <w:gridSpan w:val="2"/>
            <w:tcBorders>
              <w:top w:val="single" w:sz="4" w:space="0" w:color="auto"/>
              <w:bottom w:val="single" w:sz="4" w:space="0" w:color="auto"/>
              <w:right w:val="single" w:sz="18" w:space="0" w:color="auto"/>
            </w:tcBorders>
          </w:tcPr>
          <w:p w14:paraId="05998BDC" w14:textId="77777777" w:rsidR="00A410BD" w:rsidRDefault="00A410BD" w:rsidP="00A410BD">
            <w:pPr>
              <w:keepNext/>
              <w:keepLines/>
              <w:tabs>
                <w:tab w:val="left" w:pos="720"/>
              </w:tabs>
              <w:jc w:val="both"/>
              <w:rPr>
                <w:rFonts w:ascii="Arial" w:hAnsi="Arial" w:cs="Arial"/>
                <w:bCs/>
              </w:rPr>
            </w:pPr>
            <w:r>
              <w:rPr>
                <w:rFonts w:ascii="Arial" w:hAnsi="Arial" w:cs="Arial"/>
                <w:bCs/>
              </w:rPr>
              <w:t>New paragraph entitled “The Child Protection Service as a model litigant”.</w:t>
            </w:r>
          </w:p>
        </w:tc>
      </w:tr>
      <w:tr w:rsidR="00A410BD" w14:paraId="239AEC94" w14:textId="77777777" w:rsidTr="00473897">
        <w:tc>
          <w:tcPr>
            <w:tcW w:w="1220" w:type="dxa"/>
            <w:gridSpan w:val="2"/>
            <w:tcBorders>
              <w:top w:val="single" w:sz="4" w:space="0" w:color="auto"/>
              <w:left w:val="single" w:sz="18" w:space="0" w:color="auto"/>
              <w:bottom w:val="single" w:sz="4" w:space="0" w:color="auto"/>
            </w:tcBorders>
          </w:tcPr>
          <w:p w14:paraId="3773660A" w14:textId="77777777" w:rsidR="00A410BD" w:rsidRDefault="00A410BD" w:rsidP="00A410BD">
            <w:pPr>
              <w:rPr>
                <w:lang w:val="en-AU"/>
              </w:rPr>
            </w:pPr>
            <w:smartTag w:uri="urn:schemas-microsoft-com:office:smarttags" w:element="date">
              <w:smartTagPr>
                <w:attr w:name="Year" w:val="2008"/>
                <w:attr w:name="Day" w:val="21"/>
                <w:attr w:name="Month" w:val="10"/>
              </w:smartTagPr>
              <w:r>
                <w:rPr>
                  <w:lang w:val="en-AU"/>
                </w:rPr>
                <w:t>21/10/08</w:t>
              </w:r>
            </w:smartTag>
          </w:p>
        </w:tc>
        <w:tc>
          <w:tcPr>
            <w:tcW w:w="836" w:type="dxa"/>
            <w:tcBorders>
              <w:top w:val="single" w:sz="4" w:space="0" w:color="auto"/>
              <w:bottom w:val="single" w:sz="4" w:space="0" w:color="auto"/>
            </w:tcBorders>
          </w:tcPr>
          <w:p w14:paraId="611E5CFB" w14:textId="0E060B45"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64E1F0BC" w14:textId="77777777" w:rsidR="00A410BD" w:rsidRDefault="00A410BD" w:rsidP="00A410BD">
            <w:pPr>
              <w:jc w:val="center"/>
              <w:rPr>
                <w:lang w:val="en-AU"/>
              </w:rPr>
            </w:pPr>
            <w:r>
              <w:rPr>
                <w:lang w:val="en-AU"/>
              </w:rPr>
              <w:t>4.6</w:t>
            </w:r>
          </w:p>
        </w:tc>
        <w:tc>
          <w:tcPr>
            <w:tcW w:w="4798" w:type="dxa"/>
            <w:gridSpan w:val="2"/>
            <w:tcBorders>
              <w:top w:val="single" w:sz="4" w:space="0" w:color="auto"/>
              <w:bottom w:val="single" w:sz="4" w:space="0" w:color="auto"/>
              <w:right w:val="single" w:sz="18" w:space="0" w:color="auto"/>
            </w:tcBorders>
          </w:tcPr>
          <w:p w14:paraId="4ADD372F" w14:textId="77777777" w:rsidR="00A410BD" w:rsidRDefault="00A410BD" w:rsidP="00A410BD">
            <w:pPr>
              <w:keepNext/>
              <w:keepLines/>
              <w:tabs>
                <w:tab w:val="left" w:pos="720"/>
              </w:tabs>
              <w:jc w:val="both"/>
              <w:rPr>
                <w:rFonts w:ascii="Arial" w:hAnsi="Arial" w:cs="Arial"/>
                <w:bCs/>
              </w:rPr>
            </w:pPr>
            <w:r>
              <w:rPr>
                <w:rFonts w:ascii="Arial" w:hAnsi="Arial" w:cs="Arial"/>
                <w:bCs/>
              </w:rPr>
              <w:t>Replacement of 2000/2001 notification statistics with 2006/2007 statistics.</w:t>
            </w:r>
          </w:p>
        </w:tc>
      </w:tr>
      <w:tr w:rsidR="00A410BD" w14:paraId="76BB43D3" w14:textId="77777777" w:rsidTr="00473897">
        <w:tc>
          <w:tcPr>
            <w:tcW w:w="1220" w:type="dxa"/>
            <w:gridSpan w:val="2"/>
            <w:tcBorders>
              <w:top w:val="single" w:sz="4" w:space="0" w:color="auto"/>
              <w:left w:val="single" w:sz="18" w:space="0" w:color="auto"/>
              <w:bottom w:val="single" w:sz="4" w:space="0" w:color="auto"/>
            </w:tcBorders>
          </w:tcPr>
          <w:p w14:paraId="0972AFD4" w14:textId="77777777" w:rsidR="00A410BD" w:rsidRDefault="00A410BD" w:rsidP="00A410BD">
            <w:pPr>
              <w:rPr>
                <w:lang w:val="en-AU"/>
              </w:rPr>
            </w:pPr>
            <w:smartTag w:uri="urn:schemas-microsoft-com:office:smarttags" w:element="date">
              <w:smartTagPr>
                <w:attr w:name="Year" w:val="2008"/>
                <w:attr w:name="Day" w:val="21"/>
                <w:attr w:name="Month" w:val="10"/>
              </w:smartTagPr>
              <w:r>
                <w:rPr>
                  <w:lang w:val="en-AU"/>
                </w:rPr>
                <w:t>21/10/08</w:t>
              </w:r>
            </w:smartTag>
          </w:p>
        </w:tc>
        <w:tc>
          <w:tcPr>
            <w:tcW w:w="836" w:type="dxa"/>
            <w:tcBorders>
              <w:top w:val="single" w:sz="4" w:space="0" w:color="auto"/>
              <w:bottom w:val="single" w:sz="4" w:space="0" w:color="auto"/>
            </w:tcBorders>
          </w:tcPr>
          <w:p w14:paraId="0FD00520" w14:textId="0E974B9E"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3A615D70" w14:textId="77777777" w:rsidR="00A410BD" w:rsidRDefault="00A410BD" w:rsidP="00A410BD">
            <w:pPr>
              <w:jc w:val="center"/>
              <w:rPr>
                <w:lang w:val="en-AU"/>
              </w:rPr>
            </w:pPr>
            <w:r>
              <w:rPr>
                <w:lang w:val="en-AU"/>
              </w:rPr>
              <w:t>4.6.2</w:t>
            </w:r>
          </w:p>
        </w:tc>
        <w:tc>
          <w:tcPr>
            <w:tcW w:w="4798" w:type="dxa"/>
            <w:gridSpan w:val="2"/>
            <w:tcBorders>
              <w:top w:val="single" w:sz="4" w:space="0" w:color="auto"/>
              <w:bottom w:val="single" w:sz="4" w:space="0" w:color="auto"/>
              <w:right w:val="single" w:sz="18" w:space="0" w:color="auto"/>
            </w:tcBorders>
          </w:tcPr>
          <w:p w14:paraId="444A7019" w14:textId="77777777" w:rsidR="00A410BD" w:rsidRDefault="00A410BD" w:rsidP="00A410BD">
            <w:pPr>
              <w:keepNext/>
              <w:keepLines/>
              <w:tabs>
                <w:tab w:val="left" w:pos="720"/>
              </w:tabs>
              <w:jc w:val="both"/>
              <w:rPr>
                <w:rFonts w:ascii="Arial" w:hAnsi="Arial" w:cs="Arial"/>
                <w:bCs/>
              </w:rPr>
            </w:pPr>
            <w:r>
              <w:rPr>
                <w:rFonts w:ascii="Arial" w:hAnsi="Arial" w:cs="Arial"/>
                <w:bCs/>
              </w:rPr>
              <w:t xml:space="preserve">Paragraph re-titled: </w:t>
            </w:r>
            <w:r w:rsidRPr="00F57F18">
              <w:rPr>
                <w:rFonts w:ascii="Arial" w:hAnsi="Arial" w:cs="Arial"/>
                <w:bCs/>
              </w:rPr>
              <w:t>“Trends in notifications 1989 to 2006/2007</w:t>
            </w:r>
            <w:r>
              <w:rPr>
                <w:rFonts w:ascii="Arial" w:hAnsi="Arial" w:cs="Arial"/>
                <w:bCs/>
              </w:rPr>
              <w:t>”.</w:t>
            </w:r>
          </w:p>
        </w:tc>
      </w:tr>
      <w:tr w:rsidR="00A410BD" w14:paraId="1A22A242" w14:textId="77777777" w:rsidTr="00473897">
        <w:tc>
          <w:tcPr>
            <w:tcW w:w="1220" w:type="dxa"/>
            <w:gridSpan w:val="2"/>
            <w:tcBorders>
              <w:top w:val="single" w:sz="4" w:space="0" w:color="auto"/>
              <w:left w:val="single" w:sz="18" w:space="0" w:color="auto"/>
              <w:bottom w:val="single" w:sz="4" w:space="0" w:color="auto"/>
            </w:tcBorders>
          </w:tcPr>
          <w:p w14:paraId="0925E034" w14:textId="77777777" w:rsidR="00A410BD" w:rsidRDefault="00A410BD" w:rsidP="00A410BD">
            <w:pPr>
              <w:rPr>
                <w:lang w:val="en-AU"/>
              </w:rPr>
            </w:pPr>
            <w:smartTag w:uri="urn:schemas-microsoft-com:office:smarttags" w:element="date">
              <w:smartTagPr>
                <w:attr w:name="Year" w:val="2008"/>
                <w:attr w:name="Day" w:val="21"/>
                <w:attr w:name="Month" w:val="10"/>
              </w:smartTagPr>
              <w:r>
                <w:rPr>
                  <w:lang w:val="en-AU"/>
                </w:rPr>
                <w:t>21/10/08</w:t>
              </w:r>
            </w:smartTag>
          </w:p>
        </w:tc>
        <w:tc>
          <w:tcPr>
            <w:tcW w:w="836" w:type="dxa"/>
            <w:tcBorders>
              <w:top w:val="single" w:sz="4" w:space="0" w:color="auto"/>
              <w:bottom w:val="single" w:sz="4" w:space="0" w:color="auto"/>
            </w:tcBorders>
          </w:tcPr>
          <w:p w14:paraId="0D16E9C2" w14:textId="788674C9"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43127A2A" w14:textId="77777777" w:rsidR="00A410BD" w:rsidRDefault="00A410BD" w:rsidP="00A410BD">
            <w:pPr>
              <w:jc w:val="center"/>
              <w:rPr>
                <w:lang w:val="en-AU"/>
              </w:rPr>
            </w:pPr>
            <w:r>
              <w:rPr>
                <w:lang w:val="en-AU"/>
              </w:rPr>
              <w:t>4.6.3</w:t>
            </w:r>
          </w:p>
        </w:tc>
        <w:tc>
          <w:tcPr>
            <w:tcW w:w="4798" w:type="dxa"/>
            <w:gridSpan w:val="2"/>
            <w:tcBorders>
              <w:top w:val="single" w:sz="4" w:space="0" w:color="auto"/>
              <w:bottom w:val="single" w:sz="4" w:space="0" w:color="auto"/>
              <w:right w:val="single" w:sz="18" w:space="0" w:color="auto"/>
            </w:tcBorders>
          </w:tcPr>
          <w:p w14:paraId="36E56A0F" w14:textId="77777777" w:rsidR="00A410BD" w:rsidRDefault="00A410BD" w:rsidP="00A410BD">
            <w:pPr>
              <w:keepNext/>
              <w:keepLines/>
              <w:tabs>
                <w:tab w:val="left" w:pos="720"/>
              </w:tabs>
              <w:spacing w:before="20"/>
              <w:jc w:val="both"/>
              <w:rPr>
                <w:rFonts w:ascii="Arial" w:hAnsi="Arial" w:cs="Arial"/>
                <w:bCs/>
              </w:rPr>
            </w:pPr>
            <w:r>
              <w:rPr>
                <w:rFonts w:ascii="Arial" w:hAnsi="Arial" w:cs="Arial"/>
                <w:bCs/>
              </w:rPr>
              <w:t>2006/2007 statistics added.</w:t>
            </w:r>
          </w:p>
        </w:tc>
      </w:tr>
      <w:tr w:rsidR="00A410BD" w14:paraId="1CE25ED0" w14:textId="77777777" w:rsidTr="00473897">
        <w:tc>
          <w:tcPr>
            <w:tcW w:w="1220" w:type="dxa"/>
            <w:gridSpan w:val="2"/>
            <w:tcBorders>
              <w:top w:val="single" w:sz="4" w:space="0" w:color="auto"/>
              <w:left w:val="single" w:sz="18" w:space="0" w:color="auto"/>
              <w:bottom w:val="single" w:sz="4" w:space="0" w:color="auto"/>
            </w:tcBorders>
          </w:tcPr>
          <w:p w14:paraId="3DB78B87" w14:textId="77777777" w:rsidR="00A410BD" w:rsidRDefault="00A410BD" w:rsidP="00A410BD">
            <w:pPr>
              <w:rPr>
                <w:lang w:val="en-AU"/>
              </w:rPr>
            </w:pPr>
            <w:smartTag w:uri="urn:schemas-microsoft-com:office:smarttags" w:element="date">
              <w:smartTagPr>
                <w:attr w:name="Year" w:val="2008"/>
                <w:attr w:name="Day" w:val="21"/>
                <w:attr w:name="Month" w:val="10"/>
              </w:smartTagPr>
              <w:r>
                <w:rPr>
                  <w:lang w:val="en-AU"/>
                </w:rPr>
                <w:t>21/10/08</w:t>
              </w:r>
            </w:smartTag>
          </w:p>
        </w:tc>
        <w:tc>
          <w:tcPr>
            <w:tcW w:w="836" w:type="dxa"/>
            <w:tcBorders>
              <w:top w:val="single" w:sz="4" w:space="0" w:color="auto"/>
              <w:bottom w:val="single" w:sz="4" w:space="0" w:color="auto"/>
            </w:tcBorders>
          </w:tcPr>
          <w:p w14:paraId="457093CF" w14:textId="52E7A3EF"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0AE336E8" w14:textId="77777777" w:rsidR="00A410BD" w:rsidRDefault="00A410BD" w:rsidP="00A410BD">
            <w:pPr>
              <w:jc w:val="center"/>
              <w:rPr>
                <w:lang w:val="en-AU"/>
              </w:rPr>
            </w:pPr>
            <w:r>
              <w:rPr>
                <w:lang w:val="en-AU"/>
              </w:rPr>
              <w:t>4.8.1</w:t>
            </w:r>
          </w:p>
        </w:tc>
        <w:tc>
          <w:tcPr>
            <w:tcW w:w="4798" w:type="dxa"/>
            <w:gridSpan w:val="2"/>
            <w:tcBorders>
              <w:top w:val="single" w:sz="4" w:space="0" w:color="auto"/>
              <w:bottom w:val="single" w:sz="4" w:space="0" w:color="auto"/>
              <w:right w:val="single" w:sz="18" w:space="0" w:color="auto"/>
            </w:tcBorders>
          </w:tcPr>
          <w:p w14:paraId="49BE196E" w14:textId="77777777" w:rsidR="00A410BD" w:rsidRDefault="00A410BD" w:rsidP="00A410BD">
            <w:pPr>
              <w:keepNext/>
              <w:keepLines/>
              <w:tabs>
                <w:tab w:val="left" w:pos="720"/>
              </w:tabs>
              <w:jc w:val="both"/>
              <w:rPr>
                <w:rFonts w:ascii="Arial" w:hAnsi="Arial" w:cs="Arial"/>
                <w:bCs/>
              </w:rPr>
            </w:pPr>
            <w:r>
              <w:rPr>
                <w:rFonts w:ascii="Arial" w:hAnsi="Arial" w:cs="Arial"/>
                <w:bCs/>
              </w:rPr>
              <w:t xml:space="preserve">Reference to new case of </w:t>
            </w:r>
            <w:r w:rsidRPr="00C16C56">
              <w:rPr>
                <w:rFonts w:ascii="Arial" w:hAnsi="Arial" w:cs="Arial"/>
                <w:i/>
              </w:rPr>
              <w:t>DOHS v M</w:t>
            </w:r>
            <w:r>
              <w:rPr>
                <w:rFonts w:ascii="Arial" w:hAnsi="Arial" w:cs="Arial"/>
                <w:i/>
              </w:rPr>
              <w:t>s B</w:t>
            </w:r>
            <w:r w:rsidRPr="00C16C56">
              <w:rPr>
                <w:rFonts w:ascii="Arial" w:hAnsi="Arial" w:cs="Arial"/>
                <w:i/>
              </w:rPr>
              <w:t xml:space="preserve"> &amp; Mr </w:t>
            </w:r>
            <w:r>
              <w:rPr>
                <w:rFonts w:ascii="Arial" w:hAnsi="Arial" w:cs="Arial"/>
                <w:i/>
              </w:rPr>
              <w:t>G</w:t>
            </w:r>
            <w:r>
              <w:rPr>
                <w:rFonts w:ascii="Arial" w:hAnsi="Arial" w:cs="Arial"/>
              </w:rPr>
              <w:t xml:space="preserve"> [Children's Court of Victoria, unreported, </w:t>
            </w:r>
            <w:smartTag w:uri="urn:schemas-microsoft-com:office:smarttags" w:element="date">
              <w:smartTagPr>
                <w:attr w:name="Year" w:val="2008"/>
                <w:attr w:name="Day" w:val="5"/>
                <w:attr w:name="Month" w:val="6"/>
              </w:smartTagPr>
              <w:r>
                <w:rPr>
                  <w:rFonts w:ascii="Arial" w:hAnsi="Arial" w:cs="Arial"/>
                </w:rPr>
                <w:t>05/06/2008</w:t>
              </w:r>
            </w:smartTag>
            <w:r>
              <w:rPr>
                <w:rFonts w:ascii="Arial" w:hAnsi="Arial" w:cs="Arial"/>
              </w:rPr>
              <w:t>].</w:t>
            </w:r>
          </w:p>
        </w:tc>
      </w:tr>
      <w:tr w:rsidR="00A410BD" w14:paraId="45D38FC2" w14:textId="77777777" w:rsidTr="00473897">
        <w:tc>
          <w:tcPr>
            <w:tcW w:w="1220" w:type="dxa"/>
            <w:gridSpan w:val="2"/>
            <w:tcBorders>
              <w:top w:val="single" w:sz="4" w:space="0" w:color="auto"/>
              <w:left w:val="single" w:sz="18" w:space="0" w:color="auto"/>
              <w:bottom w:val="single" w:sz="4" w:space="0" w:color="auto"/>
            </w:tcBorders>
          </w:tcPr>
          <w:p w14:paraId="335C20D6" w14:textId="77777777" w:rsidR="00A410BD" w:rsidRDefault="00A410BD" w:rsidP="00A410BD">
            <w:pPr>
              <w:rPr>
                <w:lang w:val="en-AU"/>
              </w:rPr>
            </w:pPr>
            <w:smartTag w:uri="urn:schemas-microsoft-com:office:smarttags" w:element="date">
              <w:smartTagPr>
                <w:attr w:name="Year" w:val="2008"/>
                <w:attr w:name="Day" w:val="21"/>
                <w:attr w:name="Month" w:val="10"/>
              </w:smartTagPr>
              <w:r>
                <w:rPr>
                  <w:lang w:val="en-AU"/>
                </w:rPr>
                <w:t>21/10/08</w:t>
              </w:r>
            </w:smartTag>
          </w:p>
        </w:tc>
        <w:tc>
          <w:tcPr>
            <w:tcW w:w="836" w:type="dxa"/>
            <w:tcBorders>
              <w:top w:val="single" w:sz="4" w:space="0" w:color="auto"/>
              <w:bottom w:val="single" w:sz="4" w:space="0" w:color="auto"/>
            </w:tcBorders>
          </w:tcPr>
          <w:p w14:paraId="70649252" w14:textId="6EE115EF"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5D4E5929" w14:textId="77777777" w:rsidR="00A410BD" w:rsidRDefault="00A410BD" w:rsidP="00A410BD">
            <w:pPr>
              <w:jc w:val="center"/>
              <w:rPr>
                <w:lang w:val="en-AU"/>
              </w:rPr>
            </w:pPr>
            <w:r>
              <w:rPr>
                <w:lang w:val="en-AU"/>
              </w:rPr>
              <w:t>4.8.2</w:t>
            </w:r>
          </w:p>
        </w:tc>
        <w:tc>
          <w:tcPr>
            <w:tcW w:w="4798" w:type="dxa"/>
            <w:gridSpan w:val="2"/>
            <w:tcBorders>
              <w:top w:val="single" w:sz="4" w:space="0" w:color="auto"/>
              <w:bottom w:val="single" w:sz="4" w:space="0" w:color="auto"/>
              <w:right w:val="single" w:sz="18" w:space="0" w:color="auto"/>
            </w:tcBorders>
          </w:tcPr>
          <w:p w14:paraId="21BF6006" w14:textId="77777777" w:rsidR="00A410BD" w:rsidRPr="000D1CFF" w:rsidRDefault="00A410BD" w:rsidP="00A410BD">
            <w:pPr>
              <w:pBdr>
                <w:top w:val="single" w:sz="4" w:space="1" w:color="auto"/>
                <w:left w:val="single" w:sz="4" w:space="4" w:color="auto"/>
                <w:bottom w:val="single" w:sz="4" w:space="1" w:color="auto"/>
                <w:right w:val="single" w:sz="4" w:space="4" w:color="auto"/>
              </w:pBdr>
              <w:jc w:val="both"/>
              <w:rPr>
                <w:rFonts w:ascii="Arial" w:hAnsi="Arial" w:cs="Arial"/>
                <w:b/>
                <w:bCs/>
              </w:rPr>
            </w:pPr>
            <w:r>
              <w:rPr>
                <w:rFonts w:ascii="Arial" w:hAnsi="Arial" w:cs="Arial"/>
                <w:bCs/>
              </w:rPr>
              <w:t xml:space="preserve">Paragraph re-titled: “Court may inform itself as it thinks fit – Rules of evidence not mandatory”.  Reference to new case of </w:t>
            </w:r>
            <w:r w:rsidRPr="00544F20">
              <w:rPr>
                <w:rFonts w:ascii="Arial" w:hAnsi="Arial" w:cs="Arial"/>
                <w:i/>
              </w:rPr>
              <w:t xml:space="preserve">Weinstein v Medical Practitioners Board of </w:t>
            </w:r>
            <w:smartTag w:uri="urn:schemas-microsoft-com:office:smarttags" w:element="State">
              <w:smartTag w:uri="urn:schemas-microsoft-com:office:smarttags" w:element="place">
                <w:r w:rsidRPr="00544F20">
                  <w:rPr>
                    <w:rFonts w:ascii="Arial" w:hAnsi="Arial" w:cs="Arial"/>
                    <w:i/>
                  </w:rPr>
                  <w:t>Victoria</w:t>
                </w:r>
              </w:smartTag>
            </w:smartTag>
            <w:r>
              <w:rPr>
                <w:rFonts w:ascii="Arial" w:hAnsi="Arial" w:cs="Arial"/>
              </w:rPr>
              <w:t xml:space="preserve"> [2008] VSCA 193.  Discussion of the Less Adversarial Trial approach of the Family Court of Australia.  Reference to new cases of </w:t>
            </w:r>
            <w:r w:rsidRPr="00687648">
              <w:rPr>
                <w:rFonts w:ascii="Arial" w:hAnsi="Arial" w:cs="Arial"/>
                <w:i/>
              </w:rPr>
              <w:t>T v T</w:t>
            </w:r>
            <w:r>
              <w:rPr>
                <w:rFonts w:ascii="Arial" w:hAnsi="Arial" w:cs="Arial"/>
              </w:rPr>
              <w:t xml:space="preserve"> [2008] FamCAFC4; </w:t>
            </w:r>
            <w:r w:rsidRPr="00687648">
              <w:rPr>
                <w:rFonts w:ascii="Arial" w:hAnsi="Arial" w:cs="Arial"/>
                <w:i/>
              </w:rPr>
              <w:t>H v H</w:t>
            </w:r>
            <w:r>
              <w:rPr>
                <w:rFonts w:ascii="Arial" w:hAnsi="Arial" w:cs="Arial"/>
              </w:rPr>
              <w:t xml:space="preserve"> [2008] FMCAfam884.  Discussion of s.65 of the Family Violence Protection Act 2008.</w:t>
            </w:r>
          </w:p>
        </w:tc>
      </w:tr>
      <w:tr w:rsidR="00A410BD" w14:paraId="15820EF0" w14:textId="77777777" w:rsidTr="00473897">
        <w:tc>
          <w:tcPr>
            <w:tcW w:w="1220" w:type="dxa"/>
            <w:gridSpan w:val="2"/>
            <w:tcBorders>
              <w:top w:val="single" w:sz="4" w:space="0" w:color="auto"/>
              <w:left w:val="single" w:sz="18" w:space="0" w:color="auto"/>
              <w:bottom w:val="single" w:sz="4" w:space="0" w:color="auto"/>
            </w:tcBorders>
          </w:tcPr>
          <w:p w14:paraId="603EED8D" w14:textId="77777777" w:rsidR="00A410BD" w:rsidRDefault="00A410BD" w:rsidP="00A410BD">
            <w:pPr>
              <w:rPr>
                <w:lang w:val="en-AU"/>
              </w:rPr>
            </w:pPr>
            <w:smartTag w:uri="urn:schemas-microsoft-com:office:smarttags" w:element="date">
              <w:smartTagPr>
                <w:attr w:name="Year" w:val="2008"/>
                <w:attr w:name="Day" w:val="21"/>
                <w:attr w:name="Month" w:val="10"/>
              </w:smartTagPr>
              <w:r>
                <w:rPr>
                  <w:lang w:val="en-AU"/>
                </w:rPr>
                <w:t>21/10/08</w:t>
              </w:r>
            </w:smartTag>
          </w:p>
        </w:tc>
        <w:tc>
          <w:tcPr>
            <w:tcW w:w="836" w:type="dxa"/>
            <w:tcBorders>
              <w:top w:val="single" w:sz="4" w:space="0" w:color="auto"/>
              <w:bottom w:val="single" w:sz="4" w:space="0" w:color="auto"/>
            </w:tcBorders>
          </w:tcPr>
          <w:p w14:paraId="692C1F86" w14:textId="1EE540EB"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5CC247B2" w14:textId="77777777" w:rsidR="00A410BD" w:rsidRDefault="00A410BD" w:rsidP="00A410BD">
            <w:pPr>
              <w:jc w:val="center"/>
              <w:rPr>
                <w:lang w:val="en-AU"/>
              </w:rPr>
            </w:pPr>
            <w:r>
              <w:rPr>
                <w:lang w:val="en-AU"/>
              </w:rPr>
              <w:t>4.8.4</w:t>
            </w:r>
          </w:p>
        </w:tc>
        <w:tc>
          <w:tcPr>
            <w:tcW w:w="4798" w:type="dxa"/>
            <w:gridSpan w:val="2"/>
            <w:tcBorders>
              <w:top w:val="single" w:sz="4" w:space="0" w:color="auto"/>
              <w:bottom w:val="single" w:sz="4" w:space="0" w:color="auto"/>
              <w:right w:val="single" w:sz="18" w:space="0" w:color="auto"/>
            </w:tcBorders>
          </w:tcPr>
          <w:p w14:paraId="244566B6" w14:textId="77777777" w:rsidR="00A410BD" w:rsidRDefault="00A410BD" w:rsidP="00A410BD">
            <w:pPr>
              <w:keepNext/>
              <w:keepLines/>
              <w:tabs>
                <w:tab w:val="left" w:pos="720"/>
              </w:tabs>
              <w:jc w:val="both"/>
              <w:rPr>
                <w:rFonts w:ascii="Arial" w:hAnsi="Arial" w:cs="Arial"/>
                <w:bCs/>
              </w:rPr>
            </w:pPr>
            <w:r>
              <w:rPr>
                <w:rFonts w:ascii="Arial" w:hAnsi="Arial" w:cs="Arial"/>
                <w:bCs/>
              </w:rPr>
              <w:t xml:space="preserve">New references to cases of </w:t>
            </w:r>
            <w:r w:rsidRPr="00495449">
              <w:rPr>
                <w:rFonts w:ascii="Arial" w:hAnsi="Arial" w:cs="Arial"/>
                <w:bCs/>
                <w:i/>
              </w:rPr>
              <w:t>HG v R</w:t>
            </w:r>
            <w:r>
              <w:rPr>
                <w:rFonts w:ascii="Arial" w:hAnsi="Arial" w:cs="Arial"/>
                <w:bCs/>
              </w:rPr>
              <w:t xml:space="preserve"> (1999) 197 CLR 414 at [39] &amp; [44] per Gleeson CJ; </w:t>
            </w:r>
            <w:r w:rsidRPr="00495449">
              <w:rPr>
                <w:rFonts w:ascii="Arial" w:hAnsi="Arial" w:cs="Arial"/>
                <w:bCs/>
                <w:i/>
              </w:rPr>
              <w:t>Makita Australia Pty Ltd v Sprowles</w:t>
            </w:r>
            <w:r>
              <w:rPr>
                <w:rFonts w:ascii="Arial" w:hAnsi="Arial" w:cs="Arial"/>
                <w:bCs/>
              </w:rPr>
              <w:t xml:space="preserve"> (2001) 52 NSWLR 705 at [85] per Heydon JA; </w:t>
            </w:r>
            <w:r w:rsidRPr="00495449">
              <w:rPr>
                <w:rFonts w:ascii="Arial" w:hAnsi="Arial" w:cs="Arial"/>
                <w:bCs/>
                <w:i/>
              </w:rPr>
              <w:t xml:space="preserve">Ocean Marine Mutual v Jetopay </w:t>
            </w:r>
            <w:r>
              <w:rPr>
                <w:rFonts w:ascii="Arial" w:hAnsi="Arial" w:cs="Arial"/>
                <w:bCs/>
              </w:rPr>
              <w:t xml:space="preserve">(2000) 120 FCR 146 at [21]-[23] per Black CJ, Cooper &amp; Emmett JJ; </w:t>
            </w:r>
            <w:r w:rsidRPr="00495449">
              <w:rPr>
                <w:rFonts w:ascii="Arial" w:hAnsi="Arial" w:cs="Arial"/>
                <w:bCs/>
                <w:i/>
              </w:rPr>
              <w:t>Ronchi v Alcoa</w:t>
            </w:r>
            <w:r>
              <w:rPr>
                <w:rFonts w:ascii="Arial" w:hAnsi="Arial" w:cs="Arial"/>
                <w:bCs/>
              </w:rPr>
              <w:t xml:space="preserve"> [2008] VSCA 83 at [54] per Eames JA; Baulach v Lyndoch Warrnambool &amp; Anor (Ruling No. 3) [2008] VSC 420 at [10]-[14] per Forrest J.  Reference to new case of </w:t>
            </w:r>
            <w:r w:rsidRPr="00C16C56">
              <w:rPr>
                <w:rFonts w:ascii="Arial" w:hAnsi="Arial" w:cs="Arial"/>
                <w:i/>
              </w:rPr>
              <w:t>DOHS v M</w:t>
            </w:r>
            <w:r>
              <w:rPr>
                <w:rFonts w:ascii="Arial" w:hAnsi="Arial" w:cs="Arial"/>
                <w:i/>
              </w:rPr>
              <w:t>s B</w:t>
            </w:r>
            <w:r w:rsidRPr="00C16C56">
              <w:rPr>
                <w:rFonts w:ascii="Arial" w:hAnsi="Arial" w:cs="Arial"/>
                <w:i/>
              </w:rPr>
              <w:t xml:space="preserve"> &amp; Mr </w:t>
            </w:r>
            <w:r>
              <w:rPr>
                <w:rFonts w:ascii="Arial" w:hAnsi="Arial" w:cs="Arial"/>
                <w:i/>
              </w:rPr>
              <w:t>G</w:t>
            </w:r>
            <w:r>
              <w:rPr>
                <w:rFonts w:ascii="Arial" w:hAnsi="Arial" w:cs="Arial"/>
              </w:rPr>
              <w:t xml:space="preserve"> [Children's Court of Victoria, unreported, </w:t>
            </w:r>
            <w:smartTag w:uri="urn:schemas-microsoft-com:office:smarttags" w:element="date">
              <w:smartTagPr>
                <w:attr w:name="Year" w:val="2008"/>
                <w:attr w:name="Day" w:val="5"/>
                <w:attr w:name="Month" w:val="6"/>
              </w:smartTagPr>
              <w:r>
                <w:rPr>
                  <w:rFonts w:ascii="Arial" w:hAnsi="Arial" w:cs="Arial"/>
                </w:rPr>
                <w:t>05/06/2008</w:t>
              </w:r>
            </w:smartTag>
            <w:r>
              <w:rPr>
                <w:rFonts w:ascii="Arial" w:hAnsi="Arial" w:cs="Arial"/>
              </w:rPr>
              <w:t>].</w:t>
            </w:r>
          </w:p>
        </w:tc>
      </w:tr>
      <w:tr w:rsidR="00A410BD" w14:paraId="3CC639A1" w14:textId="77777777" w:rsidTr="00473897">
        <w:tc>
          <w:tcPr>
            <w:tcW w:w="1220" w:type="dxa"/>
            <w:gridSpan w:val="2"/>
            <w:tcBorders>
              <w:top w:val="single" w:sz="4" w:space="0" w:color="auto"/>
              <w:left w:val="single" w:sz="18" w:space="0" w:color="auto"/>
              <w:bottom w:val="single" w:sz="4" w:space="0" w:color="auto"/>
            </w:tcBorders>
          </w:tcPr>
          <w:p w14:paraId="3983D738" w14:textId="77777777" w:rsidR="00A410BD" w:rsidRDefault="00A410BD" w:rsidP="00A410BD">
            <w:pPr>
              <w:rPr>
                <w:lang w:val="en-AU"/>
              </w:rPr>
            </w:pPr>
            <w:smartTag w:uri="urn:schemas-microsoft-com:office:smarttags" w:element="date">
              <w:smartTagPr>
                <w:attr w:name="Year" w:val="2008"/>
                <w:attr w:name="Day" w:val="21"/>
                <w:attr w:name="Month" w:val="10"/>
              </w:smartTagPr>
              <w:r>
                <w:rPr>
                  <w:lang w:val="en-AU"/>
                </w:rPr>
                <w:t>21/10/08</w:t>
              </w:r>
            </w:smartTag>
          </w:p>
        </w:tc>
        <w:tc>
          <w:tcPr>
            <w:tcW w:w="836" w:type="dxa"/>
            <w:tcBorders>
              <w:top w:val="single" w:sz="4" w:space="0" w:color="auto"/>
              <w:bottom w:val="single" w:sz="4" w:space="0" w:color="auto"/>
            </w:tcBorders>
          </w:tcPr>
          <w:p w14:paraId="11E44481" w14:textId="5D791702"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7D24D570" w14:textId="77777777" w:rsidR="00A410BD" w:rsidRDefault="00A410BD" w:rsidP="00A410BD">
            <w:pPr>
              <w:jc w:val="center"/>
              <w:rPr>
                <w:lang w:val="en-AU"/>
              </w:rPr>
            </w:pPr>
            <w:r>
              <w:rPr>
                <w:lang w:val="en-AU"/>
              </w:rPr>
              <w:t>4.9.1</w:t>
            </w:r>
          </w:p>
        </w:tc>
        <w:tc>
          <w:tcPr>
            <w:tcW w:w="4798" w:type="dxa"/>
            <w:gridSpan w:val="2"/>
            <w:tcBorders>
              <w:top w:val="single" w:sz="4" w:space="0" w:color="auto"/>
              <w:bottom w:val="single" w:sz="4" w:space="0" w:color="auto"/>
              <w:right w:val="single" w:sz="18" w:space="0" w:color="auto"/>
            </w:tcBorders>
          </w:tcPr>
          <w:p w14:paraId="091D1BF5" w14:textId="77777777" w:rsidR="00A410BD" w:rsidRDefault="00A410BD" w:rsidP="00A410BD">
            <w:pPr>
              <w:keepNext/>
              <w:keepLines/>
              <w:tabs>
                <w:tab w:val="left" w:pos="720"/>
              </w:tabs>
              <w:jc w:val="both"/>
              <w:rPr>
                <w:rFonts w:ascii="Arial" w:hAnsi="Arial" w:cs="Arial"/>
                <w:bCs/>
              </w:rPr>
            </w:pPr>
            <w:r>
              <w:rPr>
                <w:rFonts w:ascii="Arial" w:hAnsi="Arial" w:cs="Arial"/>
                <w:bCs/>
              </w:rPr>
              <w:t>Additional material on the consequences of an apprehension of a child with particular reference to s.241 of the CYFA.</w:t>
            </w:r>
          </w:p>
        </w:tc>
      </w:tr>
      <w:tr w:rsidR="00A410BD" w14:paraId="107C05B1" w14:textId="77777777" w:rsidTr="00473897">
        <w:tc>
          <w:tcPr>
            <w:tcW w:w="1220" w:type="dxa"/>
            <w:gridSpan w:val="2"/>
            <w:tcBorders>
              <w:top w:val="single" w:sz="4" w:space="0" w:color="auto"/>
              <w:left w:val="single" w:sz="18" w:space="0" w:color="auto"/>
              <w:bottom w:val="single" w:sz="4" w:space="0" w:color="auto"/>
            </w:tcBorders>
          </w:tcPr>
          <w:p w14:paraId="1B9DB519" w14:textId="77777777" w:rsidR="00A410BD" w:rsidRDefault="00A410BD" w:rsidP="00A410BD">
            <w:pPr>
              <w:rPr>
                <w:lang w:val="en-AU"/>
              </w:rPr>
            </w:pPr>
            <w:smartTag w:uri="urn:schemas-microsoft-com:office:smarttags" w:element="date">
              <w:smartTagPr>
                <w:attr w:name="Year" w:val="2008"/>
                <w:attr w:name="Day" w:val="21"/>
                <w:attr w:name="Month" w:val="10"/>
              </w:smartTagPr>
              <w:r>
                <w:rPr>
                  <w:lang w:val="en-AU"/>
                </w:rPr>
                <w:t>21/10/08</w:t>
              </w:r>
            </w:smartTag>
          </w:p>
        </w:tc>
        <w:tc>
          <w:tcPr>
            <w:tcW w:w="836" w:type="dxa"/>
            <w:tcBorders>
              <w:top w:val="single" w:sz="4" w:space="0" w:color="auto"/>
              <w:bottom w:val="single" w:sz="4" w:space="0" w:color="auto"/>
            </w:tcBorders>
          </w:tcPr>
          <w:p w14:paraId="0C39513C" w14:textId="568FBE5B"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0DEE1369" w14:textId="77777777" w:rsidR="00A410BD" w:rsidRDefault="00A410BD" w:rsidP="00A410BD">
            <w:pPr>
              <w:jc w:val="center"/>
              <w:rPr>
                <w:lang w:val="en-AU"/>
              </w:rPr>
            </w:pPr>
            <w:r>
              <w:rPr>
                <w:lang w:val="en-AU"/>
              </w:rPr>
              <w:t>4.14</w:t>
            </w:r>
          </w:p>
        </w:tc>
        <w:tc>
          <w:tcPr>
            <w:tcW w:w="4798" w:type="dxa"/>
            <w:gridSpan w:val="2"/>
            <w:tcBorders>
              <w:top w:val="single" w:sz="4" w:space="0" w:color="auto"/>
              <w:bottom w:val="single" w:sz="4" w:space="0" w:color="auto"/>
              <w:right w:val="single" w:sz="18" w:space="0" w:color="auto"/>
            </w:tcBorders>
          </w:tcPr>
          <w:p w14:paraId="016B67DC" w14:textId="77777777" w:rsidR="00A410BD" w:rsidRDefault="00A410BD" w:rsidP="00A410BD">
            <w:pPr>
              <w:keepNext/>
              <w:keepLines/>
              <w:tabs>
                <w:tab w:val="left" w:pos="720"/>
              </w:tabs>
              <w:jc w:val="both"/>
              <w:rPr>
                <w:rFonts w:ascii="Arial" w:hAnsi="Arial" w:cs="Arial"/>
                <w:bCs/>
              </w:rPr>
            </w:pPr>
            <w:r>
              <w:rPr>
                <w:rFonts w:ascii="Arial" w:hAnsi="Arial" w:cs="Arial"/>
                <w:bCs/>
              </w:rPr>
              <w:t xml:space="preserve">New section entitled “Frequency of access between infant and parent”.  Reference to new case of </w:t>
            </w:r>
            <w:r w:rsidRPr="00C16C56">
              <w:rPr>
                <w:rFonts w:ascii="Arial" w:hAnsi="Arial" w:cs="Arial"/>
                <w:i/>
              </w:rPr>
              <w:t>DOHS v M</w:t>
            </w:r>
            <w:r>
              <w:rPr>
                <w:rFonts w:ascii="Arial" w:hAnsi="Arial" w:cs="Arial"/>
                <w:i/>
              </w:rPr>
              <w:t>s</w:t>
            </w:r>
            <w:r w:rsidRPr="00C16C56">
              <w:rPr>
                <w:rFonts w:ascii="Arial" w:hAnsi="Arial" w:cs="Arial"/>
                <w:i/>
              </w:rPr>
              <w:t xml:space="preserve"> </w:t>
            </w:r>
            <w:r>
              <w:rPr>
                <w:rFonts w:ascii="Arial" w:hAnsi="Arial" w:cs="Arial"/>
                <w:i/>
              </w:rPr>
              <w:t>B &amp; Mr G</w:t>
            </w:r>
            <w:r>
              <w:rPr>
                <w:rFonts w:ascii="Arial" w:hAnsi="Arial" w:cs="Arial"/>
              </w:rPr>
              <w:t xml:space="preserve"> [Children's Court of Victoria, unreported, </w:t>
            </w:r>
            <w:smartTag w:uri="urn:schemas-microsoft-com:office:smarttags" w:element="date">
              <w:smartTagPr>
                <w:attr w:name="Year" w:val="2008"/>
                <w:attr w:name="Day" w:val="5"/>
                <w:attr w:name="Month" w:val="6"/>
              </w:smartTagPr>
              <w:r>
                <w:rPr>
                  <w:rFonts w:ascii="Arial" w:hAnsi="Arial" w:cs="Arial"/>
                </w:rPr>
                <w:t>05/06/2008</w:t>
              </w:r>
            </w:smartTag>
            <w:r>
              <w:rPr>
                <w:rFonts w:ascii="Arial" w:hAnsi="Arial" w:cs="Arial"/>
              </w:rPr>
              <w:t>].</w:t>
            </w:r>
          </w:p>
        </w:tc>
      </w:tr>
      <w:tr w:rsidR="00A410BD" w14:paraId="0AEAA4A6" w14:textId="77777777" w:rsidTr="00473897">
        <w:tc>
          <w:tcPr>
            <w:tcW w:w="1220" w:type="dxa"/>
            <w:gridSpan w:val="2"/>
            <w:tcBorders>
              <w:top w:val="single" w:sz="4" w:space="0" w:color="auto"/>
              <w:left w:val="single" w:sz="18" w:space="0" w:color="auto"/>
              <w:bottom w:val="single" w:sz="4" w:space="0" w:color="auto"/>
            </w:tcBorders>
          </w:tcPr>
          <w:p w14:paraId="00F31592" w14:textId="77777777" w:rsidR="00A410BD" w:rsidRDefault="00A410BD" w:rsidP="00A410BD">
            <w:pPr>
              <w:rPr>
                <w:lang w:val="en-AU"/>
              </w:rPr>
            </w:pPr>
            <w:smartTag w:uri="urn:schemas-microsoft-com:office:smarttags" w:element="date">
              <w:smartTagPr>
                <w:attr w:name="Year" w:val="2008"/>
                <w:attr w:name="Day" w:val="21"/>
                <w:attr w:name="Month" w:val="10"/>
              </w:smartTagPr>
              <w:r>
                <w:rPr>
                  <w:lang w:val="en-AU"/>
                </w:rPr>
                <w:t>21/10/08</w:t>
              </w:r>
            </w:smartTag>
          </w:p>
        </w:tc>
        <w:tc>
          <w:tcPr>
            <w:tcW w:w="836" w:type="dxa"/>
            <w:tcBorders>
              <w:top w:val="single" w:sz="4" w:space="0" w:color="auto"/>
              <w:bottom w:val="single" w:sz="4" w:space="0" w:color="auto"/>
            </w:tcBorders>
          </w:tcPr>
          <w:p w14:paraId="088F3ED9" w14:textId="3986ACAB"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7A6ABA86" w14:textId="77777777" w:rsidR="00A410BD" w:rsidRDefault="00A410BD" w:rsidP="00A410BD">
            <w:pPr>
              <w:jc w:val="center"/>
              <w:rPr>
                <w:lang w:val="en-AU"/>
              </w:rPr>
            </w:pPr>
            <w:r>
              <w:rPr>
                <w:lang w:val="en-AU"/>
              </w:rPr>
              <w:t>4.15</w:t>
            </w:r>
          </w:p>
        </w:tc>
        <w:tc>
          <w:tcPr>
            <w:tcW w:w="4798" w:type="dxa"/>
            <w:gridSpan w:val="2"/>
            <w:tcBorders>
              <w:top w:val="single" w:sz="4" w:space="0" w:color="auto"/>
              <w:bottom w:val="single" w:sz="4" w:space="0" w:color="auto"/>
              <w:right w:val="single" w:sz="18" w:space="0" w:color="auto"/>
            </w:tcBorders>
          </w:tcPr>
          <w:p w14:paraId="6B829067" w14:textId="77777777" w:rsidR="00A410BD" w:rsidRDefault="00A410BD" w:rsidP="00A410BD">
            <w:pPr>
              <w:keepNext/>
              <w:keepLines/>
              <w:tabs>
                <w:tab w:val="left" w:pos="720"/>
              </w:tabs>
              <w:jc w:val="both"/>
              <w:rPr>
                <w:rFonts w:ascii="Arial" w:hAnsi="Arial" w:cs="Arial"/>
                <w:bCs/>
              </w:rPr>
            </w:pPr>
            <w:r>
              <w:rPr>
                <w:rFonts w:ascii="Arial" w:hAnsi="Arial" w:cs="Arial"/>
                <w:bCs/>
              </w:rPr>
              <w:t>Renumbered section – formerly 4.14</w:t>
            </w:r>
          </w:p>
        </w:tc>
      </w:tr>
      <w:tr w:rsidR="00A410BD" w14:paraId="314CE041" w14:textId="77777777" w:rsidTr="00473897">
        <w:tc>
          <w:tcPr>
            <w:tcW w:w="1220" w:type="dxa"/>
            <w:gridSpan w:val="2"/>
            <w:tcBorders>
              <w:top w:val="single" w:sz="4" w:space="0" w:color="auto"/>
              <w:left w:val="single" w:sz="18" w:space="0" w:color="auto"/>
              <w:bottom w:val="single" w:sz="4" w:space="0" w:color="auto"/>
            </w:tcBorders>
          </w:tcPr>
          <w:p w14:paraId="66BB3710" w14:textId="77777777" w:rsidR="00A410BD" w:rsidRDefault="00A410BD" w:rsidP="00A410BD">
            <w:pPr>
              <w:rPr>
                <w:lang w:val="en-AU"/>
              </w:rPr>
            </w:pPr>
            <w:smartTag w:uri="urn:schemas-microsoft-com:office:smarttags" w:element="date">
              <w:smartTagPr>
                <w:attr w:name="Year" w:val="2008"/>
                <w:attr w:name="Day" w:val="21"/>
                <w:attr w:name="Month" w:val="10"/>
              </w:smartTagPr>
              <w:r>
                <w:rPr>
                  <w:lang w:val="en-AU"/>
                </w:rPr>
                <w:t>21/10/08</w:t>
              </w:r>
            </w:smartTag>
          </w:p>
        </w:tc>
        <w:tc>
          <w:tcPr>
            <w:tcW w:w="836" w:type="dxa"/>
            <w:tcBorders>
              <w:top w:val="single" w:sz="4" w:space="0" w:color="auto"/>
              <w:bottom w:val="single" w:sz="4" w:space="0" w:color="auto"/>
            </w:tcBorders>
          </w:tcPr>
          <w:p w14:paraId="373C5AF2" w14:textId="18E09B4B"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2179D29A" w14:textId="77777777" w:rsidR="00A410BD" w:rsidRDefault="00A410BD" w:rsidP="00A410BD">
            <w:pPr>
              <w:jc w:val="center"/>
              <w:rPr>
                <w:lang w:val="en-AU"/>
              </w:rPr>
            </w:pPr>
            <w:r>
              <w:rPr>
                <w:lang w:val="en-AU"/>
              </w:rPr>
              <w:t>4.16</w:t>
            </w:r>
          </w:p>
        </w:tc>
        <w:tc>
          <w:tcPr>
            <w:tcW w:w="4798" w:type="dxa"/>
            <w:gridSpan w:val="2"/>
            <w:tcBorders>
              <w:top w:val="single" w:sz="4" w:space="0" w:color="auto"/>
              <w:bottom w:val="single" w:sz="4" w:space="0" w:color="auto"/>
              <w:right w:val="single" w:sz="18" w:space="0" w:color="auto"/>
            </w:tcBorders>
          </w:tcPr>
          <w:p w14:paraId="59912BDF" w14:textId="77777777" w:rsidR="00A410BD" w:rsidRDefault="00A410BD" w:rsidP="00A410BD">
            <w:pPr>
              <w:keepNext/>
              <w:keepLines/>
              <w:tabs>
                <w:tab w:val="left" w:pos="720"/>
              </w:tabs>
              <w:jc w:val="both"/>
              <w:rPr>
                <w:rFonts w:ascii="Arial" w:hAnsi="Arial" w:cs="Arial"/>
                <w:bCs/>
              </w:rPr>
            </w:pPr>
            <w:r>
              <w:rPr>
                <w:rFonts w:ascii="Arial" w:hAnsi="Arial" w:cs="Arial"/>
                <w:bCs/>
              </w:rPr>
              <w:t>Renumbered section – formerly 4.15</w:t>
            </w:r>
          </w:p>
        </w:tc>
      </w:tr>
      <w:tr w:rsidR="00A410BD" w14:paraId="0C24DC36" w14:textId="77777777" w:rsidTr="00473897">
        <w:tc>
          <w:tcPr>
            <w:tcW w:w="1220" w:type="dxa"/>
            <w:gridSpan w:val="2"/>
            <w:tcBorders>
              <w:top w:val="single" w:sz="4" w:space="0" w:color="auto"/>
              <w:left w:val="single" w:sz="18" w:space="0" w:color="auto"/>
              <w:bottom w:val="single" w:sz="4" w:space="0" w:color="auto"/>
            </w:tcBorders>
          </w:tcPr>
          <w:p w14:paraId="6D43FA13" w14:textId="77777777" w:rsidR="00A410BD" w:rsidRDefault="00A410BD" w:rsidP="00A410BD">
            <w:pPr>
              <w:rPr>
                <w:lang w:val="en-AU"/>
              </w:rPr>
            </w:pPr>
            <w:smartTag w:uri="urn:schemas-microsoft-com:office:smarttags" w:element="date">
              <w:smartTagPr>
                <w:attr w:name="Year" w:val="2008"/>
                <w:attr w:name="Day" w:val="13"/>
                <w:attr w:name="Month" w:val="10"/>
              </w:smartTagPr>
              <w:r>
                <w:rPr>
                  <w:lang w:val="en-AU"/>
                </w:rPr>
                <w:t>13/10/08</w:t>
              </w:r>
            </w:smartTag>
          </w:p>
        </w:tc>
        <w:tc>
          <w:tcPr>
            <w:tcW w:w="836" w:type="dxa"/>
            <w:tcBorders>
              <w:top w:val="single" w:sz="4" w:space="0" w:color="auto"/>
              <w:bottom w:val="single" w:sz="4" w:space="0" w:color="auto"/>
            </w:tcBorders>
          </w:tcPr>
          <w:p w14:paraId="63DD8A49" w14:textId="0231D7A4"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450EF533" w14:textId="77777777" w:rsidR="00A410BD" w:rsidRDefault="00A410BD" w:rsidP="00A410BD">
            <w:pPr>
              <w:jc w:val="center"/>
              <w:rPr>
                <w:lang w:val="en-AU"/>
              </w:rPr>
            </w:pPr>
            <w:r>
              <w:rPr>
                <w:lang w:val="en-AU"/>
              </w:rPr>
              <w:t>2.1</w:t>
            </w:r>
          </w:p>
        </w:tc>
        <w:tc>
          <w:tcPr>
            <w:tcW w:w="4798" w:type="dxa"/>
            <w:gridSpan w:val="2"/>
            <w:tcBorders>
              <w:top w:val="single" w:sz="4" w:space="0" w:color="auto"/>
              <w:bottom w:val="single" w:sz="4" w:space="0" w:color="auto"/>
              <w:right w:val="single" w:sz="18" w:space="0" w:color="auto"/>
            </w:tcBorders>
          </w:tcPr>
          <w:p w14:paraId="69E187D5" w14:textId="77777777" w:rsidR="00A410BD" w:rsidRDefault="00A410BD" w:rsidP="00A410BD">
            <w:pPr>
              <w:keepNext/>
              <w:keepLines/>
              <w:tabs>
                <w:tab w:val="left" w:pos="720"/>
              </w:tabs>
              <w:jc w:val="both"/>
              <w:rPr>
                <w:rFonts w:ascii="Arial" w:hAnsi="Arial" w:cs="Arial"/>
                <w:bCs/>
              </w:rPr>
            </w:pPr>
            <w:r>
              <w:rPr>
                <w:rFonts w:ascii="Arial" w:hAnsi="Arial" w:cs="Arial"/>
                <w:bCs/>
              </w:rPr>
              <w:t xml:space="preserve">Added reference to </w:t>
            </w:r>
          </w:p>
        </w:tc>
      </w:tr>
      <w:tr w:rsidR="00A410BD" w14:paraId="109A13C6" w14:textId="77777777" w:rsidTr="00473897">
        <w:tc>
          <w:tcPr>
            <w:tcW w:w="1220" w:type="dxa"/>
            <w:gridSpan w:val="2"/>
            <w:tcBorders>
              <w:top w:val="single" w:sz="4" w:space="0" w:color="auto"/>
              <w:left w:val="single" w:sz="18" w:space="0" w:color="auto"/>
              <w:bottom w:val="single" w:sz="4" w:space="0" w:color="auto"/>
            </w:tcBorders>
          </w:tcPr>
          <w:p w14:paraId="7D20B152" w14:textId="77777777" w:rsidR="00A410BD" w:rsidRDefault="00A410BD" w:rsidP="00A410BD">
            <w:pPr>
              <w:rPr>
                <w:lang w:val="en-AU"/>
              </w:rPr>
            </w:pPr>
            <w:smartTag w:uri="urn:schemas-microsoft-com:office:smarttags" w:element="date">
              <w:smartTagPr>
                <w:attr w:name="Month" w:val="10"/>
                <w:attr w:name="Day" w:val="13"/>
                <w:attr w:name="Year" w:val="2008"/>
              </w:smartTagPr>
              <w:r>
                <w:rPr>
                  <w:lang w:val="en-AU"/>
                </w:rPr>
                <w:lastRenderedPageBreak/>
                <w:t>13/10/08</w:t>
              </w:r>
            </w:smartTag>
          </w:p>
        </w:tc>
        <w:tc>
          <w:tcPr>
            <w:tcW w:w="836" w:type="dxa"/>
            <w:tcBorders>
              <w:top w:val="single" w:sz="4" w:space="0" w:color="auto"/>
              <w:bottom w:val="single" w:sz="4" w:space="0" w:color="auto"/>
            </w:tcBorders>
          </w:tcPr>
          <w:p w14:paraId="6A3F8F59" w14:textId="6B37A4D5"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236B2D37" w14:textId="77777777" w:rsidR="00A410BD" w:rsidRDefault="00A410BD" w:rsidP="00A410BD">
            <w:pPr>
              <w:jc w:val="center"/>
              <w:rPr>
                <w:lang w:val="en-AU"/>
              </w:rPr>
            </w:pPr>
            <w:r>
              <w:rPr>
                <w:lang w:val="en-AU"/>
              </w:rPr>
              <w:t>3.5.6</w:t>
            </w:r>
          </w:p>
        </w:tc>
        <w:tc>
          <w:tcPr>
            <w:tcW w:w="4798" w:type="dxa"/>
            <w:gridSpan w:val="2"/>
            <w:tcBorders>
              <w:top w:val="single" w:sz="4" w:space="0" w:color="auto"/>
              <w:bottom w:val="single" w:sz="4" w:space="0" w:color="auto"/>
              <w:right w:val="single" w:sz="18" w:space="0" w:color="auto"/>
            </w:tcBorders>
          </w:tcPr>
          <w:p w14:paraId="61B24F53" w14:textId="77777777" w:rsidR="00A410BD" w:rsidRDefault="00A410BD" w:rsidP="00A410BD">
            <w:pPr>
              <w:keepNext/>
              <w:keepLines/>
              <w:tabs>
                <w:tab w:val="left" w:pos="720"/>
              </w:tabs>
              <w:jc w:val="both"/>
              <w:rPr>
                <w:rFonts w:ascii="Arial" w:hAnsi="Arial" w:cs="Arial"/>
                <w:bCs/>
              </w:rPr>
            </w:pPr>
            <w:r>
              <w:rPr>
                <w:rFonts w:ascii="Arial" w:hAnsi="Arial" w:cs="Arial"/>
                <w:bCs/>
              </w:rPr>
              <w:t xml:space="preserve">The material in this paragraph has been restructured and some of it has been moved into new paragraph 3.5.7.  However, it is largely unchanged.  Added reference to </w:t>
            </w:r>
            <w:r>
              <w:rPr>
                <w:rFonts w:ascii="Arial" w:hAnsi="Arial" w:cs="Arial"/>
              </w:rPr>
              <w:t xml:space="preserve">“Guidelines on the State of </w:t>
            </w:r>
            <w:smartTag w:uri="urn:schemas-microsoft-com:office:smarttags" w:element="State">
              <w:smartTag w:uri="urn:schemas-microsoft-com:office:smarttags" w:element="place">
                <w:r>
                  <w:rPr>
                    <w:rFonts w:ascii="Arial" w:hAnsi="Arial" w:cs="Arial"/>
                  </w:rPr>
                  <w:t>Victoria</w:t>
                </w:r>
              </w:smartTag>
            </w:smartTag>
            <w:r>
              <w:rPr>
                <w:rFonts w:ascii="Arial" w:hAnsi="Arial" w:cs="Arial"/>
              </w:rPr>
              <w:t xml:space="preserve">’s Obligation to Act as a Model Litigant”.  Added reference to </w:t>
            </w:r>
            <w:r>
              <w:rPr>
                <w:rFonts w:ascii="Arial" w:hAnsi="Arial" w:cs="Arial"/>
                <w:bCs/>
              </w:rPr>
              <w:t xml:space="preserve">new case of </w:t>
            </w:r>
            <w:r w:rsidRPr="00C16C56">
              <w:rPr>
                <w:rFonts w:ascii="Arial" w:hAnsi="Arial" w:cs="Arial"/>
                <w:i/>
              </w:rPr>
              <w:t>DOHS v M</w:t>
            </w:r>
            <w:r>
              <w:rPr>
                <w:rFonts w:ascii="Arial" w:hAnsi="Arial" w:cs="Arial"/>
                <w:i/>
              </w:rPr>
              <w:t>s B</w:t>
            </w:r>
            <w:r w:rsidRPr="00C16C56">
              <w:rPr>
                <w:rFonts w:ascii="Arial" w:hAnsi="Arial" w:cs="Arial"/>
                <w:i/>
              </w:rPr>
              <w:t xml:space="preserve"> &amp; Mr </w:t>
            </w:r>
            <w:r>
              <w:rPr>
                <w:rFonts w:ascii="Arial" w:hAnsi="Arial" w:cs="Arial"/>
                <w:i/>
              </w:rPr>
              <w:t>G</w:t>
            </w:r>
            <w:r>
              <w:rPr>
                <w:rFonts w:ascii="Arial" w:hAnsi="Arial" w:cs="Arial"/>
              </w:rPr>
              <w:t xml:space="preserve"> [Children's Court of Victoria, unreported, </w:t>
            </w:r>
            <w:smartTag w:uri="urn:schemas-microsoft-com:office:smarttags" w:element="date">
              <w:smartTagPr>
                <w:attr w:name="Year" w:val="2008"/>
                <w:attr w:name="Day" w:val="5"/>
                <w:attr w:name="Month" w:val="6"/>
              </w:smartTagPr>
              <w:r>
                <w:rPr>
                  <w:rFonts w:ascii="Arial" w:hAnsi="Arial" w:cs="Arial"/>
                </w:rPr>
                <w:t>05/06/2008</w:t>
              </w:r>
            </w:smartTag>
            <w:r>
              <w:rPr>
                <w:rFonts w:ascii="Arial" w:hAnsi="Arial" w:cs="Arial"/>
              </w:rPr>
              <w:t>].</w:t>
            </w:r>
          </w:p>
        </w:tc>
      </w:tr>
      <w:tr w:rsidR="00A410BD" w14:paraId="413BA002" w14:textId="77777777" w:rsidTr="00473897">
        <w:tc>
          <w:tcPr>
            <w:tcW w:w="1220" w:type="dxa"/>
            <w:gridSpan w:val="2"/>
            <w:tcBorders>
              <w:top w:val="single" w:sz="4" w:space="0" w:color="auto"/>
              <w:left w:val="single" w:sz="18" w:space="0" w:color="auto"/>
              <w:bottom w:val="single" w:sz="4" w:space="0" w:color="auto"/>
            </w:tcBorders>
          </w:tcPr>
          <w:p w14:paraId="01F546A2" w14:textId="77777777" w:rsidR="00A410BD" w:rsidRDefault="00A410BD" w:rsidP="00A410BD">
            <w:pPr>
              <w:rPr>
                <w:lang w:val="en-AU"/>
              </w:rPr>
            </w:pPr>
            <w:smartTag w:uri="urn:schemas-microsoft-com:office:smarttags" w:element="date">
              <w:smartTagPr>
                <w:attr w:name="Year" w:val="2008"/>
                <w:attr w:name="Day" w:val="13"/>
                <w:attr w:name="Month" w:val="10"/>
              </w:smartTagPr>
              <w:r>
                <w:rPr>
                  <w:lang w:val="en-AU"/>
                </w:rPr>
                <w:t>13/10/08</w:t>
              </w:r>
            </w:smartTag>
          </w:p>
        </w:tc>
        <w:tc>
          <w:tcPr>
            <w:tcW w:w="836" w:type="dxa"/>
            <w:tcBorders>
              <w:top w:val="single" w:sz="4" w:space="0" w:color="auto"/>
              <w:bottom w:val="single" w:sz="4" w:space="0" w:color="auto"/>
            </w:tcBorders>
          </w:tcPr>
          <w:p w14:paraId="39A37511" w14:textId="3FAADBE3"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4ECEDA34" w14:textId="77777777" w:rsidR="00A410BD" w:rsidRDefault="00A410BD" w:rsidP="00A410BD">
            <w:pPr>
              <w:jc w:val="center"/>
              <w:rPr>
                <w:lang w:val="en-AU"/>
              </w:rPr>
            </w:pPr>
            <w:r>
              <w:rPr>
                <w:lang w:val="en-AU"/>
              </w:rPr>
              <w:t>3.5.7</w:t>
            </w:r>
          </w:p>
        </w:tc>
        <w:tc>
          <w:tcPr>
            <w:tcW w:w="4798" w:type="dxa"/>
            <w:gridSpan w:val="2"/>
            <w:tcBorders>
              <w:top w:val="single" w:sz="4" w:space="0" w:color="auto"/>
              <w:bottom w:val="single" w:sz="4" w:space="0" w:color="auto"/>
              <w:right w:val="single" w:sz="18" w:space="0" w:color="auto"/>
            </w:tcBorders>
          </w:tcPr>
          <w:p w14:paraId="7095E33D" w14:textId="77777777" w:rsidR="00A410BD" w:rsidRDefault="00A410BD" w:rsidP="00A410BD">
            <w:pPr>
              <w:keepNext/>
              <w:keepLines/>
              <w:tabs>
                <w:tab w:val="left" w:pos="720"/>
              </w:tabs>
              <w:jc w:val="both"/>
              <w:rPr>
                <w:rFonts w:ascii="Arial" w:hAnsi="Arial" w:cs="Arial"/>
                <w:bCs/>
              </w:rPr>
            </w:pPr>
            <w:r>
              <w:rPr>
                <w:rFonts w:ascii="Arial" w:hAnsi="Arial" w:cs="Arial"/>
                <w:bCs/>
              </w:rPr>
              <w:t xml:space="preserve">New paragraph entitled “The </w:t>
            </w:r>
            <w:r w:rsidRPr="00C42063">
              <w:rPr>
                <w:rFonts w:ascii="Arial" w:hAnsi="Arial" w:cs="Arial"/>
                <w:bCs/>
              </w:rPr>
              <w:t>modern Less Adversarial Trial approach of the Family Court of Australia</w:t>
            </w:r>
            <w:r>
              <w:rPr>
                <w:rFonts w:ascii="Arial" w:hAnsi="Arial" w:cs="Arial"/>
                <w:bCs/>
              </w:rPr>
              <w:t>” containing material which was previously part of paragraph 3.5.6.</w:t>
            </w:r>
          </w:p>
        </w:tc>
      </w:tr>
      <w:tr w:rsidR="00A410BD" w14:paraId="4D41018A" w14:textId="77777777" w:rsidTr="00473897">
        <w:tc>
          <w:tcPr>
            <w:tcW w:w="1220" w:type="dxa"/>
            <w:gridSpan w:val="2"/>
            <w:tcBorders>
              <w:top w:val="single" w:sz="4" w:space="0" w:color="auto"/>
              <w:left w:val="single" w:sz="18" w:space="0" w:color="auto"/>
              <w:bottom w:val="single" w:sz="4" w:space="0" w:color="auto"/>
            </w:tcBorders>
          </w:tcPr>
          <w:p w14:paraId="27764884" w14:textId="77777777" w:rsidR="00A410BD" w:rsidRDefault="00A410BD" w:rsidP="00A410BD">
            <w:pPr>
              <w:rPr>
                <w:lang w:val="en-AU"/>
              </w:rPr>
            </w:pPr>
            <w:smartTag w:uri="urn:schemas-microsoft-com:office:smarttags" w:element="date">
              <w:smartTagPr>
                <w:attr w:name="Year" w:val="2008"/>
                <w:attr w:name="Day" w:val="13"/>
                <w:attr w:name="Month" w:val="10"/>
              </w:smartTagPr>
              <w:r>
                <w:rPr>
                  <w:lang w:val="en-AU"/>
                </w:rPr>
                <w:t>13/10/08</w:t>
              </w:r>
            </w:smartTag>
          </w:p>
        </w:tc>
        <w:tc>
          <w:tcPr>
            <w:tcW w:w="836" w:type="dxa"/>
            <w:tcBorders>
              <w:top w:val="single" w:sz="4" w:space="0" w:color="auto"/>
              <w:bottom w:val="single" w:sz="4" w:space="0" w:color="auto"/>
            </w:tcBorders>
          </w:tcPr>
          <w:p w14:paraId="7FC8B6FB" w14:textId="7292616A"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5220C2E1" w14:textId="77777777" w:rsidR="00A410BD" w:rsidRDefault="00A410BD" w:rsidP="00A410BD">
            <w:pPr>
              <w:jc w:val="center"/>
              <w:rPr>
                <w:lang w:val="en-AU"/>
              </w:rPr>
            </w:pPr>
            <w:r>
              <w:rPr>
                <w:lang w:val="en-AU"/>
              </w:rPr>
              <w:t>3.5.8</w:t>
            </w:r>
          </w:p>
        </w:tc>
        <w:tc>
          <w:tcPr>
            <w:tcW w:w="4798" w:type="dxa"/>
            <w:gridSpan w:val="2"/>
            <w:tcBorders>
              <w:top w:val="single" w:sz="4" w:space="0" w:color="auto"/>
              <w:bottom w:val="single" w:sz="4" w:space="0" w:color="auto"/>
              <w:right w:val="single" w:sz="18" w:space="0" w:color="auto"/>
            </w:tcBorders>
          </w:tcPr>
          <w:p w14:paraId="4DE109C7" w14:textId="77777777" w:rsidR="00A410BD" w:rsidRDefault="00A410BD" w:rsidP="00A410BD">
            <w:pPr>
              <w:keepNext/>
              <w:keepLines/>
              <w:tabs>
                <w:tab w:val="left" w:pos="720"/>
              </w:tabs>
              <w:jc w:val="both"/>
              <w:rPr>
                <w:rFonts w:ascii="Arial" w:hAnsi="Arial" w:cs="Arial"/>
                <w:bCs/>
              </w:rPr>
            </w:pPr>
            <w:r>
              <w:rPr>
                <w:rFonts w:ascii="Arial" w:hAnsi="Arial" w:cs="Arial"/>
                <w:bCs/>
              </w:rPr>
              <w:t>Renumbered paragraph – formerly 3.5.7.</w:t>
            </w:r>
          </w:p>
        </w:tc>
      </w:tr>
      <w:tr w:rsidR="00A410BD" w14:paraId="0A2765FF" w14:textId="77777777" w:rsidTr="00473897">
        <w:tc>
          <w:tcPr>
            <w:tcW w:w="1220" w:type="dxa"/>
            <w:gridSpan w:val="2"/>
            <w:tcBorders>
              <w:top w:val="single" w:sz="4" w:space="0" w:color="auto"/>
              <w:left w:val="single" w:sz="18" w:space="0" w:color="auto"/>
              <w:bottom w:val="single" w:sz="4" w:space="0" w:color="auto"/>
            </w:tcBorders>
          </w:tcPr>
          <w:p w14:paraId="51E4FAB3" w14:textId="77777777" w:rsidR="00A410BD" w:rsidRDefault="00A410BD" w:rsidP="00A410BD">
            <w:pPr>
              <w:rPr>
                <w:lang w:val="en-AU"/>
              </w:rPr>
            </w:pPr>
            <w:smartTag w:uri="urn:schemas-microsoft-com:office:smarttags" w:element="date">
              <w:smartTagPr>
                <w:attr w:name="Year" w:val="2008"/>
                <w:attr w:name="Day" w:val="13"/>
                <w:attr w:name="Month" w:val="10"/>
              </w:smartTagPr>
              <w:r>
                <w:rPr>
                  <w:lang w:val="en-AU"/>
                </w:rPr>
                <w:t>13/10/08</w:t>
              </w:r>
            </w:smartTag>
          </w:p>
        </w:tc>
        <w:tc>
          <w:tcPr>
            <w:tcW w:w="836" w:type="dxa"/>
            <w:tcBorders>
              <w:top w:val="single" w:sz="4" w:space="0" w:color="auto"/>
              <w:bottom w:val="single" w:sz="4" w:space="0" w:color="auto"/>
            </w:tcBorders>
          </w:tcPr>
          <w:p w14:paraId="587290A0" w14:textId="231F41E7"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3E231DAC" w14:textId="77777777" w:rsidR="00A410BD" w:rsidRDefault="00A410BD" w:rsidP="00A410BD">
            <w:pPr>
              <w:jc w:val="center"/>
              <w:rPr>
                <w:lang w:val="en-AU"/>
              </w:rPr>
            </w:pPr>
            <w:r>
              <w:rPr>
                <w:lang w:val="en-AU"/>
              </w:rPr>
              <w:t>3.5.9</w:t>
            </w:r>
          </w:p>
        </w:tc>
        <w:tc>
          <w:tcPr>
            <w:tcW w:w="4798" w:type="dxa"/>
            <w:gridSpan w:val="2"/>
            <w:tcBorders>
              <w:top w:val="single" w:sz="4" w:space="0" w:color="auto"/>
              <w:bottom w:val="single" w:sz="4" w:space="0" w:color="auto"/>
              <w:right w:val="single" w:sz="18" w:space="0" w:color="auto"/>
            </w:tcBorders>
          </w:tcPr>
          <w:p w14:paraId="64361744" w14:textId="77777777" w:rsidR="00A410BD" w:rsidRDefault="00A410BD" w:rsidP="00A410BD">
            <w:pPr>
              <w:keepNext/>
              <w:keepLines/>
              <w:tabs>
                <w:tab w:val="left" w:pos="720"/>
              </w:tabs>
              <w:jc w:val="both"/>
              <w:rPr>
                <w:rFonts w:ascii="Arial" w:hAnsi="Arial" w:cs="Arial"/>
                <w:bCs/>
              </w:rPr>
            </w:pPr>
            <w:r>
              <w:rPr>
                <w:rFonts w:ascii="Arial" w:hAnsi="Arial" w:cs="Arial"/>
                <w:bCs/>
              </w:rPr>
              <w:t>Renumbered paragraph – formerly 3.5.8.</w:t>
            </w:r>
          </w:p>
        </w:tc>
      </w:tr>
      <w:tr w:rsidR="00A410BD" w14:paraId="344C5BDF" w14:textId="77777777" w:rsidTr="00473897">
        <w:tc>
          <w:tcPr>
            <w:tcW w:w="1220" w:type="dxa"/>
            <w:gridSpan w:val="2"/>
            <w:tcBorders>
              <w:top w:val="single" w:sz="4" w:space="0" w:color="auto"/>
              <w:left w:val="single" w:sz="18" w:space="0" w:color="auto"/>
              <w:bottom w:val="single" w:sz="4" w:space="0" w:color="auto"/>
            </w:tcBorders>
          </w:tcPr>
          <w:p w14:paraId="24809665" w14:textId="77777777" w:rsidR="00A410BD" w:rsidRDefault="00A410BD" w:rsidP="00A410BD">
            <w:pPr>
              <w:rPr>
                <w:lang w:val="en-AU"/>
              </w:rPr>
            </w:pPr>
            <w:smartTag w:uri="urn:schemas-microsoft-com:office:smarttags" w:element="date">
              <w:smartTagPr>
                <w:attr w:name="Year" w:val="2008"/>
                <w:attr w:name="Day" w:val="13"/>
                <w:attr w:name="Month" w:val="10"/>
              </w:smartTagPr>
              <w:r>
                <w:rPr>
                  <w:lang w:val="en-AU"/>
                </w:rPr>
                <w:t>13/10/08</w:t>
              </w:r>
            </w:smartTag>
          </w:p>
        </w:tc>
        <w:tc>
          <w:tcPr>
            <w:tcW w:w="836" w:type="dxa"/>
            <w:tcBorders>
              <w:top w:val="single" w:sz="4" w:space="0" w:color="auto"/>
              <w:bottom w:val="single" w:sz="4" w:space="0" w:color="auto"/>
            </w:tcBorders>
          </w:tcPr>
          <w:p w14:paraId="7416615A" w14:textId="2C03AEE0"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19A1B089" w14:textId="77777777" w:rsidR="00A410BD" w:rsidRDefault="00A410BD" w:rsidP="00A410BD">
            <w:pPr>
              <w:jc w:val="center"/>
              <w:rPr>
                <w:lang w:val="en-AU"/>
              </w:rPr>
            </w:pPr>
            <w:r>
              <w:rPr>
                <w:lang w:val="en-AU"/>
              </w:rPr>
              <w:t>3.5.10</w:t>
            </w:r>
          </w:p>
        </w:tc>
        <w:tc>
          <w:tcPr>
            <w:tcW w:w="4798" w:type="dxa"/>
            <w:gridSpan w:val="2"/>
            <w:tcBorders>
              <w:top w:val="single" w:sz="4" w:space="0" w:color="auto"/>
              <w:bottom w:val="single" w:sz="4" w:space="0" w:color="auto"/>
              <w:right w:val="single" w:sz="18" w:space="0" w:color="auto"/>
            </w:tcBorders>
          </w:tcPr>
          <w:p w14:paraId="6AFE2E8A" w14:textId="77777777" w:rsidR="00A410BD" w:rsidRDefault="00A410BD" w:rsidP="00A410BD">
            <w:pPr>
              <w:keepNext/>
              <w:keepLines/>
              <w:tabs>
                <w:tab w:val="left" w:pos="720"/>
              </w:tabs>
              <w:jc w:val="both"/>
              <w:rPr>
                <w:rFonts w:ascii="Arial" w:hAnsi="Arial" w:cs="Arial"/>
                <w:bCs/>
              </w:rPr>
            </w:pPr>
            <w:r>
              <w:rPr>
                <w:rFonts w:ascii="Arial" w:hAnsi="Arial" w:cs="Arial"/>
                <w:bCs/>
              </w:rPr>
              <w:t>Renumbered paragraph – formerly 3.5.9.</w:t>
            </w:r>
          </w:p>
        </w:tc>
      </w:tr>
      <w:tr w:rsidR="00A410BD" w14:paraId="5EE2FAB6" w14:textId="77777777" w:rsidTr="00473897">
        <w:tc>
          <w:tcPr>
            <w:tcW w:w="1220" w:type="dxa"/>
            <w:gridSpan w:val="2"/>
            <w:tcBorders>
              <w:top w:val="single" w:sz="4" w:space="0" w:color="auto"/>
              <w:left w:val="single" w:sz="18" w:space="0" w:color="auto"/>
              <w:bottom w:val="single" w:sz="4" w:space="0" w:color="auto"/>
            </w:tcBorders>
          </w:tcPr>
          <w:p w14:paraId="706D37AD" w14:textId="77777777" w:rsidR="00A410BD" w:rsidRDefault="00A410BD" w:rsidP="00A410BD">
            <w:pPr>
              <w:rPr>
                <w:lang w:val="en-AU"/>
              </w:rPr>
            </w:pPr>
            <w:smartTag w:uri="urn:schemas-microsoft-com:office:smarttags" w:element="date">
              <w:smartTagPr>
                <w:attr w:name="Year" w:val="2008"/>
                <w:attr w:name="Day" w:val="25"/>
                <w:attr w:name="Month" w:val="7"/>
              </w:smartTagPr>
              <w:r>
                <w:rPr>
                  <w:lang w:val="en-AU"/>
                </w:rPr>
                <w:t>25/07/08</w:t>
              </w:r>
            </w:smartTag>
          </w:p>
        </w:tc>
        <w:tc>
          <w:tcPr>
            <w:tcW w:w="836" w:type="dxa"/>
            <w:tcBorders>
              <w:top w:val="single" w:sz="4" w:space="0" w:color="auto"/>
              <w:bottom w:val="single" w:sz="4" w:space="0" w:color="auto"/>
            </w:tcBorders>
          </w:tcPr>
          <w:p w14:paraId="28FDD47F" w14:textId="74BAF458"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2CCDCE4D" w14:textId="77777777" w:rsidR="00A410BD" w:rsidRDefault="00A410BD" w:rsidP="00A410BD">
            <w:pPr>
              <w:jc w:val="center"/>
              <w:rPr>
                <w:lang w:val="en-AU"/>
              </w:rPr>
            </w:pPr>
            <w:r>
              <w:rPr>
                <w:lang w:val="en-AU"/>
              </w:rPr>
              <w:t>5.2</w:t>
            </w:r>
          </w:p>
        </w:tc>
        <w:tc>
          <w:tcPr>
            <w:tcW w:w="4798" w:type="dxa"/>
            <w:gridSpan w:val="2"/>
            <w:tcBorders>
              <w:top w:val="single" w:sz="4" w:space="0" w:color="auto"/>
              <w:bottom w:val="single" w:sz="4" w:space="0" w:color="auto"/>
              <w:right w:val="single" w:sz="18" w:space="0" w:color="auto"/>
            </w:tcBorders>
          </w:tcPr>
          <w:p w14:paraId="6E70225B" w14:textId="77777777" w:rsidR="00A410BD" w:rsidRDefault="00A410BD" w:rsidP="00A410BD">
            <w:pPr>
              <w:keepNext/>
              <w:keepLines/>
              <w:tabs>
                <w:tab w:val="left" w:pos="720"/>
              </w:tabs>
              <w:jc w:val="both"/>
              <w:rPr>
                <w:rFonts w:ascii="Arial" w:hAnsi="Arial" w:cs="Arial"/>
                <w:bCs/>
              </w:rPr>
            </w:pPr>
            <w:r>
              <w:rPr>
                <w:rFonts w:ascii="Arial" w:hAnsi="Arial" w:cs="Arial"/>
                <w:bCs/>
              </w:rPr>
              <w:t xml:space="preserve">Reference to </w:t>
            </w:r>
            <w:r w:rsidRPr="00A45784">
              <w:rPr>
                <w:rFonts w:ascii="Arial" w:hAnsi="Arial" w:cs="Arial"/>
                <w:bCs/>
                <w:i/>
              </w:rPr>
              <w:t xml:space="preserve">DOHS v BK </w:t>
            </w:r>
            <w:r>
              <w:rPr>
                <w:rFonts w:ascii="Arial" w:hAnsi="Arial" w:cs="Arial"/>
                <w:bCs/>
              </w:rPr>
              <w:t xml:space="preserve">[CCV-Ehrlich M, </w:t>
            </w:r>
            <w:smartTag w:uri="urn:schemas-microsoft-com:office:smarttags" w:element="date">
              <w:smartTagPr>
                <w:attr w:name="Year" w:val="2008"/>
                <w:attr w:name="Day" w:val="26"/>
                <w:attr w:name="Month" w:val="5"/>
              </w:smartTagPr>
              <w:r>
                <w:rPr>
                  <w:rFonts w:ascii="Arial" w:hAnsi="Arial" w:cs="Arial"/>
                  <w:bCs/>
                </w:rPr>
                <w:t>26/05/2008</w:t>
              </w:r>
            </w:smartTag>
            <w:r>
              <w:rPr>
                <w:rFonts w:ascii="Arial" w:hAnsi="Arial" w:cs="Arial"/>
                <w:bCs/>
              </w:rPr>
              <w:t>].  References to research of Dr Bruce D Perry on the consequences of exposure to trauma on a young child’s development.</w:t>
            </w:r>
          </w:p>
        </w:tc>
      </w:tr>
      <w:tr w:rsidR="00A410BD" w14:paraId="77139494" w14:textId="77777777" w:rsidTr="00473897">
        <w:tc>
          <w:tcPr>
            <w:tcW w:w="1220" w:type="dxa"/>
            <w:gridSpan w:val="2"/>
            <w:tcBorders>
              <w:top w:val="single" w:sz="4" w:space="0" w:color="auto"/>
              <w:left w:val="single" w:sz="18" w:space="0" w:color="auto"/>
              <w:bottom w:val="single" w:sz="4" w:space="0" w:color="auto"/>
            </w:tcBorders>
          </w:tcPr>
          <w:p w14:paraId="44B9097C" w14:textId="77777777" w:rsidR="00A410BD" w:rsidRDefault="00A410BD" w:rsidP="00A410BD">
            <w:pPr>
              <w:rPr>
                <w:lang w:val="en-AU"/>
              </w:rPr>
            </w:pPr>
            <w:smartTag w:uri="urn:schemas-microsoft-com:office:smarttags" w:element="date">
              <w:smartTagPr>
                <w:attr w:name="Year" w:val="2008"/>
                <w:attr w:name="Day" w:val="25"/>
                <w:attr w:name="Month" w:val="7"/>
              </w:smartTagPr>
              <w:r>
                <w:rPr>
                  <w:lang w:val="en-AU"/>
                </w:rPr>
                <w:t>25/07/08</w:t>
              </w:r>
            </w:smartTag>
          </w:p>
        </w:tc>
        <w:tc>
          <w:tcPr>
            <w:tcW w:w="836" w:type="dxa"/>
            <w:tcBorders>
              <w:top w:val="single" w:sz="4" w:space="0" w:color="auto"/>
              <w:bottom w:val="single" w:sz="4" w:space="0" w:color="auto"/>
            </w:tcBorders>
          </w:tcPr>
          <w:p w14:paraId="09ADAD12" w14:textId="0E6C8BCE"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66D548E7" w14:textId="77777777" w:rsidR="00A410BD" w:rsidRDefault="00A410BD" w:rsidP="00A410BD">
            <w:pPr>
              <w:jc w:val="center"/>
              <w:rPr>
                <w:lang w:val="en-AU"/>
              </w:rPr>
            </w:pPr>
            <w:r>
              <w:rPr>
                <w:lang w:val="en-AU"/>
              </w:rPr>
              <w:t>5.4.1</w:t>
            </w:r>
          </w:p>
        </w:tc>
        <w:tc>
          <w:tcPr>
            <w:tcW w:w="4798" w:type="dxa"/>
            <w:gridSpan w:val="2"/>
            <w:tcBorders>
              <w:top w:val="single" w:sz="4" w:space="0" w:color="auto"/>
              <w:bottom w:val="single" w:sz="4" w:space="0" w:color="auto"/>
              <w:right w:val="single" w:sz="18" w:space="0" w:color="auto"/>
            </w:tcBorders>
          </w:tcPr>
          <w:p w14:paraId="1F5ABD0E" w14:textId="77777777" w:rsidR="00A410BD" w:rsidRDefault="00A410BD" w:rsidP="00A410BD">
            <w:pPr>
              <w:keepNext/>
              <w:keepLines/>
              <w:tabs>
                <w:tab w:val="left" w:pos="720"/>
              </w:tabs>
              <w:jc w:val="both"/>
              <w:rPr>
                <w:rFonts w:ascii="Arial" w:hAnsi="Arial" w:cs="Arial"/>
                <w:bCs/>
              </w:rPr>
            </w:pPr>
            <w:r>
              <w:rPr>
                <w:rFonts w:ascii="Arial" w:hAnsi="Arial" w:cs="Arial"/>
                <w:bCs/>
              </w:rPr>
              <w:t>Added comment that as yet there have been very few applications for a TAO made.</w:t>
            </w:r>
          </w:p>
        </w:tc>
      </w:tr>
      <w:tr w:rsidR="00A410BD" w14:paraId="71F5BE95" w14:textId="77777777" w:rsidTr="00473897">
        <w:tc>
          <w:tcPr>
            <w:tcW w:w="1220" w:type="dxa"/>
            <w:gridSpan w:val="2"/>
            <w:tcBorders>
              <w:top w:val="single" w:sz="4" w:space="0" w:color="auto"/>
              <w:left w:val="single" w:sz="18" w:space="0" w:color="auto"/>
              <w:bottom w:val="single" w:sz="4" w:space="0" w:color="auto"/>
            </w:tcBorders>
          </w:tcPr>
          <w:p w14:paraId="4537F172" w14:textId="77777777" w:rsidR="00A410BD" w:rsidRDefault="00A410BD" w:rsidP="00A410BD">
            <w:pPr>
              <w:rPr>
                <w:lang w:val="en-AU"/>
              </w:rPr>
            </w:pPr>
            <w:smartTag w:uri="urn:schemas-microsoft-com:office:smarttags" w:element="date">
              <w:smartTagPr>
                <w:attr w:name="Year" w:val="2008"/>
                <w:attr w:name="Day" w:val="25"/>
                <w:attr w:name="Month" w:val="7"/>
              </w:smartTagPr>
              <w:r>
                <w:rPr>
                  <w:lang w:val="en-AU"/>
                </w:rPr>
                <w:t>25/07/08</w:t>
              </w:r>
            </w:smartTag>
          </w:p>
        </w:tc>
        <w:tc>
          <w:tcPr>
            <w:tcW w:w="836" w:type="dxa"/>
            <w:tcBorders>
              <w:top w:val="single" w:sz="4" w:space="0" w:color="auto"/>
              <w:bottom w:val="single" w:sz="4" w:space="0" w:color="auto"/>
            </w:tcBorders>
          </w:tcPr>
          <w:p w14:paraId="0E3669AD" w14:textId="1BF5614C"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5880BB5B" w14:textId="77777777" w:rsidR="00A410BD" w:rsidRDefault="00A410BD" w:rsidP="00A410BD">
            <w:pPr>
              <w:jc w:val="center"/>
              <w:rPr>
                <w:lang w:val="en-AU"/>
              </w:rPr>
            </w:pPr>
            <w:r>
              <w:rPr>
                <w:lang w:val="en-AU"/>
              </w:rPr>
              <w:t>5.5</w:t>
            </w:r>
          </w:p>
        </w:tc>
        <w:tc>
          <w:tcPr>
            <w:tcW w:w="4798" w:type="dxa"/>
            <w:gridSpan w:val="2"/>
            <w:tcBorders>
              <w:top w:val="single" w:sz="4" w:space="0" w:color="auto"/>
              <w:bottom w:val="single" w:sz="4" w:space="0" w:color="auto"/>
              <w:right w:val="single" w:sz="18" w:space="0" w:color="auto"/>
            </w:tcBorders>
          </w:tcPr>
          <w:p w14:paraId="5DA08406" w14:textId="77777777" w:rsidR="00A410BD" w:rsidRDefault="00A410BD" w:rsidP="00A410BD">
            <w:pPr>
              <w:keepNext/>
              <w:keepLines/>
              <w:tabs>
                <w:tab w:val="left" w:pos="720"/>
              </w:tabs>
              <w:jc w:val="both"/>
              <w:rPr>
                <w:rFonts w:ascii="Arial" w:hAnsi="Arial" w:cs="Arial"/>
                <w:bCs/>
              </w:rPr>
            </w:pPr>
            <w:r>
              <w:rPr>
                <w:rFonts w:ascii="Arial" w:hAnsi="Arial" w:cs="Arial"/>
                <w:bCs/>
              </w:rPr>
              <w:t>Statistics for protection applications by apprehension added.</w:t>
            </w:r>
          </w:p>
        </w:tc>
      </w:tr>
      <w:tr w:rsidR="00A410BD" w14:paraId="5AFF2364" w14:textId="77777777" w:rsidTr="00473897">
        <w:tc>
          <w:tcPr>
            <w:tcW w:w="1220" w:type="dxa"/>
            <w:gridSpan w:val="2"/>
            <w:tcBorders>
              <w:top w:val="single" w:sz="4" w:space="0" w:color="auto"/>
              <w:left w:val="single" w:sz="18" w:space="0" w:color="auto"/>
              <w:bottom w:val="single" w:sz="4" w:space="0" w:color="auto"/>
            </w:tcBorders>
          </w:tcPr>
          <w:p w14:paraId="7B9D4340" w14:textId="77777777" w:rsidR="00A410BD" w:rsidRDefault="00A410BD" w:rsidP="00A410BD">
            <w:pPr>
              <w:rPr>
                <w:lang w:val="en-AU"/>
              </w:rPr>
            </w:pPr>
            <w:smartTag w:uri="urn:schemas-microsoft-com:office:smarttags" w:element="date">
              <w:smartTagPr>
                <w:attr w:name="Year" w:val="2008"/>
                <w:attr w:name="Day" w:val="25"/>
                <w:attr w:name="Month" w:val="7"/>
              </w:smartTagPr>
              <w:r>
                <w:rPr>
                  <w:lang w:val="en-AU"/>
                </w:rPr>
                <w:t>25/07/08</w:t>
              </w:r>
            </w:smartTag>
          </w:p>
        </w:tc>
        <w:tc>
          <w:tcPr>
            <w:tcW w:w="836" w:type="dxa"/>
            <w:tcBorders>
              <w:top w:val="single" w:sz="4" w:space="0" w:color="auto"/>
              <w:bottom w:val="single" w:sz="4" w:space="0" w:color="auto"/>
            </w:tcBorders>
          </w:tcPr>
          <w:p w14:paraId="5B29E875" w14:textId="05017951"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71C7B43B" w14:textId="77777777" w:rsidR="00A410BD" w:rsidRDefault="00A410BD" w:rsidP="00A410BD">
            <w:pPr>
              <w:jc w:val="center"/>
              <w:rPr>
                <w:lang w:val="en-AU"/>
              </w:rPr>
            </w:pPr>
            <w:r>
              <w:rPr>
                <w:lang w:val="en-AU"/>
              </w:rPr>
              <w:t>5.5.6</w:t>
            </w:r>
          </w:p>
          <w:p w14:paraId="155A3293" w14:textId="77777777" w:rsidR="00A410BD" w:rsidRDefault="00A410BD" w:rsidP="00A410BD">
            <w:pPr>
              <w:jc w:val="center"/>
              <w:rPr>
                <w:lang w:val="en-AU"/>
              </w:rPr>
            </w:pPr>
            <w:r>
              <w:rPr>
                <w:lang w:val="en-AU"/>
              </w:rPr>
              <w:t>5.11.10</w:t>
            </w:r>
          </w:p>
          <w:p w14:paraId="4052DDAF" w14:textId="77777777" w:rsidR="00A410BD" w:rsidRDefault="00A410BD" w:rsidP="00A410BD">
            <w:pPr>
              <w:jc w:val="center"/>
              <w:rPr>
                <w:lang w:val="en-AU"/>
              </w:rPr>
            </w:pPr>
            <w:r>
              <w:rPr>
                <w:lang w:val="en-AU"/>
              </w:rPr>
              <w:t>5.13</w:t>
            </w:r>
          </w:p>
          <w:p w14:paraId="460F69D3" w14:textId="77777777" w:rsidR="00A410BD" w:rsidRDefault="00A410BD" w:rsidP="00A410BD">
            <w:pPr>
              <w:jc w:val="center"/>
              <w:rPr>
                <w:lang w:val="en-AU"/>
              </w:rPr>
            </w:pPr>
            <w:r>
              <w:rPr>
                <w:lang w:val="en-AU"/>
              </w:rPr>
              <w:t>5.14.2</w:t>
            </w:r>
          </w:p>
          <w:p w14:paraId="585BA907" w14:textId="77777777" w:rsidR="00A410BD" w:rsidRDefault="00A410BD" w:rsidP="00A410BD">
            <w:pPr>
              <w:jc w:val="center"/>
              <w:rPr>
                <w:lang w:val="en-AU"/>
              </w:rPr>
            </w:pPr>
            <w:r>
              <w:rPr>
                <w:lang w:val="en-AU"/>
              </w:rPr>
              <w:t>5.20.6</w:t>
            </w:r>
          </w:p>
          <w:p w14:paraId="4F706887" w14:textId="77777777" w:rsidR="00A410BD" w:rsidRDefault="00A410BD" w:rsidP="00A410BD">
            <w:pPr>
              <w:jc w:val="center"/>
              <w:rPr>
                <w:lang w:val="en-AU"/>
              </w:rPr>
            </w:pPr>
            <w:r>
              <w:rPr>
                <w:lang w:val="en-AU"/>
              </w:rPr>
              <w:t>5.22.7</w:t>
            </w:r>
          </w:p>
          <w:p w14:paraId="2666EDF8" w14:textId="77777777" w:rsidR="00A410BD" w:rsidRDefault="00A410BD" w:rsidP="00A410BD">
            <w:pPr>
              <w:jc w:val="center"/>
              <w:rPr>
                <w:lang w:val="en-AU"/>
              </w:rPr>
            </w:pPr>
            <w:r>
              <w:rPr>
                <w:lang w:val="en-AU"/>
              </w:rPr>
              <w:t>5.27.3</w:t>
            </w:r>
          </w:p>
        </w:tc>
        <w:tc>
          <w:tcPr>
            <w:tcW w:w="4798" w:type="dxa"/>
            <w:gridSpan w:val="2"/>
            <w:tcBorders>
              <w:top w:val="single" w:sz="4" w:space="0" w:color="auto"/>
              <w:bottom w:val="single" w:sz="4" w:space="0" w:color="auto"/>
              <w:right w:val="single" w:sz="18" w:space="0" w:color="auto"/>
            </w:tcBorders>
          </w:tcPr>
          <w:p w14:paraId="55C3FE49" w14:textId="77777777" w:rsidR="00A410BD" w:rsidRDefault="00A410BD" w:rsidP="00A410BD">
            <w:pPr>
              <w:keepNext/>
              <w:keepLines/>
              <w:tabs>
                <w:tab w:val="left" w:pos="720"/>
              </w:tabs>
              <w:jc w:val="both"/>
              <w:rPr>
                <w:rFonts w:ascii="Arial" w:hAnsi="Arial" w:cs="Arial"/>
                <w:bCs/>
              </w:rPr>
            </w:pPr>
            <w:r>
              <w:rPr>
                <w:rFonts w:ascii="Arial" w:hAnsi="Arial" w:cs="Arial"/>
                <w:bCs/>
              </w:rPr>
              <w:t>2006/2007 statistics added and commentary amended.</w:t>
            </w:r>
          </w:p>
        </w:tc>
      </w:tr>
      <w:tr w:rsidR="00A410BD" w14:paraId="3B80236B" w14:textId="77777777" w:rsidTr="00473897">
        <w:tc>
          <w:tcPr>
            <w:tcW w:w="1220" w:type="dxa"/>
            <w:gridSpan w:val="2"/>
            <w:tcBorders>
              <w:top w:val="single" w:sz="4" w:space="0" w:color="auto"/>
              <w:left w:val="single" w:sz="18" w:space="0" w:color="auto"/>
              <w:bottom w:val="single" w:sz="4" w:space="0" w:color="auto"/>
            </w:tcBorders>
          </w:tcPr>
          <w:p w14:paraId="08FD8A40" w14:textId="77777777" w:rsidR="00A410BD" w:rsidRDefault="00A410BD" w:rsidP="00A410BD">
            <w:pPr>
              <w:rPr>
                <w:lang w:val="en-AU"/>
              </w:rPr>
            </w:pPr>
            <w:smartTag w:uri="urn:schemas-microsoft-com:office:smarttags" w:element="date">
              <w:smartTagPr>
                <w:attr w:name="Year" w:val="2008"/>
                <w:attr w:name="Day" w:val="25"/>
                <w:attr w:name="Month" w:val="7"/>
              </w:smartTagPr>
              <w:r>
                <w:rPr>
                  <w:lang w:val="en-AU"/>
                </w:rPr>
                <w:t>25/07/08</w:t>
              </w:r>
            </w:smartTag>
          </w:p>
        </w:tc>
        <w:tc>
          <w:tcPr>
            <w:tcW w:w="836" w:type="dxa"/>
            <w:tcBorders>
              <w:top w:val="single" w:sz="4" w:space="0" w:color="auto"/>
              <w:bottom w:val="single" w:sz="4" w:space="0" w:color="auto"/>
            </w:tcBorders>
          </w:tcPr>
          <w:p w14:paraId="01AD6157" w14:textId="712DCF4A"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737C00E6" w14:textId="77777777" w:rsidR="00A410BD" w:rsidRDefault="00A410BD" w:rsidP="00A410BD">
            <w:pPr>
              <w:jc w:val="center"/>
              <w:rPr>
                <w:lang w:val="en-AU"/>
              </w:rPr>
            </w:pPr>
            <w:r>
              <w:rPr>
                <w:lang w:val="en-AU"/>
              </w:rPr>
              <w:t>5.11.16</w:t>
            </w:r>
          </w:p>
        </w:tc>
        <w:tc>
          <w:tcPr>
            <w:tcW w:w="4798" w:type="dxa"/>
            <w:gridSpan w:val="2"/>
            <w:tcBorders>
              <w:top w:val="single" w:sz="4" w:space="0" w:color="auto"/>
              <w:bottom w:val="single" w:sz="4" w:space="0" w:color="auto"/>
              <w:right w:val="single" w:sz="18" w:space="0" w:color="auto"/>
            </w:tcBorders>
          </w:tcPr>
          <w:p w14:paraId="773B5D88" w14:textId="77777777" w:rsidR="00A410BD" w:rsidRDefault="00A410BD" w:rsidP="00A410BD">
            <w:pPr>
              <w:keepNext/>
              <w:keepLines/>
              <w:tabs>
                <w:tab w:val="left" w:pos="720"/>
              </w:tabs>
              <w:jc w:val="both"/>
              <w:rPr>
                <w:rFonts w:ascii="Arial" w:hAnsi="Arial" w:cs="Arial"/>
                <w:bCs/>
              </w:rPr>
            </w:pPr>
            <w:r>
              <w:rPr>
                <w:rFonts w:ascii="Arial" w:hAnsi="Arial" w:cs="Arial"/>
                <w:bCs/>
              </w:rPr>
              <w:t xml:space="preserve">Reference to new case of </w:t>
            </w:r>
            <w:r w:rsidRPr="003F3ED5">
              <w:rPr>
                <w:rFonts w:ascii="Arial" w:hAnsi="Arial" w:cs="Arial"/>
                <w:bCs/>
                <w:i/>
              </w:rPr>
              <w:t>R v DOHS</w:t>
            </w:r>
            <w:r>
              <w:rPr>
                <w:rFonts w:ascii="Arial" w:hAnsi="Arial" w:cs="Arial"/>
                <w:bCs/>
              </w:rPr>
              <w:t xml:space="preserve"> [Supreme Court of Victoria, unreported, </w:t>
            </w:r>
            <w:smartTag w:uri="urn:schemas-microsoft-com:office:smarttags" w:element="date">
              <w:smartTagPr>
                <w:attr w:name="Year" w:val="2008"/>
                <w:attr w:name="Day" w:val="16"/>
                <w:attr w:name="Month" w:val="7"/>
              </w:smartTagPr>
              <w:r>
                <w:rPr>
                  <w:rFonts w:ascii="Arial" w:hAnsi="Arial" w:cs="Arial"/>
                  <w:bCs/>
                </w:rPr>
                <w:t>16/07/2008</w:t>
              </w:r>
            </w:smartTag>
            <w:r>
              <w:rPr>
                <w:rFonts w:ascii="Arial" w:hAnsi="Arial" w:cs="Arial"/>
                <w:bCs/>
              </w:rPr>
              <w:t>] at p.5 per Hansen J.</w:t>
            </w:r>
          </w:p>
        </w:tc>
      </w:tr>
      <w:tr w:rsidR="00A410BD" w14:paraId="049DB7C8" w14:textId="77777777" w:rsidTr="00473897">
        <w:tc>
          <w:tcPr>
            <w:tcW w:w="1220" w:type="dxa"/>
            <w:gridSpan w:val="2"/>
            <w:tcBorders>
              <w:top w:val="single" w:sz="4" w:space="0" w:color="auto"/>
              <w:left w:val="single" w:sz="18" w:space="0" w:color="auto"/>
              <w:bottom w:val="single" w:sz="4" w:space="0" w:color="auto"/>
            </w:tcBorders>
          </w:tcPr>
          <w:p w14:paraId="3DDB80D6" w14:textId="77777777" w:rsidR="00A410BD" w:rsidRDefault="00A410BD" w:rsidP="00A410BD">
            <w:pPr>
              <w:rPr>
                <w:lang w:val="en-AU"/>
              </w:rPr>
            </w:pPr>
            <w:smartTag w:uri="urn:schemas-microsoft-com:office:smarttags" w:element="date">
              <w:smartTagPr>
                <w:attr w:name="Year" w:val="2008"/>
                <w:attr w:name="Day" w:val="25"/>
                <w:attr w:name="Month" w:val="7"/>
              </w:smartTagPr>
              <w:r>
                <w:rPr>
                  <w:lang w:val="en-AU"/>
                </w:rPr>
                <w:t>25/07/08</w:t>
              </w:r>
            </w:smartTag>
          </w:p>
        </w:tc>
        <w:tc>
          <w:tcPr>
            <w:tcW w:w="836" w:type="dxa"/>
            <w:tcBorders>
              <w:top w:val="single" w:sz="4" w:space="0" w:color="auto"/>
              <w:bottom w:val="single" w:sz="4" w:space="0" w:color="auto"/>
            </w:tcBorders>
          </w:tcPr>
          <w:p w14:paraId="28EA57BA" w14:textId="25F98042"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41344713" w14:textId="77777777" w:rsidR="00A410BD" w:rsidRDefault="00A410BD" w:rsidP="00A410BD">
            <w:pPr>
              <w:jc w:val="center"/>
              <w:rPr>
                <w:lang w:val="en-AU"/>
              </w:rPr>
            </w:pPr>
            <w:r>
              <w:rPr>
                <w:lang w:val="en-AU"/>
              </w:rPr>
              <w:t>5.12.2</w:t>
            </w:r>
          </w:p>
        </w:tc>
        <w:tc>
          <w:tcPr>
            <w:tcW w:w="4798" w:type="dxa"/>
            <w:gridSpan w:val="2"/>
            <w:tcBorders>
              <w:top w:val="single" w:sz="4" w:space="0" w:color="auto"/>
              <w:bottom w:val="single" w:sz="4" w:space="0" w:color="auto"/>
              <w:right w:val="single" w:sz="18" w:space="0" w:color="auto"/>
            </w:tcBorders>
          </w:tcPr>
          <w:p w14:paraId="0D9768D7" w14:textId="77777777" w:rsidR="00A410BD" w:rsidRDefault="00A410BD" w:rsidP="00A410BD">
            <w:pPr>
              <w:keepNext/>
              <w:keepLines/>
              <w:tabs>
                <w:tab w:val="left" w:pos="720"/>
              </w:tabs>
              <w:jc w:val="both"/>
              <w:rPr>
                <w:rFonts w:ascii="Arial" w:hAnsi="Arial" w:cs="Arial"/>
                <w:bCs/>
              </w:rPr>
            </w:pPr>
            <w:r>
              <w:rPr>
                <w:rFonts w:ascii="Arial" w:hAnsi="Arial" w:cs="Arial"/>
                <w:bCs/>
              </w:rPr>
              <w:t xml:space="preserve">New case of </w:t>
            </w:r>
            <w:r w:rsidRPr="00A45784">
              <w:rPr>
                <w:rFonts w:ascii="Arial" w:hAnsi="Arial" w:cs="Arial"/>
                <w:bCs/>
                <w:i/>
              </w:rPr>
              <w:t xml:space="preserve">DOHS v BK </w:t>
            </w:r>
            <w:r>
              <w:rPr>
                <w:rFonts w:ascii="Arial" w:hAnsi="Arial" w:cs="Arial"/>
                <w:bCs/>
              </w:rPr>
              <w:t xml:space="preserve">[CCV-Ehrlich M, </w:t>
            </w:r>
            <w:smartTag w:uri="urn:schemas-microsoft-com:office:smarttags" w:element="date">
              <w:smartTagPr>
                <w:attr w:name="Year" w:val="2008"/>
                <w:attr w:name="Day" w:val="26"/>
                <w:attr w:name="Month" w:val="5"/>
              </w:smartTagPr>
              <w:r>
                <w:rPr>
                  <w:rFonts w:ascii="Arial" w:hAnsi="Arial" w:cs="Arial"/>
                  <w:bCs/>
                </w:rPr>
                <w:t>26/05/2008</w:t>
              </w:r>
            </w:smartTag>
            <w:r>
              <w:rPr>
                <w:rFonts w:ascii="Arial" w:hAnsi="Arial" w:cs="Arial"/>
                <w:bCs/>
              </w:rPr>
              <w:t>].</w:t>
            </w:r>
          </w:p>
        </w:tc>
      </w:tr>
      <w:tr w:rsidR="00A410BD" w14:paraId="2DE144B5" w14:textId="77777777" w:rsidTr="00473897">
        <w:tc>
          <w:tcPr>
            <w:tcW w:w="1220" w:type="dxa"/>
            <w:gridSpan w:val="2"/>
            <w:tcBorders>
              <w:top w:val="single" w:sz="4" w:space="0" w:color="auto"/>
              <w:left w:val="single" w:sz="18" w:space="0" w:color="auto"/>
              <w:bottom w:val="single" w:sz="4" w:space="0" w:color="auto"/>
            </w:tcBorders>
          </w:tcPr>
          <w:p w14:paraId="31A0258F" w14:textId="77777777" w:rsidR="00A410BD" w:rsidRDefault="00A410BD" w:rsidP="00A410BD">
            <w:pPr>
              <w:rPr>
                <w:lang w:val="en-AU"/>
              </w:rPr>
            </w:pPr>
            <w:smartTag w:uri="urn:schemas-microsoft-com:office:smarttags" w:element="date">
              <w:smartTagPr>
                <w:attr w:name="Year" w:val="2008"/>
                <w:attr w:name="Day" w:val="25"/>
                <w:attr w:name="Month" w:val="7"/>
              </w:smartTagPr>
              <w:r>
                <w:rPr>
                  <w:lang w:val="en-AU"/>
                </w:rPr>
                <w:t>25/07/08</w:t>
              </w:r>
            </w:smartTag>
          </w:p>
        </w:tc>
        <w:tc>
          <w:tcPr>
            <w:tcW w:w="836" w:type="dxa"/>
            <w:tcBorders>
              <w:top w:val="single" w:sz="4" w:space="0" w:color="auto"/>
              <w:bottom w:val="single" w:sz="4" w:space="0" w:color="auto"/>
            </w:tcBorders>
          </w:tcPr>
          <w:p w14:paraId="67CDB7BD" w14:textId="5495071C"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5A0EB0DD" w14:textId="77777777" w:rsidR="00A410BD" w:rsidRDefault="00A410BD" w:rsidP="00A410BD">
            <w:pPr>
              <w:jc w:val="center"/>
              <w:rPr>
                <w:lang w:val="en-AU"/>
              </w:rPr>
            </w:pPr>
            <w:r>
              <w:rPr>
                <w:lang w:val="en-AU"/>
              </w:rPr>
              <w:t>5.13</w:t>
            </w:r>
          </w:p>
        </w:tc>
        <w:tc>
          <w:tcPr>
            <w:tcW w:w="4798" w:type="dxa"/>
            <w:gridSpan w:val="2"/>
            <w:tcBorders>
              <w:top w:val="single" w:sz="4" w:space="0" w:color="auto"/>
              <w:bottom w:val="single" w:sz="4" w:space="0" w:color="auto"/>
              <w:right w:val="single" w:sz="18" w:space="0" w:color="auto"/>
            </w:tcBorders>
          </w:tcPr>
          <w:p w14:paraId="00A3FB03" w14:textId="77777777" w:rsidR="00A410BD" w:rsidRDefault="00A410BD" w:rsidP="00A410BD">
            <w:pPr>
              <w:keepNext/>
              <w:keepLines/>
              <w:tabs>
                <w:tab w:val="left" w:pos="720"/>
              </w:tabs>
              <w:jc w:val="both"/>
              <w:rPr>
                <w:rFonts w:ascii="Arial" w:hAnsi="Arial" w:cs="Arial"/>
                <w:bCs/>
              </w:rPr>
            </w:pPr>
            <w:r>
              <w:rPr>
                <w:rFonts w:ascii="Arial" w:hAnsi="Arial" w:cs="Arial"/>
                <w:bCs/>
              </w:rPr>
              <w:t>Changed commentary on protection order statistics.</w:t>
            </w:r>
          </w:p>
        </w:tc>
      </w:tr>
      <w:tr w:rsidR="00A410BD" w14:paraId="2CA07C37" w14:textId="77777777" w:rsidTr="00473897">
        <w:tc>
          <w:tcPr>
            <w:tcW w:w="1220" w:type="dxa"/>
            <w:gridSpan w:val="2"/>
            <w:tcBorders>
              <w:top w:val="single" w:sz="4" w:space="0" w:color="auto"/>
              <w:left w:val="single" w:sz="18" w:space="0" w:color="auto"/>
              <w:bottom w:val="single" w:sz="4" w:space="0" w:color="auto"/>
            </w:tcBorders>
          </w:tcPr>
          <w:p w14:paraId="3615AA73" w14:textId="77777777" w:rsidR="00A410BD" w:rsidRDefault="00A410BD" w:rsidP="00A410BD">
            <w:pPr>
              <w:rPr>
                <w:lang w:val="en-AU"/>
              </w:rPr>
            </w:pPr>
            <w:smartTag w:uri="urn:schemas-microsoft-com:office:smarttags" w:element="date">
              <w:smartTagPr>
                <w:attr w:name="Year" w:val="2008"/>
                <w:attr w:name="Day" w:val="25"/>
                <w:attr w:name="Month" w:val="7"/>
              </w:smartTagPr>
              <w:r>
                <w:rPr>
                  <w:lang w:val="en-AU"/>
                </w:rPr>
                <w:t>25/07/08</w:t>
              </w:r>
            </w:smartTag>
          </w:p>
        </w:tc>
        <w:tc>
          <w:tcPr>
            <w:tcW w:w="836" w:type="dxa"/>
            <w:tcBorders>
              <w:top w:val="single" w:sz="4" w:space="0" w:color="auto"/>
              <w:bottom w:val="single" w:sz="4" w:space="0" w:color="auto"/>
            </w:tcBorders>
          </w:tcPr>
          <w:p w14:paraId="7838C2D2" w14:textId="20455EFD"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3496EDEC" w14:textId="77777777" w:rsidR="00A410BD" w:rsidRDefault="00A410BD" w:rsidP="00A410BD">
            <w:pPr>
              <w:jc w:val="center"/>
              <w:rPr>
                <w:lang w:val="en-AU"/>
              </w:rPr>
            </w:pPr>
            <w:r>
              <w:rPr>
                <w:lang w:val="en-AU"/>
              </w:rPr>
              <w:t>5.15.3</w:t>
            </w:r>
          </w:p>
        </w:tc>
        <w:tc>
          <w:tcPr>
            <w:tcW w:w="4798" w:type="dxa"/>
            <w:gridSpan w:val="2"/>
            <w:tcBorders>
              <w:top w:val="single" w:sz="4" w:space="0" w:color="auto"/>
              <w:bottom w:val="single" w:sz="4" w:space="0" w:color="auto"/>
              <w:right w:val="single" w:sz="18" w:space="0" w:color="auto"/>
            </w:tcBorders>
          </w:tcPr>
          <w:p w14:paraId="1D32457D" w14:textId="77777777" w:rsidR="00A410BD" w:rsidRDefault="00A410BD" w:rsidP="00A410BD">
            <w:pPr>
              <w:keepNext/>
              <w:keepLines/>
              <w:tabs>
                <w:tab w:val="left" w:pos="720"/>
              </w:tabs>
              <w:jc w:val="both"/>
              <w:rPr>
                <w:rFonts w:ascii="Arial" w:hAnsi="Arial" w:cs="Arial"/>
                <w:bCs/>
              </w:rPr>
            </w:pPr>
            <w:r>
              <w:rPr>
                <w:rFonts w:ascii="Arial" w:hAnsi="Arial" w:cs="Arial"/>
                <w:bCs/>
              </w:rPr>
              <w:t>Added comment on whether a supervision order may contain a respite care condition.</w:t>
            </w:r>
          </w:p>
        </w:tc>
      </w:tr>
      <w:tr w:rsidR="00A410BD" w14:paraId="3F943FBE" w14:textId="77777777" w:rsidTr="00473897">
        <w:tc>
          <w:tcPr>
            <w:tcW w:w="1220" w:type="dxa"/>
            <w:gridSpan w:val="2"/>
            <w:tcBorders>
              <w:top w:val="single" w:sz="4" w:space="0" w:color="auto"/>
              <w:left w:val="single" w:sz="18" w:space="0" w:color="auto"/>
              <w:bottom w:val="single" w:sz="4" w:space="0" w:color="auto"/>
            </w:tcBorders>
          </w:tcPr>
          <w:p w14:paraId="23CA1F7A" w14:textId="77777777" w:rsidR="00A410BD" w:rsidRDefault="00A410BD" w:rsidP="00A410BD">
            <w:pPr>
              <w:rPr>
                <w:lang w:val="en-AU"/>
              </w:rPr>
            </w:pPr>
            <w:smartTag w:uri="urn:schemas-microsoft-com:office:smarttags" w:element="date">
              <w:smartTagPr>
                <w:attr w:name="Year" w:val="2008"/>
                <w:attr w:name="Day" w:val="25"/>
                <w:attr w:name="Month" w:val="7"/>
              </w:smartTagPr>
              <w:r>
                <w:rPr>
                  <w:lang w:val="en-AU"/>
                </w:rPr>
                <w:t>25/07/08</w:t>
              </w:r>
            </w:smartTag>
          </w:p>
        </w:tc>
        <w:tc>
          <w:tcPr>
            <w:tcW w:w="836" w:type="dxa"/>
            <w:tcBorders>
              <w:top w:val="single" w:sz="4" w:space="0" w:color="auto"/>
              <w:bottom w:val="single" w:sz="4" w:space="0" w:color="auto"/>
            </w:tcBorders>
          </w:tcPr>
          <w:p w14:paraId="1C264877" w14:textId="30A367E0"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03B6B91A" w14:textId="77777777" w:rsidR="00A410BD" w:rsidRDefault="00A410BD" w:rsidP="00A410BD">
            <w:pPr>
              <w:jc w:val="center"/>
              <w:rPr>
                <w:lang w:val="en-AU"/>
              </w:rPr>
            </w:pPr>
            <w:r>
              <w:rPr>
                <w:lang w:val="en-AU"/>
              </w:rPr>
              <w:t>5.15.6</w:t>
            </w:r>
          </w:p>
        </w:tc>
        <w:tc>
          <w:tcPr>
            <w:tcW w:w="4798" w:type="dxa"/>
            <w:gridSpan w:val="2"/>
            <w:tcBorders>
              <w:top w:val="single" w:sz="4" w:space="0" w:color="auto"/>
              <w:bottom w:val="single" w:sz="4" w:space="0" w:color="auto"/>
              <w:right w:val="single" w:sz="18" w:space="0" w:color="auto"/>
            </w:tcBorders>
          </w:tcPr>
          <w:p w14:paraId="13E7D2F2" w14:textId="77777777" w:rsidR="00A410BD" w:rsidRDefault="00A410BD" w:rsidP="00A410BD">
            <w:pPr>
              <w:keepNext/>
              <w:keepLines/>
              <w:tabs>
                <w:tab w:val="left" w:pos="720"/>
              </w:tabs>
              <w:jc w:val="both"/>
              <w:rPr>
                <w:rFonts w:ascii="Arial" w:hAnsi="Arial" w:cs="Arial"/>
                <w:bCs/>
              </w:rPr>
            </w:pPr>
            <w:r>
              <w:rPr>
                <w:rFonts w:ascii="Arial" w:hAnsi="Arial" w:cs="Arial"/>
                <w:bCs/>
              </w:rPr>
              <w:t>Warning note that upon revocation of a supervision order the Court has no power to replace the revoked order with any other protection order.</w:t>
            </w:r>
          </w:p>
        </w:tc>
      </w:tr>
      <w:tr w:rsidR="00A410BD" w14:paraId="36D5EE62" w14:textId="77777777" w:rsidTr="00473897">
        <w:tc>
          <w:tcPr>
            <w:tcW w:w="1220" w:type="dxa"/>
            <w:gridSpan w:val="2"/>
            <w:tcBorders>
              <w:top w:val="single" w:sz="4" w:space="0" w:color="auto"/>
              <w:left w:val="single" w:sz="18" w:space="0" w:color="auto"/>
              <w:bottom w:val="single" w:sz="4" w:space="0" w:color="auto"/>
            </w:tcBorders>
          </w:tcPr>
          <w:p w14:paraId="355E2DD9" w14:textId="77777777" w:rsidR="00A410BD" w:rsidRDefault="00A410BD" w:rsidP="00A410BD">
            <w:pPr>
              <w:rPr>
                <w:lang w:val="en-AU"/>
              </w:rPr>
            </w:pPr>
            <w:smartTag w:uri="urn:schemas-microsoft-com:office:smarttags" w:element="date">
              <w:smartTagPr>
                <w:attr w:name="Year" w:val="2008"/>
                <w:attr w:name="Day" w:val="25"/>
                <w:attr w:name="Month" w:val="7"/>
              </w:smartTagPr>
              <w:r>
                <w:rPr>
                  <w:lang w:val="en-AU"/>
                </w:rPr>
                <w:t>25/07/08</w:t>
              </w:r>
            </w:smartTag>
          </w:p>
        </w:tc>
        <w:tc>
          <w:tcPr>
            <w:tcW w:w="836" w:type="dxa"/>
            <w:tcBorders>
              <w:top w:val="single" w:sz="4" w:space="0" w:color="auto"/>
              <w:bottom w:val="single" w:sz="4" w:space="0" w:color="auto"/>
            </w:tcBorders>
          </w:tcPr>
          <w:p w14:paraId="79119ECB" w14:textId="0BA38839"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3405BE18" w14:textId="77777777" w:rsidR="00A410BD" w:rsidRDefault="00A410BD" w:rsidP="00A410BD">
            <w:pPr>
              <w:jc w:val="center"/>
              <w:rPr>
                <w:lang w:val="en-AU"/>
              </w:rPr>
            </w:pPr>
            <w:r>
              <w:rPr>
                <w:lang w:val="en-AU"/>
              </w:rPr>
              <w:t>5.16.2</w:t>
            </w:r>
          </w:p>
        </w:tc>
        <w:tc>
          <w:tcPr>
            <w:tcW w:w="4798" w:type="dxa"/>
            <w:gridSpan w:val="2"/>
            <w:tcBorders>
              <w:top w:val="single" w:sz="4" w:space="0" w:color="auto"/>
              <w:bottom w:val="single" w:sz="4" w:space="0" w:color="auto"/>
              <w:right w:val="single" w:sz="18" w:space="0" w:color="auto"/>
            </w:tcBorders>
          </w:tcPr>
          <w:p w14:paraId="5B5A6B5E" w14:textId="77777777" w:rsidR="00A410BD" w:rsidRDefault="00A410BD" w:rsidP="00A410BD">
            <w:pPr>
              <w:keepNext/>
              <w:keepLines/>
              <w:tabs>
                <w:tab w:val="left" w:pos="720"/>
              </w:tabs>
              <w:jc w:val="both"/>
              <w:rPr>
                <w:rFonts w:ascii="Arial" w:hAnsi="Arial" w:cs="Arial"/>
                <w:bCs/>
              </w:rPr>
            </w:pPr>
            <w:r>
              <w:rPr>
                <w:rFonts w:ascii="Arial" w:hAnsi="Arial" w:cs="Arial"/>
                <w:bCs/>
              </w:rPr>
              <w:t>Changed commentary on statistics for custody to third party and supervised custody orders.</w:t>
            </w:r>
          </w:p>
        </w:tc>
      </w:tr>
      <w:tr w:rsidR="00A410BD" w14:paraId="57494FAB" w14:textId="77777777" w:rsidTr="00473897">
        <w:tc>
          <w:tcPr>
            <w:tcW w:w="1220" w:type="dxa"/>
            <w:gridSpan w:val="2"/>
            <w:tcBorders>
              <w:top w:val="single" w:sz="4" w:space="0" w:color="auto"/>
              <w:left w:val="single" w:sz="18" w:space="0" w:color="auto"/>
              <w:bottom w:val="single" w:sz="4" w:space="0" w:color="auto"/>
            </w:tcBorders>
          </w:tcPr>
          <w:p w14:paraId="4826FB65" w14:textId="77777777" w:rsidR="00A410BD" w:rsidRDefault="00A410BD" w:rsidP="00A410BD">
            <w:pPr>
              <w:rPr>
                <w:lang w:val="en-AU"/>
              </w:rPr>
            </w:pPr>
            <w:smartTag w:uri="urn:schemas-microsoft-com:office:smarttags" w:element="date">
              <w:smartTagPr>
                <w:attr w:name="Year" w:val="2008"/>
                <w:attr w:name="Day" w:val="25"/>
                <w:attr w:name="Month" w:val="7"/>
              </w:smartTagPr>
              <w:r>
                <w:rPr>
                  <w:lang w:val="en-AU"/>
                </w:rPr>
                <w:t>25/07/08</w:t>
              </w:r>
            </w:smartTag>
          </w:p>
        </w:tc>
        <w:tc>
          <w:tcPr>
            <w:tcW w:w="836" w:type="dxa"/>
            <w:tcBorders>
              <w:top w:val="single" w:sz="4" w:space="0" w:color="auto"/>
              <w:bottom w:val="single" w:sz="4" w:space="0" w:color="auto"/>
            </w:tcBorders>
          </w:tcPr>
          <w:p w14:paraId="1A872AB5" w14:textId="728A8B30"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4E7E3380" w14:textId="77777777" w:rsidR="00A410BD" w:rsidRDefault="00A410BD" w:rsidP="00A410BD">
            <w:pPr>
              <w:jc w:val="center"/>
              <w:rPr>
                <w:lang w:val="en-AU"/>
              </w:rPr>
            </w:pPr>
            <w:r>
              <w:rPr>
                <w:lang w:val="en-AU"/>
              </w:rPr>
              <w:t>5.17.8</w:t>
            </w:r>
          </w:p>
          <w:p w14:paraId="5A8A95DB" w14:textId="77777777" w:rsidR="00A410BD" w:rsidRDefault="00A410BD" w:rsidP="00A410BD">
            <w:pPr>
              <w:jc w:val="center"/>
              <w:rPr>
                <w:lang w:val="en-AU"/>
              </w:rPr>
            </w:pPr>
            <w:r>
              <w:rPr>
                <w:lang w:val="en-AU"/>
              </w:rPr>
              <w:t>5.21</w:t>
            </w:r>
          </w:p>
        </w:tc>
        <w:tc>
          <w:tcPr>
            <w:tcW w:w="4798" w:type="dxa"/>
            <w:gridSpan w:val="2"/>
            <w:tcBorders>
              <w:top w:val="single" w:sz="4" w:space="0" w:color="auto"/>
              <w:bottom w:val="single" w:sz="4" w:space="0" w:color="auto"/>
              <w:right w:val="single" w:sz="18" w:space="0" w:color="auto"/>
            </w:tcBorders>
          </w:tcPr>
          <w:p w14:paraId="11A3E307" w14:textId="77777777" w:rsidR="00A410BD" w:rsidRDefault="00A410BD" w:rsidP="00A410BD">
            <w:pPr>
              <w:keepNext/>
              <w:keepLines/>
              <w:tabs>
                <w:tab w:val="left" w:pos="720"/>
              </w:tabs>
              <w:jc w:val="both"/>
              <w:rPr>
                <w:rFonts w:ascii="Arial" w:hAnsi="Arial" w:cs="Arial"/>
                <w:bCs/>
              </w:rPr>
            </w:pPr>
            <w:r>
              <w:rPr>
                <w:rFonts w:ascii="Arial" w:hAnsi="Arial" w:cs="Arial"/>
                <w:bCs/>
              </w:rPr>
              <w:t xml:space="preserve">Added reference to </w:t>
            </w:r>
            <w:r w:rsidRPr="009D2F1D">
              <w:rPr>
                <w:rFonts w:ascii="Arial" w:hAnsi="Arial" w:cs="Arial"/>
                <w:bCs/>
                <w:i/>
              </w:rPr>
              <w:t>DOHS v Ms B &amp; Mr G</w:t>
            </w:r>
            <w:r>
              <w:rPr>
                <w:rFonts w:ascii="Arial" w:hAnsi="Arial" w:cs="Arial"/>
                <w:bCs/>
              </w:rPr>
              <w:t xml:space="preserve"> [Children’s Court of Victoria, unreported, </w:t>
            </w:r>
            <w:smartTag w:uri="urn:schemas-microsoft-com:office:smarttags" w:element="date">
              <w:smartTagPr>
                <w:attr w:name="Year" w:val="2008"/>
                <w:attr w:name="Day" w:val="5"/>
                <w:attr w:name="Month" w:val="6"/>
              </w:smartTagPr>
              <w:r>
                <w:rPr>
                  <w:rFonts w:ascii="Arial" w:hAnsi="Arial" w:cs="Arial"/>
                  <w:bCs/>
                </w:rPr>
                <w:t>05/06/2008</w:t>
              </w:r>
            </w:smartTag>
            <w:r>
              <w:rPr>
                <w:rFonts w:ascii="Arial" w:hAnsi="Arial" w:cs="Arial"/>
                <w:bCs/>
              </w:rPr>
              <w:t>] at pp.29-30.</w:t>
            </w:r>
          </w:p>
        </w:tc>
      </w:tr>
      <w:tr w:rsidR="00A410BD" w14:paraId="265D8CDB" w14:textId="77777777" w:rsidTr="00473897">
        <w:tc>
          <w:tcPr>
            <w:tcW w:w="1220" w:type="dxa"/>
            <w:gridSpan w:val="2"/>
            <w:tcBorders>
              <w:top w:val="single" w:sz="4" w:space="0" w:color="auto"/>
              <w:left w:val="single" w:sz="18" w:space="0" w:color="auto"/>
              <w:bottom w:val="single" w:sz="4" w:space="0" w:color="auto"/>
            </w:tcBorders>
          </w:tcPr>
          <w:p w14:paraId="328241F1" w14:textId="77777777" w:rsidR="00A410BD" w:rsidRDefault="00A410BD" w:rsidP="00A410BD">
            <w:pPr>
              <w:rPr>
                <w:lang w:val="en-AU"/>
              </w:rPr>
            </w:pPr>
            <w:smartTag w:uri="urn:schemas-microsoft-com:office:smarttags" w:element="date">
              <w:smartTagPr>
                <w:attr w:name="Year" w:val="2008"/>
                <w:attr w:name="Day" w:val="25"/>
                <w:attr w:name="Month" w:val="7"/>
              </w:smartTagPr>
              <w:r>
                <w:rPr>
                  <w:lang w:val="en-AU"/>
                </w:rPr>
                <w:t>25/07/08</w:t>
              </w:r>
            </w:smartTag>
          </w:p>
        </w:tc>
        <w:tc>
          <w:tcPr>
            <w:tcW w:w="836" w:type="dxa"/>
            <w:tcBorders>
              <w:top w:val="single" w:sz="4" w:space="0" w:color="auto"/>
              <w:bottom w:val="single" w:sz="4" w:space="0" w:color="auto"/>
            </w:tcBorders>
          </w:tcPr>
          <w:p w14:paraId="4A2886D4" w14:textId="5BDFA411"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0FC94969" w14:textId="77777777" w:rsidR="00A410BD" w:rsidRDefault="00A410BD" w:rsidP="00A410BD">
            <w:pPr>
              <w:jc w:val="center"/>
              <w:rPr>
                <w:lang w:val="en-AU"/>
              </w:rPr>
            </w:pPr>
            <w:r>
              <w:rPr>
                <w:lang w:val="en-AU"/>
              </w:rPr>
              <w:t>5.22.4</w:t>
            </w:r>
          </w:p>
        </w:tc>
        <w:tc>
          <w:tcPr>
            <w:tcW w:w="4798" w:type="dxa"/>
            <w:gridSpan w:val="2"/>
            <w:tcBorders>
              <w:top w:val="single" w:sz="4" w:space="0" w:color="auto"/>
              <w:bottom w:val="single" w:sz="4" w:space="0" w:color="auto"/>
              <w:right w:val="single" w:sz="18" w:space="0" w:color="auto"/>
            </w:tcBorders>
          </w:tcPr>
          <w:p w14:paraId="3812052E" w14:textId="77777777" w:rsidR="00A410BD" w:rsidRDefault="00A410BD" w:rsidP="00A410BD">
            <w:pPr>
              <w:keepNext/>
              <w:keepLines/>
              <w:tabs>
                <w:tab w:val="left" w:pos="720"/>
              </w:tabs>
              <w:jc w:val="both"/>
              <w:rPr>
                <w:rFonts w:ascii="Arial" w:hAnsi="Arial" w:cs="Arial"/>
                <w:bCs/>
              </w:rPr>
            </w:pPr>
            <w:r>
              <w:rPr>
                <w:rFonts w:ascii="Arial" w:hAnsi="Arial" w:cs="Arial"/>
                <w:bCs/>
              </w:rPr>
              <w:t xml:space="preserve">New case of the </w:t>
            </w:r>
            <w:r w:rsidRPr="00A45784">
              <w:rPr>
                <w:rFonts w:ascii="Arial" w:hAnsi="Arial" w:cs="Arial"/>
                <w:bCs/>
                <w:i/>
              </w:rPr>
              <w:t>B-J Children</w:t>
            </w:r>
            <w:r>
              <w:rPr>
                <w:rFonts w:ascii="Arial" w:hAnsi="Arial" w:cs="Arial"/>
                <w:bCs/>
              </w:rPr>
              <w:t xml:space="preserve"> [Children’s Court of Victoria-Power M, unreported, </w:t>
            </w:r>
            <w:smartTag w:uri="urn:schemas-microsoft-com:office:smarttags" w:element="date">
              <w:smartTagPr>
                <w:attr w:name="Year" w:val="2007"/>
                <w:attr w:name="Day" w:val="6"/>
                <w:attr w:name="Month" w:val="6"/>
              </w:smartTagPr>
              <w:r>
                <w:rPr>
                  <w:rFonts w:ascii="Arial" w:hAnsi="Arial" w:cs="Arial"/>
                  <w:bCs/>
                </w:rPr>
                <w:t>06/06/2007</w:t>
              </w:r>
            </w:smartTag>
            <w:r>
              <w:rPr>
                <w:rFonts w:ascii="Arial" w:hAnsi="Arial" w:cs="Arial"/>
                <w:bCs/>
              </w:rPr>
              <w:t>] at pp.90-91.</w:t>
            </w:r>
          </w:p>
        </w:tc>
      </w:tr>
      <w:tr w:rsidR="00A410BD" w14:paraId="362067CD" w14:textId="77777777" w:rsidTr="00473897">
        <w:tc>
          <w:tcPr>
            <w:tcW w:w="1220" w:type="dxa"/>
            <w:gridSpan w:val="2"/>
            <w:tcBorders>
              <w:top w:val="single" w:sz="4" w:space="0" w:color="auto"/>
              <w:left w:val="single" w:sz="18" w:space="0" w:color="auto"/>
              <w:bottom w:val="single" w:sz="4" w:space="0" w:color="auto"/>
            </w:tcBorders>
          </w:tcPr>
          <w:p w14:paraId="6DF16A8C" w14:textId="77777777" w:rsidR="00A410BD" w:rsidRDefault="00A410BD" w:rsidP="00A410BD">
            <w:pPr>
              <w:rPr>
                <w:lang w:val="en-AU"/>
              </w:rPr>
            </w:pPr>
            <w:smartTag w:uri="urn:schemas-microsoft-com:office:smarttags" w:element="date">
              <w:smartTagPr>
                <w:attr w:name="Year" w:val="2008"/>
                <w:attr w:name="Day" w:val="25"/>
                <w:attr w:name="Month" w:val="7"/>
              </w:smartTagPr>
              <w:r>
                <w:rPr>
                  <w:lang w:val="en-AU"/>
                </w:rPr>
                <w:t>25/07/08</w:t>
              </w:r>
            </w:smartTag>
          </w:p>
        </w:tc>
        <w:tc>
          <w:tcPr>
            <w:tcW w:w="836" w:type="dxa"/>
            <w:tcBorders>
              <w:top w:val="single" w:sz="4" w:space="0" w:color="auto"/>
              <w:bottom w:val="single" w:sz="4" w:space="0" w:color="auto"/>
            </w:tcBorders>
          </w:tcPr>
          <w:p w14:paraId="61917784" w14:textId="55D98194"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24A2EA22" w14:textId="77777777" w:rsidR="00A410BD" w:rsidRDefault="00A410BD" w:rsidP="00A410BD">
            <w:pPr>
              <w:jc w:val="center"/>
              <w:rPr>
                <w:lang w:val="en-AU"/>
              </w:rPr>
            </w:pPr>
            <w:r>
              <w:rPr>
                <w:lang w:val="en-AU"/>
              </w:rPr>
              <w:t>5.23.2</w:t>
            </w:r>
          </w:p>
        </w:tc>
        <w:tc>
          <w:tcPr>
            <w:tcW w:w="4798" w:type="dxa"/>
            <w:gridSpan w:val="2"/>
            <w:tcBorders>
              <w:top w:val="single" w:sz="4" w:space="0" w:color="auto"/>
              <w:bottom w:val="single" w:sz="4" w:space="0" w:color="auto"/>
              <w:right w:val="single" w:sz="18" w:space="0" w:color="auto"/>
            </w:tcBorders>
          </w:tcPr>
          <w:p w14:paraId="18FCD267" w14:textId="77777777" w:rsidR="00A410BD" w:rsidRDefault="00A410BD" w:rsidP="00A410BD">
            <w:pPr>
              <w:keepNext/>
              <w:keepLines/>
              <w:tabs>
                <w:tab w:val="left" w:pos="720"/>
              </w:tabs>
              <w:jc w:val="both"/>
              <w:rPr>
                <w:rFonts w:ascii="Arial" w:hAnsi="Arial" w:cs="Arial"/>
                <w:bCs/>
              </w:rPr>
            </w:pPr>
            <w:r>
              <w:rPr>
                <w:rFonts w:ascii="Arial" w:hAnsi="Arial" w:cs="Arial"/>
                <w:bCs/>
              </w:rPr>
              <w:t>Therapeutic Treatment Board’s working definition of “sexually abusive behaviours” included.</w:t>
            </w:r>
          </w:p>
        </w:tc>
      </w:tr>
      <w:tr w:rsidR="00A410BD" w14:paraId="36D52B5F" w14:textId="77777777" w:rsidTr="00473897">
        <w:tc>
          <w:tcPr>
            <w:tcW w:w="1220" w:type="dxa"/>
            <w:gridSpan w:val="2"/>
            <w:tcBorders>
              <w:top w:val="single" w:sz="4" w:space="0" w:color="auto"/>
              <w:left w:val="single" w:sz="18" w:space="0" w:color="auto"/>
              <w:bottom w:val="single" w:sz="4" w:space="0" w:color="auto"/>
            </w:tcBorders>
          </w:tcPr>
          <w:p w14:paraId="143AE7A9" w14:textId="77777777" w:rsidR="00A410BD" w:rsidRDefault="00A410BD" w:rsidP="00A410BD">
            <w:pPr>
              <w:rPr>
                <w:lang w:val="en-AU"/>
              </w:rPr>
            </w:pPr>
            <w:smartTag w:uri="urn:schemas-microsoft-com:office:smarttags" w:element="date">
              <w:smartTagPr>
                <w:attr w:name="Year" w:val="2008"/>
                <w:attr w:name="Day" w:val="25"/>
                <w:attr w:name="Month" w:val="7"/>
              </w:smartTagPr>
              <w:r>
                <w:rPr>
                  <w:lang w:val="en-AU"/>
                </w:rPr>
                <w:t>25/07/08</w:t>
              </w:r>
            </w:smartTag>
          </w:p>
        </w:tc>
        <w:tc>
          <w:tcPr>
            <w:tcW w:w="836" w:type="dxa"/>
            <w:tcBorders>
              <w:top w:val="single" w:sz="4" w:space="0" w:color="auto"/>
              <w:bottom w:val="single" w:sz="4" w:space="0" w:color="auto"/>
            </w:tcBorders>
          </w:tcPr>
          <w:p w14:paraId="32D5FD1C" w14:textId="6588F8DE"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565BF649" w14:textId="77777777" w:rsidR="00A410BD" w:rsidRDefault="00A410BD" w:rsidP="00A410BD">
            <w:pPr>
              <w:jc w:val="center"/>
              <w:rPr>
                <w:lang w:val="en-AU"/>
              </w:rPr>
            </w:pPr>
            <w:r>
              <w:rPr>
                <w:lang w:val="en-AU"/>
              </w:rPr>
              <w:t>5.23.8</w:t>
            </w:r>
          </w:p>
        </w:tc>
        <w:tc>
          <w:tcPr>
            <w:tcW w:w="4798" w:type="dxa"/>
            <w:gridSpan w:val="2"/>
            <w:tcBorders>
              <w:top w:val="single" w:sz="4" w:space="0" w:color="auto"/>
              <w:bottom w:val="single" w:sz="4" w:space="0" w:color="auto"/>
              <w:right w:val="single" w:sz="18" w:space="0" w:color="auto"/>
            </w:tcBorders>
          </w:tcPr>
          <w:p w14:paraId="21042391" w14:textId="77777777" w:rsidR="00A410BD" w:rsidRDefault="00A410BD" w:rsidP="00A410BD">
            <w:pPr>
              <w:keepNext/>
              <w:keepLines/>
              <w:tabs>
                <w:tab w:val="left" w:pos="720"/>
              </w:tabs>
              <w:jc w:val="both"/>
              <w:rPr>
                <w:rFonts w:ascii="Arial" w:hAnsi="Arial" w:cs="Arial"/>
                <w:bCs/>
              </w:rPr>
            </w:pPr>
            <w:r>
              <w:rPr>
                <w:rFonts w:ascii="Arial" w:hAnsi="Arial" w:cs="Arial"/>
                <w:bCs/>
              </w:rPr>
              <w:t xml:space="preserve">TTO/TTPO statistics from </w:t>
            </w:r>
            <w:smartTag w:uri="urn:schemas-microsoft-com:office:smarttags" w:element="date">
              <w:smartTagPr>
                <w:attr w:name="Year" w:val="2007"/>
                <w:attr w:name="Day" w:val="1"/>
                <w:attr w:name="Month" w:val="10"/>
              </w:smartTagPr>
              <w:r>
                <w:rPr>
                  <w:rFonts w:ascii="Arial" w:hAnsi="Arial" w:cs="Arial"/>
                  <w:bCs/>
                </w:rPr>
                <w:t>01/10/2007</w:t>
              </w:r>
            </w:smartTag>
            <w:r>
              <w:rPr>
                <w:rFonts w:ascii="Arial" w:hAnsi="Arial" w:cs="Arial"/>
                <w:bCs/>
              </w:rPr>
              <w:t xml:space="preserve"> to </w:t>
            </w:r>
            <w:smartTag w:uri="urn:schemas-microsoft-com:office:smarttags" w:element="date">
              <w:smartTagPr>
                <w:attr w:name="Year" w:val="2008"/>
                <w:attr w:name="Day" w:val="9"/>
                <w:attr w:name="Month" w:val="7"/>
              </w:smartTagPr>
              <w:r>
                <w:rPr>
                  <w:rFonts w:ascii="Arial" w:hAnsi="Arial" w:cs="Arial"/>
                  <w:bCs/>
                </w:rPr>
                <w:t>09/07/2008</w:t>
              </w:r>
            </w:smartTag>
            <w:r>
              <w:rPr>
                <w:rFonts w:ascii="Arial" w:hAnsi="Arial" w:cs="Arial"/>
                <w:bCs/>
              </w:rPr>
              <w:t xml:space="preserve"> together with a commentary on data from </w:t>
            </w:r>
            <w:smartTag w:uri="urn:schemas-microsoft-com:office:smarttags" w:element="State">
              <w:smartTag w:uri="urn:schemas-microsoft-com:office:smarttags" w:element="place">
                <w:r>
                  <w:rPr>
                    <w:rFonts w:ascii="Arial" w:hAnsi="Arial" w:cs="Arial"/>
                    <w:bCs/>
                  </w:rPr>
                  <w:t>Victoria</w:t>
                </w:r>
              </w:smartTag>
            </w:smartTag>
            <w:r>
              <w:rPr>
                <w:rFonts w:ascii="Arial" w:hAnsi="Arial" w:cs="Arial"/>
                <w:bCs/>
              </w:rPr>
              <w:t xml:space="preserve"> police and various research papers on the incidence of sexual offending involving children.</w:t>
            </w:r>
          </w:p>
        </w:tc>
      </w:tr>
      <w:tr w:rsidR="00A410BD" w14:paraId="48A48F4A" w14:textId="77777777" w:rsidTr="00473897">
        <w:tc>
          <w:tcPr>
            <w:tcW w:w="1220" w:type="dxa"/>
            <w:gridSpan w:val="2"/>
            <w:tcBorders>
              <w:top w:val="single" w:sz="4" w:space="0" w:color="auto"/>
              <w:left w:val="single" w:sz="18" w:space="0" w:color="auto"/>
              <w:bottom w:val="single" w:sz="4" w:space="0" w:color="auto"/>
            </w:tcBorders>
          </w:tcPr>
          <w:p w14:paraId="2AEDB01B" w14:textId="77777777" w:rsidR="00A410BD" w:rsidRDefault="00A410BD" w:rsidP="00A410BD">
            <w:pPr>
              <w:rPr>
                <w:lang w:val="en-AU"/>
              </w:rPr>
            </w:pPr>
            <w:smartTag w:uri="urn:schemas-microsoft-com:office:smarttags" w:element="date">
              <w:smartTagPr>
                <w:attr w:name="Year" w:val="2008"/>
                <w:attr w:name="Day" w:val="25"/>
                <w:attr w:name="Month" w:val="7"/>
              </w:smartTagPr>
              <w:r>
                <w:rPr>
                  <w:lang w:val="en-AU"/>
                </w:rPr>
                <w:t>25/07/08</w:t>
              </w:r>
            </w:smartTag>
          </w:p>
        </w:tc>
        <w:tc>
          <w:tcPr>
            <w:tcW w:w="836" w:type="dxa"/>
            <w:tcBorders>
              <w:top w:val="single" w:sz="4" w:space="0" w:color="auto"/>
              <w:bottom w:val="single" w:sz="4" w:space="0" w:color="auto"/>
            </w:tcBorders>
          </w:tcPr>
          <w:p w14:paraId="7B89D86B" w14:textId="336D05C8"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72406E30" w14:textId="77777777" w:rsidR="00A410BD" w:rsidRDefault="00A410BD" w:rsidP="00A410BD">
            <w:pPr>
              <w:jc w:val="center"/>
              <w:rPr>
                <w:lang w:val="en-AU"/>
              </w:rPr>
            </w:pPr>
            <w:r>
              <w:rPr>
                <w:lang w:val="en-AU"/>
              </w:rPr>
              <w:t>5.23.9</w:t>
            </w:r>
          </w:p>
        </w:tc>
        <w:tc>
          <w:tcPr>
            <w:tcW w:w="4798" w:type="dxa"/>
            <w:gridSpan w:val="2"/>
            <w:tcBorders>
              <w:top w:val="single" w:sz="4" w:space="0" w:color="auto"/>
              <w:bottom w:val="single" w:sz="4" w:space="0" w:color="auto"/>
              <w:right w:val="single" w:sz="18" w:space="0" w:color="auto"/>
            </w:tcBorders>
          </w:tcPr>
          <w:p w14:paraId="2CD0283E" w14:textId="77777777" w:rsidR="00A410BD" w:rsidRDefault="00A410BD" w:rsidP="00A410BD">
            <w:pPr>
              <w:keepNext/>
              <w:keepLines/>
              <w:tabs>
                <w:tab w:val="left" w:pos="720"/>
              </w:tabs>
              <w:jc w:val="both"/>
              <w:rPr>
                <w:rFonts w:ascii="Arial" w:hAnsi="Arial" w:cs="Arial"/>
                <w:bCs/>
              </w:rPr>
            </w:pPr>
            <w:r>
              <w:rPr>
                <w:rFonts w:ascii="Arial" w:hAnsi="Arial" w:cs="Arial"/>
                <w:bCs/>
              </w:rPr>
              <w:t>New paragraph entitled “Therapeutic treatment service providers”.</w:t>
            </w:r>
          </w:p>
        </w:tc>
      </w:tr>
      <w:tr w:rsidR="00A410BD" w14:paraId="301D819A" w14:textId="77777777" w:rsidTr="00473897">
        <w:tc>
          <w:tcPr>
            <w:tcW w:w="1220" w:type="dxa"/>
            <w:gridSpan w:val="2"/>
            <w:tcBorders>
              <w:top w:val="single" w:sz="4" w:space="0" w:color="auto"/>
              <w:left w:val="single" w:sz="18" w:space="0" w:color="auto"/>
              <w:bottom w:val="single" w:sz="4" w:space="0" w:color="auto"/>
            </w:tcBorders>
          </w:tcPr>
          <w:p w14:paraId="6C19EFA2" w14:textId="77777777" w:rsidR="00A410BD" w:rsidRDefault="00A410BD" w:rsidP="00A410BD">
            <w:pPr>
              <w:rPr>
                <w:lang w:val="en-AU"/>
              </w:rPr>
            </w:pPr>
            <w:smartTag w:uri="urn:schemas-microsoft-com:office:smarttags" w:element="date">
              <w:smartTagPr>
                <w:attr w:name="Year" w:val="2008"/>
                <w:attr w:name="Day" w:val="25"/>
                <w:attr w:name="Month" w:val="7"/>
              </w:smartTagPr>
              <w:r>
                <w:rPr>
                  <w:lang w:val="en-AU"/>
                </w:rPr>
                <w:lastRenderedPageBreak/>
                <w:t>25/07/08</w:t>
              </w:r>
            </w:smartTag>
          </w:p>
        </w:tc>
        <w:tc>
          <w:tcPr>
            <w:tcW w:w="836" w:type="dxa"/>
            <w:tcBorders>
              <w:top w:val="single" w:sz="4" w:space="0" w:color="auto"/>
              <w:bottom w:val="single" w:sz="4" w:space="0" w:color="auto"/>
            </w:tcBorders>
          </w:tcPr>
          <w:p w14:paraId="3A0B0D51" w14:textId="6ABFCC5A"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550AB2D1" w14:textId="77777777" w:rsidR="00A410BD" w:rsidRDefault="00A410BD" w:rsidP="00A410BD">
            <w:pPr>
              <w:jc w:val="center"/>
              <w:rPr>
                <w:lang w:val="en-AU"/>
              </w:rPr>
            </w:pPr>
            <w:r>
              <w:rPr>
                <w:lang w:val="en-AU"/>
              </w:rPr>
              <w:t>5.24.9</w:t>
            </w:r>
          </w:p>
          <w:p w14:paraId="167AE654" w14:textId="77777777" w:rsidR="00A410BD" w:rsidRDefault="00A410BD" w:rsidP="00A410BD">
            <w:pPr>
              <w:jc w:val="center"/>
              <w:rPr>
                <w:lang w:val="en-AU"/>
              </w:rPr>
            </w:pPr>
            <w:r>
              <w:rPr>
                <w:lang w:val="en-AU"/>
              </w:rPr>
              <w:t>5.24.10</w:t>
            </w:r>
          </w:p>
        </w:tc>
        <w:tc>
          <w:tcPr>
            <w:tcW w:w="4798" w:type="dxa"/>
            <w:gridSpan w:val="2"/>
            <w:tcBorders>
              <w:top w:val="single" w:sz="4" w:space="0" w:color="auto"/>
              <w:bottom w:val="single" w:sz="4" w:space="0" w:color="auto"/>
              <w:right w:val="single" w:sz="18" w:space="0" w:color="auto"/>
            </w:tcBorders>
          </w:tcPr>
          <w:p w14:paraId="03E2D54C" w14:textId="77777777" w:rsidR="00A410BD" w:rsidRDefault="00A410BD" w:rsidP="00A410BD">
            <w:pPr>
              <w:keepNext/>
              <w:keepLines/>
              <w:tabs>
                <w:tab w:val="left" w:pos="720"/>
              </w:tabs>
              <w:jc w:val="both"/>
              <w:rPr>
                <w:rFonts w:ascii="Arial" w:hAnsi="Arial" w:cs="Arial"/>
                <w:bCs/>
              </w:rPr>
            </w:pPr>
            <w:r>
              <w:rPr>
                <w:rFonts w:ascii="Arial" w:hAnsi="Arial" w:cs="Arial"/>
                <w:bCs/>
              </w:rPr>
              <w:t>New commentary on TT &amp; TTP reports and access thereto.</w:t>
            </w:r>
          </w:p>
        </w:tc>
      </w:tr>
      <w:tr w:rsidR="00A410BD" w14:paraId="2C837AA4" w14:textId="77777777" w:rsidTr="00473897">
        <w:tc>
          <w:tcPr>
            <w:tcW w:w="1220" w:type="dxa"/>
            <w:gridSpan w:val="2"/>
            <w:tcBorders>
              <w:top w:val="single" w:sz="4" w:space="0" w:color="auto"/>
              <w:left w:val="single" w:sz="18" w:space="0" w:color="auto"/>
              <w:bottom w:val="single" w:sz="4" w:space="0" w:color="auto"/>
            </w:tcBorders>
          </w:tcPr>
          <w:p w14:paraId="7701C53D" w14:textId="77777777" w:rsidR="00A410BD" w:rsidRDefault="00A410BD" w:rsidP="00A410BD">
            <w:pPr>
              <w:rPr>
                <w:lang w:val="en-AU"/>
              </w:rPr>
            </w:pPr>
            <w:smartTag w:uri="urn:schemas-microsoft-com:office:smarttags" w:element="date">
              <w:smartTagPr>
                <w:attr w:name="Year" w:val="2008"/>
                <w:attr w:name="Day" w:val="25"/>
                <w:attr w:name="Month" w:val="7"/>
              </w:smartTagPr>
              <w:r>
                <w:rPr>
                  <w:lang w:val="en-AU"/>
                </w:rPr>
                <w:t>25/07/08</w:t>
              </w:r>
            </w:smartTag>
          </w:p>
        </w:tc>
        <w:tc>
          <w:tcPr>
            <w:tcW w:w="836" w:type="dxa"/>
            <w:tcBorders>
              <w:top w:val="single" w:sz="4" w:space="0" w:color="auto"/>
              <w:bottom w:val="single" w:sz="4" w:space="0" w:color="auto"/>
            </w:tcBorders>
          </w:tcPr>
          <w:p w14:paraId="19F89C44" w14:textId="7FABC9C2"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718F8DC7" w14:textId="77777777" w:rsidR="00A410BD" w:rsidRDefault="00A410BD" w:rsidP="00A410BD">
            <w:pPr>
              <w:jc w:val="center"/>
              <w:rPr>
                <w:lang w:val="en-AU"/>
              </w:rPr>
            </w:pPr>
            <w:r>
              <w:rPr>
                <w:lang w:val="en-AU"/>
              </w:rPr>
              <w:t>5.24.13</w:t>
            </w:r>
          </w:p>
        </w:tc>
        <w:tc>
          <w:tcPr>
            <w:tcW w:w="4798" w:type="dxa"/>
            <w:gridSpan w:val="2"/>
            <w:tcBorders>
              <w:top w:val="single" w:sz="4" w:space="0" w:color="auto"/>
              <w:bottom w:val="single" w:sz="4" w:space="0" w:color="auto"/>
              <w:right w:val="single" w:sz="18" w:space="0" w:color="auto"/>
            </w:tcBorders>
          </w:tcPr>
          <w:p w14:paraId="2B3F0A86" w14:textId="77777777" w:rsidR="00A410BD" w:rsidRDefault="00A410BD" w:rsidP="00A410BD">
            <w:pPr>
              <w:keepNext/>
              <w:keepLines/>
              <w:tabs>
                <w:tab w:val="left" w:pos="720"/>
              </w:tabs>
              <w:jc w:val="both"/>
              <w:rPr>
                <w:rFonts w:ascii="Arial" w:hAnsi="Arial" w:cs="Arial"/>
                <w:bCs/>
              </w:rPr>
            </w:pPr>
            <w:r>
              <w:rPr>
                <w:rFonts w:ascii="Arial" w:hAnsi="Arial" w:cs="Arial"/>
                <w:bCs/>
              </w:rPr>
              <w:t xml:space="preserve">New paragraph entitled “Admissibility &amp; relevance of prior reports”.  New case of </w:t>
            </w:r>
            <w:r w:rsidRPr="009D2F1D">
              <w:rPr>
                <w:rFonts w:ascii="Arial" w:hAnsi="Arial" w:cs="Arial"/>
                <w:bCs/>
                <w:i/>
              </w:rPr>
              <w:t>DOHS v Ms B &amp; Mr G</w:t>
            </w:r>
            <w:r>
              <w:rPr>
                <w:rFonts w:ascii="Arial" w:hAnsi="Arial" w:cs="Arial"/>
                <w:bCs/>
              </w:rPr>
              <w:t xml:space="preserve"> [Children’s Court of Victoria, unreported, </w:t>
            </w:r>
            <w:smartTag w:uri="urn:schemas-microsoft-com:office:smarttags" w:element="date">
              <w:smartTagPr>
                <w:attr w:name="Year" w:val="2008"/>
                <w:attr w:name="Day" w:val="5"/>
                <w:attr w:name="Month" w:val="6"/>
              </w:smartTagPr>
              <w:r>
                <w:rPr>
                  <w:rFonts w:ascii="Arial" w:hAnsi="Arial" w:cs="Arial"/>
                  <w:bCs/>
                </w:rPr>
                <w:t>05/06/2008</w:t>
              </w:r>
            </w:smartTag>
            <w:r>
              <w:rPr>
                <w:rFonts w:ascii="Arial" w:hAnsi="Arial" w:cs="Arial"/>
                <w:bCs/>
              </w:rPr>
              <w:t xml:space="preserve">] at pp.29-30.  Reference to new case of the </w:t>
            </w:r>
            <w:r w:rsidRPr="003F3ED5">
              <w:rPr>
                <w:rFonts w:ascii="Arial" w:hAnsi="Arial" w:cs="Arial"/>
                <w:bCs/>
                <w:i/>
              </w:rPr>
              <w:t>D Children</w:t>
            </w:r>
            <w:r>
              <w:rPr>
                <w:rFonts w:ascii="Arial" w:hAnsi="Arial" w:cs="Arial"/>
                <w:bCs/>
              </w:rPr>
              <w:t xml:space="preserve"> [Children’s Court of Victoria, unreported, </w:t>
            </w:r>
            <w:smartTag w:uri="urn:schemas-microsoft-com:office:smarttags" w:element="date">
              <w:smartTagPr>
                <w:attr w:name="Year" w:val="2008"/>
                <w:attr w:name="Day" w:val="23"/>
                <w:attr w:name="Month" w:val="7"/>
              </w:smartTagPr>
              <w:r>
                <w:rPr>
                  <w:rFonts w:ascii="Arial" w:hAnsi="Arial" w:cs="Arial"/>
                  <w:bCs/>
                </w:rPr>
                <w:t>23/07/2008</w:t>
              </w:r>
            </w:smartTag>
            <w:r>
              <w:rPr>
                <w:rFonts w:ascii="Arial" w:hAnsi="Arial" w:cs="Arial"/>
                <w:bCs/>
              </w:rPr>
              <w:t>].</w:t>
            </w:r>
          </w:p>
        </w:tc>
      </w:tr>
      <w:tr w:rsidR="00A410BD" w14:paraId="1C0C1B75" w14:textId="77777777" w:rsidTr="00473897">
        <w:tc>
          <w:tcPr>
            <w:tcW w:w="1220" w:type="dxa"/>
            <w:gridSpan w:val="2"/>
            <w:tcBorders>
              <w:top w:val="single" w:sz="4" w:space="0" w:color="auto"/>
              <w:left w:val="single" w:sz="18" w:space="0" w:color="auto"/>
              <w:bottom w:val="single" w:sz="4" w:space="0" w:color="auto"/>
            </w:tcBorders>
          </w:tcPr>
          <w:p w14:paraId="4B04B5C0" w14:textId="77777777" w:rsidR="00A410BD" w:rsidRDefault="00A410BD" w:rsidP="00A410BD">
            <w:pPr>
              <w:rPr>
                <w:lang w:val="en-AU"/>
              </w:rPr>
            </w:pPr>
            <w:smartTag w:uri="urn:schemas-microsoft-com:office:smarttags" w:element="date">
              <w:smartTagPr>
                <w:attr w:name="Year" w:val="2008"/>
                <w:attr w:name="Day" w:val="25"/>
                <w:attr w:name="Month" w:val="7"/>
              </w:smartTagPr>
              <w:r>
                <w:rPr>
                  <w:lang w:val="en-AU"/>
                </w:rPr>
                <w:t>25/07/08</w:t>
              </w:r>
            </w:smartTag>
          </w:p>
        </w:tc>
        <w:tc>
          <w:tcPr>
            <w:tcW w:w="836" w:type="dxa"/>
            <w:tcBorders>
              <w:top w:val="single" w:sz="4" w:space="0" w:color="auto"/>
              <w:bottom w:val="single" w:sz="4" w:space="0" w:color="auto"/>
            </w:tcBorders>
          </w:tcPr>
          <w:p w14:paraId="0EBD6E3B" w14:textId="40D43AC9"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143A7AFE" w14:textId="77777777" w:rsidR="00A410BD" w:rsidRDefault="00A410BD" w:rsidP="00A410BD">
            <w:pPr>
              <w:jc w:val="center"/>
              <w:rPr>
                <w:lang w:val="en-AU"/>
              </w:rPr>
            </w:pPr>
            <w:r>
              <w:rPr>
                <w:lang w:val="en-AU"/>
              </w:rPr>
              <w:t>5.29.4</w:t>
            </w:r>
          </w:p>
        </w:tc>
        <w:tc>
          <w:tcPr>
            <w:tcW w:w="4798" w:type="dxa"/>
            <w:gridSpan w:val="2"/>
            <w:tcBorders>
              <w:top w:val="single" w:sz="4" w:space="0" w:color="auto"/>
              <w:bottom w:val="single" w:sz="4" w:space="0" w:color="auto"/>
              <w:right w:val="single" w:sz="18" w:space="0" w:color="auto"/>
            </w:tcBorders>
          </w:tcPr>
          <w:p w14:paraId="228D2689" w14:textId="77777777" w:rsidR="00A410BD" w:rsidRDefault="00A410BD" w:rsidP="00A410BD">
            <w:pPr>
              <w:keepNext/>
              <w:keepLines/>
              <w:tabs>
                <w:tab w:val="left" w:pos="720"/>
              </w:tabs>
              <w:jc w:val="both"/>
              <w:rPr>
                <w:rFonts w:ascii="Arial" w:hAnsi="Arial" w:cs="Arial"/>
                <w:bCs/>
              </w:rPr>
            </w:pPr>
            <w:r>
              <w:rPr>
                <w:rFonts w:ascii="Arial" w:hAnsi="Arial" w:cs="Arial"/>
                <w:bCs/>
              </w:rPr>
              <w:t xml:space="preserve">Added reference to the case of </w:t>
            </w:r>
            <w:r w:rsidRPr="009D2F1D">
              <w:rPr>
                <w:rFonts w:ascii="Arial" w:hAnsi="Arial" w:cs="Arial"/>
                <w:bCs/>
                <w:i/>
              </w:rPr>
              <w:t>DOHS v Ms B &amp; Mr G</w:t>
            </w:r>
            <w:r>
              <w:rPr>
                <w:rFonts w:ascii="Arial" w:hAnsi="Arial" w:cs="Arial"/>
                <w:bCs/>
              </w:rPr>
              <w:t xml:space="preserve"> [Children’s Court of Victoria, unreported, </w:t>
            </w:r>
            <w:smartTag w:uri="urn:schemas-microsoft-com:office:smarttags" w:element="date">
              <w:smartTagPr>
                <w:attr w:name="Year" w:val="2008"/>
                <w:attr w:name="Day" w:val="5"/>
                <w:attr w:name="Month" w:val="6"/>
              </w:smartTagPr>
              <w:r>
                <w:rPr>
                  <w:rFonts w:ascii="Arial" w:hAnsi="Arial" w:cs="Arial"/>
                  <w:bCs/>
                </w:rPr>
                <w:t>05/06/2008</w:t>
              </w:r>
            </w:smartTag>
            <w:r>
              <w:rPr>
                <w:rFonts w:ascii="Arial" w:hAnsi="Arial" w:cs="Arial"/>
                <w:bCs/>
              </w:rPr>
              <w:t>] at pp.108-109.</w:t>
            </w:r>
          </w:p>
        </w:tc>
      </w:tr>
      <w:tr w:rsidR="00A410BD" w14:paraId="2C2E4ABF" w14:textId="77777777" w:rsidTr="00473897">
        <w:tc>
          <w:tcPr>
            <w:tcW w:w="1220" w:type="dxa"/>
            <w:gridSpan w:val="2"/>
            <w:tcBorders>
              <w:top w:val="single" w:sz="4" w:space="0" w:color="auto"/>
              <w:left w:val="single" w:sz="18" w:space="0" w:color="auto"/>
              <w:bottom w:val="single" w:sz="4" w:space="0" w:color="auto"/>
            </w:tcBorders>
          </w:tcPr>
          <w:p w14:paraId="17860823" w14:textId="77777777" w:rsidR="00A410BD" w:rsidRDefault="00A410BD" w:rsidP="00A410BD">
            <w:pPr>
              <w:rPr>
                <w:lang w:val="en-AU"/>
              </w:rPr>
            </w:pPr>
            <w:smartTag w:uri="urn:schemas-microsoft-com:office:smarttags" w:element="date">
              <w:smartTagPr>
                <w:attr w:name="Year" w:val="2008"/>
                <w:attr w:name="Day" w:val="7"/>
                <w:attr w:name="Month" w:val="5"/>
              </w:smartTagPr>
              <w:r>
                <w:rPr>
                  <w:lang w:val="en-AU"/>
                </w:rPr>
                <w:t>07/05/08</w:t>
              </w:r>
            </w:smartTag>
          </w:p>
        </w:tc>
        <w:tc>
          <w:tcPr>
            <w:tcW w:w="836" w:type="dxa"/>
            <w:tcBorders>
              <w:top w:val="single" w:sz="4" w:space="0" w:color="auto"/>
              <w:bottom w:val="single" w:sz="4" w:space="0" w:color="auto"/>
            </w:tcBorders>
          </w:tcPr>
          <w:p w14:paraId="0BF2D5C6" w14:textId="355573DF"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7DFFC319" w14:textId="77777777" w:rsidR="00A410BD" w:rsidRDefault="00A410BD" w:rsidP="00A410BD">
            <w:pPr>
              <w:jc w:val="center"/>
              <w:rPr>
                <w:lang w:val="en-AU"/>
              </w:rPr>
            </w:pPr>
            <w:r>
              <w:rPr>
                <w:lang w:val="en-AU"/>
              </w:rPr>
              <w:t>3.5.4</w:t>
            </w:r>
          </w:p>
        </w:tc>
        <w:tc>
          <w:tcPr>
            <w:tcW w:w="4798" w:type="dxa"/>
            <w:gridSpan w:val="2"/>
            <w:tcBorders>
              <w:top w:val="single" w:sz="4" w:space="0" w:color="auto"/>
              <w:bottom w:val="single" w:sz="4" w:space="0" w:color="auto"/>
              <w:right w:val="single" w:sz="18" w:space="0" w:color="auto"/>
            </w:tcBorders>
          </w:tcPr>
          <w:p w14:paraId="57ECA2CC" w14:textId="77777777" w:rsidR="00A410BD" w:rsidRDefault="00A410BD" w:rsidP="00A410BD">
            <w:pPr>
              <w:keepNext/>
              <w:keepLines/>
              <w:tabs>
                <w:tab w:val="left" w:pos="720"/>
              </w:tabs>
              <w:jc w:val="both"/>
              <w:rPr>
                <w:rFonts w:ascii="Arial" w:hAnsi="Arial" w:cs="Arial"/>
                <w:bCs/>
              </w:rPr>
            </w:pPr>
            <w:r>
              <w:rPr>
                <w:rFonts w:ascii="Arial" w:hAnsi="Arial" w:cs="Arial"/>
                <w:bCs/>
              </w:rPr>
              <w:t xml:space="preserve">Reference to </w:t>
            </w:r>
            <w:r w:rsidRPr="005B4009">
              <w:rPr>
                <w:rFonts w:ascii="Arial" w:hAnsi="Arial" w:cs="Arial"/>
                <w:bCs/>
                <w:i/>
              </w:rPr>
              <w:t>R v Smart (Ruling No. 4)</w:t>
            </w:r>
            <w:r>
              <w:rPr>
                <w:rFonts w:ascii="Arial" w:hAnsi="Arial" w:cs="Arial"/>
                <w:bCs/>
              </w:rPr>
              <w:t xml:space="preserve"> [2008] VSC 89 at [14]-[21].</w:t>
            </w:r>
          </w:p>
        </w:tc>
      </w:tr>
      <w:tr w:rsidR="00A410BD" w14:paraId="174BE4FC" w14:textId="77777777" w:rsidTr="00473897">
        <w:tc>
          <w:tcPr>
            <w:tcW w:w="1220" w:type="dxa"/>
            <w:gridSpan w:val="2"/>
            <w:tcBorders>
              <w:top w:val="single" w:sz="4" w:space="0" w:color="auto"/>
              <w:left w:val="single" w:sz="18" w:space="0" w:color="auto"/>
              <w:bottom w:val="single" w:sz="4" w:space="0" w:color="auto"/>
            </w:tcBorders>
          </w:tcPr>
          <w:p w14:paraId="06F644AD" w14:textId="77777777" w:rsidR="00A410BD" w:rsidRDefault="00A410BD" w:rsidP="00A410BD">
            <w:pPr>
              <w:rPr>
                <w:lang w:val="en-AU"/>
              </w:rPr>
            </w:pPr>
            <w:smartTag w:uri="urn:schemas-microsoft-com:office:smarttags" w:element="date">
              <w:smartTagPr>
                <w:attr w:name="Year" w:val="2008"/>
                <w:attr w:name="Day" w:val="7"/>
                <w:attr w:name="Month" w:val="5"/>
              </w:smartTagPr>
              <w:r>
                <w:rPr>
                  <w:lang w:val="en-AU"/>
                </w:rPr>
                <w:t>07/05/08</w:t>
              </w:r>
            </w:smartTag>
          </w:p>
        </w:tc>
        <w:tc>
          <w:tcPr>
            <w:tcW w:w="836" w:type="dxa"/>
            <w:tcBorders>
              <w:top w:val="single" w:sz="4" w:space="0" w:color="auto"/>
              <w:bottom w:val="single" w:sz="4" w:space="0" w:color="auto"/>
            </w:tcBorders>
          </w:tcPr>
          <w:p w14:paraId="30B558AC" w14:textId="1B4944EC"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38177E53" w14:textId="77777777" w:rsidR="00A410BD" w:rsidRDefault="00A410BD" w:rsidP="00A410BD">
            <w:pPr>
              <w:jc w:val="center"/>
              <w:rPr>
                <w:lang w:val="en-AU"/>
              </w:rPr>
            </w:pPr>
            <w:r>
              <w:rPr>
                <w:lang w:val="en-AU"/>
              </w:rPr>
              <w:t>3.5.6</w:t>
            </w:r>
          </w:p>
        </w:tc>
        <w:tc>
          <w:tcPr>
            <w:tcW w:w="4798" w:type="dxa"/>
            <w:gridSpan w:val="2"/>
            <w:tcBorders>
              <w:top w:val="single" w:sz="4" w:space="0" w:color="auto"/>
              <w:bottom w:val="single" w:sz="4" w:space="0" w:color="auto"/>
              <w:right w:val="single" w:sz="18" w:space="0" w:color="auto"/>
            </w:tcBorders>
          </w:tcPr>
          <w:p w14:paraId="785606B2" w14:textId="77777777" w:rsidR="00A410BD" w:rsidRDefault="00A410BD" w:rsidP="00A410BD">
            <w:pPr>
              <w:keepNext/>
              <w:keepLines/>
              <w:tabs>
                <w:tab w:val="left" w:pos="720"/>
              </w:tabs>
              <w:jc w:val="both"/>
              <w:rPr>
                <w:rFonts w:ascii="Arial" w:hAnsi="Arial" w:cs="Arial"/>
                <w:bCs/>
              </w:rPr>
            </w:pPr>
            <w:r>
              <w:rPr>
                <w:rFonts w:ascii="Arial" w:hAnsi="Arial" w:cs="Arial"/>
                <w:bCs/>
              </w:rPr>
              <w:t xml:space="preserve">New material on no case to answer in Family Division proceedings.  References to cases of </w:t>
            </w:r>
            <w:r w:rsidRPr="00AF7766">
              <w:rPr>
                <w:rFonts w:ascii="Arial" w:hAnsi="Arial" w:cs="Arial"/>
                <w:i/>
              </w:rPr>
              <w:t xml:space="preserve">Protean (Holdings) Ltd and </w:t>
            </w:r>
            <w:r>
              <w:rPr>
                <w:rFonts w:ascii="Arial" w:hAnsi="Arial" w:cs="Arial"/>
                <w:i/>
              </w:rPr>
              <w:t>O</w:t>
            </w:r>
            <w:r w:rsidRPr="00AF7766">
              <w:rPr>
                <w:rFonts w:ascii="Arial" w:hAnsi="Arial" w:cs="Arial"/>
                <w:i/>
              </w:rPr>
              <w:t>rs v American Home Assurance Co</w:t>
            </w:r>
            <w:r>
              <w:rPr>
                <w:rFonts w:ascii="Arial" w:hAnsi="Arial" w:cs="Arial"/>
                <w:i/>
              </w:rPr>
              <w:t xml:space="preserve"> </w:t>
            </w:r>
            <w:r w:rsidRPr="00AF7766">
              <w:rPr>
                <w:rFonts w:ascii="Arial" w:hAnsi="Arial" w:cs="Arial"/>
              </w:rPr>
              <w:t>[1985] VR 187</w:t>
            </w:r>
            <w:r>
              <w:rPr>
                <w:rFonts w:ascii="Arial" w:hAnsi="Arial" w:cs="Arial"/>
              </w:rPr>
              <w:t xml:space="preserve">; </w:t>
            </w:r>
            <w:r w:rsidRPr="008F4302">
              <w:rPr>
                <w:rFonts w:ascii="Arial" w:hAnsi="Arial" w:cs="Arial"/>
                <w:i/>
              </w:rPr>
              <w:t>Oakley and Anor v Insurance Manufacturers of Australia Pty Ltd</w:t>
            </w:r>
            <w:r>
              <w:rPr>
                <w:rFonts w:ascii="Arial" w:hAnsi="Arial" w:cs="Arial"/>
                <w:i/>
              </w:rPr>
              <w:t xml:space="preserve"> </w:t>
            </w:r>
            <w:r w:rsidRPr="008F4302">
              <w:rPr>
                <w:rFonts w:ascii="Arial" w:hAnsi="Arial" w:cs="Arial"/>
              </w:rPr>
              <w:t xml:space="preserve">[2008] VSC 68 esp at </w:t>
            </w:r>
            <w:r>
              <w:rPr>
                <w:rFonts w:ascii="Arial" w:hAnsi="Arial" w:cs="Arial"/>
              </w:rPr>
              <w:t>[4]-[11];</w:t>
            </w:r>
            <w:r w:rsidRPr="00154576">
              <w:rPr>
                <w:rFonts w:ascii="Arial" w:hAnsi="Arial" w:cs="Arial"/>
                <w:i/>
              </w:rPr>
              <w:t xml:space="preserve"> DOHS v C</w:t>
            </w:r>
            <w:r>
              <w:rPr>
                <w:rFonts w:ascii="Arial" w:hAnsi="Arial" w:cs="Arial"/>
                <w:i/>
              </w:rPr>
              <w:t>S</w:t>
            </w:r>
            <w:r>
              <w:rPr>
                <w:rFonts w:ascii="Arial" w:hAnsi="Arial" w:cs="Arial"/>
              </w:rPr>
              <w:t xml:space="preserve"> {PA268/96} [[Children’s Court of Victoria-Power M, unreported, 05/12/1996]; </w:t>
            </w:r>
            <w:r w:rsidRPr="00154576">
              <w:rPr>
                <w:rFonts w:ascii="Arial" w:hAnsi="Arial" w:cs="Arial"/>
                <w:i/>
              </w:rPr>
              <w:t>DOHS v TD</w:t>
            </w:r>
            <w:r>
              <w:rPr>
                <w:rFonts w:ascii="Arial" w:hAnsi="Arial" w:cs="Arial"/>
              </w:rPr>
              <w:t xml:space="preserve"> {PA0835/2002} [Children’s Court of Victoria-Power M, unreported, 28/07/2002].</w:t>
            </w:r>
          </w:p>
        </w:tc>
      </w:tr>
      <w:tr w:rsidR="00A410BD" w14:paraId="7F6393A2" w14:textId="77777777" w:rsidTr="00473897">
        <w:tc>
          <w:tcPr>
            <w:tcW w:w="1220" w:type="dxa"/>
            <w:gridSpan w:val="2"/>
            <w:tcBorders>
              <w:top w:val="single" w:sz="4" w:space="0" w:color="auto"/>
              <w:left w:val="single" w:sz="18" w:space="0" w:color="auto"/>
              <w:bottom w:val="single" w:sz="4" w:space="0" w:color="auto"/>
            </w:tcBorders>
          </w:tcPr>
          <w:p w14:paraId="559C5703" w14:textId="77777777" w:rsidR="00A410BD" w:rsidRDefault="00A410BD" w:rsidP="00A410BD">
            <w:pPr>
              <w:rPr>
                <w:lang w:val="en-AU"/>
              </w:rPr>
            </w:pPr>
            <w:smartTag w:uri="urn:schemas-microsoft-com:office:smarttags" w:element="date">
              <w:smartTagPr>
                <w:attr w:name="Year" w:val="2008"/>
                <w:attr w:name="Day" w:val="7"/>
                <w:attr w:name="Month" w:val="5"/>
              </w:smartTagPr>
              <w:r>
                <w:rPr>
                  <w:lang w:val="en-AU"/>
                </w:rPr>
                <w:t>07/05/08</w:t>
              </w:r>
            </w:smartTag>
          </w:p>
        </w:tc>
        <w:tc>
          <w:tcPr>
            <w:tcW w:w="836" w:type="dxa"/>
            <w:tcBorders>
              <w:top w:val="single" w:sz="4" w:space="0" w:color="auto"/>
              <w:bottom w:val="single" w:sz="4" w:space="0" w:color="auto"/>
            </w:tcBorders>
          </w:tcPr>
          <w:p w14:paraId="69C2E228" w14:textId="60B6D8AA"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746B1117" w14:textId="77777777" w:rsidR="00A410BD" w:rsidRDefault="00A410BD" w:rsidP="00A410BD">
            <w:pPr>
              <w:jc w:val="center"/>
              <w:rPr>
                <w:lang w:val="en-AU"/>
              </w:rPr>
            </w:pPr>
            <w:r>
              <w:rPr>
                <w:lang w:val="en-AU"/>
              </w:rPr>
              <w:t>3.5.8</w:t>
            </w:r>
          </w:p>
        </w:tc>
        <w:tc>
          <w:tcPr>
            <w:tcW w:w="4798" w:type="dxa"/>
            <w:gridSpan w:val="2"/>
            <w:tcBorders>
              <w:top w:val="single" w:sz="4" w:space="0" w:color="auto"/>
              <w:bottom w:val="single" w:sz="4" w:space="0" w:color="auto"/>
              <w:right w:val="single" w:sz="18" w:space="0" w:color="auto"/>
            </w:tcBorders>
          </w:tcPr>
          <w:p w14:paraId="4A7B8329" w14:textId="77777777" w:rsidR="00A410BD" w:rsidRDefault="00A410BD" w:rsidP="00A410BD">
            <w:pPr>
              <w:keepNext/>
              <w:keepLines/>
              <w:tabs>
                <w:tab w:val="left" w:pos="720"/>
              </w:tabs>
              <w:jc w:val="both"/>
              <w:rPr>
                <w:rFonts w:ascii="Arial" w:hAnsi="Arial" w:cs="Arial"/>
                <w:bCs/>
              </w:rPr>
            </w:pPr>
            <w:r>
              <w:rPr>
                <w:rFonts w:ascii="Arial" w:hAnsi="Arial" w:cs="Arial"/>
                <w:bCs/>
              </w:rPr>
              <w:t xml:space="preserve">Reference to case of </w:t>
            </w:r>
            <w:r w:rsidRPr="005B4009">
              <w:rPr>
                <w:rFonts w:ascii="Arial" w:hAnsi="Arial" w:cs="Arial"/>
                <w:bCs/>
                <w:i/>
              </w:rPr>
              <w:t xml:space="preserve">State of </w:t>
            </w:r>
            <w:smartTag w:uri="urn:schemas-microsoft-com:office:smarttags" w:element="State">
              <w:smartTag w:uri="urn:schemas-microsoft-com:office:smarttags" w:element="place">
                <w:r w:rsidRPr="005B4009">
                  <w:rPr>
                    <w:rFonts w:ascii="Arial" w:hAnsi="Arial" w:cs="Arial"/>
                    <w:bCs/>
                    <w:i/>
                  </w:rPr>
                  <w:t>Victoria</w:t>
                </w:r>
              </w:smartTag>
            </w:smartTag>
            <w:r w:rsidRPr="005B4009">
              <w:rPr>
                <w:rFonts w:ascii="Arial" w:hAnsi="Arial" w:cs="Arial"/>
                <w:bCs/>
                <w:i/>
              </w:rPr>
              <w:t xml:space="preserve"> v Brazel </w:t>
            </w:r>
            <w:r>
              <w:rPr>
                <w:rFonts w:ascii="Arial" w:hAnsi="Arial" w:cs="Arial"/>
                <w:bCs/>
              </w:rPr>
              <w:t>[2008] VSC 37.</w:t>
            </w:r>
          </w:p>
        </w:tc>
      </w:tr>
      <w:tr w:rsidR="00A410BD" w14:paraId="0BB4F328" w14:textId="77777777" w:rsidTr="00473897">
        <w:tc>
          <w:tcPr>
            <w:tcW w:w="1220" w:type="dxa"/>
            <w:gridSpan w:val="2"/>
            <w:tcBorders>
              <w:top w:val="single" w:sz="4" w:space="0" w:color="auto"/>
              <w:left w:val="single" w:sz="18" w:space="0" w:color="auto"/>
              <w:bottom w:val="single" w:sz="4" w:space="0" w:color="auto"/>
            </w:tcBorders>
          </w:tcPr>
          <w:p w14:paraId="2A23A297" w14:textId="77777777" w:rsidR="00A410BD" w:rsidRDefault="00A410BD" w:rsidP="00A410BD">
            <w:pPr>
              <w:rPr>
                <w:lang w:val="en-AU"/>
              </w:rPr>
            </w:pPr>
            <w:smartTag w:uri="urn:schemas-microsoft-com:office:smarttags" w:element="date">
              <w:smartTagPr>
                <w:attr w:name="Year" w:val="2008"/>
                <w:attr w:name="Day" w:val="7"/>
                <w:attr w:name="Month" w:val="5"/>
              </w:smartTagPr>
              <w:r>
                <w:rPr>
                  <w:lang w:val="en-AU"/>
                </w:rPr>
                <w:t>07/05/08</w:t>
              </w:r>
            </w:smartTag>
          </w:p>
        </w:tc>
        <w:tc>
          <w:tcPr>
            <w:tcW w:w="836" w:type="dxa"/>
            <w:tcBorders>
              <w:top w:val="single" w:sz="4" w:space="0" w:color="auto"/>
              <w:bottom w:val="single" w:sz="4" w:space="0" w:color="auto"/>
            </w:tcBorders>
          </w:tcPr>
          <w:p w14:paraId="342154B2" w14:textId="3DBFBA60"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7DBB0255" w14:textId="77777777" w:rsidR="00A410BD" w:rsidRDefault="00A410BD" w:rsidP="00A410BD">
            <w:pPr>
              <w:jc w:val="center"/>
              <w:rPr>
                <w:lang w:val="en-AU"/>
              </w:rPr>
            </w:pPr>
            <w:r>
              <w:rPr>
                <w:lang w:val="en-AU"/>
              </w:rPr>
              <w:t>3.6.3</w:t>
            </w:r>
          </w:p>
        </w:tc>
        <w:tc>
          <w:tcPr>
            <w:tcW w:w="4798" w:type="dxa"/>
            <w:gridSpan w:val="2"/>
            <w:tcBorders>
              <w:top w:val="single" w:sz="4" w:space="0" w:color="auto"/>
              <w:bottom w:val="single" w:sz="4" w:space="0" w:color="auto"/>
              <w:right w:val="single" w:sz="18" w:space="0" w:color="auto"/>
            </w:tcBorders>
          </w:tcPr>
          <w:p w14:paraId="0A5576A3" w14:textId="77777777" w:rsidR="00A410BD" w:rsidRDefault="00A410BD" w:rsidP="00A410BD">
            <w:pPr>
              <w:keepNext/>
              <w:keepLines/>
              <w:tabs>
                <w:tab w:val="left" w:pos="720"/>
              </w:tabs>
              <w:jc w:val="both"/>
              <w:rPr>
                <w:rFonts w:ascii="Arial" w:hAnsi="Arial" w:cs="Arial"/>
                <w:bCs/>
              </w:rPr>
            </w:pPr>
            <w:r>
              <w:rPr>
                <w:rFonts w:ascii="Arial" w:hAnsi="Arial" w:cs="Arial"/>
                <w:bCs/>
              </w:rPr>
              <w:t xml:space="preserve">Reference to case of </w:t>
            </w:r>
            <w:r w:rsidRPr="005B4009">
              <w:rPr>
                <w:rFonts w:ascii="Arial" w:hAnsi="Arial" w:cs="Arial"/>
                <w:bCs/>
                <w:i/>
              </w:rPr>
              <w:t>Collins v Nave &amp; Ors</w:t>
            </w:r>
            <w:r>
              <w:rPr>
                <w:rFonts w:ascii="Arial" w:hAnsi="Arial" w:cs="Arial"/>
                <w:bCs/>
              </w:rPr>
              <w:t xml:space="preserve"> [2008] VSC 85 at [31]-[34].</w:t>
            </w:r>
          </w:p>
        </w:tc>
      </w:tr>
      <w:tr w:rsidR="00A410BD" w14:paraId="1EBF7B47" w14:textId="77777777" w:rsidTr="00473897">
        <w:tc>
          <w:tcPr>
            <w:tcW w:w="1220" w:type="dxa"/>
            <w:gridSpan w:val="2"/>
            <w:tcBorders>
              <w:top w:val="single" w:sz="4" w:space="0" w:color="auto"/>
              <w:left w:val="single" w:sz="18" w:space="0" w:color="auto"/>
              <w:bottom w:val="single" w:sz="4" w:space="0" w:color="auto"/>
            </w:tcBorders>
          </w:tcPr>
          <w:p w14:paraId="37E0F1E4" w14:textId="77777777" w:rsidR="00A410BD" w:rsidRDefault="00A410BD" w:rsidP="00A410BD">
            <w:pPr>
              <w:rPr>
                <w:lang w:val="en-AU"/>
              </w:rPr>
            </w:pPr>
            <w:smartTag w:uri="urn:schemas-microsoft-com:office:smarttags" w:element="date">
              <w:smartTagPr>
                <w:attr w:name="Year" w:val="2008"/>
                <w:attr w:name="Day" w:val="5"/>
                <w:attr w:name="Month" w:val="5"/>
              </w:smartTagPr>
              <w:r>
                <w:rPr>
                  <w:lang w:val="en-AU"/>
                </w:rPr>
                <w:t>05/05/08</w:t>
              </w:r>
            </w:smartTag>
          </w:p>
        </w:tc>
        <w:tc>
          <w:tcPr>
            <w:tcW w:w="836" w:type="dxa"/>
            <w:tcBorders>
              <w:top w:val="single" w:sz="4" w:space="0" w:color="auto"/>
              <w:bottom w:val="single" w:sz="4" w:space="0" w:color="auto"/>
            </w:tcBorders>
          </w:tcPr>
          <w:p w14:paraId="4BAC7FAF" w14:textId="4B7723AC"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3AB3DD5" w14:textId="77777777" w:rsidR="00A410BD" w:rsidRDefault="00A410BD" w:rsidP="00A410BD">
            <w:pPr>
              <w:jc w:val="center"/>
              <w:rPr>
                <w:lang w:val="en-AU"/>
              </w:rPr>
            </w:pPr>
            <w:r>
              <w:rPr>
                <w:lang w:val="en-AU"/>
              </w:rPr>
              <w:t>11.1.4</w:t>
            </w:r>
          </w:p>
        </w:tc>
        <w:tc>
          <w:tcPr>
            <w:tcW w:w="4798" w:type="dxa"/>
            <w:gridSpan w:val="2"/>
            <w:tcBorders>
              <w:top w:val="single" w:sz="4" w:space="0" w:color="auto"/>
              <w:bottom w:val="single" w:sz="4" w:space="0" w:color="auto"/>
              <w:right w:val="single" w:sz="18" w:space="0" w:color="auto"/>
            </w:tcBorders>
          </w:tcPr>
          <w:p w14:paraId="4B6FE560" w14:textId="77777777" w:rsidR="00A410BD" w:rsidRPr="00CD344A" w:rsidRDefault="00A410BD" w:rsidP="00A410BD">
            <w:pPr>
              <w:keepNext/>
              <w:keepLines/>
              <w:tabs>
                <w:tab w:val="left" w:pos="720"/>
              </w:tabs>
              <w:jc w:val="both"/>
              <w:rPr>
                <w:rFonts w:ascii="Arial" w:hAnsi="Arial" w:cs="Arial"/>
                <w:bCs/>
              </w:rPr>
            </w:pPr>
            <w:r>
              <w:rPr>
                <w:rFonts w:ascii="Arial" w:hAnsi="Arial" w:cs="Arial"/>
                <w:bCs/>
              </w:rPr>
              <w:t xml:space="preserve">New case of </w:t>
            </w:r>
            <w:r w:rsidRPr="00A85402">
              <w:rPr>
                <w:rFonts w:ascii="Arial" w:hAnsi="Arial" w:cs="Arial"/>
                <w:bCs/>
                <w:i/>
              </w:rPr>
              <w:t>Appeal of JD</w:t>
            </w:r>
            <w:r>
              <w:rPr>
                <w:rFonts w:ascii="Arial" w:hAnsi="Arial" w:cs="Arial"/>
                <w:bCs/>
              </w:rPr>
              <w:t xml:space="preserve"> (unreported, County Court of Victoria-Judge Strong, </w:t>
            </w:r>
            <w:smartTag w:uri="urn:schemas-microsoft-com:office:smarttags" w:element="date">
              <w:smartTagPr>
                <w:attr w:name="Year" w:val="2008"/>
                <w:attr w:name="Day" w:val="22"/>
                <w:attr w:name="Month" w:val="2"/>
              </w:smartTagPr>
              <w:r>
                <w:rPr>
                  <w:rFonts w:ascii="Arial" w:hAnsi="Arial" w:cs="Arial"/>
                  <w:bCs/>
                </w:rPr>
                <w:t>22/02/2008</w:t>
              </w:r>
            </w:smartTag>
            <w:r>
              <w:rPr>
                <w:rFonts w:ascii="Arial" w:hAnsi="Arial" w:cs="Arial"/>
                <w:bCs/>
              </w:rPr>
              <w:t xml:space="preserve">).  </w:t>
            </w:r>
            <w:smartTag w:uri="urn:schemas-microsoft-com:office:smarttags" w:element="address">
              <w:smartTag w:uri="urn:schemas-microsoft-com:office:smarttags" w:element="Street">
                <w:r>
                  <w:rPr>
                    <w:rFonts w:ascii="Arial" w:hAnsi="Arial" w:cs="Arial"/>
                    <w:bCs/>
                  </w:rPr>
                  <w:t>South Australian Full Court</w:t>
                </w:r>
              </w:smartTag>
            </w:smartTag>
            <w:r>
              <w:rPr>
                <w:rFonts w:ascii="Arial" w:hAnsi="Arial" w:cs="Arial"/>
                <w:bCs/>
              </w:rPr>
              <w:t xml:space="preserve"> decisions of </w:t>
            </w:r>
            <w:r w:rsidRPr="005E5462">
              <w:rPr>
                <w:rFonts w:ascii="Arial" w:hAnsi="Arial" w:cs="Arial"/>
                <w:i/>
              </w:rPr>
              <w:t>R v S</w:t>
            </w:r>
            <w:r>
              <w:rPr>
                <w:rFonts w:ascii="Arial" w:hAnsi="Arial" w:cs="Arial"/>
              </w:rPr>
              <w:t xml:space="preserve"> (1982) SASR 263 and </w:t>
            </w:r>
            <w:r w:rsidRPr="005E5462">
              <w:rPr>
                <w:rFonts w:ascii="Arial" w:hAnsi="Arial" w:cs="Arial"/>
                <w:i/>
              </w:rPr>
              <w:t xml:space="preserve">R v </w:t>
            </w:r>
            <w:smartTag w:uri="urn:schemas-microsoft-com:office:smarttags" w:element="City">
              <w:smartTag w:uri="urn:schemas-microsoft-com:office:smarttags" w:element="place">
                <w:r w:rsidRPr="005E5462">
                  <w:rPr>
                    <w:rFonts w:ascii="Arial" w:hAnsi="Arial" w:cs="Arial"/>
                    <w:i/>
                  </w:rPr>
                  <w:t>Wilson</w:t>
                </w:r>
              </w:smartTag>
            </w:smartTag>
            <w:r>
              <w:rPr>
                <w:rFonts w:ascii="Arial" w:hAnsi="Arial" w:cs="Arial"/>
              </w:rPr>
              <w:t xml:space="preserve"> (1984) 35 SASR 200.  </w:t>
            </w:r>
            <w:r>
              <w:rPr>
                <w:rFonts w:ascii="Arial" w:hAnsi="Arial" w:cs="Arial"/>
                <w:bCs/>
              </w:rPr>
              <w:t xml:space="preserve">Dicta of McHugh J in </w:t>
            </w:r>
            <w:r w:rsidRPr="002D48C0">
              <w:rPr>
                <w:rFonts w:ascii="Arial" w:hAnsi="Arial" w:cs="Arial"/>
                <w:bCs/>
                <w:i/>
              </w:rPr>
              <w:t>Postiglione v R</w:t>
            </w:r>
            <w:r>
              <w:rPr>
                <w:rFonts w:ascii="Arial" w:hAnsi="Arial" w:cs="Arial"/>
                <w:bCs/>
              </w:rPr>
              <w:t xml:space="preserve"> (1997) 189 CLR 295 at 308 added in place of dicta from </w:t>
            </w:r>
            <w:r w:rsidRPr="002D48C0">
              <w:rPr>
                <w:rFonts w:ascii="Arial" w:hAnsi="Arial" w:cs="Arial"/>
                <w:bCs/>
                <w:i/>
              </w:rPr>
              <w:t>R v Sullivan</w:t>
            </w:r>
            <w:r>
              <w:rPr>
                <w:rFonts w:ascii="Arial" w:hAnsi="Arial" w:cs="Arial"/>
                <w:bCs/>
              </w:rPr>
              <w:t xml:space="preserve"> [2005] VSCA 286.  Dicta from </w:t>
            </w:r>
            <w:r w:rsidRPr="002D48C0">
              <w:rPr>
                <w:rFonts w:ascii="Arial" w:hAnsi="Arial" w:cs="Arial"/>
                <w:bCs/>
                <w:i/>
              </w:rPr>
              <w:t xml:space="preserve">R v Piacentino; R v Ahmad </w:t>
            </w:r>
            <w:r>
              <w:rPr>
                <w:rFonts w:ascii="Arial" w:hAnsi="Arial" w:cs="Arial"/>
                <w:bCs/>
              </w:rPr>
              <w:t xml:space="preserve">(2007) VR 501; [2007] VSCA 49 added.  New case of </w:t>
            </w:r>
            <w:r w:rsidRPr="002D48C0">
              <w:rPr>
                <w:rFonts w:ascii="Arial" w:hAnsi="Arial" w:cs="Arial"/>
                <w:bCs/>
                <w:i/>
              </w:rPr>
              <w:t xml:space="preserve">R v </w:t>
            </w:r>
            <w:smartTag w:uri="urn:schemas-microsoft-com:office:smarttags" w:element="place">
              <w:r w:rsidRPr="002D48C0">
                <w:rPr>
                  <w:rFonts w:ascii="Arial" w:hAnsi="Arial" w:cs="Arial"/>
                  <w:bCs/>
                  <w:i/>
                </w:rPr>
                <w:t>Harrison</w:t>
              </w:r>
            </w:smartTag>
            <w:r>
              <w:rPr>
                <w:rFonts w:ascii="Arial" w:hAnsi="Arial" w:cs="Arial"/>
                <w:bCs/>
              </w:rPr>
              <w:t xml:space="preserve"> [2008] VSCA 65. Reference to new cases of </w:t>
            </w:r>
            <w:r w:rsidRPr="002D48C0">
              <w:rPr>
                <w:rFonts w:ascii="Arial" w:hAnsi="Arial" w:cs="Arial"/>
                <w:bCs/>
                <w:i/>
              </w:rPr>
              <w:t>R v Ahmed Mourad</w:t>
            </w:r>
            <w:r>
              <w:rPr>
                <w:rFonts w:ascii="Arial" w:hAnsi="Arial" w:cs="Arial"/>
                <w:bCs/>
              </w:rPr>
              <w:t xml:space="preserve"> [2008] VSCA 4 at [10]-[16]; </w:t>
            </w:r>
            <w:r w:rsidRPr="008D17B8">
              <w:rPr>
                <w:rFonts w:ascii="Arial" w:hAnsi="Arial" w:cs="Arial"/>
                <w:i/>
              </w:rPr>
              <w:t>DPP v Towle (Sentence)</w:t>
            </w:r>
            <w:r>
              <w:rPr>
                <w:rFonts w:ascii="Arial" w:hAnsi="Arial" w:cs="Arial"/>
              </w:rPr>
              <w:t xml:space="preserve"> [2008] VSC 101 at [24]-[28].</w:t>
            </w:r>
          </w:p>
        </w:tc>
      </w:tr>
      <w:tr w:rsidR="00A410BD" w14:paraId="22D6397E" w14:textId="77777777" w:rsidTr="00473897">
        <w:tc>
          <w:tcPr>
            <w:tcW w:w="1220" w:type="dxa"/>
            <w:gridSpan w:val="2"/>
            <w:tcBorders>
              <w:top w:val="single" w:sz="4" w:space="0" w:color="auto"/>
              <w:left w:val="single" w:sz="18" w:space="0" w:color="auto"/>
              <w:bottom w:val="single" w:sz="4" w:space="0" w:color="auto"/>
            </w:tcBorders>
          </w:tcPr>
          <w:p w14:paraId="32E91FBF" w14:textId="77777777" w:rsidR="00A410BD" w:rsidRDefault="00A410BD" w:rsidP="00A410BD">
            <w:pPr>
              <w:rPr>
                <w:lang w:val="en-AU"/>
              </w:rPr>
            </w:pPr>
            <w:smartTag w:uri="urn:schemas-microsoft-com:office:smarttags" w:element="date">
              <w:smartTagPr>
                <w:attr w:name="Year" w:val="2008"/>
                <w:attr w:name="Day" w:val="5"/>
                <w:attr w:name="Month" w:val="5"/>
              </w:smartTagPr>
              <w:r>
                <w:rPr>
                  <w:lang w:val="en-AU"/>
                </w:rPr>
                <w:t>05/05/08</w:t>
              </w:r>
            </w:smartTag>
          </w:p>
        </w:tc>
        <w:tc>
          <w:tcPr>
            <w:tcW w:w="836" w:type="dxa"/>
            <w:tcBorders>
              <w:top w:val="single" w:sz="4" w:space="0" w:color="auto"/>
              <w:bottom w:val="single" w:sz="4" w:space="0" w:color="auto"/>
            </w:tcBorders>
          </w:tcPr>
          <w:p w14:paraId="3473AAC5" w14:textId="05966496"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46B0CE0" w14:textId="77777777" w:rsidR="00A410BD" w:rsidRDefault="00A410BD" w:rsidP="00A410BD">
            <w:pPr>
              <w:jc w:val="center"/>
              <w:rPr>
                <w:lang w:val="en-AU"/>
              </w:rPr>
            </w:pPr>
            <w:r>
              <w:rPr>
                <w:lang w:val="en-AU"/>
              </w:rPr>
              <w:t>11.1.5</w:t>
            </w:r>
          </w:p>
        </w:tc>
        <w:tc>
          <w:tcPr>
            <w:tcW w:w="4798" w:type="dxa"/>
            <w:gridSpan w:val="2"/>
            <w:tcBorders>
              <w:top w:val="single" w:sz="4" w:space="0" w:color="auto"/>
              <w:bottom w:val="single" w:sz="4" w:space="0" w:color="auto"/>
              <w:right w:val="single" w:sz="18" w:space="0" w:color="auto"/>
            </w:tcBorders>
          </w:tcPr>
          <w:p w14:paraId="29D9C7E4" w14:textId="77777777" w:rsidR="00A410BD" w:rsidRPr="00CD344A" w:rsidRDefault="00A410BD" w:rsidP="00A410BD">
            <w:pPr>
              <w:keepNext/>
              <w:keepLines/>
              <w:tabs>
                <w:tab w:val="left" w:pos="720"/>
              </w:tabs>
              <w:jc w:val="both"/>
              <w:rPr>
                <w:rFonts w:ascii="Arial" w:hAnsi="Arial" w:cs="Arial"/>
                <w:bCs/>
              </w:rPr>
            </w:pPr>
            <w:r>
              <w:rPr>
                <w:rFonts w:ascii="Arial" w:hAnsi="Arial" w:cs="Arial"/>
                <w:bCs/>
              </w:rPr>
              <w:t xml:space="preserve">New case of </w:t>
            </w:r>
            <w:r w:rsidRPr="00AF4CE6">
              <w:rPr>
                <w:rFonts w:ascii="Arial" w:hAnsi="Arial" w:cs="Arial"/>
                <w:bCs/>
                <w:i/>
              </w:rPr>
              <w:t>R v AB (No.2)</w:t>
            </w:r>
            <w:r>
              <w:rPr>
                <w:rFonts w:ascii="Arial" w:hAnsi="Arial" w:cs="Arial"/>
                <w:bCs/>
              </w:rPr>
              <w:t xml:space="preserve"> [2008] VSCA 39 at [40].</w:t>
            </w:r>
          </w:p>
        </w:tc>
      </w:tr>
      <w:tr w:rsidR="00A410BD" w14:paraId="5B41EE01" w14:textId="77777777" w:rsidTr="00473897">
        <w:tc>
          <w:tcPr>
            <w:tcW w:w="1220" w:type="dxa"/>
            <w:gridSpan w:val="2"/>
            <w:tcBorders>
              <w:top w:val="single" w:sz="4" w:space="0" w:color="auto"/>
              <w:left w:val="single" w:sz="18" w:space="0" w:color="auto"/>
              <w:bottom w:val="single" w:sz="4" w:space="0" w:color="auto"/>
            </w:tcBorders>
          </w:tcPr>
          <w:p w14:paraId="0F684B14" w14:textId="77777777" w:rsidR="00A410BD" w:rsidRDefault="00A410BD" w:rsidP="00A410BD">
            <w:pPr>
              <w:rPr>
                <w:lang w:val="en-AU"/>
              </w:rPr>
            </w:pPr>
            <w:smartTag w:uri="urn:schemas-microsoft-com:office:smarttags" w:element="date">
              <w:smartTagPr>
                <w:attr w:name="Year" w:val="2008"/>
                <w:attr w:name="Day" w:val="5"/>
                <w:attr w:name="Month" w:val="5"/>
              </w:smartTagPr>
              <w:r>
                <w:rPr>
                  <w:lang w:val="en-AU"/>
                </w:rPr>
                <w:t>05/05/08</w:t>
              </w:r>
            </w:smartTag>
          </w:p>
        </w:tc>
        <w:tc>
          <w:tcPr>
            <w:tcW w:w="836" w:type="dxa"/>
            <w:tcBorders>
              <w:top w:val="single" w:sz="4" w:space="0" w:color="auto"/>
              <w:bottom w:val="single" w:sz="4" w:space="0" w:color="auto"/>
            </w:tcBorders>
          </w:tcPr>
          <w:p w14:paraId="2F14E980" w14:textId="390DFC0E"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04EA5EC" w14:textId="77777777" w:rsidR="00A410BD" w:rsidRDefault="00A410BD" w:rsidP="00A410BD">
            <w:pPr>
              <w:jc w:val="center"/>
              <w:rPr>
                <w:lang w:val="en-AU"/>
              </w:rPr>
            </w:pPr>
            <w:r>
              <w:rPr>
                <w:lang w:val="en-AU"/>
              </w:rPr>
              <w:t>11.1.7</w:t>
            </w:r>
          </w:p>
        </w:tc>
        <w:tc>
          <w:tcPr>
            <w:tcW w:w="4798" w:type="dxa"/>
            <w:gridSpan w:val="2"/>
            <w:tcBorders>
              <w:top w:val="single" w:sz="4" w:space="0" w:color="auto"/>
              <w:bottom w:val="single" w:sz="4" w:space="0" w:color="auto"/>
              <w:right w:val="single" w:sz="18" w:space="0" w:color="auto"/>
            </w:tcBorders>
          </w:tcPr>
          <w:p w14:paraId="74402114" w14:textId="77777777" w:rsidR="00A410BD" w:rsidRPr="004A5D52" w:rsidRDefault="00A410BD" w:rsidP="00A410BD">
            <w:pPr>
              <w:keepNext/>
              <w:keepLines/>
              <w:tabs>
                <w:tab w:val="left" w:pos="720"/>
              </w:tabs>
              <w:jc w:val="both"/>
              <w:rPr>
                <w:rFonts w:ascii="Arial" w:hAnsi="Arial" w:cs="Arial"/>
                <w:bCs/>
              </w:rPr>
            </w:pPr>
            <w:r w:rsidRPr="00CD344A">
              <w:rPr>
                <w:rFonts w:ascii="Arial" w:hAnsi="Arial" w:cs="Arial"/>
                <w:bCs/>
              </w:rPr>
              <w:t xml:space="preserve">Paragraph heading </w:t>
            </w:r>
            <w:r>
              <w:rPr>
                <w:rFonts w:ascii="Arial" w:hAnsi="Arial" w:cs="Arial"/>
                <w:bCs/>
              </w:rPr>
              <w:t>“11.1.7” is deleted and the information about the pamphlets previously contained therein is moved to the end of paragraph 11.1.5.</w:t>
            </w:r>
          </w:p>
        </w:tc>
      </w:tr>
      <w:tr w:rsidR="00A410BD" w14:paraId="58940DE4" w14:textId="77777777" w:rsidTr="00473897">
        <w:tc>
          <w:tcPr>
            <w:tcW w:w="1220" w:type="dxa"/>
            <w:gridSpan w:val="2"/>
            <w:tcBorders>
              <w:top w:val="single" w:sz="4" w:space="0" w:color="auto"/>
              <w:left w:val="single" w:sz="18" w:space="0" w:color="auto"/>
              <w:bottom w:val="single" w:sz="4" w:space="0" w:color="auto"/>
            </w:tcBorders>
          </w:tcPr>
          <w:p w14:paraId="0B549261" w14:textId="77777777" w:rsidR="00A410BD" w:rsidRDefault="00A410BD" w:rsidP="00A410BD">
            <w:pPr>
              <w:rPr>
                <w:lang w:val="en-AU"/>
              </w:rPr>
            </w:pPr>
            <w:smartTag w:uri="urn:schemas-microsoft-com:office:smarttags" w:element="date">
              <w:smartTagPr>
                <w:attr w:name="Year" w:val="2008"/>
                <w:attr w:name="Day" w:val="5"/>
                <w:attr w:name="Month" w:val="5"/>
              </w:smartTagPr>
              <w:r>
                <w:rPr>
                  <w:lang w:val="en-AU"/>
                </w:rPr>
                <w:t>05/05/08</w:t>
              </w:r>
            </w:smartTag>
          </w:p>
        </w:tc>
        <w:tc>
          <w:tcPr>
            <w:tcW w:w="836" w:type="dxa"/>
            <w:tcBorders>
              <w:top w:val="single" w:sz="4" w:space="0" w:color="auto"/>
              <w:bottom w:val="single" w:sz="4" w:space="0" w:color="auto"/>
            </w:tcBorders>
          </w:tcPr>
          <w:p w14:paraId="468049F0" w14:textId="4B601275"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2A14697" w14:textId="77777777" w:rsidR="00A410BD" w:rsidRDefault="00A410BD" w:rsidP="00A410BD">
            <w:pPr>
              <w:jc w:val="center"/>
              <w:rPr>
                <w:lang w:val="en-AU"/>
              </w:rPr>
            </w:pPr>
            <w:r>
              <w:rPr>
                <w:lang w:val="en-AU"/>
              </w:rPr>
              <w:t>11.1.7</w:t>
            </w:r>
          </w:p>
        </w:tc>
        <w:tc>
          <w:tcPr>
            <w:tcW w:w="4798" w:type="dxa"/>
            <w:gridSpan w:val="2"/>
            <w:tcBorders>
              <w:top w:val="single" w:sz="4" w:space="0" w:color="auto"/>
              <w:bottom w:val="single" w:sz="4" w:space="0" w:color="auto"/>
              <w:right w:val="single" w:sz="18" w:space="0" w:color="auto"/>
            </w:tcBorders>
          </w:tcPr>
          <w:p w14:paraId="401DF6DB" w14:textId="77777777" w:rsidR="00A410BD" w:rsidRDefault="00A410BD" w:rsidP="00A410BD">
            <w:pPr>
              <w:jc w:val="both"/>
              <w:rPr>
                <w:rFonts w:ascii="Arial" w:hAnsi="Arial" w:cs="Arial"/>
              </w:rPr>
            </w:pPr>
            <w:r>
              <w:rPr>
                <w:rFonts w:ascii="Arial" w:hAnsi="Arial" w:cs="Arial"/>
              </w:rPr>
              <w:t xml:space="preserve">New paragraph entitled: ”No power to impose an aggregate sentence of detention under the CYFA”.  Contrasting references to new cases of </w:t>
            </w:r>
            <w:r w:rsidRPr="00E173EB">
              <w:rPr>
                <w:rFonts w:ascii="Arial" w:hAnsi="Arial" w:cs="Arial"/>
                <w:i/>
              </w:rPr>
              <w:t>R v Grossi</w:t>
            </w:r>
            <w:r>
              <w:rPr>
                <w:rFonts w:ascii="Arial" w:hAnsi="Arial" w:cs="Arial"/>
              </w:rPr>
              <w:t xml:space="preserve"> [2008] VSCA 51, </w:t>
            </w:r>
            <w:r w:rsidRPr="00980719">
              <w:rPr>
                <w:rFonts w:ascii="Arial" w:hAnsi="Arial" w:cs="Arial"/>
                <w:i/>
              </w:rPr>
              <w:t>DPP v Felton</w:t>
            </w:r>
            <w:r>
              <w:rPr>
                <w:rFonts w:ascii="Arial" w:hAnsi="Arial" w:cs="Arial"/>
              </w:rPr>
              <w:t xml:space="preserve"> [2007] VSCA 65 &amp; </w:t>
            </w:r>
            <w:r w:rsidRPr="00980719">
              <w:rPr>
                <w:rFonts w:ascii="Arial" w:hAnsi="Arial" w:cs="Arial"/>
                <w:i/>
              </w:rPr>
              <w:t>R</w:t>
            </w:r>
            <w:r>
              <w:rPr>
                <w:rFonts w:ascii="Arial" w:hAnsi="Arial" w:cs="Arial"/>
                <w:i/>
              </w:rPr>
              <w:t> </w:t>
            </w:r>
            <w:r w:rsidRPr="00980719">
              <w:rPr>
                <w:rFonts w:ascii="Arial" w:hAnsi="Arial" w:cs="Arial"/>
                <w:i/>
              </w:rPr>
              <w:t>v</w:t>
            </w:r>
            <w:r>
              <w:rPr>
                <w:rFonts w:ascii="Arial" w:hAnsi="Arial" w:cs="Arial"/>
                <w:i/>
              </w:rPr>
              <w:t> </w:t>
            </w:r>
            <w:r w:rsidRPr="00980719">
              <w:rPr>
                <w:rFonts w:ascii="Arial" w:hAnsi="Arial" w:cs="Arial"/>
                <w:i/>
              </w:rPr>
              <w:t>Rodgers</w:t>
            </w:r>
            <w:r>
              <w:rPr>
                <w:rFonts w:ascii="Arial" w:hAnsi="Arial" w:cs="Arial"/>
              </w:rPr>
              <w:t xml:space="preserve"> [2008] VSCA 52.</w:t>
            </w:r>
          </w:p>
        </w:tc>
      </w:tr>
      <w:tr w:rsidR="00A410BD" w14:paraId="569B3ED2" w14:textId="77777777" w:rsidTr="00473897">
        <w:tc>
          <w:tcPr>
            <w:tcW w:w="1220" w:type="dxa"/>
            <w:gridSpan w:val="2"/>
            <w:tcBorders>
              <w:top w:val="single" w:sz="4" w:space="0" w:color="auto"/>
              <w:left w:val="single" w:sz="18" w:space="0" w:color="auto"/>
              <w:bottom w:val="single" w:sz="4" w:space="0" w:color="auto"/>
            </w:tcBorders>
          </w:tcPr>
          <w:p w14:paraId="42E5D7F8" w14:textId="77777777" w:rsidR="00A410BD" w:rsidRDefault="00A410BD" w:rsidP="00A410BD">
            <w:pPr>
              <w:rPr>
                <w:lang w:val="en-AU"/>
              </w:rPr>
            </w:pPr>
            <w:smartTag w:uri="urn:schemas-microsoft-com:office:smarttags" w:element="date">
              <w:smartTagPr>
                <w:attr w:name="Year" w:val="2008"/>
                <w:attr w:name="Day" w:val="5"/>
                <w:attr w:name="Month" w:val="5"/>
              </w:smartTagPr>
              <w:r>
                <w:rPr>
                  <w:lang w:val="en-AU"/>
                </w:rPr>
                <w:t>05/05/08</w:t>
              </w:r>
            </w:smartTag>
          </w:p>
        </w:tc>
        <w:tc>
          <w:tcPr>
            <w:tcW w:w="836" w:type="dxa"/>
            <w:tcBorders>
              <w:top w:val="single" w:sz="4" w:space="0" w:color="auto"/>
              <w:bottom w:val="single" w:sz="4" w:space="0" w:color="auto"/>
            </w:tcBorders>
          </w:tcPr>
          <w:p w14:paraId="069B0D67" w14:textId="02DD6CD5"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55DE6C3" w14:textId="77777777" w:rsidR="00A410BD" w:rsidRDefault="00A410BD" w:rsidP="00A410BD">
            <w:pPr>
              <w:jc w:val="center"/>
              <w:rPr>
                <w:lang w:val="en-AU"/>
              </w:rPr>
            </w:pPr>
            <w:r>
              <w:rPr>
                <w:lang w:val="en-AU"/>
              </w:rPr>
              <w:t>11.1.8</w:t>
            </w:r>
          </w:p>
        </w:tc>
        <w:tc>
          <w:tcPr>
            <w:tcW w:w="4798" w:type="dxa"/>
            <w:gridSpan w:val="2"/>
            <w:tcBorders>
              <w:top w:val="single" w:sz="4" w:space="0" w:color="auto"/>
              <w:bottom w:val="single" w:sz="4" w:space="0" w:color="auto"/>
              <w:right w:val="single" w:sz="18" w:space="0" w:color="auto"/>
            </w:tcBorders>
          </w:tcPr>
          <w:p w14:paraId="7E6A7F1C" w14:textId="77777777" w:rsidR="00A410BD" w:rsidRDefault="00A410BD" w:rsidP="00A410BD">
            <w:pPr>
              <w:jc w:val="both"/>
              <w:rPr>
                <w:rFonts w:ascii="Arial" w:hAnsi="Arial" w:cs="Arial"/>
              </w:rPr>
            </w:pPr>
            <w:r w:rsidRPr="00A4325C">
              <w:rPr>
                <w:rFonts w:ascii="Arial" w:hAnsi="Arial" w:cs="Arial"/>
              </w:rPr>
              <w:t xml:space="preserve">New case of </w:t>
            </w:r>
            <w:r w:rsidRPr="00F3421F">
              <w:rPr>
                <w:rFonts w:ascii="Arial" w:hAnsi="Arial" w:cs="Arial"/>
                <w:i/>
              </w:rPr>
              <w:t>Kortel v Mirik &amp; Mirik</w:t>
            </w:r>
            <w:r w:rsidRPr="00F3421F">
              <w:rPr>
                <w:rFonts w:ascii="Arial" w:hAnsi="Arial" w:cs="Arial"/>
              </w:rPr>
              <w:t xml:space="preserve"> [2008] VSC 103</w:t>
            </w:r>
            <w:r>
              <w:rPr>
                <w:rFonts w:ascii="Arial" w:hAnsi="Arial" w:cs="Arial"/>
              </w:rPr>
              <w:t>.</w:t>
            </w:r>
          </w:p>
        </w:tc>
      </w:tr>
      <w:tr w:rsidR="00A410BD" w14:paraId="722462A6" w14:textId="77777777" w:rsidTr="00473897">
        <w:tc>
          <w:tcPr>
            <w:tcW w:w="1220" w:type="dxa"/>
            <w:gridSpan w:val="2"/>
            <w:tcBorders>
              <w:top w:val="single" w:sz="4" w:space="0" w:color="auto"/>
              <w:left w:val="single" w:sz="18" w:space="0" w:color="auto"/>
              <w:bottom w:val="single" w:sz="4" w:space="0" w:color="auto"/>
            </w:tcBorders>
          </w:tcPr>
          <w:p w14:paraId="1CC5DCA0" w14:textId="77777777" w:rsidR="00A410BD" w:rsidRDefault="00A410BD" w:rsidP="00A410BD">
            <w:pPr>
              <w:rPr>
                <w:lang w:val="en-AU"/>
              </w:rPr>
            </w:pPr>
            <w:smartTag w:uri="urn:schemas-microsoft-com:office:smarttags" w:element="date">
              <w:smartTagPr>
                <w:attr w:name="Year" w:val="2008"/>
                <w:attr w:name="Day" w:val="5"/>
                <w:attr w:name="Month" w:val="5"/>
              </w:smartTagPr>
              <w:r>
                <w:rPr>
                  <w:lang w:val="en-AU"/>
                </w:rPr>
                <w:t>05/05/08</w:t>
              </w:r>
            </w:smartTag>
          </w:p>
        </w:tc>
        <w:tc>
          <w:tcPr>
            <w:tcW w:w="836" w:type="dxa"/>
            <w:tcBorders>
              <w:top w:val="single" w:sz="4" w:space="0" w:color="auto"/>
              <w:bottom w:val="single" w:sz="4" w:space="0" w:color="auto"/>
            </w:tcBorders>
          </w:tcPr>
          <w:p w14:paraId="6DADB3E6" w14:textId="668F53AE"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BDB6D39" w14:textId="77777777" w:rsidR="00A410BD" w:rsidRDefault="00A410BD" w:rsidP="00A410BD">
            <w:pPr>
              <w:jc w:val="center"/>
              <w:rPr>
                <w:lang w:val="en-AU"/>
              </w:rPr>
            </w:pPr>
            <w:r>
              <w:rPr>
                <w:lang w:val="en-AU"/>
              </w:rPr>
              <w:t>11.1.9</w:t>
            </w:r>
          </w:p>
        </w:tc>
        <w:tc>
          <w:tcPr>
            <w:tcW w:w="4798" w:type="dxa"/>
            <w:gridSpan w:val="2"/>
            <w:tcBorders>
              <w:top w:val="single" w:sz="4" w:space="0" w:color="auto"/>
              <w:bottom w:val="single" w:sz="4" w:space="0" w:color="auto"/>
              <w:right w:val="single" w:sz="18" w:space="0" w:color="auto"/>
            </w:tcBorders>
          </w:tcPr>
          <w:p w14:paraId="6BFA087C" w14:textId="77777777" w:rsidR="00A410BD" w:rsidRDefault="00A410BD" w:rsidP="00A410BD">
            <w:pPr>
              <w:jc w:val="both"/>
              <w:rPr>
                <w:rFonts w:ascii="Arial" w:hAnsi="Arial" w:cs="Arial"/>
              </w:rPr>
            </w:pPr>
            <w:r>
              <w:rPr>
                <w:rFonts w:ascii="Arial" w:hAnsi="Arial" w:cs="Arial"/>
              </w:rPr>
              <w:t xml:space="preserve">New case of </w:t>
            </w:r>
            <w:r w:rsidRPr="006F0586">
              <w:rPr>
                <w:rFonts w:ascii="Arial" w:hAnsi="Arial" w:cs="Arial"/>
                <w:i/>
              </w:rPr>
              <w:t>DPP (Vic) v Nikolaou</w:t>
            </w:r>
            <w:r>
              <w:rPr>
                <w:rFonts w:ascii="Arial" w:hAnsi="Arial" w:cs="Arial"/>
              </w:rPr>
              <w:t xml:space="preserve"> [2008] VSC 111.</w:t>
            </w:r>
          </w:p>
        </w:tc>
      </w:tr>
      <w:tr w:rsidR="00A410BD" w14:paraId="4262DB90" w14:textId="77777777" w:rsidTr="00473897">
        <w:tc>
          <w:tcPr>
            <w:tcW w:w="1220" w:type="dxa"/>
            <w:gridSpan w:val="2"/>
            <w:tcBorders>
              <w:top w:val="single" w:sz="4" w:space="0" w:color="auto"/>
              <w:left w:val="single" w:sz="18" w:space="0" w:color="auto"/>
              <w:bottom w:val="single" w:sz="4" w:space="0" w:color="auto"/>
            </w:tcBorders>
          </w:tcPr>
          <w:p w14:paraId="78E95FD4" w14:textId="77777777" w:rsidR="00A410BD" w:rsidRDefault="00A410BD" w:rsidP="00A410BD">
            <w:pPr>
              <w:rPr>
                <w:lang w:val="en-AU"/>
              </w:rPr>
            </w:pPr>
            <w:smartTag w:uri="urn:schemas-microsoft-com:office:smarttags" w:element="date">
              <w:smartTagPr>
                <w:attr w:name="Year" w:val="2008"/>
                <w:attr w:name="Day" w:val="5"/>
                <w:attr w:name="Month" w:val="5"/>
              </w:smartTagPr>
              <w:r>
                <w:rPr>
                  <w:lang w:val="en-AU"/>
                </w:rPr>
                <w:t>05/05/08</w:t>
              </w:r>
            </w:smartTag>
          </w:p>
        </w:tc>
        <w:tc>
          <w:tcPr>
            <w:tcW w:w="836" w:type="dxa"/>
            <w:tcBorders>
              <w:top w:val="single" w:sz="4" w:space="0" w:color="auto"/>
              <w:bottom w:val="single" w:sz="4" w:space="0" w:color="auto"/>
            </w:tcBorders>
          </w:tcPr>
          <w:p w14:paraId="2C0E4D04" w14:textId="04E7789A"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BAD55D0" w14:textId="77777777" w:rsidR="00A410BD" w:rsidRDefault="00A410BD" w:rsidP="00A410BD">
            <w:pPr>
              <w:jc w:val="center"/>
              <w:rPr>
                <w:lang w:val="en-AU"/>
              </w:rPr>
            </w:pPr>
            <w:r>
              <w:rPr>
                <w:lang w:val="en-AU"/>
              </w:rPr>
              <w:t>11.2.1</w:t>
            </w:r>
          </w:p>
        </w:tc>
        <w:tc>
          <w:tcPr>
            <w:tcW w:w="4798" w:type="dxa"/>
            <w:gridSpan w:val="2"/>
            <w:tcBorders>
              <w:top w:val="single" w:sz="4" w:space="0" w:color="auto"/>
              <w:bottom w:val="single" w:sz="4" w:space="0" w:color="auto"/>
              <w:right w:val="single" w:sz="18" w:space="0" w:color="auto"/>
            </w:tcBorders>
          </w:tcPr>
          <w:p w14:paraId="03C1F1B8" w14:textId="77777777" w:rsidR="00A410BD" w:rsidRDefault="00A410BD" w:rsidP="00A410BD">
            <w:pPr>
              <w:jc w:val="both"/>
              <w:rPr>
                <w:rFonts w:ascii="Arial" w:hAnsi="Arial" w:cs="Arial"/>
              </w:rPr>
            </w:pPr>
            <w:r>
              <w:rPr>
                <w:rFonts w:ascii="Arial" w:hAnsi="Arial" w:cs="Arial"/>
              </w:rPr>
              <w:t xml:space="preserve">References to cases of </w:t>
            </w:r>
            <w:r w:rsidRPr="00091067">
              <w:rPr>
                <w:rFonts w:ascii="Arial" w:hAnsi="Arial" w:cs="Arial"/>
                <w:i/>
              </w:rPr>
              <w:t>R v JH</w:t>
            </w:r>
            <w:r>
              <w:rPr>
                <w:rFonts w:ascii="Arial" w:hAnsi="Arial" w:cs="Arial"/>
              </w:rPr>
              <w:t xml:space="preserve"> [2006] VSC 201 at [13]; </w:t>
            </w:r>
            <w:r w:rsidRPr="00091067">
              <w:rPr>
                <w:rFonts w:ascii="Arial" w:hAnsi="Arial" w:cs="Arial"/>
                <w:i/>
              </w:rPr>
              <w:t>R v Lovett</w:t>
            </w:r>
            <w:r>
              <w:rPr>
                <w:rFonts w:ascii="Arial" w:hAnsi="Arial" w:cs="Arial"/>
              </w:rPr>
              <w:t xml:space="preserve"> [2008] VSC 60 at [20]-[24]; </w:t>
            </w:r>
            <w:r w:rsidRPr="006F78B9">
              <w:rPr>
                <w:rFonts w:ascii="Arial" w:hAnsi="Arial" w:cs="Arial"/>
                <w:i/>
              </w:rPr>
              <w:t>R v Ozbec</w:t>
            </w:r>
            <w:r>
              <w:rPr>
                <w:rFonts w:ascii="Arial" w:hAnsi="Arial" w:cs="Arial"/>
              </w:rPr>
              <w:t xml:space="preserve"> [2008] VSCA 9 at [17]-[20];</w:t>
            </w:r>
            <w:r w:rsidRPr="0084134E">
              <w:rPr>
                <w:rFonts w:ascii="Arial" w:hAnsi="Arial" w:cs="Arial"/>
                <w:i/>
              </w:rPr>
              <w:t xml:space="preserve"> DPP v Kosmidis</w:t>
            </w:r>
            <w:r>
              <w:rPr>
                <w:rFonts w:ascii="Arial" w:hAnsi="Arial" w:cs="Arial"/>
              </w:rPr>
              <w:t xml:space="preserve"> [2008] VSCA 66 at [27].</w:t>
            </w:r>
          </w:p>
        </w:tc>
      </w:tr>
      <w:tr w:rsidR="00A410BD" w14:paraId="75B68FA0" w14:textId="77777777" w:rsidTr="00473897">
        <w:tc>
          <w:tcPr>
            <w:tcW w:w="1220" w:type="dxa"/>
            <w:gridSpan w:val="2"/>
            <w:tcBorders>
              <w:top w:val="single" w:sz="4" w:space="0" w:color="auto"/>
              <w:left w:val="single" w:sz="18" w:space="0" w:color="auto"/>
              <w:bottom w:val="single" w:sz="4" w:space="0" w:color="auto"/>
            </w:tcBorders>
          </w:tcPr>
          <w:p w14:paraId="658DF43C" w14:textId="77777777" w:rsidR="00A410BD" w:rsidRDefault="00A410BD" w:rsidP="00A410BD">
            <w:pPr>
              <w:rPr>
                <w:lang w:val="en-AU"/>
              </w:rPr>
            </w:pPr>
            <w:smartTag w:uri="urn:schemas-microsoft-com:office:smarttags" w:element="date">
              <w:smartTagPr>
                <w:attr w:name="Year" w:val="2008"/>
                <w:attr w:name="Day" w:val="5"/>
                <w:attr w:name="Month" w:val="5"/>
              </w:smartTagPr>
              <w:r>
                <w:rPr>
                  <w:lang w:val="en-AU"/>
                </w:rPr>
                <w:t>05/05/08</w:t>
              </w:r>
            </w:smartTag>
          </w:p>
        </w:tc>
        <w:tc>
          <w:tcPr>
            <w:tcW w:w="836" w:type="dxa"/>
            <w:tcBorders>
              <w:top w:val="single" w:sz="4" w:space="0" w:color="auto"/>
              <w:bottom w:val="single" w:sz="4" w:space="0" w:color="auto"/>
            </w:tcBorders>
          </w:tcPr>
          <w:p w14:paraId="11DF823C" w14:textId="0918C526"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693E282" w14:textId="77777777" w:rsidR="00A410BD" w:rsidRDefault="00A410BD" w:rsidP="00A410BD">
            <w:pPr>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tcPr>
          <w:p w14:paraId="32655D3C" w14:textId="77777777" w:rsidR="00A410BD" w:rsidRDefault="00A410BD" w:rsidP="00A410BD">
            <w:pPr>
              <w:jc w:val="both"/>
              <w:rPr>
                <w:rFonts w:ascii="Arial" w:hAnsi="Arial" w:cs="Arial"/>
              </w:rPr>
            </w:pPr>
            <w:r>
              <w:rPr>
                <w:rFonts w:ascii="Arial" w:hAnsi="Arial" w:cs="Arial"/>
              </w:rPr>
              <w:t xml:space="preserve">New cases of </w:t>
            </w:r>
            <w:r w:rsidRPr="0038782E">
              <w:rPr>
                <w:rFonts w:ascii="Arial" w:hAnsi="Arial" w:cs="Arial"/>
                <w:i/>
              </w:rPr>
              <w:t>R v Morgan</w:t>
            </w:r>
            <w:r>
              <w:rPr>
                <w:rFonts w:ascii="Arial" w:hAnsi="Arial" w:cs="Arial"/>
              </w:rPr>
              <w:t xml:space="preserve"> [2008] VSCA 24; </w:t>
            </w:r>
            <w:r w:rsidRPr="0038782E">
              <w:rPr>
                <w:rFonts w:ascii="Arial" w:hAnsi="Arial" w:cs="Arial"/>
                <w:i/>
              </w:rPr>
              <w:t xml:space="preserve">R v Woolley </w:t>
            </w:r>
            <w:r>
              <w:rPr>
                <w:rFonts w:ascii="Arial" w:hAnsi="Arial" w:cs="Arial"/>
              </w:rPr>
              <w:t xml:space="preserve">[2008] VSCA 44 at [21]-[22]; </w:t>
            </w:r>
            <w:r w:rsidRPr="0038782E">
              <w:rPr>
                <w:rFonts w:ascii="Arial" w:hAnsi="Arial" w:cs="Arial"/>
                <w:i/>
              </w:rPr>
              <w:t>DPP (Cth) v Vestic</w:t>
            </w:r>
            <w:r>
              <w:rPr>
                <w:rFonts w:ascii="Arial" w:hAnsi="Arial" w:cs="Arial"/>
              </w:rPr>
              <w:t xml:space="preserve"> [2008] VSCA 12 at [29].  New reference to </w:t>
            </w:r>
            <w:r w:rsidRPr="00830B07">
              <w:rPr>
                <w:rFonts w:ascii="Arial" w:hAnsi="Arial" w:cs="Arial"/>
                <w:i/>
              </w:rPr>
              <w:t>R v Nunno</w:t>
            </w:r>
            <w:r>
              <w:rPr>
                <w:rFonts w:ascii="Arial" w:hAnsi="Arial" w:cs="Arial"/>
              </w:rPr>
              <w:t xml:space="preserve"> [2008] VSCA 31 at [35].</w:t>
            </w:r>
          </w:p>
        </w:tc>
      </w:tr>
      <w:tr w:rsidR="00A410BD" w14:paraId="4615C663" w14:textId="77777777" w:rsidTr="00473897">
        <w:tc>
          <w:tcPr>
            <w:tcW w:w="1220" w:type="dxa"/>
            <w:gridSpan w:val="2"/>
            <w:tcBorders>
              <w:top w:val="single" w:sz="4" w:space="0" w:color="auto"/>
              <w:left w:val="single" w:sz="18" w:space="0" w:color="auto"/>
              <w:bottom w:val="single" w:sz="4" w:space="0" w:color="auto"/>
            </w:tcBorders>
          </w:tcPr>
          <w:p w14:paraId="77B0DC3E" w14:textId="77777777" w:rsidR="00A410BD" w:rsidRDefault="00A410BD" w:rsidP="00A410BD">
            <w:pPr>
              <w:rPr>
                <w:lang w:val="en-AU"/>
              </w:rPr>
            </w:pPr>
            <w:smartTag w:uri="urn:schemas-microsoft-com:office:smarttags" w:element="date">
              <w:smartTagPr>
                <w:attr w:name="Month" w:val="5"/>
                <w:attr w:name="Day" w:val="5"/>
                <w:attr w:name="Year" w:val="2008"/>
              </w:smartTagPr>
              <w:r>
                <w:rPr>
                  <w:lang w:val="en-AU"/>
                </w:rPr>
                <w:t>05/05/08</w:t>
              </w:r>
            </w:smartTag>
          </w:p>
        </w:tc>
        <w:tc>
          <w:tcPr>
            <w:tcW w:w="836" w:type="dxa"/>
            <w:tcBorders>
              <w:top w:val="single" w:sz="4" w:space="0" w:color="auto"/>
              <w:bottom w:val="single" w:sz="4" w:space="0" w:color="auto"/>
            </w:tcBorders>
          </w:tcPr>
          <w:p w14:paraId="56FE1EBF" w14:textId="1254F49A"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DEE78B3" w14:textId="77777777" w:rsidR="00A410BD" w:rsidRDefault="00A410BD" w:rsidP="00A410BD">
            <w:pPr>
              <w:jc w:val="center"/>
              <w:rPr>
                <w:lang w:val="en-AU"/>
              </w:rPr>
            </w:pPr>
            <w:r>
              <w:rPr>
                <w:lang w:val="en-AU"/>
              </w:rPr>
              <w:t>11.2.7</w:t>
            </w:r>
          </w:p>
        </w:tc>
        <w:tc>
          <w:tcPr>
            <w:tcW w:w="4798" w:type="dxa"/>
            <w:gridSpan w:val="2"/>
            <w:tcBorders>
              <w:top w:val="single" w:sz="4" w:space="0" w:color="auto"/>
              <w:bottom w:val="single" w:sz="4" w:space="0" w:color="auto"/>
              <w:right w:val="single" w:sz="18" w:space="0" w:color="auto"/>
            </w:tcBorders>
          </w:tcPr>
          <w:p w14:paraId="709959C5" w14:textId="77777777" w:rsidR="00A410BD" w:rsidRDefault="00A410BD" w:rsidP="00A410BD">
            <w:pPr>
              <w:jc w:val="both"/>
              <w:rPr>
                <w:rFonts w:ascii="Arial" w:hAnsi="Arial" w:cs="Arial"/>
              </w:rPr>
            </w:pPr>
            <w:r>
              <w:rPr>
                <w:rFonts w:ascii="Arial" w:hAnsi="Arial" w:cs="Arial"/>
              </w:rPr>
              <w:t xml:space="preserve">New cases of </w:t>
            </w:r>
            <w:r w:rsidRPr="00830B07">
              <w:rPr>
                <w:rFonts w:ascii="Arial" w:hAnsi="Arial" w:cs="Arial"/>
                <w:i/>
              </w:rPr>
              <w:t>R v Mason</w:t>
            </w:r>
            <w:r>
              <w:rPr>
                <w:rFonts w:ascii="Arial" w:hAnsi="Arial" w:cs="Arial"/>
              </w:rPr>
              <w:t xml:space="preserve"> [2006] VSCA 55; </w:t>
            </w:r>
            <w:r w:rsidRPr="00830B07">
              <w:rPr>
                <w:rFonts w:ascii="Arial" w:hAnsi="Arial" w:cs="Arial"/>
                <w:i/>
              </w:rPr>
              <w:t>R v Nunno</w:t>
            </w:r>
            <w:r>
              <w:rPr>
                <w:rFonts w:ascii="Arial" w:hAnsi="Arial" w:cs="Arial"/>
              </w:rPr>
              <w:t xml:space="preserve"> [2008] VSCA 31.  New references to cases </w:t>
            </w:r>
            <w:r>
              <w:rPr>
                <w:rFonts w:ascii="Arial" w:hAnsi="Arial" w:cs="Arial"/>
              </w:rPr>
              <w:lastRenderedPageBreak/>
              <w:t xml:space="preserve">of </w:t>
            </w:r>
            <w:r w:rsidRPr="00830B07">
              <w:rPr>
                <w:rFonts w:ascii="Arial" w:hAnsi="Arial" w:cs="Arial"/>
                <w:i/>
              </w:rPr>
              <w:t>R v Van Xang Nguyen</w:t>
            </w:r>
            <w:r>
              <w:rPr>
                <w:rFonts w:ascii="Arial" w:hAnsi="Arial" w:cs="Arial"/>
              </w:rPr>
              <w:t xml:space="preserve"> [2006] VSCA 158; </w:t>
            </w:r>
            <w:r w:rsidRPr="00830B07">
              <w:rPr>
                <w:rFonts w:ascii="Arial" w:hAnsi="Arial" w:cs="Arial"/>
                <w:i/>
              </w:rPr>
              <w:t>R v Ngo</w:t>
            </w:r>
            <w:r>
              <w:rPr>
                <w:rFonts w:ascii="Arial" w:hAnsi="Arial" w:cs="Arial"/>
              </w:rPr>
              <w:t xml:space="preserve"> [2007] VSCA 240; </w:t>
            </w:r>
            <w:r w:rsidRPr="00830B07">
              <w:rPr>
                <w:rFonts w:ascii="Arial" w:hAnsi="Arial" w:cs="Arial"/>
                <w:i/>
              </w:rPr>
              <w:t>R v Filipovic; R v Gelevski</w:t>
            </w:r>
            <w:r>
              <w:rPr>
                <w:rFonts w:ascii="Arial" w:hAnsi="Arial" w:cs="Arial"/>
              </w:rPr>
              <w:t xml:space="preserve"> [2008] VSCA 14; </w:t>
            </w:r>
            <w:r w:rsidRPr="00830B07">
              <w:rPr>
                <w:rFonts w:ascii="Arial" w:hAnsi="Arial" w:cs="Arial"/>
                <w:i/>
              </w:rPr>
              <w:t xml:space="preserve">R v Sessions </w:t>
            </w:r>
            <w:r>
              <w:rPr>
                <w:rFonts w:ascii="Arial" w:hAnsi="Arial" w:cs="Arial"/>
              </w:rPr>
              <w:t>[1998] 2 VR 304, 313.</w:t>
            </w:r>
          </w:p>
        </w:tc>
      </w:tr>
      <w:tr w:rsidR="00A410BD" w14:paraId="1D1FEA34" w14:textId="77777777" w:rsidTr="00473897">
        <w:tc>
          <w:tcPr>
            <w:tcW w:w="1220" w:type="dxa"/>
            <w:gridSpan w:val="2"/>
            <w:tcBorders>
              <w:top w:val="single" w:sz="4" w:space="0" w:color="auto"/>
              <w:left w:val="single" w:sz="18" w:space="0" w:color="auto"/>
              <w:bottom w:val="single" w:sz="4" w:space="0" w:color="auto"/>
            </w:tcBorders>
          </w:tcPr>
          <w:p w14:paraId="4C68AC7D" w14:textId="77777777" w:rsidR="00A410BD" w:rsidRDefault="00A410BD" w:rsidP="00A410BD">
            <w:pPr>
              <w:rPr>
                <w:lang w:val="en-AU"/>
              </w:rPr>
            </w:pPr>
            <w:smartTag w:uri="urn:schemas-microsoft-com:office:smarttags" w:element="date">
              <w:smartTagPr>
                <w:attr w:name="Month" w:val="5"/>
                <w:attr w:name="Day" w:val="5"/>
                <w:attr w:name="Year" w:val="2008"/>
              </w:smartTagPr>
              <w:r>
                <w:rPr>
                  <w:lang w:val="en-AU"/>
                </w:rPr>
                <w:lastRenderedPageBreak/>
                <w:t>05/05/08</w:t>
              </w:r>
            </w:smartTag>
          </w:p>
        </w:tc>
        <w:tc>
          <w:tcPr>
            <w:tcW w:w="836" w:type="dxa"/>
            <w:tcBorders>
              <w:top w:val="single" w:sz="4" w:space="0" w:color="auto"/>
              <w:bottom w:val="single" w:sz="4" w:space="0" w:color="auto"/>
            </w:tcBorders>
          </w:tcPr>
          <w:p w14:paraId="66AE2028" w14:textId="70C87108"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1149C30" w14:textId="77777777" w:rsidR="00A410BD" w:rsidRDefault="00A410BD" w:rsidP="00A410BD">
            <w:pPr>
              <w:jc w:val="center"/>
              <w:rPr>
                <w:lang w:val="en-AU"/>
              </w:rPr>
            </w:pPr>
            <w:r>
              <w:rPr>
                <w:lang w:val="en-AU"/>
              </w:rPr>
              <w:t>11.2.8</w:t>
            </w:r>
          </w:p>
        </w:tc>
        <w:tc>
          <w:tcPr>
            <w:tcW w:w="4798" w:type="dxa"/>
            <w:gridSpan w:val="2"/>
            <w:tcBorders>
              <w:top w:val="single" w:sz="4" w:space="0" w:color="auto"/>
              <w:bottom w:val="single" w:sz="4" w:space="0" w:color="auto"/>
              <w:right w:val="single" w:sz="18" w:space="0" w:color="auto"/>
            </w:tcBorders>
          </w:tcPr>
          <w:p w14:paraId="4EB8A85D" w14:textId="77777777" w:rsidR="00A410BD" w:rsidRDefault="00A410BD" w:rsidP="00A410BD">
            <w:pPr>
              <w:jc w:val="both"/>
              <w:rPr>
                <w:rFonts w:ascii="Arial" w:hAnsi="Arial" w:cs="Arial"/>
              </w:rPr>
            </w:pPr>
            <w:r>
              <w:rPr>
                <w:rFonts w:ascii="Arial" w:hAnsi="Arial" w:cs="Arial"/>
              </w:rPr>
              <w:t xml:space="preserve">New references to cases of </w:t>
            </w:r>
            <w:r w:rsidRPr="00A9134E">
              <w:rPr>
                <w:rFonts w:ascii="Arial" w:hAnsi="Arial" w:cs="Arial"/>
                <w:i/>
              </w:rPr>
              <w:t>R v Slattery (Sentence)</w:t>
            </w:r>
            <w:r>
              <w:rPr>
                <w:rFonts w:ascii="Arial" w:hAnsi="Arial" w:cs="Arial"/>
              </w:rPr>
              <w:t xml:space="preserve"> [2008] VSC 81 at [35]; </w:t>
            </w:r>
            <w:r w:rsidRPr="00A9134E">
              <w:rPr>
                <w:rFonts w:ascii="Arial" w:hAnsi="Arial" w:cs="Arial"/>
                <w:i/>
              </w:rPr>
              <w:t>R v EDB</w:t>
            </w:r>
            <w:r>
              <w:rPr>
                <w:rFonts w:ascii="Arial" w:hAnsi="Arial" w:cs="Arial"/>
              </w:rPr>
              <w:t xml:space="preserve"> [2008] VSCA 18 at [13].</w:t>
            </w:r>
          </w:p>
        </w:tc>
      </w:tr>
      <w:tr w:rsidR="00A410BD" w14:paraId="7DCEC055" w14:textId="77777777" w:rsidTr="00473897">
        <w:tc>
          <w:tcPr>
            <w:tcW w:w="1220" w:type="dxa"/>
            <w:gridSpan w:val="2"/>
            <w:tcBorders>
              <w:top w:val="single" w:sz="4" w:space="0" w:color="auto"/>
              <w:left w:val="single" w:sz="18" w:space="0" w:color="auto"/>
              <w:bottom w:val="single" w:sz="4" w:space="0" w:color="auto"/>
            </w:tcBorders>
          </w:tcPr>
          <w:p w14:paraId="6C688E60" w14:textId="77777777" w:rsidR="00A410BD" w:rsidRDefault="00A410BD" w:rsidP="00A410BD">
            <w:pPr>
              <w:rPr>
                <w:lang w:val="en-AU"/>
              </w:rPr>
            </w:pPr>
            <w:smartTag w:uri="urn:schemas-microsoft-com:office:smarttags" w:element="date">
              <w:smartTagPr>
                <w:attr w:name="Month" w:val="5"/>
                <w:attr w:name="Day" w:val="5"/>
                <w:attr w:name="Year" w:val="2008"/>
              </w:smartTagPr>
              <w:r>
                <w:rPr>
                  <w:lang w:val="en-AU"/>
                </w:rPr>
                <w:t>05/05/08</w:t>
              </w:r>
            </w:smartTag>
          </w:p>
        </w:tc>
        <w:tc>
          <w:tcPr>
            <w:tcW w:w="836" w:type="dxa"/>
            <w:tcBorders>
              <w:top w:val="single" w:sz="4" w:space="0" w:color="auto"/>
              <w:bottom w:val="single" w:sz="4" w:space="0" w:color="auto"/>
            </w:tcBorders>
          </w:tcPr>
          <w:p w14:paraId="022AEFA4" w14:textId="607FBC07"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438164F" w14:textId="77777777" w:rsidR="00A410BD" w:rsidRDefault="00A410BD" w:rsidP="00A410BD">
            <w:pPr>
              <w:jc w:val="center"/>
              <w:rPr>
                <w:lang w:val="en-AU"/>
              </w:rPr>
            </w:pPr>
            <w:r>
              <w:rPr>
                <w:lang w:val="en-AU"/>
              </w:rPr>
              <w:t>11.2.11</w:t>
            </w:r>
          </w:p>
        </w:tc>
        <w:tc>
          <w:tcPr>
            <w:tcW w:w="4798" w:type="dxa"/>
            <w:gridSpan w:val="2"/>
            <w:tcBorders>
              <w:top w:val="single" w:sz="4" w:space="0" w:color="auto"/>
              <w:bottom w:val="single" w:sz="4" w:space="0" w:color="auto"/>
              <w:right w:val="single" w:sz="18" w:space="0" w:color="auto"/>
            </w:tcBorders>
          </w:tcPr>
          <w:p w14:paraId="36BCA33A" w14:textId="77777777" w:rsidR="00A410BD" w:rsidRDefault="00A410BD" w:rsidP="00A410BD">
            <w:pPr>
              <w:jc w:val="both"/>
              <w:rPr>
                <w:rFonts w:ascii="Arial" w:hAnsi="Arial" w:cs="Arial"/>
              </w:rPr>
            </w:pPr>
            <w:r>
              <w:rPr>
                <w:rFonts w:ascii="Arial" w:hAnsi="Arial" w:cs="Arial"/>
              </w:rPr>
              <w:t xml:space="preserve">New case of </w:t>
            </w:r>
            <w:r w:rsidRPr="00DD75CE">
              <w:rPr>
                <w:rFonts w:ascii="Arial" w:hAnsi="Arial" w:cs="Arial"/>
                <w:i/>
              </w:rPr>
              <w:t>R v Brooks</w:t>
            </w:r>
            <w:r>
              <w:rPr>
                <w:rFonts w:ascii="Arial" w:hAnsi="Arial" w:cs="Arial"/>
              </w:rPr>
              <w:t xml:space="preserve"> [2008] VSC 70 at [40]-[41]; </w:t>
            </w:r>
            <w:r w:rsidRPr="00E173EB">
              <w:rPr>
                <w:rFonts w:ascii="Arial" w:hAnsi="Arial" w:cs="Arial"/>
                <w:i/>
              </w:rPr>
              <w:t>R</w:t>
            </w:r>
            <w:r>
              <w:rPr>
                <w:rFonts w:ascii="Arial" w:hAnsi="Arial" w:cs="Arial"/>
              </w:rPr>
              <w:t xml:space="preserve"> </w:t>
            </w:r>
            <w:r w:rsidRPr="00E173EB">
              <w:rPr>
                <w:rFonts w:ascii="Arial" w:hAnsi="Arial" w:cs="Arial"/>
                <w:i/>
              </w:rPr>
              <w:t>v Grossi</w:t>
            </w:r>
            <w:r>
              <w:rPr>
                <w:rFonts w:ascii="Arial" w:hAnsi="Arial" w:cs="Arial"/>
              </w:rPr>
              <w:t xml:space="preserve"> [2008] VSCA 51.  Reference to new cases of </w:t>
            </w:r>
            <w:r w:rsidRPr="00961475">
              <w:rPr>
                <w:rFonts w:ascii="Arial" w:hAnsi="Arial" w:cs="Arial"/>
                <w:i/>
              </w:rPr>
              <w:t>R v Vardouniot</w:t>
            </w:r>
            <w:r>
              <w:rPr>
                <w:rFonts w:ascii="Arial" w:hAnsi="Arial" w:cs="Arial"/>
                <w:i/>
              </w:rPr>
              <w:t>i</w:t>
            </w:r>
            <w:r w:rsidRPr="00961475">
              <w:rPr>
                <w:rFonts w:ascii="Arial" w:hAnsi="Arial" w:cs="Arial"/>
                <w:i/>
              </w:rPr>
              <w:t>s</w:t>
            </w:r>
            <w:r>
              <w:rPr>
                <w:rFonts w:ascii="Arial" w:hAnsi="Arial" w:cs="Arial"/>
              </w:rPr>
              <w:t xml:space="preserve"> [2007] VSCA 62 at [20]-[33]; </w:t>
            </w:r>
            <w:r w:rsidRPr="00642993">
              <w:rPr>
                <w:rFonts w:ascii="Arial" w:hAnsi="Arial" w:cs="Arial"/>
                <w:i/>
              </w:rPr>
              <w:t xml:space="preserve">R v Tresize </w:t>
            </w:r>
            <w:r>
              <w:rPr>
                <w:rFonts w:ascii="Arial" w:hAnsi="Arial" w:cs="Arial"/>
              </w:rPr>
              <w:t xml:space="preserve">[2008] VSCA 8 at [17]; </w:t>
            </w:r>
            <w:r w:rsidRPr="00DD75CE">
              <w:rPr>
                <w:rFonts w:ascii="Arial" w:hAnsi="Arial" w:cs="Arial"/>
                <w:i/>
              </w:rPr>
              <w:t>R v Dupuy</w:t>
            </w:r>
            <w:r>
              <w:rPr>
                <w:rFonts w:ascii="Arial" w:hAnsi="Arial" w:cs="Arial"/>
              </w:rPr>
              <w:t xml:space="preserve"> [2008] VSCA 63 at [34]-[35]; </w:t>
            </w:r>
            <w:r w:rsidRPr="00642993">
              <w:rPr>
                <w:rFonts w:ascii="Arial" w:hAnsi="Arial" w:cs="Arial"/>
                <w:i/>
              </w:rPr>
              <w:t>R v Laracy (Sentence)</w:t>
            </w:r>
            <w:r>
              <w:rPr>
                <w:rFonts w:ascii="Arial" w:hAnsi="Arial" w:cs="Arial"/>
              </w:rPr>
              <w:t xml:space="preserve"> [2008] VSC 67 at [34]-[36] &amp; [54].</w:t>
            </w:r>
          </w:p>
        </w:tc>
      </w:tr>
      <w:tr w:rsidR="00A410BD" w14:paraId="22BCB2A5" w14:textId="77777777" w:rsidTr="00473897">
        <w:tc>
          <w:tcPr>
            <w:tcW w:w="1220" w:type="dxa"/>
            <w:gridSpan w:val="2"/>
            <w:tcBorders>
              <w:top w:val="single" w:sz="4" w:space="0" w:color="auto"/>
              <w:left w:val="single" w:sz="18" w:space="0" w:color="auto"/>
              <w:bottom w:val="single" w:sz="4" w:space="0" w:color="auto"/>
            </w:tcBorders>
          </w:tcPr>
          <w:p w14:paraId="7FB57C07" w14:textId="77777777" w:rsidR="00A410BD" w:rsidRDefault="00A410BD" w:rsidP="00A410BD">
            <w:pPr>
              <w:rPr>
                <w:lang w:val="en-AU"/>
              </w:rPr>
            </w:pPr>
            <w:smartTag w:uri="urn:schemas-microsoft-com:office:smarttags" w:element="date">
              <w:smartTagPr>
                <w:attr w:name="Month" w:val="5"/>
                <w:attr w:name="Day" w:val="5"/>
                <w:attr w:name="Year" w:val="2008"/>
              </w:smartTagPr>
              <w:r>
                <w:rPr>
                  <w:lang w:val="en-AU"/>
                </w:rPr>
                <w:t>05/05/08</w:t>
              </w:r>
            </w:smartTag>
          </w:p>
        </w:tc>
        <w:tc>
          <w:tcPr>
            <w:tcW w:w="836" w:type="dxa"/>
            <w:tcBorders>
              <w:top w:val="single" w:sz="4" w:space="0" w:color="auto"/>
              <w:bottom w:val="single" w:sz="4" w:space="0" w:color="auto"/>
            </w:tcBorders>
          </w:tcPr>
          <w:p w14:paraId="7064222F" w14:textId="55D2C63B"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C8058D7" w14:textId="77777777" w:rsidR="00A410BD" w:rsidRDefault="00A410BD" w:rsidP="00A410BD">
            <w:pPr>
              <w:jc w:val="center"/>
              <w:rPr>
                <w:lang w:val="en-AU"/>
              </w:rPr>
            </w:pPr>
            <w:r>
              <w:rPr>
                <w:lang w:val="en-AU"/>
              </w:rPr>
              <w:t>11.2.14</w:t>
            </w:r>
          </w:p>
        </w:tc>
        <w:tc>
          <w:tcPr>
            <w:tcW w:w="4798" w:type="dxa"/>
            <w:gridSpan w:val="2"/>
            <w:tcBorders>
              <w:top w:val="single" w:sz="4" w:space="0" w:color="auto"/>
              <w:bottom w:val="single" w:sz="4" w:space="0" w:color="auto"/>
              <w:right w:val="single" w:sz="18" w:space="0" w:color="auto"/>
            </w:tcBorders>
          </w:tcPr>
          <w:p w14:paraId="72DCFC01" w14:textId="77777777" w:rsidR="00A410BD" w:rsidRDefault="00A410BD" w:rsidP="00A410BD">
            <w:pPr>
              <w:jc w:val="both"/>
              <w:rPr>
                <w:rFonts w:ascii="Arial" w:hAnsi="Arial" w:cs="Arial"/>
              </w:rPr>
            </w:pPr>
            <w:r>
              <w:rPr>
                <w:rFonts w:ascii="Arial" w:hAnsi="Arial" w:cs="Arial"/>
              </w:rPr>
              <w:t xml:space="preserve">New references to cases of </w:t>
            </w:r>
            <w:r w:rsidRPr="00A9134E">
              <w:rPr>
                <w:rFonts w:ascii="Arial" w:hAnsi="Arial" w:cs="Arial"/>
                <w:i/>
              </w:rPr>
              <w:t>R v Slattery (Sentence)</w:t>
            </w:r>
            <w:r>
              <w:rPr>
                <w:rFonts w:ascii="Arial" w:hAnsi="Arial" w:cs="Arial"/>
              </w:rPr>
              <w:t xml:space="preserve"> [2008] VSC 81 at [32]-[34].</w:t>
            </w:r>
          </w:p>
        </w:tc>
      </w:tr>
      <w:tr w:rsidR="00A410BD" w14:paraId="11240427" w14:textId="77777777" w:rsidTr="00473897">
        <w:tc>
          <w:tcPr>
            <w:tcW w:w="1220" w:type="dxa"/>
            <w:gridSpan w:val="2"/>
            <w:tcBorders>
              <w:top w:val="single" w:sz="4" w:space="0" w:color="auto"/>
              <w:left w:val="single" w:sz="18" w:space="0" w:color="auto"/>
              <w:bottom w:val="single" w:sz="4" w:space="0" w:color="auto"/>
            </w:tcBorders>
          </w:tcPr>
          <w:p w14:paraId="3C1E1638" w14:textId="77777777" w:rsidR="00A410BD" w:rsidRDefault="00A410BD" w:rsidP="00A410BD">
            <w:pPr>
              <w:rPr>
                <w:lang w:val="en-AU"/>
              </w:rPr>
            </w:pPr>
            <w:smartTag w:uri="urn:schemas-microsoft-com:office:smarttags" w:element="date">
              <w:smartTagPr>
                <w:attr w:name="Month" w:val="5"/>
                <w:attr w:name="Day" w:val="5"/>
                <w:attr w:name="Year" w:val="2008"/>
              </w:smartTagPr>
              <w:r>
                <w:rPr>
                  <w:lang w:val="en-AU"/>
                </w:rPr>
                <w:t>05/05/08</w:t>
              </w:r>
            </w:smartTag>
          </w:p>
        </w:tc>
        <w:tc>
          <w:tcPr>
            <w:tcW w:w="836" w:type="dxa"/>
            <w:tcBorders>
              <w:top w:val="single" w:sz="4" w:space="0" w:color="auto"/>
              <w:bottom w:val="single" w:sz="4" w:space="0" w:color="auto"/>
            </w:tcBorders>
          </w:tcPr>
          <w:p w14:paraId="6947379C" w14:textId="61C1FF6C"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C2D50A2" w14:textId="77777777" w:rsidR="00A410BD" w:rsidRDefault="00A410BD" w:rsidP="00A410BD">
            <w:pPr>
              <w:jc w:val="center"/>
              <w:rPr>
                <w:lang w:val="en-AU"/>
              </w:rPr>
            </w:pPr>
            <w:r>
              <w:rPr>
                <w:lang w:val="en-AU"/>
              </w:rPr>
              <w:t>11.2.15</w:t>
            </w:r>
          </w:p>
        </w:tc>
        <w:tc>
          <w:tcPr>
            <w:tcW w:w="4798" w:type="dxa"/>
            <w:gridSpan w:val="2"/>
            <w:tcBorders>
              <w:top w:val="single" w:sz="4" w:space="0" w:color="auto"/>
              <w:bottom w:val="single" w:sz="4" w:space="0" w:color="auto"/>
              <w:right w:val="single" w:sz="18" w:space="0" w:color="auto"/>
            </w:tcBorders>
          </w:tcPr>
          <w:p w14:paraId="217B4573" w14:textId="77777777" w:rsidR="00A410BD" w:rsidRDefault="00A410BD" w:rsidP="00A410BD">
            <w:pPr>
              <w:jc w:val="both"/>
              <w:rPr>
                <w:rFonts w:ascii="Arial" w:hAnsi="Arial" w:cs="Arial"/>
              </w:rPr>
            </w:pPr>
            <w:r>
              <w:rPr>
                <w:rFonts w:ascii="Arial" w:hAnsi="Arial" w:cs="Arial"/>
              </w:rPr>
              <w:t xml:space="preserve">New case of </w:t>
            </w:r>
            <w:r w:rsidRPr="00E173EB">
              <w:rPr>
                <w:rFonts w:ascii="Arial" w:hAnsi="Arial" w:cs="Arial"/>
                <w:i/>
              </w:rPr>
              <w:t>R</w:t>
            </w:r>
            <w:r>
              <w:rPr>
                <w:rFonts w:ascii="Arial" w:hAnsi="Arial" w:cs="Arial"/>
              </w:rPr>
              <w:t xml:space="preserve"> </w:t>
            </w:r>
            <w:r w:rsidRPr="00E173EB">
              <w:rPr>
                <w:rFonts w:ascii="Arial" w:hAnsi="Arial" w:cs="Arial"/>
                <w:i/>
              </w:rPr>
              <w:t>v Grossi</w:t>
            </w:r>
            <w:r>
              <w:rPr>
                <w:rFonts w:ascii="Arial" w:hAnsi="Arial" w:cs="Arial"/>
              </w:rPr>
              <w:t xml:space="preserve"> [2008] VSCA 51 at [56].</w:t>
            </w:r>
          </w:p>
        </w:tc>
      </w:tr>
      <w:tr w:rsidR="00A410BD" w14:paraId="0DD38452" w14:textId="77777777" w:rsidTr="00473897">
        <w:tc>
          <w:tcPr>
            <w:tcW w:w="1220" w:type="dxa"/>
            <w:gridSpan w:val="2"/>
            <w:tcBorders>
              <w:top w:val="single" w:sz="4" w:space="0" w:color="auto"/>
              <w:left w:val="single" w:sz="18" w:space="0" w:color="auto"/>
              <w:bottom w:val="single" w:sz="4" w:space="0" w:color="auto"/>
            </w:tcBorders>
          </w:tcPr>
          <w:p w14:paraId="2DC00890" w14:textId="77777777" w:rsidR="00A410BD" w:rsidRDefault="00A410BD" w:rsidP="00A410BD">
            <w:pPr>
              <w:rPr>
                <w:lang w:val="en-AU"/>
              </w:rPr>
            </w:pPr>
            <w:smartTag w:uri="urn:schemas-microsoft-com:office:smarttags" w:element="date">
              <w:smartTagPr>
                <w:attr w:name="Month" w:val="5"/>
                <w:attr w:name="Day" w:val="5"/>
                <w:attr w:name="Year" w:val="2008"/>
              </w:smartTagPr>
              <w:r>
                <w:rPr>
                  <w:lang w:val="en-AU"/>
                </w:rPr>
                <w:t>05/05/08</w:t>
              </w:r>
            </w:smartTag>
          </w:p>
        </w:tc>
        <w:tc>
          <w:tcPr>
            <w:tcW w:w="836" w:type="dxa"/>
            <w:tcBorders>
              <w:top w:val="single" w:sz="4" w:space="0" w:color="auto"/>
              <w:bottom w:val="single" w:sz="4" w:space="0" w:color="auto"/>
            </w:tcBorders>
          </w:tcPr>
          <w:p w14:paraId="3B153F39" w14:textId="7FD3C314"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9274F6A" w14:textId="77777777" w:rsidR="00A410BD" w:rsidRDefault="00A410BD" w:rsidP="00A410BD">
            <w:pPr>
              <w:jc w:val="center"/>
              <w:rPr>
                <w:lang w:val="en-AU"/>
              </w:rPr>
            </w:pPr>
            <w:r>
              <w:rPr>
                <w:lang w:val="en-AU"/>
              </w:rPr>
              <w:t>11.2.17</w:t>
            </w:r>
          </w:p>
        </w:tc>
        <w:tc>
          <w:tcPr>
            <w:tcW w:w="4798" w:type="dxa"/>
            <w:gridSpan w:val="2"/>
            <w:tcBorders>
              <w:top w:val="single" w:sz="4" w:space="0" w:color="auto"/>
              <w:bottom w:val="single" w:sz="4" w:space="0" w:color="auto"/>
              <w:right w:val="single" w:sz="18" w:space="0" w:color="auto"/>
            </w:tcBorders>
          </w:tcPr>
          <w:p w14:paraId="341E69F4" w14:textId="77777777" w:rsidR="00A410BD" w:rsidRDefault="00A410BD" w:rsidP="00A410BD">
            <w:pPr>
              <w:jc w:val="both"/>
              <w:rPr>
                <w:rFonts w:ascii="Arial" w:hAnsi="Arial" w:cs="Arial"/>
              </w:rPr>
            </w:pPr>
            <w:r>
              <w:rPr>
                <w:rFonts w:ascii="Arial" w:hAnsi="Arial" w:cs="Arial"/>
              </w:rPr>
              <w:t xml:space="preserve">Reference to case of </w:t>
            </w:r>
            <w:r w:rsidRPr="00642993">
              <w:rPr>
                <w:rFonts w:ascii="Arial" w:hAnsi="Arial" w:cs="Arial"/>
                <w:i/>
              </w:rPr>
              <w:t>R v Hay</w:t>
            </w:r>
            <w:r>
              <w:rPr>
                <w:rFonts w:ascii="Arial" w:hAnsi="Arial" w:cs="Arial"/>
              </w:rPr>
              <w:t xml:space="preserve"> [2007] VSCA 147 at [33].</w:t>
            </w:r>
          </w:p>
        </w:tc>
      </w:tr>
      <w:tr w:rsidR="00A410BD" w14:paraId="24AB2CF8" w14:textId="77777777" w:rsidTr="00473897">
        <w:tc>
          <w:tcPr>
            <w:tcW w:w="1220" w:type="dxa"/>
            <w:gridSpan w:val="2"/>
            <w:tcBorders>
              <w:top w:val="single" w:sz="4" w:space="0" w:color="auto"/>
              <w:left w:val="single" w:sz="18" w:space="0" w:color="auto"/>
              <w:bottom w:val="single" w:sz="4" w:space="0" w:color="auto"/>
            </w:tcBorders>
          </w:tcPr>
          <w:p w14:paraId="0687E6A1" w14:textId="77777777" w:rsidR="00A410BD" w:rsidRDefault="00A410BD" w:rsidP="00A410BD">
            <w:pPr>
              <w:rPr>
                <w:lang w:val="en-AU"/>
              </w:rPr>
            </w:pPr>
            <w:smartTag w:uri="urn:schemas-microsoft-com:office:smarttags" w:element="date">
              <w:smartTagPr>
                <w:attr w:name="Month" w:val="5"/>
                <w:attr w:name="Day" w:val="5"/>
                <w:attr w:name="Year" w:val="2008"/>
              </w:smartTagPr>
              <w:r>
                <w:rPr>
                  <w:lang w:val="en-AU"/>
                </w:rPr>
                <w:t>05/05/08</w:t>
              </w:r>
            </w:smartTag>
          </w:p>
        </w:tc>
        <w:tc>
          <w:tcPr>
            <w:tcW w:w="836" w:type="dxa"/>
            <w:tcBorders>
              <w:top w:val="single" w:sz="4" w:space="0" w:color="auto"/>
              <w:bottom w:val="single" w:sz="4" w:space="0" w:color="auto"/>
            </w:tcBorders>
          </w:tcPr>
          <w:p w14:paraId="26A761BE" w14:textId="0184E573"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E5D72C9" w14:textId="77777777" w:rsidR="00A410BD" w:rsidRDefault="00A410BD" w:rsidP="00A410BD">
            <w:pPr>
              <w:jc w:val="center"/>
              <w:rPr>
                <w:lang w:val="en-AU"/>
              </w:rPr>
            </w:pPr>
            <w:r>
              <w:rPr>
                <w:lang w:val="en-AU"/>
              </w:rPr>
              <w:t>11.2.18</w:t>
            </w:r>
          </w:p>
        </w:tc>
        <w:tc>
          <w:tcPr>
            <w:tcW w:w="4798" w:type="dxa"/>
            <w:gridSpan w:val="2"/>
            <w:tcBorders>
              <w:top w:val="single" w:sz="4" w:space="0" w:color="auto"/>
              <w:bottom w:val="single" w:sz="4" w:space="0" w:color="auto"/>
              <w:right w:val="single" w:sz="18" w:space="0" w:color="auto"/>
            </w:tcBorders>
          </w:tcPr>
          <w:p w14:paraId="62099522" w14:textId="77777777" w:rsidR="00A410BD" w:rsidRDefault="00A410BD" w:rsidP="00A410BD">
            <w:pPr>
              <w:jc w:val="both"/>
              <w:rPr>
                <w:rFonts w:ascii="Arial" w:hAnsi="Arial" w:cs="Arial"/>
              </w:rPr>
            </w:pPr>
            <w:r>
              <w:rPr>
                <w:rFonts w:ascii="Arial" w:hAnsi="Arial" w:cs="Arial"/>
              </w:rPr>
              <w:t xml:space="preserve">Reference to new case of </w:t>
            </w:r>
            <w:r w:rsidRPr="00A07856">
              <w:rPr>
                <w:rFonts w:ascii="Arial" w:hAnsi="Arial" w:cs="Arial"/>
                <w:i/>
              </w:rPr>
              <w:t>R v Ienco</w:t>
            </w:r>
            <w:r>
              <w:rPr>
                <w:rFonts w:ascii="Arial" w:hAnsi="Arial" w:cs="Arial"/>
              </w:rPr>
              <w:t xml:space="preserve"> [2008] VSCA 17 at [21]-[28].</w:t>
            </w:r>
          </w:p>
        </w:tc>
      </w:tr>
      <w:tr w:rsidR="00A410BD" w14:paraId="378C9D2F" w14:textId="77777777" w:rsidTr="00473897">
        <w:tc>
          <w:tcPr>
            <w:tcW w:w="1220" w:type="dxa"/>
            <w:gridSpan w:val="2"/>
            <w:tcBorders>
              <w:top w:val="single" w:sz="4" w:space="0" w:color="auto"/>
              <w:left w:val="single" w:sz="18" w:space="0" w:color="auto"/>
              <w:bottom w:val="single" w:sz="4" w:space="0" w:color="auto"/>
            </w:tcBorders>
          </w:tcPr>
          <w:p w14:paraId="55E8E3FC" w14:textId="77777777" w:rsidR="00A410BD" w:rsidRDefault="00A410BD" w:rsidP="00A410BD">
            <w:pPr>
              <w:rPr>
                <w:lang w:val="en-AU"/>
              </w:rPr>
            </w:pPr>
            <w:smartTag w:uri="urn:schemas-microsoft-com:office:smarttags" w:element="date">
              <w:smartTagPr>
                <w:attr w:name="Year" w:val="2008"/>
                <w:attr w:name="Day" w:val="5"/>
                <w:attr w:name="Month" w:val="5"/>
              </w:smartTagPr>
              <w:r>
                <w:rPr>
                  <w:lang w:val="en-AU"/>
                </w:rPr>
                <w:t>05/05/08</w:t>
              </w:r>
            </w:smartTag>
          </w:p>
        </w:tc>
        <w:tc>
          <w:tcPr>
            <w:tcW w:w="836" w:type="dxa"/>
            <w:tcBorders>
              <w:top w:val="single" w:sz="4" w:space="0" w:color="auto"/>
              <w:bottom w:val="single" w:sz="4" w:space="0" w:color="auto"/>
            </w:tcBorders>
          </w:tcPr>
          <w:p w14:paraId="627F15BC" w14:textId="10BF24F2"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071A94F" w14:textId="77777777" w:rsidR="00A410BD" w:rsidRDefault="00A410BD" w:rsidP="00A410BD">
            <w:pPr>
              <w:jc w:val="center"/>
              <w:rPr>
                <w:lang w:val="en-AU"/>
              </w:rPr>
            </w:pPr>
            <w:r>
              <w:rPr>
                <w:lang w:val="en-AU"/>
              </w:rPr>
              <w:t>11.2.21</w:t>
            </w:r>
          </w:p>
        </w:tc>
        <w:tc>
          <w:tcPr>
            <w:tcW w:w="4798" w:type="dxa"/>
            <w:gridSpan w:val="2"/>
            <w:tcBorders>
              <w:top w:val="single" w:sz="4" w:space="0" w:color="auto"/>
              <w:bottom w:val="single" w:sz="4" w:space="0" w:color="auto"/>
              <w:right w:val="single" w:sz="18" w:space="0" w:color="auto"/>
            </w:tcBorders>
          </w:tcPr>
          <w:p w14:paraId="637917A2" w14:textId="77777777" w:rsidR="00A410BD" w:rsidRDefault="00A410BD" w:rsidP="00A410BD">
            <w:pPr>
              <w:jc w:val="both"/>
              <w:rPr>
                <w:rFonts w:ascii="Arial" w:hAnsi="Arial" w:cs="Arial"/>
              </w:rPr>
            </w:pPr>
            <w:r>
              <w:rPr>
                <w:rFonts w:ascii="Arial" w:hAnsi="Arial" w:cs="Arial"/>
              </w:rPr>
              <w:t xml:space="preserve">New references to cases of </w:t>
            </w:r>
            <w:r w:rsidRPr="003B6150">
              <w:rPr>
                <w:rFonts w:ascii="Arial" w:hAnsi="Arial" w:cs="Arial"/>
                <w:i/>
              </w:rPr>
              <w:t>R v Yacoub</w:t>
            </w:r>
            <w:r>
              <w:rPr>
                <w:rFonts w:ascii="Arial" w:hAnsi="Arial" w:cs="Arial"/>
              </w:rPr>
              <w:t xml:space="preserve"> [2006] VSCA 203; </w:t>
            </w:r>
            <w:r w:rsidRPr="003B6150">
              <w:rPr>
                <w:rFonts w:ascii="Arial" w:hAnsi="Arial" w:cs="Arial"/>
                <w:i/>
              </w:rPr>
              <w:t>R v Tabone</w:t>
            </w:r>
            <w:r>
              <w:rPr>
                <w:rFonts w:ascii="Arial" w:hAnsi="Arial" w:cs="Arial"/>
              </w:rPr>
              <w:t xml:space="preserve"> (2006) 167 A Crim R 18, 22; </w:t>
            </w:r>
            <w:r w:rsidRPr="006C0581">
              <w:rPr>
                <w:rFonts w:ascii="Arial" w:hAnsi="Arial" w:cs="Arial"/>
                <w:i/>
              </w:rPr>
              <w:t>R v Nguyen, Nguyen &amp; Pham</w:t>
            </w:r>
            <w:r>
              <w:rPr>
                <w:rFonts w:ascii="Arial" w:hAnsi="Arial" w:cs="Arial"/>
              </w:rPr>
              <w:t xml:space="preserve"> [2007] VSCA 165; </w:t>
            </w:r>
            <w:r w:rsidRPr="003B6150">
              <w:rPr>
                <w:rFonts w:ascii="Arial" w:hAnsi="Arial" w:cs="Arial"/>
                <w:i/>
              </w:rPr>
              <w:t xml:space="preserve">R v McLeod </w:t>
            </w:r>
            <w:r>
              <w:rPr>
                <w:rFonts w:ascii="Arial" w:hAnsi="Arial" w:cs="Arial"/>
              </w:rPr>
              <w:t xml:space="preserve">[2008] VSCA 183 at [27] &amp; [29]; </w:t>
            </w:r>
            <w:r w:rsidRPr="00830B07">
              <w:rPr>
                <w:rFonts w:ascii="Arial" w:hAnsi="Arial" w:cs="Arial"/>
                <w:i/>
              </w:rPr>
              <w:t>R v Filipovic; R v Gelevski</w:t>
            </w:r>
            <w:r>
              <w:rPr>
                <w:rFonts w:ascii="Arial" w:hAnsi="Arial" w:cs="Arial"/>
              </w:rPr>
              <w:t xml:space="preserve"> [2008] VSCA 14 at [81].</w:t>
            </w:r>
          </w:p>
        </w:tc>
      </w:tr>
      <w:tr w:rsidR="00A410BD" w14:paraId="632026EA" w14:textId="77777777" w:rsidTr="00473897">
        <w:tc>
          <w:tcPr>
            <w:tcW w:w="1220" w:type="dxa"/>
            <w:gridSpan w:val="2"/>
            <w:tcBorders>
              <w:top w:val="single" w:sz="4" w:space="0" w:color="auto"/>
              <w:left w:val="single" w:sz="18" w:space="0" w:color="auto"/>
              <w:bottom w:val="single" w:sz="4" w:space="0" w:color="auto"/>
            </w:tcBorders>
          </w:tcPr>
          <w:p w14:paraId="2876ED2A" w14:textId="77777777" w:rsidR="00A410BD" w:rsidRDefault="00A410BD" w:rsidP="00A410BD">
            <w:pPr>
              <w:rPr>
                <w:lang w:val="en-AU"/>
              </w:rPr>
            </w:pPr>
            <w:smartTag w:uri="urn:schemas-microsoft-com:office:smarttags" w:element="date">
              <w:smartTagPr>
                <w:attr w:name="Year" w:val="2008"/>
                <w:attr w:name="Day" w:val="5"/>
                <w:attr w:name="Month" w:val="5"/>
              </w:smartTagPr>
              <w:r>
                <w:rPr>
                  <w:lang w:val="en-AU"/>
                </w:rPr>
                <w:t>05/05/08</w:t>
              </w:r>
            </w:smartTag>
          </w:p>
        </w:tc>
        <w:tc>
          <w:tcPr>
            <w:tcW w:w="836" w:type="dxa"/>
            <w:tcBorders>
              <w:top w:val="single" w:sz="4" w:space="0" w:color="auto"/>
              <w:bottom w:val="single" w:sz="4" w:space="0" w:color="auto"/>
            </w:tcBorders>
          </w:tcPr>
          <w:p w14:paraId="75753CF8" w14:textId="5E73814D"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DB0F8B2" w14:textId="77777777" w:rsidR="00A410BD" w:rsidRDefault="00A410BD" w:rsidP="00A410BD">
            <w:pPr>
              <w:jc w:val="center"/>
              <w:rPr>
                <w:lang w:val="en-AU"/>
              </w:rPr>
            </w:pPr>
            <w:r>
              <w:rPr>
                <w:lang w:val="en-AU"/>
              </w:rPr>
              <w:t>11.2.22</w:t>
            </w:r>
          </w:p>
        </w:tc>
        <w:tc>
          <w:tcPr>
            <w:tcW w:w="4798" w:type="dxa"/>
            <w:gridSpan w:val="2"/>
            <w:tcBorders>
              <w:top w:val="single" w:sz="4" w:space="0" w:color="auto"/>
              <w:bottom w:val="single" w:sz="4" w:space="0" w:color="auto"/>
              <w:right w:val="single" w:sz="18" w:space="0" w:color="auto"/>
            </w:tcBorders>
          </w:tcPr>
          <w:p w14:paraId="79418F37" w14:textId="77777777" w:rsidR="00A410BD" w:rsidRDefault="00A410BD" w:rsidP="00A410BD">
            <w:pPr>
              <w:jc w:val="both"/>
              <w:rPr>
                <w:rFonts w:ascii="Arial" w:hAnsi="Arial" w:cs="Arial"/>
              </w:rPr>
            </w:pPr>
            <w:r>
              <w:rPr>
                <w:rFonts w:ascii="Arial" w:hAnsi="Arial" w:cs="Arial"/>
              </w:rPr>
              <w:t xml:space="preserve">Paragraph heading amended by addition of reference to “defensive homicide” &amp; “murder”.  </w:t>
            </w:r>
            <w:r>
              <w:rPr>
                <w:rFonts w:ascii="Arial" w:hAnsi="Arial" w:cs="Arial"/>
                <w:bCs/>
              </w:rPr>
              <w:t xml:space="preserve">New cases of </w:t>
            </w:r>
            <w:r w:rsidRPr="00ED3DEF">
              <w:rPr>
                <w:rFonts w:ascii="Arial" w:hAnsi="Arial" w:cs="Arial"/>
                <w:bCs/>
                <w:i/>
              </w:rPr>
              <w:t>R v Leatham</w:t>
            </w:r>
            <w:r>
              <w:rPr>
                <w:rFonts w:ascii="Arial" w:hAnsi="Arial" w:cs="Arial"/>
                <w:bCs/>
              </w:rPr>
              <w:t xml:space="preserve"> [2006] VSC 315; </w:t>
            </w:r>
            <w:r w:rsidRPr="00AF4CE6">
              <w:rPr>
                <w:rFonts w:ascii="Arial" w:hAnsi="Arial" w:cs="Arial"/>
                <w:bCs/>
                <w:i/>
              </w:rPr>
              <w:t>R v AB (No.2)</w:t>
            </w:r>
            <w:r>
              <w:rPr>
                <w:rFonts w:ascii="Arial" w:hAnsi="Arial" w:cs="Arial"/>
                <w:bCs/>
              </w:rPr>
              <w:t xml:space="preserve"> [2008] VSCA 39 at [35] &amp; [48]-[49].  New references to cases of </w:t>
            </w:r>
            <w:r w:rsidRPr="00941628">
              <w:rPr>
                <w:rFonts w:ascii="Arial" w:hAnsi="Arial" w:cs="Arial"/>
                <w:bCs/>
                <w:i/>
              </w:rPr>
              <w:t>R</w:t>
            </w:r>
            <w:r>
              <w:rPr>
                <w:rFonts w:ascii="Arial" w:hAnsi="Arial" w:cs="Arial"/>
                <w:bCs/>
                <w:i/>
              </w:rPr>
              <w:t> </w:t>
            </w:r>
            <w:r w:rsidRPr="00941628">
              <w:rPr>
                <w:rFonts w:ascii="Arial" w:hAnsi="Arial" w:cs="Arial"/>
                <w:bCs/>
                <w:i/>
              </w:rPr>
              <w:t>v McMaster</w:t>
            </w:r>
            <w:r>
              <w:rPr>
                <w:rFonts w:ascii="Arial" w:hAnsi="Arial" w:cs="Arial"/>
                <w:bCs/>
              </w:rPr>
              <w:t xml:space="preserve"> [2007] VSC 133; </w:t>
            </w:r>
            <w:r w:rsidRPr="00D11569">
              <w:rPr>
                <w:rFonts w:ascii="Arial" w:hAnsi="Arial" w:cs="Arial"/>
                <w:i/>
              </w:rPr>
              <w:t>R v Stratton</w:t>
            </w:r>
            <w:r>
              <w:rPr>
                <w:rFonts w:ascii="Arial" w:hAnsi="Arial" w:cs="Arial"/>
              </w:rPr>
              <w:t xml:space="preserve"> [2007] VSC 132; </w:t>
            </w:r>
            <w:r w:rsidRPr="00D11569">
              <w:rPr>
                <w:rFonts w:ascii="Arial" w:hAnsi="Arial" w:cs="Arial"/>
                <w:i/>
              </w:rPr>
              <w:t>R v Helal</w:t>
            </w:r>
            <w:r>
              <w:rPr>
                <w:rFonts w:ascii="Arial" w:hAnsi="Arial" w:cs="Arial"/>
              </w:rPr>
              <w:t xml:space="preserve"> [2007] VSC 135; </w:t>
            </w:r>
            <w:r w:rsidRPr="00CF2AFC">
              <w:rPr>
                <w:rFonts w:ascii="Arial" w:hAnsi="Arial" w:cs="Arial"/>
                <w:i/>
              </w:rPr>
              <w:t xml:space="preserve">R v Oznek </w:t>
            </w:r>
            <w:r>
              <w:rPr>
                <w:rFonts w:ascii="Arial" w:hAnsi="Arial" w:cs="Arial"/>
              </w:rPr>
              <w:t xml:space="preserve">[2007] VSC 192; </w:t>
            </w:r>
            <w:r w:rsidRPr="00DD42A2">
              <w:rPr>
                <w:rFonts w:ascii="Arial" w:hAnsi="Arial" w:cs="Arial"/>
                <w:i/>
              </w:rPr>
              <w:t>DPP v Arney</w:t>
            </w:r>
            <w:r>
              <w:rPr>
                <w:rFonts w:ascii="Arial" w:hAnsi="Arial" w:cs="Arial"/>
              </w:rPr>
              <w:t xml:space="preserve"> [2007] VSCA 126; </w:t>
            </w:r>
            <w:r w:rsidRPr="00DD42A2">
              <w:rPr>
                <w:rFonts w:ascii="Arial" w:hAnsi="Arial" w:cs="Arial"/>
                <w:i/>
              </w:rPr>
              <w:t>R v Detenamo</w:t>
            </w:r>
            <w:r w:rsidRPr="00941628">
              <w:rPr>
                <w:rFonts w:ascii="Arial" w:hAnsi="Arial" w:cs="Arial"/>
              </w:rPr>
              <w:t xml:space="preserve"> [2007] VSCA 160;</w:t>
            </w:r>
            <w:r>
              <w:rPr>
                <w:rFonts w:ascii="Arial" w:hAnsi="Arial" w:cs="Arial"/>
                <w:i/>
              </w:rPr>
              <w:t xml:space="preserve"> </w:t>
            </w:r>
            <w:r w:rsidRPr="004771E0">
              <w:rPr>
                <w:rFonts w:ascii="Arial" w:hAnsi="Arial" w:cs="Arial"/>
                <w:bCs/>
                <w:i/>
              </w:rPr>
              <w:t>DPP v Felsbourg</w:t>
            </w:r>
            <w:r>
              <w:rPr>
                <w:rFonts w:ascii="Arial" w:hAnsi="Arial" w:cs="Arial"/>
                <w:bCs/>
              </w:rPr>
              <w:t xml:space="preserve"> [2008] VSC 20; </w:t>
            </w:r>
            <w:r w:rsidRPr="004771E0">
              <w:rPr>
                <w:rFonts w:ascii="Arial" w:hAnsi="Arial" w:cs="Arial"/>
                <w:bCs/>
                <w:i/>
              </w:rPr>
              <w:t>DPP v Jagroop</w:t>
            </w:r>
            <w:r>
              <w:rPr>
                <w:rFonts w:ascii="Arial" w:hAnsi="Arial" w:cs="Arial"/>
                <w:bCs/>
              </w:rPr>
              <w:t xml:space="preserve"> [2008] VSC 25;</w:t>
            </w:r>
            <w:r w:rsidRPr="004771E0">
              <w:rPr>
                <w:rFonts w:ascii="Arial" w:hAnsi="Arial" w:cs="Arial"/>
                <w:bCs/>
                <w:i/>
              </w:rPr>
              <w:t xml:space="preserve"> R v Lovett</w:t>
            </w:r>
            <w:r>
              <w:rPr>
                <w:rFonts w:ascii="Arial" w:hAnsi="Arial" w:cs="Arial"/>
                <w:bCs/>
              </w:rPr>
              <w:t xml:space="preserve"> [2008] VSC 60; </w:t>
            </w:r>
            <w:r w:rsidRPr="00A07856">
              <w:rPr>
                <w:rFonts w:ascii="Arial" w:hAnsi="Arial" w:cs="Arial"/>
                <w:i/>
              </w:rPr>
              <w:t>R v Laracy (Sentence)</w:t>
            </w:r>
            <w:r>
              <w:rPr>
                <w:rFonts w:ascii="Arial" w:hAnsi="Arial" w:cs="Arial"/>
              </w:rPr>
              <w:t xml:space="preserve"> [2008] VSC 67; </w:t>
            </w:r>
            <w:r w:rsidRPr="004771E0">
              <w:rPr>
                <w:rFonts w:ascii="Arial" w:hAnsi="Arial" w:cs="Arial"/>
                <w:bCs/>
                <w:i/>
              </w:rPr>
              <w:t>R v Casey</w:t>
            </w:r>
            <w:r>
              <w:rPr>
                <w:rFonts w:ascii="Arial" w:hAnsi="Arial" w:cs="Arial"/>
                <w:bCs/>
              </w:rPr>
              <w:t xml:space="preserve"> [2006] VSC 146; [2008] VSCA 53.  New cases of </w:t>
            </w:r>
            <w:r w:rsidRPr="00CF0357">
              <w:rPr>
                <w:rFonts w:ascii="Arial" w:hAnsi="Arial" w:cs="Arial"/>
                <w:bCs/>
                <w:i/>
              </w:rPr>
              <w:t>R v Smith</w:t>
            </w:r>
            <w:r>
              <w:rPr>
                <w:rFonts w:ascii="Arial" w:hAnsi="Arial" w:cs="Arial"/>
                <w:bCs/>
              </w:rPr>
              <w:t xml:space="preserve"> [2008] VSC 87; </w:t>
            </w:r>
            <w:r w:rsidRPr="00F12B52">
              <w:rPr>
                <w:rFonts w:ascii="Arial" w:hAnsi="Arial" w:cs="Arial"/>
                <w:bCs/>
                <w:i/>
              </w:rPr>
              <w:t xml:space="preserve">DPP v TY (No 3) </w:t>
            </w:r>
            <w:r>
              <w:rPr>
                <w:rFonts w:ascii="Arial" w:hAnsi="Arial" w:cs="Arial"/>
                <w:bCs/>
              </w:rPr>
              <w:t xml:space="preserve">[2007] VSC 489 at [66] and the cases summarized therein.  New case of </w:t>
            </w:r>
            <w:r w:rsidRPr="00F12B52">
              <w:rPr>
                <w:rFonts w:ascii="Arial" w:hAnsi="Arial" w:cs="Arial"/>
                <w:bCs/>
                <w:i/>
              </w:rPr>
              <w:t>DPP v Athuai</w:t>
            </w:r>
            <w:r>
              <w:rPr>
                <w:rFonts w:ascii="Arial" w:hAnsi="Arial" w:cs="Arial"/>
                <w:bCs/>
              </w:rPr>
              <w:t xml:space="preserve"> [2008] VSCA 2 at [12]-[13].</w:t>
            </w:r>
          </w:p>
        </w:tc>
      </w:tr>
      <w:tr w:rsidR="00A410BD" w14:paraId="71C1E212" w14:textId="77777777" w:rsidTr="00473897">
        <w:tc>
          <w:tcPr>
            <w:tcW w:w="1220" w:type="dxa"/>
            <w:gridSpan w:val="2"/>
            <w:tcBorders>
              <w:top w:val="single" w:sz="4" w:space="0" w:color="auto"/>
              <w:left w:val="single" w:sz="18" w:space="0" w:color="auto"/>
              <w:bottom w:val="single" w:sz="4" w:space="0" w:color="auto"/>
            </w:tcBorders>
          </w:tcPr>
          <w:p w14:paraId="6381DB9D" w14:textId="77777777" w:rsidR="00A410BD" w:rsidRDefault="00A410BD" w:rsidP="00A410BD">
            <w:pPr>
              <w:rPr>
                <w:lang w:val="en-AU"/>
              </w:rPr>
            </w:pPr>
            <w:smartTag w:uri="urn:schemas-microsoft-com:office:smarttags" w:element="date">
              <w:smartTagPr>
                <w:attr w:name="Month" w:val="5"/>
                <w:attr w:name="Day" w:val="5"/>
                <w:attr w:name="Year" w:val="2008"/>
              </w:smartTagPr>
              <w:r>
                <w:rPr>
                  <w:lang w:val="en-AU"/>
                </w:rPr>
                <w:t>05/05/08</w:t>
              </w:r>
            </w:smartTag>
          </w:p>
        </w:tc>
        <w:tc>
          <w:tcPr>
            <w:tcW w:w="836" w:type="dxa"/>
            <w:tcBorders>
              <w:top w:val="single" w:sz="4" w:space="0" w:color="auto"/>
              <w:bottom w:val="single" w:sz="4" w:space="0" w:color="auto"/>
            </w:tcBorders>
          </w:tcPr>
          <w:p w14:paraId="07D2F280" w14:textId="448F64B8"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2ADD185" w14:textId="77777777" w:rsidR="00A410BD" w:rsidRDefault="00A410BD" w:rsidP="00A410BD">
            <w:pPr>
              <w:jc w:val="center"/>
              <w:rPr>
                <w:lang w:val="en-AU"/>
              </w:rPr>
            </w:pPr>
            <w:r>
              <w:rPr>
                <w:lang w:val="en-AU"/>
              </w:rPr>
              <w:t>11.2.23</w:t>
            </w:r>
          </w:p>
        </w:tc>
        <w:tc>
          <w:tcPr>
            <w:tcW w:w="4798" w:type="dxa"/>
            <w:gridSpan w:val="2"/>
            <w:tcBorders>
              <w:top w:val="single" w:sz="4" w:space="0" w:color="auto"/>
              <w:bottom w:val="single" w:sz="4" w:space="0" w:color="auto"/>
              <w:right w:val="single" w:sz="18" w:space="0" w:color="auto"/>
            </w:tcBorders>
          </w:tcPr>
          <w:p w14:paraId="214BBDED" w14:textId="77777777" w:rsidR="00A410BD" w:rsidRDefault="00A410BD" w:rsidP="00A410BD">
            <w:pPr>
              <w:keepNext/>
              <w:keepLines/>
              <w:tabs>
                <w:tab w:val="left" w:pos="720"/>
              </w:tabs>
              <w:jc w:val="both"/>
              <w:rPr>
                <w:rFonts w:ascii="Arial" w:hAnsi="Arial" w:cs="Arial"/>
                <w:bCs/>
              </w:rPr>
            </w:pPr>
            <w:r>
              <w:rPr>
                <w:rFonts w:ascii="Arial" w:hAnsi="Arial" w:cs="Arial"/>
                <w:bCs/>
              </w:rPr>
              <w:t xml:space="preserve">Paragraph heading amended by addition of reference to “dangerous driving causing death”.  New cases of </w:t>
            </w:r>
            <w:r w:rsidRPr="00F12B52">
              <w:rPr>
                <w:rFonts w:ascii="Arial" w:hAnsi="Arial" w:cs="Arial"/>
                <w:bCs/>
                <w:i/>
              </w:rPr>
              <w:t xml:space="preserve">R v Wooden </w:t>
            </w:r>
            <w:r>
              <w:rPr>
                <w:rFonts w:ascii="Arial" w:hAnsi="Arial" w:cs="Arial"/>
                <w:bCs/>
              </w:rPr>
              <w:t xml:space="preserve">[2006] VSCA 97 at [1]; </w:t>
            </w:r>
            <w:r w:rsidRPr="00F12B52">
              <w:rPr>
                <w:rFonts w:ascii="Arial" w:hAnsi="Arial" w:cs="Arial"/>
                <w:bCs/>
                <w:i/>
              </w:rPr>
              <w:t xml:space="preserve">R v Audino </w:t>
            </w:r>
            <w:r>
              <w:rPr>
                <w:rFonts w:ascii="Arial" w:hAnsi="Arial" w:cs="Arial"/>
                <w:bCs/>
              </w:rPr>
              <w:t xml:space="preserve">[2007] VSCA 318 at [43]; </w:t>
            </w:r>
            <w:r w:rsidRPr="00F12B52">
              <w:rPr>
                <w:rFonts w:ascii="Arial" w:hAnsi="Arial" w:cs="Arial"/>
                <w:bCs/>
                <w:i/>
              </w:rPr>
              <w:t>DPP v Oates</w:t>
            </w:r>
            <w:r>
              <w:rPr>
                <w:rFonts w:ascii="Arial" w:hAnsi="Arial" w:cs="Arial"/>
                <w:bCs/>
              </w:rPr>
              <w:t xml:space="preserve"> [2008] VSCA 59 at [22]-[23].  References to cases of </w:t>
            </w:r>
            <w:r w:rsidRPr="00CF0357">
              <w:rPr>
                <w:rFonts w:ascii="Arial" w:hAnsi="Arial" w:cs="Arial"/>
                <w:bCs/>
                <w:i/>
              </w:rPr>
              <w:t>R v Kennedy</w:t>
            </w:r>
            <w:r>
              <w:rPr>
                <w:rFonts w:ascii="Arial" w:hAnsi="Arial" w:cs="Arial"/>
                <w:bCs/>
              </w:rPr>
              <w:t xml:space="preserve"> [2006] VSCA 77 at [11]; </w:t>
            </w:r>
            <w:r w:rsidRPr="00864860">
              <w:rPr>
                <w:rFonts w:ascii="Arial" w:hAnsi="Arial" w:cs="Arial"/>
                <w:bCs/>
                <w:i/>
              </w:rPr>
              <w:t>R v Smith</w:t>
            </w:r>
            <w:r>
              <w:rPr>
                <w:rFonts w:ascii="Arial" w:hAnsi="Arial" w:cs="Arial"/>
                <w:bCs/>
              </w:rPr>
              <w:t xml:space="preserve"> [2006] VSCA 92 at [37]-[38]; </w:t>
            </w:r>
            <w:r w:rsidRPr="007E7A2A">
              <w:rPr>
                <w:rFonts w:ascii="Arial" w:hAnsi="Arial" w:cs="Arial"/>
                <w:bCs/>
                <w:i/>
              </w:rPr>
              <w:t>R v Cowden</w:t>
            </w:r>
            <w:r>
              <w:rPr>
                <w:rFonts w:ascii="Arial" w:hAnsi="Arial" w:cs="Arial"/>
                <w:bCs/>
              </w:rPr>
              <w:t xml:space="preserve"> [2006] VSCA 220 at [18]-[32].</w:t>
            </w:r>
          </w:p>
        </w:tc>
      </w:tr>
      <w:tr w:rsidR="00A410BD" w14:paraId="3444ABA1" w14:textId="77777777" w:rsidTr="00473897">
        <w:tc>
          <w:tcPr>
            <w:tcW w:w="1220" w:type="dxa"/>
            <w:gridSpan w:val="2"/>
            <w:tcBorders>
              <w:top w:val="single" w:sz="4" w:space="0" w:color="auto"/>
              <w:left w:val="single" w:sz="18" w:space="0" w:color="auto"/>
              <w:bottom w:val="single" w:sz="4" w:space="0" w:color="auto"/>
            </w:tcBorders>
          </w:tcPr>
          <w:p w14:paraId="360AB67D" w14:textId="77777777" w:rsidR="00A410BD" w:rsidRDefault="00A410BD" w:rsidP="00A410BD">
            <w:pPr>
              <w:rPr>
                <w:lang w:val="en-AU"/>
              </w:rPr>
            </w:pPr>
            <w:smartTag w:uri="urn:schemas-microsoft-com:office:smarttags" w:element="date">
              <w:smartTagPr>
                <w:attr w:name="Year" w:val="2008"/>
                <w:attr w:name="Day" w:val="5"/>
                <w:attr w:name="Month" w:val="5"/>
              </w:smartTagPr>
              <w:r>
                <w:rPr>
                  <w:lang w:val="en-AU"/>
                </w:rPr>
                <w:lastRenderedPageBreak/>
                <w:t>05/05/08</w:t>
              </w:r>
            </w:smartTag>
          </w:p>
        </w:tc>
        <w:tc>
          <w:tcPr>
            <w:tcW w:w="836" w:type="dxa"/>
            <w:tcBorders>
              <w:top w:val="single" w:sz="4" w:space="0" w:color="auto"/>
              <w:bottom w:val="single" w:sz="4" w:space="0" w:color="auto"/>
            </w:tcBorders>
          </w:tcPr>
          <w:p w14:paraId="5407AD41" w14:textId="4689E846"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58E7A45" w14:textId="77777777" w:rsidR="00A410BD" w:rsidRDefault="00A410BD" w:rsidP="00A410BD">
            <w:pPr>
              <w:jc w:val="center"/>
              <w:rPr>
                <w:lang w:val="en-AU"/>
              </w:rPr>
            </w:pPr>
            <w:r>
              <w:rPr>
                <w:lang w:val="en-AU"/>
              </w:rPr>
              <w:t>11.2.24</w:t>
            </w:r>
          </w:p>
        </w:tc>
        <w:tc>
          <w:tcPr>
            <w:tcW w:w="4798" w:type="dxa"/>
            <w:gridSpan w:val="2"/>
            <w:tcBorders>
              <w:top w:val="single" w:sz="4" w:space="0" w:color="auto"/>
              <w:bottom w:val="single" w:sz="4" w:space="0" w:color="auto"/>
              <w:right w:val="single" w:sz="18" w:space="0" w:color="auto"/>
            </w:tcBorders>
          </w:tcPr>
          <w:p w14:paraId="05F572E0" w14:textId="77777777" w:rsidR="00A410BD" w:rsidRDefault="00A410BD" w:rsidP="00A410BD">
            <w:pPr>
              <w:keepNext/>
              <w:keepLines/>
              <w:tabs>
                <w:tab w:val="left" w:pos="720"/>
              </w:tabs>
              <w:jc w:val="both"/>
              <w:rPr>
                <w:rFonts w:ascii="Arial" w:hAnsi="Arial" w:cs="Arial"/>
                <w:bCs/>
              </w:rPr>
            </w:pPr>
            <w:r>
              <w:rPr>
                <w:rFonts w:ascii="Arial" w:hAnsi="Arial" w:cs="Arial"/>
                <w:bCs/>
              </w:rPr>
              <w:t xml:space="preserve">Paragraph heading amended by addition of reference to “affray”.  New cases of </w:t>
            </w:r>
            <w:r w:rsidRPr="00244E65">
              <w:rPr>
                <w:rFonts w:ascii="Arial" w:hAnsi="Arial" w:cs="Arial"/>
                <w:bCs/>
                <w:i/>
              </w:rPr>
              <w:t>R v Consedine</w:t>
            </w:r>
            <w:r>
              <w:rPr>
                <w:rFonts w:ascii="Arial" w:hAnsi="Arial" w:cs="Arial"/>
                <w:bCs/>
              </w:rPr>
              <w:t xml:space="preserve"> [2007] VSCA 253 at [14]; </w:t>
            </w:r>
            <w:r w:rsidRPr="00244E65">
              <w:rPr>
                <w:rFonts w:ascii="Arial" w:hAnsi="Arial" w:cs="Arial"/>
                <w:bCs/>
                <w:i/>
              </w:rPr>
              <w:t>DPP v Richard Ross</w:t>
            </w:r>
            <w:r>
              <w:rPr>
                <w:rFonts w:ascii="Arial" w:hAnsi="Arial" w:cs="Arial"/>
                <w:bCs/>
              </w:rPr>
              <w:t xml:space="preserve"> [2006] VSCA 223; </w:t>
            </w:r>
            <w:r w:rsidRPr="00244E65">
              <w:rPr>
                <w:rFonts w:ascii="Arial" w:hAnsi="Arial" w:cs="Arial"/>
                <w:bCs/>
                <w:i/>
              </w:rPr>
              <w:t>DPP v Kosmidis</w:t>
            </w:r>
            <w:r>
              <w:rPr>
                <w:rFonts w:ascii="Arial" w:hAnsi="Arial" w:cs="Arial"/>
                <w:bCs/>
              </w:rPr>
              <w:t xml:space="preserve"> [2008] VSCA 66; </w:t>
            </w:r>
            <w:r>
              <w:rPr>
                <w:rFonts w:ascii="Arial" w:hAnsi="Arial" w:cs="Arial"/>
                <w:bCs/>
                <w:i/>
              </w:rPr>
              <w:t>DPP</w:t>
            </w:r>
            <w:r w:rsidRPr="00D2351D">
              <w:rPr>
                <w:rFonts w:ascii="Arial" w:hAnsi="Arial" w:cs="Arial"/>
                <w:bCs/>
                <w:i/>
              </w:rPr>
              <w:t xml:space="preserve"> v Fevaleaki</w:t>
            </w:r>
            <w:r>
              <w:rPr>
                <w:rFonts w:ascii="Arial" w:hAnsi="Arial" w:cs="Arial"/>
                <w:bCs/>
              </w:rPr>
              <w:t xml:space="preserve"> [2006] VSCA 212; </w:t>
            </w:r>
            <w:r w:rsidRPr="00864860">
              <w:rPr>
                <w:rFonts w:ascii="Arial" w:hAnsi="Arial" w:cs="Arial"/>
                <w:bCs/>
                <w:i/>
              </w:rPr>
              <w:t>DPP v Mitchell</w:t>
            </w:r>
            <w:r>
              <w:rPr>
                <w:rFonts w:ascii="Arial" w:hAnsi="Arial" w:cs="Arial"/>
                <w:bCs/>
              </w:rPr>
              <w:t xml:space="preserve"> [2006] VSCA 108.  References to cases of </w:t>
            </w:r>
            <w:r w:rsidRPr="00864860">
              <w:rPr>
                <w:rFonts w:ascii="Arial" w:hAnsi="Arial" w:cs="Arial"/>
                <w:bCs/>
                <w:i/>
              </w:rPr>
              <w:t>R v Catania</w:t>
            </w:r>
            <w:r>
              <w:rPr>
                <w:rFonts w:ascii="Arial" w:hAnsi="Arial" w:cs="Arial"/>
                <w:bCs/>
              </w:rPr>
              <w:t xml:space="preserve"> [2006] VSC 189; </w:t>
            </w:r>
            <w:r w:rsidRPr="00864860">
              <w:rPr>
                <w:rFonts w:ascii="Arial" w:hAnsi="Arial" w:cs="Arial"/>
                <w:bCs/>
                <w:i/>
              </w:rPr>
              <w:t>DPP v Hooker</w:t>
            </w:r>
            <w:r>
              <w:rPr>
                <w:rFonts w:ascii="Arial" w:hAnsi="Arial" w:cs="Arial"/>
                <w:bCs/>
              </w:rPr>
              <w:t xml:space="preserve"> [2006] VSCA 95; </w:t>
            </w:r>
            <w:r w:rsidRPr="00864860">
              <w:rPr>
                <w:rFonts w:ascii="Arial" w:hAnsi="Arial" w:cs="Arial"/>
                <w:bCs/>
                <w:i/>
              </w:rPr>
              <w:t xml:space="preserve">DPP v Douglas </w:t>
            </w:r>
            <w:r>
              <w:rPr>
                <w:rFonts w:ascii="Arial" w:hAnsi="Arial" w:cs="Arial"/>
                <w:bCs/>
              </w:rPr>
              <w:t xml:space="preserve">[2006] VSCA 160; </w:t>
            </w:r>
            <w:r w:rsidRPr="00F93DE2">
              <w:rPr>
                <w:rFonts w:ascii="Arial" w:hAnsi="Arial" w:cs="Arial"/>
                <w:bCs/>
                <w:i/>
              </w:rPr>
              <w:t>R v Watson</w:t>
            </w:r>
            <w:r>
              <w:rPr>
                <w:rFonts w:ascii="Arial" w:hAnsi="Arial" w:cs="Arial"/>
                <w:bCs/>
              </w:rPr>
              <w:t xml:space="preserve"> [2006] VSC 375; </w:t>
            </w:r>
            <w:r w:rsidRPr="00F93DE2">
              <w:rPr>
                <w:rFonts w:ascii="Arial" w:hAnsi="Arial" w:cs="Arial"/>
                <w:bCs/>
                <w:i/>
              </w:rPr>
              <w:t>R v Britt</w:t>
            </w:r>
            <w:r>
              <w:rPr>
                <w:rFonts w:ascii="Arial" w:hAnsi="Arial" w:cs="Arial"/>
                <w:bCs/>
              </w:rPr>
              <w:t xml:space="preserve"> [2006] VSC 378; </w:t>
            </w:r>
            <w:r w:rsidRPr="00864860">
              <w:rPr>
                <w:rFonts w:ascii="Arial" w:hAnsi="Arial" w:cs="Arial"/>
                <w:bCs/>
                <w:i/>
              </w:rPr>
              <w:t xml:space="preserve">DPP v Lothian </w:t>
            </w:r>
            <w:r>
              <w:rPr>
                <w:rFonts w:ascii="Arial" w:hAnsi="Arial" w:cs="Arial"/>
                <w:bCs/>
              </w:rPr>
              <w:t xml:space="preserve">[2006] VSCA 217; </w:t>
            </w:r>
            <w:r w:rsidRPr="00CF0357">
              <w:rPr>
                <w:rFonts w:ascii="Arial" w:hAnsi="Arial" w:cs="Arial"/>
                <w:bCs/>
                <w:i/>
              </w:rPr>
              <w:t>R v Dooley</w:t>
            </w:r>
            <w:r>
              <w:rPr>
                <w:rFonts w:ascii="Arial" w:hAnsi="Arial" w:cs="Arial"/>
                <w:bCs/>
              </w:rPr>
              <w:t xml:space="preserve"> [2006] VSCA 269; </w:t>
            </w:r>
            <w:r w:rsidRPr="00CF0357">
              <w:rPr>
                <w:rFonts w:ascii="Arial" w:hAnsi="Arial" w:cs="Arial"/>
                <w:bCs/>
                <w:i/>
              </w:rPr>
              <w:t>DPP v Pantazopoulos</w:t>
            </w:r>
            <w:r>
              <w:rPr>
                <w:rFonts w:ascii="Arial" w:hAnsi="Arial" w:cs="Arial"/>
                <w:bCs/>
              </w:rPr>
              <w:t xml:space="preserve"> [2006] VSC 331; </w:t>
            </w:r>
            <w:r w:rsidRPr="00CF0357">
              <w:rPr>
                <w:rFonts w:ascii="Arial" w:hAnsi="Arial" w:cs="Arial"/>
                <w:bCs/>
                <w:i/>
              </w:rPr>
              <w:t>R v Sita</w:t>
            </w:r>
            <w:r>
              <w:rPr>
                <w:rFonts w:ascii="Arial" w:hAnsi="Arial" w:cs="Arial"/>
                <w:bCs/>
              </w:rPr>
              <w:t xml:space="preserve"> [2006] VSC 323; </w:t>
            </w:r>
            <w:r w:rsidRPr="00CF0357">
              <w:rPr>
                <w:rFonts w:ascii="Arial" w:hAnsi="Arial" w:cs="Arial"/>
                <w:bCs/>
                <w:i/>
              </w:rPr>
              <w:t>DPP v Evans; DPP v Hickinbotham</w:t>
            </w:r>
            <w:r>
              <w:rPr>
                <w:rFonts w:ascii="Arial" w:hAnsi="Arial" w:cs="Arial"/>
                <w:bCs/>
              </w:rPr>
              <w:t xml:space="preserve"> [2007] VSCA 15; </w:t>
            </w:r>
            <w:r w:rsidRPr="00864860">
              <w:rPr>
                <w:rFonts w:ascii="Arial" w:hAnsi="Arial" w:cs="Arial"/>
                <w:bCs/>
                <w:i/>
              </w:rPr>
              <w:t>DPP v TT</w:t>
            </w:r>
            <w:r>
              <w:rPr>
                <w:rFonts w:ascii="Arial" w:hAnsi="Arial" w:cs="Arial"/>
                <w:bCs/>
              </w:rPr>
              <w:t xml:space="preserve"> [2007] VSC 23; </w:t>
            </w:r>
            <w:r w:rsidRPr="006662E0">
              <w:rPr>
                <w:rFonts w:ascii="Arial" w:hAnsi="Arial" w:cs="Arial"/>
                <w:i/>
              </w:rPr>
              <w:t>DPP v Bulert &amp; Terzi</w:t>
            </w:r>
            <w:r>
              <w:rPr>
                <w:rFonts w:ascii="Arial" w:hAnsi="Arial" w:cs="Arial"/>
              </w:rPr>
              <w:t xml:space="preserve"> [2007] VSCA 69; </w:t>
            </w:r>
            <w:r>
              <w:rPr>
                <w:rFonts w:ascii="Arial" w:hAnsi="Arial" w:cs="Arial"/>
                <w:i/>
              </w:rPr>
              <w:t>DPP</w:t>
            </w:r>
            <w:r w:rsidRPr="00C415A4">
              <w:rPr>
                <w:rFonts w:ascii="Arial" w:hAnsi="Arial" w:cs="Arial"/>
                <w:i/>
              </w:rPr>
              <w:t xml:space="preserve"> v Joyce</w:t>
            </w:r>
            <w:r>
              <w:rPr>
                <w:rFonts w:ascii="Arial" w:hAnsi="Arial" w:cs="Arial"/>
              </w:rPr>
              <w:t xml:space="preserve"> [2007] VSCA 215; </w:t>
            </w:r>
            <w:r w:rsidRPr="00397CB8">
              <w:rPr>
                <w:rFonts w:ascii="Arial" w:hAnsi="Arial" w:cs="Arial"/>
                <w:i/>
              </w:rPr>
              <w:t>R v Pennell; R v Rankin</w:t>
            </w:r>
            <w:r>
              <w:rPr>
                <w:rFonts w:ascii="Arial" w:hAnsi="Arial" w:cs="Arial"/>
              </w:rPr>
              <w:t xml:space="preserve"> [2007] VSCA 225; </w:t>
            </w:r>
            <w:r w:rsidRPr="00244E65">
              <w:rPr>
                <w:rFonts w:ascii="Arial" w:hAnsi="Arial" w:cs="Arial"/>
                <w:i/>
              </w:rPr>
              <w:t>R</w:t>
            </w:r>
            <w:r w:rsidRPr="007F003C">
              <w:rPr>
                <w:rFonts w:ascii="Arial" w:hAnsi="Arial" w:cs="Arial"/>
                <w:i/>
              </w:rPr>
              <w:t xml:space="preserve"> v Clark</w:t>
            </w:r>
            <w:r>
              <w:rPr>
                <w:rFonts w:ascii="Arial" w:hAnsi="Arial" w:cs="Arial"/>
              </w:rPr>
              <w:t xml:space="preserve"> [2007] VSCA 254; </w:t>
            </w:r>
            <w:r>
              <w:rPr>
                <w:rFonts w:ascii="Arial" w:hAnsi="Arial" w:cs="Arial"/>
                <w:i/>
              </w:rPr>
              <w:t xml:space="preserve">R v Ali Ali </w:t>
            </w:r>
            <w:r w:rsidRPr="001D2791">
              <w:rPr>
                <w:rFonts w:ascii="Arial" w:hAnsi="Arial" w:cs="Arial"/>
              </w:rPr>
              <w:t>[2007] VSC 350</w:t>
            </w:r>
            <w:r>
              <w:rPr>
                <w:rFonts w:ascii="Arial" w:hAnsi="Arial" w:cs="Arial"/>
              </w:rPr>
              <w:t xml:space="preserve">; </w:t>
            </w:r>
            <w:r w:rsidRPr="00702A50">
              <w:rPr>
                <w:rFonts w:ascii="Arial" w:hAnsi="Arial" w:cs="Arial"/>
                <w:i/>
              </w:rPr>
              <w:t xml:space="preserve">DPP v McAllister </w:t>
            </w:r>
            <w:r>
              <w:rPr>
                <w:rFonts w:ascii="Arial" w:hAnsi="Arial" w:cs="Arial"/>
              </w:rPr>
              <w:t xml:space="preserve">[2007] VSC 536; </w:t>
            </w:r>
            <w:r w:rsidRPr="00702A50">
              <w:rPr>
                <w:rFonts w:ascii="Arial" w:hAnsi="Arial" w:cs="Arial"/>
                <w:i/>
              </w:rPr>
              <w:t>R v Tresize</w:t>
            </w:r>
            <w:r>
              <w:rPr>
                <w:rFonts w:ascii="Arial" w:hAnsi="Arial" w:cs="Arial"/>
              </w:rPr>
              <w:t xml:space="preserve"> [2008] VSCA 8; </w:t>
            </w:r>
            <w:r>
              <w:rPr>
                <w:rFonts w:ascii="Arial" w:hAnsi="Arial" w:cs="Arial"/>
                <w:i/>
              </w:rPr>
              <w:t xml:space="preserve">R v Castles </w:t>
            </w:r>
            <w:r w:rsidRPr="00702A50">
              <w:rPr>
                <w:rFonts w:ascii="Arial" w:hAnsi="Arial" w:cs="Arial"/>
              </w:rPr>
              <w:t>[2008] VSC 93</w:t>
            </w:r>
            <w:r>
              <w:rPr>
                <w:rFonts w:ascii="Arial" w:hAnsi="Arial" w:cs="Arial"/>
              </w:rPr>
              <w:t xml:space="preserve">; </w:t>
            </w:r>
            <w:r w:rsidRPr="00CF0357">
              <w:rPr>
                <w:rFonts w:ascii="Arial" w:hAnsi="Arial" w:cs="Arial"/>
                <w:i/>
              </w:rPr>
              <w:t>R v Kumar</w:t>
            </w:r>
            <w:r>
              <w:rPr>
                <w:rFonts w:ascii="Arial" w:hAnsi="Arial" w:cs="Arial"/>
              </w:rPr>
              <w:t xml:space="preserve"> [2006] VSCA 182; </w:t>
            </w:r>
            <w:r>
              <w:rPr>
                <w:rFonts w:ascii="Arial" w:hAnsi="Arial" w:cs="Arial"/>
                <w:i/>
              </w:rPr>
              <w:t xml:space="preserve">R v Stuttard </w:t>
            </w:r>
            <w:r w:rsidRPr="0012250E">
              <w:rPr>
                <w:rFonts w:ascii="Arial" w:hAnsi="Arial" w:cs="Arial"/>
              </w:rPr>
              <w:t>[2006] VSCA 112</w:t>
            </w:r>
            <w:r>
              <w:rPr>
                <w:rFonts w:ascii="Arial" w:hAnsi="Arial" w:cs="Arial"/>
                <w:i/>
              </w:rPr>
              <w:t xml:space="preserve">; DPP v Castro </w:t>
            </w:r>
            <w:r w:rsidRPr="00864860">
              <w:rPr>
                <w:rFonts w:ascii="Arial" w:hAnsi="Arial" w:cs="Arial"/>
              </w:rPr>
              <w:t xml:space="preserve">[2006] VSCA 197; </w:t>
            </w:r>
            <w:r w:rsidRPr="007F003C">
              <w:rPr>
                <w:rFonts w:ascii="Arial" w:hAnsi="Arial" w:cs="Arial"/>
                <w:i/>
              </w:rPr>
              <w:t xml:space="preserve">R v </w:t>
            </w:r>
            <w:r>
              <w:rPr>
                <w:rFonts w:ascii="Arial" w:hAnsi="Arial" w:cs="Arial"/>
                <w:i/>
              </w:rPr>
              <w:t xml:space="preserve">Campbell </w:t>
            </w:r>
            <w:r w:rsidRPr="007F003C">
              <w:rPr>
                <w:rFonts w:ascii="Arial" w:hAnsi="Arial" w:cs="Arial"/>
                <w:i/>
              </w:rPr>
              <w:t>Ross</w:t>
            </w:r>
            <w:r>
              <w:rPr>
                <w:rFonts w:ascii="Arial" w:hAnsi="Arial" w:cs="Arial"/>
              </w:rPr>
              <w:t xml:space="preserve"> [2007] VSCA 213; </w:t>
            </w:r>
            <w:r w:rsidRPr="00864860">
              <w:rPr>
                <w:rFonts w:ascii="Arial" w:hAnsi="Arial" w:cs="Arial"/>
                <w:i/>
              </w:rPr>
              <w:t>DPP (Vic) v Coley</w:t>
            </w:r>
            <w:r>
              <w:rPr>
                <w:rFonts w:ascii="Arial" w:hAnsi="Arial" w:cs="Arial"/>
              </w:rPr>
              <w:t xml:space="preserve"> [2007] VSCA 91; </w:t>
            </w:r>
            <w:r w:rsidRPr="00864860">
              <w:rPr>
                <w:rFonts w:ascii="Arial" w:hAnsi="Arial" w:cs="Arial"/>
                <w:i/>
              </w:rPr>
              <w:t>R v Pota</w:t>
            </w:r>
            <w:r>
              <w:rPr>
                <w:rFonts w:ascii="Arial" w:hAnsi="Arial" w:cs="Arial"/>
              </w:rPr>
              <w:t xml:space="preserve"> [2007] VSCA 198; </w:t>
            </w:r>
            <w:r w:rsidRPr="00566E12">
              <w:rPr>
                <w:rFonts w:ascii="Arial" w:hAnsi="Arial" w:cs="Arial"/>
                <w:i/>
              </w:rPr>
              <w:t>R v Brown</w:t>
            </w:r>
            <w:r>
              <w:rPr>
                <w:rFonts w:ascii="Arial" w:hAnsi="Arial" w:cs="Arial"/>
              </w:rPr>
              <w:t xml:space="preserve"> [2003] VSCA 153 at [9]; </w:t>
            </w:r>
            <w:r w:rsidRPr="006662E0">
              <w:rPr>
                <w:rFonts w:ascii="Arial" w:hAnsi="Arial" w:cs="Arial"/>
                <w:i/>
              </w:rPr>
              <w:t>R v Fackove</w:t>
            </w:r>
            <w:r>
              <w:rPr>
                <w:rFonts w:ascii="Arial" w:hAnsi="Arial" w:cs="Arial"/>
                <w:i/>
              </w:rPr>
              <w:t>c</w:t>
            </w:r>
            <w:r>
              <w:rPr>
                <w:rFonts w:ascii="Arial" w:hAnsi="Arial" w:cs="Arial"/>
              </w:rPr>
              <w:t xml:space="preserve"> [2007] VSCA 93 at [37]; </w:t>
            </w:r>
            <w:r w:rsidRPr="00CF03A5">
              <w:rPr>
                <w:rFonts w:ascii="Arial" w:hAnsi="Arial" w:cs="Arial"/>
                <w:i/>
              </w:rPr>
              <w:t>R v King; R v Ngyouen</w:t>
            </w:r>
            <w:r>
              <w:rPr>
                <w:rFonts w:ascii="Arial" w:hAnsi="Arial" w:cs="Arial"/>
              </w:rPr>
              <w:t xml:space="preserve"> [2007] VSCA 263.</w:t>
            </w:r>
          </w:p>
        </w:tc>
      </w:tr>
      <w:tr w:rsidR="00A410BD" w14:paraId="3A58AFD9" w14:textId="77777777" w:rsidTr="00473897">
        <w:tc>
          <w:tcPr>
            <w:tcW w:w="1220" w:type="dxa"/>
            <w:gridSpan w:val="2"/>
            <w:tcBorders>
              <w:top w:val="single" w:sz="4" w:space="0" w:color="auto"/>
              <w:left w:val="single" w:sz="18" w:space="0" w:color="auto"/>
              <w:bottom w:val="single" w:sz="4" w:space="0" w:color="auto"/>
            </w:tcBorders>
          </w:tcPr>
          <w:p w14:paraId="4979186E" w14:textId="77777777" w:rsidR="00A410BD" w:rsidRDefault="00A410BD" w:rsidP="00A410BD">
            <w:pPr>
              <w:rPr>
                <w:lang w:val="en-AU"/>
              </w:rPr>
            </w:pPr>
            <w:smartTag w:uri="urn:schemas-microsoft-com:office:smarttags" w:element="date">
              <w:smartTagPr>
                <w:attr w:name="Year" w:val="2008"/>
                <w:attr w:name="Day" w:val="5"/>
                <w:attr w:name="Month" w:val="5"/>
              </w:smartTagPr>
              <w:r>
                <w:rPr>
                  <w:lang w:val="en-AU"/>
                </w:rPr>
                <w:t>05/05/08</w:t>
              </w:r>
            </w:smartTag>
          </w:p>
        </w:tc>
        <w:tc>
          <w:tcPr>
            <w:tcW w:w="836" w:type="dxa"/>
            <w:tcBorders>
              <w:top w:val="single" w:sz="4" w:space="0" w:color="auto"/>
              <w:bottom w:val="single" w:sz="4" w:space="0" w:color="auto"/>
            </w:tcBorders>
          </w:tcPr>
          <w:p w14:paraId="45AAFEBD" w14:textId="3144EBAF"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BFB7D23" w14:textId="77777777" w:rsidR="00A410BD" w:rsidRDefault="00A410BD" w:rsidP="00A410BD">
            <w:pPr>
              <w:jc w:val="center"/>
              <w:rPr>
                <w:lang w:val="en-AU"/>
              </w:rPr>
            </w:pPr>
            <w:r>
              <w:rPr>
                <w:lang w:val="en-AU"/>
              </w:rPr>
              <w:t>11.2.25</w:t>
            </w:r>
          </w:p>
        </w:tc>
        <w:tc>
          <w:tcPr>
            <w:tcW w:w="4798" w:type="dxa"/>
            <w:gridSpan w:val="2"/>
            <w:tcBorders>
              <w:top w:val="single" w:sz="4" w:space="0" w:color="auto"/>
              <w:bottom w:val="single" w:sz="4" w:space="0" w:color="auto"/>
              <w:right w:val="single" w:sz="18" w:space="0" w:color="auto"/>
            </w:tcBorders>
          </w:tcPr>
          <w:p w14:paraId="09FC97D0" w14:textId="77777777" w:rsidR="00A410BD" w:rsidRDefault="00A410BD" w:rsidP="00A410BD">
            <w:pPr>
              <w:keepNext/>
              <w:keepLines/>
              <w:tabs>
                <w:tab w:val="left" w:pos="720"/>
              </w:tabs>
              <w:jc w:val="both"/>
              <w:rPr>
                <w:rFonts w:ascii="Arial" w:hAnsi="Arial" w:cs="Arial"/>
                <w:bCs/>
              </w:rPr>
            </w:pPr>
            <w:r>
              <w:rPr>
                <w:rFonts w:ascii="Arial" w:hAnsi="Arial" w:cs="Arial"/>
                <w:bCs/>
              </w:rPr>
              <w:t xml:space="preserve">New case of </w:t>
            </w:r>
            <w:r w:rsidRPr="004D000D">
              <w:rPr>
                <w:rFonts w:ascii="Arial" w:hAnsi="Arial" w:cs="Arial"/>
                <w:bCs/>
                <w:i/>
              </w:rPr>
              <w:t>R v Pidoto; R v O’Dea</w:t>
            </w:r>
            <w:r>
              <w:rPr>
                <w:rFonts w:ascii="Arial" w:hAnsi="Arial" w:cs="Arial"/>
                <w:bCs/>
              </w:rPr>
              <w:t xml:space="preserve"> [2006] VSCA 185.  New references to cases of </w:t>
            </w:r>
            <w:r w:rsidRPr="009E6A6B">
              <w:rPr>
                <w:rFonts w:ascii="Arial" w:hAnsi="Arial" w:cs="Arial"/>
                <w:i/>
              </w:rPr>
              <w:t>R v Yacoub</w:t>
            </w:r>
            <w:r>
              <w:rPr>
                <w:rFonts w:ascii="Arial" w:hAnsi="Arial" w:cs="Arial"/>
              </w:rPr>
              <w:t xml:space="preserve"> [2006] VSCA 203;</w:t>
            </w:r>
            <w:r w:rsidRPr="00AE3040">
              <w:rPr>
                <w:rFonts w:ascii="Arial" w:hAnsi="Arial" w:cs="Arial"/>
              </w:rPr>
              <w:t xml:space="preserve"> </w:t>
            </w:r>
            <w:r w:rsidRPr="00AE3040">
              <w:rPr>
                <w:rFonts w:ascii="Arial" w:hAnsi="Arial" w:cs="Arial"/>
                <w:i/>
              </w:rPr>
              <w:t xml:space="preserve">R v </w:t>
            </w:r>
            <w:smartTag w:uri="urn:schemas-microsoft-com:office:smarttags" w:element="place">
              <w:smartTag w:uri="urn:schemas-microsoft-com:office:smarttags" w:element="City">
                <w:r>
                  <w:rPr>
                    <w:rFonts w:ascii="Arial" w:hAnsi="Arial" w:cs="Arial"/>
                    <w:i/>
                  </w:rPr>
                  <w:t>Duncan</w:t>
                </w:r>
              </w:smartTag>
            </w:smartTag>
            <w:r>
              <w:rPr>
                <w:rFonts w:ascii="Arial" w:hAnsi="Arial" w:cs="Arial"/>
                <w:i/>
              </w:rPr>
              <w:t xml:space="preserve"> </w:t>
            </w:r>
            <w:r w:rsidRPr="003829D2">
              <w:rPr>
                <w:rFonts w:ascii="Arial" w:hAnsi="Arial" w:cs="Arial"/>
              </w:rPr>
              <w:t>[2006] VSCA 239;</w:t>
            </w:r>
            <w:r>
              <w:rPr>
                <w:rFonts w:ascii="Arial" w:hAnsi="Arial" w:cs="Arial"/>
                <w:i/>
              </w:rPr>
              <w:t xml:space="preserve"> R v </w:t>
            </w:r>
            <w:r w:rsidRPr="00AE3040">
              <w:rPr>
                <w:rFonts w:ascii="Arial" w:hAnsi="Arial" w:cs="Arial"/>
                <w:i/>
              </w:rPr>
              <w:t xml:space="preserve">D’Aloia </w:t>
            </w:r>
            <w:r w:rsidRPr="00AE3040">
              <w:rPr>
                <w:rFonts w:ascii="Arial" w:hAnsi="Arial" w:cs="Arial"/>
              </w:rPr>
              <w:t>[2006] VSCA 273</w:t>
            </w:r>
            <w:r w:rsidRPr="00FB6E9A">
              <w:rPr>
                <w:rFonts w:ascii="Arial" w:hAnsi="Arial" w:cs="Arial"/>
              </w:rPr>
              <w:t xml:space="preserve">; </w:t>
            </w:r>
            <w:r w:rsidRPr="00FB6E9A">
              <w:rPr>
                <w:rFonts w:ascii="Arial" w:hAnsi="Arial" w:cs="Arial"/>
                <w:i/>
              </w:rPr>
              <w:t xml:space="preserve">R v </w:t>
            </w:r>
            <w:smartTag w:uri="urn:schemas-microsoft-com:office:smarttags" w:element="place">
              <w:r w:rsidRPr="00FB6E9A">
                <w:rPr>
                  <w:rFonts w:ascii="Arial" w:hAnsi="Arial" w:cs="Arial"/>
                  <w:i/>
                </w:rPr>
                <w:t>Adams</w:t>
              </w:r>
            </w:smartTag>
            <w:r w:rsidRPr="00FB6E9A">
              <w:rPr>
                <w:rFonts w:ascii="Arial" w:hAnsi="Arial" w:cs="Arial"/>
              </w:rPr>
              <w:t xml:space="preserve"> [2007] VSCA 37;</w:t>
            </w:r>
            <w:r>
              <w:t xml:space="preserve"> </w:t>
            </w:r>
            <w:r w:rsidRPr="00AE3040">
              <w:rPr>
                <w:rFonts w:ascii="Arial" w:hAnsi="Arial" w:cs="Arial"/>
                <w:i/>
              </w:rPr>
              <w:t>R v Reed &amp; Shortis</w:t>
            </w:r>
            <w:r>
              <w:rPr>
                <w:rFonts w:ascii="Arial" w:hAnsi="Arial" w:cs="Arial"/>
              </w:rPr>
              <w:t xml:space="preserve"> [2007] VSCA 67; </w:t>
            </w:r>
            <w:r w:rsidRPr="001004F7">
              <w:rPr>
                <w:rFonts w:ascii="Arial" w:hAnsi="Arial" w:cs="Arial"/>
                <w:i/>
              </w:rPr>
              <w:t>R v Karaf</w:t>
            </w:r>
            <w:r>
              <w:rPr>
                <w:rFonts w:ascii="Arial" w:hAnsi="Arial" w:cs="Arial"/>
                <w:i/>
              </w:rPr>
              <w:t>i</w:t>
            </w:r>
            <w:r w:rsidRPr="001004F7">
              <w:rPr>
                <w:rFonts w:ascii="Arial" w:hAnsi="Arial" w:cs="Arial"/>
                <w:i/>
              </w:rPr>
              <w:t>lowski</w:t>
            </w:r>
            <w:r>
              <w:rPr>
                <w:rFonts w:ascii="Arial" w:hAnsi="Arial" w:cs="Arial"/>
              </w:rPr>
              <w:t xml:space="preserve"> [2007] VSCA 156.  </w:t>
            </w:r>
            <w:r w:rsidRPr="00F51D1F">
              <w:rPr>
                <w:rFonts w:ascii="Arial" w:hAnsi="Arial" w:cs="Arial"/>
              </w:rPr>
              <w:t xml:space="preserve">New </w:t>
            </w:r>
            <w:r>
              <w:rPr>
                <w:rFonts w:ascii="Arial" w:hAnsi="Arial" w:cs="Arial"/>
              </w:rPr>
              <w:t xml:space="preserve">case of </w:t>
            </w:r>
            <w:r w:rsidRPr="008D2BB9">
              <w:rPr>
                <w:rFonts w:ascii="Arial" w:hAnsi="Arial" w:cs="Arial"/>
                <w:i/>
              </w:rPr>
              <w:t>R v Catanzariti</w:t>
            </w:r>
            <w:r>
              <w:rPr>
                <w:rFonts w:ascii="Arial" w:hAnsi="Arial" w:cs="Arial"/>
              </w:rPr>
              <w:t xml:space="preserve"> [2006] VSC 162.  </w:t>
            </w:r>
            <w:r>
              <w:rPr>
                <w:rFonts w:ascii="Arial" w:hAnsi="Arial" w:cs="Arial"/>
                <w:bCs/>
              </w:rPr>
              <w:t xml:space="preserve">Delete reference to </w:t>
            </w:r>
            <w:r w:rsidRPr="008704DE">
              <w:rPr>
                <w:rFonts w:ascii="Arial" w:hAnsi="Arial" w:cs="Arial"/>
                <w:i/>
              </w:rPr>
              <w:t>R v Howden</w:t>
            </w:r>
            <w:r>
              <w:rPr>
                <w:rFonts w:ascii="Arial" w:hAnsi="Arial" w:cs="Arial"/>
              </w:rPr>
              <w:t xml:space="preserve"> (1999) 108 A Crim R </w:t>
            </w:r>
            <w:r w:rsidRPr="008704DE">
              <w:rPr>
                <w:rFonts w:ascii="Arial" w:hAnsi="Arial" w:cs="Arial"/>
              </w:rPr>
              <w:t>240</w:t>
            </w:r>
            <w:r>
              <w:rPr>
                <w:rFonts w:ascii="Arial" w:hAnsi="Arial" w:cs="Arial"/>
              </w:rPr>
              <w:t xml:space="preserve"> which is no longer good law.</w:t>
            </w:r>
            <w:r w:rsidRPr="00F51D1F">
              <w:rPr>
                <w:rFonts w:ascii="Arial" w:hAnsi="Arial" w:cs="Arial"/>
              </w:rPr>
              <w:t xml:space="preserve"> </w:t>
            </w:r>
            <w:r>
              <w:rPr>
                <w:rFonts w:ascii="Arial" w:hAnsi="Arial" w:cs="Arial"/>
              </w:rPr>
              <w:t xml:space="preserve"> New </w:t>
            </w:r>
            <w:r w:rsidRPr="00F51D1F">
              <w:rPr>
                <w:rFonts w:ascii="Arial" w:hAnsi="Arial" w:cs="Arial"/>
              </w:rPr>
              <w:t>references to cases of</w:t>
            </w:r>
            <w:r>
              <w:rPr>
                <w:rFonts w:ascii="Arial" w:hAnsi="Arial" w:cs="Arial"/>
                <w:i/>
              </w:rPr>
              <w:t xml:space="preserve"> </w:t>
            </w:r>
            <w:r w:rsidRPr="004B01D9">
              <w:rPr>
                <w:rFonts w:ascii="Arial" w:hAnsi="Arial" w:cs="Arial"/>
                <w:i/>
              </w:rPr>
              <w:t>R v Ta Song Wong</w:t>
            </w:r>
            <w:r>
              <w:rPr>
                <w:rFonts w:ascii="Arial" w:hAnsi="Arial" w:cs="Arial"/>
              </w:rPr>
              <w:t xml:space="preserve"> [2006] VSC 126; </w:t>
            </w:r>
            <w:r w:rsidRPr="004B01D9">
              <w:rPr>
                <w:rFonts w:ascii="Arial" w:hAnsi="Arial" w:cs="Arial"/>
                <w:i/>
              </w:rPr>
              <w:t>DPP (Cth) v Ves</w:t>
            </w:r>
            <w:r>
              <w:rPr>
                <w:rFonts w:ascii="Arial" w:hAnsi="Arial" w:cs="Arial"/>
                <w:i/>
              </w:rPr>
              <w:t>t</w:t>
            </w:r>
            <w:r w:rsidRPr="004B01D9">
              <w:rPr>
                <w:rFonts w:ascii="Arial" w:hAnsi="Arial" w:cs="Arial"/>
                <w:i/>
              </w:rPr>
              <w:t>ic</w:t>
            </w:r>
            <w:r>
              <w:rPr>
                <w:rFonts w:ascii="Arial" w:hAnsi="Arial" w:cs="Arial"/>
              </w:rPr>
              <w:t xml:space="preserve"> [2008] VSCA 12; </w:t>
            </w:r>
            <w:r w:rsidRPr="00BC690F">
              <w:rPr>
                <w:rFonts w:ascii="Arial" w:hAnsi="Arial" w:cs="Arial"/>
                <w:i/>
              </w:rPr>
              <w:t>R v Doble</w:t>
            </w:r>
            <w:r>
              <w:rPr>
                <w:rFonts w:ascii="Arial" w:hAnsi="Arial" w:cs="Arial"/>
              </w:rPr>
              <w:t xml:space="preserve"> [2007] VSCA 47; </w:t>
            </w:r>
            <w:r w:rsidRPr="004C291B">
              <w:rPr>
                <w:rFonts w:ascii="Arial" w:hAnsi="Arial" w:cs="Arial"/>
                <w:i/>
              </w:rPr>
              <w:t>R v Komljenovic</w:t>
            </w:r>
            <w:r>
              <w:rPr>
                <w:rFonts w:ascii="Arial" w:hAnsi="Arial" w:cs="Arial"/>
              </w:rPr>
              <w:t xml:space="preserve"> [2006] VSCA 136; </w:t>
            </w:r>
            <w:r w:rsidRPr="00342872">
              <w:rPr>
                <w:rFonts w:ascii="Arial" w:hAnsi="Arial" w:cs="Arial"/>
                <w:i/>
              </w:rPr>
              <w:t>R v S</w:t>
            </w:r>
            <w:r>
              <w:rPr>
                <w:rFonts w:ascii="Arial" w:hAnsi="Arial" w:cs="Arial"/>
              </w:rPr>
              <w:t xml:space="preserve"> [2006] VSCA 134; </w:t>
            </w:r>
            <w:r w:rsidRPr="006C3F0F">
              <w:rPr>
                <w:rFonts w:ascii="Arial" w:hAnsi="Arial" w:cs="Arial"/>
                <w:i/>
              </w:rPr>
              <w:t>R v Sibic &amp; Sibic</w:t>
            </w:r>
            <w:r>
              <w:rPr>
                <w:rFonts w:ascii="Arial" w:hAnsi="Arial" w:cs="Arial"/>
              </w:rPr>
              <w:t xml:space="preserve"> [2006] VSCA 296; </w:t>
            </w:r>
            <w:r w:rsidRPr="005A5132">
              <w:rPr>
                <w:rFonts w:ascii="Arial" w:hAnsi="Arial" w:cs="Arial"/>
                <w:i/>
              </w:rPr>
              <w:t>R v Garlick (No 2)</w:t>
            </w:r>
            <w:r>
              <w:rPr>
                <w:rFonts w:ascii="Arial" w:hAnsi="Arial" w:cs="Arial"/>
              </w:rPr>
              <w:t xml:space="preserve"> [2007] VSCA 23; </w:t>
            </w:r>
            <w:r w:rsidRPr="00C20CD0">
              <w:rPr>
                <w:rFonts w:ascii="Arial" w:hAnsi="Arial" w:cs="Arial"/>
                <w:i/>
              </w:rPr>
              <w:t>R v Vardouniotis</w:t>
            </w:r>
            <w:r>
              <w:rPr>
                <w:rFonts w:ascii="Arial" w:hAnsi="Arial" w:cs="Arial"/>
              </w:rPr>
              <w:t xml:space="preserve"> [2007] VSCA 62; </w:t>
            </w:r>
            <w:r w:rsidRPr="00C20CD0">
              <w:rPr>
                <w:rFonts w:ascii="Arial" w:hAnsi="Arial" w:cs="Arial"/>
                <w:i/>
              </w:rPr>
              <w:t>R v Evans</w:t>
            </w:r>
            <w:r>
              <w:rPr>
                <w:rFonts w:ascii="Arial" w:hAnsi="Arial" w:cs="Arial"/>
              </w:rPr>
              <w:t xml:space="preserve"> [2007] VSCA 76; </w:t>
            </w:r>
            <w:r w:rsidRPr="005A5132">
              <w:rPr>
                <w:rFonts w:ascii="Arial" w:hAnsi="Arial" w:cs="Arial"/>
                <w:i/>
              </w:rPr>
              <w:t>R v Van Xang Nguyen</w:t>
            </w:r>
            <w:r>
              <w:rPr>
                <w:rFonts w:ascii="Arial" w:hAnsi="Arial" w:cs="Arial"/>
              </w:rPr>
              <w:t xml:space="preserve"> [2006] VSCA 158;</w:t>
            </w:r>
            <w:r w:rsidRPr="00731049">
              <w:rPr>
                <w:rFonts w:ascii="Arial" w:hAnsi="Arial" w:cs="Arial"/>
                <w:i/>
              </w:rPr>
              <w:t xml:space="preserve"> R v Downing</w:t>
            </w:r>
            <w:r>
              <w:rPr>
                <w:rFonts w:ascii="Arial" w:hAnsi="Arial" w:cs="Arial"/>
              </w:rPr>
              <w:t xml:space="preserve"> [2007] VSCA 154; </w:t>
            </w:r>
            <w:r w:rsidRPr="00C26335">
              <w:rPr>
                <w:rFonts w:ascii="Arial" w:hAnsi="Arial" w:cs="Arial"/>
                <w:i/>
              </w:rPr>
              <w:t>R v Wright &amp; Gabriel</w:t>
            </w:r>
            <w:r>
              <w:rPr>
                <w:rFonts w:ascii="Arial" w:hAnsi="Arial" w:cs="Arial"/>
              </w:rPr>
              <w:t xml:space="preserve"> [2008] VSCA 19; </w:t>
            </w:r>
            <w:r w:rsidRPr="00C26335">
              <w:rPr>
                <w:rFonts w:ascii="Arial" w:hAnsi="Arial" w:cs="Arial"/>
                <w:i/>
              </w:rPr>
              <w:t>R v Hoa Trong Vu &amp; Duc Tien Vu</w:t>
            </w:r>
            <w:r>
              <w:rPr>
                <w:rFonts w:ascii="Arial" w:hAnsi="Arial" w:cs="Arial"/>
              </w:rPr>
              <w:t xml:space="preserve"> [2008] VSCA 64.</w:t>
            </w:r>
          </w:p>
        </w:tc>
      </w:tr>
      <w:tr w:rsidR="00A410BD" w14:paraId="7EDE66E0" w14:textId="77777777" w:rsidTr="00473897">
        <w:tc>
          <w:tcPr>
            <w:tcW w:w="1220" w:type="dxa"/>
            <w:gridSpan w:val="2"/>
            <w:tcBorders>
              <w:top w:val="single" w:sz="4" w:space="0" w:color="auto"/>
              <w:left w:val="single" w:sz="18" w:space="0" w:color="auto"/>
              <w:bottom w:val="single" w:sz="4" w:space="0" w:color="auto"/>
            </w:tcBorders>
          </w:tcPr>
          <w:p w14:paraId="775EF4E4" w14:textId="77777777" w:rsidR="00A410BD" w:rsidRDefault="00A410BD" w:rsidP="00A410BD">
            <w:pPr>
              <w:rPr>
                <w:lang w:val="en-AU"/>
              </w:rPr>
            </w:pPr>
            <w:smartTag w:uri="urn:schemas-microsoft-com:office:smarttags" w:element="date">
              <w:smartTagPr>
                <w:attr w:name="Month" w:val="5"/>
                <w:attr w:name="Day" w:val="5"/>
                <w:attr w:name="Year" w:val="2008"/>
              </w:smartTagPr>
              <w:r>
                <w:rPr>
                  <w:lang w:val="en-AU"/>
                </w:rPr>
                <w:t>05/05/08</w:t>
              </w:r>
            </w:smartTag>
          </w:p>
        </w:tc>
        <w:tc>
          <w:tcPr>
            <w:tcW w:w="836" w:type="dxa"/>
            <w:tcBorders>
              <w:top w:val="single" w:sz="4" w:space="0" w:color="auto"/>
              <w:bottom w:val="single" w:sz="4" w:space="0" w:color="auto"/>
            </w:tcBorders>
          </w:tcPr>
          <w:p w14:paraId="10E5BF99" w14:textId="27FBDDDE"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8F4124B" w14:textId="77777777" w:rsidR="00A410BD" w:rsidRDefault="00A410BD" w:rsidP="00A410BD">
            <w:pPr>
              <w:jc w:val="center"/>
              <w:rPr>
                <w:lang w:val="en-AU"/>
              </w:rPr>
            </w:pPr>
            <w:r>
              <w:rPr>
                <w:lang w:val="en-AU"/>
              </w:rPr>
              <w:t>11.2.26</w:t>
            </w:r>
          </w:p>
        </w:tc>
        <w:tc>
          <w:tcPr>
            <w:tcW w:w="4798" w:type="dxa"/>
            <w:gridSpan w:val="2"/>
            <w:tcBorders>
              <w:top w:val="single" w:sz="4" w:space="0" w:color="auto"/>
              <w:bottom w:val="single" w:sz="4" w:space="0" w:color="auto"/>
              <w:right w:val="single" w:sz="18" w:space="0" w:color="auto"/>
            </w:tcBorders>
          </w:tcPr>
          <w:p w14:paraId="266EAC8D" w14:textId="77777777" w:rsidR="00A410BD" w:rsidRDefault="00A410BD" w:rsidP="00A410BD">
            <w:pPr>
              <w:keepNext/>
              <w:keepLines/>
              <w:tabs>
                <w:tab w:val="left" w:pos="720"/>
              </w:tabs>
              <w:jc w:val="both"/>
              <w:rPr>
                <w:rFonts w:ascii="Arial" w:hAnsi="Arial" w:cs="Arial"/>
                <w:bCs/>
              </w:rPr>
            </w:pPr>
            <w:r>
              <w:rPr>
                <w:rFonts w:ascii="Arial" w:hAnsi="Arial" w:cs="Arial"/>
                <w:bCs/>
              </w:rPr>
              <w:t xml:space="preserve">References to new cases of </w:t>
            </w:r>
            <w:r w:rsidRPr="00CD12A6">
              <w:rPr>
                <w:rFonts w:ascii="Arial" w:hAnsi="Arial" w:cs="Arial"/>
                <w:i/>
              </w:rPr>
              <w:t>DPP v Spiteri</w:t>
            </w:r>
            <w:r>
              <w:rPr>
                <w:rFonts w:ascii="Arial" w:hAnsi="Arial" w:cs="Arial"/>
              </w:rPr>
              <w:t xml:space="preserve"> [2006] VSCA 214; </w:t>
            </w:r>
            <w:r w:rsidRPr="001905F4">
              <w:rPr>
                <w:rFonts w:ascii="Arial" w:hAnsi="Arial" w:cs="Arial"/>
                <w:i/>
              </w:rPr>
              <w:t>R v Mekal</w:t>
            </w:r>
            <w:r>
              <w:rPr>
                <w:rFonts w:ascii="Arial" w:hAnsi="Arial" w:cs="Arial"/>
              </w:rPr>
              <w:t xml:space="preserve"> [2006] VSCA 218; </w:t>
            </w:r>
            <w:r w:rsidRPr="001905F4">
              <w:rPr>
                <w:rFonts w:ascii="Arial" w:hAnsi="Arial" w:cs="Arial"/>
                <w:i/>
              </w:rPr>
              <w:t>R v Pio</w:t>
            </w:r>
            <w:r>
              <w:rPr>
                <w:rFonts w:ascii="Arial" w:hAnsi="Arial" w:cs="Arial"/>
              </w:rPr>
              <w:t xml:space="preserve"> [2007] VSCA 180; </w:t>
            </w:r>
            <w:r w:rsidRPr="001905F4">
              <w:rPr>
                <w:rFonts w:ascii="Arial" w:hAnsi="Arial" w:cs="Arial"/>
                <w:i/>
              </w:rPr>
              <w:t>R v Dickson &amp; Ryan</w:t>
            </w:r>
            <w:r>
              <w:rPr>
                <w:rFonts w:ascii="Arial" w:hAnsi="Arial" w:cs="Arial"/>
              </w:rPr>
              <w:t xml:space="preserve"> [2007] VSC 59; </w:t>
            </w:r>
            <w:r w:rsidRPr="002C3B85">
              <w:rPr>
                <w:rFonts w:ascii="Arial" w:hAnsi="Arial" w:cs="Arial"/>
                <w:i/>
              </w:rPr>
              <w:t>R v Benton</w:t>
            </w:r>
            <w:r>
              <w:rPr>
                <w:rFonts w:ascii="Arial" w:hAnsi="Arial" w:cs="Arial"/>
              </w:rPr>
              <w:t xml:space="preserve"> [2007] VSCA 71; </w:t>
            </w:r>
            <w:r w:rsidRPr="007E2083">
              <w:rPr>
                <w:rFonts w:ascii="Arial" w:hAnsi="Arial" w:cs="Arial"/>
                <w:i/>
              </w:rPr>
              <w:t>R v Ozbec</w:t>
            </w:r>
            <w:r>
              <w:rPr>
                <w:rFonts w:ascii="Arial" w:hAnsi="Arial" w:cs="Arial"/>
              </w:rPr>
              <w:t xml:space="preserve"> [2008] VSCA 9; </w:t>
            </w:r>
            <w:r w:rsidRPr="007E2083">
              <w:rPr>
                <w:rFonts w:ascii="Arial" w:hAnsi="Arial" w:cs="Arial"/>
                <w:i/>
              </w:rPr>
              <w:t>R v Carmichael</w:t>
            </w:r>
            <w:r>
              <w:rPr>
                <w:rFonts w:ascii="Arial" w:hAnsi="Arial" w:cs="Arial"/>
              </w:rPr>
              <w:t xml:space="preserve"> [2008] VSCA 10 at [22]-[24]; </w:t>
            </w:r>
            <w:r w:rsidRPr="007E2083">
              <w:rPr>
                <w:rFonts w:ascii="Arial" w:hAnsi="Arial" w:cs="Arial"/>
                <w:i/>
              </w:rPr>
              <w:t>R v Harrison</w:t>
            </w:r>
            <w:r>
              <w:rPr>
                <w:rFonts w:ascii="Arial" w:hAnsi="Arial" w:cs="Arial"/>
              </w:rPr>
              <w:t xml:space="preserve"> [2008] VSCA 65.  New cases of </w:t>
            </w:r>
            <w:r w:rsidRPr="00CD12A6">
              <w:rPr>
                <w:rFonts w:ascii="Arial" w:hAnsi="Arial" w:cs="Arial"/>
                <w:i/>
              </w:rPr>
              <w:t>R v McNamara</w:t>
            </w:r>
            <w:r>
              <w:rPr>
                <w:rFonts w:ascii="Arial" w:hAnsi="Arial" w:cs="Arial"/>
              </w:rPr>
              <w:t xml:space="preserve"> [2007] VSCA 267;</w:t>
            </w:r>
            <w:r w:rsidRPr="000F2381">
              <w:rPr>
                <w:rFonts w:ascii="Arial" w:hAnsi="Arial" w:cs="Arial"/>
                <w:i/>
              </w:rPr>
              <w:t xml:space="preserve"> R v Woolley</w:t>
            </w:r>
            <w:r>
              <w:rPr>
                <w:rFonts w:ascii="Arial" w:hAnsi="Arial" w:cs="Arial"/>
              </w:rPr>
              <w:t xml:space="preserve"> [2008] VSCA 44.</w:t>
            </w:r>
          </w:p>
        </w:tc>
      </w:tr>
      <w:tr w:rsidR="00A410BD" w14:paraId="1DF01B6F" w14:textId="77777777" w:rsidTr="00473897">
        <w:tc>
          <w:tcPr>
            <w:tcW w:w="1220" w:type="dxa"/>
            <w:gridSpan w:val="2"/>
            <w:tcBorders>
              <w:top w:val="single" w:sz="4" w:space="0" w:color="auto"/>
              <w:left w:val="single" w:sz="18" w:space="0" w:color="auto"/>
              <w:bottom w:val="single" w:sz="4" w:space="0" w:color="auto"/>
            </w:tcBorders>
          </w:tcPr>
          <w:p w14:paraId="351D8E6B" w14:textId="77777777" w:rsidR="00A410BD" w:rsidRDefault="00A410BD" w:rsidP="00A410BD">
            <w:pPr>
              <w:rPr>
                <w:lang w:val="en-AU"/>
              </w:rPr>
            </w:pPr>
            <w:smartTag w:uri="urn:schemas-microsoft-com:office:smarttags" w:element="date">
              <w:smartTagPr>
                <w:attr w:name="Month" w:val="5"/>
                <w:attr w:name="Day" w:val="5"/>
                <w:attr w:name="Year" w:val="2008"/>
              </w:smartTagPr>
              <w:r>
                <w:rPr>
                  <w:lang w:val="en-AU"/>
                </w:rPr>
                <w:t>05/05/08</w:t>
              </w:r>
            </w:smartTag>
          </w:p>
        </w:tc>
        <w:tc>
          <w:tcPr>
            <w:tcW w:w="836" w:type="dxa"/>
            <w:tcBorders>
              <w:top w:val="single" w:sz="4" w:space="0" w:color="auto"/>
              <w:bottom w:val="single" w:sz="4" w:space="0" w:color="auto"/>
            </w:tcBorders>
          </w:tcPr>
          <w:p w14:paraId="49ED8034" w14:textId="094185FF"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75C22DB" w14:textId="77777777" w:rsidR="00A410BD" w:rsidRDefault="00A410BD" w:rsidP="00A410BD">
            <w:pPr>
              <w:jc w:val="center"/>
              <w:rPr>
                <w:lang w:val="en-AU"/>
              </w:rPr>
            </w:pPr>
            <w:r>
              <w:rPr>
                <w:lang w:val="en-AU"/>
              </w:rPr>
              <w:t>11.3.2</w:t>
            </w:r>
          </w:p>
        </w:tc>
        <w:tc>
          <w:tcPr>
            <w:tcW w:w="4798" w:type="dxa"/>
            <w:gridSpan w:val="2"/>
            <w:tcBorders>
              <w:top w:val="single" w:sz="4" w:space="0" w:color="auto"/>
              <w:bottom w:val="single" w:sz="4" w:space="0" w:color="auto"/>
              <w:right w:val="single" w:sz="18" w:space="0" w:color="auto"/>
            </w:tcBorders>
          </w:tcPr>
          <w:p w14:paraId="64B20ED6" w14:textId="77777777" w:rsidR="00A410BD" w:rsidRDefault="00A410BD" w:rsidP="00A410BD">
            <w:pPr>
              <w:keepNext/>
              <w:keepLines/>
              <w:tabs>
                <w:tab w:val="left" w:pos="720"/>
              </w:tabs>
              <w:jc w:val="both"/>
              <w:rPr>
                <w:rFonts w:ascii="Arial" w:hAnsi="Arial" w:cs="Arial"/>
                <w:bCs/>
              </w:rPr>
            </w:pPr>
            <w:r>
              <w:rPr>
                <w:rFonts w:ascii="Arial" w:hAnsi="Arial" w:cs="Arial"/>
                <w:bCs/>
              </w:rPr>
              <w:t xml:space="preserve">New cases of </w:t>
            </w:r>
            <w:r w:rsidRPr="00AA567E">
              <w:rPr>
                <w:rFonts w:ascii="Arial" w:hAnsi="Arial" w:cs="Arial"/>
                <w:bCs/>
                <w:i/>
              </w:rPr>
              <w:t>DPP v Ralph</w:t>
            </w:r>
            <w:r>
              <w:rPr>
                <w:rFonts w:ascii="Arial" w:hAnsi="Arial" w:cs="Arial"/>
                <w:bCs/>
              </w:rPr>
              <w:t xml:space="preserve"> [2007] VSCA 305; </w:t>
            </w:r>
            <w:r w:rsidRPr="00C84A5C">
              <w:rPr>
                <w:rFonts w:ascii="Arial" w:hAnsi="Arial" w:cs="Arial"/>
                <w:bCs/>
                <w:i/>
              </w:rPr>
              <w:t>R v AB (No 2)</w:t>
            </w:r>
            <w:r>
              <w:rPr>
                <w:rFonts w:ascii="Arial" w:hAnsi="Arial" w:cs="Arial"/>
                <w:bCs/>
              </w:rPr>
              <w:t xml:space="preserve"> [2008] VSCA 39.  New references to </w:t>
            </w:r>
            <w:r w:rsidRPr="00AA567E">
              <w:rPr>
                <w:rFonts w:ascii="Arial" w:hAnsi="Arial" w:cs="Arial"/>
                <w:bCs/>
                <w:i/>
              </w:rPr>
              <w:t xml:space="preserve">DPP v Fevaleaki </w:t>
            </w:r>
            <w:r>
              <w:rPr>
                <w:rFonts w:ascii="Arial" w:hAnsi="Arial" w:cs="Arial"/>
                <w:bCs/>
              </w:rPr>
              <w:t>(2006) 165 A Crim R 524; [2006] VSCA 212 at [19]-[20];</w:t>
            </w:r>
            <w:r w:rsidRPr="005420A4">
              <w:rPr>
                <w:rFonts w:ascii="Arial" w:hAnsi="Arial" w:cs="Arial"/>
                <w:bCs/>
                <w:i/>
              </w:rPr>
              <w:t xml:space="preserve"> R v Casey</w:t>
            </w:r>
            <w:r>
              <w:rPr>
                <w:rFonts w:ascii="Arial" w:hAnsi="Arial" w:cs="Arial"/>
                <w:bCs/>
              </w:rPr>
              <w:t xml:space="preserve"> [2008] VSCA 53 at [56]-[60].</w:t>
            </w:r>
          </w:p>
        </w:tc>
      </w:tr>
      <w:tr w:rsidR="00A410BD" w14:paraId="4FCD02AB" w14:textId="77777777" w:rsidTr="00473897">
        <w:tc>
          <w:tcPr>
            <w:tcW w:w="1220" w:type="dxa"/>
            <w:gridSpan w:val="2"/>
            <w:tcBorders>
              <w:top w:val="single" w:sz="4" w:space="0" w:color="auto"/>
              <w:left w:val="single" w:sz="18" w:space="0" w:color="auto"/>
              <w:bottom w:val="single" w:sz="4" w:space="0" w:color="auto"/>
            </w:tcBorders>
          </w:tcPr>
          <w:p w14:paraId="1F593630" w14:textId="77777777" w:rsidR="00A410BD" w:rsidRDefault="00A410BD" w:rsidP="00A410BD">
            <w:pPr>
              <w:rPr>
                <w:lang w:val="en-AU"/>
              </w:rPr>
            </w:pPr>
            <w:smartTag w:uri="urn:schemas-microsoft-com:office:smarttags" w:element="date">
              <w:smartTagPr>
                <w:attr w:name="Month" w:val="5"/>
                <w:attr w:name="Day" w:val="5"/>
                <w:attr w:name="Year" w:val="2008"/>
              </w:smartTagPr>
              <w:r>
                <w:rPr>
                  <w:lang w:val="en-AU"/>
                </w:rPr>
                <w:t>05/05/08</w:t>
              </w:r>
            </w:smartTag>
          </w:p>
        </w:tc>
        <w:tc>
          <w:tcPr>
            <w:tcW w:w="836" w:type="dxa"/>
            <w:tcBorders>
              <w:top w:val="single" w:sz="4" w:space="0" w:color="auto"/>
              <w:bottom w:val="single" w:sz="4" w:space="0" w:color="auto"/>
            </w:tcBorders>
          </w:tcPr>
          <w:p w14:paraId="3C808024" w14:textId="6AA3B10F"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8C0C177" w14:textId="77777777" w:rsidR="00A410BD" w:rsidRDefault="00A410BD" w:rsidP="00A410BD">
            <w:pPr>
              <w:jc w:val="center"/>
              <w:rPr>
                <w:lang w:val="en-AU"/>
              </w:rPr>
            </w:pPr>
            <w:r>
              <w:rPr>
                <w:lang w:val="en-AU"/>
              </w:rPr>
              <w:t>11.3.4</w:t>
            </w:r>
          </w:p>
        </w:tc>
        <w:tc>
          <w:tcPr>
            <w:tcW w:w="4798" w:type="dxa"/>
            <w:gridSpan w:val="2"/>
            <w:tcBorders>
              <w:top w:val="single" w:sz="4" w:space="0" w:color="auto"/>
              <w:bottom w:val="single" w:sz="4" w:space="0" w:color="auto"/>
              <w:right w:val="single" w:sz="18" w:space="0" w:color="auto"/>
            </w:tcBorders>
          </w:tcPr>
          <w:p w14:paraId="05CACAA6" w14:textId="77777777" w:rsidR="00A410BD" w:rsidRDefault="00A410BD" w:rsidP="00A410BD">
            <w:pPr>
              <w:keepNext/>
              <w:keepLines/>
              <w:tabs>
                <w:tab w:val="left" w:pos="720"/>
              </w:tabs>
              <w:jc w:val="both"/>
              <w:rPr>
                <w:rFonts w:ascii="Arial" w:hAnsi="Arial" w:cs="Arial"/>
                <w:bCs/>
              </w:rPr>
            </w:pPr>
            <w:r w:rsidRPr="00994D24">
              <w:rPr>
                <w:rFonts w:ascii="Arial" w:hAnsi="Arial" w:cs="Arial"/>
              </w:rPr>
              <w:t xml:space="preserve">References to new cases of </w:t>
            </w:r>
            <w:r w:rsidRPr="00860B59">
              <w:rPr>
                <w:rFonts w:ascii="Arial" w:hAnsi="Arial" w:cs="Arial"/>
                <w:i/>
              </w:rPr>
              <w:t>R v Watts &amp; Black</w:t>
            </w:r>
            <w:r>
              <w:rPr>
                <w:rFonts w:ascii="Arial" w:hAnsi="Arial" w:cs="Arial"/>
              </w:rPr>
              <w:t xml:space="preserve"> [2007] VSCA 81; </w:t>
            </w:r>
            <w:r w:rsidRPr="00860B59">
              <w:rPr>
                <w:rFonts w:ascii="Arial" w:hAnsi="Arial" w:cs="Arial"/>
                <w:i/>
              </w:rPr>
              <w:t>R v Black</w:t>
            </w:r>
            <w:r>
              <w:rPr>
                <w:rFonts w:ascii="Arial" w:hAnsi="Arial" w:cs="Arial"/>
              </w:rPr>
              <w:t xml:space="preserve"> [2007] VSCA 82; </w:t>
            </w:r>
            <w:r w:rsidRPr="007317C2">
              <w:rPr>
                <w:rFonts w:ascii="Arial" w:hAnsi="Arial" w:cs="Arial"/>
                <w:i/>
              </w:rPr>
              <w:t xml:space="preserve">R v </w:t>
            </w:r>
            <w:smartTag w:uri="urn:schemas-microsoft-com:office:smarttags" w:element="City">
              <w:smartTag w:uri="urn:schemas-microsoft-com:office:smarttags" w:element="place">
                <w:r w:rsidRPr="007317C2">
                  <w:rPr>
                    <w:rFonts w:ascii="Arial" w:hAnsi="Arial" w:cs="Arial"/>
                    <w:i/>
                  </w:rPr>
                  <w:t>Harvey</w:t>
                </w:r>
              </w:smartTag>
            </w:smartTag>
            <w:r w:rsidRPr="007317C2">
              <w:rPr>
                <w:rFonts w:ascii="Arial" w:hAnsi="Arial" w:cs="Arial"/>
                <w:i/>
              </w:rPr>
              <w:t xml:space="preserve"> </w:t>
            </w:r>
            <w:r>
              <w:rPr>
                <w:rFonts w:ascii="Arial" w:hAnsi="Arial" w:cs="Arial"/>
              </w:rPr>
              <w:t xml:space="preserve">[2007] VSCA 127; </w:t>
            </w:r>
            <w:r w:rsidRPr="00BB6032">
              <w:rPr>
                <w:rFonts w:ascii="Arial" w:hAnsi="Arial" w:cs="Arial"/>
                <w:i/>
              </w:rPr>
              <w:t>R v Strezovski</w:t>
            </w:r>
            <w:r>
              <w:rPr>
                <w:rFonts w:ascii="Arial" w:hAnsi="Arial" w:cs="Arial"/>
              </w:rPr>
              <w:t xml:space="preserve"> [2007] VSCA 260.</w:t>
            </w:r>
          </w:p>
        </w:tc>
      </w:tr>
      <w:tr w:rsidR="00A410BD" w14:paraId="3D3F5312" w14:textId="77777777" w:rsidTr="00473897">
        <w:tc>
          <w:tcPr>
            <w:tcW w:w="1220" w:type="dxa"/>
            <w:gridSpan w:val="2"/>
            <w:tcBorders>
              <w:top w:val="single" w:sz="4" w:space="0" w:color="auto"/>
              <w:left w:val="single" w:sz="18" w:space="0" w:color="auto"/>
              <w:bottom w:val="single" w:sz="4" w:space="0" w:color="auto"/>
            </w:tcBorders>
          </w:tcPr>
          <w:p w14:paraId="06EC3516" w14:textId="77777777" w:rsidR="00A410BD" w:rsidRDefault="00A410BD" w:rsidP="00A410BD">
            <w:pPr>
              <w:rPr>
                <w:lang w:val="en-AU"/>
              </w:rPr>
            </w:pPr>
            <w:smartTag w:uri="urn:schemas-microsoft-com:office:smarttags" w:element="date">
              <w:smartTagPr>
                <w:attr w:name="Month" w:val="5"/>
                <w:attr w:name="Day" w:val="5"/>
                <w:attr w:name="Year" w:val="2008"/>
              </w:smartTagPr>
              <w:r>
                <w:rPr>
                  <w:lang w:val="en-AU"/>
                </w:rPr>
                <w:lastRenderedPageBreak/>
                <w:t>05/05/08</w:t>
              </w:r>
            </w:smartTag>
          </w:p>
        </w:tc>
        <w:tc>
          <w:tcPr>
            <w:tcW w:w="836" w:type="dxa"/>
            <w:tcBorders>
              <w:top w:val="single" w:sz="4" w:space="0" w:color="auto"/>
              <w:bottom w:val="single" w:sz="4" w:space="0" w:color="auto"/>
            </w:tcBorders>
          </w:tcPr>
          <w:p w14:paraId="2EBD541A" w14:textId="51C1C7F1"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0502B62" w14:textId="77777777" w:rsidR="00A410BD" w:rsidRDefault="00A410BD" w:rsidP="00A410BD">
            <w:pPr>
              <w:jc w:val="center"/>
              <w:rPr>
                <w:lang w:val="en-AU"/>
              </w:rPr>
            </w:pPr>
            <w:r>
              <w:rPr>
                <w:lang w:val="en-AU"/>
              </w:rPr>
              <w:t>11.3.5</w:t>
            </w:r>
          </w:p>
        </w:tc>
        <w:tc>
          <w:tcPr>
            <w:tcW w:w="4798" w:type="dxa"/>
            <w:gridSpan w:val="2"/>
            <w:tcBorders>
              <w:top w:val="single" w:sz="4" w:space="0" w:color="auto"/>
              <w:bottom w:val="single" w:sz="4" w:space="0" w:color="auto"/>
              <w:right w:val="single" w:sz="18" w:space="0" w:color="auto"/>
            </w:tcBorders>
          </w:tcPr>
          <w:p w14:paraId="0E9D2273" w14:textId="77777777" w:rsidR="00A410BD" w:rsidRDefault="00A410BD" w:rsidP="00A410BD">
            <w:pPr>
              <w:keepNext/>
              <w:keepLines/>
              <w:tabs>
                <w:tab w:val="left" w:pos="720"/>
              </w:tabs>
              <w:jc w:val="both"/>
              <w:rPr>
                <w:rFonts w:ascii="Arial" w:hAnsi="Arial" w:cs="Arial"/>
                <w:bCs/>
              </w:rPr>
            </w:pPr>
            <w:r>
              <w:rPr>
                <w:rFonts w:ascii="Arial" w:hAnsi="Arial" w:cs="Arial"/>
                <w:bCs/>
              </w:rPr>
              <w:t xml:space="preserve">New case of </w:t>
            </w:r>
            <w:r w:rsidRPr="003F0DAE">
              <w:rPr>
                <w:rFonts w:ascii="Arial" w:hAnsi="Arial" w:cs="Arial"/>
                <w:i/>
              </w:rPr>
              <w:t>R v Hanh Lam; R v Thanh Thuan Tran</w:t>
            </w:r>
            <w:r>
              <w:rPr>
                <w:rFonts w:ascii="Arial" w:hAnsi="Arial" w:cs="Arial"/>
              </w:rPr>
              <w:t xml:space="preserve"> [2007] VSCA 246.</w:t>
            </w:r>
          </w:p>
        </w:tc>
      </w:tr>
      <w:tr w:rsidR="00A410BD" w14:paraId="6240CD4A" w14:textId="77777777" w:rsidTr="00473897">
        <w:tc>
          <w:tcPr>
            <w:tcW w:w="1220" w:type="dxa"/>
            <w:gridSpan w:val="2"/>
            <w:tcBorders>
              <w:top w:val="single" w:sz="4" w:space="0" w:color="auto"/>
              <w:left w:val="single" w:sz="18" w:space="0" w:color="auto"/>
              <w:bottom w:val="single" w:sz="4" w:space="0" w:color="auto"/>
            </w:tcBorders>
          </w:tcPr>
          <w:p w14:paraId="4162A358" w14:textId="77777777" w:rsidR="00A410BD" w:rsidRDefault="00A410BD" w:rsidP="00A410BD">
            <w:pPr>
              <w:rPr>
                <w:lang w:val="en-AU"/>
              </w:rPr>
            </w:pPr>
            <w:smartTag w:uri="urn:schemas-microsoft-com:office:smarttags" w:element="date">
              <w:smartTagPr>
                <w:attr w:name="Month" w:val="5"/>
                <w:attr w:name="Day" w:val="5"/>
                <w:attr w:name="Year" w:val="2008"/>
              </w:smartTagPr>
              <w:r>
                <w:rPr>
                  <w:lang w:val="en-AU"/>
                </w:rPr>
                <w:t>05/05/08</w:t>
              </w:r>
            </w:smartTag>
          </w:p>
        </w:tc>
        <w:tc>
          <w:tcPr>
            <w:tcW w:w="836" w:type="dxa"/>
            <w:tcBorders>
              <w:top w:val="single" w:sz="4" w:space="0" w:color="auto"/>
              <w:bottom w:val="single" w:sz="4" w:space="0" w:color="auto"/>
            </w:tcBorders>
          </w:tcPr>
          <w:p w14:paraId="00213D97" w14:textId="79C271F4"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6447C6F" w14:textId="77777777" w:rsidR="00A410BD" w:rsidRDefault="00A410BD" w:rsidP="00A410BD">
            <w:pPr>
              <w:jc w:val="center"/>
              <w:rPr>
                <w:lang w:val="en-AU"/>
              </w:rPr>
            </w:pPr>
            <w:r>
              <w:rPr>
                <w:lang w:val="en-AU"/>
              </w:rPr>
              <w:t>11.4</w:t>
            </w:r>
          </w:p>
        </w:tc>
        <w:tc>
          <w:tcPr>
            <w:tcW w:w="4798" w:type="dxa"/>
            <w:gridSpan w:val="2"/>
            <w:tcBorders>
              <w:top w:val="single" w:sz="4" w:space="0" w:color="auto"/>
              <w:bottom w:val="single" w:sz="4" w:space="0" w:color="auto"/>
              <w:right w:val="single" w:sz="18" w:space="0" w:color="auto"/>
            </w:tcBorders>
          </w:tcPr>
          <w:p w14:paraId="5C66791A" w14:textId="77777777" w:rsidR="00A410BD" w:rsidRDefault="00A410BD" w:rsidP="00A410BD">
            <w:pPr>
              <w:keepNext/>
              <w:keepLines/>
              <w:tabs>
                <w:tab w:val="left" w:pos="720"/>
              </w:tabs>
              <w:jc w:val="both"/>
              <w:rPr>
                <w:rFonts w:ascii="Arial" w:hAnsi="Arial" w:cs="Arial"/>
                <w:bCs/>
              </w:rPr>
            </w:pPr>
            <w:r>
              <w:rPr>
                <w:rFonts w:ascii="Arial" w:hAnsi="Arial" w:cs="Arial"/>
                <w:bCs/>
              </w:rPr>
              <w:t xml:space="preserve">New references to cases of </w:t>
            </w:r>
            <w:r w:rsidRPr="005420A4">
              <w:rPr>
                <w:rFonts w:ascii="Arial" w:hAnsi="Arial" w:cs="Arial"/>
                <w:bCs/>
                <w:i/>
              </w:rPr>
              <w:t>R v Leatham</w:t>
            </w:r>
            <w:r>
              <w:rPr>
                <w:rFonts w:ascii="Arial" w:hAnsi="Arial" w:cs="Arial"/>
                <w:bCs/>
              </w:rPr>
              <w:t xml:space="preserve"> [2006] VSC 315 at [19]-[21]; </w:t>
            </w:r>
            <w:r w:rsidRPr="005420A4">
              <w:rPr>
                <w:rFonts w:ascii="Arial" w:hAnsi="Arial" w:cs="Arial"/>
                <w:bCs/>
                <w:i/>
              </w:rPr>
              <w:t>R v Swift</w:t>
            </w:r>
            <w:r>
              <w:rPr>
                <w:rFonts w:ascii="Arial" w:hAnsi="Arial" w:cs="Arial"/>
                <w:bCs/>
              </w:rPr>
              <w:t xml:space="preserve"> [2007] VSCA 52 at [4]-[41].</w:t>
            </w:r>
          </w:p>
        </w:tc>
      </w:tr>
      <w:tr w:rsidR="00A410BD" w14:paraId="0DE384DB" w14:textId="77777777" w:rsidTr="00473897">
        <w:tc>
          <w:tcPr>
            <w:tcW w:w="1220" w:type="dxa"/>
            <w:gridSpan w:val="2"/>
            <w:tcBorders>
              <w:top w:val="single" w:sz="4" w:space="0" w:color="auto"/>
              <w:left w:val="single" w:sz="18" w:space="0" w:color="auto"/>
              <w:bottom w:val="single" w:sz="4" w:space="0" w:color="auto"/>
            </w:tcBorders>
          </w:tcPr>
          <w:p w14:paraId="6B10830C" w14:textId="77777777" w:rsidR="00A410BD" w:rsidRDefault="00A410BD" w:rsidP="00A410BD">
            <w:pPr>
              <w:rPr>
                <w:lang w:val="en-AU"/>
              </w:rPr>
            </w:pPr>
            <w:smartTag w:uri="urn:schemas-microsoft-com:office:smarttags" w:element="date">
              <w:smartTagPr>
                <w:attr w:name="Month" w:val="5"/>
                <w:attr w:name="Day" w:val="5"/>
                <w:attr w:name="Year" w:val="2008"/>
              </w:smartTagPr>
              <w:r>
                <w:rPr>
                  <w:lang w:val="en-AU"/>
                </w:rPr>
                <w:t>05/05/08</w:t>
              </w:r>
            </w:smartTag>
          </w:p>
        </w:tc>
        <w:tc>
          <w:tcPr>
            <w:tcW w:w="836" w:type="dxa"/>
            <w:tcBorders>
              <w:top w:val="single" w:sz="4" w:space="0" w:color="auto"/>
              <w:bottom w:val="single" w:sz="4" w:space="0" w:color="auto"/>
            </w:tcBorders>
          </w:tcPr>
          <w:p w14:paraId="7380442A" w14:textId="4F2487F1"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AC3F32D" w14:textId="77777777" w:rsidR="00A410BD" w:rsidRDefault="00A410BD" w:rsidP="00A410BD">
            <w:pPr>
              <w:jc w:val="center"/>
              <w:rPr>
                <w:lang w:val="en-AU"/>
              </w:rPr>
            </w:pPr>
            <w:r>
              <w:rPr>
                <w:lang w:val="en-AU"/>
              </w:rPr>
              <w:t>11.15</w:t>
            </w:r>
          </w:p>
        </w:tc>
        <w:tc>
          <w:tcPr>
            <w:tcW w:w="4798" w:type="dxa"/>
            <w:gridSpan w:val="2"/>
            <w:tcBorders>
              <w:top w:val="single" w:sz="4" w:space="0" w:color="auto"/>
              <w:bottom w:val="single" w:sz="4" w:space="0" w:color="auto"/>
              <w:right w:val="single" w:sz="18" w:space="0" w:color="auto"/>
            </w:tcBorders>
          </w:tcPr>
          <w:p w14:paraId="6A54B8D2" w14:textId="77777777" w:rsidR="00A410BD" w:rsidRDefault="00A410BD" w:rsidP="00A410BD">
            <w:pPr>
              <w:keepNext/>
              <w:keepLines/>
              <w:tabs>
                <w:tab w:val="left" w:pos="720"/>
              </w:tabs>
              <w:jc w:val="both"/>
              <w:rPr>
                <w:rFonts w:ascii="Arial" w:hAnsi="Arial" w:cs="Arial"/>
                <w:bCs/>
              </w:rPr>
            </w:pPr>
            <w:r>
              <w:rPr>
                <w:rFonts w:ascii="Arial" w:hAnsi="Arial" w:cs="Arial"/>
                <w:bCs/>
              </w:rPr>
              <w:t>Material about the “ROPES” program added under 5 paragraph headings:</w:t>
            </w:r>
          </w:p>
          <w:p w14:paraId="4F434853" w14:textId="77777777" w:rsidR="00A410BD" w:rsidRDefault="00A410BD" w:rsidP="00A410BD">
            <w:pPr>
              <w:keepNext/>
              <w:keepLines/>
              <w:tabs>
                <w:tab w:val="left" w:pos="720"/>
              </w:tabs>
              <w:jc w:val="both"/>
              <w:rPr>
                <w:rFonts w:ascii="Arial" w:hAnsi="Arial" w:cs="Arial"/>
                <w:bCs/>
              </w:rPr>
            </w:pPr>
            <w:r>
              <w:rPr>
                <w:rFonts w:ascii="Arial" w:hAnsi="Arial" w:cs="Arial"/>
                <w:bCs/>
              </w:rPr>
              <w:t>11.5.1 The program</w:t>
            </w:r>
          </w:p>
          <w:p w14:paraId="633A718A" w14:textId="77777777" w:rsidR="00A410BD" w:rsidRDefault="00A410BD" w:rsidP="00A410BD">
            <w:pPr>
              <w:keepNext/>
              <w:keepLines/>
              <w:tabs>
                <w:tab w:val="left" w:pos="720"/>
              </w:tabs>
              <w:jc w:val="both"/>
              <w:rPr>
                <w:rFonts w:ascii="Arial" w:hAnsi="Arial" w:cs="Arial"/>
                <w:bCs/>
              </w:rPr>
            </w:pPr>
            <w:r>
              <w:rPr>
                <w:rFonts w:ascii="Arial" w:hAnsi="Arial" w:cs="Arial"/>
                <w:bCs/>
              </w:rPr>
              <w:t>11.5.2 The target group &amp; eligibility criteria</w:t>
            </w:r>
          </w:p>
          <w:p w14:paraId="5422AFB8" w14:textId="77777777" w:rsidR="00A410BD" w:rsidRDefault="00A410BD" w:rsidP="00A410BD">
            <w:pPr>
              <w:keepNext/>
              <w:keepLines/>
              <w:tabs>
                <w:tab w:val="left" w:pos="720"/>
              </w:tabs>
              <w:jc w:val="both"/>
              <w:rPr>
                <w:rFonts w:ascii="Arial" w:hAnsi="Arial" w:cs="Arial"/>
                <w:bCs/>
              </w:rPr>
            </w:pPr>
            <w:r>
              <w:rPr>
                <w:rFonts w:ascii="Arial" w:hAnsi="Arial" w:cs="Arial"/>
                <w:bCs/>
              </w:rPr>
              <w:t>11.5.3 The aims &amp; objectives of the program</w:t>
            </w:r>
          </w:p>
          <w:p w14:paraId="51BC17F5" w14:textId="77777777" w:rsidR="00A410BD" w:rsidRDefault="00A410BD" w:rsidP="00A410BD">
            <w:pPr>
              <w:keepNext/>
              <w:keepLines/>
              <w:tabs>
                <w:tab w:val="left" w:pos="720"/>
              </w:tabs>
              <w:jc w:val="both"/>
              <w:rPr>
                <w:rFonts w:ascii="Arial" w:hAnsi="Arial" w:cs="Arial"/>
                <w:bCs/>
              </w:rPr>
            </w:pPr>
            <w:r>
              <w:rPr>
                <w:rFonts w:ascii="Arial" w:hAnsi="Arial" w:cs="Arial"/>
                <w:bCs/>
              </w:rPr>
              <w:t>11.5.4 The content of the program</w:t>
            </w:r>
          </w:p>
          <w:p w14:paraId="37F00458" w14:textId="77777777" w:rsidR="00A410BD" w:rsidRDefault="00A410BD" w:rsidP="00A410BD">
            <w:pPr>
              <w:keepNext/>
              <w:keepLines/>
              <w:tabs>
                <w:tab w:val="left" w:pos="720"/>
              </w:tabs>
              <w:jc w:val="both"/>
              <w:rPr>
                <w:rFonts w:ascii="Arial" w:hAnsi="Arial" w:cs="Arial"/>
                <w:bCs/>
              </w:rPr>
            </w:pPr>
            <w:r>
              <w:rPr>
                <w:rFonts w:ascii="Arial" w:hAnsi="Arial" w:cs="Arial"/>
                <w:bCs/>
              </w:rPr>
              <w:t>11.5.5 The consequence of a positive completion of the program.</w:t>
            </w:r>
          </w:p>
        </w:tc>
      </w:tr>
      <w:tr w:rsidR="00A410BD" w14:paraId="5EE06CE3" w14:textId="77777777" w:rsidTr="00473897">
        <w:tc>
          <w:tcPr>
            <w:tcW w:w="1220" w:type="dxa"/>
            <w:gridSpan w:val="2"/>
            <w:tcBorders>
              <w:top w:val="single" w:sz="4" w:space="0" w:color="auto"/>
              <w:left w:val="single" w:sz="18" w:space="0" w:color="auto"/>
              <w:bottom w:val="single" w:sz="4" w:space="0" w:color="auto"/>
            </w:tcBorders>
          </w:tcPr>
          <w:p w14:paraId="6C6C73B6" w14:textId="77777777" w:rsidR="00A410BD" w:rsidRDefault="00A410BD" w:rsidP="00A410BD">
            <w:pPr>
              <w:rPr>
                <w:lang w:val="en-AU"/>
              </w:rPr>
            </w:pPr>
            <w:smartTag w:uri="urn:schemas-microsoft-com:office:smarttags" w:element="date">
              <w:smartTagPr>
                <w:attr w:name="Year" w:val="2008"/>
                <w:attr w:name="Day" w:val="5"/>
                <w:attr w:name="Month" w:val="5"/>
              </w:smartTagPr>
              <w:r>
                <w:rPr>
                  <w:lang w:val="en-AU"/>
                </w:rPr>
                <w:t>05/05/08</w:t>
              </w:r>
            </w:smartTag>
          </w:p>
        </w:tc>
        <w:tc>
          <w:tcPr>
            <w:tcW w:w="836" w:type="dxa"/>
            <w:tcBorders>
              <w:top w:val="single" w:sz="4" w:space="0" w:color="auto"/>
              <w:bottom w:val="single" w:sz="4" w:space="0" w:color="auto"/>
            </w:tcBorders>
          </w:tcPr>
          <w:p w14:paraId="17A00920" w14:textId="1330BBCA"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18ADBC6" w14:textId="77777777" w:rsidR="00A410BD" w:rsidRDefault="00A410BD" w:rsidP="00A410BD">
            <w:pPr>
              <w:jc w:val="center"/>
              <w:rPr>
                <w:lang w:val="en-AU"/>
              </w:rPr>
            </w:pPr>
            <w:r>
              <w:rPr>
                <w:lang w:val="en-AU"/>
              </w:rPr>
              <w:t>11.16.1</w:t>
            </w:r>
          </w:p>
        </w:tc>
        <w:tc>
          <w:tcPr>
            <w:tcW w:w="4798" w:type="dxa"/>
            <w:gridSpan w:val="2"/>
            <w:tcBorders>
              <w:top w:val="single" w:sz="4" w:space="0" w:color="auto"/>
              <w:bottom w:val="single" w:sz="4" w:space="0" w:color="auto"/>
              <w:right w:val="single" w:sz="18" w:space="0" w:color="auto"/>
            </w:tcBorders>
          </w:tcPr>
          <w:p w14:paraId="771E423F" w14:textId="77777777" w:rsidR="00A410BD" w:rsidRDefault="00A410BD" w:rsidP="00A410BD">
            <w:pPr>
              <w:keepNext/>
              <w:keepLines/>
              <w:tabs>
                <w:tab w:val="left" w:pos="720"/>
              </w:tabs>
              <w:jc w:val="both"/>
              <w:rPr>
                <w:rFonts w:ascii="Arial" w:hAnsi="Arial" w:cs="Arial"/>
                <w:bCs/>
              </w:rPr>
            </w:pPr>
            <w:r>
              <w:rPr>
                <w:rFonts w:ascii="Arial" w:hAnsi="Arial" w:cs="Arial"/>
                <w:bCs/>
              </w:rPr>
              <w:t xml:space="preserve">References to new cases of </w:t>
            </w:r>
            <w:r w:rsidRPr="005420A4">
              <w:rPr>
                <w:rFonts w:ascii="Arial" w:hAnsi="Arial" w:cs="Arial"/>
                <w:bCs/>
                <w:i/>
              </w:rPr>
              <w:t>R v BGJ</w:t>
            </w:r>
            <w:r>
              <w:rPr>
                <w:rFonts w:ascii="Arial" w:hAnsi="Arial" w:cs="Arial"/>
                <w:bCs/>
              </w:rPr>
              <w:t xml:space="preserve"> [2007] VSCA 64; </w:t>
            </w:r>
            <w:r w:rsidRPr="005420A4">
              <w:rPr>
                <w:rFonts w:ascii="Arial" w:hAnsi="Arial" w:cs="Arial"/>
                <w:bCs/>
                <w:i/>
              </w:rPr>
              <w:t>R v DP</w:t>
            </w:r>
            <w:r>
              <w:rPr>
                <w:rFonts w:ascii="Arial" w:hAnsi="Arial" w:cs="Arial"/>
                <w:bCs/>
              </w:rPr>
              <w:t xml:space="preserve"> [2007] VSCA 219; </w:t>
            </w:r>
            <w:r w:rsidRPr="005420A4">
              <w:rPr>
                <w:rFonts w:ascii="Arial" w:hAnsi="Arial" w:cs="Arial"/>
                <w:bCs/>
                <w:i/>
              </w:rPr>
              <w:t>R v DD (No 2)</w:t>
            </w:r>
            <w:r>
              <w:rPr>
                <w:rFonts w:ascii="Arial" w:hAnsi="Arial" w:cs="Arial"/>
                <w:bCs/>
              </w:rPr>
              <w:t xml:space="preserve"> [2008] VSCA 15 at [14]-[15] &amp; [21]-[24]; </w:t>
            </w:r>
            <w:r w:rsidRPr="005420A4">
              <w:rPr>
                <w:rFonts w:ascii="Arial" w:hAnsi="Arial" w:cs="Arial"/>
                <w:bCs/>
                <w:i/>
              </w:rPr>
              <w:t>R v Bowen</w:t>
            </w:r>
            <w:r>
              <w:rPr>
                <w:rFonts w:ascii="Arial" w:hAnsi="Arial" w:cs="Arial"/>
                <w:bCs/>
              </w:rPr>
              <w:t xml:space="preserve"> [2008] VSCA 33; </w:t>
            </w:r>
            <w:r w:rsidRPr="005420A4">
              <w:rPr>
                <w:rFonts w:ascii="Arial" w:hAnsi="Arial" w:cs="Arial"/>
                <w:bCs/>
                <w:i/>
              </w:rPr>
              <w:t xml:space="preserve">R v JMA </w:t>
            </w:r>
            <w:r>
              <w:rPr>
                <w:rFonts w:ascii="Arial" w:hAnsi="Arial" w:cs="Arial"/>
                <w:bCs/>
              </w:rPr>
              <w:t>[2007] VSCA 105.</w:t>
            </w:r>
          </w:p>
        </w:tc>
      </w:tr>
      <w:tr w:rsidR="00A410BD" w14:paraId="729D1A6B" w14:textId="77777777" w:rsidTr="00473897">
        <w:tc>
          <w:tcPr>
            <w:tcW w:w="1220" w:type="dxa"/>
            <w:gridSpan w:val="2"/>
            <w:tcBorders>
              <w:top w:val="single" w:sz="4" w:space="0" w:color="auto"/>
              <w:left w:val="single" w:sz="18" w:space="0" w:color="auto"/>
              <w:bottom w:val="single" w:sz="4" w:space="0" w:color="auto"/>
            </w:tcBorders>
          </w:tcPr>
          <w:p w14:paraId="62BE1FFF" w14:textId="77777777" w:rsidR="00A410BD" w:rsidRDefault="00A410BD" w:rsidP="00A410BD">
            <w:pPr>
              <w:rPr>
                <w:lang w:val="en-AU"/>
              </w:rPr>
            </w:pPr>
            <w:smartTag w:uri="urn:schemas-microsoft-com:office:smarttags" w:element="date">
              <w:smartTagPr>
                <w:attr w:name="Month" w:val="5"/>
                <w:attr w:name="Day" w:val="5"/>
                <w:attr w:name="Year" w:val="2008"/>
              </w:smartTagPr>
              <w:r>
                <w:rPr>
                  <w:lang w:val="en-AU"/>
                </w:rPr>
                <w:t>05/05/08</w:t>
              </w:r>
            </w:smartTag>
          </w:p>
        </w:tc>
        <w:tc>
          <w:tcPr>
            <w:tcW w:w="836" w:type="dxa"/>
            <w:tcBorders>
              <w:top w:val="single" w:sz="4" w:space="0" w:color="auto"/>
              <w:bottom w:val="single" w:sz="4" w:space="0" w:color="auto"/>
            </w:tcBorders>
          </w:tcPr>
          <w:p w14:paraId="32DE6A2E" w14:textId="6D5B7887"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99C39CF" w14:textId="77777777" w:rsidR="00A410BD" w:rsidRDefault="00A410BD" w:rsidP="00A410BD">
            <w:pPr>
              <w:jc w:val="center"/>
              <w:rPr>
                <w:lang w:val="en-AU"/>
              </w:rPr>
            </w:pPr>
            <w:r>
              <w:rPr>
                <w:lang w:val="en-AU"/>
              </w:rPr>
              <w:t>11.16.2</w:t>
            </w:r>
          </w:p>
        </w:tc>
        <w:tc>
          <w:tcPr>
            <w:tcW w:w="4798" w:type="dxa"/>
            <w:gridSpan w:val="2"/>
            <w:tcBorders>
              <w:top w:val="single" w:sz="4" w:space="0" w:color="auto"/>
              <w:bottom w:val="single" w:sz="4" w:space="0" w:color="auto"/>
              <w:right w:val="single" w:sz="18" w:space="0" w:color="auto"/>
            </w:tcBorders>
          </w:tcPr>
          <w:p w14:paraId="19627E89" w14:textId="77777777" w:rsidR="00A410BD" w:rsidRDefault="00A410BD" w:rsidP="00A410BD">
            <w:pPr>
              <w:keepNext/>
              <w:keepLines/>
              <w:tabs>
                <w:tab w:val="left" w:pos="720"/>
              </w:tabs>
              <w:jc w:val="both"/>
              <w:rPr>
                <w:rFonts w:ascii="Arial" w:hAnsi="Arial" w:cs="Arial"/>
                <w:bCs/>
              </w:rPr>
            </w:pPr>
            <w:r>
              <w:rPr>
                <w:rFonts w:ascii="Arial" w:hAnsi="Arial" w:cs="Arial"/>
                <w:bCs/>
              </w:rPr>
              <w:t xml:space="preserve">Paragraph heading changed to “Other sexual offending against children”.  New case of </w:t>
            </w:r>
            <w:r w:rsidRPr="005420A4">
              <w:rPr>
                <w:rFonts w:ascii="Arial" w:hAnsi="Arial" w:cs="Arial"/>
                <w:bCs/>
                <w:i/>
              </w:rPr>
              <w:t xml:space="preserve">R v </w:t>
            </w:r>
            <w:smartTag w:uri="urn:schemas-microsoft-com:office:smarttags" w:element="City">
              <w:smartTag w:uri="urn:schemas-microsoft-com:office:smarttags" w:element="place">
                <w:r w:rsidRPr="005420A4">
                  <w:rPr>
                    <w:rFonts w:ascii="Arial" w:hAnsi="Arial" w:cs="Arial"/>
                    <w:bCs/>
                    <w:i/>
                  </w:rPr>
                  <w:t>Richardson</w:t>
                </w:r>
              </w:smartTag>
            </w:smartTag>
            <w:r>
              <w:rPr>
                <w:rFonts w:ascii="Arial" w:hAnsi="Arial" w:cs="Arial"/>
                <w:bCs/>
              </w:rPr>
              <w:t xml:space="preserve"> [2008] VSCA 7.</w:t>
            </w:r>
          </w:p>
        </w:tc>
      </w:tr>
      <w:tr w:rsidR="00A410BD" w14:paraId="2A42D14D" w14:textId="77777777" w:rsidTr="00473897">
        <w:tc>
          <w:tcPr>
            <w:tcW w:w="1220" w:type="dxa"/>
            <w:gridSpan w:val="2"/>
            <w:tcBorders>
              <w:top w:val="single" w:sz="4" w:space="0" w:color="auto"/>
              <w:left w:val="single" w:sz="18" w:space="0" w:color="auto"/>
              <w:bottom w:val="single" w:sz="4" w:space="0" w:color="auto"/>
            </w:tcBorders>
          </w:tcPr>
          <w:p w14:paraId="100B741C" w14:textId="77777777" w:rsidR="00A410BD" w:rsidRDefault="00A410BD" w:rsidP="00A410BD">
            <w:pPr>
              <w:rPr>
                <w:lang w:val="en-AU"/>
              </w:rPr>
            </w:pPr>
            <w:smartTag w:uri="urn:schemas-microsoft-com:office:smarttags" w:element="date">
              <w:smartTagPr>
                <w:attr w:name="Year" w:val="2008"/>
                <w:attr w:name="Day" w:val="5"/>
                <w:attr w:name="Month" w:val="5"/>
              </w:smartTagPr>
              <w:r>
                <w:rPr>
                  <w:lang w:val="en-AU"/>
                </w:rPr>
                <w:t>05/05/08</w:t>
              </w:r>
            </w:smartTag>
          </w:p>
        </w:tc>
        <w:tc>
          <w:tcPr>
            <w:tcW w:w="836" w:type="dxa"/>
            <w:tcBorders>
              <w:top w:val="single" w:sz="4" w:space="0" w:color="auto"/>
              <w:bottom w:val="single" w:sz="4" w:space="0" w:color="auto"/>
            </w:tcBorders>
          </w:tcPr>
          <w:p w14:paraId="227205C1" w14:textId="4F799F0C"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B537DB4" w14:textId="77777777" w:rsidR="00A410BD" w:rsidRDefault="00A410BD" w:rsidP="00A410BD">
            <w:pPr>
              <w:jc w:val="center"/>
              <w:rPr>
                <w:lang w:val="en-AU"/>
              </w:rPr>
            </w:pPr>
            <w:r>
              <w:rPr>
                <w:lang w:val="en-AU"/>
              </w:rPr>
              <w:t>11.16.3</w:t>
            </w:r>
          </w:p>
        </w:tc>
        <w:tc>
          <w:tcPr>
            <w:tcW w:w="4798" w:type="dxa"/>
            <w:gridSpan w:val="2"/>
            <w:tcBorders>
              <w:top w:val="single" w:sz="4" w:space="0" w:color="auto"/>
              <w:bottom w:val="single" w:sz="4" w:space="0" w:color="auto"/>
              <w:right w:val="single" w:sz="18" w:space="0" w:color="auto"/>
            </w:tcBorders>
          </w:tcPr>
          <w:p w14:paraId="1D0A2BE6" w14:textId="77777777" w:rsidR="00A410BD" w:rsidRDefault="00A410BD" w:rsidP="00A410BD">
            <w:pPr>
              <w:keepNext/>
              <w:keepLines/>
              <w:tabs>
                <w:tab w:val="left" w:pos="720"/>
              </w:tabs>
              <w:jc w:val="both"/>
              <w:rPr>
                <w:rFonts w:ascii="Arial" w:hAnsi="Arial" w:cs="Arial"/>
                <w:bCs/>
              </w:rPr>
            </w:pPr>
            <w:r>
              <w:rPr>
                <w:rFonts w:ascii="Arial" w:hAnsi="Arial" w:cs="Arial"/>
                <w:bCs/>
              </w:rPr>
              <w:t>Previous paragraph numbered 11.16.2 changed to 11.16.3.</w:t>
            </w:r>
          </w:p>
        </w:tc>
      </w:tr>
      <w:tr w:rsidR="00A410BD" w14:paraId="51BE461F" w14:textId="77777777" w:rsidTr="00473897">
        <w:tc>
          <w:tcPr>
            <w:tcW w:w="1220" w:type="dxa"/>
            <w:gridSpan w:val="2"/>
            <w:tcBorders>
              <w:top w:val="single" w:sz="4" w:space="0" w:color="auto"/>
              <w:left w:val="single" w:sz="18" w:space="0" w:color="auto"/>
              <w:bottom w:val="single" w:sz="4" w:space="0" w:color="auto"/>
            </w:tcBorders>
          </w:tcPr>
          <w:p w14:paraId="60643A08" w14:textId="77777777" w:rsidR="00A410BD" w:rsidRDefault="00A410BD" w:rsidP="00A410BD">
            <w:pPr>
              <w:rPr>
                <w:lang w:val="en-AU"/>
              </w:rPr>
            </w:pPr>
            <w:smartTag w:uri="urn:schemas-microsoft-com:office:smarttags" w:element="date">
              <w:smartTagPr>
                <w:attr w:name="Year" w:val="2008"/>
                <w:attr w:name="Day" w:val="5"/>
                <w:attr w:name="Month" w:val="5"/>
              </w:smartTagPr>
              <w:r>
                <w:rPr>
                  <w:lang w:val="en-AU"/>
                </w:rPr>
                <w:t>05/05/08</w:t>
              </w:r>
            </w:smartTag>
          </w:p>
        </w:tc>
        <w:tc>
          <w:tcPr>
            <w:tcW w:w="836" w:type="dxa"/>
            <w:tcBorders>
              <w:top w:val="single" w:sz="4" w:space="0" w:color="auto"/>
              <w:bottom w:val="single" w:sz="4" w:space="0" w:color="auto"/>
            </w:tcBorders>
          </w:tcPr>
          <w:p w14:paraId="0013348E" w14:textId="6E5BB627"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BD3D16C" w14:textId="77777777" w:rsidR="00A410BD" w:rsidRDefault="00A410BD" w:rsidP="00A410BD">
            <w:pPr>
              <w:jc w:val="center"/>
              <w:rPr>
                <w:lang w:val="en-AU"/>
              </w:rPr>
            </w:pPr>
            <w:r>
              <w:rPr>
                <w:lang w:val="en-AU"/>
              </w:rPr>
              <w:t>11.16.4</w:t>
            </w:r>
          </w:p>
        </w:tc>
        <w:tc>
          <w:tcPr>
            <w:tcW w:w="4798" w:type="dxa"/>
            <w:gridSpan w:val="2"/>
            <w:tcBorders>
              <w:top w:val="single" w:sz="4" w:space="0" w:color="auto"/>
              <w:bottom w:val="single" w:sz="4" w:space="0" w:color="auto"/>
              <w:right w:val="single" w:sz="18" w:space="0" w:color="auto"/>
            </w:tcBorders>
          </w:tcPr>
          <w:p w14:paraId="08161207" w14:textId="77777777" w:rsidR="00A410BD" w:rsidRDefault="00A410BD" w:rsidP="00A410BD">
            <w:pPr>
              <w:keepNext/>
              <w:keepLines/>
              <w:tabs>
                <w:tab w:val="left" w:pos="720"/>
              </w:tabs>
              <w:jc w:val="both"/>
              <w:rPr>
                <w:rFonts w:ascii="Arial" w:hAnsi="Arial" w:cs="Arial"/>
                <w:bCs/>
              </w:rPr>
            </w:pPr>
            <w:r>
              <w:rPr>
                <w:rFonts w:ascii="Arial" w:hAnsi="Arial" w:cs="Arial"/>
                <w:bCs/>
              </w:rPr>
              <w:t xml:space="preserve">New paragraph headed “Causing death”.  New cases of </w:t>
            </w:r>
            <w:r w:rsidRPr="005420A4">
              <w:rPr>
                <w:rFonts w:ascii="Arial" w:hAnsi="Arial" w:cs="Arial"/>
                <w:bCs/>
                <w:i/>
              </w:rPr>
              <w:t>DPP v Farquharson</w:t>
            </w:r>
            <w:r>
              <w:rPr>
                <w:rFonts w:ascii="Arial" w:hAnsi="Arial" w:cs="Arial"/>
                <w:bCs/>
              </w:rPr>
              <w:t xml:space="preserve"> [2007] VSC 469; </w:t>
            </w:r>
            <w:r w:rsidRPr="005420A4">
              <w:rPr>
                <w:rFonts w:ascii="Arial" w:hAnsi="Arial" w:cs="Arial"/>
                <w:bCs/>
                <w:i/>
              </w:rPr>
              <w:t>DPP v Arney</w:t>
            </w:r>
            <w:r>
              <w:rPr>
                <w:rFonts w:ascii="Arial" w:hAnsi="Arial" w:cs="Arial"/>
                <w:bCs/>
              </w:rPr>
              <w:t xml:space="preserve"> [2007] VSCA 126; </w:t>
            </w:r>
            <w:r w:rsidRPr="005420A4">
              <w:rPr>
                <w:rFonts w:ascii="Arial" w:hAnsi="Arial" w:cs="Arial"/>
                <w:bCs/>
                <w:i/>
              </w:rPr>
              <w:t xml:space="preserve">R v McMaster </w:t>
            </w:r>
            <w:r>
              <w:rPr>
                <w:rFonts w:ascii="Arial" w:hAnsi="Arial" w:cs="Arial"/>
                <w:bCs/>
              </w:rPr>
              <w:t>[2007] VSC 133.</w:t>
            </w:r>
          </w:p>
        </w:tc>
      </w:tr>
      <w:tr w:rsidR="00A410BD" w14:paraId="28829080" w14:textId="77777777" w:rsidTr="00473897">
        <w:tc>
          <w:tcPr>
            <w:tcW w:w="1220" w:type="dxa"/>
            <w:gridSpan w:val="2"/>
            <w:tcBorders>
              <w:top w:val="single" w:sz="4" w:space="0" w:color="auto"/>
              <w:left w:val="single" w:sz="18" w:space="0" w:color="auto"/>
              <w:bottom w:val="single" w:sz="4" w:space="0" w:color="auto"/>
            </w:tcBorders>
          </w:tcPr>
          <w:p w14:paraId="0B94FA37" w14:textId="77777777" w:rsidR="00A410BD" w:rsidRDefault="00A410BD" w:rsidP="00A410BD">
            <w:pPr>
              <w:rPr>
                <w:lang w:val="en-AU"/>
              </w:rPr>
            </w:pPr>
            <w:smartTag w:uri="urn:schemas-microsoft-com:office:smarttags" w:element="date">
              <w:smartTagPr>
                <w:attr w:name="Year" w:val="2008"/>
                <w:attr w:name="Day" w:val="30"/>
                <w:attr w:name="Month" w:val="4"/>
              </w:smartTagPr>
              <w:r>
                <w:rPr>
                  <w:lang w:val="en-AU"/>
                </w:rPr>
                <w:t>30/04/08</w:t>
              </w:r>
            </w:smartTag>
          </w:p>
        </w:tc>
        <w:tc>
          <w:tcPr>
            <w:tcW w:w="836" w:type="dxa"/>
            <w:tcBorders>
              <w:top w:val="single" w:sz="4" w:space="0" w:color="auto"/>
              <w:bottom w:val="single" w:sz="4" w:space="0" w:color="auto"/>
            </w:tcBorders>
          </w:tcPr>
          <w:p w14:paraId="6D4FD97C" w14:textId="613B5981"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2B574B28" w14:textId="77777777" w:rsidR="00A410BD" w:rsidRDefault="00A410BD" w:rsidP="00A410BD">
            <w:pPr>
              <w:jc w:val="center"/>
              <w:rPr>
                <w:lang w:val="en-AU"/>
              </w:rPr>
            </w:pPr>
            <w:r>
              <w:rPr>
                <w:lang w:val="en-AU"/>
              </w:rPr>
              <w:t>4.8.3</w:t>
            </w:r>
          </w:p>
        </w:tc>
        <w:tc>
          <w:tcPr>
            <w:tcW w:w="4798" w:type="dxa"/>
            <w:gridSpan w:val="2"/>
            <w:tcBorders>
              <w:top w:val="single" w:sz="4" w:space="0" w:color="auto"/>
              <w:bottom w:val="single" w:sz="4" w:space="0" w:color="auto"/>
              <w:right w:val="single" w:sz="18" w:space="0" w:color="auto"/>
            </w:tcBorders>
          </w:tcPr>
          <w:p w14:paraId="4EEB0097" w14:textId="77777777" w:rsidR="00A410BD" w:rsidRDefault="00A410BD" w:rsidP="00A410BD">
            <w:pPr>
              <w:keepNext/>
              <w:keepLines/>
              <w:tabs>
                <w:tab w:val="left" w:pos="720"/>
              </w:tabs>
              <w:jc w:val="both"/>
              <w:rPr>
                <w:rFonts w:ascii="Arial" w:hAnsi="Arial" w:cs="Arial"/>
                <w:bCs/>
              </w:rPr>
            </w:pPr>
            <w:r>
              <w:rPr>
                <w:rFonts w:ascii="Arial" w:hAnsi="Arial" w:cs="Arial"/>
                <w:bCs/>
              </w:rPr>
              <w:t xml:space="preserve">New references to cases of </w:t>
            </w:r>
            <w:r w:rsidRPr="004872EE">
              <w:rPr>
                <w:rFonts w:ascii="Arial" w:hAnsi="Arial" w:cs="Arial"/>
                <w:i/>
              </w:rPr>
              <w:t>Dr Selwyn Leeks v XY</w:t>
            </w:r>
            <w:r>
              <w:rPr>
                <w:rFonts w:ascii="Arial" w:hAnsi="Arial" w:cs="Arial"/>
              </w:rPr>
              <w:t xml:space="preserve"> [2008] VSCA 21; </w:t>
            </w:r>
            <w:r w:rsidRPr="004872EE">
              <w:rPr>
                <w:rFonts w:ascii="Arial" w:hAnsi="Arial" w:cs="Arial"/>
                <w:i/>
              </w:rPr>
              <w:t xml:space="preserve">Jones v Dunkel </w:t>
            </w:r>
            <w:r>
              <w:rPr>
                <w:rFonts w:ascii="Arial" w:hAnsi="Arial" w:cs="Arial"/>
              </w:rPr>
              <w:t xml:space="preserve">(1959) 101 CLR 298, 304-5; </w:t>
            </w:r>
            <w:r w:rsidRPr="004872EE">
              <w:rPr>
                <w:rFonts w:ascii="Arial" w:hAnsi="Arial" w:cs="Arial"/>
                <w:i/>
              </w:rPr>
              <w:t>G v H</w:t>
            </w:r>
            <w:r>
              <w:rPr>
                <w:rFonts w:ascii="Arial" w:hAnsi="Arial" w:cs="Arial"/>
              </w:rPr>
              <w:t xml:space="preserve"> (1994) 181 CLR 387 &amp; </w:t>
            </w:r>
            <w:r w:rsidRPr="004872EE">
              <w:rPr>
                <w:rFonts w:ascii="Arial" w:hAnsi="Arial" w:cs="Arial"/>
                <w:i/>
              </w:rPr>
              <w:t>Neat Holdings Pty Ltd v Karajan Holdings Pty Ltd</w:t>
            </w:r>
            <w:r>
              <w:rPr>
                <w:rFonts w:ascii="Arial" w:hAnsi="Arial" w:cs="Arial"/>
              </w:rPr>
              <w:t xml:space="preserve"> (1992) 67 ALJR 170; </w:t>
            </w:r>
            <w:r w:rsidRPr="001604BA">
              <w:rPr>
                <w:rFonts w:ascii="Arial" w:hAnsi="Arial" w:cs="Arial"/>
                <w:i/>
              </w:rPr>
              <w:t>Witham v Holloway</w:t>
            </w:r>
            <w:r>
              <w:rPr>
                <w:rFonts w:ascii="Arial" w:hAnsi="Arial" w:cs="Arial"/>
              </w:rPr>
              <w:t xml:space="preserve"> (1995) 183 CLR 525 [Transcript of proceedings 10/02/1995].</w:t>
            </w:r>
          </w:p>
        </w:tc>
      </w:tr>
      <w:tr w:rsidR="00A410BD" w14:paraId="137C5192" w14:textId="77777777" w:rsidTr="00473897">
        <w:tc>
          <w:tcPr>
            <w:tcW w:w="1220" w:type="dxa"/>
            <w:gridSpan w:val="2"/>
            <w:tcBorders>
              <w:top w:val="single" w:sz="4" w:space="0" w:color="auto"/>
              <w:left w:val="single" w:sz="18" w:space="0" w:color="auto"/>
              <w:bottom w:val="single" w:sz="4" w:space="0" w:color="auto"/>
            </w:tcBorders>
          </w:tcPr>
          <w:p w14:paraId="33EE4AB4" w14:textId="77777777" w:rsidR="00A410BD" w:rsidRDefault="00A410BD" w:rsidP="00A410BD">
            <w:pPr>
              <w:rPr>
                <w:lang w:val="en-AU"/>
              </w:rPr>
            </w:pPr>
            <w:smartTag w:uri="urn:schemas-microsoft-com:office:smarttags" w:element="date">
              <w:smartTagPr>
                <w:attr w:name="Year" w:val="2008"/>
                <w:attr w:name="Day" w:val="30"/>
                <w:attr w:name="Month" w:val="4"/>
              </w:smartTagPr>
              <w:r>
                <w:rPr>
                  <w:lang w:val="en-AU"/>
                </w:rPr>
                <w:t>30/04/08</w:t>
              </w:r>
            </w:smartTag>
          </w:p>
        </w:tc>
        <w:tc>
          <w:tcPr>
            <w:tcW w:w="836" w:type="dxa"/>
            <w:tcBorders>
              <w:top w:val="single" w:sz="4" w:space="0" w:color="auto"/>
              <w:bottom w:val="single" w:sz="4" w:space="0" w:color="auto"/>
            </w:tcBorders>
          </w:tcPr>
          <w:p w14:paraId="57B4AAD0" w14:textId="4C47FE92"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4909DC15" w14:textId="77777777" w:rsidR="00A410BD" w:rsidRDefault="00A410BD" w:rsidP="00A410BD">
            <w:pPr>
              <w:jc w:val="center"/>
              <w:rPr>
                <w:lang w:val="en-AU"/>
              </w:rPr>
            </w:pPr>
            <w:r>
              <w:rPr>
                <w:lang w:val="en-AU"/>
              </w:rPr>
              <w:t>4.8.4</w:t>
            </w:r>
          </w:p>
        </w:tc>
        <w:tc>
          <w:tcPr>
            <w:tcW w:w="4798" w:type="dxa"/>
            <w:gridSpan w:val="2"/>
            <w:tcBorders>
              <w:top w:val="single" w:sz="4" w:space="0" w:color="auto"/>
              <w:bottom w:val="single" w:sz="4" w:space="0" w:color="auto"/>
              <w:right w:val="single" w:sz="18" w:space="0" w:color="auto"/>
            </w:tcBorders>
          </w:tcPr>
          <w:p w14:paraId="1A4CE866" w14:textId="77777777" w:rsidR="00A410BD" w:rsidRDefault="00A410BD" w:rsidP="00A410BD">
            <w:pPr>
              <w:jc w:val="both"/>
              <w:rPr>
                <w:rFonts w:ascii="Arial" w:hAnsi="Arial" w:cs="Arial"/>
              </w:rPr>
            </w:pPr>
            <w:r>
              <w:rPr>
                <w:rFonts w:ascii="Arial" w:hAnsi="Arial" w:cs="Arial"/>
              </w:rPr>
              <w:t xml:space="preserve">New reference to case of </w:t>
            </w:r>
            <w:r w:rsidRPr="008A1184">
              <w:rPr>
                <w:rFonts w:ascii="Arial" w:hAnsi="Arial" w:cs="Arial"/>
                <w:bCs/>
                <w:i/>
              </w:rPr>
              <w:t>Mackie &amp; Staff Pty Ltd v Glengollan Village for Aged People</w:t>
            </w:r>
            <w:r>
              <w:rPr>
                <w:rFonts w:ascii="Arial" w:hAnsi="Arial" w:cs="Arial"/>
                <w:bCs/>
              </w:rPr>
              <w:t xml:space="preserve"> [2007] VSC 201 esp at [11]-[14] &amp; [30].</w:t>
            </w:r>
          </w:p>
        </w:tc>
      </w:tr>
      <w:tr w:rsidR="00A410BD" w14:paraId="7BACC0A1" w14:textId="77777777" w:rsidTr="00473897">
        <w:tc>
          <w:tcPr>
            <w:tcW w:w="1220" w:type="dxa"/>
            <w:gridSpan w:val="2"/>
            <w:tcBorders>
              <w:top w:val="single" w:sz="4" w:space="0" w:color="auto"/>
              <w:left w:val="single" w:sz="18" w:space="0" w:color="auto"/>
              <w:bottom w:val="single" w:sz="4" w:space="0" w:color="auto"/>
            </w:tcBorders>
          </w:tcPr>
          <w:p w14:paraId="23521094" w14:textId="77777777" w:rsidR="00A410BD" w:rsidRDefault="00A410BD" w:rsidP="00A410BD">
            <w:pPr>
              <w:rPr>
                <w:lang w:val="en-AU"/>
              </w:rPr>
            </w:pPr>
            <w:smartTag w:uri="urn:schemas-microsoft-com:office:smarttags" w:element="date">
              <w:smartTagPr>
                <w:attr w:name="Year" w:val="2008"/>
                <w:attr w:name="Day" w:val="7"/>
                <w:attr w:name="Month" w:val="4"/>
              </w:smartTagPr>
              <w:r>
                <w:rPr>
                  <w:lang w:val="en-AU"/>
                </w:rPr>
                <w:t>07/04/08</w:t>
              </w:r>
            </w:smartTag>
          </w:p>
        </w:tc>
        <w:tc>
          <w:tcPr>
            <w:tcW w:w="836" w:type="dxa"/>
            <w:tcBorders>
              <w:top w:val="single" w:sz="4" w:space="0" w:color="auto"/>
              <w:bottom w:val="single" w:sz="4" w:space="0" w:color="auto"/>
            </w:tcBorders>
          </w:tcPr>
          <w:p w14:paraId="1E52BCA2" w14:textId="2BF5E398"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671B5589" w14:textId="77777777" w:rsidR="00A410BD" w:rsidRDefault="00A410BD" w:rsidP="00A410BD">
            <w:pPr>
              <w:jc w:val="center"/>
              <w:rPr>
                <w:lang w:val="en-AU"/>
              </w:rPr>
            </w:pPr>
            <w:r>
              <w:rPr>
                <w:lang w:val="en-AU"/>
              </w:rPr>
              <w:t>2.7</w:t>
            </w:r>
          </w:p>
        </w:tc>
        <w:tc>
          <w:tcPr>
            <w:tcW w:w="4798" w:type="dxa"/>
            <w:gridSpan w:val="2"/>
            <w:tcBorders>
              <w:top w:val="single" w:sz="4" w:space="0" w:color="auto"/>
              <w:bottom w:val="single" w:sz="4" w:space="0" w:color="auto"/>
              <w:right w:val="single" w:sz="18" w:space="0" w:color="auto"/>
            </w:tcBorders>
          </w:tcPr>
          <w:p w14:paraId="1EAD5BF0" w14:textId="77777777" w:rsidR="00A410BD" w:rsidRDefault="00A410BD" w:rsidP="00A410BD">
            <w:pPr>
              <w:jc w:val="both"/>
              <w:rPr>
                <w:rFonts w:ascii="Arial" w:hAnsi="Arial" w:cs="Arial"/>
              </w:rPr>
            </w:pPr>
            <w:r>
              <w:rPr>
                <w:rFonts w:ascii="Arial" w:hAnsi="Arial" w:cs="Arial"/>
              </w:rPr>
              <w:t xml:space="preserve">Reference to new case of </w:t>
            </w:r>
            <w:r w:rsidRPr="004248AC">
              <w:rPr>
                <w:rFonts w:ascii="Arial" w:hAnsi="Arial" w:cs="Arial"/>
                <w:i/>
              </w:rPr>
              <w:t>The Queen v G</w:t>
            </w:r>
            <w:r>
              <w:rPr>
                <w:rFonts w:ascii="Arial" w:hAnsi="Arial" w:cs="Arial"/>
              </w:rPr>
              <w:t xml:space="preserve"> [2007] VSC 503 [Edited Version].</w:t>
            </w:r>
          </w:p>
        </w:tc>
      </w:tr>
      <w:tr w:rsidR="00A410BD" w14:paraId="609B4DE3" w14:textId="77777777" w:rsidTr="00473897">
        <w:tc>
          <w:tcPr>
            <w:tcW w:w="1220" w:type="dxa"/>
            <w:gridSpan w:val="2"/>
            <w:tcBorders>
              <w:top w:val="single" w:sz="4" w:space="0" w:color="auto"/>
              <w:left w:val="single" w:sz="18" w:space="0" w:color="auto"/>
              <w:bottom w:val="single" w:sz="4" w:space="0" w:color="auto"/>
            </w:tcBorders>
          </w:tcPr>
          <w:p w14:paraId="2D66D467" w14:textId="77777777" w:rsidR="00A410BD" w:rsidRDefault="00A410BD" w:rsidP="00A410BD">
            <w:pPr>
              <w:rPr>
                <w:lang w:val="en-AU"/>
              </w:rPr>
            </w:pPr>
            <w:smartTag w:uri="urn:schemas-microsoft-com:office:smarttags" w:element="date">
              <w:smartTagPr>
                <w:attr w:name="Year" w:val="2008"/>
                <w:attr w:name="Day" w:val="7"/>
                <w:attr w:name="Month" w:val="4"/>
              </w:smartTagPr>
              <w:r>
                <w:rPr>
                  <w:lang w:val="en-AU"/>
                </w:rPr>
                <w:t>07/04/08</w:t>
              </w:r>
            </w:smartTag>
          </w:p>
        </w:tc>
        <w:tc>
          <w:tcPr>
            <w:tcW w:w="836" w:type="dxa"/>
            <w:tcBorders>
              <w:top w:val="single" w:sz="4" w:space="0" w:color="auto"/>
              <w:bottom w:val="single" w:sz="4" w:space="0" w:color="auto"/>
            </w:tcBorders>
          </w:tcPr>
          <w:p w14:paraId="5CEF4D41" w14:textId="25B02C9F"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6373AEA6" w14:textId="77777777" w:rsidR="00A410BD" w:rsidRDefault="00A410BD" w:rsidP="00A410BD">
            <w:pPr>
              <w:jc w:val="center"/>
              <w:rPr>
                <w:lang w:val="en-AU"/>
              </w:rPr>
            </w:pPr>
            <w:r>
              <w:rPr>
                <w:lang w:val="en-AU"/>
              </w:rPr>
              <w:t>2.8.2</w:t>
            </w:r>
          </w:p>
        </w:tc>
        <w:tc>
          <w:tcPr>
            <w:tcW w:w="4798" w:type="dxa"/>
            <w:gridSpan w:val="2"/>
            <w:tcBorders>
              <w:top w:val="single" w:sz="4" w:space="0" w:color="auto"/>
              <w:bottom w:val="single" w:sz="4" w:space="0" w:color="auto"/>
              <w:right w:val="single" w:sz="18" w:space="0" w:color="auto"/>
            </w:tcBorders>
          </w:tcPr>
          <w:p w14:paraId="67FFEFB1" w14:textId="77777777" w:rsidR="00A410BD" w:rsidRDefault="00A410BD" w:rsidP="00A410BD">
            <w:pPr>
              <w:jc w:val="both"/>
              <w:rPr>
                <w:rFonts w:ascii="Arial" w:hAnsi="Arial" w:cs="Arial"/>
              </w:rPr>
            </w:pPr>
            <w:r>
              <w:rPr>
                <w:rFonts w:ascii="Arial" w:hAnsi="Arial" w:cs="Arial"/>
              </w:rPr>
              <w:t xml:space="preserve">Reference to new case of </w:t>
            </w:r>
            <w:r w:rsidRPr="004248AC">
              <w:rPr>
                <w:rFonts w:ascii="Arial" w:hAnsi="Arial" w:cs="Arial"/>
                <w:i/>
              </w:rPr>
              <w:t>The Queen v G</w:t>
            </w:r>
            <w:r>
              <w:rPr>
                <w:rFonts w:ascii="Arial" w:hAnsi="Arial" w:cs="Arial"/>
              </w:rPr>
              <w:t xml:space="preserve"> [2007] VSC 503 [Edited Version].  New case of </w:t>
            </w:r>
            <w:r>
              <w:rPr>
                <w:rFonts w:ascii="Arial" w:hAnsi="Arial" w:cs="Arial"/>
                <w:i/>
              </w:rPr>
              <w:t>General T</w:t>
            </w:r>
            <w:r w:rsidRPr="00C53B12">
              <w:rPr>
                <w:rFonts w:ascii="Arial" w:hAnsi="Arial" w:cs="Arial"/>
                <w:i/>
              </w:rPr>
              <w:t>elevision Corporation Pty Ltd v DPP &amp; Others</w:t>
            </w:r>
            <w:r>
              <w:rPr>
                <w:rFonts w:ascii="Arial" w:hAnsi="Arial" w:cs="Arial"/>
              </w:rPr>
              <w:t xml:space="preserve"> [2008] VSCA 49.</w:t>
            </w:r>
          </w:p>
        </w:tc>
      </w:tr>
      <w:tr w:rsidR="00A410BD" w14:paraId="23AC0AEF" w14:textId="77777777" w:rsidTr="00473897">
        <w:tc>
          <w:tcPr>
            <w:tcW w:w="1220" w:type="dxa"/>
            <w:gridSpan w:val="2"/>
            <w:tcBorders>
              <w:top w:val="single" w:sz="4" w:space="0" w:color="auto"/>
              <w:left w:val="single" w:sz="18" w:space="0" w:color="auto"/>
              <w:bottom w:val="single" w:sz="4" w:space="0" w:color="auto"/>
            </w:tcBorders>
          </w:tcPr>
          <w:p w14:paraId="4107EF95" w14:textId="77777777" w:rsidR="00A410BD" w:rsidRDefault="00A410BD" w:rsidP="00A410BD">
            <w:pPr>
              <w:rPr>
                <w:lang w:val="en-AU"/>
              </w:rPr>
            </w:pPr>
            <w:smartTag w:uri="urn:schemas-microsoft-com:office:smarttags" w:element="date">
              <w:smartTagPr>
                <w:attr w:name="Year" w:val="2008"/>
                <w:attr w:name="Day" w:val="26"/>
                <w:attr w:name="Month" w:val="3"/>
              </w:smartTagPr>
              <w:r>
                <w:rPr>
                  <w:lang w:val="en-AU"/>
                </w:rPr>
                <w:t>26/03/08</w:t>
              </w:r>
            </w:smartTag>
          </w:p>
        </w:tc>
        <w:tc>
          <w:tcPr>
            <w:tcW w:w="836" w:type="dxa"/>
            <w:tcBorders>
              <w:top w:val="single" w:sz="4" w:space="0" w:color="auto"/>
              <w:bottom w:val="single" w:sz="4" w:space="0" w:color="auto"/>
            </w:tcBorders>
          </w:tcPr>
          <w:p w14:paraId="687EF31B" w14:textId="6448424F"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694133B0" w14:textId="77777777" w:rsidR="00A410BD" w:rsidRDefault="00A410BD" w:rsidP="00A410BD">
            <w:pPr>
              <w:jc w:val="center"/>
              <w:rPr>
                <w:lang w:val="en-AU"/>
              </w:rPr>
            </w:pPr>
            <w:r>
              <w:rPr>
                <w:lang w:val="en-AU"/>
              </w:rPr>
              <w:t>10.3.2</w:t>
            </w:r>
          </w:p>
        </w:tc>
        <w:tc>
          <w:tcPr>
            <w:tcW w:w="4798" w:type="dxa"/>
            <w:gridSpan w:val="2"/>
            <w:tcBorders>
              <w:top w:val="single" w:sz="4" w:space="0" w:color="auto"/>
              <w:bottom w:val="single" w:sz="4" w:space="0" w:color="auto"/>
              <w:right w:val="single" w:sz="18" w:space="0" w:color="auto"/>
            </w:tcBorders>
          </w:tcPr>
          <w:p w14:paraId="0568E1D3" w14:textId="77777777" w:rsidR="00A410BD" w:rsidRDefault="00A410BD" w:rsidP="00A410BD">
            <w:pPr>
              <w:jc w:val="both"/>
              <w:rPr>
                <w:rFonts w:ascii="Arial" w:hAnsi="Arial" w:cs="Arial"/>
              </w:rPr>
            </w:pPr>
            <w:r>
              <w:rPr>
                <w:rFonts w:ascii="Arial" w:hAnsi="Arial" w:cs="Arial"/>
              </w:rPr>
              <w:t xml:space="preserve">Reference to new case of </w:t>
            </w:r>
            <w:r w:rsidRPr="00B30BAF">
              <w:rPr>
                <w:rFonts w:ascii="Arial" w:hAnsi="Arial" w:cs="Arial"/>
                <w:i/>
              </w:rPr>
              <w:t>R v Barnes</w:t>
            </w:r>
            <w:r>
              <w:rPr>
                <w:rFonts w:ascii="Arial" w:hAnsi="Arial" w:cs="Arial"/>
              </w:rPr>
              <w:t xml:space="preserve"> [2008] VSC 66 at [3]-[6].</w:t>
            </w:r>
          </w:p>
        </w:tc>
      </w:tr>
      <w:tr w:rsidR="00A410BD" w14:paraId="11D18FCC" w14:textId="77777777" w:rsidTr="00473897">
        <w:tc>
          <w:tcPr>
            <w:tcW w:w="1220" w:type="dxa"/>
            <w:gridSpan w:val="2"/>
            <w:tcBorders>
              <w:top w:val="single" w:sz="4" w:space="0" w:color="auto"/>
              <w:left w:val="single" w:sz="18" w:space="0" w:color="auto"/>
              <w:bottom w:val="single" w:sz="4" w:space="0" w:color="auto"/>
            </w:tcBorders>
          </w:tcPr>
          <w:p w14:paraId="1A2C3DE8" w14:textId="77777777" w:rsidR="00A410BD" w:rsidRDefault="00A410BD" w:rsidP="00A410BD">
            <w:pPr>
              <w:rPr>
                <w:lang w:val="en-AU"/>
              </w:rPr>
            </w:pPr>
            <w:smartTag w:uri="urn:schemas-microsoft-com:office:smarttags" w:element="date">
              <w:smartTagPr>
                <w:attr w:name="Year" w:val="2008"/>
                <w:attr w:name="Day" w:val="26"/>
                <w:attr w:name="Month" w:val="3"/>
              </w:smartTagPr>
              <w:r>
                <w:rPr>
                  <w:lang w:val="en-AU"/>
                </w:rPr>
                <w:t>26/03/08</w:t>
              </w:r>
            </w:smartTag>
          </w:p>
        </w:tc>
        <w:tc>
          <w:tcPr>
            <w:tcW w:w="836" w:type="dxa"/>
            <w:tcBorders>
              <w:top w:val="single" w:sz="4" w:space="0" w:color="auto"/>
              <w:bottom w:val="single" w:sz="4" w:space="0" w:color="auto"/>
            </w:tcBorders>
          </w:tcPr>
          <w:p w14:paraId="2E4FA0E9" w14:textId="75C28759"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3FDCC3E4" w14:textId="77777777" w:rsidR="00A410BD" w:rsidRDefault="00A410BD" w:rsidP="00A410BD">
            <w:pPr>
              <w:jc w:val="center"/>
              <w:rPr>
                <w:lang w:val="en-AU"/>
              </w:rPr>
            </w:pPr>
            <w:r>
              <w:rPr>
                <w:lang w:val="en-AU"/>
              </w:rPr>
              <w:t>10.3.6</w:t>
            </w:r>
          </w:p>
        </w:tc>
        <w:tc>
          <w:tcPr>
            <w:tcW w:w="4798" w:type="dxa"/>
            <w:gridSpan w:val="2"/>
            <w:tcBorders>
              <w:top w:val="single" w:sz="4" w:space="0" w:color="auto"/>
              <w:bottom w:val="single" w:sz="4" w:space="0" w:color="auto"/>
              <w:right w:val="single" w:sz="18" w:space="0" w:color="auto"/>
            </w:tcBorders>
          </w:tcPr>
          <w:p w14:paraId="1353D2FB" w14:textId="77777777" w:rsidR="00A410BD" w:rsidRDefault="00A410BD" w:rsidP="00A410BD">
            <w:pPr>
              <w:jc w:val="both"/>
              <w:rPr>
                <w:rFonts w:ascii="Arial" w:hAnsi="Arial" w:cs="Arial"/>
              </w:rPr>
            </w:pPr>
            <w:r>
              <w:rPr>
                <w:rFonts w:ascii="Arial" w:hAnsi="Arial" w:cs="Arial"/>
              </w:rPr>
              <w:t xml:space="preserve">New section entitled “Right to a fair trial – Stay of proceedings”.  Reference to cases of </w:t>
            </w:r>
            <w:r w:rsidRPr="000116BB">
              <w:rPr>
                <w:rFonts w:ascii="Arial" w:hAnsi="Arial" w:cs="Arial"/>
                <w:i/>
              </w:rPr>
              <w:t>Barton v R</w:t>
            </w:r>
            <w:r>
              <w:rPr>
                <w:rFonts w:ascii="Arial" w:hAnsi="Arial" w:cs="Arial"/>
              </w:rPr>
              <w:t xml:space="preserve"> (1980) 147 CLR 75; </w:t>
            </w:r>
            <w:r w:rsidRPr="000116BB">
              <w:rPr>
                <w:rFonts w:ascii="Arial" w:hAnsi="Arial" w:cs="Arial"/>
                <w:i/>
              </w:rPr>
              <w:t>Jago v District Court of NSW</w:t>
            </w:r>
            <w:r w:rsidRPr="000116BB">
              <w:rPr>
                <w:rFonts w:ascii="Arial" w:hAnsi="Arial" w:cs="Arial"/>
                <w:sz w:val="16"/>
              </w:rPr>
              <w:t xml:space="preserve"> </w:t>
            </w:r>
            <w:r>
              <w:rPr>
                <w:rFonts w:ascii="Arial" w:hAnsi="Arial" w:cs="Arial"/>
              </w:rPr>
              <w:t xml:space="preserve">(1989) 168 CLR 23; </w:t>
            </w:r>
            <w:r w:rsidRPr="000116BB">
              <w:rPr>
                <w:rFonts w:ascii="Arial" w:hAnsi="Arial" w:cs="Arial"/>
                <w:i/>
              </w:rPr>
              <w:t>Glennon v R</w:t>
            </w:r>
            <w:r w:rsidRPr="000116BB">
              <w:rPr>
                <w:rFonts w:ascii="Arial" w:hAnsi="Arial" w:cs="Arial"/>
                <w:sz w:val="16"/>
              </w:rPr>
              <w:t xml:space="preserve"> </w:t>
            </w:r>
            <w:r w:rsidRPr="000116BB">
              <w:rPr>
                <w:rFonts w:ascii="Arial" w:hAnsi="Arial" w:cs="Arial"/>
              </w:rPr>
              <w:t>(1992) 173 CLR 592</w:t>
            </w:r>
            <w:r>
              <w:rPr>
                <w:rFonts w:ascii="Arial" w:hAnsi="Arial" w:cs="Arial"/>
              </w:rPr>
              <w:t xml:space="preserve">; </w:t>
            </w:r>
            <w:r w:rsidRPr="009003F8">
              <w:rPr>
                <w:rFonts w:ascii="Arial" w:hAnsi="Arial" w:cs="Arial"/>
                <w:i/>
              </w:rPr>
              <w:t>Dietrich v R</w:t>
            </w:r>
            <w:r>
              <w:rPr>
                <w:rFonts w:ascii="Arial" w:hAnsi="Arial" w:cs="Arial"/>
              </w:rPr>
              <w:t xml:space="preserve"> </w:t>
            </w:r>
            <w:r w:rsidRPr="009003F8">
              <w:rPr>
                <w:rFonts w:ascii="Arial" w:hAnsi="Arial" w:cs="Arial"/>
              </w:rPr>
              <w:t>(1992) 177 CLR 292</w:t>
            </w:r>
            <w:r>
              <w:rPr>
                <w:rFonts w:ascii="Arial" w:hAnsi="Arial" w:cs="Arial"/>
              </w:rPr>
              <w:t xml:space="preserve">; </w:t>
            </w:r>
            <w:r w:rsidRPr="009003F8">
              <w:rPr>
                <w:rFonts w:ascii="Arial" w:hAnsi="Arial" w:cs="Arial"/>
                <w:i/>
              </w:rPr>
              <w:t>Carrol v R</w:t>
            </w:r>
            <w:r>
              <w:rPr>
                <w:rFonts w:ascii="Arial" w:hAnsi="Arial" w:cs="Arial"/>
              </w:rPr>
              <w:t xml:space="preserve"> </w:t>
            </w:r>
            <w:r w:rsidRPr="009003F8">
              <w:rPr>
                <w:rFonts w:ascii="Arial" w:hAnsi="Arial" w:cs="Arial"/>
              </w:rPr>
              <w:t>(2002) 213 CLR 635</w:t>
            </w:r>
            <w:r>
              <w:rPr>
                <w:rFonts w:ascii="Arial" w:hAnsi="Arial" w:cs="Arial"/>
              </w:rPr>
              <w:t xml:space="preserve">; </w:t>
            </w:r>
            <w:r w:rsidRPr="009003F8">
              <w:rPr>
                <w:rFonts w:ascii="Arial" w:hAnsi="Arial" w:cs="Arial"/>
                <w:i/>
              </w:rPr>
              <w:t>R v Benbrika and ors (Ruling No. 20)</w:t>
            </w:r>
            <w:r w:rsidRPr="009003F8">
              <w:rPr>
                <w:rFonts w:ascii="Arial" w:hAnsi="Arial" w:cs="Arial"/>
              </w:rPr>
              <w:t xml:space="preserve"> [2008] VSC 80</w:t>
            </w:r>
            <w:r>
              <w:rPr>
                <w:rFonts w:ascii="Arial" w:hAnsi="Arial" w:cs="Arial"/>
              </w:rPr>
              <w:t>.</w:t>
            </w:r>
          </w:p>
        </w:tc>
      </w:tr>
      <w:tr w:rsidR="00A410BD" w14:paraId="4FEE5A2D" w14:textId="77777777" w:rsidTr="00473897">
        <w:tc>
          <w:tcPr>
            <w:tcW w:w="1220" w:type="dxa"/>
            <w:gridSpan w:val="2"/>
            <w:tcBorders>
              <w:top w:val="single" w:sz="4" w:space="0" w:color="auto"/>
              <w:left w:val="single" w:sz="18" w:space="0" w:color="auto"/>
              <w:bottom w:val="single" w:sz="4" w:space="0" w:color="auto"/>
            </w:tcBorders>
          </w:tcPr>
          <w:p w14:paraId="2F8649D2" w14:textId="77777777" w:rsidR="00A410BD" w:rsidRDefault="00A410BD" w:rsidP="00A410BD">
            <w:pPr>
              <w:rPr>
                <w:lang w:val="en-AU"/>
              </w:rPr>
            </w:pPr>
            <w:smartTag w:uri="urn:schemas-microsoft-com:office:smarttags" w:element="date">
              <w:smartTagPr>
                <w:attr w:name="Year" w:val="2008"/>
                <w:attr w:name="Day" w:val="3"/>
                <w:attr w:name="Month" w:val="3"/>
              </w:smartTagPr>
              <w:r>
                <w:rPr>
                  <w:lang w:val="en-AU"/>
                </w:rPr>
                <w:t>03/03/08</w:t>
              </w:r>
            </w:smartTag>
          </w:p>
        </w:tc>
        <w:tc>
          <w:tcPr>
            <w:tcW w:w="836" w:type="dxa"/>
            <w:tcBorders>
              <w:top w:val="single" w:sz="4" w:space="0" w:color="auto"/>
              <w:bottom w:val="single" w:sz="4" w:space="0" w:color="auto"/>
            </w:tcBorders>
          </w:tcPr>
          <w:p w14:paraId="4DCAC66B" w14:textId="259BFC06" w:rsidR="00A410BD" w:rsidRDefault="00A410BD" w:rsidP="00A410BD">
            <w:pPr>
              <w:jc w:val="center"/>
              <w:rPr>
                <w:lang w:val="en-AU"/>
              </w:rPr>
            </w:pPr>
            <w:r>
              <w:rPr>
                <w:lang w:val="en-AU"/>
              </w:rPr>
              <w:t>7</w:t>
            </w:r>
          </w:p>
        </w:tc>
        <w:tc>
          <w:tcPr>
            <w:tcW w:w="1439" w:type="dxa"/>
            <w:tcBorders>
              <w:top w:val="single" w:sz="4" w:space="0" w:color="auto"/>
              <w:bottom w:val="single" w:sz="4" w:space="0" w:color="auto"/>
            </w:tcBorders>
          </w:tcPr>
          <w:p w14:paraId="772ADB7F" w14:textId="77777777" w:rsidR="00A410BD" w:rsidRDefault="00A410BD" w:rsidP="00A410BD">
            <w:pPr>
              <w:jc w:val="center"/>
              <w:rPr>
                <w:lang w:val="en-AU"/>
              </w:rPr>
            </w:pPr>
            <w:r>
              <w:rPr>
                <w:lang w:val="en-AU"/>
              </w:rPr>
              <w:t>7.5.4</w:t>
            </w:r>
          </w:p>
        </w:tc>
        <w:tc>
          <w:tcPr>
            <w:tcW w:w="4798" w:type="dxa"/>
            <w:gridSpan w:val="2"/>
            <w:tcBorders>
              <w:top w:val="single" w:sz="4" w:space="0" w:color="auto"/>
              <w:bottom w:val="single" w:sz="4" w:space="0" w:color="auto"/>
              <w:right w:val="single" w:sz="18" w:space="0" w:color="auto"/>
            </w:tcBorders>
          </w:tcPr>
          <w:p w14:paraId="4233952B" w14:textId="77777777" w:rsidR="00A410BD" w:rsidRDefault="00A410BD" w:rsidP="00A410BD">
            <w:pPr>
              <w:jc w:val="both"/>
              <w:rPr>
                <w:rFonts w:ascii="Arial" w:hAnsi="Arial" w:cs="Arial"/>
              </w:rPr>
            </w:pPr>
            <w:r>
              <w:rPr>
                <w:rFonts w:ascii="Arial" w:hAnsi="Arial" w:cs="Arial"/>
              </w:rPr>
              <w:t xml:space="preserve">New case of </w:t>
            </w:r>
            <w:r w:rsidRPr="00995A28">
              <w:rPr>
                <w:rFonts w:ascii="Arial" w:hAnsi="Arial" w:cs="Arial"/>
                <w:i/>
              </w:rPr>
              <w:t>DPP v F</w:t>
            </w:r>
            <w:r>
              <w:rPr>
                <w:rFonts w:ascii="Arial" w:hAnsi="Arial" w:cs="Arial"/>
                <w:i/>
              </w:rPr>
              <w:t>o</w:t>
            </w:r>
            <w:r w:rsidRPr="00995A28">
              <w:rPr>
                <w:rFonts w:ascii="Arial" w:hAnsi="Arial" w:cs="Arial"/>
                <w:i/>
              </w:rPr>
              <w:t>d</w:t>
            </w:r>
            <w:r>
              <w:rPr>
                <w:rFonts w:ascii="Arial" w:hAnsi="Arial" w:cs="Arial"/>
                <w:i/>
              </w:rPr>
              <w:t>e</w:t>
            </w:r>
            <w:r w:rsidRPr="00995A28">
              <w:rPr>
                <w:rFonts w:ascii="Arial" w:hAnsi="Arial" w:cs="Arial"/>
                <w:i/>
              </w:rPr>
              <w:t>ro</w:t>
            </w:r>
            <w:r>
              <w:rPr>
                <w:rFonts w:ascii="Arial" w:hAnsi="Arial" w:cs="Arial"/>
              </w:rPr>
              <w:t xml:space="preserve"> [2008] VSC 46.</w:t>
            </w:r>
          </w:p>
        </w:tc>
      </w:tr>
      <w:tr w:rsidR="00A410BD" w14:paraId="21794127" w14:textId="77777777" w:rsidTr="00473897">
        <w:tc>
          <w:tcPr>
            <w:tcW w:w="1220" w:type="dxa"/>
            <w:gridSpan w:val="2"/>
            <w:tcBorders>
              <w:top w:val="single" w:sz="4" w:space="0" w:color="auto"/>
              <w:left w:val="single" w:sz="18" w:space="0" w:color="auto"/>
              <w:bottom w:val="single" w:sz="4" w:space="0" w:color="auto"/>
            </w:tcBorders>
          </w:tcPr>
          <w:p w14:paraId="06065C19" w14:textId="77777777" w:rsidR="00A410BD" w:rsidRDefault="00A410BD" w:rsidP="00A410BD">
            <w:pPr>
              <w:rPr>
                <w:lang w:val="en-AU"/>
              </w:rPr>
            </w:pPr>
            <w:smartTag w:uri="urn:schemas-microsoft-com:office:smarttags" w:element="date">
              <w:smartTagPr>
                <w:attr w:name="Year" w:val="2008"/>
                <w:attr w:name="Day" w:val="3"/>
                <w:attr w:name="Month" w:val="3"/>
              </w:smartTagPr>
              <w:r>
                <w:rPr>
                  <w:lang w:val="en-AU"/>
                </w:rPr>
                <w:t>03/03/08</w:t>
              </w:r>
            </w:smartTag>
          </w:p>
        </w:tc>
        <w:tc>
          <w:tcPr>
            <w:tcW w:w="836" w:type="dxa"/>
            <w:tcBorders>
              <w:top w:val="single" w:sz="4" w:space="0" w:color="auto"/>
              <w:bottom w:val="single" w:sz="4" w:space="0" w:color="auto"/>
            </w:tcBorders>
          </w:tcPr>
          <w:p w14:paraId="3D07E633" w14:textId="2A2BBA5E" w:rsidR="00A410BD" w:rsidRDefault="00A410BD" w:rsidP="00A410BD">
            <w:pPr>
              <w:jc w:val="center"/>
              <w:rPr>
                <w:lang w:val="en-AU"/>
              </w:rPr>
            </w:pPr>
            <w:r>
              <w:rPr>
                <w:lang w:val="en-AU"/>
              </w:rPr>
              <w:t>7</w:t>
            </w:r>
          </w:p>
        </w:tc>
        <w:tc>
          <w:tcPr>
            <w:tcW w:w="1439" w:type="dxa"/>
            <w:tcBorders>
              <w:top w:val="single" w:sz="4" w:space="0" w:color="auto"/>
              <w:bottom w:val="single" w:sz="4" w:space="0" w:color="auto"/>
            </w:tcBorders>
          </w:tcPr>
          <w:p w14:paraId="7317186D" w14:textId="77777777" w:rsidR="00A410BD" w:rsidRDefault="00A410BD" w:rsidP="00A410BD">
            <w:pPr>
              <w:jc w:val="center"/>
              <w:rPr>
                <w:lang w:val="en-AU"/>
              </w:rPr>
            </w:pPr>
            <w:r>
              <w:rPr>
                <w:lang w:val="en-AU"/>
              </w:rPr>
              <w:t>7.11.4</w:t>
            </w:r>
          </w:p>
        </w:tc>
        <w:tc>
          <w:tcPr>
            <w:tcW w:w="4798" w:type="dxa"/>
            <w:gridSpan w:val="2"/>
            <w:tcBorders>
              <w:top w:val="single" w:sz="4" w:space="0" w:color="auto"/>
              <w:bottom w:val="single" w:sz="4" w:space="0" w:color="auto"/>
              <w:right w:val="single" w:sz="18" w:space="0" w:color="auto"/>
            </w:tcBorders>
          </w:tcPr>
          <w:p w14:paraId="58110EFF" w14:textId="77777777" w:rsidR="00A410BD" w:rsidRDefault="00A410BD" w:rsidP="00A410BD">
            <w:pPr>
              <w:jc w:val="both"/>
              <w:rPr>
                <w:rFonts w:ascii="Arial" w:hAnsi="Arial" w:cs="Arial"/>
              </w:rPr>
            </w:pPr>
            <w:r>
              <w:rPr>
                <w:rFonts w:ascii="Arial" w:hAnsi="Arial" w:cs="Arial"/>
              </w:rPr>
              <w:t xml:space="preserve">Sunset clause for </w:t>
            </w:r>
            <w:smartTag w:uri="urn:schemas-microsoft-com:office:smarttags" w:element="address">
              <w:smartTag w:uri="urn:schemas-microsoft-com:office:smarttags" w:element="Street">
                <w:r>
                  <w:rPr>
                    <w:rFonts w:ascii="Arial" w:hAnsi="Arial" w:cs="Arial"/>
                  </w:rPr>
                  <w:t>Koori Court</w:t>
                </w:r>
              </w:smartTag>
            </w:smartTag>
            <w:r>
              <w:rPr>
                <w:rFonts w:ascii="Arial" w:hAnsi="Arial" w:cs="Arial"/>
              </w:rPr>
              <w:t xml:space="preserve"> (Criminal Division) extended to </w:t>
            </w:r>
            <w:smartTag w:uri="urn:schemas-microsoft-com:office:smarttags" w:element="date">
              <w:smartTagPr>
                <w:attr w:name="Year" w:val="2009"/>
                <w:attr w:name="Day" w:val="1"/>
                <w:attr w:name="Month" w:val="7"/>
              </w:smartTagPr>
              <w:r>
                <w:rPr>
                  <w:rFonts w:ascii="Arial" w:hAnsi="Arial" w:cs="Arial"/>
                </w:rPr>
                <w:t>01/07/2009</w:t>
              </w:r>
            </w:smartTag>
            <w:r>
              <w:rPr>
                <w:rFonts w:ascii="Arial" w:hAnsi="Arial" w:cs="Arial"/>
              </w:rPr>
              <w:t xml:space="preserve"> unless proclaimed earlier.</w:t>
            </w:r>
          </w:p>
        </w:tc>
      </w:tr>
      <w:tr w:rsidR="00A410BD" w14:paraId="21E74508" w14:textId="77777777" w:rsidTr="00473897">
        <w:tc>
          <w:tcPr>
            <w:tcW w:w="1220" w:type="dxa"/>
            <w:gridSpan w:val="2"/>
            <w:tcBorders>
              <w:top w:val="single" w:sz="4" w:space="0" w:color="auto"/>
              <w:left w:val="single" w:sz="18" w:space="0" w:color="auto"/>
              <w:bottom w:val="single" w:sz="4" w:space="0" w:color="auto"/>
            </w:tcBorders>
          </w:tcPr>
          <w:p w14:paraId="43C539F4" w14:textId="77777777" w:rsidR="00A410BD" w:rsidRDefault="00A410BD" w:rsidP="00A410BD">
            <w:pPr>
              <w:rPr>
                <w:lang w:val="en-AU"/>
              </w:rPr>
            </w:pPr>
            <w:smartTag w:uri="urn:schemas-microsoft-com:office:smarttags" w:element="date">
              <w:smartTagPr>
                <w:attr w:name="Year" w:val="2008"/>
                <w:attr w:name="Day" w:val="3"/>
                <w:attr w:name="Month" w:val="3"/>
              </w:smartTagPr>
              <w:r>
                <w:rPr>
                  <w:lang w:val="en-AU"/>
                </w:rPr>
                <w:t>03/03/08</w:t>
              </w:r>
            </w:smartTag>
          </w:p>
        </w:tc>
        <w:tc>
          <w:tcPr>
            <w:tcW w:w="836" w:type="dxa"/>
            <w:tcBorders>
              <w:top w:val="single" w:sz="4" w:space="0" w:color="auto"/>
              <w:bottom w:val="single" w:sz="4" w:space="0" w:color="auto"/>
            </w:tcBorders>
          </w:tcPr>
          <w:p w14:paraId="004D15BE" w14:textId="19E3C936" w:rsidR="00A410BD" w:rsidRDefault="00A410BD" w:rsidP="00A410BD">
            <w:pPr>
              <w:jc w:val="center"/>
              <w:rPr>
                <w:lang w:val="en-AU"/>
              </w:rPr>
            </w:pPr>
            <w:r>
              <w:rPr>
                <w:lang w:val="en-AU"/>
              </w:rPr>
              <w:t>7</w:t>
            </w:r>
          </w:p>
        </w:tc>
        <w:tc>
          <w:tcPr>
            <w:tcW w:w="1439" w:type="dxa"/>
            <w:tcBorders>
              <w:top w:val="single" w:sz="4" w:space="0" w:color="auto"/>
              <w:bottom w:val="single" w:sz="4" w:space="0" w:color="auto"/>
            </w:tcBorders>
          </w:tcPr>
          <w:p w14:paraId="2847D42B" w14:textId="77777777" w:rsidR="00A410BD" w:rsidRDefault="00A410BD" w:rsidP="00A410BD">
            <w:pPr>
              <w:jc w:val="center"/>
              <w:rPr>
                <w:lang w:val="en-AU"/>
              </w:rPr>
            </w:pPr>
            <w:r>
              <w:rPr>
                <w:lang w:val="en-AU"/>
              </w:rPr>
              <w:t>7.12.2</w:t>
            </w:r>
          </w:p>
        </w:tc>
        <w:tc>
          <w:tcPr>
            <w:tcW w:w="4798" w:type="dxa"/>
            <w:gridSpan w:val="2"/>
            <w:tcBorders>
              <w:top w:val="single" w:sz="4" w:space="0" w:color="auto"/>
              <w:bottom w:val="single" w:sz="4" w:space="0" w:color="auto"/>
              <w:right w:val="single" w:sz="18" w:space="0" w:color="auto"/>
            </w:tcBorders>
          </w:tcPr>
          <w:p w14:paraId="66A34DA9" w14:textId="77777777" w:rsidR="00A410BD" w:rsidRDefault="00A410BD" w:rsidP="00A410BD">
            <w:pPr>
              <w:jc w:val="both"/>
              <w:rPr>
                <w:rFonts w:ascii="Arial" w:hAnsi="Arial" w:cs="Arial"/>
              </w:rPr>
            </w:pPr>
            <w:r>
              <w:rPr>
                <w:rFonts w:ascii="Arial" w:hAnsi="Arial" w:cs="Arial"/>
              </w:rPr>
              <w:t>New section entitled “</w:t>
            </w:r>
            <w:r w:rsidRPr="00995A28">
              <w:rPr>
                <w:rFonts w:ascii="Arial" w:hAnsi="Arial" w:cs="Arial"/>
                <w:bCs/>
              </w:rPr>
              <w:t>Insulting words in a public place</w:t>
            </w:r>
            <w:r>
              <w:rPr>
                <w:rFonts w:ascii="Arial" w:hAnsi="Arial" w:cs="Arial"/>
              </w:rPr>
              <w:t xml:space="preserve">”.  New case of </w:t>
            </w:r>
            <w:smartTag w:uri="urn:schemas-microsoft-com:office:smarttags" w:element="City">
              <w:smartTag w:uri="urn:schemas-microsoft-com:office:smarttags" w:element="place">
                <w:r w:rsidRPr="00841F9A">
                  <w:rPr>
                    <w:rFonts w:ascii="Arial" w:hAnsi="Arial" w:cs="Arial"/>
                    <w:i/>
                  </w:rPr>
                  <w:t>Ferguson</w:t>
                </w:r>
              </w:smartTag>
            </w:smartTag>
            <w:r w:rsidRPr="00841F9A">
              <w:rPr>
                <w:rFonts w:ascii="Arial" w:hAnsi="Arial" w:cs="Arial"/>
                <w:i/>
              </w:rPr>
              <w:t xml:space="preserve"> v Walkley &amp; Anor</w:t>
            </w:r>
            <w:r>
              <w:rPr>
                <w:rFonts w:ascii="Arial" w:hAnsi="Arial" w:cs="Arial"/>
              </w:rPr>
              <w:t xml:space="preserve"> [2008] VSC 7 at [1], [2], [16] &amp; [42] per Harper J.</w:t>
            </w:r>
          </w:p>
        </w:tc>
      </w:tr>
      <w:tr w:rsidR="00A410BD" w14:paraId="7563D519" w14:textId="77777777" w:rsidTr="00473897">
        <w:tc>
          <w:tcPr>
            <w:tcW w:w="1220" w:type="dxa"/>
            <w:gridSpan w:val="2"/>
            <w:tcBorders>
              <w:top w:val="single" w:sz="4" w:space="0" w:color="auto"/>
              <w:left w:val="single" w:sz="18" w:space="0" w:color="auto"/>
              <w:bottom w:val="single" w:sz="4" w:space="0" w:color="auto"/>
            </w:tcBorders>
          </w:tcPr>
          <w:p w14:paraId="40500851" w14:textId="77777777" w:rsidR="00A410BD" w:rsidRDefault="00A410BD" w:rsidP="00A410BD">
            <w:pPr>
              <w:rPr>
                <w:lang w:val="en-AU"/>
              </w:rPr>
            </w:pPr>
            <w:smartTag w:uri="urn:schemas-microsoft-com:office:smarttags" w:element="date">
              <w:smartTagPr>
                <w:attr w:name="Year" w:val="2008"/>
                <w:attr w:name="Day" w:val="28"/>
                <w:attr w:name="Month" w:val="2"/>
              </w:smartTagPr>
              <w:r>
                <w:rPr>
                  <w:lang w:val="en-AU"/>
                </w:rPr>
                <w:t>28/02/08</w:t>
              </w:r>
            </w:smartTag>
          </w:p>
        </w:tc>
        <w:tc>
          <w:tcPr>
            <w:tcW w:w="836" w:type="dxa"/>
            <w:tcBorders>
              <w:top w:val="single" w:sz="4" w:space="0" w:color="auto"/>
              <w:bottom w:val="single" w:sz="4" w:space="0" w:color="auto"/>
            </w:tcBorders>
          </w:tcPr>
          <w:p w14:paraId="595BDF0B" w14:textId="002BA14E"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34889E1C" w14:textId="77777777" w:rsidR="00A410BD" w:rsidRDefault="00A410BD" w:rsidP="00A410BD">
            <w:pPr>
              <w:jc w:val="center"/>
              <w:rPr>
                <w:lang w:val="en-AU"/>
              </w:rPr>
            </w:pPr>
            <w:r>
              <w:rPr>
                <w:lang w:val="en-AU"/>
              </w:rPr>
              <w:t>3.1</w:t>
            </w:r>
          </w:p>
        </w:tc>
        <w:tc>
          <w:tcPr>
            <w:tcW w:w="4798" w:type="dxa"/>
            <w:gridSpan w:val="2"/>
            <w:tcBorders>
              <w:top w:val="single" w:sz="4" w:space="0" w:color="auto"/>
              <w:bottom w:val="single" w:sz="4" w:space="0" w:color="auto"/>
              <w:right w:val="single" w:sz="18" w:space="0" w:color="auto"/>
            </w:tcBorders>
          </w:tcPr>
          <w:p w14:paraId="78266E56" w14:textId="77777777" w:rsidR="00A410BD" w:rsidRDefault="00A410BD" w:rsidP="00A410BD">
            <w:pPr>
              <w:jc w:val="both"/>
              <w:rPr>
                <w:rFonts w:ascii="Arial" w:hAnsi="Arial" w:cs="Arial"/>
              </w:rPr>
            </w:pPr>
            <w:r>
              <w:rPr>
                <w:rFonts w:ascii="Arial" w:hAnsi="Arial" w:cs="Arial"/>
              </w:rPr>
              <w:t xml:space="preserve">New cases of </w:t>
            </w:r>
            <w:r w:rsidRPr="00A46582">
              <w:rPr>
                <w:rFonts w:ascii="Arial" w:hAnsi="Arial" w:cs="Arial"/>
                <w:i/>
              </w:rPr>
              <w:t>Mehmet Ucar v Nylex Indistrial Products Pty Ltd</w:t>
            </w:r>
            <w:r>
              <w:rPr>
                <w:rFonts w:ascii="Arial" w:hAnsi="Arial" w:cs="Arial"/>
              </w:rPr>
              <w:t xml:space="preserve"> [2007] VSCA 181 and </w:t>
            </w:r>
            <w:r w:rsidRPr="00A46582">
              <w:rPr>
                <w:rFonts w:ascii="Arial" w:hAnsi="Arial" w:cs="Arial"/>
                <w:i/>
              </w:rPr>
              <w:t xml:space="preserve">Tomasevic v Travaglini </w:t>
            </w:r>
            <w:r>
              <w:rPr>
                <w:rFonts w:ascii="Arial" w:hAnsi="Arial" w:cs="Arial"/>
              </w:rPr>
              <w:t xml:space="preserve">[2007] VSC 337 at [86]-[88].  New references to cases of </w:t>
            </w:r>
            <w:r w:rsidRPr="00A46582">
              <w:rPr>
                <w:rFonts w:ascii="Arial" w:hAnsi="Arial" w:cs="Arial"/>
                <w:i/>
              </w:rPr>
              <w:t xml:space="preserve">Commonwealth Bank of </w:t>
            </w:r>
            <w:smartTag w:uri="urn:schemas-microsoft-com:office:smarttags" w:element="country-region">
              <w:r w:rsidRPr="00A46582">
                <w:rPr>
                  <w:rFonts w:ascii="Arial" w:hAnsi="Arial" w:cs="Arial"/>
                  <w:i/>
                </w:rPr>
                <w:lastRenderedPageBreak/>
                <w:t>Australia</w:t>
              </w:r>
            </w:smartTag>
            <w:r w:rsidRPr="00A46582">
              <w:rPr>
                <w:rFonts w:ascii="Arial" w:hAnsi="Arial" w:cs="Arial"/>
                <w:i/>
              </w:rPr>
              <w:t xml:space="preserve"> v </w:t>
            </w:r>
            <w:smartTag w:uri="urn:schemas-microsoft-com:office:smarttags" w:element="City">
              <w:r w:rsidRPr="00A46582">
                <w:rPr>
                  <w:rFonts w:ascii="Arial" w:hAnsi="Arial" w:cs="Arial"/>
                  <w:i/>
                </w:rPr>
                <w:t>Taylor</w:t>
              </w:r>
            </w:smartTag>
            <w:r>
              <w:rPr>
                <w:rFonts w:ascii="Arial" w:hAnsi="Arial" w:cs="Arial"/>
              </w:rPr>
              <w:t xml:space="preserve"> [2008] VSC 3; </w:t>
            </w:r>
            <w:smartTag w:uri="urn:schemas-microsoft-com:office:smarttags" w:element="City">
              <w:smartTag w:uri="urn:schemas-microsoft-com:office:smarttags" w:element="place">
                <w:r w:rsidRPr="00A46582">
                  <w:rPr>
                    <w:rFonts w:ascii="Arial" w:hAnsi="Arial" w:cs="Arial"/>
                    <w:i/>
                  </w:rPr>
                  <w:t>Anderson</w:t>
                </w:r>
              </w:smartTag>
            </w:smartTag>
            <w:r w:rsidRPr="00A46582">
              <w:rPr>
                <w:rFonts w:ascii="Arial" w:hAnsi="Arial" w:cs="Arial"/>
                <w:i/>
              </w:rPr>
              <w:t xml:space="preserve"> v National Australia Bank</w:t>
            </w:r>
            <w:r>
              <w:rPr>
                <w:rFonts w:ascii="Arial" w:hAnsi="Arial" w:cs="Arial"/>
              </w:rPr>
              <w:t xml:space="preserve"> [2007] VSCA 172.</w:t>
            </w:r>
          </w:p>
        </w:tc>
      </w:tr>
      <w:tr w:rsidR="00A410BD" w14:paraId="3EB9FA8B" w14:textId="77777777" w:rsidTr="00473897">
        <w:tc>
          <w:tcPr>
            <w:tcW w:w="1220" w:type="dxa"/>
            <w:gridSpan w:val="2"/>
            <w:tcBorders>
              <w:top w:val="single" w:sz="4" w:space="0" w:color="auto"/>
              <w:left w:val="single" w:sz="18" w:space="0" w:color="auto"/>
              <w:bottom w:val="single" w:sz="4" w:space="0" w:color="auto"/>
            </w:tcBorders>
          </w:tcPr>
          <w:p w14:paraId="11F303AA" w14:textId="77777777" w:rsidR="00A410BD" w:rsidRDefault="00A410BD" w:rsidP="00A410BD">
            <w:pPr>
              <w:rPr>
                <w:lang w:val="en-AU"/>
              </w:rPr>
            </w:pPr>
            <w:smartTag w:uri="urn:schemas-microsoft-com:office:smarttags" w:element="date">
              <w:smartTagPr>
                <w:attr w:name="Year" w:val="2008"/>
                <w:attr w:name="Day" w:val="28"/>
                <w:attr w:name="Month" w:val="2"/>
              </w:smartTagPr>
              <w:r>
                <w:rPr>
                  <w:lang w:val="en-AU"/>
                </w:rPr>
                <w:lastRenderedPageBreak/>
                <w:t>28/02/08</w:t>
              </w:r>
            </w:smartTag>
          </w:p>
        </w:tc>
        <w:tc>
          <w:tcPr>
            <w:tcW w:w="836" w:type="dxa"/>
            <w:tcBorders>
              <w:top w:val="single" w:sz="4" w:space="0" w:color="auto"/>
              <w:bottom w:val="single" w:sz="4" w:space="0" w:color="auto"/>
            </w:tcBorders>
          </w:tcPr>
          <w:p w14:paraId="32E053AB" w14:textId="09B2D369"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62F6A8D3" w14:textId="77777777" w:rsidR="00A410BD" w:rsidRDefault="00A410BD" w:rsidP="00A410BD">
            <w:pPr>
              <w:jc w:val="center"/>
              <w:rPr>
                <w:lang w:val="en-AU"/>
              </w:rPr>
            </w:pPr>
            <w:r>
              <w:rPr>
                <w:lang w:val="en-AU"/>
              </w:rPr>
              <w:t>3.4.3</w:t>
            </w:r>
          </w:p>
        </w:tc>
        <w:tc>
          <w:tcPr>
            <w:tcW w:w="4798" w:type="dxa"/>
            <w:gridSpan w:val="2"/>
            <w:tcBorders>
              <w:top w:val="single" w:sz="4" w:space="0" w:color="auto"/>
              <w:bottom w:val="single" w:sz="4" w:space="0" w:color="auto"/>
              <w:right w:val="single" w:sz="18" w:space="0" w:color="auto"/>
            </w:tcBorders>
          </w:tcPr>
          <w:p w14:paraId="2BB7A176" w14:textId="77777777" w:rsidR="00A410BD" w:rsidRDefault="00A410BD" w:rsidP="00A410BD">
            <w:pPr>
              <w:jc w:val="both"/>
              <w:rPr>
                <w:rFonts w:ascii="Arial" w:hAnsi="Arial" w:cs="Arial"/>
              </w:rPr>
            </w:pPr>
            <w:r>
              <w:rPr>
                <w:rFonts w:ascii="Arial" w:hAnsi="Arial" w:cs="Arial"/>
              </w:rPr>
              <w:t xml:space="preserve">New case of </w:t>
            </w:r>
            <w:r w:rsidRPr="00596640">
              <w:rPr>
                <w:rFonts w:ascii="Arial" w:hAnsi="Arial" w:cs="Arial"/>
                <w:i/>
              </w:rPr>
              <w:t>R v Yasso</w:t>
            </w:r>
            <w:r>
              <w:rPr>
                <w:rFonts w:ascii="Arial" w:hAnsi="Arial" w:cs="Arial"/>
              </w:rPr>
              <w:t xml:space="preserve"> [2007] VSCA 306 at [5].</w:t>
            </w:r>
          </w:p>
        </w:tc>
      </w:tr>
      <w:tr w:rsidR="00A410BD" w14:paraId="3E453883" w14:textId="77777777" w:rsidTr="00473897">
        <w:tc>
          <w:tcPr>
            <w:tcW w:w="1220" w:type="dxa"/>
            <w:gridSpan w:val="2"/>
            <w:tcBorders>
              <w:top w:val="single" w:sz="4" w:space="0" w:color="auto"/>
              <w:left w:val="single" w:sz="18" w:space="0" w:color="auto"/>
              <w:bottom w:val="single" w:sz="4" w:space="0" w:color="auto"/>
            </w:tcBorders>
          </w:tcPr>
          <w:p w14:paraId="7FCD75B1" w14:textId="77777777" w:rsidR="00A410BD" w:rsidRDefault="00A410BD" w:rsidP="00A410BD">
            <w:pPr>
              <w:rPr>
                <w:lang w:val="en-AU"/>
              </w:rPr>
            </w:pPr>
            <w:smartTag w:uri="urn:schemas-microsoft-com:office:smarttags" w:element="date">
              <w:smartTagPr>
                <w:attr w:name="Year" w:val="2008"/>
                <w:attr w:name="Day" w:val="28"/>
                <w:attr w:name="Month" w:val="2"/>
              </w:smartTagPr>
              <w:r>
                <w:rPr>
                  <w:lang w:val="en-AU"/>
                </w:rPr>
                <w:t>28/02/08</w:t>
              </w:r>
            </w:smartTag>
          </w:p>
        </w:tc>
        <w:tc>
          <w:tcPr>
            <w:tcW w:w="836" w:type="dxa"/>
            <w:tcBorders>
              <w:top w:val="single" w:sz="4" w:space="0" w:color="auto"/>
              <w:bottom w:val="single" w:sz="4" w:space="0" w:color="auto"/>
            </w:tcBorders>
          </w:tcPr>
          <w:p w14:paraId="08290748" w14:textId="3E46D63E"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290911ED" w14:textId="77777777" w:rsidR="00A410BD" w:rsidRDefault="00A410BD" w:rsidP="00A410BD">
            <w:pPr>
              <w:jc w:val="center"/>
              <w:rPr>
                <w:lang w:val="en-AU"/>
              </w:rPr>
            </w:pPr>
            <w:r>
              <w:rPr>
                <w:lang w:val="en-AU"/>
              </w:rPr>
              <w:t>3.4.4</w:t>
            </w:r>
          </w:p>
        </w:tc>
        <w:tc>
          <w:tcPr>
            <w:tcW w:w="4798" w:type="dxa"/>
            <w:gridSpan w:val="2"/>
            <w:tcBorders>
              <w:top w:val="single" w:sz="4" w:space="0" w:color="auto"/>
              <w:bottom w:val="single" w:sz="4" w:space="0" w:color="auto"/>
              <w:right w:val="single" w:sz="18" w:space="0" w:color="auto"/>
            </w:tcBorders>
          </w:tcPr>
          <w:p w14:paraId="5C01707C" w14:textId="77777777" w:rsidR="00A410BD" w:rsidRDefault="00A410BD" w:rsidP="00A410BD">
            <w:pPr>
              <w:jc w:val="both"/>
              <w:rPr>
                <w:rFonts w:ascii="Arial" w:hAnsi="Arial" w:cs="Arial"/>
              </w:rPr>
            </w:pPr>
            <w:r>
              <w:rPr>
                <w:rFonts w:ascii="Arial" w:hAnsi="Arial" w:cs="Arial"/>
              </w:rPr>
              <w:t xml:space="preserve">New cases of </w:t>
            </w:r>
            <w:r w:rsidRPr="00A46582">
              <w:rPr>
                <w:rFonts w:ascii="Arial" w:hAnsi="Arial" w:cs="Arial"/>
                <w:i/>
              </w:rPr>
              <w:t xml:space="preserve">Tomasevic v Travaglini </w:t>
            </w:r>
            <w:r>
              <w:rPr>
                <w:rFonts w:ascii="Arial" w:hAnsi="Arial" w:cs="Arial"/>
              </w:rPr>
              <w:t>[2007] VSC 337;</w:t>
            </w:r>
            <w:r w:rsidRPr="00610E5E">
              <w:rPr>
                <w:rFonts w:ascii="Arial" w:hAnsi="Arial" w:cs="Arial"/>
                <w:i/>
              </w:rPr>
              <w:t xml:space="preserve"> R v Yasso</w:t>
            </w:r>
            <w:r>
              <w:rPr>
                <w:rFonts w:ascii="Arial" w:hAnsi="Arial" w:cs="Arial"/>
              </w:rPr>
              <w:t xml:space="preserve"> [2007] VSCA 306.  References to cases of </w:t>
            </w:r>
            <w:r w:rsidRPr="00610E5E">
              <w:rPr>
                <w:rFonts w:ascii="Arial" w:hAnsi="Arial" w:cs="Arial"/>
                <w:i/>
              </w:rPr>
              <w:t>Giannarelli v Wraith</w:t>
            </w:r>
            <w:r>
              <w:rPr>
                <w:rFonts w:ascii="Arial" w:hAnsi="Arial" w:cs="Arial"/>
              </w:rPr>
              <w:t xml:space="preserve"> (1988) 165 CLR 543 at 556-7 &amp; 578-9; </w:t>
            </w:r>
            <w:r w:rsidRPr="00610E5E">
              <w:rPr>
                <w:rFonts w:ascii="Arial" w:hAnsi="Arial" w:cs="Arial"/>
                <w:i/>
              </w:rPr>
              <w:t>R v Serrano (Ruling No 4)</w:t>
            </w:r>
            <w:r>
              <w:rPr>
                <w:rFonts w:ascii="Arial" w:hAnsi="Arial" w:cs="Arial"/>
              </w:rPr>
              <w:t xml:space="preserve"> [2007] VSC 208 at [6].</w:t>
            </w:r>
          </w:p>
        </w:tc>
      </w:tr>
      <w:tr w:rsidR="00A410BD" w14:paraId="21A8DF4F" w14:textId="77777777" w:rsidTr="00473897">
        <w:tc>
          <w:tcPr>
            <w:tcW w:w="1220" w:type="dxa"/>
            <w:gridSpan w:val="2"/>
            <w:tcBorders>
              <w:top w:val="single" w:sz="4" w:space="0" w:color="auto"/>
              <w:left w:val="single" w:sz="18" w:space="0" w:color="auto"/>
              <w:bottom w:val="single" w:sz="4" w:space="0" w:color="auto"/>
            </w:tcBorders>
          </w:tcPr>
          <w:p w14:paraId="0095CFE9" w14:textId="77777777" w:rsidR="00A410BD" w:rsidRDefault="00A410BD" w:rsidP="00A410BD">
            <w:pPr>
              <w:rPr>
                <w:lang w:val="en-AU"/>
              </w:rPr>
            </w:pPr>
            <w:smartTag w:uri="urn:schemas-microsoft-com:office:smarttags" w:element="date">
              <w:smartTagPr>
                <w:attr w:name="Year" w:val="2008"/>
                <w:attr w:name="Day" w:val="28"/>
                <w:attr w:name="Month" w:val="2"/>
              </w:smartTagPr>
              <w:r>
                <w:rPr>
                  <w:lang w:val="en-AU"/>
                </w:rPr>
                <w:t>28/02/08</w:t>
              </w:r>
            </w:smartTag>
          </w:p>
        </w:tc>
        <w:tc>
          <w:tcPr>
            <w:tcW w:w="836" w:type="dxa"/>
            <w:tcBorders>
              <w:top w:val="single" w:sz="4" w:space="0" w:color="auto"/>
              <w:bottom w:val="single" w:sz="4" w:space="0" w:color="auto"/>
            </w:tcBorders>
          </w:tcPr>
          <w:p w14:paraId="0E55DAB7" w14:textId="1747D964"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0EB45362" w14:textId="77777777" w:rsidR="00A410BD" w:rsidRDefault="00A410BD" w:rsidP="00A410BD">
            <w:pPr>
              <w:jc w:val="center"/>
              <w:rPr>
                <w:lang w:val="en-AU"/>
              </w:rPr>
            </w:pPr>
            <w:r>
              <w:rPr>
                <w:lang w:val="en-AU"/>
              </w:rPr>
              <w:t>3.5.4</w:t>
            </w:r>
          </w:p>
        </w:tc>
        <w:tc>
          <w:tcPr>
            <w:tcW w:w="4798" w:type="dxa"/>
            <w:gridSpan w:val="2"/>
            <w:tcBorders>
              <w:top w:val="single" w:sz="4" w:space="0" w:color="auto"/>
              <w:bottom w:val="single" w:sz="4" w:space="0" w:color="auto"/>
              <w:right w:val="single" w:sz="18" w:space="0" w:color="auto"/>
            </w:tcBorders>
          </w:tcPr>
          <w:p w14:paraId="36EF9EB9" w14:textId="77777777" w:rsidR="00A410BD" w:rsidRDefault="00A410BD" w:rsidP="00A410BD">
            <w:pPr>
              <w:jc w:val="both"/>
              <w:rPr>
                <w:rFonts w:ascii="Arial" w:hAnsi="Arial" w:cs="Arial"/>
              </w:rPr>
            </w:pPr>
            <w:r>
              <w:rPr>
                <w:rFonts w:ascii="Arial" w:hAnsi="Arial" w:cs="Arial"/>
              </w:rPr>
              <w:t xml:space="preserve">New references to cases of </w:t>
            </w:r>
            <w:r w:rsidRPr="00521048">
              <w:rPr>
                <w:rFonts w:ascii="Arial" w:hAnsi="Arial" w:cs="Arial"/>
                <w:i/>
              </w:rPr>
              <w:t>Fox v Percy</w:t>
            </w:r>
            <w:r>
              <w:rPr>
                <w:rFonts w:ascii="Arial" w:hAnsi="Arial" w:cs="Arial"/>
              </w:rPr>
              <w:t xml:space="preserve"> (2003) 214 CLR 118 at 128-9 and </w:t>
            </w:r>
            <w:r w:rsidRPr="004F7367">
              <w:rPr>
                <w:rFonts w:ascii="Arial" w:hAnsi="Arial" w:cs="Arial"/>
                <w:i/>
              </w:rPr>
              <w:t xml:space="preserve">Insurance Manufacturers of </w:t>
            </w:r>
            <w:smartTag w:uri="urn:schemas-microsoft-com:office:smarttags" w:element="country-region">
              <w:smartTag w:uri="urn:schemas-microsoft-com:office:smarttags" w:element="place">
                <w:r w:rsidRPr="004F7367">
                  <w:rPr>
                    <w:rFonts w:ascii="Arial" w:hAnsi="Arial" w:cs="Arial"/>
                    <w:i/>
                  </w:rPr>
                  <w:t>Australia</w:t>
                </w:r>
              </w:smartTag>
            </w:smartTag>
            <w:r w:rsidRPr="004F7367">
              <w:rPr>
                <w:rFonts w:ascii="Arial" w:hAnsi="Arial" w:cs="Arial"/>
                <w:i/>
              </w:rPr>
              <w:t xml:space="preserve"> v Villella</w:t>
            </w:r>
            <w:r w:rsidRPr="004F7367">
              <w:rPr>
                <w:rFonts w:ascii="Arial" w:hAnsi="Arial" w:cs="Arial"/>
              </w:rPr>
              <w:t xml:space="preserve"> [2007] VSCA 94 at [26]</w:t>
            </w:r>
            <w:r>
              <w:rPr>
                <w:rFonts w:ascii="Arial" w:hAnsi="Arial" w:cs="Arial"/>
              </w:rPr>
              <w:t>.</w:t>
            </w:r>
          </w:p>
        </w:tc>
      </w:tr>
      <w:tr w:rsidR="00A410BD" w14:paraId="47502324" w14:textId="77777777" w:rsidTr="00473897">
        <w:tc>
          <w:tcPr>
            <w:tcW w:w="1220" w:type="dxa"/>
            <w:gridSpan w:val="2"/>
            <w:tcBorders>
              <w:top w:val="single" w:sz="4" w:space="0" w:color="auto"/>
              <w:left w:val="single" w:sz="18" w:space="0" w:color="auto"/>
              <w:bottom w:val="single" w:sz="4" w:space="0" w:color="auto"/>
            </w:tcBorders>
          </w:tcPr>
          <w:p w14:paraId="668BAF6A" w14:textId="77777777" w:rsidR="00A410BD" w:rsidRDefault="00A410BD" w:rsidP="00A410BD">
            <w:pPr>
              <w:rPr>
                <w:lang w:val="en-AU"/>
              </w:rPr>
            </w:pPr>
            <w:smartTag w:uri="urn:schemas-microsoft-com:office:smarttags" w:element="date">
              <w:smartTagPr>
                <w:attr w:name="Year" w:val="2008"/>
                <w:attr w:name="Day" w:val="28"/>
                <w:attr w:name="Month" w:val="2"/>
              </w:smartTagPr>
              <w:r>
                <w:rPr>
                  <w:lang w:val="en-AU"/>
                </w:rPr>
                <w:t>28/02/08</w:t>
              </w:r>
            </w:smartTag>
          </w:p>
        </w:tc>
        <w:tc>
          <w:tcPr>
            <w:tcW w:w="836" w:type="dxa"/>
            <w:tcBorders>
              <w:top w:val="single" w:sz="4" w:space="0" w:color="auto"/>
              <w:bottom w:val="single" w:sz="4" w:space="0" w:color="auto"/>
            </w:tcBorders>
          </w:tcPr>
          <w:p w14:paraId="17D56DEC" w14:textId="4B5F52A9"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71E6A63C" w14:textId="77777777" w:rsidR="00A410BD" w:rsidRDefault="00A410BD" w:rsidP="00A410BD">
            <w:pPr>
              <w:jc w:val="center"/>
              <w:rPr>
                <w:lang w:val="en-AU"/>
              </w:rPr>
            </w:pPr>
            <w:r>
              <w:rPr>
                <w:lang w:val="en-AU"/>
              </w:rPr>
              <w:t>3.5.6</w:t>
            </w:r>
          </w:p>
        </w:tc>
        <w:tc>
          <w:tcPr>
            <w:tcW w:w="4798" w:type="dxa"/>
            <w:gridSpan w:val="2"/>
            <w:tcBorders>
              <w:top w:val="single" w:sz="4" w:space="0" w:color="auto"/>
              <w:bottom w:val="single" w:sz="4" w:space="0" w:color="auto"/>
              <w:right w:val="single" w:sz="18" w:space="0" w:color="auto"/>
            </w:tcBorders>
          </w:tcPr>
          <w:p w14:paraId="38845225" w14:textId="77777777" w:rsidR="00A410BD" w:rsidRDefault="00A410BD" w:rsidP="00A410BD">
            <w:pPr>
              <w:jc w:val="both"/>
              <w:rPr>
                <w:rFonts w:ascii="Arial" w:hAnsi="Arial" w:cs="Arial"/>
              </w:rPr>
            </w:pPr>
            <w:r>
              <w:rPr>
                <w:rFonts w:ascii="Arial" w:hAnsi="Arial" w:cs="Arial"/>
              </w:rPr>
              <w:t xml:space="preserve">New reference to case of </w:t>
            </w:r>
            <w:r w:rsidRPr="00521048">
              <w:rPr>
                <w:rFonts w:ascii="Arial" w:hAnsi="Arial" w:cs="Arial"/>
                <w:i/>
              </w:rPr>
              <w:t>Fox v Percy</w:t>
            </w:r>
            <w:r>
              <w:rPr>
                <w:rFonts w:ascii="Arial" w:hAnsi="Arial" w:cs="Arial"/>
              </w:rPr>
              <w:t xml:space="preserve"> (2003) 214 CLR 118 at 128-9.</w:t>
            </w:r>
          </w:p>
        </w:tc>
      </w:tr>
      <w:tr w:rsidR="00A410BD" w14:paraId="5F90038F" w14:textId="77777777" w:rsidTr="00473897">
        <w:tc>
          <w:tcPr>
            <w:tcW w:w="1220" w:type="dxa"/>
            <w:gridSpan w:val="2"/>
            <w:tcBorders>
              <w:top w:val="single" w:sz="4" w:space="0" w:color="auto"/>
              <w:left w:val="single" w:sz="18" w:space="0" w:color="auto"/>
              <w:bottom w:val="single" w:sz="4" w:space="0" w:color="auto"/>
            </w:tcBorders>
          </w:tcPr>
          <w:p w14:paraId="686103C7" w14:textId="77777777" w:rsidR="00A410BD" w:rsidRDefault="00A410BD" w:rsidP="00A410BD">
            <w:pPr>
              <w:rPr>
                <w:lang w:val="en-AU"/>
              </w:rPr>
            </w:pPr>
            <w:smartTag w:uri="urn:schemas-microsoft-com:office:smarttags" w:element="date">
              <w:smartTagPr>
                <w:attr w:name="Year" w:val="2008"/>
                <w:attr w:name="Day" w:val="28"/>
                <w:attr w:name="Month" w:val="2"/>
              </w:smartTagPr>
              <w:r>
                <w:rPr>
                  <w:lang w:val="en-AU"/>
                </w:rPr>
                <w:t>28/02/08</w:t>
              </w:r>
            </w:smartTag>
          </w:p>
        </w:tc>
        <w:tc>
          <w:tcPr>
            <w:tcW w:w="836" w:type="dxa"/>
            <w:tcBorders>
              <w:top w:val="single" w:sz="4" w:space="0" w:color="auto"/>
              <w:bottom w:val="single" w:sz="4" w:space="0" w:color="auto"/>
            </w:tcBorders>
          </w:tcPr>
          <w:p w14:paraId="6CDAD21E" w14:textId="5EF4FF9B"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21BBA729" w14:textId="77777777" w:rsidR="00A410BD" w:rsidRDefault="00A410BD" w:rsidP="00A410BD">
            <w:pPr>
              <w:jc w:val="center"/>
              <w:rPr>
                <w:lang w:val="en-AU"/>
              </w:rPr>
            </w:pPr>
            <w:r>
              <w:rPr>
                <w:lang w:val="en-AU"/>
              </w:rPr>
              <w:t>3.5.8</w:t>
            </w:r>
          </w:p>
        </w:tc>
        <w:tc>
          <w:tcPr>
            <w:tcW w:w="4798" w:type="dxa"/>
            <w:gridSpan w:val="2"/>
            <w:tcBorders>
              <w:top w:val="single" w:sz="4" w:space="0" w:color="auto"/>
              <w:bottom w:val="single" w:sz="4" w:space="0" w:color="auto"/>
              <w:right w:val="single" w:sz="18" w:space="0" w:color="auto"/>
            </w:tcBorders>
          </w:tcPr>
          <w:p w14:paraId="370896DA" w14:textId="77777777" w:rsidR="00A410BD" w:rsidRDefault="00A410BD" w:rsidP="00A410BD">
            <w:pPr>
              <w:jc w:val="both"/>
              <w:rPr>
                <w:rFonts w:ascii="Arial" w:hAnsi="Arial" w:cs="Arial"/>
              </w:rPr>
            </w:pPr>
            <w:r>
              <w:rPr>
                <w:rFonts w:ascii="Arial" w:hAnsi="Arial" w:cs="Arial"/>
              </w:rPr>
              <w:t xml:space="preserve">New case of </w:t>
            </w:r>
            <w:r w:rsidRPr="00610E5E">
              <w:rPr>
                <w:rFonts w:ascii="Arial" w:hAnsi="Arial" w:cs="Arial"/>
                <w:i/>
              </w:rPr>
              <w:t>Ragg v Magistrates’ Court &amp; Corcoris</w:t>
            </w:r>
            <w:r>
              <w:rPr>
                <w:rFonts w:ascii="Arial" w:hAnsi="Arial" w:cs="Arial"/>
              </w:rPr>
              <w:t xml:space="preserve"> [2008] VSC 1.  Reference to new case of </w:t>
            </w:r>
            <w:r w:rsidRPr="00610E5E">
              <w:rPr>
                <w:rFonts w:ascii="Arial" w:hAnsi="Arial" w:cs="Arial"/>
                <w:i/>
              </w:rPr>
              <w:t>R v Benbrika (Ruling No 3)</w:t>
            </w:r>
            <w:r>
              <w:rPr>
                <w:rFonts w:ascii="Arial" w:hAnsi="Arial" w:cs="Arial"/>
              </w:rPr>
              <w:t xml:space="preserve"> [2007] VSC 283.</w:t>
            </w:r>
          </w:p>
        </w:tc>
      </w:tr>
      <w:tr w:rsidR="00A410BD" w14:paraId="6BD334AE" w14:textId="77777777" w:rsidTr="00473897">
        <w:tc>
          <w:tcPr>
            <w:tcW w:w="1220" w:type="dxa"/>
            <w:gridSpan w:val="2"/>
            <w:tcBorders>
              <w:top w:val="single" w:sz="4" w:space="0" w:color="auto"/>
              <w:left w:val="single" w:sz="18" w:space="0" w:color="auto"/>
              <w:bottom w:val="single" w:sz="4" w:space="0" w:color="auto"/>
            </w:tcBorders>
          </w:tcPr>
          <w:p w14:paraId="32E5610A" w14:textId="77777777" w:rsidR="00A410BD" w:rsidRDefault="00A410BD" w:rsidP="00A410BD">
            <w:pPr>
              <w:rPr>
                <w:lang w:val="en-AU"/>
              </w:rPr>
            </w:pPr>
            <w:smartTag w:uri="urn:schemas-microsoft-com:office:smarttags" w:element="date">
              <w:smartTagPr>
                <w:attr w:name="Year" w:val="2008"/>
                <w:attr w:name="Day" w:val="28"/>
                <w:attr w:name="Month" w:val="2"/>
              </w:smartTagPr>
              <w:r>
                <w:rPr>
                  <w:lang w:val="en-AU"/>
                </w:rPr>
                <w:t>28/02/08</w:t>
              </w:r>
            </w:smartTag>
          </w:p>
        </w:tc>
        <w:tc>
          <w:tcPr>
            <w:tcW w:w="836" w:type="dxa"/>
            <w:tcBorders>
              <w:top w:val="single" w:sz="4" w:space="0" w:color="auto"/>
              <w:bottom w:val="single" w:sz="4" w:space="0" w:color="auto"/>
            </w:tcBorders>
          </w:tcPr>
          <w:p w14:paraId="24C8792D" w14:textId="019140CF"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39DD8432" w14:textId="77777777" w:rsidR="00A410BD" w:rsidRDefault="00A410BD" w:rsidP="00A410BD">
            <w:pPr>
              <w:jc w:val="center"/>
              <w:rPr>
                <w:lang w:val="en-AU"/>
              </w:rPr>
            </w:pPr>
            <w:r>
              <w:rPr>
                <w:lang w:val="en-AU"/>
              </w:rPr>
              <w:t>3.6.3</w:t>
            </w:r>
          </w:p>
        </w:tc>
        <w:tc>
          <w:tcPr>
            <w:tcW w:w="4798" w:type="dxa"/>
            <w:gridSpan w:val="2"/>
            <w:tcBorders>
              <w:top w:val="single" w:sz="4" w:space="0" w:color="auto"/>
              <w:bottom w:val="single" w:sz="4" w:space="0" w:color="auto"/>
              <w:right w:val="single" w:sz="18" w:space="0" w:color="auto"/>
            </w:tcBorders>
          </w:tcPr>
          <w:p w14:paraId="02254BA2" w14:textId="77777777" w:rsidR="00A410BD" w:rsidRDefault="00A410BD" w:rsidP="00A410BD">
            <w:pPr>
              <w:jc w:val="both"/>
              <w:rPr>
                <w:rFonts w:ascii="Arial" w:hAnsi="Arial" w:cs="Arial"/>
              </w:rPr>
            </w:pPr>
            <w:r>
              <w:rPr>
                <w:rFonts w:ascii="Arial" w:hAnsi="Arial" w:cs="Arial"/>
              </w:rPr>
              <w:t xml:space="preserve">New case of </w:t>
            </w:r>
            <w:r w:rsidRPr="006D58E4">
              <w:rPr>
                <w:rFonts w:ascii="Arial" w:hAnsi="Arial" w:cs="Arial"/>
                <w:i/>
              </w:rPr>
              <w:t>Kelso v Tatiara Meat Co Pty Ltd</w:t>
            </w:r>
            <w:r>
              <w:rPr>
                <w:rFonts w:ascii="Arial" w:hAnsi="Arial" w:cs="Arial"/>
              </w:rPr>
              <w:t xml:space="preserve"> [2007] VSCA 267.</w:t>
            </w:r>
          </w:p>
        </w:tc>
      </w:tr>
      <w:tr w:rsidR="00A410BD" w14:paraId="08260207" w14:textId="77777777" w:rsidTr="00473897">
        <w:tc>
          <w:tcPr>
            <w:tcW w:w="1220" w:type="dxa"/>
            <w:gridSpan w:val="2"/>
            <w:tcBorders>
              <w:top w:val="single" w:sz="4" w:space="0" w:color="auto"/>
              <w:left w:val="single" w:sz="18" w:space="0" w:color="auto"/>
              <w:bottom w:val="single" w:sz="4" w:space="0" w:color="auto"/>
            </w:tcBorders>
          </w:tcPr>
          <w:p w14:paraId="2098E536" w14:textId="77777777" w:rsidR="00A410BD" w:rsidRDefault="00A410BD" w:rsidP="00A410BD">
            <w:pPr>
              <w:rPr>
                <w:lang w:val="en-AU"/>
              </w:rPr>
            </w:pPr>
            <w:smartTag w:uri="urn:schemas-microsoft-com:office:smarttags" w:element="date">
              <w:smartTagPr>
                <w:attr w:name="Year" w:val="2008"/>
                <w:attr w:name="Day" w:val="25"/>
                <w:attr w:name="Month" w:val="2"/>
              </w:smartTagPr>
              <w:r>
                <w:rPr>
                  <w:lang w:val="en-AU"/>
                </w:rPr>
                <w:t>25/02/08</w:t>
              </w:r>
            </w:smartTag>
          </w:p>
        </w:tc>
        <w:tc>
          <w:tcPr>
            <w:tcW w:w="836" w:type="dxa"/>
            <w:tcBorders>
              <w:top w:val="single" w:sz="4" w:space="0" w:color="auto"/>
              <w:bottom w:val="single" w:sz="4" w:space="0" w:color="auto"/>
            </w:tcBorders>
          </w:tcPr>
          <w:p w14:paraId="249E05B0" w14:textId="2E30DBB2" w:rsidR="00A410BD" w:rsidRDefault="00A410BD" w:rsidP="00A410BD">
            <w:pPr>
              <w:jc w:val="center"/>
              <w:rPr>
                <w:lang w:val="en-AU"/>
              </w:rPr>
            </w:pPr>
            <w:r>
              <w:rPr>
                <w:lang w:val="en-AU"/>
              </w:rPr>
              <w:t>1</w:t>
            </w:r>
          </w:p>
        </w:tc>
        <w:tc>
          <w:tcPr>
            <w:tcW w:w="1439" w:type="dxa"/>
            <w:tcBorders>
              <w:top w:val="single" w:sz="4" w:space="0" w:color="auto"/>
              <w:bottom w:val="single" w:sz="4" w:space="0" w:color="auto"/>
            </w:tcBorders>
          </w:tcPr>
          <w:p w14:paraId="5D4CE5D6" w14:textId="77777777" w:rsidR="00A410BD" w:rsidRDefault="00A410BD" w:rsidP="00A410BD">
            <w:pPr>
              <w:jc w:val="center"/>
              <w:rPr>
                <w:lang w:val="en-AU"/>
              </w:rPr>
            </w:pPr>
          </w:p>
        </w:tc>
        <w:tc>
          <w:tcPr>
            <w:tcW w:w="4798" w:type="dxa"/>
            <w:gridSpan w:val="2"/>
            <w:tcBorders>
              <w:top w:val="single" w:sz="4" w:space="0" w:color="auto"/>
              <w:bottom w:val="single" w:sz="4" w:space="0" w:color="auto"/>
              <w:right w:val="single" w:sz="18" w:space="0" w:color="auto"/>
            </w:tcBorders>
          </w:tcPr>
          <w:p w14:paraId="6A1A25B8" w14:textId="77777777" w:rsidR="00A410BD" w:rsidRDefault="00A410BD" w:rsidP="00A410BD">
            <w:pPr>
              <w:jc w:val="both"/>
              <w:rPr>
                <w:rFonts w:ascii="Arial" w:hAnsi="Arial" w:cs="Arial"/>
              </w:rPr>
            </w:pPr>
            <w:r>
              <w:rPr>
                <w:rFonts w:ascii="Arial" w:hAnsi="Arial" w:cs="Arial"/>
              </w:rPr>
              <w:t xml:space="preserve">Quotation from </w:t>
            </w:r>
            <w:r w:rsidRPr="00314A5E">
              <w:rPr>
                <w:rFonts w:ascii="Arial" w:hAnsi="Arial" w:cs="Arial"/>
                <w:i/>
              </w:rPr>
              <w:t xml:space="preserve">Law Institute Victoria Ltd v Telfer </w:t>
            </w:r>
            <w:r>
              <w:rPr>
                <w:rFonts w:ascii="Arial" w:hAnsi="Arial" w:cs="Arial"/>
              </w:rPr>
              <w:t>[2007] VSC 535 at [16] per Harper J.</w:t>
            </w:r>
          </w:p>
        </w:tc>
      </w:tr>
      <w:tr w:rsidR="00A410BD" w14:paraId="7CE85582" w14:textId="77777777" w:rsidTr="00473897">
        <w:tc>
          <w:tcPr>
            <w:tcW w:w="1220" w:type="dxa"/>
            <w:gridSpan w:val="2"/>
            <w:tcBorders>
              <w:top w:val="single" w:sz="4" w:space="0" w:color="auto"/>
              <w:left w:val="single" w:sz="18" w:space="0" w:color="auto"/>
              <w:bottom w:val="single" w:sz="4" w:space="0" w:color="auto"/>
            </w:tcBorders>
          </w:tcPr>
          <w:p w14:paraId="35287586" w14:textId="77777777" w:rsidR="00A410BD" w:rsidRDefault="00A410BD" w:rsidP="00A410BD">
            <w:pPr>
              <w:rPr>
                <w:lang w:val="en-AU"/>
              </w:rPr>
            </w:pPr>
            <w:smartTag w:uri="urn:schemas-microsoft-com:office:smarttags" w:element="date">
              <w:smartTagPr>
                <w:attr w:name="Year" w:val="2008"/>
                <w:attr w:name="Day" w:val="25"/>
                <w:attr w:name="Month" w:val="2"/>
              </w:smartTagPr>
              <w:r>
                <w:rPr>
                  <w:lang w:val="en-AU"/>
                </w:rPr>
                <w:t>25/02/08</w:t>
              </w:r>
            </w:smartTag>
          </w:p>
        </w:tc>
        <w:tc>
          <w:tcPr>
            <w:tcW w:w="836" w:type="dxa"/>
            <w:tcBorders>
              <w:top w:val="single" w:sz="4" w:space="0" w:color="auto"/>
              <w:bottom w:val="single" w:sz="4" w:space="0" w:color="auto"/>
            </w:tcBorders>
          </w:tcPr>
          <w:p w14:paraId="6C316B3F" w14:textId="0F068316" w:rsidR="00A410BD" w:rsidRDefault="00A410BD" w:rsidP="00A410BD">
            <w:pPr>
              <w:jc w:val="center"/>
              <w:rPr>
                <w:lang w:val="en-AU"/>
              </w:rPr>
            </w:pPr>
            <w:r>
              <w:rPr>
                <w:lang w:val="en-AU"/>
              </w:rPr>
              <w:t>1</w:t>
            </w:r>
          </w:p>
        </w:tc>
        <w:tc>
          <w:tcPr>
            <w:tcW w:w="1439" w:type="dxa"/>
            <w:tcBorders>
              <w:top w:val="single" w:sz="4" w:space="0" w:color="auto"/>
              <w:bottom w:val="single" w:sz="4" w:space="0" w:color="auto"/>
            </w:tcBorders>
          </w:tcPr>
          <w:p w14:paraId="3EEC3A5C" w14:textId="77777777" w:rsidR="00A410BD" w:rsidRDefault="00A410BD" w:rsidP="00A410BD">
            <w:pPr>
              <w:jc w:val="center"/>
              <w:rPr>
                <w:lang w:val="en-AU"/>
              </w:rPr>
            </w:pPr>
            <w:r>
              <w:rPr>
                <w:lang w:val="en-AU"/>
              </w:rPr>
              <w:t>1.3.2</w:t>
            </w:r>
          </w:p>
        </w:tc>
        <w:tc>
          <w:tcPr>
            <w:tcW w:w="4798" w:type="dxa"/>
            <w:gridSpan w:val="2"/>
            <w:tcBorders>
              <w:top w:val="single" w:sz="4" w:space="0" w:color="auto"/>
              <w:bottom w:val="single" w:sz="4" w:space="0" w:color="auto"/>
              <w:right w:val="single" w:sz="18" w:space="0" w:color="auto"/>
            </w:tcBorders>
          </w:tcPr>
          <w:p w14:paraId="0787B99C" w14:textId="77777777" w:rsidR="00A410BD" w:rsidRDefault="00A410BD" w:rsidP="00A410BD">
            <w:pPr>
              <w:jc w:val="both"/>
              <w:rPr>
                <w:rFonts w:ascii="Arial" w:hAnsi="Arial" w:cs="Arial"/>
              </w:rPr>
            </w:pPr>
            <w:r>
              <w:rPr>
                <w:rFonts w:ascii="Arial" w:hAnsi="Arial" w:cs="Arial"/>
              </w:rPr>
              <w:t>New paragraph entitled “Rules of court”.</w:t>
            </w:r>
          </w:p>
        </w:tc>
      </w:tr>
      <w:tr w:rsidR="00A410BD" w14:paraId="0F6F6EFE" w14:textId="77777777" w:rsidTr="00473897">
        <w:tc>
          <w:tcPr>
            <w:tcW w:w="1220" w:type="dxa"/>
            <w:gridSpan w:val="2"/>
            <w:tcBorders>
              <w:top w:val="single" w:sz="4" w:space="0" w:color="auto"/>
              <w:left w:val="single" w:sz="18" w:space="0" w:color="auto"/>
              <w:bottom w:val="single" w:sz="4" w:space="0" w:color="auto"/>
            </w:tcBorders>
          </w:tcPr>
          <w:p w14:paraId="78255322" w14:textId="77777777" w:rsidR="00A410BD" w:rsidRDefault="00A410BD" w:rsidP="00A410BD">
            <w:pPr>
              <w:rPr>
                <w:lang w:val="en-AU"/>
              </w:rPr>
            </w:pPr>
            <w:smartTag w:uri="urn:schemas-microsoft-com:office:smarttags" w:element="date">
              <w:smartTagPr>
                <w:attr w:name="Year" w:val="2008"/>
                <w:attr w:name="Day" w:val="25"/>
                <w:attr w:name="Month" w:val="2"/>
              </w:smartTagPr>
              <w:r>
                <w:rPr>
                  <w:lang w:val="en-AU"/>
                </w:rPr>
                <w:t>25/02/08</w:t>
              </w:r>
            </w:smartTag>
          </w:p>
        </w:tc>
        <w:tc>
          <w:tcPr>
            <w:tcW w:w="836" w:type="dxa"/>
            <w:tcBorders>
              <w:top w:val="single" w:sz="4" w:space="0" w:color="auto"/>
              <w:bottom w:val="single" w:sz="4" w:space="0" w:color="auto"/>
            </w:tcBorders>
          </w:tcPr>
          <w:p w14:paraId="4AF349BE" w14:textId="26DBB3EF"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7260EABE" w14:textId="77777777" w:rsidR="00A410BD" w:rsidRDefault="00A410BD" w:rsidP="00A410BD">
            <w:pPr>
              <w:jc w:val="center"/>
              <w:rPr>
                <w:lang w:val="en-AU"/>
              </w:rPr>
            </w:pPr>
            <w:r>
              <w:rPr>
                <w:lang w:val="en-AU"/>
              </w:rPr>
              <w:t>2.5</w:t>
            </w:r>
          </w:p>
        </w:tc>
        <w:tc>
          <w:tcPr>
            <w:tcW w:w="4798" w:type="dxa"/>
            <w:gridSpan w:val="2"/>
            <w:tcBorders>
              <w:top w:val="single" w:sz="4" w:space="0" w:color="auto"/>
              <w:bottom w:val="single" w:sz="4" w:space="0" w:color="auto"/>
              <w:right w:val="single" w:sz="18" w:space="0" w:color="auto"/>
            </w:tcBorders>
          </w:tcPr>
          <w:p w14:paraId="0B1A6A5F" w14:textId="77777777" w:rsidR="00A410BD" w:rsidRDefault="00A410BD" w:rsidP="00A410BD">
            <w:pPr>
              <w:jc w:val="both"/>
              <w:rPr>
                <w:rFonts w:ascii="Arial" w:hAnsi="Arial" w:cs="Arial"/>
              </w:rPr>
            </w:pPr>
            <w:r>
              <w:rPr>
                <w:rFonts w:ascii="Arial" w:hAnsi="Arial" w:cs="Arial"/>
              </w:rPr>
              <w:t>Addition of Moorabbin Justice Centre to the venues of Children’s Courts.</w:t>
            </w:r>
          </w:p>
        </w:tc>
      </w:tr>
      <w:tr w:rsidR="00A410BD" w14:paraId="6639D3F8" w14:textId="77777777" w:rsidTr="00473897">
        <w:tc>
          <w:tcPr>
            <w:tcW w:w="1220" w:type="dxa"/>
            <w:gridSpan w:val="2"/>
            <w:tcBorders>
              <w:top w:val="single" w:sz="4" w:space="0" w:color="auto"/>
              <w:left w:val="single" w:sz="18" w:space="0" w:color="auto"/>
              <w:bottom w:val="single" w:sz="4" w:space="0" w:color="auto"/>
            </w:tcBorders>
          </w:tcPr>
          <w:p w14:paraId="4101CDC1" w14:textId="77777777" w:rsidR="00A410BD" w:rsidRDefault="00A410BD" w:rsidP="00A410BD">
            <w:pPr>
              <w:rPr>
                <w:lang w:val="en-AU"/>
              </w:rPr>
            </w:pPr>
            <w:smartTag w:uri="urn:schemas-microsoft-com:office:smarttags" w:element="date">
              <w:smartTagPr>
                <w:attr w:name="Year" w:val="2008"/>
                <w:attr w:name="Day" w:val="8"/>
                <w:attr w:name="Month" w:val="2"/>
              </w:smartTagPr>
              <w:r>
                <w:rPr>
                  <w:lang w:val="en-AU"/>
                </w:rPr>
                <w:t>08/02/08</w:t>
              </w:r>
            </w:smartTag>
          </w:p>
        </w:tc>
        <w:tc>
          <w:tcPr>
            <w:tcW w:w="836" w:type="dxa"/>
            <w:tcBorders>
              <w:top w:val="single" w:sz="4" w:space="0" w:color="auto"/>
              <w:bottom w:val="single" w:sz="4" w:space="0" w:color="auto"/>
            </w:tcBorders>
          </w:tcPr>
          <w:p w14:paraId="7D3F49E3" w14:textId="7307EE5B"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0002956F" w14:textId="77777777" w:rsidR="00A410BD" w:rsidRDefault="00A410BD" w:rsidP="00A410BD">
            <w:pPr>
              <w:jc w:val="center"/>
              <w:rPr>
                <w:lang w:val="en-AU"/>
              </w:rPr>
            </w:pPr>
            <w:r>
              <w:rPr>
                <w:lang w:val="en-AU"/>
              </w:rPr>
              <w:t>9.4.1</w:t>
            </w:r>
          </w:p>
        </w:tc>
        <w:tc>
          <w:tcPr>
            <w:tcW w:w="4798" w:type="dxa"/>
            <w:gridSpan w:val="2"/>
            <w:tcBorders>
              <w:top w:val="single" w:sz="4" w:space="0" w:color="auto"/>
              <w:bottom w:val="single" w:sz="4" w:space="0" w:color="auto"/>
              <w:right w:val="single" w:sz="18" w:space="0" w:color="auto"/>
            </w:tcBorders>
          </w:tcPr>
          <w:p w14:paraId="7E2B827C" w14:textId="77777777" w:rsidR="00A410BD" w:rsidRDefault="00A410BD" w:rsidP="00A410BD">
            <w:pPr>
              <w:jc w:val="both"/>
              <w:rPr>
                <w:rFonts w:ascii="Arial" w:hAnsi="Arial" w:cs="Arial"/>
              </w:rPr>
            </w:pPr>
            <w:r>
              <w:rPr>
                <w:rFonts w:ascii="Arial" w:hAnsi="Arial" w:cs="Arial"/>
              </w:rPr>
              <w:t xml:space="preserve">Reference to new case of </w:t>
            </w:r>
            <w:r w:rsidRPr="00402838">
              <w:rPr>
                <w:rFonts w:ascii="Arial" w:hAnsi="Arial" w:cs="Arial"/>
                <w:i/>
              </w:rPr>
              <w:t xml:space="preserve">Re </w:t>
            </w:r>
            <w:r>
              <w:rPr>
                <w:rFonts w:ascii="Arial" w:hAnsi="Arial" w:cs="Arial"/>
                <w:i/>
              </w:rPr>
              <w:t xml:space="preserve">Ezzit </w:t>
            </w:r>
            <w:r w:rsidRPr="00402838">
              <w:rPr>
                <w:rFonts w:ascii="Arial" w:hAnsi="Arial" w:cs="Arial"/>
                <w:i/>
              </w:rPr>
              <w:t>Raad</w:t>
            </w:r>
            <w:r>
              <w:rPr>
                <w:rFonts w:ascii="Arial" w:hAnsi="Arial" w:cs="Arial"/>
              </w:rPr>
              <w:t xml:space="preserve"> [2006] VSC 330.</w:t>
            </w:r>
          </w:p>
        </w:tc>
      </w:tr>
      <w:tr w:rsidR="00A410BD" w14:paraId="349AC4FF" w14:textId="77777777" w:rsidTr="00473897">
        <w:tc>
          <w:tcPr>
            <w:tcW w:w="1220" w:type="dxa"/>
            <w:gridSpan w:val="2"/>
            <w:tcBorders>
              <w:top w:val="single" w:sz="4" w:space="0" w:color="auto"/>
              <w:left w:val="single" w:sz="18" w:space="0" w:color="auto"/>
              <w:bottom w:val="single" w:sz="4" w:space="0" w:color="auto"/>
            </w:tcBorders>
          </w:tcPr>
          <w:p w14:paraId="5385C1B6" w14:textId="77777777" w:rsidR="00A410BD" w:rsidRDefault="00A410BD" w:rsidP="00A410BD">
            <w:pPr>
              <w:rPr>
                <w:lang w:val="en-AU"/>
              </w:rPr>
            </w:pPr>
            <w:smartTag w:uri="urn:schemas-microsoft-com:office:smarttags" w:element="date">
              <w:smartTagPr>
                <w:attr w:name="Year" w:val="2008"/>
                <w:attr w:name="Day" w:val="8"/>
                <w:attr w:name="Month" w:val="2"/>
              </w:smartTagPr>
              <w:r>
                <w:rPr>
                  <w:lang w:val="en-AU"/>
                </w:rPr>
                <w:t>08/02/08</w:t>
              </w:r>
            </w:smartTag>
          </w:p>
        </w:tc>
        <w:tc>
          <w:tcPr>
            <w:tcW w:w="836" w:type="dxa"/>
            <w:tcBorders>
              <w:top w:val="single" w:sz="4" w:space="0" w:color="auto"/>
              <w:bottom w:val="single" w:sz="4" w:space="0" w:color="auto"/>
            </w:tcBorders>
          </w:tcPr>
          <w:p w14:paraId="4D653D2E" w14:textId="24A6DF5E"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3FE8F44A" w14:textId="77777777" w:rsidR="00A410BD" w:rsidRDefault="00A410BD" w:rsidP="00A410BD">
            <w:pPr>
              <w:jc w:val="center"/>
              <w:rPr>
                <w:lang w:val="en-AU"/>
              </w:rPr>
            </w:pPr>
            <w:r>
              <w:rPr>
                <w:lang w:val="en-AU"/>
              </w:rPr>
              <w:t>9.4.4</w:t>
            </w:r>
          </w:p>
        </w:tc>
        <w:tc>
          <w:tcPr>
            <w:tcW w:w="4798" w:type="dxa"/>
            <w:gridSpan w:val="2"/>
            <w:tcBorders>
              <w:top w:val="single" w:sz="4" w:space="0" w:color="auto"/>
              <w:bottom w:val="single" w:sz="4" w:space="0" w:color="auto"/>
              <w:right w:val="single" w:sz="18" w:space="0" w:color="auto"/>
            </w:tcBorders>
          </w:tcPr>
          <w:p w14:paraId="66F087E8" w14:textId="77777777" w:rsidR="00A410BD" w:rsidRDefault="00A410BD" w:rsidP="00A410BD">
            <w:pPr>
              <w:jc w:val="both"/>
              <w:rPr>
                <w:rFonts w:ascii="Arial" w:hAnsi="Arial" w:cs="Arial"/>
              </w:rPr>
            </w:pPr>
            <w:r>
              <w:rPr>
                <w:rFonts w:ascii="Arial" w:hAnsi="Arial" w:cs="Arial"/>
              </w:rPr>
              <w:t xml:space="preserve">New case of </w:t>
            </w:r>
            <w:r w:rsidRPr="007F01F3">
              <w:rPr>
                <w:rFonts w:ascii="Arial" w:hAnsi="Arial" w:cs="Arial"/>
                <w:i/>
              </w:rPr>
              <w:t xml:space="preserve">IMO an application for bail by Kelly </w:t>
            </w:r>
            <w:r>
              <w:rPr>
                <w:rFonts w:ascii="Arial" w:hAnsi="Arial" w:cs="Arial"/>
                <w:i/>
              </w:rPr>
              <w:t xml:space="preserve">Michael </w:t>
            </w:r>
            <w:r w:rsidRPr="007F01F3">
              <w:rPr>
                <w:rFonts w:ascii="Arial" w:hAnsi="Arial" w:cs="Arial"/>
                <w:i/>
              </w:rPr>
              <w:t>Gray</w:t>
            </w:r>
            <w:r>
              <w:rPr>
                <w:rFonts w:ascii="Arial" w:hAnsi="Arial" w:cs="Arial"/>
              </w:rPr>
              <w:t xml:space="preserve"> [2008] VSC 4.</w:t>
            </w:r>
          </w:p>
        </w:tc>
      </w:tr>
      <w:tr w:rsidR="00A410BD" w14:paraId="2B6883E7" w14:textId="77777777" w:rsidTr="00473897">
        <w:tc>
          <w:tcPr>
            <w:tcW w:w="1220" w:type="dxa"/>
            <w:gridSpan w:val="2"/>
            <w:tcBorders>
              <w:top w:val="single" w:sz="4" w:space="0" w:color="auto"/>
              <w:left w:val="single" w:sz="18" w:space="0" w:color="auto"/>
              <w:bottom w:val="single" w:sz="4" w:space="0" w:color="auto"/>
            </w:tcBorders>
          </w:tcPr>
          <w:p w14:paraId="30842BD3" w14:textId="77777777" w:rsidR="00A410BD" w:rsidRDefault="00A410BD" w:rsidP="00A410BD">
            <w:pPr>
              <w:rPr>
                <w:lang w:val="en-AU"/>
              </w:rPr>
            </w:pPr>
            <w:smartTag w:uri="urn:schemas-microsoft-com:office:smarttags" w:element="date">
              <w:smartTagPr>
                <w:attr w:name="Year" w:val="2008"/>
                <w:attr w:name="Day" w:val="8"/>
                <w:attr w:name="Month" w:val="2"/>
              </w:smartTagPr>
              <w:r>
                <w:rPr>
                  <w:lang w:val="en-AU"/>
                </w:rPr>
                <w:t>08/02/08</w:t>
              </w:r>
            </w:smartTag>
          </w:p>
        </w:tc>
        <w:tc>
          <w:tcPr>
            <w:tcW w:w="836" w:type="dxa"/>
            <w:tcBorders>
              <w:top w:val="single" w:sz="4" w:space="0" w:color="auto"/>
              <w:bottom w:val="single" w:sz="4" w:space="0" w:color="auto"/>
            </w:tcBorders>
          </w:tcPr>
          <w:p w14:paraId="5992188A" w14:textId="4D9C4B67"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54C44CA2" w14:textId="77777777" w:rsidR="00A410BD" w:rsidRDefault="00A410BD" w:rsidP="00A410BD">
            <w:pPr>
              <w:jc w:val="center"/>
              <w:rPr>
                <w:lang w:val="en-AU"/>
              </w:rPr>
            </w:pPr>
            <w:r>
              <w:rPr>
                <w:lang w:val="en-AU"/>
              </w:rPr>
              <w:t>9.4.10</w:t>
            </w:r>
          </w:p>
        </w:tc>
        <w:tc>
          <w:tcPr>
            <w:tcW w:w="4798" w:type="dxa"/>
            <w:gridSpan w:val="2"/>
            <w:tcBorders>
              <w:top w:val="single" w:sz="4" w:space="0" w:color="auto"/>
              <w:bottom w:val="single" w:sz="4" w:space="0" w:color="auto"/>
              <w:right w:val="single" w:sz="18" w:space="0" w:color="auto"/>
            </w:tcBorders>
          </w:tcPr>
          <w:p w14:paraId="09BCCF47" w14:textId="77777777" w:rsidR="00A410BD" w:rsidRDefault="00A410BD" w:rsidP="00A410BD">
            <w:pPr>
              <w:jc w:val="both"/>
              <w:rPr>
                <w:rFonts w:ascii="Arial" w:hAnsi="Arial" w:cs="Arial"/>
              </w:rPr>
            </w:pPr>
            <w:r>
              <w:rPr>
                <w:rFonts w:ascii="Arial" w:hAnsi="Arial" w:cs="Arial"/>
              </w:rPr>
              <w:t xml:space="preserve">New section entitled “Relevance of the Charter of Human Rights and Responsibilities Act 2006”.  New case of </w:t>
            </w:r>
            <w:r w:rsidRPr="007F01F3">
              <w:rPr>
                <w:rFonts w:ascii="Arial" w:hAnsi="Arial" w:cs="Arial"/>
                <w:i/>
              </w:rPr>
              <w:t xml:space="preserve">IMO an application for bail by Kelly </w:t>
            </w:r>
            <w:r>
              <w:rPr>
                <w:rFonts w:ascii="Arial" w:hAnsi="Arial" w:cs="Arial"/>
                <w:i/>
              </w:rPr>
              <w:t xml:space="preserve">Michael </w:t>
            </w:r>
            <w:r w:rsidRPr="007F01F3">
              <w:rPr>
                <w:rFonts w:ascii="Arial" w:hAnsi="Arial" w:cs="Arial"/>
                <w:i/>
              </w:rPr>
              <w:t>Gray</w:t>
            </w:r>
            <w:r>
              <w:rPr>
                <w:rFonts w:ascii="Arial" w:hAnsi="Arial" w:cs="Arial"/>
              </w:rPr>
              <w:t xml:space="preserve"> [2008] VSC 4.</w:t>
            </w:r>
          </w:p>
        </w:tc>
      </w:tr>
      <w:tr w:rsidR="00A410BD" w14:paraId="48A34BC8" w14:textId="77777777" w:rsidTr="00473897">
        <w:tc>
          <w:tcPr>
            <w:tcW w:w="1220" w:type="dxa"/>
            <w:gridSpan w:val="2"/>
            <w:tcBorders>
              <w:top w:val="single" w:sz="4" w:space="0" w:color="auto"/>
              <w:left w:val="single" w:sz="18" w:space="0" w:color="auto"/>
              <w:bottom w:val="single" w:sz="4" w:space="0" w:color="auto"/>
            </w:tcBorders>
          </w:tcPr>
          <w:p w14:paraId="6398F5BB" w14:textId="77777777" w:rsidR="00A410BD" w:rsidRDefault="00A410BD" w:rsidP="00A410BD">
            <w:pPr>
              <w:rPr>
                <w:lang w:val="en-AU"/>
              </w:rPr>
            </w:pPr>
            <w:smartTag w:uri="urn:schemas-microsoft-com:office:smarttags" w:element="date">
              <w:smartTagPr>
                <w:attr w:name="Month" w:val="2"/>
                <w:attr w:name="Day" w:val="8"/>
                <w:attr w:name="Year" w:val="2008"/>
              </w:smartTagPr>
              <w:r>
                <w:rPr>
                  <w:lang w:val="en-AU"/>
                </w:rPr>
                <w:t>08/02/08</w:t>
              </w:r>
            </w:smartTag>
          </w:p>
        </w:tc>
        <w:tc>
          <w:tcPr>
            <w:tcW w:w="836" w:type="dxa"/>
            <w:tcBorders>
              <w:top w:val="single" w:sz="4" w:space="0" w:color="auto"/>
              <w:bottom w:val="single" w:sz="4" w:space="0" w:color="auto"/>
            </w:tcBorders>
          </w:tcPr>
          <w:p w14:paraId="7E17E557" w14:textId="6E43896A"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75C635B6" w14:textId="77777777" w:rsidR="00A410BD" w:rsidRDefault="00A410BD" w:rsidP="00A410BD">
            <w:pPr>
              <w:jc w:val="center"/>
              <w:rPr>
                <w:lang w:val="en-AU"/>
              </w:rPr>
            </w:pPr>
            <w:r>
              <w:rPr>
                <w:lang w:val="en-AU"/>
              </w:rPr>
              <w:t>9.5.1</w:t>
            </w:r>
          </w:p>
        </w:tc>
        <w:tc>
          <w:tcPr>
            <w:tcW w:w="4798" w:type="dxa"/>
            <w:gridSpan w:val="2"/>
            <w:tcBorders>
              <w:top w:val="single" w:sz="4" w:space="0" w:color="auto"/>
              <w:bottom w:val="single" w:sz="4" w:space="0" w:color="auto"/>
              <w:right w:val="single" w:sz="18" w:space="0" w:color="auto"/>
            </w:tcBorders>
          </w:tcPr>
          <w:p w14:paraId="500771BD" w14:textId="77777777" w:rsidR="00A410BD" w:rsidRDefault="00A410BD" w:rsidP="00A410BD">
            <w:pPr>
              <w:jc w:val="both"/>
              <w:rPr>
                <w:rFonts w:ascii="Arial" w:hAnsi="Arial" w:cs="Arial"/>
              </w:rPr>
            </w:pPr>
            <w:r>
              <w:rPr>
                <w:rFonts w:ascii="Arial" w:hAnsi="Arial" w:cs="Arial"/>
              </w:rPr>
              <w:t xml:space="preserve">New case of </w:t>
            </w:r>
            <w:r w:rsidRPr="007F01F3">
              <w:rPr>
                <w:rFonts w:ascii="Arial" w:hAnsi="Arial" w:cs="Arial"/>
                <w:i/>
              </w:rPr>
              <w:t xml:space="preserve">IMO an application for bail by Kelly </w:t>
            </w:r>
            <w:r>
              <w:rPr>
                <w:rFonts w:ascii="Arial" w:hAnsi="Arial" w:cs="Arial"/>
                <w:i/>
              </w:rPr>
              <w:t xml:space="preserve">Michael </w:t>
            </w:r>
            <w:r w:rsidRPr="007F01F3">
              <w:rPr>
                <w:rFonts w:ascii="Arial" w:hAnsi="Arial" w:cs="Arial"/>
                <w:i/>
              </w:rPr>
              <w:t>Gray</w:t>
            </w:r>
            <w:r>
              <w:rPr>
                <w:rFonts w:ascii="Arial" w:hAnsi="Arial" w:cs="Arial"/>
              </w:rPr>
              <w:t xml:space="preserve"> [2008] VSC 4.</w:t>
            </w:r>
          </w:p>
        </w:tc>
      </w:tr>
      <w:tr w:rsidR="00A410BD" w14:paraId="1129F5AE" w14:textId="77777777" w:rsidTr="00473897">
        <w:tc>
          <w:tcPr>
            <w:tcW w:w="1220" w:type="dxa"/>
            <w:gridSpan w:val="2"/>
            <w:tcBorders>
              <w:top w:val="single" w:sz="4" w:space="0" w:color="auto"/>
              <w:left w:val="single" w:sz="18" w:space="0" w:color="auto"/>
              <w:bottom w:val="single" w:sz="4" w:space="0" w:color="auto"/>
            </w:tcBorders>
          </w:tcPr>
          <w:p w14:paraId="3B9F159E" w14:textId="77777777" w:rsidR="00A410BD" w:rsidRDefault="00A410BD" w:rsidP="00A410BD">
            <w:pPr>
              <w:rPr>
                <w:lang w:val="en-AU"/>
              </w:rPr>
            </w:pPr>
            <w:smartTag w:uri="urn:schemas-microsoft-com:office:smarttags" w:element="date">
              <w:smartTagPr>
                <w:attr w:name="Month" w:val="2"/>
                <w:attr w:name="Day" w:val="4"/>
                <w:attr w:name="Year" w:val="2008"/>
              </w:smartTagPr>
              <w:r>
                <w:rPr>
                  <w:lang w:val="en-AU"/>
                </w:rPr>
                <w:t>04/02/08</w:t>
              </w:r>
            </w:smartTag>
          </w:p>
        </w:tc>
        <w:tc>
          <w:tcPr>
            <w:tcW w:w="836" w:type="dxa"/>
            <w:tcBorders>
              <w:top w:val="single" w:sz="4" w:space="0" w:color="auto"/>
              <w:bottom w:val="single" w:sz="4" w:space="0" w:color="auto"/>
            </w:tcBorders>
          </w:tcPr>
          <w:p w14:paraId="610D1FB2" w14:textId="6302005F"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4F85CC93" w14:textId="77777777" w:rsidR="00A410BD" w:rsidRDefault="00A410BD" w:rsidP="00A410BD">
            <w:pPr>
              <w:jc w:val="center"/>
              <w:rPr>
                <w:lang w:val="en-AU"/>
              </w:rPr>
            </w:pPr>
            <w:r>
              <w:rPr>
                <w:lang w:val="en-AU"/>
              </w:rPr>
              <w:t>5.12.2</w:t>
            </w:r>
          </w:p>
        </w:tc>
        <w:tc>
          <w:tcPr>
            <w:tcW w:w="4798" w:type="dxa"/>
            <w:gridSpan w:val="2"/>
            <w:tcBorders>
              <w:top w:val="single" w:sz="4" w:space="0" w:color="auto"/>
              <w:bottom w:val="single" w:sz="4" w:space="0" w:color="auto"/>
              <w:right w:val="single" w:sz="18" w:space="0" w:color="auto"/>
            </w:tcBorders>
          </w:tcPr>
          <w:p w14:paraId="5B06063B" w14:textId="77777777" w:rsidR="00A410BD" w:rsidRDefault="00A410BD" w:rsidP="00A410BD">
            <w:pPr>
              <w:jc w:val="both"/>
              <w:rPr>
                <w:rFonts w:ascii="Arial" w:hAnsi="Arial" w:cs="Arial"/>
              </w:rPr>
            </w:pPr>
            <w:r>
              <w:rPr>
                <w:rFonts w:ascii="Arial" w:hAnsi="Arial" w:cs="Arial"/>
              </w:rPr>
              <w:t xml:space="preserve">Reference to new case of the </w:t>
            </w:r>
            <w:r w:rsidRPr="00B1347B">
              <w:rPr>
                <w:rFonts w:ascii="Arial" w:hAnsi="Arial" w:cs="Arial"/>
                <w:i/>
              </w:rPr>
              <w:t>H Children</w:t>
            </w:r>
            <w:r>
              <w:rPr>
                <w:rFonts w:ascii="Arial" w:hAnsi="Arial" w:cs="Arial"/>
              </w:rPr>
              <w:t xml:space="preserve"> [Children’s Court of Victoria, unreported, </w:t>
            </w:r>
            <w:smartTag w:uri="urn:schemas-microsoft-com:office:smarttags" w:element="date">
              <w:smartTagPr>
                <w:attr w:name="Year" w:val="2007"/>
                <w:attr w:name="Day" w:val="19"/>
                <w:attr w:name="Month" w:val="12"/>
              </w:smartTagPr>
              <w:r>
                <w:rPr>
                  <w:rFonts w:ascii="Arial" w:hAnsi="Arial" w:cs="Arial"/>
                </w:rPr>
                <w:t>19/12/2007</w:t>
              </w:r>
            </w:smartTag>
            <w:r>
              <w:rPr>
                <w:rFonts w:ascii="Arial" w:hAnsi="Arial" w:cs="Arial"/>
              </w:rPr>
              <w:t>] at pp.51-53.</w:t>
            </w:r>
          </w:p>
        </w:tc>
      </w:tr>
      <w:tr w:rsidR="00A410BD" w14:paraId="181E15B5" w14:textId="77777777" w:rsidTr="00473897">
        <w:tc>
          <w:tcPr>
            <w:tcW w:w="1220" w:type="dxa"/>
            <w:gridSpan w:val="2"/>
            <w:tcBorders>
              <w:top w:val="single" w:sz="4" w:space="0" w:color="auto"/>
              <w:left w:val="single" w:sz="18" w:space="0" w:color="auto"/>
              <w:bottom w:val="single" w:sz="4" w:space="0" w:color="auto"/>
            </w:tcBorders>
          </w:tcPr>
          <w:p w14:paraId="11C2CB70" w14:textId="77777777" w:rsidR="00A410BD" w:rsidRDefault="00A410BD" w:rsidP="00A410BD">
            <w:pPr>
              <w:rPr>
                <w:lang w:val="en-AU"/>
              </w:rPr>
            </w:pPr>
            <w:smartTag w:uri="urn:schemas-microsoft-com:office:smarttags" w:element="date">
              <w:smartTagPr>
                <w:attr w:name="Year" w:val="2008"/>
                <w:attr w:name="Day" w:val="4"/>
                <w:attr w:name="Month" w:val="2"/>
              </w:smartTagPr>
              <w:r>
                <w:rPr>
                  <w:lang w:val="en-AU"/>
                </w:rPr>
                <w:t>04/02/08</w:t>
              </w:r>
            </w:smartTag>
          </w:p>
        </w:tc>
        <w:tc>
          <w:tcPr>
            <w:tcW w:w="836" w:type="dxa"/>
            <w:tcBorders>
              <w:top w:val="single" w:sz="4" w:space="0" w:color="auto"/>
              <w:bottom w:val="single" w:sz="4" w:space="0" w:color="auto"/>
            </w:tcBorders>
          </w:tcPr>
          <w:p w14:paraId="79033624" w14:textId="3436B949"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0B40F499" w14:textId="77777777" w:rsidR="00A410BD" w:rsidRDefault="00A410BD" w:rsidP="00A410BD">
            <w:pPr>
              <w:jc w:val="center"/>
              <w:rPr>
                <w:lang w:val="en-AU"/>
              </w:rPr>
            </w:pPr>
            <w:r>
              <w:rPr>
                <w:lang w:val="en-AU"/>
              </w:rPr>
              <w:t>5.17.8</w:t>
            </w:r>
          </w:p>
        </w:tc>
        <w:tc>
          <w:tcPr>
            <w:tcW w:w="4798" w:type="dxa"/>
            <w:gridSpan w:val="2"/>
            <w:tcBorders>
              <w:top w:val="single" w:sz="4" w:space="0" w:color="auto"/>
              <w:bottom w:val="single" w:sz="4" w:space="0" w:color="auto"/>
              <w:right w:val="single" w:sz="18" w:space="0" w:color="auto"/>
            </w:tcBorders>
          </w:tcPr>
          <w:p w14:paraId="55F44C40" w14:textId="77777777" w:rsidR="00A410BD" w:rsidRDefault="00A410BD" w:rsidP="00A410BD">
            <w:pPr>
              <w:jc w:val="both"/>
              <w:rPr>
                <w:rFonts w:ascii="Arial" w:hAnsi="Arial" w:cs="Arial"/>
              </w:rPr>
            </w:pPr>
            <w:r>
              <w:rPr>
                <w:rFonts w:ascii="Arial" w:hAnsi="Arial" w:cs="Arial"/>
              </w:rPr>
              <w:t xml:space="preserve">Reference to new case of the </w:t>
            </w:r>
            <w:r w:rsidRPr="001C7817">
              <w:rPr>
                <w:rFonts w:ascii="Arial" w:hAnsi="Arial" w:cs="Arial"/>
                <w:i/>
              </w:rPr>
              <w:t>B Children</w:t>
            </w:r>
            <w:r>
              <w:rPr>
                <w:rFonts w:ascii="Arial" w:hAnsi="Arial" w:cs="Arial"/>
              </w:rPr>
              <w:t xml:space="preserve"> [Children’s Court of Victoria, unreported, </w:t>
            </w:r>
            <w:smartTag w:uri="urn:schemas-microsoft-com:office:smarttags" w:element="date">
              <w:smartTagPr>
                <w:attr w:name="Year" w:val="2007"/>
                <w:attr w:name="Day" w:val="17"/>
                <w:attr w:name="Month" w:val="12"/>
              </w:smartTagPr>
              <w:r>
                <w:rPr>
                  <w:rFonts w:ascii="Arial" w:hAnsi="Arial" w:cs="Arial"/>
                </w:rPr>
                <w:t>17/12/2007</w:t>
              </w:r>
            </w:smartTag>
            <w:r>
              <w:rPr>
                <w:rFonts w:ascii="Arial" w:hAnsi="Arial" w:cs="Arial"/>
              </w:rPr>
              <w:t>] at p.43.</w:t>
            </w:r>
          </w:p>
        </w:tc>
      </w:tr>
      <w:tr w:rsidR="00A410BD" w14:paraId="055D058B" w14:textId="77777777" w:rsidTr="00473897">
        <w:tc>
          <w:tcPr>
            <w:tcW w:w="1220" w:type="dxa"/>
            <w:gridSpan w:val="2"/>
            <w:tcBorders>
              <w:top w:val="single" w:sz="4" w:space="0" w:color="auto"/>
              <w:left w:val="single" w:sz="18" w:space="0" w:color="auto"/>
              <w:bottom w:val="single" w:sz="4" w:space="0" w:color="auto"/>
            </w:tcBorders>
          </w:tcPr>
          <w:p w14:paraId="55338E27" w14:textId="77777777" w:rsidR="00A410BD" w:rsidRDefault="00A410BD" w:rsidP="00A410BD">
            <w:pPr>
              <w:rPr>
                <w:lang w:val="en-AU"/>
              </w:rPr>
            </w:pPr>
            <w:smartTag w:uri="urn:schemas-microsoft-com:office:smarttags" w:element="date">
              <w:smartTagPr>
                <w:attr w:name="Year" w:val="2008"/>
                <w:attr w:name="Day" w:val="4"/>
                <w:attr w:name="Month" w:val="2"/>
              </w:smartTagPr>
              <w:r>
                <w:rPr>
                  <w:lang w:val="en-AU"/>
                </w:rPr>
                <w:t>04/02/08</w:t>
              </w:r>
            </w:smartTag>
          </w:p>
        </w:tc>
        <w:tc>
          <w:tcPr>
            <w:tcW w:w="836" w:type="dxa"/>
            <w:tcBorders>
              <w:top w:val="single" w:sz="4" w:space="0" w:color="auto"/>
              <w:bottom w:val="single" w:sz="4" w:space="0" w:color="auto"/>
            </w:tcBorders>
          </w:tcPr>
          <w:p w14:paraId="35E1605C" w14:textId="64BABB73"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223A7C5F" w14:textId="77777777" w:rsidR="00A410BD" w:rsidRDefault="00A410BD" w:rsidP="00A410BD">
            <w:pPr>
              <w:jc w:val="center"/>
              <w:rPr>
                <w:lang w:val="en-AU"/>
              </w:rPr>
            </w:pPr>
            <w:r>
              <w:rPr>
                <w:lang w:val="en-AU"/>
              </w:rPr>
              <w:t>5.29.4</w:t>
            </w:r>
          </w:p>
        </w:tc>
        <w:tc>
          <w:tcPr>
            <w:tcW w:w="4798" w:type="dxa"/>
            <w:gridSpan w:val="2"/>
            <w:tcBorders>
              <w:top w:val="single" w:sz="4" w:space="0" w:color="auto"/>
              <w:bottom w:val="single" w:sz="4" w:space="0" w:color="auto"/>
              <w:right w:val="single" w:sz="18" w:space="0" w:color="auto"/>
            </w:tcBorders>
          </w:tcPr>
          <w:p w14:paraId="38C1FEE9" w14:textId="77777777" w:rsidR="00A410BD" w:rsidRDefault="00A410BD" w:rsidP="00A410BD">
            <w:pPr>
              <w:jc w:val="both"/>
              <w:rPr>
                <w:rFonts w:ascii="Arial" w:hAnsi="Arial" w:cs="Arial"/>
              </w:rPr>
            </w:pPr>
            <w:r>
              <w:rPr>
                <w:rFonts w:ascii="Arial" w:hAnsi="Arial" w:cs="Arial"/>
              </w:rPr>
              <w:t xml:space="preserve">New paragraph entitled “The role of the Children’s Court in relation to case planning decisions”.  Reference to new case of the </w:t>
            </w:r>
            <w:r w:rsidRPr="001C7817">
              <w:rPr>
                <w:rFonts w:ascii="Arial" w:hAnsi="Arial" w:cs="Arial"/>
                <w:i/>
              </w:rPr>
              <w:t>B Children</w:t>
            </w:r>
            <w:r>
              <w:rPr>
                <w:rFonts w:ascii="Arial" w:hAnsi="Arial" w:cs="Arial"/>
              </w:rPr>
              <w:t xml:space="preserve"> [Children’s Court of Victoria, unreported, </w:t>
            </w:r>
            <w:smartTag w:uri="urn:schemas-microsoft-com:office:smarttags" w:element="date">
              <w:smartTagPr>
                <w:attr w:name="Month" w:val="12"/>
                <w:attr w:name="Day" w:val="17"/>
                <w:attr w:name="Year" w:val="2007"/>
              </w:smartTagPr>
              <w:r>
                <w:rPr>
                  <w:rFonts w:ascii="Arial" w:hAnsi="Arial" w:cs="Arial"/>
                </w:rPr>
                <w:t>17/12/2007</w:t>
              </w:r>
            </w:smartTag>
            <w:r>
              <w:rPr>
                <w:rFonts w:ascii="Arial" w:hAnsi="Arial" w:cs="Arial"/>
              </w:rPr>
              <w:t>] at p.40.</w:t>
            </w:r>
          </w:p>
        </w:tc>
      </w:tr>
      <w:tr w:rsidR="00A410BD" w14:paraId="1A1C79FB" w14:textId="77777777" w:rsidTr="00473897">
        <w:tc>
          <w:tcPr>
            <w:tcW w:w="1220" w:type="dxa"/>
            <w:gridSpan w:val="2"/>
            <w:tcBorders>
              <w:top w:val="single" w:sz="4" w:space="0" w:color="auto"/>
              <w:left w:val="single" w:sz="18" w:space="0" w:color="auto"/>
              <w:bottom w:val="single" w:sz="4" w:space="0" w:color="auto"/>
            </w:tcBorders>
          </w:tcPr>
          <w:p w14:paraId="5CAA5141" w14:textId="77777777" w:rsidR="00A410BD" w:rsidRDefault="00A410BD" w:rsidP="00A410BD">
            <w:pPr>
              <w:rPr>
                <w:lang w:val="en-AU"/>
              </w:rPr>
            </w:pPr>
            <w:smartTag w:uri="urn:schemas-microsoft-com:office:smarttags" w:element="date">
              <w:smartTagPr>
                <w:attr w:name="Year" w:val="2008"/>
                <w:attr w:name="Day" w:val="25"/>
                <w:attr w:name="Month" w:val="1"/>
              </w:smartTagPr>
              <w:r>
                <w:rPr>
                  <w:lang w:val="en-AU"/>
                </w:rPr>
                <w:t>25/01/08</w:t>
              </w:r>
            </w:smartTag>
          </w:p>
        </w:tc>
        <w:tc>
          <w:tcPr>
            <w:tcW w:w="836" w:type="dxa"/>
            <w:tcBorders>
              <w:top w:val="single" w:sz="4" w:space="0" w:color="auto"/>
              <w:bottom w:val="single" w:sz="4" w:space="0" w:color="auto"/>
            </w:tcBorders>
          </w:tcPr>
          <w:p w14:paraId="0CFC0774" w14:textId="6600FA5E"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3BB6A2A4" w14:textId="77777777" w:rsidR="00A410BD" w:rsidRDefault="00A410BD" w:rsidP="00A410BD">
            <w:pPr>
              <w:jc w:val="center"/>
              <w:rPr>
                <w:lang w:val="en-AU"/>
              </w:rPr>
            </w:pPr>
            <w:r>
              <w:rPr>
                <w:lang w:val="en-AU"/>
              </w:rPr>
              <w:t>4.14</w:t>
            </w:r>
          </w:p>
        </w:tc>
        <w:tc>
          <w:tcPr>
            <w:tcW w:w="4798" w:type="dxa"/>
            <w:gridSpan w:val="2"/>
            <w:tcBorders>
              <w:top w:val="single" w:sz="4" w:space="0" w:color="auto"/>
              <w:bottom w:val="single" w:sz="4" w:space="0" w:color="auto"/>
              <w:right w:val="single" w:sz="18" w:space="0" w:color="auto"/>
            </w:tcBorders>
          </w:tcPr>
          <w:p w14:paraId="688A3B94" w14:textId="77777777" w:rsidR="00A410BD" w:rsidRPr="00DF0FB6" w:rsidRDefault="00A410BD" w:rsidP="00A410BD">
            <w:pPr>
              <w:jc w:val="both"/>
              <w:rPr>
                <w:rFonts w:ascii="Arial" w:hAnsi="Arial" w:cs="Arial"/>
              </w:rPr>
            </w:pPr>
            <w:r>
              <w:rPr>
                <w:rFonts w:ascii="Arial" w:hAnsi="Arial" w:cs="Arial"/>
              </w:rPr>
              <w:t>New section entitled “Cumulative Harm”.</w:t>
            </w:r>
          </w:p>
        </w:tc>
      </w:tr>
      <w:tr w:rsidR="00A410BD" w14:paraId="2323594B" w14:textId="77777777" w:rsidTr="00473897">
        <w:tc>
          <w:tcPr>
            <w:tcW w:w="1220" w:type="dxa"/>
            <w:gridSpan w:val="2"/>
            <w:tcBorders>
              <w:top w:val="single" w:sz="4" w:space="0" w:color="auto"/>
              <w:left w:val="single" w:sz="18" w:space="0" w:color="auto"/>
              <w:bottom w:val="single" w:sz="4" w:space="0" w:color="auto"/>
            </w:tcBorders>
          </w:tcPr>
          <w:p w14:paraId="51804429" w14:textId="77777777" w:rsidR="00A410BD" w:rsidRDefault="00A410BD" w:rsidP="00A410BD">
            <w:pPr>
              <w:rPr>
                <w:lang w:val="en-AU"/>
              </w:rPr>
            </w:pPr>
            <w:smartTag w:uri="urn:schemas-microsoft-com:office:smarttags" w:element="date">
              <w:smartTagPr>
                <w:attr w:name="Year" w:val="2008"/>
                <w:attr w:name="Day" w:val="25"/>
                <w:attr w:name="Month" w:val="1"/>
              </w:smartTagPr>
              <w:r>
                <w:rPr>
                  <w:lang w:val="en-AU"/>
                </w:rPr>
                <w:t>25/01/08</w:t>
              </w:r>
            </w:smartTag>
          </w:p>
        </w:tc>
        <w:tc>
          <w:tcPr>
            <w:tcW w:w="836" w:type="dxa"/>
            <w:tcBorders>
              <w:top w:val="single" w:sz="4" w:space="0" w:color="auto"/>
              <w:bottom w:val="single" w:sz="4" w:space="0" w:color="auto"/>
            </w:tcBorders>
          </w:tcPr>
          <w:p w14:paraId="40C3B8A7" w14:textId="4B80996A"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2F8FBDC1" w14:textId="77777777" w:rsidR="00A410BD" w:rsidRDefault="00A410BD" w:rsidP="00A410BD">
            <w:pPr>
              <w:jc w:val="center"/>
              <w:rPr>
                <w:lang w:val="en-AU"/>
              </w:rPr>
            </w:pPr>
            <w:r>
              <w:rPr>
                <w:lang w:val="en-AU"/>
              </w:rPr>
              <w:t>4.15</w:t>
            </w:r>
          </w:p>
        </w:tc>
        <w:tc>
          <w:tcPr>
            <w:tcW w:w="4798" w:type="dxa"/>
            <w:gridSpan w:val="2"/>
            <w:tcBorders>
              <w:top w:val="single" w:sz="4" w:space="0" w:color="auto"/>
              <w:bottom w:val="single" w:sz="4" w:space="0" w:color="auto"/>
              <w:right w:val="single" w:sz="18" w:space="0" w:color="auto"/>
            </w:tcBorders>
          </w:tcPr>
          <w:p w14:paraId="386F5BD9" w14:textId="77777777" w:rsidR="00A410BD" w:rsidRPr="00DF0FB6" w:rsidRDefault="00A410BD" w:rsidP="00A410BD">
            <w:pPr>
              <w:jc w:val="both"/>
              <w:rPr>
                <w:rFonts w:ascii="Arial" w:hAnsi="Arial" w:cs="Arial"/>
              </w:rPr>
            </w:pPr>
            <w:r>
              <w:rPr>
                <w:rFonts w:ascii="Arial" w:hAnsi="Arial" w:cs="Arial"/>
              </w:rPr>
              <w:t>Renumbered section – formerly 4.14.  Additional references F38 to F42 inclusive.</w:t>
            </w:r>
          </w:p>
        </w:tc>
      </w:tr>
      <w:tr w:rsidR="00A410BD" w14:paraId="33F3B6B0" w14:textId="77777777" w:rsidTr="00473897">
        <w:tc>
          <w:tcPr>
            <w:tcW w:w="1220" w:type="dxa"/>
            <w:gridSpan w:val="2"/>
            <w:tcBorders>
              <w:top w:val="single" w:sz="4" w:space="0" w:color="auto"/>
              <w:left w:val="single" w:sz="18" w:space="0" w:color="auto"/>
              <w:bottom w:val="single" w:sz="4" w:space="0" w:color="auto"/>
            </w:tcBorders>
          </w:tcPr>
          <w:p w14:paraId="1E255456" w14:textId="77777777" w:rsidR="00A410BD" w:rsidRDefault="00A410BD" w:rsidP="00A410BD">
            <w:pPr>
              <w:rPr>
                <w:lang w:val="en-AU"/>
              </w:rPr>
            </w:pPr>
            <w:smartTag w:uri="urn:schemas-microsoft-com:office:smarttags" w:element="date">
              <w:smartTagPr>
                <w:attr w:name="Year" w:val="2008"/>
                <w:attr w:name="Day" w:val="2"/>
                <w:attr w:name="Month" w:val="1"/>
              </w:smartTagPr>
              <w:r>
                <w:rPr>
                  <w:lang w:val="en-AU"/>
                </w:rPr>
                <w:t>02/01/08</w:t>
              </w:r>
            </w:smartTag>
          </w:p>
        </w:tc>
        <w:tc>
          <w:tcPr>
            <w:tcW w:w="836" w:type="dxa"/>
            <w:tcBorders>
              <w:top w:val="single" w:sz="4" w:space="0" w:color="auto"/>
              <w:bottom w:val="single" w:sz="4" w:space="0" w:color="auto"/>
            </w:tcBorders>
          </w:tcPr>
          <w:p w14:paraId="192122AA" w14:textId="18F22E69"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73B88CF" w14:textId="77777777" w:rsidR="00A410BD" w:rsidRDefault="00A410BD" w:rsidP="00A410BD">
            <w:pPr>
              <w:jc w:val="center"/>
              <w:rPr>
                <w:lang w:val="en-AU"/>
              </w:rPr>
            </w:pPr>
            <w:r>
              <w:rPr>
                <w:lang w:val="en-AU"/>
              </w:rPr>
              <w:t>11.1.4</w:t>
            </w:r>
          </w:p>
        </w:tc>
        <w:tc>
          <w:tcPr>
            <w:tcW w:w="4798" w:type="dxa"/>
            <w:gridSpan w:val="2"/>
            <w:tcBorders>
              <w:top w:val="single" w:sz="4" w:space="0" w:color="auto"/>
              <w:bottom w:val="single" w:sz="4" w:space="0" w:color="auto"/>
              <w:right w:val="single" w:sz="18" w:space="0" w:color="auto"/>
            </w:tcBorders>
          </w:tcPr>
          <w:p w14:paraId="31FC37C1" w14:textId="77777777" w:rsidR="00A410BD" w:rsidRDefault="00A410BD" w:rsidP="00A410BD">
            <w:pPr>
              <w:jc w:val="both"/>
              <w:rPr>
                <w:rFonts w:ascii="Arial" w:hAnsi="Arial" w:cs="Arial"/>
              </w:rPr>
            </w:pPr>
            <w:r w:rsidRPr="00DF0FB6">
              <w:rPr>
                <w:rFonts w:ascii="Arial" w:hAnsi="Arial" w:cs="Arial"/>
              </w:rPr>
              <w:t>Added reference</w:t>
            </w:r>
            <w:r>
              <w:rPr>
                <w:rFonts w:ascii="Arial" w:hAnsi="Arial" w:cs="Arial"/>
              </w:rPr>
              <w:t>s</w:t>
            </w:r>
            <w:r w:rsidRPr="00DF0FB6">
              <w:rPr>
                <w:rFonts w:ascii="Arial" w:hAnsi="Arial" w:cs="Arial"/>
              </w:rPr>
              <w:t xml:space="preserve"> to </w:t>
            </w:r>
            <w:r w:rsidRPr="00595FCB">
              <w:rPr>
                <w:rFonts w:ascii="Arial" w:hAnsi="Arial" w:cs="Arial"/>
                <w:i/>
              </w:rPr>
              <w:t>Pandevski</w:t>
            </w:r>
            <w:r>
              <w:rPr>
                <w:rFonts w:ascii="Arial" w:hAnsi="Arial" w:cs="Arial"/>
              </w:rPr>
              <w:t xml:space="preserve"> [2007] VSCA 84 at [36]; </w:t>
            </w:r>
            <w:r w:rsidRPr="005817CD">
              <w:rPr>
                <w:rFonts w:ascii="Arial" w:hAnsi="Arial" w:cs="Arial"/>
                <w:i/>
              </w:rPr>
              <w:t>DPP v Gany</w:t>
            </w:r>
            <w:r>
              <w:rPr>
                <w:rFonts w:ascii="Arial" w:hAnsi="Arial" w:cs="Arial"/>
              </w:rPr>
              <w:t xml:space="preserve"> [2006] VSCA 148 at [30]; </w:t>
            </w:r>
            <w:r w:rsidRPr="005817CD">
              <w:rPr>
                <w:rFonts w:ascii="Arial" w:hAnsi="Arial" w:cs="Arial"/>
                <w:i/>
              </w:rPr>
              <w:t>R v Clarke</w:t>
            </w:r>
            <w:r>
              <w:rPr>
                <w:rFonts w:ascii="Arial" w:hAnsi="Arial" w:cs="Arial"/>
              </w:rPr>
              <w:t xml:space="preserve"> [2006] VSCA 174 at [64]; </w:t>
            </w:r>
            <w:r w:rsidRPr="0008217D">
              <w:rPr>
                <w:rFonts w:ascii="Arial" w:hAnsi="Arial" w:cs="Arial"/>
                <w:i/>
              </w:rPr>
              <w:t>R v Piacentino; R v Ahmad</w:t>
            </w:r>
            <w:r>
              <w:rPr>
                <w:rFonts w:ascii="Arial" w:hAnsi="Arial" w:cs="Arial"/>
              </w:rPr>
              <w:t xml:space="preserve"> [2007] VSCA 49; </w:t>
            </w:r>
            <w:bookmarkStart w:id="365" w:name="COVvs2"/>
            <w:bookmarkEnd w:id="365"/>
            <w:r w:rsidRPr="0008217D">
              <w:rPr>
                <w:rFonts w:ascii="Arial" w:hAnsi="Arial" w:cs="Arial"/>
                <w:i/>
              </w:rPr>
              <w:t>R v Cardamone</w:t>
            </w:r>
            <w:r>
              <w:rPr>
                <w:rFonts w:ascii="Arial" w:hAnsi="Arial" w:cs="Arial"/>
              </w:rPr>
              <w:t xml:space="preserve"> [2007] VSCA 77 at [43]-[47]; </w:t>
            </w:r>
            <w:r w:rsidRPr="005817CD">
              <w:rPr>
                <w:rFonts w:ascii="Arial" w:hAnsi="Arial" w:cs="Arial"/>
                <w:i/>
              </w:rPr>
              <w:t xml:space="preserve">R v Latina </w:t>
            </w:r>
            <w:r>
              <w:rPr>
                <w:rFonts w:ascii="Arial" w:hAnsi="Arial" w:cs="Arial"/>
              </w:rPr>
              <w:t xml:space="preserve">[2007] VSCA 78 at [20]-[21]; </w:t>
            </w:r>
            <w:r w:rsidRPr="0008217D">
              <w:rPr>
                <w:rFonts w:ascii="Arial" w:hAnsi="Arial" w:cs="Arial"/>
                <w:i/>
              </w:rPr>
              <w:t>DPP v M</w:t>
            </w:r>
            <w:r>
              <w:rPr>
                <w:rFonts w:ascii="Arial" w:hAnsi="Arial" w:cs="Arial"/>
                <w:i/>
              </w:rPr>
              <w:t>ir</w:t>
            </w:r>
            <w:r w:rsidRPr="0008217D">
              <w:rPr>
                <w:rFonts w:ascii="Arial" w:hAnsi="Arial" w:cs="Arial"/>
                <w:i/>
              </w:rPr>
              <w:t>ik</w:t>
            </w:r>
            <w:r>
              <w:rPr>
                <w:rFonts w:ascii="Arial" w:hAnsi="Arial" w:cs="Arial"/>
              </w:rPr>
              <w:t xml:space="preserve"> [2007] VSCA 150 at [56]-[57]; </w:t>
            </w:r>
            <w:r w:rsidRPr="0008217D">
              <w:rPr>
                <w:rFonts w:ascii="Arial" w:hAnsi="Arial" w:cs="Arial"/>
                <w:i/>
              </w:rPr>
              <w:t>R v DM</w:t>
            </w:r>
            <w:r>
              <w:rPr>
                <w:rFonts w:ascii="Arial" w:hAnsi="Arial" w:cs="Arial"/>
              </w:rPr>
              <w:t xml:space="preserve"> [2007] VSCA 155 at [27]; </w:t>
            </w:r>
            <w:r w:rsidRPr="007F5FB2">
              <w:rPr>
                <w:rFonts w:ascii="Arial" w:hAnsi="Arial" w:cs="Arial"/>
                <w:i/>
              </w:rPr>
              <w:t>R v Alashkar – R v Tayar</w:t>
            </w:r>
            <w:r>
              <w:rPr>
                <w:rFonts w:ascii="Arial" w:hAnsi="Arial" w:cs="Arial"/>
              </w:rPr>
              <w:t xml:space="preserve"> [2007] VSCA 150 at [56]-[57]; </w:t>
            </w:r>
            <w:r w:rsidRPr="00C102B7">
              <w:rPr>
                <w:rFonts w:ascii="Arial" w:hAnsi="Arial" w:cs="Arial"/>
                <w:i/>
              </w:rPr>
              <w:t>R v Norris</w:t>
            </w:r>
            <w:r>
              <w:rPr>
                <w:rFonts w:ascii="Arial" w:hAnsi="Arial" w:cs="Arial"/>
              </w:rPr>
              <w:t xml:space="preserve"> [2007] VSCA 241 at [48]-[49]; </w:t>
            </w:r>
            <w:r w:rsidRPr="00C102B7">
              <w:rPr>
                <w:rFonts w:ascii="Arial" w:hAnsi="Arial" w:cs="Arial"/>
                <w:i/>
              </w:rPr>
              <w:t>R v Scholes</w:t>
            </w:r>
            <w:r>
              <w:rPr>
                <w:rFonts w:ascii="Arial" w:hAnsi="Arial" w:cs="Arial"/>
              </w:rPr>
              <w:t xml:space="preserve"> [2007] VSCA 303 at [38]-[43].</w:t>
            </w:r>
          </w:p>
        </w:tc>
      </w:tr>
      <w:tr w:rsidR="00A410BD" w14:paraId="52D6F8DD" w14:textId="77777777" w:rsidTr="00473897">
        <w:tc>
          <w:tcPr>
            <w:tcW w:w="1220" w:type="dxa"/>
            <w:gridSpan w:val="2"/>
            <w:tcBorders>
              <w:top w:val="single" w:sz="4" w:space="0" w:color="auto"/>
              <w:left w:val="single" w:sz="18" w:space="0" w:color="auto"/>
              <w:bottom w:val="single" w:sz="4" w:space="0" w:color="auto"/>
            </w:tcBorders>
          </w:tcPr>
          <w:p w14:paraId="27B45408" w14:textId="77777777" w:rsidR="00A410BD" w:rsidRDefault="00A410BD" w:rsidP="00A410BD">
            <w:pPr>
              <w:rPr>
                <w:lang w:val="en-AU"/>
              </w:rPr>
            </w:pPr>
            <w:smartTag w:uri="urn:schemas-microsoft-com:office:smarttags" w:element="date">
              <w:smartTagPr>
                <w:attr w:name="Year" w:val="2008"/>
                <w:attr w:name="Day" w:val="2"/>
                <w:attr w:name="Month" w:val="1"/>
              </w:smartTagPr>
              <w:r>
                <w:rPr>
                  <w:lang w:val="en-AU"/>
                </w:rPr>
                <w:t>02/01/08</w:t>
              </w:r>
            </w:smartTag>
          </w:p>
        </w:tc>
        <w:tc>
          <w:tcPr>
            <w:tcW w:w="836" w:type="dxa"/>
            <w:tcBorders>
              <w:top w:val="single" w:sz="4" w:space="0" w:color="auto"/>
              <w:bottom w:val="single" w:sz="4" w:space="0" w:color="auto"/>
            </w:tcBorders>
          </w:tcPr>
          <w:p w14:paraId="4C08856E" w14:textId="63FD54AD"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DF3B495" w14:textId="77777777" w:rsidR="00A410BD" w:rsidRDefault="00A410BD" w:rsidP="00A410BD">
            <w:pPr>
              <w:jc w:val="center"/>
              <w:rPr>
                <w:lang w:val="en-AU"/>
              </w:rPr>
            </w:pPr>
            <w:r>
              <w:rPr>
                <w:lang w:val="en-AU"/>
              </w:rPr>
              <w:t>11.1.11</w:t>
            </w:r>
          </w:p>
        </w:tc>
        <w:tc>
          <w:tcPr>
            <w:tcW w:w="4798" w:type="dxa"/>
            <w:gridSpan w:val="2"/>
            <w:tcBorders>
              <w:top w:val="single" w:sz="4" w:space="0" w:color="auto"/>
              <w:bottom w:val="single" w:sz="4" w:space="0" w:color="auto"/>
              <w:right w:val="single" w:sz="18" w:space="0" w:color="auto"/>
            </w:tcBorders>
          </w:tcPr>
          <w:p w14:paraId="0963C05A" w14:textId="77777777" w:rsidR="00A410BD" w:rsidRPr="003958B2" w:rsidRDefault="00A410BD" w:rsidP="00A410BD">
            <w:pPr>
              <w:jc w:val="both"/>
              <w:rPr>
                <w:rFonts w:ascii="Arial" w:hAnsi="Arial" w:cs="Arial"/>
              </w:rPr>
            </w:pPr>
            <w:r w:rsidRPr="003958B2">
              <w:rPr>
                <w:rFonts w:ascii="Arial" w:hAnsi="Arial" w:cs="Arial"/>
              </w:rPr>
              <w:t xml:space="preserve">Paragraph heading changed to “Children’s Court has </w:t>
            </w:r>
            <w:r w:rsidRPr="003958B2">
              <w:rPr>
                <w:rFonts w:ascii="Arial" w:hAnsi="Arial" w:cs="Arial"/>
                <w:bCs/>
              </w:rPr>
              <w:t>no direct power to impose community work/service</w:t>
            </w:r>
            <w:r>
              <w:rPr>
                <w:rFonts w:ascii="Arial" w:hAnsi="Arial" w:cs="Arial"/>
                <w:bCs/>
              </w:rPr>
              <w:t>”</w:t>
            </w:r>
          </w:p>
        </w:tc>
      </w:tr>
      <w:tr w:rsidR="00A410BD" w14:paraId="1EF6EEE3" w14:textId="77777777" w:rsidTr="00473897">
        <w:tc>
          <w:tcPr>
            <w:tcW w:w="1220" w:type="dxa"/>
            <w:gridSpan w:val="2"/>
            <w:tcBorders>
              <w:top w:val="single" w:sz="4" w:space="0" w:color="auto"/>
              <w:left w:val="single" w:sz="18" w:space="0" w:color="auto"/>
              <w:bottom w:val="single" w:sz="4" w:space="0" w:color="auto"/>
            </w:tcBorders>
          </w:tcPr>
          <w:p w14:paraId="1C160AA8" w14:textId="77777777" w:rsidR="00A410BD" w:rsidRDefault="00A410BD" w:rsidP="00A410BD">
            <w:pPr>
              <w:rPr>
                <w:lang w:val="en-AU"/>
              </w:rPr>
            </w:pPr>
            <w:smartTag w:uri="urn:schemas-microsoft-com:office:smarttags" w:element="date">
              <w:smartTagPr>
                <w:attr w:name="Year" w:val="2008"/>
                <w:attr w:name="Day" w:val="2"/>
                <w:attr w:name="Month" w:val="1"/>
              </w:smartTagPr>
              <w:r>
                <w:rPr>
                  <w:lang w:val="en-AU"/>
                </w:rPr>
                <w:t>02/01/08</w:t>
              </w:r>
            </w:smartTag>
          </w:p>
        </w:tc>
        <w:tc>
          <w:tcPr>
            <w:tcW w:w="836" w:type="dxa"/>
            <w:tcBorders>
              <w:top w:val="single" w:sz="4" w:space="0" w:color="auto"/>
              <w:bottom w:val="single" w:sz="4" w:space="0" w:color="auto"/>
            </w:tcBorders>
          </w:tcPr>
          <w:p w14:paraId="14A396BE" w14:textId="7403F4A0"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2DAA3FB" w14:textId="77777777" w:rsidR="00A410BD" w:rsidRDefault="00A410BD" w:rsidP="00A410BD">
            <w:pPr>
              <w:jc w:val="center"/>
              <w:rPr>
                <w:lang w:val="en-AU"/>
              </w:rPr>
            </w:pPr>
            <w:r>
              <w:rPr>
                <w:lang w:val="en-AU"/>
              </w:rPr>
              <w:t>11.1.14</w:t>
            </w:r>
          </w:p>
        </w:tc>
        <w:tc>
          <w:tcPr>
            <w:tcW w:w="4798" w:type="dxa"/>
            <w:gridSpan w:val="2"/>
            <w:tcBorders>
              <w:top w:val="single" w:sz="4" w:space="0" w:color="auto"/>
              <w:bottom w:val="single" w:sz="4" w:space="0" w:color="auto"/>
              <w:right w:val="single" w:sz="18" w:space="0" w:color="auto"/>
            </w:tcBorders>
          </w:tcPr>
          <w:p w14:paraId="78D1AD6C" w14:textId="77777777" w:rsidR="00A410BD" w:rsidRDefault="00A410BD" w:rsidP="00A410BD">
            <w:pPr>
              <w:jc w:val="both"/>
              <w:rPr>
                <w:rFonts w:ascii="Arial" w:hAnsi="Arial" w:cs="Arial"/>
              </w:rPr>
            </w:pPr>
            <w:r>
              <w:rPr>
                <w:rFonts w:ascii="Arial" w:hAnsi="Arial" w:cs="Arial"/>
              </w:rPr>
              <w:t>New paragraph entitled “</w:t>
            </w:r>
            <w:r w:rsidRPr="00193D34">
              <w:rPr>
                <w:rFonts w:ascii="Arial" w:hAnsi="Arial" w:cs="Arial"/>
                <w:bCs/>
              </w:rPr>
              <w:t>Sentencing court not bound by agreement between Crown and defence</w:t>
            </w:r>
            <w:r>
              <w:rPr>
                <w:rFonts w:ascii="Arial" w:hAnsi="Arial" w:cs="Arial"/>
              </w:rPr>
              <w:t xml:space="preserve">”. New </w:t>
            </w:r>
            <w:r>
              <w:rPr>
                <w:rFonts w:ascii="Arial" w:hAnsi="Arial" w:cs="Arial"/>
              </w:rPr>
              <w:lastRenderedPageBreak/>
              <w:t xml:space="preserve">cases of </w:t>
            </w:r>
            <w:r w:rsidRPr="0058674B">
              <w:rPr>
                <w:rFonts w:ascii="Arial" w:hAnsi="Arial" w:cs="Arial"/>
                <w:i/>
              </w:rPr>
              <w:t>R v Ioannou</w:t>
            </w:r>
            <w:r>
              <w:rPr>
                <w:rFonts w:ascii="Arial" w:hAnsi="Arial" w:cs="Arial"/>
              </w:rPr>
              <w:t xml:space="preserve"> [2007] VSCA 277 at [22]-[23]; </w:t>
            </w:r>
            <w:r w:rsidRPr="00193D34">
              <w:rPr>
                <w:rFonts w:ascii="Arial" w:hAnsi="Arial" w:cs="Arial"/>
                <w:i/>
              </w:rPr>
              <w:t xml:space="preserve">R v G Williams </w:t>
            </w:r>
            <w:r>
              <w:rPr>
                <w:rFonts w:ascii="Arial" w:hAnsi="Arial" w:cs="Arial"/>
              </w:rPr>
              <w:t xml:space="preserve">[2007] VSC 490. References to cases of; </w:t>
            </w:r>
            <w:r w:rsidRPr="0058674B">
              <w:rPr>
                <w:rFonts w:ascii="Arial" w:hAnsi="Arial" w:cs="Arial"/>
                <w:i/>
              </w:rPr>
              <w:t>Malvaso v R</w:t>
            </w:r>
            <w:r>
              <w:rPr>
                <w:rFonts w:ascii="Arial" w:hAnsi="Arial" w:cs="Arial"/>
              </w:rPr>
              <w:t xml:space="preserve"> (1989) CLR 277; </w:t>
            </w:r>
            <w:r w:rsidRPr="0058674B">
              <w:rPr>
                <w:rFonts w:ascii="Arial" w:hAnsi="Arial" w:cs="Arial"/>
                <w:i/>
              </w:rPr>
              <w:t>DPP v Waack</w:t>
            </w:r>
            <w:r>
              <w:rPr>
                <w:rFonts w:ascii="Arial" w:hAnsi="Arial" w:cs="Arial"/>
              </w:rPr>
              <w:t xml:space="preserve"> (2001) 3 VR 194, 200-6.</w:t>
            </w:r>
          </w:p>
        </w:tc>
      </w:tr>
      <w:tr w:rsidR="00A410BD" w14:paraId="3EDE0CA2" w14:textId="77777777" w:rsidTr="00473897">
        <w:tc>
          <w:tcPr>
            <w:tcW w:w="1220" w:type="dxa"/>
            <w:gridSpan w:val="2"/>
            <w:tcBorders>
              <w:top w:val="single" w:sz="4" w:space="0" w:color="auto"/>
              <w:left w:val="single" w:sz="18" w:space="0" w:color="auto"/>
              <w:bottom w:val="single" w:sz="4" w:space="0" w:color="auto"/>
            </w:tcBorders>
          </w:tcPr>
          <w:p w14:paraId="02374E9D" w14:textId="77777777" w:rsidR="00A410BD" w:rsidRDefault="00A410BD" w:rsidP="00A410BD">
            <w:pPr>
              <w:rPr>
                <w:lang w:val="en-AU"/>
              </w:rPr>
            </w:pPr>
            <w:smartTag w:uri="urn:schemas-microsoft-com:office:smarttags" w:element="date">
              <w:smartTagPr>
                <w:attr w:name="Year" w:val="2008"/>
                <w:attr w:name="Day" w:val="2"/>
                <w:attr w:name="Month" w:val="1"/>
              </w:smartTagPr>
              <w:r>
                <w:rPr>
                  <w:lang w:val="en-AU"/>
                </w:rPr>
                <w:lastRenderedPageBreak/>
                <w:t>02/01/08</w:t>
              </w:r>
            </w:smartTag>
          </w:p>
        </w:tc>
        <w:tc>
          <w:tcPr>
            <w:tcW w:w="836" w:type="dxa"/>
            <w:tcBorders>
              <w:top w:val="single" w:sz="4" w:space="0" w:color="auto"/>
              <w:bottom w:val="single" w:sz="4" w:space="0" w:color="auto"/>
            </w:tcBorders>
          </w:tcPr>
          <w:p w14:paraId="1ECF8FD7" w14:textId="0102C3CA"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BCDE46E" w14:textId="77777777" w:rsidR="00A410BD" w:rsidRDefault="00A410BD" w:rsidP="00A410BD">
            <w:pPr>
              <w:jc w:val="center"/>
              <w:rPr>
                <w:lang w:val="en-AU"/>
              </w:rPr>
            </w:pPr>
            <w:r>
              <w:rPr>
                <w:lang w:val="en-AU"/>
              </w:rPr>
              <w:t>11.1.5</w:t>
            </w:r>
          </w:p>
        </w:tc>
        <w:tc>
          <w:tcPr>
            <w:tcW w:w="4798" w:type="dxa"/>
            <w:gridSpan w:val="2"/>
            <w:tcBorders>
              <w:top w:val="single" w:sz="4" w:space="0" w:color="auto"/>
              <w:bottom w:val="single" w:sz="4" w:space="0" w:color="auto"/>
              <w:right w:val="single" w:sz="18" w:space="0" w:color="auto"/>
            </w:tcBorders>
          </w:tcPr>
          <w:p w14:paraId="44C118B7" w14:textId="77777777" w:rsidR="00A410BD" w:rsidRPr="00873307" w:rsidRDefault="00A410BD" w:rsidP="00A410BD">
            <w:pPr>
              <w:jc w:val="both"/>
              <w:rPr>
                <w:rFonts w:ascii="Arial" w:hAnsi="Arial" w:cs="Arial"/>
                <w:sz w:val="16"/>
              </w:rPr>
            </w:pPr>
            <w:r>
              <w:rPr>
                <w:rFonts w:ascii="Arial" w:hAnsi="Arial" w:cs="Arial"/>
              </w:rPr>
              <w:t xml:space="preserve">New paragraph entitled “Relevance of United Nations Convention on the Rights of the Child”.  New case of </w:t>
            </w:r>
            <w:r w:rsidRPr="004E16ED">
              <w:rPr>
                <w:rFonts w:ascii="Arial" w:hAnsi="Arial" w:cs="Arial"/>
                <w:i/>
              </w:rPr>
              <w:t>DPP v TY (No 3)</w:t>
            </w:r>
            <w:r>
              <w:rPr>
                <w:rFonts w:ascii="Arial" w:hAnsi="Arial" w:cs="Arial"/>
              </w:rPr>
              <w:t xml:space="preserve"> [2007] VSC 489. References to cases of </w:t>
            </w:r>
            <w:r w:rsidRPr="00656F1C">
              <w:rPr>
                <w:rFonts w:ascii="Arial" w:hAnsi="Arial" w:cs="Arial"/>
                <w:i/>
              </w:rPr>
              <w:t>Minister for Immigration and Ethnic Affairs v Teoh</w:t>
            </w:r>
            <w:r w:rsidRPr="00656F1C">
              <w:rPr>
                <w:rFonts w:ascii="Arial" w:hAnsi="Arial" w:cs="Arial"/>
              </w:rPr>
              <w:t xml:space="preserve"> (1995) 183 CLR 273, 287</w:t>
            </w:r>
            <w:r>
              <w:rPr>
                <w:rFonts w:ascii="Arial" w:hAnsi="Arial" w:cs="Arial"/>
              </w:rPr>
              <w:t xml:space="preserve">; </w:t>
            </w:r>
            <w:r w:rsidRPr="00A01E8B">
              <w:rPr>
                <w:rFonts w:ascii="Arial" w:hAnsi="Arial" w:cs="Arial"/>
                <w:i/>
              </w:rPr>
              <w:t>Royal Women’s Hospital v Medical Practitioners Board</w:t>
            </w:r>
            <w:r>
              <w:rPr>
                <w:rFonts w:ascii="Arial" w:hAnsi="Arial" w:cs="Arial"/>
                <w:i/>
              </w:rPr>
              <w:t xml:space="preserve"> </w:t>
            </w:r>
            <w:r w:rsidRPr="00635DE7">
              <w:rPr>
                <w:rFonts w:ascii="Arial" w:hAnsi="Arial" w:cs="Arial"/>
              </w:rPr>
              <w:t>(2006) 15 VR 22,</w:t>
            </w:r>
            <w:r>
              <w:rPr>
                <w:rFonts w:ascii="Arial" w:hAnsi="Arial" w:cs="Arial"/>
              </w:rPr>
              <w:t xml:space="preserve"> </w:t>
            </w:r>
            <w:r w:rsidRPr="00635DE7">
              <w:rPr>
                <w:rFonts w:ascii="Arial" w:hAnsi="Arial" w:cs="Arial"/>
              </w:rPr>
              <w:t>38</w:t>
            </w:r>
            <w:r>
              <w:rPr>
                <w:rFonts w:ascii="Arial" w:hAnsi="Arial" w:cs="Arial"/>
              </w:rPr>
              <w:t xml:space="preserve">; </w:t>
            </w:r>
            <w:r w:rsidRPr="00D502F6">
              <w:rPr>
                <w:rFonts w:ascii="Arial" w:hAnsi="Arial" w:cs="Arial"/>
                <w:i/>
              </w:rPr>
              <w:t>R v Togias</w:t>
            </w:r>
            <w:r w:rsidRPr="00D502F6">
              <w:rPr>
                <w:rFonts w:ascii="Arial" w:hAnsi="Arial" w:cs="Arial"/>
              </w:rPr>
              <w:t xml:space="preserve"> (2001) 127 A Crim R 23, 43; </w:t>
            </w:r>
            <w:r w:rsidRPr="00D502F6">
              <w:rPr>
                <w:rFonts w:ascii="Arial" w:hAnsi="Arial" w:cs="Arial"/>
                <w:i/>
              </w:rPr>
              <w:t>Walsh v Department of Social Security</w:t>
            </w:r>
            <w:r w:rsidRPr="00D502F6">
              <w:rPr>
                <w:rFonts w:ascii="Arial" w:hAnsi="Arial" w:cs="Arial"/>
              </w:rPr>
              <w:t xml:space="preserve"> (1996) 67 SASR 143, 147; </w:t>
            </w:r>
            <w:r w:rsidRPr="00D502F6">
              <w:rPr>
                <w:rFonts w:ascii="Arial" w:hAnsi="Arial" w:cs="Arial"/>
                <w:i/>
              </w:rPr>
              <w:t xml:space="preserve">Bates v Police </w:t>
            </w:r>
            <w:r w:rsidRPr="00D502F6">
              <w:rPr>
                <w:rFonts w:ascii="Arial" w:hAnsi="Arial" w:cs="Arial"/>
              </w:rPr>
              <w:t xml:space="preserve">(1997) 70 SASR 66, 70 (but see contra </w:t>
            </w:r>
            <w:r w:rsidRPr="00D502F6">
              <w:rPr>
                <w:rFonts w:ascii="Arial" w:hAnsi="Arial" w:cs="Arial"/>
                <w:i/>
              </w:rPr>
              <w:t>Smith v R</w:t>
            </w:r>
            <w:r w:rsidRPr="00D502F6">
              <w:rPr>
                <w:rFonts w:ascii="Arial" w:hAnsi="Arial" w:cs="Arial"/>
              </w:rPr>
              <w:t xml:space="preserve"> (1998) 98 A Crim R 442, 448); </w:t>
            </w:r>
            <w:r w:rsidRPr="00D502F6">
              <w:rPr>
                <w:rFonts w:ascii="Arial" w:hAnsi="Arial" w:cs="Arial"/>
                <w:i/>
              </w:rPr>
              <w:t>Director of Public Prosecutions v Farquharson</w:t>
            </w:r>
            <w:r w:rsidRPr="00D502F6">
              <w:rPr>
                <w:rFonts w:ascii="Arial" w:hAnsi="Arial" w:cs="Arial"/>
              </w:rPr>
              <w:t xml:space="preserve"> [2007] VSC 469</w:t>
            </w:r>
            <w:r>
              <w:rPr>
                <w:rFonts w:ascii="Arial" w:hAnsi="Arial" w:cs="Arial"/>
              </w:rPr>
              <w:t xml:space="preserve"> at</w:t>
            </w:r>
            <w:r w:rsidRPr="00D502F6">
              <w:rPr>
                <w:rFonts w:ascii="Arial" w:hAnsi="Arial" w:cs="Arial"/>
              </w:rPr>
              <w:t xml:space="preserve"> [3]</w:t>
            </w:r>
            <w:r>
              <w:rPr>
                <w:rFonts w:ascii="Arial" w:hAnsi="Arial" w:cs="Arial"/>
              </w:rPr>
              <w:t xml:space="preserve">; </w:t>
            </w:r>
            <w:r w:rsidRPr="00873307">
              <w:rPr>
                <w:rFonts w:ascii="Arial" w:hAnsi="Arial" w:cs="Arial"/>
                <w:i/>
              </w:rPr>
              <w:t>To</w:t>
            </w:r>
            <w:r w:rsidRPr="00D502F6">
              <w:rPr>
                <w:rFonts w:ascii="Arial" w:hAnsi="Arial" w:cs="Arial"/>
                <w:i/>
              </w:rPr>
              <w:t>masevic v Travaglini</w:t>
            </w:r>
            <w:r w:rsidRPr="00D502F6">
              <w:rPr>
                <w:rFonts w:ascii="Arial" w:hAnsi="Arial" w:cs="Arial"/>
                <w:sz w:val="18"/>
                <w:szCs w:val="22"/>
              </w:rPr>
              <w:t xml:space="preserve"> </w:t>
            </w:r>
            <w:r w:rsidRPr="00D502F6">
              <w:rPr>
                <w:rFonts w:ascii="Arial" w:hAnsi="Arial" w:cs="Arial"/>
              </w:rPr>
              <w:t>[2007] VSC 337</w:t>
            </w:r>
            <w:r>
              <w:rPr>
                <w:rFonts w:ascii="Arial" w:hAnsi="Arial" w:cs="Arial"/>
              </w:rPr>
              <w:t xml:space="preserve"> at</w:t>
            </w:r>
            <w:r w:rsidRPr="00D502F6">
              <w:rPr>
                <w:rFonts w:ascii="Arial" w:hAnsi="Arial" w:cs="Arial"/>
              </w:rPr>
              <w:t xml:space="preserve"> [60]-[65].</w:t>
            </w:r>
          </w:p>
        </w:tc>
      </w:tr>
      <w:tr w:rsidR="00A410BD" w14:paraId="49AC8A0C" w14:textId="77777777" w:rsidTr="00473897">
        <w:tc>
          <w:tcPr>
            <w:tcW w:w="1220" w:type="dxa"/>
            <w:gridSpan w:val="2"/>
            <w:tcBorders>
              <w:top w:val="single" w:sz="4" w:space="0" w:color="auto"/>
              <w:left w:val="single" w:sz="18" w:space="0" w:color="auto"/>
              <w:bottom w:val="single" w:sz="4" w:space="0" w:color="auto"/>
            </w:tcBorders>
          </w:tcPr>
          <w:p w14:paraId="679768C2" w14:textId="77777777" w:rsidR="00A410BD" w:rsidRDefault="00A410BD" w:rsidP="00A410BD">
            <w:pPr>
              <w:rPr>
                <w:lang w:val="en-AU"/>
              </w:rPr>
            </w:pPr>
            <w:smartTag w:uri="urn:schemas-microsoft-com:office:smarttags" w:element="date">
              <w:smartTagPr>
                <w:attr w:name="Year" w:val="2008"/>
                <w:attr w:name="Day" w:val="2"/>
                <w:attr w:name="Month" w:val="1"/>
              </w:smartTagPr>
              <w:r>
                <w:rPr>
                  <w:lang w:val="en-AU"/>
                </w:rPr>
                <w:t>02/01/08</w:t>
              </w:r>
            </w:smartTag>
          </w:p>
        </w:tc>
        <w:tc>
          <w:tcPr>
            <w:tcW w:w="836" w:type="dxa"/>
            <w:tcBorders>
              <w:top w:val="single" w:sz="4" w:space="0" w:color="auto"/>
              <w:bottom w:val="single" w:sz="4" w:space="0" w:color="auto"/>
            </w:tcBorders>
          </w:tcPr>
          <w:p w14:paraId="369AC660" w14:textId="2C51A162"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AB919EE" w14:textId="77777777" w:rsidR="00A410BD" w:rsidRDefault="00A410BD" w:rsidP="00A410BD">
            <w:pPr>
              <w:jc w:val="center"/>
              <w:rPr>
                <w:lang w:val="en-AU"/>
              </w:rPr>
            </w:pPr>
            <w:r>
              <w:rPr>
                <w:lang w:val="en-AU"/>
              </w:rPr>
              <w:t>11.2.1</w:t>
            </w:r>
          </w:p>
        </w:tc>
        <w:tc>
          <w:tcPr>
            <w:tcW w:w="4798" w:type="dxa"/>
            <w:gridSpan w:val="2"/>
            <w:tcBorders>
              <w:top w:val="single" w:sz="4" w:space="0" w:color="auto"/>
              <w:bottom w:val="single" w:sz="4" w:space="0" w:color="auto"/>
              <w:right w:val="single" w:sz="18" w:space="0" w:color="auto"/>
            </w:tcBorders>
          </w:tcPr>
          <w:p w14:paraId="5A249D1F" w14:textId="77777777" w:rsidR="00A410BD" w:rsidRDefault="00A410BD" w:rsidP="00A410BD">
            <w:pPr>
              <w:jc w:val="both"/>
              <w:rPr>
                <w:rFonts w:ascii="Arial" w:hAnsi="Arial" w:cs="Arial"/>
              </w:rPr>
            </w:pPr>
            <w:r>
              <w:rPr>
                <w:rFonts w:ascii="Arial" w:hAnsi="Arial" w:cs="Arial"/>
              </w:rPr>
              <w:t xml:space="preserve">New cases of </w:t>
            </w:r>
            <w:r w:rsidRPr="008002D2">
              <w:rPr>
                <w:rFonts w:ascii="Arial" w:hAnsi="Arial" w:cs="Arial"/>
                <w:i/>
              </w:rPr>
              <w:t>R v TY (No 3)</w:t>
            </w:r>
            <w:r>
              <w:rPr>
                <w:rFonts w:ascii="Arial" w:hAnsi="Arial" w:cs="Arial"/>
              </w:rPr>
              <w:t xml:space="preserve"> [2007] VSC 489; </w:t>
            </w:r>
            <w:r w:rsidRPr="004A3D68">
              <w:rPr>
                <w:rFonts w:ascii="Arial" w:hAnsi="Arial" w:cs="Arial"/>
                <w:i/>
              </w:rPr>
              <w:t>DPP v Turnbull</w:t>
            </w:r>
            <w:r>
              <w:rPr>
                <w:rFonts w:ascii="Arial" w:hAnsi="Arial" w:cs="Arial"/>
              </w:rPr>
              <w:t xml:space="preserve"> [2007] VSCA 251 at [29];</w:t>
            </w:r>
            <w:r w:rsidRPr="0098695F">
              <w:rPr>
                <w:rFonts w:ascii="Arial" w:hAnsi="Arial" w:cs="Arial"/>
                <w:i/>
              </w:rPr>
              <w:t xml:space="preserve"> DPP v Mourkakos</w:t>
            </w:r>
            <w:r>
              <w:rPr>
                <w:rFonts w:ascii="Arial" w:hAnsi="Arial" w:cs="Arial"/>
              </w:rPr>
              <w:t xml:space="preserve"> [2007] VSCA 312; </w:t>
            </w:r>
            <w:r w:rsidRPr="007F5FB2">
              <w:rPr>
                <w:rFonts w:ascii="Arial" w:hAnsi="Arial" w:cs="Arial"/>
                <w:i/>
              </w:rPr>
              <w:t>DPP v Tokava</w:t>
            </w:r>
            <w:r>
              <w:rPr>
                <w:rFonts w:ascii="Arial" w:hAnsi="Arial" w:cs="Arial"/>
              </w:rPr>
              <w:t xml:space="preserve"> [2006] VSCA 156 at [24]; </w:t>
            </w:r>
            <w:r w:rsidRPr="00D72280">
              <w:rPr>
                <w:rFonts w:ascii="Arial" w:hAnsi="Arial" w:cs="Arial"/>
                <w:i/>
              </w:rPr>
              <w:t>R v Boland</w:t>
            </w:r>
            <w:r>
              <w:rPr>
                <w:rFonts w:ascii="Arial" w:hAnsi="Arial" w:cs="Arial"/>
              </w:rPr>
              <w:t xml:space="preserve"> [2007] VSCA 242 at [16].  New references to cases of </w:t>
            </w:r>
            <w:r w:rsidRPr="00B307E3">
              <w:rPr>
                <w:rFonts w:ascii="Arial" w:hAnsi="Arial" w:cs="Arial"/>
                <w:i/>
              </w:rPr>
              <w:t>R v Athuai</w:t>
            </w:r>
            <w:r>
              <w:rPr>
                <w:rFonts w:ascii="Arial" w:hAnsi="Arial" w:cs="Arial"/>
              </w:rPr>
              <w:t xml:space="preserve"> [2007] VSCA 2; </w:t>
            </w:r>
            <w:r w:rsidRPr="009A34E3">
              <w:rPr>
                <w:rFonts w:ascii="Arial" w:hAnsi="Arial" w:cs="Arial"/>
                <w:i/>
              </w:rPr>
              <w:t>R v Tien</w:t>
            </w:r>
            <w:r>
              <w:rPr>
                <w:rFonts w:ascii="Arial" w:hAnsi="Arial" w:cs="Arial"/>
              </w:rPr>
              <w:t xml:space="preserve"> [2007] VSCA 56; </w:t>
            </w:r>
            <w:r w:rsidRPr="00054C6B">
              <w:rPr>
                <w:rFonts w:ascii="Arial" w:hAnsi="Arial" w:cs="Arial"/>
                <w:i/>
              </w:rPr>
              <w:t>R v Frost</w:t>
            </w:r>
            <w:r>
              <w:rPr>
                <w:rFonts w:ascii="Arial" w:hAnsi="Arial" w:cs="Arial"/>
              </w:rPr>
              <w:t xml:space="preserve"> [2007] VSCA 98 at [8]-[10]; </w:t>
            </w:r>
            <w:r w:rsidRPr="007F5FB2">
              <w:rPr>
                <w:rFonts w:ascii="Arial" w:hAnsi="Arial" w:cs="Arial"/>
                <w:i/>
              </w:rPr>
              <w:t>DPP v Bridle</w:t>
            </w:r>
            <w:r>
              <w:rPr>
                <w:rFonts w:ascii="Arial" w:hAnsi="Arial" w:cs="Arial"/>
              </w:rPr>
              <w:t xml:space="preserve"> [2007] VSCA 173 at [10]; </w:t>
            </w:r>
            <w:r w:rsidRPr="003C73FA">
              <w:rPr>
                <w:rFonts w:ascii="Arial" w:hAnsi="Arial" w:cs="Arial"/>
                <w:i/>
              </w:rPr>
              <w:t>DPP v Samu</w:t>
            </w:r>
            <w:r>
              <w:rPr>
                <w:rFonts w:ascii="Arial" w:hAnsi="Arial" w:cs="Arial"/>
              </w:rPr>
              <w:t xml:space="preserve"> [2007] VSCA 191 at [8]-[9]; </w:t>
            </w:r>
            <w:r w:rsidRPr="00AF7B3C">
              <w:rPr>
                <w:rFonts w:ascii="Arial" w:hAnsi="Arial" w:cs="Arial"/>
                <w:i/>
              </w:rPr>
              <w:t>R v Rosenow</w:t>
            </w:r>
            <w:r>
              <w:rPr>
                <w:rFonts w:ascii="Arial" w:hAnsi="Arial" w:cs="Arial"/>
              </w:rPr>
              <w:t xml:space="preserve"> [2007] VSCA 265 at [31]; </w:t>
            </w:r>
            <w:r w:rsidRPr="00BD508E">
              <w:rPr>
                <w:rFonts w:ascii="Arial" w:hAnsi="Arial" w:cs="Arial"/>
                <w:i/>
              </w:rPr>
              <w:t>R v Schneider</w:t>
            </w:r>
            <w:r>
              <w:rPr>
                <w:rFonts w:ascii="Arial" w:hAnsi="Arial" w:cs="Arial"/>
              </w:rPr>
              <w:t xml:space="preserve"> [2007] VSCA 103 at [14]-[17]; R v Rackley [2007] VSCA 169 at [28]-[30]; R v Awad [2007] VSCA 299 at [12]-[15]; </w:t>
            </w:r>
            <w:r w:rsidRPr="00B57797">
              <w:rPr>
                <w:rFonts w:ascii="Arial" w:hAnsi="Arial" w:cs="Arial"/>
                <w:i/>
              </w:rPr>
              <w:t xml:space="preserve">R v JED </w:t>
            </w:r>
            <w:r>
              <w:rPr>
                <w:rFonts w:ascii="Arial" w:hAnsi="Arial" w:cs="Arial"/>
              </w:rPr>
              <w:t xml:space="preserve">[2007] VSC 348 at [38]-[42].  Reference to the case of </w:t>
            </w:r>
            <w:r w:rsidRPr="007F5FB2">
              <w:rPr>
                <w:rFonts w:ascii="Arial" w:hAnsi="Arial" w:cs="Arial"/>
                <w:i/>
              </w:rPr>
              <w:t>R v Hatfield</w:t>
            </w:r>
            <w:r>
              <w:rPr>
                <w:rFonts w:ascii="Arial" w:hAnsi="Arial" w:cs="Arial"/>
              </w:rPr>
              <w:t xml:space="preserve"> relocated to an earlier part of the paragraph.</w:t>
            </w:r>
          </w:p>
        </w:tc>
      </w:tr>
      <w:tr w:rsidR="00A410BD" w14:paraId="2A5E4289" w14:textId="77777777" w:rsidTr="00473897">
        <w:tc>
          <w:tcPr>
            <w:tcW w:w="1220" w:type="dxa"/>
            <w:gridSpan w:val="2"/>
            <w:tcBorders>
              <w:top w:val="single" w:sz="4" w:space="0" w:color="auto"/>
              <w:left w:val="single" w:sz="18" w:space="0" w:color="auto"/>
              <w:bottom w:val="single" w:sz="4" w:space="0" w:color="auto"/>
            </w:tcBorders>
          </w:tcPr>
          <w:p w14:paraId="7B38DBC0" w14:textId="77777777" w:rsidR="00A410BD" w:rsidRDefault="00A410BD" w:rsidP="00A410BD">
            <w:pPr>
              <w:rPr>
                <w:lang w:val="en-AU"/>
              </w:rPr>
            </w:pPr>
            <w:smartTag w:uri="urn:schemas-microsoft-com:office:smarttags" w:element="date">
              <w:smartTagPr>
                <w:attr w:name="Year" w:val="2008"/>
                <w:attr w:name="Day" w:val="2"/>
                <w:attr w:name="Month" w:val="1"/>
              </w:smartTagPr>
              <w:r>
                <w:rPr>
                  <w:lang w:val="en-AU"/>
                </w:rPr>
                <w:t>02/01/08</w:t>
              </w:r>
            </w:smartTag>
          </w:p>
        </w:tc>
        <w:tc>
          <w:tcPr>
            <w:tcW w:w="836" w:type="dxa"/>
            <w:tcBorders>
              <w:top w:val="single" w:sz="4" w:space="0" w:color="auto"/>
              <w:bottom w:val="single" w:sz="4" w:space="0" w:color="auto"/>
            </w:tcBorders>
          </w:tcPr>
          <w:p w14:paraId="4F535C72" w14:textId="352A5F9C"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C0E5974" w14:textId="77777777" w:rsidR="00A410BD" w:rsidRDefault="00A410BD" w:rsidP="00A410BD">
            <w:pPr>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tcPr>
          <w:p w14:paraId="5D8AA163" w14:textId="77777777" w:rsidR="00A410BD" w:rsidRDefault="00A410BD" w:rsidP="00A410BD">
            <w:pPr>
              <w:jc w:val="both"/>
              <w:rPr>
                <w:rFonts w:ascii="Arial" w:hAnsi="Arial" w:cs="Arial"/>
              </w:rPr>
            </w:pPr>
            <w:r>
              <w:rPr>
                <w:rFonts w:ascii="Arial" w:hAnsi="Arial" w:cs="Arial"/>
              </w:rPr>
              <w:t xml:space="preserve">Added reference to cases of </w:t>
            </w:r>
            <w:r w:rsidRPr="00B57797">
              <w:rPr>
                <w:rFonts w:ascii="Arial" w:hAnsi="Arial" w:cs="Arial"/>
                <w:i/>
              </w:rPr>
              <w:t xml:space="preserve">R v Goodwin </w:t>
            </w:r>
            <w:r>
              <w:rPr>
                <w:rFonts w:ascii="Arial" w:hAnsi="Arial" w:cs="Arial"/>
              </w:rPr>
              <w:t xml:space="preserve">[2003] VSCA 120 at [21]; </w:t>
            </w:r>
            <w:r w:rsidRPr="00B57797">
              <w:rPr>
                <w:rFonts w:ascii="Arial" w:hAnsi="Arial" w:cs="Arial"/>
                <w:i/>
              </w:rPr>
              <w:t>R v Taudevin</w:t>
            </w:r>
            <w:r>
              <w:rPr>
                <w:rFonts w:ascii="Arial" w:hAnsi="Arial" w:cs="Arial"/>
              </w:rPr>
              <w:t xml:space="preserve"> [1999] 2 VR 402, 404; </w:t>
            </w:r>
            <w:r w:rsidRPr="00B57797">
              <w:rPr>
                <w:rFonts w:ascii="Arial" w:hAnsi="Arial" w:cs="Arial"/>
                <w:i/>
              </w:rPr>
              <w:t xml:space="preserve">R v Christopher </w:t>
            </w:r>
            <w:r>
              <w:rPr>
                <w:rFonts w:ascii="Arial" w:hAnsi="Arial" w:cs="Arial"/>
              </w:rPr>
              <w:t xml:space="preserve">[2007] VSCA 290 at [22]-[23]; </w:t>
            </w:r>
            <w:r w:rsidRPr="00E46D34">
              <w:rPr>
                <w:rFonts w:ascii="Arial" w:hAnsi="Arial" w:cs="Arial"/>
                <w:i/>
                <w:iCs/>
              </w:rPr>
              <w:t>R v Guthrie &amp; Nuttal</w:t>
            </w:r>
            <w:r>
              <w:rPr>
                <w:rFonts w:ascii="Arial" w:hAnsi="Arial" w:cs="Arial"/>
                <w:iCs/>
              </w:rPr>
              <w:t xml:space="preserve"> [2006] VSCA 192 at [87]; </w:t>
            </w:r>
            <w:r w:rsidRPr="000A3B87">
              <w:rPr>
                <w:rFonts w:ascii="Arial" w:hAnsi="Arial" w:cs="Arial"/>
                <w:i/>
                <w:iCs/>
              </w:rPr>
              <w:t>R v Sibic &amp; Sibic</w:t>
            </w:r>
            <w:r>
              <w:rPr>
                <w:rFonts w:ascii="Arial" w:hAnsi="Arial" w:cs="Arial"/>
                <w:iCs/>
              </w:rPr>
              <w:t xml:space="preserve"> (2006) 168 A Crim R 305 at [50]; [2006] VSCA 296 at [34] &amp; [50]; </w:t>
            </w:r>
            <w:r w:rsidRPr="00E46D34">
              <w:rPr>
                <w:rFonts w:ascii="Arial" w:hAnsi="Arial" w:cs="Arial"/>
                <w:i/>
                <w:iCs/>
              </w:rPr>
              <w:t>R v Moroz &amp; Mendelis</w:t>
            </w:r>
            <w:r>
              <w:rPr>
                <w:rFonts w:ascii="Arial" w:hAnsi="Arial" w:cs="Arial"/>
                <w:iCs/>
              </w:rPr>
              <w:t xml:space="preserve"> [2007] VSCA 30 at [57]; </w:t>
            </w:r>
            <w:r w:rsidRPr="00B156B9">
              <w:rPr>
                <w:rFonts w:ascii="Arial" w:hAnsi="Arial" w:cs="Arial"/>
                <w:i/>
                <w:iCs/>
              </w:rPr>
              <w:t>DPP v Downing</w:t>
            </w:r>
            <w:r>
              <w:rPr>
                <w:rFonts w:ascii="Arial" w:hAnsi="Arial" w:cs="Arial"/>
                <w:iCs/>
              </w:rPr>
              <w:t xml:space="preserve"> [2007] VSCA 154 at [13]; </w:t>
            </w:r>
            <w:r w:rsidRPr="00E46D34">
              <w:rPr>
                <w:rFonts w:ascii="Arial" w:hAnsi="Arial" w:cs="Arial"/>
                <w:i/>
                <w:iCs/>
              </w:rPr>
              <w:t>R v Nguyen &amp; Ors</w:t>
            </w:r>
            <w:r>
              <w:rPr>
                <w:rFonts w:ascii="Arial" w:hAnsi="Arial" w:cs="Arial"/>
                <w:iCs/>
              </w:rPr>
              <w:t xml:space="preserve"> [2007] VSCA 165 at [38]; </w:t>
            </w:r>
            <w:r w:rsidRPr="00C90DD1">
              <w:rPr>
                <w:rFonts w:ascii="Arial" w:hAnsi="Arial" w:cs="Arial"/>
                <w:i/>
                <w:iCs/>
              </w:rPr>
              <w:t>R v Rac</w:t>
            </w:r>
            <w:r>
              <w:rPr>
                <w:rFonts w:ascii="Arial" w:hAnsi="Arial" w:cs="Arial"/>
                <w:i/>
                <w:iCs/>
              </w:rPr>
              <w:t>k</w:t>
            </w:r>
            <w:r w:rsidRPr="00C90DD1">
              <w:rPr>
                <w:rFonts w:ascii="Arial" w:hAnsi="Arial" w:cs="Arial"/>
                <w:i/>
                <w:iCs/>
              </w:rPr>
              <w:t>ley</w:t>
            </w:r>
            <w:r>
              <w:rPr>
                <w:rFonts w:ascii="Arial" w:hAnsi="Arial" w:cs="Arial"/>
                <w:iCs/>
              </w:rPr>
              <w:t xml:space="preserve"> [2007] VSCA 169 at [26]-[31]; </w:t>
            </w:r>
            <w:r w:rsidRPr="00C90DD1">
              <w:rPr>
                <w:rFonts w:ascii="Arial" w:hAnsi="Arial" w:cs="Arial"/>
                <w:i/>
                <w:iCs/>
              </w:rPr>
              <w:t>R v Lacey</w:t>
            </w:r>
            <w:r>
              <w:rPr>
                <w:rFonts w:ascii="Arial" w:hAnsi="Arial" w:cs="Arial"/>
                <w:iCs/>
              </w:rPr>
              <w:t xml:space="preserve"> [2007] VSCA 196 at [19]-[25]; </w:t>
            </w:r>
            <w:r w:rsidRPr="00C90DD1">
              <w:rPr>
                <w:rFonts w:ascii="Arial" w:hAnsi="Arial" w:cs="Arial"/>
                <w:i/>
                <w:iCs/>
              </w:rPr>
              <w:t>R v Hall</w:t>
            </w:r>
            <w:r>
              <w:rPr>
                <w:rFonts w:ascii="Arial" w:hAnsi="Arial" w:cs="Arial"/>
                <w:iCs/>
              </w:rPr>
              <w:t xml:space="preserve"> [2007] VSCA 218 at [15]-[17]; </w:t>
            </w:r>
            <w:r>
              <w:rPr>
                <w:rFonts w:ascii="Arial" w:hAnsi="Arial" w:cs="Arial"/>
                <w:i/>
                <w:iCs/>
              </w:rPr>
              <w:t>R v Barbaro &amp; Or</w:t>
            </w:r>
            <w:r w:rsidRPr="00C44C20">
              <w:rPr>
                <w:rFonts w:ascii="Arial" w:hAnsi="Arial" w:cs="Arial"/>
                <w:i/>
                <w:iCs/>
              </w:rPr>
              <w:t>s</w:t>
            </w:r>
            <w:r>
              <w:rPr>
                <w:rFonts w:ascii="Arial" w:hAnsi="Arial" w:cs="Arial"/>
                <w:iCs/>
              </w:rPr>
              <w:t xml:space="preserve"> [2007] VSCA 271 at [39]. </w:t>
            </w:r>
            <w:r>
              <w:rPr>
                <w:rFonts w:ascii="Arial" w:hAnsi="Arial" w:cs="Arial"/>
              </w:rPr>
              <w:t xml:space="preserve">New case of </w:t>
            </w:r>
            <w:r w:rsidRPr="00B57797">
              <w:rPr>
                <w:rFonts w:ascii="Arial" w:hAnsi="Arial" w:cs="Arial"/>
                <w:i/>
              </w:rPr>
              <w:t>R v Kolokythas</w:t>
            </w:r>
            <w:r>
              <w:rPr>
                <w:rFonts w:ascii="Arial" w:hAnsi="Arial" w:cs="Arial"/>
              </w:rPr>
              <w:t xml:space="preserve"> [2007] VSCA 80 at [8]-[9].</w:t>
            </w:r>
          </w:p>
        </w:tc>
      </w:tr>
      <w:tr w:rsidR="00A410BD" w14:paraId="7394FAD7" w14:textId="77777777" w:rsidTr="00473897">
        <w:tc>
          <w:tcPr>
            <w:tcW w:w="1220" w:type="dxa"/>
            <w:gridSpan w:val="2"/>
            <w:tcBorders>
              <w:top w:val="single" w:sz="4" w:space="0" w:color="auto"/>
              <w:left w:val="single" w:sz="18" w:space="0" w:color="auto"/>
              <w:bottom w:val="single" w:sz="4" w:space="0" w:color="auto"/>
            </w:tcBorders>
          </w:tcPr>
          <w:p w14:paraId="7D2B4700" w14:textId="77777777" w:rsidR="00A410BD" w:rsidRDefault="00A410BD" w:rsidP="00A410BD">
            <w:pPr>
              <w:rPr>
                <w:lang w:val="en-AU"/>
              </w:rPr>
            </w:pPr>
            <w:smartTag w:uri="urn:schemas-microsoft-com:office:smarttags" w:element="date">
              <w:smartTagPr>
                <w:attr w:name="Year" w:val="2008"/>
                <w:attr w:name="Day" w:val="2"/>
                <w:attr w:name="Month" w:val="1"/>
              </w:smartTagPr>
              <w:r>
                <w:rPr>
                  <w:lang w:val="en-AU"/>
                </w:rPr>
                <w:t>02/01/08</w:t>
              </w:r>
            </w:smartTag>
          </w:p>
        </w:tc>
        <w:tc>
          <w:tcPr>
            <w:tcW w:w="836" w:type="dxa"/>
            <w:tcBorders>
              <w:top w:val="single" w:sz="4" w:space="0" w:color="auto"/>
              <w:bottom w:val="single" w:sz="4" w:space="0" w:color="auto"/>
            </w:tcBorders>
          </w:tcPr>
          <w:p w14:paraId="004FC4EA" w14:textId="3CF73729"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F41E681" w14:textId="77777777" w:rsidR="00A410BD" w:rsidRDefault="00A410BD" w:rsidP="00A410BD">
            <w:pPr>
              <w:jc w:val="center"/>
              <w:rPr>
                <w:lang w:val="en-AU"/>
              </w:rPr>
            </w:pPr>
            <w:r>
              <w:rPr>
                <w:lang w:val="en-AU"/>
              </w:rPr>
              <w:t>11.2.7</w:t>
            </w:r>
          </w:p>
        </w:tc>
        <w:tc>
          <w:tcPr>
            <w:tcW w:w="4798" w:type="dxa"/>
            <w:gridSpan w:val="2"/>
            <w:tcBorders>
              <w:top w:val="single" w:sz="4" w:space="0" w:color="auto"/>
              <w:bottom w:val="single" w:sz="4" w:space="0" w:color="auto"/>
              <w:right w:val="single" w:sz="18" w:space="0" w:color="auto"/>
            </w:tcBorders>
          </w:tcPr>
          <w:p w14:paraId="6E349DC2" w14:textId="77777777" w:rsidR="00A410BD" w:rsidRDefault="00A410BD" w:rsidP="00A410BD">
            <w:pPr>
              <w:jc w:val="both"/>
              <w:rPr>
                <w:rFonts w:ascii="Arial" w:hAnsi="Arial" w:cs="Arial"/>
              </w:rPr>
            </w:pPr>
            <w:r>
              <w:rPr>
                <w:rFonts w:ascii="Arial" w:hAnsi="Arial" w:cs="Arial"/>
              </w:rPr>
              <w:t xml:space="preserve">New case of </w:t>
            </w:r>
            <w:r w:rsidRPr="0032486A">
              <w:rPr>
                <w:rFonts w:ascii="Arial" w:hAnsi="Arial" w:cs="Arial"/>
                <w:i/>
              </w:rPr>
              <w:t>R v Orgill</w:t>
            </w:r>
            <w:r>
              <w:rPr>
                <w:rFonts w:ascii="Arial" w:hAnsi="Arial" w:cs="Arial"/>
              </w:rPr>
              <w:t xml:space="preserve"> [2007] VSCA 236.  Added references to </w:t>
            </w:r>
            <w:r w:rsidRPr="00CA03B1">
              <w:rPr>
                <w:rFonts w:ascii="Arial" w:hAnsi="Arial" w:cs="Arial"/>
                <w:i/>
              </w:rPr>
              <w:t>R v Duncan</w:t>
            </w:r>
            <w:r>
              <w:rPr>
                <w:rFonts w:ascii="Arial" w:hAnsi="Arial" w:cs="Arial"/>
              </w:rPr>
              <w:t xml:space="preserve"> [2007] VSCA 137 at [28]-[30] per Nettle JA; </w:t>
            </w:r>
            <w:r w:rsidRPr="00981ED1">
              <w:rPr>
                <w:rFonts w:ascii="Arial" w:hAnsi="Arial" w:cs="Arial"/>
                <w:i/>
              </w:rPr>
              <w:t>R v Alashkar – R v Tayar</w:t>
            </w:r>
            <w:r>
              <w:rPr>
                <w:rFonts w:ascii="Arial" w:hAnsi="Arial" w:cs="Arial"/>
              </w:rPr>
              <w:t xml:space="preserve"> [2007] VSCA 182 at [47]-[53]; </w:t>
            </w:r>
            <w:r w:rsidRPr="00EE2C47">
              <w:rPr>
                <w:rFonts w:ascii="Arial" w:hAnsi="Arial" w:cs="Arial"/>
                <w:i/>
              </w:rPr>
              <w:t>R v Henderson-</w:t>
            </w:r>
            <w:r>
              <w:rPr>
                <w:rFonts w:ascii="Arial" w:hAnsi="Arial" w:cs="Arial"/>
                <w:i/>
              </w:rPr>
              <w:t>Drife</w:t>
            </w:r>
            <w:r w:rsidRPr="00EE2C47">
              <w:rPr>
                <w:rFonts w:ascii="Arial" w:hAnsi="Arial" w:cs="Arial"/>
                <w:i/>
              </w:rPr>
              <w:t xml:space="preserve"> </w:t>
            </w:r>
            <w:r>
              <w:rPr>
                <w:rFonts w:ascii="Arial" w:hAnsi="Arial" w:cs="Arial"/>
              </w:rPr>
              <w:t xml:space="preserve">[2007] VSCA 211 at [26]-[29]; </w:t>
            </w:r>
            <w:r w:rsidRPr="00C44C20">
              <w:rPr>
                <w:rFonts w:ascii="Arial" w:hAnsi="Arial" w:cs="Arial"/>
                <w:i/>
              </w:rPr>
              <w:t>R v Norris</w:t>
            </w:r>
            <w:r>
              <w:rPr>
                <w:rFonts w:ascii="Arial" w:hAnsi="Arial" w:cs="Arial"/>
              </w:rPr>
              <w:t xml:space="preserve"> [2007] VSCA 241 at [44]-[49]; </w:t>
            </w:r>
            <w:r>
              <w:rPr>
                <w:rFonts w:ascii="Arial" w:hAnsi="Arial" w:cs="Arial"/>
                <w:i/>
              </w:rPr>
              <w:t xml:space="preserve">R v King - </w:t>
            </w:r>
            <w:r w:rsidRPr="004E6346">
              <w:rPr>
                <w:rFonts w:ascii="Arial" w:hAnsi="Arial" w:cs="Arial"/>
                <w:i/>
              </w:rPr>
              <w:t>R v Ngyouen</w:t>
            </w:r>
            <w:r>
              <w:rPr>
                <w:rFonts w:ascii="Arial" w:hAnsi="Arial" w:cs="Arial"/>
              </w:rPr>
              <w:t xml:space="preserve"> [2007] VSCA 263 at [29]; </w:t>
            </w:r>
            <w:r w:rsidRPr="004E6346">
              <w:rPr>
                <w:rFonts w:ascii="Arial" w:hAnsi="Arial" w:cs="Arial"/>
                <w:i/>
              </w:rPr>
              <w:t>R v Ahmed</w:t>
            </w:r>
            <w:r>
              <w:rPr>
                <w:rFonts w:ascii="Arial" w:hAnsi="Arial" w:cs="Arial"/>
              </w:rPr>
              <w:t xml:space="preserve"> [2007] VSCA 270 at [18]-[19]; </w:t>
            </w:r>
            <w:r w:rsidRPr="004E6346">
              <w:rPr>
                <w:rFonts w:ascii="Arial" w:hAnsi="Arial" w:cs="Arial"/>
                <w:i/>
              </w:rPr>
              <w:t>R v Audino</w:t>
            </w:r>
            <w:r>
              <w:rPr>
                <w:rFonts w:ascii="Arial" w:hAnsi="Arial" w:cs="Arial"/>
              </w:rPr>
              <w:t xml:space="preserve"> [2007] VSCA 318 at [12]-[18].</w:t>
            </w:r>
          </w:p>
        </w:tc>
      </w:tr>
      <w:tr w:rsidR="00A410BD" w14:paraId="70E2D963" w14:textId="77777777" w:rsidTr="00473897">
        <w:tc>
          <w:tcPr>
            <w:tcW w:w="1220" w:type="dxa"/>
            <w:gridSpan w:val="2"/>
            <w:tcBorders>
              <w:top w:val="single" w:sz="4" w:space="0" w:color="auto"/>
              <w:left w:val="single" w:sz="18" w:space="0" w:color="auto"/>
              <w:bottom w:val="single" w:sz="4" w:space="0" w:color="auto"/>
            </w:tcBorders>
          </w:tcPr>
          <w:p w14:paraId="3567F494" w14:textId="77777777" w:rsidR="00A410BD" w:rsidRDefault="00A410BD" w:rsidP="00A410BD">
            <w:pPr>
              <w:rPr>
                <w:lang w:val="en-AU"/>
              </w:rPr>
            </w:pPr>
            <w:smartTag w:uri="urn:schemas-microsoft-com:office:smarttags" w:element="date">
              <w:smartTagPr>
                <w:attr w:name="Year" w:val="2008"/>
                <w:attr w:name="Day" w:val="2"/>
                <w:attr w:name="Month" w:val="1"/>
              </w:smartTagPr>
              <w:r>
                <w:rPr>
                  <w:lang w:val="en-AU"/>
                </w:rPr>
                <w:t>02/01/08</w:t>
              </w:r>
            </w:smartTag>
          </w:p>
        </w:tc>
        <w:tc>
          <w:tcPr>
            <w:tcW w:w="836" w:type="dxa"/>
            <w:tcBorders>
              <w:top w:val="single" w:sz="4" w:space="0" w:color="auto"/>
              <w:bottom w:val="single" w:sz="4" w:space="0" w:color="auto"/>
            </w:tcBorders>
          </w:tcPr>
          <w:p w14:paraId="701EAFF3" w14:textId="2F611CFC"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450E37A" w14:textId="77777777" w:rsidR="00A410BD" w:rsidRDefault="00A410BD" w:rsidP="00A410BD">
            <w:pPr>
              <w:jc w:val="center"/>
              <w:rPr>
                <w:lang w:val="en-AU"/>
              </w:rPr>
            </w:pPr>
            <w:r>
              <w:rPr>
                <w:lang w:val="en-AU"/>
              </w:rPr>
              <w:t>11.2.8</w:t>
            </w:r>
          </w:p>
        </w:tc>
        <w:tc>
          <w:tcPr>
            <w:tcW w:w="4798" w:type="dxa"/>
            <w:gridSpan w:val="2"/>
            <w:tcBorders>
              <w:top w:val="single" w:sz="4" w:space="0" w:color="auto"/>
              <w:bottom w:val="single" w:sz="4" w:space="0" w:color="auto"/>
              <w:right w:val="single" w:sz="18" w:space="0" w:color="auto"/>
            </w:tcBorders>
          </w:tcPr>
          <w:p w14:paraId="0E33B63C" w14:textId="77777777" w:rsidR="00A410BD" w:rsidRDefault="00A410BD" w:rsidP="00A410BD">
            <w:pPr>
              <w:jc w:val="both"/>
              <w:rPr>
                <w:rFonts w:ascii="Arial" w:hAnsi="Arial" w:cs="Arial"/>
              </w:rPr>
            </w:pPr>
            <w:r>
              <w:rPr>
                <w:rFonts w:ascii="Arial" w:hAnsi="Arial" w:cs="Arial"/>
              </w:rPr>
              <w:t xml:space="preserve">Paragraph heading changed to “Effect of guilty plea, admission of offence and/or assistance to the authorities”.  New cases of </w:t>
            </w:r>
            <w:r w:rsidRPr="0032486A">
              <w:rPr>
                <w:rFonts w:ascii="Arial" w:hAnsi="Arial" w:cs="Arial"/>
                <w:i/>
              </w:rPr>
              <w:t>R v Williams</w:t>
            </w:r>
            <w:r>
              <w:rPr>
                <w:rFonts w:ascii="Arial" w:hAnsi="Arial" w:cs="Arial"/>
              </w:rPr>
              <w:t xml:space="preserve"> [2007] VSC 131 at [129]; R v BF [2007] VSCA 217; </w:t>
            </w:r>
            <w:r w:rsidRPr="0032486A">
              <w:rPr>
                <w:rFonts w:ascii="Arial" w:hAnsi="Arial" w:cs="Arial"/>
                <w:i/>
              </w:rPr>
              <w:t>R v Bright</w:t>
            </w:r>
            <w:r>
              <w:rPr>
                <w:rFonts w:ascii="Arial" w:hAnsi="Arial" w:cs="Arial"/>
              </w:rPr>
              <w:t xml:space="preserve"> [2006] VSCA 147 at [11]; </w:t>
            </w:r>
            <w:r w:rsidRPr="0032486A">
              <w:rPr>
                <w:rFonts w:ascii="Arial" w:hAnsi="Arial" w:cs="Arial"/>
                <w:i/>
              </w:rPr>
              <w:t>R v DJ</w:t>
            </w:r>
            <w:r>
              <w:rPr>
                <w:rFonts w:ascii="Arial" w:hAnsi="Arial" w:cs="Arial"/>
              </w:rPr>
              <w:t xml:space="preserve"> [2007] VSCA 148 at [14]-[15]; </w:t>
            </w:r>
            <w:r w:rsidRPr="0032486A">
              <w:rPr>
                <w:rFonts w:ascii="Arial" w:hAnsi="Arial" w:cs="Arial"/>
                <w:i/>
              </w:rPr>
              <w:t>DPP v Mann</w:t>
            </w:r>
            <w:r>
              <w:rPr>
                <w:rFonts w:ascii="Arial" w:hAnsi="Arial" w:cs="Arial"/>
              </w:rPr>
              <w:t xml:space="preserve"> [2006] VSCA 226.  Added references to </w:t>
            </w:r>
            <w:r w:rsidRPr="00563253">
              <w:rPr>
                <w:rFonts w:ascii="Arial" w:hAnsi="Arial" w:cs="Arial"/>
                <w:i/>
              </w:rPr>
              <w:t>Ryan v R</w:t>
            </w:r>
            <w:r>
              <w:rPr>
                <w:rFonts w:ascii="Arial" w:hAnsi="Arial" w:cs="Arial"/>
              </w:rPr>
              <w:t xml:space="preserve"> (2001) 206 CLR 267, 272 [12] (</w:t>
            </w:r>
            <w:r w:rsidRPr="00563253">
              <w:rPr>
                <w:rFonts w:ascii="Arial" w:hAnsi="Arial" w:cs="Arial"/>
              </w:rPr>
              <w:t>McHugh J), 295 [95]–296 [98] (Kirby J)</w:t>
            </w:r>
            <w:r>
              <w:rPr>
                <w:rFonts w:ascii="Arial" w:hAnsi="Arial" w:cs="Arial"/>
              </w:rPr>
              <w:t xml:space="preserve">; </w:t>
            </w:r>
            <w:r w:rsidRPr="00563253">
              <w:rPr>
                <w:rFonts w:ascii="Arial" w:hAnsi="Arial" w:cs="Arial"/>
                <w:i/>
              </w:rPr>
              <w:t>R v Brazel</w:t>
            </w:r>
            <w:r>
              <w:rPr>
                <w:rFonts w:ascii="Arial" w:hAnsi="Arial" w:cs="Arial"/>
              </w:rPr>
              <w:t xml:space="preserve"> </w:t>
            </w:r>
            <w:r w:rsidRPr="00287B03">
              <w:rPr>
                <w:rFonts w:ascii="Arial" w:hAnsi="Arial" w:cs="Arial"/>
              </w:rPr>
              <w:t>(2005) 153 A</w:t>
            </w:r>
            <w:r>
              <w:rPr>
                <w:rFonts w:ascii="Arial" w:hAnsi="Arial" w:cs="Arial"/>
              </w:rPr>
              <w:t> C</w:t>
            </w:r>
            <w:r w:rsidRPr="00287B03">
              <w:rPr>
                <w:rFonts w:ascii="Arial" w:hAnsi="Arial" w:cs="Arial"/>
              </w:rPr>
              <w:t>rim R</w:t>
            </w:r>
            <w:r>
              <w:rPr>
                <w:rFonts w:ascii="Arial" w:hAnsi="Arial" w:cs="Arial"/>
              </w:rPr>
              <w:t xml:space="preserve"> 152, 159 [21] per </w:t>
            </w:r>
            <w:r w:rsidRPr="00287B03">
              <w:rPr>
                <w:rFonts w:ascii="Arial" w:hAnsi="Arial" w:cs="Arial"/>
              </w:rPr>
              <w:lastRenderedPageBreak/>
              <w:t>Callaway JA</w:t>
            </w:r>
            <w:r>
              <w:rPr>
                <w:rFonts w:ascii="Arial" w:hAnsi="Arial" w:cs="Arial"/>
              </w:rPr>
              <w:t>;</w:t>
            </w:r>
            <w:r w:rsidRPr="00287B03">
              <w:rPr>
                <w:rFonts w:ascii="Arial" w:hAnsi="Arial" w:cs="Arial"/>
              </w:rPr>
              <w:t xml:space="preserve"> [2005] VSCA 152</w:t>
            </w:r>
            <w:r>
              <w:rPr>
                <w:rFonts w:ascii="Arial" w:hAnsi="Arial" w:cs="Arial"/>
              </w:rPr>
              <w:t xml:space="preserve">; </w:t>
            </w:r>
            <w:r w:rsidRPr="00287B03">
              <w:rPr>
                <w:rFonts w:ascii="Arial" w:hAnsi="Arial" w:cs="Arial"/>
                <w:i/>
              </w:rPr>
              <w:t>R v Marcus</w:t>
            </w:r>
            <w:r w:rsidRPr="00287B03">
              <w:rPr>
                <w:rFonts w:ascii="Arial" w:hAnsi="Arial" w:cs="Arial"/>
              </w:rPr>
              <w:t xml:space="preserve"> [2004] VSCA 155; </w:t>
            </w:r>
            <w:r w:rsidRPr="00287B03">
              <w:rPr>
                <w:rFonts w:ascii="Arial" w:hAnsi="Arial" w:cs="Arial"/>
                <w:i/>
              </w:rPr>
              <w:t xml:space="preserve">R v Doran </w:t>
            </w:r>
            <w:r w:rsidRPr="00287B03">
              <w:rPr>
                <w:rFonts w:ascii="Arial" w:hAnsi="Arial" w:cs="Arial"/>
              </w:rPr>
              <w:t>[2005] VSCA 271</w:t>
            </w:r>
            <w:r>
              <w:rPr>
                <w:rFonts w:ascii="Arial" w:hAnsi="Arial" w:cs="Arial"/>
              </w:rPr>
              <w:t>;</w:t>
            </w:r>
            <w:r w:rsidRPr="0083454C">
              <w:rPr>
                <w:rFonts w:ascii="Arial" w:hAnsi="Arial" w:cs="Arial"/>
                <w:i/>
              </w:rPr>
              <w:t xml:space="preserve"> R v Miller</w:t>
            </w:r>
            <w:r>
              <w:rPr>
                <w:rFonts w:ascii="Arial" w:hAnsi="Arial" w:cs="Arial"/>
              </w:rPr>
              <w:t xml:space="preserve"> [2006] VSCA 140 at [11]; </w:t>
            </w:r>
            <w:r w:rsidRPr="001270E9">
              <w:rPr>
                <w:rFonts w:ascii="Arial" w:hAnsi="Arial" w:cs="Arial"/>
                <w:i/>
              </w:rPr>
              <w:t>R v Tame Kohonui</w:t>
            </w:r>
            <w:r>
              <w:rPr>
                <w:rFonts w:ascii="Arial" w:hAnsi="Arial" w:cs="Arial"/>
              </w:rPr>
              <w:t xml:space="preserve"> [2007] VSC 180 at [36]; </w:t>
            </w:r>
            <w:r w:rsidRPr="001270E9">
              <w:rPr>
                <w:rFonts w:ascii="Arial" w:hAnsi="Arial" w:cs="Arial"/>
                <w:i/>
              </w:rPr>
              <w:t>R v John Kohunui</w:t>
            </w:r>
            <w:r>
              <w:rPr>
                <w:rFonts w:ascii="Arial" w:hAnsi="Arial" w:cs="Arial"/>
              </w:rPr>
              <w:t xml:space="preserve"> [2007] VSC 181 at [34]; </w:t>
            </w:r>
            <w:r w:rsidRPr="001270E9">
              <w:rPr>
                <w:rFonts w:ascii="Arial" w:hAnsi="Arial" w:cs="Arial"/>
                <w:i/>
              </w:rPr>
              <w:t>R v Herbert</w:t>
            </w:r>
            <w:r>
              <w:rPr>
                <w:rFonts w:ascii="Arial" w:hAnsi="Arial" w:cs="Arial"/>
              </w:rPr>
              <w:t xml:space="preserve"> [2007] VSC 264 at [16] &amp; [20].</w:t>
            </w:r>
          </w:p>
        </w:tc>
      </w:tr>
      <w:tr w:rsidR="00A410BD" w14:paraId="485AD962" w14:textId="77777777" w:rsidTr="00473897">
        <w:tc>
          <w:tcPr>
            <w:tcW w:w="1220" w:type="dxa"/>
            <w:gridSpan w:val="2"/>
            <w:tcBorders>
              <w:top w:val="single" w:sz="4" w:space="0" w:color="auto"/>
              <w:left w:val="single" w:sz="18" w:space="0" w:color="auto"/>
              <w:bottom w:val="single" w:sz="4" w:space="0" w:color="auto"/>
            </w:tcBorders>
          </w:tcPr>
          <w:p w14:paraId="49BA90A4" w14:textId="77777777" w:rsidR="00A410BD" w:rsidRDefault="00A410BD" w:rsidP="00A410BD">
            <w:pPr>
              <w:rPr>
                <w:lang w:val="en-AU"/>
              </w:rPr>
            </w:pPr>
            <w:smartTag w:uri="urn:schemas-microsoft-com:office:smarttags" w:element="date">
              <w:smartTagPr>
                <w:attr w:name="Year" w:val="2008"/>
                <w:attr w:name="Day" w:val="2"/>
                <w:attr w:name="Month" w:val="1"/>
              </w:smartTagPr>
              <w:r>
                <w:rPr>
                  <w:lang w:val="en-AU"/>
                </w:rPr>
                <w:lastRenderedPageBreak/>
                <w:t>02/01/08</w:t>
              </w:r>
            </w:smartTag>
          </w:p>
        </w:tc>
        <w:tc>
          <w:tcPr>
            <w:tcW w:w="836" w:type="dxa"/>
            <w:tcBorders>
              <w:top w:val="single" w:sz="4" w:space="0" w:color="auto"/>
              <w:bottom w:val="single" w:sz="4" w:space="0" w:color="auto"/>
            </w:tcBorders>
          </w:tcPr>
          <w:p w14:paraId="154BD027" w14:textId="47253EBE"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87D2337" w14:textId="77777777" w:rsidR="00A410BD" w:rsidRDefault="00A410BD" w:rsidP="00A410BD">
            <w:pPr>
              <w:jc w:val="center"/>
              <w:rPr>
                <w:lang w:val="en-AU"/>
              </w:rPr>
            </w:pPr>
            <w:r>
              <w:rPr>
                <w:lang w:val="en-AU"/>
              </w:rPr>
              <w:t>11.2.10</w:t>
            </w:r>
          </w:p>
        </w:tc>
        <w:tc>
          <w:tcPr>
            <w:tcW w:w="4798" w:type="dxa"/>
            <w:gridSpan w:val="2"/>
            <w:tcBorders>
              <w:top w:val="single" w:sz="4" w:space="0" w:color="auto"/>
              <w:bottom w:val="single" w:sz="4" w:space="0" w:color="auto"/>
              <w:right w:val="single" w:sz="18" w:space="0" w:color="auto"/>
            </w:tcBorders>
          </w:tcPr>
          <w:p w14:paraId="13BCAD8E" w14:textId="77777777" w:rsidR="00A410BD" w:rsidRDefault="00A410BD" w:rsidP="00A410BD">
            <w:pPr>
              <w:jc w:val="both"/>
              <w:rPr>
                <w:rFonts w:ascii="Arial" w:hAnsi="Arial" w:cs="Arial"/>
              </w:rPr>
            </w:pPr>
            <w:r>
              <w:rPr>
                <w:rFonts w:ascii="Arial" w:hAnsi="Arial" w:cs="Arial"/>
              </w:rPr>
              <w:t xml:space="preserve">New case of </w:t>
            </w:r>
            <w:r w:rsidRPr="00341816">
              <w:rPr>
                <w:rFonts w:ascii="Arial" w:hAnsi="Arial" w:cs="Arial"/>
                <w:i/>
              </w:rPr>
              <w:t>R v Hester</w:t>
            </w:r>
            <w:r>
              <w:rPr>
                <w:rFonts w:ascii="Arial" w:hAnsi="Arial" w:cs="Arial"/>
              </w:rPr>
              <w:t xml:space="preserve"> [2007] VSCA 298 at [9] &amp; [27].  Added reference to </w:t>
            </w:r>
            <w:r w:rsidRPr="00742748">
              <w:rPr>
                <w:rFonts w:ascii="Arial" w:hAnsi="Arial" w:cs="Arial"/>
                <w:i/>
              </w:rPr>
              <w:t>R v Lidonnici</w:t>
            </w:r>
            <w:r>
              <w:rPr>
                <w:rFonts w:ascii="Arial" w:hAnsi="Arial" w:cs="Arial"/>
              </w:rPr>
              <w:t xml:space="preserve"> [2007] VSC 6.</w:t>
            </w:r>
          </w:p>
        </w:tc>
      </w:tr>
      <w:tr w:rsidR="00A410BD" w14:paraId="181008C7" w14:textId="77777777" w:rsidTr="00473897">
        <w:tc>
          <w:tcPr>
            <w:tcW w:w="1220" w:type="dxa"/>
            <w:gridSpan w:val="2"/>
            <w:tcBorders>
              <w:top w:val="single" w:sz="4" w:space="0" w:color="auto"/>
              <w:left w:val="single" w:sz="18" w:space="0" w:color="auto"/>
              <w:bottom w:val="single" w:sz="4" w:space="0" w:color="auto"/>
            </w:tcBorders>
          </w:tcPr>
          <w:p w14:paraId="6052524D" w14:textId="77777777" w:rsidR="00A410BD" w:rsidRDefault="00A410BD" w:rsidP="00A410BD">
            <w:pPr>
              <w:rPr>
                <w:lang w:val="en-AU"/>
              </w:rPr>
            </w:pPr>
            <w:smartTag w:uri="urn:schemas-microsoft-com:office:smarttags" w:element="date">
              <w:smartTagPr>
                <w:attr w:name="Year" w:val="2008"/>
                <w:attr w:name="Day" w:val="2"/>
                <w:attr w:name="Month" w:val="1"/>
              </w:smartTagPr>
              <w:r>
                <w:rPr>
                  <w:lang w:val="en-AU"/>
                </w:rPr>
                <w:t>02/01/08</w:t>
              </w:r>
            </w:smartTag>
          </w:p>
        </w:tc>
        <w:tc>
          <w:tcPr>
            <w:tcW w:w="836" w:type="dxa"/>
            <w:tcBorders>
              <w:top w:val="single" w:sz="4" w:space="0" w:color="auto"/>
              <w:bottom w:val="single" w:sz="4" w:space="0" w:color="auto"/>
            </w:tcBorders>
          </w:tcPr>
          <w:p w14:paraId="512C3BAC" w14:textId="3888A626"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8FA1E50" w14:textId="77777777" w:rsidR="00A410BD" w:rsidRDefault="00A410BD" w:rsidP="00A410BD">
            <w:pPr>
              <w:jc w:val="center"/>
              <w:rPr>
                <w:lang w:val="en-AU"/>
              </w:rPr>
            </w:pPr>
            <w:r>
              <w:rPr>
                <w:lang w:val="en-AU"/>
              </w:rPr>
              <w:t>11.2.11</w:t>
            </w:r>
          </w:p>
        </w:tc>
        <w:tc>
          <w:tcPr>
            <w:tcW w:w="4798" w:type="dxa"/>
            <w:gridSpan w:val="2"/>
            <w:tcBorders>
              <w:top w:val="single" w:sz="4" w:space="0" w:color="auto"/>
              <w:bottom w:val="single" w:sz="4" w:space="0" w:color="auto"/>
              <w:right w:val="single" w:sz="18" w:space="0" w:color="auto"/>
            </w:tcBorders>
          </w:tcPr>
          <w:p w14:paraId="1E699AF6" w14:textId="77777777" w:rsidR="00A410BD" w:rsidRDefault="00A410BD" w:rsidP="00A410BD">
            <w:pPr>
              <w:jc w:val="both"/>
              <w:rPr>
                <w:rFonts w:ascii="Arial" w:hAnsi="Arial" w:cs="Arial"/>
              </w:rPr>
            </w:pPr>
            <w:r>
              <w:rPr>
                <w:rFonts w:ascii="Arial" w:hAnsi="Arial" w:cs="Arial"/>
              </w:rPr>
              <w:t xml:space="preserve">New cases of </w:t>
            </w:r>
            <w:r w:rsidRPr="00BC2FEA">
              <w:rPr>
                <w:rFonts w:ascii="Arial" w:hAnsi="Arial" w:cs="Arial"/>
                <w:i/>
              </w:rPr>
              <w:t>R v Verdins</w:t>
            </w:r>
            <w:r>
              <w:rPr>
                <w:rFonts w:ascii="Arial" w:hAnsi="Arial" w:cs="Arial"/>
              </w:rPr>
              <w:t xml:space="preserve"> [2007] VSCA 102; </w:t>
            </w:r>
            <w:r w:rsidRPr="00BC2FEA">
              <w:rPr>
                <w:rFonts w:ascii="Arial" w:hAnsi="Arial" w:cs="Arial"/>
                <w:i/>
              </w:rPr>
              <w:t xml:space="preserve">R v Martin </w:t>
            </w:r>
            <w:r>
              <w:rPr>
                <w:rFonts w:ascii="Arial" w:hAnsi="Arial" w:cs="Arial"/>
              </w:rPr>
              <w:t xml:space="preserve">[2007] VSCA 291; </w:t>
            </w:r>
            <w:r w:rsidRPr="00BC2FEA">
              <w:rPr>
                <w:rFonts w:ascii="Arial" w:hAnsi="Arial" w:cs="Arial"/>
                <w:i/>
              </w:rPr>
              <w:t>R v Johnstone</w:t>
            </w:r>
            <w:r>
              <w:rPr>
                <w:rFonts w:ascii="Arial" w:hAnsi="Arial" w:cs="Arial"/>
              </w:rPr>
              <w:t xml:space="preserve"> [2007] VSCA 193 at [32].</w:t>
            </w:r>
          </w:p>
          <w:p w14:paraId="546A962C" w14:textId="77777777" w:rsidR="00A410BD" w:rsidRDefault="00A410BD" w:rsidP="00A410BD">
            <w:pPr>
              <w:jc w:val="both"/>
              <w:rPr>
                <w:rFonts w:ascii="Arial" w:hAnsi="Arial" w:cs="Arial"/>
              </w:rPr>
            </w:pPr>
            <w:r>
              <w:rPr>
                <w:rFonts w:ascii="Arial" w:hAnsi="Arial" w:cs="Arial"/>
              </w:rPr>
              <w:t xml:space="preserve">Added references to cases of R v Williams [2007] VSCA 208 at [58]-[68]; </w:t>
            </w:r>
            <w:r w:rsidRPr="00280C53">
              <w:rPr>
                <w:rFonts w:ascii="Arial" w:hAnsi="Arial" w:cs="Arial"/>
                <w:i/>
              </w:rPr>
              <w:t>R v Howell</w:t>
            </w:r>
            <w:r>
              <w:rPr>
                <w:rFonts w:ascii="Arial" w:hAnsi="Arial" w:cs="Arial"/>
              </w:rPr>
              <w:t xml:space="preserve"> [2007] VSCA 119 at [12]-[25]; </w:t>
            </w:r>
            <w:r w:rsidRPr="0024016A">
              <w:rPr>
                <w:rFonts w:ascii="Arial" w:hAnsi="Arial" w:cs="Arial"/>
                <w:i/>
              </w:rPr>
              <w:t>R v Elias</w:t>
            </w:r>
            <w:r>
              <w:rPr>
                <w:rFonts w:ascii="Arial" w:hAnsi="Arial" w:cs="Arial"/>
              </w:rPr>
              <w:t xml:space="preserve"> [2007] VSCA 125; </w:t>
            </w:r>
            <w:r w:rsidRPr="00E50EB6">
              <w:rPr>
                <w:rFonts w:ascii="Arial" w:hAnsi="Arial" w:cs="Arial"/>
                <w:i/>
              </w:rPr>
              <w:t>DPP v BW</w:t>
            </w:r>
            <w:r>
              <w:rPr>
                <w:rFonts w:ascii="Arial" w:hAnsi="Arial" w:cs="Arial"/>
              </w:rPr>
              <w:t xml:space="preserve"> [2007] VSCA 171 at [11]; </w:t>
            </w:r>
            <w:r w:rsidRPr="00E50EB6">
              <w:rPr>
                <w:rFonts w:ascii="Arial" w:hAnsi="Arial" w:cs="Arial"/>
                <w:i/>
              </w:rPr>
              <w:t>DPP (Cth) v Rowson</w:t>
            </w:r>
            <w:r>
              <w:rPr>
                <w:rFonts w:ascii="Arial" w:hAnsi="Arial" w:cs="Arial"/>
              </w:rPr>
              <w:t xml:space="preserve"> [2007] VSCA 176 at [27]-[32]; </w:t>
            </w:r>
            <w:r w:rsidRPr="00E50EB6">
              <w:rPr>
                <w:rFonts w:ascii="Arial" w:hAnsi="Arial" w:cs="Arial"/>
                <w:i/>
              </w:rPr>
              <w:t>R v Johnstone</w:t>
            </w:r>
            <w:r>
              <w:rPr>
                <w:rFonts w:ascii="Arial" w:hAnsi="Arial" w:cs="Arial"/>
              </w:rPr>
              <w:t xml:space="preserve"> [2007] VSCA 193 at [24]-[32]; </w:t>
            </w:r>
            <w:r w:rsidRPr="002B0EBF">
              <w:rPr>
                <w:rFonts w:ascii="Arial" w:hAnsi="Arial" w:cs="Arial"/>
                <w:i/>
              </w:rPr>
              <w:t>R v Strezovski</w:t>
            </w:r>
            <w:r>
              <w:rPr>
                <w:rFonts w:ascii="Arial" w:hAnsi="Arial" w:cs="Arial"/>
              </w:rPr>
              <w:t xml:space="preserve"> [2007] VSCA 260 at [25]; </w:t>
            </w:r>
            <w:r w:rsidRPr="002B0EBF">
              <w:rPr>
                <w:rFonts w:ascii="Arial" w:hAnsi="Arial" w:cs="Arial"/>
                <w:i/>
              </w:rPr>
              <w:t>R v Wise</w:t>
            </w:r>
            <w:r>
              <w:rPr>
                <w:rFonts w:ascii="Arial" w:hAnsi="Arial" w:cs="Arial"/>
              </w:rPr>
              <w:t xml:space="preserve"> [2007] VSCA 266 at [16] &amp; [34]; </w:t>
            </w:r>
            <w:r w:rsidRPr="002B0EBF">
              <w:rPr>
                <w:rFonts w:ascii="Arial" w:hAnsi="Arial" w:cs="Arial"/>
                <w:i/>
              </w:rPr>
              <w:t xml:space="preserve">R v Parton </w:t>
            </w:r>
            <w:r>
              <w:rPr>
                <w:rFonts w:ascii="Arial" w:hAnsi="Arial" w:cs="Arial"/>
              </w:rPr>
              <w:t xml:space="preserve">[2007] VSCA 268 at [11]-[16]; </w:t>
            </w:r>
            <w:r w:rsidRPr="002B0EBF">
              <w:rPr>
                <w:rFonts w:ascii="Arial" w:hAnsi="Arial" w:cs="Arial"/>
                <w:i/>
              </w:rPr>
              <w:t>R v Christopher</w:t>
            </w:r>
            <w:r>
              <w:rPr>
                <w:rFonts w:ascii="Arial" w:hAnsi="Arial" w:cs="Arial"/>
              </w:rPr>
              <w:t xml:space="preserve"> [2007] VSCA 290 at [34]-[35]; </w:t>
            </w:r>
            <w:r w:rsidRPr="00B7067C">
              <w:rPr>
                <w:rFonts w:ascii="Arial" w:hAnsi="Arial" w:cs="Arial"/>
                <w:i/>
              </w:rPr>
              <w:t>DPP v Ralph</w:t>
            </w:r>
            <w:r>
              <w:rPr>
                <w:rFonts w:ascii="Arial" w:hAnsi="Arial" w:cs="Arial"/>
              </w:rPr>
              <w:t xml:space="preserve"> [2007] VSCA 305 at [24]-[26]; </w:t>
            </w:r>
            <w:r w:rsidRPr="002E76D6">
              <w:rPr>
                <w:rFonts w:ascii="Arial" w:hAnsi="Arial" w:cs="Arial"/>
                <w:i/>
              </w:rPr>
              <w:t>R v Do</w:t>
            </w:r>
            <w:r>
              <w:rPr>
                <w:rFonts w:ascii="Arial" w:hAnsi="Arial" w:cs="Arial"/>
              </w:rPr>
              <w:t xml:space="preserve"> [2007] VSCA 308 at [7]-[8]; </w:t>
            </w:r>
            <w:r w:rsidRPr="00F27745">
              <w:rPr>
                <w:rFonts w:ascii="Arial" w:hAnsi="Arial" w:cs="Arial"/>
                <w:i/>
              </w:rPr>
              <w:t>R v JED</w:t>
            </w:r>
            <w:r>
              <w:rPr>
                <w:rFonts w:ascii="Arial" w:hAnsi="Arial" w:cs="Arial"/>
              </w:rPr>
              <w:t xml:space="preserve"> [2007] VSC 348 at [43].</w:t>
            </w:r>
          </w:p>
        </w:tc>
      </w:tr>
      <w:tr w:rsidR="00A410BD" w14:paraId="19ADD710" w14:textId="77777777" w:rsidTr="00473897">
        <w:tc>
          <w:tcPr>
            <w:tcW w:w="1220" w:type="dxa"/>
            <w:gridSpan w:val="2"/>
            <w:tcBorders>
              <w:top w:val="single" w:sz="4" w:space="0" w:color="auto"/>
              <w:left w:val="single" w:sz="18" w:space="0" w:color="auto"/>
              <w:bottom w:val="single" w:sz="4" w:space="0" w:color="auto"/>
            </w:tcBorders>
          </w:tcPr>
          <w:p w14:paraId="3A2D7842" w14:textId="77777777" w:rsidR="00A410BD" w:rsidRDefault="00A410BD" w:rsidP="00A410BD">
            <w:pPr>
              <w:rPr>
                <w:lang w:val="en-AU"/>
              </w:rPr>
            </w:pPr>
            <w:smartTag w:uri="urn:schemas-microsoft-com:office:smarttags" w:element="date">
              <w:smartTagPr>
                <w:attr w:name="Year" w:val="2008"/>
                <w:attr w:name="Day" w:val="2"/>
                <w:attr w:name="Month" w:val="1"/>
              </w:smartTagPr>
              <w:r>
                <w:rPr>
                  <w:lang w:val="en-AU"/>
                </w:rPr>
                <w:t>02/01/08</w:t>
              </w:r>
            </w:smartTag>
          </w:p>
        </w:tc>
        <w:tc>
          <w:tcPr>
            <w:tcW w:w="836" w:type="dxa"/>
            <w:tcBorders>
              <w:top w:val="single" w:sz="4" w:space="0" w:color="auto"/>
              <w:bottom w:val="single" w:sz="4" w:space="0" w:color="auto"/>
            </w:tcBorders>
          </w:tcPr>
          <w:p w14:paraId="7D6B5E21" w14:textId="4E6582C1"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B07163F" w14:textId="77777777" w:rsidR="00A410BD" w:rsidRDefault="00A410BD" w:rsidP="00A410BD">
            <w:pPr>
              <w:jc w:val="center"/>
              <w:rPr>
                <w:lang w:val="en-AU"/>
              </w:rPr>
            </w:pPr>
            <w:r>
              <w:rPr>
                <w:lang w:val="en-AU"/>
              </w:rPr>
              <w:t>11.2.12</w:t>
            </w:r>
          </w:p>
        </w:tc>
        <w:tc>
          <w:tcPr>
            <w:tcW w:w="4798" w:type="dxa"/>
            <w:gridSpan w:val="2"/>
            <w:tcBorders>
              <w:top w:val="single" w:sz="4" w:space="0" w:color="auto"/>
              <w:bottom w:val="single" w:sz="4" w:space="0" w:color="auto"/>
              <w:right w:val="single" w:sz="18" w:space="0" w:color="auto"/>
            </w:tcBorders>
          </w:tcPr>
          <w:p w14:paraId="79ED24E8" w14:textId="77777777" w:rsidR="00A410BD" w:rsidRDefault="00A410BD" w:rsidP="00A410BD">
            <w:pPr>
              <w:jc w:val="both"/>
              <w:rPr>
                <w:rFonts w:ascii="Arial" w:hAnsi="Arial" w:cs="Arial"/>
              </w:rPr>
            </w:pPr>
            <w:r>
              <w:rPr>
                <w:rFonts w:ascii="Arial" w:hAnsi="Arial" w:cs="Arial"/>
              </w:rPr>
              <w:t xml:space="preserve">New cases of </w:t>
            </w:r>
            <w:r w:rsidRPr="00BC2FEA">
              <w:rPr>
                <w:rFonts w:ascii="Arial" w:hAnsi="Arial" w:cs="Arial"/>
                <w:i/>
              </w:rPr>
              <w:t>R v Verdins</w:t>
            </w:r>
            <w:r>
              <w:rPr>
                <w:rFonts w:ascii="Arial" w:hAnsi="Arial" w:cs="Arial"/>
              </w:rPr>
              <w:t xml:space="preserve"> [2007] VSCA 102; </w:t>
            </w:r>
            <w:r w:rsidRPr="00BC2FEA">
              <w:rPr>
                <w:rFonts w:ascii="Arial" w:hAnsi="Arial" w:cs="Arial"/>
                <w:i/>
              </w:rPr>
              <w:t xml:space="preserve">R v </w:t>
            </w:r>
            <w:r>
              <w:rPr>
                <w:rFonts w:ascii="Arial" w:hAnsi="Arial" w:cs="Arial"/>
                <w:i/>
              </w:rPr>
              <w:t xml:space="preserve">Wise </w:t>
            </w:r>
            <w:r>
              <w:rPr>
                <w:rFonts w:ascii="Arial" w:hAnsi="Arial" w:cs="Arial"/>
              </w:rPr>
              <w:t xml:space="preserve">[2007] VSCA 266 at [16] &amp; [34].  Added references to cases of </w:t>
            </w:r>
            <w:r w:rsidRPr="00811C00">
              <w:rPr>
                <w:rFonts w:ascii="Arial" w:hAnsi="Arial" w:cs="Arial"/>
                <w:i/>
              </w:rPr>
              <w:t>R v Evans</w:t>
            </w:r>
            <w:r>
              <w:rPr>
                <w:rFonts w:ascii="Arial" w:hAnsi="Arial" w:cs="Arial"/>
              </w:rPr>
              <w:t xml:space="preserve"> [2007] VSCA 76 at [5]; </w:t>
            </w:r>
            <w:r w:rsidRPr="008F508B">
              <w:rPr>
                <w:rFonts w:ascii="Arial" w:hAnsi="Arial" w:cs="Arial"/>
                <w:i/>
              </w:rPr>
              <w:t>R v Foster</w:t>
            </w:r>
            <w:r>
              <w:rPr>
                <w:rFonts w:ascii="Arial" w:hAnsi="Arial" w:cs="Arial"/>
              </w:rPr>
              <w:t xml:space="preserve"> [2007] VSCA 85 at [15]; </w:t>
            </w:r>
            <w:r w:rsidRPr="00600DDF">
              <w:rPr>
                <w:rFonts w:ascii="Arial" w:hAnsi="Arial" w:cs="Arial"/>
                <w:i/>
              </w:rPr>
              <w:t>R v Norris</w:t>
            </w:r>
            <w:r>
              <w:rPr>
                <w:rFonts w:ascii="Arial" w:hAnsi="Arial" w:cs="Arial"/>
              </w:rPr>
              <w:t xml:space="preserve"> [2007] VSCA 241 at [15]-[26].</w:t>
            </w:r>
          </w:p>
        </w:tc>
      </w:tr>
      <w:tr w:rsidR="00A410BD" w14:paraId="0EF97895" w14:textId="77777777" w:rsidTr="00473897">
        <w:tc>
          <w:tcPr>
            <w:tcW w:w="1220" w:type="dxa"/>
            <w:gridSpan w:val="2"/>
            <w:tcBorders>
              <w:top w:val="single" w:sz="4" w:space="0" w:color="auto"/>
              <w:left w:val="single" w:sz="18" w:space="0" w:color="auto"/>
              <w:bottom w:val="single" w:sz="4" w:space="0" w:color="auto"/>
            </w:tcBorders>
          </w:tcPr>
          <w:p w14:paraId="3D20412D" w14:textId="77777777" w:rsidR="00A410BD" w:rsidRDefault="00A410BD" w:rsidP="00A410BD">
            <w:pPr>
              <w:rPr>
                <w:lang w:val="en-AU"/>
              </w:rPr>
            </w:pPr>
            <w:smartTag w:uri="urn:schemas-microsoft-com:office:smarttags" w:element="date">
              <w:smartTagPr>
                <w:attr w:name="Year" w:val="2008"/>
                <w:attr w:name="Day" w:val="2"/>
                <w:attr w:name="Month" w:val="1"/>
              </w:smartTagPr>
              <w:r>
                <w:rPr>
                  <w:lang w:val="en-AU"/>
                </w:rPr>
                <w:t>02/01/08</w:t>
              </w:r>
            </w:smartTag>
          </w:p>
        </w:tc>
        <w:tc>
          <w:tcPr>
            <w:tcW w:w="836" w:type="dxa"/>
            <w:tcBorders>
              <w:top w:val="single" w:sz="4" w:space="0" w:color="auto"/>
              <w:bottom w:val="single" w:sz="4" w:space="0" w:color="auto"/>
            </w:tcBorders>
          </w:tcPr>
          <w:p w14:paraId="19713650" w14:textId="2B4E6E09"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73D622C" w14:textId="77777777" w:rsidR="00A410BD" w:rsidRDefault="00A410BD" w:rsidP="00A410BD">
            <w:pPr>
              <w:jc w:val="center"/>
              <w:rPr>
                <w:lang w:val="en-AU"/>
              </w:rPr>
            </w:pPr>
            <w:r>
              <w:rPr>
                <w:lang w:val="en-AU"/>
              </w:rPr>
              <w:t>11.2.13</w:t>
            </w:r>
          </w:p>
        </w:tc>
        <w:tc>
          <w:tcPr>
            <w:tcW w:w="4798" w:type="dxa"/>
            <w:gridSpan w:val="2"/>
            <w:tcBorders>
              <w:top w:val="single" w:sz="4" w:space="0" w:color="auto"/>
              <w:bottom w:val="single" w:sz="4" w:space="0" w:color="auto"/>
              <w:right w:val="single" w:sz="18" w:space="0" w:color="auto"/>
            </w:tcBorders>
          </w:tcPr>
          <w:p w14:paraId="78EBF3EB" w14:textId="77777777" w:rsidR="00A410BD" w:rsidRDefault="00A410BD" w:rsidP="00A410BD">
            <w:pPr>
              <w:jc w:val="both"/>
              <w:rPr>
                <w:rFonts w:ascii="Arial" w:hAnsi="Arial" w:cs="Arial"/>
              </w:rPr>
            </w:pPr>
            <w:r>
              <w:rPr>
                <w:rFonts w:ascii="Arial" w:hAnsi="Arial" w:cs="Arial"/>
              </w:rPr>
              <w:t xml:space="preserve">Added references to cases of </w:t>
            </w:r>
            <w:r w:rsidRPr="00F65EDF">
              <w:rPr>
                <w:rFonts w:ascii="Arial" w:hAnsi="Arial" w:cs="Arial"/>
                <w:i/>
              </w:rPr>
              <w:t>DPP v Downing</w:t>
            </w:r>
            <w:r>
              <w:rPr>
                <w:rFonts w:ascii="Arial" w:hAnsi="Arial" w:cs="Arial"/>
              </w:rPr>
              <w:t xml:space="preserve"> [2007] VSCA 154 at [13]; </w:t>
            </w:r>
            <w:r w:rsidRPr="00FC1354">
              <w:rPr>
                <w:rFonts w:ascii="Arial" w:hAnsi="Arial" w:cs="Arial"/>
                <w:i/>
              </w:rPr>
              <w:t>R v Strezovski</w:t>
            </w:r>
            <w:r>
              <w:rPr>
                <w:rFonts w:ascii="Arial" w:hAnsi="Arial" w:cs="Arial"/>
              </w:rPr>
              <w:t xml:space="preserve"> [2007] VSCA 260 at [28]-[30].</w:t>
            </w:r>
          </w:p>
        </w:tc>
      </w:tr>
      <w:tr w:rsidR="00A410BD" w14:paraId="34E005F3" w14:textId="77777777" w:rsidTr="00473897">
        <w:tc>
          <w:tcPr>
            <w:tcW w:w="1220" w:type="dxa"/>
            <w:gridSpan w:val="2"/>
            <w:tcBorders>
              <w:top w:val="single" w:sz="4" w:space="0" w:color="auto"/>
              <w:left w:val="single" w:sz="18" w:space="0" w:color="auto"/>
              <w:bottom w:val="single" w:sz="4" w:space="0" w:color="auto"/>
            </w:tcBorders>
          </w:tcPr>
          <w:p w14:paraId="1393A980" w14:textId="77777777" w:rsidR="00A410BD" w:rsidRDefault="00A410BD" w:rsidP="00A410BD">
            <w:pPr>
              <w:rPr>
                <w:lang w:val="en-AU"/>
              </w:rPr>
            </w:pPr>
            <w:smartTag w:uri="urn:schemas-microsoft-com:office:smarttags" w:element="date">
              <w:smartTagPr>
                <w:attr w:name="Year" w:val="2008"/>
                <w:attr w:name="Day" w:val="2"/>
                <w:attr w:name="Month" w:val="1"/>
              </w:smartTagPr>
              <w:r>
                <w:rPr>
                  <w:lang w:val="en-AU"/>
                </w:rPr>
                <w:t>02/01/08</w:t>
              </w:r>
            </w:smartTag>
          </w:p>
        </w:tc>
        <w:tc>
          <w:tcPr>
            <w:tcW w:w="836" w:type="dxa"/>
            <w:tcBorders>
              <w:top w:val="single" w:sz="4" w:space="0" w:color="auto"/>
              <w:bottom w:val="single" w:sz="4" w:space="0" w:color="auto"/>
            </w:tcBorders>
          </w:tcPr>
          <w:p w14:paraId="22DA3DE9" w14:textId="02963FDE"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985E624" w14:textId="77777777" w:rsidR="00A410BD" w:rsidRDefault="00A410BD" w:rsidP="00A410BD">
            <w:pPr>
              <w:jc w:val="center"/>
              <w:rPr>
                <w:lang w:val="en-AU"/>
              </w:rPr>
            </w:pPr>
            <w:r>
              <w:rPr>
                <w:lang w:val="en-AU"/>
              </w:rPr>
              <w:t>11.2.14</w:t>
            </w:r>
          </w:p>
        </w:tc>
        <w:tc>
          <w:tcPr>
            <w:tcW w:w="4798" w:type="dxa"/>
            <w:gridSpan w:val="2"/>
            <w:tcBorders>
              <w:top w:val="single" w:sz="4" w:space="0" w:color="auto"/>
              <w:bottom w:val="single" w:sz="4" w:space="0" w:color="auto"/>
              <w:right w:val="single" w:sz="18" w:space="0" w:color="auto"/>
            </w:tcBorders>
          </w:tcPr>
          <w:p w14:paraId="10DACC65" w14:textId="77777777" w:rsidR="00A410BD" w:rsidRDefault="00A410BD" w:rsidP="00A410BD">
            <w:pPr>
              <w:jc w:val="both"/>
              <w:rPr>
                <w:rFonts w:ascii="Arial" w:hAnsi="Arial" w:cs="Arial"/>
              </w:rPr>
            </w:pPr>
            <w:r>
              <w:rPr>
                <w:rFonts w:ascii="Arial" w:hAnsi="Arial" w:cs="Arial"/>
              </w:rPr>
              <w:t xml:space="preserve">Added references to cases of </w:t>
            </w:r>
            <w:r w:rsidRPr="004E2B2E">
              <w:rPr>
                <w:rFonts w:ascii="Arial" w:hAnsi="Arial" w:cs="Arial"/>
                <w:i/>
              </w:rPr>
              <w:t>R v Rowley</w:t>
            </w:r>
            <w:r>
              <w:rPr>
                <w:rFonts w:ascii="Arial" w:hAnsi="Arial" w:cs="Arial"/>
              </w:rPr>
              <w:t xml:space="preserve"> [2007] VSCA 94 at [32]-[38]; </w:t>
            </w:r>
            <w:r w:rsidRPr="004E2B2E">
              <w:rPr>
                <w:rFonts w:ascii="Arial" w:hAnsi="Arial" w:cs="Arial"/>
                <w:i/>
              </w:rPr>
              <w:t xml:space="preserve">R v Tezer – R v </w:t>
            </w:r>
            <w:smartTag w:uri="urn:schemas-microsoft-com:office:smarttags" w:element="City">
              <w:smartTag w:uri="urn:schemas-microsoft-com:office:smarttags" w:element="place">
                <w:r w:rsidRPr="004E2B2E">
                  <w:rPr>
                    <w:rFonts w:ascii="Arial" w:hAnsi="Arial" w:cs="Arial"/>
                    <w:i/>
                  </w:rPr>
                  <w:t>Davis</w:t>
                </w:r>
              </w:smartTag>
            </w:smartTag>
            <w:r>
              <w:rPr>
                <w:rFonts w:ascii="Arial" w:hAnsi="Arial" w:cs="Arial"/>
              </w:rPr>
              <w:t xml:space="preserve"> [2007] VSCA 123 at [36]-[48]; </w:t>
            </w:r>
            <w:r w:rsidRPr="004E2B2E">
              <w:rPr>
                <w:rFonts w:ascii="Arial" w:hAnsi="Arial" w:cs="Arial"/>
                <w:i/>
              </w:rPr>
              <w:t>R v Rackley</w:t>
            </w:r>
            <w:r>
              <w:rPr>
                <w:rFonts w:ascii="Arial" w:hAnsi="Arial" w:cs="Arial"/>
              </w:rPr>
              <w:t xml:space="preserve"> [2007] VSCA 169 at [34]-[36]; </w:t>
            </w:r>
            <w:r w:rsidRPr="004E2B2E">
              <w:rPr>
                <w:rFonts w:ascii="Arial" w:hAnsi="Arial" w:cs="Arial"/>
                <w:i/>
              </w:rPr>
              <w:t>R v Cavkic, Athanasi &amp; Clarke</w:t>
            </w:r>
            <w:r>
              <w:rPr>
                <w:rFonts w:ascii="Arial" w:hAnsi="Arial" w:cs="Arial"/>
              </w:rPr>
              <w:t xml:space="preserve"> [2007] VSC 289 at [68]-[70].</w:t>
            </w:r>
          </w:p>
        </w:tc>
      </w:tr>
      <w:tr w:rsidR="00A410BD" w14:paraId="7435BA1C" w14:textId="77777777" w:rsidTr="00473897">
        <w:tc>
          <w:tcPr>
            <w:tcW w:w="1220" w:type="dxa"/>
            <w:gridSpan w:val="2"/>
            <w:tcBorders>
              <w:top w:val="single" w:sz="4" w:space="0" w:color="auto"/>
              <w:left w:val="single" w:sz="18" w:space="0" w:color="auto"/>
              <w:bottom w:val="single" w:sz="4" w:space="0" w:color="auto"/>
            </w:tcBorders>
          </w:tcPr>
          <w:p w14:paraId="11510B27" w14:textId="77777777" w:rsidR="00A410BD" w:rsidRDefault="00A410BD" w:rsidP="00A410BD">
            <w:pPr>
              <w:rPr>
                <w:lang w:val="en-AU"/>
              </w:rPr>
            </w:pPr>
            <w:smartTag w:uri="urn:schemas-microsoft-com:office:smarttags" w:element="date">
              <w:smartTagPr>
                <w:attr w:name="Year" w:val="2008"/>
                <w:attr w:name="Day" w:val="2"/>
                <w:attr w:name="Month" w:val="1"/>
              </w:smartTagPr>
              <w:r>
                <w:rPr>
                  <w:lang w:val="en-AU"/>
                </w:rPr>
                <w:t>02/01/08</w:t>
              </w:r>
            </w:smartTag>
          </w:p>
        </w:tc>
        <w:tc>
          <w:tcPr>
            <w:tcW w:w="836" w:type="dxa"/>
            <w:tcBorders>
              <w:top w:val="single" w:sz="4" w:space="0" w:color="auto"/>
              <w:bottom w:val="single" w:sz="4" w:space="0" w:color="auto"/>
            </w:tcBorders>
          </w:tcPr>
          <w:p w14:paraId="6D25A2C5" w14:textId="43B0250F"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7E243F8" w14:textId="77777777" w:rsidR="00A410BD" w:rsidRDefault="00A410BD" w:rsidP="00A410BD">
            <w:pPr>
              <w:jc w:val="center"/>
              <w:rPr>
                <w:lang w:val="en-AU"/>
              </w:rPr>
            </w:pPr>
            <w:r>
              <w:rPr>
                <w:lang w:val="en-AU"/>
              </w:rPr>
              <w:t>11.2.15</w:t>
            </w:r>
          </w:p>
        </w:tc>
        <w:tc>
          <w:tcPr>
            <w:tcW w:w="4798" w:type="dxa"/>
            <w:gridSpan w:val="2"/>
            <w:tcBorders>
              <w:top w:val="single" w:sz="4" w:space="0" w:color="auto"/>
              <w:bottom w:val="single" w:sz="4" w:space="0" w:color="auto"/>
              <w:right w:val="single" w:sz="18" w:space="0" w:color="auto"/>
            </w:tcBorders>
          </w:tcPr>
          <w:p w14:paraId="1E566A38" w14:textId="77777777" w:rsidR="00A410BD" w:rsidRDefault="00A410BD" w:rsidP="00A410BD">
            <w:pPr>
              <w:jc w:val="both"/>
              <w:rPr>
                <w:rFonts w:ascii="Arial" w:hAnsi="Arial" w:cs="Arial"/>
              </w:rPr>
            </w:pPr>
            <w:r>
              <w:rPr>
                <w:rFonts w:ascii="Arial" w:hAnsi="Arial" w:cs="Arial"/>
              </w:rPr>
              <w:t xml:space="preserve">Added reference to </w:t>
            </w:r>
            <w:r w:rsidRPr="00BC2FEA">
              <w:rPr>
                <w:rFonts w:ascii="Arial" w:hAnsi="Arial" w:cs="Arial"/>
                <w:i/>
              </w:rPr>
              <w:t>R v Do</w:t>
            </w:r>
            <w:r>
              <w:rPr>
                <w:rFonts w:ascii="Arial" w:hAnsi="Arial" w:cs="Arial"/>
              </w:rPr>
              <w:t xml:space="preserve"> [ 2007] VSCA 308 at [11].</w:t>
            </w:r>
          </w:p>
        </w:tc>
      </w:tr>
      <w:tr w:rsidR="00A410BD" w14:paraId="1624894D" w14:textId="77777777" w:rsidTr="00473897">
        <w:tc>
          <w:tcPr>
            <w:tcW w:w="1220" w:type="dxa"/>
            <w:gridSpan w:val="2"/>
            <w:tcBorders>
              <w:top w:val="single" w:sz="4" w:space="0" w:color="auto"/>
              <w:left w:val="single" w:sz="18" w:space="0" w:color="auto"/>
              <w:bottom w:val="single" w:sz="4" w:space="0" w:color="auto"/>
            </w:tcBorders>
          </w:tcPr>
          <w:p w14:paraId="4C31C739" w14:textId="77777777" w:rsidR="00A410BD" w:rsidRDefault="00A410BD" w:rsidP="00A410BD">
            <w:pPr>
              <w:rPr>
                <w:lang w:val="en-AU"/>
              </w:rPr>
            </w:pPr>
            <w:smartTag w:uri="urn:schemas-microsoft-com:office:smarttags" w:element="date">
              <w:smartTagPr>
                <w:attr w:name="Year" w:val="2008"/>
                <w:attr w:name="Day" w:val="2"/>
                <w:attr w:name="Month" w:val="1"/>
              </w:smartTagPr>
              <w:r>
                <w:rPr>
                  <w:lang w:val="en-AU"/>
                </w:rPr>
                <w:t>02/01/08</w:t>
              </w:r>
            </w:smartTag>
          </w:p>
        </w:tc>
        <w:tc>
          <w:tcPr>
            <w:tcW w:w="836" w:type="dxa"/>
            <w:tcBorders>
              <w:top w:val="single" w:sz="4" w:space="0" w:color="auto"/>
              <w:bottom w:val="single" w:sz="4" w:space="0" w:color="auto"/>
            </w:tcBorders>
          </w:tcPr>
          <w:p w14:paraId="2CB4A3B5" w14:textId="767286E0"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8F933F7" w14:textId="77777777" w:rsidR="00A410BD" w:rsidRDefault="00A410BD" w:rsidP="00A410BD">
            <w:pPr>
              <w:jc w:val="center"/>
              <w:rPr>
                <w:lang w:val="en-AU"/>
              </w:rPr>
            </w:pPr>
            <w:r>
              <w:rPr>
                <w:lang w:val="en-AU"/>
              </w:rPr>
              <w:t>11.2.16</w:t>
            </w:r>
          </w:p>
        </w:tc>
        <w:tc>
          <w:tcPr>
            <w:tcW w:w="4798" w:type="dxa"/>
            <w:gridSpan w:val="2"/>
            <w:tcBorders>
              <w:top w:val="single" w:sz="4" w:space="0" w:color="auto"/>
              <w:bottom w:val="single" w:sz="4" w:space="0" w:color="auto"/>
              <w:right w:val="single" w:sz="18" w:space="0" w:color="auto"/>
            </w:tcBorders>
          </w:tcPr>
          <w:p w14:paraId="7B4B6311" w14:textId="77777777" w:rsidR="00A410BD" w:rsidRDefault="00A410BD" w:rsidP="00A410BD">
            <w:pPr>
              <w:jc w:val="both"/>
              <w:rPr>
                <w:rFonts w:ascii="Arial" w:hAnsi="Arial" w:cs="Arial"/>
              </w:rPr>
            </w:pPr>
            <w:r>
              <w:rPr>
                <w:rFonts w:ascii="Arial" w:hAnsi="Arial" w:cs="Arial"/>
              </w:rPr>
              <w:t xml:space="preserve">New case of </w:t>
            </w:r>
            <w:r w:rsidRPr="00BC2FEA">
              <w:rPr>
                <w:rFonts w:ascii="Arial" w:hAnsi="Arial" w:cs="Arial"/>
                <w:i/>
              </w:rPr>
              <w:t>DPP v Smeaton</w:t>
            </w:r>
            <w:r>
              <w:rPr>
                <w:rFonts w:ascii="Arial" w:hAnsi="Arial" w:cs="Arial"/>
              </w:rPr>
              <w:t xml:space="preserve"> [2007] VSCA 256 at [14] &amp; [24]-[26].</w:t>
            </w:r>
          </w:p>
        </w:tc>
      </w:tr>
      <w:tr w:rsidR="00A410BD" w14:paraId="7F632626" w14:textId="77777777" w:rsidTr="00473897">
        <w:tc>
          <w:tcPr>
            <w:tcW w:w="1220" w:type="dxa"/>
            <w:gridSpan w:val="2"/>
            <w:tcBorders>
              <w:top w:val="single" w:sz="4" w:space="0" w:color="auto"/>
              <w:left w:val="single" w:sz="18" w:space="0" w:color="auto"/>
              <w:bottom w:val="single" w:sz="4" w:space="0" w:color="auto"/>
            </w:tcBorders>
          </w:tcPr>
          <w:p w14:paraId="12B407D9" w14:textId="77777777" w:rsidR="00A410BD" w:rsidRDefault="00A410BD" w:rsidP="00A410BD">
            <w:pPr>
              <w:rPr>
                <w:lang w:val="en-AU"/>
              </w:rPr>
            </w:pPr>
            <w:smartTag w:uri="urn:schemas-microsoft-com:office:smarttags" w:element="date">
              <w:smartTagPr>
                <w:attr w:name="Year" w:val="2008"/>
                <w:attr w:name="Day" w:val="2"/>
                <w:attr w:name="Month" w:val="1"/>
              </w:smartTagPr>
              <w:r>
                <w:rPr>
                  <w:lang w:val="en-AU"/>
                </w:rPr>
                <w:t>02/01/08</w:t>
              </w:r>
            </w:smartTag>
          </w:p>
        </w:tc>
        <w:tc>
          <w:tcPr>
            <w:tcW w:w="836" w:type="dxa"/>
            <w:tcBorders>
              <w:top w:val="single" w:sz="4" w:space="0" w:color="auto"/>
              <w:bottom w:val="single" w:sz="4" w:space="0" w:color="auto"/>
            </w:tcBorders>
          </w:tcPr>
          <w:p w14:paraId="1F9DBE24" w14:textId="68A122CA"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194284C" w14:textId="77777777" w:rsidR="00A410BD" w:rsidRDefault="00A410BD" w:rsidP="00A410BD">
            <w:pPr>
              <w:jc w:val="center"/>
              <w:rPr>
                <w:lang w:val="en-AU"/>
              </w:rPr>
            </w:pPr>
            <w:r>
              <w:rPr>
                <w:lang w:val="en-AU"/>
              </w:rPr>
              <w:t>11.2.17</w:t>
            </w:r>
          </w:p>
        </w:tc>
        <w:tc>
          <w:tcPr>
            <w:tcW w:w="4798" w:type="dxa"/>
            <w:gridSpan w:val="2"/>
            <w:tcBorders>
              <w:top w:val="single" w:sz="4" w:space="0" w:color="auto"/>
              <w:bottom w:val="single" w:sz="4" w:space="0" w:color="auto"/>
              <w:right w:val="single" w:sz="18" w:space="0" w:color="auto"/>
            </w:tcBorders>
          </w:tcPr>
          <w:p w14:paraId="2BDAAE72" w14:textId="77777777" w:rsidR="00A410BD" w:rsidRDefault="00A410BD" w:rsidP="00A410BD">
            <w:pPr>
              <w:jc w:val="both"/>
              <w:rPr>
                <w:rFonts w:ascii="Arial" w:hAnsi="Arial" w:cs="Arial"/>
              </w:rPr>
            </w:pPr>
            <w:r>
              <w:rPr>
                <w:rFonts w:ascii="Arial" w:hAnsi="Arial" w:cs="Arial"/>
              </w:rPr>
              <w:t xml:space="preserve">Added reference to </w:t>
            </w:r>
            <w:r w:rsidRPr="000019B5">
              <w:rPr>
                <w:rFonts w:ascii="Arial" w:hAnsi="Arial" w:cs="Arial"/>
                <w:i/>
              </w:rPr>
              <w:t>R v Martin</w:t>
            </w:r>
            <w:r>
              <w:rPr>
                <w:rFonts w:ascii="Arial" w:hAnsi="Arial" w:cs="Arial"/>
              </w:rPr>
              <w:t xml:space="preserve"> [2007] VSCA 297 at [19]-[21].</w:t>
            </w:r>
          </w:p>
        </w:tc>
      </w:tr>
      <w:tr w:rsidR="00A410BD" w14:paraId="0E919C4E" w14:textId="77777777" w:rsidTr="00473897">
        <w:tc>
          <w:tcPr>
            <w:tcW w:w="1220" w:type="dxa"/>
            <w:gridSpan w:val="2"/>
            <w:tcBorders>
              <w:top w:val="single" w:sz="4" w:space="0" w:color="auto"/>
              <w:left w:val="single" w:sz="18" w:space="0" w:color="auto"/>
              <w:bottom w:val="single" w:sz="4" w:space="0" w:color="auto"/>
            </w:tcBorders>
          </w:tcPr>
          <w:p w14:paraId="19BB8A3D" w14:textId="77777777" w:rsidR="00A410BD" w:rsidRDefault="00A410BD" w:rsidP="00A410BD">
            <w:pPr>
              <w:rPr>
                <w:lang w:val="en-AU"/>
              </w:rPr>
            </w:pPr>
            <w:smartTag w:uri="urn:schemas-microsoft-com:office:smarttags" w:element="date">
              <w:smartTagPr>
                <w:attr w:name="Year" w:val="2008"/>
                <w:attr w:name="Day" w:val="2"/>
                <w:attr w:name="Month" w:val="1"/>
              </w:smartTagPr>
              <w:r>
                <w:rPr>
                  <w:lang w:val="en-AU"/>
                </w:rPr>
                <w:t>02/01/08</w:t>
              </w:r>
            </w:smartTag>
          </w:p>
        </w:tc>
        <w:tc>
          <w:tcPr>
            <w:tcW w:w="836" w:type="dxa"/>
            <w:tcBorders>
              <w:top w:val="single" w:sz="4" w:space="0" w:color="auto"/>
              <w:bottom w:val="single" w:sz="4" w:space="0" w:color="auto"/>
            </w:tcBorders>
          </w:tcPr>
          <w:p w14:paraId="4AB2FCC8" w14:textId="5B89EAC8"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F986E74" w14:textId="77777777" w:rsidR="00A410BD" w:rsidRDefault="00A410BD" w:rsidP="00A410BD">
            <w:pPr>
              <w:jc w:val="center"/>
              <w:rPr>
                <w:lang w:val="en-AU"/>
              </w:rPr>
            </w:pPr>
            <w:r>
              <w:rPr>
                <w:lang w:val="en-AU"/>
              </w:rPr>
              <w:t>11.2.18</w:t>
            </w:r>
          </w:p>
        </w:tc>
        <w:tc>
          <w:tcPr>
            <w:tcW w:w="4798" w:type="dxa"/>
            <w:gridSpan w:val="2"/>
            <w:tcBorders>
              <w:top w:val="single" w:sz="4" w:space="0" w:color="auto"/>
              <w:bottom w:val="single" w:sz="4" w:space="0" w:color="auto"/>
              <w:right w:val="single" w:sz="18" w:space="0" w:color="auto"/>
            </w:tcBorders>
          </w:tcPr>
          <w:p w14:paraId="25D24444" w14:textId="77777777" w:rsidR="00A410BD" w:rsidRDefault="00A410BD" w:rsidP="00A410BD">
            <w:pPr>
              <w:jc w:val="both"/>
              <w:rPr>
                <w:rFonts w:ascii="Arial" w:hAnsi="Arial" w:cs="Arial"/>
              </w:rPr>
            </w:pPr>
            <w:r>
              <w:rPr>
                <w:rFonts w:ascii="Arial" w:hAnsi="Arial" w:cs="Arial"/>
              </w:rPr>
              <w:t xml:space="preserve">New case of </w:t>
            </w:r>
            <w:r w:rsidRPr="00647577">
              <w:rPr>
                <w:rFonts w:ascii="Arial" w:hAnsi="Arial" w:cs="Arial"/>
                <w:i/>
              </w:rPr>
              <w:t>R v Nagul</w:t>
            </w:r>
            <w:r>
              <w:rPr>
                <w:rFonts w:ascii="Arial" w:hAnsi="Arial" w:cs="Arial"/>
              </w:rPr>
              <w:t xml:space="preserve"> [2007] VSCA 8 at [44]-[45].</w:t>
            </w:r>
          </w:p>
        </w:tc>
      </w:tr>
      <w:tr w:rsidR="00A410BD" w14:paraId="749677BD" w14:textId="77777777" w:rsidTr="00473897">
        <w:tc>
          <w:tcPr>
            <w:tcW w:w="1220" w:type="dxa"/>
            <w:gridSpan w:val="2"/>
            <w:tcBorders>
              <w:top w:val="single" w:sz="4" w:space="0" w:color="auto"/>
              <w:left w:val="single" w:sz="18" w:space="0" w:color="auto"/>
              <w:bottom w:val="single" w:sz="4" w:space="0" w:color="auto"/>
            </w:tcBorders>
          </w:tcPr>
          <w:p w14:paraId="03260746" w14:textId="77777777" w:rsidR="00A410BD" w:rsidRDefault="00A410BD" w:rsidP="00A410BD">
            <w:pPr>
              <w:rPr>
                <w:lang w:val="en-AU"/>
              </w:rPr>
            </w:pPr>
            <w:smartTag w:uri="urn:schemas-microsoft-com:office:smarttags" w:element="date">
              <w:smartTagPr>
                <w:attr w:name="Year" w:val="2008"/>
                <w:attr w:name="Day" w:val="2"/>
                <w:attr w:name="Month" w:val="1"/>
              </w:smartTagPr>
              <w:r>
                <w:rPr>
                  <w:lang w:val="en-AU"/>
                </w:rPr>
                <w:t>02/01/08</w:t>
              </w:r>
            </w:smartTag>
          </w:p>
        </w:tc>
        <w:tc>
          <w:tcPr>
            <w:tcW w:w="836" w:type="dxa"/>
            <w:tcBorders>
              <w:top w:val="single" w:sz="4" w:space="0" w:color="auto"/>
              <w:bottom w:val="single" w:sz="4" w:space="0" w:color="auto"/>
            </w:tcBorders>
          </w:tcPr>
          <w:p w14:paraId="64F1BEFA" w14:textId="1ED31C0F"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9385FA8" w14:textId="77777777" w:rsidR="00A410BD" w:rsidRDefault="00A410BD" w:rsidP="00A410BD">
            <w:pPr>
              <w:jc w:val="center"/>
              <w:rPr>
                <w:lang w:val="en-AU"/>
              </w:rPr>
            </w:pPr>
            <w:r>
              <w:rPr>
                <w:lang w:val="en-AU"/>
              </w:rPr>
              <w:t>11.2.19</w:t>
            </w:r>
          </w:p>
        </w:tc>
        <w:tc>
          <w:tcPr>
            <w:tcW w:w="4798" w:type="dxa"/>
            <w:gridSpan w:val="2"/>
            <w:tcBorders>
              <w:top w:val="single" w:sz="4" w:space="0" w:color="auto"/>
              <w:bottom w:val="single" w:sz="4" w:space="0" w:color="auto"/>
              <w:right w:val="single" w:sz="18" w:space="0" w:color="auto"/>
            </w:tcBorders>
          </w:tcPr>
          <w:p w14:paraId="72BA6A8C" w14:textId="77777777" w:rsidR="00A410BD" w:rsidRDefault="00A410BD" w:rsidP="00A410BD">
            <w:pPr>
              <w:jc w:val="both"/>
              <w:rPr>
                <w:rFonts w:ascii="Arial" w:hAnsi="Arial" w:cs="Arial"/>
              </w:rPr>
            </w:pPr>
            <w:r>
              <w:rPr>
                <w:rFonts w:ascii="Arial" w:hAnsi="Arial" w:cs="Arial"/>
              </w:rPr>
              <w:t xml:space="preserve">Added references to cases of </w:t>
            </w:r>
            <w:r w:rsidRPr="00FC1354">
              <w:rPr>
                <w:rFonts w:ascii="Arial" w:hAnsi="Arial" w:cs="Arial"/>
                <w:i/>
              </w:rPr>
              <w:t>R v Charles</w:t>
            </w:r>
            <w:r>
              <w:rPr>
                <w:rFonts w:ascii="Arial" w:hAnsi="Arial" w:cs="Arial"/>
              </w:rPr>
              <w:t xml:space="preserve"> [2007] VSCA 190 at [14]; </w:t>
            </w:r>
            <w:r w:rsidRPr="00FC1354">
              <w:rPr>
                <w:rFonts w:ascii="Arial" w:hAnsi="Arial" w:cs="Arial"/>
                <w:i/>
              </w:rPr>
              <w:t xml:space="preserve">R v Morgan </w:t>
            </w:r>
            <w:r>
              <w:rPr>
                <w:rFonts w:ascii="Arial" w:hAnsi="Arial" w:cs="Arial"/>
              </w:rPr>
              <w:t>[2007] VSCA 192 at [15]-[16].</w:t>
            </w:r>
          </w:p>
        </w:tc>
      </w:tr>
      <w:tr w:rsidR="00A410BD" w14:paraId="50553EA9" w14:textId="77777777" w:rsidTr="00473897">
        <w:tc>
          <w:tcPr>
            <w:tcW w:w="1220" w:type="dxa"/>
            <w:gridSpan w:val="2"/>
            <w:tcBorders>
              <w:top w:val="single" w:sz="4" w:space="0" w:color="auto"/>
              <w:left w:val="single" w:sz="18" w:space="0" w:color="auto"/>
              <w:bottom w:val="single" w:sz="4" w:space="0" w:color="auto"/>
            </w:tcBorders>
          </w:tcPr>
          <w:p w14:paraId="4B7C89AB" w14:textId="77777777" w:rsidR="00A410BD" w:rsidRDefault="00A410BD" w:rsidP="00A410BD">
            <w:pPr>
              <w:rPr>
                <w:lang w:val="en-AU"/>
              </w:rPr>
            </w:pPr>
            <w:smartTag w:uri="urn:schemas-microsoft-com:office:smarttags" w:element="date">
              <w:smartTagPr>
                <w:attr w:name="Year" w:val="2008"/>
                <w:attr w:name="Day" w:val="2"/>
                <w:attr w:name="Month" w:val="1"/>
              </w:smartTagPr>
              <w:r>
                <w:rPr>
                  <w:lang w:val="en-AU"/>
                </w:rPr>
                <w:t>02/01/08</w:t>
              </w:r>
            </w:smartTag>
          </w:p>
        </w:tc>
        <w:tc>
          <w:tcPr>
            <w:tcW w:w="836" w:type="dxa"/>
            <w:tcBorders>
              <w:top w:val="single" w:sz="4" w:space="0" w:color="auto"/>
              <w:bottom w:val="single" w:sz="4" w:space="0" w:color="auto"/>
            </w:tcBorders>
          </w:tcPr>
          <w:p w14:paraId="03BA3047" w14:textId="1AAF5F01"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8DACE64" w14:textId="77777777" w:rsidR="00A410BD" w:rsidRDefault="00A410BD" w:rsidP="00A410BD">
            <w:pPr>
              <w:jc w:val="center"/>
              <w:rPr>
                <w:lang w:val="en-AU"/>
              </w:rPr>
            </w:pPr>
            <w:r>
              <w:rPr>
                <w:lang w:val="en-AU"/>
              </w:rPr>
              <w:t>11.2.20</w:t>
            </w:r>
          </w:p>
        </w:tc>
        <w:tc>
          <w:tcPr>
            <w:tcW w:w="4798" w:type="dxa"/>
            <w:gridSpan w:val="2"/>
            <w:tcBorders>
              <w:top w:val="single" w:sz="4" w:space="0" w:color="auto"/>
              <w:bottom w:val="single" w:sz="4" w:space="0" w:color="auto"/>
              <w:right w:val="single" w:sz="18" w:space="0" w:color="auto"/>
            </w:tcBorders>
          </w:tcPr>
          <w:p w14:paraId="1D2C8774" w14:textId="77777777" w:rsidR="00A410BD" w:rsidRDefault="00A410BD" w:rsidP="00A410BD">
            <w:pPr>
              <w:jc w:val="both"/>
              <w:rPr>
                <w:rFonts w:ascii="Arial" w:hAnsi="Arial" w:cs="Arial"/>
              </w:rPr>
            </w:pPr>
            <w:r>
              <w:rPr>
                <w:rFonts w:ascii="Arial" w:hAnsi="Arial" w:cs="Arial"/>
              </w:rPr>
              <w:t xml:space="preserve">Paragraph heading changed to “Relevance of recall or risk of recall by Parole Board”.  Entire contents of this paragraph deleted and replaced by references to new cases of </w:t>
            </w:r>
            <w:r w:rsidRPr="00647577">
              <w:rPr>
                <w:rFonts w:ascii="Arial" w:hAnsi="Arial" w:cs="Arial"/>
                <w:i/>
              </w:rPr>
              <w:t>R v Piacentino – R v Ahmad</w:t>
            </w:r>
            <w:r>
              <w:rPr>
                <w:rFonts w:ascii="Arial" w:hAnsi="Arial" w:cs="Arial"/>
              </w:rPr>
              <w:t xml:space="preserve"> [2007] VSCA 49 and </w:t>
            </w:r>
            <w:r w:rsidRPr="00647577">
              <w:rPr>
                <w:rFonts w:ascii="Arial" w:hAnsi="Arial" w:cs="Arial"/>
                <w:i/>
              </w:rPr>
              <w:t xml:space="preserve">R v Scholes </w:t>
            </w:r>
            <w:r>
              <w:rPr>
                <w:rFonts w:ascii="Arial" w:hAnsi="Arial" w:cs="Arial"/>
              </w:rPr>
              <w:t>[2007] VSCA 303 at [44].</w:t>
            </w:r>
          </w:p>
        </w:tc>
      </w:tr>
      <w:tr w:rsidR="00A410BD" w14:paraId="4E3ED08B" w14:textId="77777777" w:rsidTr="00473897">
        <w:tc>
          <w:tcPr>
            <w:tcW w:w="1220" w:type="dxa"/>
            <w:gridSpan w:val="2"/>
            <w:tcBorders>
              <w:top w:val="single" w:sz="4" w:space="0" w:color="auto"/>
              <w:left w:val="single" w:sz="18" w:space="0" w:color="auto"/>
              <w:bottom w:val="single" w:sz="4" w:space="0" w:color="auto"/>
            </w:tcBorders>
          </w:tcPr>
          <w:p w14:paraId="7151CB35" w14:textId="77777777" w:rsidR="00A410BD" w:rsidRDefault="00A410BD" w:rsidP="00A410BD">
            <w:pPr>
              <w:rPr>
                <w:lang w:val="en-AU"/>
              </w:rPr>
            </w:pPr>
            <w:smartTag w:uri="urn:schemas-microsoft-com:office:smarttags" w:element="date">
              <w:smartTagPr>
                <w:attr w:name="Year" w:val="2008"/>
                <w:attr w:name="Day" w:val="2"/>
                <w:attr w:name="Month" w:val="1"/>
              </w:smartTagPr>
              <w:r>
                <w:rPr>
                  <w:lang w:val="en-AU"/>
                </w:rPr>
                <w:t>02/01/08</w:t>
              </w:r>
            </w:smartTag>
          </w:p>
        </w:tc>
        <w:tc>
          <w:tcPr>
            <w:tcW w:w="836" w:type="dxa"/>
            <w:tcBorders>
              <w:top w:val="single" w:sz="4" w:space="0" w:color="auto"/>
              <w:bottom w:val="single" w:sz="4" w:space="0" w:color="auto"/>
            </w:tcBorders>
          </w:tcPr>
          <w:p w14:paraId="69EDAD15" w14:textId="28C22929"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E15F025" w14:textId="77777777" w:rsidR="00A410BD" w:rsidRDefault="00A410BD" w:rsidP="00A410BD">
            <w:pPr>
              <w:jc w:val="center"/>
              <w:rPr>
                <w:lang w:val="en-AU"/>
              </w:rPr>
            </w:pPr>
            <w:r>
              <w:rPr>
                <w:lang w:val="en-AU"/>
              </w:rPr>
              <w:t>11.3.2</w:t>
            </w:r>
          </w:p>
        </w:tc>
        <w:tc>
          <w:tcPr>
            <w:tcW w:w="4798" w:type="dxa"/>
            <w:gridSpan w:val="2"/>
            <w:tcBorders>
              <w:top w:val="single" w:sz="4" w:space="0" w:color="auto"/>
              <w:bottom w:val="single" w:sz="4" w:space="0" w:color="auto"/>
              <w:right w:val="single" w:sz="18" w:space="0" w:color="auto"/>
            </w:tcBorders>
          </w:tcPr>
          <w:p w14:paraId="0AAA9C67" w14:textId="77777777" w:rsidR="00A410BD" w:rsidRPr="00081ED7" w:rsidRDefault="00A410BD" w:rsidP="00A410BD">
            <w:pPr>
              <w:pStyle w:val="Heading3"/>
              <w:spacing w:before="0" w:after="0"/>
              <w:jc w:val="both"/>
              <w:rPr>
                <w:b w:val="0"/>
                <w:bCs w:val="0"/>
                <w:sz w:val="20"/>
              </w:rPr>
            </w:pPr>
            <w:r w:rsidRPr="00081ED7">
              <w:rPr>
                <w:b w:val="0"/>
                <w:sz w:val="20"/>
              </w:rPr>
              <w:t xml:space="preserve">New cases of </w:t>
            </w:r>
            <w:r w:rsidRPr="00081ED7">
              <w:rPr>
                <w:b w:val="0"/>
                <w:i/>
                <w:sz w:val="20"/>
              </w:rPr>
              <w:t>DPP v Ross</w:t>
            </w:r>
            <w:r w:rsidRPr="00081ED7">
              <w:rPr>
                <w:b w:val="0"/>
                <w:sz w:val="20"/>
              </w:rPr>
              <w:t xml:space="preserve"> (2006) 166 A Crim R 97, 104; </w:t>
            </w:r>
            <w:r w:rsidRPr="00081ED7">
              <w:rPr>
                <w:b w:val="0"/>
                <w:i/>
                <w:sz w:val="20"/>
              </w:rPr>
              <w:t>DPP v TY (No 3)</w:t>
            </w:r>
            <w:r w:rsidRPr="00081ED7">
              <w:rPr>
                <w:b w:val="0"/>
                <w:sz w:val="20"/>
              </w:rPr>
              <w:t xml:space="preserve"> [2007] VSC 489 at [66] per Bell J.</w:t>
            </w:r>
          </w:p>
        </w:tc>
      </w:tr>
      <w:tr w:rsidR="00A410BD" w14:paraId="6AE72AC4" w14:textId="77777777" w:rsidTr="00473897">
        <w:tc>
          <w:tcPr>
            <w:tcW w:w="1220" w:type="dxa"/>
            <w:gridSpan w:val="2"/>
            <w:tcBorders>
              <w:top w:val="single" w:sz="4" w:space="0" w:color="auto"/>
              <w:left w:val="single" w:sz="18" w:space="0" w:color="auto"/>
              <w:bottom w:val="single" w:sz="4" w:space="0" w:color="auto"/>
            </w:tcBorders>
          </w:tcPr>
          <w:p w14:paraId="5AD33604" w14:textId="77777777" w:rsidR="00A410BD" w:rsidRDefault="00A410BD" w:rsidP="00A410BD">
            <w:pPr>
              <w:rPr>
                <w:lang w:val="en-AU"/>
              </w:rPr>
            </w:pPr>
            <w:smartTag w:uri="urn:schemas-microsoft-com:office:smarttags" w:element="date">
              <w:smartTagPr>
                <w:attr w:name="Year" w:val="2008"/>
                <w:attr w:name="Day" w:val="2"/>
                <w:attr w:name="Month" w:val="1"/>
              </w:smartTagPr>
              <w:r>
                <w:rPr>
                  <w:lang w:val="en-AU"/>
                </w:rPr>
                <w:t>02/01/08</w:t>
              </w:r>
            </w:smartTag>
          </w:p>
        </w:tc>
        <w:tc>
          <w:tcPr>
            <w:tcW w:w="836" w:type="dxa"/>
            <w:tcBorders>
              <w:top w:val="single" w:sz="4" w:space="0" w:color="auto"/>
              <w:bottom w:val="single" w:sz="4" w:space="0" w:color="auto"/>
            </w:tcBorders>
          </w:tcPr>
          <w:p w14:paraId="73CC2944" w14:textId="321019C1"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A581288" w14:textId="77777777" w:rsidR="00A410BD" w:rsidRDefault="00A410BD" w:rsidP="00A410BD">
            <w:pPr>
              <w:jc w:val="center"/>
              <w:rPr>
                <w:lang w:val="en-AU"/>
              </w:rPr>
            </w:pPr>
            <w:r>
              <w:rPr>
                <w:lang w:val="en-AU"/>
              </w:rPr>
              <w:t>11.8.1</w:t>
            </w:r>
          </w:p>
        </w:tc>
        <w:tc>
          <w:tcPr>
            <w:tcW w:w="4798" w:type="dxa"/>
            <w:gridSpan w:val="2"/>
            <w:tcBorders>
              <w:top w:val="single" w:sz="4" w:space="0" w:color="auto"/>
              <w:bottom w:val="single" w:sz="4" w:space="0" w:color="auto"/>
              <w:right w:val="single" w:sz="18" w:space="0" w:color="auto"/>
            </w:tcBorders>
          </w:tcPr>
          <w:p w14:paraId="1FCBDCED" w14:textId="77777777" w:rsidR="00A410BD" w:rsidRPr="00B649A1" w:rsidRDefault="00A410BD" w:rsidP="00A410BD">
            <w:pPr>
              <w:jc w:val="both"/>
              <w:rPr>
                <w:rFonts w:ascii="Arial" w:hAnsi="Arial" w:cs="Arial"/>
                <w:sz w:val="16"/>
              </w:rPr>
            </w:pPr>
            <w:r>
              <w:rPr>
                <w:rFonts w:ascii="Arial" w:hAnsi="Arial" w:cs="Arial"/>
              </w:rPr>
              <w:t xml:space="preserve">New case of </w:t>
            </w:r>
            <w:r w:rsidRPr="00D72280">
              <w:rPr>
                <w:rFonts w:ascii="Arial" w:hAnsi="Arial" w:cs="Arial"/>
                <w:i/>
              </w:rPr>
              <w:t>R v Boland</w:t>
            </w:r>
            <w:r>
              <w:rPr>
                <w:rFonts w:ascii="Arial" w:hAnsi="Arial" w:cs="Arial"/>
              </w:rPr>
              <w:t xml:space="preserve"> [2007] VSCA 242 at [13]-[14].</w:t>
            </w:r>
          </w:p>
        </w:tc>
      </w:tr>
      <w:tr w:rsidR="00A410BD" w14:paraId="41538F98" w14:textId="77777777" w:rsidTr="00473897">
        <w:tc>
          <w:tcPr>
            <w:tcW w:w="1220" w:type="dxa"/>
            <w:gridSpan w:val="2"/>
            <w:tcBorders>
              <w:top w:val="single" w:sz="4" w:space="0" w:color="auto"/>
              <w:left w:val="single" w:sz="18" w:space="0" w:color="auto"/>
              <w:bottom w:val="single" w:sz="4" w:space="0" w:color="auto"/>
            </w:tcBorders>
          </w:tcPr>
          <w:p w14:paraId="416083A9" w14:textId="77777777" w:rsidR="00A410BD" w:rsidRDefault="00A410BD" w:rsidP="00A410BD">
            <w:pPr>
              <w:keepNext/>
              <w:keepLines/>
              <w:rPr>
                <w:lang w:val="en-AU"/>
              </w:rPr>
            </w:pPr>
            <w:smartTag w:uri="urn:schemas-microsoft-com:office:smarttags" w:element="date">
              <w:smartTagPr>
                <w:attr w:name="Year" w:val="2007"/>
                <w:attr w:name="Day" w:val="5"/>
                <w:attr w:name="Month" w:val="12"/>
              </w:smartTagPr>
              <w:r>
                <w:rPr>
                  <w:lang w:val="en-AU"/>
                </w:rPr>
                <w:t>05/12/07</w:t>
              </w:r>
            </w:smartTag>
          </w:p>
        </w:tc>
        <w:tc>
          <w:tcPr>
            <w:tcW w:w="836" w:type="dxa"/>
            <w:tcBorders>
              <w:top w:val="single" w:sz="4" w:space="0" w:color="auto"/>
              <w:bottom w:val="single" w:sz="4" w:space="0" w:color="auto"/>
            </w:tcBorders>
          </w:tcPr>
          <w:p w14:paraId="2EA7B7F2" w14:textId="047DF6C6"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734898AD" w14:textId="77777777" w:rsidR="00A410BD" w:rsidRDefault="00A410BD" w:rsidP="00A410BD">
            <w:pPr>
              <w:jc w:val="center"/>
              <w:rPr>
                <w:lang w:val="en-AU"/>
              </w:rPr>
            </w:pPr>
            <w:r>
              <w:rPr>
                <w:lang w:val="en-AU"/>
              </w:rPr>
              <w:t>10.3.2</w:t>
            </w:r>
          </w:p>
        </w:tc>
        <w:tc>
          <w:tcPr>
            <w:tcW w:w="4798" w:type="dxa"/>
            <w:gridSpan w:val="2"/>
            <w:tcBorders>
              <w:top w:val="single" w:sz="4" w:space="0" w:color="auto"/>
              <w:bottom w:val="single" w:sz="4" w:space="0" w:color="auto"/>
              <w:right w:val="single" w:sz="18" w:space="0" w:color="auto"/>
            </w:tcBorders>
          </w:tcPr>
          <w:p w14:paraId="431615EA" w14:textId="77777777" w:rsidR="00A410BD" w:rsidRDefault="00A410BD" w:rsidP="00A410BD">
            <w:pPr>
              <w:keepNext/>
              <w:keepLines/>
              <w:jc w:val="both"/>
              <w:rPr>
                <w:rFonts w:ascii="Arial" w:hAnsi="Arial" w:cs="Arial"/>
              </w:rPr>
            </w:pPr>
            <w:r>
              <w:rPr>
                <w:rFonts w:ascii="Arial" w:hAnsi="Arial" w:cs="Arial"/>
              </w:rPr>
              <w:t xml:space="preserve">Added cases of </w:t>
            </w:r>
            <w:r w:rsidRPr="00780104">
              <w:rPr>
                <w:rFonts w:ascii="Arial" w:hAnsi="Arial" w:cs="Arial"/>
                <w:i/>
              </w:rPr>
              <w:t xml:space="preserve">DPP v Cummings </w:t>
            </w:r>
            <w:r>
              <w:rPr>
                <w:rFonts w:ascii="Arial" w:hAnsi="Arial" w:cs="Arial"/>
              </w:rPr>
              <w:t xml:space="preserve">[2006] VSC 327; </w:t>
            </w:r>
            <w:r w:rsidRPr="00780104">
              <w:rPr>
                <w:rFonts w:ascii="Arial" w:hAnsi="Arial" w:cs="Arial"/>
                <w:i/>
              </w:rPr>
              <w:t>DPP v Shoan</w:t>
            </w:r>
            <w:r>
              <w:rPr>
                <w:rFonts w:ascii="Arial" w:hAnsi="Arial" w:cs="Arial"/>
              </w:rPr>
              <w:t xml:space="preserve"> [2007] VSCA 220.</w:t>
            </w:r>
          </w:p>
        </w:tc>
      </w:tr>
      <w:tr w:rsidR="00A410BD" w14:paraId="68F63BCF" w14:textId="77777777" w:rsidTr="00473897">
        <w:tc>
          <w:tcPr>
            <w:tcW w:w="1220" w:type="dxa"/>
            <w:gridSpan w:val="2"/>
            <w:tcBorders>
              <w:top w:val="single" w:sz="4" w:space="0" w:color="auto"/>
              <w:left w:val="single" w:sz="18" w:space="0" w:color="auto"/>
              <w:bottom w:val="single" w:sz="4" w:space="0" w:color="auto"/>
            </w:tcBorders>
          </w:tcPr>
          <w:p w14:paraId="3DB88F0A" w14:textId="77777777" w:rsidR="00A410BD" w:rsidRDefault="00A410BD" w:rsidP="00A410BD">
            <w:pPr>
              <w:rPr>
                <w:lang w:val="en-AU"/>
              </w:rPr>
            </w:pPr>
            <w:r>
              <w:rPr>
                <w:lang w:val="en-AU"/>
              </w:rPr>
              <w:t>13/11/07</w:t>
            </w:r>
          </w:p>
        </w:tc>
        <w:tc>
          <w:tcPr>
            <w:tcW w:w="836" w:type="dxa"/>
            <w:tcBorders>
              <w:top w:val="single" w:sz="4" w:space="0" w:color="auto"/>
              <w:bottom w:val="single" w:sz="4" w:space="0" w:color="auto"/>
            </w:tcBorders>
          </w:tcPr>
          <w:p w14:paraId="6C543DC9" w14:textId="534A2E83"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76D328F9" w14:textId="77777777" w:rsidR="00A410BD" w:rsidRDefault="00A410BD" w:rsidP="00A410BD">
            <w:pPr>
              <w:jc w:val="center"/>
              <w:rPr>
                <w:lang w:val="en-AU"/>
              </w:rPr>
            </w:pPr>
            <w:r>
              <w:rPr>
                <w:lang w:val="en-AU"/>
              </w:rPr>
              <w:t>9.4.1</w:t>
            </w:r>
          </w:p>
        </w:tc>
        <w:tc>
          <w:tcPr>
            <w:tcW w:w="4798" w:type="dxa"/>
            <w:gridSpan w:val="2"/>
            <w:tcBorders>
              <w:top w:val="single" w:sz="4" w:space="0" w:color="auto"/>
              <w:bottom w:val="single" w:sz="4" w:space="0" w:color="auto"/>
              <w:right w:val="single" w:sz="18" w:space="0" w:color="auto"/>
            </w:tcBorders>
          </w:tcPr>
          <w:p w14:paraId="1DD7DA76" w14:textId="77777777" w:rsidR="00A410BD" w:rsidRDefault="00A410BD" w:rsidP="00A410BD">
            <w:pPr>
              <w:jc w:val="both"/>
              <w:rPr>
                <w:rFonts w:ascii="Arial" w:hAnsi="Arial" w:cs="Arial"/>
              </w:rPr>
            </w:pPr>
            <w:r>
              <w:rPr>
                <w:rFonts w:ascii="Arial" w:hAnsi="Arial" w:cs="Arial"/>
              </w:rPr>
              <w:t xml:space="preserve">Added case of </w:t>
            </w:r>
            <w:r w:rsidRPr="006175A4">
              <w:rPr>
                <w:rFonts w:ascii="Arial" w:hAnsi="Arial" w:cs="Arial"/>
                <w:i/>
              </w:rPr>
              <w:t>Re Harold Taylor</w:t>
            </w:r>
            <w:r>
              <w:rPr>
                <w:rFonts w:ascii="Arial" w:hAnsi="Arial" w:cs="Arial"/>
              </w:rPr>
              <w:t xml:space="preserve"> [2007] VSC 41.</w:t>
            </w:r>
          </w:p>
          <w:p w14:paraId="7CE49A09" w14:textId="77777777" w:rsidR="00A410BD" w:rsidRDefault="00A410BD" w:rsidP="00A410BD">
            <w:pPr>
              <w:jc w:val="both"/>
              <w:rPr>
                <w:rFonts w:ascii="Arial" w:hAnsi="Arial" w:cs="Arial"/>
              </w:rPr>
            </w:pPr>
            <w:r>
              <w:rPr>
                <w:rFonts w:ascii="Arial" w:hAnsi="Arial" w:cs="Arial"/>
              </w:rPr>
              <w:t xml:space="preserve">Added references to </w:t>
            </w:r>
            <w:r w:rsidRPr="00AF109A">
              <w:rPr>
                <w:rFonts w:ascii="Arial" w:hAnsi="Arial" w:cs="Arial"/>
                <w:i/>
              </w:rPr>
              <w:t>Vinayagamoorthy &amp; Anor v DPP (Cth)</w:t>
            </w:r>
            <w:r>
              <w:rPr>
                <w:rFonts w:ascii="Arial" w:hAnsi="Arial" w:cs="Arial"/>
                <w:i/>
              </w:rPr>
              <w:t xml:space="preserve"> </w:t>
            </w:r>
            <w:r>
              <w:rPr>
                <w:rFonts w:ascii="Arial" w:hAnsi="Arial" w:cs="Arial"/>
              </w:rPr>
              <w:t xml:space="preserve">[2007] VSC 265 (Bongiorno J); </w:t>
            </w:r>
            <w:r w:rsidRPr="00EB1ED9">
              <w:rPr>
                <w:rFonts w:ascii="Arial" w:hAnsi="Arial" w:cs="Arial"/>
                <w:i/>
              </w:rPr>
              <w:t>Re Shoue Hammoud</w:t>
            </w:r>
            <w:r>
              <w:rPr>
                <w:rFonts w:ascii="Arial" w:hAnsi="Arial" w:cs="Arial"/>
              </w:rPr>
              <w:t xml:space="preserve"> [2006] VSC 516;</w:t>
            </w:r>
            <w:r w:rsidRPr="00CB25A9">
              <w:rPr>
                <w:rFonts w:ascii="Arial" w:hAnsi="Arial" w:cs="Arial"/>
                <w:i/>
              </w:rPr>
              <w:t xml:space="preserve"> Re Sha</w:t>
            </w:r>
            <w:r>
              <w:rPr>
                <w:rFonts w:ascii="Arial" w:hAnsi="Arial" w:cs="Arial"/>
                <w:i/>
              </w:rPr>
              <w:t>un</w:t>
            </w:r>
            <w:r w:rsidRPr="00CB25A9">
              <w:rPr>
                <w:rFonts w:ascii="Arial" w:hAnsi="Arial" w:cs="Arial"/>
                <w:i/>
              </w:rPr>
              <w:t xml:space="preserve"> Benporath</w:t>
            </w:r>
            <w:r>
              <w:rPr>
                <w:rFonts w:ascii="Arial" w:hAnsi="Arial" w:cs="Arial"/>
              </w:rPr>
              <w:t xml:space="preserve"> </w:t>
            </w:r>
            <w:r>
              <w:rPr>
                <w:rFonts w:ascii="Arial" w:hAnsi="Arial" w:cs="Arial"/>
              </w:rPr>
              <w:lastRenderedPageBreak/>
              <w:t xml:space="preserve">[2007] VSC 375; </w:t>
            </w:r>
            <w:r w:rsidRPr="00166521">
              <w:rPr>
                <w:rFonts w:ascii="Arial" w:hAnsi="Arial" w:cs="Arial"/>
                <w:i/>
              </w:rPr>
              <w:t>R</w:t>
            </w:r>
            <w:r>
              <w:rPr>
                <w:rFonts w:ascii="Arial" w:hAnsi="Arial" w:cs="Arial"/>
                <w:i/>
              </w:rPr>
              <w:t>e Slobodan P</w:t>
            </w:r>
            <w:r w:rsidRPr="00166521">
              <w:rPr>
                <w:rFonts w:ascii="Arial" w:hAnsi="Arial" w:cs="Arial"/>
                <w:i/>
              </w:rPr>
              <w:t xml:space="preserve">andevski </w:t>
            </w:r>
            <w:r>
              <w:rPr>
                <w:rFonts w:ascii="Arial" w:hAnsi="Arial" w:cs="Arial"/>
              </w:rPr>
              <w:t>[2007] VSCA 84.</w:t>
            </w:r>
          </w:p>
        </w:tc>
      </w:tr>
      <w:tr w:rsidR="00A410BD" w14:paraId="5FCFBF50" w14:textId="77777777" w:rsidTr="00473897">
        <w:tc>
          <w:tcPr>
            <w:tcW w:w="1220" w:type="dxa"/>
            <w:gridSpan w:val="2"/>
            <w:tcBorders>
              <w:top w:val="single" w:sz="4" w:space="0" w:color="auto"/>
              <w:left w:val="single" w:sz="18" w:space="0" w:color="auto"/>
              <w:bottom w:val="single" w:sz="4" w:space="0" w:color="auto"/>
            </w:tcBorders>
          </w:tcPr>
          <w:p w14:paraId="49616DCF" w14:textId="77777777" w:rsidR="00A410BD" w:rsidRDefault="00A410BD" w:rsidP="00A410BD">
            <w:pPr>
              <w:rPr>
                <w:lang w:val="en-AU"/>
              </w:rPr>
            </w:pPr>
            <w:r>
              <w:rPr>
                <w:lang w:val="en-AU"/>
              </w:rPr>
              <w:lastRenderedPageBreak/>
              <w:t>13/11/07</w:t>
            </w:r>
          </w:p>
        </w:tc>
        <w:tc>
          <w:tcPr>
            <w:tcW w:w="836" w:type="dxa"/>
            <w:tcBorders>
              <w:top w:val="single" w:sz="4" w:space="0" w:color="auto"/>
              <w:bottom w:val="single" w:sz="4" w:space="0" w:color="auto"/>
            </w:tcBorders>
          </w:tcPr>
          <w:p w14:paraId="39BE7079" w14:textId="458DC18B"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59ED965E" w14:textId="77777777" w:rsidR="00A410BD" w:rsidRDefault="00A410BD" w:rsidP="00A410BD">
            <w:pPr>
              <w:jc w:val="center"/>
              <w:rPr>
                <w:lang w:val="en-AU"/>
              </w:rPr>
            </w:pPr>
            <w:r>
              <w:rPr>
                <w:lang w:val="en-AU"/>
              </w:rPr>
              <w:t>9.4.2</w:t>
            </w:r>
          </w:p>
        </w:tc>
        <w:tc>
          <w:tcPr>
            <w:tcW w:w="4798" w:type="dxa"/>
            <w:gridSpan w:val="2"/>
            <w:tcBorders>
              <w:top w:val="single" w:sz="4" w:space="0" w:color="auto"/>
              <w:bottom w:val="single" w:sz="4" w:space="0" w:color="auto"/>
              <w:right w:val="single" w:sz="18" w:space="0" w:color="auto"/>
            </w:tcBorders>
          </w:tcPr>
          <w:p w14:paraId="0AAE67C6" w14:textId="77777777" w:rsidR="00A410BD" w:rsidRDefault="00A410BD" w:rsidP="00A410BD">
            <w:pPr>
              <w:jc w:val="both"/>
              <w:rPr>
                <w:rFonts w:ascii="Arial" w:hAnsi="Arial" w:cs="Arial"/>
              </w:rPr>
            </w:pPr>
            <w:r w:rsidRPr="00C238B3">
              <w:rPr>
                <w:rFonts w:ascii="Arial" w:hAnsi="Arial" w:cs="Arial"/>
              </w:rPr>
              <w:t>Added case</w:t>
            </w:r>
            <w:r>
              <w:rPr>
                <w:rFonts w:ascii="Arial" w:hAnsi="Arial" w:cs="Arial"/>
              </w:rPr>
              <w:t>s</w:t>
            </w:r>
            <w:r w:rsidRPr="00C238B3">
              <w:rPr>
                <w:rFonts w:ascii="Arial" w:hAnsi="Arial" w:cs="Arial"/>
              </w:rPr>
              <w:t xml:space="preserve"> of </w:t>
            </w:r>
            <w:r w:rsidRPr="008D69D3">
              <w:rPr>
                <w:rFonts w:ascii="Arial" w:hAnsi="Arial" w:cs="Arial"/>
                <w:i/>
              </w:rPr>
              <w:t>Application for Bail of Kevin Ng</w:t>
            </w:r>
            <w:r>
              <w:rPr>
                <w:rFonts w:ascii="Arial" w:hAnsi="Arial" w:cs="Arial"/>
              </w:rPr>
              <w:t xml:space="preserve"> [2007] VSC 191; </w:t>
            </w:r>
            <w:r w:rsidRPr="003B6AFC">
              <w:rPr>
                <w:rFonts w:ascii="Arial" w:hAnsi="Arial" w:cs="Arial"/>
                <w:i/>
              </w:rPr>
              <w:t>Re Joseph Chucks Unumadu</w:t>
            </w:r>
            <w:r w:rsidRPr="003B6AFC">
              <w:rPr>
                <w:rFonts w:ascii="Arial" w:hAnsi="Arial" w:cs="Arial"/>
              </w:rPr>
              <w:t xml:space="preserve"> [2007] VSC 258</w:t>
            </w:r>
            <w:r>
              <w:rPr>
                <w:rFonts w:ascii="Arial" w:hAnsi="Arial" w:cs="Arial"/>
              </w:rPr>
              <w:t>.</w:t>
            </w:r>
          </w:p>
        </w:tc>
      </w:tr>
      <w:tr w:rsidR="00A410BD" w14:paraId="3B9B358B" w14:textId="77777777" w:rsidTr="00473897">
        <w:tc>
          <w:tcPr>
            <w:tcW w:w="1220" w:type="dxa"/>
            <w:gridSpan w:val="2"/>
            <w:tcBorders>
              <w:top w:val="single" w:sz="4" w:space="0" w:color="auto"/>
              <w:left w:val="single" w:sz="18" w:space="0" w:color="auto"/>
              <w:bottom w:val="single" w:sz="4" w:space="0" w:color="auto"/>
            </w:tcBorders>
          </w:tcPr>
          <w:p w14:paraId="3FEB5C98" w14:textId="77777777" w:rsidR="00A410BD" w:rsidRDefault="00A410BD" w:rsidP="00A410BD">
            <w:pPr>
              <w:rPr>
                <w:lang w:val="en-AU"/>
              </w:rPr>
            </w:pPr>
            <w:r>
              <w:rPr>
                <w:lang w:val="en-AU"/>
              </w:rPr>
              <w:t>13/11/07</w:t>
            </w:r>
          </w:p>
        </w:tc>
        <w:tc>
          <w:tcPr>
            <w:tcW w:w="836" w:type="dxa"/>
            <w:tcBorders>
              <w:top w:val="single" w:sz="4" w:space="0" w:color="auto"/>
              <w:bottom w:val="single" w:sz="4" w:space="0" w:color="auto"/>
            </w:tcBorders>
          </w:tcPr>
          <w:p w14:paraId="434C08B6" w14:textId="39CDEA16"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56F7119F" w14:textId="77777777" w:rsidR="00A410BD" w:rsidRDefault="00A410BD" w:rsidP="00A410BD">
            <w:pPr>
              <w:jc w:val="center"/>
              <w:rPr>
                <w:lang w:val="en-AU"/>
              </w:rPr>
            </w:pPr>
            <w:r>
              <w:rPr>
                <w:lang w:val="en-AU"/>
              </w:rPr>
              <w:t>9.4.4</w:t>
            </w:r>
          </w:p>
        </w:tc>
        <w:tc>
          <w:tcPr>
            <w:tcW w:w="4798" w:type="dxa"/>
            <w:gridSpan w:val="2"/>
            <w:tcBorders>
              <w:top w:val="single" w:sz="4" w:space="0" w:color="auto"/>
              <w:bottom w:val="single" w:sz="4" w:space="0" w:color="auto"/>
              <w:right w:val="single" w:sz="18" w:space="0" w:color="auto"/>
            </w:tcBorders>
          </w:tcPr>
          <w:p w14:paraId="5F6BE2FE" w14:textId="77777777" w:rsidR="00A410BD" w:rsidRDefault="00A410BD" w:rsidP="00A410BD">
            <w:pPr>
              <w:jc w:val="both"/>
              <w:rPr>
                <w:rFonts w:ascii="Arial" w:hAnsi="Arial" w:cs="Arial"/>
              </w:rPr>
            </w:pPr>
            <w:r>
              <w:rPr>
                <w:rFonts w:ascii="Arial" w:hAnsi="Arial" w:cs="Arial"/>
              </w:rPr>
              <w:t xml:space="preserve">Added case of </w:t>
            </w:r>
            <w:smartTag w:uri="urn:schemas-microsoft-com:office:smarttags" w:element="City">
              <w:smartTag w:uri="urn:schemas-microsoft-com:office:smarttags" w:element="place">
                <w:r w:rsidRPr="00A57C36">
                  <w:rPr>
                    <w:rFonts w:ascii="Arial" w:hAnsi="Arial" w:cs="Arial"/>
                    <w:i/>
                  </w:rPr>
                  <w:t>Griffiths</w:t>
                </w:r>
              </w:smartTag>
            </w:smartTag>
            <w:r w:rsidRPr="00A57C36">
              <w:rPr>
                <w:rFonts w:ascii="Arial" w:hAnsi="Arial" w:cs="Arial"/>
                <w:i/>
              </w:rPr>
              <w:t xml:space="preserve"> v DPP</w:t>
            </w:r>
            <w:r>
              <w:rPr>
                <w:rFonts w:ascii="Arial" w:hAnsi="Arial" w:cs="Arial"/>
              </w:rPr>
              <w:t xml:space="preserve"> [2007] VSC 268.</w:t>
            </w:r>
          </w:p>
          <w:p w14:paraId="48F00922" w14:textId="77777777" w:rsidR="00A410BD" w:rsidRDefault="00A410BD" w:rsidP="00A410BD">
            <w:pPr>
              <w:jc w:val="both"/>
              <w:rPr>
                <w:rFonts w:ascii="Arial" w:hAnsi="Arial" w:cs="Arial"/>
              </w:rPr>
            </w:pPr>
            <w:r>
              <w:rPr>
                <w:rFonts w:ascii="Arial" w:hAnsi="Arial" w:cs="Arial"/>
              </w:rPr>
              <w:t xml:space="preserve">Added references to </w:t>
            </w:r>
            <w:smartTag w:uri="urn:schemas-microsoft-com:office:smarttags" w:element="place">
              <w:r w:rsidRPr="00D531A9">
                <w:rPr>
                  <w:rFonts w:ascii="Arial" w:hAnsi="Arial" w:cs="Arial"/>
                  <w:i/>
                </w:rPr>
                <w:t>Watts</w:t>
              </w:r>
            </w:smartTag>
            <w:r w:rsidRPr="00D531A9">
              <w:rPr>
                <w:rFonts w:ascii="Arial" w:hAnsi="Arial" w:cs="Arial"/>
                <w:i/>
              </w:rPr>
              <w:t xml:space="preserve"> v DPP</w:t>
            </w:r>
            <w:r>
              <w:rPr>
                <w:rFonts w:ascii="Arial" w:hAnsi="Arial" w:cs="Arial"/>
              </w:rPr>
              <w:t xml:space="preserve"> [2007] VSC 275; </w:t>
            </w:r>
            <w:r w:rsidRPr="00EB1ED9">
              <w:rPr>
                <w:rFonts w:ascii="Arial" w:hAnsi="Arial" w:cs="Arial"/>
                <w:i/>
              </w:rPr>
              <w:t xml:space="preserve">Re Shane Peter Walker </w:t>
            </w:r>
            <w:r>
              <w:rPr>
                <w:rFonts w:ascii="Arial" w:hAnsi="Arial" w:cs="Arial"/>
              </w:rPr>
              <w:t xml:space="preserve">[2007] VSC 129; </w:t>
            </w:r>
            <w:r>
              <w:rPr>
                <w:rFonts w:ascii="Arial" w:hAnsi="Arial" w:cs="Arial"/>
                <w:i/>
              </w:rPr>
              <w:t>Re</w:t>
            </w:r>
            <w:r w:rsidRPr="009F5265">
              <w:rPr>
                <w:rFonts w:ascii="Arial" w:hAnsi="Arial" w:cs="Arial"/>
                <w:i/>
              </w:rPr>
              <w:t xml:space="preserve"> Joshua Barban &amp; Karl Anthony Barban </w:t>
            </w:r>
            <w:r>
              <w:rPr>
                <w:rFonts w:ascii="Arial" w:hAnsi="Arial" w:cs="Arial"/>
              </w:rPr>
              <w:t xml:space="preserve">[2007] VSC 335; </w:t>
            </w:r>
            <w:r w:rsidRPr="0034271E">
              <w:rPr>
                <w:rFonts w:ascii="Arial" w:hAnsi="Arial" w:cs="Arial"/>
                <w:i/>
              </w:rPr>
              <w:t>Waleed Haddara v DPP</w:t>
            </w:r>
            <w:r>
              <w:rPr>
                <w:rFonts w:ascii="Arial" w:hAnsi="Arial" w:cs="Arial"/>
              </w:rPr>
              <w:t xml:space="preserve"> [2007] VSC 274; </w:t>
            </w:r>
            <w:r w:rsidRPr="006175A4">
              <w:rPr>
                <w:rFonts w:ascii="Arial" w:hAnsi="Arial" w:cs="Arial"/>
                <w:i/>
              </w:rPr>
              <w:t>Re Jerome Gelb</w:t>
            </w:r>
            <w:r>
              <w:rPr>
                <w:rFonts w:ascii="Arial" w:hAnsi="Arial" w:cs="Arial"/>
              </w:rPr>
              <w:t xml:space="preserve"> [2007] VSC 40.</w:t>
            </w:r>
          </w:p>
        </w:tc>
      </w:tr>
      <w:tr w:rsidR="00A410BD" w14:paraId="441A496D" w14:textId="77777777" w:rsidTr="00473897">
        <w:tc>
          <w:tcPr>
            <w:tcW w:w="1220" w:type="dxa"/>
            <w:gridSpan w:val="2"/>
            <w:tcBorders>
              <w:top w:val="single" w:sz="4" w:space="0" w:color="auto"/>
              <w:left w:val="single" w:sz="18" w:space="0" w:color="auto"/>
              <w:bottom w:val="single" w:sz="4" w:space="0" w:color="auto"/>
            </w:tcBorders>
          </w:tcPr>
          <w:p w14:paraId="4C61E751" w14:textId="77777777" w:rsidR="00A410BD" w:rsidRDefault="00A410BD" w:rsidP="00A410BD">
            <w:pPr>
              <w:rPr>
                <w:lang w:val="en-AU"/>
              </w:rPr>
            </w:pPr>
            <w:r>
              <w:rPr>
                <w:lang w:val="en-AU"/>
              </w:rPr>
              <w:t>13/11/07</w:t>
            </w:r>
          </w:p>
        </w:tc>
        <w:tc>
          <w:tcPr>
            <w:tcW w:w="836" w:type="dxa"/>
            <w:tcBorders>
              <w:top w:val="single" w:sz="4" w:space="0" w:color="auto"/>
              <w:bottom w:val="single" w:sz="4" w:space="0" w:color="auto"/>
            </w:tcBorders>
          </w:tcPr>
          <w:p w14:paraId="62F3F5C0" w14:textId="52F433B0"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4427B319" w14:textId="77777777" w:rsidR="00A410BD" w:rsidRDefault="00A410BD" w:rsidP="00A410BD">
            <w:pPr>
              <w:jc w:val="center"/>
              <w:rPr>
                <w:lang w:val="en-AU"/>
              </w:rPr>
            </w:pPr>
            <w:r>
              <w:rPr>
                <w:lang w:val="en-AU"/>
              </w:rPr>
              <w:t>9.4.5</w:t>
            </w:r>
          </w:p>
        </w:tc>
        <w:tc>
          <w:tcPr>
            <w:tcW w:w="4798" w:type="dxa"/>
            <w:gridSpan w:val="2"/>
            <w:tcBorders>
              <w:top w:val="single" w:sz="4" w:space="0" w:color="auto"/>
              <w:bottom w:val="single" w:sz="4" w:space="0" w:color="auto"/>
              <w:right w:val="single" w:sz="18" w:space="0" w:color="auto"/>
            </w:tcBorders>
          </w:tcPr>
          <w:p w14:paraId="420E9296" w14:textId="77777777" w:rsidR="00A410BD" w:rsidRDefault="00A410BD" w:rsidP="00A410BD">
            <w:pPr>
              <w:jc w:val="both"/>
              <w:rPr>
                <w:rFonts w:ascii="Arial" w:hAnsi="Arial" w:cs="Arial"/>
              </w:rPr>
            </w:pPr>
            <w:r>
              <w:rPr>
                <w:rFonts w:ascii="Arial" w:hAnsi="Arial" w:cs="Arial"/>
              </w:rPr>
              <w:t xml:space="preserve">Added references to </w:t>
            </w:r>
            <w:r w:rsidRPr="00EB1ED9">
              <w:rPr>
                <w:rFonts w:ascii="Arial" w:hAnsi="Arial" w:cs="Arial"/>
                <w:i/>
              </w:rPr>
              <w:t xml:space="preserve">Re Shane Peter Walker </w:t>
            </w:r>
            <w:r>
              <w:rPr>
                <w:rFonts w:ascii="Arial" w:hAnsi="Arial" w:cs="Arial"/>
              </w:rPr>
              <w:t xml:space="preserve">[2007] VSC 129; </w:t>
            </w:r>
            <w:smartTag w:uri="urn:schemas-microsoft-com:office:smarttags" w:element="City">
              <w:smartTag w:uri="urn:schemas-microsoft-com:office:smarttags" w:element="place">
                <w:r w:rsidRPr="00A57C36">
                  <w:rPr>
                    <w:rFonts w:ascii="Arial" w:hAnsi="Arial" w:cs="Arial"/>
                    <w:i/>
                  </w:rPr>
                  <w:t>Griffiths</w:t>
                </w:r>
              </w:smartTag>
            </w:smartTag>
            <w:r w:rsidRPr="00A57C36">
              <w:rPr>
                <w:rFonts w:ascii="Arial" w:hAnsi="Arial" w:cs="Arial"/>
                <w:i/>
              </w:rPr>
              <w:t xml:space="preserve"> v DPP</w:t>
            </w:r>
            <w:r>
              <w:rPr>
                <w:rFonts w:ascii="Arial" w:hAnsi="Arial" w:cs="Arial"/>
              </w:rPr>
              <w:t xml:space="preserve"> [2007] VSC 268; </w:t>
            </w:r>
            <w:r>
              <w:rPr>
                <w:rFonts w:ascii="Arial" w:hAnsi="Arial" w:cs="Arial"/>
                <w:i/>
              </w:rPr>
              <w:t xml:space="preserve">Re </w:t>
            </w:r>
            <w:r w:rsidRPr="009F5265">
              <w:rPr>
                <w:rFonts w:ascii="Arial" w:hAnsi="Arial" w:cs="Arial"/>
                <w:i/>
              </w:rPr>
              <w:t xml:space="preserve">Joshua Barban &amp; Karl Anthony Barban </w:t>
            </w:r>
            <w:r>
              <w:rPr>
                <w:rFonts w:ascii="Arial" w:hAnsi="Arial" w:cs="Arial"/>
              </w:rPr>
              <w:t>[2007] VSC 335.</w:t>
            </w:r>
          </w:p>
        </w:tc>
      </w:tr>
      <w:tr w:rsidR="00A410BD" w14:paraId="125ECACD" w14:textId="77777777" w:rsidTr="00473897">
        <w:tc>
          <w:tcPr>
            <w:tcW w:w="1220" w:type="dxa"/>
            <w:gridSpan w:val="2"/>
            <w:tcBorders>
              <w:top w:val="single" w:sz="4" w:space="0" w:color="auto"/>
              <w:left w:val="single" w:sz="18" w:space="0" w:color="auto"/>
              <w:bottom w:val="single" w:sz="4" w:space="0" w:color="auto"/>
            </w:tcBorders>
          </w:tcPr>
          <w:p w14:paraId="3F7FB8A2" w14:textId="77777777" w:rsidR="00A410BD" w:rsidRDefault="00A410BD" w:rsidP="00A410BD">
            <w:pPr>
              <w:rPr>
                <w:lang w:val="en-AU"/>
              </w:rPr>
            </w:pPr>
            <w:r>
              <w:rPr>
                <w:lang w:val="en-AU"/>
              </w:rPr>
              <w:t>13/11/07</w:t>
            </w:r>
          </w:p>
        </w:tc>
        <w:tc>
          <w:tcPr>
            <w:tcW w:w="836" w:type="dxa"/>
            <w:tcBorders>
              <w:top w:val="single" w:sz="4" w:space="0" w:color="auto"/>
              <w:bottom w:val="single" w:sz="4" w:space="0" w:color="auto"/>
            </w:tcBorders>
          </w:tcPr>
          <w:p w14:paraId="21DAF71F" w14:textId="47093883"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684712B0" w14:textId="77777777" w:rsidR="00A410BD" w:rsidRDefault="00A410BD" w:rsidP="00A410BD">
            <w:pPr>
              <w:jc w:val="center"/>
              <w:rPr>
                <w:lang w:val="en-AU"/>
              </w:rPr>
            </w:pPr>
            <w:r>
              <w:rPr>
                <w:lang w:val="en-AU"/>
              </w:rPr>
              <w:t>9.5.1</w:t>
            </w:r>
          </w:p>
        </w:tc>
        <w:tc>
          <w:tcPr>
            <w:tcW w:w="4798" w:type="dxa"/>
            <w:gridSpan w:val="2"/>
            <w:tcBorders>
              <w:top w:val="single" w:sz="4" w:space="0" w:color="auto"/>
              <w:bottom w:val="single" w:sz="4" w:space="0" w:color="auto"/>
              <w:right w:val="single" w:sz="18" w:space="0" w:color="auto"/>
            </w:tcBorders>
          </w:tcPr>
          <w:p w14:paraId="09A4CD25" w14:textId="77777777" w:rsidR="00A410BD" w:rsidRDefault="00A410BD" w:rsidP="00A410BD">
            <w:pPr>
              <w:jc w:val="both"/>
              <w:rPr>
                <w:rFonts w:ascii="Arial" w:hAnsi="Arial" w:cs="Arial"/>
              </w:rPr>
            </w:pPr>
            <w:r>
              <w:rPr>
                <w:rFonts w:ascii="Arial" w:hAnsi="Arial" w:cs="Arial"/>
              </w:rPr>
              <w:t xml:space="preserve">Added reference to </w:t>
            </w:r>
            <w:r>
              <w:rPr>
                <w:rFonts w:ascii="Arial" w:hAnsi="Arial" w:cs="Arial"/>
                <w:i/>
              </w:rPr>
              <w:t xml:space="preserve">Re </w:t>
            </w:r>
            <w:r w:rsidRPr="009F5265">
              <w:rPr>
                <w:rFonts w:ascii="Arial" w:hAnsi="Arial" w:cs="Arial"/>
                <w:i/>
              </w:rPr>
              <w:t xml:space="preserve">Joshua Barban &amp; Karl Anthony Barban </w:t>
            </w:r>
            <w:r>
              <w:rPr>
                <w:rFonts w:ascii="Arial" w:hAnsi="Arial" w:cs="Arial"/>
              </w:rPr>
              <w:t>[2007] VSC 335.</w:t>
            </w:r>
          </w:p>
        </w:tc>
      </w:tr>
      <w:tr w:rsidR="00A410BD" w14:paraId="5F80A9FC" w14:textId="77777777" w:rsidTr="00473897">
        <w:tc>
          <w:tcPr>
            <w:tcW w:w="1220" w:type="dxa"/>
            <w:gridSpan w:val="2"/>
            <w:tcBorders>
              <w:top w:val="single" w:sz="4" w:space="0" w:color="auto"/>
              <w:left w:val="single" w:sz="18" w:space="0" w:color="auto"/>
              <w:bottom w:val="single" w:sz="4" w:space="0" w:color="auto"/>
            </w:tcBorders>
          </w:tcPr>
          <w:p w14:paraId="5996E374" w14:textId="77777777" w:rsidR="00A410BD" w:rsidRDefault="00A410BD" w:rsidP="00A410BD">
            <w:pPr>
              <w:keepNext/>
              <w:keepLines/>
              <w:rPr>
                <w:lang w:val="en-AU"/>
              </w:rPr>
            </w:pPr>
            <w:r>
              <w:rPr>
                <w:lang w:val="en-AU"/>
              </w:rPr>
              <w:t>13/11/07</w:t>
            </w:r>
          </w:p>
        </w:tc>
        <w:tc>
          <w:tcPr>
            <w:tcW w:w="836" w:type="dxa"/>
            <w:tcBorders>
              <w:top w:val="single" w:sz="4" w:space="0" w:color="auto"/>
              <w:bottom w:val="single" w:sz="4" w:space="0" w:color="auto"/>
            </w:tcBorders>
          </w:tcPr>
          <w:p w14:paraId="0CA0AFD6" w14:textId="242B7B5C" w:rsidR="00A410BD" w:rsidRDefault="00A410BD" w:rsidP="00A410BD">
            <w:pPr>
              <w:keepNext/>
              <w:keepLines/>
              <w:jc w:val="center"/>
              <w:rPr>
                <w:lang w:val="en-AU"/>
              </w:rPr>
            </w:pPr>
            <w:r>
              <w:rPr>
                <w:lang w:val="en-AU"/>
              </w:rPr>
              <w:t>9</w:t>
            </w:r>
          </w:p>
        </w:tc>
        <w:tc>
          <w:tcPr>
            <w:tcW w:w="1439" w:type="dxa"/>
            <w:tcBorders>
              <w:top w:val="single" w:sz="4" w:space="0" w:color="auto"/>
              <w:bottom w:val="single" w:sz="4" w:space="0" w:color="auto"/>
            </w:tcBorders>
          </w:tcPr>
          <w:p w14:paraId="0B865E4A" w14:textId="77777777" w:rsidR="00A410BD" w:rsidRDefault="00A410BD" w:rsidP="00A410BD">
            <w:pPr>
              <w:keepNext/>
              <w:keepLines/>
              <w:jc w:val="center"/>
              <w:rPr>
                <w:lang w:val="en-AU"/>
              </w:rPr>
            </w:pPr>
            <w:r>
              <w:rPr>
                <w:lang w:val="en-AU"/>
              </w:rPr>
              <w:t>9.5.11</w:t>
            </w:r>
          </w:p>
        </w:tc>
        <w:tc>
          <w:tcPr>
            <w:tcW w:w="4798" w:type="dxa"/>
            <w:gridSpan w:val="2"/>
            <w:tcBorders>
              <w:top w:val="single" w:sz="4" w:space="0" w:color="auto"/>
              <w:bottom w:val="single" w:sz="4" w:space="0" w:color="auto"/>
              <w:right w:val="single" w:sz="18" w:space="0" w:color="auto"/>
            </w:tcBorders>
          </w:tcPr>
          <w:p w14:paraId="3CDC038A" w14:textId="77777777" w:rsidR="00A410BD" w:rsidRDefault="00A410BD" w:rsidP="00A410BD">
            <w:pPr>
              <w:keepNext/>
              <w:keepLines/>
              <w:jc w:val="both"/>
              <w:rPr>
                <w:rFonts w:ascii="Arial" w:hAnsi="Arial" w:cs="Arial"/>
              </w:rPr>
            </w:pPr>
            <w:r w:rsidRPr="00194280">
              <w:rPr>
                <w:rFonts w:ascii="Arial" w:hAnsi="Arial" w:cs="Arial"/>
              </w:rPr>
              <w:t>Added reference</w:t>
            </w:r>
            <w:r>
              <w:rPr>
                <w:rFonts w:ascii="Arial" w:hAnsi="Arial" w:cs="Arial"/>
              </w:rPr>
              <w:t>s</w:t>
            </w:r>
            <w:r w:rsidRPr="00194280">
              <w:rPr>
                <w:rFonts w:ascii="Arial" w:hAnsi="Arial" w:cs="Arial"/>
              </w:rPr>
              <w:t xml:space="preserve"> to </w:t>
            </w:r>
            <w:r>
              <w:rPr>
                <w:rFonts w:ascii="Arial" w:hAnsi="Arial" w:cs="Arial"/>
                <w:i/>
              </w:rPr>
              <w:t>R</w:t>
            </w:r>
            <w:r w:rsidRPr="003F4E22">
              <w:rPr>
                <w:rFonts w:ascii="Arial" w:hAnsi="Arial" w:cs="Arial"/>
                <w:i/>
              </w:rPr>
              <w:t>ena</w:t>
            </w:r>
            <w:r>
              <w:rPr>
                <w:rFonts w:ascii="Arial" w:hAnsi="Arial" w:cs="Arial"/>
                <w:i/>
              </w:rPr>
              <w:t>te Mokbel v DPP (Vic) and DPP (C</w:t>
            </w:r>
            <w:r w:rsidRPr="003F4E22">
              <w:rPr>
                <w:rFonts w:ascii="Arial" w:hAnsi="Arial" w:cs="Arial"/>
                <w:i/>
              </w:rPr>
              <w:t>th)</w:t>
            </w:r>
            <w:r w:rsidRPr="003F4E22">
              <w:rPr>
                <w:rFonts w:ascii="Arial" w:hAnsi="Arial" w:cs="Arial"/>
              </w:rPr>
              <w:t xml:space="preserve"> </w:t>
            </w:r>
            <w:r>
              <w:rPr>
                <w:rFonts w:ascii="Arial" w:hAnsi="Arial" w:cs="Arial"/>
              </w:rPr>
              <w:t>[2007] VSCA 195;</w:t>
            </w:r>
            <w:r w:rsidRPr="00E14159">
              <w:rPr>
                <w:rFonts w:ascii="Arial" w:hAnsi="Arial" w:cs="Arial"/>
                <w:i/>
              </w:rPr>
              <w:t>R v Serra</w:t>
            </w:r>
            <w:r>
              <w:rPr>
                <w:rFonts w:ascii="Arial" w:hAnsi="Arial" w:cs="Arial"/>
                <w:i/>
              </w:rPr>
              <w:t>n</w:t>
            </w:r>
            <w:r w:rsidRPr="00E14159">
              <w:rPr>
                <w:rFonts w:ascii="Arial" w:hAnsi="Arial" w:cs="Arial"/>
                <w:i/>
              </w:rPr>
              <w:t>o (Ruling No.6)</w:t>
            </w:r>
            <w:r>
              <w:rPr>
                <w:rFonts w:ascii="Arial" w:hAnsi="Arial" w:cs="Arial"/>
              </w:rPr>
              <w:t xml:space="preserve"> [2007] VSC 359.</w:t>
            </w:r>
          </w:p>
        </w:tc>
      </w:tr>
      <w:tr w:rsidR="00A410BD" w14:paraId="152468C6" w14:textId="77777777" w:rsidTr="00473897">
        <w:tc>
          <w:tcPr>
            <w:tcW w:w="1220" w:type="dxa"/>
            <w:gridSpan w:val="2"/>
            <w:tcBorders>
              <w:top w:val="single" w:sz="4" w:space="0" w:color="auto"/>
              <w:left w:val="single" w:sz="18" w:space="0" w:color="auto"/>
              <w:bottom w:val="single" w:sz="4" w:space="0" w:color="auto"/>
            </w:tcBorders>
          </w:tcPr>
          <w:p w14:paraId="6606151E" w14:textId="77777777" w:rsidR="00A410BD" w:rsidRDefault="00A410BD" w:rsidP="00A410BD">
            <w:pPr>
              <w:rPr>
                <w:lang w:val="en-AU"/>
              </w:rPr>
            </w:pPr>
            <w:r>
              <w:rPr>
                <w:lang w:val="en-AU"/>
              </w:rPr>
              <w:t>13/11/07</w:t>
            </w:r>
          </w:p>
        </w:tc>
        <w:tc>
          <w:tcPr>
            <w:tcW w:w="836" w:type="dxa"/>
            <w:tcBorders>
              <w:top w:val="single" w:sz="4" w:space="0" w:color="auto"/>
              <w:bottom w:val="single" w:sz="4" w:space="0" w:color="auto"/>
            </w:tcBorders>
          </w:tcPr>
          <w:p w14:paraId="1265014F" w14:textId="2A760235"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47EFEC45" w14:textId="77777777" w:rsidR="00A410BD" w:rsidRDefault="00A410BD" w:rsidP="00A410BD">
            <w:pPr>
              <w:jc w:val="center"/>
              <w:rPr>
                <w:lang w:val="en-AU"/>
              </w:rPr>
            </w:pPr>
            <w:r>
              <w:rPr>
                <w:lang w:val="en-AU"/>
              </w:rPr>
              <w:t>9.6</w:t>
            </w:r>
          </w:p>
        </w:tc>
        <w:tc>
          <w:tcPr>
            <w:tcW w:w="4798" w:type="dxa"/>
            <w:gridSpan w:val="2"/>
            <w:tcBorders>
              <w:top w:val="single" w:sz="4" w:space="0" w:color="auto"/>
              <w:bottom w:val="single" w:sz="4" w:space="0" w:color="auto"/>
              <w:right w:val="single" w:sz="18" w:space="0" w:color="auto"/>
            </w:tcBorders>
          </w:tcPr>
          <w:p w14:paraId="5A47F239" w14:textId="77777777" w:rsidR="00A410BD" w:rsidRDefault="00A410BD" w:rsidP="00A410BD">
            <w:pPr>
              <w:jc w:val="both"/>
              <w:rPr>
                <w:rFonts w:ascii="Arial" w:hAnsi="Arial" w:cs="Arial"/>
              </w:rPr>
            </w:pPr>
            <w:r>
              <w:rPr>
                <w:rFonts w:ascii="Arial" w:hAnsi="Arial" w:cs="Arial"/>
              </w:rPr>
              <w:t>New section entitled “Law Reform Commission Review of the Bail Act”.</w:t>
            </w:r>
          </w:p>
        </w:tc>
      </w:tr>
      <w:tr w:rsidR="00A410BD" w14:paraId="049EF5F2" w14:textId="77777777" w:rsidTr="00473897">
        <w:tc>
          <w:tcPr>
            <w:tcW w:w="1220" w:type="dxa"/>
            <w:gridSpan w:val="2"/>
            <w:tcBorders>
              <w:top w:val="single" w:sz="4" w:space="0" w:color="auto"/>
              <w:left w:val="single" w:sz="18" w:space="0" w:color="auto"/>
              <w:bottom w:val="single" w:sz="4" w:space="0" w:color="auto"/>
            </w:tcBorders>
          </w:tcPr>
          <w:p w14:paraId="30D43545" w14:textId="77777777" w:rsidR="00A410BD" w:rsidRDefault="00A410BD" w:rsidP="00A410BD">
            <w:pPr>
              <w:rPr>
                <w:lang w:val="en-AU"/>
              </w:rPr>
            </w:pPr>
            <w:smartTag w:uri="urn:schemas-microsoft-com:office:smarttags" w:element="date">
              <w:smartTagPr>
                <w:attr w:name="Month" w:val="11"/>
                <w:attr w:name="Day" w:val="12"/>
                <w:attr w:name="Year" w:val="2007"/>
              </w:smartTagPr>
              <w:r>
                <w:rPr>
                  <w:lang w:val="en-AU"/>
                </w:rPr>
                <w:t>12/11/07</w:t>
              </w:r>
            </w:smartTag>
          </w:p>
        </w:tc>
        <w:tc>
          <w:tcPr>
            <w:tcW w:w="836" w:type="dxa"/>
            <w:tcBorders>
              <w:top w:val="single" w:sz="4" w:space="0" w:color="auto"/>
              <w:bottom w:val="single" w:sz="4" w:space="0" w:color="auto"/>
            </w:tcBorders>
          </w:tcPr>
          <w:p w14:paraId="580C5A87" w14:textId="7877E2B4"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6CF9CB4D" w14:textId="77777777" w:rsidR="00A410BD" w:rsidRDefault="00A410BD" w:rsidP="00A410BD">
            <w:pPr>
              <w:jc w:val="center"/>
              <w:rPr>
                <w:lang w:val="en-AU"/>
              </w:rPr>
            </w:pPr>
            <w:r>
              <w:rPr>
                <w:lang w:val="en-AU"/>
              </w:rPr>
              <w:t>4.12</w:t>
            </w:r>
          </w:p>
        </w:tc>
        <w:tc>
          <w:tcPr>
            <w:tcW w:w="4798" w:type="dxa"/>
            <w:gridSpan w:val="2"/>
            <w:tcBorders>
              <w:top w:val="single" w:sz="4" w:space="0" w:color="auto"/>
              <w:bottom w:val="single" w:sz="4" w:space="0" w:color="auto"/>
              <w:right w:val="single" w:sz="18" w:space="0" w:color="auto"/>
            </w:tcBorders>
          </w:tcPr>
          <w:p w14:paraId="45F93625" w14:textId="77777777" w:rsidR="00A410BD" w:rsidRPr="00DF0FB6" w:rsidRDefault="00A410BD" w:rsidP="00A410BD">
            <w:pPr>
              <w:jc w:val="both"/>
              <w:rPr>
                <w:rFonts w:ascii="Arial" w:hAnsi="Arial" w:cs="Arial"/>
              </w:rPr>
            </w:pPr>
            <w:r>
              <w:rPr>
                <w:rFonts w:ascii="Arial" w:hAnsi="Arial" w:cs="Arial"/>
              </w:rPr>
              <w:t>Added reference to the functions of the attachment relationship.</w:t>
            </w:r>
          </w:p>
        </w:tc>
      </w:tr>
      <w:tr w:rsidR="00A410BD" w14:paraId="16D05964" w14:textId="77777777" w:rsidTr="00473897">
        <w:tc>
          <w:tcPr>
            <w:tcW w:w="1220" w:type="dxa"/>
            <w:gridSpan w:val="2"/>
            <w:tcBorders>
              <w:top w:val="single" w:sz="4" w:space="0" w:color="auto"/>
              <w:left w:val="single" w:sz="18" w:space="0" w:color="auto"/>
              <w:bottom w:val="single" w:sz="4" w:space="0" w:color="auto"/>
            </w:tcBorders>
          </w:tcPr>
          <w:p w14:paraId="614E09D9" w14:textId="77777777" w:rsidR="00A410BD" w:rsidRDefault="00A410BD" w:rsidP="00A410BD">
            <w:pPr>
              <w:rPr>
                <w:lang w:val="en-AU"/>
              </w:rPr>
            </w:pPr>
            <w:smartTag w:uri="urn:schemas-microsoft-com:office:smarttags" w:element="date">
              <w:smartTagPr>
                <w:attr w:name="Month" w:val="11"/>
                <w:attr w:name="Day" w:val="12"/>
                <w:attr w:name="Year" w:val="2007"/>
              </w:smartTagPr>
              <w:r>
                <w:rPr>
                  <w:lang w:val="en-AU"/>
                </w:rPr>
                <w:t>12/11/07</w:t>
              </w:r>
            </w:smartTag>
          </w:p>
        </w:tc>
        <w:tc>
          <w:tcPr>
            <w:tcW w:w="836" w:type="dxa"/>
            <w:tcBorders>
              <w:top w:val="single" w:sz="4" w:space="0" w:color="auto"/>
              <w:bottom w:val="single" w:sz="4" w:space="0" w:color="auto"/>
            </w:tcBorders>
          </w:tcPr>
          <w:p w14:paraId="09DCA7DF" w14:textId="1B8E5781" w:rsidR="00A410BD" w:rsidRDefault="00A410BD" w:rsidP="00A410BD">
            <w:pPr>
              <w:jc w:val="center"/>
              <w:rPr>
                <w:lang w:val="en-AU"/>
              </w:rPr>
            </w:pPr>
            <w:r>
              <w:rPr>
                <w:lang w:val="en-AU"/>
              </w:rPr>
              <w:t>12</w:t>
            </w:r>
          </w:p>
        </w:tc>
        <w:tc>
          <w:tcPr>
            <w:tcW w:w="1439" w:type="dxa"/>
            <w:tcBorders>
              <w:top w:val="single" w:sz="4" w:space="0" w:color="auto"/>
              <w:bottom w:val="single" w:sz="4" w:space="0" w:color="auto"/>
            </w:tcBorders>
          </w:tcPr>
          <w:p w14:paraId="7120C7E9" w14:textId="77777777" w:rsidR="00A410BD" w:rsidRDefault="00A410BD" w:rsidP="00A410BD">
            <w:pPr>
              <w:jc w:val="center"/>
              <w:rPr>
                <w:lang w:val="en-AU"/>
              </w:rPr>
            </w:pPr>
            <w:r>
              <w:rPr>
                <w:lang w:val="en-AU"/>
              </w:rPr>
              <w:t>12.3.3</w:t>
            </w:r>
          </w:p>
        </w:tc>
        <w:tc>
          <w:tcPr>
            <w:tcW w:w="4798" w:type="dxa"/>
            <w:gridSpan w:val="2"/>
            <w:tcBorders>
              <w:top w:val="single" w:sz="4" w:space="0" w:color="auto"/>
              <w:bottom w:val="single" w:sz="4" w:space="0" w:color="auto"/>
              <w:right w:val="single" w:sz="18" w:space="0" w:color="auto"/>
            </w:tcBorders>
          </w:tcPr>
          <w:p w14:paraId="11A234CD" w14:textId="77777777" w:rsidR="00A410BD" w:rsidRDefault="00A410BD" w:rsidP="00A410BD">
            <w:pPr>
              <w:jc w:val="both"/>
              <w:rPr>
                <w:rFonts w:ascii="Arial" w:hAnsi="Arial" w:cs="Arial"/>
              </w:rPr>
            </w:pPr>
            <w:r>
              <w:rPr>
                <w:rFonts w:ascii="Arial" w:hAnsi="Arial" w:cs="Arial"/>
              </w:rPr>
              <w:t>Added statistics for numbers of clinicians required to attend Court to give evidence.  Added statistics for referrals to Clinic for assessment for each financial year since 1996/1997.</w:t>
            </w:r>
          </w:p>
        </w:tc>
      </w:tr>
      <w:tr w:rsidR="00A410BD" w14:paraId="236B5B42" w14:textId="77777777" w:rsidTr="00473897">
        <w:tc>
          <w:tcPr>
            <w:tcW w:w="1220" w:type="dxa"/>
            <w:gridSpan w:val="2"/>
            <w:tcBorders>
              <w:top w:val="single" w:sz="4" w:space="0" w:color="auto"/>
              <w:left w:val="single" w:sz="18" w:space="0" w:color="auto"/>
              <w:bottom w:val="single" w:sz="4" w:space="0" w:color="auto"/>
            </w:tcBorders>
          </w:tcPr>
          <w:p w14:paraId="52021EA7" w14:textId="77777777" w:rsidR="00A410BD" w:rsidRDefault="00A410BD" w:rsidP="00A410BD">
            <w:pPr>
              <w:rPr>
                <w:lang w:val="en-AU"/>
              </w:rPr>
            </w:pPr>
            <w:smartTag w:uri="urn:schemas-microsoft-com:office:smarttags" w:element="date">
              <w:smartTagPr>
                <w:attr w:name="Month" w:val="11"/>
                <w:attr w:name="Day" w:val="12"/>
                <w:attr w:name="Year" w:val="2007"/>
              </w:smartTagPr>
              <w:r>
                <w:rPr>
                  <w:lang w:val="en-AU"/>
                </w:rPr>
                <w:t>12/11/07</w:t>
              </w:r>
            </w:smartTag>
          </w:p>
        </w:tc>
        <w:tc>
          <w:tcPr>
            <w:tcW w:w="836" w:type="dxa"/>
            <w:tcBorders>
              <w:top w:val="single" w:sz="4" w:space="0" w:color="auto"/>
              <w:bottom w:val="single" w:sz="4" w:space="0" w:color="auto"/>
            </w:tcBorders>
          </w:tcPr>
          <w:p w14:paraId="365ED7E4" w14:textId="5D0EC28E" w:rsidR="00A410BD" w:rsidRDefault="00A410BD" w:rsidP="00A410BD">
            <w:pPr>
              <w:jc w:val="center"/>
              <w:rPr>
                <w:lang w:val="en-AU"/>
              </w:rPr>
            </w:pPr>
            <w:r>
              <w:rPr>
                <w:lang w:val="en-AU"/>
              </w:rPr>
              <w:t>12</w:t>
            </w:r>
          </w:p>
        </w:tc>
        <w:tc>
          <w:tcPr>
            <w:tcW w:w="1439" w:type="dxa"/>
            <w:tcBorders>
              <w:top w:val="single" w:sz="4" w:space="0" w:color="auto"/>
              <w:bottom w:val="single" w:sz="4" w:space="0" w:color="auto"/>
            </w:tcBorders>
          </w:tcPr>
          <w:p w14:paraId="6F8D1CE4" w14:textId="77777777" w:rsidR="00A410BD" w:rsidRDefault="00A410BD" w:rsidP="00A410BD">
            <w:pPr>
              <w:jc w:val="center"/>
              <w:rPr>
                <w:lang w:val="en-AU"/>
              </w:rPr>
            </w:pPr>
            <w:r>
              <w:rPr>
                <w:lang w:val="en-AU"/>
              </w:rPr>
              <w:t>12.3.4</w:t>
            </w:r>
          </w:p>
        </w:tc>
        <w:tc>
          <w:tcPr>
            <w:tcW w:w="4798" w:type="dxa"/>
            <w:gridSpan w:val="2"/>
            <w:tcBorders>
              <w:top w:val="single" w:sz="4" w:space="0" w:color="auto"/>
              <w:bottom w:val="single" w:sz="4" w:space="0" w:color="auto"/>
              <w:right w:val="single" w:sz="18" w:space="0" w:color="auto"/>
            </w:tcBorders>
          </w:tcPr>
          <w:p w14:paraId="139A5995" w14:textId="77777777" w:rsidR="00A410BD" w:rsidRPr="00DF0FB6" w:rsidRDefault="00A410BD" w:rsidP="00A410BD">
            <w:pPr>
              <w:jc w:val="both"/>
              <w:rPr>
                <w:rFonts w:ascii="Arial" w:hAnsi="Arial" w:cs="Arial"/>
              </w:rPr>
            </w:pPr>
            <w:r>
              <w:rPr>
                <w:rFonts w:ascii="Arial" w:hAnsi="Arial" w:cs="Arial"/>
              </w:rPr>
              <w:t>New paragraph entitled “Referrals for treatment”.</w:t>
            </w:r>
          </w:p>
        </w:tc>
      </w:tr>
      <w:tr w:rsidR="00A410BD" w14:paraId="34EBD030" w14:textId="77777777" w:rsidTr="00473897">
        <w:tc>
          <w:tcPr>
            <w:tcW w:w="1220" w:type="dxa"/>
            <w:gridSpan w:val="2"/>
            <w:tcBorders>
              <w:top w:val="single" w:sz="4" w:space="0" w:color="auto"/>
              <w:left w:val="single" w:sz="18" w:space="0" w:color="auto"/>
              <w:bottom w:val="single" w:sz="4" w:space="0" w:color="auto"/>
            </w:tcBorders>
          </w:tcPr>
          <w:p w14:paraId="6898BA4E" w14:textId="77777777" w:rsidR="00A410BD" w:rsidRDefault="00A410BD" w:rsidP="00A410BD">
            <w:pPr>
              <w:rPr>
                <w:lang w:val="en-AU"/>
              </w:rPr>
            </w:pPr>
            <w:smartTag w:uri="urn:schemas-microsoft-com:office:smarttags" w:element="date">
              <w:smartTagPr>
                <w:attr w:name="Month" w:val="11"/>
                <w:attr w:name="Day" w:val="12"/>
                <w:attr w:name="Year" w:val="2007"/>
              </w:smartTagPr>
              <w:r>
                <w:rPr>
                  <w:lang w:val="en-AU"/>
                </w:rPr>
                <w:t>12/11/07</w:t>
              </w:r>
            </w:smartTag>
          </w:p>
        </w:tc>
        <w:tc>
          <w:tcPr>
            <w:tcW w:w="836" w:type="dxa"/>
            <w:tcBorders>
              <w:top w:val="single" w:sz="4" w:space="0" w:color="auto"/>
              <w:bottom w:val="single" w:sz="4" w:space="0" w:color="auto"/>
            </w:tcBorders>
          </w:tcPr>
          <w:p w14:paraId="46303F8B" w14:textId="3D3BFF1F" w:rsidR="00A410BD" w:rsidRDefault="00A410BD" w:rsidP="00A410BD">
            <w:pPr>
              <w:jc w:val="center"/>
              <w:rPr>
                <w:lang w:val="en-AU"/>
              </w:rPr>
            </w:pPr>
            <w:r>
              <w:rPr>
                <w:lang w:val="en-AU"/>
              </w:rPr>
              <w:t>12</w:t>
            </w:r>
          </w:p>
        </w:tc>
        <w:tc>
          <w:tcPr>
            <w:tcW w:w="1439" w:type="dxa"/>
            <w:tcBorders>
              <w:top w:val="single" w:sz="4" w:space="0" w:color="auto"/>
              <w:bottom w:val="single" w:sz="4" w:space="0" w:color="auto"/>
            </w:tcBorders>
          </w:tcPr>
          <w:p w14:paraId="44027EFA" w14:textId="77777777" w:rsidR="00A410BD" w:rsidRDefault="00A410BD" w:rsidP="00A410BD">
            <w:pPr>
              <w:jc w:val="center"/>
              <w:rPr>
                <w:lang w:val="en-AU"/>
              </w:rPr>
            </w:pPr>
            <w:r>
              <w:rPr>
                <w:lang w:val="en-AU"/>
              </w:rPr>
              <w:t>12.3.5</w:t>
            </w:r>
          </w:p>
        </w:tc>
        <w:tc>
          <w:tcPr>
            <w:tcW w:w="4798" w:type="dxa"/>
            <w:gridSpan w:val="2"/>
            <w:tcBorders>
              <w:top w:val="single" w:sz="4" w:space="0" w:color="auto"/>
              <w:bottom w:val="single" w:sz="4" w:space="0" w:color="auto"/>
              <w:right w:val="single" w:sz="18" w:space="0" w:color="auto"/>
            </w:tcBorders>
          </w:tcPr>
          <w:p w14:paraId="2ECE219A" w14:textId="77777777" w:rsidR="00A410BD" w:rsidRDefault="00A410BD" w:rsidP="00A410BD">
            <w:pPr>
              <w:jc w:val="both"/>
              <w:rPr>
                <w:rFonts w:ascii="Arial" w:hAnsi="Arial" w:cs="Arial"/>
              </w:rPr>
            </w:pPr>
            <w:r>
              <w:rPr>
                <w:rFonts w:ascii="Arial" w:hAnsi="Arial" w:cs="Arial"/>
              </w:rPr>
              <w:t>Renumbered paragraph – formerly 12.3.4.</w:t>
            </w:r>
          </w:p>
        </w:tc>
      </w:tr>
      <w:tr w:rsidR="00A410BD" w14:paraId="7E46CF0A" w14:textId="77777777" w:rsidTr="00473897">
        <w:tc>
          <w:tcPr>
            <w:tcW w:w="1220" w:type="dxa"/>
            <w:gridSpan w:val="2"/>
            <w:tcBorders>
              <w:top w:val="single" w:sz="4" w:space="0" w:color="auto"/>
              <w:left w:val="single" w:sz="18" w:space="0" w:color="auto"/>
              <w:bottom w:val="single" w:sz="4" w:space="0" w:color="auto"/>
            </w:tcBorders>
          </w:tcPr>
          <w:p w14:paraId="559E809A" w14:textId="77777777" w:rsidR="00A410BD" w:rsidRDefault="00A410BD" w:rsidP="00A410BD">
            <w:pPr>
              <w:rPr>
                <w:lang w:val="en-AU"/>
              </w:rPr>
            </w:pPr>
            <w:smartTag w:uri="urn:schemas-microsoft-com:office:smarttags" w:element="date">
              <w:smartTagPr>
                <w:attr w:name="Month" w:val="10"/>
                <w:attr w:name="Day" w:val="1"/>
                <w:attr w:name="Year" w:val="2007"/>
              </w:smartTagPr>
              <w:r>
                <w:rPr>
                  <w:lang w:val="en-AU"/>
                </w:rPr>
                <w:t>01/10/07</w:t>
              </w:r>
            </w:smartTag>
          </w:p>
        </w:tc>
        <w:tc>
          <w:tcPr>
            <w:tcW w:w="836" w:type="dxa"/>
            <w:tcBorders>
              <w:top w:val="single" w:sz="4" w:space="0" w:color="auto"/>
              <w:bottom w:val="single" w:sz="4" w:space="0" w:color="auto"/>
            </w:tcBorders>
          </w:tcPr>
          <w:p w14:paraId="3CB87281" w14:textId="28428107" w:rsidR="00A410BD" w:rsidRDefault="00A410BD" w:rsidP="00A410BD">
            <w:pPr>
              <w:jc w:val="center"/>
              <w:rPr>
                <w:lang w:val="en-AU"/>
              </w:rPr>
            </w:pPr>
            <w:r>
              <w:rPr>
                <w:lang w:val="en-AU"/>
              </w:rPr>
              <w:t>1</w:t>
            </w:r>
          </w:p>
        </w:tc>
        <w:tc>
          <w:tcPr>
            <w:tcW w:w="1439" w:type="dxa"/>
            <w:tcBorders>
              <w:top w:val="single" w:sz="4" w:space="0" w:color="auto"/>
              <w:bottom w:val="single" w:sz="4" w:space="0" w:color="auto"/>
            </w:tcBorders>
          </w:tcPr>
          <w:p w14:paraId="0B0DA18C" w14:textId="77777777" w:rsidR="00A410BD" w:rsidRDefault="00A410BD" w:rsidP="00A410BD">
            <w:pPr>
              <w:jc w:val="center"/>
              <w:rPr>
                <w:lang w:val="en-AU"/>
              </w:rPr>
            </w:pPr>
            <w:r>
              <w:rPr>
                <w:lang w:val="en-AU"/>
              </w:rPr>
              <w:t>1.1.1</w:t>
            </w:r>
          </w:p>
          <w:p w14:paraId="24FB33CE" w14:textId="77777777" w:rsidR="00A410BD" w:rsidRDefault="00A410BD" w:rsidP="00A410BD">
            <w:pPr>
              <w:jc w:val="center"/>
              <w:rPr>
                <w:lang w:val="en-AU"/>
              </w:rPr>
            </w:pPr>
            <w:r>
              <w:rPr>
                <w:lang w:val="en-AU"/>
              </w:rPr>
              <w:t>1.1.2</w:t>
            </w:r>
          </w:p>
        </w:tc>
        <w:tc>
          <w:tcPr>
            <w:tcW w:w="4798" w:type="dxa"/>
            <w:gridSpan w:val="2"/>
            <w:tcBorders>
              <w:top w:val="single" w:sz="4" w:space="0" w:color="auto"/>
              <w:bottom w:val="single" w:sz="4" w:space="0" w:color="auto"/>
              <w:right w:val="single" w:sz="18" w:space="0" w:color="auto"/>
            </w:tcBorders>
          </w:tcPr>
          <w:p w14:paraId="53FF254D" w14:textId="77777777" w:rsidR="00A410BD" w:rsidRDefault="00A410BD" w:rsidP="00A410BD">
            <w:pPr>
              <w:jc w:val="both"/>
              <w:rPr>
                <w:rFonts w:ascii="Arial" w:hAnsi="Arial" w:cs="Arial"/>
              </w:rPr>
            </w:pPr>
            <w:r>
              <w:rPr>
                <w:rFonts w:ascii="Arial" w:hAnsi="Arial" w:cs="Arial"/>
              </w:rPr>
              <w:t xml:space="preserve">Reference to the few remaining sections of the CYFA which came into operation on </w:t>
            </w:r>
            <w:smartTag w:uri="urn:schemas-microsoft-com:office:smarttags" w:element="date">
              <w:smartTagPr>
                <w:attr w:name="Month" w:val="10"/>
                <w:attr w:name="Day" w:val="1"/>
                <w:attr w:name="Year" w:val="2007"/>
              </w:smartTagPr>
              <w:r>
                <w:rPr>
                  <w:rFonts w:ascii="Arial" w:hAnsi="Arial" w:cs="Arial"/>
                </w:rPr>
                <w:t>01/10/2007</w:t>
              </w:r>
            </w:smartTag>
            <w:r>
              <w:rPr>
                <w:rFonts w:ascii="Arial" w:hAnsi="Arial" w:cs="Arial"/>
              </w:rPr>
              <w:t>.</w:t>
            </w:r>
          </w:p>
        </w:tc>
      </w:tr>
      <w:tr w:rsidR="00A410BD" w14:paraId="696B33BC" w14:textId="77777777" w:rsidTr="00473897">
        <w:tc>
          <w:tcPr>
            <w:tcW w:w="1220" w:type="dxa"/>
            <w:gridSpan w:val="2"/>
            <w:tcBorders>
              <w:top w:val="single" w:sz="4" w:space="0" w:color="auto"/>
              <w:left w:val="single" w:sz="18" w:space="0" w:color="auto"/>
              <w:bottom w:val="single" w:sz="4" w:space="0" w:color="auto"/>
            </w:tcBorders>
          </w:tcPr>
          <w:p w14:paraId="7D81AB30" w14:textId="77777777" w:rsidR="00A410BD" w:rsidRDefault="00A410BD" w:rsidP="00A410BD">
            <w:pPr>
              <w:rPr>
                <w:lang w:val="en-AU"/>
              </w:rPr>
            </w:pPr>
            <w:smartTag w:uri="urn:schemas-microsoft-com:office:smarttags" w:element="date">
              <w:smartTagPr>
                <w:attr w:name="Month" w:val="10"/>
                <w:attr w:name="Day" w:val="1"/>
                <w:attr w:name="Year" w:val="2007"/>
              </w:smartTagPr>
              <w:r>
                <w:rPr>
                  <w:lang w:val="en-AU"/>
                </w:rPr>
                <w:t>01/10/07</w:t>
              </w:r>
            </w:smartTag>
          </w:p>
        </w:tc>
        <w:tc>
          <w:tcPr>
            <w:tcW w:w="836" w:type="dxa"/>
            <w:tcBorders>
              <w:top w:val="single" w:sz="4" w:space="0" w:color="auto"/>
              <w:bottom w:val="single" w:sz="4" w:space="0" w:color="auto"/>
            </w:tcBorders>
          </w:tcPr>
          <w:p w14:paraId="72915AAD" w14:textId="6F28AD2A"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4D50A3FF" w14:textId="77777777" w:rsidR="00A410BD" w:rsidRDefault="00A410BD" w:rsidP="00A410BD">
            <w:pPr>
              <w:jc w:val="center"/>
              <w:rPr>
                <w:lang w:val="en-AU"/>
              </w:rPr>
            </w:pPr>
            <w:r>
              <w:rPr>
                <w:lang w:val="en-AU"/>
              </w:rPr>
              <w:t>2.8.1</w:t>
            </w:r>
          </w:p>
        </w:tc>
        <w:tc>
          <w:tcPr>
            <w:tcW w:w="4798" w:type="dxa"/>
            <w:gridSpan w:val="2"/>
            <w:tcBorders>
              <w:top w:val="single" w:sz="4" w:space="0" w:color="auto"/>
              <w:bottom w:val="single" w:sz="4" w:space="0" w:color="auto"/>
              <w:right w:val="single" w:sz="18" w:space="0" w:color="auto"/>
            </w:tcBorders>
          </w:tcPr>
          <w:p w14:paraId="29B03EF0" w14:textId="77777777" w:rsidR="00A410BD" w:rsidRDefault="00A410BD" w:rsidP="00A410BD">
            <w:pPr>
              <w:jc w:val="both"/>
              <w:rPr>
                <w:rFonts w:ascii="Arial" w:hAnsi="Arial" w:cs="Arial"/>
              </w:rPr>
            </w:pPr>
            <w:r>
              <w:rPr>
                <w:rFonts w:ascii="Arial" w:hAnsi="Arial" w:cs="Arial"/>
              </w:rPr>
              <w:t xml:space="preserve">Reference to case of </w:t>
            </w:r>
            <w:r w:rsidRPr="00953CA2">
              <w:rPr>
                <w:rFonts w:ascii="Arial" w:hAnsi="Arial" w:cs="Arial"/>
                <w:i/>
              </w:rPr>
              <w:t xml:space="preserve">Howe &amp; Ors v </w:t>
            </w:r>
            <w:smartTag w:uri="urn:schemas-microsoft-com:office:smarttags" w:element="City">
              <w:smartTag w:uri="urn:schemas-microsoft-com:office:smarttags" w:element="place">
                <w:r w:rsidRPr="00953CA2">
                  <w:rPr>
                    <w:rFonts w:ascii="Arial" w:hAnsi="Arial" w:cs="Arial"/>
                    <w:i/>
                  </w:rPr>
                  <w:t>Harvey</w:t>
                </w:r>
              </w:smartTag>
            </w:smartTag>
            <w:r w:rsidRPr="00953CA2">
              <w:rPr>
                <w:rFonts w:ascii="Arial" w:hAnsi="Arial" w:cs="Arial"/>
                <w:i/>
              </w:rPr>
              <w:t>; DPP v Quist &amp; Ors</w:t>
            </w:r>
            <w:r>
              <w:rPr>
                <w:rFonts w:ascii="Arial" w:hAnsi="Arial" w:cs="Arial"/>
              </w:rPr>
              <w:t xml:space="preserve"> [2007] VSC 130.</w:t>
            </w:r>
          </w:p>
        </w:tc>
      </w:tr>
      <w:tr w:rsidR="00A410BD" w14:paraId="0341918E" w14:textId="77777777" w:rsidTr="00473897">
        <w:tc>
          <w:tcPr>
            <w:tcW w:w="1220" w:type="dxa"/>
            <w:gridSpan w:val="2"/>
            <w:tcBorders>
              <w:top w:val="single" w:sz="4" w:space="0" w:color="auto"/>
              <w:left w:val="single" w:sz="18" w:space="0" w:color="auto"/>
              <w:bottom w:val="single" w:sz="4" w:space="0" w:color="auto"/>
            </w:tcBorders>
          </w:tcPr>
          <w:p w14:paraId="50AC9620" w14:textId="77777777" w:rsidR="00A410BD" w:rsidRDefault="00A410BD" w:rsidP="00A410BD">
            <w:pPr>
              <w:rPr>
                <w:lang w:val="en-AU"/>
              </w:rPr>
            </w:pPr>
            <w:smartTag w:uri="urn:schemas-microsoft-com:office:smarttags" w:element="date">
              <w:smartTagPr>
                <w:attr w:name="Month" w:val="10"/>
                <w:attr w:name="Day" w:val="1"/>
                <w:attr w:name="Year" w:val="2007"/>
              </w:smartTagPr>
              <w:r>
                <w:rPr>
                  <w:lang w:val="en-AU"/>
                </w:rPr>
                <w:t>01/10/07</w:t>
              </w:r>
            </w:smartTag>
          </w:p>
        </w:tc>
        <w:tc>
          <w:tcPr>
            <w:tcW w:w="836" w:type="dxa"/>
            <w:tcBorders>
              <w:top w:val="single" w:sz="4" w:space="0" w:color="auto"/>
              <w:bottom w:val="single" w:sz="4" w:space="0" w:color="auto"/>
            </w:tcBorders>
          </w:tcPr>
          <w:p w14:paraId="080839DF" w14:textId="2F7B7996"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3EA0D73C" w14:textId="77777777" w:rsidR="00A410BD" w:rsidRDefault="00A410BD" w:rsidP="00A410BD">
            <w:pPr>
              <w:jc w:val="center"/>
              <w:rPr>
                <w:lang w:val="en-AU"/>
              </w:rPr>
            </w:pPr>
            <w:r>
              <w:rPr>
                <w:lang w:val="en-AU"/>
              </w:rPr>
              <w:t>4.2</w:t>
            </w:r>
          </w:p>
        </w:tc>
        <w:tc>
          <w:tcPr>
            <w:tcW w:w="4798" w:type="dxa"/>
            <w:gridSpan w:val="2"/>
            <w:tcBorders>
              <w:top w:val="single" w:sz="4" w:space="0" w:color="auto"/>
              <w:bottom w:val="single" w:sz="4" w:space="0" w:color="auto"/>
              <w:right w:val="single" w:sz="18" w:space="0" w:color="auto"/>
            </w:tcBorders>
          </w:tcPr>
          <w:p w14:paraId="3B6DED9E" w14:textId="77777777" w:rsidR="00A410BD" w:rsidRDefault="00A410BD" w:rsidP="00A410BD">
            <w:pPr>
              <w:jc w:val="both"/>
              <w:rPr>
                <w:rFonts w:ascii="Arial" w:hAnsi="Arial" w:cs="Arial"/>
              </w:rPr>
            </w:pPr>
            <w:r>
              <w:rPr>
                <w:rFonts w:ascii="Arial" w:hAnsi="Arial" w:cs="Arial"/>
              </w:rPr>
              <w:t xml:space="preserve">Reference to the CYFA having entirely replaced the CYPA on </w:t>
            </w:r>
            <w:smartTag w:uri="urn:schemas-microsoft-com:office:smarttags" w:element="date">
              <w:smartTagPr>
                <w:attr w:name="Month" w:val="10"/>
                <w:attr w:name="Day" w:val="1"/>
                <w:attr w:name="Year" w:val="2007"/>
              </w:smartTagPr>
              <w:r>
                <w:rPr>
                  <w:rFonts w:ascii="Arial" w:hAnsi="Arial" w:cs="Arial"/>
                </w:rPr>
                <w:t>01/10/2007</w:t>
              </w:r>
            </w:smartTag>
            <w:r>
              <w:rPr>
                <w:rFonts w:ascii="Arial" w:hAnsi="Arial" w:cs="Arial"/>
              </w:rPr>
              <w:t>.</w:t>
            </w:r>
          </w:p>
        </w:tc>
      </w:tr>
      <w:tr w:rsidR="00A410BD" w14:paraId="3B9D6AFF" w14:textId="77777777" w:rsidTr="00473897">
        <w:tc>
          <w:tcPr>
            <w:tcW w:w="1220" w:type="dxa"/>
            <w:gridSpan w:val="2"/>
            <w:tcBorders>
              <w:top w:val="single" w:sz="4" w:space="0" w:color="auto"/>
              <w:left w:val="single" w:sz="18" w:space="0" w:color="auto"/>
              <w:bottom w:val="single" w:sz="4" w:space="0" w:color="auto"/>
            </w:tcBorders>
          </w:tcPr>
          <w:p w14:paraId="0579AF2F" w14:textId="77777777" w:rsidR="00A410BD" w:rsidRDefault="00A410BD" w:rsidP="00A410BD">
            <w:pPr>
              <w:rPr>
                <w:lang w:val="en-AU"/>
              </w:rPr>
            </w:pPr>
            <w:smartTag w:uri="urn:schemas-microsoft-com:office:smarttags" w:element="date">
              <w:smartTagPr>
                <w:attr w:name="Month" w:val="10"/>
                <w:attr w:name="Day" w:val="1"/>
                <w:attr w:name="Year" w:val="2007"/>
              </w:smartTagPr>
              <w:r>
                <w:rPr>
                  <w:lang w:val="en-AU"/>
                </w:rPr>
                <w:t>01/10/07</w:t>
              </w:r>
            </w:smartTag>
          </w:p>
        </w:tc>
        <w:tc>
          <w:tcPr>
            <w:tcW w:w="836" w:type="dxa"/>
            <w:tcBorders>
              <w:top w:val="single" w:sz="4" w:space="0" w:color="auto"/>
              <w:bottom w:val="single" w:sz="4" w:space="0" w:color="auto"/>
            </w:tcBorders>
          </w:tcPr>
          <w:p w14:paraId="28425334" w14:textId="67F3E9FF"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137EB40C" w14:textId="77777777" w:rsidR="00A410BD" w:rsidRDefault="00A410BD" w:rsidP="00A410BD">
            <w:pPr>
              <w:jc w:val="center"/>
              <w:rPr>
                <w:lang w:val="en-AU"/>
              </w:rPr>
            </w:pPr>
            <w:r>
              <w:rPr>
                <w:lang w:val="en-AU"/>
              </w:rPr>
              <w:t>4.9.3</w:t>
            </w:r>
          </w:p>
        </w:tc>
        <w:tc>
          <w:tcPr>
            <w:tcW w:w="4798" w:type="dxa"/>
            <w:gridSpan w:val="2"/>
            <w:tcBorders>
              <w:top w:val="single" w:sz="4" w:space="0" w:color="auto"/>
              <w:bottom w:val="single" w:sz="4" w:space="0" w:color="auto"/>
              <w:right w:val="single" w:sz="18" w:space="0" w:color="auto"/>
            </w:tcBorders>
          </w:tcPr>
          <w:p w14:paraId="7ECDE37F" w14:textId="77777777" w:rsidR="00A410BD" w:rsidRDefault="00A410BD" w:rsidP="00A410BD">
            <w:pPr>
              <w:jc w:val="both"/>
              <w:rPr>
                <w:rFonts w:ascii="Arial" w:hAnsi="Arial" w:cs="Arial"/>
              </w:rPr>
            </w:pPr>
            <w:r>
              <w:rPr>
                <w:rFonts w:ascii="Arial" w:hAnsi="Arial" w:cs="Arial"/>
              </w:rPr>
              <w:t>Paragraph retitled “Dispute resolution conference”.</w:t>
            </w:r>
          </w:p>
        </w:tc>
      </w:tr>
      <w:tr w:rsidR="00A410BD" w14:paraId="16AD3323" w14:textId="77777777" w:rsidTr="00473897">
        <w:tc>
          <w:tcPr>
            <w:tcW w:w="1220" w:type="dxa"/>
            <w:gridSpan w:val="2"/>
            <w:tcBorders>
              <w:top w:val="single" w:sz="4" w:space="0" w:color="auto"/>
              <w:left w:val="single" w:sz="18" w:space="0" w:color="auto"/>
              <w:bottom w:val="single" w:sz="4" w:space="0" w:color="auto"/>
            </w:tcBorders>
          </w:tcPr>
          <w:p w14:paraId="211E916E" w14:textId="77777777" w:rsidR="00A410BD" w:rsidRDefault="00A410BD" w:rsidP="00A410BD">
            <w:pPr>
              <w:rPr>
                <w:lang w:val="en-AU"/>
              </w:rPr>
            </w:pPr>
            <w:smartTag w:uri="urn:schemas-microsoft-com:office:smarttags" w:element="date">
              <w:smartTagPr>
                <w:attr w:name="Month" w:val="10"/>
                <w:attr w:name="Day" w:val="1"/>
                <w:attr w:name="Year" w:val="2007"/>
              </w:smartTagPr>
              <w:r>
                <w:rPr>
                  <w:lang w:val="en-AU"/>
                </w:rPr>
                <w:t>01/10/07</w:t>
              </w:r>
            </w:smartTag>
          </w:p>
        </w:tc>
        <w:tc>
          <w:tcPr>
            <w:tcW w:w="836" w:type="dxa"/>
            <w:tcBorders>
              <w:top w:val="single" w:sz="4" w:space="0" w:color="auto"/>
              <w:bottom w:val="single" w:sz="4" w:space="0" w:color="auto"/>
            </w:tcBorders>
          </w:tcPr>
          <w:p w14:paraId="2CBDE5CE" w14:textId="1ACC2CE6"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0C25D632" w14:textId="77777777" w:rsidR="00A410BD" w:rsidRDefault="00A410BD" w:rsidP="00A410BD">
            <w:pPr>
              <w:jc w:val="center"/>
              <w:rPr>
                <w:lang w:val="en-AU"/>
              </w:rPr>
            </w:pPr>
            <w:r>
              <w:rPr>
                <w:lang w:val="en-AU"/>
              </w:rPr>
              <w:t>4.10</w:t>
            </w:r>
          </w:p>
        </w:tc>
        <w:tc>
          <w:tcPr>
            <w:tcW w:w="4798" w:type="dxa"/>
            <w:gridSpan w:val="2"/>
            <w:tcBorders>
              <w:top w:val="single" w:sz="4" w:space="0" w:color="auto"/>
              <w:bottom w:val="single" w:sz="4" w:space="0" w:color="auto"/>
              <w:right w:val="single" w:sz="18" w:space="0" w:color="auto"/>
            </w:tcBorders>
          </w:tcPr>
          <w:p w14:paraId="22970525" w14:textId="77777777" w:rsidR="00A410BD" w:rsidRDefault="00A410BD" w:rsidP="00A410BD">
            <w:pPr>
              <w:jc w:val="both"/>
              <w:rPr>
                <w:rFonts w:ascii="Arial" w:hAnsi="Arial" w:cs="Arial"/>
              </w:rPr>
            </w:pPr>
            <w:r>
              <w:rPr>
                <w:rFonts w:ascii="Arial" w:hAnsi="Arial" w:cs="Arial"/>
              </w:rPr>
              <w:t>Section retitled “Dispute Resolution Conferences”.  New paragraph 4.10.3 entitled “Facilitative conference or advisory conference”.  Old paragraph 4.10.3 renumbered 4.10.4 and retitled “Guidelines &amp; Procedure”.  Old paragraph 4.10.4 “Statistics” renumbered 4.10.7.  Information in section 4.10 changed to take into account the Dispute resolution conference provisions in ss.217-227 of the CYFA.</w:t>
            </w:r>
          </w:p>
        </w:tc>
      </w:tr>
      <w:tr w:rsidR="00A410BD" w14:paraId="5BBD1B97" w14:textId="77777777" w:rsidTr="00473897">
        <w:tc>
          <w:tcPr>
            <w:tcW w:w="1220" w:type="dxa"/>
            <w:gridSpan w:val="2"/>
            <w:tcBorders>
              <w:top w:val="single" w:sz="4" w:space="0" w:color="auto"/>
              <w:left w:val="single" w:sz="18" w:space="0" w:color="auto"/>
              <w:bottom w:val="single" w:sz="4" w:space="0" w:color="auto"/>
            </w:tcBorders>
          </w:tcPr>
          <w:p w14:paraId="0D8F7F43" w14:textId="77777777" w:rsidR="00A410BD" w:rsidRDefault="00A410BD" w:rsidP="00A410BD">
            <w:pPr>
              <w:rPr>
                <w:lang w:val="en-AU"/>
              </w:rPr>
            </w:pPr>
            <w:smartTag w:uri="urn:schemas-microsoft-com:office:smarttags" w:element="date">
              <w:smartTagPr>
                <w:attr w:name="Month" w:val="10"/>
                <w:attr w:name="Day" w:val="1"/>
                <w:attr w:name="Year" w:val="2007"/>
              </w:smartTagPr>
              <w:r>
                <w:rPr>
                  <w:lang w:val="en-AU"/>
                </w:rPr>
                <w:t>01/10/07</w:t>
              </w:r>
            </w:smartTag>
          </w:p>
        </w:tc>
        <w:tc>
          <w:tcPr>
            <w:tcW w:w="836" w:type="dxa"/>
            <w:tcBorders>
              <w:top w:val="single" w:sz="4" w:space="0" w:color="auto"/>
              <w:bottom w:val="single" w:sz="4" w:space="0" w:color="auto"/>
            </w:tcBorders>
          </w:tcPr>
          <w:p w14:paraId="5511F3FF" w14:textId="17F83D16"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2CCA627E" w14:textId="77777777" w:rsidR="00A410BD" w:rsidRDefault="00A410BD" w:rsidP="00A410BD">
            <w:pPr>
              <w:jc w:val="center"/>
              <w:rPr>
                <w:lang w:val="en-AU"/>
              </w:rPr>
            </w:pPr>
            <w:r>
              <w:rPr>
                <w:lang w:val="en-AU"/>
              </w:rPr>
              <w:t>4.14</w:t>
            </w:r>
          </w:p>
        </w:tc>
        <w:tc>
          <w:tcPr>
            <w:tcW w:w="4798" w:type="dxa"/>
            <w:gridSpan w:val="2"/>
            <w:tcBorders>
              <w:top w:val="single" w:sz="4" w:space="0" w:color="auto"/>
              <w:bottom w:val="single" w:sz="4" w:space="0" w:color="auto"/>
              <w:right w:val="single" w:sz="18" w:space="0" w:color="auto"/>
            </w:tcBorders>
          </w:tcPr>
          <w:p w14:paraId="6B3141FB" w14:textId="77777777" w:rsidR="00A410BD" w:rsidRDefault="00A410BD" w:rsidP="00A410BD">
            <w:pPr>
              <w:jc w:val="both"/>
              <w:rPr>
                <w:rFonts w:ascii="Arial" w:hAnsi="Arial" w:cs="Arial"/>
              </w:rPr>
            </w:pPr>
            <w:r>
              <w:rPr>
                <w:rFonts w:ascii="Arial" w:hAnsi="Arial" w:cs="Arial"/>
              </w:rPr>
              <w:t>Added reference to paper F37 entitled “Family Law and Parent-Child Contact: Assessing the Risk of Sexual Abuse”.</w:t>
            </w:r>
          </w:p>
        </w:tc>
      </w:tr>
      <w:tr w:rsidR="00A410BD" w14:paraId="5A415A4A" w14:textId="77777777" w:rsidTr="00473897">
        <w:tc>
          <w:tcPr>
            <w:tcW w:w="1220" w:type="dxa"/>
            <w:gridSpan w:val="2"/>
            <w:tcBorders>
              <w:top w:val="single" w:sz="4" w:space="0" w:color="auto"/>
              <w:left w:val="single" w:sz="18" w:space="0" w:color="auto"/>
              <w:bottom w:val="single" w:sz="4" w:space="0" w:color="auto"/>
            </w:tcBorders>
          </w:tcPr>
          <w:p w14:paraId="00D84ECB" w14:textId="77777777" w:rsidR="00A410BD" w:rsidRDefault="00A410BD" w:rsidP="00A410BD">
            <w:pPr>
              <w:rPr>
                <w:lang w:val="en-AU"/>
              </w:rPr>
            </w:pPr>
            <w:smartTag w:uri="urn:schemas-microsoft-com:office:smarttags" w:element="date">
              <w:smartTagPr>
                <w:attr w:name="Month" w:val="10"/>
                <w:attr w:name="Day" w:val="1"/>
                <w:attr w:name="Year" w:val="2007"/>
              </w:smartTagPr>
              <w:r>
                <w:rPr>
                  <w:lang w:val="en-AU"/>
                </w:rPr>
                <w:t>01/10/07</w:t>
              </w:r>
            </w:smartTag>
          </w:p>
        </w:tc>
        <w:tc>
          <w:tcPr>
            <w:tcW w:w="836" w:type="dxa"/>
            <w:tcBorders>
              <w:top w:val="single" w:sz="4" w:space="0" w:color="auto"/>
              <w:bottom w:val="single" w:sz="4" w:space="0" w:color="auto"/>
            </w:tcBorders>
          </w:tcPr>
          <w:p w14:paraId="05537A8C" w14:textId="6D540BC0"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6E90F432" w14:textId="77777777" w:rsidR="00A410BD" w:rsidRDefault="00A410BD" w:rsidP="00A410BD">
            <w:pPr>
              <w:jc w:val="center"/>
              <w:rPr>
                <w:lang w:val="en-AU"/>
              </w:rPr>
            </w:pPr>
            <w:r>
              <w:rPr>
                <w:lang w:val="en-AU"/>
              </w:rPr>
              <w:t>5.5</w:t>
            </w:r>
          </w:p>
        </w:tc>
        <w:tc>
          <w:tcPr>
            <w:tcW w:w="4798" w:type="dxa"/>
            <w:gridSpan w:val="2"/>
            <w:tcBorders>
              <w:top w:val="single" w:sz="4" w:space="0" w:color="auto"/>
              <w:bottom w:val="single" w:sz="4" w:space="0" w:color="auto"/>
              <w:right w:val="single" w:sz="18" w:space="0" w:color="auto"/>
            </w:tcBorders>
          </w:tcPr>
          <w:p w14:paraId="49F5155D" w14:textId="77777777" w:rsidR="00A410BD" w:rsidRDefault="00A410BD" w:rsidP="00A410BD">
            <w:pPr>
              <w:jc w:val="both"/>
              <w:rPr>
                <w:rFonts w:ascii="Arial" w:hAnsi="Arial" w:cs="Arial"/>
              </w:rPr>
            </w:pPr>
            <w:r>
              <w:rPr>
                <w:rFonts w:ascii="Arial" w:hAnsi="Arial" w:cs="Arial"/>
              </w:rPr>
              <w:t>Added reference to s.349(1) of the CYFA.</w:t>
            </w:r>
          </w:p>
        </w:tc>
      </w:tr>
      <w:tr w:rsidR="00A410BD" w14:paraId="67E43186" w14:textId="77777777" w:rsidTr="00473897">
        <w:tc>
          <w:tcPr>
            <w:tcW w:w="1220" w:type="dxa"/>
            <w:gridSpan w:val="2"/>
            <w:tcBorders>
              <w:top w:val="single" w:sz="4" w:space="0" w:color="auto"/>
              <w:left w:val="single" w:sz="18" w:space="0" w:color="auto"/>
              <w:bottom w:val="single" w:sz="4" w:space="0" w:color="auto"/>
            </w:tcBorders>
          </w:tcPr>
          <w:p w14:paraId="1831A9FE" w14:textId="77777777" w:rsidR="00A410BD" w:rsidRDefault="00A410BD" w:rsidP="00A410BD">
            <w:pPr>
              <w:rPr>
                <w:lang w:val="en-AU"/>
              </w:rPr>
            </w:pPr>
            <w:smartTag w:uri="urn:schemas-microsoft-com:office:smarttags" w:element="date">
              <w:smartTagPr>
                <w:attr w:name="Month" w:val="10"/>
                <w:attr w:name="Day" w:val="1"/>
                <w:attr w:name="Year" w:val="2007"/>
              </w:smartTagPr>
              <w:r>
                <w:rPr>
                  <w:lang w:val="en-AU"/>
                </w:rPr>
                <w:t>01/10/07</w:t>
              </w:r>
            </w:smartTag>
          </w:p>
        </w:tc>
        <w:tc>
          <w:tcPr>
            <w:tcW w:w="836" w:type="dxa"/>
            <w:tcBorders>
              <w:top w:val="single" w:sz="4" w:space="0" w:color="auto"/>
              <w:bottom w:val="single" w:sz="4" w:space="0" w:color="auto"/>
            </w:tcBorders>
          </w:tcPr>
          <w:p w14:paraId="44533856" w14:textId="41E0572F"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47A50486" w14:textId="77777777" w:rsidR="00A410BD" w:rsidRDefault="00A410BD" w:rsidP="00A410BD">
            <w:pPr>
              <w:jc w:val="center"/>
              <w:rPr>
                <w:lang w:val="en-AU"/>
              </w:rPr>
            </w:pPr>
            <w:r>
              <w:rPr>
                <w:lang w:val="en-AU"/>
              </w:rPr>
              <w:t>5.8.1</w:t>
            </w:r>
          </w:p>
        </w:tc>
        <w:tc>
          <w:tcPr>
            <w:tcW w:w="4798" w:type="dxa"/>
            <w:gridSpan w:val="2"/>
            <w:tcBorders>
              <w:top w:val="single" w:sz="4" w:space="0" w:color="auto"/>
              <w:bottom w:val="single" w:sz="4" w:space="0" w:color="auto"/>
              <w:right w:val="single" w:sz="18" w:space="0" w:color="auto"/>
            </w:tcBorders>
          </w:tcPr>
          <w:p w14:paraId="20AB54E2" w14:textId="77777777" w:rsidR="00A410BD" w:rsidRDefault="00A410BD" w:rsidP="00A410BD">
            <w:pPr>
              <w:jc w:val="both"/>
              <w:rPr>
                <w:rFonts w:ascii="Arial" w:hAnsi="Arial" w:cs="Arial"/>
              </w:rPr>
            </w:pPr>
            <w:r>
              <w:rPr>
                <w:rFonts w:ascii="Arial" w:hAnsi="Arial" w:cs="Arial"/>
              </w:rPr>
              <w:t>Changed wording in relation to application for therapeutic treatment order.</w:t>
            </w:r>
          </w:p>
        </w:tc>
      </w:tr>
      <w:tr w:rsidR="00A410BD" w14:paraId="46F6FAFE" w14:textId="77777777" w:rsidTr="00473897">
        <w:tc>
          <w:tcPr>
            <w:tcW w:w="1220" w:type="dxa"/>
            <w:gridSpan w:val="2"/>
            <w:tcBorders>
              <w:top w:val="single" w:sz="4" w:space="0" w:color="auto"/>
              <w:left w:val="single" w:sz="18" w:space="0" w:color="auto"/>
              <w:bottom w:val="single" w:sz="4" w:space="0" w:color="auto"/>
            </w:tcBorders>
          </w:tcPr>
          <w:p w14:paraId="384CD033" w14:textId="77777777" w:rsidR="00A410BD" w:rsidRDefault="00A410BD" w:rsidP="00A410BD">
            <w:pPr>
              <w:rPr>
                <w:lang w:val="en-AU"/>
              </w:rPr>
            </w:pPr>
            <w:smartTag w:uri="urn:schemas-microsoft-com:office:smarttags" w:element="date">
              <w:smartTagPr>
                <w:attr w:name="Month" w:val="10"/>
                <w:attr w:name="Day" w:val="1"/>
                <w:attr w:name="Year" w:val="2007"/>
              </w:smartTagPr>
              <w:r>
                <w:rPr>
                  <w:lang w:val="en-AU"/>
                </w:rPr>
                <w:t>01/10/07</w:t>
              </w:r>
            </w:smartTag>
          </w:p>
        </w:tc>
        <w:tc>
          <w:tcPr>
            <w:tcW w:w="836" w:type="dxa"/>
            <w:tcBorders>
              <w:top w:val="single" w:sz="4" w:space="0" w:color="auto"/>
              <w:bottom w:val="single" w:sz="4" w:space="0" w:color="auto"/>
            </w:tcBorders>
          </w:tcPr>
          <w:p w14:paraId="75DC0B4B" w14:textId="24EC44D9"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15AA2320" w14:textId="77777777" w:rsidR="00A410BD" w:rsidRDefault="00A410BD" w:rsidP="00A410BD">
            <w:pPr>
              <w:jc w:val="center"/>
              <w:rPr>
                <w:lang w:val="en-AU"/>
              </w:rPr>
            </w:pPr>
            <w:r>
              <w:rPr>
                <w:lang w:val="en-AU"/>
              </w:rPr>
              <w:t>5.12.3</w:t>
            </w:r>
          </w:p>
        </w:tc>
        <w:tc>
          <w:tcPr>
            <w:tcW w:w="4798" w:type="dxa"/>
            <w:gridSpan w:val="2"/>
            <w:tcBorders>
              <w:top w:val="single" w:sz="4" w:space="0" w:color="auto"/>
              <w:bottom w:val="single" w:sz="4" w:space="0" w:color="auto"/>
              <w:right w:val="single" w:sz="18" w:space="0" w:color="auto"/>
            </w:tcBorders>
          </w:tcPr>
          <w:p w14:paraId="3B12453D" w14:textId="77777777" w:rsidR="00A410BD" w:rsidRDefault="00A410BD" w:rsidP="00A410BD">
            <w:pPr>
              <w:jc w:val="both"/>
              <w:rPr>
                <w:rFonts w:ascii="Arial" w:hAnsi="Arial" w:cs="Arial"/>
              </w:rPr>
            </w:pPr>
            <w:r>
              <w:rPr>
                <w:rFonts w:ascii="Arial" w:hAnsi="Arial" w:cs="Arial"/>
              </w:rPr>
              <w:t>Reference to “pre-hearing conference” changed to “dispute resolution conference”.</w:t>
            </w:r>
          </w:p>
        </w:tc>
      </w:tr>
      <w:tr w:rsidR="00A410BD" w14:paraId="2E710FFD" w14:textId="77777777" w:rsidTr="00473897">
        <w:tc>
          <w:tcPr>
            <w:tcW w:w="1220" w:type="dxa"/>
            <w:gridSpan w:val="2"/>
            <w:tcBorders>
              <w:top w:val="single" w:sz="4" w:space="0" w:color="auto"/>
              <w:left w:val="single" w:sz="18" w:space="0" w:color="auto"/>
              <w:bottom w:val="single" w:sz="4" w:space="0" w:color="auto"/>
            </w:tcBorders>
          </w:tcPr>
          <w:p w14:paraId="0C07C735" w14:textId="77777777" w:rsidR="00A410BD" w:rsidRDefault="00A410BD" w:rsidP="00A410BD">
            <w:pPr>
              <w:rPr>
                <w:lang w:val="en-AU"/>
              </w:rPr>
            </w:pPr>
            <w:smartTag w:uri="urn:schemas-microsoft-com:office:smarttags" w:element="date">
              <w:smartTagPr>
                <w:attr w:name="Month" w:val="10"/>
                <w:attr w:name="Day" w:val="1"/>
                <w:attr w:name="Year" w:val="2007"/>
              </w:smartTagPr>
              <w:r>
                <w:rPr>
                  <w:lang w:val="en-AU"/>
                </w:rPr>
                <w:t>01/10/07</w:t>
              </w:r>
            </w:smartTag>
          </w:p>
        </w:tc>
        <w:tc>
          <w:tcPr>
            <w:tcW w:w="836" w:type="dxa"/>
            <w:tcBorders>
              <w:top w:val="single" w:sz="4" w:space="0" w:color="auto"/>
              <w:bottom w:val="single" w:sz="4" w:space="0" w:color="auto"/>
            </w:tcBorders>
          </w:tcPr>
          <w:p w14:paraId="2171E312" w14:textId="5D960A4D"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2920E077" w14:textId="77777777" w:rsidR="00A410BD" w:rsidRDefault="00A410BD" w:rsidP="00A410BD">
            <w:pPr>
              <w:jc w:val="center"/>
              <w:rPr>
                <w:lang w:val="en-AU"/>
              </w:rPr>
            </w:pPr>
            <w:r>
              <w:rPr>
                <w:lang w:val="en-AU"/>
              </w:rPr>
              <w:t>5.13</w:t>
            </w:r>
          </w:p>
        </w:tc>
        <w:tc>
          <w:tcPr>
            <w:tcW w:w="4798" w:type="dxa"/>
            <w:gridSpan w:val="2"/>
            <w:tcBorders>
              <w:top w:val="single" w:sz="4" w:space="0" w:color="auto"/>
              <w:bottom w:val="single" w:sz="4" w:space="0" w:color="auto"/>
              <w:right w:val="single" w:sz="18" w:space="0" w:color="auto"/>
            </w:tcBorders>
          </w:tcPr>
          <w:p w14:paraId="6D4FEE2C" w14:textId="77777777" w:rsidR="00A410BD" w:rsidRDefault="00A410BD" w:rsidP="00A410BD">
            <w:pPr>
              <w:jc w:val="both"/>
              <w:rPr>
                <w:rFonts w:ascii="Arial" w:hAnsi="Arial" w:cs="Arial"/>
              </w:rPr>
            </w:pPr>
            <w:r>
              <w:rPr>
                <w:rFonts w:ascii="Arial" w:hAnsi="Arial" w:cs="Arial"/>
              </w:rPr>
              <w:t xml:space="preserve">Reference to case of </w:t>
            </w:r>
            <w:r w:rsidRPr="00953CA2">
              <w:rPr>
                <w:rFonts w:ascii="Arial" w:hAnsi="Arial" w:cs="Arial"/>
                <w:i/>
              </w:rPr>
              <w:t>PR v DOHS</w:t>
            </w:r>
            <w:r>
              <w:rPr>
                <w:rFonts w:ascii="Arial" w:hAnsi="Arial" w:cs="Arial"/>
              </w:rPr>
              <w:t xml:space="preserve"> [2007] VSC 338.</w:t>
            </w:r>
          </w:p>
        </w:tc>
      </w:tr>
      <w:tr w:rsidR="00A410BD" w14:paraId="07487492" w14:textId="77777777" w:rsidTr="00473897">
        <w:tc>
          <w:tcPr>
            <w:tcW w:w="1220" w:type="dxa"/>
            <w:gridSpan w:val="2"/>
            <w:tcBorders>
              <w:top w:val="single" w:sz="4" w:space="0" w:color="auto"/>
              <w:left w:val="single" w:sz="18" w:space="0" w:color="auto"/>
              <w:bottom w:val="single" w:sz="4" w:space="0" w:color="auto"/>
            </w:tcBorders>
          </w:tcPr>
          <w:p w14:paraId="427F1615" w14:textId="77777777" w:rsidR="00A410BD" w:rsidRDefault="00A410BD" w:rsidP="00A410BD">
            <w:pPr>
              <w:rPr>
                <w:lang w:val="en-AU"/>
              </w:rPr>
            </w:pPr>
            <w:smartTag w:uri="urn:schemas-microsoft-com:office:smarttags" w:element="date">
              <w:smartTagPr>
                <w:attr w:name="Month" w:val="10"/>
                <w:attr w:name="Day" w:val="1"/>
                <w:attr w:name="Year" w:val="2007"/>
              </w:smartTagPr>
              <w:r>
                <w:rPr>
                  <w:lang w:val="en-AU"/>
                </w:rPr>
                <w:t>01/10/07</w:t>
              </w:r>
            </w:smartTag>
          </w:p>
        </w:tc>
        <w:tc>
          <w:tcPr>
            <w:tcW w:w="836" w:type="dxa"/>
            <w:tcBorders>
              <w:top w:val="single" w:sz="4" w:space="0" w:color="auto"/>
              <w:bottom w:val="single" w:sz="4" w:space="0" w:color="auto"/>
            </w:tcBorders>
          </w:tcPr>
          <w:p w14:paraId="207EEDCF" w14:textId="4C423C2F"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4075F14C" w14:textId="77777777" w:rsidR="00A410BD" w:rsidRDefault="00A410BD" w:rsidP="00A410BD">
            <w:pPr>
              <w:jc w:val="center"/>
              <w:rPr>
                <w:lang w:val="en-AU"/>
              </w:rPr>
            </w:pPr>
            <w:r>
              <w:rPr>
                <w:lang w:val="en-AU"/>
              </w:rPr>
              <w:t>5.23.1</w:t>
            </w:r>
          </w:p>
        </w:tc>
        <w:tc>
          <w:tcPr>
            <w:tcW w:w="4798" w:type="dxa"/>
            <w:gridSpan w:val="2"/>
            <w:tcBorders>
              <w:top w:val="single" w:sz="4" w:space="0" w:color="auto"/>
              <w:bottom w:val="single" w:sz="4" w:space="0" w:color="auto"/>
              <w:right w:val="single" w:sz="18" w:space="0" w:color="auto"/>
            </w:tcBorders>
          </w:tcPr>
          <w:p w14:paraId="07B6B4F3" w14:textId="77777777" w:rsidR="00A410BD" w:rsidRDefault="00A410BD" w:rsidP="00A410BD">
            <w:pPr>
              <w:jc w:val="both"/>
              <w:rPr>
                <w:rFonts w:ascii="Arial" w:hAnsi="Arial" w:cs="Arial"/>
              </w:rPr>
            </w:pPr>
            <w:r>
              <w:rPr>
                <w:rFonts w:ascii="Arial" w:hAnsi="Arial" w:cs="Arial"/>
              </w:rPr>
              <w:t>New paragraph entitled “Rationale” of TTO/TTPO.</w:t>
            </w:r>
          </w:p>
        </w:tc>
      </w:tr>
      <w:tr w:rsidR="00A410BD" w14:paraId="4A184972" w14:textId="77777777" w:rsidTr="00473897">
        <w:tc>
          <w:tcPr>
            <w:tcW w:w="1220" w:type="dxa"/>
            <w:gridSpan w:val="2"/>
            <w:tcBorders>
              <w:top w:val="single" w:sz="4" w:space="0" w:color="auto"/>
              <w:left w:val="single" w:sz="18" w:space="0" w:color="auto"/>
              <w:bottom w:val="single" w:sz="4" w:space="0" w:color="auto"/>
            </w:tcBorders>
          </w:tcPr>
          <w:p w14:paraId="01ACB18D" w14:textId="77777777" w:rsidR="00A410BD" w:rsidRDefault="00A410BD" w:rsidP="00A410BD">
            <w:pPr>
              <w:rPr>
                <w:lang w:val="en-AU"/>
              </w:rPr>
            </w:pPr>
            <w:smartTag w:uri="urn:schemas-microsoft-com:office:smarttags" w:element="date">
              <w:smartTagPr>
                <w:attr w:name="Month" w:val="10"/>
                <w:attr w:name="Day" w:val="1"/>
                <w:attr w:name="Year" w:val="2007"/>
              </w:smartTagPr>
              <w:r>
                <w:rPr>
                  <w:lang w:val="en-AU"/>
                </w:rPr>
                <w:t>01/10/07</w:t>
              </w:r>
            </w:smartTag>
          </w:p>
        </w:tc>
        <w:tc>
          <w:tcPr>
            <w:tcW w:w="836" w:type="dxa"/>
            <w:tcBorders>
              <w:top w:val="single" w:sz="4" w:space="0" w:color="auto"/>
              <w:bottom w:val="single" w:sz="4" w:space="0" w:color="auto"/>
            </w:tcBorders>
          </w:tcPr>
          <w:p w14:paraId="59241DA7" w14:textId="71F31721"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599268AF" w14:textId="77777777" w:rsidR="00A410BD" w:rsidRDefault="00A410BD" w:rsidP="00A410BD">
            <w:pPr>
              <w:jc w:val="center"/>
              <w:rPr>
                <w:lang w:val="en-AU"/>
              </w:rPr>
            </w:pPr>
            <w:r>
              <w:rPr>
                <w:lang w:val="en-AU"/>
              </w:rPr>
              <w:t>5.23.2</w:t>
            </w:r>
          </w:p>
        </w:tc>
        <w:tc>
          <w:tcPr>
            <w:tcW w:w="4798" w:type="dxa"/>
            <w:gridSpan w:val="2"/>
            <w:tcBorders>
              <w:top w:val="single" w:sz="4" w:space="0" w:color="auto"/>
              <w:bottom w:val="single" w:sz="4" w:space="0" w:color="auto"/>
              <w:right w:val="single" w:sz="18" w:space="0" w:color="auto"/>
            </w:tcBorders>
          </w:tcPr>
          <w:p w14:paraId="60C6EA53" w14:textId="77777777" w:rsidR="00A410BD" w:rsidRDefault="00A410BD" w:rsidP="00A410BD">
            <w:pPr>
              <w:jc w:val="both"/>
              <w:rPr>
                <w:rFonts w:ascii="Arial" w:hAnsi="Arial" w:cs="Arial"/>
              </w:rPr>
            </w:pPr>
            <w:r>
              <w:rPr>
                <w:rFonts w:ascii="Arial" w:hAnsi="Arial" w:cs="Arial"/>
              </w:rPr>
              <w:t>New paragraph entitled “Power of the Court to make a TTO”.</w:t>
            </w:r>
          </w:p>
        </w:tc>
      </w:tr>
      <w:tr w:rsidR="00A410BD" w14:paraId="54BDB413" w14:textId="77777777" w:rsidTr="00473897">
        <w:tc>
          <w:tcPr>
            <w:tcW w:w="1220" w:type="dxa"/>
            <w:gridSpan w:val="2"/>
            <w:tcBorders>
              <w:top w:val="single" w:sz="4" w:space="0" w:color="auto"/>
              <w:left w:val="single" w:sz="18" w:space="0" w:color="auto"/>
              <w:bottom w:val="single" w:sz="4" w:space="0" w:color="auto"/>
            </w:tcBorders>
          </w:tcPr>
          <w:p w14:paraId="20C66558" w14:textId="77777777" w:rsidR="00A410BD" w:rsidRDefault="00A410BD" w:rsidP="00A410BD">
            <w:pPr>
              <w:rPr>
                <w:lang w:val="en-AU"/>
              </w:rPr>
            </w:pPr>
            <w:smartTag w:uri="urn:schemas-microsoft-com:office:smarttags" w:element="date">
              <w:smartTagPr>
                <w:attr w:name="Month" w:val="10"/>
                <w:attr w:name="Day" w:val="1"/>
                <w:attr w:name="Year" w:val="2007"/>
              </w:smartTagPr>
              <w:r>
                <w:rPr>
                  <w:lang w:val="en-AU"/>
                </w:rPr>
                <w:t>01/10/07</w:t>
              </w:r>
            </w:smartTag>
          </w:p>
        </w:tc>
        <w:tc>
          <w:tcPr>
            <w:tcW w:w="836" w:type="dxa"/>
            <w:tcBorders>
              <w:top w:val="single" w:sz="4" w:space="0" w:color="auto"/>
              <w:bottom w:val="single" w:sz="4" w:space="0" w:color="auto"/>
            </w:tcBorders>
          </w:tcPr>
          <w:p w14:paraId="762AAD05" w14:textId="33FB3B83"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5E3C80AA" w14:textId="77777777" w:rsidR="00A410BD" w:rsidRDefault="00A410BD" w:rsidP="00A410BD">
            <w:pPr>
              <w:jc w:val="center"/>
              <w:rPr>
                <w:lang w:val="en-AU"/>
              </w:rPr>
            </w:pPr>
            <w:r>
              <w:rPr>
                <w:lang w:val="en-AU"/>
              </w:rPr>
              <w:t>5.23.3</w:t>
            </w:r>
          </w:p>
        </w:tc>
        <w:tc>
          <w:tcPr>
            <w:tcW w:w="4798" w:type="dxa"/>
            <w:gridSpan w:val="2"/>
            <w:tcBorders>
              <w:top w:val="single" w:sz="4" w:space="0" w:color="auto"/>
              <w:bottom w:val="single" w:sz="4" w:space="0" w:color="auto"/>
              <w:right w:val="single" w:sz="18" w:space="0" w:color="auto"/>
            </w:tcBorders>
          </w:tcPr>
          <w:p w14:paraId="5220F0AB" w14:textId="77777777" w:rsidR="00A410BD" w:rsidRDefault="00A410BD" w:rsidP="00A410BD">
            <w:pPr>
              <w:jc w:val="both"/>
              <w:rPr>
                <w:rFonts w:ascii="Arial" w:hAnsi="Arial" w:cs="Arial"/>
              </w:rPr>
            </w:pPr>
            <w:r>
              <w:rPr>
                <w:rFonts w:ascii="Arial" w:hAnsi="Arial" w:cs="Arial"/>
              </w:rPr>
              <w:t>New paragraph entitled “Effect of TTO”.</w:t>
            </w:r>
          </w:p>
        </w:tc>
      </w:tr>
      <w:tr w:rsidR="00A410BD" w14:paraId="42E43E1E" w14:textId="77777777" w:rsidTr="00473897">
        <w:tc>
          <w:tcPr>
            <w:tcW w:w="1220" w:type="dxa"/>
            <w:gridSpan w:val="2"/>
            <w:tcBorders>
              <w:top w:val="single" w:sz="4" w:space="0" w:color="auto"/>
              <w:left w:val="single" w:sz="18" w:space="0" w:color="auto"/>
              <w:bottom w:val="single" w:sz="4" w:space="0" w:color="auto"/>
            </w:tcBorders>
          </w:tcPr>
          <w:p w14:paraId="0CB22295" w14:textId="77777777" w:rsidR="00A410BD" w:rsidRDefault="00A410BD" w:rsidP="00A410BD">
            <w:pPr>
              <w:rPr>
                <w:lang w:val="en-AU"/>
              </w:rPr>
            </w:pPr>
            <w:smartTag w:uri="urn:schemas-microsoft-com:office:smarttags" w:element="date">
              <w:smartTagPr>
                <w:attr w:name="Month" w:val="10"/>
                <w:attr w:name="Day" w:val="1"/>
                <w:attr w:name="Year" w:val="2007"/>
              </w:smartTagPr>
              <w:r>
                <w:rPr>
                  <w:lang w:val="en-AU"/>
                </w:rPr>
                <w:lastRenderedPageBreak/>
                <w:t>01/10/07</w:t>
              </w:r>
            </w:smartTag>
          </w:p>
        </w:tc>
        <w:tc>
          <w:tcPr>
            <w:tcW w:w="836" w:type="dxa"/>
            <w:tcBorders>
              <w:top w:val="single" w:sz="4" w:space="0" w:color="auto"/>
              <w:bottom w:val="single" w:sz="4" w:space="0" w:color="auto"/>
            </w:tcBorders>
          </w:tcPr>
          <w:p w14:paraId="28E57443" w14:textId="14C9147E"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05AA08C8" w14:textId="77777777" w:rsidR="00A410BD" w:rsidRDefault="00A410BD" w:rsidP="00A410BD">
            <w:pPr>
              <w:jc w:val="center"/>
              <w:rPr>
                <w:lang w:val="en-AU"/>
              </w:rPr>
            </w:pPr>
            <w:r>
              <w:rPr>
                <w:lang w:val="en-AU"/>
              </w:rPr>
              <w:t>5.23.4</w:t>
            </w:r>
          </w:p>
        </w:tc>
        <w:tc>
          <w:tcPr>
            <w:tcW w:w="4798" w:type="dxa"/>
            <w:gridSpan w:val="2"/>
            <w:tcBorders>
              <w:top w:val="single" w:sz="4" w:space="0" w:color="auto"/>
              <w:bottom w:val="single" w:sz="4" w:space="0" w:color="auto"/>
              <w:right w:val="single" w:sz="18" w:space="0" w:color="auto"/>
            </w:tcBorders>
          </w:tcPr>
          <w:p w14:paraId="671F9D59" w14:textId="77777777" w:rsidR="00A410BD" w:rsidRDefault="00A410BD" w:rsidP="00A410BD">
            <w:pPr>
              <w:jc w:val="both"/>
              <w:rPr>
                <w:rFonts w:ascii="Arial" w:hAnsi="Arial" w:cs="Arial"/>
              </w:rPr>
            </w:pPr>
            <w:r>
              <w:rPr>
                <w:rFonts w:ascii="Arial" w:hAnsi="Arial" w:cs="Arial"/>
              </w:rPr>
              <w:t>New paragraph entitled “Power of the Court to make a TTPO”.</w:t>
            </w:r>
          </w:p>
        </w:tc>
      </w:tr>
      <w:tr w:rsidR="00A410BD" w14:paraId="16E672A4" w14:textId="77777777" w:rsidTr="00473897">
        <w:tc>
          <w:tcPr>
            <w:tcW w:w="1220" w:type="dxa"/>
            <w:gridSpan w:val="2"/>
            <w:tcBorders>
              <w:top w:val="single" w:sz="4" w:space="0" w:color="auto"/>
              <w:left w:val="single" w:sz="18" w:space="0" w:color="auto"/>
              <w:bottom w:val="single" w:sz="4" w:space="0" w:color="auto"/>
            </w:tcBorders>
          </w:tcPr>
          <w:p w14:paraId="492FD61F" w14:textId="77777777" w:rsidR="00A410BD" w:rsidRDefault="00A410BD" w:rsidP="00A410BD">
            <w:pPr>
              <w:rPr>
                <w:lang w:val="en-AU"/>
              </w:rPr>
            </w:pPr>
            <w:smartTag w:uri="urn:schemas-microsoft-com:office:smarttags" w:element="date">
              <w:smartTagPr>
                <w:attr w:name="Month" w:val="10"/>
                <w:attr w:name="Day" w:val="1"/>
                <w:attr w:name="Year" w:val="2007"/>
              </w:smartTagPr>
              <w:r>
                <w:rPr>
                  <w:lang w:val="en-AU"/>
                </w:rPr>
                <w:t>01/10/07</w:t>
              </w:r>
            </w:smartTag>
          </w:p>
        </w:tc>
        <w:tc>
          <w:tcPr>
            <w:tcW w:w="836" w:type="dxa"/>
            <w:tcBorders>
              <w:top w:val="single" w:sz="4" w:space="0" w:color="auto"/>
              <w:bottom w:val="single" w:sz="4" w:space="0" w:color="auto"/>
            </w:tcBorders>
          </w:tcPr>
          <w:p w14:paraId="4B363934" w14:textId="5ACA75F5"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7A3D66D7" w14:textId="77777777" w:rsidR="00A410BD" w:rsidRDefault="00A410BD" w:rsidP="00A410BD">
            <w:pPr>
              <w:jc w:val="center"/>
              <w:rPr>
                <w:lang w:val="en-AU"/>
              </w:rPr>
            </w:pPr>
            <w:r>
              <w:rPr>
                <w:lang w:val="en-AU"/>
              </w:rPr>
              <w:t>5.23.5</w:t>
            </w:r>
          </w:p>
        </w:tc>
        <w:tc>
          <w:tcPr>
            <w:tcW w:w="4798" w:type="dxa"/>
            <w:gridSpan w:val="2"/>
            <w:tcBorders>
              <w:top w:val="single" w:sz="4" w:space="0" w:color="auto"/>
              <w:bottom w:val="single" w:sz="4" w:space="0" w:color="auto"/>
              <w:right w:val="single" w:sz="18" w:space="0" w:color="auto"/>
            </w:tcBorders>
          </w:tcPr>
          <w:p w14:paraId="209F35FA" w14:textId="77777777" w:rsidR="00A410BD" w:rsidRDefault="00A410BD" w:rsidP="00A410BD">
            <w:pPr>
              <w:jc w:val="both"/>
              <w:rPr>
                <w:rFonts w:ascii="Arial" w:hAnsi="Arial" w:cs="Arial"/>
              </w:rPr>
            </w:pPr>
            <w:r>
              <w:rPr>
                <w:rFonts w:ascii="Arial" w:hAnsi="Arial" w:cs="Arial"/>
              </w:rPr>
              <w:t>New paragraph entitled “Effect of TTPO”.</w:t>
            </w:r>
          </w:p>
        </w:tc>
      </w:tr>
      <w:tr w:rsidR="00A410BD" w14:paraId="3846B732" w14:textId="77777777" w:rsidTr="00473897">
        <w:tc>
          <w:tcPr>
            <w:tcW w:w="1220" w:type="dxa"/>
            <w:gridSpan w:val="2"/>
            <w:tcBorders>
              <w:top w:val="single" w:sz="4" w:space="0" w:color="auto"/>
              <w:left w:val="single" w:sz="18" w:space="0" w:color="auto"/>
              <w:bottom w:val="single" w:sz="4" w:space="0" w:color="auto"/>
            </w:tcBorders>
          </w:tcPr>
          <w:p w14:paraId="21C8C79C" w14:textId="77777777" w:rsidR="00A410BD" w:rsidRDefault="00A410BD" w:rsidP="00A410BD">
            <w:pPr>
              <w:rPr>
                <w:lang w:val="en-AU"/>
              </w:rPr>
            </w:pPr>
            <w:smartTag w:uri="urn:schemas-microsoft-com:office:smarttags" w:element="date">
              <w:smartTagPr>
                <w:attr w:name="Month" w:val="10"/>
                <w:attr w:name="Day" w:val="1"/>
                <w:attr w:name="Year" w:val="2007"/>
              </w:smartTagPr>
              <w:r>
                <w:rPr>
                  <w:lang w:val="en-AU"/>
                </w:rPr>
                <w:t>01/10/07</w:t>
              </w:r>
            </w:smartTag>
          </w:p>
        </w:tc>
        <w:tc>
          <w:tcPr>
            <w:tcW w:w="836" w:type="dxa"/>
            <w:tcBorders>
              <w:top w:val="single" w:sz="4" w:space="0" w:color="auto"/>
              <w:bottom w:val="single" w:sz="4" w:space="0" w:color="auto"/>
            </w:tcBorders>
          </w:tcPr>
          <w:p w14:paraId="2E9E70D5" w14:textId="687753F8"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0F5B67F5" w14:textId="77777777" w:rsidR="00A410BD" w:rsidRDefault="00A410BD" w:rsidP="00A410BD">
            <w:pPr>
              <w:jc w:val="center"/>
              <w:rPr>
                <w:lang w:val="en-AU"/>
              </w:rPr>
            </w:pPr>
            <w:r>
              <w:rPr>
                <w:lang w:val="en-AU"/>
              </w:rPr>
              <w:t>5.23.6</w:t>
            </w:r>
          </w:p>
        </w:tc>
        <w:tc>
          <w:tcPr>
            <w:tcW w:w="4798" w:type="dxa"/>
            <w:gridSpan w:val="2"/>
            <w:tcBorders>
              <w:top w:val="single" w:sz="4" w:space="0" w:color="auto"/>
              <w:bottom w:val="single" w:sz="4" w:space="0" w:color="auto"/>
              <w:right w:val="single" w:sz="18" w:space="0" w:color="auto"/>
            </w:tcBorders>
          </w:tcPr>
          <w:p w14:paraId="40AFEDE8" w14:textId="77777777" w:rsidR="00A410BD" w:rsidRDefault="00A410BD" w:rsidP="00A410BD">
            <w:pPr>
              <w:jc w:val="both"/>
              <w:rPr>
                <w:rFonts w:ascii="Arial" w:hAnsi="Arial" w:cs="Arial"/>
              </w:rPr>
            </w:pPr>
            <w:r>
              <w:rPr>
                <w:rFonts w:ascii="Arial" w:hAnsi="Arial" w:cs="Arial"/>
              </w:rPr>
              <w:t>New paragraph entitled “Variation/revocation of TTO/TTPO”.</w:t>
            </w:r>
          </w:p>
        </w:tc>
      </w:tr>
      <w:tr w:rsidR="00A410BD" w14:paraId="03C6839D" w14:textId="77777777" w:rsidTr="00473897">
        <w:tc>
          <w:tcPr>
            <w:tcW w:w="1220" w:type="dxa"/>
            <w:gridSpan w:val="2"/>
            <w:tcBorders>
              <w:top w:val="single" w:sz="4" w:space="0" w:color="auto"/>
              <w:left w:val="single" w:sz="18" w:space="0" w:color="auto"/>
              <w:bottom w:val="single" w:sz="4" w:space="0" w:color="auto"/>
            </w:tcBorders>
          </w:tcPr>
          <w:p w14:paraId="0BEED1CF" w14:textId="77777777" w:rsidR="00A410BD" w:rsidRDefault="00A410BD" w:rsidP="00A410BD">
            <w:pPr>
              <w:rPr>
                <w:lang w:val="en-AU"/>
              </w:rPr>
            </w:pPr>
            <w:smartTag w:uri="urn:schemas-microsoft-com:office:smarttags" w:element="date">
              <w:smartTagPr>
                <w:attr w:name="Month" w:val="10"/>
                <w:attr w:name="Day" w:val="1"/>
                <w:attr w:name="Year" w:val="2007"/>
              </w:smartTagPr>
              <w:r>
                <w:rPr>
                  <w:lang w:val="en-AU"/>
                </w:rPr>
                <w:t>01/10/07</w:t>
              </w:r>
            </w:smartTag>
          </w:p>
        </w:tc>
        <w:tc>
          <w:tcPr>
            <w:tcW w:w="836" w:type="dxa"/>
            <w:tcBorders>
              <w:top w:val="single" w:sz="4" w:space="0" w:color="auto"/>
              <w:bottom w:val="single" w:sz="4" w:space="0" w:color="auto"/>
            </w:tcBorders>
          </w:tcPr>
          <w:p w14:paraId="63F3A11A" w14:textId="741B209D"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14785769" w14:textId="77777777" w:rsidR="00A410BD" w:rsidRDefault="00A410BD" w:rsidP="00A410BD">
            <w:pPr>
              <w:jc w:val="center"/>
              <w:rPr>
                <w:lang w:val="en-AU"/>
              </w:rPr>
            </w:pPr>
            <w:r>
              <w:rPr>
                <w:lang w:val="en-AU"/>
              </w:rPr>
              <w:t>5.23.7</w:t>
            </w:r>
          </w:p>
        </w:tc>
        <w:tc>
          <w:tcPr>
            <w:tcW w:w="4798" w:type="dxa"/>
            <w:gridSpan w:val="2"/>
            <w:tcBorders>
              <w:top w:val="single" w:sz="4" w:space="0" w:color="auto"/>
              <w:bottom w:val="single" w:sz="4" w:space="0" w:color="auto"/>
              <w:right w:val="single" w:sz="18" w:space="0" w:color="auto"/>
            </w:tcBorders>
          </w:tcPr>
          <w:p w14:paraId="67BE1F60" w14:textId="77777777" w:rsidR="00A410BD" w:rsidRDefault="00A410BD" w:rsidP="00A410BD">
            <w:pPr>
              <w:jc w:val="both"/>
              <w:rPr>
                <w:rFonts w:ascii="Arial" w:hAnsi="Arial" w:cs="Arial"/>
              </w:rPr>
            </w:pPr>
            <w:r>
              <w:rPr>
                <w:rFonts w:ascii="Arial" w:hAnsi="Arial" w:cs="Arial"/>
              </w:rPr>
              <w:t>New paragraph entitled “Extension of TTO/TTPO”.</w:t>
            </w:r>
          </w:p>
        </w:tc>
      </w:tr>
      <w:tr w:rsidR="00A410BD" w14:paraId="0A589674" w14:textId="77777777" w:rsidTr="00473897">
        <w:tc>
          <w:tcPr>
            <w:tcW w:w="1220" w:type="dxa"/>
            <w:gridSpan w:val="2"/>
            <w:tcBorders>
              <w:top w:val="single" w:sz="4" w:space="0" w:color="auto"/>
              <w:left w:val="single" w:sz="18" w:space="0" w:color="auto"/>
              <w:bottom w:val="single" w:sz="4" w:space="0" w:color="auto"/>
            </w:tcBorders>
          </w:tcPr>
          <w:p w14:paraId="71B3DA6D" w14:textId="77777777" w:rsidR="00A410BD" w:rsidRDefault="00A410BD" w:rsidP="00A410BD">
            <w:pPr>
              <w:rPr>
                <w:lang w:val="en-AU"/>
              </w:rPr>
            </w:pPr>
            <w:smartTag w:uri="urn:schemas-microsoft-com:office:smarttags" w:element="date">
              <w:smartTagPr>
                <w:attr w:name="Month" w:val="10"/>
                <w:attr w:name="Day" w:val="1"/>
                <w:attr w:name="Year" w:val="2007"/>
              </w:smartTagPr>
              <w:r>
                <w:rPr>
                  <w:lang w:val="en-AU"/>
                </w:rPr>
                <w:t>01/10/07</w:t>
              </w:r>
            </w:smartTag>
          </w:p>
        </w:tc>
        <w:tc>
          <w:tcPr>
            <w:tcW w:w="836" w:type="dxa"/>
            <w:tcBorders>
              <w:top w:val="single" w:sz="4" w:space="0" w:color="auto"/>
              <w:bottom w:val="single" w:sz="4" w:space="0" w:color="auto"/>
            </w:tcBorders>
          </w:tcPr>
          <w:p w14:paraId="1BCF70E0" w14:textId="71F8306C"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0029FCCC" w14:textId="77777777" w:rsidR="00A410BD" w:rsidRDefault="00A410BD" w:rsidP="00A410BD">
            <w:pPr>
              <w:jc w:val="center"/>
              <w:rPr>
                <w:lang w:val="en-AU"/>
              </w:rPr>
            </w:pPr>
            <w:r>
              <w:rPr>
                <w:lang w:val="en-AU"/>
              </w:rPr>
              <w:t>5.23.8</w:t>
            </w:r>
          </w:p>
        </w:tc>
        <w:tc>
          <w:tcPr>
            <w:tcW w:w="4798" w:type="dxa"/>
            <w:gridSpan w:val="2"/>
            <w:tcBorders>
              <w:top w:val="single" w:sz="4" w:space="0" w:color="auto"/>
              <w:bottom w:val="single" w:sz="4" w:space="0" w:color="auto"/>
              <w:right w:val="single" w:sz="18" w:space="0" w:color="auto"/>
            </w:tcBorders>
          </w:tcPr>
          <w:p w14:paraId="65D3D328" w14:textId="77777777" w:rsidR="00A410BD" w:rsidRDefault="00A410BD" w:rsidP="00A410BD">
            <w:pPr>
              <w:jc w:val="both"/>
              <w:rPr>
                <w:rFonts w:ascii="Arial" w:hAnsi="Arial" w:cs="Arial"/>
              </w:rPr>
            </w:pPr>
            <w:r>
              <w:rPr>
                <w:rFonts w:ascii="Arial" w:hAnsi="Arial" w:cs="Arial"/>
              </w:rPr>
              <w:t>New paragraph entitled “Statistics” re TTO/TTPO.</w:t>
            </w:r>
          </w:p>
        </w:tc>
      </w:tr>
      <w:tr w:rsidR="00A410BD" w14:paraId="340FA9FC" w14:textId="77777777" w:rsidTr="00473897">
        <w:tc>
          <w:tcPr>
            <w:tcW w:w="1220" w:type="dxa"/>
            <w:gridSpan w:val="2"/>
            <w:tcBorders>
              <w:top w:val="single" w:sz="4" w:space="0" w:color="auto"/>
              <w:left w:val="single" w:sz="18" w:space="0" w:color="auto"/>
              <w:bottom w:val="single" w:sz="4" w:space="0" w:color="auto"/>
            </w:tcBorders>
          </w:tcPr>
          <w:p w14:paraId="039097BE" w14:textId="77777777" w:rsidR="00A410BD" w:rsidRDefault="00A410BD" w:rsidP="00A410BD">
            <w:pPr>
              <w:rPr>
                <w:lang w:val="en-AU"/>
              </w:rPr>
            </w:pPr>
            <w:smartTag w:uri="urn:schemas-microsoft-com:office:smarttags" w:element="date">
              <w:smartTagPr>
                <w:attr w:name="Month" w:val="10"/>
                <w:attr w:name="Day" w:val="1"/>
                <w:attr w:name="Year" w:val="2007"/>
              </w:smartTagPr>
              <w:r>
                <w:rPr>
                  <w:lang w:val="en-AU"/>
                </w:rPr>
                <w:t>01/10/07</w:t>
              </w:r>
            </w:smartTag>
          </w:p>
        </w:tc>
        <w:tc>
          <w:tcPr>
            <w:tcW w:w="836" w:type="dxa"/>
            <w:tcBorders>
              <w:top w:val="single" w:sz="4" w:space="0" w:color="auto"/>
              <w:bottom w:val="single" w:sz="4" w:space="0" w:color="auto"/>
            </w:tcBorders>
          </w:tcPr>
          <w:p w14:paraId="5D19FEF5" w14:textId="51587980" w:rsidR="00A410BD" w:rsidRDefault="00A410BD" w:rsidP="00A410BD">
            <w:pPr>
              <w:jc w:val="center"/>
              <w:rPr>
                <w:lang w:val="en-AU"/>
              </w:rPr>
            </w:pPr>
            <w:r>
              <w:rPr>
                <w:lang w:val="en-AU"/>
              </w:rPr>
              <w:t>7</w:t>
            </w:r>
          </w:p>
        </w:tc>
        <w:tc>
          <w:tcPr>
            <w:tcW w:w="1439" w:type="dxa"/>
            <w:tcBorders>
              <w:top w:val="single" w:sz="4" w:space="0" w:color="auto"/>
              <w:bottom w:val="single" w:sz="4" w:space="0" w:color="auto"/>
            </w:tcBorders>
          </w:tcPr>
          <w:p w14:paraId="4956D9EA" w14:textId="77777777" w:rsidR="00A410BD" w:rsidRDefault="00A410BD" w:rsidP="00A410BD">
            <w:pPr>
              <w:jc w:val="center"/>
              <w:rPr>
                <w:lang w:val="en-AU"/>
              </w:rPr>
            </w:pPr>
            <w:r>
              <w:rPr>
                <w:lang w:val="en-AU"/>
              </w:rPr>
              <w:t>7.2.2</w:t>
            </w:r>
          </w:p>
        </w:tc>
        <w:tc>
          <w:tcPr>
            <w:tcW w:w="4798" w:type="dxa"/>
            <w:gridSpan w:val="2"/>
            <w:tcBorders>
              <w:top w:val="single" w:sz="4" w:space="0" w:color="auto"/>
              <w:bottom w:val="single" w:sz="4" w:space="0" w:color="auto"/>
              <w:right w:val="single" w:sz="18" w:space="0" w:color="auto"/>
            </w:tcBorders>
          </w:tcPr>
          <w:p w14:paraId="23F2C8D7" w14:textId="77777777" w:rsidR="00A410BD" w:rsidRDefault="00A410BD" w:rsidP="00A410BD">
            <w:pPr>
              <w:jc w:val="both"/>
              <w:rPr>
                <w:rFonts w:ascii="Arial" w:hAnsi="Arial" w:cs="Arial"/>
              </w:rPr>
            </w:pPr>
            <w:r>
              <w:rPr>
                <w:rFonts w:ascii="Arial" w:hAnsi="Arial" w:cs="Arial"/>
              </w:rPr>
              <w:t xml:space="preserve">Added references to ages of criminal responsibility in </w:t>
            </w:r>
            <w:smartTag w:uri="urn:schemas-microsoft-com:office:smarttags" w:element="country-region">
              <w:r>
                <w:rPr>
                  <w:rFonts w:ascii="Arial" w:hAnsi="Arial" w:cs="Arial"/>
                </w:rPr>
                <w:t>Canada</w:t>
              </w:r>
            </w:smartTag>
            <w:r>
              <w:rPr>
                <w:rFonts w:ascii="Arial" w:hAnsi="Arial" w:cs="Arial"/>
              </w:rPr>
              <w:t xml:space="preserve"> and </w:t>
            </w:r>
            <w:smartTag w:uri="urn:schemas-microsoft-com:office:smarttags" w:element="place">
              <w:r>
                <w:rPr>
                  <w:rFonts w:ascii="Arial" w:hAnsi="Arial" w:cs="Arial"/>
                </w:rPr>
                <w:t>Europe</w:t>
              </w:r>
            </w:smartTag>
            <w:r>
              <w:rPr>
                <w:rFonts w:ascii="Arial" w:hAnsi="Arial" w:cs="Arial"/>
              </w:rPr>
              <w:t>.</w:t>
            </w:r>
          </w:p>
        </w:tc>
      </w:tr>
      <w:tr w:rsidR="00A410BD" w14:paraId="33DF271F" w14:textId="77777777" w:rsidTr="00473897">
        <w:tc>
          <w:tcPr>
            <w:tcW w:w="1220" w:type="dxa"/>
            <w:gridSpan w:val="2"/>
            <w:tcBorders>
              <w:top w:val="single" w:sz="4" w:space="0" w:color="auto"/>
              <w:left w:val="single" w:sz="18" w:space="0" w:color="auto"/>
              <w:bottom w:val="single" w:sz="4" w:space="0" w:color="auto"/>
            </w:tcBorders>
          </w:tcPr>
          <w:p w14:paraId="57F90622" w14:textId="77777777" w:rsidR="00A410BD" w:rsidRDefault="00A410BD" w:rsidP="00A410BD">
            <w:pPr>
              <w:rPr>
                <w:lang w:val="en-AU"/>
              </w:rPr>
            </w:pPr>
            <w:smartTag w:uri="urn:schemas-microsoft-com:office:smarttags" w:element="date">
              <w:smartTagPr>
                <w:attr w:name="Month" w:val="10"/>
                <w:attr w:name="Day" w:val="1"/>
                <w:attr w:name="Year" w:val="2007"/>
              </w:smartTagPr>
              <w:r>
                <w:rPr>
                  <w:lang w:val="en-AU"/>
                </w:rPr>
                <w:t>01/10/07</w:t>
              </w:r>
            </w:smartTag>
          </w:p>
        </w:tc>
        <w:tc>
          <w:tcPr>
            <w:tcW w:w="836" w:type="dxa"/>
            <w:tcBorders>
              <w:top w:val="single" w:sz="4" w:space="0" w:color="auto"/>
              <w:bottom w:val="single" w:sz="4" w:space="0" w:color="auto"/>
            </w:tcBorders>
          </w:tcPr>
          <w:p w14:paraId="076D1B2D" w14:textId="2DD862DB" w:rsidR="00A410BD" w:rsidRDefault="00A410BD" w:rsidP="00A410BD">
            <w:pPr>
              <w:jc w:val="center"/>
              <w:rPr>
                <w:lang w:val="en-AU"/>
              </w:rPr>
            </w:pPr>
            <w:r>
              <w:rPr>
                <w:lang w:val="en-AU"/>
              </w:rPr>
              <w:t>7</w:t>
            </w:r>
          </w:p>
        </w:tc>
        <w:tc>
          <w:tcPr>
            <w:tcW w:w="1439" w:type="dxa"/>
            <w:tcBorders>
              <w:top w:val="single" w:sz="4" w:space="0" w:color="auto"/>
              <w:bottom w:val="single" w:sz="4" w:space="0" w:color="auto"/>
            </w:tcBorders>
          </w:tcPr>
          <w:p w14:paraId="7FB83222" w14:textId="77777777" w:rsidR="00A410BD" w:rsidRDefault="00A410BD" w:rsidP="00A410BD">
            <w:pPr>
              <w:jc w:val="center"/>
              <w:rPr>
                <w:lang w:val="en-AU"/>
              </w:rPr>
            </w:pPr>
            <w:r>
              <w:rPr>
                <w:lang w:val="en-AU"/>
              </w:rPr>
              <w:t>7.10</w:t>
            </w:r>
          </w:p>
        </w:tc>
        <w:tc>
          <w:tcPr>
            <w:tcW w:w="4798" w:type="dxa"/>
            <w:gridSpan w:val="2"/>
            <w:tcBorders>
              <w:top w:val="single" w:sz="4" w:space="0" w:color="auto"/>
              <w:bottom w:val="single" w:sz="4" w:space="0" w:color="auto"/>
              <w:right w:val="single" w:sz="18" w:space="0" w:color="auto"/>
            </w:tcBorders>
          </w:tcPr>
          <w:p w14:paraId="586849AC" w14:textId="77777777" w:rsidR="00A410BD" w:rsidRDefault="00A410BD" w:rsidP="00A410BD">
            <w:pPr>
              <w:jc w:val="both"/>
              <w:rPr>
                <w:rFonts w:ascii="Arial" w:hAnsi="Arial" w:cs="Arial"/>
              </w:rPr>
            </w:pPr>
            <w:r>
              <w:rPr>
                <w:rFonts w:ascii="Arial" w:hAnsi="Arial" w:cs="Arial"/>
              </w:rPr>
              <w:t>Addition of material relating to referrals under s.349(2) for investigation as to whether or not an application for a therapeutic treatment order is warranted.  Additional material on the requirement imposed on DOHS by s.351 to report the outcome of the investigation to the Court.</w:t>
            </w:r>
          </w:p>
        </w:tc>
      </w:tr>
      <w:tr w:rsidR="00A410BD" w14:paraId="7D5ABC98" w14:textId="77777777" w:rsidTr="00473897">
        <w:tc>
          <w:tcPr>
            <w:tcW w:w="1220" w:type="dxa"/>
            <w:gridSpan w:val="2"/>
            <w:tcBorders>
              <w:top w:val="single" w:sz="4" w:space="0" w:color="auto"/>
              <w:left w:val="single" w:sz="18" w:space="0" w:color="auto"/>
              <w:bottom w:val="single" w:sz="4" w:space="0" w:color="auto"/>
            </w:tcBorders>
          </w:tcPr>
          <w:p w14:paraId="12ECAFB9" w14:textId="77777777" w:rsidR="00A410BD" w:rsidRDefault="00A410BD" w:rsidP="00A410BD">
            <w:pPr>
              <w:rPr>
                <w:lang w:val="en-AU"/>
              </w:rPr>
            </w:pPr>
            <w:smartTag w:uri="urn:schemas-microsoft-com:office:smarttags" w:element="date">
              <w:smartTagPr>
                <w:attr w:name="Month" w:val="10"/>
                <w:attr w:name="Day" w:val="1"/>
                <w:attr w:name="Year" w:val="2007"/>
              </w:smartTagPr>
              <w:r>
                <w:rPr>
                  <w:lang w:val="en-AU"/>
                </w:rPr>
                <w:t>01/10/07</w:t>
              </w:r>
            </w:smartTag>
          </w:p>
        </w:tc>
        <w:tc>
          <w:tcPr>
            <w:tcW w:w="836" w:type="dxa"/>
            <w:tcBorders>
              <w:top w:val="single" w:sz="4" w:space="0" w:color="auto"/>
              <w:bottom w:val="single" w:sz="4" w:space="0" w:color="auto"/>
            </w:tcBorders>
          </w:tcPr>
          <w:p w14:paraId="1D1E0F6C" w14:textId="1E379888" w:rsidR="00A410BD" w:rsidRDefault="00A410BD" w:rsidP="00A410BD">
            <w:pPr>
              <w:jc w:val="center"/>
              <w:rPr>
                <w:lang w:val="en-AU"/>
              </w:rPr>
            </w:pPr>
            <w:r>
              <w:rPr>
                <w:lang w:val="en-AU"/>
              </w:rPr>
              <w:t>7</w:t>
            </w:r>
          </w:p>
        </w:tc>
        <w:tc>
          <w:tcPr>
            <w:tcW w:w="1439" w:type="dxa"/>
            <w:tcBorders>
              <w:top w:val="single" w:sz="4" w:space="0" w:color="auto"/>
              <w:bottom w:val="single" w:sz="4" w:space="0" w:color="auto"/>
            </w:tcBorders>
          </w:tcPr>
          <w:p w14:paraId="25425317" w14:textId="77777777" w:rsidR="00A410BD" w:rsidRDefault="00A410BD" w:rsidP="00A410BD">
            <w:pPr>
              <w:jc w:val="center"/>
              <w:rPr>
                <w:lang w:val="en-AU"/>
              </w:rPr>
            </w:pPr>
            <w:r>
              <w:rPr>
                <w:lang w:val="en-AU"/>
              </w:rPr>
              <w:t>7.13</w:t>
            </w:r>
          </w:p>
        </w:tc>
        <w:tc>
          <w:tcPr>
            <w:tcW w:w="4798" w:type="dxa"/>
            <w:gridSpan w:val="2"/>
            <w:tcBorders>
              <w:top w:val="single" w:sz="4" w:space="0" w:color="auto"/>
              <w:bottom w:val="single" w:sz="4" w:space="0" w:color="auto"/>
              <w:right w:val="single" w:sz="18" w:space="0" w:color="auto"/>
            </w:tcBorders>
          </w:tcPr>
          <w:p w14:paraId="7C7A5D50" w14:textId="77777777" w:rsidR="00A410BD" w:rsidRDefault="00A410BD" w:rsidP="00A410BD">
            <w:pPr>
              <w:jc w:val="both"/>
              <w:rPr>
                <w:rFonts w:ascii="Arial" w:hAnsi="Arial" w:cs="Arial"/>
              </w:rPr>
            </w:pPr>
            <w:r>
              <w:rPr>
                <w:rFonts w:ascii="Arial" w:hAnsi="Arial" w:cs="Arial"/>
              </w:rPr>
              <w:t>Addition of reference to paper C18 on “The Age of Criminal Responsibity”.</w:t>
            </w:r>
          </w:p>
        </w:tc>
      </w:tr>
      <w:tr w:rsidR="00A410BD" w14:paraId="2F4379B6" w14:textId="77777777" w:rsidTr="00473897">
        <w:tc>
          <w:tcPr>
            <w:tcW w:w="1220" w:type="dxa"/>
            <w:gridSpan w:val="2"/>
            <w:tcBorders>
              <w:top w:val="single" w:sz="4" w:space="0" w:color="auto"/>
              <w:left w:val="single" w:sz="18" w:space="0" w:color="auto"/>
              <w:bottom w:val="single" w:sz="4" w:space="0" w:color="auto"/>
            </w:tcBorders>
          </w:tcPr>
          <w:p w14:paraId="1D022136" w14:textId="77777777" w:rsidR="00A410BD" w:rsidRDefault="00A410BD" w:rsidP="00A410BD">
            <w:pPr>
              <w:rPr>
                <w:lang w:val="en-AU"/>
              </w:rPr>
            </w:pPr>
            <w:smartTag w:uri="urn:schemas-microsoft-com:office:smarttags" w:element="date">
              <w:smartTagPr>
                <w:attr w:name="Month" w:val="10"/>
                <w:attr w:name="Day" w:val="1"/>
                <w:attr w:name="Year" w:val="2007"/>
              </w:smartTagPr>
              <w:r>
                <w:rPr>
                  <w:lang w:val="en-AU"/>
                </w:rPr>
                <w:t>01/10/07</w:t>
              </w:r>
            </w:smartTag>
          </w:p>
        </w:tc>
        <w:tc>
          <w:tcPr>
            <w:tcW w:w="836" w:type="dxa"/>
            <w:tcBorders>
              <w:top w:val="single" w:sz="4" w:space="0" w:color="auto"/>
              <w:bottom w:val="single" w:sz="4" w:space="0" w:color="auto"/>
            </w:tcBorders>
          </w:tcPr>
          <w:p w14:paraId="75C0D02F" w14:textId="0F9E4286"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00FF846D" w14:textId="77777777" w:rsidR="00A410BD" w:rsidRDefault="00A410BD" w:rsidP="00A410BD">
            <w:pPr>
              <w:jc w:val="center"/>
              <w:rPr>
                <w:lang w:val="en-AU"/>
              </w:rPr>
            </w:pPr>
            <w:r>
              <w:rPr>
                <w:lang w:val="en-AU"/>
              </w:rPr>
              <w:t>10.3.5</w:t>
            </w:r>
          </w:p>
        </w:tc>
        <w:tc>
          <w:tcPr>
            <w:tcW w:w="4798" w:type="dxa"/>
            <w:gridSpan w:val="2"/>
            <w:tcBorders>
              <w:top w:val="single" w:sz="4" w:space="0" w:color="auto"/>
              <w:bottom w:val="single" w:sz="4" w:space="0" w:color="auto"/>
              <w:right w:val="single" w:sz="18" w:space="0" w:color="auto"/>
            </w:tcBorders>
          </w:tcPr>
          <w:p w14:paraId="65880C0F" w14:textId="77777777" w:rsidR="00A410BD" w:rsidRDefault="00A410BD" w:rsidP="00A410BD">
            <w:pPr>
              <w:jc w:val="both"/>
              <w:rPr>
                <w:rFonts w:ascii="Arial" w:hAnsi="Arial" w:cs="Arial"/>
              </w:rPr>
            </w:pPr>
            <w:r>
              <w:rPr>
                <w:rFonts w:ascii="Arial" w:hAnsi="Arial" w:cs="Arial"/>
              </w:rPr>
              <w:t xml:space="preserve">Reference to new case of </w:t>
            </w:r>
            <w:r w:rsidRPr="00FA1A48">
              <w:rPr>
                <w:rFonts w:ascii="Arial" w:hAnsi="Arial" w:cs="Arial"/>
                <w:i/>
              </w:rPr>
              <w:t>R v DM</w:t>
            </w:r>
            <w:r>
              <w:rPr>
                <w:rFonts w:ascii="Arial" w:hAnsi="Arial" w:cs="Arial"/>
              </w:rPr>
              <w:t xml:space="preserve"> [2007] VSCA 155.</w:t>
            </w:r>
          </w:p>
        </w:tc>
      </w:tr>
      <w:tr w:rsidR="00A410BD" w14:paraId="50F00573" w14:textId="77777777" w:rsidTr="00473897">
        <w:tc>
          <w:tcPr>
            <w:tcW w:w="1220" w:type="dxa"/>
            <w:gridSpan w:val="2"/>
            <w:tcBorders>
              <w:top w:val="single" w:sz="4" w:space="0" w:color="auto"/>
              <w:left w:val="single" w:sz="18" w:space="0" w:color="auto"/>
              <w:bottom w:val="single" w:sz="4" w:space="0" w:color="auto"/>
            </w:tcBorders>
          </w:tcPr>
          <w:p w14:paraId="4AA10D63" w14:textId="77777777" w:rsidR="00A410BD" w:rsidRDefault="00A410BD" w:rsidP="00A410BD">
            <w:pPr>
              <w:rPr>
                <w:lang w:val="en-AU"/>
              </w:rPr>
            </w:pPr>
            <w:smartTag w:uri="urn:schemas-microsoft-com:office:smarttags" w:element="date">
              <w:smartTagPr>
                <w:attr w:name="Month" w:val="10"/>
                <w:attr w:name="Day" w:val="1"/>
                <w:attr w:name="Year" w:val="2007"/>
              </w:smartTagPr>
              <w:r>
                <w:rPr>
                  <w:lang w:val="en-AU"/>
                </w:rPr>
                <w:t>01/10/07</w:t>
              </w:r>
            </w:smartTag>
          </w:p>
        </w:tc>
        <w:tc>
          <w:tcPr>
            <w:tcW w:w="836" w:type="dxa"/>
            <w:tcBorders>
              <w:top w:val="single" w:sz="4" w:space="0" w:color="auto"/>
              <w:bottom w:val="single" w:sz="4" w:space="0" w:color="auto"/>
            </w:tcBorders>
          </w:tcPr>
          <w:p w14:paraId="1F8B79BD" w14:textId="2A0C3CB3"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44CA1B48" w14:textId="77777777" w:rsidR="00A410BD" w:rsidRDefault="00A410BD" w:rsidP="00A410BD">
            <w:pPr>
              <w:jc w:val="center"/>
              <w:rPr>
                <w:lang w:val="en-AU"/>
              </w:rPr>
            </w:pPr>
            <w:r>
              <w:rPr>
                <w:lang w:val="en-AU"/>
              </w:rPr>
              <w:t>10.5</w:t>
            </w:r>
          </w:p>
        </w:tc>
        <w:tc>
          <w:tcPr>
            <w:tcW w:w="4798" w:type="dxa"/>
            <w:gridSpan w:val="2"/>
            <w:tcBorders>
              <w:top w:val="single" w:sz="4" w:space="0" w:color="auto"/>
              <w:bottom w:val="single" w:sz="4" w:space="0" w:color="auto"/>
              <w:right w:val="single" w:sz="18" w:space="0" w:color="auto"/>
            </w:tcBorders>
          </w:tcPr>
          <w:p w14:paraId="188567E9" w14:textId="77777777" w:rsidR="00A410BD" w:rsidRDefault="00A410BD" w:rsidP="00A410BD">
            <w:pPr>
              <w:jc w:val="both"/>
              <w:rPr>
                <w:rFonts w:ascii="Arial" w:hAnsi="Arial" w:cs="Arial"/>
              </w:rPr>
            </w:pPr>
            <w:r>
              <w:rPr>
                <w:rFonts w:ascii="Arial" w:hAnsi="Arial" w:cs="Arial"/>
              </w:rPr>
              <w:t>New section entitled “Effect of therapeutic treatment application/order on criminal proceedings”.  References to ss.251, 258 &amp; 351-354 of the CYFA.</w:t>
            </w:r>
          </w:p>
        </w:tc>
      </w:tr>
      <w:tr w:rsidR="00A410BD" w14:paraId="48C65C4A" w14:textId="77777777" w:rsidTr="00473897">
        <w:tc>
          <w:tcPr>
            <w:tcW w:w="1220" w:type="dxa"/>
            <w:gridSpan w:val="2"/>
            <w:tcBorders>
              <w:top w:val="single" w:sz="4" w:space="0" w:color="auto"/>
              <w:left w:val="single" w:sz="18" w:space="0" w:color="auto"/>
              <w:bottom w:val="single" w:sz="4" w:space="0" w:color="auto"/>
            </w:tcBorders>
          </w:tcPr>
          <w:p w14:paraId="230DE246" w14:textId="77777777" w:rsidR="00A410BD" w:rsidRDefault="00A410BD" w:rsidP="00A410BD">
            <w:pPr>
              <w:rPr>
                <w:lang w:val="en-AU"/>
              </w:rPr>
            </w:pPr>
            <w:smartTag w:uri="urn:schemas-microsoft-com:office:smarttags" w:element="date">
              <w:smartTagPr>
                <w:attr w:name="Month" w:val="10"/>
                <w:attr w:name="Day" w:val="1"/>
                <w:attr w:name="Year" w:val="2007"/>
              </w:smartTagPr>
              <w:r>
                <w:rPr>
                  <w:lang w:val="en-AU"/>
                </w:rPr>
                <w:t>01/10/07</w:t>
              </w:r>
            </w:smartTag>
          </w:p>
        </w:tc>
        <w:tc>
          <w:tcPr>
            <w:tcW w:w="836" w:type="dxa"/>
            <w:tcBorders>
              <w:top w:val="single" w:sz="4" w:space="0" w:color="auto"/>
              <w:bottom w:val="single" w:sz="4" w:space="0" w:color="auto"/>
            </w:tcBorders>
          </w:tcPr>
          <w:p w14:paraId="66AE5492" w14:textId="28497963"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48EF4745" w14:textId="77777777" w:rsidR="00A410BD" w:rsidRDefault="00A410BD" w:rsidP="00A410BD">
            <w:pPr>
              <w:jc w:val="center"/>
              <w:rPr>
                <w:lang w:val="en-AU"/>
              </w:rPr>
            </w:pPr>
            <w:r>
              <w:rPr>
                <w:lang w:val="en-AU"/>
              </w:rPr>
              <w:t>10.5.1</w:t>
            </w:r>
          </w:p>
        </w:tc>
        <w:tc>
          <w:tcPr>
            <w:tcW w:w="4798" w:type="dxa"/>
            <w:gridSpan w:val="2"/>
            <w:tcBorders>
              <w:top w:val="single" w:sz="4" w:space="0" w:color="auto"/>
              <w:bottom w:val="single" w:sz="4" w:space="0" w:color="auto"/>
              <w:right w:val="single" w:sz="18" w:space="0" w:color="auto"/>
            </w:tcBorders>
          </w:tcPr>
          <w:p w14:paraId="1E8E00EE" w14:textId="77777777" w:rsidR="00A410BD" w:rsidRDefault="00A410BD" w:rsidP="00A410BD">
            <w:pPr>
              <w:jc w:val="both"/>
              <w:rPr>
                <w:rFonts w:ascii="Arial" w:hAnsi="Arial" w:cs="Arial"/>
              </w:rPr>
            </w:pPr>
            <w:r>
              <w:rPr>
                <w:rFonts w:ascii="Arial" w:hAnsi="Arial" w:cs="Arial"/>
              </w:rPr>
              <w:t>New paragraph entitled “Mandatory adjournment”.</w:t>
            </w:r>
          </w:p>
        </w:tc>
      </w:tr>
      <w:tr w:rsidR="00A410BD" w14:paraId="6899D624" w14:textId="77777777" w:rsidTr="00473897">
        <w:tc>
          <w:tcPr>
            <w:tcW w:w="1220" w:type="dxa"/>
            <w:gridSpan w:val="2"/>
            <w:tcBorders>
              <w:top w:val="single" w:sz="4" w:space="0" w:color="auto"/>
              <w:left w:val="single" w:sz="18" w:space="0" w:color="auto"/>
              <w:bottom w:val="single" w:sz="4" w:space="0" w:color="auto"/>
            </w:tcBorders>
          </w:tcPr>
          <w:p w14:paraId="7CCF54B3" w14:textId="77777777" w:rsidR="00A410BD" w:rsidRDefault="00A410BD" w:rsidP="00A410BD">
            <w:pPr>
              <w:rPr>
                <w:lang w:val="en-AU"/>
              </w:rPr>
            </w:pPr>
            <w:smartTag w:uri="urn:schemas-microsoft-com:office:smarttags" w:element="date">
              <w:smartTagPr>
                <w:attr w:name="Month" w:val="10"/>
                <w:attr w:name="Day" w:val="1"/>
                <w:attr w:name="Year" w:val="2007"/>
              </w:smartTagPr>
              <w:r>
                <w:rPr>
                  <w:lang w:val="en-AU"/>
                </w:rPr>
                <w:t>01/10/07</w:t>
              </w:r>
            </w:smartTag>
          </w:p>
        </w:tc>
        <w:tc>
          <w:tcPr>
            <w:tcW w:w="836" w:type="dxa"/>
            <w:tcBorders>
              <w:top w:val="single" w:sz="4" w:space="0" w:color="auto"/>
              <w:bottom w:val="single" w:sz="4" w:space="0" w:color="auto"/>
            </w:tcBorders>
          </w:tcPr>
          <w:p w14:paraId="38F164B8" w14:textId="35D7B46A"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1FB1ACE7" w14:textId="77777777" w:rsidR="00A410BD" w:rsidRDefault="00A410BD" w:rsidP="00A410BD">
            <w:pPr>
              <w:jc w:val="center"/>
              <w:rPr>
                <w:lang w:val="en-AU"/>
              </w:rPr>
            </w:pPr>
            <w:r>
              <w:rPr>
                <w:lang w:val="en-AU"/>
              </w:rPr>
              <w:t>10.5.2</w:t>
            </w:r>
          </w:p>
        </w:tc>
        <w:tc>
          <w:tcPr>
            <w:tcW w:w="4798" w:type="dxa"/>
            <w:gridSpan w:val="2"/>
            <w:tcBorders>
              <w:top w:val="single" w:sz="4" w:space="0" w:color="auto"/>
              <w:bottom w:val="single" w:sz="4" w:space="0" w:color="auto"/>
              <w:right w:val="single" w:sz="18" w:space="0" w:color="auto"/>
            </w:tcBorders>
          </w:tcPr>
          <w:p w14:paraId="7E42ED62" w14:textId="77777777" w:rsidR="00A410BD" w:rsidRDefault="00A410BD" w:rsidP="00A410BD">
            <w:pPr>
              <w:jc w:val="both"/>
              <w:rPr>
                <w:rFonts w:ascii="Arial" w:hAnsi="Arial" w:cs="Arial"/>
              </w:rPr>
            </w:pPr>
            <w:r>
              <w:rPr>
                <w:rFonts w:ascii="Arial" w:hAnsi="Arial" w:cs="Arial"/>
              </w:rPr>
              <w:t>New paragraph entitled “Hearing of adjourned case”.</w:t>
            </w:r>
          </w:p>
        </w:tc>
      </w:tr>
      <w:tr w:rsidR="00A410BD" w14:paraId="4AF1806E" w14:textId="77777777" w:rsidTr="00473897">
        <w:tc>
          <w:tcPr>
            <w:tcW w:w="1220" w:type="dxa"/>
            <w:gridSpan w:val="2"/>
            <w:tcBorders>
              <w:top w:val="single" w:sz="4" w:space="0" w:color="auto"/>
              <w:left w:val="single" w:sz="18" w:space="0" w:color="auto"/>
              <w:bottom w:val="single" w:sz="4" w:space="0" w:color="auto"/>
            </w:tcBorders>
          </w:tcPr>
          <w:p w14:paraId="70B9018F" w14:textId="77777777" w:rsidR="00A410BD" w:rsidRDefault="00A410BD" w:rsidP="00A410BD">
            <w:pPr>
              <w:rPr>
                <w:lang w:val="en-AU"/>
              </w:rPr>
            </w:pPr>
            <w:smartTag w:uri="urn:schemas-microsoft-com:office:smarttags" w:element="date">
              <w:smartTagPr>
                <w:attr w:name="Month" w:val="10"/>
                <w:attr w:name="Day" w:val="1"/>
                <w:attr w:name="Year" w:val="2007"/>
              </w:smartTagPr>
              <w:r>
                <w:rPr>
                  <w:lang w:val="en-AU"/>
                </w:rPr>
                <w:t>01/10/07</w:t>
              </w:r>
            </w:smartTag>
          </w:p>
        </w:tc>
        <w:tc>
          <w:tcPr>
            <w:tcW w:w="836" w:type="dxa"/>
            <w:tcBorders>
              <w:top w:val="single" w:sz="4" w:space="0" w:color="auto"/>
              <w:bottom w:val="single" w:sz="4" w:space="0" w:color="auto"/>
            </w:tcBorders>
          </w:tcPr>
          <w:p w14:paraId="047DCD07" w14:textId="0BDADAB0"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692F459B" w14:textId="77777777" w:rsidR="00A410BD" w:rsidRDefault="00A410BD" w:rsidP="00A410BD">
            <w:pPr>
              <w:jc w:val="center"/>
              <w:rPr>
                <w:lang w:val="en-AU"/>
              </w:rPr>
            </w:pPr>
            <w:r>
              <w:rPr>
                <w:lang w:val="en-AU"/>
              </w:rPr>
              <w:t>10.5.3</w:t>
            </w:r>
          </w:p>
        </w:tc>
        <w:tc>
          <w:tcPr>
            <w:tcW w:w="4798" w:type="dxa"/>
            <w:gridSpan w:val="2"/>
            <w:tcBorders>
              <w:top w:val="single" w:sz="4" w:space="0" w:color="auto"/>
              <w:bottom w:val="single" w:sz="4" w:space="0" w:color="auto"/>
              <w:right w:val="single" w:sz="18" w:space="0" w:color="auto"/>
            </w:tcBorders>
          </w:tcPr>
          <w:p w14:paraId="558E30C3" w14:textId="77777777" w:rsidR="00A410BD" w:rsidRDefault="00A410BD" w:rsidP="00A410BD">
            <w:pPr>
              <w:jc w:val="both"/>
              <w:rPr>
                <w:rFonts w:ascii="Arial" w:hAnsi="Arial" w:cs="Arial"/>
              </w:rPr>
            </w:pPr>
            <w:r>
              <w:rPr>
                <w:rFonts w:ascii="Arial" w:hAnsi="Arial" w:cs="Arial"/>
              </w:rPr>
              <w:t>New paragraph entitled “Privilege against self-incrimination”.</w:t>
            </w:r>
          </w:p>
        </w:tc>
      </w:tr>
      <w:tr w:rsidR="00A410BD" w14:paraId="341D5A42" w14:textId="77777777" w:rsidTr="00473897">
        <w:tc>
          <w:tcPr>
            <w:tcW w:w="1220" w:type="dxa"/>
            <w:gridSpan w:val="2"/>
            <w:tcBorders>
              <w:top w:val="single" w:sz="4" w:space="0" w:color="auto"/>
              <w:left w:val="single" w:sz="18" w:space="0" w:color="auto"/>
              <w:bottom w:val="single" w:sz="4" w:space="0" w:color="auto"/>
            </w:tcBorders>
          </w:tcPr>
          <w:p w14:paraId="2DD8E2C4" w14:textId="77777777" w:rsidR="00A410BD" w:rsidRDefault="00A410BD" w:rsidP="00A410BD">
            <w:pPr>
              <w:rPr>
                <w:lang w:val="en-AU"/>
              </w:rPr>
            </w:pPr>
            <w:smartTag w:uri="urn:schemas-microsoft-com:office:smarttags" w:element="date">
              <w:smartTagPr>
                <w:attr w:name="Month" w:val="7"/>
                <w:attr w:name="Day" w:val="24"/>
                <w:attr w:name="Year" w:val="2007"/>
              </w:smartTagPr>
              <w:r>
                <w:rPr>
                  <w:lang w:val="en-AU"/>
                </w:rPr>
                <w:t>24/07/07</w:t>
              </w:r>
            </w:smartTag>
          </w:p>
        </w:tc>
        <w:tc>
          <w:tcPr>
            <w:tcW w:w="836" w:type="dxa"/>
            <w:tcBorders>
              <w:top w:val="single" w:sz="4" w:space="0" w:color="auto"/>
              <w:bottom w:val="single" w:sz="4" w:space="0" w:color="auto"/>
            </w:tcBorders>
          </w:tcPr>
          <w:p w14:paraId="748034C5" w14:textId="4C77AA39"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757552EA" w14:textId="77777777" w:rsidR="00A410BD" w:rsidRDefault="00A410BD" w:rsidP="00A410BD">
            <w:pPr>
              <w:jc w:val="center"/>
              <w:rPr>
                <w:lang w:val="en-AU"/>
              </w:rPr>
            </w:pPr>
            <w:r>
              <w:rPr>
                <w:lang w:val="en-AU"/>
              </w:rPr>
              <w:t>3.5.4</w:t>
            </w:r>
          </w:p>
          <w:p w14:paraId="30FAC3D5" w14:textId="77777777" w:rsidR="00A410BD" w:rsidRDefault="00A410BD" w:rsidP="00A410BD">
            <w:pPr>
              <w:jc w:val="center"/>
              <w:rPr>
                <w:lang w:val="en-AU"/>
              </w:rPr>
            </w:pPr>
            <w:r>
              <w:rPr>
                <w:lang w:val="en-AU"/>
              </w:rPr>
              <w:t>3.5.6</w:t>
            </w:r>
          </w:p>
        </w:tc>
        <w:tc>
          <w:tcPr>
            <w:tcW w:w="4798" w:type="dxa"/>
            <w:gridSpan w:val="2"/>
            <w:tcBorders>
              <w:top w:val="single" w:sz="4" w:space="0" w:color="auto"/>
              <w:bottom w:val="single" w:sz="4" w:space="0" w:color="auto"/>
              <w:right w:val="single" w:sz="18" w:space="0" w:color="auto"/>
            </w:tcBorders>
          </w:tcPr>
          <w:p w14:paraId="1F37A0B7" w14:textId="77777777" w:rsidR="00A410BD" w:rsidRDefault="00A410BD" w:rsidP="00A410BD">
            <w:pPr>
              <w:jc w:val="both"/>
              <w:rPr>
                <w:rFonts w:ascii="Arial" w:hAnsi="Arial" w:cs="Arial"/>
              </w:rPr>
            </w:pPr>
            <w:r>
              <w:rPr>
                <w:rFonts w:ascii="Arial" w:hAnsi="Arial" w:cs="Arial"/>
              </w:rPr>
              <w:t xml:space="preserve">Reference to new case of </w:t>
            </w:r>
            <w:r w:rsidRPr="00D0419F">
              <w:rPr>
                <w:rFonts w:ascii="Arial" w:hAnsi="Arial" w:cs="Arial"/>
                <w:i/>
              </w:rPr>
              <w:t>R v Libke</w:t>
            </w:r>
            <w:r>
              <w:rPr>
                <w:rFonts w:ascii="Arial" w:hAnsi="Arial" w:cs="Arial"/>
              </w:rPr>
              <w:t xml:space="preserve"> [2007] HCA 30 at [117]-[131] per Heydon J.</w:t>
            </w:r>
          </w:p>
        </w:tc>
      </w:tr>
      <w:tr w:rsidR="00A410BD" w14:paraId="0923D323" w14:textId="77777777" w:rsidTr="00473897">
        <w:tc>
          <w:tcPr>
            <w:tcW w:w="1220" w:type="dxa"/>
            <w:gridSpan w:val="2"/>
            <w:tcBorders>
              <w:top w:val="single" w:sz="4" w:space="0" w:color="auto"/>
              <w:left w:val="single" w:sz="18" w:space="0" w:color="auto"/>
              <w:bottom w:val="single" w:sz="4" w:space="0" w:color="auto"/>
            </w:tcBorders>
          </w:tcPr>
          <w:p w14:paraId="651C5E48" w14:textId="77777777" w:rsidR="00A410BD" w:rsidRDefault="00A410BD" w:rsidP="00A410BD">
            <w:pPr>
              <w:rPr>
                <w:lang w:val="en-AU"/>
              </w:rPr>
            </w:pPr>
            <w:smartTag w:uri="urn:schemas-microsoft-com:office:smarttags" w:element="date">
              <w:smartTagPr>
                <w:attr w:name="Month" w:val="6"/>
                <w:attr w:name="Day" w:val="6"/>
                <w:attr w:name="Year" w:val="2007"/>
              </w:smartTagPr>
              <w:r>
                <w:rPr>
                  <w:lang w:val="en-AU"/>
                </w:rPr>
                <w:t>06/06/07</w:t>
              </w:r>
            </w:smartTag>
          </w:p>
        </w:tc>
        <w:tc>
          <w:tcPr>
            <w:tcW w:w="836" w:type="dxa"/>
            <w:tcBorders>
              <w:top w:val="single" w:sz="4" w:space="0" w:color="auto"/>
              <w:bottom w:val="single" w:sz="4" w:space="0" w:color="auto"/>
            </w:tcBorders>
          </w:tcPr>
          <w:p w14:paraId="0C59D4DD" w14:textId="583B2EC3"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6D47DA8E" w14:textId="77777777" w:rsidR="00A410BD" w:rsidRDefault="00A410BD" w:rsidP="00A410BD">
            <w:pPr>
              <w:jc w:val="center"/>
              <w:rPr>
                <w:lang w:val="en-AU"/>
              </w:rPr>
            </w:pPr>
            <w:r>
              <w:rPr>
                <w:lang w:val="en-AU"/>
              </w:rPr>
              <w:t>3.5.6</w:t>
            </w:r>
          </w:p>
        </w:tc>
        <w:tc>
          <w:tcPr>
            <w:tcW w:w="4798" w:type="dxa"/>
            <w:gridSpan w:val="2"/>
            <w:tcBorders>
              <w:top w:val="single" w:sz="4" w:space="0" w:color="auto"/>
              <w:bottom w:val="single" w:sz="4" w:space="0" w:color="auto"/>
              <w:right w:val="single" w:sz="18" w:space="0" w:color="auto"/>
            </w:tcBorders>
          </w:tcPr>
          <w:p w14:paraId="7898633B" w14:textId="77777777" w:rsidR="00A410BD" w:rsidRDefault="00A410BD" w:rsidP="00A410BD">
            <w:pPr>
              <w:jc w:val="both"/>
              <w:rPr>
                <w:rFonts w:ascii="Arial" w:hAnsi="Arial" w:cs="Arial"/>
              </w:rPr>
            </w:pPr>
            <w:r>
              <w:rPr>
                <w:rFonts w:ascii="Arial" w:hAnsi="Arial" w:cs="Arial"/>
              </w:rPr>
              <w:t>Added reference to the less adversarial trial process in the Family Court of Australia.  Also to a book entitled “</w:t>
            </w:r>
            <w:smartTag w:uri="urn:schemas-microsoft-com:office:smarttags" w:element="address">
              <w:smartTag w:uri="urn:schemas-microsoft-com:office:smarttags" w:element="Street">
                <w:r>
                  <w:rPr>
                    <w:rFonts w:ascii="Arial" w:hAnsi="Arial" w:cs="Arial"/>
                  </w:rPr>
                  <w:t>Finding A Better Way</w:t>
                </w:r>
              </w:smartTag>
            </w:smartTag>
            <w:r>
              <w:rPr>
                <w:rFonts w:ascii="Arial" w:hAnsi="Arial" w:cs="Arial"/>
              </w:rPr>
              <w:t xml:space="preserve">” (Margaret Harrison, Family Court of Australia, April 2007).  References to the cases of </w:t>
            </w:r>
            <w:r w:rsidRPr="003F463D">
              <w:rPr>
                <w:rFonts w:ascii="Arial" w:hAnsi="Arial" w:cs="Arial"/>
                <w:i/>
              </w:rPr>
              <w:t>Re Watson; Ex parte Armstrong</w:t>
            </w:r>
            <w:r>
              <w:rPr>
                <w:rFonts w:ascii="Arial" w:hAnsi="Arial" w:cs="Arial"/>
              </w:rPr>
              <w:t xml:space="preserve"> (1976) 136 CLR 248; </w:t>
            </w:r>
            <w:r w:rsidRPr="003F463D">
              <w:rPr>
                <w:rFonts w:ascii="Arial" w:hAnsi="Arial" w:cs="Arial"/>
                <w:i/>
              </w:rPr>
              <w:t>Lonard</w:t>
            </w:r>
            <w:r>
              <w:rPr>
                <w:rFonts w:ascii="Arial" w:hAnsi="Arial" w:cs="Arial"/>
              </w:rPr>
              <w:t xml:space="preserve"> (1976) FLC 90-098; </w:t>
            </w:r>
            <w:r w:rsidRPr="003F463D">
              <w:rPr>
                <w:rFonts w:ascii="Arial" w:hAnsi="Arial" w:cs="Arial"/>
                <w:i/>
              </w:rPr>
              <w:t>Wood v Wood</w:t>
            </w:r>
            <w:r>
              <w:rPr>
                <w:rFonts w:ascii="Arial" w:hAnsi="Arial" w:cs="Arial"/>
              </w:rPr>
              <w:t xml:space="preserve"> (1976) FLC 90-098; </w:t>
            </w:r>
            <w:r w:rsidRPr="00D755D4">
              <w:rPr>
                <w:rFonts w:ascii="Arial" w:hAnsi="Arial" w:cs="Arial"/>
                <w:i/>
                <w:iCs/>
              </w:rPr>
              <w:t xml:space="preserve">Re JRL; Ex parte CJL </w:t>
            </w:r>
            <w:r>
              <w:rPr>
                <w:rFonts w:ascii="Arial" w:hAnsi="Arial" w:cs="Arial"/>
              </w:rPr>
              <w:t xml:space="preserve">(1986) 161 CLR 342; </w:t>
            </w:r>
            <w:r w:rsidRPr="00420048">
              <w:rPr>
                <w:rFonts w:ascii="Arial" w:hAnsi="Arial" w:cs="Arial"/>
                <w:i/>
              </w:rPr>
              <w:t>M v M</w:t>
            </w:r>
            <w:r>
              <w:rPr>
                <w:rFonts w:ascii="Arial" w:hAnsi="Arial" w:cs="Arial"/>
              </w:rPr>
              <w:t xml:space="preserve"> (1988) 166 CLR 69 at 76; In </w:t>
            </w:r>
            <w:r w:rsidRPr="00420048">
              <w:rPr>
                <w:rFonts w:ascii="Arial" w:hAnsi="Arial" w:cs="Arial"/>
                <w:i/>
              </w:rPr>
              <w:t>Re P (a child) and the Separate Representative</w:t>
            </w:r>
            <w:r>
              <w:rPr>
                <w:rFonts w:ascii="Arial" w:hAnsi="Arial" w:cs="Arial"/>
              </w:rPr>
              <w:t xml:space="preserve"> (1993) FLC 92-376; </w:t>
            </w:r>
            <w:r w:rsidRPr="00420048">
              <w:rPr>
                <w:rFonts w:ascii="Arial" w:hAnsi="Arial" w:cs="Arial"/>
                <w:i/>
              </w:rPr>
              <w:t>D and Y</w:t>
            </w:r>
            <w:r>
              <w:rPr>
                <w:rFonts w:ascii="Arial" w:hAnsi="Arial" w:cs="Arial"/>
              </w:rPr>
              <w:t xml:space="preserve"> (1995) FLC 92-581; </w:t>
            </w:r>
            <w:r w:rsidRPr="00420048">
              <w:rPr>
                <w:rFonts w:ascii="Arial" w:hAnsi="Arial" w:cs="Arial"/>
                <w:i/>
              </w:rPr>
              <w:t>C and C</w:t>
            </w:r>
            <w:r>
              <w:rPr>
                <w:rFonts w:ascii="Arial" w:hAnsi="Arial" w:cs="Arial"/>
              </w:rPr>
              <w:t xml:space="preserve"> (1996) FLC 92-651; </w:t>
            </w:r>
            <w:r w:rsidRPr="009E3793">
              <w:rPr>
                <w:rFonts w:ascii="Arial" w:hAnsi="Arial" w:cs="Arial"/>
                <w:i/>
              </w:rPr>
              <w:t>U</w:t>
            </w:r>
            <w:r>
              <w:rPr>
                <w:rFonts w:ascii="Arial" w:hAnsi="Arial" w:cs="Arial"/>
                <w:i/>
              </w:rPr>
              <w:t> </w:t>
            </w:r>
            <w:r w:rsidRPr="009E3793">
              <w:rPr>
                <w:rFonts w:ascii="Arial" w:hAnsi="Arial" w:cs="Arial"/>
                <w:i/>
              </w:rPr>
              <w:t>v</w:t>
            </w:r>
            <w:r>
              <w:rPr>
                <w:rFonts w:ascii="Arial" w:hAnsi="Arial" w:cs="Arial"/>
                <w:i/>
              </w:rPr>
              <w:t> </w:t>
            </w:r>
            <w:r w:rsidRPr="009E3793">
              <w:rPr>
                <w:rFonts w:ascii="Arial" w:hAnsi="Arial" w:cs="Arial"/>
                <w:i/>
              </w:rPr>
              <w:t>U</w:t>
            </w:r>
            <w:r>
              <w:rPr>
                <w:rFonts w:ascii="Arial" w:hAnsi="Arial" w:cs="Arial"/>
              </w:rPr>
              <w:t xml:space="preserve"> (2002) 211 CLR 238.  In </w:t>
            </w:r>
            <w:r w:rsidRPr="00420048">
              <w:rPr>
                <w:rFonts w:ascii="Arial" w:hAnsi="Arial" w:cs="Arial"/>
                <w:i/>
              </w:rPr>
              <w:t>Re Lynette</w:t>
            </w:r>
            <w:r>
              <w:rPr>
                <w:rFonts w:ascii="Arial" w:hAnsi="Arial" w:cs="Arial"/>
              </w:rPr>
              <w:t xml:space="preserve"> (1999) FLC 92-863; </w:t>
            </w:r>
            <w:smartTag w:uri="urn:schemas-microsoft-com:office:smarttags" w:element="State">
              <w:r w:rsidRPr="003F463D">
                <w:rPr>
                  <w:rFonts w:ascii="Arial" w:hAnsi="Arial" w:cs="Arial"/>
                  <w:i/>
                </w:rPr>
                <w:t>Northern Territory</w:t>
              </w:r>
            </w:smartTag>
            <w:r w:rsidRPr="003F463D">
              <w:rPr>
                <w:rFonts w:ascii="Arial" w:hAnsi="Arial" w:cs="Arial"/>
                <w:i/>
              </w:rPr>
              <w:t xml:space="preserve"> of </w:t>
            </w:r>
            <w:smartTag w:uri="urn:schemas-microsoft-com:office:smarttags" w:element="country-region">
              <w:smartTag w:uri="urn:schemas-microsoft-com:office:smarttags" w:element="place">
                <w:r w:rsidRPr="003F463D">
                  <w:rPr>
                    <w:rFonts w:ascii="Arial" w:hAnsi="Arial" w:cs="Arial"/>
                    <w:i/>
                  </w:rPr>
                  <w:t>Australia</w:t>
                </w:r>
              </w:smartTag>
            </w:smartTag>
            <w:r w:rsidRPr="003F463D">
              <w:rPr>
                <w:rFonts w:ascii="Arial" w:hAnsi="Arial" w:cs="Arial"/>
                <w:i/>
              </w:rPr>
              <w:t xml:space="preserve"> v GPAO </w:t>
            </w:r>
            <w:r>
              <w:rPr>
                <w:rFonts w:ascii="Arial" w:hAnsi="Arial" w:cs="Arial"/>
              </w:rPr>
              <w:t xml:space="preserve">(1999) 196 CLR 553; </w:t>
            </w:r>
            <w:r w:rsidRPr="003F463D">
              <w:rPr>
                <w:rFonts w:ascii="Arial" w:hAnsi="Arial" w:cs="Arial"/>
                <w:i/>
              </w:rPr>
              <w:t>T and S</w:t>
            </w:r>
            <w:r>
              <w:rPr>
                <w:rFonts w:ascii="Arial" w:hAnsi="Arial" w:cs="Arial"/>
              </w:rPr>
              <w:t xml:space="preserve"> (2001) FLC 93-086.</w:t>
            </w:r>
          </w:p>
        </w:tc>
      </w:tr>
      <w:tr w:rsidR="00A410BD" w14:paraId="73A47BA9" w14:textId="77777777" w:rsidTr="00473897">
        <w:tc>
          <w:tcPr>
            <w:tcW w:w="1220" w:type="dxa"/>
            <w:gridSpan w:val="2"/>
            <w:tcBorders>
              <w:top w:val="single" w:sz="4" w:space="0" w:color="auto"/>
              <w:left w:val="single" w:sz="18" w:space="0" w:color="auto"/>
              <w:bottom w:val="single" w:sz="4" w:space="0" w:color="auto"/>
            </w:tcBorders>
          </w:tcPr>
          <w:p w14:paraId="3E678D34" w14:textId="77777777" w:rsidR="00A410BD" w:rsidRDefault="00A410BD" w:rsidP="00A410BD">
            <w:pPr>
              <w:rPr>
                <w:lang w:val="en-AU"/>
              </w:rPr>
            </w:pPr>
            <w:smartTag w:uri="urn:schemas-microsoft-com:office:smarttags" w:element="date">
              <w:smartTagPr>
                <w:attr w:name="Month" w:val="4"/>
                <w:attr w:name="Day" w:val="30"/>
                <w:attr w:name="Year" w:val="2007"/>
              </w:smartTagPr>
              <w:r>
                <w:rPr>
                  <w:lang w:val="en-AU"/>
                </w:rPr>
                <w:t>30/04/07</w:t>
              </w:r>
            </w:smartTag>
          </w:p>
        </w:tc>
        <w:tc>
          <w:tcPr>
            <w:tcW w:w="836" w:type="dxa"/>
            <w:tcBorders>
              <w:top w:val="single" w:sz="4" w:space="0" w:color="auto"/>
              <w:bottom w:val="single" w:sz="4" w:space="0" w:color="auto"/>
            </w:tcBorders>
          </w:tcPr>
          <w:p w14:paraId="25A0D32B" w14:textId="02C1DECA"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25D1D2D8" w14:textId="77777777" w:rsidR="00A410BD" w:rsidRDefault="00A410BD" w:rsidP="00A410BD">
            <w:pPr>
              <w:jc w:val="center"/>
              <w:rPr>
                <w:lang w:val="en-AU"/>
              </w:rPr>
            </w:pPr>
            <w:r>
              <w:rPr>
                <w:lang w:val="en-AU"/>
              </w:rPr>
              <w:t>MANY</w:t>
            </w:r>
          </w:p>
        </w:tc>
        <w:tc>
          <w:tcPr>
            <w:tcW w:w="4798" w:type="dxa"/>
            <w:gridSpan w:val="2"/>
            <w:tcBorders>
              <w:top w:val="single" w:sz="4" w:space="0" w:color="auto"/>
              <w:bottom w:val="single" w:sz="4" w:space="0" w:color="auto"/>
              <w:right w:val="single" w:sz="18" w:space="0" w:color="auto"/>
            </w:tcBorders>
          </w:tcPr>
          <w:p w14:paraId="7D92611C" w14:textId="77777777" w:rsidR="00A410BD" w:rsidRDefault="00A410BD" w:rsidP="00A410BD">
            <w:pPr>
              <w:jc w:val="both"/>
              <w:rPr>
                <w:rFonts w:ascii="Arial" w:hAnsi="Arial" w:cs="Arial"/>
              </w:rPr>
            </w:pPr>
            <w:r>
              <w:rPr>
                <w:rFonts w:ascii="Arial" w:hAnsi="Arial" w:cs="Arial"/>
              </w:rPr>
              <w:t xml:space="preserve">References to the </w:t>
            </w:r>
            <w:r w:rsidRPr="00C55AAD">
              <w:rPr>
                <w:rFonts w:ascii="Arial" w:hAnsi="Arial" w:cs="Arial"/>
                <w:u w:val="single"/>
              </w:rPr>
              <w:t>Children and Young Persons Act 1989</w:t>
            </w:r>
            <w:r>
              <w:rPr>
                <w:rFonts w:ascii="Arial" w:hAnsi="Arial" w:cs="Arial"/>
                <w:u w:val="single"/>
              </w:rPr>
              <w:t xml:space="preserve"> (Vic)</w:t>
            </w:r>
            <w:r>
              <w:rPr>
                <w:rFonts w:ascii="Arial" w:hAnsi="Arial" w:cs="Arial"/>
              </w:rPr>
              <w:t xml:space="preserve"> are replaced by or include additional references to the </w:t>
            </w:r>
            <w:r w:rsidRPr="00C55AAD">
              <w:rPr>
                <w:rFonts w:ascii="Arial" w:hAnsi="Arial" w:cs="Arial"/>
                <w:u w:val="single"/>
              </w:rPr>
              <w:t>Children, Youth and Families Act 2005</w:t>
            </w:r>
            <w:r>
              <w:rPr>
                <w:rFonts w:ascii="Arial" w:hAnsi="Arial" w:cs="Arial"/>
                <w:u w:val="single"/>
              </w:rPr>
              <w:t xml:space="preserve"> (Vic)</w:t>
            </w:r>
            <w:r w:rsidRPr="00C55AAD">
              <w:rPr>
                <w:rFonts w:ascii="Arial" w:hAnsi="Arial" w:cs="Arial"/>
              </w:rPr>
              <w:t>.</w:t>
            </w:r>
            <w:r>
              <w:rPr>
                <w:rFonts w:ascii="Arial" w:hAnsi="Arial" w:cs="Arial"/>
              </w:rPr>
              <w:t xml:space="preserve">  References to the </w:t>
            </w:r>
            <w:r w:rsidRPr="00D12C87">
              <w:rPr>
                <w:rFonts w:ascii="Arial" w:hAnsi="Arial" w:cs="Arial"/>
                <w:u w:val="single"/>
              </w:rPr>
              <w:t>Children, Youth and Families Regulations 2007</w:t>
            </w:r>
            <w:r>
              <w:rPr>
                <w:rFonts w:ascii="Arial" w:hAnsi="Arial" w:cs="Arial"/>
              </w:rPr>
              <w:t xml:space="preserve"> replace references to regulations made under the CYPA.  A large number of significant consequential changes have been made to the commentary in many sections.</w:t>
            </w:r>
          </w:p>
        </w:tc>
      </w:tr>
      <w:tr w:rsidR="00A410BD" w14:paraId="2D11951C" w14:textId="77777777" w:rsidTr="00473897">
        <w:tc>
          <w:tcPr>
            <w:tcW w:w="1220" w:type="dxa"/>
            <w:gridSpan w:val="2"/>
            <w:tcBorders>
              <w:top w:val="single" w:sz="4" w:space="0" w:color="auto"/>
              <w:left w:val="single" w:sz="18" w:space="0" w:color="auto"/>
              <w:bottom w:val="single" w:sz="4" w:space="0" w:color="auto"/>
            </w:tcBorders>
          </w:tcPr>
          <w:p w14:paraId="0828F26B" w14:textId="77777777" w:rsidR="00A410BD" w:rsidRDefault="00A410BD" w:rsidP="00A410BD">
            <w:pPr>
              <w:rPr>
                <w:lang w:val="en-AU"/>
              </w:rPr>
            </w:pPr>
            <w:smartTag w:uri="urn:schemas-microsoft-com:office:smarttags" w:element="date">
              <w:smartTagPr>
                <w:attr w:name="Month" w:val="4"/>
                <w:attr w:name="Day" w:val="30"/>
                <w:attr w:name="Year" w:val="2007"/>
              </w:smartTagPr>
              <w:r>
                <w:rPr>
                  <w:lang w:val="en-AU"/>
                </w:rPr>
                <w:t>30/04/07</w:t>
              </w:r>
            </w:smartTag>
          </w:p>
        </w:tc>
        <w:tc>
          <w:tcPr>
            <w:tcW w:w="836" w:type="dxa"/>
            <w:tcBorders>
              <w:top w:val="single" w:sz="4" w:space="0" w:color="auto"/>
              <w:bottom w:val="single" w:sz="4" w:space="0" w:color="auto"/>
            </w:tcBorders>
          </w:tcPr>
          <w:p w14:paraId="25E89544" w14:textId="49551CF9"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66B3137D" w14:textId="77777777" w:rsidR="00A410BD" w:rsidRDefault="00A410BD" w:rsidP="00A410BD">
            <w:pPr>
              <w:jc w:val="center"/>
              <w:rPr>
                <w:lang w:val="en-AU"/>
              </w:rPr>
            </w:pPr>
            <w:r>
              <w:rPr>
                <w:lang w:val="en-AU"/>
              </w:rPr>
              <w:t>4.1.3</w:t>
            </w:r>
          </w:p>
        </w:tc>
        <w:tc>
          <w:tcPr>
            <w:tcW w:w="4798" w:type="dxa"/>
            <w:gridSpan w:val="2"/>
            <w:tcBorders>
              <w:top w:val="single" w:sz="4" w:space="0" w:color="auto"/>
              <w:bottom w:val="single" w:sz="4" w:space="0" w:color="auto"/>
              <w:right w:val="single" w:sz="18" w:space="0" w:color="auto"/>
            </w:tcBorders>
          </w:tcPr>
          <w:p w14:paraId="7EFF8EAE" w14:textId="77777777" w:rsidR="00A410BD" w:rsidRDefault="00A410BD" w:rsidP="00A410BD">
            <w:pPr>
              <w:jc w:val="both"/>
              <w:rPr>
                <w:rFonts w:ascii="Arial" w:hAnsi="Arial" w:cs="Arial"/>
              </w:rPr>
            </w:pPr>
            <w:r>
              <w:rPr>
                <w:rFonts w:ascii="Arial" w:hAnsi="Arial" w:cs="Arial"/>
              </w:rPr>
              <w:t>New paragraph entitled “Principles governing decision-making by the Child Protection Service”.</w:t>
            </w:r>
          </w:p>
        </w:tc>
      </w:tr>
      <w:tr w:rsidR="00A410BD" w14:paraId="7AEDB05C" w14:textId="77777777" w:rsidTr="00473897">
        <w:tc>
          <w:tcPr>
            <w:tcW w:w="1220" w:type="dxa"/>
            <w:gridSpan w:val="2"/>
            <w:tcBorders>
              <w:top w:val="single" w:sz="4" w:space="0" w:color="auto"/>
              <w:left w:val="single" w:sz="18" w:space="0" w:color="auto"/>
              <w:bottom w:val="single" w:sz="4" w:space="0" w:color="auto"/>
            </w:tcBorders>
          </w:tcPr>
          <w:p w14:paraId="16921C3B" w14:textId="77777777" w:rsidR="00A410BD" w:rsidRDefault="00A410BD" w:rsidP="00A410BD">
            <w:pPr>
              <w:rPr>
                <w:lang w:val="en-AU"/>
              </w:rPr>
            </w:pPr>
            <w:smartTag w:uri="urn:schemas-microsoft-com:office:smarttags" w:element="date">
              <w:smartTagPr>
                <w:attr w:name="Month" w:val="4"/>
                <w:attr w:name="Day" w:val="30"/>
                <w:attr w:name="Year" w:val="2007"/>
              </w:smartTagPr>
              <w:r>
                <w:rPr>
                  <w:lang w:val="en-AU"/>
                </w:rPr>
                <w:t>30/04/07</w:t>
              </w:r>
            </w:smartTag>
          </w:p>
        </w:tc>
        <w:tc>
          <w:tcPr>
            <w:tcW w:w="836" w:type="dxa"/>
            <w:tcBorders>
              <w:top w:val="single" w:sz="4" w:space="0" w:color="auto"/>
              <w:bottom w:val="single" w:sz="4" w:space="0" w:color="auto"/>
            </w:tcBorders>
          </w:tcPr>
          <w:p w14:paraId="7E51BABA" w14:textId="3CBBCB65"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207573B9" w14:textId="77777777" w:rsidR="00A410BD" w:rsidRDefault="00A410BD" w:rsidP="00A410BD">
            <w:pPr>
              <w:jc w:val="center"/>
              <w:rPr>
                <w:lang w:val="en-AU"/>
              </w:rPr>
            </w:pPr>
            <w:r>
              <w:rPr>
                <w:lang w:val="en-AU"/>
              </w:rPr>
              <w:t>4.2.2</w:t>
            </w:r>
          </w:p>
        </w:tc>
        <w:tc>
          <w:tcPr>
            <w:tcW w:w="4798" w:type="dxa"/>
            <w:gridSpan w:val="2"/>
            <w:tcBorders>
              <w:top w:val="single" w:sz="4" w:space="0" w:color="auto"/>
              <w:bottom w:val="single" w:sz="4" w:space="0" w:color="auto"/>
              <w:right w:val="single" w:sz="18" w:space="0" w:color="auto"/>
            </w:tcBorders>
          </w:tcPr>
          <w:p w14:paraId="54E54750" w14:textId="77777777" w:rsidR="00A410BD" w:rsidRDefault="00A410BD" w:rsidP="00A410BD">
            <w:pPr>
              <w:jc w:val="both"/>
              <w:rPr>
                <w:rFonts w:ascii="Arial" w:hAnsi="Arial" w:cs="Arial"/>
              </w:rPr>
            </w:pPr>
            <w:r>
              <w:rPr>
                <w:rFonts w:ascii="Arial" w:hAnsi="Arial" w:cs="Arial"/>
              </w:rPr>
              <w:t xml:space="preserve">Major change to the opinion previously expressed by the writer about the jurisdiction of the Children’s Court of Victoria to make orders under various sections of the </w:t>
            </w:r>
            <w:r w:rsidRPr="00CD422A">
              <w:rPr>
                <w:rFonts w:ascii="Arial" w:hAnsi="Arial" w:cs="Arial"/>
                <w:u w:val="single"/>
              </w:rPr>
              <w:t>Family Law Act 1975 (Cth)</w:t>
            </w:r>
            <w:r>
              <w:rPr>
                <w:rFonts w:ascii="Arial" w:hAnsi="Arial" w:cs="Arial"/>
              </w:rPr>
              <w:t xml:space="preserve"> [as amended].  References to Memorandum of Advice dated </w:t>
            </w:r>
            <w:smartTag w:uri="urn:schemas-microsoft-com:office:smarttags" w:element="date">
              <w:smartTagPr>
                <w:attr w:name="Month" w:val="7"/>
                <w:attr w:name="Day" w:val="3"/>
                <w:attr w:name="Year" w:val="2006"/>
              </w:smartTagPr>
              <w:r>
                <w:rPr>
                  <w:rFonts w:ascii="Arial" w:hAnsi="Arial" w:cs="Arial"/>
                </w:rPr>
                <w:t>03/07/2006</w:t>
              </w:r>
            </w:smartTag>
            <w:r>
              <w:rPr>
                <w:rFonts w:ascii="Arial" w:hAnsi="Arial" w:cs="Arial"/>
              </w:rPr>
              <w:t xml:space="preserve"> provided to the Department of Justice by senior counsel on this issue are referred to and discussed.</w:t>
            </w:r>
          </w:p>
        </w:tc>
      </w:tr>
      <w:tr w:rsidR="00A410BD" w14:paraId="78A73D01" w14:textId="77777777" w:rsidTr="00473897">
        <w:tc>
          <w:tcPr>
            <w:tcW w:w="1220" w:type="dxa"/>
            <w:gridSpan w:val="2"/>
            <w:tcBorders>
              <w:top w:val="single" w:sz="4" w:space="0" w:color="auto"/>
              <w:left w:val="single" w:sz="18" w:space="0" w:color="auto"/>
              <w:bottom w:val="single" w:sz="4" w:space="0" w:color="auto"/>
            </w:tcBorders>
          </w:tcPr>
          <w:p w14:paraId="0B93B3A2" w14:textId="77777777" w:rsidR="00A410BD" w:rsidRDefault="00A410BD" w:rsidP="00A410BD">
            <w:pPr>
              <w:rPr>
                <w:lang w:val="en-AU"/>
              </w:rPr>
            </w:pPr>
            <w:smartTag w:uri="urn:schemas-microsoft-com:office:smarttags" w:element="date">
              <w:smartTagPr>
                <w:attr w:name="Month" w:val="4"/>
                <w:attr w:name="Day" w:val="30"/>
                <w:attr w:name="Year" w:val="2007"/>
              </w:smartTagPr>
              <w:r>
                <w:rPr>
                  <w:lang w:val="en-AU"/>
                </w:rPr>
                <w:lastRenderedPageBreak/>
                <w:t>30/04/07</w:t>
              </w:r>
            </w:smartTag>
          </w:p>
        </w:tc>
        <w:tc>
          <w:tcPr>
            <w:tcW w:w="836" w:type="dxa"/>
            <w:tcBorders>
              <w:top w:val="single" w:sz="4" w:space="0" w:color="auto"/>
              <w:bottom w:val="single" w:sz="4" w:space="0" w:color="auto"/>
            </w:tcBorders>
          </w:tcPr>
          <w:p w14:paraId="3C5F0B38" w14:textId="61C66774"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253E341E" w14:textId="77777777" w:rsidR="00A410BD" w:rsidRDefault="00A410BD" w:rsidP="00A410BD">
            <w:pPr>
              <w:jc w:val="center"/>
              <w:rPr>
                <w:lang w:val="en-AU"/>
              </w:rPr>
            </w:pPr>
            <w:r>
              <w:rPr>
                <w:lang w:val="en-AU"/>
              </w:rPr>
              <w:t>4.5.4</w:t>
            </w:r>
          </w:p>
        </w:tc>
        <w:tc>
          <w:tcPr>
            <w:tcW w:w="4798" w:type="dxa"/>
            <w:gridSpan w:val="2"/>
            <w:tcBorders>
              <w:top w:val="single" w:sz="4" w:space="0" w:color="auto"/>
              <w:bottom w:val="single" w:sz="4" w:space="0" w:color="auto"/>
              <w:right w:val="single" w:sz="18" w:space="0" w:color="auto"/>
            </w:tcBorders>
          </w:tcPr>
          <w:p w14:paraId="5E623565" w14:textId="77777777" w:rsidR="00A410BD" w:rsidRDefault="00A410BD" w:rsidP="00A410BD">
            <w:pPr>
              <w:jc w:val="both"/>
              <w:rPr>
                <w:rFonts w:ascii="Arial" w:hAnsi="Arial" w:cs="Arial"/>
              </w:rPr>
            </w:pPr>
            <w:r>
              <w:rPr>
                <w:rFonts w:ascii="Arial" w:hAnsi="Arial" w:cs="Arial"/>
              </w:rPr>
              <w:t xml:space="preserve">Changes to the terminology used in the Family Law Act since </w:t>
            </w:r>
            <w:smartTag w:uri="urn:schemas-microsoft-com:office:smarttags" w:element="date">
              <w:smartTagPr>
                <w:attr w:name="Month" w:val="5"/>
                <w:attr w:name="Day" w:val="22"/>
                <w:attr w:name="Year" w:val="2006"/>
              </w:smartTagPr>
              <w:r>
                <w:rPr>
                  <w:rFonts w:ascii="Arial" w:hAnsi="Arial" w:cs="Arial"/>
                </w:rPr>
                <w:t>22/05/2006</w:t>
              </w:r>
            </w:smartTag>
            <w:r>
              <w:rPr>
                <w:rFonts w:ascii="Arial" w:hAnsi="Arial" w:cs="Arial"/>
              </w:rPr>
              <w:t xml:space="preserve"> consequent upon Act No.46 of 2006 are added.</w:t>
            </w:r>
          </w:p>
        </w:tc>
      </w:tr>
      <w:tr w:rsidR="00A410BD" w14:paraId="445047C5" w14:textId="77777777" w:rsidTr="00473897">
        <w:tc>
          <w:tcPr>
            <w:tcW w:w="1220" w:type="dxa"/>
            <w:gridSpan w:val="2"/>
            <w:tcBorders>
              <w:top w:val="single" w:sz="4" w:space="0" w:color="auto"/>
              <w:left w:val="single" w:sz="18" w:space="0" w:color="auto"/>
              <w:bottom w:val="single" w:sz="4" w:space="0" w:color="auto"/>
            </w:tcBorders>
          </w:tcPr>
          <w:p w14:paraId="42DC3CFC" w14:textId="77777777" w:rsidR="00A410BD" w:rsidRDefault="00A410BD" w:rsidP="00A410BD">
            <w:pPr>
              <w:rPr>
                <w:lang w:val="en-AU"/>
              </w:rPr>
            </w:pPr>
            <w:smartTag w:uri="urn:schemas-microsoft-com:office:smarttags" w:element="date">
              <w:smartTagPr>
                <w:attr w:name="Month" w:val="4"/>
                <w:attr w:name="Day" w:val="30"/>
                <w:attr w:name="Year" w:val="2007"/>
              </w:smartTagPr>
              <w:r>
                <w:rPr>
                  <w:lang w:val="en-AU"/>
                </w:rPr>
                <w:t>30/04/07</w:t>
              </w:r>
            </w:smartTag>
          </w:p>
        </w:tc>
        <w:tc>
          <w:tcPr>
            <w:tcW w:w="836" w:type="dxa"/>
            <w:tcBorders>
              <w:top w:val="single" w:sz="4" w:space="0" w:color="auto"/>
              <w:bottom w:val="single" w:sz="4" w:space="0" w:color="auto"/>
            </w:tcBorders>
          </w:tcPr>
          <w:p w14:paraId="161C5F80" w14:textId="09F29AA9"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59885DB5" w14:textId="77777777" w:rsidR="00A410BD" w:rsidRDefault="00A410BD" w:rsidP="00A410BD">
            <w:pPr>
              <w:jc w:val="center"/>
              <w:rPr>
                <w:lang w:val="en-AU"/>
              </w:rPr>
            </w:pPr>
            <w:r>
              <w:rPr>
                <w:lang w:val="en-AU"/>
              </w:rPr>
              <w:t>4.6</w:t>
            </w:r>
          </w:p>
        </w:tc>
        <w:tc>
          <w:tcPr>
            <w:tcW w:w="4798" w:type="dxa"/>
            <w:gridSpan w:val="2"/>
            <w:tcBorders>
              <w:top w:val="single" w:sz="4" w:space="0" w:color="auto"/>
              <w:bottom w:val="single" w:sz="4" w:space="0" w:color="auto"/>
              <w:right w:val="single" w:sz="18" w:space="0" w:color="auto"/>
            </w:tcBorders>
          </w:tcPr>
          <w:p w14:paraId="5F7FC909" w14:textId="77777777" w:rsidR="00A410BD" w:rsidRDefault="00A410BD" w:rsidP="00A410BD">
            <w:pPr>
              <w:jc w:val="both"/>
              <w:rPr>
                <w:rFonts w:ascii="Arial" w:hAnsi="Arial" w:cs="Arial"/>
              </w:rPr>
            </w:pPr>
            <w:r>
              <w:rPr>
                <w:rFonts w:ascii="Arial" w:hAnsi="Arial" w:cs="Arial"/>
              </w:rPr>
              <w:t>Section retitled “Protective Intervention Reports [previously termed “Notifications”].</w:t>
            </w:r>
          </w:p>
        </w:tc>
      </w:tr>
      <w:tr w:rsidR="00A410BD" w14:paraId="5F59165F" w14:textId="77777777" w:rsidTr="00473897">
        <w:tc>
          <w:tcPr>
            <w:tcW w:w="1220" w:type="dxa"/>
            <w:gridSpan w:val="2"/>
            <w:tcBorders>
              <w:top w:val="single" w:sz="4" w:space="0" w:color="auto"/>
              <w:left w:val="single" w:sz="18" w:space="0" w:color="auto"/>
              <w:bottom w:val="single" w:sz="4" w:space="0" w:color="auto"/>
            </w:tcBorders>
          </w:tcPr>
          <w:p w14:paraId="56DE20D0" w14:textId="77777777" w:rsidR="00A410BD" w:rsidRDefault="00A410BD" w:rsidP="00A410BD">
            <w:pPr>
              <w:rPr>
                <w:lang w:val="en-AU"/>
              </w:rPr>
            </w:pPr>
            <w:smartTag w:uri="urn:schemas-microsoft-com:office:smarttags" w:element="date">
              <w:smartTagPr>
                <w:attr w:name="Month" w:val="4"/>
                <w:attr w:name="Day" w:val="30"/>
                <w:attr w:name="Year" w:val="2007"/>
              </w:smartTagPr>
              <w:r>
                <w:rPr>
                  <w:lang w:val="en-AU"/>
                </w:rPr>
                <w:t>30/04/07</w:t>
              </w:r>
            </w:smartTag>
          </w:p>
        </w:tc>
        <w:tc>
          <w:tcPr>
            <w:tcW w:w="836" w:type="dxa"/>
            <w:tcBorders>
              <w:top w:val="single" w:sz="4" w:space="0" w:color="auto"/>
              <w:bottom w:val="single" w:sz="4" w:space="0" w:color="auto"/>
            </w:tcBorders>
          </w:tcPr>
          <w:p w14:paraId="229DBA02" w14:textId="6EFDE9F2"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17F5AE87" w14:textId="77777777" w:rsidR="00A410BD" w:rsidRDefault="00A410BD" w:rsidP="00A410BD">
            <w:pPr>
              <w:jc w:val="center"/>
              <w:rPr>
                <w:lang w:val="en-AU"/>
              </w:rPr>
            </w:pPr>
            <w:r>
              <w:rPr>
                <w:lang w:val="en-AU"/>
              </w:rPr>
              <w:t>4.6.3</w:t>
            </w:r>
          </w:p>
        </w:tc>
        <w:tc>
          <w:tcPr>
            <w:tcW w:w="4798" w:type="dxa"/>
            <w:gridSpan w:val="2"/>
            <w:tcBorders>
              <w:top w:val="single" w:sz="4" w:space="0" w:color="auto"/>
              <w:bottom w:val="single" w:sz="4" w:space="0" w:color="auto"/>
              <w:right w:val="single" w:sz="18" w:space="0" w:color="auto"/>
            </w:tcBorders>
          </w:tcPr>
          <w:p w14:paraId="473535AD" w14:textId="77777777" w:rsidR="00A410BD" w:rsidRDefault="00A410BD" w:rsidP="00A410BD">
            <w:pPr>
              <w:jc w:val="both"/>
              <w:rPr>
                <w:rFonts w:ascii="Arial" w:hAnsi="Arial" w:cs="Arial"/>
              </w:rPr>
            </w:pPr>
            <w:r>
              <w:rPr>
                <w:rFonts w:ascii="Arial" w:hAnsi="Arial" w:cs="Arial"/>
              </w:rPr>
              <w:t>New paragraph entitled “Australian rate of reports of alleged child abuse”.</w:t>
            </w:r>
          </w:p>
        </w:tc>
      </w:tr>
      <w:tr w:rsidR="00A410BD" w14:paraId="4A9EF67F" w14:textId="77777777" w:rsidTr="00473897">
        <w:tc>
          <w:tcPr>
            <w:tcW w:w="1220" w:type="dxa"/>
            <w:gridSpan w:val="2"/>
            <w:tcBorders>
              <w:top w:val="single" w:sz="4" w:space="0" w:color="auto"/>
              <w:left w:val="single" w:sz="18" w:space="0" w:color="auto"/>
              <w:bottom w:val="single" w:sz="4" w:space="0" w:color="auto"/>
            </w:tcBorders>
          </w:tcPr>
          <w:p w14:paraId="77BC2342" w14:textId="77777777" w:rsidR="00A410BD" w:rsidRDefault="00A410BD" w:rsidP="00A410BD">
            <w:pPr>
              <w:rPr>
                <w:lang w:val="en-AU"/>
              </w:rPr>
            </w:pPr>
            <w:smartTag w:uri="urn:schemas-microsoft-com:office:smarttags" w:element="date">
              <w:smartTagPr>
                <w:attr w:name="Month" w:val="4"/>
                <w:attr w:name="Day" w:val="30"/>
                <w:attr w:name="Year" w:val="2007"/>
              </w:smartTagPr>
              <w:r>
                <w:rPr>
                  <w:lang w:val="en-AU"/>
                </w:rPr>
                <w:t>30/04/07</w:t>
              </w:r>
            </w:smartTag>
          </w:p>
        </w:tc>
        <w:tc>
          <w:tcPr>
            <w:tcW w:w="836" w:type="dxa"/>
            <w:tcBorders>
              <w:top w:val="single" w:sz="4" w:space="0" w:color="auto"/>
              <w:bottom w:val="single" w:sz="4" w:space="0" w:color="auto"/>
            </w:tcBorders>
          </w:tcPr>
          <w:p w14:paraId="07A198A3" w14:textId="3DDA50C9"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5D6949DA" w14:textId="77777777" w:rsidR="00A410BD" w:rsidRDefault="00A410BD" w:rsidP="00A410BD">
            <w:pPr>
              <w:jc w:val="center"/>
              <w:rPr>
                <w:lang w:val="en-AU"/>
              </w:rPr>
            </w:pPr>
            <w:r>
              <w:rPr>
                <w:lang w:val="en-AU"/>
              </w:rPr>
              <w:t>4.7.2</w:t>
            </w:r>
          </w:p>
        </w:tc>
        <w:tc>
          <w:tcPr>
            <w:tcW w:w="4798" w:type="dxa"/>
            <w:gridSpan w:val="2"/>
            <w:tcBorders>
              <w:top w:val="single" w:sz="4" w:space="0" w:color="auto"/>
              <w:bottom w:val="single" w:sz="4" w:space="0" w:color="auto"/>
              <w:right w:val="single" w:sz="18" w:space="0" w:color="auto"/>
            </w:tcBorders>
          </w:tcPr>
          <w:p w14:paraId="2B432995" w14:textId="77777777" w:rsidR="00A410BD" w:rsidRDefault="00A410BD" w:rsidP="00A410BD">
            <w:pPr>
              <w:jc w:val="both"/>
              <w:rPr>
                <w:rFonts w:ascii="Arial" w:hAnsi="Arial" w:cs="Arial"/>
              </w:rPr>
            </w:pPr>
            <w:r>
              <w:rPr>
                <w:rFonts w:ascii="Arial" w:hAnsi="Arial" w:cs="Arial"/>
              </w:rPr>
              <w:t>Paragraph retitled “Representation of child not mature enough to give instructions”.</w:t>
            </w:r>
          </w:p>
        </w:tc>
      </w:tr>
      <w:tr w:rsidR="00A410BD" w14:paraId="2953543A" w14:textId="77777777" w:rsidTr="00473897">
        <w:tc>
          <w:tcPr>
            <w:tcW w:w="1220" w:type="dxa"/>
            <w:gridSpan w:val="2"/>
            <w:tcBorders>
              <w:top w:val="single" w:sz="4" w:space="0" w:color="auto"/>
              <w:left w:val="single" w:sz="18" w:space="0" w:color="auto"/>
              <w:bottom w:val="single" w:sz="4" w:space="0" w:color="auto"/>
            </w:tcBorders>
          </w:tcPr>
          <w:p w14:paraId="4F6336E9" w14:textId="77777777" w:rsidR="00A410BD" w:rsidRDefault="00A410BD" w:rsidP="00A410BD">
            <w:pPr>
              <w:rPr>
                <w:lang w:val="en-AU"/>
              </w:rPr>
            </w:pPr>
            <w:smartTag w:uri="urn:schemas-microsoft-com:office:smarttags" w:element="date">
              <w:smartTagPr>
                <w:attr w:name="Month" w:val="4"/>
                <w:attr w:name="Day" w:val="30"/>
                <w:attr w:name="Year" w:val="2007"/>
              </w:smartTagPr>
              <w:r>
                <w:rPr>
                  <w:lang w:val="en-AU"/>
                </w:rPr>
                <w:t>30/04/07</w:t>
              </w:r>
            </w:smartTag>
          </w:p>
        </w:tc>
        <w:tc>
          <w:tcPr>
            <w:tcW w:w="836" w:type="dxa"/>
            <w:tcBorders>
              <w:top w:val="single" w:sz="4" w:space="0" w:color="auto"/>
              <w:bottom w:val="single" w:sz="4" w:space="0" w:color="auto"/>
            </w:tcBorders>
          </w:tcPr>
          <w:p w14:paraId="2C3E5B24" w14:textId="4826D0B0"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6F3B4D64" w14:textId="77777777" w:rsidR="00A410BD" w:rsidRDefault="00A410BD" w:rsidP="00A410BD">
            <w:pPr>
              <w:jc w:val="center"/>
              <w:rPr>
                <w:lang w:val="en-AU"/>
              </w:rPr>
            </w:pPr>
            <w:r>
              <w:rPr>
                <w:lang w:val="en-AU"/>
              </w:rPr>
              <w:t>4.10</w:t>
            </w:r>
          </w:p>
        </w:tc>
        <w:tc>
          <w:tcPr>
            <w:tcW w:w="4798" w:type="dxa"/>
            <w:gridSpan w:val="2"/>
            <w:tcBorders>
              <w:top w:val="single" w:sz="4" w:space="0" w:color="auto"/>
              <w:bottom w:val="single" w:sz="4" w:space="0" w:color="auto"/>
              <w:right w:val="single" w:sz="18" w:space="0" w:color="auto"/>
            </w:tcBorders>
          </w:tcPr>
          <w:p w14:paraId="5114E2F3" w14:textId="77777777" w:rsidR="00A410BD" w:rsidRDefault="00A410BD" w:rsidP="00A410BD">
            <w:pPr>
              <w:jc w:val="both"/>
              <w:rPr>
                <w:rFonts w:ascii="Arial" w:hAnsi="Arial" w:cs="Arial"/>
              </w:rPr>
            </w:pPr>
            <w:r>
              <w:rPr>
                <w:rFonts w:ascii="Arial" w:hAnsi="Arial" w:cs="Arial"/>
              </w:rPr>
              <w:t>Note added that ss.217-227 of the CYFA are not yet in operation and pre-hearing conferences remain regulated by the CYPA despite its repeal.</w:t>
            </w:r>
          </w:p>
        </w:tc>
      </w:tr>
      <w:tr w:rsidR="00A410BD" w14:paraId="08980906" w14:textId="77777777" w:rsidTr="00473897">
        <w:tc>
          <w:tcPr>
            <w:tcW w:w="1220" w:type="dxa"/>
            <w:gridSpan w:val="2"/>
            <w:tcBorders>
              <w:top w:val="single" w:sz="4" w:space="0" w:color="auto"/>
              <w:left w:val="single" w:sz="18" w:space="0" w:color="auto"/>
              <w:bottom w:val="single" w:sz="4" w:space="0" w:color="auto"/>
            </w:tcBorders>
          </w:tcPr>
          <w:p w14:paraId="7CD307A3" w14:textId="77777777" w:rsidR="00A410BD" w:rsidRDefault="00A410BD" w:rsidP="00A410BD">
            <w:pPr>
              <w:rPr>
                <w:lang w:val="en-AU"/>
              </w:rPr>
            </w:pPr>
            <w:smartTag w:uri="urn:schemas-microsoft-com:office:smarttags" w:element="date">
              <w:smartTagPr>
                <w:attr w:name="Month" w:val="4"/>
                <w:attr w:name="Day" w:val="30"/>
                <w:attr w:name="Year" w:val="2007"/>
              </w:smartTagPr>
              <w:r>
                <w:rPr>
                  <w:lang w:val="en-AU"/>
                </w:rPr>
                <w:t>30/04/07</w:t>
              </w:r>
            </w:smartTag>
          </w:p>
        </w:tc>
        <w:tc>
          <w:tcPr>
            <w:tcW w:w="836" w:type="dxa"/>
            <w:tcBorders>
              <w:top w:val="single" w:sz="4" w:space="0" w:color="auto"/>
              <w:bottom w:val="single" w:sz="4" w:space="0" w:color="auto"/>
            </w:tcBorders>
          </w:tcPr>
          <w:p w14:paraId="46D8FEDC" w14:textId="4A485930"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0DB62780" w14:textId="77777777" w:rsidR="00A410BD" w:rsidRDefault="00A410BD" w:rsidP="00A410BD">
            <w:pPr>
              <w:jc w:val="center"/>
              <w:rPr>
                <w:lang w:val="en-AU"/>
              </w:rPr>
            </w:pPr>
            <w:r>
              <w:rPr>
                <w:lang w:val="en-AU"/>
              </w:rPr>
              <w:t>4.11.2</w:t>
            </w:r>
          </w:p>
        </w:tc>
        <w:tc>
          <w:tcPr>
            <w:tcW w:w="4798" w:type="dxa"/>
            <w:gridSpan w:val="2"/>
            <w:tcBorders>
              <w:top w:val="single" w:sz="4" w:space="0" w:color="auto"/>
              <w:bottom w:val="single" w:sz="4" w:space="0" w:color="auto"/>
              <w:right w:val="single" w:sz="18" w:space="0" w:color="auto"/>
            </w:tcBorders>
          </w:tcPr>
          <w:p w14:paraId="20160A5B" w14:textId="77777777" w:rsidR="00A410BD" w:rsidRDefault="00A410BD" w:rsidP="00A410BD">
            <w:pPr>
              <w:jc w:val="both"/>
              <w:rPr>
                <w:rFonts w:ascii="Arial" w:hAnsi="Arial" w:cs="Arial"/>
              </w:rPr>
            </w:pPr>
            <w:r>
              <w:rPr>
                <w:rFonts w:ascii="Arial" w:hAnsi="Arial" w:cs="Arial"/>
              </w:rPr>
              <w:t xml:space="preserve">Changed references to sections of the </w:t>
            </w:r>
            <w:r w:rsidRPr="00CD422A">
              <w:rPr>
                <w:rFonts w:ascii="Arial" w:hAnsi="Arial" w:cs="Arial"/>
                <w:u w:val="single"/>
              </w:rPr>
              <w:t>Family Law Act 1975 (Cth)</w:t>
            </w:r>
            <w:r w:rsidRPr="007058F1">
              <w:rPr>
                <w:rFonts w:ascii="Arial" w:hAnsi="Arial" w:cs="Arial"/>
              </w:rPr>
              <w:t xml:space="preserve"> which</w:t>
            </w:r>
            <w:r>
              <w:rPr>
                <w:rFonts w:ascii="Arial" w:hAnsi="Arial" w:cs="Arial"/>
              </w:rPr>
              <w:t xml:space="preserve"> relate to the responsibilities and obligations of the Family Court to children.</w:t>
            </w:r>
          </w:p>
        </w:tc>
      </w:tr>
      <w:tr w:rsidR="00A410BD" w14:paraId="5A912741" w14:textId="77777777" w:rsidTr="00473897">
        <w:tc>
          <w:tcPr>
            <w:tcW w:w="1220" w:type="dxa"/>
            <w:gridSpan w:val="2"/>
            <w:tcBorders>
              <w:top w:val="single" w:sz="4" w:space="0" w:color="auto"/>
              <w:left w:val="single" w:sz="18" w:space="0" w:color="auto"/>
              <w:bottom w:val="single" w:sz="4" w:space="0" w:color="auto"/>
            </w:tcBorders>
          </w:tcPr>
          <w:p w14:paraId="4B9ED4FD" w14:textId="77777777" w:rsidR="00A410BD" w:rsidRDefault="00A410BD" w:rsidP="00A410BD">
            <w:pPr>
              <w:rPr>
                <w:lang w:val="en-AU"/>
              </w:rPr>
            </w:pPr>
            <w:smartTag w:uri="urn:schemas-microsoft-com:office:smarttags" w:element="date">
              <w:smartTagPr>
                <w:attr w:name="Month" w:val="4"/>
                <w:attr w:name="Day" w:val="30"/>
                <w:attr w:name="Year" w:val="2007"/>
              </w:smartTagPr>
              <w:r>
                <w:rPr>
                  <w:lang w:val="en-AU"/>
                </w:rPr>
                <w:t>30/04/07</w:t>
              </w:r>
            </w:smartTag>
          </w:p>
        </w:tc>
        <w:tc>
          <w:tcPr>
            <w:tcW w:w="836" w:type="dxa"/>
            <w:tcBorders>
              <w:top w:val="single" w:sz="4" w:space="0" w:color="auto"/>
              <w:bottom w:val="single" w:sz="4" w:space="0" w:color="auto"/>
            </w:tcBorders>
          </w:tcPr>
          <w:p w14:paraId="275DD563" w14:textId="0DD7DD3A"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55D00AE2" w14:textId="77777777" w:rsidR="00A410BD" w:rsidRDefault="00A410BD" w:rsidP="00A410BD">
            <w:pPr>
              <w:jc w:val="center"/>
              <w:rPr>
                <w:lang w:val="en-AU"/>
              </w:rPr>
            </w:pPr>
            <w:r>
              <w:rPr>
                <w:lang w:val="en-AU"/>
              </w:rPr>
              <w:t>4.14</w:t>
            </w:r>
          </w:p>
        </w:tc>
        <w:tc>
          <w:tcPr>
            <w:tcW w:w="4798" w:type="dxa"/>
            <w:gridSpan w:val="2"/>
            <w:tcBorders>
              <w:top w:val="single" w:sz="4" w:space="0" w:color="auto"/>
              <w:bottom w:val="single" w:sz="4" w:space="0" w:color="auto"/>
              <w:right w:val="single" w:sz="18" w:space="0" w:color="auto"/>
            </w:tcBorders>
          </w:tcPr>
          <w:p w14:paraId="293E6ABA" w14:textId="77777777" w:rsidR="00A410BD" w:rsidRDefault="00A410BD" w:rsidP="00A410BD">
            <w:pPr>
              <w:jc w:val="both"/>
              <w:rPr>
                <w:rFonts w:ascii="Arial" w:hAnsi="Arial" w:cs="Arial"/>
              </w:rPr>
            </w:pPr>
            <w:r>
              <w:rPr>
                <w:rFonts w:ascii="Arial" w:hAnsi="Arial" w:cs="Arial"/>
              </w:rPr>
              <w:t>Added references to papers F24 to F36 included.</w:t>
            </w:r>
          </w:p>
        </w:tc>
      </w:tr>
      <w:tr w:rsidR="00A410BD" w14:paraId="3C705A8C" w14:textId="77777777" w:rsidTr="00473897">
        <w:tc>
          <w:tcPr>
            <w:tcW w:w="1220" w:type="dxa"/>
            <w:gridSpan w:val="2"/>
            <w:tcBorders>
              <w:top w:val="single" w:sz="4" w:space="0" w:color="auto"/>
              <w:left w:val="single" w:sz="18" w:space="0" w:color="auto"/>
              <w:bottom w:val="single" w:sz="4" w:space="0" w:color="auto"/>
            </w:tcBorders>
          </w:tcPr>
          <w:p w14:paraId="0D9BBF9C" w14:textId="77777777" w:rsidR="00A410BD" w:rsidRDefault="00A410BD" w:rsidP="00A410BD">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2B1272BA" w14:textId="40E2C8D2" w:rsidR="00A410BD" w:rsidRDefault="00A410BD" w:rsidP="00A410BD">
            <w:pPr>
              <w:jc w:val="center"/>
              <w:rPr>
                <w:lang w:val="en-AU"/>
              </w:rPr>
            </w:pPr>
            <w:r>
              <w:rPr>
                <w:lang w:val="en-AU"/>
              </w:rPr>
              <w:t>5</w:t>
            </w:r>
          </w:p>
          <w:p w14:paraId="7DC8261A" w14:textId="77777777" w:rsidR="00A410BD" w:rsidRDefault="00A410BD" w:rsidP="00A410BD">
            <w:pPr>
              <w:jc w:val="center"/>
              <w:rPr>
                <w:lang w:val="en-AU"/>
              </w:rPr>
            </w:pPr>
            <w:r>
              <w:rPr>
                <w:lang w:val="en-AU"/>
              </w:rPr>
              <w:t>6</w:t>
            </w:r>
          </w:p>
          <w:p w14:paraId="026AC02A" w14:textId="77777777" w:rsidR="00A410BD" w:rsidRDefault="00A410BD" w:rsidP="00A410BD">
            <w:pPr>
              <w:jc w:val="center"/>
              <w:rPr>
                <w:lang w:val="en-AU"/>
              </w:rPr>
            </w:pPr>
            <w:r>
              <w:rPr>
                <w:lang w:val="en-AU"/>
              </w:rPr>
              <w:t>11</w:t>
            </w:r>
          </w:p>
          <w:p w14:paraId="545AC387" w14:textId="77777777" w:rsidR="00A410BD" w:rsidRDefault="00A410BD" w:rsidP="00A410BD">
            <w:pPr>
              <w:jc w:val="center"/>
              <w:rPr>
                <w:lang w:val="en-AU"/>
              </w:rPr>
            </w:pPr>
            <w:r>
              <w:rPr>
                <w:lang w:val="en-AU"/>
              </w:rPr>
              <w:t>12</w:t>
            </w:r>
          </w:p>
        </w:tc>
        <w:tc>
          <w:tcPr>
            <w:tcW w:w="1439" w:type="dxa"/>
            <w:tcBorders>
              <w:top w:val="single" w:sz="4" w:space="0" w:color="auto"/>
              <w:bottom w:val="single" w:sz="4" w:space="0" w:color="auto"/>
            </w:tcBorders>
          </w:tcPr>
          <w:p w14:paraId="390BFBB2" w14:textId="77777777" w:rsidR="00A410BD" w:rsidRDefault="00A410BD" w:rsidP="00A410BD">
            <w:pPr>
              <w:jc w:val="center"/>
              <w:rPr>
                <w:lang w:val="en-AU"/>
              </w:rPr>
            </w:pPr>
            <w:r>
              <w:rPr>
                <w:lang w:val="en-AU"/>
              </w:rPr>
              <w:t>MANY</w:t>
            </w:r>
          </w:p>
        </w:tc>
        <w:tc>
          <w:tcPr>
            <w:tcW w:w="4798" w:type="dxa"/>
            <w:gridSpan w:val="2"/>
            <w:tcBorders>
              <w:top w:val="single" w:sz="4" w:space="0" w:color="auto"/>
              <w:bottom w:val="single" w:sz="4" w:space="0" w:color="auto"/>
              <w:right w:val="single" w:sz="18" w:space="0" w:color="auto"/>
            </w:tcBorders>
          </w:tcPr>
          <w:p w14:paraId="1BC3AA7E" w14:textId="77777777" w:rsidR="00A410BD" w:rsidRDefault="00A410BD" w:rsidP="00A410BD">
            <w:pPr>
              <w:jc w:val="both"/>
              <w:rPr>
                <w:rFonts w:ascii="Arial" w:hAnsi="Arial" w:cs="Arial"/>
              </w:rPr>
            </w:pPr>
            <w:r>
              <w:rPr>
                <w:rFonts w:ascii="Arial" w:hAnsi="Arial" w:cs="Arial"/>
              </w:rPr>
              <w:t xml:space="preserve">References to the </w:t>
            </w:r>
            <w:r w:rsidRPr="00C55AAD">
              <w:rPr>
                <w:rFonts w:ascii="Arial" w:hAnsi="Arial" w:cs="Arial"/>
                <w:u w:val="single"/>
              </w:rPr>
              <w:t>Children and Young Persons Act 1989</w:t>
            </w:r>
            <w:r>
              <w:rPr>
                <w:rFonts w:ascii="Arial" w:hAnsi="Arial" w:cs="Arial"/>
                <w:u w:val="single"/>
              </w:rPr>
              <w:t xml:space="preserve"> (Vic)</w:t>
            </w:r>
            <w:r>
              <w:rPr>
                <w:rFonts w:ascii="Arial" w:hAnsi="Arial" w:cs="Arial"/>
              </w:rPr>
              <w:t xml:space="preserve"> are replaced by or include additional references to the </w:t>
            </w:r>
            <w:r w:rsidRPr="00C55AAD">
              <w:rPr>
                <w:rFonts w:ascii="Arial" w:hAnsi="Arial" w:cs="Arial"/>
                <w:u w:val="single"/>
              </w:rPr>
              <w:t>Children, Youth and Families Act 2005</w:t>
            </w:r>
            <w:r>
              <w:rPr>
                <w:rFonts w:ascii="Arial" w:hAnsi="Arial" w:cs="Arial"/>
                <w:u w:val="single"/>
              </w:rPr>
              <w:t xml:space="preserve"> (Vic)</w:t>
            </w:r>
            <w:r w:rsidRPr="00C55AAD">
              <w:rPr>
                <w:rFonts w:ascii="Arial" w:hAnsi="Arial" w:cs="Arial"/>
              </w:rPr>
              <w:t>.</w:t>
            </w:r>
            <w:r>
              <w:rPr>
                <w:rFonts w:ascii="Arial" w:hAnsi="Arial" w:cs="Arial"/>
              </w:rPr>
              <w:t xml:space="preserve">  References to the </w:t>
            </w:r>
            <w:r w:rsidRPr="00D12C87">
              <w:rPr>
                <w:rFonts w:ascii="Arial" w:hAnsi="Arial" w:cs="Arial"/>
                <w:u w:val="single"/>
              </w:rPr>
              <w:t>Children, Youth and Families Regulations 2007</w:t>
            </w:r>
            <w:r>
              <w:rPr>
                <w:rFonts w:ascii="Arial" w:hAnsi="Arial" w:cs="Arial"/>
              </w:rPr>
              <w:t xml:space="preserve"> replace references to regulations made under the CYPA.  A large number of significant consequential changes have been made to the commentary in many sections.</w:t>
            </w:r>
          </w:p>
        </w:tc>
      </w:tr>
      <w:tr w:rsidR="00A410BD" w14:paraId="50833B23" w14:textId="77777777" w:rsidTr="00473897">
        <w:tc>
          <w:tcPr>
            <w:tcW w:w="1220" w:type="dxa"/>
            <w:gridSpan w:val="2"/>
            <w:tcBorders>
              <w:top w:val="single" w:sz="4" w:space="0" w:color="auto"/>
              <w:left w:val="single" w:sz="18" w:space="0" w:color="auto"/>
              <w:bottom w:val="single" w:sz="4" w:space="0" w:color="auto"/>
            </w:tcBorders>
          </w:tcPr>
          <w:p w14:paraId="3D4E7E3B" w14:textId="77777777" w:rsidR="00A410BD" w:rsidRDefault="00A410BD" w:rsidP="00A410BD">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074D8151" w14:textId="26DD8C5A"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4366B8C6" w14:textId="77777777" w:rsidR="00A410BD" w:rsidRDefault="00A410BD" w:rsidP="00A410BD">
            <w:pPr>
              <w:jc w:val="center"/>
              <w:rPr>
                <w:lang w:val="en-AU"/>
              </w:rPr>
            </w:pPr>
            <w:r>
              <w:rPr>
                <w:lang w:val="en-AU"/>
              </w:rPr>
              <w:t>5.2</w:t>
            </w:r>
          </w:p>
        </w:tc>
        <w:tc>
          <w:tcPr>
            <w:tcW w:w="4798" w:type="dxa"/>
            <w:gridSpan w:val="2"/>
            <w:tcBorders>
              <w:top w:val="single" w:sz="4" w:space="0" w:color="auto"/>
              <w:bottom w:val="single" w:sz="4" w:space="0" w:color="auto"/>
              <w:right w:val="single" w:sz="18" w:space="0" w:color="auto"/>
            </w:tcBorders>
          </w:tcPr>
          <w:p w14:paraId="56CB4E2F" w14:textId="77777777" w:rsidR="00A410BD" w:rsidRDefault="00A410BD" w:rsidP="00A410BD">
            <w:pPr>
              <w:jc w:val="both"/>
              <w:rPr>
                <w:rFonts w:ascii="Arial" w:hAnsi="Arial" w:cs="Arial"/>
              </w:rPr>
            </w:pPr>
            <w:r>
              <w:rPr>
                <w:rFonts w:ascii="Arial" w:hAnsi="Arial" w:cs="Arial"/>
              </w:rPr>
              <w:t xml:space="preserve">Extract from paper entitled </w:t>
            </w:r>
            <w:r w:rsidRPr="0055379B">
              <w:rPr>
                <w:rFonts w:ascii="Arial" w:hAnsi="Arial" w:cs="Arial"/>
                <w:i/>
              </w:rPr>
              <w:t>“Child Abuse and Neglect and the Brain – A Review”</w:t>
            </w:r>
            <w:r>
              <w:rPr>
                <w:rFonts w:ascii="Arial" w:hAnsi="Arial" w:cs="Arial"/>
              </w:rPr>
              <w:t xml:space="preserve"> (2000) by Dr Danya Glaser</w:t>
            </w:r>
          </w:p>
        </w:tc>
      </w:tr>
      <w:tr w:rsidR="00A410BD" w14:paraId="145C2082" w14:textId="77777777" w:rsidTr="00473897">
        <w:tc>
          <w:tcPr>
            <w:tcW w:w="1220" w:type="dxa"/>
            <w:gridSpan w:val="2"/>
            <w:tcBorders>
              <w:top w:val="single" w:sz="4" w:space="0" w:color="auto"/>
              <w:left w:val="single" w:sz="18" w:space="0" w:color="auto"/>
              <w:bottom w:val="single" w:sz="4" w:space="0" w:color="auto"/>
            </w:tcBorders>
          </w:tcPr>
          <w:p w14:paraId="5580944A" w14:textId="77777777" w:rsidR="00A410BD" w:rsidRDefault="00A410BD" w:rsidP="00A410BD">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40C5CE46" w14:textId="607B74D8"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7F8722C6" w14:textId="77777777" w:rsidR="00A410BD" w:rsidRDefault="00A410BD" w:rsidP="00A410BD">
            <w:pPr>
              <w:jc w:val="center"/>
              <w:rPr>
                <w:lang w:val="en-AU"/>
              </w:rPr>
            </w:pPr>
            <w:r>
              <w:rPr>
                <w:lang w:val="en-AU"/>
              </w:rPr>
              <w:t>5.4</w:t>
            </w:r>
          </w:p>
        </w:tc>
        <w:tc>
          <w:tcPr>
            <w:tcW w:w="4798" w:type="dxa"/>
            <w:gridSpan w:val="2"/>
            <w:tcBorders>
              <w:top w:val="single" w:sz="4" w:space="0" w:color="auto"/>
              <w:bottom w:val="single" w:sz="4" w:space="0" w:color="auto"/>
              <w:right w:val="single" w:sz="18" w:space="0" w:color="auto"/>
            </w:tcBorders>
          </w:tcPr>
          <w:p w14:paraId="7E4E13D7" w14:textId="77777777" w:rsidR="00A410BD" w:rsidRDefault="00A410BD" w:rsidP="00A410BD">
            <w:pPr>
              <w:jc w:val="both"/>
              <w:rPr>
                <w:rFonts w:ascii="Arial" w:hAnsi="Arial" w:cs="Arial"/>
              </w:rPr>
            </w:pPr>
            <w:r>
              <w:rPr>
                <w:rFonts w:ascii="Arial" w:hAnsi="Arial" w:cs="Arial"/>
              </w:rPr>
              <w:t>New section entitled “Temporary assessment order”.</w:t>
            </w:r>
          </w:p>
        </w:tc>
      </w:tr>
      <w:tr w:rsidR="00A410BD" w14:paraId="33FF8C57" w14:textId="77777777" w:rsidTr="00473897">
        <w:tc>
          <w:tcPr>
            <w:tcW w:w="1220" w:type="dxa"/>
            <w:gridSpan w:val="2"/>
            <w:tcBorders>
              <w:top w:val="single" w:sz="4" w:space="0" w:color="auto"/>
              <w:left w:val="single" w:sz="18" w:space="0" w:color="auto"/>
              <w:bottom w:val="single" w:sz="4" w:space="0" w:color="auto"/>
            </w:tcBorders>
          </w:tcPr>
          <w:p w14:paraId="2D57E961" w14:textId="77777777" w:rsidR="00A410BD" w:rsidRDefault="00A410BD" w:rsidP="00A410BD">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20A0F306" w14:textId="228A92D2"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5997FD47" w14:textId="77777777" w:rsidR="00A410BD" w:rsidRDefault="00A410BD" w:rsidP="00A410BD">
            <w:pPr>
              <w:jc w:val="center"/>
              <w:rPr>
                <w:lang w:val="en-AU"/>
              </w:rPr>
            </w:pPr>
            <w:r>
              <w:rPr>
                <w:lang w:val="en-AU"/>
              </w:rPr>
              <w:t>5.5-</w:t>
            </w:r>
          </w:p>
          <w:p w14:paraId="36DC6D4D" w14:textId="77777777" w:rsidR="00A410BD" w:rsidRDefault="00A410BD" w:rsidP="00A410BD">
            <w:pPr>
              <w:jc w:val="center"/>
              <w:rPr>
                <w:lang w:val="en-AU"/>
              </w:rPr>
            </w:pPr>
            <w:r>
              <w:rPr>
                <w:lang w:val="en-AU"/>
              </w:rPr>
              <w:t>5.31</w:t>
            </w:r>
          </w:p>
        </w:tc>
        <w:tc>
          <w:tcPr>
            <w:tcW w:w="4798" w:type="dxa"/>
            <w:gridSpan w:val="2"/>
            <w:tcBorders>
              <w:top w:val="single" w:sz="4" w:space="0" w:color="auto"/>
              <w:bottom w:val="single" w:sz="4" w:space="0" w:color="auto"/>
              <w:right w:val="single" w:sz="18" w:space="0" w:color="auto"/>
            </w:tcBorders>
          </w:tcPr>
          <w:p w14:paraId="4159FB03" w14:textId="77777777" w:rsidR="00A410BD" w:rsidRDefault="00A410BD" w:rsidP="00A410BD">
            <w:pPr>
              <w:jc w:val="both"/>
              <w:rPr>
                <w:rFonts w:ascii="Arial" w:hAnsi="Arial" w:cs="Arial"/>
              </w:rPr>
            </w:pPr>
            <w:r>
              <w:rPr>
                <w:rFonts w:ascii="Arial" w:hAnsi="Arial" w:cs="Arial"/>
              </w:rPr>
              <w:t>All sections and paragraphs renumbered.</w:t>
            </w:r>
          </w:p>
        </w:tc>
      </w:tr>
      <w:tr w:rsidR="00A410BD" w14:paraId="3923B4DA" w14:textId="77777777" w:rsidTr="00473897">
        <w:tc>
          <w:tcPr>
            <w:tcW w:w="1220" w:type="dxa"/>
            <w:gridSpan w:val="2"/>
            <w:tcBorders>
              <w:top w:val="single" w:sz="4" w:space="0" w:color="auto"/>
              <w:left w:val="single" w:sz="18" w:space="0" w:color="auto"/>
              <w:bottom w:val="single" w:sz="4" w:space="0" w:color="auto"/>
            </w:tcBorders>
          </w:tcPr>
          <w:p w14:paraId="6DB7AECF" w14:textId="77777777" w:rsidR="00A410BD" w:rsidRDefault="00A410BD" w:rsidP="00A410BD">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3ABA26CC" w14:textId="67394351"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126F33A8" w14:textId="77777777" w:rsidR="00A410BD" w:rsidRDefault="00A410BD" w:rsidP="00A410BD">
            <w:pPr>
              <w:jc w:val="center"/>
              <w:rPr>
                <w:lang w:val="en-AU"/>
              </w:rPr>
            </w:pPr>
            <w:r>
              <w:rPr>
                <w:lang w:val="en-AU"/>
              </w:rPr>
              <w:t>5.8</w:t>
            </w:r>
          </w:p>
        </w:tc>
        <w:tc>
          <w:tcPr>
            <w:tcW w:w="4798" w:type="dxa"/>
            <w:gridSpan w:val="2"/>
            <w:tcBorders>
              <w:top w:val="single" w:sz="4" w:space="0" w:color="auto"/>
              <w:bottom w:val="single" w:sz="4" w:space="0" w:color="auto"/>
              <w:right w:val="single" w:sz="18" w:space="0" w:color="auto"/>
            </w:tcBorders>
          </w:tcPr>
          <w:p w14:paraId="4F1D7BD0" w14:textId="77777777" w:rsidR="00A410BD" w:rsidRDefault="00A410BD" w:rsidP="00A410BD">
            <w:pPr>
              <w:jc w:val="both"/>
              <w:rPr>
                <w:rFonts w:ascii="Arial" w:hAnsi="Arial" w:cs="Arial"/>
              </w:rPr>
            </w:pPr>
            <w:r>
              <w:rPr>
                <w:rFonts w:ascii="Arial" w:hAnsi="Arial" w:cs="Arial"/>
              </w:rPr>
              <w:t>New section entitled “Applications for therapeutic treatment order &amp; therapeutic treatment (placement) order”.</w:t>
            </w:r>
          </w:p>
        </w:tc>
      </w:tr>
      <w:tr w:rsidR="00A410BD" w14:paraId="734D2DDF" w14:textId="77777777" w:rsidTr="00473897">
        <w:tc>
          <w:tcPr>
            <w:tcW w:w="1220" w:type="dxa"/>
            <w:gridSpan w:val="2"/>
            <w:tcBorders>
              <w:top w:val="single" w:sz="4" w:space="0" w:color="auto"/>
              <w:left w:val="single" w:sz="18" w:space="0" w:color="auto"/>
              <w:bottom w:val="single" w:sz="4" w:space="0" w:color="auto"/>
            </w:tcBorders>
          </w:tcPr>
          <w:p w14:paraId="29DDE451" w14:textId="77777777" w:rsidR="00A410BD" w:rsidRDefault="00A410BD" w:rsidP="00A410BD">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408CB817" w14:textId="79F7316C"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717F1AD3" w14:textId="77777777" w:rsidR="00A410BD" w:rsidRDefault="00A410BD" w:rsidP="00A410BD">
            <w:pPr>
              <w:jc w:val="center"/>
              <w:rPr>
                <w:lang w:val="en-AU"/>
              </w:rPr>
            </w:pPr>
            <w:r>
              <w:rPr>
                <w:lang w:val="en-AU"/>
              </w:rPr>
              <w:t>5.10</w:t>
            </w:r>
          </w:p>
        </w:tc>
        <w:tc>
          <w:tcPr>
            <w:tcW w:w="4798" w:type="dxa"/>
            <w:gridSpan w:val="2"/>
            <w:tcBorders>
              <w:top w:val="single" w:sz="4" w:space="0" w:color="auto"/>
              <w:bottom w:val="single" w:sz="4" w:space="0" w:color="auto"/>
              <w:right w:val="single" w:sz="18" w:space="0" w:color="auto"/>
            </w:tcBorders>
          </w:tcPr>
          <w:p w14:paraId="34351401" w14:textId="77777777" w:rsidR="00A410BD" w:rsidRDefault="00A410BD" w:rsidP="00A410BD">
            <w:pPr>
              <w:jc w:val="both"/>
              <w:rPr>
                <w:rFonts w:ascii="Arial" w:hAnsi="Arial" w:cs="Arial"/>
              </w:rPr>
            </w:pPr>
            <w:r>
              <w:rPr>
                <w:rFonts w:ascii="Arial" w:hAnsi="Arial" w:cs="Arial"/>
              </w:rPr>
              <w:t xml:space="preserve">New section entitled “Decision-making principles for Family Division matters” which contains a great deal of new material deriving from the CYFA as well as some material which had previously been in paragraph 5.18.3 entitled </w:t>
            </w:r>
            <w:r w:rsidRPr="0055379B">
              <w:rPr>
                <w:rFonts w:ascii="Arial" w:hAnsi="Arial" w:cs="Arial"/>
              </w:rPr>
              <w:t>“</w:t>
            </w:r>
            <w:r w:rsidRPr="0055379B">
              <w:rPr>
                <w:rFonts w:ascii="Arial" w:hAnsi="Arial" w:cs="Arial"/>
                <w:bCs/>
              </w:rPr>
              <w:t>Matters to consider in determining protection or IRD applications”.</w:t>
            </w:r>
          </w:p>
        </w:tc>
      </w:tr>
      <w:tr w:rsidR="00A410BD" w14:paraId="1091B0CA" w14:textId="77777777" w:rsidTr="00473897">
        <w:tc>
          <w:tcPr>
            <w:tcW w:w="1220" w:type="dxa"/>
            <w:gridSpan w:val="2"/>
            <w:tcBorders>
              <w:top w:val="single" w:sz="4" w:space="0" w:color="auto"/>
              <w:left w:val="single" w:sz="18" w:space="0" w:color="auto"/>
              <w:bottom w:val="single" w:sz="4" w:space="0" w:color="auto"/>
            </w:tcBorders>
          </w:tcPr>
          <w:p w14:paraId="72E5B719" w14:textId="77777777" w:rsidR="00A410BD" w:rsidRDefault="00A410BD" w:rsidP="00A410BD">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71AE3A48" w14:textId="1892C1DB"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43FED444" w14:textId="77777777" w:rsidR="00A410BD" w:rsidRDefault="00A410BD" w:rsidP="00A410BD">
            <w:pPr>
              <w:jc w:val="center"/>
              <w:rPr>
                <w:lang w:val="en-AU"/>
              </w:rPr>
            </w:pPr>
            <w:r>
              <w:rPr>
                <w:lang w:val="en-AU"/>
              </w:rPr>
              <w:t>5.11.11</w:t>
            </w:r>
          </w:p>
        </w:tc>
        <w:tc>
          <w:tcPr>
            <w:tcW w:w="4798" w:type="dxa"/>
            <w:gridSpan w:val="2"/>
            <w:tcBorders>
              <w:top w:val="single" w:sz="4" w:space="0" w:color="auto"/>
              <w:bottom w:val="single" w:sz="4" w:space="0" w:color="auto"/>
              <w:right w:val="single" w:sz="18" w:space="0" w:color="auto"/>
            </w:tcBorders>
          </w:tcPr>
          <w:p w14:paraId="22221523" w14:textId="77777777" w:rsidR="00A410BD" w:rsidRDefault="00A410BD" w:rsidP="00A410BD">
            <w:pPr>
              <w:jc w:val="both"/>
              <w:rPr>
                <w:rFonts w:ascii="Arial" w:hAnsi="Arial" w:cs="Arial"/>
              </w:rPr>
            </w:pPr>
            <w:r>
              <w:rPr>
                <w:rFonts w:ascii="Arial" w:hAnsi="Arial" w:cs="Arial"/>
              </w:rPr>
              <w:t xml:space="preserve">New reference to </w:t>
            </w:r>
            <w:r w:rsidRPr="00EB70F9">
              <w:rPr>
                <w:rFonts w:ascii="Arial" w:hAnsi="Arial" w:cs="Arial"/>
                <w:i/>
              </w:rPr>
              <w:t>DOHS v SM</w:t>
            </w:r>
            <w:r>
              <w:rPr>
                <w:rFonts w:ascii="Arial" w:hAnsi="Arial" w:cs="Arial"/>
              </w:rPr>
              <w:t xml:space="preserve"> [2006] VSC 129 at [4].</w:t>
            </w:r>
          </w:p>
        </w:tc>
      </w:tr>
      <w:tr w:rsidR="00A410BD" w14:paraId="4E507169" w14:textId="77777777" w:rsidTr="00473897">
        <w:tc>
          <w:tcPr>
            <w:tcW w:w="1220" w:type="dxa"/>
            <w:gridSpan w:val="2"/>
            <w:tcBorders>
              <w:top w:val="single" w:sz="4" w:space="0" w:color="auto"/>
              <w:left w:val="single" w:sz="18" w:space="0" w:color="auto"/>
              <w:bottom w:val="single" w:sz="4" w:space="0" w:color="auto"/>
            </w:tcBorders>
          </w:tcPr>
          <w:p w14:paraId="4037FD64" w14:textId="77777777" w:rsidR="00A410BD" w:rsidRDefault="00A410BD" w:rsidP="00A410BD">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3F00AE29" w14:textId="5EB8A8B1"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182623A7" w14:textId="77777777" w:rsidR="00A410BD" w:rsidRDefault="00A410BD" w:rsidP="00A410BD">
            <w:pPr>
              <w:jc w:val="center"/>
              <w:rPr>
                <w:lang w:val="en-AU"/>
              </w:rPr>
            </w:pPr>
            <w:r>
              <w:rPr>
                <w:lang w:val="en-AU"/>
              </w:rPr>
              <w:t>5.12.2</w:t>
            </w:r>
          </w:p>
        </w:tc>
        <w:tc>
          <w:tcPr>
            <w:tcW w:w="4798" w:type="dxa"/>
            <w:gridSpan w:val="2"/>
            <w:tcBorders>
              <w:top w:val="single" w:sz="4" w:space="0" w:color="auto"/>
              <w:bottom w:val="single" w:sz="4" w:space="0" w:color="auto"/>
              <w:right w:val="single" w:sz="18" w:space="0" w:color="auto"/>
            </w:tcBorders>
          </w:tcPr>
          <w:p w14:paraId="0A327F75" w14:textId="77777777" w:rsidR="00A410BD" w:rsidRDefault="00A410BD" w:rsidP="00A410BD">
            <w:pPr>
              <w:jc w:val="both"/>
              <w:rPr>
                <w:rFonts w:ascii="Arial" w:hAnsi="Arial" w:cs="Arial"/>
              </w:rPr>
            </w:pPr>
            <w:r>
              <w:rPr>
                <w:rFonts w:ascii="Arial" w:hAnsi="Arial" w:cs="Arial"/>
              </w:rPr>
              <w:t>The material in this new paragraph has been moved from paragraph 15.18.2 and some changes have been made to it.</w:t>
            </w:r>
          </w:p>
        </w:tc>
      </w:tr>
      <w:tr w:rsidR="00A410BD" w14:paraId="2DA8EC41" w14:textId="77777777" w:rsidTr="00473897">
        <w:tc>
          <w:tcPr>
            <w:tcW w:w="1220" w:type="dxa"/>
            <w:gridSpan w:val="2"/>
            <w:tcBorders>
              <w:top w:val="single" w:sz="4" w:space="0" w:color="auto"/>
              <w:left w:val="single" w:sz="18" w:space="0" w:color="auto"/>
              <w:bottom w:val="single" w:sz="4" w:space="0" w:color="auto"/>
            </w:tcBorders>
          </w:tcPr>
          <w:p w14:paraId="7F1BB50A" w14:textId="77777777" w:rsidR="00A410BD" w:rsidRDefault="00A410BD" w:rsidP="00A410BD">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64FD300D" w14:textId="5C3C57E5"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60294075" w14:textId="77777777" w:rsidR="00A410BD" w:rsidRDefault="00A410BD" w:rsidP="00A410BD">
            <w:pPr>
              <w:jc w:val="center"/>
              <w:rPr>
                <w:lang w:val="en-AU"/>
              </w:rPr>
            </w:pPr>
            <w:r>
              <w:rPr>
                <w:lang w:val="en-AU"/>
              </w:rPr>
              <w:t>5.12.3</w:t>
            </w:r>
          </w:p>
        </w:tc>
        <w:tc>
          <w:tcPr>
            <w:tcW w:w="4798" w:type="dxa"/>
            <w:gridSpan w:val="2"/>
            <w:tcBorders>
              <w:top w:val="single" w:sz="4" w:space="0" w:color="auto"/>
              <w:bottom w:val="single" w:sz="4" w:space="0" w:color="auto"/>
              <w:right w:val="single" w:sz="18" w:space="0" w:color="auto"/>
            </w:tcBorders>
          </w:tcPr>
          <w:p w14:paraId="299AAB43" w14:textId="77777777" w:rsidR="00A410BD" w:rsidRDefault="00A410BD" w:rsidP="00A410BD">
            <w:pPr>
              <w:jc w:val="both"/>
              <w:rPr>
                <w:rFonts w:ascii="Arial" w:hAnsi="Arial" w:cs="Arial"/>
              </w:rPr>
            </w:pPr>
            <w:r>
              <w:rPr>
                <w:rFonts w:ascii="Arial" w:hAnsi="Arial" w:cs="Arial"/>
              </w:rPr>
              <w:t>This new paragraph entitled “Matters to be considered in determining Family Division applications generally” was previously paragraph 5.18.3.  Most of the material in para. 5.18.3 has been moved to section 5.10 and the rest has been placed, with some changes, in paragraph 5.12.3.</w:t>
            </w:r>
          </w:p>
        </w:tc>
      </w:tr>
      <w:tr w:rsidR="00A410BD" w14:paraId="0E3774F7" w14:textId="77777777" w:rsidTr="00473897">
        <w:tc>
          <w:tcPr>
            <w:tcW w:w="1220" w:type="dxa"/>
            <w:gridSpan w:val="2"/>
            <w:tcBorders>
              <w:top w:val="single" w:sz="4" w:space="0" w:color="auto"/>
              <w:left w:val="single" w:sz="18" w:space="0" w:color="auto"/>
              <w:bottom w:val="single" w:sz="4" w:space="0" w:color="auto"/>
            </w:tcBorders>
          </w:tcPr>
          <w:p w14:paraId="447C34F5" w14:textId="77777777" w:rsidR="00A410BD" w:rsidRDefault="00A410BD" w:rsidP="00A410BD">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6C086F72" w14:textId="5DE2DEEB"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1AA85D74" w14:textId="77777777" w:rsidR="00A410BD" w:rsidRDefault="00A410BD" w:rsidP="00A410BD">
            <w:pPr>
              <w:jc w:val="center"/>
              <w:rPr>
                <w:lang w:val="en-AU"/>
              </w:rPr>
            </w:pPr>
            <w:r>
              <w:rPr>
                <w:lang w:val="en-AU"/>
              </w:rPr>
              <w:t>5.13</w:t>
            </w:r>
          </w:p>
        </w:tc>
        <w:tc>
          <w:tcPr>
            <w:tcW w:w="4798" w:type="dxa"/>
            <w:gridSpan w:val="2"/>
            <w:tcBorders>
              <w:top w:val="single" w:sz="4" w:space="0" w:color="auto"/>
              <w:bottom w:val="single" w:sz="4" w:space="0" w:color="auto"/>
              <w:right w:val="single" w:sz="18" w:space="0" w:color="auto"/>
            </w:tcBorders>
          </w:tcPr>
          <w:p w14:paraId="4815FA7D" w14:textId="77777777" w:rsidR="00A410BD" w:rsidRDefault="00A410BD" w:rsidP="00A410BD">
            <w:pPr>
              <w:jc w:val="both"/>
              <w:rPr>
                <w:rFonts w:ascii="Arial" w:hAnsi="Arial" w:cs="Arial"/>
              </w:rPr>
            </w:pPr>
            <w:r>
              <w:rPr>
                <w:rFonts w:ascii="Arial" w:hAnsi="Arial" w:cs="Arial"/>
              </w:rPr>
              <w:t>Interim protection order statistics added to the protection orders statistics.</w:t>
            </w:r>
          </w:p>
        </w:tc>
      </w:tr>
      <w:tr w:rsidR="00A410BD" w14:paraId="66CC6D50" w14:textId="77777777" w:rsidTr="00473897">
        <w:tc>
          <w:tcPr>
            <w:tcW w:w="1220" w:type="dxa"/>
            <w:gridSpan w:val="2"/>
            <w:tcBorders>
              <w:top w:val="single" w:sz="4" w:space="0" w:color="auto"/>
              <w:left w:val="single" w:sz="18" w:space="0" w:color="auto"/>
              <w:bottom w:val="single" w:sz="4" w:space="0" w:color="auto"/>
            </w:tcBorders>
          </w:tcPr>
          <w:p w14:paraId="008EDC42" w14:textId="77777777" w:rsidR="00A410BD" w:rsidRDefault="00A410BD" w:rsidP="00A410BD">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03A4901F" w14:textId="78E2F893"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5B3994F5" w14:textId="77777777" w:rsidR="00A410BD" w:rsidRDefault="00A410BD" w:rsidP="00A410BD">
            <w:pPr>
              <w:jc w:val="center"/>
              <w:rPr>
                <w:lang w:val="en-AU"/>
              </w:rPr>
            </w:pPr>
            <w:r>
              <w:rPr>
                <w:lang w:val="en-AU"/>
              </w:rPr>
              <w:t>5.19</w:t>
            </w:r>
          </w:p>
        </w:tc>
        <w:tc>
          <w:tcPr>
            <w:tcW w:w="4798" w:type="dxa"/>
            <w:gridSpan w:val="2"/>
            <w:tcBorders>
              <w:top w:val="single" w:sz="4" w:space="0" w:color="auto"/>
              <w:bottom w:val="single" w:sz="4" w:space="0" w:color="auto"/>
              <w:right w:val="single" w:sz="18" w:space="0" w:color="auto"/>
            </w:tcBorders>
          </w:tcPr>
          <w:p w14:paraId="4B1459F8" w14:textId="77777777" w:rsidR="00A410BD" w:rsidRDefault="00A410BD" w:rsidP="00A410BD">
            <w:pPr>
              <w:jc w:val="both"/>
              <w:rPr>
                <w:rFonts w:ascii="Arial" w:hAnsi="Arial" w:cs="Arial"/>
              </w:rPr>
            </w:pPr>
            <w:r>
              <w:rPr>
                <w:rFonts w:ascii="Arial" w:hAnsi="Arial" w:cs="Arial"/>
              </w:rPr>
              <w:t>New section entitled “Long term guardianship to secretary order”.</w:t>
            </w:r>
          </w:p>
        </w:tc>
      </w:tr>
      <w:tr w:rsidR="00A410BD" w14:paraId="27F2E4E5" w14:textId="77777777" w:rsidTr="00473897">
        <w:tc>
          <w:tcPr>
            <w:tcW w:w="1220" w:type="dxa"/>
            <w:gridSpan w:val="2"/>
            <w:tcBorders>
              <w:top w:val="single" w:sz="4" w:space="0" w:color="auto"/>
              <w:left w:val="single" w:sz="18" w:space="0" w:color="auto"/>
              <w:bottom w:val="single" w:sz="4" w:space="0" w:color="auto"/>
            </w:tcBorders>
          </w:tcPr>
          <w:p w14:paraId="4B8A7752" w14:textId="77777777" w:rsidR="00A410BD" w:rsidRDefault="00A410BD" w:rsidP="00A410BD">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1A1055CA" w14:textId="2B5CE444"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7FB7E76B" w14:textId="77777777" w:rsidR="00A410BD" w:rsidRDefault="00A410BD" w:rsidP="00A410BD">
            <w:pPr>
              <w:jc w:val="center"/>
              <w:rPr>
                <w:lang w:val="en-AU"/>
              </w:rPr>
            </w:pPr>
            <w:r>
              <w:rPr>
                <w:lang w:val="en-AU"/>
              </w:rPr>
              <w:t>5.24</w:t>
            </w:r>
          </w:p>
        </w:tc>
        <w:tc>
          <w:tcPr>
            <w:tcW w:w="4798" w:type="dxa"/>
            <w:gridSpan w:val="2"/>
            <w:tcBorders>
              <w:top w:val="single" w:sz="4" w:space="0" w:color="auto"/>
              <w:bottom w:val="single" w:sz="4" w:space="0" w:color="auto"/>
              <w:right w:val="single" w:sz="18" w:space="0" w:color="auto"/>
            </w:tcBorders>
          </w:tcPr>
          <w:p w14:paraId="4D35E72F" w14:textId="77777777" w:rsidR="00A410BD" w:rsidRDefault="00A410BD" w:rsidP="00A410BD">
            <w:pPr>
              <w:jc w:val="both"/>
              <w:rPr>
                <w:rFonts w:ascii="Arial" w:hAnsi="Arial" w:cs="Arial"/>
              </w:rPr>
            </w:pPr>
            <w:r>
              <w:rPr>
                <w:rFonts w:ascii="Arial" w:hAnsi="Arial" w:cs="Arial"/>
              </w:rPr>
              <w:t>This was previously section 5.17.  It has been renumbered 5.24 and renamed “Reports to the Court”.  Paragraphs 5.24.4 - 5.24.12 have been added.</w:t>
            </w:r>
          </w:p>
        </w:tc>
      </w:tr>
      <w:tr w:rsidR="00A410BD" w14:paraId="14BB7672" w14:textId="77777777" w:rsidTr="00473897">
        <w:tc>
          <w:tcPr>
            <w:tcW w:w="1220" w:type="dxa"/>
            <w:gridSpan w:val="2"/>
            <w:tcBorders>
              <w:top w:val="single" w:sz="4" w:space="0" w:color="auto"/>
              <w:left w:val="single" w:sz="18" w:space="0" w:color="auto"/>
              <w:bottom w:val="single" w:sz="4" w:space="0" w:color="auto"/>
            </w:tcBorders>
          </w:tcPr>
          <w:p w14:paraId="2C43F178" w14:textId="77777777" w:rsidR="00A410BD" w:rsidRDefault="00A410BD" w:rsidP="00A410BD">
            <w:pPr>
              <w:rPr>
                <w:lang w:val="en-AU"/>
              </w:rPr>
            </w:pPr>
            <w:smartTag w:uri="urn:schemas-microsoft-com:office:smarttags" w:element="date">
              <w:smartTagPr>
                <w:attr w:name="Month" w:val="4"/>
                <w:attr w:name="Day" w:val="26"/>
                <w:attr w:name="Year" w:val="2007"/>
              </w:smartTagPr>
              <w:r>
                <w:rPr>
                  <w:lang w:val="en-AU"/>
                </w:rPr>
                <w:lastRenderedPageBreak/>
                <w:t>26/04/07</w:t>
              </w:r>
            </w:smartTag>
          </w:p>
        </w:tc>
        <w:tc>
          <w:tcPr>
            <w:tcW w:w="836" w:type="dxa"/>
            <w:tcBorders>
              <w:top w:val="single" w:sz="4" w:space="0" w:color="auto"/>
              <w:bottom w:val="single" w:sz="4" w:space="0" w:color="auto"/>
            </w:tcBorders>
          </w:tcPr>
          <w:p w14:paraId="45935EFC" w14:textId="1905FA44"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41AFD3F2" w14:textId="77777777" w:rsidR="00A410BD" w:rsidRDefault="00A410BD" w:rsidP="00A410BD">
            <w:pPr>
              <w:jc w:val="center"/>
              <w:rPr>
                <w:lang w:val="en-AU"/>
              </w:rPr>
            </w:pPr>
            <w:r>
              <w:rPr>
                <w:lang w:val="en-AU"/>
              </w:rPr>
              <w:t>5.29</w:t>
            </w:r>
          </w:p>
        </w:tc>
        <w:tc>
          <w:tcPr>
            <w:tcW w:w="4798" w:type="dxa"/>
            <w:gridSpan w:val="2"/>
            <w:tcBorders>
              <w:top w:val="single" w:sz="4" w:space="0" w:color="auto"/>
              <w:bottom w:val="single" w:sz="4" w:space="0" w:color="auto"/>
              <w:right w:val="single" w:sz="18" w:space="0" w:color="auto"/>
            </w:tcBorders>
          </w:tcPr>
          <w:p w14:paraId="1162C20F" w14:textId="77777777" w:rsidR="00A410BD" w:rsidRDefault="00A410BD" w:rsidP="00A410BD">
            <w:pPr>
              <w:jc w:val="both"/>
              <w:rPr>
                <w:rFonts w:ascii="Arial" w:hAnsi="Arial" w:cs="Arial"/>
              </w:rPr>
            </w:pPr>
            <w:r>
              <w:rPr>
                <w:rFonts w:ascii="Arial" w:hAnsi="Arial" w:cs="Arial"/>
              </w:rPr>
              <w:t>This was previously section 5.25.  It has been renumbered 5.29 and renamed “Case planning and stability planning responsibilities of the Secretary”.</w:t>
            </w:r>
          </w:p>
        </w:tc>
      </w:tr>
      <w:tr w:rsidR="00A410BD" w14:paraId="53AF0988" w14:textId="77777777" w:rsidTr="00473897">
        <w:tc>
          <w:tcPr>
            <w:tcW w:w="1220" w:type="dxa"/>
            <w:gridSpan w:val="2"/>
            <w:tcBorders>
              <w:top w:val="single" w:sz="4" w:space="0" w:color="auto"/>
              <w:left w:val="single" w:sz="18" w:space="0" w:color="auto"/>
              <w:bottom w:val="single" w:sz="4" w:space="0" w:color="auto"/>
            </w:tcBorders>
          </w:tcPr>
          <w:p w14:paraId="76BBA158" w14:textId="77777777" w:rsidR="00A410BD" w:rsidRDefault="00A410BD" w:rsidP="00A410BD">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17299413" w14:textId="71820636"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1224DFB" w14:textId="77777777" w:rsidR="00A410BD" w:rsidRDefault="00A410BD" w:rsidP="00A410BD">
            <w:pPr>
              <w:jc w:val="center"/>
              <w:rPr>
                <w:lang w:val="en-AU"/>
              </w:rPr>
            </w:pPr>
            <w:r>
              <w:rPr>
                <w:lang w:val="en-AU"/>
              </w:rPr>
              <w:t>11.1</w:t>
            </w:r>
          </w:p>
        </w:tc>
        <w:tc>
          <w:tcPr>
            <w:tcW w:w="4798" w:type="dxa"/>
            <w:gridSpan w:val="2"/>
            <w:tcBorders>
              <w:top w:val="single" w:sz="4" w:space="0" w:color="auto"/>
              <w:bottom w:val="single" w:sz="4" w:space="0" w:color="auto"/>
              <w:right w:val="single" w:sz="18" w:space="0" w:color="auto"/>
            </w:tcBorders>
          </w:tcPr>
          <w:p w14:paraId="0C166F0D" w14:textId="77777777" w:rsidR="00A410BD" w:rsidRDefault="00A410BD" w:rsidP="00A410BD">
            <w:pPr>
              <w:jc w:val="both"/>
              <w:rPr>
                <w:rFonts w:ascii="Arial" w:hAnsi="Arial" w:cs="Arial"/>
              </w:rPr>
            </w:pPr>
            <w:r>
              <w:rPr>
                <w:rFonts w:ascii="Arial" w:hAnsi="Arial" w:cs="Arial"/>
              </w:rPr>
              <w:t xml:space="preserve">New case of </w:t>
            </w:r>
            <w:r w:rsidRPr="0042060D">
              <w:rPr>
                <w:rFonts w:ascii="Arial" w:hAnsi="Arial" w:cs="Arial"/>
                <w:i/>
              </w:rPr>
              <w:t>R v Lanteri</w:t>
            </w:r>
            <w:r>
              <w:rPr>
                <w:rFonts w:ascii="Arial" w:hAnsi="Arial" w:cs="Arial"/>
              </w:rPr>
              <w:t xml:space="preserve"> [2006] VSC 225 at [6] per Gillard J.</w:t>
            </w:r>
          </w:p>
        </w:tc>
      </w:tr>
      <w:tr w:rsidR="00A410BD" w14:paraId="3E5F80B7" w14:textId="77777777" w:rsidTr="00473897">
        <w:tc>
          <w:tcPr>
            <w:tcW w:w="1220" w:type="dxa"/>
            <w:gridSpan w:val="2"/>
            <w:tcBorders>
              <w:top w:val="single" w:sz="4" w:space="0" w:color="auto"/>
              <w:left w:val="single" w:sz="18" w:space="0" w:color="auto"/>
              <w:bottom w:val="single" w:sz="4" w:space="0" w:color="auto"/>
            </w:tcBorders>
          </w:tcPr>
          <w:p w14:paraId="7D0D8F01" w14:textId="77777777" w:rsidR="00A410BD" w:rsidRDefault="00A410BD" w:rsidP="00A410BD">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0C340916" w14:textId="28B0930A"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34D3DE0" w14:textId="77777777" w:rsidR="00A410BD" w:rsidRDefault="00A410BD" w:rsidP="00A410BD">
            <w:pPr>
              <w:jc w:val="center"/>
              <w:rPr>
                <w:lang w:val="en-AU"/>
              </w:rPr>
            </w:pPr>
            <w:r>
              <w:rPr>
                <w:lang w:val="en-AU"/>
              </w:rPr>
              <w:t>11.1.2</w:t>
            </w:r>
          </w:p>
        </w:tc>
        <w:tc>
          <w:tcPr>
            <w:tcW w:w="4798" w:type="dxa"/>
            <w:gridSpan w:val="2"/>
            <w:tcBorders>
              <w:top w:val="single" w:sz="4" w:space="0" w:color="auto"/>
              <w:bottom w:val="single" w:sz="4" w:space="0" w:color="auto"/>
              <w:right w:val="single" w:sz="18" w:space="0" w:color="auto"/>
            </w:tcBorders>
          </w:tcPr>
          <w:p w14:paraId="054B8CA6" w14:textId="77777777" w:rsidR="00A410BD" w:rsidRDefault="00A410BD" w:rsidP="00A410BD">
            <w:pPr>
              <w:jc w:val="both"/>
              <w:rPr>
                <w:rFonts w:ascii="Arial" w:hAnsi="Arial" w:cs="Arial"/>
              </w:rPr>
            </w:pPr>
            <w:r>
              <w:rPr>
                <w:rFonts w:ascii="Arial" w:hAnsi="Arial" w:cs="Arial"/>
              </w:rPr>
              <w:t xml:space="preserve">New cases of </w:t>
            </w:r>
            <w:r w:rsidRPr="0042060D">
              <w:rPr>
                <w:rFonts w:ascii="Arial" w:hAnsi="Arial" w:cs="Arial"/>
                <w:i/>
              </w:rPr>
              <w:t>R v Merrett &amp; Ors</w:t>
            </w:r>
            <w:r>
              <w:rPr>
                <w:rFonts w:ascii="Arial" w:hAnsi="Arial" w:cs="Arial"/>
              </w:rPr>
              <w:t xml:space="preserve"> [2007] VSCA 1 &amp;</w:t>
            </w:r>
            <w:r w:rsidRPr="0042060D">
              <w:rPr>
                <w:rFonts w:ascii="Arial" w:hAnsi="Arial" w:cs="Arial"/>
                <w:i/>
              </w:rPr>
              <w:t xml:space="preserve"> DPP v Samarentsis</w:t>
            </w:r>
            <w:r>
              <w:rPr>
                <w:rFonts w:ascii="Arial" w:hAnsi="Arial" w:cs="Arial"/>
              </w:rPr>
              <w:t xml:space="preserve"> [2007] VSCA 20.</w:t>
            </w:r>
          </w:p>
        </w:tc>
      </w:tr>
      <w:tr w:rsidR="00A410BD" w14:paraId="4C4DABC7" w14:textId="77777777" w:rsidTr="00473897">
        <w:tc>
          <w:tcPr>
            <w:tcW w:w="1220" w:type="dxa"/>
            <w:gridSpan w:val="2"/>
            <w:tcBorders>
              <w:top w:val="single" w:sz="4" w:space="0" w:color="auto"/>
              <w:left w:val="single" w:sz="18" w:space="0" w:color="auto"/>
              <w:bottom w:val="single" w:sz="4" w:space="0" w:color="auto"/>
            </w:tcBorders>
          </w:tcPr>
          <w:p w14:paraId="70D9C019" w14:textId="77777777" w:rsidR="00A410BD" w:rsidRDefault="00A410BD" w:rsidP="00A410BD">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6CAB7431" w14:textId="084086FA"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8957869" w14:textId="77777777" w:rsidR="00A410BD" w:rsidRDefault="00A410BD" w:rsidP="00A410BD">
            <w:pPr>
              <w:jc w:val="center"/>
              <w:rPr>
                <w:lang w:val="en-AU"/>
              </w:rPr>
            </w:pPr>
            <w:r>
              <w:rPr>
                <w:lang w:val="en-AU"/>
              </w:rPr>
              <w:t>11.1.4</w:t>
            </w:r>
          </w:p>
        </w:tc>
        <w:tc>
          <w:tcPr>
            <w:tcW w:w="4798" w:type="dxa"/>
            <w:gridSpan w:val="2"/>
            <w:tcBorders>
              <w:top w:val="single" w:sz="4" w:space="0" w:color="auto"/>
              <w:bottom w:val="single" w:sz="4" w:space="0" w:color="auto"/>
              <w:right w:val="single" w:sz="18" w:space="0" w:color="auto"/>
            </w:tcBorders>
          </w:tcPr>
          <w:p w14:paraId="69390A51" w14:textId="77777777" w:rsidR="00A410BD" w:rsidRDefault="00A410BD" w:rsidP="00A410BD">
            <w:pPr>
              <w:jc w:val="both"/>
              <w:rPr>
                <w:rFonts w:ascii="Arial" w:hAnsi="Arial" w:cs="Arial"/>
              </w:rPr>
            </w:pPr>
            <w:r>
              <w:rPr>
                <w:rFonts w:ascii="Arial" w:hAnsi="Arial" w:cs="Arial"/>
              </w:rPr>
              <w:t xml:space="preserve">New cases of </w:t>
            </w:r>
            <w:r w:rsidRPr="0042060D">
              <w:rPr>
                <w:rFonts w:ascii="Arial" w:hAnsi="Arial" w:cs="Arial"/>
                <w:i/>
              </w:rPr>
              <w:t>R v Hunter</w:t>
            </w:r>
            <w:r>
              <w:rPr>
                <w:rFonts w:ascii="Arial" w:hAnsi="Arial" w:cs="Arial"/>
              </w:rPr>
              <w:t xml:space="preserve"> [2006] VSCA 129 &amp; </w:t>
            </w:r>
            <w:r w:rsidRPr="0042060D">
              <w:rPr>
                <w:rFonts w:ascii="Arial" w:hAnsi="Arial" w:cs="Arial"/>
                <w:i/>
              </w:rPr>
              <w:t>R v VN</w:t>
            </w:r>
            <w:r>
              <w:rPr>
                <w:rFonts w:ascii="Arial" w:hAnsi="Arial" w:cs="Arial"/>
              </w:rPr>
              <w:t xml:space="preserve"> [2006] VSCA 111.  References to new cases of </w:t>
            </w:r>
            <w:r w:rsidRPr="0042060D">
              <w:rPr>
                <w:rFonts w:ascii="Arial" w:hAnsi="Arial" w:cs="Arial"/>
                <w:i/>
              </w:rPr>
              <w:t xml:space="preserve">R v Fadisarkis </w:t>
            </w:r>
            <w:r>
              <w:rPr>
                <w:rFonts w:ascii="Arial" w:hAnsi="Arial" w:cs="Arial"/>
              </w:rPr>
              <w:t xml:space="preserve">[2006] VSCA 303; </w:t>
            </w:r>
            <w:r w:rsidRPr="0042060D">
              <w:rPr>
                <w:rFonts w:ascii="Arial" w:hAnsi="Arial" w:cs="Arial"/>
                <w:i/>
              </w:rPr>
              <w:t xml:space="preserve">DPP v </w:t>
            </w:r>
            <w:smartTag w:uri="urn:schemas-microsoft-com:office:smarttags" w:element="City">
              <w:r w:rsidRPr="0042060D">
                <w:rPr>
                  <w:rFonts w:ascii="Arial" w:hAnsi="Arial" w:cs="Arial"/>
                  <w:i/>
                </w:rPr>
                <w:t>Pau</w:t>
              </w:r>
            </w:smartTag>
            <w:r>
              <w:rPr>
                <w:rFonts w:ascii="Arial" w:hAnsi="Arial" w:cs="Arial"/>
              </w:rPr>
              <w:t xml:space="preserve"> [2007] VSC 4; </w:t>
            </w:r>
            <w:r w:rsidRPr="0042060D">
              <w:rPr>
                <w:rFonts w:ascii="Arial" w:hAnsi="Arial" w:cs="Arial"/>
                <w:i/>
              </w:rPr>
              <w:t>R v Abela</w:t>
            </w:r>
            <w:r>
              <w:rPr>
                <w:rFonts w:ascii="Arial" w:hAnsi="Arial" w:cs="Arial"/>
              </w:rPr>
              <w:t xml:space="preserve"> [2007] VSCA 22; </w:t>
            </w:r>
            <w:r w:rsidRPr="00D66DA1">
              <w:rPr>
                <w:rFonts w:ascii="Arial" w:hAnsi="Arial" w:cs="Arial"/>
                <w:i/>
              </w:rPr>
              <w:t xml:space="preserve">DPP v </w:t>
            </w:r>
            <w:smartTag w:uri="urn:schemas-microsoft-com:office:smarttags" w:element="place">
              <w:r w:rsidRPr="00D66DA1">
                <w:rPr>
                  <w:rFonts w:ascii="Arial" w:hAnsi="Arial" w:cs="Arial"/>
                  <w:i/>
                </w:rPr>
                <w:t>Adams</w:t>
              </w:r>
            </w:smartTag>
            <w:r>
              <w:rPr>
                <w:rFonts w:ascii="Arial" w:hAnsi="Arial" w:cs="Arial"/>
              </w:rPr>
              <w:t xml:space="preserve"> [2006] VSCA 149.</w:t>
            </w:r>
          </w:p>
        </w:tc>
      </w:tr>
      <w:tr w:rsidR="00A410BD" w14:paraId="411BFC55" w14:textId="77777777" w:rsidTr="00473897">
        <w:tc>
          <w:tcPr>
            <w:tcW w:w="1220" w:type="dxa"/>
            <w:gridSpan w:val="2"/>
            <w:tcBorders>
              <w:top w:val="single" w:sz="4" w:space="0" w:color="auto"/>
              <w:left w:val="single" w:sz="18" w:space="0" w:color="auto"/>
              <w:bottom w:val="single" w:sz="4" w:space="0" w:color="auto"/>
            </w:tcBorders>
          </w:tcPr>
          <w:p w14:paraId="5AC3CFC7" w14:textId="77777777" w:rsidR="00A410BD" w:rsidRDefault="00A410BD" w:rsidP="00A410BD">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2506E102" w14:textId="040B2578"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3F2C9CB" w14:textId="77777777" w:rsidR="00A410BD" w:rsidRDefault="00A410BD" w:rsidP="00A410BD">
            <w:pPr>
              <w:jc w:val="center"/>
              <w:rPr>
                <w:lang w:val="en-AU"/>
              </w:rPr>
            </w:pPr>
            <w:r>
              <w:rPr>
                <w:lang w:val="en-AU"/>
              </w:rPr>
              <w:t>11.1.9</w:t>
            </w:r>
          </w:p>
        </w:tc>
        <w:tc>
          <w:tcPr>
            <w:tcW w:w="4798" w:type="dxa"/>
            <w:gridSpan w:val="2"/>
            <w:tcBorders>
              <w:top w:val="single" w:sz="4" w:space="0" w:color="auto"/>
              <w:bottom w:val="single" w:sz="4" w:space="0" w:color="auto"/>
              <w:right w:val="single" w:sz="18" w:space="0" w:color="auto"/>
            </w:tcBorders>
          </w:tcPr>
          <w:p w14:paraId="64342FD5" w14:textId="77777777" w:rsidR="00A410BD" w:rsidRDefault="00A410BD" w:rsidP="00A410BD">
            <w:pPr>
              <w:jc w:val="both"/>
              <w:rPr>
                <w:rFonts w:ascii="Arial" w:hAnsi="Arial" w:cs="Arial"/>
              </w:rPr>
            </w:pPr>
            <w:r>
              <w:rPr>
                <w:rFonts w:ascii="Arial" w:hAnsi="Arial" w:cs="Arial"/>
              </w:rPr>
              <w:t xml:space="preserve">References to new cases of </w:t>
            </w:r>
            <w:r w:rsidRPr="00D66DA1">
              <w:rPr>
                <w:rFonts w:ascii="Arial" w:hAnsi="Arial" w:cs="Arial"/>
                <w:i/>
              </w:rPr>
              <w:t>DPP v Smith</w:t>
            </w:r>
            <w:r>
              <w:rPr>
                <w:rFonts w:ascii="Arial" w:hAnsi="Arial" w:cs="Arial"/>
              </w:rPr>
              <w:t xml:space="preserve"> [2007] VSC 98; </w:t>
            </w:r>
            <w:r w:rsidRPr="00D66DA1">
              <w:rPr>
                <w:rFonts w:ascii="Arial" w:hAnsi="Arial" w:cs="Arial"/>
                <w:i/>
              </w:rPr>
              <w:t>DPP v Phan Thi Le</w:t>
            </w:r>
            <w:r>
              <w:rPr>
                <w:rFonts w:ascii="Arial" w:hAnsi="Arial" w:cs="Arial"/>
              </w:rPr>
              <w:t xml:space="preserve"> [2007] VSCA 18; </w:t>
            </w:r>
            <w:r w:rsidRPr="00D66DA1">
              <w:rPr>
                <w:rFonts w:ascii="Arial" w:hAnsi="Arial" w:cs="Arial"/>
                <w:i/>
              </w:rPr>
              <w:t>DPP v Phan Thi Le (No.2)</w:t>
            </w:r>
            <w:r>
              <w:rPr>
                <w:rFonts w:ascii="Arial" w:hAnsi="Arial" w:cs="Arial"/>
              </w:rPr>
              <w:t xml:space="preserve"> [2007] VSCA 57.</w:t>
            </w:r>
          </w:p>
        </w:tc>
      </w:tr>
      <w:tr w:rsidR="00A410BD" w14:paraId="158639C1" w14:textId="77777777" w:rsidTr="00473897">
        <w:tc>
          <w:tcPr>
            <w:tcW w:w="1220" w:type="dxa"/>
            <w:gridSpan w:val="2"/>
            <w:tcBorders>
              <w:top w:val="single" w:sz="4" w:space="0" w:color="auto"/>
              <w:left w:val="single" w:sz="18" w:space="0" w:color="auto"/>
              <w:bottom w:val="single" w:sz="4" w:space="0" w:color="auto"/>
            </w:tcBorders>
          </w:tcPr>
          <w:p w14:paraId="69AC2FAE" w14:textId="77777777" w:rsidR="00A410BD" w:rsidRDefault="00A410BD" w:rsidP="00A410BD">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0DAE0825" w14:textId="05B03F2C"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87B366D" w14:textId="77777777" w:rsidR="00A410BD" w:rsidRDefault="00A410BD" w:rsidP="00A410BD">
            <w:pPr>
              <w:jc w:val="center"/>
              <w:rPr>
                <w:lang w:val="en-AU"/>
              </w:rPr>
            </w:pPr>
            <w:r>
              <w:rPr>
                <w:lang w:val="en-AU"/>
              </w:rPr>
              <w:t>11.2.1</w:t>
            </w:r>
          </w:p>
        </w:tc>
        <w:tc>
          <w:tcPr>
            <w:tcW w:w="4798" w:type="dxa"/>
            <w:gridSpan w:val="2"/>
            <w:tcBorders>
              <w:top w:val="single" w:sz="4" w:space="0" w:color="auto"/>
              <w:bottom w:val="single" w:sz="4" w:space="0" w:color="auto"/>
              <w:right w:val="single" w:sz="18" w:space="0" w:color="auto"/>
            </w:tcBorders>
          </w:tcPr>
          <w:p w14:paraId="59E3DC45" w14:textId="77777777" w:rsidR="00A410BD" w:rsidRDefault="00A410BD" w:rsidP="00A410BD">
            <w:pPr>
              <w:jc w:val="both"/>
              <w:rPr>
                <w:rFonts w:ascii="Arial" w:hAnsi="Arial" w:cs="Arial"/>
              </w:rPr>
            </w:pPr>
            <w:r>
              <w:rPr>
                <w:rFonts w:ascii="Arial" w:hAnsi="Arial" w:cs="Arial"/>
              </w:rPr>
              <w:t xml:space="preserve">New cases of </w:t>
            </w:r>
            <w:r w:rsidRPr="000502B7">
              <w:rPr>
                <w:rFonts w:ascii="Arial" w:hAnsi="Arial" w:cs="Arial"/>
                <w:i/>
              </w:rPr>
              <w:t>DPP v McCloy</w:t>
            </w:r>
            <w:r>
              <w:rPr>
                <w:rFonts w:ascii="Arial" w:hAnsi="Arial" w:cs="Arial"/>
              </w:rPr>
              <w:t xml:space="preserve"> [2006] VSCA 99; </w:t>
            </w:r>
            <w:r w:rsidRPr="000502B7">
              <w:rPr>
                <w:rFonts w:ascii="Arial" w:hAnsi="Arial" w:cs="Arial"/>
                <w:i/>
              </w:rPr>
              <w:t>R v Cuong Quoc Lam &amp; Ors</w:t>
            </w:r>
            <w:r>
              <w:rPr>
                <w:rFonts w:ascii="Arial" w:hAnsi="Arial" w:cs="Arial"/>
              </w:rPr>
              <w:t xml:space="preserve"> [2005] VSC 495; </w:t>
            </w:r>
            <w:r w:rsidRPr="000502B7">
              <w:rPr>
                <w:rFonts w:ascii="Arial" w:hAnsi="Arial" w:cs="Arial"/>
                <w:i/>
              </w:rPr>
              <w:t xml:space="preserve">R v Tuan Quoc Tran </w:t>
            </w:r>
            <w:r>
              <w:rPr>
                <w:rFonts w:ascii="Arial" w:hAnsi="Arial" w:cs="Arial"/>
              </w:rPr>
              <w:t>[2006] VSC 352.</w:t>
            </w:r>
          </w:p>
        </w:tc>
      </w:tr>
      <w:tr w:rsidR="00A410BD" w14:paraId="3739B6C4" w14:textId="77777777" w:rsidTr="00473897">
        <w:tc>
          <w:tcPr>
            <w:tcW w:w="1220" w:type="dxa"/>
            <w:gridSpan w:val="2"/>
            <w:tcBorders>
              <w:top w:val="single" w:sz="4" w:space="0" w:color="auto"/>
              <w:left w:val="single" w:sz="18" w:space="0" w:color="auto"/>
              <w:bottom w:val="single" w:sz="4" w:space="0" w:color="auto"/>
            </w:tcBorders>
          </w:tcPr>
          <w:p w14:paraId="59627029" w14:textId="77777777" w:rsidR="00A410BD" w:rsidRDefault="00A410BD" w:rsidP="00A410BD">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3075C6F0" w14:textId="63FF23DC"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15DAA33" w14:textId="77777777" w:rsidR="00A410BD" w:rsidRDefault="00A410BD" w:rsidP="00A410BD">
            <w:pPr>
              <w:jc w:val="center"/>
              <w:rPr>
                <w:lang w:val="en-AU"/>
              </w:rPr>
            </w:pPr>
            <w:r>
              <w:rPr>
                <w:lang w:val="en-AU"/>
              </w:rPr>
              <w:t>11.2.4</w:t>
            </w:r>
          </w:p>
        </w:tc>
        <w:tc>
          <w:tcPr>
            <w:tcW w:w="4798" w:type="dxa"/>
            <w:gridSpan w:val="2"/>
            <w:tcBorders>
              <w:top w:val="single" w:sz="4" w:space="0" w:color="auto"/>
              <w:bottom w:val="single" w:sz="4" w:space="0" w:color="auto"/>
              <w:right w:val="single" w:sz="18" w:space="0" w:color="auto"/>
            </w:tcBorders>
          </w:tcPr>
          <w:p w14:paraId="7157252A" w14:textId="77777777" w:rsidR="00A410BD" w:rsidRDefault="00A410BD" w:rsidP="00A410BD">
            <w:pPr>
              <w:jc w:val="both"/>
              <w:rPr>
                <w:rFonts w:ascii="Arial" w:hAnsi="Arial" w:cs="Arial"/>
              </w:rPr>
            </w:pPr>
            <w:r>
              <w:rPr>
                <w:rFonts w:ascii="Arial" w:hAnsi="Arial" w:cs="Arial"/>
              </w:rPr>
              <w:t xml:space="preserve">New references to cases of </w:t>
            </w:r>
            <w:r w:rsidRPr="000502B7">
              <w:rPr>
                <w:rFonts w:ascii="Arial" w:hAnsi="Arial" w:cs="Arial"/>
                <w:i/>
              </w:rPr>
              <w:t>R v Cain</w:t>
            </w:r>
            <w:r>
              <w:rPr>
                <w:rFonts w:ascii="Arial" w:hAnsi="Arial" w:cs="Arial"/>
              </w:rPr>
              <w:t xml:space="preserve"> [1974] VR 759 at 762; </w:t>
            </w:r>
            <w:r w:rsidRPr="000502B7">
              <w:rPr>
                <w:rFonts w:ascii="Arial" w:hAnsi="Arial" w:cs="Arial"/>
                <w:i/>
              </w:rPr>
              <w:t>R v Hill</w:t>
            </w:r>
            <w:r>
              <w:rPr>
                <w:rFonts w:ascii="Arial" w:hAnsi="Arial" w:cs="Arial"/>
              </w:rPr>
              <w:t xml:space="preserve"> [1979] VR 311 at 312; </w:t>
            </w:r>
            <w:r w:rsidRPr="000502B7">
              <w:rPr>
                <w:rFonts w:ascii="Arial" w:hAnsi="Arial" w:cs="Arial"/>
                <w:i/>
              </w:rPr>
              <w:t>R v Lanteri</w:t>
            </w:r>
            <w:r>
              <w:rPr>
                <w:rFonts w:ascii="Arial" w:hAnsi="Arial" w:cs="Arial"/>
              </w:rPr>
              <w:t xml:space="preserve"> [2006] VSC 225; </w:t>
            </w:r>
            <w:r w:rsidRPr="00D00DF4">
              <w:rPr>
                <w:rFonts w:ascii="Arial" w:hAnsi="Arial" w:cs="Arial"/>
                <w:i/>
              </w:rPr>
              <w:t>R v Storey</w:t>
            </w:r>
            <w:r>
              <w:rPr>
                <w:rFonts w:ascii="Arial" w:hAnsi="Arial" w:cs="Arial"/>
              </w:rPr>
              <w:t xml:space="preserve"> [1998] 1 VR 359.</w:t>
            </w:r>
          </w:p>
        </w:tc>
      </w:tr>
      <w:tr w:rsidR="00A410BD" w14:paraId="7AB1F098" w14:textId="77777777" w:rsidTr="00473897">
        <w:tc>
          <w:tcPr>
            <w:tcW w:w="1220" w:type="dxa"/>
            <w:gridSpan w:val="2"/>
            <w:tcBorders>
              <w:top w:val="single" w:sz="4" w:space="0" w:color="auto"/>
              <w:left w:val="single" w:sz="18" w:space="0" w:color="auto"/>
              <w:bottom w:val="single" w:sz="4" w:space="0" w:color="auto"/>
            </w:tcBorders>
          </w:tcPr>
          <w:p w14:paraId="3C255671" w14:textId="77777777" w:rsidR="00A410BD" w:rsidRDefault="00A410BD" w:rsidP="00A410BD">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7F7213B3" w14:textId="454C0F05"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66AB462" w14:textId="77777777" w:rsidR="00A410BD" w:rsidRDefault="00A410BD" w:rsidP="00A410BD">
            <w:pPr>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tcPr>
          <w:p w14:paraId="56970544" w14:textId="77777777" w:rsidR="00A410BD" w:rsidRDefault="00A410BD" w:rsidP="00A410BD">
            <w:pPr>
              <w:jc w:val="both"/>
              <w:rPr>
                <w:rFonts w:ascii="Arial" w:hAnsi="Arial" w:cs="Arial"/>
              </w:rPr>
            </w:pPr>
            <w:r>
              <w:rPr>
                <w:rFonts w:ascii="Arial" w:hAnsi="Arial" w:cs="Arial"/>
              </w:rPr>
              <w:t xml:space="preserve">New case of </w:t>
            </w:r>
            <w:r w:rsidRPr="00D00DF4">
              <w:rPr>
                <w:rFonts w:ascii="Arial" w:hAnsi="Arial" w:cs="Arial"/>
                <w:i/>
              </w:rPr>
              <w:t>R v Ziday</w:t>
            </w:r>
            <w:r>
              <w:rPr>
                <w:rFonts w:ascii="Arial" w:hAnsi="Arial" w:cs="Arial"/>
              </w:rPr>
              <w:t xml:space="preserve"> [2006] VSCA 163.  New references to cases of </w:t>
            </w:r>
            <w:r w:rsidRPr="00D00DF4">
              <w:rPr>
                <w:rFonts w:ascii="Arial" w:hAnsi="Arial" w:cs="Arial"/>
                <w:i/>
              </w:rPr>
              <w:t>R v Quang Hung Pham &amp; Anor</w:t>
            </w:r>
            <w:r>
              <w:rPr>
                <w:rFonts w:ascii="Arial" w:hAnsi="Arial" w:cs="Arial"/>
              </w:rPr>
              <w:t xml:space="preserve"> [2006] VSCA 68; </w:t>
            </w:r>
            <w:r w:rsidRPr="00D00DF4">
              <w:rPr>
                <w:rFonts w:ascii="Arial" w:hAnsi="Arial" w:cs="Arial"/>
                <w:i/>
              </w:rPr>
              <w:t>R v Lee</w:t>
            </w:r>
            <w:r>
              <w:rPr>
                <w:rFonts w:ascii="Arial" w:hAnsi="Arial" w:cs="Arial"/>
              </w:rPr>
              <w:t xml:space="preserve"> [2006] VSCA 80; </w:t>
            </w:r>
            <w:r w:rsidRPr="00D00DF4">
              <w:rPr>
                <w:rFonts w:ascii="Arial" w:hAnsi="Arial" w:cs="Arial"/>
                <w:i/>
              </w:rPr>
              <w:t>R v Lam</w:t>
            </w:r>
            <w:r>
              <w:rPr>
                <w:rFonts w:ascii="Arial" w:hAnsi="Arial" w:cs="Arial"/>
              </w:rPr>
              <w:t xml:space="preserve"> [2006] VSCA 162; </w:t>
            </w:r>
            <w:r w:rsidRPr="00D00DF4">
              <w:rPr>
                <w:rFonts w:ascii="Arial" w:hAnsi="Arial" w:cs="Arial"/>
                <w:i/>
              </w:rPr>
              <w:t>R v Asim Selcuk</w:t>
            </w:r>
            <w:r>
              <w:rPr>
                <w:rFonts w:ascii="Arial" w:hAnsi="Arial" w:cs="Arial"/>
              </w:rPr>
              <w:t xml:space="preserve"> [2006] VSC 465.</w:t>
            </w:r>
          </w:p>
        </w:tc>
      </w:tr>
      <w:tr w:rsidR="00A410BD" w14:paraId="1044099B" w14:textId="77777777" w:rsidTr="00473897">
        <w:tc>
          <w:tcPr>
            <w:tcW w:w="1220" w:type="dxa"/>
            <w:gridSpan w:val="2"/>
            <w:tcBorders>
              <w:top w:val="single" w:sz="4" w:space="0" w:color="auto"/>
              <w:left w:val="single" w:sz="18" w:space="0" w:color="auto"/>
              <w:bottom w:val="single" w:sz="4" w:space="0" w:color="auto"/>
            </w:tcBorders>
          </w:tcPr>
          <w:p w14:paraId="1767F0D5" w14:textId="77777777" w:rsidR="00A410BD" w:rsidRDefault="00A410BD" w:rsidP="00A410BD">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098EC75E" w14:textId="3518B4E2"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583062A" w14:textId="77777777" w:rsidR="00A410BD" w:rsidRDefault="00A410BD" w:rsidP="00A410BD">
            <w:pPr>
              <w:jc w:val="center"/>
              <w:rPr>
                <w:lang w:val="en-AU"/>
              </w:rPr>
            </w:pPr>
            <w:r>
              <w:rPr>
                <w:lang w:val="en-AU"/>
              </w:rPr>
              <w:t>11.2.8</w:t>
            </w:r>
          </w:p>
        </w:tc>
        <w:tc>
          <w:tcPr>
            <w:tcW w:w="4798" w:type="dxa"/>
            <w:gridSpan w:val="2"/>
            <w:tcBorders>
              <w:top w:val="single" w:sz="4" w:space="0" w:color="auto"/>
              <w:bottom w:val="single" w:sz="4" w:space="0" w:color="auto"/>
              <w:right w:val="single" w:sz="18" w:space="0" w:color="auto"/>
            </w:tcBorders>
          </w:tcPr>
          <w:p w14:paraId="4E9048C2" w14:textId="77777777" w:rsidR="00A410BD" w:rsidRDefault="00A410BD" w:rsidP="00A410BD">
            <w:pPr>
              <w:jc w:val="both"/>
              <w:rPr>
                <w:rFonts w:ascii="Arial" w:hAnsi="Arial" w:cs="Arial"/>
              </w:rPr>
            </w:pPr>
            <w:r>
              <w:rPr>
                <w:rFonts w:ascii="Arial" w:hAnsi="Arial" w:cs="Arial"/>
              </w:rPr>
              <w:t xml:space="preserve">New cases of </w:t>
            </w:r>
            <w:r w:rsidRPr="00D00DF4">
              <w:rPr>
                <w:rFonts w:ascii="Arial" w:hAnsi="Arial" w:cs="Arial"/>
                <w:i/>
              </w:rPr>
              <w:t>R v DW</w:t>
            </w:r>
            <w:r>
              <w:rPr>
                <w:rFonts w:ascii="Arial" w:hAnsi="Arial" w:cs="Arial"/>
              </w:rPr>
              <w:t xml:space="preserve"> [2006] VSCA 196; </w:t>
            </w:r>
            <w:r w:rsidRPr="00D00DF4">
              <w:rPr>
                <w:rFonts w:ascii="Arial" w:hAnsi="Arial" w:cs="Arial"/>
                <w:i/>
              </w:rPr>
              <w:t>R v Guthrie &amp; Nuttall</w:t>
            </w:r>
            <w:r>
              <w:rPr>
                <w:rFonts w:ascii="Arial" w:hAnsi="Arial" w:cs="Arial"/>
              </w:rPr>
              <w:t xml:space="preserve"> [2006] VSCA 192; </w:t>
            </w:r>
            <w:r w:rsidRPr="00D00DF4">
              <w:rPr>
                <w:rFonts w:ascii="Arial" w:hAnsi="Arial" w:cs="Arial"/>
                <w:i/>
              </w:rPr>
              <w:t>R v Rowlands</w:t>
            </w:r>
            <w:r>
              <w:rPr>
                <w:rFonts w:ascii="Arial" w:hAnsi="Arial" w:cs="Arial"/>
              </w:rPr>
              <w:t xml:space="preserve"> [2007] VSCA 14.  New reference to case of </w:t>
            </w:r>
            <w:r w:rsidRPr="00D00DF4">
              <w:rPr>
                <w:rFonts w:ascii="Arial" w:hAnsi="Arial" w:cs="Arial"/>
                <w:i/>
              </w:rPr>
              <w:t>R v Bright</w:t>
            </w:r>
            <w:r>
              <w:rPr>
                <w:rFonts w:ascii="Arial" w:hAnsi="Arial" w:cs="Arial"/>
              </w:rPr>
              <w:t xml:space="preserve"> [2006] VSCA 147.</w:t>
            </w:r>
          </w:p>
        </w:tc>
      </w:tr>
      <w:tr w:rsidR="00A410BD" w14:paraId="5A3CF75D" w14:textId="77777777" w:rsidTr="00473897">
        <w:tc>
          <w:tcPr>
            <w:tcW w:w="1220" w:type="dxa"/>
            <w:gridSpan w:val="2"/>
            <w:tcBorders>
              <w:top w:val="single" w:sz="4" w:space="0" w:color="auto"/>
              <w:left w:val="single" w:sz="18" w:space="0" w:color="auto"/>
              <w:bottom w:val="single" w:sz="4" w:space="0" w:color="auto"/>
            </w:tcBorders>
          </w:tcPr>
          <w:p w14:paraId="1D312B98" w14:textId="77777777" w:rsidR="00A410BD" w:rsidRDefault="00A410BD" w:rsidP="00A410BD">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0262271C" w14:textId="247FD402"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A831C31" w14:textId="77777777" w:rsidR="00A410BD" w:rsidRDefault="00A410BD" w:rsidP="00A410BD">
            <w:pPr>
              <w:jc w:val="center"/>
              <w:rPr>
                <w:lang w:val="en-AU"/>
              </w:rPr>
            </w:pPr>
            <w:r>
              <w:rPr>
                <w:lang w:val="en-AU"/>
              </w:rPr>
              <w:t>11.2.11</w:t>
            </w:r>
          </w:p>
        </w:tc>
        <w:tc>
          <w:tcPr>
            <w:tcW w:w="4798" w:type="dxa"/>
            <w:gridSpan w:val="2"/>
            <w:tcBorders>
              <w:top w:val="single" w:sz="4" w:space="0" w:color="auto"/>
              <w:bottom w:val="single" w:sz="4" w:space="0" w:color="auto"/>
              <w:right w:val="single" w:sz="18" w:space="0" w:color="auto"/>
            </w:tcBorders>
          </w:tcPr>
          <w:p w14:paraId="62DD2E10" w14:textId="77777777" w:rsidR="00A410BD" w:rsidRDefault="00A410BD" w:rsidP="00A410BD">
            <w:pPr>
              <w:jc w:val="both"/>
              <w:rPr>
                <w:rFonts w:ascii="Arial" w:hAnsi="Arial" w:cs="Arial"/>
              </w:rPr>
            </w:pPr>
            <w:r>
              <w:rPr>
                <w:rFonts w:ascii="Arial" w:hAnsi="Arial" w:cs="Arial"/>
              </w:rPr>
              <w:t xml:space="preserve">New references to cases of </w:t>
            </w:r>
            <w:r w:rsidRPr="002200A9">
              <w:rPr>
                <w:rFonts w:ascii="Arial" w:hAnsi="Arial" w:cs="Arial"/>
                <w:i/>
              </w:rPr>
              <w:t>R v Kucma</w:t>
            </w:r>
            <w:r>
              <w:rPr>
                <w:rFonts w:ascii="Arial" w:hAnsi="Arial" w:cs="Arial"/>
              </w:rPr>
              <w:t xml:space="preserve"> [2005] 11 VR 472 at 482; [2005] VSCA 58 at [26] per Batt JA; </w:t>
            </w:r>
            <w:r w:rsidRPr="00A774CB">
              <w:rPr>
                <w:rFonts w:ascii="Arial" w:hAnsi="Arial" w:cs="Arial"/>
                <w:i/>
              </w:rPr>
              <w:t>R v MacKenney</w:t>
            </w:r>
            <w:r>
              <w:rPr>
                <w:rFonts w:ascii="Arial" w:hAnsi="Arial" w:cs="Arial"/>
              </w:rPr>
              <w:t xml:space="preserve"> (1983) 76 Cr App R 271; </w:t>
            </w:r>
            <w:r w:rsidRPr="00A774CB">
              <w:rPr>
                <w:rFonts w:ascii="Arial" w:hAnsi="Arial" w:cs="Arial"/>
                <w:i/>
              </w:rPr>
              <w:t>R v Forde</w:t>
            </w:r>
            <w:r>
              <w:rPr>
                <w:rFonts w:ascii="Arial" w:hAnsi="Arial" w:cs="Arial"/>
              </w:rPr>
              <w:t xml:space="preserve"> (1986) 19 A Crim R 1; </w:t>
            </w:r>
            <w:r w:rsidRPr="00A774CB">
              <w:rPr>
                <w:rFonts w:ascii="Arial" w:hAnsi="Arial" w:cs="Arial"/>
                <w:i/>
              </w:rPr>
              <w:t>R v Peisley</w:t>
            </w:r>
            <w:r>
              <w:rPr>
                <w:rFonts w:ascii="Arial" w:hAnsi="Arial" w:cs="Arial"/>
              </w:rPr>
              <w:t xml:space="preserve"> (1990) 54 A Crim R; </w:t>
            </w:r>
            <w:r w:rsidRPr="00A774CB">
              <w:rPr>
                <w:rFonts w:ascii="Arial" w:hAnsi="Arial" w:cs="Arial"/>
                <w:i/>
              </w:rPr>
              <w:t>R v Whitbread</w:t>
            </w:r>
            <w:r>
              <w:rPr>
                <w:rFonts w:ascii="Arial" w:hAnsi="Arial" w:cs="Arial"/>
              </w:rPr>
              <w:t xml:space="preserve"> (1995) 78 A Crim R 452; </w:t>
            </w:r>
            <w:r w:rsidRPr="00A774CB">
              <w:rPr>
                <w:rFonts w:ascii="Arial" w:hAnsi="Arial" w:cs="Arial"/>
                <w:i/>
              </w:rPr>
              <w:t>Nepi v Northern Territory</w:t>
            </w:r>
            <w:r>
              <w:rPr>
                <w:rFonts w:ascii="Arial" w:hAnsi="Arial" w:cs="Arial"/>
              </w:rPr>
              <w:t xml:space="preserve"> (unreported, NT Supreme Court-Martin CJ, 02/05/1997); </w:t>
            </w:r>
            <w:r w:rsidRPr="00A774CB">
              <w:rPr>
                <w:rFonts w:ascii="Arial" w:hAnsi="Arial" w:cs="Arial"/>
                <w:i/>
              </w:rPr>
              <w:t>R v D’Aloisio</w:t>
            </w:r>
            <w:r>
              <w:rPr>
                <w:rFonts w:ascii="Arial" w:hAnsi="Arial" w:cs="Arial"/>
              </w:rPr>
              <w:t xml:space="preserve"> [2006] VSC 216 at [35]-[36].  Reference to Dr Ian Freckleton’s article “Psychologists’ entitlement to diagnose” (1998) 5 Psychiatry, Psychology and Law 159.  New case of </w:t>
            </w:r>
            <w:r w:rsidRPr="000B0639">
              <w:rPr>
                <w:rFonts w:ascii="Arial" w:hAnsi="Arial" w:cs="Arial"/>
                <w:i/>
              </w:rPr>
              <w:t>R v Jones</w:t>
            </w:r>
            <w:r>
              <w:rPr>
                <w:rFonts w:ascii="Arial" w:hAnsi="Arial" w:cs="Arial"/>
              </w:rPr>
              <w:t xml:space="preserve"> [2006] VSCA 226.  References to new cases of </w:t>
            </w:r>
            <w:r w:rsidRPr="00F24ACA">
              <w:rPr>
                <w:rFonts w:ascii="Arial" w:hAnsi="Arial" w:cs="Arial"/>
                <w:i/>
              </w:rPr>
              <w:t>R v Stenhouse</w:t>
            </w:r>
            <w:r w:rsidRPr="00F24ACA">
              <w:rPr>
                <w:rFonts w:ascii="Arial" w:hAnsi="Arial" w:cs="Arial"/>
              </w:rPr>
              <w:t xml:space="preserve"> [2006] VSC 147 at [21] per Nettle JA; </w:t>
            </w:r>
            <w:r w:rsidRPr="00F24ACA">
              <w:rPr>
                <w:rFonts w:ascii="Arial" w:hAnsi="Arial" w:cs="Arial"/>
                <w:i/>
              </w:rPr>
              <w:t>R v D’Aloisio</w:t>
            </w:r>
            <w:r w:rsidRPr="00F24ACA">
              <w:rPr>
                <w:rFonts w:ascii="Arial" w:hAnsi="Arial" w:cs="Arial"/>
              </w:rPr>
              <w:t xml:space="preserve"> [2006] VSC 216 at [49]-[50] per Eames JA; </w:t>
            </w:r>
            <w:r w:rsidRPr="00F24ACA">
              <w:rPr>
                <w:rFonts w:ascii="Arial" w:hAnsi="Arial" w:cs="Arial"/>
                <w:i/>
              </w:rPr>
              <w:t>R v Lewis</w:t>
            </w:r>
            <w:r w:rsidRPr="00F24ACA">
              <w:rPr>
                <w:rFonts w:ascii="Arial" w:hAnsi="Arial" w:cs="Arial"/>
              </w:rPr>
              <w:t xml:space="preserve"> [2007] VSCA 24 at [13]-[16]; </w:t>
            </w:r>
            <w:r w:rsidRPr="00F24ACA">
              <w:rPr>
                <w:rFonts w:ascii="Arial" w:hAnsi="Arial" w:cs="Arial"/>
                <w:i/>
                <w:iCs/>
              </w:rPr>
              <w:t>R v Kasulaitis</w:t>
            </w:r>
            <w:r w:rsidRPr="00F24ACA">
              <w:rPr>
                <w:rFonts w:ascii="Arial" w:hAnsi="Arial" w:cs="Arial"/>
              </w:rPr>
              <w:t xml:space="preserve"> [1998] 4 VR 224; </w:t>
            </w:r>
            <w:r w:rsidRPr="00246EA3">
              <w:rPr>
                <w:rFonts w:ascii="Arial" w:hAnsi="Arial" w:cs="Arial"/>
                <w:i/>
              </w:rPr>
              <w:t>R v Roberts (Sentence)</w:t>
            </w:r>
            <w:r w:rsidRPr="00F24ACA">
              <w:rPr>
                <w:rFonts w:ascii="Arial" w:hAnsi="Arial" w:cs="Arial"/>
              </w:rPr>
              <w:t xml:space="preserve"> [2006] VSC 122 at [32]-[35]; </w:t>
            </w:r>
            <w:r w:rsidRPr="00F24ACA">
              <w:rPr>
                <w:rFonts w:ascii="Arial" w:hAnsi="Arial" w:cs="Arial"/>
                <w:i/>
              </w:rPr>
              <w:t>R v Mukhtar Mohammed Ahmed</w:t>
            </w:r>
            <w:r w:rsidRPr="00F24ACA">
              <w:rPr>
                <w:rFonts w:ascii="Arial" w:hAnsi="Arial" w:cs="Arial"/>
              </w:rPr>
              <w:t xml:space="preserve"> [2006] VSCA 200 at [13] &amp; [16]-[29]; </w:t>
            </w:r>
            <w:r w:rsidRPr="00F24ACA">
              <w:rPr>
                <w:rFonts w:ascii="Arial" w:hAnsi="Arial" w:cs="Arial"/>
                <w:i/>
              </w:rPr>
              <w:t>R v Rollo</w:t>
            </w:r>
            <w:r w:rsidRPr="00F24ACA">
              <w:rPr>
                <w:rFonts w:ascii="Arial" w:hAnsi="Arial" w:cs="Arial"/>
              </w:rPr>
              <w:t xml:space="preserve"> [2006] VSCA 154 at [17]; </w:t>
            </w:r>
            <w:r w:rsidRPr="00F24ACA">
              <w:rPr>
                <w:rFonts w:ascii="Arial" w:hAnsi="Arial" w:cs="Arial"/>
                <w:i/>
              </w:rPr>
              <w:t>DPP v Kabo</w:t>
            </w:r>
            <w:r w:rsidRPr="00F24ACA">
              <w:rPr>
                <w:rFonts w:ascii="Arial" w:hAnsi="Arial" w:cs="Arial"/>
              </w:rPr>
              <w:t xml:space="preserve"> [2006] VSC 340 at [12]-[13]; </w:t>
            </w:r>
            <w:r w:rsidRPr="00F24ACA">
              <w:rPr>
                <w:rFonts w:ascii="Arial" w:hAnsi="Arial" w:cs="Arial"/>
                <w:i/>
              </w:rPr>
              <w:t xml:space="preserve">R v Micetic </w:t>
            </w:r>
            <w:r w:rsidRPr="00F24ACA">
              <w:rPr>
                <w:rFonts w:ascii="Arial" w:hAnsi="Arial" w:cs="Arial"/>
              </w:rPr>
              <w:t xml:space="preserve">[2006] VSCA 176 at [41]; </w:t>
            </w:r>
            <w:r w:rsidRPr="00F24ACA">
              <w:rPr>
                <w:rFonts w:ascii="Arial" w:hAnsi="Arial" w:cs="Arial"/>
                <w:i/>
              </w:rPr>
              <w:t>R v Duy Duc Nguyen</w:t>
            </w:r>
            <w:r w:rsidRPr="00F24ACA">
              <w:rPr>
                <w:rFonts w:ascii="Arial" w:hAnsi="Arial" w:cs="Arial"/>
              </w:rPr>
              <w:t xml:space="preserve"> [2006] VSCA 184 at [24]; </w:t>
            </w:r>
            <w:r w:rsidRPr="00F24ACA">
              <w:rPr>
                <w:rFonts w:ascii="Arial" w:hAnsi="Arial" w:cs="Arial"/>
                <w:i/>
              </w:rPr>
              <w:t>R v Sita</w:t>
            </w:r>
            <w:r w:rsidRPr="00F24ACA">
              <w:rPr>
                <w:rFonts w:ascii="Arial" w:hAnsi="Arial" w:cs="Arial"/>
              </w:rPr>
              <w:t xml:space="preserve"> [2006] VSC 323 at [26].</w:t>
            </w:r>
          </w:p>
        </w:tc>
      </w:tr>
      <w:tr w:rsidR="00A410BD" w14:paraId="405AEE55" w14:textId="77777777" w:rsidTr="00473897">
        <w:tc>
          <w:tcPr>
            <w:tcW w:w="1220" w:type="dxa"/>
            <w:gridSpan w:val="2"/>
            <w:tcBorders>
              <w:top w:val="single" w:sz="4" w:space="0" w:color="auto"/>
              <w:left w:val="single" w:sz="18" w:space="0" w:color="auto"/>
              <w:bottom w:val="single" w:sz="4" w:space="0" w:color="auto"/>
            </w:tcBorders>
          </w:tcPr>
          <w:p w14:paraId="6FEA9A5A" w14:textId="77777777" w:rsidR="00A410BD" w:rsidRDefault="00A410BD" w:rsidP="00A410BD">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16305A4C" w14:textId="1391CF54"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804C2CA" w14:textId="77777777" w:rsidR="00A410BD" w:rsidRDefault="00A410BD" w:rsidP="00A410BD">
            <w:pPr>
              <w:jc w:val="center"/>
              <w:rPr>
                <w:lang w:val="en-AU"/>
              </w:rPr>
            </w:pPr>
            <w:r>
              <w:rPr>
                <w:lang w:val="en-AU"/>
              </w:rPr>
              <w:t>11.2.12</w:t>
            </w:r>
          </w:p>
        </w:tc>
        <w:tc>
          <w:tcPr>
            <w:tcW w:w="4798" w:type="dxa"/>
            <w:gridSpan w:val="2"/>
            <w:tcBorders>
              <w:top w:val="single" w:sz="4" w:space="0" w:color="auto"/>
              <w:bottom w:val="single" w:sz="4" w:space="0" w:color="auto"/>
              <w:right w:val="single" w:sz="18" w:space="0" w:color="auto"/>
            </w:tcBorders>
          </w:tcPr>
          <w:p w14:paraId="49B1AD87" w14:textId="77777777" w:rsidR="00A410BD" w:rsidRDefault="00A410BD" w:rsidP="00A410BD">
            <w:pPr>
              <w:jc w:val="both"/>
              <w:rPr>
                <w:rFonts w:ascii="Arial" w:hAnsi="Arial" w:cs="Arial"/>
              </w:rPr>
            </w:pPr>
            <w:r>
              <w:rPr>
                <w:rFonts w:ascii="Arial" w:hAnsi="Arial" w:cs="Arial"/>
              </w:rPr>
              <w:t xml:space="preserve">Reference to new case of </w:t>
            </w:r>
            <w:r w:rsidRPr="002C383A">
              <w:rPr>
                <w:rFonts w:ascii="Arial" w:hAnsi="Arial" w:cs="Arial"/>
                <w:i/>
              </w:rPr>
              <w:t>R v BTP</w:t>
            </w:r>
            <w:r>
              <w:rPr>
                <w:rFonts w:ascii="Arial" w:hAnsi="Arial" w:cs="Arial"/>
              </w:rPr>
              <w:t xml:space="preserve"> [2006] VSC 374.</w:t>
            </w:r>
          </w:p>
        </w:tc>
      </w:tr>
      <w:tr w:rsidR="00A410BD" w14:paraId="6A87026E" w14:textId="77777777" w:rsidTr="00473897">
        <w:tc>
          <w:tcPr>
            <w:tcW w:w="1220" w:type="dxa"/>
            <w:gridSpan w:val="2"/>
            <w:tcBorders>
              <w:top w:val="single" w:sz="4" w:space="0" w:color="auto"/>
              <w:left w:val="single" w:sz="18" w:space="0" w:color="auto"/>
              <w:bottom w:val="single" w:sz="4" w:space="0" w:color="auto"/>
            </w:tcBorders>
          </w:tcPr>
          <w:p w14:paraId="7B7607FF" w14:textId="77777777" w:rsidR="00A410BD" w:rsidRDefault="00A410BD" w:rsidP="00A410BD">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7A1DA8A9" w14:textId="2AB774BA"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EDC524E" w14:textId="77777777" w:rsidR="00A410BD" w:rsidRDefault="00A410BD" w:rsidP="00A410BD">
            <w:pPr>
              <w:jc w:val="center"/>
              <w:rPr>
                <w:lang w:val="en-AU"/>
              </w:rPr>
            </w:pPr>
            <w:r>
              <w:rPr>
                <w:lang w:val="en-AU"/>
              </w:rPr>
              <w:t>11.2.13</w:t>
            </w:r>
          </w:p>
        </w:tc>
        <w:tc>
          <w:tcPr>
            <w:tcW w:w="4798" w:type="dxa"/>
            <w:gridSpan w:val="2"/>
            <w:tcBorders>
              <w:top w:val="single" w:sz="4" w:space="0" w:color="auto"/>
              <w:bottom w:val="single" w:sz="4" w:space="0" w:color="auto"/>
              <w:right w:val="single" w:sz="18" w:space="0" w:color="auto"/>
            </w:tcBorders>
          </w:tcPr>
          <w:p w14:paraId="454E5E5D" w14:textId="77777777" w:rsidR="00A410BD" w:rsidRDefault="00A410BD" w:rsidP="00A410BD">
            <w:pPr>
              <w:jc w:val="both"/>
              <w:rPr>
                <w:rFonts w:ascii="Arial" w:hAnsi="Arial" w:cs="Arial"/>
              </w:rPr>
            </w:pPr>
            <w:r>
              <w:rPr>
                <w:rFonts w:ascii="Arial" w:hAnsi="Arial" w:cs="Arial"/>
              </w:rPr>
              <w:t xml:space="preserve">Reference to new cases of </w:t>
            </w:r>
            <w:r w:rsidRPr="002C383A">
              <w:rPr>
                <w:rFonts w:ascii="Arial" w:hAnsi="Arial" w:cs="Arial"/>
                <w:i/>
              </w:rPr>
              <w:t>R v PFG</w:t>
            </w:r>
            <w:r>
              <w:rPr>
                <w:rFonts w:ascii="Arial" w:hAnsi="Arial" w:cs="Arial"/>
              </w:rPr>
              <w:t xml:space="preserve"> [2006] VSCA 130; </w:t>
            </w:r>
            <w:r w:rsidRPr="002C383A">
              <w:rPr>
                <w:rFonts w:ascii="Arial" w:hAnsi="Arial" w:cs="Arial"/>
                <w:i/>
              </w:rPr>
              <w:t>R v DW</w:t>
            </w:r>
            <w:r>
              <w:rPr>
                <w:rFonts w:ascii="Arial" w:hAnsi="Arial" w:cs="Arial"/>
              </w:rPr>
              <w:t xml:space="preserve"> [2006] VSCA 196.</w:t>
            </w:r>
          </w:p>
        </w:tc>
      </w:tr>
      <w:tr w:rsidR="00A410BD" w14:paraId="0F44E5A6" w14:textId="77777777" w:rsidTr="00473897">
        <w:tc>
          <w:tcPr>
            <w:tcW w:w="1220" w:type="dxa"/>
            <w:gridSpan w:val="2"/>
            <w:tcBorders>
              <w:top w:val="single" w:sz="4" w:space="0" w:color="auto"/>
              <w:left w:val="single" w:sz="18" w:space="0" w:color="auto"/>
              <w:bottom w:val="single" w:sz="4" w:space="0" w:color="auto"/>
            </w:tcBorders>
          </w:tcPr>
          <w:p w14:paraId="58751E56" w14:textId="77777777" w:rsidR="00A410BD" w:rsidRDefault="00A410BD" w:rsidP="00A410BD">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2019A40F" w14:textId="0B48341B"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2B78C9F" w14:textId="77777777" w:rsidR="00A410BD" w:rsidRDefault="00A410BD" w:rsidP="00A410BD">
            <w:pPr>
              <w:jc w:val="center"/>
              <w:rPr>
                <w:lang w:val="en-AU"/>
              </w:rPr>
            </w:pPr>
            <w:r>
              <w:rPr>
                <w:lang w:val="en-AU"/>
              </w:rPr>
              <w:t>11.2.14</w:t>
            </w:r>
          </w:p>
        </w:tc>
        <w:tc>
          <w:tcPr>
            <w:tcW w:w="4798" w:type="dxa"/>
            <w:gridSpan w:val="2"/>
            <w:tcBorders>
              <w:top w:val="single" w:sz="4" w:space="0" w:color="auto"/>
              <w:bottom w:val="single" w:sz="4" w:space="0" w:color="auto"/>
              <w:right w:val="single" w:sz="18" w:space="0" w:color="auto"/>
            </w:tcBorders>
          </w:tcPr>
          <w:p w14:paraId="269A79F1" w14:textId="77777777" w:rsidR="00A410BD" w:rsidRDefault="00A410BD" w:rsidP="00A410BD">
            <w:pPr>
              <w:jc w:val="both"/>
              <w:rPr>
                <w:rFonts w:ascii="Arial" w:hAnsi="Arial" w:cs="Arial"/>
              </w:rPr>
            </w:pPr>
            <w:r>
              <w:rPr>
                <w:rFonts w:ascii="Arial" w:hAnsi="Arial" w:cs="Arial"/>
              </w:rPr>
              <w:t xml:space="preserve">New case of </w:t>
            </w:r>
            <w:r w:rsidRPr="002C383A">
              <w:rPr>
                <w:rFonts w:ascii="Arial" w:hAnsi="Arial" w:cs="Arial"/>
                <w:i/>
              </w:rPr>
              <w:t>R v Tiburcy &amp; Ors</w:t>
            </w:r>
            <w:r>
              <w:rPr>
                <w:rFonts w:ascii="Arial" w:hAnsi="Arial" w:cs="Arial"/>
              </w:rPr>
              <w:t xml:space="preserve"> [2006] VSCA 244. New references to cases of </w:t>
            </w:r>
            <w:r w:rsidRPr="00DD03CC">
              <w:rPr>
                <w:rFonts w:ascii="Arial" w:hAnsi="Arial" w:cs="Arial"/>
                <w:i/>
              </w:rPr>
              <w:t>R v Cain</w:t>
            </w:r>
            <w:r>
              <w:rPr>
                <w:rFonts w:ascii="Arial" w:hAnsi="Arial" w:cs="Arial"/>
              </w:rPr>
              <w:t xml:space="preserve"> [1974] VR 759 at 767; </w:t>
            </w:r>
            <w:r>
              <w:rPr>
                <w:rFonts w:ascii="Arial" w:hAnsi="Arial" w:cs="Arial"/>
                <w:i/>
                <w:iCs/>
              </w:rPr>
              <w:t xml:space="preserve">Mill v The Queen </w:t>
            </w:r>
            <w:r>
              <w:rPr>
                <w:rFonts w:ascii="Arial" w:hAnsi="Arial" w:cs="Arial"/>
              </w:rPr>
              <w:t xml:space="preserve">(1988) 166 CLR 59 at 64; </w:t>
            </w:r>
            <w:r w:rsidRPr="00F52183">
              <w:rPr>
                <w:rFonts w:ascii="Arial" w:hAnsi="Arial" w:cs="Arial"/>
                <w:i/>
              </w:rPr>
              <w:t>R v Tuan Quoc Truong</w:t>
            </w:r>
            <w:r>
              <w:rPr>
                <w:rFonts w:ascii="Arial" w:hAnsi="Arial" w:cs="Arial"/>
              </w:rPr>
              <w:t xml:space="preserve"> [2005] VSCA 147 at [15]; </w:t>
            </w:r>
            <w:r>
              <w:rPr>
                <w:rFonts w:ascii="Arial" w:hAnsi="Arial" w:cs="Arial"/>
                <w:i/>
              </w:rPr>
              <w:t>R</w:t>
            </w:r>
            <w:r w:rsidRPr="00825E68">
              <w:rPr>
                <w:rFonts w:ascii="Arial" w:hAnsi="Arial" w:cs="Arial"/>
                <w:i/>
              </w:rPr>
              <w:t xml:space="preserve"> v Carmody</w:t>
            </w:r>
            <w:r>
              <w:rPr>
                <w:rFonts w:ascii="Arial" w:hAnsi="Arial" w:cs="Arial"/>
              </w:rPr>
              <w:t xml:space="preserve"> [2006] VSCA 139 at [14]-[18]; </w:t>
            </w:r>
            <w:r w:rsidRPr="00DD03CC">
              <w:rPr>
                <w:rFonts w:ascii="Arial" w:hAnsi="Arial" w:cs="Arial"/>
                <w:i/>
              </w:rPr>
              <w:t>R v Lanteri</w:t>
            </w:r>
            <w:r>
              <w:rPr>
                <w:rFonts w:ascii="Arial" w:hAnsi="Arial" w:cs="Arial"/>
              </w:rPr>
              <w:t xml:space="preserve"> </w:t>
            </w:r>
            <w:r>
              <w:rPr>
                <w:rFonts w:ascii="Arial" w:hAnsi="Arial" w:cs="Arial"/>
              </w:rPr>
              <w:lastRenderedPageBreak/>
              <w:t xml:space="preserve">[2006] VSC 225 at [77]; </w:t>
            </w:r>
            <w:r w:rsidRPr="00767D6E">
              <w:rPr>
                <w:rFonts w:ascii="Arial" w:hAnsi="Arial" w:cs="Arial"/>
                <w:i/>
              </w:rPr>
              <w:t xml:space="preserve">R v Merrett &amp; Ors </w:t>
            </w:r>
            <w:r>
              <w:rPr>
                <w:rFonts w:ascii="Arial" w:hAnsi="Arial" w:cs="Arial"/>
              </w:rPr>
              <w:t>[2007] VSCA 1 at [32]-[45].</w:t>
            </w:r>
          </w:p>
        </w:tc>
      </w:tr>
      <w:tr w:rsidR="00A410BD" w14:paraId="39C8B801" w14:textId="77777777" w:rsidTr="00473897">
        <w:tc>
          <w:tcPr>
            <w:tcW w:w="1220" w:type="dxa"/>
            <w:gridSpan w:val="2"/>
            <w:tcBorders>
              <w:top w:val="single" w:sz="4" w:space="0" w:color="auto"/>
              <w:left w:val="single" w:sz="18" w:space="0" w:color="auto"/>
              <w:bottom w:val="single" w:sz="4" w:space="0" w:color="auto"/>
            </w:tcBorders>
          </w:tcPr>
          <w:p w14:paraId="612AD5A3" w14:textId="77777777" w:rsidR="00A410BD" w:rsidRDefault="00A410BD" w:rsidP="00A410BD">
            <w:pPr>
              <w:rPr>
                <w:lang w:val="en-AU"/>
              </w:rPr>
            </w:pPr>
            <w:smartTag w:uri="urn:schemas-microsoft-com:office:smarttags" w:element="date">
              <w:smartTagPr>
                <w:attr w:name="Month" w:val="4"/>
                <w:attr w:name="Day" w:val="26"/>
                <w:attr w:name="Year" w:val="2007"/>
              </w:smartTagPr>
              <w:r>
                <w:rPr>
                  <w:lang w:val="en-AU"/>
                </w:rPr>
                <w:lastRenderedPageBreak/>
                <w:t>26/04/07</w:t>
              </w:r>
            </w:smartTag>
          </w:p>
        </w:tc>
        <w:tc>
          <w:tcPr>
            <w:tcW w:w="836" w:type="dxa"/>
            <w:tcBorders>
              <w:top w:val="single" w:sz="4" w:space="0" w:color="auto"/>
              <w:bottom w:val="single" w:sz="4" w:space="0" w:color="auto"/>
            </w:tcBorders>
          </w:tcPr>
          <w:p w14:paraId="4352C13B" w14:textId="61122AE8"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8CBC74E" w14:textId="77777777" w:rsidR="00A410BD" w:rsidRDefault="00A410BD" w:rsidP="00A410BD">
            <w:pPr>
              <w:jc w:val="center"/>
              <w:rPr>
                <w:lang w:val="en-AU"/>
              </w:rPr>
            </w:pPr>
            <w:r>
              <w:rPr>
                <w:lang w:val="en-AU"/>
              </w:rPr>
              <w:t>11.2.22</w:t>
            </w:r>
          </w:p>
        </w:tc>
        <w:tc>
          <w:tcPr>
            <w:tcW w:w="4798" w:type="dxa"/>
            <w:gridSpan w:val="2"/>
            <w:tcBorders>
              <w:top w:val="single" w:sz="4" w:space="0" w:color="auto"/>
              <w:bottom w:val="single" w:sz="4" w:space="0" w:color="auto"/>
              <w:right w:val="single" w:sz="18" w:space="0" w:color="auto"/>
            </w:tcBorders>
          </w:tcPr>
          <w:p w14:paraId="1CA9D122" w14:textId="77777777" w:rsidR="00A410BD" w:rsidRDefault="00A410BD" w:rsidP="00A410BD">
            <w:pPr>
              <w:jc w:val="both"/>
              <w:rPr>
                <w:rFonts w:ascii="Arial" w:hAnsi="Arial" w:cs="Arial"/>
              </w:rPr>
            </w:pPr>
            <w:r>
              <w:rPr>
                <w:rFonts w:ascii="Arial" w:hAnsi="Arial" w:cs="Arial"/>
              </w:rPr>
              <w:t xml:space="preserve">References to new cases of </w:t>
            </w:r>
            <w:r w:rsidRPr="00004CD5">
              <w:rPr>
                <w:rFonts w:ascii="Arial" w:hAnsi="Arial" w:cs="Arial"/>
                <w:i/>
              </w:rPr>
              <w:t>R v BTP</w:t>
            </w:r>
            <w:r>
              <w:rPr>
                <w:rFonts w:ascii="Arial" w:hAnsi="Arial" w:cs="Arial"/>
              </w:rPr>
              <w:t xml:space="preserve"> [2006] VSC 374; </w:t>
            </w:r>
            <w:r w:rsidRPr="00004CD5">
              <w:rPr>
                <w:rFonts w:ascii="Arial" w:hAnsi="Arial" w:cs="Arial"/>
                <w:i/>
              </w:rPr>
              <w:t>R v Stenhouse</w:t>
            </w:r>
            <w:r>
              <w:rPr>
                <w:rFonts w:ascii="Arial" w:hAnsi="Arial" w:cs="Arial"/>
              </w:rPr>
              <w:t xml:space="preserve"> [2006] VSC147; </w:t>
            </w:r>
            <w:r w:rsidRPr="00004CD5">
              <w:rPr>
                <w:rFonts w:ascii="Arial" w:hAnsi="Arial" w:cs="Arial"/>
                <w:i/>
              </w:rPr>
              <w:t>R v D’Aloisio</w:t>
            </w:r>
            <w:r>
              <w:rPr>
                <w:rFonts w:ascii="Arial" w:hAnsi="Arial" w:cs="Arial"/>
              </w:rPr>
              <w:t xml:space="preserve"> [2006] VSC 216; </w:t>
            </w:r>
            <w:r w:rsidRPr="00004CD5">
              <w:rPr>
                <w:rFonts w:ascii="Arial" w:hAnsi="Arial" w:cs="Arial"/>
                <w:i/>
              </w:rPr>
              <w:t>R v Randall</w:t>
            </w:r>
            <w:r>
              <w:rPr>
                <w:rFonts w:ascii="Arial" w:hAnsi="Arial" w:cs="Arial"/>
              </w:rPr>
              <w:t xml:space="preserve"> [2007] VSC 35; </w:t>
            </w:r>
            <w:r w:rsidRPr="00004CD5">
              <w:rPr>
                <w:rFonts w:ascii="Arial" w:hAnsi="Arial" w:cs="Arial"/>
                <w:i/>
              </w:rPr>
              <w:t>R v Stein</w:t>
            </w:r>
            <w:r>
              <w:rPr>
                <w:rFonts w:ascii="Arial" w:hAnsi="Arial" w:cs="Arial"/>
              </w:rPr>
              <w:t xml:space="preserve"> [2006] VSC 345; </w:t>
            </w:r>
            <w:r w:rsidRPr="00004CD5">
              <w:rPr>
                <w:rFonts w:ascii="Arial" w:hAnsi="Arial" w:cs="Arial"/>
                <w:i/>
              </w:rPr>
              <w:t>DPP v Lewis</w:t>
            </w:r>
            <w:r>
              <w:rPr>
                <w:rFonts w:ascii="Arial" w:hAnsi="Arial" w:cs="Arial"/>
              </w:rPr>
              <w:t xml:space="preserve"> [2006] VSC 393.</w:t>
            </w:r>
          </w:p>
        </w:tc>
      </w:tr>
      <w:tr w:rsidR="00A410BD" w14:paraId="1B9DE14D" w14:textId="77777777" w:rsidTr="00473897">
        <w:tc>
          <w:tcPr>
            <w:tcW w:w="1220" w:type="dxa"/>
            <w:gridSpan w:val="2"/>
            <w:tcBorders>
              <w:top w:val="single" w:sz="4" w:space="0" w:color="auto"/>
              <w:left w:val="single" w:sz="18" w:space="0" w:color="auto"/>
              <w:bottom w:val="single" w:sz="4" w:space="0" w:color="auto"/>
            </w:tcBorders>
          </w:tcPr>
          <w:p w14:paraId="6447D01C" w14:textId="77777777" w:rsidR="00A410BD" w:rsidRDefault="00A410BD" w:rsidP="00A410BD">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3207A288" w14:textId="0727681F"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9F30582" w14:textId="77777777" w:rsidR="00A410BD" w:rsidRDefault="00A410BD" w:rsidP="00A410BD">
            <w:pPr>
              <w:jc w:val="center"/>
              <w:rPr>
                <w:lang w:val="en-AU"/>
              </w:rPr>
            </w:pPr>
            <w:r>
              <w:rPr>
                <w:lang w:val="en-AU"/>
              </w:rPr>
              <w:t>11.2.23</w:t>
            </w:r>
          </w:p>
        </w:tc>
        <w:tc>
          <w:tcPr>
            <w:tcW w:w="4798" w:type="dxa"/>
            <w:gridSpan w:val="2"/>
            <w:tcBorders>
              <w:top w:val="single" w:sz="4" w:space="0" w:color="auto"/>
              <w:bottom w:val="single" w:sz="4" w:space="0" w:color="auto"/>
              <w:right w:val="single" w:sz="18" w:space="0" w:color="auto"/>
            </w:tcBorders>
          </w:tcPr>
          <w:p w14:paraId="2B273EB8" w14:textId="77777777" w:rsidR="00A410BD" w:rsidRDefault="00A410BD" w:rsidP="00A410BD">
            <w:pPr>
              <w:jc w:val="both"/>
              <w:rPr>
                <w:rFonts w:ascii="Arial" w:hAnsi="Arial" w:cs="Arial"/>
              </w:rPr>
            </w:pPr>
            <w:r>
              <w:rPr>
                <w:rFonts w:ascii="Arial" w:hAnsi="Arial" w:cs="Arial"/>
              </w:rPr>
              <w:t xml:space="preserve">New case of </w:t>
            </w:r>
            <w:r w:rsidRPr="000818D9">
              <w:rPr>
                <w:rFonts w:ascii="Arial" w:hAnsi="Arial" w:cs="Arial"/>
                <w:i/>
              </w:rPr>
              <w:t>DPP v Ciantar</w:t>
            </w:r>
            <w:r>
              <w:rPr>
                <w:rFonts w:ascii="Arial" w:hAnsi="Arial" w:cs="Arial"/>
              </w:rPr>
              <w:t xml:space="preserve"> [2006] VSCA 263.  Reference to new case of </w:t>
            </w:r>
            <w:r w:rsidRPr="00CB125D">
              <w:rPr>
                <w:rFonts w:ascii="Arial" w:hAnsi="Arial" w:cs="Arial"/>
                <w:i/>
              </w:rPr>
              <w:t xml:space="preserve">DPP v </w:t>
            </w:r>
            <w:smartTag w:uri="urn:schemas-microsoft-com:office:smarttags" w:element="City">
              <w:smartTag w:uri="urn:schemas-microsoft-com:office:smarttags" w:element="place">
                <w:r w:rsidRPr="00CB125D">
                  <w:rPr>
                    <w:rFonts w:ascii="Arial" w:hAnsi="Arial" w:cs="Arial"/>
                    <w:i/>
                  </w:rPr>
                  <w:t>Gary</w:t>
                </w:r>
              </w:smartTag>
            </w:smartTag>
            <w:r>
              <w:rPr>
                <w:rFonts w:ascii="Arial" w:hAnsi="Arial" w:cs="Arial"/>
              </w:rPr>
              <w:t xml:space="preserve"> [2006] VSCA 148.</w:t>
            </w:r>
          </w:p>
        </w:tc>
      </w:tr>
      <w:tr w:rsidR="00A410BD" w14:paraId="321382BA" w14:textId="77777777" w:rsidTr="00473897">
        <w:tc>
          <w:tcPr>
            <w:tcW w:w="1220" w:type="dxa"/>
            <w:gridSpan w:val="2"/>
            <w:tcBorders>
              <w:top w:val="single" w:sz="4" w:space="0" w:color="auto"/>
              <w:left w:val="single" w:sz="18" w:space="0" w:color="auto"/>
              <w:bottom w:val="single" w:sz="4" w:space="0" w:color="auto"/>
            </w:tcBorders>
          </w:tcPr>
          <w:p w14:paraId="12D91341" w14:textId="77777777" w:rsidR="00A410BD" w:rsidRDefault="00A410BD" w:rsidP="00A410BD">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2CC454A5" w14:textId="51D43D9B"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2F001FB" w14:textId="77777777" w:rsidR="00A410BD" w:rsidRDefault="00A410BD" w:rsidP="00A410BD">
            <w:pPr>
              <w:jc w:val="center"/>
              <w:rPr>
                <w:lang w:val="en-AU"/>
              </w:rPr>
            </w:pPr>
            <w:r>
              <w:rPr>
                <w:lang w:val="en-AU"/>
              </w:rPr>
              <w:t>11.2.24</w:t>
            </w:r>
          </w:p>
        </w:tc>
        <w:tc>
          <w:tcPr>
            <w:tcW w:w="4798" w:type="dxa"/>
            <w:gridSpan w:val="2"/>
            <w:tcBorders>
              <w:top w:val="single" w:sz="4" w:space="0" w:color="auto"/>
              <w:bottom w:val="single" w:sz="4" w:space="0" w:color="auto"/>
              <w:right w:val="single" w:sz="18" w:space="0" w:color="auto"/>
            </w:tcBorders>
          </w:tcPr>
          <w:p w14:paraId="4C88AAF6" w14:textId="77777777" w:rsidR="00A410BD" w:rsidRDefault="00A410BD" w:rsidP="00A410BD">
            <w:pPr>
              <w:jc w:val="both"/>
              <w:rPr>
                <w:rFonts w:ascii="Arial" w:hAnsi="Arial" w:cs="Arial"/>
              </w:rPr>
            </w:pPr>
            <w:r>
              <w:rPr>
                <w:rFonts w:ascii="Arial" w:hAnsi="Arial" w:cs="Arial"/>
              </w:rPr>
              <w:t xml:space="preserve">Reference to new cases of </w:t>
            </w:r>
            <w:r w:rsidRPr="00CB125D">
              <w:rPr>
                <w:rFonts w:ascii="Arial" w:hAnsi="Arial" w:cs="Arial"/>
                <w:i/>
              </w:rPr>
              <w:t>DPP v Ziday</w:t>
            </w:r>
            <w:r>
              <w:rPr>
                <w:rFonts w:ascii="Arial" w:hAnsi="Arial" w:cs="Arial"/>
              </w:rPr>
              <w:t xml:space="preserve"> [2006] VSCA 163; </w:t>
            </w:r>
            <w:r w:rsidRPr="00CB125D">
              <w:rPr>
                <w:rFonts w:ascii="Arial" w:hAnsi="Arial" w:cs="Arial"/>
                <w:i/>
              </w:rPr>
              <w:t>R v Asim Selcuk</w:t>
            </w:r>
            <w:r>
              <w:rPr>
                <w:rFonts w:ascii="Arial" w:hAnsi="Arial" w:cs="Arial"/>
              </w:rPr>
              <w:t xml:space="preserve"> [2006] VSC 465.</w:t>
            </w:r>
          </w:p>
        </w:tc>
      </w:tr>
      <w:tr w:rsidR="00A410BD" w14:paraId="3B098E79" w14:textId="77777777" w:rsidTr="00473897">
        <w:tc>
          <w:tcPr>
            <w:tcW w:w="1220" w:type="dxa"/>
            <w:gridSpan w:val="2"/>
            <w:tcBorders>
              <w:top w:val="single" w:sz="4" w:space="0" w:color="auto"/>
              <w:left w:val="single" w:sz="18" w:space="0" w:color="auto"/>
              <w:bottom w:val="single" w:sz="4" w:space="0" w:color="auto"/>
            </w:tcBorders>
          </w:tcPr>
          <w:p w14:paraId="318ADE81" w14:textId="77777777" w:rsidR="00A410BD" w:rsidRDefault="00A410BD" w:rsidP="00A410BD">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3786D8E6" w14:textId="4822D1D6"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B3BC7D2" w14:textId="77777777" w:rsidR="00A410BD" w:rsidRDefault="00A410BD" w:rsidP="00A410BD">
            <w:pPr>
              <w:jc w:val="center"/>
              <w:rPr>
                <w:lang w:val="en-AU"/>
              </w:rPr>
            </w:pPr>
            <w:r>
              <w:rPr>
                <w:lang w:val="en-AU"/>
              </w:rPr>
              <w:t>11.3.1</w:t>
            </w:r>
          </w:p>
        </w:tc>
        <w:tc>
          <w:tcPr>
            <w:tcW w:w="4798" w:type="dxa"/>
            <w:gridSpan w:val="2"/>
            <w:tcBorders>
              <w:top w:val="single" w:sz="4" w:space="0" w:color="auto"/>
              <w:bottom w:val="single" w:sz="4" w:space="0" w:color="auto"/>
              <w:right w:val="single" w:sz="18" w:space="0" w:color="auto"/>
            </w:tcBorders>
          </w:tcPr>
          <w:p w14:paraId="4F6D9C14" w14:textId="77777777" w:rsidR="00A410BD" w:rsidRDefault="00A410BD" w:rsidP="00A410BD">
            <w:pPr>
              <w:jc w:val="both"/>
              <w:rPr>
                <w:rFonts w:ascii="Arial" w:hAnsi="Arial" w:cs="Arial"/>
              </w:rPr>
            </w:pPr>
            <w:r>
              <w:rPr>
                <w:rFonts w:ascii="Arial" w:hAnsi="Arial" w:cs="Arial"/>
              </w:rPr>
              <w:t xml:space="preserve">New case of </w:t>
            </w:r>
            <w:r w:rsidRPr="00CB125D">
              <w:rPr>
                <w:rFonts w:ascii="Arial" w:hAnsi="Arial" w:cs="Arial"/>
                <w:i/>
              </w:rPr>
              <w:t>R v DCP</w:t>
            </w:r>
            <w:r>
              <w:rPr>
                <w:rFonts w:ascii="Arial" w:hAnsi="Arial" w:cs="Arial"/>
              </w:rPr>
              <w:t xml:space="preserve"> [2006] VSCA 2.  Reference to new case of </w:t>
            </w:r>
            <w:r w:rsidRPr="00CB125D">
              <w:rPr>
                <w:rFonts w:ascii="Arial" w:hAnsi="Arial" w:cs="Arial"/>
                <w:i/>
              </w:rPr>
              <w:t>R v Mladenov</w:t>
            </w:r>
            <w:r>
              <w:rPr>
                <w:rFonts w:ascii="Arial" w:hAnsi="Arial" w:cs="Arial"/>
              </w:rPr>
              <w:t xml:space="preserve"> [2006] VSCA 246.</w:t>
            </w:r>
          </w:p>
        </w:tc>
      </w:tr>
      <w:tr w:rsidR="00A410BD" w14:paraId="0CC18218" w14:textId="77777777" w:rsidTr="00473897">
        <w:tc>
          <w:tcPr>
            <w:tcW w:w="1220" w:type="dxa"/>
            <w:gridSpan w:val="2"/>
            <w:tcBorders>
              <w:top w:val="single" w:sz="4" w:space="0" w:color="auto"/>
              <w:left w:val="single" w:sz="18" w:space="0" w:color="auto"/>
              <w:bottom w:val="single" w:sz="4" w:space="0" w:color="auto"/>
            </w:tcBorders>
          </w:tcPr>
          <w:p w14:paraId="78AB7E50" w14:textId="77777777" w:rsidR="00A410BD" w:rsidRDefault="00A410BD" w:rsidP="00A410BD">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6619B267" w14:textId="6B2AA71C"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2DE16A1" w14:textId="77777777" w:rsidR="00A410BD" w:rsidRDefault="00A410BD" w:rsidP="00A410BD">
            <w:pPr>
              <w:jc w:val="center"/>
              <w:rPr>
                <w:lang w:val="en-AU"/>
              </w:rPr>
            </w:pPr>
            <w:r>
              <w:rPr>
                <w:lang w:val="en-AU"/>
              </w:rPr>
              <w:t>11.3.2</w:t>
            </w:r>
          </w:p>
        </w:tc>
        <w:tc>
          <w:tcPr>
            <w:tcW w:w="4798" w:type="dxa"/>
            <w:gridSpan w:val="2"/>
            <w:tcBorders>
              <w:top w:val="single" w:sz="4" w:space="0" w:color="auto"/>
              <w:bottom w:val="single" w:sz="4" w:space="0" w:color="auto"/>
              <w:right w:val="single" w:sz="18" w:space="0" w:color="auto"/>
            </w:tcBorders>
          </w:tcPr>
          <w:p w14:paraId="1D16BF9C" w14:textId="77777777" w:rsidR="00A410BD" w:rsidRDefault="00A410BD" w:rsidP="00A410BD">
            <w:pPr>
              <w:jc w:val="both"/>
              <w:rPr>
                <w:rFonts w:ascii="Arial" w:hAnsi="Arial" w:cs="Arial"/>
              </w:rPr>
            </w:pPr>
            <w:r>
              <w:rPr>
                <w:rFonts w:ascii="Arial" w:hAnsi="Arial" w:cs="Arial"/>
              </w:rPr>
              <w:t xml:space="preserve">New case of </w:t>
            </w:r>
            <w:r w:rsidRPr="00CB125D">
              <w:rPr>
                <w:rFonts w:ascii="Arial" w:hAnsi="Arial" w:cs="Arial"/>
                <w:i/>
              </w:rPr>
              <w:t xml:space="preserve">R v </w:t>
            </w:r>
            <w:r>
              <w:rPr>
                <w:rFonts w:ascii="Arial" w:hAnsi="Arial" w:cs="Arial"/>
                <w:i/>
              </w:rPr>
              <w:t>Rowlands</w:t>
            </w:r>
            <w:r>
              <w:rPr>
                <w:rFonts w:ascii="Arial" w:hAnsi="Arial" w:cs="Arial"/>
              </w:rPr>
              <w:t xml:space="preserve"> [2007] VSCA 14.  Reference to new cases of </w:t>
            </w:r>
            <w:r w:rsidRPr="00CB125D">
              <w:rPr>
                <w:rFonts w:ascii="Arial" w:hAnsi="Arial" w:cs="Arial"/>
                <w:i/>
              </w:rPr>
              <w:t xml:space="preserve">R v </w:t>
            </w:r>
            <w:r>
              <w:rPr>
                <w:rFonts w:ascii="Arial" w:hAnsi="Arial" w:cs="Arial"/>
                <w:i/>
              </w:rPr>
              <w:t>Joan Mary Walsh</w:t>
            </w:r>
            <w:r>
              <w:rPr>
                <w:rFonts w:ascii="Arial" w:hAnsi="Arial" w:cs="Arial"/>
              </w:rPr>
              <w:t xml:space="preserve"> [2006] VSCA 87;</w:t>
            </w:r>
            <w:r w:rsidRPr="00CB125D">
              <w:rPr>
                <w:rFonts w:ascii="Arial" w:hAnsi="Arial" w:cs="Arial"/>
                <w:i/>
              </w:rPr>
              <w:t xml:space="preserve"> R v Winter</w:t>
            </w:r>
            <w:r>
              <w:rPr>
                <w:rFonts w:ascii="Arial" w:hAnsi="Arial" w:cs="Arial"/>
              </w:rPr>
              <w:t xml:space="preserve"> [2006] VSCA 144.</w:t>
            </w:r>
          </w:p>
        </w:tc>
      </w:tr>
      <w:tr w:rsidR="00A410BD" w14:paraId="7B8C6D96" w14:textId="77777777" w:rsidTr="00473897">
        <w:tc>
          <w:tcPr>
            <w:tcW w:w="1220" w:type="dxa"/>
            <w:gridSpan w:val="2"/>
            <w:tcBorders>
              <w:top w:val="single" w:sz="4" w:space="0" w:color="auto"/>
              <w:left w:val="single" w:sz="18" w:space="0" w:color="auto"/>
              <w:bottom w:val="single" w:sz="4" w:space="0" w:color="auto"/>
            </w:tcBorders>
          </w:tcPr>
          <w:p w14:paraId="76A88298" w14:textId="77777777" w:rsidR="00A410BD" w:rsidRDefault="00A410BD" w:rsidP="00A410BD">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39A7040B" w14:textId="36FC0FBA"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752F987" w14:textId="77777777" w:rsidR="00A410BD" w:rsidRDefault="00A410BD" w:rsidP="00A410BD">
            <w:pPr>
              <w:jc w:val="center"/>
              <w:rPr>
                <w:lang w:val="en-AU"/>
              </w:rPr>
            </w:pPr>
            <w:r>
              <w:rPr>
                <w:lang w:val="en-AU"/>
              </w:rPr>
              <w:t>11.3.3</w:t>
            </w:r>
          </w:p>
        </w:tc>
        <w:tc>
          <w:tcPr>
            <w:tcW w:w="4798" w:type="dxa"/>
            <w:gridSpan w:val="2"/>
            <w:tcBorders>
              <w:top w:val="single" w:sz="4" w:space="0" w:color="auto"/>
              <w:bottom w:val="single" w:sz="4" w:space="0" w:color="auto"/>
              <w:right w:val="single" w:sz="18" w:space="0" w:color="auto"/>
            </w:tcBorders>
          </w:tcPr>
          <w:p w14:paraId="253BA096" w14:textId="77777777" w:rsidR="00A410BD" w:rsidRDefault="00A410BD" w:rsidP="00A410BD">
            <w:pPr>
              <w:jc w:val="both"/>
              <w:rPr>
                <w:rFonts w:ascii="Arial" w:hAnsi="Arial" w:cs="Arial"/>
              </w:rPr>
            </w:pPr>
            <w:r>
              <w:rPr>
                <w:rFonts w:ascii="Arial" w:hAnsi="Arial" w:cs="Arial"/>
              </w:rPr>
              <w:t xml:space="preserve">New case of </w:t>
            </w:r>
            <w:r w:rsidRPr="00CB125D">
              <w:rPr>
                <w:rFonts w:ascii="Arial" w:hAnsi="Arial" w:cs="Arial"/>
                <w:i/>
              </w:rPr>
              <w:t>R v Chan</w:t>
            </w:r>
            <w:r>
              <w:rPr>
                <w:rFonts w:ascii="Arial" w:hAnsi="Arial" w:cs="Arial"/>
              </w:rPr>
              <w:t xml:space="preserve"> [2006] VSCA 125.  Reference to new case of </w:t>
            </w:r>
            <w:r w:rsidRPr="00CB125D">
              <w:rPr>
                <w:rFonts w:ascii="Arial" w:hAnsi="Arial" w:cs="Arial"/>
                <w:i/>
              </w:rPr>
              <w:t>R v Fidler</w:t>
            </w:r>
            <w:r>
              <w:rPr>
                <w:rFonts w:ascii="Arial" w:hAnsi="Arial" w:cs="Arial"/>
              </w:rPr>
              <w:t xml:space="preserve"> [2006] VSCA 17.</w:t>
            </w:r>
          </w:p>
        </w:tc>
      </w:tr>
      <w:tr w:rsidR="00A410BD" w14:paraId="16A48E1F" w14:textId="77777777" w:rsidTr="00473897">
        <w:tc>
          <w:tcPr>
            <w:tcW w:w="1220" w:type="dxa"/>
            <w:gridSpan w:val="2"/>
            <w:tcBorders>
              <w:top w:val="single" w:sz="4" w:space="0" w:color="auto"/>
              <w:left w:val="single" w:sz="18" w:space="0" w:color="auto"/>
              <w:bottom w:val="single" w:sz="4" w:space="0" w:color="auto"/>
            </w:tcBorders>
          </w:tcPr>
          <w:p w14:paraId="5554FE30" w14:textId="77777777" w:rsidR="00A410BD" w:rsidRDefault="00A410BD" w:rsidP="00A410BD">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38A86A74" w14:textId="798C1BFA"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008B703" w14:textId="77777777" w:rsidR="00A410BD" w:rsidRDefault="00A410BD" w:rsidP="00A410BD">
            <w:pPr>
              <w:jc w:val="center"/>
              <w:rPr>
                <w:lang w:val="en-AU"/>
              </w:rPr>
            </w:pPr>
            <w:r>
              <w:rPr>
                <w:lang w:val="en-AU"/>
              </w:rPr>
              <w:t>11.4</w:t>
            </w:r>
          </w:p>
        </w:tc>
        <w:tc>
          <w:tcPr>
            <w:tcW w:w="4798" w:type="dxa"/>
            <w:gridSpan w:val="2"/>
            <w:tcBorders>
              <w:top w:val="single" w:sz="4" w:space="0" w:color="auto"/>
              <w:bottom w:val="single" w:sz="4" w:space="0" w:color="auto"/>
              <w:right w:val="single" w:sz="18" w:space="0" w:color="auto"/>
            </w:tcBorders>
          </w:tcPr>
          <w:p w14:paraId="5961C3E2" w14:textId="77777777" w:rsidR="00A410BD" w:rsidRDefault="00A410BD" w:rsidP="00A410BD">
            <w:pPr>
              <w:jc w:val="both"/>
              <w:rPr>
                <w:rFonts w:ascii="Arial" w:hAnsi="Arial" w:cs="Arial"/>
              </w:rPr>
            </w:pPr>
            <w:r>
              <w:rPr>
                <w:rFonts w:ascii="Arial" w:hAnsi="Arial" w:cs="Arial"/>
              </w:rPr>
              <w:t xml:space="preserve">New case of </w:t>
            </w:r>
            <w:r w:rsidRPr="00CB125D">
              <w:rPr>
                <w:rFonts w:ascii="Arial" w:hAnsi="Arial" w:cs="Arial"/>
                <w:i/>
              </w:rPr>
              <w:t>R v Bennett</w:t>
            </w:r>
            <w:r>
              <w:rPr>
                <w:rFonts w:ascii="Arial" w:hAnsi="Arial" w:cs="Arial"/>
              </w:rPr>
              <w:t xml:space="preserve"> [2006] VSCA 274.</w:t>
            </w:r>
          </w:p>
        </w:tc>
      </w:tr>
      <w:tr w:rsidR="00A410BD" w14:paraId="69166625" w14:textId="77777777" w:rsidTr="00473897">
        <w:tc>
          <w:tcPr>
            <w:tcW w:w="1220" w:type="dxa"/>
            <w:gridSpan w:val="2"/>
            <w:tcBorders>
              <w:top w:val="single" w:sz="4" w:space="0" w:color="auto"/>
              <w:left w:val="single" w:sz="18" w:space="0" w:color="auto"/>
              <w:bottom w:val="single" w:sz="4" w:space="0" w:color="auto"/>
            </w:tcBorders>
          </w:tcPr>
          <w:p w14:paraId="41ECE6A5" w14:textId="77777777" w:rsidR="00A410BD" w:rsidRDefault="00A410BD" w:rsidP="00A410BD">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3859284D" w14:textId="7B17874A"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F6BDC13" w14:textId="77777777" w:rsidR="00A410BD" w:rsidRDefault="00A410BD" w:rsidP="00A410BD">
            <w:pPr>
              <w:jc w:val="center"/>
              <w:rPr>
                <w:lang w:val="en-AU"/>
              </w:rPr>
            </w:pPr>
            <w:r>
              <w:rPr>
                <w:lang w:val="en-AU"/>
              </w:rPr>
              <w:t>11.6</w:t>
            </w:r>
          </w:p>
        </w:tc>
        <w:tc>
          <w:tcPr>
            <w:tcW w:w="4798" w:type="dxa"/>
            <w:gridSpan w:val="2"/>
            <w:tcBorders>
              <w:top w:val="single" w:sz="4" w:space="0" w:color="auto"/>
              <w:bottom w:val="single" w:sz="4" w:space="0" w:color="auto"/>
              <w:right w:val="single" w:sz="18" w:space="0" w:color="auto"/>
            </w:tcBorders>
          </w:tcPr>
          <w:p w14:paraId="77E6B764" w14:textId="77777777" w:rsidR="00A410BD" w:rsidRDefault="00A410BD" w:rsidP="00A410BD">
            <w:pPr>
              <w:jc w:val="both"/>
              <w:rPr>
                <w:rFonts w:ascii="Arial" w:hAnsi="Arial" w:cs="Arial"/>
              </w:rPr>
            </w:pPr>
            <w:r>
              <w:rPr>
                <w:rFonts w:ascii="Arial" w:hAnsi="Arial" w:cs="Arial"/>
              </w:rPr>
              <w:t>Section retitled “Group Conference”.</w:t>
            </w:r>
          </w:p>
        </w:tc>
      </w:tr>
      <w:tr w:rsidR="00A410BD" w14:paraId="5754B2FC" w14:textId="77777777" w:rsidTr="00473897">
        <w:tc>
          <w:tcPr>
            <w:tcW w:w="1220" w:type="dxa"/>
            <w:gridSpan w:val="2"/>
            <w:tcBorders>
              <w:top w:val="single" w:sz="4" w:space="0" w:color="auto"/>
              <w:left w:val="single" w:sz="18" w:space="0" w:color="auto"/>
              <w:bottom w:val="single" w:sz="4" w:space="0" w:color="auto"/>
            </w:tcBorders>
          </w:tcPr>
          <w:p w14:paraId="1B598C29" w14:textId="77777777" w:rsidR="00A410BD" w:rsidRDefault="00A410BD" w:rsidP="00A410BD">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5562B7E4" w14:textId="42B4DF4B"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7358C1B" w14:textId="77777777" w:rsidR="00A410BD" w:rsidRDefault="00A410BD" w:rsidP="00A410BD">
            <w:pPr>
              <w:jc w:val="center"/>
              <w:rPr>
                <w:lang w:val="en-AU"/>
              </w:rPr>
            </w:pPr>
            <w:r>
              <w:rPr>
                <w:lang w:val="en-AU"/>
              </w:rPr>
              <w:t>11.8.1</w:t>
            </w:r>
          </w:p>
        </w:tc>
        <w:tc>
          <w:tcPr>
            <w:tcW w:w="4798" w:type="dxa"/>
            <w:gridSpan w:val="2"/>
            <w:tcBorders>
              <w:top w:val="single" w:sz="4" w:space="0" w:color="auto"/>
              <w:bottom w:val="single" w:sz="4" w:space="0" w:color="auto"/>
              <w:right w:val="single" w:sz="18" w:space="0" w:color="auto"/>
            </w:tcBorders>
          </w:tcPr>
          <w:p w14:paraId="6C4CBF53" w14:textId="77777777" w:rsidR="00A410BD" w:rsidRDefault="00A410BD" w:rsidP="00A410BD">
            <w:pPr>
              <w:jc w:val="both"/>
              <w:rPr>
                <w:rFonts w:ascii="Arial" w:hAnsi="Arial" w:cs="Arial"/>
              </w:rPr>
            </w:pPr>
            <w:r>
              <w:rPr>
                <w:rFonts w:ascii="Arial" w:hAnsi="Arial" w:cs="Arial"/>
              </w:rPr>
              <w:t xml:space="preserve">Reference to new cases of </w:t>
            </w:r>
            <w:r w:rsidRPr="00CB125D">
              <w:rPr>
                <w:rFonts w:ascii="Arial" w:hAnsi="Arial" w:cs="Arial"/>
                <w:i/>
              </w:rPr>
              <w:t>R v Alparslan</w:t>
            </w:r>
            <w:r>
              <w:rPr>
                <w:rFonts w:ascii="Arial" w:hAnsi="Arial" w:cs="Arial"/>
              </w:rPr>
              <w:t xml:space="preserve"> [2007] VSCA 3; </w:t>
            </w:r>
            <w:r w:rsidRPr="00CB125D">
              <w:rPr>
                <w:rFonts w:ascii="Arial" w:hAnsi="Arial" w:cs="Arial"/>
                <w:i/>
              </w:rPr>
              <w:t>R v Wooden</w:t>
            </w:r>
            <w:r>
              <w:rPr>
                <w:rFonts w:ascii="Arial" w:hAnsi="Arial" w:cs="Arial"/>
              </w:rPr>
              <w:t xml:space="preserve"> [2006] VSCA 97.</w:t>
            </w:r>
          </w:p>
        </w:tc>
      </w:tr>
      <w:tr w:rsidR="00A410BD" w14:paraId="1F04640A" w14:textId="77777777" w:rsidTr="00473897">
        <w:tc>
          <w:tcPr>
            <w:tcW w:w="1220" w:type="dxa"/>
            <w:gridSpan w:val="2"/>
            <w:tcBorders>
              <w:top w:val="single" w:sz="4" w:space="0" w:color="auto"/>
              <w:left w:val="single" w:sz="18" w:space="0" w:color="auto"/>
              <w:bottom w:val="single" w:sz="4" w:space="0" w:color="auto"/>
            </w:tcBorders>
          </w:tcPr>
          <w:p w14:paraId="676353AC" w14:textId="77777777" w:rsidR="00A410BD" w:rsidRDefault="00A410BD" w:rsidP="00A410BD">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688DDD6D" w14:textId="51C09A11"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57486AD" w14:textId="77777777" w:rsidR="00A410BD" w:rsidRDefault="00A410BD" w:rsidP="00A410BD">
            <w:pPr>
              <w:jc w:val="center"/>
              <w:rPr>
                <w:lang w:val="en-AU"/>
              </w:rPr>
            </w:pPr>
            <w:r>
              <w:rPr>
                <w:lang w:val="en-AU"/>
              </w:rPr>
              <w:t>11.15</w:t>
            </w:r>
          </w:p>
        </w:tc>
        <w:tc>
          <w:tcPr>
            <w:tcW w:w="4798" w:type="dxa"/>
            <w:gridSpan w:val="2"/>
            <w:tcBorders>
              <w:top w:val="single" w:sz="4" w:space="0" w:color="auto"/>
              <w:bottom w:val="single" w:sz="4" w:space="0" w:color="auto"/>
              <w:right w:val="single" w:sz="18" w:space="0" w:color="auto"/>
            </w:tcBorders>
          </w:tcPr>
          <w:p w14:paraId="025F59CB" w14:textId="77777777" w:rsidR="00A410BD" w:rsidRDefault="00A410BD" w:rsidP="00A410BD">
            <w:pPr>
              <w:jc w:val="both"/>
              <w:rPr>
                <w:rFonts w:ascii="Arial" w:hAnsi="Arial" w:cs="Arial"/>
              </w:rPr>
            </w:pPr>
            <w:r>
              <w:rPr>
                <w:rFonts w:ascii="Arial" w:hAnsi="Arial" w:cs="Arial"/>
              </w:rPr>
              <w:t>New section heading “The ‘ROPES’ Program”.</w:t>
            </w:r>
          </w:p>
        </w:tc>
      </w:tr>
      <w:tr w:rsidR="00A410BD" w14:paraId="2FCF243C" w14:textId="77777777" w:rsidTr="00473897">
        <w:tc>
          <w:tcPr>
            <w:tcW w:w="1220" w:type="dxa"/>
            <w:gridSpan w:val="2"/>
            <w:tcBorders>
              <w:top w:val="single" w:sz="4" w:space="0" w:color="auto"/>
              <w:left w:val="single" w:sz="18" w:space="0" w:color="auto"/>
              <w:bottom w:val="single" w:sz="4" w:space="0" w:color="auto"/>
            </w:tcBorders>
          </w:tcPr>
          <w:p w14:paraId="067E9C52" w14:textId="77777777" w:rsidR="00A410BD" w:rsidRDefault="00A410BD" w:rsidP="00A410BD">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423FA13F" w14:textId="00FC3FE5"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E19D537" w14:textId="77777777" w:rsidR="00A410BD" w:rsidRDefault="00A410BD" w:rsidP="00A410BD">
            <w:pPr>
              <w:jc w:val="center"/>
              <w:rPr>
                <w:lang w:val="en-AU"/>
              </w:rPr>
            </w:pPr>
            <w:r>
              <w:rPr>
                <w:lang w:val="en-AU"/>
              </w:rPr>
              <w:t>11.16</w:t>
            </w:r>
          </w:p>
        </w:tc>
        <w:tc>
          <w:tcPr>
            <w:tcW w:w="4798" w:type="dxa"/>
            <w:gridSpan w:val="2"/>
            <w:tcBorders>
              <w:top w:val="single" w:sz="4" w:space="0" w:color="auto"/>
              <w:bottom w:val="single" w:sz="4" w:space="0" w:color="auto"/>
              <w:right w:val="single" w:sz="18" w:space="0" w:color="auto"/>
            </w:tcBorders>
          </w:tcPr>
          <w:p w14:paraId="601564F6" w14:textId="77777777" w:rsidR="00A410BD" w:rsidRDefault="00A410BD" w:rsidP="00A410BD">
            <w:pPr>
              <w:jc w:val="both"/>
              <w:rPr>
                <w:rFonts w:ascii="Arial" w:hAnsi="Arial" w:cs="Arial"/>
              </w:rPr>
            </w:pPr>
            <w:r>
              <w:rPr>
                <w:rFonts w:ascii="Arial" w:hAnsi="Arial" w:cs="Arial"/>
              </w:rPr>
              <w:t>New section entitled “Sentencing of adults for child abuse”.</w:t>
            </w:r>
          </w:p>
        </w:tc>
      </w:tr>
      <w:tr w:rsidR="00A410BD" w14:paraId="34B5997B" w14:textId="77777777" w:rsidTr="00473897">
        <w:tc>
          <w:tcPr>
            <w:tcW w:w="1220" w:type="dxa"/>
            <w:gridSpan w:val="2"/>
            <w:tcBorders>
              <w:top w:val="single" w:sz="4" w:space="0" w:color="auto"/>
              <w:left w:val="single" w:sz="18" w:space="0" w:color="auto"/>
              <w:bottom w:val="single" w:sz="4" w:space="0" w:color="auto"/>
            </w:tcBorders>
          </w:tcPr>
          <w:p w14:paraId="38ADD6BB" w14:textId="77777777" w:rsidR="00A410BD" w:rsidRDefault="00A410BD" w:rsidP="00A410BD">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0013A1F9" w14:textId="7920E8BF"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C397F5D" w14:textId="77777777" w:rsidR="00A410BD" w:rsidRDefault="00A410BD" w:rsidP="00A410BD">
            <w:pPr>
              <w:jc w:val="center"/>
              <w:rPr>
                <w:lang w:val="en-AU"/>
              </w:rPr>
            </w:pPr>
            <w:r>
              <w:rPr>
                <w:lang w:val="en-AU"/>
              </w:rPr>
              <w:t>11.16.1</w:t>
            </w:r>
          </w:p>
        </w:tc>
        <w:tc>
          <w:tcPr>
            <w:tcW w:w="4798" w:type="dxa"/>
            <w:gridSpan w:val="2"/>
            <w:tcBorders>
              <w:top w:val="single" w:sz="4" w:space="0" w:color="auto"/>
              <w:bottom w:val="single" w:sz="4" w:space="0" w:color="auto"/>
              <w:right w:val="single" w:sz="18" w:space="0" w:color="auto"/>
            </w:tcBorders>
          </w:tcPr>
          <w:p w14:paraId="14D7C537" w14:textId="77777777" w:rsidR="00A410BD" w:rsidRDefault="00A410BD" w:rsidP="00A410BD">
            <w:pPr>
              <w:jc w:val="both"/>
              <w:rPr>
                <w:rFonts w:ascii="Arial" w:hAnsi="Arial" w:cs="Arial"/>
              </w:rPr>
            </w:pPr>
            <w:r>
              <w:rPr>
                <w:rFonts w:ascii="Arial" w:hAnsi="Arial" w:cs="Arial"/>
              </w:rPr>
              <w:t xml:space="preserve">New paragraph entitled “Sexual abuse”.  New cases of </w:t>
            </w:r>
            <w:r w:rsidRPr="00025EC6">
              <w:rPr>
                <w:rFonts w:ascii="Arial" w:hAnsi="Arial" w:cs="Arial"/>
                <w:i/>
              </w:rPr>
              <w:t>R v PFG</w:t>
            </w:r>
            <w:r>
              <w:rPr>
                <w:rFonts w:ascii="Arial" w:hAnsi="Arial" w:cs="Arial"/>
              </w:rPr>
              <w:t xml:space="preserve"> [2006] VSCA 130; </w:t>
            </w:r>
            <w:r w:rsidRPr="00025EC6">
              <w:rPr>
                <w:rFonts w:ascii="Arial" w:hAnsi="Arial" w:cs="Arial"/>
                <w:i/>
              </w:rPr>
              <w:t>R v MKG</w:t>
            </w:r>
            <w:r>
              <w:rPr>
                <w:rFonts w:ascii="Arial" w:hAnsi="Arial" w:cs="Arial"/>
              </w:rPr>
              <w:t xml:space="preserve"> [2006] VSCA 131; </w:t>
            </w:r>
            <w:r w:rsidRPr="00025EC6">
              <w:rPr>
                <w:rFonts w:ascii="Arial" w:hAnsi="Arial" w:cs="Arial"/>
                <w:i/>
              </w:rPr>
              <w:t>R v GMT</w:t>
            </w:r>
            <w:r>
              <w:rPr>
                <w:rFonts w:ascii="Arial" w:hAnsi="Arial" w:cs="Arial"/>
              </w:rPr>
              <w:t xml:space="preserve"> [2006] VSCA 13; </w:t>
            </w:r>
            <w:r w:rsidRPr="00025EC6">
              <w:rPr>
                <w:rFonts w:ascii="Arial" w:hAnsi="Arial" w:cs="Arial"/>
                <w:i/>
              </w:rPr>
              <w:t>DPP v Toomey</w:t>
            </w:r>
            <w:r>
              <w:rPr>
                <w:rFonts w:ascii="Arial" w:hAnsi="Arial" w:cs="Arial"/>
              </w:rPr>
              <w:t xml:space="preserve"> [2006] VSCA 90; </w:t>
            </w:r>
            <w:r w:rsidRPr="00025EC6">
              <w:rPr>
                <w:rFonts w:ascii="Arial" w:hAnsi="Arial" w:cs="Arial"/>
                <w:i/>
              </w:rPr>
              <w:t>R v DCP</w:t>
            </w:r>
            <w:r>
              <w:rPr>
                <w:rFonts w:ascii="Arial" w:hAnsi="Arial" w:cs="Arial"/>
              </w:rPr>
              <w:t xml:space="preserve"> [2006] VSCA 2; </w:t>
            </w:r>
            <w:r w:rsidRPr="00025EC6">
              <w:rPr>
                <w:rFonts w:ascii="Arial" w:hAnsi="Arial" w:cs="Arial"/>
                <w:i/>
              </w:rPr>
              <w:t>DPP v Klep</w:t>
            </w:r>
            <w:r>
              <w:rPr>
                <w:rFonts w:ascii="Arial" w:hAnsi="Arial" w:cs="Arial"/>
              </w:rPr>
              <w:t xml:space="preserve"> [2006] VSCA 98.  References to new cases of </w:t>
            </w:r>
            <w:r w:rsidRPr="0038150E">
              <w:rPr>
                <w:rFonts w:ascii="Arial" w:hAnsi="Arial" w:cs="Arial"/>
                <w:i/>
              </w:rPr>
              <w:t>R v VN</w:t>
            </w:r>
            <w:r>
              <w:rPr>
                <w:rFonts w:ascii="Arial" w:hAnsi="Arial" w:cs="Arial"/>
              </w:rPr>
              <w:t xml:space="preserve"> [2006] VSCA 111; </w:t>
            </w:r>
            <w:r w:rsidRPr="00840679">
              <w:rPr>
                <w:rFonts w:ascii="Arial" w:hAnsi="Arial" w:cs="Arial"/>
                <w:i/>
              </w:rPr>
              <w:t>R v Lewis</w:t>
            </w:r>
            <w:r>
              <w:rPr>
                <w:rFonts w:ascii="Arial" w:hAnsi="Arial" w:cs="Arial"/>
              </w:rPr>
              <w:t xml:space="preserve"> [2006] VSCA 272; </w:t>
            </w:r>
            <w:r w:rsidRPr="001025F1">
              <w:rPr>
                <w:rFonts w:ascii="Arial" w:hAnsi="Arial" w:cs="Arial"/>
                <w:i/>
              </w:rPr>
              <w:t>DPP v DL; DPP v CB</w:t>
            </w:r>
            <w:r>
              <w:rPr>
                <w:rFonts w:ascii="Arial" w:hAnsi="Arial" w:cs="Arial"/>
              </w:rPr>
              <w:t xml:space="preserve"> [2006] VSCA 280.</w:t>
            </w:r>
          </w:p>
        </w:tc>
      </w:tr>
      <w:tr w:rsidR="00A410BD" w14:paraId="59A26046" w14:textId="77777777" w:rsidTr="00473897">
        <w:tc>
          <w:tcPr>
            <w:tcW w:w="1220" w:type="dxa"/>
            <w:gridSpan w:val="2"/>
            <w:tcBorders>
              <w:top w:val="single" w:sz="4" w:space="0" w:color="auto"/>
              <w:left w:val="single" w:sz="18" w:space="0" w:color="auto"/>
              <w:bottom w:val="single" w:sz="4" w:space="0" w:color="auto"/>
            </w:tcBorders>
          </w:tcPr>
          <w:p w14:paraId="35CDC471" w14:textId="77777777" w:rsidR="00A410BD" w:rsidRDefault="00A410BD" w:rsidP="00A410BD">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31F5F2A0" w14:textId="22E3B5A9"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369BA38" w14:textId="77777777" w:rsidR="00A410BD" w:rsidRDefault="00A410BD" w:rsidP="00A410BD">
            <w:pPr>
              <w:jc w:val="center"/>
              <w:rPr>
                <w:lang w:val="en-AU"/>
              </w:rPr>
            </w:pPr>
            <w:r>
              <w:rPr>
                <w:lang w:val="en-AU"/>
              </w:rPr>
              <w:t>11.16.2</w:t>
            </w:r>
          </w:p>
        </w:tc>
        <w:tc>
          <w:tcPr>
            <w:tcW w:w="4798" w:type="dxa"/>
            <w:gridSpan w:val="2"/>
            <w:tcBorders>
              <w:top w:val="single" w:sz="4" w:space="0" w:color="auto"/>
              <w:bottom w:val="single" w:sz="4" w:space="0" w:color="auto"/>
              <w:right w:val="single" w:sz="18" w:space="0" w:color="auto"/>
            </w:tcBorders>
          </w:tcPr>
          <w:p w14:paraId="4A19C4DE" w14:textId="77777777" w:rsidR="00A410BD" w:rsidRDefault="00A410BD" w:rsidP="00A410BD">
            <w:pPr>
              <w:jc w:val="both"/>
              <w:rPr>
                <w:rFonts w:ascii="Arial" w:hAnsi="Arial" w:cs="Arial"/>
              </w:rPr>
            </w:pPr>
            <w:r>
              <w:rPr>
                <w:rFonts w:ascii="Arial" w:hAnsi="Arial" w:cs="Arial"/>
              </w:rPr>
              <w:t xml:space="preserve">New paragraph entitled “Physical abuse”.  New cases of </w:t>
            </w:r>
            <w:r w:rsidRPr="00025EC6">
              <w:rPr>
                <w:rFonts w:ascii="Arial" w:hAnsi="Arial" w:cs="Arial"/>
                <w:i/>
              </w:rPr>
              <w:t>R v D’Aloisio</w:t>
            </w:r>
            <w:r>
              <w:rPr>
                <w:rFonts w:ascii="Arial" w:hAnsi="Arial" w:cs="Arial"/>
              </w:rPr>
              <w:t xml:space="preserve"> [2006] VSC 216; </w:t>
            </w:r>
            <w:r w:rsidRPr="00025EC6">
              <w:rPr>
                <w:rFonts w:ascii="Arial" w:hAnsi="Arial" w:cs="Arial"/>
                <w:i/>
              </w:rPr>
              <w:t>DPP v Ripper</w:t>
            </w:r>
            <w:r>
              <w:rPr>
                <w:rFonts w:ascii="Arial" w:hAnsi="Arial" w:cs="Arial"/>
              </w:rPr>
              <w:t xml:space="preserve"> [2006] VSCA 282.</w:t>
            </w:r>
          </w:p>
        </w:tc>
      </w:tr>
      <w:tr w:rsidR="00A410BD" w14:paraId="64AC3583" w14:textId="77777777" w:rsidTr="00473897">
        <w:tc>
          <w:tcPr>
            <w:tcW w:w="1220" w:type="dxa"/>
            <w:gridSpan w:val="2"/>
            <w:tcBorders>
              <w:top w:val="single" w:sz="4" w:space="0" w:color="auto"/>
              <w:left w:val="single" w:sz="18" w:space="0" w:color="auto"/>
              <w:bottom w:val="single" w:sz="4" w:space="0" w:color="auto"/>
            </w:tcBorders>
          </w:tcPr>
          <w:p w14:paraId="45543F49" w14:textId="77777777" w:rsidR="00A410BD" w:rsidRDefault="00A410BD" w:rsidP="00A410BD">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4C0CB5E6" w14:textId="2A2CBD99"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EAB255A" w14:textId="77777777" w:rsidR="00A410BD" w:rsidRDefault="00A410BD" w:rsidP="00A410BD">
            <w:pPr>
              <w:jc w:val="center"/>
              <w:rPr>
                <w:lang w:val="en-AU"/>
              </w:rPr>
            </w:pPr>
            <w:r>
              <w:rPr>
                <w:lang w:val="en-AU"/>
              </w:rPr>
              <w:t>11.17</w:t>
            </w:r>
          </w:p>
        </w:tc>
        <w:tc>
          <w:tcPr>
            <w:tcW w:w="4798" w:type="dxa"/>
            <w:gridSpan w:val="2"/>
            <w:tcBorders>
              <w:top w:val="single" w:sz="4" w:space="0" w:color="auto"/>
              <w:bottom w:val="single" w:sz="4" w:space="0" w:color="auto"/>
              <w:right w:val="single" w:sz="18" w:space="0" w:color="auto"/>
            </w:tcBorders>
          </w:tcPr>
          <w:p w14:paraId="26C4BDA5" w14:textId="77777777" w:rsidR="00A410BD" w:rsidRDefault="00A410BD" w:rsidP="00A410BD">
            <w:pPr>
              <w:jc w:val="both"/>
              <w:rPr>
                <w:rFonts w:ascii="Arial" w:hAnsi="Arial" w:cs="Arial"/>
              </w:rPr>
            </w:pPr>
            <w:r>
              <w:rPr>
                <w:rFonts w:ascii="Arial" w:hAnsi="Arial" w:cs="Arial"/>
              </w:rPr>
              <w:t xml:space="preserve">New section entitled “Sentencing of adults for offence against protective worker”.  New case of </w:t>
            </w:r>
            <w:r w:rsidRPr="00025EC6">
              <w:rPr>
                <w:rFonts w:ascii="Arial" w:hAnsi="Arial" w:cs="Arial"/>
                <w:i/>
              </w:rPr>
              <w:t>R v Gibson</w:t>
            </w:r>
            <w:r>
              <w:rPr>
                <w:rFonts w:ascii="Arial" w:hAnsi="Arial" w:cs="Arial"/>
              </w:rPr>
              <w:t xml:space="preserve"> [2006] VSCA 258.</w:t>
            </w:r>
          </w:p>
        </w:tc>
      </w:tr>
      <w:tr w:rsidR="00A410BD" w14:paraId="36A3D73D" w14:textId="77777777" w:rsidTr="00473897">
        <w:tc>
          <w:tcPr>
            <w:tcW w:w="1220" w:type="dxa"/>
            <w:gridSpan w:val="2"/>
            <w:tcBorders>
              <w:top w:val="single" w:sz="4" w:space="0" w:color="auto"/>
              <w:left w:val="single" w:sz="18" w:space="0" w:color="auto"/>
              <w:bottom w:val="single" w:sz="4" w:space="0" w:color="auto"/>
            </w:tcBorders>
          </w:tcPr>
          <w:p w14:paraId="3D8DC2E0" w14:textId="77777777" w:rsidR="00A410BD" w:rsidRDefault="00A410BD" w:rsidP="00A410BD">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0279CE84" w14:textId="6C10CAC5" w:rsidR="00A410BD" w:rsidRDefault="00A410BD" w:rsidP="00A410BD">
            <w:pPr>
              <w:jc w:val="center"/>
              <w:rPr>
                <w:lang w:val="en-AU"/>
              </w:rPr>
            </w:pPr>
            <w:r>
              <w:rPr>
                <w:lang w:val="en-AU"/>
              </w:rPr>
              <w:t>12</w:t>
            </w:r>
          </w:p>
        </w:tc>
        <w:tc>
          <w:tcPr>
            <w:tcW w:w="1439" w:type="dxa"/>
            <w:tcBorders>
              <w:top w:val="single" w:sz="4" w:space="0" w:color="auto"/>
              <w:bottom w:val="single" w:sz="4" w:space="0" w:color="auto"/>
            </w:tcBorders>
          </w:tcPr>
          <w:p w14:paraId="15F447D7" w14:textId="77777777" w:rsidR="00A410BD" w:rsidRDefault="00A410BD" w:rsidP="00A410BD">
            <w:pPr>
              <w:jc w:val="center"/>
              <w:rPr>
                <w:lang w:val="en-AU"/>
              </w:rPr>
            </w:pPr>
            <w:r>
              <w:rPr>
                <w:lang w:val="en-AU"/>
              </w:rPr>
              <w:t>12.2</w:t>
            </w:r>
          </w:p>
        </w:tc>
        <w:tc>
          <w:tcPr>
            <w:tcW w:w="4798" w:type="dxa"/>
            <w:gridSpan w:val="2"/>
            <w:tcBorders>
              <w:top w:val="single" w:sz="4" w:space="0" w:color="auto"/>
              <w:bottom w:val="single" w:sz="4" w:space="0" w:color="auto"/>
              <w:right w:val="single" w:sz="18" w:space="0" w:color="auto"/>
            </w:tcBorders>
          </w:tcPr>
          <w:p w14:paraId="5774CB30" w14:textId="77777777" w:rsidR="00A410BD" w:rsidRDefault="00A410BD" w:rsidP="00A410BD">
            <w:pPr>
              <w:jc w:val="both"/>
              <w:rPr>
                <w:rFonts w:ascii="Arial" w:hAnsi="Arial" w:cs="Arial"/>
              </w:rPr>
            </w:pPr>
            <w:r>
              <w:rPr>
                <w:rFonts w:ascii="Arial" w:hAnsi="Arial" w:cs="Arial"/>
              </w:rPr>
              <w:t>Significant expansion of material contained in Section 1.2 “Referral to the Clinic” and the addition of 2 sub-paragraphs: “12.2.1 Referral from Family Division for a report” and “12.2.2 Referral from Criminal Division for a report”.</w:t>
            </w:r>
          </w:p>
        </w:tc>
      </w:tr>
      <w:tr w:rsidR="00A410BD" w14:paraId="2BEA736C" w14:textId="77777777" w:rsidTr="00473897">
        <w:tc>
          <w:tcPr>
            <w:tcW w:w="1220" w:type="dxa"/>
            <w:gridSpan w:val="2"/>
            <w:tcBorders>
              <w:top w:val="single" w:sz="4" w:space="0" w:color="auto"/>
              <w:left w:val="single" w:sz="18" w:space="0" w:color="auto"/>
              <w:bottom w:val="single" w:sz="4" w:space="0" w:color="auto"/>
            </w:tcBorders>
          </w:tcPr>
          <w:p w14:paraId="46852117" w14:textId="77777777" w:rsidR="00A410BD" w:rsidRDefault="00A410BD" w:rsidP="00A410BD">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7C5358B4" w14:textId="3AA3253B" w:rsidR="00A410BD" w:rsidRDefault="00A410BD" w:rsidP="00A410BD">
            <w:pPr>
              <w:jc w:val="center"/>
              <w:rPr>
                <w:lang w:val="en-AU"/>
              </w:rPr>
            </w:pPr>
            <w:r>
              <w:rPr>
                <w:lang w:val="en-AU"/>
              </w:rPr>
              <w:t>12</w:t>
            </w:r>
          </w:p>
        </w:tc>
        <w:tc>
          <w:tcPr>
            <w:tcW w:w="1439" w:type="dxa"/>
            <w:tcBorders>
              <w:top w:val="single" w:sz="4" w:space="0" w:color="auto"/>
              <w:bottom w:val="single" w:sz="4" w:space="0" w:color="auto"/>
            </w:tcBorders>
          </w:tcPr>
          <w:p w14:paraId="247EDA11" w14:textId="77777777" w:rsidR="00A410BD" w:rsidRDefault="00A410BD" w:rsidP="00A410BD">
            <w:pPr>
              <w:jc w:val="center"/>
              <w:rPr>
                <w:lang w:val="en-AU"/>
              </w:rPr>
            </w:pPr>
            <w:r>
              <w:rPr>
                <w:lang w:val="en-AU"/>
              </w:rPr>
              <w:t>12.5</w:t>
            </w:r>
          </w:p>
        </w:tc>
        <w:tc>
          <w:tcPr>
            <w:tcW w:w="4798" w:type="dxa"/>
            <w:gridSpan w:val="2"/>
            <w:tcBorders>
              <w:top w:val="single" w:sz="4" w:space="0" w:color="auto"/>
              <w:bottom w:val="single" w:sz="4" w:space="0" w:color="auto"/>
              <w:right w:val="single" w:sz="18" w:space="0" w:color="auto"/>
            </w:tcBorders>
          </w:tcPr>
          <w:p w14:paraId="31808E93" w14:textId="77777777" w:rsidR="00A410BD" w:rsidRDefault="00A410BD" w:rsidP="00A410BD">
            <w:pPr>
              <w:jc w:val="both"/>
              <w:rPr>
                <w:rFonts w:ascii="Arial" w:hAnsi="Arial" w:cs="Arial"/>
              </w:rPr>
            </w:pPr>
            <w:r>
              <w:rPr>
                <w:rFonts w:ascii="Arial" w:hAnsi="Arial" w:cs="Arial"/>
              </w:rPr>
              <w:t>New section entitled “Distribution of and access to Children’s Court Clinic reports.”  Discussion of ss.546, 552, 562, 574 &amp; 575 of the CYFA.</w:t>
            </w:r>
          </w:p>
        </w:tc>
      </w:tr>
      <w:tr w:rsidR="00A410BD" w14:paraId="3E935207" w14:textId="77777777" w:rsidTr="00473897">
        <w:tc>
          <w:tcPr>
            <w:tcW w:w="1220" w:type="dxa"/>
            <w:gridSpan w:val="2"/>
            <w:tcBorders>
              <w:top w:val="single" w:sz="4" w:space="0" w:color="auto"/>
              <w:left w:val="single" w:sz="18" w:space="0" w:color="auto"/>
              <w:bottom w:val="single" w:sz="4" w:space="0" w:color="auto"/>
            </w:tcBorders>
          </w:tcPr>
          <w:p w14:paraId="5C5ABDCA" w14:textId="77777777" w:rsidR="00A410BD" w:rsidRDefault="00A410BD" w:rsidP="00A410BD">
            <w:pPr>
              <w:rPr>
                <w:lang w:val="en-AU"/>
              </w:rPr>
            </w:pPr>
            <w:smartTag w:uri="urn:schemas-microsoft-com:office:smarttags" w:element="date">
              <w:smartTagPr>
                <w:attr w:name="Month" w:val="4"/>
                <w:attr w:name="Day" w:val="23"/>
                <w:attr w:name="Year" w:val="2007"/>
              </w:smartTagPr>
              <w:r>
                <w:rPr>
                  <w:lang w:val="en-AU"/>
                </w:rPr>
                <w:t>23/04/07</w:t>
              </w:r>
            </w:smartTag>
          </w:p>
        </w:tc>
        <w:tc>
          <w:tcPr>
            <w:tcW w:w="836" w:type="dxa"/>
            <w:tcBorders>
              <w:top w:val="single" w:sz="4" w:space="0" w:color="auto"/>
              <w:bottom w:val="single" w:sz="4" w:space="0" w:color="auto"/>
            </w:tcBorders>
          </w:tcPr>
          <w:p w14:paraId="202FDA22" w14:textId="42A77D97" w:rsidR="00A410BD" w:rsidRDefault="00A410BD" w:rsidP="00A410BD">
            <w:pPr>
              <w:jc w:val="center"/>
              <w:rPr>
                <w:lang w:val="en-AU"/>
              </w:rPr>
            </w:pPr>
            <w:r>
              <w:rPr>
                <w:lang w:val="en-AU"/>
              </w:rPr>
              <w:t>1</w:t>
            </w:r>
          </w:p>
          <w:p w14:paraId="66D00578" w14:textId="77777777" w:rsidR="00A410BD" w:rsidRDefault="00A410BD" w:rsidP="00A410BD">
            <w:pPr>
              <w:jc w:val="center"/>
              <w:rPr>
                <w:lang w:val="en-AU"/>
              </w:rPr>
            </w:pPr>
            <w:r>
              <w:rPr>
                <w:lang w:val="en-AU"/>
              </w:rPr>
              <w:t>2</w:t>
            </w:r>
          </w:p>
          <w:p w14:paraId="556EB27F" w14:textId="77777777" w:rsidR="00A410BD" w:rsidRDefault="00A410BD" w:rsidP="00A410BD">
            <w:pPr>
              <w:jc w:val="center"/>
              <w:rPr>
                <w:lang w:val="en-AU"/>
              </w:rPr>
            </w:pPr>
            <w:r>
              <w:rPr>
                <w:lang w:val="en-AU"/>
              </w:rPr>
              <w:t>3</w:t>
            </w:r>
          </w:p>
          <w:p w14:paraId="12C28D2D" w14:textId="77777777" w:rsidR="00A410BD" w:rsidRDefault="00A410BD" w:rsidP="00A410BD">
            <w:pPr>
              <w:jc w:val="center"/>
              <w:rPr>
                <w:lang w:val="en-AU"/>
              </w:rPr>
            </w:pPr>
            <w:r>
              <w:rPr>
                <w:lang w:val="en-AU"/>
              </w:rPr>
              <w:t>7</w:t>
            </w:r>
          </w:p>
          <w:p w14:paraId="4CAEC56C" w14:textId="77777777" w:rsidR="00A410BD" w:rsidRDefault="00A410BD" w:rsidP="00A410BD">
            <w:pPr>
              <w:jc w:val="center"/>
              <w:rPr>
                <w:lang w:val="en-AU"/>
              </w:rPr>
            </w:pPr>
            <w:r>
              <w:rPr>
                <w:lang w:val="en-AU"/>
              </w:rPr>
              <w:t>9</w:t>
            </w:r>
          </w:p>
          <w:p w14:paraId="67D8A469" w14:textId="77777777"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7D284AB9" w14:textId="77777777" w:rsidR="00A410BD" w:rsidRDefault="00A410BD" w:rsidP="00A410BD">
            <w:pPr>
              <w:jc w:val="center"/>
              <w:rPr>
                <w:lang w:val="en-AU"/>
              </w:rPr>
            </w:pPr>
            <w:r>
              <w:rPr>
                <w:lang w:val="en-AU"/>
              </w:rPr>
              <w:t>MANY</w:t>
            </w:r>
          </w:p>
        </w:tc>
        <w:tc>
          <w:tcPr>
            <w:tcW w:w="4798" w:type="dxa"/>
            <w:gridSpan w:val="2"/>
            <w:tcBorders>
              <w:top w:val="single" w:sz="4" w:space="0" w:color="auto"/>
              <w:bottom w:val="single" w:sz="4" w:space="0" w:color="auto"/>
              <w:right w:val="single" w:sz="18" w:space="0" w:color="auto"/>
            </w:tcBorders>
          </w:tcPr>
          <w:p w14:paraId="0DC7A1B5" w14:textId="77777777" w:rsidR="00A410BD" w:rsidRDefault="00A410BD" w:rsidP="00A410BD">
            <w:pPr>
              <w:jc w:val="both"/>
              <w:rPr>
                <w:rFonts w:ascii="Arial" w:hAnsi="Arial" w:cs="Arial"/>
              </w:rPr>
            </w:pPr>
            <w:r>
              <w:rPr>
                <w:rFonts w:ascii="Arial" w:hAnsi="Arial" w:cs="Arial"/>
              </w:rPr>
              <w:t xml:space="preserve">References to the </w:t>
            </w:r>
            <w:r w:rsidRPr="00C55AAD">
              <w:rPr>
                <w:rFonts w:ascii="Arial" w:hAnsi="Arial" w:cs="Arial"/>
                <w:u w:val="single"/>
              </w:rPr>
              <w:t>Children and Young Persons Act 1989</w:t>
            </w:r>
            <w:r>
              <w:rPr>
                <w:rFonts w:ascii="Arial" w:hAnsi="Arial" w:cs="Arial"/>
                <w:u w:val="single"/>
              </w:rPr>
              <w:t xml:space="preserve"> (Vic)</w:t>
            </w:r>
            <w:r>
              <w:rPr>
                <w:rFonts w:ascii="Arial" w:hAnsi="Arial" w:cs="Arial"/>
              </w:rPr>
              <w:t xml:space="preserve"> are replaced by or include additional references to the </w:t>
            </w:r>
            <w:r w:rsidRPr="00C55AAD">
              <w:rPr>
                <w:rFonts w:ascii="Arial" w:hAnsi="Arial" w:cs="Arial"/>
                <w:u w:val="single"/>
              </w:rPr>
              <w:t>Children, Youth and Families Act 2005</w:t>
            </w:r>
            <w:r>
              <w:rPr>
                <w:rFonts w:ascii="Arial" w:hAnsi="Arial" w:cs="Arial"/>
                <w:u w:val="single"/>
              </w:rPr>
              <w:t xml:space="preserve"> (Vic)</w:t>
            </w:r>
            <w:r w:rsidRPr="00C55AAD">
              <w:rPr>
                <w:rFonts w:ascii="Arial" w:hAnsi="Arial" w:cs="Arial"/>
              </w:rPr>
              <w:t>.</w:t>
            </w:r>
            <w:r>
              <w:rPr>
                <w:rFonts w:ascii="Arial" w:hAnsi="Arial" w:cs="Arial"/>
              </w:rPr>
              <w:t xml:space="preserve">  References to the </w:t>
            </w:r>
            <w:r w:rsidRPr="00D12C87">
              <w:rPr>
                <w:rFonts w:ascii="Arial" w:hAnsi="Arial" w:cs="Arial"/>
                <w:u w:val="single"/>
              </w:rPr>
              <w:t>Children, Youth and Families Regulations 2007</w:t>
            </w:r>
            <w:r>
              <w:rPr>
                <w:rFonts w:ascii="Arial" w:hAnsi="Arial" w:cs="Arial"/>
              </w:rPr>
              <w:t xml:space="preserve"> replacing references to regulations made under the CYPA.  A number of consequential changes to the commentary in many sections.</w:t>
            </w:r>
          </w:p>
        </w:tc>
      </w:tr>
      <w:tr w:rsidR="00A410BD" w14:paraId="4758D561" w14:textId="77777777" w:rsidTr="00473897">
        <w:tc>
          <w:tcPr>
            <w:tcW w:w="1220" w:type="dxa"/>
            <w:gridSpan w:val="2"/>
            <w:tcBorders>
              <w:top w:val="single" w:sz="4" w:space="0" w:color="auto"/>
              <w:left w:val="single" w:sz="18" w:space="0" w:color="auto"/>
              <w:bottom w:val="single" w:sz="4" w:space="0" w:color="auto"/>
            </w:tcBorders>
          </w:tcPr>
          <w:p w14:paraId="34BEB601" w14:textId="77777777" w:rsidR="00A410BD" w:rsidRDefault="00A410BD" w:rsidP="00A410BD">
            <w:pPr>
              <w:rPr>
                <w:lang w:val="en-AU"/>
              </w:rPr>
            </w:pPr>
            <w:smartTag w:uri="urn:schemas-microsoft-com:office:smarttags" w:element="date">
              <w:smartTagPr>
                <w:attr w:name="Month" w:val="4"/>
                <w:attr w:name="Day" w:val="23"/>
                <w:attr w:name="Year" w:val="2007"/>
              </w:smartTagPr>
              <w:r>
                <w:rPr>
                  <w:lang w:val="en-AU"/>
                </w:rPr>
                <w:t>23/04/07</w:t>
              </w:r>
            </w:smartTag>
          </w:p>
        </w:tc>
        <w:tc>
          <w:tcPr>
            <w:tcW w:w="836" w:type="dxa"/>
            <w:tcBorders>
              <w:top w:val="single" w:sz="4" w:space="0" w:color="auto"/>
              <w:bottom w:val="single" w:sz="4" w:space="0" w:color="auto"/>
            </w:tcBorders>
          </w:tcPr>
          <w:p w14:paraId="13590794" w14:textId="7D667903"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5984699E" w14:textId="77777777" w:rsidR="00A410BD" w:rsidRDefault="00A410BD" w:rsidP="00A410BD">
            <w:pPr>
              <w:jc w:val="center"/>
              <w:rPr>
                <w:lang w:val="en-AU"/>
              </w:rPr>
            </w:pPr>
            <w:r>
              <w:rPr>
                <w:lang w:val="en-AU"/>
              </w:rPr>
              <w:t>2.5</w:t>
            </w:r>
          </w:p>
        </w:tc>
        <w:tc>
          <w:tcPr>
            <w:tcW w:w="4798" w:type="dxa"/>
            <w:gridSpan w:val="2"/>
            <w:tcBorders>
              <w:top w:val="single" w:sz="4" w:space="0" w:color="auto"/>
              <w:bottom w:val="single" w:sz="4" w:space="0" w:color="auto"/>
              <w:right w:val="single" w:sz="18" w:space="0" w:color="auto"/>
            </w:tcBorders>
          </w:tcPr>
          <w:p w14:paraId="47D4BCB9" w14:textId="77777777" w:rsidR="00A410BD" w:rsidRDefault="00A410BD" w:rsidP="00A410BD">
            <w:pPr>
              <w:jc w:val="both"/>
              <w:rPr>
                <w:rFonts w:ascii="Arial" w:hAnsi="Arial" w:cs="Arial"/>
              </w:rPr>
            </w:pPr>
            <w:r>
              <w:rPr>
                <w:rFonts w:ascii="Arial" w:hAnsi="Arial" w:cs="Arial"/>
              </w:rPr>
              <w:t>The Neighbourhood Justice Centre (Collingwood) is added to the list of venues of the Court.  It sits in the Criminal Division and in that part of the Family Division relating top intervention orders.</w:t>
            </w:r>
          </w:p>
        </w:tc>
      </w:tr>
      <w:tr w:rsidR="00A410BD" w14:paraId="590F8C2F" w14:textId="77777777" w:rsidTr="00473897">
        <w:tc>
          <w:tcPr>
            <w:tcW w:w="1220" w:type="dxa"/>
            <w:gridSpan w:val="2"/>
            <w:tcBorders>
              <w:top w:val="single" w:sz="4" w:space="0" w:color="auto"/>
              <w:left w:val="single" w:sz="18" w:space="0" w:color="auto"/>
              <w:bottom w:val="single" w:sz="4" w:space="0" w:color="auto"/>
            </w:tcBorders>
          </w:tcPr>
          <w:p w14:paraId="35FED1B7" w14:textId="77777777" w:rsidR="00A410BD" w:rsidRDefault="00A410BD" w:rsidP="00A410BD">
            <w:pPr>
              <w:rPr>
                <w:lang w:val="en-AU"/>
              </w:rPr>
            </w:pPr>
            <w:smartTag w:uri="urn:schemas-microsoft-com:office:smarttags" w:element="date">
              <w:smartTagPr>
                <w:attr w:name="Month" w:val="4"/>
                <w:attr w:name="Day" w:val="23"/>
                <w:attr w:name="Year" w:val="2007"/>
              </w:smartTagPr>
              <w:r>
                <w:rPr>
                  <w:lang w:val="en-AU"/>
                </w:rPr>
                <w:t>23/04/07</w:t>
              </w:r>
            </w:smartTag>
          </w:p>
        </w:tc>
        <w:tc>
          <w:tcPr>
            <w:tcW w:w="836" w:type="dxa"/>
            <w:tcBorders>
              <w:top w:val="single" w:sz="4" w:space="0" w:color="auto"/>
              <w:bottom w:val="single" w:sz="4" w:space="0" w:color="auto"/>
            </w:tcBorders>
          </w:tcPr>
          <w:p w14:paraId="0BC02D67" w14:textId="4EC05A7B"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669A8CAD" w14:textId="77777777" w:rsidR="00A410BD" w:rsidRDefault="00A410BD" w:rsidP="00A410BD">
            <w:pPr>
              <w:jc w:val="center"/>
              <w:rPr>
                <w:lang w:val="en-AU"/>
              </w:rPr>
            </w:pPr>
            <w:r>
              <w:rPr>
                <w:lang w:val="en-AU"/>
              </w:rPr>
              <w:t>3.5.9</w:t>
            </w:r>
          </w:p>
        </w:tc>
        <w:tc>
          <w:tcPr>
            <w:tcW w:w="4798" w:type="dxa"/>
            <w:gridSpan w:val="2"/>
            <w:tcBorders>
              <w:top w:val="single" w:sz="4" w:space="0" w:color="auto"/>
              <w:bottom w:val="single" w:sz="4" w:space="0" w:color="auto"/>
              <w:right w:val="single" w:sz="18" w:space="0" w:color="auto"/>
            </w:tcBorders>
          </w:tcPr>
          <w:p w14:paraId="5213B4E5" w14:textId="77777777" w:rsidR="00A410BD" w:rsidRDefault="00A410BD" w:rsidP="00A410BD">
            <w:pPr>
              <w:jc w:val="both"/>
              <w:rPr>
                <w:rFonts w:ascii="Arial" w:hAnsi="Arial" w:cs="Arial"/>
              </w:rPr>
            </w:pPr>
            <w:r>
              <w:rPr>
                <w:rFonts w:ascii="Arial" w:hAnsi="Arial" w:cs="Arial"/>
              </w:rPr>
              <w:t xml:space="preserve">New paragraph entitled “Children as witnesses in court cases”.  References to s.23 Evidence Act 1958 </w:t>
            </w:r>
            <w:r>
              <w:rPr>
                <w:rFonts w:ascii="Arial" w:hAnsi="Arial" w:cs="Arial"/>
              </w:rPr>
              <w:lastRenderedPageBreak/>
              <w:t xml:space="preserve">(Vic) and to cases of </w:t>
            </w:r>
            <w:r w:rsidRPr="00A74379">
              <w:rPr>
                <w:rFonts w:ascii="Arial" w:hAnsi="Arial" w:cs="Arial"/>
                <w:i/>
              </w:rPr>
              <w:t>R v Brooks</w:t>
            </w:r>
            <w:r>
              <w:rPr>
                <w:rFonts w:ascii="Arial" w:hAnsi="Arial" w:cs="Arial"/>
              </w:rPr>
              <w:t xml:space="preserve"> (1998) 44 NSWLR 121; </w:t>
            </w:r>
            <w:r w:rsidRPr="00A74379">
              <w:rPr>
                <w:rFonts w:ascii="Arial" w:hAnsi="Arial" w:cs="Arial"/>
                <w:i/>
              </w:rPr>
              <w:t>R v Brasier</w:t>
            </w:r>
            <w:r>
              <w:rPr>
                <w:rFonts w:ascii="Arial" w:hAnsi="Arial" w:cs="Arial"/>
              </w:rPr>
              <w:t xml:space="preserve"> (1779) 1 Leach 199; R v </w:t>
            </w:r>
            <w:smartTag w:uri="urn:schemas-microsoft-com:office:smarttags" w:element="City">
              <w:smartTag w:uri="urn:schemas-microsoft-com:office:smarttags" w:element="place">
                <w:r>
                  <w:rPr>
                    <w:rFonts w:ascii="Arial" w:hAnsi="Arial" w:cs="Arial"/>
                  </w:rPr>
                  <w:t>Lyons</w:t>
                </w:r>
              </w:smartTag>
            </w:smartTag>
            <w:r>
              <w:rPr>
                <w:rFonts w:ascii="Arial" w:hAnsi="Arial" w:cs="Arial"/>
              </w:rPr>
              <w:t xml:space="preserve"> (1889) 15 VLR 15.</w:t>
            </w:r>
          </w:p>
        </w:tc>
      </w:tr>
      <w:tr w:rsidR="00A410BD" w14:paraId="3E0F50F8" w14:textId="77777777" w:rsidTr="00473897">
        <w:tc>
          <w:tcPr>
            <w:tcW w:w="1220" w:type="dxa"/>
            <w:gridSpan w:val="2"/>
            <w:tcBorders>
              <w:top w:val="single" w:sz="4" w:space="0" w:color="auto"/>
              <w:left w:val="single" w:sz="18" w:space="0" w:color="auto"/>
              <w:bottom w:val="single" w:sz="4" w:space="0" w:color="auto"/>
            </w:tcBorders>
          </w:tcPr>
          <w:p w14:paraId="4481BC7E" w14:textId="77777777" w:rsidR="00A410BD" w:rsidRDefault="00A410BD" w:rsidP="00A410BD">
            <w:pPr>
              <w:rPr>
                <w:lang w:val="en-AU"/>
              </w:rPr>
            </w:pPr>
            <w:smartTag w:uri="urn:schemas-microsoft-com:office:smarttags" w:element="date">
              <w:smartTagPr>
                <w:attr w:name="Month" w:val="4"/>
                <w:attr w:name="Day" w:val="23"/>
                <w:attr w:name="Year" w:val="2007"/>
              </w:smartTagPr>
              <w:r>
                <w:rPr>
                  <w:lang w:val="en-AU"/>
                </w:rPr>
                <w:lastRenderedPageBreak/>
                <w:t>23/04/07</w:t>
              </w:r>
            </w:smartTag>
          </w:p>
        </w:tc>
        <w:tc>
          <w:tcPr>
            <w:tcW w:w="836" w:type="dxa"/>
            <w:tcBorders>
              <w:top w:val="single" w:sz="4" w:space="0" w:color="auto"/>
              <w:bottom w:val="single" w:sz="4" w:space="0" w:color="auto"/>
            </w:tcBorders>
          </w:tcPr>
          <w:p w14:paraId="40290A4F" w14:textId="1AB1B54F" w:rsidR="00A410BD" w:rsidRDefault="00A410BD" w:rsidP="00A410BD">
            <w:pPr>
              <w:jc w:val="center"/>
              <w:rPr>
                <w:lang w:val="en-AU"/>
              </w:rPr>
            </w:pPr>
            <w:r>
              <w:rPr>
                <w:lang w:val="en-AU"/>
              </w:rPr>
              <w:t>7</w:t>
            </w:r>
          </w:p>
        </w:tc>
        <w:tc>
          <w:tcPr>
            <w:tcW w:w="1439" w:type="dxa"/>
            <w:tcBorders>
              <w:top w:val="single" w:sz="4" w:space="0" w:color="auto"/>
              <w:bottom w:val="single" w:sz="4" w:space="0" w:color="auto"/>
            </w:tcBorders>
          </w:tcPr>
          <w:p w14:paraId="017D5F0E" w14:textId="77777777" w:rsidR="00A410BD" w:rsidRDefault="00A410BD" w:rsidP="00A410BD">
            <w:pPr>
              <w:jc w:val="center"/>
              <w:rPr>
                <w:lang w:val="en-AU"/>
              </w:rPr>
            </w:pPr>
            <w:r>
              <w:rPr>
                <w:lang w:val="en-AU"/>
              </w:rPr>
              <w:t>7.2.4</w:t>
            </w:r>
          </w:p>
        </w:tc>
        <w:tc>
          <w:tcPr>
            <w:tcW w:w="4798" w:type="dxa"/>
            <w:gridSpan w:val="2"/>
            <w:tcBorders>
              <w:top w:val="single" w:sz="4" w:space="0" w:color="auto"/>
              <w:bottom w:val="single" w:sz="4" w:space="0" w:color="auto"/>
              <w:right w:val="single" w:sz="18" w:space="0" w:color="auto"/>
            </w:tcBorders>
          </w:tcPr>
          <w:p w14:paraId="41B45435" w14:textId="77777777" w:rsidR="00A410BD" w:rsidRDefault="00A410BD" w:rsidP="00A410BD">
            <w:pPr>
              <w:jc w:val="both"/>
              <w:rPr>
                <w:rFonts w:ascii="Arial" w:hAnsi="Arial" w:cs="Arial"/>
              </w:rPr>
            </w:pPr>
            <w:r>
              <w:rPr>
                <w:rFonts w:ascii="Arial" w:hAnsi="Arial" w:cs="Arial"/>
              </w:rPr>
              <w:t>Significantly changed commentary in paragraph entitled “Age of child for ‘breach’ proceedings”.</w:t>
            </w:r>
          </w:p>
        </w:tc>
      </w:tr>
      <w:tr w:rsidR="00A410BD" w14:paraId="6051783B" w14:textId="77777777" w:rsidTr="00473897">
        <w:tc>
          <w:tcPr>
            <w:tcW w:w="1220" w:type="dxa"/>
            <w:gridSpan w:val="2"/>
            <w:tcBorders>
              <w:top w:val="single" w:sz="4" w:space="0" w:color="auto"/>
              <w:left w:val="single" w:sz="18" w:space="0" w:color="auto"/>
              <w:bottom w:val="single" w:sz="4" w:space="0" w:color="auto"/>
            </w:tcBorders>
          </w:tcPr>
          <w:p w14:paraId="6CA2059E" w14:textId="77777777" w:rsidR="00A410BD" w:rsidRDefault="00A410BD" w:rsidP="00A410BD">
            <w:pPr>
              <w:rPr>
                <w:lang w:val="en-AU"/>
              </w:rPr>
            </w:pPr>
            <w:smartTag w:uri="urn:schemas-microsoft-com:office:smarttags" w:element="date">
              <w:smartTagPr>
                <w:attr w:name="Month" w:val="4"/>
                <w:attr w:name="Day" w:val="23"/>
                <w:attr w:name="Year" w:val="2007"/>
              </w:smartTagPr>
              <w:r>
                <w:rPr>
                  <w:lang w:val="en-AU"/>
                </w:rPr>
                <w:t>23/04/07</w:t>
              </w:r>
            </w:smartTag>
          </w:p>
        </w:tc>
        <w:tc>
          <w:tcPr>
            <w:tcW w:w="836" w:type="dxa"/>
            <w:tcBorders>
              <w:top w:val="single" w:sz="4" w:space="0" w:color="auto"/>
              <w:bottom w:val="single" w:sz="4" w:space="0" w:color="auto"/>
            </w:tcBorders>
          </w:tcPr>
          <w:p w14:paraId="1EBE8233" w14:textId="49ECB72B" w:rsidR="00A410BD" w:rsidRDefault="00A410BD" w:rsidP="00A410BD">
            <w:pPr>
              <w:jc w:val="center"/>
              <w:rPr>
                <w:lang w:val="en-AU"/>
              </w:rPr>
            </w:pPr>
            <w:r>
              <w:rPr>
                <w:lang w:val="en-AU"/>
              </w:rPr>
              <w:t>7</w:t>
            </w:r>
          </w:p>
        </w:tc>
        <w:tc>
          <w:tcPr>
            <w:tcW w:w="1439" w:type="dxa"/>
            <w:tcBorders>
              <w:top w:val="single" w:sz="4" w:space="0" w:color="auto"/>
              <w:bottom w:val="single" w:sz="4" w:space="0" w:color="auto"/>
            </w:tcBorders>
          </w:tcPr>
          <w:p w14:paraId="0D95A57D" w14:textId="77777777" w:rsidR="00A410BD" w:rsidRDefault="00A410BD" w:rsidP="00A410BD">
            <w:pPr>
              <w:jc w:val="center"/>
              <w:rPr>
                <w:lang w:val="en-AU"/>
              </w:rPr>
            </w:pPr>
            <w:r>
              <w:rPr>
                <w:lang w:val="en-AU"/>
              </w:rPr>
              <w:t>7.9</w:t>
            </w:r>
          </w:p>
        </w:tc>
        <w:tc>
          <w:tcPr>
            <w:tcW w:w="4798" w:type="dxa"/>
            <w:gridSpan w:val="2"/>
            <w:tcBorders>
              <w:top w:val="single" w:sz="4" w:space="0" w:color="auto"/>
              <w:bottom w:val="single" w:sz="4" w:space="0" w:color="auto"/>
              <w:right w:val="single" w:sz="18" w:space="0" w:color="auto"/>
            </w:tcBorders>
          </w:tcPr>
          <w:p w14:paraId="40FA6069" w14:textId="77777777" w:rsidR="00A410BD" w:rsidRDefault="00A410BD" w:rsidP="00A410BD">
            <w:pPr>
              <w:jc w:val="both"/>
              <w:rPr>
                <w:rFonts w:ascii="Arial" w:hAnsi="Arial" w:cs="Arial"/>
              </w:rPr>
            </w:pPr>
            <w:r>
              <w:rPr>
                <w:rFonts w:ascii="Arial" w:hAnsi="Arial" w:cs="Arial"/>
              </w:rPr>
              <w:t xml:space="preserve">Added reference to book “Representing Children and Young People -  A Lawyers Practice Guide” by Lani Blackman (Victoria Law Foundation, 2002). </w:t>
            </w:r>
          </w:p>
        </w:tc>
      </w:tr>
      <w:tr w:rsidR="00A410BD" w14:paraId="04B4D63D" w14:textId="77777777" w:rsidTr="00473897">
        <w:tc>
          <w:tcPr>
            <w:tcW w:w="1220" w:type="dxa"/>
            <w:gridSpan w:val="2"/>
            <w:tcBorders>
              <w:top w:val="single" w:sz="4" w:space="0" w:color="auto"/>
              <w:left w:val="single" w:sz="18" w:space="0" w:color="auto"/>
              <w:bottom w:val="single" w:sz="4" w:space="0" w:color="auto"/>
            </w:tcBorders>
          </w:tcPr>
          <w:p w14:paraId="307E5257" w14:textId="77777777" w:rsidR="00A410BD" w:rsidRDefault="00A410BD" w:rsidP="00A410BD">
            <w:pPr>
              <w:rPr>
                <w:lang w:val="en-AU"/>
              </w:rPr>
            </w:pPr>
            <w:smartTag w:uri="urn:schemas-microsoft-com:office:smarttags" w:element="date">
              <w:smartTagPr>
                <w:attr w:name="Month" w:val="4"/>
                <w:attr w:name="Day" w:val="23"/>
                <w:attr w:name="Year" w:val="2007"/>
              </w:smartTagPr>
              <w:r>
                <w:rPr>
                  <w:lang w:val="en-AU"/>
                </w:rPr>
                <w:t>23/04/07</w:t>
              </w:r>
            </w:smartTag>
          </w:p>
        </w:tc>
        <w:tc>
          <w:tcPr>
            <w:tcW w:w="836" w:type="dxa"/>
            <w:tcBorders>
              <w:top w:val="single" w:sz="4" w:space="0" w:color="auto"/>
              <w:bottom w:val="single" w:sz="4" w:space="0" w:color="auto"/>
            </w:tcBorders>
          </w:tcPr>
          <w:p w14:paraId="7929A473" w14:textId="23D21EB5" w:rsidR="00A410BD" w:rsidRDefault="00A410BD" w:rsidP="00A410BD">
            <w:pPr>
              <w:jc w:val="center"/>
              <w:rPr>
                <w:lang w:val="en-AU"/>
              </w:rPr>
            </w:pPr>
            <w:r>
              <w:rPr>
                <w:lang w:val="en-AU"/>
              </w:rPr>
              <w:t>7</w:t>
            </w:r>
          </w:p>
        </w:tc>
        <w:tc>
          <w:tcPr>
            <w:tcW w:w="1439" w:type="dxa"/>
            <w:tcBorders>
              <w:top w:val="single" w:sz="4" w:space="0" w:color="auto"/>
              <w:bottom w:val="single" w:sz="4" w:space="0" w:color="auto"/>
            </w:tcBorders>
          </w:tcPr>
          <w:p w14:paraId="4D96CF9B" w14:textId="77777777" w:rsidR="00A410BD" w:rsidRDefault="00A410BD" w:rsidP="00A410BD">
            <w:pPr>
              <w:jc w:val="center"/>
              <w:rPr>
                <w:lang w:val="en-AU"/>
              </w:rPr>
            </w:pPr>
            <w:r>
              <w:rPr>
                <w:lang w:val="en-AU"/>
              </w:rPr>
              <w:t>7.13</w:t>
            </w:r>
          </w:p>
        </w:tc>
        <w:tc>
          <w:tcPr>
            <w:tcW w:w="4798" w:type="dxa"/>
            <w:gridSpan w:val="2"/>
            <w:tcBorders>
              <w:top w:val="single" w:sz="4" w:space="0" w:color="auto"/>
              <w:bottom w:val="single" w:sz="4" w:space="0" w:color="auto"/>
              <w:right w:val="single" w:sz="18" w:space="0" w:color="auto"/>
            </w:tcBorders>
          </w:tcPr>
          <w:p w14:paraId="2DA742A7" w14:textId="77777777" w:rsidR="00A410BD" w:rsidRDefault="00A410BD" w:rsidP="00A410BD">
            <w:pPr>
              <w:jc w:val="both"/>
              <w:rPr>
                <w:rFonts w:ascii="Arial" w:hAnsi="Arial" w:cs="Arial"/>
              </w:rPr>
            </w:pPr>
            <w:r>
              <w:rPr>
                <w:rFonts w:ascii="Arial" w:hAnsi="Arial" w:cs="Arial"/>
              </w:rPr>
              <w:t>New paper C17: “Understanding and treating juvenile offenders: A review of current knowledge and future directions”.</w:t>
            </w:r>
          </w:p>
        </w:tc>
      </w:tr>
      <w:tr w:rsidR="00A410BD" w14:paraId="70D8D1B0" w14:textId="77777777" w:rsidTr="00473897">
        <w:tc>
          <w:tcPr>
            <w:tcW w:w="1220" w:type="dxa"/>
            <w:gridSpan w:val="2"/>
            <w:tcBorders>
              <w:top w:val="single" w:sz="4" w:space="0" w:color="auto"/>
              <w:left w:val="single" w:sz="18" w:space="0" w:color="auto"/>
              <w:bottom w:val="single" w:sz="4" w:space="0" w:color="auto"/>
            </w:tcBorders>
          </w:tcPr>
          <w:p w14:paraId="288BA646" w14:textId="77777777" w:rsidR="00A410BD" w:rsidRDefault="00A410BD" w:rsidP="00A410BD">
            <w:pPr>
              <w:rPr>
                <w:lang w:val="en-AU"/>
              </w:rPr>
            </w:pPr>
            <w:smartTag w:uri="urn:schemas-microsoft-com:office:smarttags" w:element="date">
              <w:smartTagPr>
                <w:attr w:name="Month" w:val="4"/>
                <w:attr w:name="Day" w:val="23"/>
                <w:attr w:name="Year" w:val="2007"/>
              </w:smartTagPr>
              <w:r>
                <w:rPr>
                  <w:lang w:val="en-AU"/>
                </w:rPr>
                <w:t>23/04/07</w:t>
              </w:r>
            </w:smartTag>
          </w:p>
        </w:tc>
        <w:tc>
          <w:tcPr>
            <w:tcW w:w="836" w:type="dxa"/>
            <w:tcBorders>
              <w:top w:val="single" w:sz="4" w:space="0" w:color="auto"/>
              <w:bottom w:val="single" w:sz="4" w:space="0" w:color="auto"/>
            </w:tcBorders>
          </w:tcPr>
          <w:p w14:paraId="1076832E" w14:textId="06632290"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2D933495" w14:textId="77777777" w:rsidR="00A410BD" w:rsidRDefault="00A410BD" w:rsidP="00A410BD">
            <w:pPr>
              <w:jc w:val="center"/>
              <w:rPr>
                <w:lang w:val="en-AU"/>
              </w:rPr>
            </w:pPr>
            <w:r>
              <w:rPr>
                <w:lang w:val="en-AU"/>
              </w:rPr>
              <w:t>9.1.3</w:t>
            </w:r>
          </w:p>
        </w:tc>
        <w:tc>
          <w:tcPr>
            <w:tcW w:w="4798" w:type="dxa"/>
            <w:gridSpan w:val="2"/>
            <w:tcBorders>
              <w:top w:val="single" w:sz="4" w:space="0" w:color="auto"/>
              <w:bottom w:val="single" w:sz="4" w:space="0" w:color="auto"/>
              <w:right w:val="single" w:sz="18" w:space="0" w:color="auto"/>
            </w:tcBorders>
          </w:tcPr>
          <w:p w14:paraId="03550CCD" w14:textId="77777777" w:rsidR="00A410BD" w:rsidRDefault="00A410BD" w:rsidP="00A410BD">
            <w:pPr>
              <w:jc w:val="both"/>
              <w:rPr>
                <w:rFonts w:ascii="Arial" w:hAnsi="Arial" w:cs="Arial"/>
              </w:rPr>
            </w:pPr>
            <w:r>
              <w:rPr>
                <w:rFonts w:ascii="Arial" w:hAnsi="Arial" w:cs="Arial"/>
              </w:rPr>
              <w:t>Paragraph retitled: “Breach of Children’s Court sentencing order”.</w:t>
            </w:r>
          </w:p>
        </w:tc>
      </w:tr>
      <w:tr w:rsidR="00A410BD" w14:paraId="5ECBFD42" w14:textId="77777777" w:rsidTr="00473897">
        <w:tc>
          <w:tcPr>
            <w:tcW w:w="1220" w:type="dxa"/>
            <w:gridSpan w:val="2"/>
            <w:tcBorders>
              <w:top w:val="single" w:sz="4" w:space="0" w:color="auto"/>
              <w:left w:val="single" w:sz="18" w:space="0" w:color="auto"/>
              <w:bottom w:val="single" w:sz="4" w:space="0" w:color="auto"/>
            </w:tcBorders>
          </w:tcPr>
          <w:p w14:paraId="48F13624" w14:textId="77777777" w:rsidR="00A410BD" w:rsidRDefault="00A410BD" w:rsidP="00A410BD">
            <w:pPr>
              <w:rPr>
                <w:lang w:val="en-AU"/>
              </w:rPr>
            </w:pPr>
            <w:smartTag w:uri="urn:schemas-microsoft-com:office:smarttags" w:element="date">
              <w:smartTagPr>
                <w:attr w:name="Month" w:val="4"/>
                <w:attr w:name="Day" w:val="23"/>
                <w:attr w:name="Year" w:val="2007"/>
              </w:smartTagPr>
              <w:r>
                <w:rPr>
                  <w:lang w:val="en-AU"/>
                </w:rPr>
                <w:t>23/04/07</w:t>
              </w:r>
            </w:smartTag>
          </w:p>
        </w:tc>
        <w:tc>
          <w:tcPr>
            <w:tcW w:w="836" w:type="dxa"/>
            <w:tcBorders>
              <w:top w:val="single" w:sz="4" w:space="0" w:color="auto"/>
              <w:bottom w:val="single" w:sz="4" w:space="0" w:color="auto"/>
            </w:tcBorders>
          </w:tcPr>
          <w:p w14:paraId="68B6CE87" w14:textId="1FB6ACF2"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481E0DE0" w14:textId="77777777" w:rsidR="00A410BD" w:rsidRDefault="00A410BD" w:rsidP="00A410BD">
            <w:pPr>
              <w:jc w:val="center"/>
              <w:rPr>
                <w:lang w:val="en-AU"/>
              </w:rPr>
            </w:pPr>
            <w:r>
              <w:rPr>
                <w:lang w:val="en-AU"/>
              </w:rPr>
              <w:t>9.4.4</w:t>
            </w:r>
          </w:p>
        </w:tc>
        <w:tc>
          <w:tcPr>
            <w:tcW w:w="4798" w:type="dxa"/>
            <w:gridSpan w:val="2"/>
            <w:tcBorders>
              <w:top w:val="single" w:sz="4" w:space="0" w:color="auto"/>
              <w:bottom w:val="single" w:sz="4" w:space="0" w:color="auto"/>
              <w:right w:val="single" w:sz="18" w:space="0" w:color="auto"/>
            </w:tcBorders>
          </w:tcPr>
          <w:p w14:paraId="44071561" w14:textId="77777777" w:rsidR="00A410BD" w:rsidRDefault="00A410BD" w:rsidP="00A410BD">
            <w:pPr>
              <w:jc w:val="both"/>
              <w:rPr>
                <w:rFonts w:ascii="Arial" w:hAnsi="Arial" w:cs="Arial"/>
              </w:rPr>
            </w:pPr>
            <w:r>
              <w:rPr>
                <w:rFonts w:ascii="Arial" w:hAnsi="Arial" w:cs="Arial"/>
              </w:rPr>
              <w:t xml:space="preserve">References to new cases of </w:t>
            </w:r>
            <w:r w:rsidRPr="00FD04AE">
              <w:rPr>
                <w:rFonts w:ascii="Arial" w:hAnsi="Arial" w:cs="Arial"/>
                <w:i/>
              </w:rPr>
              <w:t>O’Reilly v DPP</w:t>
            </w:r>
            <w:r>
              <w:rPr>
                <w:rFonts w:ascii="Arial" w:hAnsi="Arial" w:cs="Arial"/>
              </w:rPr>
              <w:t xml:space="preserve"> [2007] VSC 76 &amp; </w:t>
            </w:r>
            <w:r w:rsidRPr="00FD04AE">
              <w:rPr>
                <w:rFonts w:ascii="Arial" w:hAnsi="Arial" w:cs="Arial"/>
                <w:i/>
              </w:rPr>
              <w:t>Michael Ansell</w:t>
            </w:r>
            <w:r>
              <w:rPr>
                <w:rFonts w:ascii="Arial" w:hAnsi="Arial" w:cs="Arial"/>
              </w:rPr>
              <w:t xml:space="preserve"> [2007] VSC 82.</w:t>
            </w:r>
          </w:p>
        </w:tc>
      </w:tr>
      <w:tr w:rsidR="00A410BD" w14:paraId="1078A30A" w14:textId="77777777" w:rsidTr="00473897">
        <w:tc>
          <w:tcPr>
            <w:tcW w:w="1220" w:type="dxa"/>
            <w:gridSpan w:val="2"/>
            <w:tcBorders>
              <w:top w:val="single" w:sz="4" w:space="0" w:color="auto"/>
              <w:left w:val="single" w:sz="18" w:space="0" w:color="auto"/>
              <w:bottom w:val="single" w:sz="4" w:space="0" w:color="auto"/>
            </w:tcBorders>
          </w:tcPr>
          <w:p w14:paraId="52BFB0B5" w14:textId="77777777" w:rsidR="00A410BD" w:rsidRDefault="00A410BD" w:rsidP="00A410BD">
            <w:pPr>
              <w:rPr>
                <w:lang w:val="en-AU"/>
              </w:rPr>
            </w:pPr>
            <w:smartTag w:uri="urn:schemas-microsoft-com:office:smarttags" w:element="date">
              <w:smartTagPr>
                <w:attr w:name="Month" w:val="2"/>
                <w:attr w:name="Day" w:val="27"/>
                <w:attr w:name="Year" w:val="2007"/>
              </w:smartTagPr>
              <w:r>
                <w:rPr>
                  <w:lang w:val="en-AU"/>
                </w:rPr>
                <w:t>27/02/07</w:t>
              </w:r>
            </w:smartTag>
          </w:p>
        </w:tc>
        <w:tc>
          <w:tcPr>
            <w:tcW w:w="836" w:type="dxa"/>
            <w:tcBorders>
              <w:top w:val="single" w:sz="4" w:space="0" w:color="auto"/>
              <w:bottom w:val="single" w:sz="4" w:space="0" w:color="auto"/>
            </w:tcBorders>
          </w:tcPr>
          <w:p w14:paraId="1EEAE087" w14:textId="586E6FB2"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33B46D8A" w14:textId="77777777" w:rsidR="00A410BD" w:rsidRDefault="00A410BD" w:rsidP="00A410BD">
            <w:pPr>
              <w:jc w:val="center"/>
              <w:rPr>
                <w:lang w:val="en-AU"/>
              </w:rPr>
            </w:pPr>
            <w:r>
              <w:rPr>
                <w:lang w:val="en-AU"/>
              </w:rPr>
              <w:t>10.3.2</w:t>
            </w:r>
          </w:p>
        </w:tc>
        <w:tc>
          <w:tcPr>
            <w:tcW w:w="4798" w:type="dxa"/>
            <w:gridSpan w:val="2"/>
            <w:tcBorders>
              <w:top w:val="single" w:sz="4" w:space="0" w:color="auto"/>
              <w:bottom w:val="single" w:sz="4" w:space="0" w:color="auto"/>
              <w:right w:val="single" w:sz="18" w:space="0" w:color="auto"/>
            </w:tcBorders>
          </w:tcPr>
          <w:p w14:paraId="2BDB2073" w14:textId="77777777" w:rsidR="00A410BD" w:rsidRDefault="00A410BD" w:rsidP="00A410BD">
            <w:pPr>
              <w:jc w:val="both"/>
              <w:rPr>
                <w:rFonts w:ascii="Arial" w:hAnsi="Arial" w:cs="Arial"/>
              </w:rPr>
            </w:pPr>
            <w:r>
              <w:rPr>
                <w:rFonts w:ascii="Arial" w:hAnsi="Arial" w:cs="Arial"/>
              </w:rPr>
              <w:t xml:space="preserve">Reference to new case of </w:t>
            </w:r>
            <w:r w:rsidRPr="00355D58">
              <w:rPr>
                <w:rFonts w:ascii="Arial" w:hAnsi="Arial" w:cs="Arial"/>
                <w:i/>
              </w:rPr>
              <w:t>R v Faure &amp; Goussis (Ruling No 2)</w:t>
            </w:r>
            <w:r>
              <w:rPr>
                <w:rFonts w:ascii="Arial" w:hAnsi="Arial" w:cs="Arial"/>
              </w:rPr>
              <w:t xml:space="preserve"> [2006] VSC 167.</w:t>
            </w:r>
          </w:p>
        </w:tc>
      </w:tr>
      <w:tr w:rsidR="00A410BD" w14:paraId="1D15B960" w14:textId="77777777" w:rsidTr="00473897">
        <w:tc>
          <w:tcPr>
            <w:tcW w:w="1220" w:type="dxa"/>
            <w:gridSpan w:val="2"/>
            <w:tcBorders>
              <w:top w:val="single" w:sz="4" w:space="0" w:color="auto"/>
              <w:left w:val="single" w:sz="18" w:space="0" w:color="auto"/>
              <w:bottom w:val="single" w:sz="4" w:space="0" w:color="auto"/>
            </w:tcBorders>
          </w:tcPr>
          <w:p w14:paraId="7F136024" w14:textId="77777777" w:rsidR="00A410BD" w:rsidRDefault="00A410BD" w:rsidP="00A410BD">
            <w:pPr>
              <w:rPr>
                <w:lang w:val="en-AU"/>
              </w:rPr>
            </w:pPr>
            <w:smartTag w:uri="urn:schemas-microsoft-com:office:smarttags" w:element="date">
              <w:smartTagPr>
                <w:attr w:name="Month" w:val="2"/>
                <w:attr w:name="Day" w:val="27"/>
                <w:attr w:name="Year" w:val="2007"/>
              </w:smartTagPr>
              <w:r>
                <w:rPr>
                  <w:lang w:val="en-AU"/>
                </w:rPr>
                <w:t>27/02/07</w:t>
              </w:r>
            </w:smartTag>
          </w:p>
        </w:tc>
        <w:tc>
          <w:tcPr>
            <w:tcW w:w="836" w:type="dxa"/>
            <w:tcBorders>
              <w:top w:val="single" w:sz="4" w:space="0" w:color="auto"/>
              <w:bottom w:val="single" w:sz="4" w:space="0" w:color="auto"/>
            </w:tcBorders>
          </w:tcPr>
          <w:p w14:paraId="255C370C" w14:textId="216374DE"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5DB88579" w14:textId="77777777" w:rsidR="00A410BD" w:rsidRDefault="00A410BD" w:rsidP="00A410BD">
            <w:pPr>
              <w:jc w:val="center"/>
              <w:rPr>
                <w:lang w:val="en-AU"/>
              </w:rPr>
            </w:pPr>
            <w:r>
              <w:rPr>
                <w:lang w:val="en-AU"/>
              </w:rPr>
              <w:t>10.3.5</w:t>
            </w:r>
          </w:p>
        </w:tc>
        <w:tc>
          <w:tcPr>
            <w:tcW w:w="4798" w:type="dxa"/>
            <w:gridSpan w:val="2"/>
            <w:tcBorders>
              <w:top w:val="single" w:sz="4" w:space="0" w:color="auto"/>
              <w:bottom w:val="single" w:sz="4" w:space="0" w:color="auto"/>
              <w:right w:val="single" w:sz="18" w:space="0" w:color="auto"/>
            </w:tcBorders>
          </w:tcPr>
          <w:p w14:paraId="0AE5630E" w14:textId="77777777" w:rsidR="00A410BD" w:rsidRDefault="00A410BD" w:rsidP="00A410BD">
            <w:pPr>
              <w:jc w:val="both"/>
              <w:rPr>
                <w:rFonts w:ascii="Arial" w:hAnsi="Arial" w:cs="Arial"/>
              </w:rPr>
            </w:pPr>
            <w:r>
              <w:rPr>
                <w:rFonts w:ascii="Arial" w:hAnsi="Arial" w:cs="Arial"/>
              </w:rPr>
              <w:t xml:space="preserve">References to new case of </w:t>
            </w:r>
            <w:r w:rsidRPr="00355D58">
              <w:rPr>
                <w:rFonts w:ascii="Arial" w:hAnsi="Arial" w:cs="Arial"/>
                <w:i/>
              </w:rPr>
              <w:t>R v MKG</w:t>
            </w:r>
            <w:r>
              <w:rPr>
                <w:rFonts w:ascii="Arial" w:hAnsi="Arial" w:cs="Arial"/>
              </w:rPr>
              <w:t xml:space="preserve"> [2006] VSCA 130 at [10] &amp; [14].</w:t>
            </w:r>
          </w:p>
        </w:tc>
      </w:tr>
      <w:tr w:rsidR="00A410BD" w14:paraId="4BAC360A" w14:textId="77777777" w:rsidTr="00473897">
        <w:tc>
          <w:tcPr>
            <w:tcW w:w="1220" w:type="dxa"/>
            <w:gridSpan w:val="2"/>
            <w:tcBorders>
              <w:top w:val="single" w:sz="4" w:space="0" w:color="auto"/>
              <w:left w:val="single" w:sz="18" w:space="0" w:color="auto"/>
              <w:bottom w:val="single" w:sz="4" w:space="0" w:color="auto"/>
            </w:tcBorders>
          </w:tcPr>
          <w:p w14:paraId="65754E92" w14:textId="77777777" w:rsidR="00A410BD" w:rsidRDefault="00A410BD" w:rsidP="00A410BD">
            <w:pPr>
              <w:rPr>
                <w:lang w:val="en-AU"/>
              </w:rPr>
            </w:pPr>
            <w:smartTag w:uri="urn:schemas-microsoft-com:office:smarttags" w:element="date">
              <w:smartTagPr>
                <w:attr w:name="Month" w:val="2"/>
                <w:attr w:name="Day" w:val="21"/>
                <w:attr w:name="Year" w:val="2007"/>
              </w:smartTagPr>
              <w:r>
                <w:rPr>
                  <w:lang w:val="en-AU"/>
                </w:rPr>
                <w:t>21/02/07</w:t>
              </w:r>
            </w:smartTag>
          </w:p>
        </w:tc>
        <w:tc>
          <w:tcPr>
            <w:tcW w:w="836" w:type="dxa"/>
            <w:tcBorders>
              <w:top w:val="single" w:sz="4" w:space="0" w:color="auto"/>
              <w:bottom w:val="single" w:sz="4" w:space="0" w:color="auto"/>
            </w:tcBorders>
          </w:tcPr>
          <w:p w14:paraId="605427CE" w14:textId="024DEFC0"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1787F1D7" w14:textId="77777777" w:rsidR="00A410BD" w:rsidRDefault="00A410BD" w:rsidP="00A410BD">
            <w:pPr>
              <w:jc w:val="center"/>
              <w:rPr>
                <w:lang w:val="en-AU"/>
              </w:rPr>
            </w:pPr>
            <w:r>
              <w:rPr>
                <w:lang w:val="en-AU"/>
              </w:rPr>
              <w:t>3.6.3</w:t>
            </w:r>
          </w:p>
        </w:tc>
        <w:tc>
          <w:tcPr>
            <w:tcW w:w="4798" w:type="dxa"/>
            <w:gridSpan w:val="2"/>
            <w:tcBorders>
              <w:top w:val="single" w:sz="4" w:space="0" w:color="auto"/>
              <w:bottom w:val="single" w:sz="4" w:space="0" w:color="auto"/>
              <w:right w:val="single" w:sz="18" w:space="0" w:color="auto"/>
            </w:tcBorders>
          </w:tcPr>
          <w:p w14:paraId="55557D13" w14:textId="77777777" w:rsidR="00A410BD" w:rsidRDefault="00A410BD" w:rsidP="00A410BD">
            <w:pPr>
              <w:jc w:val="both"/>
              <w:rPr>
                <w:rFonts w:ascii="Arial" w:hAnsi="Arial" w:cs="Arial"/>
              </w:rPr>
            </w:pPr>
            <w:r>
              <w:rPr>
                <w:rFonts w:ascii="Arial" w:hAnsi="Arial" w:cs="Arial"/>
              </w:rPr>
              <w:t xml:space="preserve">New cases of </w:t>
            </w:r>
            <w:r w:rsidRPr="00F953A1">
              <w:rPr>
                <w:rFonts w:ascii="Arial" w:hAnsi="Arial" w:cs="Arial"/>
                <w:i/>
              </w:rPr>
              <w:t>Allsmanti Pty Ltd v Ernikiolis</w:t>
            </w:r>
            <w:r>
              <w:rPr>
                <w:rFonts w:ascii="Arial" w:hAnsi="Arial" w:cs="Arial"/>
              </w:rPr>
              <w:t xml:space="preserve"> [2007] VSCA 17; </w:t>
            </w:r>
            <w:r w:rsidRPr="00EA0CFE">
              <w:rPr>
                <w:rFonts w:ascii="Arial" w:hAnsi="Arial" w:cs="Arial"/>
                <w:i/>
              </w:rPr>
              <w:t xml:space="preserve">Insurance </w:t>
            </w:r>
            <w:r w:rsidRPr="00595D01">
              <w:rPr>
                <w:rFonts w:ascii="Arial" w:hAnsi="Arial" w:cs="Arial"/>
                <w:i/>
              </w:rPr>
              <w:t>Manufacturers of Australia Pty Ltd v Vandermeer</w:t>
            </w:r>
            <w:r>
              <w:rPr>
                <w:rFonts w:ascii="Arial" w:hAnsi="Arial" w:cs="Arial"/>
              </w:rPr>
              <w:t xml:space="preserve"> [2007] VSC 28.</w:t>
            </w:r>
          </w:p>
        </w:tc>
      </w:tr>
      <w:tr w:rsidR="00A410BD" w14:paraId="2D6DC7F0" w14:textId="77777777" w:rsidTr="00473897">
        <w:tc>
          <w:tcPr>
            <w:tcW w:w="1220" w:type="dxa"/>
            <w:gridSpan w:val="2"/>
            <w:tcBorders>
              <w:top w:val="single" w:sz="4" w:space="0" w:color="auto"/>
              <w:left w:val="single" w:sz="18" w:space="0" w:color="auto"/>
              <w:bottom w:val="single" w:sz="4" w:space="0" w:color="auto"/>
            </w:tcBorders>
          </w:tcPr>
          <w:p w14:paraId="28A20C4E" w14:textId="77777777" w:rsidR="00A410BD" w:rsidRDefault="00A410BD" w:rsidP="00A410BD">
            <w:pPr>
              <w:rPr>
                <w:lang w:val="en-AU"/>
              </w:rPr>
            </w:pPr>
            <w:smartTag w:uri="urn:schemas-microsoft-com:office:smarttags" w:element="date">
              <w:smartTagPr>
                <w:attr w:name="Month" w:val="2"/>
                <w:attr w:name="Day" w:val="20"/>
                <w:attr w:name="Year" w:val="2007"/>
              </w:smartTagPr>
              <w:r>
                <w:rPr>
                  <w:lang w:val="en-AU"/>
                </w:rPr>
                <w:t>20/02/07</w:t>
              </w:r>
            </w:smartTag>
          </w:p>
        </w:tc>
        <w:tc>
          <w:tcPr>
            <w:tcW w:w="836" w:type="dxa"/>
            <w:tcBorders>
              <w:top w:val="single" w:sz="4" w:space="0" w:color="auto"/>
              <w:bottom w:val="single" w:sz="4" w:space="0" w:color="auto"/>
            </w:tcBorders>
          </w:tcPr>
          <w:p w14:paraId="6BBECAAD" w14:textId="4BD41254" w:rsidR="00A410BD" w:rsidRDefault="00A410BD" w:rsidP="00A410BD">
            <w:pPr>
              <w:jc w:val="center"/>
              <w:rPr>
                <w:lang w:val="en-AU"/>
              </w:rPr>
            </w:pPr>
            <w:r>
              <w:rPr>
                <w:lang w:val="en-AU"/>
              </w:rPr>
              <w:t>1</w:t>
            </w:r>
          </w:p>
        </w:tc>
        <w:tc>
          <w:tcPr>
            <w:tcW w:w="1439" w:type="dxa"/>
            <w:tcBorders>
              <w:top w:val="single" w:sz="4" w:space="0" w:color="auto"/>
              <w:bottom w:val="single" w:sz="4" w:space="0" w:color="auto"/>
            </w:tcBorders>
          </w:tcPr>
          <w:p w14:paraId="11722D7C" w14:textId="77777777" w:rsidR="00A410BD" w:rsidRDefault="00A410BD" w:rsidP="00A410BD">
            <w:pPr>
              <w:jc w:val="center"/>
              <w:rPr>
                <w:lang w:val="en-AU"/>
              </w:rPr>
            </w:pPr>
            <w:r>
              <w:rPr>
                <w:lang w:val="en-AU"/>
              </w:rPr>
              <w:t>1.3</w:t>
            </w:r>
          </w:p>
        </w:tc>
        <w:tc>
          <w:tcPr>
            <w:tcW w:w="4798" w:type="dxa"/>
            <w:gridSpan w:val="2"/>
            <w:tcBorders>
              <w:top w:val="single" w:sz="4" w:space="0" w:color="auto"/>
              <w:bottom w:val="single" w:sz="4" w:space="0" w:color="auto"/>
              <w:right w:val="single" w:sz="18" w:space="0" w:color="auto"/>
            </w:tcBorders>
          </w:tcPr>
          <w:p w14:paraId="6447B168" w14:textId="77777777" w:rsidR="00A410BD" w:rsidRDefault="00A410BD" w:rsidP="00A410BD">
            <w:pPr>
              <w:jc w:val="both"/>
              <w:rPr>
                <w:rFonts w:ascii="Arial" w:hAnsi="Arial" w:cs="Arial"/>
              </w:rPr>
            </w:pPr>
            <w:r>
              <w:rPr>
                <w:rFonts w:ascii="Arial" w:hAnsi="Arial" w:cs="Arial"/>
              </w:rPr>
              <w:t>Change of expected starting date for most sections of Children, Youth and Families Act 2005.</w:t>
            </w:r>
          </w:p>
        </w:tc>
      </w:tr>
      <w:tr w:rsidR="00A410BD" w14:paraId="49DBCF13" w14:textId="77777777" w:rsidTr="00473897">
        <w:tc>
          <w:tcPr>
            <w:tcW w:w="1220" w:type="dxa"/>
            <w:gridSpan w:val="2"/>
            <w:tcBorders>
              <w:top w:val="single" w:sz="4" w:space="0" w:color="auto"/>
              <w:left w:val="single" w:sz="18" w:space="0" w:color="auto"/>
              <w:bottom w:val="single" w:sz="4" w:space="0" w:color="auto"/>
            </w:tcBorders>
          </w:tcPr>
          <w:p w14:paraId="679BFDE7" w14:textId="77777777" w:rsidR="00A410BD" w:rsidRDefault="00A410BD" w:rsidP="00A410BD">
            <w:pPr>
              <w:rPr>
                <w:lang w:val="en-AU"/>
              </w:rPr>
            </w:pPr>
            <w:smartTag w:uri="urn:schemas-microsoft-com:office:smarttags" w:element="date">
              <w:smartTagPr>
                <w:attr w:name="Month" w:val="2"/>
                <w:attr w:name="Day" w:val="20"/>
                <w:attr w:name="Year" w:val="2007"/>
              </w:smartTagPr>
              <w:r>
                <w:rPr>
                  <w:lang w:val="en-AU"/>
                </w:rPr>
                <w:t>20/02/07</w:t>
              </w:r>
            </w:smartTag>
          </w:p>
        </w:tc>
        <w:tc>
          <w:tcPr>
            <w:tcW w:w="836" w:type="dxa"/>
            <w:tcBorders>
              <w:top w:val="single" w:sz="4" w:space="0" w:color="auto"/>
              <w:bottom w:val="single" w:sz="4" w:space="0" w:color="auto"/>
            </w:tcBorders>
          </w:tcPr>
          <w:p w14:paraId="66687E34" w14:textId="4459667D" w:rsidR="00A410BD" w:rsidRDefault="00A410BD" w:rsidP="00A410BD">
            <w:pPr>
              <w:jc w:val="center"/>
              <w:rPr>
                <w:lang w:val="en-AU"/>
              </w:rPr>
            </w:pPr>
            <w:r>
              <w:rPr>
                <w:lang w:val="en-AU"/>
              </w:rPr>
              <w:t>1</w:t>
            </w:r>
          </w:p>
        </w:tc>
        <w:tc>
          <w:tcPr>
            <w:tcW w:w="1439" w:type="dxa"/>
            <w:tcBorders>
              <w:top w:val="single" w:sz="4" w:space="0" w:color="auto"/>
              <w:bottom w:val="single" w:sz="4" w:space="0" w:color="auto"/>
            </w:tcBorders>
          </w:tcPr>
          <w:p w14:paraId="51BE7153" w14:textId="77777777" w:rsidR="00A410BD" w:rsidRDefault="00A410BD" w:rsidP="00A410BD">
            <w:pPr>
              <w:jc w:val="center"/>
              <w:rPr>
                <w:lang w:val="en-AU"/>
              </w:rPr>
            </w:pPr>
            <w:r>
              <w:rPr>
                <w:lang w:val="en-AU"/>
              </w:rPr>
              <w:t>1.5</w:t>
            </w:r>
          </w:p>
        </w:tc>
        <w:tc>
          <w:tcPr>
            <w:tcW w:w="4798" w:type="dxa"/>
            <w:gridSpan w:val="2"/>
            <w:tcBorders>
              <w:top w:val="single" w:sz="4" w:space="0" w:color="auto"/>
              <w:bottom w:val="single" w:sz="4" w:space="0" w:color="auto"/>
              <w:right w:val="single" w:sz="18" w:space="0" w:color="auto"/>
            </w:tcBorders>
          </w:tcPr>
          <w:p w14:paraId="120E4E3A" w14:textId="77777777" w:rsidR="00A410BD" w:rsidRDefault="00A410BD" w:rsidP="00A410BD">
            <w:pPr>
              <w:jc w:val="both"/>
              <w:rPr>
                <w:rFonts w:ascii="Arial" w:hAnsi="Arial" w:cs="Arial"/>
              </w:rPr>
            </w:pPr>
            <w:r>
              <w:rPr>
                <w:rFonts w:ascii="Arial" w:hAnsi="Arial" w:cs="Arial"/>
              </w:rPr>
              <w:t>New section entitled “Charter of Human Rights and Responsibilities Act 2006 [Act No.43/2006]”.</w:t>
            </w:r>
          </w:p>
        </w:tc>
      </w:tr>
      <w:tr w:rsidR="00A410BD" w14:paraId="7D587E04" w14:textId="77777777" w:rsidTr="00473897">
        <w:tc>
          <w:tcPr>
            <w:tcW w:w="1220" w:type="dxa"/>
            <w:gridSpan w:val="2"/>
            <w:tcBorders>
              <w:top w:val="single" w:sz="4" w:space="0" w:color="auto"/>
              <w:left w:val="single" w:sz="18" w:space="0" w:color="auto"/>
              <w:bottom w:val="single" w:sz="4" w:space="0" w:color="auto"/>
            </w:tcBorders>
          </w:tcPr>
          <w:p w14:paraId="10A3FB19" w14:textId="77777777" w:rsidR="00A410BD" w:rsidRDefault="00A410BD" w:rsidP="00A410BD">
            <w:pPr>
              <w:rPr>
                <w:lang w:val="en-AU"/>
              </w:rPr>
            </w:pPr>
            <w:smartTag w:uri="urn:schemas-microsoft-com:office:smarttags" w:element="date">
              <w:smartTagPr>
                <w:attr w:name="Month" w:val="1"/>
                <w:attr w:name="Day" w:val="19"/>
                <w:attr w:name="Year" w:val="2007"/>
              </w:smartTagPr>
              <w:r>
                <w:rPr>
                  <w:lang w:val="en-AU"/>
                </w:rPr>
                <w:t>19/01/07</w:t>
              </w:r>
            </w:smartTag>
          </w:p>
        </w:tc>
        <w:tc>
          <w:tcPr>
            <w:tcW w:w="836" w:type="dxa"/>
            <w:tcBorders>
              <w:top w:val="single" w:sz="4" w:space="0" w:color="auto"/>
              <w:bottom w:val="single" w:sz="4" w:space="0" w:color="auto"/>
            </w:tcBorders>
          </w:tcPr>
          <w:p w14:paraId="7DE4B6D5" w14:textId="6BFB6B19"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4A4717E4" w14:textId="77777777" w:rsidR="00A410BD" w:rsidRDefault="00A410BD" w:rsidP="00A410BD">
            <w:pPr>
              <w:jc w:val="center"/>
              <w:rPr>
                <w:lang w:val="en-AU"/>
              </w:rPr>
            </w:pPr>
            <w:r>
              <w:rPr>
                <w:lang w:val="en-AU"/>
              </w:rPr>
              <w:t>5.8.4</w:t>
            </w:r>
          </w:p>
          <w:p w14:paraId="246C7240" w14:textId="77777777" w:rsidR="00A410BD" w:rsidRDefault="00A410BD" w:rsidP="00A410BD">
            <w:pPr>
              <w:jc w:val="center"/>
              <w:rPr>
                <w:lang w:val="en-AU"/>
              </w:rPr>
            </w:pPr>
            <w:r>
              <w:rPr>
                <w:lang w:val="en-AU"/>
              </w:rPr>
              <w:t>5.8.6</w:t>
            </w:r>
          </w:p>
        </w:tc>
        <w:tc>
          <w:tcPr>
            <w:tcW w:w="4798" w:type="dxa"/>
            <w:gridSpan w:val="2"/>
            <w:tcBorders>
              <w:top w:val="single" w:sz="4" w:space="0" w:color="auto"/>
              <w:bottom w:val="single" w:sz="4" w:space="0" w:color="auto"/>
              <w:right w:val="single" w:sz="18" w:space="0" w:color="auto"/>
            </w:tcBorders>
          </w:tcPr>
          <w:p w14:paraId="6F67D4B8" w14:textId="77777777" w:rsidR="00A410BD" w:rsidRDefault="00A410BD" w:rsidP="00A410BD">
            <w:pPr>
              <w:jc w:val="both"/>
              <w:rPr>
                <w:rFonts w:ascii="Arial" w:hAnsi="Arial" w:cs="Arial"/>
              </w:rPr>
            </w:pPr>
            <w:r>
              <w:rPr>
                <w:rFonts w:ascii="Arial" w:hAnsi="Arial" w:cs="Arial"/>
              </w:rPr>
              <w:t xml:space="preserve">Date of judgment in </w:t>
            </w:r>
            <w:r w:rsidRPr="00533079">
              <w:rPr>
                <w:rFonts w:ascii="Arial" w:hAnsi="Arial" w:cs="Arial"/>
                <w:i/>
              </w:rPr>
              <w:t>F v C</w:t>
            </w:r>
            <w:r>
              <w:rPr>
                <w:rFonts w:ascii="Arial" w:hAnsi="Arial" w:cs="Arial"/>
              </w:rPr>
              <w:t xml:space="preserve"> amended to </w:t>
            </w:r>
            <w:smartTag w:uri="urn:schemas-microsoft-com:office:smarttags" w:element="date">
              <w:smartTagPr>
                <w:attr w:name="Month" w:val="1"/>
                <w:attr w:name="Day" w:val="28"/>
                <w:attr w:name="Year" w:val="1994"/>
              </w:smartTagPr>
              <w:r>
                <w:rPr>
                  <w:rFonts w:ascii="Arial" w:hAnsi="Arial" w:cs="Arial"/>
                </w:rPr>
                <w:t>28/01/1994</w:t>
              </w:r>
            </w:smartTag>
            <w:r>
              <w:rPr>
                <w:rFonts w:ascii="Arial" w:hAnsi="Arial" w:cs="Arial"/>
              </w:rPr>
              <w:t>.</w:t>
            </w:r>
          </w:p>
        </w:tc>
      </w:tr>
      <w:tr w:rsidR="00A410BD" w14:paraId="41F677EF" w14:textId="77777777" w:rsidTr="00473897">
        <w:tc>
          <w:tcPr>
            <w:tcW w:w="1220" w:type="dxa"/>
            <w:gridSpan w:val="2"/>
            <w:tcBorders>
              <w:top w:val="single" w:sz="4" w:space="0" w:color="auto"/>
              <w:left w:val="single" w:sz="18" w:space="0" w:color="auto"/>
              <w:bottom w:val="single" w:sz="4" w:space="0" w:color="auto"/>
            </w:tcBorders>
          </w:tcPr>
          <w:p w14:paraId="46E7644D" w14:textId="77777777" w:rsidR="00A410BD" w:rsidRDefault="00A410BD" w:rsidP="00A410BD">
            <w:pPr>
              <w:rPr>
                <w:lang w:val="en-AU"/>
              </w:rPr>
            </w:pPr>
            <w:smartTag w:uri="urn:schemas-microsoft-com:office:smarttags" w:element="date">
              <w:smartTagPr>
                <w:attr w:name="Month" w:val="1"/>
                <w:attr w:name="Day" w:val="19"/>
                <w:attr w:name="Year" w:val="2007"/>
              </w:smartTagPr>
              <w:r>
                <w:rPr>
                  <w:lang w:val="en-AU"/>
                </w:rPr>
                <w:t>19/01/07</w:t>
              </w:r>
            </w:smartTag>
          </w:p>
        </w:tc>
        <w:tc>
          <w:tcPr>
            <w:tcW w:w="836" w:type="dxa"/>
            <w:tcBorders>
              <w:top w:val="single" w:sz="4" w:space="0" w:color="auto"/>
              <w:bottom w:val="single" w:sz="4" w:space="0" w:color="auto"/>
            </w:tcBorders>
          </w:tcPr>
          <w:p w14:paraId="35FFB9C3" w14:textId="2629DCA6"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2E8634E0" w14:textId="77777777" w:rsidR="00A410BD" w:rsidRDefault="00A410BD" w:rsidP="00A410BD">
            <w:pPr>
              <w:jc w:val="center"/>
              <w:rPr>
                <w:lang w:val="en-AU"/>
              </w:rPr>
            </w:pPr>
            <w:r>
              <w:rPr>
                <w:lang w:val="en-AU"/>
              </w:rPr>
              <w:t>5.8.6</w:t>
            </w:r>
          </w:p>
        </w:tc>
        <w:tc>
          <w:tcPr>
            <w:tcW w:w="4798" w:type="dxa"/>
            <w:gridSpan w:val="2"/>
            <w:tcBorders>
              <w:top w:val="single" w:sz="4" w:space="0" w:color="auto"/>
              <w:bottom w:val="single" w:sz="4" w:space="0" w:color="auto"/>
              <w:right w:val="single" w:sz="18" w:space="0" w:color="auto"/>
            </w:tcBorders>
          </w:tcPr>
          <w:p w14:paraId="6DA73057" w14:textId="77777777" w:rsidR="00A410BD" w:rsidRDefault="00A410BD" w:rsidP="00A410BD">
            <w:pPr>
              <w:jc w:val="both"/>
              <w:rPr>
                <w:rFonts w:ascii="Arial" w:hAnsi="Arial" w:cs="Arial"/>
              </w:rPr>
            </w:pPr>
            <w:r>
              <w:rPr>
                <w:rFonts w:ascii="Arial" w:hAnsi="Arial" w:cs="Arial"/>
              </w:rPr>
              <w:t xml:space="preserve">New reference to case of </w:t>
            </w:r>
            <w:r w:rsidRPr="00533079">
              <w:rPr>
                <w:rFonts w:ascii="Arial" w:hAnsi="Arial" w:cs="Arial"/>
                <w:i/>
              </w:rPr>
              <w:t>DPP v Stewart</w:t>
            </w:r>
            <w:r>
              <w:rPr>
                <w:rFonts w:ascii="Arial" w:hAnsi="Arial" w:cs="Arial"/>
              </w:rPr>
              <w:t xml:space="preserve"> [2004] VSC 405.  New case of </w:t>
            </w:r>
            <w:r w:rsidRPr="00533079">
              <w:rPr>
                <w:rFonts w:ascii="Arial" w:hAnsi="Arial" w:cs="Arial"/>
                <w:i/>
              </w:rPr>
              <w:t>DOHS v SM</w:t>
            </w:r>
            <w:r>
              <w:rPr>
                <w:rFonts w:ascii="Arial" w:hAnsi="Arial" w:cs="Arial"/>
              </w:rPr>
              <w:t xml:space="preserve"> [2006] VSC 129.</w:t>
            </w:r>
          </w:p>
        </w:tc>
      </w:tr>
      <w:tr w:rsidR="00A410BD" w14:paraId="44F5E3B8" w14:textId="77777777" w:rsidTr="00473897">
        <w:tc>
          <w:tcPr>
            <w:tcW w:w="1220" w:type="dxa"/>
            <w:gridSpan w:val="2"/>
            <w:tcBorders>
              <w:top w:val="single" w:sz="4" w:space="0" w:color="auto"/>
              <w:left w:val="single" w:sz="18" w:space="0" w:color="auto"/>
              <w:bottom w:val="single" w:sz="4" w:space="0" w:color="auto"/>
            </w:tcBorders>
          </w:tcPr>
          <w:p w14:paraId="2763EF42" w14:textId="77777777" w:rsidR="00A410BD" w:rsidRDefault="00A410BD" w:rsidP="00A410BD">
            <w:pPr>
              <w:rPr>
                <w:lang w:val="en-AU"/>
              </w:rPr>
            </w:pPr>
            <w:smartTag w:uri="urn:schemas-microsoft-com:office:smarttags" w:element="date">
              <w:smartTagPr>
                <w:attr w:name="Month" w:val="1"/>
                <w:attr w:name="Day" w:val="19"/>
                <w:attr w:name="Year" w:val="2007"/>
              </w:smartTagPr>
              <w:r>
                <w:rPr>
                  <w:lang w:val="en-AU"/>
                </w:rPr>
                <w:t>19/01/07</w:t>
              </w:r>
            </w:smartTag>
          </w:p>
        </w:tc>
        <w:tc>
          <w:tcPr>
            <w:tcW w:w="836" w:type="dxa"/>
            <w:tcBorders>
              <w:top w:val="single" w:sz="4" w:space="0" w:color="auto"/>
              <w:bottom w:val="single" w:sz="4" w:space="0" w:color="auto"/>
            </w:tcBorders>
          </w:tcPr>
          <w:p w14:paraId="3FDE6BE0" w14:textId="0F2BFEFA"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52DD535B" w14:textId="77777777" w:rsidR="00A410BD" w:rsidRDefault="00A410BD" w:rsidP="00A410BD">
            <w:pPr>
              <w:jc w:val="center"/>
              <w:rPr>
                <w:lang w:val="en-AU"/>
              </w:rPr>
            </w:pPr>
            <w:r>
              <w:rPr>
                <w:lang w:val="en-AU"/>
              </w:rPr>
              <w:t>5.8.15</w:t>
            </w:r>
          </w:p>
        </w:tc>
        <w:tc>
          <w:tcPr>
            <w:tcW w:w="4798" w:type="dxa"/>
            <w:gridSpan w:val="2"/>
            <w:tcBorders>
              <w:top w:val="single" w:sz="4" w:space="0" w:color="auto"/>
              <w:bottom w:val="single" w:sz="4" w:space="0" w:color="auto"/>
              <w:right w:val="single" w:sz="18" w:space="0" w:color="auto"/>
            </w:tcBorders>
          </w:tcPr>
          <w:p w14:paraId="0FD3A1E1" w14:textId="77777777" w:rsidR="00A410BD" w:rsidRDefault="00A410BD" w:rsidP="00A410BD">
            <w:pPr>
              <w:jc w:val="both"/>
              <w:rPr>
                <w:rFonts w:ascii="Arial" w:hAnsi="Arial" w:cs="Arial"/>
              </w:rPr>
            </w:pPr>
            <w:r>
              <w:rPr>
                <w:rFonts w:ascii="Arial" w:hAnsi="Arial" w:cs="Arial"/>
              </w:rPr>
              <w:t xml:space="preserve">New case of </w:t>
            </w:r>
            <w:r w:rsidRPr="00533079">
              <w:rPr>
                <w:rFonts w:ascii="Arial" w:hAnsi="Arial" w:cs="Arial"/>
                <w:i/>
              </w:rPr>
              <w:t>DOHS v SM</w:t>
            </w:r>
            <w:r>
              <w:rPr>
                <w:rFonts w:ascii="Arial" w:hAnsi="Arial" w:cs="Arial"/>
              </w:rPr>
              <w:t xml:space="preserve"> [2006] VSC 129.</w:t>
            </w:r>
          </w:p>
        </w:tc>
      </w:tr>
      <w:tr w:rsidR="00A410BD" w14:paraId="1FF6BC8B" w14:textId="77777777" w:rsidTr="00473897">
        <w:tc>
          <w:tcPr>
            <w:tcW w:w="1220" w:type="dxa"/>
            <w:gridSpan w:val="2"/>
            <w:tcBorders>
              <w:top w:val="single" w:sz="4" w:space="0" w:color="auto"/>
              <w:left w:val="single" w:sz="18" w:space="0" w:color="auto"/>
              <w:bottom w:val="single" w:sz="4" w:space="0" w:color="auto"/>
            </w:tcBorders>
          </w:tcPr>
          <w:p w14:paraId="282DDF6A" w14:textId="77777777" w:rsidR="00A410BD" w:rsidRDefault="00A410BD" w:rsidP="00A410BD">
            <w:pPr>
              <w:rPr>
                <w:lang w:val="en-AU"/>
              </w:rPr>
            </w:pPr>
            <w:smartTag w:uri="urn:schemas-microsoft-com:office:smarttags" w:element="date">
              <w:smartTagPr>
                <w:attr w:name="Month" w:val="1"/>
                <w:attr w:name="Day" w:val="11"/>
                <w:attr w:name="Year" w:val="2007"/>
              </w:smartTagPr>
              <w:r>
                <w:rPr>
                  <w:lang w:val="en-AU"/>
                </w:rPr>
                <w:t>11/01/07</w:t>
              </w:r>
            </w:smartTag>
          </w:p>
        </w:tc>
        <w:tc>
          <w:tcPr>
            <w:tcW w:w="836" w:type="dxa"/>
            <w:tcBorders>
              <w:top w:val="single" w:sz="4" w:space="0" w:color="auto"/>
              <w:bottom w:val="single" w:sz="4" w:space="0" w:color="auto"/>
            </w:tcBorders>
          </w:tcPr>
          <w:p w14:paraId="02E0A99F" w14:textId="54FCC103" w:rsidR="00A410BD" w:rsidRDefault="00A410BD" w:rsidP="00A410BD">
            <w:pPr>
              <w:jc w:val="center"/>
              <w:rPr>
                <w:lang w:val="en-AU"/>
              </w:rPr>
            </w:pPr>
            <w:r>
              <w:rPr>
                <w:lang w:val="en-AU"/>
              </w:rPr>
              <w:t>7</w:t>
            </w:r>
          </w:p>
        </w:tc>
        <w:tc>
          <w:tcPr>
            <w:tcW w:w="1439" w:type="dxa"/>
            <w:tcBorders>
              <w:top w:val="single" w:sz="4" w:space="0" w:color="auto"/>
              <w:bottom w:val="single" w:sz="4" w:space="0" w:color="auto"/>
            </w:tcBorders>
          </w:tcPr>
          <w:p w14:paraId="7FD7F081" w14:textId="77777777" w:rsidR="00A410BD" w:rsidRDefault="00A410BD" w:rsidP="00A410BD">
            <w:pPr>
              <w:jc w:val="center"/>
              <w:rPr>
                <w:lang w:val="en-AU"/>
              </w:rPr>
            </w:pPr>
            <w:r>
              <w:rPr>
                <w:lang w:val="en-AU"/>
              </w:rPr>
              <w:t>7.4</w:t>
            </w:r>
          </w:p>
        </w:tc>
        <w:tc>
          <w:tcPr>
            <w:tcW w:w="4798" w:type="dxa"/>
            <w:gridSpan w:val="2"/>
            <w:tcBorders>
              <w:top w:val="single" w:sz="4" w:space="0" w:color="auto"/>
              <w:bottom w:val="single" w:sz="4" w:space="0" w:color="auto"/>
              <w:right w:val="single" w:sz="18" w:space="0" w:color="auto"/>
            </w:tcBorders>
          </w:tcPr>
          <w:p w14:paraId="1A328A77" w14:textId="77777777" w:rsidR="00A410BD" w:rsidRDefault="00A410BD" w:rsidP="00A410BD">
            <w:pPr>
              <w:jc w:val="both"/>
              <w:rPr>
                <w:rFonts w:ascii="Arial" w:hAnsi="Arial" w:cs="Arial"/>
              </w:rPr>
            </w:pPr>
            <w:r>
              <w:rPr>
                <w:rFonts w:ascii="Arial" w:hAnsi="Arial" w:cs="Arial"/>
              </w:rPr>
              <w:t>Addition of reference to “ROPES” program.</w:t>
            </w:r>
          </w:p>
        </w:tc>
      </w:tr>
      <w:tr w:rsidR="00A410BD" w14:paraId="6532DE1E" w14:textId="77777777" w:rsidTr="00473897">
        <w:tc>
          <w:tcPr>
            <w:tcW w:w="1220" w:type="dxa"/>
            <w:gridSpan w:val="2"/>
            <w:tcBorders>
              <w:top w:val="single" w:sz="4" w:space="0" w:color="auto"/>
              <w:left w:val="single" w:sz="18" w:space="0" w:color="auto"/>
              <w:bottom w:val="single" w:sz="4" w:space="0" w:color="auto"/>
            </w:tcBorders>
          </w:tcPr>
          <w:p w14:paraId="57ABD4A5" w14:textId="77777777" w:rsidR="00A410BD" w:rsidRDefault="00A410BD" w:rsidP="00A410BD">
            <w:pPr>
              <w:rPr>
                <w:lang w:val="en-AU"/>
              </w:rPr>
            </w:pPr>
            <w:smartTag w:uri="urn:schemas-microsoft-com:office:smarttags" w:element="date">
              <w:smartTagPr>
                <w:attr w:name="Month" w:val="1"/>
                <w:attr w:name="Day" w:val="11"/>
                <w:attr w:name="Year" w:val="2007"/>
              </w:smartTagPr>
              <w:r>
                <w:rPr>
                  <w:lang w:val="en-AU"/>
                </w:rPr>
                <w:t>11/01/07</w:t>
              </w:r>
            </w:smartTag>
          </w:p>
        </w:tc>
        <w:tc>
          <w:tcPr>
            <w:tcW w:w="836" w:type="dxa"/>
            <w:tcBorders>
              <w:top w:val="single" w:sz="4" w:space="0" w:color="auto"/>
              <w:bottom w:val="single" w:sz="4" w:space="0" w:color="auto"/>
            </w:tcBorders>
          </w:tcPr>
          <w:p w14:paraId="7609A7F6" w14:textId="3ECA23C7" w:rsidR="00A410BD" w:rsidRDefault="00A410BD" w:rsidP="00A410BD">
            <w:pPr>
              <w:jc w:val="center"/>
              <w:rPr>
                <w:lang w:val="en-AU"/>
              </w:rPr>
            </w:pPr>
            <w:r>
              <w:rPr>
                <w:lang w:val="en-AU"/>
              </w:rPr>
              <w:t>7</w:t>
            </w:r>
          </w:p>
        </w:tc>
        <w:tc>
          <w:tcPr>
            <w:tcW w:w="1439" w:type="dxa"/>
            <w:tcBorders>
              <w:top w:val="single" w:sz="4" w:space="0" w:color="auto"/>
              <w:bottom w:val="single" w:sz="4" w:space="0" w:color="auto"/>
            </w:tcBorders>
          </w:tcPr>
          <w:p w14:paraId="6B7D8964" w14:textId="77777777" w:rsidR="00A410BD" w:rsidRDefault="00A410BD" w:rsidP="00A410BD">
            <w:pPr>
              <w:jc w:val="center"/>
              <w:rPr>
                <w:lang w:val="en-AU"/>
              </w:rPr>
            </w:pPr>
            <w:r>
              <w:rPr>
                <w:lang w:val="en-AU"/>
              </w:rPr>
              <w:t>7.7</w:t>
            </w:r>
          </w:p>
        </w:tc>
        <w:tc>
          <w:tcPr>
            <w:tcW w:w="4798" w:type="dxa"/>
            <w:gridSpan w:val="2"/>
            <w:tcBorders>
              <w:top w:val="single" w:sz="4" w:space="0" w:color="auto"/>
              <w:bottom w:val="single" w:sz="4" w:space="0" w:color="auto"/>
              <w:right w:val="single" w:sz="18" w:space="0" w:color="auto"/>
            </w:tcBorders>
          </w:tcPr>
          <w:p w14:paraId="4A0CB970" w14:textId="77777777" w:rsidR="00A410BD" w:rsidRDefault="00A410BD" w:rsidP="00A410BD">
            <w:pPr>
              <w:jc w:val="both"/>
              <w:rPr>
                <w:rFonts w:ascii="Arial" w:hAnsi="Arial" w:cs="Arial"/>
              </w:rPr>
            </w:pPr>
            <w:r>
              <w:rPr>
                <w:rFonts w:ascii="Arial" w:hAnsi="Arial" w:cs="Arial"/>
              </w:rPr>
              <w:t>Amendments to CAYPINS information and legislation.</w:t>
            </w:r>
          </w:p>
        </w:tc>
      </w:tr>
      <w:tr w:rsidR="00A410BD" w14:paraId="79E40AA4" w14:textId="77777777" w:rsidTr="00473897">
        <w:tc>
          <w:tcPr>
            <w:tcW w:w="1220" w:type="dxa"/>
            <w:gridSpan w:val="2"/>
            <w:tcBorders>
              <w:top w:val="single" w:sz="4" w:space="0" w:color="auto"/>
              <w:left w:val="single" w:sz="18" w:space="0" w:color="auto"/>
              <w:bottom w:val="single" w:sz="4" w:space="0" w:color="auto"/>
            </w:tcBorders>
          </w:tcPr>
          <w:p w14:paraId="6B801C55" w14:textId="77777777" w:rsidR="00A410BD" w:rsidRDefault="00A410BD" w:rsidP="00A410BD">
            <w:pPr>
              <w:rPr>
                <w:lang w:val="en-AU"/>
              </w:rPr>
            </w:pPr>
            <w:smartTag w:uri="urn:schemas-microsoft-com:office:smarttags" w:element="date">
              <w:smartTagPr>
                <w:attr w:name="Month" w:val="1"/>
                <w:attr w:name="Day" w:val="11"/>
                <w:attr w:name="Year" w:val="2007"/>
              </w:smartTagPr>
              <w:r>
                <w:rPr>
                  <w:lang w:val="en-AU"/>
                </w:rPr>
                <w:t>11/01/07</w:t>
              </w:r>
            </w:smartTag>
          </w:p>
        </w:tc>
        <w:tc>
          <w:tcPr>
            <w:tcW w:w="836" w:type="dxa"/>
            <w:tcBorders>
              <w:top w:val="single" w:sz="4" w:space="0" w:color="auto"/>
              <w:bottom w:val="single" w:sz="4" w:space="0" w:color="auto"/>
            </w:tcBorders>
          </w:tcPr>
          <w:p w14:paraId="2CCBD740" w14:textId="72623B25" w:rsidR="00A410BD" w:rsidRDefault="00A410BD" w:rsidP="00A410BD">
            <w:pPr>
              <w:jc w:val="center"/>
              <w:rPr>
                <w:lang w:val="en-AU"/>
              </w:rPr>
            </w:pPr>
            <w:r>
              <w:rPr>
                <w:lang w:val="en-AU"/>
              </w:rPr>
              <w:t>7</w:t>
            </w:r>
          </w:p>
        </w:tc>
        <w:tc>
          <w:tcPr>
            <w:tcW w:w="1439" w:type="dxa"/>
            <w:tcBorders>
              <w:top w:val="single" w:sz="4" w:space="0" w:color="auto"/>
              <w:bottom w:val="single" w:sz="4" w:space="0" w:color="auto"/>
            </w:tcBorders>
          </w:tcPr>
          <w:p w14:paraId="230D7B28" w14:textId="77777777" w:rsidR="00A410BD" w:rsidRDefault="00A410BD" w:rsidP="00A410BD">
            <w:pPr>
              <w:jc w:val="center"/>
              <w:rPr>
                <w:lang w:val="en-AU"/>
              </w:rPr>
            </w:pPr>
            <w:r>
              <w:rPr>
                <w:lang w:val="en-AU"/>
              </w:rPr>
              <w:t>7.11.4</w:t>
            </w:r>
          </w:p>
        </w:tc>
        <w:tc>
          <w:tcPr>
            <w:tcW w:w="4798" w:type="dxa"/>
            <w:gridSpan w:val="2"/>
            <w:tcBorders>
              <w:top w:val="single" w:sz="4" w:space="0" w:color="auto"/>
              <w:bottom w:val="single" w:sz="4" w:space="0" w:color="auto"/>
              <w:right w:val="single" w:sz="18" w:space="0" w:color="auto"/>
            </w:tcBorders>
          </w:tcPr>
          <w:p w14:paraId="573A7D41" w14:textId="77777777" w:rsidR="00A410BD" w:rsidRDefault="00A410BD" w:rsidP="00A410BD">
            <w:pPr>
              <w:jc w:val="both"/>
              <w:rPr>
                <w:rFonts w:ascii="Arial" w:hAnsi="Arial" w:cs="Arial"/>
              </w:rPr>
            </w:pPr>
            <w:r>
              <w:rPr>
                <w:rFonts w:ascii="Arial" w:hAnsi="Arial" w:cs="Arial"/>
              </w:rPr>
              <w:t xml:space="preserve">Minor alterations to material about Children’s </w:t>
            </w:r>
            <w:smartTag w:uri="urn:schemas-microsoft-com:office:smarttags" w:element="address">
              <w:smartTag w:uri="urn:schemas-microsoft-com:office:smarttags" w:element="Street">
                <w:r>
                  <w:rPr>
                    <w:rFonts w:ascii="Arial" w:hAnsi="Arial" w:cs="Arial"/>
                  </w:rPr>
                  <w:t>Koori Court</w:t>
                </w:r>
              </w:smartTag>
            </w:smartTag>
            <w:r>
              <w:rPr>
                <w:rFonts w:ascii="Arial" w:hAnsi="Arial" w:cs="Arial"/>
              </w:rPr>
              <w:t xml:space="preserve"> (Criminal Division) pilot project.</w:t>
            </w:r>
          </w:p>
        </w:tc>
      </w:tr>
      <w:tr w:rsidR="00A410BD" w14:paraId="6589BC13" w14:textId="77777777" w:rsidTr="00473897">
        <w:tc>
          <w:tcPr>
            <w:tcW w:w="1220" w:type="dxa"/>
            <w:gridSpan w:val="2"/>
            <w:tcBorders>
              <w:top w:val="single" w:sz="4" w:space="0" w:color="auto"/>
              <w:left w:val="single" w:sz="18" w:space="0" w:color="auto"/>
              <w:bottom w:val="single" w:sz="4" w:space="0" w:color="auto"/>
            </w:tcBorders>
          </w:tcPr>
          <w:p w14:paraId="3C79223A" w14:textId="77777777" w:rsidR="00A410BD" w:rsidRDefault="00A410BD" w:rsidP="00A410BD">
            <w:pPr>
              <w:rPr>
                <w:lang w:val="en-AU"/>
              </w:rPr>
            </w:pPr>
            <w:smartTag w:uri="urn:schemas-microsoft-com:office:smarttags" w:element="date">
              <w:smartTagPr>
                <w:attr w:name="Month" w:val="1"/>
                <w:attr w:name="Day" w:val="11"/>
                <w:attr w:name="Year" w:val="2007"/>
              </w:smartTagPr>
              <w:r>
                <w:rPr>
                  <w:lang w:val="en-AU"/>
                </w:rPr>
                <w:t>11/01/07</w:t>
              </w:r>
            </w:smartTag>
          </w:p>
        </w:tc>
        <w:tc>
          <w:tcPr>
            <w:tcW w:w="836" w:type="dxa"/>
            <w:tcBorders>
              <w:top w:val="single" w:sz="4" w:space="0" w:color="auto"/>
              <w:bottom w:val="single" w:sz="4" w:space="0" w:color="auto"/>
            </w:tcBorders>
          </w:tcPr>
          <w:p w14:paraId="0E22CD3C" w14:textId="09677262" w:rsidR="00A410BD" w:rsidRDefault="00A410BD" w:rsidP="00A410BD">
            <w:pPr>
              <w:jc w:val="center"/>
              <w:rPr>
                <w:lang w:val="en-AU"/>
              </w:rPr>
            </w:pPr>
            <w:r>
              <w:rPr>
                <w:lang w:val="en-AU"/>
              </w:rPr>
              <w:t>7</w:t>
            </w:r>
          </w:p>
        </w:tc>
        <w:tc>
          <w:tcPr>
            <w:tcW w:w="1439" w:type="dxa"/>
            <w:tcBorders>
              <w:top w:val="single" w:sz="4" w:space="0" w:color="auto"/>
              <w:bottom w:val="single" w:sz="4" w:space="0" w:color="auto"/>
            </w:tcBorders>
          </w:tcPr>
          <w:p w14:paraId="6828392E" w14:textId="77777777" w:rsidR="00A410BD" w:rsidRDefault="00A410BD" w:rsidP="00A410BD">
            <w:pPr>
              <w:jc w:val="center"/>
              <w:rPr>
                <w:lang w:val="en-AU"/>
              </w:rPr>
            </w:pPr>
            <w:r>
              <w:rPr>
                <w:lang w:val="en-AU"/>
              </w:rPr>
              <w:t>7.13</w:t>
            </w:r>
          </w:p>
        </w:tc>
        <w:tc>
          <w:tcPr>
            <w:tcW w:w="4798" w:type="dxa"/>
            <w:gridSpan w:val="2"/>
            <w:tcBorders>
              <w:top w:val="single" w:sz="4" w:space="0" w:color="auto"/>
              <w:bottom w:val="single" w:sz="4" w:space="0" w:color="auto"/>
              <w:right w:val="single" w:sz="18" w:space="0" w:color="auto"/>
            </w:tcBorders>
          </w:tcPr>
          <w:p w14:paraId="6A26975D" w14:textId="77777777" w:rsidR="00A410BD" w:rsidRDefault="00A410BD" w:rsidP="00A410BD">
            <w:pPr>
              <w:jc w:val="both"/>
              <w:rPr>
                <w:rFonts w:ascii="Arial" w:hAnsi="Arial" w:cs="Arial"/>
              </w:rPr>
            </w:pPr>
            <w:r>
              <w:rPr>
                <w:rFonts w:ascii="Arial" w:hAnsi="Arial" w:cs="Arial"/>
              </w:rPr>
              <w:t>References added to papers C15: “Generation Y and Crime; A longitudinal study of contact with NSW criminal courts before the age of 21 years” and C16: “The ‘ROPES’ Program – 2006 report”.</w:t>
            </w:r>
          </w:p>
        </w:tc>
      </w:tr>
      <w:tr w:rsidR="00A410BD" w14:paraId="59065E7F" w14:textId="77777777" w:rsidTr="00473897">
        <w:tc>
          <w:tcPr>
            <w:tcW w:w="1220" w:type="dxa"/>
            <w:gridSpan w:val="2"/>
            <w:tcBorders>
              <w:top w:val="single" w:sz="4" w:space="0" w:color="auto"/>
              <w:left w:val="single" w:sz="18" w:space="0" w:color="auto"/>
              <w:bottom w:val="single" w:sz="4" w:space="0" w:color="auto"/>
            </w:tcBorders>
          </w:tcPr>
          <w:p w14:paraId="70011751" w14:textId="77777777" w:rsidR="00A410BD" w:rsidRDefault="00A410BD" w:rsidP="00A410BD">
            <w:pPr>
              <w:rPr>
                <w:lang w:val="en-AU"/>
              </w:rPr>
            </w:pPr>
            <w:smartTag w:uri="urn:schemas-microsoft-com:office:smarttags" w:element="date">
              <w:smartTagPr>
                <w:attr w:name="Month" w:val="1"/>
                <w:attr w:name="Day" w:val="11"/>
                <w:attr w:name="Year" w:val="2007"/>
              </w:smartTagPr>
              <w:r>
                <w:rPr>
                  <w:lang w:val="en-AU"/>
                </w:rPr>
                <w:t>11/01/07</w:t>
              </w:r>
            </w:smartTag>
          </w:p>
        </w:tc>
        <w:tc>
          <w:tcPr>
            <w:tcW w:w="836" w:type="dxa"/>
            <w:tcBorders>
              <w:top w:val="single" w:sz="4" w:space="0" w:color="auto"/>
              <w:bottom w:val="single" w:sz="4" w:space="0" w:color="auto"/>
            </w:tcBorders>
          </w:tcPr>
          <w:p w14:paraId="74E86646" w14:textId="56255245" w:rsidR="00A410BD" w:rsidRDefault="00A410BD" w:rsidP="00A410BD">
            <w:pPr>
              <w:jc w:val="center"/>
              <w:rPr>
                <w:lang w:val="en-AU"/>
              </w:rPr>
            </w:pPr>
            <w:r>
              <w:rPr>
                <w:lang w:val="en-AU"/>
              </w:rPr>
              <w:t>7</w:t>
            </w:r>
          </w:p>
        </w:tc>
        <w:tc>
          <w:tcPr>
            <w:tcW w:w="1439" w:type="dxa"/>
            <w:tcBorders>
              <w:top w:val="single" w:sz="4" w:space="0" w:color="auto"/>
              <w:bottom w:val="single" w:sz="4" w:space="0" w:color="auto"/>
            </w:tcBorders>
          </w:tcPr>
          <w:p w14:paraId="12A88258" w14:textId="77777777" w:rsidR="00A410BD" w:rsidRDefault="00A410BD" w:rsidP="00A410BD">
            <w:pPr>
              <w:jc w:val="center"/>
              <w:rPr>
                <w:lang w:val="en-AU"/>
              </w:rPr>
            </w:pPr>
            <w:r>
              <w:rPr>
                <w:lang w:val="en-AU"/>
              </w:rPr>
              <w:t>7.14</w:t>
            </w:r>
          </w:p>
        </w:tc>
        <w:tc>
          <w:tcPr>
            <w:tcW w:w="4798" w:type="dxa"/>
            <w:gridSpan w:val="2"/>
            <w:tcBorders>
              <w:top w:val="single" w:sz="4" w:space="0" w:color="auto"/>
              <w:bottom w:val="single" w:sz="4" w:space="0" w:color="auto"/>
              <w:right w:val="single" w:sz="18" w:space="0" w:color="auto"/>
            </w:tcBorders>
          </w:tcPr>
          <w:p w14:paraId="659D27A2" w14:textId="77777777" w:rsidR="00A410BD" w:rsidRDefault="00A410BD" w:rsidP="00A410BD">
            <w:pPr>
              <w:jc w:val="both"/>
              <w:rPr>
                <w:rFonts w:ascii="Arial" w:hAnsi="Arial" w:cs="Arial"/>
              </w:rPr>
            </w:pPr>
            <w:r>
              <w:rPr>
                <w:rFonts w:ascii="Arial" w:hAnsi="Arial" w:cs="Arial"/>
              </w:rPr>
              <w:t xml:space="preserve">New section entitled “Papers on other aspects of the criminal law.”  References to new papers CL1: “Voluntariness, Intention and the Defence of Mental Disorder: Towards a Rational Approach”; CL2: “Sentencing Aboriginal Offenders in a </w:t>
            </w:r>
            <w:smartTag w:uri="urn:schemas-microsoft-com:office:smarttags" w:element="place">
              <w:smartTag w:uri="urn:schemas-microsoft-com:office:smarttags" w:element="PlaceName">
                <w:r>
                  <w:rPr>
                    <w:rFonts w:ascii="Arial" w:hAnsi="Arial" w:cs="Arial"/>
                  </w:rPr>
                  <w:t>Large</w:t>
                </w:r>
              </w:smartTag>
              <w:r>
                <w:rPr>
                  <w:rFonts w:ascii="Arial" w:hAnsi="Arial" w:cs="Arial"/>
                </w:rPr>
                <w:t xml:space="preserve"> </w:t>
              </w:r>
              <w:smartTag w:uri="urn:schemas-microsoft-com:office:smarttags" w:element="PlaceType">
                <w:r>
                  <w:rPr>
                    <w:rFonts w:ascii="Arial" w:hAnsi="Arial" w:cs="Arial"/>
                  </w:rPr>
                  <w:t>City</w:t>
                </w:r>
              </w:smartTag>
            </w:smartTag>
            <w:r>
              <w:rPr>
                <w:rFonts w:ascii="Arial" w:hAnsi="Arial" w:cs="Arial"/>
              </w:rPr>
              <w:t xml:space="preserve"> – The Toronto Gladue (Aboriginal Persons) Court”; CL3: “Sexual Offences Law Reform (Victoria).”</w:t>
            </w:r>
          </w:p>
        </w:tc>
      </w:tr>
      <w:tr w:rsidR="00A410BD" w14:paraId="475A7D41" w14:textId="77777777" w:rsidTr="00473897">
        <w:tc>
          <w:tcPr>
            <w:tcW w:w="1220" w:type="dxa"/>
            <w:gridSpan w:val="2"/>
            <w:tcBorders>
              <w:top w:val="single" w:sz="4" w:space="0" w:color="auto"/>
              <w:left w:val="single" w:sz="18" w:space="0" w:color="auto"/>
              <w:bottom w:val="single" w:sz="4" w:space="0" w:color="auto"/>
            </w:tcBorders>
          </w:tcPr>
          <w:p w14:paraId="64641683" w14:textId="77777777" w:rsidR="00A410BD" w:rsidRDefault="00A410BD" w:rsidP="00A410BD">
            <w:pPr>
              <w:rPr>
                <w:lang w:val="en-AU"/>
              </w:rPr>
            </w:pPr>
            <w:smartTag w:uri="urn:schemas-microsoft-com:office:smarttags" w:element="date">
              <w:smartTagPr>
                <w:attr w:name="Month" w:val="1"/>
                <w:attr w:name="Day" w:val="10"/>
                <w:attr w:name="Year" w:val="2007"/>
              </w:smartTagPr>
              <w:r>
                <w:rPr>
                  <w:lang w:val="en-AU"/>
                </w:rPr>
                <w:t>10/01/07</w:t>
              </w:r>
            </w:smartTag>
          </w:p>
        </w:tc>
        <w:tc>
          <w:tcPr>
            <w:tcW w:w="836" w:type="dxa"/>
            <w:tcBorders>
              <w:top w:val="single" w:sz="4" w:space="0" w:color="auto"/>
              <w:bottom w:val="single" w:sz="4" w:space="0" w:color="auto"/>
            </w:tcBorders>
          </w:tcPr>
          <w:p w14:paraId="6EC07A67" w14:textId="44793219" w:rsidR="00A410BD" w:rsidRDefault="00A410BD" w:rsidP="00A410BD">
            <w:pPr>
              <w:jc w:val="center"/>
              <w:rPr>
                <w:lang w:val="en-AU"/>
              </w:rPr>
            </w:pPr>
            <w:r>
              <w:rPr>
                <w:lang w:val="en-AU"/>
              </w:rPr>
              <w:t>8</w:t>
            </w:r>
          </w:p>
        </w:tc>
        <w:tc>
          <w:tcPr>
            <w:tcW w:w="1439" w:type="dxa"/>
            <w:tcBorders>
              <w:top w:val="single" w:sz="4" w:space="0" w:color="auto"/>
              <w:bottom w:val="single" w:sz="4" w:space="0" w:color="auto"/>
            </w:tcBorders>
          </w:tcPr>
          <w:p w14:paraId="6924A0F3" w14:textId="77777777" w:rsidR="00A410BD" w:rsidRDefault="00A410BD" w:rsidP="00A410BD">
            <w:pPr>
              <w:jc w:val="center"/>
              <w:rPr>
                <w:lang w:val="en-AU"/>
              </w:rPr>
            </w:pPr>
            <w:r>
              <w:rPr>
                <w:lang w:val="en-AU"/>
              </w:rPr>
              <w:t>8.2</w:t>
            </w:r>
          </w:p>
        </w:tc>
        <w:tc>
          <w:tcPr>
            <w:tcW w:w="4798" w:type="dxa"/>
            <w:gridSpan w:val="2"/>
            <w:tcBorders>
              <w:top w:val="single" w:sz="4" w:space="0" w:color="auto"/>
              <w:bottom w:val="single" w:sz="4" w:space="0" w:color="auto"/>
              <w:right w:val="single" w:sz="18" w:space="0" w:color="auto"/>
            </w:tcBorders>
          </w:tcPr>
          <w:p w14:paraId="3D3F7AE5" w14:textId="77777777" w:rsidR="00A410BD" w:rsidRDefault="00A410BD" w:rsidP="00A410BD">
            <w:pPr>
              <w:jc w:val="both"/>
              <w:rPr>
                <w:rFonts w:ascii="Arial" w:hAnsi="Arial" w:cs="Arial"/>
              </w:rPr>
            </w:pPr>
            <w:r>
              <w:rPr>
                <w:rFonts w:ascii="Arial" w:hAnsi="Arial" w:cs="Arial"/>
              </w:rPr>
              <w:t xml:space="preserve">References to new Court of Appeal cases of </w:t>
            </w:r>
            <w:r w:rsidRPr="005F0BA7">
              <w:rPr>
                <w:rFonts w:ascii="Arial" w:hAnsi="Arial" w:cs="Arial"/>
                <w:i/>
              </w:rPr>
              <w:t xml:space="preserve">R v Tofilau </w:t>
            </w:r>
            <w:r>
              <w:rPr>
                <w:rFonts w:ascii="Arial" w:hAnsi="Arial" w:cs="Arial"/>
              </w:rPr>
              <w:t xml:space="preserve">[2006] VSCA 40; R v Hill [2006] VSCA 41; </w:t>
            </w:r>
            <w:r w:rsidRPr="005F0BA7">
              <w:rPr>
                <w:rFonts w:ascii="Arial" w:hAnsi="Arial" w:cs="Arial"/>
                <w:i/>
              </w:rPr>
              <w:t>R v Marks</w:t>
            </w:r>
            <w:r>
              <w:rPr>
                <w:rFonts w:ascii="Arial" w:hAnsi="Arial" w:cs="Arial"/>
              </w:rPr>
              <w:t xml:space="preserve"> [2006] VSCA 42; </w:t>
            </w:r>
            <w:r w:rsidRPr="005F0BA7">
              <w:rPr>
                <w:rFonts w:ascii="Arial" w:hAnsi="Arial" w:cs="Arial"/>
                <w:i/>
              </w:rPr>
              <w:t>R v Clarke</w:t>
            </w:r>
            <w:r>
              <w:rPr>
                <w:rFonts w:ascii="Arial" w:hAnsi="Arial" w:cs="Arial"/>
              </w:rPr>
              <w:t xml:space="preserve"> [2006] VSCA 43; </w:t>
            </w:r>
            <w:r w:rsidRPr="005F0BA7">
              <w:rPr>
                <w:rFonts w:ascii="Arial" w:hAnsi="Arial" w:cs="Arial"/>
                <w:i/>
              </w:rPr>
              <w:t>R v Favata</w:t>
            </w:r>
            <w:r>
              <w:rPr>
                <w:rFonts w:ascii="Arial" w:hAnsi="Arial" w:cs="Arial"/>
              </w:rPr>
              <w:t xml:space="preserve"> [2006] VSCA 44.</w:t>
            </w:r>
          </w:p>
        </w:tc>
      </w:tr>
      <w:tr w:rsidR="00A410BD" w14:paraId="3C965E21" w14:textId="77777777" w:rsidTr="00473897">
        <w:tc>
          <w:tcPr>
            <w:tcW w:w="1220" w:type="dxa"/>
            <w:gridSpan w:val="2"/>
            <w:tcBorders>
              <w:top w:val="single" w:sz="4" w:space="0" w:color="auto"/>
              <w:left w:val="single" w:sz="18" w:space="0" w:color="auto"/>
              <w:bottom w:val="single" w:sz="4" w:space="0" w:color="auto"/>
            </w:tcBorders>
          </w:tcPr>
          <w:p w14:paraId="75840D30" w14:textId="77777777" w:rsidR="00A410BD" w:rsidRDefault="00A410BD" w:rsidP="00A410BD">
            <w:pPr>
              <w:rPr>
                <w:lang w:val="en-AU"/>
              </w:rPr>
            </w:pPr>
            <w:smartTag w:uri="urn:schemas-microsoft-com:office:smarttags" w:element="date">
              <w:smartTagPr>
                <w:attr w:name="Month" w:val="1"/>
                <w:attr w:name="Day" w:val="10"/>
                <w:attr w:name="Year" w:val="2007"/>
              </w:smartTagPr>
              <w:r>
                <w:rPr>
                  <w:lang w:val="en-AU"/>
                </w:rPr>
                <w:t>10/01/07</w:t>
              </w:r>
            </w:smartTag>
          </w:p>
        </w:tc>
        <w:tc>
          <w:tcPr>
            <w:tcW w:w="836" w:type="dxa"/>
            <w:tcBorders>
              <w:top w:val="single" w:sz="4" w:space="0" w:color="auto"/>
              <w:bottom w:val="single" w:sz="4" w:space="0" w:color="auto"/>
            </w:tcBorders>
          </w:tcPr>
          <w:p w14:paraId="65FADDD3" w14:textId="70E83444" w:rsidR="00A410BD" w:rsidRDefault="00A410BD" w:rsidP="00A410BD">
            <w:pPr>
              <w:jc w:val="center"/>
              <w:rPr>
                <w:lang w:val="en-AU"/>
              </w:rPr>
            </w:pPr>
            <w:r>
              <w:rPr>
                <w:lang w:val="en-AU"/>
              </w:rPr>
              <w:t>8</w:t>
            </w:r>
          </w:p>
        </w:tc>
        <w:tc>
          <w:tcPr>
            <w:tcW w:w="1439" w:type="dxa"/>
            <w:tcBorders>
              <w:top w:val="single" w:sz="4" w:space="0" w:color="auto"/>
              <w:bottom w:val="single" w:sz="4" w:space="0" w:color="auto"/>
            </w:tcBorders>
          </w:tcPr>
          <w:p w14:paraId="641CDD5D" w14:textId="77777777" w:rsidR="00A410BD" w:rsidRDefault="00A410BD" w:rsidP="00A410BD">
            <w:pPr>
              <w:jc w:val="center"/>
              <w:rPr>
                <w:lang w:val="en-AU"/>
              </w:rPr>
            </w:pPr>
            <w:r>
              <w:rPr>
                <w:lang w:val="en-AU"/>
              </w:rPr>
              <w:t>8.2.1</w:t>
            </w:r>
          </w:p>
        </w:tc>
        <w:tc>
          <w:tcPr>
            <w:tcW w:w="4798" w:type="dxa"/>
            <w:gridSpan w:val="2"/>
            <w:tcBorders>
              <w:top w:val="single" w:sz="4" w:space="0" w:color="auto"/>
              <w:bottom w:val="single" w:sz="4" w:space="0" w:color="auto"/>
              <w:right w:val="single" w:sz="18" w:space="0" w:color="auto"/>
            </w:tcBorders>
          </w:tcPr>
          <w:p w14:paraId="42652056" w14:textId="77777777" w:rsidR="00A410BD" w:rsidRDefault="00A410BD" w:rsidP="00A410BD">
            <w:pPr>
              <w:jc w:val="both"/>
              <w:rPr>
                <w:rFonts w:ascii="Arial" w:hAnsi="Arial" w:cs="Arial"/>
              </w:rPr>
            </w:pPr>
            <w:r>
              <w:rPr>
                <w:rFonts w:ascii="Arial" w:hAnsi="Arial" w:cs="Arial"/>
              </w:rPr>
              <w:t xml:space="preserve">New case of </w:t>
            </w:r>
            <w:r w:rsidRPr="005F0BA7">
              <w:rPr>
                <w:rFonts w:ascii="Arial" w:hAnsi="Arial" w:cs="Arial"/>
                <w:i/>
              </w:rPr>
              <w:t>R v Thomas</w:t>
            </w:r>
            <w:r>
              <w:rPr>
                <w:rFonts w:ascii="Arial" w:hAnsi="Arial" w:cs="Arial"/>
              </w:rPr>
              <w:t xml:space="preserve"> [2006] VSCA 165.</w:t>
            </w:r>
          </w:p>
        </w:tc>
      </w:tr>
      <w:tr w:rsidR="00A410BD" w14:paraId="5E0FA006" w14:textId="77777777" w:rsidTr="00473897">
        <w:tc>
          <w:tcPr>
            <w:tcW w:w="1220" w:type="dxa"/>
            <w:gridSpan w:val="2"/>
            <w:tcBorders>
              <w:top w:val="single" w:sz="4" w:space="0" w:color="auto"/>
              <w:left w:val="single" w:sz="18" w:space="0" w:color="auto"/>
              <w:bottom w:val="single" w:sz="4" w:space="0" w:color="auto"/>
            </w:tcBorders>
          </w:tcPr>
          <w:p w14:paraId="6FA5FE7D" w14:textId="77777777" w:rsidR="00A410BD" w:rsidRDefault="00A410BD" w:rsidP="00A410BD">
            <w:pPr>
              <w:rPr>
                <w:lang w:val="en-AU"/>
              </w:rPr>
            </w:pPr>
            <w:smartTag w:uri="urn:schemas-microsoft-com:office:smarttags" w:element="date">
              <w:smartTagPr>
                <w:attr w:name="Month" w:val="1"/>
                <w:attr w:name="Day" w:val="10"/>
                <w:attr w:name="Year" w:val="2007"/>
              </w:smartTagPr>
              <w:r>
                <w:rPr>
                  <w:lang w:val="en-AU"/>
                </w:rPr>
                <w:t>10/01/07</w:t>
              </w:r>
            </w:smartTag>
          </w:p>
        </w:tc>
        <w:tc>
          <w:tcPr>
            <w:tcW w:w="836" w:type="dxa"/>
            <w:tcBorders>
              <w:top w:val="single" w:sz="4" w:space="0" w:color="auto"/>
              <w:bottom w:val="single" w:sz="4" w:space="0" w:color="auto"/>
            </w:tcBorders>
          </w:tcPr>
          <w:p w14:paraId="4E20EDD5" w14:textId="4487D8FE" w:rsidR="00A410BD" w:rsidRDefault="00A410BD" w:rsidP="00A410BD">
            <w:pPr>
              <w:jc w:val="center"/>
              <w:rPr>
                <w:lang w:val="en-AU"/>
              </w:rPr>
            </w:pPr>
            <w:r>
              <w:rPr>
                <w:lang w:val="en-AU"/>
              </w:rPr>
              <w:t>8</w:t>
            </w:r>
          </w:p>
        </w:tc>
        <w:tc>
          <w:tcPr>
            <w:tcW w:w="1439" w:type="dxa"/>
            <w:tcBorders>
              <w:top w:val="single" w:sz="4" w:space="0" w:color="auto"/>
              <w:bottom w:val="single" w:sz="4" w:space="0" w:color="auto"/>
            </w:tcBorders>
          </w:tcPr>
          <w:p w14:paraId="6050D7EC" w14:textId="77777777" w:rsidR="00A410BD" w:rsidRDefault="00A410BD" w:rsidP="00A410BD">
            <w:pPr>
              <w:jc w:val="center"/>
              <w:rPr>
                <w:lang w:val="en-AU"/>
              </w:rPr>
            </w:pPr>
            <w:r>
              <w:rPr>
                <w:lang w:val="en-AU"/>
              </w:rPr>
              <w:t>8.2.9</w:t>
            </w:r>
          </w:p>
        </w:tc>
        <w:tc>
          <w:tcPr>
            <w:tcW w:w="4798" w:type="dxa"/>
            <w:gridSpan w:val="2"/>
            <w:tcBorders>
              <w:top w:val="single" w:sz="4" w:space="0" w:color="auto"/>
              <w:bottom w:val="single" w:sz="4" w:space="0" w:color="auto"/>
              <w:right w:val="single" w:sz="18" w:space="0" w:color="auto"/>
            </w:tcBorders>
          </w:tcPr>
          <w:p w14:paraId="187866E2" w14:textId="77777777" w:rsidR="00A410BD" w:rsidRDefault="00A410BD" w:rsidP="00A410BD">
            <w:pPr>
              <w:jc w:val="both"/>
              <w:rPr>
                <w:rFonts w:ascii="Arial" w:hAnsi="Arial" w:cs="Arial"/>
              </w:rPr>
            </w:pPr>
            <w:r>
              <w:rPr>
                <w:rFonts w:ascii="Arial" w:hAnsi="Arial" w:cs="Arial"/>
              </w:rPr>
              <w:t xml:space="preserve">New case of </w:t>
            </w:r>
            <w:r w:rsidRPr="005F0BA7">
              <w:rPr>
                <w:rFonts w:ascii="Arial" w:hAnsi="Arial" w:cs="Arial"/>
                <w:i/>
              </w:rPr>
              <w:t>DPP v Toomalatai</w:t>
            </w:r>
            <w:r>
              <w:rPr>
                <w:rFonts w:ascii="Arial" w:hAnsi="Arial" w:cs="Arial"/>
              </w:rPr>
              <w:t xml:space="preserve"> [2006] VSC 256.</w:t>
            </w:r>
          </w:p>
        </w:tc>
      </w:tr>
      <w:tr w:rsidR="00A410BD" w14:paraId="2800F289" w14:textId="77777777" w:rsidTr="00473897">
        <w:tc>
          <w:tcPr>
            <w:tcW w:w="1220" w:type="dxa"/>
            <w:gridSpan w:val="2"/>
            <w:tcBorders>
              <w:top w:val="single" w:sz="4" w:space="0" w:color="auto"/>
              <w:left w:val="single" w:sz="18" w:space="0" w:color="auto"/>
              <w:bottom w:val="single" w:sz="4" w:space="0" w:color="auto"/>
            </w:tcBorders>
          </w:tcPr>
          <w:p w14:paraId="187B01AA" w14:textId="77777777" w:rsidR="00A410BD" w:rsidRDefault="00A410BD" w:rsidP="00A410BD">
            <w:pPr>
              <w:rPr>
                <w:lang w:val="en-AU"/>
              </w:rPr>
            </w:pPr>
            <w:smartTag w:uri="urn:schemas-microsoft-com:office:smarttags" w:element="date">
              <w:smartTagPr>
                <w:attr w:name="Month" w:val="1"/>
                <w:attr w:name="Day" w:val="10"/>
                <w:attr w:name="Year" w:val="2007"/>
              </w:smartTagPr>
              <w:r>
                <w:rPr>
                  <w:lang w:val="en-AU"/>
                </w:rPr>
                <w:t>10/01/07</w:t>
              </w:r>
            </w:smartTag>
          </w:p>
        </w:tc>
        <w:tc>
          <w:tcPr>
            <w:tcW w:w="836" w:type="dxa"/>
            <w:tcBorders>
              <w:top w:val="single" w:sz="4" w:space="0" w:color="auto"/>
              <w:bottom w:val="single" w:sz="4" w:space="0" w:color="auto"/>
            </w:tcBorders>
          </w:tcPr>
          <w:p w14:paraId="41FB976C" w14:textId="4E35CFA5" w:rsidR="00A410BD" w:rsidRDefault="00A410BD" w:rsidP="00A410BD">
            <w:pPr>
              <w:jc w:val="center"/>
              <w:rPr>
                <w:lang w:val="en-AU"/>
              </w:rPr>
            </w:pPr>
            <w:r>
              <w:rPr>
                <w:lang w:val="en-AU"/>
              </w:rPr>
              <w:t>8</w:t>
            </w:r>
          </w:p>
        </w:tc>
        <w:tc>
          <w:tcPr>
            <w:tcW w:w="1439" w:type="dxa"/>
            <w:tcBorders>
              <w:top w:val="single" w:sz="4" w:space="0" w:color="auto"/>
              <w:bottom w:val="single" w:sz="4" w:space="0" w:color="auto"/>
            </w:tcBorders>
          </w:tcPr>
          <w:p w14:paraId="6BECDAB4" w14:textId="77777777" w:rsidR="00A410BD" w:rsidRDefault="00A410BD" w:rsidP="00A410BD">
            <w:pPr>
              <w:jc w:val="center"/>
              <w:rPr>
                <w:lang w:val="en-AU"/>
              </w:rPr>
            </w:pPr>
            <w:r>
              <w:rPr>
                <w:lang w:val="en-AU"/>
              </w:rPr>
              <w:t>8.2.11</w:t>
            </w:r>
          </w:p>
        </w:tc>
        <w:tc>
          <w:tcPr>
            <w:tcW w:w="4798" w:type="dxa"/>
            <w:gridSpan w:val="2"/>
            <w:tcBorders>
              <w:top w:val="single" w:sz="4" w:space="0" w:color="auto"/>
              <w:bottom w:val="single" w:sz="4" w:space="0" w:color="auto"/>
              <w:right w:val="single" w:sz="18" w:space="0" w:color="auto"/>
            </w:tcBorders>
          </w:tcPr>
          <w:p w14:paraId="788F2EBD" w14:textId="77777777" w:rsidR="00A410BD" w:rsidRDefault="00A410BD" w:rsidP="00A410BD">
            <w:pPr>
              <w:jc w:val="both"/>
              <w:rPr>
                <w:rFonts w:ascii="Arial" w:hAnsi="Arial" w:cs="Arial"/>
              </w:rPr>
            </w:pPr>
            <w:r>
              <w:rPr>
                <w:rFonts w:ascii="Arial" w:hAnsi="Arial" w:cs="Arial"/>
              </w:rPr>
              <w:t xml:space="preserve">New case of </w:t>
            </w:r>
            <w:r w:rsidRPr="005F0BA7">
              <w:rPr>
                <w:rFonts w:ascii="Arial" w:hAnsi="Arial" w:cs="Arial"/>
                <w:i/>
              </w:rPr>
              <w:t>R v Thomas</w:t>
            </w:r>
            <w:r>
              <w:rPr>
                <w:rFonts w:ascii="Arial" w:hAnsi="Arial" w:cs="Arial"/>
              </w:rPr>
              <w:t xml:space="preserve"> [2006] VSCA 165.</w:t>
            </w:r>
          </w:p>
        </w:tc>
      </w:tr>
      <w:tr w:rsidR="00A410BD" w14:paraId="0BA06ADB" w14:textId="77777777" w:rsidTr="00473897">
        <w:tc>
          <w:tcPr>
            <w:tcW w:w="1220" w:type="dxa"/>
            <w:gridSpan w:val="2"/>
            <w:tcBorders>
              <w:top w:val="single" w:sz="4" w:space="0" w:color="auto"/>
              <w:left w:val="single" w:sz="18" w:space="0" w:color="auto"/>
              <w:bottom w:val="single" w:sz="4" w:space="0" w:color="auto"/>
            </w:tcBorders>
          </w:tcPr>
          <w:p w14:paraId="47653E92" w14:textId="77777777" w:rsidR="00A410BD" w:rsidRDefault="00A410BD" w:rsidP="00A410BD">
            <w:pPr>
              <w:rPr>
                <w:lang w:val="en-AU"/>
              </w:rPr>
            </w:pPr>
            <w:smartTag w:uri="urn:schemas-microsoft-com:office:smarttags" w:element="date">
              <w:smartTagPr>
                <w:attr w:name="Month" w:val="12"/>
                <w:attr w:name="Day" w:val="31"/>
                <w:attr w:name="Year" w:val="2006"/>
              </w:smartTagPr>
              <w:r>
                <w:rPr>
                  <w:lang w:val="en-AU"/>
                </w:rPr>
                <w:t>31/12/06</w:t>
              </w:r>
            </w:smartTag>
          </w:p>
        </w:tc>
        <w:tc>
          <w:tcPr>
            <w:tcW w:w="836" w:type="dxa"/>
            <w:tcBorders>
              <w:top w:val="single" w:sz="4" w:space="0" w:color="auto"/>
              <w:bottom w:val="single" w:sz="4" w:space="0" w:color="auto"/>
            </w:tcBorders>
          </w:tcPr>
          <w:p w14:paraId="121E47D9" w14:textId="1E2E9E69"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2EB71D62" w14:textId="77777777" w:rsidR="00A410BD" w:rsidRDefault="00A410BD" w:rsidP="00A410BD">
            <w:pPr>
              <w:jc w:val="center"/>
              <w:rPr>
                <w:lang w:val="en-AU"/>
              </w:rPr>
            </w:pPr>
            <w:r>
              <w:rPr>
                <w:lang w:val="en-AU"/>
              </w:rPr>
              <w:t>2.1</w:t>
            </w:r>
          </w:p>
        </w:tc>
        <w:tc>
          <w:tcPr>
            <w:tcW w:w="4798" w:type="dxa"/>
            <w:gridSpan w:val="2"/>
            <w:tcBorders>
              <w:top w:val="single" w:sz="4" w:space="0" w:color="auto"/>
              <w:bottom w:val="single" w:sz="4" w:space="0" w:color="auto"/>
              <w:right w:val="single" w:sz="18" w:space="0" w:color="auto"/>
            </w:tcBorders>
          </w:tcPr>
          <w:p w14:paraId="41EF125E" w14:textId="77777777" w:rsidR="00A410BD" w:rsidRDefault="00A410BD" w:rsidP="00A410BD">
            <w:pPr>
              <w:jc w:val="both"/>
              <w:rPr>
                <w:rFonts w:ascii="Arial" w:hAnsi="Arial" w:cs="Arial"/>
              </w:rPr>
            </w:pPr>
            <w:r>
              <w:rPr>
                <w:rFonts w:ascii="Arial" w:hAnsi="Arial" w:cs="Arial"/>
              </w:rPr>
              <w:t>3 year Strategic Plan updated to 2005-2008.</w:t>
            </w:r>
          </w:p>
        </w:tc>
      </w:tr>
      <w:tr w:rsidR="00A410BD" w14:paraId="00C7E521" w14:textId="77777777" w:rsidTr="00473897">
        <w:tc>
          <w:tcPr>
            <w:tcW w:w="1220" w:type="dxa"/>
            <w:gridSpan w:val="2"/>
            <w:tcBorders>
              <w:top w:val="single" w:sz="4" w:space="0" w:color="auto"/>
              <w:left w:val="single" w:sz="18" w:space="0" w:color="auto"/>
              <w:bottom w:val="single" w:sz="4" w:space="0" w:color="auto"/>
            </w:tcBorders>
          </w:tcPr>
          <w:p w14:paraId="24300AB5" w14:textId="77777777" w:rsidR="00A410BD" w:rsidRDefault="00A410BD" w:rsidP="00A410BD">
            <w:pPr>
              <w:rPr>
                <w:lang w:val="en-AU"/>
              </w:rPr>
            </w:pPr>
            <w:smartTag w:uri="urn:schemas-microsoft-com:office:smarttags" w:element="date">
              <w:smartTagPr>
                <w:attr w:name="Month" w:val="12"/>
                <w:attr w:name="Day" w:val="31"/>
                <w:attr w:name="Year" w:val="2006"/>
              </w:smartTagPr>
              <w:r>
                <w:rPr>
                  <w:lang w:val="en-AU"/>
                </w:rPr>
                <w:t>31/12/06</w:t>
              </w:r>
            </w:smartTag>
          </w:p>
        </w:tc>
        <w:tc>
          <w:tcPr>
            <w:tcW w:w="836" w:type="dxa"/>
            <w:tcBorders>
              <w:top w:val="single" w:sz="4" w:space="0" w:color="auto"/>
              <w:bottom w:val="single" w:sz="4" w:space="0" w:color="auto"/>
            </w:tcBorders>
          </w:tcPr>
          <w:p w14:paraId="62178F9A" w14:textId="2C69AF7B"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3CECFC95" w14:textId="77777777" w:rsidR="00A410BD" w:rsidRDefault="00A410BD" w:rsidP="00A410BD">
            <w:pPr>
              <w:jc w:val="center"/>
              <w:rPr>
                <w:lang w:val="en-AU"/>
              </w:rPr>
            </w:pPr>
            <w:r>
              <w:rPr>
                <w:lang w:val="en-AU"/>
              </w:rPr>
              <w:t>2.2</w:t>
            </w:r>
          </w:p>
        </w:tc>
        <w:tc>
          <w:tcPr>
            <w:tcW w:w="4798" w:type="dxa"/>
            <w:gridSpan w:val="2"/>
            <w:tcBorders>
              <w:top w:val="single" w:sz="4" w:space="0" w:color="auto"/>
              <w:bottom w:val="single" w:sz="4" w:space="0" w:color="auto"/>
              <w:right w:val="single" w:sz="18" w:space="0" w:color="auto"/>
            </w:tcBorders>
          </w:tcPr>
          <w:p w14:paraId="6AA2C0B6" w14:textId="77777777" w:rsidR="00A410BD" w:rsidRDefault="00A410BD" w:rsidP="00A410BD">
            <w:pPr>
              <w:jc w:val="both"/>
              <w:rPr>
                <w:rFonts w:ascii="Arial" w:hAnsi="Arial" w:cs="Arial"/>
              </w:rPr>
            </w:pPr>
            <w:r>
              <w:rPr>
                <w:rFonts w:ascii="Arial" w:hAnsi="Arial" w:cs="Arial"/>
              </w:rPr>
              <w:t>Appointment of Judge Paul Grant as President of the Children’s Court in late April 2006.</w:t>
            </w:r>
          </w:p>
        </w:tc>
      </w:tr>
      <w:tr w:rsidR="00A410BD" w14:paraId="6F2CBD9E" w14:textId="77777777" w:rsidTr="00473897">
        <w:tc>
          <w:tcPr>
            <w:tcW w:w="1220" w:type="dxa"/>
            <w:gridSpan w:val="2"/>
            <w:tcBorders>
              <w:top w:val="single" w:sz="4" w:space="0" w:color="auto"/>
              <w:left w:val="single" w:sz="18" w:space="0" w:color="auto"/>
              <w:bottom w:val="single" w:sz="4" w:space="0" w:color="auto"/>
            </w:tcBorders>
          </w:tcPr>
          <w:p w14:paraId="0FADE2C1" w14:textId="77777777" w:rsidR="00A410BD" w:rsidRDefault="00A410BD" w:rsidP="00A410BD">
            <w:pPr>
              <w:rPr>
                <w:lang w:val="en-AU"/>
              </w:rPr>
            </w:pPr>
            <w:smartTag w:uri="urn:schemas-microsoft-com:office:smarttags" w:element="date">
              <w:smartTagPr>
                <w:attr w:name="Month" w:val="12"/>
                <w:attr w:name="Day" w:val="31"/>
                <w:attr w:name="Year" w:val="2006"/>
              </w:smartTagPr>
              <w:r>
                <w:rPr>
                  <w:lang w:val="en-AU"/>
                </w:rPr>
                <w:lastRenderedPageBreak/>
                <w:t>31/12/06</w:t>
              </w:r>
            </w:smartTag>
          </w:p>
        </w:tc>
        <w:tc>
          <w:tcPr>
            <w:tcW w:w="836" w:type="dxa"/>
            <w:tcBorders>
              <w:top w:val="single" w:sz="4" w:space="0" w:color="auto"/>
              <w:bottom w:val="single" w:sz="4" w:space="0" w:color="auto"/>
            </w:tcBorders>
          </w:tcPr>
          <w:p w14:paraId="1CE0CFB2" w14:textId="0C846196"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778CACE0" w14:textId="77777777" w:rsidR="00A410BD" w:rsidRDefault="00A410BD" w:rsidP="00A410BD">
            <w:pPr>
              <w:jc w:val="center"/>
              <w:rPr>
                <w:lang w:val="en-AU"/>
              </w:rPr>
            </w:pPr>
            <w:r>
              <w:rPr>
                <w:lang w:val="en-AU"/>
              </w:rPr>
              <w:t>2.5</w:t>
            </w:r>
          </w:p>
        </w:tc>
        <w:tc>
          <w:tcPr>
            <w:tcW w:w="4798" w:type="dxa"/>
            <w:gridSpan w:val="2"/>
            <w:tcBorders>
              <w:top w:val="single" w:sz="4" w:space="0" w:color="auto"/>
              <w:bottom w:val="single" w:sz="4" w:space="0" w:color="auto"/>
              <w:right w:val="single" w:sz="18" w:space="0" w:color="auto"/>
            </w:tcBorders>
          </w:tcPr>
          <w:p w14:paraId="6AD10153" w14:textId="77777777" w:rsidR="00A410BD" w:rsidRDefault="00A410BD" w:rsidP="00A410BD">
            <w:pPr>
              <w:jc w:val="both"/>
              <w:rPr>
                <w:rFonts w:ascii="Arial" w:hAnsi="Arial" w:cs="Arial"/>
              </w:rPr>
            </w:pPr>
            <w:r>
              <w:rPr>
                <w:rFonts w:ascii="Arial" w:hAnsi="Arial" w:cs="Arial"/>
              </w:rPr>
              <w:t>Added reference to a concurrent committal involving adult and child co-accused.</w:t>
            </w:r>
          </w:p>
        </w:tc>
      </w:tr>
      <w:tr w:rsidR="00A410BD" w14:paraId="05892B79" w14:textId="77777777" w:rsidTr="00473897">
        <w:tc>
          <w:tcPr>
            <w:tcW w:w="1220" w:type="dxa"/>
            <w:gridSpan w:val="2"/>
            <w:tcBorders>
              <w:top w:val="single" w:sz="4" w:space="0" w:color="auto"/>
              <w:left w:val="single" w:sz="18" w:space="0" w:color="auto"/>
              <w:bottom w:val="single" w:sz="4" w:space="0" w:color="auto"/>
            </w:tcBorders>
          </w:tcPr>
          <w:p w14:paraId="227348F7" w14:textId="77777777" w:rsidR="00A410BD" w:rsidRDefault="00A410BD" w:rsidP="00A410BD">
            <w:pPr>
              <w:rPr>
                <w:lang w:val="en-AU"/>
              </w:rPr>
            </w:pPr>
            <w:smartTag w:uri="urn:schemas-microsoft-com:office:smarttags" w:element="date">
              <w:smartTagPr>
                <w:attr w:name="Month" w:val="12"/>
                <w:attr w:name="Day" w:val="31"/>
                <w:attr w:name="Year" w:val="2006"/>
              </w:smartTagPr>
              <w:r>
                <w:rPr>
                  <w:lang w:val="en-AU"/>
                </w:rPr>
                <w:t>31/12/06</w:t>
              </w:r>
            </w:smartTag>
          </w:p>
        </w:tc>
        <w:tc>
          <w:tcPr>
            <w:tcW w:w="836" w:type="dxa"/>
            <w:tcBorders>
              <w:top w:val="single" w:sz="4" w:space="0" w:color="auto"/>
              <w:bottom w:val="single" w:sz="4" w:space="0" w:color="auto"/>
            </w:tcBorders>
          </w:tcPr>
          <w:p w14:paraId="3BC2FB3B" w14:textId="1CA20FE0"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422CD58F" w14:textId="77777777" w:rsidR="00A410BD" w:rsidRDefault="00A410BD" w:rsidP="00A410BD">
            <w:pPr>
              <w:jc w:val="center"/>
              <w:rPr>
                <w:lang w:val="en-AU"/>
              </w:rPr>
            </w:pPr>
            <w:r>
              <w:rPr>
                <w:lang w:val="en-AU"/>
              </w:rPr>
              <w:t>2.5</w:t>
            </w:r>
          </w:p>
        </w:tc>
        <w:tc>
          <w:tcPr>
            <w:tcW w:w="4798" w:type="dxa"/>
            <w:gridSpan w:val="2"/>
            <w:tcBorders>
              <w:top w:val="single" w:sz="4" w:space="0" w:color="auto"/>
              <w:bottom w:val="single" w:sz="4" w:space="0" w:color="auto"/>
              <w:right w:val="single" w:sz="18" w:space="0" w:color="auto"/>
            </w:tcBorders>
          </w:tcPr>
          <w:p w14:paraId="4D09A198" w14:textId="77777777" w:rsidR="00A410BD" w:rsidRDefault="00A410BD" w:rsidP="00A410BD">
            <w:pPr>
              <w:jc w:val="both"/>
              <w:rPr>
                <w:rFonts w:ascii="Arial" w:hAnsi="Arial" w:cs="Arial"/>
              </w:rPr>
            </w:pPr>
            <w:smartTag w:uri="urn:schemas-microsoft-com:office:smarttags" w:element="place">
              <w:smartTag w:uri="urn:schemas-microsoft-com:office:smarttags" w:element="PlaceName">
                <w:r>
                  <w:rPr>
                    <w:rFonts w:ascii="Arial" w:hAnsi="Arial" w:cs="Arial"/>
                  </w:rPr>
                  <w:t>Latrobe</w:t>
                </w:r>
              </w:smartTag>
              <w:r>
                <w:rPr>
                  <w:rFonts w:ascii="Arial" w:hAnsi="Arial" w:cs="Arial"/>
                </w:rPr>
                <w:t xml:space="preserve"> </w:t>
              </w:r>
              <w:smartTag w:uri="urn:schemas-microsoft-com:office:smarttags" w:element="PlaceType">
                <w:r>
                  <w:rPr>
                    <w:rFonts w:ascii="Arial" w:hAnsi="Arial" w:cs="Arial"/>
                  </w:rPr>
                  <w:t>Valley</w:t>
                </w:r>
              </w:smartTag>
            </w:smartTag>
            <w:r>
              <w:rPr>
                <w:rFonts w:ascii="Arial" w:hAnsi="Arial" w:cs="Arial"/>
              </w:rPr>
              <w:t xml:space="preserve"> added as a venue for the Children’s Court and Moe deleted.  Note that a relieving judicial officer was provided to country &amp; regional Courts to hear lengthy contested Family Division cases only until the end of 2006.</w:t>
            </w:r>
          </w:p>
        </w:tc>
      </w:tr>
      <w:tr w:rsidR="00A410BD" w14:paraId="0C129526" w14:textId="77777777" w:rsidTr="00473897">
        <w:tc>
          <w:tcPr>
            <w:tcW w:w="1220" w:type="dxa"/>
            <w:gridSpan w:val="2"/>
            <w:tcBorders>
              <w:top w:val="single" w:sz="4" w:space="0" w:color="auto"/>
              <w:left w:val="single" w:sz="18" w:space="0" w:color="auto"/>
              <w:bottom w:val="single" w:sz="4" w:space="0" w:color="auto"/>
            </w:tcBorders>
          </w:tcPr>
          <w:p w14:paraId="7A557FF8" w14:textId="77777777" w:rsidR="00A410BD" w:rsidRDefault="00A410BD" w:rsidP="00A410BD">
            <w:pPr>
              <w:rPr>
                <w:lang w:val="en-AU"/>
              </w:rPr>
            </w:pPr>
            <w:smartTag w:uri="urn:schemas-microsoft-com:office:smarttags" w:element="date">
              <w:smartTagPr>
                <w:attr w:name="Month" w:val="12"/>
                <w:attr w:name="Day" w:val="31"/>
                <w:attr w:name="Year" w:val="2006"/>
              </w:smartTagPr>
              <w:r>
                <w:rPr>
                  <w:lang w:val="en-AU"/>
                </w:rPr>
                <w:t>31/12/06</w:t>
              </w:r>
            </w:smartTag>
          </w:p>
        </w:tc>
        <w:tc>
          <w:tcPr>
            <w:tcW w:w="836" w:type="dxa"/>
            <w:tcBorders>
              <w:top w:val="single" w:sz="4" w:space="0" w:color="auto"/>
              <w:bottom w:val="single" w:sz="4" w:space="0" w:color="auto"/>
            </w:tcBorders>
          </w:tcPr>
          <w:p w14:paraId="3D1B4415" w14:textId="2A8D360F"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5A0F9E30" w14:textId="77777777" w:rsidR="00A410BD" w:rsidRDefault="00A410BD" w:rsidP="00A410BD">
            <w:pPr>
              <w:jc w:val="center"/>
              <w:rPr>
                <w:lang w:val="en-AU"/>
              </w:rPr>
            </w:pPr>
            <w:r>
              <w:rPr>
                <w:lang w:val="en-AU"/>
              </w:rPr>
              <w:t>2.6</w:t>
            </w:r>
          </w:p>
        </w:tc>
        <w:tc>
          <w:tcPr>
            <w:tcW w:w="4798" w:type="dxa"/>
            <w:gridSpan w:val="2"/>
            <w:tcBorders>
              <w:top w:val="single" w:sz="4" w:space="0" w:color="auto"/>
              <w:bottom w:val="single" w:sz="4" w:space="0" w:color="auto"/>
              <w:right w:val="single" w:sz="18" w:space="0" w:color="auto"/>
            </w:tcBorders>
          </w:tcPr>
          <w:p w14:paraId="243478FF" w14:textId="77777777" w:rsidR="00A410BD" w:rsidRDefault="00A410BD" w:rsidP="00A410BD">
            <w:pPr>
              <w:jc w:val="both"/>
              <w:rPr>
                <w:rFonts w:ascii="Arial" w:hAnsi="Arial" w:cs="Arial"/>
              </w:rPr>
            </w:pPr>
            <w:r>
              <w:rPr>
                <w:rFonts w:ascii="Arial" w:hAnsi="Arial" w:cs="Arial"/>
              </w:rPr>
              <w:t xml:space="preserve">New case of </w:t>
            </w:r>
            <w:r w:rsidRPr="00533079">
              <w:rPr>
                <w:rFonts w:ascii="Arial" w:hAnsi="Arial" w:cs="Arial"/>
                <w:i/>
              </w:rPr>
              <w:t>DOHS v SM</w:t>
            </w:r>
            <w:r>
              <w:rPr>
                <w:rFonts w:ascii="Arial" w:hAnsi="Arial" w:cs="Arial"/>
              </w:rPr>
              <w:t xml:space="preserve"> [2006] VSC 129.</w:t>
            </w:r>
          </w:p>
        </w:tc>
      </w:tr>
      <w:tr w:rsidR="00A410BD" w14:paraId="44381817" w14:textId="77777777" w:rsidTr="00473897">
        <w:tc>
          <w:tcPr>
            <w:tcW w:w="1220" w:type="dxa"/>
            <w:gridSpan w:val="2"/>
            <w:tcBorders>
              <w:top w:val="single" w:sz="4" w:space="0" w:color="auto"/>
              <w:left w:val="single" w:sz="18" w:space="0" w:color="auto"/>
              <w:bottom w:val="single" w:sz="4" w:space="0" w:color="auto"/>
            </w:tcBorders>
          </w:tcPr>
          <w:p w14:paraId="3FF0835C" w14:textId="77777777" w:rsidR="00A410BD" w:rsidRDefault="00A410BD" w:rsidP="00A410BD">
            <w:pPr>
              <w:rPr>
                <w:lang w:val="en-AU"/>
              </w:rPr>
            </w:pPr>
            <w:smartTag w:uri="urn:schemas-microsoft-com:office:smarttags" w:element="date">
              <w:smartTagPr>
                <w:attr w:name="Month" w:val="12"/>
                <w:attr w:name="Day" w:val="31"/>
                <w:attr w:name="Year" w:val="2006"/>
              </w:smartTagPr>
              <w:r>
                <w:rPr>
                  <w:lang w:val="en-AU"/>
                </w:rPr>
                <w:t>31/12/06</w:t>
              </w:r>
            </w:smartTag>
          </w:p>
        </w:tc>
        <w:tc>
          <w:tcPr>
            <w:tcW w:w="836" w:type="dxa"/>
            <w:tcBorders>
              <w:top w:val="single" w:sz="4" w:space="0" w:color="auto"/>
              <w:bottom w:val="single" w:sz="4" w:space="0" w:color="auto"/>
            </w:tcBorders>
          </w:tcPr>
          <w:p w14:paraId="08EC2EE0" w14:textId="1E1085B3"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67CF01AB" w14:textId="77777777" w:rsidR="00A410BD" w:rsidRDefault="00A410BD" w:rsidP="00A410BD">
            <w:pPr>
              <w:jc w:val="center"/>
              <w:rPr>
                <w:lang w:val="en-AU"/>
              </w:rPr>
            </w:pPr>
            <w:r>
              <w:rPr>
                <w:lang w:val="en-AU"/>
              </w:rPr>
              <w:t>2.8.1</w:t>
            </w:r>
          </w:p>
        </w:tc>
        <w:tc>
          <w:tcPr>
            <w:tcW w:w="4798" w:type="dxa"/>
            <w:gridSpan w:val="2"/>
            <w:tcBorders>
              <w:top w:val="single" w:sz="4" w:space="0" w:color="auto"/>
              <w:bottom w:val="single" w:sz="4" w:space="0" w:color="auto"/>
              <w:right w:val="single" w:sz="18" w:space="0" w:color="auto"/>
            </w:tcBorders>
          </w:tcPr>
          <w:p w14:paraId="0B7FE31A" w14:textId="77777777" w:rsidR="00A410BD" w:rsidRDefault="00A410BD" w:rsidP="00A410BD">
            <w:pPr>
              <w:jc w:val="both"/>
              <w:rPr>
                <w:rFonts w:ascii="Arial" w:hAnsi="Arial" w:cs="Arial"/>
              </w:rPr>
            </w:pPr>
            <w:r>
              <w:rPr>
                <w:rFonts w:ascii="Arial" w:hAnsi="Arial" w:cs="Arial"/>
              </w:rPr>
              <w:t xml:space="preserve">New cases of </w:t>
            </w:r>
            <w:r w:rsidRPr="00B23C9E">
              <w:rPr>
                <w:rFonts w:ascii="Arial" w:hAnsi="Arial" w:cs="Arial"/>
                <w:i/>
              </w:rPr>
              <w:t>R v SJK &amp; GAS</w:t>
            </w:r>
            <w:r>
              <w:rPr>
                <w:rFonts w:ascii="Arial" w:hAnsi="Arial" w:cs="Arial"/>
              </w:rPr>
              <w:t xml:space="preserve"> [2006] VSC 335; </w:t>
            </w:r>
            <w:r w:rsidRPr="00B23C9E">
              <w:rPr>
                <w:rFonts w:ascii="Arial" w:hAnsi="Arial" w:cs="Arial"/>
                <w:i/>
              </w:rPr>
              <w:t>Peter Harvey v Channel 7 Melbourne Pty Ltd, The Herald and Weekly Times Pty Ltd, Nationwide News Pty Ltd &amp; Others</w:t>
            </w:r>
            <w:r>
              <w:rPr>
                <w:rFonts w:ascii="Arial" w:hAnsi="Arial" w:cs="Arial"/>
              </w:rPr>
              <w:t xml:space="preserve"> [Magistrates’ Court of Victoria-Hannan M, 15/05/2006].</w:t>
            </w:r>
          </w:p>
        </w:tc>
      </w:tr>
      <w:tr w:rsidR="00A410BD" w14:paraId="42E67F4B" w14:textId="77777777" w:rsidTr="00473897">
        <w:tc>
          <w:tcPr>
            <w:tcW w:w="1220" w:type="dxa"/>
            <w:gridSpan w:val="2"/>
            <w:tcBorders>
              <w:top w:val="single" w:sz="4" w:space="0" w:color="auto"/>
              <w:left w:val="single" w:sz="18" w:space="0" w:color="auto"/>
              <w:bottom w:val="single" w:sz="4" w:space="0" w:color="auto"/>
            </w:tcBorders>
          </w:tcPr>
          <w:p w14:paraId="3700F450" w14:textId="77777777" w:rsidR="00A410BD" w:rsidRDefault="00A410BD" w:rsidP="00A410BD">
            <w:pPr>
              <w:rPr>
                <w:lang w:val="en-AU"/>
              </w:rPr>
            </w:pPr>
            <w:smartTag w:uri="urn:schemas-microsoft-com:office:smarttags" w:element="date">
              <w:smartTagPr>
                <w:attr w:name="Month" w:val="12"/>
                <w:attr w:name="Day" w:val="31"/>
                <w:attr w:name="Year" w:val="2006"/>
              </w:smartTagPr>
              <w:r>
                <w:rPr>
                  <w:lang w:val="en-AU"/>
                </w:rPr>
                <w:t>31/12/06</w:t>
              </w:r>
            </w:smartTag>
          </w:p>
        </w:tc>
        <w:tc>
          <w:tcPr>
            <w:tcW w:w="836" w:type="dxa"/>
            <w:tcBorders>
              <w:top w:val="single" w:sz="4" w:space="0" w:color="auto"/>
              <w:bottom w:val="single" w:sz="4" w:space="0" w:color="auto"/>
            </w:tcBorders>
          </w:tcPr>
          <w:p w14:paraId="3AA95F41" w14:textId="6088EA83"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0EB81150" w14:textId="77777777" w:rsidR="00A410BD" w:rsidRDefault="00A410BD" w:rsidP="00A410BD">
            <w:pPr>
              <w:jc w:val="center"/>
              <w:rPr>
                <w:lang w:val="en-AU"/>
              </w:rPr>
            </w:pPr>
            <w:r>
              <w:rPr>
                <w:lang w:val="en-AU"/>
              </w:rPr>
              <w:t>2.8.2</w:t>
            </w:r>
          </w:p>
        </w:tc>
        <w:tc>
          <w:tcPr>
            <w:tcW w:w="4798" w:type="dxa"/>
            <w:gridSpan w:val="2"/>
            <w:tcBorders>
              <w:top w:val="single" w:sz="4" w:space="0" w:color="auto"/>
              <w:bottom w:val="single" w:sz="4" w:space="0" w:color="auto"/>
              <w:right w:val="single" w:sz="18" w:space="0" w:color="auto"/>
            </w:tcBorders>
          </w:tcPr>
          <w:p w14:paraId="467CF597" w14:textId="77777777" w:rsidR="00A410BD" w:rsidRDefault="00A410BD" w:rsidP="00A410BD">
            <w:pPr>
              <w:jc w:val="both"/>
              <w:rPr>
                <w:rFonts w:ascii="Arial" w:hAnsi="Arial" w:cs="Arial"/>
              </w:rPr>
            </w:pPr>
            <w:r>
              <w:rPr>
                <w:rFonts w:ascii="Arial" w:hAnsi="Arial" w:cs="Arial"/>
              </w:rPr>
              <w:t xml:space="preserve">Reference to new cases of </w:t>
            </w:r>
            <w:r w:rsidRPr="00622064">
              <w:rPr>
                <w:rFonts w:ascii="Arial" w:hAnsi="Arial" w:cs="Arial"/>
                <w:i/>
              </w:rPr>
              <w:t xml:space="preserve">BK v ADB </w:t>
            </w:r>
            <w:r>
              <w:rPr>
                <w:rFonts w:ascii="Arial" w:hAnsi="Arial" w:cs="Arial"/>
              </w:rPr>
              <w:t xml:space="preserve">[2003] VSC 129; </w:t>
            </w:r>
            <w:r w:rsidRPr="00622064">
              <w:rPr>
                <w:rFonts w:ascii="Arial" w:hAnsi="Arial" w:cs="Arial"/>
                <w:i/>
              </w:rPr>
              <w:t>AB v Attorney-General</w:t>
            </w:r>
            <w:r>
              <w:rPr>
                <w:rFonts w:ascii="Arial" w:hAnsi="Arial" w:cs="Arial"/>
              </w:rPr>
              <w:t xml:space="preserve"> [2005] VSC 180; </w:t>
            </w:r>
            <w:r w:rsidRPr="00622064">
              <w:rPr>
                <w:rFonts w:ascii="Arial" w:hAnsi="Arial" w:cs="Arial"/>
                <w:i/>
              </w:rPr>
              <w:t xml:space="preserve">R v Condello (Ruling 2) </w:t>
            </w:r>
            <w:r>
              <w:rPr>
                <w:rFonts w:ascii="Arial" w:hAnsi="Arial" w:cs="Arial"/>
              </w:rPr>
              <w:t xml:space="preserve">[2006] VSC 27; </w:t>
            </w:r>
            <w:r w:rsidRPr="00622064">
              <w:rPr>
                <w:rFonts w:ascii="Arial" w:hAnsi="Arial" w:cs="Arial"/>
                <w:i/>
              </w:rPr>
              <w:t xml:space="preserve">ANN v ABC &amp; XYZ (No 1) </w:t>
            </w:r>
            <w:r>
              <w:rPr>
                <w:rFonts w:ascii="Arial" w:hAnsi="Arial" w:cs="Arial"/>
              </w:rPr>
              <w:t xml:space="preserve">[2006] VSC 348; </w:t>
            </w:r>
            <w:r w:rsidRPr="00622064">
              <w:rPr>
                <w:rFonts w:ascii="Arial" w:hAnsi="Arial" w:cs="Arial"/>
                <w:i/>
              </w:rPr>
              <w:t>R v Strawhorn (No 2)</w:t>
            </w:r>
            <w:r>
              <w:rPr>
                <w:rFonts w:ascii="Arial" w:hAnsi="Arial" w:cs="Arial"/>
              </w:rPr>
              <w:t xml:space="preserve"> [2006] VSC 433.</w:t>
            </w:r>
          </w:p>
        </w:tc>
      </w:tr>
      <w:tr w:rsidR="00A410BD" w14:paraId="67BBBC4D" w14:textId="77777777" w:rsidTr="00473897">
        <w:tc>
          <w:tcPr>
            <w:tcW w:w="1220" w:type="dxa"/>
            <w:gridSpan w:val="2"/>
            <w:tcBorders>
              <w:top w:val="single" w:sz="4" w:space="0" w:color="auto"/>
              <w:left w:val="single" w:sz="18" w:space="0" w:color="auto"/>
              <w:bottom w:val="single" w:sz="4" w:space="0" w:color="auto"/>
            </w:tcBorders>
          </w:tcPr>
          <w:p w14:paraId="1FAE2721" w14:textId="77777777" w:rsidR="00A410BD" w:rsidRDefault="00A410BD" w:rsidP="00A410BD">
            <w:pPr>
              <w:rPr>
                <w:lang w:val="en-AU"/>
              </w:rPr>
            </w:pPr>
            <w:smartTag w:uri="urn:schemas-microsoft-com:office:smarttags" w:element="date">
              <w:smartTagPr>
                <w:attr w:name="Month" w:val="12"/>
                <w:attr w:name="Day" w:val="31"/>
                <w:attr w:name="Year" w:val="2006"/>
              </w:smartTagPr>
              <w:r>
                <w:rPr>
                  <w:lang w:val="en-AU"/>
                </w:rPr>
                <w:t>31/12/06</w:t>
              </w:r>
            </w:smartTag>
          </w:p>
        </w:tc>
        <w:tc>
          <w:tcPr>
            <w:tcW w:w="836" w:type="dxa"/>
            <w:tcBorders>
              <w:top w:val="single" w:sz="4" w:space="0" w:color="auto"/>
              <w:bottom w:val="single" w:sz="4" w:space="0" w:color="auto"/>
            </w:tcBorders>
          </w:tcPr>
          <w:p w14:paraId="771FF061" w14:textId="4369FD36"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1F55BFD0" w14:textId="77777777" w:rsidR="00A410BD" w:rsidRDefault="00A410BD" w:rsidP="00A410BD">
            <w:pPr>
              <w:jc w:val="center"/>
              <w:rPr>
                <w:lang w:val="en-AU"/>
              </w:rPr>
            </w:pPr>
            <w:r>
              <w:rPr>
                <w:lang w:val="en-AU"/>
              </w:rPr>
              <w:t>2.10.3</w:t>
            </w:r>
          </w:p>
        </w:tc>
        <w:tc>
          <w:tcPr>
            <w:tcW w:w="4798" w:type="dxa"/>
            <w:gridSpan w:val="2"/>
            <w:tcBorders>
              <w:top w:val="single" w:sz="4" w:space="0" w:color="auto"/>
              <w:bottom w:val="single" w:sz="4" w:space="0" w:color="auto"/>
              <w:right w:val="single" w:sz="18" w:space="0" w:color="auto"/>
            </w:tcBorders>
          </w:tcPr>
          <w:p w14:paraId="37AC4ABB" w14:textId="77777777" w:rsidR="00A410BD" w:rsidRDefault="00A410BD" w:rsidP="00A410BD">
            <w:pPr>
              <w:jc w:val="both"/>
              <w:rPr>
                <w:rFonts w:ascii="Arial" w:hAnsi="Arial" w:cs="Arial"/>
              </w:rPr>
            </w:pPr>
            <w:r>
              <w:rPr>
                <w:rFonts w:ascii="Arial" w:hAnsi="Arial" w:cs="Arial"/>
              </w:rPr>
              <w:t>Change to information about Court Network.</w:t>
            </w:r>
          </w:p>
        </w:tc>
      </w:tr>
      <w:tr w:rsidR="00A410BD" w14:paraId="1DE6AD24" w14:textId="77777777" w:rsidTr="00473897">
        <w:tc>
          <w:tcPr>
            <w:tcW w:w="1220" w:type="dxa"/>
            <w:gridSpan w:val="2"/>
            <w:tcBorders>
              <w:top w:val="single" w:sz="4" w:space="0" w:color="auto"/>
              <w:left w:val="single" w:sz="18" w:space="0" w:color="auto"/>
              <w:bottom w:val="single" w:sz="4" w:space="0" w:color="auto"/>
            </w:tcBorders>
          </w:tcPr>
          <w:p w14:paraId="2833C40B" w14:textId="77777777" w:rsidR="00A410BD" w:rsidRDefault="00A410BD" w:rsidP="00A410BD">
            <w:pPr>
              <w:rPr>
                <w:lang w:val="en-AU"/>
              </w:rPr>
            </w:pPr>
            <w:smartTag w:uri="urn:schemas-microsoft-com:office:smarttags" w:element="date">
              <w:smartTagPr>
                <w:attr w:name="Month" w:val="12"/>
                <w:attr w:name="Day" w:val="31"/>
                <w:attr w:name="Year" w:val="2006"/>
              </w:smartTagPr>
              <w:r>
                <w:rPr>
                  <w:lang w:val="en-AU"/>
                </w:rPr>
                <w:t>31/12/06</w:t>
              </w:r>
            </w:smartTag>
          </w:p>
        </w:tc>
        <w:tc>
          <w:tcPr>
            <w:tcW w:w="836" w:type="dxa"/>
            <w:tcBorders>
              <w:top w:val="single" w:sz="4" w:space="0" w:color="auto"/>
              <w:bottom w:val="single" w:sz="4" w:space="0" w:color="auto"/>
            </w:tcBorders>
          </w:tcPr>
          <w:p w14:paraId="64F4AD50" w14:textId="00357886"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19A9D5AB" w14:textId="77777777" w:rsidR="00A410BD" w:rsidRDefault="00A410BD" w:rsidP="00A410BD">
            <w:pPr>
              <w:jc w:val="center"/>
              <w:rPr>
                <w:lang w:val="en-AU"/>
              </w:rPr>
            </w:pPr>
            <w:r>
              <w:rPr>
                <w:lang w:val="en-AU"/>
              </w:rPr>
              <w:t>2.10.6</w:t>
            </w:r>
          </w:p>
        </w:tc>
        <w:tc>
          <w:tcPr>
            <w:tcW w:w="4798" w:type="dxa"/>
            <w:gridSpan w:val="2"/>
            <w:tcBorders>
              <w:top w:val="single" w:sz="4" w:space="0" w:color="auto"/>
              <w:bottom w:val="single" w:sz="4" w:space="0" w:color="auto"/>
              <w:right w:val="single" w:sz="18" w:space="0" w:color="auto"/>
            </w:tcBorders>
          </w:tcPr>
          <w:p w14:paraId="2376C169" w14:textId="77777777" w:rsidR="00A410BD" w:rsidRDefault="00A410BD" w:rsidP="00A410BD">
            <w:pPr>
              <w:jc w:val="both"/>
              <w:rPr>
                <w:rFonts w:ascii="Arial" w:hAnsi="Arial" w:cs="Arial"/>
              </w:rPr>
            </w:pPr>
            <w:r>
              <w:rPr>
                <w:rFonts w:ascii="Arial" w:hAnsi="Arial" w:cs="Arial"/>
              </w:rPr>
              <w:t>New paragraph entitled: “Child Witness Service”.</w:t>
            </w:r>
          </w:p>
        </w:tc>
      </w:tr>
      <w:tr w:rsidR="00A410BD" w14:paraId="0B86156B" w14:textId="77777777" w:rsidTr="00473897">
        <w:tc>
          <w:tcPr>
            <w:tcW w:w="1220" w:type="dxa"/>
            <w:gridSpan w:val="2"/>
            <w:tcBorders>
              <w:top w:val="single" w:sz="4" w:space="0" w:color="auto"/>
              <w:left w:val="single" w:sz="18" w:space="0" w:color="auto"/>
              <w:bottom w:val="single" w:sz="4" w:space="0" w:color="auto"/>
            </w:tcBorders>
          </w:tcPr>
          <w:p w14:paraId="358D094F" w14:textId="77777777" w:rsidR="00A410BD" w:rsidRDefault="00A410BD" w:rsidP="00A410BD">
            <w:pPr>
              <w:rPr>
                <w:lang w:val="en-AU"/>
              </w:rPr>
            </w:pPr>
            <w:smartTag w:uri="urn:schemas-microsoft-com:office:smarttags" w:element="date">
              <w:smartTagPr>
                <w:attr w:name="Month" w:val="12"/>
                <w:attr w:name="Day" w:val="31"/>
                <w:attr w:name="Year" w:val="2006"/>
              </w:smartTagPr>
              <w:r>
                <w:rPr>
                  <w:lang w:val="en-AU"/>
                </w:rPr>
                <w:t>31/12/06</w:t>
              </w:r>
            </w:smartTag>
          </w:p>
        </w:tc>
        <w:tc>
          <w:tcPr>
            <w:tcW w:w="836" w:type="dxa"/>
            <w:tcBorders>
              <w:top w:val="single" w:sz="4" w:space="0" w:color="auto"/>
              <w:bottom w:val="single" w:sz="4" w:space="0" w:color="auto"/>
            </w:tcBorders>
          </w:tcPr>
          <w:p w14:paraId="7EAADD42" w14:textId="7D4A86B4"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7BF72AB4" w14:textId="77777777" w:rsidR="00A410BD" w:rsidRDefault="00A410BD" w:rsidP="00A410BD">
            <w:pPr>
              <w:jc w:val="center"/>
              <w:rPr>
                <w:lang w:val="en-AU"/>
              </w:rPr>
            </w:pPr>
            <w:r>
              <w:rPr>
                <w:lang w:val="en-AU"/>
              </w:rPr>
              <w:t>3.1</w:t>
            </w:r>
          </w:p>
        </w:tc>
        <w:tc>
          <w:tcPr>
            <w:tcW w:w="4798" w:type="dxa"/>
            <w:gridSpan w:val="2"/>
            <w:tcBorders>
              <w:top w:val="single" w:sz="4" w:space="0" w:color="auto"/>
              <w:bottom w:val="single" w:sz="4" w:space="0" w:color="auto"/>
              <w:right w:val="single" w:sz="18" w:space="0" w:color="auto"/>
            </w:tcBorders>
          </w:tcPr>
          <w:p w14:paraId="542E33CD" w14:textId="77777777" w:rsidR="00A410BD" w:rsidRDefault="00A410BD" w:rsidP="00A410BD">
            <w:pPr>
              <w:jc w:val="both"/>
              <w:rPr>
                <w:rFonts w:ascii="Arial" w:hAnsi="Arial" w:cs="Arial"/>
              </w:rPr>
            </w:pPr>
            <w:r>
              <w:rPr>
                <w:rFonts w:ascii="Arial" w:hAnsi="Arial" w:cs="Arial"/>
              </w:rPr>
              <w:t xml:space="preserve">New cases of </w:t>
            </w:r>
            <w:r w:rsidRPr="0012729A">
              <w:rPr>
                <w:rFonts w:ascii="Arial" w:hAnsi="Arial" w:cs="Arial"/>
                <w:i/>
              </w:rPr>
              <w:t>SZBEL v Minister of Immigration and Multicultural Affairs</w:t>
            </w:r>
            <w:r>
              <w:rPr>
                <w:rFonts w:ascii="Arial" w:hAnsi="Arial" w:cs="Arial"/>
              </w:rPr>
              <w:t xml:space="preserve"> [2006] HCA 63; </w:t>
            </w:r>
            <w:r w:rsidRPr="004664A4">
              <w:rPr>
                <w:rFonts w:ascii="Arial" w:hAnsi="Arial" w:cs="Arial"/>
                <w:i/>
              </w:rPr>
              <w:t>Concrete Pty Limited v Paramatta Design &amp; Developments Pty Ltd</w:t>
            </w:r>
            <w:r>
              <w:rPr>
                <w:rFonts w:ascii="Arial" w:hAnsi="Arial" w:cs="Arial"/>
              </w:rPr>
              <w:t xml:space="preserve"> [2006] HCA 55.  New reference to cases of </w:t>
            </w:r>
            <w:r w:rsidRPr="004664A4">
              <w:rPr>
                <w:rFonts w:ascii="Arial" w:hAnsi="Arial" w:cs="Arial"/>
                <w:i/>
              </w:rPr>
              <w:t>Antoun v The Queen</w:t>
            </w:r>
            <w:r>
              <w:rPr>
                <w:rFonts w:ascii="Arial" w:hAnsi="Arial" w:cs="Arial"/>
              </w:rPr>
              <w:t xml:space="preserve"> (2006) 80 ALJR 497; </w:t>
            </w:r>
            <w:r w:rsidRPr="002B087C">
              <w:rPr>
                <w:rFonts w:ascii="Arial" w:hAnsi="Arial" w:cs="Arial"/>
                <w:i/>
              </w:rPr>
              <w:t>Smits v Roach</w:t>
            </w:r>
            <w:r>
              <w:rPr>
                <w:rFonts w:ascii="Arial" w:hAnsi="Arial" w:cs="Arial"/>
              </w:rPr>
              <w:t xml:space="preserve"> [2006] HCA 63.</w:t>
            </w:r>
          </w:p>
        </w:tc>
      </w:tr>
      <w:tr w:rsidR="00A410BD" w14:paraId="52B28CEE" w14:textId="77777777" w:rsidTr="00473897">
        <w:tc>
          <w:tcPr>
            <w:tcW w:w="1220" w:type="dxa"/>
            <w:gridSpan w:val="2"/>
            <w:tcBorders>
              <w:top w:val="single" w:sz="4" w:space="0" w:color="auto"/>
              <w:left w:val="single" w:sz="18" w:space="0" w:color="auto"/>
              <w:bottom w:val="single" w:sz="4" w:space="0" w:color="auto"/>
            </w:tcBorders>
          </w:tcPr>
          <w:p w14:paraId="31F06A76" w14:textId="77777777" w:rsidR="00A410BD" w:rsidRDefault="00A410BD" w:rsidP="00A410BD">
            <w:pPr>
              <w:rPr>
                <w:lang w:val="en-AU"/>
              </w:rPr>
            </w:pPr>
            <w:smartTag w:uri="urn:schemas-microsoft-com:office:smarttags" w:element="date">
              <w:smartTagPr>
                <w:attr w:name="Month" w:val="12"/>
                <w:attr w:name="Day" w:val="31"/>
                <w:attr w:name="Year" w:val="2006"/>
              </w:smartTagPr>
              <w:r>
                <w:rPr>
                  <w:lang w:val="en-AU"/>
                </w:rPr>
                <w:t>31/12/06</w:t>
              </w:r>
            </w:smartTag>
          </w:p>
        </w:tc>
        <w:tc>
          <w:tcPr>
            <w:tcW w:w="836" w:type="dxa"/>
            <w:tcBorders>
              <w:top w:val="single" w:sz="4" w:space="0" w:color="auto"/>
              <w:bottom w:val="single" w:sz="4" w:space="0" w:color="auto"/>
            </w:tcBorders>
          </w:tcPr>
          <w:p w14:paraId="6F30FA5F" w14:textId="4660C058"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4501EF9E" w14:textId="77777777" w:rsidR="00A410BD" w:rsidRDefault="00A410BD" w:rsidP="00A410BD">
            <w:pPr>
              <w:jc w:val="center"/>
              <w:rPr>
                <w:lang w:val="en-AU"/>
              </w:rPr>
            </w:pPr>
            <w:r>
              <w:rPr>
                <w:lang w:val="en-AU"/>
              </w:rPr>
              <w:t>3.4.4</w:t>
            </w:r>
          </w:p>
        </w:tc>
        <w:tc>
          <w:tcPr>
            <w:tcW w:w="4798" w:type="dxa"/>
            <w:gridSpan w:val="2"/>
            <w:tcBorders>
              <w:top w:val="single" w:sz="4" w:space="0" w:color="auto"/>
              <w:bottom w:val="single" w:sz="4" w:space="0" w:color="auto"/>
              <w:right w:val="single" w:sz="18" w:space="0" w:color="auto"/>
            </w:tcBorders>
          </w:tcPr>
          <w:p w14:paraId="765269D2" w14:textId="77777777" w:rsidR="00A410BD" w:rsidRDefault="00A410BD" w:rsidP="00A410BD">
            <w:pPr>
              <w:jc w:val="both"/>
              <w:rPr>
                <w:rFonts w:ascii="Arial" w:hAnsi="Arial" w:cs="Arial"/>
              </w:rPr>
            </w:pPr>
            <w:r>
              <w:rPr>
                <w:rFonts w:ascii="Arial" w:hAnsi="Arial" w:cs="Arial"/>
              </w:rPr>
              <w:t xml:space="preserve">New case of </w:t>
            </w:r>
            <w:smartTag w:uri="urn:schemas-microsoft-com:office:smarttags" w:element="City">
              <w:smartTag w:uri="urn:schemas-microsoft-com:office:smarttags" w:element="place">
                <w:r w:rsidRPr="009934E2">
                  <w:rPr>
                    <w:rFonts w:ascii="Arial" w:hAnsi="Arial" w:cs="Arial"/>
                    <w:i/>
                  </w:rPr>
                  <w:t>Mansfield</w:t>
                </w:r>
              </w:smartTag>
            </w:smartTag>
            <w:r w:rsidRPr="009934E2">
              <w:rPr>
                <w:rFonts w:ascii="Arial" w:hAnsi="Arial" w:cs="Arial"/>
                <w:i/>
              </w:rPr>
              <w:t xml:space="preserve"> v DPP for WA</w:t>
            </w:r>
            <w:r>
              <w:rPr>
                <w:rFonts w:ascii="Arial" w:hAnsi="Arial" w:cs="Arial"/>
              </w:rPr>
              <w:t xml:space="preserve"> [2006] HCA 38.</w:t>
            </w:r>
          </w:p>
        </w:tc>
      </w:tr>
      <w:tr w:rsidR="00A410BD" w14:paraId="2EFE3712" w14:textId="77777777" w:rsidTr="00473897">
        <w:tc>
          <w:tcPr>
            <w:tcW w:w="1220" w:type="dxa"/>
            <w:gridSpan w:val="2"/>
            <w:tcBorders>
              <w:top w:val="single" w:sz="4" w:space="0" w:color="auto"/>
              <w:left w:val="single" w:sz="18" w:space="0" w:color="auto"/>
              <w:bottom w:val="single" w:sz="4" w:space="0" w:color="auto"/>
            </w:tcBorders>
          </w:tcPr>
          <w:p w14:paraId="26D5792E" w14:textId="77777777" w:rsidR="00A410BD" w:rsidRDefault="00A410BD" w:rsidP="00A410BD">
            <w:pPr>
              <w:rPr>
                <w:lang w:val="en-AU"/>
              </w:rPr>
            </w:pPr>
            <w:smartTag w:uri="urn:schemas-microsoft-com:office:smarttags" w:element="date">
              <w:smartTagPr>
                <w:attr w:name="Month" w:val="12"/>
                <w:attr w:name="Day" w:val="31"/>
                <w:attr w:name="Year" w:val="2006"/>
              </w:smartTagPr>
              <w:r>
                <w:rPr>
                  <w:lang w:val="en-AU"/>
                </w:rPr>
                <w:t>31/12/06</w:t>
              </w:r>
            </w:smartTag>
          </w:p>
        </w:tc>
        <w:tc>
          <w:tcPr>
            <w:tcW w:w="836" w:type="dxa"/>
            <w:tcBorders>
              <w:top w:val="single" w:sz="4" w:space="0" w:color="auto"/>
              <w:bottom w:val="single" w:sz="4" w:space="0" w:color="auto"/>
            </w:tcBorders>
          </w:tcPr>
          <w:p w14:paraId="669690B5" w14:textId="419C7123"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393A5608" w14:textId="77777777" w:rsidR="00A410BD" w:rsidRDefault="00A410BD" w:rsidP="00A410BD">
            <w:pPr>
              <w:jc w:val="center"/>
              <w:rPr>
                <w:lang w:val="en-AU"/>
              </w:rPr>
            </w:pPr>
            <w:r>
              <w:rPr>
                <w:lang w:val="en-AU"/>
              </w:rPr>
              <w:t>3.5.8</w:t>
            </w:r>
          </w:p>
        </w:tc>
        <w:tc>
          <w:tcPr>
            <w:tcW w:w="4798" w:type="dxa"/>
            <w:gridSpan w:val="2"/>
            <w:tcBorders>
              <w:top w:val="single" w:sz="4" w:space="0" w:color="auto"/>
              <w:bottom w:val="single" w:sz="4" w:space="0" w:color="auto"/>
              <w:right w:val="single" w:sz="18" w:space="0" w:color="auto"/>
            </w:tcBorders>
          </w:tcPr>
          <w:p w14:paraId="0E03486D" w14:textId="77777777" w:rsidR="00A410BD" w:rsidRDefault="00A410BD" w:rsidP="00A410BD">
            <w:pPr>
              <w:jc w:val="both"/>
              <w:rPr>
                <w:rFonts w:ascii="Arial" w:hAnsi="Arial" w:cs="Arial"/>
              </w:rPr>
            </w:pPr>
            <w:r>
              <w:rPr>
                <w:rFonts w:ascii="Arial" w:hAnsi="Arial" w:cs="Arial"/>
              </w:rPr>
              <w:t xml:space="preserve">New case of </w:t>
            </w:r>
            <w:r w:rsidRPr="004664A4">
              <w:rPr>
                <w:rFonts w:ascii="Arial" w:hAnsi="Arial" w:cs="Arial"/>
                <w:i/>
              </w:rPr>
              <w:t>R v Cox &amp; Ors (Ruling No.3)</w:t>
            </w:r>
            <w:r>
              <w:rPr>
                <w:rFonts w:ascii="Arial" w:hAnsi="Arial" w:cs="Arial"/>
              </w:rPr>
              <w:t xml:space="preserve"> [2005] VSC 249.</w:t>
            </w:r>
          </w:p>
        </w:tc>
      </w:tr>
      <w:tr w:rsidR="00A410BD" w14:paraId="5898401C" w14:textId="77777777" w:rsidTr="00473897">
        <w:tc>
          <w:tcPr>
            <w:tcW w:w="1220" w:type="dxa"/>
            <w:gridSpan w:val="2"/>
            <w:tcBorders>
              <w:top w:val="single" w:sz="4" w:space="0" w:color="auto"/>
              <w:left w:val="single" w:sz="18" w:space="0" w:color="auto"/>
              <w:bottom w:val="single" w:sz="4" w:space="0" w:color="auto"/>
            </w:tcBorders>
          </w:tcPr>
          <w:p w14:paraId="69936D3A" w14:textId="77777777" w:rsidR="00A410BD" w:rsidRDefault="00A410BD" w:rsidP="00A410BD">
            <w:pPr>
              <w:rPr>
                <w:lang w:val="en-AU"/>
              </w:rPr>
            </w:pPr>
            <w:smartTag w:uri="urn:schemas-microsoft-com:office:smarttags" w:element="date">
              <w:smartTagPr>
                <w:attr w:name="Month" w:val="12"/>
                <w:attr w:name="Day" w:val="31"/>
                <w:attr w:name="Year" w:val="2006"/>
              </w:smartTagPr>
              <w:r>
                <w:rPr>
                  <w:lang w:val="en-AU"/>
                </w:rPr>
                <w:t>31/12/06</w:t>
              </w:r>
            </w:smartTag>
          </w:p>
        </w:tc>
        <w:tc>
          <w:tcPr>
            <w:tcW w:w="836" w:type="dxa"/>
            <w:tcBorders>
              <w:top w:val="single" w:sz="4" w:space="0" w:color="auto"/>
              <w:bottom w:val="single" w:sz="4" w:space="0" w:color="auto"/>
            </w:tcBorders>
          </w:tcPr>
          <w:p w14:paraId="57D2330B" w14:textId="72F0E578"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35FD1932" w14:textId="77777777" w:rsidR="00A410BD" w:rsidRDefault="00A410BD" w:rsidP="00A410BD">
            <w:pPr>
              <w:jc w:val="center"/>
              <w:rPr>
                <w:lang w:val="en-AU"/>
              </w:rPr>
            </w:pPr>
            <w:r>
              <w:rPr>
                <w:lang w:val="en-AU"/>
              </w:rPr>
              <w:t>3.6.3</w:t>
            </w:r>
          </w:p>
        </w:tc>
        <w:tc>
          <w:tcPr>
            <w:tcW w:w="4798" w:type="dxa"/>
            <w:gridSpan w:val="2"/>
            <w:tcBorders>
              <w:top w:val="single" w:sz="4" w:space="0" w:color="auto"/>
              <w:bottom w:val="single" w:sz="4" w:space="0" w:color="auto"/>
              <w:right w:val="single" w:sz="18" w:space="0" w:color="auto"/>
            </w:tcBorders>
          </w:tcPr>
          <w:p w14:paraId="49BC51BB" w14:textId="77777777" w:rsidR="00A410BD" w:rsidRDefault="00A410BD" w:rsidP="00A410BD">
            <w:pPr>
              <w:jc w:val="both"/>
              <w:rPr>
                <w:rFonts w:ascii="Arial" w:hAnsi="Arial" w:cs="Arial"/>
              </w:rPr>
            </w:pPr>
            <w:r>
              <w:rPr>
                <w:rFonts w:ascii="Arial" w:hAnsi="Arial" w:cs="Arial"/>
              </w:rPr>
              <w:t xml:space="preserve">Reference to new cases of </w:t>
            </w:r>
            <w:r w:rsidRPr="004664A4">
              <w:rPr>
                <w:rFonts w:ascii="Arial" w:hAnsi="Arial" w:cs="Arial"/>
                <w:i/>
              </w:rPr>
              <w:t>Waterways Authority v Fitzgibbon</w:t>
            </w:r>
            <w:r>
              <w:rPr>
                <w:rFonts w:ascii="Arial" w:hAnsi="Arial" w:cs="Arial"/>
              </w:rPr>
              <w:t xml:space="preserve"> [2005] HCA 57; </w:t>
            </w:r>
            <w:r w:rsidRPr="004664A4">
              <w:rPr>
                <w:rFonts w:ascii="Arial" w:hAnsi="Arial" w:cs="Arial"/>
                <w:i/>
              </w:rPr>
              <w:t>BHP Billiton Ltd &amp; Ors v Oil Basins Ltd</w:t>
            </w:r>
            <w:r>
              <w:rPr>
                <w:rFonts w:ascii="Arial" w:hAnsi="Arial" w:cs="Arial"/>
              </w:rPr>
              <w:t xml:space="preserve"> [2006] VSC 402.</w:t>
            </w:r>
          </w:p>
        </w:tc>
      </w:tr>
      <w:tr w:rsidR="00A410BD" w14:paraId="63CE4545" w14:textId="77777777" w:rsidTr="00473897">
        <w:tc>
          <w:tcPr>
            <w:tcW w:w="1220" w:type="dxa"/>
            <w:gridSpan w:val="2"/>
            <w:tcBorders>
              <w:top w:val="single" w:sz="4" w:space="0" w:color="auto"/>
              <w:left w:val="single" w:sz="18" w:space="0" w:color="auto"/>
              <w:bottom w:val="single" w:sz="4" w:space="0" w:color="auto"/>
            </w:tcBorders>
          </w:tcPr>
          <w:p w14:paraId="63E04F75" w14:textId="77777777" w:rsidR="00A410BD" w:rsidRDefault="00A410BD" w:rsidP="00A410BD">
            <w:pPr>
              <w:rPr>
                <w:lang w:val="en-AU"/>
              </w:rPr>
            </w:pPr>
            <w:smartTag w:uri="urn:schemas-microsoft-com:office:smarttags" w:element="date">
              <w:smartTagPr>
                <w:attr w:name="Month" w:val="12"/>
                <w:attr w:name="Day" w:val="30"/>
                <w:attr w:name="Year" w:val="2006"/>
              </w:smartTagPr>
              <w:r>
                <w:rPr>
                  <w:lang w:val="en-AU"/>
                </w:rPr>
                <w:t>30/12/06</w:t>
              </w:r>
            </w:smartTag>
          </w:p>
        </w:tc>
        <w:tc>
          <w:tcPr>
            <w:tcW w:w="836" w:type="dxa"/>
            <w:tcBorders>
              <w:top w:val="single" w:sz="4" w:space="0" w:color="auto"/>
              <w:bottom w:val="single" w:sz="4" w:space="0" w:color="auto"/>
            </w:tcBorders>
          </w:tcPr>
          <w:p w14:paraId="2F551AD0" w14:textId="01F77F08"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6EF27932" w14:textId="77777777" w:rsidR="00A410BD" w:rsidRDefault="00A410BD" w:rsidP="00A410BD">
            <w:pPr>
              <w:jc w:val="center"/>
              <w:rPr>
                <w:lang w:val="en-AU"/>
              </w:rPr>
            </w:pPr>
            <w:r>
              <w:rPr>
                <w:lang w:val="en-AU"/>
              </w:rPr>
              <w:t>9.4</w:t>
            </w:r>
          </w:p>
        </w:tc>
        <w:tc>
          <w:tcPr>
            <w:tcW w:w="4798" w:type="dxa"/>
            <w:gridSpan w:val="2"/>
            <w:tcBorders>
              <w:top w:val="single" w:sz="4" w:space="0" w:color="auto"/>
              <w:bottom w:val="single" w:sz="4" w:space="0" w:color="auto"/>
              <w:right w:val="single" w:sz="18" w:space="0" w:color="auto"/>
            </w:tcBorders>
          </w:tcPr>
          <w:p w14:paraId="672078FC" w14:textId="77777777" w:rsidR="00A410BD" w:rsidRDefault="00A410BD" w:rsidP="00A410BD">
            <w:pPr>
              <w:jc w:val="both"/>
              <w:rPr>
                <w:rFonts w:ascii="Arial" w:hAnsi="Arial" w:cs="Arial"/>
              </w:rPr>
            </w:pPr>
            <w:r>
              <w:rPr>
                <w:rFonts w:ascii="Arial" w:hAnsi="Arial" w:cs="Arial"/>
              </w:rPr>
              <w:t xml:space="preserve">New cases of </w:t>
            </w:r>
            <w:r w:rsidRPr="009D2B5A">
              <w:rPr>
                <w:rFonts w:ascii="Arial" w:hAnsi="Arial" w:cs="Arial"/>
                <w:i/>
              </w:rPr>
              <w:t xml:space="preserve">Renate Mokbel v DPP (Vic) and DPP (Cth) </w:t>
            </w:r>
            <w:r>
              <w:rPr>
                <w:rFonts w:ascii="Arial" w:hAnsi="Arial" w:cs="Arial"/>
              </w:rPr>
              <w:t xml:space="preserve">[2006] VSC 487; </w:t>
            </w:r>
            <w:r w:rsidRPr="009D2B5A">
              <w:rPr>
                <w:rFonts w:ascii="Arial" w:hAnsi="Arial" w:cs="Arial"/>
                <w:i/>
              </w:rPr>
              <w:t xml:space="preserve">Bail Application by Michael Patterson </w:t>
            </w:r>
            <w:r>
              <w:rPr>
                <w:rFonts w:ascii="Arial" w:hAnsi="Arial" w:cs="Arial"/>
              </w:rPr>
              <w:t>[2006] VSC 268.</w:t>
            </w:r>
          </w:p>
        </w:tc>
      </w:tr>
      <w:tr w:rsidR="00A410BD" w14:paraId="01B7E7B8" w14:textId="77777777" w:rsidTr="00473897">
        <w:tc>
          <w:tcPr>
            <w:tcW w:w="1220" w:type="dxa"/>
            <w:gridSpan w:val="2"/>
            <w:tcBorders>
              <w:top w:val="single" w:sz="4" w:space="0" w:color="auto"/>
              <w:left w:val="single" w:sz="18" w:space="0" w:color="auto"/>
              <w:bottom w:val="single" w:sz="4" w:space="0" w:color="auto"/>
            </w:tcBorders>
          </w:tcPr>
          <w:p w14:paraId="7B444D37" w14:textId="77777777" w:rsidR="00A410BD" w:rsidRDefault="00A410BD" w:rsidP="00A410BD">
            <w:pPr>
              <w:rPr>
                <w:lang w:val="en-AU"/>
              </w:rPr>
            </w:pPr>
            <w:smartTag w:uri="urn:schemas-microsoft-com:office:smarttags" w:element="date">
              <w:smartTagPr>
                <w:attr w:name="Month" w:val="12"/>
                <w:attr w:name="Day" w:val="30"/>
                <w:attr w:name="Year" w:val="2006"/>
              </w:smartTagPr>
              <w:r>
                <w:rPr>
                  <w:lang w:val="en-AU"/>
                </w:rPr>
                <w:t>30/12/06</w:t>
              </w:r>
            </w:smartTag>
          </w:p>
        </w:tc>
        <w:tc>
          <w:tcPr>
            <w:tcW w:w="836" w:type="dxa"/>
            <w:tcBorders>
              <w:top w:val="single" w:sz="4" w:space="0" w:color="auto"/>
              <w:bottom w:val="single" w:sz="4" w:space="0" w:color="auto"/>
            </w:tcBorders>
          </w:tcPr>
          <w:p w14:paraId="06533F6E" w14:textId="021480CB"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42B50998" w14:textId="77777777" w:rsidR="00A410BD" w:rsidRDefault="00A410BD" w:rsidP="00A410BD">
            <w:pPr>
              <w:jc w:val="center"/>
              <w:rPr>
                <w:lang w:val="en-AU"/>
              </w:rPr>
            </w:pPr>
            <w:r>
              <w:rPr>
                <w:lang w:val="en-AU"/>
              </w:rPr>
              <w:t>9.4.1</w:t>
            </w:r>
          </w:p>
        </w:tc>
        <w:tc>
          <w:tcPr>
            <w:tcW w:w="4798" w:type="dxa"/>
            <w:gridSpan w:val="2"/>
            <w:tcBorders>
              <w:top w:val="single" w:sz="4" w:space="0" w:color="auto"/>
              <w:bottom w:val="single" w:sz="4" w:space="0" w:color="auto"/>
              <w:right w:val="single" w:sz="18" w:space="0" w:color="auto"/>
            </w:tcBorders>
          </w:tcPr>
          <w:p w14:paraId="363DF39F" w14:textId="77777777" w:rsidR="00A410BD" w:rsidRDefault="00A410BD" w:rsidP="00A410BD">
            <w:pPr>
              <w:jc w:val="both"/>
              <w:rPr>
                <w:rFonts w:ascii="Arial" w:hAnsi="Arial" w:cs="Arial"/>
              </w:rPr>
            </w:pPr>
            <w:r>
              <w:rPr>
                <w:rFonts w:ascii="Arial" w:hAnsi="Arial" w:cs="Arial"/>
              </w:rPr>
              <w:t xml:space="preserve">New cases of </w:t>
            </w:r>
            <w:r w:rsidRPr="003A1BCC">
              <w:rPr>
                <w:rFonts w:ascii="Arial" w:hAnsi="Arial" w:cs="Arial"/>
                <w:i/>
              </w:rPr>
              <w:t>R v Kristofer Simpas</w:t>
            </w:r>
            <w:r>
              <w:rPr>
                <w:rFonts w:ascii="Arial" w:hAnsi="Arial" w:cs="Arial"/>
              </w:rPr>
              <w:t xml:space="preserve"> [2006] VSC 180; </w:t>
            </w:r>
            <w:r w:rsidRPr="009D2B5A">
              <w:rPr>
                <w:rFonts w:ascii="Arial" w:hAnsi="Arial" w:cs="Arial"/>
                <w:i/>
              </w:rPr>
              <w:t>DPP (Vic) v Koumis</w:t>
            </w:r>
            <w:r>
              <w:rPr>
                <w:rFonts w:ascii="Arial" w:hAnsi="Arial" w:cs="Arial"/>
              </w:rPr>
              <w:t xml:space="preserve"> [2006] VSC 416; </w:t>
            </w:r>
            <w:r w:rsidRPr="00B11772">
              <w:rPr>
                <w:rFonts w:ascii="Arial" w:hAnsi="Arial" w:cs="Arial"/>
                <w:i/>
              </w:rPr>
              <w:t>Amer Haddara</w:t>
            </w:r>
            <w:r>
              <w:rPr>
                <w:rFonts w:ascii="Arial" w:hAnsi="Arial" w:cs="Arial"/>
              </w:rPr>
              <w:t xml:space="preserve"> [2006] VSC 8; </w:t>
            </w:r>
            <w:r w:rsidRPr="00B11772">
              <w:rPr>
                <w:rFonts w:ascii="Arial" w:hAnsi="Arial" w:cs="Arial"/>
                <w:i/>
              </w:rPr>
              <w:t>Boris Beljajev</w:t>
            </w:r>
            <w:r>
              <w:rPr>
                <w:rFonts w:ascii="Arial" w:hAnsi="Arial" w:cs="Arial"/>
              </w:rPr>
              <w:t xml:space="preserve"> [2006] VSC 259.  Reference to new cases of </w:t>
            </w:r>
            <w:r w:rsidRPr="009D2B5A">
              <w:rPr>
                <w:rFonts w:ascii="Arial" w:hAnsi="Arial" w:cs="Arial"/>
                <w:i/>
              </w:rPr>
              <w:t>Tuan Quoc Tran</w:t>
            </w:r>
            <w:r>
              <w:rPr>
                <w:rFonts w:ascii="Arial" w:hAnsi="Arial" w:cs="Arial"/>
              </w:rPr>
              <w:t xml:space="preserve"> [2005] VSC 498; </w:t>
            </w:r>
            <w:r w:rsidRPr="009D2B5A">
              <w:rPr>
                <w:rFonts w:ascii="Arial" w:hAnsi="Arial" w:cs="Arial"/>
                <w:i/>
              </w:rPr>
              <w:t>Brendan Barnes</w:t>
            </w:r>
            <w:r>
              <w:rPr>
                <w:rFonts w:ascii="Arial" w:hAnsi="Arial" w:cs="Arial"/>
              </w:rPr>
              <w:t xml:space="preserve"> [2006] VSC 426; </w:t>
            </w:r>
            <w:r w:rsidRPr="009D2B5A">
              <w:rPr>
                <w:rFonts w:ascii="Arial" w:hAnsi="Arial" w:cs="Arial"/>
                <w:i/>
              </w:rPr>
              <w:t xml:space="preserve">Steven Mustica </w:t>
            </w:r>
            <w:r>
              <w:rPr>
                <w:rFonts w:ascii="Arial" w:hAnsi="Arial" w:cs="Arial"/>
              </w:rPr>
              <w:t xml:space="preserve">[2006] VSC 441; </w:t>
            </w:r>
            <w:r w:rsidRPr="00330E2F">
              <w:rPr>
                <w:rFonts w:ascii="Arial" w:hAnsi="Arial" w:cs="Arial"/>
                <w:i/>
              </w:rPr>
              <w:t>Douglas Victor Jensen</w:t>
            </w:r>
            <w:r>
              <w:rPr>
                <w:rFonts w:ascii="Arial" w:hAnsi="Arial" w:cs="Arial"/>
              </w:rPr>
              <w:t xml:space="preserve"> [2006] VSC 450.</w:t>
            </w:r>
          </w:p>
        </w:tc>
      </w:tr>
      <w:tr w:rsidR="00A410BD" w14:paraId="72E8A6E9" w14:textId="77777777" w:rsidTr="00473897">
        <w:tc>
          <w:tcPr>
            <w:tcW w:w="1220" w:type="dxa"/>
            <w:gridSpan w:val="2"/>
            <w:tcBorders>
              <w:top w:val="single" w:sz="4" w:space="0" w:color="auto"/>
              <w:left w:val="single" w:sz="18" w:space="0" w:color="auto"/>
              <w:bottom w:val="single" w:sz="4" w:space="0" w:color="auto"/>
            </w:tcBorders>
          </w:tcPr>
          <w:p w14:paraId="07411FDD" w14:textId="77777777" w:rsidR="00A410BD" w:rsidRDefault="00A410BD" w:rsidP="00A410BD">
            <w:pPr>
              <w:rPr>
                <w:lang w:val="en-AU"/>
              </w:rPr>
            </w:pPr>
            <w:smartTag w:uri="urn:schemas-microsoft-com:office:smarttags" w:element="date">
              <w:smartTagPr>
                <w:attr w:name="Month" w:val="12"/>
                <w:attr w:name="Day" w:val="30"/>
                <w:attr w:name="Year" w:val="2006"/>
              </w:smartTagPr>
              <w:r>
                <w:rPr>
                  <w:lang w:val="en-AU"/>
                </w:rPr>
                <w:t>30/12/06</w:t>
              </w:r>
            </w:smartTag>
          </w:p>
        </w:tc>
        <w:tc>
          <w:tcPr>
            <w:tcW w:w="836" w:type="dxa"/>
            <w:tcBorders>
              <w:top w:val="single" w:sz="4" w:space="0" w:color="auto"/>
              <w:bottom w:val="single" w:sz="4" w:space="0" w:color="auto"/>
            </w:tcBorders>
          </w:tcPr>
          <w:p w14:paraId="68702698" w14:textId="22B33940"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318586BA" w14:textId="77777777" w:rsidR="00A410BD" w:rsidRDefault="00A410BD" w:rsidP="00A410BD">
            <w:pPr>
              <w:jc w:val="center"/>
              <w:rPr>
                <w:lang w:val="en-AU"/>
              </w:rPr>
            </w:pPr>
            <w:r>
              <w:rPr>
                <w:lang w:val="en-AU"/>
              </w:rPr>
              <w:t>9.4.4</w:t>
            </w:r>
          </w:p>
        </w:tc>
        <w:tc>
          <w:tcPr>
            <w:tcW w:w="4798" w:type="dxa"/>
            <w:gridSpan w:val="2"/>
            <w:tcBorders>
              <w:top w:val="single" w:sz="4" w:space="0" w:color="auto"/>
              <w:bottom w:val="single" w:sz="4" w:space="0" w:color="auto"/>
              <w:right w:val="single" w:sz="18" w:space="0" w:color="auto"/>
            </w:tcBorders>
          </w:tcPr>
          <w:p w14:paraId="6A8E5F3D" w14:textId="77777777" w:rsidR="00A410BD" w:rsidRDefault="00A410BD" w:rsidP="00A410BD">
            <w:pPr>
              <w:jc w:val="both"/>
              <w:rPr>
                <w:rFonts w:ascii="Arial" w:hAnsi="Arial" w:cs="Arial"/>
              </w:rPr>
            </w:pPr>
            <w:r w:rsidRPr="00330E2F">
              <w:rPr>
                <w:rFonts w:ascii="Arial" w:hAnsi="Arial" w:cs="Arial"/>
              </w:rPr>
              <w:t>New case</w:t>
            </w:r>
            <w:r>
              <w:rPr>
                <w:rFonts w:ascii="Arial" w:hAnsi="Arial" w:cs="Arial"/>
              </w:rPr>
              <w:t>s</w:t>
            </w:r>
            <w:r w:rsidRPr="00330E2F">
              <w:rPr>
                <w:rFonts w:ascii="Arial" w:hAnsi="Arial" w:cs="Arial"/>
              </w:rPr>
              <w:t xml:space="preserve"> of </w:t>
            </w:r>
            <w:r w:rsidRPr="009D2B5A">
              <w:rPr>
                <w:rFonts w:ascii="Arial" w:hAnsi="Arial" w:cs="Arial"/>
                <w:i/>
              </w:rPr>
              <w:t xml:space="preserve">Bail Application by Michael Patterson </w:t>
            </w:r>
            <w:r>
              <w:rPr>
                <w:rFonts w:ascii="Arial" w:hAnsi="Arial" w:cs="Arial"/>
              </w:rPr>
              <w:t xml:space="preserve">[2006] VSC 268; </w:t>
            </w:r>
            <w:r w:rsidRPr="00330E2F">
              <w:rPr>
                <w:rFonts w:ascii="Arial" w:hAnsi="Arial" w:cs="Arial"/>
                <w:i/>
              </w:rPr>
              <w:t>Paul Richard Worland</w:t>
            </w:r>
            <w:r>
              <w:rPr>
                <w:rFonts w:ascii="Arial" w:hAnsi="Arial" w:cs="Arial"/>
              </w:rPr>
              <w:t xml:space="preserve"> [2005] VSC 179; </w:t>
            </w:r>
            <w:r w:rsidRPr="00330E2F">
              <w:rPr>
                <w:rFonts w:ascii="Arial" w:hAnsi="Arial" w:cs="Arial"/>
                <w:i/>
              </w:rPr>
              <w:t>Gregg James Hildebrandt</w:t>
            </w:r>
            <w:r>
              <w:rPr>
                <w:rFonts w:ascii="Arial" w:hAnsi="Arial" w:cs="Arial"/>
              </w:rPr>
              <w:t xml:space="preserve"> [2006] VSC 199; Matthew Johnson [2006] VSC 157.</w:t>
            </w:r>
          </w:p>
        </w:tc>
      </w:tr>
      <w:tr w:rsidR="00A410BD" w14:paraId="457D6068" w14:textId="77777777" w:rsidTr="00473897">
        <w:tc>
          <w:tcPr>
            <w:tcW w:w="1220" w:type="dxa"/>
            <w:gridSpan w:val="2"/>
            <w:tcBorders>
              <w:top w:val="single" w:sz="4" w:space="0" w:color="auto"/>
              <w:left w:val="single" w:sz="18" w:space="0" w:color="auto"/>
              <w:bottom w:val="single" w:sz="4" w:space="0" w:color="auto"/>
            </w:tcBorders>
          </w:tcPr>
          <w:p w14:paraId="62582D3B" w14:textId="77777777" w:rsidR="00A410BD" w:rsidRDefault="00A410BD" w:rsidP="00A410BD">
            <w:pPr>
              <w:rPr>
                <w:lang w:val="en-AU"/>
              </w:rPr>
            </w:pPr>
            <w:smartTag w:uri="urn:schemas-microsoft-com:office:smarttags" w:element="date">
              <w:smartTagPr>
                <w:attr w:name="Month" w:val="12"/>
                <w:attr w:name="Day" w:val="30"/>
                <w:attr w:name="Year" w:val="2006"/>
              </w:smartTagPr>
              <w:r>
                <w:rPr>
                  <w:lang w:val="en-AU"/>
                </w:rPr>
                <w:t>30/12/06</w:t>
              </w:r>
            </w:smartTag>
          </w:p>
        </w:tc>
        <w:tc>
          <w:tcPr>
            <w:tcW w:w="836" w:type="dxa"/>
            <w:tcBorders>
              <w:top w:val="single" w:sz="4" w:space="0" w:color="auto"/>
              <w:bottom w:val="single" w:sz="4" w:space="0" w:color="auto"/>
            </w:tcBorders>
          </w:tcPr>
          <w:p w14:paraId="6BCC228C" w14:textId="5874AF75"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11564734" w14:textId="77777777" w:rsidR="00A410BD" w:rsidRDefault="00A410BD" w:rsidP="00A410BD">
            <w:pPr>
              <w:jc w:val="center"/>
              <w:rPr>
                <w:lang w:val="en-AU"/>
              </w:rPr>
            </w:pPr>
            <w:r>
              <w:rPr>
                <w:lang w:val="en-AU"/>
              </w:rPr>
              <w:t>9.4.8</w:t>
            </w:r>
          </w:p>
        </w:tc>
        <w:tc>
          <w:tcPr>
            <w:tcW w:w="4798" w:type="dxa"/>
            <w:gridSpan w:val="2"/>
            <w:tcBorders>
              <w:top w:val="single" w:sz="4" w:space="0" w:color="auto"/>
              <w:bottom w:val="single" w:sz="4" w:space="0" w:color="auto"/>
              <w:right w:val="single" w:sz="18" w:space="0" w:color="auto"/>
            </w:tcBorders>
          </w:tcPr>
          <w:p w14:paraId="35F6508F" w14:textId="77777777" w:rsidR="00A410BD" w:rsidRDefault="00A410BD" w:rsidP="00A410BD">
            <w:pPr>
              <w:jc w:val="both"/>
              <w:rPr>
                <w:rFonts w:ascii="Arial" w:hAnsi="Arial" w:cs="Arial"/>
              </w:rPr>
            </w:pPr>
            <w:r>
              <w:rPr>
                <w:rFonts w:ascii="Arial" w:hAnsi="Arial" w:cs="Arial"/>
              </w:rPr>
              <w:t xml:space="preserve">New case of </w:t>
            </w:r>
            <w:r w:rsidRPr="00330E2F">
              <w:rPr>
                <w:rFonts w:ascii="Arial" w:hAnsi="Arial" w:cs="Arial"/>
                <w:i/>
              </w:rPr>
              <w:t xml:space="preserve">Application for Bail by Jack Zoudi </w:t>
            </w:r>
            <w:r>
              <w:rPr>
                <w:rFonts w:ascii="Arial" w:hAnsi="Arial" w:cs="Arial"/>
              </w:rPr>
              <w:t xml:space="preserve">[2006] VSCA 298.  References to new cases of </w:t>
            </w:r>
            <w:r w:rsidRPr="00330E2F">
              <w:rPr>
                <w:rFonts w:ascii="Arial" w:hAnsi="Arial" w:cs="Arial"/>
                <w:i/>
              </w:rPr>
              <w:t>Application for Bail by Darryn Garlick</w:t>
            </w:r>
            <w:r>
              <w:rPr>
                <w:rFonts w:ascii="Arial" w:hAnsi="Arial" w:cs="Arial"/>
              </w:rPr>
              <w:t xml:space="preserve"> [2006] VSCA 275; </w:t>
            </w:r>
            <w:r w:rsidRPr="00330E2F">
              <w:rPr>
                <w:rFonts w:ascii="Arial" w:hAnsi="Arial" w:cs="Arial"/>
                <w:i/>
              </w:rPr>
              <w:t>Application for Bail by Robert Jack Schaefer</w:t>
            </w:r>
            <w:r>
              <w:rPr>
                <w:rFonts w:ascii="Arial" w:hAnsi="Arial" w:cs="Arial"/>
              </w:rPr>
              <w:t xml:space="preserve"> [2006] VSCA 268.</w:t>
            </w:r>
          </w:p>
        </w:tc>
      </w:tr>
      <w:tr w:rsidR="00A410BD" w14:paraId="3A1AA167" w14:textId="77777777" w:rsidTr="00473897">
        <w:tc>
          <w:tcPr>
            <w:tcW w:w="1220" w:type="dxa"/>
            <w:gridSpan w:val="2"/>
            <w:tcBorders>
              <w:top w:val="single" w:sz="4" w:space="0" w:color="auto"/>
              <w:left w:val="single" w:sz="18" w:space="0" w:color="auto"/>
              <w:bottom w:val="single" w:sz="4" w:space="0" w:color="auto"/>
            </w:tcBorders>
          </w:tcPr>
          <w:p w14:paraId="75E8432E" w14:textId="77777777" w:rsidR="00A410BD" w:rsidRDefault="00A410BD" w:rsidP="00A410BD">
            <w:pPr>
              <w:rPr>
                <w:lang w:val="en-AU"/>
              </w:rPr>
            </w:pPr>
            <w:smartTag w:uri="urn:schemas-microsoft-com:office:smarttags" w:element="date">
              <w:smartTagPr>
                <w:attr w:name="Month" w:val="12"/>
                <w:attr w:name="Day" w:val="30"/>
                <w:attr w:name="Year" w:val="2006"/>
              </w:smartTagPr>
              <w:r>
                <w:rPr>
                  <w:lang w:val="en-AU"/>
                </w:rPr>
                <w:t>30/12/06</w:t>
              </w:r>
            </w:smartTag>
          </w:p>
        </w:tc>
        <w:tc>
          <w:tcPr>
            <w:tcW w:w="836" w:type="dxa"/>
            <w:tcBorders>
              <w:top w:val="single" w:sz="4" w:space="0" w:color="auto"/>
              <w:bottom w:val="single" w:sz="4" w:space="0" w:color="auto"/>
            </w:tcBorders>
          </w:tcPr>
          <w:p w14:paraId="6A662DE6" w14:textId="219421BD"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6CFBC9DC" w14:textId="77777777" w:rsidR="00A410BD" w:rsidRDefault="00A410BD" w:rsidP="00A410BD">
            <w:pPr>
              <w:jc w:val="center"/>
              <w:rPr>
                <w:lang w:val="en-AU"/>
              </w:rPr>
            </w:pPr>
            <w:r>
              <w:rPr>
                <w:lang w:val="en-AU"/>
              </w:rPr>
              <w:t>9.5.1</w:t>
            </w:r>
          </w:p>
        </w:tc>
        <w:tc>
          <w:tcPr>
            <w:tcW w:w="4798" w:type="dxa"/>
            <w:gridSpan w:val="2"/>
            <w:tcBorders>
              <w:top w:val="single" w:sz="4" w:space="0" w:color="auto"/>
              <w:bottom w:val="single" w:sz="4" w:space="0" w:color="auto"/>
              <w:right w:val="single" w:sz="18" w:space="0" w:color="auto"/>
            </w:tcBorders>
          </w:tcPr>
          <w:p w14:paraId="127C000D" w14:textId="77777777" w:rsidR="00A410BD" w:rsidRDefault="00A410BD" w:rsidP="00A410BD">
            <w:pPr>
              <w:jc w:val="both"/>
              <w:rPr>
                <w:rFonts w:ascii="Arial" w:hAnsi="Arial" w:cs="Arial"/>
              </w:rPr>
            </w:pPr>
            <w:r>
              <w:rPr>
                <w:rFonts w:ascii="Arial" w:hAnsi="Arial" w:cs="Arial"/>
              </w:rPr>
              <w:t xml:space="preserve">Reference to new case of </w:t>
            </w:r>
            <w:r w:rsidRPr="008817DA">
              <w:rPr>
                <w:rFonts w:ascii="Arial" w:hAnsi="Arial" w:cs="Arial"/>
                <w:i/>
              </w:rPr>
              <w:t xml:space="preserve">Edward Charles Wilson </w:t>
            </w:r>
            <w:r>
              <w:rPr>
                <w:rFonts w:ascii="Arial" w:hAnsi="Arial" w:cs="Arial"/>
              </w:rPr>
              <w:t>[2006] VSC 178.</w:t>
            </w:r>
          </w:p>
        </w:tc>
      </w:tr>
      <w:tr w:rsidR="00A410BD" w14:paraId="0A2E8C36" w14:textId="77777777" w:rsidTr="00473897">
        <w:tc>
          <w:tcPr>
            <w:tcW w:w="1220" w:type="dxa"/>
            <w:gridSpan w:val="2"/>
            <w:tcBorders>
              <w:top w:val="single" w:sz="4" w:space="0" w:color="auto"/>
              <w:left w:val="single" w:sz="18" w:space="0" w:color="auto"/>
              <w:bottom w:val="single" w:sz="4" w:space="0" w:color="auto"/>
            </w:tcBorders>
          </w:tcPr>
          <w:p w14:paraId="2AAECC7A" w14:textId="77777777" w:rsidR="00A410BD" w:rsidRDefault="00A410BD" w:rsidP="00A410BD">
            <w:pPr>
              <w:rPr>
                <w:lang w:val="en-AU"/>
              </w:rPr>
            </w:pPr>
            <w:smartTag w:uri="urn:schemas-microsoft-com:office:smarttags" w:element="date">
              <w:smartTagPr>
                <w:attr w:name="Month" w:val="12"/>
                <w:attr w:name="Day" w:val="30"/>
                <w:attr w:name="Year" w:val="2006"/>
              </w:smartTagPr>
              <w:r>
                <w:rPr>
                  <w:lang w:val="en-AU"/>
                </w:rPr>
                <w:t>30/12/06</w:t>
              </w:r>
            </w:smartTag>
          </w:p>
        </w:tc>
        <w:tc>
          <w:tcPr>
            <w:tcW w:w="836" w:type="dxa"/>
            <w:tcBorders>
              <w:top w:val="single" w:sz="4" w:space="0" w:color="auto"/>
              <w:bottom w:val="single" w:sz="4" w:space="0" w:color="auto"/>
            </w:tcBorders>
          </w:tcPr>
          <w:p w14:paraId="0EE738EB" w14:textId="69E3F7BC"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577F459E" w14:textId="77777777" w:rsidR="00A410BD" w:rsidRDefault="00A410BD" w:rsidP="00A410BD">
            <w:pPr>
              <w:jc w:val="center"/>
              <w:rPr>
                <w:lang w:val="en-AU"/>
              </w:rPr>
            </w:pPr>
            <w:r>
              <w:rPr>
                <w:lang w:val="en-AU"/>
              </w:rPr>
              <w:t>9.5.3</w:t>
            </w:r>
          </w:p>
        </w:tc>
        <w:tc>
          <w:tcPr>
            <w:tcW w:w="4798" w:type="dxa"/>
            <w:gridSpan w:val="2"/>
            <w:tcBorders>
              <w:top w:val="single" w:sz="4" w:space="0" w:color="auto"/>
              <w:bottom w:val="single" w:sz="4" w:space="0" w:color="auto"/>
              <w:right w:val="single" w:sz="18" w:space="0" w:color="auto"/>
            </w:tcBorders>
          </w:tcPr>
          <w:p w14:paraId="489EABB8" w14:textId="77777777" w:rsidR="00A410BD" w:rsidRDefault="00A410BD" w:rsidP="00A410BD">
            <w:pPr>
              <w:jc w:val="both"/>
              <w:rPr>
                <w:rFonts w:ascii="Arial" w:hAnsi="Arial" w:cs="Arial"/>
              </w:rPr>
            </w:pPr>
            <w:r>
              <w:rPr>
                <w:rFonts w:ascii="Arial" w:hAnsi="Arial" w:cs="Arial"/>
              </w:rPr>
              <w:t xml:space="preserve">New case of </w:t>
            </w:r>
            <w:r w:rsidRPr="009D2B5A">
              <w:rPr>
                <w:rFonts w:ascii="Arial" w:hAnsi="Arial" w:cs="Arial"/>
                <w:i/>
              </w:rPr>
              <w:t xml:space="preserve">Renate Mokbel v DPP (Vic) and DPP (Cth) </w:t>
            </w:r>
            <w:r>
              <w:rPr>
                <w:rFonts w:ascii="Arial" w:hAnsi="Arial" w:cs="Arial"/>
              </w:rPr>
              <w:t>[2006] VSC 487.</w:t>
            </w:r>
          </w:p>
        </w:tc>
      </w:tr>
      <w:tr w:rsidR="00A410BD" w14:paraId="53C59E5C" w14:textId="77777777" w:rsidTr="00473897">
        <w:tc>
          <w:tcPr>
            <w:tcW w:w="1220" w:type="dxa"/>
            <w:gridSpan w:val="2"/>
            <w:tcBorders>
              <w:top w:val="single" w:sz="4" w:space="0" w:color="auto"/>
              <w:left w:val="single" w:sz="18" w:space="0" w:color="auto"/>
              <w:bottom w:val="single" w:sz="4" w:space="0" w:color="auto"/>
            </w:tcBorders>
          </w:tcPr>
          <w:p w14:paraId="36C5A957" w14:textId="77777777" w:rsidR="00A410BD" w:rsidRDefault="00A410BD" w:rsidP="00A410BD">
            <w:pPr>
              <w:rPr>
                <w:lang w:val="en-AU"/>
              </w:rPr>
            </w:pPr>
            <w:smartTag w:uri="urn:schemas-microsoft-com:office:smarttags" w:element="date">
              <w:smartTagPr>
                <w:attr w:name="Month" w:val="12"/>
                <w:attr w:name="Day" w:val="30"/>
                <w:attr w:name="Year" w:val="2006"/>
              </w:smartTagPr>
              <w:r>
                <w:rPr>
                  <w:lang w:val="en-AU"/>
                </w:rPr>
                <w:t>30/12/06</w:t>
              </w:r>
            </w:smartTag>
          </w:p>
        </w:tc>
        <w:tc>
          <w:tcPr>
            <w:tcW w:w="836" w:type="dxa"/>
            <w:tcBorders>
              <w:top w:val="single" w:sz="4" w:space="0" w:color="auto"/>
              <w:bottom w:val="single" w:sz="4" w:space="0" w:color="auto"/>
            </w:tcBorders>
          </w:tcPr>
          <w:p w14:paraId="57FE5182" w14:textId="4FE68BD1"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5289DF70" w14:textId="77777777" w:rsidR="00A410BD" w:rsidRDefault="00A410BD" w:rsidP="00A410BD">
            <w:pPr>
              <w:jc w:val="center"/>
              <w:rPr>
                <w:lang w:val="en-AU"/>
              </w:rPr>
            </w:pPr>
            <w:r>
              <w:rPr>
                <w:lang w:val="en-AU"/>
              </w:rPr>
              <w:t>9.5.5</w:t>
            </w:r>
          </w:p>
        </w:tc>
        <w:tc>
          <w:tcPr>
            <w:tcW w:w="4798" w:type="dxa"/>
            <w:gridSpan w:val="2"/>
            <w:tcBorders>
              <w:top w:val="single" w:sz="4" w:space="0" w:color="auto"/>
              <w:bottom w:val="single" w:sz="4" w:space="0" w:color="auto"/>
              <w:right w:val="single" w:sz="18" w:space="0" w:color="auto"/>
            </w:tcBorders>
          </w:tcPr>
          <w:p w14:paraId="0E4DA528" w14:textId="77777777" w:rsidR="00A410BD" w:rsidRDefault="00A410BD" w:rsidP="00A410BD">
            <w:pPr>
              <w:jc w:val="both"/>
              <w:rPr>
                <w:rFonts w:ascii="Arial" w:hAnsi="Arial" w:cs="Arial"/>
              </w:rPr>
            </w:pPr>
            <w:r w:rsidRPr="00330E2F">
              <w:rPr>
                <w:rFonts w:ascii="Arial" w:hAnsi="Arial" w:cs="Arial"/>
              </w:rPr>
              <w:t xml:space="preserve">New case of </w:t>
            </w:r>
            <w:r w:rsidRPr="009D2B5A">
              <w:rPr>
                <w:rFonts w:ascii="Arial" w:hAnsi="Arial" w:cs="Arial"/>
                <w:i/>
              </w:rPr>
              <w:t xml:space="preserve">Bail Application by Michael Patterson </w:t>
            </w:r>
            <w:r>
              <w:rPr>
                <w:rFonts w:ascii="Arial" w:hAnsi="Arial" w:cs="Arial"/>
              </w:rPr>
              <w:t>[2006] VSC 268.</w:t>
            </w:r>
          </w:p>
        </w:tc>
      </w:tr>
      <w:tr w:rsidR="00A410BD" w14:paraId="53A6E166" w14:textId="77777777" w:rsidTr="00473897">
        <w:tc>
          <w:tcPr>
            <w:tcW w:w="1220" w:type="dxa"/>
            <w:gridSpan w:val="2"/>
            <w:tcBorders>
              <w:top w:val="single" w:sz="4" w:space="0" w:color="auto"/>
              <w:left w:val="single" w:sz="18" w:space="0" w:color="auto"/>
              <w:bottom w:val="single" w:sz="4" w:space="0" w:color="auto"/>
            </w:tcBorders>
          </w:tcPr>
          <w:p w14:paraId="5F591D6A" w14:textId="77777777" w:rsidR="00A410BD" w:rsidRDefault="00A410BD" w:rsidP="00A410BD">
            <w:pPr>
              <w:rPr>
                <w:lang w:val="en-AU"/>
              </w:rPr>
            </w:pPr>
            <w:smartTag w:uri="urn:schemas-microsoft-com:office:smarttags" w:element="date">
              <w:smartTagPr>
                <w:attr w:name="Month" w:val="12"/>
                <w:attr w:name="Day" w:val="30"/>
                <w:attr w:name="Year" w:val="2006"/>
              </w:smartTagPr>
              <w:r>
                <w:rPr>
                  <w:lang w:val="en-AU"/>
                </w:rPr>
                <w:t>30/12/06</w:t>
              </w:r>
            </w:smartTag>
          </w:p>
        </w:tc>
        <w:tc>
          <w:tcPr>
            <w:tcW w:w="836" w:type="dxa"/>
            <w:tcBorders>
              <w:top w:val="single" w:sz="4" w:space="0" w:color="auto"/>
              <w:bottom w:val="single" w:sz="4" w:space="0" w:color="auto"/>
            </w:tcBorders>
          </w:tcPr>
          <w:p w14:paraId="78CA5E38" w14:textId="313F3016"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068D8E12" w14:textId="77777777" w:rsidR="00A410BD" w:rsidRDefault="00A410BD" w:rsidP="00A410BD">
            <w:pPr>
              <w:jc w:val="center"/>
              <w:rPr>
                <w:lang w:val="en-AU"/>
              </w:rPr>
            </w:pPr>
            <w:r>
              <w:rPr>
                <w:lang w:val="en-AU"/>
              </w:rPr>
              <w:t>9.5.6</w:t>
            </w:r>
          </w:p>
        </w:tc>
        <w:tc>
          <w:tcPr>
            <w:tcW w:w="4798" w:type="dxa"/>
            <w:gridSpan w:val="2"/>
            <w:tcBorders>
              <w:top w:val="single" w:sz="4" w:space="0" w:color="auto"/>
              <w:bottom w:val="single" w:sz="4" w:space="0" w:color="auto"/>
              <w:right w:val="single" w:sz="18" w:space="0" w:color="auto"/>
            </w:tcBorders>
          </w:tcPr>
          <w:p w14:paraId="7F900899" w14:textId="77777777" w:rsidR="00A410BD" w:rsidRDefault="00A410BD" w:rsidP="00A410BD">
            <w:pPr>
              <w:jc w:val="both"/>
              <w:rPr>
                <w:rFonts w:ascii="Arial" w:hAnsi="Arial" w:cs="Arial"/>
              </w:rPr>
            </w:pPr>
            <w:r>
              <w:rPr>
                <w:rFonts w:ascii="Arial" w:hAnsi="Arial" w:cs="Arial"/>
              </w:rPr>
              <w:t xml:space="preserve">New case of </w:t>
            </w:r>
            <w:r w:rsidRPr="00752E21">
              <w:rPr>
                <w:rFonts w:ascii="Arial" w:hAnsi="Arial" w:cs="Arial"/>
                <w:i/>
              </w:rPr>
              <w:t>DPP v Peterson</w:t>
            </w:r>
            <w:r>
              <w:rPr>
                <w:rFonts w:ascii="Arial" w:hAnsi="Arial" w:cs="Arial"/>
              </w:rPr>
              <w:t xml:space="preserve"> [2006] VSC 199.</w:t>
            </w:r>
          </w:p>
        </w:tc>
      </w:tr>
      <w:tr w:rsidR="00A410BD" w14:paraId="0E99AD54" w14:textId="77777777" w:rsidTr="00473897">
        <w:tc>
          <w:tcPr>
            <w:tcW w:w="1220" w:type="dxa"/>
            <w:gridSpan w:val="2"/>
            <w:tcBorders>
              <w:top w:val="single" w:sz="4" w:space="0" w:color="auto"/>
              <w:left w:val="single" w:sz="18" w:space="0" w:color="auto"/>
              <w:bottom w:val="single" w:sz="4" w:space="0" w:color="auto"/>
            </w:tcBorders>
          </w:tcPr>
          <w:p w14:paraId="4421DDCC" w14:textId="77777777" w:rsidR="00A410BD" w:rsidRDefault="00A410BD" w:rsidP="00A410BD">
            <w:pPr>
              <w:rPr>
                <w:lang w:val="en-AU"/>
              </w:rPr>
            </w:pPr>
            <w:smartTag w:uri="urn:schemas-microsoft-com:office:smarttags" w:element="date">
              <w:smartTagPr>
                <w:attr w:name="Month" w:val="12"/>
                <w:attr w:name="Day" w:val="30"/>
                <w:attr w:name="Year" w:val="2006"/>
              </w:smartTagPr>
              <w:r>
                <w:rPr>
                  <w:lang w:val="en-AU"/>
                </w:rPr>
                <w:lastRenderedPageBreak/>
                <w:t>30/12/06</w:t>
              </w:r>
            </w:smartTag>
          </w:p>
        </w:tc>
        <w:tc>
          <w:tcPr>
            <w:tcW w:w="836" w:type="dxa"/>
            <w:tcBorders>
              <w:top w:val="single" w:sz="4" w:space="0" w:color="auto"/>
              <w:bottom w:val="single" w:sz="4" w:space="0" w:color="auto"/>
            </w:tcBorders>
          </w:tcPr>
          <w:p w14:paraId="6246A97C" w14:textId="771BF7F8"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4BE0D3BC" w14:textId="77777777" w:rsidR="00A410BD" w:rsidRDefault="00A410BD" w:rsidP="00A410BD">
            <w:pPr>
              <w:jc w:val="center"/>
              <w:rPr>
                <w:lang w:val="en-AU"/>
              </w:rPr>
            </w:pPr>
            <w:r>
              <w:rPr>
                <w:lang w:val="en-AU"/>
              </w:rPr>
              <w:t>9.5.11</w:t>
            </w:r>
          </w:p>
        </w:tc>
        <w:tc>
          <w:tcPr>
            <w:tcW w:w="4798" w:type="dxa"/>
            <w:gridSpan w:val="2"/>
            <w:tcBorders>
              <w:top w:val="single" w:sz="4" w:space="0" w:color="auto"/>
              <w:bottom w:val="single" w:sz="4" w:space="0" w:color="auto"/>
              <w:right w:val="single" w:sz="18" w:space="0" w:color="auto"/>
            </w:tcBorders>
          </w:tcPr>
          <w:p w14:paraId="0B27BD66" w14:textId="77777777" w:rsidR="00A410BD" w:rsidRDefault="00A410BD" w:rsidP="00A410BD">
            <w:pPr>
              <w:jc w:val="both"/>
              <w:rPr>
                <w:rFonts w:ascii="Arial" w:hAnsi="Arial" w:cs="Arial"/>
              </w:rPr>
            </w:pPr>
            <w:r>
              <w:rPr>
                <w:rFonts w:ascii="Arial" w:hAnsi="Arial" w:cs="Arial"/>
              </w:rPr>
              <w:t xml:space="preserve">New cases of </w:t>
            </w:r>
            <w:r w:rsidRPr="00D276C5">
              <w:rPr>
                <w:rFonts w:ascii="Arial" w:hAnsi="Arial" w:cs="Arial"/>
                <w:i/>
              </w:rPr>
              <w:t>DPP v Mokbel &amp; Mokbel</w:t>
            </w:r>
            <w:r>
              <w:rPr>
                <w:rFonts w:ascii="Arial" w:hAnsi="Arial" w:cs="Arial"/>
              </w:rPr>
              <w:t xml:space="preserve"> [2006] VSC 158 and </w:t>
            </w:r>
            <w:r w:rsidRPr="009D2B5A">
              <w:rPr>
                <w:rFonts w:ascii="Arial" w:hAnsi="Arial" w:cs="Arial"/>
                <w:i/>
              </w:rPr>
              <w:t xml:space="preserve">Renate Mokbel v DPP (Vic) and DPP (Cth) </w:t>
            </w:r>
            <w:r>
              <w:rPr>
                <w:rFonts w:ascii="Arial" w:hAnsi="Arial" w:cs="Arial"/>
              </w:rPr>
              <w:t>[2006] VSC 487.</w:t>
            </w:r>
          </w:p>
        </w:tc>
      </w:tr>
      <w:tr w:rsidR="00A410BD" w14:paraId="2B25422F" w14:textId="77777777" w:rsidTr="00473897">
        <w:tc>
          <w:tcPr>
            <w:tcW w:w="1220" w:type="dxa"/>
            <w:gridSpan w:val="2"/>
            <w:tcBorders>
              <w:top w:val="single" w:sz="4" w:space="0" w:color="auto"/>
              <w:left w:val="single" w:sz="18" w:space="0" w:color="auto"/>
              <w:bottom w:val="single" w:sz="4" w:space="0" w:color="auto"/>
            </w:tcBorders>
          </w:tcPr>
          <w:p w14:paraId="389B16A1" w14:textId="77777777" w:rsidR="00A410BD" w:rsidRDefault="00A410BD" w:rsidP="00A410BD">
            <w:pPr>
              <w:rPr>
                <w:lang w:val="en-AU"/>
              </w:rPr>
            </w:pPr>
            <w:smartTag w:uri="urn:schemas-microsoft-com:office:smarttags" w:element="date">
              <w:smartTagPr>
                <w:attr w:name="Month" w:val="12"/>
                <w:attr w:name="Day" w:val="30"/>
                <w:attr w:name="Year" w:val="2006"/>
              </w:smartTagPr>
              <w:r>
                <w:rPr>
                  <w:lang w:val="en-AU"/>
                </w:rPr>
                <w:t>30/12/06</w:t>
              </w:r>
            </w:smartTag>
          </w:p>
        </w:tc>
        <w:tc>
          <w:tcPr>
            <w:tcW w:w="836" w:type="dxa"/>
            <w:tcBorders>
              <w:top w:val="single" w:sz="4" w:space="0" w:color="auto"/>
              <w:bottom w:val="single" w:sz="4" w:space="0" w:color="auto"/>
            </w:tcBorders>
          </w:tcPr>
          <w:p w14:paraId="30BFF149" w14:textId="61844A4A"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4E984C58" w14:textId="77777777" w:rsidR="00A410BD" w:rsidRDefault="00A410BD" w:rsidP="00A410BD">
            <w:pPr>
              <w:jc w:val="center"/>
              <w:rPr>
                <w:lang w:val="en-AU"/>
              </w:rPr>
            </w:pPr>
            <w:r>
              <w:rPr>
                <w:lang w:val="en-AU"/>
              </w:rPr>
              <w:t>9.5.12</w:t>
            </w:r>
          </w:p>
        </w:tc>
        <w:tc>
          <w:tcPr>
            <w:tcW w:w="4798" w:type="dxa"/>
            <w:gridSpan w:val="2"/>
            <w:tcBorders>
              <w:top w:val="single" w:sz="4" w:space="0" w:color="auto"/>
              <w:bottom w:val="single" w:sz="4" w:space="0" w:color="auto"/>
              <w:right w:val="single" w:sz="18" w:space="0" w:color="auto"/>
            </w:tcBorders>
          </w:tcPr>
          <w:p w14:paraId="43B5A91B" w14:textId="77777777" w:rsidR="00A410BD" w:rsidRDefault="00A410BD" w:rsidP="00A410BD">
            <w:pPr>
              <w:jc w:val="both"/>
              <w:rPr>
                <w:rFonts w:ascii="Arial" w:hAnsi="Arial" w:cs="Arial"/>
              </w:rPr>
            </w:pPr>
            <w:r>
              <w:rPr>
                <w:rFonts w:ascii="Arial" w:hAnsi="Arial" w:cs="Arial"/>
              </w:rPr>
              <w:t xml:space="preserve">New paragraph entitled “No concept of being ‘owed bail’”.  New case of </w:t>
            </w:r>
            <w:r w:rsidRPr="0085223E">
              <w:rPr>
                <w:rFonts w:ascii="Arial" w:hAnsi="Arial" w:cs="Arial"/>
                <w:i/>
              </w:rPr>
              <w:t>IMO Boris Beljajev</w:t>
            </w:r>
            <w:r>
              <w:rPr>
                <w:rFonts w:ascii="Arial" w:hAnsi="Arial" w:cs="Arial"/>
              </w:rPr>
              <w:t xml:space="preserve"> [2006] VSC 259.</w:t>
            </w:r>
          </w:p>
        </w:tc>
      </w:tr>
      <w:tr w:rsidR="00A410BD" w14:paraId="1F647BC3" w14:textId="77777777" w:rsidTr="00473897">
        <w:tc>
          <w:tcPr>
            <w:tcW w:w="1220" w:type="dxa"/>
            <w:gridSpan w:val="2"/>
            <w:tcBorders>
              <w:top w:val="single" w:sz="4" w:space="0" w:color="auto"/>
              <w:left w:val="single" w:sz="18" w:space="0" w:color="auto"/>
              <w:bottom w:val="single" w:sz="4" w:space="0" w:color="auto"/>
            </w:tcBorders>
          </w:tcPr>
          <w:p w14:paraId="4F68C297" w14:textId="77777777" w:rsidR="00A410BD" w:rsidRDefault="00A410BD" w:rsidP="00A410BD">
            <w:pPr>
              <w:rPr>
                <w:lang w:val="en-AU"/>
              </w:rPr>
            </w:pPr>
            <w:smartTag w:uri="urn:schemas-microsoft-com:office:smarttags" w:element="date">
              <w:smartTagPr>
                <w:attr w:name="Month" w:val="12"/>
                <w:attr w:name="Day" w:val="30"/>
                <w:attr w:name="Year" w:val="2006"/>
              </w:smartTagPr>
              <w:r>
                <w:rPr>
                  <w:lang w:val="en-AU"/>
                </w:rPr>
                <w:t>30/12/06</w:t>
              </w:r>
            </w:smartTag>
          </w:p>
        </w:tc>
        <w:tc>
          <w:tcPr>
            <w:tcW w:w="836" w:type="dxa"/>
            <w:tcBorders>
              <w:top w:val="single" w:sz="4" w:space="0" w:color="auto"/>
              <w:bottom w:val="single" w:sz="4" w:space="0" w:color="auto"/>
            </w:tcBorders>
          </w:tcPr>
          <w:p w14:paraId="00FDF992" w14:textId="73CF5FCC"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2A5BF9EE" w14:textId="77777777" w:rsidR="00A410BD" w:rsidRDefault="00A410BD" w:rsidP="00A410BD">
            <w:pPr>
              <w:jc w:val="center"/>
              <w:rPr>
                <w:lang w:val="en-AU"/>
              </w:rPr>
            </w:pPr>
            <w:r>
              <w:rPr>
                <w:lang w:val="en-AU"/>
              </w:rPr>
              <w:t>9.5.13</w:t>
            </w:r>
          </w:p>
        </w:tc>
        <w:tc>
          <w:tcPr>
            <w:tcW w:w="4798" w:type="dxa"/>
            <w:gridSpan w:val="2"/>
            <w:tcBorders>
              <w:top w:val="single" w:sz="4" w:space="0" w:color="auto"/>
              <w:bottom w:val="single" w:sz="4" w:space="0" w:color="auto"/>
              <w:right w:val="single" w:sz="18" w:space="0" w:color="auto"/>
            </w:tcBorders>
          </w:tcPr>
          <w:p w14:paraId="258FF987" w14:textId="77777777" w:rsidR="00A410BD" w:rsidRDefault="00A410BD" w:rsidP="00A410BD">
            <w:pPr>
              <w:jc w:val="both"/>
              <w:rPr>
                <w:rFonts w:ascii="Arial" w:hAnsi="Arial" w:cs="Arial"/>
              </w:rPr>
            </w:pPr>
            <w:r>
              <w:rPr>
                <w:rFonts w:ascii="Arial" w:hAnsi="Arial" w:cs="Arial"/>
              </w:rPr>
              <w:t>Renumbered paragraph – formerly 9.5.12.</w:t>
            </w:r>
          </w:p>
        </w:tc>
      </w:tr>
      <w:tr w:rsidR="00A410BD" w14:paraId="326AEE34" w14:textId="77777777" w:rsidTr="00473897">
        <w:tc>
          <w:tcPr>
            <w:tcW w:w="1220" w:type="dxa"/>
            <w:gridSpan w:val="2"/>
            <w:tcBorders>
              <w:top w:val="single" w:sz="4" w:space="0" w:color="auto"/>
              <w:left w:val="single" w:sz="18" w:space="0" w:color="auto"/>
              <w:bottom w:val="single" w:sz="4" w:space="0" w:color="auto"/>
            </w:tcBorders>
          </w:tcPr>
          <w:p w14:paraId="6CEC9D26" w14:textId="77777777" w:rsidR="00A410BD" w:rsidRDefault="00A410BD" w:rsidP="00A410BD">
            <w:pPr>
              <w:rPr>
                <w:lang w:val="en-AU"/>
              </w:rPr>
            </w:pPr>
            <w:smartTag w:uri="urn:schemas-microsoft-com:office:smarttags" w:element="date">
              <w:smartTagPr>
                <w:attr w:name="Month" w:val="10"/>
                <w:attr w:name="Day" w:val="10"/>
                <w:attr w:name="Year" w:val="2006"/>
              </w:smartTagPr>
              <w:r>
                <w:rPr>
                  <w:lang w:val="en-AU"/>
                </w:rPr>
                <w:t>10/10/06</w:t>
              </w:r>
            </w:smartTag>
          </w:p>
        </w:tc>
        <w:tc>
          <w:tcPr>
            <w:tcW w:w="836" w:type="dxa"/>
            <w:tcBorders>
              <w:top w:val="single" w:sz="4" w:space="0" w:color="auto"/>
              <w:bottom w:val="single" w:sz="4" w:space="0" w:color="auto"/>
            </w:tcBorders>
          </w:tcPr>
          <w:p w14:paraId="4C55B0EE" w14:textId="568DF243" w:rsidR="00A410BD" w:rsidRDefault="00A410BD" w:rsidP="00A410BD">
            <w:pPr>
              <w:jc w:val="center"/>
              <w:rPr>
                <w:lang w:val="en-AU"/>
              </w:rPr>
            </w:pPr>
            <w:r>
              <w:rPr>
                <w:lang w:val="en-AU"/>
              </w:rPr>
              <w:t>1</w:t>
            </w:r>
          </w:p>
        </w:tc>
        <w:tc>
          <w:tcPr>
            <w:tcW w:w="1439" w:type="dxa"/>
            <w:tcBorders>
              <w:top w:val="single" w:sz="4" w:space="0" w:color="auto"/>
              <w:bottom w:val="single" w:sz="4" w:space="0" w:color="auto"/>
            </w:tcBorders>
          </w:tcPr>
          <w:p w14:paraId="0E716EE9" w14:textId="77777777" w:rsidR="00A410BD" w:rsidRDefault="00A410BD" w:rsidP="00A410BD">
            <w:pPr>
              <w:jc w:val="center"/>
              <w:rPr>
                <w:lang w:val="en-AU"/>
              </w:rPr>
            </w:pPr>
            <w:r>
              <w:rPr>
                <w:lang w:val="en-AU"/>
              </w:rPr>
              <w:t>1.1.2</w:t>
            </w:r>
          </w:p>
        </w:tc>
        <w:tc>
          <w:tcPr>
            <w:tcW w:w="4798" w:type="dxa"/>
            <w:gridSpan w:val="2"/>
            <w:tcBorders>
              <w:top w:val="single" w:sz="4" w:space="0" w:color="auto"/>
              <w:bottom w:val="single" w:sz="4" w:space="0" w:color="auto"/>
              <w:right w:val="single" w:sz="18" w:space="0" w:color="auto"/>
            </w:tcBorders>
          </w:tcPr>
          <w:p w14:paraId="30B888F5" w14:textId="77777777" w:rsidR="00A410BD" w:rsidRDefault="00A410BD" w:rsidP="00A410BD">
            <w:pPr>
              <w:jc w:val="both"/>
              <w:rPr>
                <w:rFonts w:ascii="Arial" w:hAnsi="Arial" w:cs="Arial"/>
              </w:rPr>
            </w:pPr>
            <w:r>
              <w:rPr>
                <w:rFonts w:ascii="Arial" w:hAnsi="Arial" w:cs="Arial"/>
              </w:rPr>
              <w:t xml:space="preserve">Starting date nominated for most sections of the Children, Youth and Families Act 2005.  Added references to the </w:t>
            </w:r>
            <w:r w:rsidRPr="00C54C17">
              <w:rPr>
                <w:rFonts w:ascii="Arial" w:hAnsi="Arial" w:cs="Arial"/>
                <w:color w:val="000000"/>
                <w:u w:val="single"/>
              </w:rPr>
              <w:t>Children, Youth and Families (Consequential and Other Amendments) Act 2006 (Vic)</w:t>
            </w:r>
            <w:r>
              <w:rPr>
                <w:rFonts w:ascii="Arial" w:hAnsi="Arial" w:cs="Arial"/>
                <w:color w:val="000000"/>
              </w:rPr>
              <w:t xml:space="preserve"> [assented </w:t>
            </w:r>
            <w:smartTag w:uri="urn:schemas-microsoft-com:office:smarttags" w:element="date">
              <w:smartTagPr>
                <w:attr w:name="Month" w:val="8"/>
                <w:attr w:name="Day" w:val="15"/>
                <w:attr w:name="Year" w:val="2006"/>
              </w:smartTagPr>
              <w:r>
                <w:rPr>
                  <w:rFonts w:ascii="Arial" w:hAnsi="Arial" w:cs="Arial"/>
                  <w:color w:val="000000"/>
                </w:rPr>
                <w:t>15/08/2006</w:t>
              </w:r>
            </w:smartTag>
            <w:r>
              <w:rPr>
                <w:rFonts w:ascii="Arial" w:hAnsi="Arial" w:cs="Arial"/>
                <w:color w:val="000000"/>
              </w:rPr>
              <w:t xml:space="preserve">] and the </w:t>
            </w:r>
            <w:r w:rsidRPr="00C54C17">
              <w:rPr>
                <w:rFonts w:ascii="Arial" w:hAnsi="Arial" w:cs="Arial"/>
                <w:color w:val="000000"/>
                <w:u w:val="single"/>
              </w:rPr>
              <w:t>Terrorism (Community Protection) (Amendment) Act 2006 (Vic)</w:t>
            </w:r>
            <w:r>
              <w:rPr>
                <w:rFonts w:ascii="Arial" w:hAnsi="Arial" w:cs="Arial"/>
                <w:color w:val="000000"/>
              </w:rPr>
              <w:t xml:space="preserve"> [assented </w:t>
            </w:r>
            <w:smartTag w:uri="urn:schemas-microsoft-com:office:smarttags" w:element="date">
              <w:smartTagPr>
                <w:attr w:name="Month" w:val="3"/>
                <w:attr w:name="Day" w:val="7"/>
                <w:attr w:name="Year" w:val="2006"/>
              </w:smartTagPr>
              <w:r>
                <w:rPr>
                  <w:rFonts w:ascii="Arial" w:hAnsi="Arial" w:cs="Arial"/>
                  <w:color w:val="000000"/>
                </w:rPr>
                <w:t>07/03/2006</w:t>
              </w:r>
            </w:smartTag>
            <w:r>
              <w:rPr>
                <w:rFonts w:ascii="Arial" w:hAnsi="Arial" w:cs="Arial"/>
                <w:color w:val="000000"/>
              </w:rPr>
              <w:t>], including details of the transitional and savings provisions under the CYFA.</w:t>
            </w:r>
          </w:p>
        </w:tc>
      </w:tr>
      <w:tr w:rsidR="00A410BD" w14:paraId="23C58EE3" w14:textId="77777777" w:rsidTr="00473897">
        <w:tc>
          <w:tcPr>
            <w:tcW w:w="1220" w:type="dxa"/>
            <w:gridSpan w:val="2"/>
            <w:tcBorders>
              <w:top w:val="single" w:sz="4" w:space="0" w:color="auto"/>
              <w:left w:val="single" w:sz="18" w:space="0" w:color="auto"/>
              <w:bottom w:val="single" w:sz="4" w:space="0" w:color="auto"/>
            </w:tcBorders>
          </w:tcPr>
          <w:p w14:paraId="4B411A81" w14:textId="77777777" w:rsidR="00A410BD" w:rsidRDefault="00A410BD" w:rsidP="00A410BD">
            <w:pPr>
              <w:rPr>
                <w:lang w:val="en-AU"/>
              </w:rPr>
            </w:pPr>
            <w:smartTag w:uri="urn:schemas-microsoft-com:office:smarttags" w:element="date">
              <w:smartTagPr>
                <w:attr w:name="Month" w:val="9"/>
                <w:attr w:name="Day" w:val="18"/>
                <w:attr w:name="Year" w:val="2006"/>
              </w:smartTagPr>
              <w:r>
                <w:rPr>
                  <w:lang w:val="en-AU"/>
                </w:rPr>
                <w:t>18/09/06</w:t>
              </w:r>
            </w:smartTag>
          </w:p>
        </w:tc>
        <w:tc>
          <w:tcPr>
            <w:tcW w:w="836" w:type="dxa"/>
            <w:tcBorders>
              <w:top w:val="single" w:sz="4" w:space="0" w:color="auto"/>
              <w:bottom w:val="single" w:sz="4" w:space="0" w:color="auto"/>
            </w:tcBorders>
          </w:tcPr>
          <w:p w14:paraId="1BA2A9FF" w14:textId="2B365FE5"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4A605B07" w14:textId="77777777" w:rsidR="00A410BD" w:rsidRDefault="00A410BD" w:rsidP="00A410BD">
            <w:pPr>
              <w:jc w:val="center"/>
              <w:rPr>
                <w:lang w:val="en-AU"/>
              </w:rPr>
            </w:pPr>
            <w:r>
              <w:rPr>
                <w:lang w:val="en-AU"/>
              </w:rPr>
              <w:t>5.4.6</w:t>
            </w:r>
          </w:p>
          <w:p w14:paraId="6D90E8A4" w14:textId="77777777" w:rsidR="00A410BD" w:rsidRDefault="00A410BD" w:rsidP="00A410BD">
            <w:pPr>
              <w:jc w:val="center"/>
              <w:rPr>
                <w:lang w:val="en-AU"/>
              </w:rPr>
            </w:pPr>
            <w:r>
              <w:rPr>
                <w:lang w:val="en-AU"/>
              </w:rPr>
              <w:t>5.8.10</w:t>
            </w:r>
          </w:p>
          <w:p w14:paraId="6B39D842" w14:textId="77777777" w:rsidR="00A410BD" w:rsidRDefault="00A410BD" w:rsidP="00A410BD">
            <w:pPr>
              <w:jc w:val="center"/>
              <w:rPr>
                <w:lang w:val="en-AU"/>
              </w:rPr>
            </w:pPr>
            <w:r>
              <w:rPr>
                <w:lang w:val="en-AU"/>
              </w:rPr>
              <w:t>5.10</w:t>
            </w:r>
          </w:p>
          <w:p w14:paraId="252A3F69" w14:textId="77777777" w:rsidR="00A410BD" w:rsidRDefault="00A410BD" w:rsidP="00A410BD">
            <w:pPr>
              <w:jc w:val="center"/>
              <w:rPr>
                <w:lang w:val="en-AU"/>
              </w:rPr>
            </w:pPr>
            <w:r>
              <w:rPr>
                <w:lang w:val="en-AU"/>
              </w:rPr>
              <w:t>5.11.6</w:t>
            </w:r>
          </w:p>
          <w:p w14:paraId="60CF541E" w14:textId="77777777" w:rsidR="00A410BD" w:rsidRDefault="00A410BD" w:rsidP="00A410BD">
            <w:pPr>
              <w:jc w:val="center"/>
              <w:rPr>
                <w:lang w:val="en-AU"/>
              </w:rPr>
            </w:pPr>
            <w:r>
              <w:rPr>
                <w:lang w:val="en-AU"/>
              </w:rPr>
              <w:t>5.16.5</w:t>
            </w:r>
          </w:p>
          <w:p w14:paraId="0CDAECDA" w14:textId="77777777" w:rsidR="00A410BD" w:rsidRDefault="00A410BD" w:rsidP="00A410BD">
            <w:pPr>
              <w:jc w:val="center"/>
              <w:rPr>
                <w:lang w:val="en-AU"/>
              </w:rPr>
            </w:pPr>
            <w:r>
              <w:rPr>
                <w:lang w:val="en-AU"/>
              </w:rPr>
              <w:t>5.20.8</w:t>
            </w:r>
          </w:p>
          <w:p w14:paraId="45BD1487" w14:textId="77777777" w:rsidR="00A410BD" w:rsidRDefault="00A410BD" w:rsidP="00A410BD">
            <w:pPr>
              <w:jc w:val="center"/>
              <w:rPr>
                <w:lang w:val="en-AU"/>
              </w:rPr>
            </w:pPr>
            <w:r>
              <w:rPr>
                <w:lang w:val="en-AU"/>
              </w:rPr>
              <w:t>5.23.3</w:t>
            </w:r>
          </w:p>
        </w:tc>
        <w:tc>
          <w:tcPr>
            <w:tcW w:w="4798" w:type="dxa"/>
            <w:gridSpan w:val="2"/>
            <w:tcBorders>
              <w:top w:val="single" w:sz="4" w:space="0" w:color="auto"/>
              <w:bottom w:val="single" w:sz="4" w:space="0" w:color="auto"/>
              <w:right w:val="single" w:sz="18" w:space="0" w:color="auto"/>
            </w:tcBorders>
          </w:tcPr>
          <w:p w14:paraId="01C954C4" w14:textId="77777777" w:rsidR="00A410BD" w:rsidRDefault="00A410BD" w:rsidP="00A410BD">
            <w:pPr>
              <w:jc w:val="both"/>
              <w:rPr>
                <w:rFonts w:ascii="Arial" w:hAnsi="Arial" w:cs="Arial"/>
              </w:rPr>
            </w:pPr>
            <w:r>
              <w:rPr>
                <w:rFonts w:ascii="Arial" w:hAnsi="Arial" w:cs="Arial"/>
              </w:rPr>
              <w:t>Additional Family Division (child protection) statistics, including those for 2005/06.</w:t>
            </w:r>
          </w:p>
        </w:tc>
      </w:tr>
      <w:tr w:rsidR="00A410BD" w14:paraId="392D3C38" w14:textId="77777777" w:rsidTr="00473897">
        <w:tc>
          <w:tcPr>
            <w:tcW w:w="1220" w:type="dxa"/>
            <w:gridSpan w:val="2"/>
            <w:tcBorders>
              <w:top w:val="single" w:sz="4" w:space="0" w:color="auto"/>
              <w:left w:val="single" w:sz="18" w:space="0" w:color="auto"/>
              <w:bottom w:val="single" w:sz="4" w:space="0" w:color="auto"/>
            </w:tcBorders>
          </w:tcPr>
          <w:p w14:paraId="6D077055" w14:textId="77777777" w:rsidR="00A410BD" w:rsidRDefault="00A410BD" w:rsidP="00A410BD">
            <w:pPr>
              <w:rPr>
                <w:lang w:val="en-AU"/>
              </w:rPr>
            </w:pPr>
            <w:smartTag w:uri="urn:schemas-microsoft-com:office:smarttags" w:element="date">
              <w:smartTagPr>
                <w:attr w:name="Month" w:val="3"/>
                <w:attr w:name="Day" w:val="30"/>
                <w:attr w:name="Year" w:val="2006"/>
              </w:smartTagPr>
              <w:r>
                <w:rPr>
                  <w:lang w:val="en-AU"/>
                </w:rPr>
                <w:t>30/03/06</w:t>
              </w:r>
            </w:smartTag>
          </w:p>
        </w:tc>
        <w:tc>
          <w:tcPr>
            <w:tcW w:w="836" w:type="dxa"/>
            <w:tcBorders>
              <w:top w:val="single" w:sz="4" w:space="0" w:color="auto"/>
              <w:bottom w:val="single" w:sz="4" w:space="0" w:color="auto"/>
            </w:tcBorders>
          </w:tcPr>
          <w:p w14:paraId="516D63DD" w14:textId="6E99F83F"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6C9D0035" w14:textId="77777777" w:rsidR="00A410BD" w:rsidRDefault="00A410BD" w:rsidP="00A410BD">
            <w:pPr>
              <w:jc w:val="center"/>
              <w:rPr>
                <w:lang w:val="en-AU"/>
              </w:rPr>
            </w:pPr>
            <w:r>
              <w:rPr>
                <w:lang w:val="en-AU"/>
              </w:rPr>
              <w:t>10.3.2</w:t>
            </w:r>
          </w:p>
        </w:tc>
        <w:tc>
          <w:tcPr>
            <w:tcW w:w="4798" w:type="dxa"/>
            <w:gridSpan w:val="2"/>
            <w:tcBorders>
              <w:top w:val="single" w:sz="4" w:space="0" w:color="auto"/>
              <w:bottom w:val="single" w:sz="4" w:space="0" w:color="auto"/>
              <w:right w:val="single" w:sz="18" w:space="0" w:color="auto"/>
            </w:tcBorders>
          </w:tcPr>
          <w:p w14:paraId="5E1DD2CF" w14:textId="77777777" w:rsidR="00A410BD" w:rsidRDefault="00A410BD" w:rsidP="00A410BD">
            <w:pPr>
              <w:jc w:val="both"/>
              <w:rPr>
                <w:rFonts w:ascii="Arial" w:hAnsi="Arial" w:cs="Arial"/>
              </w:rPr>
            </w:pPr>
            <w:r>
              <w:rPr>
                <w:rFonts w:ascii="Arial" w:hAnsi="Arial" w:cs="Arial"/>
              </w:rPr>
              <w:t xml:space="preserve">New cases of </w:t>
            </w:r>
            <w:r w:rsidRPr="00B3499A">
              <w:rPr>
                <w:rFonts w:ascii="Arial" w:hAnsi="Arial" w:cs="Arial"/>
                <w:i/>
              </w:rPr>
              <w:t>DPP v Federico</w:t>
            </w:r>
            <w:r>
              <w:rPr>
                <w:rFonts w:ascii="Arial" w:hAnsi="Arial" w:cs="Arial"/>
              </w:rPr>
              <w:t xml:space="preserve"> [2005] VSC 470; </w:t>
            </w:r>
            <w:r w:rsidRPr="003432B7">
              <w:rPr>
                <w:rFonts w:ascii="Arial" w:hAnsi="Arial" w:cs="Arial"/>
                <w:i/>
              </w:rPr>
              <w:t>Antoun v The Queen</w:t>
            </w:r>
            <w:r>
              <w:rPr>
                <w:rFonts w:ascii="Arial" w:hAnsi="Arial" w:cs="Arial"/>
              </w:rPr>
              <w:t xml:space="preserve"> [2006] HCA 2 at footnote 74.</w:t>
            </w:r>
          </w:p>
        </w:tc>
      </w:tr>
      <w:tr w:rsidR="00A410BD" w14:paraId="4B5D3350" w14:textId="77777777" w:rsidTr="00473897">
        <w:tc>
          <w:tcPr>
            <w:tcW w:w="1220" w:type="dxa"/>
            <w:gridSpan w:val="2"/>
            <w:tcBorders>
              <w:top w:val="single" w:sz="4" w:space="0" w:color="auto"/>
              <w:left w:val="single" w:sz="18" w:space="0" w:color="auto"/>
              <w:bottom w:val="single" w:sz="4" w:space="0" w:color="auto"/>
            </w:tcBorders>
          </w:tcPr>
          <w:p w14:paraId="176C1533" w14:textId="77777777" w:rsidR="00A410BD" w:rsidRDefault="00A410BD" w:rsidP="00A410BD">
            <w:pPr>
              <w:rPr>
                <w:lang w:val="en-AU"/>
              </w:rPr>
            </w:pPr>
            <w:smartTag w:uri="urn:schemas-microsoft-com:office:smarttags" w:element="date">
              <w:smartTagPr>
                <w:attr w:name="Month" w:val="3"/>
                <w:attr w:name="Day" w:val="30"/>
                <w:attr w:name="Year" w:val="2006"/>
              </w:smartTagPr>
              <w:r>
                <w:rPr>
                  <w:lang w:val="en-AU"/>
                </w:rPr>
                <w:t>30/03/06</w:t>
              </w:r>
            </w:smartTag>
          </w:p>
        </w:tc>
        <w:tc>
          <w:tcPr>
            <w:tcW w:w="836" w:type="dxa"/>
            <w:tcBorders>
              <w:top w:val="single" w:sz="4" w:space="0" w:color="auto"/>
              <w:bottom w:val="single" w:sz="4" w:space="0" w:color="auto"/>
            </w:tcBorders>
          </w:tcPr>
          <w:p w14:paraId="28760BBD" w14:textId="5249857B"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53AD0CB4" w14:textId="77777777" w:rsidR="00A410BD" w:rsidRDefault="00A410BD" w:rsidP="00A410BD">
            <w:pPr>
              <w:jc w:val="center"/>
              <w:rPr>
                <w:lang w:val="en-AU"/>
              </w:rPr>
            </w:pPr>
            <w:r>
              <w:rPr>
                <w:lang w:val="en-AU"/>
              </w:rPr>
              <w:t>10.3.5</w:t>
            </w:r>
          </w:p>
        </w:tc>
        <w:tc>
          <w:tcPr>
            <w:tcW w:w="4798" w:type="dxa"/>
            <w:gridSpan w:val="2"/>
            <w:tcBorders>
              <w:top w:val="single" w:sz="4" w:space="0" w:color="auto"/>
              <w:bottom w:val="single" w:sz="4" w:space="0" w:color="auto"/>
              <w:right w:val="single" w:sz="18" w:space="0" w:color="auto"/>
            </w:tcBorders>
          </w:tcPr>
          <w:p w14:paraId="30CD3453" w14:textId="77777777" w:rsidR="00A410BD" w:rsidRDefault="00A410BD" w:rsidP="00A410BD">
            <w:pPr>
              <w:jc w:val="both"/>
              <w:rPr>
                <w:rFonts w:ascii="Arial" w:hAnsi="Arial" w:cs="Arial"/>
              </w:rPr>
            </w:pPr>
            <w:r>
              <w:rPr>
                <w:rFonts w:ascii="Arial" w:hAnsi="Arial" w:cs="Arial"/>
              </w:rPr>
              <w:t xml:space="preserve">New cases of </w:t>
            </w:r>
            <w:r w:rsidRPr="00B3499A">
              <w:rPr>
                <w:rFonts w:ascii="Arial" w:hAnsi="Arial" w:cs="Arial"/>
                <w:i/>
              </w:rPr>
              <w:t>R v GJN</w:t>
            </w:r>
            <w:r>
              <w:rPr>
                <w:rFonts w:ascii="Arial" w:hAnsi="Arial" w:cs="Arial"/>
              </w:rPr>
              <w:t xml:space="preserve"> [2005] VSCA 183; </w:t>
            </w:r>
            <w:r w:rsidRPr="003432B7">
              <w:rPr>
                <w:rFonts w:ascii="Arial" w:hAnsi="Arial" w:cs="Arial"/>
                <w:i/>
              </w:rPr>
              <w:t>R v Welsh</w:t>
            </w:r>
            <w:r>
              <w:rPr>
                <w:rFonts w:ascii="Arial" w:hAnsi="Arial" w:cs="Arial"/>
              </w:rPr>
              <w:t xml:space="preserve"> [2005] VSCA 285 at [32]-[34]; </w:t>
            </w:r>
            <w:r w:rsidRPr="003432B7">
              <w:rPr>
                <w:rFonts w:ascii="Arial" w:hAnsi="Arial" w:cs="Arial"/>
                <w:i/>
              </w:rPr>
              <w:t>R v Hunter</w:t>
            </w:r>
            <w:r>
              <w:rPr>
                <w:rFonts w:ascii="Arial" w:hAnsi="Arial" w:cs="Arial"/>
              </w:rPr>
              <w:t xml:space="preserve"> [2006] VSCA 9 at [2] &amp; [31]; </w:t>
            </w:r>
            <w:r w:rsidRPr="00B3499A">
              <w:rPr>
                <w:rFonts w:ascii="Arial" w:hAnsi="Arial" w:cs="Arial"/>
                <w:i/>
              </w:rPr>
              <w:t>R v Bullen</w:t>
            </w:r>
            <w:r>
              <w:rPr>
                <w:rFonts w:ascii="Arial" w:hAnsi="Arial" w:cs="Arial"/>
              </w:rPr>
              <w:t xml:space="preserve"> [2005] VSCA 206; </w:t>
            </w:r>
            <w:r w:rsidRPr="003432B7">
              <w:rPr>
                <w:rFonts w:ascii="Arial" w:hAnsi="Arial" w:cs="Arial"/>
                <w:i/>
              </w:rPr>
              <w:t>DPP v Starke</w:t>
            </w:r>
            <w:r>
              <w:rPr>
                <w:rFonts w:ascii="Arial" w:hAnsi="Arial" w:cs="Arial"/>
              </w:rPr>
              <w:t xml:space="preserve"> [2006] VSCA 61 at [8]-[9]; </w:t>
            </w:r>
            <w:r w:rsidRPr="003432B7">
              <w:rPr>
                <w:rFonts w:ascii="Arial" w:hAnsi="Arial" w:cs="Arial"/>
                <w:i/>
              </w:rPr>
              <w:t>R v Fernandez</w:t>
            </w:r>
            <w:r>
              <w:rPr>
                <w:rFonts w:ascii="Arial" w:hAnsi="Arial" w:cs="Arial"/>
              </w:rPr>
              <w:t xml:space="preserve"> [2006] VSCA 38.</w:t>
            </w:r>
          </w:p>
        </w:tc>
      </w:tr>
      <w:tr w:rsidR="00A410BD" w14:paraId="65669F82" w14:textId="77777777" w:rsidTr="00473897">
        <w:tc>
          <w:tcPr>
            <w:tcW w:w="1220" w:type="dxa"/>
            <w:gridSpan w:val="2"/>
            <w:tcBorders>
              <w:top w:val="single" w:sz="4" w:space="0" w:color="auto"/>
              <w:left w:val="single" w:sz="18" w:space="0" w:color="auto"/>
              <w:bottom w:val="single" w:sz="4" w:space="0" w:color="auto"/>
            </w:tcBorders>
          </w:tcPr>
          <w:p w14:paraId="518651C3" w14:textId="77777777" w:rsidR="00A410BD" w:rsidRDefault="00A410BD" w:rsidP="00A410BD">
            <w:pPr>
              <w:rPr>
                <w:lang w:val="en-AU"/>
              </w:rPr>
            </w:pPr>
            <w:smartTag w:uri="urn:schemas-microsoft-com:office:smarttags" w:element="date">
              <w:smartTagPr>
                <w:attr w:name="Month" w:val="3"/>
                <w:attr w:name="Day" w:val="28"/>
                <w:attr w:name="Year" w:val="2006"/>
              </w:smartTagPr>
              <w:r>
                <w:rPr>
                  <w:lang w:val="en-AU"/>
                </w:rPr>
                <w:t>28/03/06</w:t>
              </w:r>
            </w:smartTag>
          </w:p>
        </w:tc>
        <w:tc>
          <w:tcPr>
            <w:tcW w:w="836" w:type="dxa"/>
            <w:tcBorders>
              <w:top w:val="single" w:sz="4" w:space="0" w:color="auto"/>
              <w:bottom w:val="single" w:sz="4" w:space="0" w:color="auto"/>
            </w:tcBorders>
          </w:tcPr>
          <w:p w14:paraId="28FB8D8B" w14:textId="3907109E" w:rsidR="00A410BD" w:rsidRDefault="00A410BD" w:rsidP="00A410BD">
            <w:pPr>
              <w:jc w:val="center"/>
              <w:rPr>
                <w:lang w:val="en-AU"/>
              </w:rPr>
            </w:pPr>
            <w:r>
              <w:rPr>
                <w:lang w:val="en-AU"/>
              </w:rPr>
              <w:t>1</w:t>
            </w:r>
          </w:p>
        </w:tc>
        <w:tc>
          <w:tcPr>
            <w:tcW w:w="1439" w:type="dxa"/>
            <w:tcBorders>
              <w:top w:val="single" w:sz="4" w:space="0" w:color="auto"/>
              <w:bottom w:val="single" w:sz="4" w:space="0" w:color="auto"/>
            </w:tcBorders>
          </w:tcPr>
          <w:p w14:paraId="5571CFF5" w14:textId="77777777" w:rsidR="00A410BD" w:rsidRDefault="00A410BD" w:rsidP="00A410BD">
            <w:pPr>
              <w:jc w:val="center"/>
              <w:rPr>
                <w:lang w:val="en-AU"/>
              </w:rPr>
            </w:pPr>
            <w:r>
              <w:rPr>
                <w:lang w:val="en-AU"/>
              </w:rPr>
              <w:t>1.1.2</w:t>
            </w:r>
          </w:p>
        </w:tc>
        <w:tc>
          <w:tcPr>
            <w:tcW w:w="4798" w:type="dxa"/>
            <w:gridSpan w:val="2"/>
            <w:tcBorders>
              <w:top w:val="single" w:sz="4" w:space="0" w:color="auto"/>
              <w:bottom w:val="single" w:sz="4" w:space="0" w:color="auto"/>
              <w:right w:val="single" w:sz="18" w:space="0" w:color="auto"/>
            </w:tcBorders>
          </w:tcPr>
          <w:p w14:paraId="0A43C844" w14:textId="77777777" w:rsidR="00A410BD" w:rsidRDefault="00A410BD" w:rsidP="00A410BD">
            <w:pPr>
              <w:jc w:val="both"/>
              <w:rPr>
                <w:rFonts w:ascii="Arial" w:hAnsi="Arial" w:cs="Arial"/>
              </w:rPr>
            </w:pPr>
            <w:r>
              <w:rPr>
                <w:rFonts w:ascii="Arial" w:hAnsi="Arial" w:cs="Arial"/>
              </w:rPr>
              <w:t xml:space="preserve">New case of </w:t>
            </w:r>
            <w:r w:rsidRPr="001019EA">
              <w:rPr>
                <w:rFonts w:ascii="Arial" w:hAnsi="Arial" w:cs="Arial"/>
                <w:i/>
              </w:rPr>
              <w:t>R v Angelopoulos</w:t>
            </w:r>
            <w:r>
              <w:rPr>
                <w:rFonts w:ascii="Arial" w:hAnsi="Arial" w:cs="Arial"/>
              </w:rPr>
              <w:t xml:space="preserve"> [2005] VSCA 258 at [3]-[5] &amp; [49]-[57].</w:t>
            </w:r>
          </w:p>
        </w:tc>
      </w:tr>
      <w:tr w:rsidR="00A410BD" w14:paraId="7890F186" w14:textId="77777777" w:rsidTr="00473897">
        <w:tc>
          <w:tcPr>
            <w:tcW w:w="1220" w:type="dxa"/>
            <w:gridSpan w:val="2"/>
            <w:tcBorders>
              <w:top w:val="single" w:sz="4" w:space="0" w:color="auto"/>
              <w:left w:val="single" w:sz="18" w:space="0" w:color="auto"/>
              <w:bottom w:val="single" w:sz="4" w:space="0" w:color="auto"/>
            </w:tcBorders>
          </w:tcPr>
          <w:p w14:paraId="2D023105" w14:textId="77777777" w:rsidR="00A410BD" w:rsidRDefault="00A410BD" w:rsidP="00A410BD">
            <w:pPr>
              <w:rPr>
                <w:lang w:val="en-AU"/>
              </w:rPr>
            </w:pPr>
            <w:smartTag w:uri="urn:schemas-microsoft-com:office:smarttags" w:element="date">
              <w:smartTagPr>
                <w:attr w:name="Month" w:val="3"/>
                <w:attr w:name="Day" w:val="28"/>
                <w:attr w:name="Year" w:val="2006"/>
              </w:smartTagPr>
              <w:r>
                <w:rPr>
                  <w:lang w:val="en-AU"/>
                </w:rPr>
                <w:t>28/03/06</w:t>
              </w:r>
            </w:smartTag>
          </w:p>
        </w:tc>
        <w:tc>
          <w:tcPr>
            <w:tcW w:w="836" w:type="dxa"/>
            <w:tcBorders>
              <w:top w:val="single" w:sz="4" w:space="0" w:color="auto"/>
              <w:bottom w:val="single" w:sz="4" w:space="0" w:color="auto"/>
            </w:tcBorders>
          </w:tcPr>
          <w:p w14:paraId="481F4AC8" w14:textId="512AEC0C" w:rsidR="00A410BD" w:rsidRDefault="00A410BD" w:rsidP="00A410BD">
            <w:pPr>
              <w:jc w:val="center"/>
              <w:rPr>
                <w:lang w:val="en-AU"/>
              </w:rPr>
            </w:pPr>
            <w:r>
              <w:rPr>
                <w:lang w:val="en-AU"/>
              </w:rPr>
              <w:t>1</w:t>
            </w:r>
          </w:p>
        </w:tc>
        <w:tc>
          <w:tcPr>
            <w:tcW w:w="1439" w:type="dxa"/>
            <w:tcBorders>
              <w:top w:val="single" w:sz="4" w:space="0" w:color="auto"/>
              <w:bottom w:val="single" w:sz="4" w:space="0" w:color="auto"/>
            </w:tcBorders>
          </w:tcPr>
          <w:p w14:paraId="7384BCCF" w14:textId="77777777" w:rsidR="00A410BD" w:rsidRDefault="00A410BD" w:rsidP="00A410BD">
            <w:pPr>
              <w:jc w:val="center"/>
              <w:rPr>
                <w:lang w:val="en-AU"/>
              </w:rPr>
            </w:pPr>
            <w:r>
              <w:rPr>
                <w:lang w:val="en-AU"/>
              </w:rPr>
              <w:t>1.4</w:t>
            </w:r>
          </w:p>
        </w:tc>
        <w:tc>
          <w:tcPr>
            <w:tcW w:w="4798" w:type="dxa"/>
            <w:gridSpan w:val="2"/>
            <w:tcBorders>
              <w:top w:val="single" w:sz="4" w:space="0" w:color="auto"/>
              <w:bottom w:val="single" w:sz="4" w:space="0" w:color="auto"/>
              <w:right w:val="single" w:sz="18" w:space="0" w:color="auto"/>
            </w:tcBorders>
          </w:tcPr>
          <w:p w14:paraId="464C4F74" w14:textId="77777777" w:rsidR="00A410BD" w:rsidRDefault="00A410BD" w:rsidP="00A410BD">
            <w:pPr>
              <w:jc w:val="both"/>
              <w:rPr>
                <w:rFonts w:ascii="Arial" w:hAnsi="Arial" w:cs="Arial"/>
              </w:rPr>
            </w:pPr>
            <w:r>
              <w:rPr>
                <w:rFonts w:ascii="Arial" w:hAnsi="Arial" w:cs="Arial"/>
              </w:rPr>
              <w:t>Practice Directions 1/2006, 2/2006, 3/2006, 4/2006, 5/2006 &amp; 6/2006.</w:t>
            </w:r>
          </w:p>
        </w:tc>
      </w:tr>
      <w:tr w:rsidR="00A410BD" w14:paraId="207ED416" w14:textId="77777777" w:rsidTr="00473897">
        <w:tc>
          <w:tcPr>
            <w:tcW w:w="1220" w:type="dxa"/>
            <w:gridSpan w:val="2"/>
            <w:tcBorders>
              <w:top w:val="single" w:sz="4" w:space="0" w:color="auto"/>
              <w:left w:val="single" w:sz="18" w:space="0" w:color="auto"/>
              <w:bottom w:val="single" w:sz="4" w:space="0" w:color="auto"/>
            </w:tcBorders>
          </w:tcPr>
          <w:p w14:paraId="6B8EA075" w14:textId="77777777" w:rsidR="00A410BD" w:rsidRDefault="00A410BD" w:rsidP="00A410BD">
            <w:pPr>
              <w:rPr>
                <w:lang w:val="en-AU"/>
              </w:rPr>
            </w:pPr>
            <w:smartTag w:uri="urn:schemas-microsoft-com:office:smarttags" w:element="date">
              <w:smartTagPr>
                <w:attr w:name="Month" w:val="3"/>
                <w:attr w:name="Day" w:val="28"/>
                <w:attr w:name="Year" w:val="2006"/>
              </w:smartTagPr>
              <w:r>
                <w:rPr>
                  <w:lang w:val="en-AU"/>
                </w:rPr>
                <w:t>28/03/06</w:t>
              </w:r>
            </w:smartTag>
          </w:p>
        </w:tc>
        <w:tc>
          <w:tcPr>
            <w:tcW w:w="836" w:type="dxa"/>
            <w:tcBorders>
              <w:top w:val="single" w:sz="4" w:space="0" w:color="auto"/>
              <w:bottom w:val="single" w:sz="4" w:space="0" w:color="auto"/>
            </w:tcBorders>
          </w:tcPr>
          <w:p w14:paraId="59AE8F3B" w14:textId="1B0E2F4C"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18B9A579" w14:textId="77777777" w:rsidR="00A410BD" w:rsidRDefault="00A410BD" w:rsidP="00A410BD">
            <w:pPr>
              <w:jc w:val="center"/>
              <w:rPr>
                <w:lang w:val="en-AU"/>
              </w:rPr>
            </w:pPr>
            <w:r>
              <w:rPr>
                <w:lang w:val="en-AU"/>
              </w:rPr>
              <w:t>9.4</w:t>
            </w:r>
          </w:p>
        </w:tc>
        <w:tc>
          <w:tcPr>
            <w:tcW w:w="4798" w:type="dxa"/>
            <w:gridSpan w:val="2"/>
            <w:tcBorders>
              <w:top w:val="single" w:sz="4" w:space="0" w:color="auto"/>
              <w:bottom w:val="single" w:sz="4" w:space="0" w:color="auto"/>
              <w:right w:val="single" w:sz="18" w:space="0" w:color="auto"/>
            </w:tcBorders>
          </w:tcPr>
          <w:p w14:paraId="250DE109" w14:textId="77777777" w:rsidR="00A410BD" w:rsidRDefault="00A410BD" w:rsidP="00A410BD">
            <w:pPr>
              <w:jc w:val="both"/>
              <w:rPr>
                <w:rFonts w:ascii="Arial" w:hAnsi="Arial" w:cs="Arial"/>
              </w:rPr>
            </w:pPr>
            <w:r>
              <w:rPr>
                <w:rFonts w:ascii="Arial" w:hAnsi="Arial" w:cs="Arial"/>
              </w:rPr>
              <w:t xml:space="preserve">Reference to new cases of </w:t>
            </w:r>
            <w:r>
              <w:rPr>
                <w:rFonts w:ascii="Arial" w:hAnsi="Arial" w:cs="Arial"/>
                <w:i/>
              </w:rPr>
              <w:t>Re F</w:t>
            </w:r>
            <w:r w:rsidRPr="00072A2A">
              <w:rPr>
                <w:rFonts w:ascii="Arial" w:hAnsi="Arial" w:cs="Arial"/>
                <w:i/>
              </w:rPr>
              <w:t>red Joseph Asmar</w:t>
            </w:r>
            <w:r>
              <w:rPr>
                <w:rFonts w:ascii="Arial" w:hAnsi="Arial" w:cs="Arial"/>
              </w:rPr>
              <w:t xml:space="preserve"> [2005] VSC 478; </w:t>
            </w:r>
            <w:r w:rsidRPr="00C71A94">
              <w:rPr>
                <w:rFonts w:ascii="Arial" w:hAnsi="Arial" w:cs="Arial"/>
                <w:i/>
              </w:rPr>
              <w:t>R v Griffey</w:t>
            </w:r>
            <w:r>
              <w:rPr>
                <w:rFonts w:ascii="Arial" w:hAnsi="Arial" w:cs="Arial"/>
              </w:rPr>
              <w:t xml:space="preserve"> [2006] VSC 86.</w:t>
            </w:r>
          </w:p>
        </w:tc>
      </w:tr>
      <w:tr w:rsidR="00A410BD" w14:paraId="34D70FEB" w14:textId="77777777" w:rsidTr="00473897">
        <w:tc>
          <w:tcPr>
            <w:tcW w:w="1220" w:type="dxa"/>
            <w:gridSpan w:val="2"/>
            <w:tcBorders>
              <w:top w:val="single" w:sz="4" w:space="0" w:color="auto"/>
              <w:left w:val="single" w:sz="18" w:space="0" w:color="auto"/>
              <w:bottom w:val="single" w:sz="4" w:space="0" w:color="auto"/>
            </w:tcBorders>
          </w:tcPr>
          <w:p w14:paraId="3C9B2436" w14:textId="77777777" w:rsidR="00A410BD" w:rsidRDefault="00A410BD" w:rsidP="00A410BD">
            <w:pPr>
              <w:rPr>
                <w:lang w:val="en-AU"/>
              </w:rPr>
            </w:pPr>
            <w:smartTag w:uri="urn:schemas-microsoft-com:office:smarttags" w:element="date">
              <w:smartTagPr>
                <w:attr w:name="Month" w:val="3"/>
                <w:attr w:name="Day" w:val="28"/>
                <w:attr w:name="Year" w:val="2006"/>
              </w:smartTagPr>
              <w:r>
                <w:rPr>
                  <w:lang w:val="en-AU"/>
                </w:rPr>
                <w:t>28/03/06</w:t>
              </w:r>
            </w:smartTag>
          </w:p>
        </w:tc>
        <w:tc>
          <w:tcPr>
            <w:tcW w:w="836" w:type="dxa"/>
            <w:tcBorders>
              <w:top w:val="single" w:sz="4" w:space="0" w:color="auto"/>
              <w:bottom w:val="single" w:sz="4" w:space="0" w:color="auto"/>
            </w:tcBorders>
          </w:tcPr>
          <w:p w14:paraId="26C90BC1" w14:textId="4F6F0FE3"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09D4A051" w14:textId="77777777" w:rsidR="00A410BD" w:rsidRDefault="00A410BD" w:rsidP="00A410BD">
            <w:pPr>
              <w:jc w:val="center"/>
              <w:rPr>
                <w:lang w:val="en-AU"/>
              </w:rPr>
            </w:pPr>
            <w:r>
              <w:rPr>
                <w:lang w:val="en-AU"/>
              </w:rPr>
              <w:t>9.4.1</w:t>
            </w:r>
          </w:p>
        </w:tc>
        <w:tc>
          <w:tcPr>
            <w:tcW w:w="4798" w:type="dxa"/>
            <w:gridSpan w:val="2"/>
            <w:tcBorders>
              <w:top w:val="single" w:sz="4" w:space="0" w:color="auto"/>
              <w:bottom w:val="single" w:sz="4" w:space="0" w:color="auto"/>
              <w:right w:val="single" w:sz="18" w:space="0" w:color="auto"/>
            </w:tcBorders>
          </w:tcPr>
          <w:p w14:paraId="3D16F58E" w14:textId="77777777" w:rsidR="00A410BD" w:rsidRDefault="00A410BD" w:rsidP="00A410BD">
            <w:pPr>
              <w:jc w:val="both"/>
              <w:rPr>
                <w:rFonts w:ascii="Arial" w:hAnsi="Arial" w:cs="Arial"/>
              </w:rPr>
            </w:pPr>
            <w:r>
              <w:rPr>
                <w:rFonts w:ascii="Arial" w:hAnsi="Arial" w:cs="Arial"/>
              </w:rPr>
              <w:t xml:space="preserve">Reference to new cases of </w:t>
            </w:r>
            <w:r w:rsidRPr="00BB3459">
              <w:rPr>
                <w:rFonts w:ascii="Arial" w:hAnsi="Arial" w:cs="Arial"/>
                <w:i/>
              </w:rPr>
              <w:t>CG</w:t>
            </w:r>
            <w:r>
              <w:rPr>
                <w:rFonts w:ascii="Arial" w:hAnsi="Arial" w:cs="Arial"/>
              </w:rPr>
              <w:t xml:space="preserve"> [2005] VSC 358R, </w:t>
            </w:r>
            <w:r w:rsidRPr="00BB3459">
              <w:rPr>
                <w:rFonts w:ascii="Arial" w:hAnsi="Arial" w:cs="Arial"/>
                <w:i/>
              </w:rPr>
              <w:t xml:space="preserve">Rick Anthony Waters </w:t>
            </w:r>
            <w:r>
              <w:rPr>
                <w:rFonts w:ascii="Arial" w:hAnsi="Arial" w:cs="Arial"/>
              </w:rPr>
              <w:t xml:space="preserve">[2005] VSC 443; </w:t>
            </w:r>
            <w:r w:rsidRPr="00C71A94">
              <w:rPr>
                <w:rFonts w:ascii="Arial" w:hAnsi="Arial" w:cs="Arial"/>
                <w:i/>
              </w:rPr>
              <w:t>R v Griffey</w:t>
            </w:r>
            <w:r>
              <w:rPr>
                <w:rFonts w:ascii="Arial" w:hAnsi="Arial" w:cs="Arial"/>
              </w:rPr>
              <w:t xml:space="preserve"> [2006] VSC 86; </w:t>
            </w:r>
            <w:r w:rsidRPr="00BC1875">
              <w:rPr>
                <w:rFonts w:ascii="Arial" w:hAnsi="Arial" w:cs="Arial"/>
                <w:i/>
              </w:rPr>
              <w:t xml:space="preserve">DPP (Cth) v Thomas </w:t>
            </w:r>
            <w:r>
              <w:rPr>
                <w:rFonts w:ascii="Arial" w:hAnsi="Arial" w:cs="Arial"/>
              </w:rPr>
              <w:t xml:space="preserve">[2005] VSC 435R; </w:t>
            </w:r>
            <w:r w:rsidRPr="00504D4E">
              <w:rPr>
                <w:rFonts w:ascii="Arial" w:hAnsi="Arial" w:cs="Arial"/>
                <w:i/>
              </w:rPr>
              <w:t>R v Serrano</w:t>
            </w:r>
            <w:r>
              <w:rPr>
                <w:rFonts w:ascii="Arial" w:hAnsi="Arial" w:cs="Arial"/>
              </w:rPr>
              <w:t xml:space="preserve"> [2005] VSC 500; </w:t>
            </w:r>
            <w:r w:rsidRPr="00504D4E">
              <w:rPr>
                <w:rFonts w:ascii="Arial" w:hAnsi="Arial" w:cs="Arial"/>
                <w:i/>
              </w:rPr>
              <w:t xml:space="preserve">IMO </w:t>
            </w:r>
            <w:r>
              <w:rPr>
                <w:rFonts w:ascii="Arial" w:hAnsi="Arial" w:cs="Arial"/>
                <w:i/>
              </w:rPr>
              <w:t>a</w:t>
            </w:r>
            <w:r w:rsidRPr="00504D4E">
              <w:rPr>
                <w:rFonts w:ascii="Arial" w:hAnsi="Arial" w:cs="Arial"/>
                <w:i/>
              </w:rPr>
              <w:t>n Application for Bail by Amer Haddara</w:t>
            </w:r>
            <w:r>
              <w:rPr>
                <w:rFonts w:ascii="Arial" w:hAnsi="Arial" w:cs="Arial"/>
              </w:rPr>
              <w:t xml:space="preserve"> [2006] VSC 8.  Reference to cases of </w:t>
            </w:r>
            <w:r>
              <w:rPr>
                <w:rFonts w:ascii="Arial" w:hAnsi="Arial" w:cs="Arial"/>
                <w:i/>
                <w:iCs/>
              </w:rPr>
              <w:t>Re John Whiteside</w:t>
            </w:r>
            <w:r>
              <w:rPr>
                <w:rFonts w:ascii="Arial" w:hAnsi="Arial" w:cs="Arial"/>
              </w:rPr>
              <w:t xml:space="preserve"> [1999] VSC 413; </w:t>
            </w:r>
            <w:r w:rsidRPr="008C3CA5">
              <w:rPr>
                <w:rFonts w:ascii="Arial" w:hAnsi="Arial" w:cs="Arial"/>
                <w:i/>
              </w:rPr>
              <w:t>Memery</w:t>
            </w:r>
            <w:r>
              <w:rPr>
                <w:rFonts w:ascii="Arial" w:hAnsi="Arial" w:cs="Arial"/>
              </w:rPr>
              <w:t xml:space="preserve"> [2000] VSC 459.</w:t>
            </w:r>
          </w:p>
        </w:tc>
      </w:tr>
      <w:tr w:rsidR="00A410BD" w14:paraId="7E3A5205" w14:textId="77777777" w:rsidTr="00473897">
        <w:tc>
          <w:tcPr>
            <w:tcW w:w="1220" w:type="dxa"/>
            <w:gridSpan w:val="2"/>
            <w:tcBorders>
              <w:top w:val="single" w:sz="4" w:space="0" w:color="auto"/>
              <w:left w:val="single" w:sz="18" w:space="0" w:color="auto"/>
              <w:bottom w:val="single" w:sz="4" w:space="0" w:color="auto"/>
            </w:tcBorders>
          </w:tcPr>
          <w:p w14:paraId="398A8137" w14:textId="77777777" w:rsidR="00A410BD" w:rsidRDefault="00A410BD" w:rsidP="00A410BD">
            <w:pPr>
              <w:rPr>
                <w:lang w:val="en-AU"/>
              </w:rPr>
            </w:pPr>
            <w:smartTag w:uri="urn:schemas-microsoft-com:office:smarttags" w:element="date">
              <w:smartTagPr>
                <w:attr w:name="Month" w:val="3"/>
                <w:attr w:name="Day" w:val="28"/>
                <w:attr w:name="Year" w:val="2006"/>
              </w:smartTagPr>
              <w:r>
                <w:rPr>
                  <w:lang w:val="en-AU"/>
                </w:rPr>
                <w:t>28/03/06</w:t>
              </w:r>
            </w:smartTag>
          </w:p>
        </w:tc>
        <w:tc>
          <w:tcPr>
            <w:tcW w:w="836" w:type="dxa"/>
            <w:tcBorders>
              <w:top w:val="single" w:sz="4" w:space="0" w:color="auto"/>
              <w:bottom w:val="single" w:sz="4" w:space="0" w:color="auto"/>
            </w:tcBorders>
          </w:tcPr>
          <w:p w14:paraId="118BE277" w14:textId="7CAC76C4"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3E7BADA5" w14:textId="77777777" w:rsidR="00A410BD" w:rsidRDefault="00A410BD" w:rsidP="00A410BD">
            <w:pPr>
              <w:jc w:val="center"/>
              <w:rPr>
                <w:lang w:val="en-AU"/>
              </w:rPr>
            </w:pPr>
            <w:r>
              <w:rPr>
                <w:lang w:val="en-AU"/>
              </w:rPr>
              <w:t>9.4.4</w:t>
            </w:r>
          </w:p>
        </w:tc>
        <w:tc>
          <w:tcPr>
            <w:tcW w:w="4798" w:type="dxa"/>
            <w:gridSpan w:val="2"/>
            <w:tcBorders>
              <w:top w:val="single" w:sz="4" w:space="0" w:color="auto"/>
              <w:bottom w:val="single" w:sz="4" w:space="0" w:color="auto"/>
              <w:right w:val="single" w:sz="18" w:space="0" w:color="auto"/>
            </w:tcBorders>
          </w:tcPr>
          <w:p w14:paraId="29C1788C" w14:textId="77777777" w:rsidR="00A410BD" w:rsidRDefault="00A410BD" w:rsidP="00A410BD">
            <w:pPr>
              <w:jc w:val="both"/>
              <w:rPr>
                <w:rFonts w:ascii="Arial" w:hAnsi="Arial" w:cs="Arial"/>
              </w:rPr>
            </w:pPr>
            <w:r>
              <w:rPr>
                <w:rFonts w:ascii="Arial" w:hAnsi="Arial" w:cs="Arial"/>
              </w:rPr>
              <w:t xml:space="preserve">Change to commentary in relation to how the show cause provisions in s.4(4) relate to the unacceptable risk provisions of s.4(2)(d).  Reference to new cases of </w:t>
            </w:r>
            <w:r w:rsidRPr="008C3CA5">
              <w:rPr>
                <w:rFonts w:ascii="Arial" w:hAnsi="Arial" w:cs="Arial"/>
                <w:i/>
              </w:rPr>
              <w:t>Re Mark Clifford Hayden</w:t>
            </w:r>
            <w:r>
              <w:rPr>
                <w:rFonts w:ascii="Arial" w:hAnsi="Arial" w:cs="Arial"/>
              </w:rPr>
              <w:t xml:space="preserve"> [2005] VSC 160 &amp; </w:t>
            </w:r>
            <w:r w:rsidRPr="00072A2A">
              <w:rPr>
                <w:rFonts w:ascii="Arial" w:hAnsi="Arial" w:cs="Arial"/>
                <w:i/>
              </w:rPr>
              <w:t xml:space="preserve">Re Fred Joseph Asmar </w:t>
            </w:r>
            <w:r>
              <w:rPr>
                <w:rFonts w:ascii="Arial" w:hAnsi="Arial" w:cs="Arial"/>
              </w:rPr>
              <w:t xml:space="preserve">[2005] VSC 487 and to case of </w:t>
            </w:r>
            <w:r w:rsidRPr="00072A2A">
              <w:rPr>
                <w:rFonts w:ascii="Arial" w:hAnsi="Arial" w:cs="Arial"/>
                <w:i/>
              </w:rPr>
              <w:t>DPP v Jason Ghiller</w:t>
            </w:r>
            <w:r>
              <w:rPr>
                <w:rFonts w:ascii="Arial" w:hAnsi="Arial" w:cs="Arial"/>
              </w:rPr>
              <w:t xml:space="preserve"> [2000] VSC 435.  Comparison between the ‘two-step’ approach of Gillard J in </w:t>
            </w:r>
            <w:r w:rsidRPr="00301C63">
              <w:rPr>
                <w:rFonts w:ascii="Arial" w:hAnsi="Arial" w:cs="Arial"/>
                <w:i/>
              </w:rPr>
              <w:t>DPP v Harika</w:t>
            </w:r>
            <w:r>
              <w:rPr>
                <w:rFonts w:ascii="Arial" w:hAnsi="Arial" w:cs="Arial"/>
              </w:rPr>
              <w:t xml:space="preserve"> and the ‘one-step’ approach of Maxwell P in </w:t>
            </w:r>
            <w:r w:rsidRPr="00301C63">
              <w:rPr>
                <w:rFonts w:ascii="Arial" w:hAnsi="Arial" w:cs="Arial"/>
                <w:i/>
              </w:rPr>
              <w:t>Re Fred Joseph Asmar</w:t>
            </w:r>
            <w:r>
              <w:rPr>
                <w:rFonts w:ascii="Arial" w:hAnsi="Arial" w:cs="Arial"/>
              </w:rPr>
              <w:t xml:space="preserve">.  New cases of </w:t>
            </w:r>
            <w:r w:rsidRPr="0028388B">
              <w:rPr>
                <w:rFonts w:ascii="Arial" w:hAnsi="Arial" w:cs="Arial"/>
                <w:i/>
              </w:rPr>
              <w:t xml:space="preserve">DPP v </w:t>
            </w:r>
            <w:smartTag w:uri="urn:schemas-microsoft-com:office:smarttags" w:element="City">
              <w:smartTag w:uri="urn:schemas-microsoft-com:office:smarttags" w:element="place">
                <w:r w:rsidRPr="0028388B">
                  <w:rPr>
                    <w:rFonts w:ascii="Arial" w:hAnsi="Arial" w:cs="Arial"/>
                    <w:i/>
                  </w:rPr>
                  <w:t>Henderson</w:t>
                </w:r>
              </w:smartTag>
            </w:smartTag>
            <w:r>
              <w:rPr>
                <w:rFonts w:ascii="Arial" w:hAnsi="Arial" w:cs="Arial"/>
              </w:rPr>
              <w:t xml:space="preserve"> [2005] VSC 512; </w:t>
            </w:r>
            <w:r w:rsidRPr="00C563C9">
              <w:rPr>
                <w:rFonts w:ascii="Arial" w:hAnsi="Arial" w:cs="Arial"/>
                <w:i/>
              </w:rPr>
              <w:t>Peter Alan Heenan</w:t>
            </w:r>
            <w:r>
              <w:rPr>
                <w:rFonts w:ascii="Arial" w:hAnsi="Arial" w:cs="Arial"/>
              </w:rPr>
              <w:t xml:space="preserve"> [2005] VSC 516; </w:t>
            </w:r>
            <w:r w:rsidRPr="008C3CA5">
              <w:rPr>
                <w:rFonts w:ascii="Arial" w:hAnsi="Arial" w:cs="Arial"/>
                <w:i/>
              </w:rPr>
              <w:t>Mark Douglas</w:t>
            </w:r>
            <w:r>
              <w:rPr>
                <w:rFonts w:ascii="Arial" w:hAnsi="Arial" w:cs="Arial"/>
              </w:rPr>
              <w:t xml:space="preserve"> [2005] VSC 344 &amp; </w:t>
            </w:r>
            <w:r w:rsidRPr="008C3CA5">
              <w:rPr>
                <w:rFonts w:ascii="Arial" w:hAnsi="Arial" w:cs="Arial"/>
                <w:i/>
              </w:rPr>
              <w:t xml:space="preserve">Fergus O’Hea </w:t>
            </w:r>
            <w:r>
              <w:rPr>
                <w:rFonts w:ascii="Arial" w:hAnsi="Arial" w:cs="Arial"/>
              </w:rPr>
              <w:t xml:space="preserve">[2005] VSC 127 &amp; [2005] VSC 314; </w:t>
            </w:r>
            <w:r w:rsidRPr="008C37D4">
              <w:rPr>
                <w:rFonts w:ascii="Arial" w:hAnsi="Arial" w:cs="Arial"/>
                <w:i/>
              </w:rPr>
              <w:t>R v Weaver</w:t>
            </w:r>
            <w:r>
              <w:rPr>
                <w:rFonts w:ascii="Arial" w:hAnsi="Arial" w:cs="Arial"/>
              </w:rPr>
              <w:t xml:space="preserve"> [2006] VSC 102.</w:t>
            </w:r>
          </w:p>
        </w:tc>
      </w:tr>
      <w:tr w:rsidR="00A410BD" w14:paraId="4E53A06E" w14:textId="77777777" w:rsidTr="00473897">
        <w:tc>
          <w:tcPr>
            <w:tcW w:w="1220" w:type="dxa"/>
            <w:gridSpan w:val="2"/>
            <w:tcBorders>
              <w:top w:val="single" w:sz="4" w:space="0" w:color="auto"/>
              <w:left w:val="single" w:sz="18" w:space="0" w:color="auto"/>
              <w:bottom w:val="single" w:sz="4" w:space="0" w:color="auto"/>
            </w:tcBorders>
          </w:tcPr>
          <w:p w14:paraId="1E698EBE" w14:textId="77777777" w:rsidR="00A410BD" w:rsidRDefault="00A410BD" w:rsidP="00A410BD">
            <w:pPr>
              <w:rPr>
                <w:lang w:val="en-AU"/>
              </w:rPr>
            </w:pPr>
            <w:smartTag w:uri="urn:schemas-microsoft-com:office:smarttags" w:element="date">
              <w:smartTagPr>
                <w:attr w:name="Month" w:val="3"/>
                <w:attr w:name="Day" w:val="28"/>
                <w:attr w:name="Year" w:val="2006"/>
              </w:smartTagPr>
              <w:r>
                <w:rPr>
                  <w:lang w:val="en-AU"/>
                </w:rPr>
                <w:t>28/03/06</w:t>
              </w:r>
            </w:smartTag>
          </w:p>
        </w:tc>
        <w:tc>
          <w:tcPr>
            <w:tcW w:w="836" w:type="dxa"/>
            <w:tcBorders>
              <w:top w:val="single" w:sz="4" w:space="0" w:color="auto"/>
              <w:bottom w:val="single" w:sz="4" w:space="0" w:color="auto"/>
            </w:tcBorders>
          </w:tcPr>
          <w:p w14:paraId="5295CB7D" w14:textId="00E5B5C7"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57AC6AA7" w14:textId="77777777" w:rsidR="00A410BD" w:rsidRDefault="00A410BD" w:rsidP="00A410BD">
            <w:pPr>
              <w:jc w:val="center"/>
              <w:rPr>
                <w:lang w:val="en-AU"/>
              </w:rPr>
            </w:pPr>
            <w:r>
              <w:rPr>
                <w:lang w:val="en-AU"/>
              </w:rPr>
              <w:t>9.4.5</w:t>
            </w:r>
          </w:p>
        </w:tc>
        <w:tc>
          <w:tcPr>
            <w:tcW w:w="4798" w:type="dxa"/>
            <w:gridSpan w:val="2"/>
            <w:tcBorders>
              <w:top w:val="single" w:sz="4" w:space="0" w:color="auto"/>
              <w:bottom w:val="single" w:sz="4" w:space="0" w:color="auto"/>
              <w:right w:val="single" w:sz="18" w:space="0" w:color="auto"/>
            </w:tcBorders>
          </w:tcPr>
          <w:p w14:paraId="0C846642" w14:textId="77777777" w:rsidR="00A410BD" w:rsidRDefault="00A410BD" w:rsidP="00A410BD">
            <w:pPr>
              <w:jc w:val="both"/>
              <w:rPr>
                <w:rFonts w:ascii="Arial" w:hAnsi="Arial" w:cs="Arial"/>
              </w:rPr>
            </w:pPr>
            <w:r>
              <w:rPr>
                <w:rFonts w:ascii="Arial" w:hAnsi="Arial" w:cs="Arial"/>
              </w:rPr>
              <w:t xml:space="preserve">Reference to new cases of </w:t>
            </w:r>
            <w:r w:rsidRPr="00072A2A">
              <w:rPr>
                <w:rFonts w:ascii="Arial" w:hAnsi="Arial" w:cs="Arial"/>
                <w:i/>
              </w:rPr>
              <w:t xml:space="preserve">Re Fred Joseph Asmar </w:t>
            </w:r>
            <w:r>
              <w:rPr>
                <w:rFonts w:ascii="Arial" w:hAnsi="Arial" w:cs="Arial"/>
              </w:rPr>
              <w:t xml:space="preserve">[2005] VSC 487; </w:t>
            </w:r>
            <w:r w:rsidRPr="008C37D4">
              <w:rPr>
                <w:rFonts w:ascii="Arial" w:hAnsi="Arial" w:cs="Arial"/>
                <w:i/>
              </w:rPr>
              <w:t>R v Weaver</w:t>
            </w:r>
            <w:r>
              <w:rPr>
                <w:rFonts w:ascii="Arial" w:hAnsi="Arial" w:cs="Arial"/>
              </w:rPr>
              <w:t xml:space="preserve"> [2006] VSC 102.</w:t>
            </w:r>
          </w:p>
        </w:tc>
      </w:tr>
      <w:tr w:rsidR="00A410BD" w14:paraId="20F18251" w14:textId="77777777" w:rsidTr="00473897">
        <w:tc>
          <w:tcPr>
            <w:tcW w:w="1220" w:type="dxa"/>
            <w:gridSpan w:val="2"/>
            <w:tcBorders>
              <w:top w:val="single" w:sz="4" w:space="0" w:color="auto"/>
              <w:left w:val="single" w:sz="18" w:space="0" w:color="auto"/>
              <w:bottom w:val="single" w:sz="4" w:space="0" w:color="auto"/>
            </w:tcBorders>
          </w:tcPr>
          <w:p w14:paraId="793E8D79" w14:textId="77777777" w:rsidR="00A410BD" w:rsidRDefault="00A410BD" w:rsidP="00A410BD">
            <w:pPr>
              <w:rPr>
                <w:lang w:val="en-AU"/>
              </w:rPr>
            </w:pPr>
            <w:smartTag w:uri="urn:schemas-microsoft-com:office:smarttags" w:element="date">
              <w:smartTagPr>
                <w:attr w:name="Month" w:val="3"/>
                <w:attr w:name="Day" w:val="28"/>
                <w:attr w:name="Year" w:val="2006"/>
              </w:smartTagPr>
              <w:r>
                <w:rPr>
                  <w:lang w:val="en-AU"/>
                </w:rPr>
                <w:t>28/03/06</w:t>
              </w:r>
            </w:smartTag>
          </w:p>
        </w:tc>
        <w:tc>
          <w:tcPr>
            <w:tcW w:w="836" w:type="dxa"/>
            <w:tcBorders>
              <w:top w:val="single" w:sz="4" w:space="0" w:color="auto"/>
              <w:bottom w:val="single" w:sz="4" w:space="0" w:color="auto"/>
            </w:tcBorders>
          </w:tcPr>
          <w:p w14:paraId="6FC66246" w14:textId="1FF7BE00"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28B5196F" w14:textId="77777777" w:rsidR="00A410BD" w:rsidRDefault="00A410BD" w:rsidP="00A410BD">
            <w:pPr>
              <w:jc w:val="center"/>
              <w:rPr>
                <w:lang w:val="en-AU"/>
              </w:rPr>
            </w:pPr>
            <w:r>
              <w:rPr>
                <w:lang w:val="en-AU"/>
              </w:rPr>
              <w:t>9.4.9</w:t>
            </w:r>
          </w:p>
        </w:tc>
        <w:tc>
          <w:tcPr>
            <w:tcW w:w="4798" w:type="dxa"/>
            <w:gridSpan w:val="2"/>
            <w:tcBorders>
              <w:top w:val="single" w:sz="4" w:space="0" w:color="auto"/>
              <w:bottom w:val="single" w:sz="4" w:space="0" w:color="auto"/>
              <w:right w:val="single" w:sz="18" w:space="0" w:color="auto"/>
            </w:tcBorders>
          </w:tcPr>
          <w:p w14:paraId="469D707F" w14:textId="77777777" w:rsidR="00A410BD" w:rsidRDefault="00A410BD" w:rsidP="00A410BD">
            <w:pPr>
              <w:jc w:val="both"/>
              <w:rPr>
                <w:rFonts w:ascii="Arial" w:hAnsi="Arial" w:cs="Arial"/>
              </w:rPr>
            </w:pPr>
            <w:r>
              <w:rPr>
                <w:rFonts w:ascii="Arial" w:hAnsi="Arial" w:cs="Arial"/>
              </w:rPr>
              <w:t xml:space="preserve">New paragraph entitled “Relevance of standard of medical care in custodial facility”.  New case of </w:t>
            </w:r>
            <w:r w:rsidRPr="0028388B">
              <w:rPr>
                <w:rFonts w:ascii="Arial" w:hAnsi="Arial" w:cs="Arial"/>
                <w:i/>
              </w:rPr>
              <w:t xml:space="preserve">IMO </w:t>
            </w:r>
            <w:r w:rsidRPr="0028388B">
              <w:rPr>
                <w:rFonts w:ascii="Arial" w:hAnsi="Arial" w:cs="Arial"/>
                <w:i/>
              </w:rPr>
              <w:lastRenderedPageBreak/>
              <w:t>an Application for Bail by Little Joe Rigoli</w:t>
            </w:r>
            <w:r>
              <w:rPr>
                <w:rFonts w:ascii="Arial" w:hAnsi="Arial" w:cs="Arial"/>
              </w:rPr>
              <w:t xml:space="preserve"> [2005] VSCA 325.</w:t>
            </w:r>
          </w:p>
        </w:tc>
      </w:tr>
      <w:tr w:rsidR="00A410BD" w14:paraId="5AA31201" w14:textId="77777777" w:rsidTr="00473897">
        <w:tc>
          <w:tcPr>
            <w:tcW w:w="1220" w:type="dxa"/>
            <w:gridSpan w:val="2"/>
            <w:tcBorders>
              <w:top w:val="single" w:sz="4" w:space="0" w:color="auto"/>
              <w:left w:val="single" w:sz="18" w:space="0" w:color="auto"/>
              <w:bottom w:val="single" w:sz="4" w:space="0" w:color="auto"/>
            </w:tcBorders>
          </w:tcPr>
          <w:p w14:paraId="6C213085" w14:textId="77777777" w:rsidR="00A410BD" w:rsidRDefault="00A410BD" w:rsidP="00A410BD">
            <w:pPr>
              <w:rPr>
                <w:lang w:val="en-AU"/>
              </w:rPr>
            </w:pPr>
            <w:smartTag w:uri="urn:schemas-microsoft-com:office:smarttags" w:element="date">
              <w:smartTagPr>
                <w:attr w:name="Month" w:val="3"/>
                <w:attr w:name="Day" w:val="28"/>
                <w:attr w:name="Year" w:val="2006"/>
              </w:smartTagPr>
              <w:r>
                <w:rPr>
                  <w:lang w:val="en-AU"/>
                </w:rPr>
                <w:lastRenderedPageBreak/>
                <w:t>28/03/06</w:t>
              </w:r>
            </w:smartTag>
          </w:p>
        </w:tc>
        <w:tc>
          <w:tcPr>
            <w:tcW w:w="836" w:type="dxa"/>
            <w:tcBorders>
              <w:top w:val="single" w:sz="4" w:space="0" w:color="auto"/>
              <w:bottom w:val="single" w:sz="4" w:space="0" w:color="auto"/>
            </w:tcBorders>
          </w:tcPr>
          <w:p w14:paraId="504F4903" w14:textId="15A94CF4"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0CB0EB1C" w14:textId="77777777" w:rsidR="00A410BD" w:rsidRDefault="00A410BD" w:rsidP="00A410BD">
            <w:pPr>
              <w:jc w:val="center"/>
              <w:rPr>
                <w:lang w:val="en-AU"/>
              </w:rPr>
            </w:pPr>
            <w:r>
              <w:rPr>
                <w:lang w:val="en-AU"/>
              </w:rPr>
              <w:t>9.5.1</w:t>
            </w:r>
          </w:p>
        </w:tc>
        <w:tc>
          <w:tcPr>
            <w:tcW w:w="4798" w:type="dxa"/>
            <w:gridSpan w:val="2"/>
            <w:tcBorders>
              <w:top w:val="single" w:sz="4" w:space="0" w:color="auto"/>
              <w:bottom w:val="single" w:sz="4" w:space="0" w:color="auto"/>
              <w:right w:val="single" w:sz="18" w:space="0" w:color="auto"/>
            </w:tcBorders>
          </w:tcPr>
          <w:p w14:paraId="7A383DAD" w14:textId="77777777" w:rsidR="00A410BD" w:rsidRDefault="00A410BD" w:rsidP="00A410BD">
            <w:pPr>
              <w:jc w:val="both"/>
              <w:rPr>
                <w:rFonts w:ascii="Arial" w:hAnsi="Arial" w:cs="Arial"/>
              </w:rPr>
            </w:pPr>
            <w:r>
              <w:rPr>
                <w:rFonts w:ascii="Arial" w:hAnsi="Arial" w:cs="Arial"/>
              </w:rPr>
              <w:t xml:space="preserve">Reference to new case of </w:t>
            </w:r>
            <w:r w:rsidRPr="008C3CA5">
              <w:rPr>
                <w:rFonts w:ascii="Arial" w:hAnsi="Arial" w:cs="Arial"/>
                <w:i/>
              </w:rPr>
              <w:t>CG</w:t>
            </w:r>
            <w:r>
              <w:rPr>
                <w:rFonts w:ascii="Arial" w:hAnsi="Arial" w:cs="Arial"/>
              </w:rPr>
              <w:t xml:space="preserve"> [2005] VSC 358R.</w:t>
            </w:r>
          </w:p>
        </w:tc>
      </w:tr>
      <w:tr w:rsidR="00A410BD" w14:paraId="156DA577" w14:textId="77777777" w:rsidTr="00473897">
        <w:tc>
          <w:tcPr>
            <w:tcW w:w="1220" w:type="dxa"/>
            <w:gridSpan w:val="2"/>
            <w:tcBorders>
              <w:top w:val="single" w:sz="4" w:space="0" w:color="auto"/>
              <w:left w:val="single" w:sz="18" w:space="0" w:color="auto"/>
              <w:bottom w:val="single" w:sz="4" w:space="0" w:color="auto"/>
            </w:tcBorders>
          </w:tcPr>
          <w:p w14:paraId="3CF68974" w14:textId="77777777" w:rsidR="00A410BD" w:rsidRDefault="00A410BD" w:rsidP="00A410BD">
            <w:pPr>
              <w:rPr>
                <w:lang w:val="en-AU"/>
              </w:rPr>
            </w:pPr>
            <w:smartTag w:uri="urn:schemas-microsoft-com:office:smarttags" w:element="date">
              <w:smartTagPr>
                <w:attr w:name="Month" w:val="3"/>
                <w:attr w:name="Day" w:val="28"/>
                <w:attr w:name="Year" w:val="2006"/>
              </w:smartTagPr>
              <w:r>
                <w:rPr>
                  <w:lang w:val="en-AU"/>
                </w:rPr>
                <w:t>28/03/06</w:t>
              </w:r>
            </w:smartTag>
          </w:p>
        </w:tc>
        <w:tc>
          <w:tcPr>
            <w:tcW w:w="836" w:type="dxa"/>
            <w:tcBorders>
              <w:top w:val="single" w:sz="4" w:space="0" w:color="auto"/>
              <w:bottom w:val="single" w:sz="4" w:space="0" w:color="auto"/>
            </w:tcBorders>
          </w:tcPr>
          <w:p w14:paraId="5903FFDB" w14:textId="01FD4F35"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097B50CD" w14:textId="77777777" w:rsidR="00A410BD" w:rsidRDefault="00A410BD" w:rsidP="00A410BD">
            <w:pPr>
              <w:jc w:val="center"/>
              <w:rPr>
                <w:lang w:val="en-AU"/>
              </w:rPr>
            </w:pPr>
            <w:r>
              <w:rPr>
                <w:lang w:val="en-AU"/>
              </w:rPr>
              <w:t>9.5.12</w:t>
            </w:r>
          </w:p>
        </w:tc>
        <w:tc>
          <w:tcPr>
            <w:tcW w:w="4798" w:type="dxa"/>
            <w:gridSpan w:val="2"/>
            <w:tcBorders>
              <w:top w:val="single" w:sz="4" w:space="0" w:color="auto"/>
              <w:bottom w:val="single" w:sz="4" w:space="0" w:color="auto"/>
              <w:right w:val="single" w:sz="18" w:space="0" w:color="auto"/>
            </w:tcBorders>
          </w:tcPr>
          <w:p w14:paraId="5AD76C96" w14:textId="77777777" w:rsidR="00A410BD" w:rsidRDefault="00A410BD" w:rsidP="00A410BD">
            <w:pPr>
              <w:jc w:val="both"/>
              <w:rPr>
                <w:rFonts w:ascii="Arial" w:hAnsi="Arial" w:cs="Arial"/>
              </w:rPr>
            </w:pPr>
            <w:r>
              <w:rPr>
                <w:rFonts w:ascii="Arial" w:hAnsi="Arial" w:cs="Arial"/>
              </w:rPr>
              <w:t>Change to commentary to delete reference to repealed s.4(2)(c).</w:t>
            </w:r>
          </w:p>
        </w:tc>
      </w:tr>
      <w:tr w:rsidR="00A410BD" w14:paraId="1934B364" w14:textId="77777777" w:rsidTr="00473897">
        <w:tc>
          <w:tcPr>
            <w:tcW w:w="1220" w:type="dxa"/>
            <w:gridSpan w:val="2"/>
            <w:tcBorders>
              <w:top w:val="single" w:sz="4" w:space="0" w:color="auto"/>
              <w:left w:val="single" w:sz="18" w:space="0" w:color="auto"/>
              <w:bottom w:val="single" w:sz="4" w:space="0" w:color="auto"/>
            </w:tcBorders>
          </w:tcPr>
          <w:p w14:paraId="2A717A15" w14:textId="77777777" w:rsidR="00A410BD" w:rsidRDefault="00A410BD" w:rsidP="00A410BD">
            <w:pPr>
              <w:rPr>
                <w:lang w:val="en-AU"/>
              </w:rPr>
            </w:pPr>
            <w:smartTag w:uri="urn:schemas-microsoft-com:office:smarttags" w:element="date">
              <w:smartTagPr>
                <w:attr w:name="Month" w:val="3"/>
                <w:attr w:name="Day" w:val="27"/>
                <w:attr w:name="Year" w:val="2006"/>
              </w:smartTagPr>
              <w:r>
                <w:rPr>
                  <w:lang w:val="en-AU"/>
                </w:rPr>
                <w:t>27/03/06</w:t>
              </w:r>
            </w:smartTag>
          </w:p>
        </w:tc>
        <w:tc>
          <w:tcPr>
            <w:tcW w:w="836" w:type="dxa"/>
            <w:tcBorders>
              <w:top w:val="single" w:sz="4" w:space="0" w:color="auto"/>
              <w:bottom w:val="single" w:sz="4" w:space="0" w:color="auto"/>
            </w:tcBorders>
          </w:tcPr>
          <w:p w14:paraId="5E6545C7" w14:textId="07C8E082"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6E32CE70" w14:textId="77777777" w:rsidR="00A410BD" w:rsidRDefault="00A410BD" w:rsidP="00A410BD">
            <w:pPr>
              <w:jc w:val="center"/>
              <w:rPr>
                <w:lang w:val="en-AU"/>
              </w:rPr>
            </w:pPr>
            <w:r>
              <w:rPr>
                <w:lang w:val="en-AU"/>
              </w:rPr>
              <w:t>3.4.4</w:t>
            </w:r>
          </w:p>
        </w:tc>
        <w:tc>
          <w:tcPr>
            <w:tcW w:w="4798" w:type="dxa"/>
            <w:gridSpan w:val="2"/>
            <w:tcBorders>
              <w:top w:val="single" w:sz="4" w:space="0" w:color="auto"/>
              <w:bottom w:val="single" w:sz="4" w:space="0" w:color="auto"/>
              <w:right w:val="single" w:sz="18" w:space="0" w:color="auto"/>
            </w:tcBorders>
          </w:tcPr>
          <w:p w14:paraId="2E269527" w14:textId="77777777" w:rsidR="00A410BD" w:rsidRDefault="00A410BD" w:rsidP="00A410BD">
            <w:pPr>
              <w:jc w:val="both"/>
              <w:rPr>
                <w:rFonts w:ascii="Arial" w:hAnsi="Arial" w:cs="Arial"/>
              </w:rPr>
            </w:pPr>
            <w:r>
              <w:rPr>
                <w:rFonts w:ascii="Arial" w:hAnsi="Arial" w:cs="Arial"/>
              </w:rPr>
              <w:t>New paragraph entitled “Representation of adults in the Family Division”</w:t>
            </w:r>
            <w:r w:rsidRPr="00445439">
              <w:rPr>
                <w:rFonts w:ascii="Arial" w:hAnsi="Arial" w:cs="Arial"/>
                <w:bCs/>
              </w:rPr>
              <w:t>.</w:t>
            </w:r>
            <w:r>
              <w:rPr>
                <w:rFonts w:ascii="Arial" w:hAnsi="Arial" w:cs="Arial"/>
                <w:bCs/>
              </w:rPr>
              <w:t xml:space="preserve">  Reference to cases of </w:t>
            </w:r>
            <w:r w:rsidRPr="00A40DA6">
              <w:rPr>
                <w:rFonts w:ascii="Arial" w:hAnsi="Arial" w:cs="Arial"/>
                <w:bCs/>
                <w:i/>
              </w:rPr>
              <w:t>M</w:t>
            </w:r>
            <w:r>
              <w:rPr>
                <w:rFonts w:ascii="Arial" w:hAnsi="Arial" w:cs="Arial"/>
                <w:bCs/>
                <w:i/>
              </w:rPr>
              <w:t>cK</w:t>
            </w:r>
            <w:r w:rsidRPr="00A40DA6">
              <w:rPr>
                <w:rFonts w:ascii="Arial" w:hAnsi="Arial" w:cs="Arial"/>
                <w:bCs/>
                <w:i/>
              </w:rPr>
              <w:t>enzie v M</w:t>
            </w:r>
            <w:r>
              <w:rPr>
                <w:rFonts w:ascii="Arial" w:hAnsi="Arial" w:cs="Arial"/>
                <w:bCs/>
                <w:i/>
              </w:rPr>
              <w:t>cK</w:t>
            </w:r>
            <w:r w:rsidRPr="00A40DA6">
              <w:rPr>
                <w:rFonts w:ascii="Arial" w:hAnsi="Arial" w:cs="Arial"/>
                <w:bCs/>
                <w:i/>
              </w:rPr>
              <w:t>enzie</w:t>
            </w:r>
            <w:r>
              <w:rPr>
                <w:rFonts w:ascii="Arial" w:hAnsi="Arial" w:cs="Arial"/>
                <w:bCs/>
              </w:rPr>
              <w:t xml:space="preserve"> [1971] P 33; [1970] 3 All ER 1034, </w:t>
            </w:r>
            <w:r w:rsidRPr="00232A27">
              <w:rPr>
                <w:rFonts w:ascii="Arial" w:hAnsi="Arial" w:cs="Arial"/>
                <w:bCs/>
                <w:i/>
              </w:rPr>
              <w:t xml:space="preserve">Collier v Hicks </w:t>
            </w:r>
            <w:r>
              <w:rPr>
                <w:rFonts w:ascii="Arial" w:hAnsi="Arial" w:cs="Arial"/>
                <w:bCs/>
              </w:rPr>
              <w:t xml:space="preserve">(1831) 2 B7 Ad 663 and </w:t>
            </w:r>
            <w:r w:rsidRPr="00A40DA6">
              <w:rPr>
                <w:rFonts w:ascii="Arial" w:hAnsi="Arial" w:cs="Arial"/>
                <w:bCs/>
                <w:i/>
              </w:rPr>
              <w:t>Skrijel v Mengler</w:t>
            </w:r>
            <w:r>
              <w:rPr>
                <w:rFonts w:ascii="Arial" w:hAnsi="Arial" w:cs="Arial"/>
                <w:bCs/>
              </w:rPr>
              <w:t xml:space="preserve"> [2003] VSC 270.</w:t>
            </w:r>
          </w:p>
        </w:tc>
      </w:tr>
      <w:tr w:rsidR="00A410BD" w14:paraId="13027B57" w14:textId="77777777" w:rsidTr="00473897">
        <w:tc>
          <w:tcPr>
            <w:tcW w:w="1220" w:type="dxa"/>
            <w:gridSpan w:val="2"/>
            <w:tcBorders>
              <w:top w:val="single" w:sz="4" w:space="0" w:color="auto"/>
              <w:left w:val="single" w:sz="18" w:space="0" w:color="auto"/>
              <w:bottom w:val="single" w:sz="4" w:space="0" w:color="auto"/>
            </w:tcBorders>
          </w:tcPr>
          <w:p w14:paraId="15D2BBFA" w14:textId="77777777" w:rsidR="00A410BD" w:rsidRDefault="00A410BD" w:rsidP="00A410BD">
            <w:pPr>
              <w:rPr>
                <w:lang w:val="en-AU"/>
              </w:rPr>
            </w:pPr>
            <w:smartTag w:uri="urn:schemas-microsoft-com:office:smarttags" w:element="date">
              <w:smartTagPr>
                <w:attr w:name="Month" w:val="3"/>
                <w:attr w:name="Day" w:val="27"/>
                <w:attr w:name="Year" w:val="2006"/>
              </w:smartTagPr>
              <w:r>
                <w:rPr>
                  <w:lang w:val="en-AU"/>
                </w:rPr>
                <w:t>27/03/06</w:t>
              </w:r>
            </w:smartTag>
          </w:p>
        </w:tc>
        <w:tc>
          <w:tcPr>
            <w:tcW w:w="836" w:type="dxa"/>
            <w:tcBorders>
              <w:top w:val="single" w:sz="4" w:space="0" w:color="auto"/>
              <w:bottom w:val="single" w:sz="4" w:space="0" w:color="auto"/>
            </w:tcBorders>
          </w:tcPr>
          <w:p w14:paraId="50822595" w14:textId="442F3ECF"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2BE8B513" w14:textId="77777777" w:rsidR="00A410BD" w:rsidRDefault="00A410BD" w:rsidP="00A410BD">
            <w:pPr>
              <w:jc w:val="center"/>
              <w:rPr>
                <w:lang w:val="en-AU"/>
              </w:rPr>
            </w:pPr>
            <w:r>
              <w:rPr>
                <w:lang w:val="en-AU"/>
              </w:rPr>
              <w:t>3.5.4</w:t>
            </w:r>
          </w:p>
        </w:tc>
        <w:tc>
          <w:tcPr>
            <w:tcW w:w="4798" w:type="dxa"/>
            <w:gridSpan w:val="2"/>
            <w:tcBorders>
              <w:top w:val="single" w:sz="4" w:space="0" w:color="auto"/>
              <w:bottom w:val="single" w:sz="4" w:space="0" w:color="auto"/>
              <w:right w:val="single" w:sz="18" w:space="0" w:color="auto"/>
            </w:tcBorders>
          </w:tcPr>
          <w:p w14:paraId="19775B9E" w14:textId="77777777" w:rsidR="00A410BD" w:rsidRDefault="00A410BD" w:rsidP="00A410BD">
            <w:pPr>
              <w:jc w:val="both"/>
              <w:rPr>
                <w:rFonts w:ascii="Arial" w:hAnsi="Arial" w:cs="Arial"/>
                <w:bCs/>
              </w:rPr>
            </w:pPr>
            <w:r>
              <w:rPr>
                <w:rFonts w:ascii="Arial" w:hAnsi="Arial" w:cs="Arial"/>
                <w:bCs/>
              </w:rPr>
              <w:t xml:space="preserve">New cases of </w:t>
            </w:r>
            <w:r w:rsidRPr="00445439">
              <w:rPr>
                <w:rFonts w:ascii="Arial" w:hAnsi="Arial" w:cs="Arial"/>
                <w:bCs/>
                <w:i/>
              </w:rPr>
              <w:t>R v Calway</w:t>
            </w:r>
            <w:r>
              <w:rPr>
                <w:rFonts w:ascii="Arial" w:hAnsi="Arial" w:cs="Arial"/>
                <w:bCs/>
              </w:rPr>
              <w:t xml:space="preserve"> [2005] VSCA 266 and </w:t>
            </w:r>
            <w:r w:rsidRPr="00C22B69">
              <w:rPr>
                <w:rFonts w:ascii="Arial" w:hAnsi="Arial" w:cs="Arial"/>
                <w:i/>
              </w:rPr>
              <w:t>R v Kerbaitch</w:t>
            </w:r>
            <w:r>
              <w:rPr>
                <w:rFonts w:ascii="Arial" w:hAnsi="Arial" w:cs="Arial"/>
              </w:rPr>
              <w:t xml:space="preserve"> [2005] VSCA 194 </w:t>
            </w:r>
            <w:r>
              <w:rPr>
                <w:rFonts w:ascii="Arial" w:hAnsi="Arial" w:cs="Arial"/>
                <w:bCs/>
              </w:rPr>
              <w:t xml:space="preserve">added.  Extracts from </w:t>
            </w:r>
            <w:r>
              <w:rPr>
                <w:rFonts w:ascii="Arial" w:hAnsi="Arial" w:cs="Arial"/>
                <w:i/>
                <w:iCs/>
              </w:rPr>
              <w:t>R v Lucas</w:t>
            </w:r>
            <w:r>
              <w:rPr>
                <w:rFonts w:ascii="Arial" w:hAnsi="Arial" w:cs="Arial"/>
              </w:rPr>
              <w:t xml:space="preserve"> [1973] VR 693 and </w:t>
            </w:r>
            <w:r>
              <w:rPr>
                <w:rFonts w:ascii="Arial" w:hAnsi="Arial" w:cs="Arial"/>
                <w:i/>
                <w:iCs/>
              </w:rPr>
              <w:t>R v Parsons &amp; Stocker</w:t>
            </w:r>
            <w:r>
              <w:rPr>
                <w:rFonts w:ascii="Arial" w:hAnsi="Arial" w:cs="Arial"/>
              </w:rPr>
              <w:t xml:space="preserve"> [2004] VSCA 92 moved from paragraph 3.5.6.</w:t>
            </w:r>
          </w:p>
        </w:tc>
      </w:tr>
      <w:tr w:rsidR="00A410BD" w14:paraId="70240410" w14:textId="77777777" w:rsidTr="00473897">
        <w:tc>
          <w:tcPr>
            <w:tcW w:w="1220" w:type="dxa"/>
            <w:gridSpan w:val="2"/>
            <w:tcBorders>
              <w:top w:val="single" w:sz="4" w:space="0" w:color="auto"/>
              <w:left w:val="single" w:sz="18" w:space="0" w:color="auto"/>
              <w:bottom w:val="single" w:sz="4" w:space="0" w:color="auto"/>
            </w:tcBorders>
          </w:tcPr>
          <w:p w14:paraId="61428242" w14:textId="77777777" w:rsidR="00A410BD" w:rsidRDefault="00A410BD" w:rsidP="00A410BD">
            <w:pPr>
              <w:rPr>
                <w:lang w:val="en-AU"/>
              </w:rPr>
            </w:pPr>
            <w:smartTag w:uri="urn:schemas-microsoft-com:office:smarttags" w:element="date">
              <w:smartTagPr>
                <w:attr w:name="Month" w:val="3"/>
                <w:attr w:name="Day" w:val="27"/>
                <w:attr w:name="Year" w:val="2006"/>
              </w:smartTagPr>
              <w:r>
                <w:rPr>
                  <w:lang w:val="en-AU"/>
                </w:rPr>
                <w:t>27/03/06</w:t>
              </w:r>
            </w:smartTag>
          </w:p>
        </w:tc>
        <w:tc>
          <w:tcPr>
            <w:tcW w:w="836" w:type="dxa"/>
            <w:tcBorders>
              <w:top w:val="single" w:sz="4" w:space="0" w:color="auto"/>
              <w:bottom w:val="single" w:sz="4" w:space="0" w:color="auto"/>
            </w:tcBorders>
          </w:tcPr>
          <w:p w14:paraId="4F8C0D05" w14:textId="2735967B"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4ADC5A00" w14:textId="77777777" w:rsidR="00A410BD" w:rsidRDefault="00A410BD" w:rsidP="00A410BD">
            <w:pPr>
              <w:jc w:val="center"/>
              <w:rPr>
                <w:lang w:val="en-AU"/>
              </w:rPr>
            </w:pPr>
            <w:r>
              <w:rPr>
                <w:lang w:val="en-AU"/>
              </w:rPr>
              <w:t>3.5.6</w:t>
            </w:r>
          </w:p>
        </w:tc>
        <w:tc>
          <w:tcPr>
            <w:tcW w:w="4798" w:type="dxa"/>
            <w:gridSpan w:val="2"/>
            <w:tcBorders>
              <w:top w:val="single" w:sz="4" w:space="0" w:color="auto"/>
              <w:bottom w:val="single" w:sz="4" w:space="0" w:color="auto"/>
              <w:right w:val="single" w:sz="18" w:space="0" w:color="auto"/>
            </w:tcBorders>
          </w:tcPr>
          <w:p w14:paraId="02757C09" w14:textId="77777777" w:rsidR="00A410BD" w:rsidRDefault="00A410BD" w:rsidP="00A410BD">
            <w:pPr>
              <w:jc w:val="both"/>
              <w:rPr>
                <w:rFonts w:ascii="Arial" w:hAnsi="Arial" w:cs="Arial"/>
                <w:bCs/>
              </w:rPr>
            </w:pPr>
            <w:r>
              <w:rPr>
                <w:rFonts w:ascii="Arial" w:hAnsi="Arial" w:cs="Arial"/>
                <w:bCs/>
              </w:rPr>
              <w:t xml:space="preserve">The material in this paragraph has been reordered and references added to the new case of </w:t>
            </w:r>
            <w:r w:rsidRPr="00C22B69">
              <w:rPr>
                <w:rFonts w:ascii="Arial" w:hAnsi="Arial" w:cs="Arial"/>
                <w:i/>
              </w:rPr>
              <w:t>R v Kerbaitch</w:t>
            </w:r>
            <w:r>
              <w:rPr>
                <w:rFonts w:ascii="Arial" w:hAnsi="Arial" w:cs="Arial"/>
              </w:rPr>
              <w:t xml:space="preserve"> [2005] VSCA 194 and </w:t>
            </w:r>
            <w:smartTag w:uri="urn:schemas-microsoft-com:office:smarttags" w:element="place">
              <w:smartTag w:uri="urn:schemas-microsoft-com:office:smarttags" w:element="PlaceName">
                <w:r w:rsidRPr="00232A27">
                  <w:rPr>
                    <w:rFonts w:ascii="Arial" w:hAnsi="Arial" w:cs="Arial"/>
                    <w:i/>
                  </w:rPr>
                  <w:t>Oxfordshire</w:t>
                </w:r>
              </w:smartTag>
              <w:r w:rsidRPr="00232A27">
                <w:rPr>
                  <w:rFonts w:ascii="Arial" w:hAnsi="Arial" w:cs="Arial"/>
                  <w:i/>
                </w:rPr>
                <w:t xml:space="preserve"> </w:t>
              </w:r>
              <w:smartTag w:uri="urn:schemas-microsoft-com:office:smarttags" w:element="PlaceType">
                <w:r w:rsidRPr="00232A27">
                  <w:rPr>
                    <w:rFonts w:ascii="Arial" w:hAnsi="Arial" w:cs="Arial"/>
                    <w:i/>
                  </w:rPr>
                  <w:t>County</w:t>
                </w:r>
              </w:smartTag>
            </w:smartTag>
            <w:r w:rsidRPr="00232A27">
              <w:rPr>
                <w:rFonts w:ascii="Arial" w:hAnsi="Arial" w:cs="Arial"/>
                <w:i/>
              </w:rPr>
              <w:t xml:space="preserve"> Council v M</w:t>
            </w:r>
            <w:r>
              <w:rPr>
                <w:rFonts w:ascii="Arial" w:hAnsi="Arial" w:cs="Arial"/>
              </w:rPr>
              <w:t xml:space="preserve"> [1994] Fam 151.</w:t>
            </w:r>
          </w:p>
        </w:tc>
      </w:tr>
      <w:tr w:rsidR="00A410BD" w14:paraId="6B557E1A" w14:textId="77777777" w:rsidTr="00473897">
        <w:tc>
          <w:tcPr>
            <w:tcW w:w="1220" w:type="dxa"/>
            <w:gridSpan w:val="2"/>
            <w:tcBorders>
              <w:top w:val="single" w:sz="4" w:space="0" w:color="auto"/>
              <w:left w:val="single" w:sz="18" w:space="0" w:color="auto"/>
              <w:bottom w:val="single" w:sz="4" w:space="0" w:color="auto"/>
            </w:tcBorders>
          </w:tcPr>
          <w:p w14:paraId="30BCCCC2" w14:textId="77777777" w:rsidR="00A410BD" w:rsidRDefault="00A410BD" w:rsidP="00A410BD">
            <w:pPr>
              <w:rPr>
                <w:lang w:val="en-AU"/>
              </w:rPr>
            </w:pPr>
            <w:smartTag w:uri="urn:schemas-microsoft-com:office:smarttags" w:element="date">
              <w:smartTagPr>
                <w:attr w:name="Month" w:val="3"/>
                <w:attr w:name="Day" w:val="27"/>
                <w:attr w:name="Year" w:val="2006"/>
              </w:smartTagPr>
              <w:r>
                <w:rPr>
                  <w:lang w:val="en-AU"/>
                </w:rPr>
                <w:t>27/03/06</w:t>
              </w:r>
            </w:smartTag>
          </w:p>
        </w:tc>
        <w:tc>
          <w:tcPr>
            <w:tcW w:w="836" w:type="dxa"/>
            <w:tcBorders>
              <w:top w:val="single" w:sz="4" w:space="0" w:color="auto"/>
              <w:bottom w:val="single" w:sz="4" w:space="0" w:color="auto"/>
            </w:tcBorders>
          </w:tcPr>
          <w:p w14:paraId="5607EB18" w14:textId="5B89252A"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08D2CF8A" w14:textId="77777777" w:rsidR="00A410BD" w:rsidRDefault="00A410BD" w:rsidP="00A410BD">
            <w:pPr>
              <w:jc w:val="center"/>
              <w:rPr>
                <w:lang w:val="en-AU"/>
              </w:rPr>
            </w:pPr>
            <w:r>
              <w:rPr>
                <w:lang w:val="en-AU"/>
              </w:rPr>
              <w:t>3.5.8</w:t>
            </w:r>
          </w:p>
        </w:tc>
        <w:tc>
          <w:tcPr>
            <w:tcW w:w="4798" w:type="dxa"/>
            <w:gridSpan w:val="2"/>
            <w:tcBorders>
              <w:top w:val="single" w:sz="4" w:space="0" w:color="auto"/>
              <w:bottom w:val="single" w:sz="4" w:space="0" w:color="auto"/>
              <w:right w:val="single" w:sz="18" w:space="0" w:color="auto"/>
            </w:tcBorders>
          </w:tcPr>
          <w:p w14:paraId="1A70901E" w14:textId="77777777" w:rsidR="00A410BD" w:rsidRDefault="00A410BD" w:rsidP="00A410BD">
            <w:pPr>
              <w:jc w:val="both"/>
              <w:rPr>
                <w:rFonts w:ascii="Arial" w:hAnsi="Arial" w:cs="Arial"/>
              </w:rPr>
            </w:pPr>
            <w:r>
              <w:rPr>
                <w:rFonts w:ascii="Arial" w:hAnsi="Arial" w:cs="Arial"/>
                <w:bCs/>
              </w:rPr>
              <w:t>New paragraph entitled “</w:t>
            </w:r>
            <w:r w:rsidRPr="00445439">
              <w:rPr>
                <w:rFonts w:ascii="Arial" w:hAnsi="Arial" w:cs="Arial"/>
                <w:bCs/>
              </w:rPr>
              <w:t>Subpoenas in contested cases in the Children’s Court</w:t>
            </w:r>
            <w:r>
              <w:rPr>
                <w:rFonts w:ascii="Arial" w:hAnsi="Arial" w:cs="Arial"/>
                <w:bCs/>
              </w:rPr>
              <w:t xml:space="preserve">”.  Reference to the new cases of </w:t>
            </w:r>
            <w:r w:rsidRPr="00232A27">
              <w:rPr>
                <w:rFonts w:ascii="Arial" w:hAnsi="Arial" w:cs="Arial"/>
                <w:bCs/>
                <w:i/>
              </w:rPr>
              <w:t>R v Mokbel (Ruling No.1)</w:t>
            </w:r>
            <w:r>
              <w:rPr>
                <w:rFonts w:ascii="Arial" w:hAnsi="Arial" w:cs="Arial"/>
                <w:bCs/>
              </w:rPr>
              <w:t xml:space="preserve"> [2005] VSC 410 &amp; </w:t>
            </w:r>
            <w:r w:rsidRPr="00232A27">
              <w:rPr>
                <w:rFonts w:ascii="Arial" w:hAnsi="Arial" w:cs="Arial"/>
                <w:bCs/>
                <w:i/>
              </w:rPr>
              <w:t>R v Mokbel (Ruling No.</w:t>
            </w:r>
            <w:r>
              <w:rPr>
                <w:rFonts w:ascii="Arial" w:hAnsi="Arial" w:cs="Arial"/>
                <w:bCs/>
                <w:i/>
              </w:rPr>
              <w:t>2</w:t>
            </w:r>
            <w:r w:rsidRPr="00232A27">
              <w:rPr>
                <w:rFonts w:ascii="Arial" w:hAnsi="Arial" w:cs="Arial"/>
                <w:bCs/>
                <w:i/>
              </w:rPr>
              <w:t>)</w:t>
            </w:r>
            <w:r>
              <w:rPr>
                <w:rFonts w:ascii="Arial" w:hAnsi="Arial" w:cs="Arial"/>
                <w:bCs/>
              </w:rPr>
              <w:t xml:space="preserve"> [2005] VSC 502 and the cases of </w:t>
            </w:r>
            <w:r w:rsidRPr="00232A27">
              <w:rPr>
                <w:rFonts w:ascii="Arial" w:hAnsi="Arial" w:cs="Arial"/>
                <w:i/>
              </w:rPr>
              <w:t>Oxfordshire County Council v M</w:t>
            </w:r>
            <w:r>
              <w:rPr>
                <w:rFonts w:ascii="Arial" w:hAnsi="Arial" w:cs="Arial"/>
              </w:rPr>
              <w:t xml:space="preserve"> [1994] Fam 151, </w:t>
            </w:r>
            <w:r w:rsidRPr="00232A27">
              <w:rPr>
                <w:rFonts w:ascii="Arial" w:hAnsi="Arial" w:cs="Arial"/>
                <w:i/>
              </w:rPr>
              <w:t xml:space="preserve">R v Saleam </w:t>
            </w:r>
            <w:r>
              <w:rPr>
                <w:rFonts w:ascii="Arial" w:hAnsi="Arial" w:cs="Arial"/>
              </w:rPr>
              <w:t xml:space="preserve">(1989) 16 NSWLR 14 and </w:t>
            </w:r>
            <w:r w:rsidRPr="00232A27">
              <w:rPr>
                <w:rFonts w:ascii="Arial" w:hAnsi="Arial" w:cs="Arial"/>
                <w:i/>
              </w:rPr>
              <w:t xml:space="preserve">Alister v The Queen </w:t>
            </w:r>
            <w:r>
              <w:rPr>
                <w:rFonts w:ascii="Arial" w:hAnsi="Arial" w:cs="Arial"/>
              </w:rPr>
              <w:t>(1984) 154 CLR 404.</w:t>
            </w:r>
          </w:p>
        </w:tc>
      </w:tr>
      <w:tr w:rsidR="00A410BD" w14:paraId="690B927D" w14:textId="77777777" w:rsidTr="00473897">
        <w:tc>
          <w:tcPr>
            <w:tcW w:w="1220" w:type="dxa"/>
            <w:gridSpan w:val="2"/>
            <w:tcBorders>
              <w:top w:val="single" w:sz="4" w:space="0" w:color="auto"/>
              <w:left w:val="single" w:sz="18" w:space="0" w:color="auto"/>
              <w:bottom w:val="single" w:sz="4" w:space="0" w:color="auto"/>
            </w:tcBorders>
          </w:tcPr>
          <w:p w14:paraId="49D395EB" w14:textId="77777777" w:rsidR="00A410BD" w:rsidRDefault="00A410BD" w:rsidP="00A410BD">
            <w:pPr>
              <w:rPr>
                <w:lang w:val="en-AU"/>
              </w:rPr>
            </w:pPr>
            <w:smartTag w:uri="urn:schemas-microsoft-com:office:smarttags" w:element="date">
              <w:smartTagPr>
                <w:attr w:name="Month" w:val="3"/>
                <w:attr w:name="Day" w:val="27"/>
                <w:attr w:name="Year" w:val="2006"/>
              </w:smartTagPr>
              <w:r>
                <w:rPr>
                  <w:lang w:val="en-AU"/>
                </w:rPr>
                <w:t>27/03/06</w:t>
              </w:r>
            </w:smartTag>
          </w:p>
        </w:tc>
        <w:tc>
          <w:tcPr>
            <w:tcW w:w="836" w:type="dxa"/>
            <w:tcBorders>
              <w:top w:val="single" w:sz="4" w:space="0" w:color="auto"/>
              <w:bottom w:val="single" w:sz="4" w:space="0" w:color="auto"/>
            </w:tcBorders>
          </w:tcPr>
          <w:p w14:paraId="552B368E" w14:textId="023D11DD"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75D8CBC9" w14:textId="77777777" w:rsidR="00A410BD" w:rsidRDefault="00A410BD" w:rsidP="00A410BD">
            <w:pPr>
              <w:jc w:val="center"/>
              <w:rPr>
                <w:lang w:val="en-AU"/>
              </w:rPr>
            </w:pPr>
            <w:r>
              <w:rPr>
                <w:lang w:val="en-AU"/>
              </w:rPr>
              <w:t>3.6.3</w:t>
            </w:r>
          </w:p>
        </w:tc>
        <w:tc>
          <w:tcPr>
            <w:tcW w:w="4798" w:type="dxa"/>
            <w:gridSpan w:val="2"/>
            <w:tcBorders>
              <w:top w:val="single" w:sz="4" w:space="0" w:color="auto"/>
              <w:bottom w:val="single" w:sz="4" w:space="0" w:color="auto"/>
              <w:right w:val="single" w:sz="18" w:space="0" w:color="auto"/>
            </w:tcBorders>
          </w:tcPr>
          <w:p w14:paraId="190ED4EF" w14:textId="77777777" w:rsidR="00A410BD" w:rsidRDefault="00A410BD" w:rsidP="00A410BD">
            <w:pPr>
              <w:jc w:val="both"/>
              <w:rPr>
                <w:rFonts w:ascii="Arial" w:hAnsi="Arial" w:cs="Arial"/>
              </w:rPr>
            </w:pPr>
            <w:r>
              <w:rPr>
                <w:rFonts w:ascii="Arial" w:hAnsi="Arial" w:cs="Arial"/>
              </w:rPr>
              <w:t xml:space="preserve">References to </w:t>
            </w:r>
            <w:r w:rsidRPr="009B37E3">
              <w:rPr>
                <w:rFonts w:ascii="Arial" w:hAnsi="Arial" w:cs="Arial"/>
                <w:i/>
              </w:rPr>
              <w:t>Fox v Percy</w:t>
            </w:r>
            <w:r>
              <w:rPr>
                <w:rFonts w:ascii="Arial" w:hAnsi="Arial" w:cs="Arial"/>
              </w:rPr>
              <w:t xml:space="preserve"> (2003) 214 CLR 118 esp at 124; </w:t>
            </w:r>
            <w:r w:rsidRPr="009B37E3">
              <w:rPr>
                <w:rFonts w:ascii="Arial" w:hAnsi="Arial" w:cs="Arial"/>
                <w:i/>
              </w:rPr>
              <w:t xml:space="preserve">VCP Investments Pty Ltd v </w:t>
            </w:r>
            <w:r>
              <w:rPr>
                <w:rFonts w:ascii="Arial" w:hAnsi="Arial" w:cs="Arial"/>
                <w:i/>
              </w:rPr>
              <w:t>J McCubbin &amp; Sons Pty Ltd</w:t>
            </w:r>
            <w:r w:rsidRPr="009B37E3">
              <w:rPr>
                <w:rFonts w:ascii="Arial" w:hAnsi="Arial" w:cs="Arial"/>
              </w:rPr>
              <w:t xml:space="preserve"> [2006] VSCA 50</w:t>
            </w:r>
            <w:r>
              <w:rPr>
                <w:rFonts w:ascii="Arial" w:hAnsi="Arial" w:cs="Arial"/>
              </w:rPr>
              <w:t xml:space="preserve"> at [4] &amp; [9]-[12]; </w:t>
            </w:r>
            <w:r w:rsidRPr="00453D1A">
              <w:rPr>
                <w:rFonts w:ascii="Arial" w:hAnsi="Arial" w:cs="Arial"/>
                <w:i/>
              </w:rPr>
              <w:t>Nais v Minister</w:t>
            </w:r>
            <w:r>
              <w:rPr>
                <w:rFonts w:ascii="Arial" w:hAnsi="Arial" w:cs="Arial"/>
              </w:rPr>
              <w:t xml:space="preserve"> [2005] HCA 77.</w:t>
            </w:r>
          </w:p>
        </w:tc>
      </w:tr>
      <w:tr w:rsidR="00A410BD" w14:paraId="2B11A575" w14:textId="77777777" w:rsidTr="00473897">
        <w:tc>
          <w:tcPr>
            <w:tcW w:w="1220" w:type="dxa"/>
            <w:gridSpan w:val="2"/>
            <w:tcBorders>
              <w:top w:val="single" w:sz="4" w:space="0" w:color="auto"/>
              <w:left w:val="single" w:sz="18" w:space="0" w:color="auto"/>
              <w:bottom w:val="single" w:sz="4" w:space="0" w:color="auto"/>
            </w:tcBorders>
          </w:tcPr>
          <w:p w14:paraId="7BFFB20E" w14:textId="77777777" w:rsidR="00A410BD" w:rsidRDefault="00A410BD" w:rsidP="00A410BD">
            <w:pPr>
              <w:rPr>
                <w:lang w:val="en-AU"/>
              </w:rPr>
            </w:pPr>
            <w:smartTag w:uri="urn:schemas-microsoft-com:office:smarttags" w:element="date">
              <w:smartTagPr>
                <w:attr w:name="Month" w:val="3"/>
                <w:attr w:name="Day" w:val="27"/>
                <w:attr w:name="Year" w:val="2006"/>
              </w:smartTagPr>
              <w:r>
                <w:rPr>
                  <w:lang w:val="en-AU"/>
                </w:rPr>
                <w:t>27/03/06</w:t>
              </w:r>
            </w:smartTag>
          </w:p>
        </w:tc>
        <w:tc>
          <w:tcPr>
            <w:tcW w:w="836" w:type="dxa"/>
            <w:tcBorders>
              <w:top w:val="single" w:sz="4" w:space="0" w:color="auto"/>
              <w:bottom w:val="single" w:sz="4" w:space="0" w:color="auto"/>
            </w:tcBorders>
          </w:tcPr>
          <w:p w14:paraId="1B5EAB77" w14:textId="4BD62D39"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19E4A8C2" w14:textId="77777777" w:rsidR="00A410BD" w:rsidRDefault="00A410BD" w:rsidP="00A410BD">
            <w:pPr>
              <w:jc w:val="center"/>
              <w:rPr>
                <w:lang w:val="en-AU"/>
              </w:rPr>
            </w:pPr>
            <w:r>
              <w:rPr>
                <w:lang w:val="en-AU"/>
              </w:rPr>
              <w:t>3.8</w:t>
            </w:r>
          </w:p>
        </w:tc>
        <w:tc>
          <w:tcPr>
            <w:tcW w:w="4798" w:type="dxa"/>
            <w:gridSpan w:val="2"/>
            <w:tcBorders>
              <w:top w:val="single" w:sz="4" w:space="0" w:color="auto"/>
              <w:bottom w:val="single" w:sz="4" w:space="0" w:color="auto"/>
              <w:right w:val="single" w:sz="18" w:space="0" w:color="auto"/>
            </w:tcBorders>
          </w:tcPr>
          <w:p w14:paraId="742ADA9D" w14:textId="77777777" w:rsidR="00A410BD" w:rsidRDefault="00A410BD" w:rsidP="00A410BD">
            <w:pPr>
              <w:jc w:val="both"/>
              <w:rPr>
                <w:rFonts w:ascii="Arial" w:hAnsi="Arial" w:cs="Arial"/>
              </w:rPr>
            </w:pPr>
            <w:r>
              <w:rPr>
                <w:rFonts w:ascii="Arial" w:hAnsi="Arial" w:cs="Arial"/>
              </w:rPr>
              <w:t xml:space="preserve">Section 14A of the </w:t>
            </w:r>
            <w:r w:rsidRPr="00232A27">
              <w:rPr>
                <w:rFonts w:ascii="Arial" w:hAnsi="Arial" w:cs="Arial"/>
                <w:u w:val="single"/>
              </w:rPr>
              <w:t xml:space="preserve">Crimes (Family Violence) Act 1987 </w:t>
            </w:r>
            <w:r>
              <w:rPr>
                <w:rFonts w:ascii="Arial" w:hAnsi="Arial" w:cs="Arial"/>
              </w:rPr>
              <w:t>changed to s.21C.</w:t>
            </w:r>
          </w:p>
        </w:tc>
      </w:tr>
      <w:tr w:rsidR="00A410BD" w14:paraId="026F168D" w14:textId="77777777" w:rsidTr="00473897">
        <w:tc>
          <w:tcPr>
            <w:tcW w:w="1220" w:type="dxa"/>
            <w:gridSpan w:val="2"/>
            <w:tcBorders>
              <w:top w:val="single" w:sz="4" w:space="0" w:color="auto"/>
              <w:left w:val="single" w:sz="18" w:space="0" w:color="auto"/>
              <w:bottom w:val="single" w:sz="4" w:space="0" w:color="auto"/>
            </w:tcBorders>
          </w:tcPr>
          <w:p w14:paraId="5F054D0C" w14:textId="77777777" w:rsidR="00A410BD" w:rsidRDefault="00A410BD" w:rsidP="00A410BD">
            <w:pPr>
              <w:rPr>
                <w:lang w:val="en-AU"/>
              </w:rPr>
            </w:pPr>
            <w:smartTag w:uri="urn:schemas-microsoft-com:office:smarttags" w:element="date">
              <w:smartTagPr>
                <w:attr w:name="Month" w:val="3"/>
                <w:attr w:name="Day" w:val="17"/>
                <w:attr w:name="Year" w:val="2006"/>
              </w:smartTagPr>
              <w:r>
                <w:rPr>
                  <w:lang w:val="en-AU"/>
                </w:rPr>
                <w:t>17/03/06</w:t>
              </w:r>
            </w:smartTag>
          </w:p>
        </w:tc>
        <w:tc>
          <w:tcPr>
            <w:tcW w:w="836" w:type="dxa"/>
            <w:tcBorders>
              <w:top w:val="single" w:sz="4" w:space="0" w:color="auto"/>
              <w:bottom w:val="single" w:sz="4" w:space="0" w:color="auto"/>
            </w:tcBorders>
          </w:tcPr>
          <w:p w14:paraId="6969B380" w14:textId="5EA55890" w:rsidR="00A410BD" w:rsidRDefault="00A410BD" w:rsidP="00A410BD">
            <w:pPr>
              <w:jc w:val="center"/>
              <w:rPr>
                <w:lang w:val="en-AU"/>
              </w:rPr>
            </w:pPr>
            <w:r>
              <w:rPr>
                <w:lang w:val="en-AU"/>
              </w:rPr>
              <w:t>7</w:t>
            </w:r>
          </w:p>
        </w:tc>
        <w:tc>
          <w:tcPr>
            <w:tcW w:w="1439" w:type="dxa"/>
            <w:tcBorders>
              <w:top w:val="single" w:sz="4" w:space="0" w:color="auto"/>
              <w:bottom w:val="single" w:sz="4" w:space="0" w:color="auto"/>
            </w:tcBorders>
          </w:tcPr>
          <w:p w14:paraId="17183628" w14:textId="77777777" w:rsidR="00A410BD" w:rsidRDefault="00A410BD" w:rsidP="00A410BD">
            <w:pPr>
              <w:jc w:val="center"/>
              <w:rPr>
                <w:lang w:val="en-AU"/>
              </w:rPr>
            </w:pPr>
            <w:r>
              <w:rPr>
                <w:lang w:val="en-AU"/>
              </w:rPr>
              <w:t>7.2</w:t>
            </w:r>
          </w:p>
        </w:tc>
        <w:tc>
          <w:tcPr>
            <w:tcW w:w="4798" w:type="dxa"/>
            <w:gridSpan w:val="2"/>
            <w:tcBorders>
              <w:top w:val="single" w:sz="4" w:space="0" w:color="auto"/>
              <w:bottom w:val="single" w:sz="4" w:space="0" w:color="auto"/>
              <w:right w:val="single" w:sz="18" w:space="0" w:color="auto"/>
            </w:tcBorders>
          </w:tcPr>
          <w:p w14:paraId="16E24B4A" w14:textId="77777777" w:rsidR="00A410BD" w:rsidRDefault="00A410BD" w:rsidP="00A410BD">
            <w:pPr>
              <w:jc w:val="both"/>
              <w:rPr>
                <w:rFonts w:ascii="Arial" w:hAnsi="Arial" w:cs="Arial"/>
              </w:rPr>
            </w:pPr>
            <w:r>
              <w:rPr>
                <w:rFonts w:ascii="Arial" w:hAnsi="Arial" w:cs="Arial"/>
              </w:rPr>
              <w:t xml:space="preserve">Added commentary: “In </w:t>
            </w:r>
            <w:smartTag w:uri="urn:schemas-microsoft-com:office:smarttags" w:element="State">
              <w:smartTag w:uri="urn:schemas-microsoft-com:office:smarttags" w:element="place">
                <w:r>
                  <w:rPr>
                    <w:rFonts w:ascii="Arial" w:hAnsi="Arial" w:cs="Arial"/>
                  </w:rPr>
                  <w:t>Victoria</w:t>
                </w:r>
              </w:smartTag>
            </w:smartTag>
            <w:r>
              <w:rPr>
                <w:rFonts w:ascii="Arial" w:hAnsi="Arial" w:cs="Arial"/>
              </w:rPr>
              <w:t xml:space="preserve"> in 2004 &amp; 2005 less than ½% of offences dealt with by the Children’s Court were Commonwealth offences.”</w:t>
            </w:r>
          </w:p>
        </w:tc>
      </w:tr>
      <w:tr w:rsidR="00A410BD" w14:paraId="664E2B4B" w14:textId="77777777" w:rsidTr="00473897">
        <w:tc>
          <w:tcPr>
            <w:tcW w:w="1220" w:type="dxa"/>
            <w:gridSpan w:val="2"/>
            <w:tcBorders>
              <w:top w:val="single" w:sz="4" w:space="0" w:color="auto"/>
              <w:left w:val="single" w:sz="18" w:space="0" w:color="auto"/>
              <w:bottom w:val="single" w:sz="4" w:space="0" w:color="auto"/>
            </w:tcBorders>
          </w:tcPr>
          <w:p w14:paraId="7AC0C954" w14:textId="77777777" w:rsidR="00A410BD" w:rsidRDefault="00A410BD" w:rsidP="00A410BD">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50F89EDE" w14:textId="1C4B3C7F"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CF38516" w14:textId="77777777" w:rsidR="00A410BD" w:rsidRDefault="00A410BD" w:rsidP="00A410BD">
            <w:pPr>
              <w:jc w:val="center"/>
              <w:rPr>
                <w:lang w:val="en-AU"/>
              </w:rPr>
            </w:pPr>
            <w:r>
              <w:rPr>
                <w:lang w:val="en-AU"/>
              </w:rPr>
              <w:t>11.1.2</w:t>
            </w:r>
          </w:p>
        </w:tc>
        <w:tc>
          <w:tcPr>
            <w:tcW w:w="4798" w:type="dxa"/>
            <w:gridSpan w:val="2"/>
            <w:tcBorders>
              <w:top w:val="single" w:sz="4" w:space="0" w:color="auto"/>
              <w:bottom w:val="single" w:sz="4" w:space="0" w:color="auto"/>
              <w:right w:val="single" w:sz="18" w:space="0" w:color="auto"/>
            </w:tcBorders>
          </w:tcPr>
          <w:p w14:paraId="5545800C" w14:textId="77777777" w:rsidR="00A410BD" w:rsidRDefault="00A410BD" w:rsidP="00A410BD">
            <w:pPr>
              <w:jc w:val="both"/>
              <w:rPr>
                <w:rFonts w:ascii="Arial" w:hAnsi="Arial" w:cs="Arial"/>
              </w:rPr>
            </w:pPr>
            <w:r>
              <w:rPr>
                <w:rFonts w:ascii="Arial" w:hAnsi="Arial" w:cs="Arial"/>
              </w:rPr>
              <w:t xml:space="preserve">Reference to new case of </w:t>
            </w:r>
            <w:r w:rsidRPr="0000089A">
              <w:rPr>
                <w:rFonts w:ascii="Arial" w:hAnsi="Arial" w:cs="Arial"/>
                <w:i/>
              </w:rPr>
              <w:t>R v Reth Mao</w:t>
            </w:r>
            <w:r>
              <w:rPr>
                <w:rFonts w:ascii="Arial" w:hAnsi="Arial" w:cs="Arial"/>
              </w:rPr>
              <w:t xml:space="preserve"> [2006] VSCA 36 at [38]-[42].</w:t>
            </w:r>
          </w:p>
        </w:tc>
      </w:tr>
      <w:tr w:rsidR="00A410BD" w14:paraId="1C968BDC" w14:textId="77777777" w:rsidTr="00473897">
        <w:tc>
          <w:tcPr>
            <w:tcW w:w="1220" w:type="dxa"/>
            <w:gridSpan w:val="2"/>
            <w:tcBorders>
              <w:top w:val="single" w:sz="4" w:space="0" w:color="auto"/>
              <w:left w:val="single" w:sz="18" w:space="0" w:color="auto"/>
              <w:bottom w:val="single" w:sz="4" w:space="0" w:color="auto"/>
            </w:tcBorders>
          </w:tcPr>
          <w:p w14:paraId="5FDFBB67" w14:textId="77777777" w:rsidR="00A410BD" w:rsidRDefault="00A410BD" w:rsidP="00A410BD">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2525527C" w14:textId="36B66B10"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3DA2063" w14:textId="77777777" w:rsidR="00A410BD" w:rsidRDefault="00A410BD" w:rsidP="00A410BD">
            <w:pPr>
              <w:jc w:val="center"/>
              <w:rPr>
                <w:lang w:val="en-AU"/>
              </w:rPr>
            </w:pPr>
            <w:r>
              <w:rPr>
                <w:lang w:val="en-AU"/>
              </w:rPr>
              <w:t>11.1.4</w:t>
            </w:r>
          </w:p>
        </w:tc>
        <w:tc>
          <w:tcPr>
            <w:tcW w:w="4798" w:type="dxa"/>
            <w:gridSpan w:val="2"/>
            <w:tcBorders>
              <w:top w:val="single" w:sz="4" w:space="0" w:color="auto"/>
              <w:bottom w:val="single" w:sz="4" w:space="0" w:color="auto"/>
              <w:right w:val="single" w:sz="18" w:space="0" w:color="auto"/>
            </w:tcBorders>
          </w:tcPr>
          <w:p w14:paraId="0219386E" w14:textId="77777777" w:rsidR="00A410BD" w:rsidRDefault="00A410BD" w:rsidP="00A410BD">
            <w:pPr>
              <w:jc w:val="both"/>
              <w:rPr>
                <w:rFonts w:ascii="Arial" w:hAnsi="Arial" w:cs="Arial"/>
              </w:rPr>
            </w:pPr>
            <w:r>
              <w:rPr>
                <w:rFonts w:ascii="Arial" w:hAnsi="Arial" w:cs="Arial"/>
              </w:rPr>
              <w:t xml:space="preserve">New cases of </w:t>
            </w:r>
            <w:r w:rsidRPr="00B77D00">
              <w:rPr>
                <w:rFonts w:ascii="Arial" w:hAnsi="Arial" w:cs="Arial"/>
                <w:i/>
              </w:rPr>
              <w:t>R v Sullivan</w:t>
            </w:r>
            <w:r>
              <w:rPr>
                <w:rFonts w:ascii="Arial" w:hAnsi="Arial" w:cs="Arial"/>
              </w:rPr>
              <w:t xml:space="preserve"> [2005] VSCA 286 at [20]; </w:t>
            </w:r>
            <w:r w:rsidRPr="0063647A">
              <w:rPr>
                <w:rFonts w:ascii="Arial" w:hAnsi="Arial" w:cs="Arial"/>
                <w:i/>
              </w:rPr>
              <w:t>R v Glennon (No.3)</w:t>
            </w:r>
            <w:r>
              <w:rPr>
                <w:rFonts w:ascii="Arial" w:hAnsi="Arial" w:cs="Arial"/>
              </w:rPr>
              <w:t xml:space="preserve"> [2005] VSCA 262 at [44]; </w:t>
            </w:r>
            <w:r w:rsidRPr="006E2317">
              <w:rPr>
                <w:rFonts w:ascii="Arial" w:hAnsi="Arial" w:cs="Arial"/>
                <w:i/>
              </w:rPr>
              <w:t>R v Sheen</w:t>
            </w:r>
            <w:r>
              <w:rPr>
                <w:rFonts w:ascii="Arial" w:hAnsi="Arial" w:cs="Arial"/>
              </w:rPr>
              <w:t xml:space="preserve"> [2005] VSCA 296 at [7]; </w:t>
            </w:r>
            <w:r w:rsidRPr="00B379DB">
              <w:rPr>
                <w:rFonts w:ascii="Arial" w:hAnsi="Arial" w:cs="Arial"/>
                <w:i/>
              </w:rPr>
              <w:t>R v Verdins</w:t>
            </w:r>
            <w:r>
              <w:rPr>
                <w:rFonts w:ascii="Arial" w:hAnsi="Arial" w:cs="Arial"/>
              </w:rPr>
              <w:t xml:space="preserve"> [2005] VSC 479 at [38]-[39]; </w:t>
            </w:r>
            <w:r>
              <w:rPr>
                <w:rFonts w:ascii="Arial" w:hAnsi="Arial" w:cs="Arial"/>
                <w:i/>
              </w:rPr>
              <w:t xml:space="preserve">R v Welsh </w:t>
            </w:r>
            <w:r w:rsidRPr="00BE3FFF">
              <w:rPr>
                <w:rFonts w:ascii="Arial" w:hAnsi="Arial" w:cs="Arial"/>
              </w:rPr>
              <w:t>[2005] VSCA 285 at [32]-[35]</w:t>
            </w:r>
            <w:r>
              <w:rPr>
                <w:rFonts w:ascii="Arial" w:hAnsi="Arial" w:cs="Arial"/>
              </w:rPr>
              <w:t xml:space="preserve">; </w:t>
            </w:r>
            <w:r w:rsidRPr="006B3BBD">
              <w:rPr>
                <w:rFonts w:ascii="Arial" w:hAnsi="Arial" w:cs="Arial"/>
                <w:i/>
              </w:rPr>
              <w:t>R</w:t>
            </w:r>
            <w:r>
              <w:rPr>
                <w:rFonts w:ascii="Arial" w:hAnsi="Arial" w:cs="Arial"/>
                <w:i/>
              </w:rPr>
              <w:t> </w:t>
            </w:r>
            <w:r w:rsidRPr="006B3BBD">
              <w:rPr>
                <w:rFonts w:ascii="Arial" w:hAnsi="Arial" w:cs="Arial"/>
                <w:i/>
              </w:rPr>
              <w:t>v Carne</w:t>
            </w:r>
            <w:r>
              <w:rPr>
                <w:rFonts w:ascii="Arial" w:hAnsi="Arial" w:cs="Arial"/>
              </w:rPr>
              <w:t xml:space="preserve"> [2006] VSCA 2 at [27].</w:t>
            </w:r>
          </w:p>
        </w:tc>
      </w:tr>
      <w:tr w:rsidR="00A410BD" w14:paraId="0263316D" w14:textId="77777777" w:rsidTr="00473897">
        <w:tc>
          <w:tcPr>
            <w:tcW w:w="1220" w:type="dxa"/>
            <w:gridSpan w:val="2"/>
            <w:tcBorders>
              <w:top w:val="single" w:sz="4" w:space="0" w:color="auto"/>
              <w:left w:val="single" w:sz="18" w:space="0" w:color="auto"/>
              <w:bottom w:val="single" w:sz="4" w:space="0" w:color="auto"/>
            </w:tcBorders>
          </w:tcPr>
          <w:p w14:paraId="56803DBB" w14:textId="77777777" w:rsidR="00A410BD" w:rsidRDefault="00A410BD" w:rsidP="00A410BD">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10CD125E" w14:textId="29E6C27B"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646550D" w14:textId="77777777" w:rsidR="00A410BD" w:rsidRDefault="00A410BD" w:rsidP="00A410BD">
            <w:pPr>
              <w:jc w:val="center"/>
              <w:rPr>
                <w:lang w:val="en-AU"/>
              </w:rPr>
            </w:pPr>
            <w:r>
              <w:rPr>
                <w:lang w:val="en-AU"/>
              </w:rPr>
              <w:t>11.2.1</w:t>
            </w:r>
          </w:p>
        </w:tc>
        <w:tc>
          <w:tcPr>
            <w:tcW w:w="4798" w:type="dxa"/>
            <w:gridSpan w:val="2"/>
            <w:tcBorders>
              <w:top w:val="single" w:sz="4" w:space="0" w:color="auto"/>
              <w:bottom w:val="single" w:sz="4" w:space="0" w:color="auto"/>
              <w:right w:val="single" w:sz="18" w:space="0" w:color="auto"/>
            </w:tcBorders>
          </w:tcPr>
          <w:p w14:paraId="73399056" w14:textId="77777777" w:rsidR="00A410BD" w:rsidRDefault="00A410BD" w:rsidP="00A410BD">
            <w:pPr>
              <w:jc w:val="both"/>
              <w:rPr>
                <w:rFonts w:ascii="Arial" w:hAnsi="Arial" w:cs="Arial"/>
              </w:rPr>
            </w:pPr>
            <w:r>
              <w:rPr>
                <w:rFonts w:ascii="Arial" w:hAnsi="Arial" w:cs="Arial"/>
              </w:rPr>
              <w:t>Added cases of</w:t>
            </w:r>
            <w:r w:rsidRPr="00EC3D9D">
              <w:rPr>
                <w:rFonts w:ascii="Arial" w:hAnsi="Arial" w:cs="Arial"/>
                <w:i/>
              </w:rPr>
              <w:t xml:space="preserve"> DPP v </w:t>
            </w:r>
            <w:smartTag w:uri="urn:schemas-microsoft-com:office:smarttags" w:element="City">
              <w:smartTag w:uri="urn:schemas-microsoft-com:office:smarttags" w:element="place">
                <w:r w:rsidRPr="00EC3D9D">
                  <w:rPr>
                    <w:rFonts w:ascii="Arial" w:hAnsi="Arial" w:cs="Arial"/>
                    <w:i/>
                  </w:rPr>
                  <w:t>Lawrence</w:t>
                </w:r>
              </w:smartTag>
            </w:smartTag>
            <w:r>
              <w:rPr>
                <w:rFonts w:ascii="Arial" w:hAnsi="Arial" w:cs="Arial"/>
              </w:rPr>
              <w:t xml:space="preserve"> [2004] VSCA 154 at [22]; </w:t>
            </w:r>
            <w:r w:rsidRPr="001019EA">
              <w:rPr>
                <w:rFonts w:ascii="Arial" w:hAnsi="Arial" w:cs="Arial"/>
                <w:i/>
              </w:rPr>
              <w:t>R v Angelopoulos</w:t>
            </w:r>
            <w:r>
              <w:rPr>
                <w:rFonts w:ascii="Arial" w:hAnsi="Arial" w:cs="Arial"/>
              </w:rPr>
              <w:t xml:space="preserve"> [2005] VSCA 258 at [3]-[5] &amp; [49]-[57]; </w:t>
            </w:r>
            <w:r>
              <w:rPr>
                <w:rFonts w:ascii="Arial" w:hAnsi="Arial" w:cs="Arial"/>
                <w:i/>
              </w:rPr>
              <w:t>DPP</w:t>
            </w:r>
            <w:r w:rsidRPr="00D70D50">
              <w:rPr>
                <w:rFonts w:ascii="Arial" w:hAnsi="Arial" w:cs="Arial"/>
                <w:i/>
              </w:rPr>
              <w:t xml:space="preserve"> v Rose, </w:t>
            </w:r>
            <w:r>
              <w:rPr>
                <w:rFonts w:ascii="Arial" w:hAnsi="Arial" w:cs="Arial"/>
                <w:i/>
              </w:rPr>
              <w:t>DPP</w:t>
            </w:r>
            <w:r w:rsidRPr="00D70D50">
              <w:rPr>
                <w:rFonts w:ascii="Arial" w:hAnsi="Arial" w:cs="Arial"/>
                <w:i/>
              </w:rPr>
              <w:t xml:space="preserve"> v Miller</w:t>
            </w:r>
            <w:r>
              <w:rPr>
                <w:rFonts w:ascii="Arial" w:hAnsi="Arial" w:cs="Arial"/>
              </w:rPr>
              <w:t xml:space="preserve"> [2005] VSCA 275 at [29]; </w:t>
            </w:r>
            <w:r w:rsidRPr="009F6C93">
              <w:rPr>
                <w:rFonts w:ascii="Arial" w:hAnsi="Arial" w:cs="Arial"/>
                <w:i/>
              </w:rPr>
              <w:t>R v Buller</w:t>
            </w:r>
            <w:r>
              <w:rPr>
                <w:rFonts w:ascii="Arial" w:hAnsi="Arial" w:cs="Arial"/>
              </w:rPr>
              <w:t xml:space="preserve"> [2005] VSCA 184 at [10]-[11].</w:t>
            </w:r>
          </w:p>
        </w:tc>
      </w:tr>
      <w:tr w:rsidR="00A410BD" w14:paraId="721E3B80" w14:textId="77777777" w:rsidTr="00473897">
        <w:tc>
          <w:tcPr>
            <w:tcW w:w="1220" w:type="dxa"/>
            <w:gridSpan w:val="2"/>
            <w:tcBorders>
              <w:top w:val="single" w:sz="4" w:space="0" w:color="auto"/>
              <w:left w:val="single" w:sz="18" w:space="0" w:color="auto"/>
              <w:bottom w:val="single" w:sz="4" w:space="0" w:color="auto"/>
            </w:tcBorders>
          </w:tcPr>
          <w:p w14:paraId="326BD194" w14:textId="77777777" w:rsidR="00A410BD" w:rsidRDefault="00A410BD" w:rsidP="00A410BD">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6D53F055" w14:textId="18494660"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837EE5B" w14:textId="77777777" w:rsidR="00A410BD" w:rsidRDefault="00A410BD" w:rsidP="00A410BD">
            <w:pPr>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tcPr>
          <w:p w14:paraId="24BFEE1B" w14:textId="77777777" w:rsidR="00A410BD" w:rsidRDefault="00A410BD" w:rsidP="00A410BD">
            <w:pPr>
              <w:jc w:val="both"/>
              <w:rPr>
                <w:rFonts w:ascii="Arial" w:hAnsi="Arial" w:cs="Arial"/>
              </w:rPr>
            </w:pPr>
            <w:r>
              <w:rPr>
                <w:rFonts w:ascii="Arial" w:hAnsi="Arial" w:cs="Arial"/>
              </w:rPr>
              <w:t xml:space="preserve">Reference to new cases of </w:t>
            </w:r>
            <w:r w:rsidRPr="001212BE">
              <w:rPr>
                <w:rFonts w:ascii="Arial" w:hAnsi="Arial" w:cs="Arial"/>
                <w:i/>
                <w:iCs/>
              </w:rPr>
              <w:t xml:space="preserve">R v Wade </w:t>
            </w:r>
            <w:r>
              <w:rPr>
                <w:rFonts w:ascii="Arial" w:hAnsi="Arial" w:cs="Arial"/>
                <w:iCs/>
              </w:rPr>
              <w:t xml:space="preserve">[2005] VSCA 276 at [17]-[18]; </w:t>
            </w:r>
            <w:r w:rsidRPr="006E2317">
              <w:rPr>
                <w:rFonts w:ascii="Arial" w:hAnsi="Arial" w:cs="Arial"/>
                <w:i/>
              </w:rPr>
              <w:t>R v Saenchai</w:t>
            </w:r>
            <w:r>
              <w:rPr>
                <w:rFonts w:ascii="Arial" w:hAnsi="Arial" w:cs="Arial"/>
              </w:rPr>
              <w:t xml:space="preserve"> [2005] VSCA 201 at [24]; </w:t>
            </w:r>
            <w:r w:rsidRPr="00BE3FFF">
              <w:rPr>
                <w:rFonts w:ascii="Arial" w:hAnsi="Arial" w:cs="Arial"/>
                <w:i/>
                <w:iCs/>
              </w:rPr>
              <w:t>R v Le; R v Nguyen</w:t>
            </w:r>
            <w:r>
              <w:rPr>
                <w:rFonts w:ascii="Arial" w:hAnsi="Arial" w:cs="Arial"/>
                <w:iCs/>
              </w:rPr>
              <w:t xml:space="preserve"> [2005] VSCA 284 at [16]-[20]; </w:t>
            </w:r>
            <w:r w:rsidRPr="004703F3">
              <w:rPr>
                <w:rFonts w:ascii="Arial" w:hAnsi="Arial" w:cs="Arial"/>
                <w:i/>
                <w:iCs/>
              </w:rPr>
              <w:t>R v Eaton</w:t>
            </w:r>
            <w:r>
              <w:rPr>
                <w:rFonts w:ascii="Arial" w:hAnsi="Arial" w:cs="Arial"/>
                <w:iCs/>
              </w:rPr>
              <w:t xml:space="preserve"> [2006] VSCA 16; </w:t>
            </w:r>
            <w:r w:rsidRPr="00B44621">
              <w:rPr>
                <w:rFonts w:ascii="Arial" w:hAnsi="Arial" w:cs="Arial"/>
                <w:i/>
              </w:rPr>
              <w:t>R v Airey</w:t>
            </w:r>
            <w:r>
              <w:rPr>
                <w:rFonts w:ascii="Arial" w:hAnsi="Arial" w:cs="Arial"/>
              </w:rPr>
              <w:t xml:space="preserve"> [2006] VSCA 31 at [11]; </w:t>
            </w:r>
            <w:r w:rsidRPr="00655A14">
              <w:rPr>
                <w:rFonts w:ascii="Arial" w:hAnsi="Arial" w:cs="Arial"/>
                <w:i/>
              </w:rPr>
              <w:t>R v Hieu Huu Nguyen</w:t>
            </w:r>
            <w:r>
              <w:rPr>
                <w:rFonts w:ascii="Arial" w:hAnsi="Arial" w:cs="Arial"/>
              </w:rPr>
              <w:t xml:space="preserve"> [2006] VSCA 39 at [15]-[16]; </w:t>
            </w:r>
            <w:r w:rsidRPr="00655A14">
              <w:rPr>
                <w:rFonts w:ascii="Arial" w:hAnsi="Arial" w:cs="Arial"/>
                <w:i/>
              </w:rPr>
              <w:t>R v Bortoli</w:t>
            </w:r>
            <w:r>
              <w:rPr>
                <w:rFonts w:ascii="Arial" w:hAnsi="Arial" w:cs="Arial"/>
              </w:rPr>
              <w:t xml:space="preserve"> [2006] VSCA 62 at [26]-[32].</w:t>
            </w:r>
          </w:p>
        </w:tc>
      </w:tr>
      <w:tr w:rsidR="00A410BD" w14:paraId="6F86E705" w14:textId="77777777" w:rsidTr="00473897">
        <w:tc>
          <w:tcPr>
            <w:tcW w:w="1220" w:type="dxa"/>
            <w:gridSpan w:val="2"/>
            <w:tcBorders>
              <w:top w:val="single" w:sz="4" w:space="0" w:color="auto"/>
              <w:left w:val="single" w:sz="18" w:space="0" w:color="auto"/>
              <w:bottom w:val="single" w:sz="4" w:space="0" w:color="auto"/>
            </w:tcBorders>
          </w:tcPr>
          <w:p w14:paraId="0CDD9876" w14:textId="77777777" w:rsidR="00A410BD" w:rsidRDefault="00A410BD" w:rsidP="00A410BD">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2C2E9D31" w14:textId="60B29C9A"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3512EBB" w14:textId="77777777" w:rsidR="00A410BD" w:rsidRDefault="00A410BD" w:rsidP="00A410BD">
            <w:pPr>
              <w:jc w:val="center"/>
              <w:rPr>
                <w:lang w:val="en-AU"/>
              </w:rPr>
            </w:pPr>
            <w:r>
              <w:rPr>
                <w:lang w:val="en-AU"/>
              </w:rPr>
              <w:t>11.2.7</w:t>
            </w:r>
          </w:p>
        </w:tc>
        <w:tc>
          <w:tcPr>
            <w:tcW w:w="4798" w:type="dxa"/>
            <w:gridSpan w:val="2"/>
            <w:tcBorders>
              <w:top w:val="single" w:sz="4" w:space="0" w:color="auto"/>
              <w:bottom w:val="single" w:sz="4" w:space="0" w:color="auto"/>
              <w:right w:val="single" w:sz="18" w:space="0" w:color="auto"/>
            </w:tcBorders>
          </w:tcPr>
          <w:p w14:paraId="2C7A6BD0" w14:textId="77777777" w:rsidR="00A410BD" w:rsidRDefault="00A410BD" w:rsidP="00A410BD">
            <w:pPr>
              <w:jc w:val="both"/>
              <w:rPr>
                <w:rFonts w:ascii="Arial" w:hAnsi="Arial" w:cs="Arial"/>
              </w:rPr>
            </w:pPr>
            <w:r>
              <w:rPr>
                <w:rFonts w:ascii="Arial" w:hAnsi="Arial" w:cs="Arial"/>
              </w:rPr>
              <w:t xml:space="preserve">Reference to new cases of </w:t>
            </w:r>
            <w:r w:rsidRPr="00DA74EF">
              <w:rPr>
                <w:rFonts w:ascii="Arial" w:hAnsi="Arial" w:cs="Arial"/>
                <w:i/>
              </w:rPr>
              <w:t>R v Carne</w:t>
            </w:r>
            <w:r>
              <w:rPr>
                <w:rFonts w:ascii="Arial" w:hAnsi="Arial" w:cs="Arial"/>
              </w:rPr>
              <w:t xml:space="preserve"> [2006] VSCA 2 at [33]-[34]; </w:t>
            </w:r>
            <w:r w:rsidRPr="00DA74EF">
              <w:rPr>
                <w:rFonts w:ascii="Arial" w:hAnsi="Arial" w:cs="Arial"/>
                <w:i/>
              </w:rPr>
              <w:t>R v Lacey</w:t>
            </w:r>
            <w:r>
              <w:rPr>
                <w:rFonts w:ascii="Arial" w:hAnsi="Arial" w:cs="Arial"/>
              </w:rPr>
              <w:t xml:space="preserve"> [2006] VSCA 4 at [22]-[26]; </w:t>
            </w:r>
            <w:r w:rsidRPr="00923AEE">
              <w:rPr>
                <w:rFonts w:ascii="Arial" w:hAnsi="Arial" w:cs="Arial"/>
                <w:i/>
              </w:rPr>
              <w:t xml:space="preserve">R v Spero </w:t>
            </w:r>
            <w:r>
              <w:rPr>
                <w:rFonts w:ascii="Arial" w:hAnsi="Arial" w:cs="Arial"/>
              </w:rPr>
              <w:t>[2006] VSCA 58 at [53].</w:t>
            </w:r>
          </w:p>
        </w:tc>
      </w:tr>
      <w:tr w:rsidR="00A410BD" w14:paraId="7B42825C" w14:textId="77777777" w:rsidTr="00473897">
        <w:tc>
          <w:tcPr>
            <w:tcW w:w="1220" w:type="dxa"/>
            <w:gridSpan w:val="2"/>
            <w:tcBorders>
              <w:top w:val="single" w:sz="4" w:space="0" w:color="auto"/>
              <w:left w:val="single" w:sz="18" w:space="0" w:color="auto"/>
              <w:bottom w:val="single" w:sz="4" w:space="0" w:color="auto"/>
            </w:tcBorders>
          </w:tcPr>
          <w:p w14:paraId="2559B091" w14:textId="77777777" w:rsidR="00A410BD" w:rsidRDefault="00A410BD" w:rsidP="00A410BD">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7CD766FD" w14:textId="7D609C90"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E970094" w14:textId="77777777" w:rsidR="00A410BD" w:rsidRDefault="00A410BD" w:rsidP="00A410BD">
            <w:pPr>
              <w:jc w:val="center"/>
              <w:rPr>
                <w:lang w:val="en-AU"/>
              </w:rPr>
            </w:pPr>
            <w:r>
              <w:rPr>
                <w:lang w:val="en-AU"/>
              </w:rPr>
              <w:t>11.2.8</w:t>
            </w:r>
          </w:p>
        </w:tc>
        <w:tc>
          <w:tcPr>
            <w:tcW w:w="4798" w:type="dxa"/>
            <w:gridSpan w:val="2"/>
            <w:tcBorders>
              <w:top w:val="single" w:sz="4" w:space="0" w:color="auto"/>
              <w:bottom w:val="single" w:sz="4" w:space="0" w:color="auto"/>
              <w:right w:val="single" w:sz="18" w:space="0" w:color="auto"/>
            </w:tcBorders>
          </w:tcPr>
          <w:p w14:paraId="31FE1398" w14:textId="77777777" w:rsidR="00A410BD" w:rsidRDefault="00A410BD" w:rsidP="00A410BD">
            <w:pPr>
              <w:jc w:val="both"/>
              <w:rPr>
                <w:rFonts w:ascii="Arial" w:hAnsi="Arial" w:cs="Arial"/>
              </w:rPr>
            </w:pPr>
            <w:r>
              <w:rPr>
                <w:rFonts w:ascii="Arial" w:hAnsi="Arial" w:cs="Arial"/>
              </w:rPr>
              <w:t xml:space="preserve">New cases of </w:t>
            </w:r>
            <w:r w:rsidRPr="00DE6A27">
              <w:rPr>
                <w:rFonts w:ascii="Arial" w:hAnsi="Arial" w:cs="Arial"/>
                <w:i/>
              </w:rPr>
              <w:t>R v Robertson</w:t>
            </w:r>
            <w:r>
              <w:rPr>
                <w:rFonts w:ascii="Arial" w:hAnsi="Arial" w:cs="Arial"/>
              </w:rPr>
              <w:t xml:space="preserve"> [2005] VSCA 190; </w:t>
            </w:r>
            <w:r w:rsidRPr="00B24EB5">
              <w:rPr>
                <w:rFonts w:ascii="Arial" w:hAnsi="Arial" w:cs="Arial"/>
                <w:i/>
                <w:iCs/>
              </w:rPr>
              <w:t>R v DTR</w:t>
            </w:r>
            <w:r>
              <w:rPr>
                <w:rFonts w:ascii="Arial" w:hAnsi="Arial" w:cs="Arial"/>
                <w:iCs/>
              </w:rPr>
              <w:t xml:space="preserve"> [2005] VSCA 291 at [9]+[11]</w:t>
            </w:r>
            <w:r>
              <w:rPr>
                <w:rFonts w:ascii="Arial" w:hAnsi="Arial" w:cs="Arial"/>
              </w:rPr>
              <w:t xml:space="preserve">; </w:t>
            </w:r>
            <w:r w:rsidRPr="003570EE">
              <w:rPr>
                <w:rFonts w:ascii="Arial" w:hAnsi="Arial" w:cs="Arial"/>
                <w:i/>
              </w:rPr>
              <w:t>R v Doran</w:t>
            </w:r>
            <w:r>
              <w:rPr>
                <w:rFonts w:ascii="Arial" w:hAnsi="Arial" w:cs="Arial"/>
              </w:rPr>
              <w:t xml:space="preserve"> [2005] VSCA 271; </w:t>
            </w:r>
            <w:r w:rsidRPr="00DE6A27">
              <w:rPr>
                <w:rFonts w:ascii="Arial" w:hAnsi="Arial" w:cs="Arial"/>
                <w:i/>
              </w:rPr>
              <w:t>R v Brazel</w:t>
            </w:r>
            <w:r>
              <w:rPr>
                <w:rFonts w:ascii="Arial" w:hAnsi="Arial" w:cs="Arial"/>
              </w:rPr>
              <w:t xml:space="preserve"> [2005] VSCA 56; </w:t>
            </w:r>
            <w:r w:rsidRPr="00244A69">
              <w:rPr>
                <w:rFonts w:ascii="Arial" w:hAnsi="Arial" w:cs="Arial"/>
                <w:i/>
              </w:rPr>
              <w:t>DPP v DJT</w:t>
            </w:r>
            <w:r>
              <w:rPr>
                <w:rFonts w:ascii="Arial" w:hAnsi="Arial" w:cs="Arial"/>
              </w:rPr>
              <w:t xml:space="preserve"> [2005] VSCA 270; </w:t>
            </w:r>
            <w:r w:rsidRPr="00B46B73">
              <w:rPr>
                <w:rFonts w:ascii="Arial" w:hAnsi="Arial" w:cs="Arial"/>
                <w:i/>
              </w:rPr>
              <w:t>Ryan v R</w:t>
            </w:r>
            <w:r>
              <w:rPr>
                <w:rFonts w:ascii="Arial" w:hAnsi="Arial" w:cs="Arial"/>
              </w:rPr>
              <w:t xml:space="preserve"> (2001) 206 CLR 267 at </w:t>
            </w:r>
            <w:r>
              <w:rPr>
                <w:rFonts w:ascii="Arial" w:hAnsi="Arial" w:cs="Arial"/>
              </w:rPr>
              <w:lastRenderedPageBreak/>
              <w:t xml:space="preserve">295; </w:t>
            </w:r>
            <w:r w:rsidRPr="00BE3FFF">
              <w:rPr>
                <w:rFonts w:ascii="Arial" w:hAnsi="Arial" w:cs="Arial"/>
                <w:i/>
              </w:rPr>
              <w:t>R v Le; R v Nguyen</w:t>
            </w:r>
            <w:r>
              <w:rPr>
                <w:rFonts w:ascii="Arial" w:hAnsi="Arial" w:cs="Arial"/>
              </w:rPr>
              <w:t xml:space="preserve"> [2005] VSCA 284 at [8], [13] &amp; [17]; </w:t>
            </w:r>
            <w:r w:rsidRPr="00D72965">
              <w:rPr>
                <w:rFonts w:ascii="Arial" w:hAnsi="Arial" w:cs="Arial"/>
                <w:i/>
              </w:rPr>
              <w:t>R v Sullivan</w:t>
            </w:r>
            <w:r>
              <w:rPr>
                <w:rFonts w:ascii="Arial" w:hAnsi="Arial" w:cs="Arial"/>
              </w:rPr>
              <w:t xml:space="preserve"> [2005] VSCA 286 at [26].</w:t>
            </w:r>
          </w:p>
        </w:tc>
      </w:tr>
      <w:tr w:rsidR="00A410BD" w14:paraId="274DB269" w14:textId="77777777" w:rsidTr="00473897">
        <w:tc>
          <w:tcPr>
            <w:tcW w:w="1220" w:type="dxa"/>
            <w:gridSpan w:val="2"/>
            <w:tcBorders>
              <w:top w:val="single" w:sz="4" w:space="0" w:color="auto"/>
              <w:left w:val="single" w:sz="18" w:space="0" w:color="auto"/>
              <w:bottom w:val="single" w:sz="4" w:space="0" w:color="auto"/>
            </w:tcBorders>
          </w:tcPr>
          <w:p w14:paraId="419002F3" w14:textId="77777777" w:rsidR="00A410BD" w:rsidRDefault="00A410BD" w:rsidP="00A410BD">
            <w:pPr>
              <w:rPr>
                <w:lang w:val="en-AU"/>
              </w:rPr>
            </w:pPr>
            <w:smartTag w:uri="urn:schemas-microsoft-com:office:smarttags" w:element="date">
              <w:smartTagPr>
                <w:attr w:name="Month" w:val="3"/>
                <w:attr w:name="Day" w:val="16"/>
                <w:attr w:name="Year" w:val="2006"/>
              </w:smartTagPr>
              <w:r>
                <w:rPr>
                  <w:lang w:val="en-AU"/>
                </w:rPr>
                <w:lastRenderedPageBreak/>
                <w:t>16/03/06</w:t>
              </w:r>
            </w:smartTag>
          </w:p>
        </w:tc>
        <w:tc>
          <w:tcPr>
            <w:tcW w:w="836" w:type="dxa"/>
            <w:tcBorders>
              <w:top w:val="single" w:sz="4" w:space="0" w:color="auto"/>
              <w:bottom w:val="single" w:sz="4" w:space="0" w:color="auto"/>
            </w:tcBorders>
          </w:tcPr>
          <w:p w14:paraId="4CCE041C" w14:textId="3FB1E515"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6808C3A" w14:textId="77777777" w:rsidR="00A410BD" w:rsidRDefault="00A410BD" w:rsidP="00A410BD">
            <w:pPr>
              <w:jc w:val="center"/>
              <w:rPr>
                <w:lang w:val="en-AU"/>
              </w:rPr>
            </w:pPr>
            <w:r>
              <w:rPr>
                <w:lang w:val="en-AU"/>
              </w:rPr>
              <w:t>11.2.9</w:t>
            </w:r>
          </w:p>
        </w:tc>
        <w:tc>
          <w:tcPr>
            <w:tcW w:w="4798" w:type="dxa"/>
            <w:gridSpan w:val="2"/>
            <w:tcBorders>
              <w:top w:val="single" w:sz="4" w:space="0" w:color="auto"/>
              <w:bottom w:val="single" w:sz="4" w:space="0" w:color="auto"/>
              <w:right w:val="single" w:sz="18" w:space="0" w:color="auto"/>
            </w:tcBorders>
          </w:tcPr>
          <w:p w14:paraId="5C904FAE" w14:textId="77777777" w:rsidR="00A410BD" w:rsidRDefault="00A410BD" w:rsidP="00A410BD">
            <w:pPr>
              <w:jc w:val="both"/>
              <w:rPr>
                <w:rFonts w:ascii="Arial" w:hAnsi="Arial" w:cs="Arial"/>
              </w:rPr>
            </w:pPr>
            <w:r>
              <w:rPr>
                <w:rFonts w:ascii="Arial" w:hAnsi="Arial" w:cs="Arial"/>
              </w:rPr>
              <w:t xml:space="preserve">New paragraph entitled “Relevance of risk to offender’s safety while in custody”.  New case of </w:t>
            </w:r>
            <w:smartTag w:uri="urn:schemas-microsoft-com:office:smarttags" w:element="City">
              <w:smartTag w:uri="urn:schemas-microsoft-com:office:smarttags" w:element="place">
                <w:r w:rsidRPr="008C1163">
                  <w:rPr>
                    <w:rFonts w:ascii="Arial" w:hAnsi="Arial" w:cs="Arial"/>
                    <w:i/>
                  </w:rPr>
                  <w:t>York</w:t>
                </w:r>
              </w:smartTag>
            </w:smartTag>
            <w:r w:rsidRPr="008C1163">
              <w:rPr>
                <w:rFonts w:ascii="Arial" w:hAnsi="Arial" w:cs="Arial"/>
                <w:i/>
              </w:rPr>
              <w:t xml:space="preserve"> v The Queen</w:t>
            </w:r>
            <w:r>
              <w:rPr>
                <w:rFonts w:ascii="Arial" w:hAnsi="Arial" w:cs="Arial"/>
              </w:rPr>
              <w:t xml:space="preserve"> [2005] HCA 60.  New case of </w:t>
            </w:r>
            <w:r w:rsidRPr="00A23CC2">
              <w:rPr>
                <w:rFonts w:ascii="Arial" w:hAnsi="Arial" w:cs="Arial"/>
                <w:i/>
              </w:rPr>
              <w:t>R v Bangard</w:t>
            </w:r>
            <w:r>
              <w:rPr>
                <w:rFonts w:ascii="Arial" w:hAnsi="Arial" w:cs="Arial"/>
              </w:rPr>
              <w:t xml:space="preserve"> [2005] VSCA 313.</w:t>
            </w:r>
          </w:p>
        </w:tc>
      </w:tr>
      <w:tr w:rsidR="00A410BD" w14:paraId="2176B51F" w14:textId="77777777" w:rsidTr="00473897">
        <w:tc>
          <w:tcPr>
            <w:tcW w:w="1220" w:type="dxa"/>
            <w:gridSpan w:val="2"/>
            <w:tcBorders>
              <w:top w:val="single" w:sz="4" w:space="0" w:color="auto"/>
              <w:left w:val="single" w:sz="18" w:space="0" w:color="auto"/>
              <w:bottom w:val="single" w:sz="4" w:space="0" w:color="auto"/>
            </w:tcBorders>
          </w:tcPr>
          <w:p w14:paraId="6AC224B5" w14:textId="77777777" w:rsidR="00A410BD" w:rsidRDefault="00A410BD" w:rsidP="00A410BD">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3507274B" w14:textId="015E561A"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E7B4588" w14:textId="77777777" w:rsidR="00A410BD" w:rsidRDefault="00A410BD" w:rsidP="00A410BD">
            <w:pPr>
              <w:jc w:val="center"/>
              <w:rPr>
                <w:lang w:val="en-AU"/>
              </w:rPr>
            </w:pPr>
            <w:r>
              <w:rPr>
                <w:lang w:val="en-AU"/>
              </w:rPr>
              <w:t>11.2.10</w:t>
            </w:r>
          </w:p>
        </w:tc>
        <w:tc>
          <w:tcPr>
            <w:tcW w:w="4798" w:type="dxa"/>
            <w:gridSpan w:val="2"/>
            <w:tcBorders>
              <w:top w:val="single" w:sz="4" w:space="0" w:color="auto"/>
              <w:bottom w:val="single" w:sz="4" w:space="0" w:color="auto"/>
              <w:right w:val="single" w:sz="18" w:space="0" w:color="auto"/>
            </w:tcBorders>
          </w:tcPr>
          <w:p w14:paraId="0A2751B8" w14:textId="77777777" w:rsidR="00A410BD" w:rsidRDefault="00A410BD" w:rsidP="00A410BD">
            <w:pPr>
              <w:jc w:val="both"/>
              <w:rPr>
                <w:rFonts w:ascii="Arial" w:hAnsi="Arial" w:cs="Arial"/>
              </w:rPr>
            </w:pPr>
            <w:r>
              <w:rPr>
                <w:rFonts w:ascii="Arial" w:hAnsi="Arial" w:cs="Arial"/>
              </w:rPr>
              <w:t>Renumbered paragraph – formerly 11.2.9.</w:t>
            </w:r>
          </w:p>
        </w:tc>
      </w:tr>
      <w:tr w:rsidR="00A410BD" w14:paraId="014275AD" w14:textId="77777777" w:rsidTr="00473897">
        <w:tc>
          <w:tcPr>
            <w:tcW w:w="1220" w:type="dxa"/>
            <w:gridSpan w:val="2"/>
            <w:tcBorders>
              <w:top w:val="single" w:sz="4" w:space="0" w:color="auto"/>
              <w:left w:val="single" w:sz="18" w:space="0" w:color="auto"/>
              <w:bottom w:val="single" w:sz="4" w:space="0" w:color="auto"/>
            </w:tcBorders>
          </w:tcPr>
          <w:p w14:paraId="620F1F5B" w14:textId="77777777" w:rsidR="00A410BD" w:rsidRDefault="00A410BD" w:rsidP="00A410BD">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7932CFA1" w14:textId="471DC704"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D545112" w14:textId="77777777" w:rsidR="00A410BD" w:rsidRDefault="00A410BD" w:rsidP="00A410BD">
            <w:pPr>
              <w:jc w:val="center"/>
              <w:rPr>
                <w:lang w:val="en-AU"/>
              </w:rPr>
            </w:pPr>
            <w:r>
              <w:rPr>
                <w:lang w:val="en-AU"/>
              </w:rPr>
              <w:t>11.2.11</w:t>
            </w:r>
          </w:p>
        </w:tc>
        <w:tc>
          <w:tcPr>
            <w:tcW w:w="4798" w:type="dxa"/>
            <w:gridSpan w:val="2"/>
            <w:tcBorders>
              <w:top w:val="single" w:sz="4" w:space="0" w:color="auto"/>
              <w:bottom w:val="single" w:sz="4" w:space="0" w:color="auto"/>
              <w:right w:val="single" w:sz="18" w:space="0" w:color="auto"/>
            </w:tcBorders>
          </w:tcPr>
          <w:p w14:paraId="16B6E380" w14:textId="77777777" w:rsidR="00A410BD" w:rsidRDefault="00A410BD" w:rsidP="00A410BD">
            <w:pPr>
              <w:jc w:val="both"/>
              <w:rPr>
                <w:rFonts w:ascii="Arial" w:hAnsi="Arial" w:cs="Arial"/>
              </w:rPr>
            </w:pPr>
            <w:r>
              <w:rPr>
                <w:rFonts w:ascii="Arial" w:hAnsi="Arial" w:cs="Arial"/>
              </w:rPr>
              <w:t xml:space="preserve">Renumbered paragraph – formerly 11.2.10.  New cases of </w:t>
            </w:r>
            <w:r w:rsidRPr="00A52F88">
              <w:rPr>
                <w:rFonts w:ascii="Arial" w:hAnsi="Arial" w:cs="Arial"/>
                <w:i/>
              </w:rPr>
              <w:t>R v Ross</w:t>
            </w:r>
            <w:r>
              <w:rPr>
                <w:rFonts w:ascii="Arial" w:hAnsi="Arial" w:cs="Arial"/>
              </w:rPr>
              <w:t xml:space="preserve"> [2005] VSC 428; </w:t>
            </w:r>
            <w:r w:rsidRPr="00740834">
              <w:rPr>
                <w:rFonts w:ascii="Arial" w:hAnsi="Arial" w:cs="Arial"/>
                <w:i/>
              </w:rPr>
              <w:t xml:space="preserve">R v Ahmed </w:t>
            </w:r>
            <w:r>
              <w:rPr>
                <w:rFonts w:ascii="Arial" w:hAnsi="Arial" w:cs="Arial"/>
              </w:rPr>
              <w:t xml:space="preserve">[2005] VSCA 279 at [17]-[18]; </w:t>
            </w:r>
            <w:r w:rsidRPr="000821A3">
              <w:rPr>
                <w:rFonts w:ascii="Arial" w:hAnsi="Arial" w:cs="Arial"/>
                <w:i/>
              </w:rPr>
              <w:t>R v Flower</w:t>
            </w:r>
            <w:r>
              <w:rPr>
                <w:rFonts w:ascii="Arial" w:hAnsi="Arial" w:cs="Arial"/>
              </w:rPr>
              <w:t xml:space="preserve"> [2005] VSC 462 at [42]-[43]; </w:t>
            </w:r>
            <w:r w:rsidRPr="00820041">
              <w:rPr>
                <w:rFonts w:ascii="Arial" w:hAnsi="Arial" w:cs="Arial"/>
                <w:i/>
              </w:rPr>
              <w:t>R v DTR</w:t>
            </w:r>
            <w:r>
              <w:rPr>
                <w:rFonts w:ascii="Arial" w:hAnsi="Arial" w:cs="Arial"/>
              </w:rPr>
              <w:t xml:space="preserve"> [2005] VSCA 291 at [17]; </w:t>
            </w:r>
            <w:r w:rsidRPr="00B379DB">
              <w:rPr>
                <w:rFonts w:ascii="Arial" w:hAnsi="Arial" w:cs="Arial"/>
                <w:i/>
              </w:rPr>
              <w:t>R v Verdins</w:t>
            </w:r>
            <w:r>
              <w:rPr>
                <w:rFonts w:ascii="Arial" w:hAnsi="Arial" w:cs="Arial"/>
              </w:rPr>
              <w:t xml:space="preserve"> [2005] VSC 479 at [25]-[26].</w:t>
            </w:r>
          </w:p>
        </w:tc>
      </w:tr>
      <w:tr w:rsidR="00A410BD" w14:paraId="5C65B8C7" w14:textId="77777777" w:rsidTr="00473897">
        <w:tc>
          <w:tcPr>
            <w:tcW w:w="1220" w:type="dxa"/>
            <w:gridSpan w:val="2"/>
            <w:tcBorders>
              <w:top w:val="single" w:sz="4" w:space="0" w:color="auto"/>
              <w:left w:val="single" w:sz="18" w:space="0" w:color="auto"/>
              <w:bottom w:val="single" w:sz="4" w:space="0" w:color="auto"/>
            </w:tcBorders>
          </w:tcPr>
          <w:p w14:paraId="6DA92EF5" w14:textId="77777777" w:rsidR="00A410BD" w:rsidRDefault="00A410BD" w:rsidP="00A410BD">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0E7B674B" w14:textId="36CE0240"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F3651AF" w14:textId="77777777" w:rsidR="00A410BD" w:rsidRDefault="00A410BD" w:rsidP="00A410BD">
            <w:pPr>
              <w:jc w:val="center"/>
              <w:rPr>
                <w:lang w:val="en-AU"/>
              </w:rPr>
            </w:pPr>
            <w:r>
              <w:rPr>
                <w:lang w:val="en-AU"/>
              </w:rPr>
              <w:t>11.2.12</w:t>
            </w:r>
          </w:p>
        </w:tc>
        <w:tc>
          <w:tcPr>
            <w:tcW w:w="4798" w:type="dxa"/>
            <w:gridSpan w:val="2"/>
            <w:tcBorders>
              <w:top w:val="single" w:sz="4" w:space="0" w:color="auto"/>
              <w:bottom w:val="single" w:sz="4" w:space="0" w:color="auto"/>
              <w:right w:val="single" w:sz="18" w:space="0" w:color="auto"/>
            </w:tcBorders>
          </w:tcPr>
          <w:p w14:paraId="51E86B35" w14:textId="77777777" w:rsidR="00A410BD" w:rsidRDefault="00A410BD" w:rsidP="00A410BD">
            <w:pPr>
              <w:jc w:val="both"/>
              <w:rPr>
                <w:rFonts w:ascii="Arial" w:hAnsi="Arial" w:cs="Arial"/>
              </w:rPr>
            </w:pPr>
            <w:r>
              <w:rPr>
                <w:rFonts w:ascii="Arial" w:hAnsi="Arial" w:cs="Arial"/>
              </w:rPr>
              <w:t>Renumbered paragraph – formerly 11.2.11.</w:t>
            </w:r>
          </w:p>
        </w:tc>
      </w:tr>
      <w:tr w:rsidR="00A410BD" w14:paraId="32FF46E3" w14:textId="77777777" w:rsidTr="00473897">
        <w:tc>
          <w:tcPr>
            <w:tcW w:w="1220" w:type="dxa"/>
            <w:gridSpan w:val="2"/>
            <w:tcBorders>
              <w:top w:val="single" w:sz="4" w:space="0" w:color="auto"/>
              <w:left w:val="single" w:sz="18" w:space="0" w:color="auto"/>
              <w:bottom w:val="single" w:sz="4" w:space="0" w:color="auto"/>
            </w:tcBorders>
          </w:tcPr>
          <w:p w14:paraId="456E930B" w14:textId="77777777" w:rsidR="00A410BD" w:rsidRDefault="00A410BD" w:rsidP="00A410BD">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3E0BE44A" w14:textId="60D2CA15"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941B5CF" w14:textId="77777777" w:rsidR="00A410BD" w:rsidRDefault="00A410BD" w:rsidP="00A410BD">
            <w:pPr>
              <w:jc w:val="center"/>
              <w:rPr>
                <w:lang w:val="en-AU"/>
              </w:rPr>
            </w:pPr>
            <w:r>
              <w:rPr>
                <w:lang w:val="en-AU"/>
              </w:rPr>
              <w:t>11.2.13</w:t>
            </w:r>
          </w:p>
        </w:tc>
        <w:tc>
          <w:tcPr>
            <w:tcW w:w="4798" w:type="dxa"/>
            <w:gridSpan w:val="2"/>
            <w:tcBorders>
              <w:top w:val="single" w:sz="4" w:space="0" w:color="auto"/>
              <w:bottom w:val="single" w:sz="4" w:space="0" w:color="auto"/>
              <w:right w:val="single" w:sz="18" w:space="0" w:color="auto"/>
            </w:tcBorders>
          </w:tcPr>
          <w:p w14:paraId="18E8B89E" w14:textId="77777777" w:rsidR="00A410BD" w:rsidRDefault="00A410BD" w:rsidP="00A410BD">
            <w:pPr>
              <w:jc w:val="both"/>
              <w:rPr>
                <w:rFonts w:ascii="Arial" w:hAnsi="Arial" w:cs="Arial"/>
              </w:rPr>
            </w:pPr>
            <w:r>
              <w:rPr>
                <w:rFonts w:ascii="Arial" w:hAnsi="Arial" w:cs="Arial"/>
              </w:rPr>
              <w:t xml:space="preserve">Renumbered paragraph – formerly 11.2.12.  References to new cases of </w:t>
            </w:r>
            <w:r w:rsidRPr="00735F67">
              <w:rPr>
                <w:rFonts w:ascii="Arial" w:hAnsi="Arial" w:cs="Arial"/>
                <w:i/>
              </w:rPr>
              <w:t>R v Boxtel</w:t>
            </w:r>
            <w:r>
              <w:rPr>
                <w:rFonts w:ascii="Arial" w:hAnsi="Arial" w:cs="Arial"/>
              </w:rPr>
              <w:t xml:space="preserve"> [2005] VSCA 175 &amp; </w:t>
            </w:r>
            <w:r w:rsidRPr="002E3F8E">
              <w:rPr>
                <w:rFonts w:ascii="Arial" w:hAnsi="Arial" w:cs="Arial"/>
                <w:i/>
              </w:rPr>
              <w:t>R v Smart</w:t>
            </w:r>
            <w:r>
              <w:rPr>
                <w:rFonts w:ascii="Arial" w:hAnsi="Arial" w:cs="Arial"/>
              </w:rPr>
              <w:t xml:space="preserve"> [2005] VSCA 226 and to cases of </w:t>
            </w:r>
            <w:r w:rsidRPr="006F58E9">
              <w:rPr>
                <w:rFonts w:ascii="Arial" w:hAnsi="Arial" w:cs="Arial"/>
                <w:i/>
              </w:rPr>
              <w:t xml:space="preserve">Bailey v Director of Public Prosecutions </w:t>
            </w:r>
            <w:r>
              <w:rPr>
                <w:rFonts w:ascii="Arial" w:hAnsi="Arial" w:cs="Arial"/>
              </w:rPr>
              <w:t xml:space="preserve">(1998) 78 ALR 116 and </w:t>
            </w:r>
            <w:r w:rsidRPr="00263F12">
              <w:rPr>
                <w:rFonts w:ascii="Arial" w:hAnsi="Arial" w:cs="Arial"/>
                <w:i/>
              </w:rPr>
              <w:t>R v Boyes</w:t>
            </w:r>
            <w:r>
              <w:rPr>
                <w:rFonts w:ascii="Arial" w:hAnsi="Arial" w:cs="Arial"/>
              </w:rPr>
              <w:t xml:space="preserve"> (2004) 8 VR 230.</w:t>
            </w:r>
          </w:p>
        </w:tc>
      </w:tr>
      <w:tr w:rsidR="00A410BD" w14:paraId="6C5AFBE2" w14:textId="77777777" w:rsidTr="00473897">
        <w:tc>
          <w:tcPr>
            <w:tcW w:w="1220" w:type="dxa"/>
            <w:gridSpan w:val="2"/>
            <w:tcBorders>
              <w:top w:val="single" w:sz="4" w:space="0" w:color="auto"/>
              <w:left w:val="single" w:sz="18" w:space="0" w:color="auto"/>
              <w:bottom w:val="single" w:sz="4" w:space="0" w:color="auto"/>
            </w:tcBorders>
          </w:tcPr>
          <w:p w14:paraId="064F42DE" w14:textId="77777777" w:rsidR="00A410BD" w:rsidRDefault="00A410BD" w:rsidP="00A410BD">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29C4EE4E" w14:textId="2CE36DD1"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2F6EDE6" w14:textId="77777777" w:rsidR="00A410BD" w:rsidRDefault="00A410BD" w:rsidP="00A410BD">
            <w:pPr>
              <w:jc w:val="center"/>
              <w:rPr>
                <w:lang w:val="en-AU"/>
              </w:rPr>
            </w:pPr>
            <w:r>
              <w:rPr>
                <w:lang w:val="en-AU"/>
              </w:rPr>
              <w:t>11.2.14</w:t>
            </w:r>
          </w:p>
        </w:tc>
        <w:tc>
          <w:tcPr>
            <w:tcW w:w="4798" w:type="dxa"/>
            <w:gridSpan w:val="2"/>
            <w:tcBorders>
              <w:top w:val="single" w:sz="4" w:space="0" w:color="auto"/>
              <w:bottom w:val="single" w:sz="4" w:space="0" w:color="auto"/>
              <w:right w:val="single" w:sz="18" w:space="0" w:color="auto"/>
            </w:tcBorders>
          </w:tcPr>
          <w:p w14:paraId="56112F93" w14:textId="77777777" w:rsidR="00A410BD" w:rsidRDefault="00A410BD" w:rsidP="00A410BD">
            <w:pPr>
              <w:jc w:val="both"/>
              <w:rPr>
                <w:rFonts w:ascii="Arial" w:hAnsi="Arial" w:cs="Arial"/>
              </w:rPr>
            </w:pPr>
            <w:r>
              <w:rPr>
                <w:rFonts w:ascii="Arial" w:hAnsi="Arial" w:cs="Arial"/>
              </w:rPr>
              <w:t>Renumbered paragraph – formerly 11.2.13.</w:t>
            </w:r>
          </w:p>
        </w:tc>
      </w:tr>
      <w:tr w:rsidR="00A410BD" w14:paraId="7648231A" w14:textId="77777777" w:rsidTr="00473897">
        <w:tc>
          <w:tcPr>
            <w:tcW w:w="1220" w:type="dxa"/>
            <w:gridSpan w:val="2"/>
            <w:tcBorders>
              <w:top w:val="single" w:sz="4" w:space="0" w:color="auto"/>
              <w:left w:val="single" w:sz="18" w:space="0" w:color="auto"/>
              <w:bottom w:val="single" w:sz="4" w:space="0" w:color="auto"/>
            </w:tcBorders>
          </w:tcPr>
          <w:p w14:paraId="797E0A01" w14:textId="77777777" w:rsidR="00A410BD" w:rsidRDefault="00A410BD" w:rsidP="00A410BD">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7352C0C5" w14:textId="7DECCF8D"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8BA41DF" w14:textId="77777777" w:rsidR="00A410BD" w:rsidRDefault="00A410BD" w:rsidP="00A410BD">
            <w:pPr>
              <w:jc w:val="center"/>
              <w:rPr>
                <w:lang w:val="en-AU"/>
              </w:rPr>
            </w:pPr>
            <w:r>
              <w:rPr>
                <w:lang w:val="en-AU"/>
              </w:rPr>
              <w:t>11.2.15</w:t>
            </w:r>
          </w:p>
        </w:tc>
        <w:tc>
          <w:tcPr>
            <w:tcW w:w="4798" w:type="dxa"/>
            <w:gridSpan w:val="2"/>
            <w:tcBorders>
              <w:top w:val="single" w:sz="4" w:space="0" w:color="auto"/>
              <w:bottom w:val="single" w:sz="4" w:space="0" w:color="auto"/>
              <w:right w:val="single" w:sz="18" w:space="0" w:color="auto"/>
            </w:tcBorders>
          </w:tcPr>
          <w:p w14:paraId="2C7DEF0A" w14:textId="77777777" w:rsidR="00A410BD" w:rsidRDefault="00A410BD" w:rsidP="00A410BD">
            <w:pPr>
              <w:jc w:val="both"/>
              <w:rPr>
                <w:rFonts w:ascii="Arial" w:hAnsi="Arial" w:cs="Arial"/>
              </w:rPr>
            </w:pPr>
            <w:r>
              <w:rPr>
                <w:rFonts w:ascii="Arial" w:hAnsi="Arial" w:cs="Arial"/>
              </w:rPr>
              <w:t>Renumbered paragraph – formerly 11.2.14.</w:t>
            </w:r>
          </w:p>
        </w:tc>
      </w:tr>
      <w:tr w:rsidR="00A410BD" w14:paraId="7B71A1EB" w14:textId="77777777" w:rsidTr="00473897">
        <w:tc>
          <w:tcPr>
            <w:tcW w:w="1220" w:type="dxa"/>
            <w:gridSpan w:val="2"/>
            <w:tcBorders>
              <w:top w:val="single" w:sz="4" w:space="0" w:color="auto"/>
              <w:left w:val="single" w:sz="18" w:space="0" w:color="auto"/>
              <w:bottom w:val="single" w:sz="4" w:space="0" w:color="auto"/>
            </w:tcBorders>
          </w:tcPr>
          <w:p w14:paraId="48779FCB" w14:textId="77777777" w:rsidR="00A410BD" w:rsidRDefault="00A410BD" w:rsidP="00A410BD">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303A189F" w14:textId="28EED098"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FCF587D" w14:textId="77777777" w:rsidR="00A410BD" w:rsidRDefault="00A410BD" w:rsidP="00A410BD">
            <w:pPr>
              <w:jc w:val="center"/>
              <w:rPr>
                <w:lang w:val="en-AU"/>
              </w:rPr>
            </w:pPr>
            <w:r>
              <w:rPr>
                <w:lang w:val="en-AU"/>
              </w:rPr>
              <w:t>11.2.16</w:t>
            </w:r>
          </w:p>
        </w:tc>
        <w:tc>
          <w:tcPr>
            <w:tcW w:w="4798" w:type="dxa"/>
            <w:gridSpan w:val="2"/>
            <w:tcBorders>
              <w:top w:val="single" w:sz="4" w:space="0" w:color="auto"/>
              <w:bottom w:val="single" w:sz="4" w:space="0" w:color="auto"/>
              <w:right w:val="single" w:sz="18" w:space="0" w:color="auto"/>
            </w:tcBorders>
          </w:tcPr>
          <w:p w14:paraId="10828D41" w14:textId="77777777" w:rsidR="00A410BD" w:rsidRDefault="00A410BD" w:rsidP="00A410BD">
            <w:pPr>
              <w:jc w:val="both"/>
              <w:rPr>
                <w:rFonts w:ascii="Arial" w:hAnsi="Arial" w:cs="Arial"/>
              </w:rPr>
            </w:pPr>
            <w:r>
              <w:rPr>
                <w:rFonts w:ascii="Arial" w:hAnsi="Arial" w:cs="Arial"/>
              </w:rPr>
              <w:t>Renumbered paragraph – formerly 11.2.15.</w:t>
            </w:r>
          </w:p>
        </w:tc>
      </w:tr>
      <w:tr w:rsidR="00A410BD" w14:paraId="40E323B3" w14:textId="77777777" w:rsidTr="00473897">
        <w:tc>
          <w:tcPr>
            <w:tcW w:w="1220" w:type="dxa"/>
            <w:gridSpan w:val="2"/>
            <w:tcBorders>
              <w:top w:val="single" w:sz="4" w:space="0" w:color="auto"/>
              <w:left w:val="single" w:sz="18" w:space="0" w:color="auto"/>
              <w:bottom w:val="single" w:sz="4" w:space="0" w:color="auto"/>
            </w:tcBorders>
          </w:tcPr>
          <w:p w14:paraId="515DB420" w14:textId="77777777" w:rsidR="00A410BD" w:rsidRDefault="00A410BD" w:rsidP="00A410BD">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12D3FDEE" w14:textId="5ED644B9"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9C13FD1" w14:textId="77777777" w:rsidR="00A410BD" w:rsidRDefault="00A410BD" w:rsidP="00A410BD">
            <w:pPr>
              <w:jc w:val="center"/>
              <w:rPr>
                <w:lang w:val="en-AU"/>
              </w:rPr>
            </w:pPr>
            <w:r>
              <w:rPr>
                <w:lang w:val="en-AU"/>
              </w:rPr>
              <w:t>11.2.17</w:t>
            </w:r>
          </w:p>
        </w:tc>
        <w:tc>
          <w:tcPr>
            <w:tcW w:w="4798" w:type="dxa"/>
            <w:gridSpan w:val="2"/>
            <w:tcBorders>
              <w:top w:val="single" w:sz="4" w:space="0" w:color="auto"/>
              <w:bottom w:val="single" w:sz="4" w:space="0" w:color="auto"/>
              <w:right w:val="single" w:sz="18" w:space="0" w:color="auto"/>
            </w:tcBorders>
          </w:tcPr>
          <w:p w14:paraId="35BA2325" w14:textId="77777777" w:rsidR="00A410BD" w:rsidRDefault="00A410BD" w:rsidP="00A410BD">
            <w:pPr>
              <w:jc w:val="both"/>
              <w:rPr>
                <w:rFonts w:ascii="Arial" w:hAnsi="Arial" w:cs="Arial"/>
              </w:rPr>
            </w:pPr>
            <w:r>
              <w:rPr>
                <w:rFonts w:ascii="Arial" w:hAnsi="Arial" w:cs="Arial"/>
              </w:rPr>
              <w:t xml:space="preserve">New paragraph entitled “Relevance of intoxication”.  New case of </w:t>
            </w:r>
            <w:r w:rsidRPr="001019EA">
              <w:rPr>
                <w:rFonts w:ascii="Arial" w:hAnsi="Arial" w:cs="Arial"/>
                <w:i/>
              </w:rPr>
              <w:t>R v Angelopoulos</w:t>
            </w:r>
            <w:r>
              <w:rPr>
                <w:rFonts w:ascii="Arial" w:hAnsi="Arial" w:cs="Arial"/>
              </w:rPr>
              <w:t xml:space="preserve"> [2005] VSCA 258 at [35].</w:t>
            </w:r>
          </w:p>
        </w:tc>
      </w:tr>
      <w:tr w:rsidR="00A410BD" w14:paraId="38DDE38D" w14:textId="77777777" w:rsidTr="00473897">
        <w:tc>
          <w:tcPr>
            <w:tcW w:w="1220" w:type="dxa"/>
            <w:gridSpan w:val="2"/>
            <w:tcBorders>
              <w:top w:val="single" w:sz="4" w:space="0" w:color="auto"/>
              <w:left w:val="single" w:sz="18" w:space="0" w:color="auto"/>
              <w:bottom w:val="single" w:sz="4" w:space="0" w:color="auto"/>
            </w:tcBorders>
          </w:tcPr>
          <w:p w14:paraId="64DD5B06" w14:textId="77777777" w:rsidR="00A410BD" w:rsidRDefault="00A410BD" w:rsidP="00A410BD">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1AF9DC95" w14:textId="63B98A40"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E900D14" w14:textId="77777777" w:rsidR="00A410BD" w:rsidRDefault="00A410BD" w:rsidP="00A410BD">
            <w:pPr>
              <w:jc w:val="center"/>
              <w:rPr>
                <w:lang w:val="en-AU"/>
              </w:rPr>
            </w:pPr>
            <w:r>
              <w:rPr>
                <w:lang w:val="en-AU"/>
              </w:rPr>
              <w:t>11.2.18</w:t>
            </w:r>
          </w:p>
        </w:tc>
        <w:tc>
          <w:tcPr>
            <w:tcW w:w="4798" w:type="dxa"/>
            <w:gridSpan w:val="2"/>
            <w:tcBorders>
              <w:top w:val="single" w:sz="4" w:space="0" w:color="auto"/>
              <w:bottom w:val="single" w:sz="4" w:space="0" w:color="auto"/>
              <w:right w:val="single" w:sz="18" w:space="0" w:color="auto"/>
            </w:tcBorders>
          </w:tcPr>
          <w:p w14:paraId="7752A702" w14:textId="77777777" w:rsidR="00A410BD" w:rsidRDefault="00A410BD" w:rsidP="00A410BD">
            <w:pPr>
              <w:jc w:val="both"/>
              <w:rPr>
                <w:rFonts w:ascii="Arial" w:hAnsi="Arial" w:cs="Arial"/>
              </w:rPr>
            </w:pPr>
            <w:r>
              <w:rPr>
                <w:rFonts w:ascii="Arial" w:hAnsi="Arial" w:cs="Arial"/>
              </w:rPr>
              <w:t xml:space="preserve">Renumbered paragraph – formerly 11.2.16.  New cases of </w:t>
            </w:r>
            <w:r>
              <w:rPr>
                <w:rFonts w:ascii="Arial" w:hAnsi="Arial" w:cs="Arial"/>
                <w:i/>
              </w:rPr>
              <w:t xml:space="preserve">R v Thi Loang Thai </w:t>
            </w:r>
            <w:r w:rsidRPr="005F1689">
              <w:rPr>
                <w:rFonts w:ascii="Arial" w:hAnsi="Arial" w:cs="Arial"/>
              </w:rPr>
              <w:t>[2005] VSCA 283</w:t>
            </w:r>
            <w:r>
              <w:rPr>
                <w:rFonts w:ascii="Arial" w:hAnsi="Arial" w:cs="Arial"/>
              </w:rPr>
              <w:t xml:space="preserve"> at [35] &amp; [41]; </w:t>
            </w:r>
            <w:r w:rsidRPr="00FA6106">
              <w:rPr>
                <w:rFonts w:ascii="Arial" w:hAnsi="Arial" w:cs="Arial"/>
                <w:i/>
              </w:rPr>
              <w:t>R v Airey</w:t>
            </w:r>
            <w:r>
              <w:rPr>
                <w:rFonts w:ascii="Arial" w:hAnsi="Arial" w:cs="Arial"/>
              </w:rPr>
              <w:t xml:space="preserve"> [2006] VSCA 31 at [14]-[16]; </w:t>
            </w:r>
            <w:r w:rsidRPr="00BA0F8A">
              <w:rPr>
                <w:rFonts w:ascii="Arial" w:hAnsi="Arial" w:cs="Arial"/>
                <w:i/>
              </w:rPr>
              <w:t>DPP (Cth) v Gaw</w:t>
            </w:r>
            <w:r>
              <w:rPr>
                <w:rFonts w:ascii="Arial" w:hAnsi="Arial" w:cs="Arial"/>
              </w:rPr>
              <w:t xml:space="preserve"> [2006] VSCA 51 at [19] &amp; [21]; </w:t>
            </w:r>
            <w:r w:rsidRPr="00BA0F8A">
              <w:rPr>
                <w:rFonts w:ascii="Arial" w:hAnsi="Arial" w:cs="Arial"/>
                <w:i/>
              </w:rPr>
              <w:t>R v Sinclair</w:t>
            </w:r>
            <w:r>
              <w:rPr>
                <w:rFonts w:ascii="Arial" w:hAnsi="Arial" w:cs="Arial"/>
              </w:rPr>
              <w:t xml:space="preserve"> (1990) 51 A Crim R 418; </w:t>
            </w:r>
            <w:r w:rsidRPr="00BA0F8A">
              <w:rPr>
                <w:rFonts w:ascii="Arial" w:hAnsi="Arial" w:cs="Arial"/>
                <w:i/>
              </w:rPr>
              <w:t>R v Matthews</w:t>
            </w:r>
            <w:r>
              <w:rPr>
                <w:rFonts w:ascii="Arial" w:hAnsi="Arial" w:cs="Arial"/>
              </w:rPr>
              <w:t xml:space="preserve"> [unreported, Court of Appeal, 20/03/1996]; </w:t>
            </w:r>
            <w:r w:rsidRPr="00BA0F8A">
              <w:rPr>
                <w:rFonts w:ascii="Arial" w:hAnsi="Arial" w:cs="Arial"/>
                <w:i/>
              </w:rPr>
              <w:t>R v Togias</w:t>
            </w:r>
            <w:r>
              <w:rPr>
                <w:rFonts w:ascii="Arial" w:hAnsi="Arial" w:cs="Arial"/>
              </w:rPr>
              <w:t xml:space="preserve"> (2001) 127 A Crim R 23; </w:t>
            </w:r>
            <w:r w:rsidRPr="00BA0F8A">
              <w:rPr>
                <w:rFonts w:ascii="Arial" w:hAnsi="Arial" w:cs="Arial"/>
                <w:i/>
              </w:rPr>
              <w:t>R v Holland</w:t>
            </w:r>
            <w:r>
              <w:rPr>
                <w:rFonts w:ascii="Arial" w:hAnsi="Arial" w:cs="Arial"/>
              </w:rPr>
              <w:t xml:space="preserve"> (2002) 134 A Crim R 451; </w:t>
            </w:r>
            <w:r w:rsidRPr="00BA0F8A">
              <w:rPr>
                <w:rFonts w:ascii="Arial" w:hAnsi="Arial" w:cs="Arial"/>
                <w:i/>
              </w:rPr>
              <w:t>R v Mangione</w:t>
            </w:r>
            <w:r>
              <w:rPr>
                <w:rFonts w:ascii="Arial" w:hAnsi="Arial" w:cs="Arial"/>
              </w:rPr>
              <w:t xml:space="preserve"> [2006] VSCA 34.</w:t>
            </w:r>
          </w:p>
        </w:tc>
      </w:tr>
      <w:tr w:rsidR="00A410BD" w14:paraId="10AB0529" w14:textId="77777777" w:rsidTr="00473897">
        <w:tc>
          <w:tcPr>
            <w:tcW w:w="1220" w:type="dxa"/>
            <w:gridSpan w:val="2"/>
            <w:tcBorders>
              <w:top w:val="single" w:sz="4" w:space="0" w:color="auto"/>
              <w:left w:val="single" w:sz="18" w:space="0" w:color="auto"/>
              <w:bottom w:val="single" w:sz="4" w:space="0" w:color="auto"/>
            </w:tcBorders>
          </w:tcPr>
          <w:p w14:paraId="336F5A63" w14:textId="77777777" w:rsidR="00A410BD" w:rsidRDefault="00A410BD" w:rsidP="00A410BD">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51EB4A5A" w14:textId="06F98F19"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A9035FD" w14:textId="77777777" w:rsidR="00A410BD" w:rsidRDefault="00A410BD" w:rsidP="00A410BD">
            <w:pPr>
              <w:jc w:val="center"/>
              <w:rPr>
                <w:lang w:val="en-AU"/>
              </w:rPr>
            </w:pPr>
            <w:r>
              <w:rPr>
                <w:lang w:val="en-AU"/>
              </w:rPr>
              <w:t>11.2.19</w:t>
            </w:r>
          </w:p>
        </w:tc>
        <w:tc>
          <w:tcPr>
            <w:tcW w:w="4798" w:type="dxa"/>
            <w:gridSpan w:val="2"/>
            <w:tcBorders>
              <w:top w:val="single" w:sz="4" w:space="0" w:color="auto"/>
              <w:bottom w:val="single" w:sz="4" w:space="0" w:color="auto"/>
              <w:right w:val="single" w:sz="18" w:space="0" w:color="auto"/>
            </w:tcBorders>
          </w:tcPr>
          <w:p w14:paraId="1973F5D7" w14:textId="77777777" w:rsidR="00A410BD" w:rsidRDefault="00A410BD" w:rsidP="00A410BD">
            <w:pPr>
              <w:jc w:val="both"/>
              <w:rPr>
                <w:rFonts w:ascii="Arial" w:hAnsi="Arial" w:cs="Arial"/>
              </w:rPr>
            </w:pPr>
            <w:r>
              <w:rPr>
                <w:rFonts w:ascii="Arial" w:hAnsi="Arial" w:cs="Arial"/>
              </w:rPr>
              <w:t xml:space="preserve">New paragraph entitled “Relevance of Aboriginality”.  New case of </w:t>
            </w:r>
            <w:r>
              <w:rPr>
                <w:rFonts w:ascii="Arial" w:hAnsi="Arial" w:cs="Arial"/>
                <w:i/>
                <w:iCs/>
              </w:rPr>
              <w:t xml:space="preserve">DPP v </w:t>
            </w:r>
            <w:smartTag w:uri="urn:schemas-microsoft-com:office:smarttags" w:element="City">
              <w:smartTag w:uri="urn:schemas-microsoft-com:office:smarttags" w:element="place">
                <w:r>
                  <w:rPr>
                    <w:rFonts w:ascii="Arial" w:hAnsi="Arial" w:cs="Arial"/>
                    <w:i/>
                    <w:iCs/>
                  </w:rPr>
                  <w:t>Taylor</w:t>
                </w:r>
              </w:smartTag>
            </w:smartTag>
            <w:r>
              <w:rPr>
                <w:rFonts w:ascii="Arial" w:hAnsi="Arial" w:cs="Arial"/>
              </w:rPr>
              <w:t xml:space="preserve"> [2005] VSCA 222 at [14] applying </w:t>
            </w:r>
            <w:r w:rsidRPr="004939DF">
              <w:rPr>
                <w:rFonts w:ascii="Arial" w:hAnsi="Arial" w:cs="Arial"/>
                <w:i/>
              </w:rPr>
              <w:t xml:space="preserve">R v </w:t>
            </w:r>
            <w:r w:rsidRPr="00046254">
              <w:rPr>
                <w:rFonts w:ascii="Arial" w:hAnsi="Arial" w:cs="Arial"/>
                <w:i/>
              </w:rPr>
              <w:t>Fuller-Cust</w:t>
            </w:r>
            <w:r>
              <w:rPr>
                <w:rFonts w:ascii="Arial" w:hAnsi="Arial" w:cs="Arial"/>
              </w:rPr>
              <w:t xml:space="preserve"> (2002) 6 VR 496 at 520:and </w:t>
            </w:r>
            <w:r w:rsidRPr="004939DF">
              <w:rPr>
                <w:rFonts w:ascii="Arial" w:hAnsi="Arial" w:cs="Arial"/>
                <w:i/>
              </w:rPr>
              <w:t>Neal v R</w:t>
            </w:r>
            <w:r>
              <w:rPr>
                <w:rFonts w:ascii="Arial" w:hAnsi="Arial" w:cs="Arial"/>
              </w:rPr>
              <w:t xml:space="preserve"> (1982) 149 CLR 305 at 326.  Reference to cases of </w:t>
            </w:r>
            <w:r w:rsidRPr="00FB5348">
              <w:rPr>
                <w:rFonts w:ascii="Arial" w:hAnsi="Arial" w:cs="Arial"/>
                <w:i/>
              </w:rPr>
              <w:t>R v Wordie</w:t>
            </w:r>
            <w:r>
              <w:rPr>
                <w:rFonts w:ascii="Arial" w:hAnsi="Arial" w:cs="Arial"/>
              </w:rPr>
              <w:t xml:space="preserve"> [2003] VSCA 107 at [31]; </w:t>
            </w:r>
            <w:r>
              <w:rPr>
                <w:rFonts w:ascii="Arial" w:hAnsi="Arial" w:cs="Arial"/>
                <w:i/>
              </w:rPr>
              <w:t>DPP</w:t>
            </w:r>
            <w:r w:rsidRPr="00B526EA">
              <w:rPr>
                <w:rFonts w:ascii="Arial" w:hAnsi="Arial" w:cs="Arial"/>
                <w:i/>
              </w:rPr>
              <w:t xml:space="preserve"> v Rose</w:t>
            </w:r>
            <w:r>
              <w:rPr>
                <w:rFonts w:ascii="Arial" w:hAnsi="Arial" w:cs="Arial"/>
              </w:rPr>
              <w:t xml:space="preserve"> [2005] VSCA 275 at [19]; </w:t>
            </w:r>
            <w:r w:rsidRPr="002F4142">
              <w:rPr>
                <w:rFonts w:ascii="Arial" w:hAnsi="Arial" w:cs="Arial"/>
                <w:i/>
              </w:rPr>
              <w:t>R v McCartney</w:t>
            </w:r>
            <w:r>
              <w:rPr>
                <w:rFonts w:ascii="Arial" w:hAnsi="Arial" w:cs="Arial"/>
              </w:rPr>
              <w:t xml:space="preserve"> [2006] VSCA 35 at [7]-[9].</w:t>
            </w:r>
          </w:p>
        </w:tc>
      </w:tr>
      <w:tr w:rsidR="00A410BD" w14:paraId="36A22042" w14:textId="77777777" w:rsidTr="00473897">
        <w:tc>
          <w:tcPr>
            <w:tcW w:w="1220" w:type="dxa"/>
            <w:gridSpan w:val="2"/>
            <w:tcBorders>
              <w:top w:val="single" w:sz="4" w:space="0" w:color="auto"/>
              <w:left w:val="single" w:sz="18" w:space="0" w:color="auto"/>
              <w:bottom w:val="single" w:sz="4" w:space="0" w:color="auto"/>
            </w:tcBorders>
          </w:tcPr>
          <w:p w14:paraId="0BF1B763" w14:textId="77777777" w:rsidR="00A410BD" w:rsidRDefault="00A410BD" w:rsidP="00A410BD">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5314FB00" w14:textId="494FBED9"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6EE0504" w14:textId="77777777" w:rsidR="00A410BD" w:rsidRDefault="00A410BD" w:rsidP="00A410BD">
            <w:pPr>
              <w:jc w:val="center"/>
              <w:rPr>
                <w:lang w:val="en-AU"/>
              </w:rPr>
            </w:pPr>
            <w:r>
              <w:rPr>
                <w:lang w:val="en-AU"/>
              </w:rPr>
              <w:t>11.2.20</w:t>
            </w:r>
          </w:p>
        </w:tc>
        <w:tc>
          <w:tcPr>
            <w:tcW w:w="4798" w:type="dxa"/>
            <w:gridSpan w:val="2"/>
            <w:tcBorders>
              <w:top w:val="single" w:sz="4" w:space="0" w:color="auto"/>
              <w:bottom w:val="single" w:sz="4" w:space="0" w:color="auto"/>
              <w:right w:val="single" w:sz="18" w:space="0" w:color="auto"/>
            </w:tcBorders>
          </w:tcPr>
          <w:p w14:paraId="5443585F" w14:textId="77777777" w:rsidR="00A410BD" w:rsidRDefault="00A410BD" w:rsidP="00A410BD">
            <w:pPr>
              <w:jc w:val="both"/>
              <w:rPr>
                <w:rFonts w:ascii="Arial" w:hAnsi="Arial" w:cs="Arial"/>
              </w:rPr>
            </w:pPr>
            <w:r>
              <w:rPr>
                <w:rFonts w:ascii="Arial" w:hAnsi="Arial" w:cs="Arial"/>
              </w:rPr>
              <w:t xml:space="preserve">New paragraph entitled “Relevance of risk of recall by Parole Board”.  References to cases of </w:t>
            </w:r>
            <w:r w:rsidRPr="00FD6ED3">
              <w:rPr>
                <w:rFonts w:ascii="Arial" w:hAnsi="Arial" w:cs="Arial"/>
                <w:i/>
              </w:rPr>
              <w:t>R v Airey</w:t>
            </w:r>
            <w:r>
              <w:rPr>
                <w:rFonts w:ascii="Arial" w:hAnsi="Arial" w:cs="Arial"/>
              </w:rPr>
              <w:t xml:space="preserve"> [2006] VSCA 31 at [10]; </w:t>
            </w:r>
            <w:r w:rsidRPr="00FD6ED3">
              <w:rPr>
                <w:rFonts w:ascii="Arial" w:hAnsi="Arial" w:cs="Arial"/>
                <w:i/>
              </w:rPr>
              <w:t>DPP v Reid</w:t>
            </w:r>
            <w:r>
              <w:rPr>
                <w:rFonts w:ascii="Arial" w:hAnsi="Arial" w:cs="Arial"/>
              </w:rPr>
              <w:t xml:space="preserve"> [2004] VSCA 105 at [18]; </w:t>
            </w:r>
            <w:r w:rsidRPr="00FD6ED3">
              <w:rPr>
                <w:rFonts w:ascii="Arial" w:hAnsi="Arial" w:cs="Arial"/>
                <w:i/>
              </w:rPr>
              <w:t xml:space="preserve">R v Greenslade </w:t>
            </w:r>
            <w:r>
              <w:rPr>
                <w:rFonts w:ascii="Arial" w:hAnsi="Arial" w:cs="Arial"/>
              </w:rPr>
              <w:t xml:space="preserve">[2004] VSCA 213 at [31]; </w:t>
            </w:r>
            <w:r w:rsidRPr="00FD6ED3">
              <w:rPr>
                <w:rFonts w:ascii="Arial" w:hAnsi="Arial" w:cs="Arial"/>
                <w:i/>
              </w:rPr>
              <w:t>R v Orphanides</w:t>
            </w:r>
            <w:r>
              <w:rPr>
                <w:rFonts w:ascii="Arial" w:hAnsi="Arial" w:cs="Arial"/>
              </w:rPr>
              <w:t xml:space="preserve"> (2002) 130 A Crim R 403 at 410-415.</w:t>
            </w:r>
          </w:p>
        </w:tc>
      </w:tr>
      <w:tr w:rsidR="00A410BD" w14:paraId="2691CCF7" w14:textId="77777777" w:rsidTr="00473897">
        <w:tc>
          <w:tcPr>
            <w:tcW w:w="1220" w:type="dxa"/>
            <w:gridSpan w:val="2"/>
            <w:tcBorders>
              <w:top w:val="single" w:sz="4" w:space="0" w:color="auto"/>
              <w:left w:val="single" w:sz="18" w:space="0" w:color="auto"/>
              <w:bottom w:val="single" w:sz="4" w:space="0" w:color="auto"/>
            </w:tcBorders>
          </w:tcPr>
          <w:p w14:paraId="04BC6576" w14:textId="77777777" w:rsidR="00A410BD" w:rsidRDefault="00A410BD" w:rsidP="00A410BD">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4A8D1F68" w14:textId="66587916"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2FAB3D2" w14:textId="77777777" w:rsidR="00A410BD" w:rsidRDefault="00A410BD" w:rsidP="00A410BD">
            <w:pPr>
              <w:jc w:val="center"/>
              <w:rPr>
                <w:lang w:val="en-AU"/>
              </w:rPr>
            </w:pPr>
            <w:r>
              <w:rPr>
                <w:lang w:val="en-AU"/>
              </w:rPr>
              <w:t>11.2.21</w:t>
            </w:r>
          </w:p>
        </w:tc>
        <w:tc>
          <w:tcPr>
            <w:tcW w:w="4798" w:type="dxa"/>
            <w:gridSpan w:val="2"/>
            <w:tcBorders>
              <w:top w:val="single" w:sz="4" w:space="0" w:color="auto"/>
              <w:bottom w:val="single" w:sz="4" w:space="0" w:color="auto"/>
              <w:right w:val="single" w:sz="18" w:space="0" w:color="auto"/>
            </w:tcBorders>
          </w:tcPr>
          <w:p w14:paraId="06D14D5E" w14:textId="77777777" w:rsidR="00A410BD" w:rsidRDefault="00A410BD" w:rsidP="00A410BD">
            <w:pPr>
              <w:jc w:val="both"/>
              <w:rPr>
                <w:rFonts w:ascii="Arial" w:hAnsi="Arial" w:cs="Arial"/>
              </w:rPr>
            </w:pPr>
            <w:r>
              <w:rPr>
                <w:rFonts w:ascii="Arial" w:hAnsi="Arial" w:cs="Arial"/>
              </w:rPr>
              <w:t xml:space="preserve">New paragraph entitled “Relevance of likely forfeiture under the Confiscation Act”.  New case of </w:t>
            </w:r>
            <w:r w:rsidRPr="00314500">
              <w:rPr>
                <w:rFonts w:ascii="Arial" w:hAnsi="Arial" w:cs="Arial"/>
                <w:i/>
              </w:rPr>
              <w:t>R v Le; R v Nguyen</w:t>
            </w:r>
            <w:r>
              <w:rPr>
                <w:rFonts w:ascii="Arial" w:hAnsi="Arial" w:cs="Arial"/>
              </w:rPr>
              <w:t xml:space="preserve"> [2005] VSCA 284.</w:t>
            </w:r>
          </w:p>
        </w:tc>
      </w:tr>
      <w:tr w:rsidR="00A410BD" w14:paraId="0D1ACB3A" w14:textId="77777777" w:rsidTr="00473897">
        <w:tc>
          <w:tcPr>
            <w:tcW w:w="1220" w:type="dxa"/>
            <w:gridSpan w:val="2"/>
            <w:tcBorders>
              <w:top w:val="single" w:sz="4" w:space="0" w:color="auto"/>
              <w:left w:val="single" w:sz="18" w:space="0" w:color="auto"/>
              <w:bottom w:val="single" w:sz="4" w:space="0" w:color="auto"/>
            </w:tcBorders>
          </w:tcPr>
          <w:p w14:paraId="4270F3F3" w14:textId="77777777" w:rsidR="00A410BD" w:rsidRDefault="00A410BD" w:rsidP="00A410BD">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024B916A" w14:textId="4D873EAF"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81644B5" w14:textId="77777777" w:rsidR="00A410BD" w:rsidRDefault="00A410BD" w:rsidP="00A410BD">
            <w:pPr>
              <w:jc w:val="center"/>
              <w:rPr>
                <w:lang w:val="en-AU"/>
              </w:rPr>
            </w:pPr>
            <w:r>
              <w:rPr>
                <w:lang w:val="en-AU"/>
              </w:rPr>
              <w:t>11.2.22</w:t>
            </w:r>
          </w:p>
        </w:tc>
        <w:tc>
          <w:tcPr>
            <w:tcW w:w="4798" w:type="dxa"/>
            <w:gridSpan w:val="2"/>
            <w:tcBorders>
              <w:top w:val="single" w:sz="4" w:space="0" w:color="auto"/>
              <w:bottom w:val="single" w:sz="4" w:space="0" w:color="auto"/>
              <w:right w:val="single" w:sz="18" w:space="0" w:color="auto"/>
            </w:tcBorders>
          </w:tcPr>
          <w:p w14:paraId="7956AC3E" w14:textId="77777777" w:rsidR="00A410BD" w:rsidRDefault="00A410BD" w:rsidP="00A410BD">
            <w:pPr>
              <w:jc w:val="both"/>
              <w:rPr>
                <w:rFonts w:ascii="Arial" w:hAnsi="Arial" w:cs="Arial"/>
              </w:rPr>
            </w:pPr>
            <w:r>
              <w:rPr>
                <w:rFonts w:ascii="Arial" w:hAnsi="Arial" w:cs="Arial"/>
              </w:rPr>
              <w:t xml:space="preserve">Renumbered paragraph – formerly 11.2.17.  Reference to new cases of </w:t>
            </w:r>
            <w:r w:rsidRPr="00F351FD">
              <w:rPr>
                <w:rFonts w:ascii="Arial" w:hAnsi="Arial" w:cs="Arial"/>
                <w:i/>
              </w:rPr>
              <w:t>R v Natan Kaplan</w:t>
            </w:r>
            <w:r>
              <w:rPr>
                <w:rFonts w:ascii="Arial" w:hAnsi="Arial" w:cs="Arial"/>
              </w:rPr>
              <w:t xml:space="preserve"> [2005] VSC 372; </w:t>
            </w:r>
            <w:r w:rsidRPr="004D7C88">
              <w:rPr>
                <w:rFonts w:ascii="Arial" w:hAnsi="Arial" w:cs="Arial"/>
                <w:i/>
              </w:rPr>
              <w:t>R v Bangard</w:t>
            </w:r>
            <w:r>
              <w:rPr>
                <w:rFonts w:ascii="Arial" w:hAnsi="Arial" w:cs="Arial"/>
              </w:rPr>
              <w:t xml:space="preserve"> [2005] VSCA 313; </w:t>
            </w:r>
            <w:r w:rsidRPr="00602F86">
              <w:rPr>
                <w:rFonts w:ascii="Arial" w:hAnsi="Arial" w:cs="Arial"/>
                <w:i/>
              </w:rPr>
              <w:t>R v Detenamo</w:t>
            </w:r>
            <w:r>
              <w:rPr>
                <w:rFonts w:ascii="Arial" w:hAnsi="Arial" w:cs="Arial"/>
              </w:rPr>
              <w:t xml:space="preserve"> [2005] VSC 411; </w:t>
            </w:r>
            <w:r w:rsidRPr="001B4EBE">
              <w:rPr>
                <w:rFonts w:ascii="Arial" w:hAnsi="Arial" w:cs="Arial"/>
                <w:i/>
              </w:rPr>
              <w:t>R v Martin</w:t>
            </w:r>
            <w:r>
              <w:rPr>
                <w:rFonts w:ascii="Arial" w:hAnsi="Arial" w:cs="Arial"/>
              </w:rPr>
              <w:t xml:space="preserve"> [2005] VSC 497;</w:t>
            </w:r>
            <w:r w:rsidRPr="003E7016">
              <w:rPr>
                <w:rFonts w:ascii="Arial" w:hAnsi="Arial" w:cs="Arial"/>
                <w:i/>
              </w:rPr>
              <w:t xml:space="preserve"> R v Flower</w:t>
            </w:r>
            <w:r>
              <w:rPr>
                <w:rFonts w:ascii="Arial" w:hAnsi="Arial" w:cs="Arial"/>
              </w:rPr>
              <w:t xml:space="preserve"> [2005] VSC 462;</w:t>
            </w:r>
            <w:r w:rsidRPr="004731E3">
              <w:rPr>
                <w:rFonts w:ascii="Arial" w:hAnsi="Arial" w:cs="Arial"/>
                <w:i/>
              </w:rPr>
              <w:t xml:space="preserve"> R v Celso Cuenco</w:t>
            </w:r>
            <w:r>
              <w:rPr>
                <w:rFonts w:ascii="Arial" w:hAnsi="Arial" w:cs="Arial"/>
              </w:rPr>
              <w:t xml:space="preserve"> [2006] VSC 7;</w:t>
            </w:r>
            <w:r w:rsidRPr="00936B3E">
              <w:rPr>
                <w:rFonts w:ascii="Arial" w:hAnsi="Arial" w:cs="Arial"/>
                <w:i/>
              </w:rPr>
              <w:t xml:space="preserve"> R v Lamb</w:t>
            </w:r>
            <w:r>
              <w:rPr>
                <w:rFonts w:ascii="Arial" w:hAnsi="Arial" w:cs="Arial"/>
              </w:rPr>
              <w:t xml:space="preserve"> [2006] VSC 84; </w:t>
            </w:r>
            <w:r w:rsidRPr="00936B3E">
              <w:rPr>
                <w:rFonts w:ascii="Arial" w:hAnsi="Arial" w:cs="Arial"/>
                <w:i/>
              </w:rPr>
              <w:t xml:space="preserve">R v Nolan </w:t>
            </w:r>
            <w:r>
              <w:rPr>
                <w:rFonts w:ascii="Arial" w:hAnsi="Arial" w:cs="Arial"/>
              </w:rPr>
              <w:t xml:space="preserve">[2006] VSC 85; </w:t>
            </w:r>
            <w:r w:rsidRPr="008B4369">
              <w:rPr>
                <w:rFonts w:ascii="Arial" w:hAnsi="Arial" w:cs="Arial"/>
                <w:i/>
              </w:rPr>
              <w:t>R v Ibrahim</w:t>
            </w:r>
            <w:r>
              <w:rPr>
                <w:rFonts w:ascii="Arial" w:hAnsi="Arial" w:cs="Arial"/>
              </w:rPr>
              <w:t xml:space="preserve"> [2006] VSC 96.</w:t>
            </w:r>
          </w:p>
        </w:tc>
      </w:tr>
      <w:tr w:rsidR="00A410BD" w14:paraId="741B0CF4" w14:textId="77777777" w:rsidTr="00473897">
        <w:tc>
          <w:tcPr>
            <w:tcW w:w="1220" w:type="dxa"/>
            <w:gridSpan w:val="2"/>
            <w:tcBorders>
              <w:top w:val="single" w:sz="4" w:space="0" w:color="auto"/>
              <w:left w:val="single" w:sz="18" w:space="0" w:color="auto"/>
              <w:bottom w:val="single" w:sz="4" w:space="0" w:color="auto"/>
            </w:tcBorders>
          </w:tcPr>
          <w:p w14:paraId="57F3178E" w14:textId="77777777" w:rsidR="00A410BD" w:rsidRDefault="00A410BD" w:rsidP="00A410BD">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23DB983A" w14:textId="3E025598"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A6BA34A" w14:textId="77777777" w:rsidR="00A410BD" w:rsidRDefault="00A410BD" w:rsidP="00A410BD">
            <w:pPr>
              <w:jc w:val="center"/>
              <w:rPr>
                <w:lang w:val="en-AU"/>
              </w:rPr>
            </w:pPr>
            <w:r>
              <w:rPr>
                <w:lang w:val="en-AU"/>
              </w:rPr>
              <w:t>11.2.23</w:t>
            </w:r>
          </w:p>
        </w:tc>
        <w:tc>
          <w:tcPr>
            <w:tcW w:w="4798" w:type="dxa"/>
            <w:gridSpan w:val="2"/>
            <w:tcBorders>
              <w:top w:val="single" w:sz="4" w:space="0" w:color="auto"/>
              <w:bottom w:val="single" w:sz="4" w:space="0" w:color="auto"/>
              <w:right w:val="single" w:sz="18" w:space="0" w:color="auto"/>
            </w:tcBorders>
          </w:tcPr>
          <w:p w14:paraId="4E642CE4" w14:textId="77777777" w:rsidR="00A410BD" w:rsidRDefault="00A410BD" w:rsidP="00A410BD">
            <w:pPr>
              <w:jc w:val="both"/>
              <w:rPr>
                <w:rFonts w:ascii="Arial" w:hAnsi="Arial" w:cs="Arial"/>
              </w:rPr>
            </w:pPr>
            <w:r>
              <w:rPr>
                <w:rFonts w:ascii="Arial" w:hAnsi="Arial" w:cs="Arial"/>
              </w:rPr>
              <w:t xml:space="preserve">Renumbered paragraph – formerly 11.2.18.  New case of </w:t>
            </w:r>
            <w:r w:rsidRPr="00C122CA">
              <w:rPr>
                <w:rFonts w:ascii="Arial" w:hAnsi="Arial" w:cs="Arial"/>
                <w:i/>
              </w:rPr>
              <w:t>R</w:t>
            </w:r>
            <w:r>
              <w:rPr>
                <w:rFonts w:ascii="Arial" w:hAnsi="Arial" w:cs="Arial"/>
                <w:i/>
              </w:rPr>
              <w:t> </w:t>
            </w:r>
            <w:r w:rsidRPr="00C122CA">
              <w:rPr>
                <w:rFonts w:ascii="Arial" w:hAnsi="Arial" w:cs="Arial"/>
                <w:i/>
              </w:rPr>
              <w:t xml:space="preserve">v </w:t>
            </w:r>
            <w:smartTag w:uri="urn:schemas-microsoft-com:office:smarttags" w:element="City">
              <w:smartTag w:uri="urn:schemas-microsoft-com:office:smarttags" w:element="place">
                <w:r w:rsidRPr="00C122CA">
                  <w:rPr>
                    <w:rFonts w:ascii="Arial" w:hAnsi="Arial" w:cs="Arial"/>
                    <w:i/>
                  </w:rPr>
                  <w:t>Campbell</w:t>
                </w:r>
              </w:smartTag>
            </w:smartTag>
            <w:r>
              <w:rPr>
                <w:rFonts w:ascii="Arial" w:hAnsi="Arial" w:cs="Arial"/>
              </w:rPr>
              <w:t xml:space="preserve"> [2005] VSCA 225.</w:t>
            </w:r>
          </w:p>
        </w:tc>
      </w:tr>
      <w:tr w:rsidR="00A410BD" w14:paraId="762EA45F" w14:textId="77777777" w:rsidTr="00473897">
        <w:trPr>
          <w:trHeight w:val="295"/>
        </w:trPr>
        <w:tc>
          <w:tcPr>
            <w:tcW w:w="1220" w:type="dxa"/>
            <w:gridSpan w:val="2"/>
            <w:tcBorders>
              <w:top w:val="single" w:sz="4" w:space="0" w:color="auto"/>
              <w:left w:val="single" w:sz="18" w:space="0" w:color="auto"/>
              <w:bottom w:val="single" w:sz="4" w:space="0" w:color="auto"/>
            </w:tcBorders>
          </w:tcPr>
          <w:p w14:paraId="4CCCDC95" w14:textId="77777777" w:rsidR="00A410BD" w:rsidRDefault="00A410BD" w:rsidP="00A410BD">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6A37285A" w14:textId="1636F735"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113F7EF" w14:textId="77777777" w:rsidR="00A410BD" w:rsidRDefault="00A410BD" w:rsidP="00A410BD">
            <w:pPr>
              <w:jc w:val="center"/>
              <w:rPr>
                <w:lang w:val="en-AU"/>
              </w:rPr>
            </w:pPr>
            <w:r>
              <w:rPr>
                <w:lang w:val="en-AU"/>
              </w:rPr>
              <w:t>11.2.24</w:t>
            </w:r>
          </w:p>
        </w:tc>
        <w:tc>
          <w:tcPr>
            <w:tcW w:w="4798" w:type="dxa"/>
            <w:gridSpan w:val="2"/>
            <w:tcBorders>
              <w:top w:val="single" w:sz="4" w:space="0" w:color="auto"/>
              <w:bottom w:val="single" w:sz="4" w:space="0" w:color="auto"/>
              <w:right w:val="single" w:sz="18" w:space="0" w:color="auto"/>
            </w:tcBorders>
          </w:tcPr>
          <w:p w14:paraId="561B7399" w14:textId="77777777" w:rsidR="00A410BD" w:rsidRDefault="00A410BD" w:rsidP="00A410BD">
            <w:pPr>
              <w:jc w:val="both"/>
              <w:rPr>
                <w:rFonts w:ascii="Arial" w:hAnsi="Arial" w:cs="Arial"/>
              </w:rPr>
            </w:pPr>
            <w:r>
              <w:rPr>
                <w:rFonts w:ascii="Arial" w:hAnsi="Arial" w:cs="Arial"/>
              </w:rPr>
              <w:t xml:space="preserve">Renumbered paragraph – formerly 11.2.19.  References to new cases of </w:t>
            </w:r>
            <w:r w:rsidRPr="001D57DE">
              <w:rPr>
                <w:rFonts w:ascii="Arial" w:hAnsi="Arial" w:cs="Arial"/>
                <w:i/>
              </w:rPr>
              <w:t>DPP v Gebremeskel</w:t>
            </w:r>
            <w:r>
              <w:rPr>
                <w:rFonts w:ascii="Arial" w:hAnsi="Arial" w:cs="Arial"/>
              </w:rPr>
              <w:t xml:space="preserve"> [2005] VSCA 171; </w:t>
            </w:r>
            <w:r>
              <w:rPr>
                <w:rFonts w:ascii="Arial" w:hAnsi="Arial" w:cs="Arial"/>
                <w:i/>
              </w:rPr>
              <w:t xml:space="preserve">DPP v Taylor </w:t>
            </w:r>
            <w:r w:rsidRPr="00951ED1">
              <w:rPr>
                <w:rFonts w:ascii="Arial" w:hAnsi="Arial" w:cs="Arial"/>
              </w:rPr>
              <w:t>[2005] VSCA 222</w:t>
            </w:r>
            <w:r>
              <w:rPr>
                <w:rFonts w:ascii="Arial" w:hAnsi="Arial" w:cs="Arial"/>
              </w:rPr>
              <w:t xml:space="preserve"> at </w:t>
            </w:r>
            <w:r>
              <w:rPr>
                <w:rFonts w:ascii="Arial" w:hAnsi="Arial" w:cs="Arial"/>
              </w:rPr>
              <w:lastRenderedPageBreak/>
              <w:t xml:space="preserve">[17]; </w:t>
            </w:r>
            <w:r w:rsidRPr="001C6B23">
              <w:rPr>
                <w:rFonts w:ascii="Arial" w:hAnsi="Arial" w:cs="Arial"/>
                <w:i/>
              </w:rPr>
              <w:t>R v Chand</w:t>
            </w:r>
            <w:r>
              <w:rPr>
                <w:rFonts w:ascii="Arial" w:hAnsi="Arial" w:cs="Arial"/>
              </w:rPr>
              <w:t xml:space="preserve"> [2005] VSC 448; </w:t>
            </w:r>
            <w:r w:rsidRPr="00362E40">
              <w:rPr>
                <w:rFonts w:ascii="Arial" w:hAnsi="Arial" w:cs="Arial"/>
                <w:i/>
              </w:rPr>
              <w:t>R v Bookham</w:t>
            </w:r>
            <w:r>
              <w:rPr>
                <w:rFonts w:ascii="Arial" w:hAnsi="Arial" w:cs="Arial"/>
              </w:rPr>
              <w:t xml:space="preserve"> [2005] VSC 483; </w:t>
            </w:r>
            <w:r w:rsidRPr="0020251D">
              <w:rPr>
                <w:rFonts w:ascii="Arial" w:hAnsi="Arial" w:cs="Arial"/>
                <w:i/>
              </w:rPr>
              <w:t>DPP v Galea</w:t>
            </w:r>
            <w:r>
              <w:rPr>
                <w:rFonts w:ascii="Arial" w:hAnsi="Arial" w:cs="Arial"/>
              </w:rPr>
              <w:t xml:space="preserve"> [2005] VSC 50; </w:t>
            </w:r>
            <w:r w:rsidRPr="004A10B3">
              <w:rPr>
                <w:rFonts w:ascii="Arial" w:hAnsi="Arial" w:cs="Arial"/>
                <w:i/>
              </w:rPr>
              <w:t>R v Davis</w:t>
            </w:r>
            <w:r>
              <w:rPr>
                <w:rFonts w:ascii="Arial" w:hAnsi="Arial" w:cs="Arial"/>
              </w:rPr>
              <w:t xml:space="preserve"> [2006] VSCA 8; </w:t>
            </w:r>
            <w:r w:rsidRPr="00362E40">
              <w:rPr>
                <w:rFonts w:ascii="Arial" w:hAnsi="Arial" w:cs="Arial"/>
                <w:i/>
              </w:rPr>
              <w:t xml:space="preserve">R v Brock &amp; Green </w:t>
            </w:r>
            <w:r>
              <w:rPr>
                <w:rFonts w:ascii="Arial" w:hAnsi="Arial" w:cs="Arial"/>
              </w:rPr>
              <w:t xml:space="preserve">[2006] VSC 13; </w:t>
            </w:r>
            <w:r w:rsidRPr="00D918BC">
              <w:rPr>
                <w:rFonts w:ascii="Arial" w:hAnsi="Arial" w:cs="Arial"/>
                <w:i/>
              </w:rPr>
              <w:t>DPP v Lovett</w:t>
            </w:r>
            <w:r>
              <w:rPr>
                <w:rFonts w:ascii="Arial" w:hAnsi="Arial" w:cs="Arial"/>
              </w:rPr>
              <w:t xml:space="preserve"> [2006] VSCA 5 at [54].</w:t>
            </w:r>
          </w:p>
        </w:tc>
      </w:tr>
      <w:tr w:rsidR="00A410BD" w14:paraId="7F126CAB" w14:textId="77777777" w:rsidTr="00473897">
        <w:tc>
          <w:tcPr>
            <w:tcW w:w="1220" w:type="dxa"/>
            <w:gridSpan w:val="2"/>
            <w:tcBorders>
              <w:top w:val="single" w:sz="4" w:space="0" w:color="auto"/>
              <w:left w:val="single" w:sz="18" w:space="0" w:color="auto"/>
              <w:bottom w:val="single" w:sz="4" w:space="0" w:color="auto"/>
            </w:tcBorders>
          </w:tcPr>
          <w:p w14:paraId="7664D103" w14:textId="77777777" w:rsidR="00A410BD" w:rsidRDefault="00A410BD" w:rsidP="00A410BD">
            <w:pPr>
              <w:rPr>
                <w:lang w:val="en-AU"/>
              </w:rPr>
            </w:pPr>
            <w:smartTag w:uri="urn:schemas-microsoft-com:office:smarttags" w:element="date">
              <w:smartTagPr>
                <w:attr w:name="Month" w:val="3"/>
                <w:attr w:name="Day" w:val="16"/>
                <w:attr w:name="Year" w:val="2006"/>
              </w:smartTagPr>
              <w:r>
                <w:rPr>
                  <w:lang w:val="en-AU"/>
                </w:rPr>
                <w:lastRenderedPageBreak/>
                <w:t>16/03/06</w:t>
              </w:r>
            </w:smartTag>
          </w:p>
        </w:tc>
        <w:tc>
          <w:tcPr>
            <w:tcW w:w="836" w:type="dxa"/>
            <w:tcBorders>
              <w:top w:val="single" w:sz="4" w:space="0" w:color="auto"/>
              <w:bottom w:val="single" w:sz="4" w:space="0" w:color="auto"/>
            </w:tcBorders>
          </w:tcPr>
          <w:p w14:paraId="14B34DB7" w14:textId="5312BD1E"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DB90F11" w14:textId="77777777" w:rsidR="00A410BD" w:rsidRDefault="00A410BD" w:rsidP="00A410BD">
            <w:pPr>
              <w:jc w:val="center"/>
              <w:rPr>
                <w:lang w:val="en-AU"/>
              </w:rPr>
            </w:pPr>
            <w:r>
              <w:rPr>
                <w:lang w:val="en-AU"/>
              </w:rPr>
              <w:t>11.2.25</w:t>
            </w:r>
          </w:p>
        </w:tc>
        <w:tc>
          <w:tcPr>
            <w:tcW w:w="4798" w:type="dxa"/>
            <w:gridSpan w:val="2"/>
            <w:tcBorders>
              <w:top w:val="single" w:sz="4" w:space="0" w:color="auto"/>
              <w:bottom w:val="single" w:sz="4" w:space="0" w:color="auto"/>
              <w:right w:val="single" w:sz="18" w:space="0" w:color="auto"/>
            </w:tcBorders>
          </w:tcPr>
          <w:p w14:paraId="7F83D1BE" w14:textId="77777777" w:rsidR="00A410BD" w:rsidRDefault="00A410BD" w:rsidP="00A410BD">
            <w:pPr>
              <w:jc w:val="both"/>
              <w:rPr>
                <w:rFonts w:ascii="Arial" w:hAnsi="Arial" w:cs="Arial"/>
              </w:rPr>
            </w:pPr>
            <w:r>
              <w:rPr>
                <w:rFonts w:ascii="Arial" w:hAnsi="Arial" w:cs="Arial"/>
              </w:rPr>
              <w:t xml:space="preserve">Renumbered paragraph – formerly 11.2.20.  Paragraph name changed to “Sentencing for drug trafficking / cultivation / importation”.  New cases of </w:t>
            </w:r>
            <w:r w:rsidRPr="00070CE1">
              <w:rPr>
                <w:rFonts w:ascii="Arial" w:hAnsi="Arial" w:cs="Arial"/>
                <w:i/>
              </w:rPr>
              <w:t>R v White, Higgins &amp; Dines</w:t>
            </w:r>
            <w:r>
              <w:rPr>
                <w:rFonts w:ascii="Arial" w:hAnsi="Arial" w:cs="Arial"/>
              </w:rPr>
              <w:t xml:space="preserve"> [2005] VSC 437 at [9]-[10]; </w:t>
            </w:r>
            <w:r w:rsidRPr="007D22D9">
              <w:rPr>
                <w:rFonts w:ascii="Arial" w:hAnsi="Arial" w:cs="Arial"/>
                <w:i/>
              </w:rPr>
              <w:t>R v Phenny Thai</w:t>
            </w:r>
            <w:r>
              <w:rPr>
                <w:rFonts w:ascii="Arial" w:hAnsi="Arial" w:cs="Arial"/>
              </w:rPr>
              <w:t xml:space="preserve"> [2005] VSCA 283; </w:t>
            </w:r>
            <w:r w:rsidRPr="003B20B0">
              <w:rPr>
                <w:rFonts w:ascii="Arial" w:hAnsi="Arial" w:cs="Arial"/>
                <w:i/>
              </w:rPr>
              <w:t>R v Weitering</w:t>
            </w:r>
            <w:r>
              <w:rPr>
                <w:rFonts w:ascii="Arial" w:hAnsi="Arial" w:cs="Arial"/>
              </w:rPr>
              <w:t xml:space="preserve"> [2006] VSCA 54. Reference to new case of </w:t>
            </w:r>
            <w:r w:rsidRPr="00635DD1">
              <w:rPr>
                <w:rFonts w:ascii="Arial" w:hAnsi="Arial" w:cs="Arial"/>
                <w:i/>
              </w:rPr>
              <w:t>R v Bosio, Clarke &amp; Zogheib</w:t>
            </w:r>
            <w:r>
              <w:rPr>
                <w:rFonts w:ascii="Arial" w:hAnsi="Arial" w:cs="Arial"/>
              </w:rPr>
              <w:t xml:space="preserve"> [2005] VSCA 209 at [5] &amp; [16].</w:t>
            </w:r>
          </w:p>
        </w:tc>
      </w:tr>
      <w:tr w:rsidR="00A410BD" w14:paraId="17E40E60" w14:textId="77777777" w:rsidTr="00473897">
        <w:tc>
          <w:tcPr>
            <w:tcW w:w="1220" w:type="dxa"/>
            <w:gridSpan w:val="2"/>
            <w:tcBorders>
              <w:top w:val="single" w:sz="4" w:space="0" w:color="auto"/>
              <w:left w:val="single" w:sz="18" w:space="0" w:color="auto"/>
              <w:bottom w:val="single" w:sz="4" w:space="0" w:color="auto"/>
            </w:tcBorders>
          </w:tcPr>
          <w:p w14:paraId="00DFC5B3" w14:textId="77777777" w:rsidR="00A410BD" w:rsidRDefault="00A410BD" w:rsidP="00A410BD">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23B014F5" w14:textId="189FA07C"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520C5EF" w14:textId="77777777" w:rsidR="00A410BD" w:rsidRDefault="00A410BD" w:rsidP="00A410BD">
            <w:pPr>
              <w:jc w:val="center"/>
              <w:rPr>
                <w:lang w:val="en-AU"/>
              </w:rPr>
            </w:pPr>
            <w:r>
              <w:rPr>
                <w:lang w:val="en-AU"/>
              </w:rPr>
              <w:t>11.2.26</w:t>
            </w:r>
          </w:p>
        </w:tc>
        <w:tc>
          <w:tcPr>
            <w:tcW w:w="4798" w:type="dxa"/>
            <w:gridSpan w:val="2"/>
            <w:tcBorders>
              <w:top w:val="single" w:sz="4" w:space="0" w:color="auto"/>
              <w:bottom w:val="single" w:sz="4" w:space="0" w:color="auto"/>
              <w:right w:val="single" w:sz="18" w:space="0" w:color="auto"/>
            </w:tcBorders>
          </w:tcPr>
          <w:p w14:paraId="45563961" w14:textId="77777777" w:rsidR="00A410BD" w:rsidRDefault="00A410BD" w:rsidP="00A410BD">
            <w:pPr>
              <w:jc w:val="both"/>
              <w:rPr>
                <w:rFonts w:ascii="Arial" w:hAnsi="Arial" w:cs="Arial"/>
              </w:rPr>
            </w:pPr>
            <w:r>
              <w:rPr>
                <w:rFonts w:ascii="Arial" w:hAnsi="Arial" w:cs="Arial"/>
              </w:rPr>
              <w:t xml:space="preserve">Renumbered paragraph – formerly 11.2.21.  Reference to new cases of </w:t>
            </w:r>
            <w:r w:rsidRPr="006F6ECB">
              <w:rPr>
                <w:rFonts w:ascii="Arial" w:hAnsi="Arial" w:cs="Arial"/>
                <w:i/>
              </w:rPr>
              <w:t>R v Kilmartin</w:t>
            </w:r>
            <w:r>
              <w:rPr>
                <w:rFonts w:ascii="Arial" w:hAnsi="Arial" w:cs="Arial"/>
              </w:rPr>
              <w:t xml:space="preserve"> [2006] VSCA 12; </w:t>
            </w:r>
            <w:r w:rsidRPr="00D72965">
              <w:rPr>
                <w:rFonts w:ascii="Arial" w:hAnsi="Arial" w:cs="Arial"/>
                <w:i/>
              </w:rPr>
              <w:t>R v Sulllivan</w:t>
            </w:r>
            <w:r>
              <w:rPr>
                <w:rFonts w:ascii="Arial" w:hAnsi="Arial" w:cs="Arial"/>
              </w:rPr>
              <w:t xml:space="preserve"> [2005] VSCA 286.</w:t>
            </w:r>
          </w:p>
        </w:tc>
      </w:tr>
      <w:tr w:rsidR="00A410BD" w14:paraId="4BC1AB74" w14:textId="77777777" w:rsidTr="00473897">
        <w:tc>
          <w:tcPr>
            <w:tcW w:w="1220" w:type="dxa"/>
            <w:gridSpan w:val="2"/>
            <w:tcBorders>
              <w:top w:val="single" w:sz="4" w:space="0" w:color="auto"/>
              <w:left w:val="single" w:sz="18" w:space="0" w:color="auto"/>
              <w:bottom w:val="single" w:sz="4" w:space="0" w:color="auto"/>
            </w:tcBorders>
          </w:tcPr>
          <w:p w14:paraId="230849A6" w14:textId="77777777" w:rsidR="00A410BD" w:rsidRDefault="00A410BD" w:rsidP="00A410BD">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0FFE37CE" w14:textId="2CAD7FCC"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6AF8CCA" w14:textId="77777777" w:rsidR="00A410BD" w:rsidRDefault="00A410BD" w:rsidP="00A410BD">
            <w:pPr>
              <w:jc w:val="center"/>
              <w:rPr>
                <w:lang w:val="en-AU"/>
              </w:rPr>
            </w:pPr>
            <w:r>
              <w:rPr>
                <w:lang w:val="en-AU"/>
              </w:rPr>
              <w:t>11.2.27</w:t>
            </w:r>
          </w:p>
        </w:tc>
        <w:tc>
          <w:tcPr>
            <w:tcW w:w="4798" w:type="dxa"/>
            <w:gridSpan w:val="2"/>
            <w:tcBorders>
              <w:top w:val="single" w:sz="4" w:space="0" w:color="auto"/>
              <w:bottom w:val="single" w:sz="4" w:space="0" w:color="auto"/>
              <w:right w:val="single" w:sz="18" w:space="0" w:color="auto"/>
            </w:tcBorders>
          </w:tcPr>
          <w:p w14:paraId="37B8E8A4" w14:textId="77777777" w:rsidR="00A410BD" w:rsidRDefault="00A410BD" w:rsidP="00A410BD">
            <w:pPr>
              <w:jc w:val="both"/>
              <w:rPr>
                <w:rFonts w:ascii="Arial" w:hAnsi="Arial" w:cs="Arial"/>
              </w:rPr>
            </w:pPr>
            <w:r>
              <w:rPr>
                <w:rFonts w:ascii="Arial" w:hAnsi="Arial" w:cs="Arial"/>
              </w:rPr>
              <w:t xml:space="preserve">Renumbered paragraph – formerly 11.2.22.  Reference to new case of </w:t>
            </w:r>
            <w:r w:rsidRPr="00884247">
              <w:rPr>
                <w:rFonts w:ascii="Arial" w:hAnsi="Arial" w:cs="Arial"/>
                <w:i/>
              </w:rPr>
              <w:t xml:space="preserve">R v </w:t>
            </w:r>
            <w:smartTag w:uri="urn:schemas-microsoft-com:office:smarttags" w:element="City">
              <w:smartTag w:uri="urn:schemas-microsoft-com:office:smarttags" w:element="place">
                <w:r w:rsidRPr="00884247">
                  <w:rPr>
                    <w:rFonts w:ascii="Arial" w:hAnsi="Arial" w:cs="Arial"/>
                    <w:i/>
                  </w:rPr>
                  <w:t>Davis</w:t>
                </w:r>
              </w:smartTag>
            </w:smartTag>
            <w:r>
              <w:rPr>
                <w:rFonts w:ascii="Arial" w:hAnsi="Arial" w:cs="Arial"/>
              </w:rPr>
              <w:t xml:space="preserve"> [2006] VSCA 8.</w:t>
            </w:r>
          </w:p>
        </w:tc>
      </w:tr>
      <w:tr w:rsidR="00A410BD" w14:paraId="1D879A74" w14:textId="77777777" w:rsidTr="00473897">
        <w:tc>
          <w:tcPr>
            <w:tcW w:w="1220" w:type="dxa"/>
            <w:gridSpan w:val="2"/>
            <w:tcBorders>
              <w:top w:val="single" w:sz="4" w:space="0" w:color="auto"/>
              <w:left w:val="single" w:sz="18" w:space="0" w:color="auto"/>
              <w:bottom w:val="single" w:sz="4" w:space="0" w:color="auto"/>
            </w:tcBorders>
          </w:tcPr>
          <w:p w14:paraId="5FDB4CBE" w14:textId="77777777" w:rsidR="00A410BD" w:rsidRDefault="00A410BD" w:rsidP="00A410BD">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7B1BF96D" w14:textId="53E6BF36"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B3CB3B8" w14:textId="77777777" w:rsidR="00A410BD" w:rsidRDefault="00A410BD" w:rsidP="00A410BD">
            <w:pPr>
              <w:jc w:val="center"/>
              <w:rPr>
                <w:lang w:val="en-AU"/>
              </w:rPr>
            </w:pPr>
            <w:r>
              <w:rPr>
                <w:lang w:val="en-AU"/>
              </w:rPr>
              <w:t>11.3.1</w:t>
            </w:r>
          </w:p>
        </w:tc>
        <w:tc>
          <w:tcPr>
            <w:tcW w:w="4798" w:type="dxa"/>
            <w:gridSpan w:val="2"/>
            <w:tcBorders>
              <w:top w:val="single" w:sz="4" w:space="0" w:color="auto"/>
              <w:bottom w:val="single" w:sz="4" w:space="0" w:color="auto"/>
              <w:right w:val="single" w:sz="18" w:space="0" w:color="auto"/>
            </w:tcBorders>
          </w:tcPr>
          <w:p w14:paraId="62C7940D" w14:textId="77777777" w:rsidR="00A410BD" w:rsidRDefault="00A410BD" w:rsidP="00A410BD">
            <w:pPr>
              <w:jc w:val="both"/>
              <w:rPr>
                <w:rFonts w:ascii="Arial" w:hAnsi="Arial" w:cs="Arial"/>
              </w:rPr>
            </w:pPr>
            <w:r>
              <w:rPr>
                <w:rFonts w:ascii="Arial" w:hAnsi="Arial" w:cs="Arial"/>
              </w:rPr>
              <w:t xml:space="preserve">New cases of </w:t>
            </w:r>
            <w:r w:rsidRPr="006D45BB">
              <w:rPr>
                <w:rFonts w:ascii="Arial" w:hAnsi="Arial" w:cs="Arial"/>
                <w:i/>
              </w:rPr>
              <w:t>R v Bangard</w:t>
            </w:r>
            <w:r>
              <w:rPr>
                <w:rFonts w:ascii="Arial" w:hAnsi="Arial" w:cs="Arial"/>
              </w:rPr>
              <w:t xml:space="preserve"> [2005] VSCA 313; </w:t>
            </w:r>
            <w:r>
              <w:rPr>
                <w:rFonts w:ascii="Arial" w:hAnsi="Arial" w:cs="Arial"/>
                <w:i/>
              </w:rPr>
              <w:t>DPP</w:t>
            </w:r>
            <w:r w:rsidRPr="003271FC">
              <w:rPr>
                <w:rFonts w:ascii="Arial" w:hAnsi="Arial" w:cs="Arial"/>
                <w:i/>
              </w:rPr>
              <w:t xml:space="preserve"> v Rose, </w:t>
            </w:r>
            <w:r>
              <w:rPr>
                <w:rFonts w:ascii="Arial" w:hAnsi="Arial" w:cs="Arial"/>
                <w:i/>
              </w:rPr>
              <w:t>DPP</w:t>
            </w:r>
            <w:r w:rsidRPr="003271FC">
              <w:rPr>
                <w:rFonts w:ascii="Arial" w:hAnsi="Arial" w:cs="Arial"/>
                <w:i/>
              </w:rPr>
              <w:t xml:space="preserve"> v Miller</w:t>
            </w:r>
            <w:r>
              <w:rPr>
                <w:rFonts w:ascii="Arial" w:hAnsi="Arial" w:cs="Arial"/>
              </w:rPr>
              <w:t xml:space="preserve"> [2005] VSCA 275 at [29].</w:t>
            </w:r>
          </w:p>
        </w:tc>
      </w:tr>
      <w:tr w:rsidR="00A410BD" w14:paraId="56E773DB" w14:textId="77777777" w:rsidTr="00473897">
        <w:tc>
          <w:tcPr>
            <w:tcW w:w="1220" w:type="dxa"/>
            <w:gridSpan w:val="2"/>
            <w:tcBorders>
              <w:top w:val="single" w:sz="4" w:space="0" w:color="auto"/>
              <w:left w:val="single" w:sz="18" w:space="0" w:color="auto"/>
              <w:bottom w:val="single" w:sz="4" w:space="0" w:color="auto"/>
            </w:tcBorders>
          </w:tcPr>
          <w:p w14:paraId="763D24E9" w14:textId="77777777" w:rsidR="00A410BD" w:rsidRDefault="00A410BD" w:rsidP="00A410BD">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22BDF782" w14:textId="4D0D3761"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CCCE940" w14:textId="77777777" w:rsidR="00A410BD" w:rsidRDefault="00A410BD" w:rsidP="00A410BD">
            <w:pPr>
              <w:jc w:val="center"/>
              <w:rPr>
                <w:lang w:val="en-AU"/>
              </w:rPr>
            </w:pPr>
            <w:r>
              <w:rPr>
                <w:lang w:val="en-AU"/>
              </w:rPr>
              <w:t>11.3.2</w:t>
            </w:r>
          </w:p>
        </w:tc>
        <w:tc>
          <w:tcPr>
            <w:tcW w:w="4798" w:type="dxa"/>
            <w:gridSpan w:val="2"/>
            <w:tcBorders>
              <w:top w:val="single" w:sz="4" w:space="0" w:color="auto"/>
              <w:bottom w:val="single" w:sz="4" w:space="0" w:color="auto"/>
              <w:right w:val="single" w:sz="18" w:space="0" w:color="auto"/>
            </w:tcBorders>
          </w:tcPr>
          <w:p w14:paraId="0C1D30D8" w14:textId="77777777" w:rsidR="00A410BD" w:rsidRDefault="00A410BD" w:rsidP="00A410BD">
            <w:pPr>
              <w:jc w:val="both"/>
              <w:rPr>
                <w:rFonts w:ascii="Arial" w:hAnsi="Arial" w:cs="Arial"/>
              </w:rPr>
            </w:pPr>
            <w:r>
              <w:rPr>
                <w:rFonts w:ascii="Arial" w:hAnsi="Arial" w:cs="Arial"/>
              </w:rPr>
              <w:t xml:space="preserve">New case of </w:t>
            </w:r>
            <w:r w:rsidRPr="006D45BB">
              <w:rPr>
                <w:rFonts w:ascii="Arial" w:hAnsi="Arial" w:cs="Arial"/>
                <w:i/>
              </w:rPr>
              <w:t>R v Bangard</w:t>
            </w:r>
            <w:r>
              <w:rPr>
                <w:rFonts w:ascii="Arial" w:hAnsi="Arial" w:cs="Arial"/>
              </w:rPr>
              <w:t xml:space="preserve"> [2005] VSCA 313.</w:t>
            </w:r>
          </w:p>
        </w:tc>
      </w:tr>
      <w:tr w:rsidR="00A410BD" w14:paraId="6E7FD7B5" w14:textId="77777777" w:rsidTr="00473897">
        <w:tc>
          <w:tcPr>
            <w:tcW w:w="1220" w:type="dxa"/>
            <w:gridSpan w:val="2"/>
            <w:tcBorders>
              <w:top w:val="single" w:sz="4" w:space="0" w:color="auto"/>
              <w:left w:val="single" w:sz="18" w:space="0" w:color="auto"/>
              <w:bottom w:val="single" w:sz="4" w:space="0" w:color="auto"/>
            </w:tcBorders>
          </w:tcPr>
          <w:p w14:paraId="08548AE7" w14:textId="77777777" w:rsidR="00A410BD" w:rsidRDefault="00A410BD" w:rsidP="00A410BD">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2E617A70" w14:textId="4D5146B7"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CA2EF34" w14:textId="77777777" w:rsidR="00A410BD" w:rsidRDefault="00A410BD" w:rsidP="00A410BD">
            <w:pPr>
              <w:jc w:val="center"/>
              <w:rPr>
                <w:lang w:val="en-AU"/>
              </w:rPr>
            </w:pPr>
            <w:r>
              <w:rPr>
                <w:lang w:val="en-AU"/>
              </w:rPr>
              <w:t>11.3.4</w:t>
            </w:r>
          </w:p>
        </w:tc>
        <w:tc>
          <w:tcPr>
            <w:tcW w:w="4798" w:type="dxa"/>
            <w:gridSpan w:val="2"/>
            <w:tcBorders>
              <w:top w:val="single" w:sz="4" w:space="0" w:color="auto"/>
              <w:bottom w:val="single" w:sz="4" w:space="0" w:color="auto"/>
              <w:right w:val="single" w:sz="18" w:space="0" w:color="auto"/>
            </w:tcBorders>
          </w:tcPr>
          <w:p w14:paraId="41BF99E6" w14:textId="77777777" w:rsidR="00A410BD" w:rsidRDefault="00A410BD" w:rsidP="00A410BD">
            <w:pPr>
              <w:jc w:val="both"/>
              <w:rPr>
                <w:rFonts w:ascii="Arial" w:hAnsi="Arial" w:cs="Arial"/>
              </w:rPr>
            </w:pPr>
            <w:r>
              <w:rPr>
                <w:rFonts w:ascii="Arial" w:hAnsi="Arial" w:cs="Arial"/>
              </w:rPr>
              <w:t xml:space="preserve">New references to cases of </w:t>
            </w:r>
            <w:r w:rsidRPr="001212BE">
              <w:rPr>
                <w:rFonts w:ascii="Arial" w:hAnsi="Arial" w:cs="Arial"/>
                <w:i/>
              </w:rPr>
              <w:t xml:space="preserve">R v Wade </w:t>
            </w:r>
            <w:r>
              <w:rPr>
                <w:rFonts w:ascii="Arial" w:hAnsi="Arial" w:cs="Arial"/>
              </w:rPr>
              <w:t xml:space="preserve">[2005] VSCA 276 at [11]-[12]; </w:t>
            </w:r>
            <w:r w:rsidRPr="001212BE">
              <w:rPr>
                <w:rFonts w:ascii="Arial" w:hAnsi="Arial" w:cs="Arial"/>
                <w:i/>
              </w:rPr>
              <w:t>R v Chimirri</w:t>
            </w:r>
            <w:r>
              <w:rPr>
                <w:rFonts w:ascii="Arial" w:hAnsi="Arial" w:cs="Arial"/>
              </w:rPr>
              <w:t xml:space="preserve"> [2003] VSCA 45 at [4]; </w:t>
            </w:r>
            <w:r w:rsidRPr="00FC259B">
              <w:rPr>
                <w:rFonts w:ascii="Arial" w:hAnsi="Arial" w:cs="Arial"/>
                <w:i/>
              </w:rPr>
              <w:t>R v Orphanides</w:t>
            </w:r>
            <w:r>
              <w:rPr>
                <w:rFonts w:ascii="Arial" w:hAnsi="Arial" w:cs="Arial"/>
              </w:rPr>
              <w:t xml:space="preserve"> (2002) 130 A Crim R 403; </w:t>
            </w:r>
            <w:r w:rsidRPr="00FC259B">
              <w:rPr>
                <w:rFonts w:ascii="Arial" w:hAnsi="Arial" w:cs="Arial"/>
                <w:i/>
              </w:rPr>
              <w:t>R v Greenslade</w:t>
            </w:r>
            <w:r>
              <w:rPr>
                <w:rFonts w:ascii="Arial" w:hAnsi="Arial" w:cs="Arial"/>
              </w:rPr>
              <w:t xml:space="preserve"> [2004] VSCA 213 at [31]; </w:t>
            </w:r>
            <w:r w:rsidRPr="006E2317">
              <w:rPr>
                <w:rFonts w:ascii="Arial" w:hAnsi="Arial" w:cs="Arial"/>
                <w:i/>
              </w:rPr>
              <w:t>R v Sheen</w:t>
            </w:r>
            <w:r>
              <w:rPr>
                <w:rFonts w:ascii="Arial" w:hAnsi="Arial" w:cs="Arial"/>
              </w:rPr>
              <w:t xml:space="preserve"> [2005] VSCA 296 at [7]; </w:t>
            </w:r>
            <w:r w:rsidRPr="00A9448B">
              <w:rPr>
                <w:rFonts w:ascii="Arial" w:hAnsi="Arial" w:cs="Arial"/>
                <w:i/>
              </w:rPr>
              <w:t>R v Smith</w:t>
            </w:r>
            <w:r>
              <w:rPr>
                <w:rFonts w:ascii="Arial" w:hAnsi="Arial" w:cs="Arial"/>
              </w:rPr>
              <w:t xml:space="preserve"> [2006] VSCA 23 at [8].</w:t>
            </w:r>
          </w:p>
        </w:tc>
      </w:tr>
      <w:tr w:rsidR="00A410BD" w14:paraId="6CEF92FE" w14:textId="77777777" w:rsidTr="00473897">
        <w:tc>
          <w:tcPr>
            <w:tcW w:w="1220" w:type="dxa"/>
            <w:gridSpan w:val="2"/>
            <w:tcBorders>
              <w:top w:val="single" w:sz="4" w:space="0" w:color="auto"/>
              <w:left w:val="single" w:sz="18" w:space="0" w:color="auto"/>
              <w:bottom w:val="single" w:sz="4" w:space="0" w:color="auto"/>
            </w:tcBorders>
          </w:tcPr>
          <w:p w14:paraId="39831BB6" w14:textId="77777777" w:rsidR="00A410BD" w:rsidRDefault="00A410BD" w:rsidP="00A410BD">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75CAF0C0" w14:textId="63267940"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582FB93" w14:textId="77777777" w:rsidR="00A410BD" w:rsidRDefault="00A410BD" w:rsidP="00A410BD">
            <w:pPr>
              <w:jc w:val="center"/>
              <w:rPr>
                <w:lang w:val="en-AU"/>
              </w:rPr>
            </w:pPr>
            <w:r>
              <w:rPr>
                <w:lang w:val="en-AU"/>
              </w:rPr>
              <w:t>11.3.5</w:t>
            </w:r>
          </w:p>
        </w:tc>
        <w:tc>
          <w:tcPr>
            <w:tcW w:w="4798" w:type="dxa"/>
            <w:gridSpan w:val="2"/>
            <w:tcBorders>
              <w:top w:val="single" w:sz="4" w:space="0" w:color="auto"/>
              <w:bottom w:val="single" w:sz="4" w:space="0" w:color="auto"/>
              <w:right w:val="single" w:sz="18" w:space="0" w:color="auto"/>
            </w:tcBorders>
          </w:tcPr>
          <w:p w14:paraId="0CF9F9C4" w14:textId="77777777" w:rsidR="00A410BD" w:rsidRDefault="00A410BD" w:rsidP="00A410BD">
            <w:pPr>
              <w:jc w:val="both"/>
              <w:rPr>
                <w:rFonts w:ascii="Arial" w:hAnsi="Arial" w:cs="Arial"/>
              </w:rPr>
            </w:pPr>
            <w:r>
              <w:rPr>
                <w:rFonts w:ascii="Arial" w:hAnsi="Arial" w:cs="Arial"/>
              </w:rPr>
              <w:t xml:space="preserve">New paragraph entitled “Exercise of mercy”.  Cases of </w:t>
            </w:r>
            <w:r w:rsidRPr="00576C38">
              <w:rPr>
                <w:rFonts w:ascii="Arial" w:hAnsi="Arial" w:cs="Arial"/>
                <w:i/>
              </w:rPr>
              <w:t>R v Leach</w:t>
            </w:r>
            <w:r>
              <w:rPr>
                <w:rFonts w:ascii="Arial" w:hAnsi="Arial" w:cs="Arial"/>
              </w:rPr>
              <w:t xml:space="preserve"> [2003] VSCA 96 at [48]-[49]; </w:t>
            </w:r>
            <w:r w:rsidRPr="00092FF8">
              <w:rPr>
                <w:rFonts w:ascii="Arial" w:hAnsi="Arial" w:cs="Arial"/>
                <w:i/>
              </w:rPr>
              <w:t>R v Osenkowski</w:t>
            </w:r>
            <w:r>
              <w:rPr>
                <w:rFonts w:ascii="Arial" w:hAnsi="Arial" w:cs="Arial"/>
              </w:rPr>
              <w:t xml:space="preserve"> (1982) 30 SASR 212; </w:t>
            </w:r>
            <w:r w:rsidRPr="00092FF8">
              <w:rPr>
                <w:rFonts w:ascii="Arial" w:hAnsi="Arial" w:cs="Arial"/>
                <w:i/>
              </w:rPr>
              <w:t xml:space="preserve">DPP </w:t>
            </w:r>
            <w:r w:rsidRPr="00D70D50">
              <w:rPr>
                <w:rFonts w:ascii="Arial" w:hAnsi="Arial" w:cs="Arial"/>
                <w:i/>
              </w:rPr>
              <w:t xml:space="preserve">v Ramos, </w:t>
            </w:r>
            <w:smartTag w:uri="urn:schemas-microsoft-com:office:smarttags" w:element="place">
              <w:r w:rsidRPr="00D70D50">
                <w:rPr>
                  <w:rFonts w:ascii="Arial" w:hAnsi="Arial" w:cs="Arial"/>
                  <w:i/>
                </w:rPr>
                <w:t>Delos</w:t>
              </w:r>
            </w:smartTag>
            <w:r w:rsidRPr="00D70D50">
              <w:rPr>
                <w:rFonts w:ascii="Arial" w:hAnsi="Arial" w:cs="Arial"/>
                <w:i/>
              </w:rPr>
              <w:t xml:space="preserve"> Santos &amp; Herasan</w:t>
            </w:r>
            <w:r>
              <w:rPr>
                <w:rFonts w:ascii="Arial" w:hAnsi="Arial" w:cs="Arial"/>
              </w:rPr>
              <w:t xml:space="preserve"> [2003] VSCA 215 at [38]; </w:t>
            </w:r>
            <w:r w:rsidRPr="00D70D50">
              <w:rPr>
                <w:rFonts w:ascii="Arial" w:hAnsi="Arial" w:cs="Arial"/>
                <w:i/>
              </w:rPr>
              <w:t>DPP v Rzek</w:t>
            </w:r>
            <w:r w:rsidRPr="00D70D50">
              <w:rPr>
                <w:rFonts w:ascii="Arial" w:hAnsi="Arial" w:cs="Arial"/>
              </w:rPr>
              <w:t xml:space="preserve"> [2003] VSCA 97 at [33]</w:t>
            </w:r>
            <w:r>
              <w:rPr>
                <w:rFonts w:ascii="Arial" w:hAnsi="Arial" w:cs="Arial"/>
              </w:rPr>
              <w:t xml:space="preserve">; </w:t>
            </w:r>
            <w:r w:rsidRPr="00092FF8">
              <w:rPr>
                <w:rFonts w:ascii="Arial" w:hAnsi="Arial" w:cs="Arial"/>
                <w:i/>
              </w:rPr>
              <w:t>R v Josefski</w:t>
            </w:r>
            <w:r>
              <w:rPr>
                <w:rFonts w:ascii="Arial" w:hAnsi="Arial" w:cs="Arial"/>
              </w:rPr>
              <w:t xml:space="preserve"> [2005] VSCA 265 at [33]-[34].</w:t>
            </w:r>
          </w:p>
        </w:tc>
      </w:tr>
      <w:tr w:rsidR="00A410BD" w14:paraId="3CA2202B" w14:textId="77777777" w:rsidTr="00473897">
        <w:tc>
          <w:tcPr>
            <w:tcW w:w="1220" w:type="dxa"/>
            <w:gridSpan w:val="2"/>
            <w:tcBorders>
              <w:top w:val="single" w:sz="4" w:space="0" w:color="auto"/>
              <w:left w:val="single" w:sz="18" w:space="0" w:color="auto"/>
              <w:bottom w:val="single" w:sz="4" w:space="0" w:color="auto"/>
            </w:tcBorders>
          </w:tcPr>
          <w:p w14:paraId="3DE6FC5B" w14:textId="77777777" w:rsidR="00A410BD" w:rsidRDefault="00A410BD" w:rsidP="00A410BD">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616C000E" w14:textId="534FDAEF"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74B007E" w14:textId="77777777" w:rsidR="00A410BD" w:rsidRDefault="00A410BD" w:rsidP="00A410BD">
            <w:pPr>
              <w:jc w:val="center"/>
              <w:rPr>
                <w:lang w:val="en-AU"/>
              </w:rPr>
            </w:pPr>
            <w:r>
              <w:rPr>
                <w:lang w:val="en-AU"/>
              </w:rPr>
              <w:t>11.4</w:t>
            </w:r>
          </w:p>
        </w:tc>
        <w:tc>
          <w:tcPr>
            <w:tcW w:w="4798" w:type="dxa"/>
            <w:gridSpan w:val="2"/>
            <w:tcBorders>
              <w:top w:val="single" w:sz="4" w:space="0" w:color="auto"/>
              <w:bottom w:val="single" w:sz="4" w:space="0" w:color="auto"/>
              <w:right w:val="single" w:sz="18" w:space="0" w:color="auto"/>
            </w:tcBorders>
          </w:tcPr>
          <w:p w14:paraId="635E885C" w14:textId="77777777" w:rsidR="00A410BD" w:rsidRDefault="00A410BD" w:rsidP="00A410BD">
            <w:pPr>
              <w:jc w:val="both"/>
              <w:rPr>
                <w:rFonts w:ascii="Arial" w:hAnsi="Arial" w:cs="Arial"/>
              </w:rPr>
            </w:pPr>
            <w:r>
              <w:rPr>
                <w:rFonts w:ascii="Arial" w:hAnsi="Arial" w:cs="Arial"/>
              </w:rPr>
              <w:t xml:space="preserve">New references to cases of </w:t>
            </w:r>
            <w:r w:rsidRPr="000D7CD2">
              <w:rPr>
                <w:rFonts w:ascii="Arial" w:hAnsi="Arial" w:cs="Arial"/>
                <w:i/>
              </w:rPr>
              <w:t>R v Skura</w:t>
            </w:r>
            <w:r>
              <w:rPr>
                <w:rFonts w:ascii="Arial" w:hAnsi="Arial" w:cs="Arial"/>
              </w:rPr>
              <w:t xml:space="preserve"> [2004] VSCA 53 at [12]-[13] per Eames JA and at [45]-[50] per Smith AJA; </w:t>
            </w:r>
            <w:r w:rsidRPr="000D7CD2">
              <w:rPr>
                <w:rFonts w:ascii="Arial" w:hAnsi="Arial" w:cs="Arial"/>
                <w:i/>
              </w:rPr>
              <w:t>R v Dowlan</w:t>
            </w:r>
            <w:r>
              <w:rPr>
                <w:rFonts w:ascii="Arial" w:hAnsi="Arial" w:cs="Arial"/>
              </w:rPr>
              <w:t xml:space="preserve"> [1998] 1 VR 123 at 138-140 per Charles JA; </w:t>
            </w:r>
            <w:r w:rsidRPr="000D7CD2">
              <w:rPr>
                <w:rFonts w:ascii="Arial" w:hAnsi="Arial" w:cs="Arial"/>
                <w:i/>
              </w:rPr>
              <w:t>R v Miller</w:t>
            </w:r>
            <w:r>
              <w:rPr>
                <w:rFonts w:ascii="Arial" w:hAnsi="Arial" w:cs="Arial"/>
              </w:rPr>
              <w:t xml:space="preserve"> (1995) 81 A Crim R 278; </w:t>
            </w:r>
            <w:r w:rsidRPr="000D7CD2">
              <w:rPr>
                <w:rFonts w:ascii="Arial" w:hAnsi="Arial" w:cs="Arial"/>
                <w:i/>
              </w:rPr>
              <w:t>R v R</w:t>
            </w:r>
            <w:r>
              <w:rPr>
                <w:rFonts w:ascii="Arial" w:hAnsi="Arial" w:cs="Arial"/>
              </w:rPr>
              <w:t xml:space="preserve"> (1999) 106 A Crim R 288 at 291-292 per Tadgell JA.</w:t>
            </w:r>
          </w:p>
        </w:tc>
      </w:tr>
      <w:tr w:rsidR="00A410BD" w14:paraId="107F66C7" w14:textId="77777777" w:rsidTr="00473897">
        <w:tc>
          <w:tcPr>
            <w:tcW w:w="1220" w:type="dxa"/>
            <w:gridSpan w:val="2"/>
            <w:tcBorders>
              <w:top w:val="single" w:sz="4" w:space="0" w:color="auto"/>
              <w:left w:val="single" w:sz="18" w:space="0" w:color="auto"/>
              <w:bottom w:val="single" w:sz="4" w:space="0" w:color="auto"/>
            </w:tcBorders>
          </w:tcPr>
          <w:p w14:paraId="32B8D6EE" w14:textId="77777777" w:rsidR="00A410BD" w:rsidRDefault="00A410BD" w:rsidP="00A410BD">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781A42F9" w14:textId="3A01A86E"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288347C" w14:textId="77777777" w:rsidR="00A410BD" w:rsidRDefault="00A410BD" w:rsidP="00A410BD">
            <w:pPr>
              <w:jc w:val="center"/>
              <w:rPr>
                <w:lang w:val="en-AU"/>
              </w:rPr>
            </w:pPr>
            <w:r>
              <w:rPr>
                <w:lang w:val="en-AU"/>
              </w:rPr>
              <w:t>11.8.1</w:t>
            </w:r>
          </w:p>
        </w:tc>
        <w:tc>
          <w:tcPr>
            <w:tcW w:w="4798" w:type="dxa"/>
            <w:gridSpan w:val="2"/>
            <w:tcBorders>
              <w:top w:val="single" w:sz="4" w:space="0" w:color="auto"/>
              <w:bottom w:val="single" w:sz="4" w:space="0" w:color="auto"/>
              <w:right w:val="single" w:sz="18" w:space="0" w:color="auto"/>
            </w:tcBorders>
          </w:tcPr>
          <w:p w14:paraId="5E522D6C" w14:textId="77777777" w:rsidR="00A410BD" w:rsidRDefault="00A410BD" w:rsidP="00A410BD">
            <w:pPr>
              <w:jc w:val="both"/>
              <w:rPr>
                <w:rFonts w:ascii="Arial" w:hAnsi="Arial" w:cs="Arial"/>
              </w:rPr>
            </w:pPr>
            <w:r>
              <w:rPr>
                <w:rFonts w:ascii="Arial" w:hAnsi="Arial" w:cs="Arial"/>
              </w:rPr>
              <w:t xml:space="preserve">Expansion of principles relating to the fixing of non-parole periods for adult offenders as set out in </w:t>
            </w:r>
            <w:r w:rsidRPr="00124090">
              <w:rPr>
                <w:rFonts w:ascii="Arial" w:hAnsi="Arial" w:cs="Arial"/>
                <w:i/>
              </w:rPr>
              <w:t>R v VZ</w:t>
            </w:r>
            <w:r>
              <w:rPr>
                <w:rFonts w:ascii="Arial" w:hAnsi="Arial" w:cs="Arial"/>
              </w:rPr>
              <w:t xml:space="preserve"> [</w:t>
            </w:r>
          </w:p>
          <w:p w14:paraId="11A560CE" w14:textId="77777777" w:rsidR="00A410BD" w:rsidRDefault="00A410BD" w:rsidP="00A410BD">
            <w:pPr>
              <w:jc w:val="both"/>
              <w:rPr>
                <w:rFonts w:ascii="Arial" w:hAnsi="Arial" w:cs="Arial"/>
              </w:rPr>
            </w:pPr>
            <w:r>
              <w:rPr>
                <w:rFonts w:ascii="Arial" w:hAnsi="Arial" w:cs="Arial"/>
              </w:rPr>
              <w:t xml:space="preserve">New references to cases of </w:t>
            </w:r>
            <w:r w:rsidRPr="00984469">
              <w:rPr>
                <w:rFonts w:ascii="Arial" w:hAnsi="Arial" w:cs="Arial"/>
                <w:i/>
              </w:rPr>
              <w:t>R v Josefski</w:t>
            </w:r>
            <w:r>
              <w:rPr>
                <w:rFonts w:ascii="Arial" w:hAnsi="Arial" w:cs="Arial"/>
              </w:rPr>
              <w:t xml:space="preserve"> [2005] VSCA 265 at [43]; </w:t>
            </w:r>
            <w:r w:rsidRPr="000E00A6">
              <w:rPr>
                <w:rFonts w:ascii="Arial" w:hAnsi="Arial" w:cs="Arial"/>
                <w:i/>
              </w:rPr>
              <w:t>R v Glennon (No.3)</w:t>
            </w:r>
            <w:r>
              <w:rPr>
                <w:rFonts w:ascii="Arial" w:hAnsi="Arial" w:cs="Arial"/>
              </w:rPr>
              <w:t xml:space="preserve"> [2005] VSCA 262 at [40].</w:t>
            </w:r>
          </w:p>
        </w:tc>
      </w:tr>
      <w:tr w:rsidR="00A410BD" w14:paraId="3399C1C6" w14:textId="77777777" w:rsidTr="00473897">
        <w:tc>
          <w:tcPr>
            <w:tcW w:w="1220" w:type="dxa"/>
            <w:gridSpan w:val="2"/>
            <w:tcBorders>
              <w:top w:val="single" w:sz="4" w:space="0" w:color="auto"/>
              <w:left w:val="single" w:sz="18" w:space="0" w:color="auto"/>
              <w:bottom w:val="single" w:sz="4" w:space="0" w:color="auto"/>
            </w:tcBorders>
          </w:tcPr>
          <w:p w14:paraId="02968CA8" w14:textId="77777777" w:rsidR="00A410BD" w:rsidRDefault="00A410BD" w:rsidP="00A410BD">
            <w:pPr>
              <w:rPr>
                <w:lang w:val="en-AU"/>
              </w:rPr>
            </w:pPr>
            <w:smartTag w:uri="urn:schemas-microsoft-com:office:smarttags" w:element="date">
              <w:smartTagPr>
                <w:attr w:name="Month" w:val="12"/>
                <w:attr w:name="Day" w:val="7"/>
                <w:attr w:name="Year" w:val="2005"/>
              </w:smartTagPr>
              <w:r>
                <w:rPr>
                  <w:lang w:val="en-AU"/>
                </w:rPr>
                <w:t>07/12/05</w:t>
              </w:r>
            </w:smartTag>
          </w:p>
        </w:tc>
        <w:tc>
          <w:tcPr>
            <w:tcW w:w="836" w:type="dxa"/>
            <w:tcBorders>
              <w:top w:val="single" w:sz="4" w:space="0" w:color="auto"/>
              <w:bottom w:val="single" w:sz="4" w:space="0" w:color="auto"/>
            </w:tcBorders>
          </w:tcPr>
          <w:p w14:paraId="649EAA86" w14:textId="690EB270" w:rsidR="00A410BD" w:rsidRDefault="00A410BD" w:rsidP="00A410BD">
            <w:pPr>
              <w:jc w:val="center"/>
              <w:rPr>
                <w:lang w:val="en-AU"/>
              </w:rPr>
            </w:pPr>
            <w:r>
              <w:rPr>
                <w:lang w:val="en-AU"/>
              </w:rPr>
              <w:t>1</w:t>
            </w:r>
          </w:p>
        </w:tc>
        <w:tc>
          <w:tcPr>
            <w:tcW w:w="1439" w:type="dxa"/>
            <w:tcBorders>
              <w:top w:val="single" w:sz="4" w:space="0" w:color="auto"/>
              <w:bottom w:val="single" w:sz="4" w:space="0" w:color="auto"/>
            </w:tcBorders>
          </w:tcPr>
          <w:p w14:paraId="3600B7F1" w14:textId="77777777" w:rsidR="00A410BD" w:rsidRDefault="00A410BD" w:rsidP="00A410BD">
            <w:pPr>
              <w:jc w:val="center"/>
              <w:rPr>
                <w:lang w:val="en-AU"/>
              </w:rPr>
            </w:pPr>
            <w:r>
              <w:rPr>
                <w:lang w:val="en-AU"/>
              </w:rPr>
              <w:t>1.1.2</w:t>
            </w:r>
          </w:p>
        </w:tc>
        <w:tc>
          <w:tcPr>
            <w:tcW w:w="4798" w:type="dxa"/>
            <w:gridSpan w:val="2"/>
            <w:tcBorders>
              <w:top w:val="single" w:sz="4" w:space="0" w:color="auto"/>
              <w:bottom w:val="single" w:sz="4" w:space="0" w:color="auto"/>
              <w:right w:val="single" w:sz="18" w:space="0" w:color="auto"/>
            </w:tcBorders>
          </w:tcPr>
          <w:p w14:paraId="549D5A30" w14:textId="77777777" w:rsidR="00A410BD" w:rsidRDefault="00A410BD" w:rsidP="00A410BD">
            <w:pPr>
              <w:jc w:val="both"/>
              <w:rPr>
                <w:rFonts w:ascii="Arial" w:hAnsi="Arial" w:cs="Arial"/>
              </w:rPr>
            </w:pPr>
            <w:r>
              <w:rPr>
                <w:rFonts w:ascii="Arial" w:hAnsi="Arial" w:cs="Arial"/>
              </w:rPr>
              <w:t>Paragraph heading changed to “Children, Youth and Families Act 2005 (Vic)”.  New content involving commentary on this Act which was passed by the Legislative Assembly on 27/10/2005 and by the Legislative Council on 23/11/2005 and received the Royal Assent on 09/12/2005.  The commentary on the “Children Bill – Exposure Draft” which was previously in this paragraph has been deleted.</w:t>
            </w:r>
          </w:p>
        </w:tc>
      </w:tr>
      <w:tr w:rsidR="00A410BD" w14:paraId="2EEA021F" w14:textId="77777777" w:rsidTr="00473897">
        <w:tc>
          <w:tcPr>
            <w:tcW w:w="1220" w:type="dxa"/>
            <w:gridSpan w:val="2"/>
            <w:tcBorders>
              <w:top w:val="single" w:sz="4" w:space="0" w:color="auto"/>
              <w:left w:val="single" w:sz="18" w:space="0" w:color="auto"/>
              <w:bottom w:val="single" w:sz="4" w:space="0" w:color="auto"/>
            </w:tcBorders>
          </w:tcPr>
          <w:p w14:paraId="2CAB96B5" w14:textId="77777777" w:rsidR="00A410BD" w:rsidRDefault="00A410BD" w:rsidP="00A410BD">
            <w:pPr>
              <w:rPr>
                <w:lang w:val="en-AU"/>
              </w:rPr>
            </w:pPr>
            <w:smartTag w:uri="urn:schemas-microsoft-com:office:smarttags" w:element="date">
              <w:smartTagPr>
                <w:attr w:name="Month" w:val="8"/>
                <w:attr w:name="Day" w:val="3"/>
                <w:attr w:name="Year" w:val="2005"/>
              </w:smartTagPr>
              <w:r>
                <w:rPr>
                  <w:lang w:val="en-AU"/>
                </w:rPr>
                <w:t>03/08/05</w:t>
              </w:r>
            </w:smartTag>
          </w:p>
        </w:tc>
        <w:tc>
          <w:tcPr>
            <w:tcW w:w="836" w:type="dxa"/>
            <w:tcBorders>
              <w:top w:val="single" w:sz="4" w:space="0" w:color="auto"/>
              <w:bottom w:val="single" w:sz="4" w:space="0" w:color="auto"/>
            </w:tcBorders>
          </w:tcPr>
          <w:p w14:paraId="4DC1660F" w14:textId="048D678A" w:rsidR="00A410BD" w:rsidRDefault="00A410BD" w:rsidP="00A410BD">
            <w:pPr>
              <w:jc w:val="center"/>
              <w:rPr>
                <w:lang w:val="en-AU"/>
              </w:rPr>
            </w:pPr>
            <w:r>
              <w:rPr>
                <w:lang w:val="en-AU"/>
              </w:rPr>
              <w:t>1</w:t>
            </w:r>
          </w:p>
        </w:tc>
        <w:tc>
          <w:tcPr>
            <w:tcW w:w="1439" w:type="dxa"/>
            <w:tcBorders>
              <w:top w:val="single" w:sz="4" w:space="0" w:color="auto"/>
              <w:bottom w:val="single" w:sz="4" w:space="0" w:color="auto"/>
            </w:tcBorders>
          </w:tcPr>
          <w:p w14:paraId="0F753228" w14:textId="77777777" w:rsidR="00A410BD" w:rsidRDefault="00A410BD" w:rsidP="00A410BD">
            <w:pPr>
              <w:jc w:val="center"/>
              <w:rPr>
                <w:lang w:val="en-AU"/>
              </w:rPr>
            </w:pPr>
            <w:r>
              <w:rPr>
                <w:lang w:val="en-AU"/>
              </w:rPr>
              <w:t>1.1.1</w:t>
            </w:r>
          </w:p>
        </w:tc>
        <w:tc>
          <w:tcPr>
            <w:tcW w:w="4798" w:type="dxa"/>
            <w:gridSpan w:val="2"/>
            <w:tcBorders>
              <w:top w:val="single" w:sz="4" w:space="0" w:color="auto"/>
              <w:bottom w:val="single" w:sz="4" w:space="0" w:color="auto"/>
              <w:right w:val="single" w:sz="18" w:space="0" w:color="auto"/>
            </w:tcBorders>
          </w:tcPr>
          <w:p w14:paraId="1E11E0CE" w14:textId="77777777" w:rsidR="00A410BD" w:rsidRDefault="00A410BD" w:rsidP="00A410BD">
            <w:pPr>
              <w:jc w:val="both"/>
              <w:rPr>
                <w:rFonts w:ascii="Arial" w:hAnsi="Arial" w:cs="Arial"/>
              </w:rPr>
            </w:pPr>
            <w:r>
              <w:rPr>
                <w:rFonts w:ascii="Arial" w:hAnsi="Arial" w:cs="Arial"/>
              </w:rPr>
              <w:t>New paragraph entitled “Children and Young Persons Act 1989 (Vic)” which contains most of the material previously in section 1.1.</w:t>
            </w:r>
          </w:p>
        </w:tc>
      </w:tr>
      <w:tr w:rsidR="00A410BD" w14:paraId="488D2E53" w14:textId="77777777" w:rsidTr="00473897">
        <w:tc>
          <w:tcPr>
            <w:tcW w:w="1220" w:type="dxa"/>
            <w:gridSpan w:val="2"/>
            <w:tcBorders>
              <w:top w:val="single" w:sz="4" w:space="0" w:color="auto"/>
              <w:left w:val="single" w:sz="18" w:space="0" w:color="auto"/>
              <w:bottom w:val="single" w:sz="4" w:space="0" w:color="auto"/>
            </w:tcBorders>
          </w:tcPr>
          <w:p w14:paraId="62603D72" w14:textId="77777777" w:rsidR="00A410BD" w:rsidRDefault="00A410BD" w:rsidP="00A410BD">
            <w:pPr>
              <w:rPr>
                <w:lang w:val="en-AU"/>
              </w:rPr>
            </w:pPr>
            <w:smartTag w:uri="urn:schemas-microsoft-com:office:smarttags" w:element="date">
              <w:smartTagPr>
                <w:attr w:name="Month" w:val="8"/>
                <w:attr w:name="Day" w:val="3"/>
                <w:attr w:name="Year" w:val="2005"/>
              </w:smartTagPr>
              <w:r>
                <w:rPr>
                  <w:lang w:val="en-AU"/>
                </w:rPr>
                <w:t>03/08/05</w:t>
              </w:r>
            </w:smartTag>
          </w:p>
        </w:tc>
        <w:tc>
          <w:tcPr>
            <w:tcW w:w="836" w:type="dxa"/>
            <w:tcBorders>
              <w:top w:val="single" w:sz="4" w:space="0" w:color="auto"/>
              <w:bottom w:val="single" w:sz="4" w:space="0" w:color="auto"/>
            </w:tcBorders>
          </w:tcPr>
          <w:p w14:paraId="2122249E" w14:textId="3AE0D82C" w:rsidR="00A410BD" w:rsidRDefault="00A410BD" w:rsidP="00A410BD">
            <w:pPr>
              <w:jc w:val="center"/>
              <w:rPr>
                <w:lang w:val="en-AU"/>
              </w:rPr>
            </w:pPr>
            <w:r>
              <w:rPr>
                <w:lang w:val="en-AU"/>
              </w:rPr>
              <w:t>1</w:t>
            </w:r>
          </w:p>
        </w:tc>
        <w:tc>
          <w:tcPr>
            <w:tcW w:w="1439" w:type="dxa"/>
            <w:tcBorders>
              <w:top w:val="single" w:sz="4" w:space="0" w:color="auto"/>
              <w:bottom w:val="single" w:sz="4" w:space="0" w:color="auto"/>
            </w:tcBorders>
          </w:tcPr>
          <w:p w14:paraId="35E391F3" w14:textId="77777777" w:rsidR="00A410BD" w:rsidRDefault="00A410BD" w:rsidP="00A410BD">
            <w:pPr>
              <w:jc w:val="center"/>
              <w:rPr>
                <w:lang w:val="en-AU"/>
              </w:rPr>
            </w:pPr>
            <w:r>
              <w:rPr>
                <w:lang w:val="en-AU"/>
              </w:rPr>
              <w:t>1.1.2</w:t>
            </w:r>
          </w:p>
        </w:tc>
        <w:tc>
          <w:tcPr>
            <w:tcW w:w="4798" w:type="dxa"/>
            <w:gridSpan w:val="2"/>
            <w:tcBorders>
              <w:top w:val="single" w:sz="4" w:space="0" w:color="auto"/>
              <w:bottom w:val="single" w:sz="4" w:space="0" w:color="auto"/>
              <w:right w:val="single" w:sz="18" w:space="0" w:color="auto"/>
            </w:tcBorders>
          </w:tcPr>
          <w:p w14:paraId="7662D4DE" w14:textId="77777777" w:rsidR="00A410BD" w:rsidRDefault="00A410BD" w:rsidP="00A410BD">
            <w:pPr>
              <w:jc w:val="both"/>
              <w:rPr>
                <w:rFonts w:ascii="Arial" w:hAnsi="Arial" w:cs="Arial"/>
              </w:rPr>
            </w:pPr>
            <w:r>
              <w:rPr>
                <w:rFonts w:ascii="Arial" w:hAnsi="Arial" w:cs="Arial"/>
              </w:rPr>
              <w:t xml:space="preserve">New paragraph entitled “Children Bill – Exposure Draft” containing commentary on the Bill which was released on </w:t>
            </w:r>
            <w:smartTag w:uri="urn:schemas-microsoft-com:office:smarttags" w:element="date">
              <w:smartTagPr>
                <w:attr w:name="Month" w:val="8"/>
                <w:attr w:name="Day" w:val="3"/>
                <w:attr w:name="Year" w:val="2005"/>
              </w:smartTagPr>
              <w:r>
                <w:rPr>
                  <w:rFonts w:ascii="Arial" w:hAnsi="Arial" w:cs="Arial"/>
                </w:rPr>
                <w:t>03/08/2005</w:t>
              </w:r>
            </w:smartTag>
            <w:r>
              <w:rPr>
                <w:rFonts w:ascii="Arial" w:hAnsi="Arial" w:cs="Arial"/>
              </w:rPr>
              <w:t xml:space="preserve"> and is expected to be put before parliament in the 2005 Spring session.</w:t>
            </w:r>
          </w:p>
        </w:tc>
      </w:tr>
      <w:tr w:rsidR="00A410BD" w14:paraId="110CD151" w14:textId="77777777" w:rsidTr="00473897">
        <w:tc>
          <w:tcPr>
            <w:tcW w:w="1220" w:type="dxa"/>
            <w:gridSpan w:val="2"/>
            <w:tcBorders>
              <w:top w:val="single" w:sz="4" w:space="0" w:color="auto"/>
              <w:left w:val="single" w:sz="18" w:space="0" w:color="auto"/>
              <w:bottom w:val="single" w:sz="4" w:space="0" w:color="auto"/>
            </w:tcBorders>
          </w:tcPr>
          <w:p w14:paraId="6B3712B9" w14:textId="77777777" w:rsidR="00A410BD" w:rsidRDefault="00A410BD" w:rsidP="00A410BD">
            <w:pPr>
              <w:rPr>
                <w:lang w:val="en-AU"/>
              </w:rPr>
            </w:pPr>
            <w:smartTag w:uri="urn:schemas-microsoft-com:office:smarttags" w:element="date">
              <w:smartTagPr>
                <w:attr w:name="Month" w:val="8"/>
                <w:attr w:name="Day" w:val="3"/>
                <w:attr w:name="Year" w:val="2005"/>
              </w:smartTagPr>
              <w:r>
                <w:rPr>
                  <w:lang w:val="en-AU"/>
                </w:rPr>
                <w:t>03/08/05</w:t>
              </w:r>
            </w:smartTag>
          </w:p>
        </w:tc>
        <w:tc>
          <w:tcPr>
            <w:tcW w:w="836" w:type="dxa"/>
            <w:tcBorders>
              <w:top w:val="single" w:sz="4" w:space="0" w:color="auto"/>
              <w:bottom w:val="single" w:sz="4" w:space="0" w:color="auto"/>
            </w:tcBorders>
          </w:tcPr>
          <w:p w14:paraId="3AD6249D" w14:textId="36E44B3D" w:rsidR="00A410BD" w:rsidRDefault="00A410BD" w:rsidP="00A410BD">
            <w:pPr>
              <w:jc w:val="center"/>
              <w:rPr>
                <w:lang w:val="en-AU"/>
              </w:rPr>
            </w:pPr>
            <w:r>
              <w:rPr>
                <w:lang w:val="en-AU"/>
              </w:rPr>
              <w:t>1</w:t>
            </w:r>
          </w:p>
        </w:tc>
        <w:tc>
          <w:tcPr>
            <w:tcW w:w="1439" w:type="dxa"/>
            <w:tcBorders>
              <w:top w:val="single" w:sz="4" w:space="0" w:color="auto"/>
              <w:bottom w:val="single" w:sz="4" w:space="0" w:color="auto"/>
            </w:tcBorders>
          </w:tcPr>
          <w:p w14:paraId="444779F8" w14:textId="77777777" w:rsidR="00A410BD" w:rsidRDefault="00A410BD" w:rsidP="00A410BD">
            <w:pPr>
              <w:jc w:val="center"/>
              <w:rPr>
                <w:lang w:val="en-AU"/>
              </w:rPr>
            </w:pPr>
            <w:r>
              <w:rPr>
                <w:lang w:val="en-AU"/>
              </w:rPr>
              <w:t>1.3</w:t>
            </w:r>
          </w:p>
        </w:tc>
        <w:tc>
          <w:tcPr>
            <w:tcW w:w="4798" w:type="dxa"/>
            <w:gridSpan w:val="2"/>
            <w:tcBorders>
              <w:top w:val="single" w:sz="4" w:space="0" w:color="auto"/>
              <w:bottom w:val="single" w:sz="4" w:space="0" w:color="auto"/>
              <w:right w:val="single" w:sz="18" w:space="0" w:color="auto"/>
            </w:tcBorders>
          </w:tcPr>
          <w:p w14:paraId="051EFE42" w14:textId="77777777" w:rsidR="00A410BD" w:rsidRDefault="00A410BD" w:rsidP="00A410BD">
            <w:pPr>
              <w:jc w:val="both"/>
              <w:rPr>
                <w:rFonts w:ascii="Arial" w:hAnsi="Arial" w:cs="Arial"/>
              </w:rPr>
            </w:pPr>
            <w:r>
              <w:rPr>
                <w:rFonts w:ascii="Arial" w:hAnsi="Arial" w:cs="Arial"/>
              </w:rPr>
              <w:t>Added reference to the regulation making power in new s.280BA of the CYPA.</w:t>
            </w:r>
          </w:p>
        </w:tc>
      </w:tr>
      <w:tr w:rsidR="00A410BD" w14:paraId="410D924B" w14:textId="77777777" w:rsidTr="00473897">
        <w:tc>
          <w:tcPr>
            <w:tcW w:w="1220" w:type="dxa"/>
            <w:gridSpan w:val="2"/>
            <w:tcBorders>
              <w:top w:val="single" w:sz="4" w:space="0" w:color="auto"/>
              <w:left w:val="single" w:sz="18" w:space="0" w:color="auto"/>
              <w:bottom w:val="single" w:sz="4" w:space="0" w:color="auto"/>
            </w:tcBorders>
          </w:tcPr>
          <w:p w14:paraId="33C6D1C4" w14:textId="77777777" w:rsidR="00A410BD" w:rsidRDefault="00A410BD" w:rsidP="00A410BD">
            <w:pPr>
              <w:rPr>
                <w:lang w:val="en-AU"/>
              </w:rPr>
            </w:pPr>
            <w:smartTag w:uri="urn:schemas-microsoft-com:office:smarttags" w:element="date">
              <w:smartTagPr>
                <w:attr w:name="Month" w:val="8"/>
                <w:attr w:name="Day" w:val="3"/>
                <w:attr w:name="Year" w:val="2005"/>
              </w:smartTagPr>
              <w:r>
                <w:rPr>
                  <w:lang w:val="en-AU"/>
                </w:rPr>
                <w:lastRenderedPageBreak/>
                <w:t>03/08/05</w:t>
              </w:r>
            </w:smartTag>
          </w:p>
        </w:tc>
        <w:tc>
          <w:tcPr>
            <w:tcW w:w="836" w:type="dxa"/>
            <w:tcBorders>
              <w:top w:val="single" w:sz="4" w:space="0" w:color="auto"/>
              <w:bottom w:val="single" w:sz="4" w:space="0" w:color="auto"/>
            </w:tcBorders>
          </w:tcPr>
          <w:p w14:paraId="6D6A0EA9" w14:textId="4D1D1489" w:rsidR="00A410BD" w:rsidRDefault="00A410BD" w:rsidP="00A410BD">
            <w:pPr>
              <w:jc w:val="center"/>
              <w:rPr>
                <w:lang w:val="en-AU"/>
              </w:rPr>
            </w:pPr>
            <w:r>
              <w:rPr>
                <w:lang w:val="en-AU"/>
              </w:rPr>
              <w:t>1</w:t>
            </w:r>
          </w:p>
        </w:tc>
        <w:tc>
          <w:tcPr>
            <w:tcW w:w="1439" w:type="dxa"/>
            <w:tcBorders>
              <w:top w:val="single" w:sz="4" w:space="0" w:color="auto"/>
              <w:bottom w:val="single" w:sz="4" w:space="0" w:color="auto"/>
            </w:tcBorders>
          </w:tcPr>
          <w:p w14:paraId="18C16E05" w14:textId="77777777" w:rsidR="00A410BD" w:rsidRDefault="00A410BD" w:rsidP="00A410BD">
            <w:pPr>
              <w:jc w:val="center"/>
              <w:rPr>
                <w:lang w:val="en-AU"/>
              </w:rPr>
            </w:pPr>
            <w:r>
              <w:rPr>
                <w:lang w:val="en-AU"/>
              </w:rPr>
              <w:t>1.4</w:t>
            </w:r>
          </w:p>
        </w:tc>
        <w:tc>
          <w:tcPr>
            <w:tcW w:w="4798" w:type="dxa"/>
            <w:gridSpan w:val="2"/>
            <w:tcBorders>
              <w:top w:val="single" w:sz="4" w:space="0" w:color="auto"/>
              <w:bottom w:val="single" w:sz="4" w:space="0" w:color="auto"/>
              <w:right w:val="single" w:sz="18" w:space="0" w:color="auto"/>
            </w:tcBorders>
          </w:tcPr>
          <w:p w14:paraId="4FA67CC6" w14:textId="77777777" w:rsidR="00A410BD" w:rsidRDefault="00A410BD" w:rsidP="00A410BD">
            <w:pPr>
              <w:jc w:val="both"/>
              <w:rPr>
                <w:rFonts w:ascii="Arial" w:hAnsi="Arial" w:cs="Arial"/>
              </w:rPr>
            </w:pPr>
            <w:r>
              <w:rPr>
                <w:rFonts w:ascii="Arial" w:hAnsi="Arial" w:cs="Arial"/>
              </w:rPr>
              <w:t xml:space="preserve">Added clarification that s.280D(1) does not apply to the </w:t>
            </w:r>
            <w:smartTag w:uri="urn:schemas-microsoft-com:office:smarttags" w:element="address">
              <w:smartTag w:uri="urn:schemas-microsoft-com:office:smarttags" w:element="Street">
                <w:r>
                  <w:rPr>
                    <w:rFonts w:ascii="Arial" w:hAnsi="Arial" w:cs="Arial"/>
                  </w:rPr>
                  <w:t>Koori Court</w:t>
                </w:r>
              </w:smartTag>
            </w:smartTag>
            <w:r>
              <w:rPr>
                <w:rFonts w:ascii="Arial" w:hAnsi="Arial" w:cs="Arial"/>
              </w:rPr>
              <w:t xml:space="preserve"> (Criminal Division).</w:t>
            </w:r>
          </w:p>
        </w:tc>
      </w:tr>
      <w:tr w:rsidR="00A410BD" w14:paraId="21AA68BB" w14:textId="77777777" w:rsidTr="00473897">
        <w:tc>
          <w:tcPr>
            <w:tcW w:w="1220" w:type="dxa"/>
            <w:gridSpan w:val="2"/>
            <w:tcBorders>
              <w:top w:val="single" w:sz="4" w:space="0" w:color="auto"/>
              <w:left w:val="single" w:sz="18" w:space="0" w:color="auto"/>
              <w:bottom w:val="single" w:sz="4" w:space="0" w:color="auto"/>
            </w:tcBorders>
          </w:tcPr>
          <w:p w14:paraId="40B22355" w14:textId="77777777" w:rsidR="00A410BD" w:rsidRDefault="00A410BD" w:rsidP="00A410BD">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0D0256CA" w14:textId="5D0083C9"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2DC82DDE" w14:textId="77777777" w:rsidR="00A410BD" w:rsidRDefault="00A410BD" w:rsidP="00A410BD">
            <w:pPr>
              <w:jc w:val="center"/>
              <w:rPr>
                <w:lang w:val="en-AU"/>
              </w:rPr>
            </w:pPr>
            <w:r>
              <w:rPr>
                <w:lang w:val="en-AU"/>
              </w:rPr>
              <w:t>2.4</w:t>
            </w:r>
          </w:p>
        </w:tc>
        <w:tc>
          <w:tcPr>
            <w:tcW w:w="4798" w:type="dxa"/>
            <w:gridSpan w:val="2"/>
            <w:tcBorders>
              <w:top w:val="single" w:sz="4" w:space="0" w:color="auto"/>
              <w:bottom w:val="single" w:sz="4" w:space="0" w:color="auto"/>
              <w:right w:val="single" w:sz="18" w:space="0" w:color="auto"/>
            </w:tcBorders>
          </w:tcPr>
          <w:p w14:paraId="7394771C" w14:textId="77777777" w:rsidR="00A410BD" w:rsidRDefault="00A410BD" w:rsidP="00A410BD">
            <w:pPr>
              <w:jc w:val="both"/>
              <w:rPr>
                <w:rFonts w:ascii="Arial" w:hAnsi="Arial" w:cs="Arial"/>
              </w:rPr>
            </w:pPr>
            <w:r>
              <w:rPr>
                <w:rFonts w:ascii="Arial" w:hAnsi="Arial" w:cs="Arial"/>
              </w:rPr>
              <w:t xml:space="preserve">New division of the Children’s Court – the </w:t>
            </w:r>
            <w:smartTag w:uri="urn:schemas-microsoft-com:office:smarttags" w:element="address">
              <w:smartTag w:uri="urn:schemas-microsoft-com:office:smarttags" w:element="Street">
                <w:r>
                  <w:rPr>
                    <w:rFonts w:ascii="Arial" w:hAnsi="Arial" w:cs="Arial"/>
                  </w:rPr>
                  <w:t>Koori Court</w:t>
                </w:r>
              </w:smartTag>
            </w:smartTag>
            <w:r>
              <w:rPr>
                <w:rFonts w:ascii="Arial" w:hAnsi="Arial" w:cs="Arial"/>
              </w:rPr>
              <w:t xml:space="preserve"> (Criminal Division) – created by amendment to s.8(3).  Consequential amendments to ss.8(5) &amp; 8(7) and new s.3(6).</w:t>
            </w:r>
          </w:p>
        </w:tc>
      </w:tr>
      <w:tr w:rsidR="00A410BD" w14:paraId="65925A32" w14:textId="77777777" w:rsidTr="00473897">
        <w:tc>
          <w:tcPr>
            <w:tcW w:w="1220" w:type="dxa"/>
            <w:gridSpan w:val="2"/>
            <w:tcBorders>
              <w:top w:val="single" w:sz="4" w:space="0" w:color="auto"/>
              <w:left w:val="single" w:sz="18" w:space="0" w:color="auto"/>
              <w:bottom w:val="single" w:sz="4" w:space="0" w:color="auto"/>
            </w:tcBorders>
          </w:tcPr>
          <w:p w14:paraId="218095A4" w14:textId="77777777" w:rsidR="00A410BD" w:rsidRDefault="00A410BD" w:rsidP="00A410BD">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5CF987E6" w14:textId="023588DE"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6BDF5BCB" w14:textId="77777777" w:rsidR="00A410BD" w:rsidRDefault="00A410BD" w:rsidP="00A410BD">
            <w:pPr>
              <w:jc w:val="center"/>
              <w:rPr>
                <w:lang w:val="en-AU"/>
              </w:rPr>
            </w:pPr>
            <w:r>
              <w:rPr>
                <w:lang w:val="en-AU"/>
              </w:rPr>
              <w:t>2.7</w:t>
            </w:r>
          </w:p>
        </w:tc>
        <w:tc>
          <w:tcPr>
            <w:tcW w:w="4798" w:type="dxa"/>
            <w:gridSpan w:val="2"/>
            <w:tcBorders>
              <w:top w:val="single" w:sz="4" w:space="0" w:color="auto"/>
              <w:bottom w:val="single" w:sz="4" w:space="0" w:color="auto"/>
              <w:right w:val="single" w:sz="18" w:space="0" w:color="auto"/>
            </w:tcBorders>
          </w:tcPr>
          <w:p w14:paraId="72D16165" w14:textId="77777777" w:rsidR="00A410BD" w:rsidRDefault="00A410BD" w:rsidP="00A410BD">
            <w:pPr>
              <w:jc w:val="both"/>
              <w:rPr>
                <w:rFonts w:ascii="Arial" w:hAnsi="Arial" w:cs="Arial"/>
              </w:rPr>
            </w:pPr>
            <w:r>
              <w:rPr>
                <w:rFonts w:ascii="Arial" w:hAnsi="Arial" w:cs="Arial"/>
              </w:rPr>
              <w:t xml:space="preserve">New references to cases of </w:t>
            </w:r>
            <w:r w:rsidRPr="008B67CB">
              <w:rPr>
                <w:rFonts w:ascii="Arial" w:hAnsi="Arial" w:cs="Arial"/>
                <w:i/>
              </w:rPr>
              <w:t>Scott v Scott</w:t>
            </w:r>
            <w:r>
              <w:rPr>
                <w:rFonts w:ascii="Arial" w:hAnsi="Arial" w:cs="Arial"/>
              </w:rPr>
              <w:t xml:space="preserve"> [1913] AC 417; </w:t>
            </w:r>
            <w:r w:rsidRPr="00510651">
              <w:rPr>
                <w:rFonts w:ascii="Arial" w:hAnsi="Arial" w:cs="Arial"/>
                <w:i/>
              </w:rPr>
              <w:t>Herald &amp; Weekly Times Ltd v Medical Practitioners Board</w:t>
            </w:r>
            <w:r>
              <w:rPr>
                <w:rFonts w:ascii="Arial" w:hAnsi="Arial" w:cs="Arial"/>
                <w:i/>
              </w:rPr>
              <w:t xml:space="preserve"> of Victoria</w:t>
            </w:r>
            <w:r>
              <w:rPr>
                <w:rFonts w:ascii="Arial" w:hAnsi="Arial" w:cs="Arial"/>
              </w:rPr>
              <w:t xml:space="preserve"> [1999] 1 VR 267 at 278-292.  Added reference to s.125(1) Magistrates’ Court Act 1989.</w:t>
            </w:r>
          </w:p>
        </w:tc>
      </w:tr>
      <w:tr w:rsidR="00A410BD" w14:paraId="3F38C25C" w14:textId="77777777" w:rsidTr="00473897">
        <w:tc>
          <w:tcPr>
            <w:tcW w:w="1220" w:type="dxa"/>
            <w:gridSpan w:val="2"/>
            <w:tcBorders>
              <w:top w:val="single" w:sz="4" w:space="0" w:color="auto"/>
              <w:left w:val="single" w:sz="18" w:space="0" w:color="auto"/>
              <w:bottom w:val="single" w:sz="4" w:space="0" w:color="auto"/>
            </w:tcBorders>
          </w:tcPr>
          <w:p w14:paraId="3A9B2FC5" w14:textId="77777777" w:rsidR="00A410BD" w:rsidRDefault="00A410BD" w:rsidP="00A410BD">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6E8458DA" w14:textId="0726FBC0"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66519D8D" w14:textId="77777777" w:rsidR="00A410BD" w:rsidRDefault="00A410BD" w:rsidP="00A410BD">
            <w:pPr>
              <w:jc w:val="center"/>
              <w:rPr>
                <w:lang w:val="en-AU"/>
              </w:rPr>
            </w:pPr>
            <w:r>
              <w:rPr>
                <w:lang w:val="en-AU"/>
              </w:rPr>
              <w:t>2.8.1</w:t>
            </w:r>
          </w:p>
        </w:tc>
        <w:tc>
          <w:tcPr>
            <w:tcW w:w="4798" w:type="dxa"/>
            <w:gridSpan w:val="2"/>
            <w:tcBorders>
              <w:top w:val="single" w:sz="4" w:space="0" w:color="auto"/>
              <w:bottom w:val="single" w:sz="4" w:space="0" w:color="auto"/>
              <w:right w:val="single" w:sz="18" w:space="0" w:color="auto"/>
            </w:tcBorders>
          </w:tcPr>
          <w:p w14:paraId="64161BE3" w14:textId="77777777" w:rsidR="00A410BD" w:rsidRDefault="00A410BD" w:rsidP="00A410BD">
            <w:pPr>
              <w:jc w:val="both"/>
              <w:rPr>
                <w:rFonts w:ascii="Arial" w:hAnsi="Arial" w:cs="Arial"/>
              </w:rPr>
            </w:pPr>
            <w:r>
              <w:rPr>
                <w:rFonts w:ascii="Arial" w:hAnsi="Arial" w:cs="Arial"/>
              </w:rPr>
              <w:t xml:space="preserve">New paragraph heading entitled “Restriction on publication of identifying particulars”.  </w:t>
            </w:r>
          </w:p>
        </w:tc>
      </w:tr>
      <w:tr w:rsidR="00A410BD" w14:paraId="71E9F2DB" w14:textId="77777777" w:rsidTr="00473897">
        <w:tc>
          <w:tcPr>
            <w:tcW w:w="1220" w:type="dxa"/>
            <w:gridSpan w:val="2"/>
            <w:tcBorders>
              <w:top w:val="single" w:sz="4" w:space="0" w:color="auto"/>
              <w:left w:val="single" w:sz="18" w:space="0" w:color="auto"/>
              <w:bottom w:val="single" w:sz="4" w:space="0" w:color="auto"/>
            </w:tcBorders>
          </w:tcPr>
          <w:p w14:paraId="7F8516AA" w14:textId="77777777" w:rsidR="00A410BD" w:rsidRDefault="00A410BD" w:rsidP="00A410BD">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2FC37065" w14:textId="4CBE56F4"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77BB973F" w14:textId="77777777" w:rsidR="00A410BD" w:rsidRDefault="00A410BD" w:rsidP="00A410BD">
            <w:pPr>
              <w:jc w:val="center"/>
              <w:rPr>
                <w:lang w:val="en-AU"/>
              </w:rPr>
            </w:pPr>
            <w:r>
              <w:rPr>
                <w:lang w:val="en-AU"/>
              </w:rPr>
              <w:t>2.8.2</w:t>
            </w:r>
          </w:p>
        </w:tc>
        <w:tc>
          <w:tcPr>
            <w:tcW w:w="4798" w:type="dxa"/>
            <w:gridSpan w:val="2"/>
            <w:tcBorders>
              <w:top w:val="single" w:sz="4" w:space="0" w:color="auto"/>
              <w:bottom w:val="single" w:sz="4" w:space="0" w:color="auto"/>
              <w:right w:val="single" w:sz="18" w:space="0" w:color="auto"/>
            </w:tcBorders>
          </w:tcPr>
          <w:p w14:paraId="72A653CE" w14:textId="77777777" w:rsidR="00A410BD" w:rsidRDefault="00A410BD" w:rsidP="00A410BD">
            <w:pPr>
              <w:jc w:val="both"/>
              <w:rPr>
                <w:rFonts w:ascii="Arial" w:hAnsi="Arial" w:cs="Arial"/>
              </w:rPr>
            </w:pPr>
            <w:r>
              <w:rPr>
                <w:rFonts w:ascii="Arial" w:hAnsi="Arial" w:cs="Arial"/>
              </w:rPr>
              <w:t xml:space="preserve">New paragraph heading entitled “Restriction on publication generally”.  New references to cases of </w:t>
            </w:r>
            <w:r w:rsidRPr="007D5AB8">
              <w:rPr>
                <w:rFonts w:ascii="Arial" w:hAnsi="Arial" w:cs="Arial"/>
                <w:i/>
              </w:rPr>
              <w:t xml:space="preserve">R v Robert Scott Pomeroy </w:t>
            </w:r>
            <w:r>
              <w:rPr>
                <w:rFonts w:ascii="Arial" w:hAnsi="Arial" w:cs="Arial"/>
              </w:rPr>
              <w:t xml:space="preserve">[2002] VSC 178; </w:t>
            </w:r>
            <w:r w:rsidRPr="00510651">
              <w:rPr>
                <w:rFonts w:ascii="Arial" w:hAnsi="Arial" w:cs="Arial"/>
                <w:i/>
              </w:rPr>
              <w:t>Herald &amp; Weekly Times Ltd v Medical Practitioners Board</w:t>
            </w:r>
            <w:r>
              <w:rPr>
                <w:rFonts w:ascii="Arial" w:hAnsi="Arial" w:cs="Arial"/>
                <w:i/>
              </w:rPr>
              <w:t xml:space="preserve"> of Victoria</w:t>
            </w:r>
            <w:r>
              <w:rPr>
                <w:rFonts w:ascii="Arial" w:hAnsi="Arial" w:cs="Arial"/>
              </w:rPr>
              <w:t xml:space="preserve"> [1999] 1 VR 267 at 278-292; </w:t>
            </w:r>
            <w:r w:rsidRPr="00CD5A68">
              <w:rPr>
                <w:rFonts w:ascii="Arial" w:hAnsi="Arial" w:cs="Arial"/>
                <w:i/>
              </w:rPr>
              <w:t>Ex parte the Queensland Law Society</w:t>
            </w:r>
            <w:r>
              <w:rPr>
                <w:rFonts w:ascii="Arial" w:hAnsi="Arial" w:cs="Arial"/>
              </w:rPr>
              <w:t xml:space="preserve"> [1984] Qd R 166 at 170; </w:t>
            </w:r>
            <w:r w:rsidRPr="00CD5A68">
              <w:rPr>
                <w:rFonts w:ascii="Arial" w:hAnsi="Arial" w:cs="Arial"/>
                <w:i/>
              </w:rPr>
              <w:t>John Fairfax &amp; Sons Pty Ltd v Police Tribunal of NSW</w:t>
            </w:r>
            <w:r>
              <w:rPr>
                <w:rFonts w:ascii="Arial" w:hAnsi="Arial" w:cs="Arial"/>
                <w:i/>
              </w:rPr>
              <w:t xml:space="preserve"> </w:t>
            </w:r>
            <w:r w:rsidRPr="00CD5A68">
              <w:rPr>
                <w:rFonts w:ascii="Arial" w:hAnsi="Arial" w:cs="Arial"/>
              </w:rPr>
              <w:t>(1986) 5 NSWLR 465 at 477</w:t>
            </w:r>
            <w:r>
              <w:rPr>
                <w:rFonts w:ascii="Arial" w:hAnsi="Arial" w:cs="Arial"/>
              </w:rPr>
              <w:t xml:space="preserve">; </w:t>
            </w:r>
            <w:r>
              <w:rPr>
                <w:rFonts w:ascii="Arial" w:hAnsi="Arial" w:cs="Arial"/>
                <w:i/>
                <w:iCs/>
              </w:rPr>
              <w:t>Herald &amp; Weekly Times Ltd &amp; Others v Magistrates' Court of Victoria</w:t>
            </w:r>
            <w:r>
              <w:rPr>
                <w:rFonts w:ascii="Arial" w:hAnsi="Arial" w:cs="Arial"/>
              </w:rPr>
              <w:t xml:space="preserve"> [1999] 2 VR 672.</w:t>
            </w:r>
          </w:p>
        </w:tc>
      </w:tr>
      <w:tr w:rsidR="00A410BD" w14:paraId="77EEE399" w14:textId="77777777" w:rsidTr="00473897">
        <w:tc>
          <w:tcPr>
            <w:tcW w:w="1220" w:type="dxa"/>
            <w:gridSpan w:val="2"/>
            <w:tcBorders>
              <w:top w:val="single" w:sz="4" w:space="0" w:color="auto"/>
              <w:left w:val="single" w:sz="18" w:space="0" w:color="auto"/>
              <w:bottom w:val="single" w:sz="4" w:space="0" w:color="auto"/>
            </w:tcBorders>
          </w:tcPr>
          <w:p w14:paraId="3716A07D" w14:textId="77777777" w:rsidR="00A410BD" w:rsidRDefault="00A410BD" w:rsidP="00A410BD">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7A17A8A8" w14:textId="45EEA3A0"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78AE3FA5" w14:textId="77777777" w:rsidR="00A410BD" w:rsidRDefault="00A410BD" w:rsidP="00A410BD">
            <w:pPr>
              <w:jc w:val="center"/>
              <w:rPr>
                <w:lang w:val="en-AU"/>
              </w:rPr>
            </w:pPr>
            <w:r>
              <w:rPr>
                <w:lang w:val="en-AU"/>
              </w:rPr>
              <w:t>3.3</w:t>
            </w:r>
          </w:p>
        </w:tc>
        <w:tc>
          <w:tcPr>
            <w:tcW w:w="4798" w:type="dxa"/>
            <w:gridSpan w:val="2"/>
            <w:tcBorders>
              <w:top w:val="single" w:sz="4" w:space="0" w:color="auto"/>
              <w:bottom w:val="single" w:sz="4" w:space="0" w:color="auto"/>
              <w:right w:val="single" w:sz="18" w:space="0" w:color="auto"/>
            </w:tcBorders>
          </w:tcPr>
          <w:p w14:paraId="4FCC9EA4" w14:textId="77777777" w:rsidR="00A410BD" w:rsidRDefault="00A410BD" w:rsidP="00A410BD">
            <w:pPr>
              <w:jc w:val="both"/>
              <w:rPr>
                <w:rFonts w:ascii="Arial" w:hAnsi="Arial" w:cs="Arial"/>
              </w:rPr>
            </w:pPr>
            <w:r>
              <w:rPr>
                <w:rFonts w:ascii="Arial" w:hAnsi="Arial" w:cs="Arial"/>
              </w:rPr>
              <w:t xml:space="preserve">Change consequential on amendment to s.24(2) to enable it to apply to proceedings in </w:t>
            </w:r>
            <w:r w:rsidRPr="005963AA">
              <w:rPr>
                <w:rFonts w:ascii="Arial" w:hAnsi="Arial" w:cs="Arial"/>
                <w:b/>
              </w:rPr>
              <w:t>any Division</w:t>
            </w:r>
            <w:r>
              <w:rPr>
                <w:rFonts w:ascii="Arial" w:hAnsi="Arial" w:cs="Arial"/>
              </w:rPr>
              <w:t xml:space="preserve"> of the Court.</w:t>
            </w:r>
          </w:p>
        </w:tc>
      </w:tr>
      <w:tr w:rsidR="00A410BD" w14:paraId="43535743" w14:textId="77777777" w:rsidTr="00473897">
        <w:tc>
          <w:tcPr>
            <w:tcW w:w="1220" w:type="dxa"/>
            <w:gridSpan w:val="2"/>
            <w:tcBorders>
              <w:top w:val="single" w:sz="4" w:space="0" w:color="auto"/>
              <w:left w:val="single" w:sz="18" w:space="0" w:color="auto"/>
              <w:bottom w:val="single" w:sz="4" w:space="0" w:color="auto"/>
            </w:tcBorders>
          </w:tcPr>
          <w:p w14:paraId="229E659C" w14:textId="77777777" w:rsidR="00A410BD" w:rsidRDefault="00A410BD" w:rsidP="00A410BD">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31ACE36B" w14:textId="255C9797"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509D603A" w14:textId="77777777" w:rsidR="00A410BD" w:rsidRDefault="00A410BD" w:rsidP="00A410BD">
            <w:pPr>
              <w:jc w:val="center"/>
              <w:rPr>
                <w:lang w:val="en-AU"/>
              </w:rPr>
            </w:pPr>
            <w:r>
              <w:rPr>
                <w:lang w:val="en-AU"/>
              </w:rPr>
              <w:t>5.4.6</w:t>
            </w:r>
          </w:p>
        </w:tc>
        <w:tc>
          <w:tcPr>
            <w:tcW w:w="4798" w:type="dxa"/>
            <w:gridSpan w:val="2"/>
            <w:tcBorders>
              <w:top w:val="single" w:sz="4" w:space="0" w:color="auto"/>
              <w:bottom w:val="single" w:sz="4" w:space="0" w:color="auto"/>
              <w:right w:val="single" w:sz="18" w:space="0" w:color="auto"/>
            </w:tcBorders>
          </w:tcPr>
          <w:p w14:paraId="4081818A" w14:textId="77777777" w:rsidR="00A410BD" w:rsidRDefault="00A410BD" w:rsidP="00A410BD">
            <w:pPr>
              <w:jc w:val="both"/>
              <w:rPr>
                <w:rFonts w:ascii="Arial" w:hAnsi="Arial" w:cs="Arial"/>
              </w:rPr>
            </w:pPr>
            <w:r>
              <w:rPr>
                <w:rFonts w:ascii="Arial" w:hAnsi="Arial" w:cs="Arial"/>
              </w:rPr>
              <w:t>Added statistics for number of protection applications issued by region for 2004/05.</w:t>
            </w:r>
          </w:p>
        </w:tc>
      </w:tr>
      <w:tr w:rsidR="00A410BD" w14:paraId="65684B6D" w14:textId="77777777" w:rsidTr="00473897">
        <w:tc>
          <w:tcPr>
            <w:tcW w:w="1220" w:type="dxa"/>
            <w:gridSpan w:val="2"/>
            <w:tcBorders>
              <w:top w:val="single" w:sz="4" w:space="0" w:color="auto"/>
              <w:left w:val="single" w:sz="18" w:space="0" w:color="auto"/>
              <w:bottom w:val="single" w:sz="4" w:space="0" w:color="auto"/>
            </w:tcBorders>
          </w:tcPr>
          <w:p w14:paraId="6F476DCB" w14:textId="77777777" w:rsidR="00A410BD" w:rsidRDefault="00A410BD" w:rsidP="00A410BD">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224BF763" w14:textId="12D07C4F"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575E6782" w14:textId="77777777" w:rsidR="00A410BD" w:rsidRDefault="00A410BD" w:rsidP="00A410BD">
            <w:pPr>
              <w:jc w:val="center"/>
              <w:rPr>
                <w:lang w:val="en-AU"/>
              </w:rPr>
            </w:pPr>
            <w:r>
              <w:rPr>
                <w:lang w:val="en-AU"/>
              </w:rPr>
              <w:t>5.7.5</w:t>
            </w:r>
          </w:p>
        </w:tc>
        <w:tc>
          <w:tcPr>
            <w:tcW w:w="4798" w:type="dxa"/>
            <w:gridSpan w:val="2"/>
            <w:tcBorders>
              <w:top w:val="single" w:sz="4" w:space="0" w:color="auto"/>
              <w:bottom w:val="single" w:sz="4" w:space="0" w:color="auto"/>
              <w:right w:val="single" w:sz="18" w:space="0" w:color="auto"/>
            </w:tcBorders>
          </w:tcPr>
          <w:p w14:paraId="5BB5B832" w14:textId="77777777" w:rsidR="00A410BD" w:rsidRDefault="00A410BD" w:rsidP="00A410BD">
            <w:pPr>
              <w:jc w:val="both"/>
              <w:rPr>
                <w:rFonts w:ascii="Arial" w:hAnsi="Arial" w:cs="Arial"/>
              </w:rPr>
            </w:pPr>
            <w:r>
              <w:rPr>
                <w:rFonts w:ascii="Arial" w:hAnsi="Arial" w:cs="Arial"/>
              </w:rPr>
              <w:t>New paragraph entitled “Default service provisions”.  Reference to CYPA/ss.277(1) &amp; 277(3).</w:t>
            </w:r>
          </w:p>
        </w:tc>
      </w:tr>
      <w:tr w:rsidR="00A410BD" w14:paraId="14393395" w14:textId="77777777" w:rsidTr="00473897">
        <w:tc>
          <w:tcPr>
            <w:tcW w:w="1220" w:type="dxa"/>
            <w:gridSpan w:val="2"/>
            <w:tcBorders>
              <w:top w:val="single" w:sz="4" w:space="0" w:color="auto"/>
              <w:left w:val="single" w:sz="18" w:space="0" w:color="auto"/>
              <w:bottom w:val="single" w:sz="4" w:space="0" w:color="auto"/>
            </w:tcBorders>
          </w:tcPr>
          <w:p w14:paraId="6D2278B3" w14:textId="77777777" w:rsidR="00A410BD" w:rsidRDefault="00A410BD" w:rsidP="00A410BD">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5E7D5EA4" w14:textId="4D078A66"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0AA49DE9" w14:textId="77777777" w:rsidR="00A410BD" w:rsidRDefault="00A410BD" w:rsidP="00A410BD">
            <w:pPr>
              <w:jc w:val="center"/>
              <w:rPr>
                <w:lang w:val="en-AU"/>
              </w:rPr>
            </w:pPr>
            <w:r>
              <w:rPr>
                <w:lang w:val="en-AU"/>
              </w:rPr>
              <w:t>5.7.6</w:t>
            </w:r>
          </w:p>
        </w:tc>
        <w:tc>
          <w:tcPr>
            <w:tcW w:w="4798" w:type="dxa"/>
            <w:gridSpan w:val="2"/>
            <w:tcBorders>
              <w:top w:val="single" w:sz="4" w:space="0" w:color="auto"/>
              <w:bottom w:val="single" w:sz="4" w:space="0" w:color="auto"/>
              <w:right w:val="single" w:sz="18" w:space="0" w:color="auto"/>
            </w:tcBorders>
          </w:tcPr>
          <w:p w14:paraId="684AAF6F" w14:textId="77777777" w:rsidR="00A410BD" w:rsidRDefault="00A410BD" w:rsidP="00A410BD">
            <w:pPr>
              <w:jc w:val="both"/>
              <w:rPr>
                <w:rFonts w:ascii="Arial" w:hAnsi="Arial" w:cs="Arial"/>
              </w:rPr>
            </w:pPr>
            <w:r>
              <w:rPr>
                <w:rFonts w:ascii="Arial" w:hAnsi="Arial" w:cs="Arial"/>
              </w:rPr>
              <w:t>New paragraph entitled “Substituted service”.  Reference to CYPA/s.277(2).</w:t>
            </w:r>
          </w:p>
        </w:tc>
      </w:tr>
      <w:tr w:rsidR="00A410BD" w14:paraId="5647454F" w14:textId="77777777" w:rsidTr="00473897">
        <w:tc>
          <w:tcPr>
            <w:tcW w:w="1220" w:type="dxa"/>
            <w:gridSpan w:val="2"/>
            <w:tcBorders>
              <w:top w:val="single" w:sz="4" w:space="0" w:color="auto"/>
              <w:left w:val="single" w:sz="18" w:space="0" w:color="auto"/>
              <w:bottom w:val="single" w:sz="4" w:space="0" w:color="auto"/>
            </w:tcBorders>
          </w:tcPr>
          <w:p w14:paraId="717C9113" w14:textId="77777777" w:rsidR="00A410BD" w:rsidRDefault="00A410BD" w:rsidP="00A410BD">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52D67DB6" w14:textId="23241829"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09A19A0B" w14:textId="77777777" w:rsidR="00A410BD" w:rsidRDefault="00A410BD" w:rsidP="00A410BD">
            <w:pPr>
              <w:jc w:val="center"/>
              <w:rPr>
                <w:lang w:val="en-AU"/>
              </w:rPr>
            </w:pPr>
            <w:r>
              <w:rPr>
                <w:lang w:val="en-AU"/>
              </w:rPr>
              <w:t>5.7.7</w:t>
            </w:r>
          </w:p>
        </w:tc>
        <w:tc>
          <w:tcPr>
            <w:tcW w:w="4798" w:type="dxa"/>
            <w:gridSpan w:val="2"/>
            <w:tcBorders>
              <w:top w:val="single" w:sz="4" w:space="0" w:color="auto"/>
              <w:bottom w:val="single" w:sz="4" w:space="0" w:color="auto"/>
              <w:right w:val="single" w:sz="18" w:space="0" w:color="auto"/>
            </w:tcBorders>
          </w:tcPr>
          <w:p w14:paraId="179F5331" w14:textId="77777777" w:rsidR="00A410BD" w:rsidRDefault="00A410BD" w:rsidP="00A410BD">
            <w:pPr>
              <w:jc w:val="both"/>
              <w:rPr>
                <w:rFonts w:ascii="Arial" w:hAnsi="Arial" w:cs="Arial"/>
              </w:rPr>
            </w:pPr>
            <w:r>
              <w:rPr>
                <w:rFonts w:ascii="Arial" w:hAnsi="Arial" w:cs="Arial"/>
              </w:rPr>
              <w:t>New paragraph entitled “Proof of service”.  Reference to CYPA/s.278.</w:t>
            </w:r>
          </w:p>
        </w:tc>
      </w:tr>
      <w:tr w:rsidR="00A410BD" w14:paraId="0EEFC6B7" w14:textId="77777777" w:rsidTr="00473897">
        <w:tc>
          <w:tcPr>
            <w:tcW w:w="1220" w:type="dxa"/>
            <w:gridSpan w:val="2"/>
            <w:tcBorders>
              <w:top w:val="single" w:sz="4" w:space="0" w:color="auto"/>
              <w:left w:val="single" w:sz="18" w:space="0" w:color="auto"/>
              <w:bottom w:val="single" w:sz="4" w:space="0" w:color="auto"/>
            </w:tcBorders>
          </w:tcPr>
          <w:p w14:paraId="073ABE9F" w14:textId="77777777" w:rsidR="00A410BD" w:rsidRDefault="00A410BD" w:rsidP="00A410BD">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73AF81D8" w14:textId="626E5A0B"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2F15427E" w14:textId="77777777" w:rsidR="00A410BD" w:rsidRDefault="00A410BD" w:rsidP="00A410BD">
            <w:pPr>
              <w:jc w:val="center"/>
              <w:rPr>
                <w:lang w:val="en-AU"/>
              </w:rPr>
            </w:pPr>
            <w:r>
              <w:rPr>
                <w:lang w:val="en-AU"/>
              </w:rPr>
              <w:t>5.7.8</w:t>
            </w:r>
          </w:p>
        </w:tc>
        <w:tc>
          <w:tcPr>
            <w:tcW w:w="4798" w:type="dxa"/>
            <w:gridSpan w:val="2"/>
            <w:tcBorders>
              <w:top w:val="single" w:sz="4" w:space="0" w:color="auto"/>
              <w:bottom w:val="single" w:sz="4" w:space="0" w:color="auto"/>
              <w:right w:val="single" w:sz="18" w:space="0" w:color="auto"/>
            </w:tcBorders>
          </w:tcPr>
          <w:p w14:paraId="5DA49B89" w14:textId="77777777" w:rsidR="00A410BD" w:rsidRDefault="00A410BD" w:rsidP="00A410BD">
            <w:pPr>
              <w:jc w:val="both"/>
              <w:rPr>
                <w:rFonts w:ascii="Arial" w:hAnsi="Arial" w:cs="Arial"/>
              </w:rPr>
            </w:pPr>
            <w:r>
              <w:rPr>
                <w:rFonts w:ascii="Arial" w:hAnsi="Arial" w:cs="Arial"/>
              </w:rPr>
              <w:t>Renumbered paragraph – formerly 5.7.5.</w:t>
            </w:r>
          </w:p>
        </w:tc>
      </w:tr>
      <w:tr w:rsidR="00A410BD" w14:paraId="4AD41ED4" w14:textId="77777777" w:rsidTr="00473897">
        <w:tc>
          <w:tcPr>
            <w:tcW w:w="1220" w:type="dxa"/>
            <w:gridSpan w:val="2"/>
            <w:tcBorders>
              <w:top w:val="single" w:sz="4" w:space="0" w:color="auto"/>
              <w:left w:val="single" w:sz="18" w:space="0" w:color="auto"/>
              <w:bottom w:val="single" w:sz="4" w:space="0" w:color="auto"/>
            </w:tcBorders>
          </w:tcPr>
          <w:p w14:paraId="1FA71C32" w14:textId="77777777" w:rsidR="00A410BD" w:rsidRDefault="00A410BD" w:rsidP="00A410BD">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68F1691A" w14:textId="008C4BF3"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1059FA77" w14:textId="77777777" w:rsidR="00A410BD" w:rsidRDefault="00A410BD" w:rsidP="00A410BD">
            <w:pPr>
              <w:jc w:val="center"/>
              <w:rPr>
                <w:lang w:val="en-AU"/>
              </w:rPr>
            </w:pPr>
            <w:r>
              <w:rPr>
                <w:lang w:val="en-AU"/>
              </w:rPr>
              <w:t>5.8.10</w:t>
            </w:r>
          </w:p>
        </w:tc>
        <w:tc>
          <w:tcPr>
            <w:tcW w:w="4798" w:type="dxa"/>
            <w:gridSpan w:val="2"/>
            <w:tcBorders>
              <w:top w:val="single" w:sz="4" w:space="0" w:color="auto"/>
              <w:bottom w:val="single" w:sz="4" w:space="0" w:color="auto"/>
              <w:right w:val="single" w:sz="18" w:space="0" w:color="auto"/>
            </w:tcBorders>
          </w:tcPr>
          <w:p w14:paraId="66EA6FE9" w14:textId="77777777" w:rsidR="00A410BD" w:rsidRDefault="00A410BD" w:rsidP="00A410BD">
            <w:pPr>
              <w:jc w:val="both"/>
              <w:rPr>
                <w:rFonts w:ascii="Arial" w:hAnsi="Arial" w:cs="Arial"/>
              </w:rPr>
            </w:pPr>
            <w:r>
              <w:rPr>
                <w:rFonts w:ascii="Arial" w:hAnsi="Arial" w:cs="Arial"/>
              </w:rPr>
              <w:t>Added statistics: numbers of IAOs made and extended in 2004/05.</w:t>
            </w:r>
          </w:p>
        </w:tc>
      </w:tr>
      <w:tr w:rsidR="00A410BD" w14:paraId="0E625FB6" w14:textId="77777777" w:rsidTr="00473897">
        <w:tc>
          <w:tcPr>
            <w:tcW w:w="1220" w:type="dxa"/>
            <w:gridSpan w:val="2"/>
            <w:tcBorders>
              <w:top w:val="single" w:sz="4" w:space="0" w:color="auto"/>
              <w:left w:val="single" w:sz="18" w:space="0" w:color="auto"/>
              <w:bottom w:val="single" w:sz="4" w:space="0" w:color="auto"/>
            </w:tcBorders>
          </w:tcPr>
          <w:p w14:paraId="46AF750B" w14:textId="77777777" w:rsidR="00A410BD" w:rsidRDefault="00A410BD" w:rsidP="00A410BD">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542A1284" w14:textId="3B14BDF6"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6D1544E4" w14:textId="77777777" w:rsidR="00A410BD" w:rsidRDefault="00A410BD" w:rsidP="00A410BD">
            <w:pPr>
              <w:jc w:val="center"/>
              <w:rPr>
                <w:lang w:val="en-AU"/>
              </w:rPr>
            </w:pPr>
            <w:r>
              <w:rPr>
                <w:lang w:val="en-AU"/>
              </w:rPr>
              <w:t>5.10</w:t>
            </w:r>
          </w:p>
        </w:tc>
        <w:tc>
          <w:tcPr>
            <w:tcW w:w="4798" w:type="dxa"/>
            <w:gridSpan w:val="2"/>
            <w:tcBorders>
              <w:top w:val="single" w:sz="4" w:space="0" w:color="auto"/>
              <w:bottom w:val="single" w:sz="4" w:space="0" w:color="auto"/>
              <w:right w:val="single" w:sz="18" w:space="0" w:color="auto"/>
            </w:tcBorders>
          </w:tcPr>
          <w:p w14:paraId="6400D118" w14:textId="77777777" w:rsidR="00A410BD" w:rsidRDefault="00A410BD" w:rsidP="00A410BD">
            <w:pPr>
              <w:jc w:val="both"/>
              <w:rPr>
                <w:rFonts w:ascii="Arial" w:hAnsi="Arial" w:cs="Arial"/>
              </w:rPr>
            </w:pPr>
            <w:r>
              <w:rPr>
                <w:rFonts w:ascii="Arial" w:hAnsi="Arial" w:cs="Arial"/>
              </w:rPr>
              <w:t>Added statistics: numbers of protection orders made and extended in 2004/05.</w:t>
            </w:r>
          </w:p>
        </w:tc>
      </w:tr>
      <w:tr w:rsidR="00A410BD" w14:paraId="2DE0603F" w14:textId="77777777" w:rsidTr="00473897">
        <w:tc>
          <w:tcPr>
            <w:tcW w:w="1220" w:type="dxa"/>
            <w:gridSpan w:val="2"/>
            <w:tcBorders>
              <w:top w:val="single" w:sz="4" w:space="0" w:color="auto"/>
              <w:left w:val="single" w:sz="18" w:space="0" w:color="auto"/>
              <w:bottom w:val="single" w:sz="4" w:space="0" w:color="auto"/>
            </w:tcBorders>
          </w:tcPr>
          <w:p w14:paraId="6EFE825C" w14:textId="77777777" w:rsidR="00A410BD" w:rsidRDefault="00A410BD" w:rsidP="00A410BD">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34DBFAEF" w14:textId="13632FED"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763671DF" w14:textId="77777777" w:rsidR="00A410BD" w:rsidRDefault="00A410BD" w:rsidP="00A410BD">
            <w:pPr>
              <w:jc w:val="center"/>
              <w:rPr>
                <w:lang w:val="en-AU"/>
              </w:rPr>
            </w:pPr>
            <w:r>
              <w:rPr>
                <w:lang w:val="en-AU"/>
              </w:rPr>
              <w:t>5.16.5</w:t>
            </w:r>
          </w:p>
        </w:tc>
        <w:tc>
          <w:tcPr>
            <w:tcW w:w="4798" w:type="dxa"/>
            <w:gridSpan w:val="2"/>
            <w:tcBorders>
              <w:top w:val="single" w:sz="4" w:space="0" w:color="auto"/>
              <w:bottom w:val="single" w:sz="4" w:space="0" w:color="auto"/>
              <w:right w:val="single" w:sz="18" w:space="0" w:color="auto"/>
            </w:tcBorders>
          </w:tcPr>
          <w:p w14:paraId="21BB6A0E" w14:textId="77777777" w:rsidR="00A410BD" w:rsidRDefault="00A410BD" w:rsidP="00A410BD">
            <w:pPr>
              <w:jc w:val="both"/>
              <w:rPr>
                <w:rFonts w:ascii="Arial" w:hAnsi="Arial" w:cs="Arial"/>
              </w:rPr>
            </w:pPr>
            <w:r>
              <w:rPr>
                <w:rFonts w:ascii="Arial" w:hAnsi="Arial" w:cs="Arial"/>
              </w:rPr>
              <w:t>New paragraph entitled “Statistics”: Number of interim protection orders &amp; refusals to make protection orders on expiry of IPO.</w:t>
            </w:r>
          </w:p>
        </w:tc>
      </w:tr>
      <w:tr w:rsidR="00A410BD" w14:paraId="6E80D8C2" w14:textId="77777777" w:rsidTr="00473897">
        <w:tc>
          <w:tcPr>
            <w:tcW w:w="1220" w:type="dxa"/>
            <w:gridSpan w:val="2"/>
            <w:tcBorders>
              <w:top w:val="single" w:sz="4" w:space="0" w:color="auto"/>
              <w:left w:val="single" w:sz="18" w:space="0" w:color="auto"/>
              <w:bottom w:val="single" w:sz="4" w:space="0" w:color="auto"/>
            </w:tcBorders>
          </w:tcPr>
          <w:p w14:paraId="13D91D77" w14:textId="77777777" w:rsidR="00A410BD" w:rsidRDefault="00A410BD" w:rsidP="00A410BD">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0B4C2A23" w14:textId="2A941659"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03F93445" w14:textId="77777777" w:rsidR="00A410BD" w:rsidRDefault="00A410BD" w:rsidP="00A410BD">
            <w:pPr>
              <w:jc w:val="center"/>
              <w:rPr>
                <w:lang w:val="en-AU"/>
              </w:rPr>
            </w:pPr>
            <w:r>
              <w:rPr>
                <w:lang w:val="en-AU"/>
              </w:rPr>
              <w:t>5.20.1</w:t>
            </w:r>
          </w:p>
          <w:p w14:paraId="0A56ED59" w14:textId="77777777" w:rsidR="00A410BD" w:rsidRDefault="00A410BD" w:rsidP="00A410BD">
            <w:pPr>
              <w:jc w:val="center"/>
              <w:rPr>
                <w:lang w:val="en-AU"/>
              </w:rPr>
            </w:pPr>
            <w:r>
              <w:rPr>
                <w:lang w:val="en-AU"/>
              </w:rPr>
              <w:t>5.20.5</w:t>
            </w:r>
          </w:p>
        </w:tc>
        <w:tc>
          <w:tcPr>
            <w:tcW w:w="4798" w:type="dxa"/>
            <w:gridSpan w:val="2"/>
            <w:tcBorders>
              <w:top w:val="single" w:sz="4" w:space="0" w:color="auto"/>
              <w:bottom w:val="single" w:sz="4" w:space="0" w:color="auto"/>
              <w:right w:val="single" w:sz="18" w:space="0" w:color="auto"/>
            </w:tcBorders>
          </w:tcPr>
          <w:p w14:paraId="43DC1E3D" w14:textId="77777777" w:rsidR="00A410BD" w:rsidRDefault="00A410BD" w:rsidP="00A410BD">
            <w:pPr>
              <w:jc w:val="both"/>
              <w:rPr>
                <w:rFonts w:ascii="Arial" w:hAnsi="Arial" w:cs="Arial"/>
              </w:rPr>
            </w:pPr>
            <w:r>
              <w:rPr>
                <w:rFonts w:ascii="Arial" w:hAnsi="Arial" w:cs="Arial"/>
              </w:rPr>
              <w:t>Distinction drawn between access conditions on “kith-and-kin” permanent care orders and those on non “kith-and-kin” orders.</w:t>
            </w:r>
          </w:p>
        </w:tc>
      </w:tr>
      <w:tr w:rsidR="00A410BD" w14:paraId="5E33D509" w14:textId="77777777" w:rsidTr="00473897">
        <w:tc>
          <w:tcPr>
            <w:tcW w:w="1220" w:type="dxa"/>
            <w:gridSpan w:val="2"/>
            <w:tcBorders>
              <w:top w:val="single" w:sz="4" w:space="0" w:color="auto"/>
              <w:left w:val="single" w:sz="18" w:space="0" w:color="auto"/>
              <w:bottom w:val="single" w:sz="4" w:space="0" w:color="auto"/>
            </w:tcBorders>
          </w:tcPr>
          <w:p w14:paraId="60087912" w14:textId="77777777" w:rsidR="00A410BD" w:rsidRDefault="00A410BD" w:rsidP="00A410BD">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40198546" w14:textId="003D8210"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2E1AB130" w14:textId="77777777" w:rsidR="00A410BD" w:rsidRDefault="00A410BD" w:rsidP="00A410BD">
            <w:pPr>
              <w:jc w:val="center"/>
              <w:rPr>
                <w:lang w:val="en-AU"/>
              </w:rPr>
            </w:pPr>
            <w:r>
              <w:rPr>
                <w:lang w:val="en-AU"/>
              </w:rPr>
              <w:t>5.20.8</w:t>
            </w:r>
          </w:p>
        </w:tc>
        <w:tc>
          <w:tcPr>
            <w:tcW w:w="4798" w:type="dxa"/>
            <w:gridSpan w:val="2"/>
            <w:tcBorders>
              <w:top w:val="single" w:sz="4" w:space="0" w:color="auto"/>
              <w:bottom w:val="single" w:sz="4" w:space="0" w:color="auto"/>
              <w:right w:val="single" w:sz="18" w:space="0" w:color="auto"/>
            </w:tcBorders>
          </w:tcPr>
          <w:p w14:paraId="510C4159" w14:textId="77777777" w:rsidR="00A410BD" w:rsidRDefault="00A410BD" w:rsidP="00A410BD">
            <w:pPr>
              <w:jc w:val="both"/>
              <w:rPr>
                <w:rFonts w:ascii="Arial" w:hAnsi="Arial" w:cs="Arial"/>
              </w:rPr>
            </w:pPr>
            <w:r>
              <w:rPr>
                <w:rFonts w:ascii="Arial" w:hAnsi="Arial" w:cs="Arial"/>
              </w:rPr>
              <w:t>New paragraph entitled “Statistics” containing numbers of permanent care orders made 2000/01 to 2004/05.</w:t>
            </w:r>
          </w:p>
        </w:tc>
      </w:tr>
      <w:tr w:rsidR="00A410BD" w14:paraId="6FD6A7EA" w14:textId="77777777" w:rsidTr="00473897">
        <w:tc>
          <w:tcPr>
            <w:tcW w:w="1220" w:type="dxa"/>
            <w:gridSpan w:val="2"/>
            <w:tcBorders>
              <w:top w:val="single" w:sz="4" w:space="0" w:color="auto"/>
              <w:left w:val="single" w:sz="18" w:space="0" w:color="auto"/>
              <w:bottom w:val="single" w:sz="4" w:space="0" w:color="auto"/>
            </w:tcBorders>
          </w:tcPr>
          <w:p w14:paraId="0580B515" w14:textId="77777777" w:rsidR="00A410BD" w:rsidRDefault="00A410BD" w:rsidP="00A410BD">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35AF8EF1" w14:textId="420B2C86" w:rsidR="00A410BD" w:rsidRDefault="00A410BD" w:rsidP="00A410BD">
            <w:pPr>
              <w:jc w:val="center"/>
              <w:rPr>
                <w:lang w:val="en-AU"/>
              </w:rPr>
            </w:pPr>
            <w:r>
              <w:rPr>
                <w:lang w:val="en-AU"/>
              </w:rPr>
              <w:t>7</w:t>
            </w:r>
          </w:p>
        </w:tc>
        <w:tc>
          <w:tcPr>
            <w:tcW w:w="1439" w:type="dxa"/>
            <w:tcBorders>
              <w:top w:val="single" w:sz="4" w:space="0" w:color="auto"/>
              <w:bottom w:val="single" w:sz="4" w:space="0" w:color="auto"/>
            </w:tcBorders>
          </w:tcPr>
          <w:p w14:paraId="2B0B82C0" w14:textId="77777777" w:rsidR="00A410BD" w:rsidRDefault="00A410BD" w:rsidP="00A410BD">
            <w:pPr>
              <w:jc w:val="center"/>
              <w:rPr>
                <w:lang w:val="en-AU"/>
              </w:rPr>
            </w:pPr>
            <w:r>
              <w:rPr>
                <w:lang w:val="en-AU"/>
              </w:rPr>
              <w:t>7.4</w:t>
            </w:r>
          </w:p>
        </w:tc>
        <w:tc>
          <w:tcPr>
            <w:tcW w:w="4798" w:type="dxa"/>
            <w:gridSpan w:val="2"/>
            <w:tcBorders>
              <w:top w:val="single" w:sz="4" w:space="0" w:color="auto"/>
              <w:bottom w:val="single" w:sz="4" w:space="0" w:color="auto"/>
              <w:right w:val="single" w:sz="18" w:space="0" w:color="auto"/>
            </w:tcBorders>
          </w:tcPr>
          <w:p w14:paraId="73A3D95D" w14:textId="77777777" w:rsidR="00A410BD" w:rsidRDefault="00A410BD" w:rsidP="00A410BD">
            <w:pPr>
              <w:jc w:val="both"/>
              <w:rPr>
                <w:rFonts w:ascii="Arial" w:hAnsi="Arial" w:cs="Arial"/>
              </w:rPr>
            </w:pPr>
            <w:r>
              <w:rPr>
                <w:rFonts w:ascii="Arial" w:hAnsi="Arial" w:cs="Arial"/>
              </w:rPr>
              <w:t xml:space="preserve">Added reference to case of </w:t>
            </w:r>
            <w:r w:rsidRPr="00276B3B">
              <w:rPr>
                <w:rFonts w:ascii="Arial" w:hAnsi="Arial" w:cs="Arial"/>
                <w:i/>
              </w:rPr>
              <w:t>O v McDonald</w:t>
            </w:r>
            <w:r>
              <w:rPr>
                <w:rFonts w:ascii="Arial" w:hAnsi="Arial" w:cs="Arial"/>
              </w:rPr>
              <w:t xml:space="preserve"> [2000] TASSC 13.</w:t>
            </w:r>
          </w:p>
        </w:tc>
      </w:tr>
      <w:tr w:rsidR="00A410BD" w14:paraId="0FC59EEB" w14:textId="77777777" w:rsidTr="00473897">
        <w:tc>
          <w:tcPr>
            <w:tcW w:w="1220" w:type="dxa"/>
            <w:gridSpan w:val="2"/>
            <w:tcBorders>
              <w:top w:val="single" w:sz="4" w:space="0" w:color="auto"/>
              <w:left w:val="single" w:sz="18" w:space="0" w:color="auto"/>
              <w:bottom w:val="single" w:sz="4" w:space="0" w:color="auto"/>
            </w:tcBorders>
          </w:tcPr>
          <w:p w14:paraId="18F4A1D7" w14:textId="77777777" w:rsidR="00A410BD" w:rsidRDefault="00A410BD" w:rsidP="00A410BD">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7BF162E2" w14:textId="4A1F65CB" w:rsidR="00A410BD" w:rsidRDefault="00A410BD" w:rsidP="00A410BD">
            <w:pPr>
              <w:jc w:val="center"/>
              <w:rPr>
                <w:lang w:val="en-AU"/>
              </w:rPr>
            </w:pPr>
            <w:r>
              <w:rPr>
                <w:lang w:val="en-AU"/>
              </w:rPr>
              <w:t>7</w:t>
            </w:r>
          </w:p>
        </w:tc>
        <w:tc>
          <w:tcPr>
            <w:tcW w:w="1439" w:type="dxa"/>
            <w:tcBorders>
              <w:top w:val="single" w:sz="4" w:space="0" w:color="auto"/>
              <w:bottom w:val="single" w:sz="4" w:space="0" w:color="auto"/>
            </w:tcBorders>
          </w:tcPr>
          <w:p w14:paraId="766B77A0" w14:textId="77777777" w:rsidR="00A410BD" w:rsidRDefault="00A410BD" w:rsidP="00A410BD">
            <w:pPr>
              <w:jc w:val="center"/>
              <w:rPr>
                <w:lang w:val="en-AU"/>
              </w:rPr>
            </w:pPr>
            <w:r>
              <w:rPr>
                <w:lang w:val="en-AU"/>
              </w:rPr>
              <w:t>7.11</w:t>
            </w:r>
          </w:p>
        </w:tc>
        <w:tc>
          <w:tcPr>
            <w:tcW w:w="4798" w:type="dxa"/>
            <w:gridSpan w:val="2"/>
            <w:tcBorders>
              <w:top w:val="single" w:sz="4" w:space="0" w:color="auto"/>
              <w:bottom w:val="single" w:sz="4" w:space="0" w:color="auto"/>
              <w:right w:val="single" w:sz="18" w:space="0" w:color="auto"/>
            </w:tcBorders>
          </w:tcPr>
          <w:p w14:paraId="13D93B53" w14:textId="77777777" w:rsidR="00A410BD" w:rsidRDefault="00A410BD" w:rsidP="00A410BD">
            <w:pPr>
              <w:jc w:val="both"/>
              <w:rPr>
                <w:rFonts w:ascii="Arial" w:hAnsi="Arial" w:cs="Arial"/>
              </w:rPr>
            </w:pPr>
            <w:r>
              <w:rPr>
                <w:rFonts w:ascii="Arial" w:hAnsi="Arial" w:cs="Arial"/>
              </w:rPr>
              <w:t xml:space="preserve">New section entitled “The Children’s </w:t>
            </w:r>
            <w:smartTag w:uri="urn:schemas-microsoft-com:office:smarttags" w:element="address">
              <w:smartTag w:uri="urn:schemas-microsoft-com:office:smarttags" w:element="Street">
                <w:r>
                  <w:rPr>
                    <w:rFonts w:ascii="Arial" w:hAnsi="Arial" w:cs="Arial"/>
                  </w:rPr>
                  <w:t>Koori Court</w:t>
                </w:r>
              </w:smartTag>
            </w:smartTag>
            <w:r>
              <w:rPr>
                <w:rFonts w:ascii="Arial" w:hAnsi="Arial" w:cs="Arial"/>
              </w:rPr>
              <w:t xml:space="preserve"> (Criminal Division)”.  Commentary on amendments to the CYPA [s.3(1) &amp; new ss.3(6), 16A, 16B, 16C, 16D, 27A] made by the Children and Young Persons (</w:t>
            </w:r>
            <w:smartTag w:uri="urn:schemas-microsoft-com:office:smarttags" w:element="address">
              <w:smartTag w:uri="urn:schemas-microsoft-com:office:smarttags" w:element="Street">
                <w:r>
                  <w:rPr>
                    <w:rFonts w:ascii="Arial" w:hAnsi="Arial" w:cs="Arial"/>
                  </w:rPr>
                  <w:t>Koori Court</w:t>
                </w:r>
              </w:smartTag>
            </w:smartTag>
            <w:r>
              <w:rPr>
                <w:rFonts w:ascii="Arial" w:hAnsi="Arial" w:cs="Arial"/>
              </w:rPr>
              <w:t>) Act 2004 (Vic.) [No.89/2004].</w:t>
            </w:r>
          </w:p>
        </w:tc>
      </w:tr>
      <w:tr w:rsidR="00A410BD" w14:paraId="5065033E" w14:textId="77777777" w:rsidTr="00473897">
        <w:tc>
          <w:tcPr>
            <w:tcW w:w="1220" w:type="dxa"/>
            <w:gridSpan w:val="2"/>
            <w:tcBorders>
              <w:top w:val="single" w:sz="4" w:space="0" w:color="auto"/>
              <w:left w:val="single" w:sz="18" w:space="0" w:color="auto"/>
              <w:bottom w:val="single" w:sz="4" w:space="0" w:color="auto"/>
            </w:tcBorders>
          </w:tcPr>
          <w:p w14:paraId="2B6E66F4" w14:textId="77777777" w:rsidR="00A410BD" w:rsidRDefault="00A410BD" w:rsidP="00A410BD">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4570605A" w14:textId="24980467" w:rsidR="00A410BD" w:rsidRDefault="00A410BD" w:rsidP="00A410BD">
            <w:pPr>
              <w:jc w:val="center"/>
              <w:rPr>
                <w:lang w:val="en-AU"/>
              </w:rPr>
            </w:pPr>
            <w:r>
              <w:rPr>
                <w:lang w:val="en-AU"/>
              </w:rPr>
              <w:t>7</w:t>
            </w:r>
          </w:p>
        </w:tc>
        <w:tc>
          <w:tcPr>
            <w:tcW w:w="1439" w:type="dxa"/>
            <w:tcBorders>
              <w:top w:val="single" w:sz="4" w:space="0" w:color="auto"/>
              <w:bottom w:val="single" w:sz="4" w:space="0" w:color="auto"/>
            </w:tcBorders>
          </w:tcPr>
          <w:p w14:paraId="032D4201" w14:textId="77777777" w:rsidR="00A410BD" w:rsidRDefault="00A410BD" w:rsidP="00A410BD">
            <w:pPr>
              <w:jc w:val="center"/>
              <w:rPr>
                <w:lang w:val="en-AU"/>
              </w:rPr>
            </w:pPr>
            <w:r>
              <w:rPr>
                <w:lang w:val="en-AU"/>
              </w:rPr>
              <w:t>7.12</w:t>
            </w:r>
          </w:p>
          <w:p w14:paraId="7A49C3A7" w14:textId="77777777" w:rsidR="00A410BD" w:rsidRDefault="00A410BD" w:rsidP="00A410BD">
            <w:pPr>
              <w:jc w:val="center"/>
              <w:rPr>
                <w:lang w:val="en-AU"/>
              </w:rPr>
            </w:pPr>
            <w:r>
              <w:rPr>
                <w:lang w:val="en-AU"/>
              </w:rPr>
              <w:t>7.12.1</w:t>
            </w:r>
          </w:p>
        </w:tc>
        <w:tc>
          <w:tcPr>
            <w:tcW w:w="4798" w:type="dxa"/>
            <w:gridSpan w:val="2"/>
            <w:tcBorders>
              <w:top w:val="single" w:sz="4" w:space="0" w:color="auto"/>
              <w:bottom w:val="single" w:sz="4" w:space="0" w:color="auto"/>
              <w:right w:val="single" w:sz="18" w:space="0" w:color="auto"/>
            </w:tcBorders>
          </w:tcPr>
          <w:p w14:paraId="7AE3CCB6" w14:textId="77777777" w:rsidR="00A410BD" w:rsidRDefault="00A410BD" w:rsidP="00A410BD">
            <w:pPr>
              <w:jc w:val="both"/>
              <w:rPr>
                <w:rFonts w:ascii="Arial" w:hAnsi="Arial" w:cs="Arial"/>
                <w:lang w:val="en-AU"/>
              </w:rPr>
            </w:pPr>
            <w:r>
              <w:rPr>
                <w:rFonts w:ascii="Arial" w:hAnsi="Arial" w:cs="Arial"/>
                <w:lang w:val="en-AU"/>
              </w:rPr>
              <w:t>Renumbered section - formerly 7.11.</w:t>
            </w:r>
          </w:p>
          <w:p w14:paraId="10315A61" w14:textId="77777777" w:rsidR="00A410BD" w:rsidRDefault="00A410BD" w:rsidP="00A410BD">
            <w:pPr>
              <w:jc w:val="both"/>
              <w:rPr>
                <w:rFonts w:ascii="Arial" w:hAnsi="Arial" w:cs="Arial"/>
                <w:lang w:val="en-AU"/>
              </w:rPr>
            </w:pPr>
            <w:r>
              <w:rPr>
                <w:rFonts w:ascii="Arial" w:hAnsi="Arial" w:cs="Arial"/>
                <w:lang w:val="en-AU"/>
              </w:rPr>
              <w:t>Renumbered paragraph – formerly 7.11.1.</w:t>
            </w:r>
          </w:p>
        </w:tc>
      </w:tr>
      <w:tr w:rsidR="00A410BD" w14:paraId="1EF0F4CA" w14:textId="77777777" w:rsidTr="00473897">
        <w:tc>
          <w:tcPr>
            <w:tcW w:w="1220" w:type="dxa"/>
            <w:gridSpan w:val="2"/>
            <w:tcBorders>
              <w:top w:val="single" w:sz="4" w:space="0" w:color="auto"/>
              <w:left w:val="single" w:sz="18" w:space="0" w:color="auto"/>
              <w:bottom w:val="single" w:sz="4" w:space="0" w:color="auto"/>
            </w:tcBorders>
          </w:tcPr>
          <w:p w14:paraId="4E3A50B7" w14:textId="77777777" w:rsidR="00A410BD" w:rsidRDefault="00A410BD" w:rsidP="00A410BD">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2E376B9A" w14:textId="1754B7BE" w:rsidR="00A410BD" w:rsidRDefault="00A410BD" w:rsidP="00A410BD">
            <w:pPr>
              <w:jc w:val="center"/>
              <w:rPr>
                <w:lang w:val="en-AU"/>
              </w:rPr>
            </w:pPr>
            <w:r>
              <w:rPr>
                <w:lang w:val="en-AU"/>
              </w:rPr>
              <w:t>7</w:t>
            </w:r>
          </w:p>
        </w:tc>
        <w:tc>
          <w:tcPr>
            <w:tcW w:w="1439" w:type="dxa"/>
            <w:tcBorders>
              <w:top w:val="single" w:sz="4" w:space="0" w:color="auto"/>
              <w:bottom w:val="single" w:sz="4" w:space="0" w:color="auto"/>
            </w:tcBorders>
          </w:tcPr>
          <w:p w14:paraId="1F27B4BC" w14:textId="77777777" w:rsidR="00A410BD" w:rsidRDefault="00A410BD" w:rsidP="00A410BD">
            <w:pPr>
              <w:jc w:val="center"/>
              <w:rPr>
                <w:lang w:val="en-AU"/>
              </w:rPr>
            </w:pPr>
            <w:r>
              <w:rPr>
                <w:lang w:val="en-AU"/>
              </w:rPr>
              <w:t>7.13</w:t>
            </w:r>
          </w:p>
        </w:tc>
        <w:tc>
          <w:tcPr>
            <w:tcW w:w="4798" w:type="dxa"/>
            <w:gridSpan w:val="2"/>
            <w:tcBorders>
              <w:top w:val="single" w:sz="4" w:space="0" w:color="auto"/>
              <w:bottom w:val="single" w:sz="4" w:space="0" w:color="auto"/>
              <w:right w:val="single" w:sz="18" w:space="0" w:color="auto"/>
            </w:tcBorders>
          </w:tcPr>
          <w:p w14:paraId="514D5634" w14:textId="77777777" w:rsidR="00A410BD" w:rsidRDefault="00A410BD" w:rsidP="00A410BD">
            <w:pPr>
              <w:jc w:val="both"/>
              <w:rPr>
                <w:rFonts w:ascii="Arial" w:hAnsi="Arial" w:cs="Arial"/>
              </w:rPr>
            </w:pPr>
            <w:r>
              <w:rPr>
                <w:rFonts w:ascii="Arial" w:hAnsi="Arial" w:cs="Arial"/>
              </w:rPr>
              <w:t>Renumbered section – formerly 7.12.</w:t>
            </w:r>
          </w:p>
        </w:tc>
      </w:tr>
      <w:tr w:rsidR="00A410BD" w14:paraId="273E2C94" w14:textId="77777777" w:rsidTr="00473897">
        <w:tc>
          <w:tcPr>
            <w:tcW w:w="1220" w:type="dxa"/>
            <w:gridSpan w:val="2"/>
            <w:tcBorders>
              <w:top w:val="single" w:sz="4" w:space="0" w:color="auto"/>
              <w:left w:val="single" w:sz="18" w:space="0" w:color="auto"/>
              <w:bottom w:val="single" w:sz="4" w:space="0" w:color="auto"/>
            </w:tcBorders>
          </w:tcPr>
          <w:p w14:paraId="1CEBB271" w14:textId="77777777" w:rsidR="00A410BD" w:rsidRDefault="00A410BD" w:rsidP="00A410BD">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1929505A" w14:textId="7A3EB68D"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0FC421E" w14:textId="77777777" w:rsidR="00A410BD" w:rsidRDefault="00A410BD" w:rsidP="00A410BD">
            <w:pPr>
              <w:jc w:val="center"/>
              <w:rPr>
                <w:lang w:val="en-AU"/>
              </w:rPr>
            </w:pPr>
            <w:r>
              <w:rPr>
                <w:lang w:val="en-AU"/>
              </w:rPr>
              <w:t>11.2.1</w:t>
            </w:r>
          </w:p>
        </w:tc>
        <w:tc>
          <w:tcPr>
            <w:tcW w:w="4798" w:type="dxa"/>
            <w:gridSpan w:val="2"/>
            <w:tcBorders>
              <w:top w:val="single" w:sz="4" w:space="0" w:color="auto"/>
              <w:bottom w:val="single" w:sz="4" w:space="0" w:color="auto"/>
              <w:right w:val="single" w:sz="18" w:space="0" w:color="auto"/>
            </w:tcBorders>
          </w:tcPr>
          <w:p w14:paraId="4881664B" w14:textId="77777777" w:rsidR="00A410BD" w:rsidRDefault="00A410BD" w:rsidP="00A410BD">
            <w:pPr>
              <w:jc w:val="both"/>
              <w:rPr>
                <w:rFonts w:ascii="Arial" w:hAnsi="Arial" w:cs="Arial"/>
              </w:rPr>
            </w:pPr>
            <w:r>
              <w:rPr>
                <w:rFonts w:ascii="Arial" w:hAnsi="Arial" w:cs="Arial"/>
              </w:rPr>
              <w:t xml:space="preserve">References to new cases of </w:t>
            </w:r>
            <w:r w:rsidRPr="002B6691">
              <w:rPr>
                <w:rFonts w:ascii="Arial" w:hAnsi="Arial" w:cs="Arial"/>
                <w:i/>
              </w:rPr>
              <w:t>DPP v Jason Thomas Roe</w:t>
            </w:r>
            <w:r>
              <w:rPr>
                <w:rFonts w:ascii="Arial" w:hAnsi="Arial" w:cs="Arial"/>
              </w:rPr>
              <w:t xml:space="preserve"> [2005] VSCA 178 &amp; </w:t>
            </w:r>
            <w:r w:rsidRPr="002B6691">
              <w:rPr>
                <w:rFonts w:ascii="Arial" w:hAnsi="Arial" w:cs="Arial"/>
                <w:i/>
              </w:rPr>
              <w:t>R v Athuai</w:t>
            </w:r>
            <w:r>
              <w:rPr>
                <w:rFonts w:ascii="Arial" w:hAnsi="Arial" w:cs="Arial"/>
              </w:rPr>
              <w:t xml:space="preserve"> [2005] VSC 252.</w:t>
            </w:r>
          </w:p>
        </w:tc>
      </w:tr>
      <w:tr w:rsidR="00A410BD" w14:paraId="68069504" w14:textId="77777777" w:rsidTr="00473897">
        <w:tc>
          <w:tcPr>
            <w:tcW w:w="1220" w:type="dxa"/>
            <w:gridSpan w:val="2"/>
            <w:tcBorders>
              <w:top w:val="single" w:sz="4" w:space="0" w:color="auto"/>
              <w:left w:val="single" w:sz="18" w:space="0" w:color="auto"/>
              <w:bottom w:val="single" w:sz="4" w:space="0" w:color="auto"/>
            </w:tcBorders>
          </w:tcPr>
          <w:p w14:paraId="174101BC" w14:textId="77777777" w:rsidR="00A410BD" w:rsidRDefault="00A410BD" w:rsidP="00A410BD">
            <w:pPr>
              <w:rPr>
                <w:lang w:val="en-AU"/>
              </w:rPr>
            </w:pPr>
            <w:smartTag w:uri="urn:schemas-microsoft-com:office:smarttags" w:element="date">
              <w:smartTagPr>
                <w:attr w:name="Month" w:val="8"/>
                <w:attr w:name="Day" w:val="1"/>
                <w:attr w:name="Year" w:val="2005"/>
              </w:smartTagPr>
              <w:r>
                <w:rPr>
                  <w:lang w:val="en-AU"/>
                </w:rPr>
                <w:lastRenderedPageBreak/>
                <w:t>01/08/05</w:t>
              </w:r>
            </w:smartTag>
          </w:p>
        </w:tc>
        <w:tc>
          <w:tcPr>
            <w:tcW w:w="836" w:type="dxa"/>
            <w:tcBorders>
              <w:top w:val="single" w:sz="4" w:space="0" w:color="auto"/>
              <w:bottom w:val="single" w:sz="4" w:space="0" w:color="auto"/>
            </w:tcBorders>
          </w:tcPr>
          <w:p w14:paraId="33EC4637" w14:textId="15CDEF56"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A4E794F" w14:textId="77777777" w:rsidR="00A410BD" w:rsidRDefault="00A410BD" w:rsidP="00A410BD">
            <w:pPr>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tcPr>
          <w:p w14:paraId="7F90908E" w14:textId="77777777" w:rsidR="00A410BD" w:rsidRDefault="00A410BD" w:rsidP="00A410BD">
            <w:pPr>
              <w:jc w:val="both"/>
              <w:rPr>
                <w:rFonts w:ascii="Arial" w:hAnsi="Arial" w:cs="Arial"/>
              </w:rPr>
            </w:pPr>
            <w:r>
              <w:rPr>
                <w:rFonts w:ascii="Arial" w:hAnsi="Arial" w:cs="Arial"/>
              </w:rPr>
              <w:t xml:space="preserve">Reference to new case of </w:t>
            </w:r>
            <w:r w:rsidRPr="00DD37BB">
              <w:rPr>
                <w:rFonts w:ascii="Arial" w:hAnsi="Arial" w:cs="Arial"/>
                <w:i/>
              </w:rPr>
              <w:t>R v Cassar</w:t>
            </w:r>
            <w:r>
              <w:rPr>
                <w:rFonts w:ascii="Arial" w:hAnsi="Arial" w:cs="Arial"/>
              </w:rPr>
              <w:t xml:space="preserve"> [2005] VSCA 164 at [14]-[23].</w:t>
            </w:r>
          </w:p>
        </w:tc>
      </w:tr>
      <w:tr w:rsidR="00A410BD" w14:paraId="0EB4D637" w14:textId="77777777" w:rsidTr="00473897">
        <w:tc>
          <w:tcPr>
            <w:tcW w:w="1220" w:type="dxa"/>
            <w:gridSpan w:val="2"/>
            <w:tcBorders>
              <w:top w:val="single" w:sz="4" w:space="0" w:color="auto"/>
              <w:left w:val="single" w:sz="18" w:space="0" w:color="auto"/>
              <w:bottom w:val="single" w:sz="4" w:space="0" w:color="auto"/>
            </w:tcBorders>
          </w:tcPr>
          <w:p w14:paraId="5F8F96FD" w14:textId="77777777" w:rsidR="00A410BD" w:rsidRDefault="00A410BD" w:rsidP="00A410BD">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22A04E44" w14:textId="383D70A1"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AE73ED2" w14:textId="77777777" w:rsidR="00A410BD" w:rsidRDefault="00A410BD" w:rsidP="00A410BD">
            <w:pPr>
              <w:jc w:val="center"/>
              <w:rPr>
                <w:lang w:val="en-AU"/>
              </w:rPr>
            </w:pPr>
            <w:r>
              <w:rPr>
                <w:lang w:val="en-AU"/>
              </w:rPr>
              <w:t>11.2.8</w:t>
            </w:r>
          </w:p>
        </w:tc>
        <w:tc>
          <w:tcPr>
            <w:tcW w:w="4798" w:type="dxa"/>
            <w:gridSpan w:val="2"/>
            <w:tcBorders>
              <w:top w:val="single" w:sz="4" w:space="0" w:color="auto"/>
              <w:bottom w:val="single" w:sz="4" w:space="0" w:color="auto"/>
              <w:right w:val="single" w:sz="18" w:space="0" w:color="auto"/>
            </w:tcBorders>
          </w:tcPr>
          <w:p w14:paraId="1462005E" w14:textId="77777777" w:rsidR="00A410BD" w:rsidRDefault="00A410BD" w:rsidP="00A410BD">
            <w:pPr>
              <w:jc w:val="both"/>
              <w:rPr>
                <w:rFonts w:ascii="Arial" w:hAnsi="Arial" w:cs="Arial"/>
              </w:rPr>
            </w:pPr>
            <w:r>
              <w:rPr>
                <w:rFonts w:ascii="Arial" w:hAnsi="Arial" w:cs="Arial"/>
              </w:rPr>
              <w:t xml:space="preserve">Reference to new cases of </w:t>
            </w:r>
            <w:r w:rsidRPr="00DD37BB">
              <w:rPr>
                <w:rFonts w:ascii="Arial" w:hAnsi="Arial" w:cs="Arial"/>
                <w:i/>
              </w:rPr>
              <w:t>R v Mr Z</w:t>
            </w:r>
            <w:r>
              <w:rPr>
                <w:rFonts w:ascii="Arial" w:hAnsi="Arial" w:cs="Arial"/>
              </w:rPr>
              <w:t xml:space="preserve"> [2005] VSC 90 at [8] and </w:t>
            </w:r>
            <w:r w:rsidRPr="00DD37BB">
              <w:rPr>
                <w:rFonts w:ascii="Arial" w:hAnsi="Arial" w:cs="Arial"/>
                <w:i/>
              </w:rPr>
              <w:t>R v Tania-Lee Anne Herman</w:t>
            </w:r>
            <w:r>
              <w:rPr>
                <w:rFonts w:ascii="Arial" w:hAnsi="Arial" w:cs="Arial"/>
              </w:rPr>
              <w:t xml:space="preserve"> [2005] VSC 234 at [11].</w:t>
            </w:r>
          </w:p>
        </w:tc>
      </w:tr>
      <w:tr w:rsidR="00A410BD" w14:paraId="6CA80669" w14:textId="77777777" w:rsidTr="00473897">
        <w:tc>
          <w:tcPr>
            <w:tcW w:w="1220" w:type="dxa"/>
            <w:gridSpan w:val="2"/>
            <w:tcBorders>
              <w:top w:val="single" w:sz="4" w:space="0" w:color="auto"/>
              <w:left w:val="single" w:sz="18" w:space="0" w:color="auto"/>
              <w:bottom w:val="single" w:sz="4" w:space="0" w:color="auto"/>
            </w:tcBorders>
          </w:tcPr>
          <w:p w14:paraId="4A8ABB12" w14:textId="77777777" w:rsidR="00A410BD" w:rsidRDefault="00A410BD" w:rsidP="00A410BD">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47377921" w14:textId="07F8D10C"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62ECDCA" w14:textId="77777777" w:rsidR="00A410BD" w:rsidRDefault="00A410BD" w:rsidP="00A410BD">
            <w:pPr>
              <w:jc w:val="center"/>
              <w:rPr>
                <w:lang w:val="en-AU"/>
              </w:rPr>
            </w:pPr>
            <w:r>
              <w:rPr>
                <w:lang w:val="en-AU"/>
              </w:rPr>
              <w:t>11.2.16</w:t>
            </w:r>
          </w:p>
        </w:tc>
        <w:tc>
          <w:tcPr>
            <w:tcW w:w="4798" w:type="dxa"/>
            <w:gridSpan w:val="2"/>
            <w:tcBorders>
              <w:top w:val="single" w:sz="4" w:space="0" w:color="auto"/>
              <w:bottom w:val="single" w:sz="4" w:space="0" w:color="auto"/>
              <w:right w:val="single" w:sz="18" w:space="0" w:color="auto"/>
            </w:tcBorders>
          </w:tcPr>
          <w:p w14:paraId="3C99A051" w14:textId="77777777" w:rsidR="00A410BD" w:rsidRDefault="00A410BD" w:rsidP="00A410BD">
            <w:pPr>
              <w:jc w:val="both"/>
              <w:rPr>
                <w:rFonts w:ascii="Arial" w:hAnsi="Arial" w:cs="Arial"/>
              </w:rPr>
            </w:pPr>
            <w:r>
              <w:rPr>
                <w:rFonts w:ascii="Arial" w:hAnsi="Arial" w:cs="Arial"/>
              </w:rPr>
              <w:t xml:space="preserve">Reference to new case of </w:t>
            </w:r>
            <w:r w:rsidRPr="00DD37BB">
              <w:rPr>
                <w:rFonts w:ascii="Arial" w:hAnsi="Arial" w:cs="Arial"/>
                <w:i/>
              </w:rPr>
              <w:t>R v Thao Thi Tran</w:t>
            </w:r>
            <w:r>
              <w:rPr>
                <w:rFonts w:ascii="Arial" w:hAnsi="Arial" w:cs="Arial"/>
              </w:rPr>
              <w:t xml:space="preserve"> [2005] VSC 220 at [21]-[22] &amp; [42].</w:t>
            </w:r>
          </w:p>
        </w:tc>
      </w:tr>
      <w:tr w:rsidR="00A410BD" w14:paraId="542B96B2" w14:textId="77777777" w:rsidTr="00473897">
        <w:tc>
          <w:tcPr>
            <w:tcW w:w="1220" w:type="dxa"/>
            <w:gridSpan w:val="2"/>
            <w:tcBorders>
              <w:top w:val="single" w:sz="4" w:space="0" w:color="auto"/>
              <w:left w:val="single" w:sz="18" w:space="0" w:color="auto"/>
              <w:bottom w:val="single" w:sz="4" w:space="0" w:color="auto"/>
            </w:tcBorders>
          </w:tcPr>
          <w:p w14:paraId="050AD2D3" w14:textId="77777777" w:rsidR="00A410BD" w:rsidRDefault="00A410BD" w:rsidP="00A410BD">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0B4692B1" w14:textId="781F947E"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D763FF5" w14:textId="77777777" w:rsidR="00A410BD" w:rsidRDefault="00A410BD" w:rsidP="00A410BD">
            <w:pPr>
              <w:jc w:val="center"/>
              <w:rPr>
                <w:lang w:val="en-AU"/>
              </w:rPr>
            </w:pPr>
            <w:r>
              <w:rPr>
                <w:lang w:val="en-AU"/>
              </w:rPr>
              <w:t>11.2.17</w:t>
            </w:r>
          </w:p>
        </w:tc>
        <w:tc>
          <w:tcPr>
            <w:tcW w:w="4798" w:type="dxa"/>
            <w:gridSpan w:val="2"/>
            <w:tcBorders>
              <w:top w:val="single" w:sz="4" w:space="0" w:color="auto"/>
              <w:bottom w:val="single" w:sz="4" w:space="0" w:color="auto"/>
              <w:right w:val="single" w:sz="18" w:space="0" w:color="auto"/>
            </w:tcBorders>
          </w:tcPr>
          <w:p w14:paraId="2C806190" w14:textId="77777777" w:rsidR="00A410BD" w:rsidRDefault="00A410BD" w:rsidP="00A410BD">
            <w:pPr>
              <w:jc w:val="both"/>
              <w:rPr>
                <w:rFonts w:ascii="Arial" w:hAnsi="Arial" w:cs="Arial"/>
              </w:rPr>
            </w:pPr>
            <w:r>
              <w:rPr>
                <w:rFonts w:ascii="Arial" w:hAnsi="Arial" w:cs="Arial"/>
              </w:rPr>
              <w:t xml:space="preserve">Reference to new cases of </w:t>
            </w:r>
            <w:r w:rsidRPr="00DD37BB">
              <w:rPr>
                <w:rFonts w:ascii="Arial" w:hAnsi="Arial" w:cs="Arial"/>
                <w:i/>
              </w:rPr>
              <w:t>R v Thao Thi Tran</w:t>
            </w:r>
            <w:r>
              <w:rPr>
                <w:rFonts w:ascii="Arial" w:hAnsi="Arial" w:cs="Arial"/>
              </w:rPr>
              <w:t xml:space="preserve"> [2005] VSC 220; </w:t>
            </w:r>
            <w:r w:rsidRPr="00DD37BB">
              <w:rPr>
                <w:rFonts w:ascii="Arial" w:hAnsi="Arial" w:cs="Arial"/>
                <w:i/>
              </w:rPr>
              <w:t>R v Coldbeck</w:t>
            </w:r>
            <w:r>
              <w:rPr>
                <w:rFonts w:ascii="Arial" w:hAnsi="Arial" w:cs="Arial"/>
              </w:rPr>
              <w:t xml:space="preserve"> [2005] VSC 187 esp. at [40]-[42] &amp; [62]-[63] and </w:t>
            </w:r>
            <w:r w:rsidRPr="00DD37BB">
              <w:rPr>
                <w:rFonts w:ascii="Arial" w:hAnsi="Arial" w:cs="Arial"/>
                <w:i/>
              </w:rPr>
              <w:t>R v Joan Mary Walsh</w:t>
            </w:r>
            <w:r>
              <w:rPr>
                <w:rFonts w:ascii="Arial" w:hAnsi="Arial" w:cs="Arial"/>
              </w:rPr>
              <w:t xml:space="preserve"> [2005] VSC 233 at [8]-[9].</w:t>
            </w:r>
          </w:p>
        </w:tc>
      </w:tr>
      <w:tr w:rsidR="00A410BD" w14:paraId="61EEB2CD" w14:textId="77777777" w:rsidTr="00473897">
        <w:tc>
          <w:tcPr>
            <w:tcW w:w="1220" w:type="dxa"/>
            <w:gridSpan w:val="2"/>
            <w:tcBorders>
              <w:top w:val="single" w:sz="4" w:space="0" w:color="auto"/>
              <w:left w:val="single" w:sz="18" w:space="0" w:color="auto"/>
              <w:bottom w:val="single" w:sz="4" w:space="0" w:color="auto"/>
            </w:tcBorders>
          </w:tcPr>
          <w:p w14:paraId="27410C26" w14:textId="77777777" w:rsidR="00A410BD" w:rsidRDefault="00A410BD" w:rsidP="00A410BD">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057BCD59" w14:textId="3B5C5AAD"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9818401" w14:textId="77777777" w:rsidR="00A410BD" w:rsidRDefault="00A410BD" w:rsidP="00A410BD">
            <w:pPr>
              <w:jc w:val="center"/>
              <w:rPr>
                <w:lang w:val="en-AU"/>
              </w:rPr>
            </w:pPr>
            <w:r>
              <w:rPr>
                <w:lang w:val="en-AU"/>
              </w:rPr>
              <w:t>11.2.19</w:t>
            </w:r>
          </w:p>
        </w:tc>
        <w:tc>
          <w:tcPr>
            <w:tcW w:w="4798" w:type="dxa"/>
            <w:gridSpan w:val="2"/>
            <w:tcBorders>
              <w:top w:val="single" w:sz="4" w:space="0" w:color="auto"/>
              <w:bottom w:val="single" w:sz="4" w:space="0" w:color="auto"/>
              <w:right w:val="single" w:sz="18" w:space="0" w:color="auto"/>
            </w:tcBorders>
          </w:tcPr>
          <w:p w14:paraId="78B20ECC" w14:textId="77777777" w:rsidR="00A410BD" w:rsidRDefault="00A410BD" w:rsidP="00A410BD">
            <w:pPr>
              <w:jc w:val="both"/>
              <w:rPr>
                <w:rFonts w:ascii="Arial" w:hAnsi="Arial" w:cs="Arial"/>
              </w:rPr>
            </w:pPr>
            <w:r>
              <w:rPr>
                <w:rFonts w:ascii="Arial" w:hAnsi="Arial" w:cs="Arial"/>
              </w:rPr>
              <w:t xml:space="preserve">Reference to new case of </w:t>
            </w:r>
            <w:r w:rsidRPr="00DD37BB">
              <w:rPr>
                <w:rFonts w:ascii="Arial" w:hAnsi="Arial" w:cs="Arial"/>
                <w:i/>
              </w:rPr>
              <w:t>R v Speedie</w:t>
            </w:r>
            <w:r>
              <w:rPr>
                <w:rFonts w:ascii="Arial" w:hAnsi="Arial" w:cs="Arial"/>
              </w:rPr>
              <w:t xml:space="preserve"> [2005] VSC 194 at [20].</w:t>
            </w:r>
          </w:p>
        </w:tc>
      </w:tr>
      <w:tr w:rsidR="00A410BD" w14:paraId="1FD5F557" w14:textId="77777777" w:rsidTr="00473897">
        <w:tc>
          <w:tcPr>
            <w:tcW w:w="1220" w:type="dxa"/>
            <w:gridSpan w:val="2"/>
            <w:tcBorders>
              <w:top w:val="single" w:sz="4" w:space="0" w:color="auto"/>
              <w:left w:val="single" w:sz="18" w:space="0" w:color="auto"/>
              <w:bottom w:val="single" w:sz="4" w:space="0" w:color="auto"/>
            </w:tcBorders>
          </w:tcPr>
          <w:p w14:paraId="1D4E44B5" w14:textId="77777777" w:rsidR="00A410BD" w:rsidRDefault="00A410BD" w:rsidP="00A410BD">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5EAE8C40" w14:textId="27B2DF57"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9474B70" w14:textId="77777777" w:rsidR="00A410BD" w:rsidRDefault="00A410BD" w:rsidP="00A410BD">
            <w:pPr>
              <w:jc w:val="center"/>
              <w:rPr>
                <w:lang w:val="en-AU"/>
              </w:rPr>
            </w:pPr>
            <w:r>
              <w:rPr>
                <w:lang w:val="en-AU"/>
              </w:rPr>
              <w:t>11.2.20</w:t>
            </w:r>
          </w:p>
        </w:tc>
        <w:tc>
          <w:tcPr>
            <w:tcW w:w="4798" w:type="dxa"/>
            <w:gridSpan w:val="2"/>
            <w:tcBorders>
              <w:top w:val="single" w:sz="4" w:space="0" w:color="auto"/>
              <w:bottom w:val="single" w:sz="4" w:space="0" w:color="auto"/>
              <w:right w:val="single" w:sz="18" w:space="0" w:color="auto"/>
            </w:tcBorders>
          </w:tcPr>
          <w:p w14:paraId="6F25FFDF" w14:textId="77777777" w:rsidR="00A410BD" w:rsidRDefault="00A410BD" w:rsidP="00A410BD">
            <w:pPr>
              <w:jc w:val="both"/>
              <w:rPr>
                <w:rFonts w:ascii="Arial" w:hAnsi="Arial" w:cs="Arial"/>
              </w:rPr>
            </w:pPr>
            <w:r>
              <w:rPr>
                <w:rFonts w:ascii="Arial" w:hAnsi="Arial" w:cs="Arial"/>
              </w:rPr>
              <w:t xml:space="preserve">References to new cases of </w:t>
            </w:r>
            <w:r w:rsidRPr="00DD37BB">
              <w:rPr>
                <w:rFonts w:ascii="Arial" w:hAnsi="Arial" w:cs="Arial"/>
                <w:i/>
              </w:rPr>
              <w:t>R v Cassar</w:t>
            </w:r>
            <w:r>
              <w:rPr>
                <w:rFonts w:ascii="Arial" w:hAnsi="Arial" w:cs="Arial"/>
              </w:rPr>
              <w:t xml:space="preserve"> [2005] VSCA 164 at [27] and </w:t>
            </w:r>
            <w:r w:rsidRPr="00DD37BB">
              <w:rPr>
                <w:rFonts w:ascii="Arial" w:hAnsi="Arial" w:cs="Arial"/>
                <w:i/>
              </w:rPr>
              <w:t>R v Mr Z</w:t>
            </w:r>
            <w:r>
              <w:rPr>
                <w:rFonts w:ascii="Arial" w:hAnsi="Arial" w:cs="Arial"/>
              </w:rPr>
              <w:t xml:space="preserve"> [2005] VSC 90.</w:t>
            </w:r>
          </w:p>
        </w:tc>
      </w:tr>
      <w:tr w:rsidR="00A410BD" w14:paraId="27E86823" w14:textId="77777777" w:rsidTr="00473897">
        <w:tc>
          <w:tcPr>
            <w:tcW w:w="1220" w:type="dxa"/>
            <w:gridSpan w:val="2"/>
            <w:tcBorders>
              <w:top w:val="single" w:sz="4" w:space="0" w:color="auto"/>
              <w:left w:val="single" w:sz="18" w:space="0" w:color="auto"/>
              <w:bottom w:val="single" w:sz="4" w:space="0" w:color="auto"/>
            </w:tcBorders>
          </w:tcPr>
          <w:p w14:paraId="6E31D0A9" w14:textId="77777777" w:rsidR="00A410BD" w:rsidRDefault="00A410BD" w:rsidP="00A410BD">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081EDD3B" w14:textId="60BF74F9"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319E166" w14:textId="77777777" w:rsidR="00A410BD" w:rsidRDefault="00A410BD" w:rsidP="00A410BD">
            <w:pPr>
              <w:jc w:val="center"/>
              <w:rPr>
                <w:lang w:val="en-AU"/>
              </w:rPr>
            </w:pPr>
            <w:r>
              <w:rPr>
                <w:lang w:val="en-AU"/>
              </w:rPr>
              <w:t>11.2.21</w:t>
            </w:r>
          </w:p>
        </w:tc>
        <w:tc>
          <w:tcPr>
            <w:tcW w:w="4798" w:type="dxa"/>
            <w:gridSpan w:val="2"/>
            <w:tcBorders>
              <w:top w:val="single" w:sz="4" w:space="0" w:color="auto"/>
              <w:bottom w:val="single" w:sz="4" w:space="0" w:color="auto"/>
              <w:right w:val="single" w:sz="18" w:space="0" w:color="auto"/>
            </w:tcBorders>
          </w:tcPr>
          <w:p w14:paraId="32E8CC0A" w14:textId="77777777" w:rsidR="00A410BD" w:rsidRDefault="00A410BD" w:rsidP="00A410BD">
            <w:pPr>
              <w:jc w:val="both"/>
              <w:rPr>
                <w:rFonts w:ascii="Arial" w:hAnsi="Arial" w:cs="Arial"/>
              </w:rPr>
            </w:pPr>
            <w:r>
              <w:rPr>
                <w:rFonts w:ascii="Arial" w:hAnsi="Arial" w:cs="Arial"/>
              </w:rPr>
              <w:t xml:space="preserve">Reference to new case of </w:t>
            </w:r>
            <w:r w:rsidRPr="002B6691">
              <w:rPr>
                <w:rFonts w:ascii="Arial" w:hAnsi="Arial" w:cs="Arial"/>
                <w:i/>
              </w:rPr>
              <w:t>DPP v Jason Thomas Roe</w:t>
            </w:r>
            <w:r>
              <w:rPr>
                <w:rFonts w:ascii="Arial" w:hAnsi="Arial" w:cs="Arial"/>
              </w:rPr>
              <w:t xml:space="preserve"> [2005] VSCA 178.</w:t>
            </w:r>
          </w:p>
        </w:tc>
      </w:tr>
      <w:tr w:rsidR="00A410BD" w14:paraId="3FF90CC1" w14:textId="77777777" w:rsidTr="00473897">
        <w:tc>
          <w:tcPr>
            <w:tcW w:w="1220" w:type="dxa"/>
            <w:gridSpan w:val="2"/>
            <w:tcBorders>
              <w:top w:val="single" w:sz="4" w:space="0" w:color="auto"/>
              <w:left w:val="single" w:sz="18" w:space="0" w:color="auto"/>
              <w:bottom w:val="single" w:sz="4" w:space="0" w:color="auto"/>
            </w:tcBorders>
          </w:tcPr>
          <w:p w14:paraId="19EFCBA7" w14:textId="77777777" w:rsidR="00A410BD" w:rsidRDefault="00A410BD" w:rsidP="00A410BD">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1F647D58" w14:textId="49D407A9"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D294ADE" w14:textId="77777777" w:rsidR="00A410BD" w:rsidRDefault="00A410BD" w:rsidP="00A410BD">
            <w:pPr>
              <w:jc w:val="center"/>
              <w:rPr>
                <w:lang w:val="en-AU"/>
              </w:rPr>
            </w:pPr>
            <w:r>
              <w:rPr>
                <w:lang w:val="en-AU"/>
              </w:rPr>
              <w:t>11.4</w:t>
            </w:r>
          </w:p>
        </w:tc>
        <w:tc>
          <w:tcPr>
            <w:tcW w:w="4798" w:type="dxa"/>
            <w:gridSpan w:val="2"/>
            <w:tcBorders>
              <w:top w:val="single" w:sz="4" w:space="0" w:color="auto"/>
              <w:bottom w:val="single" w:sz="4" w:space="0" w:color="auto"/>
              <w:right w:val="single" w:sz="18" w:space="0" w:color="auto"/>
            </w:tcBorders>
          </w:tcPr>
          <w:p w14:paraId="642A25CD" w14:textId="77777777" w:rsidR="00A410BD" w:rsidRDefault="00A410BD" w:rsidP="00A410BD">
            <w:pPr>
              <w:jc w:val="both"/>
              <w:rPr>
                <w:rFonts w:ascii="Arial" w:hAnsi="Arial" w:cs="Arial"/>
              </w:rPr>
            </w:pPr>
            <w:r>
              <w:rPr>
                <w:rFonts w:ascii="Arial" w:hAnsi="Arial" w:cs="Arial"/>
              </w:rPr>
              <w:t xml:space="preserve">Added reference to case of </w:t>
            </w:r>
            <w:r w:rsidRPr="00276B3B">
              <w:rPr>
                <w:rFonts w:ascii="Arial" w:hAnsi="Arial" w:cs="Arial"/>
                <w:i/>
              </w:rPr>
              <w:t>O v McDonald</w:t>
            </w:r>
            <w:r>
              <w:rPr>
                <w:rFonts w:ascii="Arial" w:hAnsi="Arial" w:cs="Arial"/>
              </w:rPr>
              <w:t xml:space="preserve"> [2000] TASSC 13.</w:t>
            </w:r>
          </w:p>
        </w:tc>
      </w:tr>
      <w:tr w:rsidR="00A410BD" w14:paraId="2807B448" w14:textId="77777777" w:rsidTr="00473897">
        <w:tc>
          <w:tcPr>
            <w:tcW w:w="1220" w:type="dxa"/>
            <w:gridSpan w:val="2"/>
            <w:tcBorders>
              <w:top w:val="single" w:sz="4" w:space="0" w:color="auto"/>
              <w:left w:val="single" w:sz="18" w:space="0" w:color="auto"/>
              <w:bottom w:val="single" w:sz="4" w:space="0" w:color="auto"/>
            </w:tcBorders>
          </w:tcPr>
          <w:p w14:paraId="506B1570" w14:textId="77777777" w:rsidR="00A410BD" w:rsidRDefault="00A410BD" w:rsidP="00A410BD">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372254E9" w14:textId="5C29E8C3"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B2045B6" w14:textId="77777777" w:rsidR="00A410BD" w:rsidRDefault="00A410BD" w:rsidP="00A410BD">
            <w:pPr>
              <w:jc w:val="center"/>
              <w:rPr>
                <w:lang w:val="en-AU"/>
              </w:rPr>
            </w:pPr>
            <w:r>
              <w:rPr>
                <w:lang w:val="en-AU"/>
              </w:rPr>
              <w:t>11.7</w:t>
            </w:r>
          </w:p>
        </w:tc>
        <w:tc>
          <w:tcPr>
            <w:tcW w:w="4798" w:type="dxa"/>
            <w:gridSpan w:val="2"/>
            <w:tcBorders>
              <w:top w:val="single" w:sz="4" w:space="0" w:color="auto"/>
              <w:bottom w:val="single" w:sz="4" w:space="0" w:color="auto"/>
              <w:right w:val="single" w:sz="18" w:space="0" w:color="auto"/>
            </w:tcBorders>
          </w:tcPr>
          <w:p w14:paraId="601F3381" w14:textId="77777777" w:rsidR="00A410BD" w:rsidRDefault="00A410BD" w:rsidP="00A410BD">
            <w:pPr>
              <w:jc w:val="both"/>
              <w:rPr>
                <w:rFonts w:ascii="Arial" w:hAnsi="Arial" w:cs="Arial"/>
              </w:rPr>
            </w:pPr>
            <w:r>
              <w:rPr>
                <w:rFonts w:ascii="Arial" w:hAnsi="Arial" w:cs="Arial"/>
              </w:rPr>
              <w:t xml:space="preserve">Addition of 2004/05 Victorian Children’s Court outcomes to the Criminal Division Statistics.  Addition of a chart illustrating a comparative study of the rate of detention of indigenous and non-indigenous young persons aged 10-17 between 1994 &amp; 2002 in each of the </w:t>
            </w:r>
            <w:smartTag w:uri="urn:schemas-microsoft-com:office:smarttags" w:element="place">
              <w:smartTag w:uri="urn:schemas-microsoft-com:office:smarttags" w:element="PlaceName">
                <w:r>
                  <w:rPr>
                    <w:rFonts w:ascii="Arial" w:hAnsi="Arial" w:cs="Arial"/>
                  </w:rPr>
                  <w:t>Australian</w:t>
                </w:r>
              </w:smartTag>
              <w:r>
                <w:rPr>
                  <w:rFonts w:ascii="Arial" w:hAnsi="Arial" w:cs="Arial"/>
                </w:rPr>
                <w:t xml:space="preserve"> </w:t>
              </w:r>
              <w:smartTag w:uri="urn:schemas-microsoft-com:office:smarttags" w:element="PlaceType">
                <w:r>
                  <w:rPr>
                    <w:rFonts w:ascii="Arial" w:hAnsi="Arial" w:cs="Arial"/>
                  </w:rPr>
                  <w:t>States</w:t>
                </w:r>
              </w:smartTag>
            </w:smartTag>
            <w:r>
              <w:rPr>
                <w:rFonts w:ascii="Arial" w:hAnsi="Arial" w:cs="Arial"/>
              </w:rPr>
              <w:t xml:space="preserve"> &amp; Territories.</w:t>
            </w:r>
          </w:p>
        </w:tc>
      </w:tr>
      <w:tr w:rsidR="00A410BD" w14:paraId="6AB0656C" w14:textId="77777777" w:rsidTr="00473897">
        <w:tc>
          <w:tcPr>
            <w:tcW w:w="1220" w:type="dxa"/>
            <w:gridSpan w:val="2"/>
            <w:tcBorders>
              <w:top w:val="single" w:sz="4" w:space="0" w:color="auto"/>
              <w:left w:val="single" w:sz="18" w:space="0" w:color="auto"/>
              <w:bottom w:val="single" w:sz="4" w:space="0" w:color="auto"/>
            </w:tcBorders>
          </w:tcPr>
          <w:p w14:paraId="4A9BEE85" w14:textId="77777777" w:rsidR="00A410BD" w:rsidRDefault="00A410BD" w:rsidP="00A410BD">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5B1A3F47" w14:textId="1DA692BF"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8FA7444" w14:textId="77777777" w:rsidR="00A410BD" w:rsidRDefault="00A410BD" w:rsidP="00A410BD">
            <w:pPr>
              <w:jc w:val="center"/>
              <w:rPr>
                <w:lang w:val="en-AU"/>
              </w:rPr>
            </w:pPr>
            <w:r>
              <w:rPr>
                <w:lang w:val="en-AU"/>
              </w:rPr>
              <w:t>11.10</w:t>
            </w:r>
          </w:p>
        </w:tc>
        <w:tc>
          <w:tcPr>
            <w:tcW w:w="4798" w:type="dxa"/>
            <w:gridSpan w:val="2"/>
            <w:tcBorders>
              <w:top w:val="single" w:sz="4" w:space="0" w:color="auto"/>
              <w:bottom w:val="single" w:sz="4" w:space="0" w:color="auto"/>
              <w:right w:val="single" w:sz="18" w:space="0" w:color="auto"/>
            </w:tcBorders>
          </w:tcPr>
          <w:p w14:paraId="5B4B16A4" w14:textId="77777777" w:rsidR="00A410BD" w:rsidRDefault="00A410BD" w:rsidP="00A410BD">
            <w:pPr>
              <w:jc w:val="both"/>
              <w:rPr>
                <w:rFonts w:ascii="Arial" w:hAnsi="Arial" w:cs="Arial"/>
              </w:rPr>
            </w:pPr>
            <w:r>
              <w:rPr>
                <w:rFonts w:ascii="Arial" w:hAnsi="Arial" w:cs="Arial"/>
              </w:rPr>
              <w:t xml:space="preserve">Reference to new case of </w:t>
            </w:r>
            <w:r w:rsidRPr="00DD37BB">
              <w:rPr>
                <w:rFonts w:ascii="Arial" w:hAnsi="Arial" w:cs="Arial"/>
                <w:i/>
              </w:rPr>
              <w:t>R v Speedie</w:t>
            </w:r>
            <w:r>
              <w:rPr>
                <w:rFonts w:ascii="Arial" w:hAnsi="Arial" w:cs="Arial"/>
              </w:rPr>
              <w:t xml:space="preserve"> [2005] VSC 194 at [38].</w:t>
            </w:r>
          </w:p>
        </w:tc>
      </w:tr>
      <w:tr w:rsidR="00A410BD" w14:paraId="3F57128C" w14:textId="77777777" w:rsidTr="00473897">
        <w:tc>
          <w:tcPr>
            <w:tcW w:w="1220" w:type="dxa"/>
            <w:gridSpan w:val="2"/>
            <w:tcBorders>
              <w:top w:val="single" w:sz="4" w:space="0" w:color="auto"/>
              <w:left w:val="single" w:sz="18" w:space="0" w:color="auto"/>
              <w:bottom w:val="single" w:sz="4" w:space="0" w:color="auto"/>
            </w:tcBorders>
          </w:tcPr>
          <w:p w14:paraId="0C2FC3E4" w14:textId="77777777" w:rsidR="00A410BD" w:rsidRDefault="00A410BD" w:rsidP="00A410B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1F7ACBA3" w14:textId="4E19F77D"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44E2DC78" w14:textId="77777777" w:rsidR="00A410BD" w:rsidRDefault="00A410BD" w:rsidP="00A410BD">
            <w:pPr>
              <w:jc w:val="center"/>
              <w:rPr>
                <w:lang w:val="en-AU"/>
              </w:rPr>
            </w:pPr>
            <w:r>
              <w:rPr>
                <w:lang w:val="en-AU"/>
              </w:rPr>
              <w:t>2.7</w:t>
            </w:r>
          </w:p>
        </w:tc>
        <w:tc>
          <w:tcPr>
            <w:tcW w:w="4798" w:type="dxa"/>
            <w:gridSpan w:val="2"/>
            <w:tcBorders>
              <w:top w:val="single" w:sz="4" w:space="0" w:color="auto"/>
              <w:bottom w:val="single" w:sz="4" w:space="0" w:color="auto"/>
              <w:right w:val="single" w:sz="18" w:space="0" w:color="auto"/>
            </w:tcBorders>
          </w:tcPr>
          <w:p w14:paraId="4E30C088" w14:textId="77777777" w:rsidR="00A410BD" w:rsidRDefault="00A410BD" w:rsidP="00A410BD">
            <w:pPr>
              <w:jc w:val="both"/>
              <w:rPr>
                <w:rFonts w:ascii="Arial" w:hAnsi="Arial" w:cs="Arial"/>
              </w:rPr>
            </w:pPr>
            <w:r>
              <w:rPr>
                <w:rFonts w:ascii="Arial" w:hAnsi="Arial" w:cs="Arial"/>
              </w:rPr>
              <w:t xml:space="preserve">Reference to new case of </w:t>
            </w:r>
            <w:r w:rsidRPr="003963D6">
              <w:rPr>
                <w:rFonts w:ascii="Arial" w:hAnsi="Arial" w:cs="Arial"/>
                <w:i/>
              </w:rPr>
              <w:t>DPP (Cth) v Corcoris and The Age (No.2)</w:t>
            </w:r>
            <w:r>
              <w:rPr>
                <w:rFonts w:ascii="Arial" w:hAnsi="Arial" w:cs="Arial"/>
              </w:rPr>
              <w:t xml:space="preserve"> [2005] VSC 142.</w:t>
            </w:r>
          </w:p>
        </w:tc>
      </w:tr>
      <w:tr w:rsidR="00A410BD" w14:paraId="1974FA1B" w14:textId="77777777" w:rsidTr="00473897">
        <w:tc>
          <w:tcPr>
            <w:tcW w:w="1220" w:type="dxa"/>
            <w:gridSpan w:val="2"/>
            <w:tcBorders>
              <w:top w:val="single" w:sz="4" w:space="0" w:color="auto"/>
              <w:left w:val="single" w:sz="18" w:space="0" w:color="auto"/>
              <w:bottom w:val="single" w:sz="4" w:space="0" w:color="auto"/>
            </w:tcBorders>
          </w:tcPr>
          <w:p w14:paraId="0A6F6958" w14:textId="77777777" w:rsidR="00A410BD" w:rsidRDefault="00A410BD" w:rsidP="00A410B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6F28F855" w14:textId="6AAB0D18"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11CBCAE5" w14:textId="77777777" w:rsidR="00A410BD" w:rsidRDefault="00A410BD" w:rsidP="00A410BD">
            <w:pPr>
              <w:jc w:val="center"/>
              <w:rPr>
                <w:lang w:val="en-AU"/>
              </w:rPr>
            </w:pPr>
            <w:r>
              <w:rPr>
                <w:lang w:val="en-AU"/>
              </w:rPr>
              <w:t>3.6.3</w:t>
            </w:r>
          </w:p>
        </w:tc>
        <w:tc>
          <w:tcPr>
            <w:tcW w:w="4798" w:type="dxa"/>
            <w:gridSpan w:val="2"/>
            <w:tcBorders>
              <w:top w:val="single" w:sz="4" w:space="0" w:color="auto"/>
              <w:bottom w:val="single" w:sz="4" w:space="0" w:color="auto"/>
              <w:right w:val="single" w:sz="18" w:space="0" w:color="auto"/>
            </w:tcBorders>
          </w:tcPr>
          <w:p w14:paraId="523369F7" w14:textId="77777777" w:rsidR="00A410BD" w:rsidRDefault="00A410BD" w:rsidP="00A410BD">
            <w:pPr>
              <w:jc w:val="both"/>
              <w:rPr>
                <w:rFonts w:ascii="Arial" w:hAnsi="Arial" w:cs="Arial"/>
              </w:rPr>
            </w:pPr>
            <w:r>
              <w:rPr>
                <w:rFonts w:ascii="Arial" w:hAnsi="Arial" w:cs="Arial"/>
              </w:rPr>
              <w:t xml:space="preserve">New cases of </w:t>
            </w:r>
            <w:r w:rsidRPr="00B078F8">
              <w:rPr>
                <w:rFonts w:ascii="Arial" w:hAnsi="Arial" w:cs="Arial"/>
                <w:i/>
              </w:rPr>
              <w:t xml:space="preserve">The Roy Morgan Research Centre Pty Ltd v Commissioner of State Revenue </w:t>
            </w:r>
            <w:r>
              <w:rPr>
                <w:rFonts w:ascii="Arial" w:hAnsi="Arial" w:cs="Arial"/>
              </w:rPr>
              <w:t xml:space="preserve">[2005] VSC 136 at [23]; </w:t>
            </w:r>
            <w:r w:rsidRPr="00B078F8">
              <w:rPr>
                <w:rFonts w:ascii="Arial" w:hAnsi="Arial" w:cs="Arial"/>
                <w:i/>
              </w:rPr>
              <w:t>Esso Australia Pty Ltd v Robinson</w:t>
            </w:r>
            <w:r>
              <w:rPr>
                <w:rFonts w:ascii="Arial" w:hAnsi="Arial" w:cs="Arial"/>
              </w:rPr>
              <w:t xml:space="preserve"> [2005] VSCA 138 at [9].</w:t>
            </w:r>
          </w:p>
        </w:tc>
      </w:tr>
      <w:tr w:rsidR="00A410BD" w14:paraId="38AB05BE" w14:textId="77777777" w:rsidTr="00473897">
        <w:tc>
          <w:tcPr>
            <w:tcW w:w="1220" w:type="dxa"/>
            <w:gridSpan w:val="2"/>
            <w:tcBorders>
              <w:top w:val="single" w:sz="4" w:space="0" w:color="auto"/>
              <w:left w:val="single" w:sz="18" w:space="0" w:color="auto"/>
              <w:bottom w:val="single" w:sz="4" w:space="0" w:color="auto"/>
            </w:tcBorders>
          </w:tcPr>
          <w:p w14:paraId="37AB9B53" w14:textId="77777777" w:rsidR="00A410BD" w:rsidRDefault="00A410BD" w:rsidP="00A410B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4D729DDC" w14:textId="2137ED39"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411EF18A" w14:textId="77777777" w:rsidR="00A410BD" w:rsidRDefault="00A410BD" w:rsidP="00A410BD">
            <w:pPr>
              <w:jc w:val="center"/>
              <w:rPr>
                <w:lang w:val="en-AU"/>
              </w:rPr>
            </w:pPr>
            <w:r>
              <w:rPr>
                <w:lang w:val="en-AU"/>
              </w:rPr>
              <w:t>3.9</w:t>
            </w:r>
          </w:p>
        </w:tc>
        <w:tc>
          <w:tcPr>
            <w:tcW w:w="4798" w:type="dxa"/>
            <w:gridSpan w:val="2"/>
            <w:tcBorders>
              <w:top w:val="single" w:sz="4" w:space="0" w:color="auto"/>
              <w:bottom w:val="single" w:sz="4" w:space="0" w:color="auto"/>
              <w:right w:val="single" w:sz="18" w:space="0" w:color="auto"/>
            </w:tcBorders>
          </w:tcPr>
          <w:p w14:paraId="5B251532" w14:textId="77777777" w:rsidR="00A410BD" w:rsidRDefault="00A410BD" w:rsidP="00A410BD">
            <w:pPr>
              <w:jc w:val="both"/>
              <w:rPr>
                <w:rFonts w:ascii="Arial" w:hAnsi="Arial" w:cs="Arial"/>
              </w:rPr>
            </w:pPr>
            <w:r>
              <w:rPr>
                <w:rFonts w:ascii="Arial" w:hAnsi="Arial" w:cs="Arial"/>
              </w:rPr>
              <w:t xml:space="preserve">New reference to s.197(9) of the CYPA.  New references to cases of </w:t>
            </w:r>
            <w:r w:rsidRPr="00DC7F64">
              <w:rPr>
                <w:rFonts w:ascii="Arial" w:hAnsi="Arial" w:cs="Arial"/>
                <w:i/>
              </w:rPr>
              <w:t xml:space="preserve">R v </w:t>
            </w:r>
            <w:smartTag w:uri="urn:schemas-microsoft-com:office:smarttags" w:element="place">
              <w:r w:rsidRPr="00DC7F64">
                <w:rPr>
                  <w:rFonts w:ascii="Arial" w:hAnsi="Arial" w:cs="Arial"/>
                  <w:i/>
                </w:rPr>
                <w:t>Clark</w:t>
              </w:r>
            </w:smartTag>
            <w:r>
              <w:rPr>
                <w:rFonts w:ascii="Arial" w:hAnsi="Arial" w:cs="Arial"/>
              </w:rPr>
              <w:t xml:space="preserve"> [1996] 2 VR 520 at 522; </w:t>
            </w:r>
            <w:r w:rsidRPr="00DC7F64">
              <w:rPr>
                <w:rFonts w:ascii="Arial" w:hAnsi="Arial" w:cs="Arial"/>
                <w:i/>
              </w:rPr>
              <w:t xml:space="preserve">DPP v Shields </w:t>
            </w:r>
            <w:r>
              <w:rPr>
                <w:rFonts w:ascii="Arial" w:hAnsi="Arial" w:cs="Arial"/>
              </w:rPr>
              <w:t>[2005] VSCA 150 at [4].</w:t>
            </w:r>
          </w:p>
        </w:tc>
      </w:tr>
      <w:tr w:rsidR="00A410BD" w14:paraId="7617A519" w14:textId="77777777" w:rsidTr="00473897">
        <w:tc>
          <w:tcPr>
            <w:tcW w:w="1220" w:type="dxa"/>
            <w:gridSpan w:val="2"/>
            <w:tcBorders>
              <w:top w:val="single" w:sz="4" w:space="0" w:color="auto"/>
              <w:left w:val="single" w:sz="18" w:space="0" w:color="auto"/>
              <w:bottom w:val="single" w:sz="4" w:space="0" w:color="auto"/>
            </w:tcBorders>
          </w:tcPr>
          <w:p w14:paraId="1408170D" w14:textId="77777777" w:rsidR="00A410BD" w:rsidRDefault="00A410BD" w:rsidP="00A410B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15691D13" w14:textId="4A9C7AD9"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7C8D2316" w14:textId="77777777" w:rsidR="00A410BD" w:rsidRDefault="00A410BD" w:rsidP="00A410BD">
            <w:pPr>
              <w:jc w:val="center"/>
              <w:rPr>
                <w:lang w:val="en-AU"/>
              </w:rPr>
            </w:pPr>
            <w:r>
              <w:rPr>
                <w:lang w:val="en-AU"/>
              </w:rPr>
              <w:t>3.10</w:t>
            </w:r>
          </w:p>
        </w:tc>
        <w:tc>
          <w:tcPr>
            <w:tcW w:w="4798" w:type="dxa"/>
            <w:gridSpan w:val="2"/>
            <w:tcBorders>
              <w:top w:val="single" w:sz="4" w:space="0" w:color="auto"/>
              <w:bottom w:val="single" w:sz="4" w:space="0" w:color="auto"/>
              <w:right w:val="single" w:sz="18" w:space="0" w:color="auto"/>
            </w:tcBorders>
          </w:tcPr>
          <w:p w14:paraId="4D88043E" w14:textId="77777777" w:rsidR="00A410BD" w:rsidRDefault="00A410BD" w:rsidP="00A410BD">
            <w:pPr>
              <w:jc w:val="both"/>
              <w:rPr>
                <w:rFonts w:ascii="Arial" w:hAnsi="Arial" w:cs="Arial"/>
              </w:rPr>
            </w:pPr>
            <w:r>
              <w:rPr>
                <w:rFonts w:ascii="Arial" w:hAnsi="Arial" w:cs="Arial"/>
              </w:rPr>
              <w:t>New power to state a case: CYPA/ss.115A &amp; 196B.</w:t>
            </w:r>
          </w:p>
        </w:tc>
      </w:tr>
      <w:tr w:rsidR="00A410BD" w14:paraId="4536BD32" w14:textId="77777777" w:rsidTr="00473897">
        <w:tc>
          <w:tcPr>
            <w:tcW w:w="1220" w:type="dxa"/>
            <w:gridSpan w:val="2"/>
            <w:tcBorders>
              <w:top w:val="single" w:sz="4" w:space="0" w:color="auto"/>
              <w:left w:val="single" w:sz="18" w:space="0" w:color="auto"/>
              <w:bottom w:val="single" w:sz="4" w:space="0" w:color="auto"/>
            </w:tcBorders>
          </w:tcPr>
          <w:p w14:paraId="0425A37A" w14:textId="77777777" w:rsidR="00A410BD" w:rsidRDefault="00A410BD" w:rsidP="00A410B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32FD284F" w14:textId="5ACAE264"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35001FE3" w14:textId="77777777" w:rsidR="00A410BD" w:rsidRDefault="00A410BD" w:rsidP="00A410BD">
            <w:pPr>
              <w:jc w:val="center"/>
              <w:rPr>
                <w:lang w:val="en-AU"/>
              </w:rPr>
            </w:pPr>
            <w:r>
              <w:rPr>
                <w:lang w:val="en-AU"/>
              </w:rPr>
              <w:t>4.1.1</w:t>
            </w:r>
          </w:p>
        </w:tc>
        <w:tc>
          <w:tcPr>
            <w:tcW w:w="4798" w:type="dxa"/>
            <w:gridSpan w:val="2"/>
            <w:tcBorders>
              <w:top w:val="single" w:sz="4" w:space="0" w:color="auto"/>
              <w:bottom w:val="single" w:sz="4" w:space="0" w:color="auto"/>
              <w:right w:val="single" w:sz="18" w:space="0" w:color="auto"/>
            </w:tcBorders>
          </w:tcPr>
          <w:p w14:paraId="60D4225A" w14:textId="77777777" w:rsidR="00A410BD" w:rsidRDefault="00A410BD" w:rsidP="00A410BD">
            <w:pPr>
              <w:jc w:val="both"/>
              <w:rPr>
                <w:rFonts w:ascii="Arial" w:hAnsi="Arial" w:cs="Arial"/>
              </w:rPr>
            </w:pPr>
            <w:r>
              <w:rPr>
                <w:rFonts w:ascii="Arial" w:hAnsi="Arial" w:cs="Arial"/>
              </w:rPr>
              <w:t>Reference to new paper entitled “National comparison of child protection systems”.</w:t>
            </w:r>
          </w:p>
        </w:tc>
      </w:tr>
      <w:tr w:rsidR="00A410BD" w14:paraId="2C422B07" w14:textId="77777777" w:rsidTr="00473897">
        <w:tc>
          <w:tcPr>
            <w:tcW w:w="1220" w:type="dxa"/>
            <w:gridSpan w:val="2"/>
            <w:tcBorders>
              <w:top w:val="single" w:sz="4" w:space="0" w:color="auto"/>
              <w:left w:val="single" w:sz="18" w:space="0" w:color="auto"/>
              <w:bottom w:val="single" w:sz="4" w:space="0" w:color="auto"/>
            </w:tcBorders>
          </w:tcPr>
          <w:p w14:paraId="60051395" w14:textId="77777777" w:rsidR="00A410BD" w:rsidRDefault="00A410BD" w:rsidP="00A410B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3DCD34F6" w14:textId="49B149E9"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0475A88C" w14:textId="77777777" w:rsidR="00A410BD" w:rsidRDefault="00A410BD" w:rsidP="00A410BD">
            <w:pPr>
              <w:jc w:val="center"/>
              <w:rPr>
                <w:lang w:val="en-AU"/>
              </w:rPr>
            </w:pPr>
            <w:r>
              <w:rPr>
                <w:lang w:val="en-AU"/>
              </w:rPr>
              <w:t>4.1.2</w:t>
            </w:r>
          </w:p>
        </w:tc>
        <w:tc>
          <w:tcPr>
            <w:tcW w:w="4798" w:type="dxa"/>
            <w:gridSpan w:val="2"/>
            <w:tcBorders>
              <w:top w:val="single" w:sz="4" w:space="0" w:color="auto"/>
              <w:bottom w:val="single" w:sz="4" w:space="0" w:color="auto"/>
              <w:right w:val="single" w:sz="18" w:space="0" w:color="auto"/>
            </w:tcBorders>
          </w:tcPr>
          <w:p w14:paraId="30CFBAE8" w14:textId="77777777" w:rsidR="00A410BD" w:rsidRDefault="00A410BD" w:rsidP="00A410BD">
            <w:pPr>
              <w:jc w:val="both"/>
              <w:rPr>
                <w:rFonts w:ascii="Arial" w:hAnsi="Arial" w:cs="Arial"/>
                <w:lang w:val="en-AU"/>
              </w:rPr>
            </w:pPr>
            <w:r>
              <w:rPr>
                <w:rFonts w:ascii="Arial" w:hAnsi="Arial" w:cs="Arial"/>
                <w:lang w:val="en-AU"/>
              </w:rPr>
              <w:t xml:space="preserve">New paragraph entitled “Duty of care of Child Protection Service”.  Contains some material formerly contained in 4.1.1 and new case of </w:t>
            </w:r>
            <w:r w:rsidRPr="007F5A4E">
              <w:rPr>
                <w:rFonts w:ascii="Arial" w:hAnsi="Arial" w:cs="Arial"/>
                <w:i/>
                <w:lang w:val="en-AU"/>
              </w:rPr>
              <w:t xml:space="preserve">SB v State of </w:t>
            </w:r>
            <w:smartTag w:uri="urn:schemas-microsoft-com:office:smarttags" w:element="State">
              <w:smartTag w:uri="urn:schemas-microsoft-com:office:smarttags" w:element="place">
                <w:r w:rsidRPr="007F5A4E">
                  <w:rPr>
                    <w:rFonts w:ascii="Arial" w:hAnsi="Arial" w:cs="Arial"/>
                    <w:i/>
                    <w:lang w:val="en-AU"/>
                  </w:rPr>
                  <w:t>NSW</w:t>
                </w:r>
              </w:smartTag>
            </w:smartTag>
            <w:r>
              <w:rPr>
                <w:rFonts w:ascii="Arial" w:hAnsi="Arial" w:cs="Arial"/>
                <w:lang w:val="en-AU"/>
              </w:rPr>
              <w:t xml:space="preserve"> [2004] VSC 514.</w:t>
            </w:r>
          </w:p>
        </w:tc>
      </w:tr>
      <w:tr w:rsidR="00A410BD" w14:paraId="4C9ABC37" w14:textId="77777777" w:rsidTr="00473897">
        <w:tc>
          <w:tcPr>
            <w:tcW w:w="1220" w:type="dxa"/>
            <w:gridSpan w:val="2"/>
            <w:tcBorders>
              <w:top w:val="single" w:sz="4" w:space="0" w:color="auto"/>
              <w:left w:val="single" w:sz="18" w:space="0" w:color="auto"/>
              <w:bottom w:val="single" w:sz="4" w:space="0" w:color="auto"/>
            </w:tcBorders>
          </w:tcPr>
          <w:p w14:paraId="01796FBB" w14:textId="77777777" w:rsidR="00A410BD" w:rsidRDefault="00A410BD" w:rsidP="00A410B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2AC017A6" w14:textId="466FC553"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2658166C" w14:textId="77777777" w:rsidR="00A410BD" w:rsidRDefault="00A410BD" w:rsidP="00A410BD">
            <w:pPr>
              <w:jc w:val="center"/>
              <w:rPr>
                <w:lang w:val="en-AU"/>
              </w:rPr>
            </w:pPr>
            <w:r>
              <w:rPr>
                <w:lang w:val="en-AU"/>
              </w:rPr>
              <w:t>4.1.3</w:t>
            </w:r>
          </w:p>
        </w:tc>
        <w:tc>
          <w:tcPr>
            <w:tcW w:w="4798" w:type="dxa"/>
            <w:gridSpan w:val="2"/>
            <w:tcBorders>
              <w:top w:val="single" w:sz="4" w:space="0" w:color="auto"/>
              <w:bottom w:val="single" w:sz="4" w:space="0" w:color="auto"/>
              <w:right w:val="single" w:sz="18" w:space="0" w:color="auto"/>
            </w:tcBorders>
          </w:tcPr>
          <w:p w14:paraId="1C60E76B" w14:textId="77777777" w:rsidR="00A410BD" w:rsidRDefault="00A410BD" w:rsidP="00A410BD">
            <w:pPr>
              <w:jc w:val="both"/>
              <w:rPr>
                <w:rFonts w:ascii="Arial" w:hAnsi="Arial" w:cs="Arial"/>
                <w:lang w:val="en-AU"/>
              </w:rPr>
            </w:pPr>
            <w:r>
              <w:rPr>
                <w:rFonts w:ascii="Arial" w:hAnsi="Arial" w:cs="Arial"/>
                <w:lang w:val="en-AU"/>
              </w:rPr>
              <w:t>Renumbered paragraph - formerly 4.1.2.</w:t>
            </w:r>
          </w:p>
        </w:tc>
      </w:tr>
      <w:tr w:rsidR="00A410BD" w14:paraId="37D22FF2" w14:textId="77777777" w:rsidTr="00473897">
        <w:tc>
          <w:tcPr>
            <w:tcW w:w="1220" w:type="dxa"/>
            <w:gridSpan w:val="2"/>
            <w:tcBorders>
              <w:top w:val="single" w:sz="4" w:space="0" w:color="auto"/>
              <w:left w:val="single" w:sz="18" w:space="0" w:color="auto"/>
              <w:bottom w:val="single" w:sz="4" w:space="0" w:color="auto"/>
            </w:tcBorders>
          </w:tcPr>
          <w:p w14:paraId="67335EFC" w14:textId="77777777" w:rsidR="00A410BD" w:rsidRDefault="00A410BD" w:rsidP="00A410B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38CFD957" w14:textId="02E682E1"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18D1B8BF" w14:textId="77777777" w:rsidR="00A410BD" w:rsidRDefault="00A410BD" w:rsidP="00A410BD">
            <w:pPr>
              <w:jc w:val="center"/>
              <w:rPr>
                <w:lang w:val="en-AU"/>
              </w:rPr>
            </w:pPr>
            <w:r>
              <w:rPr>
                <w:lang w:val="en-AU"/>
              </w:rPr>
              <w:t>4.1.4</w:t>
            </w:r>
          </w:p>
        </w:tc>
        <w:tc>
          <w:tcPr>
            <w:tcW w:w="4798" w:type="dxa"/>
            <w:gridSpan w:val="2"/>
            <w:tcBorders>
              <w:top w:val="single" w:sz="4" w:space="0" w:color="auto"/>
              <w:bottom w:val="single" w:sz="4" w:space="0" w:color="auto"/>
              <w:right w:val="single" w:sz="18" w:space="0" w:color="auto"/>
            </w:tcBorders>
          </w:tcPr>
          <w:p w14:paraId="40A93E92" w14:textId="77777777" w:rsidR="00A410BD" w:rsidRDefault="00A410BD" w:rsidP="00A410BD">
            <w:pPr>
              <w:jc w:val="both"/>
              <w:rPr>
                <w:rFonts w:ascii="Arial" w:hAnsi="Arial" w:cs="Arial"/>
                <w:lang w:val="en-AU"/>
              </w:rPr>
            </w:pPr>
            <w:r>
              <w:rPr>
                <w:rFonts w:ascii="Arial" w:hAnsi="Arial" w:cs="Arial"/>
                <w:lang w:val="en-AU"/>
              </w:rPr>
              <w:t>Renumbered paragraph - formerly 4.1.3.</w:t>
            </w:r>
          </w:p>
        </w:tc>
      </w:tr>
      <w:tr w:rsidR="00A410BD" w14:paraId="424E3073" w14:textId="77777777" w:rsidTr="00473897">
        <w:tc>
          <w:tcPr>
            <w:tcW w:w="1220" w:type="dxa"/>
            <w:gridSpan w:val="2"/>
            <w:tcBorders>
              <w:top w:val="single" w:sz="4" w:space="0" w:color="auto"/>
              <w:left w:val="single" w:sz="18" w:space="0" w:color="auto"/>
              <w:bottom w:val="single" w:sz="4" w:space="0" w:color="auto"/>
            </w:tcBorders>
          </w:tcPr>
          <w:p w14:paraId="158626A4" w14:textId="77777777" w:rsidR="00A410BD" w:rsidRDefault="00A410BD" w:rsidP="00A410B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56851F3E" w14:textId="50B04D54"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4C0C7A2B" w14:textId="77777777" w:rsidR="00A410BD" w:rsidRDefault="00A410BD" w:rsidP="00A410BD">
            <w:pPr>
              <w:jc w:val="center"/>
              <w:rPr>
                <w:lang w:val="en-AU"/>
              </w:rPr>
            </w:pPr>
            <w:r>
              <w:rPr>
                <w:lang w:val="en-AU"/>
              </w:rPr>
              <w:t>4.8.4</w:t>
            </w:r>
          </w:p>
        </w:tc>
        <w:tc>
          <w:tcPr>
            <w:tcW w:w="4798" w:type="dxa"/>
            <w:gridSpan w:val="2"/>
            <w:tcBorders>
              <w:top w:val="single" w:sz="4" w:space="0" w:color="auto"/>
              <w:bottom w:val="single" w:sz="4" w:space="0" w:color="auto"/>
              <w:right w:val="single" w:sz="18" w:space="0" w:color="auto"/>
            </w:tcBorders>
          </w:tcPr>
          <w:p w14:paraId="15B7AC00" w14:textId="77777777" w:rsidR="00A410BD" w:rsidRDefault="00A410BD" w:rsidP="00A410BD">
            <w:pPr>
              <w:jc w:val="both"/>
              <w:rPr>
                <w:rFonts w:ascii="Arial" w:hAnsi="Arial" w:cs="Arial"/>
              </w:rPr>
            </w:pPr>
            <w:r>
              <w:rPr>
                <w:rFonts w:ascii="Arial" w:hAnsi="Arial" w:cs="Arial"/>
              </w:rPr>
              <w:t xml:space="preserve">Added references to cases of </w:t>
            </w:r>
            <w:r>
              <w:rPr>
                <w:rFonts w:ascii="Arial" w:hAnsi="Arial" w:cs="Arial"/>
                <w:i/>
                <w:iCs/>
              </w:rPr>
              <w:t>Re W (Sex Abuse Allegations: Expert Evidence)</w:t>
            </w:r>
            <w:r>
              <w:rPr>
                <w:rFonts w:ascii="Arial" w:hAnsi="Arial" w:cs="Arial"/>
              </w:rPr>
              <w:t xml:space="preserve"> [2001] FLC93-085 &amp; </w:t>
            </w:r>
            <w:r>
              <w:rPr>
                <w:rFonts w:ascii="Arial" w:hAnsi="Arial" w:cs="Arial"/>
                <w:i/>
                <w:iCs/>
              </w:rPr>
              <w:t>Re W (Sex Abuse: Standard of Proof)</w:t>
            </w:r>
            <w:r>
              <w:rPr>
                <w:rFonts w:ascii="Arial" w:hAnsi="Arial" w:cs="Arial"/>
              </w:rPr>
              <w:t xml:space="preserve"> [2004] FamCA 768.</w:t>
            </w:r>
          </w:p>
        </w:tc>
      </w:tr>
      <w:tr w:rsidR="00A410BD" w14:paraId="16B8E6BD" w14:textId="77777777" w:rsidTr="00473897">
        <w:tc>
          <w:tcPr>
            <w:tcW w:w="1220" w:type="dxa"/>
            <w:gridSpan w:val="2"/>
            <w:tcBorders>
              <w:top w:val="single" w:sz="4" w:space="0" w:color="auto"/>
              <w:left w:val="single" w:sz="18" w:space="0" w:color="auto"/>
              <w:bottom w:val="single" w:sz="4" w:space="0" w:color="auto"/>
            </w:tcBorders>
          </w:tcPr>
          <w:p w14:paraId="4CA58B4F" w14:textId="77777777" w:rsidR="00A410BD" w:rsidRDefault="00A410BD" w:rsidP="00A410B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05DE463F" w14:textId="30E7321A"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3B398B9F" w14:textId="77777777" w:rsidR="00A410BD" w:rsidRDefault="00A410BD" w:rsidP="00A410BD">
            <w:pPr>
              <w:jc w:val="center"/>
              <w:rPr>
                <w:lang w:val="en-AU"/>
              </w:rPr>
            </w:pPr>
            <w:r>
              <w:rPr>
                <w:lang w:val="en-AU"/>
              </w:rPr>
              <w:t>4.14</w:t>
            </w:r>
          </w:p>
        </w:tc>
        <w:tc>
          <w:tcPr>
            <w:tcW w:w="4798" w:type="dxa"/>
            <w:gridSpan w:val="2"/>
            <w:tcBorders>
              <w:top w:val="single" w:sz="4" w:space="0" w:color="auto"/>
              <w:bottom w:val="single" w:sz="4" w:space="0" w:color="auto"/>
              <w:right w:val="single" w:sz="18" w:space="0" w:color="auto"/>
            </w:tcBorders>
          </w:tcPr>
          <w:p w14:paraId="29AE1719" w14:textId="77777777" w:rsidR="00A410BD" w:rsidRDefault="00A410BD" w:rsidP="00A410BD">
            <w:pPr>
              <w:jc w:val="both"/>
              <w:rPr>
                <w:rFonts w:ascii="Arial" w:hAnsi="Arial" w:cs="Arial"/>
              </w:rPr>
            </w:pPr>
            <w:r>
              <w:rPr>
                <w:rFonts w:ascii="Arial" w:hAnsi="Arial" w:cs="Arial"/>
              </w:rPr>
              <w:t>Reference to new paper entitled “National comparison of child protection systems”.</w:t>
            </w:r>
          </w:p>
        </w:tc>
      </w:tr>
      <w:tr w:rsidR="00A410BD" w14:paraId="29D12DF6" w14:textId="77777777" w:rsidTr="00473897">
        <w:tc>
          <w:tcPr>
            <w:tcW w:w="1220" w:type="dxa"/>
            <w:gridSpan w:val="2"/>
            <w:tcBorders>
              <w:top w:val="single" w:sz="4" w:space="0" w:color="auto"/>
              <w:left w:val="single" w:sz="18" w:space="0" w:color="auto"/>
              <w:bottom w:val="single" w:sz="4" w:space="0" w:color="auto"/>
            </w:tcBorders>
          </w:tcPr>
          <w:p w14:paraId="4E788D2B" w14:textId="77777777" w:rsidR="00A410BD" w:rsidRDefault="00A410BD" w:rsidP="00A410B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01CC806B" w14:textId="4DF4DE57"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1D673B86" w14:textId="77777777" w:rsidR="00A410BD" w:rsidRDefault="00A410BD" w:rsidP="00A410BD">
            <w:pPr>
              <w:jc w:val="center"/>
              <w:rPr>
                <w:lang w:val="en-AU"/>
              </w:rPr>
            </w:pPr>
            <w:r>
              <w:rPr>
                <w:lang w:val="en-AU"/>
              </w:rPr>
              <w:t>5.8.1</w:t>
            </w:r>
          </w:p>
        </w:tc>
        <w:tc>
          <w:tcPr>
            <w:tcW w:w="4798" w:type="dxa"/>
            <w:gridSpan w:val="2"/>
            <w:tcBorders>
              <w:top w:val="single" w:sz="4" w:space="0" w:color="auto"/>
              <w:bottom w:val="single" w:sz="4" w:space="0" w:color="auto"/>
              <w:right w:val="single" w:sz="18" w:space="0" w:color="auto"/>
            </w:tcBorders>
          </w:tcPr>
          <w:p w14:paraId="1C63556E" w14:textId="77777777" w:rsidR="00A410BD" w:rsidRDefault="00A410BD" w:rsidP="00A410BD">
            <w:pPr>
              <w:jc w:val="both"/>
              <w:rPr>
                <w:rFonts w:ascii="Arial" w:hAnsi="Arial" w:cs="Arial"/>
              </w:rPr>
            </w:pPr>
            <w:r>
              <w:rPr>
                <w:rFonts w:ascii="Arial" w:hAnsi="Arial" w:cs="Arial"/>
              </w:rPr>
              <w:t>Added power under s.73(1)(l) to make IAO when a question of law has been reserved under s.115A for the opinion of the Supreme Court.</w:t>
            </w:r>
          </w:p>
        </w:tc>
      </w:tr>
      <w:tr w:rsidR="00A410BD" w14:paraId="257D65D5" w14:textId="77777777" w:rsidTr="00473897">
        <w:tc>
          <w:tcPr>
            <w:tcW w:w="1220" w:type="dxa"/>
            <w:gridSpan w:val="2"/>
            <w:tcBorders>
              <w:top w:val="single" w:sz="4" w:space="0" w:color="auto"/>
              <w:left w:val="single" w:sz="18" w:space="0" w:color="auto"/>
              <w:bottom w:val="single" w:sz="4" w:space="0" w:color="auto"/>
            </w:tcBorders>
          </w:tcPr>
          <w:p w14:paraId="58DCF767" w14:textId="77777777" w:rsidR="00A410BD" w:rsidRDefault="00A410BD" w:rsidP="00A410B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300C1DBC" w14:textId="6B9EBDBA"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5BDD7DAD" w14:textId="77777777" w:rsidR="00A410BD" w:rsidRDefault="00A410BD" w:rsidP="00A410BD">
            <w:pPr>
              <w:jc w:val="center"/>
              <w:rPr>
                <w:lang w:val="en-AU"/>
              </w:rPr>
            </w:pPr>
            <w:r>
              <w:rPr>
                <w:lang w:val="en-AU"/>
              </w:rPr>
              <w:t>5.17.4</w:t>
            </w:r>
          </w:p>
        </w:tc>
        <w:tc>
          <w:tcPr>
            <w:tcW w:w="4798" w:type="dxa"/>
            <w:gridSpan w:val="2"/>
            <w:tcBorders>
              <w:top w:val="single" w:sz="4" w:space="0" w:color="auto"/>
              <w:bottom w:val="single" w:sz="4" w:space="0" w:color="auto"/>
              <w:right w:val="single" w:sz="18" w:space="0" w:color="auto"/>
            </w:tcBorders>
          </w:tcPr>
          <w:p w14:paraId="5B2B4185" w14:textId="77777777" w:rsidR="00A410BD" w:rsidRDefault="00A410BD" w:rsidP="00A410BD">
            <w:pPr>
              <w:jc w:val="both"/>
              <w:rPr>
                <w:rFonts w:ascii="Arial" w:hAnsi="Arial" w:cs="Arial"/>
              </w:rPr>
            </w:pPr>
            <w:r>
              <w:rPr>
                <w:rFonts w:ascii="Arial" w:hAnsi="Arial" w:cs="Arial"/>
              </w:rPr>
              <w:t xml:space="preserve">New case of </w:t>
            </w:r>
            <w:r w:rsidRPr="00784D6A">
              <w:rPr>
                <w:rFonts w:ascii="Arial" w:hAnsi="Arial" w:cs="Arial"/>
                <w:i/>
              </w:rPr>
              <w:t>George v Children’s Court of NSW &amp; Ors</w:t>
            </w:r>
            <w:r>
              <w:rPr>
                <w:rFonts w:ascii="Arial" w:hAnsi="Arial" w:cs="Arial"/>
              </w:rPr>
              <w:t xml:space="preserve"> (2003) 31 Fam LR 218; [2003] NSWCA 389.</w:t>
            </w:r>
          </w:p>
        </w:tc>
      </w:tr>
      <w:tr w:rsidR="00A410BD" w14:paraId="1A40EC65" w14:textId="77777777" w:rsidTr="00473897">
        <w:tc>
          <w:tcPr>
            <w:tcW w:w="1220" w:type="dxa"/>
            <w:gridSpan w:val="2"/>
            <w:tcBorders>
              <w:top w:val="single" w:sz="4" w:space="0" w:color="auto"/>
              <w:left w:val="single" w:sz="18" w:space="0" w:color="auto"/>
              <w:bottom w:val="single" w:sz="4" w:space="0" w:color="auto"/>
            </w:tcBorders>
          </w:tcPr>
          <w:p w14:paraId="56B8600A" w14:textId="77777777" w:rsidR="00A410BD" w:rsidRDefault="00A410BD" w:rsidP="00A410B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7A493A4B" w14:textId="3EA7C156"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664E4734" w14:textId="77777777" w:rsidR="00A410BD" w:rsidRDefault="00A410BD" w:rsidP="00A410BD">
            <w:pPr>
              <w:jc w:val="center"/>
              <w:rPr>
                <w:lang w:val="en-AU"/>
              </w:rPr>
            </w:pPr>
            <w:r>
              <w:rPr>
                <w:lang w:val="en-AU"/>
              </w:rPr>
              <w:t>6.2</w:t>
            </w:r>
          </w:p>
          <w:p w14:paraId="640E8EC0" w14:textId="77777777" w:rsidR="00A410BD" w:rsidRDefault="00A410BD" w:rsidP="00A410BD">
            <w:pPr>
              <w:jc w:val="center"/>
              <w:rPr>
                <w:lang w:val="en-AU"/>
              </w:rPr>
            </w:pPr>
            <w:r>
              <w:rPr>
                <w:lang w:val="en-AU"/>
              </w:rPr>
              <w:t>6.4.2</w:t>
            </w:r>
          </w:p>
          <w:p w14:paraId="1D873511" w14:textId="77777777" w:rsidR="00A410BD" w:rsidRDefault="00A410BD" w:rsidP="00A410BD">
            <w:pPr>
              <w:jc w:val="center"/>
              <w:rPr>
                <w:lang w:val="en-AU"/>
              </w:rPr>
            </w:pPr>
            <w:r>
              <w:rPr>
                <w:lang w:val="en-AU"/>
              </w:rPr>
              <w:lastRenderedPageBreak/>
              <w:t>6.4.3</w:t>
            </w:r>
          </w:p>
          <w:p w14:paraId="670B946E" w14:textId="77777777" w:rsidR="00A410BD" w:rsidRDefault="00A410BD" w:rsidP="00A410BD">
            <w:pPr>
              <w:jc w:val="center"/>
              <w:rPr>
                <w:lang w:val="en-AU"/>
              </w:rPr>
            </w:pPr>
            <w:r>
              <w:rPr>
                <w:lang w:val="en-AU"/>
              </w:rPr>
              <w:t>6.5.2</w:t>
            </w:r>
          </w:p>
          <w:p w14:paraId="424A3633" w14:textId="77777777" w:rsidR="00A410BD" w:rsidRDefault="00A410BD" w:rsidP="00A410BD">
            <w:pPr>
              <w:jc w:val="center"/>
              <w:rPr>
                <w:lang w:val="en-AU"/>
              </w:rPr>
            </w:pPr>
            <w:r>
              <w:rPr>
                <w:lang w:val="en-AU"/>
              </w:rPr>
              <w:t>6.19</w:t>
            </w:r>
          </w:p>
        </w:tc>
        <w:tc>
          <w:tcPr>
            <w:tcW w:w="4798" w:type="dxa"/>
            <w:gridSpan w:val="2"/>
            <w:tcBorders>
              <w:top w:val="single" w:sz="4" w:space="0" w:color="auto"/>
              <w:bottom w:val="single" w:sz="4" w:space="0" w:color="auto"/>
              <w:right w:val="single" w:sz="18" w:space="0" w:color="auto"/>
            </w:tcBorders>
          </w:tcPr>
          <w:p w14:paraId="340E0E22" w14:textId="77777777" w:rsidR="00A410BD" w:rsidRDefault="00A410BD" w:rsidP="00A410BD">
            <w:pPr>
              <w:jc w:val="both"/>
              <w:rPr>
                <w:rFonts w:ascii="Arial" w:hAnsi="Arial" w:cs="Arial"/>
              </w:rPr>
            </w:pPr>
            <w:r>
              <w:rPr>
                <w:rFonts w:ascii="Arial" w:hAnsi="Arial" w:cs="Arial"/>
              </w:rPr>
              <w:lastRenderedPageBreak/>
              <w:t xml:space="preserve">Replacement of “under 17 years” by “under 18 years” for complaints made on or after </w:t>
            </w:r>
            <w:smartTag w:uri="urn:schemas-microsoft-com:office:smarttags" w:element="date">
              <w:smartTagPr>
                <w:attr w:name="Year" w:val="2005"/>
                <w:attr w:name="Day" w:val="1"/>
                <w:attr w:name="Month" w:val="7"/>
              </w:smartTagPr>
              <w:r>
                <w:rPr>
                  <w:rFonts w:ascii="Arial" w:hAnsi="Arial" w:cs="Arial"/>
                </w:rPr>
                <w:t>01/07/2005</w:t>
              </w:r>
            </w:smartTag>
            <w:r>
              <w:rPr>
                <w:rFonts w:ascii="Arial" w:hAnsi="Arial" w:cs="Arial"/>
              </w:rPr>
              <w:t>.</w:t>
            </w:r>
          </w:p>
        </w:tc>
      </w:tr>
      <w:tr w:rsidR="00A410BD" w14:paraId="03AF9015" w14:textId="77777777" w:rsidTr="00473897">
        <w:tc>
          <w:tcPr>
            <w:tcW w:w="1220" w:type="dxa"/>
            <w:gridSpan w:val="2"/>
            <w:tcBorders>
              <w:top w:val="single" w:sz="4" w:space="0" w:color="auto"/>
              <w:left w:val="single" w:sz="18" w:space="0" w:color="auto"/>
              <w:bottom w:val="single" w:sz="4" w:space="0" w:color="auto"/>
            </w:tcBorders>
          </w:tcPr>
          <w:p w14:paraId="47B9A174" w14:textId="77777777" w:rsidR="00A410BD" w:rsidRDefault="00A410BD" w:rsidP="00A410B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3773B2E9" w14:textId="4C77EE28" w:rsidR="00A410BD" w:rsidRDefault="00A410BD" w:rsidP="00A410BD">
            <w:pPr>
              <w:jc w:val="center"/>
              <w:rPr>
                <w:lang w:val="en-AU"/>
              </w:rPr>
            </w:pPr>
            <w:r>
              <w:rPr>
                <w:lang w:val="en-AU"/>
              </w:rPr>
              <w:t>7</w:t>
            </w:r>
          </w:p>
        </w:tc>
        <w:tc>
          <w:tcPr>
            <w:tcW w:w="1439" w:type="dxa"/>
            <w:tcBorders>
              <w:top w:val="single" w:sz="4" w:space="0" w:color="auto"/>
              <w:bottom w:val="single" w:sz="4" w:space="0" w:color="auto"/>
            </w:tcBorders>
          </w:tcPr>
          <w:p w14:paraId="6CA37154" w14:textId="77777777" w:rsidR="00A410BD" w:rsidRDefault="00A410BD" w:rsidP="00A410BD">
            <w:pPr>
              <w:jc w:val="center"/>
              <w:rPr>
                <w:lang w:val="en-AU"/>
              </w:rPr>
            </w:pPr>
            <w:r>
              <w:rPr>
                <w:lang w:val="en-AU"/>
              </w:rPr>
              <w:t>7.2.1</w:t>
            </w:r>
          </w:p>
        </w:tc>
        <w:tc>
          <w:tcPr>
            <w:tcW w:w="4798" w:type="dxa"/>
            <w:gridSpan w:val="2"/>
            <w:tcBorders>
              <w:top w:val="single" w:sz="4" w:space="0" w:color="auto"/>
              <w:bottom w:val="single" w:sz="4" w:space="0" w:color="auto"/>
              <w:right w:val="single" w:sz="18" w:space="0" w:color="auto"/>
            </w:tcBorders>
          </w:tcPr>
          <w:p w14:paraId="553F97CE" w14:textId="77777777" w:rsidR="00A410BD" w:rsidRDefault="00A410BD" w:rsidP="00A410BD">
            <w:pPr>
              <w:jc w:val="both"/>
              <w:rPr>
                <w:rFonts w:ascii="Arial" w:hAnsi="Arial" w:cs="Arial"/>
              </w:rPr>
            </w:pPr>
            <w:r>
              <w:rPr>
                <w:rFonts w:ascii="Arial" w:hAnsi="Arial" w:cs="Arial"/>
              </w:rPr>
              <w:t xml:space="preserve">New paragraph entitled “Age of ‘child’ for hearing of a charge”.  Some of its contents were previously in paragraph 7.3.1 but it has been substantially changed to take into account amendments from </w:t>
            </w:r>
            <w:smartTag w:uri="urn:schemas-microsoft-com:office:smarttags" w:element="date">
              <w:smartTagPr>
                <w:attr w:name="Month" w:val="7"/>
                <w:attr w:name="Day" w:val="1"/>
                <w:attr w:name="Year" w:val="2005"/>
              </w:smartTagPr>
              <w:r>
                <w:rPr>
                  <w:rFonts w:ascii="Arial" w:hAnsi="Arial" w:cs="Arial"/>
                </w:rPr>
                <w:t>01/07/2005</w:t>
              </w:r>
            </w:smartTag>
            <w:r>
              <w:rPr>
                <w:rFonts w:ascii="Arial" w:hAnsi="Arial" w:cs="Arial"/>
              </w:rPr>
              <w:t xml:space="preserve"> made by the Children and Young Persons (Age Jurisdiction) Act 2004 and the Children and Young Persons (Miscellaneous Amendments) Act 2005.</w:t>
            </w:r>
          </w:p>
        </w:tc>
      </w:tr>
      <w:tr w:rsidR="00A410BD" w14:paraId="727BF8DE" w14:textId="77777777" w:rsidTr="00473897">
        <w:tc>
          <w:tcPr>
            <w:tcW w:w="1220" w:type="dxa"/>
            <w:gridSpan w:val="2"/>
            <w:tcBorders>
              <w:top w:val="single" w:sz="4" w:space="0" w:color="auto"/>
              <w:left w:val="single" w:sz="18" w:space="0" w:color="auto"/>
              <w:bottom w:val="single" w:sz="4" w:space="0" w:color="auto"/>
            </w:tcBorders>
          </w:tcPr>
          <w:p w14:paraId="01372BBB" w14:textId="77777777" w:rsidR="00A410BD" w:rsidRDefault="00A410BD" w:rsidP="00A410B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3C955DF4" w14:textId="675B9C38" w:rsidR="00A410BD" w:rsidRDefault="00A410BD" w:rsidP="00A410BD">
            <w:pPr>
              <w:jc w:val="center"/>
              <w:rPr>
                <w:lang w:val="en-AU"/>
              </w:rPr>
            </w:pPr>
            <w:r>
              <w:rPr>
                <w:lang w:val="en-AU"/>
              </w:rPr>
              <w:t>7</w:t>
            </w:r>
          </w:p>
        </w:tc>
        <w:tc>
          <w:tcPr>
            <w:tcW w:w="1439" w:type="dxa"/>
            <w:tcBorders>
              <w:top w:val="single" w:sz="4" w:space="0" w:color="auto"/>
              <w:bottom w:val="single" w:sz="4" w:space="0" w:color="auto"/>
            </w:tcBorders>
          </w:tcPr>
          <w:p w14:paraId="49423C3F" w14:textId="77777777" w:rsidR="00A410BD" w:rsidRDefault="00A410BD" w:rsidP="00A410BD">
            <w:pPr>
              <w:jc w:val="center"/>
              <w:rPr>
                <w:lang w:val="en-AU"/>
              </w:rPr>
            </w:pPr>
            <w:r>
              <w:rPr>
                <w:lang w:val="en-AU"/>
              </w:rPr>
              <w:t>7.2.2</w:t>
            </w:r>
          </w:p>
        </w:tc>
        <w:tc>
          <w:tcPr>
            <w:tcW w:w="4798" w:type="dxa"/>
            <w:gridSpan w:val="2"/>
            <w:tcBorders>
              <w:top w:val="single" w:sz="4" w:space="0" w:color="auto"/>
              <w:bottom w:val="single" w:sz="4" w:space="0" w:color="auto"/>
              <w:right w:val="single" w:sz="18" w:space="0" w:color="auto"/>
            </w:tcBorders>
          </w:tcPr>
          <w:p w14:paraId="0D0E23B1" w14:textId="77777777" w:rsidR="00A410BD" w:rsidRDefault="00A410BD" w:rsidP="00A410BD">
            <w:pPr>
              <w:jc w:val="both"/>
              <w:rPr>
                <w:rFonts w:ascii="Arial" w:hAnsi="Arial" w:cs="Arial"/>
              </w:rPr>
            </w:pPr>
            <w:r>
              <w:rPr>
                <w:rFonts w:ascii="Arial" w:hAnsi="Arial" w:cs="Arial"/>
              </w:rPr>
              <w:t>New paragraph entitled “No criminal responsibility of a child under 10”.  Contents previously in paragraph 7.3.1.</w:t>
            </w:r>
          </w:p>
        </w:tc>
      </w:tr>
      <w:tr w:rsidR="00A410BD" w14:paraId="1EEADB8A" w14:textId="77777777" w:rsidTr="00473897">
        <w:tc>
          <w:tcPr>
            <w:tcW w:w="1220" w:type="dxa"/>
            <w:gridSpan w:val="2"/>
            <w:tcBorders>
              <w:top w:val="single" w:sz="4" w:space="0" w:color="auto"/>
              <w:left w:val="single" w:sz="18" w:space="0" w:color="auto"/>
              <w:bottom w:val="single" w:sz="4" w:space="0" w:color="auto"/>
            </w:tcBorders>
          </w:tcPr>
          <w:p w14:paraId="19074600" w14:textId="77777777" w:rsidR="00A410BD" w:rsidRDefault="00A410BD" w:rsidP="00A410B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47153076" w14:textId="4AAACA1C" w:rsidR="00A410BD" w:rsidRDefault="00A410BD" w:rsidP="00A410BD">
            <w:pPr>
              <w:jc w:val="center"/>
              <w:rPr>
                <w:lang w:val="en-AU"/>
              </w:rPr>
            </w:pPr>
            <w:r>
              <w:rPr>
                <w:lang w:val="en-AU"/>
              </w:rPr>
              <w:t>7</w:t>
            </w:r>
          </w:p>
        </w:tc>
        <w:tc>
          <w:tcPr>
            <w:tcW w:w="1439" w:type="dxa"/>
            <w:tcBorders>
              <w:top w:val="single" w:sz="4" w:space="0" w:color="auto"/>
              <w:bottom w:val="single" w:sz="4" w:space="0" w:color="auto"/>
            </w:tcBorders>
          </w:tcPr>
          <w:p w14:paraId="12F0FD21" w14:textId="77777777" w:rsidR="00A410BD" w:rsidRDefault="00A410BD" w:rsidP="00A410BD">
            <w:pPr>
              <w:jc w:val="center"/>
              <w:rPr>
                <w:lang w:val="en-AU"/>
              </w:rPr>
            </w:pPr>
            <w:r>
              <w:rPr>
                <w:lang w:val="en-AU"/>
              </w:rPr>
              <w:t>7.2.3</w:t>
            </w:r>
          </w:p>
        </w:tc>
        <w:tc>
          <w:tcPr>
            <w:tcW w:w="4798" w:type="dxa"/>
            <w:gridSpan w:val="2"/>
            <w:tcBorders>
              <w:top w:val="single" w:sz="4" w:space="0" w:color="auto"/>
              <w:bottom w:val="single" w:sz="4" w:space="0" w:color="auto"/>
              <w:right w:val="single" w:sz="18" w:space="0" w:color="auto"/>
            </w:tcBorders>
          </w:tcPr>
          <w:p w14:paraId="422BA1CC" w14:textId="77777777" w:rsidR="00A410BD" w:rsidRDefault="00A410BD" w:rsidP="00A410BD">
            <w:pPr>
              <w:jc w:val="both"/>
              <w:rPr>
                <w:rFonts w:ascii="Arial" w:hAnsi="Arial" w:cs="Arial"/>
              </w:rPr>
            </w:pPr>
            <w:r>
              <w:rPr>
                <w:rFonts w:ascii="Arial" w:hAnsi="Arial" w:cs="Arial"/>
              </w:rPr>
              <w:t>New paragraph entitled “Transfer of the hearing of a charge to or from Magistrates’ Court”.</w:t>
            </w:r>
          </w:p>
        </w:tc>
      </w:tr>
      <w:tr w:rsidR="00A410BD" w14:paraId="68942996" w14:textId="77777777" w:rsidTr="00473897">
        <w:tc>
          <w:tcPr>
            <w:tcW w:w="1220" w:type="dxa"/>
            <w:gridSpan w:val="2"/>
            <w:tcBorders>
              <w:top w:val="single" w:sz="4" w:space="0" w:color="auto"/>
              <w:left w:val="single" w:sz="18" w:space="0" w:color="auto"/>
              <w:bottom w:val="single" w:sz="4" w:space="0" w:color="auto"/>
            </w:tcBorders>
          </w:tcPr>
          <w:p w14:paraId="32F4FB1A" w14:textId="77777777" w:rsidR="00A410BD" w:rsidRDefault="00A410BD" w:rsidP="00A410B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7B51D03C" w14:textId="66CB090B" w:rsidR="00A410BD" w:rsidRDefault="00A410BD" w:rsidP="00A410BD">
            <w:pPr>
              <w:jc w:val="center"/>
              <w:rPr>
                <w:lang w:val="en-AU"/>
              </w:rPr>
            </w:pPr>
            <w:r>
              <w:rPr>
                <w:lang w:val="en-AU"/>
              </w:rPr>
              <w:t>7</w:t>
            </w:r>
          </w:p>
        </w:tc>
        <w:tc>
          <w:tcPr>
            <w:tcW w:w="1439" w:type="dxa"/>
            <w:tcBorders>
              <w:top w:val="single" w:sz="4" w:space="0" w:color="auto"/>
              <w:bottom w:val="single" w:sz="4" w:space="0" w:color="auto"/>
            </w:tcBorders>
          </w:tcPr>
          <w:p w14:paraId="0CAE8C0E" w14:textId="77777777" w:rsidR="00A410BD" w:rsidRDefault="00A410BD" w:rsidP="00A410BD">
            <w:pPr>
              <w:jc w:val="center"/>
              <w:rPr>
                <w:lang w:val="en-AU"/>
              </w:rPr>
            </w:pPr>
            <w:r>
              <w:rPr>
                <w:lang w:val="en-AU"/>
              </w:rPr>
              <w:t>7.2.4</w:t>
            </w:r>
          </w:p>
        </w:tc>
        <w:tc>
          <w:tcPr>
            <w:tcW w:w="4798" w:type="dxa"/>
            <w:gridSpan w:val="2"/>
            <w:tcBorders>
              <w:top w:val="single" w:sz="4" w:space="0" w:color="auto"/>
              <w:bottom w:val="single" w:sz="4" w:space="0" w:color="auto"/>
              <w:right w:val="single" w:sz="18" w:space="0" w:color="auto"/>
            </w:tcBorders>
          </w:tcPr>
          <w:p w14:paraId="1F3FAB1D" w14:textId="77777777" w:rsidR="00A410BD" w:rsidRDefault="00A410BD" w:rsidP="00A410BD">
            <w:pPr>
              <w:jc w:val="both"/>
              <w:rPr>
                <w:rFonts w:ascii="Arial" w:hAnsi="Arial" w:cs="Arial"/>
              </w:rPr>
            </w:pPr>
            <w:r>
              <w:rPr>
                <w:rFonts w:ascii="Arial" w:hAnsi="Arial" w:cs="Arial"/>
              </w:rPr>
              <w:t>New paragraph entitled “Age of ‘child’ for breach proceeding”.</w:t>
            </w:r>
          </w:p>
        </w:tc>
      </w:tr>
      <w:tr w:rsidR="00A410BD" w14:paraId="1D910390" w14:textId="77777777" w:rsidTr="00473897">
        <w:tc>
          <w:tcPr>
            <w:tcW w:w="1220" w:type="dxa"/>
            <w:gridSpan w:val="2"/>
            <w:tcBorders>
              <w:top w:val="single" w:sz="4" w:space="0" w:color="auto"/>
              <w:left w:val="single" w:sz="18" w:space="0" w:color="auto"/>
              <w:bottom w:val="single" w:sz="4" w:space="0" w:color="auto"/>
            </w:tcBorders>
          </w:tcPr>
          <w:p w14:paraId="170C4639" w14:textId="77777777" w:rsidR="00A410BD" w:rsidRDefault="00A410BD" w:rsidP="00A410B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4CEEAD4E" w14:textId="69E9A56F" w:rsidR="00A410BD" w:rsidRDefault="00A410BD" w:rsidP="00A410BD">
            <w:pPr>
              <w:jc w:val="center"/>
              <w:rPr>
                <w:lang w:val="en-AU"/>
              </w:rPr>
            </w:pPr>
            <w:r>
              <w:rPr>
                <w:lang w:val="en-AU"/>
              </w:rPr>
              <w:t>7</w:t>
            </w:r>
          </w:p>
        </w:tc>
        <w:tc>
          <w:tcPr>
            <w:tcW w:w="1439" w:type="dxa"/>
            <w:tcBorders>
              <w:top w:val="single" w:sz="4" w:space="0" w:color="auto"/>
              <w:bottom w:val="single" w:sz="4" w:space="0" w:color="auto"/>
            </w:tcBorders>
          </w:tcPr>
          <w:p w14:paraId="7B7B76CE" w14:textId="77777777" w:rsidR="00A410BD" w:rsidRDefault="00A410BD" w:rsidP="00A410BD">
            <w:pPr>
              <w:jc w:val="center"/>
              <w:rPr>
                <w:lang w:val="en-AU"/>
              </w:rPr>
            </w:pPr>
            <w:r>
              <w:rPr>
                <w:lang w:val="en-AU"/>
              </w:rPr>
              <w:t>7.3</w:t>
            </w:r>
          </w:p>
        </w:tc>
        <w:tc>
          <w:tcPr>
            <w:tcW w:w="4798" w:type="dxa"/>
            <w:gridSpan w:val="2"/>
            <w:tcBorders>
              <w:top w:val="single" w:sz="4" w:space="0" w:color="auto"/>
              <w:bottom w:val="single" w:sz="4" w:space="0" w:color="auto"/>
              <w:right w:val="single" w:sz="18" w:space="0" w:color="auto"/>
            </w:tcBorders>
          </w:tcPr>
          <w:p w14:paraId="4A89A523" w14:textId="77777777" w:rsidR="00A410BD" w:rsidRDefault="00A410BD" w:rsidP="00A410BD">
            <w:pPr>
              <w:jc w:val="both"/>
              <w:rPr>
                <w:rFonts w:ascii="Arial" w:hAnsi="Arial" w:cs="Arial"/>
                <w:lang w:val="en-AU"/>
              </w:rPr>
            </w:pPr>
            <w:r>
              <w:rPr>
                <w:rFonts w:ascii="Arial" w:hAnsi="Arial" w:cs="Arial"/>
                <w:lang w:val="en-AU"/>
              </w:rPr>
              <w:t>Renumbered section - formerly 7.4.</w:t>
            </w:r>
          </w:p>
        </w:tc>
      </w:tr>
      <w:tr w:rsidR="00A410BD" w14:paraId="2C352CF4" w14:textId="77777777" w:rsidTr="00473897">
        <w:tc>
          <w:tcPr>
            <w:tcW w:w="1220" w:type="dxa"/>
            <w:gridSpan w:val="2"/>
            <w:tcBorders>
              <w:top w:val="single" w:sz="4" w:space="0" w:color="auto"/>
              <w:left w:val="single" w:sz="18" w:space="0" w:color="auto"/>
              <w:bottom w:val="single" w:sz="4" w:space="0" w:color="auto"/>
            </w:tcBorders>
          </w:tcPr>
          <w:p w14:paraId="5F42689A" w14:textId="77777777" w:rsidR="00A410BD" w:rsidRDefault="00A410BD" w:rsidP="00A410B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11B3CC1E" w14:textId="1D87CFF7" w:rsidR="00A410BD" w:rsidRDefault="00A410BD" w:rsidP="00A410BD">
            <w:pPr>
              <w:jc w:val="center"/>
              <w:rPr>
                <w:lang w:val="en-AU"/>
              </w:rPr>
            </w:pPr>
            <w:r>
              <w:rPr>
                <w:lang w:val="en-AU"/>
              </w:rPr>
              <w:t>7</w:t>
            </w:r>
          </w:p>
        </w:tc>
        <w:tc>
          <w:tcPr>
            <w:tcW w:w="1439" w:type="dxa"/>
            <w:tcBorders>
              <w:top w:val="single" w:sz="4" w:space="0" w:color="auto"/>
              <w:bottom w:val="single" w:sz="4" w:space="0" w:color="auto"/>
            </w:tcBorders>
          </w:tcPr>
          <w:p w14:paraId="39AA4B27" w14:textId="77777777" w:rsidR="00A410BD" w:rsidRDefault="00A410BD" w:rsidP="00A410BD">
            <w:pPr>
              <w:jc w:val="center"/>
              <w:rPr>
                <w:lang w:val="en-AU"/>
              </w:rPr>
            </w:pPr>
            <w:r>
              <w:rPr>
                <w:lang w:val="en-AU"/>
              </w:rPr>
              <w:t>7.4</w:t>
            </w:r>
          </w:p>
        </w:tc>
        <w:tc>
          <w:tcPr>
            <w:tcW w:w="4798" w:type="dxa"/>
            <w:gridSpan w:val="2"/>
            <w:tcBorders>
              <w:top w:val="single" w:sz="4" w:space="0" w:color="auto"/>
              <w:bottom w:val="single" w:sz="4" w:space="0" w:color="auto"/>
              <w:right w:val="single" w:sz="18" w:space="0" w:color="auto"/>
            </w:tcBorders>
          </w:tcPr>
          <w:p w14:paraId="5511F01B" w14:textId="77777777" w:rsidR="00A410BD" w:rsidRDefault="00A410BD" w:rsidP="00A410BD">
            <w:pPr>
              <w:jc w:val="both"/>
              <w:rPr>
                <w:rFonts w:ascii="Arial" w:hAnsi="Arial" w:cs="Arial"/>
              </w:rPr>
            </w:pPr>
            <w:r>
              <w:rPr>
                <w:rFonts w:ascii="Arial" w:hAnsi="Arial" w:cs="Arial"/>
                <w:lang w:val="en-AU"/>
              </w:rPr>
              <w:t>Renumbered section - formerly 7.5.</w:t>
            </w:r>
          </w:p>
        </w:tc>
      </w:tr>
      <w:tr w:rsidR="00A410BD" w14:paraId="17762F97" w14:textId="77777777" w:rsidTr="00473897">
        <w:tc>
          <w:tcPr>
            <w:tcW w:w="1220" w:type="dxa"/>
            <w:gridSpan w:val="2"/>
            <w:tcBorders>
              <w:top w:val="single" w:sz="4" w:space="0" w:color="auto"/>
              <w:left w:val="single" w:sz="18" w:space="0" w:color="auto"/>
              <w:bottom w:val="single" w:sz="4" w:space="0" w:color="auto"/>
            </w:tcBorders>
          </w:tcPr>
          <w:p w14:paraId="0F0A4AC2" w14:textId="77777777" w:rsidR="00A410BD" w:rsidRDefault="00A410BD" w:rsidP="00A410B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18E2BE35" w14:textId="46C7AB1E" w:rsidR="00A410BD" w:rsidRDefault="00A410BD" w:rsidP="00A410BD">
            <w:pPr>
              <w:jc w:val="center"/>
              <w:rPr>
                <w:lang w:val="en-AU"/>
              </w:rPr>
            </w:pPr>
            <w:r>
              <w:rPr>
                <w:lang w:val="en-AU"/>
              </w:rPr>
              <w:t>7</w:t>
            </w:r>
          </w:p>
        </w:tc>
        <w:tc>
          <w:tcPr>
            <w:tcW w:w="1439" w:type="dxa"/>
            <w:tcBorders>
              <w:top w:val="single" w:sz="4" w:space="0" w:color="auto"/>
              <w:bottom w:val="single" w:sz="4" w:space="0" w:color="auto"/>
            </w:tcBorders>
          </w:tcPr>
          <w:p w14:paraId="4DA7C6E7" w14:textId="77777777" w:rsidR="00A410BD" w:rsidRDefault="00A410BD" w:rsidP="00A410BD">
            <w:pPr>
              <w:jc w:val="center"/>
              <w:rPr>
                <w:lang w:val="en-AU"/>
              </w:rPr>
            </w:pPr>
            <w:r>
              <w:rPr>
                <w:lang w:val="en-AU"/>
              </w:rPr>
              <w:t>7.5</w:t>
            </w:r>
          </w:p>
        </w:tc>
        <w:tc>
          <w:tcPr>
            <w:tcW w:w="4798" w:type="dxa"/>
            <w:gridSpan w:val="2"/>
            <w:tcBorders>
              <w:top w:val="single" w:sz="4" w:space="0" w:color="auto"/>
              <w:bottom w:val="single" w:sz="4" w:space="0" w:color="auto"/>
              <w:right w:val="single" w:sz="18" w:space="0" w:color="auto"/>
            </w:tcBorders>
          </w:tcPr>
          <w:p w14:paraId="388668FB" w14:textId="77777777" w:rsidR="00A410BD" w:rsidRDefault="00A410BD" w:rsidP="00A410BD">
            <w:pPr>
              <w:jc w:val="both"/>
              <w:rPr>
                <w:rFonts w:ascii="Arial" w:hAnsi="Arial" w:cs="Arial"/>
              </w:rPr>
            </w:pPr>
            <w:r>
              <w:rPr>
                <w:rFonts w:ascii="Arial" w:hAnsi="Arial" w:cs="Arial"/>
                <w:lang w:val="en-AU"/>
              </w:rPr>
              <w:t xml:space="preserve">Renumbered section - formerly 7.6.  Title of section changed to “Commencement of </w:t>
            </w:r>
            <w:r w:rsidRPr="00237AF1">
              <w:rPr>
                <w:rFonts w:ascii="Arial" w:hAnsi="Arial" w:cs="Arial"/>
                <w:u w:val="single"/>
                <w:lang w:val="en-AU"/>
              </w:rPr>
              <w:t>ordinary</w:t>
            </w:r>
            <w:r>
              <w:rPr>
                <w:rFonts w:ascii="Arial" w:hAnsi="Arial" w:cs="Arial"/>
                <w:lang w:val="en-AU"/>
              </w:rPr>
              <w:t xml:space="preserve"> process – Compelling attendance of child” in order to distinguish it from the CAYPINS system discussed in new section 7.7.</w:t>
            </w:r>
          </w:p>
        </w:tc>
      </w:tr>
      <w:tr w:rsidR="00A410BD" w14:paraId="05EC9E94" w14:textId="77777777" w:rsidTr="00473897">
        <w:tc>
          <w:tcPr>
            <w:tcW w:w="1220" w:type="dxa"/>
            <w:gridSpan w:val="2"/>
            <w:tcBorders>
              <w:top w:val="single" w:sz="4" w:space="0" w:color="auto"/>
              <w:left w:val="single" w:sz="18" w:space="0" w:color="auto"/>
              <w:bottom w:val="single" w:sz="4" w:space="0" w:color="auto"/>
            </w:tcBorders>
          </w:tcPr>
          <w:p w14:paraId="2C0C757F" w14:textId="77777777" w:rsidR="00A410BD" w:rsidRDefault="00A410BD" w:rsidP="00A410B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7504411B" w14:textId="14622125" w:rsidR="00A410BD" w:rsidRDefault="00A410BD" w:rsidP="00A410BD">
            <w:pPr>
              <w:jc w:val="center"/>
              <w:rPr>
                <w:lang w:val="en-AU"/>
              </w:rPr>
            </w:pPr>
            <w:r>
              <w:rPr>
                <w:lang w:val="en-AU"/>
              </w:rPr>
              <w:t>7</w:t>
            </w:r>
          </w:p>
        </w:tc>
        <w:tc>
          <w:tcPr>
            <w:tcW w:w="1439" w:type="dxa"/>
            <w:tcBorders>
              <w:top w:val="single" w:sz="4" w:space="0" w:color="auto"/>
              <w:bottom w:val="single" w:sz="4" w:space="0" w:color="auto"/>
            </w:tcBorders>
          </w:tcPr>
          <w:p w14:paraId="3F429CF3" w14:textId="77777777" w:rsidR="00A410BD" w:rsidRDefault="00A410BD" w:rsidP="00A410BD">
            <w:pPr>
              <w:jc w:val="center"/>
              <w:rPr>
                <w:lang w:val="en-AU"/>
              </w:rPr>
            </w:pPr>
            <w:r>
              <w:rPr>
                <w:lang w:val="en-AU"/>
              </w:rPr>
              <w:t>7.6</w:t>
            </w:r>
          </w:p>
        </w:tc>
        <w:tc>
          <w:tcPr>
            <w:tcW w:w="4798" w:type="dxa"/>
            <w:gridSpan w:val="2"/>
            <w:tcBorders>
              <w:top w:val="single" w:sz="4" w:space="0" w:color="auto"/>
              <w:bottom w:val="single" w:sz="4" w:space="0" w:color="auto"/>
              <w:right w:val="single" w:sz="18" w:space="0" w:color="auto"/>
            </w:tcBorders>
          </w:tcPr>
          <w:p w14:paraId="798BDEBB" w14:textId="77777777" w:rsidR="00A410BD" w:rsidRDefault="00A410BD" w:rsidP="00A410BD">
            <w:pPr>
              <w:jc w:val="both"/>
              <w:rPr>
                <w:rFonts w:ascii="Arial" w:hAnsi="Arial" w:cs="Arial"/>
              </w:rPr>
            </w:pPr>
            <w:r>
              <w:rPr>
                <w:rFonts w:ascii="Arial" w:hAnsi="Arial" w:cs="Arial"/>
                <w:lang w:val="en-AU"/>
              </w:rPr>
              <w:t>Renumbered section - formerly 7.7.</w:t>
            </w:r>
          </w:p>
        </w:tc>
      </w:tr>
      <w:tr w:rsidR="00A410BD" w14:paraId="679F6614" w14:textId="77777777" w:rsidTr="00473897">
        <w:tc>
          <w:tcPr>
            <w:tcW w:w="1220" w:type="dxa"/>
            <w:gridSpan w:val="2"/>
            <w:tcBorders>
              <w:top w:val="single" w:sz="4" w:space="0" w:color="auto"/>
              <w:left w:val="single" w:sz="18" w:space="0" w:color="auto"/>
              <w:bottom w:val="single" w:sz="4" w:space="0" w:color="auto"/>
            </w:tcBorders>
          </w:tcPr>
          <w:p w14:paraId="618C43F1" w14:textId="77777777" w:rsidR="00A410BD" w:rsidRDefault="00A410BD" w:rsidP="00A410B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5D176CE2" w14:textId="3B41D774" w:rsidR="00A410BD" w:rsidRDefault="00A410BD" w:rsidP="00A410BD">
            <w:pPr>
              <w:jc w:val="center"/>
              <w:rPr>
                <w:lang w:val="en-AU"/>
              </w:rPr>
            </w:pPr>
            <w:r>
              <w:rPr>
                <w:lang w:val="en-AU"/>
              </w:rPr>
              <w:t>7</w:t>
            </w:r>
          </w:p>
        </w:tc>
        <w:tc>
          <w:tcPr>
            <w:tcW w:w="1439" w:type="dxa"/>
            <w:tcBorders>
              <w:top w:val="single" w:sz="4" w:space="0" w:color="auto"/>
              <w:bottom w:val="single" w:sz="4" w:space="0" w:color="auto"/>
            </w:tcBorders>
          </w:tcPr>
          <w:p w14:paraId="66B90F5D" w14:textId="77777777" w:rsidR="00A410BD" w:rsidRDefault="00A410BD" w:rsidP="00A410BD">
            <w:pPr>
              <w:jc w:val="center"/>
              <w:rPr>
                <w:lang w:val="en-AU"/>
              </w:rPr>
            </w:pPr>
            <w:r>
              <w:rPr>
                <w:lang w:val="en-AU"/>
              </w:rPr>
              <w:t>7.7</w:t>
            </w:r>
          </w:p>
        </w:tc>
        <w:tc>
          <w:tcPr>
            <w:tcW w:w="4798" w:type="dxa"/>
            <w:gridSpan w:val="2"/>
            <w:tcBorders>
              <w:top w:val="single" w:sz="4" w:space="0" w:color="auto"/>
              <w:bottom w:val="single" w:sz="4" w:space="0" w:color="auto"/>
              <w:right w:val="single" w:sz="18" w:space="0" w:color="auto"/>
            </w:tcBorders>
          </w:tcPr>
          <w:p w14:paraId="648F46E3" w14:textId="77777777" w:rsidR="00A410BD" w:rsidRDefault="00A410BD" w:rsidP="00A410BD">
            <w:pPr>
              <w:jc w:val="both"/>
              <w:rPr>
                <w:rFonts w:ascii="Arial" w:hAnsi="Arial" w:cs="Arial"/>
              </w:rPr>
            </w:pPr>
            <w:r>
              <w:rPr>
                <w:rFonts w:ascii="Arial" w:hAnsi="Arial" w:cs="Arial"/>
              </w:rPr>
              <w:t>New section entitled “Children and Young Persons Infringement Notice System {CAYPINS}”.  Includes CAYPINS process map and list of contents of new Schedule 2A of the CYPA.</w:t>
            </w:r>
          </w:p>
        </w:tc>
      </w:tr>
      <w:tr w:rsidR="00A410BD" w14:paraId="049DDF5B" w14:textId="77777777" w:rsidTr="00473897">
        <w:tc>
          <w:tcPr>
            <w:tcW w:w="1220" w:type="dxa"/>
            <w:gridSpan w:val="2"/>
            <w:tcBorders>
              <w:top w:val="single" w:sz="4" w:space="0" w:color="auto"/>
              <w:left w:val="single" w:sz="18" w:space="0" w:color="auto"/>
              <w:bottom w:val="single" w:sz="4" w:space="0" w:color="auto"/>
            </w:tcBorders>
          </w:tcPr>
          <w:p w14:paraId="691BF184" w14:textId="77777777" w:rsidR="00A410BD" w:rsidRDefault="00A410BD" w:rsidP="00A410B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700D5680" w14:textId="7CE3F249" w:rsidR="00A410BD" w:rsidRDefault="00A410BD" w:rsidP="00A410BD">
            <w:pPr>
              <w:jc w:val="center"/>
              <w:rPr>
                <w:lang w:val="en-AU"/>
              </w:rPr>
            </w:pPr>
            <w:r>
              <w:rPr>
                <w:lang w:val="en-AU"/>
              </w:rPr>
              <w:t>7</w:t>
            </w:r>
          </w:p>
        </w:tc>
        <w:tc>
          <w:tcPr>
            <w:tcW w:w="1439" w:type="dxa"/>
            <w:tcBorders>
              <w:top w:val="single" w:sz="4" w:space="0" w:color="auto"/>
              <w:bottom w:val="single" w:sz="4" w:space="0" w:color="auto"/>
            </w:tcBorders>
          </w:tcPr>
          <w:p w14:paraId="4ABC6EE0" w14:textId="77777777" w:rsidR="00A410BD" w:rsidRDefault="00A410BD" w:rsidP="00A410BD">
            <w:pPr>
              <w:jc w:val="center"/>
              <w:rPr>
                <w:lang w:val="en-AU"/>
              </w:rPr>
            </w:pPr>
            <w:r>
              <w:rPr>
                <w:lang w:val="en-AU"/>
              </w:rPr>
              <w:t>7.12</w:t>
            </w:r>
          </w:p>
        </w:tc>
        <w:tc>
          <w:tcPr>
            <w:tcW w:w="4798" w:type="dxa"/>
            <w:gridSpan w:val="2"/>
            <w:tcBorders>
              <w:top w:val="single" w:sz="4" w:space="0" w:color="auto"/>
              <w:bottom w:val="single" w:sz="4" w:space="0" w:color="auto"/>
              <w:right w:val="single" w:sz="18" w:space="0" w:color="auto"/>
            </w:tcBorders>
          </w:tcPr>
          <w:p w14:paraId="39F66350" w14:textId="77777777" w:rsidR="00A410BD" w:rsidRDefault="00A410BD" w:rsidP="00A410BD">
            <w:pPr>
              <w:jc w:val="both"/>
              <w:rPr>
                <w:rFonts w:ascii="Arial" w:hAnsi="Arial" w:cs="Arial"/>
              </w:rPr>
            </w:pPr>
            <w:r>
              <w:rPr>
                <w:rFonts w:ascii="Arial" w:hAnsi="Arial" w:cs="Arial"/>
              </w:rPr>
              <w:t>Added references to 2 papers:</w:t>
            </w:r>
          </w:p>
          <w:p w14:paraId="3C4CC908" w14:textId="77777777" w:rsidR="00A410BD" w:rsidRDefault="00A410BD" w:rsidP="00A410BD">
            <w:pPr>
              <w:jc w:val="both"/>
              <w:rPr>
                <w:rFonts w:ascii="Arial" w:hAnsi="Arial" w:cs="Arial"/>
              </w:rPr>
            </w:pPr>
            <w:r>
              <w:rPr>
                <w:rFonts w:ascii="Arial" w:hAnsi="Arial" w:cs="Arial"/>
              </w:rPr>
              <w:t>C13-“Forensic Aspects of Asperger’s Syndrome”</w:t>
            </w:r>
          </w:p>
          <w:p w14:paraId="68C910FE" w14:textId="77777777" w:rsidR="00A410BD" w:rsidRDefault="00A410BD" w:rsidP="00A410BD">
            <w:pPr>
              <w:jc w:val="both"/>
              <w:rPr>
                <w:rFonts w:ascii="Arial" w:hAnsi="Arial" w:cs="Arial"/>
              </w:rPr>
            </w:pPr>
            <w:r>
              <w:rPr>
                <w:rFonts w:ascii="Arial" w:hAnsi="Arial" w:cs="Arial"/>
              </w:rPr>
              <w:t>C14-Social Maturity, Morality, Law, and the Frontal Lobes</w:t>
            </w:r>
          </w:p>
        </w:tc>
      </w:tr>
      <w:tr w:rsidR="00A410BD" w14:paraId="75123BBB" w14:textId="77777777" w:rsidTr="00473897">
        <w:tc>
          <w:tcPr>
            <w:tcW w:w="1220" w:type="dxa"/>
            <w:gridSpan w:val="2"/>
            <w:tcBorders>
              <w:top w:val="single" w:sz="4" w:space="0" w:color="auto"/>
              <w:left w:val="single" w:sz="18" w:space="0" w:color="auto"/>
              <w:bottom w:val="single" w:sz="4" w:space="0" w:color="auto"/>
            </w:tcBorders>
          </w:tcPr>
          <w:p w14:paraId="378E5BEF" w14:textId="77777777" w:rsidR="00A410BD" w:rsidRDefault="00A410BD" w:rsidP="00A410B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6B69AA4D" w14:textId="643DDE0F" w:rsidR="00A410BD" w:rsidRDefault="00A410BD" w:rsidP="00A410BD">
            <w:pPr>
              <w:jc w:val="center"/>
              <w:rPr>
                <w:lang w:val="en-AU"/>
              </w:rPr>
            </w:pPr>
            <w:r>
              <w:rPr>
                <w:lang w:val="en-AU"/>
              </w:rPr>
              <w:t>8</w:t>
            </w:r>
          </w:p>
        </w:tc>
        <w:tc>
          <w:tcPr>
            <w:tcW w:w="1439" w:type="dxa"/>
            <w:tcBorders>
              <w:top w:val="single" w:sz="4" w:space="0" w:color="auto"/>
              <w:bottom w:val="single" w:sz="4" w:space="0" w:color="auto"/>
            </w:tcBorders>
          </w:tcPr>
          <w:p w14:paraId="4FB73AF1" w14:textId="77777777" w:rsidR="00A410BD" w:rsidRDefault="00A410BD" w:rsidP="00A410BD">
            <w:pPr>
              <w:jc w:val="center"/>
              <w:rPr>
                <w:lang w:val="en-AU"/>
              </w:rPr>
            </w:pPr>
            <w:r>
              <w:rPr>
                <w:lang w:val="en-AU"/>
              </w:rPr>
              <w:t>8.2</w:t>
            </w:r>
          </w:p>
          <w:p w14:paraId="435D09D7" w14:textId="77777777" w:rsidR="00A410BD" w:rsidRDefault="00A410BD" w:rsidP="00A410BD">
            <w:pPr>
              <w:jc w:val="center"/>
              <w:rPr>
                <w:lang w:val="en-AU"/>
              </w:rPr>
            </w:pPr>
            <w:r>
              <w:rPr>
                <w:lang w:val="en-AU"/>
              </w:rPr>
              <w:t>8.2.13</w:t>
            </w:r>
          </w:p>
        </w:tc>
        <w:tc>
          <w:tcPr>
            <w:tcW w:w="4798" w:type="dxa"/>
            <w:gridSpan w:val="2"/>
            <w:tcBorders>
              <w:top w:val="single" w:sz="4" w:space="0" w:color="auto"/>
              <w:bottom w:val="single" w:sz="4" w:space="0" w:color="auto"/>
              <w:right w:val="single" w:sz="18" w:space="0" w:color="auto"/>
            </w:tcBorders>
          </w:tcPr>
          <w:p w14:paraId="634F5239" w14:textId="77777777" w:rsidR="00A410BD" w:rsidRDefault="00A410BD" w:rsidP="00A410BD">
            <w:pPr>
              <w:jc w:val="both"/>
              <w:rPr>
                <w:rFonts w:ascii="Arial" w:hAnsi="Arial" w:cs="Arial"/>
              </w:rPr>
            </w:pPr>
            <w:r>
              <w:rPr>
                <w:rFonts w:ascii="Arial" w:hAnsi="Arial" w:cs="Arial"/>
              </w:rPr>
              <w:t xml:space="preserve">Reference to new case of </w:t>
            </w:r>
            <w:r w:rsidRPr="009F272D">
              <w:rPr>
                <w:rFonts w:ascii="Arial" w:hAnsi="Arial" w:cs="Arial"/>
                <w:i/>
              </w:rPr>
              <w:t>R v Mitchell and Brown (Ruling No.1)</w:t>
            </w:r>
            <w:r>
              <w:rPr>
                <w:rFonts w:ascii="Arial" w:hAnsi="Arial" w:cs="Arial"/>
              </w:rPr>
              <w:t xml:space="preserve"> [2005] VSC 42 (Whelan J).</w:t>
            </w:r>
          </w:p>
        </w:tc>
      </w:tr>
      <w:tr w:rsidR="00A410BD" w14:paraId="15743C4C" w14:textId="77777777" w:rsidTr="00473897">
        <w:tc>
          <w:tcPr>
            <w:tcW w:w="1220" w:type="dxa"/>
            <w:gridSpan w:val="2"/>
            <w:tcBorders>
              <w:top w:val="single" w:sz="4" w:space="0" w:color="auto"/>
              <w:left w:val="single" w:sz="18" w:space="0" w:color="auto"/>
              <w:bottom w:val="single" w:sz="4" w:space="0" w:color="auto"/>
            </w:tcBorders>
          </w:tcPr>
          <w:p w14:paraId="578A6BC5" w14:textId="77777777" w:rsidR="00A410BD" w:rsidRDefault="00A410BD" w:rsidP="00A410B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745541B3" w14:textId="349D3F32" w:rsidR="00A410BD" w:rsidRDefault="00A410BD" w:rsidP="00A410BD">
            <w:pPr>
              <w:jc w:val="center"/>
              <w:rPr>
                <w:lang w:val="en-AU"/>
              </w:rPr>
            </w:pPr>
            <w:r>
              <w:rPr>
                <w:lang w:val="en-AU"/>
              </w:rPr>
              <w:t>8</w:t>
            </w:r>
          </w:p>
        </w:tc>
        <w:tc>
          <w:tcPr>
            <w:tcW w:w="1439" w:type="dxa"/>
            <w:tcBorders>
              <w:top w:val="single" w:sz="4" w:space="0" w:color="auto"/>
              <w:bottom w:val="single" w:sz="4" w:space="0" w:color="auto"/>
            </w:tcBorders>
          </w:tcPr>
          <w:p w14:paraId="05C667C4" w14:textId="77777777" w:rsidR="00A410BD" w:rsidRDefault="00A410BD" w:rsidP="00A410BD">
            <w:pPr>
              <w:jc w:val="center"/>
              <w:rPr>
                <w:lang w:val="en-AU"/>
              </w:rPr>
            </w:pPr>
            <w:r>
              <w:rPr>
                <w:lang w:val="en-AU"/>
              </w:rPr>
              <w:t>8.2.4</w:t>
            </w:r>
          </w:p>
        </w:tc>
        <w:tc>
          <w:tcPr>
            <w:tcW w:w="4798" w:type="dxa"/>
            <w:gridSpan w:val="2"/>
            <w:tcBorders>
              <w:top w:val="single" w:sz="4" w:space="0" w:color="auto"/>
              <w:bottom w:val="single" w:sz="4" w:space="0" w:color="auto"/>
              <w:right w:val="single" w:sz="18" w:space="0" w:color="auto"/>
            </w:tcBorders>
          </w:tcPr>
          <w:p w14:paraId="278787DF" w14:textId="77777777" w:rsidR="00A410BD" w:rsidRDefault="00A410BD" w:rsidP="00A410BD">
            <w:pPr>
              <w:jc w:val="both"/>
              <w:rPr>
                <w:rFonts w:ascii="Arial" w:hAnsi="Arial" w:cs="Arial"/>
              </w:rPr>
            </w:pPr>
            <w:r w:rsidRPr="00AA4596">
              <w:rPr>
                <w:rFonts w:ascii="Arial" w:hAnsi="Arial" w:cs="Arial"/>
              </w:rPr>
              <w:t xml:space="preserve">New reference to case of </w:t>
            </w:r>
            <w:r w:rsidRPr="00AA4596">
              <w:rPr>
                <w:rFonts w:ascii="Arial" w:hAnsi="Arial" w:cs="Arial"/>
                <w:i/>
              </w:rPr>
              <w:t xml:space="preserve">R v Cuong Quoc Lam &amp; Ors </w:t>
            </w:r>
            <w:r>
              <w:rPr>
                <w:rFonts w:ascii="Arial" w:hAnsi="Arial" w:cs="Arial"/>
              </w:rPr>
              <w:t>[2004] VSC 469.</w:t>
            </w:r>
          </w:p>
        </w:tc>
      </w:tr>
      <w:tr w:rsidR="00A410BD" w14:paraId="749AA31D" w14:textId="77777777" w:rsidTr="00473897">
        <w:tc>
          <w:tcPr>
            <w:tcW w:w="1220" w:type="dxa"/>
            <w:gridSpan w:val="2"/>
            <w:tcBorders>
              <w:top w:val="single" w:sz="4" w:space="0" w:color="auto"/>
              <w:left w:val="single" w:sz="18" w:space="0" w:color="auto"/>
              <w:bottom w:val="single" w:sz="4" w:space="0" w:color="auto"/>
            </w:tcBorders>
          </w:tcPr>
          <w:p w14:paraId="2739F19F" w14:textId="77777777" w:rsidR="00A410BD" w:rsidRDefault="00A410BD" w:rsidP="00A410B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74F73B92" w14:textId="5F4C3D98" w:rsidR="00A410BD" w:rsidRDefault="00A410BD" w:rsidP="00A410BD">
            <w:pPr>
              <w:jc w:val="center"/>
              <w:rPr>
                <w:lang w:val="en-AU"/>
              </w:rPr>
            </w:pPr>
            <w:r>
              <w:rPr>
                <w:lang w:val="en-AU"/>
              </w:rPr>
              <w:t>8</w:t>
            </w:r>
          </w:p>
        </w:tc>
        <w:tc>
          <w:tcPr>
            <w:tcW w:w="1439" w:type="dxa"/>
            <w:tcBorders>
              <w:top w:val="single" w:sz="4" w:space="0" w:color="auto"/>
              <w:bottom w:val="single" w:sz="4" w:space="0" w:color="auto"/>
            </w:tcBorders>
          </w:tcPr>
          <w:p w14:paraId="4BB555EF" w14:textId="77777777" w:rsidR="00A410BD" w:rsidRDefault="00A410BD" w:rsidP="00A410BD">
            <w:pPr>
              <w:jc w:val="center"/>
              <w:rPr>
                <w:lang w:val="en-AU"/>
              </w:rPr>
            </w:pPr>
            <w:r>
              <w:rPr>
                <w:lang w:val="en-AU"/>
              </w:rPr>
              <w:t>8.2.6</w:t>
            </w:r>
          </w:p>
        </w:tc>
        <w:tc>
          <w:tcPr>
            <w:tcW w:w="4798" w:type="dxa"/>
            <w:gridSpan w:val="2"/>
            <w:tcBorders>
              <w:top w:val="single" w:sz="4" w:space="0" w:color="auto"/>
              <w:bottom w:val="single" w:sz="4" w:space="0" w:color="auto"/>
              <w:right w:val="single" w:sz="18" w:space="0" w:color="auto"/>
            </w:tcBorders>
          </w:tcPr>
          <w:p w14:paraId="06AEA272" w14:textId="77777777" w:rsidR="00A410BD" w:rsidRDefault="00A410BD" w:rsidP="00A410BD">
            <w:pPr>
              <w:jc w:val="both"/>
              <w:rPr>
                <w:rFonts w:ascii="Arial" w:hAnsi="Arial" w:cs="Arial"/>
              </w:rPr>
            </w:pPr>
            <w:r>
              <w:rPr>
                <w:rFonts w:ascii="Arial" w:hAnsi="Arial" w:cs="Arial"/>
              </w:rPr>
              <w:t>Added reference to changed version of s.464B(10) of the Crimes Act.</w:t>
            </w:r>
          </w:p>
        </w:tc>
      </w:tr>
      <w:tr w:rsidR="00A410BD" w14:paraId="45E1B4E5" w14:textId="77777777" w:rsidTr="00473897">
        <w:tc>
          <w:tcPr>
            <w:tcW w:w="1220" w:type="dxa"/>
            <w:gridSpan w:val="2"/>
            <w:tcBorders>
              <w:top w:val="single" w:sz="4" w:space="0" w:color="auto"/>
              <w:left w:val="single" w:sz="18" w:space="0" w:color="auto"/>
              <w:bottom w:val="single" w:sz="4" w:space="0" w:color="auto"/>
            </w:tcBorders>
          </w:tcPr>
          <w:p w14:paraId="6B70761C" w14:textId="77777777" w:rsidR="00A410BD" w:rsidRDefault="00A410BD" w:rsidP="00A410B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547003A3" w14:textId="60A3096C" w:rsidR="00A410BD" w:rsidRDefault="00A410BD" w:rsidP="00A410BD">
            <w:pPr>
              <w:jc w:val="center"/>
              <w:rPr>
                <w:lang w:val="en-AU"/>
              </w:rPr>
            </w:pPr>
            <w:r>
              <w:rPr>
                <w:lang w:val="en-AU"/>
              </w:rPr>
              <w:t>8</w:t>
            </w:r>
          </w:p>
        </w:tc>
        <w:tc>
          <w:tcPr>
            <w:tcW w:w="1439" w:type="dxa"/>
            <w:tcBorders>
              <w:top w:val="single" w:sz="4" w:space="0" w:color="auto"/>
              <w:bottom w:val="single" w:sz="4" w:space="0" w:color="auto"/>
            </w:tcBorders>
          </w:tcPr>
          <w:p w14:paraId="68485A9B" w14:textId="77777777" w:rsidR="00A410BD" w:rsidRDefault="00A410BD" w:rsidP="00A410BD">
            <w:pPr>
              <w:jc w:val="center"/>
              <w:rPr>
                <w:lang w:val="en-AU"/>
              </w:rPr>
            </w:pPr>
            <w:r>
              <w:rPr>
                <w:lang w:val="en-AU"/>
              </w:rPr>
              <w:t>8.2.9</w:t>
            </w:r>
          </w:p>
        </w:tc>
        <w:tc>
          <w:tcPr>
            <w:tcW w:w="4798" w:type="dxa"/>
            <w:gridSpan w:val="2"/>
            <w:tcBorders>
              <w:top w:val="single" w:sz="4" w:space="0" w:color="auto"/>
              <w:bottom w:val="single" w:sz="4" w:space="0" w:color="auto"/>
              <w:right w:val="single" w:sz="18" w:space="0" w:color="auto"/>
            </w:tcBorders>
          </w:tcPr>
          <w:p w14:paraId="3AC8D6B5" w14:textId="77777777" w:rsidR="00A410BD" w:rsidRDefault="00A410BD" w:rsidP="00A410BD">
            <w:pPr>
              <w:jc w:val="both"/>
              <w:rPr>
                <w:rFonts w:ascii="Arial" w:hAnsi="Arial" w:cs="Arial"/>
              </w:rPr>
            </w:pPr>
            <w:r>
              <w:rPr>
                <w:rFonts w:ascii="Arial" w:hAnsi="Arial" w:cs="Arial"/>
              </w:rPr>
              <w:t>“under 17” changed to “under 18”.</w:t>
            </w:r>
          </w:p>
        </w:tc>
      </w:tr>
      <w:tr w:rsidR="00A410BD" w14:paraId="735B8DFB" w14:textId="77777777" w:rsidTr="00473897">
        <w:tc>
          <w:tcPr>
            <w:tcW w:w="1220" w:type="dxa"/>
            <w:gridSpan w:val="2"/>
            <w:tcBorders>
              <w:top w:val="single" w:sz="4" w:space="0" w:color="auto"/>
              <w:left w:val="single" w:sz="18" w:space="0" w:color="auto"/>
              <w:bottom w:val="single" w:sz="4" w:space="0" w:color="auto"/>
            </w:tcBorders>
          </w:tcPr>
          <w:p w14:paraId="7EE5988B" w14:textId="77777777" w:rsidR="00A410BD" w:rsidRDefault="00A410BD" w:rsidP="00A410B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491A0727" w14:textId="3834651A" w:rsidR="00A410BD" w:rsidRDefault="00A410BD" w:rsidP="00A410BD">
            <w:pPr>
              <w:jc w:val="center"/>
              <w:rPr>
                <w:lang w:val="en-AU"/>
              </w:rPr>
            </w:pPr>
            <w:r>
              <w:rPr>
                <w:lang w:val="en-AU"/>
              </w:rPr>
              <w:t>8</w:t>
            </w:r>
          </w:p>
        </w:tc>
        <w:tc>
          <w:tcPr>
            <w:tcW w:w="1439" w:type="dxa"/>
            <w:tcBorders>
              <w:top w:val="single" w:sz="4" w:space="0" w:color="auto"/>
              <w:bottom w:val="single" w:sz="4" w:space="0" w:color="auto"/>
            </w:tcBorders>
          </w:tcPr>
          <w:p w14:paraId="06914A59" w14:textId="77777777" w:rsidR="00A410BD" w:rsidRDefault="00A410BD" w:rsidP="00A410BD">
            <w:pPr>
              <w:jc w:val="center"/>
              <w:rPr>
                <w:lang w:val="en-AU"/>
              </w:rPr>
            </w:pPr>
            <w:r>
              <w:rPr>
                <w:lang w:val="en-AU"/>
              </w:rPr>
              <w:t>8.3.1</w:t>
            </w:r>
          </w:p>
        </w:tc>
        <w:tc>
          <w:tcPr>
            <w:tcW w:w="4798" w:type="dxa"/>
            <w:gridSpan w:val="2"/>
            <w:tcBorders>
              <w:top w:val="single" w:sz="4" w:space="0" w:color="auto"/>
              <w:bottom w:val="single" w:sz="4" w:space="0" w:color="auto"/>
              <w:right w:val="single" w:sz="18" w:space="0" w:color="auto"/>
            </w:tcBorders>
          </w:tcPr>
          <w:p w14:paraId="0EDDF062" w14:textId="77777777" w:rsidR="00A410BD" w:rsidRDefault="00A410BD" w:rsidP="00A410BD">
            <w:pPr>
              <w:jc w:val="both"/>
              <w:rPr>
                <w:rFonts w:ascii="Arial" w:hAnsi="Arial" w:cs="Arial"/>
              </w:rPr>
            </w:pPr>
            <w:r>
              <w:rPr>
                <w:rFonts w:ascii="Arial" w:hAnsi="Arial" w:cs="Arial"/>
              </w:rPr>
              <w:t>17 year olds now included in the child fingerprint provisions of s.464K of the Crimes Act.</w:t>
            </w:r>
          </w:p>
        </w:tc>
      </w:tr>
      <w:tr w:rsidR="00A410BD" w14:paraId="402CA95D" w14:textId="77777777" w:rsidTr="00473897">
        <w:tc>
          <w:tcPr>
            <w:tcW w:w="1220" w:type="dxa"/>
            <w:gridSpan w:val="2"/>
            <w:tcBorders>
              <w:top w:val="single" w:sz="4" w:space="0" w:color="auto"/>
              <w:left w:val="single" w:sz="18" w:space="0" w:color="auto"/>
              <w:bottom w:val="single" w:sz="4" w:space="0" w:color="auto"/>
            </w:tcBorders>
          </w:tcPr>
          <w:p w14:paraId="1A62C0BC" w14:textId="77777777" w:rsidR="00A410BD" w:rsidRDefault="00A410BD" w:rsidP="00A410B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5988AB29" w14:textId="15C8A2E1" w:rsidR="00A410BD" w:rsidRDefault="00A410BD" w:rsidP="00A410BD">
            <w:pPr>
              <w:jc w:val="center"/>
              <w:rPr>
                <w:lang w:val="en-AU"/>
              </w:rPr>
            </w:pPr>
            <w:r>
              <w:rPr>
                <w:lang w:val="en-AU"/>
              </w:rPr>
              <w:t>8</w:t>
            </w:r>
          </w:p>
        </w:tc>
        <w:tc>
          <w:tcPr>
            <w:tcW w:w="1439" w:type="dxa"/>
            <w:tcBorders>
              <w:top w:val="single" w:sz="4" w:space="0" w:color="auto"/>
              <w:bottom w:val="single" w:sz="4" w:space="0" w:color="auto"/>
            </w:tcBorders>
          </w:tcPr>
          <w:p w14:paraId="6B1B2CF1" w14:textId="77777777" w:rsidR="00A410BD" w:rsidRDefault="00A410BD" w:rsidP="00A410BD">
            <w:pPr>
              <w:jc w:val="center"/>
              <w:rPr>
                <w:lang w:val="en-AU"/>
              </w:rPr>
            </w:pPr>
            <w:r>
              <w:rPr>
                <w:lang w:val="en-AU"/>
              </w:rPr>
              <w:t>8.4.3</w:t>
            </w:r>
          </w:p>
        </w:tc>
        <w:tc>
          <w:tcPr>
            <w:tcW w:w="4798" w:type="dxa"/>
            <w:gridSpan w:val="2"/>
            <w:tcBorders>
              <w:top w:val="single" w:sz="4" w:space="0" w:color="auto"/>
              <w:bottom w:val="single" w:sz="4" w:space="0" w:color="auto"/>
              <w:right w:val="single" w:sz="18" w:space="0" w:color="auto"/>
            </w:tcBorders>
          </w:tcPr>
          <w:p w14:paraId="0C980CB8" w14:textId="77777777" w:rsidR="00A410BD" w:rsidRDefault="00A410BD" w:rsidP="00A410BD">
            <w:pPr>
              <w:jc w:val="both"/>
              <w:rPr>
                <w:rFonts w:ascii="Arial" w:hAnsi="Arial" w:cs="Arial"/>
              </w:rPr>
            </w:pPr>
            <w:r>
              <w:rPr>
                <w:rFonts w:ascii="Arial" w:hAnsi="Arial" w:cs="Arial"/>
              </w:rPr>
              <w:t>17 year olds now included in the child forensic procedure provisions of ss.464U &amp; 464V of the Crimes Act.</w:t>
            </w:r>
          </w:p>
        </w:tc>
      </w:tr>
      <w:tr w:rsidR="00A410BD" w14:paraId="492B0420" w14:textId="77777777" w:rsidTr="00473897">
        <w:tc>
          <w:tcPr>
            <w:tcW w:w="1220" w:type="dxa"/>
            <w:gridSpan w:val="2"/>
            <w:tcBorders>
              <w:top w:val="single" w:sz="4" w:space="0" w:color="auto"/>
              <w:left w:val="single" w:sz="18" w:space="0" w:color="auto"/>
              <w:bottom w:val="single" w:sz="4" w:space="0" w:color="auto"/>
            </w:tcBorders>
          </w:tcPr>
          <w:p w14:paraId="0C6A294F" w14:textId="77777777" w:rsidR="00A410BD" w:rsidRDefault="00A410BD" w:rsidP="00A410B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5FBF6AFA" w14:textId="76120ADE"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4D77EA43" w14:textId="77777777" w:rsidR="00A410BD" w:rsidRDefault="00A410BD" w:rsidP="00A410BD">
            <w:pPr>
              <w:jc w:val="center"/>
              <w:rPr>
                <w:lang w:val="en-AU"/>
              </w:rPr>
            </w:pPr>
            <w:r>
              <w:rPr>
                <w:lang w:val="en-AU"/>
              </w:rPr>
              <w:t>9.1</w:t>
            </w:r>
          </w:p>
        </w:tc>
        <w:tc>
          <w:tcPr>
            <w:tcW w:w="4798" w:type="dxa"/>
            <w:gridSpan w:val="2"/>
            <w:tcBorders>
              <w:top w:val="single" w:sz="4" w:space="0" w:color="auto"/>
              <w:bottom w:val="single" w:sz="4" w:space="0" w:color="auto"/>
              <w:right w:val="single" w:sz="18" w:space="0" w:color="auto"/>
            </w:tcBorders>
          </w:tcPr>
          <w:p w14:paraId="0C62E655" w14:textId="77777777" w:rsidR="00A410BD" w:rsidRDefault="00A410BD" w:rsidP="00A410BD">
            <w:pPr>
              <w:jc w:val="both"/>
              <w:rPr>
                <w:rFonts w:ascii="Arial" w:hAnsi="Arial" w:cs="Arial"/>
              </w:rPr>
            </w:pPr>
            <w:r>
              <w:rPr>
                <w:rFonts w:ascii="Arial" w:hAnsi="Arial" w:cs="Arial"/>
              </w:rPr>
              <w:t>New s.129(4A).</w:t>
            </w:r>
          </w:p>
        </w:tc>
      </w:tr>
      <w:tr w:rsidR="00A410BD" w14:paraId="7090630B" w14:textId="77777777" w:rsidTr="00473897">
        <w:tc>
          <w:tcPr>
            <w:tcW w:w="1220" w:type="dxa"/>
            <w:gridSpan w:val="2"/>
            <w:tcBorders>
              <w:top w:val="single" w:sz="4" w:space="0" w:color="auto"/>
              <w:left w:val="single" w:sz="18" w:space="0" w:color="auto"/>
              <w:bottom w:val="single" w:sz="4" w:space="0" w:color="auto"/>
            </w:tcBorders>
          </w:tcPr>
          <w:p w14:paraId="124A10C7" w14:textId="77777777" w:rsidR="00A410BD" w:rsidRDefault="00A410BD" w:rsidP="00A410B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3E724AE8" w14:textId="519ACDCE"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41B06AFE" w14:textId="77777777" w:rsidR="00A410BD" w:rsidRDefault="00A410BD" w:rsidP="00A410BD">
            <w:pPr>
              <w:jc w:val="center"/>
              <w:rPr>
                <w:lang w:val="en-AU"/>
              </w:rPr>
            </w:pPr>
            <w:r>
              <w:rPr>
                <w:lang w:val="en-AU"/>
              </w:rPr>
              <w:t>9.1.1</w:t>
            </w:r>
          </w:p>
        </w:tc>
        <w:tc>
          <w:tcPr>
            <w:tcW w:w="4798" w:type="dxa"/>
            <w:gridSpan w:val="2"/>
            <w:tcBorders>
              <w:top w:val="single" w:sz="4" w:space="0" w:color="auto"/>
              <w:bottom w:val="single" w:sz="4" w:space="0" w:color="auto"/>
              <w:right w:val="single" w:sz="18" w:space="0" w:color="auto"/>
            </w:tcBorders>
          </w:tcPr>
          <w:p w14:paraId="28055B68" w14:textId="77777777" w:rsidR="00A410BD" w:rsidRDefault="00A410BD" w:rsidP="00A410BD">
            <w:pPr>
              <w:jc w:val="both"/>
              <w:rPr>
                <w:rFonts w:ascii="Arial" w:hAnsi="Arial" w:cs="Arial"/>
              </w:rPr>
            </w:pPr>
            <w:r>
              <w:rPr>
                <w:rFonts w:ascii="Arial" w:hAnsi="Arial" w:cs="Arial"/>
              </w:rPr>
              <w:t>Note that La Trobe Shire Council has been unaccountably omitted from S.R.88/2001.</w:t>
            </w:r>
          </w:p>
        </w:tc>
      </w:tr>
      <w:tr w:rsidR="00A410BD" w14:paraId="0111AEE1" w14:textId="77777777" w:rsidTr="00473897">
        <w:tc>
          <w:tcPr>
            <w:tcW w:w="1220" w:type="dxa"/>
            <w:gridSpan w:val="2"/>
            <w:tcBorders>
              <w:top w:val="single" w:sz="4" w:space="0" w:color="auto"/>
              <w:left w:val="single" w:sz="18" w:space="0" w:color="auto"/>
              <w:bottom w:val="single" w:sz="4" w:space="0" w:color="auto"/>
            </w:tcBorders>
          </w:tcPr>
          <w:p w14:paraId="6E349B06" w14:textId="77777777" w:rsidR="00A410BD" w:rsidRDefault="00A410BD" w:rsidP="00A410B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732C2319" w14:textId="47A99B18"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7F4B61E6" w14:textId="77777777" w:rsidR="00A410BD" w:rsidRDefault="00A410BD" w:rsidP="00A410BD">
            <w:pPr>
              <w:jc w:val="center"/>
              <w:rPr>
                <w:lang w:val="en-AU"/>
              </w:rPr>
            </w:pPr>
            <w:r>
              <w:rPr>
                <w:lang w:val="en-AU"/>
              </w:rPr>
              <w:t>9.4.1</w:t>
            </w:r>
          </w:p>
        </w:tc>
        <w:tc>
          <w:tcPr>
            <w:tcW w:w="4798" w:type="dxa"/>
            <w:gridSpan w:val="2"/>
            <w:tcBorders>
              <w:top w:val="single" w:sz="4" w:space="0" w:color="auto"/>
              <w:bottom w:val="single" w:sz="4" w:space="0" w:color="auto"/>
              <w:right w:val="single" w:sz="18" w:space="0" w:color="auto"/>
            </w:tcBorders>
          </w:tcPr>
          <w:p w14:paraId="09F7C372" w14:textId="77777777" w:rsidR="00A410BD" w:rsidRDefault="00A410BD" w:rsidP="00A410BD">
            <w:pPr>
              <w:jc w:val="both"/>
              <w:rPr>
                <w:rFonts w:ascii="Arial" w:hAnsi="Arial" w:cs="Arial"/>
              </w:rPr>
            </w:pPr>
            <w:r>
              <w:rPr>
                <w:rFonts w:ascii="Arial" w:hAnsi="Arial" w:cs="Arial"/>
              </w:rPr>
              <w:t xml:space="preserve">References to cases of </w:t>
            </w:r>
            <w:r w:rsidRPr="005313EC">
              <w:rPr>
                <w:rFonts w:ascii="Arial" w:hAnsi="Arial" w:cs="Arial"/>
                <w:i/>
              </w:rPr>
              <w:t>DPP (Vic) v Cozzi</w:t>
            </w:r>
            <w:r>
              <w:rPr>
                <w:rFonts w:ascii="Arial" w:hAnsi="Arial" w:cs="Arial"/>
              </w:rPr>
              <w:t xml:space="preserve"> [2005] VSC 195; </w:t>
            </w:r>
            <w:r w:rsidRPr="005313EC">
              <w:rPr>
                <w:rFonts w:ascii="Arial" w:hAnsi="Arial" w:cs="Arial"/>
                <w:i/>
              </w:rPr>
              <w:t>DPP(Cth) v Thomas</w:t>
            </w:r>
            <w:r>
              <w:rPr>
                <w:rFonts w:ascii="Arial" w:hAnsi="Arial" w:cs="Arial"/>
              </w:rPr>
              <w:t xml:space="preserve"> [2005] VSC 85; </w:t>
            </w:r>
            <w:r w:rsidRPr="005313EC">
              <w:rPr>
                <w:rFonts w:ascii="Arial" w:hAnsi="Arial" w:cs="Arial"/>
                <w:i/>
              </w:rPr>
              <w:t>IMO an Application for bail by Cardona</w:t>
            </w:r>
            <w:r>
              <w:rPr>
                <w:rFonts w:ascii="Arial" w:hAnsi="Arial" w:cs="Arial"/>
              </w:rPr>
              <w:t xml:space="preserve"> [2005] VSC 186; </w:t>
            </w:r>
            <w:r w:rsidRPr="005313EC">
              <w:rPr>
                <w:rFonts w:ascii="Arial" w:hAnsi="Arial" w:cs="Arial"/>
                <w:i/>
              </w:rPr>
              <w:t>DPP(Cth) v Stephen Zane Abbott</w:t>
            </w:r>
            <w:r>
              <w:rPr>
                <w:rFonts w:ascii="Arial" w:hAnsi="Arial" w:cs="Arial"/>
              </w:rPr>
              <w:t xml:space="preserve"> (1997) 97 A Crim R 19.</w:t>
            </w:r>
          </w:p>
        </w:tc>
      </w:tr>
      <w:tr w:rsidR="00A410BD" w14:paraId="0C2D2E97" w14:textId="77777777" w:rsidTr="00473897">
        <w:tc>
          <w:tcPr>
            <w:tcW w:w="1220" w:type="dxa"/>
            <w:gridSpan w:val="2"/>
            <w:tcBorders>
              <w:top w:val="single" w:sz="4" w:space="0" w:color="auto"/>
              <w:left w:val="single" w:sz="18" w:space="0" w:color="auto"/>
              <w:bottom w:val="single" w:sz="4" w:space="0" w:color="auto"/>
            </w:tcBorders>
          </w:tcPr>
          <w:p w14:paraId="1E6EA5A3" w14:textId="77777777" w:rsidR="00A410BD" w:rsidRDefault="00A410BD" w:rsidP="00A410B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15D52507" w14:textId="039E25BC"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2CFA2F1C" w14:textId="77777777" w:rsidR="00A410BD" w:rsidRDefault="00A410BD" w:rsidP="00A410BD">
            <w:pPr>
              <w:jc w:val="center"/>
              <w:rPr>
                <w:lang w:val="en-AU"/>
              </w:rPr>
            </w:pPr>
            <w:r>
              <w:rPr>
                <w:lang w:val="en-AU"/>
              </w:rPr>
              <w:t>9.4.4</w:t>
            </w:r>
          </w:p>
        </w:tc>
        <w:tc>
          <w:tcPr>
            <w:tcW w:w="4798" w:type="dxa"/>
            <w:gridSpan w:val="2"/>
            <w:tcBorders>
              <w:top w:val="single" w:sz="4" w:space="0" w:color="auto"/>
              <w:bottom w:val="single" w:sz="4" w:space="0" w:color="auto"/>
              <w:right w:val="single" w:sz="18" w:space="0" w:color="auto"/>
            </w:tcBorders>
          </w:tcPr>
          <w:p w14:paraId="14EE11CA" w14:textId="77777777" w:rsidR="00A410BD" w:rsidRDefault="00A410BD" w:rsidP="00A410BD">
            <w:pPr>
              <w:jc w:val="both"/>
              <w:rPr>
                <w:rFonts w:ascii="Arial" w:hAnsi="Arial" w:cs="Arial"/>
              </w:rPr>
            </w:pPr>
            <w:r>
              <w:rPr>
                <w:rFonts w:ascii="Arial" w:hAnsi="Arial" w:cs="Arial"/>
              </w:rPr>
              <w:t xml:space="preserve">New cases of </w:t>
            </w:r>
            <w:r w:rsidRPr="005313EC">
              <w:rPr>
                <w:rFonts w:ascii="Arial" w:hAnsi="Arial" w:cs="Arial"/>
                <w:i/>
              </w:rPr>
              <w:t>Baris Nezif</w:t>
            </w:r>
            <w:r>
              <w:rPr>
                <w:rFonts w:ascii="Arial" w:hAnsi="Arial" w:cs="Arial"/>
              </w:rPr>
              <w:t xml:space="preserve"> [2005] VSC 17; </w:t>
            </w:r>
            <w:r w:rsidRPr="005313EC">
              <w:rPr>
                <w:rFonts w:ascii="Arial" w:hAnsi="Arial" w:cs="Arial"/>
                <w:i/>
              </w:rPr>
              <w:t>Peter Al</w:t>
            </w:r>
            <w:r>
              <w:rPr>
                <w:rFonts w:ascii="Arial" w:hAnsi="Arial" w:cs="Arial"/>
                <w:i/>
              </w:rPr>
              <w:t>an</w:t>
            </w:r>
            <w:r w:rsidRPr="005313EC">
              <w:rPr>
                <w:rFonts w:ascii="Arial" w:hAnsi="Arial" w:cs="Arial"/>
                <w:i/>
              </w:rPr>
              <w:t xml:space="preserve"> Heenan</w:t>
            </w:r>
            <w:r>
              <w:rPr>
                <w:rFonts w:ascii="Arial" w:hAnsi="Arial" w:cs="Arial"/>
              </w:rPr>
              <w:t xml:space="preserve"> [2005] VSC 49.</w:t>
            </w:r>
          </w:p>
        </w:tc>
      </w:tr>
      <w:tr w:rsidR="00A410BD" w14:paraId="1DE98F13" w14:textId="77777777" w:rsidTr="00473897">
        <w:tc>
          <w:tcPr>
            <w:tcW w:w="1220" w:type="dxa"/>
            <w:gridSpan w:val="2"/>
            <w:tcBorders>
              <w:top w:val="single" w:sz="4" w:space="0" w:color="auto"/>
              <w:left w:val="single" w:sz="18" w:space="0" w:color="auto"/>
              <w:bottom w:val="single" w:sz="4" w:space="0" w:color="auto"/>
            </w:tcBorders>
          </w:tcPr>
          <w:p w14:paraId="3C611B87" w14:textId="77777777" w:rsidR="00A410BD" w:rsidRDefault="00A410BD" w:rsidP="00A410B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7469E2DE" w14:textId="3D742F49"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1D31587C" w14:textId="77777777" w:rsidR="00A410BD" w:rsidRDefault="00A410BD" w:rsidP="00A410BD">
            <w:pPr>
              <w:jc w:val="center"/>
              <w:rPr>
                <w:lang w:val="en-AU"/>
              </w:rPr>
            </w:pPr>
            <w:r>
              <w:rPr>
                <w:lang w:val="en-AU"/>
              </w:rPr>
              <w:t>9.5.11</w:t>
            </w:r>
          </w:p>
        </w:tc>
        <w:tc>
          <w:tcPr>
            <w:tcW w:w="4798" w:type="dxa"/>
            <w:gridSpan w:val="2"/>
            <w:tcBorders>
              <w:top w:val="single" w:sz="4" w:space="0" w:color="auto"/>
              <w:bottom w:val="single" w:sz="4" w:space="0" w:color="auto"/>
              <w:right w:val="single" w:sz="18" w:space="0" w:color="auto"/>
            </w:tcBorders>
          </w:tcPr>
          <w:p w14:paraId="091C4E03" w14:textId="77777777" w:rsidR="00A410BD" w:rsidRDefault="00A410BD" w:rsidP="00A410BD">
            <w:pPr>
              <w:jc w:val="both"/>
              <w:rPr>
                <w:rFonts w:ascii="Arial" w:hAnsi="Arial" w:cs="Arial"/>
              </w:rPr>
            </w:pPr>
            <w:r>
              <w:rPr>
                <w:rFonts w:ascii="Arial" w:hAnsi="Arial" w:cs="Arial"/>
              </w:rPr>
              <w:t xml:space="preserve">New section entitled “Breach of bail”.  Bail Act, ss.30(1) &amp; 32. Crown Proceedings Act 1958, ss.6(1) </w:t>
            </w:r>
            <w:r>
              <w:rPr>
                <w:rFonts w:ascii="Arial" w:hAnsi="Arial" w:cs="Arial"/>
              </w:rPr>
              <w:lastRenderedPageBreak/>
              <w:t xml:space="preserve">&amp; 6(4).  References to cases of </w:t>
            </w:r>
            <w:r w:rsidRPr="00E05603">
              <w:rPr>
                <w:rFonts w:ascii="Arial" w:hAnsi="Arial" w:cs="Arial"/>
                <w:i/>
              </w:rPr>
              <w:t xml:space="preserve">R v </w:t>
            </w:r>
            <w:smartTag w:uri="urn:schemas-microsoft-com:office:smarttags" w:element="place">
              <w:smartTag w:uri="urn:schemas-microsoft-com:office:smarttags" w:element="PlaceName">
                <w:r w:rsidRPr="00E05603">
                  <w:rPr>
                    <w:rFonts w:ascii="Arial" w:hAnsi="Arial" w:cs="Arial"/>
                    <w:i/>
                  </w:rPr>
                  <w:t>Waltham</w:t>
                </w:r>
              </w:smartTag>
              <w:r w:rsidRPr="00E05603">
                <w:rPr>
                  <w:rFonts w:ascii="Arial" w:hAnsi="Arial" w:cs="Arial"/>
                  <w:i/>
                </w:rPr>
                <w:t xml:space="preserve"> </w:t>
              </w:r>
              <w:smartTag w:uri="urn:schemas-microsoft-com:office:smarttags" w:element="PlaceType">
                <w:r w:rsidRPr="00E05603">
                  <w:rPr>
                    <w:rFonts w:ascii="Arial" w:hAnsi="Arial" w:cs="Arial"/>
                    <w:i/>
                  </w:rPr>
                  <w:t>Forest</w:t>
                </w:r>
              </w:smartTag>
            </w:smartTag>
            <w:r w:rsidRPr="00E05603">
              <w:rPr>
                <w:rFonts w:ascii="Arial" w:hAnsi="Arial" w:cs="Arial"/>
                <w:i/>
              </w:rPr>
              <w:t xml:space="preserve"> Justices; Ex parte Parfrey </w:t>
            </w:r>
            <w:r>
              <w:rPr>
                <w:rFonts w:ascii="Arial" w:hAnsi="Arial" w:cs="Arial"/>
              </w:rPr>
              <w:t xml:space="preserve">[1980] Crim LR 571; </w:t>
            </w:r>
            <w:r w:rsidRPr="00E05603">
              <w:rPr>
                <w:rFonts w:ascii="Arial" w:hAnsi="Arial" w:cs="Arial"/>
                <w:i/>
              </w:rPr>
              <w:t>Re Wilkinson</w:t>
            </w:r>
            <w:r>
              <w:rPr>
                <w:rFonts w:ascii="Arial" w:hAnsi="Arial" w:cs="Arial"/>
              </w:rPr>
              <w:t xml:space="preserve"> [1983] 2 VR 250; </w:t>
            </w:r>
            <w:r w:rsidRPr="00E05603">
              <w:rPr>
                <w:rFonts w:ascii="Arial" w:hAnsi="Arial" w:cs="Arial"/>
                <w:i/>
              </w:rPr>
              <w:t>Re Condon</w:t>
            </w:r>
            <w:r>
              <w:rPr>
                <w:rFonts w:ascii="Arial" w:hAnsi="Arial" w:cs="Arial"/>
              </w:rPr>
              <w:t xml:space="preserve"> [1973] VR 427; </w:t>
            </w:r>
            <w:r w:rsidRPr="00E05603">
              <w:rPr>
                <w:rFonts w:ascii="Arial" w:hAnsi="Arial" w:cs="Arial"/>
                <w:i/>
              </w:rPr>
              <w:t>IMO an Application by Melincianu</w:t>
            </w:r>
            <w:r>
              <w:rPr>
                <w:rFonts w:ascii="Arial" w:hAnsi="Arial" w:cs="Arial"/>
              </w:rPr>
              <w:t xml:space="preserve"> [2005] VSC 89.</w:t>
            </w:r>
          </w:p>
        </w:tc>
      </w:tr>
      <w:tr w:rsidR="00A410BD" w14:paraId="5C375148" w14:textId="77777777" w:rsidTr="00473897">
        <w:tc>
          <w:tcPr>
            <w:tcW w:w="1220" w:type="dxa"/>
            <w:gridSpan w:val="2"/>
            <w:tcBorders>
              <w:top w:val="single" w:sz="4" w:space="0" w:color="auto"/>
              <w:left w:val="single" w:sz="18" w:space="0" w:color="auto"/>
              <w:bottom w:val="single" w:sz="4" w:space="0" w:color="auto"/>
            </w:tcBorders>
          </w:tcPr>
          <w:p w14:paraId="24229868" w14:textId="77777777" w:rsidR="00A410BD" w:rsidRDefault="00A410BD" w:rsidP="00A410BD">
            <w:pPr>
              <w:rPr>
                <w:lang w:val="en-AU"/>
              </w:rPr>
            </w:pPr>
            <w:smartTag w:uri="urn:schemas-microsoft-com:office:smarttags" w:element="date">
              <w:smartTagPr>
                <w:attr w:name="Month" w:val="7"/>
                <w:attr w:name="Day" w:val="1"/>
                <w:attr w:name="Year" w:val="2005"/>
              </w:smartTagPr>
              <w:r>
                <w:rPr>
                  <w:lang w:val="en-AU"/>
                </w:rPr>
                <w:lastRenderedPageBreak/>
                <w:t>01/07/05</w:t>
              </w:r>
            </w:smartTag>
          </w:p>
        </w:tc>
        <w:tc>
          <w:tcPr>
            <w:tcW w:w="836" w:type="dxa"/>
            <w:tcBorders>
              <w:top w:val="single" w:sz="4" w:space="0" w:color="auto"/>
              <w:bottom w:val="single" w:sz="4" w:space="0" w:color="auto"/>
            </w:tcBorders>
          </w:tcPr>
          <w:p w14:paraId="5E3D92B7" w14:textId="0F1D6CD6"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7B325483" w14:textId="77777777" w:rsidR="00A410BD" w:rsidRDefault="00A410BD" w:rsidP="00A410BD">
            <w:pPr>
              <w:jc w:val="center"/>
              <w:rPr>
                <w:lang w:val="en-AU"/>
              </w:rPr>
            </w:pPr>
            <w:r>
              <w:rPr>
                <w:lang w:val="en-AU"/>
              </w:rPr>
              <w:t>9.5.12</w:t>
            </w:r>
          </w:p>
        </w:tc>
        <w:tc>
          <w:tcPr>
            <w:tcW w:w="4798" w:type="dxa"/>
            <w:gridSpan w:val="2"/>
            <w:tcBorders>
              <w:top w:val="single" w:sz="4" w:space="0" w:color="auto"/>
              <w:bottom w:val="single" w:sz="4" w:space="0" w:color="auto"/>
              <w:right w:val="single" w:sz="18" w:space="0" w:color="auto"/>
            </w:tcBorders>
          </w:tcPr>
          <w:p w14:paraId="54E12438" w14:textId="77777777" w:rsidR="00A410BD" w:rsidRDefault="00A410BD" w:rsidP="00A410BD">
            <w:pPr>
              <w:jc w:val="both"/>
              <w:rPr>
                <w:rFonts w:ascii="Arial" w:hAnsi="Arial" w:cs="Arial"/>
                <w:lang w:val="en-AU"/>
              </w:rPr>
            </w:pPr>
            <w:r>
              <w:rPr>
                <w:rFonts w:ascii="Arial" w:hAnsi="Arial" w:cs="Arial"/>
                <w:lang w:val="en-AU"/>
              </w:rPr>
              <w:t>Renumbered paragraph - formerly 9.5.11.</w:t>
            </w:r>
          </w:p>
        </w:tc>
      </w:tr>
      <w:tr w:rsidR="00A410BD" w14:paraId="43146BA4" w14:textId="77777777" w:rsidTr="00473897">
        <w:tc>
          <w:tcPr>
            <w:tcW w:w="1220" w:type="dxa"/>
            <w:gridSpan w:val="2"/>
            <w:tcBorders>
              <w:top w:val="single" w:sz="4" w:space="0" w:color="auto"/>
              <w:left w:val="single" w:sz="18" w:space="0" w:color="auto"/>
              <w:bottom w:val="single" w:sz="4" w:space="0" w:color="auto"/>
            </w:tcBorders>
          </w:tcPr>
          <w:p w14:paraId="5136284C" w14:textId="77777777" w:rsidR="00A410BD" w:rsidRDefault="00A410BD" w:rsidP="00A410B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25B4D017" w14:textId="496CBE86"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249FCC16" w14:textId="77777777" w:rsidR="00A410BD" w:rsidRDefault="00A410BD" w:rsidP="00A410BD">
            <w:pPr>
              <w:jc w:val="center"/>
              <w:rPr>
                <w:lang w:val="en-AU"/>
              </w:rPr>
            </w:pPr>
            <w:r>
              <w:rPr>
                <w:lang w:val="en-AU"/>
              </w:rPr>
              <w:t>10.3.2</w:t>
            </w:r>
          </w:p>
        </w:tc>
        <w:tc>
          <w:tcPr>
            <w:tcW w:w="4798" w:type="dxa"/>
            <w:gridSpan w:val="2"/>
            <w:tcBorders>
              <w:top w:val="single" w:sz="4" w:space="0" w:color="auto"/>
              <w:bottom w:val="single" w:sz="4" w:space="0" w:color="auto"/>
              <w:right w:val="single" w:sz="18" w:space="0" w:color="auto"/>
            </w:tcBorders>
          </w:tcPr>
          <w:p w14:paraId="216537A5" w14:textId="77777777" w:rsidR="00A410BD" w:rsidRDefault="00A410BD" w:rsidP="00A410BD">
            <w:pPr>
              <w:jc w:val="both"/>
              <w:rPr>
                <w:rFonts w:ascii="Arial" w:hAnsi="Arial" w:cs="Arial"/>
              </w:rPr>
            </w:pPr>
            <w:r>
              <w:rPr>
                <w:rFonts w:ascii="Arial" w:hAnsi="Arial" w:cs="Arial"/>
              </w:rPr>
              <w:t xml:space="preserve">New case of </w:t>
            </w:r>
            <w:r w:rsidRPr="00EA4C0B">
              <w:rPr>
                <w:rFonts w:ascii="Arial" w:hAnsi="Arial" w:cs="Arial"/>
                <w:i/>
              </w:rPr>
              <w:t>R v Martin (Ruling)</w:t>
            </w:r>
            <w:r>
              <w:rPr>
                <w:rFonts w:ascii="Arial" w:hAnsi="Arial" w:cs="Arial"/>
              </w:rPr>
              <w:t xml:space="preserve"> [2005] VSC 121 at [41]-[43].</w:t>
            </w:r>
          </w:p>
        </w:tc>
      </w:tr>
      <w:tr w:rsidR="00A410BD" w14:paraId="428FAD27" w14:textId="77777777" w:rsidTr="00473897">
        <w:tc>
          <w:tcPr>
            <w:tcW w:w="1220" w:type="dxa"/>
            <w:gridSpan w:val="2"/>
            <w:tcBorders>
              <w:top w:val="single" w:sz="4" w:space="0" w:color="auto"/>
              <w:left w:val="single" w:sz="18" w:space="0" w:color="auto"/>
              <w:bottom w:val="single" w:sz="4" w:space="0" w:color="auto"/>
            </w:tcBorders>
          </w:tcPr>
          <w:p w14:paraId="01723CFC" w14:textId="77777777" w:rsidR="00A410BD" w:rsidRDefault="00A410BD" w:rsidP="00A410B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169A5130" w14:textId="0D3CFF86"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39295669" w14:textId="77777777" w:rsidR="00A410BD" w:rsidRDefault="00A410BD" w:rsidP="00A410BD">
            <w:pPr>
              <w:jc w:val="center"/>
              <w:rPr>
                <w:lang w:val="en-AU"/>
              </w:rPr>
            </w:pPr>
            <w:r>
              <w:rPr>
                <w:lang w:val="en-AU"/>
              </w:rPr>
              <w:t>10.3.5</w:t>
            </w:r>
          </w:p>
        </w:tc>
        <w:tc>
          <w:tcPr>
            <w:tcW w:w="4798" w:type="dxa"/>
            <w:gridSpan w:val="2"/>
            <w:tcBorders>
              <w:top w:val="single" w:sz="4" w:space="0" w:color="auto"/>
              <w:bottom w:val="single" w:sz="4" w:space="0" w:color="auto"/>
              <w:right w:val="single" w:sz="18" w:space="0" w:color="auto"/>
            </w:tcBorders>
          </w:tcPr>
          <w:p w14:paraId="01E4D36D" w14:textId="77777777" w:rsidR="00A410BD" w:rsidRDefault="00A410BD" w:rsidP="00A410BD">
            <w:pPr>
              <w:jc w:val="both"/>
              <w:rPr>
                <w:rFonts w:ascii="Arial" w:hAnsi="Arial" w:cs="Arial"/>
              </w:rPr>
            </w:pPr>
            <w:r>
              <w:rPr>
                <w:rFonts w:ascii="Arial" w:hAnsi="Arial" w:cs="Arial"/>
              </w:rPr>
              <w:t xml:space="preserve">New case of </w:t>
            </w:r>
            <w:r w:rsidRPr="00EA4C0B">
              <w:rPr>
                <w:rFonts w:ascii="Arial" w:hAnsi="Arial" w:cs="Arial"/>
                <w:i/>
              </w:rPr>
              <w:t xml:space="preserve">R v </w:t>
            </w:r>
            <w:smartTag w:uri="urn:schemas-microsoft-com:office:smarttags" w:element="place">
              <w:r w:rsidRPr="00EA4C0B">
                <w:rPr>
                  <w:rFonts w:ascii="Arial" w:hAnsi="Arial" w:cs="Arial"/>
                  <w:i/>
                </w:rPr>
                <w:t>Shannon</w:t>
              </w:r>
            </w:smartTag>
            <w:r>
              <w:rPr>
                <w:rFonts w:ascii="Arial" w:hAnsi="Arial" w:cs="Arial"/>
              </w:rPr>
              <w:t xml:space="preserve"> [2005] VSCA 143 at [5]-[6].</w:t>
            </w:r>
          </w:p>
        </w:tc>
      </w:tr>
      <w:tr w:rsidR="00A410BD" w14:paraId="6E89E791" w14:textId="77777777" w:rsidTr="00473897">
        <w:tc>
          <w:tcPr>
            <w:tcW w:w="1220" w:type="dxa"/>
            <w:gridSpan w:val="2"/>
            <w:tcBorders>
              <w:top w:val="single" w:sz="4" w:space="0" w:color="auto"/>
              <w:left w:val="single" w:sz="18" w:space="0" w:color="auto"/>
              <w:bottom w:val="single" w:sz="4" w:space="0" w:color="auto"/>
            </w:tcBorders>
          </w:tcPr>
          <w:p w14:paraId="1CF27F9F" w14:textId="77777777" w:rsidR="00A410BD" w:rsidRDefault="00A410BD" w:rsidP="00A410B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1E16C810" w14:textId="00124362"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B05C45C" w14:textId="77777777" w:rsidR="00A410BD" w:rsidRDefault="00A410BD" w:rsidP="00A410BD">
            <w:pPr>
              <w:jc w:val="center"/>
              <w:rPr>
                <w:lang w:val="en-AU"/>
              </w:rPr>
            </w:pPr>
            <w:r>
              <w:rPr>
                <w:lang w:val="en-AU"/>
              </w:rPr>
              <w:t>11.1.2</w:t>
            </w:r>
          </w:p>
        </w:tc>
        <w:tc>
          <w:tcPr>
            <w:tcW w:w="4798" w:type="dxa"/>
            <w:gridSpan w:val="2"/>
            <w:tcBorders>
              <w:top w:val="single" w:sz="4" w:space="0" w:color="auto"/>
              <w:bottom w:val="single" w:sz="4" w:space="0" w:color="auto"/>
              <w:right w:val="single" w:sz="18" w:space="0" w:color="auto"/>
            </w:tcBorders>
          </w:tcPr>
          <w:p w14:paraId="574AE040" w14:textId="77777777" w:rsidR="00A410BD" w:rsidRDefault="00A410BD" w:rsidP="00A410BD">
            <w:pPr>
              <w:jc w:val="both"/>
              <w:rPr>
                <w:rFonts w:ascii="Arial" w:hAnsi="Arial" w:cs="Arial"/>
              </w:rPr>
            </w:pPr>
            <w:r>
              <w:rPr>
                <w:rFonts w:ascii="Arial" w:hAnsi="Arial" w:cs="Arial"/>
              </w:rPr>
              <w:t xml:space="preserve">Reference to new case of </w:t>
            </w:r>
            <w:r w:rsidRPr="005C3FCA">
              <w:rPr>
                <w:rFonts w:ascii="Arial" w:hAnsi="Arial" w:cs="Arial"/>
                <w:i/>
              </w:rPr>
              <w:t>R v Truong</w:t>
            </w:r>
            <w:r>
              <w:rPr>
                <w:rFonts w:ascii="Arial" w:hAnsi="Arial" w:cs="Arial"/>
              </w:rPr>
              <w:t xml:space="preserve"> [2005] VSCA 147 at [17]-[18].</w:t>
            </w:r>
          </w:p>
        </w:tc>
      </w:tr>
      <w:tr w:rsidR="00A410BD" w14:paraId="3B9073B6" w14:textId="77777777" w:rsidTr="00473897">
        <w:tc>
          <w:tcPr>
            <w:tcW w:w="1220" w:type="dxa"/>
            <w:gridSpan w:val="2"/>
            <w:tcBorders>
              <w:top w:val="single" w:sz="4" w:space="0" w:color="auto"/>
              <w:left w:val="single" w:sz="18" w:space="0" w:color="auto"/>
              <w:bottom w:val="single" w:sz="4" w:space="0" w:color="auto"/>
            </w:tcBorders>
          </w:tcPr>
          <w:p w14:paraId="3B858A3B" w14:textId="77777777" w:rsidR="00A410BD" w:rsidRDefault="00A410BD" w:rsidP="00A410B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0D14CA49" w14:textId="0A12737F"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1A1059E" w14:textId="77777777" w:rsidR="00A410BD" w:rsidRDefault="00A410BD" w:rsidP="00A410BD">
            <w:pPr>
              <w:jc w:val="center"/>
              <w:rPr>
                <w:lang w:val="en-AU"/>
              </w:rPr>
            </w:pPr>
            <w:r>
              <w:rPr>
                <w:lang w:val="en-AU"/>
              </w:rPr>
              <w:t>11.1.4</w:t>
            </w:r>
          </w:p>
        </w:tc>
        <w:tc>
          <w:tcPr>
            <w:tcW w:w="4798" w:type="dxa"/>
            <w:gridSpan w:val="2"/>
            <w:tcBorders>
              <w:top w:val="single" w:sz="4" w:space="0" w:color="auto"/>
              <w:bottom w:val="single" w:sz="4" w:space="0" w:color="auto"/>
              <w:right w:val="single" w:sz="18" w:space="0" w:color="auto"/>
            </w:tcBorders>
          </w:tcPr>
          <w:p w14:paraId="496179F4" w14:textId="77777777" w:rsidR="00A410BD" w:rsidRDefault="00A410BD" w:rsidP="00A410BD">
            <w:pPr>
              <w:jc w:val="both"/>
              <w:rPr>
                <w:rFonts w:ascii="Arial" w:hAnsi="Arial" w:cs="Arial"/>
              </w:rPr>
            </w:pPr>
            <w:r>
              <w:rPr>
                <w:rFonts w:ascii="Arial" w:hAnsi="Arial" w:cs="Arial"/>
              </w:rPr>
              <w:t xml:space="preserve">References to new cases of </w:t>
            </w:r>
            <w:r w:rsidRPr="00BE3FFB">
              <w:rPr>
                <w:rFonts w:ascii="Arial" w:hAnsi="Arial" w:cs="Arial"/>
                <w:i/>
              </w:rPr>
              <w:t>R v WMR</w:t>
            </w:r>
            <w:r>
              <w:rPr>
                <w:rFonts w:ascii="Arial" w:hAnsi="Arial" w:cs="Arial"/>
              </w:rPr>
              <w:t xml:space="preserve"> [2005] VSCA 59 at [17]-[25]; </w:t>
            </w:r>
            <w:r w:rsidRPr="005C6100">
              <w:rPr>
                <w:rFonts w:ascii="Arial" w:hAnsi="Arial" w:cs="Arial"/>
                <w:i/>
              </w:rPr>
              <w:t xml:space="preserve">R v McIntosh </w:t>
            </w:r>
            <w:r>
              <w:rPr>
                <w:rFonts w:ascii="Arial" w:hAnsi="Arial" w:cs="Arial"/>
              </w:rPr>
              <w:t xml:space="preserve">[2005] VSCA 106 at [16]-[21]; </w:t>
            </w:r>
            <w:r w:rsidRPr="00700769">
              <w:rPr>
                <w:rFonts w:ascii="Arial" w:hAnsi="Arial" w:cs="Arial"/>
                <w:i/>
              </w:rPr>
              <w:t>R v Mann</w:t>
            </w:r>
            <w:r>
              <w:rPr>
                <w:rFonts w:ascii="Arial" w:hAnsi="Arial" w:cs="Arial"/>
              </w:rPr>
              <w:t xml:space="preserve"> [2005] VSCA 141 at [7]; </w:t>
            </w:r>
            <w:r w:rsidRPr="005C3FCA">
              <w:rPr>
                <w:rFonts w:ascii="Arial" w:hAnsi="Arial" w:cs="Arial"/>
                <w:i/>
              </w:rPr>
              <w:t>R v Seiler</w:t>
            </w:r>
            <w:r>
              <w:rPr>
                <w:rFonts w:ascii="Arial" w:hAnsi="Arial" w:cs="Arial"/>
              </w:rPr>
              <w:t xml:space="preserve"> [2005] VSCA 146 at [3]-[4].</w:t>
            </w:r>
          </w:p>
        </w:tc>
      </w:tr>
      <w:tr w:rsidR="00A410BD" w14:paraId="04973E9E" w14:textId="77777777" w:rsidTr="00473897">
        <w:tc>
          <w:tcPr>
            <w:tcW w:w="1220" w:type="dxa"/>
            <w:gridSpan w:val="2"/>
            <w:tcBorders>
              <w:top w:val="single" w:sz="4" w:space="0" w:color="auto"/>
              <w:left w:val="single" w:sz="18" w:space="0" w:color="auto"/>
              <w:bottom w:val="single" w:sz="4" w:space="0" w:color="auto"/>
            </w:tcBorders>
          </w:tcPr>
          <w:p w14:paraId="2FB3E070" w14:textId="77777777" w:rsidR="00A410BD" w:rsidRDefault="00A410BD" w:rsidP="00A410B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22B601EE" w14:textId="005A8C81"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B74C7C0" w14:textId="77777777" w:rsidR="00A410BD" w:rsidRDefault="00A410BD" w:rsidP="00A410BD">
            <w:pPr>
              <w:jc w:val="center"/>
              <w:rPr>
                <w:lang w:val="en-AU"/>
              </w:rPr>
            </w:pPr>
            <w:r>
              <w:rPr>
                <w:lang w:val="en-AU"/>
              </w:rPr>
              <w:t>11.1.5</w:t>
            </w:r>
          </w:p>
        </w:tc>
        <w:tc>
          <w:tcPr>
            <w:tcW w:w="4798" w:type="dxa"/>
            <w:gridSpan w:val="2"/>
            <w:tcBorders>
              <w:top w:val="single" w:sz="4" w:space="0" w:color="auto"/>
              <w:bottom w:val="single" w:sz="4" w:space="0" w:color="auto"/>
              <w:right w:val="single" w:sz="18" w:space="0" w:color="auto"/>
            </w:tcBorders>
          </w:tcPr>
          <w:p w14:paraId="0A1FE4C0" w14:textId="77777777" w:rsidR="00A410BD" w:rsidRDefault="00A410BD" w:rsidP="00A410BD">
            <w:pPr>
              <w:jc w:val="both"/>
              <w:rPr>
                <w:rFonts w:ascii="Arial" w:hAnsi="Arial" w:cs="Arial"/>
              </w:rPr>
            </w:pPr>
            <w:r>
              <w:rPr>
                <w:rFonts w:ascii="Arial" w:hAnsi="Arial" w:cs="Arial"/>
              </w:rPr>
              <w:t>Change age range of adult YTC to 18-20.</w:t>
            </w:r>
          </w:p>
        </w:tc>
      </w:tr>
      <w:tr w:rsidR="00A410BD" w14:paraId="4BAC14F2" w14:textId="77777777" w:rsidTr="00473897">
        <w:tc>
          <w:tcPr>
            <w:tcW w:w="1220" w:type="dxa"/>
            <w:gridSpan w:val="2"/>
            <w:tcBorders>
              <w:top w:val="single" w:sz="4" w:space="0" w:color="auto"/>
              <w:left w:val="single" w:sz="18" w:space="0" w:color="auto"/>
              <w:bottom w:val="single" w:sz="4" w:space="0" w:color="auto"/>
            </w:tcBorders>
          </w:tcPr>
          <w:p w14:paraId="3949F4F6" w14:textId="77777777" w:rsidR="00A410BD" w:rsidRDefault="00A410BD" w:rsidP="00A410B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654758BB" w14:textId="4A6985E6"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D23F631" w14:textId="77777777" w:rsidR="00A410BD" w:rsidRDefault="00A410BD" w:rsidP="00A410BD">
            <w:pPr>
              <w:jc w:val="center"/>
              <w:rPr>
                <w:lang w:val="en-AU"/>
              </w:rPr>
            </w:pPr>
            <w:r>
              <w:rPr>
                <w:lang w:val="en-AU"/>
              </w:rPr>
              <w:t>11.1.5</w:t>
            </w:r>
          </w:p>
        </w:tc>
        <w:tc>
          <w:tcPr>
            <w:tcW w:w="4798" w:type="dxa"/>
            <w:gridSpan w:val="2"/>
            <w:tcBorders>
              <w:top w:val="single" w:sz="4" w:space="0" w:color="auto"/>
              <w:bottom w:val="single" w:sz="4" w:space="0" w:color="auto"/>
              <w:right w:val="single" w:sz="18" w:space="0" w:color="auto"/>
            </w:tcBorders>
          </w:tcPr>
          <w:p w14:paraId="67A8A418" w14:textId="77777777" w:rsidR="00A410BD" w:rsidRDefault="00A410BD" w:rsidP="00A410BD">
            <w:pPr>
              <w:jc w:val="both"/>
              <w:rPr>
                <w:rFonts w:ascii="Arial" w:hAnsi="Arial" w:cs="Arial"/>
              </w:rPr>
            </w:pPr>
            <w:r>
              <w:rPr>
                <w:rFonts w:ascii="Arial" w:hAnsi="Arial" w:cs="Arial"/>
              </w:rPr>
              <w:t xml:space="preserve">Substantial changes to details of CYPA sentencing orders relevant to cases commenced on or after </w:t>
            </w:r>
            <w:smartTag w:uri="urn:schemas-microsoft-com:office:smarttags" w:element="date">
              <w:smartTagPr>
                <w:attr w:name="Month" w:val="7"/>
                <w:attr w:name="Day" w:val="1"/>
                <w:attr w:name="Year" w:val="2005"/>
              </w:smartTagPr>
              <w:r>
                <w:rPr>
                  <w:rFonts w:ascii="Arial" w:hAnsi="Arial" w:cs="Arial"/>
                </w:rPr>
                <w:t>01/07/2005</w:t>
              </w:r>
            </w:smartTag>
            <w:r>
              <w:rPr>
                <w:rFonts w:ascii="Arial" w:hAnsi="Arial" w:cs="Arial"/>
              </w:rPr>
              <w:t>.</w:t>
            </w:r>
          </w:p>
        </w:tc>
      </w:tr>
      <w:tr w:rsidR="00A410BD" w14:paraId="5153396D" w14:textId="77777777" w:rsidTr="00473897">
        <w:tc>
          <w:tcPr>
            <w:tcW w:w="1220" w:type="dxa"/>
            <w:gridSpan w:val="2"/>
            <w:tcBorders>
              <w:top w:val="single" w:sz="4" w:space="0" w:color="auto"/>
              <w:left w:val="single" w:sz="18" w:space="0" w:color="auto"/>
              <w:bottom w:val="single" w:sz="4" w:space="0" w:color="auto"/>
            </w:tcBorders>
          </w:tcPr>
          <w:p w14:paraId="23AC54CB" w14:textId="77777777" w:rsidR="00A410BD" w:rsidRDefault="00A410BD" w:rsidP="00A410B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253DB129" w14:textId="10D868CE"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AC23B53" w14:textId="77777777" w:rsidR="00A410BD" w:rsidRDefault="00A410BD" w:rsidP="00A410BD">
            <w:pPr>
              <w:jc w:val="center"/>
              <w:rPr>
                <w:lang w:val="en-AU"/>
              </w:rPr>
            </w:pPr>
            <w:r>
              <w:rPr>
                <w:lang w:val="en-AU"/>
              </w:rPr>
              <w:t>11.1.6</w:t>
            </w:r>
          </w:p>
        </w:tc>
        <w:tc>
          <w:tcPr>
            <w:tcW w:w="4798" w:type="dxa"/>
            <w:gridSpan w:val="2"/>
            <w:tcBorders>
              <w:top w:val="single" w:sz="4" w:space="0" w:color="auto"/>
              <w:bottom w:val="single" w:sz="4" w:space="0" w:color="auto"/>
              <w:right w:val="single" w:sz="18" w:space="0" w:color="auto"/>
            </w:tcBorders>
          </w:tcPr>
          <w:p w14:paraId="186AB94B" w14:textId="77777777" w:rsidR="00A410BD" w:rsidRDefault="00A410BD" w:rsidP="00A410BD">
            <w:pPr>
              <w:jc w:val="both"/>
              <w:rPr>
                <w:rFonts w:ascii="Arial" w:hAnsi="Arial" w:cs="Arial"/>
              </w:rPr>
            </w:pPr>
            <w:r>
              <w:rPr>
                <w:rFonts w:ascii="Arial" w:hAnsi="Arial" w:cs="Arial"/>
              </w:rPr>
              <w:t xml:space="preserve">Minor changes to detail of </w:t>
            </w:r>
            <w:smartTag w:uri="urn:schemas-microsoft-com:office:smarttags" w:element="City">
              <w:smartTag w:uri="urn:schemas-microsoft-com:office:smarttags" w:element="place">
                <w:r>
                  <w:rPr>
                    <w:rFonts w:ascii="Arial" w:hAnsi="Arial" w:cs="Arial"/>
                  </w:rPr>
                  <w:t>YAOs</w:t>
                </w:r>
              </w:smartTag>
            </w:smartTag>
            <w:r>
              <w:rPr>
                <w:rFonts w:ascii="Arial" w:hAnsi="Arial" w:cs="Arial"/>
              </w:rPr>
              <w:t>.</w:t>
            </w:r>
          </w:p>
        </w:tc>
      </w:tr>
      <w:tr w:rsidR="00A410BD" w14:paraId="368FB5D1" w14:textId="77777777" w:rsidTr="00473897">
        <w:tc>
          <w:tcPr>
            <w:tcW w:w="1220" w:type="dxa"/>
            <w:gridSpan w:val="2"/>
            <w:tcBorders>
              <w:top w:val="single" w:sz="4" w:space="0" w:color="auto"/>
              <w:left w:val="single" w:sz="18" w:space="0" w:color="auto"/>
              <w:bottom w:val="single" w:sz="4" w:space="0" w:color="auto"/>
            </w:tcBorders>
          </w:tcPr>
          <w:p w14:paraId="00CEF9DF" w14:textId="77777777" w:rsidR="00A410BD" w:rsidRDefault="00A410BD" w:rsidP="00A410B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1F548960" w14:textId="0A69C84C"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926E58C" w14:textId="77777777" w:rsidR="00A410BD" w:rsidRDefault="00A410BD" w:rsidP="00A410BD">
            <w:pPr>
              <w:jc w:val="center"/>
              <w:rPr>
                <w:lang w:val="en-AU"/>
              </w:rPr>
            </w:pPr>
            <w:r>
              <w:rPr>
                <w:lang w:val="en-AU"/>
              </w:rPr>
              <w:t>11.1.8</w:t>
            </w:r>
          </w:p>
        </w:tc>
        <w:tc>
          <w:tcPr>
            <w:tcW w:w="4798" w:type="dxa"/>
            <w:gridSpan w:val="2"/>
            <w:tcBorders>
              <w:top w:val="single" w:sz="4" w:space="0" w:color="auto"/>
              <w:bottom w:val="single" w:sz="4" w:space="0" w:color="auto"/>
              <w:right w:val="single" w:sz="18" w:space="0" w:color="auto"/>
            </w:tcBorders>
          </w:tcPr>
          <w:p w14:paraId="3440D748" w14:textId="77777777" w:rsidR="00A410BD" w:rsidRDefault="00A410BD" w:rsidP="00A410BD">
            <w:pPr>
              <w:jc w:val="both"/>
              <w:rPr>
                <w:rFonts w:ascii="Arial" w:hAnsi="Arial" w:cs="Arial"/>
              </w:rPr>
            </w:pPr>
            <w:r>
              <w:rPr>
                <w:rFonts w:ascii="Arial" w:hAnsi="Arial" w:cs="Arial"/>
              </w:rPr>
              <w:t xml:space="preserve">Replacement of old materials relating to Restitution/ Compensation/Costs.  These may now not be a special condition of another sentencing order.  New enforcement regime.  Effect of $1,000 cap: Hansard reference </w:t>
            </w:r>
            <w:smartTag w:uri="urn:schemas-microsoft-com:office:smarttags" w:element="date">
              <w:smartTagPr>
                <w:attr w:name="Month" w:val="5"/>
                <w:attr w:name="Day" w:val="25"/>
                <w:attr w:name="Year" w:val="2005"/>
              </w:smartTagPr>
              <w:r>
                <w:rPr>
                  <w:rFonts w:ascii="Arial" w:hAnsi="Arial" w:cs="Arial"/>
                </w:rPr>
                <w:t>25/05/2005</w:t>
              </w:r>
            </w:smartTag>
            <w:r>
              <w:rPr>
                <w:rFonts w:ascii="Arial" w:hAnsi="Arial" w:cs="Arial"/>
              </w:rPr>
              <w:t xml:space="preserve">.  Reference to cases of </w:t>
            </w:r>
            <w:r w:rsidRPr="005C3FCA">
              <w:rPr>
                <w:rFonts w:ascii="Arial" w:hAnsi="Arial" w:cs="Arial"/>
                <w:i/>
              </w:rPr>
              <w:t>DPP v Esso Australia Pty Ltd</w:t>
            </w:r>
            <w:r>
              <w:rPr>
                <w:rFonts w:ascii="Arial" w:hAnsi="Arial" w:cs="Arial"/>
              </w:rPr>
              <w:t xml:space="preserve"> [2004] VSC 440; </w:t>
            </w:r>
            <w:r w:rsidRPr="005C3FCA">
              <w:rPr>
                <w:rFonts w:ascii="Arial" w:hAnsi="Arial" w:cs="Arial"/>
                <w:i/>
              </w:rPr>
              <w:t xml:space="preserve">Esso Australia </w:t>
            </w:r>
            <w:r>
              <w:rPr>
                <w:rFonts w:ascii="Arial" w:hAnsi="Arial" w:cs="Arial"/>
                <w:i/>
              </w:rPr>
              <w:t xml:space="preserve">Pty </w:t>
            </w:r>
            <w:r w:rsidRPr="005C3FCA">
              <w:rPr>
                <w:rFonts w:ascii="Arial" w:hAnsi="Arial" w:cs="Arial"/>
                <w:i/>
              </w:rPr>
              <w:t>Ltd v Robinson</w:t>
            </w:r>
            <w:r>
              <w:rPr>
                <w:rFonts w:ascii="Arial" w:hAnsi="Arial" w:cs="Arial"/>
              </w:rPr>
              <w:t xml:space="preserve"> [2005] VSCA 138; </w:t>
            </w:r>
            <w:r w:rsidRPr="00553DD6">
              <w:rPr>
                <w:rFonts w:ascii="Arial" w:hAnsi="Arial" w:cs="Arial"/>
                <w:i/>
              </w:rPr>
              <w:t>H v Crimes Compensation Tribunal</w:t>
            </w:r>
            <w:r>
              <w:rPr>
                <w:rFonts w:ascii="Arial" w:hAnsi="Arial" w:cs="Arial"/>
              </w:rPr>
              <w:t xml:space="preserve"> [1997] 1 VR 608; </w:t>
            </w:r>
            <w:r w:rsidRPr="00553DD6">
              <w:rPr>
                <w:rFonts w:ascii="Arial" w:hAnsi="Arial" w:cs="Arial"/>
                <w:i/>
              </w:rPr>
              <w:t>Eccles v Taylor</w:t>
            </w:r>
            <w:r>
              <w:rPr>
                <w:rFonts w:ascii="Arial" w:hAnsi="Arial" w:cs="Arial"/>
              </w:rPr>
              <w:t xml:space="preserve"> [1995] 2 VR 482 at 493.</w:t>
            </w:r>
          </w:p>
        </w:tc>
      </w:tr>
      <w:tr w:rsidR="00A410BD" w14:paraId="1A6FF5F2" w14:textId="77777777" w:rsidTr="00473897">
        <w:tc>
          <w:tcPr>
            <w:tcW w:w="1220" w:type="dxa"/>
            <w:gridSpan w:val="2"/>
            <w:tcBorders>
              <w:top w:val="single" w:sz="4" w:space="0" w:color="auto"/>
              <w:left w:val="single" w:sz="18" w:space="0" w:color="auto"/>
              <w:bottom w:val="single" w:sz="4" w:space="0" w:color="auto"/>
            </w:tcBorders>
          </w:tcPr>
          <w:p w14:paraId="423EEE27" w14:textId="77777777" w:rsidR="00A410BD" w:rsidRDefault="00A410BD" w:rsidP="00A410B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03431A73" w14:textId="0221B57D"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05A5DCF" w14:textId="77777777" w:rsidR="00A410BD" w:rsidRDefault="00A410BD" w:rsidP="00A410BD">
            <w:pPr>
              <w:jc w:val="center"/>
              <w:rPr>
                <w:lang w:val="en-AU"/>
              </w:rPr>
            </w:pPr>
            <w:r>
              <w:rPr>
                <w:lang w:val="en-AU"/>
              </w:rPr>
              <w:t>11.1.12</w:t>
            </w:r>
          </w:p>
        </w:tc>
        <w:tc>
          <w:tcPr>
            <w:tcW w:w="4798" w:type="dxa"/>
            <w:gridSpan w:val="2"/>
            <w:tcBorders>
              <w:top w:val="single" w:sz="4" w:space="0" w:color="auto"/>
              <w:bottom w:val="single" w:sz="4" w:space="0" w:color="auto"/>
              <w:right w:val="single" w:sz="18" w:space="0" w:color="auto"/>
            </w:tcBorders>
          </w:tcPr>
          <w:p w14:paraId="65CD923C" w14:textId="77777777" w:rsidR="00A410BD" w:rsidRDefault="00A410BD" w:rsidP="00A410BD">
            <w:pPr>
              <w:jc w:val="both"/>
              <w:rPr>
                <w:rFonts w:ascii="Arial" w:hAnsi="Arial" w:cs="Arial"/>
              </w:rPr>
            </w:pPr>
            <w:r>
              <w:rPr>
                <w:rFonts w:ascii="Arial" w:hAnsi="Arial" w:cs="Arial"/>
              </w:rPr>
              <w:t xml:space="preserve">New reference to Crimes (Amendment) Act 2004 (Vic), ss.16 &amp; 21 and to case of </w:t>
            </w:r>
            <w:r w:rsidRPr="003605FA">
              <w:rPr>
                <w:rFonts w:ascii="Arial" w:hAnsi="Arial" w:cs="Arial"/>
                <w:i/>
              </w:rPr>
              <w:t>Pavic v Chief Commissioner of Police</w:t>
            </w:r>
            <w:r>
              <w:rPr>
                <w:rFonts w:ascii="Arial" w:hAnsi="Arial" w:cs="Arial"/>
              </w:rPr>
              <w:t xml:space="preserve"> [2003] VSC 99.  New references to cases of </w:t>
            </w:r>
            <w:r w:rsidRPr="003605FA">
              <w:rPr>
                <w:rFonts w:ascii="Arial" w:hAnsi="Arial" w:cs="Arial"/>
                <w:i/>
              </w:rPr>
              <w:t>R v Lagona</w:t>
            </w:r>
            <w:r>
              <w:rPr>
                <w:rFonts w:ascii="Arial" w:hAnsi="Arial" w:cs="Arial"/>
              </w:rPr>
              <w:t xml:space="preserve"> [1998] VSC 220; </w:t>
            </w:r>
            <w:r w:rsidRPr="003605FA">
              <w:rPr>
                <w:rFonts w:ascii="Arial" w:hAnsi="Arial" w:cs="Arial"/>
                <w:i/>
              </w:rPr>
              <w:t xml:space="preserve">R v </w:t>
            </w:r>
            <w:r>
              <w:rPr>
                <w:rFonts w:ascii="Arial" w:hAnsi="Arial" w:cs="Arial"/>
                <w:i/>
              </w:rPr>
              <w:t>H</w:t>
            </w:r>
            <w:r w:rsidRPr="003605FA">
              <w:rPr>
                <w:rFonts w:ascii="Arial" w:hAnsi="Arial" w:cs="Arial"/>
                <w:i/>
              </w:rPr>
              <w:t>eriban and Brunner</w:t>
            </w:r>
            <w:r>
              <w:rPr>
                <w:rFonts w:ascii="Arial" w:hAnsi="Arial" w:cs="Arial"/>
              </w:rPr>
              <w:t xml:space="preserve"> [2005] VSC 76.  New material on ss.464ZFB &amp; 464ZFC.</w:t>
            </w:r>
          </w:p>
        </w:tc>
      </w:tr>
      <w:tr w:rsidR="00A410BD" w14:paraId="64B1406C" w14:textId="77777777" w:rsidTr="00473897">
        <w:tc>
          <w:tcPr>
            <w:tcW w:w="1220" w:type="dxa"/>
            <w:gridSpan w:val="2"/>
            <w:tcBorders>
              <w:top w:val="single" w:sz="4" w:space="0" w:color="auto"/>
              <w:left w:val="single" w:sz="18" w:space="0" w:color="auto"/>
              <w:bottom w:val="single" w:sz="4" w:space="0" w:color="auto"/>
            </w:tcBorders>
          </w:tcPr>
          <w:p w14:paraId="543AF8D7" w14:textId="77777777" w:rsidR="00A410BD" w:rsidRDefault="00A410BD" w:rsidP="00A410B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75692539" w14:textId="3BA6B663"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DC5E2BB" w14:textId="77777777" w:rsidR="00A410BD" w:rsidRDefault="00A410BD" w:rsidP="00A410BD">
            <w:pPr>
              <w:jc w:val="center"/>
              <w:rPr>
                <w:lang w:val="en-AU"/>
              </w:rPr>
            </w:pPr>
            <w:r>
              <w:rPr>
                <w:lang w:val="en-AU"/>
              </w:rPr>
              <w:t>11.2.1</w:t>
            </w:r>
          </w:p>
        </w:tc>
        <w:tc>
          <w:tcPr>
            <w:tcW w:w="4798" w:type="dxa"/>
            <w:gridSpan w:val="2"/>
            <w:tcBorders>
              <w:top w:val="single" w:sz="4" w:space="0" w:color="auto"/>
              <w:bottom w:val="single" w:sz="4" w:space="0" w:color="auto"/>
              <w:right w:val="single" w:sz="18" w:space="0" w:color="auto"/>
            </w:tcBorders>
          </w:tcPr>
          <w:p w14:paraId="0B9816D9" w14:textId="77777777" w:rsidR="00A410BD" w:rsidRDefault="00A410BD" w:rsidP="00A410BD">
            <w:pPr>
              <w:jc w:val="both"/>
              <w:rPr>
                <w:rFonts w:ascii="Arial" w:hAnsi="Arial" w:cs="Arial"/>
              </w:rPr>
            </w:pPr>
            <w:r>
              <w:rPr>
                <w:rFonts w:ascii="Arial" w:hAnsi="Arial" w:cs="Arial"/>
              </w:rPr>
              <w:t xml:space="preserve">New case of </w:t>
            </w:r>
            <w:r w:rsidRPr="003605FA">
              <w:rPr>
                <w:rFonts w:ascii="Arial" w:hAnsi="Arial" w:cs="Arial"/>
                <w:i/>
              </w:rPr>
              <w:t>DPP v Byrnes</w:t>
            </w:r>
            <w:r>
              <w:rPr>
                <w:rFonts w:ascii="Arial" w:hAnsi="Arial" w:cs="Arial"/>
              </w:rPr>
              <w:t xml:space="preserve"> [2005] VSCA 63.</w:t>
            </w:r>
          </w:p>
        </w:tc>
      </w:tr>
      <w:tr w:rsidR="00A410BD" w14:paraId="5FEF6874" w14:textId="77777777" w:rsidTr="00473897">
        <w:tc>
          <w:tcPr>
            <w:tcW w:w="1220" w:type="dxa"/>
            <w:gridSpan w:val="2"/>
            <w:tcBorders>
              <w:top w:val="single" w:sz="4" w:space="0" w:color="auto"/>
              <w:left w:val="single" w:sz="18" w:space="0" w:color="auto"/>
              <w:bottom w:val="single" w:sz="4" w:space="0" w:color="auto"/>
            </w:tcBorders>
          </w:tcPr>
          <w:p w14:paraId="7F0154E9" w14:textId="77777777" w:rsidR="00A410BD" w:rsidRDefault="00A410BD" w:rsidP="00A410B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71235B23" w14:textId="448868BB"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46C4E84" w14:textId="77777777" w:rsidR="00A410BD" w:rsidRDefault="00A410BD" w:rsidP="00A410BD">
            <w:pPr>
              <w:jc w:val="center"/>
              <w:rPr>
                <w:lang w:val="en-AU"/>
              </w:rPr>
            </w:pPr>
            <w:r>
              <w:rPr>
                <w:lang w:val="en-AU"/>
              </w:rPr>
              <w:t>11.2.4</w:t>
            </w:r>
          </w:p>
        </w:tc>
        <w:tc>
          <w:tcPr>
            <w:tcW w:w="4798" w:type="dxa"/>
            <w:gridSpan w:val="2"/>
            <w:tcBorders>
              <w:top w:val="single" w:sz="4" w:space="0" w:color="auto"/>
              <w:bottom w:val="single" w:sz="4" w:space="0" w:color="auto"/>
              <w:right w:val="single" w:sz="18" w:space="0" w:color="auto"/>
            </w:tcBorders>
          </w:tcPr>
          <w:p w14:paraId="7A0D0114" w14:textId="77777777" w:rsidR="00A410BD" w:rsidRDefault="00A410BD" w:rsidP="00A410BD">
            <w:pPr>
              <w:jc w:val="both"/>
              <w:rPr>
                <w:rFonts w:ascii="Arial" w:hAnsi="Arial" w:cs="Arial"/>
              </w:rPr>
            </w:pPr>
            <w:r>
              <w:rPr>
                <w:rFonts w:ascii="Arial" w:hAnsi="Arial" w:cs="Arial"/>
              </w:rPr>
              <w:t xml:space="preserve">Reference to new case of </w:t>
            </w:r>
            <w:r w:rsidRPr="00C15E8E">
              <w:rPr>
                <w:rFonts w:ascii="Arial" w:hAnsi="Arial" w:cs="Arial"/>
                <w:i/>
              </w:rPr>
              <w:t>R v Mitchell</w:t>
            </w:r>
            <w:r>
              <w:rPr>
                <w:rFonts w:ascii="Arial" w:hAnsi="Arial" w:cs="Arial"/>
              </w:rPr>
              <w:t xml:space="preserve"> [2005] VSC 219.</w:t>
            </w:r>
          </w:p>
        </w:tc>
      </w:tr>
      <w:tr w:rsidR="00A410BD" w14:paraId="6A842C47" w14:textId="77777777" w:rsidTr="00473897">
        <w:tc>
          <w:tcPr>
            <w:tcW w:w="1220" w:type="dxa"/>
            <w:gridSpan w:val="2"/>
            <w:tcBorders>
              <w:top w:val="single" w:sz="4" w:space="0" w:color="auto"/>
              <w:left w:val="single" w:sz="18" w:space="0" w:color="auto"/>
              <w:bottom w:val="single" w:sz="4" w:space="0" w:color="auto"/>
            </w:tcBorders>
          </w:tcPr>
          <w:p w14:paraId="7E8724A5" w14:textId="77777777" w:rsidR="00A410BD" w:rsidRDefault="00A410BD" w:rsidP="00A410B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2195CD79" w14:textId="27F911D8"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AF8546E" w14:textId="77777777" w:rsidR="00A410BD" w:rsidRDefault="00A410BD" w:rsidP="00A410BD">
            <w:pPr>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tcPr>
          <w:p w14:paraId="73CBBFA6" w14:textId="77777777" w:rsidR="00A410BD" w:rsidRDefault="00A410BD" w:rsidP="00A410BD">
            <w:pPr>
              <w:jc w:val="both"/>
              <w:rPr>
                <w:rFonts w:ascii="Arial" w:hAnsi="Arial" w:cs="Arial"/>
              </w:rPr>
            </w:pPr>
            <w:r>
              <w:rPr>
                <w:rFonts w:ascii="Arial" w:hAnsi="Arial" w:cs="Arial"/>
              </w:rPr>
              <w:t xml:space="preserve">New references to </w:t>
            </w:r>
            <w:r>
              <w:rPr>
                <w:rFonts w:ascii="Arial" w:hAnsi="Arial" w:cs="Arial"/>
                <w:i/>
              </w:rPr>
              <w:t>DPP v B</w:t>
            </w:r>
            <w:r w:rsidRPr="00D724CD">
              <w:rPr>
                <w:rFonts w:ascii="Arial" w:hAnsi="Arial" w:cs="Arial"/>
                <w:i/>
              </w:rPr>
              <w:t>uhagiar and Heathcote</w:t>
            </w:r>
            <w:r>
              <w:rPr>
                <w:rFonts w:ascii="Arial" w:hAnsi="Arial" w:cs="Arial"/>
              </w:rPr>
              <w:t xml:space="preserve"> [1998] 4 VR 540 at 547-8 and </w:t>
            </w:r>
            <w:r w:rsidRPr="00D724CD">
              <w:rPr>
                <w:rFonts w:ascii="Arial" w:hAnsi="Arial" w:cs="Arial"/>
                <w:i/>
              </w:rPr>
              <w:t>R v Groom</w:t>
            </w:r>
            <w:r>
              <w:rPr>
                <w:rFonts w:ascii="Arial" w:hAnsi="Arial" w:cs="Arial"/>
              </w:rPr>
              <w:t xml:space="preserve"> [1999] 2 VR 159 at [37]-[40].  New cases of </w:t>
            </w:r>
            <w:r w:rsidRPr="00147365">
              <w:rPr>
                <w:rFonts w:ascii="Arial" w:hAnsi="Arial" w:cs="Arial"/>
                <w:i/>
              </w:rPr>
              <w:t>DPP v Ellis</w:t>
            </w:r>
            <w:r>
              <w:rPr>
                <w:rFonts w:ascii="Arial" w:hAnsi="Arial" w:cs="Arial"/>
              </w:rPr>
              <w:t xml:space="preserve"> [2005] VSCA 105; </w:t>
            </w:r>
            <w:r w:rsidRPr="00147365">
              <w:rPr>
                <w:rFonts w:ascii="Arial" w:hAnsi="Arial" w:cs="Arial"/>
                <w:i/>
              </w:rPr>
              <w:t>R v Thanh Cong Nguyen</w:t>
            </w:r>
            <w:r>
              <w:rPr>
                <w:rFonts w:ascii="Arial" w:hAnsi="Arial" w:cs="Arial"/>
              </w:rPr>
              <w:t xml:space="preserve"> [2005] VSCA 40.</w:t>
            </w:r>
          </w:p>
        </w:tc>
      </w:tr>
      <w:tr w:rsidR="00A410BD" w14:paraId="5A8C9EAC" w14:textId="77777777" w:rsidTr="00473897">
        <w:tc>
          <w:tcPr>
            <w:tcW w:w="1220" w:type="dxa"/>
            <w:gridSpan w:val="2"/>
            <w:tcBorders>
              <w:top w:val="single" w:sz="4" w:space="0" w:color="auto"/>
              <w:left w:val="single" w:sz="18" w:space="0" w:color="auto"/>
              <w:bottom w:val="single" w:sz="4" w:space="0" w:color="auto"/>
            </w:tcBorders>
          </w:tcPr>
          <w:p w14:paraId="6BA38C10" w14:textId="77777777" w:rsidR="00A410BD" w:rsidRDefault="00A410BD" w:rsidP="00A410B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7C412DB5" w14:textId="1EAA5628"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B83682C" w14:textId="77777777" w:rsidR="00A410BD" w:rsidRDefault="00A410BD" w:rsidP="00A410BD">
            <w:pPr>
              <w:jc w:val="center"/>
              <w:rPr>
                <w:lang w:val="en-AU"/>
              </w:rPr>
            </w:pPr>
            <w:r>
              <w:rPr>
                <w:lang w:val="en-AU"/>
              </w:rPr>
              <w:t>11.2.7</w:t>
            </w:r>
          </w:p>
        </w:tc>
        <w:tc>
          <w:tcPr>
            <w:tcW w:w="4798" w:type="dxa"/>
            <w:gridSpan w:val="2"/>
            <w:tcBorders>
              <w:top w:val="single" w:sz="4" w:space="0" w:color="auto"/>
              <w:bottom w:val="single" w:sz="4" w:space="0" w:color="auto"/>
              <w:right w:val="single" w:sz="18" w:space="0" w:color="auto"/>
            </w:tcBorders>
          </w:tcPr>
          <w:p w14:paraId="2B403DB9" w14:textId="77777777" w:rsidR="00A410BD" w:rsidRDefault="00A410BD" w:rsidP="00A410BD">
            <w:pPr>
              <w:jc w:val="both"/>
              <w:rPr>
                <w:rFonts w:ascii="Arial" w:hAnsi="Arial" w:cs="Arial"/>
              </w:rPr>
            </w:pPr>
            <w:r>
              <w:rPr>
                <w:rFonts w:ascii="Arial" w:hAnsi="Arial" w:cs="Arial"/>
              </w:rPr>
              <w:t xml:space="preserve">Reference to new case of </w:t>
            </w:r>
            <w:r w:rsidRPr="00147365">
              <w:rPr>
                <w:rFonts w:ascii="Arial" w:hAnsi="Arial" w:cs="Arial"/>
                <w:i/>
              </w:rPr>
              <w:t>R v Chin Poh Tan</w:t>
            </w:r>
            <w:r>
              <w:rPr>
                <w:rFonts w:ascii="Arial" w:hAnsi="Arial" w:cs="Arial"/>
              </w:rPr>
              <w:t xml:space="preserve"> [2005] VSCA 54.</w:t>
            </w:r>
          </w:p>
        </w:tc>
      </w:tr>
      <w:tr w:rsidR="00A410BD" w14:paraId="0B507FCC" w14:textId="77777777" w:rsidTr="00473897">
        <w:tc>
          <w:tcPr>
            <w:tcW w:w="1220" w:type="dxa"/>
            <w:gridSpan w:val="2"/>
            <w:tcBorders>
              <w:top w:val="single" w:sz="4" w:space="0" w:color="auto"/>
              <w:left w:val="single" w:sz="18" w:space="0" w:color="auto"/>
              <w:bottom w:val="single" w:sz="4" w:space="0" w:color="auto"/>
            </w:tcBorders>
          </w:tcPr>
          <w:p w14:paraId="5FB01CBA" w14:textId="77777777" w:rsidR="00A410BD" w:rsidRDefault="00A410BD" w:rsidP="00A410B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024AE929" w14:textId="393CAED8"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EDF785A" w14:textId="77777777" w:rsidR="00A410BD" w:rsidRDefault="00A410BD" w:rsidP="00A410BD">
            <w:pPr>
              <w:jc w:val="center"/>
              <w:rPr>
                <w:lang w:val="en-AU"/>
              </w:rPr>
            </w:pPr>
            <w:r>
              <w:rPr>
                <w:lang w:val="en-AU"/>
              </w:rPr>
              <w:t>11.2.8</w:t>
            </w:r>
          </w:p>
        </w:tc>
        <w:tc>
          <w:tcPr>
            <w:tcW w:w="4798" w:type="dxa"/>
            <w:gridSpan w:val="2"/>
            <w:tcBorders>
              <w:top w:val="single" w:sz="4" w:space="0" w:color="auto"/>
              <w:bottom w:val="single" w:sz="4" w:space="0" w:color="auto"/>
              <w:right w:val="single" w:sz="18" w:space="0" w:color="auto"/>
            </w:tcBorders>
          </w:tcPr>
          <w:p w14:paraId="2E18DFDA" w14:textId="77777777" w:rsidR="00A410BD" w:rsidRDefault="00A410BD" w:rsidP="00A410BD">
            <w:pPr>
              <w:jc w:val="both"/>
              <w:rPr>
                <w:rFonts w:ascii="Arial" w:hAnsi="Arial" w:cs="Arial"/>
              </w:rPr>
            </w:pPr>
            <w:r>
              <w:rPr>
                <w:rFonts w:ascii="Arial" w:hAnsi="Arial" w:cs="Arial"/>
              </w:rPr>
              <w:t xml:space="preserve">New cases of </w:t>
            </w:r>
            <w:r w:rsidRPr="00147365">
              <w:rPr>
                <w:rFonts w:ascii="Arial" w:hAnsi="Arial" w:cs="Arial"/>
                <w:i/>
              </w:rPr>
              <w:t>R v DS</w:t>
            </w:r>
            <w:r>
              <w:rPr>
                <w:rFonts w:ascii="Arial" w:hAnsi="Arial" w:cs="Arial"/>
              </w:rPr>
              <w:t xml:space="preserve"> [2005] VSCA 99; </w:t>
            </w:r>
            <w:r w:rsidRPr="00147365">
              <w:rPr>
                <w:rFonts w:ascii="Arial" w:hAnsi="Arial" w:cs="Arial"/>
                <w:i/>
              </w:rPr>
              <w:t xml:space="preserve">DPP v Karipis </w:t>
            </w:r>
            <w:r>
              <w:rPr>
                <w:rFonts w:ascii="Arial" w:hAnsi="Arial" w:cs="Arial"/>
              </w:rPr>
              <w:t xml:space="preserve">[2005] VSCA 119; </w:t>
            </w:r>
            <w:r w:rsidRPr="00C472E9">
              <w:rPr>
                <w:rFonts w:ascii="Arial" w:hAnsi="Arial" w:cs="Arial"/>
                <w:i/>
              </w:rPr>
              <w:t>R v Hewitt</w:t>
            </w:r>
            <w:r>
              <w:rPr>
                <w:rFonts w:ascii="Arial" w:hAnsi="Arial" w:cs="Arial"/>
              </w:rPr>
              <w:t xml:space="preserve"> [2004] VSC 487; </w:t>
            </w:r>
            <w:r w:rsidRPr="00147365">
              <w:rPr>
                <w:rFonts w:ascii="Arial" w:hAnsi="Arial" w:cs="Arial"/>
                <w:i/>
              </w:rPr>
              <w:t>R v Hentschel</w:t>
            </w:r>
            <w:r>
              <w:rPr>
                <w:rFonts w:ascii="Arial" w:hAnsi="Arial" w:cs="Arial"/>
              </w:rPr>
              <w:t xml:space="preserve"> [2005] VSC 6.</w:t>
            </w:r>
          </w:p>
        </w:tc>
      </w:tr>
      <w:tr w:rsidR="00A410BD" w14:paraId="1E03815F" w14:textId="77777777" w:rsidTr="00473897">
        <w:tc>
          <w:tcPr>
            <w:tcW w:w="1220" w:type="dxa"/>
            <w:gridSpan w:val="2"/>
            <w:tcBorders>
              <w:top w:val="single" w:sz="4" w:space="0" w:color="auto"/>
              <w:left w:val="single" w:sz="18" w:space="0" w:color="auto"/>
              <w:bottom w:val="single" w:sz="4" w:space="0" w:color="auto"/>
            </w:tcBorders>
          </w:tcPr>
          <w:p w14:paraId="2A43612B" w14:textId="77777777" w:rsidR="00A410BD" w:rsidRDefault="00A410BD" w:rsidP="00A410B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75F380F7" w14:textId="3EA8ED1D"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9A77579" w14:textId="77777777" w:rsidR="00A410BD" w:rsidRDefault="00A410BD" w:rsidP="00A410BD">
            <w:pPr>
              <w:jc w:val="center"/>
              <w:rPr>
                <w:lang w:val="en-AU"/>
              </w:rPr>
            </w:pPr>
            <w:r>
              <w:rPr>
                <w:lang w:val="en-AU"/>
              </w:rPr>
              <w:t>11.2.10</w:t>
            </w:r>
          </w:p>
        </w:tc>
        <w:tc>
          <w:tcPr>
            <w:tcW w:w="4798" w:type="dxa"/>
            <w:gridSpan w:val="2"/>
            <w:tcBorders>
              <w:top w:val="single" w:sz="4" w:space="0" w:color="auto"/>
              <w:bottom w:val="single" w:sz="4" w:space="0" w:color="auto"/>
              <w:right w:val="single" w:sz="18" w:space="0" w:color="auto"/>
            </w:tcBorders>
          </w:tcPr>
          <w:p w14:paraId="4852729B" w14:textId="77777777" w:rsidR="00A410BD" w:rsidRDefault="00A410BD" w:rsidP="00A410BD">
            <w:pPr>
              <w:jc w:val="both"/>
              <w:rPr>
                <w:rFonts w:ascii="Arial" w:hAnsi="Arial" w:cs="Arial"/>
              </w:rPr>
            </w:pPr>
            <w:r>
              <w:rPr>
                <w:rFonts w:ascii="Arial" w:hAnsi="Arial" w:cs="Arial"/>
              </w:rPr>
              <w:t xml:space="preserve">References to new cases of </w:t>
            </w:r>
            <w:r w:rsidRPr="00147365">
              <w:rPr>
                <w:rFonts w:ascii="Arial" w:hAnsi="Arial" w:cs="Arial"/>
                <w:i/>
              </w:rPr>
              <w:t>R v King</w:t>
            </w:r>
            <w:r>
              <w:rPr>
                <w:rFonts w:ascii="Arial" w:hAnsi="Arial" w:cs="Arial"/>
              </w:rPr>
              <w:t xml:space="preserve"> [2005] VSCA 39;</w:t>
            </w:r>
            <w:r w:rsidRPr="00147365">
              <w:rPr>
                <w:rFonts w:ascii="Arial" w:hAnsi="Arial" w:cs="Arial"/>
                <w:i/>
              </w:rPr>
              <w:t xml:space="preserve"> R v Rendle</w:t>
            </w:r>
            <w:r>
              <w:rPr>
                <w:rFonts w:ascii="Arial" w:hAnsi="Arial" w:cs="Arial"/>
              </w:rPr>
              <w:t xml:space="preserve"> [2005] VSCA 52.</w:t>
            </w:r>
          </w:p>
        </w:tc>
      </w:tr>
      <w:tr w:rsidR="00A410BD" w14:paraId="443CE350" w14:textId="77777777" w:rsidTr="00473897">
        <w:tc>
          <w:tcPr>
            <w:tcW w:w="1220" w:type="dxa"/>
            <w:gridSpan w:val="2"/>
            <w:tcBorders>
              <w:top w:val="single" w:sz="4" w:space="0" w:color="auto"/>
              <w:left w:val="single" w:sz="18" w:space="0" w:color="auto"/>
              <w:bottom w:val="single" w:sz="4" w:space="0" w:color="auto"/>
            </w:tcBorders>
          </w:tcPr>
          <w:p w14:paraId="0786E3EB" w14:textId="77777777" w:rsidR="00A410BD" w:rsidRDefault="00A410BD" w:rsidP="00A410B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5CE27002" w14:textId="3BBA6407"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5EFDB0F" w14:textId="77777777" w:rsidR="00A410BD" w:rsidRDefault="00A410BD" w:rsidP="00A410BD">
            <w:pPr>
              <w:jc w:val="center"/>
              <w:rPr>
                <w:lang w:val="en-AU"/>
              </w:rPr>
            </w:pPr>
            <w:r>
              <w:rPr>
                <w:lang w:val="en-AU"/>
              </w:rPr>
              <w:t>11.2.11</w:t>
            </w:r>
          </w:p>
        </w:tc>
        <w:tc>
          <w:tcPr>
            <w:tcW w:w="4798" w:type="dxa"/>
            <w:gridSpan w:val="2"/>
            <w:tcBorders>
              <w:top w:val="single" w:sz="4" w:space="0" w:color="auto"/>
              <w:bottom w:val="single" w:sz="4" w:space="0" w:color="auto"/>
              <w:right w:val="single" w:sz="18" w:space="0" w:color="auto"/>
            </w:tcBorders>
          </w:tcPr>
          <w:p w14:paraId="0DB3C297" w14:textId="77777777" w:rsidR="00A410BD" w:rsidRDefault="00A410BD" w:rsidP="00A410BD">
            <w:pPr>
              <w:jc w:val="both"/>
              <w:rPr>
                <w:rFonts w:ascii="Arial" w:hAnsi="Arial" w:cs="Arial"/>
              </w:rPr>
            </w:pPr>
            <w:r>
              <w:rPr>
                <w:rFonts w:ascii="Arial" w:hAnsi="Arial" w:cs="Arial"/>
              </w:rPr>
              <w:t xml:space="preserve">Reference to new cases of </w:t>
            </w:r>
            <w:r w:rsidRPr="00147365">
              <w:rPr>
                <w:rFonts w:ascii="Arial" w:hAnsi="Arial" w:cs="Arial"/>
                <w:i/>
              </w:rPr>
              <w:t>R v Van Do Bui</w:t>
            </w:r>
            <w:r>
              <w:rPr>
                <w:rFonts w:ascii="Arial" w:hAnsi="Arial" w:cs="Arial"/>
              </w:rPr>
              <w:t xml:space="preserve"> [2005] VSCA 121;</w:t>
            </w:r>
            <w:r w:rsidRPr="003605FA">
              <w:rPr>
                <w:rFonts w:ascii="Arial" w:hAnsi="Arial" w:cs="Arial"/>
                <w:i/>
              </w:rPr>
              <w:t xml:space="preserve"> DPP v Byrnes</w:t>
            </w:r>
            <w:r>
              <w:rPr>
                <w:rFonts w:ascii="Arial" w:hAnsi="Arial" w:cs="Arial"/>
              </w:rPr>
              <w:t xml:space="preserve"> [2005] VSCA 63.</w:t>
            </w:r>
          </w:p>
        </w:tc>
      </w:tr>
      <w:tr w:rsidR="00A410BD" w14:paraId="2212FD64" w14:textId="77777777" w:rsidTr="00473897">
        <w:tc>
          <w:tcPr>
            <w:tcW w:w="1220" w:type="dxa"/>
            <w:gridSpan w:val="2"/>
            <w:tcBorders>
              <w:top w:val="single" w:sz="4" w:space="0" w:color="auto"/>
              <w:left w:val="single" w:sz="18" w:space="0" w:color="auto"/>
              <w:bottom w:val="single" w:sz="4" w:space="0" w:color="auto"/>
            </w:tcBorders>
          </w:tcPr>
          <w:p w14:paraId="6EE94056" w14:textId="77777777" w:rsidR="00A410BD" w:rsidRDefault="00A410BD" w:rsidP="00A410B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05562000" w14:textId="1D0E0C8D"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416641C" w14:textId="77777777" w:rsidR="00A410BD" w:rsidRDefault="00A410BD" w:rsidP="00A410BD">
            <w:pPr>
              <w:jc w:val="center"/>
              <w:rPr>
                <w:lang w:val="en-AU"/>
              </w:rPr>
            </w:pPr>
            <w:r>
              <w:rPr>
                <w:lang w:val="en-AU"/>
              </w:rPr>
              <w:t>11.2.12</w:t>
            </w:r>
          </w:p>
        </w:tc>
        <w:tc>
          <w:tcPr>
            <w:tcW w:w="4798" w:type="dxa"/>
            <w:gridSpan w:val="2"/>
            <w:tcBorders>
              <w:top w:val="single" w:sz="4" w:space="0" w:color="auto"/>
              <w:bottom w:val="single" w:sz="4" w:space="0" w:color="auto"/>
              <w:right w:val="single" w:sz="18" w:space="0" w:color="auto"/>
            </w:tcBorders>
          </w:tcPr>
          <w:p w14:paraId="7A0B6447" w14:textId="77777777" w:rsidR="00A410BD" w:rsidRDefault="00A410BD" w:rsidP="00A410BD">
            <w:pPr>
              <w:jc w:val="both"/>
              <w:rPr>
                <w:rFonts w:ascii="Arial" w:hAnsi="Arial" w:cs="Arial"/>
              </w:rPr>
            </w:pPr>
            <w:r>
              <w:rPr>
                <w:rFonts w:ascii="Arial" w:hAnsi="Arial" w:cs="Arial"/>
              </w:rPr>
              <w:t xml:space="preserve">New paragraph entitled “Effect of ill health”.  Cases of </w:t>
            </w:r>
            <w:r w:rsidRPr="00D0392B">
              <w:rPr>
                <w:rFonts w:ascii="Arial" w:hAnsi="Arial" w:cs="Arial"/>
                <w:i/>
              </w:rPr>
              <w:t xml:space="preserve">R v Smith </w:t>
            </w:r>
            <w:r>
              <w:rPr>
                <w:rFonts w:ascii="Arial" w:hAnsi="Arial" w:cs="Arial"/>
              </w:rPr>
              <w:t xml:space="preserve">(1987) 44 SASR 587; </w:t>
            </w:r>
            <w:r w:rsidRPr="00D0392B">
              <w:rPr>
                <w:rFonts w:ascii="Arial" w:hAnsi="Arial" w:cs="Arial"/>
                <w:i/>
              </w:rPr>
              <w:t>R v Emanuel</w:t>
            </w:r>
            <w:r>
              <w:rPr>
                <w:rFonts w:ascii="Arial" w:hAnsi="Arial" w:cs="Arial"/>
              </w:rPr>
              <w:t xml:space="preserve"> [2005] VSCA 60.</w:t>
            </w:r>
          </w:p>
        </w:tc>
      </w:tr>
      <w:tr w:rsidR="00A410BD" w14:paraId="08C078B7" w14:textId="77777777" w:rsidTr="00473897">
        <w:tc>
          <w:tcPr>
            <w:tcW w:w="1220" w:type="dxa"/>
            <w:gridSpan w:val="2"/>
            <w:tcBorders>
              <w:top w:val="single" w:sz="4" w:space="0" w:color="auto"/>
              <w:left w:val="single" w:sz="18" w:space="0" w:color="auto"/>
              <w:bottom w:val="single" w:sz="4" w:space="0" w:color="auto"/>
            </w:tcBorders>
          </w:tcPr>
          <w:p w14:paraId="4D8FBA12" w14:textId="77777777" w:rsidR="00A410BD" w:rsidRDefault="00A410BD" w:rsidP="00A410B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1DE22F17" w14:textId="2122F9CD"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9354413" w14:textId="77777777" w:rsidR="00A410BD" w:rsidRDefault="00A410BD" w:rsidP="00A410BD">
            <w:pPr>
              <w:jc w:val="center"/>
              <w:rPr>
                <w:lang w:val="en-AU"/>
              </w:rPr>
            </w:pPr>
            <w:r>
              <w:rPr>
                <w:lang w:val="en-AU"/>
              </w:rPr>
              <w:t>11.2.13</w:t>
            </w:r>
          </w:p>
        </w:tc>
        <w:tc>
          <w:tcPr>
            <w:tcW w:w="4798" w:type="dxa"/>
            <w:gridSpan w:val="2"/>
            <w:tcBorders>
              <w:top w:val="single" w:sz="4" w:space="0" w:color="auto"/>
              <w:bottom w:val="single" w:sz="4" w:space="0" w:color="auto"/>
              <w:right w:val="single" w:sz="18" w:space="0" w:color="auto"/>
            </w:tcBorders>
          </w:tcPr>
          <w:p w14:paraId="5B8141A7" w14:textId="77777777" w:rsidR="00A410BD" w:rsidRDefault="00A410BD" w:rsidP="00A410BD">
            <w:pPr>
              <w:jc w:val="both"/>
              <w:rPr>
                <w:rFonts w:ascii="Arial" w:hAnsi="Arial" w:cs="Arial"/>
                <w:lang w:val="en-AU"/>
              </w:rPr>
            </w:pPr>
            <w:r>
              <w:rPr>
                <w:rFonts w:ascii="Arial" w:hAnsi="Arial" w:cs="Arial"/>
                <w:lang w:val="en-AU"/>
              </w:rPr>
              <w:t xml:space="preserve">Renumbered paragraph - formerly 11.2.12.  New case of </w:t>
            </w:r>
            <w:r w:rsidRPr="00E01372">
              <w:rPr>
                <w:rFonts w:ascii="Arial" w:hAnsi="Arial" w:cs="Arial"/>
                <w:i/>
                <w:lang w:val="en-AU"/>
              </w:rPr>
              <w:t>R v Truong</w:t>
            </w:r>
            <w:r>
              <w:rPr>
                <w:rFonts w:ascii="Arial" w:hAnsi="Arial" w:cs="Arial"/>
                <w:lang w:val="en-AU"/>
              </w:rPr>
              <w:t xml:space="preserve"> [2005] VSCA 147.</w:t>
            </w:r>
          </w:p>
        </w:tc>
      </w:tr>
      <w:tr w:rsidR="00A410BD" w14:paraId="0A86E459" w14:textId="77777777" w:rsidTr="00473897">
        <w:tc>
          <w:tcPr>
            <w:tcW w:w="1220" w:type="dxa"/>
            <w:gridSpan w:val="2"/>
            <w:tcBorders>
              <w:top w:val="single" w:sz="4" w:space="0" w:color="auto"/>
              <w:left w:val="single" w:sz="18" w:space="0" w:color="auto"/>
              <w:bottom w:val="single" w:sz="4" w:space="0" w:color="auto"/>
            </w:tcBorders>
          </w:tcPr>
          <w:p w14:paraId="5AE3BE2D" w14:textId="77777777" w:rsidR="00A410BD" w:rsidRDefault="00A410BD" w:rsidP="00A410B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6E0398F0" w14:textId="0CD83146"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B0F322A" w14:textId="77777777" w:rsidR="00A410BD" w:rsidRDefault="00A410BD" w:rsidP="00A410BD">
            <w:pPr>
              <w:jc w:val="center"/>
              <w:rPr>
                <w:lang w:val="en-AU"/>
              </w:rPr>
            </w:pPr>
            <w:r>
              <w:rPr>
                <w:lang w:val="en-AU"/>
              </w:rPr>
              <w:t>11.2.14</w:t>
            </w:r>
          </w:p>
        </w:tc>
        <w:tc>
          <w:tcPr>
            <w:tcW w:w="4798" w:type="dxa"/>
            <w:gridSpan w:val="2"/>
            <w:tcBorders>
              <w:top w:val="single" w:sz="4" w:space="0" w:color="auto"/>
              <w:bottom w:val="single" w:sz="4" w:space="0" w:color="auto"/>
              <w:right w:val="single" w:sz="18" w:space="0" w:color="auto"/>
            </w:tcBorders>
          </w:tcPr>
          <w:p w14:paraId="31043C37" w14:textId="77777777" w:rsidR="00A410BD" w:rsidRDefault="00A410BD" w:rsidP="00A410BD">
            <w:pPr>
              <w:jc w:val="both"/>
              <w:rPr>
                <w:rFonts w:ascii="Arial" w:hAnsi="Arial" w:cs="Arial"/>
                <w:lang w:val="en-AU"/>
              </w:rPr>
            </w:pPr>
            <w:r>
              <w:rPr>
                <w:rFonts w:ascii="Arial" w:hAnsi="Arial" w:cs="Arial"/>
                <w:lang w:val="en-AU"/>
              </w:rPr>
              <w:t xml:space="preserve">Renumbered paragraph - formerly 11.2.13.  New case of </w:t>
            </w:r>
            <w:r w:rsidRPr="00E01372">
              <w:rPr>
                <w:rFonts w:ascii="Arial" w:hAnsi="Arial" w:cs="Arial"/>
                <w:i/>
                <w:lang w:val="en-AU"/>
              </w:rPr>
              <w:t>R v Luong &amp; Ors</w:t>
            </w:r>
            <w:r>
              <w:rPr>
                <w:rFonts w:ascii="Arial" w:hAnsi="Arial" w:cs="Arial"/>
                <w:lang w:val="en-AU"/>
              </w:rPr>
              <w:t xml:space="preserve"> [2005] VSCA 94.</w:t>
            </w:r>
          </w:p>
        </w:tc>
      </w:tr>
      <w:tr w:rsidR="00A410BD" w14:paraId="5112EAC3" w14:textId="77777777" w:rsidTr="00473897">
        <w:tc>
          <w:tcPr>
            <w:tcW w:w="1220" w:type="dxa"/>
            <w:gridSpan w:val="2"/>
            <w:tcBorders>
              <w:top w:val="single" w:sz="4" w:space="0" w:color="auto"/>
              <w:left w:val="single" w:sz="18" w:space="0" w:color="auto"/>
              <w:bottom w:val="single" w:sz="4" w:space="0" w:color="auto"/>
            </w:tcBorders>
          </w:tcPr>
          <w:p w14:paraId="73F2E00E" w14:textId="77777777" w:rsidR="00A410BD" w:rsidRDefault="00A410BD" w:rsidP="00A410BD">
            <w:pPr>
              <w:rPr>
                <w:lang w:val="en-AU"/>
              </w:rPr>
            </w:pPr>
            <w:smartTag w:uri="urn:schemas-microsoft-com:office:smarttags" w:element="date">
              <w:smartTagPr>
                <w:attr w:name="Month" w:val="7"/>
                <w:attr w:name="Day" w:val="1"/>
                <w:attr w:name="Year" w:val="2005"/>
              </w:smartTagPr>
              <w:r>
                <w:rPr>
                  <w:lang w:val="en-AU"/>
                </w:rPr>
                <w:lastRenderedPageBreak/>
                <w:t>01/07/05</w:t>
              </w:r>
            </w:smartTag>
          </w:p>
        </w:tc>
        <w:tc>
          <w:tcPr>
            <w:tcW w:w="836" w:type="dxa"/>
            <w:tcBorders>
              <w:top w:val="single" w:sz="4" w:space="0" w:color="auto"/>
              <w:bottom w:val="single" w:sz="4" w:space="0" w:color="auto"/>
            </w:tcBorders>
          </w:tcPr>
          <w:p w14:paraId="478A5BFE" w14:textId="27C0DB43"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1F7F020" w14:textId="77777777" w:rsidR="00A410BD" w:rsidRDefault="00A410BD" w:rsidP="00A410BD">
            <w:pPr>
              <w:jc w:val="center"/>
              <w:rPr>
                <w:lang w:val="en-AU"/>
              </w:rPr>
            </w:pPr>
            <w:r>
              <w:rPr>
                <w:lang w:val="en-AU"/>
              </w:rPr>
              <w:t>11.2.15</w:t>
            </w:r>
          </w:p>
        </w:tc>
        <w:tc>
          <w:tcPr>
            <w:tcW w:w="4798" w:type="dxa"/>
            <w:gridSpan w:val="2"/>
            <w:tcBorders>
              <w:top w:val="single" w:sz="4" w:space="0" w:color="auto"/>
              <w:bottom w:val="single" w:sz="4" w:space="0" w:color="auto"/>
              <w:right w:val="single" w:sz="18" w:space="0" w:color="auto"/>
            </w:tcBorders>
          </w:tcPr>
          <w:p w14:paraId="3FC3AEBA" w14:textId="77777777" w:rsidR="00A410BD" w:rsidRDefault="00A410BD" w:rsidP="00A410BD">
            <w:pPr>
              <w:jc w:val="both"/>
              <w:rPr>
                <w:rFonts w:ascii="Arial" w:hAnsi="Arial" w:cs="Arial"/>
                <w:lang w:val="en-AU"/>
              </w:rPr>
            </w:pPr>
            <w:r>
              <w:rPr>
                <w:rFonts w:ascii="Arial" w:hAnsi="Arial" w:cs="Arial"/>
                <w:lang w:val="en-AU"/>
              </w:rPr>
              <w:t>Renumbered paragraph - formerly 11.2.14.</w:t>
            </w:r>
          </w:p>
        </w:tc>
      </w:tr>
      <w:tr w:rsidR="00A410BD" w14:paraId="2D5440C1" w14:textId="77777777" w:rsidTr="00473897">
        <w:tc>
          <w:tcPr>
            <w:tcW w:w="1220" w:type="dxa"/>
            <w:gridSpan w:val="2"/>
            <w:tcBorders>
              <w:top w:val="single" w:sz="4" w:space="0" w:color="auto"/>
              <w:left w:val="single" w:sz="18" w:space="0" w:color="auto"/>
              <w:bottom w:val="single" w:sz="4" w:space="0" w:color="auto"/>
            </w:tcBorders>
          </w:tcPr>
          <w:p w14:paraId="5DC528D5" w14:textId="77777777" w:rsidR="00A410BD" w:rsidRDefault="00A410BD" w:rsidP="00A410B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6FBC6617" w14:textId="518BE918"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9A58415" w14:textId="77777777" w:rsidR="00A410BD" w:rsidRDefault="00A410BD" w:rsidP="00A410BD">
            <w:pPr>
              <w:jc w:val="center"/>
              <w:rPr>
                <w:lang w:val="en-AU"/>
              </w:rPr>
            </w:pPr>
            <w:r>
              <w:rPr>
                <w:lang w:val="en-AU"/>
              </w:rPr>
              <w:t>11.2.16</w:t>
            </w:r>
          </w:p>
        </w:tc>
        <w:tc>
          <w:tcPr>
            <w:tcW w:w="4798" w:type="dxa"/>
            <w:gridSpan w:val="2"/>
            <w:tcBorders>
              <w:top w:val="single" w:sz="4" w:space="0" w:color="auto"/>
              <w:bottom w:val="single" w:sz="4" w:space="0" w:color="auto"/>
              <w:right w:val="single" w:sz="18" w:space="0" w:color="auto"/>
            </w:tcBorders>
          </w:tcPr>
          <w:p w14:paraId="4DC8D9B1" w14:textId="77777777" w:rsidR="00A410BD" w:rsidRDefault="00A410BD" w:rsidP="00A410BD">
            <w:pPr>
              <w:jc w:val="both"/>
              <w:rPr>
                <w:rFonts w:ascii="Arial" w:hAnsi="Arial" w:cs="Arial"/>
                <w:lang w:val="en-AU"/>
              </w:rPr>
            </w:pPr>
            <w:r>
              <w:rPr>
                <w:rFonts w:ascii="Arial" w:hAnsi="Arial" w:cs="Arial"/>
                <w:lang w:val="en-AU"/>
              </w:rPr>
              <w:t xml:space="preserve">Renumbered paragraph - formerly 11.2.15.  New reference to </w:t>
            </w:r>
            <w:r w:rsidRPr="00626A17">
              <w:rPr>
                <w:rFonts w:ascii="Arial" w:hAnsi="Arial" w:cs="Arial"/>
                <w:i/>
                <w:lang w:val="en-AU"/>
              </w:rPr>
              <w:t>R v Mitchell</w:t>
            </w:r>
            <w:r>
              <w:rPr>
                <w:rFonts w:ascii="Arial" w:hAnsi="Arial" w:cs="Arial"/>
                <w:lang w:val="en-AU"/>
              </w:rPr>
              <w:t xml:space="preserve"> [2005] VSC 219 at [26].</w:t>
            </w:r>
          </w:p>
        </w:tc>
      </w:tr>
      <w:tr w:rsidR="00A410BD" w14:paraId="43BA19FB" w14:textId="77777777" w:rsidTr="00473897">
        <w:tc>
          <w:tcPr>
            <w:tcW w:w="1220" w:type="dxa"/>
            <w:gridSpan w:val="2"/>
            <w:tcBorders>
              <w:top w:val="single" w:sz="4" w:space="0" w:color="auto"/>
              <w:left w:val="single" w:sz="18" w:space="0" w:color="auto"/>
              <w:bottom w:val="single" w:sz="4" w:space="0" w:color="auto"/>
            </w:tcBorders>
          </w:tcPr>
          <w:p w14:paraId="144503B5" w14:textId="77777777" w:rsidR="00A410BD" w:rsidRDefault="00A410BD" w:rsidP="00A410B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36ABF731" w14:textId="0B9B86F8"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E36F4BB" w14:textId="77777777" w:rsidR="00A410BD" w:rsidRDefault="00A410BD" w:rsidP="00A410BD">
            <w:pPr>
              <w:jc w:val="center"/>
              <w:rPr>
                <w:lang w:val="en-AU"/>
              </w:rPr>
            </w:pPr>
            <w:r>
              <w:rPr>
                <w:lang w:val="en-AU"/>
              </w:rPr>
              <w:t>11.2.17</w:t>
            </w:r>
          </w:p>
        </w:tc>
        <w:tc>
          <w:tcPr>
            <w:tcW w:w="4798" w:type="dxa"/>
            <w:gridSpan w:val="2"/>
            <w:tcBorders>
              <w:top w:val="single" w:sz="4" w:space="0" w:color="auto"/>
              <w:bottom w:val="single" w:sz="4" w:space="0" w:color="auto"/>
              <w:right w:val="single" w:sz="18" w:space="0" w:color="auto"/>
            </w:tcBorders>
          </w:tcPr>
          <w:p w14:paraId="1D579349" w14:textId="77777777" w:rsidR="00A410BD" w:rsidRDefault="00A410BD" w:rsidP="00A410BD">
            <w:pPr>
              <w:jc w:val="both"/>
              <w:rPr>
                <w:rFonts w:ascii="Arial" w:hAnsi="Arial" w:cs="Arial"/>
                <w:lang w:val="en-AU"/>
              </w:rPr>
            </w:pPr>
            <w:r>
              <w:rPr>
                <w:rFonts w:ascii="Arial" w:hAnsi="Arial" w:cs="Arial"/>
                <w:lang w:val="en-AU"/>
              </w:rPr>
              <w:t xml:space="preserve">Renumbered paragraph - formerly 11.2.16.  New cases of </w:t>
            </w:r>
            <w:r w:rsidRPr="00554932">
              <w:rPr>
                <w:rFonts w:ascii="Arial" w:hAnsi="Arial" w:cs="Arial"/>
                <w:i/>
                <w:lang w:val="en-AU"/>
              </w:rPr>
              <w:t>DPP v Reynolds &amp; Ors</w:t>
            </w:r>
            <w:r>
              <w:rPr>
                <w:rFonts w:ascii="Arial" w:hAnsi="Arial" w:cs="Arial"/>
                <w:lang w:val="en-AU"/>
              </w:rPr>
              <w:t xml:space="preserve"> [2004] VSC 533; </w:t>
            </w:r>
            <w:r w:rsidRPr="00554932">
              <w:rPr>
                <w:rFonts w:ascii="Arial" w:hAnsi="Arial" w:cs="Arial"/>
                <w:i/>
                <w:lang w:val="en-AU"/>
              </w:rPr>
              <w:t>R v LMA</w:t>
            </w:r>
            <w:r>
              <w:rPr>
                <w:rFonts w:ascii="Arial" w:hAnsi="Arial" w:cs="Arial"/>
                <w:lang w:val="en-AU"/>
              </w:rPr>
              <w:t xml:space="preserve"> [2005] VSC 152; </w:t>
            </w:r>
            <w:r w:rsidRPr="00554932">
              <w:rPr>
                <w:rFonts w:ascii="Arial" w:hAnsi="Arial" w:cs="Arial"/>
                <w:i/>
                <w:lang w:val="en-AU"/>
              </w:rPr>
              <w:t>R v Blundell</w:t>
            </w:r>
            <w:r>
              <w:rPr>
                <w:rFonts w:ascii="Arial" w:hAnsi="Arial" w:cs="Arial"/>
                <w:lang w:val="en-AU"/>
              </w:rPr>
              <w:t xml:space="preserve"> [2005] VSC 175; </w:t>
            </w:r>
            <w:r w:rsidRPr="00554932">
              <w:rPr>
                <w:rFonts w:ascii="Arial" w:hAnsi="Arial" w:cs="Arial"/>
                <w:i/>
                <w:lang w:val="en-AU"/>
              </w:rPr>
              <w:t xml:space="preserve">R v McIntosh </w:t>
            </w:r>
            <w:r>
              <w:rPr>
                <w:rFonts w:ascii="Arial" w:hAnsi="Arial" w:cs="Arial"/>
                <w:lang w:val="en-AU"/>
              </w:rPr>
              <w:t>[2005] VSCA 106.</w:t>
            </w:r>
          </w:p>
        </w:tc>
      </w:tr>
      <w:tr w:rsidR="00A410BD" w14:paraId="78E1AC5D" w14:textId="77777777" w:rsidTr="00473897">
        <w:tc>
          <w:tcPr>
            <w:tcW w:w="1220" w:type="dxa"/>
            <w:gridSpan w:val="2"/>
            <w:tcBorders>
              <w:top w:val="single" w:sz="4" w:space="0" w:color="auto"/>
              <w:left w:val="single" w:sz="18" w:space="0" w:color="auto"/>
              <w:bottom w:val="single" w:sz="4" w:space="0" w:color="auto"/>
            </w:tcBorders>
          </w:tcPr>
          <w:p w14:paraId="55839071" w14:textId="77777777" w:rsidR="00A410BD" w:rsidRDefault="00A410BD" w:rsidP="00A410B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33492C39" w14:textId="4A29C7F4"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9325323" w14:textId="77777777" w:rsidR="00A410BD" w:rsidRDefault="00A410BD" w:rsidP="00A410BD">
            <w:pPr>
              <w:jc w:val="center"/>
              <w:rPr>
                <w:lang w:val="en-AU"/>
              </w:rPr>
            </w:pPr>
            <w:r>
              <w:rPr>
                <w:lang w:val="en-AU"/>
              </w:rPr>
              <w:t>11.2.18</w:t>
            </w:r>
          </w:p>
        </w:tc>
        <w:tc>
          <w:tcPr>
            <w:tcW w:w="4798" w:type="dxa"/>
            <w:gridSpan w:val="2"/>
            <w:tcBorders>
              <w:top w:val="single" w:sz="4" w:space="0" w:color="auto"/>
              <w:bottom w:val="single" w:sz="4" w:space="0" w:color="auto"/>
              <w:right w:val="single" w:sz="18" w:space="0" w:color="auto"/>
            </w:tcBorders>
          </w:tcPr>
          <w:p w14:paraId="3AAC23AE" w14:textId="77777777" w:rsidR="00A410BD" w:rsidRDefault="00A410BD" w:rsidP="00A410BD">
            <w:pPr>
              <w:jc w:val="both"/>
              <w:rPr>
                <w:rFonts w:ascii="Arial" w:hAnsi="Arial" w:cs="Arial"/>
                <w:lang w:val="en-AU"/>
              </w:rPr>
            </w:pPr>
            <w:r>
              <w:rPr>
                <w:rFonts w:ascii="Arial" w:hAnsi="Arial" w:cs="Arial"/>
                <w:lang w:val="en-AU"/>
              </w:rPr>
              <w:t>Renumbered paragraph - formerly 11.2.17.</w:t>
            </w:r>
          </w:p>
        </w:tc>
      </w:tr>
      <w:tr w:rsidR="00A410BD" w14:paraId="3033B3DC" w14:textId="77777777" w:rsidTr="00473897">
        <w:tc>
          <w:tcPr>
            <w:tcW w:w="1220" w:type="dxa"/>
            <w:gridSpan w:val="2"/>
            <w:tcBorders>
              <w:top w:val="single" w:sz="4" w:space="0" w:color="auto"/>
              <w:left w:val="single" w:sz="18" w:space="0" w:color="auto"/>
              <w:bottom w:val="single" w:sz="4" w:space="0" w:color="auto"/>
            </w:tcBorders>
          </w:tcPr>
          <w:p w14:paraId="049E6A0B" w14:textId="77777777" w:rsidR="00A410BD" w:rsidRDefault="00A410BD" w:rsidP="00A410B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4C56DE05" w14:textId="60332293"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B903E3B" w14:textId="77777777" w:rsidR="00A410BD" w:rsidRDefault="00A410BD" w:rsidP="00A410BD">
            <w:pPr>
              <w:jc w:val="center"/>
              <w:rPr>
                <w:lang w:val="en-AU"/>
              </w:rPr>
            </w:pPr>
            <w:r>
              <w:rPr>
                <w:lang w:val="en-AU"/>
              </w:rPr>
              <w:t>11.2.19</w:t>
            </w:r>
          </w:p>
        </w:tc>
        <w:tc>
          <w:tcPr>
            <w:tcW w:w="4798" w:type="dxa"/>
            <w:gridSpan w:val="2"/>
            <w:tcBorders>
              <w:top w:val="single" w:sz="4" w:space="0" w:color="auto"/>
              <w:bottom w:val="single" w:sz="4" w:space="0" w:color="auto"/>
              <w:right w:val="single" w:sz="18" w:space="0" w:color="auto"/>
            </w:tcBorders>
          </w:tcPr>
          <w:p w14:paraId="27B04429" w14:textId="77777777" w:rsidR="00A410BD" w:rsidRDefault="00A410BD" w:rsidP="00A410BD">
            <w:pPr>
              <w:jc w:val="both"/>
              <w:rPr>
                <w:rFonts w:ascii="Arial" w:hAnsi="Arial" w:cs="Arial"/>
                <w:lang w:val="en-AU"/>
              </w:rPr>
            </w:pPr>
            <w:r>
              <w:rPr>
                <w:rFonts w:ascii="Arial" w:hAnsi="Arial" w:cs="Arial"/>
                <w:lang w:val="en-AU"/>
              </w:rPr>
              <w:t xml:space="preserve">Renumbered paragraph – formerly 11.2.18.  Paragraph title changed to “Sentencing for intentionally / recklessly / negligently causing serious injury”.  New cases of </w:t>
            </w:r>
            <w:r w:rsidRPr="00D16D9F">
              <w:rPr>
                <w:rFonts w:ascii="Arial" w:hAnsi="Arial" w:cs="Arial"/>
                <w:i/>
                <w:lang w:val="en-AU"/>
              </w:rPr>
              <w:t>R v Staples</w:t>
            </w:r>
            <w:r>
              <w:rPr>
                <w:rFonts w:ascii="Arial" w:hAnsi="Arial" w:cs="Arial"/>
                <w:lang w:val="en-AU"/>
              </w:rPr>
              <w:t xml:space="preserve"> [2005] VSCA 130; </w:t>
            </w:r>
            <w:r w:rsidRPr="00D16D9F">
              <w:rPr>
                <w:rFonts w:ascii="Arial" w:hAnsi="Arial" w:cs="Arial"/>
                <w:i/>
                <w:lang w:val="en-AU"/>
              </w:rPr>
              <w:t>R v Xe Van Pham</w:t>
            </w:r>
            <w:r>
              <w:rPr>
                <w:rFonts w:ascii="Arial" w:hAnsi="Arial" w:cs="Arial"/>
                <w:lang w:val="en-AU"/>
              </w:rPr>
              <w:t xml:space="preserve"> [2005] VSCA 57; </w:t>
            </w:r>
            <w:r w:rsidRPr="00D16D9F">
              <w:rPr>
                <w:rFonts w:ascii="Arial" w:hAnsi="Arial" w:cs="Arial"/>
                <w:i/>
                <w:lang w:val="en-AU"/>
              </w:rPr>
              <w:t>R v Snell</w:t>
            </w:r>
            <w:r>
              <w:rPr>
                <w:rFonts w:ascii="Arial" w:hAnsi="Arial" w:cs="Arial"/>
                <w:lang w:val="en-AU"/>
              </w:rPr>
              <w:t xml:space="preserve"> [2005] VSCA 131; </w:t>
            </w:r>
            <w:r w:rsidRPr="00D16D9F">
              <w:rPr>
                <w:rFonts w:ascii="Arial" w:hAnsi="Arial" w:cs="Arial"/>
                <w:i/>
                <w:lang w:val="en-AU"/>
              </w:rPr>
              <w:t xml:space="preserve">R v Phuoc Van Bui </w:t>
            </w:r>
            <w:r>
              <w:rPr>
                <w:rFonts w:ascii="Arial" w:hAnsi="Arial" w:cs="Arial"/>
                <w:lang w:val="en-AU"/>
              </w:rPr>
              <w:t xml:space="preserve">[2005] VSC 83; </w:t>
            </w:r>
            <w:r w:rsidRPr="007C10DB">
              <w:rPr>
                <w:rFonts w:ascii="Arial" w:hAnsi="Arial" w:cs="Arial"/>
                <w:i/>
                <w:lang w:val="en-AU"/>
              </w:rPr>
              <w:t>R v Roach</w:t>
            </w:r>
            <w:r>
              <w:rPr>
                <w:rFonts w:ascii="Arial" w:hAnsi="Arial" w:cs="Arial"/>
                <w:lang w:val="en-AU"/>
              </w:rPr>
              <w:t xml:space="preserve"> [2005] VSCA 162.</w:t>
            </w:r>
          </w:p>
        </w:tc>
      </w:tr>
      <w:tr w:rsidR="00A410BD" w14:paraId="6A4068CC" w14:textId="77777777" w:rsidTr="00473897">
        <w:tc>
          <w:tcPr>
            <w:tcW w:w="1220" w:type="dxa"/>
            <w:gridSpan w:val="2"/>
            <w:tcBorders>
              <w:top w:val="single" w:sz="4" w:space="0" w:color="auto"/>
              <w:left w:val="single" w:sz="18" w:space="0" w:color="auto"/>
              <w:bottom w:val="single" w:sz="4" w:space="0" w:color="auto"/>
            </w:tcBorders>
          </w:tcPr>
          <w:p w14:paraId="4A87C607" w14:textId="77777777" w:rsidR="00A410BD" w:rsidRDefault="00A410BD" w:rsidP="00A410B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55C4E2D8" w14:textId="4CD46F43"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D3F4C4F" w14:textId="77777777" w:rsidR="00A410BD" w:rsidRDefault="00A410BD" w:rsidP="00A410BD">
            <w:pPr>
              <w:jc w:val="center"/>
              <w:rPr>
                <w:lang w:val="en-AU"/>
              </w:rPr>
            </w:pPr>
            <w:r>
              <w:rPr>
                <w:lang w:val="en-AU"/>
              </w:rPr>
              <w:t>11.2.20</w:t>
            </w:r>
          </w:p>
        </w:tc>
        <w:tc>
          <w:tcPr>
            <w:tcW w:w="4798" w:type="dxa"/>
            <w:gridSpan w:val="2"/>
            <w:tcBorders>
              <w:top w:val="single" w:sz="4" w:space="0" w:color="auto"/>
              <w:bottom w:val="single" w:sz="4" w:space="0" w:color="auto"/>
              <w:right w:val="single" w:sz="18" w:space="0" w:color="auto"/>
            </w:tcBorders>
          </w:tcPr>
          <w:p w14:paraId="005F7CB9" w14:textId="77777777" w:rsidR="00A410BD" w:rsidRDefault="00A410BD" w:rsidP="00A410BD">
            <w:pPr>
              <w:jc w:val="both"/>
              <w:rPr>
                <w:rFonts w:ascii="Arial" w:hAnsi="Arial" w:cs="Arial"/>
                <w:lang w:val="en-AU"/>
              </w:rPr>
            </w:pPr>
            <w:r>
              <w:rPr>
                <w:rFonts w:ascii="Arial" w:hAnsi="Arial" w:cs="Arial"/>
                <w:lang w:val="en-AU"/>
              </w:rPr>
              <w:t xml:space="preserve">Renumbered paragraph - formerly 11.2.19.  New cases of </w:t>
            </w:r>
            <w:r w:rsidRPr="00617924">
              <w:rPr>
                <w:rFonts w:ascii="Arial" w:hAnsi="Arial" w:cs="Arial"/>
                <w:i/>
                <w:lang w:val="en-AU"/>
              </w:rPr>
              <w:t>R v Fisher</w:t>
            </w:r>
            <w:r>
              <w:rPr>
                <w:rFonts w:ascii="Arial" w:hAnsi="Arial" w:cs="Arial"/>
                <w:lang w:val="en-AU"/>
              </w:rPr>
              <w:t xml:space="preserve"> [2005] VSCA 75; </w:t>
            </w:r>
            <w:r w:rsidRPr="00617924">
              <w:rPr>
                <w:rFonts w:ascii="Arial" w:hAnsi="Arial" w:cs="Arial"/>
                <w:i/>
                <w:lang w:val="en-AU"/>
              </w:rPr>
              <w:t>DPP(Cth) v Alon Inbar</w:t>
            </w:r>
            <w:r>
              <w:rPr>
                <w:rFonts w:ascii="Arial" w:hAnsi="Arial" w:cs="Arial"/>
                <w:lang w:val="en-AU"/>
              </w:rPr>
              <w:t xml:space="preserve"> [2005] VSCA 116; </w:t>
            </w:r>
            <w:r w:rsidRPr="00617924">
              <w:rPr>
                <w:rFonts w:ascii="Arial" w:hAnsi="Arial" w:cs="Arial"/>
                <w:i/>
                <w:lang w:val="en-AU"/>
              </w:rPr>
              <w:t>R v Gates</w:t>
            </w:r>
            <w:r>
              <w:rPr>
                <w:rFonts w:ascii="Arial" w:hAnsi="Arial" w:cs="Arial"/>
                <w:lang w:val="en-AU"/>
              </w:rPr>
              <w:t xml:space="preserve"> [2005] VSCA 61; </w:t>
            </w:r>
            <w:r w:rsidRPr="00617924">
              <w:rPr>
                <w:rFonts w:ascii="Arial" w:hAnsi="Arial" w:cs="Arial"/>
                <w:i/>
                <w:lang w:val="en-AU"/>
              </w:rPr>
              <w:t>R v Howden</w:t>
            </w:r>
            <w:r>
              <w:rPr>
                <w:rFonts w:ascii="Arial" w:hAnsi="Arial" w:cs="Arial"/>
                <w:lang w:val="en-AU"/>
              </w:rPr>
              <w:t xml:space="preserve"> (1999) 108 A Crim R 240; </w:t>
            </w:r>
            <w:r w:rsidRPr="00617924">
              <w:rPr>
                <w:rFonts w:ascii="Arial" w:hAnsi="Arial" w:cs="Arial"/>
                <w:i/>
                <w:lang w:val="en-AU"/>
              </w:rPr>
              <w:t>R v WMR</w:t>
            </w:r>
            <w:r>
              <w:rPr>
                <w:rFonts w:ascii="Arial" w:hAnsi="Arial" w:cs="Arial"/>
                <w:lang w:val="en-AU"/>
              </w:rPr>
              <w:t xml:space="preserve"> [2005] VSCA 59; </w:t>
            </w:r>
            <w:r w:rsidRPr="00617924">
              <w:rPr>
                <w:rFonts w:ascii="Arial" w:hAnsi="Arial" w:cs="Arial"/>
                <w:i/>
                <w:lang w:val="en-AU"/>
              </w:rPr>
              <w:t>R v Luong &amp; Ors</w:t>
            </w:r>
            <w:r>
              <w:rPr>
                <w:rFonts w:ascii="Arial" w:hAnsi="Arial" w:cs="Arial"/>
                <w:lang w:val="en-AU"/>
              </w:rPr>
              <w:t xml:space="preserve"> [2005] VSCA 94; </w:t>
            </w:r>
            <w:r w:rsidRPr="00617924">
              <w:rPr>
                <w:rFonts w:ascii="Arial" w:hAnsi="Arial" w:cs="Arial"/>
                <w:i/>
                <w:lang w:val="en-AU"/>
              </w:rPr>
              <w:t>R v Ken Ha Khanh Phong</w:t>
            </w:r>
            <w:r>
              <w:rPr>
                <w:rFonts w:ascii="Arial" w:hAnsi="Arial" w:cs="Arial"/>
                <w:lang w:val="en-AU"/>
              </w:rPr>
              <w:t xml:space="preserve"> [2005] VSCA 149.</w:t>
            </w:r>
          </w:p>
        </w:tc>
      </w:tr>
      <w:tr w:rsidR="00A410BD" w14:paraId="0E2AF1C9" w14:textId="77777777" w:rsidTr="00473897">
        <w:tc>
          <w:tcPr>
            <w:tcW w:w="1220" w:type="dxa"/>
            <w:gridSpan w:val="2"/>
            <w:tcBorders>
              <w:top w:val="single" w:sz="4" w:space="0" w:color="auto"/>
              <w:left w:val="single" w:sz="18" w:space="0" w:color="auto"/>
              <w:bottom w:val="single" w:sz="4" w:space="0" w:color="auto"/>
            </w:tcBorders>
          </w:tcPr>
          <w:p w14:paraId="44013EAA" w14:textId="77777777" w:rsidR="00A410BD" w:rsidRDefault="00A410BD" w:rsidP="00A410B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7ECDDED7" w14:textId="50BE7F9C"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AEACB34" w14:textId="77777777" w:rsidR="00A410BD" w:rsidRDefault="00A410BD" w:rsidP="00A410BD">
            <w:pPr>
              <w:jc w:val="center"/>
              <w:rPr>
                <w:lang w:val="en-AU"/>
              </w:rPr>
            </w:pPr>
            <w:r>
              <w:rPr>
                <w:lang w:val="en-AU"/>
              </w:rPr>
              <w:t>11.2.21</w:t>
            </w:r>
          </w:p>
        </w:tc>
        <w:tc>
          <w:tcPr>
            <w:tcW w:w="4798" w:type="dxa"/>
            <w:gridSpan w:val="2"/>
            <w:tcBorders>
              <w:top w:val="single" w:sz="4" w:space="0" w:color="auto"/>
              <w:bottom w:val="single" w:sz="4" w:space="0" w:color="auto"/>
              <w:right w:val="single" w:sz="18" w:space="0" w:color="auto"/>
            </w:tcBorders>
          </w:tcPr>
          <w:p w14:paraId="5C824F59" w14:textId="77777777" w:rsidR="00A410BD" w:rsidRDefault="00A410BD" w:rsidP="00A410BD">
            <w:pPr>
              <w:jc w:val="both"/>
              <w:rPr>
                <w:rFonts w:ascii="Arial" w:hAnsi="Arial" w:cs="Arial"/>
                <w:lang w:val="en-AU"/>
              </w:rPr>
            </w:pPr>
            <w:r>
              <w:rPr>
                <w:rFonts w:ascii="Arial" w:hAnsi="Arial" w:cs="Arial"/>
                <w:lang w:val="en-AU"/>
              </w:rPr>
              <w:t xml:space="preserve">Renumbered paragraph - formerly 11.2.20.  New case of </w:t>
            </w:r>
            <w:r w:rsidRPr="002D3258">
              <w:rPr>
                <w:rFonts w:ascii="Arial" w:hAnsi="Arial" w:cs="Arial"/>
                <w:i/>
                <w:lang w:val="en-AU"/>
              </w:rPr>
              <w:t>DPP v Karipis</w:t>
            </w:r>
            <w:r>
              <w:rPr>
                <w:rFonts w:ascii="Arial" w:hAnsi="Arial" w:cs="Arial"/>
                <w:lang w:val="en-AU"/>
              </w:rPr>
              <w:t xml:space="preserve"> [2005] VSCA 119.</w:t>
            </w:r>
          </w:p>
        </w:tc>
      </w:tr>
      <w:tr w:rsidR="00A410BD" w14:paraId="33B46B71" w14:textId="77777777" w:rsidTr="00473897">
        <w:tc>
          <w:tcPr>
            <w:tcW w:w="1220" w:type="dxa"/>
            <w:gridSpan w:val="2"/>
            <w:tcBorders>
              <w:top w:val="single" w:sz="4" w:space="0" w:color="auto"/>
              <w:left w:val="single" w:sz="18" w:space="0" w:color="auto"/>
              <w:bottom w:val="single" w:sz="4" w:space="0" w:color="auto"/>
            </w:tcBorders>
          </w:tcPr>
          <w:p w14:paraId="208A6771" w14:textId="77777777" w:rsidR="00A410BD" w:rsidRDefault="00A410BD" w:rsidP="00A410B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78AF0F19" w14:textId="211AC932"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EE322FF" w14:textId="77777777" w:rsidR="00A410BD" w:rsidRDefault="00A410BD" w:rsidP="00A410BD">
            <w:pPr>
              <w:jc w:val="center"/>
              <w:rPr>
                <w:lang w:val="en-AU"/>
              </w:rPr>
            </w:pPr>
            <w:r>
              <w:rPr>
                <w:lang w:val="en-AU"/>
              </w:rPr>
              <w:t>11.2.22</w:t>
            </w:r>
          </w:p>
        </w:tc>
        <w:tc>
          <w:tcPr>
            <w:tcW w:w="4798" w:type="dxa"/>
            <w:gridSpan w:val="2"/>
            <w:tcBorders>
              <w:top w:val="single" w:sz="4" w:space="0" w:color="auto"/>
              <w:bottom w:val="single" w:sz="4" w:space="0" w:color="auto"/>
              <w:right w:val="single" w:sz="18" w:space="0" w:color="auto"/>
            </w:tcBorders>
          </w:tcPr>
          <w:p w14:paraId="1AC286A7" w14:textId="77777777" w:rsidR="00A410BD" w:rsidRDefault="00A410BD" w:rsidP="00A410BD">
            <w:pPr>
              <w:jc w:val="both"/>
              <w:rPr>
                <w:rFonts w:ascii="Arial" w:hAnsi="Arial" w:cs="Arial"/>
                <w:lang w:val="en-AU"/>
              </w:rPr>
            </w:pPr>
            <w:r>
              <w:rPr>
                <w:rFonts w:ascii="Arial" w:hAnsi="Arial" w:cs="Arial"/>
                <w:lang w:val="en-AU"/>
              </w:rPr>
              <w:t>Renumbered paragraph - formerly 11.2.21.</w:t>
            </w:r>
          </w:p>
        </w:tc>
      </w:tr>
      <w:tr w:rsidR="00A410BD" w14:paraId="579518DA" w14:textId="77777777" w:rsidTr="00473897">
        <w:tc>
          <w:tcPr>
            <w:tcW w:w="1220" w:type="dxa"/>
            <w:gridSpan w:val="2"/>
            <w:tcBorders>
              <w:top w:val="single" w:sz="4" w:space="0" w:color="auto"/>
              <w:left w:val="single" w:sz="18" w:space="0" w:color="auto"/>
              <w:bottom w:val="single" w:sz="4" w:space="0" w:color="auto"/>
            </w:tcBorders>
          </w:tcPr>
          <w:p w14:paraId="2B8A9F6D" w14:textId="77777777" w:rsidR="00A410BD" w:rsidRDefault="00A410BD" w:rsidP="00A410B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0012D61E" w14:textId="306112E2"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DACF53E" w14:textId="77777777" w:rsidR="00A410BD" w:rsidRDefault="00A410BD" w:rsidP="00A410BD">
            <w:pPr>
              <w:jc w:val="center"/>
              <w:rPr>
                <w:lang w:val="en-AU"/>
              </w:rPr>
            </w:pPr>
            <w:r>
              <w:rPr>
                <w:lang w:val="en-AU"/>
              </w:rPr>
              <w:t>11.3</w:t>
            </w:r>
          </w:p>
        </w:tc>
        <w:tc>
          <w:tcPr>
            <w:tcW w:w="4798" w:type="dxa"/>
            <w:gridSpan w:val="2"/>
            <w:tcBorders>
              <w:top w:val="single" w:sz="4" w:space="0" w:color="auto"/>
              <w:bottom w:val="single" w:sz="4" w:space="0" w:color="auto"/>
              <w:right w:val="single" w:sz="18" w:space="0" w:color="auto"/>
            </w:tcBorders>
          </w:tcPr>
          <w:p w14:paraId="1F493C25" w14:textId="77777777" w:rsidR="00A410BD" w:rsidRDefault="00A410BD" w:rsidP="00A410BD">
            <w:pPr>
              <w:jc w:val="both"/>
              <w:rPr>
                <w:rFonts w:ascii="Arial" w:hAnsi="Arial" w:cs="Arial"/>
              </w:rPr>
            </w:pPr>
            <w:r>
              <w:rPr>
                <w:rFonts w:ascii="Arial" w:hAnsi="Arial" w:cs="Arial"/>
              </w:rPr>
              <w:t>New section entitled “Some mechanics of sentencing”</w:t>
            </w:r>
          </w:p>
        </w:tc>
      </w:tr>
      <w:tr w:rsidR="00A410BD" w14:paraId="176800E8" w14:textId="77777777" w:rsidTr="00473897">
        <w:tc>
          <w:tcPr>
            <w:tcW w:w="1220" w:type="dxa"/>
            <w:gridSpan w:val="2"/>
            <w:tcBorders>
              <w:top w:val="single" w:sz="4" w:space="0" w:color="auto"/>
              <w:left w:val="single" w:sz="18" w:space="0" w:color="auto"/>
              <w:bottom w:val="single" w:sz="4" w:space="0" w:color="auto"/>
            </w:tcBorders>
          </w:tcPr>
          <w:p w14:paraId="0DE752FE" w14:textId="77777777" w:rsidR="00A410BD" w:rsidRDefault="00A410BD" w:rsidP="00A410B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7E678E0C" w14:textId="7DC098A2"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5C14FE7" w14:textId="77777777" w:rsidR="00A410BD" w:rsidRDefault="00A410BD" w:rsidP="00A410BD">
            <w:pPr>
              <w:jc w:val="center"/>
              <w:rPr>
                <w:lang w:val="en-AU"/>
              </w:rPr>
            </w:pPr>
            <w:r>
              <w:rPr>
                <w:lang w:val="en-AU"/>
              </w:rPr>
              <w:t>11.3.1</w:t>
            </w:r>
          </w:p>
        </w:tc>
        <w:tc>
          <w:tcPr>
            <w:tcW w:w="4798" w:type="dxa"/>
            <w:gridSpan w:val="2"/>
            <w:tcBorders>
              <w:top w:val="single" w:sz="4" w:space="0" w:color="auto"/>
              <w:bottom w:val="single" w:sz="4" w:space="0" w:color="auto"/>
              <w:right w:val="single" w:sz="18" w:space="0" w:color="auto"/>
            </w:tcBorders>
          </w:tcPr>
          <w:p w14:paraId="44234056" w14:textId="77777777" w:rsidR="00A410BD" w:rsidRDefault="00A410BD" w:rsidP="00A410BD">
            <w:pPr>
              <w:keepNext/>
              <w:keepLines/>
              <w:jc w:val="both"/>
              <w:rPr>
                <w:rFonts w:ascii="Arial" w:hAnsi="Arial" w:cs="Arial"/>
              </w:rPr>
            </w:pPr>
            <w:r>
              <w:rPr>
                <w:rFonts w:ascii="Arial" w:hAnsi="Arial" w:cs="Arial"/>
              </w:rPr>
              <w:t xml:space="preserve">New paragraph entitled “’Instinctive synthesis’ or ‘two-tiered approach’”.  Cases of </w:t>
            </w:r>
            <w:r w:rsidRPr="00BC6B4B">
              <w:rPr>
                <w:rFonts w:ascii="Arial" w:hAnsi="Arial" w:cs="Arial"/>
                <w:i/>
              </w:rPr>
              <w:t>R v McIntosh</w:t>
            </w:r>
            <w:r>
              <w:rPr>
                <w:rFonts w:ascii="Arial" w:hAnsi="Arial" w:cs="Arial"/>
              </w:rPr>
              <w:t xml:space="preserve"> [2005] VSCA 106; </w:t>
            </w:r>
            <w:r w:rsidRPr="00BC6B4B">
              <w:rPr>
                <w:rFonts w:ascii="Arial" w:hAnsi="Arial" w:cs="Arial"/>
                <w:i/>
              </w:rPr>
              <w:t>R v Williscroft &amp; Ors</w:t>
            </w:r>
            <w:r>
              <w:rPr>
                <w:rFonts w:ascii="Arial" w:hAnsi="Arial" w:cs="Arial"/>
              </w:rPr>
              <w:t xml:space="preserve"> [1975] VR 292 at 300; </w:t>
            </w:r>
            <w:r w:rsidRPr="00BC6B4B">
              <w:rPr>
                <w:rFonts w:ascii="Arial" w:hAnsi="Arial" w:cs="Arial"/>
                <w:i/>
              </w:rPr>
              <w:t>R v Young</w:t>
            </w:r>
            <w:r>
              <w:rPr>
                <w:rFonts w:ascii="Arial" w:hAnsi="Arial" w:cs="Arial"/>
              </w:rPr>
              <w:t xml:space="preserve"> [1990] VR 951; </w:t>
            </w:r>
            <w:r w:rsidRPr="00883666">
              <w:rPr>
                <w:rFonts w:ascii="Arial" w:hAnsi="Arial" w:cs="Arial"/>
                <w:i/>
              </w:rPr>
              <w:t>R v Nagy</w:t>
            </w:r>
            <w:r>
              <w:rPr>
                <w:rFonts w:ascii="Arial" w:hAnsi="Arial" w:cs="Arial"/>
              </w:rPr>
              <w:t xml:space="preserve"> [1992] 1 VR 637; </w:t>
            </w:r>
            <w:r w:rsidRPr="00883666">
              <w:rPr>
                <w:rFonts w:ascii="Arial" w:hAnsi="Arial" w:cs="Arial"/>
                <w:i/>
              </w:rPr>
              <w:t>R v Li</w:t>
            </w:r>
            <w:r>
              <w:rPr>
                <w:rFonts w:ascii="Arial" w:hAnsi="Arial" w:cs="Arial"/>
              </w:rPr>
              <w:t xml:space="preserve"> [1998] 1 VR 637; R v </w:t>
            </w:r>
            <w:r w:rsidRPr="00883666">
              <w:rPr>
                <w:rFonts w:ascii="Arial" w:hAnsi="Arial" w:cs="Arial"/>
                <w:i/>
              </w:rPr>
              <w:t>Ken Ha Khanh Phong</w:t>
            </w:r>
            <w:r>
              <w:rPr>
                <w:rFonts w:ascii="Arial" w:hAnsi="Arial" w:cs="Arial"/>
              </w:rPr>
              <w:t xml:space="preserve"> [2005] VSCA 149; </w:t>
            </w:r>
            <w:r w:rsidRPr="00883666">
              <w:rPr>
                <w:rFonts w:ascii="Arial" w:hAnsi="Arial" w:cs="Arial"/>
                <w:i/>
              </w:rPr>
              <w:t>Makarian v The Queen</w:t>
            </w:r>
            <w:r>
              <w:rPr>
                <w:rFonts w:ascii="Arial" w:hAnsi="Arial" w:cs="Arial"/>
              </w:rPr>
              <w:t xml:space="preserve"> [2005] HCA 25.</w:t>
            </w:r>
          </w:p>
        </w:tc>
      </w:tr>
      <w:tr w:rsidR="00A410BD" w14:paraId="2C2201AD" w14:textId="77777777" w:rsidTr="00473897">
        <w:tc>
          <w:tcPr>
            <w:tcW w:w="1220" w:type="dxa"/>
            <w:gridSpan w:val="2"/>
            <w:tcBorders>
              <w:top w:val="single" w:sz="4" w:space="0" w:color="auto"/>
              <w:left w:val="single" w:sz="18" w:space="0" w:color="auto"/>
              <w:bottom w:val="single" w:sz="4" w:space="0" w:color="auto"/>
            </w:tcBorders>
          </w:tcPr>
          <w:p w14:paraId="0BF779B5" w14:textId="77777777" w:rsidR="00A410BD" w:rsidRDefault="00A410BD" w:rsidP="00A410B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3004DBCA" w14:textId="564DB9EA"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5708F5A" w14:textId="77777777" w:rsidR="00A410BD" w:rsidRDefault="00A410BD" w:rsidP="00A410BD">
            <w:pPr>
              <w:jc w:val="center"/>
              <w:rPr>
                <w:lang w:val="en-AU"/>
              </w:rPr>
            </w:pPr>
            <w:r>
              <w:rPr>
                <w:lang w:val="en-AU"/>
              </w:rPr>
              <w:t>11.3.2</w:t>
            </w:r>
          </w:p>
        </w:tc>
        <w:tc>
          <w:tcPr>
            <w:tcW w:w="4798" w:type="dxa"/>
            <w:gridSpan w:val="2"/>
            <w:tcBorders>
              <w:top w:val="single" w:sz="4" w:space="0" w:color="auto"/>
              <w:bottom w:val="single" w:sz="4" w:space="0" w:color="auto"/>
              <w:right w:val="single" w:sz="18" w:space="0" w:color="auto"/>
            </w:tcBorders>
          </w:tcPr>
          <w:p w14:paraId="0A3847AA" w14:textId="77777777" w:rsidR="00A410BD" w:rsidRDefault="00A410BD" w:rsidP="00A410BD">
            <w:pPr>
              <w:jc w:val="both"/>
              <w:rPr>
                <w:rFonts w:ascii="Arial" w:hAnsi="Arial" w:cs="Arial"/>
              </w:rPr>
            </w:pPr>
            <w:r>
              <w:rPr>
                <w:rFonts w:ascii="Arial" w:hAnsi="Arial" w:cs="Arial"/>
              </w:rPr>
              <w:t xml:space="preserve">New paragraph entitled “Use of sentencing statistics”.  Case of </w:t>
            </w:r>
            <w:r w:rsidRPr="00593FC9">
              <w:rPr>
                <w:rFonts w:ascii="Arial" w:hAnsi="Arial" w:cs="Arial"/>
                <w:i/>
              </w:rPr>
              <w:t>R v McIntosh</w:t>
            </w:r>
            <w:r>
              <w:rPr>
                <w:rFonts w:ascii="Arial" w:hAnsi="Arial" w:cs="Arial"/>
              </w:rPr>
              <w:t xml:space="preserve"> [2005] VSCA 106.</w:t>
            </w:r>
          </w:p>
        </w:tc>
      </w:tr>
      <w:tr w:rsidR="00A410BD" w14:paraId="4237C2C3" w14:textId="77777777" w:rsidTr="00473897">
        <w:tc>
          <w:tcPr>
            <w:tcW w:w="1220" w:type="dxa"/>
            <w:gridSpan w:val="2"/>
            <w:tcBorders>
              <w:top w:val="single" w:sz="4" w:space="0" w:color="auto"/>
              <w:left w:val="single" w:sz="18" w:space="0" w:color="auto"/>
              <w:bottom w:val="single" w:sz="4" w:space="0" w:color="auto"/>
            </w:tcBorders>
          </w:tcPr>
          <w:p w14:paraId="2FA7172D" w14:textId="77777777" w:rsidR="00A410BD" w:rsidRDefault="00A410BD" w:rsidP="00A410B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3830DE35" w14:textId="47874FFD"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5C96E52" w14:textId="77777777" w:rsidR="00A410BD" w:rsidRDefault="00A410BD" w:rsidP="00A410BD">
            <w:pPr>
              <w:jc w:val="center"/>
              <w:rPr>
                <w:lang w:val="en-AU"/>
              </w:rPr>
            </w:pPr>
            <w:r>
              <w:rPr>
                <w:lang w:val="en-AU"/>
              </w:rPr>
              <w:t>11.3.3</w:t>
            </w:r>
          </w:p>
        </w:tc>
        <w:tc>
          <w:tcPr>
            <w:tcW w:w="4798" w:type="dxa"/>
            <w:gridSpan w:val="2"/>
            <w:tcBorders>
              <w:top w:val="single" w:sz="4" w:space="0" w:color="auto"/>
              <w:bottom w:val="single" w:sz="4" w:space="0" w:color="auto"/>
              <w:right w:val="single" w:sz="18" w:space="0" w:color="auto"/>
            </w:tcBorders>
          </w:tcPr>
          <w:p w14:paraId="5B9A1C2D" w14:textId="77777777" w:rsidR="00A410BD" w:rsidRDefault="00A410BD" w:rsidP="00A410BD">
            <w:pPr>
              <w:jc w:val="both"/>
              <w:rPr>
                <w:rFonts w:ascii="Arial" w:hAnsi="Arial" w:cs="Arial"/>
              </w:rPr>
            </w:pPr>
            <w:r>
              <w:rPr>
                <w:rFonts w:ascii="Arial" w:hAnsi="Arial" w:cs="Arial"/>
              </w:rPr>
              <w:t xml:space="preserve">New paragraph entitled “Relevance of Sex Offenders Registration Act 2004”.  Case of </w:t>
            </w:r>
            <w:r w:rsidRPr="00491789">
              <w:rPr>
                <w:rFonts w:ascii="Arial" w:hAnsi="Arial" w:cs="Arial"/>
                <w:i/>
              </w:rPr>
              <w:t>DPP v Ellis</w:t>
            </w:r>
            <w:r>
              <w:rPr>
                <w:rFonts w:ascii="Arial" w:hAnsi="Arial" w:cs="Arial"/>
              </w:rPr>
              <w:t xml:space="preserve"> [2005] VSCA 105.</w:t>
            </w:r>
          </w:p>
        </w:tc>
      </w:tr>
      <w:tr w:rsidR="00A410BD" w14:paraId="24A5B201" w14:textId="77777777" w:rsidTr="00473897">
        <w:tc>
          <w:tcPr>
            <w:tcW w:w="1220" w:type="dxa"/>
            <w:gridSpan w:val="2"/>
            <w:tcBorders>
              <w:top w:val="single" w:sz="4" w:space="0" w:color="auto"/>
              <w:left w:val="single" w:sz="18" w:space="0" w:color="auto"/>
              <w:bottom w:val="single" w:sz="4" w:space="0" w:color="auto"/>
            </w:tcBorders>
          </w:tcPr>
          <w:p w14:paraId="70379990" w14:textId="77777777" w:rsidR="00A410BD" w:rsidRDefault="00A410BD" w:rsidP="00A410B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200B2AA4" w14:textId="0807D3CD"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76F9CD5" w14:textId="77777777" w:rsidR="00A410BD" w:rsidRDefault="00A410BD" w:rsidP="00A410BD">
            <w:pPr>
              <w:jc w:val="center"/>
              <w:rPr>
                <w:lang w:val="en-AU"/>
              </w:rPr>
            </w:pPr>
            <w:r>
              <w:rPr>
                <w:lang w:val="en-AU"/>
              </w:rPr>
              <w:t>11.3.4</w:t>
            </w:r>
          </w:p>
        </w:tc>
        <w:tc>
          <w:tcPr>
            <w:tcW w:w="4798" w:type="dxa"/>
            <w:gridSpan w:val="2"/>
            <w:tcBorders>
              <w:top w:val="single" w:sz="4" w:space="0" w:color="auto"/>
              <w:bottom w:val="single" w:sz="4" w:space="0" w:color="auto"/>
              <w:right w:val="single" w:sz="18" w:space="0" w:color="auto"/>
            </w:tcBorders>
          </w:tcPr>
          <w:p w14:paraId="3FE08D9E" w14:textId="77777777" w:rsidR="00A410BD" w:rsidRDefault="00A410BD" w:rsidP="00A410BD">
            <w:pPr>
              <w:jc w:val="both"/>
              <w:rPr>
                <w:rFonts w:ascii="Arial" w:hAnsi="Arial" w:cs="Arial"/>
              </w:rPr>
            </w:pPr>
            <w:r>
              <w:rPr>
                <w:rFonts w:ascii="Arial" w:hAnsi="Arial" w:cs="Arial"/>
              </w:rPr>
              <w:t xml:space="preserve">New paragraph entitled “Power to direct that time held in detention before trial be reckoned as already served”.  Sentencing Act/ss.18 &amp; 35.  CYPA/ss.187(5) &amp; 189(1).  Cases of </w:t>
            </w:r>
            <w:r w:rsidRPr="007D7445">
              <w:rPr>
                <w:rFonts w:ascii="Arial" w:hAnsi="Arial" w:cs="Arial"/>
                <w:i/>
              </w:rPr>
              <w:t>R v Arts and Briggs</w:t>
            </w:r>
            <w:r>
              <w:rPr>
                <w:rFonts w:ascii="Arial" w:hAnsi="Arial" w:cs="Arial"/>
              </w:rPr>
              <w:t xml:space="preserve"> [1998] 2 VR 261; </w:t>
            </w:r>
            <w:r w:rsidRPr="007D7445">
              <w:rPr>
                <w:rFonts w:ascii="Arial" w:hAnsi="Arial" w:cs="Arial"/>
                <w:i/>
              </w:rPr>
              <w:t>R v Heaney</w:t>
            </w:r>
            <w:r>
              <w:rPr>
                <w:rFonts w:ascii="Arial" w:hAnsi="Arial" w:cs="Arial"/>
              </w:rPr>
              <w:t xml:space="preserve"> [Court of Appeal, unreported, </w:t>
            </w:r>
            <w:smartTag w:uri="urn:schemas-microsoft-com:office:smarttags" w:element="date">
              <w:smartTagPr>
                <w:attr w:name="Month" w:val="3"/>
                <w:attr w:name="Day" w:val="27"/>
                <w:attr w:name="Year" w:val="1996"/>
              </w:smartTagPr>
              <w:r>
                <w:rPr>
                  <w:rFonts w:ascii="Arial" w:hAnsi="Arial" w:cs="Arial"/>
                </w:rPr>
                <w:t>27/03/1996</w:t>
              </w:r>
            </w:smartTag>
            <w:r>
              <w:rPr>
                <w:rFonts w:ascii="Arial" w:hAnsi="Arial" w:cs="Arial"/>
              </w:rPr>
              <w:t xml:space="preserve">]; </w:t>
            </w:r>
            <w:r w:rsidRPr="007D7445">
              <w:rPr>
                <w:rFonts w:ascii="Arial" w:hAnsi="Arial" w:cs="Arial"/>
                <w:i/>
              </w:rPr>
              <w:t>R v Renzella</w:t>
            </w:r>
            <w:r>
              <w:rPr>
                <w:rFonts w:ascii="Arial" w:hAnsi="Arial" w:cs="Arial"/>
              </w:rPr>
              <w:t xml:space="preserve"> [1997] 2 VR 88; </w:t>
            </w:r>
            <w:r w:rsidRPr="007D7445">
              <w:rPr>
                <w:rFonts w:ascii="Arial" w:hAnsi="Arial" w:cs="Arial"/>
                <w:i/>
              </w:rPr>
              <w:t>R v Giakoumogianakis</w:t>
            </w:r>
            <w:r>
              <w:rPr>
                <w:rFonts w:ascii="Arial" w:hAnsi="Arial" w:cs="Arial"/>
              </w:rPr>
              <w:t xml:space="preserve"> [2005] VSCA 156.</w:t>
            </w:r>
          </w:p>
        </w:tc>
      </w:tr>
      <w:tr w:rsidR="00A410BD" w14:paraId="6E8C1140" w14:textId="77777777" w:rsidTr="00473897">
        <w:tc>
          <w:tcPr>
            <w:tcW w:w="1220" w:type="dxa"/>
            <w:gridSpan w:val="2"/>
            <w:tcBorders>
              <w:top w:val="single" w:sz="4" w:space="0" w:color="auto"/>
              <w:left w:val="single" w:sz="18" w:space="0" w:color="auto"/>
              <w:bottom w:val="single" w:sz="4" w:space="0" w:color="auto"/>
            </w:tcBorders>
          </w:tcPr>
          <w:p w14:paraId="03AA8E68" w14:textId="77777777" w:rsidR="00A410BD" w:rsidRDefault="00A410BD" w:rsidP="00A410B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4125EE8B" w14:textId="6E1B0211"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73D1E44" w14:textId="77777777" w:rsidR="00A410BD" w:rsidRDefault="00A410BD" w:rsidP="00A410BD">
            <w:pPr>
              <w:jc w:val="center"/>
              <w:rPr>
                <w:lang w:val="en-AU"/>
              </w:rPr>
            </w:pPr>
            <w:r>
              <w:rPr>
                <w:lang w:val="en-AU"/>
              </w:rPr>
              <w:t>11.4</w:t>
            </w:r>
          </w:p>
        </w:tc>
        <w:tc>
          <w:tcPr>
            <w:tcW w:w="4798" w:type="dxa"/>
            <w:gridSpan w:val="2"/>
            <w:tcBorders>
              <w:top w:val="single" w:sz="4" w:space="0" w:color="auto"/>
              <w:bottom w:val="single" w:sz="4" w:space="0" w:color="auto"/>
              <w:right w:val="single" w:sz="18" w:space="0" w:color="auto"/>
            </w:tcBorders>
          </w:tcPr>
          <w:p w14:paraId="2EBEF364" w14:textId="77777777" w:rsidR="00A410BD" w:rsidRDefault="00A410BD" w:rsidP="00A410BD">
            <w:pPr>
              <w:jc w:val="both"/>
              <w:rPr>
                <w:rFonts w:ascii="Arial" w:hAnsi="Arial" w:cs="Arial"/>
              </w:rPr>
            </w:pPr>
            <w:r>
              <w:rPr>
                <w:rFonts w:ascii="Arial" w:hAnsi="Arial" w:cs="Arial"/>
              </w:rPr>
              <w:t>Renumbered section – formerly 11.3.  Alteration to s.136A(4) of the CYPA.  New ss.136A(12) &amp; 136A(13).</w:t>
            </w:r>
          </w:p>
        </w:tc>
      </w:tr>
      <w:tr w:rsidR="00A410BD" w14:paraId="64814BF7" w14:textId="77777777" w:rsidTr="00473897">
        <w:tc>
          <w:tcPr>
            <w:tcW w:w="1220" w:type="dxa"/>
            <w:gridSpan w:val="2"/>
            <w:tcBorders>
              <w:top w:val="single" w:sz="4" w:space="0" w:color="auto"/>
              <w:left w:val="single" w:sz="18" w:space="0" w:color="auto"/>
              <w:bottom w:val="single" w:sz="4" w:space="0" w:color="auto"/>
            </w:tcBorders>
          </w:tcPr>
          <w:p w14:paraId="0E7EC0DC" w14:textId="77777777" w:rsidR="00A410BD" w:rsidRDefault="00A410BD" w:rsidP="00A410B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2FB96E19" w14:textId="1EDED882"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7C17511" w14:textId="77777777" w:rsidR="00A410BD" w:rsidRDefault="00A410BD" w:rsidP="00A410BD">
            <w:pPr>
              <w:jc w:val="center"/>
              <w:rPr>
                <w:lang w:val="en-AU"/>
              </w:rPr>
            </w:pPr>
            <w:r>
              <w:rPr>
                <w:lang w:val="en-AU"/>
              </w:rPr>
              <w:t>11.5</w:t>
            </w:r>
          </w:p>
        </w:tc>
        <w:tc>
          <w:tcPr>
            <w:tcW w:w="4798" w:type="dxa"/>
            <w:gridSpan w:val="2"/>
            <w:tcBorders>
              <w:top w:val="single" w:sz="4" w:space="0" w:color="auto"/>
              <w:bottom w:val="single" w:sz="4" w:space="0" w:color="auto"/>
              <w:right w:val="single" w:sz="18" w:space="0" w:color="auto"/>
            </w:tcBorders>
          </w:tcPr>
          <w:p w14:paraId="53B51206" w14:textId="77777777" w:rsidR="00A410BD" w:rsidRDefault="00A410BD" w:rsidP="00A410BD">
            <w:pPr>
              <w:jc w:val="both"/>
              <w:rPr>
                <w:rFonts w:ascii="Arial" w:hAnsi="Arial" w:cs="Arial"/>
              </w:rPr>
            </w:pPr>
            <w:r>
              <w:rPr>
                <w:rFonts w:ascii="Arial" w:hAnsi="Arial" w:cs="Arial"/>
              </w:rPr>
              <w:t>Renumbered section – formerly 11.4.  New ss.190(2A) &amp; 190(2B) of the CYPA.</w:t>
            </w:r>
          </w:p>
        </w:tc>
      </w:tr>
      <w:tr w:rsidR="00A410BD" w14:paraId="4A31F333" w14:textId="77777777" w:rsidTr="00473897">
        <w:tc>
          <w:tcPr>
            <w:tcW w:w="1220" w:type="dxa"/>
            <w:gridSpan w:val="2"/>
            <w:tcBorders>
              <w:top w:val="single" w:sz="4" w:space="0" w:color="auto"/>
              <w:left w:val="single" w:sz="18" w:space="0" w:color="auto"/>
              <w:bottom w:val="single" w:sz="4" w:space="0" w:color="auto"/>
            </w:tcBorders>
          </w:tcPr>
          <w:p w14:paraId="4F4C3020" w14:textId="77777777" w:rsidR="00A410BD" w:rsidRDefault="00A410BD" w:rsidP="00A410B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38DF1CF5" w14:textId="2775350E"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266BAF8" w14:textId="77777777" w:rsidR="00A410BD" w:rsidRDefault="00A410BD" w:rsidP="00A410BD">
            <w:pPr>
              <w:jc w:val="center"/>
              <w:rPr>
                <w:lang w:val="en-AU"/>
              </w:rPr>
            </w:pPr>
            <w:r>
              <w:rPr>
                <w:lang w:val="en-AU"/>
              </w:rPr>
              <w:t>11.6</w:t>
            </w:r>
          </w:p>
        </w:tc>
        <w:tc>
          <w:tcPr>
            <w:tcW w:w="4798" w:type="dxa"/>
            <w:gridSpan w:val="2"/>
            <w:tcBorders>
              <w:top w:val="single" w:sz="4" w:space="0" w:color="auto"/>
              <w:bottom w:val="single" w:sz="4" w:space="0" w:color="auto"/>
              <w:right w:val="single" w:sz="18" w:space="0" w:color="auto"/>
            </w:tcBorders>
          </w:tcPr>
          <w:p w14:paraId="1A1F9F60" w14:textId="77777777" w:rsidR="00A410BD" w:rsidRDefault="00A410BD" w:rsidP="00A410BD">
            <w:pPr>
              <w:jc w:val="both"/>
              <w:rPr>
                <w:rFonts w:ascii="Arial" w:hAnsi="Arial" w:cs="Arial"/>
              </w:rPr>
            </w:pPr>
            <w:r>
              <w:rPr>
                <w:rFonts w:ascii="Arial" w:hAnsi="Arial" w:cs="Arial"/>
              </w:rPr>
              <w:t>Renumbered section – formerly 11.5.</w:t>
            </w:r>
          </w:p>
        </w:tc>
      </w:tr>
      <w:tr w:rsidR="00A410BD" w14:paraId="2CAC23B3" w14:textId="77777777" w:rsidTr="00473897">
        <w:tc>
          <w:tcPr>
            <w:tcW w:w="1220" w:type="dxa"/>
            <w:gridSpan w:val="2"/>
            <w:tcBorders>
              <w:top w:val="single" w:sz="4" w:space="0" w:color="auto"/>
              <w:left w:val="single" w:sz="18" w:space="0" w:color="auto"/>
              <w:bottom w:val="single" w:sz="4" w:space="0" w:color="auto"/>
            </w:tcBorders>
          </w:tcPr>
          <w:p w14:paraId="794BD6BF" w14:textId="77777777" w:rsidR="00A410BD" w:rsidRDefault="00A410BD" w:rsidP="00A410B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6D7A5AD0" w14:textId="33BAD367"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9FAE077" w14:textId="77777777" w:rsidR="00A410BD" w:rsidRDefault="00A410BD" w:rsidP="00A410BD">
            <w:pPr>
              <w:jc w:val="center"/>
              <w:rPr>
                <w:lang w:val="en-AU"/>
              </w:rPr>
            </w:pPr>
            <w:r>
              <w:rPr>
                <w:lang w:val="en-AU"/>
              </w:rPr>
              <w:t>11.7</w:t>
            </w:r>
          </w:p>
        </w:tc>
        <w:tc>
          <w:tcPr>
            <w:tcW w:w="4798" w:type="dxa"/>
            <w:gridSpan w:val="2"/>
            <w:tcBorders>
              <w:top w:val="single" w:sz="4" w:space="0" w:color="auto"/>
              <w:bottom w:val="single" w:sz="4" w:space="0" w:color="auto"/>
              <w:right w:val="single" w:sz="18" w:space="0" w:color="auto"/>
            </w:tcBorders>
          </w:tcPr>
          <w:p w14:paraId="7881F54B" w14:textId="77777777" w:rsidR="00A410BD" w:rsidRDefault="00A410BD" w:rsidP="00A410BD">
            <w:pPr>
              <w:jc w:val="both"/>
              <w:rPr>
                <w:rFonts w:ascii="Arial" w:hAnsi="Arial" w:cs="Arial"/>
              </w:rPr>
            </w:pPr>
            <w:r>
              <w:rPr>
                <w:rFonts w:ascii="Arial" w:hAnsi="Arial" w:cs="Arial"/>
              </w:rPr>
              <w:t>Renumbered section – formerly 11.6.</w:t>
            </w:r>
          </w:p>
        </w:tc>
      </w:tr>
      <w:tr w:rsidR="00A410BD" w14:paraId="727E9A9B" w14:textId="77777777" w:rsidTr="00473897">
        <w:tc>
          <w:tcPr>
            <w:tcW w:w="1220" w:type="dxa"/>
            <w:gridSpan w:val="2"/>
            <w:tcBorders>
              <w:top w:val="single" w:sz="4" w:space="0" w:color="auto"/>
              <w:left w:val="single" w:sz="18" w:space="0" w:color="auto"/>
              <w:bottom w:val="single" w:sz="4" w:space="0" w:color="auto"/>
            </w:tcBorders>
          </w:tcPr>
          <w:p w14:paraId="62E261C4" w14:textId="77777777" w:rsidR="00A410BD" w:rsidRDefault="00A410BD" w:rsidP="00A410B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21CD90F2" w14:textId="1E7093BF"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63E473D" w14:textId="77777777" w:rsidR="00A410BD" w:rsidRDefault="00A410BD" w:rsidP="00A410BD">
            <w:pPr>
              <w:jc w:val="center"/>
              <w:rPr>
                <w:lang w:val="en-AU"/>
              </w:rPr>
            </w:pPr>
            <w:r>
              <w:rPr>
                <w:lang w:val="en-AU"/>
              </w:rPr>
              <w:t>11.8</w:t>
            </w:r>
          </w:p>
        </w:tc>
        <w:tc>
          <w:tcPr>
            <w:tcW w:w="4798" w:type="dxa"/>
            <w:gridSpan w:val="2"/>
            <w:tcBorders>
              <w:top w:val="single" w:sz="4" w:space="0" w:color="auto"/>
              <w:bottom w:val="single" w:sz="4" w:space="0" w:color="auto"/>
              <w:right w:val="single" w:sz="18" w:space="0" w:color="auto"/>
            </w:tcBorders>
          </w:tcPr>
          <w:p w14:paraId="7E3FD941" w14:textId="77777777" w:rsidR="00A410BD" w:rsidRDefault="00A410BD" w:rsidP="00A410BD">
            <w:pPr>
              <w:jc w:val="both"/>
              <w:rPr>
                <w:rFonts w:ascii="Arial" w:hAnsi="Arial" w:cs="Arial"/>
              </w:rPr>
            </w:pPr>
            <w:r>
              <w:rPr>
                <w:rFonts w:ascii="Arial" w:hAnsi="Arial" w:cs="Arial"/>
              </w:rPr>
              <w:t>Renumbered section – formerly 11.7.</w:t>
            </w:r>
          </w:p>
        </w:tc>
      </w:tr>
      <w:tr w:rsidR="00A410BD" w14:paraId="0D281C3B" w14:textId="77777777" w:rsidTr="00473897">
        <w:tc>
          <w:tcPr>
            <w:tcW w:w="1220" w:type="dxa"/>
            <w:gridSpan w:val="2"/>
            <w:tcBorders>
              <w:top w:val="single" w:sz="4" w:space="0" w:color="auto"/>
              <w:left w:val="single" w:sz="18" w:space="0" w:color="auto"/>
              <w:bottom w:val="single" w:sz="4" w:space="0" w:color="auto"/>
            </w:tcBorders>
          </w:tcPr>
          <w:p w14:paraId="7DFE2038" w14:textId="77777777" w:rsidR="00A410BD" w:rsidRDefault="00A410BD" w:rsidP="00A410B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1927048C" w14:textId="4F4956C9"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8E6409C" w14:textId="77777777" w:rsidR="00A410BD" w:rsidRDefault="00A410BD" w:rsidP="00A410BD">
            <w:pPr>
              <w:jc w:val="center"/>
              <w:rPr>
                <w:lang w:val="en-AU"/>
              </w:rPr>
            </w:pPr>
            <w:r>
              <w:rPr>
                <w:lang w:val="en-AU"/>
              </w:rPr>
              <w:t>11.8.1</w:t>
            </w:r>
          </w:p>
        </w:tc>
        <w:tc>
          <w:tcPr>
            <w:tcW w:w="4798" w:type="dxa"/>
            <w:gridSpan w:val="2"/>
            <w:tcBorders>
              <w:top w:val="single" w:sz="4" w:space="0" w:color="auto"/>
              <w:bottom w:val="single" w:sz="4" w:space="0" w:color="auto"/>
              <w:right w:val="single" w:sz="18" w:space="0" w:color="auto"/>
            </w:tcBorders>
          </w:tcPr>
          <w:p w14:paraId="04495AAC" w14:textId="77777777" w:rsidR="00A410BD" w:rsidRDefault="00A410BD" w:rsidP="00A410BD">
            <w:pPr>
              <w:jc w:val="both"/>
              <w:rPr>
                <w:rFonts w:ascii="Arial" w:hAnsi="Arial" w:cs="Arial"/>
              </w:rPr>
            </w:pPr>
            <w:r>
              <w:rPr>
                <w:rFonts w:ascii="Arial" w:hAnsi="Arial" w:cs="Arial"/>
              </w:rPr>
              <w:t xml:space="preserve">New references to cases of </w:t>
            </w:r>
            <w:r w:rsidRPr="00491789">
              <w:rPr>
                <w:rFonts w:ascii="Arial" w:hAnsi="Arial" w:cs="Arial"/>
                <w:i/>
              </w:rPr>
              <w:t>R v Monardo</w:t>
            </w:r>
            <w:r>
              <w:rPr>
                <w:rFonts w:ascii="Arial" w:hAnsi="Arial" w:cs="Arial"/>
              </w:rPr>
              <w:t xml:space="preserve"> [2005] VSCA 115; </w:t>
            </w:r>
            <w:r w:rsidRPr="007D7445">
              <w:rPr>
                <w:rFonts w:ascii="Arial" w:hAnsi="Arial" w:cs="Arial"/>
                <w:i/>
              </w:rPr>
              <w:t>R v VZ</w:t>
            </w:r>
            <w:r>
              <w:rPr>
                <w:rFonts w:ascii="Arial" w:hAnsi="Arial" w:cs="Arial"/>
              </w:rPr>
              <w:t xml:space="preserve"> [1998] .VSCA 32; </w:t>
            </w:r>
            <w:r w:rsidRPr="007D7445">
              <w:rPr>
                <w:rFonts w:ascii="Arial" w:hAnsi="Arial" w:cs="Arial"/>
                <w:i/>
              </w:rPr>
              <w:t>R v Kotzmann</w:t>
            </w:r>
            <w:r>
              <w:rPr>
                <w:rFonts w:ascii="Arial" w:hAnsi="Arial" w:cs="Arial"/>
              </w:rPr>
              <w:t xml:space="preserve"> [1999] 2 VR 123.</w:t>
            </w:r>
          </w:p>
        </w:tc>
      </w:tr>
      <w:tr w:rsidR="00A410BD" w14:paraId="7F2C2D22" w14:textId="77777777" w:rsidTr="00473897">
        <w:tc>
          <w:tcPr>
            <w:tcW w:w="1220" w:type="dxa"/>
            <w:gridSpan w:val="2"/>
            <w:tcBorders>
              <w:top w:val="single" w:sz="4" w:space="0" w:color="auto"/>
              <w:left w:val="single" w:sz="18" w:space="0" w:color="auto"/>
              <w:bottom w:val="single" w:sz="4" w:space="0" w:color="auto"/>
            </w:tcBorders>
          </w:tcPr>
          <w:p w14:paraId="56CFA932" w14:textId="77777777" w:rsidR="00A410BD" w:rsidRDefault="00A410BD" w:rsidP="00A410B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779AD1FB" w14:textId="6D585D4D"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9767CD4" w14:textId="77777777" w:rsidR="00A410BD" w:rsidRDefault="00A410BD" w:rsidP="00A410BD">
            <w:pPr>
              <w:jc w:val="center"/>
              <w:rPr>
                <w:lang w:val="en-AU"/>
              </w:rPr>
            </w:pPr>
            <w:r>
              <w:rPr>
                <w:lang w:val="en-AU"/>
              </w:rPr>
              <w:t>11.9</w:t>
            </w:r>
          </w:p>
        </w:tc>
        <w:tc>
          <w:tcPr>
            <w:tcW w:w="4798" w:type="dxa"/>
            <w:gridSpan w:val="2"/>
            <w:tcBorders>
              <w:top w:val="single" w:sz="4" w:space="0" w:color="auto"/>
              <w:bottom w:val="single" w:sz="4" w:space="0" w:color="auto"/>
              <w:right w:val="single" w:sz="18" w:space="0" w:color="auto"/>
            </w:tcBorders>
          </w:tcPr>
          <w:p w14:paraId="219F8132" w14:textId="77777777" w:rsidR="00A410BD" w:rsidRDefault="00A410BD" w:rsidP="00A410BD">
            <w:pPr>
              <w:jc w:val="both"/>
              <w:rPr>
                <w:rFonts w:ascii="Arial" w:hAnsi="Arial" w:cs="Arial"/>
              </w:rPr>
            </w:pPr>
            <w:r>
              <w:rPr>
                <w:rFonts w:ascii="Arial" w:hAnsi="Arial" w:cs="Arial"/>
              </w:rPr>
              <w:t>Renumbered section – formerly 11.8.</w:t>
            </w:r>
          </w:p>
        </w:tc>
      </w:tr>
      <w:tr w:rsidR="00A410BD" w14:paraId="293EA1F5" w14:textId="77777777" w:rsidTr="00473897">
        <w:tc>
          <w:tcPr>
            <w:tcW w:w="1220" w:type="dxa"/>
            <w:gridSpan w:val="2"/>
            <w:tcBorders>
              <w:top w:val="single" w:sz="4" w:space="0" w:color="auto"/>
              <w:left w:val="single" w:sz="18" w:space="0" w:color="auto"/>
              <w:bottom w:val="single" w:sz="4" w:space="0" w:color="auto"/>
            </w:tcBorders>
          </w:tcPr>
          <w:p w14:paraId="5CCC669D" w14:textId="77777777" w:rsidR="00A410BD" w:rsidRDefault="00A410BD" w:rsidP="00A410BD">
            <w:pPr>
              <w:rPr>
                <w:lang w:val="en-AU"/>
              </w:rPr>
            </w:pPr>
            <w:smartTag w:uri="urn:schemas-microsoft-com:office:smarttags" w:element="date">
              <w:smartTagPr>
                <w:attr w:name="Month" w:val="7"/>
                <w:attr w:name="Day" w:val="1"/>
                <w:attr w:name="Year" w:val="2005"/>
              </w:smartTagPr>
              <w:r>
                <w:rPr>
                  <w:lang w:val="en-AU"/>
                </w:rPr>
                <w:lastRenderedPageBreak/>
                <w:t>01/07/05</w:t>
              </w:r>
            </w:smartTag>
          </w:p>
        </w:tc>
        <w:tc>
          <w:tcPr>
            <w:tcW w:w="836" w:type="dxa"/>
            <w:tcBorders>
              <w:top w:val="single" w:sz="4" w:space="0" w:color="auto"/>
              <w:bottom w:val="single" w:sz="4" w:space="0" w:color="auto"/>
            </w:tcBorders>
          </w:tcPr>
          <w:p w14:paraId="28897937" w14:textId="10B7A034"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CFC0733" w14:textId="77777777" w:rsidR="00A410BD" w:rsidRDefault="00A410BD" w:rsidP="00A410BD">
            <w:pPr>
              <w:jc w:val="center"/>
              <w:rPr>
                <w:lang w:val="en-AU"/>
              </w:rPr>
            </w:pPr>
            <w:r>
              <w:rPr>
                <w:lang w:val="en-AU"/>
              </w:rPr>
              <w:t>11.10</w:t>
            </w:r>
          </w:p>
        </w:tc>
        <w:tc>
          <w:tcPr>
            <w:tcW w:w="4798" w:type="dxa"/>
            <w:gridSpan w:val="2"/>
            <w:tcBorders>
              <w:top w:val="single" w:sz="4" w:space="0" w:color="auto"/>
              <w:bottom w:val="single" w:sz="4" w:space="0" w:color="auto"/>
              <w:right w:val="single" w:sz="18" w:space="0" w:color="auto"/>
            </w:tcBorders>
          </w:tcPr>
          <w:p w14:paraId="2BAD0FA9" w14:textId="77777777" w:rsidR="00A410BD" w:rsidRDefault="00A410BD" w:rsidP="00A410BD">
            <w:pPr>
              <w:jc w:val="both"/>
              <w:rPr>
                <w:rFonts w:ascii="Arial" w:hAnsi="Arial" w:cs="Arial"/>
              </w:rPr>
            </w:pPr>
            <w:r>
              <w:rPr>
                <w:rFonts w:ascii="Arial" w:hAnsi="Arial" w:cs="Arial"/>
              </w:rPr>
              <w:t xml:space="preserve">Renumbered section – formerly 11.9.  New references to cases of </w:t>
            </w:r>
            <w:r w:rsidRPr="00F26B38">
              <w:rPr>
                <w:rFonts w:ascii="Arial" w:hAnsi="Arial" w:cs="Arial"/>
                <w:i/>
                <w:iCs/>
              </w:rPr>
              <w:t>DPP v Karipis</w:t>
            </w:r>
            <w:r>
              <w:rPr>
                <w:rFonts w:ascii="Arial" w:hAnsi="Arial" w:cs="Arial"/>
                <w:iCs/>
              </w:rPr>
              <w:t xml:space="preserve"> [2005] VSCA 119; </w:t>
            </w:r>
            <w:r w:rsidRPr="00AF5F07">
              <w:rPr>
                <w:rFonts w:ascii="Arial" w:hAnsi="Arial" w:cs="Arial"/>
                <w:i/>
                <w:iCs/>
              </w:rPr>
              <w:t>DPP v Reynolds</w:t>
            </w:r>
            <w:r>
              <w:rPr>
                <w:rFonts w:ascii="Arial" w:hAnsi="Arial" w:cs="Arial"/>
                <w:i/>
                <w:iCs/>
              </w:rPr>
              <w:t xml:space="preserve"> &amp; Ors</w:t>
            </w:r>
            <w:r>
              <w:rPr>
                <w:rFonts w:ascii="Arial" w:hAnsi="Arial" w:cs="Arial"/>
                <w:iCs/>
              </w:rPr>
              <w:t xml:space="preserve"> [2004] VSC 533; </w:t>
            </w:r>
            <w:r>
              <w:rPr>
                <w:rFonts w:ascii="Arial" w:hAnsi="Arial" w:cs="Arial"/>
                <w:i/>
                <w:iCs/>
              </w:rPr>
              <w:t>R v PP</w:t>
            </w:r>
            <w:r>
              <w:rPr>
                <w:rFonts w:ascii="Arial" w:hAnsi="Arial" w:cs="Arial"/>
              </w:rPr>
              <w:t xml:space="preserve"> [2002] VSC 533 and on appeal [2003] VSCA 100; </w:t>
            </w:r>
            <w:r w:rsidRPr="00090E23">
              <w:rPr>
                <w:rFonts w:ascii="Arial" w:hAnsi="Arial" w:cs="Arial"/>
                <w:i/>
              </w:rPr>
              <w:t xml:space="preserve">R v </w:t>
            </w:r>
            <w:r>
              <w:rPr>
                <w:rFonts w:ascii="Arial" w:hAnsi="Arial" w:cs="Arial"/>
                <w:i/>
              </w:rPr>
              <w:t xml:space="preserve">LMA </w:t>
            </w:r>
            <w:r w:rsidRPr="009F2633">
              <w:rPr>
                <w:rFonts w:ascii="Arial" w:hAnsi="Arial" w:cs="Arial"/>
              </w:rPr>
              <w:t>[2005] VSC 152</w:t>
            </w:r>
            <w:r>
              <w:rPr>
                <w:rFonts w:ascii="Arial" w:hAnsi="Arial" w:cs="Arial"/>
              </w:rPr>
              <w:t xml:space="preserve">; </w:t>
            </w:r>
            <w:r w:rsidRPr="003819CA">
              <w:rPr>
                <w:rFonts w:ascii="Arial" w:hAnsi="Arial" w:cs="Arial"/>
                <w:i/>
              </w:rPr>
              <w:t>R v T</w:t>
            </w:r>
            <w:r>
              <w:rPr>
                <w:rFonts w:ascii="Arial" w:hAnsi="Arial" w:cs="Arial"/>
                <w:i/>
              </w:rPr>
              <w:t>y</w:t>
            </w:r>
            <w:r>
              <w:rPr>
                <w:rFonts w:ascii="Arial" w:hAnsi="Arial" w:cs="Arial"/>
              </w:rPr>
              <w:t xml:space="preserve"> [2005] VSC 109.</w:t>
            </w:r>
          </w:p>
        </w:tc>
      </w:tr>
      <w:tr w:rsidR="00A410BD" w14:paraId="2FFA5F67" w14:textId="77777777" w:rsidTr="00473897">
        <w:tc>
          <w:tcPr>
            <w:tcW w:w="1220" w:type="dxa"/>
            <w:gridSpan w:val="2"/>
            <w:tcBorders>
              <w:top w:val="single" w:sz="4" w:space="0" w:color="auto"/>
              <w:left w:val="single" w:sz="18" w:space="0" w:color="auto"/>
              <w:bottom w:val="single" w:sz="4" w:space="0" w:color="auto"/>
            </w:tcBorders>
          </w:tcPr>
          <w:p w14:paraId="62D80C7E" w14:textId="77777777" w:rsidR="00A410BD" w:rsidRDefault="00A410BD" w:rsidP="00A410B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15642B79" w14:textId="1119A4F5"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EE47170" w14:textId="77777777" w:rsidR="00A410BD" w:rsidRDefault="00A410BD" w:rsidP="00A410BD">
            <w:pPr>
              <w:jc w:val="center"/>
              <w:rPr>
                <w:lang w:val="en-AU"/>
              </w:rPr>
            </w:pPr>
            <w:r>
              <w:rPr>
                <w:lang w:val="en-AU"/>
              </w:rPr>
              <w:t>11.11</w:t>
            </w:r>
          </w:p>
        </w:tc>
        <w:tc>
          <w:tcPr>
            <w:tcW w:w="4798" w:type="dxa"/>
            <w:gridSpan w:val="2"/>
            <w:tcBorders>
              <w:top w:val="single" w:sz="4" w:space="0" w:color="auto"/>
              <w:bottom w:val="single" w:sz="4" w:space="0" w:color="auto"/>
              <w:right w:val="single" w:sz="18" w:space="0" w:color="auto"/>
            </w:tcBorders>
          </w:tcPr>
          <w:p w14:paraId="5CE09D2B" w14:textId="77777777" w:rsidR="00A410BD" w:rsidRDefault="00A410BD" w:rsidP="00A410BD">
            <w:pPr>
              <w:jc w:val="both"/>
              <w:rPr>
                <w:rFonts w:ascii="Arial" w:hAnsi="Arial" w:cs="Arial"/>
              </w:rPr>
            </w:pPr>
            <w:r>
              <w:rPr>
                <w:rFonts w:ascii="Arial" w:hAnsi="Arial" w:cs="Arial"/>
              </w:rPr>
              <w:t>Renumbered section – formerly 11.10.</w:t>
            </w:r>
          </w:p>
        </w:tc>
      </w:tr>
      <w:tr w:rsidR="00A410BD" w14:paraId="46A8F696" w14:textId="77777777" w:rsidTr="00473897">
        <w:tc>
          <w:tcPr>
            <w:tcW w:w="1220" w:type="dxa"/>
            <w:gridSpan w:val="2"/>
            <w:tcBorders>
              <w:top w:val="single" w:sz="4" w:space="0" w:color="auto"/>
              <w:left w:val="single" w:sz="18" w:space="0" w:color="auto"/>
              <w:bottom w:val="single" w:sz="4" w:space="0" w:color="auto"/>
            </w:tcBorders>
          </w:tcPr>
          <w:p w14:paraId="332AB1A9" w14:textId="77777777" w:rsidR="00A410BD" w:rsidRDefault="00A410BD" w:rsidP="00A410B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07EE5F90" w14:textId="09498341"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ED4CF82" w14:textId="77777777" w:rsidR="00A410BD" w:rsidRDefault="00A410BD" w:rsidP="00A410BD">
            <w:pPr>
              <w:jc w:val="center"/>
              <w:rPr>
                <w:lang w:val="en-AU"/>
              </w:rPr>
            </w:pPr>
            <w:r>
              <w:rPr>
                <w:lang w:val="en-AU"/>
              </w:rPr>
              <w:t>11.12</w:t>
            </w:r>
          </w:p>
        </w:tc>
        <w:tc>
          <w:tcPr>
            <w:tcW w:w="4798" w:type="dxa"/>
            <w:gridSpan w:val="2"/>
            <w:tcBorders>
              <w:top w:val="single" w:sz="4" w:space="0" w:color="auto"/>
              <w:bottom w:val="single" w:sz="4" w:space="0" w:color="auto"/>
              <w:right w:val="single" w:sz="18" w:space="0" w:color="auto"/>
            </w:tcBorders>
          </w:tcPr>
          <w:p w14:paraId="252990E9" w14:textId="77777777" w:rsidR="00A410BD" w:rsidRDefault="00A410BD" w:rsidP="00A410BD">
            <w:pPr>
              <w:jc w:val="both"/>
              <w:rPr>
                <w:rFonts w:ascii="Arial" w:hAnsi="Arial" w:cs="Arial"/>
              </w:rPr>
            </w:pPr>
            <w:r>
              <w:rPr>
                <w:rFonts w:ascii="Arial" w:hAnsi="Arial" w:cs="Arial"/>
              </w:rPr>
              <w:t>Renumbered section – formerly 11.11.  Name changed to “Breach of sentencing orders made under the CYPA”.</w:t>
            </w:r>
          </w:p>
        </w:tc>
      </w:tr>
      <w:tr w:rsidR="00A410BD" w14:paraId="03D79402" w14:textId="77777777" w:rsidTr="00473897">
        <w:tc>
          <w:tcPr>
            <w:tcW w:w="1220" w:type="dxa"/>
            <w:gridSpan w:val="2"/>
            <w:tcBorders>
              <w:top w:val="single" w:sz="4" w:space="0" w:color="auto"/>
              <w:left w:val="single" w:sz="18" w:space="0" w:color="auto"/>
              <w:bottom w:val="single" w:sz="4" w:space="0" w:color="auto"/>
            </w:tcBorders>
          </w:tcPr>
          <w:p w14:paraId="5B08BE52" w14:textId="77777777" w:rsidR="00A410BD" w:rsidRDefault="00A410BD" w:rsidP="00A410B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797A23DB" w14:textId="16C7D0DF"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DBE811E" w14:textId="77777777" w:rsidR="00A410BD" w:rsidRDefault="00A410BD" w:rsidP="00A410BD">
            <w:pPr>
              <w:jc w:val="center"/>
              <w:rPr>
                <w:lang w:val="en-AU"/>
              </w:rPr>
            </w:pPr>
            <w:r>
              <w:rPr>
                <w:lang w:val="en-AU"/>
              </w:rPr>
              <w:t>11.12.1</w:t>
            </w:r>
          </w:p>
        </w:tc>
        <w:tc>
          <w:tcPr>
            <w:tcW w:w="4798" w:type="dxa"/>
            <w:gridSpan w:val="2"/>
            <w:tcBorders>
              <w:top w:val="single" w:sz="4" w:space="0" w:color="auto"/>
              <w:bottom w:val="single" w:sz="4" w:space="0" w:color="auto"/>
              <w:right w:val="single" w:sz="18" w:space="0" w:color="auto"/>
            </w:tcBorders>
          </w:tcPr>
          <w:p w14:paraId="706C3FC6" w14:textId="77777777" w:rsidR="00A410BD" w:rsidRDefault="00A410BD" w:rsidP="00A410BD">
            <w:pPr>
              <w:jc w:val="both"/>
              <w:rPr>
                <w:rFonts w:ascii="Arial" w:hAnsi="Arial" w:cs="Arial"/>
              </w:rPr>
            </w:pPr>
            <w:r>
              <w:rPr>
                <w:rFonts w:ascii="Arial" w:hAnsi="Arial" w:cs="Arial"/>
              </w:rPr>
              <w:t>New paragraph entitled “’Generic’ provisions governing commencement, hearing and transfer of breach proceedings”.  Effect of new s.196A of the CYPA and other miscellaneous amendments to breach provisions.</w:t>
            </w:r>
          </w:p>
        </w:tc>
      </w:tr>
      <w:tr w:rsidR="00A410BD" w14:paraId="08463372" w14:textId="77777777" w:rsidTr="00473897">
        <w:tc>
          <w:tcPr>
            <w:tcW w:w="1220" w:type="dxa"/>
            <w:gridSpan w:val="2"/>
            <w:tcBorders>
              <w:top w:val="single" w:sz="4" w:space="0" w:color="auto"/>
              <w:left w:val="single" w:sz="18" w:space="0" w:color="auto"/>
              <w:bottom w:val="single" w:sz="4" w:space="0" w:color="auto"/>
            </w:tcBorders>
          </w:tcPr>
          <w:p w14:paraId="0055B49F" w14:textId="77777777" w:rsidR="00A410BD" w:rsidRDefault="00A410BD" w:rsidP="00A410B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72FEEB76" w14:textId="6D3F26A1"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89BF472" w14:textId="77777777" w:rsidR="00A410BD" w:rsidRDefault="00A410BD" w:rsidP="00A410BD">
            <w:pPr>
              <w:jc w:val="center"/>
              <w:rPr>
                <w:lang w:val="en-AU"/>
              </w:rPr>
            </w:pPr>
            <w:r>
              <w:rPr>
                <w:lang w:val="en-AU"/>
              </w:rPr>
              <w:t>11.12.2</w:t>
            </w:r>
          </w:p>
        </w:tc>
        <w:tc>
          <w:tcPr>
            <w:tcW w:w="4798" w:type="dxa"/>
            <w:gridSpan w:val="2"/>
            <w:tcBorders>
              <w:top w:val="single" w:sz="4" w:space="0" w:color="auto"/>
              <w:bottom w:val="single" w:sz="4" w:space="0" w:color="auto"/>
              <w:right w:val="single" w:sz="18" w:space="0" w:color="auto"/>
            </w:tcBorders>
          </w:tcPr>
          <w:p w14:paraId="51FD94E7" w14:textId="77777777" w:rsidR="00A410BD" w:rsidRDefault="00A410BD" w:rsidP="00A410BD">
            <w:pPr>
              <w:jc w:val="both"/>
              <w:rPr>
                <w:rFonts w:ascii="Arial" w:hAnsi="Arial" w:cs="Arial"/>
              </w:rPr>
            </w:pPr>
            <w:r>
              <w:rPr>
                <w:rFonts w:ascii="Arial" w:hAnsi="Arial" w:cs="Arial"/>
              </w:rPr>
              <w:t xml:space="preserve">New paragraph entitled “Powers upon proof of breach of CYPA sentencing order (other than fine default)”.  Amendments to those powers for breach proceedings commencing on or after </w:t>
            </w:r>
            <w:smartTag w:uri="urn:schemas-microsoft-com:office:smarttags" w:element="date">
              <w:smartTagPr>
                <w:attr w:name="Month" w:val="7"/>
                <w:attr w:name="Day" w:val="1"/>
                <w:attr w:name="Year" w:val="2005"/>
              </w:smartTagPr>
              <w:r>
                <w:rPr>
                  <w:rFonts w:ascii="Arial" w:hAnsi="Arial" w:cs="Arial"/>
                </w:rPr>
                <w:t>01/07/2005</w:t>
              </w:r>
            </w:smartTag>
            <w:r>
              <w:rPr>
                <w:rFonts w:ascii="Arial" w:hAnsi="Arial" w:cs="Arial"/>
              </w:rPr>
              <w:t>.</w:t>
            </w:r>
          </w:p>
        </w:tc>
      </w:tr>
      <w:tr w:rsidR="00A410BD" w14:paraId="15C8BCFF" w14:textId="77777777" w:rsidTr="00473897">
        <w:tc>
          <w:tcPr>
            <w:tcW w:w="1220" w:type="dxa"/>
            <w:gridSpan w:val="2"/>
            <w:tcBorders>
              <w:top w:val="single" w:sz="4" w:space="0" w:color="auto"/>
              <w:left w:val="single" w:sz="18" w:space="0" w:color="auto"/>
              <w:bottom w:val="single" w:sz="4" w:space="0" w:color="auto"/>
            </w:tcBorders>
          </w:tcPr>
          <w:p w14:paraId="08304182" w14:textId="77777777" w:rsidR="00A410BD" w:rsidRDefault="00A410BD" w:rsidP="00A410B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3E4DC855" w14:textId="365238BA"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90B2FE2" w14:textId="77777777" w:rsidR="00A410BD" w:rsidRDefault="00A410BD" w:rsidP="00A410BD">
            <w:pPr>
              <w:jc w:val="center"/>
              <w:rPr>
                <w:lang w:val="en-AU"/>
              </w:rPr>
            </w:pPr>
            <w:r>
              <w:rPr>
                <w:lang w:val="en-AU"/>
              </w:rPr>
              <w:t>11.12.3</w:t>
            </w:r>
          </w:p>
        </w:tc>
        <w:tc>
          <w:tcPr>
            <w:tcW w:w="4798" w:type="dxa"/>
            <w:gridSpan w:val="2"/>
            <w:tcBorders>
              <w:top w:val="single" w:sz="4" w:space="0" w:color="auto"/>
              <w:bottom w:val="single" w:sz="4" w:space="0" w:color="auto"/>
              <w:right w:val="single" w:sz="18" w:space="0" w:color="auto"/>
            </w:tcBorders>
          </w:tcPr>
          <w:p w14:paraId="4D38C41F" w14:textId="77777777" w:rsidR="00A410BD" w:rsidRDefault="00A410BD" w:rsidP="00A410BD">
            <w:pPr>
              <w:jc w:val="both"/>
              <w:rPr>
                <w:rFonts w:ascii="Arial" w:hAnsi="Arial" w:cs="Arial"/>
              </w:rPr>
            </w:pPr>
            <w:r>
              <w:rPr>
                <w:rFonts w:ascii="Arial" w:hAnsi="Arial" w:cs="Arial"/>
              </w:rPr>
              <w:t xml:space="preserve">New paragraph entitled “Fine defaults”.  Amendments to powers on proof of fine default for breach proceedings commencing on or after </w:t>
            </w:r>
            <w:smartTag w:uri="urn:schemas-microsoft-com:office:smarttags" w:element="date">
              <w:smartTagPr>
                <w:attr w:name="Month" w:val="7"/>
                <w:attr w:name="Day" w:val="1"/>
                <w:attr w:name="Year" w:val="2005"/>
              </w:smartTagPr>
              <w:r>
                <w:rPr>
                  <w:rFonts w:ascii="Arial" w:hAnsi="Arial" w:cs="Arial"/>
                </w:rPr>
                <w:t>01/07/2005</w:t>
              </w:r>
            </w:smartTag>
            <w:r>
              <w:rPr>
                <w:rFonts w:ascii="Arial" w:hAnsi="Arial" w:cs="Arial"/>
              </w:rPr>
              <w:t>.</w:t>
            </w:r>
          </w:p>
        </w:tc>
      </w:tr>
      <w:tr w:rsidR="00A410BD" w14:paraId="16175BBA" w14:textId="77777777" w:rsidTr="00473897">
        <w:tc>
          <w:tcPr>
            <w:tcW w:w="1220" w:type="dxa"/>
            <w:gridSpan w:val="2"/>
            <w:tcBorders>
              <w:top w:val="single" w:sz="4" w:space="0" w:color="auto"/>
              <w:left w:val="single" w:sz="18" w:space="0" w:color="auto"/>
              <w:bottom w:val="single" w:sz="4" w:space="0" w:color="auto"/>
            </w:tcBorders>
          </w:tcPr>
          <w:p w14:paraId="51072D0C" w14:textId="77777777" w:rsidR="00A410BD" w:rsidRDefault="00A410BD" w:rsidP="00A410B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1B57F7DC" w14:textId="24133409"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8CC65E0" w14:textId="77777777" w:rsidR="00A410BD" w:rsidRDefault="00A410BD" w:rsidP="00A410BD">
            <w:pPr>
              <w:jc w:val="center"/>
              <w:rPr>
                <w:lang w:val="en-AU"/>
              </w:rPr>
            </w:pPr>
            <w:r>
              <w:rPr>
                <w:lang w:val="en-AU"/>
              </w:rPr>
              <w:t>11.13</w:t>
            </w:r>
          </w:p>
        </w:tc>
        <w:tc>
          <w:tcPr>
            <w:tcW w:w="4798" w:type="dxa"/>
            <w:gridSpan w:val="2"/>
            <w:tcBorders>
              <w:top w:val="single" w:sz="4" w:space="0" w:color="auto"/>
              <w:bottom w:val="single" w:sz="4" w:space="0" w:color="auto"/>
              <w:right w:val="single" w:sz="18" w:space="0" w:color="auto"/>
            </w:tcBorders>
          </w:tcPr>
          <w:p w14:paraId="746D09A1" w14:textId="77777777" w:rsidR="00A410BD" w:rsidRDefault="00A410BD" w:rsidP="00A410BD">
            <w:pPr>
              <w:jc w:val="both"/>
              <w:rPr>
                <w:rFonts w:ascii="Arial" w:hAnsi="Arial" w:cs="Arial"/>
              </w:rPr>
            </w:pPr>
            <w:r>
              <w:rPr>
                <w:rFonts w:ascii="Arial" w:hAnsi="Arial" w:cs="Arial"/>
              </w:rPr>
              <w:t>New section entitled “Breach of sentencing orders made under the Sentencing Act”.</w:t>
            </w:r>
          </w:p>
        </w:tc>
      </w:tr>
      <w:tr w:rsidR="00A410BD" w14:paraId="7F24E1EB" w14:textId="77777777" w:rsidTr="00473897">
        <w:tc>
          <w:tcPr>
            <w:tcW w:w="1220" w:type="dxa"/>
            <w:gridSpan w:val="2"/>
            <w:tcBorders>
              <w:top w:val="single" w:sz="4" w:space="0" w:color="auto"/>
              <w:left w:val="single" w:sz="18" w:space="0" w:color="auto"/>
              <w:bottom w:val="single" w:sz="4" w:space="0" w:color="auto"/>
            </w:tcBorders>
          </w:tcPr>
          <w:p w14:paraId="1926BA53" w14:textId="77777777" w:rsidR="00A410BD" w:rsidRDefault="00A410BD" w:rsidP="00A410B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7DC6CE20" w14:textId="56E4831C"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EDEA8DF" w14:textId="77777777" w:rsidR="00A410BD" w:rsidRDefault="00A410BD" w:rsidP="00A410BD">
            <w:pPr>
              <w:jc w:val="center"/>
              <w:rPr>
                <w:lang w:val="en-AU"/>
              </w:rPr>
            </w:pPr>
            <w:r>
              <w:rPr>
                <w:lang w:val="en-AU"/>
              </w:rPr>
              <w:t>11.14</w:t>
            </w:r>
          </w:p>
        </w:tc>
        <w:tc>
          <w:tcPr>
            <w:tcW w:w="4798" w:type="dxa"/>
            <w:gridSpan w:val="2"/>
            <w:tcBorders>
              <w:top w:val="single" w:sz="4" w:space="0" w:color="auto"/>
              <w:bottom w:val="single" w:sz="4" w:space="0" w:color="auto"/>
              <w:right w:val="single" w:sz="18" w:space="0" w:color="auto"/>
            </w:tcBorders>
          </w:tcPr>
          <w:p w14:paraId="4F01479B" w14:textId="77777777" w:rsidR="00A410BD" w:rsidRDefault="00A410BD" w:rsidP="00A410BD">
            <w:pPr>
              <w:jc w:val="both"/>
              <w:rPr>
                <w:rFonts w:ascii="Arial" w:hAnsi="Arial" w:cs="Arial"/>
              </w:rPr>
            </w:pPr>
            <w:r>
              <w:rPr>
                <w:rFonts w:ascii="Arial" w:hAnsi="Arial" w:cs="Arial"/>
              </w:rPr>
              <w:t>Renumbered section – formerly 11.13.</w:t>
            </w:r>
          </w:p>
        </w:tc>
      </w:tr>
      <w:tr w:rsidR="00A410BD" w14:paraId="72466EEC" w14:textId="77777777" w:rsidTr="00473897">
        <w:tc>
          <w:tcPr>
            <w:tcW w:w="1220" w:type="dxa"/>
            <w:gridSpan w:val="2"/>
            <w:tcBorders>
              <w:top w:val="single" w:sz="4" w:space="0" w:color="auto"/>
              <w:left w:val="single" w:sz="18" w:space="0" w:color="auto"/>
              <w:bottom w:val="single" w:sz="4" w:space="0" w:color="auto"/>
            </w:tcBorders>
          </w:tcPr>
          <w:p w14:paraId="44FBE1B1" w14:textId="77777777" w:rsidR="00A410BD" w:rsidRDefault="00A410BD" w:rsidP="00A410BD">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0E0E1DBE" w14:textId="26393875"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4E97BEB7" w14:textId="77777777" w:rsidR="00A410BD" w:rsidRDefault="00A410BD" w:rsidP="00A410BD">
            <w:pPr>
              <w:jc w:val="center"/>
              <w:rPr>
                <w:lang w:val="en-AU"/>
              </w:rPr>
            </w:pPr>
            <w:r>
              <w:rPr>
                <w:lang w:val="en-AU"/>
              </w:rPr>
              <w:t>5.7.5</w:t>
            </w:r>
          </w:p>
        </w:tc>
        <w:tc>
          <w:tcPr>
            <w:tcW w:w="4798" w:type="dxa"/>
            <w:gridSpan w:val="2"/>
            <w:tcBorders>
              <w:top w:val="single" w:sz="4" w:space="0" w:color="auto"/>
              <w:bottom w:val="single" w:sz="4" w:space="0" w:color="auto"/>
              <w:right w:val="single" w:sz="18" w:space="0" w:color="auto"/>
            </w:tcBorders>
          </w:tcPr>
          <w:p w14:paraId="2E7C5144" w14:textId="77777777" w:rsidR="00A410BD" w:rsidRDefault="00A410BD" w:rsidP="00A410BD">
            <w:pPr>
              <w:jc w:val="both"/>
              <w:rPr>
                <w:rFonts w:ascii="Arial" w:hAnsi="Arial" w:cs="Arial"/>
              </w:rPr>
            </w:pPr>
            <w:r>
              <w:rPr>
                <w:rFonts w:ascii="Arial" w:hAnsi="Arial" w:cs="Arial"/>
              </w:rPr>
              <w:t xml:space="preserve">New case of </w:t>
            </w:r>
            <w:r>
              <w:rPr>
                <w:rFonts w:ascii="Arial" w:hAnsi="Arial" w:cs="Arial"/>
                <w:i/>
                <w:iCs/>
              </w:rPr>
              <w:t>Re Andrew (No 2)</w:t>
            </w:r>
            <w:r>
              <w:rPr>
                <w:rFonts w:ascii="Arial" w:hAnsi="Arial" w:cs="Arial"/>
              </w:rPr>
              <w:t xml:space="preserve"> 32 Fam LR 386; [2004] NSWSC 842.</w:t>
            </w:r>
          </w:p>
        </w:tc>
      </w:tr>
      <w:tr w:rsidR="00A410BD" w14:paraId="713EB664" w14:textId="77777777" w:rsidTr="00473897">
        <w:tc>
          <w:tcPr>
            <w:tcW w:w="1220" w:type="dxa"/>
            <w:gridSpan w:val="2"/>
            <w:tcBorders>
              <w:top w:val="single" w:sz="4" w:space="0" w:color="auto"/>
              <w:left w:val="single" w:sz="18" w:space="0" w:color="auto"/>
              <w:bottom w:val="single" w:sz="4" w:space="0" w:color="auto"/>
            </w:tcBorders>
          </w:tcPr>
          <w:p w14:paraId="131A500B" w14:textId="77777777" w:rsidR="00A410BD" w:rsidRDefault="00A410BD" w:rsidP="00A410BD">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737D76A8" w14:textId="7F034A03"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2F3E01DE" w14:textId="77777777" w:rsidR="00A410BD" w:rsidRDefault="00A410BD" w:rsidP="00A410BD">
            <w:pPr>
              <w:jc w:val="center"/>
              <w:rPr>
                <w:lang w:val="en-AU"/>
              </w:rPr>
            </w:pPr>
            <w:r>
              <w:rPr>
                <w:lang w:val="en-AU"/>
              </w:rPr>
              <w:t>6.1.2</w:t>
            </w:r>
          </w:p>
        </w:tc>
        <w:tc>
          <w:tcPr>
            <w:tcW w:w="4798" w:type="dxa"/>
            <w:gridSpan w:val="2"/>
            <w:tcBorders>
              <w:top w:val="single" w:sz="4" w:space="0" w:color="auto"/>
              <w:bottom w:val="single" w:sz="4" w:space="0" w:color="auto"/>
              <w:right w:val="single" w:sz="18" w:space="0" w:color="auto"/>
            </w:tcBorders>
          </w:tcPr>
          <w:p w14:paraId="78DA7EC8" w14:textId="77777777" w:rsidR="00A410BD" w:rsidRDefault="00A410BD" w:rsidP="00A410BD">
            <w:pPr>
              <w:jc w:val="both"/>
              <w:rPr>
                <w:rFonts w:ascii="Arial" w:hAnsi="Arial" w:cs="Arial"/>
              </w:rPr>
            </w:pPr>
            <w:r>
              <w:rPr>
                <w:rFonts w:ascii="Arial" w:hAnsi="Arial" w:cs="Arial"/>
              </w:rPr>
              <w:t>New paragraph entitled “Court’s increased power since 01/04/2005”.</w:t>
            </w:r>
          </w:p>
        </w:tc>
      </w:tr>
      <w:tr w:rsidR="00A410BD" w14:paraId="798EAD30" w14:textId="77777777" w:rsidTr="00473897">
        <w:tc>
          <w:tcPr>
            <w:tcW w:w="1220" w:type="dxa"/>
            <w:gridSpan w:val="2"/>
            <w:tcBorders>
              <w:top w:val="single" w:sz="4" w:space="0" w:color="auto"/>
              <w:left w:val="single" w:sz="18" w:space="0" w:color="auto"/>
              <w:bottom w:val="single" w:sz="4" w:space="0" w:color="auto"/>
            </w:tcBorders>
          </w:tcPr>
          <w:p w14:paraId="0DE7FE5C" w14:textId="77777777" w:rsidR="00A410BD" w:rsidRDefault="00A410BD" w:rsidP="00A410BD">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1815D5C8" w14:textId="48D14C30"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18B722A4" w14:textId="77777777" w:rsidR="00A410BD" w:rsidRDefault="00A410BD" w:rsidP="00A410BD">
            <w:pPr>
              <w:jc w:val="center"/>
              <w:rPr>
                <w:lang w:val="en-AU"/>
              </w:rPr>
            </w:pPr>
            <w:r>
              <w:rPr>
                <w:lang w:val="en-AU"/>
              </w:rPr>
              <w:t>6.1.3</w:t>
            </w:r>
          </w:p>
        </w:tc>
        <w:tc>
          <w:tcPr>
            <w:tcW w:w="4798" w:type="dxa"/>
            <w:gridSpan w:val="2"/>
            <w:tcBorders>
              <w:top w:val="single" w:sz="4" w:space="0" w:color="auto"/>
              <w:bottom w:val="single" w:sz="4" w:space="0" w:color="auto"/>
              <w:right w:val="single" w:sz="18" w:space="0" w:color="auto"/>
            </w:tcBorders>
          </w:tcPr>
          <w:p w14:paraId="44B89DE8" w14:textId="77777777" w:rsidR="00A410BD" w:rsidRDefault="00A410BD" w:rsidP="00A410BD">
            <w:pPr>
              <w:jc w:val="both"/>
              <w:rPr>
                <w:rFonts w:ascii="Arial" w:hAnsi="Arial" w:cs="Arial"/>
              </w:rPr>
            </w:pPr>
            <w:r>
              <w:rPr>
                <w:rFonts w:ascii="Arial" w:hAnsi="Arial" w:cs="Arial"/>
              </w:rPr>
              <w:t>New paragraph entitled “Family Violence Court Division of the Magistrates’ Court”.</w:t>
            </w:r>
          </w:p>
        </w:tc>
      </w:tr>
      <w:tr w:rsidR="00A410BD" w14:paraId="79275637" w14:textId="77777777" w:rsidTr="00473897">
        <w:tc>
          <w:tcPr>
            <w:tcW w:w="1220" w:type="dxa"/>
            <w:gridSpan w:val="2"/>
            <w:tcBorders>
              <w:top w:val="single" w:sz="4" w:space="0" w:color="auto"/>
              <w:left w:val="single" w:sz="18" w:space="0" w:color="auto"/>
              <w:bottom w:val="single" w:sz="4" w:space="0" w:color="auto"/>
            </w:tcBorders>
          </w:tcPr>
          <w:p w14:paraId="7196F775" w14:textId="77777777" w:rsidR="00A410BD" w:rsidRDefault="00A410BD" w:rsidP="00A410BD">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47A0286F" w14:textId="4E139BC1"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663BF793" w14:textId="77777777" w:rsidR="00A410BD" w:rsidRDefault="00A410BD" w:rsidP="00A410BD">
            <w:pPr>
              <w:jc w:val="center"/>
              <w:rPr>
                <w:lang w:val="en-AU"/>
              </w:rPr>
            </w:pPr>
            <w:r>
              <w:rPr>
                <w:lang w:val="en-AU"/>
              </w:rPr>
              <w:t>6.1.4</w:t>
            </w:r>
          </w:p>
        </w:tc>
        <w:tc>
          <w:tcPr>
            <w:tcW w:w="4798" w:type="dxa"/>
            <w:gridSpan w:val="2"/>
            <w:tcBorders>
              <w:top w:val="single" w:sz="4" w:space="0" w:color="auto"/>
              <w:bottom w:val="single" w:sz="4" w:space="0" w:color="auto"/>
              <w:right w:val="single" w:sz="18" w:space="0" w:color="auto"/>
            </w:tcBorders>
          </w:tcPr>
          <w:p w14:paraId="2595A6A9" w14:textId="77777777" w:rsidR="00A410BD" w:rsidRDefault="00A410BD" w:rsidP="00A410BD">
            <w:pPr>
              <w:jc w:val="both"/>
              <w:rPr>
                <w:rFonts w:ascii="Arial" w:hAnsi="Arial" w:cs="Arial"/>
              </w:rPr>
            </w:pPr>
            <w:r>
              <w:rPr>
                <w:rFonts w:ascii="Arial" w:hAnsi="Arial" w:cs="Arial"/>
              </w:rPr>
              <w:t>New paragraph entitled “Concurrent criminal proceedings are no bar to making an order under the CFVA”.</w:t>
            </w:r>
          </w:p>
        </w:tc>
      </w:tr>
      <w:tr w:rsidR="00A410BD" w14:paraId="3D254988" w14:textId="77777777" w:rsidTr="00473897">
        <w:tc>
          <w:tcPr>
            <w:tcW w:w="1220" w:type="dxa"/>
            <w:gridSpan w:val="2"/>
            <w:tcBorders>
              <w:top w:val="single" w:sz="4" w:space="0" w:color="auto"/>
              <w:left w:val="single" w:sz="18" w:space="0" w:color="auto"/>
              <w:bottom w:val="single" w:sz="4" w:space="0" w:color="auto"/>
            </w:tcBorders>
          </w:tcPr>
          <w:p w14:paraId="75237E5A" w14:textId="77777777" w:rsidR="00A410BD" w:rsidRDefault="00A410BD" w:rsidP="00A410BD">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6DB344FE" w14:textId="1672DD35"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116ABFAF" w14:textId="77777777" w:rsidR="00A410BD" w:rsidRDefault="00A410BD" w:rsidP="00A410BD">
            <w:pPr>
              <w:jc w:val="center"/>
              <w:rPr>
                <w:lang w:val="en-AU"/>
              </w:rPr>
            </w:pPr>
            <w:r>
              <w:rPr>
                <w:lang w:val="en-AU"/>
              </w:rPr>
              <w:t>6.2.1</w:t>
            </w:r>
          </w:p>
        </w:tc>
        <w:tc>
          <w:tcPr>
            <w:tcW w:w="4798" w:type="dxa"/>
            <w:gridSpan w:val="2"/>
            <w:tcBorders>
              <w:top w:val="single" w:sz="4" w:space="0" w:color="auto"/>
              <w:bottom w:val="single" w:sz="4" w:space="0" w:color="auto"/>
              <w:right w:val="single" w:sz="18" w:space="0" w:color="auto"/>
            </w:tcBorders>
          </w:tcPr>
          <w:p w14:paraId="47485658" w14:textId="77777777" w:rsidR="00A410BD" w:rsidRDefault="00A410BD" w:rsidP="00A410BD">
            <w:pPr>
              <w:jc w:val="both"/>
              <w:rPr>
                <w:rFonts w:ascii="Arial" w:hAnsi="Arial" w:cs="Arial"/>
              </w:rPr>
            </w:pPr>
            <w:r>
              <w:rPr>
                <w:rFonts w:ascii="Arial" w:hAnsi="Arial" w:cs="Arial"/>
              </w:rPr>
              <w:t>Additional commentary on severance or otherwise of joint complaints.</w:t>
            </w:r>
          </w:p>
        </w:tc>
      </w:tr>
      <w:tr w:rsidR="00A410BD" w14:paraId="387D767E" w14:textId="77777777" w:rsidTr="00473897">
        <w:tc>
          <w:tcPr>
            <w:tcW w:w="1220" w:type="dxa"/>
            <w:gridSpan w:val="2"/>
            <w:tcBorders>
              <w:top w:val="single" w:sz="4" w:space="0" w:color="auto"/>
              <w:left w:val="single" w:sz="18" w:space="0" w:color="auto"/>
              <w:bottom w:val="single" w:sz="4" w:space="0" w:color="auto"/>
            </w:tcBorders>
          </w:tcPr>
          <w:p w14:paraId="5A82BEE5" w14:textId="77777777" w:rsidR="00A410BD" w:rsidRDefault="00A410BD" w:rsidP="00A410BD">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64E244E2" w14:textId="525BD07A"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57798F4E" w14:textId="77777777" w:rsidR="00A410BD" w:rsidRDefault="00A410BD" w:rsidP="00A410BD">
            <w:pPr>
              <w:jc w:val="center"/>
              <w:rPr>
                <w:lang w:val="en-AU"/>
              </w:rPr>
            </w:pPr>
            <w:r>
              <w:rPr>
                <w:lang w:val="en-AU"/>
              </w:rPr>
              <w:t>6.5.1</w:t>
            </w:r>
          </w:p>
        </w:tc>
        <w:tc>
          <w:tcPr>
            <w:tcW w:w="4798" w:type="dxa"/>
            <w:gridSpan w:val="2"/>
            <w:tcBorders>
              <w:top w:val="single" w:sz="4" w:space="0" w:color="auto"/>
              <w:bottom w:val="single" w:sz="4" w:space="0" w:color="auto"/>
              <w:right w:val="single" w:sz="18" w:space="0" w:color="auto"/>
            </w:tcBorders>
          </w:tcPr>
          <w:p w14:paraId="6D7B912E" w14:textId="77777777" w:rsidR="00A410BD" w:rsidRDefault="00A410BD" w:rsidP="00A410BD">
            <w:pPr>
              <w:jc w:val="both"/>
              <w:rPr>
                <w:rFonts w:ascii="Arial" w:hAnsi="Arial" w:cs="Arial"/>
              </w:rPr>
            </w:pPr>
            <w:r>
              <w:rPr>
                <w:rFonts w:ascii="Arial" w:hAnsi="Arial" w:cs="Arial"/>
              </w:rPr>
              <w:t>Additional power granted by s.4A of the CFVA.  Correction of accidental omission of "intimate personal relationship" in definition of "family member".</w:t>
            </w:r>
          </w:p>
        </w:tc>
      </w:tr>
      <w:tr w:rsidR="00A410BD" w14:paraId="7C3D1265" w14:textId="77777777" w:rsidTr="00473897">
        <w:tc>
          <w:tcPr>
            <w:tcW w:w="1220" w:type="dxa"/>
            <w:gridSpan w:val="2"/>
            <w:tcBorders>
              <w:top w:val="single" w:sz="4" w:space="0" w:color="auto"/>
              <w:left w:val="single" w:sz="18" w:space="0" w:color="auto"/>
              <w:bottom w:val="single" w:sz="4" w:space="0" w:color="auto"/>
            </w:tcBorders>
          </w:tcPr>
          <w:p w14:paraId="40377F17" w14:textId="77777777" w:rsidR="00A410BD" w:rsidRDefault="00A410BD" w:rsidP="00A410BD">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2C135B7D" w14:textId="36654875"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7DA9A4D8" w14:textId="77777777" w:rsidR="00A410BD" w:rsidRDefault="00A410BD" w:rsidP="00A410BD">
            <w:pPr>
              <w:jc w:val="center"/>
              <w:rPr>
                <w:lang w:val="en-AU"/>
              </w:rPr>
            </w:pPr>
            <w:r>
              <w:rPr>
                <w:lang w:val="en-AU"/>
              </w:rPr>
              <w:t>6.5.2</w:t>
            </w:r>
          </w:p>
        </w:tc>
        <w:tc>
          <w:tcPr>
            <w:tcW w:w="4798" w:type="dxa"/>
            <w:gridSpan w:val="2"/>
            <w:tcBorders>
              <w:top w:val="single" w:sz="4" w:space="0" w:color="auto"/>
              <w:bottom w:val="single" w:sz="4" w:space="0" w:color="auto"/>
              <w:right w:val="single" w:sz="18" w:space="0" w:color="auto"/>
            </w:tcBorders>
          </w:tcPr>
          <w:p w14:paraId="7025FBE2" w14:textId="77777777" w:rsidR="00A410BD" w:rsidRDefault="00A410BD" w:rsidP="00A410BD">
            <w:pPr>
              <w:jc w:val="both"/>
              <w:rPr>
                <w:rFonts w:ascii="Arial" w:hAnsi="Arial" w:cs="Arial"/>
              </w:rPr>
            </w:pPr>
            <w:r>
              <w:rPr>
                <w:rFonts w:ascii="Arial" w:hAnsi="Arial" w:cs="Arial"/>
              </w:rPr>
              <w:t>New paragraph entitled “Child exposed to violence – Additional protection of children”.  Discussion of new powers and obligations in s.4A of the CFVA.</w:t>
            </w:r>
          </w:p>
        </w:tc>
      </w:tr>
      <w:tr w:rsidR="00A410BD" w14:paraId="55C17B6D" w14:textId="77777777" w:rsidTr="00473897">
        <w:tc>
          <w:tcPr>
            <w:tcW w:w="1220" w:type="dxa"/>
            <w:gridSpan w:val="2"/>
            <w:tcBorders>
              <w:top w:val="single" w:sz="4" w:space="0" w:color="auto"/>
              <w:left w:val="single" w:sz="18" w:space="0" w:color="auto"/>
              <w:bottom w:val="single" w:sz="4" w:space="0" w:color="auto"/>
            </w:tcBorders>
          </w:tcPr>
          <w:p w14:paraId="4DF7B24A" w14:textId="77777777" w:rsidR="00A410BD" w:rsidRDefault="00A410BD" w:rsidP="00A410BD">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327F95A1" w14:textId="28B9A209"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639C05AC" w14:textId="77777777" w:rsidR="00A410BD" w:rsidRDefault="00A410BD" w:rsidP="00A410BD">
            <w:pPr>
              <w:jc w:val="center"/>
              <w:rPr>
                <w:lang w:val="en-AU"/>
              </w:rPr>
            </w:pPr>
            <w:r>
              <w:rPr>
                <w:lang w:val="en-AU"/>
              </w:rPr>
              <w:t>6.5.3</w:t>
            </w:r>
          </w:p>
        </w:tc>
        <w:tc>
          <w:tcPr>
            <w:tcW w:w="4798" w:type="dxa"/>
            <w:gridSpan w:val="2"/>
            <w:tcBorders>
              <w:top w:val="single" w:sz="4" w:space="0" w:color="auto"/>
              <w:bottom w:val="single" w:sz="4" w:space="0" w:color="auto"/>
              <w:right w:val="single" w:sz="18" w:space="0" w:color="auto"/>
            </w:tcBorders>
          </w:tcPr>
          <w:p w14:paraId="73927C8F" w14:textId="77777777" w:rsidR="00A410BD" w:rsidRDefault="00A410BD" w:rsidP="00A410BD">
            <w:pPr>
              <w:jc w:val="both"/>
              <w:rPr>
                <w:rFonts w:ascii="Arial" w:hAnsi="Arial" w:cs="Arial"/>
              </w:rPr>
            </w:pPr>
            <w:r>
              <w:rPr>
                <w:rFonts w:ascii="Arial" w:hAnsi="Arial" w:cs="Arial"/>
              </w:rPr>
              <w:t>Renumbered paragraph – formerly 6.5.2.</w:t>
            </w:r>
          </w:p>
        </w:tc>
      </w:tr>
      <w:tr w:rsidR="00A410BD" w14:paraId="7007F44C" w14:textId="77777777" w:rsidTr="00473897">
        <w:tc>
          <w:tcPr>
            <w:tcW w:w="1220" w:type="dxa"/>
            <w:gridSpan w:val="2"/>
            <w:tcBorders>
              <w:top w:val="single" w:sz="4" w:space="0" w:color="auto"/>
              <w:left w:val="single" w:sz="18" w:space="0" w:color="auto"/>
              <w:bottom w:val="single" w:sz="4" w:space="0" w:color="auto"/>
            </w:tcBorders>
          </w:tcPr>
          <w:p w14:paraId="7AA8D9A3" w14:textId="77777777" w:rsidR="00A410BD" w:rsidRDefault="00A410BD" w:rsidP="00A410BD">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3AB248A3" w14:textId="6ABC0FAB"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649969F5" w14:textId="77777777" w:rsidR="00A410BD" w:rsidRDefault="00A410BD" w:rsidP="00A410BD">
            <w:pPr>
              <w:jc w:val="center"/>
              <w:rPr>
                <w:lang w:val="en-AU"/>
              </w:rPr>
            </w:pPr>
            <w:r>
              <w:rPr>
                <w:lang w:val="en-AU"/>
              </w:rPr>
              <w:t>6.6</w:t>
            </w:r>
          </w:p>
        </w:tc>
        <w:tc>
          <w:tcPr>
            <w:tcW w:w="4798" w:type="dxa"/>
            <w:gridSpan w:val="2"/>
            <w:tcBorders>
              <w:top w:val="single" w:sz="4" w:space="0" w:color="auto"/>
              <w:bottom w:val="single" w:sz="4" w:space="0" w:color="auto"/>
              <w:right w:val="single" w:sz="18" w:space="0" w:color="auto"/>
            </w:tcBorders>
          </w:tcPr>
          <w:p w14:paraId="6C82C68D" w14:textId="77777777" w:rsidR="00A410BD" w:rsidRDefault="00A410BD" w:rsidP="00A410BD">
            <w:pPr>
              <w:jc w:val="both"/>
              <w:rPr>
                <w:rFonts w:ascii="Arial" w:hAnsi="Arial" w:cs="Arial"/>
              </w:rPr>
            </w:pPr>
            <w:r>
              <w:rPr>
                <w:rFonts w:ascii="Arial" w:hAnsi="Arial" w:cs="Arial"/>
              </w:rPr>
              <w:t>Discussion of amendment to s.8(2) enabling an interim intervention order to be made on evidence by affidavit.</w:t>
            </w:r>
          </w:p>
        </w:tc>
      </w:tr>
      <w:tr w:rsidR="00A410BD" w14:paraId="40D81E1E" w14:textId="77777777" w:rsidTr="00473897">
        <w:tc>
          <w:tcPr>
            <w:tcW w:w="1220" w:type="dxa"/>
            <w:gridSpan w:val="2"/>
            <w:tcBorders>
              <w:top w:val="single" w:sz="4" w:space="0" w:color="auto"/>
              <w:left w:val="single" w:sz="18" w:space="0" w:color="auto"/>
              <w:bottom w:val="single" w:sz="4" w:space="0" w:color="auto"/>
            </w:tcBorders>
          </w:tcPr>
          <w:p w14:paraId="7C340928" w14:textId="77777777" w:rsidR="00A410BD" w:rsidRDefault="00A410BD" w:rsidP="00A410BD">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735045FB" w14:textId="050D1D56"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69999129" w14:textId="77777777" w:rsidR="00A410BD" w:rsidRDefault="00A410BD" w:rsidP="00A410BD">
            <w:pPr>
              <w:jc w:val="center"/>
              <w:rPr>
                <w:lang w:val="en-AU"/>
              </w:rPr>
            </w:pPr>
            <w:r>
              <w:rPr>
                <w:lang w:val="en-AU"/>
              </w:rPr>
              <w:t>6.6.1</w:t>
            </w:r>
          </w:p>
        </w:tc>
        <w:tc>
          <w:tcPr>
            <w:tcW w:w="4798" w:type="dxa"/>
            <w:gridSpan w:val="2"/>
            <w:tcBorders>
              <w:top w:val="single" w:sz="4" w:space="0" w:color="auto"/>
              <w:bottom w:val="single" w:sz="4" w:space="0" w:color="auto"/>
              <w:right w:val="single" w:sz="18" w:space="0" w:color="auto"/>
            </w:tcBorders>
          </w:tcPr>
          <w:p w14:paraId="4362D026" w14:textId="77777777" w:rsidR="00A410BD" w:rsidRDefault="00A410BD" w:rsidP="00A410BD">
            <w:pPr>
              <w:jc w:val="both"/>
              <w:rPr>
                <w:rFonts w:ascii="Arial" w:hAnsi="Arial" w:cs="Arial"/>
              </w:rPr>
            </w:pPr>
            <w:r>
              <w:rPr>
                <w:rFonts w:ascii="Arial" w:hAnsi="Arial" w:cs="Arial"/>
              </w:rPr>
              <w:t>Changes to protocol between the Magistrates’ Court and Victoria Police in relation to after-hours complaints for warrants and interim intervention orders.</w:t>
            </w:r>
          </w:p>
        </w:tc>
      </w:tr>
      <w:tr w:rsidR="00A410BD" w14:paraId="1E0F58AC" w14:textId="77777777" w:rsidTr="00473897">
        <w:tc>
          <w:tcPr>
            <w:tcW w:w="1220" w:type="dxa"/>
            <w:gridSpan w:val="2"/>
            <w:tcBorders>
              <w:top w:val="single" w:sz="4" w:space="0" w:color="auto"/>
              <w:left w:val="single" w:sz="18" w:space="0" w:color="auto"/>
              <w:bottom w:val="single" w:sz="4" w:space="0" w:color="auto"/>
            </w:tcBorders>
          </w:tcPr>
          <w:p w14:paraId="3E083659" w14:textId="77777777" w:rsidR="00A410BD" w:rsidRDefault="00A410BD" w:rsidP="00A410BD">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5C19B8D1" w14:textId="062241E7"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61D40483" w14:textId="77777777" w:rsidR="00A410BD" w:rsidRDefault="00A410BD" w:rsidP="00A410BD">
            <w:pPr>
              <w:jc w:val="center"/>
              <w:rPr>
                <w:lang w:val="en-AU"/>
              </w:rPr>
            </w:pPr>
            <w:r>
              <w:rPr>
                <w:lang w:val="en-AU"/>
              </w:rPr>
              <w:t>6.7</w:t>
            </w:r>
          </w:p>
        </w:tc>
        <w:tc>
          <w:tcPr>
            <w:tcW w:w="4798" w:type="dxa"/>
            <w:gridSpan w:val="2"/>
            <w:tcBorders>
              <w:top w:val="single" w:sz="4" w:space="0" w:color="auto"/>
              <w:bottom w:val="single" w:sz="4" w:space="0" w:color="auto"/>
              <w:right w:val="single" w:sz="18" w:space="0" w:color="auto"/>
            </w:tcBorders>
          </w:tcPr>
          <w:p w14:paraId="1DBE0696" w14:textId="77777777" w:rsidR="00A410BD" w:rsidRDefault="00A410BD" w:rsidP="00A410BD">
            <w:pPr>
              <w:jc w:val="both"/>
              <w:rPr>
                <w:rFonts w:ascii="Arial" w:hAnsi="Arial" w:cs="Arial"/>
              </w:rPr>
            </w:pPr>
            <w:r>
              <w:rPr>
                <w:rFonts w:ascii="Arial" w:hAnsi="Arial" w:cs="Arial"/>
              </w:rPr>
              <w:t>New section entitled “Counselling orders”.  Discussion of new provisions in Part 2A of the CFVA.</w:t>
            </w:r>
          </w:p>
        </w:tc>
      </w:tr>
      <w:tr w:rsidR="00A410BD" w14:paraId="021AB9B8" w14:textId="77777777" w:rsidTr="00473897">
        <w:tc>
          <w:tcPr>
            <w:tcW w:w="1220" w:type="dxa"/>
            <w:gridSpan w:val="2"/>
            <w:tcBorders>
              <w:top w:val="single" w:sz="4" w:space="0" w:color="auto"/>
              <w:left w:val="single" w:sz="18" w:space="0" w:color="auto"/>
              <w:bottom w:val="single" w:sz="4" w:space="0" w:color="auto"/>
            </w:tcBorders>
          </w:tcPr>
          <w:p w14:paraId="4DC99075" w14:textId="77777777" w:rsidR="00A410BD" w:rsidRDefault="00A410BD" w:rsidP="00A410BD">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48B7A767" w14:textId="1AA4B0D5"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489DFE86" w14:textId="77777777" w:rsidR="00A410BD" w:rsidRDefault="00A410BD" w:rsidP="00A410BD">
            <w:pPr>
              <w:jc w:val="center"/>
              <w:rPr>
                <w:lang w:val="en-AU"/>
              </w:rPr>
            </w:pPr>
            <w:r>
              <w:rPr>
                <w:lang w:val="en-AU"/>
              </w:rPr>
              <w:t>6.8</w:t>
            </w:r>
          </w:p>
        </w:tc>
        <w:tc>
          <w:tcPr>
            <w:tcW w:w="4798" w:type="dxa"/>
            <w:gridSpan w:val="2"/>
            <w:tcBorders>
              <w:top w:val="single" w:sz="4" w:space="0" w:color="auto"/>
              <w:bottom w:val="single" w:sz="4" w:space="0" w:color="auto"/>
              <w:right w:val="single" w:sz="18" w:space="0" w:color="auto"/>
            </w:tcBorders>
          </w:tcPr>
          <w:p w14:paraId="703A27EE" w14:textId="77777777" w:rsidR="00A410BD" w:rsidRDefault="00A410BD" w:rsidP="00A410BD">
            <w:pPr>
              <w:jc w:val="both"/>
              <w:rPr>
                <w:rFonts w:ascii="Arial" w:hAnsi="Arial" w:cs="Arial"/>
              </w:rPr>
            </w:pPr>
            <w:r>
              <w:rPr>
                <w:rFonts w:ascii="Arial" w:hAnsi="Arial" w:cs="Arial"/>
              </w:rPr>
              <w:t>Renumbered section – formerly 6.7.  Additional material explaining why in the Children's Court a child's representative must operate on the 'traditional' model for child representation rather than the 'best interests' model.</w:t>
            </w:r>
          </w:p>
        </w:tc>
      </w:tr>
      <w:tr w:rsidR="00A410BD" w14:paraId="375BCA88" w14:textId="77777777" w:rsidTr="00473897">
        <w:tc>
          <w:tcPr>
            <w:tcW w:w="1220" w:type="dxa"/>
            <w:gridSpan w:val="2"/>
            <w:tcBorders>
              <w:top w:val="single" w:sz="4" w:space="0" w:color="auto"/>
              <w:left w:val="single" w:sz="18" w:space="0" w:color="auto"/>
              <w:bottom w:val="single" w:sz="4" w:space="0" w:color="auto"/>
            </w:tcBorders>
          </w:tcPr>
          <w:p w14:paraId="56537CD1" w14:textId="77777777" w:rsidR="00A410BD" w:rsidRDefault="00A410BD" w:rsidP="00A410BD">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5BE847E0" w14:textId="6D26216F"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791A4712" w14:textId="77777777" w:rsidR="00A410BD" w:rsidRDefault="00A410BD" w:rsidP="00A410BD">
            <w:pPr>
              <w:jc w:val="center"/>
              <w:rPr>
                <w:lang w:val="en-AU"/>
              </w:rPr>
            </w:pPr>
            <w:r>
              <w:rPr>
                <w:lang w:val="en-AU"/>
              </w:rPr>
              <w:t>6.9</w:t>
            </w:r>
          </w:p>
        </w:tc>
        <w:tc>
          <w:tcPr>
            <w:tcW w:w="4798" w:type="dxa"/>
            <w:gridSpan w:val="2"/>
            <w:tcBorders>
              <w:top w:val="single" w:sz="4" w:space="0" w:color="auto"/>
              <w:bottom w:val="single" w:sz="4" w:space="0" w:color="auto"/>
              <w:right w:val="single" w:sz="18" w:space="0" w:color="auto"/>
            </w:tcBorders>
          </w:tcPr>
          <w:p w14:paraId="0025708F" w14:textId="77777777" w:rsidR="00A410BD" w:rsidRDefault="00A410BD" w:rsidP="00A410BD">
            <w:pPr>
              <w:jc w:val="both"/>
              <w:rPr>
                <w:rFonts w:ascii="Arial" w:hAnsi="Arial" w:cs="Arial"/>
              </w:rPr>
            </w:pPr>
            <w:r>
              <w:rPr>
                <w:rFonts w:ascii="Arial" w:hAnsi="Arial" w:cs="Arial"/>
              </w:rPr>
              <w:t>Renumbered section – formerly 6.8 – and renamed “Procedure”.</w:t>
            </w:r>
          </w:p>
        </w:tc>
      </w:tr>
      <w:tr w:rsidR="00A410BD" w14:paraId="04BAFE75" w14:textId="77777777" w:rsidTr="00473897">
        <w:tc>
          <w:tcPr>
            <w:tcW w:w="1220" w:type="dxa"/>
            <w:gridSpan w:val="2"/>
            <w:tcBorders>
              <w:top w:val="single" w:sz="4" w:space="0" w:color="auto"/>
              <w:left w:val="single" w:sz="18" w:space="0" w:color="auto"/>
              <w:bottom w:val="single" w:sz="4" w:space="0" w:color="auto"/>
            </w:tcBorders>
          </w:tcPr>
          <w:p w14:paraId="5775A02B" w14:textId="77777777" w:rsidR="00A410BD" w:rsidRDefault="00A410BD" w:rsidP="00A410BD">
            <w:pPr>
              <w:rPr>
                <w:lang w:val="en-AU"/>
              </w:rPr>
            </w:pPr>
            <w:smartTag w:uri="urn:schemas-microsoft-com:office:smarttags" w:element="date">
              <w:smartTagPr>
                <w:attr w:name="Month" w:val="4"/>
                <w:attr w:name="Day" w:val="1"/>
                <w:attr w:name="Year" w:val="2005"/>
              </w:smartTagPr>
              <w:r>
                <w:rPr>
                  <w:lang w:val="en-AU"/>
                </w:rPr>
                <w:lastRenderedPageBreak/>
                <w:t>01/04/05</w:t>
              </w:r>
            </w:smartTag>
          </w:p>
        </w:tc>
        <w:tc>
          <w:tcPr>
            <w:tcW w:w="836" w:type="dxa"/>
            <w:tcBorders>
              <w:top w:val="single" w:sz="4" w:space="0" w:color="auto"/>
              <w:bottom w:val="single" w:sz="4" w:space="0" w:color="auto"/>
            </w:tcBorders>
          </w:tcPr>
          <w:p w14:paraId="568E74E6" w14:textId="4EC5C343"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32278F3F" w14:textId="77777777" w:rsidR="00A410BD" w:rsidRDefault="00A410BD" w:rsidP="00A410BD">
            <w:pPr>
              <w:jc w:val="center"/>
              <w:rPr>
                <w:lang w:val="en-AU"/>
              </w:rPr>
            </w:pPr>
            <w:r>
              <w:rPr>
                <w:lang w:val="en-AU"/>
              </w:rPr>
              <w:t>6.9.1</w:t>
            </w:r>
          </w:p>
        </w:tc>
        <w:tc>
          <w:tcPr>
            <w:tcW w:w="4798" w:type="dxa"/>
            <w:gridSpan w:val="2"/>
            <w:tcBorders>
              <w:top w:val="single" w:sz="4" w:space="0" w:color="auto"/>
              <w:bottom w:val="single" w:sz="4" w:space="0" w:color="auto"/>
              <w:right w:val="single" w:sz="18" w:space="0" w:color="auto"/>
            </w:tcBorders>
          </w:tcPr>
          <w:p w14:paraId="32AF28BF" w14:textId="77777777" w:rsidR="00A410BD" w:rsidRDefault="00A410BD" w:rsidP="00A410BD">
            <w:pPr>
              <w:jc w:val="both"/>
              <w:rPr>
                <w:rFonts w:ascii="Arial" w:hAnsi="Arial" w:cs="Arial"/>
              </w:rPr>
            </w:pPr>
            <w:r>
              <w:rPr>
                <w:rFonts w:ascii="Arial" w:hAnsi="Arial" w:cs="Arial"/>
              </w:rPr>
              <w:t>New paragraph entitled “Proceedings are civil in nature”.  This material was formerly in section 6.8.</w:t>
            </w:r>
          </w:p>
        </w:tc>
      </w:tr>
      <w:tr w:rsidR="00A410BD" w14:paraId="2C07042A" w14:textId="77777777" w:rsidTr="00473897">
        <w:tc>
          <w:tcPr>
            <w:tcW w:w="1220" w:type="dxa"/>
            <w:gridSpan w:val="2"/>
            <w:tcBorders>
              <w:top w:val="single" w:sz="4" w:space="0" w:color="auto"/>
              <w:left w:val="single" w:sz="18" w:space="0" w:color="auto"/>
              <w:bottom w:val="single" w:sz="4" w:space="0" w:color="auto"/>
            </w:tcBorders>
          </w:tcPr>
          <w:p w14:paraId="14C08488" w14:textId="77777777" w:rsidR="00A410BD" w:rsidRDefault="00A410BD" w:rsidP="00A410BD">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38A90776" w14:textId="2F0C6A4C"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478FFA3B" w14:textId="77777777" w:rsidR="00A410BD" w:rsidRDefault="00A410BD" w:rsidP="00A410BD">
            <w:pPr>
              <w:jc w:val="center"/>
              <w:rPr>
                <w:lang w:val="en-AU"/>
              </w:rPr>
            </w:pPr>
            <w:r>
              <w:rPr>
                <w:lang w:val="en-AU"/>
              </w:rPr>
              <w:t>6.9.2</w:t>
            </w:r>
          </w:p>
        </w:tc>
        <w:tc>
          <w:tcPr>
            <w:tcW w:w="4798" w:type="dxa"/>
            <w:gridSpan w:val="2"/>
            <w:tcBorders>
              <w:top w:val="single" w:sz="4" w:space="0" w:color="auto"/>
              <w:bottom w:val="single" w:sz="4" w:space="0" w:color="auto"/>
              <w:right w:val="single" w:sz="18" w:space="0" w:color="auto"/>
            </w:tcBorders>
          </w:tcPr>
          <w:p w14:paraId="797F8465" w14:textId="77777777" w:rsidR="00A410BD" w:rsidRDefault="00A410BD" w:rsidP="00A410BD">
            <w:pPr>
              <w:jc w:val="both"/>
              <w:rPr>
                <w:rFonts w:ascii="Arial" w:hAnsi="Arial" w:cs="Arial"/>
              </w:rPr>
            </w:pPr>
            <w:r>
              <w:rPr>
                <w:rFonts w:ascii="Arial" w:hAnsi="Arial" w:cs="Arial"/>
              </w:rPr>
              <w:t>New paragraph entitled “Third party complaints”.</w:t>
            </w:r>
          </w:p>
        </w:tc>
      </w:tr>
      <w:tr w:rsidR="00A410BD" w14:paraId="5C25E225" w14:textId="77777777" w:rsidTr="00473897">
        <w:tc>
          <w:tcPr>
            <w:tcW w:w="1220" w:type="dxa"/>
            <w:gridSpan w:val="2"/>
            <w:tcBorders>
              <w:top w:val="single" w:sz="4" w:space="0" w:color="auto"/>
              <w:left w:val="single" w:sz="18" w:space="0" w:color="auto"/>
              <w:bottom w:val="single" w:sz="4" w:space="0" w:color="auto"/>
            </w:tcBorders>
          </w:tcPr>
          <w:p w14:paraId="24378146" w14:textId="77777777" w:rsidR="00A410BD" w:rsidRDefault="00A410BD" w:rsidP="00A410BD">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00670EE2" w14:textId="3D62EBCB"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0CB2AD46" w14:textId="77777777" w:rsidR="00A410BD" w:rsidRDefault="00A410BD" w:rsidP="00A410BD">
            <w:pPr>
              <w:jc w:val="center"/>
              <w:rPr>
                <w:lang w:val="en-AU"/>
              </w:rPr>
            </w:pPr>
            <w:r>
              <w:rPr>
                <w:lang w:val="en-AU"/>
              </w:rPr>
              <w:t>6.9.3</w:t>
            </w:r>
          </w:p>
        </w:tc>
        <w:tc>
          <w:tcPr>
            <w:tcW w:w="4798" w:type="dxa"/>
            <w:gridSpan w:val="2"/>
            <w:tcBorders>
              <w:top w:val="single" w:sz="4" w:space="0" w:color="auto"/>
              <w:bottom w:val="single" w:sz="4" w:space="0" w:color="auto"/>
              <w:right w:val="single" w:sz="18" w:space="0" w:color="auto"/>
            </w:tcBorders>
          </w:tcPr>
          <w:p w14:paraId="3DAE209C" w14:textId="77777777" w:rsidR="00A410BD" w:rsidRDefault="00A410BD" w:rsidP="00A410BD">
            <w:pPr>
              <w:jc w:val="both"/>
              <w:rPr>
                <w:rFonts w:ascii="Arial" w:hAnsi="Arial" w:cs="Arial"/>
              </w:rPr>
            </w:pPr>
            <w:r>
              <w:rPr>
                <w:rFonts w:ascii="Arial" w:hAnsi="Arial" w:cs="Arial"/>
              </w:rPr>
              <w:t>New paragraph entitled “Evidence by affidavit”.</w:t>
            </w:r>
          </w:p>
        </w:tc>
      </w:tr>
      <w:tr w:rsidR="00A410BD" w14:paraId="4E1F039D" w14:textId="77777777" w:rsidTr="00473897">
        <w:tc>
          <w:tcPr>
            <w:tcW w:w="1220" w:type="dxa"/>
            <w:gridSpan w:val="2"/>
            <w:tcBorders>
              <w:top w:val="single" w:sz="4" w:space="0" w:color="auto"/>
              <w:left w:val="single" w:sz="18" w:space="0" w:color="auto"/>
              <w:bottom w:val="single" w:sz="4" w:space="0" w:color="auto"/>
            </w:tcBorders>
          </w:tcPr>
          <w:p w14:paraId="34617C0F" w14:textId="77777777" w:rsidR="00A410BD" w:rsidRDefault="00A410BD" w:rsidP="00A410BD">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1AE12464" w14:textId="75F51825"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4A3DDB1B" w14:textId="77777777" w:rsidR="00A410BD" w:rsidRDefault="00A410BD" w:rsidP="00A410BD">
            <w:pPr>
              <w:jc w:val="center"/>
              <w:rPr>
                <w:lang w:val="en-AU"/>
              </w:rPr>
            </w:pPr>
            <w:r>
              <w:rPr>
                <w:lang w:val="en-AU"/>
              </w:rPr>
              <w:t>6.9.4</w:t>
            </w:r>
          </w:p>
        </w:tc>
        <w:tc>
          <w:tcPr>
            <w:tcW w:w="4798" w:type="dxa"/>
            <w:gridSpan w:val="2"/>
            <w:tcBorders>
              <w:top w:val="single" w:sz="4" w:space="0" w:color="auto"/>
              <w:bottom w:val="single" w:sz="4" w:space="0" w:color="auto"/>
              <w:right w:val="single" w:sz="18" w:space="0" w:color="auto"/>
            </w:tcBorders>
          </w:tcPr>
          <w:p w14:paraId="420B7F4A" w14:textId="77777777" w:rsidR="00A410BD" w:rsidRDefault="00A410BD" w:rsidP="00A410BD">
            <w:pPr>
              <w:jc w:val="both"/>
              <w:rPr>
                <w:rFonts w:ascii="Arial" w:hAnsi="Arial" w:cs="Arial"/>
              </w:rPr>
            </w:pPr>
            <w:r>
              <w:rPr>
                <w:rFonts w:ascii="Arial" w:hAnsi="Arial" w:cs="Arial"/>
              </w:rPr>
              <w:t>New paragraph entitled “Restriction on evidence by and presence of children”.</w:t>
            </w:r>
          </w:p>
        </w:tc>
      </w:tr>
      <w:tr w:rsidR="00A410BD" w14:paraId="1578E264" w14:textId="77777777" w:rsidTr="00473897">
        <w:tc>
          <w:tcPr>
            <w:tcW w:w="1220" w:type="dxa"/>
            <w:gridSpan w:val="2"/>
            <w:tcBorders>
              <w:top w:val="single" w:sz="4" w:space="0" w:color="auto"/>
              <w:left w:val="single" w:sz="18" w:space="0" w:color="auto"/>
              <w:bottom w:val="single" w:sz="4" w:space="0" w:color="auto"/>
            </w:tcBorders>
          </w:tcPr>
          <w:p w14:paraId="16DA6DB0" w14:textId="77777777" w:rsidR="00A410BD" w:rsidRDefault="00A410BD" w:rsidP="00A410BD">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54AEAFA2" w14:textId="25CF0F2E"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4C94CA9E" w14:textId="77777777" w:rsidR="00A410BD" w:rsidRDefault="00A410BD" w:rsidP="00A410BD">
            <w:pPr>
              <w:jc w:val="center"/>
              <w:rPr>
                <w:lang w:val="en-AU"/>
              </w:rPr>
            </w:pPr>
            <w:r>
              <w:rPr>
                <w:lang w:val="en-AU"/>
              </w:rPr>
              <w:t>6.9.5</w:t>
            </w:r>
          </w:p>
        </w:tc>
        <w:tc>
          <w:tcPr>
            <w:tcW w:w="4798" w:type="dxa"/>
            <w:gridSpan w:val="2"/>
            <w:tcBorders>
              <w:top w:val="single" w:sz="4" w:space="0" w:color="auto"/>
              <w:bottom w:val="single" w:sz="4" w:space="0" w:color="auto"/>
              <w:right w:val="single" w:sz="18" w:space="0" w:color="auto"/>
            </w:tcBorders>
          </w:tcPr>
          <w:p w14:paraId="032DF767" w14:textId="77777777" w:rsidR="00A410BD" w:rsidRDefault="00A410BD" w:rsidP="00A410BD">
            <w:pPr>
              <w:jc w:val="both"/>
              <w:rPr>
                <w:rFonts w:ascii="Arial" w:hAnsi="Arial" w:cs="Arial"/>
              </w:rPr>
            </w:pPr>
            <w:r>
              <w:rPr>
                <w:rFonts w:ascii="Arial" w:hAnsi="Arial" w:cs="Arial"/>
              </w:rPr>
              <w:t>New paragraph entitled “Procedure in cases in the Children’s Court”.</w:t>
            </w:r>
          </w:p>
        </w:tc>
      </w:tr>
      <w:tr w:rsidR="00A410BD" w14:paraId="64576AA4" w14:textId="77777777" w:rsidTr="00473897">
        <w:tc>
          <w:tcPr>
            <w:tcW w:w="1220" w:type="dxa"/>
            <w:gridSpan w:val="2"/>
            <w:tcBorders>
              <w:top w:val="single" w:sz="4" w:space="0" w:color="auto"/>
              <w:left w:val="single" w:sz="18" w:space="0" w:color="auto"/>
              <w:bottom w:val="single" w:sz="4" w:space="0" w:color="auto"/>
            </w:tcBorders>
          </w:tcPr>
          <w:p w14:paraId="5991E41B" w14:textId="77777777" w:rsidR="00A410BD" w:rsidRDefault="00A410BD" w:rsidP="00A410BD">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4CE8BF1E" w14:textId="191D19F7"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17F8BD8A" w14:textId="77777777" w:rsidR="00A410BD" w:rsidRDefault="00A410BD" w:rsidP="00A410BD">
            <w:pPr>
              <w:jc w:val="center"/>
              <w:rPr>
                <w:lang w:val="en-AU"/>
              </w:rPr>
            </w:pPr>
            <w:r>
              <w:rPr>
                <w:lang w:val="en-AU"/>
              </w:rPr>
              <w:t>6.9.6</w:t>
            </w:r>
          </w:p>
        </w:tc>
        <w:tc>
          <w:tcPr>
            <w:tcW w:w="4798" w:type="dxa"/>
            <w:gridSpan w:val="2"/>
            <w:tcBorders>
              <w:top w:val="single" w:sz="4" w:space="0" w:color="auto"/>
              <w:bottom w:val="single" w:sz="4" w:space="0" w:color="auto"/>
              <w:right w:val="single" w:sz="18" w:space="0" w:color="auto"/>
            </w:tcBorders>
          </w:tcPr>
          <w:p w14:paraId="3C8C103B" w14:textId="77777777" w:rsidR="00A410BD" w:rsidRDefault="00A410BD" w:rsidP="00A410BD">
            <w:pPr>
              <w:jc w:val="both"/>
              <w:rPr>
                <w:rFonts w:ascii="Arial" w:hAnsi="Arial" w:cs="Arial"/>
              </w:rPr>
            </w:pPr>
            <w:r>
              <w:rPr>
                <w:rFonts w:ascii="Arial" w:hAnsi="Arial" w:cs="Arial"/>
              </w:rPr>
              <w:t>New paragraph entitled “Restriction on publication of proceedings”.  This material was formerly in section 6.9.</w:t>
            </w:r>
          </w:p>
        </w:tc>
      </w:tr>
      <w:tr w:rsidR="00A410BD" w14:paraId="4044DCCE" w14:textId="77777777" w:rsidTr="00473897">
        <w:tc>
          <w:tcPr>
            <w:tcW w:w="1220" w:type="dxa"/>
            <w:gridSpan w:val="2"/>
            <w:tcBorders>
              <w:top w:val="single" w:sz="4" w:space="0" w:color="auto"/>
              <w:left w:val="single" w:sz="18" w:space="0" w:color="auto"/>
              <w:bottom w:val="single" w:sz="4" w:space="0" w:color="auto"/>
            </w:tcBorders>
          </w:tcPr>
          <w:p w14:paraId="08A31329" w14:textId="77777777" w:rsidR="00A410BD" w:rsidRDefault="00A410BD" w:rsidP="00A410BD">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7322CFDA" w14:textId="38E0B050"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198CD4BC" w14:textId="77777777" w:rsidR="00A410BD" w:rsidRDefault="00A410BD" w:rsidP="00A410BD">
            <w:pPr>
              <w:jc w:val="center"/>
              <w:rPr>
                <w:lang w:val="en-AU"/>
              </w:rPr>
            </w:pPr>
            <w:r>
              <w:rPr>
                <w:lang w:val="en-AU"/>
              </w:rPr>
              <w:t>6.10</w:t>
            </w:r>
          </w:p>
        </w:tc>
        <w:tc>
          <w:tcPr>
            <w:tcW w:w="4798" w:type="dxa"/>
            <w:gridSpan w:val="2"/>
            <w:tcBorders>
              <w:top w:val="single" w:sz="4" w:space="0" w:color="auto"/>
              <w:bottom w:val="single" w:sz="4" w:space="0" w:color="auto"/>
              <w:right w:val="single" w:sz="18" w:space="0" w:color="auto"/>
            </w:tcBorders>
          </w:tcPr>
          <w:p w14:paraId="4AC9F18F" w14:textId="77777777" w:rsidR="00A410BD" w:rsidRDefault="00A410BD" w:rsidP="00A410BD">
            <w:pPr>
              <w:jc w:val="both"/>
              <w:rPr>
                <w:rFonts w:ascii="Arial" w:hAnsi="Arial" w:cs="Arial"/>
              </w:rPr>
            </w:pPr>
            <w:r>
              <w:rPr>
                <w:rFonts w:ascii="Arial" w:hAnsi="Arial" w:cs="Arial"/>
              </w:rPr>
              <w:t>Added references to ss.5(1) &amp; 5(2) of the CFVA.</w:t>
            </w:r>
          </w:p>
        </w:tc>
      </w:tr>
      <w:tr w:rsidR="00A410BD" w14:paraId="17634301" w14:textId="77777777" w:rsidTr="00473897">
        <w:tc>
          <w:tcPr>
            <w:tcW w:w="1220" w:type="dxa"/>
            <w:gridSpan w:val="2"/>
            <w:tcBorders>
              <w:top w:val="single" w:sz="4" w:space="0" w:color="auto"/>
              <w:left w:val="single" w:sz="18" w:space="0" w:color="auto"/>
              <w:bottom w:val="single" w:sz="4" w:space="0" w:color="auto"/>
            </w:tcBorders>
          </w:tcPr>
          <w:p w14:paraId="2CD7AD38" w14:textId="77777777" w:rsidR="00A410BD" w:rsidRDefault="00A410BD" w:rsidP="00A410BD">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691D03C6" w14:textId="7C76078B"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1926B93F" w14:textId="77777777" w:rsidR="00A410BD" w:rsidRDefault="00A410BD" w:rsidP="00A410BD">
            <w:pPr>
              <w:jc w:val="center"/>
              <w:rPr>
                <w:lang w:val="en-AU"/>
              </w:rPr>
            </w:pPr>
            <w:r>
              <w:rPr>
                <w:lang w:val="en-AU"/>
              </w:rPr>
              <w:t>6.12</w:t>
            </w:r>
          </w:p>
        </w:tc>
        <w:tc>
          <w:tcPr>
            <w:tcW w:w="4798" w:type="dxa"/>
            <w:gridSpan w:val="2"/>
            <w:tcBorders>
              <w:top w:val="single" w:sz="4" w:space="0" w:color="auto"/>
              <w:bottom w:val="single" w:sz="4" w:space="0" w:color="auto"/>
              <w:right w:val="single" w:sz="18" w:space="0" w:color="auto"/>
            </w:tcBorders>
          </w:tcPr>
          <w:p w14:paraId="7D9D5217" w14:textId="77777777" w:rsidR="00A410BD" w:rsidRDefault="00A410BD" w:rsidP="00A410BD">
            <w:pPr>
              <w:jc w:val="both"/>
              <w:rPr>
                <w:rFonts w:ascii="Arial" w:hAnsi="Arial" w:cs="Arial"/>
              </w:rPr>
            </w:pPr>
            <w:r>
              <w:rPr>
                <w:rFonts w:ascii="Arial" w:hAnsi="Arial" w:cs="Arial"/>
              </w:rPr>
              <w:t>Added references to ss.4A(1) &amp; 4A(3) of the CFVA.</w:t>
            </w:r>
          </w:p>
        </w:tc>
      </w:tr>
      <w:tr w:rsidR="00A410BD" w14:paraId="35E43AA9" w14:textId="77777777" w:rsidTr="00473897">
        <w:tc>
          <w:tcPr>
            <w:tcW w:w="1220" w:type="dxa"/>
            <w:gridSpan w:val="2"/>
            <w:tcBorders>
              <w:top w:val="single" w:sz="4" w:space="0" w:color="auto"/>
              <w:left w:val="single" w:sz="18" w:space="0" w:color="auto"/>
              <w:bottom w:val="single" w:sz="4" w:space="0" w:color="auto"/>
            </w:tcBorders>
          </w:tcPr>
          <w:p w14:paraId="560E4093" w14:textId="77777777" w:rsidR="00A410BD" w:rsidRDefault="00A410BD" w:rsidP="00A410BD">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7BD01E9E" w14:textId="123E7681"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7A337DB8" w14:textId="77777777" w:rsidR="00A410BD" w:rsidRDefault="00A410BD" w:rsidP="00A410BD">
            <w:pPr>
              <w:jc w:val="center"/>
              <w:rPr>
                <w:lang w:val="en-AU"/>
              </w:rPr>
            </w:pPr>
            <w:r>
              <w:rPr>
                <w:lang w:val="en-AU"/>
              </w:rPr>
              <w:t>6.13</w:t>
            </w:r>
          </w:p>
        </w:tc>
        <w:tc>
          <w:tcPr>
            <w:tcW w:w="4798" w:type="dxa"/>
            <w:gridSpan w:val="2"/>
            <w:tcBorders>
              <w:top w:val="single" w:sz="4" w:space="0" w:color="auto"/>
              <w:bottom w:val="single" w:sz="4" w:space="0" w:color="auto"/>
              <w:right w:val="single" w:sz="18" w:space="0" w:color="auto"/>
            </w:tcBorders>
          </w:tcPr>
          <w:p w14:paraId="246AF275" w14:textId="77777777" w:rsidR="00A410BD" w:rsidRDefault="00A410BD" w:rsidP="00A410BD">
            <w:pPr>
              <w:jc w:val="both"/>
              <w:rPr>
                <w:rFonts w:ascii="Arial" w:hAnsi="Arial" w:cs="Arial"/>
              </w:rPr>
            </w:pPr>
            <w:r>
              <w:rPr>
                <w:rFonts w:ascii="Arial" w:hAnsi="Arial" w:cs="Arial"/>
              </w:rPr>
              <w:t xml:space="preserve">The costs section in the CFVA has been renumbered from s.14A to s.21C.  Added reference to the undesirability of costs orders being made </w:t>
            </w:r>
            <w:r>
              <w:rPr>
                <w:rFonts w:ascii="Arial" w:hAnsi="Arial" w:cs="Arial"/>
                <w:i/>
                <w:iCs/>
              </w:rPr>
              <w:t>exparte</w:t>
            </w:r>
            <w:r>
              <w:rPr>
                <w:rFonts w:ascii="Arial" w:hAnsi="Arial" w:cs="Arial"/>
              </w:rPr>
              <w:t xml:space="preserve"> as held in the Family Court cases of </w:t>
            </w:r>
            <w:r>
              <w:rPr>
                <w:rFonts w:ascii="Arial" w:hAnsi="Arial" w:cs="Arial"/>
                <w:i/>
                <w:iCs/>
              </w:rPr>
              <w:t>In the Marriage of Black</w:t>
            </w:r>
            <w:r>
              <w:rPr>
                <w:rFonts w:ascii="Arial" w:hAnsi="Arial" w:cs="Arial"/>
              </w:rPr>
              <w:t xml:space="preserve"> 106 FLR 154 and </w:t>
            </w:r>
            <w:r>
              <w:rPr>
                <w:rFonts w:ascii="Arial" w:hAnsi="Arial" w:cs="Arial"/>
                <w:i/>
                <w:iCs/>
              </w:rPr>
              <w:t>In the Marriage of Knight</w:t>
            </w:r>
            <w:r>
              <w:rPr>
                <w:rFonts w:ascii="Arial" w:hAnsi="Arial" w:cs="Arial"/>
              </w:rPr>
              <w:t>..</w:t>
            </w:r>
          </w:p>
        </w:tc>
      </w:tr>
      <w:tr w:rsidR="00A410BD" w14:paraId="6751948D" w14:textId="77777777" w:rsidTr="00473897">
        <w:tc>
          <w:tcPr>
            <w:tcW w:w="1220" w:type="dxa"/>
            <w:gridSpan w:val="2"/>
            <w:tcBorders>
              <w:top w:val="single" w:sz="4" w:space="0" w:color="auto"/>
              <w:left w:val="single" w:sz="18" w:space="0" w:color="auto"/>
              <w:bottom w:val="single" w:sz="4" w:space="0" w:color="auto"/>
            </w:tcBorders>
          </w:tcPr>
          <w:p w14:paraId="0FAB3C2A" w14:textId="77777777" w:rsidR="00A410BD" w:rsidRDefault="00A410BD" w:rsidP="00A410BD">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372FD7C6" w14:textId="2F5D9D11"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41758977" w14:textId="77777777" w:rsidR="00A410BD" w:rsidRDefault="00A410BD" w:rsidP="00A410BD">
            <w:pPr>
              <w:jc w:val="center"/>
              <w:rPr>
                <w:lang w:val="en-AU"/>
              </w:rPr>
            </w:pPr>
            <w:r>
              <w:rPr>
                <w:lang w:val="en-AU"/>
              </w:rPr>
              <w:t>6.16</w:t>
            </w:r>
          </w:p>
        </w:tc>
        <w:tc>
          <w:tcPr>
            <w:tcW w:w="4798" w:type="dxa"/>
            <w:gridSpan w:val="2"/>
            <w:tcBorders>
              <w:top w:val="single" w:sz="4" w:space="0" w:color="auto"/>
              <w:bottom w:val="single" w:sz="4" w:space="0" w:color="auto"/>
              <w:right w:val="single" w:sz="18" w:space="0" w:color="auto"/>
            </w:tcBorders>
          </w:tcPr>
          <w:p w14:paraId="55277F75" w14:textId="77777777" w:rsidR="00A410BD" w:rsidRDefault="00A410BD" w:rsidP="00A410BD">
            <w:pPr>
              <w:jc w:val="both"/>
              <w:rPr>
                <w:rFonts w:ascii="Arial" w:hAnsi="Arial" w:cs="Arial"/>
              </w:rPr>
            </w:pPr>
            <w:r>
              <w:rPr>
                <w:rFonts w:ascii="Arial" w:hAnsi="Arial" w:cs="Arial"/>
              </w:rPr>
              <w:t>Statistics updated to include 2003/04 figures.</w:t>
            </w:r>
          </w:p>
        </w:tc>
      </w:tr>
      <w:tr w:rsidR="00A410BD" w14:paraId="44A8157B" w14:textId="77777777" w:rsidTr="00473897">
        <w:tc>
          <w:tcPr>
            <w:tcW w:w="1220" w:type="dxa"/>
            <w:gridSpan w:val="2"/>
            <w:tcBorders>
              <w:top w:val="single" w:sz="4" w:space="0" w:color="auto"/>
              <w:left w:val="single" w:sz="18" w:space="0" w:color="auto"/>
              <w:bottom w:val="single" w:sz="4" w:space="0" w:color="auto"/>
            </w:tcBorders>
          </w:tcPr>
          <w:p w14:paraId="3FBCD863" w14:textId="77777777" w:rsidR="00A410BD" w:rsidRDefault="00A410BD" w:rsidP="00A410BD">
            <w:pPr>
              <w:keepNext/>
              <w:keepLines/>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4AC62EC6" w14:textId="25E2CFC8" w:rsidR="00A410BD" w:rsidRDefault="00A410BD" w:rsidP="00A410BD">
            <w:pPr>
              <w:keepNext/>
              <w:keepLines/>
              <w:jc w:val="center"/>
              <w:rPr>
                <w:lang w:val="en-AU"/>
              </w:rPr>
            </w:pPr>
            <w:r>
              <w:rPr>
                <w:lang w:val="en-AU"/>
              </w:rPr>
              <w:t>6</w:t>
            </w:r>
          </w:p>
        </w:tc>
        <w:tc>
          <w:tcPr>
            <w:tcW w:w="1439" w:type="dxa"/>
            <w:tcBorders>
              <w:top w:val="single" w:sz="4" w:space="0" w:color="auto"/>
              <w:bottom w:val="single" w:sz="4" w:space="0" w:color="auto"/>
            </w:tcBorders>
          </w:tcPr>
          <w:p w14:paraId="2FFD2F7B" w14:textId="77777777" w:rsidR="00A410BD" w:rsidRDefault="00A410BD" w:rsidP="00A410BD">
            <w:pPr>
              <w:keepNext/>
              <w:keepLines/>
              <w:jc w:val="center"/>
              <w:rPr>
                <w:lang w:val="en-AU"/>
              </w:rPr>
            </w:pPr>
            <w:r>
              <w:rPr>
                <w:lang w:val="en-AU"/>
              </w:rPr>
              <w:t>6.19</w:t>
            </w:r>
          </w:p>
        </w:tc>
        <w:tc>
          <w:tcPr>
            <w:tcW w:w="4798" w:type="dxa"/>
            <w:gridSpan w:val="2"/>
            <w:tcBorders>
              <w:top w:val="single" w:sz="4" w:space="0" w:color="auto"/>
              <w:bottom w:val="single" w:sz="4" w:space="0" w:color="auto"/>
              <w:right w:val="single" w:sz="18" w:space="0" w:color="auto"/>
            </w:tcBorders>
          </w:tcPr>
          <w:p w14:paraId="1F135B73" w14:textId="77777777" w:rsidR="00A410BD" w:rsidRDefault="00A410BD" w:rsidP="00A410BD">
            <w:pPr>
              <w:keepNext/>
              <w:keepLines/>
              <w:jc w:val="both"/>
              <w:rPr>
                <w:rFonts w:ascii="Arial" w:hAnsi="Arial" w:cs="Arial"/>
              </w:rPr>
            </w:pPr>
            <w:r>
              <w:rPr>
                <w:rFonts w:ascii="Arial" w:hAnsi="Arial" w:cs="Arial"/>
              </w:rPr>
              <w:t>Discussion of new provisions in ss.16 &amp; 16A of the CFVA relating to variation, revocation and extension of intervention orders and interim intervention orders.</w:t>
            </w:r>
          </w:p>
        </w:tc>
      </w:tr>
      <w:tr w:rsidR="00A410BD" w14:paraId="36E38212" w14:textId="77777777" w:rsidTr="00473897">
        <w:tc>
          <w:tcPr>
            <w:tcW w:w="1220" w:type="dxa"/>
            <w:gridSpan w:val="2"/>
            <w:tcBorders>
              <w:top w:val="single" w:sz="4" w:space="0" w:color="auto"/>
              <w:left w:val="single" w:sz="18" w:space="0" w:color="auto"/>
              <w:bottom w:val="single" w:sz="4" w:space="0" w:color="auto"/>
            </w:tcBorders>
          </w:tcPr>
          <w:p w14:paraId="7F4CED31" w14:textId="77777777" w:rsidR="00A410BD" w:rsidRDefault="00A410BD" w:rsidP="00A410BD">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45346504" w14:textId="72599914"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061419CE" w14:textId="77777777" w:rsidR="00A410BD" w:rsidRDefault="00A410BD" w:rsidP="00A410BD">
            <w:pPr>
              <w:jc w:val="center"/>
              <w:rPr>
                <w:lang w:val="en-AU"/>
              </w:rPr>
            </w:pPr>
            <w:r>
              <w:rPr>
                <w:lang w:val="en-AU"/>
              </w:rPr>
              <w:t>6.20</w:t>
            </w:r>
          </w:p>
        </w:tc>
        <w:tc>
          <w:tcPr>
            <w:tcW w:w="4798" w:type="dxa"/>
            <w:gridSpan w:val="2"/>
            <w:tcBorders>
              <w:top w:val="single" w:sz="4" w:space="0" w:color="auto"/>
              <w:bottom w:val="single" w:sz="4" w:space="0" w:color="auto"/>
              <w:right w:val="single" w:sz="18" w:space="0" w:color="auto"/>
            </w:tcBorders>
          </w:tcPr>
          <w:p w14:paraId="4C2EB506" w14:textId="77777777" w:rsidR="00A410BD" w:rsidRDefault="00A410BD" w:rsidP="00A410BD">
            <w:pPr>
              <w:jc w:val="both"/>
              <w:rPr>
                <w:rFonts w:ascii="Arial" w:hAnsi="Arial" w:cs="Arial"/>
              </w:rPr>
            </w:pPr>
            <w:r>
              <w:rPr>
                <w:rFonts w:ascii="Arial" w:hAnsi="Arial" w:cs="Arial"/>
              </w:rPr>
              <w:t xml:space="preserve">New reference to power of court to set aside an order </w:t>
            </w:r>
            <w:r>
              <w:rPr>
                <w:rFonts w:ascii="Arial" w:hAnsi="Arial" w:cs="Arial"/>
                <w:i/>
                <w:iCs/>
              </w:rPr>
              <w:t>ex debito justitiae</w:t>
            </w:r>
            <w:r>
              <w:rPr>
                <w:rFonts w:ascii="Arial" w:hAnsi="Arial" w:cs="Arial"/>
              </w:rPr>
              <w:t>.</w:t>
            </w:r>
          </w:p>
        </w:tc>
      </w:tr>
      <w:tr w:rsidR="00A410BD" w14:paraId="2CB7BB53" w14:textId="77777777" w:rsidTr="00473897">
        <w:tc>
          <w:tcPr>
            <w:tcW w:w="1220" w:type="dxa"/>
            <w:gridSpan w:val="2"/>
            <w:tcBorders>
              <w:top w:val="single" w:sz="4" w:space="0" w:color="auto"/>
              <w:left w:val="single" w:sz="18" w:space="0" w:color="auto"/>
              <w:bottom w:val="single" w:sz="4" w:space="0" w:color="auto"/>
            </w:tcBorders>
          </w:tcPr>
          <w:p w14:paraId="5101ACAD" w14:textId="77777777" w:rsidR="00A410BD" w:rsidRDefault="00A410BD" w:rsidP="00A410BD">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484A5545" w14:textId="608EB57C"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66B60B89" w14:textId="77777777" w:rsidR="00A410BD" w:rsidRDefault="00A410BD" w:rsidP="00A410BD">
            <w:pPr>
              <w:jc w:val="center"/>
              <w:rPr>
                <w:lang w:val="en-AU"/>
              </w:rPr>
            </w:pPr>
            <w:r>
              <w:rPr>
                <w:lang w:val="en-AU"/>
              </w:rPr>
              <w:t>6.21.1</w:t>
            </w:r>
          </w:p>
        </w:tc>
        <w:tc>
          <w:tcPr>
            <w:tcW w:w="4798" w:type="dxa"/>
            <w:gridSpan w:val="2"/>
            <w:tcBorders>
              <w:top w:val="single" w:sz="4" w:space="0" w:color="auto"/>
              <w:bottom w:val="single" w:sz="4" w:space="0" w:color="auto"/>
              <w:right w:val="single" w:sz="18" w:space="0" w:color="auto"/>
            </w:tcBorders>
          </w:tcPr>
          <w:p w14:paraId="70E56DF1" w14:textId="77777777" w:rsidR="00A410BD" w:rsidRDefault="00A410BD" w:rsidP="00A410BD">
            <w:pPr>
              <w:jc w:val="both"/>
              <w:rPr>
                <w:rFonts w:ascii="Arial" w:hAnsi="Arial" w:cs="Arial"/>
              </w:rPr>
            </w:pPr>
            <w:r>
              <w:rPr>
                <w:rFonts w:ascii="Arial" w:hAnsi="Arial" w:cs="Arial"/>
              </w:rPr>
              <w:t>Amendments to s.20(1) of the CFVA noted.</w:t>
            </w:r>
          </w:p>
        </w:tc>
      </w:tr>
      <w:tr w:rsidR="00A410BD" w14:paraId="2634B2D9" w14:textId="77777777" w:rsidTr="00473897">
        <w:tc>
          <w:tcPr>
            <w:tcW w:w="1220" w:type="dxa"/>
            <w:gridSpan w:val="2"/>
            <w:tcBorders>
              <w:top w:val="single" w:sz="4" w:space="0" w:color="auto"/>
              <w:left w:val="single" w:sz="18" w:space="0" w:color="auto"/>
              <w:bottom w:val="single" w:sz="4" w:space="0" w:color="auto"/>
            </w:tcBorders>
          </w:tcPr>
          <w:p w14:paraId="1F9A33E6" w14:textId="77777777" w:rsidR="00A410BD" w:rsidRDefault="00A410BD" w:rsidP="00A410BD">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79C5C2BC" w14:textId="590D8CF1"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32CCB1BD" w14:textId="77777777" w:rsidR="00A410BD" w:rsidRDefault="00A410BD" w:rsidP="00A410BD">
            <w:pPr>
              <w:jc w:val="center"/>
              <w:rPr>
                <w:lang w:val="en-AU"/>
              </w:rPr>
            </w:pPr>
            <w:r>
              <w:rPr>
                <w:lang w:val="en-AU"/>
              </w:rPr>
              <w:t>6.21.2</w:t>
            </w:r>
          </w:p>
        </w:tc>
        <w:tc>
          <w:tcPr>
            <w:tcW w:w="4798" w:type="dxa"/>
            <w:gridSpan w:val="2"/>
            <w:tcBorders>
              <w:top w:val="single" w:sz="4" w:space="0" w:color="auto"/>
              <w:bottom w:val="single" w:sz="4" w:space="0" w:color="auto"/>
              <w:right w:val="single" w:sz="18" w:space="0" w:color="auto"/>
            </w:tcBorders>
          </w:tcPr>
          <w:p w14:paraId="71CB7AD8" w14:textId="77777777" w:rsidR="00A410BD" w:rsidRDefault="00A410BD" w:rsidP="00A410BD">
            <w:pPr>
              <w:jc w:val="both"/>
              <w:rPr>
                <w:rFonts w:ascii="Arial" w:hAnsi="Arial" w:cs="Arial"/>
              </w:rPr>
            </w:pPr>
            <w:r>
              <w:rPr>
                <w:rFonts w:ascii="Arial" w:hAnsi="Arial" w:cs="Arial"/>
              </w:rPr>
              <w:t>Amendments to s.21(1) of the CFVA noted.</w:t>
            </w:r>
          </w:p>
        </w:tc>
      </w:tr>
      <w:tr w:rsidR="00A410BD" w14:paraId="625F6886" w14:textId="77777777" w:rsidTr="00473897">
        <w:tc>
          <w:tcPr>
            <w:tcW w:w="1220" w:type="dxa"/>
            <w:gridSpan w:val="2"/>
            <w:tcBorders>
              <w:top w:val="single" w:sz="4" w:space="0" w:color="auto"/>
              <w:left w:val="single" w:sz="18" w:space="0" w:color="auto"/>
              <w:bottom w:val="single" w:sz="4" w:space="0" w:color="auto"/>
            </w:tcBorders>
          </w:tcPr>
          <w:p w14:paraId="4EBDE468" w14:textId="77777777" w:rsidR="00A410BD" w:rsidRDefault="00A410BD" w:rsidP="00A410BD">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65F03EBF" w14:textId="23D5CF3D"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CA424D7" w14:textId="77777777" w:rsidR="00A410BD" w:rsidRDefault="00A410BD" w:rsidP="00A410BD">
            <w:pPr>
              <w:jc w:val="center"/>
              <w:rPr>
                <w:lang w:val="en-AU"/>
              </w:rPr>
            </w:pPr>
            <w:r>
              <w:rPr>
                <w:lang w:val="en-AU"/>
              </w:rPr>
              <w:t>11.1.4</w:t>
            </w:r>
          </w:p>
        </w:tc>
        <w:tc>
          <w:tcPr>
            <w:tcW w:w="4798" w:type="dxa"/>
            <w:gridSpan w:val="2"/>
            <w:tcBorders>
              <w:top w:val="single" w:sz="4" w:space="0" w:color="auto"/>
              <w:bottom w:val="single" w:sz="4" w:space="0" w:color="auto"/>
              <w:right w:val="single" w:sz="18" w:space="0" w:color="auto"/>
            </w:tcBorders>
          </w:tcPr>
          <w:p w14:paraId="502624D2" w14:textId="77777777" w:rsidR="00A410BD" w:rsidRDefault="00A410BD" w:rsidP="00A410BD">
            <w:pPr>
              <w:jc w:val="both"/>
              <w:rPr>
                <w:rFonts w:ascii="Arial" w:hAnsi="Arial" w:cs="Arial"/>
              </w:rPr>
            </w:pPr>
            <w:r>
              <w:rPr>
                <w:rFonts w:ascii="Arial" w:hAnsi="Arial" w:cs="Arial"/>
              </w:rPr>
              <w:t xml:space="preserve">New case of </w:t>
            </w:r>
            <w:r>
              <w:rPr>
                <w:rFonts w:ascii="Arial" w:hAnsi="Arial" w:cs="Arial"/>
                <w:i/>
              </w:rPr>
              <w:t>R v Beck</w:t>
            </w:r>
            <w:r>
              <w:rPr>
                <w:rFonts w:ascii="Arial" w:hAnsi="Arial" w:cs="Arial"/>
              </w:rPr>
              <w:t xml:space="preserve"> [2005] VSCA 11 on the concept of a 'crushing' sentence.</w:t>
            </w:r>
          </w:p>
        </w:tc>
      </w:tr>
      <w:tr w:rsidR="00A410BD" w14:paraId="589D56D2" w14:textId="77777777" w:rsidTr="00473897">
        <w:tc>
          <w:tcPr>
            <w:tcW w:w="1220" w:type="dxa"/>
            <w:gridSpan w:val="2"/>
            <w:tcBorders>
              <w:top w:val="single" w:sz="4" w:space="0" w:color="auto"/>
              <w:left w:val="single" w:sz="18" w:space="0" w:color="auto"/>
              <w:bottom w:val="single" w:sz="4" w:space="0" w:color="auto"/>
            </w:tcBorders>
          </w:tcPr>
          <w:p w14:paraId="0139CD87" w14:textId="77777777" w:rsidR="00A410BD" w:rsidRDefault="00A410BD" w:rsidP="00A410BD">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218E564A" w14:textId="2148B781"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C9108BB" w14:textId="77777777" w:rsidR="00A410BD" w:rsidRDefault="00A410BD" w:rsidP="00A410BD">
            <w:pPr>
              <w:jc w:val="center"/>
              <w:rPr>
                <w:lang w:val="en-AU"/>
              </w:rPr>
            </w:pPr>
            <w:r>
              <w:rPr>
                <w:lang w:val="en-AU"/>
              </w:rPr>
              <w:t>11.1.7</w:t>
            </w:r>
          </w:p>
        </w:tc>
        <w:tc>
          <w:tcPr>
            <w:tcW w:w="4798" w:type="dxa"/>
            <w:gridSpan w:val="2"/>
            <w:tcBorders>
              <w:top w:val="single" w:sz="4" w:space="0" w:color="auto"/>
              <w:bottom w:val="single" w:sz="4" w:space="0" w:color="auto"/>
              <w:right w:val="single" w:sz="18" w:space="0" w:color="auto"/>
            </w:tcBorders>
          </w:tcPr>
          <w:p w14:paraId="1308EDF4" w14:textId="77777777" w:rsidR="00A410BD" w:rsidRDefault="00A410BD" w:rsidP="00A410BD">
            <w:pPr>
              <w:jc w:val="both"/>
              <w:rPr>
                <w:rFonts w:ascii="Arial" w:hAnsi="Arial" w:cs="Arial"/>
              </w:rPr>
            </w:pPr>
            <w:r>
              <w:rPr>
                <w:rFonts w:ascii="Arial" w:hAnsi="Arial" w:cs="Arial"/>
              </w:rPr>
              <w:t>Title of paragraph amended to "Sentencing order pamphlets".</w:t>
            </w:r>
          </w:p>
        </w:tc>
      </w:tr>
      <w:tr w:rsidR="00A410BD" w14:paraId="1E433DA4" w14:textId="77777777" w:rsidTr="00473897">
        <w:tc>
          <w:tcPr>
            <w:tcW w:w="1220" w:type="dxa"/>
            <w:gridSpan w:val="2"/>
            <w:tcBorders>
              <w:top w:val="single" w:sz="4" w:space="0" w:color="auto"/>
              <w:left w:val="single" w:sz="18" w:space="0" w:color="auto"/>
              <w:bottom w:val="single" w:sz="4" w:space="0" w:color="auto"/>
            </w:tcBorders>
          </w:tcPr>
          <w:p w14:paraId="2718A46F" w14:textId="77777777" w:rsidR="00A410BD" w:rsidRDefault="00A410BD" w:rsidP="00A410BD">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7769109C" w14:textId="14A609AC"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4AF2C28" w14:textId="77777777" w:rsidR="00A410BD" w:rsidRDefault="00A410BD" w:rsidP="00A410BD">
            <w:pPr>
              <w:jc w:val="center"/>
              <w:rPr>
                <w:lang w:val="en-AU"/>
              </w:rPr>
            </w:pPr>
            <w:r>
              <w:rPr>
                <w:lang w:val="en-AU"/>
              </w:rPr>
              <w:t>11.2.1</w:t>
            </w:r>
          </w:p>
        </w:tc>
        <w:tc>
          <w:tcPr>
            <w:tcW w:w="4798" w:type="dxa"/>
            <w:gridSpan w:val="2"/>
            <w:tcBorders>
              <w:top w:val="single" w:sz="4" w:space="0" w:color="auto"/>
              <w:bottom w:val="single" w:sz="4" w:space="0" w:color="auto"/>
              <w:right w:val="single" w:sz="18" w:space="0" w:color="auto"/>
            </w:tcBorders>
          </w:tcPr>
          <w:p w14:paraId="1F3DBB32" w14:textId="77777777" w:rsidR="00A410BD" w:rsidRDefault="00A410BD" w:rsidP="00A410BD">
            <w:pPr>
              <w:jc w:val="both"/>
              <w:rPr>
                <w:rFonts w:ascii="Arial" w:hAnsi="Arial" w:cs="Arial"/>
              </w:rPr>
            </w:pPr>
            <w:r>
              <w:rPr>
                <w:rFonts w:ascii="Arial" w:hAnsi="Arial" w:cs="Arial"/>
              </w:rPr>
              <w:t xml:space="preserve">New cases of </w:t>
            </w:r>
            <w:r>
              <w:rPr>
                <w:rFonts w:ascii="Arial" w:hAnsi="Arial" w:cs="Arial"/>
                <w:i/>
                <w:iCs/>
              </w:rPr>
              <w:t>R v Muliaina</w:t>
            </w:r>
            <w:r>
              <w:rPr>
                <w:rFonts w:ascii="Arial" w:hAnsi="Arial" w:cs="Arial"/>
              </w:rPr>
              <w:t xml:space="preserve"> [2005] VSCA 13; </w:t>
            </w:r>
            <w:r>
              <w:rPr>
                <w:rFonts w:ascii="Arial" w:hAnsi="Arial" w:cs="Arial"/>
                <w:i/>
                <w:iCs/>
              </w:rPr>
              <w:t xml:space="preserve">R v Glenn </w:t>
            </w:r>
            <w:r>
              <w:rPr>
                <w:rFonts w:ascii="Arial" w:hAnsi="Arial" w:cs="Arial"/>
              </w:rPr>
              <w:t>[2005] VSCA 31.</w:t>
            </w:r>
          </w:p>
        </w:tc>
      </w:tr>
      <w:tr w:rsidR="00A410BD" w14:paraId="7388C1C6" w14:textId="77777777" w:rsidTr="00473897">
        <w:tc>
          <w:tcPr>
            <w:tcW w:w="1220" w:type="dxa"/>
            <w:gridSpan w:val="2"/>
            <w:tcBorders>
              <w:top w:val="single" w:sz="4" w:space="0" w:color="auto"/>
              <w:left w:val="single" w:sz="18" w:space="0" w:color="auto"/>
              <w:bottom w:val="single" w:sz="4" w:space="0" w:color="auto"/>
            </w:tcBorders>
          </w:tcPr>
          <w:p w14:paraId="14A07334" w14:textId="77777777" w:rsidR="00A410BD" w:rsidRDefault="00A410BD" w:rsidP="00A410BD">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6A705553" w14:textId="319F23F8"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2863D45" w14:textId="77777777" w:rsidR="00A410BD" w:rsidRDefault="00A410BD" w:rsidP="00A410BD">
            <w:pPr>
              <w:jc w:val="center"/>
              <w:rPr>
                <w:lang w:val="en-AU"/>
              </w:rPr>
            </w:pPr>
            <w:r>
              <w:rPr>
                <w:lang w:val="en-AU"/>
              </w:rPr>
              <w:t>11.2.7</w:t>
            </w:r>
          </w:p>
        </w:tc>
        <w:tc>
          <w:tcPr>
            <w:tcW w:w="4798" w:type="dxa"/>
            <w:gridSpan w:val="2"/>
            <w:tcBorders>
              <w:top w:val="single" w:sz="4" w:space="0" w:color="auto"/>
              <w:bottom w:val="single" w:sz="4" w:space="0" w:color="auto"/>
              <w:right w:val="single" w:sz="18" w:space="0" w:color="auto"/>
            </w:tcBorders>
          </w:tcPr>
          <w:p w14:paraId="22E98464" w14:textId="77777777" w:rsidR="00A410BD" w:rsidRDefault="00A410BD" w:rsidP="00A410BD">
            <w:pPr>
              <w:jc w:val="both"/>
              <w:rPr>
                <w:rFonts w:ascii="Arial" w:hAnsi="Arial" w:cs="Arial"/>
              </w:rPr>
            </w:pPr>
            <w:r>
              <w:rPr>
                <w:rFonts w:ascii="Arial" w:hAnsi="Arial" w:cs="Arial"/>
              </w:rPr>
              <w:t xml:space="preserve">New case of </w:t>
            </w:r>
            <w:r>
              <w:rPr>
                <w:rFonts w:ascii="Arial" w:hAnsi="Arial" w:cs="Arial"/>
                <w:i/>
                <w:iCs/>
              </w:rPr>
              <w:t>R v Chhom Nor</w:t>
            </w:r>
            <w:r>
              <w:rPr>
                <w:rFonts w:ascii="Arial" w:hAnsi="Arial" w:cs="Arial"/>
              </w:rPr>
              <w:t xml:space="preserve"> [2005] VSCA 46.</w:t>
            </w:r>
          </w:p>
        </w:tc>
      </w:tr>
      <w:tr w:rsidR="00A410BD" w14:paraId="7591CD70" w14:textId="77777777" w:rsidTr="00473897">
        <w:tc>
          <w:tcPr>
            <w:tcW w:w="1220" w:type="dxa"/>
            <w:gridSpan w:val="2"/>
            <w:tcBorders>
              <w:top w:val="single" w:sz="4" w:space="0" w:color="auto"/>
              <w:left w:val="single" w:sz="18" w:space="0" w:color="auto"/>
              <w:bottom w:val="single" w:sz="4" w:space="0" w:color="auto"/>
            </w:tcBorders>
          </w:tcPr>
          <w:p w14:paraId="607EB3C7" w14:textId="77777777" w:rsidR="00A410BD" w:rsidRDefault="00A410BD" w:rsidP="00A410BD">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77C3B407" w14:textId="777D812B"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9DE6F79" w14:textId="77777777" w:rsidR="00A410BD" w:rsidRDefault="00A410BD" w:rsidP="00A410BD">
            <w:pPr>
              <w:jc w:val="center"/>
              <w:rPr>
                <w:lang w:val="en-AU"/>
              </w:rPr>
            </w:pPr>
            <w:r>
              <w:rPr>
                <w:lang w:val="en-AU"/>
              </w:rPr>
              <w:t>11.2.8</w:t>
            </w:r>
          </w:p>
        </w:tc>
        <w:tc>
          <w:tcPr>
            <w:tcW w:w="4798" w:type="dxa"/>
            <w:gridSpan w:val="2"/>
            <w:tcBorders>
              <w:top w:val="single" w:sz="4" w:space="0" w:color="auto"/>
              <w:bottom w:val="single" w:sz="4" w:space="0" w:color="auto"/>
              <w:right w:val="single" w:sz="18" w:space="0" w:color="auto"/>
            </w:tcBorders>
          </w:tcPr>
          <w:p w14:paraId="55674368" w14:textId="77777777" w:rsidR="00A410BD" w:rsidRDefault="00A410BD" w:rsidP="00A410BD">
            <w:pPr>
              <w:jc w:val="both"/>
              <w:rPr>
                <w:rFonts w:ascii="Arial" w:hAnsi="Arial" w:cs="Arial"/>
              </w:rPr>
            </w:pPr>
            <w:r>
              <w:rPr>
                <w:rFonts w:ascii="Arial" w:hAnsi="Arial" w:cs="Arial"/>
              </w:rPr>
              <w:t xml:space="preserve">New cases of </w:t>
            </w:r>
            <w:r>
              <w:rPr>
                <w:rFonts w:ascii="Arial" w:hAnsi="Arial" w:cs="Arial"/>
                <w:i/>
                <w:iCs/>
              </w:rPr>
              <w:t>R v HNT</w:t>
            </w:r>
            <w:r>
              <w:rPr>
                <w:rFonts w:ascii="Arial" w:hAnsi="Arial" w:cs="Arial"/>
              </w:rPr>
              <w:t xml:space="preserve"> [2005] VSCA 12; </w:t>
            </w:r>
            <w:r>
              <w:rPr>
                <w:rFonts w:ascii="Arial" w:hAnsi="Arial" w:cs="Arial"/>
                <w:i/>
                <w:iCs/>
              </w:rPr>
              <w:t>R v Gavin James Brown</w:t>
            </w:r>
            <w:r>
              <w:rPr>
                <w:rFonts w:ascii="Arial" w:hAnsi="Arial" w:cs="Arial"/>
              </w:rPr>
              <w:t xml:space="preserve"> [2005] VSC 63 and cases cited therein at [9].</w:t>
            </w:r>
          </w:p>
        </w:tc>
      </w:tr>
      <w:tr w:rsidR="00A410BD" w14:paraId="502C1CC8" w14:textId="77777777" w:rsidTr="00473897">
        <w:tc>
          <w:tcPr>
            <w:tcW w:w="1220" w:type="dxa"/>
            <w:gridSpan w:val="2"/>
            <w:tcBorders>
              <w:top w:val="single" w:sz="4" w:space="0" w:color="auto"/>
              <w:left w:val="single" w:sz="18" w:space="0" w:color="auto"/>
              <w:bottom w:val="single" w:sz="4" w:space="0" w:color="auto"/>
            </w:tcBorders>
          </w:tcPr>
          <w:p w14:paraId="758327A9" w14:textId="77777777" w:rsidR="00A410BD" w:rsidRDefault="00A410BD" w:rsidP="00A410BD">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439586D7" w14:textId="0A00E67A"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A62B71A" w14:textId="77777777" w:rsidR="00A410BD" w:rsidRDefault="00A410BD" w:rsidP="00A410BD">
            <w:pPr>
              <w:jc w:val="center"/>
              <w:rPr>
                <w:lang w:val="en-AU"/>
              </w:rPr>
            </w:pPr>
            <w:r>
              <w:rPr>
                <w:lang w:val="en-AU"/>
              </w:rPr>
              <w:t>11.2.10</w:t>
            </w:r>
          </w:p>
        </w:tc>
        <w:tc>
          <w:tcPr>
            <w:tcW w:w="4798" w:type="dxa"/>
            <w:gridSpan w:val="2"/>
            <w:tcBorders>
              <w:top w:val="single" w:sz="4" w:space="0" w:color="auto"/>
              <w:bottom w:val="single" w:sz="4" w:space="0" w:color="auto"/>
              <w:right w:val="single" w:sz="18" w:space="0" w:color="auto"/>
            </w:tcBorders>
          </w:tcPr>
          <w:p w14:paraId="181747D9" w14:textId="77777777" w:rsidR="00A410BD" w:rsidRDefault="00A410BD" w:rsidP="00A410BD">
            <w:pPr>
              <w:jc w:val="both"/>
              <w:rPr>
                <w:rFonts w:ascii="Arial" w:hAnsi="Arial" w:cs="Arial"/>
              </w:rPr>
            </w:pPr>
            <w:r>
              <w:rPr>
                <w:rFonts w:ascii="Arial" w:hAnsi="Arial" w:cs="Arial"/>
              </w:rPr>
              <w:t xml:space="preserve">Title of paragraph amended to "Effect of mental illness / mental disorder".  New cases of </w:t>
            </w:r>
            <w:r>
              <w:rPr>
                <w:rFonts w:ascii="Arial" w:hAnsi="Arial" w:cs="Arial"/>
                <w:i/>
                <w:iCs/>
              </w:rPr>
              <w:t>R v Chambers</w:t>
            </w:r>
            <w:r>
              <w:rPr>
                <w:rFonts w:ascii="Arial" w:hAnsi="Arial" w:cs="Arial"/>
              </w:rPr>
              <w:t xml:space="preserve"> [2005] VSCA 34; </w:t>
            </w:r>
            <w:r>
              <w:rPr>
                <w:rFonts w:ascii="Arial" w:hAnsi="Arial" w:cs="Arial"/>
                <w:i/>
                <w:iCs/>
              </w:rPr>
              <w:t xml:space="preserve">R v </w:t>
            </w:r>
            <w:smartTag w:uri="urn:schemas-microsoft-com:office:smarttags" w:element="City">
              <w:smartTag w:uri="urn:schemas-microsoft-com:office:smarttags" w:element="place">
                <w:r>
                  <w:rPr>
                    <w:rFonts w:ascii="Arial" w:hAnsi="Arial" w:cs="Arial"/>
                    <w:i/>
                    <w:iCs/>
                  </w:rPr>
                  <w:t>Wilson</w:t>
                </w:r>
              </w:smartTag>
            </w:smartTag>
            <w:r>
              <w:rPr>
                <w:rFonts w:ascii="Arial" w:hAnsi="Arial" w:cs="Arial"/>
              </w:rPr>
              <w:t xml:space="preserve"> {2004] VSC 468 at [38]; </w:t>
            </w:r>
            <w:r>
              <w:rPr>
                <w:rFonts w:ascii="Arial" w:hAnsi="Arial" w:cs="Arial"/>
                <w:i/>
                <w:iCs/>
              </w:rPr>
              <w:t xml:space="preserve">R v Dent </w:t>
            </w:r>
            <w:r>
              <w:rPr>
                <w:rFonts w:ascii="Arial" w:hAnsi="Arial" w:cs="Arial"/>
              </w:rPr>
              <w:t>[2005] VSCA 42 at [12]-[13] &amp; [16]-[17].</w:t>
            </w:r>
          </w:p>
        </w:tc>
      </w:tr>
      <w:tr w:rsidR="00A410BD" w14:paraId="5F0BE554" w14:textId="77777777" w:rsidTr="00473897">
        <w:tc>
          <w:tcPr>
            <w:tcW w:w="1220" w:type="dxa"/>
            <w:gridSpan w:val="2"/>
            <w:tcBorders>
              <w:top w:val="single" w:sz="4" w:space="0" w:color="auto"/>
              <w:left w:val="single" w:sz="18" w:space="0" w:color="auto"/>
              <w:bottom w:val="single" w:sz="4" w:space="0" w:color="auto"/>
            </w:tcBorders>
          </w:tcPr>
          <w:p w14:paraId="47591366" w14:textId="77777777" w:rsidR="00A410BD" w:rsidRDefault="00A410BD" w:rsidP="00A410BD">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3F4A1BBA" w14:textId="2C1A5554"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9168916" w14:textId="77777777" w:rsidR="00A410BD" w:rsidRDefault="00A410BD" w:rsidP="00A410BD">
            <w:pPr>
              <w:jc w:val="center"/>
              <w:rPr>
                <w:lang w:val="en-AU"/>
              </w:rPr>
            </w:pPr>
            <w:r>
              <w:rPr>
                <w:lang w:val="en-AU"/>
              </w:rPr>
              <w:t>11.2.14</w:t>
            </w:r>
          </w:p>
        </w:tc>
        <w:tc>
          <w:tcPr>
            <w:tcW w:w="4798" w:type="dxa"/>
            <w:gridSpan w:val="2"/>
            <w:tcBorders>
              <w:top w:val="single" w:sz="4" w:space="0" w:color="auto"/>
              <w:bottom w:val="single" w:sz="4" w:space="0" w:color="auto"/>
              <w:right w:val="single" w:sz="18" w:space="0" w:color="auto"/>
            </w:tcBorders>
          </w:tcPr>
          <w:p w14:paraId="1095D4A8" w14:textId="77777777" w:rsidR="00A410BD" w:rsidRDefault="00A410BD" w:rsidP="00A410BD">
            <w:pPr>
              <w:jc w:val="both"/>
              <w:rPr>
                <w:rFonts w:ascii="Arial" w:hAnsi="Arial" w:cs="Arial"/>
              </w:rPr>
            </w:pPr>
            <w:r>
              <w:rPr>
                <w:rFonts w:ascii="Arial" w:hAnsi="Arial" w:cs="Arial"/>
              </w:rPr>
              <w:t xml:space="preserve">New paragraph entitled “Relevance of drug addiction”.  New cases of </w:t>
            </w:r>
            <w:r>
              <w:rPr>
                <w:rFonts w:ascii="Arial" w:hAnsi="Arial" w:cs="Arial"/>
                <w:i/>
              </w:rPr>
              <w:t>R v Bisset</w:t>
            </w:r>
            <w:r>
              <w:rPr>
                <w:rFonts w:ascii="Arial" w:hAnsi="Arial" w:cs="Arial"/>
              </w:rPr>
              <w:t xml:space="preserve"> [2005] VSCA 10; </w:t>
            </w:r>
            <w:r>
              <w:rPr>
                <w:rFonts w:ascii="Arial" w:hAnsi="Arial" w:cs="Arial"/>
                <w:i/>
                <w:iCs/>
              </w:rPr>
              <w:t>R v Taslik</w:t>
            </w:r>
            <w:r>
              <w:rPr>
                <w:rFonts w:ascii="Arial" w:hAnsi="Arial" w:cs="Arial"/>
              </w:rPr>
              <w:t xml:space="preserve"> [2005] VSCA 35.</w:t>
            </w:r>
          </w:p>
        </w:tc>
      </w:tr>
      <w:tr w:rsidR="00A410BD" w14:paraId="05EEF055" w14:textId="77777777" w:rsidTr="00473897">
        <w:tc>
          <w:tcPr>
            <w:tcW w:w="1220" w:type="dxa"/>
            <w:gridSpan w:val="2"/>
            <w:tcBorders>
              <w:top w:val="single" w:sz="4" w:space="0" w:color="auto"/>
              <w:left w:val="single" w:sz="18" w:space="0" w:color="auto"/>
              <w:bottom w:val="single" w:sz="4" w:space="0" w:color="auto"/>
            </w:tcBorders>
          </w:tcPr>
          <w:p w14:paraId="6669BF79" w14:textId="77777777" w:rsidR="00A410BD" w:rsidRDefault="00A410BD" w:rsidP="00A410BD">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01E37DBF" w14:textId="32FEE8EB"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F5BB45F" w14:textId="77777777" w:rsidR="00A410BD" w:rsidRDefault="00A410BD" w:rsidP="00A410BD">
            <w:pPr>
              <w:jc w:val="center"/>
              <w:rPr>
                <w:lang w:val="en-AU"/>
              </w:rPr>
            </w:pPr>
            <w:r>
              <w:rPr>
                <w:lang w:val="en-AU"/>
              </w:rPr>
              <w:t>11.2.15</w:t>
            </w:r>
          </w:p>
        </w:tc>
        <w:tc>
          <w:tcPr>
            <w:tcW w:w="4798" w:type="dxa"/>
            <w:gridSpan w:val="2"/>
            <w:tcBorders>
              <w:top w:val="single" w:sz="4" w:space="0" w:color="auto"/>
              <w:bottom w:val="single" w:sz="4" w:space="0" w:color="auto"/>
              <w:right w:val="single" w:sz="18" w:space="0" w:color="auto"/>
            </w:tcBorders>
          </w:tcPr>
          <w:p w14:paraId="4C236BE4" w14:textId="77777777" w:rsidR="00A410BD" w:rsidRDefault="00A410BD" w:rsidP="00A410BD">
            <w:pPr>
              <w:jc w:val="both"/>
              <w:rPr>
                <w:rFonts w:ascii="Arial" w:hAnsi="Arial" w:cs="Arial"/>
                <w:lang w:val="en-AU"/>
              </w:rPr>
            </w:pPr>
            <w:r>
              <w:rPr>
                <w:rFonts w:ascii="Arial" w:hAnsi="Arial" w:cs="Arial"/>
                <w:lang w:val="en-AU"/>
              </w:rPr>
              <w:t>Renumbered paragraph - formerly 11.2.14.</w:t>
            </w:r>
          </w:p>
        </w:tc>
      </w:tr>
      <w:tr w:rsidR="00A410BD" w14:paraId="3F727981" w14:textId="77777777" w:rsidTr="00473897">
        <w:tc>
          <w:tcPr>
            <w:tcW w:w="1220" w:type="dxa"/>
            <w:gridSpan w:val="2"/>
            <w:tcBorders>
              <w:top w:val="single" w:sz="4" w:space="0" w:color="auto"/>
              <w:left w:val="single" w:sz="18" w:space="0" w:color="auto"/>
              <w:bottom w:val="single" w:sz="4" w:space="0" w:color="auto"/>
            </w:tcBorders>
          </w:tcPr>
          <w:p w14:paraId="3A86B2F0" w14:textId="77777777" w:rsidR="00A410BD" w:rsidRDefault="00A410BD" w:rsidP="00A410BD">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5C8B74A8" w14:textId="6ED3FCF0"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D073835" w14:textId="77777777" w:rsidR="00A410BD" w:rsidRDefault="00A410BD" w:rsidP="00A410BD">
            <w:pPr>
              <w:jc w:val="center"/>
              <w:rPr>
                <w:lang w:val="en-AU"/>
              </w:rPr>
            </w:pPr>
            <w:r>
              <w:rPr>
                <w:lang w:val="en-AU"/>
              </w:rPr>
              <w:t>11.2.16</w:t>
            </w:r>
          </w:p>
        </w:tc>
        <w:tc>
          <w:tcPr>
            <w:tcW w:w="4798" w:type="dxa"/>
            <w:gridSpan w:val="2"/>
            <w:tcBorders>
              <w:top w:val="single" w:sz="4" w:space="0" w:color="auto"/>
              <w:bottom w:val="single" w:sz="4" w:space="0" w:color="auto"/>
              <w:right w:val="single" w:sz="18" w:space="0" w:color="auto"/>
            </w:tcBorders>
          </w:tcPr>
          <w:p w14:paraId="490427AA" w14:textId="77777777" w:rsidR="00A410BD" w:rsidRDefault="00A410BD" w:rsidP="00A410BD">
            <w:pPr>
              <w:jc w:val="both"/>
              <w:rPr>
                <w:rFonts w:ascii="Arial" w:hAnsi="Arial" w:cs="Arial"/>
                <w:lang w:val="en-AU"/>
              </w:rPr>
            </w:pPr>
            <w:r>
              <w:rPr>
                <w:rFonts w:ascii="Arial" w:hAnsi="Arial" w:cs="Arial"/>
                <w:lang w:val="en-AU"/>
              </w:rPr>
              <w:t xml:space="preserve">Renumbered paragraph - formerly 11.2.15.  Name of paragraph changed to "Sentencing for manslaughter / attempted murder".  New cases of </w:t>
            </w:r>
            <w:r>
              <w:rPr>
                <w:rFonts w:ascii="Arial" w:hAnsi="Arial" w:cs="Arial"/>
                <w:i/>
                <w:iCs/>
                <w:lang w:val="en-AU"/>
              </w:rPr>
              <w:t xml:space="preserve">R v Andos &amp; Basile </w:t>
            </w:r>
            <w:r>
              <w:rPr>
                <w:rFonts w:ascii="Arial" w:hAnsi="Arial" w:cs="Arial"/>
                <w:lang w:val="en-AU"/>
              </w:rPr>
              <w:t>[2005] VSC 22;</w:t>
            </w:r>
            <w:r>
              <w:rPr>
                <w:rFonts w:ascii="Arial" w:hAnsi="Arial" w:cs="Arial"/>
                <w:i/>
                <w:iCs/>
                <w:lang w:val="en-AU"/>
              </w:rPr>
              <w:t xml:space="preserve"> R v Newling</w:t>
            </w:r>
            <w:r>
              <w:rPr>
                <w:rFonts w:ascii="Arial" w:hAnsi="Arial" w:cs="Arial"/>
                <w:lang w:val="en-AU"/>
              </w:rPr>
              <w:t xml:space="preserve"> [2005] VSC 54; </w:t>
            </w:r>
            <w:r>
              <w:rPr>
                <w:rFonts w:ascii="Arial" w:hAnsi="Arial" w:cs="Arial"/>
                <w:i/>
                <w:iCs/>
                <w:lang w:val="en-AU"/>
              </w:rPr>
              <w:t>R v Grieef</w:t>
            </w:r>
            <w:r>
              <w:rPr>
                <w:rFonts w:ascii="Arial" w:hAnsi="Arial" w:cs="Arial"/>
                <w:lang w:val="en-AU"/>
              </w:rPr>
              <w:t xml:space="preserve"> [2005] VSC 60; </w:t>
            </w:r>
            <w:r>
              <w:rPr>
                <w:rFonts w:ascii="Arial" w:hAnsi="Arial" w:cs="Arial"/>
                <w:i/>
                <w:iCs/>
                <w:lang w:val="en-AU"/>
              </w:rPr>
              <w:t xml:space="preserve">R v Kostov </w:t>
            </w:r>
            <w:r>
              <w:rPr>
                <w:rFonts w:ascii="Arial" w:hAnsi="Arial" w:cs="Arial"/>
                <w:lang w:val="en-AU"/>
              </w:rPr>
              <w:t xml:space="preserve">[2004] VSC 445; </w:t>
            </w:r>
            <w:r>
              <w:rPr>
                <w:rFonts w:ascii="Arial" w:hAnsi="Arial" w:cs="Arial"/>
                <w:i/>
                <w:iCs/>
                <w:lang w:val="en-AU"/>
              </w:rPr>
              <w:t>R v Markham</w:t>
            </w:r>
            <w:r>
              <w:rPr>
                <w:rFonts w:ascii="Arial" w:hAnsi="Arial" w:cs="Arial"/>
                <w:lang w:val="en-AU"/>
              </w:rPr>
              <w:t xml:space="preserve"> [2004] VSC 443.</w:t>
            </w:r>
          </w:p>
        </w:tc>
      </w:tr>
      <w:tr w:rsidR="00A410BD" w14:paraId="5927BF03" w14:textId="77777777" w:rsidTr="00473897">
        <w:tc>
          <w:tcPr>
            <w:tcW w:w="1220" w:type="dxa"/>
            <w:gridSpan w:val="2"/>
            <w:tcBorders>
              <w:top w:val="single" w:sz="4" w:space="0" w:color="auto"/>
              <w:left w:val="single" w:sz="18" w:space="0" w:color="auto"/>
              <w:bottom w:val="single" w:sz="4" w:space="0" w:color="auto"/>
            </w:tcBorders>
          </w:tcPr>
          <w:p w14:paraId="25AC0E0D" w14:textId="77777777" w:rsidR="00A410BD" w:rsidRDefault="00A410BD" w:rsidP="00A410BD">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54A3C770" w14:textId="46E1C98B"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A26EECD" w14:textId="77777777" w:rsidR="00A410BD" w:rsidRDefault="00A410BD" w:rsidP="00A410BD">
            <w:pPr>
              <w:jc w:val="center"/>
              <w:rPr>
                <w:lang w:val="en-AU"/>
              </w:rPr>
            </w:pPr>
            <w:r>
              <w:rPr>
                <w:lang w:val="en-AU"/>
              </w:rPr>
              <w:t>11.2.17</w:t>
            </w:r>
          </w:p>
        </w:tc>
        <w:tc>
          <w:tcPr>
            <w:tcW w:w="4798" w:type="dxa"/>
            <w:gridSpan w:val="2"/>
            <w:tcBorders>
              <w:top w:val="single" w:sz="4" w:space="0" w:color="auto"/>
              <w:bottom w:val="single" w:sz="4" w:space="0" w:color="auto"/>
              <w:right w:val="single" w:sz="18" w:space="0" w:color="auto"/>
            </w:tcBorders>
          </w:tcPr>
          <w:p w14:paraId="32A40384" w14:textId="77777777" w:rsidR="00A410BD" w:rsidRDefault="00A410BD" w:rsidP="00A410BD">
            <w:pPr>
              <w:jc w:val="both"/>
              <w:rPr>
                <w:rFonts w:ascii="Arial" w:hAnsi="Arial" w:cs="Arial"/>
                <w:lang w:val="en-AU"/>
              </w:rPr>
            </w:pPr>
            <w:r>
              <w:rPr>
                <w:rFonts w:ascii="Arial" w:hAnsi="Arial" w:cs="Arial"/>
                <w:lang w:val="en-AU"/>
              </w:rPr>
              <w:t xml:space="preserve">New paragraph entitled "Sentencing for culpable driving".  New cases of </w:t>
            </w:r>
            <w:r>
              <w:rPr>
                <w:rFonts w:ascii="Arial" w:hAnsi="Arial" w:cs="Arial"/>
                <w:i/>
                <w:iCs/>
                <w:lang w:val="en-AU"/>
              </w:rPr>
              <w:t>DPP v Clarke</w:t>
            </w:r>
            <w:r>
              <w:rPr>
                <w:rFonts w:ascii="Arial" w:hAnsi="Arial" w:cs="Arial"/>
                <w:lang w:val="en-AU"/>
              </w:rPr>
              <w:t xml:space="preserve"> [2005] VSCA 2; </w:t>
            </w:r>
            <w:r>
              <w:rPr>
                <w:rFonts w:ascii="Arial" w:hAnsi="Arial" w:cs="Arial"/>
                <w:i/>
                <w:iCs/>
                <w:lang w:val="en-AU"/>
              </w:rPr>
              <w:t xml:space="preserve">DPP v Church </w:t>
            </w:r>
            <w:r>
              <w:rPr>
                <w:rFonts w:ascii="Arial" w:hAnsi="Arial" w:cs="Arial"/>
                <w:lang w:val="en-AU"/>
              </w:rPr>
              <w:t xml:space="preserve">[2005] VSCA 8; </w:t>
            </w:r>
            <w:r>
              <w:rPr>
                <w:rFonts w:ascii="Arial" w:hAnsi="Arial" w:cs="Arial"/>
                <w:i/>
                <w:iCs/>
                <w:lang w:val="en-AU"/>
              </w:rPr>
              <w:t>R v Rees</w:t>
            </w:r>
            <w:r>
              <w:rPr>
                <w:rFonts w:ascii="Arial" w:hAnsi="Arial" w:cs="Arial"/>
                <w:lang w:val="en-AU"/>
              </w:rPr>
              <w:t xml:space="preserve"> [2005] VSCA 25; </w:t>
            </w:r>
            <w:r>
              <w:rPr>
                <w:rFonts w:ascii="Arial" w:hAnsi="Arial" w:cs="Arial"/>
                <w:i/>
                <w:iCs/>
                <w:lang w:val="en-AU"/>
              </w:rPr>
              <w:t xml:space="preserve">DPP v Miller </w:t>
            </w:r>
            <w:r>
              <w:rPr>
                <w:rFonts w:ascii="Arial" w:hAnsi="Arial" w:cs="Arial"/>
                <w:lang w:val="en-AU"/>
              </w:rPr>
              <w:t xml:space="preserve">[2005] VSCA 7; </w:t>
            </w:r>
            <w:r>
              <w:rPr>
                <w:rFonts w:ascii="Arial" w:hAnsi="Arial" w:cs="Arial"/>
                <w:i/>
                <w:iCs/>
                <w:lang w:val="en-AU"/>
              </w:rPr>
              <w:t>R v Tran</w:t>
            </w:r>
            <w:r>
              <w:rPr>
                <w:rFonts w:ascii="Arial" w:hAnsi="Arial" w:cs="Arial"/>
                <w:lang w:val="en-AU"/>
              </w:rPr>
              <w:t xml:space="preserve"> (2002) 4 VR 457.</w:t>
            </w:r>
          </w:p>
        </w:tc>
      </w:tr>
      <w:tr w:rsidR="00A410BD" w14:paraId="30F8CE2D" w14:textId="77777777" w:rsidTr="00473897">
        <w:tc>
          <w:tcPr>
            <w:tcW w:w="1220" w:type="dxa"/>
            <w:gridSpan w:val="2"/>
            <w:tcBorders>
              <w:top w:val="single" w:sz="4" w:space="0" w:color="auto"/>
              <w:left w:val="single" w:sz="18" w:space="0" w:color="auto"/>
              <w:bottom w:val="single" w:sz="4" w:space="0" w:color="auto"/>
            </w:tcBorders>
          </w:tcPr>
          <w:p w14:paraId="64D7AAAF" w14:textId="77777777" w:rsidR="00A410BD" w:rsidRDefault="00A410BD" w:rsidP="00A410BD">
            <w:pPr>
              <w:rPr>
                <w:lang w:val="en-AU"/>
              </w:rPr>
            </w:pPr>
            <w:smartTag w:uri="urn:schemas-microsoft-com:office:smarttags" w:element="date">
              <w:smartTagPr>
                <w:attr w:name="Month" w:val="4"/>
                <w:attr w:name="Day" w:val="1"/>
                <w:attr w:name="Year" w:val="2005"/>
              </w:smartTagPr>
              <w:r>
                <w:rPr>
                  <w:lang w:val="en-AU"/>
                </w:rPr>
                <w:lastRenderedPageBreak/>
                <w:t>01/04/05</w:t>
              </w:r>
            </w:smartTag>
          </w:p>
        </w:tc>
        <w:tc>
          <w:tcPr>
            <w:tcW w:w="836" w:type="dxa"/>
            <w:tcBorders>
              <w:top w:val="single" w:sz="4" w:space="0" w:color="auto"/>
              <w:bottom w:val="single" w:sz="4" w:space="0" w:color="auto"/>
            </w:tcBorders>
          </w:tcPr>
          <w:p w14:paraId="40BBD830" w14:textId="487EFD43"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1617066" w14:textId="77777777" w:rsidR="00A410BD" w:rsidRDefault="00A410BD" w:rsidP="00A410BD">
            <w:pPr>
              <w:jc w:val="center"/>
              <w:rPr>
                <w:lang w:val="en-AU"/>
              </w:rPr>
            </w:pPr>
            <w:r>
              <w:rPr>
                <w:lang w:val="en-AU"/>
              </w:rPr>
              <w:t>11.2.18</w:t>
            </w:r>
          </w:p>
        </w:tc>
        <w:tc>
          <w:tcPr>
            <w:tcW w:w="4798" w:type="dxa"/>
            <w:gridSpan w:val="2"/>
            <w:tcBorders>
              <w:top w:val="single" w:sz="4" w:space="0" w:color="auto"/>
              <w:bottom w:val="single" w:sz="4" w:space="0" w:color="auto"/>
              <w:right w:val="single" w:sz="18" w:space="0" w:color="auto"/>
            </w:tcBorders>
          </w:tcPr>
          <w:p w14:paraId="1221AD0F" w14:textId="77777777" w:rsidR="00A410BD" w:rsidRDefault="00A410BD" w:rsidP="00A410BD">
            <w:pPr>
              <w:jc w:val="both"/>
              <w:rPr>
                <w:rFonts w:ascii="Arial" w:hAnsi="Arial" w:cs="Arial"/>
                <w:lang w:val="en-AU"/>
              </w:rPr>
            </w:pPr>
            <w:r>
              <w:rPr>
                <w:rFonts w:ascii="Arial" w:hAnsi="Arial" w:cs="Arial"/>
                <w:lang w:val="en-AU"/>
              </w:rPr>
              <w:t xml:space="preserve">New paragraph entitled "Sentencing for intentionally / recklessly cause serious injury".  New cases of </w:t>
            </w:r>
            <w:r>
              <w:rPr>
                <w:rFonts w:ascii="Arial" w:hAnsi="Arial" w:cs="Arial"/>
                <w:i/>
                <w:iCs/>
                <w:lang w:val="en-AU"/>
              </w:rPr>
              <w:t xml:space="preserve">DPP v </w:t>
            </w:r>
            <w:smartTag w:uri="urn:schemas-microsoft-com:office:smarttags" w:element="City">
              <w:smartTag w:uri="urn:schemas-microsoft-com:office:smarttags" w:element="place">
                <w:r>
                  <w:rPr>
                    <w:rFonts w:ascii="Arial" w:hAnsi="Arial" w:cs="Arial"/>
                    <w:i/>
                    <w:iCs/>
                    <w:lang w:val="en-AU"/>
                  </w:rPr>
                  <w:t>Lawrence</w:t>
                </w:r>
              </w:smartTag>
            </w:smartTag>
            <w:r>
              <w:rPr>
                <w:rFonts w:ascii="Arial" w:hAnsi="Arial" w:cs="Arial"/>
                <w:lang w:val="en-AU"/>
              </w:rPr>
              <w:t xml:space="preserve"> [2004] VSC 154; </w:t>
            </w:r>
            <w:r>
              <w:rPr>
                <w:rFonts w:ascii="Arial" w:hAnsi="Arial" w:cs="Arial"/>
                <w:i/>
                <w:iCs/>
                <w:lang w:val="en-AU"/>
              </w:rPr>
              <w:t>DPP v Zullo</w:t>
            </w:r>
            <w:r>
              <w:rPr>
                <w:rFonts w:ascii="Arial" w:hAnsi="Arial" w:cs="Arial"/>
                <w:lang w:val="en-AU"/>
              </w:rPr>
              <w:t xml:space="preserve"> [2004] VSCA 153; </w:t>
            </w:r>
            <w:r>
              <w:rPr>
                <w:rFonts w:ascii="Arial" w:hAnsi="Arial" w:cs="Arial"/>
                <w:i/>
                <w:iCs/>
                <w:lang w:val="en-AU"/>
              </w:rPr>
              <w:t>DPP v Nagi</w:t>
            </w:r>
            <w:r>
              <w:rPr>
                <w:rFonts w:ascii="Arial" w:hAnsi="Arial" w:cs="Arial"/>
                <w:lang w:val="en-AU"/>
              </w:rPr>
              <w:t xml:space="preserve"> [2005] VSCA 14.</w:t>
            </w:r>
          </w:p>
        </w:tc>
      </w:tr>
      <w:tr w:rsidR="00A410BD" w14:paraId="5E18FAB1" w14:textId="77777777" w:rsidTr="00473897">
        <w:tc>
          <w:tcPr>
            <w:tcW w:w="1220" w:type="dxa"/>
            <w:gridSpan w:val="2"/>
            <w:tcBorders>
              <w:top w:val="single" w:sz="4" w:space="0" w:color="auto"/>
              <w:left w:val="single" w:sz="18" w:space="0" w:color="auto"/>
              <w:bottom w:val="single" w:sz="4" w:space="0" w:color="auto"/>
            </w:tcBorders>
          </w:tcPr>
          <w:p w14:paraId="540A5C64" w14:textId="77777777" w:rsidR="00A410BD" w:rsidRDefault="00A410BD" w:rsidP="00A410BD">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2C8747D3" w14:textId="4AC52C56"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CDB4391" w14:textId="77777777" w:rsidR="00A410BD" w:rsidRDefault="00A410BD" w:rsidP="00A410BD">
            <w:pPr>
              <w:jc w:val="center"/>
              <w:rPr>
                <w:lang w:val="en-AU"/>
              </w:rPr>
            </w:pPr>
            <w:r>
              <w:rPr>
                <w:lang w:val="en-AU"/>
              </w:rPr>
              <w:t>11.2.19</w:t>
            </w:r>
          </w:p>
        </w:tc>
        <w:tc>
          <w:tcPr>
            <w:tcW w:w="4798" w:type="dxa"/>
            <w:gridSpan w:val="2"/>
            <w:tcBorders>
              <w:top w:val="single" w:sz="4" w:space="0" w:color="auto"/>
              <w:bottom w:val="single" w:sz="4" w:space="0" w:color="auto"/>
              <w:right w:val="single" w:sz="18" w:space="0" w:color="auto"/>
            </w:tcBorders>
          </w:tcPr>
          <w:p w14:paraId="62BBEA50" w14:textId="77777777" w:rsidR="00A410BD" w:rsidRDefault="00A410BD" w:rsidP="00A410BD">
            <w:pPr>
              <w:jc w:val="both"/>
              <w:rPr>
                <w:rFonts w:ascii="Arial" w:hAnsi="Arial" w:cs="Arial"/>
                <w:lang w:val="en-AU"/>
              </w:rPr>
            </w:pPr>
            <w:r>
              <w:rPr>
                <w:rFonts w:ascii="Arial" w:hAnsi="Arial" w:cs="Arial"/>
                <w:lang w:val="en-AU"/>
              </w:rPr>
              <w:t xml:space="preserve">Renumbered paragraph - formerly 11.2.16.  New case of </w:t>
            </w:r>
            <w:r>
              <w:rPr>
                <w:rFonts w:ascii="Arial" w:hAnsi="Arial" w:cs="Arial"/>
                <w:i/>
                <w:iCs/>
                <w:lang w:val="en-AU"/>
              </w:rPr>
              <w:t>R v Ro Si Vo</w:t>
            </w:r>
            <w:r>
              <w:rPr>
                <w:rFonts w:ascii="Arial" w:hAnsi="Arial" w:cs="Arial"/>
                <w:lang w:val="en-AU"/>
              </w:rPr>
              <w:t xml:space="preserve"> [2005] VSCA 21.</w:t>
            </w:r>
          </w:p>
        </w:tc>
      </w:tr>
      <w:tr w:rsidR="00A410BD" w14:paraId="59D045D0" w14:textId="77777777" w:rsidTr="00473897">
        <w:tc>
          <w:tcPr>
            <w:tcW w:w="1220" w:type="dxa"/>
            <w:gridSpan w:val="2"/>
            <w:tcBorders>
              <w:top w:val="single" w:sz="4" w:space="0" w:color="auto"/>
              <w:left w:val="single" w:sz="18" w:space="0" w:color="auto"/>
              <w:bottom w:val="single" w:sz="4" w:space="0" w:color="auto"/>
            </w:tcBorders>
          </w:tcPr>
          <w:p w14:paraId="7F564D43" w14:textId="77777777" w:rsidR="00A410BD" w:rsidRDefault="00A410BD" w:rsidP="00A410BD">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2CDEF1EF" w14:textId="5F0E1472"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FF43B8E" w14:textId="77777777" w:rsidR="00A410BD" w:rsidRDefault="00A410BD" w:rsidP="00A410BD">
            <w:pPr>
              <w:jc w:val="center"/>
              <w:rPr>
                <w:lang w:val="en-AU"/>
              </w:rPr>
            </w:pPr>
            <w:r>
              <w:rPr>
                <w:lang w:val="en-AU"/>
              </w:rPr>
              <w:t>11.2.20</w:t>
            </w:r>
          </w:p>
        </w:tc>
        <w:tc>
          <w:tcPr>
            <w:tcW w:w="4798" w:type="dxa"/>
            <w:gridSpan w:val="2"/>
            <w:tcBorders>
              <w:top w:val="single" w:sz="4" w:space="0" w:color="auto"/>
              <w:bottom w:val="single" w:sz="4" w:space="0" w:color="auto"/>
              <w:right w:val="single" w:sz="18" w:space="0" w:color="auto"/>
            </w:tcBorders>
          </w:tcPr>
          <w:p w14:paraId="579DBFB4" w14:textId="77777777" w:rsidR="00A410BD" w:rsidRDefault="00A410BD" w:rsidP="00A410BD">
            <w:pPr>
              <w:jc w:val="both"/>
              <w:rPr>
                <w:rFonts w:ascii="Arial" w:hAnsi="Arial" w:cs="Arial"/>
                <w:lang w:val="en-AU"/>
              </w:rPr>
            </w:pPr>
            <w:r>
              <w:rPr>
                <w:rFonts w:ascii="Arial" w:hAnsi="Arial" w:cs="Arial"/>
                <w:lang w:val="en-AU"/>
              </w:rPr>
              <w:t>Renumbered paragraph - formerly 11.2.17.</w:t>
            </w:r>
          </w:p>
        </w:tc>
      </w:tr>
      <w:tr w:rsidR="00A410BD" w14:paraId="1521DA2B" w14:textId="77777777" w:rsidTr="00473897">
        <w:tc>
          <w:tcPr>
            <w:tcW w:w="1220" w:type="dxa"/>
            <w:gridSpan w:val="2"/>
            <w:tcBorders>
              <w:top w:val="single" w:sz="4" w:space="0" w:color="auto"/>
              <w:left w:val="single" w:sz="18" w:space="0" w:color="auto"/>
              <w:bottom w:val="single" w:sz="4" w:space="0" w:color="auto"/>
            </w:tcBorders>
          </w:tcPr>
          <w:p w14:paraId="26132C35" w14:textId="77777777" w:rsidR="00A410BD" w:rsidRDefault="00A410BD" w:rsidP="00A410BD">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4893B975" w14:textId="5D9A843C"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63E8CED" w14:textId="77777777" w:rsidR="00A410BD" w:rsidRDefault="00A410BD" w:rsidP="00A410BD">
            <w:pPr>
              <w:jc w:val="center"/>
              <w:rPr>
                <w:lang w:val="en-AU"/>
              </w:rPr>
            </w:pPr>
            <w:r>
              <w:rPr>
                <w:lang w:val="en-AU"/>
              </w:rPr>
              <w:t>11.2.21</w:t>
            </w:r>
          </w:p>
        </w:tc>
        <w:tc>
          <w:tcPr>
            <w:tcW w:w="4798" w:type="dxa"/>
            <w:gridSpan w:val="2"/>
            <w:tcBorders>
              <w:top w:val="single" w:sz="4" w:space="0" w:color="auto"/>
              <w:bottom w:val="single" w:sz="4" w:space="0" w:color="auto"/>
              <w:right w:val="single" w:sz="18" w:space="0" w:color="auto"/>
            </w:tcBorders>
          </w:tcPr>
          <w:p w14:paraId="08B14E9F" w14:textId="77777777" w:rsidR="00A410BD" w:rsidRDefault="00A410BD" w:rsidP="00A410BD">
            <w:pPr>
              <w:jc w:val="both"/>
              <w:rPr>
                <w:rFonts w:ascii="Arial" w:hAnsi="Arial" w:cs="Arial"/>
              </w:rPr>
            </w:pPr>
            <w:r>
              <w:rPr>
                <w:rFonts w:ascii="Arial" w:hAnsi="Arial" w:cs="Arial"/>
              </w:rPr>
              <w:t xml:space="preserve">New paragraph entitled “Sentencing for burglary”.  New cases of </w:t>
            </w:r>
            <w:r>
              <w:rPr>
                <w:rFonts w:ascii="Arial" w:hAnsi="Arial" w:cs="Arial"/>
                <w:i/>
              </w:rPr>
              <w:t>DPP v Lehmann</w:t>
            </w:r>
            <w:r>
              <w:rPr>
                <w:rFonts w:ascii="Arial" w:hAnsi="Arial" w:cs="Arial"/>
              </w:rPr>
              <w:t xml:space="preserve"> [2005] VSCA 9; </w:t>
            </w:r>
            <w:r>
              <w:rPr>
                <w:rFonts w:ascii="Arial" w:hAnsi="Arial" w:cs="Arial"/>
                <w:i/>
                <w:iCs/>
              </w:rPr>
              <w:t>R v Glenn</w:t>
            </w:r>
            <w:r>
              <w:rPr>
                <w:rFonts w:ascii="Arial" w:hAnsi="Arial" w:cs="Arial"/>
              </w:rPr>
              <w:t xml:space="preserve"> [2005] VSCA 31.</w:t>
            </w:r>
          </w:p>
        </w:tc>
      </w:tr>
      <w:tr w:rsidR="00A410BD" w14:paraId="16416CF3" w14:textId="77777777" w:rsidTr="00473897">
        <w:tc>
          <w:tcPr>
            <w:tcW w:w="1220" w:type="dxa"/>
            <w:gridSpan w:val="2"/>
            <w:tcBorders>
              <w:top w:val="single" w:sz="4" w:space="0" w:color="auto"/>
              <w:left w:val="single" w:sz="18" w:space="0" w:color="auto"/>
              <w:bottom w:val="single" w:sz="4" w:space="0" w:color="auto"/>
            </w:tcBorders>
          </w:tcPr>
          <w:p w14:paraId="4EBB6422" w14:textId="77777777" w:rsidR="00A410BD" w:rsidRDefault="00A410BD" w:rsidP="00A410BD">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05FD5541" w14:textId="40284257"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2BC5D7A" w14:textId="77777777" w:rsidR="00A410BD" w:rsidRDefault="00A410BD" w:rsidP="00A410BD">
            <w:pPr>
              <w:jc w:val="center"/>
              <w:rPr>
                <w:lang w:val="en-AU"/>
              </w:rPr>
            </w:pPr>
            <w:r>
              <w:rPr>
                <w:lang w:val="en-AU"/>
              </w:rPr>
              <w:t>11.6</w:t>
            </w:r>
          </w:p>
        </w:tc>
        <w:tc>
          <w:tcPr>
            <w:tcW w:w="4798" w:type="dxa"/>
            <w:gridSpan w:val="2"/>
            <w:tcBorders>
              <w:top w:val="single" w:sz="4" w:space="0" w:color="auto"/>
              <w:bottom w:val="single" w:sz="4" w:space="0" w:color="auto"/>
              <w:right w:val="single" w:sz="18" w:space="0" w:color="auto"/>
            </w:tcBorders>
          </w:tcPr>
          <w:p w14:paraId="6F5AFA5E" w14:textId="77777777" w:rsidR="00A410BD" w:rsidRDefault="00A410BD" w:rsidP="00A410BD">
            <w:pPr>
              <w:jc w:val="both"/>
              <w:rPr>
                <w:rFonts w:ascii="Arial" w:hAnsi="Arial" w:cs="Arial"/>
              </w:rPr>
            </w:pPr>
            <w:r>
              <w:rPr>
                <w:rFonts w:ascii="Arial" w:hAnsi="Arial" w:cs="Arial"/>
              </w:rPr>
              <w:t>Sentencing order statistics updated to include 2003/04 figures.</w:t>
            </w:r>
          </w:p>
          <w:p w14:paraId="1043DB51" w14:textId="77777777" w:rsidR="00A410BD" w:rsidRDefault="00A410BD" w:rsidP="00A410BD">
            <w:pPr>
              <w:jc w:val="both"/>
              <w:rPr>
                <w:rFonts w:ascii="Arial" w:hAnsi="Arial" w:cs="Arial"/>
              </w:rPr>
            </w:pPr>
            <w:r>
              <w:rPr>
                <w:rFonts w:ascii="Arial" w:hAnsi="Arial" w:cs="Arial"/>
              </w:rPr>
              <w:t>Addition of 2003 statistics to table show rate per 100,000 of persons aged 10-17 in juvenile corrective institutions in each State and Territory.</w:t>
            </w:r>
          </w:p>
        </w:tc>
      </w:tr>
      <w:tr w:rsidR="00A410BD" w14:paraId="7E4B8110" w14:textId="77777777" w:rsidTr="00473897">
        <w:tc>
          <w:tcPr>
            <w:tcW w:w="1220" w:type="dxa"/>
            <w:gridSpan w:val="2"/>
            <w:tcBorders>
              <w:top w:val="single" w:sz="4" w:space="0" w:color="auto"/>
              <w:left w:val="single" w:sz="18" w:space="0" w:color="auto"/>
              <w:bottom w:val="single" w:sz="4" w:space="0" w:color="auto"/>
            </w:tcBorders>
          </w:tcPr>
          <w:p w14:paraId="66FD546E" w14:textId="77777777" w:rsidR="00A410BD" w:rsidRDefault="00A410BD" w:rsidP="00A410BD">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1F9CFBF8" w14:textId="222B48FA"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47B242C" w14:textId="77777777" w:rsidR="00A410BD" w:rsidRDefault="00A410BD" w:rsidP="00A410BD">
            <w:pPr>
              <w:jc w:val="center"/>
              <w:rPr>
                <w:lang w:val="en-AU"/>
              </w:rPr>
            </w:pPr>
            <w:r>
              <w:rPr>
                <w:lang w:val="en-AU"/>
              </w:rPr>
              <w:t>11.7.1</w:t>
            </w:r>
          </w:p>
        </w:tc>
        <w:tc>
          <w:tcPr>
            <w:tcW w:w="4798" w:type="dxa"/>
            <w:gridSpan w:val="2"/>
            <w:tcBorders>
              <w:top w:val="single" w:sz="4" w:space="0" w:color="auto"/>
              <w:bottom w:val="single" w:sz="4" w:space="0" w:color="auto"/>
              <w:right w:val="single" w:sz="18" w:space="0" w:color="auto"/>
            </w:tcBorders>
          </w:tcPr>
          <w:p w14:paraId="632785F9" w14:textId="77777777" w:rsidR="00A410BD" w:rsidRDefault="00A410BD" w:rsidP="00A410BD">
            <w:pPr>
              <w:jc w:val="both"/>
              <w:rPr>
                <w:rFonts w:ascii="Arial" w:hAnsi="Arial" w:cs="Arial"/>
              </w:rPr>
            </w:pPr>
            <w:r>
              <w:rPr>
                <w:rFonts w:ascii="Arial" w:hAnsi="Arial" w:cs="Arial"/>
              </w:rPr>
              <w:t xml:space="preserve">Additional material on parole.  New references to cases of </w:t>
            </w:r>
            <w:r>
              <w:rPr>
                <w:rFonts w:ascii="Arial" w:hAnsi="Arial" w:cs="Arial"/>
                <w:i/>
                <w:iCs/>
              </w:rPr>
              <w:t>R v Wunan Yu</w:t>
            </w:r>
            <w:r>
              <w:rPr>
                <w:rFonts w:ascii="Arial" w:hAnsi="Arial" w:cs="Arial"/>
              </w:rPr>
              <w:t xml:space="preserve"> [2005] VSCA 18; </w:t>
            </w:r>
            <w:r>
              <w:rPr>
                <w:rFonts w:ascii="Arial" w:hAnsi="Arial" w:cs="Arial"/>
                <w:i/>
                <w:iCs/>
              </w:rPr>
              <w:t xml:space="preserve">R v </w:t>
            </w:r>
            <w:smartTag w:uri="urn:schemas-microsoft-com:office:smarttags" w:element="City">
              <w:smartTag w:uri="urn:schemas-microsoft-com:office:smarttags" w:element="place">
                <w:r>
                  <w:rPr>
                    <w:rFonts w:ascii="Arial" w:hAnsi="Arial" w:cs="Arial"/>
                    <w:i/>
                    <w:iCs/>
                  </w:rPr>
                  <w:t>Arnold</w:t>
                </w:r>
              </w:smartTag>
            </w:smartTag>
            <w:r>
              <w:rPr>
                <w:rFonts w:ascii="Arial" w:hAnsi="Arial" w:cs="Arial"/>
              </w:rPr>
              <w:t xml:space="preserve"> [1998] VSCA 34; </w:t>
            </w:r>
            <w:r>
              <w:rPr>
                <w:rFonts w:ascii="Arial" w:hAnsi="Arial" w:cs="Arial"/>
                <w:i/>
                <w:iCs/>
              </w:rPr>
              <w:t>R v Heazlewood</w:t>
            </w:r>
            <w:r>
              <w:rPr>
                <w:rFonts w:ascii="Arial" w:hAnsi="Arial" w:cs="Arial"/>
              </w:rPr>
              <w:t xml:space="preserve"> [1998] VSCA 33.</w:t>
            </w:r>
          </w:p>
        </w:tc>
      </w:tr>
      <w:tr w:rsidR="00A410BD" w14:paraId="1B7F5A71" w14:textId="77777777" w:rsidTr="00473897">
        <w:tc>
          <w:tcPr>
            <w:tcW w:w="1220" w:type="dxa"/>
            <w:gridSpan w:val="2"/>
            <w:tcBorders>
              <w:top w:val="single" w:sz="4" w:space="0" w:color="auto"/>
              <w:left w:val="single" w:sz="18" w:space="0" w:color="auto"/>
              <w:bottom w:val="single" w:sz="4" w:space="0" w:color="auto"/>
            </w:tcBorders>
          </w:tcPr>
          <w:p w14:paraId="31A33A53" w14:textId="77777777" w:rsidR="00A410BD" w:rsidRDefault="00A410BD" w:rsidP="00A410BD">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5E015133" w14:textId="6F26D9FA"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3950391" w14:textId="77777777" w:rsidR="00A410BD" w:rsidRDefault="00A410BD" w:rsidP="00A410BD">
            <w:pPr>
              <w:jc w:val="center"/>
              <w:rPr>
                <w:lang w:val="en-AU"/>
              </w:rPr>
            </w:pPr>
            <w:r>
              <w:rPr>
                <w:lang w:val="en-AU"/>
              </w:rPr>
              <w:t>11.13</w:t>
            </w:r>
          </w:p>
        </w:tc>
        <w:tc>
          <w:tcPr>
            <w:tcW w:w="4798" w:type="dxa"/>
            <w:gridSpan w:val="2"/>
            <w:tcBorders>
              <w:top w:val="single" w:sz="4" w:space="0" w:color="auto"/>
              <w:bottom w:val="single" w:sz="4" w:space="0" w:color="auto"/>
              <w:right w:val="single" w:sz="18" w:space="0" w:color="auto"/>
            </w:tcBorders>
          </w:tcPr>
          <w:p w14:paraId="36B6BD0D" w14:textId="77777777" w:rsidR="00A410BD" w:rsidRDefault="00A410BD" w:rsidP="00A410BD">
            <w:pPr>
              <w:jc w:val="both"/>
              <w:rPr>
                <w:rFonts w:ascii="Arial" w:hAnsi="Arial" w:cs="Arial"/>
              </w:rPr>
            </w:pPr>
            <w:r>
              <w:rPr>
                <w:rFonts w:ascii="Arial" w:hAnsi="Arial" w:cs="Arial"/>
              </w:rPr>
              <w:t>New references to s.274 of the CYPA.</w:t>
            </w:r>
          </w:p>
        </w:tc>
      </w:tr>
      <w:tr w:rsidR="00A410BD" w14:paraId="723D5939" w14:textId="77777777" w:rsidTr="00473897">
        <w:tc>
          <w:tcPr>
            <w:tcW w:w="1220" w:type="dxa"/>
            <w:gridSpan w:val="2"/>
            <w:tcBorders>
              <w:top w:val="single" w:sz="4" w:space="0" w:color="auto"/>
              <w:left w:val="single" w:sz="18" w:space="0" w:color="auto"/>
              <w:bottom w:val="single" w:sz="4" w:space="0" w:color="auto"/>
            </w:tcBorders>
          </w:tcPr>
          <w:p w14:paraId="7FBD55CC" w14:textId="77777777" w:rsidR="00A410BD" w:rsidRDefault="00A410BD" w:rsidP="00A410BD">
            <w:pPr>
              <w:rPr>
                <w:lang w:val="en-AU"/>
              </w:rPr>
            </w:pPr>
            <w:smartTag w:uri="urn:schemas-microsoft-com:office:smarttags" w:element="date">
              <w:smartTagPr>
                <w:attr w:name="Month" w:val="3"/>
                <w:attr w:name="Day" w:val="7"/>
                <w:attr w:name="Year" w:val="2005"/>
              </w:smartTagPr>
              <w:r>
                <w:rPr>
                  <w:lang w:val="en-AU"/>
                </w:rPr>
                <w:t>07/03/05</w:t>
              </w:r>
            </w:smartTag>
          </w:p>
        </w:tc>
        <w:tc>
          <w:tcPr>
            <w:tcW w:w="836" w:type="dxa"/>
            <w:tcBorders>
              <w:top w:val="single" w:sz="4" w:space="0" w:color="auto"/>
              <w:bottom w:val="single" w:sz="4" w:space="0" w:color="auto"/>
            </w:tcBorders>
          </w:tcPr>
          <w:p w14:paraId="1D916E85" w14:textId="5260EF58"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6F499E15" w14:textId="77777777" w:rsidR="00A410BD" w:rsidRDefault="00A410BD" w:rsidP="00A410BD">
            <w:pPr>
              <w:jc w:val="center"/>
              <w:rPr>
                <w:lang w:val="en-AU"/>
              </w:rPr>
            </w:pPr>
            <w:r>
              <w:rPr>
                <w:lang w:val="en-AU"/>
              </w:rPr>
              <w:t>10.3.5</w:t>
            </w:r>
          </w:p>
        </w:tc>
        <w:tc>
          <w:tcPr>
            <w:tcW w:w="4798" w:type="dxa"/>
            <w:gridSpan w:val="2"/>
            <w:tcBorders>
              <w:top w:val="single" w:sz="4" w:space="0" w:color="auto"/>
              <w:bottom w:val="single" w:sz="4" w:space="0" w:color="auto"/>
              <w:right w:val="single" w:sz="18" w:space="0" w:color="auto"/>
            </w:tcBorders>
          </w:tcPr>
          <w:p w14:paraId="76428D8D" w14:textId="77777777" w:rsidR="00A410BD" w:rsidRDefault="00A410BD" w:rsidP="00A410BD">
            <w:pPr>
              <w:jc w:val="both"/>
              <w:rPr>
                <w:rFonts w:ascii="Arial" w:hAnsi="Arial" w:cs="Arial"/>
              </w:rPr>
            </w:pPr>
            <w:r>
              <w:rPr>
                <w:rFonts w:ascii="Arial" w:hAnsi="Arial" w:cs="Arial"/>
              </w:rPr>
              <w:t xml:space="preserve">Paragraph title changed to “Representative Counts” &amp; “Rolled-up” Counts.  New cases of </w:t>
            </w:r>
            <w:r>
              <w:rPr>
                <w:rFonts w:ascii="Arial" w:hAnsi="Arial" w:cs="Arial"/>
                <w:i/>
              </w:rPr>
              <w:t>R v SBL</w:t>
            </w:r>
            <w:r>
              <w:rPr>
                <w:rFonts w:ascii="Arial" w:hAnsi="Arial" w:cs="Arial"/>
              </w:rPr>
              <w:t xml:space="preserve"> [1999] 1 VR 706, </w:t>
            </w:r>
            <w:r>
              <w:rPr>
                <w:rFonts w:ascii="Arial" w:hAnsi="Arial" w:cs="Arial"/>
                <w:i/>
              </w:rPr>
              <w:t>R v WDP</w:t>
            </w:r>
            <w:r>
              <w:rPr>
                <w:rFonts w:ascii="Arial" w:hAnsi="Arial" w:cs="Arial"/>
              </w:rPr>
              <w:t xml:space="preserve"> [2005] VSCA 16 &amp; </w:t>
            </w:r>
            <w:r>
              <w:rPr>
                <w:rFonts w:ascii="Arial" w:hAnsi="Arial" w:cs="Arial"/>
                <w:i/>
              </w:rPr>
              <w:t>R v Muliaina</w:t>
            </w:r>
            <w:r>
              <w:rPr>
                <w:rFonts w:ascii="Arial" w:hAnsi="Arial" w:cs="Arial"/>
              </w:rPr>
              <w:t xml:space="preserve"> [2005] VSCA 13.</w:t>
            </w:r>
          </w:p>
        </w:tc>
      </w:tr>
      <w:tr w:rsidR="00A410BD" w14:paraId="552FB0FC" w14:textId="77777777" w:rsidTr="00473897">
        <w:tc>
          <w:tcPr>
            <w:tcW w:w="1220" w:type="dxa"/>
            <w:gridSpan w:val="2"/>
            <w:tcBorders>
              <w:top w:val="single" w:sz="4" w:space="0" w:color="auto"/>
              <w:left w:val="single" w:sz="18" w:space="0" w:color="auto"/>
              <w:bottom w:val="single" w:sz="4" w:space="0" w:color="auto"/>
            </w:tcBorders>
          </w:tcPr>
          <w:p w14:paraId="3694DB6A" w14:textId="77777777" w:rsidR="00A410BD" w:rsidRDefault="00A410BD" w:rsidP="00A410BD">
            <w:pPr>
              <w:rPr>
                <w:lang w:val="en-AU"/>
              </w:rPr>
            </w:pPr>
            <w:smartTag w:uri="urn:schemas-microsoft-com:office:smarttags" w:element="date">
              <w:smartTagPr>
                <w:attr w:name="Month" w:val="2"/>
                <w:attr w:name="Day" w:val="28"/>
                <w:attr w:name="Year" w:val="2005"/>
              </w:smartTagPr>
              <w:r>
                <w:rPr>
                  <w:lang w:val="en-AU"/>
                </w:rPr>
                <w:t>28/02/05</w:t>
              </w:r>
            </w:smartTag>
          </w:p>
        </w:tc>
        <w:tc>
          <w:tcPr>
            <w:tcW w:w="836" w:type="dxa"/>
            <w:tcBorders>
              <w:top w:val="single" w:sz="4" w:space="0" w:color="auto"/>
              <w:bottom w:val="single" w:sz="4" w:space="0" w:color="auto"/>
            </w:tcBorders>
          </w:tcPr>
          <w:p w14:paraId="07B24728" w14:textId="6032669F"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5D606E3F" w14:textId="77777777" w:rsidR="00A410BD" w:rsidRDefault="00A410BD" w:rsidP="00A410BD">
            <w:pPr>
              <w:jc w:val="center"/>
              <w:rPr>
                <w:lang w:val="en-AU"/>
              </w:rPr>
            </w:pPr>
            <w:r>
              <w:rPr>
                <w:lang w:val="en-AU"/>
              </w:rPr>
              <w:t>4.1.1</w:t>
            </w:r>
          </w:p>
        </w:tc>
        <w:tc>
          <w:tcPr>
            <w:tcW w:w="4798" w:type="dxa"/>
            <w:gridSpan w:val="2"/>
            <w:tcBorders>
              <w:top w:val="single" w:sz="4" w:space="0" w:color="auto"/>
              <w:bottom w:val="single" w:sz="4" w:space="0" w:color="auto"/>
              <w:right w:val="single" w:sz="18" w:space="0" w:color="auto"/>
            </w:tcBorders>
          </w:tcPr>
          <w:p w14:paraId="577240E0" w14:textId="77777777" w:rsidR="00A410BD" w:rsidRDefault="00A410BD" w:rsidP="00A410BD">
            <w:pPr>
              <w:jc w:val="both"/>
              <w:rPr>
                <w:rFonts w:ascii="Arial" w:hAnsi="Arial" w:cs="Arial"/>
              </w:rPr>
            </w:pPr>
            <w:r>
              <w:rPr>
                <w:rFonts w:ascii="Arial" w:hAnsi="Arial" w:cs="Arial"/>
              </w:rPr>
              <w:t xml:space="preserve">New cases of </w:t>
            </w:r>
            <w:r>
              <w:rPr>
                <w:rFonts w:ascii="Arial" w:hAnsi="Arial" w:cs="Arial"/>
                <w:i/>
                <w:iCs/>
              </w:rPr>
              <w:t xml:space="preserve">Zunica v State of </w:t>
            </w:r>
            <w:smartTag w:uri="urn:schemas-microsoft-com:office:smarttags" w:element="State">
              <w:smartTag w:uri="urn:schemas-microsoft-com:office:smarttags" w:element="place">
                <w:r>
                  <w:rPr>
                    <w:rFonts w:ascii="Arial" w:hAnsi="Arial" w:cs="Arial"/>
                    <w:i/>
                    <w:iCs/>
                  </w:rPr>
                  <w:t>Victoria</w:t>
                </w:r>
              </w:smartTag>
            </w:smartTag>
            <w:r>
              <w:rPr>
                <w:rFonts w:ascii="Arial" w:hAnsi="Arial" w:cs="Arial"/>
              </w:rPr>
              <w:t xml:space="preserve"> [2004] VSC 80 &amp; </w:t>
            </w:r>
            <w:r>
              <w:rPr>
                <w:rFonts w:ascii="Arial" w:hAnsi="Arial" w:cs="Arial"/>
                <w:i/>
                <w:iCs/>
              </w:rPr>
              <w:t>Sullivan v Moody</w:t>
            </w:r>
            <w:r>
              <w:rPr>
                <w:rFonts w:ascii="Arial" w:hAnsi="Arial" w:cs="Arial"/>
              </w:rPr>
              <w:t xml:space="preserve"> (2001) 207 CLR 562.  Added reference to case of </w:t>
            </w:r>
            <w:r>
              <w:rPr>
                <w:rFonts w:ascii="Arial" w:hAnsi="Arial" w:cs="Arial"/>
                <w:i/>
                <w:iCs/>
              </w:rPr>
              <w:t>Cannon v Tahche</w:t>
            </w:r>
            <w:r>
              <w:rPr>
                <w:rFonts w:ascii="Arial" w:hAnsi="Arial" w:cs="Arial"/>
              </w:rPr>
              <w:t xml:space="preserve"> (2002) 5 VR 317.</w:t>
            </w:r>
          </w:p>
        </w:tc>
      </w:tr>
      <w:tr w:rsidR="00A410BD" w14:paraId="595DFAB8" w14:textId="77777777" w:rsidTr="00473897">
        <w:tc>
          <w:tcPr>
            <w:tcW w:w="1220" w:type="dxa"/>
            <w:gridSpan w:val="2"/>
            <w:tcBorders>
              <w:top w:val="single" w:sz="4" w:space="0" w:color="auto"/>
              <w:left w:val="single" w:sz="18" w:space="0" w:color="auto"/>
              <w:bottom w:val="single" w:sz="4" w:space="0" w:color="auto"/>
            </w:tcBorders>
          </w:tcPr>
          <w:p w14:paraId="21A584B2" w14:textId="77777777" w:rsidR="00A410BD" w:rsidRDefault="00A410BD" w:rsidP="00A410BD">
            <w:pPr>
              <w:keepNext/>
              <w:keepLines/>
              <w:rPr>
                <w:lang w:val="en-AU"/>
              </w:rPr>
            </w:pPr>
            <w:smartTag w:uri="urn:schemas-microsoft-com:office:smarttags" w:element="date">
              <w:smartTagPr>
                <w:attr w:name="Month" w:val="2"/>
                <w:attr w:name="Day" w:val="28"/>
                <w:attr w:name="Year" w:val="2005"/>
              </w:smartTagPr>
              <w:r>
                <w:rPr>
                  <w:lang w:val="en-AU"/>
                </w:rPr>
                <w:t>28/02/05</w:t>
              </w:r>
            </w:smartTag>
          </w:p>
        </w:tc>
        <w:tc>
          <w:tcPr>
            <w:tcW w:w="836" w:type="dxa"/>
            <w:tcBorders>
              <w:top w:val="single" w:sz="4" w:space="0" w:color="auto"/>
              <w:bottom w:val="single" w:sz="4" w:space="0" w:color="auto"/>
            </w:tcBorders>
          </w:tcPr>
          <w:p w14:paraId="65E06FA3" w14:textId="40A00DA2" w:rsidR="00A410BD" w:rsidRDefault="00A410BD" w:rsidP="00A410BD">
            <w:pPr>
              <w:keepNext/>
              <w:keepLines/>
              <w:jc w:val="center"/>
              <w:rPr>
                <w:lang w:val="en-AU"/>
              </w:rPr>
            </w:pPr>
            <w:r>
              <w:rPr>
                <w:lang w:val="en-AU"/>
              </w:rPr>
              <w:t>4</w:t>
            </w:r>
          </w:p>
        </w:tc>
        <w:tc>
          <w:tcPr>
            <w:tcW w:w="1439" w:type="dxa"/>
            <w:tcBorders>
              <w:top w:val="single" w:sz="4" w:space="0" w:color="auto"/>
              <w:bottom w:val="single" w:sz="4" w:space="0" w:color="auto"/>
            </w:tcBorders>
          </w:tcPr>
          <w:p w14:paraId="6E27AB49" w14:textId="77777777" w:rsidR="00A410BD" w:rsidRDefault="00A410BD" w:rsidP="00A410BD">
            <w:pPr>
              <w:keepNext/>
              <w:keepLines/>
              <w:jc w:val="center"/>
              <w:rPr>
                <w:lang w:val="en-AU"/>
              </w:rPr>
            </w:pPr>
            <w:r>
              <w:rPr>
                <w:lang w:val="en-AU"/>
              </w:rPr>
              <w:t>4.8.3</w:t>
            </w:r>
          </w:p>
        </w:tc>
        <w:tc>
          <w:tcPr>
            <w:tcW w:w="4798" w:type="dxa"/>
            <w:gridSpan w:val="2"/>
            <w:tcBorders>
              <w:top w:val="single" w:sz="4" w:space="0" w:color="auto"/>
              <w:bottom w:val="single" w:sz="4" w:space="0" w:color="auto"/>
              <w:right w:val="single" w:sz="18" w:space="0" w:color="auto"/>
            </w:tcBorders>
          </w:tcPr>
          <w:p w14:paraId="02E2FF04" w14:textId="77777777" w:rsidR="00A410BD" w:rsidRDefault="00A410BD" w:rsidP="00A410BD">
            <w:pPr>
              <w:keepNext/>
              <w:keepLines/>
              <w:jc w:val="both"/>
              <w:rPr>
                <w:rFonts w:ascii="Arial" w:hAnsi="Arial" w:cs="Arial"/>
              </w:rPr>
            </w:pPr>
            <w:r>
              <w:rPr>
                <w:rFonts w:ascii="Arial" w:hAnsi="Arial" w:cs="Arial"/>
              </w:rPr>
              <w:t xml:space="preserve">Added discussion on the principle enunciated in </w:t>
            </w:r>
            <w:r>
              <w:rPr>
                <w:rFonts w:ascii="Arial" w:hAnsi="Arial" w:cs="Arial"/>
                <w:i/>
                <w:iCs/>
              </w:rPr>
              <w:t>Briginshaw v Briginshaw</w:t>
            </w:r>
            <w:r>
              <w:rPr>
                <w:rFonts w:ascii="Arial" w:hAnsi="Arial" w:cs="Arial"/>
              </w:rPr>
              <w:t xml:space="preserve"> by reference to the new case of </w:t>
            </w:r>
            <w:r>
              <w:rPr>
                <w:rFonts w:ascii="Arial" w:hAnsi="Arial" w:cs="Arial"/>
                <w:i/>
                <w:iCs/>
              </w:rPr>
              <w:t>Re W (Sex Abuse: Standard of Proof)</w:t>
            </w:r>
            <w:r>
              <w:rPr>
                <w:rFonts w:ascii="Arial" w:hAnsi="Arial" w:cs="Arial"/>
              </w:rPr>
              <w:t xml:space="preserve"> [2004] FamCA 768 and its references to </w:t>
            </w:r>
            <w:r>
              <w:rPr>
                <w:rFonts w:ascii="Arial" w:hAnsi="Arial" w:cs="Arial"/>
                <w:i/>
                <w:iCs/>
              </w:rPr>
              <w:t>WK v SR</w:t>
            </w:r>
            <w:r>
              <w:rPr>
                <w:rFonts w:ascii="Arial" w:hAnsi="Arial" w:cs="Arial"/>
              </w:rPr>
              <w:t xml:space="preserve"> (1997) 22 Fam LR 592 and </w:t>
            </w:r>
            <w:r>
              <w:rPr>
                <w:rFonts w:ascii="Arial" w:hAnsi="Arial" w:cs="Arial"/>
                <w:i/>
                <w:iCs/>
              </w:rPr>
              <w:t xml:space="preserve">M and M </w:t>
            </w:r>
            <w:r>
              <w:rPr>
                <w:rFonts w:ascii="Arial" w:hAnsi="Arial" w:cs="Arial"/>
              </w:rPr>
              <w:t xml:space="preserve">(1988) FLC 91-979.  Contrast with test for likelihood of harm in </w:t>
            </w:r>
            <w:r>
              <w:rPr>
                <w:rFonts w:ascii="Arial" w:hAnsi="Arial" w:cs="Arial"/>
                <w:i/>
                <w:iCs/>
              </w:rPr>
              <w:t>In re H. &amp; Others (Minors)(Sexual Abuse: Standard of Proof)</w:t>
            </w:r>
            <w:r>
              <w:rPr>
                <w:rFonts w:ascii="Arial" w:hAnsi="Arial" w:cs="Arial"/>
              </w:rPr>
              <w:t xml:space="preserve"> [1996] AC 553 at 585 &amp; 590.</w:t>
            </w:r>
          </w:p>
        </w:tc>
      </w:tr>
      <w:tr w:rsidR="00A410BD" w14:paraId="4553AD1E" w14:textId="77777777" w:rsidTr="00473897">
        <w:tc>
          <w:tcPr>
            <w:tcW w:w="1220" w:type="dxa"/>
            <w:gridSpan w:val="2"/>
            <w:tcBorders>
              <w:top w:val="single" w:sz="4" w:space="0" w:color="auto"/>
              <w:left w:val="single" w:sz="18" w:space="0" w:color="auto"/>
              <w:bottom w:val="single" w:sz="4" w:space="0" w:color="auto"/>
            </w:tcBorders>
          </w:tcPr>
          <w:p w14:paraId="05683C84" w14:textId="77777777" w:rsidR="00A410BD" w:rsidRDefault="00A410BD" w:rsidP="00A410BD">
            <w:pPr>
              <w:rPr>
                <w:lang w:val="en-AU"/>
              </w:rPr>
            </w:pPr>
            <w:smartTag w:uri="urn:schemas-microsoft-com:office:smarttags" w:element="date">
              <w:smartTagPr>
                <w:attr w:name="Month" w:val="2"/>
                <w:attr w:name="Day" w:val="28"/>
                <w:attr w:name="Year" w:val="2005"/>
              </w:smartTagPr>
              <w:r>
                <w:rPr>
                  <w:lang w:val="en-AU"/>
                </w:rPr>
                <w:t>28/02/05</w:t>
              </w:r>
            </w:smartTag>
          </w:p>
        </w:tc>
        <w:tc>
          <w:tcPr>
            <w:tcW w:w="836" w:type="dxa"/>
            <w:tcBorders>
              <w:top w:val="single" w:sz="4" w:space="0" w:color="auto"/>
              <w:bottom w:val="single" w:sz="4" w:space="0" w:color="auto"/>
            </w:tcBorders>
          </w:tcPr>
          <w:p w14:paraId="0AE64C01" w14:textId="15BB208F"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3FFE70BF" w14:textId="77777777" w:rsidR="00A410BD" w:rsidRDefault="00A410BD" w:rsidP="00A410BD">
            <w:pPr>
              <w:jc w:val="center"/>
              <w:rPr>
                <w:lang w:val="en-AU"/>
              </w:rPr>
            </w:pPr>
            <w:r>
              <w:rPr>
                <w:lang w:val="en-AU"/>
              </w:rPr>
              <w:t>4.12</w:t>
            </w:r>
          </w:p>
        </w:tc>
        <w:tc>
          <w:tcPr>
            <w:tcW w:w="4798" w:type="dxa"/>
            <w:gridSpan w:val="2"/>
            <w:tcBorders>
              <w:top w:val="single" w:sz="4" w:space="0" w:color="auto"/>
              <w:bottom w:val="single" w:sz="4" w:space="0" w:color="auto"/>
              <w:right w:val="single" w:sz="18" w:space="0" w:color="auto"/>
            </w:tcBorders>
          </w:tcPr>
          <w:p w14:paraId="1F381393" w14:textId="77777777" w:rsidR="00A410BD" w:rsidRDefault="00A410BD" w:rsidP="00A410BD">
            <w:pPr>
              <w:jc w:val="both"/>
              <w:rPr>
                <w:rFonts w:ascii="Arial" w:hAnsi="Arial" w:cs="Arial"/>
              </w:rPr>
            </w:pPr>
            <w:r>
              <w:rPr>
                <w:rFonts w:ascii="Arial" w:hAnsi="Arial" w:cs="Arial"/>
              </w:rPr>
              <w:t xml:space="preserve">Added reference to book by Dr Sharne Rolfe entitled </w:t>
            </w:r>
            <w:r>
              <w:rPr>
                <w:rFonts w:ascii="Arial" w:hAnsi="Arial" w:cs="Arial"/>
                <w:i/>
                <w:iCs/>
              </w:rPr>
              <w:t>"Rethinking Attachment for Early Childhood Practice: Promoting security, autonomy and resilience in young children".</w:t>
            </w:r>
          </w:p>
        </w:tc>
      </w:tr>
      <w:tr w:rsidR="00A410BD" w14:paraId="0A83425A" w14:textId="77777777" w:rsidTr="00473897">
        <w:tc>
          <w:tcPr>
            <w:tcW w:w="1220" w:type="dxa"/>
            <w:gridSpan w:val="2"/>
            <w:tcBorders>
              <w:top w:val="single" w:sz="4" w:space="0" w:color="auto"/>
              <w:left w:val="single" w:sz="18" w:space="0" w:color="auto"/>
              <w:bottom w:val="single" w:sz="4" w:space="0" w:color="auto"/>
            </w:tcBorders>
          </w:tcPr>
          <w:p w14:paraId="36253303" w14:textId="77777777" w:rsidR="00A410BD" w:rsidRDefault="00A410BD" w:rsidP="00A410BD">
            <w:pPr>
              <w:rPr>
                <w:lang w:val="en-AU"/>
              </w:rPr>
            </w:pPr>
            <w:smartTag w:uri="urn:schemas-microsoft-com:office:smarttags" w:element="date">
              <w:smartTagPr>
                <w:attr w:name="Month" w:val="2"/>
                <w:attr w:name="Day" w:val="28"/>
                <w:attr w:name="Year" w:val="2005"/>
              </w:smartTagPr>
              <w:r>
                <w:rPr>
                  <w:lang w:val="en-AU"/>
                </w:rPr>
                <w:t>28/02/05</w:t>
              </w:r>
            </w:smartTag>
          </w:p>
        </w:tc>
        <w:tc>
          <w:tcPr>
            <w:tcW w:w="836" w:type="dxa"/>
            <w:tcBorders>
              <w:top w:val="single" w:sz="4" w:space="0" w:color="auto"/>
              <w:bottom w:val="single" w:sz="4" w:space="0" w:color="auto"/>
            </w:tcBorders>
          </w:tcPr>
          <w:p w14:paraId="4C22CF22" w14:textId="21D7D786"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6E712B68" w14:textId="77777777" w:rsidR="00A410BD" w:rsidRDefault="00A410BD" w:rsidP="00A410BD">
            <w:pPr>
              <w:jc w:val="center"/>
              <w:rPr>
                <w:lang w:val="en-AU"/>
              </w:rPr>
            </w:pPr>
            <w:r>
              <w:rPr>
                <w:lang w:val="en-AU"/>
              </w:rPr>
              <w:t>4.12</w:t>
            </w:r>
          </w:p>
        </w:tc>
        <w:tc>
          <w:tcPr>
            <w:tcW w:w="4798" w:type="dxa"/>
            <w:gridSpan w:val="2"/>
            <w:tcBorders>
              <w:top w:val="single" w:sz="4" w:space="0" w:color="auto"/>
              <w:bottom w:val="single" w:sz="4" w:space="0" w:color="auto"/>
              <w:right w:val="single" w:sz="18" w:space="0" w:color="auto"/>
            </w:tcBorders>
          </w:tcPr>
          <w:p w14:paraId="069B2FBE" w14:textId="77777777" w:rsidR="00A410BD" w:rsidRDefault="00A410BD" w:rsidP="00A410BD">
            <w:pPr>
              <w:jc w:val="both"/>
              <w:rPr>
                <w:rFonts w:ascii="Arial" w:hAnsi="Arial" w:cs="Arial"/>
              </w:rPr>
            </w:pPr>
            <w:r>
              <w:rPr>
                <w:rFonts w:ascii="Arial" w:hAnsi="Arial" w:cs="Arial"/>
              </w:rPr>
              <w:t>Added reference to relevant literature focussing on insecure or disorganized attachment.</w:t>
            </w:r>
          </w:p>
        </w:tc>
      </w:tr>
      <w:tr w:rsidR="00A410BD" w14:paraId="63ADACF3" w14:textId="77777777" w:rsidTr="00473897">
        <w:tc>
          <w:tcPr>
            <w:tcW w:w="1220" w:type="dxa"/>
            <w:gridSpan w:val="2"/>
            <w:tcBorders>
              <w:top w:val="single" w:sz="4" w:space="0" w:color="auto"/>
              <w:left w:val="single" w:sz="18" w:space="0" w:color="auto"/>
              <w:bottom w:val="single" w:sz="4" w:space="0" w:color="auto"/>
            </w:tcBorders>
          </w:tcPr>
          <w:p w14:paraId="68951E41" w14:textId="77777777" w:rsidR="00A410BD" w:rsidRDefault="00A410BD" w:rsidP="00A410BD">
            <w:pPr>
              <w:rPr>
                <w:lang w:val="en-AU"/>
              </w:rPr>
            </w:pPr>
            <w:smartTag w:uri="urn:schemas-microsoft-com:office:smarttags" w:element="date">
              <w:smartTagPr>
                <w:attr w:name="Month" w:val="2"/>
                <w:attr w:name="Day" w:val="28"/>
                <w:attr w:name="Year" w:val="2005"/>
              </w:smartTagPr>
              <w:r>
                <w:rPr>
                  <w:lang w:val="en-AU"/>
                </w:rPr>
                <w:t>28/02/05</w:t>
              </w:r>
            </w:smartTag>
          </w:p>
        </w:tc>
        <w:tc>
          <w:tcPr>
            <w:tcW w:w="836" w:type="dxa"/>
            <w:tcBorders>
              <w:top w:val="single" w:sz="4" w:space="0" w:color="auto"/>
              <w:bottom w:val="single" w:sz="4" w:space="0" w:color="auto"/>
            </w:tcBorders>
          </w:tcPr>
          <w:p w14:paraId="3BB6A038" w14:textId="2D9590E3"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682D60CE" w14:textId="77777777" w:rsidR="00A410BD" w:rsidRDefault="00A410BD" w:rsidP="00A410BD">
            <w:pPr>
              <w:jc w:val="center"/>
              <w:rPr>
                <w:lang w:val="en-AU"/>
              </w:rPr>
            </w:pPr>
            <w:r>
              <w:rPr>
                <w:lang w:val="en-AU"/>
              </w:rPr>
              <w:t>4.14</w:t>
            </w:r>
          </w:p>
        </w:tc>
        <w:tc>
          <w:tcPr>
            <w:tcW w:w="4798" w:type="dxa"/>
            <w:gridSpan w:val="2"/>
            <w:tcBorders>
              <w:top w:val="single" w:sz="4" w:space="0" w:color="auto"/>
              <w:bottom w:val="single" w:sz="4" w:space="0" w:color="auto"/>
              <w:right w:val="single" w:sz="18" w:space="0" w:color="auto"/>
            </w:tcBorders>
          </w:tcPr>
          <w:p w14:paraId="2FE79E39" w14:textId="77777777" w:rsidR="00A410BD" w:rsidRDefault="00A410BD" w:rsidP="00A410BD">
            <w:pPr>
              <w:jc w:val="both"/>
              <w:rPr>
                <w:rFonts w:ascii="Arial" w:hAnsi="Arial" w:cs="Arial"/>
              </w:rPr>
            </w:pPr>
            <w:r>
              <w:rPr>
                <w:rFonts w:ascii="Arial" w:hAnsi="Arial" w:cs="Arial"/>
              </w:rPr>
              <w:t>Abstracts of three added papers on various aspects of child psychology.</w:t>
            </w:r>
          </w:p>
        </w:tc>
      </w:tr>
      <w:tr w:rsidR="00A410BD" w14:paraId="475E0C92" w14:textId="77777777" w:rsidTr="00473897">
        <w:tc>
          <w:tcPr>
            <w:tcW w:w="1220" w:type="dxa"/>
            <w:gridSpan w:val="2"/>
            <w:tcBorders>
              <w:top w:val="single" w:sz="4" w:space="0" w:color="auto"/>
              <w:left w:val="single" w:sz="18" w:space="0" w:color="auto"/>
              <w:bottom w:val="single" w:sz="4" w:space="0" w:color="auto"/>
            </w:tcBorders>
          </w:tcPr>
          <w:p w14:paraId="18D0C19E" w14:textId="77777777" w:rsidR="00A410BD" w:rsidRDefault="00A410BD" w:rsidP="00A410BD">
            <w:pPr>
              <w:rPr>
                <w:lang w:val="en-AU"/>
              </w:rPr>
            </w:pPr>
            <w:smartTag w:uri="urn:schemas-microsoft-com:office:smarttags" w:element="date">
              <w:smartTagPr>
                <w:attr w:name="Month" w:val="2"/>
                <w:attr w:name="Day" w:val="28"/>
                <w:attr w:name="Year" w:val="2005"/>
              </w:smartTagPr>
              <w:r>
                <w:rPr>
                  <w:lang w:val="en-AU"/>
                </w:rPr>
                <w:t>28/02/05</w:t>
              </w:r>
            </w:smartTag>
          </w:p>
        </w:tc>
        <w:tc>
          <w:tcPr>
            <w:tcW w:w="836" w:type="dxa"/>
            <w:tcBorders>
              <w:top w:val="single" w:sz="4" w:space="0" w:color="auto"/>
              <w:bottom w:val="single" w:sz="4" w:space="0" w:color="auto"/>
            </w:tcBorders>
          </w:tcPr>
          <w:p w14:paraId="1BA08DFC" w14:textId="1519404A"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7973D03D" w14:textId="77777777" w:rsidR="00A410BD" w:rsidRDefault="00A410BD" w:rsidP="00A410BD">
            <w:pPr>
              <w:jc w:val="center"/>
              <w:rPr>
                <w:lang w:val="en-AU"/>
              </w:rPr>
            </w:pPr>
            <w:r>
              <w:rPr>
                <w:lang w:val="en-AU"/>
              </w:rPr>
              <w:t>4.14</w:t>
            </w:r>
          </w:p>
        </w:tc>
        <w:tc>
          <w:tcPr>
            <w:tcW w:w="4798" w:type="dxa"/>
            <w:gridSpan w:val="2"/>
            <w:tcBorders>
              <w:top w:val="single" w:sz="4" w:space="0" w:color="auto"/>
              <w:bottom w:val="single" w:sz="4" w:space="0" w:color="auto"/>
              <w:right w:val="single" w:sz="18" w:space="0" w:color="auto"/>
            </w:tcBorders>
          </w:tcPr>
          <w:p w14:paraId="6B08B03D" w14:textId="77777777" w:rsidR="00A410BD" w:rsidRDefault="00A410BD" w:rsidP="00A410BD">
            <w:pPr>
              <w:jc w:val="both"/>
              <w:rPr>
                <w:rFonts w:ascii="Arial" w:hAnsi="Arial" w:cs="Arial"/>
              </w:rPr>
            </w:pPr>
            <w:r>
              <w:rPr>
                <w:rFonts w:ascii="Arial" w:hAnsi="Arial" w:cs="Arial"/>
              </w:rPr>
              <w:t xml:space="preserve">Abstracts of 20 papers with relevance to child protection, child welfare and/or children's cases delivered at the XVI World Congress of the International Association of Youth and Family Judges and Magistrates held at </w:t>
            </w:r>
            <w:smartTag w:uri="urn:schemas-microsoft-com:office:smarttags" w:element="City">
              <w:smartTag w:uri="urn:schemas-microsoft-com:office:smarttags" w:element="place">
                <w:r>
                  <w:rPr>
                    <w:rFonts w:ascii="Arial" w:hAnsi="Arial" w:cs="Arial"/>
                  </w:rPr>
                  <w:t>Melbourne</w:t>
                </w:r>
              </w:smartTag>
            </w:smartTag>
            <w:r>
              <w:rPr>
                <w:rFonts w:ascii="Arial" w:hAnsi="Arial" w:cs="Arial"/>
              </w:rPr>
              <w:t xml:space="preserve"> in October 2002.</w:t>
            </w:r>
          </w:p>
        </w:tc>
      </w:tr>
      <w:tr w:rsidR="00A410BD" w14:paraId="74419821" w14:textId="77777777" w:rsidTr="00473897">
        <w:tc>
          <w:tcPr>
            <w:tcW w:w="1220" w:type="dxa"/>
            <w:gridSpan w:val="2"/>
            <w:tcBorders>
              <w:top w:val="single" w:sz="4" w:space="0" w:color="auto"/>
              <w:left w:val="single" w:sz="18" w:space="0" w:color="auto"/>
              <w:bottom w:val="single" w:sz="4" w:space="0" w:color="auto"/>
            </w:tcBorders>
          </w:tcPr>
          <w:p w14:paraId="7E1512FA" w14:textId="77777777" w:rsidR="00A410BD" w:rsidRDefault="00A410BD" w:rsidP="00A410BD">
            <w:pPr>
              <w:rPr>
                <w:lang w:val="en-AU"/>
              </w:rPr>
            </w:pPr>
            <w:smartTag w:uri="urn:schemas-microsoft-com:office:smarttags" w:element="date">
              <w:smartTagPr>
                <w:attr w:name="Month" w:val="2"/>
                <w:attr w:name="Day" w:val="28"/>
                <w:attr w:name="Year" w:val="2005"/>
              </w:smartTagPr>
              <w:r>
                <w:rPr>
                  <w:lang w:val="en-AU"/>
                </w:rPr>
                <w:t>28/02/05</w:t>
              </w:r>
            </w:smartTag>
          </w:p>
        </w:tc>
        <w:tc>
          <w:tcPr>
            <w:tcW w:w="836" w:type="dxa"/>
            <w:tcBorders>
              <w:top w:val="single" w:sz="4" w:space="0" w:color="auto"/>
              <w:bottom w:val="single" w:sz="4" w:space="0" w:color="auto"/>
            </w:tcBorders>
          </w:tcPr>
          <w:p w14:paraId="09860E24" w14:textId="6F050625"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76D91E5E" w14:textId="77777777" w:rsidR="00A410BD" w:rsidRDefault="00A410BD" w:rsidP="00A410BD">
            <w:pPr>
              <w:jc w:val="center"/>
              <w:rPr>
                <w:lang w:val="en-AU"/>
              </w:rPr>
            </w:pPr>
            <w:r>
              <w:rPr>
                <w:lang w:val="en-AU"/>
              </w:rPr>
              <w:t>5.2</w:t>
            </w:r>
          </w:p>
        </w:tc>
        <w:tc>
          <w:tcPr>
            <w:tcW w:w="4798" w:type="dxa"/>
            <w:gridSpan w:val="2"/>
            <w:tcBorders>
              <w:top w:val="single" w:sz="4" w:space="0" w:color="auto"/>
              <w:bottom w:val="single" w:sz="4" w:space="0" w:color="auto"/>
              <w:right w:val="single" w:sz="18" w:space="0" w:color="auto"/>
            </w:tcBorders>
          </w:tcPr>
          <w:p w14:paraId="026EEB32" w14:textId="77777777" w:rsidR="00A410BD" w:rsidRDefault="00A410BD" w:rsidP="00A410BD">
            <w:pPr>
              <w:jc w:val="both"/>
              <w:rPr>
                <w:rFonts w:ascii="Arial" w:hAnsi="Arial" w:cs="Arial"/>
              </w:rPr>
            </w:pPr>
            <w:r>
              <w:rPr>
                <w:rFonts w:ascii="Arial" w:hAnsi="Arial" w:cs="Arial"/>
              </w:rPr>
              <w:t xml:space="preserve">Added references to articles dealing with he impact of trauma on brain development.  Extract from D.H.Lawrence </w:t>
            </w:r>
            <w:r>
              <w:rPr>
                <w:rFonts w:ascii="Arial" w:hAnsi="Arial" w:cs="Arial"/>
                <w:i/>
                <w:iCs/>
              </w:rPr>
              <w:t>Sons and Lovers</w:t>
            </w:r>
            <w:r>
              <w:rPr>
                <w:rFonts w:ascii="Arial" w:hAnsi="Arial" w:cs="Arial"/>
              </w:rPr>
              <w:t xml:space="preserve"> depicting the impact of parental domestic violence on the children of the family.</w:t>
            </w:r>
          </w:p>
        </w:tc>
      </w:tr>
      <w:tr w:rsidR="00A410BD" w14:paraId="5781EDEE" w14:textId="77777777" w:rsidTr="00473897">
        <w:tc>
          <w:tcPr>
            <w:tcW w:w="1220" w:type="dxa"/>
            <w:gridSpan w:val="2"/>
            <w:tcBorders>
              <w:top w:val="single" w:sz="4" w:space="0" w:color="auto"/>
              <w:left w:val="single" w:sz="18" w:space="0" w:color="auto"/>
              <w:bottom w:val="single" w:sz="4" w:space="0" w:color="auto"/>
            </w:tcBorders>
          </w:tcPr>
          <w:p w14:paraId="13762853" w14:textId="77777777" w:rsidR="00A410BD" w:rsidRDefault="00A410BD" w:rsidP="00A410BD">
            <w:pPr>
              <w:rPr>
                <w:lang w:val="en-AU"/>
              </w:rPr>
            </w:pPr>
            <w:smartTag w:uri="urn:schemas-microsoft-com:office:smarttags" w:element="date">
              <w:smartTagPr>
                <w:attr w:name="Month" w:val="2"/>
                <w:attr w:name="Day" w:val="28"/>
                <w:attr w:name="Year" w:val="2005"/>
              </w:smartTagPr>
              <w:r>
                <w:rPr>
                  <w:lang w:val="en-AU"/>
                </w:rPr>
                <w:t>28/02/05</w:t>
              </w:r>
            </w:smartTag>
          </w:p>
        </w:tc>
        <w:tc>
          <w:tcPr>
            <w:tcW w:w="836" w:type="dxa"/>
            <w:tcBorders>
              <w:top w:val="single" w:sz="4" w:space="0" w:color="auto"/>
              <w:bottom w:val="single" w:sz="4" w:space="0" w:color="auto"/>
            </w:tcBorders>
          </w:tcPr>
          <w:p w14:paraId="36F5A5C9" w14:textId="090F6148"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08E5DB40" w14:textId="77777777" w:rsidR="00A410BD" w:rsidRDefault="00A410BD" w:rsidP="00A410BD">
            <w:pPr>
              <w:jc w:val="center"/>
              <w:rPr>
                <w:lang w:val="en-AU"/>
              </w:rPr>
            </w:pPr>
            <w:r>
              <w:rPr>
                <w:lang w:val="en-AU"/>
              </w:rPr>
              <w:t>5.4.1</w:t>
            </w:r>
          </w:p>
        </w:tc>
        <w:tc>
          <w:tcPr>
            <w:tcW w:w="4798" w:type="dxa"/>
            <w:gridSpan w:val="2"/>
            <w:tcBorders>
              <w:top w:val="single" w:sz="4" w:space="0" w:color="auto"/>
              <w:bottom w:val="single" w:sz="4" w:space="0" w:color="auto"/>
              <w:right w:val="single" w:sz="18" w:space="0" w:color="auto"/>
            </w:tcBorders>
          </w:tcPr>
          <w:p w14:paraId="7518E7CF" w14:textId="77777777" w:rsidR="00A410BD" w:rsidRDefault="00A410BD" w:rsidP="00A410BD">
            <w:pPr>
              <w:jc w:val="both"/>
              <w:rPr>
                <w:rFonts w:ascii="Arial" w:hAnsi="Arial" w:cs="Arial"/>
              </w:rPr>
            </w:pPr>
            <w:r>
              <w:rPr>
                <w:rFonts w:ascii="Arial" w:hAnsi="Arial" w:cs="Arial"/>
              </w:rPr>
              <w:t xml:space="preserve">Added reference to cases of </w:t>
            </w:r>
            <w:r>
              <w:rPr>
                <w:rFonts w:ascii="Arial" w:hAnsi="Arial" w:cs="Arial"/>
                <w:i/>
                <w:iCs/>
              </w:rPr>
              <w:t>Re W (Sex Abuse: Standard of Proof)</w:t>
            </w:r>
            <w:r>
              <w:rPr>
                <w:rFonts w:ascii="Arial" w:hAnsi="Arial" w:cs="Arial"/>
              </w:rPr>
              <w:t xml:space="preserve"> [2004] FamCA 768 and </w:t>
            </w:r>
            <w:r>
              <w:rPr>
                <w:rFonts w:ascii="Arial" w:hAnsi="Arial" w:cs="Arial"/>
                <w:i/>
                <w:iCs/>
              </w:rPr>
              <w:t>Re W Abuse Allegations; Expert Evidence</w:t>
            </w:r>
            <w:r>
              <w:rPr>
                <w:rFonts w:ascii="Arial" w:hAnsi="Arial" w:cs="Arial"/>
              </w:rPr>
              <w:t xml:space="preserve"> (2001) FLC 93-085.</w:t>
            </w:r>
          </w:p>
        </w:tc>
      </w:tr>
      <w:tr w:rsidR="00A410BD" w14:paraId="1C6FC493" w14:textId="77777777" w:rsidTr="00473897">
        <w:tc>
          <w:tcPr>
            <w:tcW w:w="1220" w:type="dxa"/>
            <w:gridSpan w:val="2"/>
            <w:tcBorders>
              <w:top w:val="single" w:sz="4" w:space="0" w:color="auto"/>
              <w:left w:val="single" w:sz="18" w:space="0" w:color="auto"/>
              <w:bottom w:val="single" w:sz="4" w:space="0" w:color="auto"/>
            </w:tcBorders>
          </w:tcPr>
          <w:p w14:paraId="2E919582" w14:textId="77777777" w:rsidR="00A410BD" w:rsidRDefault="00A410BD" w:rsidP="00A410BD">
            <w:pPr>
              <w:rPr>
                <w:lang w:val="en-AU"/>
              </w:rPr>
            </w:pPr>
            <w:smartTag w:uri="urn:schemas-microsoft-com:office:smarttags" w:element="date">
              <w:smartTagPr>
                <w:attr w:name="Month" w:val="2"/>
                <w:attr w:name="Day" w:val="28"/>
                <w:attr w:name="Year" w:val="2005"/>
              </w:smartTagPr>
              <w:r>
                <w:rPr>
                  <w:lang w:val="en-AU"/>
                </w:rPr>
                <w:t>28/02/05</w:t>
              </w:r>
            </w:smartTag>
          </w:p>
        </w:tc>
        <w:tc>
          <w:tcPr>
            <w:tcW w:w="836" w:type="dxa"/>
            <w:tcBorders>
              <w:top w:val="single" w:sz="4" w:space="0" w:color="auto"/>
              <w:bottom w:val="single" w:sz="4" w:space="0" w:color="auto"/>
            </w:tcBorders>
          </w:tcPr>
          <w:p w14:paraId="22217219" w14:textId="474D3A9E"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7822E2B3" w14:textId="77777777" w:rsidR="00A410BD" w:rsidRDefault="00A410BD" w:rsidP="00A410BD">
            <w:pPr>
              <w:jc w:val="center"/>
              <w:rPr>
                <w:lang w:val="en-AU"/>
              </w:rPr>
            </w:pPr>
            <w:r>
              <w:rPr>
                <w:lang w:val="en-AU"/>
              </w:rPr>
              <w:t>5.4.6</w:t>
            </w:r>
          </w:p>
          <w:p w14:paraId="6D5FE104" w14:textId="77777777" w:rsidR="00A410BD" w:rsidRDefault="00A410BD" w:rsidP="00A410BD">
            <w:pPr>
              <w:jc w:val="center"/>
              <w:rPr>
                <w:lang w:val="en-AU"/>
              </w:rPr>
            </w:pPr>
            <w:r>
              <w:rPr>
                <w:lang w:val="en-AU"/>
              </w:rPr>
              <w:t>5.8.10</w:t>
            </w:r>
          </w:p>
          <w:p w14:paraId="12483730" w14:textId="77777777" w:rsidR="00A410BD" w:rsidRDefault="00A410BD" w:rsidP="00A410BD">
            <w:pPr>
              <w:jc w:val="center"/>
              <w:rPr>
                <w:lang w:val="en-AU"/>
              </w:rPr>
            </w:pPr>
            <w:r>
              <w:rPr>
                <w:lang w:val="en-AU"/>
              </w:rPr>
              <w:lastRenderedPageBreak/>
              <w:t>5.10</w:t>
            </w:r>
          </w:p>
        </w:tc>
        <w:tc>
          <w:tcPr>
            <w:tcW w:w="4798" w:type="dxa"/>
            <w:gridSpan w:val="2"/>
            <w:tcBorders>
              <w:top w:val="single" w:sz="4" w:space="0" w:color="auto"/>
              <w:bottom w:val="single" w:sz="4" w:space="0" w:color="auto"/>
              <w:right w:val="single" w:sz="18" w:space="0" w:color="auto"/>
            </w:tcBorders>
          </w:tcPr>
          <w:p w14:paraId="7779F318" w14:textId="77777777" w:rsidR="00A410BD" w:rsidRDefault="00A410BD" w:rsidP="00A410BD">
            <w:pPr>
              <w:jc w:val="both"/>
              <w:rPr>
                <w:rFonts w:ascii="Arial" w:hAnsi="Arial" w:cs="Arial"/>
              </w:rPr>
            </w:pPr>
            <w:r>
              <w:rPr>
                <w:rFonts w:ascii="Arial" w:hAnsi="Arial" w:cs="Arial"/>
              </w:rPr>
              <w:lastRenderedPageBreak/>
              <w:t>Statistics updated to include 2002/03 &amp; 2003/04.</w:t>
            </w:r>
          </w:p>
        </w:tc>
      </w:tr>
      <w:tr w:rsidR="00A410BD" w14:paraId="528233BB" w14:textId="77777777" w:rsidTr="00473897">
        <w:tc>
          <w:tcPr>
            <w:tcW w:w="1220" w:type="dxa"/>
            <w:gridSpan w:val="2"/>
            <w:tcBorders>
              <w:top w:val="single" w:sz="4" w:space="0" w:color="auto"/>
              <w:left w:val="single" w:sz="18" w:space="0" w:color="auto"/>
              <w:bottom w:val="single" w:sz="4" w:space="0" w:color="auto"/>
            </w:tcBorders>
          </w:tcPr>
          <w:p w14:paraId="06D501C4" w14:textId="77777777" w:rsidR="00A410BD" w:rsidRDefault="00A410BD" w:rsidP="00A410BD">
            <w:pPr>
              <w:rPr>
                <w:lang w:val="en-AU"/>
              </w:rPr>
            </w:pPr>
            <w:smartTag w:uri="urn:schemas-microsoft-com:office:smarttags" w:element="date">
              <w:smartTagPr>
                <w:attr w:name="Month" w:val="2"/>
                <w:attr w:name="Day" w:val="28"/>
                <w:attr w:name="Year" w:val="2005"/>
              </w:smartTagPr>
              <w:r>
                <w:rPr>
                  <w:lang w:val="en-AU"/>
                </w:rPr>
                <w:t>28/02/05</w:t>
              </w:r>
            </w:smartTag>
          </w:p>
        </w:tc>
        <w:tc>
          <w:tcPr>
            <w:tcW w:w="836" w:type="dxa"/>
            <w:tcBorders>
              <w:top w:val="single" w:sz="4" w:space="0" w:color="auto"/>
              <w:bottom w:val="single" w:sz="4" w:space="0" w:color="auto"/>
            </w:tcBorders>
          </w:tcPr>
          <w:p w14:paraId="34B15ED2" w14:textId="278EF9B5"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138F74FC" w14:textId="77777777" w:rsidR="00A410BD" w:rsidRDefault="00A410BD" w:rsidP="00A410BD">
            <w:pPr>
              <w:jc w:val="center"/>
              <w:rPr>
                <w:lang w:val="en-AU"/>
              </w:rPr>
            </w:pPr>
            <w:r>
              <w:rPr>
                <w:lang w:val="en-AU"/>
              </w:rPr>
              <w:t>5.8.11</w:t>
            </w:r>
          </w:p>
          <w:p w14:paraId="0187A119" w14:textId="77777777" w:rsidR="00A410BD" w:rsidRDefault="00A410BD" w:rsidP="00A410BD">
            <w:pPr>
              <w:jc w:val="center"/>
              <w:rPr>
                <w:lang w:val="en-AU"/>
              </w:rPr>
            </w:pPr>
            <w:r>
              <w:rPr>
                <w:lang w:val="en-AU"/>
              </w:rPr>
              <w:t>5.8.15</w:t>
            </w:r>
          </w:p>
        </w:tc>
        <w:tc>
          <w:tcPr>
            <w:tcW w:w="4798" w:type="dxa"/>
            <w:gridSpan w:val="2"/>
            <w:tcBorders>
              <w:top w:val="single" w:sz="4" w:space="0" w:color="auto"/>
              <w:bottom w:val="single" w:sz="4" w:space="0" w:color="auto"/>
              <w:right w:val="single" w:sz="18" w:space="0" w:color="auto"/>
            </w:tcBorders>
          </w:tcPr>
          <w:p w14:paraId="4B3BDC60" w14:textId="77777777" w:rsidR="00A410BD" w:rsidRDefault="00A410BD" w:rsidP="00A410BD">
            <w:pPr>
              <w:jc w:val="both"/>
              <w:rPr>
                <w:rFonts w:ascii="Arial" w:hAnsi="Arial" w:cs="Arial"/>
              </w:rPr>
            </w:pPr>
            <w:r>
              <w:rPr>
                <w:rFonts w:ascii="Arial" w:hAnsi="Arial" w:cs="Arial"/>
              </w:rPr>
              <w:t xml:space="preserve">Added reference to new case of </w:t>
            </w:r>
            <w:r>
              <w:rPr>
                <w:rFonts w:ascii="Arial" w:hAnsi="Arial" w:cs="Arial"/>
                <w:i/>
                <w:iCs/>
              </w:rPr>
              <w:t>CJ v DOHS</w:t>
            </w:r>
            <w:r>
              <w:rPr>
                <w:rFonts w:ascii="Arial" w:hAnsi="Arial" w:cs="Arial"/>
              </w:rPr>
              <w:t xml:space="preserve"> [2004] VSC 317.</w:t>
            </w:r>
          </w:p>
        </w:tc>
      </w:tr>
      <w:tr w:rsidR="00A410BD" w14:paraId="4E962C08" w14:textId="77777777" w:rsidTr="00473897">
        <w:tc>
          <w:tcPr>
            <w:tcW w:w="1220" w:type="dxa"/>
            <w:gridSpan w:val="2"/>
            <w:tcBorders>
              <w:top w:val="single" w:sz="4" w:space="0" w:color="auto"/>
              <w:left w:val="single" w:sz="18" w:space="0" w:color="auto"/>
              <w:bottom w:val="single" w:sz="4" w:space="0" w:color="auto"/>
            </w:tcBorders>
          </w:tcPr>
          <w:p w14:paraId="68075E9A" w14:textId="77777777" w:rsidR="00A410BD" w:rsidRDefault="00A410BD" w:rsidP="00A410BD">
            <w:pPr>
              <w:rPr>
                <w:lang w:val="en-AU"/>
              </w:rPr>
            </w:pPr>
            <w:smartTag w:uri="urn:schemas-microsoft-com:office:smarttags" w:element="date">
              <w:smartTagPr>
                <w:attr w:name="Month" w:val="2"/>
                <w:attr w:name="Day" w:val="28"/>
                <w:attr w:name="Year" w:val="2005"/>
              </w:smartTagPr>
              <w:r>
                <w:rPr>
                  <w:lang w:val="en-AU"/>
                </w:rPr>
                <w:t>28/02/05</w:t>
              </w:r>
            </w:smartTag>
          </w:p>
        </w:tc>
        <w:tc>
          <w:tcPr>
            <w:tcW w:w="836" w:type="dxa"/>
            <w:tcBorders>
              <w:top w:val="single" w:sz="4" w:space="0" w:color="auto"/>
              <w:bottom w:val="single" w:sz="4" w:space="0" w:color="auto"/>
            </w:tcBorders>
          </w:tcPr>
          <w:p w14:paraId="7DC539B2" w14:textId="47EFBA58"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12435641" w14:textId="77777777" w:rsidR="00A410BD" w:rsidRDefault="00A410BD" w:rsidP="00A410BD">
            <w:pPr>
              <w:jc w:val="center"/>
              <w:rPr>
                <w:lang w:val="en-AU"/>
              </w:rPr>
            </w:pPr>
            <w:r>
              <w:rPr>
                <w:lang w:val="en-AU"/>
              </w:rPr>
              <w:t>5.15.5</w:t>
            </w:r>
          </w:p>
          <w:p w14:paraId="3C50C75E" w14:textId="77777777" w:rsidR="00A410BD" w:rsidRDefault="00A410BD" w:rsidP="00A410BD">
            <w:pPr>
              <w:jc w:val="center"/>
              <w:rPr>
                <w:lang w:val="en-AU"/>
              </w:rPr>
            </w:pPr>
            <w:r>
              <w:rPr>
                <w:lang w:val="en-AU"/>
              </w:rPr>
              <w:t>5.15.7</w:t>
            </w:r>
          </w:p>
          <w:p w14:paraId="01FD2D21" w14:textId="77777777" w:rsidR="00A410BD" w:rsidRDefault="00A410BD" w:rsidP="00A410BD">
            <w:pPr>
              <w:jc w:val="center"/>
              <w:rPr>
                <w:lang w:val="en-AU"/>
              </w:rPr>
            </w:pPr>
            <w:r>
              <w:rPr>
                <w:lang w:val="en-AU"/>
              </w:rPr>
              <w:t>5.20.2</w:t>
            </w:r>
          </w:p>
          <w:p w14:paraId="68B90581" w14:textId="77777777" w:rsidR="00A410BD" w:rsidRDefault="00A410BD" w:rsidP="00A410BD">
            <w:pPr>
              <w:jc w:val="center"/>
              <w:rPr>
                <w:lang w:val="en-AU"/>
              </w:rPr>
            </w:pPr>
            <w:r>
              <w:rPr>
                <w:lang w:val="en-AU"/>
              </w:rPr>
              <w:t>5.15</w:t>
            </w:r>
          </w:p>
        </w:tc>
        <w:tc>
          <w:tcPr>
            <w:tcW w:w="4798" w:type="dxa"/>
            <w:gridSpan w:val="2"/>
            <w:tcBorders>
              <w:top w:val="single" w:sz="4" w:space="0" w:color="auto"/>
              <w:bottom w:val="single" w:sz="4" w:space="0" w:color="auto"/>
              <w:right w:val="single" w:sz="18" w:space="0" w:color="auto"/>
            </w:tcBorders>
          </w:tcPr>
          <w:p w14:paraId="1D1520C0" w14:textId="77777777" w:rsidR="00A410BD" w:rsidRDefault="00A410BD" w:rsidP="00A410BD">
            <w:pPr>
              <w:jc w:val="both"/>
              <w:rPr>
                <w:rFonts w:ascii="Arial" w:hAnsi="Arial" w:cs="Arial"/>
              </w:rPr>
            </w:pPr>
            <w:r>
              <w:rPr>
                <w:rFonts w:ascii="Arial" w:hAnsi="Arial" w:cs="Arial"/>
              </w:rPr>
              <w:t xml:space="preserve">Added reference to new case of </w:t>
            </w:r>
            <w:r>
              <w:rPr>
                <w:rFonts w:ascii="Arial" w:hAnsi="Arial" w:cs="Arial"/>
                <w:i/>
                <w:iCs/>
              </w:rPr>
              <w:t xml:space="preserve">NM, DOHS v BS </w:t>
            </w:r>
            <w:r>
              <w:rPr>
                <w:rFonts w:ascii="Arial" w:hAnsi="Arial" w:cs="Arial"/>
              </w:rPr>
              <w:t xml:space="preserve">[Children's Court of Victoria, unreported, </w:t>
            </w:r>
            <w:smartTag w:uri="urn:schemas-microsoft-com:office:smarttags" w:element="date">
              <w:smartTagPr>
                <w:attr w:name="Month" w:val="12"/>
                <w:attr w:name="Day" w:val="21"/>
                <w:attr w:name="Year" w:val="2004"/>
              </w:smartTagPr>
              <w:r>
                <w:rPr>
                  <w:rFonts w:ascii="Arial" w:hAnsi="Arial" w:cs="Arial"/>
                </w:rPr>
                <w:t>21/12/2004</w:t>
              </w:r>
            </w:smartTag>
            <w:r>
              <w:rPr>
                <w:rFonts w:ascii="Arial" w:hAnsi="Arial" w:cs="Arial"/>
              </w:rPr>
              <w:t>].</w:t>
            </w:r>
          </w:p>
        </w:tc>
      </w:tr>
      <w:tr w:rsidR="00A410BD" w14:paraId="348A6117" w14:textId="77777777" w:rsidTr="00473897">
        <w:tc>
          <w:tcPr>
            <w:tcW w:w="1220" w:type="dxa"/>
            <w:gridSpan w:val="2"/>
            <w:tcBorders>
              <w:top w:val="single" w:sz="4" w:space="0" w:color="auto"/>
              <w:left w:val="single" w:sz="18" w:space="0" w:color="auto"/>
              <w:bottom w:val="single" w:sz="4" w:space="0" w:color="auto"/>
            </w:tcBorders>
          </w:tcPr>
          <w:p w14:paraId="72241747" w14:textId="77777777" w:rsidR="00A410BD" w:rsidRDefault="00A410BD" w:rsidP="00A410BD">
            <w:pPr>
              <w:rPr>
                <w:lang w:val="en-AU"/>
              </w:rPr>
            </w:pPr>
            <w:smartTag w:uri="urn:schemas-microsoft-com:office:smarttags" w:element="date">
              <w:smartTagPr>
                <w:attr w:name="Month" w:val="2"/>
                <w:attr w:name="Day" w:val="28"/>
                <w:attr w:name="Year" w:val="2005"/>
              </w:smartTagPr>
              <w:r>
                <w:rPr>
                  <w:lang w:val="en-AU"/>
                </w:rPr>
                <w:t>28/02/05</w:t>
              </w:r>
            </w:smartTag>
          </w:p>
        </w:tc>
        <w:tc>
          <w:tcPr>
            <w:tcW w:w="836" w:type="dxa"/>
            <w:tcBorders>
              <w:top w:val="single" w:sz="4" w:space="0" w:color="auto"/>
              <w:bottom w:val="single" w:sz="4" w:space="0" w:color="auto"/>
            </w:tcBorders>
          </w:tcPr>
          <w:p w14:paraId="6D9DFFF8" w14:textId="0EFAE071"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6171ACA0" w14:textId="77777777" w:rsidR="00A410BD" w:rsidRDefault="00A410BD" w:rsidP="00A410BD">
            <w:pPr>
              <w:jc w:val="center"/>
              <w:rPr>
                <w:lang w:val="en-AU"/>
              </w:rPr>
            </w:pPr>
            <w:r>
              <w:rPr>
                <w:lang w:val="en-AU"/>
              </w:rPr>
              <w:t>5.18</w:t>
            </w:r>
          </w:p>
        </w:tc>
        <w:tc>
          <w:tcPr>
            <w:tcW w:w="4798" w:type="dxa"/>
            <w:gridSpan w:val="2"/>
            <w:tcBorders>
              <w:top w:val="single" w:sz="4" w:space="0" w:color="auto"/>
              <w:bottom w:val="single" w:sz="4" w:space="0" w:color="auto"/>
              <w:right w:val="single" w:sz="18" w:space="0" w:color="auto"/>
            </w:tcBorders>
          </w:tcPr>
          <w:p w14:paraId="60F866BE" w14:textId="77777777" w:rsidR="00A410BD" w:rsidRDefault="00A410BD" w:rsidP="00A410BD">
            <w:pPr>
              <w:jc w:val="both"/>
              <w:rPr>
                <w:rFonts w:ascii="Arial" w:hAnsi="Arial" w:cs="Arial"/>
              </w:rPr>
            </w:pPr>
            <w:r>
              <w:rPr>
                <w:rFonts w:ascii="Arial" w:hAnsi="Arial" w:cs="Arial"/>
              </w:rPr>
              <w:t>Change title of paragraph to "The making of Protection/ Interim Protection orders"</w:t>
            </w:r>
          </w:p>
        </w:tc>
      </w:tr>
      <w:tr w:rsidR="00A410BD" w14:paraId="6D02B652" w14:textId="77777777" w:rsidTr="00473897">
        <w:tc>
          <w:tcPr>
            <w:tcW w:w="1220" w:type="dxa"/>
            <w:gridSpan w:val="2"/>
            <w:tcBorders>
              <w:top w:val="single" w:sz="4" w:space="0" w:color="auto"/>
              <w:left w:val="single" w:sz="18" w:space="0" w:color="auto"/>
              <w:bottom w:val="single" w:sz="4" w:space="0" w:color="auto"/>
            </w:tcBorders>
          </w:tcPr>
          <w:p w14:paraId="3BBB6F92" w14:textId="77777777" w:rsidR="00A410BD" w:rsidRDefault="00A410BD" w:rsidP="00A410BD">
            <w:pPr>
              <w:rPr>
                <w:lang w:val="en-AU"/>
              </w:rPr>
            </w:pPr>
            <w:smartTag w:uri="urn:schemas-microsoft-com:office:smarttags" w:element="date">
              <w:smartTagPr>
                <w:attr w:name="Month" w:val="2"/>
                <w:attr w:name="Day" w:val="28"/>
                <w:attr w:name="Year" w:val="2005"/>
              </w:smartTagPr>
              <w:r>
                <w:rPr>
                  <w:lang w:val="en-AU"/>
                </w:rPr>
                <w:t>28/02/05</w:t>
              </w:r>
            </w:smartTag>
          </w:p>
        </w:tc>
        <w:tc>
          <w:tcPr>
            <w:tcW w:w="836" w:type="dxa"/>
            <w:tcBorders>
              <w:top w:val="single" w:sz="4" w:space="0" w:color="auto"/>
              <w:bottom w:val="single" w:sz="4" w:space="0" w:color="auto"/>
            </w:tcBorders>
          </w:tcPr>
          <w:p w14:paraId="20B40111" w14:textId="78082728"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3499B887" w14:textId="77777777" w:rsidR="00A410BD" w:rsidRDefault="00A410BD" w:rsidP="00A410BD">
            <w:pPr>
              <w:jc w:val="center"/>
              <w:rPr>
                <w:lang w:val="en-AU"/>
              </w:rPr>
            </w:pPr>
            <w:r>
              <w:rPr>
                <w:lang w:val="en-AU"/>
              </w:rPr>
              <w:t>5.18.3</w:t>
            </w:r>
          </w:p>
        </w:tc>
        <w:tc>
          <w:tcPr>
            <w:tcW w:w="4798" w:type="dxa"/>
            <w:gridSpan w:val="2"/>
            <w:tcBorders>
              <w:top w:val="single" w:sz="4" w:space="0" w:color="auto"/>
              <w:bottom w:val="single" w:sz="4" w:space="0" w:color="auto"/>
              <w:right w:val="single" w:sz="18" w:space="0" w:color="auto"/>
            </w:tcBorders>
          </w:tcPr>
          <w:p w14:paraId="0848D43C" w14:textId="77777777" w:rsidR="00A410BD" w:rsidRDefault="00A410BD" w:rsidP="00A410BD">
            <w:pPr>
              <w:jc w:val="both"/>
              <w:rPr>
                <w:rFonts w:ascii="Arial" w:hAnsi="Arial" w:cs="Arial"/>
              </w:rPr>
            </w:pPr>
            <w:r>
              <w:rPr>
                <w:rFonts w:ascii="Arial" w:hAnsi="Arial" w:cs="Arial"/>
              </w:rPr>
              <w:t>Added sub-paragraph entitled "Matters to consider in determining protection or IRD applications".  This material was previously in paragraph 5.19.</w:t>
            </w:r>
          </w:p>
        </w:tc>
      </w:tr>
      <w:tr w:rsidR="00A410BD" w14:paraId="3728D793" w14:textId="77777777" w:rsidTr="00473897">
        <w:tc>
          <w:tcPr>
            <w:tcW w:w="1220" w:type="dxa"/>
            <w:gridSpan w:val="2"/>
            <w:tcBorders>
              <w:top w:val="single" w:sz="4" w:space="0" w:color="auto"/>
              <w:left w:val="single" w:sz="18" w:space="0" w:color="auto"/>
              <w:bottom w:val="single" w:sz="4" w:space="0" w:color="auto"/>
            </w:tcBorders>
          </w:tcPr>
          <w:p w14:paraId="1C194E4B" w14:textId="77777777" w:rsidR="00A410BD" w:rsidRDefault="00A410BD" w:rsidP="00A410BD">
            <w:pPr>
              <w:rPr>
                <w:lang w:val="en-AU"/>
              </w:rPr>
            </w:pPr>
            <w:smartTag w:uri="urn:schemas-microsoft-com:office:smarttags" w:element="date">
              <w:smartTagPr>
                <w:attr w:name="Month" w:val="2"/>
                <w:attr w:name="Day" w:val="28"/>
                <w:attr w:name="Year" w:val="2005"/>
              </w:smartTagPr>
              <w:r>
                <w:rPr>
                  <w:lang w:val="en-AU"/>
                </w:rPr>
                <w:t>28/02/05</w:t>
              </w:r>
            </w:smartTag>
          </w:p>
        </w:tc>
        <w:tc>
          <w:tcPr>
            <w:tcW w:w="836" w:type="dxa"/>
            <w:tcBorders>
              <w:top w:val="single" w:sz="4" w:space="0" w:color="auto"/>
              <w:bottom w:val="single" w:sz="4" w:space="0" w:color="auto"/>
            </w:tcBorders>
          </w:tcPr>
          <w:p w14:paraId="11DD594F" w14:textId="1DAD31CA"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73B7D8CE" w14:textId="77777777" w:rsidR="00A410BD" w:rsidRDefault="00A410BD" w:rsidP="00A410BD">
            <w:pPr>
              <w:jc w:val="center"/>
              <w:rPr>
                <w:lang w:val="en-AU"/>
              </w:rPr>
            </w:pPr>
            <w:r>
              <w:rPr>
                <w:lang w:val="en-AU"/>
              </w:rPr>
              <w:t>5.19</w:t>
            </w:r>
          </w:p>
        </w:tc>
        <w:tc>
          <w:tcPr>
            <w:tcW w:w="4798" w:type="dxa"/>
            <w:gridSpan w:val="2"/>
            <w:tcBorders>
              <w:top w:val="single" w:sz="4" w:space="0" w:color="auto"/>
              <w:bottom w:val="single" w:sz="4" w:space="0" w:color="auto"/>
              <w:right w:val="single" w:sz="18" w:space="0" w:color="auto"/>
            </w:tcBorders>
          </w:tcPr>
          <w:p w14:paraId="6F053E02" w14:textId="77777777" w:rsidR="00A410BD" w:rsidRDefault="00A410BD" w:rsidP="00A410BD">
            <w:pPr>
              <w:jc w:val="both"/>
              <w:rPr>
                <w:rFonts w:ascii="Arial" w:hAnsi="Arial" w:cs="Arial"/>
              </w:rPr>
            </w:pPr>
            <w:r>
              <w:rPr>
                <w:rFonts w:ascii="Arial" w:hAnsi="Arial" w:cs="Arial"/>
              </w:rPr>
              <w:t xml:space="preserve">Change title of paragraph to "Consent orders".  Reference to new case of </w:t>
            </w:r>
            <w:r>
              <w:rPr>
                <w:rFonts w:ascii="Arial" w:hAnsi="Arial" w:cs="Arial"/>
                <w:i/>
                <w:iCs/>
              </w:rPr>
              <w:t>T v N</w:t>
            </w:r>
            <w:r>
              <w:rPr>
                <w:rFonts w:ascii="Arial" w:hAnsi="Arial" w:cs="Arial"/>
              </w:rPr>
              <w:t xml:space="preserve"> [2004] 31 Fam LR 257.</w:t>
            </w:r>
          </w:p>
        </w:tc>
      </w:tr>
      <w:tr w:rsidR="00A410BD" w14:paraId="443725E7" w14:textId="77777777" w:rsidTr="00473897">
        <w:tc>
          <w:tcPr>
            <w:tcW w:w="1220" w:type="dxa"/>
            <w:gridSpan w:val="2"/>
            <w:tcBorders>
              <w:top w:val="single" w:sz="4" w:space="0" w:color="auto"/>
              <w:left w:val="single" w:sz="18" w:space="0" w:color="auto"/>
              <w:bottom w:val="single" w:sz="4" w:space="0" w:color="auto"/>
            </w:tcBorders>
          </w:tcPr>
          <w:p w14:paraId="34E2FE31" w14:textId="77777777" w:rsidR="00A410BD" w:rsidRDefault="00A410BD" w:rsidP="00A410BD">
            <w:pPr>
              <w:rPr>
                <w:lang w:val="en-AU"/>
              </w:rPr>
            </w:pPr>
            <w:smartTag w:uri="urn:schemas-microsoft-com:office:smarttags" w:element="date">
              <w:smartTagPr>
                <w:attr w:name="Month" w:val="2"/>
                <w:attr w:name="Day" w:val="28"/>
                <w:attr w:name="Year" w:val="2005"/>
              </w:smartTagPr>
              <w:r>
                <w:rPr>
                  <w:lang w:val="en-AU"/>
                </w:rPr>
                <w:t>28/02/05</w:t>
              </w:r>
            </w:smartTag>
          </w:p>
        </w:tc>
        <w:tc>
          <w:tcPr>
            <w:tcW w:w="836" w:type="dxa"/>
            <w:tcBorders>
              <w:top w:val="single" w:sz="4" w:space="0" w:color="auto"/>
              <w:bottom w:val="single" w:sz="4" w:space="0" w:color="auto"/>
            </w:tcBorders>
          </w:tcPr>
          <w:p w14:paraId="033E64D6" w14:textId="16297EEC" w:rsidR="00A410BD" w:rsidRDefault="00A410BD" w:rsidP="00A410BD">
            <w:pPr>
              <w:jc w:val="center"/>
              <w:rPr>
                <w:lang w:val="en-AU"/>
              </w:rPr>
            </w:pPr>
            <w:r>
              <w:rPr>
                <w:lang w:val="en-AU"/>
              </w:rPr>
              <w:t>12</w:t>
            </w:r>
          </w:p>
        </w:tc>
        <w:tc>
          <w:tcPr>
            <w:tcW w:w="1439" w:type="dxa"/>
            <w:tcBorders>
              <w:top w:val="single" w:sz="4" w:space="0" w:color="auto"/>
              <w:bottom w:val="single" w:sz="4" w:space="0" w:color="auto"/>
            </w:tcBorders>
          </w:tcPr>
          <w:p w14:paraId="0BAF20B7" w14:textId="77777777" w:rsidR="00A410BD" w:rsidRDefault="00A410BD" w:rsidP="00A410BD">
            <w:pPr>
              <w:jc w:val="center"/>
              <w:rPr>
                <w:lang w:val="en-AU"/>
              </w:rPr>
            </w:pPr>
            <w:r>
              <w:rPr>
                <w:lang w:val="en-AU"/>
              </w:rPr>
              <w:t>12.3.3</w:t>
            </w:r>
          </w:p>
        </w:tc>
        <w:tc>
          <w:tcPr>
            <w:tcW w:w="4798" w:type="dxa"/>
            <w:gridSpan w:val="2"/>
            <w:tcBorders>
              <w:top w:val="single" w:sz="4" w:space="0" w:color="auto"/>
              <w:bottom w:val="single" w:sz="4" w:space="0" w:color="auto"/>
              <w:right w:val="single" w:sz="18" w:space="0" w:color="auto"/>
            </w:tcBorders>
          </w:tcPr>
          <w:p w14:paraId="5886BE16" w14:textId="77777777" w:rsidR="00A410BD" w:rsidRDefault="00A410BD" w:rsidP="00A410BD">
            <w:pPr>
              <w:jc w:val="both"/>
              <w:rPr>
                <w:rFonts w:ascii="Arial" w:hAnsi="Arial" w:cs="Arial"/>
              </w:rPr>
            </w:pPr>
            <w:r>
              <w:rPr>
                <w:rFonts w:ascii="Arial" w:hAnsi="Arial" w:cs="Arial"/>
              </w:rPr>
              <w:t xml:space="preserve">Added reference to new case of </w:t>
            </w:r>
            <w:r>
              <w:rPr>
                <w:rFonts w:ascii="Arial" w:hAnsi="Arial" w:cs="Arial"/>
                <w:i/>
                <w:iCs/>
              </w:rPr>
              <w:t xml:space="preserve">NM, DOHS v BS </w:t>
            </w:r>
            <w:r>
              <w:rPr>
                <w:rFonts w:ascii="Arial" w:hAnsi="Arial" w:cs="Arial"/>
              </w:rPr>
              <w:t xml:space="preserve">[Children's Court of Victoria, unreported, </w:t>
            </w:r>
            <w:smartTag w:uri="urn:schemas-microsoft-com:office:smarttags" w:element="date">
              <w:smartTagPr>
                <w:attr w:name="Month" w:val="12"/>
                <w:attr w:name="Day" w:val="21"/>
                <w:attr w:name="Year" w:val="2004"/>
              </w:smartTagPr>
              <w:r>
                <w:rPr>
                  <w:rFonts w:ascii="Arial" w:hAnsi="Arial" w:cs="Arial"/>
                </w:rPr>
                <w:t>21/12/2004</w:t>
              </w:r>
            </w:smartTag>
            <w:r>
              <w:rPr>
                <w:rFonts w:ascii="Arial" w:hAnsi="Arial" w:cs="Arial"/>
              </w:rPr>
              <w:t>].</w:t>
            </w:r>
          </w:p>
        </w:tc>
      </w:tr>
      <w:tr w:rsidR="00A410BD" w14:paraId="454E3676" w14:textId="77777777" w:rsidTr="00473897">
        <w:tc>
          <w:tcPr>
            <w:tcW w:w="1220" w:type="dxa"/>
            <w:gridSpan w:val="2"/>
            <w:tcBorders>
              <w:top w:val="single" w:sz="4" w:space="0" w:color="auto"/>
              <w:left w:val="single" w:sz="18" w:space="0" w:color="auto"/>
              <w:bottom w:val="single" w:sz="4" w:space="0" w:color="auto"/>
            </w:tcBorders>
          </w:tcPr>
          <w:p w14:paraId="12B5EA42" w14:textId="77777777" w:rsidR="00A410BD" w:rsidRDefault="00A410BD" w:rsidP="00A410BD">
            <w:pPr>
              <w:rPr>
                <w:lang w:val="en-AU"/>
              </w:rPr>
            </w:pPr>
            <w:smartTag w:uri="urn:schemas-microsoft-com:office:smarttags" w:element="date">
              <w:smartTagPr>
                <w:attr w:name="Month" w:val="2"/>
                <w:attr w:name="Day" w:val="10"/>
                <w:attr w:name="Year" w:val="2005"/>
              </w:smartTagPr>
              <w:r>
                <w:rPr>
                  <w:lang w:val="en-AU"/>
                </w:rPr>
                <w:t>10/02/05</w:t>
              </w:r>
            </w:smartTag>
          </w:p>
        </w:tc>
        <w:tc>
          <w:tcPr>
            <w:tcW w:w="836" w:type="dxa"/>
            <w:tcBorders>
              <w:top w:val="single" w:sz="4" w:space="0" w:color="auto"/>
              <w:bottom w:val="single" w:sz="4" w:space="0" w:color="auto"/>
            </w:tcBorders>
          </w:tcPr>
          <w:p w14:paraId="67E8A98F" w14:textId="28AB044A"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63BDCD01" w14:textId="77777777" w:rsidR="00A410BD" w:rsidRDefault="00A410BD" w:rsidP="00A410BD">
            <w:pPr>
              <w:jc w:val="center"/>
              <w:rPr>
                <w:lang w:val="en-AU"/>
              </w:rPr>
            </w:pPr>
            <w:r>
              <w:rPr>
                <w:lang w:val="en-AU"/>
              </w:rPr>
              <w:t>2.7</w:t>
            </w:r>
          </w:p>
        </w:tc>
        <w:tc>
          <w:tcPr>
            <w:tcW w:w="4798" w:type="dxa"/>
            <w:gridSpan w:val="2"/>
            <w:tcBorders>
              <w:top w:val="single" w:sz="4" w:space="0" w:color="auto"/>
              <w:bottom w:val="single" w:sz="4" w:space="0" w:color="auto"/>
              <w:right w:val="single" w:sz="18" w:space="0" w:color="auto"/>
            </w:tcBorders>
          </w:tcPr>
          <w:p w14:paraId="036E9B73" w14:textId="77777777" w:rsidR="00A410BD" w:rsidRDefault="00A410BD" w:rsidP="00A410BD">
            <w:pPr>
              <w:jc w:val="both"/>
              <w:rPr>
                <w:rFonts w:ascii="Arial" w:hAnsi="Arial" w:cs="Arial"/>
              </w:rPr>
            </w:pPr>
            <w:r>
              <w:rPr>
                <w:rFonts w:ascii="Arial" w:hAnsi="Arial" w:cs="Arial"/>
              </w:rPr>
              <w:t xml:space="preserve">New case of </w:t>
            </w:r>
            <w:r>
              <w:rPr>
                <w:rFonts w:ascii="Arial" w:hAnsi="Arial" w:cs="Arial"/>
                <w:i/>
                <w:iCs/>
              </w:rPr>
              <w:t>IMO an Application by "The Age" and Ors re: R v Carl Anthony Williams</w:t>
            </w:r>
            <w:r>
              <w:rPr>
                <w:rFonts w:ascii="Arial" w:hAnsi="Arial" w:cs="Arial"/>
              </w:rPr>
              <w:t xml:space="preserve"> [2004] VSC 413.</w:t>
            </w:r>
          </w:p>
        </w:tc>
      </w:tr>
      <w:tr w:rsidR="00A410BD" w14:paraId="642624E9" w14:textId="77777777" w:rsidTr="00473897">
        <w:tc>
          <w:tcPr>
            <w:tcW w:w="1220" w:type="dxa"/>
            <w:gridSpan w:val="2"/>
            <w:tcBorders>
              <w:top w:val="single" w:sz="4" w:space="0" w:color="auto"/>
              <w:left w:val="single" w:sz="18" w:space="0" w:color="auto"/>
              <w:bottom w:val="single" w:sz="4" w:space="0" w:color="auto"/>
            </w:tcBorders>
          </w:tcPr>
          <w:p w14:paraId="648C22BC" w14:textId="77777777" w:rsidR="00A410BD" w:rsidRDefault="00A410BD" w:rsidP="00A410BD">
            <w:pPr>
              <w:rPr>
                <w:lang w:val="en-AU"/>
              </w:rPr>
            </w:pPr>
            <w:smartTag w:uri="urn:schemas-microsoft-com:office:smarttags" w:element="date">
              <w:smartTagPr>
                <w:attr w:name="Month" w:val="2"/>
                <w:attr w:name="Day" w:val="10"/>
                <w:attr w:name="Year" w:val="2005"/>
              </w:smartTagPr>
              <w:r>
                <w:rPr>
                  <w:lang w:val="en-AU"/>
                </w:rPr>
                <w:t>10/02/05</w:t>
              </w:r>
            </w:smartTag>
          </w:p>
        </w:tc>
        <w:tc>
          <w:tcPr>
            <w:tcW w:w="836" w:type="dxa"/>
            <w:tcBorders>
              <w:top w:val="single" w:sz="4" w:space="0" w:color="auto"/>
              <w:bottom w:val="single" w:sz="4" w:space="0" w:color="auto"/>
            </w:tcBorders>
          </w:tcPr>
          <w:p w14:paraId="6F1D6647" w14:textId="2CA39FA8"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55E9A5C8" w14:textId="77777777" w:rsidR="00A410BD" w:rsidRDefault="00A410BD" w:rsidP="00A410BD">
            <w:pPr>
              <w:jc w:val="center"/>
              <w:rPr>
                <w:lang w:val="en-AU"/>
              </w:rPr>
            </w:pPr>
            <w:r>
              <w:rPr>
                <w:lang w:val="en-AU"/>
              </w:rPr>
              <w:t>3.6.3</w:t>
            </w:r>
          </w:p>
        </w:tc>
        <w:tc>
          <w:tcPr>
            <w:tcW w:w="4798" w:type="dxa"/>
            <w:gridSpan w:val="2"/>
            <w:tcBorders>
              <w:top w:val="single" w:sz="4" w:space="0" w:color="auto"/>
              <w:bottom w:val="single" w:sz="4" w:space="0" w:color="auto"/>
              <w:right w:val="single" w:sz="18" w:space="0" w:color="auto"/>
            </w:tcBorders>
          </w:tcPr>
          <w:p w14:paraId="7F89CA63" w14:textId="77777777" w:rsidR="00A410BD" w:rsidRDefault="00A410BD" w:rsidP="00A410BD">
            <w:pPr>
              <w:jc w:val="both"/>
              <w:rPr>
                <w:rFonts w:ascii="Arial" w:hAnsi="Arial" w:cs="Arial"/>
              </w:rPr>
            </w:pPr>
            <w:r>
              <w:rPr>
                <w:rFonts w:ascii="Arial" w:hAnsi="Arial" w:cs="Arial"/>
              </w:rPr>
              <w:t xml:space="preserve">Reordering of material in this paragraph.  New case of </w:t>
            </w:r>
            <w:r>
              <w:rPr>
                <w:rFonts w:ascii="Arial" w:hAnsi="Arial" w:cs="Arial"/>
                <w:i/>
                <w:iCs/>
              </w:rPr>
              <w:t>Mansbridge v Nichols &amp; Anor</w:t>
            </w:r>
            <w:r>
              <w:rPr>
                <w:rFonts w:ascii="Arial" w:hAnsi="Arial" w:cs="Arial"/>
              </w:rPr>
              <w:t xml:space="preserve"> [2004] VSC 530 at [32]-[33] and its citations from </w:t>
            </w:r>
            <w:r>
              <w:rPr>
                <w:rFonts w:ascii="Arial" w:hAnsi="Arial" w:cs="Arial"/>
                <w:i/>
                <w:iCs/>
              </w:rPr>
              <w:t xml:space="preserve">Perkins v County Court of </w:t>
            </w:r>
            <w:smartTag w:uri="urn:schemas-microsoft-com:office:smarttags" w:element="State">
              <w:smartTag w:uri="urn:schemas-microsoft-com:office:smarttags" w:element="place">
                <w:r>
                  <w:rPr>
                    <w:rFonts w:ascii="Arial" w:hAnsi="Arial" w:cs="Arial"/>
                    <w:i/>
                    <w:iCs/>
                  </w:rPr>
                  <w:t>Victoria</w:t>
                </w:r>
              </w:smartTag>
            </w:smartTag>
            <w:r>
              <w:rPr>
                <w:rFonts w:ascii="Arial" w:hAnsi="Arial" w:cs="Arial"/>
                <w:i/>
                <w:iCs/>
              </w:rPr>
              <w:t xml:space="preserve"> </w:t>
            </w:r>
            <w:r>
              <w:rPr>
                <w:rFonts w:ascii="Arial" w:hAnsi="Arial" w:cs="Arial"/>
              </w:rPr>
              <w:t>(2000) 2 VR 246.</w:t>
            </w:r>
          </w:p>
        </w:tc>
      </w:tr>
      <w:tr w:rsidR="00A410BD" w14:paraId="1CD00C9A" w14:textId="77777777" w:rsidTr="00473897">
        <w:tc>
          <w:tcPr>
            <w:tcW w:w="1220" w:type="dxa"/>
            <w:gridSpan w:val="2"/>
            <w:tcBorders>
              <w:top w:val="single" w:sz="4" w:space="0" w:color="auto"/>
              <w:left w:val="single" w:sz="18" w:space="0" w:color="auto"/>
              <w:bottom w:val="single" w:sz="4" w:space="0" w:color="auto"/>
            </w:tcBorders>
          </w:tcPr>
          <w:p w14:paraId="2662DCAE" w14:textId="77777777" w:rsidR="00A410BD" w:rsidRDefault="00A410BD" w:rsidP="00A410BD">
            <w:pPr>
              <w:rPr>
                <w:lang w:val="en-AU"/>
              </w:rPr>
            </w:pPr>
            <w:smartTag w:uri="urn:schemas-microsoft-com:office:smarttags" w:element="date">
              <w:smartTagPr>
                <w:attr w:name="Month" w:val="2"/>
                <w:attr w:name="Day" w:val="10"/>
                <w:attr w:name="Year" w:val="2005"/>
              </w:smartTagPr>
              <w:r>
                <w:rPr>
                  <w:lang w:val="en-AU"/>
                </w:rPr>
                <w:t>10/02/05</w:t>
              </w:r>
            </w:smartTag>
          </w:p>
        </w:tc>
        <w:tc>
          <w:tcPr>
            <w:tcW w:w="836" w:type="dxa"/>
            <w:tcBorders>
              <w:top w:val="single" w:sz="4" w:space="0" w:color="auto"/>
              <w:bottom w:val="single" w:sz="4" w:space="0" w:color="auto"/>
            </w:tcBorders>
          </w:tcPr>
          <w:p w14:paraId="39B8D77A" w14:textId="14A0DA00" w:rsidR="00A410BD" w:rsidRDefault="00A410BD" w:rsidP="00A410BD">
            <w:pPr>
              <w:jc w:val="center"/>
              <w:rPr>
                <w:lang w:val="en-AU"/>
              </w:rPr>
            </w:pPr>
            <w:r>
              <w:rPr>
                <w:lang w:val="en-AU"/>
              </w:rPr>
              <w:t>7</w:t>
            </w:r>
          </w:p>
        </w:tc>
        <w:tc>
          <w:tcPr>
            <w:tcW w:w="1439" w:type="dxa"/>
            <w:tcBorders>
              <w:top w:val="single" w:sz="4" w:space="0" w:color="auto"/>
              <w:bottom w:val="single" w:sz="4" w:space="0" w:color="auto"/>
            </w:tcBorders>
          </w:tcPr>
          <w:p w14:paraId="032F3C1D" w14:textId="77777777" w:rsidR="00A410BD" w:rsidRDefault="00A410BD" w:rsidP="00A410BD">
            <w:pPr>
              <w:jc w:val="center"/>
              <w:rPr>
                <w:lang w:val="en-AU"/>
              </w:rPr>
            </w:pPr>
            <w:r>
              <w:rPr>
                <w:lang w:val="en-AU"/>
              </w:rPr>
              <w:t>7.6.4</w:t>
            </w:r>
          </w:p>
        </w:tc>
        <w:tc>
          <w:tcPr>
            <w:tcW w:w="4798" w:type="dxa"/>
            <w:gridSpan w:val="2"/>
            <w:tcBorders>
              <w:top w:val="single" w:sz="4" w:space="0" w:color="auto"/>
              <w:bottom w:val="single" w:sz="4" w:space="0" w:color="auto"/>
              <w:right w:val="single" w:sz="18" w:space="0" w:color="auto"/>
            </w:tcBorders>
          </w:tcPr>
          <w:p w14:paraId="4621E160" w14:textId="77777777" w:rsidR="00A410BD" w:rsidRDefault="00A410BD" w:rsidP="00A410BD">
            <w:pPr>
              <w:jc w:val="both"/>
              <w:rPr>
                <w:rFonts w:ascii="Arial" w:hAnsi="Arial" w:cs="Arial"/>
              </w:rPr>
            </w:pPr>
            <w:r>
              <w:rPr>
                <w:rFonts w:ascii="Arial" w:hAnsi="Arial" w:cs="Arial"/>
              </w:rPr>
              <w:t xml:space="preserve">New material on amending charges.  References to s.50 Magistrates' Court Act 1989 and to the cases of </w:t>
            </w:r>
            <w:r>
              <w:rPr>
                <w:rFonts w:ascii="Arial" w:hAnsi="Arial" w:cs="Arial"/>
                <w:i/>
                <w:iCs/>
              </w:rPr>
              <w:t>Kennett v Holt</w:t>
            </w:r>
            <w:r>
              <w:rPr>
                <w:rFonts w:ascii="Arial" w:hAnsi="Arial" w:cs="Arial"/>
              </w:rPr>
              <w:t xml:space="preserve"> [1974] VR 644; </w:t>
            </w:r>
            <w:r>
              <w:rPr>
                <w:rFonts w:ascii="Arial" w:hAnsi="Arial" w:cs="Arial"/>
                <w:i/>
                <w:iCs/>
              </w:rPr>
              <w:t>Thomson v Lee</w:t>
            </w:r>
            <w:r>
              <w:rPr>
                <w:rFonts w:ascii="Arial" w:hAnsi="Arial" w:cs="Arial"/>
              </w:rPr>
              <w:t xml:space="preserve"> [1935] VLR 360 &amp; </w:t>
            </w:r>
            <w:r>
              <w:rPr>
                <w:rFonts w:ascii="Arial" w:hAnsi="Arial" w:cs="Arial"/>
                <w:i/>
                <w:iCs/>
              </w:rPr>
              <w:t>Ciorra v Cole</w:t>
            </w:r>
            <w:r>
              <w:rPr>
                <w:rFonts w:ascii="Arial" w:hAnsi="Arial" w:cs="Arial"/>
              </w:rPr>
              <w:t xml:space="preserve"> [2004] VSC 416.</w:t>
            </w:r>
          </w:p>
        </w:tc>
      </w:tr>
      <w:tr w:rsidR="00A410BD" w14:paraId="2E398A00" w14:textId="77777777" w:rsidTr="00473897">
        <w:tc>
          <w:tcPr>
            <w:tcW w:w="1220" w:type="dxa"/>
            <w:gridSpan w:val="2"/>
            <w:tcBorders>
              <w:top w:val="single" w:sz="4" w:space="0" w:color="auto"/>
              <w:left w:val="single" w:sz="18" w:space="0" w:color="auto"/>
              <w:bottom w:val="single" w:sz="4" w:space="0" w:color="auto"/>
            </w:tcBorders>
          </w:tcPr>
          <w:p w14:paraId="74802990" w14:textId="77777777" w:rsidR="00A410BD" w:rsidRDefault="00A410BD" w:rsidP="00A410BD">
            <w:pPr>
              <w:rPr>
                <w:lang w:val="en-AU"/>
              </w:rPr>
            </w:pPr>
            <w:smartTag w:uri="urn:schemas-microsoft-com:office:smarttags" w:element="date">
              <w:smartTagPr>
                <w:attr w:name="Month" w:val="2"/>
                <w:attr w:name="Day" w:val="10"/>
                <w:attr w:name="Year" w:val="2005"/>
              </w:smartTagPr>
              <w:r>
                <w:rPr>
                  <w:lang w:val="en-AU"/>
                </w:rPr>
                <w:t>10/02/05</w:t>
              </w:r>
            </w:smartTag>
          </w:p>
        </w:tc>
        <w:tc>
          <w:tcPr>
            <w:tcW w:w="836" w:type="dxa"/>
            <w:tcBorders>
              <w:top w:val="single" w:sz="4" w:space="0" w:color="auto"/>
              <w:bottom w:val="single" w:sz="4" w:space="0" w:color="auto"/>
            </w:tcBorders>
          </w:tcPr>
          <w:p w14:paraId="73C76D4C" w14:textId="6B997ED5" w:rsidR="00A410BD" w:rsidRDefault="00A410BD" w:rsidP="00A410BD">
            <w:pPr>
              <w:jc w:val="center"/>
              <w:rPr>
                <w:lang w:val="en-AU"/>
              </w:rPr>
            </w:pPr>
            <w:r>
              <w:rPr>
                <w:lang w:val="en-AU"/>
              </w:rPr>
              <w:t>8</w:t>
            </w:r>
          </w:p>
        </w:tc>
        <w:tc>
          <w:tcPr>
            <w:tcW w:w="1439" w:type="dxa"/>
            <w:tcBorders>
              <w:top w:val="single" w:sz="4" w:space="0" w:color="auto"/>
              <w:bottom w:val="single" w:sz="4" w:space="0" w:color="auto"/>
            </w:tcBorders>
          </w:tcPr>
          <w:p w14:paraId="44B903B5" w14:textId="77777777" w:rsidR="00A410BD" w:rsidRDefault="00A410BD" w:rsidP="00A410BD">
            <w:pPr>
              <w:jc w:val="center"/>
              <w:rPr>
                <w:lang w:val="en-AU"/>
              </w:rPr>
            </w:pPr>
            <w:r>
              <w:rPr>
                <w:lang w:val="en-AU"/>
              </w:rPr>
              <w:t>8.2</w:t>
            </w:r>
          </w:p>
        </w:tc>
        <w:tc>
          <w:tcPr>
            <w:tcW w:w="4798" w:type="dxa"/>
            <w:gridSpan w:val="2"/>
            <w:tcBorders>
              <w:top w:val="single" w:sz="4" w:space="0" w:color="auto"/>
              <w:bottom w:val="single" w:sz="4" w:space="0" w:color="auto"/>
              <w:right w:val="single" w:sz="18" w:space="0" w:color="auto"/>
            </w:tcBorders>
          </w:tcPr>
          <w:p w14:paraId="08CFFD6A" w14:textId="77777777" w:rsidR="00A410BD" w:rsidRDefault="00A410BD" w:rsidP="00A410BD">
            <w:pPr>
              <w:jc w:val="both"/>
              <w:rPr>
                <w:rFonts w:ascii="Arial" w:hAnsi="Arial" w:cs="Arial"/>
              </w:rPr>
            </w:pPr>
            <w:r>
              <w:rPr>
                <w:rFonts w:ascii="Arial" w:hAnsi="Arial" w:cs="Arial"/>
              </w:rPr>
              <w:t xml:space="preserve">New cases of </w:t>
            </w:r>
            <w:r>
              <w:rPr>
                <w:rFonts w:ascii="Arial" w:hAnsi="Arial" w:cs="Arial"/>
                <w:i/>
                <w:iCs/>
              </w:rPr>
              <w:t>R v Marks</w:t>
            </w:r>
            <w:r>
              <w:rPr>
                <w:rFonts w:ascii="Arial" w:hAnsi="Arial" w:cs="Arial"/>
              </w:rPr>
              <w:t xml:space="preserve"> [2004] VSC 476, </w:t>
            </w:r>
            <w:r>
              <w:rPr>
                <w:rFonts w:ascii="Arial" w:hAnsi="Arial" w:cs="Arial"/>
                <w:i/>
                <w:iCs/>
              </w:rPr>
              <w:t>R v Mohammed (Ruling)</w:t>
            </w:r>
            <w:r>
              <w:rPr>
                <w:rFonts w:ascii="Arial" w:hAnsi="Arial" w:cs="Arial"/>
              </w:rPr>
              <w:t xml:space="preserve"> [2004] VSC 408 &amp; </w:t>
            </w:r>
            <w:r>
              <w:rPr>
                <w:rFonts w:ascii="Arial" w:hAnsi="Arial" w:cs="Arial"/>
                <w:i/>
                <w:iCs/>
              </w:rPr>
              <w:t>R v Hassan</w:t>
            </w:r>
            <w:r>
              <w:rPr>
                <w:rFonts w:ascii="Arial" w:hAnsi="Arial" w:cs="Arial"/>
              </w:rPr>
              <w:t xml:space="preserve"> [2004] VSC 85.</w:t>
            </w:r>
          </w:p>
        </w:tc>
      </w:tr>
      <w:tr w:rsidR="00A410BD" w14:paraId="3FD7FF8C" w14:textId="77777777" w:rsidTr="00473897">
        <w:tc>
          <w:tcPr>
            <w:tcW w:w="1220" w:type="dxa"/>
            <w:gridSpan w:val="2"/>
            <w:tcBorders>
              <w:top w:val="single" w:sz="4" w:space="0" w:color="auto"/>
              <w:left w:val="single" w:sz="18" w:space="0" w:color="auto"/>
              <w:bottom w:val="single" w:sz="4" w:space="0" w:color="auto"/>
            </w:tcBorders>
          </w:tcPr>
          <w:p w14:paraId="706FE835" w14:textId="77777777" w:rsidR="00A410BD" w:rsidRDefault="00A410BD" w:rsidP="00A410BD">
            <w:pPr>
              <w:rPr>
                <w:lang w:val="en-AU"/>
              </w:rPr>
            </w:pPr>
            <w:smartTag w:uri="urn:schemas-microsoft-com:office:smarttags" w:element="date">
              <w:smartTagPr>
                <w:attr w:name="Month" w:val="2"/>
                <w:attr w:name="Day" w:val="10"/>
                <w:attr w:name="Year" w:val="2005"/>
              </w:smartTagPr>
              <w:r>
                <w:rPr>
                  <w:lang w:val="en-AU"/>
                </w:rPr>
                <w:t>10/02/05</w:t>
              </w:r>
            </w:smartTag>
          </w:p>
        </w:tc>
        <w:tc>
          <w:tcPr>
            <w:tcW w:w="836" w:type="dxa"/>
            <w:tcBorders>
              <w:top w:val="single" w:sz="4" w:space="0" w:color="auto"/>
              <w:bottom w:val="single" w:sz="4" w:space="0" w:color="auto"/>
            </w:tcBorders>
          </w:tcPr>
          <w:p w14:paraId="102C1AAA" w14:textId="743F7A1D"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0707A455" w14:textId="77777777" w:rsidR="00A410BD" w:rsidRDefault="00A410BD" w:rsidP="00A410BD">
            <w:pPr>
              <w:jc w:val="center"/>
              <w:rPr>
                <w:lang w:val="en-AU"/>
              </w:rPr>
            </w:pPr>
            <w:r>
              <w:rPr>
                <w:lang w:val="en-AU"/>
              </w:rPr>
              <w:t>10.2</w:t>
            </w:r>
          </w:p>
        </w:tc>
        <w:tc>
          <w:tcPr>
            <w:tcW w:w="4798" w:type="dxa"/>
            <w:gridSpan w:val="2"/>
            <w:tcBorders>
              <w:top w:val="single" w:sz="4" w:space="0" w:color="auto"/>
              <w:bottom w:val="single" w:sz="4" w:space="0" w:color="auto"/>
              <w:right w:val="single" w:sz="18" w:space="0" w:color="auto"/>
            </w:tcBorders>
          </w:tcPr>
          <w:p w14:paraId="4B3809AD" w14:textId="77777777" w:rsidR="00A410BD" w:rsidRDefault="00A410BD" w:rsidP="00A410BD">
            <w:pPr>
              <w:jc w:val="both"/>
              <w:rPr>
                <w:rFonts w:ascii="Arial" w:hAnsi="Arial" w:cs="Arial"/>
              </w:rPr>
            </w:pPr>
            <w:r>
              <w:rPr>
                <w:rFonts w:ascii="Arial" w:hAnsi="Arial" w:cs="Arial"/>
              </w:rPr>
              <w:t>New sub-headings in relation to Committal proceedings: 10.2.1 Purpose 10.2.2 Nature 10.2.3 Test 10.2.4 "Basha" inquiry</w:t>
            </w:r>
          </w:p>
        </w:tc>
      </w:tr>
      <w:tr w:rsidR="00A410BD" w14:paraId="60B99369" w14:textId="77777777" w:rsidTr="00473897">
        <w:tc>
          <w:tcPr>
            <w:tcW w:w="1220" w:type="dxa"/>
            <w:gridSpan w:val="2"/>
            <w:tcBorders>
              <w:top w:val="single" w:sz="4" w:space="0" w:color="auto"/>
              <w:left w:val="single" w:sz="18" w:space="0" w:color="auto"/>
              <w:bottom w:val="single" w:sz="4" w:space="0" w:color="auto"/>
            </w:tcBorders>
          </w:tcPr>
          <w:p w14:paraId="5C73858F" w14:textId="77777777" w:rsidR="00A410BD" w:rsidRDefault="00A410BD" w:rsidP="00A410BD">
            <w:pPr>
              <w:rPr>
                <w:lang w:val="en-AU"/>
              </w:rPr>
            </w:pPr>
            <w:smartTag w:uri="urn:schemas-microsoft-com:office:smarttags" w:element="date">
              <w:smartTagPr>
                <w:attr w:name="Month" w:val="2"/>
                <w:attr w:name="Day" w:val="10"/>
                <w:attr w:name="Year" w:val="2005"/>
              </w:smartTagPr>
              <w:r>
                <w:rPr>
                  <w:lang w:val="en-AU"/>
                </w:rPr>
                <w:t>10/02/05</w:t>
              </w:r>
            </w:smartTag>
          </w:p>
        </w:tc>
        <w:tc>
          <w:tcPr>
            <w:tcW w:w="836" w:type="dxa"/>
            <w:tcBorders>
              <w:top w:val="single" w:sz="4" w:space="0" w:color="auto"/>
              <w:bottom w:val="single" w:sz="4" w:space="0" w:color="auto"/>
            </w:tcBorders>
          </w:tcPr>
          <w:p w14:paraId="56D7A7C6" w14:textId="2D82D9FE"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2A4C3531" w14:textId="77777777" w:rsidR="00A410BD" w:rsidRDefault="00A410BD" w:rsidP="00A410BD">
            <w:pPr>
              <w:jc w:val="center"/>
              <w:rPr>
                <w:lang w:val="en-AU"/>
              </w:rPr>
            </w:pPr>
            <w:r>
              <w:rPr>
                <w:lang w:val="en-AU"/>
              </w:rPr>
              <w:t>10.2.1</w:t>
            </w:r>
          </w:p>
          <w:p w14:paraId="48A15F9C" w14:textId="77777777" w:rsidR="00A410BD" w:rsidRDefault="00A410BD" w:rsidP="00A410BD">
            <w:pPr>
              <w:jc w:val="center"/>
              <w:rPr>
                <w:lang w:val="en-AU"/>
              </w:rPr>
            </w:pPr>
            <w:r>
              <w:rPr>
                <w:lang w:val="en-AU"/>
              </w:rPr>
              <w:t>10.2.4</w:t>
            </w:r>
          </w:p>
        </w:tc>
        <w:tc>
          <w:tcPr>
            <w:tcW w:w="4798" w:type="dxa"/>
            <w:gridSpan w:val="2"/>
            <w:tcBorders>
              <w:top w:val="single" w:sz="4" w:space="0" w:color="auto"/>
              <w:bottom w:val="single" w:sz="4" w:space="0" w:color="auto"/>
              <w:right w:val="single" w:sz="18" w:space="0" w:color="auto"/>
            </w:tcBorders>
          </w:tcPr>
          <w:p w14:paraId="71DDB019" w14:textId="77777777" w:rsidR="00A410BD" w:rsidRDefault="00A410BD" w:rsidP="00A410BD">
            <w:pPr>
              <w:jc w:val="both"/>
              <w:rPr>
                <w:rFonts w:ascii="Arial" w:hAnsi="Arial" w:cs="Arial"/>
              </w:rPr>
            </w:pPr>
            <w:r>
              <w:rPr>
                <w:rFonts w:ascii="Arial" w:hAnsi="Arial" w:cs="Arial"/>
              </w:rPr>
              <w:t xml:space="preserve">New case of </w:t>
            </w:r>
            <w:r>
              <w:rPr>
                <w:rFonts w:ascii="Arial" w:hAnsi="Arial" w:cs="Arial"/>
                <w:i/>
                <w:iCs/>
              </w:rPr>
              <w:t>Williams, Brincat and Traglia v DPP</w:t>
            </w:r>
            <w:r>
              <w:rPr>
                <w:rFonts w:ascii="Arial" w:hAnsi="Arial" w:cs="Arial"/>
              </w:rPr>
              <w:t xml:space="preserve"> [2004] VSC 516.</w:t>
            </w:r>
          </w:p>
        </w:tc>
      </w:tr>
      <w:tr w:rsidR="00A410BD" w14:paraId="44A275C2" w14:textId="77777777" w:rsidTr="00473897">
        <w:tc>
          <w:tcPr>
            <w:tcW w:w="1220" w:type="dxa"/>
            <w:gridSpan w:val="2"/>
            <w:tcBorders>
              <w:top w:val="single" w:sz="4" w:space="0" w:color="auto"/>
              <w:left w:val="single" w:sz="18" w:space="0" w:color="auto"/>
              <w:bottom w:val="single" w:sz="4" w:space="0" w:color="auto"/>
            </w:tcBorders>
          </w:tcPr>
          <w:p w14:paraId="4A590560" w14:textId="77777777" w:rsidR="00A410BD" w:rsidRDefault="00A410BD" w:rsidP="00A410BD">
            <w:pPr>
              <w:rPr>
                <w:lang w:val="en-AU"/>
              </w:rPr>
            </w:pPr>
            <w:smartTag w:uri="urn:schemas-microsoft-com:office:smarttags" w:element="date">
              <w:smartTagPr>
                <w:attr w:name="Month" w:val="2"/>
                <w:attr w:name="Day" w:val="10"/>
                <w:attr w:name="Year" w:val="2005"/>
              </w:smartTagPr>
              <w:r>
                <w:rPr>
                  <w:lang w:val="en-AU"/>
                </w:rPr>
                <w:t>10/02/05</w:t>
              </w:r>
            </w:smartTag>
          </w:p>
        </w:tc>
        <w:tc>
          <w:tcPr>
            <w:tcW w:w="836" w:type="dxa"/>
            <w:tcBorders>
              <w:top w:val="single" w:sz="4" w:space="0" w:color="auto"/>
              <w:bottom w:val="single" w:sz="4" w:space="0" w:color="auto"/>
            </w:tcBorders>
          </w:tcPr>
          <w:p w14:paraId="543012BC" w14:textId="476BB6A6"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534B8E7D" w14:textId="77777777" w:rsidR="00A410BD" w:rsidRDefault="00A410BD" w:rsidP="00A410BD">
            <w:pPr>
              <w:jc w:val="center"/>
              <w:rPr>
                <w:lang w:val="en-AU"/>
              </w:rPr>
            </w:pPr>
            <w:r>
              <w:rPr>
                <w:lang w:val="en-AU"/>
              </w:rPr>
              <w:t>10.2.2</w:t>
            </w:r>
          </w:p>
        </w:tc>
        <w:tc>
          <w:tcPr>
            <w:tcW w:w="4798" w:type="dxa"/>
            <w:gridSpan w:val="2"/>
            <w:tcBorders>
              <w:top w:val="single" w:sz="4" w:space="0" w:color="auto"/>
              <w:bottom w:val="single" w:sz="4" w:space="0" w:color="auto"/>
              <w:right w:val="single" w:sz="18" w:space="0" w:color="auto"/>
            </w:tcBorders>
          </w:tcPr>
          <w:p w14:paraId="14A6233C" w14:textId="77777777" w:rsidR="00A410BD" w:rsidRDefault="00A410BD" w:rsidP="00A410BD">
            <w:pPr>
              <w:jc w:val="both"/>
              <w:rPr>
                <w:rFonts w:ascii="Arial" w:hAnsi="Arial" w:cs="Arial"/>
              </w:rPr>
            </w:pPr>
            <w:r>
              <w:rPr>
                <w:rFonts w:ascii="Arial" w:hAnsi="Arial" w:cs="Arial"/>
              </w:rPr>
              <w:t xml:space="preserve">Reference to case of </w:t>
            </w:r>
            <w:smartTag w:uri="urn:schemas-microsoft-com:office:smarttags" w:element="City">
              <w:smartTag w:uri="urn:schemas-microsoft-com:office:smarttags" w:element="place">
                <w:r>
                  <w:rPr>
                    <w:rFonts w:ascii="Arial" w:hAnsi="Arial" w:cs="Arial"/>
                    <w:i/>
                    <w:iCs/>
                  </w:rPr>
                  <w:t>Henderson</w:t>
                </w:r>
              </w:smartTag>
            </w:smartTag>
            <w:r>
              <w:rPr>
                <w:rFonts w:ascii="Arial" w:hAnsi="Arial" w:cs="Arial"/>
                <w:i/>
                <w:iCs/>
              </w:rPr>
              <w:t xml:space="preserve"> v The Magistrates' Court of Victoria</w:t>
            </w:r>
            <w:r>
              <w:rPr>
                <w:rFonts w:ascii="Arial" w:hAnsi="Arial" w:cs="Arial"/>
              </w:rPr>
              <w:t xml:space="preserve"> [2004] VSC 544.</w:t>
            </w:r>
          </w:p>
        </w:tc>
      </w:tr>
      <w:tr w:rsidR="00A410BD" w14:paraId="39C4F0F8" w14:textId="77777777" w:rsidTr="00473897">
        <w:tc>
          <w:tcPr>
            <w:tcW w:w="1220" w:type="dxa"/>
            <w:gridSpan w:val="2"/>
            <w:tcBorders>
              <w:top w:val="single" w:sz="4" w:space="0" w:color="auto"/>
              <w:left w:val="single" w:sz="18" w:space="0" w:color="auto"/>
              <w:bottom w:val="single" w:sz="4" w:space="0" w:color="auto"/>
            </w:tcBorders>
          </w:tcPr>
          <w:p w14:paraId="278C7FD3" w14:textId="77777777" w:rsidR="00A410BD" w:rsidRDefault="00A410BD" w:rsidP="00A410BD">
            <w:pPr>
              <w:rPr>
                <w:lang w:val="en-AU"/>
              </w:rPr>
            </w:pPr>
            <w:smartTag w:uri="urn:schemas-microsoft-com:office:smarttags" w:element="date">
              <w:smartTagPr>
                <w:attr w:name="Month" w:val="2"/>
                <w:attr w:name="Day" w:val="10"/>
                <w:attr w:name="Year" w:val="2005"/>
              </w:smartTagPr>
              <w:r>
                <w:rPr>
                  <w:lang w:val="en-AU"/>
                </w:rPr>
                <w:t>10/02/05</w:t>
              </w:r>
            </w:smartTag>
          </w:p>
        </w:tc>
        <w:tc>
          <w:tcPr>
            <w:tcW w:w="836" w:type="dxa"/>
            <w:tcBorders>
              <w:top w:val="single" w:sz="4" w:space="0" w:color="auto"/>
              <w:bottom w:val="single" w:sz="4" w:space="0" w:color="auto"/>
            </w:tcBorders>
          </w:tcPr>
          <w:p w14:paraId="54108E27" w14:textId="7358C05D"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1A2A5978" w14:textId="77777777" w:rsidR="00A410BD" w:rsidRDefault="00A410BD" w:rsidP="00A410BD">
            <w:pPr>
              <w:jc w:val="center"/>
              <w:rPr>
                <w:lang w:val="en-AU"/>
              </w:rPr>
            </w:pPr>
            <w:r>
              <w:rPr>
                <w:lang w:val="en-AU"/>
              </w:rPr>
              <w:t>10.3.4</w:t>
            </w:r>
          </w:p>
        </w:tc>
        <w:tc>
          <w:tcPr>
            <w:tcW w:w="4798" w:type="dxa"/>
            <w:gridSpan w:val="2"/>
            <w:tcBorders>
              <w:top w:val="single" w:sz="4" w:space="0" w:color="auto"/>
              <w:bottom w:val="single" w:sz="4" w:space="0" w:color="auto"/>
              <w:right w:val="single" w:sz="18" w:space="0" w:color="auto"/>
            </w:tcBorders>
          </w:tcPr>
          <w:p w14:paraId="65B70843" w14:textId="77777777" w:rsidR="00A410BD" w:rsidRDefault="00A410BD" w:rsidP="00A410BD">
            <w:pPr>
              <w:jc w:val="both"/>
              <w:rPr>
                <w:rFonts w:ascii="Arial" w:hAnsi="Arial" w:cs="Arial"/>
              </w:rPr>
            </w:pPr>
            <w:r>
              <w:rPr>
                <w:rFonts w:ascii="Arial" w:hAnsi="Arial" w:cs="Arial"/>
              </w:rPr>
              <w:t xml:space="preserve">New paragraph entitled "Duplicity, Uncertainty &amp; Unanimity".  Reference to cases of </w:t>
            </w:r>
            <w:r>
              <w:rPr>
                <w:rFonts w:ascii="Arial" w:hAnsi="Arial" w:cs="Arial"/>
                <w:i/>
                <w:iCs/>
              </w:rPr>
              <w:t>R v Walsh</w:t>
            </w:r>
            <w:r>
              <w:rPr>
                <w:rFonts w:ascii="Arial" w:hAnsi="Arial" w:cs="Arial"/>
              </w:rPr>
              <w:t xml:space="preserve"> [2002] VSCA 98, </w:t>
            </w:r>
            <w:r>
              <w:rPr>
                <w:rFonts w:ascii="Arial" w:hAnsi="Arial" w:cs="Arial"/>
                <w:i/>
                <w:iCs/>
              </w:rPr>
              <w:t>Mainsbridge v Nichols &amp; Anor</w:t>
            </w:r>
            <w:r>
              <w:rPr>
                <w:rFonts w:ascii="Arial" w:hAnsi="Arial" w:cs="Arial"/>
              </w:rPr>
              <w:t xml:space="preserve"> [2004] VSC 530, </w:t>
            </w:r>
            <w:r>
              <w:rPr>
                <w:rFonts w:ascii="Arial" w:hAnsi="Arial" w:cs="Arial"/>
                <w:i/>
                <w:iCs/>
              </w:rPr>
              <w:t xml:space="preserve">R v Ginies </w:t>
            </w:r>
            <w:r>
              <w:rPr>
                <w:rFonts w:ascii="Arial" w:hAnsi="Arial" w:cs="Arial"/>
              </w:rPr>
              <w:t xml:space="preserve">[1972] VR 49 at 400 and </w:t>
            </w:r>
            <w:r>
              <w:rPr>
                <w:rFonts w:ascii="Arial" w:hAnsi="Arial" w:cs="Arial"/>
                <w:i/>
                <w:iCs/>
              </w:rPr>
              <w:t>Romeyko v Samuels</w:t>
            </w:r>
            <w:r>
              <w:rPr>
                <w:rFonts w:ascii="Arial" w:hAnsi="Arial" w:cs="Arial"/>
              </w:rPr>
              <w:t xml:space="preserve"> (1972) 2 SASR 529 at 552..</w:t>
            </w:r>
          </w:p>
        </w:tc>
      </w:tr>
      <w:tr w:rsidR="00A410BD" w14:paraId="2FE516CE" w14:textId="77777777" w:rsidTr="00473897">
        <w:tc>
          <w:tcPr>
            <w:tcW w:w="1220" w:type="dxa"/>
            <w:gridSpan w:val="2"/>
            <w:tcBorders>
              <w:top w:val="single" w:sz="4" w:space="0" w:color="auto"/>
              <w:left w:val="single" w:sz="18" w:space="0" w:color="auto"/>
              <w:bottom w:val="single" w:sz="4" w:space="0" w:color="auto"/>
            </w:tcBorders>
          </w:tcPr>
          <w:p w14:paraId="535D32E2" w14:textId="77777777" w:rsidR="00A410BD" w:rsidRDefault="00A410BD" w:rsidP="00A410BD">
            <w:pPr>
              <w:rPr>
                <w:lang w:val="en-AU"/>
              </w:rPr>
            </w:pPr>
            <w:smartTag w:uri="urn:schemas-microsoft-com:office:smarttags" w:element="date">
              <w:smartTagPr>
                <w:attr w:name="Month" w:val="2"/>
                <w:attr w:name="Day" w:val="10"/>
                <w:attr w:name="Year" w:val="2005"/>
              </w:smartTagPr>
              <w:r>
                <w:rPr>
                  <w:lang w:val="en-AU"/>
                </w:rPr>
                <w:t>10/02/05</w:t>
              </w:r>
            </w:smartTag>
          </w:p>
        </w:tc>
        <w:tc>
          <w:tcPr>
            <w:tcW w:w="836" w:type="dxa"/>
            <w:tcBorders>
              <w:top w:val="single" w:sz="4" w:space="0" w:color="auto"/>
              <w:bottom w:val="single" w:sz="4" w:space="0" w:color="auto"/>
            </w:tcBorders>
          </w:tcPr>
          <w:p w14:paraId="3975EB4F" w14:textId="46101AD5"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7BD0FC0E" w14:textId="77777777" w:rsidR="00A410BD" w:rsidRDefault="00A410BD" w:rsidP="00A410BD">
            <w:pPr>
              <w:jc w:val="center"/>
              <w:rPr>
                <w:lang w:val="en-AU"/>
              </w:rPr>
            </w:pPr>
            <w:r>
              <w:rPr>
                <w:lang w:val="en-AU"/>
              </w:rPr>
              <w:t>10.3.5</w:t>
            </w:r>
          </w:p>
        </w:tc>
        <w:tc>
          <w:tcPr>
            <w:tcW w:w="4798" w:type="dxa"/>
            <w:gridSpan w:val="2"/>
            <w:tcBorders>
              <w:top w:val="single" w:sz="4" w:space="0" w:color="auto"/>
              <w:bottom w:val="single" w:sz="4" w:space="0" w:color="auto"/>
              <w:right w:val="single" w:sz="18" w:space="0" w:color="auto"/>
            </w:tcBorders>
          </w:tcPr>
          <w:p w14:paraId="1B62946F" w14:textId="77777777" w:rsidR="00A410BD" w:rsidRDefault="00A410BD" w:rsidP="00A410BD">
            <w:pPr>
              <w:jc w:val="both"/>
              <w:rPr>
                <w:rFonts w:ascii="Arial" w:hAnsi="Arial" w:cs="Arial"/>
              </w:rPr>
            </w:pPr>
            <w:r>
              <w:rPr>
                <w:rFonts w:ascii="Arial" w:hAnsi="Arial" w:cs="Arial"/>
              </w:rPr>
              <w:t>Renumbered paragraph - formerly 10.3.4.</w:t>
            </w:r>
          </w:p>
        </w:tc>
      </w:tr>
      <w:tr w:rsidR="00A410BD" w14:paraId="7042B78B" w14:textId="77777777" w:rsidTr="00473897">
        <w:tc>
          <w:tcPr>
            <w:tcW w:w="1220" w:type="dxa"/>
            <w:gridSpan w:val="2"/>
            <w:tcBorders>
              <w:top w:val="single" w:sz="4" w:space="0" w:color="auto"/>
              <w:left w:val="single" w:sz="18" w:space="0" w:color="auto"/>
              <w:bottom w:val="single" w:sz="4" w:space="0" w:color="auto"/>
            </w:tcBorders>
          </w:tcPr>
          <w:p w14:paraId="02A8A452" w14:textId="77777777" w:rsidR="00A410BD" w:rsidRDefault="00A410BD" w:rsidP="00A410BD">
            <w:pPr>
              <w:rPr>
                <w:lang w:val="en-AU"/>
              </w:rPr>
            </w:pPr>
            <w:smartTag w:uri="urn:schemas-microsoft-com:office:smarttags" w:element="date">
              <w:smartTagPr>
                <w:attr w:name="Month" w:val="1"/>
                <w:attr w:name="Day" w:val="24"/>
                <w:attr w:name="Year" w:val="2005"/>
              </w:smartTagPr>
              <w:r>
                <w:rPr>
                  <w:lang w:val="en-AU"/>
                </w:rPr>
                <w:t>24/01/05</w:t>
              </w:r>
            </w:smartTag>
          </w:p>
        </w:tc>
        <w:tc>
          <w:tcPr>
            <w:tcW w:w="836" w:type="dxa"/>
            <w:tcBorders>
              <w:top w:val="single" w:sz="4" w:space="0" w:color="auto"/>
              <w:bottom w:val="single" w:sz="4" w:space="0" w:color="auto"/>
            </w:tcBorders>
          </w:tcPr>
          <w:p w14:paraId="1AB49C35" w14:textId="6B53522D"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1DD95C80" w14:textId="77777777" w:rsidR="00A410BD" w:rsidRDefault="00A410BD" w:rsidP="00A410BD">
            <w:pPr>
              <w:jc w:val="center"/>
              <w:rPr>
                <w:lang w:val="en-AU"/>
              </w:rPr>
            </w:pPr>
            <w:r>
              <w:rPr>
                <w:lang w:val="en-AU"/>
              </w:rPr>
              <w:t>9.4.1</w:t>
            </w:r>
          </w:p>
        </w:tc>
        <w:tc>
          <w:tcPr>
            <w:tcW w:w="4798" w:type="dxa"/>
            <w:gridSpan w:val="2"/>
            <w:tcBorders>
              <w:top w:val="single" w:sz="4" w:space="0" w:color="auto"/>
              <w:bottom w:val="single" w:sz="4" w:space="0" w:color="auto"/>
              <w:right w:val="single" w:sz="18" w:space="0" w:color="auto"/>
            </w:tcBorders>
          </w:tcPr>
          <w:p w14:paraId="36BE4A4E" w14:textId="77777777" w:rsidR="00A410BD" w:rsidRDefault="00A410BD" w:rsidP="00A410BD">
            <w:pPr>
              <w:jc w:val="both"/>
              <w:rPr>
                <w:rFonts w:ascii="Arial" w:hAnsi="Arial" w:cs="Arial"/>
              </w:rPr>
            </w:pPr>
            <w:r>
              <w:rPr>
                <w:rFonts w:ascii="Arial" w:hAnsi="Arial" w:cs="Arial"/>
              </w:rPr>
              <w:t xml:space="preserve">New references to cases of </w:t>
            </w:r>
            <w:r>
              <w:rPr>
                <w:rFonts w:ascii="Arial" w:hAnsi="Arial" w:cs="Arial"/>
                <w:i/>
                <w:iCs/>
              </w:rPr>
              <w:t>DPP v Tong</w:t>
            </w:r>
            <w:r>
              <w:rPr>
                <w:rFonts w:ascii="Arial" w:hAnsi="Arial" w:cs="Arial"/>
              </w:rPr>
              <w:t xml:space="preserve"> [2000] VSC 451,</w:t>
            </w:r>
            <w:r>
              <w:rPr>
                <w:rFonts w:ascii="Arial" w:hAnsi="Arial" w:cs="Arial"/>
                <w:i/>
                <w:iCs/>
              </w:rPr>
              <w:t xml:space="preserve"> Re Moloney</w:t>
            </w:r>
            <w:r>
              <w:rPr>
                <w:rFonts w:ascii="Arial" w:hAnsi="Arial" w:cs="Arial"/>
              </w:rPr>
              <w:t xml:space="preserve"> [SCV-Vincent J, </w:t>
            </w:r>
            <w:smartTag w:uri="urn:schemas-microsoft-com:office:smarttags" w:element="date">
              <w:smartTagPr>
                <w:attr w:name="Month" w:val="10"/>
                <w:attr w:name="Day" w:val="31"/>
                <w:attr w:name="Year" w:val="1990"/>
              </w:smartTagPr>
              <w:r>
                <w:rPr>
                  <w:rFonts w:ascii="Arial" w:hAnsi="Arial" w:cs="Arial"/>
                </w:rPr>
                <w:t>31/10/1990</w:t>
              </w:r>
            </w:smartTag>
            <w:r>
              <w:rPr>
                <w:rFonts w:ascii="Arial" w:hAnsi="Arial" w:cs="Arial"/>
              </w:rPr>
              <w:t xml:space="preserve">]; </w:t>
            </w:r>
            <w:r>
              <w:rPr>
                <w:rFonts w:ascii="Arial" w:hAnsi="Arial" w:cs="Arial"/>
                <w:i/>
                <w:iCs/>
              </w:rPr>
              <w:t>Nicola Docmanov</w:t>
            </w:r>
            <w:r>
              <w:rPr>
                <w:rFonts w:ascii="Arial" w:hAnsi="Arial" w:cs="Arial"/>
              </w:rPr>
              <w:t xml:space="preserve"> [SCV-Hampel J, </w:t>
            </w:r>
            <w:smartTag w:uri="urn:schemas-microsoft-com:office:smarttags" w:element="date">
              <w:smartTagPr>
                <w:attr w:name="Month" w:val="5"/>
                <w:attr w:name="Day" w:val="13"/>
                <w:attr w:name="Year" w:val="1998"/>
              </w:smartTagPr>
              <w:r>
                <w:rPr>
                  <w:rFonts w:ascii="Arial" w:hAnsi="Arial" w:cs="Arial"/>
                </w:rPr>
                <w:t>13/05/1998</w:t>
              </w:r>
            </w:smartTag>
            <w:r>
              <w:rPr>
                <w:rFonts w:ascii="Arial" w:hAnsi="Arial" w:cs="Arial"/>
              </w:rPr>
              <w:t xml:space="preserve">]; </w:t>
            </w:r>
            <w:r>
              <w:rPr>
                <w:rFonts w:ascii="Arial" w:hAnsi="Arial" w:cs="Arial"/>
                <w:i/>
                <w:iCs/>
              </w:rPr>
              <w:t>Michael Sullivan</w:t>
            </w:r>
            <w:r>
              <w:rPr>
                <w:rFonts w:ascii="Arial" w:hAnsi="Arial" w:cs="Arial"/>
              </w:rPr>
              <w:t xml:space="preserve"> [SCV-Young CJ, </w:t>
            </w:r>
            <w:smartTag w:uri="urn:schemas-microsoft-com:office:smarttags" w:element="date">
              <w:smartTagPr>
                <w:attr w:name="Month" w:val="2"/>
                <w:attr w:name="Day" w:val="11"/>
                <w:attr w:name="Year" w:val="1983"/>
              </w:smartTagPr>
              <w:r>
                <w:rPr>
                  <w:rFonts w:ascii="Arial" w:hAnsi="Arial" w:cs="Arial"/>
                </w:rPr>
                <w:t>11/02/1983</w:t>
              </w:r>
            </w:smartTag>
            <w:r>
              <w:rPr>
                <w:rFonts w:ascii="Arial" w:hAnsi="Arial" w:cs="Arial"/>
              </w:rPr>
              <w:t>].</w:t>
            </w:r>
          </w:p>
          <w:p w14:paraId="3D3567D4" w14:textId="77777777" w:rsidR="00A410BD" w:rsidRDefault="00A410BD" w:rsidP="00A410BD">
            <w:pPr>
              <w:jc w:val="both"/>
              <w:rPr>
                <w:rFonts w:ascii="Arial" w:hAnsi="Arial" w:cs="Arial"/>
              </w:rPr>
            </w:pPr>
            <w:r>
              <w:rPr>
                <w:rFonts w:ascii="Arial" w:hAnsi="Arial" w:cs="Arial"/>
              </w:rPr>
              <w:t xml:space="preserve">New cases of </w:t>
            </w:r>
            <w:r>
              <w:rPr>
                <w:rFonts w:ascii="Arial" w:hAnsi="Arial" w:cs="Arial"/>
                <w:i/>
                <w:iCs/>
              </w:rPr>
              <w:t>MacDonald v DPP</w:t>
            </w:r>
            <w:r>
              <w:rPr>
                <w:rFonts w:ascii="Arial" w:hAnsi="Arial" w:cs="Arial"/>
              </w:rPr>
              <w:t xml:space="preserve"> [2004] VSC 431; </w:t>
            </w:r>
            <w:r>
              <w:rPr>
                <w:rFonts w:ascii="Arial" w:hAnsi="Arial" w:cs="Arial"/>
                <w:i/>
                <w:iCs/>
              </w:rPr>
              <w:t>DPP v Waters</w:t>
            </w:r>
            <w:r>
              <w:rPr>
                <w:rFonts w:ascii="Arial" w:hAnsi="Arial" w:cs="Arial"/>
              </w:rPr>
              <w:t xml:space="preserve"> [2004] VSC 303; </w:t>
            </w:r>
            <w:r>
              <w:rPr>
                <w:rFonts w:ascii="Arial" w:hAnsi="Arial" w:cs="Arial"/>
                <w:i/>
                <w:iCs/>
              </w:rPr>
              <w:t>Tran v DPP</w:t>
            </w:r>
            <w:r>
              <w:rPr>
                <w:rFonts w:ascii="Arial" w:hAnsi="Arial" w:cs="Arial"/>
              </w:rPr>
              <w:t xml:space="preserve"> [2004] VSC 296; </w:t>
            </w:r>
            <w:r>
              <w:rPr>
                <w:rFonts w:ascii="Arial" w:hAnsi="Arial" w:cs="Arial"/>
                <w:i/>
                <w:iCs/>
              </w:rPr>
              <w:t>Re Michael Barbaro</w:t>
            </w:r>
            <w:r>
              <w:rPr>
                <w:rFonts w:ascii="Arial" w:hAnsi="Arial" w:cs="Arial"/>
              </w:rPr>
              <w:t xml:space="preserve"> [2004] VSC 404.</w:t>
            </w:r>
          </w:p>
          <w:p w14:paraId="44DD1385" w14:textId="77777777" w:rsidR="00A410BD" w:rsidRDefault="00A410BD" w:rsidP="00A410BD">
            <w:pPr>
              <w:jc w:val="both"/>
              <w:rPr>
                <w:rFonts w:ascii="Arial" w:hAnsi="Arial" w:cs="Arial"/>
              </w:rPr>
            </w:pPr>
            <w:r>
              <w:rPr>
                <w:rFonts w:ascii="Arial" w:hAnsi="Arial" w:cs="Arial"/>
              </w:rPr>
              <w:t xml:space="preserve">Added references to the Western Australian cases of </w:t>
            </w:r>
            <w:r>
              <w:rPr>
                <w:rFonts w:ascii="Arial" w:hAnsi="Arial" w:cs="Arial"/>
                <w:i/>
                <w:iCs/>
              </w:rPr>
              <w:t>Fawcett v R</w:t>
            </w:r>
            <w:r>
              <w:rPr>
                <w:rFonts w:ascii="Arial" w:hAnsi="Arial" w:cs="Arial"/>
              </w:rPr>
              <w:t xml:space="preserve"> [2002] WASC 285; </w:t>
            </w:r>
            <w:r>
              <w:rPr>
                <w:rFonts w:ascii="Arial" w:hAnsi="Arial" w:cs="Arial"/>
                <w:i/>
                <w:iCs/>
              </w:rPr>
              <w:t>Outman v R</w:t>
            </w:r>
            <w:r>
              <w:rPr>
                <w:rFonts w:ascii="Arial" w:hAnsi="Arial" w:cs="Arial"/>
              </w:rPr>
              <w:t xml:space="preserve"> [2000] WASC 303 &amp; </w:t>
            </w:r>
            <w:r>
              <w:rPr>
                <w:rFonts w:ascii="Arial" w:hAnsi="Arial" w:cs="Arial"/>
                <w:i/>
                <w:iCs/>
              </w:rPr>
              <w:t>Pinkston v R</w:t>
            </w:r>
            <w:r>
              <w:rPr>
                <w:rFonts w:ascii="Arial" w:hAnsi="Arial" w:cs="Arial"/>
              </w:rPr>
              <w:t xml:space="preserve"> (2000) 119 A Crim R 462.</w:t>
            </w:r>
          </w:p>
        </w:tc>
      </w:tr>
      <w:tr w:rsidR="00A410BD" w14:paraId="2C4522B5" w14:textId="77777777" w:rsidTr="00473897">
        <w:tc>
          <w:tcPr>
            <w:tcW w:w="1220" w:type="dxa"/>
            <w:gridSpan w:val="2"/>
            <w:tcBorders>
              <w:top w:val="single" w:sz="4" w:space="0" w:color="auto"/>
              <w:left w:val="single" w:sz="18" w:space="0" w:color="auto"/>
              <w:bottom w:val="single" w:sz="4" w:space="0" w:color="auto"/>
            </w:tcBorders>
          </w:tcPr>
          <w:p w14:paraId="4A8854B8" w14:textId="77777777" w:rsidR="00A410BD" w:rsidRDefault="00A410BD" w:rsidP="00A410BD">
            <w:pPr>
              <w:rPr>
                <w:lang w:val="en-AU"/>
              </w:rPr>
            </w:pPr>
            <w:smartTag w:uri="urn:schemas-microsoft-com:office:smarttags" w:element="date">
              <w:smartTagPr>
                <w:attr w:name="Month" w:val="1"/>
                <w:attr w:name="Day" w:val="24"/>
                <w:attr w:name="Year" w:val="2005"/>
              </w:smartTagPr>
              <w:r>
                <w:rPr>
                  <w:lang w:val="en-AU"/>
                </w:rPr>
                <w:t>24/01/05</w:t>
              </w:r>
            </w:smartTag>
          </w:p>
        </w:tc>
        <w:tc>
          <w:tcPr>
            <w:tcW w:w="836" w:type="dxa"/>
            <w:tcBorders>
              <w:top w:val="single" w:sz="4" w:space="0" w:color="auto"/>
              <w:bottom w:val="single" w:sz="4" w:space="0" w:color="auto"/>
            </w:tcBorders>
          </w:tcPr>
          <w:p w14:paraId="6B26EF2F" w14:textId="55381DD0"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4FB2BDD5" w14:textId="77777777" w:rsidR="00A410BD" w:rsidRDefault="00A410BD" w:rsidP="00A410BD">
            <w:pPr>
              <w:jc w:val="center"/>
              <w:rPr>
                <w:lang w:val="en-AU"/>
              </w:rPr>
            </w:pPr>
            <w:r>
              <w:rPr>
                <w:lang w:val="en-AU"/>
              </w:rPr>
              <w:t>9.4.3</w:t>
            </w:r>
          </w:p>
        </w:tc>
        <w:tc>
          <w:tcPr>
            <w:tcW w:w="4798" w:type="dxa"/>
            <w:gridSpan w:val="2"/>
            <w:tcBorders>
              <w:top w:val="single" w:sz="4" w:space="0" w:color="auto"/>
              <w:bottom w:val="single" w:sz="4" w:space="0" w:color="auto"/>
              <w:right w:val="single" w:sz="18" w:space="0" w:color="auto"/>
            </w:tcBorders>
          </w:tcPr>
          <w:p w14:paraId="1729739E" w14:textId="77777777" w:rsidR="00A410BD" w:rsidRDefault="00A410BD" w:rsidP="00A410BD">
            <w:pPr>
              <w:jc w:val="both"/>
              <w:rPr>
                <w:rFonts w:ascii="Arial" w:hAnsi="Arial" w:cs="Arial"/>
              </w:rPr>
            </w:pPr>
            <w:r>
              <w:rPr>
                <w:rFonts w:ascii="Arial" w:hAnsi="Arial" w:cs="Arial"/>
              </w:rPr>
              <w:t xml:space="preserve">New cases of </w:t>
            </w:r>
            <w:r>
              <w:rPr>
                <w:rFonts w:ascii="Arial" w:hAnsi="Arial" w:cs="Arial"/>
                <w:i/>
                <w:iCs/>
              </w:rPr>
              <w:t>DPP v Waters</w:t>
            </w:r>
            <w:r>
              <w:rPr>
                <w:rFonts w:ascii="Arial" w:hAnsi="Arial" w:cs="Arial"/>
              </w:rPr>
              <w:t xml:space="preserve"> [2004] VSC 303; </w:t>
            </w:r>
            <w:r>
              <w:rPr>
                <w:rFonts w:ascii="Arial" w:hAnsi="Arial" w:cs="Arial"/>
                <w:i/>
                <w:iCs/>
              </w:rPr>
              <w:t xml:space="preserve">Azzopardi </w:t>
            </w:r>
            <w:r>
              <w:rPr>
                <w:rFonts w:ascii="Arial" w:hAnsi="Arial" w:cs="Arial"/>
              </w:rPr>
              <w:t xml:space="preserve">[SCV-Gillard J, </w:t>
            </w:r>
            <w:smartTag w:uri="urn:schemas-microsoft-com:office:smarttags" w:element="date">
              <w:smartTagPr>
                <w:attr w:name="Month" w:val="7"/>
                <w:attr w:name="Day" w:val="23"/>
                <w:attr w:name="Year" w:val="2003"/>
              </w:smartTagPr>
              <w:r>
                <w:rPr>
                  <w:rFonts w:ascii="Arial" w:hAnsi="Arial" w:cs="Arial"/>
                </w:rPr>
                <w:t>23/07/2003</w:t>
              </w:r>
            </w:smartTag>
            <w:r>
              <w:rPr>
                <w:rFonts w:ascii="Arial" w:hAnsi="Arial" w:cs="Arial"/>
              </w:rPr>
              <w:t>].</w:t>
            </w:r>
          </w:p>
        </w:tc>
      </w:tr>
      <w:tr w:rsidR="00A410BD" w14:paraId="39C22277" w14:textId="77777777" w:rsidTr="00473897">
        <w:tc>
          <w:tcPr>
            <w:tcW w:w="1220" w:type="dxa"/>
            <w:gridSpan w:val="2"/>
            <w:tcBorders>
              <w:top w:val="single" w:sz="4" w:space="0" w:color="auto"/>
              <w:left w:val="single" w:sz="18" w:space="0" w:color="auto"/>
              <w:bottom w:val="single" w:sz="4" w:space="0" w:color="auto"/>
            </w:tcBorders>
          </w:tcPr>
          <w:p w14:paraId="735136F8" w14:textId="77777777" w:rsidR="00A410BD" w:rsidRDefault="00A410BD" w:rsidP="00A410BD">
            <w:pPr>
              <w:rPr>
                <w:lang w:val="en-AU"/>
              </w:rPr>
            </w:pPr>
            <w:smartTag w:uri="urn:schemas-microsoft-com:office:smarttags" w:element="date">
              <w:smartTagPr>
                <w:attr w:name="Month" w:val="1"/>
                <w:attr w:name="Day" w:val="24"/>
                <w:attr w:name="Year" w:val="2005"/>
              </w:smartTagPr>
              <w:r>
                <w:rPr>
                  <w:lang w:val="en-AU"/>
                </w:rPr>
                <w:lastRenderedPageBreak/>
                <w:t>24/01/05</w:t>
              </w:r>
            </w:smartTag>
          </w:p>
        </w:tc>
        <w:tc>
          <w:tcPr>
            <w:tcW w:w="836" w:type="dxa"/>
            <w:tcBorders>
              <w:top w:val="single" w:sz="4" w:space="0" w:color="auto"/>
              <w:bottom w:val="single" w:sz="4" w:space="0" w:color="auto"/>
            </w:tcBorders>
          </w:tcPr>
          <w:p w14:paraId="0DB6B14C" w14:textId="7F6373A7"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34BC64FC" w14:textId="77777777" w:rsidR="00A410BD" w:rsidRDefault="00A410BD" w:rsidP="00A410BD">
            <w:pPr>
              <w:jc w:val="center"/>
              <w:rPr>
                <w:lang w:val="en-AU"/>
              </w:rPr>
            </w:pPr>
            <w:r>
              <w:rPr>
                <w:lang w:val="en-AU"/>
              </w:rPr>
              <w:t>9.4.4</w:t>
            </w:r>
          </w:p>
        </w:tc>
        <w:tc>
          <w:tcPr>
            <w:tcW w:w="4798" w:type="dxa"/>
            <w:gridSpan w:val="2"/>
            <w:tcBorders>
              <w:top w:val="single" w:sz="4" w:space="0" w:color="auto"/>
              <w:bottom w:val="single" w:sz="4" w:space="0" w:color="auto"/>
              <w:right w:val="single" w:sz="18" w:space="0" w:color="auto"/>
            </w:tcBorders>
          </w:tcPr>
          <w:p w14:paraId="3A7AF01D" w14:textId="77777777" w:rsidR="00A410BD" w:rsidRDefault="00A410BD" w:rsidP="00A410BD">
            <w:pPr>
              <w:jc w:val="both"/>
              <w:rPr>
                <w:rFonts w:ascii="Arial" w:hAnsi="Arial" w:cs="Arial"/>
              </w:rPr>
            </w:pPr>
            <w:r>
              <w:rPr>
                <w:rFonts w:ascii="Arial" w:hAnsi="Arial" w:cs="Arial"/>
              </w:rPr>
              <w:t xml:space="preserve">Additional material included in relation to the cases of </w:t>
            </w:r>
            <w:r>
              <w:rPr>
                <w:rFonts w:ascii="Arial" w:hAnsi="Arial" w:cs="Arial"/>
                <w:i/>
                <w:iCs/>
              </w:rPr>
              <w:t>Michael Kanfouche</w:t>
            </w:r>
            <w:r>
              <w:rPr>
                <w:rFonts w:ascii="Arial" w:hAnsi="Arial" w:cs="Arial"/>
              </w:rPr>
              <w:t xml:space="preserve"> [SCV-Smith J, </w:t>
            </w:r>
            <w:smartTag w:uri="urn:schemas-microsoft-com:office:smarttags" w:element="date">
              <w:smartTagPr>
                <w:attr w:name="Month" w:val="4"/>
                <w:attr w:name="Day" w:val="4"/>
                <w:attr w:name="Year" w:val="1991"/>
              </w:smartTagPr>
              <w:r>
                <w:rPr>
                  <w:rFonts w:ascii="Arial" w:hAnsi="Arial" w:cs="Arial"/>
                </w:rPr>
                <w:t>04/04/1991</w:t>
              </w:r>
            </w:smartTag>
            <w:r>
              <w:rPr>
                <w:rFonts w:ascii="Arial" w:hAnsi="Arial" w:cs="Arial"/>
              </w:rPr>
              <w:t xml:space="preserve">]; </w:t>
            </w:r>
            <w:r>
              <w:rPr>
                <w:rFonts w:ascii="Arial" w:hAnsi="Arial" w:cs="Arial"/>
                <w:i/>
                <w:iCs/>
              </w:rPr>
              <w:t xml:space="preserve">R v Ilsley </w:t>
            </w:r>
            <w:r>
              <w:rPr>
                <w:rFonts w:ascii="Arial" w:hAnsi="Arial" w:cs="Arial"/>
              </w:rPr>
              <w:t xml:space="preserve">[2003] VSC 332; </w:t>
            </w:r>
            <w:r>
              <w:rPr>
                <w:rFonts w:ascii="Arial" w:hAnsi="Arial" w:cs="Arial"/>
                <w:i/>
                <w:iCs/>
              </w:rPr>
              <w:t>Harry Buckle</w:t>
            </w:r>
            <w:r>
              <w:rPr>
                <w:rFonts w:ascii="Arial" w:hAnsi="Arial" w:cs="Arial"/>
              </w:rPr>
              <w:t xml:space="preserve"> [2003] VSC 352; </w:t>
            </w:r>
            <w:r>
              <w:rPr>
                <w:rFonts w:ascii="Arial" w:hAnsi="Arial" w:cs="Arial"/>
                <w:i/>
                <w:iCs/>
              </w:rPr>
              <w:t>Ian David Peter Dauer</w:t>
            </w:r>
            <w:r>
              <w:rPr>
                <w:rFonts w:ascii="Arial" w:hAnsi="Arial" w:cs="Arial"/>
              </w:rPr>
              <w:t xml:space="preserve"> [SCV-Nathan J, </w:t>
            </w:r>
            <w:smartTag w:uri="urn:schemas-microsoft-com:office:smarttags" w:element="date">
              <w:smartTagPr>
                <w:attr w:name="Month" w:val="2"/>
                <w:attr w:name="Day" w:val="23"/>
                <w:attr w:name="Year" w:val="1985"/>
              </w:smartTagPr>
              <w:r>
                <w:rPr>
                  <w:rFonts w:ascii="Arial" w:hAnsi="Arial" w:cs="Arial"/>
                </w:rPr>
                <w:t>23/02/1985</w:t>
              </w:r>
            </w:smartTag>
            <w:r>
              <w:rPr>
                <w:rFonts w:ascii="Arial" w:hAnsi="Arial" w:cs="Arial"/>
              </w:rPr>
              <w:t>].</w:t>
            </w:r>
          </w:p>
          <w:p w14:paraId="195A56D7" w14:textId="77777777" w:rsidR="00A410BD" w:rsidRDefault="00A410BD" w:rsidP="00A410BD">
            <w:pPr>
              <w:jc w:val="both"/>
              <w:rPr>
                <w:rFonts w:ascii="Arial" w:hAnsi="Arial" w:cs="Arial"/>
              </w:rPr>
            </w:pPr>
            <w:r>
              <w:rPr>
                <w:rFonts w:ascii="Arial" w:hAnsi="Arial" w:cs="Arial"/>
              </w:rPr>
              <w:t xml:space="preserve">New cases of </w:t>
            </w:r>
            <w:r>
              <w:rPr>
                <w:rFonts w:ascii="Arial" w:hAnsi="Arial" w:cs="Arial"/>
                <w:i/>
                <w:iCs/>
              </w:rPr>
              <w:t>Williamson v DPP (Qld)</w:t>
            </w:r>
            <w:r>
              <w:rPr>
                <w:rFonts w:ascii="Arial" w:hAnsi="Arial" w:cs="Arial"/>
              </w:rPr>
              <w:t xml:space="preserve"> [1999] QCA 356; </w:t>
            </w:r>
            <w:r>
              <w:rPr>
                <w:rFonts w:ascii="Arial" w:hAnsi="Arial" w:cs="Arial"/>
                <w:i/>
                <w:iCs/>
              </w:rPr>
              <w:t>DPP v Stewart</w:t>
            </w:r>
            <w:r>
              <w:rPr>
                <w:rFonts w:ascii="Arial" w:hAnsi="Arial" w:cs="Arial"/>
              </w:rPr>
              <w:t xml:space="preserve"> [2004] VSC 405; </w:t>
            </w:r>
            <w:r>
              <w:rPr>
                <w:rFonts w:ascii="Arial" w:hAnsi="Arial" w:cs="Arial"/>
                <w:i/>
                <w:iCs/>
              </w:rPr>
              <w:t xml:space="preserve">DPP v Nathan Fallon </w:t>
            </w:r>
            <w:r>
              <w:rPr>
                <w:rFonts w:ascii="Arial" w:hAnsi="Arial" w:cs="Arial"/>
              </w:rPr>
              <w:t xml:space="preserve">[2001] VSC 136; </w:t>
            </w:r>
            <w:r>
              <w:rPr>
                <w:rFonts w:ascii="Arial" w:hAnsi="Arial" w:cs="Arial"/>
                <w:i/>
                <w:iCs/>
              </w:rPr>
              <w:t>DPP v Hop Nguyen</w:t>
            </w:r>
            <w:r>
              <w:rPr>
                <w:rFonts w:ascii="Arial" w:hAnsi="Arial" w:cs="Arial"/>
              </w:rPr>
              <w:t xml:space="preserve"> [2004] VSC 302; </w:t>
            </w:r>
            <w:r>
              <w:rPr>
                <w:rFonts w:ascii="Arial" w:hAnsi="Arial" w:cs="Arial"/>
                <w:i/>
                <w:iCs/>
              </w:rPr>
              <w:t>Wiiliam Archibald Smith</w:t>
            </w:r>
            <w:r>
              <w:rPr>
                <w:rFonts w:ascii="Arial" w:hAnsi="Arial" w:cs="Arial"/>
              </w:rPr>
              <w:t xml:space="preserve"> [SCV-Coldrey J, 25/03/1997]; </w:t>
            </w:r>
            <w:r>
              <w:rPr>
                <w:rFonts w:ascii="Arial" w:hAnsi="Arial" w:cs="Arial"/>
                <w:i/>
                <w:iCs/>
              </w:rPr>
              <w:t>Dorothy Marie Skura</w:t>
            </w:r>
            <w:r>
              <w:rPr>
                <w:rFonts w:ascii="Arial" w:hAnsi="Arial" w:cs="Arial"/>
              </w:rPr>
              <w:t xml:space="preserve"> [2003] VSC 207; </w:t>
            </w:r>
            <w:r>
              <w:rPr>
                <w:rFonts w:ascii="Arial" w:hAnsi="Arial" w:cs="Arial"/>
                <w:i/>
                <w:iCs/>
              </w:rPr>
              <w:t>Mario Rocco Condello</w:t>
            </w:r>
            <w:r>
              <w:rPr>
                <w:rFonts w:ascii="Arial" w:hAnsi="Arial" w:cs="Arial"/>
              </w:rPr>
              <w:t xml:space="preserve"> [2004] VSC 409;</w:t>
            </w:r>
          </w:p>
        </w:tc>
      </w:tr>
      <w:tr w:rsidR="00A410BD" w14:paraId="26F90BD6" w14:textId="77777777" w:rsidTr="00473897">
        <w:tc>
          <w:tcPr>
            <w:tcW w:w="1220" w:type="dxa"/>
            <w:gridSpan w:val="2"/>
            <w:tcBorders>
              <w:top w:val="single" w:sz="4" w:space="0" w:color="auto"/>
              <w:left w:val="single" w:sz="18" w:space="0" w:color="auto"/>
              <w:bottom w:val="single" w:sz="4" w:space="0" w:color="auto"/>
            </w:tcBorders>
          </w:tcPr>
          <w:p w14:paraId="67B0F716" w14:textId="77777777" w:rsidR="00A410BD" w:rsidRDefault="00A410BD" w:rsidP="00A410BD">
            <w:pPr>
              <w:rPr>
                <w:lang w:val="en-AU"/>
              </w:rPr>
            </w:pPr>
            <w:smartTag w:uri="urn:schemas-microsoft-com:office:smarttags" w:element="date">
              <w:smartTagPr>
                <w:attr w:name="Month" w:val="1"/>
                <w:attr w:name="Day" w:val="24"/>
                <w:attr w:name="Year" w:val="2005"/>
              </w:smartTagPr>
              <w:r>
                <w:rPr>
                  <w:lang w:val="en-AU"/>
                </w:rPr>
                <w:t>24/01/05</w:t>
              </w:r>
            </w:smartTag>
          </w:p>
        </w:tc>
        <w:tc>
          <w:tcPr>
            <w:tcW w:w="836" w:type="dxa"/>
            <w:tcBorders>
              <w:top w:val="single" w:sz="4" w:space="0" w:color="auto"/>
              <w:bottom w:val="single" w:sz="4" w:space="0" w:color="auto"/>
            </w:tcBorders>
          </w:tcPr>
          <w:p w14:paraId="0B03E841" w14:textId="584F533E"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2FF1B040" w14:textId="77777777" w:rsidR="00A410BD" w:rsidRDefault="00A410BD" w:rsidP="00A410BD">
            <w:pPr>
              <w:jc w:val="center"/>
              <w:rPr>
                <w:lang w:val="en-AU"/>
              </w:rPr>
            </w:pPr>
            <w:r>
              <w:rPr>
                <w:lang w:val="en-AU"/>
              </w:rPr>
              <w:t>9.4.8</w:t>
            </w:r>
          </w:p>
        </w:tc>
        <w:tc>
          <w:tcPr>
            <w:tcW w:w="4798" w:type="dxa"/>
            <w:gridSpan w:val="2"/>
            <w:tcBorders>
              <w:top w:val="single" w:sz="4" w:space="0" w:color="auto"/>
              <w:bottom w:val="single" w:sz="4" w:space="0" w:color="auto"/>
              <w:right w:val="single" w:sz="18" w:space="0" w:color="auto"/>
            </w:tcBorders>
          </w:tcPr>
          <w:p w14:paraId="66034849" w14:textId="77777777" w:rsidR="00A410BD" w:rsidRDefault="00A410BD" w:rsidP="00A410BD">
            <w:pPr>
              <w:jc w:val="both"/>
              <w:rPr>
                <w:rFonts w:ascii="Arial" w:hAnsi="Arial" w:cs="Arial"/>
              </w:rPr>
            </w:pPr>
            <w:r>
              <w:rPr>
                <w:rFonts w:ascii="Arial" w:hAnsi="Arial" w:cs="Arial"/>
              </w:rPr>
              <w:t xml:space="preserve">New paragraph entitled "Bail pending appeal against conviction or sentence".  Reference to cl.4(2) sch.6 of the Magistrates' Court Act 1989.  References to cases of </w:t>
            </w:r>
            <w:r>
              <w:rPr>
                <w:rFonts w:ascii="Arial" w:hAnsi="Arial" w:cs="Arial"/>
                <w:i/>
                <w:iCs/>
              </w:rPr>
              <w:t>Chamberlain v R [No 1]</w:t>
            </w:r>
            <w:r>
              <w:rPr>
                <w:rFonts w:ascii="Arial" w:hAnsi="Arial" w:cs="Arial"/>
              </w:rPr>
              <w:t xml:space="preserve"> (1983) 153 CLR 514 at 519]; </w:t>
            </w:r>
            <w:r>
              <w:rPr>
                <w:rFonts w:ascii="Arial" w:hAnsi="Arial" w:cs="Arial"/>
                <w:i/>
                <w:iCs/>
              </w:rPr>
              <w:t>R v Quoc Kinh Phung</w:t>
            </w:r>
            <w:r>
              <w:rPr>
                <w:rFonts w:ascii="Arial" w:hAnsi="Arial" w:cs="Arial"/>
              </w:rPr>
              <w:t xml:space="preserve"> [2001] VSCA 81; </w:t>
            </w:r>
            <w:r>
              <w:rPr>
                <w:rFonts w:ascii="Arial" w:hAnsi="Arial" w:cs="Arial"/>
                <w:i/>
                <w:iCs/>
              </w:rPr>
              <w:t>Kathleen MacBain v DPP</w:t>
            </w:r>
            <w:r>
              <w:rPr>
                <w:rFonts w:ascii="Arial" w:hAnsi="Arial" w:cs="Arial"/>
              </w:rPr>
              <w:t xml:space="preserve"> [200[2004] VSCA 32; 2] VSC 321; </w:t>
            </w:r>
            <w:r>
              <w:rPr>
                <w:rFonts w:ascii="Arial" w:hAnsi="Arial" w:cs="Arial"/>
                <w:i/>
                <w:iCs/>
              </w:rPr>
              <w:t>Re Pinkstone's Application</w:t>
            </w:r>
            <w:r>
              <w:rPr>
                <w:rFonts w:ascii="Arial" w:hAnsi="Arial" w:cs="Arial"/>
              </w:rPr>
              <w:t xml:space="preserve"> [2003] HCA 46; </w:t>
            </w:r>
          </w:p>
        </w:tc>
      </w:tr>
      <w:tr w:rsidR="00A410BD" w14:paraId="0228C05F" w14:textId="77777777" w:rsidTr="00473897">
        <w:tc>
          <w:tcPr>
            <w:tcW w:w="1220" w:type="dxa"/>
            <w:gridSpan w:val="2"/>
            <w:tcBorders>
              <w:top w:val="single" w:sz="4" w:space="0" w:color="auto"/>
              <w:left w:val="single" w:sz="18" w:space="0" w:color="auto"/>
              <w:bottom w:val="single" w:sz="4" w:space="0" w:color="auto"/>
            </w:tcBorders>
          </w:tcPr>
          <w:p w14:paraId="3B47D920" w14:textId="77777777" w:rsidR="00A410BD" w:rsidRDefault="00A410BD" w:rsidP="00A410BD">
            <w:pPr>
              <w:rPr>
                <w:lang w:val="en-AU"/>
              </w:rPr>
            </w:pPr>
            <w:smartTag w:uri="urn:schemas-microsoft-com:office:smarttags" w:element="date">
              <w:smartTagPr>
                <w:attr w:name="Month" w:val="1"/>
                <w:attr w:name="Day" w:val="24"/>
                <w:attr w:name="Year" w:val="2005"/>
              </w:smartTagPr>
              <w:r>
                <w:rPr>
                  <w:lang w:val="en-AU"/>
                </w:rPr>
                <w:t>24/01/05</w:t>
              </w:r>
            </w:smartTag>
          </w:p>
        </w:tc>
        <w:tc>
          <w:tcPr>
            <w:tcW w:w="836" w:type="dxa"/>
            <w:tcBorders>
              <w:top w:val="single" w:sz="4" w:space="0" w:color="auto"/>
              <w:bottom w:val="single" w:sz="4" w:space="0" w:color="auto"/>
            </w:tcBorders>
          </w:tcPr>
          <w:p w14:paraId="4E6165EF" w14:textId="12DB749E"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09905C57" w14:textId="77777777" w:rsidR="00A410BD" w:rsidRDefault="00A410BD" w:rsidP="00A410BD">
            <w:pPr>
              <w:jc w:val="center"/>
              <w:rPr>
                <w:lang w:val="en-AU"/>
              </w:rPr>
            </w:pPr>
            <w:r>
              <w:rPr>
                <w:lang w:val="en-AU"/>
              </w:rPr>
              <w:t>9.5.1</w:t>
            </w:r>
          </w:p>
        </w:tc>
        <w:tc>
          <w:tcPr>
            <w:tcW w:w="4798" w:type="dxa"/>
            <w:gridSpan w:val="2"/>
            <w:tcBorders>
              <w:top w:val="single" w:sz="4" w:space="0" w:color="auto"/>
              <w:bottom w:val="single" w:sz="4" w:space="0" w:color="auto"/>
              <w:right w:val="single" w:sz="18" w:space="0" w:color="auto"/>
            </w:tcBorders>
          </w:tcPr>
          <w:p w14:paraId="02333945" w14:textId="77777777" w:rsidR="00A410BD" w:rsidRDefault="00A410BD" w:rsidP="00A410BD">
            <w:pPr>
              <w:jc w:val="both"/>
              <w:rPr>
                <w:rFonts w:ascii="Arial" w:hAnsi="Arial" w:cs="Arial"/>
              </w:rPr>
            </w:pPr>
            <w:r>
              <w:rPr>
                <w:rFonts w:ascii="Arial" w:hAnsi="Arial" w:cs="Arial"/>
              </w:rPr>
              <w:t xml:space="preserve">New cases of </w:t>
            </w:r>
            <w:r>
              <w:rPr>
                <w:rFonts w:ascii="Arial" w:hAnsi="Arial" w:cs="Arial"/>
                <w:i/>
                <w:iCs/>
              </w:rPr>
              <w:t>Re Michael Barbaro</w:t>
            </w:r>
            <w:r>
              <w:rPr>
                <w:rFonts w:ascii="Arial" w:hAnsi="Arial" w:cs="Arial"/>
              </w:rPr>
              <w:t xml:space="preserve"> [2004] VSC 404;</w:t>
            </w:r>
            <w:r>
              <w:rPr>
                <w:rFonts w:ascii="Arial" w:hAnsi="Arial" w:cs="Arial"/>
                <w:i/>
                <w:iCs/>
              </w:rPr>
              <w:t xml:space="preserve"> DPP v Yaakov Shentzer</w:t>
            </w:r>
            <w:r>
              <w:rPr>
                <w:rFonts w:ascii="Arial" w:hAnsi="Arial" w:cs="Arial"/>
              </w:rPr>
              <w:t xml:space="preserve"> [2002] VSC 217.</w:t>
            </w:r>
          </w:p>
        </w:tc>
      </w:tr>
      <w:tr w:rsidR="00A410BD" w14:paraId="4789BBCD" w14:textId="77777777" w:rsidTr="00473897">
        <w:tc>
          <w:tcPr>
            <w:tcW w:w="1220" w:type="dxa"/>
            <w:gridSpan w:val="2"/>
            <w:tcBorders>
              <w:top w:val="single" w:sz="4" w:space="0" w:color="auto"/>
              <w:left w:val="single" w:sz="18" w:space="0" w:color="auto"/>
              <w:bottom w:val="single" w:sz="4" w:space="0" w:color="auto"/>
            </w:tcBorders>
          </w:tcPr>
          <w:p w14:paraId="7068A7BF" w14:textId="77777777" w:rsidR="00A410BD" w:rsidRDefault="00A410BD" w:rsidP="00A410BD">
            <w:pPr>
              <w:rPr>
                <w:lang w:val="en-AU"/>
              </w:rPr>
            </w:pPr>
            <w:smartTag w:uri="urn:schemas-microsoft-com:office:smarttags" w:element="date">
              <w:smartTagPr>
                <w:attr w:name="Month" w:val="1"/>
                <w:attr w:name="Day" w:val="24"/>
                <w:attr w:name="Year" w:val="2005"/>
              </w:smartTagPr>
              <w:r>
                <w:rPr>
                  <w:lang w:val="en-AU"/>
                </w:rPr>
                <w:t>24/01/05</w:t>
              </w:r>
            </w:smartTag>
          </w:p>
        </w:tc>
        <w:tc>
          <w:tcPr>
            <w:tcW w:w="836" w:type="dxa"/>
            <w:tcBorders>
              <w:top w:val="single" w:sz="4" w:space="0" w:color="auto"/>
              <w:bottom w:val="single" w:sz="4" w:space="0" w:color="auto"/>
            </w:tcBorders>
          </w:tcPr>
          <w:p w14:paraId="79F833CE" w14:textId="3FE47106"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41E84DE9" w14:textId="77777777" w:rsidR="00A410BD" w:rsidRDefault="00A410BD" w:rsidP="00A410BD">
            <w:pPr>
              <w:jc w:val="center"/>
              <w:rPr>
                <w:lang w:val="en-AU"/>
              </w:rPr>
            </w:pPr>
            <w:r>
              <w:rPr>
                <w:lang w:val="en-AU"/>
              </w:rPr>
              <w:t>9.5.5</w:t>
            </w:r>
          </w:p>
        </w:tc>
        <w:tc>
          <w:tcPr>
            <w:tcW w:w="4798" w:type="dxa"/>
            <w:gridSpan w:val="2"/>
            <w:tcBorders>
              <w:top w:val="single" w:sz="4" w:space="0" w:color="auto"/>
              <w:bottom w:val="single" w:sz="4" w:space="0" w:color="auto"/>
              <w:right w:val="single" w:sz="18" w:space="0" w:color="auto"/>
            </w:tcBorders>
          </w:tcPr>
          <w:p w14:paraId="0801C907" w14:textId="77777777" w:rsidR="00A410BD" w:rsidRDefault="00A410BD" w:rsidP="00A410BD">
            <w:pPr>
              <w:jc w:val="both"/>
              <w:rPr>
                <w:rFonts w:ascii="Arial" w:hAnsi="Arial" w:cs="Arial"/>
              </w:rPr>
            </w:pPr>
            <w:r>
              <w:rPr>
                <w:rFonts w:ascii="Arial" w:hAnsi="Arial" w:cs="Arial"/>
              </w:rPr>
              <w:t xml:space="preserve">New reference to case of </w:t>
            </w:r>
            <w:r>
              <w:rPr>
                <w:rFonts w:ascii="Arial" w:hAnsi="Arial" w:cs="Arial"/>
                <w:i/>
                <w:iCs/>
              </w:rPr>
              <w:t>DPP v Harika</w:t>
            </w:r>
            <w:r>
              <w:rPr>
                <w:rFonts w:ascii="Arial" w:hAnsi="Arial" w:cs="Arial"/>
              </w:rPr>
              <w:t xml:space="preserve"> [2002] VSC 237.</w:t>
            </w:r>
          </w:p>
        </w:tc>
      </w:tr>
      <w:tr w:rsidR="00A410BD" w14:paraId="29DAE125" w14:textId="77777777" w:rsidTr="00473897">
        <w:tc>
          <w:tcPr>
            <w:tcW w:w="1220" w:type="dxa"/>
            <w:gridSpan w:val="2"/>
            <w:tcBorders>
              <w:top w:val="single" w:sz="4" w:space="0" w:color="auto"/>
              <w:left w:val="single" w:sz="18" w:space="0" w:color="auto"/>
              <w:bottom w:val="single" w:sz="4" w:space="0" w:color="auto"/>
            </w:tcBorders>
          </w:tcPr>
          <w:p w14:paraId="09F69266" w14:textId="77777777" w:rsidR="00A410BD" w:rsidRDefault="00A410BD" w:rsidP="00A410BD">
            <w:pPr>
              <w:rPr>
                <w:lang w:val="en-AU"/>
              </w:rPr>
            </w:pPr>
            <w:smartTag w:uri="urn:schemas-microsoft-com:office:smarttags" w:element="date">
              <w:smartTagPr>
                <w:attr w:name="Month" w:val="1"/>
                <w:attr w:name="Day" w:val="24"/>
                <w:attr w:name="Year" w:val="2005"/>
              </w:smartTagPr>
              <w:r>
                <w:rPr>
                  <w:lang w:val="en-AU"/>
                </w:rPr>
                <w:t>24/01/05</w:t>
              </w:r>
            </w:smartTag>
          </w:p>
        </w:tc>
        <w:tc>
          <w:tcPr>
            <w:tcW w:w="836" w:type="dxa"/>
            <w:tcBorders>
              <w:top w:val="single" w:sz="4" w:space="0" w:color="auto"/>
              <w:bottom w:val="single" w:sz="4" w:space="0" w:color="auto"/>
            </w:tcBorders>
          </w:tcPr>
          <w:p w14:paraId="535B0E3F" w14:textId="1CABEF97"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673E73C1" w14:textId="77777777" w:rsidR="00A410BD" w:rsidRDefault="00A410BD" w:rsidP="00A410BD">
            <w:pPr>
              <w:jc w:val="center"/>
              <w:rPr>
                <w:lang w:val="en-AU"/>
              </w:rPr>
            </w:pPr>
            <w:r>
              <w:rPr>
                <w:lang w:val="en-AU"/>
              </w:rPr>
              <w:t>9.5.6</w:t>
            </w:r>
          </w:p>
        </w:tc>
        <w:tc>
          <w:tcPr>
            <w:tcW w:w="4798" w:type="dxa"/>
            <w:gridSpan w:val="2"/>
            <w:tcBorders>
              <w:top w:val="single" w:sz="4" w:space="0" w:color="auto"/>
              <w:bottom w:val="single" w:sz="4" w:space="0" w:color="auto"/>
              <w:right w:val="single" w:sz="18" w:space="0" w:color="auto"/>
            </w:tcBorders>
          </w:tcPr>
          <w:p w14:paraId="61EBB064" w14:textId="77777777" w:rsidR="00A410BD" w:rsidRDefault="00A410BD" w:rsidP="00A410BD">
            <w:pPr>
              <w:jc w:val="both"/>
              <w:rPr>
                <w:rFonts w:ascii="Arial" w:hAnsi="Arial" w:cs="Arial"/>
              </w:rPr>
            </w:pPr>
            <w:r>
              <w:rPr>
                <w:rFonts w:ascii="Arial" w:hAnsi="Arial" w:cs="Arial"/>
              </w:rPr>
              <w:t xml:space="preserve">Added references to cases of </w:t>
            </w:r>
            <w:r>
              <w:rPr>
                <w:rFonts w:ascii="Arial" w:hAnsi="Arial" w:cs="Arial"/>
                <w:i/>
                <w:iCs/>
              </w:rPr>
              <w:t>Mokbel v DPP [No 1]</w:t>
            </w:r>
            <w:r>
              <w:rPr>
                <w:rFonts w:ascii="Arial" w:hAnsi="Arial" w:cs="Arial"/>
              </w:rPr>
              <w:t xml:space="preserve"> [2002] VSC 127 &amp; </w:t>
            </w:r>
            <w:r>
              <w:rPr>
                <w:rFonts w:ascii="Arial" w:hAnsi="Arial" w:cs="Arial"/>
                <w:i/>
                <w:iCs/>
              </w:rPr>
              <w:t>Mokbel v DPP [No 2]</w:t>
            </w:r>
            <w:r>
              <w:rPr>
                <w:rFonts w:ascii="Arial" w:hAnsi="Arial" w:cs="Arial"/>
              </w:rPr>
              <w:t xml:space="preserve"> [2002] VSC 312.</w:t>
            </w:r>
          </w:p>
        </w:tc>
      </w:tr>
      <w:tr w:rsidR="00A410BD" w14:paraId="32751522" w14:textId="77777777" w:rsidTr="00473897">
        <w:tc>
          <w:tcPr>
            <w:tcW w:w="1220" w:type="dxa"/>
            <w:gridSpan w:val="2"/>
            <w:tcBorders>
              <w:top w:val="single" w:sz="4" w:space="0" w:color="auto"/>
              <w:left w:val="single" w:sz="18" w:space="0" w:color="auto"/>
              <w:bottom w:val="single" w:sz="4" w:space="0" w:color="auto"/>
            </w:tcBorders>
          </w:tcPr>
          <w:p w14:paraId="4CFC02BC" w14:textId="77777777" w:rsidR="00A410BD" w:rsidRDefault="00A410BD" w:rsidP="00A410BD">
            <w:pPr>
              <w:rPr>
                <w:lang w:val="en-AU"/>
              </w:rPr>
            </w:pPr>
            <w:smartTag w:uri="urn:schemas-microsoft-com:office:smarttags" w:element="date">
              <w:smartTagPr>
                <w:attr w:name="Month" w:val="1"/>
                <w:attr w:name="Day" w:val="24"/>
                <w:attr w:name="Year" w:val="2005"/>
              </w:smartTagPr>
              <w:r>
                <w:rPr>
                  <w:lang w:val="en-AU"/>
                </w:rPr>
                <w:t>24/01/05</w:t>
              </w:r>
            </w:smartTag>
          </w:p>
        </w:tc>
        <w:tc>
          <w:tcPr>
            <w:tcW w:w="836" w:type="dxa"/>
            <w:tcBorders>
              <w:top w:val="single" w:sz="4" w:space="0" w:color="auto"/>
              <w:bottom w:val="single" w:sz="4" w:space="0" w:color="auto"/>
            </w:tcBorders>
          </w:tcPr>
          <w:p w14:paraId="7B01CC45" w14:textId="7C8D4EDF"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0F067B70" w14:textId="77777777" w:rsidR="00A410BD" w:rsidRDefault="00A410BD" w:rsidP="00A410BD">
            <w:pPr>
              <w:jc w:val="center"/>
              <w:rPr>
                <w:lang w:val="en-AU"/>
              </w:rPr>
            </w:pPr>
            <w:r>
              <w:rPr>
                <w:lang w:val="en-AU"/>
              </w:rPr>
              <w:t>9.5.8</w:t>
            </w:r>
          </w:p>
        </w:tc>
        <w:tc>
          <w:tcPr>
            <w:tcW w:w="4798" w:type="dxa"/>
            <w:gridSpan w:val="2"/>
            <w:tcBorders>
              <w:top w:val="single" w:sz="4" w:space="0" w:color="auto"/>
              <w:bottom w:val="single" w:sz="4" w:space="0" w:color="auto"/>
              <w:right w:val="single" w:sz="18" w:space="0" w:color="auto"/>
            </w:tcBorders>
          </w:tcPr>
          <w:p w14:paraId="06BA41A5" w14:textId="77777777" w:rsidR="00A410BD" w:rsidRDefault="00A410BD" w:rsidP="00A410BD">
            <w:pPr>
              <w:jc w:val="both"/>
              <w:rPr>
                <w:rFonts w:ascii="Arial" w:hAnsi="Arial" w:cs="Arial"/>
              </w:rPr>
            </w:pPr>
            <w:r>
              <w:rPr>
                <w:rFonts w:ascii="Arial" w:hAnsi="Arial" w:cs="Arial"/>
              </w:rPr>
              <w:t xml:space="preserve">Added case of </w:t>
            </w:r>
            <w:r>
              <w:rPr>
                <w:rFonts w:ascii="Arial" w:hAnsi="Arial" w:cs="Arial"/>
                <w:i/>
                <w:iCs/>
              </w:rPr>
              <w:t>R v Fernandez</w:t>
            </w:r>
            <w:r>
              <w:rPr>
                <w:rFonts w:ascii="Arial" w:hAnsi="Arial" w:cs="Arial"/>
              </w:rPr>
              <w:t xml:space="preserve"> [2002] VSCA 115.</w:t>
            </w:r>
          </w:p>
        </w:tc>
      </w:tr>
      <w:tr w:rsidR="00A410BD" w14:paraId="38368DAF" w14:textId="77777777" w:rsidTr="00473897">
        <w:tc>
          <w:tcPr>
            <w:tcW w:w="1220" w:type="dxa"/>
            <w:gridSpan w:val="2"/>
            <w:tcBorders>
              <w:top w:val="single" w:sz="4" w:space="0" w:color="auto"/>
              <w:left w:val="single" w:sz="18" w:space="0" w:color="auto"/>
              <w:bottom w:val="single" w:sz="4" w:space="0" w:color="auto"/>
            </w:tcBorders>
          </w:tcPr>
          <w:p w14:paraId="50B88A0C" w14:textId="77777777" w:rsidR="00A410BD" w:rsidRDefault="00A410BD" w:rsidP="00A410BD">
            <w:pPr>
              <w:rPr>
                <w:lang w:val="en-AU"/>
              </w:rPr>
            </w:pPr>
            <w:smartTag w:uri="urn:schemas-microsoft-com:office:smarttags" w:element="date">
              <w:smartTagPr>
                <w:attr w:name="Month" w:val="1"/>
                <w:attr w:name="Day" w:val="21"/>
                <w:attr w:name="Year" w:val="2005"/>
              </w:smartTagPr>
              <w:r>
                <w:rPr>
                  <w:lang w:val="en-AU"/>
                </w:rPr>
                <w:t>21/01/05</w:t>
              </w:r>
            </w:smartTag>
          </w:p>
        </w:tc>
        <w:tc>
          <w:tcPr>
            <w:tcW w:w="836" w:type="dxa"/>
            <w:tcBorders>
              <w:top w:val="single" w:sz="4" w:space="0" w:color="auto"/>
              <w:bottom w:val="single" w:sz="4" w:space="0" w:color="auto"/>
            </w:tcBorders>
          </w:tcPr>
          <w:p w14:paraId="5294E040" w14:textId="2BB5CB40"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346BD4B0" w14:textId="77777777" w:rsidR="00A410BD" w:rsidRDefault="00A410BD" w:rsidP="00A410BD">
            <w:pPr>
              <w:jc w:val="center"/>
              <w:rPr>
                <w:lang w:val="en-AU"/>
              </w:rPr>
            </w:pPr>
            <w:r>
              <w:rPr>
                <w:lang w:val="en-AU"/>
              </w:rPr>
              <w:t>10.3.4</w:t>
            </w:r>
          </w:p>
        </w:tc>
        <w:tc>
          <w:tcPr>
            <w:tcW w:w="4798" w:type="dxa"/>
            <w:gridSpan w:val="2"/>
            <w:tcBorders>
              <w:top w:val="single" w:sz="4" w:space="0" w:color="auto"/>
              <w:bottom w:val="single" w:sz="4" w:space="0" w:color="auto"/>
              <w:right w:val="single" w:sz="18" w:space="0" w:color="auto"/>
            </w:tcBorders>
          </w:tcPr>
          <w:p w14:paraId="27CB2AD2" w14:textId="77777777" w:rsidR="00A410BD" w:rsidRDefault="00A410BD" w:rsidP="00A410BD">
            <w:pPr>
              <w:jc w:val="both"/>
              <w:rPr>
                <w:rFonts w:ascii="Arial" w:hAnsi="Arial" w:cs="Arial"/>
              </w:rPr>
            </w:pPr>
            <w:r>
              <w:rPr>
                <w:rFonts w:ascii="Arial" w:hAnsi="Arial" w:cs="Arial"/>
              </w:rPr>
              <w:t xml:space="preserve">Added case of </w:t>
            </w:r>
            <w:r>
              <w:rPr>
                <w:rFonts w:ascii="Arial" w:hAnsi="Arial" w:cs="Arial"/>
                <w:i/>
                <w:iCs/>
              </w:rPr>
              <w:t>R v Beary</w:t>
            </w:r>
            <w:r>
              <w:rPr>
                <w:rFonts w:ascii="Arial" w:hAnsi="Arial" w:cs="Arial"/>
              </w:rPr>
              <w:t xml:space="preserve"> [2004] VSCA 229 at [11]-[14] disapproving dicta in </w:t>
            </w:r>
            <w:r>
              <w:rPr>
                <w:rFonts w:ascii="Arial" w:hAnsi="Arial" w:cs="Arial"/>
                <w:i/>
                <w:iCs/>
              </w:rPr>
              <w:t>R v Carver</w:t>
            </w:r>
            <w:r>
              <w:rPr>
                <w:rFonts w:ascii="Arial" w:hAnsi="Arial" w:cs="Arial"/>
              </w:rPr>
              <w:t xml:space="preserve"> [Court of Appeal, unreported, </w:t>
            </w:r>
            <w:smartTag w:uri="urn:schemas-microsoft-com:office:smarttags" w:element="date">
              <w:smartTagPr>
                <w:attr w:name="Month" w:val="6"/>
                <w:attr w:name="Day" w:val="3"/>
                <w:attr w:name="Year" w:val="1996"/>
              </w:smartTagPr>
              <w:r>
                <w:rPr>
                  <w:rFonts w:ascii="Arial" w:hAnsi="Arial" w:cs="Arial"/>
                </w:rPr>
                <w:t>03/06/1996</w:t>
              </w:r>
            </w:smartTag>
            <w:r>
              <w:rPr>
                <w:rFonts w:ascii="Arial" w:hAnsi="Arial" w:cs="Arial"/>
              </w:rPr>
              <w:t>].</w:t>
            </w:r>
          </w:p>
        </w:tc>
      </w:tr>
      <w:tr w:rsidR="00A410BD" w14:paraId="39BED99A" w14:textId="77777777" w:rsidTr="00473897">
        <w:tc>
          <w:tcPr>
            <w:tcW w:w="1220" w:type="dxa"/>
            <w:gridSpan w:val="2"/>
            <w:tcBorders>
              <w:top w:val="single" w:sz="4" w:space="0" w:color="auto"/>
              <w:left w:val="single" w:sz="18" w:space="0" w:color="auto"/>
              <w:bottom w:val="single" w:sz="4" w:space="0" w:color="auto"/>
            </w:tcBorders>
          </w:tcPr>
          <w:p w14:paraId="1FE652C9" w14:textId="77777777" w:rsidR="00A410BD" w:rsidRDefault="00A410BD" w:rsidP="00A410BD">
            <w:pPr>
              <w:rPr>
                <w:lang w:val="en-AU"/>
              </w:rPr>
            </w:pPr>
            <w:smartTag w:uri="urn:schemas-microsoft-com:office:smarttags" w:element="date">
              <w:smartTagPr>
                <w:attr w:name="Month" w:val="1"/>
                <w:attr w:name="Day" w:val="17"/>
                <w:attr w:name="Year" w:val="2005"/>
              </w:smartTagPr>
              <w:r>
                <w:rPr>
                  <w:lang w:val="en-AU"/>
                </w:rPr>
                <w:t>17/01/05</w:t>
              </w:r>
            </w:smartTag>
          </w:p>
        </w:tc>
        <w:tc>
          <w:tcPr>
            <w:tcW w:w="836" w:type="dxa"/>
            <w:tcBorders>
              <w:top w:val="single" w:sz="4" w:space="0" w:color="auto"/>
              <w:bottom w:val="single" w:sz="4" w:space="0" w:color="auto"/>
            </w:tcBorders>
          </w:tcPr>
          <w:p w14:paraId="6202A52F" w14:textId="41D873B6"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1A87F6CF" w14:textId="77777777" w:rsidR="00A410BD" w:rsidRDefault="00A410BD" w:rsidP="00A410BD">
            <w:pPr>
              <w:jc w:val="center"/>
              <w:rPr>
                <w:lang w:val="en-AU"/>
              </w:rPr>
            </w:pPr>
            <w:r>
              <w:rPr>
                <w:lang w:val="en-AU"/>
              </w:rPr>
              <w:t>3.1</w:t>
            </w:r>
          </w:p>
        </w:tc>
        <w:tc>
          <w:tcPr>
            <w:tcW w:w="4798" w:type="dxa"/>
            <w:gridSpan w:val="2"/>
            <w:tcBorders>
              <w:top w:val="single" w:sz="4" w:space="0" w:color="auto"/>
              <w:bottom w:val="single" w:sz="4" w:space="0" w:color="auto"/>
              <w:right w:val="single" w:sz="18" w:space="0" w:color="auto"/>
            </w:tcBorders>
          </w:tcPr>
          <w:p w14:paraId="6D142AE7" w14:textId="77777777" w:rsidR="00A410BD" w:rsidRDefault="00A410BD" w:rsidP="00A410BD">
            <w:pPr>
              <w:jc w:val="both"/>
              <w:rPr>
                <w:rFonts w:ascii="Arial" w:hAnsi="Arial" w:cs="Arial"/>
              </w:rPr>
            </w:pPr>
            <w:r>
              <w:rPr>
                <w:rFonts w:ascii="Arial" w:hAnsi="Arial" w:cs="Arial"/>
              </w:rPr>
              <w:t>Added references to text &amp; cases involving bias/apprehended bias.</w:t>
            </w:r>
          </w:p>
        </w:tc>
      </w:tr>
      <w:tr w:rsidR="00A410BD" w14:paraId="18FC58B8" w14:textId="77777777" w:rsidTr="00473897">
        <w:tc>
          <w:tcPr>
            <w:tcW w:w="1220" w:type="dxa"/>
            <w:gridSpan w:val="2"/>
            <w:tcBorders>
              <w:top w:val="single" w:sz="4" w:space="0" w:color="auto"/>
              <w:left w:val="single" w:sz="18" w:space="0" w:color="auto"/>
              <w:bottom w:val="single" w:sz="4" w:space="0" w:color="auto"/>
            </w:tcBorders>
          </w:tcPr>
          <w:p w14:paraId="69AEC22F" w14:textId="77777777" w:rsidR="00A410BD" w:rsidRDefault="00A410BD" w:rsidP="00A410BD">
            <w:pPr>
              <w:rPr>
                <w:lang w:val="en-AU"/>
              </w:rPr>
            </w:pPr>
            <w:smartTag w:uri="urn:schemas-microsoft-com:office:smarttags" w:element="date">
              <w:smartTagPr>
                <w:attr w:name="Month" w:val="1"/>
                <w:attr w:name="Day" w:val="17"/>
                <w:attr w:name="Year" w:val="2005"/>
              </w:smartTagPr>
              <w:r>
                <w:rPr>
                  <w:lang w:val="en-AU"/>
                </w:rPr>
                <w:t>17/01/05</w:t>
              </w:r>
            </w:smartTag>
          </w:p>
        </w:tc>
        <w:tc>
          <w:tcPr>
            <w:tcW w:w="836" w:type="dxa"/>
            <w:tcBorders>
              <w:top w:val="single" w:sz="4" w:space="0" w:color="auto"/>
              <w:bottom w:val="single" w:sz="4" w:space="0" w:color="auto"/>
            </w:tcBorders>
          </w:tcPr>
          <w:p w14:paraId="705C6BB9" w14:textId="3BFE423E"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49D9291" w14:textId="77777777" w:rsidR="00A410BD" w:rsidRDefault="00A410BD" w:rsidP="00A410BD">
            <w:pPr>
              <w:jc w:val="center"/>
              <w:rPr>
                <w:lang w:val="en-AU"/>
              </w:rPr>
            </w:pPr>
            <w:r>
              <w:rPr>
                <w:lang w:val="en-AU"/>
              </w:rPr>
              <w:t>11.1.4</w:t>
            </w:r>
          </w:p>
        </w:tc>
        <w:tc>
          <w:tcPr>
            <w:tcW w:w="4798" w:type="dxa"/>
            <w:gridSpan w:val="2"/>
            <w:tcBorders>
              <w:top w:val="single" w:sz="4" w:space="0" w:color="auto"/>
              <w:bottom w:val="single" w:sz="4" w:space="0" w:color="auto"/>
              <w:right w:val="single" w:sz="18" w:space="0" w:color="auto"/>
            </w:tcBorders>
          </w:tcPr>
          <w:p w14:paraId="4C0C8FFA" w14:textId="77777777" w:rsidR="00A410BD" w:rsidRDefault="00A410BD" w:rsidP="00A410BD">
            <w:pPr>
              <w:jc w:val="both"/>
              <w:rPr>
                <w:rFonts w:ascii="Arial" w:hAnsi="Arial" w:cs="Arial"/>
              </w:rPr>
            </w:pPr>
            <w:r>
              <w:rPr>
                <w:rFonts w:ascii="Arial" w:hAnsi="Arial" w:cs="Arial"/>
              </w:rPr>
              <w:t xml:space="preserve">Added case of </w:t>
            </w:r>
            <w:r>
              <w:rPr>
                <w:rFonts w:ascii="Arial" w:hAnsi="Arial" w:cs="Arial"/>
                <w:i/>
                <w:iCs/>
              </w:rPr>
              <w:t>R v Jongsma</w:t>
            </w:r>
            <w:r>
              <w:rPr>
                <w:rFonts w:ascii="Arial" w:hAnsi="Arial" w:cs="Arial"/>
              </w:rPr>
              <w:t xml:space="preserve"> [2004] VSCA 218.  Added commentary on the sentencing principles of proportionality and totality, plus references to cases including </w:t>
            </w:r>
            <w:r>
              <w:rPr>
                <w:rFonts w:ascii="Arial" w:hAnsi="Arial" w:cs="Arial"/>
                <w:i/>
                <w:iCs/>
              </w:rPr>
              <w:t>Veen v The Queen [No.1]</w:t>
            </w:r>
            <w:r>
              <w:rPr>
                <w:rFonts w:ascii="Arial" w:hAnsi="Arial" w:cs="Arial"/>
              </w:rPr>
              <w:t xml:space="preserve"> (1979) 143 CLR 458; </w:t>
            </w:r>
            <w:r>
              <w:rPr>
                <w:rFonts w:ascii="Arial" w:hAnsi="Arial" w:cs="Arial"/>
                <w:i/>
                <w:iCs/>
              </w:rPr>
              <w:t xml:space="preserve">Veen v The Queen [No 2] </w:t>
            </w:r>
            <w:r>
              <w:rPr>
                <w:rFonts w:ascii="Arial" w:hAnsi="Arial" w:cs="Arial"/>
              </w:rPr>
              <w:t xml:space="preserve">(1988) 164 CLR 465; </w:t>
            </w:r>
            <w:r>
              <w:rPr>
                <w:rFonts w:ascii="Arial" w:hAnsi="Arial" w:cs="Arial"/>
                <w:i/>
                <w:iCs/>
              </w:rPr>
              <w:t>DPP v Grabovac</w:t>
            </w:r>
            <w:r>
              <w:rPr>
                <w:rFonts w:ascii="Arial" w:hAnsi="Arial" w:cs="Arial"/>
              </w:rPr>
              <w:t xml:space="preserve"> [1998] 1 VR 664; </w:t>
            </w:r>
            <w:r>
              <w:rPr>
                <w:rFonts w:ascii="Arial" w:hAnsi="Arial" w:cs="Arial"/>
                <w:i/>
                <w:iCs/>
              </w:rPr>
              <w:t>R v Izzard</w:t>
            </w:r>
            <w:r>
              <w:rPr>
                <w:rFonts w:ascii="Arial" w:hAnsi="Arial" w:cs="Arial"/>
              </w:rPr>
              <w:t xml:space="preserve"> (2004) 7 VR 480; </w:t>
            </w:r>
            <w:r>
              <w:rPr>
                <w:rFonts w:ascii="Arial" w:hAnsi="Arial" w:cs="Arial"/>
                <w:i/>
                <w:iCs/>
              </w:rPr>
              <w:t>R v MDB</w:t>
            </w:r>
            <w:r>
              <w:rPr>
                <w:rFonts w:ascii="Arial" w:hAnsi="Arial" w:cs="Arial"/>
              </w:rPr>
              <w:t xml:space="preserve"> [2003] VSCA 181.</w:t>
            </w:r>
          </w:p>
        </w:tc>
      </w:tr>
      <w:tr w:rsidR="00A410BD" w14:paraId="1EB4252D" w14:textId="77777777" w:rsidTr="00473897">
        <w:tc>
          <w:tcPr>
            <w:tcW w:w="1220" w:type="dxa"/>
            <w:gridSpan w:val="2"/>
            <w:tcBorders>
              <w:top w:val="single" w:sz="4" w:space="0" w:color="auto"/>
              <w:left w:val="single" w:sz="18" w:space="0" w:color="auto"/>
              <w:bottom w:val="single" w:sz="4" w:space="0" w:color="auto"/>
            </w:tcBorders>
          </w:tcPr>
          <w:p w14:paraId="23E437BA" w14:textId="77777777" w:rsidR="00A410BD" w:rsidRDefault="00A410BD" w:rsidP="00A410BD">
            <w:pPr>
              <w:rPr>
                <w:lang w:val="en-AU"/>
              </w:rPr>
            </w:pPr>
            <w:smartTag w:uri="urn:schemas-microsoft-com:office:smarttags" w:element="date">
              <w:smartTagPr>
                <w:attr w:name="Month" w:val="1"/>
                <w:attr w:name="Day" w:val="17"/>
                <w:attr w:name="Year" w:val="2005"/>
              </w:smartTagPr>
              <w:r>
                <w:rPr>
                  <w:lang w:val="en-AU"/>
                </w:rPr>
                <w:t>17/01/05</w:t>
              </w:r>
            </w:smartTag>
          </w:p>
        </w:tc>
        <w:tc>
          <w:tcPr>
            <w:tcW w:w="836" w:type="dxa"/>
            <w:tcBorders>
              <w:top w:val="single" w:sz="4" w:space="0" w:color="auto"/>
              <w:bottom w:val="single" w:sz="4" w:space="0" w:color="auto"/>
            </w:tcBorders>
          </w:tcPr>
          <w:p w14:paraId="053AACD8" w14:textId="4AF0A66C"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7059EE1" w14:textId="77777777" w:rsidR="00A410BD" w:rsidRDefault="00A410BD" w:rsidP="00A410BD">
            <w:pPr>
              <w:jc w:val="center"/>
              <w:rPr>
                <w:lang w:val="en-AU"/>
              </w:rPr>
            </w:pPr>
            <w:r>
              <w:rPr>
                <w:lang w:val="en-AU"/>
              </w:rPr>
              <w:t>11.1.8</w:t>
            </w:r>
          </w:p>
        </w:tc>
        <w:tc>
          <w:tcPr>
            <w:tcW w:w="4798" w:type="dxa"/>
            <w:gridSpan w:val="2"/>
            <w:tcBorders>
              <w:top w:val="single" w:sz="4" w:space="0" w:color="auto"/>
              <w:bottom w:val="single" w:sz="4" w:space="0" w:color="auto"/>
              <w:right w:val="single" w:sz="18" w:space="0" w:color="auto"/>
            </w:tcBorders>
          </w:tcPr>
          <w:p w14:paraId="6DACF15B" w14:textId="77777777" w:rsidR="00A410BD" w:rsidRDefault="00A410BD" w:rsidP="00A410BD">
            <w:pPr>
              <w:jc w:val="both"/>
              <w:rPr>
                <w:rFonts w:ascii="Arial" w:hAnsi="Arial" w:cs="Arial"/>
              </w:rPr>
            </w:pPr>
            <w:r>
              <w:rPr>
                <w:rFonts w:ascii="Arial" w:hAnsi="Arial" w:cs="Arial"/>
              </w:rPr>
              <w:t xml:space="preserve">New case of </w:t>
            </w:r>
            <w:r>
              <w:rPr>
                <w:rFonts w:ascii="Arial" w:hAnsi="Arial" w:cs="Arial"/>
                <w:i/>
                <w:iCs/>
              </w:rPr>
              <w:t>DPP v Esso Australia Pty Ltd</w:t>
            </w:r>
            <w:r>
              <w:rPr>
                <w:rFonts w:ascii="Arial" w:hAnsi="Arial" w:cs="Arial"/>
              </w:rPr>
              <w:t xml:space="preserve"> [2004] VSC 440.</w:t>
            </w:r>
          </w:p>
        </w:tc>
      </w:tr>
      <w:tr w:rsidR="00A410BD" w14:paraId="1BBCB45D" w14:textId="77777777" w:rsidTr="00473897">
        <w:tc>
          <w:tcPr>
            <w:tcW w:w="1220" w:type="dxa"/>
            <w:gridSpan w:val="2"/>
            <w:tcBorders>
              <w:top w:val="single" w:sz="4" w:space="0" w:color="auto"/>
              <w:left w:val="single" w:sz="18" w:space="0" w:color="auto"/>
              <w:bottom w:val="single" w:sz="4" w:space="0" w:color="auto"/>
            </w:tcBorders>
          </w:tcPr>
          <w:p w14:paraId="0002DF3B" w14:textId="77777777" w:rsidR="00A410BD" w:rsidRDefault="00A410BD" w:rsidP="00A410BD">
            <w:pPr>
              <w:rPr>
                <w:lang w:val="en-AU"/>
              </w:rPr>
            </w:pPr>
            <w:smartTag w:uri="urn:schemas-microsoft-com:office:smarttags" w:element="date">
              <w:smartTagPr>
                <w:attr w:name="Month" w:val="1"/>
                <w:attr w:name="Day" w:val="17"/>
                <w:attr w:name="Year" w:val="2005"/>
              </w:smartTagPr>
              <w:r>
                <w:rPr>
                  <w:lang w:val="en-AU"/>
                </w:rPr>
                <w:t>17/01/05</w:t>
              </w:r>
            </w:smartTag>
          </w:p>
        </w:tc>
        <w:tc>
          <w:tcPr>
            <w:tcW w:w="836" w:type="dxa"/>
            <w:tcBorders>
              <w:top w:val="single" w:sz="4" w:space="0" w:color="auto"/>
              <w:bottom w:val="single" w:sz="4" w:space="0" w:color="auto"/>
            </w:tcBorders>
          </w:tcPr>
          <w:p w14:paraId="093A9089" w14:textId="202FFD0A"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6C790CB" w14:textId="77777777" w:rsidR="00A410BD" w:rsidRDefault="00A410BD" w:rsidP="00A410BD">
            <w:pPr>
              <w:jc w:val="center"/>
              <w:rPr>
                <w:lang w:val="en-AU"/>
              </w:rPr>
            </w:pPr>
            <w:r>
              <w:rPr>
                <w:lang w:val="en-AU"/>
              </w:rPr>
              <w:t>11.2.1</w:t>
            </w:r>
          </w:p>
        </w:tc>
        <w:tc>
          <w:tcPr>
            <w:tcW w:w="4798" w:type="dxa"/>
            <w:gridSpan w:val="2"/>
            <w:tcBorders>
              <w:top w:val="single" w:sz="4" w:space="0" w:color="auto"/>
              <w:bottom w:val="single" w:sz="4" w:space="0" w:color="auto"/>
              <w:right w:val="single" w:sz="18" w:space="0" w:color="auto"/>
            </w:tcBorders>
          </w:tcPr>
          <w:p w14:paraId="510A85D2" w14:textId="77777777" w:rsidR="00A410BD" w:rsidRDefault="00A410BD" w:rsidP="00A410BD">
            <w:pPr>
              <w:jc w:val="both"/>
              <w:rPr>
                <w:rFonts w:ascii="Arial" w:hAnsi="Arial" w:cs="Arial"/>
              </w:rPr>
            </w:pPr>
            <w:r>
              <w:rPr>
                <w:rFonts w:ascii="Arial" w:hAnsi="Arial" w:cs="Arial"/>
              </w:rPr>
              <w:t xml:space="preserve">New cases of </w:t>
            </w:r>
            <w:r>
              <w:rPr>
                <w:rFonts w:ascii="Arial" w:hAnsi="Arial" w:cs="Arial"/>
                <w:i/>
                <w:iCs/>
              </w:rPr>
              <w:t>R v Hennen</w:t>
            </w:r>
            <w:r>
              <w:rPr>
                <w:rFonts w:ascii="Arial" w:hAnsi="Arial" w:cs="Arial"/>
              </w:rPr>
              <w:t xml:space="preserve"> [2004] VSCA 42; </w:t>
            </w:r>
            <w:r>
              <w:rPr>
                <w:rFonts w:ascii="Arial" w:hAnsi="Arial" w:cs="Arial"/>
                <w:i/>
                <w:iCs/>
              </w:rPr>
              <w:t xml:space="preserve">R v </w:t>
            </w:r>
            <w:smartTag w:uri="urn:schemas-microsoft-com:office:smarttags" w:element="City">
              <w:smartTag w:uri="urn:schemas-microsoft-com:office:smarttags" w:element="place">
                <w:r>
                  <w:rPr>
                    <w:rFonts w:ascii="Arial" w:hAnsi="Arial" w:cs="Arial"/>
                    <w:i/>
                    <w:iCs/>
                  </w:rPr>
                  <w:t>Lawrence</w:t>
                </w:r>
              </w:smartTag>
            </w:smartTag>
            <w:r>
              <w:rPr>
                <w:rFonts w:ascii="Arial" w:hAnsi="Arial" w:cs="Arial"/>
              </w:rPr>
              <w:t xml:space="preserve"> [2004] VSCA 154; </w:t>
            </w:r>
            <w:r>
              <w:rPr>
                <w:rFonts w:ascii="Arial" w:hAnsi="Arial" w:cs="Arial"/>
                <w:i/>
                <w:iCs/>
              </w:rPr>
              <w:t>R v PSJ</w:t>
            </w:r>
            <w:r>
              <w:rPr>
                <w:rFonts w:ascii="Arial" w:hAnsi="Arial" w:cs="Arial"/>
              </w:rPr>
              <w:t xml:space="preserve"> [2004] VSC 502.</w:t>
            </w:r>
          </w:p>
        </w:tc>
      </w:tr>
      <w:tr w:rsidR="00A410BD" w14:paraId="60195309" w14:textId="77777777" w:rsidTr="00473897">
        <w:tc>
          <w:tcPr>
            <w:tcW w:w="1220" w:type="dxa"/>
            <w:gridSpan w:val="2"/>
            <w:tcBorders>
              <w:top w:val="single" w:sz="4" w:space="0" w:color="auto"/>
              <w:left w:val="single" w:sz="18" w:space="0" w:color="auto"/>
              <w:bottom w:val="single" w:sz="4" w:space="0" w:color="auto"/>
            </w:tcBorders>
          </w:tcPr>
          <w:p w14:paraId="31601CEB" w14:textId="77777777" w:rsidR="00A410BD" w:rsidRDefault="00A410BD" w:rsidP="00A410BD">
            <w:pPr>
              <w:rPr>
                <w:lang w:val="en-AU"/>
              </w:rPr>
            </w:pPr>
            <w:smartTag w:uri="urn:schemas-microsoft-com:office:smarttags" w:element="date">
              <w:smartTagPr>
                <w:attr w:name="Month" w:val="1"/>
                <w:attr w:name="Day" w:val="17"/>
                <w:attr w:name="Year" w:val="2005"/>
              </w:smartTagPr>
              <w:r>
                <w:rPr>
                  <w:lang w:val="en-AU"/>
                </w:rPr>
                <w:t>17/01/05</w:t>
              </w:r>
            </w:smartTag>
          </w:p>
        </w:tc>
        <w:tc>
          <w:tcPr>
            <w:tcW w:w="836" w:type="dxa"/>
            <w:tcBorders>
              <w:top w:val="single" w:sz="4" w:space="0" w:color="auto"/>
              <w:bottom w:val="single" w:sz="4" w:space="0" w:color="auto"/>
            </w:tcBorders>
          </w:tcPr>
          <w:p w14:paraId="4F4221A3" w14:textId="066C745C"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71141E2" w14:textId="77777777" w:rsidR="00A410BD" w:rsidRDefault="00A410BD" w:rsidP="00A410BD">
            <w:pPr>
              <w:jc w:val="center"/>
              <w:rPr>
                <w:lang w:val="en-AU"/>
              </w:rPr>
            </w:pPr>
            <w:r>
              <w:rPr>
                <w:lang w:val="en-AU"/>
              </w:rPr>
              <w:t>11.2.4</w:t>
            </w:r>
          </w:p>
        </w:tc>
        <w:tc>
          <w:tcPr>
            <w:tcW w:w="4798" w:type="dxa"/>
            <w:gridSpan w:val="2"/>
            <w:tcBorders>
              <w:top w:val="single" w:sz="4" w:space="0" w:color="auto"/>
              <w:bottom w:val="single" w:sz="4" w:space="0" w:color="auto"/>
              <w:right w:val="single" w:sz="18" w:space="0" w:color="auto"/>
            </w:tcBorders>
          </w:tcPr>
          <w:p w14:paraId="2C194283" w14:textId="77777777" w:rsidR="00A410BD" w:rsidRDefault="00A410BD" w:rsidP="00A410BD">
            <w:pPr>
              <w:jc w:val="both"/>
              <w:rPr>
                <w:rFonts w:ascii="Arial" w:hAnsi="Arial" w:cs="Arial"/>
              </w:rPr>
            </w:pPr>
            <w:r>
              <w:rPr>
                <w:rFonts w:ascii="Arial" w:hAnsi="Arial" w:cs="Arial"/>
              </w:rPr>
              <w:t xml:space="preserve">New case of </w:t>
            </w:r>
            <w:r>
              <w:rPr>
                <w:rFonts w:ascii="Arial" w:hAnsi="Arial" w:cs="Arial"/>
                <w:i/>
                <w:iCs/>
              </w:rPr>
              <w:t>R v Sa</w:t>
            </w:r>
            <w:r>
              <w:rPr>
                <w:rFonts w:ascii="Arial" w:hAnsi="Arial" w:cs="Arial"/>
              </w:rPr>
              <w:t xml:space="preserve"> [2004] VSCA 182.</w:t>
            </w:r>
          </w:p>
        </w:tc>
      </w:tr>
      <w:tr w:rsidR="00A410BD" w14:paraId="76947DC8" w14:textId="77777777" w:rsidTr="00473897">
        <w:tc>
          <w:tcPr>
            <w:tcW w:w="1220" w:type="dxa"/>
            <w:gridSpan w:val="2"/>
            <w:tcBorders>
              <w:top w:val="single" w:sz="4" w:space="0" w:color="auto"/>
              <w:left w:val="single" w:sz="18" w:space="0" w:color="auto"/>
              <w:bottom w:val="single" w:sz="4" w:space="0" w:color="auto"/>
            </w:tcBorders>
          </w:tcPr>
          <w:p w14:paraId="469369FE" w14:textId="77777777" w:rsidR="00A410BD" w:rsidRDefault="00A410BD" w:rsidP="00A410BD">
            <w:pPr>
              <w:rPr>
                <w:lang w:val="en-AU"/>
              </w:rPr>
            </w:pPr>
            <w:smartTag w:uri="urn:schemas-microsoft-com:office:smarttags" w:element="date">
              <w:smartTagPr>
                <w:attr w:name="Month" w:val="1"/>
                <w:attr w:name="Day" w:val="17"/>
                <w:attr w:name="Year" w:val="2005"/>
              </w:smartTagPr>
              <w:r>
                <w:rPr>
                  <w:lang w:val="en-AU"/>
                </w:rPr>
                <w:t>17/01/05</w:t>
              </w:r>
            </w:smartTag>
          </w:p>
        </w:tc>
        <w:tc>
          <w:tcPr>
            <w:tcW w:w="836" w:type="dxa"/>
            <w:tcBorders>
              <w:top w:val="single" w:sz="4" w:space="0" w:color="auto"/>
              <w:bottom w:val="single" w:sz="4" w:space="0" w:color="auto"/>
            </w:tcBorders>
          </w:tcPr>
          <w:p w14:paraId="20561A6E" w14:textId="0894852A"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240A9AE" w14:textId="77777777" w:rsidR="00A410BD" w:rsidRDefault="00A410BD" w:rsidP="00A410BD">
            <w:pPr>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tcPr>
          <w:p w14:paraId="25BA4923" w14:textId="77777777" w:rsidR="00A410BD" w:rsidRDefault="00A410BD" w:rsidP="00A410BD">
            <w:pPr>
              <w:jc w:val="both"/>
              <w:rPr>
                <w:rFonts w:ascii="Arial" w:hAnsi="Arial" w:cs="Arial"/>
              </w:rPr>
            </w:pPr>
            <w:r>
              <w:rPr>
                <w:rFonts w:ascii="Arial" w:hAnsi="Arial" w:cs="Arial"/>
              </w:rPr>
              <w:t xml:space="preserve">Added cases of </w:t>
            </w:r>
            <w:r>
              <w:rPr>
                <w:rFonts w:ascii="Arial" w:hAnsi="Arial" w:cs="Arial"/>
                <w:i/>
                <w:iCs/>
              </w:rPr>
              <w:t>Lovelock v The Queen</w:t>
            </w:r>
            <w:r>
              <w:rPr>
                <w:rFonts w:ascii="Arial" w:hAnsi="Arial" w:cs="Arial"/>
              </w:rPr>
              <w:t xml:space="preserve"> (1978) 33 FLR 132; </w:t>
            </w:r>
            <w:r>
              <w:rPr>
                <w:rFonts w:ascii="Arial" w:hAnsi="Arial" w:cs="Arial"/>
                <w:i/>
                <w:iCs/>
              </w:rPr>
              <w:t>R v Merceica</w:t>
            </w:r>
            <w:r>
              <w:rPr>
                <w:rFonts w:ascii="Arial" w:hAnsi="Arial" w:cs="Arial"/>
              </w:rPr>
              <w:t xml:space="preserve"> [2004] VSCA 170; </w:t>
            </w:r>
            <w:r>
              <w:rPr>
                <w:rFonts w:ascii="Arial" w:hAnsi="Arial" w:cs="Arial"/>
                <w:i/>
                <w:iCs/>
              </w:rPr>
              <w:t>R v QMN; R v WD</w:t>
            </w:r>
            <w:r>
              <w:rPr>
                <w:rFonts w:ascii="Arial" w:hAnsi="Arial" w:cs="Arial"/>
              </w:rPr>
              <w:t xml:space="preserve"> [2004] VSCA 32; </w:t>
            </w:r>
            <w:r>
              <w:rPr>
                <w:rFonts w:ascii="Arial" w:hAnsi="Arial" w:cs="Arial"/>
                <w:i/>
                <w:iCs/>
              </w:rPr>
              <w:t>R v Gleenslade</w:t>
            </w:r>
            <w:r>
              <w:rPr>
                <w:rFonts w:ascii="Arial" w:hAnsi="Arial" w:cs="Arial"/>
              </w:rPr>
              <w:t xml:space="preserve"> [2004] VSCA 213.</w:t>
            </w:r>
          </w:p>
        </w:tc>
      </w:tr>
      <w:tr w:rsidR="00A410BD" w14:paraId="0A63E98B" w14:textId="77777777" w:rsidTr="00473897">
        <w:tc>
          <w:tcPr>
            <w:tcW w:w="1220" w:type="dxa"/>
            <w:gridSpan w:val="2"/>
            <w:tcBorders>
              <w:top w:val="single" w:sz="4" w:space="0" w:color="auto"/>
              <w:left w:val="single" w:sz="18" w:space="0" w:color="auto"/>
              <w:bottom w:val="single" w:sz="4" w:space="0" w:color="auto"/>
            </w:tcBorders>
          </w:tcPr>
          <w:p w14:paraId="39AA5918" w14:textId="77777777" w:rsidR="00A410BD" w:rsidRDefault="00A410BD" w:rsidP="00A410BD">
            <w:pPr>
              <w:rPr>
                <w:lang w:val="en-AU"/>
              </w:rPr>
            </w:pPr>
            <w:smartTag w:uri="urn:schemas-microsoft-com:office:smarttags" w:element="date">
              <w:smartTagPr>
                <w:attr w:name="Month" w:val="1"/>
                <w:attr w:name="Day" w:val="17"/>
                <w:attr w:name="Year" w:val="2005"/>
              </w:smartTagPr>
              <w:r>
                <w:rPr>
                  <w:lang w:val="en-AU"/>
                </w:rPr>
                <w:t>17/01/05</w:t>
              </w:r>
            </w:smartTag>
          </w:p>
        </w:tc>
        <w:tc>
          <w:tcPr>
            <w:tcW w:w="836" w:type="dxa"/>
            <w:tcBorders>
              <w:top w:val="single" w:sz="4" w:space="0" w:color="auto"/>
              <w:bottom w:val="single" w:sz="4" w:space="0" w:color="auto"/>
            </w:tcBorders>
          </w:tcPr>
          <w:p w14:paraId="5728B5E0" w14:textId="61AA644B"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FD62924" w14:textId="77777777" w:rsidR="00A410BD" w:rsidRDefault="00A410BD" w:rsidP="00A410BD">
            <w:pPr>
              <w:jc w:val="center"/>
              <w:rPr>
                <w:lang w:val="en-AU"/>
              </w:rPr>
            </w:pPr>
            <w:r>
              <w:rPr>
                <w:lang w:val="en-AU"/>
              </w:rPr>
              <w:t>11.2.7</w:t>
            </w:r>
          </w:p>
        </w:tc>
        <w:tc>
          <w:tcPr>
            <w:tcW w:w="4798" w:type="dxa"/>
            <w:gridSpan w:val="2"/>
            <w:tcBorders>
              <w:top w:val="single" w:sz="4" w:space="0" w:color="auto"/>
              <w:bottom w:val="single" w:sz="4" w:space="0" w:color="auto"/>
              <w:right w:val="single" w:sz="18" w:space="0" w:color="auto"/>
            </w:tcBorders>
          </w:tcPr>
          <w:p w14:paraId="65F530F4" w14:textId="77777777" w:rsidR="00A410BD" w:rsidRDefault="00A410BD" w:rsidP="00A410BD">
            <w:pPr>
              <w:jc w:val="both"/>
              <w:rPr>
                <w:rFonts w:ascii="Arial" w:hAnsi="Arial" w:cs="Arial"/>
              </w:rPr>
            </w:pPr>
            <w:r>
              <w:rPr>
                <w:rFonts w:ascii="Arial" w:hAnsi="Arial" w:cs="Arial"/>
              </w:rPr>
              <w:t xml:space="preserve">New case of </w:t>
            </w:r>
            <w:r>
              <w:rPr>
                <w:rFonts w:ascii="Arial" w:hAnsi="Arial" w:cs="Arial"/>
                <w:i/>
                <w:iCs/>
              </w:rPr>
              <w:t>DPP v Collins</w:t>
            </w:r>
            <w:r>
              <w:rPr>
                <w:rFonts w:ascii="Arial" w:hAnsi="Arial" w:cs="Arial"/>
              </w:rPr>
              <w:t xml:space="preserve"> [2004] VSCA 172.  New reference to case of </w:t>
            </w:r>
            <w:r>
              <w:rPr>
                <w:rFonts w:ascii="Arial" w:hAnsi="Arial" w:cs="Arial"/>
                <w:i/>
                <w:iCs/>
              </w:rPr>
              <w:t>Pearce v The Queen</w:t>
            </w:r>
            <w:r>
              <w:rPr>
                <w:rFonts w:ascii="Arial" w:hAnsi="Arial" w:cs="Arial"/>
              </w:rPr>
              <w:t xml:space="preserve"> (1998) 194 CLR 610.  New references to a large number of cases on "double punishment" including </w:t>
            </w:r>
            <w:r>
              <w:rPr>
                <w:rFonts w:ascii="Arial" w:hAnsi="Arial" w:cs="Arial"/>
                <w:i/>
                <w:iCs/>
              </w:rPr>
              <w:t>R v Langdon</w:t>
            </w:r>
            <w:r>
              <w:rPr>
                <w:rFonts w:ascii="Arial" w:hAnsi="Arial" w:cs="Arial"/>
              </w:rPr>
              <w:t xml:space="preserve"> [2004] VSCA 205; </w:t>
            </w:r>
            <w:r>
              <w:rPr>
                <w:rFonts w:ascii="Arial" w:hAnsi="Arial" w:cs="Arial"/>
                <w:i/>
                <w:iCs/>
              </w:rPr>
              <w:t>R v Ly &amp; Others</w:t>
            </w:r>
            <w:r>
              <w:rPr>
                <w:rFonts w:ascii="Arial" w:hAnsi="Arial" w:cs="Arial"/>
              </w:rPr>
              <w:t xml:space="preserve"> [2004] VSCA 45; </w:t>
            </w:r>
            <w:r>
              <w:rPr>
                <w:rFonts w:ascii="Arial" w:hAnsi="Arial" w:cs="Arial"/>
                <w:i/>
                <w:iCs/>
              </w:rPr>
              <w:t>R v Zaydan &amp; Others</w:t>
            </w:r>
            <w:r>
              <w:rPr>
                <w:rFonts w:ascii="Arial" w:hAnsi="Arial" w:cs="Arial"/>
              </w:rPr>
              <w:t xml:space="preserve"> [2004] VSCA 245.</w:t>
            </w:r>
          </w:p>
        </w:tc>
      </w:tr>
      <w:tr w:rsidR="00A410BD" w14:paraId="63241512" w14:textId="77777777" w:rsidTr="00473897">
        <w:tc>
          <w:tcPr>
            <w:tcW w:w="1220" w:type="dxa"/>
            <w:gridSpan w:val="2"/>
            <w:tcBorders>
              <w:top w:val="single" w:sz="4" w:space="0" w:color="auto"/>
              <w:left w:val="single" w:sz="18" w:space="0" w:color="auto"/>
              <w:bottom w:val="single" w:sz="4" w:space="0" w:color="auto"/>
            </w:tcBorders>
          </w:tcPr>
          <w:p w14:paraId="3603385D" w14:textId="77777777" w:rsidR="00A410BD" w:rsidRDefault="00A410BD" w:rsidP="00A410BD">
            <w:pPr>
              <w:rPr>
                <w:lang w:val="en-AU"/>
              </w:rPr>
            </w:pPr>
            <w:smartTag w:uri="urn:schemas-microsoft-com:office:smarttags" w:element="date">
              <w:smartTagPr>
                <w:attr w:name="Month" w:val="1"/>
                <w:attr w:name="Day" w:val="17"/>
                <w:attr w:name="Year" w:val="2005"/>
              </w:smartTagPr>
              <w:r>
                <w:rPr>
                  <w:lang w:val="en-AU"/>
                </w:rPr>
                <w:t>17/01/05</w:t>
              </w:r>
            </w:smartTag>
          </w:p>
        </w:tc>
        <w:tc>
          <w:tcPr>
            <w:tcW w:w="836" w:type="dxa"/>
            <w:tcBorders>
              <w:top w:val="single" w:sz="4" w:space="0" w:color="auto"/>
              <w:bottom w:val="single" w:sz="4" w:space="0" w:color="auto"/>
            </w:tcBorders>
          </w:tcPr>
          <w:p w14:paraId="34960A79" w14:textId="1F7D5E25"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B1C90C1" w14:textId="77777777" w:rsidR="00A410BD" w:rsidRDefault="00A410BD" w:rsidP="00A410BD">
            <w:pPr>
              <w:jc w:val="center"/>
              <w:rPr>
                <w:lang w:val="en-AU"/>
              </w:rPr>
            </w:pPr>
            <w:r>
              <w:rPr>
                <w:lang w:val="en-AU"/>
              </w:rPr>
              <w:t>11.2.8</w:t>
            </w:r>
          </w:p>
        </w:tc>
        <w:tc>
          <w:tcPr>
            <w:tcW w:w="4798" w:type="dxa"/>
            <w:gridSpan w:val="2"/>
            <w:tcBorders>
              <w:top w:val="single" w:sz="4" w:space="0" w:color="auto"/>
              <w:bottom w:val="single" w:sz="4" w:space="0" w:color="auto"/>
              <w:right w:val="single" w:sz="18" w:space="0" w:color="auto"/>
            </w:tcBorders>
          </w:tcPr>
          <w:p w14:paraId="11EA4349" w14:textId="77777777" w:rsidR="00A410BD" w:rsidRDefault="00A410BD" w:rsidP="00A410BD">
            <w:pPr>
              <w:jc w:val="both"/>
              <w:rPr>
                <w:rFonts w:ascii="Arial" w:hAnsi="Arial" w:cs="Arial"/>
              </w:rPr>
            </w:pPr>
            <w:r>
              <w:rPr>
                <w:rFonts w:ascii="Arial" w:hAnsi="Arial" w:cs="Arial"/>
              </w:rPr>
              <w:t xml:space="preserve">New cases of </w:t>
            </w:r>
            <w:r>
              <w:rPr>
                <w:rFonts w:ascii="Arial" w:hAnsi="Arial" w:cs="Arial"/>
                <w:i/>
                <w:iCs/>
              </w:rPr>
              <w:t>R v Tasker &amp; Tasker</w:t>
            </w:r>
            <w:r>
              <w:rPr>
                <w:rFonts w:ascii="Arial" w:hAnsi="Arial" w:cs="Arial"/>
              </w:rPr>
              <w:t xml:space="preserve"> (2003) 7 VR 128; </w:t>
            </w:r>
            <w:r>
              <w:rPr>
                <w:rFonts w:ascii="Arial" w:hAnsi="Arial" w:cs="Arial"/>
                <w:i/>
                <w:iCs/>
              </w:rPr>
              <w:t xml:space="preserve">R v Ly </w:t>
            </w:r>
            <w:r>
              <w:rPr>
                <w:rFonts w:ascii="Arial" w:hAnsi="Arial" w:cs="Arial"/>
              </w:rPr>
              <w:t xml:space="preserve">[2004] VSCA 45; </w:t>
            </w:r>
            <w:r>
              <w:rPr>
                <w:rFonts w:ascii="Arial" w:hAnsi="Arial" w:cs="Arial"/>
                <w:i/>
                <w:iCs/>
              </w:rPr>
              <w:t>R v Taing</w:t>
            </w:r>
            <w:r>
              <w:rPr>
                <w:rFonts w:ascii="Arial" w:hAnsi="Arial" w:cs="Arial"/>
              </w:rPr>
              <w:t xml:space="preserve"> [2004] VSCA 46; </w:t>
            </w:r>
            <w:r>
              <w:rPr>
                <w:rFonts w:ascii="Arial" w:hAnsi="Arial" w:cs="Arial"/>
                <w:i/>
                <w:iCs/>
              </w:rPr>
              <w:t xml:space="preserve">R v Kittikhoun </w:t>
            </w:r>
            <w:r>
              <w:rPr>
                <w:rFonts w:ascii="Arial" w:hAnsi="Arial" w:cs="Arial"/>
              </w:rPr>
              <w:t xml:space="preserve">[2004] VSCA 194; </w:t>
            </w:r>
            <w:r>
              <w:rPr>
                <w:rFonts w:ascii="Arial" w:hAnsi="Arial" w:cs="Arial"/>
                <w:i/>
                <w:iCs/>
              </w:rPr>
              <w:t>R v Makin</w:t>
            </w:r>
            <w:r>
              <w:rPr>
                <w:rFonts w:ascii="Arial" w:hAnsi="Arial" w:cs="Arial"/>
              </w:rPr>
              <w:t xml:space="preserve"> [2004] VSC 485; </w:t>
            </w:r>
            <w:r>
              <w:rPr>
                <w:rFonts w:ascii="Arial" w:hAnsi="Arial" w:cs="Arial"/>
                <w:i/>
                <w:iCs/>
              </w:rPr>
              <w:t>R v Nikojdevic</w:t>
            </w:r>
            <w:r>
              <w:rPr>
                <w:rFonts w:ascii="Arial" w:hAnsi="Arial" w:cs="Arial"/>
              </w:rPr>
              <w:t xml:space="preserve"> [2004] VSCA 222; </w:t>
            </w:r>
            <w:r>
              <w:rPr>
                <w:rFonts w:ascii="Arial" w:hAnsi="Arial" w:cs="Arial"/>
                <w:i/>
                <w:iCs/>
              </w:rPr>
              <w:t xml:space="preserve">R v </w:t>
            </w:r>
            <w:r>
              <w:rPr>
                <w:rFonts w:ascii="Arial" w:hAnsi="Arial" w:cs="Arial"/>
                <w:i/>
                <w:iCs/>
              </w:rPr>
              <w:lastRenderedPageBreak/>
              <w:t>QMN; R v WD</w:t>
            </w:r>
            <w:r>
              <w:rPr>
                <w:rFonts w:ascii="Arial" w:hAnsi="Arial" w:cs="Arial"/>
              </w:rPr>
              <w:t xml:space="preserve"> [2004] VSCA 32; </w:t>
            </w:r>
            <w:r>
              <w:rPr>
                <w:rFonts w:ascii="Arial" w:hAnsi="Arial" w:cs="Arial"/>
                <w:i/>
                <w:iCs/>
              </w:rPr>
              <w:t>R v Pividor &amp; Dale</w:t>
            </w:r>
            <w:r>
              <w:rPr>
                <w:rFonts w:ascii="Arial" w:hAnsi="Arial" w:cs="Arial"/>
              </w:rPr>
              <w:t xml:space="preserve"> [2002] VSCA 174.</w:t>
            </w:r>
          </w:p>
        </w:tc>
      </w:tr>
      <w:tr w:rsidR="00A410BD" w14:paraId="4399F469" w14:textId="77777777" w:rsidTr="00473897">
        <w:tc>
          <w:tcPr>
            <w:tcW w:w="1220" w:type="dxa"/>
            <w:gridSpan w:val="2"/>
            <w:tcBorders>
              <w:top w:val="single" w:sz="4" w:space="0" w:color="auto"/>
              <w:left w:val="single" w:sz="18" w:space="0" w:color="auto"/>
              <w:bottom w:val="single" w:sz="4" w:space="0" w:color="auto"/>
            </w:tcBorders>
          </w:tcPr>
          <w:p w14:paraId="7A492D4D" w14:textId="77777777" w:rsidR="00A410BD" w:rsidRDefault="00A410BD" w:rsidP="00A410BD">
            <w:pPr>
              <w:rPr>
                <w:lang w:val="en-AU"/>
              </w:rPr>
            </w:pPr>
            <w:smartTag w:uri="urn:schemas-microsoft-com:office:smarttags" w:element="date">
              <w:smartTagPr>
                <w:attr w:name="Month" w:val="1"/>
                <w:attr w:name="Day" w:val="17"/>
                <w:attr w:name="Year" w:val="2005"/>
              </w:smartTagPr>
              <w:r>
                <w:rPr>
                  <w:lang w:val="en-AU"/>
                </w:rPr>
                <w:lastRenderedPageBreak/>
                <w:t>17/01/05</w:t>
              </w:r>
            </w:smartTag>
          </w:p>
        </w:tc>
        <w:tc>
          <w:tcPr>
            <w:tcW w:w="836" w:type="dxa"/>
            <w:tcBorders>
              <w:top w:val="single" w:sz="4" w:space="0" w:color="auto"/>
              <w:bottom w:val="single" w:sz="4" w:space="0" w:color="auto"/>
            </w:tcBorders>
          </w:tcPr>
          <w:p w14:paraId="645BD40A" w14:textId="138272E3"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1E26138" w14:textId="77777777" w:rsidR="00A410BD" w:rsidRDefault="00A410BD" w:rsidP="00A410BD">
            <w:pPr>
              <w:jc w:val="center"/>
              <w:rPr>
                <w:lang w:val="en-AU"/>
              </w:rPr>
            </w:pPr>
            <w:r>
              <w:rPr>
                <w:lang w:val="en-AU"/>
              </w:rPr>
              <w:t>11.2.9</w:t>
            </w:r>
          </w:p>
        </w:tc>
        <w:tc>
          <w:tcPr>
            <w:tcW w:w="4798" w:type="dxa"/>
            <w:gridSpan w:val="2"/>
            <w:tcBorders>
              <w:top w:val="single" w:sz="4" w:space="0" w:color="auto"/>
              <w:bottom w:val="single" w:sz="4" w:space="0" w:color="auto"/>
              <w:right w:val="single" w:sz="18" w:space="0" w:color="auto"/>
            </w:tcBorders>
          </w:tcPr>
          <w:p w14:paraId="54B87629" w14:textId="77777777" w:rsidR="00A410BD" w:rsidRDefault="00A410BD" w:rsidP="00A410BD">
            <w:pPr>
              <w:jc w:val="both"/>
              <w:rPr>
                <w:rFonts w:ascii="Arial" w:hAnsi="Arial" w:cs="Arial"/>
              </w:rPr>
            </w:pPr>
            <w:r>
              <w:rPr>
                <w:rFonts w:ascii="Arial" w:hAnsi="Arial" w:cs="Arial"/>
              </w:rPr>
              <w:t xml:space="preserve">New case of </w:t>
            </w:r>
            <w:r>
              <w:rPr>
                <w:rFonts w:ascii="Arial" w:hAnsi="Arial" w:cs="Arial"/>
                <w:i/>
                <w:iCs/>
              </w:rPr>
              <w:t>R v Sa</w:t>
            </w:r>
            <w:r>
              <w:rPr>
                <w:rFonts w:ascii="Arial" w:hAnsi="Arial" w:cs="Arial"/>
              </w:rPr>
              <w:t xml:space="preserve"> [2004] VSCA 182.</w:t>
            </w:r>
          </w:p>
        </w:tc>
      </w:tr>
      <w:tr w:rsidR="00A410BD" w14:paraId="12E9F57D" w14:textId="77777777" w:rsidTr="00473897">
        <w:tc>
          <w:tcPr>
            <w:tcW w:w="1220" w:type="dxa"/>
            <w:gridSpan w:val="2"/>
            <w:tcBorders>
              <w:top w:val="single" w:sz="4" w:space="0" w:color="auto"/>
              <w:left w:val="single" w:sz="18" w:space="0" w:color="auto"/>
              <w:bottom w:val="single" w:sz="4" w:space="0" w:color="auto"/>
            </w:tcBorders>
          </w:tcPr>
          <w:p w14:paraId="0442411B" w14:textId="77777777" w:rsidR="00A410BD" w:rsidRDefault="00A410BD" w:rsidP="00A410BD">
            <w:pPr>
              <w:rPr>
                <w:lang w:val="en-AU"/>
              </w:rPr>
            </w:pPr>
            <w:smartTag w:uri="urn:schemas-microsoft-com:office:smarttags" w:element="date">
              <w:smartTagPr>
                <w:attr w:name="Month" w:val="1"/>
                <w:attr w:name="Day" w:val="17"/>
                <w:attr w:name="Year" w:val="2005"/>
              </w:smartTagPr>
              <w:r>
                <w:rPr>
                  <w:lang w:val="en-AU"/>
                </w:rPr>
                <w:t>17/01/05</w:t>
              </w:r>
            </w:smartTag>
          </w:p>
        </w:tc>
        <w:tc>
          <w:tcPr>
            <w:tcW w:w="836" w:type="dxa"/>
            <w:tcBorders>
              <w:top w:val="single" w:sz="4" w:space="0" w:color="auto"/>
              <w:bottom w:val="single" w:sz="4" w:space="0" w:color="auto"/>
            </w:tcBorders>
          </w:tcPr>
          <w:p w14:paraId="7CC85DEE" w14:textId="17BAEE4B"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DC86B59" w14:textId="77777777" w:rsidR="00A410BD" w:rsidRDefault="00A410BD" w:rsidP="00A410BD">
            <w:pPr>
              <w:jc w:val="center"/>
              <w:rPr>
                <w:lang w:val="en-AU"/>
              </w:rPr>
            </w:pPr>
            <w:r>
              <w:rPr>
                <w:lang w:val="en-AU"/>
              </w:rPr>
              <w:t>11.2.10</w:t>
            </w:r>
          </w:p>
        </w:tc>
        <w:tc>
          <w:tcPr>
            <w:tcW w:w="4798" w:type="dxa"/>
            <w:gridSpan w:val="2"/>
            <w:tcBorders>
              <w:top w:val="single" w:sz="4" w:space="0" w:color="auto"/>
              <w:bottom w:val="single" w:sz="4" w:space="0" w:color="auto"/>
              <w:right w:val="single" w:sz="18" w:space="0" w:color="auto"/>
            </w:tcBorders>
          </w:tcPr>
          <w:p w14:paraId="7CCB00C8" w14:textId="77777777" w:rsidR="00A410BD" w:rsidRDefault="00A410BD" w:rsidP="00A410BD">
            <w:pPr>
              <w:jc w:val="both"/>
              <w:rPr>
                <w:rFonts w:ascii="Arial" w:hAnsi="Arial" w:cs="Arial"/>
              </w:rPr>
            </w:pPr>
            <w:r>
              <w:rPr>
                <w:rFonts w:ascii="Arial" w:hAnsi="Arial" w:cs="Arial"/>
              </w:rPr>
              <w:t xml:space="preserve">New cases of </w:t>
            </w:r>
            <w:r>
              <w:rPr>
                <w:rFonts w:ascii="Arial" w:hAnsi="Arial" w:cs="Arial"/>
                <w:i/>
                <w:iCs/>
              </w:rPr>
              <w:t>R v Izzard</w:t>
            </w:r>
            <w:r>
              <w:rPr>
                <w:rFonts w:ascii="Arial" w:hAnsi="Arial" w:cs="Arial"/>
              </w:rPr>
              <w:t xml:space="preserve"> (2004) 7 VR 480; </w:t>
            </w:r>
            <w:r>
              <w:rPr>
                <w:rFonts w:ascii="Arial" w:hAnsi="Arial" w:cs="Arial"/>
                <w:i/>
                <w:iCs/>
              </w:rPr>
              <w:t xml:space="preserve">R v McDonald </w:t>
            </w:r>
            <w:r>
              <w:rPr>
                <w:rFonts w:ascii="Arial" w:hAnsi="Arial" w:cs="Arial"/>
              </w:rPr>
              <w:t>[2004] VSCA 186.</w:t>
            </w:r>
          </w:p>
        </w:tc>
      </w:tr>
      <w:tr w:rsidR="00A410BD" w14:paraId="0788EBA2" w14:textId="77777777" w:rsidTr="00473897">
        <w:tc>
          <w:tcPr>
            <w:tcW w:w="1220" w:type="dxa"/>
            <w:gridSpan w:val="2"/>
            <w:tcBorders>
              <w:top w:val="single" w:sz="4" w:space="0" w:color="auto"/>
              <w:left w:val="single" w:sz="18" w:space="0" w:color="auto"/>
              <w:bottom w:val="single" w:sz="4" w:space="0" w:color="auto"/>
            </w:tcBorders>
          </w:tcPr>
          <w:p w14:paraId="347B8790" w14:textId="77777777" w:rsidR="00A410BD" w:rsidRDefault="00A410BD" w:rsidP="00A410BD">
            <w:pPr>
              <w:rPr>
                <w:lang w:val="en-AU"/>
              </w:rPr>
            </w:pPr>
            <w:smartTag w:uri="urn:schemas-microsoft-com:office:smarttags" w:element="date">
              <w:smartTagPr>
                <w:attr w:name="Month" w:val="1"/>
                <w:attr w:name="Day" w:val="17"/>
                <w:attr w:name="Year" w:val="2005"/>
              </w:smartTagPr>
              <w:r>
                <w:rPr>
                  <w:lang w:val="en-AU"/>
                </w:rPr>
                <w:t>17/01/05</w:t>
              </w:r>
            </w:smartTag>
          </w:p>
        </w:tc>
        <w:tc>
          <w:tcPr>
            <w:tcW w:w="836" w:type="dxa"/>
            <w:tcBorders>
              <w:top w:val="single" w:sz="4" w:space="0" w:color="auto"/>
              <w:bottom w:val="single" w:sz="4" w:space="0" w:color="auto"/>
            </w:tcBorders>
          </w:tcPr>
          <w:p w14:paraId="020C8046" w14:textId="3A062A10"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4A1B28E" w14:textId="77777777" w:rsidR="00A410BD" w:rsidRDefault="00A410BD" w:rsidP="00A410BD">
            <w:pPr>
              <w:jc w:val="center"/>
              <w:rPr>
                <w:lang w:val="en-AU"/>
              </w:rPr>
            </w:pPr>
            <w:r>
              <w:rPr>
                <w:lang w:val="en-AU"/>
              </w:rPr>
              <w:t>11.2.11</w:t>
            </w:r>
          </w:p>
        </w:tc>
        <w:tc>
          <w:tcPr>
            <w:tcW w:w="4798" w:type="dxa"/>
            <w:gridSpan w:val="2"/>
            <w:tcBorders>
              <w:top w:val="single" w:sz="4" w:space="0" w:color="auto"/>
              <w:bottom w:val="single" w:sz="4" w:space="0" w:color="auto"/>
              <w:right w:val="single" w:sz="18" w:space="0" w:color="auto"/>
            </w:tcBorders>
          </w:tcPr>
          <w:p w14:paraId="3A4BC31C" w14:textId="77777777" w:rsidR="00A410BD" w:rsidRDefault="00A410BD" w:rsidP="00A410BD">
            <w:pPr>
              <w:jc w:val="both"/>
              <w:rPr>
                <w:rFonts w:ascii="Arial" w:hAnsi="Arial" w:cs="Arial"/>
              </w:rPr>
            </w:pPr>
            <w:r>
              <w:rPr>
                <w:rFonts w:ascii="Arial" w:hAnsi="Arial" w:cs="Arial"/>
              </w:rPr>
              <w:t xml:space="preserve">New case of </w:t>
            </w:r>
            <w:r>
              <w:rPr>
                <w:rFonts w:ascii="Arial" w:hAnsi="Arial" w:cs="Arial"/>
                <w:i/>
                <w:iCs/>
              </w:rPr>
              <w:t>R v Rajinder Kumar</w:t>
            </w:r>
            <w:r>
              <w:rPr>
                <w:rFonts w:ascii="Arial" w:hAnsi="Arial" w:cs="Arial"/>
              </w:rPr>
              <w:t xml:space="preserve"> [2004] VSC 527.</w:t>
            </w:r>
          </w:p>
        </w:tc>
      </w:tr>
      <w:tr w:rsidR="00A410BD" w14:paraId="3F84F560" w14:textId="77777777" w:rsidTr="00473897">
        <w:tc>
          <w:tcPr>
            <w:tcW w:w="1220" w:type="dxa"/>
            <w:gridSpan w:val="2"/>
            <w:tcBorders>
              <w:top w:val="single" w:sz="4" w:space="0" w:color="auto"/>
              <w:left w:val="single" w:sz="18" w:space="0" w:color="auto"/>
              <w:bottom w:val="single" w:sz="4" w:space="0" w:color="auto"/>
            </w:tcBorders>
          </w:tcPr>
          <w:p w14:paraId="2AC44CE4" w14:textId="77777777" w:rsidR="00A410BD" w:rsidRDefault="00A410BD" w:rsidP="00A410BD">
            <w:pPr>
              <w:rPr>
                <w:lang w:val="en-AU"/>
              </w:rPr>
            </w:pPr>
            <w:smartTag w:uri="urn:schemas-microsoft-com:office:smarttags" w:element="date">
              <w:smartTagPr>
                <w:attr w:name="Month" w:val="1"/>
                <w:attr w:name="Day" w:val="17"/>
                <w:attr w:name="Year" w:val="2005"/>
              </w:smartTagPr>
              <w:r>
                <w:rPr>
                  <w:lang w:val="en-AU"/>
                </w:rPr>
                <w:t>17/01/05</w:t>
              </w:r>
            </w:smartTag>
          </w:p>
        </w:tc>
        <w:tc>
          <w:tcPr>
            <w:tcW w:w="836" w:type="dxa"/>
            <w:tcBorders>
              <w:top w:val="single" w:sz="4" w:space="0" w:color="auto"/>
              <w:bottom w:val="single" w:sz="4" w:space="0" w:color="auto"/>
            </w:tcBorders>
          </w:tcPr>
          <w:p w14:paraId="47C692A8" w14:textId="25782E9E"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7F509FB" w14:textId="77777777" w:rsidR="00A410BD" w:rsidRDefault="00A410BD" w:rsidP="00A410BD">
            <w:pPr>
              <w:jc w:val="center"/>
              <w:rPr>
                <w:lang w:val="en-AU"/>
              </w:rPr>
            </w:pPr>
            <w:r>
              <w:rPr>
                <w:lang w:val="en-AU"/>
              </w:rPr>
              <w:t>11.2.12</w:t>
            </w:r>
          </w:p>
        </w:tc>
        <w:tc>
          <w:tcPr>
            <w:tcW w:w="4798" w:type="dxa"/>
            <w:gridSpan w:val="2"/>
            <w:tcBorders>
              <w:top w:val="single" w:sz="4" w:space="0" w:color="auto"/>
              <w:bottom w:val="single" w:sz="4" w:space="0" w:color="auto"/>
              <w:right w:val="single" w:sz="18" w:space="0" w:color="auto"/>
            </w:tcBorders>
          </w:tcPr>
          <w:p w14:paraId="7E8C9894" w14:textId="77777777" w:rsidR="00A410BD" w:rsidRDefault="00A410BD" w:rsidP="00A410BD">
            <w:pPr>
              <w:jc w:val="both"/>
              <w:rPr>
                <w:rFonts w:ascii="Arial" w:hAnsi="Arial" w:cs="Arial"/>
              </w:rPr>
            </w:pPr>
            <w:r>
              <w:rPr>
                <w:rFonts w:ascii="Arial" w:hAnsi="Arial" w:cs="Arial"/>
              </w:rPr>
              <w:t>New paragraph entitled "Effect of delay".</w:t>
            </w:r>
          </w:p>
          <w:p w14:paraId="72C66105" w14:textId="77777777" w:rsidR="00A410BD" w:rsidRDefault="00A410BD" w:rsidP="00A410BD">
            <w:pPr>
              <w:jc w:val="both"/>
              <w:rPr>
                <w:rFonts w:ascii="Arial" w:hAnsi="Arial" w:cs="Arial"/>
              </w:rPr>
            </w:pPr>
            <w:r>
              <w:rPr>
                <w:rFonts w:ascii="Arial" w:hAnsi="Arial" w:cs="Arial"/>
              </w:rPr>
              <w:t xml:space="preserve">New cases of </w:t>
            </w:r>
            <w:r>
              <w:rPr>
                <w:rFonts w:ascii="Arial" w:hAnsi="Arial" w:cs="Arial"/>
                <w:i/>
                <w:iCs/>
              </w:rPr>
              <w:t>R v Nikodjevic</w:t>
            </w:r>
            <w:r>
              <w:rPr>
                <w:rFonts w:ascii="Arial" w:hAnsi="Arial" w:cs="Arial"/>
              </w:rPr>
              <w:t xml:space="preserve"> [2004] VSCA 222; </w:t>
            </w:r>
            <w:r>
              <w:rPr>
                <w:rFonts w:ascii="Arial" w:hAnsi="Arial" w:cs="Arial"/>
                <w:i/>
                <w:iCs/>
              </w:rPr>
              <w:t>R v MWH</w:t>
            </w:r>
            <w:r>
              <w:rPr>
                <w:rFonts w:ascii="Arial" w:hAnsi="Arial" w:cs="Arial"/>
              </w:rPr>
              <w:t xml:space="preserve"> [2001] VSCA 196. New references to cases of </w:t>
            </w:r>
            <w:r>
              <w:rPr>
                <w:rFonts w:ascii="Arial" w:hAnsi="Arial" w:cs="Arial"/>
                <w:i/>
                <w:iCs/>
              </w:rPr>
              <w:t>R v Miceli</w:t>
            </w:r>
            <w:r>
              <w:rPr>
                <w:rFonts w:ascii="Arial" w:hAnsi="Arial" w:cs="Arial"/>
              </w:rPr>
              <w:t xml:space="preserve"> [1998] 4 VR 588; </w:t>
            </w:r>
            <w:r>
              <w:rPr>
                <w:rFonts w:ascii="Arial" w:hAnsi="Arial" w:cs="Arial"/>
                <w:i/>
                <w:iCs/>
              </w:rPr>
              <w:t>R v Cockerell</w:t>
            </w:r>
            <w:r>
              <w:rPr>
                <w:rFonts w:ascii="Arial" w:hAnsi="Arial" w:cs="Arial"/>
              </w:rPr>
              <w:t xml:space="preserve"> (2001) A Crim R 444; </w:t>
            </w:r>
            <w:r>
              <w:rPr>
                <w:rFonts w:ascii="Arial" w:hAnsi="Arial" w:cs="Arial"/>
                <w:i/>
                <w:iCs/>
              </w:rPr>
              <w:t>R v Todd</w:t>
            </w:r>
            <w:r>
              <w:rPr>
                <w:rFonts w:ascii="Arial" w:hAnsi="Arial" w:cs="Arial"/>
              </w:rPr>
              <w:t xml:space="preserve"> [1982] 2 NSWLR 517; </w:t>
            </w:r>
            <w:r>
              <w:rPr>
                <w:rFonts w:ascii="Arial" w:hAnsi="Arial" w:cs="Arial"/>
                <w:i/>
                <w:iCs/>
              </w:rPr>
              <w:t>Mill v The Queen</w:t>
            </w:r>
            <w:r>
              <w:rPr>
                <w:rFonts w:ascii="Arial" w:hAnsi="Arial" w:cs="Arial"/>
              </w:rPr>
              <w:t xml:space="preserve"> (1988) 166 CLR 59.</w:t>
            </w:r>
          </w:p>
        </w:tc>
      </w:tr>
      <w:tr w:rsidR="00A410BD" w14:paraId="41920D8C" w14:textId="77777777" w:rsidTr="00473897">
        <w:tc>
          <w:tcPr>
            <w:tcW w:w="1220" w:type="dxa"/>
            <w:gridSpan w:val="2"/>
            <w:tcBorders>
              <w:top w:val="single" w:sz="4" w:space="0" w:color="auto"/>
              <w:left w:val="single" w:sz="18" w:space="0" w:color="auto"/>
              <w:bottom w:val="single" w:sz="4" w:space="0" w:color="auto"/>
            </w:tcBorders>
          </w:tcPr>
          <w:p w14:paraId="6AC647C1" w14:textId="77777777" w:rsidR="00A410BD" w:rsidRDefault="00A410BD" w:rsidP="00A410BD">
            <w:pPr>
              <w:rPr>
                <w:lang w:val="en-AU"/>
              </w:rPr>
            </w:pPr>
            <w:smartTag w:uri="urn:schemas-microsoft-com:office:smarttags" w:element="date">
              <w:smartTagPr>
                <w:attr w:name="Month" w:val="1"/>
                <w:attr w:name="Day" w:val="17"/>
                <w:attr w:name="Year" w:val="2005"/>
              </w:smartTagPr>
              <w:r>
                <w:rPr>
                  <w:lang w:val="en-AU"/>
                </w:rPr>
                <w:t>17/01/05</w:t>
              </w:r>
            </w:smartTag>
          </w:p>
        </w:tc>
        <w:tc>
          <w:tcPr>
            <w:tcW w:w="836" w:type="dxa"/>
            <w:tcBorders>
              <w:top w:val="single" w:sz="4" w:space="0" w:color="auto"/>
              <w:bottom w:val="single" w:sz="4" w:space="0" w:color="auto"/>
            </w:tcBorders>
          </w:tcPr>
          <w:p w14:paraId="53BB95D2" w14:textId="57478668"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E6F89E8" w14:textId="77777777" w:rsidR="00A410BD" w:rsidRDefault="00A410BD" w:rsidP="00A410BD">
            <w:pPr>
              <w:jc w:val="center"/>
              <w:rPr>
                <w:lang w:val="en-AU"/>
              </w:rPr>
            </w:pPr>
            <w:r>
              <w:rPr>
                <w:lang w:val="en-AU"/>
              </w:rPr>
              <w:t>11.2.13</w:t>
            </w:r>
          </w:p>
        </w:tc>
        <w:tc>
          <w:tcPr>
            <w:tcW w:w="4798" w:type="dxa"/>
            <w:gridSpan w:val="2"/>
            <w:tcBorders>
              <w:top w:val="single" w:sz="4" w:space="0" w:color="auto"/>
              <w:bottom w:val="single" w:sz="4" w:space="0" w:color="auto"/>
              <w:right w:val="single" w:sz="18" w:space="0" w:color="auto"/>
            </w:tcBorders>
          </w:tcPr>
          <w:p w14:paraId="780A6358" w14:textId="77777777" w:rsidR="00A410BD" w:rsidRDefault="00A410BD" w:rsidP="00A410BD">
            <w:pPr>
              <w:jc w:val="both"/>
              <w:rPr>
                <w:rFonts w:ascii="Arial" w:hAnsi="Arial" w:cs="Arial"/>
              </w:rPr>
            </w:pPr>
            <w:r>
              <w:rPr>
                <w:rFonts w:ascii="Arial" w:hAnsi="Arial" w:cs="Arial"/>
              </w:rPr>
              <w:t>Former paragraph 11.2.13 entitled "Method of accumulation of sentences of detention" has been deleted and the contents added to an expanded paragraph 11.1.4.</w:t>
            </w:r>
          </w:p>
        </w:tc>
      </w:tr>
      <w:tr w:rsidR="00A410BD" w14:paraId="005CDDFB" w14:textId="77777777" w:rsidTr="00473897">
        <w:tc>
          <w:tcPr>
            <w:tcW w:w="1220" w:type="dxa"/>
            <w:gridSpan w:val="2"/>
            <w:tcBorders>
              <w:top w:val="single" w:sz="4" w:space="0" w:color="auto"/>
              <w:left w:val="single" w:sz="18" w:space="0" w:color="auto"/>
              <w:bottom w:val="single" w:sz="4" w:space="0" w:color="auto"/>
            </w:tcBorders>
          </w:tcPr>
          <w:p w14:paraId="1B1E80F7" w14:textId="77777777" w:rsidR="00A410BD" w:rsidRDefault="00A410BD" w:rsidP="00A410BD">
            <w:pPr>
              <w:rPr>
                <w:lang w:val="en-AU"/>
              </w:rPr>
            </w:pPr>
            <w:smartTag w:uri="urn:schemas-microsoft-com:office:smarttags" w:element="date">
              <w:smartTagPr>
                <w:attr w:name="Month" w:val="1"/>
                <w:attr w:name="Day" w:val="17"/>
                <w:attr w:name="Year" w:val="2005"/>
              </w:smartTagPr>
              <w:r>
                <w:rPr>
                  <w:lang w:val="en-AU"/>
                </w:rPr>
                <w:t>17/01/05</w:t>
              </w:r>
            </w:smartTag>
          </w:p>
        </w:tc>
        <w:tc>
          <w:tcPr>
            <w:tcW w:w="836" w:type="dxa"/>
            <w:tcBorders>
              <w:top w:val="single" w:sz="4" w:space="0" w:color="auto"/>
              <w:bottom w:val="single" w:sz="4" w:space="0" w:color="auto"/>
            </w:tcBorders>
          </w:tcPr>
          <w:p w14:paraId="7C4633AE" w14:textId="7B3A37BE"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C39A401" w14:textId="77777777" w:rsidR="00A410BD" w:rsidRDefault="00A410BD" w:rsidP="00A410BD">
            <w:pPr>
              <w:jc w:val="center"/>
              <w:rPr>
                <w:lang w:val="en-AU"/>
              </w:rPr>
            </w:pPr>
            <w:r>
              <w:rPr>
                <w:lang w:val="en-AU"/>
              </w:rPr>
              <w:t>11.2.13</w:t>
            </w:r>
          </w:p>
        </w:tc>
        <w:tc>
          <w:tcPr>
            <w:tcW w:w="4798" w:type="dxa"/>
            <w:gridSpan w:val="2"/>
            <w:tcBorders>
              <w:top w:val="single" w:sz="4" w:space="0" w:color="auto"/>
              <w:bottom w:val="single" w:sz="4" w:space="0" w:color="auto"/>
              <w:right w:val="single" w:sz="18" w:space="0" w:color="auto"/>
            </w:tcBorders>
          </w:tcPr>
          <w:p w14:paraId="3A5595B4" w14:textId="77777777" w:rsidR="00A410BD" w:rsidRDefault="00A410BD" w:rsidP="00A410BD">
            <w:pPr>
              <w:jc w:val="both"/>
              <w:rPr>
                <w:rFonts w:ascii="Arial" w:hAnsi="Arial" w:cs="Arial"/>
              </w:rPr>
            </w:pPr>
            <w:r>
              <w:rPr>
                <w:rFonts w:ascii="Arial" w:hAnsi="Arial" w:cs="Arial"/>
              </w:rPr>
              <w:t>Renumbered paragraph - formerly 11.2.12.</w:t>
            </w:r>
          </w:p>
        </w:tc>
      </w:tr>
      <w:tr w:rsidR="00A410BD" w14:paraId="135DCD94" w14:textId="77777777" w:rsidTr="00473897">
        <w:tc>
          <w:tcPr>
            <w:tcW w:w="1220" w:type="dxa"/>
            <w:gridSpan w:val="2"/>
            <w:tcBorders>
              <w:top w:val="single" w:sz="4" w:space="0" w:color="auto"/>
              <w:left w:val="single" w:sz="18" w:space="0" w:color="auto"/>
              <w:bottom w:val="single" w:sz="4" w:space="0" w:color="auto"/>
            </w:tcBorders>
          </w:tcPr>
          <w:p w14:paraId="05BC9385" w14:textId="77777777" w:rsidR="00A410BD" w:rsidRDefault="00A410BD" w:rsidP="00A410BD">
            <w:pPr>
              <w:rPr>
                <w:lang w:val="en-AU"/>
              </w:rPr>
            </w:pPr>
            <w:smartTag w:uri="urn:schemas-microsoft-com:office:smarttags" w:element="date">
              <w:smartTagPr>
                <w:attr w:name="Month" w:val="1"/>
                <w:attr w:name="Day" w:val="17"/>
                <w:attr w:name="Year" w:val="2005"/>
              </w:smartTagPr>
              <w:r>
                <w:rPr>
                  <w:lang w:val="en-AU"/>
                </w:rPr>
                <w:t>17/01/05</w:t>
              </w:r>
            </w:smartTag>
          </w:p>
        </w:tc>
        <w:tc>
          <w:tcPr>
            <w:tcW w:w="836" w:type="dxa"/>
            <w:tcBorders>
              <w:top w:val="single" w:sz="4" w:space="0" w:color="auto"/>
              <w:bottom w:val="single" w:sz="4" w:space="0" w:color="auto"/>
            </w:tcBorders>
          </w:tcPr>
          <w:p w14:paraId="2E7404AD" w14:textId="63DA38EC"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3E41AE7" w14:textId="77777777" w:rsidR="00A410BD" w:rsidRDefault="00A410BD" w:rsidP="00A410BD">
            <w:pPr>
              <w:jc w:val="center"/>
              <w:rPr>
                <w:lang w:val="en-AU"/>
              </w:rPr>
            </w:pPr>
            <w:r>
              <w:rPr>
                <w:lang w:val="en-AU"/>
              </w:rPr>
              <w:t>11.2.14</w:t>
            </w:r>
          </w:p>
        </w:tc>
        <w:tc>
          <w:tcPr>
            <w:tcW w:w="4798" w:type="dxa"/>
            <w:gridSpan w:val="2"/>
            <w:tcBorders>
              <w:top w:val="single" w:sz="4" w:space="0" w:color="auto"/>
              <w:bottom w:val="single" w:sz="4" w:space="0" w:color="auto"/>
              <w:right w:val="single" w:sz="18" w:space="0" w:color="auto"/>
            </w:tcBorders>
          </w:tcPr>
          <w:p w14:paraId="50E8F076" w14:textId="77777777" w:rsidR="00A410BD" w:rsidRDefault="00A410BD" w:rsidP="00A410BD">
            <w:pPr>
              <w:jc w:val="both"/>
              <w:rPr>
                <w:rFonts w:ascii="Arial" w:hAnsi="Arial" w:cs="Arial"/>
              </w:rPr>
            </w:pPr>
            <w:r>
              <w:rPr>
                <w:rFonts w:ascii="Arial" w:hAnsi="Arial" w:cs="Arial"/>
              </w:rPr>
              <w:t xml:space="preserve">New paragraph entitled "Relevance of hardship on offender's family".  New cases of </w:t>
            </w:r>
            <w:r>
              <w:rPr>
                <w:rFonts w:ascii="Arial" w:hAnsi="Arial" w:cs="Arial"/>
                <w:i/>
                <w:iCs/>
              </w:rPr>
              <w:t>R v Michael Close</w:t>
            </w:r>
            <w:r>
              <w:rPr>
                <w:rFonts w:ascii="Arial" w:hAnsi="Arial" w:cs="Arial"/>
              </w:rPr>
              <w:t xml:space="preserve"> [2004] VSCA 188; </w:t>
            </w:r>
            <w:r>
              <w:rPr>
                <w:rFonts w:ascii="Arial" w:hAnsi="Arial" w:cs="Arial"/>
                <w:i/>
                <w:iCs/>
              </w:rPr>
              <w:t>R v Roberta Williams</w:t>
            </w:r>
            <w:r>
              <w:rPr>
                <w:rFonts w:ascii="Arial" w:hAnsi="Arial" w:cs="Arial"/>
              </w:rPr>
              <w:t xml:space="preserve"> [2004] VSC 429.  Reference to R v Stanisavljevic [2004] VSCA 144.</w:t>
            </w:r>
          </w:p>
        </w:tc>
      </w:tr>
      <w:tr w:rsidR="00A410BD" w14:paraId="29F60B7D" w14:textId="77777777" w:rsidTr="00473897">
        <w:tc>
          <w:tcPr>
            <w:tcW w:w="1220" w:type="dxa"/>
            <w:gridSpan w:val="2"/>
            <w:tcBorders>
              <w:top w:val="single" w:sz="4" w:space="0" w:color="auto"/>
              <w:left w:val="single" w:sz="18" w:space="0" w:color="auto"/>
              <w:bottom w:val="single" w:sz="4" w:space="0" w:color="auto"/>
            </w:tcBorders>
          </w:tcPr>
          <w:p w14:paraId="10A45560" w14:textId="77777777" w:rsidR="00A410BD" w:rsidRDefault="00A410BD" w:rsidP="00A410BD">
            <w:pPr>
              <w:rPr>
                <w:lang w:val="en-AU"/>
              </w:rPr>
            </w:pPr>
            <w:smartTag w:uri="urn:schemas-microsoft-com:office:smarttags" w:element="date">
              <w:smartTagPr>
                <w:attr w:name="Month" w:val="1"/>
                <w:attr w:name="Day" w:val="17"/>
                <w:attr w:name="Year" w:val="2005"/>
              </w:smartTagPr>
              <w:r>
                <w:rPr>
                  <w:lang w:val="en-AU"/>
                </w:rPr>
                <w:t>17/01/05</w:t>
              </w:r>
            </w:smartTag>
          </w:p>
        </w:tc>
        <w:tc>
          <w:tcPr>
            <w:tcW w:w="836" w:type="dxa"/>
            <w:tcBorders>
              <w:top w:val="single" w:sz="4" w:space="0" w:color="auto"/>
              <w:bottom w:val="single" w:sz="4" w:space="0" w:color="auto"/>
            </w:tcBorders>
          </w:tcPr>
          <w:p w14:paraId="0B6BF69B" w14:textId="6EB25E3C"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7E04AA9" w14:textId="77777777" w:rsidR="00A410BD" w:rsidRDefault="00A410BD" w:rsidP="00A410BD">
            <w:pPr>
              <w:jc w:val="center"/>
              <w:rPr>
                <w:lang w:val="en-AU"/>
              </w:rPr>
            </w:pPr>
            <w:r>
              <w:rPr>
                <w:lang w:val="en-AU"/>
              </w:rPr>
              <w:t>11.2.15</w:t>
            </w:r>
          </w:p>
        </w:tc>
        <w:tc>
          <w:tcPr>
            <w:tcW w:w="4798" w:type="dxa"/>
            <w:gridSpan w:val="2"/>
            <w:tcBorders>
              <w:top w:val="single" w:sz="4" w:space="0" w:color="auto"/>
              <w:bottom w:val="single" w:sz="4" w:space="0" w:color="auto"/>
              <w:right w:val="single" w:sz="18" w:space="0" w:color="auto"/>
            </w:tcBorders>
          </w:tcPr>
          <w:p w14:paraId="029D11A3" w14:textId="77777777" w:rsidR="00A410BD" w:rsidRDefault="00A410BD" w:rsidP="00A410BD">
            <w:pPr>
              <w:jc w:val="both"/>
              <w:rPr>
                <w:rFonts w:ascii="Arial" w:hAnsi="Arial" w:cs="Arial"/>
              </w:rPr>
            </w:pPr>
            <w:r>
              <w:rPr>
                <w:rFonts w:ascii="Arial" w:hAnsi="Arial" w:cs="Arial"/>
              </w:rPr>
              <w:t>Renumbered paragraph - formerly 11.2.14.  Change of title to "Sentencing for manslaughter / causing injury".</w:t>
            </w:r>
          </w:p>
          <w:p w14:paraId="5EBA3E54" w14:textId="77777777" w:rsidR="00A410BD" w:rsidRDefault="00A410BD" w:rsidP="00A410BD">
            <w:pPr>
              <w:jc w:val="both"/>
              <w:rPr>
                <w:rFonts w:ascii="Arial" w:hAnsi="Arial" w:cs="Arial"/>
              </w:rPr>
            </w:pPr>
            <w:r>
              <w:rPr>
                <w:rFonts w:ascii="Arial" w:hAnsi="Arial" w:cs="Arial"/>
              </w:rPr>
              <w:t xml:space="preserve">Added cases of </w:t>
            </w:r>
            <w:r>
              <w:rPr>
                <w:rFonts w:ascii="Arial" w:hAnsi="Arial" w:cs="Arial"/>
                <w:i/>
                <w:iCs/>
              </w:rPr>
              <w:t>R v Stavreski</w:t>
            </w:r>
            <w:r>
              <w:rPr>
                <w:rFonts w:ascii="Arial" w:hAnsi="Arial" w:cs="Arial"/>
              </w:rPr>
              <w:t xml:space="preserve"> [2004] VSC 16;</w:t>
            </w:r>
            <w:r>
              <w:rPr>
                <w:rFonts w:ascii="Arial" w:hAnsi="Arial" w:cs="Arial"/>
                <w:i/>
                <w:iCs/>
              </w:rPr>
              <w:t xml:space="preserve"> R v Winter</w:t>
            </w:r>
            <w:r>
              <w:rPr>
                <w:rFonts w:ascii="Arial" w:hAnsi="Arial" w:cs="Arial"/>
              </w:rPr>
              <w:t xml:space="preserve"> [2004] VSC 329; </w:t>
            </w:r>
            <w:r>
              <w:rPr>
                <w:rFonts w:ascii="Arial" w:hAnsi="Arial" w:cs="Arial"/>
                <w:i/>
                <w:iCs/>
              </w:rPr>
              <w:t xml:space="preserve">R v </w:t>
            </w:r>
            <w:smartTag w:uri="urn:schemas-microsoft-com:office:smarttags" w:element="City">
              <w:smartTag w:uri="urn:schemas-microsoft-com:office:smarttags" w:element="place">
                <w:r>
                  <w:rPr>
                    <w:rFonts w:ascii="Arial" w:hAnsi="Arial" w:cs="Arial"/>
                    <w:i/>
                    <w:iCs/>
                  </w:rPr>
                  <w:t>Sherman</w:t>
                </w:r>
              </w:smartTag>
            </w:smartTag>
            <w:r>
              <w:rPr>
                <w:rFonts w:ascii="Arial" w:hAnsi="Arial" w:cs="Arial"/>
                <w:i/>
                <w:iCs/>
              </w:rPr>
              <w:t xml:space="preserve"> Calvin White</w:t>
            </w:r>
            <w:r>
              <w:rPr>
                <w:rFonts w:ascii="Arial" w:hAnsi="Arial" w:cs="Arial"/>
              </w:rPr>
              <w:t xml:space="preserve"> [2004] VSC 428; </w:t>
            </w:r>
            <w:r>
              <w:rPr>
                <w:rFonts w:ascii="Arial" w:hAnsi="Arial" w:cs="Arial"/>
                <w:i/>
                <w:iCs/>
              </w:rPr>
              <w:t>R v Paul Jedson</w:t>
            </w:r>
            <w:r>
              <w:rPr>
                <w:rFonts w:ascii="Arial" w:hAnsi="Arial" w:cs="Arial"/>
              </w:rPr>
              <w:t xml:space="preserve"> [2004] VSC 345; </w:t>
            </w:r>
            <w:r>
              <w:rPr>
                <w:rFonts w:ascii="Arial" w:hAnsi="Arial" w:cs="Arial"/>
                <w:i/>
                <w:iCs/>
              </w:rPr>
              <w:t>R v Close</w:t>
            </w:r>
            <w:r>
              <w:rPr>
                <w:rFonts w:ascii="Arial" w:hAnsi="Arial" w:cs="Arial"/>
              </w:rPr>
              <w:t xml:space="preserve"> [2004] VSCA 188.</w:t>
            </w:r>
          </w:p>
        </w:tc>
      </w:tr>
      <w:tr w:rsidR="00A410BD" w14:paraId="740D6FDB" w14:textId="77777777" w:rsidTr="00473897">
        <w:tc>
          <w:tcPr>
            <w:tcW w:w="1220" w:type="dxa"/>
            <w:gridSpan w:val="2"/>
            <w:tcBorders>
              <w:top w:val="single" w:sz="4" w:space="0" w:color="auto"/>
              <w:left w:val="single" w:sz="18" w:space="0" w:color="auto"/>
              <w:bottom w:val="single" w:sz="4" w:space="0" w:color="auto"/>
            </w:tcBorders>
          </w:tcPr>
          <w:p w14:paraId="5F238543" w14:textId="77777777" w:rsidR="00A410BD" w:rsidRDefault="00A410BD" w:rsidP="00A410BD">
            <w:pPr>
              <w:rPr>
                <w:lang w:val="en-AU"/>
              </w:rPr>
            </w:pPr>
            <w:smartTag w:uri="urn:schemas-microsoft-com:office:smarttags" w:element="date">
              <w:smartTagPr>
                <w:attr w:name="Month" w:val="1"/>
                <w:attr w:name="Day" w:val="17"/>
                <w:attr w:name="Year" w:val="2005"/>
              </w:smartTagPr>
              <w:r>
                <w:rPr>
                  <w:lang w:val="en-AU"/>
                </w:rPr>
                <w:t>17/01/05</w:t>
              </w:r>
            </w:smartTag>
          </w:p>
        </w:tc>
        <w:tc>
          <w:tcPr>
            <w:tcW w:w="836" w:type="dxa"/>
            <w:tcBorders>
              <w:top w:val="single" w:sz="4" w:space="0" w:color="auto"/>
              <w:bottom w:val="single" w:sz="4" w:space="0" w:color="auto"/>
            </w:tcBorders>
          </w:tcPr>
          <w:p w14:paraId="70BC46C9" w14:textId="6E47672A"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1F478FF" w14:textId="77777777" w:rsidR="00A410BD" w:rsidRDefault="00A410BD" w:rsidP="00A410BD">
            <w:pPr>
              <w:jc w:val="center"/>
              <w:rPr>
                <w:lang w:val="en-AU"/>
              </w:rPr>
            </w:pPr>
            <w:r>
              <w:rPr>
                <w:lang w:val="en-AU"/>
              </w:rPr>
              <w:t>11.2.16</w:t>
            </w:r>
          </w:p>
        </w:tc>
        <w:tc>
          <w:tcPr>
            <w:tcW w:w="4798" w:type="dxa"/>
            <w:gridSpan w:val="2"/>
            <w:tcBorders>
              <w:top w:val="single" w:sz="4" w:space="0" w:color="auto"/>
              <w:bottom w:val="single" w:sz="4" w:space="0" w:color="auto"/>
              <w:right w:val="single" w:sz="18" w:space="0" w:color="auto"/>
            </w:tcBorders>
          </w:tcPr>
          <w:p w14:paraId="1AD27860" w14:textId="77777777" w:rsidR="00A410BD" w:rsidRDefault="00A410BD" w:rsidP="00A410BD">
            <w:pPr>
              <w:jc w:val="both"/>
              <w:rPr>
                <w:rFonts w:ascii="Arial" w:hAnsi="Arial" w:cs="Arial"/>
              </w:rPr>
            </w:pPr>
            <w:r>
              <w:rPr>
                <w:rFonts w:ascii="Arial" w:hAnsi="Arial" w:cs="Arial"/>
              </w:rPr>
              <w:t>Renumbered paragraph - formerly 11.2.15.</w:t>
            </w:r>
          </w:p>
          <w:p w14:paraId="1760B506" w14:textId="77777777" w:rsidR="00A410BD" w:rsidRDefault="00A410BD" w:rsidP="00A410BD">
            <w:pPr>
              <w:jc w:val="both"/>
              <w:rPr>
                <w:rFonts w:ascii="Arial" w:hAnsi="Arial" w:cs="Arial"/>
              </w:rPr>
            </w:pPr>
            <w:r>
              <w:rPr>
                <w:rFonts w:ascii="Arial" w:hAnsi="Arial" w:cs="Arial"/>
              </w:rPr>
              <w:t xml:space="preserve">New cases of </w:t>
            </w:r>
            <w:r>
              <w:rPr>
                <w:rFonts w:ascii="Arial" w:hAnsi="Arial" w:cs="Arial"/>
                <w:i/>
                <w:iCs/>
              </w:rPr>
              <w:t>R v Paul Harold Walker</w:t>
            </w:r>
            <w:r>
              <w:rPr>
                <w:rFonts w:ascii="Arial" w:hAnsi="Arial" w:cs="Arial"/>
              </w:rPr>
              <w:t xml:space="preserve"> [2004] VSC 412;</w:t>
            </w:r>
            <w:r>
              <w:rPr>
                <w:rFonts w:ascii="Arial" w:hAnsi="Arial" w:cs="Arial"/>
                <w:i/>
                <w:iCs/>
              </w:rPr>
              <w:t xml:space="preserve"> R v Carl Williams &amp; Walter Foletti</w:t>
            </w:r>
            <w:r>
              <w:rPr>
                <w:rFonts w:ascii="Arial" w:hAnsi="Arial" w:cs="Arial"/>
              </w:rPr>
              <w:t xml:space="preserve"> [2004] VSC 424; </w:t>
            </w:r>
            <w:r>
              <w:rPr>
                <w:rFonts w:ascii="Arial" w:hAnsi="Arial" w:cs="Arial"/>
                <w:i/>
                <w:iCs/>
              </w:rPr>
              <w:t>R v Pablo Foletti</w:t>
            </w:r>
            <w:r>
              <w:rPr>
                <w:rFonts w:ascii="Arial" w:hAnsi="Arial" w:cs="Arial"/>
              </w:rPr>
              <w:t xml:space="preserve"> [2004] VSC 277;</w:t>
            </w:r>
            <w:r>
              <w:rPr>
                <w:rFonts w:ascii="Arial" w:hAnsi="Arial" w:cs="Arial"/>
                <w:i/>
                <w:iCs/>
              </w:rPr>
              <w:t xml:space="preserve"> R v Chinh Quang Do</w:t>
            </w:r>
            <w:r>
              <w:rPr>
                <w:rFonts w:ascii="Arial" w:hAnsi="Arial" w:cs="Arial"/>
              </w:rPr>
              <w:t xml:space="preserve"> [2004] VSC 203; </w:t>
            </w:r>
            <w:r>
              <w:rPr>
                <w:rFonts w:ascii="Arial" w:hAnsi="Arial" w:cs="Arial"/>
                <w:i/>
                <w:iCs/>
              </w:rPr>
              <w:t>R v Burgess</w:t>
            </w:r>
            <w:r>
              <w:rPr>
                <w:rFonts w:ascii="Arial" w:hAnsi="Arial" w:cs="Arial"/>
              </w:rPr>
              <w:t xml:space="preserve"> [2004] VSCA 187.</w:t>
            </w:r>
          </w:p>
        </w:tc>
      </w:tr>
      <w:tr w:rsidR="00A410BD" w14:paraId="6AA2A5BB" w14:textId="77777777" w:rsidTr="00473897">
        <w:tc>
          <w:tcPr>
            <w:tcW w:w="1220" w:type="dxa"/>
            <w:gridSpan w:val="2"/>
            <w:tcBorders>
              <w:top w:val="single" w:sz="4" w:space="0" w:color="auto"/>
              <w:left w:val="single" w:sz="18" w:space="0" w:color="auto"/>
              <w:bottom w:val="single" w:sz="4" w:space="0" w:color="auto"/>
            </w:tcBorders>
          </w:tcPr>
          <w:p w14:paraId="42892C1B" w14:textId="77777777" w:rsidR="00A410BD" w:rsidRDefault="00A410BD" w:rsidP="00A410BD">
            <w:pPr>
              <w:rPr>
                <w:lang w:val="en-AU"/>
              </w:rPr>
            </w:pPr>
            <w:smartTag w:uri="urn:schemas-microsoft-com:office:smarttags" w:element="date">
              <w:smartTagPr>
                <w:attr w:name="Month" w:val="1"/>
                <w:attr w:name="Day" w:val="17"/>
                <w:attr w:name="Year" w:val="2005"/>
              </w:smartTagPr>
              <w:r>
                <w:rPr>
                  <w:lang w:val="en-AU"/>
                </w:rPr>
                <w:t>17/01/05</w:t>
              </w:r>
            </w:smartTag>
          </w:p>
        </w:tc>
        <w:tc>
          <w:tcPr>
            <w:tcW w:w="836" w:type="dxa"/>
            <w:tcBorders>
              <w:top w:val="single" w:sz="4" w:space="0" w:color="auto"/>
              <w:bottom w:val="single" w:sz="4" w:space="0" w:color="auto"/>
            </w:tcBorders>
          </w:tcPr>
          <w:p w14:paraId="236DD1EA" w14:textId="7346CB3B"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71ACA23" w14:textId="77777777" w:rsidR="00A410BD" w:rsidRDefault="00A410BD" w:rsidP="00A410BD">
            <w:pPr>
              <w:jc w:val="center"/>
              <w:rPr>
                <w:lang w:val="en-AU"/>
              </w:rPr>
            </w:pPr>
            <w:r>
              <w:rPr>
                <w:lang w:val="en-AU"/>
              </w:rPr>
              <w:t>11.2.17</w:t>
            </w:r>
          </w:p>
        </w:tc>
        <w:tc>
          <w:tcPr>
            <w:tcW w:w="4798" w:type="dxa"/>
            <w:gridSpan w:val="2"/>
            <w:tcBorders>
              <w:top w:val="single" w:sz="4" w:space="0" w:color="auto"/>
              <w:bottom w:val="single" w:sz="4" w:space="0" w:color="auto"/>
              <w:right w:val="single" w:sz="18" w:space="0" w:color="auto"/>
            </w:tcBorders>
          </w:tcPr>
          <w:p w14:paraId="69C9692B" w14:textId="77777777" w:rsidR="00A410BD" w:rsidRDefault="00A410BD" w:rsidP="00A410BD">
            <w:pPr>
              <w:jc w:val="both"/>
              <w:rPr>
                <w:rFonts w:ascii="Arial" w:hAnsi="Arial" w:cs="Arial"/>
              </w:rPr>
            </w:pPr>
            <w:r>
              <w:rPr>
                <w:rFonts w:ascii="Arial" w:hAnsi="Arial" w:cs="Arial"/>
              </w:rPr>
              <w:t>New paragraph entitled "Sentencing for armed robbery".</w:t>
            </w:r>
          </w:p>
          <w:p w14:paraId="6ED48942" w14:textId="77777777" w:rsidR="00A410BD" w:rsidRDefault="00A410BD" w:rsidP="00A410BD">
            <w:pPr>
              <w:jc w:val="both"/>
              <w:rPr>
                <w:rFonts w:ascii="Arial" w:hAnsi="Arial" w:cs="Arial"/>
              </w:rPr>
            </w:pPr>
            <w:r>
              <w:rPr>
                <w:rFonts w:ascii="Arial" w:hAnsi="Arial" w:cs="Arial"/>
              </w:rPr>
              <w:t xml:space="preserve">New cases of </w:t>
            </w:r>
            <w:r>
              <w:rPr>
                <w:rFonts w:ascii="Arial" w:hAnsi="Arial" w:cs="Arial"/>
                <w:i/>
                <w:iCs/>
              </w:rPr>
              <w:t>R v Kittikhoun</w:t>
            </w:r>
            <w:r>
              <w:rPr>
                <w:rFonts w:ascii="Arial" w:hAnsi="Arial" w:cs="Arial"/>
              </w:rPr>
              <w:t xml:space="preserve"> [2004] VSCA 194; DPP v Gardner &amp; Coates [2004] VSCA 119; </w:t>
            </w:r>
            <w:r>
              <w:rPr>
                <w:rFonts w:ascii="Arial" w:hAnsi="Arial" w:cs="Arial"/>
                <w:i/>
                <w:iCs/>
              </w:rPr>
              <w:t>R v Winslett</w:t>
            </w:r>
            <w:r>
              <w:rPr>
                <w:rFonts w:ascii="Arial" w:hAnsi="Arial" w:cs="Arial"/>
              </w:rPr>
              <w:t xml:space="preserve"> [2004] VSC 426; </w:t>
            </w:r>
            <w:r>
              <w:rPr>
                <w:rFonts w:ascii="Arial" w:hAnsi="Arial" w:cs="Arial"/>
                <w:i/>
                <w:iCs/>
              </w:rPr>
              <w:t xml:space="preserve">R v </w:t>
            </w:r>
            <w:smartTag w:uri="urn:schemas-microsoft-com:office:smarttags" w:element="City">
              <w:smartTag w:uri="urn:schemas-microsoft-com:office:smarttags" w:element="place">
                <w:r>
                  <w:rPr>
                    <w:rFonts w:ascii="Arial" w:hAnsi="Arial" w:cs="Arial"/>
                    <w:i/>
                    <w:iCs/>
                  </w:rPr>
                  <w:t>Roy</w:t>
                </w:r>
              </w:smartTag>
            </w:smartTag>
            <w:r>
              <w:rPr>
                <w:rFonts w:ascii="Arial" w:hAnsi="Arial" w:cs="Arial"/>
              </w:rPr>
              <w:t xml:space="preserve"> {2001] VSCA 61; </w:t>
            </w:r>
            <w:r>
              <w:rPr>
                <w:rFonts w:ascii="Arial" w:hAnsi="Arial" w:cs="Arial"/>
                <w:i/>
                <w:iCs/>
              </w:rPr>
              <w:t>R v Cotry</w:t>
            </w:r>
            <w:r>
              <w:rPr>
                <w:rFonts w:ascii="Arial" w:hAnsi="Arial" w:cs="Arial"/>
              </w:rPr>
              <w:t xml:space="preserve"> [2002[ VSCA 13; </w:t>
            </w:r>
            <w:r>
              <w:rPr>
                <w:rFonts w:ascii="Arial" w:hAnsi="Arial" w:cs="Arial"/>
                <w:i/>
                <w:iCs/>
              </w:rPr>
              <w:t>R v Pratt</w:t>
            </w:r>
            <w:r>
              <w:rPr>
                <w:rFonts w:ascii="Arial" w:hAnsi="Arial" w:cs="Arial"/>
              </w:rPr>
              <w:t xml:space="preserve"> [2003] VSCA 186. </w:t>
            </w:r>
          </w:p>
        </w:tc>
      </w:tr>
      <w:tr w:rsidR="00A410BD" w14:paraId="39B80E36" w14:textId="77777777" w:rsidTr="00473897">
        <w:tc>
          <w:tcPr>
            <w:tcW w:w="1220" w:type="dxa"/>
            <w:gridSpan w:val="2"/>
            <w:tcBorders>
              <w:top w:val="single" w:sz="4" w:space="0" w:color="auto"/>
              <w:left w:val="single" w:sz="18" w:space="0" w:color="auto"/>
              <w:bottom w:val="single" w:sz="4" w:space="0" w:color="auto"/>
            </w:tcBorders>
          </w:tcPr>
          <w:p w14:paraId="7CBCE167" w14:textId="77777777" w:rsidR="00A410BD" w:rsidRDefault="00A410BD" w:rsidP="00A410BD">
            <w:pPr>
              <w:rPr>
                <w:lang w:val="en-AU"/>
              </w:rPr>
            </w:pPr>
            <w:smartTag w:uri="urn:schemas-microsoft-com:office:smarttags" w:element="date">
              <w:smartTagPr>
                <w:attr w:name="Year" w:val="2005"/>
                <w:attr w:name="Day" w:val="17"/>
                <w:attr w:name="Month" w:val="1"/>
              </w:smartTagPr>
              <w:r>
                <w:rPr>
                  <w:lang w:val="en-AU"/>
                </w:rPr>
                <w:t>17/01/05</w:t>
              </w:r>
            </w:smartTag>
          </w:p>
        </w:tc>
        <w:tc>
          <w:tcPr>
            <w:tcW w:w="836" w:type="dxa"/>
            <w:tcBorders>
              <w:top w:val="single" w:sz="4" w:space="0" w:color="auto"/>
              <w:bottom w:val="single" w:sz="4" w:space="0" w:color="auto"/>
            </w:tcBorders>
          </w:tcPr>
          <w:p w14:paraId="752030E3" w14:textId="6A226C2A"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F007A0F" w14:textId="77777777" w:rsidR="00A410BD" w:rsidRDefault="00A410BD" w:rsidP="00A410BD">
            <w:pPr>
              <w:jc w:val="center"/>
              <w:rPr>
                <w:lang w:val="en-AU"/>
              </w:rPr>
            </w:pPr>
            <w:r>
              <w:rPr>
                <w:lang w:val="en-AU"/>
              </w:rPr>
              <w:t>11.3</w:t>
            </w:r>
          </w:p>
        </w:tc>
        <w:tc>
          <w:tcPr>
            <w:tcW w:w="4798" w:type="dxa"/>
            <w:gridSpan w:val="2"/>
            <w:tcBorders>
              <w:top w:val="single" w:sz="4" w:space="0" w:color="auto"/>
              <w:bottom w:val="single" w:sz="4" w:space="0" w:color="auto"/>
              <w:right w:val="single" w:sz="18" w:space="0" w:color="auto"/>
            </w:tcBorders>
          </w:tcPr>
          <w:p w14:paraId="00578C90" w14:textId="77777777" w:rsidR="00A410BD" w:rsidRDefault="00A410BD" w:rsidP="00A410BD">
            <w:pPr>
              <w:jc w:val="both"/>
              <w:rPr>
                <w:rFonts w:ascii="Arial" w:hAnsi="Arial" w:cs="Arial"/>
              </w:rPr>
            </w:pPr>
            <w:r>
              <w:rPr>
                <w:rFonts w:ascii="Arial" w:hAnsi="Arial" w:cs="Arial"/>
              </w:rPr>
              <w:t xml:space="preserve">New case of </w:t>
            </w:r>
            <w:r>
              <w:rPr>
                <w:rFonts w:ascii="Arial" w:hAnsi="Arial" w:cs="Arial"/>
                <w:i/>
                <w:iCs/>
              </w:rPr>
              <w:t>Le v Collins &amp; Anor</w:t>
            </w:r>
            <w:r>
              <w:rPr>
                <w:rFonts w:ascii="Arial" w:hAnsi="Arial" w:cs="Arial"/>
              </w:rPr>
              <w:t xml:space="preserve"> [2004] VSC 524.</w:t>
            </w:r>
          </w:p>
        </w:tc>
      </w:tr>
      <w:tr w:rsidR="00A410BD" w14:paraId="2A9A50E4" w14:textId="77777777" w:rsidTr="00473897">
        <w:tc>
          <w:tcPr>
            <w:tcW w:w="1220" w:type="dxa"/>
            <w:gridSpan w:val="2"/>
            <w:tcBorders>
              <w:top w:val="single" w:sz="4" w:space="0" w:color="auto"/>
              <w:left w:val="single" w:sz="18" w:space="0" w:color="auto"/>
              <w:bottom w:val="single" w:sz="4" w:space="0" w:color="auto"/>
            </w:tcBorders>
          </w:tcPr>
          <w:p w14:paraId="6505F34D" w14:textId="77777777" w:rsidR="00A410BD" w:rsidRDefault="00A410BD" w:rsidP="00A410BD">
            <w:pPr>
              <w:rPr>
                <w:lang w:val="en-AU"/>
              </w:rPr>
            </w:pPr>
            <w:smartTag w:uri="urn:schemas-microsoft-com:office:smarttags" w:element="date">
              <w:smartTagPr>
                <w:attr w:name="Year" w:val="2004"/>
                <w:attr w:name="Day" w:val="20"/>
                <w:attr w:name="Month" w:val="8"/>
              </w:smartTagPr>
              <w:r>
                <w:rPr>
                  <w:lang w:val="en-AU"/>
                </w:rPr>
                <w:t>20/08/04</w:t>
              </w:r>
            </w:smartTag>
          </w:p>
        </w:tc>
        <w:tc>
          <w:tcPr>
            <w:tcW w:w="836" w:type="dxa"/>
            <w:tcBorders>
              <w:top w:val="single" w:sz="4" w:space="0" w:color="auto"/>
              <w:bottom w:val="single" w:sz="4" w:space="0" w:color="auto"/>
            </w:tcBorders>
          </w:tcPr>
          <w:p w14:paraId="3053B65A" w14:textId="209290B7"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16876B52" w14:textId="77777777" w:rsidR="00A410BD" w:rsidRDefault="00A410BD" w:rsidP="00A410BD">
            <w:pPr>
              <w:jc w:val="center"/>
              <w:rPr>
                <w:lang w:val="en-AU"/>
              </w:rPr>
            </w:pPr>
            <w:r>
              <w:rPr>
                <w:lang w:val="en-AU"/>
              </w:rPr>
              <w:t>5.8.6</w:t>
            </w:r>
          </w:p>
        </w:tc>
        <w:tc>
          <w:tcPr>
            <w:tcW w:w="4798" w:type="dxa"/>
            <w:gridSpan w:val="2"/>
            <w:tcBorders>
              <w:top w:val="single" w:sz="4" w:space="0" w:color="auto"/>
              <w:bottom w:val="single" w:sz="4" w:space="0" w:color="auto"/>
              <w:right w:val="single" w:sz="18" w:space="0" w:color="auto"/>
            </w:tcBorders>
          </w:tcPr>
          <w:p w14:paraId="642CED59" w14:textId="77777777" w:rsidR="00A410BD" w:rsidRDefault="00A410BD" w:rsidP="00A410BD">
            <w:pPr>
              <w:jc w:val="both"/>
              <w:rPr>
                <w:rFonts w:ascii="Arial" w:hAnsi="Arial" w:cs="Arial"/>
              </w:rPr>
            </w:pPr>
            <w:r>
              <w:rPr>
                <w:rFonts w:ascii="Arial" w:hAnsi="Arial" w:cs="Arial"/>
              </w:rPr>
              <w:t xml:space="preserve">Added reference to case of </w:t>
            </w:r>
            <w:r>
              <w:rPr>
                <w:rFonts w:ascii="Arial" w:hAnsi="Arial" w:cs="Arial"/>
                <w:i/>
                <w:iCs/>
              </w:rPr>
              <w:t>DPP v Haidy</w:t>
            </w:r>
            <w:r>
              <w:rPr>
                <w:rFonts w:ascii="Arial" w:hAnsi="Arial" w:cs="Arial"/>
              </w:rPr>
              <w:t xml:space="preserve"> [2004] VSC 247 as an analogy for the test of unacceptable risk of harm to child.</w:t>
            </w:r>
          </w:p>
        </w:tc>
      </w:tr>
      <w:tr w:rsidR="00A410BD" w14:paraId="24FB051B" w14:textId="77777777" w:rsidTr="00473897">
        <w:tc>
          <w:tcPr>
            <w:tcW w:w="1220" w:type="dxa"/>
            <w:gridSpan w:val="2"/>
            <w:tcBorders>
              <w:top w:val="single" w:sz="4" w:space="0" w:color="auto"/>
              <w:left w:val="single" w:sz="18" w:space="0" w:color="auto"/>
              <w:bottom w:val="single" w:sz="4" w:space="0" w:color="auto"/>
            </w:tcBorders>
          </w:tcPr>
          <w:p w14:paraId="7D1E0155" w14:textId="77777777" w:rsidR="00A410BD" w:rsidRDefault="00A410BD" w:rsidP="00A410BD">
            <w:pPr>
              <w:rPr>
                <w:lang w:val="en-AU"/>
              </w:rPr>
            </w:pPr>
            <w:r>
              <w:rPr>
                <w:lang w:val="en-AU"/>
              </w:rPr>
              <w:t>20/08/04</w:t>
            </w:r>
          </w:p>
        </w:tc>
        <w:tc>
          <w:tcPr>
            <w:tcW w:w="836" w:type="dxa"/>
            <w:tcBorders>
              <w:top w:val="single" w:sz="4" w:space="0" w:color="auto"/>
              <w:bottom w:val="single" w:sz="4" w:space="0" w:color="auto"/>
            </w:tcBorders>
          </w:tcPr>
          <w:p w14:paraId="0326172A" w14:textId="266588CC"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67534E58" w14:textId="77777777" w:rsidR="00A410BD" w:rsidRDefault="00A410BD" w:rsidP="00A410BD">
            <w:pPr>
              <w:jc w:val="center"/>
              <w:rPr>
                <w:lang w:val="en-AU"/>
              </w:rPr>
            </w:pPr>
            <w:r>
              <w:rPr>
                <w:lang w:val="en-AU"/>
              </w:rPr>
              <w:t>5.19</w:t>
            </w:r>
          </w:p>
        </w:tc>
        <w:tc>
          <w:tcPr>
            <w:tcW w:w="4798" w:type="dxa"/>
            <w:gridSpan w:val="2"/>
            <w:tcBorders>
              <w:top w:val="single" w:sz="4" w:space="0" w:color="auto"/>
              <w:bottom w:val="single" w:sz="4" w:space="0" w:color="auto"/>
              <w:right w:val="single" w:sz="18" w:space="0" w:color="auto"/>
            </w:tcBorders>
          </w:tcPr>
          <w:p w14:paraId="01F166A2" w14:textId="77777777" w:rsidR="00A410BD" w:rsidRDefault="00A410BD" w:rsidP="00A410BD">
            <w:pPr>
              <w:jc w:val="both"/>
              <w:rPr>
                <w:rFonts w:ascii="Arial" w:hAnsi="Arial" w:cs="Arial"/>
              </w:rPr>
            </w:pPr>
            <w:r>
              <w:rPr>
                <w:rFonts w:ascii="Arial" w:hAnsi="Arial" w:cs="Arial"/>
              </w:rPr>
              <w:t xml:space="preserve">Added reference to case of </w:t>
            </w:r>
            <w:r>
              <w:rPr>
                <w:rFonts w:ascii="Arial" w:hAnsi="Arial" w:cs="Arial"/>
                <w:i/>
                <w:iCs/>
              </w:rPr>
              <w:t>DPP v Haidy</w:t>
            </w:r>
            <w:r>
              <w:rPr>
                <w:rFonts w:ascii="Arial" w:hAnsi="Arial" w:cs="Arial"/>
              </w:rPr>
              <w:t xml:space="preserve"> [2004] VSC 247 as an analogy for the test of unacceptable risk of harm to child.</w:t>
            </w:r>
          </w:p>
        </w:tc>
      </w:tr>
      <w:tr w:rsidR="00A410BD" w14:paraId="3C4F4C1E" w14:textId="77777777" w:rsidTr="00473897">
        <w:tc>
          <w:tcPr>
            <w:tcW w:w="1220" w:type="dxa"/>
            <w:gridSpan w:val="2"/>
            <w:tcBorders>
              <w:top w:val="single" w:sz="4" w:space="0" w:color="auto"/>
              <w:left w:val="single" w:sz="18" w:space="0" w:color="auto"/>
              <w:bottom w:val="single" w:sz="4" w:space="0" w:color="auto"/>
            </w:tcBorders>
          </w:tcPr>
          <w:p w14:paraId="4CFFB5C0" w14:textId="77777777" w:rsidR="00A410BD" w:rsidRDefault="00A410BD" w:rsidP="00A410BD">
            <w:pPr>
              <w:rPr>
                <w:lang w:val="en-AU"/>
              </w:rPr>
            </w:pPr>
            <w:r>
              <w:rPr>
                <w:lang w:val="en-AU"/>
              </w:rPr>
              <w:t>20/08/04</w:t>
            </w:r>
          </w:p>
        </w:tc>
        <w:tc>
          <w:tcPr>
            <w:tcW w:w="836" w:type="dxa"/>
            <w:tcBorders>
              <w:top w:val="single" w:sz="4" w:space="0" w:color="auto"/>
              <w:bottom w:val="single" w:sz="4" w:space="0" w:color="auto"/>
            </w:tcBorders>
          </w:tcPr>
          <w:p w14:paraId="08EC6889" w14:textId="7AF990FC"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707304D1" w14:textId="77777777" w:rsidR="00A410BD" w:rsidRDefault="00A410BD" w:rsidP="00A410BD">
            <w:pPr>
              <w:jc w:val="center"/>
              <w:rPr>
                <w:lang w:val="en-AU"/>
              </w:rPr>
            </w:pPr>
            <w:r>
              <w:rPr>
                <w:lang w:val="en-AU"/>
              </w:rPr>
              <w:t>9.4.4</w:t>
            </w:r>
          </w:p>
        </w:tc>
        <w:tc>
          <w:tcPr>
            <w:tcW w:w="4798" w:type="dxa"/>
            <w:gridSpan w:val="2"/>
            <w:tcBorders>
              <w:top w:val="single" w:sz="4" w:space="0" w:color="auto"/>
              <w:bottom w:val="single" w:sz="4" w:space="0" w:color="auto"/>
              <w:right w:val="single" w:sz="18" w:space="0" w:color="auto"/>
            </w:tcBorders>
          </w:tcPr>
          <w:p w14:paraId="078CB6D9" w14:textId="77777777" w:rsidR="00A410BD" w:rsidRDefault="00A410BD" w:rsidP="00A410BD">
            <w:pPr>
              <w:jc w:val="both"/>
              <w:rPr>
                <w:rFonts w:ascii="Arial" w:hAnsi="Arial" w:cs="Arial"/>
              </w:rPr>
            </w:pPr>
            <w:r>
              <w:rPr>
                <w:rFonts w:ascii="Arial" w:hAnsi="Arial" w:cs="Arial"/>
              </w:rPr>
              <w:t xml:space="preserve">New case of </w:t>
            </w:r>
            <w:r>
              <w:rPr>
                <w:rFonts w:ascii="Arial" w:hAnsi="Arial" w:cs="Arial"/>
                <w:i/>
                <w:iCs/>
              </w:rPr>
              <w:t>DPP v Haidy</w:t>
            </w:r>
            <w:r>
              <w:rPr>
                <w:rFonts w:ascii="Arial" w:hAnsi="Arial" w:cs="Arial"/>
              </w:rPr>
              <w:t xml:space="preserve"> [2004] VSC 247 re test of unacceptable risk.</w:t>
            </w:r>
          </w:p>
        </w:tc>
      </w:tr>
      <w:tr w:rsidR="00A410BD" w14:paraId="388F54DE" w14:textId="77777777" w:rsidTr="00473897">
        <w:tc>
          <w:tcPr>
            <w:tcW w:w="1220" w:type="dxa"/>
            <w:gridSpan w:val="2"/>
            <w:tcBorders>
              <w:top w:val="single" w:sz="4" w:space="0" w:color="auto"/>
              <w:left w:val="single" w:sz="18" w:space="0" w:color="auto"/>
              <w:bottom w:val="single" w:sz="4" w:space="0" w:color="auto"/>
            </w:tcBorders>
          </w:tcPr>
          <w:p w14:paraId="4927F7F6" w14:textId="77777777" w:rsidR="00A410BD" w:rsidRDefault="00A410BD" w:rsidP="00A410BD">
            <w:pPr>
              <w:rPr>
                <w:lang w:val="en-AU"/>
              </w:rPr>
            </w:pPr>
            <w:r>
              <w:rPr>
                <w:lang w:val="en-AU"/>
              </w:rPr>
              <w:t>20/08/04</w:t>
            </w:r>
          </w:p>
        </w:tc>
        <w:tc>
          <w:tcPr>
            <w:tcW w:w="836" w:type="dxa"/>
            <w:tcBorders>
              <w:top w:val="single" w:sz="4" w:space="0" w:color="auto"/>
              <w:bottom w:val="single" w:sz="4" w:space="0" w:color="auto"/>
            </w:tcBorders>
          </w:tcPr>
          <w:p w14:paraId="1D6062C6" w14:textId="4421AF3D"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5BA0792" w14:textId="77777777" w:rsidR="00A410BD" w:rsidRDefault="00A410BD" w:rsidP="00A410BD">
            <w:pPr>
              <w:jc w:val="center"/>
              <w:rPr>
                <w:lang w:val="en-AU"/>
              </w:rPr>
            </w:pPr>
            <w:r>
              <w:rPr>
                <w:lang w:val="en-AU"/>
              </w:rPr>
              <w:t>11.2.1</w:t>
            </w:r>
          </w:p>
        </w:tc>
        <w:tc>
          <w:tcPr>
            <w:tcW w:w="4798" w:type="dxa"/>
            <w:gridSpan w:val="2"/>
            <w:tcBorders>
              <w:top w:val="single" w:sz="4" w:space="0" w:color="auto"/>
              <w:bottom w:val="single" w:sz="4" w:space="0" w:color="auto"/>
              <w:right w:val="single" w:sz="18" w:space="0" w:color="auto"/>
            </w:tcBorders>
          </w:tcPr>
          <w:p w14:paraId="1CC12403" w14:textId="77777777" w:rsidR="00A410BD" w:rsidRDefault="00A410BD" w:rsidP="00A410BD">
            <w:pPr>
              <w:jc w:val="both"/>
              <w:rPr>
                <w:rFonts w:ascii="Arial" w:hAnsi="Arial" w:cs="Arial"/>
                <w:lang w:val="en-AU"/>
              </w:rPr>
            </w:pPr>
            <w:r>
              <w:rPr>
                <w:rFonts w:ascii="Arial" w:hAnsi="Arial" w:cs="Arial"/>
                <w:lang w:val="en-AU"/>
              </w:rPr>
              <w:t xml:space="preserve">Reference to new case of </w:t>
            </w:r>
            <w:r>
              <w:rPr>
                <w:rFonts w:ascii="Arial" w:hAnsi="Arial" w:cs="Arial"/>
                <w:i/>
                <w:iCs/>
                <w:lang w:val="en-AU"/>
              </w:rPr>
              <w:t>R v Huynh &amp; Others</w:t>
            </w:r>
            <w:r>
              <w:rPr>
                <w:rFonts w:ascii="Arial" w:hAnsi="Arial" w:cs="Arial"/>
                <w:lang w:val="en-AU"/>
              </w:rPr>
              <w:t xml:space="preserve"> [2004] VSCA 128 at [47] &amp; [50].</w:t>
            </w:r>
          </w:p>
        </w:tc>
      </w:tr>
      <w:tr w:rsidR="00A410BD" w14:paraId="4CBB658E" w14:textId="77777777" w:rsidTr="00473897">
        <w:tc>
          <w:tcPr>
            <w:tcW w:w="1220" w:type="dxa"/>
            <w:gridSpan w:val="2"/>
            <w:tcBorders>
              <w:top w:val="single" w:sz="4" w:space="0" w:color="auto"/>
              <w:left w:val="single" w:sz="18" w:space="0" w:color="auto"/>
              <w:bottom w:val="single" w:sz="4" w:space="0" w:color="auto"/>
            </w:tcBorders>
          </w:tcPr>
          <w:p w14:paraId="6DB790F4" w14:textId="77777777" w:rsidR="00A410BD" w:rsidRDefault="00A410BD" w:rsidP="00A410BD">
            <w:pPr>
              <w:rPr>
                <w:lang w:val="en-AU"/>
              </w:rPr>
            </w:pPr>
            <w:r>
              <w:rPr>
                <w:lang w:val="en-AU"/>
              </w:rPr>
              <w:t>20/08/04</w:t>
            </w:r>
          </w:p>
        </w:tc>
        <w:tc>
          <w:tcPr>
            <w:tcW w:w="836" w:type="dxa"/>
            <w:tcBorders>
              <w:top w:val="single" w:sz="4" w:space="0" w:color="auto"/>
              <w:bottom w:val="single" w:sz="4" w:space="0" w:color="auto"/>
            </w:tcBorders>
          </w:tcPr>
          <w:p w14:paraId="3640C558" w14:textId="207B002B"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DDF9F9A" w14:textId="77777777" w:rsidR="00A410BD" w:rsidRDefault="00A410BD" w:rsidP="00A410BD">
            <w:pPr>
              <w:jc w:val="center"/>
              <w:rPr>
                <w:lang w:val="en-AU"/>
              </w:rPr>
            </w:pPr>
            <w:r>
              <w:rPr>
                <w:lang w:val="en-AU"/>
              </w:rPr>
              <w:t>11.2.11</w:t>
            </w:r>
          </w:p>
        </w:tc>
        <w:tc>
          <w:tcPr>
            <w:tcW w:w="4798" w:type="dxa"/>
            <w:gridSpan w:val="2"/>
            <w:tcBorders>
              <w:top w:val="single" w:sz="4" w:space="0" w:color="auto"/>
              <w:bottom w:val="single" w:sz="4" w:space="0" w:color="auto"/>
              <w:right w:val="single" w:sz="18" w:space="0" w:color="auto"/>
            </w:tcBorders>
          </w:tcPr>
          <w:p w14:paraId="36FAC098" w14:textId="77777777" w:rsidR="00A410BD" w:rsidRDefault="00A410BD" w:rsidP="00A410BD">
            <w:pPr>
              <w:jc w:val="both"/>
              <w:rPr>
                <w:rFonts w:ascii="Arial" w:hAnsi="Arial" w:cs="Arial"/>
                <w:lang w:val="en-AU"/>
              </w:rPr>
            </w:pPr>
            <w:r>
              <w:rPr>
                <w:rFonts w:ascii="Arial" w:hAnsi="Arial" w:cs="Arial"/>
                <w:lang w:val="en-AU"/>
              </w:rPr>
              <w:t xml:space="preserve">New paragraph entitled "Effect of intellectual disability".  References to cases </w:t>
            </w:r>
            <w:r>
              <w:rPr>
                <w:rFonts w:ascii="Arial" w:hAnsi="Arial" w:cs="Arial"/>
                <w:i/>
                <w:iCs/>
                <w:lang w:val="en-AU"/>
              </w:rPr>
              <w:t>R v Williams</w:t>
            </w:r>
            <w:r>
              <w:rPr>
                <w:rFonts w:ascii="Arial" w:hAnsi="Arial" w:cs="Arial"/>
                <w:lang w:val="en-AU"/>
              </w:rPr>
              <w:t xml:space="preserve"> [2000] VSCA 174; </w:t>
            </w:r>
            <w:r>
              <w:rPr>
                <w:rFonts w:ascii="Arial" w:hAnsi="Arial" w:cs="Arial"/>
                <w:i/>
                <w:iCs/>
                <w:lang w:val="en-AU"/>
              </w:rPr>
              <w:t>R v Roadley</w:t>
            </w:r>
            <w:r>
              <w:rPr>
                <w:rFonts w:ascii="Arial" w:hAnsi="Arial" w:cs="Arial"/>
                <w:lang w:val="en-AU"/>
              </w:rPr>
              <w:t xml:space="preserve"> (1990) 51 A Crim R 336; </w:t>
            </w:r>
            <w:r>
              <w:rPr>
                <w:rFonts w:ascii="Arial" w:hAnsi="Arial" w:cs="Arial"/>
                <w:i/>
                <w:iCs/>
                <w:lang w:val="en-AU"/>
              </w:rPr>
              <w:t>R v Bux</w:t>
            </w:r>
            <w:r>
              <w:rPr>
                <w:rFonts w:ascii="Arial" w:hAnsi="Arial" w:cs="Arial"/>
                <w:lang w:val="en-AU"/>
              </w:rPr>
              <w:t xml:space="preserve"> [2002] VSCA 126 &amp; </w:t>
            </w:r>
            <w:r>
              <w:rPr>
                <w:rFonts w:ascii="Arial" w:hAnsi="Arial" w:cs="Arial"/>
                <w:i/>
                <w:iCs/>
                <w:lang w:val="en-AU"/>
              </w:rPr>
              <w:t>R v Ulla</w:t>
            </w:r>
            <w:r>
              <w:rPr>
                <w:rFonts w:ascii="Arial" w:hAnsi="Arial" w:cs="Arial"/>
                <w:lang w:val="en-AU"/>
              </w:rPr>
              <w:t xml:space="preserve"> [2004] VSCA 130.</w:t>
            </w:r>
          </w:p>
        </w:tc>
      </w:tr>
      <w:tr w:rsidR="00A410BD" w14:paraId="41458247" w14:textId="77777777" w:rsidTr="00473897">
        <w:tc>
          <w:tcPr>
            <w:tcW w:w="1220" w:type="dxa"/>
            <w:gridSpan w:val="2"/>
            <w:tcBorders>
              <w:top w:val="single" w:sz="4" w:space="0" w:color="auto"/>
              <w:left w:val="single" w:sz="18" w:space="0" w:color="auto"/>
              <w:bottom w:val="single" w:sz="4" w:space="0" w:color="auto"/>
            </w:tcBorders>
          </w:tcPr>
          <w:p w14:paraId="4C33C65C" w14:textId="77777777" w:rsidR="00A410BD" w:rsidRDefault="00A410BD" w:rsidP="00A410BD">
            <w:pPr>
              <w:rPr>
                <w:lang w:val="en-AU"/>
              </w:rPr>
            </w:pPr>
            <w:r>
              <w:rPr>
                <w:lang w:val="en-AU"/>
              </w:rPr>
              <w:t>20/08/04</w:t>
            </w:r>
          </w:p>
        </w:tc>
        <w:tc>
          <w:tcPr>
            <w:tcW w:w="836" w:type="dxa"/>
            <w:tcBorders>
              <w:top w:val="single" w:sz="4" w:space="0" w:color="auto"/>
              <w:bottom w:val="single" w:sz="4" w:space="0" w:color="auto"/>
            </w:tcBorders>
          </w:tcPr>
          <w:p w14:paraId="794DA616" w14:textId="1CBEEC16"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32E9A50F" w14:textId="77777777" w:rsidR="00A410BD" w:rsidRDefault="00A410BD" w:rsidP="00A410BD">
            <w:pPr>
              <w:jc w:val="center"/>
              <w:rPr>
                <w:lang w:val="en-AU"/>
              </w:rPr>
            </w:pPr>
            <w:r>
              <w:rPr>
                <w:lang w:val="en-AU"/>
              </w:rPr>
              <w:t>11.2.12</w:t>
            </w:r>
          </w:p>
        </w:tc>
        <w:tc>
          <w:tcPr>
            <w:tcW w:w="4798" w:type="dxa"/>
            <w:gridSpan w:val="2"/>
            <w:tcBorders>
              <w:top w:val="single" w:sz="4" w:space="0" w:color="auto"/>
              <w:bottom w:val="single" w:sz="4" w:space="0" w:color="auto"/>
              <w:right w:val="single" w:sz="18" w:space="0" w:color="auto"/>
            </w:tcBorders>
          </w:tcPr>
          <w:p w14:paraId="486E0F15" w14:textId="77777777" w:rsidR="00A410BD" w:rsidRDefault="00A410BD" w:rsidP="00A410BD">
            <w:pPr>
              <w:jc w:val="both"/>
              <w:rPr>
                <w:rFonts w:ascii="Arial" w:hAnsi="Arial" w:cs="Arial"/>
                <w:lang w:val="en-AU"/>
              </w:rPr>
            </w:pPr>
            <w:r>
              <w:rPr>
                <w:rFonts w:ascii="Arial" w:hAnsi="Arial" w:cs="Arial"/>
                <w:lang w:val="en-AU"/>
              </w:rPr>
              <w:t xml:space="preserve">New paragraph entitled "Relevance of gambling addiction".  Reference to case </w:t>
            </w:r>
            <w:r>
              <w:rPr>
                <w:rFonts w:ascii="Arial" w:hAnsi="Arial" w:cs="Arial"/>
                <w:i/>
                <w:iCs/>
                <w:lang w:val="en-AU"/>
              </w:rPr>
              <w:t>R v Huynh &amp; Others</w:t>
            </w:r>
            <w:r>
              <w:rPr>
                <w:rFonts w:ascii="Arial" w:hAnsi="Arial" w:cs="Arial"/>
                <w:lang w:val="en-AU"/>
              </w:rPr>
              <w:t xml:space="preserve"> [2004] VSCA 128 at [58].</w:t>
            </w:r>
          </w:p>
        </w:tc>
      </w:tr>
      <w:tr w:rsidR="00A410BD" w14:paraId="3C93133B" w14:textId="77777777" w:rsidTr="00473897">
        <w:tc>
          <w:tcPr>
            <w:tcW w:w="1220" w:type="dxa"/>
            <w:gridSpan w:val="2"/>
            <w:tcBorders>
              <w:top w:val="single" w:sz="4" w:space="0" w:color="auto"/>
              <w:left w:val="single" w:sz="18" w:space="0" w:color="auto"/>
              <w:bottom w:val="single" w:sz="4" w:space="0" w:color="auto"/>
            </w:tcBorders>
          </w:tcPr>
          <w:p w14:paraId="22A3BBFB" w14:textId="77777777" w:rsidR="00A410BD" w:rsidRDefault="00A410BD" w:rsidP="00A410BD">
            <w:pPr>
              <w:rPr>
                <w:lang w:val="en-AU"/>
              </w:rPr>
            </w:pPr>
            <w:r>
              <w:rPr>
                <w:lang w:val="en-AU"/>
              </w:rPr>
              <w:lastRenderedPageBreak/>
              <w:t>20/08/04</w:t>
            </w:r>
          </w:p>
        </w:tc>
        <w:tc>
          <w:tcPr>
            <w:tcW w:w="836" w:type="dxa"/>
            <w:tcBorders>
              <w:top w:val="single" w:sz="4" w:space="0" w:color="auto"/>
              <w:bottom w:val="single" w:sz="4" w:space="0" w:color="auto"/>
            </w:tcBorders>
          </w:tcPr>
          <w:p w14:paraId="7E6F4C05" w14:textId="6C44813C"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EC452BB" w14:textId="77777777" w:rsidR="00A410BD" w:rsidRDefault="00A410BD" w:rsidP="00A410BD">
            <w:pPr>
              <w:jc w:val="center"/>
              <w:rPr>
                <w:lang w:val="en-AU"/>
              </w:rPr>
            </w:pPr>
            <w:r>
              <w:rPr>
                <w:lang w:val="en-AU"/>
              </w:rPr>
              <w:t>11.2.13</w:t>
            </w:r>
          </w:p>
        </w:tc>
        <w:tc>
          <w:tcPr>
            <w:tcW w:w="4798" w:type="dxa"/>
            <w:gridSpan w:val="2"/>
            <w:tcBorders>
              <w:top w:val="single" w:sz="4" w:space="0" w:color="auto"/>
              <w:bottom w:val="single" w:sz="4" w:space="0" w:color="auto"/>
              <w:right w:val="single" w:sz="18" w:space="0" w:color="auto"/>
            </w:tcBorders>
          </w:tcPr>
          <w:p w14:paraId="1CA68D9A" w14:textId="77777777" w:rsidR="00A410BD" w:rsidRDefault="00A410BD" w:rsidP="00A410BD">
            <w:pPr>
              <w:jc w:val="both"/>
              <w:rPr>
                <w:rFonts w:ascii="Arial" w:hAnsi="Arial" w:cs="Arial"/>
                <w:lang w:val="en-AU"/>
              </w:rPr>
            </w:pPr>
            <w:r>
              <w:rPr>
                <w:rFonts w:ascii="Arial" w:hAnsi="Arial" w:cs="Arial"/>
                <w:lang w:val="en-AU"/>
              </w:rPr>
              <w:t>Renumbered paragraph - formerly 11.2.11.</w:t>
            </w:r>
          </w:p>
        </w:tc>
      </w:tr>
      <w:tr w:rsidR="00A410BD" w14:paraId="17712262" w14:textId="77777777" w:rsidTr="00473897">
        <w:tc>
          <w:tcPr>
            <w:tcW w:w="1220" w:type="dxa"/>
            <w:gridSpan w:val="2"/>
            <w:tcBorders>
              <w:top w:val="single" w:sz="4" w:space="0" w:color="auto"/>
              <w:left w:val="single" w:sz="18" w:space="0" w:color="auto"/>
              <w:bottom w:val="single" w:sz="4" w:space="0" w:color="auto"/>
            </w:tcBorders>
          </w:tcPr>
          <w:p w14:paraId="71558071" w14:textId="77777777" w:rsidR="00A410BD" w:rsidRDefault="00A410BD" w:rsidP="00A410BD">
            <w:pPr>
              <w:rPr>
                <w:lang w:val="en-AU"/>
              </w:rPr>
            </w:pPr>
            <w:r>
              <w:rPr>
                <w:lang w:val="en-AU"/>
              </w:rPr>
              <w:t>20/08/04</w:t>
            </w:r>
          </w:p>
        </w:tc>
        <w:tc>
          <w:tcPr>
            <w:tcW w:w="836" w:type="dxa"/>
            <w:tcBorders>
              <w:top w:val="single" w:sz="4" w:space="0" w:color="auto"/>
              <w:bottom w:val="single" w:sz="4" w:space="0" w:color="auto"/>
            </w:tcBorders>
          </w:tcPr>
          <w:p w14:paraId="782D7039" w14:textId="071B1F7A"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237409C" w14:textId="77777777" w:rsidR="00A410BD" w:rsidRDefault="00A410BD" w:rsidP="00A410BD">
            <w:pPr>
              <w:jc w:val="center"/>
              <w:rPr>
                <w:lang w:val="en-AU"/>
              </w:rPr>
            </w:pPr>
            <w:r>
              <w:rPr>
                <w:lang w:val="en-AU"/>
              </w:rPr>
              <w:t>11.2.14</w:t>
            </w:r>
          </w:p>
        </w:tc>
        <w:tc>
          <w:tcPr>
            <w:tcW w:w="4798" w:type="dxa"/>
            <w:gridSpan w:val="2"/>
            <w:tcBorders>
              <w:top w:val="single" w:sz="4" w:space="0" w:color="auto"/>
              <w:bottom w:val="single" w:sz="4" w:space="0" w:color="auto"/>
              <w:right w:val="single" w:sz="18" w:space="0" w:color="auto"/>
            </w:tcBorders>
          </w:tcPr>
          <w:p w14:paraId="1CB64491" w14:textId="77777777" w:rsidR="00A410BD" w:rsidRDefault="00A410BD" w:rsidP="00A410BD">
            <w:pPr>
              <w:jc w:val="both"/>
              <w:rPr>
                <w:rFonts w:ascii="Arial" w:hAnsi="Arial" w:cs="Arial"/>
                <w:lang w:val="en-AU"/>
              </w:rPr>
            </w:pPr>
            <w:r>
              <w:rPr>
                <w:rFonts w:ascii="Arial" w:hAnsi="Arial" w:cs="Arial"/>
                <w:lang w:val="en-AU"/>
              </w:rPr>
              <w:t>Renumbered paragraph - formerly 11.2.12.</w:t>
            </w:r>
          </w:p>
        </w:tc>
      </w:tr>
      <w:tr w:rsidR="00A410BD" w14:paraId="0FC44630" w14:textId="77777777" w:rsidTr="00473897">
        <w:tc>
          <w:tcPr>
            <w:tcW w:w="1220" w:type="dxa"/>
            <w:gridSpan w:val="2"/>
            <w:tcBorders>
              <w:top w:val="single" w:sz="4" w:space="0" w:color="auto"/>
              <w:left w:val="single" w:sz="18" w:space="0" w:color="auto"/>
              <w:bottom w:val="single" w:sz="4" w:space="0" w:color="auto"/>
            </w:tcBorders>
          </w:tcPr>
          <w:p w14:paraId="6A40BA74" w14:textId="77777777" w:rsidR="00A410BD" w:rsidRDefault="00A410BD" w:rsidP="00A410BD">
            <w:pPr>
              <w:rPr>
                <w:lang w:val="en-AU"/>
              </w:rPr>
            </w:pPr>
            <w:r>
              <w:rPr>
                <w:lang w:val="en-AU"/>
              </w:rPr>
              <w:t>20/08/04</w:t>
            </w:r>
          </w:p>
        </w:tc>
        <w:tc>
          <w:tcPr>
            <w:tcW w:w="836" w:type="dxa"/>
            <w:tcBorders>
              <w:top w:val="single" w:sz="4" w:space="0" w:color="auto"/>
              <w:bottom w:val="single" w:sz="4" w:space="0" w:color="auto"/>
            </w:tcBorders>
          </w:tcPr>
          <w:p w14:paraId="503DDE77" w14:textId="48C61653"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08C4B67" w14:textId="77777777" w:rsidR="00A410BD" w:rsidRDefault="00A410BD" w:rsidP="00A410BD">
            <w:pPr>
              <w:jc w:val="center"/>
              <w:rPr>
                <w:lang w:val="en-AU"/>
              </w:rPr>
            </w:pPr>
            <w:r>
              <w:rPr>
                <w:lang w:val="en-AU"/>
              </w:rPr>
              <w:t>11.2.15</w:t>
            </w:r>
          </w:p>
        </w:tc>
        <w:tc>
          <w:tcPr>
            <w:tcW w:w="4798" w:type="dxa"/>
            <w:gridSpan w:val="2"/>
            <w:tcBorders>
              <w:top w:val="single" w:sz="4" w:space="0" w:color="auto"/>
              <w:bottom w:val="single" w:sz="4" w:space="0" w:color="auto"/>
              <w:right w:val="single" w:sz="18" w:space="0" w:color="auto"/>
            </w:tcBorders>
          </w:tcPr>
          <w:p w14:paraId="513595E5" w14:textId="77777777" w:rsidR="00A410BD" w:rsidRDefault="00A410BD" w:rsidP="00A410BD">
            <w:pPr>
              <w:jc w:val="both"/>
              <w:rPr>
                <w:rFonts w:ascii="Arial" w:hAnsi="Arial" w:cs="Arial"/>
                <w:lang w:val="en-AU"/>
              </w:rPr>
            </w:pPr>
            <w:r>
              <w:rPr>
                <w:rFonts w:ascii="Arial" w:hAnsi="Arial" w:cs="Arial"/>
                <w:lang w:val="en-AU"/>
              </w:rPr>
              <w:t>Renumbered paragraph - formerly 11.2.13.</w:t>
            </w:r>
          </w:p>
        </w:tc>
      </w:tr>
      <w:tr w:rsidR="00A410BD" w14:paraId="327D1F79" w14:textId="77777777" w:rsidTr="00473897">
        <w:tc>
          <w:tcPr>
            <w:tcW w:w="1220" w:type="dxa"/>
            <w:gridSpan w:val="2"/>
            <w:tcBorders>
              <w:top w:val="single" w:sz="4" w:space="0" w:color="auto"/>
              <w:left w:val="single" w:sz="18" w:space="0" w:color="auto"/>
              <w:bottom w:val="single" w:sz="4" w:space="0" w:color="auto"/>
            </w:tcBorders>
          </w:tcPr>
          <w:p w14:paraId="77C56AAA" w14:textId="77777777" w:rsidR="00A410BD" w:rsidRDefault="00A410BD" w:rsidP="00A410BD">
            <w:pPr>
              <w:rPr>
                <w:lang w:val="en-AU"/>
              </w:rPr>
            </w:pPr>
            <w:r>
              <w:rPr>
                <w:lang w:val="en-AU"/>
              </w:rPr>
              <w:t>30/06/04</w:t>
            </w:r>
          </w:p>
        </w:tc>
        <w:tc>
          <w:tcPr>
            <w:tcW w:w="836" w:type="dxa"/>
            <w:tcBorders>
              <w:top w:val="single" w:sz="4" w:space="0" w:color="auto"/>
              <w:bottom w:val="single" w:sz="4" w:space="0" w:color="auto"/>
            </w:tcBorders>
          </w:tcPr>
          <w:p w14:paraId="6B99E3AE" w14:textId="025671EC"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09C08805" w14:textId="77777777" w:rsidR="00A410BD" w:rsidRDefault="00A410BD" w:rsidP="00A410BD">
            <w:pPr>
              <w:jc w:val="center"/>
              <w:rPr>
                <w:lang w:val="en-AU"/>
              </w:rPr>
            </w:pPr>
            <w:r>
              <w:rPr>
                <w:lang w:val="en-AU"/>
              </w:rPr>
              <w:t>2.7</w:t>
            </w:r>
          </w:p>
        </w:tc>
        <w:tc>
          <w:tcPr>
            <w:tcW w:w="4798" w:type="dxa"/>
            <w:gridSpan w:val="2"/>
            <w:tcBorders>
              <w:top w:val="single" w:sz="4" w:space="0" w:color="auto"/>
              <w:bottom w:val="single" w:sz="4" w:space="0" w:color="auto"/>
              <w:right w:val="single" w:sz="18" w:space="0" w:color="auto"/>
            </w:tcBorders>
          </w:tcPr>
          <w:p w14:paraId="3A2EDA65" w14:textId="77777777" w:rsidR="00A410BD" w:rsidRDefault="00A410BD" w:rsidP="00A410BD">
            <w:pPr>
              <w:jc w:val="both"/>
              <w:rPr>
                <w:rFonts w:ascii="Arial" w:hAnsi="Arial" w:cs="Arial"/>
              </w:rPr>
            </w:pPr>
            <w:r>
              <w:rPr>
                <w:rFonts w:ascii="Arial" w:hAnsi="Arial" w:cs="Arial"/>
              </w:rPr>
              <w:t xml:space="preserve">New cases of </w:t>
            </w:r>
            <w:r>
              <w:rPr>
                <w:rFonts w:ascii="Arial" w:hAnsi="Arial" w:cs="Arial"/>
                <w:i/>
                <w:iCs/>
              </w:rPr>
              <w:t>Herald &amp; Weekly Times Ltd v Magistrates' Court of Victoria</w:t>
            </w:r>
            <w:r>
              <w:rPr>
                <w:rFonts w:ascii="Arial" w:hAnsi="Arial" w:cs="Arial"/>
              </w:rPr>
              <w:t xml:space="preserve"> [2004] VSC 194; </w:t>
            </w:r>
            <w:r>
              <w:rPr>
                <w:rFonts w:ascii="Arial" w:hAnsi="Arial" w:cs="Arial"/>
                <w:i/>
                <w:iCs/>
              </w:rPr>
              <w:t>R v Goldman</w:t>
            </w:r>
            <w:r>
              <w:rPr>
                <w:rFonts w:ascii="Arial" w:hAnsi="Arial" w:cs="Arial"/>
              </w:rPr>
              <w:t xml:space="preserve"> [2004] VSC 167 and</w:t>
            </w:r>
            <w:r>
              <w:rPr>
                <w:rFonts w:ascii="Arial" w:hAnsi="Arial" w:cs="Arial"/>
                <w:i/>
                <w:iCs/>
              </w:rPr>
              <w:t xml:space="preserve"> DPP v Carl Williams &amp; Ors</w:t>
            </w:r>
            <w:r>
              <w:rPr>
                <w:rFonts w:ascii="Arial" w:hAnsi="Arial" w:cs="Arial"/>
              </w:rPr>
              <w:t xml:space="preserve"> [2004] VSC 209.</w:t>
            </w:r>
          </w:p>
        </w:tc>
      </w:tr>
      <w:tr w:rsidR="00A410BD" w14:paraId="599160B7" w14:textId="77777777" w:rsidTr="00473897">
        <w:tc>
          <w:tcPr>
            <w:tcW w:w="1220" w:type="dxa"/>
            <w:gridSpan w:val="2"/>
            <w:tcBorders>
              <w:top w:val="single" w:sz="4" w:space="0" w:color="auto"/>
              <w:left w:val="single" w:sz="18" w:space="0" w:color="auto"/>
              <w:bottom w:val="single" w:sz="4" w:space="0" w:color="auto"/>
            </w:tcBorders>
          </w:tcPr>
          <w:p w14:paraId="052D2314" w14:textId="77777777" w:rsidR="00A410BD" w:rsidRDefault="00A410BD" w:rsidP="00A410BD">
            <w:pPr>
              <w:rPr>
                <w:lang w:val="en-AU"/>
              </w:rPr>
            </w:pPr>
            <w:r>
              <w:rPr>
                <w:lang w:val="en-AU"/>
              </w:rPr>
              <w:t>30/06/04</w:t>
            </w:r>
          </w:p>
        </w:tc>
        <w:tc>
          <w:tcPr>
            <w:tcW w:w="836" w:type="dxa"/>
            <w:tcBorders>
              <w:top w:val="single" w:sz="4" w:space="0" w:color="auto"/>
              <w:bottom w:val="single" w:sz="4" w:space="0" w:color="auto"/>
            </w:tcBorders>
          </w:tcPr>
          <w:p w14:paraId="2FA759A2" w14:textId="11B66DD1"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42266B80" w14:textId="77777777" w:rsidR="00A410BD" w:rsidRDefault="00A410BD" w:rsidP="00A410BD">
            <w:pPr>
              <w:jc w:val="center"/>
              <w:rPr>
                <w:lang w:val="en-AU"/>
              </w:rPr>
            </w:pPr>
            <w:r>
              <w:rPr>
                <w:lang w:val="en-AU"/>
              </w:rPr>
              <w:t>3.5.6</w:t>
            </w:r>
          </w:p>
        </w:tc>
        <w:tc>
          <w:tcPr>
            <w:tcW w:w="4798" w:type="dxa"/>
            <w:gridSpan w:val="2"/>
            <w:tcBorders>
              <w:top w:val="single" w:sz="4" w:space="0" w:color="auto"/>
              <w:bottom w:val="single" w:sz="4" w:space="0" w:color="auto"/>
              <w:right w:val="single" w:sz="18" w:space="0" w:color="auto"/>
            </w:tcBorders>
          </w:tcPr>
          <w:p w14:paraId="56F6EA8F" w14:textId="77777777" w:rsidR="00A410BD" w:rsidRDefault="00A410BD" w:rsidP="00A410BD">
            <w:pPr>
              <w:jc w:val="both"/>
              <w:rPr>
                <w:rFonts w:ascii="Arial" w:hAnsi="Arial" w:cs="Arial"/>
              </w:rPr>
            </w:pPr>
            <w:r>
              <w:rPr>
                <w:rFonts w:ascii="Arial" w:hAnsi="Arial" w:cs="Arial"/>
              </w:rPr>
              <w:t xml:space="preserve">New case of </w:t>
            </w:r>
            <w:r>
              <w:rPr>
                <w:rFonts w:ascii="Arial" w:hAnsi="Arial" w:cs="Arial"/>
                <w:i/>
                <w:iCs/>
              </w:rPr>
              <w:t>R v Parsons &amp; Stocker</w:t>
            </w:r>
            <w:r>
              <w:rPr>
                <w:rFonts w:ascii="Arial" w:hAnsi="Arial" w:cs="Arial"/>
              </w:rPr>
              <w:t xml:space="preserve"> [2004] VSCA 92.</w:t>
            </w:r>
          </w:p>
        </w:tc>
      </w:tr>
      <w:tr w:rsidR="00A410BD" w14:paraId="76959661" w14:textId="77777777" w:rsidTr="00473897">
        <w:tc>
          <w:tcPr>
            <w:tcW w:w="1220" w:type="dxa"/>
            <w:gridSpan w:val="2"/>
            <w:tcBorders>
              <w:top w:val="single" w:sz="4" w:space="0" w:color="auto"/>
              <w:left w:val="single" w:sz="18" w:space="0" w:color="auto"/>
              <w:bottom w:val="single" w:sz="4" w:space="0" w:color="auto"/>
            </w:tcBorders>
          </w:tcPr>
          <w:p w14:paraId="3938347B" w14:textId="77777777" w:rsidR="00A410BD" w:rsidRDefault="00A410BD" w:rsidP="00A410BD">
            <w:pPr>
              <w:rPr>
                <w:lang w:val="en-AU"/>
              </w:rPr>
            </w:pPr>
            <w:r>
              <w:rPr>
                <w:lang w:val="en-AU"/>
              </w:rPr>
              <w:t>30/06/04</w:t>
            </w:r>
          </w:p>
        </w:tc>
        <w:tc>
          <w:tcPr>
            <w:tcW w:w="836" w:type="dxa"/>
            <w:tcBorders>
              <w:top w:val="single" w:sz="4" w:space="0" w:color="auto"/>
              <w:bottom w:val="single" w:sz="4" w:space="0" w:color="auto"/>
            </w:tcBorders>
          </w:tcPr>
          <w:p w14:paraId="3C423105" w14:textId="6C338B19"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25F5A97" w14:textId="77777777" w:rsidR="00A410BD" w:rsidRDefault="00A410BD" w:rsidP="00A410BD">
            <w:pPr>
              <w:jc w:val="center"/>
              <w:rPr>
                <w:lang w:val="en-AU"/>
              </w:rPr>
            </w:pPr>
            <w:r>
              <w:rPr>
                <w:lang w:val="en-AU"/>
              </w:rPr>
              <w:t>11.1.9</w:t>
            </w:r>
          </w:p>
        </w:tc>
        <w:tc>
          <w:tcPr>
            <w:tcW w:w="4798" w:type="dxa"/>
            <w:gridSpan w:val="2"/>
            <w:tcBorders>
              <w:top w:val="single" w:sz="4" w:space="0" w:color="auto"/>
              <w:bottom w:val="single" w:sz="4" w:space="0" w:color="auto"/>
              <w:right w:val="single" w:sz="18" w:space="0" w:color="auto"/>
            </w:tcBorders>
          </w:tcPr>
          <w:p w14:paraId="2F234187" w14:textId="77777777" w:rsidR="00A410BD" w:rsidRDefault="00A410BD" w:rsidP="00A410BD">
            <w:pPr>
              <w:jc w:val="both"/>
              <w:rPr>
                <w:rFonts w:ascii="Arial" w:hAnsi="Arial" w:cs="Arial"/>
              </w:rPr>
            </w:pPr>
            <w:r>
              <w:rPr>
                <w:rFonts w:ascii="Arial" w:hAnsi="Arial" w:cs="Arial"/>
              </w:rPr>
              <w:t xml:space="preserve">Added reference to the Confiscation Act 1997 (Vic) and the cases of </w:t>
            </w:r>
            <w:r>
              <w:rPr>
                <w:rFonts w:ascii="Arial" w:hAnsi="Arial" w:cs="Arial"/>
                <w:i/>
                <w:iCs/>
              </w:rPr>
              <w:t>R v Tran</w:t>
            </w:r>
            <w:r>
              <w:rPr>
                <w:rFonts w:ascii="Arial" w:hAnsi="Arial" w:cs="Arial"/>
              </w:rPr>
              <w:t xml:space="preserve"> [2004] VSC 218; </w:t>
            </w:r>
            <w:r>
              <w:rPr>
                <w:rFonts w:ascii="Arial" w:hAnsi="Arial" w:cs="Arial"/>
                <w:i/>
                <w:iCs/>
              </w:rPr>
              <w:t>R v Galek</w:t>
            </w:r>
            <w:r>
              <w:rPr>
                <w:rFonts w:ascii="Arial" w:hAnsi="Arial" w:cs="Arial"/>
              </w:rPr>
              <w:t xml:space="preserve"> (1993) 70 A Crim R 252 at 258; </w:t>
            </w:r>
            <w:r>
              <w:rPr>
                <w:rFonts w:ascii="Arial" w:hAnsi="Arial" w:cs="Arial"/>
                <w:i/>
                <w:iCs/>
              </w:rPr>
              <w:t>R v Wealand</w:t>
            </w:r>
            <w:r>
              <w:rPr>
                <w:rFonts w:ascii="Arial" w:hAnsi="Arial" w:cs="Arial"/>
              </w:rPr>
              <w:t xml:space="preserve"> (2002) A Crim R 159; </w:t>
            </w:r>
            <w:smartTag w:uri="urn:schemas-microsoft-com:office:smarttags" w:element="City">
              <w:r>
                <w:rPr>
                  <w:rFonts w:ascii="Arial" w:hAnsi="Arial" w:cs="Arial"/>
                  <w:i/>
                  <w:iCs/>
                </w:rPr>
                <w:t>Taylor</w:t>
              </w:r>
            </w:smartTag>
            <w:r>
              <w:rPr>
                <w:rFonts w:ascii="Arial" w:hAnsi="Arial" w:cs="Arial"/>
                <w:i/>
                <w:iCs/>
              </w:rPr>
              <w:t xml:space="preserve"> v Attorney General of </w:t>
            </w:r>
            <w:smartTag w:uri="urn:schemas-microsoft-com:office:smarttags" w:element="State">
              <w:smartTag w:uri="urn:schemas-microsoft-com:office:smarttags" w:element="place">
                <w:r>
                  <w:rPr>
                    <w:rFonts w:ascii="Arial" w:hAnsi="Arial" w:cs="Arial"/>
                    <w:i/>
                    <w:iCs/>
                  </w:rPr>
                  <w:t>South Australia</w:t>
                </w:r>
              </w:smartTag>
            </w:smartTag>
            <w:r>
              <w:rPr>
                <w:rFonts w:ascii="Arial" w:hAnsi="Arial" w:cs="Arial"/>
              </w:rPr>
              <w:t xml:space="preserve"> (1991) 53 A Crim R 166 at 175-179.</w:t>
            </w:r>
          </w:p>
        </w:tc>
      </w:tr>
      <w:tr w:rsidR="00A410BD" w14:paraId="16E20F24" w14:textId="77777777" w:rsidTr="00473897">
        <w:tc>
          <w:tcPr>
            <w:tcW w:w="1220" w:type="dxa"/>
            <w:gridSpan w:val="2"/>
            <w:tcBorders>
              <w:top w:val="single" w:sz="4" w:space="0" w:color="auto"/>
              <w:left w:val="single" w:sz="18" w:space="0" w:color="auto"/>
              <w:bottom w:val="single" w:sz="4" w:space="0" w:color="auto"/>
            </w:tcBorders>
          </w:tcPr>
          <w:p w14:paraId="63B70C3C" w14:textId="77777777" w:rsidR="00A410BD" w:rsidRDefault="00A410BD" w:rsidP="00A410BD">
            <w:pPr>
              <w:rPr>
                <w:lang w:val="en-AU"/>
              </w:rPr>
            </w:pPr>
            <w:r>
              <w:rPr>
                <w:lang w:val="en-AU"/>
              </w:rPr>
              <w:t>30/06/04</w:t>
            </w:r>
          </w:p>
        </w:tc>
        <w:tc>
          <w:tcPr>
            <w:tcW w:w="836" w:type="dxa"/>
            <w:tcBorders>
              <w:top w:val="single" w:sz="4" w:space="0" w:color="auto"/>
              <w:bottom w:val="single" w:sz="4" w:space="0" w:color="auto"/>
            </w:tcBorders>
          </w:tcPr>
          <w:p w14:paraId="005D4386" w14:textId="1FB3157A"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4F42A79" w14:textId="77777777" w:rsidR="00A410BD" w:rsidRDefault="00A410BD" w:rsidP="00A410BD">
            <w:pPr>
              <w:jc w:val="center"/>
              <w:rPr>
                <w:lang w:val="en-AU"/>
              </w:rPr>
            </w:pPr>
            <w:r>
              <w:rPr>
                <w:lang w:val="en-AU"/>
              </w:rPr>
              <w:t>11.2.7</w:t>
            </w:r>
          </w:p>
        </w:tc>
        <w:tc>
          <w:tcPr>
            <w:tcW w:w="4798" w:type="dxa"/>
            <w:gridSpan w:val="2"/>
            <w:tcBorders>
              <w:top w:val="single" w:sz="4" w:space="0" w:color="auto"/>
              <w:bottom w:val="single" w:sz="4" w:space="0" w:color="auto"/>
              <w:right w:val="single" w:sz="18" w:space="0" w:color="auto"/>
            </w:tcBorders>
          </w:tcPr>
          <w:p w14:paraId="760E1FAC" w14:textId="77777777" w:rsidR="00A410BD" w:rsidRDefault="00A410BD" w:rsidP="00A410BD">
            <w:pPr>
              <w:jc w:val="both"/>
              <w:rPr>
                <w:rFonts w:ascii="Arial" w:hAnsi="Arial" w:cs="Arial"/>
              </w:rPr>
            </w:pPr>
            <w:r>
              <w:rPr>
                <w:rFonts w:ascii="Arial" w:hAnsi="Arial" w:cs="Arial"/>
              </w:rPr>
              <w:t xml:space="preserve">New cases of </w:t>
            </w:r>
            <w:r>
              <w:rPr>
                <w:rFonts w:ascii="Arial" w:hAnsi="Arial" w:cs="Arial"/>
                <w:i/>
                <w:iCs/>
              </w:rPr>
              <w:t>R v Gruber, Ridgeway &amp; Rowley</w:t>
            </w:r>
            <w:r>
              <w:rPr>
                <w:rFonts w:ascii="Arial" w:hAnsi="Arial" w:cs="Arial"/>
              </w:rPr>
              <w:t xml:space="preserve"> [2004] VSCA 100 and </w:t>
            </w:r>
            <w:r>
              <w:rPr>
                <w:rFonts w:ascii="Arial" w:hAnsi="Arial" w:cs="Arial"/>
                <w:i/>
                <w:iCs/>
              </w:rPr>
              <w:t>R v El-Kotob</w:t>
            </w:r>
            <w:r>
              <w:rPr>
                <w:rFonts w:ascii="Arial" w:hAnsi="Arial" w:cs="Arial"/>
              </w:rPr>
              <w:t xml:space="preserve"> (2002) 4 VR 546.</w:t>
            </w:r>
          </w:p>
        </w:tc>
      </w:tr>
      <w:tr w:rsidR="00A410BD" w14:paraId="6CB4BDBF" w14:textId="77777777" w:rsidTr="00473897">
        <w:tc>
          <w:tcPr>
            <w:tcW w:w="1220" w:type="dxa"/>
            <w:gridSpan w:val="2"/>
            <w:tcBorders>
              <w:top w:val="single" w:sz="4" w:space="0" w:color="auto"/>
              <w:left w:val="single" w:sz="18" w:space="0" w:color="auto"/>
              <w:bottom w:val="single" w:sz="4" w:space="0" w:color="auto"/>
            </w:tcBorders>
          </w:tcPr>
          <w:p w14:paraId="796B954B" w14:textId="77777777" w:rsidR="00A410BD" w:rsidRDefault="00A410BD" w:rsidP="00A410BD">
            <w:pPr>
              <w:rPr>
                <w:lang w:val="en-AU"/>
              </w:rPr>
            </w:pPr>
            <w:r>
              <w:rPr>
                <w:lang w:val="en-AU"/>
              </w:rPr>
              <w:t>30/06/04</w:t>
            </w:r>
          </w:p>
        </w:tc>
        <w:tc>
          <w:tcPr>
            <w:tcW w:w="836" w:type="dxa"/>
            <w:tcBorders>
              <w:top w:val="single" w:sz="4" w:space="0" w:color="auto"/>
              <w:bottom w:val="single" w:sz="4" w:space="0" w:color="auto"/>
            </w:tcBorders>
          </w:tcPr>
          <w:p w14:paraId="2F4B4772" w14:textId="58A1F80A"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600BB26" w14:textId="77777777" w:rsidR="00A410BD" w:rsidRDefault="00A410BD" w:rsidP="00A410BD">
            <w:pPr>
              <w:jc w:val="center"/>
              <w:rPr>
                <w:lang w:val="en-AU"/>
              </w:rPr>
            </w:pPr>
            <w:r>
              <w:rPr>
                <w:lang w:val="en-AU"/>
              </w:rPr>
              <w:t>11.2.8</w:t>
            </w:r>
          </w:p>
        </w:tc>
        <w:tc>
          <w:tcPr>
            <w:tcW w:w="4798" w:type="dxa"/>
            <w:gridSpan w:val="2"/>
            <w:tcBorders>
              <w:top w:val="single" w:sz="4" w:space="0" w:color="auto"/>
              <w:bottom w:val="single" w:sz="4" w:space="0" w:color="auto"/>
              <w:right w:val="single" w:sz="18" w:space="0" w:color="auto"/>
            </w:tcBorders>
          </w:tcPr>
          <w:p w14:paraId="15189FBC" w14:textId="77777777" w:rsidR="00A410BD" w:rsidRDefault="00A410BD" w:rsidP="00A410BD">
            <w:pPr>
              <w:jc w:val="both"/>
              <w:rPr>
                <w:rFonts w:ascii="Arial" w:hAnsi="Arial" w:cs="Arial"/>
              </w:rPr>
            </w:pPr>
            <w:r>
              <w:rPr>
                <w:rFonts w:ascii="Arial" w:hAnsi="Arial" w:cs="Arial"/>
              </w:rPr>
              <w:t xml:space="preserve">New case of </w:t>
            </w:r>
            <w:r>
              <w:rPr>
                <w:rFonts w:ascii="Arial" w:hAnsi="Arial" w:cs="Arial"/>
                <w:i/>
                <w:iCs/>
              </w:rPr>
              <w:t>DPP v Bennett</w:t>
            </w:r>
            <w:r>
              <w:rPr>
                <w:rFonts w:ascii="Arial" w:hAnsi="Arial" w:cs="Arial"/>
              </w:rPr>
              <w:t xml:space="preserve"> [2004] VSC 207.</w:t>
            </w:r>
          </w:p>
        </w:tc>
      </w:tr>
      <w:tr w:rsidR="00A410BD" w14:paraId="55640ECB" w14:textId="77777777" w:rsidTr="00473897">
        <w:tc>
          <w:tcPr>
            <w:tcW w:w="1220" w:type="dxa"/>
            <w:gridSpan w:val="2"/>
            <w:tcBorders>
              <w:top w:val="single" w:sz="4" w:space="0" w:color="auto"/>
              <w:left w:val="single" w:sz="18" w:space="0" w:color="auto"/>
              <w:bottom w:val="single" w:sz="4" w:space="0" w:color="auto"/>
            </w:tcBorders>
          </w:tcPr>
          <w:p w14:paraId="6CE0290B" w14:textId="77777777" w:rsidR="00A410BD" w:rsidRDefault="00A410BD" w:rsidP="00A410BD">
            <w:pPr>
              <w:rPr>
                <w:lang w:val="en-AU"/>
              </w:rPr>
            </w:pPr>
            <w:r>
              <w:rPr>
                <w:lang w:val="en-AU"/>
              </w:rPr>
              <w:t>30/06/04</w:t>
            </w:r>
          </w:p>
        </w:tc>
        <w:tc>
          <w:tcPr>
            <w:tcW w:w="836" w:type="dxa"/>
            <w:tcBorders>
              <w:top w:val="single" w:sz="4" w:space="0" w:color="auto"/>
              <w:bottom w:val="single" w:sz="4" w:space="0" w:color="auto"/>
            </w:tcBorders>
          </w:tcPr>
          <w:p w14:paraId="6E93711F" w14:textId="47C5B2FA"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967A248" w14:textId="77777777" w:rsidR="00A410BD" w:rsidRDefault="00A410BD" w:rsidP="00A410BD">
            <w:pPr>
              <w:jc w:val="center"/>
              <w:rPr>
                <w:lang w:val="en-AU"/>
              </w:rPr>
            </w:pPr>
            <w:r>
              <w:rPr>
                <w:lang w:val="en-AU"/>
              </w:rPr>
              <w:t>11.2.10</w:t>
            </w:r>
          </w:p>
        </w:tc>
        <w:tc>
          <w:tcPr>
            <w:tcW w:w="4798" w:type="dxa"/>
            <w:gridSpan w:val="2"/>
            <w:tcBorders>
              <w:top w:val="single" w:sz="4" w:space="0" w:color="auto"/>
              <w:bottom w:val="single" w:sz="4" w:space="0" w:color="auto"/>
              <w:right w:val="single" w:sz="18" w:space="0" w:color="auto"/>
            </w:tcBorders>
          </w:tcPr>
          <w:p w14:paraId="07C96CEA" w14:textId="77777777" w:rsidR="00A410BD" w:rsidRDefault="00A410BD" w:rsidP="00A410BD">
            <w:pPr>
              <w:jc w:val="both"/>
              <w:rPr>
                <w:rFonts w:ascii="Arial" w:hAnsi="Arial" w:cs="Arial"/>
              </w:rPr>
            </w:pPr>
            <w:r>
              <w:rPr>
                <w:rFonts w:ascii="Arial" w:hAnsi="Arial" w:cs="Arial"/>
              </w:rPr>
              <w:t xml:space="preserve">New cases of </w:t>
            </w:r>
            <w:r>
              <w:rPr>
                <w:rFonts w:ascii="Arial" w:hAnsi="Arial" w:cs="Arial"/>
                <w:i/>
                <w:iCs/>
              </w:rPr>
              <w:t>R v Sebalj</w:t>
            </w:r>
            <w:r>
              <w:rPr>
                <w:rFonts w:ascii="Arial" w:hAnsi="Arial" w:cs="Arial"/>
              </w:rPr>
              <w:t xml:space="preserve"> [2004] VSC 212; </w:t>
            </w:r>
            <w:r>
              <w:rPr>
                <w:rFonts w:ascii="Arial" w:hAnsi="Arial" w:cs="Arial"/>
                <w:i/>
                <w:iCs/>
              </w:rPr>
              <w:t>R v Hill</w:t>
            </w:r>
            <w:r>
              <w:rPr>
                <w:rFonts w:ascii="Arial" w:hAnsi="Arial" w:cs="Arial"/>
              </w:rPr>
              <w:t xml:space="preserve"> [2004] VSCA 116; R v Rendle [2004] VSC 201; </w:t>
            </w:r>
            <w:r>
              <w:rPr>
                <w:rFonts w:ascii="Arial" w:hAnsi="Arial" w:cs="Arial"/>
                <w:i/>
                <w:iCs/>
              </w:rPr>
              <w:t>R v Hasan Huseyin Alipek &amp; Jason Maxwell Saltmarsh</w:t>
            </w:r>
            <w:r>
              <w:rPr>
                <w:rFonts w:ascii="Arial" w:hAnsi="Arial" w:cs="Arial"/>
              </w:rPr>
              <w:t xml:space="preserve"> [2004] VSC 206.</w:t>
            </w:r>
          </w:p>
        </w:tc>
      </w:tr>
      <w:tr w:rsidR="00A410BD" w14:paraId="2FDF62EF" w14:textId="77777777" w:rsidTr="00473897">
        <w:tc>
          <w:tcPr>
            <w:tcW w:w="1220" w:type="dxa"/>
            <w:gridSpan w:val="2"/>
            <w:tcBorders>
              <w:top w:val="single" w:sz="4" w:space="0" w:color="auto"/>
              <w:left w:val="single" w:sz="18" w:space="0" w:color="auto"/>
              <w:bottom w:val="single" w:sz="4" w:space="0" w:color="auto"/>
            </w:tcBorders>
          </w:tcPr>
          <w:p w14:paraId="7A986E04" w14:textId="77777777" w:rsidR="00A410BD" w:rsidRDefault="00A410BD" w:rsidP="00A410BD">
            <w:pPr>
              <w:rPr>
                <w:lang w:val="en-AU"/>
              </w:rPr>
            </w:pPr>
            <w:r>
              <w:rPr>
                <w:lang w:val="en-AU"/>
              </w:rPr>
              <w:t>30/06/04</w:t>
            </w:r>
          </w:p>
        </w:tc>
        <w:tc>
          <w:tcPr>
            <w:tcW w:w="836" w:type="dxa"/>
            <w:tcBorders>
              <w:top w:val="single" w:sz="4" w:space="0" w:color="auto"/>
              <w:bottom w:val="single" w:sz="4" w:space="0" w:color="auto"/>
            </w:tcBorders>
          </w:tcPr>
          <w:p w14:paraId="44C17B5A" w14:textId="1154928B"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DA5F4C0" w14:textId="77777777" w:rsidR="00A410BD" w:rsidRDefault="00A410BD" w:rsidP="00A410BD">
            <w:pPr>
              <w:jc w:val="center"/>
              <w:rPr>
                <w:lang w:val="en-AU"/>
              </w:rPr>
            </w:pPr>
            <w:r>
              <w:rPr>
                <w:lang w:val="en-AU"/>
              </w:rPr>
              <w:t>11.2.12</w:t>
            </w:r>
          </w:p>
        </w:tc>
        <w:tc>
          <w:tcPr>
            <w:tcW w:w="4798" w:type="dxa"/>
            <w:gridSpan w:val="2"/>
            <w:tcBorders>
              <w:top w:val="single" w:sz="4" w:space="0" w:color="auto"/>
              <w:bottom w:val="single" w:sz="4" w:space="0" w:color="auto"/>
              <w:right w:val="single" w:sz="18" w:space="0" w:color="auto"/>
            </w:tcBorders>
          </w:tcPr>
          <w:p w14:paraId="72AB4768" w14:textId="77777777" w:rsidR="00A410BD" w:rsidRDefault="00A410BD" w:rsidP="00A410BD">
            <w:pPr>
              <w:jc w:val="both"/>
              <w:rPr>
                <w:rFonts w:ascii="Arial" w:hAnsi="Arial" w:cs="Arial"/>
              </w:rPr>
            </w:pPr>
            <w:r>
              <w:rPr>
                <w:rFonts w:ascii="Arial" w:hAnsi="Arial" w:cs="Arial"/>
              </w:rPr>
              <w:t xml:space="preserve">New case of </w:t>
            </w:r>
            <w:r>
              <w:rPr>
                <w:rFonts w:ascii="Arial" w:hAnsi="Arial" w:cs="Arial"/>
                <w:i/>
                <w:iCs/>
              </w:rPr>
              <w:t>R v Pollock</w:t>
            </w:r>
            <w:r>
              <w:rPr>
                <w:rFonts w:ascii="Arial" w:hAnsi="Arial" w:cs="Arial"/>
              </w:rPr>
              <w:t xml:space="preserve"> [2004] VSC 189.</w:t>
            </w:r>
          </w:p>
        </w:tc>
      </w:tr>
      <w:tr w:rsidR="00A410BD" w14:paraId="02AD713E" w14:textId="77777777" w:rsidTr="00473897">
        <w:tc>
          <w:tcPr>
            <w:tcW w:w="1220" w:type="dxa"/>
            <w:gridSpan w:val="2"/>
            <w:tcBorders>
              <w:top w:val="single" w:sz="4" w:space="0" w:color="auto"/>
              <w:left w:val="single" w:sz="18" w:space="0" w:color="auto"/>
              <w:bottom w:val="single" w:sz="4" w:space="0" w:color="auto"/>
            </w:tcBorders>
          </w:tcPr>
          <w:p w14:paraId="27E331EF" w14:textId="77777777" w:rsidR="00A410BD" w:rsidRDefault="00A410BD" w:rsidP="00A410BD">
            <w:pPr>
              <w:rPr>
                <w:lang w:val="en-AU"/>
              </w:rPr>
            </w:pPr>
            <w:r>
              <w:rPr>
                <w:lang w:val="en-AU"/>
              </w:rPr>
              <w:t>31/05/04</w:t>
            </w:r>
          </w:p>
        </w:tc>
        <w:tc>
          <w:tcPr>
            <w:tcW w:w="836" w:type="dxa"/>
            <w:tcBorders>
              <w:top w:val="single" w:sz="4" w:space="0" w:color="auto"/>
              <w:bottom w:val="single" w:sz="4" w:space="0" w:color="auto"/>
            </w:tcBorders>
          </w:tcPr>
          <w:p w14:paraId="51FF5FC3" w14:textId="6AEB1FFF"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4D098FAF" w14:textId="77777777" w:rsidR="00A410BD" w:rsidRDefault="00A410BD" w:rsidP="00A410BD">
            <w:pPr>
              <w:jc w:val="center"/>
              <w:rPr>
                <w:lang w:val="en-AU"/>
              </w:rPr>
            </w:pPr>
            <w:r>
              <w:rPr>
                <w:lang w:val="en-AU"/>
              </w:rPr>
              <w:t>2.5</w:t>
            </w:r>
          </w:p>
        </w:tc>
        <w:tc>
          <w:tcPr>
            <w:tcW w:w="4798" w:type="dxa"/>
            <w:gridSpan w:val="2"/>
            <w:tcBorders>
              <w:top w:val="single" w:sz="4" w:space="0" w:color="auto"/>
              <w:bottom w:val="single" w:sz="4" w:space="0" w:color="auto"/>
              <w:right w:val="single" w:sz="18" w:space="0" w:color="auto"/>
            </w:tcBorders>
          </w:tcPr>
          <w:p w14:paraId="02DA103C" w14:textId="77777777" w:rsidR="00A410BD" w:rsidRDefault="00A410BD" w:rsidP="00A410BD">
            <w:pPr>
              <w:jc w:val="both"/>
              <w:rPr>
                <w:rFonts w:ascii="Arial" w:hAnsi="Arial" w:cs="Arial"/>
              </w:rPr>
            </w:pPr>
            <w:r>
              <w:rPr>
                <w:rFonts w:ascii="Arial" w:hAnsi="Arial" w:cs="Arial"/>
              </w:rPr>
              <w:t xml:space="preserve">Added reference to </w:t>
            </w:r>
            <w:r>
              <w:rPr>
                <w:rFonts w:ascii="Arial" w:hAnsi="Arial" w:cs="Arial"/>
                <w:i/>
                <w:iCs/>
              </w:rPr>
              <w:t>R v Goldman</w:t>
            </w:r>
            <w:r>
              <w:rPr>
                <w:rFonts w:ascii="Arial" w:hAnsi="Arial" w:cs="Arial"/>
              </w:rPr>
              <w:t xml:space="preserve"> [2004] VSC 165 where Redlich J traced the genesis of Part IIA of the Evidence Act relating to the use of audio-visual &amp; audio links.</w:t>
            </w:r>
          </w:p>
        </w:tc>
      </w:tr>
      <w:tr w:rsidR="00A410BD" w14:paraId="58A65236" w14:textId="77777777" w:rsidTr="00473897">
        <w:tc>
          <w:tcPr>
            <w:tcW w:w="1220" w:type="dxa"/>
            <w:gridSpan w:val="2"/>
            <w:tcBorders>
              <w:top w:val="single" w:sz="4" w:space="0" w:color="auto"/>
              <w:left w:val="single" w:sz="18" w:space="0" w:color="auto"/>
              <w:bottom w:val="single" w:sz="4" w:space="0" w:color="auto"/>
            </w:tcBorders>
          </w:tcPr>
          <w:p w14:paraId="52DE07C7" w14:textId="77777777" w:rsidR="00A410BD" w:rsidRDefault="00A410BD" w:rsidP="00A410BD">
            <w:pPr>
              <w:rPr>
                <w:lang w:val="en-AU"/>
              </w:rPr>
            </w:pPr>
            <w:r>
              <w:rPr>
                <w:lang w:val="en-AU"/>
              </w:rPr>
              <w:t>31/05/04</w:t>
            </w:r>
          </w:p>
        </w:tc>
        <w:tc>
          <w:tcPr>
            <w:tcW w:w="836" w:type="dxa"/>
            <w:tcBorders>
              <w:top w:val="single" w:sz="4" w:space="0" w:color="auto"/>
              <w:bottom w:val="single" w:sz="4" w:space="0" w:color="auto"/>
            </w:tcBorders>
          </w:tcPr>
          <w:p w14:paraId="2ADD4D3C" w14:textId="3CF72522"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06E8B0DF" w14:textId="77777777" w:rsidR="00A410BD" w:rsidRDefault="00A410BD" w:rsidP="00A410BD">
            <w:pPr>
              <w:jc w:val="center"/>
              <w:rPr>
                <w:lang w:val="en-AU"/>
              </w:rPr>
            </w:pPr>
            <w:r>
              <w:rPr>
                <w:lang w:val="en-AU"/>
              </w:rPr>
              <w:t>3.5.5</w:t>
            </w:r>
          </w:p>
        </w:tc>
        <w:tc>
          <w:tcPr>
            <w:tcW w:w="4798" w:type="dxa"/>
            <w:gridSpan w:val="2"/>
            <w:tcBorders>
              <w:top w:val="single" w:sz="4" w:space="0" w:color="auto"/>
              <w:bottom w:val="single" w:sz="4" w:space="0" w:color="auto"/>
              <w:right w:val="single" w:sz="18" w:space="0" w:color="auto"/>
            </w:tcBorders>
          </w:tcPr>
          <w:p w14:paraId="27D605B9" w14:textId="77777777" w:rsidR="00A410BD" w:rsidRDefault="00A410BD" w:rsidP="00A410BD">
            <w:pPr>
              <w:jc w:val="both"/>
              <w:rPr>
                <w:rFonts w:ascii="Arial" w:hAnsi="Arial" w:cs="Arial"/>
              </w:rPr>
            </w:pPr>
            <w:r>
              <w:rPr>
                <w:rFonts w:ascii="Arial" w:hAnsi="Arial" w:cs="Arial"/>
              </w:rPr>
              <w:t xml:space="preserve">Added reference to </w:t>
            </w:r>
            <w:r>
              <w:rPr>
                <w:rFonts w:ascii="Arial" w:hAnsi="Arial" w:cs="Arial"/>
                <w:i/>
                <w:iCs/>
              </w:rPr>
              <w:t>R v NRC</w:t>
            </w:r>
            <w:r>
              <w:rPr>
                <w:rFonts w:ascii="Arial" w:hAnsi="Arial" w:cs="Arial"/>
              </w:rPr>
              <w:t xml:space="preserve"> [1999] 3 VR 537 in relation to use of VATE tapes in contested criminal proceedings.</w:t>
            </w:r>
          </w:p>
        </w:tc>
      </w:tr>
      <w:tr w:rsidR="00A410BD" w14:paraId="4C3B9A45" w14:textId="77777777" w:rsidTr="00473897">
        <w:tc>
          <w:tcPr>
            <w:tcW w:w="1220" w:type="dxa"/>
            <w:gridSpan w:val="2"/>
            <w:tcBorders>
              <w:top w:val="single" w:sz="4" w:space="0" w:color="auto"/>
              <w:left w:val="single" w:sz="18" w:space="0" w:color="auto"/>
              <w:bottom w:val="single" w:sz="4" w:space="0" w:color="auto"/>
            </w:tcBorders>
          </w:tcPr>
          <w:p w14:paraId="7FACD0CF" w14:textId="77777777" w:rsidR="00A410BD" w:rsidRDefault="00A410BD" w:rsidP="00A410BD">
            <w:pPr>
              <w:rPr>
                <w:lang w:val="en-AU"/>
              </w:rPr>
            </w:pPr>
            <w:r>
              <w:rPr>
                <w:lang w:val="en-AU"/>
              </w:rPr>
              <w:t>31/05/04</w:t>
            </w:r>
          </w:p>
        </w:tc>
        <w:tc>
          <w:tcPr>
            <w:tcW w:w="836" w:type="dxa"/>
            <w:tcBorders>
              <w:top w:val="single" w:sz="4" w:space="0" w:color="auto"/>
              <w:bottom w:val="single" w:sz="4" w:space="0" w:color="auto"/>
            </w:tcBorders>
          </w:tcPr>
          <w:p w14:paraId="23D38452" w14:textId="09B142AD"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0487FFA8" w14:textId="77777777" w:rsidR="00A410BD" w:rsidRDefault="00A410BD" w:rsidP="00A410BD">
            <w:pPr>
              <w:jc w:val="center"/>
              <w:rPr>
                <w:lang w:val="en-AU"/>
              </w:rPr>
            </w:pPr>
            <w:r>
              <w:rPr>
                <w:lang w:val="en-AU"/>
              </w:rPr>
              <w:t>3.8.1</w:t>
            </w:r>
          </w:p>
        </w:tc>
        <w:tc>
          <w:tcPr>
            <w:tcW w:w="4798" w:type="dxa"/>
            <w:gridSpan w:val="2"/>
            <w:tcBorders>
              <w:top w:val="single" w:sz="4" w:space="0" w:color="auto"/>
              <w:bottom w:val="single" w:sz="4" w:space="0" w:color="auto"/>
              <w:right w:val="single" w:sz="18" w:space="0" w:color="auto"/>
            </w:tcBorders>
          </w:tcPr>
          <w:p w14:paraId="7067768B" w14:textId="77777777" w:rsidR="00A410BD" w:rsidRDefault="00A410BD" w:rsidP="00A410BD">
            <w:pPr>
              <w:jc w:val="both"/>
              <w:rPr>
                <w:rFonts w:ascii="Arial" w:hAnsi="Arial" w:cs="Arial"/>
                <w:lang w:val="en-AU"/>
              </w:rPr>
            </w:pPr>
            <w:r>
              <w:rPr>
                <w:rFonts w:ascii="Arial" w:hAnsi="Arial" w:cs="Arial"/>
              </w:rPr>
              <w:t xml:space="preserve">New case of </w:t>
            </w:r>
            <w:r>
              <w:rPr>
                <w:rFonts w:ascii="Arial" w:hAnsi="Arial" w:cs="Arial"/>
                <w:i/>
                <w:iCs/>
              </w:rPr>
              <w:t>Jandreoski and Ors v Colley and Ors</w:t>
            </w:r>
            <w:r>
              <w:rPr>
                <w:rFonts w:ascii="Arial" w:hAnsi="Arial" w:cs="Arial"/>
              </w:rPr>
              <w:t xml:space="preserve"> [2004] VSC 131 re costs of a successful defendant in criminal proceedings.</w:t>
            </w:r>
          </w:p>
        </w:tc>
      </w:tr>
      <w:tr w:rsidR="00A410BD" w14:paraId="04ED7C98" w14:textId="77777777" w:rsidTr="00473897">
        <w:tc>
          <w:tcPr>
            <w:tcW w:w="1220" w:type="dxa"/>
            <w:gridSpan w:val="2"/>
            <w:tcBorders>
              <w:top w:val="single" w:sz="4" w:space="0" w:color="auto"/>
              <w:left w:val="single" w:sz="18" w:space="0" w:color="auto"/>
              <w:bottom w:val="single" w:sz="4" w:space="0" w:color="auto"/>
            </w:tcBorders>
          </w:tcPr>
          <w:p w14:paraId="259A38F0" w14:textId="77777777" w:rsidR="00A410BD" w:rsidRDefault="00A410BD" w:rsidP="00A410BD">
            <w:pPr>
              <w:rPr>
                <w:lang w:val="en-AU"/>
              </w:rPr>
            </w:pPr>
            <w:r>
              <w:rPr>
                <w:lang w:val="en-AU"/>
              </w:rPr>
              <w:t>31/05/04</w:t>
            </w:r>
          </w:p>
        </w:tc>
        <w:tc>
          <w:tcPr>
            <w:tcW w:w="836" w:type="dxa"/>
            <w:tcBorders>
              <w:top w:val="single" w:sz="4" w:space="0" w:color="auto"/>
              <w:bottom w:val="single" w:sz="4" w:space="0" w:color="auto"/>
            </w:tcBorders>
          </w:tcPr>
          <w:p w14:paraId="288709EF" w14:textId="6AB9FFFB"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5F94D8E2" w14:textId="77777777" w:rsidR="00A410BD" w:rsidRDefault="00A410BD" w:rsidP="00A410BD">
            <w:pPr>
              <w:jc w:val="center"/>
              <w:rPr>
                <w:lang w:val="en-AU"/>
              </w:rPr>
            </w:pPr>
            <w:r>
              <w:rPr>
                <w:lang w:val="en-AU"/>
              </w:rPr>
              <w:t>5.8.1</w:t>
            </w:r>
          </w:p>
        </w:tc>
        <w:tc>
          <w:tcPr>
            <w:tcW w:w="4798" w:type="dxa"/>
            <w:gridSpan w:val="2"/>
            <w:tcBorders>
              <w:top w:val="single" w:sz="4" w:space="0" w:color="auto"/>
              <w:bottom w:val="single" w:sz="4" w:space="0" w:color="auto"/>
              <w:right w:val="single" w:sz="18" w:space="0" w:color="auto"/>
            </w:tcBorders>
          </w:tcPr>
          <w:p w14:paraId="6C5145BE" w14:textId="77777777" w:rsidR="00A410BD" w:rsidRDefault="00A410BD" w:rsidP="00A410BD">
            <w:pPr>
              <w:jc w:val="both"/>
              <w:rPr>
                <w:rFonts w:ascii="Arial" w:hAnsi="Arial" w:cs="Arial"/>
                <w:lang w:val="en-AU"/>
              </w:rPr>
            </w:pPr>
            <w:r>
              <w:rPr>
                <w:rFonts w:ascii="Arial" w:hAnsi="Arial" w:cs="Arial"/>
                <w:lang w:val="en-AU"/>
              </w:rPr>
              <w:t xml:space="preserve">References to </w:t>
            </w:r>
            <w:r>
              <w:rPr>
                <w:rFonts w:ascii="Arial" w:hAnsi="Arial" w:cs="Arial"/>
                <w:i/>
                <w:iCs/>
              </w:rPr>
              <w:t>P v RM &amp; Ors</w:t>
            </w:r>
            <w:r>
              <w:rPr>
                <w:rFonts w:ascii="Arial" w:hAnsi="Arial" w:cs="Arial"/>
              </w:rPr>
              <w:t xml:space="preserve"> [2004] VSC 14 and </w:t>
            </w:r>
            <w:r>
              <w:rPr>
                <w:rFonts w:ascii="Arial" w:hAnsi="Arial" w:cs="Arial"/>
                <w:i/>
                <w:iCs/>
              </w:rPr>
              <w:t>DOHS v W</w:t>
            </w:r>
            <w:r>
              <w:rPr>
                <w:rFonts w:ascii="Arial" w:hAnsi="Arial" w:cs="Arial"/>
              </w:rPr>
              <w:t xml:space="preserve"> </w:t>
            </w:r>
            <w:r>
              <w:rPr>
                <w:rFonts w:ascii="Arial" w:hAnsi="Arial" w:cs="Arial"/>
                <w:lang w:val="en-AU"/>
              </w:rPr>
              <w:t>[Children's Court of Victoria, unreported, 20/04/2004] added.</w:t>
            </w:r>
          </w:p>
        </w:tc>
      </w:tr>
      <w:tr w:rsidR="00A410BD" w14:paraId="1A23AAF8" w14:textId="77777777" w:rsidTr="00473897">
        <w:tc>
          <w:tcPr>
            <w:tcW w:w="1220" w:type="dxa"/>
            <w:gridSpan w:val="2"/>
            <w:tcBorders>
              <w:top w:val="single" w:sz="4" w:space="0" w:color="auto"/>
              <w:left w:val="single" w:sz="18" w:space="0" w:color="auto"/>
              <w:bottom w:val="single" w:sz="4" w:space="0" w:color="auto"/>
            </w:tcBorders>
          </w:tcPr>
          <w:p w14:paraId="25D17C5B" w14:textId="77777777" w:rsidR="00A410BD" w:rsidRDefault="00A410BD" w:rsidP="00A410BD">
            <w:pPr>
              <w:rPr>
                <w:lang w:val="en-AU"/>
              </w:rPr>
            </w:pPr>
            <w:r>
              <w:rPr>
                <w:lang w:val="en-AU"/>
              </w:rPr>
              <w:t>31/05/04</w:t>
            </w:r>
          </w:p>
        </w:tc>
        <w:tc>
          <w:tcPr>
            <w:tcW w:w="836" w:type="dxa"/>
            <w:tcBorders>
              <w:top w:val="single" w:sz="4" w:space="0" w:color="auto"/>
              <w:bottom w:val="single" w:sz="4" w:space="0" w:color="auto"/>
            </w:tcBorders>
          </w:tcPr>
          <w:p w14:paraId="709C7E2E" w14:textId="58D7A429"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3EA1A3B8" w14:textId="77777777" w:rsidR="00A410BD" w:rsidRDefault="00A410BD" w:rsidP="00A410BD">
            <w:pPr>
              <w:jc w:val="center"/>
              <w:rPr>
                <w:lang w:val="en-AU"/>
              </w:rPr>
            </w:pPr>
            <w:r>
              <w:rPr>
                <w:lang w:val="en-AU"/>
              </w:rPr>
              <w:t>5.8.6</w:t>
            </w:r>
          </w:p>
        </w:tc>
        <w:tc>
          <w:tcPr>
            <w:tcW w:w="4798" w:type="dxa"/>
            <w:gridSpan w:val="2"/>
            <w:tcBorders>
              <w:top w:val="single" w:sz="4" w:space="0" w:color="auto"/>
              <w:bottom w:val="single" w:sz="4" w:space="0" w:color="auto"/>
              <w:right w:val="single" w:sz="18" w:space="0" w:color="auto"/>
            </w:tcBorders>
          </w:tcPr>
          <w:p w14:paraId="5A12B12B" w14:textId="77777777" w:rsidR="00A410BD" w:rsidRDefault="00A410BD" w:rsidP="00A410BD">
            <w:pPr>
              <w:jc w:val="both"/>
              <w:rPr>
                <w:rFonts w:ascii="Arial" w:hAnsi="Arial" w:cs="Arial"/>
                <w:lang w:val="en-AU"/>
              </w:rPr>
            </w:pPr>
            <w:r>
              <w:rPr>
                <w:rFonts w:ascii="Arial" w:hAnsi="Arial" w:cs="Arial"/>
                <w:lang w:val="en-AU"/>
              </w:rPr>
              <w:t xml:space="preserve">New case of </w:t>
            </w:r>
            <w:r>
              <w:rPr>
                <w:rFonts w:ascii="Arial" w:hAnsi="Arial" w:cs="Arial"/>
                <w:i/>
                <w:iCs/>
                <w:lang w:val="en-AU"/>
              </w:rPr>
              <w:t>DOHS v W</w:t>
            </w:r>
            <w:r>
              <w:rPr>
                <w:rFonts w:ascii="Arial" w:hAnsi="Arial" w:cs="Arial"/>
                <w:lang w:val="en-AU"/>
              </w:rPr>
              <w:t xml:space="preserve"> [Children's Court of Victoria, unreported, 20/04/2004] setting out matters to which the Court must have regard in determining IAO applications.</w:t>
            </w:r>
          </w:p>
        </w:tc>
      </w:tr>
      <w:tr w:rsidR="00A410BD" w14:paraId="25255024" w14:textId="77777777" w:rsidTr="00473897">
        <w:tc>
          <w:tcPr>
            <w:tcW w:w="1220" w:type="dxa"/>
            <w:gridSpan w:val="2"/>
            <w:tcBorders>
              <w:top w:val="single" w:sz="4" w:space="0" w:color="auto"/>
              <w:left w:val="single" w:sz="18" w:space="0" w:color="auto"/>
              <w:bottom w:val="single" w:sz="4" w:space="0" w:color="auto"/>
            </w:tcBorders>
          </w:tcPr>
          <w:p w14:paraId="6562B898" w14:textId="77777777" w:rsidR="00A410BD" w:rsidRDefault="00A410BD" w:rsidP="00A410BD">
            <w:pPr>
              <w:rPr>
                <w:lang w:val="en-AU"/>
              </w:rPr>
            </w:pPr>
            <w:r>
              <w:rPr>
                <w:lang w:val="en-AU"/>
              </w:rPr>
              <w:t>31/05/04</w:t>
            </w:r>
          </w:p>
        </w:tc>
        <w:tc>
          <w:tcPr>
            <w:tcW w:w="836" w:type="dxa"/>
            <w:tcBorders>
              <w:top w:val="single" w:sz="4" w:space="0" w:color="auto"/>
              <w:bottom w:val="single" w:sz="4" w:space="0" w:color="auto"/>
            </w:tcBorders>
          </w:tcPr>
          <w:p w14:paraId="17508A85" w14:textId="15ADF662"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07DEC7FE" w14:textId="77777777" w:rsidR="00A410BD" w:rsidRDefault="00A410BD" w:rsidP="00A410BD">
            <w:pPr>
              <w:jc w:val="center"/>
              <w:rPr>
                <w:lang w:val="en-AU"/>
              </w:rPr>
            </w:pPr>
            <w:r>
              <w:rPr>
                <w:lang w:val="en-AU"/>
              </w:rPr>
              <w:t>5.8.11</w:t>
            </w:r>
          </w:p>
        </w:tc>
        <w:tc>
          <w:tcPr>
            <w:tcW w:w="4798" w:type="dxa"/>
            <w:gridSpan w:val="2"/>
            <w:tcBorders>
              <w:top w:val="single" w:sz="4" w:space="0" w:color="auto"/>
              <w:bottom w:val="single" w:sz="4" w:space="0" w:color="auto"/>
              <w:right w:val="single" w:sz="18" w:space="0" w:color="auto"/>
            </w:tcBorders>
          </w:tcPr>
          <w:p w14:paraId="08AB0D2E" w14:textId="77777777" w:rsidR="00A410BD" w:rsidRDefault="00A410BD" w:rsidP="00A410BD">
            <w:pPr>
              <w:jc w:val="both"/>
              <w:rPr>
                <w:rFonts w:ascii="Arial" w:hAnsi="Arial" w:cs="Arial"/>
                <w:lang w:val="en-AU"/>
              </w:rPr>
            </w:pPr>
            <w:r>
              <w:rPr>
                <w:rFonts w:ascii="Arial" w:hAnsi="Arial" w:cs="Arial"/>
                <w:lang w:val="en-AU"/>
              </w:rPr>
              <w:t xml:space="preserve">New case of </w:t>
            </w:r>
            <w:r>
              <w:rPr>
                <w:rFonts w:ascii="Arial" w:hAnsi="Arial" w:cs="Arial"/>
                <w:i/>
                <w:iCs/>
                <w:lang w:val="en-AU"/>
              </w:rPr>
              <w:t>DOHS v W</w:t>
            </w:r>
            <w:r>
              <w:rPr>
                <w:rFonts w:ascii="Arial" w:hAnsi="Arial" w:cs="Arial"/>
                <w:lang w:val="en-AU"/>
              </w:rPr>
              <w:t xml:space="preserve"> [Children's Court of Victoria, unreported, 20/04/2004] in which it was held that </w:t>
            </w:r>
            <w:r>
              <w:rPr>
                <w:rFonts w:ascii="Arial" w:hAnsi="Arial" w:cs="Arial"/>
              </w:rPr>
              <w:t xml:space="preserve">an order made after a submissions contest is </w:t>
            </w:r>
            <w:r>
              <w:rPr>
                <w:rFonts w:ascii="Arial" w:hAnsi="Arial" w:cs="Arial"/>
                <w:u w:val="single"/>
              </w:rPr>
              <w:t>not</w:t>
            </w:r>
            <w:r>
              <w:rPr>
                <w:rFonts w:ascii="Arial" w:hAnsi="Arial" w:cs="Arial"/>
              </w:rPr>
              <w:t xml:space="preserve"> to be treated as establishing a status quo in favour of the successful party.</w:t>
            </w:r>
          </w:p>
        </w:tc>
      </w:tr>
      <w:tr w:rsidR="00A410BD" w14:paraId="118FB5C1" w14:textId="77777777" w:rsidTr="00473897">
        <w:tc>
          <w:tcPr>
            <w:tcW w:w="1220" w:type="dxa"/>
            <w:gridSpan w:val="2"/>
            <w:tcBorders>
              <w:top w:val="single" w:sz="4" w:space="0" w:color="auto"/>
              <w:left w:val="single" w:sz="18" w:space="0" w:color="auto"/>
              <w:bottom w:val="single" w:sz="4" w:space="0" w:color="auto"/>
            </w:tcBorders>
          </w:tcPr>
          <w:p w14:paraId="238031EC" w14:textId="77777777" w:rsidR="00A410BD" w:rsidRDefault="00A410BD" w:rsidP="00A410BD">
            <w:pPr>
              <w:rPr>
                <w:lang w:val="en-AU"/>
              </w:rPr>
            </w:pPr>
            <w:r>
              <w:rPr>
                <w:lang w:val="en-AU"/>
              </w:rPr>
              <w:t>31/05/04</w:t>
            </w:r>
          </w:p>
        </w:tc>
        <w:tc>
          <w:tcPr>
            <w:tcW w:w="836" w:type="dxa"/>
            <w:tcBorders>
              <w:top w:val="single" w:sz="4" w:space="0" w:color="auto"/>
              <w:bottom w:val="single" w:sz="4" w:space="0" w:color="auto"/>
            </w:tcBorders>
          </w:tcPr>
          <w:p w14:paraId="0807F119" w14:textId="051694DA"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33B8EEB3" w14:textId="77777777" w:rsidR="00A410BD" w:rsidRDefault="00A410BD" w:rsidP="00A410BD">
            <w:pPr>
              <w:jc w:val="center"/>
              <w:rPr>
                <w:lang w:val="en-AU"/>
              </w:rPr>
            </w:pPr>
            <w:r>
              <w:rPr>
                <w:lang w:val="en-AU"/>
              </w:rPr>
              <w:t>5.20.1</w:t>
            </w:r>
          </w:p>
        </w:tc>
        <w:tc>
          <w:tcPr>
            <w:tcW w:w="4798" w:type="dxa"/>
            <w:gridSpan w:val="2"/>
            <w:tcBorders>
              <w:top w:val="single" w:sz="4" w:space="0" w:color="auto"/>
              <w:bottom w:val="single" w:sz="4" w:space="0" w:color="auto"/>
              <w:right w:val="single" w:sz="18" w:space="0" w:color="auto"/>
            </w:tcBorders>
          </w:tcPr>
          <w:p w14:paraId="58AA1FB8" w14:textId="77777777" w:rsidR="00A410BD" w:rsidRDefault="00A410BD" w:rsidP="00A410BD">
            <w:pPr>
              <w:jc w:val="both"/>
              <w:rPr>
                <w:rFonts w:ascii="Arial" w:hAnsi="Arial" w:cs="Arial"/>
              </w:rPr>
            </w:pPr>
            <w:r>
              <w:rPr>
                <w:rFonts w:ascii="Arial" w:hAnsi="Arial" w:cs="Arial"/>
              </w:rPr>
              <w:t>Correct incorrect reference to s.120.</w:t>
            </w:r>
          </w:p>
        </w:tc>
      </w:tr>
      <w:tr w:rsidR="00A410BD" w14:paraId="64B34970" w14:textId="77777777" w:rsidTr="00473897">
        <w:tc>
          <w:tcPr>
            <w:tcW w:w="1220" w:type="dxa"/>
            <w:gridSpan w:val="2"/>
            <w:tcBorders>
              <w:top w:val="single" w:sz="4" w:space="0" w:color="auto"/>
              <w:left w:val="single" w:sz="18" w:space="0" w:color="auto"/>
              <w:bottom w:val="single" w:sz="4" w:space="0" w:color="auto"/>
            </w:tcBorders>
          </w:tcPr>
          <w:p w14:paraId="513C73C5" w14:textId="77777777" w:rsidR="00A410BD" w:rsidRDefault="00A410BD" w:rsidP="00A410BD">
            <w:pPr>
              <w:rPr>
                <w:lang w:val="en-AU"/>
              </w:rPr>
            </w:pPr>
            <w:r>
              <w:rPr>
                <w:lang w:val="en-AU"/>
              </w:rPr>
              <w:t>31/05/04</w:t>
            </w:r>
          </w:p>
        </w:tc>
        <w:tc>
          <w:tcPr>
            <w:tcW w:w="836" w:type="dxa"/>
            <w:tcBorders>
              <w:top w:val="single" w:sz="4" w:space="0" w:color="auto"/>
              <w:bottom w:val="single" w:sz="4" w:space="0" w:color="auto"/>
            </w:tcBorders>
          </w:tcPr>
          <w:p w14:paraId="1732316C" w14:textId="4D6E6854"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7B9EC270" w14:textId="77777777" w:rsidR="00A410BD" w:rsidRDefault="00A410BD" w:rsidP="00A410BD">
            <w:pPr>
              <w:jc w:val="center"/>
              <w:rPr>
                <w:lang w:val="en-AU"/>
              </w:rPr>
            </w:pPr>
            <w:r>
              <w:rPr>
                <w:lang w:val="en-AU"/>
              </w:rPr>
              <w:t>9.2.2</w:t>
            </w:r>
          </w:p>
        </w:tc>
        <w:tc>
          <w:tcPr>
            <w:tcW w:w="4798" w:type="dxa"/>
            <w:gridSpan w:val="2"/>
            <w:tcBorders>
              <w:top w:val="single" w:sz="4" w:space="0" w:color="auto"/>
              <w:bottom w:val="single" w:sz="4" w:space="0" w:color="auto"/>
              <w:right w:val="single" w:sz="18" w:space="0" w:color="auto"/>
            </w:tcBorders>
          </w:tcPr>
          <w:p w14:paraId="14964A76" w14:textId="77777777" w:rsidR="00A410BD" w:rsidRDefault="00A410BD" w:rsidP="00A410BD">
            <w:pPr>
              <w:jc w:val="both"/>
              <w:rPr>
                <w:rFonts w:ascii="Arial" w:hAnsi="Arial" w:cs="Arial"/>
              </w:rPr>
            </w:pPr>
            <w:r>
              <w:rPr>
                <w:rFonts w:ascii="Arial" w:hAnsi="Arial" w:cs="Arial"/>
              </w:rPr>
              <w:t>Note the repeal as and from 18/05/2004 of s.4(2)(c) which formerly provided that bail shall be refused if the accused person is in custody for failing to answer bail unless the accused person satisfies the court that the failure was due to causes beyond his/her control.</w:t>
            </w:r>
          </w:p>
        </w:tc>
      </w:tr>
      <w:tr w:rsidR="00A410BD" w14:paraId="447CA01D" w14:textId="77777777" w:rsidTr="00473897">
        <w:tc>
          <w:tcPr>
            <w:tcW w:w="1220" w:type="dxa"/>
            <w:gridSpan w:val="2"/>
            <w:tcBorders>
              <w:top w:val="single" w:sz="4" w:space="0" w:color="auto"/>
              <w:left w:val="single" w:sz="18" w:space="0" w:color="auto"/>
              <w:bottom w:val="single" w:sz="4" w:space="0" w:color="auto"/>
            </w:tcBorders>
          </w:tcPr>
          <w:p w14:paraId="4D152CD9" w14:textId="77777777" w:rsidR="00A410BD" w:rsidRDefault="00A410BD" w:rsidP="00A410BD">
            <w:pPr>
              <w:rPr>
                <w:lang w:val="en-AU"/>
              </w:rPr>
            </w:pPr>
            <w:r>
              <w:rPr>
                <w:lang w:val="en-AU"/>
              </w:rPr>
              <w:t>31/05/04</w:t>
            </w:r>
          </w:p>
        </w:tc>
        <w:tc>
          <w:tcPr>
            <w:tcW w:w="836" w:type="dxa"/>
            <w:tcBorders>
              <w:top w:val="single" w:sz="4" w:space="0" w:color="auto"/>
              <w:bottom w:val="single" w:sz="4" w:space="0" w:color="auto"/>
            </w:tcBorders>
          </w:tcPr>
          <w:p w14:paraId="40664E88" w14:textId="1F6D185F"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2FDF9F1C" w14:textId="77777777" w:rsidR="00A410BD" w:rsidRDefault="00A410BD" w:rsidP="00A410BD">
            <w:pPr>
              <w:jc w:val="center"/>
              <w:rPr>
                <w:lang w:val="en-AU"/>
              </w:rPr>
            </w:pPr>
            <w:r>
              <w:rPr>
                <w:lang w:val="en-AU"/>
              </w:rPr>
              <w:t>10.3.3</w:t>
            </w:r>
          </w:p>
        </w:tc>
        <w:tc>
          <w:tcPr>
            <w:tcW w:w="4798" w:type="dxa"/>
            <w:gridSpan w:val="2"/>
            <w:tcBorders>
              <w:top w:val="single" w:sz="4" w:space="0" w:color="auto"/>
              <w:bottom w:val="single" w:sz="4" w:space="0" w:color="auto"/>
              <w:right w:val="single" w:sz="18" w:space="0" w:color="auto"/>
            </w:tcBorders>
          </w:tcPr>
          <w:p w14:paraId="30E7B7A2" w14:textId="77777777" w:rsidR="00A410BD" w:rsidRDefault="00A410BD" w:rsidP="00A410BD">
            <w:pPr>
              <w:jc w:val="both"/>
              <w:rPr>
                <w:rFonts w:ascii="Arial" w:hAnsi="Arial" w:cs="Arial"/>
              </w:rPr>
            </w:pPr>
            <w:r>
              <w:rPr>
                <w:rFonts w:ascii="Arial" w:hAnsi="Arial" w:cs="Arial"/>
              </w:rPr>
              <w:t xml:space="preserve">New paragraph entitled "Plea agreements".  Reference to decision of the High Court in </w:t>
            </w:r>
            <w:r>
              <w:rPr>
                <w:rFonts w:ascii="Arial" w:hAnsi="Arial" w:cs="Arial"/>
                <w:i/>
                <w:iCs/>
              </w:rPr>
              <w:t>GAS v The Queen; SJK v The Queen</w:t>
            </w:r>
            <w:r>
              <w:rPr>
                <w:rFonts w:ascii="Arial" w:hAnsi="Arial" w:cs="Arial"/>
              </w:rPr>
              <w:t xml:space="preserve"> [2004] HCA 22 at [28]-[32] &amp; [42]-[44].</w:t>
            </w:r>
          </w:p>
        </w:tc>
      </w:tr>
      <w:tr w:rsidR="00A410BD" w14:paraId="39ED7F59" w14:textId="77777777" w:rsidTr="00473897">
        <w:tc>
          <w:tcPr>
            <w:tcW w:w="1220" w:type="dxa"/>
            <w:gridSpan w:val="2"/>
            <w:tcBorders>
              <w:top w:val="single" w:sz="4" w:space="0" w:color="auto"/>
              <w:left w:val="single" w:sz="18" w:space="0" w:color="auto"/>
              <w:bottom w:val="single" w:sz="4" w:space="0" w:color="auto"/>
            </w:tcBorders>
          </w:tcPr>
          <w:p w14:paraId="7C173F57" w14:textId="77777777" w:rsidR="00A410BD" w:rsidRDefault="00A410BD" w:rsidP="00A410BD">
            <w:pPr>
              <w:rPr>
                <w:lang w:val="en-AU"/>
              </w:rPr>
            </w:pPr>
            <w:r>
              <w:rPr>
                <w:lang w:val="en-AU"/>
              </w:rPr>
              <w:t>31/05/04</w:t>
            </w:r>
          </w:p>
        </w:tc>
        <w:tc>
          <w:tcPr>
            <w:tcW w:w="836" w:type="dxa"/>
            <w:tcBorders>
              <w:top w:val="single" w:sz="4" w:space="0" w:color="auto"/>
              <w:bottom w:val="single" w:sz="4" w:space="0" w:color="auto"/>
            </w:tcBorders>
          </w:tcPr>
          <w:p w14:paraId="22E5DF66" w14:textId="169B3B22" w:rsidR="00A410BD" w:rsidRDefault="00A410BD" w:rsidP="00A410BD">
            <w:pPr>
              <w:jc w:val="center"/>
              <w:rPr>
                <w:lang w:val="en-AU"/>
              </w:rPr>
            </w:pPr>
            <w:r>
              <w:rPr>
                <w:lang w:val="en-AU"/>
              </w:rPr>
              <w:t>10</w:t>
            </w:r>
          </w:p>
        </w:tc>
        <w:tc>
          <w:tcPr>
            <w:tcW w:w="1439" w:type="dxa"/>
            <w:tcBorders>
              <w:top w:val="single" w:sz="4" w:space="0" w:color="auto"/>
              <w:bottom w:val="single" w:sz="4" w:space="0" w:color="auto"/>
            </w:tcBorders>
          </w:tcPr>
          <w:p w14:paraId="67B80A05" w14:textId="77777777" w:rsidR="00A410BD" w:rsidRDefault="00A410BD" w:rsidP="00A410BD">
            <w:pPr>
              <w:jc w:val="center"/>
              <w:rPr>
                <w:lang w:val="en-AU"/>
              </w:rPr>
            </w:pPr>
            <w:r>
              <w:rPr>
                <w:lang w:val="en-AU"/>
              </w:rPr>
              <w:t>10.3.4</w:t>
            </w:r>
          </w:p>
        </w:tc>
        <w:tc>
          <w:tcPr>
            <w:tcW w:w="4798" w:type="dxa"/>
            <w:gridSpan w:val="2"/>
            <w:tcBorders>
              <w:top w:val="single" w:sz="4" w:space="0" w:color="auto"/>
              <w:bottom w:val="single" w:sz="4" w:space="0" w:color="auto"/>
              <w:right w:val="single" w:sz="18" w:space="0" w:color="auto"/>
            </w:tcBorders>
          </w:tcPr>
          <w:p w14:paraId="1A6543FA" w14:textId="77777777" w:rsidR="00A410BD" w:rsidRDefault="00A410BD" w:rsidP="00A410BD">
            <w:pPr>
              <w:jc w:val="both"/>
              <w:rPr>
                <w:rFonts w:ascii="Arial" w:hAnsi="Arial" w:cs="Arial"/>
              </w:rPr>
            </w:pPr>
            <w:r>
              <w:rPr>
                <w:rFonts w:ascii="Arial" w:hAnsi="Arial" w:cs="Arial"/>
              </w:rPr>
              <w:t xml:space="preserve">New paragraph entitled "Rolled up counts".  Reference to </w:t>
            </w:r>
            <w:r>
              <w:rPr>
                <w:rFonts w:ascii="Arial" w:hAnsi="Arial" w:cs="Arial"/>
                <w:i/>
                <w:iCs/>
              </w:rPr>
              <w:t>R v Jones</w:t>
            </w:r>
            <w:r>
              <w:rPr>
                <w:rFonts w:ascii="Arial" w:hAnsi="Arial" w:cs="Arial"/>
              </w:rPr>
              <w:t xml:space="preserve"> [2004] VSCA 68 at [13].</w:t>
            </w:r>
          </w:p>
        </w:tc>
      </w:tr>
      <w:tr w:rsidR="00A410BD" w14:paraId="3C75ACCC" w14:textId="77777777" w:rsidTr="00473897">
        <w:tc>
          <w:tcPr>
            <w:tcW w:w="1220" w:type="dxa"/>
            <w:gridSpan w:val="2"/>
            <w:tcBorders>
              <w:top w:val="single" w:sz="4" w:space="0" w:color="auto"/>
              <w:left w:val="single" w:sz="18" w:space="0" w:color="auto"/>
              <w:bottom w:val="single" w:sz="4" w:space="0" w:color="auto"/>
            </w:tcBorders>
          </w:tcPr>
          <w:p w14:paraId="673B55A4" w14:textId="77777777" w:rsidR="00A410BD" w:rsidRDefault="00A410BD" w:rsidP="00A410BD">
            <w:pPr>
              <w:rPr>
                <w:lang w:val="en-AU"/>
              </w:rPr>
            </w:pPr>
            <w:r>
              <w:rPr>
                <w:lang w:val="en-AU"/>
              </w:rPr>
              <w:t>31/05/04</w:t>
            </w:r>
          </w:p>
        </w:tc>
        <w:tc>
          <w:tcPr>
            <w:tcW w:w="836" w:type="dxa"/>
            <w:tcBorders>
              <w:top w:val="single" w:sz="4" w:space="0" w:color="auto"/>
              <w:bottom w:val="single" w:sz="4" w:space="0" w:color="auto"/>
            </w:tcBorders>
          </w:tcPr>
          <w:p w14:paraId="6A516C63" w14:textId="739A6FAB"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0B7FCD0" w14:textId="77777777" w:rsidR="00A410BD" w:rsidRDefault="00A410BD" w:rsidP="00A410BD">
            <w:pPr>
              <w:jc w:val="center"/>
              <w:rPr>
                <w:lang w:val="en-AU"/>
              </w:rPr>
            </w:pPr>
            <w:r>
              <w:rPr>
                <w:lang w:val="en-AU"/>
              </w:rPr>
              <w:t>11.2.1</w:t>
            </w:r>
          </w:p>
        </w:tc>
        <w:tc>
          <w:tcPr>
            <w:tcW w:w="4798" w:type="dxa"/>
            <w:gridSpan w:val="2"/>
            <w:tcBorders>
              <w:top w:val="single" w:sz="4" w:space="0" w:color="auto"/>
              <w:bottom w:val="single" w:sz="4" w:space="0" w:color="auto"/>
              <w:right w:val="single" w:sz="18" w:space="0" w:color="auto"/>
            </w:tcBorders>
          </w:tcPr>
          <w:p w14:paraId="3D6A9227" w14:textId="77777777" w:rsidR="00A410BD" w:rsidRDefault="00A410BD" w:rsidP="00A410BD">
            <w:pPr>
              <w:jc w:val="both"/>
              <w:rPr>
                <w:rFonts w:ascii="Arial" w:hAnsi="Arial" w:cs="Arial"/>
                <w:lang w:val="en-AU"/>
              </w:rPr>
            </w:pPr>
            <w:r>
              <w:rPr>
                <w:rFonts w:ascii="Arial" w:hAnsi="Arial" w:cs="Arial"/>
              </w:rPr>
              <w:t xml:space="preserve">Reference to decision of the High Court in </w:t>
            </w:r>
            <w:r>
              <w:rPr>
                <w:rFonts w:ascii="Arial" w:hAnsi="Arial" w:cs="Arial"/>
                <w:i/>
                <w:iCs/>
              </w:rPr>
              <w:t>GAS v The Queen; SJK v The Queen</w:t>
            </w:r>
            <w:r>
              <w:rPr>
                <w:rFonts w:ascii="Arial" w:hAnsi="Arial" w:cs="Arial"/>
              </w:rPr>
              <w:t xml:space="preserve"> [2004] HCA 22 </w:t>
            </w:r>
            <w:r>
              <w:rPr>
                <w:rFonts w:ascii="Arial" w:hAnsi="Arial" w:cs="Arial"/>
              </w:rPr>
              <w:lastRenderedPageBreak/>
              <w:t>dismissing an appeal against a sentence imposed by the Court of Appeal.</w:t>
            </w:r>
          </w:p>
        </w:tc>
      </w:tr>
      <w:tr w:rsidR="00A410BD" w14:paraId="2EB16CDA" w14:textId="77777777" w:rsidTr="00473897">
        <w:tc>
          <w:tcPr>
            <w:tcW w:w="1220" w:type="dxa"/>
            <w:gridSpan w:val="2"/>
            <w:tcBorders>
              <w:top w:val="single" w:sz="4" w:space="0" w:color="auto"/>
              <w:left w:val="single" w:sz="18" w:space="0" w:color="auto"/>
              <w:bottom w:val="single" w:sz="4" w:space="0" w:color="auto"/>
            </w:tcBorders>
          </w:tcPr>
          <w:p w14:paraId="0972E4A8" w14:textId="77777777" w:rsidR="00A410BD" w:rsidRDefault="00A410BD" w:rsidP="00A410BD">
            <w:pPr>
              <w:rPr>
                <w:lang w:val="en-AU"/>
              </w:rPr>
            </w:pPr>
            <w:r>
              <w:rPr>
                <w:lang w:val="en-AU"/>
              </w:rPr>
              <w:lastRenderedPageBreak/>
              <w:t>31/05/04</w:t>
            </w:r>
          </w:p>
        </w:tc>
        <w:tc>
          <w:tcPr>
            <w:tcW w:w="836" w:type="dxa"/>
            <w:tcBorders>
              <w:top w:val="single" w:sz="4" w:space="0" w:color="auto"/>
              <w:bottom w:val="single" w:sz="4" w:space="0" w:color="auto"/>
            </w:tcBorders>
          </w:tcPr>
          <w:p w14:paraId="17BAACA4" w14:textId="4BDF16DE"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F7DDE7A" w14:textId="77777777" w:rsidR="00A410BD" w:rsidRDefault="00A410BD" w:rsidP="00A410BD">
            <w:pPr>
              <w:jc w:val="center"/>
              <w:rPr>
                <w:lang w:val="en-AU"/>
              </w:rPr>
            </w:pPr>
            <w:r>
              <w:rPr>
                <w:lang w:val="en-AU"/>
              </w:rPr>
              <w:t>11.2.4</w:t>
            </w:r>
          </w:p>
        </w:tc>
        <w:tc>
          <w:tcPr>
            <w:tcW w:w="4798" w:type="dxa"/>
            <w:gridSpan w:val="2"/>
            <w:tcBorders>
              <w:top w:val="single" w:sz="4" w:space="0" w:color="auto"/>
              <w:bottom w:val="single" w:sz="4" w:space="0" w:color="auto"/>
              <w:right w:val="single" w:sz="18" w:space="0" w:color="auto"/>
            </w:tcBorders>
          </w:tcPr>
          <w:p w14:paraId="4ACCD26D" w14:textId="77777777" w:rsidR="00A410BD" w:rsidRDefault="00A410BD" w:rsidP="00A410BD">
            <w:pPr>
              <w:jc w:val="both"/>
              <w:rPr>
                <w:rFonts w:ascii="Arial" w:hAnsi="Arial" w:cs="Arial"/>
                <w:lang w:val="en-AU"/>
              </w:rPr>
            </w:pPr>
            <w:r>
              <w:rPr>
                <w:rFonts w:ascii="Arial" w:hAnsi="Arial" w:cs="Arial"/>
                <w:lang w:val="en-AU"/>
              </w:rPr>
              <w:t xml:space="preserve">New case of </w:t>
            </w:r>
            <w:r>
              <w:rPr>
                <w:rFonts w:ascii="Arial" w:hAnsi="Arial" w:cs="Arial"/>
                <w:i/>
                <w:iCs/>
                <w:lang w:val="en-AU"/>
              </w:rPr>
              <w:t>R v Saw</w:t>
            </w:r>
            <w:r>
              <w:rPr>
                <w:rFonts w:ascii="Arial" w:hAnsi="Arial" w:cs="Arial"/>
                <w:lang w:val="en-AU"/>
              </w:rPr>
              <w:t xml:space="preserve"> [2004] VSC 117 at [14].</w:t>
            </w:r>
          </w:p>
        </w:tc>
      </w:tr>
      <w:tr w:rsidR="00A410BD" w14:paraId="63DBB969" w14:textId="77777777" w:rsidTr="00473897">
        <w:tc>
          <w:tcPr>
            <w:tcW w:w="1220" w:type="dxa"/>
            <w:gridSpan w:val="2"/>
            <w:tcBorders>
              <w:top w:val="single" w:sz="4" w:space="0" w:color="auto"/>
              <w:left w:val="single" w:sz="18" w:space="0" w:color="auto"/>
              <w:bottom w:val="single" w:sz="4" w:space="0" w:color="auto"/>
            </w:tcBorders>
          </w:tcPr>
          <w:p w14:paraId="67A9A516" w14:textId="77777777" w:rsidR="00A410BD" w:rsidRDefault="00A410BD" w:rsidP="00A410BD">
            <w:pPr>
              <w:rPr>
                <w:lang w:val="en-AU"/>
              </w:rPr>
            </w:pPr>
            <w:r>
              <w:rPr>
                <w:lang w:val="en-AU"/>
              </w:rPr>
              <w:t>31/05/04</w:t>
            </w:r>
          </w:p>
        </w:tc>
        <w:tc>
          <w:tcPr>
            <w:tcW w:w="836" w:type="dxa"/>
            <w:tcBorders>
              <w:top w:val="single" w:sz="4" w:space="0" w:color="auto"/>
              <w:bottom w:val="single" w:sz="4" w:space="0" w:color="auto"/>
            </w:tcBorders>
          </w:tcPr>
          <w:p w14:paraId="722F182D" w14:textId="016A6838"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3BF78BA" w14:textId="77777777" w:rsidR="00A410BD" w:rsidRDefault="00A410BD" w:rsidP="00A410BD">
            <w:pPr>
              <w:jc w:val="center"/>
              <w:rPr>
                <w:lang w:val="en-AU"/>
              </w:rPr>
            </w:pPr>
            <w:r>
              <w:rPr>
                <w:lang w:val="en-AU"/>
              </w:rPr>
              <w:t>11.2.8</w:t>
            </w:r>
          </w:p>
        </w:tc>
        <w:tc>
          <w:tcPr>
            <w:tcW w:w="4798" w:type="dxa"/>
            <w:gridSpan w:val="2"/>
            <w:tcBorders>
              <w:top w:val="single" w:sz="4" w:space="0" w:color="auto"/>
              <w:bottom w:val="single" w:sz="4" w:space="0" w:color="auto"/>
              <w:right w:val="single" w:sz="18" w:space="0" w:color="auto"/>
            </w:tcBorders>
          </w:tcPr>
          <w:p w14:paraId="33872D25" w14:textId="77777777" w:rsidR="00A410BD" w:rsidRDefault="00A410BD" w:rsidP="00A410BD">
            <w:pPr>
              <w:jc w:val="both"/>
              <w:rPr>
                <w:rFonts w:ascii="Arial" w:hAnsi="Arial" w:cs="Arial"/>
                <w:lang w:val="en-AU"/>
              </w:rPr>
            </w:pPr>
            <w:r>
              <w:rPr>
                <w:rFonts w:ascii="Arial" w:hAnsi="Arial" w:cs="Arial"/>
                <w:lang w:val="en-AU"/>
              </w:rPr>
              <w:t xml:space="preserve">New paragraph entitled "Effect of guilty plea and/or assistance to the authorities".  References to cases of </w:t>
            </w:r>
            <w:r>
              <w:rPr>
                <w:rFonts w:ascii="Arial" w:hAnsi="Arial" w:cs="Arial"/>
                <w:i/>
                <w:iCs/>
              </w:rPr>
              <w:t xml:space="preserve">R v </w:t>
            </w:r>
            <w:smartTag w:uri="urn:schemas-microsoft-com:office:smarttags" w:element="City">
              <w:smartTag w:uri="urn:schemas-microsoft-com:office:smarttags" w:element="place">
                <w:r>
                  <w:rPr>
                    <w:rFonts w:ascii="Arial" w:hAnsi="Arial" w:cs="Arial"/>
                    <w:i/>
                    <w:iCs/>
                  </w:rPr>
                  <w:t>Duncan</w:t>
                </w:r>
              </w:smartTag>
            </w:smartTag>
            <w:r>
              <w:rPr>
                <w:rFonts w:ascii="Arial" w:hAnsi="Arial" w:cs="Arial"/>
              </w:rPr>
              <w:t xml:space="preserve"> [1998] 3 VR 208 at 214-215, </w:t>
            </w:r>
            <w:r>
              <w:rPr>
                <w:rFonts w:ascii="Arial" w:hAnsi="Arial" w:cs="Arial"/>
                <w:i/>
                <w:iCs/>
              </w:rPr>
              <w:t>R v Saw</w:t>
            </w:r>
            <w:r>
              <w:rPr>
                <w:rFonts w:ascii="Arial" w:hAnsi="Arial" w:cs="Arial"/>
              </w:rPr>
              <w:t xml:space="preserve"> [2004] VSC 117 at [36] and a number of other cases.</w:t>
            </w:r>
          </w:p>
        </w:tc>
      </w:tr>
      <w:tr w:rsidR="00A410BD" w14:paraId="6A8100BD" w14:textId="77777777" w:rsidTr="00473897">
        <w:tc>
          <w:tcPr>
            <w:tcW w:w="1220" w:type="dxa"/>
            <w:gridSpan w:val="2"/>
            <w:tcBorders>
              <w:top w:val="single" w:sz="4" w:space="0" w:color="auto"/>
              <w:left w:val="single" w:sz="18" w:space="0" w:color="auto"/>
              <w:bottom w:val="single" w:sz="4" w:space="0" w:color="auto"/>
            </w:tcBorders>
          </w:tcPr>
          <w:p w14:paraId="7F64CA3B" w14:textId="77777777" w:rsidR="00A410BD" w:rsidRDefault="00A410BD" w:rsidP="00A410BD">
            <w:pPr>
              <w:rPr>
                <w:lang w:val="en-AU"/>
              </w:rPr>
            </w:pPr>
            <w:r>
              <w:rPr>
                <w:lang w:val="en-AU"/>
              </w:rPr>
              <w:t>31/05/04</w:t>
            </w:r>
          </w:p>
        </w:tc>
        <w:tc>
          <w:tcPr>
            <w:tcW w:w="836" w:type="dxa"/>
            <w:tcBorders>
              <w:top w:val="single" w:sz="4" w:space="0" w:color="auto"/>
              <w:bottom w:val="single" w:sz="4" w:space="0" w:color="auto"/>
            </w:tcBorders>
          </w:tcPr>
          <w:p w14:paraId="58AF3883" w14:textId="5406CA51"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517D5D3" w14:textId="77777777" w:rsidR="00A410BD" w:rsidRDefault="00A410BD" w:rsidP="00A410BD">
            <w:pPr>
              <w:jc w:val="center"/>
              <w:rPr>
                <w:lang w:val="en-AU"/>
              </w:rPr>
            </w:pPr>
            <w:r>
              <w:rPr>
                <w:lang w:val="en-AU"/>
              </w:rPr>
              <w:t>11.2.9</w:t>
            </w:r>
          </w:p>
        </w:tc>
        <w:tc>
          <w:tcPr>
            <w:tcW w:w="4798" w:type="dxa"/>
            <w:gridSpan w:val="2"/>
            <w:tcBorders>
              <w:top w:val="single" w:sz="4" w:space="0" w:color="auto"/>
              <w:bottom w:val="single" w:sz="4" w:space="0" w:color="auto"/>
              <w:right w:val="single" w:sz="18" w:space="0" w:color="auto"/>
            </w:tcBorders>
          </w:tcPr>
          <w:p w14:paraId="0E72F07F" w14:textId="77777777" w:rsidR="00A410BD" w:rsidRDefault="00A410BD" w:rsidP="00A410BD">
            <w:pPr>
              <w:jc w:val="both"/>
              <w:rPr>
                <w:rFonts w:ascii="Arial" w:hAnsi="Arial" w:cs="Arial"/>
                <w:lang w:val="en-AU"/>
              </w:rPr>
            </w:pPr>
            <w:r>
              <w:rPr>
                <w:rFonts w:ascii="Arial" w:hAnsi="Arial" w:cs="Arial"/>
                <w:lang w:val="en-AU"/>
              </w:rPr>
              <w:t xml:space="preserve">New paragraph entitled "Effect of forgiveness of victim".  References to cases </w:t>
            </w:r>
            <w:r>
              <w:rPr>
                <w:rFonts w:ascii="Arial" w:hAnsi="Arial" w:cs="Arial"/>
                <w:i/>
                <w:iCs/>
                <w:lang w:val="en-AU"/>
              </w:rPr>
              <w:t>R v Skura</w:t>
            </w:r>
            <w:r>
              <w:rPr>
                <w:rFonts w:ascii="Arial" w:hAnsi="Arial" w:cs="Arial"/>
                <w:lang w:val="en-AU"/>
              </w:rPr>
              <w:t xml:space="preserve"> [2004] VSCA 53 and </w:t>
            </w:r>
            <w:r>
              <w:rPr>
                <w:rFonts w:ascii="Arial" w:hAnsi="Arial" w:cs="Arial"/>
                <w:i/>
                <w:iCs/>
                <w:lang w:val="en-AU"/>
              </w:rPr>
              <w:t>R v Wise</w:t>
            </w:r>
            <w:r>
              <w:rPr>
                <w:rFonts w:ascii="Arial" w:hAnsi="Arial" w:cs="Arial"/>
                <w:lang w:val="en-AU"/>
              </w:rPr>
              <w:t xml:space="preserve"> [2004] VSCA 88.</w:t>
            </w:r>
          </w:p>
        </w:tc>
      </w:tr>
      <w:tr w:rsidR="00A410BD" w14:paraId="54625EBB" w14:textId="77777777" w:rsidTr="00473897">
        <w:tc>
          <w:tcPr>
            <w:tcW w:w="1220" w:type="dxa"/>
            <w:gridSpan w:val="2"/>
            <w:tcBorders>
              <w:top w:val="single" w:sz="4" w:space="0" w:color="auto"/>
              <w:left w:val="single" w:sz="18" w:space="0" w:color="auto"/>
              <w:bottom w:val="single" w:sz="4" w:space="0" w:color="auto"/>
            </w:tcBorders>
          </w:tcPr>
          <w:p w14:paraId="7206533C" w14:textId="77777777" w:rsidR="00A410BD" w:rsidRDefault="00A410BD" w:rsidP="00A410BD">
            <w:pPr>
              <w:rPr>
                <w:lang w:val="en-AU"/>
              </w:rPr>
            </w:pPr>
            <w:r>
              <w:rPr>
                <w:lang w:val="en-AU"/>
              </w:rPr>
              <w:t>31/05/04</w:t>
            </w:r>
          </w:p>
        </w:tc>
        <w:tc>
          <w:tcPr>
            <w:tcW w:w="836" w:type="dxa"/>
            <w:tcBorders>
              <w:top w:val="single" w:sz="4" w:space="0" w:color="auto"/>
              <w:bottom w:val="single" w:sz="4" w:space="0" w:color="auto"/>
            </w:tcBorders>
          </w:tcPr>
          <w:p w14:paraId="77B4194F" w14:textId="5F0C58E3"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33BD6EC" w14:textId="77777777" w:rsidR="00A410BD" w:rsidRDefault="00A410BD" w:rsidP="00A410BD">
            <w:pPr>
              <w:jc w:val="center"/>
              <w:rPr>
                <w:lang w:val="en-AU"/>
              </w:rPr>
            </w:pPr>
            <w:r>
              <w:rPr>
                <w:lang w:val="en-AU"/>
              </w:rPr>
              <w:t>11.2.10</w:t>
            </w:r>
          </w:p>
        </w:tc>
        <w:tc>
          <w:tcPr>
            <w:tcW w:w="4798" w:type="dxa"/>
            <w:gridSpan w:val="2"/>
            <w:tcBorders>
              <w:top w:val="single" w:sz="4" w:space="0" w:color="auto"/>
              <w:bottom w:val="single" w:sz="4" w:space="0" w:color="auto"/>
              <w:right w:val="single" w:sz="18" w:space="0" w:color="auto"/>
            </w:tcBorders>
          </w:tcPr>
          <w:p w14:paraId="39B0F2E0" w14:textId="77777777" w:rsidR="00A410BD" w:rsidRDefault="00A410BD" w:rsidP="00A410BD">
            <w:pPr>
              <w:jc w:val="both"/>
              <w:rPr>
                <w:rFonts w:ascii="Arial" w:hAnsi="Arial" w:cs="Arial"/>
                <w:lang w:val="en-AU"/>
              </w:rPr>
            </w:pPr>
            <w:r>
              <w:rPr>
                <w:rFonts w:ascii="Arial" w:hAnsi="Arial" w:cs="Arial"/>
                <w:lang w:val="en-AU"/>
              </w:rPr>
              <w:t>Renumbered paragraph - formerly 11.2.8.</w:t>
            </w:r>
          </w:p>
        </w:tc>
      </w:tr>
      <w:tr w:rsidR="00A410BD" w14:paraId="00166E0B" w14:textId="77777777" w:rsidTr="00473897">
        <w:tc>
          <w:tcPr>
            <w:tcW w:w="1220" w:type="dxa"/>
            <w:gridSpan w:val="2"/>
            <w:tcBorders>
              <w:top w:val="single" w:sz="4" w:space="0" w:color="auto"/>
              <w:left w:val="single" w:sz="18" w:space="0" w:color="auto"/>
              <w:bottom w:val="single" w:sz="4" w:space="0" w:color="auto"/>
            </w:tcBorders>
          </w:tcPr>
          <w:p w14:paraId="5CD9003A" w14:textId="77777777" w:rsidR="00A410BD" w:rsidRDefault="00A410BD" w:rsidP="00A410BD">
            <w:pPr>
              <w:rPr>
                <w:lang w:val="en-AU"/>
              </w:rPr>
            </w:pPr>
            <w:r>
              <w:rPr>
                <w:lang w:val="en-AU"/>
              </w:rPr>
              <w:t>31/05/04</w:t>
            </w:r>
          </w:p>
        </w:tc>
        <w:tc>
          <w:tcPr>
            <w:tcW w:w="836" w:type="dxa"/>
            <w:tcBorders>
              <w:top w:val="single" w:sz="4" w:space="0" w:color="auto"/>
              <w:bottom w:val="single" w:sz="4" w:space="0" w:color="auto"/>
            </w:tcBorders>
          </w:tcPr>
          <w:p w14:paraId="0BEA982D" w14:textId="55EFFDAE"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1DCA76D" w14:textId="77777777" w:rsidR="00A410BD" w:rsidRDefault="00A410BD" w:rsidP="00A410BD">
            <w:pPr>
              <w:jc w:val="center"/>
              <w:rPr>
                <w:lang w:val="en-AU"/>
              </w:rPr>
            </w:pPr>
            <w:r>
              <w:rPr>
                <w:lang w:val="en-AU"/>
              </w:rPr>
              <w:t>11.2.10</w:t>
            </w:r>
          </w:p>
        </w:tc>
        <w:tc>
          <w:tcPr>
            <w:tcW w:w="4798" w:type="dxa"/>
            <w:gridSpan w:val="2"/>
            <w:tcBorders>
              <w:top w:val="single" w:sz="4" w:space="0" w:color="auto"/>
              <w:bottom w:val="single" w:sz="4" w:space="0" w:color="auto"/>
              <w:right w:val="single" w:sz="18" w:space="0" w:color="auto"/>
            </w:tcBorders>
          </w:tcPr>
          <w:p w14:paraId="490FD976" w14:textId="77777777" w:rsidR="00A410BD" w:rsidRDefault="00A410BD" w:rsidP="00A410BD">
            <w:pPr>
              <w:jc w:val="both"/>
              <w:rPr>
                <w:rFonts w:ascii="Arial" w:hAnsi="Arial" w:cs="Arial"/>
                <w:lang w:val="en-AU"/>
              </w:rPr>
            </w:pPr>
            <w:r>
              <w:rPr>
                <w:rFonts w:ascii="Arial" w:hAnsi="Arial" w:cs="Arial"/>
                <w:lang w:val="en-AU"/>
              </w:rPr>
              <w:t xml:space="preserve">New cases of </w:t>
            </w:r>
            <w:r>
              <w:rPr>
                <w:rFonts w:ascii="Arial" w:hAnsi="Arial" w:cs="Arial"/>
                <w:i/>
                <w:iCs/>
                <w:lang w:val="en-AU"/>
              </w:rPr>
              <w:t>R v Saw</w:t>
            </w:r>
            <w:r>
              <w:rPr>
                <w:rFonts w:ascii="Arial" w:hAnsi="Arial" w:cs="Arial"/>
                <w:lang w:val="en-AU"/>
              </w:rPr>
              <w:t xml:space="preserve"> [2004] VSC 117, </w:t>
            </w:r>
            <w:r>
              <w:rPr>
                <w:rFonts w:ascii="Arial" w:hAnsi="Arial" w:cs="Arial"/>
                <w:i/>
                <w:iCs/>
                <w:lang w:val="en-AU"/>
              </w:rPr>
              <w:t>R v Bendix</w:t>
            </w:r>
            <w:r>
              <w:rPr>
                <w:rFonts w:ascii="Arial" w:hAnsi="Arial" w:cs="Arial"/>
                <w:lang w:val="en-AU"/>
              </w:rPr>
              <w:t xml:space="preserve"> [2004] VSC 133 &amp; </w:t>
            </w:r>
            <w:r>
              <w:rPr>
                <w:rFonts w:ascii="Arial" w:hAnsi="Arial" w:cs="Arial"/>
                <w:i/>
                <w:iCs/>
                <w:lang w:val="en-AU"/>
              </w:rPr>
              <w:t>R v Smith</w:t>
            </w:r>
            <w:r>
              <w:rPr>
                <w:rFonts w:ascii="Arial" w:hAnsi="Arial" w:cs="Arial"/>
                <w:lang w:val="en-AU"/>
              </w:rPr>
              <w:t xml:space="preserve"> [2004] VSC 134.  New case of </w:t>
            </w:r>
            <w:r>
              <w:rPr>
                <w:rFonts w:ascii="Arial" w:hAnsi="Arial" w:cs="Arial"/>
                <w:i/>
                <w:iCs/>
                <w:lang w:val="en-AU"/>
              </w:rPr>
              <w:t>R v Skura</w:t>
            </w:r>
            <w:r>
              <w:rPr>
                <w:rFonts w:ascii="Arial" w:hAnsi="Arial" w:cs="Arial"/>
                <w:lang w:val="en-AU"/>
              </w:rPr>
              <w:t xml:space="preserve"> [2004] VSCA 53 at [7]-[8], [27] &amp; [33] re relevance to sentencing of personality disorder.</w:t>
            </w:r>
          </w:p>
        </w:tc>
      </w:tr>
      <w:tr w:rsidR="00A410BD" w14:paraId="00524D2C" w14:textId="77777777" w:rsidTr="00473897">
        <w:tc>
          <w:tcPr>
            <w:tcW w:w="1220" w:type="dxa"/>
            <w:gridSpan w:val="2"/>
            <w:tcBorders>
              <w:top w:val="single" w:sz="4" w:space="0" w:color="auto"/>
              <w:left w:val="single" w:sz="18" w:space="0" w:color="auto"/>
              <w:bottom w:val="single" w:sz="4" w:space="0" w:color="auto"/>
            </w:tcBorders>
          </w:tcPr>
          <w:p w14:paraId="77885E3B" w14:textId="77777777" w:rsidR="00A410BD" w:rsidRDefault="00A410BD" w:rsidP="00A410BD">
            <w:pPr>
              <w:rPr>
                <w:lang w:val="en-AU"/>
              </w:rPr>
            </w:pPr>
            <w:r>
              <w:rPr>
                <w:lang w:val="en-AU"/>
              </w:rPr>
              <w:t>31/05/04</w:t>
            </w:r>
          </w:p>
        </w:tc>
        <w:tc>
          <w:tcPr>
            <w:tcW w:w="836" w:type="dxa"/>
            <w:tcBorders>
              <w:top w:val="single" w:sz="4" w:space="0" w:color="auto"/>
              <w:bottom w:val="single" w:sz="4" w:space="0" w:color="auto"/>
            </w:tcBorders>
          </w:tcPr>
          <w:p w14:paraId="4593ED27" w14:textId="29E7FEC6"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6FDD20D" w14:textId="77777777" w:rsidR="00A410BD" w:rsidRDefault="00A410BD" w:rsidP="00A410BD">
            <w:pPr>
              <w:jc w:val="center"/>
              <w:rPr>
                <w:lang w:val="en-AU"/>
              </w:rPr>
            </w:pPr>
            <w:r>
              <w:rPr>
                <w:lang w:val="en-AU"/>
              </w:rPr>
              <w:t>11.2.11</w:t>
            </w:r>
          </w:p>
        </w:tc>
        <w:tc>
          <w:tcPr>
            <w:tcW w:w="4798" w:type="dxa"/>
            <w:gridSpan w:val="2"/>
            <w:tcBorders>
              <w:top w:val="single" w:sz="4" w:space="0" w:color="auto"/>
              <w:bottom w:val="single" w:sz="4" w:space="0" w:color="auto"/>
              <w:right w:val="single" w:sz="18" w:space="0" w:color="auto"/>
            </w:tcBorders>
          </w:tcPr>
          <w:p w14:paraId="6270113D" w14:textId="77777777" w:rsidR="00A410BD" w:rsidRDefault="00A410BD" w:rsidP="00A410BD">
            <w:pPr>
              <w:jc w:val="both"/>
              <w:rPr>
                <w:rFonts w:ascii="Arial" w:hAnsi="Arial" w:cs="Arial"/>
                <w:lang w:val="en-AU"/>
              </w:rPr>
            </w:pPr>
            <w:r>
              <w:rPr>
                <w:rFonts w:ascii="Arial" w:hAnsi="Arial" w:cs="Arial"/>
                <w:lang w:val="en-AU"/>
              </w:rPr>
              <w:t>Renumbered paragraph - formerly 11.2.9.</w:t>
            </w:r>
          </w:p>
        </w:tc>
      </w:tr>
      <w:tr w:rsidR="00A410BD" w14:paraId="543EC63D" w14:textId="77777777" w:rsidTr="00473897">
        <w:tc>
          <w:tcPr>
            <w:tcW w:w="1220" w:type="dxa"/>
            <w:gridSpan w:val="2"/>
            <w:tcBorders>
              <w:top w:val="single" w:sz="4" w:space="0" w:color="auto"/>
              <w:left w:val="single" w:sz="18" w:space="0" w:color="auto"/>
              <w:bottom w:val="single" w:sz="4" w:space="0" w:color="auto"/>
            </w:tcBorders>
          </w:tcPr>
          <w:p w14:paraId="706735B2" w14:textId="77777777" w:rsidR="00A410BD" w:rsidRDefault="00A410BD" w:rsidP="00A410BD">
            <w:pPr>
              <w:rPr>
                <w:lang w:val="en-AU"/>
              </w:rPr>
            </w:pPr>
            <w:r>
              <w:rPr>
                <w:lang w:val="en-AU"/>
              </w:rPr>
              <w:t>31/05/04</w:t>
            </w:r>
          </w:p>
        </w:tc>
        <w:tc>
          <w:tcPr>
            <w:tcW w:w="836" w:type="dxa"/>
            <w:tcBorders>
              <w:top w:val="single" w:sz="4" w:space="0" w:color="auto"/>
              <w:bottom w:val="single" w:sz="4" w:space="0" w:color="auto"/>
            </w:tcBorders>
          </w:tcPr>
          <w:p w14:paraId="4283EE05" w14:textId="78F01745"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5A4EFD86" w14:textId="77777777" w:rsidR="00A410BD" w:rsidRDefault="00A410BD" w:rsidP="00A410BD">
            <w:pPr>
              <w:jc w:val="center"/>
              <w:rPr>
                <w:lang w:val="en-AU"/>
              </w:rPr>
            </w:pPr>
            <w:r>
              <w:rPr>
                <w:lang w:val="en-AU"/>
              </w:rPr>
              <w:t>11.2.12</w:t>
            </w:r>
          </w:p>
        </w:tc>
        <w:tc>
          <w:tcPr>
            <w:tcW w:w="4798" w:type="dxa"/>
            <w:gridSpan w:val="2"/>
            <w:tcBorders>
              <w:top w:val="single" w:sz="4" w:space="0" w:color="auto"/>
              <w:bottom w:val="single" w:sz="4" w:space="0" w:color="auto"/>
              <w:right w:val="single" w:sz="18" w:space="0" w:color="auto"/>
            </w:tcBorders>
          </w:tcPr>
          <w:p w14:paraId="2360D101" w14:textId="77777777" w:rsidR="00A410BD" w:rsidRDefault="00A410BD" w:rsidP="00A410BD">
            <w:pPr>
              <w:jc w:val="both"/>
              <w:rPr>
                <w:rFonts w:ascii="Arial" w:hAnsi="Arial" w:cs="Arial"/>
                <w:lang w:val="en-AU"/>
              </w:rPr>
            </w:pPr>
            <w:r>
              <w:rPr>
                <w:rFonts w:ascii="Arial" w:hAnsi="Arial" w:cs="Arial"/>
                <w:lang w:val="en-AU"/>
              </w:rPr>
              <w:t>Renumbered paragraph - formerly 11.2.10.</w:t>
            </w:r>
          </w:p>
        </w:tc>
      </w:tr>
      <w:tr w:rsidR="00A410BD" w14:paraId="6F6FD6CB" w14:textId="77777777" w:rsidTr="00473897">
        <w:tc>
          <w:tcPr>
            <w:tcW w:w="1220" w:type="dxa"/>
            <w:gridSpan w:val="2"/>
            <w:tcBorders>
              <w:top w:val="single" w:sz="4" w:space="0" w:color="auto"/>
              <w:left w:val="single" w:sz="18" w:space="0" w:color="auto"/>
              <w:bottom w:val="single" w:sz="4" w:space="0" w:color="auto"/>
            </w:tcBorders>
          </w:tcPr>
          <w:p w14:paraId="0747F8D1" w14:textId="77777777" w:rsidR="00A410BD" w:rsidRDefault="00A410BD" w:rsidP="00A410BD">
            <w:pPr>
              <w:keepNext/>
              <w:keepLines/>
              <w:rPr>
                <w:lang w:val="en-AU"/>
              </w:rPr>
            </w:pPr>
            <w:r>
              <w:rPr>
                <w:lang w:val="en-AU"/>
              </w:rPr>
              <w:t>31/05/04</w:t>
            </w:r>
          </w:p>
        </w:tc>
        <w:tc>
          <w:tcPr>
            <w:tcW w:w="836" w:type="dxa"/>
            <w:tcBorders>
              <w:top w:val="single" w:sz="4" w:space="0" w:color="auto"/>
              <w:bottom w:val="single" w:sz="4" w:space="0" w:color="auto"/>
            </w:tcBorders>
          </w:tcPr>
          <w:p w14:paraId="6F21178E" w14:textId="47189CE7" w:rsidR="00A410BD" w:rsidRDefault="00A410BD" w:rsidP="00A410BD">
            <w:pPr>
              <w:keepNext/>
              <w:keepLines/>
              <w:jc w:val="center"/>
              <w:rPr>
                <w:lang w:val="en-AU"/>
              </w:rPr>
            </w:pPr>
            <w:r>
              <w:rPr>
                <w:lang w:val="en-AU"/>
              </w:rPr>
              <w:t>11</w:t>
            </w:r>
          </w:p>
        </w:tc>
        <w:tc>
          <w:tcPr>
            <w:tcW w:w="1439" w:type="dxa"/>
            <w:tcBorders>
              <w:top w:val="single" w:sz="4" w:space="0" w:color="auto"/>
              <w:bottom w:val="single" w:sz="4" w:space="0" w:color="auto"/>
            </w:tcBorders>
          </w:tcPr>
          <w:p w14:paraId="6391942D" w14:textId="77777777" w:rsidR="00A410BD" w:rsidRDefault="00A410BD" w:rsidP="00A410BD">
            <w:pPr>
              <w:keepNext/>
              <w:keepLines/>
              <w:jc w:val="center"/>
              <w:rPr>
                <w:lang w:val="en-AU"/>
              </w:rPr>
            </w:pPr>
            <w:r>
              <w:rPr>
                <w:lang w:val="en-AU"/>
              </w:rPr>
              <w:t>11.2.12</w:t>
            </w:r>
          </w:p>
        </w:tc>
        <w:tc>
          <w:tcPr>
            <w:tcW w:w="4798" w:type="dxa"/>
            <w:gridSpan w:val="2"/>
            <w:tcBorders>
              <w:top w:val="single" w:sz="4" w:space="0" w:color="auto"/>
              <w:bottom w:val="single" w:sz="4" w:space="0" w:color="auto"/>
              <w:right w:val="single" w:sz="18" w:space="0" w:color="auto"/>
            </w:tcBorders>
          </w:tcPr>
          <w:p w14:paraId="62EE6A45" w14:textId="77777777" w:rsidR="00A410BD" w:rsidRDefault="00A410BD" w:rsidP="00A410BD">
            <w:pPr>
              <w:keepNext/>
              <w:keepLines/>
              <w:jc w:val="both"/>
              <w:rPr>
                <w:rFonts w:ascii="Arial" w:hAnsi="Arial" w:cs="Arial"/>
                <w:lang w:val="en-AU"/>
              </w:rPr>
            </w:pPr>
            <w:r>
              <w:rPr>
                <w:rFonts w:ascii="Arial" w:hAnsi="Arial" w:cs="Arial"/>
                <w:lang w:val="en-AU"/>
              </w:rPr>
              <w:t>Added reference</w:t>
            </w:r>
            <w:r>
              <w:rPr>
                <w:rFonts w:ascii="Arial" w:hAnsi="Arial" w:cs="Arial"/>
              </w:rPr>
              <w:t xml:space="preserve"> to decision of the High Court in </w:t>
            </w:r>
            <w:r>
              <w:rPr>
                <w:rFonts w:ascii="Arial" w:hAnsi="Arial" w:cs="Arial"/>
                <w:i/>
                <w:iCs/>
              </w:rPr>
              <w:t>GAS v The Queen; SJK v The Queen</w:t>
            </w:r>
            <w:r>
              <w:rPr>
                <w:rFonts w:ascii="Arial" w:hAnsi="Arial" w:cs="Arial"/>
              </w:rPr>
              <w:t xml:space="preserve"> [2004] HCA 22 at [19]-[20].</w:t>
            </w:r>
          </w:p>
        </w:tc>
      </w:tr>
      <w:tr w:rsidR="00A410BD" w14:paraId="0B7A762D" w14:textId="77777777" w:rsidTr="00473897">
        <w:tc>
          <w:tcPr>
            <w:tcW w:w="1220" w:type="dxa"/>
            <w:gridSpan w:val="2"/>
            <w:tcBorders>
              <w:top w:val="single" w:sz="4" w:space="0" w:color="auto"/>
              <w:left w:val="single" w:sz="18" w:space="0" w:color="auto"/>
              <w:bottom w:val="single" w:sz="4" w:space="0" w:color="auto"/>
            </w:tcBorders>
          </w:tcPr>
          <w:p w14:paraId="30902202" w14:textId="77777777" w:rsidR="00A410BD" w:rsidRDefault="00A410BD" w:rsidP="00A410BD">
            <w:pPr>
              <w:rPr>
                <w:lang w:val="en-AU"/>
              </w:rPr>
            </w:pPr>
            <w:r>
              <w:rPr>
                <w:lang w:val="en-AU"/>
              </w:rPr>
              <w:t>31/05/04</w:t>
            </w:r>
          </w:p>
        </w:tc>
        <w:tc>
          <w:tcPr>
            <w:tcW w:w="836" w:type="dxa"/>
            <w:tcBorders>
              <w:top w:val="single" w:sz="4" w:space="0" w:color="auto"/>
              <w:bottom w:val="single" w:sz="4" w:space="0" w:color="auto"/>
            </w:tcBorders>
          </w:tcPr>
          <w:p w14:paraId="24756EBC" w14:textId="65F89905"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825EB21" w14:textId="77777777" w:rsidR="00A410BD" w:rsidRDefault="00A410BD" w:rsidP="00A410BD">
            <w:pPr>
              <w:jc w:val="center"/>
              <w:rPr>
                <w:lang w:val="en-AU"/>
              </w:rPr>
            </w:pPr>
            <w:r>
              <w:rPr>
                <w:lang w:val="en-AU"/>
              </w:rPr>
              <w:t>11.2.13</w:t>
            </w:r>
          </w:p>
        </w:tc>
        <w:tc>
          <w:tcPr>
            <w:tcW w:w="4798" w:type="dxa"/>
            <w:gridSpan w:val="2"/>
            <w:tcBorders>
              <w:top w:val="single" w:sz="4" w:space="0" w:color="auto"/>
              <w:bottom w:val="single" w:sz="4" w:space="0" w:color="auto"/>
              <w:right w:val="single" w:sz="18" w:space="0" w:color="auto"/>
            </w:tcBorders>
          </w:tcPr>
          <w:p w14:paraId="71BA19BE" w14:textId="77777777" w:rsidR="00A410BD" w:rsidRDefault="00A410BD" w:rsidP="00A410BD">
            <w:pPr>
              <w:jc w:val="both"/>
              <w:rPr>
                <w:rFonts w:ascii="Arial" w:hAnsi="Arial" w:cs="Arial"/>
                <w:lang w:val="en-AU"/>
              </w:rPr>
            </w:pPr>
            <w:r>
              <w:rPr>
                <w:rFonts w:ascii="Arial" w:hAnsi="Arial" w:cs="Arial"/>
                <w:lang w:val="en-AU"/>
              </w:rPr>
              <w:t>Renumbered paragraph - formerly 11.2.11.</w:t>
            </w:r>
          </w:p>
        </w:tc>
      </w:tr>
      <w:tr w:rsidR="00A410BD" w14:paraId="0544D668" w14:textId="77777777" w:rsidTr="00473897">
        <w:tc>
          <w:tcPr>
            <w:tcW w:w="1220" w:type="dxa"/>
            <w:gridSpan w:val="2"/>
            <w:tcBorders>
              <w:top w:val="single" w:sz="4" w:space="0" w:color="auto"/>
              <w:left w:val="single" w:sz="18" w:space="0" w:color="auto"/>
              <w:bottom w:val="single" w:sz="4" w:space="0" w:color="auto"/>
            </w:tcBorders>
          </w:tcPr>
          <w:p w14:paraId="74146267" w14:textId="77777777" w:rsidR="00A410BD" w:rsidRDefault="00A410BD" w:rsidP="00A410BD">
            <w:pPr>
              <w:rPr>
                <w:lang w:val="en-AU"/>
              </w:rPr>
            </w:pPr>
            <w:r>
              <w:rPr>
                <w:lang w:val="en-AU"/>
              </w:rPr>
              <w:t>28/03/04</w:t>
            </w:r>
          </w:p>
        </w:tc>
        <w:tc>
          <w:tcPr>
            <w:tcW w:w="836" w:type="dxa"/>
            <w:tcBorders>
              <w:top w:val="single" w:sz="4" w:space="0" w:color="auto"/>
              <w:bottom w:val="single" w:sz="4" w:space="0" w:color="auto"/>
            </w:tcBorders>
          </w:tcPr>
          <w:p w14:paraId="4D100340" w14:textId="388F1F8D" w:rsidR="00A410BD" w:rsidRDefault="00A410BD" w:rsidP="00A410BD">
            <w:pPr>
              <w:jc w:val="center"/>
              <w:rPr>
                <w:lang w:val="en-AU"/>
              </w:rPr>
            </w:pPr>
            <w:r>
              <w:rPr>
                <w:lang w:val="en-AU"/>
              </w:rPr>
              <w:t>7</w:t>
            </w:r>
          </w:p>
        </w:tc>
        <w:tc>
          <w:tcPr>
            <w:tcW w:w="1439" w:type="dxa"/>
            <w:tcBorders>
              <w:top w:val="single" w:sz="4" w:space="0" w:color="auto"/>
              <w:bottom w:val="single" w:sz="4" w:space="0" w:color="auto"/>
            </w:tcBorders>
          </w:tcPr>
          <w:p w14:paraId="7A599593" w14:textId="77777777" w:rsidR="00A410BD" w:rsidRDefault="00A410BD" w:rsidP="00A410BD">
            <w:pPr>
              <w:jc w:val="center"/>
              <w:rPr>
                <w:lang w:val="en-AU"/>
              </w:rPr>
            </w:pPr>
            <w:r>
              <w:rPr>
                <w:lang w:val="en-AU"/>
              </w:rPr>
              <w:t>7.6.4</w:t>
            </w:r>
          </w:p>
        </w:tc>
        <w:tc>
          <w:tcPr>
            <w:tcW w:w="4798" w:type="dxa"/>
            <w:gridSpan w:val="2"/>
            <w:tcBorders>
              <w:top w:val="single" w:sz="4" w:space="0" w:color="auto"/>
              <w:bottom w:val="single" w:sz="4" w:space="0" w:color="auto"/>
              <w:right w:val="single" w:sz="18" w:space="0" w:color="auto"/>
            </w:tcBorders>
          </w:tcPr>
          <w:p w14:paraId="59CC14BF" w14:textId="77777777" w:rsidR="00A410BD" w:rsidRDefault="00A410BD" w:rsidP="00A410BD">
            <w:pPr>
              <w:jc w:val="both"/>
              <w:rPr>
                <w:rFonts w:ascii="Arial" w:hAnsi="Arial" w:cs="Arial"/>
                <w:lang w:val="en-AU"/>
              </w:rPr>
            </w:pPr>
            <w:r>
              <w:rPr>
                <w:rFonts w:ascii="Arial" w:hAnsi="Arial" w:cs="Arial"/>
                <w:lang w:val="en-AU"/>
              </w:rPr>
              <w:t xml:space="preserve">References added to </w:t>
            </w:r>
            <w:r>
              <w:rPr>
                <w:rFonts w:ascii="Arial" w:hAnsi="Arial" w:cs="Arial"/>
                <w:i/>
                <w:iCs/>
                <w:lang w:val="en-AU"/>
              </w:rPr>
              <w:t>DPP v Diamond</w:t>
            </w:r>
            <w:r>
              <w:rPr>
                <w:rFonts w:ascii="Arial" w:hAnsi="Arial" w:cs="Arial"/>
                <w:lang w:val="en-AU"/>
              </w:rPr>
              <w:t xml:space="preserve"> [2004] VSC 35 &amp; </w:t>
            </w:r>
            <w:r>
              <w:rPr>
                <w:rFonts w:ascii="Arial" w:hAnsi="Arial" w:cs="Arial"/>
                <w:i/>
                <w:iCs/>
                <w:lang w:val="en-AU"/>
              </w:rPr>
              <w:t>Nitz v Evans</w:t>
            </w:r>
            <w:r>
              <w:rPr>
                <w:rFonts w:ascii="Arial" w:hAnsi="Arial" w:cs="Arial"/>
                <w:lang w:val="en-AU"/>
              </w:rPr>
              <w:t xml:space="preserve"> (1993) 19 MVR 55 on issues relating to issue and service of summons.</w:t>
            </w:r>
          </w:p>
        </w:tc>
      </w:tr>
      <w:tr w:rsidR="00A410BD" w14:paraId="16998C44" w14:textId="77777777" w:rsidTr="00473897">
        <w:tc>
          <w:tcPr>
            <w:tcW w:w="1220" w:type="dxa"/>
            <w:gridSpan w:val="2"/>
            <w:tcBorders>
              <w:top w:val="single" w:sz="4" w:space="0" w:color="auto"/>
              <w:left w:val="single" w:sz="18" w:space="0" w:color="auto"/>
              <w:bottom w:val="single" w:sz="4" w:space="0" w:color="auto"/>
            </w:tcBorders>
          </w:tcPr>
          <w:p w14:paraId="3CE2004A" w14:textId="77777777" w:rsidR="00A410BD" w:rsidRDefault="00A410BD" w:rsidP="00A410BD">
            <w:pPr>
              <w:rPr>
                <w:lang w:val="en-AU"/>
              </w:rPr>
            </w:pPr>
            <w:r>
              <w:rPr>
                <w:lang w:val="en-AU"/>
              </w:rPr>
              <w:t>28/03/04</w:t>
            </w:r>
          </w:p>
        </w:tc>
        <w:tc>
          <w:tcPr>
            <w:tcW w:w="836" w:type="dxa"/>
            <w:tcBorders>
              <w:top w:val="single" w:sz="4" w:space="0" w:color="auto"/>
              <w:bottom w:val="single" w:sz="4" w:space="0" w:color="auto"/>
            </w:tcBorders>
          </w:tcPr>
          <w:p w14:paraId="4531ECAD" w14:textId="33FD2838" w:rsidR="00A410BD" w:rsidRDefault="00A410BD" w:rsidP="00A410BD">
            <w:pPr>
              <w:jc w:val="center"/>
              <w:rPr>
                <w:lang w:val="en-AU"/>
              </w:rPr>
            </w:pPr>
            <w:r>
              <w:rPr>
                <w:lang w:val="en-AU"/>
              </w:rPr>
              <w:t>8</w:t>
            </w:r>
          </w:p>
        </w:tc>
        <w:tc>
          <w:tcPr>
            <w:tcW w:w="1439" w:type="dxa"/>
            <w:tcBorders>
              <w:top w:val="single" w:sz="4" w:space="0" w:color="auto"/>
              <w:bottom w:val="single" w:sz="4" w:space="0" w:color="auto"/>
            </w:tcBorders>
          </w:tcPr>
          <w:p w14:paraId="275181DD" w14:textId="77777777" w:rsidR="00A410BD" w:rsidRDefault="00A410BD" w:rsidP="00A410BD">
            <w:pPr>
              <w:jc w:val="center"/>
              <w:rPr>
                <w:lang w:val="en-AU"/>
              </w:rPr>
            </w:pPr>
            <w:r>
              <w:rPr>
                <w:lang w:val="en-AU"/>
              </w:rPr>
              <w:t>8.2.11</w:t>
            </w:r>
          </w:p>
        </w:tc>
        <w:tc>
          <w:tcPr>
            <w:tcW w:w="4798" w:type="dxa"/>
            <w:gridSpan w:val="2"/>
            <w:tcBorders>
              <w:top w:val="single" w:sz="4" w:space="0" w:color="auto"/>
              <w:bottom w:val="single" w:sz="4" w:space="0" w:color="auto"/>
              <w:right w:val="single" w:sz="18" w:space="0" w:color="auto"/>
            </w:tcBorders>
          </w:tcPr>
          <w:p w14:paraId="7CEFCD07" w14:textId="77777777" w:rsidR="00A410BD" w:rsidRDefault="00A410BD" w:rsidP="00A410BD">
            <w:pPr>
              <w:jc w:val="both"/>
              <w:rPr>
                <w:rFonts w:ascii="Arial" w:hAnsi="Arial" w:cs="Arial"/>
                <w:lang w:val="en-AU"/>
              </w:rPr>
            </w:pPr>
            <w:r>
              <w:rPr>
                <w:rFonts w:ascii="Arial" w:hAnsi="Arial" w:cs="Arial"/>
                <w:lang w:val="en-AU"/>
              </w:rPr>
              <w:t xml:space="preserve">New case of </w:t>
            </w:r>
            <w:r>
              <w:rPr>
                <w:rFonts w:ascii="Arial" w:hAnsi="Arial" w:cs="Arial"/>
                <w:i/>
                <w:iCs/>
                <w:lang w:val="en-AU"/>
              </w:rPr>
              <w:t>Kelly v The Queen</w:t>
            </w:r>
            <w:r>
              <w:rPr>
                <w:rFonts w:ascii="Arial" w:hAnsi="Arial" w:cs="Arial"/>
                <w:lang w:val="en-AU"/>
              </w:rPr>
              <w:t xml:space="preserve"> [2004] HCA 12 in relation to the Tasmanian equivalent of s.464H of the Crimes Act 1958 (Vic) [as amended].</w:t>
            </w:r>
          </w:p>
        </w:tc>
      </w:tr>
      <w:tr w:rsidR="00A410BD" w14:paraId="1689766E" w14:textId="77777777" w:rsidTr="00473897">
        <w:tc>
          <w:tcPr>
            <w:tcW w:w="1220" w:type="dxa"/>
            <w:gridSpan w:val="2"/>
            <w:tcBorders>
              <w:top w:val="single" w:sz="4" w:space="0" w:color="auto"/>
              <w:left w:val="single" w:sz="18" w:space="0" w:color="auto"/>
              <w:bottom w:val="single" w:sz="4" w:space="0" w:color="auto"/>
            </w:tcBorders>
          </w:tcPr>
          <w:p w14:paraId="1BA6D6F6" w14:textId="77777777" w:rsidR="00A410BD" w:rsidRDefault="00A410BD" w:rsidP="00A410BD">
            <w:pPr>
              <w:rPr>
                <w:lang w:val="en-AU"/>
              </w:rPr>
            </w:pPr>
            <w:r>
              <w:rPr>
                <w:lang w:val="en-AU"/>
              </w:rPr>
              <w:t>28/03/04</w:t>
            </w:r>
          </w:p>
        </w:tc>
        <w:tc>
          <w:tcPr>
            <w:tcW w:w="836" w:type="dxa"/>
            <w:tcBorders>
              <w:top w:val="single" w:sz="4" w:space="0" w:color="auto"/>
              <w:bottom w:val="single" w:sz="4" w:space="0" w:color="auto"/>
            </w:tcBorders>
          </w:tcPr>
          <w:p w14:paraId="6A914F11" w14:textId="28BEF116"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639325C0" w14:textId="77777777" w:rsidR="00A410BD" w:rsidRDefault="00A410BD" w:rsidP="00A410BD">
            <w:pPr>
              <w:jc w:val="center"/>
              <w:rPr>
                <w:lang w:val="en-AU"/>
              </w:rPr>
            </w:pPr>
            <w:r>
              <w:rPr>
                <w:lang w:val="en-AU"/>
              </w:rPr>
              <w:t>9.4.1</w:t>
            </w:r>
          </w:p>
        </w:tc>
        <w:tc>
          <w:tcPr>
            <w:tcW w:w="4798" w:type="dxa"/>
            <w:gridSpan w:val="2"/>
            <w:tcBorders>
              <w:top w:val="single" w:sz="4" w:space="0" w:color="auto"/>
              <w:bottom w:val="single" w:sz="4" w:space="0" w:color="auto"/>
              <w:right w:val="single" w:sz="18" w:space="0" w:color="auto"/>
            </w:tcBorders>
          </w:tcPr>
          <w:p w14:paraId="1F1C2A24" w14:textId="77777777" w:rsidR="00A410BD" w:rsidRDefault="00A410BD" w:rsidP="00A410BD">
            <w:pPr>
              <w:jc w:val="both"/>
              <w:rPr>
                <w:rFonts w:ascii="Arial" w:hAnsi="Arial" w:cs="Arial"/>
                <w:lang w:val="en-AU"/>
              </w:rPr>
            </w:pPr>
            <w:r>
              <w:rPr>
                <w:rFonts w:ascii="Arial" w:hAnsi="Arial" w:cs="Arial"/>
                <w:lang w:val="en-AU"/>
              </w:rPr>
              <w:t xml:space="preserve">Note of outcome of bail application in </w:t>
            </w:r>
            <w:r>
              <w:rPr>
                <w:rFonts w:ascii="Arial" w:hAnsi="Arial" w:cs="Arial"/>
                <w:i/>
                <w:iCs/>
                <w:lang w:val="en-AU"/>
              </w:rPr>
              <w:t xml:space="preserve">R v Strawhorn </w:t>
            </w:r>
            <w:r>
              <w:rPr>
                <w:rFonts w:ascii="Arial" w:hAnsi="Arial" w:cs="Arial"/>
                <w:lang w:val="en-AU"/>
              </w:rPr>
              <w:t xml:space="preserve">(Bolger M, 15/03/2004).  New case of </w:t>
            </w:r>
            <w:r>
              <w:rPr>
                <w:rFonts w:ascii="Arial" w:hAnsi="Arial" w:cs="Arial"/>
                <w:i/>
                <w:iCs/>
                <w:lang w:val="en-AU"/>
              </w:rPr>
              <w:t>Ismail Muhaidat</w:t>
            </w:r>
            <w:r>
              <w:rPr>
                <w:rFonts w:ascii="Arial" w:hAnsi="Arial" w:cs="Arial"/>
                <w:lang w:val="en-AU"/>
              </w:rPr>
              <w:t xml:space="preserve"> [2004] VSC 17 - bail refused: no exceptional circumstances.</w:t>
            </w:r>
          </w:p>
        </w:tc>
      </w:tr>
      <w:tr w:rsidR="00A410BD" w14:paraId="68224BA9" w14:textId="77777777" w:rsidTr="00473897">
        <w:tc>
          <w:tcPr>
            <w:tcW w:w="1220" w:type="dxa"/>
            <w:gridSpan w:val="2"/>
            <w:tcBorders>
              <w:top w:val="single" w:sz="4" w:space="0" w:color="auto"/>
              <w:left w:val="single" w:sz="18" w:space="0" w:color="auto"/>
              <w:bottom w:val="single" w:sz="4" w:space="0" w:color="auto"/>
            </w:tcBorders>
          </w:tcPr>
          <w:p w14:paraId="32911B26" w14:textId="77777777" w:rsidR="00A410BD" w:rsidRDefault="00A410BD" w:rsidP="00A410BD">
            <w:pPr>
              <w:rPr>
                <w:lang w:val="en-AU"/>
              </w:rPr>
            </w:pPr>
            <w:r>
              <w:rPr>
                <w:lang w:val="en-AU"/>
              </w:rPr>
              <w:t>28/03/04</w:t>
            </w:r>
          </w:p>
        </w:tc>
        <w:tc>
          <w:tcPr>
            <w:tcW w:w="836" w:type="dxa"/>
            <w:tcBorders>
              <w:top w:val="single" w:sz="4" w:space="0" w:color="auto"/>
              <w:bottom w:val="single" w:sz="4" w:space="0" w:color="auto"/>
            </w:tcBorders>
          </w:tcPr>
          <w:p w14:paraId="03CB5BB2" w14:textId="16137896"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2B897BCE" w14:textId="77777777" w:rsidR="00A410BD" w:rsidRDefault="00A410BD" w:rsidP="00A410BD">
            <w:pPr>
              <w:jc w:val="center"/>
              <w:rPr>
                <w:lang w:val="en-AU"/>
              </w:rPr>
            </w:pPr>
            <w:r>
              <w:rPr>
                <w:lang w:val="en-AU"/>
              </w:rPr>
              <w:t>11.2.1</w:t>
            </w:r>
          </w:p>
        </w:tc>
        <w:tc>
          <w:tcPr>
            <w:tcW w:w="4798" w:type="dxa"/>
            <w:gridSpan w:val="2"/>
            <w:tcBorders>
              <w:top w:val="single" w:sz="4" w:space="0" w:color="auto"/>
              <w:bottom w:val="single" w:sz="4" w:space="0" w:color="auto"/>
              <w:right w:val="single" w:sz="18" w:space="0" w:color="auto"/>
            </w:tcBorders>
          </w:tcPr>
          <w:p w14:paraId="545F53E5" w14:textId="77777777" w:rsidR="00A410BD" w:rsidRDefault="00A410BD" w:rsidP="00A410BD">
            <w:pPr>
              <w:jc w:val="both"/>
              <w:rPr>
                <w:rFonts w:ascii="Arial" w:hAnsi="Arial" w:cs="Arial"/>
                <w:lang w:val="en-AU"/>
              </w:rPr>
            </w:pPr>
            <w:r>
              <w:rPr>
                <w:rFonts w:ascii="Arial" w:hAnsi="Arial" w:cs="Arial"/>
                <w:lang w:val="en-AU"/>
              </w:rPr>
              <w:t xml:space="preserve">New cases of </w:t>
            </w:r>
            <w:r>
              <w:rPr>
                <w:rFonts w:ascii="Arial" w:hAnsi="Arial" w:cs="Arial"/>
                <w:i/>
                <w:iCs/>
                <w:lang w:val="en-AU"/>
              </w:rPr>
              <w:t>R v McConkey [No 2]</w:t>
            </w:r>
            <w:r>
              <w:rPr>
                <w:rFonts w:ascii="Arial" w:hAnsi="Arial" w:cs="Arial"/>
                <w:lang w:val="en-AU"/>
              </w:rPr>
              <w:t xml:space="preserve"> [2004] VSCA 26 &amp; </w:t>
            </w:r>
            <w:r>
              <w:rPr>
                <w:rFonts w:ascii="Arial" w:hAnsi="Arial" w:cs="Arial"/>
                <w:i/>
                <w:iCs/>
                <w:lang w:val="en-AU"/>
              </w:rPr>
              <w:t>R v Connolly</w:t>
            </w:r>
            <w:r>
              <w:rPr>
                <w:rFonts w:ascii="Arial" w:hAnsi="Arial" w:cs="Arial"/>
                <w:lang w:val="en-AU"/>
              </w:rPr>
              <w:t xml:space="preserve"> [2004] VSCA 24 re sentencing of youthful offenders.  Added references to </w:t>
            </w:r>
            <w:r>
              <w:rPr>
                <w:rFonts w:ascii="Arial" w:hAnsi="Arial" w:cs="Arial"/>
                <w:i/>
                <w:iCs/>
                <w:lang w:val="en-AU"/>
              </w:rPr>
              <w:t>R v Sherpa</w:t>
            </w:r>
            <w:r>
              <w:rPr>
                <w:rFonts w:ascii="Arial" w:hAnsi="Arial" w:cs="Arial"/>
                <w:lang w:val="en-AU"/>
              </w:rPr>
              <w:t xml:space="preserve"> (2001) 34 MVR 345, </w:t>
            </w:r>
            <w:r>
              <w:rPr>
                <w:rFonts w:ascii="Arial" w:hAnsi="Arial" w:cs="Arial"/>
                <w:i/>
                <w:iCs/>
                <w:lang w:val="en-AU"/>
              </w:rPr>
              <w:t>R v Toombs</w:t>
            </w:r>
            <w:r>
              <w:rPr>
                <w:rFonts w:ascii="Arial" w:hAnsi="Arial" w:cs="Arial"/>
                <w:lang w:val="en-AU"/>
              </w:rPr>
              <w:t xml:space="preserve"> (2001) 34 MVR 509 &amp; </w:t>
            </w:r>
            <w:r>
              <w:rPr>
                <w:rFonts w:ascii="Arial" w:hAnsi="Arial" w:cs="Arial"/>
                <w:i/>
                <w:iCs/>
                <w:lang w:val="en-AU"/>
              </w:rPr>
              <w:t>R v Tran</w:t>
            </w:r>
            <w:r>
              <w:rPr>
                <w:rFonts w:ascii="Arial" w:hAnsi="Arial" w:cs="Arial"/>
                <w:lang w:val="en-AU"/>
              </w:rPr>
              <w:t xml:space="preserve"> (2002) 4 VR 457 re sentencing of young persons found guilty of culpable driving.</w:t>
            </w:r>
          </w:p>
        </w:tc>
      </w:tr>
      <w:tr w:rsidR="00A410BD" w14:paraId="38DB8F5D" w14:textId="77777777" w:rsidTr="00473897">
        <w:tc>
          <w:tcPr>
            <w:tcW w:w="1220" w:type="dxa"/>
            <w:gridSpan w:val="2"/>
            <w:tcBorders>
              <w:top w:val="single" w:sz="4" w:space="0" w:color="auto"/>
              <w:left w:val="single" w:sz="18" w:space="0" w:color="auto"/>
              <w:bottom w:val="single" w:sz="4" w:space="0" w:color="auto"/>
            </w:tcBorders>
          </w:tcPr>
          <w:p w14:paraId="06BD7993" w14:textId="77777777" w:rsidR="00A410BD" w:rsidRDefault="00A410BD" w:rsidP="00A410BD">
            <w:pPr>
              <w:rPr>
                <w:lang w:val="en-AU"/>
              </w:rPr>
            </w:pPr>
            <w:r>
              <w:rPr>
                <w:lang w:val="en-AU"/>
              </w:rPr>
              <w:t>28/03/04</w:t>
            </w:r>
          </w:p>
        </w:tc>
        <w:tc>
          <w:tcPr>
            <w:tcW w:w="836" w:type="dxa"/>
            <w:tcBorders>
              <w:top w:val="single" w:sz="4" w:space="0" w:color="auto"/>
              <w:bottom w:val="single" w:sz="4" w:space="0" w:color="auto"/>
            </w:tcBorders>
          </w:tcPr>
          <w:p w14:paraId="2DEDB473" w14:textId="6D492419"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3307486" w14:textId="77777777" w:rsidR="00A410BD" w:rsidRDefault="00A410BD" w:rsidP="00A410BD">
            <w:pPr>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tcPr>
          <w:p w14:paraId="44F2FCDD" w14:textId="77777777" w:rsidR="00A410BD" w:rsidRDefault="00A410BD" w:rsidP="00A410BD">
            <w:pPr>
              <w:jc w:val="both"/>
              <w:rPr>
                <w:rFonts w:ascii="Arial" w:hAnsi="Arial" w:cs="Arial"/>
                <w:lang w:val="en-AU"/>
              </w:rPr>
            </w:pPr>
            <w:r>
              <w:rPr>
                <w:rFonts w:ascii="Arial" w:hAnsi="Arial" w:cs="Arial"/>
                <w:lang w:val="en-AU"/>
              </w:rPr>
              <w:t xml:space="preserve">New case of </w:t>
            </w:r>
            <w:r>
              <w:rPr>
                <w:rFonts w:ascii="Arial" w:hAnsi="Arial" w:cs="Arial"/>
                <w:i/>
                <w:iCs/>
                <w:lang w:val="en-AU"/>
              </w:rPr>
              <w:t>R v McConkey [No 2]</w:t>
            </w:r>
            <w:r>
              <w:rPr>
                <w:rFonts w:ascii="Arial" w:hAnsi="Arial" w:cs="Arial"/>
                <w:lang w:val="en-AU"/>
              </w:rPr>
              <w:t xml:space="preserve"> [2004] VSCA 26 re parity of sentencing between adult and youthful offender.</w:t>
            </w:r>
          </w:p>
        </w:tc>
      </w:tr>
      <w:tr w:rsidR="00A410BD" w14:paraId="0F47FA99" w14:textId="77777777" w:rsidTr="00473897">
        <w:tc>
          <w:tcPr>
            <w:tcW w:w="1220" w:type="dxa"/>
            <w:gridSpan w:val="2"/>
            <w:tcBorders>
              <w:top w:val="single" w:sz="4" w:space="0" w:color="auto"/>
              <w:left w:val="single" w:sz="18" w:space="0" w:color="auto"/>
              <w:bottom w:val="single" w:sz="4" w:space="0" w:color="auto"/>
            </w:tcBorders>
          </w:tcPr>
          <w:p w14:paraId="5A17BDE6" w14:textId="77777777" w:rsidR="00A410BD" w:rsidRDefault="00A410BD" w:rsidP="00A410BD">
            <w:pPr>
              <w:rPr>
                <w:lang w:val="en-AU"/>
              </w:rPr>
            </w:pPr>
            <w:r>
              <w:rPr>
                <w:lang w:val="en-AU"/>
              </w:rPr>
              <w:t>28/03/04</w:t>
            </w:r>
          </w:p>
        </w:tc>
        <w:tc>
          <w:tcPr>
            <w:tcW w:w="836" w:type="dxa"/>
            <w:tcBorders>
              <w:top w:val="single" w:sz="4" w:space="0" w:color="auto"/>
              <w:bottom w:val="single" w:sz="4" w:space="0" w:color="auto"/>
            </w:tcBorders>
          </w:tcPr>
          <w:p w14:paraId="5BDCF599" w14:textId="1554D708"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6C6CEA4" w14:textId="77777777" w:rsidR="00A410BD" w:rsidRDefault="00A410BD" w:rsidP="00A410BD">
            <w:pPr>
              <w:jc w:val="center"/>
              <w:rPr>
                <w:lang w:val="en-AU"/>
              </w:rPr>
            </w:pPr>
            <w:r>
              <w:rPr>
                <w:lang w:val="en-AU"/>
              </w:rPr>
              <w:t>11.2.8</w:t>
            </w:r>
          </w:p>
        </w:tc>
        <w:tc>
          <w:tcPr>
            <w:tcW w:w="4798" w:type="dxa"/>
            <w:gridSpan w:val="2"/>
            <w:tcBorders>
              <w:top w:val="single" w:sz="4" w:space="0" w:color="auto"/>
              <w:bottom w:val="single" w:sz="4" w:space="0" w:color="auto"/>
              <w:right w:val="single" w:sz="18" w:space="0" w:color="auto"/>
            </w:tcBorders>
          </w:tcPr>
          <w:p w14:paraId="53F23E2C" w14:textId="77777777" w:rsidR="00A410BD" w:rsidRDefault="00A410BD" w:rsidP="00A410BD">
            <w:pPr>
              <w:jc w:val="both"/>
              <w:rPr>
                <w:rFonts w:ascii="Arial" w:hAnsi="Arial" w:cs="Arial"/>
                <w:lang w:val="en-AU"/>
              </w:rPr>
            </w:pPr>
            <w:r>
              <w:rPr>
                <w:rFonts w:ascii="Arial" w:hAnsi="Arial" w:cs="Arial"/>
                <w:lang w:val="en-AU"/>
              </w:rPr>
              <w:t xml:space="preserve">Added reference to </w:t>
            </w:r>
            <w:r>
              <w:rPr>
                <w:rFonts w:ascii="Arial" w:hAnsi="Arial" w:cs="Arial"/>
                <w:i/>
                <w:iCs/>
                <w:lang w:val="en-AU"/>
              </w:rPr>
              <w:t>R v Yaldiz</w:t>
            </w:r>
            <w:r>
              <w:rPr>
                <w:rFonts w:ascii="Arial" w:hAnsi="Arial" w:cs="Arial"/>
                <w:lang w:val="en-AU"/>
              </w:rPr>
              <w:t xml:space="preserve"> [1998] 2 VR 376 and new cases of </w:t>
            </w:r>
            <w:r>
              <w:rPr>
                <w:rFonts w:ascii="Arial" w:hAnsi="Arial" w:cs="Arial"/>
                <w:i/>
                <w:iCs/>
                <w:lang w:val="en-AU"/>
              </w:rPr>
              <w:t>R v Connolly</w:t>
            </w:r>
            <w:r>
              <w:rPr>
                <w:rFonts w:ascii="Arial" w:hAnsi="Arial" w:cs="Arial"/>
                <w:lang w:val="en-AU"/>
              </w:rPr>
              <w:t xml:space="preserve"> [2004] VSCA 24 &amp; </w:t>
            </w:r>
            <w:r>
              <w:rPr>
                <w:rFonts w:ascii="Arial" w:hAnsi="Arial" w:cs="Arial"/>
                <w:i/>
                <w:iCs/>
                <w:lang w:val="en-AU"/>
              </w:rPr>
              <w:t>R v McConkey [No 2]</w:t>
            </w:r>
            <w:r>
              <w:rPr>
                <w:rFonts w:ascii="Arial" w:hAnsi="Arial" w:cs="Arial"/>
                <w:lang w:val="en-AU"/>
              </w:rPr>
              <w:t xml:space="preserve"> [2004] VSCA 26 re effect of mental illness on sentencing</w:t>
            </w:r>
          </w:p>
        </w:tc>
      </w:tr>
      <w:tr w:rsidR="00A410BD" w14:paraId="582FE2D4" w14:textId="77777777" w:rsidTr="00473897">
        <w:tc>
          <w:tcPr>
            <w:tcW w:w="1220" w:type="dxa"/>
            <w:gridSpan w:val="2"/>
            <w:tcBorders>
              <w:top w:val="single" w:sz="4" w:space="0" w:color="auto"/>
              <w:left w:val="single" w:sz="18" w:space="0" w:color="auto"/>
              <w:bottom w:val="single" w:sz="4" w:space="0" w:color="auto"/>
            </w:tcBorders>
          </w:tcPr>
          <w:p w14:paraId="5765868A" w14:textId="77777777" w:rsidR="00A410BD" w:rsidRDefault="00A410BD" w:rsidP="00A410BD">
            <w:pPr>
              <w:rPr>
                <w:lang w:val="en-AU"/>
              </w:rPr>
            </w:pPr>
            <w:r>
              <w:rPr>
                <w:lang w:val="en-AU"/>
              </w:rPr>
              <w:t>28/03/04</w:t>
            </w:r>
          </w:p>
        </w:tc>
        <w:tc>
          <w:tcPr>
            <w:tcW w:w="836" w:type="dxa"/>
            <w:tcBorders>
              <w:top w:val="single" w:sz="4" w:space="0" w:color="auto"/>
              <w:bottom w:val="single" w:sz="4" w:space="0" w:color="auto"/>
            </w:tcBorders>
          </w:tcPr>
          <w:p w14:paraId="6CE7367E" w14:textId="4D69DE54"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D228238" w14:textId="77777777" w:rsidR="00A410BD" w:rsidRDefault="00A410BD" w:rsidP="00A410BD">
            <w:pPr>
              <w:jc w:val="center"/>
              <w:rPr>
                <w:lang w:val="en-AU"/>
              </w:rPr>
            </w:pPr>
            <w:r>
              <w:rPr>
                <w:lang w:val="en-AU"/>
              </w:rPr>
              <w:t>11.2.8</w:t>
            </w:r>
          </w:p>
        </w:tc>
        <w:tc>
          <w:tcPr>
            <w:tcW w:w="4798" w:type="dxa"/>
            <w:gridSpan w:val="2"/>
            <w:tcBorders>
              <w:top w:val="single" w:sz="4" w:space="0" w:color="auto"/>
              <w:bottom w:val="single" w:sz="4" w:space="0" w:color="auto"/>
              <w:right w:val="single" w:sz="18" w:space="0" w:color="auto"/>
            </w:tcBorders>
          </w:tcPr>
          <w:p w14:paraId="2FEAA7B0" w14:textId="77777777" w:rsidR="00A410BD" w:rsidRDefault="00A410BD" w:rsidP="00A410BD">
            <w:pPr>
              <w:jc w:val="both"/>
              <w:rPr>
                <w:rFonts w:ascii="Arial" w:hAnsi="Arial" w:cs="Arial"/>
                <w:lang w:val="en-AU"/>
              </w:rPr>
            </w:pPr>
            <w:r>
              <w:rPr>
                <w:rFonts w:ascii="Arial" w:hAnsi="Arial" w:cs="Arial"/>
                <w:lang w:val="en-AU"/>
              </w:rPr>
              <w:t xml:space="preserve">Added reference to </w:t>
            </w:r>
            <w:r>
              <w:rPr>
                <w:rFonts w:ascii="Arial" w:hAnsi="Arial" w:cs="Arial"/>
                <w:i/>
                <w:iCs/>
                <w:lang w:val="en-AU"/>
              </w:rPr>
              <w:t>R v Eliasen</w:t>
            </w:r>
            <w:r>
              <w:rPr>
                <w:rFonts w:ascii="Arial" w:hAnsi="Arial" w:cs="Arial"/>
                <w:lang w:val="en-AU"/>
              </w:rPr>
              <w:t xml:space="preserve"> (1991) 53 A Crim R 391 &amp; new case of </w:t>
            </w:r>
            <w:r>
              <w:rPr>
                <w:rFonts w:ascii="Arial" w:hAnsi="Arial" w:cs="Arial"/>
                <w:i/>
                <w:iCs/>
                <w:lang w:val="en-AU"/>
              </w:rPr>
              <w:t>R v Rongonui-Chase</w:t>
            </w:r>
            <w:r>
              <w:rPr>
                <w:rFonts w:ascii="Arial" w:hAnsi="Arial" w:cs="Arial"/>
                <w:lang w:val="en-AU"/>
              </w:rPr>
              <w:t xml:space="preserve"> [2004] VSCA 25 re impact of ex post facto mental illness on sentencing.</w:t>
            </w:r>
          </w:p>
        </w:tc>
      </w:tr>
      <w:tr w:rsidR="00A410BD" w14:paraId="599419AB" w14:textId="77777777" w:rsidTr="00473897">
        <w:tc>
          <w:tcPr>
            <w:tcW w:w="1220" w:type="dxa"/>
            <w:gridSpan w:val="2"/>
            <w:tcBorders>
              <w:top w:val="single" w:sz="4" w:space="0" w:color="auto"/>
              <w:left w:val="single" w:sz="18" w:space="0" w:color="auto"/>
              <w:bottom w:val="single" w:sz="4" w:space="0" w:color="auto"/>
            </w:tcBorders>
          </w:tcPr>
          <w:p w14:paraId="401DBB54" w14:textId="77777777" w:rsidR="00A410BD" w:rsidRDefault="00A410BD" w:rsidP="00A410BD">
            <w:pPr>
              <w:rPr>
                <w:lang w:val="en-AU"/>
              </w:rPr>
            </w:pPr>
            <w:r>
              <w:rPr>
                <w:lang w:val="en-AU"/>
              </w:rPr>
              <w:t>08/03/04</w:t>
            </w:r>
          </w:p>
        </w:tc>
        <w:tc>
          <w:tcPr>
            <w:tcW w:w="836" w:type="dxa"/>
            <w:tcBorders>
              <w:top w:val="single" w:sz="4" w:space="0" w:color="auto"/>
              <w:bottom w:val="single" w:sz="4" w:space="0" w:color="auto"/>
            </w:tcBorders>
          </w:tcPr>
          <w:p w14:paraId="4FA856F6" w14:textId="4F9E1478"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081D0638" w14:textId="77777777" w:rsidR="00A410BD" w:rsidRDefault="00A410BD" w:rsidP="00A410BD">
            <w:pPr>
              <w:jc w:val="center"/>
              <w:rPr>
                <w:lang w:val="en-AU"/>
              </w:rPr>
            </w:pPr>
            <w:r>
              <w:rPr>
                <w:lang w:val="en-AU"/>
              </w:rPr>
              <w:t>2.3</w:t>
            </w:r>
          </w:p>
        </w:tc>
        <w:tc>
          <w:tcPr>
            <w:tcW w:w="4798" w:type="dxa"/>
            <w:gridSpan w:val="2"/>
            <w:tcBorders>
              <w:top w:val="single" w:sz="4" w:space="0" w:color="auto"/>
              <w:bottom w:val="single" w:sz="4" w:space="0" w:color="auto"/>
              <w:right w:val="single" w:sz="18" w:space="0" w:color="auto"/>
            </w:tcBorders>
          </w:tcPr>
          <w:p w14:paraId="5C844691" w14:textId="77777777" w:rsidR="00A410BD" w:rsidRDefault="00A410BD" w:rsidP="00A410BD">
            <w:pPr>
              <w:jc w:val="both"/>
              <w:rPr>
                <w:rFonts w:ascii="Arial" w:hAnsi="Arial" w:cs="Arial"/>
                <w:lang w:val="en-AU"/>
              </w:rPr>
            </w:pPr>
            <w:r>
              <w:rPr>
                <w:rFonts w:ascii="Arial" w:hAnsi="Arial" w:cs="Arial"/>
                <w:lang w:val="en-AU"/>
              </w:rPr>
              <w:t>Names of office-holders at Melbourne Children's Court updated.</w:t>
            </w:r>
          </w:p>
        </w:tc>
      </w:tr>
      <w:tr w:rsidR="00A410BD" w14:paraId="1A6209B0" w14:textId="77777777" w:rsidTr="00473897">
        <w:tc>
          <w:tcPr>
            <w:tcW w:w="1220" w:type="dxa"/>
            <w:gridSpan w:val="2"/>
            <w:tcBorders>
              <w:top w:val="single" w:sz="4" w:space="0" w:color="auto"/>
              <w:left w:val="single" w:sz="18" w:space="0" w:color="auto"/>
              <w:bottom w:val="single" w:sz="4" w:space="0" w:color="auto"/>
            </w:tcBorders>
          </w:tcPr>
          <w:p w14:paraId="21A98BAA" w14:textId="77777777" w:rsidR="00A410BD" w:rsidRDefault="00A410BD" w:rsidP="00A410BD">
            <w:pPr>
              <w:rPr>
                <w:lang w:val="en-AU"/>
              </w:rPr>
            </w:pPr>
            <w:r>
              <w:rPr>
                <w:lang w:val="en-AU"/>
              </w:rPr>
              <w:t>08/03/04</w:t>
            </w:r>
          </w:p>
        </w:tc>
        <w:tc>
          <w:tcPr>
            <w:tcW w:w="836" w:type="dxa"/>
            <w:tcBorders>
              <w:top w:val="single" w:sz="4" w:space="0" w:color="auto"/>
              <w:bottom w:val="single" w:sz="4" w:space="0" w:color="auto"/>
            </w:tcBorders>
          </w:tcPr>
          <w:p w14:paraId="005FCABC" w14:textId="2BF612D4"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75F136D5" w14:textId="77777777" w:rsidR="00A410BD" w:rsidRDefault="00A410BD" w:rsidP="00A410BD">
            <w:pPr>
              <w:jc w:val="center"/>
              <w:rPr>
                <w:lang w:val="en-AU"/>
              </w:rPr>
            </w:pPr>
            <w:r>
              <w:rPr>
                <w:lang w:val="en-AU"/>
              </w:rPr>
              <w:t>2.6</w:t>
            </w:r>
          </w:p>
        </w:tc>
        <w:tc>
          <w:tcPr>
            <w:tcW w:w="4798" w:type="dxa"/>
            <w:gridSpan w:val="2"/>
            <w:tcBorders>
              <w:top w:val="single" w:sz="4" w:space="0" w:color="auto"/>
              <w:bottom w:val="single" w:sz="4" w:space="0" w:color="auto"/>
              <w:right w:val="single" w:sz="18" w:space="0" w:color="auto"/>
            </w:tcBorders>
          </w:tcPr>
          <w:p w14:paraId="41D16D7C" w14:textId="77777777" w:rsidR="00A410BD" w:rsidRDefault="00A410BD" w:rsidP="00A410BD">
            <w:pPr>
              <w:jc w:val="both"/>
              <w:rPr>
                <w:rFonts w:ascii="Arial" w:hAnsi="Arial" w:cs="Arial"/>
                <w:lang w:val="en-AU"/>
              </w:rPr>
            </w:pPr>
            <w:r>
              <w:rPr>
                <w:rFonts w:ascii="Arial" w:hAnsi="Arial" w:cs="Arial"/>
                <w:lang w:val="en-AU"/>
              </w:rPr>
              <w:t xml:space="preserve">Dicta of Gillard J in </w:t>
            </w:r>
            <w:r>
              <w:rPr>
                <w:rFonts w:ascii="Arial" w:hAnsi="Arial" w:cs="Arial"/>
                <w:i/>
                <w:iCs/>
                <w:lang w:val="en-AU"/>
              </w:rPr>
              <w:t>P v RM &amp; Ors</w:t>
            </w:r>
            <w:r>
              <w:rPr>
                <w:rFonts w:ascii="Arial" w:hAnsi="Arial" w:cs="Arial"/>
                <w:lang w:val="en-AU"/>
              </w:rPr>
              <w:t xml:space="preserve"> [2004] VSC 14 re weight to be attached to Magistrates' decisions added.</w:t>
            </w:r>
          </w:p>
        </w:tc>
      </w:tr>
      <w:tr w:rsidR="00A410BD" w14:paraId="10C83BEA" w14:textId="77777777" w:rsidTr="00473897">
        <w:tc>
          <w:tcPr>
            <w:tcW w:w="1220" w:type="dxa"/>
            <w:gridSpan w:val="2"/>
            <w:tcBorders>
              <w:top w:val="single" w:sz="4" w:space="0" w:color="auto"/>
              <w:left w:val="single" w:sz="18" w:space="0" w:color="auto"/>
              <w:bottom w:val="single" w:sz="4" w:space="0" w:color="auto"/>
            </w:tcBorders>
          </w:tcPr>
          <w:p w14:paraId="3E1A5E09" w14:textId="77777777" w:rsidR="00A410BD" w:rsidRDefault="00A410BD" w:rsidP="00A410BD">
            <w:pPr>
              <w:rPr>
                <w:lang w:val="en-AU"/>
              </w:rPr>
            </w:pPr>
            <w:r>
              <w:rPr>
                <w:lang w:val="en-AU"/>
              </w:rPr>
              <w:t>08/03/04</w:t>
            </w:r>
          </w:p>
        </w:tc>
        <w:tc>
          <w:tcPr>
            <w:tcW w:w="836" w:type="dxa"/>
            <w:tcBorders>
              <w:top w:val="single" w:sz="4" w:space="0" w:color="auto"/>
              <w:bottom w:val="single" w:sz="4" w:space="0" w:color="auto"/>
            </w:tcBorders>
          </w:tcPr>
          <w:p w14:paraId="1496427C" w14:textId="327B631A"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63813FE6" w14:textId="77777777" w:rsidR="00A410BD" w:rsidRDefault="00A410BD" w:rsidP="00A410BD">
            <w:pPr>
              <w:jc w:val="center"/>
              <w:rPr>
                <w:lang w:val="en-AU"/>
              </w:rPr>
            </w:pPr>
            <w:r>
              <w:rPr>
                <w:lang w:val="en-AU"/>
              </w:rPr>
              <w:t>2.7</w:t>
            </w:r>
          </w:p>
        </w:tc>
        <w:tc>
          <w:tcPr>
            <w:tcW w:w="4798" w:type="dxa"/>
            <w:gridSpan w:val="2"/>
            <w:tcBorders>
              <w:top w:val="single" w:sz="4" w:space="0" w:color="auto"/>
              <w:bottom w:val="single" w:sz="4" w:space="0" w:color="auto"/>
              <w:right w:val="single" w:sz="18" w:space="0" w:color="auto"/>
            </w:tcBorders>
          </w:tcPr>
          <w:p w14:paraId="707D44E0" w14:textId="77777777" w:rsidR="00A410BD" w:rsidRDefault="00A410BD" w:rsidP="00A410BD">
            <w:pPr>
              <w:jc w:val="both"/>
              <w:rPr>
                <w:rFonts w:ascii="Arial" w:hAnsi="Arial" w:cs="Arial"/>
                <w:lang w:val="en-AU"/>
              </w:rPr>
            </w:pPr>
            <w:r>
              <w:rPr>
                <w:rFonts w:ascii="Arial" w:hAnsi="Arial" w:cs="Arial"/>
                <w:lang w:val="en-AU"/>
              </w:rPr>
              <w:t>A number of additional references to cases discussing the principles associated with open court hearings.</w:t>
            </w:r>
          </w:p>
        </w:tc>
      </w:tr>
      <w:tr w:rsidR="00A410BD" w14:paraId="46BBDA9C" w14:textId="77777777" w:rsidTr="00473897">
        <w:tc>
          <w:tcPr>
            <w:tcW w:w="1220" w:type="dxa"/>
            <w:gridSpan w:val="2"/>
            <w:tcBorders>
              <w:top w:val="single" w:sz="4" w:space="0" w:color="auto"/>
              <w:left w:val="single" w:sz="18" w:space="0" w:color="auto"/>
              <w:bottom w:val="single" w:sz="4" w:space="0" w:color="auto"/>
            </w:tcBorders>
          </w:tcPr>
          <w:p w14:paraId="6CAF4145" w14:textId="77777777" w:rsidR="00A410BD" w:rsidRDefault="00A410BD" w:rsidP="00A410BD">
            <w:pPr>
              <w:rPr>
                <w:lang w:val="en-AU"/>
              </w:rPr>
            </w:pPr>
            <w:r>
              <w:rPr>
                <w:lang w:val="en-AU"/>
              </w:rPr>
              <w:lastRenderedPageBreak/>
              <w:t>08/03/04</w:t>
            </w:r>
          </w:p>
        </w:tc>
        <w:tc>
          <w:tcPr>
            <w:tcW w:w="836" w:type="dxa"/>
            <w:tcBorders>
              <w:top w:val="single" w:sz="4" w:space="0" w:color="auto"/>
              <w:bottom w:val="single" w:sz="4" w:space="0" w:color="auto"/>
            </w:tcBorders>
          </w:tcPr>
          <w:p w14:paraId="1A67D5ED" w14:textId="0103C849"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1C86A144" w14:textId="77777777" w:rsidR="00A410BD" w:rsidRDefault="00A410BD" w:rsidP="00A410BD">
            <w:pPr>
              <w:jc w:val="center"/>
              <w:rPr>
                <w:lang w:val="en-AU"/>
              </w:rPr>
            </w:pPr>
            <w:r>
              <w:rPr>
                <w:lang w:val="en-AU"/>
              </w:rPr>
              <w:t>2.7</w:t>
            </w:r>
          </w:p>
        </w:tc>
        <w:tc>
          <w:tcPr>
            <w:tcW w:w="4798" w:type="dxa"/>
            <w:gridSpan w:val="2"/>
            <w:tcBorders>
              <w:top w:val="single" w:sz="4" w:space="0" w:color="auto"/>
              <w:bottom w:val="single" w:sz="4" w:space="0" w:color="auto"/>
              <w:right w:val="single" w:sz="18" w:space="0" w:color="auto"/>
            </w:tcBorders>
          </w:tcPr>
          <w:p w14:paraId="73E58212" w14:textId="77777777" w:rsidR="00A410BD" w:rsidRDefault="00A410BD" w:rsidP="00A410BD">
            <w:pPr>
              <w:jc w:val="both"/>
              <w:rPr>
                <w:rFonts w:ascii="Arial" w:hAnsi="Arial" w:cs="Arial"/>
                <w:lang w:val="en-AU"/>
              </w:rPr>
            </w:pPr>
            <w:r>
              <w:rPr>
                <w:rFonts w:ascii="Arial" w:hAnsi="Arial" w:cs="Arial"/>
                <w:lang w:val="en-AU"/>
              </w:rPr>
              <w:t xml:space="preserve">Reference to dicta of Kaye J in </w:t>
            </w:r>
            <w:r>
              <w:rPr>
                <w:rFonts w:ascii="Arial" w:hAnsi="Arial" w:cs="Arial"/>
                <w:i/>
                <w:iCs/>
                <w:lang w:val="en-AU"/>
              </w:rPr>
              <w:t>The Age Co Ltd &amp; Ors v The Magistrates' Court of Victoria &amp; Ors</w:t>
            </w:r>
            <w:r>
              <w:rPr>
                <w:rFonts w:ascii="Arial" w:hAnsi="Arial" w:cs="Arial"/>
                <w:lang w:val="en-AU"/>
              </w:rPr>
              <w:t xml:space="preserve"> [2004] VSC 10 in relation to suppression orders.</w:t>
            </w:r>
          </w:p>
        </w:tc>
      </w:tr>
      <w:tr w:rsidR="00A410BD" w14:paraId="184B40EB" w14:textId="77777777" w:rsidTr="00473897">
        <w:tc>
          <w:tcPr>
            <w:tcW w:w="1220" w:type="dxa"/>
            <w:gridSpan w:val="2"/>
            <w:tcBorders>
              <w:top w:val="single" w:sz="4" w:space="0" w:color="auto"/>
              <w:left w:val="single" w:sz="18" w:space="0" w:color="auto"/>
              <w:bottom w:val="single" w:sz="4" w:space="0" w:color="auto"/>
            </w:tcBorders>
          </w:tcPr>
          <w:p w14:paraId="2FBE6612" w14:textId="77777777" w:rsidR="00A410BD" w:rsidRDefault="00A410BD" w:rsidP="00A410BD">
            <w:pPr>
              <w:rPr>
                <w:lang w:val="en-AU"/>
              </w:rPr>
            </w:pPr>
            <w:r>
              <w:rPr>
                <w:lang w:val="en-AU"/>
              </w:rPr>
              <w:t>08/03/04</w:t>
            </w:r>
          </w:p>
        </w:tc>
        <w:tc>
          <w:tcPr>
            <w:tcW w:w="836" w:type="dxa"/>
            <w:tcBorders>
              <w:top w:val="single" w:sz="4" w:space="0" w:color="auto"/>
              <w:bottom w:val="single" w:sz="4" w:space="0" w:color="auto"/>
            </w:tcBorders>
          </w:tcPr>
          <w:p w14:paraId="365E7A62" w14:textId="4544B42B"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6189E421" w14:textId="77777777" w:rsidR="00A410BD" w:rsidRDefault="00A410BD" w:rsidP="00A410BD">
            <w:pPr>
              <w:jc w:val="center"/>
              <w:rPr>
                <w:lang w:val="en-AU"/>
              </w:rPr>
            </w:pPr>
            <w:r>
              <w:rPr>
                <w:lang w:val="en-AU"/>
              </w:rPr>
              <w:t>2.7</w:t>
            </w:r>
          </w:p>
        </w:tc>
        <w:tc>
          <w:tcPr>
            <w:tcW w:w="4798" w:type="dxa"/>
            <w:gridSpan w:val="2"/>
            <w:tcBorders>
              <w:top w:val="single" w:sz="4" w:space="0" w:color="auto"/>
              <w:bottom w:val="single" w:sz="4" w:space="0" w:color="auto"/>
              <w:right w:val="single" w:sz="18" w:space="0" w:color="auto"/>
            </w:tcBorders>
          </w:tcPr>
          <w:p w14:paraId="0201C0BA" w14:textId="77777777" w:rsidR="00A410BD" w:rsidRDefault="00A410BD" w:rsidP="00A410BD">
            <w:pPr>
              <w:jc w:val="both"/>
              <w:rPr>
                <w:rFonts w:ascii="Arial" w:hAnsi="Arial" w:cs="Arial"/>
                <w:lang w:val="en-AU"/>
              </w:rPr>
            </w:pPr>
            <w:r>
              <w:rPr>
                <w:rFonts w:ascii="Arial" w:hAnsi="Arial" w:cs="Arial"/>
                <w:lang w:val="en-AU"/>
              </w:rPr>
              <w:t>References to decision of Court of Appeal [2004] VSCA 3 re the power of a Supreme Court judge to make suppression orders</w:t>
            </w:r>
          </w:p>
        </w:tc>
      </w:tr>
      <w:tr w:rsidR="00A410BD" w14:paraId="2E1875E0" w14:textId="77777777" w:rsidTr="00473897">
        <w:tc>
          <w:tcPr>
            <w:tcW w:w="1220" w:type="dxa"/>
            <w:gridSpan w:val="2"/>
            <w:tcBorders>
              <w:top w:val="single" w:sz="4" w:space="0" w:color="auto"/>
              <w:left w:val="single" w:sz="18" w:space="0" w:color="auto"/>
              <w:bottom w:val="single" w:sz="4" w:space="0" w:color="auto"/>
            </w:tcBorders>
          </w:tcPr>
          <w:p w14:paraId="1A062455" w14:textId="77777777" w:rsidR="00A410BD" w:rsidRDefault="00A410BD" w:rsidP="00A410BD">
            <w:pPr>
              <w:rPr>
                <w:lang w:val="en-AU"/>
              </w:rPr>
            </w:pPr>
            <w:r>
              <w:rPr>
                <w:lang w:val="en-AU"/>
              </w:rPr>
              <w:t>08/03/04</w:t>
            </w:r>
          </w:p>
        </w:tc>
        <w:tc>
          <w:tcPr>
            <w:tcW w:w="836" w:type="dxa"/>
            <w:tcBorders>
              <w:top w:val="single" w:sz="4" w:space="0" w:color="auto"/>
              <w:bottom w:val="single" w:sz="4" w:space="0" w:color="auto"/>
            </w:tcBorders>
          </w:tcPr>
          <w:p w14:paraId="78AC9AC1" w14:textId="385589C7" w:rsidR="00A410BD" w:rsidRDefault="00A410BD" w:rsidP="00A410BD">
            <w:pPr>
              <w:jc w:val="center"/>
              <w:rPr>
                <w:lang w:val="en-AU"/>
              </w:rPr>
            </w:pPr>
            <w:r>
              <w:rPr>
                <w:lang w:val="en-AU"/>
              </w:rPr>
              <w:t>2</w:t>
            </w:r>
          </w:p>
        </w:tc>
        <w:tc>
          <w:tcPr>
            <w:tcW w:w="1439" w:type="dxa"/>
            <w:tcBorders>
              <w:top w:val="single" w:sz="4" w:space="0" w:color="auto"/>
              <w:bottom w:val="single" w:sz="4" w:space="0" w:color="auto"/>
            </w:tcBorders>
          </w:tcPr>
          <w:p w14:paraId="10B9E211" w14:textId="77777777" w:rsidR="00A410BD" w:rsidRDefault="00A410BD" w:rsidP="00A410BD">
            <w:pPr>
              <w:jc w:val="center"/>
              <w:rPr>
                <w:lang w:val="en-AU"/>
              </w:rPr>
            </w:pPr>
            <w:r>
              <w:rPr>
                <w:lang w:val="en-AU"/>
              </w:rPr>
              <w:t>2.9</w:t>
            </w:r>
          </w:p>
        </w:tc>
        <w:tc>
          <w:tcPr>
            <w:tcW w:w="4798" w:type="dxa"/>
            <w:gridSpan w:val="2"/>
            <w:tcBorders>
              <w:top w:val="single" w:sz="4" w:space="0" w:color="auto"/>
              <w:bottom w:val="single" w:sz="4" w:space="0" w:color="auto"/>
              <w:right w:val="single" w:sz="18" w:space="0" w:color="auto"/>
            </w:tcBorders>
          </w:tcPr>
          <w:p w14:paraId="462254B5" w14:textId="77777777" w:rsidR="00A410BD" w:rsidRDefault="00A410BD" w:rsidP="00A410BD">
            <w:pPr>
              <w:jc w:val="both"/>
              <w:rPr>
                <w:rFonts w:ascii="Arial" w:hAnsi="Arial" w:cs="Arial"/>
                <w:lang w:val="en-AU"/>
              </w:rPr>
            </w:pPr>
            <w:r>
              <w:rPr>
                <w:rFonts w:ascii="Arial" w:hAnsi="Arial" w:cs="Arial"/>
                <w:lang w:val="en-AU"/>
              </w:rPr>
              <w:t>Change of RVAHJ website address.</w:t>
            </w:r>
          </w:p>
        </w:tc>
      </w:tr>
      <w:tr w:rsidR="00A410BD" w14:paraId="36FBC324" w14:textId="77777777" w:rsidTr="00473897">
        <w:tc>
          <w:tcPr>
            <w:tcW w:w="1220" w:type="dxa"/>
            <w:gridSpan w:val="2"/>
            <w:tcBorders>
              <w:top w:val="single" w:sz="4" w:space="0" w:color="auto"/>
              <w:left w:val="single" w:sz="18" w:space="0" w:color="auto"/>
              <w:bottom w:val="single" w:sz="4" w:space="0" w:color="auto"/>
            </w:tcBorders>
          </w:tcPr>
          <w:p w14:paraId="7B6EEF35" w14:textId="77777777" w:rsidR="00A410BD" w:rsidRDefault="00A410BD" w:rsidP="00A410BD">
            <w:pPr>
              <w:rPr>
                <w:lang w:val="en-AU"/>
              </w:rPr>
            </w:pPr>
            <w:r>
              <w:rPr>
                <w:lang w:val="en-AU"/>
              </w:rPr>
              <w:t>08/03/04</w:t>
            </w:r>
          </w:p>
        </w:tc>
        <w:tc>
          <w:tcPr>
            <w:tcW w:w="836" w:type="dxa"/>
            <w:tcBorders>
              <w:top w:val="single" w:sz="4" w:space="0" w:color="auto"/>
              <w:bottom w:val="single" w:sz="4" w:space="0" w:color="auto"/>
            </w:tcBorders>
          </w:tcPr>
          <w:p w14:paraId="69DBC67A" w14:textId="65628E4D"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2F5A2AD6" w14:textId="77777777" w:rsidR="00A410BD" w:rsidRDefault="00A410BD" w:rsidP="00A410BD">
            <w:pPr>
              <w:jc w:val="center"/>
              <w:rPr>
                <w:lang w:val="en-AU"/>
              </w:rPr>
            </w:pPr>
            <w:r>
              <w:rPr>
                <w:lang w:val="en-AU"/>
              </w:rPr>
              <w:t>3.6.3</w:t>
            </w:r>
          </w:p>
        </w:tc>
        <w:tc>
          <w:tcPr>
            <w:tcW w:w="4798" w:type="dxa"/>
            <w:gridSpan w:val="2"/>
            <w:tcBorders>
              <w:top w:val="single" w:sz="4" w:space="0" w:color="auto"/>
              <w:bottom w:val="single" w:sz="4" w:space="0" w:color="auto"/>
              <w:right w:val="single" w:sz="18" w:space="0" w:color="auto"/>
            </w:tcBorders>
          </w:tcPr>
          <w:p w14:paraId="312A1887" w14:textId="77777777" w:rsidR="00A410BD" w:rsidRDefault="00A410BD" w:rsidP="00A410BD">
            <w:pPr>
              <w:jc w:val="both"/>
              <w:rPr>
                <w:rFonts w:ascii="Arial" w:hAnsi="Arial" w:cs="Arial"/>
                <w:lang w:val="en-AU"/>
              </w:rPr>
            </w:pPr>
            <w:r>
              <w:rPr>
                <w:rFonts w:ascii="Arial" w:hAnsi="Arial" w:cs="Arial"/>
                <w:lang w:val="en-AU"/>
              </w:rPr>
              <w:t xml:space="preserve">New case on sufficiency of reasons for judgment: </w:t>
            </w:r>
            <w:r>
              <w:rPr>
                <w:rFonts w:ascii="Arial" w:hAnsi="Arial" w:cs="Arial"/>
                <w:i/>
                <w:iCs/>
                <w:lang w:val="en-AU"/>
              </w:rPr>
              <w:t>Day v Electronik Fabric Makers (Vic) Pty Ltd &amp; Anor</w:t>
            </w:r>
            <w:r>
              <w:rPr>
                <w:rFonts w:ascii="Arial" w:hAnsi="Arial" w:cs="Arial"/>
                <w:lang w:val="en-AU"/>
              </w:rPr>
              <w:t xml:space="preserve"> [2004] VSC 24.</w:t>
            </w:r>
          </w:p>
        </w:tc>
      </w:tr>
      <w:tr w:rsidR="00A410BD" w14:paraId="7CE30A48" w14:textId="77777777" w:rsidTr="00473897">
        <w:tc>
          <w:tcPr>
            <w:tcW w:w="1220" w:type="dxa"/>
            <w:gridSpan w:val="2"/>
            <w:tcBorders>
              <w:top w:val="single" w:sz="4" w:space="0" w:color="auto"/>
              <w:left w:val="single" w:sz="18" w:space="0" w:color="auto"/>
              <w:bottom w:val="single" w:sz="4" w:space="0" w:color="auto"/>
            </w:tcBorders>
          </w:tcPr>
          <w:p w14:paraId="737A1C95" w14:textId="77777777" w:rsidR="00A410BD" w:rsidRDefault="00A410BD" w:rsidP="00A410BD">
            <w:pPr>
              <w:rPr>
                <w:lang w:val="en-AU"/>
              </w:rPr>
            </w:pPr>
            <w:r>
              <w:rPr>
                <w:lang w:val="en-AU"/>
              </w:rPr>
              <w:t>08/03/04</w:t>
            </w:r>
          </w:p>
        </w:tc>
        <w:tc>
          <w:tcPr>
            <w:tcW w:w="836" w:type="dxa"/>
            <w:tcBorders>
              <w:top w:val="single" w:sz="4" w:space="0" w:color="auto"/>
              <w:bottom w:val="single" w:sz="4" w:space="0" w:color="auto"/>
            </w:tcBorders>
          </w:tcPr>
          <w:p w14:paraId="2EA77E89" w14:textId="62CE9CC4"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6AAE11BA" w14:textId="77777777" w:rsidR="00A410BD" w:rsidRDefault="00A410BD" w:rsidP="00A410BD">
            <w:pPr>
              <w:jc w:val="center"/>
              <w:rPr>
                <w:lang w:val="en-AU"/>
              </w:rPr>
            </w:pPr>
            <w:r>
              <w:rPr>
                <w:lang w:val="en-AU"/>
              </w:rPr>
              <w:t>3.6.3</w:t>
            </w:r>
          </w:p>
        </w:tc>
        <w:tc>
          <w:tcPr>
            <w:tcW w:w="4798" w:type="dxa"/>
            <w:gridSpan w:val="2"/>
            <w:tcBorders>
              <w:top w:val="single" w:sz="4" w:space="0" w:color="auto"/>
              <w:bottom w:val="single" w:sz="4" w:space="0" w:color="auto"/>
              <w:right w:val="single" w:sz="18" w:space="0" w:color="auto"/>
            </w:tcBorders>
          </w:tcPr>
          <w:p w14:paraId="32EB031C" w14:textId="77777777" w:rsidR="00A410BD" w:rsidRDefault="00A410BD" w:rsidP="00A410BD">
            <w:pPr>
              <w:jc w:val="both"/>
              <w:rPr>
                <w:rFonts w:ascii="Arial" w:hAnsi="Arial" w:cs="Arial"/>
                <w:lang w:val="en-AU"/>
              </w:rPr>
            </w:pPr>
            <w:r>
              <w:rPr>
                <w:rFonts w:ascii="Arial" w:hAnsi="Arial" w:cs="Arial"/>
              </w:rPr>
              <w:t>Quotation from</w:t>
            </w:r>
            <w:r>
              <w:rPr>
                <w:rFonts w:ascii="Arial" w:hAnsi="Arial" w:cs="Arial"/>
                <w:b/>
                <w:bCs/>
              </w:rPr>
              <w:t xml:space="preserve"> </w:t>
            </w:r>
            <w:r>
              <w:rPr>
                <w:rFonts w:ascii="Arial" w:hAnsi="Arial" w:cs="Arial"/>
                <w:i/>
                <w:iCs/>
              </w:rPr>
              <w:t>Ahmed v Russell Kennedy</w:t>
            </w:r>
            <w:r>
              <w:rPr>
                <w:rFonts w:ascii="Arial" w:hAnsi="Arial" w:cs="Arial"/>
              </w:rPr>
              <w:t xml:space="preserve"> [2003] VSC 25 {MC19/03} on whether there is a necessity for judicial reasons for the making of costs orders.</w:t>
            </w:r>
          </w:p>
        </w:tc>
      </w:tr>
      <w:tr w:rsidR="00A410BD" w14:paraId="049153BC" w14:textId="77777777" w:rsidTr="00473897">
        <w:tc>
          <w:tcPr>
            <w:tcW w:w="1220" w:type="dxa"/>
            <w:gridSpan w:val="2"/>
            <w:tcBorders>
              <w:top w:val="single" w:sz="4" w:space="0" w:color="auto"/>
              <w:left w:val="single" w:sz="18" w:space="0" w:color="auto"/>
              <w:bottom w:val="single" w:sz="4" w:space="0" w:color="auto"/>
            </w:tcBorders>
          </w:tcPr>
          <w:p w14:paraId="2D0E6671" w14:textId="77777777" w:rsidR="00A410BD" w:rsidRDefault="00A410BD" w:rsidP="00A410BD">
            <w:pPr>
              <w:rPr>
                <w:lang w:val="en-AU"/>
              </w:rPr>
            </w:pPr>
            <w:r>
              <w:rPr>
                <w:lang w:val="en-AU"/>
              </w:rPr>
              <w:t>08/03/04</w:t>
            </w:r>
          </w:p>
        </w:tc>
        <w:tc>
          <w:tcPr>
            <w:tcW w:w="836" w:type="dxa"/>
            <w:tcBorders>
              <w:top w:val="single" w:sz="4" w:space="0" w:color="auto"/>
              <w:bottom w:val="single" w:sz="4" w:space="0" w:color="auto"/>
            </w:tcBorders>
          </w:tcPr>
          <w:p w14:paraId="1C7CC150" w14:textId="40259E52" w:rsidR="00A410BD" w:rsidRDefault="00A410BD" w:rsidP="00A410BD">
            <w:pPr>
              <w:jc w:val="center"/>
              <w:rPr>
                <w:lang w:val="en-AU"/>
              </w:rPr>
            </w:pPr>
            <w:r>
              <w:rPr>
                <w:lang w:val="en-AU"/>
              </w:rPr>
              <w:t>3</w:t>
            </w:r>
          </w:p>
        </w:tc>
        <w:tc>
          <w:tcPr>
            <w:tcW w:w="1439" w:type="dxa"/>
            <w:tcBorders>
              <w:top w:val="single" w:sz="4" w:space="0" w:color="auto"/>
              <w:bottom w:val="single" w:sz="4" w:space="0" w:color="auto"/>
            </w:tcBorders>
          </w:tcPr>
          <w:p w14:paraId="7910DFBE" w14:textId="77777777" w:rsidR="00A410BD" w:rsidRDefault="00A410BD" w:rsidP="00A410BD">
            <w:pPr>
              <w:jc w:val="center"/>
              <w:rPr>
                <w:lang w:val="en-AU"/>
              </w:rPr>
            </w:pPr>
            <w:r>
              <w:rPr>
                <w:lang w:val="en-AU"/>
              </w:rPr>
              <w:t>3.8.3</w:t>
            </w:r>
          </w:p>
        </w:tc>
        <w:tc>
          <w:tcPr>
            <w:tcW w:w="4798" w:type="dxa"/>
            <w:gridSpan w:val="2"/>
            <w:tcBorders>
              <w:top w:val="single" w:sz="4" w:space="0" w:color="auto"/>
              <w:bottom w:val="single" w:sz="4" w:space="0" w:color="auto"/>
              <w:right w:val="single" w:sz="18" w:space="0" w:color="auto"/>
            </w:tcBorders>
          </w:tcPr>
          <w:p w14:paraId="17647962" w14:textId="77777777" w:rsidR="00A410BD" w:rsidRDefault="00A410BD" w:rsidP="00A410BD">
            <w:pPr>
              <w:jc w:val="both"/>
              <w:rPr>
                <w:rFonts w:ascii="Arial" w:hAnsi="Arial" w:cs="Arial"/>
                <w:lang w:val="en-AU"/>
              </w:rPr>
            </w:pPr>
            <w:r>
              <w:rPr>
                <w:rFonts w:ascii="Arial" w:hAnsi="Arial" w:cs="Arial"/>
                <w:lang w:val="en-AU"/>
              </w:rPr>
              <w:t xml:space="preserve">Dicta of Gillard J in </w:t>
            </w:r>
            <w:r>
              <w:rPr>
                <w:rFonts w:ascii="Arial" w:hAnsi="Arial" w:cs="Arial"/>
                <w:i/>
                <w:iCs/>
                <w:lang w:val="en-AU"/>
              </w:rPr>
              <w:t>P v RM &amp; Ors</w:t>
            </w:r>
            <w:r>
              <w:rPr>
                <w:rFonts w:ascii="Arial" w:hAnsi="Arial" w:cs="Arial"/>
                <w:lang w:val="en-AU"/>
              </w:rPr>
              <w:t xml:space="preserve"> [2004] VSC 14 re costs orders for witnesses who are also parties.</w:t>
            </w:r>
          </w:p>
        </w:tc>
      </w:tr>
      <w:tr w:rsidR="00A410BD" w14:paraId="5F0606F2" w14:textId="77777777" w:rsidTr="00473897">
        <w:tc>
          <w:tcPr>
            <w:tcW w:w="1220" w:type="dxa"/>
            <w:gridSpan w:val="2"/>
            <w:tcBorders>
              <w:top w:val="single" w:sz="4" w:space="0" w:color="auto"/>
              <w:left w:val="single" w:sz="18" w:space="0" w:color="auto"/>
              <w:bottom w:val="single" w:sz="4" w:space="0" w:color="auto"/>
            </w:tcBorders>
          </w:tcPr>
          <w:p w14:paraId="56461070" w14:textId="77777777" w:rsidR="00A410BD" w:rsidRDefault="00A410BD" w:rsidP="00A410BD">
            <w:pPr>
              <w:rPr>
                <w:lang w:val="en-AU"/>
              </w:rPr>
            </w:pPr>
            <w:r>
              <w:rPr>
                <w:lang w:val="en-AU"/>
              </w:rPr>
              <w:t>08/03/04</w:t>
            </w:r>
          </w:p>
        </w:tc>
        <w:tc>
          <w:tcPr>
            <w:tcW w:w="836" w:type="dxa"/>
            <w:tcBorders>
              <w:top w:val="single" w:sz="4" w:space="0" w:color="auto"/>
              <w:bottom w:val="single" w:sz="4" w:space="0" w:color="auto"/>
            </w:tcBorders>
          </w:tcPr>
          <w:p w14:paraId="58F17AEB" w14:textId="35EC5D0A" w:rsidR="00A410BD" w:rsidRDefault="00A410BD" w:rsidP="00A410BD">
            <w:pPr>
              <w:jc w:val="center"/>
              <w:rPr>
                <w:lang w:val="en-AU"/>
              </w:rPr>
            </w:pPr>
            <w:r>
              <w:rPr>
                <w:lang w:val="en-AU"/>
              </w:rPr>
              <w:t>5</w:t>
            </w:r>
          </w:p>
        </w:tc>
        <w:tc>
          <w:tcPr>
            <w:tcW w:w="1439" w:type="dxa"/>
            <w:tcBorders>
              <w:top w:val="single" w:sz="4" w:space="0" w:color="auto"/>
              <w:bottom w:val="single" w:sz="4" w:space="0" w:color="auto"/>
            </w:tcBorders>
          </w:tcPr>
          <w:p w14:paraId="4305683B" w14:textId="77777777" w:rsidR="00A410BD" w:rsidRDefault="00A410BD" w:rsidP="00A410BD">
            <w:pPr>
              <w:jc w:val="center"/>
              <w:rPr>
                <w:lang w:val="en-AU"/>
              </w:rPr>
            </w:pPr>
            <w:r>
              <w:rPr>
                <w:lang w:val="en-AU"/>
              </w:rPr>
              <w:t>5.8.6</w:t>
            </w:r>
          </w:p>
        </w:tc>
        <w:tc>
          <w:tcPr>
            <w:tcW w:w="4798" w:type="dxa"/>
            <w:gridSpan w:val="2"/>
            <w:tcBorders>
              <w:top w:val="single" w:sz="4" w:space="0" w:color="auto"/>
              <w:bottom w:val="single" w:sz="4" w:space="0" w:color="auto"/>
              <w:right w:val="single" w:sz="18" w:space="0" w:color="auto"/>
            </w:tcBorders>
          </w:tcPr>
          <w:p w14:paraId="417C77A0" w14:textId="77777777" w:rsidR="00A410BD" w:rsidRDefault="00A410BD" w:rsidP="00A410BD">
            <w:pPr>
              <w:jc w:val="both"/>
              <w:rPr>
                <w:rFonts w:ascii="Arial" w:hAnsi="Arial" w:cs="Arial"/>
                <w:lang w:val="en-AU"/>
              </w:rPr>
            </w:pPr>
            <w:r>
              <w:rPr>
                <w:rFonts w:ascii="Arial" w:hAnsi="Arial" w:cs="Arial"/>
                <w:lang w:val="en-AU"/>
              </w:rPr>
              <w:t xml:space="preserve">Dicta of Gillard J in </w:t>
            </w:r>
            <w:r>
              <w:rPr>
                <w:rFonts w:ascii="Arial" w:hAnsi="Arial" w:cs="Arial"/>
                <w:i/>
                <w:iCs/>
                <w:lang w:val="en-AU"/>
              </w:rPr>
              <w:t>P v RM &amp; Ors</w:t>
            </w:r>
            <w:r>
              <w:rPr>
                <w:rFonts w:ascii="Arial" w:hAnsi="Arial" w:cs="Arial"/>
                <w:lang w:val="en-AU"/>
              </w:rPr>
              <w:t xml:space="preserve"> [2004] VSC 14 re appropriate test for making of interim accommodation order.</w:t>
            </w:r>
          </w:p>
        </w:tc>
      </w:tr>
      <w:tr w:rsidR="00A410BD" w14:paraId="69193CAE" w14:textId="77777777" w:rsidTr="00473897">
        <w:tc>
          <w:tcPr>
            <w:tcW w:w="1220" w:type="dxa"/>
            <w:gridSpan w:val="2"/>
            <w:tcBorders>
              <w:top w:val="single" w:sz="4" w:space="0" w:color="auto"/>
              <w:left w:val="single" w:sz="18" w:space="0" w:color="auto"/>
              <w:bottom w:val="single" w:sz="4" w:space="0" w:color="auto"/>
            </w:tcBorders>
          </w:tcPr>
          <w:p w14:paraId="0545593E" w14:textId="77777777" w:rsidR="00A410BD" w:rsidRDefault="00A410BD" w:rsidP="00A410BD">
            <w:pPr>
              <w:keepNext/>
              <w:keepLines/>
              <w:rPr>
                <w:lang w:val="en-AU"/>
              </w:rPr>
            </w:pPr>
            <w:r>
              <w:rPr>
                <w:lang w:val="en-AU"/>
              </w:rPr>
              <w:t>08/03/04</w:t>
            </w:r>
          </w:p>
        </w:tc>
        <w:tc>
          <w:tcPr>
            <w:tcW w:w="836" w:type="dxa"/>
            <w:tcBorders>
              <w:top w:val="single" w:sz="4" w:space="0" w:color="auto"/>
              <w:bottom w:val="single" w:sz="4" w:space="0" w:color="auto"/>
            </w:tcBorders>
          </w:tcPr>
          <w:p w14:paraId="507D6581" w14:textId="46B2FCB4" w:rsidR="00A410BD" w:rsidRDefault="00A410BD" w:rsidP="00A410BD">
            <w:pPr>
              <w:keepNext/>
              <w:keepLines/>
              <w:jc w:val="center"/>
              <w:rPr>
                <w:lang w:val="en-AU"/>
              </w:rPr>
            </w:pPr>
            <w:r>
              <w:rPr>
                <w:lang w:val="en-AU"/>
              </w:rPr>
              <w:t>5</w:t>
            </w:r>
          </w:p>
        </w:tc>
        <w:tc>
          <w:tcPr>
            <w:tcW w:w="1439" w:type="dxa"/>
            <w:tcBorders>
              <w:top w:val="single" w:sz="4" w:space="0" w:color="auto"/>
              <w:bottom w:val="single" w:sz="4" w:space="0" w:color="auto"/>
            </w:tcBorders>
          </w:tcPr>
          <w:p w14:paraId="75ABF8BA" w14:textId="77777777" w:rsidR="00A410BD" w:rsidRDefault="00A410BD" w:rsidP="00A410BD">
            <w:pPr>
              <w:keepNext/>
              <w:keepLines/>
              <w:jc w:val="center"/>
              <w:rPr>
                <w:lang w:val="en-AU"/>
              </w:rPr>
            </w:pPr>
            <w:r>
              <w:rPr>
                <w:lang w:val="en-AU"/>
              </w:rPr>
              <w:t>5.8.15</w:t>
            </w:r>
          </w:p>
        </w:tc>
        <w:tc>
          <w:tcPr>
            <w:tcW w:w="4798" w:type="dxa"/>
            <w:gridSpan w:val="2"/>
            <w:tcBorders>
              <w:top w:val="single" w:sz="4" w:space="0" w:color="auto"/>
              <w:bottom w:val="single" w:sz="4" w:space="0" w:color="auto"/>
              <w:right w:val="single" w:sz="18" w:space="0" w:color="auto"/>
            </w:tcBorders>
          </w:tcPr>
          <w:p w14:paraId="6171E2DE" w14:textId="77777777" w:rsidR="00A410BD" w:rsidRDefault="00A410BD" w:rsidP="00A410BD">
            <w:pPr>
              <w:keepNext/>
              <w:keepLines/>
              <w:jc w:val="both"/>
              <w:rPr>
                <w:rFonts w:ascii="Arial" w:hAnsi="Arial" w:cs="Arial"/>
                <w:lang w:val="en-AU"/>
              </w:rPr>
            </w:pPr>
            <w:r>
              <w:rPr>
                <w:rFonts w:ascii="Arial" w:hAnsi="Arial" w:cs="Arial"/>
                <w:lang w:val="en-AU"/>
              </w:rPr>
              <w:t xml:space="preserve">Dicta of Gillard J in </w:t>
            </w:r>
            <w:r>
              <w:rPr>
                <w:rFonts w:ascii="Arial" w:hAnsi="Arial" w:cs="Arial"/>
                <w:i/>
                <w:iCs/>
                <w:lang w:val="en-AU"/>
              </w:rPr>
              <w:t>P v RM &amp; Ors</w:t>
            </w:r>
            <w:r>
              <w:rPr>
                <w:rFonts w:ascii="Arial" w:hAnsi="Arial" w:cs="Arial"/>
                <w:lang w:val="en-AU"/>
              </w:rPr>
              <w:t xml:space="preserve"> [2004] VSC 14 re whether an IAO appeal to Supreme Court is a hearing </w:t>
            </w:r>
            <w:r>
              <w:rPr>
                <w:rFonts w:ascii="Arial" w:hAnsi="Arial" w:cs="Arial"/>
                <w:i/>
                <w:iCs/>
                <w:lang w:val="en-AU"/>
              </w:rPr>
              <w:t>de novo</w:t>
            </w:r>
            <w:r>
              <w:rPr>
                <w:rFonts w:ascii="Arial" w:hAnsi="Arial" w:cs="Arial"/>
                <w:lang w:val="en-AU"/>
              </w:rPr>
              <w:t xml:space="preserve"> or an appeal in the strict sense.</w:t>
            </w:r>
          </w:p>
        </w:tc>
      </w:tr>
      <w:tr w:rsidR="00A410BD" w14:paraId="2785AF7D" w14:textId="77777777" w:rsidTr="00473897">
        <w:tc>
          <w:tcPr>
            <w:tcW w:w="1220" w:type="dxa"/>
            <w:gridSpan w:val="2"/>
            <w:tcBorders>
              <w:top w:val="single" w:sz="4" w:space="0" w:color="auto"/>
              <w:left w:val="single" w:sz="18" w:space="0" w:color="auto"/>
              <w:bottom w:val="single" w:sz="4" w:space="0" w:color="auto"/>
            </w:tcBorders>
          </w:tcPr>
          <w:p w14:paraId="0839DDD8" w14:textId="77777777" w:rsidR="00A410BD" w:rsidRDefault="00A410BD" w:rsidP="00A410BD">
            <w:pPr>
              <w:rPr>
                <w:lang w:val="en-AU"/>
              </w:rPr>
            </w:pPr>
            <w:r>
              <w:rPr>
                <w:lang w:val="en-AU"/>
              </w:rPr>
              <w:t>08/03/04</w:t>
            </w:r>
          </w:p>
        </w:tc>
        <w:tc>
          <w:tcPr>
            <w:tcW w:w="836" w:type="dxa"/>
            <w:tcBorders>
              <w:top w:val="single" w:sz="4" w:space="0" w:color="auto"/>
              <w:bottom w:val="single" w:sz="4" w:space="0" w:color="auto"/>
            </w:tcBorders>
          </w:tcPr>
          <w:p w14:paraId="2F0059E6" w14:textId="0CF76629"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3B858966" w14:textId="77777777" w:rsidR="00A410BD" w:rsidRDefault="00A410BD" w:rsidP="00A410BD">
            <w:pPr>
              <w:jc w:val="center"/>
              <w:rPr>
                <w:lang w:val="en-AU"/>
              </w:rPr>
            </w:pPr>
            <w:r>
              <w:rPr>
                <w:lang w:val="en-AU"/>
              </w:rPr>
              <w:t>6.5.1 &amp; 6.6</w:t>
            </w:r>
          </w:p>
        </w:tc>
        <w:tc>
          <w:tcPr>
            <w:tcW w:w="4798" w:type="dxa"/>
            <w:gridSpan w:val="2"/>
            <w:tcBorders>
              <w:top w:val="single" w:sz="4" w:space="0" w:color="auto"/>
              <w:bottom w:val="single" w:sz="4" w:space="0" w:color="auto"/>
              <w:right w:val="single" w:sz="18" w:space="0" w:color="auto"/>
            </w:tcBorders>
          </w:tcPr>
          <w:p w14:paraId="0CF4D46A" w14:textId="77777777" w:rsidR="00A410BD" w:rsidRDefault="00A410BD" w:rsidP="00A410BD">
            <w:pPr>
              <w:jc w:val="both"/>
              <w:rPr>
                <w:rFonts w:ascii="Arial" w:hAnsi="Arial" w:cs="Arial"/>
                <w:lang w:val="en-AU"/>
              </w:rPr>
            </w:pPr>
            <w:r>
              <w:rPr>
                <w:rFonts w:ascii="Arial" w:hAnsi="Arial" w:cs="Arial"/>
                <w:lang w:val="en-AU"/>
              </w:rPr>
              <w:t xml:space="preserve">Addition of MC references to cases of </w:t>
            </w:r>
            <w:r>
              <w:rPr>
                <w:rFonts w:ascii="Arial" w:hAnsi="Arial" w:cs="Arial"/>
                <w:i/>
                <w:iCs/>
                <w:lang w:val="en-AU"/>
              </w:rPr>
              <w:t>Kirby v Phelan</w:t>
            </w:r>
            <w:r>
              <w:rPr>
                <w:rFonts w:ascii="Arial" w:hAnsi="Arial" w:cs="Arial"/>
                <w:lang w:val="en-AU"/>
              </w:rPr>
              <w:t xml:space="preserve"> and </w:t>
            </w:r>
            <w:r>
              <w:rPr>
                <w:rFonts w:ascii="Arial" w:hAnsi="Arial" w:cs="Arial"/>
                <w:i/>
                <w:iCs/>
                <w:lang w:val="en-AU"/>
              </w:rPr>
              <w:t>Hickman v Smith &amp; Anor</w:t>
            </w:r>
            <w:r>
              <w:rPr>
                <w:rFonts w:ascii="Arial" w:hAnsi="Arial" w:cs="Arial"/>
                <w:lang w:val="en-AU"/>
              </w:rPr>
              <w:t>.</w:t>
            </w:r>
          </w:p>
        </w:tc>
      </w:tr>
      <w:tr w:rsidR="00A410BD" w14:paraId="61107552" w14:textId="77777777" w:rsidTr="00473897">
        <w:tc>
          <w:tcPr>
            <w:tcW w:w="1220" w:type="dxa"/>
            <w:gridSpan w:val="2"/>
            <w:tcBorders>
              <w:top w:val="single" w:sz="4" w:space="0" w:color="auto"/>
              <w:left w:val="single" w:sz="18" w:space="0" w:color="auto"/>
              <w:bottom w:val="single" w:sz="4" w:space="0" w:color="auto"/>
            </w:tcBorders>
          </w:tcPr>
          <w:p w14:paraId="4EAA251A" w14:textId="77777777" w:rsidR="00A410BD" w:rsidRDefault="00A410BD" w:rsidP="00A410BD">
            <w:pPr>
              <w:rPr>
                <w:lang w:val="en-AU"/>
              </w:rPr>
            </w:pPr>
            <w:r>
              <w:rPr>
                <w:lang w:val="en-AU"/>
              </w:rPr>
              <w:t>08/03/04</w:t>
            </w:r>
          </w:p>
        </w:tc>
        <w:tc>
          <w:tcPr>
            <w:tcW w:w="836" w:type="dxa"/>
            <w:tcBorders>
              <w:top w:val="single" w:sz="4" w:space="0" w:color="auto"/>
              <w:bottom w:val="single" w:sz="4" w:space="0" w:color="auto"/>
            </w:tcBorders>
          </w:tcPr>
          <w:p w14:paraId="705E365A" w14:textId="2BD59915" w:rsidR="00A410BD" w:rsidRDefault="00A410BD" w:rsidP="00A410BD">
            <w:pPr>
              <w:jc w:val="center"/>
              <w:rPr>
                <w:lang w:val="en-AU"/>
              </w:rPr>
            </w:pPr>
            <w:r>
              <w:rPr>
                <w:lang w:val="en-AU"/>
              </w:rPr>
              <w:t>8</w:t>
            </w:r>
          </w:p>
        </w:tc>
        <w:tc>
          <w:tcPr>
            <w:tcW w:w="1439" w:type="dxa"/>
            <w:tcBorders>
              <w:top w:val="single" w:sz="4" w:space="0" w:color="auto"/>
              <w:bottom w:val="single" w:sz="4" w:space="0" w:color="auto"/>
            </w:tcBorders>
          </w:tcPr>
          <w:p w14:paraId="695807B7" w14:textId="77777777" w:rsidR="00A410BD" w:rsidRDefault="00A410BD" w:rsidP="00A410BD">
            <w:pPr>
              <w:jc w:val="center"/>
              <w:rPr>
                <w:lang w:val="en-AU"/>
              </w:rPr>
            </w:pPr>
            <w:r>
              <w:rPr>
                <w:lang w:val="en-AU"/>
              </w:rPr>
              <w:t>8.2</w:t>
            </w:r>
          </w:p>
        </w:tc>
        <w:tc>
          <w:tcPr>
            <w:tcW w:w="4798" w:type="dxa"/>
            <w:gridSpan w:val="2"/>
            <w:tcBorders>
              <w:top w:val="single" w:sz="4" w:space="0" w:color="auto"/>
              <w:bottom w:val="single" w:sz="4" w:space="0" w:color="auto"/>
              <w:right w:val="single" w:sz="18" w:space="0" w:color="auto"/>
            </w:tcBorders>
          </w:tcPr>
          <w:p w14:paraId="712CDC68" w14:textId="77777777" w:rsidR="00A410BD" w:rsidRDefault="00A410BD" w:rsidP="00A410BD">
            <w:pPr>
              <w:jc w:val="both"/>
              <w:rPr>
                <w:rFonts w:ascii="Arial" w:hAnsi="Arial" w:cs="Arial"/>
                <w:lang w:val="en-AU"/>
              </w:rPr>
            </w:pPr>
            <w:r>
              <w:rPr>
                <w:rFonts w:ascii="Arial" w:hAnsi="Arial" w:cs="Arial"/>
                <w:lang w:val="en-AU"/>
              </w:rPr>
              <w:t xml:space="preserve">Title of paragraph changed to "Record of Interview/Confessional statement".  Added references to </w:t>
            </w:r>
            <w:r>
              <w:rPr>
                <w:rFonts w:ascii="Arial" w:hAnsi="Arial" w:cs="Arial"/>
                <w:i/>
                <w:iCs/>
                <w:lang w:val="en-AU"/>
              </w:rPr>
              <w:t>R v Swaffield; Pavic v R</w:t>
            </w:r>
            <w:r>
              <w:rPr>
                <w:rFonts w:ascii="Arial" w:hAnsi="Arial" w:cs="Arial"/>
                <w:lang w:val="en-AU"/>
              </w:rPr>
              <w:t xml:space="preserve"> [1998] HCA 1; (1998) 192 CLR 159 and cases which have referred to it.</w:t>
            </w:r>
          </w:p>
        </w:tc>
      </w:tr>
      <w:tr w:rsidR="00A410BD" w14:paraId="7020DED9" w14:textId="77777777" w:rsidTr="00473897">
        <w:tc>
          <w:tcPr>
            <w:tcW w:w="1220" w:type="dxa"/>
            <w:gridSpan w:val="2"/>
            <w:tcBorders>
              <w:top w:val="single" w:sz="4" w:space="0" w:color="auto"/>
              <w:left w:val="single" w:sz="18" w:space="0" w:color="auto"/>
              <w:bottom w:val="single" w:sz="4" w:space="0" w:color="auto"/>
            </w:tcBorders>
          </w:tcPr>
          <w:p w14:paraId="4F71A839" w14:textId="77777777" w:rsidR="00A410BD" w:rsidRDefault="00A410BD" w:rsidP="00A410BD">
            <w:pPr>
              <w:rPr>
                <w:lang w:val="en-AU"/>
              </w:rPr>
            </w:pPr>
            <w:r>
              <w:rPr>
                <w:lang w:val="en-AU"/>
              </w:rPr>
              <w:t>08/03/04</w:t>
            </w:r>
          </w:p>
        </w:tc>
        <w:tc>
          <w:tcPr>
            <w:tcW w:w="836" w:type="dxa"/>
            <w:tcBorders>
              <w:top w:val="single" w:sz="4" w:space="0" w:color="auto"/>
              <w:bottom w:val="single" w:sz="4" w:space="0" w:color="auto"/>
            </w:tcBorders>
          </w:tcPr>
          <w:p w14:paraId="564F7FF4" w14:textId="100E7853" w:rsidR="00A410BD" w:rsidRDefault="00A410BD" w:rsidP="00A410BD">
            <w:pPr>
              <w:jc w:val="center"/>
              <w:rPr>
                <w:lang w:val="en-AU"/>
              </w:rPr>
            </w:pPr>
            <w:r>
              <w:rPr>
                <w:lang w:val="en-AU"/>
              </w:rPr>
              <w:t>8</w:t>
            </w:r>
          </w:p>
        </w:tc>
        <w:tc>
          <w:tcPr>
            <w:tcW w:w="1439" w:type="dxa"/>
            <w:tcBorders>
              <w:top w:val="single" w:sz="4" w:space="0" w:color="auto"/>
              <w:bottom w:val="single" w:sz="4" w:space="0" w:color="auto"/>
            </w:tcBorders>
          </w:tcPr>
          <w:p w14:paraId="42EC8709" w14:textId="77777777" w:rsidR="00A410BD" w:rsidRDefault="00A410BD" w:rsidP="00A410BD">
            <w:pPr>
              <w:jc w:val="center"/>
              <w:rPr>
                <w:lang w:val="en-AU"/>
              </w:rPr>
            </w:pPr>
            <w:r>
              <w:rPr>
                <w:lang w:val="en-AU"/>
              </w:rPr>
              <w:t>8.2.13</w:t>
            </w:r>
          </w:p>
        </w:tc>
        <w:tc>
          <w:tcPr>
            <w:tcW w:w="4798" w:type="dxa"/>
            <w:gridSpan w:val="2"/>
            <w:tcBorders>
              <w:top w:val="single" w:sz="4" w:space="0" w:color="auto"/>
              <w:bottom w:val="single" w:sz="4" w:space="0" w:color="auto"/>
              <w:right w:val="single" w:sz="18" w:space="0" w:color="auto"/>
            </w:tcBorders>
          </w:tcPr>
          <w:p w14:paraId="0705447B" w14:textId="77777777" w:rsidR="00A410BD" w:rsidRDefault="00A410BD" w:rsidP="00A410BD">
            <w:pPr>
              <w:jc w:val="both"/>
              <w:rPr>
                <w:rFonts w:ascii="Arial" w:hAnsi="Arial" w:cs="Arial"/>
                <w:lang w:val="en-AU"/>
              </w:rPr>
            </w:pPr>
            <w:r>
              <w:rPr>
                <w:rFonts w:ascii="Arial" w:hAnsi="Arial" w:cs="Arial"/>
                <w:lang w:val="en-AU"/>
              </w:rPr>
              <w:t xml:space="preserve">New paragraph on reliability of record of interview/confessional statement.  Quotation from </w:t>
            </w:r>
            <w:r>
              <w:rPr>
                <w:rFonts w:ascii="Arial" w:hAnsi="Arial" w:cs="Arial"/>
                <w:i/>
                <w:iCs/>
                <w:lang w:val="en-AU"/>
              </w:rPr>
              <w:t>R v Malcolm Clarke</w:t>
            </w:r>
            <w:r>
              <w:rPr>
                <w:rFonts w:ascii="Arial" w:hAnsi="Arial" w:cs="Arial"/>
                <w:lang w:val="en-AU"/>
              </w:rPr>
              <w:t xml:space="preserve"> [2004] VSC 11 and reference to </w:t>
            </w:r>
            <w:r>
              <w:rPr>
                <w:rFonts w:ascii="Arial" w:hAnsi="Arial" w:cs="Arial"/>
                <w:i/>
                <w:iCs/>
                <w:lang w:val="en-AU"/>
              </w:rPr>
              <w:t>R v Tofilau</w:t>
            </w:r>
            <w:r>
              <w:rPr>
                <w:rFonts w:ascii="Arial" w:hAnsi="Arial" w:cs="Arial"/>
                <w:lang w:val="en-AU"/>
              </w:rPr>
              <w:t xml:space="preserve"> [2003] VSC 188.</w:t>
            </w:r>
          </w:p>
        </w:tc>
      </w:tr>
      <w:tr w:rsidR="00A410BD" w14:paraId="16D54684" w14:textId="77777777" w:rsidTr="00473897">
        <w:tc>
          <w:tcPr>
            <w:tcW w:w="1220" w:type="dxa"/>
            <w:gridSpan w:val="2"/>
            <w:tcBorders>
              <w:top w:val="single" w:sz="4" w:space="0" w:color="auto"/>
              <w:left w:val="single" w:sz="18" w:space="0" w:color="auto"/>
              <w:bottom w:val="single" w:sz="4" w:space="0" w:color="auto"/>
            </w:tcBorders>
          </w:tcPr>
          <w:p w14:paraId="38122591" w14:textId="77777777" w:rsidR="00A410BD" w:rsidRDefault="00A410BD" w:rsidP="00A410BD">
            <w:pPr>
              <w:rPr>
                <w:lang w:val="en-AU"/>
              </w:rPr>
            </w:pPr>
            <w:r>
              <w:rPr>
                <w:lang w:val="en-AU"/>
              </w:rPr>
              <w:t>08/03/04</w:t>
            </w:r>
          </w:p>
        </w:tc>
        <w:tc>
          <w:tcPr>
            <w:tcW w:w="836" w:type="dxa"/>
            <w:tcBorders>
              <w:top w:val="single" w:sz="4" w:space="0" w:color="auto"/>
              <w:bottom w:val="single" w:sz="4" w:space="0" w:color="auto"/>
            </w:tcBorders>
          </w:tcPr>
          <w:p w14:paraId="2B37F389" w14:textId="02E544B6" w:rsidR="00A410BD" w:rsidRDefault="00A410BD" w:rsidP="00A410BD">
            <w:pPr>
              <w:jc w:val="center"/>
              <w:rPr>
                <w:lang w:val="en-AU"/>
              </w:rPr>
            </w:pPr>
            <w:r>
              <w:rPr>
                <w:lang w:val="en-AU"/>
              </w:rPr>
              <w:t>8</w:t>
            </w:r>
          </w:p>
        </w:tc>
        <w:tc>
          <w:tcPr>
            <w:tcW w:w="1439" w:type="dxa"/>
            <w:tcBorders>
              <w:top w:val="single" w:sz="4" w:space="0" w:color="auto"/>
              <w:bottom w:val="single" w:sz="4" w:space="0" w:color="auto"/>
            </w:tcBorders>
          </w:tcPr>
          <w:p w14:paraId="1C8689AA" w14:textId="77777777" w:rsidR="00A410BD" w:rsidRDefault="00A410BD" w:rsidP="00A410BD">
            <w:pPr>
              <w:jc w:val="center"/>
              <w:rPr>
                <w:lang w:val="en-AU"/>
              </w:rPr>
            </w:pPr>
            <w:r>
              <w:rPr>
                <w:lang w:val="en-AU"/>
              </w:rPr>
              <w:t>8.4.3.3</w:t>
            </w:r>
          </w:p>
        </w:tc>
        <w:tc>
          <w:tcPr>
            <w:tcW w:w="4798" w:type="dxa"/>
            <w:gridSpan w:val="2"/>
            <w:tcBorders>
              <w:top w:val="single" w:sz="4" w:space="0" w:color="auto"/>
              <w:bottom w:val="single" w:sz="4" w:space="0" w:color="auto"/>
              <w:right w:val="single" w:sz="18" w:space="0" w:color="auto"/>
            </w:tcBorders>
          </w:tcPr>
          <w:p w14:paraId="705C0FC1" w14:textId="77777777" w:rsidR="00A410BD" w:rsidRDefault="00A410BD" w:rsidP="00A410BD">
            <w:pPr>
              <w:jc w:val="both"/>
              <w:rPr>
                <w:rFonts w:ascii="Arial" w:hAnsi="Arial" w:cs="Arial"/>
                <w:lang w:val="en-AU"/>
              </w:rPr>
            </w:pPr>
            <w:r>
              <w:rPr>
                <w:rFonts w:ascii="Arial" w:hAnsi="Arial" w:cs="Arial"/>
                <w:lang w:val="en-AU"/>
              </w:rPr>
              <w:t xml:space="preserve">Added references to </w:t>
            </w:r>
            <w:r>
              <w:rPr>
                <w:rFonts w:ascii="Arial" w:hAnsi="Arial" w:cs="Arial"/>
                <w:i/>
                <w:iCs/>
                <w:lang w:val="en-AU"/>
              </w:rPr>
              <w:t>O'Sullivan v Freeman</w:t>
            </w:r>
            <w:r>
              <w:rPr>
                <w:rFonts w:ascii="Arial" w:hAnsi="Arial" w:cs="Arial"/>
                <w:lang w:val="en-AU"/>
              </w:rPr>
              <w:t xml:space="preserve"> [2003] VSC 45 &amp; </w:t>
            </w:r>
            <w:r>
              <w:rPr>
                <w:rFonts w:ascii="Arial" w:hAnsi="Arial" w:cs="Arial"/>
                <w:i/>
                <w:iCs/>
                <w:lang w:val="en-AU"/>
              </w:rPr>
              <w:t>Marks v Buick &amp; Anor</w:t>
            </w:r>
            <w:r>
              <w:rPr>
                <w:rFonts w:ascii="Arial" w:hAnsi="Arial" w:cs="Arial"/>
                <w:lang w:val="en-AU"/>
              </w:rPr>
              <w:t xml:space="preserve"> [2003] VSC 488 re various aspects of s.464T.</w:t>
            </w:r>
          </w:p>
        </w:tc>
      </w:tr>
      <w:tr w:rsidR="00A410BD" w14:paraId="70BA2CF5" w14:textId="77777777" w:rsidTr="00473897">
        <w:tc>
          <w:tcPr>
            <w:tcW w:w="1220" w:type="dxa"/>
            <w:gridSpan w:val="2"/>
            <w:tcBorders>
              <w:top w:val="single" w:sz="4" w:space="0" w:color="auto"/>
              <w:left w:val="single" w:sz="18" w:space="0" w:color="auto"/>
              <w:bottom w:val="single" w:sz="4" w:space="0" w:color="auto"/>
            </w:tcBorders>
          </w:tcPr>
          <w:p w14:paraId="0EFF02E8" w14:textId="77777777" w:rsidR="00A410BD" w:rsidRDefault="00A410BD" w:rsidP="00A410BD">
            <w:pPr>
              <w:rPr>
                <w:lang w:val="en-AU"/>
              </w:rPr>
            </w:pPr>
            <w:r>
              <w:rPr>
                <w:lang w:val="en-AU"/>
              </w:rPr>
              <w:t>08/03/04</w:t>
            </w:r>
          </w:p>
        </w:tc>
        <w:tc>
          <w:tcPr>
            <w:tcW w:w="836" w:type="dxa"/>
            <w:tcBorders>
              <w:top w:val="single" w:sz="4" w:space="0" w:color="auto"/>
              <w:bottom w:val="single" w:sz="4" w:space="0" w:color="auto"/>
            </w:tcBorders>
          </w:tcPr>
          <w:p w14:paraId="681F46A9" w14:textId="2EE09A5B"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12E6AD12" w14:textId="77777777" w:rsidR="00A410BD" w:rsidRDefault="00A410BD" w:rsidP="00A410BD">
            <w:pPr>
              <w:jc w:val="center"/>
              <w:rPr>
                <w:lang w:val="en-AU"/>
              </w:rPr>
            </w:pPr>
            <w:r>
              <w:rPr>
                <w:lang w:val="en-AU"/>
              </w:rPr>
              <w:t>9.4.1</w:t>
            </w:r>
          </w:p>
        </w:tc>
        <w:tc>
          <w:tcPr>
            <w:tcW w:w="4798" w:type="dxa"/>
            <w:gridSpan w:val="2"/>
            <w:tcBorders>
              <w:top w:val="single" w:sz="4" w:space="0" w:color="auto"/>
              <w:bottom w:val="single" w:sz="4" w:space="0" w:color="auto"/>
              <w:right w:val="single" w:sz="18" w:space="0" w:color="auto"/>
            </w:tcBorders>
          </w:tcPr>
          <w:p w14:paraId="368A3FB1" w14:textId="77777777" w:rsidR="00A410BD" w:rsidRDefault="00A410BD" w:rsidP="00A410BD">
            <w:pPr>
              <w:jc w:val="both"/>
              <w:rPr>
                <w:rFonts w:ascii="Arial" w:hAnsi="Arial" w:cs="Arial"/>
                <w:lang w:val="en-AU"/>
              </w:rPr>
            </w:pPr>
            <w:r>
              <w:rPr>
                <w:rFonts w:ascii="Arial" w:hAnsi="Arial" w:cs="Arial"/>
                <w:lang w:val="en-AU"/>
              </w:rPr>
              <w:t xml:space="preserve">Reformatting of cited cases.  Addition of </w:t>
            </w:r>
            <w:r>
              <w:rPr>
                <w:rFonts w:ascii="Arial" w:hAnsi="Arial" w:cs="Arial"/>
                <w:i/>
                <w:iCs/>
                <w:lang w:val="en-AU"/>
              </w:rPr>
              <w:t>R v Hai Minh Nguyen</w:t>
            </w:r>
            <w:r>
              <w:rPr>
                <w:rFonts w:ascii="Arial" w:hAnsi="Arial" w:cs="Arial"/>
                <w:lang w:val="en-AU"/>
              </w:rPr>
              <w:t xml:space="preserve"> [2003] VSC 508 where exceptional circumstances were found and </w:t>
            </w:r>
            <w:r>
              <w:rPr>
                <w:rFonts w:ascii="Arial" w:hAnsi="Arial" w:cs="Arial"/>
                <w:i/>
                <w:iCs/>
                <w:lang w:val="en-AU"/>
              </w:rPr>
              <w:t>DPP v Cuenco</w:t>
            </w:r>
            <w:r>
              <w:rPr>
                <w:rFonts w:ascii="Arial" w:hAnsi="Arial" w:cs="Arial"/>
                <w:lang w:val="en-AU"/>
              </w:rPr>
              <w:t xml:space="preserve"> [2003] VSC 485 where exceptional circumstances were not found.</w:t>
            </w:r>
          </w:p>
        </w:tc>
      </w:tr>
      <w:tr w:rsidR="00A410BD" w14:paraId="19EDD16F" w14:textId="77777777" w:rsidTr="00473897">
        <w:tc>
          <w:tcPr>
            <w:tcW w:w="1220" w:type="dxa"/>
            <w:gridSpan w:val="2"/>
            <w:tcBorders>
              <w:top w:val="single" w:sz="4" w:space="0" w:color="auto"/>
              <w:left w:val="single" w:sz="18" w:space="0" w:color="auto"/>
              <w:bottom w:val="single" w:sz="4" w:space="0" w:color="auto"/>
            </w:tcBorders>
          </w:tcPr>
          <w:p w14:paraId="315BB408" w14:textId="77777777" w:rsidR="00A410BD" w:rsidRDefault="00A410BD" w:rsidP="00A410BD">
            <w:pPr>
              <w:rPr>
                <w:lang w:val="en-AU"/>
              </w:rPr>
            </w:pPr>
            <w:r>
              <w:rPr>
                <w:lang w:val="en-AU"/>
              </w:rPr>
              <w:t>08/03/04</w:t>
            </w:r>
          </w:p>
        </w:tc>
        <w:tc>
          <w:tcPr>
            <w:tcW w:w="836" w:type="dxa"/>
            <w:tcBorders>
              <w:top w:val="single" w:sz="4" w:space="0" w:color="auto"/>
              <w:bottom w:val="single" w:sz="4" w:space="0" w:color="auto"/>
            </w:tcBorders>
          </w:tcPr>
          <w:p w14:paraId="261668A8" w14:textId="6877DCC4" w:rsidR="00A410BD" w:rsidRDefault="00A410BD" w:rsidP="00A410BD">
            <w:pPr>
              <w:jc w:val="center"/>
              <w:rPr>
                <w:lang w:val="en-AU"/>
              </w:rPr>
            </w:pPr>
            <w:r>
              <w:rPr>
                <w:lang w:val="en-AU"/>
              </w:rPr>
              <w:t>9</w:t>
            </w:r>
          </w:p>
        </w:tc>
        <w:tc>
          <w:tcPr>
            <w:tcW w:w="1439" w:type="dxa"/>
            <w:tcBorders>
              <w:top w:val="single" w:sz="4" w:space="0" w:color="auto"/>
              <w:bottom w:val="single" w:sz="4" w:space="0" w:color="auto"/>
            </w:tcBorders>
          </w:tcPr>
          <w:p w14:paraId="44B9AF07" w14:textId="77777777" w:rsidR="00A410BD" w:rsidRDefault="00A410BD" w:rsidP="00A410BD">
            <w:pPr>
              <w:jc w:val="center"/>
              <w:rPr>
                <w:lang w:val="en-AU"/>
              </w:rPr>
            </w:pPr>
            <w:r>
              <w:rPr>
                <w:lang w:val="en-AU"/>
              </w:rPr>
              <w:t>9.4.2</w:t>
            </w:r>
          </w:p>
        </w:tc>
        <w:tc>
          <w:tcPr>
            <w:tcW w:w="4798" w:type="dxa"/>
            <w:gridSpan w:val="2"/>
            <w:tcBorders>
              <w:top w:val="single" w:sz="4" w:space="0" w:color="auto"/>
              <w:bottom w:val="single" w:sz="4" w:space="0" w:color="auto"/>
              <w:right w:val="single" w:sz="18" w:space="0" w:color="auto"/>
            </w:tcBorders>
          </w:tcPr>
          <w:p w14:paraId="227C69A6" w14:textId="77777777" w:rsidR="00A410BD" w:rsidRDefault="00A410BD" w:rsidP="00A410BD">
            <w:pPr>
              <w:jc w:val="both"/>
              <w:rPr>
                <w:rFonts w:ascii="Arial" w:hAnsi="Arial" w:cs="Arial"/>
                <w:lang w:val="en-AU"/>
              </w:rPr>
            </w:pPr>
            <w:r>
              <w:rPr>
                <w:rFonts w:ascii="Arial" w:hAnsi="Arial" w:cs="Arial"/>
                <w:lang w:val="en-AU"/>
              </w:rPr>
              <w:t xml:space="preserve">Reformatting of cited cases.  Addition of </w:t>
            </w:r>
            <w:r>
              <w:rPr>
                <w:rFonts w:ascii="Arial" w:hAnsi="Arial" w:cs="Arial"/>
                <w:i/>
                <w:iCs/>
                <w:lang w:val="en-AU"/>
              </w:rPr>
              <w:t>Mustafa Tilki</w:t>
            </w:r>
            <w:r>
              <w:rPr>
                <w:rFonts w:ascii="Arial" w:hAnsi="Arial" w:cs="Arial"/>
                <w:lang w:val="en-AU"/>
              </w:rPr>
              <w:t xml:space="preserve"> [2003] VSC 483 where cause was not shown.</w:t>
            </w:r>
          </w:p>
        </w:tc>
      </w:tr>
      <w:tr w:rsidR="00A410BD" w14:paraId="5D7EE261" w14:textId="77777777" w:rsidTr="00473897">
        <w:tc>
          <w:tcPr>
            <w:tcW w:w="1220" w:type="dxa"/>
            <w:gridSpan w:val="2"/>
            <w:tcBorders>
              <w:top w:val="single" w:sz="4" w:space="0" w:color="auto"/>
              <w:left w:val="single" w:sz="18" w:space="0" w:color="auto"/>
              <w:bottom w:val="single" w:sz="4" w:space="0" w:color="auto"/>
            </w:tcBorders>
          </w:tcPr>
          <w:p w14:paraId="538857C7" w14:textId="77777777" w:rsidR="00A410BD" w:rsidRDefault="00A410BD" w:rsidP="00A410BD">
            <w:pPr>
              <w:rPr>
                <w:lang w:val="en-AU"/>
              </w:rPr>
            </w:pPr>
            <w:r>
              <w:rPr>
                <w:lang w:val="en-AU"/>
              </w:rPr>
              <w:t>08/03/04</w:t>
            </w:r>
          </w:p>
        </w:tc>
        <w:tc>
          <w:tcPr>
            <w:tcW w:w="836" w:type="dxa"/>
            <w:tcBorders>
              <w:top w:val="single" w:sz="4" w:space="0" w:color="auto"/>
              <w:bottom w:val="single" w:sz="4" w:space="0" w:color="auto"/>
            </w:tcBorders>
          </w:tcPr>
          <w:p w14:paraId="309C5FEF" w14:textId="6AD7E9D0"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A192A37" w14:textId="77777777" w:rsidR="00A410BD" w:rsidRDefault="00A410BD" w:rsidP="00A410BD">
            <w:pPr>
              <w:jc w:val="center"/>
              <w:rPr>
                <w:lang w:val="en-AU"/>
              </w:rPr>
            </w:pPr>
            <w:r>
              <w:rPr>
                <w:lang w:val="en-AU"/>
              </w:rPr>
              <w:t>11.1.10</w:t>
            </w:r>
          </w:p>
        </w:tc>
        <w:tc>
          <w:tcPr>
            <w:tcW w:w="4798" w:type="dxa"/>
            <w:gridSpan w:val="2"/>
            <w:tcBorders>
              <w:top w:val="single" w:sz="4" w:space="0" w:color="auto"/>
              <w:bottom w:val="single" w:sz="4" w:space="0" w:color="auto"/>
              <w:right w:val="single" w:sz="18" w:space="0" w:color="auto"/>
            </w:tcBorders>
          </w:tcPr>
          <w:p w14:paraId="32756A61" w14:textId="77777777" w:rsidR="00A410BD" w:rsidRDefault="00A410BD" w:rsidP="00A410BD">
            <w:pPr>
              <w:jc w:val="both"/>
              <w:rPr>
                <w:rFonts w:ascii="Arial" w:hAnsi="Arial" w:cs="Arial"/>
                <w:lang w:val="en-AU"/>
              </w:rPr>
            </w:pPr>
            <w:r>
              <w:rPr>
                <w:rFonts w:ascii="Arial" w:hAnsi="Arial" w:cs="Arial"/>
                <w:lang w:val="en-AU"/>
              </w:rPr>
              <w:t xml:space="preserve">Added reference to </w:t>
            </w:r>
            <w:r>
              <w:rPr>
                <w:rFonts w:ascii="Arial" w:hAnsi="Arial" w:cs="Arial"/>
                <w:i/>
                <w:iCs/>
                <w:lang w:val="en-AU"/>
              </w:rPr>
              <w:t>DPP v Sabransky</w:t>
            </w:r>
            <w:r>
              <w:rPr>
                <w:rFonts w:ascii="Arial" w:hAnsi="Arial" w:cs="Arial"/>
                <w:lang w:val="en-AU"/>
              </w:rPr>
              <w:t xml:space="preserve"> [2002] VSC 143 on issue of striking out a case.</w:t>
            </w:r>
          </w:p>
        </w:tc>
      </w:tr>
      <w:tr w:rsidR="00A410BD" w14:paraId="35474FE4" w14:textId="77777777" w:rsidTr="00473897">
        <w:tc>
          <w:tcPr>
            <w:tcW w:w="1220" w:type="dxa"/>
            <w:gridSpan w:val="2"/>
            <w:tcBorders>
              <w:top w:val="single" w:sz="4" w:space="0" w:color="auto"/>
              <w:left w:val="single" w:sz="18" w:space="0" w:color="auto"/>
              <w:bottom w:val="single" w:sz="4" w:space="0" w:color="auto"/>
            </w:tcBorders>
          </w:tcPr>
          <w:p w14:paraId="67BF8697" w14:textId="77777777" w:rsidR="00A410BD" w:rsidRDefault="00A410BD" w:rsidP="00A410BD">
            <w:pPr>
              <w:rPr>
                <w:lang w:val="en-AU"/>
              </w:rPr>
            </w:pPr>
            <w:r>
              <w:rPr>
                <w:lang w:val="en-AU"/>
              </w:rPr>
              <w:t>08/03/04</w:t>
            </w:r>
          </w:p>
        </w:tc>
        <w:tc>
          <w:tcPr>
            <w:tcW w:w="836" w:type="dxa"/>
            <w:tcBorders>
              <w:top w:val="single" w:sz="4" w:space="0" w:color="auto"/>
              <w:bottom w:val="single" w:sz="4" w:space="0" w:color="auto"/>
            </w:tcBorders>
          </w:tcPr>
          <w:p w14:paraId="399B4984" w14:textId="28E0CF70"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5600DB2" w14:textId="77777777" w:rsidR="00A410BD" w:rsidRDefault="00A410BD" w:rsidP="00A410BD">
            <w:pPr>
              <w:jc w:val="center"/>
              <w:rPr>
                <w:lang w:val="en-AU"/>
              </w:rPr>
            </w:pPr>
            <w:r>
              <w:rPr>
                <w:lang w:val="en-AU"/>
              </w:rPr>
              <w:t>11.2.8</w:t>
            </w:r>
          </w:p>
        </w:tc>
        <w:tc>
          <w:tcPr>
            <w:tcW w:w="4798" w:type="dxa"/>
            <w:gridSpan w:val="2"/>
            <w:tcBorders>
              <w:top w:val="single" w:sz="4" w:space="0" w:color="auto"/>
              <w:bottom w:val="single" w:sz="4" w:space="0" w:color="auto"/>
              <w:right w:val="single" w:sz="18" w:space="0" w:color="auto"/>
            </w:tcBorders>
          </w:tcPr>
          <w:p w14:paraId="20FA16BF" w14:textId="77777777" w:rsidR="00A410BD" w:rsidRDefault="00A410BD" w:rsidP="00A410BD">
            <w:pPr>
              <w:jc w:val="both"/>
              <w:rPr>
                <w:rFonts w:ascii="Arial" w:hAnsi="Arial" w:cs="Arial"/>
                <w:lang w:val="en-AU"/>
              </w:rPr>
            </w:pPr>
            <w:r>
              <w:rPr>
                <w:rFonts w:ascii="Arial" w:hAnsi="Arial" w:cs="Arial"/>
                <w:lang w:val="en-AU"/>
              </w:rPr>
              <w:t xml:space="preserve">Added reference to </w:t>
            </w:r>
            <w:r>
              <w:rPr>
                <w:rFonts w:ascii="Arial" w:hAnsi="Arial" w:cs="Arial"/>
                <w:i/>
                <w:iCs/>
                <w:lang w:val="en-AU"/>
              </w:rPr>
              <w:t>R v Gemmill</w:t>
            </w:r>
            <w:r>
              <w:rPr>
                <w:rFonts w:ascii="Arial" w:hAnsi="Arial" w:cs="Arial"/>
                <w:lang w:val="en-AU"/>
              </w:rPr>
              <w:t xml:space="preserve"> [2004] VSC 30 on the relevance of mental illness to sentencing.</w:t>
            </w:r>
          </w:p>
        </w:tc>
      </w:tr>
      <w:tr w:rsidR="00A410BD" w14:paraId="75C8B7F7" w14:textId="77777777" w:rsidTr="00473897">
        <w:tc>
          <w:tcPr>
            <w:tcW w:w="1220" w:type="dxa"/>
            <w:gridSpan w:val="2"/>
            <w:tcBorders>
              <w:top w:val="single" w:sz="4" w:space="0" w:color="auto"/>
              <w:left w:val="single" w:sz="18" w:space="0" w:color="auto"/>
              <w:bottom w:val="single" w:sz="4" w:space="0" w:color="auto"/>
            </w:tcBorders>
          </w:tcPr>
          <w:p w14:paraId="0BD0A1A4" w14:textId="77777777" w:rsidR="00A410BD" w:rsidRDefault="00A410BD" w:rsidP="00A410BD">
            <w:pPr>
              <w:rPr>
                <w:lang w:val="en-AU"/>
              </w:rPr>
            </w:pPr>
            <w:r>
              <w:rPr>
                <w:lang w:val="en-AU"/>
              </w:rPr>
              <w:t>08/03/04</w:t>
            </w:r>
          </w:p>
        </w:tc>
        <w:tc>
          <w:tcPr>
            <w:tcW w:w="836" w:type="dxa"/>
            <w:tcBorders>
              <w:top w:val="single" w:sz="4" w:space="0" w:color="auto"/>
              <w:bottom w:val="single" w:sz="4" w:space="0" w:color="auto"/>
            </w:tcBorders>
          </w:tcPr>
          <w:p w14:paraId="5DD5D2D0" w14:textId="58B1A27B"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F056547" w14:textId="77777777" w:rsidR="00A410BD" w:rsidRDefault="00A410BD" w:rsidP="00A410BD">
            <w:pPr>
              <w:jc w:val="center"/>
              <w:rPr>
                <w:lang w:val="en-AU"/>
              </w:rPr>
            </w:pPr>
            <w:r>
              <w:rPr>
                <w:lang w:val="en-AU"/>
              </w:rPr>
              <w:t>11.2.10</w:t>
            </w:r>
          </w:p>
        </w:tc>
        <w:tc>
          <w:tcPr>
            <w:tcW w:w="4798" w:type="dxa"/>
            <w:gridSpan w:val="2"/>
            <w:tcBorders>
              <w:top w:val="single" w:sz="4" w:space="0" w:color="auto"/>
              <w:bottom w:val="single" w:sz="4" w:space="0" w:color="auto"/>
              <w:right w:val="single" w:sz="18" w:space="0" w:color="auto"/>
            </w:tcBorders>
          </w:tcPr>
          <w:p w14:paraId="3D0B4E54" w14:textId="77777777" w:rsidR="00A410BD" w:rsidRDefault="00A410BD" w:rsidP="00A410BD">
            <w:pPr>
              <w:jc w:val="both"/>
              <w:rPr>
                <w:rFonts w:ascii="Arial" w:hAnsi="Arial" w:cs="Arial"/>
                <w:lang w:val="en-AU"/>
              </w:rPr>
            </w:pPr>
            <w:r>
              <w:rPr>
                <w:rFonts w:ascii="Arial" w:hAnsi="Arial" w:cs="Arial"/>
                <w:lang w:val="en-AU"/>
              </w:rPr>
              <w:t xml:space="preserve">Added references to </w:t>
            </w:r>
            <w:r>
              <w:rPr>
                <w:rFonts w:ascii="Arial" w:hAnsi="Arial" w:cs="Arial"/>
                <w:i/>
                <w:iCs/>
                <w:lang w:val="en-AU"/>
              </w:rPr>
              <w:t>R v PP</w:t>
            </w:r>
            <w:r>
              <w:rPr>
                <w:rFonts w:ascii="Arial" w:hAnsi="Arial" w:cs="Arial"/>
                <w:lang w:val="en-AU"/>
              </w:rPr>
              <w:t xml:space="preserve"> [2003] VSCA 100 and </w:t>
            </w:r>
            <w:r>
              <w:rPr>
                <w:rFonts w:ascii="Arial" w:hAnsi="Arial" w:cs="Arial"/>
                <w:i/>
                <w:iCs/>
                <w:lang w:val="en-AU"/>
              </w:rPr>
              <w:t>R v Tipas</w:t>
            </w:r>
            <w:r>
              <w:rPr>
                <w:rFonts w:ascii="Arial" w:hAnsi="Arial" w:cs="Arial"/>
                <w:lang w:val="en-AU"/>
              </w:rPr>
              <w:t xml:space="preserve"> [2004] VSC 25 on sentencing young persons for manslaughter.</w:t>
            </w:r>
          </w:p>
        </w:tc>
      </w:tr>
      <w:tr w:rsidR="00A410BD" w14:paraId="00A6DDA0" w14:textId="77777777" w:rsidTr="00473897">
        <w:tc>
          <w:tcPr>
            <w:tcW w:w="1220" w:type="dxa"/>
            <w:gridSpan w:val="2"/>
            <w:tcBorders>
              <w:top w:val="single" w:sz="4" w:space="0" w:color="auto"/>
              <w:left w:val="single" w:sz="18" w:space="0" w:color="auto"/>
              <w:bottom w:val="single" w:sz="4" w:space="0" w:color="auto"/>
            </w:tcBorders>
          </w:tcPr>
          <w:p w14:paraId="30467B90" w14:textId="77777777" w:rsidR="00A410BD" w:rsidRDefault="00A410BD" w:rsidP="00A410BD">
            <w:pPr>
              <w:rPr>
                <w:lang w:val="en-AU"/>
              </w:rPr>
            </w:pPr>
            <w:r>
              <w:rPr>
                <w:lang w:val="en-AU"/>
              </w:rPr>
              <w:t>08/03/04</w:t>
            </w:r>
          </w:p>
        </w:tc>
        <w:tc>
          <w:tcPr>
            <w:tcW w:w="836" w:type="dxa"/>
            <w:tcBorders>
              <w:top w:val="single" w:sz="4" w:space="0" w:color="auto"/>
              <w:bottom w:val="single" w:sz="4" w:space="0" w:color="auto"/>
            </w:tcBorders>
          </w:tcPr>
          <w:p w14:paraId="1AFF0E78" w14:textId="3F320C82"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45DACC30" w14:textId="77777777" w:rsidR="00A410BD" w:rsidRDefault="00A410BD" w:rsidP="00A410BD">
            <w:pPr>
              <w:jc w:val="center"/>
              <w:rPr>
                <w:lang w:val="en-AU"/>
              </w:rPr>
            </w:pPr>
            <w:r>
              <w:rPr>
                <w:lang w:val="en-AU"/>
              </w:rPr>
              <w:t>11.2.11</w:t>
            </w:r>
          </w:p>
        </w:tc>
        <w:tc>
          <w:tcPr>
            <w:tcW w:w="4798" w:type="dxa"/>
            <w:gridSpan w:val="2"/>
            <w:tcBorders>
              <w:top w:val="single" w:sz="4" w:space="0" w:color="auto"/>
              <w:bottom w:val="single" w:sz="4" w:space="0" w:color="auto"/>
              <w:right w:val="single" w:sz="18" w:space="0" w:color="auto"/>
            </w:tcBorders>
          </w:tcPr>
          <w:p w14:paraId="75D828EC" w14:textId="77777777" w:rsidR="00A410BD" w:rsidRDefault="00A410BD" w:rsidP="00A410BD">
            <w:pPr>
              <w:jc w:val="both"/>
              <w:rPr>
                <w:rFonts w:ascii="Arial" w:hAnsi="Arial" w:cs="Arial"/>
                <w:lang w:val="en-AU"/>
              </w:rPr>
            </w:pPr>
            <w:r>
              <w:rPr>
                <w:rFonts w:ascii="Arial" w:hAnsi="Arial" w:cs="Arial"/>
                <w:lang w:val="en-AU"/>
              </w:rPr>
              <w:t xml:space="preserve">Added reference to </w:t>
            </w:r>
            <w:r>
              <w:rPr>
                <w:rFonts w:ascii="Arial" w:hAnsi="Arial" w:cs="Arial"/>
                <w:i/>
                <w:iCs/>
                <w:lang w:val="en-AU"/>
              </w:rPr>
              <w:t>R v Shane Moran</w:t>
            </w:r>
            <w:r>
              <w:rPr>
                <w:rFonts w:ascii="Arial" w:hAnsi="Arial" w:cs="Arial"/>
                <w:lang w:val="en-AU"/>
              </w:rPr>
              <w:t xml:space="preserve"> [2004] VSCA 6 on sentencing young person for drug trafficking.</w:t>
            </w:r>
          </w:p>
        </w:tc>
      </w:tr>
      <w:tr w:rsidR="00A410BD" w14:paraId="7CC0DF99" w14:textId="77777777" w:rsidTr="00473897">
        <w:tc>
          <w:tcPr>
            <w:tcW w:w="1220" w:type="dxa"/>
            <w:gridSpan w:val="2"/>
            <w:tcBorders>
              <w:top w:val="single" w:sz="4" w:space="0" w:color="auto"/>
              <w:left w:val="single" w:sz="18" w:space="0" w:color="auto"/>
              <w:bottom w:val="single" w:sz="4" w:space="0" w:color="auto"/>
            </w:tcBorders>
          </w:tcPr>
          <w:p w14:paraId="1C90E838" w14:textId="77777777" w:rsidR="00A410BD" w:rsidRDefault="00A410BD" w:rsidP="00A410BD">
            <w:pPr>
              <w:rPr>
                <w:lang w:val="en-AU"/>
              </w:rPr>
            </w:pPr>
            <w:r>
              <w:rPr>
                <w:lang w:val="en-AU"/>
              </w:rPr>
              <w:t>08/03/04</w:t>
            </w:r>
          </w:p>
        </w:tc>
        <w:tc>
          <w:tcPr>
            <w:tcW w:w="836" w:type="dxa"/>
            <w:tcBorders>
              <w:top w:val="single" w:sz="4" w:space="0" w:color="auto"/>
              <w:bottom w:val="single" w:sz="4" w:space="0" w:color="auto"/>
            </w:tcBorders>
          </w:tcPr>
          <w:p w14:paraId="7E295C72" w14:textId="48122528"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13CC7E49" w14:textId="77777777" w:rsidR="00A410BD" w:rsidRDefault="00A410BD" w:rsidP="00A410BD">
            <w:pPr>
              <w:jc w:val="center"/>
              <w:rPr>
                <w:lang w:val="en-AU"/>
              </w:rPr>
            </w:pPr>
            <w:r>
              <w:rPr>
                <w:lang w:val="en-AU"/>
              </w:rPr>
              <w:t>11.10</w:t>
            </w:r>
          </w:p>
        </w:tc>
        <w:tc>
          <w:tcPr>
            <w:tcW w:w="4798" w:type="dxa"/>
            <w:gridSpan w:val="2"/>
            <w:tcBorders>
              <w:top w:val="single" w:sz="4" w:space="0" w:color="auto"/>
              <w:bottom w:val="single" w:sz="4" w:space="0" w:color="auto"/>
              <w:right w:val="single" w:sz="18" w:space="0" w:color="auto"/>
            </w:tcBorders>
          </w:tcPr>
          <w:p w14:paraId="271571F1" w14:textId="77777777" w:rsidR="00A410BD" w:rsidRDefault="00A410BD" w:rsidP="00A410BD">
            <w:pPr>
              <w:jc w:val="both"/>
              <w:rPr>
                <w:rFonts w:ascii="Arial" w:hAnsi="Arial" w:cs="Arial"/>
                <w:lang w:val="en-AU"/>
              </w:rPr>
            </w:pPr>
            <w:r>
              <w:rPr>
                <w:rFonts w:ascii="Arial" w:hAnsi="Arial" w:cs="Arial"/>
                <w:lang w:val="en-AU"/>
              </w:rPr>
              <w:t xml:space="preserve">Reference to </w:t>
            </w:r>
            <w:r>
              <w:rPr>
                <w:rFonts w:ascii="Arial" w:hAnsi="Arial" w:cs="Arial"/>
                <w:i/>
                <w:iCs/>
                <w:lang w:val="en-AU"/>
              </w:rPr>
              <w:t>R v Caleb James O'Connor</w:t>
            </w:r>
            <w:r>
              <w:rPr>
                <w:rFonts w:ascii="Arial" w:hAnsi="Arial" w:cs="Arial"/>
                <w:lang w:val="en-AU"/>
              </w:rPr>
              <w:t xml:space="preserve"> [2004] VSCA 8 per O'Bryan AJA.</w:t>
            </w:r>
          </w:p>
        </w:tc>
      </w:tr>
      <w:tr w:rsidR="00A410BD" w14:paraId="226889B8" w14:textId="77777777" w:rsidTr="00473897">
        <w:tc>
          <w:tcPr>
            <w:tcW w:w="1220" w:type="dxa"/>
            <w:gridSpan w:val="2"/>
            <w:tcBorders>
              <w:top w:val="single" w:sz="4" w:space="0" w:color="auto"/>
              <w:left w:val="single" w:sz="18" w:space="0" w:color="auto"/>
              <w:bottom w:val="single" w:sz="4" w:space="0" w:color="auto"/>
            </w:tcBorders>
          </w:tcPr>
          <w:p w14:paraId="0E4EE181" w14:textId="77777777" w:rsidR="00A410BD" w:rsidRDefault="00A410BD" w:rsidP="00A410BD">
            <w:pPr>
              <w:rPr>
                <w:lang w:val="en-AU"/>
              </w:rPr>
            </w:pPr>
            <w:r>
              <w:rPr>
                <w:lang w:val="en-AU"/>
              </w:rPr>
              <w:t>10/01/04</w:t>
            </w:r>
          </w:p>
        </w:tc>
        <w:tc>
          <w:tcPr>
            <w:tcW w:w="836" w:type="dxa"/>
            <w:tcBorders>
              <w:top w:val="single" w:sz="4" w:space="0" w:color="auto"/>
              <w:bottom w:val="single" w:sz="4" w:space="0" w:color="auto"/>
            </w:tcBorders>
          </w:tcPr>
          <w:p w14:paraId="032DBB27" w14:textId="551A8198"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C717DDE" w14:textId="77777777" w:rsidR="00A410BD" w:rsidRDefault="00A410BD" w:rsidP="00A410BD">
            <w:pPr>
              <w:jc w:val="center"/>
              <w:rPr>
                <w:lang w:val="en-AU"/>
              </w:rPr>
            </w:pPr>
            <w:r>
              <w:rPr>
                <w:lang w:val="en-AU"/>
              </w:rPr>
              <w:t>11.2.11</w:t>
            </w:r>
          </w:p>
        </w:tc>
        <w:tc>
          <w:tcPr>
            <w:tcW w:w="4798" w:type="dxa"/>
            <w:gridSpan w:val="2"/>
            <w:tcBorders>
              <w:top w:val="single" w:sz="4" w:space="0" w:color="auto"/>
              <w:bottom w:val="single" w:sz="4" w:space="0" w:color="auto"/>
              <w:right w:val="single" w:sz="18" w:space="0" w:color="auto"/>
            </w:tcBorders>
          </w:tcPr>
          <w:p w14:paraId="78F6780D" w14:textId="77777777" w:rsidR="00A410BD" w:rsidRDefault="00A410BD" w:rsidP="00A410BD">
            <w:pPr>
              <w:jc w:val="both"/>
              <w:rPr>
                <w:rFonts w:ascii="Arial" w:hAnsi="Arial" w:cs="Arial"/>
                <w:lang w:val="en-AU"/>
              </w:rPr>
            </w:pPr>
            <w:r>
              <w:rPr>
                <w:rFonts w:ascii="Arial" w:hAnsi="Arial" w:cs="Arial"/>
                <w:lang w:val="en-AU"/>
              </w:rPr>
              <w:t xml:space="preserve">New paragraph on sentencing for drug trafficking.  Judgment of Court of Appeal in </w:t>
            </w:r>
            <w:r>
              <w:rPr>
                <w:rFonts w:ascii="Arial" w:hAnsi="Arial" w:cs="Arial"/>
                <w:i/>
                <w:iCs/>
                <w:lang w:val="en-AU"/>
              </w:rPr>
              <w:t>R v Mahmoud Kheir</w:t>
            </w:r>
            <w:r>
              <w:rPr>
                <w:rFonts w:ascii="Arial" w:hAnsi="Arial" w:cs="Arial"/>
                <w:lang w:val="en-AU"/>
              </w:rPr>
              <w:t xml:space="preserve"> [2003] VSCA 209.</w:t>
            </w:r>
          </w:p>
        </w:tc>
      </w:tr>
      <w:tr w:rsidR="00A410BD" w14:paraId="4CF42E27" w14:textId="77777777" w:rsidTr="00473897">
        <w:tc>
          <w:tcPr>
            <w:tcW w:w="1220" w:type="dxa"/>
            <w:gridSpan w:val="2"/>
            <w:tcBorders>
              <w:top w:val="single" w:sz="4" w:space="0" w:color="auto"/>
              <w:left w:val="single" w:sz="18" w:space="0" w:color="auto"/>
              <w:bottom w:val="single" w:sz="4" w:space="0" w:color="auto"/>
            </w:tcBorders>
          </w:tcPr>
          <w:p w14:paraId="1F781DE7" w14:textId="77777777" w:rsidR="00A410BD" w:rsidRDefault="00A410BD" w:rsidP="00A410BD">
            <w:pPr>
              <w:rPr>
                <w:lang w:val="en-AU"/>
              </w:rPr>
            </w:pPr>
            <w:r>
              <w:rPr>
                <w:lang w:val="en-AU"/>
              </w:rPr>
              <w:t>10/01/04</w:t>
            </w:r>
          </w:p>
        </w:tc>
        <w:tc>
          <w:tcPr>
            <w:tcW w:w="836" w:type="dxa"/>
            <w:tcBorders>
              <w:top w:val="single" w:sz="4" w:space="0" w:color="auto"/>
              <w:bottom w:val="single" w:sz="4" w:space="0" w:color="auto"/>
            </w:tcBorders>
          </w:tcPr>
          <w:p w14:paraId="5E1FFA63" w14:textId="65263DC5"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0BD58F25" w14:textId="77777777" w:rsidR="00A410BD" w:rsidRDefault="00A410BD" w:rsidP="00A410BD">
            <w:pPr>
              <w:jc w:val="center"/>
              <w:rPr>
                <w:lang w:val="en-AU"/>
              </w:rPr>
            </w:pPr>
            <w:r>
              <w:rPr>
                <w:lang w:val="en-AU"/>
              </w:rPr>
              <w:t>11.1.4</w:t>
            </w:r>
          </w:p>
        </w:tc>
        <w:tc>
          <w:tcPr>
            <w:tcW w:w="4798" w:type="dxa"/>
            <w:gridSpan w:val="2"/>
            <w:tcBorders>
              <w:top w:val="single" w:sz="4" w:space="0" w:color="auto"/>
              <w:bottom w:val="single" w:sz="4" w:space="0" w:color="auto"/>
              <w:right w:val="single" w:sz="18" w:space="0" w:color="auto"/>
            </w:tcBorders>
          </w:tcPr>
          <w:p w14:paraId="1AE1367E" w14:textId="77777777" w:rsidR="00A410BD" w:rsidRDefault="00A410BD" w:rsidP="00A410BD">
            <w:pPr>
              <w:jc w:val="both"/>
              <w:rPr>
                <w:rFonts w:ascii="Arial" w:hAnsi="Arial" w:cs="Arial"/>
                <w:lang w:val="en-AU"/>
              </w:rPr>
            </w:pPr>
            <w:r>
              <w:rPr>
                <w:rFonts w:ascii="Arial" w:hAnsi="Arial" w:cs="Arial"/>
                <w:lang w:val="en-AU"/>
              </w:rPr>
              <w:t xml:space="preserve">Quotation from </w:t>
            </w:r>
            <w:r>
              <w:rPr>
                <w:rFonts w:ascii="Arial" w:hAnsi="Arial" w:cs="Arial"/>
                <w:i/>
                <w:iCs/>
                <w:lang w:val="en-AU"/>
              </w:rPr>
              <w:t>R v Evans</w:t>
            </w:r>
            <w:r>
              <w:rPr>
                <w:rFonts w:ascii="Arial" w:hAnsi="Arial" w:cs="Arial"/>
                <w:lang w:val="en-AU"/>
              </w:rPr>
              <w:t xml:space="preserve"> [2003] VSCA 223 on general principles of sentencing of young offenders under the CYPA.  </w:t>
            </w:r>
          </w:p>
        </w:tc>
      </w:tr>
      <w:tr w:rsidR="00A410BD" w14:paraId="4B68A1B1" w14:textId="77777777" w:rsidTr="00473897">
        <w:tc>
          <w:tcPr>
            <w:tcW w:w="1220" w:type="dxa"/>
            <w:gridSpan w:val="2"/>
            <w:tcBorders>
              <w:top w:val="single" w:sz="4" w:space="0" w:color="auto"/>
              <w:left w:val="single" w:sz="18" w:space="0" w:color="auto"/>
              <w:bottom w:val="single" w:sz="4" w:space="0" w:color="auto"/>
            </w:tcBorders>
          </w:tcPr>
          <w:p w14:paraId="4E9B78B7" w14:textId="77777777" w:rsidR="00A410BD" w:rsidRDefault="00A410BD" w:rsidP="00A410BD">
            <w:pPr>
              <w:rPr>
                <w:lang w:val="en-AU"/>
              </w:rPr>
            </w:pPr>
            <w:r>
              <w:rPr>
                <w:lang w:val="en-AU"/>
              </w:rPr>
              <w:lastRenderedPageBreak/>
              <w:t>10/01/04</w:t>
            </w:r>
          </w:p>
        </w:tc>
        <w:tc>
          <w:tcPr>
            <w:tcW w:w="836" w:type="dxa"/>
            <w:tcBorders>
              <w:top w:val="single" w:sz="4" w:space="0" w:color="auto"/>
              <w:bottom w:val="single" w:sz="4" w:space="0" w:color="auto"/>
            </w:tcBorders>
          </w:tcPr>
          <w:p w14:paraId="3D72E98F" w14:textId="720D9160"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C76EE0F" w14:textId="77777777" w:rsidR="00A410BD" w:rsidRDefault="00A410BD" w:rsidP="00A410BD">
            <w:pPr>
              <w:rPr>
                <w:lang w:val="en-AU"/>
              </w:rPr>
            </w:pPr>
            <w:r>
              <w:rPr>
                <w:lang w:val="en-AU"/>
              </w:rPr>
              <w:t>11.2.6</w:t>
            </w:r>
          </w:p>
        </w:tc>
        <w:tc>
          <w:tcPr>
            <w:tcW w:w="4798" w:type="dxa"/>
            <w:gridSpan w:val="2"/>
            <w:tcBorders>
              <w:top w:val="single" w:sz="4" w:space="0" w:color="auto"/>
              <w:bottom w:val="single" w:sz="4" w:space="0" w:color="auto"/>
              <w:right w:val="single" w:sz="18" w:space="0" w:color="auto"/>
            </w:tcBorders>
          </w:tcPr>
          <w:p w14:paraId="7997B0DA" w14:textId="77777777" w:rsidR="00A410BD" w:rsidRDefault="00A410BD" w:rsidP="00A410BD">
            <w:pPr>
              <w:jc w:val="both"/>
              <w:rPr>
                <w:rFonts w:ascii="Arial" w:hAnsi="Arial" w:cs="Arial"/>
                <w:lang w:val="en-AU"/>
              </w:rPr>
            </w:pPr>
            <w:r>
              <w:rPr>
                <w:rFonts w:ascii="Arial" w:hAnsi="Arial" w:cs="Arial"/>
                <w:lang w:val="en-AU"/>
              </w:rPr>
              <w:t xml:space="preserve">Substantial quotations from </w:t>
            </w:r>
            <w:r>
              <w:rPr>
                <w:rFonts w:ascii="Arial" w:hAnsi="Arial" w:cs="Arial"/>
                <w:i/>
                <w:iCs/>
                <w:lang w:val="en-AU"/>
              </w:rPr>
              <w:t>R v Evans</w:t>
            </w:r>
            <w:r>
              <w:rPr>
                <w:rFonts w:ascii="Arial" w:hAnsi="Arial" w:cs="Arial"/>
                <w:lang w:val="en-AU"/>
              </w:rPr>
              <w:t xml:space="preserve"> [2003] VSCA 223 on the operation or otherwise of the principle of parity of sentencing as between adult and child co-offenders.</w:t>
            </w:r>
          </w:p>
        </w:tc>
      </w:tr>
      <w:tr w:rsidR="00A410BD" w14:paraId="4CD585F2" w14:textId="77777777" w:rsidTr="00473897">
        <w:tc>
          <w:tcPr>
            <w:tcW w:w="1220" w:type="dxa"/>
            <w:gridSpan w:val="2"/>
            <w:tcBorders>
              <w:top w:val="single" w:sz="4" w:space="0" w:color="auto"/>
              <w:left w:val="single" w:sz="18" w:space="0" w:color="auto"/>
              <w:bottom w:val="single" w:sz="4" w:space="0" w:color="auto"/>
            </w:tcBorders>
          </w:tcPr>
          <w:p w14:paraId="080FDEF1" w14:textId="77777777" w:rsidR="00A410BD" w:rsidRDefault="00A410BD" w:rsidP="00A410BD">
            <w:pPr>
              <w:rPr>
                <w:lang w:val="en-AU"/>
              </w:rPr>
            </w:pPr>
            <w:r>
              <w:rPr>
                <w:lang w:val="en-AU"/>
              </w:rPr>
              <w:t>01/01/04</w:t>
            </w:r>
          </w:p>
        </w:tc>
        <w:tc>
          <w:tcPr>
            <w:tcW w:w="836" w:type="dxa"/>
            <w:tcBorders>
              <w:top w:val="single" w:sz="4" w:space="0" w:color="auto"/>
              <w:bottom w:val="single" w:sz="4" w:space="0" w:color="auto"/>
            </w:tcBorders>
          </w:tcPr>
          <w:p w14:paraId="63E87CA5" w14:textId="411B8709"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6902AF83" w14:textId="77777777" w:rsidR="00A410BD" w:rsidRDefault="00A410BD" w:rsidP="00A410BD">
            <w:pPr>
              <w:jc w:val="center"/>
              <w:rPr>
                <w:lang w:val="en-AU"/>
              </w:rPr>
            </w:pPr>
            <w:r>
              <w:rPr>
                <w:lang w:val="en-AU"/>
              </w:rPr>
              <w:t>4.2.2</w:t>
            </w:r>
          </w:p>
        </w:tc>
        <w:tc>
          <w:tcPr>
            <w:tcW w:w="4798" w:type="dxa"/>
            <w:gridSpan w:val="2"/>
            <w:tcBorders>
              <w:top w:val="single" w:sz="4" w:space="0" w:color="auto"/>
              <w:bottom w:val="single" w:sz="4" w:space="0" w:color="auto"/>
              <w:right w:val="single" w:sz="18" w:space="0" w:color="auto"/>
            </w:tcBorders>
          </w:tcPr>
          <w:p w14:paraId="2714322C" w14:textId="77777777" w:rsidR="00A410BD" w:rsidRDefault="00A410BD" w:rsidP="00A410BD">
            <w:pPr>
              <w:jc w:val="both"/>
              <w:rPr>
                <w:rFonts w:ascii="Arial" w:hAnsi="Arial" w:cs="Arial"/>
                <w:lang w:val="en-AU"/>
              </w:rPr>
            </w:pPr>
            <w:r>
              <w:rPr>
                <w:rFonts w:ascii="Arial" w:hAnsi="Arial" w:cs="Arial"/>
                <w:lang w:val="en-AU"/>
              </w:rPr>
              <w:t>Substantial new paragraph on whether or not the Children's Court of Victoria has or has ever had jurisdiction to hear and determine matters under Part VII of the Family Law Act 1975 (Cth) [as amended].</w:t>
            </w:r>
          </w:p>
        </w:tc>
      </w:tr>
      <w:tr w:rsidR="00A410BD" w14:paraId="4551DAAA" w14:textId="77777777" w:rsidTr="00473897">
        <w:tc>
          <w:tcPr>
            <w:tcW w:w="1220" w:type="dxa"/>
            <w:gridSpan w:val="2"/>
            <w:tcBorders>
              <w:top w:val="single" w:sz="4" w:space="0" w:color="auto"/>
              <w:left w:val="single" w:sz="18" w:space="0" w:color="auto"/>
              <w:bottom w:val="single" w:sz="4" w:space="0" w:color="auto"/>
            </w:tcBorders>
          </w:tcPr>
          <w:p w14:paraId="36806517" w14:textId="77777777" w:rsidR="00A410BD" w:rsidRDefault="00A410BD" w:rsidP="00A410BD">
            <w:pPr>
              <w:rPr>
                <w:lang w:val="en-AU"/>
              </w:rPr>
            </w:pPr>
            <w:r>
              <w:rPr>
                <w:lang w:val="en-AU"/>
              </w:rPr>
              <w:t>01/01/04</w:t>
            </w:r>
          </w:p>
        </w:tc>
        <w:tc>
          <w:tcPr>
            <w:tcW w:w="836" w:type="dxa"/>
            <w:tcBorders>
              <w:top w:val="single" w:sz="4" w:space="0" w:color="auto"/>
              <w:bottom w:val="single" w:sz="4" w:space="0" w:color="auto"/>
            </w:tcBorders>
          </w:tcPr>
          <w:p w14:paraId="76B2E477" w14:textId="33A67A45"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47F3A383" w14:textId="77777777" w:rsidR="00A410BD" w:rsidRDefault="00A410BD" w:rsidP="00A410BD">
            <w:pPr>
              <w:jc w:val="center"/>
              <w:rPr>
                <w:lang w:val="en-AU"/>
              </w:rPr>
            </w:pPr>
            <w:r>
              <w:rPr>
                <w:lang w:val="en-AU"/>
              </w:rPr>
              <w:t>4.4</w:t>
            </w:r>
          </w:p>
        </w:tc>
        <w:tc>
          <w:tcPr>
            <w:tcW w:w="4798" w:type="dxa"/>
            <w:gridSpan w:val="2"/>
            <w:tcBorders>
              <w:top w:val="single" w:sz="4" w:space="0" w:color="auto"/>
              <w:bottom w:val="single" w:sz="4" w:space="0" w:color="auto"/>
              <w:right w:val="single" w:sz="18" w:space="0" w:color="auto"/>
            </w:tcBorders>
          </w:tcPr>
          <w:p w14:paraId="68D4C336" w14:textId="77777777" w:rsidR="00A410BD" w:rsidRDefault="00A410BD" w:rsidP="00A410BD">
            <w:pPr>
              <w:jc w:val="both"/>
              <w:rPr>
                <w:rFonts w:ascii="Arial" w:hAnsi="Arial" w:cs="Arial"/>
                <w:lang w:val="en-AU"/>
              </w:rPr>
            </w:pPr>
            <w:r>
              <w:rPr>
                <w:rFonts w:ascii="Arial" w:hAnsi="Arial" w:cs="Arial"/>
                <w:lang w:val="en-AU"/>
              </w:rPr>
              <w:t>Comment that 'family' is not defined in the CYPA.</w:t>
            </w:r>
          </w:p>
        </w:tc>
      </w:tr>
      <w:tr w:rsidR="00A410BD" w14:paraId="46DFF7BC" w14:textId="77777777" w:rsidTr="00473897">
        <w:tc>
          <w:tcPr>
            <w:tcW w:w="1220" w:type="dxa"/>
            <w:gridSpan w:val="2"/>
            <w:tcBorders>
              <w:top w:val="single" w:sz="4" w:space="0" w:color="auto"/>
              <w:left w:val="single" w:sz="18" w:space="0" w:color="auto"/>
              <w:bottom w:val="single" w:sz="4" w:space="0" w:color="auto"/>
            </w:tcBorders>
          </w:tcPr>
          <w:p w14:paraId="703E82BF" w14:textId="77777777" w:rsidR="00A410BD" w:rsidRDefault="00A410BD" w:rsidP="00A410BD">
            <w:pPr>
              <w:rPr>
                <w:lang w:val="en-AU"/>
              </w:rPr>
            </w:pPr>
            <w:r>
              <w:rPr>
                <w:lang w:val="en-AU"/>
              </w:rPr>
              <w:t>01/01/04</w:t>
            </w:r>
          </w:p>
        </w:tc>
        <w:tc>
          <w:tcPr>
            <w:tcW w:w="836" w:type="dxa"/>
            <w:tcBorders>
              <w:top w:val="single" w:sz="4" w:space="0" w:color="auto"/>
              <w:bottom w:val="single" w:sz="4" w:space="0" w:color="auto"/>
            </w:tcBorders>
          </w:tcPr>
          <w:p w14:paraId="292AD52C" w14:textId="5D648865"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6B40AF28" w14:textId="77777777" w:rsidR="00A410BD" w:rsidRDefault="00A410BD" w:rsidP="00A410BD">
            <w:pPr>
              <w:jc w:val="center"/>
              <w:rPr>
                <w:lang w:val="en-AU"/>
              </w:rPr>
            </w:pPr>
            <w:r>
              <w:rPr>
                <w:lang w:val="en-AU"/>
              </w:rPr>
              <w:t>4.7.3</w:t>
            </w:r>
          </w:p>
        </w:tc>
        <w:tc>
          <w:tcPr>
            <w:tcW w:w="4798" w:type="dxa"/>
            <w:gridSpan w:val="2"/>
            <w:tcBorders>
              <w:top w:val="single" w:sz="4" w:space="0" w:color="auto"/>
              <w:bottom w:val="single" w:sz="4" w:space="0" w:color="auto"/>
              <w:right w:val="single" w:sz="18" w:space="0" w:color="auto"/>
            </w:tcBorders>
          </w:tcPr>
          <w:p w14:paraId="2B8C77E3" w14:textId="77777777" w:rsidR="00A410BD" w:rsidRDefault="00A410BD" w:rsidP="00A410BD">
            <w:pPr>
              <w:jc w:val="both"/>
              <w:rPr>
                <w:rFonts w:ascii="Arial" w:hAnsi="Arial" w:cs="Arial"/>
                <w:lang w:val="en-AU"/>
              </w:rPr>
            </w:pPr>
            <w:r>
              <w:rPr>
                <w:rFonts w:ascii="Arial" w:hAnsi="Arial" w:cs="Arial"/>
                <w:lang w:val="en-AU"/>
              </w:rPr>
              <w:t>Correction of errors in models 2 &amp; 6 of the listed models of child representation.</w:t>
            </w:r>
          </w:p>
        </w:tc>
      </w:tr>
      <w:tr w:rsidR="00A410BD" w14:paraId="5B779421" w14:textId="77777777" w:rsidTr="00473897">
        <w:tc>
          <w:tcPr>
            <w:tcW w:w="1220" w:type="dxa"/>
            <w:gridSpan w:val="2"/>
            <w:tcBorders>
              <w:top w:val="single" w:sz="4" w:space="0" w:color="auto"/>
              <w:left w:val="single" w:sz="18" w:space="0" w:color="auto"/>
              <w:bottom w:val="single" w:sz="4" w:space="0" w:color="auto"/>
            </w:tcBorders>
          </w:tcPr>
          <w:p w14:paraId="192FD0F3" w14:textId="77777777" w:rsidR="00A410BD" w:rsidRDefault="00A410BD" w:rsidP="00A410BD">
            <w:pPr>
              <w:rPr>
                <w:lang w:val="en-AU"/>
              </w:rPr>
            </w:pPr>
            <w:r>
              <w:rPr>
                <w:lang w:val="en-AU"/>
              </w:rPr>
              <w:t>01/01/04</w:t>
            </w:r>
          </w:p>
        </w:tc>
        <w:tc>
          <w:tcPr>
            <w:tcW w:w="836" w:type="dxa"/>
            <w:tcBorders>
              <w:top w:val="single" w:sz="4" w:space="0" w:color="auto"/>
              <w:bottom w:val="single" w:sz="4" w:space="0" w:color="auto"/>
            </w:tcBorders>
          </w:tcPr>
          <w:p w14:paraId="5A6FB219" w14:textId="21B6D3D0"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0A104F4A" w14:textId="77777777" w:rsidR="00A410BD" w:rsidRDefault="00A410BD" w:rsidP="00A410BD">
            <w:pPr>
              <w:jc w:val="center"/>
              <w:rPr>
                <w:lang w:val="en-AU"/>
              </w:rPr>
            </w:pPr>
            <w:r>
              <w:rPr>
                <w:lang w:val="en-AU"/>
              </w:rPr>
              <w:t>4.8.4</w:t>
            </w:r>
          </w:p>
        </w:tc>
        <w:tc>
          <w:tcPr>
            <w:tcW w:w="4798" w:type="dxa"/>
            <w:gridSpan w:val="2"/>
            <w:tcBorders>
              <w:top w:val="single" w:sz="4" w:space="0" w:color="auto"/>
              <w:bottom w:val="single" w:sz="4" w:space="0" w:color="auto"/>
              <w:right w:val="single" w:sz="18" w:space="0" w:color="auto"/>
            </w:tcBorders>
          </w:tcPr>
          <w:p w14:paraId="2EBE7412" w14:textId="77777777" w:rsidR="00A410BD" w:rsidRDefault="00A410BD" w:rsidP="00A410BD">
            <w:pPr>
              <w:jc w:val="both"/>
              <w:rPr>
                <w:rFonts w:ascii="Arial" w:hAnsi="Arial" w:cs="Arial"/>
                <w:lang w:val="en-AU"/>
              </w:rPr>
            </w:pPr>
            <w:r>
              <w:rPr>
                <w:rFonts w:ascii="Arial" w:hAnsi="Arial" w:cs="Arial"/>
                <w:lang w:val="en-AU"/>
              </w:rPr>
              <w:t>New paragraph on Expert evidence</w:t>
            </w:r>
          </w:p>
        </w:tc>
      </w:tr>
      <w:tr w:rsidR="00A410BD" w14:paraId="5506F314" w14:textId="77777777" w:rsidTr="00473897">
        <w:tc>
          <w:tcPr>
            <w:tcW w:w="1220" w:type="dxa"/>
            <w:gridSpan w:val="2"/>
            <w:tcBorders>
              <w:top w:val="single" w:sz="4" w:space="0" w:color="auto"/>
              <w:left w:val="single" w:sz="18" w:space="0" w:color="auto"/>
              <w:bottom w:val="single" w:sz="4" w:space="0" w:color="auto"/>
            </w:tcBorders>
          </w:tcPr>
          <w:p w14:paraId="157A9BAB" w14:textId="77777777" w:rsidR="00A410BD" w:rsidRDefault="00A410BD" w:rsidP="00A410BD">
            <w:pPr>
              <w:rPr>
                <w:lang w:val="en-AU"/>
              </w:rPr>
            </w:pPr>
            <w:r>
              <w:rPr>
                <w:lang w:val="en-AU"/>
              </w:rPr>
              <w:t>01/01/04</w:t>
            </w:r>
          </w:p>
        </w:tc>
        <w:tc>
          <w:tcPr>
            <w:tcW w:w="836" w:type="dxa"/>
            <w:tcBorders>
              <w:top w:val="single" w:sz="4" w:space="0" w:color="auto"/>
              <w:bottom w:val="single" w:sz="4" w:space="0" w:color="auto"/>
            </w:tcBorders>
          </w:tcPr>
          <w:p w14:paraId="1BB2B542" w14:textId="5C540056"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31E0590E" w14:textId="77777777" w:rsidR="00A410BD" w:rsidRDefault="00A410BD" w:rsidP="00A410BD">
            <w:pPr>
              <w:jc w:val="center"/>
              <w:rPr>
                <w:lang w:val="en-AU"/>
              </w:rPr>
            </w:pPr>
            <w:r>
              <w:rPr>
                <w:lang w:val="en-AU"/>
              </w:rPr>
              <w:t>4.9.1</w:t>
            </w:r>
          </w:p>
        </w:tc>
        <w:tc>
          <w:tcPr>
            <w:tcW w:w="4798" w:type="dxa"/>
            <w:gridSpan w:val="2"/>
            <w:tcBorders>
              <w:top w:val="single" w:sz="4" w:space="0" w:color="auto"/>
              <w:bottom w:val="single" w:sz="4" w:space="0" w:color="auto"/>
              <w:right w:val="single" w:sz="18" w:space="0" w:color="auto"/>
            </w:tcBorders>
          </w:tcPr>
          <w:p w14:paraId="06C52AC8" w14:textId="77777777" w:rsidR="00A410BD" w:rsidRDefault="00A410BD" w:rsidP="00A410BD">
            <w:pPr>
              <w:jc w:val="both"/>
              <w:rPr>
                <w:rFonts w:ascii="Arial" w:hAnsi="Arial" w:cs="Arial"/>
                <w:lang w:val="en-AU"/>
              </w:rPr>
            </w:pPr>
            <w:r>
              <w:rPr>
                <w:rFonts w:ascii="Arial" w:hAnsi="Arial" w:cs="Arial"/>
                <w:lang w:val="en-AU"/>
              </w:rPr>
              <w:t xml:space="preserve">Addition of reference to judgment of Ashley J in </w:t>
            </w:r>
            <w:r>
              <w:rPr>
                <w:rFonts w:ascii="Arial" w:hAnsi="Arial" w:cs="Arial"/>
                <w:i/>
                <w:iCs/>
                <w:lang w:val="en-AU"/>
              </w:rPr>
              <w:t>The Secretary DOHS v R &amp; Anor</w:t>
            </w:r>
            <w:r>
              <w:rPr>
                <w:rFonts w:ascii="Arial" w:hAnsi="Arial" w:cs="Arial"/>
                <w:lang w:val="en-AU"/>
              </w:rPr>
              <w:t xml:space="preserve"> [2003] VSC 172 at [11].</w:t>
            </w:r>
          </w:p>
        </w:tc>
      </w:tr>
      <w:tr w:rsidR="00A410BD" w14:paraId="5326620C" w14:textId="77777777" w:rsidTr="00473897">
        <w:tc>
          <w:tcPr>
            <w:tcW w:w="1220" w:type="dxa"/>
            <w:gridSpan w:val="2"/>
            <w:tcBorders>
              <w:top w:val="single" w:sz="4" w:space="0" w:color="auto"/>
              <w:left w:val="single" w:sz="18" w:space="0" w:color="auto"/>
              <w:bottom w:val="single" w:sz="4" w:space="0" w:color="auto"/>
            </w:tcBorders>
          </w:tcPr>
          <w:p w14:paraId="06A8177E" w14:textId="77777777" w:rsidR="00A410BD" w:rsidRDefault="00A410BD" w:rsidP="00A410BD">
            <w:pPr>
              <w:rPr>
                <w:lang w:val="en-AU"/>
              </w:rPr>
            </w:pPr>
            <w:r>
              <w:rPr>
                <w:lang w:val="en-AU"/>
              </w:rPr>
              <w:t>01/01/04</w:t>
            </w:r>
          </w:p>
        </w:tc>
        <w:tc>
          <w:tcPr>
            <w:tcW w:w="836" w:type="dxa"/>
            <w:tcBorders>
              <w:top w:val="single" w:sz="4" w:space="0" w:color="auto"/>
              <w:bottom w:val="single" w:sz="4" w:space="0" w:color="auto"/>
            </w:tcBorders>
          </w:tcPr>
          <w:p w14:paraId="7999EC5A" w14:textId="4C50E7EA"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210D1FA6" w14:textId="77777777" w:rsidR="00A410BD" w:rsidRDefault="00A410BD" w:rsidP="00A410BD">
            <w:pPr>
              <w:jc w:val="center"/>
              <w:rPr>
                <w:lang w:val="en-AU"/>
              </w:rPr>
            </w:pPr>
            <w:r>
              <w:rPr>
                <w:lang w:val="en-AU"/>
              </w:rPr>
              <w:t>4.11.5</w:t>
            </w:r>
          </w:p>
        </w:tc>
        <w:tc>
          <w:tcPr>
            <w:tcW w:w="4798" w:type="dxa"/>
            <w:gridSpan w:val="2"/>
            <w:tcBorders>
              <w:top w:val="single" w:sz="4" w:space="0" w:color="auto"/>
              <w:bottom w:val="single" w:sz="4" w:space="0" w:color="auto"/>
              <w:right w:val="single" w:sz="18" w:space="0" w:color="auto"/>
            </w:tcBorders>
          </w:tcPr>
          <w:p w14:paraId="0F83ECF6" w14:textId="77777777" w:rsidR="00A410BD" w:rsidRDefault="00A410BD" w:rsidP="00A410BD">
            <w:pPr>
              <w:jc w:val="both"/>
              <w:rPr>
                <w:rFonts w:ascii="Arial" w:hAnsi="Arial" w:cs="Arial"/>
                <w:lang w:val="en-AU"/>
              </w:rPr>
            </w:pPr>
            <w:r>
              <w:rPr>
                <w:rFonts w:ascii="Arial" w:hAnsi="Arial" w:cs="Arial"/>
                <w:lang w:val="en-AU"/>
              </w:rPr>
              <w:t>Re-written paragraph on Priority of Orders.</w:t>
            </w:r>
          </w:p>
        </w:tc>
      </w:tr>
      <w:tr w:rsidR="00A410BD" w14:paraId="178E27DF" w14:textId="77777777" w:rsidTr="00473897">
        <w:tc>
          <w:tcPr>
            <w:tcW w:w="1220" w:type="dxa"/>
            <w:gridSpan w:val="2"/>
            <w:tcBorders>
              <w:top w:val="single" w:sz="4" w:space="0" w:color="auto"/>
              <w:left w:val="single" w:sz="18" w:space="0" w:color="auto"/>
              <w:bottom w:val="single" w:sz="4" w:space="0" w:color="auto"/>
            </w:tcBorders>
          </w:tcPr>
          <w:p w14:paraId="028C478C" w14:textId="77777777" w:rsidR="00A410BD" w:rsidRDefault="00A410BD" w:rsidP="00A410BD">
            <w:pPr>
              <w:rPr>
                <w:lang w:val="en-AU"/>
              </w:rPr>
            </w:pPr>
            <w:r>
              <w:rPr>
                <w:lang w:val="en-AU"/>
              </w:rPr>
              <w:t>01/01/04</w:t>
            </w:r>
          </w:p>
        </w:tc>
        <w:tc>
          <w:tcPr>
            <w:tcW w:w="836" w:type="dxa"/>
            <w:tcBorders>
              <w:top w:val="single" w:sz="4" w:space="0" w:color="auto"/>
              <w:bottom w:val="single" w:sz="4" w:space="0" w:color="auto"/>
            </w:tcBorders>
          </w:tcPr>
          <w:p w14:paraId="5AA16986" w14:textId="1841ED6B"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7D5A2533" w14:textId="77777777" w:rsidR="00A410BD" w:rsidRDefault="00A410BD" w:rsidP="00A410BD">
            <w:pPr>
              <w:jc w:val="center"/>
              <w:rPr>
                <w:lang w:val="en-AU"/>
              </w:rPr>
            </w:pPr>
            <w:r>
              <w:rPr>
                <w:lang w:val="en-AU"/>
              </w:rPr>
              <w:t>4.12</w:t>
            </w:r>
          </w:p>
        </w:tc>
        <w:tc>
          <w:tcPr>
            <w:tcW w:w="4798" w:type="dxa"/>
            <w:gridSpan w:val="2"/>
            <w:tcBorders>
              <w:top w:val="single" w:sz="4" w:space="0" w:color="auto"/>
              <w:bottom w:val="single" w:sz="4" w:space="0" w:color="auto"/>
              <w:right w:val="single" w:sz="18" w:space="0" w:color="auto"/>
            </w:tcBorders>
          </w:tcPr>
          <w:p w14:paraId="06521F79" w14:textId="77777777" w:rsidR="00A410BD" w:rsidRDefault="00A410BD" w:rsidP="00A410BD">
            <w:pPr>
              <w:jc w:val="both"/>
              <w:rPr>
                <w:rFonts w:ascii="Arial" w:hAnsi="Arial" w:cs="Arial"/>
                <w:lang w:val="en-AU"/>
              </w:rPr>
            </w:pPr>
            <w:r>
              <w:rPr>
                <w:rFonts w:ascii="Arial" w:hAnsi="Arial" w:cs="Arial"/>
                <w:lang w:val="en-AU"/>
              </w:rPr>
              <w:t>Re-written and significantly expanded material from Dr S. Rolfe on Development of Attachment in a child</w:t>
            </w:r>
          </w:p>
        </w:tc>
      </w:tr>
      <w:tr w:rsidR="00A410BD" w14:paraId="1295EE7F" w14:textId="77777777" w:rsidTr="00473897">
        <w:tc>
          <w:tcPr>
            <w:tcW w:w="1220" w:type="dxa"/>
            <w:gridSpan w:val="2"/>
            <w:tcBorders>
              <w:top w:val="single" w:sz="4" w:space="0" w:color="auto"/>
              <w:left w:val="single" w:sz="18" w:space="0" w:color="auto"/>
              <w:bottom w:val="single" w:sz="4" w:space="0" w:color="auto"/>
            </w:tcBorders>
          </w:tcPr>
          <w:p w14:paraId="439C515B" w14:textId="77777777" w:rsidR="00A410BD" w:rsidRDefault="00A410BD" w:rsidP="00A410BD">
            <w:pPr>
              <w:rPr>
                <w:lang w:val="en-AU"/>
              </w:rPr>
            </w:pPr>
            <w:r>
              <w:rPr>
                <w:lang w:val="en-AU"/>
              </w:rPr>
              <w:t>01/01/04</w:t>
            </w:r>
          </w:p>
        </w:tc>
        <w:tc>
          <w:tcPr>
            <w:tcW w:w="836" w:type="dxa"/>
            <w:tcBorders>
              <w:top w:val="single" w:sz="4" w:space="0" w:color="auto"/>
              <w:bottom w:val="single" w:sz="4" w:space="0" w:color="auto"/>
            </w:tcBorders>
          </w:tcPr>
          <w:p w14:paraId="5EE9E480" w14:textId="46AF60A7" w:rsidR="00A410BD" w:rsidRDefault="00A410BD" w:rsidP="00A410BD">
            <w:pPr>
              <w:jc w:val="center"/>
              <w:rPr>
                <w:lang w:val="en-AU"/>
              </w:rPr>
            </w:pPr>
            <w:r>
              <w:rPr>
                <w:lang w:val="en-AU"/>
              </w:rPr>
              <w:t>4</w:t>
            </w:r>
          </w:p>
        </w:tc>
        <w:tc>
          <w:tcPr>
            <w:tcW w:w="1439" w:type="dxa"/>
            <w:tcBorders>
              <w:top w:val="single" w:sz="4" w:space="0" w:color="auto"/>
              <w:bottom w:val="single" w:sz="4" w:space="0" w:color="auto"/>
            </w:tcBorders>
          </w:tcPr>
          <w:p w14:paraId="4DEFF78A" w14:textId="77777777" w:rsidR="00A410BD" w:rsidRDefault="00A410BD" w:rsidP="00A410BD">
            <w:pPr>
              <w:jc w:val="center"/>
              <w:rPr>
                <w:lang w:val="en-AU"/>
              </w:rPr>
            </w:pPr>
            <w:r>
              <w:rPr>
                <w:lang w:val="en-AU"/>
              </w:rPr>
              <w:t>4.14</w:t>
            </w:r>
          </w:p>
        </w:tc>
        <w:tc>
          <w:tcPr>
            <w:tcW w:w="4798" w:type="dxa"/>
            <w:gridSpan w:val="2"/>
            <w:tcBorders>
              <w:top w:val="single" w:sz="4" w:space="0" w:color="auto"/>
              <w:bottom w:val="single" w:sz="4" w:space="0" w:color="auto"/>
              <w:right w:val="single" w:sz="18" w:space="0" w:color="auto"/>
            </w:tcBorders>
          </w:tcPr>
          <w:p w14:paraId="09F83856" w14:textId="77777777" w:rsidR="00A410BD" w:rsidRDefault="00A410BD" w:rsidP="00A410BD">
            <w:pPr>
              <w:jc w:val="both"/>
              <w:rPr>
                <w:rFonts w:ascii="Arial" w:hAnsi="Arial" w:cs="Arial"/>
                <w:lang w:val="en-AU"/>
              </w:rPr>
            </w:pPr>
            <w:r>
              <w:rPr>
                <w:rFonts w:ascii="Arial" w:hAnsi="Arial" w:cs="Arial"/>
                <w:lang w:val="en-AU"/>
              </w:rPr>
              <w:t xml:space="preserve">New paragraph on papers </w:t>
            </w:r>
            <w:r>
              <w:rPr>
                <w:rFonts w:ascii="Arial" w:hAnsi="Arial" w:cs="Arial"/>
              </w:rPr>
              <w:t>on various aspects of child &amp; adult psychology, child development, child welfare and/or domestic violence.</w:t>
            </w:r>
          </w:p>
        </w:tc>
      </w:tr>
      <w:tr w:rsidR="00A410BD" w14:paraId="4D564CA1" w14:textId="77777777" w:rsidTr="00473897">
        <w:tc>
          <w:tcPr>
            <w:tcW w:w="1220" w:type="dxa"/>
            <w:gridSpan w:val="2"/>
            <w:tcBorders>
              <w:top w:val="single" w:sz="4" w:space="0" w:color="auto"/>
              <w:left w:val="single" w:sz="18" w:space="0" w:color="auto"/>
              <w:bottom w:val="single" w:sz="4" w:space="0" w:color="auto"/>
            </w:tcBorders>
          </w:tcPr>
          <w:p w14:paraId="1CEB3AE8" w14:textId="77777777" w:rsidR="00A410BD" w:rsidRDefault="00A410BD" w:rsidP="00A410BD">
            <w:pPr>
              <w:keepNext/>
              <w:keepLines/>
              <w:rPr>
                <w:lang w:val="en-AU"/>
              </w:rPr>
            </w:pPr>
            <w:r>
              <w:rPr>
                <w:lang w:val="en-AU"/>
              </w:rPr>
              <w:t>01/01/04</w:t>
            </w:r>
          </w:p>
        </w:tc>
        <w:tc>
          <w:tcPr>
            <w:tcW w:w="836" w:type="dxa"/>
            <w:tcBorders>
              <w:top w:val="single" w:sz="4" w:space="0" w:color="auto"/>
              <w:bottom w:val="single" w:sz="4" w:space="0" w:color="auto"/>
            </w:tcBorders>
          </w:tcPr>
          <w:p w14:paraId="073F95AD" w14:textId="336CAD9A" w:rsidR="00A410BD" w:rsidRDefault="00A410BD" w:rsidP="00A410BD">
            <w:pPr>
              <w:keepNext/>
              <w:keepLines/>
              <w:jc w:val="center"/>
              <w:rPr>
                <w:lang w:val="en-AU"/>
              </w:rPr>
            </w:pPr>
            <w:r>
              <w:rPr>
                <w:lang w:val="en-AU"/>
              </w:rPr>
              <w:t>6</w:t>
            </w:r>
          </w:p>
        </w:tc>
        <w:tc>
          <w:tcPr>
            <w:tcW w:w="1439" w:type="dxa"/>
            <w:tcBorders>
              <w:top w:val="single" w:sz="4" w:space="0" w:color="auto"/>
              <w:bottom w:val="single" w:sz="4" w:space="0" w:color="auto"/>
            </w:tcBorders>
          </w:tcPr>
          <w:p w14:paraId="2D5DB496" w14:textId="77777777" w:rsidR="00A410BD" w:rsidRDefault="00A410BD" w:rsidP="00A410BD">
            <w:pPr>
              <w:keepNext/>
              <w:keepLines/>
              <w:jc w:val="center"/>
              <w:rPr>
                <w:lang w:val="en-AU"/>
              </w:rPr>
            </w:pPr>
            <w:r>
              <w:rPr>
                <w:lang w:val="en-AU"/>
              </w:rPr>
              <w:t>6.4.3</w:t>
            </w:r>
          </w:p>
        </w:tc>
        <w:tc>
          <w:tcPr>
            <w:tcW w:w="4798" w:type="dxa"/>
            <w:gridSpan w:val="2"/>
            <w:tcBorders>
              <w:top w:val="single" w:sz="4" w:space="0" w:color="auto"/>
              <w:bottom w:val="single" w:sz="4" w:space="0" w:color="auto"/>
              <w:right w:val="single" w:sz="18" w:space="0" w:color="auto"/>
            </w:tcBorders>
          </w:tcPr>
          <w:p w14:paraId="7EE5B4CE" w14:textId="77777777" w:rsidR="00A410BD" w:rsidRDefault="00A410BD" w:rsidP="00A410BD">
            <w:pPr>
              <w:keepNext/>
              <w:keepLines/>
              <w:jc w:val="both"/>
              <w:rPr>
                <w:rFonts w:ascii="Arial" w:hAnsi="Arial" w:cs="Arial"/>
                <w:lang w:val="en-AU"/>
              </w:rPr>
            </w:pPr>
            <w:r>
              <w:rPr>
                <w:rFonts w:ascii="Arial" w:hAnsi="Arial" w:cs="Arial"/>
                <w:lang w:val="en-AU"/>
              </w:rPr>
              <w:t>Updated protocols in relation to complaints for an intervention order where a child is involved.</w:t>
            </w:r>
          </w:p>
        </w:tc>
      </w:tr>
      <w:tr w:rsidR="00A410BD" w14:paraId="2D210756" w14:textId="77777777" w:rsidTr="00473897">
        <w:tc>
          <w:tcPr>
            <w:tcW w:w="1220" w:type="dxa"/>
            <w:gridSpan w:val="2"/>
            <w:tcBorders>
              <w:top w:val="single" w:sz="4" w:space="0" w:color="auto"/>
              <w:left w:val="single" w:sz="18" w:space="0" w:color="auto"/>
              <w:bottom w:val="single" w:sz="4" w:space="0" w:color="auto"/>
            </w:tcBorders>
          </w:tcPr>
          <w:p w14:paraId="02C697D4" w14:textId="77777777" w:rsidR="00A410BD" w:rsidRDefault="00A410BD" w:rsidP="00A410BD">
            <w:pPr>
              <w:rPr>
                <w:lang w:val="en-AU"/>
              </w:rPr>
            </w:pPr>
            <w:r>
              <w:rPr>
                <w:lang w:val="en-AU"/>
              </w:rPr>
              <w:t>01/01/04</w:t>
            </w:r>
          </w:p>
        </w:tc>
        <w:tc>
          <w:tcPr>
            <w:tcW w:w="836" w:type="dxa"/>
            <w:tcBorders>
              <w:top w:val="single" w:sz="4" w:space="0" w:color="auto"/>
              <w:bottom w:val="single" w:sz="4" w:space="0" w:color="auto"/>
            </w:tcBorders>
          </w:tcPr>
          <w:p w14:paraId="17BB639B" w14:textId="7B675F35"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0AE8DEA5" w14:textId="77777777" w:rsidR="00A410BD" w:rsidRDefault="00A410BD" w:rsidP="00A410BD">
            <w:pPr>
              <w:jc w:val="center"/>
              <w:rPr>
                <w:lang w:val="en-AU"/>
              </w:rPr>
            </w:pPr>
            <w:r>
              <w:rPr>
                <w:lang w:val="en-AU"/>
              </w:rPr>
              <w:t>6.5.2</w:t>
            </w:r>
          </w:p>
        </w:tc>
        <w:tc>
          <w:tcPr>
            <w:tcW w:w="4798" w:type="dxa"/>
            <w:gridSpan w:val="2"/>
            <w:tcBorders>
              <w:top w:val="single" w:sz="4" w:space="0" w:color="auto"/>
              <w:bottom w:val="single" w:sz="4" w:space="0" w:color="auto"/>
              <w:right w:val="single" w:sz="18" w:space="0" w:color="auto"/>
            </w:tcBorders>
          </w:tcPr>
          <w:p w14:paraId="22B2264D" w14:textId="77777777" w:rsidR="00A410BD" w:rsidRDefault="00A410BD" w:rsidP="00A410BD">
            <w:pPr>
              <w:numPr>
                <w:ilvl w:val="0"/>
                <w:numId w:val="2"/>
              </w:numPr>
              <w:jc w:val="both"/>
              <w:rPr>
                <w:rFonts w:ascii="Arial" w:hAnsi="Arial" w:cs="Arial"/>
                <w:lang w:val="en-AU"/>
              </w:rPr>
            </w:pPr>
            <w:r>
              <w:rPr>
                <w:rFonts w:ascii="Arial" w:hAnsi="Arial" w:cs="Arial"/>
                <w:lang w:val="en-AU"/>
              </w:rPr>
              <w:t xml:space="preserve">Comment by Byrne J in </w:t>
            </w:r>
            <w:r>
              <w:rPr>
                <w:rFonts w:ascii="Arial" w:hAnsi="Arial" w:cs="Arial"/>
                <w:i/>
                <w:iCs/>
                <w:lang w:val="en-AU"/>
              </w:rPr>
              <w:t>Miles v Barca</w:t>
            </w:r>
            <w:r>
              <w:rPr>
                <w:rFonts w:ascii="Arial" w:hAnsi="Arial" w:cs="Arial"/>
                <w:lang w:val="en-AU"/>
              </w:rPr>
              <w:t xml:space="preserve"> [2003] VSC 376 </w:t>
            </w:r>
          </w:p>
          <w:p w14:paraId="277420F4" w14:textId="77777777" w:rsidR="00A410BD" w:rsidRDefault="00A410BD" w:rsidP="00A410BD">
            <w:pPr>
              <w:numPr>
                <w:ilvl w:val="0"/>
                <w:numId w:val="2"/>
              </w:numPr>
              <w:jc w:val="both"/>
              <w:rPr>
                <w:rFonts w:ascii="Arial" w:hAnsi="Arial" w:cs="Arial"/>
                <w:lang w:val="en-AU"/>
              </w:rPr>
            </w:pPr>
            <w:r>
              <w:rPr>
                <w:rFonts w:ascii="Arial" w:hAnsi="Arial" w:cs="Arial"/>
                <w:lang w:val="en-AU"/>
              </w:rPr>
              <w:t>Substantial amendments to the definition of victim of stalking introduced on 10/12/03 by the Crimes (Stalking) Act 2003 (Vic) - Act No.103 of 2003.  In particular it is now not generally necessary to prove that the impugned course of conduct caused actual harm, fear or apprehension in the victim and the Act now has express extra-territorial operation.</w:t>
            </w:r>
          </w:p>
        </w:tc>
      </w:tr>
      <w:tr w:rsidR="00A410BD" w14:paraId="627802CE" w14:textId="77777777" w:rsidTr="00473897">
        <w:tc>
          <w:tcPr>
            <w:tcW w:w="1220" w:type="dxa"/>
            <w:gridSpan w:val="2"/>
            <w:tcBorders>
              <w:top w:val="single" w:sz="4" w:space="0" w:color="auto"/>
              <w:left w:val="single" w:sz="18" w:space="0" w:color="auto"/>
              <w:bottom w:val="single" w:sz="4" w:space="0" w:color="auto"/>
            </w:tcBorders>
          </w:tcPr>
          <w:p w14:paraId="672327C9" w14:textId="77777777" w:rsidR="00A410BD" w:rsidRDefault="00A410BD" w:rsidP="00A410BD">
            <w:pPr>
              <w:rPr>
                <w:lang w:val="en-AU"/>
              </w:rPr>
            </w:pPr>
            <w:r>
              <w:rPr>
                <w:lang w:val="en-AU"/>
              </w:rPr>
              <w:t>01/01/04</w:t>
            </w:r>
          </w:p>
        </w:tc>
        <w:tc>
          <w:tcPr>
            <w:tcW w:w="836" w:type="dxa"/>
            <w:tcBorders>
              <w:top w:val="single" w:sz="4" w:space="0" w:color="auto"/>
              <w:bottom w:val="single" w:sz="4" w:space="0" w:color="auto"/>
            </w:tcBorders>
          </w:tcPr>
          <w:p w14:paraId="4ABA370A" w14:textId="2079A489"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64DE5F7C" w14:textId="77777777" w:rsidR="00A410BD" w:rsidRDefault="00A410BD" w:rsidP="00A410BD">
            <w:pPr>
              <w:jc w:val="center"/>
              <w:rPr>
                <w:lang w:val="en-AU"/>
              </w:rPr>
            </w:pPr>
            <w:r>
              <w:rPr>
                <w:lang w:val="en-AU"/>
              </w:rPr>
              <w:t>6.8</w:t>
            </w:r>
          </w:p>
        </w:tc>
        <w:tc>
          <w:tcPr>
            <w:tcW w:w="4798" w:type="dxa"/>
            <w:gridSpan w:val="2"/>
            <w:tcBorders>
              <w:top w:val="single" w:sz="4" w:space="0" w:color="auto"/>
              <w:bottom w:val="single" w:sz="4" w:space="0" w:color="auto"/>
              <w:right w:val="single" w:sz="18" w:space="0" w:color="auto"/>
            </w:tcBorders>
          </w:tcPr>
          <w:p w14:paraId="4202049E" w14:textId="77777777" w:rsidR="00A410BD" w:rsidRDefault="00A410BD" w:rsidP="00A410BD">
            <w:pPr>
              <w:jc w:val="both"/>
              <w:rPr>
                <w:rFonts w:ascii="Arial" w:hAnsi="Arial" w:cs="Arial"/>
                <w:lang w:val="en-AU"/>
              </w:rPr>
            </w:pPr>
            <w:r>
              <w:rPr>
                <w:rFonts w:ascii="Arial" w:hAnsi="Arial" w:cs="Arial"/>
                <w:lang w:val="en-AU"/>
              </w:rPr>
              <w:t xml:space="preserve">Addition of </w:t>
            </w:r>
            <w:r>
              <w:rPr>
                <w:rFonts w:ascii="Arial" w:hAnsi="Arial" w:cs="Arial"/>
                <w:i/>
                <w:iCs/>
                <w:lang w:val="en-AU"/>
              </w:rPr>
              <w:t>Miles v Barca</w:t>
            </w:r>
            <w:r>
              <w:rPr>
                <w:rFonts w:ascii="Arial" w:hAnsi="Arial" w:cs="Arial"/>
                <w:lang w:val="en-AU"/>
              </w:rPr>
              <w:t xml:space="preserve"> [2003] VSC 376 and </w:t>
            </w:r>
            <w:r>
              <w:rPr>
                <w:rFonts w:ascii="Arial" w:hAnsi="Arial" w:cs="Arial"/>
                <w:i/>
                <w:iCs/>
                <w:lang w:val="en-AU"/>
              </w:rPr>
              <w:t>Fisher v Fisher</w:t>
            </w:r>
            <w:r>
              <w:rPr>
                <w:rFonts w:ascii="Arial" w:hAnsi="Arial" w:cs="Arial"/>
                <w:lang w:val="en-AU"/>
              </w:rPr>
              <w:t xml:space="preserve"> [1988] VR 1028 as authorities for the proposition that proceedings for an intervention order are civil in nature.</w:t>
            </w:r>
          </w:p>
        </w:tc>
      </w:tr>
      <w:tr w:rsidR="00A410BD" w14:paraId="73BEBE06" w14:textId="77777777" w:rsidTr="00473897">
        <w:tc>
          <w:tcPr>
            <w:tcW w:w="1220" w:type="dxa"/>
            <w:gridSpan w:val="2"/>
            <w:tcBorders>
              <w:top w:val="single" w:sz="4" w:space="0" w:color="auto"/>
              <w:left w:val="single" w:sz="18" w:space="0" w:color="auto"/>
              <w:bottom w:val="single" w:sz="4" w:space="0" w:color="auto"/>
            </w:tcBorders>
          </w:tcPr>
          <w:p w14:paraId="311077C5" w14:textId="77777777" w:rsidR="00A410BD" w:rsidRDefault="00A410BD" w:rsidP="00A410BD">
            <w:pPr>
              <w:rPr>
                <w:lang w:val="en-AU"/>
              </w:rPr>
            </w:pPr>
            <w:r>
              <w:rPr>
                <w:lang w:val="en-AU"/>
              </w:rPr>
              <w:t>01/01/04</w:t>
            </w:r>
          </w:p>
        </w:tc>
        <w:tc>
          <w:tcPr>
            <w:tcW w:w="836" w:type="dxa"/>
            <w:tcBorders>
              <w:top w:val="single" w:sz="4" w:space="0" w:color="auto"/>
              <w:bottom w:val="single" w:sz="4" w:space="0" w:color="auto"/>
            </w:tcBorders>
          </w:tcPr>
          <w:p w14:paraId="5FCF9FB9" w14:textId="0E4F97C3"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3B2F7046" w14:textId="77777777" w:rsidR="00A410BD" w:rsidRDefault="00A410BD" w:rsidP="00A410BD">
            <w:pPr>
              <w:jc w:val="center"/>
              <w:rPr>
                <w:lang w:val="en-AU"/>
              </w:rPr>
            </w:pPr>
            <w:r>
              <w:rPr>
                <w:lang w:val="en-AU"/>
              </w:rPr>
              <w:t>6.14</w:t>
            </w:r>
          </w:p>
        </w:tc>
        <w:tc>
          <w:tcPr>
            <w:tcW w:w="4798" w:type="dxa"/>
            <w:gridSpan w:val="2"/>
            <w:tcBorders>
              <w:top w:val="single" w:sz="4" w:space="0" w:color="auto"/>
              <w:bottom w:val="single" w:sz="4" w:space="0" w:color="auto"/>
              <w:right w:val="single" w:sz="18" w:space="0" w:color="auto"/>
            </w:tcBorders>
          </w:tcPr>
          <w:p w14:paraId="25F2EEC5" w14:textId="77777777" w:rsidR="00A410BD" w:rsidRDefault="00A410BD" w:rsidP="00A410BD">
            <w:pPr>
              <w:jc w:val="both"/>
              <w:rPr>
                <w:rFonts w:ascii="Arial" w:hAnsi="Arial" w:cs="Arial"/>
                <w:lang w:val="en-AU"/>
              </w:rPr>
            </w:pPr>
            <w:r>
              <w:rPr>
                <w:rFonts w:ascii="Arial" w:hAnsi="Arial" w:cs="Arial"/>
                <w:lang w:val="en-AU"/>
              </w:rPr>
              <w:t xml:space="preserve">Addition of 16 Forms set out in "The Magistrates' Court of </w:t>
            </w:r>
            <w:smartTag w:uri="urn:schemas-microsoft-com:office:smarttags" w:element="State">
              <w:smartTag w:uri="urn:schemas-microsoft-com:office:smarttags" w:element="place">
                <w:r>
                  <w:rPr>
                    <w:rFonts w:ascii="Arial" w:hAnsi="Arial" w:cs="Arial"/>
                    <w:lang w:val="en-AU"/>
                  </w:rPr>
                  <w:t>Victoria</w:t>
                </w:r>
              </w:smartTag>
            </w:smartTag>
            <w:r>
              <w:rPr>
                <w:rFonts w:ascii="Arial" w:hAnsi="Arial" w:cs="Arial"/>
                <w:lang w:val="en-AU"/>
              </w:rPr>
              <w:t xml:space="preserve"> Family Violence and Stalking Protocols" as revised in November 2003.</w:t>
            </w:r>
          </w:p>
        </w:tc>
      </w:tr>
      <w:tr w:rsidR="00A410BD" w14:paraId="56B045B8" w14:textId="77777777" w:rsidTr="00473897">
        <w:tc>
          <w:tcPr>
            <w:tcW w:w="1220" w:type="dxa"/>
            <w:gridSpan w:val="2"/>
            <w:tcBorders>
              <w:top w:val="single" w:sz="4" w:space="0" w:color="auto"/>
              <w:left w:val="single" w:sz="18" w:space="0" w:color="auto"/>
              <w:bottom w:val="single" w:sz="4" w:space="0" w:color="auto"/>
            </w:tcBorders>
          </w:tcPr>
          <w:p w14:paraId="778CF0CD" w14:textId="77777777" w:rsidR="00A410BD" w:rsidRDefault="00A410BD" w:rsidP="00A410BD">
            <w:pPr>
              <w:rPr>
                <w:lang w:val="en-AU"/>
              </w:rPr>
            </w:pPr>
            <w:r>
              <w:rPr>
                <w:lang w:val="en-AU"/>
              </w:rPr>
              <w:t>01/01/04</w:t>
            </w:r>
          </w:p>
        </w:tc>
        <w:tc>
          <w:tcPr>
            <w:tcW w:w="836" w:type="dxa"/>
            <w:tcBorders>
              <w:top w:val="single" w:sz="4" w:space="0" w:color="auto"/>
              <w:bottom w:val="single" w:sz="4" w:space="0" w:color="auto"/>
            </w:tcBorders>
          </w:tcPr>
          <w:p w14:paraId="74FED5CA" w14:textId="59460C41"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6F5CA72F" w14:textId="77777777" w:rsidR="00A410BD" w:rsidRDefault="00A410BD" w:rsidP="00A410BD">
            <w:pPr>
              <w:jc w:val="center"/>
              <w:rPr>
                <w:lang w:val="en-AU"/>
              </w:rPr>
            </w:pPr>
            <w:r>
              <w:rPr>
                <w:lang w:val="en-AU"/>
              </w:rPr>
              <w:t>6.16</w:t>
            </w:r>
          </w:p>
        </w:tc>
        <w:tc>
          <w:tcPr>
            <w:tcW w:w="4798" w:type="dxa"/>
            <w:gridSpan w:val="2"/>
            <w:tcBorders>
              <w:top w:val="single" w:sz="4" w:space="0" w:color="auto"/>
              <w:bottom w:val="single" w:sz="4" w:space="0" w:color="auto"/>
              <w:right w:val="single" w:sz="18" w:space="0" w:color="auto"/>
            </w:tcBorders>
          </w:tcPr>
          <w:p w14:paraId="50869934" w14:textId="77777777" w:rsidR="00A410BD" w:rsidRDefault="00A410BD" w:rsidP="00A410BD">
            <w:pPr>
              <w:jc w:val="both"/>
              <w:rPr>
                <w:rFonts w:ascii="Arial" w:hAnsi="Arial" w:cs="Arial"/>
                <w:lang w:val="en-AU"/>
              </w:rPr>
            </w:pPr>
            <w:r>
              <w:rPr>
                <w:rFonts w:ascii="Arial" w:hAnsi="Arial" w:cs="Arial"/>
                <w:lang w:val="en-AU"/>
              </w:rPr>
              <w:t>Updated statistics.</w:t>
            </w:r>
          </w:p>
        </w:tc>
      </w:tr>
      <w:tr w:rsidR="00A410BD" w14:paraId="00EA8C29" w14:textId="77777777" w:rsidTr="00473897">
        <w:tc>
          <w:tcPr>
            <w:tcW w:w="1220" w:type="dxa"/>
            <w:gridSpan w:val="2"/>
            <w:tcBorders>
              <w:top w:val="single" w:sz="4" w:space="0" w:color="auto"/>
              <w:left w:val="single" w:sz="18" w:space="0" w:color="auto"/>
              <w:bottom w:val="single" w:sz="4" w:space="0" w:color="auto"/>
            </w:tcBorders>
          </w:tcPr>
          <w:p w14:paraId="436F77EA" w14:textId="77777777" w:rsidR="00A410BD" w:rsidRDefault="00A410BD" w:rsidP="00A410BD">
            <w:pPr>
              <w:rPr>
                <w:lang w:val="en-AU"/>
              </w:rPr>
            </w:pPr>
            <w:r>
              <w:rPr>
                <w:lang w:val="en-AU"/>
              </w:rPr>
              <w:t>01/01/04</w:t>
            </w:r>
          </w:p>
        </w:tc>
        <w:tc>
          <w:tcPr>
            <w:tcW w:w="836" w:type="dxa"/>
            <w:tcBorders>
              <w:top w:val="single" w:sz="4" w:space="0" w:color="auto"/>
              <w:bottom w:val="single" w:sz="4" w:space="0" w:color="auto"/>
            </w:tcBorders>
          </w:tcPr>
          <w:p w14:paraId="26581E35" w14:textId="1016F520"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1D8B94B3" w14:textId="77777777" w:rsidR="00A410BD" w:rsidRDefault="00A410BD" w:rsidP="00A410BD">
            <w:pPr>
              <w:jc w:val="center"/>
              <w:rPr>
                <w:lang w:val="en-AU"/>
              </w:rPr>
            </w:pPr>
            <w:r>
              <w:rPr>
                <w:lang w:val="en-AU"/>
              </w:rPr>
              <w:t>6.17</w:t>
            </w:r>
          </w:p>
        </w:tc>
        <w:tc>
          <w:tcPr>
            <w:tcW w:w="4798" w:type="dxa"/>
            <w:gridSpan w:val="2"/>
            <w:tcBorders>
              <w:top w:val="single" w:sz="4" w:space="0" w:color="auto"/>
              <w:bottom w:val="single" w:sz="4" w:space="0" w:color="auto"/>
              <w:right w:val="single" w:sz="18" w:space="0" w:color="auto"/>
            </w:tcBorders>
          </w:tcPr>
          <w:p w14:paraId="0ED44869" w14:textId="77777777" w:rsidR="00A410BD" w:rsidRDefault="00A410BD" w:rsidP="00A410BD">
            <w:pPr>
              <w:jc w:val="both"/>
              <w:rPr>
                <w:rFonts w:ascii="Arial" w:hAnsi="Arial" w:cs="Arial"/>
                <w:lang w:val="en-AU"/>
              </w:rPr>
            </w:pPr>
            <w:r>
              <w:rPr>
                <w:rFonts w:ascii="Arial" w:hAnsi="Arial" w:cs="Arial"/>
                <w:lang w:val="en-AU"/>
              </w:rPr>
              <w:t>Substantial new material on relationship between intervention order and other court order</w:t>
            </w:r>
          </w:p>
        </w:tc>
      </w:tr>
      <w:tr w:rsidR="00A410BD" w14:paraId="0DEC63CB" w14:textId="77777777" w:rsidTr="00473897">
        <w:tc>
          <w:tcPr>
            <w:tcW w:w="1220" w:type="dxa"/>
            <w:gridSpan w:val="2"/>
            <w:tcBorders>
              <w:top w:val="single" w:sz="4" w:space="0" w:color="auto"/>
              <w:left w:val="single" w:sz="18" w:space="0" w:color="auto"/>
              <w:bottom w:val="single" w:sz="4" w:space="0" w:color="auto"/>
            </w:tcBorders>
          </w:tcPr>
          <w:p w14:paraId="410FB438" w14:textId="77777777" w:rsidR="00A410BD" w:rsidRDefault="00A410BD" w:rsidP="00A410BD">
            <w:pPr>
              <w:rPr>
                <w:lang w:val="en-AU"/>
              </w:rPr>
            </w:pPr>
            <w:r>
              <w:rPr>
                <w:lang w:val="en-AU"/>
              </w:rPr>
              <w:t>01/01/04</w:t>
            </w:r>
          </w:p>
        </w:tc>
        <w:tc>
          <w:tcPr>
            <w:tcW w:w="836" w:type="dxa"/>
            <w:tcBorders>
              <w:top w:val="single" w:sz="4" w:space="0" w:color="auto"/>
              <w:bottom w:val="single" w:sz="4" w:space="0" w:color="auto"/>
            </w:tcBorders>
          </w:tcPr>
          <w:p w14:paraId="1281B272" w14:textId="6AB42587" w:rsidR="00A410BD" w:rsidRDefault="00A410BD" w:rsidP="00A410BD">
            <w:pPr>
              <w:jc w:val="center"/>
              <w:rPr>
                <w:lang w:val="en-AU"/>
              </w:rPr>
            </w:pPr>
            <w:r>
              <w:rPr>
                <w:lang w:val="en-AU"/>
              </w:rPr>
              <w:t>6</w:t>
            </w:r>
          </w:p>
        </w:tc>
        <w:tc>
          <w:tcPr>
            <w:tcW w:w="1439" w:type="dxa"/>
            <w:tcBorders>
              <w:top w:val="single" w:sz="4" w:space="0" w:color="auto"/>
              <w:bottom w:val="single" w:sz="4" w:space="0" w:color="auto"/>
            </w:tcBorders>
          </w:tcPr>
          <w:p w14:paraId="14A78626" w14:textId="77777777" w:rsidR="00A410BD" w:rsidRDefault="00A410BD" w:rsidP="00A410BD">
            <w:pPr>
              <w:jc w:val="center"/>
              <w:rPr>
                <w:lang w:val="en-AU"/>
              </w:rPr>
            </w:pPr>
            <w:r>
              <w:rPr>
                <w:lang w:val="en-AU"/>
              </w:rPr>
              <w:t>6.18</w:t>
            </w:r>
          </w:p>
        </w:tc>
        <w:tc>
          <w:tcPr>
            <w:tcW w:w="4798" w:type="dxa"/>
            <w:gridSpan w:val="2"/>
            <w:tcBorders>
              <w:top w:val="single" w:sz="4" w:space="0" w:color="auto"/>
              <w:bottom w:val="single" w:sz="4" w:space="0" w:color="auto"/>
              <w:right w:val="single" w:sz="18" w:space="0" w:color="auto"/>
            </w:tcBorders>
          </w:tcPr>
          <w:p w14:paraId="79D22543" w14:textId="77777777" w:rsidR="00A410BD" w:rsidRDefault="00A410BD" w:rsidP="00A410BD">
            <w:pPr>
              <w:jc w:val="both"/>
              <w:rPr>
                <w:rFonts w:ascii="Arial" w:hAnsi="Arial" w:cs="Arial"/>
                <w:lang w:val="en-AU"/>
              </w:rPr>
            </w:pPr>
            <w:r>
              <w:rPr>
                <w:rFonts w:ascii="Arial" w:hAnsi="Arial" w:cs="Arial"/>
                <w:lang w:val="en-AU"/>
              </w:rPr>
              <w:t xml:space="preserve">Addition of reference to </w:t>
            </w:r>
            <w:r>
              <w:rPr>
                <w:rFonts w:ascii="Arial" w:hAnsi="Arial" w:cs="Arial"/>
                <w:i/>
                <w:iCs/>
                <w:lang w:val="en-AU"/>
              </w:rPr>
              <w:t>Miles v Barca</w:t>
            </w:r>
            <w:r>
              <w:rPr>
                <w:rFonts w:ascii="Arial" w:hAnsi="Arial" w:cs="Arial"/>
                <w:lang w:val="en-AU"/>
              </w:rPr>
              <w:t xml:space="preserve"> [2003] VSC 376 at [26].</w:t>
            </w:r>
          </w:p>
        </w:tc>
      </w:tr>
      <w:tr w:rsidR="00A410BD" w14:paraId="161F3E16" w14:textId="77777777" w:rsidTr="00473897">
        <w:tc>
          <w:tcPr>
            <w:tcW w:w="1220" w:type="dxa"/>
            <w:gridSpan w:val="2"/>
            <w:tcBorders>
              <w:top w:val="single" w:sz="4" w:space="0" w:color="auto"/>
              <w:left w:val="single" w:sz="18" w:space="0" w:color="auto"/>
            </w:tcBorders>
          </w:tcPr>
          <w:p w14:paraId="40BD1E50" w14:textId="77777777" w:rsidR="00A410BD" w:rsidRDefault="00A410BD" w:rsidP="00A410BD">
            <w:pPr>
              <w:rPr>
                <w:lang w:val="en-AU"/>
              </w:rPr>
            </w:pPr>
            <w:r>
              <w:rPr>
                <w:lang w:val="en-AU"/>
              </w:rPr>
              <w:t>01/01/04</w:t>
            </w:r>
          </w:p>
        </w:tc>
        <w:tc>
          <w:tcPr>
            <w:tcW w:w="836" w:type="dxa"/>
            <w:tcBorders>
              <w:top w:val="single" w:sz="4" w:space="0" w:color="auto"/>
            </w:tcBorders>
          </w:tcPr>
          <w:p w14:paraId="3240CC6A" w14:textId="431AA7AF" w:rsidR="00A410BD" w:rsidRDefault="00A410BD" w:rsidP="00A410BD">
            <w:pPr>
              <w:jc w:val="center"/>
              <w:rPr>
                <w:lang w:val="en-AU"/>
              </w:rPr>
            </w:pPr>
            <w:r>
              <w:rPr>
                <w:lang w:val="en-AU"/>
              </w:rPr>
              <w:t>6</w:t>
            </w:r>
          </w:p>
        </w:tc>
        <w:tc>
          <w:tcPr>
            <w:tcW w:w="1439" w:type="dxa"/>
            <w:tcBorders>
              <w:top w:val="single" w:sz="4" w:space="0" w:color="auto"/>
            </w:tcBorders>
          </w:tcPr>
          <w:p w14:paraId="7AEEC0D1" w14:textId="77777777" w:rsidR="00A410BD" w:rsidRDefault="00A410BD" w:rsidP="00A410BD">
            <w:pPr>
              <w:jc w:val="center"/>
              <w:rPr>
                <w:lang w:val="en-AU"/>
              </w:rPr>
            </w:pPr>
            <w:r>
              <w:rPr>
                <w:lang w:val="en-AU"/>
              </w:rPr>
              <w:t>6.20</w:t>
            </w:r>
          </w:p>
        </w:tc>
        <w:tc>
          <w:tcPr>
            <w:tcW w:w="4798" w:type="dxa"/>
            <w:gridSpan w:val="2"/>
            <w:tcBorders>
              <w:top w:val="single" w:sz="4" w:space="0" w:color="auto"/>
              <w:right w:val="single" w:sz="18" w:space="0" w:color="auto"/>
            </w:tcBorders>
          </w:tcPr>
          <w:p w14:paraId="3468089D" w14:textId="77777777" w:rsidR="00A410BD" w:rsidRDefault="00A410BD" w:rsidP="00A410BD">
            <w:pPr>
              <w:jc w:val="both"/>
              <w:rPr>
                <w:rFonts w:ascii="Arial" w:hAnsi="Arial" w:cs="Arial"/>
                <w:lang w:val="en-AU"/>
              </w:rPr>
            </w:pPr>
            <w:r>
              <w:rPr>
                <w:rFonts w:ascii="Arial" w:hAnsi="Arial" w:cs="Arial"/>
                <w:lang w:val="en-AU"/>
              </w:rPr>
              <w:t>New paragraph on re-hearings.</w:t>
            </w:r>
          </w:p>
        </w:tc>
      </w:tr>
      <w:tr w:rsidR="00A410BD" w14:paraId="009149EE" w14:textId="77777777" w:rsidTr="00473897">
        <w:tc>
          <w:tcPr>
            <w:tcW w:w="1220" w:type="dxa"/>
            <w:gridSpan w:val="2"/>
            <w:tcBorders>
              <w:left w:val="single" w:sz="18" w:space="0" w:color="auto"/>
            </w:tcBorders>
          </w:tcPr>
          <w:p w14:paraId="479D9DAB" w14:textId="77777777" w:rsidR="00A410BD" w:rsidRDefault="00A410BD" w:rsidP="00A410BD">
            <w:pPr>
              <w:rPr>
                <w:lang w:val="en-AU"/>
              </w:rPr>
            </w:pPr>
            <w:r>
              <w:rPr>
                <w:lang w:val="en-AU"/>
              </w:rPr>
              <w:t>01/01/04</w:t>
            </w:r>
          </w:p>
        </w:tc>
        <w:tc>
          <w:tcPr>
            <w:tcW w:w="836" w:type="dxa"/>
          </w:tcPr>
          <w:p w14:paraId="04B6947F" w14:textId="3C33305A" w:rsidR="00A410BD" w:rsidRDefault="00A410BD" w:rsidP="00A410BD">
            <w:pPr>
              <w:jc w:val="center"/>
              <w:rPr>
                <w:lang w:val="en-AU"/>
              </w:rPr>
            </w:pPr>
            <w:r>
              <w:rPr>
                <w:lang w:val="en-AU"/>
              </w:rPr>
              <w:t>6</w:t>
            </w:r>
          </w:p>
        </w:tc>
        <w:tc>
          <w:tcPr>
            <w:tcW w:w="1439" w:type="dxa"/>
          </w:tcPr>
          <w:p w14:paraId="6B6B8AC6" w14:textId="77777777" w:rsidR="00A410BD" w:rsidRDefault="00A410BD" w:rsidP="00A410BD">
            <w:pPr>
              <w:jc w:val="center"/>
              <w:rPr>
                <w:lang w:val="en-AU"/>
              </w:rPr>
            </w:pPr>
            <w:r>
              <w:rPr>
                <w:lang w:val="en-AU"/>
              </w:rPr>
              <w:t>6.21</w:t>
            </w:r>
          </w:p>
        </w:tc>
        <w:tc>
          <w:tcPr>
            <w:tcW w:w="4798" w:type="dxa"/>
            <w:gridSpan w:val="2"/>
            <w:tcBorders>
              <w:right w:val="single" w:sz="18" w:space="0" w:color="auto"/>
            </w:tcBorders>
          </w:tcPr>
          <w:p w14:paraId="17B7C871" w14:textId="77777777" w:rsidR="00A410BD" w:rsidRDefault="00A410BD" w:rsidP="00A410BD">
            <w:pPr>
              <w:jc w:val="both"/>
              <w:rPr>
                <w:rFonts w:ascii="Arial" w:hAnsi="Arial" w:cs="Arial"/>
                <w:lang w:val="en-AU"/>
              </w:rPr>
            </w:pPr>
            <w:r>
              <w:rPr>
                <w:rFonts w:ascii="Arial" w:hAnsi="Arial" w:cs="Arial"/>
                <w:lang w:val="en-AU"/>
              </w:rPr>
              <w:t>Paragraphs on appeals renumbered from 6.20 to 6.21 and additional material provided.</w:t>
            </w:r>
          </w:p>
        </w:tc>
      </w:tr>
      <w:tr w:rsidR="00A410BD" w14:paraId="2A3E4A02" w14:textId="77777777" w:rsidTr="00473897">
        <w:tc>
          <w:tcPr>
            <w:tcW w:w="1220" w:type="dxa"/>
            <w:gridSpan w:val="2"/>
            <w:tcBorders>
              <w:left w:val="single" w:sz="18" w:space="0" w:color="auto"/>
            </w:tcBorders>
          </w:tcPr>
          <w:p w14:paraId="60CDEFBF" w14:textId="77777777" w:rsidR="00A410BD" w:rsidRDefault="00A410BD" w:rsidP="00A410BD">
            <w:pPr>
              <w:rPr>
                <w:lang w:val="en-AU"/>
              </w:rPr>
            </w:pPr>
            <w:r>
              <w:rPr>
                <w:lang w:val="en-AU"/>
              </w:rPr>
              <w:t>01/01/04</w:t>
            </w:r>
          </w:p>
        </w:tc>
        <w:tc>
          <w:tcPr>
            <w:tcW w:w="836" w:type="dxa"/>
          </w:tcPr>
          <w:p w14:paraId="57736CBF" w14:textId="3A1A52D3" w:rsidR="00A410BD" w:rsidRDefault="00A410BD" w:rsidP="00A410BD">
            <w:pPr>
              <w:jc w:val="center"/>
              <w:rPr>
                <w:lang w:val="en-AU"/>
              </w:rPr>
            </w:pPr>
            <w:r>
              <w:rPr>
                <w:lang w:val="en-AU"/>
              </w:rPr>
              <w:t>7</w:t>
            </w:r>
          </w:p>
        </w:tc>
        <w:tc>
          <w:tcPr>
            <w:tcW w:w="1439" w:type="dxa"/>
          </w:tcPr>
          <w:p w14:paraId="021FB215" w14:textId="77777777" w:rsidR="00A410BD" w:rsidRDefault="00A410BD" w:rsidP="00A410BD">
            <w:pPr>
              <w:jc w:val="center"/>
              <w:rPr>
                <w:lang w:val="en-AU"/>
              </w:rPr>
            </w:pPr>
            <w:r>
              <w:rPr>
                <w:lang w:val="en-AU"/>
              </w:rPr>
              <w:t>7.12</w:t>
            </w:r>
          </w:p>
        </w:tc>
        <w:tc>
          <w:tcPr>
            <w:tcW w:w="4798" w:type="dxa"/>
            <w:gridSpan w:val="2"/>
            <w:tcBorders>
              <w:right w:val="single" w:sz="18" w:space="0" w:color="auto"/>
            </w:tcBorders>
          </w:tcPr>
          <w:p w14:paraId="14FF892D" w14:textId="77777777" w:rsidR="00A410BD" w:rsidRDefault="00A410BD" w:rsidP="00A410BD">
            <w:pPr>
              <w:jc w:val="both"/>
              <w:rPr>
                <w:rFonts w:ascii="Arial" w:hAnsi="Arial" w:cs="Arial"/>
                <w:lang w:val="en-AU"/>
              </w:rPr>
            </w:pPr>
            <w:r>
              <w:rPr>
                <w:rFonts w:ascii="Arial" w:hAnsi="Arial" w:cs="Arial"/>
                <w:lang w:val="en-AU"/>
              </w:rPr>
              <w:t>New paragraph: Papers on adolescent offenders &amp; offending.</w:t>
            </w:r>
          </w:p>
        </w:tc>
      </w:tr>
      <w:tr w:rsidR="00A410BD" w14:paraId="58C6D8AC" w14:textId="77777777" w:rsidTr="00473897">
        <w:tc>
          <w:tcPr>
            <w:tcW w:w="1220" w:type="dxa"/>
            <w:gridSpan w:val="2"/>
            <w:tcBorders>
              <w:left w:val="single" w:sz="18" w:space="0" w:color="auto"/>
            </w:tcBorders>
          </w:tcPr>
          <w:p w14:paraId="32AA0439" w14:textId="77777777" w:rsidR="00A410BD" w:rsidRDefault="00A410BD" w:rsidP="00A410BD">
            <w:pPr>
              <w:rPr>
                <w:lang w:val="en-AU"/>
              </w:rPr>
            </w:pPr>
            <w:r>
              <w:rPr>
                <w:lang w:val="en-AU"/>
              </w:rPr>
              <w:t>11/12/03</w:t>
            </w:r>
          </w:p>
        </w:tc>
        <w:tc>
          <w:tcPr>
            <w:tcW w:w="836" w:type="dxa"/>
          </w:tcPr>
          <w:p w14:paraId="3F70BBD9" w14:textId="4C15926F" w:rsidR="00A410BD" w:rsidRDefault="00A410BD" w:rsidP="00A410BD">
            <w:pPr>
              <w:jc w:val="center"/>
              <w:rPr>
                <w:lang w:val="en-AU"/>
              </w:rPr>
            </w:pPr>
            <w:r>
              <w:rPr>
                <w:lang w:val="en-AU"/>
              </w:rPr>
              <w:t>3</w:t>
            </w:r>
          </w:p>
        </w:tc>
        <w:tc>
          <w:tcPr>
            <w:tcW w:w="1439" w:type="dxa"/>
          </w:tcPr>
          <w:p w14:paraId="62E35610" w14:textId="77777777" w:rsidR="00A410BD" w:rsidRDefault="00A410BD" w:rsidP="00A410BD">
            <w:pPr>
              <w:jc w:val="center"/>
              <w:rPr>
                <w:lang w:val="en-AU"/>
              </w:rPr>
            </w:pPr>
            <w:r>
              <w:rPr>
                <w:lang w:val="en-AU"/>
              </w:rPr>
              <w:t>3.5.6</w:t>
            </w:r>
          </w:p>
        </w:tc>
        <w:tc>
          <w:tcPr>
            <w:tcW w:w="4798" w:type="dxa"/>
            <w:gridSpan w:val="2"/>
            <w:tcBorders>
              <w:right w:val="single" w:sz="18" w:space="0" w:color="auto"/>
            </w:tcBorders>
          </w:tcPr>
          <w:p w14:paraId="466982AC" w14:textId="77777777" w:rsidR="00A410BD" w:rsidRDefault="00A410BD" w:rsidP="00A410BD">
            <w:pPr>
              <w:jc w:val="both"/>
              <w:rPr>
                <w:rFonts w:ascii="Arial" w:hAnsi="Arial" w:cs="Arial"/>
                <w:lang w:val="en-AU"/>
              </w:rPr>
            </w:pPr>
            <w:r>
              <w:rPr>
                <w:rFonts w:ascii="Arial" w:hAnsi="Arial" w:cs="Arial"/>
                <w:lang w:val="en-AU"/>
              </w:rPr>
              <w:t xml:space="preserve">New commentary on prosecutorial responsibility in contested Family Division cases with references to </w:t>
            </w:r>
            <w:r>
              <w:rPr>
                <w:rFonts w:ascii="Arial" w:hAnsi="Arial" w:cs="Arial"/>
                <w:i/>
                <w:iCs/>
                <w:lang w:val="en-AU"/>
              </w:rPr>
              <w:t>R v Lucas</w:t>
            </w:r>
            <w:r>
              <w:rPr>
                <w:rFonts w:ascii="Arial" w:hAnsi="Arial" w:cs="Arial"/>
                <w:lang w:val="en-AU"/>
              </w:rPr>
              <w:t xml:space="preserve"> [1973] VR 693 &amp; </w:t>
            </w:r>
            <w:r>
              <w:rPr>
                <w:rFonts w:ascii="Arial" w:hAnsi="Arial" w:cs="Arial"/>
                <w:i/>
                <w:iCs/>
                <w:lang w:val="en-AU"/>
              </w:rPr>
              <w:t>R v Apostilidis</w:t>
            </w:r>
            <w:r>
              <w:rPr>
                <w:rFonts w:ascii="Arial" w:hAnsi="Arial" w:cs="Arial"/>
                <w:lang w:val="en-AU"/>
              </w:rPr>
              <w:t xml:space="preserve"> (1984) 154 CLR 563.</w:t>
            </w:r>
          </w:p>
        </w:tc>
      </w:tr>
      <w:tr w:rsidR="00A410BD" w14:paraId="546947FA" w14:textId="77777777" w:rsidTr="00473897">
        <w:tc>
          <w:tcPr>
            <w:tcW w:w="1220" w:type="dxa"/>
            <w:gridSpan w:val="2"/>
            <w:tcBorders>
              <w:left w:val="single" w:sz="18" w:space="0" w:color="auto"/>
            </w:tcBorders>
          </w:tcPr>
          <w:p w14:paraId="5F7336AB" w14:textId="77777777" w:rsidR="00A410BD" w:rsidRDefault="00A410BD" w:rsidP="00A410BD">
            <w:pPr>
              <w:keepNext/>
              <w:rPr>
                <w:lang w:val="en-AU"/>
              </w:rPr>
            </w:pPr>
            <w:r>
              <w:rPr>
                <w:lang w:val="en-AU"/>
              </w:rPr>
              <w:lastRenderedPageBreak/>
              <w:t>11/12/03</w:t>
            </w:r>
          </w:p>
        </w:tc>
        <w:tc>
          <w:tcPr>
            <w:tcW w:w="836" w:type="dxa"/>
          </w:tcPr>
          <w:p w14:paraId="62052572" w14:textId="6B415E11" w:rsidR="00A410BD" w:rsidRDefault="00A410BD" w:rsidP="00A410BD">
            <w:pPr>
              <w:keepNext/>
              <w:jc w:val="center"/>
              <w:rPr>
                <w:lang w:val="en-AU"/>
              </w:rPr>
            </w:pPr>
            <w:r>
              <w:rPr>
                <w:lang w:val="en-AU"/>
              </w:rPr>
              <w:t>3</w:t>
            </w:r>
          </w:p>
        </w:tc>
        <w:tc>
          <w:tcPr>
            <w:tcW w:w="1439" w:type="dxa"/>
          </w:tcPr>
          <w:p w14:paraId="7A7A72C2" w14:textId="77777777" w:rsidR="00A410BD" w:rsidRDefault="00A410BD" w:rsidP="00A410BD">
            <w:pPr>
              <w:keepNext/>
              <w:jc w:val="center"/>
              <w:rPr>
                <w:lang w:val="en-AU"/>
              </w:rPr>
            </w:pPr>
            <w:r>
              <w:rPr>
                <w:lang w:val="en-AU"/>
              </w:rPr>
              <w:t>3.6</w:t>
            </w:r>
          </w:p>
        </w:tc>
        <w:tc>
          <w:tcPr>
            <w:tcW w:w="4798" w:type="dxa"/>
            <w:gridSpan w:val="2"/>
            <w:tcBorders>
              <w:right w:val="single" w:sz="18" w:space="0" w:color="auto"/>
            </w:tcBorders>
          </w:tcPr>
          <w:p w14:paraId="46916F57" w14:textId="77777777" w:rsidR="00A410BD" w:rsidRDefault="00A410BD" w:rsidP="00A410BD">
            <w:pPr>
              <w:keepNext/>
              <w:jc w:val="both"/>
              <w:rPr>
                <w:rFonts w:ascii="Arial" w:hAnsi="Arial" w:cs="Arial"/>
                <w:lang w:val="en-AU"/>
              </w:rPr>
            </w:pPr>
            <w:bookmarkStart w:id="366" w:name="_Toc30608808"/>
            <w:bookmarkStart w:id="367" w:name="_Toc30610022"/>
            <w:bookmarkStart w:id="368" w:name="_Toc30610266"/>
            <w:bookmarkStart w:id="369" w:name="_Toc30638420"/>
            <w:bookmarkStart w:id="370" w:name="_Toc30644229"/>
            <w:bookmarkStart w:id="371" w:name="_Toc30644632"/>
            <w:bookmarkStart w:id="372" w:name="_Toc30645182"/>
            <w:bookmarkStart w:id="373" w:name="_Toc30646393"/>
            <w:bookmarkStart w:id="374" w:name="_Toc30646688"/>
            <w:bookmarkStart w:id="375" w:name="_Toc30646799"/>
            <w:bookmarkStart w:id="376" w:name="_Toc30648156"/>
            <w:bookmarkStart w:id="377" w:name="_Toc30649054"/>
            <w:bookmarkStart w:id="378" w:name="_Toc30649130"/>
            <w:bookmarkStart w:id="379" w:name="_Toc30649391"/>
            <w:bookmarkStart w:id="380" w:name="_Toc30649716"/>
            <w:bookmarkStart w:id="381" w:name="_Toc30651656"/>
            <w:bookmarkStart w:id="382" w:name="_Toc30652640"/>
            <w:bookmarkStart w:id="383" w:name="_Toc30652738"/>
            <w:bookmarkStart w:id="384" w:name="_Toc30654083"/>
            <w:bookmarkStart w:id="385" w:name="_Toc30654434"/>
            <w:bookmarkStart w:id="386" w:name="_Toc30655053"/>
            <w:bookmarkStart w:id="387" w:name="_Toc30655310"/>
            <w:bookmarkStart w:id="388" w:name="_Toc30656988"/>
            <w:bookmarkStart w:id="389" w:name="_Toc30661737"/>
            <w:bookmarkStart w:id="390" w:name="_Toc30666425"/>
            <w:bookmarkStart w:id="391" w:name="_Toc30666655"/>
            <w:bookmarkStart w:id="392" w:name="_Toc30667830"/>
            <w:bookmarkStart w:id="393" w:name="_Toc30669208"/>
            <w:bookmarkStart w:id="394" w:name="_Toc30671424"/>
            <w:bookmarkStart w:id="395" w:name="_Toc30673951"/>
            <w:bookmarkStart w:id="396" w:name="_Toc30691173"/>
            <w:bookmarkStart w:id="397" w:name="_Toc30691544"/>
            <w:bookmarkStart w:id="398" w:name="_Toc30691924"/>
            <w:bookmarkStart w:id="399" w:name="_Toc30692683"/>
            <w:bookmarkStart w:id="400" w:name="_Toc30693062"/>
            <w:bookmarkStart w:id="401" w:name="_Toc30693440"/>
            <w:bookmarkStart w:id="402" w:name="_Toc30693819"/>
            <w:bookmarkStart w:id="403" w:name="_Toc30694200"/>
            <w:bookmarkStart w:id="404" w:name="_Toc30698789"/>
            <w:bookmarkStart w:id="405" w:name="_Toc30699167"/>
            <w:bookmarkStart w:id="406" w:name="_Toc30699552"/>
            <w:bookmarkStart w:id="407" w:name="_Toc30700707"/>
            <w:bookmarkStart w:id="408" w:name="_Toc30701094"/>
            <w:bookmarkStart w:id="409" w:name="_Toc30743703"/>
            <w:bookmarkStart w:id="410" w:name="_Toc30754525"/>
            <w:bookmarkStart w:id="411" w:name="_Toc30756965"/>
            <w:bookmarkStart w:id="412" w:name="_Toc30757514"/>
            <w:bookmarkStart w:id="413" w:name="_Toc30757914"/>
            <w:bookmarkStart w:id="414" w:name="_Toc30762675"/>
            <w:bookmarkStart w:id="415" w:name="_Toc30767329"/>
            <w:bookmarkStart w:id="416" w:name="_Toc34823345"/>
            <w:bookmarkStart w:id="417" w:name="_Toc58831507"/>
            <w:r>
              <w:rPr>
                <w:rFonts w:ascii="Arial" w:hAnsi="Arial" w:cs="Arial"/>
              </w:rPr>
              <w:t xml:space="preserve">Old paragraphs 3.6 (Judgments) &amp; 3.7 (Explanation of and reasons for orders) combined.  Much additional material on judgments, including circumstances in which a judgment may be amended.  Particular reference to </w:t>
            </w:r>
            <w:r>
              <w:rPr>
                <w:rFonts w:ascii="Arial" w:hAnsi="Arial" w:cs="Arial"/>
                <w:i/>
                <w:iCs/>
              </w:rPr>
              <w:t>Fletcher Construction Australia Ltd v Line Macfarlane &amp; Marshall Pty Ltd</w:t>
            </w:r>
            <w:r>
              <w:rPr>
                <w:rFonts w:ascii="Arial" w:hAnsi="Arial" w:cs="Arial"/>
              </w:rPr>
              <w:t xml:space="preserve"> [2001] VSCA 167.  Cases on sufficiency of reasons moved from paragraph 3.9.</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tc>
      </w:tr>
      <w:tr w:rsidR="00A410BD" w14:paraId="67B9FC64" w14:textId="77777777" w:rsidTr="00473897">
        <w:tc>
          <w:tcPr>
            <w:tcW w:w="1220" w:type="dxa"/>
            <w:gridSpan w:val="2"/>
            <w:tcBorders>
              <w:left w:val="single" w:sz="18" w:space="0" w:color="auto"/>
            </w:tcBorders>
          </w:tcPr>
          <w:p w14:paraId="65FB26D2" w14:textId="77777777" w:rsidR="00A410BD" w:rsidRDefault="00A410BD" w:rsidP="00A410BD">
            <w:pPr>
              <w:rPr>
                <w:lang w:val="en-AU"/>
              </w:rPr>
            </w:pPr>
            <w:r>
              <w:rPr>
                <w:lang w:val="en-AU"/>
              </w:rPr>
              <w:t>11/12/03</w:t>
            </w:r>
          </w:p>
        </w:tc>
        <w:tc>
          <w:tcPr>
            <w:tcW w:w="836" w:type="dxa"/>
          </w:tcPr>
          <w:p w14:paraId="6F0D40CB" w14:textId="58A10C3A" w:rsidR="00A410BD" w:rsidRDefault="00A410BD" w:rsidP="00A410BD">
            <w:pPr>
              <w:jc w:val="center"/>
              <w:rPr>
                <w:lang w:val="en-AU"/>
              </w:rPr>
            </w:pPr>
            <w:r>
              <w:rPr>
                <w:lang w:val="en-AU"/>
              </w:rPr>
              <w:t>3</w:t>
            </w:r>
          </w:p>
        </w:tc>
        <w:tc>
          <w:tcPr>
            <w:tcW w:w="1439" w:type="dxa"/>
          </w:tcPr>
          <w:p w14:paraId="6A7BAB46" w14:textId="77777777" w:rsidR="00A410BD" w:rsidRDefault="00A410BD" w:rsidP="00A410BD">
            <w:pPr>
              <w:jc w:val="center"/>
              <w:rPr>
                <w:lang w:val="en-AU"/>
              </w:rPr>
            </w:pPr>
            <w:r>
              <w:rPr>
                <w:lang w:val="en-AU"/>
              </w:rPr>
              <w:t>3.7</w:t>
            </w:r>
          </w:p>
        </w:tc>
        <w:tc>
          <w:tcPr>
            <w:tcW w:w="4798" w:type="dxa"/>
            <w:gridSpan w:val="2"/>
            <w:tcBorders>
              <w:right w:val="single" w:sz="18" w:space="0" w:color="auto"/>
            </w:tcBorders>
          </w:tcPr>
          <w:p w14:paraId="25667C44" w14:textId="77777777" w:rsidR="00A410BD" w:rsidRDefault="00A410BD" w:rsidP="00A410BD">
            <w:pPr>
              <w:jc w:val="both"/>
              <w:rPr>
                <w:rFonts w:ascii="Arial" w:hAnsi="Arial" w:cs="Arial"/>
                <w:lang w:val="en-AU"/>
              </w:rPr>
            </w:pPr>
            <w:bookmarkStart w:id="418" w:name="_Toc58831516"/>
            <w:r>
              <w:rPr>
                <w:rFonts w:ascii="Arial" w:hAnsi="Arial" w:cs="Arial"/>
                <w:lang w:val="en-AU"/>
              </w:rPr>
              <w:t>New paragraph on "Amending judgments - The 'Slip rule'</w:t>
            </w:r>
            <w:bookmarkEnd w:id="418"/>
          </w:p>
        </w:tc>
      </w:tr>
      <w:tr w:rsidR="00A410BD" w14:paraId="7741B156" w14:textId="77777777" w:rsidTr="00473897">
        <w:tc>
          <w:tcPr>
            <w:tcW w:w="1220" w:type="dxa"/>
            <w:gridSpan w:val="2"/>
            <w:tcBorders>
              <w:left w:val="single" w:sz="18" w:space="0" w:color="auto"/>
            </w:tcBorders>
          </w:tcPr>
          <w:p w14:paraId="6514714D" w14:textId="77777777" w:rsidR="00A410BD" w:rsidRDefault="00A410BD" w:rsidP="00A410BD">
            <w:pPr>
              <w:rPr>
                <w:lang w:val="en-AU"/>
              </w:rPr>
            </w:pPr>
            <w:r>
              <w:rPr>
                <w:lang w:val="en-AU"/>
              </w:rPr>
              <w:t>11/12/03</w:t>
            </w:r>
          </w:p>
        </w:tc>
        <w:tc>
          <w:tcPr>
            <w:tcW w:w="836" w:type="dxa"/>
          </w:tcPr>
          <w:p w14:paraId="5C4B832B" w14:textId="15DE5E09" w:rsidR="00A410BD" w:rsidRDefault="00A410BD" w:rsidP="00A410BD">
            <w:pPr>
              <w:jc w:val="center"/>
              <w:rPr>
                <w:lang w:val="en-AU"/>
              </w:rPr>
            </w:pPr>
            <w:r>
              <w:rPr>
                <w:lang w:val="en-AU"/>
              </w:rPr>
              <w:t>3</w:t>
            </w:r>
          </w:p>
        </w:tc>
        <w:tc>
          <w:tcPr>
            <w:tcW w:w="1439" w:type="dxa"/>
          </w:tcPr>
          <w:p w14:paraId="57F3ED8C" w14:textId="77777777" w:rsidR="00A410BD" w:rsidRDefault="00A410BD" w:rsidP="00A410BD">
            <w:pPr>
              <w:jc w:val="center"/>
              <w:rPr>
                <w:lang w:val="en-AU"/>
              </w:rPr>
            </w:pPr>
            <w:r>
              <w:rPr>
                <w:lang w:val="en-AU"/>
              </w:rPr>
              <w:t>3.9</w:t>
            </w:r>
          </w:p>
        </w:tc>
        <w:tc>
          <w:tcPr>
            <w:tcW w:w="4798" w:type="dxa"/>
            <w:gridSpan w:val="2"/>
            <w:tcBorders>
              <w:right w:val="single" w:sz="18" w:space="0" w:color="auto"/>
            </w:tcBorders>
          </w:tcPr>
          <w:p w14:paraId="43ED0766" w14:textId="77777777" w:rsidR="00A410BD" w:rsidRDefault="00A410BD" w:rsidP="00A410BD">
            <w:pPr>
              <w:jc w:val="both"/>
              <w:rPr>
                <w:rFonts w:ascii="Arial" w:hAnsi="Arial" w:cs="Arial"/>
                <w:lang w:val="en-AU"/>
              </w:rPr>
            </w:pPr>
            <w:r>
              <w:rPr>
                <w:rFonts w:ascii="Arial" w:hAnsi="Arial" w:cs="Arial"/>
                <w:lang w:val="en-AU"/>
              </w:rPr>
              <w:t xml:space="preserve">New cases on hearings </w:t>
            </w:r>
            <w:r>
              <w:rPr>
                <w:rFonts w:ascii="Arial" w:hAnsi="Arial" w:cs="Arial"/>
                <w:i/>
                <w:iCs/>
                <w:lang w:val="en-AU"/>
              </w:rPr>
              <w:t>de novo</w:t>
            </w:r>
            <w:r>
              <w:rPr>
                <w:rFonts w:ascii="Arial" w:hAnsi="Arial" w:cs="Arial"/>
                <w:lang w:val="en-AU"/>
              </w:rPr>
              <w:t xml:space="preserve">: </w:t>
            </w:r>
            <w:r>
              <w:rPr>
                <w:rFonts w:ascii="Arial" w:hAnsi="Arial" w:cs="Arial"/>
                <w:i/>
                <w:iCs/>
                <w:lang w:val="en-AU"/>
              </w:rPr>
              <w:t>Mr &amp; Mrs X v Secretary to DOHS</w:t>
            </w:r>
            <w:r>
              <w:rPr>
                <w:rFonts w:ascii="Arial" w:hAnsi="Arial" w:cs="Arial"/>
                <w:lang w:val="en-AU"/>
              </w:rPr>
              <w:t xml:space="preserve"> [2003] VSC 140 &amp; </w:t>
            </w:r>
            <w:r>
              <w:rPr>
                <w:rFonts w:ascii="Arial" w:hAnsi="Arial" w:cs="Arial"/>
                <w:i/>
                <w:iCs/>
                <w:lang w:val="en-AU"/>
              </w:rPr>
              <w:t>Neill v County Court of Victoria &amp; Anor.</w:t>
            </w:r>
            <w:r>
              <w:rPr>
                <w:rFonts w:ascii="Arial" w:hAnsi="Arial" w:cs="Arial"/>
                <w:lang w:val="en-AU"/>
              </w:rPr>
              <w:t xml:space="preserve"> [2003] VSC 328.</w:t>
            </w:r>
          </w:p>
        </w:tc>
      </w:tr>
      <w:tr w:rsidR="00A410BD" w14:paraId="59E9E372" w14:textId="77777777" w:rsidTr="00473897">
        <w:tc>
          <w:tcPr>
            <w:tcW w:w="1220" w:type="dxa"/>
            <w:gridSpan w:val="2"/>
            <w:tcBorders>
              <w:left w:val="single" w:sz="18" w:space="0" w:color="auto"/>
            </w:tcBorders>
          </w:tcPr>
          <w:p w14:paraId="2E3D35EA" w14:textId="77777777" w:rsidR="00A410BD" w:rsidRDefault="00A410BD" w:rsidP="00A410BD">
            <w:pPr>
              <w:rPr>
                <w:lang w:val="en-AU"/>
              </w:rPr>
            </w:pPr>
            <w:r>
              <w:rPr>
                <w:lang w:val="en-AU"/>
              </w:rPr>
              <w:t>11/12/03</w:t>
            </w:r>
          </w:p>
        </w:tc>
        <w:tc>
          <w:tcPr>
            <w:tcW w:w="836" w:type="dxa"/>
          </w:tcPr>
          <w:p w14:paraId="7D4A2DA4" w14:textId="7CCA8969" w:rsidR="00A410BD" w:rsidRDefault="00A410BD" w:rsidP="00A410BD">
            <w:pPr>
              <w:jc w:val="center"/>
              <w:rPr>
                <w:lang w:val="en-AU"/>
              </w:rPr>
            </w:pPr>
            <w:r>
              <w:rPr>
                <w:lang w:val="en-AU"/>
              </w:rPr>
              <w:t>5</w:t>
            </w:r>
          </w:p>
        </w:tc>
        <w:tc>
          <w:tcPr>
            <w:tcW w:w="1439" w:type="dxa"/>
          </w:tcPr>
          <w:p w14:paraId="21C5F267" w14:textId="77777777" w:rsidR="00A410BD" w:rsidRDefault="00A410BD" w:rsidP="00A410BD">
            <w:pPr>
              <w:jc w:val="center"/>
              <w:rPr>
                <w:lang w:val="en-AU"/>
              </w:rPr>
            </w:pPr>
            <w:r>
              <w:rPr>
                <w:lang w:val="en-AU"/>
              </w:rPr>
              <w:t>5.4</w:t>
            </w:r>
          </w:p>
        </w:tc>
        <w:tc>
          <w:tcPr>
            <w:tcW w:w="4798" w:type="dxa"/>
            <w:gridSpan w:val="2"/>
            <w:tcBorders>
              <w:right w:val="single" w:sz="18" w:space="0" w:color="auto"/>
            </w:tcBorders>
          </w:tcPr>
          <w:p w14:paraId="41F11CC7" w14:textId="77777777" w:rsidR="00A410BD" w:rsidRDefault="00A410BD" w:rsidP="00A410BD">
            <w:pPr>
              <w:jc w:val="both"/>
              <w:rPr>
                <w:rFonts w:ascii="Arial" w:hAnsi="Arial" w:cs="Arial"/>
                <w:lang w:val="en-AU"/>
              </w:rPr>
            </w:pPr>
            <w:r>
              <w:rPr>
                <w:rFonts w:ascii="Arial" w:hAnsi="Arial" w:cs="Arial"/>
                <w:lang w:val="en-AU"/>
              </w:rPr>
              <w:t>Addition to commentary on choice of protection application by notice or by apprehension.</w:t>
            </w:r>
          </w:p>
        </w:tc>
      </w:tr>
      <w:tr w:rsidR="00A410BD" w14:paraId="12FF7B82" w14:textId="77777777" w:rsidTr="00473897">
        <w:tc>
          <w:tcPr>
            <w:tcW w:w="1220" w:type="dxa"/>
            <w:gridSpan w:val="2"/>
            <w:tcBorders>
              <w:left w:val="single" w:sz="18" w:space="0" w:color="auto"/>
            </w:tcBorders>
          </w:tcPr>
          <w:p w14:paraId="7CC76E7E" w14:textId="77777777" w:rsidR="00A410BD" w:rsidRDefault="00A410BD" w:rsidP="00A410BD">
            <w:pPr>
              <w:rPr>
                <w:lang w:val="en-AU"/>
              </w:rPr>
            </w:pPr>
            <w:r>
              <w:rPr>
                <w:lang w:val="en-AU"/>
              </w:rPr>
              <w:t>11/12/03</w:t>
            </w:r>
          </w:p>
        </w:tc>
        <w:tc>
          <w:tcPr>
            <w:tcW w:w="836" w:type="dxa"/>
          </w:tcPr>
          <w:p w14:paraId="09E6CF10" w14:textId="711BAAF9" w:rsidR="00A410BD" w:rsidRDefault="00A410BD" w:rsidP="00A410BD">
            <w:pPr>
              <w:jc w:val="center"/>
              <w:rPr>
                <w:lang w:val="en-AU"/>
              </w:rPr>
            </w:pPr>
            <w:r>
              <w:rPr>
                <w:lang w:val="en-AU"/>
              </w:rPr>
              <w:t>5</w:t>
            </w:r>
          </w:p>
        </w:tc>
        <w:tc>
          <w:tcPr>
            <w:tcW w:w="1439" w:type="dxa"/>
          </w:tcPr>
          <w:p w14:paraId="76A252E1" w14:textId="77777777" w:rsidR="00A410BD" w:rsidRDefault="00A410BD" w:rsidP="00A410BD">
            <w:pPr>
              <w:jc w:val="center"/>
              <w:rPr>
                <w:lang w:val="en-AU"/>
              </w:rPr>
            </w:pPr>
            <w:r>
              <w:rPr>
                <w:lang w:val="en-AU"/>
              </w:rPr>
              <w:t>5.14.1</w:t>
            </w:r>
          </w:p>
        </w:tc>
        <w:tc>
          <w:tcPr>
            <w:tcW w:w="4798" w:type="dxa"/>
            <w:gridSpan w:val="2"/>
            <w:tcBorders>
              <w:right w:val="single" w:sz="18" w:space="0" w:color="auto"/>
            </w:tcBorders>
          </w:tcPr>
          <w:p w14:paraId="4C52792C" w14:textId="77777777" w:rsidR="00A410BD" w:rsidRDefault="00A410BD" w:rsidP="00A410BD">
            <w:pPr>
              <w:jc w:val="both"/>
              <w:rPr>
                <w:rFonts w:ascii="Arial" w:hAnsi="Arial" w:cs="Arial"/>
                <w:lang w:val="en-AU"/>
              </w:rPr>
            </w:pPr>
            <w:r>
              <w:rPr>
                <w:rFonts w:ascii="Arial" w:hAnsi="Arial" w:cs="Arial"/>
                <w:lang w:val="en-AU"/>
              </w:rPr>
              <w:t>Comment on when a custody to Secretary order is usually made.</w:t>
            </w:r>
          </w:p>
        </w:tc>
      </w:tr>
      <w:tr w:rsidR="00A410BD" w14:paraId="7641A669" w14:textId="77777777" w:rsidTr="00473897">
        <w:tc>
          <w:tcPr>
            <w:tcW w:w="1220" w:type="dxa"/>
            <w:gridSpan w:val="2"/>
            <w:tcBorders>
              <w:left w:val="single" w:sz="18" w:space="0" w:color="auto"/>
            </w:tcBorders>
          </w:tcPr>
          <w:p w14:paraId="6E31DAA1" w14:textId="77777777" w:rsidR="00A410BD" w:rsidRDefault="00A410BD" w:rsidP="00A410BD">
            <w:pPr>
              <w:rPr>
                <w:lang w:val="en-AU"/>
              </w:rPr>
            </w:pPr>
            <w:r>
              <w:rPr>
                <w:lang w:val="en-AU"/>
              </w:rPr>
              <w:t>11/12/03</w:t>
            </w:r>
          </w:p>
        </w:tc>
        <w:tc>
          <w:tcPr>
            <w:tcW w:w="836" w:type="dxa"/>
          </w:tcPr>
          <w:p w14:paraId="099D395E" w14:textId="00D9108A" w:rsidR="00A410BD" w:rsidRDefault="00A410BD" w:rsidP="00A410BD">
            <w:pPr>
              <w:jc w:val="center"/>
              <w:rPr>
                <w:lang w:val="en-AU"/>
              </w:rPr>
            </w:pPr>
            <w:r>
              <w:rPr>
                <w:lang w:val="en-AU"/>
              </w:rPr>
              <w:t>5</w:t>
            </w:r>
          </w:p>
        </w:tc>
        <w:tc>
          <w:tcPr>
            <w:tcW w:w="1439" w:type="dxa"/>
          </w:tcPr>
          <w:p w14:paraId="6FAE8DC2" w14:textId="77777777" w:rsidR="00A410BD" w:rsidRDefault="00A410BD" w:rsidP="00A410BD">
            <w:pPr>
              <w:jc w:val="center"/>
              <w:rPr>
                <w:lang w:val="en-AU"/>
              </w:rPr>
            </w:pPr>
            <w:r>
              <w:rPr>
                <w:lang w:val="en-AU"/>
              </w:rPr>
              <w:t>5.15.1</w:t>
            </w:r>
          </w:p>
        </w:tc>
        <w:tc>
          <w:tcPr>
            <w:tcW w:w="4798" w:type="dxa"/>
            <w:gridSpan w:val="2"/>
            <w:tcBorders>
              <w:right w:val="single" w:sz="18" w:space="0" w:color="auto"/>
            </w:tcBorders>
          </w:tcPr>
          <w:p w14:paraId="168137AD" w14:textId="77777777" w:rsidR="00A410BD" w:rsidRDefault="00A410BD" w:rsidP="00A410BD">
            <w:pPr>
              <w:jc w:val="both"/>
              <w:rPr>
                <w:rFonts w:ascii="Arial" w:hAnsi="Arial" w:cs="Arial"/>
                <w:lang w:val="en-AU"/>
              </w:rPr>
            </w:pPr>
            <w:r>
              <w:rPr>
                <w:rFonts w:ascii="Arial" w:hAnsi="Arial" w:cs="Arial"/>
                <w:lang w:val="en-AU"/>
              </w:rPr>
              <w:t>Comment on when a guardianship to Secretary order is usually made.</w:t>
            </w:r>
          </w:p>
        </w:tc>
      </w:tr>
      <w:tr w:rsidR="00A410BD" w14:paraId="0D4B0368" w14:textId="77777777" w:rsidTr="00473897">
        <w:tc>
          <w:tcPr>
            <w:tcW w:w="1220" w:type="dxa"/>
            <w:gridSpan w:val="2"/>
            <w:tcBorders>
              <w:left w:val="single" w:sz="18" w:space="0" w:color="auto"/>
            </w:tcBorders>
          </w:tcPr>
          <w:p w14:paraId="4F99FDAF" w14:textId="77777777" w:rsidR="00A410BD" w:rsidRDefault="00A410BD" w:rsidP="00A410BD">
            <w:pPr>
              <w:rPr>
                <w:lang w:val="en-AU"/>
              </w:rPr>
            </w:pPr>
            <w:r>
              <w:rPr>
                <w:lang w:val="en-AU"/>
              </w:rPr>
              <w:t>11/12/03</w:t>
            </w:r>
          </w:p>
        </w:tc>
        <w:tc>
          <w:tcPr>
            <w:tcW w:w="836" w:type="dxa"/>
          </w:tcPr>
          <w:p w14:paraId="61A60002" w14:textId="4480AF83" w:rsidR="00A410BD" w:rsidRDefault="00A410BD" w:rsidP="00A410BD">
            <w:pPr>
              <w:jc w:val="center"/>
              <w:rPr>
                <w:lang w:val="en-AU"/>
              </w:rPr>
            </w:pPr>
            <w:r>
              <w:rPr>
                <w:lang w:val="en-AU"/>
              </w:rPr>
              <w:t>5</w:t>
            </w:r>
          </w:p>
        </w:tc>
        <w:tc>
          <w:tcPr>
            <w:tcW w:w="1439" w:type="dxa"/>
          </w:tcPr>
          <w:p w14:paraId="385B39F9" w14:textId="77777777" w:rsidR="00A410BD" w:rsidRDefault="00A410BD" w:rsidP="00A410BD">
            <w:pPr>
              <w:jc w:val="center"/>
              <w:rPr>
                <w:lang w:val="en-AU"/>
              </w:rPr>
            </w:pPr>
            <w:r>
              <w:rPr>
                <w:lang w:val="en-AU"/>
              </w:rPr>
              <w:t>5.20.2</w:t>
            </w:r>
          </w:p>
        </w:tc>
        <w:tc>
          <w:tcPr>
            <w:tcW w:w="4798" w:type="dxa"/>
            <w:gridSpan w:val="2"/>
            <w:tcBorders>
              <w:right w:val="single" w:sz="18" w:space="0" w:color="auto"/>
            </w:tcBorders>
          </w:tcPr>
          <w:p w14:paraId="1ECBD8DB" w14:textId="77777777" w:rsidR="00A410BD" w:rsidRDefault="00A410BD" w:rsidP="00A410BD">
            <w:pPr>
              <w:jc w:val="both"/>
              <w:rPr>
                <w:rFonts w:ascii="Arial" w:hAnsi="Arial" w:cs="Arial"/>
                <w:lang w:val="en-AU"/>
              </w:rPr>
            </w:pPr>
            <w:r>
              <w:rPr>
                <w:rFonts w:ascii="Arial" w:hAnsi="Arial" w:cs="Arial"/>
                <w:lang w:val="en-AU"/>
              </w:rPr>
              <w:t xml:space="preserve">Reg. 8 of the Children and Young Persons (General) Regulations 2001 [89/2001] reproduced.  New case on pre-conditions for making of permanent care order: </w:t>
            </w:r>
            <w:r>
              <w:rPr>
                <w:rFonts w:ascii="Arial" w:hAnsi="Arial" w:cs="Arial"/>
                <w:i/>
                <w:iCs/>
                <w:lang w:val="en-AU"/>
              </w:rPr>
              <w:t>JS</w:t>
            </w:r>
            <w:r>
              <w:rPr>
                <w:rFonts w:ascii="Arial" w:hAnsi="Arial" w:cs="Arial"/>
                <w:lang w:val="en-AU"/>
              </w:rPr>
              <w:t xml:space="preserve"> [Melbourne Children's Court, 30/10/2003].</w:t>
            </w:r>
          </w:p>
        </w:tc>
      </w:tr>
      <w:tr w:rsidR="00A410BD" w14:paraId="0CAD0963" w14:textId="77777777" w:rsidTr="00473897">
        <w:tc>
          <w:tcPr>
            <w:tcW w:w="1220" w:type="dxa"/>
            <w:gridSpan w:val="2"/>
            <w:tcBorders>
              <w:left w:val="single" w:sz="18" w:space="0" w:color="auto"/>
            </w:tcBorders>
          </w:tcPr>
          <w:p w14:paraId="11CE68F4" w14:textId="77777777" w:rsidR="00A410BD" w:rsidRDefault="00A410BD" w:rsidP="00A410BD">
            <w:pPr>
              <w:rPr>
                <w:lang w:val="en-AU"/>
              </w:rPr>
            </w:pPr>
            <w:r>
              <w:rPr>
                <w:lang w:val="en-AU"/>
              </w:rPr>
              <w:t>11/12/03</w:t>
            </w:r>
          </w:p>
        </w:tc>
        <w:tc>
          <w:tcPr>
            <w:tcW w:w="836" w:type="dxa"/>
          </w:tcPr>
          <w:p w14:paraId="369D06A6" w14:textId="21C6266A" w:rsidR="00A410BD" w:rsidRDefault="00A410BD" w:rsidP="00A410BD">
            <w:pPr>
              <w:jc w:val="center"/>
              <w:rPr>
                <w:lang w:val="en-AU"/>
              </w:rPr>
            </w:pPr>
            <w:r>
              <w:rPr>
                <w:lang w:val="en-AU"/>
              </w:rPr>
              <w:t>5</w:t>
            </w:r>
          </w:p>
        </w:tc>
        <w:tc>
          <w:tcPr>
            <w:tcW w:w="1439" w:type="dxa"/>
          </w:tcPr>
          <w:p w14:paraId="4114D603" w14:textId="77777777" w:rsidR="00A410BD" w:rsidRDefault="00A410BD" w:rsidP="00A410BD">
            <w:pPr>
              <w:jc w:val="center"/>
              <w:rPr>
                <w:lang w:val="en-AU"/>
              </w:rPr>
            </w:pPr>
            <w:r>
              <w:rPr>
                <w:lang w:val="en-AU"/>
              </w:rPr>
              <w:t>5.26</w:t>
            </w:r>
          </w:p>
        </w:tc>
        <w:tc>
          <w:tcPr>
            <w:tcW w:w="4798" w:type="dxa"/>
            <w:gridSpan w:val="2"/>
            <w:tcBorders>
              <w:right w:val="single" w:sz="18" w:space="0" w:color="auto"/>
            </w:tcBorders>
          </w:tcPr>
          <w:p w14:paraId="57630469" w14:textId="77777777" w:rsidR="00A410BD" w:rsidRDefault="00A410BD" w:rsidP="00A410BD">
            <w:pPr>
              <w:jc w:val="both"/>
              <w:rPr>
                <w:rFonts w:ascii="Arial" w:hAnsi="Arial" w:cs="Arial"/>
                <w:lang w:val="en-AU"/>
              </w:rPr>
            </w:pPr>
            <w:r>
              <w:rPr>
                <w:rFonts w:ascii="Arial" w:hAnsi="Arial" w:cs="Arial"/>
                <w:lang w:val="en-AU"/>
              </w:rPr>
              <w:t>New paragraph on Victorian Aboriginal Child Care Agency [VACCA].</w:t>
            </w:r>
          </w:p>
        </w:tc>
      </w:tr>
      <w:tr w:rsidR="00A410BD" w14:paraId="2EF92C0D" w14:textId="77777777" w:rsidTr="00473897">
        <w:tc>
          <w:tcPr>
            <w:tcW w:w="1220" w:type="dxa"/>
            <w:gridSpan w:val="2"/>
            <w:tcBorders>
              <w:left w:val="single" w:sz="18" w:space="0" w:color="auto"/>
            </w:tcBorders>
          </w:tcPr>
          <w:p w14:paraId="654DDB40" w14:textId="77777777" w:rsidR="00A410BD" w:rsidRDefault="00A410BD" w:rsidP="00A410BD">
            <w:pPr>
              <w:rPr>
                <w:lang w:val="en-AU"/>
              </w:rPr>
            </w:pPr>
            <w:r>
              <w:rPr>
                <w:lang w:val="en-AU"/>
              </w:rPr>
              <w:t>11/12/03</w:t>
            </w:r>
          </w:p>
        </w:tc>
        <w:tc>
          <w:tcPr>
            <w:tcW w:w="836" w:type="dxa"/>
          </w:tcPr>
          <w:p w14:paraId="76E1209B" w14:textId="5E5CA94D" w:rsidR="00A410BD" w:rsidRDefault="00A410BD" w:rsidP="00A410BD">
            <w:pPr>
              <w:jc w:val="center"/>
              <w:rPr>
                <w:lang w:val="en-AU"/>
              </w:rPr>
            </w:pPr>
            <w:r>
              <w:rPr>
                <w:lang w:val="en-AU"/>
              </w:rPr>
              <w:t>5</w:t>
            </w:r>
          </w:p>
        </w:tc>
        <w:tc>
          <w:tcPr>
            <w:tcW w:w="1439" w:type="dxa"/>
          </w:tcPr>
          <w:p w14:paraId="35ACCBE7" w14:textId="77777777" w:rsidR="00A410BD" w:rsidRDefault="00A410BD" w:rsidP="00A410BD">
            <w:pPr>
              <w:jc w:val="center"/>
              <w:rPr>
                <w:lang w:val="en-AU"/>
              </w:rPr>
            </w:pPr>
            <w:r>
              <w:rPr>
                <w:lang w:val="en-AU"/>
              </w:rPr>
              <w:t>5.27</w:t>
            </w:r>
          </w:p>
        </w:tc>
        <w:tc>
          <w:tcPr>
            <w:tcW w:w="4798" w:type="dxa"/>
            <w:gridSpan w:val="2"/>
            <w:tcBorders>
              <w:right w:val="single" w:sz="18" w:space="0" w:color="auto"/>
            </w:tcBorders>
          </w:tcPr>
          <w:p w14:paraId="41171E7B" w14:textId="77777777" w:rsidR="00A410BD" w:rsidRDefault="00A410BD" w:rsidP="00A410BD">
            <w:pPr>
              <w:jc w:val="both"/>
              <w:rPr>
                <w:rFonts w:ascii="Arial" w:hAnsi="Arial" w:cs="Arial"/>
                <w:lang w:val="en-AU"/>
              </w:rPr>
            </w:pPr>
            <w:r>
              <w:rPr>
                <w:rFonts w:ascii="Arial" w:hAnsi="Arial" w:cs="Arial"/>
                <w:lang w:val="en-AU"/>
              </w:rPr>
              <w:t>New paragraph on protocol between DOHS child protection service and VACCA.</w:t>
            </w:r>
          </w:p>
        </w:tc>
      </w:tr>
      <w:tr w:rsidR="00A410BD" w14:paraId="281BCF26" w14:textId="77777777" w:rsidTr="00473897">
        <w:tc>
          <w:tcPr>
            <w:tcW w:w="1220" w:type="dxa"/>
            <w:gridSpan w:val="2"/>
            <w:tcBorders>
              <w:left w:val="single" w:sz="18" w:space="0" w:color="auto"/>
            </w:tcBorders>
          </w:tcPr>
          <w:p w14:paraId="281BC09F" w14:textId="77777777" w:rsidR="00A410BD" w:rsidRDefault="00A410BD" w:rsidP="00A410BD">
            <w:pPr>
              <w:rPr>
                <w:lang w:val="en-AU"/>
              </w:rPr>
            </w:pPr>
            <w:r>
              <w:rPr>
                <w:lang w:val="en-AU"/>
              </w:rPr>
              <w:t>11/12/03</w:t>
            </w:r>
          </w:p>
        </w:tc>
        <w:tc>
          <w:tcPr>
            <w:tcW w:w="836" w:type="dxa"/>
          </w:tcPr>
          <w:p w14:paraId="4BB95BB1" w14:textId="2828A645" w:rsidR="00A410BD" w:rsidRDefault="00A410BD" w:rsidP="00A410BD">
            <w:pPr>
              <w:jc w:val="center"/>
              <w:rPr>
                <w:lang w:val="en-AU"/>
              </w:rPr>
            </w:pPr>
            <w:r>
              <w:rPr>
                <w:lang w:val="en-AU"/>
              </w:rPr>
              <w:t>7</w:t>
            </w:r>
          </w:p>
        </w:tc>
        <w:tc>
          <w:tcPr>
            <w:tcW w:w="1439" w:type="dxa"/>
          </w:tcPr>
          <w:p w14:paraId="20FF7D87" w14:textId="77777777" w:rsidR="00A410BD" w:rsidRDefault="00A410BD" w:rsidP="00A410BD">
            <w:pPr>
              <w:jc w:val="center"/>
              <w:rPr>
                <w:lang w:val="en-AU"/>
              </w:rPr>
            </w:pPr>
            <w:r>
              <w:rPr>
                <w:lang w:val="en-AU"/>
              </w:rPr>
              <w:t>7.6.4</w:t>
            </w:r>
          </w:p>
        </w:tc>
        <w:tc>
          <w:tcPr>
            <w:tcW w:w="4798" w:type="dxa"/>
            <w:gridSpan w:val="2"/>
            <w:tcBorders>
              <w:right w:val="single" w:sz="18" w:space="0" w:color="auto"/>
            </w:tcBorders>
          </w:tcPr>
          <w:p w14:paraId="047F70EC" w14:textId="77777777" w:rsidR="00A410BD" w:rsidRDefault="00A410BD" w:rsidP="00A410BD">
            <w:pPr>
              <w:jc w:val="both"/>
              <w:rPr>
                <w:rFonts w:ascii="Arial" w:hAnsi="Arial" w:cs="Arial"/>
                <w:lang w:val="en-AU"/>
              </w:rPr>
            </w:pPr>
            <w:r>
              <w:rPr>
                <w:rFonts w:ascii="Arial" w:hAnsi="Arial" w:cs="Arial"/>
                <w:lang w:val="en-AU"/>
              </w:rPr>
              <w:t xml:space="preserve">New case on summonses to answer a charge: </w:t>
            </w:r>
            <w:smartTag w:uri="urn:schemas-microsoft-com:office:smarttags" w:element="City">
              <w:smartTag w:uri="urn:schemas-microsoft-com:office:smarttags" w:element="place">
                <w:r>
                  <w:rPr>
                    <w:rFonts w:ascii="Arial" w:hAnsi="Arial" w:cs="Arial"/>
                    <w:i/>
                    <w:iCs/>
                    <w:lang w:val="en-AU"/>
                  </w:rPr>
                  <w:t>Dawson</w:t>
                </w:r>
              </w:smartTag>
            </w:smartTag>
            <w:r>
              <w:rPr>
                <w:rFonts w:ascii="Arial" w:hAnsi="Arial" w:cs="Arial"/>
                <w:i/>
                <w:iCs/>
                <w:lang w:val="en-AU"/>
              </w:rPr>
              <w:t xml:space="preserve"> v Magistrates' Court of Victoria &amp; Anor.</w:t>
            </w:r>
            <w:r>
              <w:rPr>
                <w:rFonts w:ascii="Arial" w:hAnsi="Arial" w:cs="Arial"/>
                <w:lang w:val="en-AU"/>
              </w:rPr>
              <w:t xml:space="preserve"> [2003] VSC 336.</w:t>
            </w:r>
          </w:p>
        </w:tc>
      </w:tr>
      <w:tr w:rsidR="00A410BD" w14:paraId="03F218AC" w14:textId="77777777" w:rsidTr="00473897">
        <w:tc>
          <w:tcPr>
            <w:tcW w:w="1220" w:type="dxa"/>
            <w:gridSpan w:val="2"/>
            <w:tcBorders>
              <w:left w:val="single" w:sz="18" w:space="0" w:color="auto"/>
              <w:bottom w:val="single" w:sz="4" w:space="0" w:color="auto"/>
            </w:tcBorders>
          </w:tcPr>
          <w:p w14:paraId="4DE6AE3C" w14:textId="77777777" w:rsidR="00A410BD" w:rsidRDefault="00A410BD" w:rsidP="00A410BD">
            <w:pPr>
              <w:rPr>
                <w:lang w:val="en-AU"/>
              </w:rPr>
            </w:pPr>
            <w:r>
              <w:rPr>
                <w:lang w:val="en-AU"/>
              </w:rPr>
              <w:t>11/12/03</w:t>
            </w:r>
          </w:p>
        </w:tc>
        <w:tc>
          <w:tcPr>
            <w:tcW w:w="836" w:type="dxa"/>
            <w:tcBorders>
              <w:bottom w:val="single" w:sz="4" w:space="0" w:color="auto"/>
            </w:tcBorders>
          </w:tcPr>
          <w:p w14:paraId="25B70DF0" w14:textId="4754260A" w:rsidR="00A410BD" w:rsidRDefault="00A410BD" w:rsidP="00A410BD">
            <w:pPr>
              <w:jc w:val="center"/>
              <w:rPr>
                <w:lang w:val="en-AU"/>
              </w:rPr>
            </w:pPr>
            <w:r>
              <w:rPr>
                <w:lang w:val="en-AU"/>
              </w:rPr>
              <w:t>7</w:t>
            </w:r>
          </w:p>
        </w:tc>
        <w:tc>
          <w:tcPr>
            <w:tcW w:w="1439" w:type="dxa"/>
            <w:tcBorders>
              <w:bottom w:val="single" w:sz="4" w:space="0" w:color="auto"/>
            </w:tcBorders>
          </w:tcPr>
          <w:p w14:paraId="7A9E775E" w14:textId="77777777" w:rsidR="00A410BD" w:rsidRDefault="00A410BD" w:rsidP="00A410BD">
            <w:pPr>
              <w:jc w:val="center"/>
              <w:rPr>
                <w:lang w:val="en-AU"/>
              </w:rPr>
            </w:pPr>
            <w:r>
              <w:rPr>
                <w:lang w:val="en-AU"/>
              </w:rPr>
              <w:t>7.10</w:t>
            </w:r>
          </w:p>
        </w:tc>
        <w:tc>
          <w:tcPr>
            <w:tcW w:w="4798" w:type="dxa"/>
            <w:gridSpan w:val="2"/>
            <w:tcBorders>
              <w:bottom w:val="single" w:sz="4" w:space="0" w:color="auto"/>
              <w:right w:val="single" w:sz="18" w:space="0" w:color="auto"/>
            </w:tcBorders>
          </w:tcPr>
          <w:p w14:paraId="2C56406B" w14:textId="77777777" w:rsidR="00A410BD" w:rsidRDefault="00A410BD" w:rsidP="00A410BD">
            <w:pPr>
              <w:jc w:val="both"/>
              <w:rPr>
                <w:rFonts w:ascii="Arial" w:hAnsi="Arial" w:cs="Arial"/>
                <w:lang w:val="en-AU"/>
              </w:rPr>
            </w:pPr>
            <w:r>
              <w:rPr>
                <w:rFonts w:ascii="Arial" w:hAnsi="Arial" w:cs="Arial"/>
                <w:lang w:val="en-AU"/>
              </w:rPr>
              <w:t>Additional commentary on ss.132-133 of the CYPA.</w:t>
            </w:r>
          </w:p>
        </w:tc>
      </w:tr>
      <w:tr w:rsidR="00A410BD" w14:paraId="2C7A03DF" w14:textId="77777777" w:rsidTr="00473897">
        <w:tc>
          <w:tcPr>
            <w:tcW w:w="1220" w:type="dxa"/>
            <w:gridSpan w:val="2"/>
            <w:tcBorders>
              <w:left w:val="single" w:sz="18" w:space="0" w:color="auto"/>
              <w:bottom w:val="single" w:sz="4" w:space="0" w:color="auto"/>
            </w:tcBorders>
          </w:tcPr>
          <w:p w14:paraId="79A9431E" w14:textId="77777777" w:rsidR="00A410BD" w:rsidRDefault="00A410BD" w:rsidP="00A410BD">
            <w:pPr>
              <w:keepNext/>
              <w:keepLines/>
              <w:rPr>
                <w:lang w:val="en-AU"/>
              </w:rPr>
            </w:pPr>
            <w:r>
              <w:rPr>
                <w:lang w:val="en-AU"/>
              </w:rPr>
              <w:t>11/12/03</w:t>
            </w:r>
          </w:p>
        </w:tc>
        <w:tc>
          <w:tcPr>
            <w:tcW w:w="836" w:type="dxa"/>
            <w:tcBorders>
              <w:bottom w:val="single" w:sz="4" w:space="0" w:color="auto"/>
            </w:tcBorders>
          </w:tcPr>
          <w:p w14:paraId="6D80BE6C" w14:textId="0DC78652" w:rsidR="00A410BD" w:rsidRDefault="00A410BD" w:rsidP="00A410BD">
            <w:pPr>
              <w:keepNext/>
              <w:keepLines/>
              <w:jc w:val="center"/>
              <w:rPr>
                <w:lang w:val="en-AU"/>
              </w:rPr>
            </w:pPr>
            <w:r>
              <w:rPr>
                <w:lang w:val="en-AU"/>
              </w:rPr>
              <w:t>7</w:t>
            </w:r>
          </w:p>
        </w:tc>
        <w:tc>
          <w:tcPr>
            <w:tcW w:w="1439" w:type="dxa"/>
            <w:tcBorders>
              <w:bottom w:val="single" w:sz="4" w:space="0" w:color="auto"/>
            </w:tcBorders>
          </w:tcPr>
          <w:p w14:paraId="7F161E0E" w14:textId="77777777" w:rsidR="00A410BD" w:rsidRDefault="00A410BD" w:rsidP="00A410BD">
            <w:pPr>
              <w:keepNext/>
              <w:keepLines/>
              <w:jc w:val="center"/>
              <w:rPr>
                <w:lang w:val="en-AU"/>
              </w:rPr>
            </w:pPr>
            <w:r>
              <w:rPr>
                <w:lang w:val="en-AU"/>
              </w:rPr>
              <w:t>7.11</w:t>
            </w:r>
          </w:p>
        </w:tc>
        <w:tc>
          <w:tcPr>
            <w:tcW w:w="4798" w:type="dxa"/>
            <w:gridSpan w:val="2"/>
            <w:tcBorders>
              <w:bottom w:val="single" w:sz="4" w:space="0" w:color="auto"/>
              <w:right w:val="single" w:sz="18" w:space="0" w:color="auto"/>
            </w:tcBorders>
          </w:tcPr>
          <w:p w14:paraId="0E8C03CA" w14:textId="77777777" w:rsidR="00A410BD" w:rsidRDefault="00A410BD" w:rsidP="00A410BD">
            <w:pPr>
              <w:keepNext/>
              <w:keepLines/>
              <w:jc w:val="both"/>
              <w:rPr>
                <w:rFonts w:ascii="Arial" w:hAnsi="Arial" w:cs="Arial"/>
                <w:lang w:val="en-AU"/>
              </w:rPr>
            </w:pPr>
            <w:r>
              <w:rPr>
                <w:rFonts w:ascii="Arial" w:hAnsi="Arial" w:cs="Arial"/>
                <w:lang w:val="en-AU"/>
              </w:rPr>
              <w:t xml:space="preserve">New paragraph: Cases on selected offences.  Commentary on </w:t>
            </w:r>
            <w:r>
              <w:rPr>
                <w:rFonts w:ascii="Arial" w:hAnsi="Arial" w:cs="Arial"/>
                <w:i/>
                <w:iCs/>
                <w:lang w:val="en-AU"/>
              </w:rPr>
              <w:t>Nelson v Mathieson</w:t>
            </w:r>
            <w:r>
              <w:rPr>
                <w:rFonts w:ascii="Arial" w:hAnsi="Arial" w:cs="Arial"/>
                <w:lang w:val="en-AU"/>
              </w:rPr>
              <w:t xml:space="preserve"> [2003] VSC 451: "Chroming" in public does not constitute offensive behaviour </w:t>
            </w:r>
            <w:r>
              <w:rPr>
                <w:rFonts w:ascii="Arial" w:hAnsi="Arial" w:cs="Arial"/>
                <w:i/>
                <w:iCs/>
                <w:lang w:val="en-AU"/>
              </w:rPr>
              <w:t>per se</w:t>
            </w:r>
            <w:r>
              <w:rPr>
                <w:rFonts w:ascii="Arial" w:hAnsi="Arial" w:cs="Arial"/>
                <w:lang w:val="en-AU"/>
              </w:rPr>
              <w:t>.</w:t>
            </w:r>
          </w:p>
        </w:tc>
      </w:tr>
      <w:tr w:rsidR="00A410BD" w14:paraId="11A062A6" w14:textId="77777777" w:rsidTr="00473897">
        <w:tc>
          <w:tcPr>
            <w:tcW w:w="1220" w:type="dxa"/>
            <w:gridSpan w:val="2"/>
            <w:tcBorders>
              <w:left w:val="single" w:sz="18" w:space="0" w:color="auto"/>
              <w:bottom w:val="single" w:sz="4" w:space="0" w:color="auto"/>
            </w:tcBorders>
          </w:tcPr>
          <w:p w14:paraId="5FF35149" w14:textId="77777777" w:rsidR="00A410BD" w:rsidRDefault="00A410BD" w:rsidP="00A410BD">
            <w:pPr>
              <w:rPr>
                <w:lang w:val="en-AU"/>
              </w:rPr>
            </w:pPr>
            <w:r>
              <w:rPr>
                <w:lang w:val="en-AU"/>
              </w:rPr>
              <w:t>11/12/03</w:t>
            </w:r>
          </w:p>
        </w:tc>
        <w:tc>
          <w:tcPr>
            <w:tcW w:w="836" w:type="dxa"/>
            <w:tcBorders>
              <w:bottom w:val="single" w:sz="4" w:space="0" w:color="auto"/>
            </w:tcBorders>
          </w:tcPr>
          <w:p w14:paraId="14823E1B" w14:textId="411E8616" w:rsidR="00A410BD" w:rsidRDefault="00A410BD" w:rsidP="00A410BD">
            <w:pPr>
              <w:jc w:val="center"/>
              <w:rPr>
                <w:lang w:val="en-AU"/>
              </w:rPr>
            </w:pPr>
            <w:r>
              <w:rPr>
                <w:lang w:val="en-AU"/>
              </w:rPr>
              <w:t>8</w:t>
            </w:r>
          </w:p>
        </w:tc>
        <w:tc>
          <w:tcPr>
            <w:tcW w:w="1439" w:type="dxa"/>
            <w:tcBorders>
              <w:bottom w:val="single" w:sz="4" w:space="0" w:color="auto"/>
            </w:tcBorders>
          </w:tcPr>
          <w:p w14:paraId="63954A74" w14:textId="77777777" w:rsidR="00A410BD" w:rsidRDefault="00A410BD" w:rsidP="00A410BD">
            <w:pPr>
              <w:jc w:val="center"/>
              <w:rPr>
                <w:lang w:val="en-AU"/>
              </w:rPr>
            </w:pPr>
            <w:r>
              <w:rPr>
                <w:lang w:val="en-AU"/>
              </w:rPr>
              <w:t>8.2.12</w:t>
            </w:r>
          </w:p>
        </w:tc>
        <w:tc>
          <w:tcPr>
            <w:tcW w:w="4798" w:type="dxa"/>
            <w:gridSpan w:val="2"/>
            <w:tcBorders>
              <w:bottom w:val="single" w:sz="4" w:space="0" w:color="auto"/>
              <w:right w:val="single" w:sz="18" w:space="0" w:color="auto"/>
            </w:tcBorders>
          </w:tcPr>
          <w:p w14:paraId="71562A44" w14:textId="77777777" w:rsidR="00A410BD" w:rsidRDefault="00A410BD" w:rsidP="00A410BD">
            <w:pPr>
              <w:jc w:val="both"/>
              <w:rPr>
                <w:rFonts w:ascii="Arial" w:hAnsi="Arial" w:cs="Arial"/>
                <w:lang w:val="en-AU"/>
              </w:rPr>
            </w:pPr>
            <w:r>
              <w:rPr>
                <w:rFonts w:ascii="Arial" w:hAnsi="Arial" w:cs="Arial"/>
              </w:rPr>
              <w:t xml:space="preserve">New paragraph on "Unfairness &amp; public policy in absence of direct illegality": </w:t>
            </w:r>
            <w:r>
              <w:rPr>
                <w:rFonts w:ascii="Arial" w:hAnsi="Arial" w:cs="Arial"/>
                <w:i/>
                <w:iCs/>
              </w:rPr>
              <w:t>R v KS &amp; Anor.</w:t>
            </w:r>
            <w:r>
              <w:rPr>
                <w:rFonts w:ascii="Arial" w:hAnsi="Arial" w:cs="Arial"/>
              </w:rPr>
              <w:t xml:space="preserve"> [2003] VSC 418.</w:t>
            </w:r>
          </w:p>
        </w:tc>
      </w:tr>
      <w:tr w:rsidR="00A410BD" w14:paraId="338E8DB3" w14:textId="77777777" w:rsidTr="00473897">
        <w:tc>
          <w:tcPr>
            <w:tcW w:w="1220" w:type="dxa"/>
            <w:gridSpan w:val="2"/>
            <w:tcBorders>
              <w:left w:val="single" w:sz="18" w:space="0" w:color="auto"/>
              <w:bottom w:val="single" w:sz="4" w:space="0" w:color="auto"/>
            </w:tcBorders>
          </w:tcPr>
          <w:p w14:paraId="50F53C2A" w14:textId="77777777" w:rsidR="00A410BD" w:rsidRDefault="00A410BD" w:rsidP="00A410BD">
            <w:pPr>
              <w:rPr>
                <w:lang w:val="en-AU"/>
              </w:rPr>
            </w:pPr>
            <w:r>
              <w:rPr>
                <w:lang w:val="en-AU"/>
              </w:rPr>
              <w:t>11/12/03</w:t>
            </w:r>
          </w:p>
        </w:tc>
        <w:tc>
          <w:tcPr>
            <w:tcW w:w="836" w:type="dxa"/>
            <w:tcBorders>
              <w:bottom w:val="single" w:sz="4" w:space="0" w:color="auto"/>
            </w:tcBorders>
          </w:tcPr>
          <w:p w14:paraId="6B120A7F" w14:textId="7A397ADE" w:rsidR="00A410BD" w:rsidRDefault="00A410BD" w:rsidP="00A410BD">
            <w:pPr>
              <w:jc w:val="center"/>
              <w:rPr>
                <w:lang w:val="en-AU"/>
              </w:rPr>
            </w:pPr>
            <w:r>
              <w:rPr>
                <w:lang w:val="en-AU"/>
              </w:rPr>
              <w:t>9</w:t>
            </w:r>
          </w:p>
        </w:tc>
        <w:tc>
          <w:tcPr>
            <w:tcW w:w="1439" w:type="dxa"/>
            <w:tcBorders>
              <w:bottom w:val="single" w:sz="4" w:space="0" w:color="auto"/>
            </w:tcBorders>
          </w:tcPr>
          <w:p w14:paraId="2E2991EA" w14:textId="77777777" w:rsidR="00A410BD" w:rsidRDefault="00A410BD" w:rsidP="00A410BD">
            <w:pPr>
              <w:jc w:val="center"/>
              <w:rPr>
                <w:lang w:val="en-AU"/>
              </w:rPr>
            </w:pPr>
            <w:r>
              <w:rPr>
                <w:lang w:val="en-AU"/>
              </w:rPr>
              <w:t>9.4.1</w:t>
            </w:r>
          </w:p>
        </w:tc>
        <w:tc>
          <w:tcPr>
            <w:tcW w:w="4798" w:type="dxa"/>
            <w:gridSpan w:val="2"/>
            <w:tcBorders>
              <w:bottom w:val="single" w:sz="4" w:space="0" w:color="auto"/>
              <w:right w:val="single" w:sz="18" w:space="0" w:color="auto"/>
            </w:tcBorders>
          </w:tcPr>
          <w:p w14:paraId="0BCF8784" w14:textId="77777777" w:rsidR="00A410BD" w:rsidRDefault="00A410BD" w:rsidP="00A410BD">
            <w:pPr>
              <w:jc w:val="both"/>
              <w:rPr>
                <w:rFonts w:ascii="Arial" w:hAnsi="Arial" w:cs="Arial"/>
                <w:lang w:val="en-AU"/>
              </w:rPr>
            </w:pPr>
            <w:r>
              <w:rPr>
                <w:rFonts w:ascii="Arial" w:hAnsi="Arial" w:cs="Arial"/>
                <w:lang w:val="en-AU"/>
              </w:rPr>
              <w:t xml:space="preserve">Bail: New cases on exceptional circumstances': </w:t>
            </w:r>
            <w:r>
              <w:rPr>
                <w:rFonts w:ascii="Arial" w:hAnsi="Arial" w:cs="Arial"/>
                <w:i/>
                <w:iCs/>
                <w:lang w:val="en-AU"/>
              </w:rPr>
              <w:t>R v Strawhorn</w:t>
            </w:r>
            <w:r>
              <w:rPr>
                <w:rFonts w:ascii="Arial" w:hAnsi="Arial" w:cs="Arial"/>
                <w:lang w:val="en-AU"/>
              </w:rPr>
              <w:t xml:space="preserve"> [2003] VSC 314; </w:t>
            </w:r>
            <w:r>
              <w:rPr>
                <w:rFonts w:ascii="Arial" w:hAnsi="Arial" w:cs="Arial"/>
                <w:i/>
                <w:iCs/>
                <w:lang w:val="en-AU"/>
              </w:rPr>
              <w:t>R v Nadim Ahmad</w:t>
            </w:r>
            <w:r>
              <w:rPr>
                <w:rFonts w:ascii="Arial" w:hAnsi="Arial" w:cs="Arial"/>
                <w:lang w:val="en-AU"/>
              </w:rPr>
              <w:t xml:space="preserve"> [2003] VSC 209; </w:t>
            </w:r>
            <w:r>
              <w:rPr>
                <w:rFonts w:ascii="Arial" w:hAnsi="Arial" w:cs="Arial"/>
                <w:i/>
                <w:iCs/>
                <w:lang w:val="en-AU"/>
              </w:rPr>
              <w:t>R v Cox</w:t>
            </w:r>
            <w:r>
              <w:rPr>
                <w:rFonts w:ascii="Arial" w:hAnsi="Arial" w:cs="Arial"/>
                <w:lang w:val="en-AU"/>
              </w:rPr>
              <w:t xml:space="preserve"> [2003] VSC 245; </w:t>
            </w:r>
            <w:r>
              <w:rPr>
                <w:rFonts w:ascii="Arial" w:hAnsi="Arial" w:cs="Arial"/>
                <w:i/>
                <w:iCs/>
                <w:lang w:val="en-AU"/>
              </w:rPr>
              <w:t>DPP v Bernath</w:t>
            </w:r>
            <w:r>
              <w:rPr>
                <w:rFonts w:ascii="Arial" w:hAnsi="Arial" w:cs="Arial"/>
                <w:lang w:val="en-AU"/>
              </w:rPr>
              <w:t xml:space="preserve"> [2003] VSC 304</w:t>
            </w:r>
          </w:p>
        </w:tc>
      </w:tr>
      <w:tr w:rsidR="00A410BD" w14:paraId="5B175E8C" w14:textId="77777777" w:rsidTr="00473897">
        <w:tc>
          <w:tcPr>
            <w:tcW w:w="1220" w:type="dxa"/>
            <w:gridSpan w:val="2"/>
            <w:tcBorders>
              <w:left w:val="single" w:sz="18" w:space="0" w:color="auto"/>
            </w:tcBorders>
          </w:tcPr>
          <w:p w14:paraId="7EDECF16" w14:textId="77777777" w:rsidR="00A410BD" w:rsidRDefault="00A410BD" w:rsidP="00A410BD">
            <w:pPr>
              <w:rPr>
                <w:lang w:val="en-AU"/>
              </w:rPr>
            </w:pPr>
            <w:r>
              <w:rPr>
                <w:lang w:val="en-AU"/>
              </w:rPr>
              <w:t>11/12/03</w:t>
            </w:r>
          </w:p>
        </w:tc>
        <w:tc>
          <w:tcPr>
            <w:tcW w:w="836" w:type="dxa"/>
          </w:tcPr>
          <w:p w14:paraId="44BB6EA3" w14:textId="419B0528" w:rsidR="00A410BD" w:rsidRDefault="00A410BD" w:rsidP="00A410BD">
            <w:pPr>
              <w:jc w:val="center"/>
              <w:rPr>
                <w:lang w:val="en-AU"/>
              </w:rPr>
            </w:pPr>
            <w:r>
              <w:rPr>
                <w:lang w:val="en-AU"/>
              </w:rPr>
              <w:t>9</w:t>
            </w:r>
          </w:p>
        </w:tc>
        <w:tc>
          <w:tcPr>
            <w:tcW w:w="1439" w:type="dxa"/>
          </w:tcPr>
          <w:p w14:paraId="65902F91" w14:textId="77777777" w:rsidR="00A410BD" w:rsidRDefault="00A410BD" w:rsidP="00A410BD">
            <w:pPr>
              <w:jc w:val="center"/>
              <w:rPr>
                <w:lang w:val="en-AU"/>
              </w:rPr>
            </w:pPr>
            <w:r>
              <w:rPr>
                <w:lang w:val="en-AU"/>
              </w:rPr>
              <w:t>9.4.2</w:t>
            </w:r>
          </w:p>
        </w:tc>
        <w:tc>
          <w:tcPr>
            <w:tcW w:w="4798" w:type="dxa"/>
            <w:gridSpan w:val="2"/>
            <w:tcBorders>
              <w:right w:val="single" w:sz="18" w:space="0" w:color="auto"/>
            </w:tcBorders>
          </w:tcPr>
          <w:p w14:paraId="677DAB09" w14:textId="77777777" w:rsidR="00A410BD" w:rsidRDefault="00A410BD" w:rsidP="00A410BD">
            <w:pPr>
              <w:jc w:val="both"/>
              <w:rPr>
                <w:rFonts w:ascii="Arial" w:hAnsi="Arial" w:cs="Arial"/>
                <w:lang w:val="en-AU"/>
              </w:rPr>
            </w:pPr>
            <w:r>
              <w:rPr>
                <w:rFonts w:ascii="Arial" w:hAnsi="Arial" w:cs="Arial"/>
                <w:lang w:val="en-AU"/>
              </w:rPr>
              <w:t xml:space="preserve">Bail: New cases on 'show cause': </w:t>
            </w:r>
            <w:r>
              <w:rPr>
                <w:rFonts w:ascii="Arial" w:hAnsi="Arial" w:cs="Arial"/>
                <w:i/>
                <w:iCs/>
                <w:lang w:val="en-AU"/>
              </w:rPr>
              <w:t>R v Ilsley</w:t>
            </w:r>
            <w:r>
              <w:rPr>
                <w:rFonts w:ascii="Arial" w:hAnsi="Arial" w:cs="Arial"/>
                <w:lang w:val="en-AU"/>
              </w:rPr>
              <w:t xml:space="preserve"> [2003] VSC 332; </w:t>
            </w:r>
            <w:r>
              <w:rPr>
                <w:rFonts w:ascii="Arial" w:hAnsi="Arial" w:cs="Arial"/>
                <w:i/>
                <w:iCs/>
                <w:lang w:val="en-AU"/>
              </w:rPr>
              <w:t>Harry Buckle</w:t>
            </w:r>
            <w:r>
              <w:rPr>
                <w:rFonts w:ascii="Arial" w:hAnsi="Arial" w:cs="Arial"/>
                <w:lang w:val="en-AU"/>
              </w:rPr>
              <w:t xml:space="preserve"> [2003] VSC 352.</w:t>
            </w:r>
          </w:p>
        </w:tc>
      </w:tr>
      <w:tr w:rsidR="00A410BD" w14:paraId="2F96EB79" w14:textId="77777777" w:rsidTr="00473897">
        <w:tc>
          <w:tcPr>
            <w:tcW w:w="1220" w:type="dxa"/>
            <w:gridSpan w:val="2"/>
            <w:tcBorders>
              <w:left w:val="single" w:sz="18" w:space="0" w:color="auto"/>
            </w:tcBorders>
          </w:tcPr>
          <w:p w14:paraId="2A92F861" w14:textId="77777777" w:rsidR="00A410BD" w:rsidRDefault="00A410BD" w:rsidP="00A410BD">
            <w:pPr>
              <w:rPr>
                <w:lang w:val="en-AU"/>
              </w:rPr>
            </w:pPr>
            <w:r>
              <w:rPr>
                <w:lang w:val="en-AU"/>
              </w:rPr>
              <w:t>11/12/03</w:t>
            </w:r>
          </w:p>
        </w:tc>
        <w:tc>
          <w:tcPr>
            <w:tcW w:w="836" w:type="dxa"/>
          </w:tcPr>
          <w:p w14:paraId="634F5AB5" w14:textId="6E150B8D" w:rsidR="00A410BD" w:rsidRDefault="00A410BD" w:rsidP="00A410BD">
            <w:pPr>
              <w:jc w:val="center"/>
              <w:rPr>
                <w:lang w:val="en-AU"/>
              </w:rPr>
            </w:pPr>
            <w:r>
              <w:rPr>
                <w:lang w:val="en-AU"/>
              </w:rPr>
              <w:t>10</w:t>
            </w:r>
          </w:p>
        </w:tc>
        <w:tc>
          <w:tcPr>
            <w:tcW w:w="1439" w:type="dxa"/>
          </w:tcPr>
          <w:p w14:paraId="7657B7CE" w14:textId="77777777" w:rsidR="00A410BD" w:rsidRDefault="00A410BD" w:rsidP="00A410BD">
            <w:pPr>
              <w:jc w:val="center"/>
              <w:rPr>
                <w:lang w:val="en-AU"/>
              </w:rPr>
            </w:pPr>
            <w:r>
              <w:rPr>
                <w:lang w:val="en-AU"/>
              </w:rPr>
              <w:t>10.3.2</w:t>
            </w:r>
          </w:p>
        </w:tc>
        <w:tc>
          <w:tcPr>
            <w:tcW w:w="4798" w:type="dxa"/>
            <w:gridSpan w:val="2"/>
            <w:tcBorders>
              <w:right w:val="single" w:sz="18" w:space="0" w:color="auto"/>
            </w:tcBorders>
          </w:tcPr>
          <w:p w14:paraId="1E3342D0" w14:textId="77777777" w:rsidR="00A410BD" w:rsidRDefault="00A410BD" w:rsidP="00A410BD">
            <w:pPr>
              <w:jc w:val="both"/>
              <w:rPr>
                <w:rFonts w:ascii="Arial" w:hAnsi="Arial" w:cs="Arial"/>
                <w:lang w:val="en-AU"/>
              </w:rPr>
            </w:pPr>
            <w:r>
              <w:rPr>
                <w:rFonts w:ascii="Arial" w:hAnsi="Arial" w:cs="Arial"/>
                <w:lang w:val="en-AU"/>
              </w:rPr>
              <w:t xml:space="preserve">Reference to nature and purpose of contest mention: </w:t>
            </w:r>
            <w:r>
              <w:rPr>
                <w:rFonts w:ascii="Arial" w:hAnsi="Arial" w:cs="Arial"/>
                <w:i/>
                <w:iCs/>
                <w:lang w:val="en-AU"/>
              </w:rPr>
              <w:t>The Herald &amp; Weekly Times Ltd &amp; Andrew Bolt v Jelena Popovic</w:t>
            </w:r>
            <w:r>
              <w:rPr>
                <w:rFonts w:ascii="Arial" w:hAnsi="Arial" w:cs="Arial"/>
                <w:lang w:val="en-AU"/>
              </w:rPr>
              <w:t xml:space="preserve"> [2003] VSCA 161.</w:t>
            </w:r>
          </w:p>
        </w:tc>
      </w:tr>
      <w:tr w:rsidR="00A410BD" w14:paraId="5476863F" w14:textId="77777777" w:rsidTr="00473897">
        <w:tc>
          <w:tcPr>
            <w:tcW w:w="1220" w:type="dxa"/>
            <w:gridSpan w:val="2"/>
            <w:tcBorders>
              <w:left w:val="single" w:sz="18" w:space="0" w:color="auto"/>
            </w:tcBorders>
          </w:tcPr>
          <w:p w14:paraId="4BD4467D" w14:textId="77777777" w:rsidR="00A410BD" w:rsidRDefault="00A410BD" w:rsidP="00A410BD">
            <w:pPr>
              <w:rPr>
                <w:lang w:val="en-AU"/>
              </w:rPr>
            </w:pPr>
            <w:r>
              <w:rPr>
                <w:lang w:val="en-AU"/>
              </w:rPr>
              <w:t>11/12/03</w:t>
            </w:r>
          </w:p>
        </w:tc>
        <w:tc>
          <w:tcPr>
            <w:tcW w:w="836" w:type="dxa"/>
          </w:tcPr>
          <w:p w14:paraId="29A118D5" w14:textId="320E1E5E" w:rsidR="00A410BD" w:rsidRDefault="00A410BD" w:rsidP="00A410BD">
            <w:pPr>
              <w:jc w:val="center"/>
              <w:rPr>
                <w:lang w:val="en-AU"/>
              </w:rPr>
            </w:pPr>
            <w:r>
              <w:rPr>
                <w:lang w:val="en-AU"/>
              </w:rPr>
              <w:t>11</w:t>
            </w:r>
          </w:p>
        </w:tc>
        <w:tc>
          <w:tcPr>
            <w:tcW w:w="1439" w:type="dxa"/>
          </w:tcPr>
          <w:p w14:paraId="24425AAE" w14:textId="77777777" w:rsidR="00A410BD" w:rsidRDefault="00A410BD" w:rsidP="00A410BD">
            <w:pPr>
              <w:jc w:val="center"/>
              <w:rPr>
                <w:lang w:val="en-AU"/>
              </w:rPr>
            </w:pPr>
            <w:r>
              <w:rPr>
                <w:lang w:val="en-AU"/>
              </w:rPr>
              <w:t>11.1.5</w:t>
            </w:r>
          </w:p>
        </w:tc>
        <w:tc>
          <w:tcPr>
            <w:tcW w:w="4798" w:type="dxa"/>
            <w:gridSpan w:val="2"/>
            <w:tcBorders>
              <w:right w:val="single" w:sz="18" w:space="0" w:color="auto"/>
            </w:tcBorders>
          </w:tcPr>
          <w:p w14:paraId="209D7AA3" w14:textId="77777777" w:rsidR="00A410BD" w:rsidRDefault="00A410BD" w:rsidP="00A410BD">
            <w:pPr>
              <w:jc w:val="both"/>
              <w:rPr>
                <w:rFonts w:ascii="Arial" w:hAnsi="Arial" w:cs="Arial"/>
                <w:lang w:val="en-AU"/>
              </w:rPr>
            </w:pPr>
            <w:r>
              <w:rPr>
                <w:rFonts w:ascii="Arial" w:hAnsi="Arial" w:cs="Arial"/>
                <w:lang w:val="en-AU"/>
              </w:rPr>
              <w:t>New material on YRC/YTC locations.</w:t>
            </w:r>
          </w:p>
        </w:tc>
      </w:tr>
      <w:tr w:rsidR="00A410BD" w14:paraId="40CE5573" w14:textId="77777777" w:rsidTr="00473897">
        <w:tc>
          <w:tcPr>
            <w:tcW w:w="1220" w:type="dxa"/>
            <w:gridSpan w:val="2"/>
            <w:tcBorders>
              <w:left w:val="single" w:sz="18" w:space="0" w:color="auto"/>
            </w:tcBorders>
          </w:tcPr>
          <w:p w14:paraId="62090038" w14:textId="77777777" w:rsidR="00A410BD" w:rsidRDefault="00A410BD" w:rsidP="00A410BD">
            <w:pPr>
              <w:rPr>
                <w:lang w:val="en-AU"/>
              </w:rPr>
            </w:pPr>
            <w:r>
              <w:rPr>
                <w:lang w:val="en-AU"/>
              </w:rPr>
              <w:t>11/12/03</w:t>
            </w:r>
          </w:p>
        </w:tc>
        <w:tc>
          <w:tcPr>
            <w:tcW w:w="836" w:type="dxa"/>
          </w:tcPr>
          <w:p w14:paraId="0E5A3C50" w14:textId="0A9DAB88" w:rsidR="00A410BD" w:rsidRDefault="00A410BD" w:rsidP="00A410BD">
            <w:pPr>
              <w:jc w:val="center"/>
              <w:rPr>
                <w:lang w:val="en-AU"/>
              </w:rPr>
            </w:pPr>
            <w:r>
              <w:rPr>
                <w:lang w:val="en-AU"/>
              </w:rPr>
              <w:t>11</w:t>
            </w:r>
          </w:p>
        </w:tc>
        <w:tc>
          <w:tcPr>
            <w:tcW w:w="1439" w:type="dxa"/>
          </w:tcPr>
          <w:p w14:paraId="36C885FB" w14:textId="77777777" w:rsidR="00A410BD" w:rsidRDefault="00A410BD" w:rsidP="00A410BD">
            <w:pPr>
              <w:jc w:val="center"/>
              <w:rPr>
                <w:lang w:val="en-AU"/>
              </w:rPr>
            </w:pPr>
            <w:r>
              <w:rPr>
                <w:lang w:val="en-AU"/>
              </w:rPr>
              <w:t>11.1.10</w:t>
            </w:r>
          </w:p>
        </w:tc>
        <w:tc>
          <w:tcPr>
            <w:tcW w:w="4798" w:type="dxa"/>
            <w:gridSpan w:val="2"/>
            <w:tcBorders>
              <w:right w:val="single" w:sz="18" w:space="0" w:color="auto"/>
            </w:tcBorders>
          </w:tcPr>
          <w:p w14:paraId="45C8BB82" w14:textId="77777777" w:rsidR="00A410BD" w:rsidRDefault="00A410BD" w:rsidP="00A410BD">
            <w:pPr>
              <w:jc w:val="both"/>
              <w:rPr>
                <w:rFonts w:ascii="Arial" w:hAnsi="Arial" w:cs="Arial"/>
                <w:lang w:val="en-AU"/>
              </w:rPr>
            </w:pPr>
            <w:r>
              <w:rPr>
                <w:rFonts w:ascii="Arial" w:hAnsi="Arial" w:cs="Arial"/>
                <w:lang w:val="en-AU"/>
              </w:rPr>
              <w:t xml:space="preserve">New case on striking out: </w:t>
            </w:r>
            <w:r>
              <w:rPr>
                <w:rFonts w:ascii="Arial" w:hAnsi="Arial" w:cs="Arial"/>
                <w:i/>
                <w:iCs/>
                <w:lang w:val="en-AU"/>
              </w:rPr>
              <w:t xml:space="preserve">DPP v </w:t>
            </w:r>
            <w:smartTag w:uri="urn:schemas-microsoft-com:office:smarttags" w:element="City">
              <w:smartTag w:uri="urn:schemas-microsoft-com:office:smarttags" w:element="place">
                <w:r>
                  <w:rPr>
                    <w:rFonts w:ascii="Arial" w:hAnsi="Arial" w:cs="Arial"/>
                    <w:i/>
                    <w:iCs/>
                    <w:lang w:val="en-AU"/>
                  </w:rPr>
                  <w:t>Moore</w:t>
                </w:r>
              </w:smartTag>
            </w:smartTag>
            <w:r>
              <w:rPr>
                <w:rFonts w:ascii="Arial" w:hAnsi="Arial" w:cs="Arial"/>
                <w:lang w:val="en-AU"/>
              </w:rPr>
              <w:t xml:space="preserve"> [2003] VSCA 90.</w:t>
            </w:r>
          </w:p>
        </w:tc>
      </w:tr>
      <w:tr w:rsidR="00A410BD" w14:paraId="1991B7F7" w14:textId="77777777" w:rsidTr="00473897">
        <w:tc>
          <w:tcPr>
            <w:tcW w:w="1220" w:type="dxa"/>
            <w:gridSpan w:val="2"/>
            <w:tcBorders>
              <w:left w:val="single" w:sz="18" w:space="0" w:color="auto"/>
            </w:tcBorders>
          </w:tcPr>
          <w:p w14:paraId="46B0F3D8" w14:textId="77777777" w:rsidR="00A410BD" w:rsidRDefault="00A410BD" w:rsidP="00A410BD">
            <w:pPr>
              <w:rPr>
                <w:lang w:val="en-AU"/>
              </w:rPr>
            </w:pPr>
            <w:r>
              <w:rPr>
                <w:lang w:val="en-AU"/>
              </w:rPr>
              <w:t>11/12/03</w:t>
            </w:r>
          </w:p>
        </w:tc>
        <w:tc>
          <w:tcPr>
            <w:tcW w:w="836" w:type="dxa"/>
          </w:tcPr>
          <w:p w14:paraId="0D8781DC" w14:textId="311B57F0" w:rsidR="00A410BD" w:rsidRDefault="00A410BD" w:rsidP="00A410BD">
            <w:pPr>
              <w:jc w:val="center"/>
              <w:rPr>
                <w:lang w:val="en-AU"/>
              </w:rPr>
            </w:pPr>
            <w:r>
              <w:rPr>
                <w:lang w:val="en-AU"/>
              </w:rPr>
              <w:t>11</w:t>
            </w:r>
          </w:p>
        </w:tc>
        <w:tc>
          <w:tcPr>
            <w:tcW w:w="1439" w:type="dxa"/>
          </w:tcPr>
          <w:p w14:paraId="228D86FA" w14:textId="77777777" w:rsidR="00A410BD" w:rsidRDefault="00A410BD" w:rsidP="00A410BD">
            <w:pPr>
              <w:jc w:val="center"/>
              <w:rPr>
                <w:lang w:val="en-AU"/>
              </w:rPr>
            </w:pPr>
            <w:r>
              <w:rPr>
                <w:lang w:val="en-AU"/>
              </w:rPr>
              <w:t>11.2.1</w:t>
            </w:r>
          </w:p>
        </w:tc>
        <w:tc>
          <w:tcPr>
            <w:tcW w:w="4798" w:type="dxa"/>
            <w:gridSpan w:val="2"/>
            <w:tcBorders>
              <w:right w:val="single" w:sz="18" w:space="0" w:color="auto"/>
            </w:tcBorders>
          </w:tcPr>
          <w:p w14:paraId="2A7FE52F" w14:textId="77777777" w:rsidR="00A410BD" w:rsidRDefault="00A410BD" w:rsidP="00A410BD">
            <w:pPr>
              <w:numPr>
                <w:ilvl w:val="0"/>
                <w:numId w:val="1"/>
              </w:numPr>
              <w:jc w:val="both"/>
              <w:rPr>
                <w:rFonts w:ascii="Arial" w:hAnsi="Arial" w:cs="Arial"/>
                <w:lang w:val="en-AU"/>
              </w:rPr>
            </w:pPr>
            <w:r>
              <w:rPr>
                <w:rFonts w:ascii="Arial" w:hAnsi="Arial" w:cs="Arial"/>
                <w:lang w:val="en-AU"/>
              </w:rPr>
              <w:t xml:space="preserve">New cases on sentencing of young offenders: </w:t>
            </w:r>
            <w:r>
              <w:rPr>
                <w:rFonts w:ascii="Arial" w:hAnsi="Arial" w:cs="Arial"/>
                <w:i/>
                <w:iCs/>
                <w:lang w:val="en-AU"/>
              </w:rPr>
              <w:t>R v Clappers &amp; Teap</w:t>
            </w:r>
            <w:r>
              <w:rPr>
                <w:rFonts w:ascii="Arial" w:hAnsi="Arial" w:cs="Arial"/>
                <w:lang w:val="en-AU"/>
              </w:rPr>
              <w:t xml:space="preserve"> [2003] VSC 462; </w:t>
            </w:r>
            <w:r>
              <w:rPr>
                <w:rFonts w:ascii="Arial" w:hAnsi="Arial" w:cs="Arial"/>
                <w:i/>
                <w:iCs/>
                <w:lang w:val="en-AU"/>
              </w:rPr>
              <w:t xml:space="preserve">R v Johns </w:t>
            </w:r>
            <w:r>
              <w:rPr>
                <w:rFonts w:ascii="Arial" w:hAnsi="Arial" w:cs="Arial"/>
                <w:lang w:val="en-AU"/>
              </w:rPr>
              <w:t>[2003] VSC 415.</w:t>
            </w:r>
          </w:p>
          <w:p w14:paraId="0788170A" w14:textId="77777777" w:rsidR="00A410BD" w:rsidRDefault="00A410BD" w:rsidP="00A410BD">
            <w:pPr>
              <w:numPr>
                <w:ilvl w:val="0"/>
                <w:numId w:val="1"/>
              </w:numPr>
              <w:jc w:val="both"/>
              <w:rPr>
                <w:rFonts w:ascii="Arial" w:hAnsi="Arial" w:cs="Arial"/>
                <w:lang w:val="en-AU"/>
              </w:rPr>
            </w:pPr>
            <w:r>
              <w:rPr>
                <w:rFonts w:ascii="Arial" w:hAnsi="Arial" w:cs="Arial"/>
                <w:lang w:val="en-AU"/>
              </w:rPr>
              <w:t xml:space="preserve">Special leave to appeal granted by the High Court on 03/10/03 in </w:t>
            </w:r>
            <w:r>
              <w:rPr>
                <w:rFonts w:ascii="Arial" w:hAnsi="Arial" w:cs="Arial"/>
                <w:i/>
                <w:iCs/>
                <w:lang w:val="en-AU"/>
              </w:rPr>
              <w:t>DPP v SJD &amp; GAS</w:t>
            </w:r>
            <w:r>
              <w:rPr>
                <w:rFonts w:ascii="Arial" w:hAnsi="Arial" w:cs="Arial"/>
                <w:lang w:val="en-AU"/>
              </w:rPr>
              <w:t>.</w:t>
            </w:r>
          </w:p>
          <w:p w14:paraId="0AE8A1BE" w14:textId="77777777" w:rsidR="00A410BD" w:rsidRDefault="00A410BD" w:rsidP="00A410BD">
            <w:pPr>
              <w:numPr>
                <w:ilvl w:val="0"/>
                <w:numId w:val="1"/>
              </w:numPr>
              <w:jc w:val="both"/>
              <w:rPr>
                <w:rFonts w:ascii="Arial" w:hAnsi="Arial" w:cs="Arial"/>
                <w:lang w:val="en-AU"/>
              </w:rPr>
            </w:pPr>
            <w:r>
              <w:rPr>
                <w:rFonts w:ascii="Arial" w:hAnsi="Arial" w:cs="Arial"/>
                <w:lang w:val="en-AU"/>
              </w:rPr>
              <w:t xml:space="preserve">Distinction between youthful offender and youthful first offender: </w:t>
            </w:r>
            <w:r>
              <w:rPr>
                <w:rFonts w:ascii="Arial" w:hAnsi="Arial" w:cs="Arial"/>
                <w:i/>
                <w:iCs/>
                <w:lang w:val="en-AU"/>
              </w:rPr>
              <w:t>R v Dudas</w:t>
            </w:r>
            <w:r>
              <w:rPr>
                <w:rFonts w:ascii="Arial" w:hAnsi="Arial" w:cs="Arial"/>
                <w:lang w:val="en-AU"/>
              </w:rPr>
              <w:t xml:space="preserve"> [2003] VSCA 131.</w:t>
            </w:r>
          </w:p>
        </w:tc>
      </w:tr>
      <w:tr w:rsidR="00A410BD" w14:paraId="4BC85173" w14:textId="77777777" w:rsidTr="00473897">
        <w:tc>
          <w:tcPr>
            <w:tcW w:w="1220" w:type="dxa"/>
            <w:gridSpan w:val="2"/>
            <w:tcBorders>
              <w:left w:val="single" w:sz="18" w:space="0" w:color="auto"/>
              <w:bottom w:val="single" w:sz="4" w:space="0" w:color="auto"/>
            </w:tcBorders>
          </w:tcPr>
          <w:p w14:paraId="064B2C37" w14:textId="77777777" w:rsidR="00A410BD" w:rsidRDefault="00A410BD" w:rsidP="00A410BD">
            <w:pPr>
              <w:rPr>
                <w:lang w:val="en-AU"/>
              </w:rPr>
            </w:pPr>
            <w:r>
              <w:rPr>
                <w:lang w:val="en-AU"/>
              </w:rPr>
              <w:t>11/12/03</w:t>
            </w:r>
          </w:p>
        </w:tc>
        <w:tc>
          <w:tcPr>
            <w:tcW w:w="836" w:type="dxa"/>
            <w:tcBorders>
              <w:bottom w:val="single" w:sz="4" w:space="0" w:color="auto"/>
            </w:tcBorders>
          </w:tcPr>
          <w:p w14:paraId="0CEBF746" w14:textId="613FFD30" w:rsidR="00A410BD" w:rsidRDefault="00A410BD" w:rsidP="00A410BD">
            <w:pPr>
              <w:jc w:val="center"/>
              <w:rPr>
                <w:lang w:val="en-AU"/>
              </w:rPr>
            </w:pPr>
            <w:r>
              <w:rPr>
                <w:lang w:val="en-AU"/>
              </w:rPr>
              <w:t>11</w:t>
            </w:r>
          </w:p>
        </w:tc>
        <w:tc>
          <w:tcPr>
            <w:tcW w:w="1439" w:type="dxa"/>
            <w:tcBorders>
              <w:bottom w:val="single" w:sz="4" w:space="0" w:color="auto"/>
            </w:tcBorders>
          </w:tcPr>
          <w:p w14:paraId="537A023C" w14:textId="77777777" w:rsidR="00A410BD" w:rsidRDefault="00A410BD" w:rsidP="00A410BD">
            <w:pPr>
              <w:jc w:val="center"/>
              <w:rPr>
                <w:lang w:val="en-AU"/>
              </w:rPr>
            </w:pPr>
            <w:r>
              <w:rPr>
                <w:lang w:val="en-AU"/>
              </w:rPr>
              <w:t>11.2.4</w:t>
            </w:r>
          </w:p>
        </w:tc>
        <w:tc>
          <w:tcPr>
            <w:tcW w:w="4798" w:type="dxa"/>
            <w:gridSpan w:val="2"/>
            <w:tcBorders>
              <w:bottom w:val="single" w:sz="4" w:space="0" w:color="auto"/>
              <w:right w:val="single" w:sz="18" w:space="0" w:color="auto"/>
            </w:tcBorders>
          </w:tcPr>
          <w:p w14:paraId="0AB48E6B" w14:textId="77777777" w:rsidR="00A410BD" w:rsidRDefault="00A410BD" w:rsidP="00A410BD">
            <w:pPr>
              <w:jc w:val="both"/>
              <w:rPr>
                <w:rFonts w:ascii="Arial" w:hAnsi="Arial" w:cs="Arial"/>
                <w:lang w:val="en-AU"/>
              </w:rPr>
            </w:pPr>
            <w:r>
              <w:rPr>
                <w:rFonts w:ascii="Arial" w:hAnsi="Arial" w:cs="Arial"/>
                <w:lang w:val="en-AU"/>
              </w:rPr>
              <w:t xml:space="preserve">Additional references to cases on the factual basis of sentencing: </w:t>
            </w:r>
            <w:r>
              <w:rPr>
                <w:rFonts w:ascii="Arial" w:hAnsi="Arial" w:cs="Arial"/>
                <w:i/>
                <w:iCs/>
                <w:lang w:val="en-AU"/>
              </w:rPr>
              <w:t>R v Rumpf</w:t>
            </w:r>
            <w:r>
              <w:rPr>
                <w:rFonts w:ascii="Arial" w:hAnsi="Arial" w:cs="Arial"/>
                <w:lang w:val="en-AU"/>
              </w:rPr>
              <w:t xml:space="preserve"> [1988] VR 466; </w:t>
            </w:r>
            <w:r>
              <w:rPr>
                <w:rFonts w:ascii="Arial" w:hAnsi="Arial" w:cs="Arial"/>
                <w:i/>
                <w:iCs/>
                <w:lang w:val="en-AU"/>
              </w:rPr>
              <w:t>R v Olbrich</w:t>
            </w:r>
            <w:r>
              <w:rPr>
                <w:rFonts w:ascii="Arial" w:hAnsi="Arial" w:cs="Arial"/>
                <w:lang w:val="en-AU"/>
              </w:rPr>
              <w:t xml:space="preserve"> </w:t>
            </w:r>
            <w:r>
              <w:rPr>
                <w:rFonts w:ascii="Arial" w:hAnsi="Arial" w:cs="Arial"/>
                <w:lang w:val="en-AU"/>
              </w:rPr>
              <w:lastRenderedPageBreak/>
              <w:t xml:space="preserve">(1999) 199 CLR 270; </w:t>
            </w:r>
            <w:r>
              <w:rPr>
                <w:rFonts w:ascii="Arial" w:hAnsi="Arial" w:cs="Arial"/>
                <w:i/>
                <w:iCs/>
                <w:lang w:val="en-AU"/>
              </w:rPr>
              <w:t>Banda v DPP (Cth)</w:t>
            </w:r>
            <w:r>
              <w:rPr>
                <w:rFonts w:ascii="Arial" w:hAnsi="Arial" w:cs="Arial"/>
                <w:lang w:val="en-AU"/>
              </w:rPr>
              <w:t xml:space="preserve"> [2003] VSC 224.</w:t>
            </w:r>
          </w:p>
        </w:tc>
      </w:tr>
      <w:tr w:rsidR="00A410BD" w14:paraId="4EFC6A85" w14:textId="77777777" w:rsidTr="00473897">
        <w:tc>
          <w:tcPr>
            <w:tcW w:w="1220" w:type="dxa"/>
            <w:gridSpan w:val="2"/>
            <w:tcBorders>
              <w:left w:val="single" w:sz="18" w:space="0" w:color="auto"/>
              <w:bottom w:val="single" w:sz="4" w:space="0" w:color="auto"/>
            </w:tcBorders>
          </w:tcPr>
          <w:p w14:paraId="5EE9738E" w14:textId="77777777" w:rsidR="00A410BD" w:rsidRDefault="00A410BD" w:rsidP="00A410BD">
            <w:pPr>
              <w:rPr>
                <w:lang w:val="en-AU"/>
              </w:rPr>
            </w:pPr>
            <w:r>
              <w:rPr>
                <w:lang w:val="en-AU"/>
              </w:rPr>
              <w:lastRenderedPageBreak/>
              <w:t>11/12/03</w:t>
            </w:r>
          </w:p>
        </w:tc>
        <w:tc>
          <w:tcPr>
            <w:tcW w:w="836" w:type="dxa"/>
            <w:tcBorders>
              <w:bottom w:val="single" w:sz="4" w:space="0" w:color="auto"/>
            </w:tcBorders>
          </w:tcPr>
          <w:p w14:paraId="3D02F311" w14:textId="49ABA689" w:rsidR="00A410BD" w:rsidRDefault="00A410BD" w:rsidP="00A410BD">
            <w:pPr>
              <w:jc w:val="center"/>
              <w:rPr>
                <w:lang w:val="en-AU"/>
              </w:rPr>
            </w:pPr>
            <w:r>
              <w:rPr>
                <w:lang w:val="en-AU"/>
              </w:rPr>
              <w:t>11</w:t>
            </w:r>
          </w:p>
        </w:tc>
        <w:tc>
          <w:tcPr>
            <w:tcW w:w="1439" w:type="dxa"/>
            <w:tcBorders>
              <w:bottom w:val="single" w:sz="4" w:space="0" w:color="auto"/>
            </w:tcBorders>
          </w:tcPr>
          <w:p w14:paraId="35339CE8" w14:textId="77777777" w:rsidR="00A410BD" w:rsidRDefault="00A410BD" w:rsidP="00A410BD">
            <w:pPr>
              <w:jc w:val="center"/>
              <w:rPr>
                <w:lang w:val="en-AU"/>
              </w:rPr>
            </w:pPr>
            <w:r>
              <w:rPr>
                <w:lang w:val="en-AU"/>
              </w:rPr>
              <w:t>11.2.8</w:t>
            </w:r>
          </w:p>
        </w:tc>
        <w:tc>
          <w:tcPr>
            <w:tcW w:w="4798" w:type="dxa"/>
            <w:gridSpan w:val="2"/>
            <w:tcBorders>
              <w:bottom w:val="single" w:sz="4" w:space="0" w:color="auto"/>
              <w:right w:val="single" w:sz="18" w:space="0" w:color="auto"/>
            </w:tcBorders>
          </w:tcPr>
          <w:p w14:paraId="18173FEF" w14:textId="77777777" w:rsidR="00A410BD" w:rsidRDefault="00A410BD" w:rsidP="00A410BD">
            <w:pPr>
              <w:jc w:val="both"/>
              <w:rPr>
                <w:rFonts w:ascii="Arial" w:hAnsi="Arial" w:cs="Arial"/>
                <w:lang w:val="en-AU"/>
              </w:rPr>
            </w:pPr>
            <w:r>
              <w:rPr>
                <w:rFonts w:ascii="Arial" w:hAnsi="Arial" w:cs="Arial"/>
                <w:lang w:val="en-AU"/>
              </w:rPr>
              <w:t xml:space="preserve">New paragraph on the effect on sentencing of an offender's mental illness: </w:t>
            </w:r>
            <w:r>
              <w:rPr>
                <w:rFonts w:ascii="Arial" w:hAnsi="Arial" w:cs="Arial"/>
                <w:i/>
                <w:iCs/>
                <w:lang w:val="en-AU"/>
              </w:rPr>
              <w:t>R v Tsiaras</w:t>
            </w:r>
            <w:r>
              <w:rPr>
                <w:rFonts w:ascii="Arial" w:hAnsi="Arial" w:cs="Arial"/>
                <w:lang w:val="en-AU"/>
              </w:rPr>
              <w:t xml:space="preserve"> [1996] 1 VR 398; </w:t>
            </w:r>
            <w:r>
              <w:rPr>
                <w:rFonts w:ascii="Arial" w:hAnsi="Arial" w:cs="Arial"/>
                <w:i/>
                <w:iCs/>
                <w:lang w:val="en-AU"/>
              </w:rPr>
              <w:t>R v JAD</w:t>
            </w:r>
            <w:r>
              <w:rPr>
                <w:rFonts w:ascii="Arial" w:hAnsi="Arial" w:cs="Arial"/>
                <w:lang w:val="en-AU"/>
              </w:rPr>
              <w:t xml:space="preserve"> [2003] VSCA 132.</w:t>
            </w:r>
          </w:p>
        </w:tc>
      </w:tr>
      <w:tr w:rsidR="00A410BD" w14:paraId="45676044" w14:textId="77777777" w:rsidTr="00473897">
        <w:tc>
          <w:tcPr>
            <w:tcW w:w="1220" w:type="dxa"/>
            <w:gridSpan w:val="2"/>
            <w:tcBorders>
              <w:left w:val="single" w:sz="18" w:space="0" w:color="auto"/>
              <w:bottom w:val="single" w:sz="4" w:space="0" w:color="auto"/>
            </w:tcBorders>
          </w:tcPr>
          <w:p w14:paraId="448F6115" w14:textId="77777777" w:rsidR="00A410BD" w:rsidRDefault="00A410BD" w:rsidP="00A410BD">
            <w:pPr>
              <w:rPr>
                <w:lang w:val="en-AU"/>
              </w:rPr>
            </w:pPr>
            <w:r>
              <w:rPr>
                <w:lang w:val="en-AU"/>
              </w:rPr>
              <w:t>11/12/03</w:t>
            </w:r>
          </w:p>
        </w:tc>
        <w:tc>
          <w:tcPr>
            <w:tcW w:w="836" w:type="dxa"/>
            <w:tcBorders>
              <w:bottom w:val="single" w:sz="4" w:space="0" w:color="auto"/>
            </w:tcBorders>
          </w:tcPr>
          <w:p w14:paraId="4B8C4AA1" w14:textId="591721A6" w:rsidR="00A410BD" w:rsidRDefault="00A410BD" w:rsidP="00A410BD">
            <w:pPr>
              <w:jc w:val="center"/>
              <w:rPr>
                <w:lang w:val="en-AU"/>
              </w:rPr>
            </w:pPr>
            <w:r>
              <w:rPr>
                <w:lang w:val="en-AU"/>
              </w:rPr>
              <w:t>11</w:t>
            </w:r>
          </w:p>
        </w:tc>
        <w:tc>
          <w:tcPr>
            <w:tcW w:w="1439" w:type="dxa"/>
            <w:tcBorders>
              <w:bottom w:val="single" w:sz="4" w:space="0" w:color="auto"/>
            </w:tcBorders>
          </w:tcPr>
          <w:p w14:paraId="6017E0D2" w14:textId="77777777" w:rsidR="00A410BD" w:rsidRDefault="00A410BD" w:rsidP="00A410BD">
            <w:pPr>
              <w:jc w:val="center"/>
              <w:rPr>
                <w:lang w:val="en-AU"/>
              </w:rPr>
            </w:pPr>
            <w:r>
              <w:rPr>
                <w:lang w:val="en-AU"/>
              </w:rPr>
              <w:t>11.2.9</w:t>
            </w:r>
          </w:p>
        </w:tc>
        <w:tc>
          <w:tcPr>
            <w:tcW w:w="4798" w:type="dxa"/>
            <w:gridSpan w:val="2"/>
            <w:tcBorders>
              <w:bottom w:val="single" w:sz="4" w:space="0" w:color="auto"/>
              <w:right w:val="single" w:sz="18" w:space="0" w:color="auto"/>
            </w:tcBorders>
          </w:tcPr>
          <w:p w14:paraId="0F18CC6E" w14:textId="77777777" w:rsidR="00A410BD" w:rsidRDefault="00A410BD" w:rsidP="00A410BD">
            <w:pPr>
              <w:jc w:val="both"/>
              <w:rPr>
                <w:rFonts w:ascii="Arial" w:hAnsi="Arial" w:cs="Arial"/>
                <w:lang w:val="en-AU"/>
              </w:rPr>
            </w:pPr>
            <w:r>
              <w:rPr>
                <w:rFonts w:ascii="Arial" w:hAnsi="Arial" w:cs="Arial"/>
                <w:lang w:val="en-AU"/>
              </w:rPr>
              <w:t xml:space="preserve">New paragraph on the recommended method of accumulation of sentences of imprisonment: </w:t>
            </w:r>
            <w:r>
              <w:rPr>
                <w:rFonts w:ascii="Arial" w:hAnsi="Arial" w:cs="Arial"/>
                <w:i/>
                <w:iCs/>
                <w:lang w:val="en-AU"/>
              </w:rPr>
              <w:t>R v MDB</w:t>
            </w:r>
            <w:r>
              <w:rPr>
                <w:rFonts w:ascii="Arial" w:hAnsi="Arial" w:cs="Arial"/>
                <w:lang w:val="en-AU"/>
              </w:rPr>
              <w:t xml:space="preserve"> [2003] VSCA 181 at [14].</w:t>
            </w:r>
          </w:p>
        </w:tc>
      </w:tr>
      <w:tr w:rsidR="00A410BD" w14:paraId="4E8FB3AF" w14:textId="77777777" w:rsidTr="00473897">
        <w:tc>
          <w:tcPr>
            <w:tcW w:w="1220" w:type="dxa"/>
            <w:gridSpan w:val="2"/>
            <w:tcBorders>
              <w:top w:val="single" w:sz="4" w:space="0" w:color="auto"/>
              <w:left w:val="single" w:sz="18" w:space="0" w:color="auto"/>
              <w:bottom w:val="single" w:sz="4" w:space="0" w:color="auto"/>
            </w:tcBorders>
          </w:tcPr>
          <w:p w14:paraId="29E4F569" w14:textId="77777777" w:rsidR="00A410BD" w:rsidRDefault="00A410BD" w:rsidP="00A410BD">
            <w:pPr>
              <w:rPr>
                <w:lang w:val="en-AU"/>
              </w:rPr>
            </w:pPr>
            <w:r>
              <w:rPr>
                <w:lang w:val="en-AU"/>
              </w:rPr>
              <w:t>11/12/03</w:t>
            </w:r>
          </w:p>
        </w:tc>
        <w:tc>
          <w:tcPr>
            <w:tcW w:w="836" w:type="dxa"/>
            <w:tcBorders>
              <w:top w:val="single" w:sz="4" w:space="0" w:color="auto"/>
              <w:bottom w:val="single" w:sz="4" w:space="0" w:color="auto"/>
            </w:tcBorders>
          </w:tcPr>
          <w:p w14:paraId="4FA7756A" w14:textId="38DD019C"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66504D28" w14:textId="77777777" w:rsidR="00A410BD" w:rsidRDefault="00A410BD" w:rsidP="00A410BD">
            <w:pPr>
              <w:jc w:val="center"/>
              <w:rPr>
                <w:lang w:val="en-AU"/>
              </w:rPr>
            </w:pPr>
            <w:r>
              <w:rPr>
                <w:lang w:val="en-AU"/>
              </w:rPr>
              <w:t>11.2.10</w:t>
            </w:r>
          </w:p>
        </w:tc>
        <w:tc>
          <w:tcPr>
            <w:tcW w:w="4798" w:type="dxa"/>
            <w:gridSpan w:val="2"/>
            <w:tcBorders>
              <w:top w:val="single" w:sz="4" w:space="0" w:color="auto"/>
              <w:bottom w:val="single" w:sz="4" w:space="0" w:color="auto"/>
              <w:right w:val="single" w:sz="18" w:space="0" w:color="auto"/>
            </w:tcBorders>
          </w:tcPr>
          <w:p w14:paraId="31ACD5B8" w14:textId="77777777" w:rsidR="00A410BD" w:rsidRDefault="00A410BD" w:rsidP="00A410BD">
            <w:pPr>
              <w:jc w:val="both"/>
              <w:rPr>
                <w:rFonts w:ascii="Arial" w:hAnsi="Arial" w:cs="Arial"/>
                <w:lang w:val="en-AU"/>
              </w:rPr>
            </w:pPr>
            <w:r>
              <w:rPr>
                <w:rFonts w:ascii="Arial" w:hAnsi="Arial" w:cs="Arial"/>
                <w:lang w:val="en-AU"/>
              </w:rPr>
              <w:t>New paragraph on sentencing for manslaughter.</w:t>
            </w:r>
          </w:p>
        </w:tc>
      </w:tr>
      <w:tr w:rsidR="00A410BD" w14:paraId="296C076A" w14:textId="77777777" w:rsidTr="00473897">
        <w:tc>
          <w:tcPr>
            <w:tcW w:w="1220" w:type="dxa"/>
            <w:gridSpan w:val="2"/>
            <w:tcBorders>
              <w:top w:val="single" w:sz="4" w:space="0" w:color="auto"/>
              <w:left w:val="single" w:sz="18" w:space="0" w:color="auto"/>
              <w:bottom w:val="single" w:sz="4" w:space="0" w:color="auto"/>
            </w:tcBorders>
          </w:tcPr>
          <w:p w14:paraId="79ED111E" w14:textId="77777777" w:rsidR="00A410BD" w:rsidRDefault="00A410BD" w:rsidP="00A410BD">
            <w:pPr>
              <w:rPr>
                <w:lang w:val="en-AU"/>
              </w:rPr>
            </w:pPr>
            <w:r>
              <w:rPr>
                <w:lang w:val="en-AU"/>
              </w:rPr>
              <w:t>11/12/03</w:t>
            </w:r>
          </w:p>
        </w:tc>
        <w:tc>
          <w:tcPr>
            <w:tcW w:w="836" w:type="dxa"/>
            <w:tcBorders>
              <w:top w:val="single" w:sz="4" w:space="0" w:color="auto"/>
              <w:bottom w:val="single" w:sz="4" w:space="0" w:color="auto"/>
            </w:tcBorders>
          </w:tcPr>
          <w:p w14:paraId="16B6B638" w14:textId="67DD3A9A" w:rsidR="00A410BD" w:rsidRDefault="00A410BD" w:rsidP="00A410BD">
            <w:pPr>
              <w:jc w:val="center"/>
              <w:rPr>
                <w:lang w:val="en-AU"/>
              </w:rPr>
            </w:pPr>
            <w:r>
              <w:rPr>
                <w:lang w:val="en-AU"/>
              </w:rPr>
              <w:t>11</w:t>
            </w:r>
          </w:p>
        </w:tc>
        <w:tc>
          <w:tcPr>
            <w:tcW w:w="1439" w:type="dxa"/>
            <w:tcBorders>
              <w:top w:val="single" w:sz="4" w:space="0" w:color="auto"/>
              <w:bottom w:val="single" w:sz="4" w:space="0" w:color="auto"/>
            </w:tcBorders>
          </w:tcPr>
          <w:p w14:paraId="7A7941CE" w14:textId="77777777" w:rsidR="00A410BD" w:rsidRDefault="00A410BD" w:rsidP="00A410BD">
            <w:pPr>
              <w:jc w:val="center"/>
              <w:rPr>
                <w:lang w:val="en-AU"/>
              </w:rPr>
            </w:pPr>
            <w:r>
              <w:rPr>
                <w:lang w:val="en-AU"/>
              </w:rPr>
              <w:t>11.3</w:t>
            </w:r>
          </w:p>
        </w:tc>
        <w:tc>
          <w:tcPr>
            <w:tcW w:w="4798" w:type="dxa"/>
            <w:gridSpan w:val="2"/>
            <w:tcBorders>
              <w:top w:val="single" w:sz="4" w:space="0" w:color="auto"/>
              <w:bottom w:val="single" w:sz="4" w:space="0" w:color="auto"/>
              <w:right w:val="single" w:sz="18" w:space="0" w:color="auto"/>
            </w:tcBorders>
          </w:tcPr>
          <w:p w14:paraId="18DE7646" w14:textId="77777777" w:rsidR="00A410BD" w:rsidRDefault="00A410BD" w:rsidP="00A410BD">
            <w:pPr>
              <w:jc w:val="both"/>
              <w:rPr>
                <w:rFonts w:ascii="Arial" w:hAnsi="Arial" w:cs="Arial"/>
                <w:lang w:val="en-AU"/>
              </w:rPr>
            </w:pPr>
            <w:r>
              <w:rPr>
                <w:rFonts w:ascii="Arial" w:hAnsi="Arial" w:cs="Arial"/>
                <w:lang w:val="en-AU"/>
              </w:rPr>
              <w:t xml:space="preserve">Reference to duty of Crown to assist Court in sentencing process: </w:t>
            </w:r>
            <w:r>
              <w:rPr>
                <w:rFonts w:ascii="Arial" w:hAnsi="Arial" w:cs="Arial"/>
                <w:i/>
                <w:iCs/>
                <w:lang w:val="en-AU"/>
              </w:rPr>
              <w:t>R v Rumpf</w:t>
            </w:r>
            <w:r>
              <w:rPr>
                <w:rFonts w:ascii="Arial" w:hAnsi="Arial" w:cs="Arial"/>
                <w:lang w:val="en-AU"/>
              </w:rPr>
              <w:t xml:space="preserve"> [1988] VR 466 at 471.</w:t>
            </w:r>
          </w:p>
        </w:tc>
      </w:tr>
      <w:tr w:rsidR="00A410BD" w14:paraId="5315FF37" w14:textId="77777777" w:rsidTr="00473897">
        <w:tc>
          <w:tcPr>
            <w:tcW w:w="1220" w:type="dxa"/>
            <w:gridSpan w:val="2"/>
            <w:tcBorders>
              <w:top w:val="single" w:sz="4" w:space="0" w:color="auto"/>
              <w:left w:val="single" w:sz="18" w:space="0" w:color="auto"/>
              <w:bottom w:val="single" w:sz="18" w:space="0" w:color="auto"/>
            </w:tcBorders>
          </w:tcPr>
          <w:p w14:paraId="306538E3" w14:textId="77777777" w:rsidR="00A410BD" w:rsidRDefault="00A410BD" w:rsidP="00A410BD">
            <w:pPr>
              <w:rPr>
                <w:lang w:val="en-AU"/>
              </w:rPr>
            </w:pPr>
            <w:r>
              <w:rPr>
                <w:lang w:val="en-AU"/>
              </w:rPr>
              <w:t>11/12/03</w:t>
            </w:r>
          </w:p>
        </w:tc>
        <w:tc>
          <w:tcPr>
            <w:tcW w:w="836" w:type="dxa"/>
            <w:tcBorders>
              <w:top w:val="single" w:sz="4" w:space="0" w:color="auto"/>
              <w:bottom w:val="single" w:sz="18" w:space="0" w:color="auto"/>
            </w:tcBorders>
          </w:tcPr>
          <w:p w14:paraId="36442BF7" w14:textId="76B627FA" w:rsidR="00A410BD" w:rsidRDefault="00A410BD" w:rsidP="00A410BD">
            <w:pPr>
              <w:jc w:val="center"/>
              <w:rPr>
                <w:lang w:val="en-AU"/>
              </w:rPr>
            </w:pPr>
            <w:r>
              <w:rPr>
                <w:lang w:val="en-AU"/>
              </w:rPr>
              <w:t>11</w:t>
            </w:r>
          </w:p>
        </w:tc>
        <w:tc>
          <w:tcPr>
            <w:tcW w:w="1439" w:type="dxa"/>
            <w:tcBorders>
              <w:top w:val="single" w:sz="4" w:space="0" w:color="auto"/>
              <w:bottom w:val="single" w:sz="18" w:space="0" w:color="auto"/>
            </w:tcBorders>
          </w:tcPr>
          <w:p w14:paraId="705771DA" w14:textId="77777777" w:rsidR="00A410BD" w:rsidRDefault="00A410BD" w:rsidP="00A410BD">
            <w:pPr>
              <w:jc w:val="center"/>
              <w:rPr>
                <w:lang w:val="en-AU"/>
              </w:rPr>
            </w:pPr>
            <w:r>
              <w:rPr>
                <w:lang w:val="en-AU"/>
              </w:rPr>
              <w:t>11.13</w:t>
            </w:r>
          </w:p>
        </w:tc>
        <w:tc>
          <w:tcPr>
            <w:tcW w:w="4798" w:type="dxa"/>
            <w:gridSpan w:val="2"/>
            <w:tcBorders>
              <w:top w:val="single" w:sz="4" w:space="0" w:color="auto"/>
              <w:bottom w:val="single" w:sz="18" w:space="0" w:color="auto"/>
              <w:right w:val="single" w:sz="18" w:space="0" w:color="auto"/>
            </w:tcBorders>
          </w:tcPr>
          <w:p w14:paraId="65B7B134" w14:textId="77777777" w:rsidR="00A410BD" w:rsidRDefault="00A410BD" w:rsidP="00A410BD">
            <w:pPr>
              <w:jc w:val="both"/>
              <w:rPr>
                <w:rFonts w:ascii="Arial" w:hAnsi="Arial" w:cs="Arial"/>
                <w:lang w:val="en-AU"/>
              </w:rPr>
            </w:pPr>
            <w:r>
              <w:rPr>
                <w:rFonts w:ascii="Arial" w:hAnsi="Arial" w:cs="Arial"/>
                <w:lang w:val="en-AU"/>
              </w:rPr>
              <w:t>New paragraph: Sunset provision for Children's Court priors.</w:t>
            </w:r>
          </w:p>
        </w:tc>
      </w:tr>
    </w:tbl>
    <w:p w14:paraId="0DECCD55" w14:textId="77777777" w:rsidR="00E72110" w:rsidRDefault="00E72110">
      <w:pPr>
        <w:rPr>
          <w:lang w:val="en-AU"/>
        </w:rPr>
      </w:pPr>
    </w:p>
    <w:sectPr w:rsidR="00E72110">
      <w:pgSz w:w="11907" w:h="16840" w:code="9"/>
      <w:pgMar w:top="1298" w:right="1797" w:bottom="1298"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F5D4E" w14:textId="77777777" w:rsidR="00A124AB" w:rsidRDefault="00A124AB">
      <w:r>
        <w:separator/>
      </w:r>
    </w:p>
  </w:endnote>
  <w:endnote w:type="continuationSeparator" w:id="0">
    <w:p w14:paraId="685BFA44" w14:textId="77777777" w:rsidR="00A124AB" w:rsidRDefault="00A12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42B0B" w14:textId="77777777" w:rsidR="00A124AB" w:rsidRDefault="00A124AB">
      <w:r>
        <w:separator/>
      </w:r>
    </w:p>
  </w:footnote>
  <w:footnote w:type="continuationSeparator" w:id="0">
    <w:p w14:paraId="252D3A6A" w14:textId="77777777" w:rsidR="00A124AB" w:rsidRDefault="00A124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3812"/>
    <w:multiLevelType w:val="hybridMultilevel"/>
    <w:tmpl w:val="8FECD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4B1955"/>
    <w:multiLevelType w:val="hybridMultilevel"/>
    <w:tmpl w:val="2B56FC6A"/>
    <w:lvl w:ilvl="0" w:tplc="DA34B622">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DB42A0"/>
    <w:multiLevelType w:val="hybridMultilevel"/>
    <w:tmpl w:val="52D4F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E33F3"/>
    <w:multiLevelType w:val="hybridMultilevel"/>
    <w:tmpl w:val="6B82C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1F6FDD"/>
    <w:multiLevelType w:val="hybridMultilevel"/>
    <w:tmpl w:val="6E483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52D4007"/>
    <w:multiLevelType w:val="hybridMultilevel"/>
    <w:tmpl w:val="03E60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5361921"/>
    <w:multiLevelType w:val="hybridMultilevel"/>
    <w:tmpl w:val="797030B8"/>
    <w:lvl w:ilvl="0" w:tplc="7714D114">
      <w:numFmt w:val="bullet"/>
      <w:lvlText w:val=""/>
      <w:lvlJc w:val="left"/>
      <w:pPr>
        <w:tabs>
          <w:tab w:val="num" w:pos="1574"/>
        </w:tabs>
        <w:ind w:left="1574" w:hanging="287"/>
      </w:pPr>
      <w:rPr>
        <w:rFonts w:ascii="Wingdings" w:hAnsi="Wingdings" w:cs="Times New Roman" w:hint="default"/>
        <w:color w:val="000000"/>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BF1CA9"/>
    <w:multiLevelType w:val="hybridMultilevel"/>
    <w:tmpl w:val="85B2A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71A1499"/>
    <w:multiLevelType w:val="hybridMultilevel"/>
    <w:tmpl w:val="DFAE9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87B10DF"/>
    <w:multiLevelType w:val="hybridMultilevel"/>
    <w:tmpl w:val="D6343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8F30212"/>
    <w:multiLevelType w:val="hybridMultilevel"/>
    <w:tmpl w:val="4D2C0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92E6D70"/>
    <w:multiLevelType w:val="hybridMultilevel"/>
    <w:tmpl w:val="4E128544"/>
    <w:lvl w:ilvl="0" w:tplc="36E2E596">
      <w:start w:val="2"/>
      <w:numFmt w:val="bullet"/>
      <w:lvlText w:val=""/>
      <w:lvlJc w:val="left"/>
      <w:pPr>
        <w:tabs>
          <w:tab w:val="num" w:pos="363"/>
        </w:tabs>
        <w:ind w:left="363" w:hanging="363"/>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196B15"/>
    <w:multiLevelType w:val="hybridMultilevel"/>
    <w:tmpl w:val="91B42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C177FB8"/>
    <w:multiLevelType w:val="hybridMultilevel"/>
    <w:tmpl w:val="026E8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D034EC5"/>
    <w:multiLevelType w:val="hybridMultilevel"/>
    <w:tmpl w:val="5EE87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DA643D3"/>
    <w:multiLevelType w:val="hybridMultilevel"/>
    <w:tmpl w:val="81028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E6B5FDA"/>
    <w:multiLevelType w:val="hybridMultilevel"/>
    <w:tmpl w:val="F8F68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EF320BA"/>
    <w:multiLevelType w:val="hybridMultilevel"/>
    <w:tmpl w:val="7450C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0F59724B"/>
    <w:multiLevelType w:val="hybridMultilevel"/>
    <w:tmpl w:val="D658977C"/>
    <w:lvl w:ilvl="0" w:tplc="59963D96">
      <w:start w:val="1"/>
      <w:numFmt w:val="bullet"/>
      <w:lvlText w:val="•"/>
      <w:lvlJc w:val="left"/>
      <w:pPr>
        <w:ind w:left="720" w:hanging="360"/>
      </w:pPr>
      <w:rPr>
        <w:rFonts w:ascii="Arial" w:hAnsi="Arial" w:hint="default"/>
        <w:b w:val="0"/>
        <w:i w:val="0"/>
        <w:strike w:val="0"/>
        <w:dstrike w:val="0"/>
        <w:color w:val="231F20"/>
        <w:sz w:val="22"/>
        <w:szCs w:val="28"/>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1115AAA"/>
    <w:multiLevelType w:val="hybridMultilevel"/>
    <w:tmpl w:val="EE34C3B0"/>
    <w:lvl w:ilvl="0" w:tplc="5B6236A8">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1506EA2"/>
    <w:multiLevelType w:val="hybridMultilevel"/>
    <w:tmpl w:val="0EC88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2131E4B"/>
    <w:multiLevelType w:val="hybridMultilevel"/>
    <w:tmpl w:val="D8386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32C2A6C"/>
    <w:multiLevelType w:val="hybridMultilevel"/>
    <w:tmpl w:val="5E08A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3792B86"/>
    <w:multiLevelType w:val="hybridMultilevel"/>
    <w:tmpl w:val="DEBA0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4566DDA"/>
    <w:multiLevelType w:val="hybridMultilevel"/>
    <w:tmpl w:val="3C226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4DE4055"/>
    <w:multiLevelType w:val="hybridMultilevel"/>
    <w:tmpl w:val="9D5A2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15006214"/>
    <w:multiLevelType w:val="hybridMultilevel"/>
    <w:tmpl w:val="D6EA7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157840D8"/>
    <w:multiLevelType w:val="hybridMultilevel"/>
    <w:tmpl w:val="A38E1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1665496D"/>
    <w:multiLevelType w:val="hybridMultilevel"/>
    <w:tmpl w:val="5DF29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171665C4"/>
    <w:multiLevelType w:val="hybridMultilevel"/>
    <w:tmpl w:val="93AE2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171F2F16"/>
    <w:multiLevelType w:val="hybridMultilevel"/>
    <w:tmpl w:val="210E8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18077769"/>
    <w:multiLevelType w:val="hybridMultilevel"/>
    <w:tmpl w:val="7D022384"/>
    <w:lvl w:ilvl="0" w:tplc="6F92A972">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18E407DB"/>
    <w:multiLevelType w:val="hybridMultilevel"/>
    <w:tmpl w:val="194E3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19213457"/>
    <w:multiLevelType w:val="hybridMultilevel"/>
    <w:tmpl w:val="4F56ED4A"/>
    <w:lvl w:ilvl="0" w:tplc="AA840E9E">
      <w:start w:val="1"/>
      <w:numFmt w:val="bullet"/>
      <w:lvlText w:val=""/>
      <w:lvlJc w:val="left"/>
      <w:pPr>
        <w:ind w:left="720" w:hanging="360"/>
      </w:pPr>
      <w:rPr>
        <w:rFonts w:ascii="Symbol" w:hAnsi="Symbol"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196036BA"/>
    <w:multiLevelType w:val="hybridMultilevel"/>
    <w:tmpl w:val="7FFA371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1A62497F"/>
    <w:multiLevelType w:val="hybridMultilevel"/>
    <w:tmpl w:val="EA623F20"/>
    <w:lvl w:ilvl="0" w:tplc="191236A6">
      <w:start w:val="2"/>
      <w:numFmt w:val="bullet"/>
      <w:lvlText w:val=""/>
      <w:lvlJc w:val="left"/>
      <w:pPr>
        <w:tabs>
          <w:tab w:val="num" w:pos="420"/>
        </w:tabs>
        <w:ind w:left="60" w:firstLine="0"/>
      </w:pPr>
      <w:rPr>
        <w:rFonts w:ascii="Wingdings 2" w:hAnsi="Wingdings 2" w:hint="default"/>
        <w:sz w:val="20"/>
      </w:rPr>
    </w:lvl>
    <w:lvl w:ilvl="1" w:tplc="2856F2D4">
      <w:start w:val="1"/>
      <w:numFmt w:val="bullet"/>
      <w:lvlText w:val=""/>
      <w:lvlJc w:val="left"/>
      <w:pPr>
        <w:tabs>
          <w:tab w:val="num" w:pos="1500"/>
        </w:tabs>
        <w:ind w:left="1500" w:hanging="360"/>
      </w:pPr>
      <w:rPr>
        <w:rFonts w:ascii="Webdings" w:hAnsi="Webdings" w:hint="default"/>
        <w:b w:val="0"/>
        <w:i w:val="0"/>
        <w:sz w:val="20"/>
        <w:szCs w:val="20"/>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6" w15:restartNumberingAfterBreak="0">
    <w:nsid w:val="1B972605"/>
    <w:multiLevelType w:val="hybridMultilevel"/>
    <w:tmpl w:val="8B582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1C103739"/>
    <w:multiLevelType w:val="hybridMultilevel"/>
    <w:tmpl w:val="9B36F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1CC31B94"/>
    <w:multiLevelType w:val="hybridMultilevel"/>
    <w:tmpl w:val="743ED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1D5F7091"/>
    <w:multiLevelType w:val="hybridMultilevel"/>
    <w:tmpl w:val="92984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1DBF5C2F"/>
    <w:multiLevelType w:val="hybridMultilevel"/>
    <w:tmpl w:val="70746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1DE45A86"/>
    <w:multiLevelType w:val="hybridMultilevel"/>
    <w:tmpl w:val="263E9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1E5D7DAB"/>
    <w:multiLevelType w:val="hybridMultilevel"/>
    <w:tmpl w:val="C1F80214"/>
    <w:lvl w:ilvl="0" w:tplc="E9B42CE2">
      <w:start w:val="1"/>
      <w:numFmt w:val="bullet"/>
      <w:lvlText w:val="•"/>
      <w:lvlJc w:val="left"/>
      <w:pPr>
        <w:ind w:left="720" w:hanging="360"/>
      </w:pPr>
      <w:rPr>
        <w:rFonts w:ascii="Arial" w:hAnsi="Arial" w:hint="default"/>
        <w:b w:val="0"/>
        <w:i w:val="0"/>
        <w:strike w:val="0"/>
        <w:dstrike w:val="0"/>
        <w:color w:val="000000"/>
        <w:sz w:val="24"/>
        <w:szCs w:val="24"/>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1E7D5BF4"/>
    <w:multiLevelType w:val="hybridMultilevel"/>
    <w:tmpl w:val="EEF2654E"/>
    <w:lvl w:ilvl="0" w:tplc="7226B65E">
      <w:start w:val="8"/>
      <w:numFmt w:val="bullet"/>
      <w:lvlText w:val=""/>
      <w:lvlJc w:val="left"/>
      <w:pPr>
        <w:ind w:left="720" w:hanging="360"/>
      </w:pPr>
      <w:rPr>
        <w:rFonts w:ascii="Wingdings" w:hAnsi="Wingdings" w:cs="Times New Roman" w:hint="default"/>
        <w:b w:val="0"/>
        <w:i w:val="0"/>
        <w:color w:val="000000"/>
        <w:sz w:val="20"/>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1F02508F"/>
    <w:multiLevelType w:val="hybridMultilevel"/>
    <w:tmpl w:val="7BCA6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1F8B4F1A"/>
    <w:multiLevelType w:val="hybridMultilevel"/>
    <w:tmpl w:val="D7B4B086"/>
    <w:lvl w:ilvl="0" w:tplc="1DC46048">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20AC1C33"/>
    <w:multiLevelType w:val="hybridMultilevel"/>
    <w:tmpl w:val="FE1AC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20F4701A"/>
    <w:multiLevelType w:val="hybridMultilevel"/>
    <w:tmpl w:val="B2C4AA6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48" w15:restartNumberingAfterBreak="0">
    <w:nsid w:val="22793A67"/>
    <w:multiLevelType w:val="hybridMultilevel"/>
    <w:tmpl w:val="712E8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22BF4321"/>
    <w:multiLevelType w:val="hybridMultilevel"/>
    <w:tmpl w:val="F3442FC8"/>
    <w:lvl w:ilvl="0" w:tplc="EA50BF4A">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23D606B9"/>
    <w:multiLevelType w:val="hybridMultilevel"/>
    <w:tmpl w:val="18885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24143A2F"/>
    <w:multiLevelType w:val="hybridMultilevel"/>
    <w:tmpl w:val="EEFE293C"/>
    <w:lvl w:ilvl="0" w:tplc="36E2E596">
      <w:start w:val="2"/>
      <w:numFmt w:val="bullet"/>
      <w:lvlText w:val=""/>
      <w:lvlJc w:val="left"/>
      <w:pPr>
        <w:tabs>
          <w:tab w:val="num" w:pos="363"/>
        </w:tabs>
        <w:ind w:left="363" w:hanging="363"/>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4C852DB"/>
    <w:multiLevelType w:val="hybridMultilevel"/>
    <w:tmpl w:val="C4766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25E3377F"/>
    <w:multiLevelType w:val="hybridMultilevel"/>
    <w:tmpl w:val="8C7E2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2763291E"/>
    <w:multiLevelType w:val="hybridMultilevel"/>
    <w:tmpl w:val="1826C8DE"/>
    <w:lvl w:ilvl="0" w:tplc="840AECC8">
      <w:start w:val="8"/>
      <w:numFmt w:val="bullet"/>
      <w:lvlText w:val=""/>
      <w:lvlJc w:val="left"/>
      <w:pPr>
        <w:tabs>
          <w:tab w:val="num" w:pos="1440"/>
        </w:tabs>
        <w:ind w:left="1440" w:hanging="360"/>
      </w:pPr>
      <w:rPr>
        <w:rFonts w:ascii="Wingdings" w:hAnsi="Wingdings" w:cs="Times New Roman"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7802093"/>
    <w:multiLevelType w:val="hybridMultilevel"/>
    <w:tmpl w:val="D5A6C09C"/>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56" w15:restartNumberingAfterBreak="0">
    <w:nsid w:val="284B7076"/>
    <w:multiLevelType w:val="hybridMultilevel"/>
    <w:tmpl w:val="6A2A4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28A617B9"/>
    <w:multiLevelType w:val="hybridMultilevel"/>
    <w:tmpl w:val="8C6C7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291365A8"/>
    <w:multiLevelType w:val="hybridMultilevel"/>
    <w:tmpl w:val="48565D28"/>
    <w:lvl w:ilvl="0" w:tplc="DA34B622">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29B83D1C"/>
    <w:multiLevelType w:val="hybridMultilevel"/>
    <w:tmpl w:val="5532C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2A843F0F"/>
    <w:multiLevelType w:val="hybridMultilevel"/>
    <w:tmpl w:val="C1160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2AA4010A"/>
    <w:multiLevelType w:val="hybridMultilevel"/>
    <w:tmpl w:val="3030FDC4"/>
    <w:lvl w:ilvl="0" w:tplc="59963D96">
      <w:start w:val="1"/>
      <w:numFmt w:val="bullet"/>
      <w:lvlText w:val="•"/>
      <w:lvlJc w:val="left"/>
      <w:pPr>
        <w:ind w:left="720" w:hanging="360"/>
      </w:pPr>
      <w:rPr>
        <w:rFonts w:ascii="Arial" w:hAnsi="Arial" w:hint="default"/>
        <w:b w:val="0"/>
        <w:i w:val="0"/>
        <w:strike w:val="0"/>
        <w:dstrike w:val="0"/>
        <w:color w:val="231F20"/>
        <w:sz w:val="22"/>
        <w:szCs w:val="28"/>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2B9111D8"/>
    <w:multiLevelType w:val="hybridMultilevel"/>
    <w:tmpl w:val="65E8F6E4"/>
    <w:lvl w:ilvl="0" w:tplc="320C50BE">
      <w:start w:val="1"/>
      <w:numFmt w:val="bullet"/>
      <w:lvlText w:val=""/>
      <w:lvlJc w:val="left"/>
      <w:pPr>
        <w:tabs>
          <w:tab w:val="num" w:pos="720"/>
        </w:tabs>
        <w:ind w:left="717" w:hanging="357"/>
      </w:pPr>
      <w:rPr>
        <w:rFonts w:ascii="Wingdings" w:hAnsi="Wingdings" w:cs="Times New Roman" w:hint="default"/>
        <w:color w:val="000000"/>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2C3D5DC0"/>
    <w:multiLevelType w:val="hybridMultilevel"/>
    <w:tmpl w:val="C32AD34C"/>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64" w15:restartNumberingAfterBreak="0">
    <w:nsid w:val="2DC04E20"/>
    <w:multiLevelType w:val="hybridMultilevel"/>
    <w:tmpl w:val="7A08E766"/>
    <w:lvl w:ilvl="0" w:tplc="6934885E">
      <w:start w:val="2"/>
      <w:numFmt w:val="bullet"/>
      <w:lvlText w:val=""/>
      <w:lvlJc w:val="left"/>
      <w:pPr>
        <w:ind w:left="720" w:hanging="360"/>
      </w:pPr>
      <w:rPr>
        <w:rFonts w:ascii="Wingdings 2" w:hAnsi="Wingdings 2" w:hint="default"/>
        <w:color w:val="000000" w:themeColor="text1"/>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5" w15:restartNumberingAfterBreak="0">
    <w:nsid w:val="2E7448C2"/>
    <w:multiLevelType w:val="hybridMultilevel"/>
    <w:tmpl w:val="8C32F6AE"/>
    <w:lvl w:ilvl="0" w:tplc="2D1CEBFC">
      <w:start w:val="1"/>
      <w:numFmt w:val="bullet"/>
      <w:lvlText w:val=""/>
      <w:lvlJc w:val="left"/>
      <w:pPr>
        <w:ind w:left="720" w:hanging="360"/>
      </w:pPr>
      <w:rPr>
        <w:rFonts w:ascii="Symbol" w:hAnsi="Symbol"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2F726DC1"/>
    <w:multiLevelType w:val="hybridMultilevel"/>
    <w:tmpl w:val="9B3CC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341D0C87"/>
    <w:multiLevelType w:val="hybridMultilevel"/>
    <w:tmpl w:val="8A569F74"/>
    <w:lvl w:ilvl="0" w:tplc="36E2E596">
      <w:start w:val="2"/>
      <w:numFmt w:val="bullet"/>
      <w:lvlText w:val=""/>
      <w:lvlJc w:val="left"/>
      <w:pPr>
        <w:ind w:left="720" w:hanging="360"/>
      </w:pPr>
      <w:rPr>
        <w:rFonts w:ascii="Wingdings 2" w:hAnsi="Wingdings 2"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34682B8E"/>
    <w:multiLevelType w:val="hybridMultilevel"/>
    <w:tmpl w:val="23141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34735FA4"/>
    <w:multiLevelType w:val="hybridMultilevel"/>
    <w:tmpl w:val="C1C43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36D94F26"/>
    <w:multiLevelType w:val="hybridMultilevel"/>
    <w:tmpl w:val="3C249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37100CDC"/>
    <w:multiLevelType w:val="hybridMultilevel"/>
    <w:tmpl w:val="EA7AF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37BF4C35"/>
    <w:multiLevelType w:val="hybridMultilevel"/>
    <w:tmpl w:val="8088576A"/>
    <w:lvl w:ilvl="0" w:tplc="43603BE6">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398849C3"/>
    <w:multiLevelType w:val="hybridMultilevel"/>
    <w:tmpl w:val="18863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39EC5F74"/>
    <w:multiLevelType w:val="hybridMultilevel"/>
    <w:tmpl w:val="5C409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3A4D5316"/>
    <w:multiLevelType w:val="hybridMultilevel"/>
    <w:tmpl w:val="77D6A916"/>
    <w:lvl w:ilvl="0" w:tplc="320C50BE">
      <w:start w:val="1"/>
      <w:numFmt w:val="bullet"/>
      <w:lvlText w:val=""/>
      <w:lvlJc w:val="left"/>
      <w:pPr>
        <w:tabs>
          <w:tab w:val="num" w:pos="720"/>
        </w:tabs>
        <w:ind w:left="717" w:hanging="357"/>
      </w:pPr>
      <w:rPr>
        <w:rFonts w:ascii="Wingdings" w:hAnsi="Wingdings" w:cs="Times New Roman" w:hint="default"/>
        <w:color w:val="000000"/>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BAC7EC3"/>
    <w:multiLevelType w:val="hybridMultilevel"/>
    <w:tmpl w:val="B4BAB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3C0D06E0"/>
    <w:multiLevelType w:val="hybridMultilevel"/>
    <w:tmpl w:val="04C67A52"/>
    <w:lvl w:ilvl="0" w:tplc="59963D96">
      <w:start w:val="1"/>
      <w:numFmt w:val="bullet"/>
      <w:lvlText w:val="•"/>
      <w:lvlJc w:val="left"/>
      <w:pPr>
        <w:ind w:left="720" w:hanging="360"/>
      </w:pPr>
      <w:rPr>
        <w:rFonts w:ascii="Arial" w:hAnsi="Arial" w:hint="default"/>
        <w:b w:val="0"/>
        <w:i w:val="0"/>
        <w:strike w:val="0"/>
        <w:dstrike w:val="0"/>
        <w:color w:val="231F20"/>
        <w:sz w:val="22"/>
        <w:szCs w:val="28"/>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3C112230"/>
    <w:multiLevelType w:val="hybridMultilevel"/>
    <w:tmpl w:val="2C981F0A"/>
    <w:lvl w:ilvl="0" w:tplc="191236A6">
      <w:start w:val="2"/>
      <w:numFmt w:val="bullet"/>
      <w:lvlText w:val=""/>
      <w:lvlJc w:val="left"/>
      <w:pPr>
        <w:ind w:left="720" w:hanging="360"/>
      </w:pPr>
      <w:rPr>
        <w:rFonts w:ascii="Wingdings 2" w:hAnsi="Wingdings 2"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3C386735"/>
    <w:multiLevelType w:val="hybridMultilevel"/>
    <w:tmpl w:val="68C00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3DFB0F5B"/>
    <w:multiLevelType w:val="hybridMultilevel"/>
    <w:tmpl w:val="A934CAD0"/>
    <w:lvl w:ilvl="0" w:tplc="84A637BA">
      <w:start w:val="1"/>
      <w:numFmt w:val="bullet"/>
      <w:lvlText w:val=""/>
      <w:lvlJc w:val="left"/>
      <w:pPr>
        <w:ind w:left="720" w:hanging="360"/>
      </w:pPr>
      <w:rPr>
        <w:rFonts w:ascii="Symbol" w:hAnsi="Symbol" w:hint="default"/>
        <w:color w:val="000000"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404F6A90"/>
    <w:multiLevelType w:val="hybridMultilevel"/>
    <w:tmpl w:val="C7C2D892"/>
    <w:lvl w:ilvl="0" w:tplc="4010FEA4">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406356F6"/>
    <w:multiLevelType w:val="hybridMultilevel"/>
    <w:tmpl w:val="E7262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41047AC1"/>
    <w:multiLevelType w:val="hybridMultilevel"/>
    <w:tmpl w:val="0E2C1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41231AF2"/>
    <w:multiLevelType w:val="hybridMultilevel"/>
    <w:tmpl w:val="FC6C8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415B7B18"/>
    <w:multiLevelType w:val="hybridMultilevel"/>
    <w:tmpl w:val="507AB7AA"/>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86" w15:restartNumberingAfterBreak="0">
    <w:nsid w:val="419659D9"/>
    <w:multiLevelType w:val="hybridMultilevel"/>
    <w:tmpl w:val="2A5ECD20"/>
    <w:lvl w:ilvl="0" w:tplc="320C50BE">
      <w:start w:val="1"/>
      <w:numFmt w:val="bullet"/>
      <w:lvlText w:val=""/>
      <w:lvlJc w:val="left"/>
      <w:pPr>
        <w:tabs>
          <w:tab w:val="num" w:pos="720"/>
        </w:tabs>
        <w:ind w:left="717" w:hanging="357"/>
      </w:pPr>
      <w:rPr>
        <w:rFonts w:ascii="Wingdings" w:hAnsi="Wingdings" w:cs="Times New Roman" w:hint="default"/>
        <w:color w:val="000000"/>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422F5140"/>
    <w:multiLevelType w:val="hybridMultilevel"/>
    <w:tmpl w:val="889A2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42BF6510"/>
    <w:multiLevelType w:val="hybridMultilevel"/>
    <w:tmpl w:val="BCA82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44FA7016"/>
    <w:multiLevelType w:val="hybridMultilevel"/>
    <w:tmpl w:val="AAE82D6C"/>
    <w:lvl w:ilvl="0" w:tplc="7BCA5BD6">
      <w:start w:val="1"/>
      <w:numFmt w:val="bullet"/>
      <w:lvlText w:val=""/>
      <w:lvlJc w:val="left"/>
      <w:pPr>
        <w:ind w:left="720" w:hanging="360"/>
      </w:pPr>
      <w:rPr>
        <w:rFonts w:ascii="Symbol" w:hAnsi="Symbol"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15:restartNumberingAfterBreak="0">
    <w:nsid w:val="47165EC2"/>
    <w:multiLevelType w:val="hybridMultilevel"/>
    <w:tmpl w:val="28489A78"/>
    <w:lvl w:ilvl="0" w:tplc="E9B42CE2">
      <w:start w:val="1"/>
      <w:numFmt w:val="bullet"/>
      <w:lvlText w:val="•"/>
      <w:lvlJc w:val="left"/>
      <w:pPr>
        <w:ind w:left="720" w:hanging="360"/>
      </w:pPr>
      <w:rPr>
        <w:rFonts w:ascii="Arial" w:hAnsi="Arial" w:hint="default"/>
        <w:b w:val="0"/>
        <w:i w:val="0"/>
        <w:strike w:val="0"/>
        <w:dstrike w:val="0"/>
        <w:color w:val="000000"/>
        <w:sz w:val="24"/>
        <w:szCs w:val="24"/>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487B4E5E"/>
    <w:multiLevelType w:val="hybridMultilevel"/>
    <w:tmpl w:val="427A8D2E"/>
    <w:lvl w:ilvl="0" w:tplc="59963D96">
      <w:start w:val="1"/>
      <w:numFmt w:val="bullet"/>
      <w:lvlText w:val="•"/>
      <w:lvlJc w:val="left"/>
      <w:pPr>
        <w:ind w:left="720" w:hanging="360"/>
      </w:pPr>
      <w:rPr>
        <w:rFonts w:ascii="Arial" w:hAnsi="Arial" w:hint="default"/>
        <w:b w:val="0"/>
        <w:i w:val="0"/>
        <w:strike w:val="0"/>
        <w:dstrike w:val="0"/>
        <w:color w:val="231F20"/>
        <w:sz w:val="22"/>
        <w:szCs w:val="28"/>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48E83C75"/>
    <w:multiLevelType w:val="hybridMultilevel"/>
    <w:tmpl w:val="0D1EA12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93" w15:restartNumberingAfterBreak="0">
    <w:nsid w:val="48F1110D"/>
    <w:multiLevelType w:val="hybridMultilevel"/>
    <w:tmpl w:val="A0100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4A892420"/>
    <w:multiLevelType w:val="hybridMultilevel"/>
    <w:tmpl w:val="53FE9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4A8C2C06"/>
    <w:multiLevelType w:val="hybridMultilevel"/>
    <w:tmpl w:val="1B98D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4ABC4CEF"/>
    <w:multiLevelType w:val="hybridMultilevel"/>
    <w:tmpl w:val="6FB049E0"/>
    <w:lvl w:ilvl="0" w:tplc="7226B65E">
      <w:start w:val="8"/>
      <w:numFmt w:val="bullet"/>
      <w:lvlText w:val=""/>
      <w:lvlJc w:val="left"/>
      <w:pPr>
        <w:ind w:left="720" w:hanging="360"/>
      </w:pPr>
      <w:rPr>
        <w:rFonts w:ascii="Wingdings" w:hAnsi="Wingdings" w:cs="Times New Roman" w:hint="default"/>
        <w:b w:val="0"/>
        <w:i w:val="0"/>
        <w:color w:val="000000"/>
        <w:sz w:val="20"/>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4BCE6EBA"/>
    <w:multiLevelType w:val="hybridMultilevel"/>
    <w:tmpl w:val="66F8A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4C8B2E79"/>
    <w:multiLevelType w:val="hybridMultilevel"/>
    <w:tmpl w:val="10F28EE6"/>
    <w:lvl w:ilvl="0" w:tplc="088C4F7C">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4D2A18F6"/>
    <w:multiLevelType w:val="hybridMultilevel"/>
    <w:tmpl w:val="BC3AB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4D6F51B8"/>
    <w:multiLevelType w:val="hybridMultilevel"/>
    <w:tmpl w:val="7A64E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4DA50AE8"/>
    <w:multiLevelType w:val="hybridMultilevel"/>
    <w:tmpl w:val="6C5ED8B4"/>
    <w:lvl w:ilvl="0" w:tplc="1D42C9F6">
      <w:start w:val="2"/>
      <w:numFmt w:val="bullet"/>
      <w:lvlText w:val=""/>
      <w:lvlJc w:val="left"/>
      <w:pPr>
        <w:ind w:left="720" w:hanging="360"/>
      </w:pPr>
      <w:rPr>
        <w:rFonts w:ascii="Wingdings 2" w:hAnsi="Wingdings 2" w:hint="default"/>
        <w:color w:val="000000"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4DF445B2"/>
    <w:multiLevelType w:val="hybridMultilevel"/>
    <w:tmpl w:val="BD307032"/>
    <w:lvl w:ilvl="0" w:tplc="DBC6D4C0">
      <w:start w:val="1"/>
      <w:numFmt w:val="bullet"/>
      <w:lvlText w:val=""/>
      <w:lvlJc w:val="left"/>
      <w:pPr>
        <w:tabs>
          <w:tab w:val="num" w:pos="300"/>
        </w:tabs>
        <w:ind w:left="643" w:hanging="283"/>
      </w:pPr>
      <w:rPr>
        <w:rFonts w:ascii="Wingdings" w:hAnsi="Wingdings" w:hint="default"/>
        <w:b/>
        <w:i w:val="0"/>
        <w:strike w:val="0"/>
        <w:dstrike w:val="0"/>
        <w:color w:val="000000"/>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4E2B0D69"/>
    <w:multiLevelType w:val="hybridMultilevel"/>
    <w:tmpl w:val="5B0C5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15:restartNumberingAfterBreak="0">
    <w:nsid w:val="4F3F6D00"/>
    <w:multiLevelType w:val="hybridMultilevel"/>
    <w:tmpl w:val="B5EA624C"/>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05" w15:restartNumberingAfterBreak="0">
    <w:nsid w:val="4F472115"/>
    <w:multiLevelType w:val="hybridMultilevel"/>
    <w:tmpl w:val="C6D2F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15:restartNumberingAfterBreak="0">
    <w:nsid w:val="4F71569D"/>
    <w:multiLevelType w:val="hybridMultilevel"/>
    <w:tmpl w:val="26063E60"/>
    <w:lvl w:ilvl="0" w:tplc="59963D96">
      <w:start w:val="1"/>
      <w:numFmt w:val="bullet"/>
      <w:lvlText w:val="•"/>
      <w:lvlJc w:val="left"/>
      <w:pPr>
        <w:ind w:left="720" w:hanging="360"/>
      </w:pPr>
      <w:rPr>
        <w:rFonts w:ascii="Arial" w:hAnsi="Arial" w:hint="default"/>
        <w:b w:val="0"/>
        <w:i w:val="0"/>
        <w:strike w:val="0"/>
        <w:dstrike w:val="0"/>
        <w:color w:val="231F20"/>
        <w:sz w:val="22"/>
        <w:szCs w:val="28"/>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4FFC36FD"/>
    <w:multiLevelType w:val="hybridMultilevel"/>
    <w:tmpl w:val="69F68156"/>
    <w:lvl w:ilvl="0" w:tplc="6F92A972">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510A38E0"/>
    <w:multiLevelType w:val="hybridMultilevel"/>
    <w:tmpl w:val="42DC85E8"/>
    <w:lvl w:ilvl="0" w:tplc="0E7C2CDA">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9" w15:restartNumberingAfterBreak="0">
    <w:nsid w:val="51BC6CF3"/>
    <w:multiLevelType w:val="hybridMultilevel"/>
    <w:tmpl w:val="CBE49650"/>
    <w:lvl w:ilvl="0" w:tplc="320C50BE">
      <w:start w:val="1"/>
      <w:numFmt w:val="bullet"/>
      <w:lvlText w:val=""/>
      <w:lvlJc w:val="left"/>
      <w:pPr>
        <w:tabs>
          <w:tab w:val="num" w:pos="720"/>
        </w:tabs>
        <w:ind w:left="717" w:hanging="357"/>
      </w:pPr>
      <w:rPr>
        <w:rFonts w:ascii="Wingdings" w:hAnsi="Wingdings" w:cs="Times New Roman" w:hint="default"/>
        <w:color w:val="000000"/>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51C068CD"/>
    <w:multiLevelType w:val="hybridMultilevel"/>
    <w:tmpl w:val="96EEB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15:restartNumberingAfterBreak="0">
    <w:nsid w:val="52B41633"/>
    <w:multiLevelType w:val="hybridMultilevel"/>
    <w:tmpl w:val="AFD06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2" w15:restartNumberingAfterBreak="0">
    <w:nsid w:val="52F370D3"/>
    <w:multiLevelType w:val="hybridMultilevel"/>
    <w:tmpl w:val="4A367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54B45633"/>
    <w:multiLevelType w:val="hybridMultilevel"/>
    <w:tmpl w:val="7512C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4" w15:restartNumberingAfterBreak="0">
    <w:nsid w:val="560369E4"/>
    <w:multiLevelType w:val="hybridMultilevel"/>
    <w:tmpl w:val="5C709346"/>
    <w:lvl w:ilvl="0" w:tplc="A7C829E6">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15:restartNumberingAfterBreak="0">
    <w:nsid w:val="5739741B"/>
    <w:multiLevelType w:val="hybridMultilevel"/>
    <w:tmpl w:val="F6C0A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6" w15:restartNumberingAfterBreak="0">
    <w:nsid w:val="57732343"/>
    <w:multiLevelType w:val="hybridMultilevel"/>
    <w:tmpl w:val="E02481F0"/>
    <w:lvl w:ilvl="0" w:tplc="11985D02">
      <w:start w:val="1"/>
      <w:numFmt w:val="bullet"/>
      <w:lvlText w:val="•"/>
      <w:lvlJc w:val="left"/>
      <w:pPr>
        <w:ind w:left="720" w:hanging="360"/>
      </w:pPr>
      <w:rPr>
        <w:rFonts w:ascii="Arial" w:hAnsi="Arial" w:hint="default"/>
        <w:b w:val="0"/>
        <w:i w:val="0"/>
        <w:strike w:val="0"/>
        <w:dstrike w:val="0"/>
        <w:color w:val="231F20"/>
        <w:sz w:val="24"/>
        <w:szCs w:val="28"/>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57797D77"/>
    <w:multiLevelType w:val="hybridMultilevel"/>
    <w:tmpl w:val="2D6AC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8" w15:restartNumberingAfterBreak="0">
    <w:nsid w:val="57B27D18"/>
    <w:multiLevelType w:val="hybridMultilevel"/>
    <w:tmpl w:val="FE2680FA"/>
    <w:lvl w:ilvl="0" w:tplc="F1F4B94A">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15:restartNumberingAfterBreak="0">
    <w:nsid w:val="57E81BF4"/>
    <w:multiLevelType w:val="hybridMultilevel"/>
    <w:tmpl w:val="46488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0" w15:restartNumberingAfterBreak="0">
    <w:nsid w:val="581F6F9D"/>
    <w:multiLevelType w:val="hybridMultilevel"/>
    <w:tmpl w:val="5478E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1" w15:restartNumberingAfterBreak="0">
    <w:nsid w:val="59375A5A"/>
    <w:multiLevelType w:val="hybridMultilevel"/>
    <w:tmpl w:val="EB8AA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2" w15:restartNumberingAfterBreak="0">
    <w:nsid w:val="5B411075"/>
    <w:multiLevelType w:val="hybridMultilevel"/>
    <w:tmpl w:val="2AF43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3" w15:restartNumberingAfterBreak="0">
    <w:nsid w:val="5B44160D"/>
    <w:multiLevelType w:val="hybridMultilevel"/>
    <w:tmpl w:val="593CD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4" w15:restartNumberingAfterBreak="0">
    <w:nsid w:val="5C3A6577"/>
    <w:multiLevelType w:val="hybridMultilevel"/>
    <w:tmpl w:val="931AEEE2"/>
    <w:lvl w:ilvl="0" w:tplc="E9B42CE2">
      <w:start w:val="1"/>
      <w:numFmt w:val="bullet"/>
      <w:lvlText w:val="•"/>
      <w:lvlJc w:val="left"/>
      <w:pPr>
        <w:ind w:left="720" w:hanging="360"/>
      </w:pPr>
      <w:rPr>
        <w:rFonts w:ascii="Arial" w:hAnsi="Arial" w:hint="default"/>
        <w:b w:val="0"/>
        <w:i w:val="0"/>
        <w:strike w:val="0"/>
        <w:dstrike w:val="0"/>
        <w:color w:val="000000"/>
        <w:sz w:val="24"/>
        <w:szCs w:val="24"/>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5" w15:restartNumberingAfterBreak="0">
    <w:nsid w:val="5D79237B"/>
    <w:multiLevelType w:val="hybridMultilevel"/>
    <w:tmpl w:val="9808EB76"/>
    <w:lvl w:ilvl="0" w:tplc="7714D114">
      <w:numFmt w:val="bullet"/>
      <w:lvlText w:val=""/>
      <w:lvlJc w:val="left"/>
      <w:pPr>
        <w:tabs>
          <w:tab w:val="num" w:pos="1574"/>
        </w:tabs>
        <w:ind w:left="1574" w:hanging="287"/>
      </w:pPr>
      <w:rPr>
        <w:rFonts w:ascii="Wingdings" w:hAnsi="Wingdings" w:cs="Times New Roman" w:hint="default"/>
        <w:color w:val="000000"/>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5DC64B13"/>
    <w:multiLevelType w:val="hybridMultilevel"/>
    <w:tmpl w:val="9CDE582E"/>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27" w15:restartNumberingAfterBreak="0">
    <w:nsid w:val="5E595376"/>
    <w:multiLevelType w:val="hybridMultilevel"/>
    <w:tmpl w:val="5D32A5E8"/>
    <w:lvl w:ilvl="0" w:tplc="229E7192">
      <w:start w:val="1"/>
      <w:numFmt w:val="bullet"/>
      <w:lvlText w:val=""/>
      <w:lvlJc w:val="left"/>
      <w:pPr>
        <w:tabs>
          <w:tab w:val="num" w:pos="567"/>
        </w:tabs>
        <w:ind w:left="567" w:hanging="207"/>
      </w:pPr>
      <w:rPr>
        <w:rFonts w:ascii="Wingdings" w:hAnsi="Wingdings" w:hint="default"/>
        <w:b/>
        <w:i w:val="0"/>
        <w:strike w:val="0"/>
        <w:dstrike w:val="0"/>
        <w:color w:val="000000"/>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605445C1"/>
    <w:multiLevelType w:val="hybridMultilevel"/>
    <w:tmpl w:val="5122F3DA"/>
    <w:lvl w:ilvl="0" w:tplc="0F0A5F96">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9" w15:restartNumberingAfterBreak="0">
    <w:nsid w:val="618E622D"/>
    <w:multiLevelType w:val="hybridMultilevel"/>
    <w:tmpl w:val="46B63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0" w15:restartNumberingAfterBreak="0">
    <w:nsid w:val="632D6E26"/>
    <w:multiLevelType w:val="hybridMultilevel"/>
    <w:tmpl w:val="D71E2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1" w15:restartNumberingAfterBreak="0">
    <w:nsid w:val="638F24B2"/>
    <w:multiLevelType w:val="hybridMultilevel"/>
    <w:tmpl w:val="DFB0E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2" w15:restartNumberingAfterBreak="0">
    <w:nsid w:val="646301D3"/>
    <w:multiLevelType w:val="hybridMultilevel"/>
    <w:tmpl w:val="6EF4FB94"/>
    <w:lvl w:ilvl="0" w:tplc="11985D02">
      <w:start w:val="1"/>
      <w:numFmt w:val="bullet"/>
      <w:lvlText w:val="•"/>
      <w:lvlJc w:val="left"/>
      <w:pPr>
        <w:ind w:left="720" w:hanging="360"/>
      </w:pPr>
      <w:rPr>
        <w:rFonts w:ascii="Arial" w:hAnsi="Arial" w:hint="default"/>
        <w:b w:val="0"/>
        <w:i w:val="0"/>
        <w:strike w:val="0"/>
        <w:dstrike w:val="0"/>
        <w:color w:val="231F20"/>
        <w:sz w:val="24"/>
        <w:szCs w:val="28"/>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3" w15:restartNumberingAfterBreak="0">
    <w:nsid w:val="64B07B2D"/>
    <w:multiLevelType w:val="hybridMultilevel"/>
    <w:tmpl w:val="6298B8FA"/>
    <w:lvl w:ilvl="0" w:tplc="FC84FB98">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4" w15:restartNumberingAfterBreak="0">
    <w:nsid w:val="64D34E8F"/>
    <w:multiLevelType w:val="hybridMultilevel"/>
    <w:tmpl w:val="32AAF40C"/>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35" w15:restartNumberingAfterBreak="0">
    <w:nsid w:val="662D165E"/>
    <w:multiLevelType w:val="hybridMultilevel"/>
    <w:tmpl w:val="FAEAA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15:restartNumberingAfterBreak="0">
    <w:nsid w:val="66BB6320"/>
    <w:multiLevelType w:val="hybridMultilevel"/>
    <w:tmpl w:val="015455F8"/>
    <w:lvl w:ilvl="0" w:tplc="87FC4D5C">
      <w:start w:val="1"/>
      <w:numFmt w:val="bullet"/>
      <w:lvlText w:val=""/>
      <w:lvlJc w:val="left"/>
      <w:pPr>
        <w:ind w:left="720" w:hanging="360"/>
      </w:pPr>
      <w:rPr>
        <w:rFonts w:ascii="Symbol" w:hAnsi="Symbol" w:hint="default"/>
        <w:b w:val="0"/>
        <w:i w:val="0"/>
        <w:strike w:val="0"/>
        <w:dstrike w:val="0"/>
        <w:color w:val="000000"/>
        <w:sz w:val="22"/>
        <w:szCs w:val="24"/>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37" w15:restartNumberingAfterBreak="0">
    <w:nsid w:val="67737F48"/>
    <w:multiLevelType w:val="hybridMultilevel"/>
    <w:tmpl w:val="8E74A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8" w15:restartNumberingAfterBreak="0">
    <w:nsid w:val="67E61DB6"/>
    <w:multiLevelType w:val="hybridMultilevel"/>
    <w:tmpl w:val="C80E48CC"/>
    <w:lvl w:ilvl="0" w:tplc="67EE8B7C">
      <w:start w:val="2"/>
      <w:numFmt w:val="bullet"/>
      <w:lvlText w:val=""/>
      <w:lvlJc w:val="left"/>
      <w:pPr>
        <w:ind w:left="720" w:hanging="360"/>
      </w:pPr>
      <w:rPr>
        <w:rFonts w:ascii="Wingdings 2" w:hAnsi="Wingdings 2" w:hint="default"/>
        <w:color w:val="000000"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9" w15:restartNumberingAfterBreak="0">
    <w:nsid w:val="681B1DD7"/>
    <w:multiLevelType w:val="hybridMultilevel"/>
    <w:tmpl w:val="0186DB32"/>
    <w:lvl w:ilvl="0" w:tplc="7226B65E">
      <w:start w:val="8"/>
      <w:numFmt w:val="bullet"/>
      <w:lvlText w:val=""/>
      <w:lvlJc w:val="left"/>
      <w:pPr>
        <w:ind w:left="720" w:hanging="360"/>
      </w:pPr>
      <w:rPr>
        <w:rFonts w:ascii="Wingdings" w:hAnsi="Wingdings" w:cs="Times New Roman" w:hint="default"/>
        <w:b w:val="0"/>
        <w:i w:val="0"/>
        <w:color w:val="000000"/>
        <w:sz w:val="20"/>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0" w15:restartNumberingAfterBreak="0">
    <w:nsid w:val="683336D2"/>
    <w:multiLevelType w:val="hybridMultilevel"/>
    <w:tmpl w:val="92E4A1DA"/>
    <w:lvl w:ilvl="0" w:tplc="56FA3806">
      <w:start w:val="1"/>
      <w:numFmt w:val="bullet"/>
      <w:lvlText w:val=""/>
      <w:lvlJc w:val="left"/>
      <w:pPr>
        <w:ind w:left="720" w:hanging="360"/>
      </w:pPr>
      <w:rPr>
        <w:rFonts w:ascii="Wingdings" w:hAnsi="Wingdings" w:cs="Times New Roman"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1" w15:restartNumberingAfterBreak="0">
    <w:nsid w:val="68A66890"/>
    <w:multiLevelType w:val="hybridMultilevel"/>
    <w:tmpl w:val="35FED0CE"/>
    <w:lvl w:ilvl="0" w:tplc="7226B65E">
      <w:start w:val="8"/>
      <w:numFmt w:val="bullet"/>
      <w:lvlText w:val=""/>
      <w:lvlJc w:val="left"/>
      <w:pPr>
        <w:ind w:left="720" w:hanging="360"/>
      </w:pPr>
      <w:rPr>
        <w:rFonts w:ascii="Wingdings" w:hAnsi="Wingdings" w:cs="Times New Roman" w:hint="default"/>
        <w:b w:val="0"/>
        <w:i w:val="0"/>
        <w:color w:val="000000"/>
        <w:sz w:val="20"/>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2" w15:restartNumberingAfterBreak="0">
    <w:nsid w:val="6A9946BE"/>
    <w:multiLevelType w:val="hybridMultilevel"/>
    <w:tmpl w:val="5F1AF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3" w15:restartNumberingAfterBreak="0">
    <w:nsid w:val="6B6432AE"/>
    <w:multiLevelType w:val="hybridMultilevel"/>
    <w:tmpl w:val="E3167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15:restartNumberingAfterBreak="0">
    <w:nsid w:val="6CEF6838"/>
    <w:multiLevelType w:val="hybridMultilevel"/>
    <w:tmpl w:val="E88CCA68"/>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45" w15:restartNumberingAfterBreak="0">
    <w:nsid w:val="6D9C48D3"/>
    <w:multiLevelType w:val="hybridMultilevel"/>
    <w:tmpl w:val="FEE402F2"/>
    <w:lvl w:ilvl="0" w:tplc="43603BE6">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6" w15:restartNumberingAfterBreak="0">
    <w:nsid w:val="6DBF77A5"/>
    <w:multiLevelType w:val="hybridMultilevel"/>
    <w:tmpl w:val="B322D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7" w15:restartNumberingAfterBreak="0">
    <w:nsid w:val="6EAD222B"/>
    <w:multiLevelType w:val="hybridMultilevel"/>
    <w:tmpl w:val="F2A4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8" w15:restartNumberingAfterBreak="0">
    <w:nsid w:val="6F0A230B"/>
    <w:multiLevelType w:val="hybridMultilevel"/>
    <w:tmpl w:val="3A66B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9" w15:restartNumberingAfterBreak="0">
    <w:nsid w:val="6F7F3537"/>
    <w:multiLevelType w:val="hybridMultilevel"/>
    <w:tmpl w:val="673CF754"/>
    <w:lvl w:ilvl="0" w:tplc="56FA3806">
      <w:start w:val="1"/>
      <w:numFmt w:val="bullet"/>
      <w:lvlText w:val=""/>
      <w:lvlJc w:val="left"/>
      <w:pPr>
        <w:ind w:left="720" w:hanging="360"/>
      </w:pPr>
      <w:rPr>
        <w:rFonts w:ascii="Wingdings" w:hAnsi="Wingdings" w:cs="Times New Roman"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0" w15:restartNumberingAfterBreak="0">
    <w:nsid w:val="717F74C7"/>
    <w:multiLevelType w:val="hybridMultilevel"/>
    <w:tmpl w:val="9E104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1" w15:restartNumberingAfterBreak="0">
    <w:nsid w:val="71C3093A"/>
    <w:multiLevelType w:val="hybridMultilevel"/>
    <w:tmpl w:val="715C6904"/>
    <w:lvl w:ilvl="0" w:tplc="59963D96">
      <w:start w:val="1"/>
      <w:numFmt w:val="bullet"/>
      <w:lvlText w:val="•"/>
      <w:lvlJc w:val="left"/>
      <w:pPr>
        <w:ind w:left="720" w:hanging="360"/>
      </w:pPr>
      <w:rPr>
        <w:rFonts w:ascii="Arial" w:hAnsi="Arial" w:hint="default"/>
        <w:b w:val="0"/>
        <w:i w:val="0"/>
        <w:strike w:val="0"/>
        <w:dstrike w:val="0"/>
        <w:color w:val="231F20"/>
        <w:sz w:val="22"/>
        <w:szCs w:val="28"/>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2" w15:restartNumberingAfterBreak="0">
    <w:nsid w:val="7229715C"/>
    <w:multiLevelType w:val="hybridMultilevel"/>
    <w:tmpl w:val="6A38800C"/>
    <w:lvl w:ilvl="0" w:tplc="DA34B622">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3" w15:restartNumberingAfterBreak="0">
    <w:nsid w:val="72736C9B"/>
    <w:multiLevelType w:val="hybridMultilevel"/>
    <w:tmpl w:val="4544CE6E"/>
    <w:lvl w:ilvl="0" w:tplc="7226B65E">
      <w:start w:val="8"/>
      <w:numFmt w:val="bullet"/>
      <w:lvlText w:val=""/>
      <w:lvlJc w:val="left"/>
      <w:pPr>
        <w:ind w:left="720" w:hanging="360"/>
      </w:pPr>
      <w:rPr>
        <w:rFonts w:ascii="Wingdings" w:hAnsi="Wingdings" w:cs="Times New Roman" w:hint="default"/>
        <w:b w:val="0"/>
        <w:i w:val="0"/>
        <w:color w:val="000000"/>
        <w:sz w:val="20"/>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4" w15:restartNumberingAfterBreak="0">
    <w:nsid w:val="76137B61"/>
    <w:multiLevelType w:val="hybridMultilevel"/>
    <w:tmpl w:val="FF564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5" w15:restartNumberingAfterBreak="0">
    <w:nsid w:val="781C25CE"/>
    <w:multiLevelType w:val="hybridMultilevel"/>
    <w:tmpl w:val="0E9029AE"/>
    <w:lvl w:ilvl="0" w:tplc="36E2E596">
      <w:start w:val="2"/>
      <w:numFmt w:val="bullet"/>
      <w:lvlText w:val=""/>
      <w:lvlJc w:val="left"/>
      <w:pPr>
        <w:ind w:left="720" w:hanging="360"/>
      </w:pPr>
      <w:rPr>
        <w:rFonts w:ascii="Wingdings 2" w:hAnsi="Wingdings 2"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6" w15:restartNumberingAfterBreak="0">
    <w:nsid w:val="7A404D90"/>
    <w:multiLevelType w:val="hybridMultilevel"/>
    <w:tmpl w:val="81B443AA"/>
    <w:lvl w:ilvl="0" w:tplc="11985D02">
      <w:start w:val="1"/>
      <w:numFmt w:val="bullet"/>
      <w:lvlText w:val="•"/>
      <w:lvlJc w:val="left"/>
      <w:pPr>
        <w:ind w:left="720" w:hanging="360"/>
      </w:pPr>
      <w:rPr>
        <w:rFonts w:ascii="Arial" w:hAnsi="Arial" w:hint="default"/>
        <w:b w:val="0"/>
        <w:i w:val="0"/>
        <w:strike w:val="0"/>
        <w:dstrike w:val="0"/>
        <w:color w:val="231F20"/>
        <w:sz w:val="24"/>
        <w:szCs w:val="28"/>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7" w15:restartNumberingAfterBreak="0">
    <w:nsid w:val="7D410B9D"/>
    <w:multiLevelType w:val="hybridMultilevel"/>
    <w:tmpl w:val="89A87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8" w15:restartNumberingAfterBreak="0">
    <w:nsid w:val="7D876B5A"/>
    <w:multiLevelType w:val="hybridMultilevel"/>
    <w:tmpl w:val="5E64B252"/>
    <w:lvl w:ilvl="0" w:tplc="11985D02">
      <w:start w:val="1"/>
      <w:numFmt w:val="bullet"/>
      <w:lvlText w:val="•"/>
      <w:lvlJc w:val="left"/>
      <w:pPr>
        <w:ind w:left="720" w:hanging="360"/>
      </w:pPr>
      <w:rPr>
        <w:rFonts w:ascii="Arial" w:hAnsi="Arial" w:hint="default"/>
        <w:b w:val="0"/>
        <w:i w:val="0"/>
        <w:strike w:val="0"/>
        <w:dstrike w:val="0"/>
        <w:color w:val="231F20"/>
        <w:sz w:val="24"/>
        <w:szCs w:val="28"/>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9" w15:restartNumberingAfterBreak="0">
    <w:nsid w:val="7D8F1A99"/>
    <w:multiLevelType w:val="hybridMultilevel"/>
    <w:tmpl w:val="4AC27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0" w15:restartNumberingAfterBreak="0">
    <w:nsid w:val="7E5B3A33"/>
    <w:multiLevelType w:val="hybridMultilevel"/>
    <w:tmpl w:val="0D584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1" w15:restartNumberingAfterBreak="0">
    <w:nsid w:val="7EEB5AF5"/>
    <w:multiLevelType w:val="hybridMultilevel"/>
    <w:tmpl w:val="451E082A"/>
    <w:lvl w:ilvl="0" w:tplc="7226B65E">
      <w:start w:val="8"/>
      <w:numFmt w:val="bullet"/>
      <w:lvlText w:val=""/>
      <w:lvlJc w:val="left"/>
      <w:pPr>
        <w:ind w:left="720" w:hanging="360"/>
      </w:pPr>
      <w:rPr>
        <w:rFonts w:ascii="Wingdings" w:hAnsi="Wingdings" w:cs="Times New Roman" w:hint="default"/>
        <w:b w:val="0"/>
        <w:i w:val="0"/>
        <w:color w:val="000000"/>
        <w:sz w:val="20"/>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2" w15:restartNumberingAfterBreak="0">
    <w:nsid w:val="7FEA79A6"/>
    <w:multiLevelType w:val="hybridMultilevel"/>
    <w:tmpl w:val="5576FC6A"/>
    <w:lvl w:ilvl="0" w:tplc="59963D96">
      <w:start w:val="1"/>
      <w:numFmt w:val="bullet"/>
      <w:lvlText w:val="•"/>
      <w:lvlJc w:val="left"/>
      <w:pPr>
        <w:ind w:left="720" w:hanging="360"/>
      </w:pPr>
      <w:rPr>
        <w:rFonts w:ascii="Arial" w:hAnsi="Arial" w:hint="default"/>
        <w:b w:val="0"/>
        <w:i w:val="0"/>
        <w:strike w:val="0"/>
        <w:dstrike w:val="0"/>
        <w:color w:val="231F20"/>
        <w:sz w:val="22"/>
        <w:szCs w:val="28"/>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11824131">
    <w:abstractNumId w:val="51"/>
  </w:num>
  <w:num w:numId="2" w16cid:durableId="1522355355">
    <w:abstractNumId w:val="11"/>
  </w:num>
  <w:num w:numId="3" w16cid:durableId="670135845">
    <w:abstractNumId w:val="35"/>
  </w:num>
  <w:num w:numId="4" w16cid:durableId="1123421931">
    <w:abstractNumId w:val="6"/>
  </w:num>
  <w:num w:numId="5" w16cid:durableId="336150779">
    <w:abstractNumId w:val="125"/>
  </w:num>
  <w:num w:numId="6" w16cid:durableId="57481565">
    <w:abstractNumId w:val="102"/>
  </w:num>
  <w:num w:numId="7" w16cid:durableId="86199853">
    <w:abstractNumId w:val="127"/>
  </w:num>
  <w:num w:numId="8" w16cid:durableId="580413701">
    <w:abstractNumId w:val="54"/>
  </w:num>
  <w:num w:numId="9" w16cid:durableId="1810316164">
    <w:abstractNumId w:val="86"/>
  </w:num>
  <w:num w:numId="10" w16cid:durableId="1577518139">
    <w:abstractNumId w:val="62"/>
  </w:num>
  <w:num w:numId="11" w16cid:durableId="184827037">
    <w:abstractNumId w:val="75"/>
  </w:num>
  <w:num w:numId="12" w16cid:durableId="1064832734">
    <w:abstractNumId w:val="109"/>
  </w:num>
  <w:num w:numId="13" w16cid:durableId="499469887">
    <w:abstractNumId w:val="160"/>
  </w:num>
  <w:num w:numId="14" w16cid:durableId="1360428566">
    <w:abstractNumId w:val="115"/>
  </w:num>
  <w:num w:numId="15" w16cid:durableId="1390152235">
    <w:abstractNumId w:val="99"/>
  </w:num>
  <w:num w:numId="16" w16cid:durableId="520432994">
    <w:abstractNumId w:val="49"/>
  </w:num>
  <w:num w:numId="17" w16cid:durableId="982808606">
    <w:abstractNumId w:val="5"/>
  </w:num>
  <w:num w:numId="18" w16cid:durableId="1323122401">
    <w:abstractNumId w:val="8"/>
  </w:num>
  <w:num w:numId="19" w16cid:durableId="1914310074">
    <w:abstractNumId w:val="15"/>
  </w:num>
  <w:num w:numId="20" w16cid:durableId="249238592">
    <w:abstractNumId w:val="110"/>
  </w:num>
  <w:num w:numId="21" w16cid:durableId="1736851332">
    <w:abstractNumId w:val="0"/>
  </w:num>
  <w:num w:numId="22" w16cid:durableId="1022122696">
    <w:abstractNumId w:val="98"/>
  </w:num>
  <w:num w:numId="23" w16cid:durableId="1211767448">
    <w:abstractNumId w:val="118"/>
  </w:num>
  <w:num w:numId="24" w16cid:durableId="950622818">
    <w:abstractNumId w:val="114"/>
  </w:num>
  <w:num w:numId="25" w16cid:durableId="62917648">
    <w:abstractNumId w:val="29"/>
  </w:num>
  <w:num w:numId="26" w16cid:durableId="99111040">
    <w:abstractNumId w:val="130"/>
  </w:num>
  <w:num w:numId="27" w16cid:durableId="116608796">
    <w:abstractNumId w:val="52"/>
  </w:num>
  <w:num w:numId="28" w16cid:durableId="1844398926">
    <w:abstractNumId w:val="1"/>
  </w:num>
  <w:num w:numId="29" w16cid:durableId="1096440091">
    <w:abstractNumId w:val="36"/>
  </w:num>
  <w:num w:numId="30" w16cid:durableId="555551323">
    <w:abstractNumId w:val="70"/>
  </w:num>
  <w:num w:numId="31" w16cid:durableId="577907959">
    <w:abstractNumId w:val="58"/>
  </w:num>
  <w:num w:numId="32" w16cid:durableId="575940804">
    <w:abstractNumId w:val="152"/>
  </w:num>
  <w:num w:numId="33" w16cid:durableId="145784020">
    <w:abstractNumId w:val="120"/>
  </w:num>
  <w:num w:numId="34" w16cid:durableId="1204440971">
    <w:abstractNumId w:val="150"/>
  </w:num>
  <w:num w:numId="35" w16cid:durableId="187841275">
    <w:abstractNumId w:val="4"/>
  </w:num>
  <w:num w:numId="36" w16cid:durableId="512113966">
    <w:abstractNumId w:val="108"/>
  </w:num>
  <w:num w:numId="37" w16cid:durableId="614288752">
    <w:abstractNumId w:val="59"/>
  </w:num>
  <w:num w:numId="38" w16cid:durableId="581763326">
    <w:abstractNumId w:val="146"/>
  </w:num>
  <w:num w:numId="39" w16cid:durableId="1382482331">
    <w:abstractNumId w:val="63"/>
  </w:num>
  <w:num w:numId="40" w16cid:durableId="237591164">
    <w:abstractNumId w:val="119"/>
  </w:num>
  <w:num w:numId="41" w16cid:durableId="1852144242">
    <w:abstractNumId w:val="134"/>
  </w:num>
  <w:num w:numId="42" w16cid:durableId="1837187791">
    <w:abstractNumId w:val="85"/>
  </w:num>
  <w:num w:numId="43" w16cid:durableId="1869103375">
    <w:abstractNumId w:val="76"/>
  </w:num>
  <w:num w:numId="44" w16cid:durableId="790054834">
    <w:abstractNumId w:val="57"/>
  </w:num>
  <w:num w:numId="45" w16cid:durableId="316761953">
    <w:abstractNumId w:val="144"/>
  </w:num>
  <w:num w:numId="46" w16cid:durableId="1416170942">
    <w:abstractNumId w:val="124"/>
  </w:num>
  <w:num w:numId="47" w16cid:durableId="904990346">
    <w:abstractNumId w:val="140"/>
  </w:num>
  <w:num w:numId="48" w16cid:durableId="1354503094">
    <w:abstractNumId w:val="149"/>
  </w:num>
  <w:num w:numId="49" w16cid:durableId="220754153">
    <w:abstractNumId w:val="93"/>
  </w:num>
  <w:num w:numId="50" w16cid:durableId="344133861">
    <w:abstractNumId w:val="122"/>
  </w:num>
  <w:num w:numId="51" w16cid:durableId="1361202971">
    <w:abstractNumId w:val="103"/>
  </w:num>
  <w:num w:numId="52" w16cid:durableId="175771630">
    <w:abstractNumId w:val="79"/>
  </w:num>
  <w:num w:numId="53" w16cid:durableId="1464541394">
    <w:abstractNumId w:val="95"/>
  </w:num>
  <w:num w:numId="54" w16cid:durableId="712119459">
    <w:abstractNumId w:val="26"/>
  </w:num>
  <w:num w:numId="55" w16cid:durableId="1830704522">
    <w:abstractNumId w:val="90"/>
  </w:num>
  <w:num w:numId="56" w16cid:durableId="1229003095">
    <w:abstractNumId w:val="117"/>
  </w:num>
  <w:num w:numId="57" w16cid:durableId="814027243">
    <w:abstractNumId w:val="42"/>
  </w:num>
  <w:num w:numId="58" w16cid:durableId="507138456">
    <w:abstractNumId w:val="66"/>
  </w:num>
  <w:num w:numId="59" w16cid:durableId="357318760">
    <w:abstractNumId w:val="94"/>
  </w:num>
  <w:num w:numId="60" w16cid:durableId="1758017862">
    <w:abstractNumId w:val="44"/>
  </w:num>
  <w:num w:numId="61" w16cid:durableId="2133815365">
    <w:abstractNumId w:val="136"/>
  </w:num>
  <w:num w:numId="62" w16cid:durableId="391851727">
    <w:abstractNumId w:val="126"/>
  </w:num>
  <w:num w:numId="63" w16cid:durableId="263417009">
    <w:abstractNumId w:val="34"/>
  </w:num>
  <w:num w:numId="64" w16cid:durableId="1855151208">
    <w:abstractNumId w:val="47"/>
  </w:num>
  <w:num w:numId="65" w16cid:durableId="1055204231">
    <w:abstractNumId w:val="92"/>
  </w:num>
  <w:num w:numId="66" w16cid:durableId="308635917">
    <w:abstractNumId w:val="55"/>
  </w:num>
  <w:num w:numId="67" w16cid:durableId="1256136484">
    <w:abstractNumId w:val="104"/>
  </w:num>
  <w:num w:numId="68" w16cid:durableId="588583202">
    <w:abstractNumId w:val="60"/>
  </w:num>
  <w:num w:numId="69" w16cid:durableId="571349104">
    <w:abstractNumId w:val="27"/>
  </w:num>
  <w:num w:numId="70" w16cid:durableId="1137186272">
    <w:abstractNumId w:val="12"/>
  </w:num>
  <w:num w:numId="71" w16cid:durableId="1272393846">
    <w:abstractNumId w:val="13"/>
  </w:num>
  <w:num w:numId="72" w16cid:durableId="1695495864">
    <w:abstractNumId w:val="20"/>
  </w:num>
  <w:num w:numId="73" w16cid:durableId="594946179">
    <w:abstractNumId w:val="128"/>
  </w:num>
  <w:num w:numId="74" w16cid:durableId="64883419">
    <w:abstractNumId w:val="148"/>
  </w:num>
  <w:num w:numId="75" w16cid:durableId="656618054">
    <w:abstractNumId w:val="46"/>
  </w:num>
  <w:num w:numId="76" w16cid:durableId="276914457">
    <w:abstractNumId w:val="41"/>
  </w:num>
  <w:num w:numId="77" w16cid:durableId="587541318">
    <w:abstractNumId w:val="87"/>
  </w:num>
  <w:num w:numId="78" w16cid:durableId="2010214680">
    <w:abstractNumId w:val="2"/>
  </w:num>
  <w:num w:numId="79" w16cid:durableId="525948198">
    <w:abstractNumId w:val="21"/>
  </w:num>
  <w:num w:numId="80" w16cid:durableId="2108621046">
    <w:abstractNumId w:val="156"/>
  </w:num>
  <w:num w:numId="81" w16cid:durableId="513153129">
    <w:abstractNumId w:val="132"/>
  </w:num>
  <w:num w:numId="82" w16cid:durableId="1038315342">
    <w:abstractNumId w:val="135"/>
  </w:num>
  <w:num w:numId="83" w16cid:durableId="325977297">
    <w:abstractNumId w:val="116"/>
  </w:num>
  <w:num w:numId="84" w16cid:durableId="222984684">
    <w:abstractNumId w:val="106"/>
  </w:num>
  <w:num w:numId="85" w16cid:durableId="469828856">
    <w:abstractNumId w:val="77"/>
  </w:num>
  <w:num w:numId="86" w16cid:durableId="173308744">
    <w:abstractNumId w:val="151"/>
  </w:num>
  <w:num w:numId="87" w16cid:durableId="2073038605">
    <w:abstractNumId w:val="18"/>
  </w:num>
  <w:num w:numId="88" w16cid:durableId="46343567">
    <w:abstractNumId w:val="91"/>
  </w:num>
  <w:num w:numId="89" w16cid:durableId="298387657">
    <w:abstractNumId w:val="162"/>
  </w:num>
  <w:num w:numId="90" w16cid:durableId="1010571995">
    <w:abstractNumId w:val="158"/>
  </w:num>
  <w:num w:numId="91" w16cid:durableId="1235310817">
    <w:abstractNumId w:val="100"/>
  </w:num>
  <w:num w:numId="92" w16cid:durableId="564226067">
    <w:abstractNumId w:val="9"/>
  </w:num>
  <w:num w:numId="93" w16cid:durableId="1884554607">
    <w:abstractNumId w:val="131"/>
  </w:num>
  <w:num w:numId="94" w16cid:durableId="672032677">
    <w:abstractNumId w:val="30"/>
  </w:num>
  <w:num w:numId="95" w16cid:durableId="882516748">
    <w:abstractNumId w:val="69"/>
  </w:num>
  <w:num w:numId="96" w16cid:durableId="306790360">
    <w:abstractNumId w:val="61"/>
  </w:num>
  <w:num w:numId="97" w16cid:durableId="744953706">
    <w:abstractNumId w:val="159"/>
  </w:num>
  <w:num w:numId="98" w16cid:durableId="393359170">
    <w:abstractNumId w:val="121"/>
  </w:num>
  <w:num w:numId="99" w16cid:durableId="2129229899">
    <w:abstractNumId w:val="73"/>
  </w:num>
  <w:num w:numId="100" w16cid:durableId="1752851650">
    <w:abstractNumId w:val="68"/>
  </w:num>
  <w:num w:numId="101" w16cid:durableId="1218470589">
    <w:abstractNumId w:val="39"/>
  </w:num>
  <w:num w:numId="102" w16cid:durableId="1858343687">
    <w:abstractNumId w:val="142"/>
  </w:num>
  <w:num w:numId="103" w16cid:durableId="257105162">
    <w:abstractNumId w:val="16"/>
  </w:num>
  <w:num w:numId="104" w16cid:durableId="2107723796">
    <w:abstractNumId w:val="40"/>
  </w:num>
  <w:num w:numId="105" w16cid:durableId="39328545">
    <w:abstractNumId w:val="82"/>
  </w:num>
  <w:num w:numId="106" w16cid:durableId="1533810509">
    <w:abstractNumId w:val="25"/>
  </w:num>
  <w:num w:numId="107" w16cid:durableId="344527665">
    <w:abstractNumId w:val="17"/>
  </w:num>
  <w:num w:numId="108" w16cid:durableId="1408066263">
    <w:abstractNumId w:val="153"/>
  </w:num>
  <w:num w:numId="109" w16cid:durableId="2098212774">
    <w:abstractNumId w:val="96"/>
  </w:num>
  <w:num w:numId="110" w16cid:durableId="2013558707">
    <w:abstractNumId w:val="141"/>
  </w:num>
  <w:num w:numId="111" w16cid:durableId="1356804291">
    <w:abstractNumId w:val="43"/>
  </w:num>
  <w:num w:numId="112" w16cid:durableId="1211068685">
    <w:abstractNumId w:val="19"/>
  </w:num>
  <w:num w:numId="113" w16cid:durableId="256447651">
    <w:abstractNumId w:val="161"/>
  </w:num>
  <w:num w:numId="114" w16cid:durableId="368802373">
    <w:abstractNumId w:val="139"/>
  </w:num>
  <w:num w:numId="115" w16cid:durableId="394552409">
    <w:abstractNumId w:val="33"/>
  </w:num>
  <w:num w:numId="116" w16cid:durableId="1943492352">
    <w:abstractNumId w:val="89"/>
  </w:num>
  <w:num w:numId="117" w16cid:durableId="1885632688">
    <w:abstractNumId w:val="97"/>
  </w:num>
  <w:num w:numId="118" w16cid:durableId="1686596249">
    <w:abstractNumId w:val="88"/>
  </w:num>
  <w:num w:numId="119" w16cid:durableId="1117524252">
    <w:abstractNumId w:val="28"/>
  </w:num>
  <w:num w:numId="120" w16cid:durableId="2101489647">
    <w:abstractNumId w:val="10"/>
  </w:num>
  <w:num w:numId="121" w16cid:durableId="2047484615">
    <w:abstractNumId w:val="14"/>
  </w:num>
  <w:num w:numId="122" w16cid:durableId="2068994341">
    <w:abstractNumId w:val="133"/>
  </w:num>
  <w:num w:numId="123" w16cid:durableId="524174012">
    <w:abstractNumId w:val="107"/>
  </w:num>
  <w:num w:numId="124" w16cid:durableId="619843967">
    <w:abstractNumId w:val="31"/>
  </w:num>
  <w:num w:numId="125" w16cid:durableId="684209903">
    <w:abstractNumId w:val="123"/>
  </w:num>
  <w:num w:numId="126" w16cid:durableId="375081250">
    <w:abstractNumId w:val="38"/>
  </w:num>
  <w:num w:numId="127" w16cid:durableId="946736386">
    <w:abstractNumId w:val="154"/>
  </w:num>
  <w:num w:numId="128" w16cid:durableId="1834180506">
    <w:abstractNumId w:val="72"/>
  </w:num>
  <w:num w:numId="129" w16cid:durableId="538008112">
    <w:abstractNumId w:val="53"/>
  </w:num>
  <w:num w:numId="130" w16cid:durableId="852063114">
    <w:abstractNumId w:val="143"/>
  </w:num>
  <w:num w:numId="131" w16cid:durableId="780219618">
    <w:abstractNumId w:val="145"/>
  </w:num>
  <w:num w:numId="132" w16cid:durableId="1997105060">
    <w:abstractNumId w:val="80"/>
  </w:num>
  <w:num w:numId="133" w16cid:durableId="862982429">
    <w:abstractNumId w:val="74"/>
  </w:num>
  <w:num w:numId="134" w16cid:durableId="683242463">
    <w:abstractNumId w:val="157"/>
  </w:num>
  <w:num w:numId="135" w16cid:durableId="1527986463">
    <w:abstractNumId w:val="32"/>
  </w:num>
  <w:num w:numId="136" w16cid:durableId="733702943">
    <w:abstractNumId w:val="112"/>
  </w:num>
  <w:num w:numId="137" w16cid:durableId="118189859">
    <w:abstractNumId w:val="65"/>
  </w:num>
  <w:num w:numId="138" w16cid:durableId="1773166073">
    <w:abstractNumId w:val="137"/>
  </w:num>
  <w:num w:numId="139" w16cid:durableId="1301498534">
    <w:abstractNumId w:val="155"/>
  </w:num>
  <w:num w:numId="140" w16cid:durableId="260334189">
    <w:abstractNumId w:val="78"/>
  </w:num>
  <w:num w:numId="141" w16cid:durableId="1364819841">
    <w:abstractNumId w:val="81"/>
  </w:num>
  <w:num w:numId="142" w16cid:durableId="1716925358">
    <w:abstractNumId w:val="105"/>
  </w:num>
  <w:num w:numId="143" w16cid:durableId="1505634355">
    <w:abstractNumId w:val="129"/>
  </w:num>
  <w:num w:numId="144" w16cid:durableId="510607507">
    <w:abstractNumId w:val="3"/>
  </w:num>
  <w:num w:numId="145" w16cid:durableId="1484613995">
    <w:abstractNumId w:val="147"/>
  </w:num>
  <w:num w:numId="146" w16cid:durableId="779685392">
    <w:abstractNumId w:val="50"/>
  </w:num>
  <w:num w:numId="147" w16cid:durableId="142434901">
    <w:abstractNumId w:val="22"/>
  </w:num>
  <w:num w:numId="148" w16cid:durableId="733359515">
    <w:abstractNumId w:val="113"/>
  </w:num>
  <w:num w:numId="149" w16cid:durableId="698510083">
    <w:abstractNumId w:val="45"/>
  </w:num>
  <w:num w:numId="150" w16cid:durableId="2128621761">
    <w:abstractNumId w:val="56"/>
  </w:num>
  <w:num w:numId="151" w16cid:durableId="490603277">
    <w:abstractNumId w:val="67"/>
  </w:num>
  <w:num w:numId="152" w16cid:durableId="46074580">
    <w:abstractNumId w:val="24"/>
  </w:num>
  <w:num w:numId="153" w16cid:durableId="1456212735">
    <w:abstractNumId w:val="23"/>
  </w:num>
  <w:num w:numId="154" w16cid:durableId="24331432">
    <w:abstractNumId w:val="48"/>
  </w:num>
  <w:num w:numId="155" w16cid:durableId="166287906">
    <w:abstractNumId w:val="37"/>
  </w:num>
  <w:num w:numId="156" w16cid:durableId="1623923684">
    <w:abstractNumId w:val="64"/>
  </w:num>
  <w:num w:numId="157" w16cid:durableId="1556163885">
    <w:abstractNumId w:val="84"/>
  </w:num>
  <w:num w:numId="158" w16cid:durableId="287705972">
    <w:abstractNumId w:val="7"/>
  </w:num>
  <w:num w:numId="159" w16cid:durableId="1572697891">
    <w:abstractNumId w:val="101"/>
  </w:num>
  <w:num w:numId="160" w16cid:durableId="1211187193">
    <w:abstractNumId w:val="138"/>
  </w:num>
  <w:num w:numId="161" w16cid:durableId="229733475">
    <w:abstractNumId w:val="111"/>
  </w:num>
  <w:num w:numId="162" w16cid:durableId="556281436">
    <w:abstractNumId w:val="71"/>
  </w:num>
  <w:num w:numId="163" w16cid:durableId="366032764">
    <w:abstractNumId w:val="83"/>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72D"/>
    <w:rsid w:val="00000039"/>
    <w:rsid w:val="000002F2"/>
    <w:rsid w:val="000005DB"/>
    <w:rsid w:val="0000071F"/>
    <w:rsid w:val="0000087C"/>
    <w:rsid w:val="0000089A"/>
    <w:rsid w:val="00000D29"/>
    <w:rsid w:val="00000E5D"/>
    <w:rsid w:val="0000116B"/>
    <w:rsid w:val="000019B5"/>
    <w:rsid w:val="00002BB9"/>
    <w:rsid w:val="00002F54"/>
    <w:rsid w:val="00003078"/>
    <w:rsid w:val="000035BC"/>
    <w:rsid w:val="00004589"/>
    <w:rsid w:val="00004A00"/>
    <w:rsid w:val="00004CD5"/>
    <w:rsid w:val="000057AB"/>
    <w:rsid w:val="000068BB"/>
    <w:rsid w:val="00007532"/>
    <w:rsid w:val="000108F7"/>
    <w:rsid w:val="00010BC6"/>
    <w:rsid w:val="00011433"/>
    <w:rsid w:val="000114B0"/>
    <w:rsid w:val="000115E7"/>
    <w:rsid w:val="00011D9D"/>
    <w:rsid w:val="00011E41"/>
    <w:rsid w:val="00011F1B"/>
    <w:rsid w:val="00012A7B"/>
    <w:rsid w:val="00012D00"/>
    <w:rsid w:val="0001363A"/>
    <w:rsid w:val="00013655"/>
    <w:rsid w:val="000137BE"/>
    <w:rsid w:val="0001388D"/>
    <w:rsid w:val="00013A32"/>
    <w:rsid w:val="00013B9B"/>
    <w:rsid w:val="000147EF"/>
    <w:rsid w:val="000148D9"/>
    <w:rsid w:val="00014C5B"/>
    <w:rsid w:val="000156ED"/>
    <w:rsid w:val="00015E63"/>
    <w:rsid w:val="00017069"/>
    <w:rsid w:val="000172EF"/>
    <w:rsid w:val="00017976"/>
    <w:rsid w:val="000207C2"/>
    <w:rsid w:val="00020C24"/>
    <w:rsid w:val="0002100B"/>
    <w:rsid w:val="00021C0B"/>
    <w:rsid w:val="00022F26"/>
    <w:rsid w:val="00023108"/>
    <w:rsid w:val="000239A3"/>
    <w:rsid w:val="00023A3B"/>
    <w:rsid w:val="00023B12"/>
    <w:rsid w:val="00024531"/>
    <w:rsid w:val="00025037"/>
    <w:rsid w:val="0002530D"/>
    <w:rsid w:val="00025409"/>
    <w:rsid w:val="00025EC6"/>
    <w:rsid w:val="000262E5"/>
    <w:rsid w:val="0002632A"/>
    <w:rsid w:val="000267BD"/>
    <w:rsid w:val="00026DFA"/>
    <w:rsid w:val="000272BB"/>
    <w:rsid w:val="000275B0"/>
    <w:rsid w:val="00027C27"/>
    <w:rsid w:val="00027CC8"/>
    <w:rsid w:val="00030509"/>
    <w:rsid w:val="0003086C"/>
    <w:rsid w:val="000309A3"/>
    <w:rsid w:val="00030D4B"/>
    <w:rsid w:val="000317C3"/>
    <w:rsid w:val="00031826"/>
    <w:rsid w:val="00031AC3"/>
    <w:rsid w:val="00031E19"/>
    <w:rsid w:val="00031F4D"/>
    <w:rsid w:val="000320A7"/>
    <w:rsid w:val="00032771"/>
    <w:rsid w:val="00032A04"/>
    <w:rsid w:val="00032DF1"/>
    <w:rsid w:val="00032E83"/>
    <w:rsid w:val="00033150"/>
    <w:rsid w:val="000331E5"/>
    <w:rsid w:val="0003327B"/>
    <w:rsid w:val="000333A3"/>
    <w:rsid w:val="00033E02"/>
    <w:rsid w:val="0003418E"/>
    <w:rsid w:val="0003433D"/>
    <w:rsid w:val="00034799"/>
    <w:rsid w:val="00034DBD"/>
    <w:rsid w:val="00034FCC"/>
    <w:rsid w:val="0003528A"/>
    <w:rsid w:val="00035925"/>
    <w:rsid w:val="00035D70"/>
    <w:rsid w:val="000362A7"/>
    <w:rsid w:val="00036345"/>
    <w:rsid w:val="00036503"/>
    <w:rsid w:val="0003668D"/>
    <w:rsid w:val="0003677B"/>
    <w:rsid w:val="00036860"/>
    <w:rsid w:val="000374BA"/>
    <w:rsid w:val="000376E3"/>
    <w:rsid w:val="00037AEE"/>
    <w:rsid w:val="00037B1F"/>
    <w:rsid w:val="00037CDA"/>
    <w:rsid w:val="00037DA6"/>
    <w:rsid w:val="00037F40"/>
    <w:rsid w:val="00040274"/>
    <w:rsid w:val="0004041E"/>
    <w:rsid w:val="00040AD8"/>
    <w:rsid w:val="00040DAE"/>
    <w:rsid w:val="000411F3"/>
    <w:rsid w:val="000411F9"/>
    <w:rsid w:val="0004162E"/>
    <w:rsid w:val="00041869"/>
    <w:rsid w:val="00041C66"/>
    <w:rsid w:val="000421AC"/>
    <w:rsid w:val="0004224B"/>
    <w:rsid w:val="0004292F"/>
    <w:rsid w:val="00043221"/>
    <w:rsid w:val="000439F0"/>
    <w:rsid w:val="00044490"/>
    <w:rsid w:val="00044B50"/>
    <w:rsid w:val="00044BC2"/>
    <w:rsid w:val="00044D4E"/>
    <w:rsid w:val="00045331"/>
    <w:rsid w:val="000456EC"/>
    <w:rsid w:val="00045A19"/>
    <w:rsid w:val="00045CCA"/>
    <w:rsid w:val="000460F5"/>
    <w:rsid w:val="0004625A"/>
    <w:rsid w:val="00046B52"/>
    <w:rsid w:val="00046E3B"/>
    <w:rsid w:val="00047559"/>
    <w:rsid w:val="00047703"/>
    <w:rsid w:val="000479CF"/>
    <w:rsid w:val="000502B7"/>
    <w:rsid w:val="0005036C"/>
    <w:rsid w:val="00050FE1"/>
    <w:rsid w:val="00051017"/>
    <w:rsid w:val="000512E7"/>
    <w:rsid w:val="000512EB"/>
    <w:rsid w:val="000513DE"/>
    <w:rsid w:val="00051DB4"/>
    <w:rsid w:val="00051F77"/>
    <w:rsid w:val="000521B0"/>
    <w:rsid w:val="00052680"/>
    <w:rsid w:val="00053914"/>
    <w:rsid w:val="00054338"/>
    <w:rsid w:val="000544A9"/>
    <w:rsid w:val="00054B3B"/>
    <w:rsid w:val="00055046"/>
    <w:rsid w:val="000554DD"/>
    <w:rsid w:val="0005584A"/>
    <w:rsid w:val="00055900"/>
    <w:rsid w:val="00055A05"/>
    <w:rsid w:val="00055C2E"/>
    <w:rsid w:val="00055ECD"/>
    <w:rsid w:val="00056382"/>
    <w:rsid w:val="00056648"/>
    <w:rsid w:val="00056A45"/>
    <w:rsid w:val="00056B06"/>
    <w:rsid w:val="00056BEA"/>
    <w:rsid w:val="00056D69"/>
    <w:rsid w:val="00060433"/>
    <w:rsid w:val="00060527"/>
    <w:rsid w:val="000609A0"/>
    <w:rsid w:val="00060B2E"/>
    <w:rsid w:val="00060CBC"/>
    <w:rsid w:val="000610F8"/>
    <w:rsid w:val="000617BD"/>
    <w:rsid w:val="00061E43"/>
    <w:rsid w:val="00061FC1"/>
    <w:rsid w:val="00062174"/>
    <w:rsid w:val="000623DC"/>
    <w:rsid w:val="000623E6"/>
    <w:rsid w:val="000625D2"/>
    <w:rsid w:val="000629B1"/>
    <w:rsid w:val="00063A8E"/>
    <w:rsid w:val="00063AA8"/>
    <w:rsid w:val="00063F89"/>
    <w:rsid w:val="00064150"/>
    <w:rsid w:val="000641FE"/>
    <w:rsid w:val="000645DF"/>
    <w:rsid w:val="00065454"/>
    <w:rsid w:val="000654B2"/>
    <w:rsid w:val="0006563D"/>
    <w:rsid w:val="00065E9D"/>
    <w:rsid w:val="00065F5D"/>
    <w:rsid w:val="00065FA1"/>
    <w:rsid w:val="00066018"/>
    <w:rsid w:val="00066658"/>
    <w:rsid w:val="00066DA8"/>
    <w:rsid w:val="000675F5"/>
    <w:rsid w:val="000700F8"/>
    <w:rsid w:val="00070618"/>
    <w:rsid w:val="00070AB9"/>
    <w:rsid w:val="00070B4C"/>
    <w:rsid w:val="000710E6"/>
    <w:rsid w:val="00071458"/>
    <w:rsid w:val="0007181B"/>
    <w:rsid w:val="0007232F"/>
    <w:rsid w:val="000727C4"/>
    <w:rsid w:val="00072A2A"/>
    <w:rsid w:val="000732E2"/>
    <w:rsid w:val="00073666"/>
    <w:rsid w:val="0007392C"/>
    <w:rsid w:val="00074EB5"/>
    <w:rsid w:val="0007504E"/>
    <w:rsid w:val="00075783"/>
    <w:rsid w:val="000757DE"/>
    <w:rsid w:val="00075CF4"/>
    <w:rsid w:val="000764CB"/>
    <w:rsid w:val="00076608"/>
    <w:rsid w:val="00076ABA"/>
    <w:rsid w:val="00076EAD"/>
    <w:rsid w:val="00077797"/>
    <w:rsid w:val="000779A6"/>
    <w:rsid w:val="00077BFD"/>
    <w:rsid w:val="00077E2A"/>
    <w:rsid w:val="00077E80"/>
    <w:rsid w:val="00080598"/>
    <w:rsid w:val="00080C64"/>
    <w:rsid w:val="00080E0E"/>
    <w:rsid w:val="00081096"/>
    <w:rsid w:val="000811DD"/>
    <w:rsid w:val="00081331"/>
    <w:rsid w:val="000817D5"/>
    <w:rsid w:val="000818D9"/>
    <w:rsid w:val="00081D00"/>
    <w:rsid w:val="00081ED7"/>
    <w:rsid w:val="00081EE4"/>
    <w:rsid w:val="00082307"/>
    <w:rsid w:val="000827DF"/>
    <w:rsid w:val="000834FF"/>
    <w:rsid w:val="0008372B"/>
    <w:rsid w:val="00083C36"/>
    <w:rsid w:val="00083D30"/>
    <w:rsid w:val="00083D71"/>
    <w:rsid w:val="00083ED0"/>
    <w:rsid w:val="00084B6C"/>
    <w:rsid w:val="00084EAA"/>
    <w:rsid w:val="00085100"/>
    <w:rsid w:val="000851FF"/>
    <w:rsid w:val="00085266"/>
    <w:rsid w:val="00086B7D"/>
    <w:rsid w:val="00086F77"/>
    <w:rsid w:val="000873C9"/>
    <w:rsid w:val="00087705"/>
    <w:rsid w:val="00087A64"/>
    <w:rsid w:val="00090243"/>
    <w:rsid w:val="00090690"/>
    <w:rsid w:val="00090882"/>
    <w:rsid w:val="00090D7F"/>
    <w:rsid w:val="00091067"/>
    <w:rsid w:val="000911EC"/>
    <w:rsid w:val="00091269"/>
    <w:rsid w:val="0009158E"/>
    <w:rsid w:val="0009197B"/>
    <w:rsid w:val="00091BB6"/>
    <w:rsid w:val="00092835"/>
    <w:rsid w:val="00092DDB"/>
    <w:rsid w:val="00092FF8"/>
    <w:rsid w:val="00094156"/>
    <w:rsid w:val="00094173"/>
    <w:rsid w:val="00094324"/>
    <w:rsid w:val="0009456A"/>
    <w:rsid w:val="00094953"/>
    <w:rsid w:val="00094B47"/>
    <w:rsid w:val="00094F2B"/>
    <w:rsid w:val="00095581"/>
    <w:rsid w:val="00095BFA"/>
    <w:rsid w:val="000A0562"/>
    <w:rsid w:val="000A0883"/>
    <w:rsid w:val="000A098C"/>
    <w:rsid w:val="000A0ECA"/>
    <w:rsid w:val="000A1155"/>
    <w:rsid w:val="000A15A1"/>
    <w:rsid w:val="000A1933"/>
    <w:rsid w:val="000A19CF"/>
    <w:rsid w:val="000A19EE"/>
    <w:rsid w:val="000A1ADB"/>
    <w:rsid w:val="000A228D"/>
    <w:rsid w:val="000A3108"/>
    <w:rsid w:val="000A35F0"/>
    <w:rsid w:val="000A374F"/>
    <w:rsid w:val="000A3EBA"/>
    <w:rsid w:val="000A4E6E"/>
    <w:rsid w:val="000A525E"/>
    <w:rsid w:val="000A5379"/>
    <w:rsid w:val="000A5898"/>
    <w:rsid w:val="000A592D"/>
    <w:rsid w:val="000A599F"/>
    <w:rsid w:val="000A59C7"/>
    <w:rsid w:val="000A5C8C"/>
    <w:rsid w:val="000A652E"/>
    <w:rsid w:val="000A6A11"/>
    <w:rsid w:val="000A6F6D"/>
    <w:rsid w:val="000A7B98"/>
    <w:rsid w:val="000A7C44"/>
    <w:rsid w:val="000B0639"/>
    <w:rsid w:val="000B09EE"/>
    <w:rsid w:val="000B0CAA"/>
    <w:rsid w:val="000B0F66"/>
    <w:rsid w:val="000B1247"/>
    <w:rsid w:val="000B1403"/>
    <w:rsid w:val="000B2390"/>
    <w:rsid w:val="000B25BA"/>
    <w:rsid w:val="000B2BD2"/>
    <w:rsid w:val="000B2C59"/>
    <w:rsid w:val="000B31E5"/>
    <w:rsid w:val="000B3233"/>
    <w:rsid w:val="000B4527"/>
    <w:rsid w:val="000B46FA"/>
    <w:rsid w:val="000B49B7"/>
    <w:rsid w:val="000B4F87"/>
    <w:rsid w:val="000B4FA3"/>
    <w:rsid w:val="000B59DC"/>
    <w:rsid w:val="000B5D28"/>
    <w:rsid w:val="000B5DC3"/>
    <w:rsid w:val="000B615F"/>
    <w:rsid w:val="000B6510"/>
    <w:rsid w:val="000B6736"/>
    <w:rsid w:val="000B686F"/>
    <w:rsid w:val="000B7EB6"/>
    <w:rsid w:val="000C024E"/>
    <w:rsid w:val="000C085D"/>
    <w:rsid w:val="000C0C59"/>
    <w:rsid w:val="000C11C3"/>
    <w:rsid w:val="000C121F"/>
    <w:rsid w:val="000C18C2"/>
    <w:rsid w:val="000C1C26"/>
    <w:rsid w:val="000C1D5E"/>
    <w:rsid w:val="000C1E9A"/>
    <w:rsid w:val="000C200C"/>
    <w:rsid w:val="000C21E3"/>
    <w:rsid w:val="000C241D"/>
    <w:rsid w:val="000C25BD"/>
    <w:rsid w:val="000C26B8"/>
    <w:rsid w:val="000C27DA"/>
    <w:rsid w:val="000C3862"/>
    <w:rsid w:val="000C3FA4"/>
    <w:rsid w:val="000C4963"/>
    <w:rsid w:val="000C4CC7"/>
    <w:rsid w:val="000C51A9"/>
    <w:rsid w:val="000C52B6"/>
    <w:rsid w:val="000C588A"/>
    <w:rsid w:val="000C5D9A"/>
    <w:rsid w:val="000C5EAD"/>
    <w:rsid w:val="000C6352"/>
    <w:rsid w:val="000C680D"/>
    <w:rsid w:val="000C68F3"/>
    <w:rsid w:val="000C6F2A"/>
    <w:rsid w:val="000C734D"/>
    <w:rsid w:val="000C759D"/>
    <w:rsid w:val="000C79C4"/>
    <w:rsid w:val="000D00FF"/>
    <w:rsid w:val="000D029A"/>
    <w:rsid w:val="000D02CE"/>
    <w:rsid w:val="000D0409"/>
    <w:rsid w:val="000D04D0"/>
    <w:rsid w:val="000D06FA"/>
    <w:rsid w:val="000D09B0"/>
    <w:rsid w:val="000D0C3D"/>
    <w:rsid w:val="000D0D30"/>
    <w:rsid w:val="000D129F"/>
    <w:rsid w:val="000D136F"/>
    <w:rsid w:val="000D1CFF"/>
    <w:rsid w:val="000D1E1F"/>
    <w:rsid w:val="000D1E24"/>
    <w:rsid w:val="000D1F8B"/>
    <w:rsid w:val="000D2269"/>
    <w:rsid w:val="000D2318"/>
    <w:rsid w:val="000D345D"/>
    <w:rsid w:val="000D3B16"/>
    <w:rsid w:val="000D3DD2"/>
    <w:rsid w:val="000D5593"/>
    <w:rsid w:val="000D5606"/>
    <w:rsid w:val="000D587C"/>
    <w:rsid w:val="000D5B9F"/>
    <w:rsid w:val="000D5F5B"/>
    <w:rsid w:val="000D626E"/>
    <w:rsid w:val="000D6716"/>
    <w:rsid w:val="000D67FC"/>
    <w:rsid w:val="000D68E8"/>
    <w:rsid w:val="000D6A2B"/>
    <w:rsid w:val="000D7E71"/>
    <w:rsid w:val="000E00A6"/>
    <w:rsid w:val="000E0996"/>
    <w:rsid w:val="000E0B39"/>
    <w:rsid w:val="000E0C98"/>
    <w:rsid w:val="000E0DC7"/>
    <w:rsid w:val="000E164D"/>
    <w:rsid w:val="000E1A6C"/>
    <w:rsid w:val="000E1F24"/>
    <w:rsid w:val="000E2670"/>
    <w:rsid w:val="000E3669"/>
    <w:rsid w:val="000E3B82"/>
    <w:rsid w:val="000E3BAB"/>
    <w:rsid w:val="000E3EE6"/>
    <w:rsid w:val="000E3FC5"/>
    <w:rsid w:val="000E42B4"/>
    <w:rsid w:val="000E486B"/>
    <w:rsid w:val="000E4D22"/>
    <w:rsid w:val="000E4DDD"/>
    <w:rsid w:val="000E563B"/>
    <w:rsid w:val="000E5C4E"/>
    <w:rsid w:val="000E6169"/>
    <w:rsid w:val="000E64DD"/>
    <w:rsid w:val="000E67B5"/>
    <w:rsid w:val="000E6D72"/>
    <w:rsid w:val="000E708F"/>
    <w:rsid w:val="000E75E0"/>
    <w:rsid w:val="000E766C"/>
    <w:rsid w:val="000E77AB"/>
    <w:rsid w:val="000F01B7"/>
    <w:rsid w:val="000F03AE"/>
    <w:rsid w:val="000F042B"/>
    <w:rsid w:val="000F05FD"/>
    <w:rsid w:val="000F0945"/>
    <w:rsid w:val="000F0EA9"/>
    <w:rsid w:val="000F1102"/>
    <w:rsid w:val="000F1250"/>
    <w:rsid w:val="000F15D9"/>
    <w:rsid w:val="000F184D"/>
    <w:rsid w:val="000F1864"/>
    <w:rsid w:val="000F1DC4"/>
    <w:rsid w:val="000F2381"/>
    <w:rsid w:val="000F25EC"/>
    <w:rsid w:val="000F27C4"/>
    <w:rsid w:val="000F2984"/>
    <w:rsid w:val="000F3AC6"/>
    <w:rsid w:val="000F3CF5"/>
    <w:rsid w:val="000F3FCB"/>
    <w:rsid w:val="000F41B1"/>
    <w:rsid w:val="000F457C"/>
    <w:rsid w:val="000F45D9"/>
    <w:rsid w:val="000F4B3C"/>
    <w:rsid w:val="000F4D54"/>
    <w:rsid w:val="000F50D4"/>
    <w:rsid w:val="000F6E16"/>
    <w:rsid w:val="000F6F88"/>
    <w:rsid w:val="000F7133"/>
    <w:rsid w:val="000F71D8"/>
    <w:rsid w:val="000F7238"/>
    <w:rsid w:val="000F7341"/>
    <w:rsid w:val="000F7A38"/>
    <w:rsid w:val="000F7D5E"/>
    <w:rsid w:val="001004F9"/>
    <w:rsid w:val="00100EC2"/>
    <w:rsid w:val="001015DB"/>
    <w:rsid w:val="001019C4"/>
    <w:rsid w:val="001019EA"/>
    <w:rsid w:val="00101BAC"/>
    <w:rsid w:val="001023B9"/>
    <w:rsid w:val="00102612"/>
    <w:rsid w:val="00102A3E"/>
    <w:rsid w:val="00102EFD"/>
    <w:rsid w:val="00103113"/>
    <w:rsid w:val="00103264"/>
    <w:rsid w:val="00103670"/>
    <w:rsid w:val="001036BB"/>
    <w:rsid w:val="00103BED"/>
    <w:rsid w:val="00103CA5"/>
    <w:rsid w:val="00103EA9"/>
    <w:rsid w:val="00103F70"/>
    <w:rsid w:val="00104365"/>
    <w:rsid w:val="001044DC"/>
    <w:rsid w:val="0010503B"/>
    <w:rsid w:val="00105366"/>
    <w:rsid w:val="00105688"/>
    <w:rsid w:val="001057D5"/>
    <w:rsid w:val="0010585A"/>
    <w:rsid w:val="00105F6C"/>
    <w:rsid w:val="001061FC"/>
    <w:rsid w:val="00106208"/>
    <w:rsid w:val="001063B7"/>
    <w:rsid w:val="00106B9C"/>
    <w:rsid w:val="00106BA5"/>
    <w:rsid w:val="00106C9C"/>
    <w:rsid w:val="00107631"/>
    <w:rsid w:val="001077EE"/>
    <w:rsid w:val="00107A4A"/>
    <w:rsid w:val="00107BE9"/>
    <w:rsid w:val="00107D2E"/>
    <w:rsid w:val="00110550"/>
    <w:rsid w:val="00110782"/>
    <w:rsid w:val="00110843"/>
    <w:rsid w:val="00110B59"/>
    <w:rsid w:val="00110F4F"/>
    <w:rsid w:val="00111208"/>
    <w:rsid w:val="00111407"/>
    <w:rsid w:val="0011158A"/>
    <w:rsid w:val="00111615"/>
    <w:rsid w:val="0011168C"/>
    <w:rsid w:val="00111D4F"/>
    <w:rsid w:val="00111F1A"/>
    <w:rsid w:val="0011246E"/>
    <w:rsid w:val="0011329B"/>
    <w:rsid w:val="00113473"/>
    <w:rsid w:val="001137AD"/>
    <w:rsid w:val="00113BAA"/>
    <w:rsid w:val="00113DBF"/>
    <w:rsid w:val="001141EF"/>
    <w:rsid w:val="001146F7"/>
    <w:rsid w:val="0011500D"/>
    <w:rsid w:val="0011555D"/>
    <w:rsid w:val="00115FF1"/>
    <w:rsid w:val="0011603A"/>
    <w:rsid w:val="001166B8"/>
    <w:rsid w:val="00116C98"/>
    <w:rsid w:val="0011710B"/>
    <w:rsid w:val="0011741D"/>
    <w:rsid w:val="00117C2E"/>
    <w:rsid w:val="0012013F"/>
    <w:rsid w:val="00120B6F"/>
    <w:rsid w:val="00121144"/>
    <w:rsid w:val="0012116D"/>
    <w:rsid w:val="00121468"/>
    <w:rsid w:val="00121E18"/>
    <w:rsid w:val="00122164"/>
    <w:rsid w:val="001237E6"/>
    <w:rsid w:val="00123BD2"/>
    <w:rsid w:val="00124090"/>
    <w:rsid w:val="00124437"/>
    <w:rsid w:val="00125255"/>
    <w:rsid w:val="001259FE"/>
    <w:rsid w:val="00125E83"/>
    <w:rsid w:val="00125F26"/>
    <w:rsid w:val="001268B6"/>
    <w:rsid w:val="001269C6"/>
    <w:rsid w:val="00126B72"/>
    <w:rsid w:val="0012729A"/>
    <w:rsid w:val="0012789F"/>
    <w:rsid w:val="001303EA"/>
    <w:rsid w:val="0013065E"/>
    <w:rsid w:val="001310E0"/>
    <w:rsid w:val="0013134C"/>
    <w:rsid w:val="0013159A"/>
    <w:rsid w:val="00131604"/>
    <w:rsid w:val="001316D2"/>
    <w:rsid w:val="00131AE7"/>
    <w:rsid w:val="00131C30"/>
    <w:rsid w:val="00131D8C"/>
    <w:rsid w:val="00131FC3"/>
    <w:rsid w:val="00132620"/>
    <w:rsid w:val="00132A7A"/>
    <w:rsid w:val="00132C5C"/>
    <w:rsid w:val="00132E7E"/>
    <w:rsid w:val="001336B9"/>
    <w:rsid w:val="00133CEC"/>
    <w:rsid w:val="00133FA8"/>
    <w:rsid w:val="00134060"/>
    <w:rsid w:val="001343E3"/>
    <w:rsid w:val="00135154"/>
    <w:rsid w:val="00135187"/>
    <w:rsid w:val="0013552D"/>
    <w:rsid w:val="00135F5B"/>
    <w:rsid w:val="001362EA"/>
    <w:rsid w:val="001364DC"/>
    <w:rsid w:val="00137076"/>
    <w:rsid w:val="001373C8"/>
    <w:rsid w:val="00137B08"/>
    <w:rsid w:val="00137F33"/>
    <w:rsid w:val="0014021D"/>
    <w:rsid w:val="00140B4E"/>
    <w:rsid w:val="00140C34"/>
    <w:rsid w:val="00140F7C"/>
    <w:rsid w:val="001411D3"/>
    <w:rsid w:val="00141789"/>
    <w:rsid w:val="00141B8A"/>
    <w:rsid w:val="00141F44"/>
    <w:rsid w:val="00142799"/>
    <w:rsid w:val="001437C4"/>
    <w:rsid w:val="00143C7A"/>
    <w:rsid w:val="00143DFB"/>
    <w:rsid w:val="001441AF"/>
    <w:rsid w:val="00144392"/>
    <w:rsid w:val="00144DE6"/>
    <w:rsid w:val="001455EB"/>
    <w:rsid w:val="00145687"/>
    <w:rsid w:val="00145979"/>
    <w:rsid w:val="001468DB"/>
    <w:rsid w:val="0014693E"/>
    <w:rsid w:val="00146CE3"/>
    <w:rsid w:val="00147365"/>
    <w:rsid w:val="00147378"/>
    <w:rsid w:val="00147B39"/>
    <w:rsid w:val="00150020"/>
    <w:rsid w:val="001517C3"/>
    <w:rsid w:val="00151921"/>
    <w:rsid w:val="00151B27"/>
    <w:rsid w:val="001520BD"/>
    <w:rsid w:val="00152746"/>
    <w:rsid w:val="00153717"/>
    <w:rsid w:val="00153B96"/>
    <w:rsid w:val="00153DD4"/>
    <w:rsid w:val="00154019"/>
    <w:rsid w:val="0015406D"/>
    <w:rsid w:val="0015458F"/>
    <w:rsid w:val="00154769"/>
    <w:rsid w:val="00155094"/>
    <w:rsid w:val="001558B5"/>
    <w:rsid w:val="00155A4E"/>
    <w:rsid w:val="00155C51"/>
    <w:rsid w:val="00155E03"/>
    <w:rsid w:val="00156778"/>
    <w:rsid w:val="001575AB"/>
    <w:rsid w:val="001577A6"/>
    <w:rsid w:val="001577C0"/>
    <w:rsid w:val="001577F2"/>
    <w:rsid w:val="001577FB"/>
    <w:rsid w:val="00160215"/>
    <w:rsid w:val="001607B2"/>
    <w:rsid w:val="001616FC"/>
    <w:rsid w:val="00161D4C"/>
    <w:rsid w:val="00162080"/>
    <w:rsid w:val="00162504"/>
    <w:rsid w:val="00163C32"/>
    <w:rsid w:val="00163CFD"/>
    <w:rsid w:val="0016404D"/>
    <w:rsid w:val="001647C5"/>
    <w:rsid w:val="001657A6"/>
    <w:rsid w:val="00165D95"/>
    <w:rsid w:val="00165D9B"/>
    <w:rsid w:val="001664B0"/>
    <w:rsid w:val="0016666F"/>
    <w:rsid w:val="001667D1"/>
    <w:rsid w:val="00166A5F"/>
    <w:rsid w:val="00166D33"/>
    <w:rsid w:val="00167189"/>
    <w:rsid w:val="00167251"/>
    <w:rsid w:val="0016787A"/>
    <w:rsid w:val="00167B04"/>
    <w:rsid w:val="00167FB9"/>
    <w:rsid w:val="0017035B"/>
    <w:rsid w:val="00170478"/>
    <w:rsid w:val="00170E57"/>
    <w:rsid w:val="00170F10"/>
    <w:rsid w:val="00170F9D"/>
    <w:rsid w:val="001710B6"/>
    <w:rsid w:val="00171524"/>
    <w:rsid w:val="00171C67"/>
    <w:rsid w:val="00171F62"/>
    <w:rsid w:val="001721E2"/>
    <w:rsid w:val="001741F2"/>
    <w:rsid w:val="00174225"/>
    <w:rsid w:val="0017465F"/>
    <w:rsid w:val="001753DF"/>
    <w:rsid w:val="0017566B"/>
    <w:rsid w:val="0017674D"/>
    <w:rsid w:val="00176C12"/>
    <w:rsid w:val="00176DD9"/>
    <w:rsid w:val="001804C5"/>
    <w:rsid w:val="001804D3"/>
    <w:rsid w:val="00180617"/>
    <w:rsid w:val="001806FD"/>
    <w:rsid w:val="00180B29"/>
    <w:rsid w:val="00180B63"/>
    <w:rsid w:val="00180F36"/>
    <w:rsid w:val="0018143D"/>
    <w:rsid w:val="00181542"/>
    <w:rsid w:val="001818F2"/>
    <w:rsid w:val="00181F69"/>
    <w:rsid w:val="00182582"/>
    <w:rsid w:val="00182FAA"/>
    <w:rsid w:val="001834D4"/>
    <w:rsid w:val="00183726"/>
    <w:rsid w:val="00183EEB"/>
    <w:rsid w:val="00184B13"/>
    <w:rsid w:val="00184B61"/>
    <w:rsid w:val="0018524C"/>
    <w:rsid w:val="0018547D"/>
    <w:rsid w:val="00185688"/>
    <w:rsid w:val="00185787"/>
    <w:rsid w:val="0018599E"/>
    <w:rsid w:val="00185F3E"/>
    <w:rsid w:val="001860F0"/>
    <w:rsid w:val="00186421"/>
    <w:rsid w:val="001864CC"/>
    <w:rsid w:val="00186669"/>
    <w:rsid w:val="00186BA1"/>
    <w:rsid w:val="00186BCF"/>
    <w:rsid w:val="00186F02"/>
    <w:rsid w:val="00187B1A"/>
    <w:rsid w:val="00187E85"/>
    <w:rsid w:val="001902FC"/>
    <w:rsid w:val="00190A95"/>
    <w:rsid w:val="00190E9E"/>
    <w:rsid w:val="00190FDB"/>
    <w:rsid w:val="001911CD"/>
    <w:rsid w:val="0019121B"/>
    <w:rsid w:val="00192469"/>
    <w:rsid w:val="00192764"/>
    <w:rsid w:val="00192768"/>
    <w:rsid w:val="00192DA4"/>
    <w:rsid w:val="00192DEE"/>
    <w:rsid w:val="00192E85"/>
    <w:rsid w:val="001937F2"/>
    <w:rsid w:val="001938BF"/>
    <w:rsid w:val="00193D34"/>
    <w:rsid w:val="00193F77"/>
    <w:rsid w:val="0019427B"/>
    <w:rsid w:val="00194280"/>
    <w:rsid w:val="00194EF8"/>
    <w:rsid w:val="00195384"/>
    <w:rsid w:val="001958BE"/>
    <w:rsid w:val="00195A6F"/>
    <w:rsid w:val="00195DBA"/>
    <w:rsid w:val="00195FDA"/>
    <w:rsid w:val="00196BFE"/>
    <w:rsid w:val="00196D89"/>
    <w:rsid w:val="00197704"/>
    <w:rsid w:val="00197950"/>
    <w:rsid w:val="00197CD2"/>
    <w:rsid w:val="001A04F3"/>
    <w:rsid w:val="001A0DE3"/>
    <w:rsid w:val="001A0EA4"/>
    <w:rsid w:val="001A1040"/>
    <w:rsid w:val="001A1A72"/>
    <w:rsid w:val="001A1C42"/>
    <w:rsid w:val="001A1C58"/>
    <w:rsid w:val="001A2785"/>
    <w:rsid w:val="001A2EAE"/>
    <w:rsid w:val="001A2FA3"/>
    <w:rsid w:val="001A3437"/>
    <w:rsid w:val="001A35C4"/>
    <w:rsid w:val="001A39B8"/>
    <w:rsid w:val="001A3B89"/>
    <w:rsid w:val="001A4207"/>
    <w:rsid w:val="001A435C"/>
    <w:rsid w:val="001A46C7"/>
    <w:rsid w:val="001A5760"/>
    <w:rsid w:val="001A5E37"/>
    <w:rsid w:val="001A6577"/>
    <w:rsid w:val="001A674C"/>
    <w:rsid w:val="001A67A8"/>
    <w:rsid w:val="001A68E9"/>
    <w:rsid w:val="001A6984"/>
    <w:rsid w:val="001A6B94"/>
    <w:rsid w:val="001A6CAD"/>
    <w:rsid w:val="001A7084"/>
    <w:rsid w:val="001A74F4"/>
    <w:rsid w:val="001B0106"/>
    <w:rsid w:val="001B05F2"/>
    <w:rsid w:val="001B0651"/>
    <w:rsid w:val="001B0D57"/>
    <w:rsid w:val="001B10EA"/>
    <w:rsid w:val="001B1405"/>
    <w:rsid w:val="001B1890"/>
    <w:rsid w:val="001B18ED"/>
    <w:rsid w:val="001B1979"/>
    <w:rsid w:val="001B1C10"/>
    <w:rsid w:val="001B268F"/>
    <w:rsid w:val="001B3354"/>
    <w:rsid w:val="001B351A"/>
    <w:rsid w:val="001B3E8D"/>
    <w:rsid w:val="001B3F02"/>
    <w:rsid w:val="001B44E2"/>
    <w:rsid w:val="001B4EBE"/>
    <w:rsid w:val="001B5011"/>
    <w:rsid w:val="001B5156"/>
    <w:rsid w:val="001B51FE"/>
    <w:rsid w:val="001B5D0D"/>
    <w:rsid w:val="001B6563"/>
    <w:rsid w:val="001B6924"/>
    <w:rsid w:val="001B6A60"/>
    <w:rsid w:val="001C0382"/>
    <w:rsid w:val="001C084B"/>
    <w:rsid w:val="001C0991"/>
    <w:rsid w:val="001C0B71"/>
    <w:rsid w:val="001C0C54"/>
    <w:rsid w:val="001C1167"/>
    <w:rsid w:val="001C141D"/>
    <w:rsid w:val="001C1AB4"/>
    <w:rsid w:val="001C28A4"/>
    <w:rsid w:val="001C2E0E"/>
    <w:rsid w:val="001C2F62"/>
    <w:rsid w:val="001C3B06"/>
    <w:rsid w:val="001C4CF7"/>
    <w:rsid w:val="001C4EA1"/>
    <w:rsid w:val="001C4EFD"/>
    <w:rsid w:val="001C4FA9"/>
    <w:rsid w:val="001C52DE"/>
    <w:rsid w:val="001C5656"/>
    <w:rsid w:val="001C58B2"/>
    <w:rsid w:val="001C6B23"/>
    <w:rsid w:val="001C6BB7"/>
    <w:rsid w:val="001C6DC6"/>
    <w:rsid w:val="001C6F3A"/>
    <w:rsid w:val="001C6F6D"/>
    <w:rsid w:val="001C767D"/>
    <w:rsid w:val="001C77FF"/>
    <w:rsid w:val="001C7817"/>
    <w:rsid w:val="001C7BD3"/>
    <w:rsid w:val="001C7DB7"/>
    <w:rsid w:val="001D0481"/>
    <w:rsid w:val="001D0B6E"/>
    <w:rsid w:val="001D15A1"/>
    <w:rsid w:val="001D18D6"/>
    <w:rsid w:val="001D1AE4"/>
    <w:rsid w:val="001D1D3A"/>
    <w:rsid w:val="001D1E29"/>
    <w:rsid w:val="001D1F4A"/>
    <w:rsid w:val="001D1FF1"/>
    <w:rsid w:val="001D251D"/>
    <w:rsid w:val="001D26E0"/>
    <w:rsid w:val="001D3121"/>
    <w:rsid w:val="001D32AD"/>
    <w:rsid w:val="001D37C3"/>
    <w:rsid w:val="001D44E7"/>
    <w:rsid w:val="001D478A"/>
    <w:rsid w:val="001D4A62"/>
    <w:rsid w:val="001D4B24"/>
    <w:rsid w:val="001D54BA"/>
    <w:rsid w:val="001D5519"/>
    <w:rsid w:val="001D553E"/>
    <w:rsid w:val="001D5708"/>
    <w:rsid w:val="001D6D9D"/>
    <w:rsid w:val="001E03BA"/>
    <w:rsid w:val="001E046F"/>
    <w:rsid w:val="001E0864"/>
    <w:rsid w:val="001E0E01"/>
    <w:rsid w:val="001E0F96"/>
    <w:rsid w:val="001E1162"/>
    <w:rsid w:val="001E132C"/>
    <w:rsid w:val="001E144D"/>
    <w:rsid w:val="001E1C75"/>
    <w:rsid w:val="001E2425"/>
    <w:rsid w:val="001E30B2"/>
    <w:rsid w:val="001E3611"/>
    <w:rsid w:val="001E390D"/>
    <w:rsid w:val="001E4217"/>
    <w:rsid w:val="001E444C"/>
    <w:rsid w:val="001E486C"/>
    <w:rsid w:val="001E4EA3"/>
    <w:rsid w:val="001E5243"/>
    <w:rsid w:val="001E55A5"/>
    <w:rsid w:val="001E60D6"/>
    <w:rsid w:val="001E610E"/>
    <w:rsid w:val="001E61B6"/>
    <w:rsid w:val="001E636B"/>
    <w:rsid w:val="001E6447"/>
    <w:rsid w:val="001E69D4"/>
    <w:rsid w:val="001E7BB3"/>
    <w:rsid w:val="001E7DC7"/>
    <w:rsid w:val="001E7FC6"/>
    <w:rsid w:val="001F0467"/>
    <w:rsid w:val="001F08B4"/>
    <w:rsid w:val="001F09F5"/>
    <w:rsid w:val="001F0F93"/>
    <w:rsid w:val="001F12B4"/>
    <w:rsid w:val="001F1745"/>
    <w:rsid w:val="001F1C98"/>
    <w:rsid w:val="001F2A7B"/>
    <w:rsid w:val="001F3400"/>
    <w:rsid w:val="001F3486"/>
    <w:rsid w:val="001F34A6"/>
    <w:rsid w:val="001F38F6"/>
    <w:rsid w:val="001F3BD8"/>
    <w:rsid w:val="001F40D2"/>
    <w:rsid w:val="001F4179"/>
    <w:rsid w:val="001F45C0"/>
    <w:rsid w:val="001F498D"/>
    <w:rsid w:val="001F4ABF"/>
    <w:rsid w:val="001F562E"/>
    <w:rsid w:val="001F5D4C"/>
    <w:rsid w:val="001F6283"/>
    <w:rsid w:val="001F636D"/>
    <w:rsid w:val="001F64CF"/>
    <w:rsid w:val="001F6C3C"/>
    <w:rsid w:val="001F79A6"/>
    <w:rsid w:val="001F7C82"/>
    <w:rsid w:val="001F7D4A"/>
    <w:rsid w:val="001F7D81"/>
    <w:rsid w:val="00200018"/>
    <w:rsid w:val="00200253"/>
    <w:rsid w:val="0020033B"/>
    <w:rsid w:val="00200542"/>
    <w:rsid w:val="002012BB"/>
    <w:rsid w:val="00201304"/>
    <w:rsid w:val="00201338"/>
    <w:rsid w:val="00201B1C"/>
    <w:rsid w:val="00201D97"/>
    <w:rsid w:val="00201F21"/>
    <w:rsid w:val="002022B2"/>
    <w:rsid w:val="0020251D"/>
    <w:rsid w:val="00202988"/>
    <w:rsid w:val="00203676"/>
    <w:rsid w:val="00203F9A"/>
    <w:rsid w:val="00204361"/>
    <w:rsid w:val="0020524B"/>
    <w:rsid w:val="00205C11"/>
    <w:rsid w:val="00205F46"/>
    <w:rsid w:val="00206F18"/>
    <w:rsid w:val="0020739F"/>
    <w:rsid w:val="002076D9"/>
    <w:rsid w:val="0020798D"/>
    <w:rsid w:val="00207D06"/>
    <w:rsid w:val="0021020A"/>
    <w:rsid w:val="002103D7"/>
    <w:rsid w:val="00210A77"/>
    <w:rsid w:val="00210B76"/>
    <w:rsid w:val="0021178F"/>
    <w:rsid w:val="002118E6"/>
    <w:rsid w:val="00211B2E"/>
    <w:rsid w:val="00211EF1"/>
    <w:rsid w:val="00213147"/>
    <w:rsid w:val="002133C2"/>
    <w:rsid w:val="002136D7"/>
    <w:rsid w:val="00213CE5"/>
    <w:rsid w:val="00214F8A"/>
    <w:rsid w:val="00214FB6"/>
    <w:rsid w:val="002155B1"/>
    <w:rsid w:val="002156A1"/>
    <w:rsid w:val="00215D64"/>
    <w:rsid w:val="0021677C"/>
    <w:rsid w:val="002168CD"/>
    <w:rsid w:val="00216A9F"/>
    <w:rsid w:val="00216F62"/>
    <w:rsid w:val="002173C5"/>
    <w:rsid w:val="002174CF"/>
    <w:rsid w:val="00217CFC"/>
    <w:rsid w:val="00220A0E"/>
    <w:rsid w:val="00221274"/>
    <w:rsid w:val="002215CA"/>
    <w:rsid w:val="00221671"/>
    <w:rsid w:val="002217F5"/>
    <w:rsid w:val="00221992"/>
    <w:rsid w:val="00221EB0"/>
    <w:rsid w:val="002226B9"/>
    <w:rsid w:val="00223081"/>
    <w:rsid w:val="00223139"/>
    <w:rsid w:val="00223A31"/>
    <w:rsid w:val="00223CB9"/>
    <w:rsid w:val="00223E52"/>
    <w:rsid w:val="00224E61"/>
    <w:rsid w:val="0022509E"/>
    <w:rsid w:val="002250E2"/>
    <w:rsid w:val="0022522A"/>
    <w:rsid w:val="00225957"/>
    <w:rsid w:val="00226828"/>
    <w:rsid w:val="00226A59"/>
    <w:rsid w:val="0022704F"/>
    <w:rsid w:val="002306B0"/>
    <w:rsid w:val="00231490"/>
    <w:rsid w:val="00231777"/>
    <w:rsid w:val="00231946"/>
    <w:rsid w:val="00231E15"/>
    <w:rsid w:val="0023209B"/>
    <w:rsid w:val="002320FE"/>
    <w:rsid w:val="002321BA"/>
    <w:rsid w:val="00232A27"/>
    <w:rsid w:val="0023348E"/>
    <w:rsid w:val="00233A85"/>
    <w:rsid w:val="00233C62"/>
    <w:rsid w:val="00234277"/>
    <w:rsid w:val="002346AA"/>
    <w:rsid w:val="002356DE"/>
    <w:rsid w:val="0023576D"/>
    <w:rsid w:val="00235E2D"/>
    <w:rsid w:val="00235FB7"/>
    <w:rsid w:val="0023685E"/>
    <w:rsid w:val="0023698A"/>
    <w:rsid w:val="00236F23"/>
    <w:rsid w:val="002372EA"/>
    <w:rsid w:val="00237AF1"/>
    <w:rsid w:val="00237DA8"/>
    <w:rsid w:val="00240017"/>
    <w:rsid w:val="002413ED"/>
    <w:rsid w:val="0024157B"/>
    <w:rsid w:val="00241FFB"/>
    <w:rsid w:val="002423BF"/>
    <w:rsid w:val="002433FB"/>
    <w:rsid w:val="00243737"/>
    <w:rsid w:val="00244A69"/>
    <w:rsid w:val="00244C92"/>
    <w:rsid w:val="00244D12"/>
    <w:rsid w:val="00244D84"/>
    <w:rsid w:val="00244E65"/>
    <w:rsid w:val="00245642"/>
    <w:rsid w:val="0024586D"/>
    <w:rsid w:val="00245B8C"/>
    <w:rsid w:val="002469C2"/>
    <w:rsid w:val="00247429"/>
    <w:rsid w:val="00247A64"/>
    <w:rsid w:val="00250ACD"/>
    <w:rsid w:val="00250BC1"/>
    <w:rsid w:val="0025159F"/>
    <w:rsid w:val="00251652"/>
    <w:rsid w:val="00251857"/>
    <w:rsid w:val="00251AF8"/>
    <w:rsid w:val="002523CC"/>
    <w:rsid w:val="00253AD2"/>
    <w:rsid w:val="00253B41"/>
    <w:rsid w:val="00253BA9"/>
    <w:rsid w:val="00253DB0"/>
    <w:rsid w:val="00253E68"/>
    <w:rsid w:val="00253FCD"/>
    <w:rsid w:val="00254157"/>
    <w:rsid w:val="00254190"/>
    <w:rsid w:val="002548C8"/>
    <w:rsid w:val="00254F17"/>
    <w:rsid w:val="00254F2C"/>
    <w:rsid w:val="002552DD"/>
    <w:rsid w:val="002553DB"/>
    <w:rsid w:val="002555E6"/>
    <w:rsid w:val="002556D0"/>
    <w:rsid w:val="00256537"/>
    <w:rsid w:val="002567FF"/>
    <w:rsid w:val="002568B0"/>
    <w:rsid w:val="00256B93"/>
    <w:rsid w:val="002570C8"/>
    <w:rsid w:val="0025729D"/>
    <w:rsid w:val="00257C39"/>
    <w:rsid w:val="002601C3"/>
    <w:rsid w:val="002602EE"/>
    <w:rsid w:val="0026078D"/>
    <w:rsid w:val="00260F42"/>
    <w:rsid w:val="00261D66"/>
    <w:rsid w:val="00261E4E"/>
    <w:rsid w:val="00261FEB"/>
    <w:rsid w:val="00262056"/>
    <w:rsid w:val="0026256F"/>
    <w:rsid w:val="00262A81"/>
    <w:rsid w:val="00263E5F"/>
    <w:rsid w:val="00264514"/>
    <w:rsid w:val="002646B4"/>
    <w:rsid w:val="00265544"/>
    <w:rsid w:val="00265817"/>
    <w:rsid w:val="00265F16"/>
    <w:rsid w:val="002666DD"/>
    <w:rsid w:val="00266D08"/>
    <w:rsid w:val="00267958"/>
    <w:rsid w:val="00267F5F"/>
    <w:rsid w:val="00270905"/>
    <w:rsid w:val="00270E16"/>
    <w:rsid w:val="002716DF"/>
    <w:rsid w:val="002719BD"/>
    <w:rsid w:val="0027245C"/>
    <w:rsid w:val="002726C5"/>
    <w:rsid w:val="00272ADA"/>
    <w:rsid w:val="00273206"/>
    <w:rsid w:val="0027372D"/>
    <w:rsid w:val="0027380C"/>
    <w:rsid w:val="0027389C"/>
    <w:rsid w:val="0027484D"/>
    <w:rsid w:val="00274FD6"/>
    <w:rsid w:val="002757A6"/>
    <w:rsid w:val="00275B68"/>
    <w:rsid w:val="00275E16"/>
    <w:rsid w:val="00276AF1"/>
    <w:rsid w:val="00276B3B"/>
    <w:rsid w:val="00276D84"/>
    <w:rsid w:val="0027703A"/>
    <w:rsid w:val="002771C1"/>
    <w:rsid w:val="0027756F"/>
    <w:rsid w:val="00277624"/>
    <w:rsid w:val="00277B03"/>
    <w:rsid w:val="00277BCC"/>
    <w:rsid w:val="00277BE6"/>
    <w:rsid w:val="00277D51"/>
    <w:rsid w:val="002803CF"/>
    <w:rsid w:val="0028094B"/>
    <w:rsid w:val="00280E13"/>
    <w:rsid w:val="00281573"/>
    <w:rsid w:val="00281652"/>
    <w:rsid w:val="0028199B"/>
    <w:rsid w:val="00281A72"/>
    <w:rsid w:val="00281B81"/>
    <w:rsid w:val="00282BA2"/>
    <w:rsid w:val="00282F22"/>
    <w:rsid w:val="002833A9"/>
    <w:rsid w:val="0028388B"/>
    <w:rsid w:val="00283EE1"/>
    <w:rsid w:val="00283F52"/>
    <w:rsid w:val="002840E8"/>
    <w:rsid w:val="00284E4E"/>
    <w:rsid w:val="00284FF7"/>
    <w:rsid w:val="00285689"/>
    <w:rsid w:val="00285C53"/>
    <w:rsid w:val="00286CF2"/>
    <w:rsid w:val="002870EE"/>
    <w:rsid w:val="002871BA"/>
    <w:rsid w:val="0028748D"/>
    <w:rsid w:val="0028774D"/>
    <w:rsid w:val="002878C2"/>
    <w:rsid w:val="00287B0D"/>
    <w:rsid w:val="00287FAA"/>
    <w:rsid w:val="0029038A"/>
    <w:rsid w:val="00290748"/>
    <w:rsid w:val="00291603"/>
    <w:rsid w:val="002916BE"/>
    <w:rsid w:val="00291D00"/>
    <w:rsid w:val="00291D66"/>
    <w:rsid w:val="0029204B"/>
    <w:rsid w:val="00292A55"/>
    <w:rsid w:val="00292B26"/>
    <w:rsid w:val="002933EA"/>
    <w:rsid w:val="00293572"/>
    <w:rsid w:val="00293F17"/>
    <w:rsid w:val="002943C8"/>
    <w:rsid w:val="002945F6"/>
    <w:rsid w:val="00294766"/>
    <w:rsid w:val="00295401"/>
    <w:rsid w:val="002959B2"/>
    <w:rsid w:val="00295A42"/>
    <w:rsid w:val="00295D2F"/>
    <w:rsid w:val="00295E02"/>
    <w:rsid w:val="00295E69"/>
    <w:rsid w:val="002964B7"/>
    <w:rsid w:val="002968B8"/>
    <w:rsid w:val="00297045"/>
    <w:rsid w:val="0029716C"/>
    <w:rsid w:val="00297DBE"/>
    <w:rsid w:val="002A02A5"/>
    <w:rsid w:val="002A0E3A"/>
    <w:rsid w:val="002A107C"/>
    <w:rsid w:val="002A11ED"/>
    <w:rsid w:val="002A1477"/>
    <w:rsid w:val="002A1891"/>
    <w:rsid w:val="002A20D5"/>
    <w:rsid w:val="002A25BF"/>
    <w:rsid w:val="002A25F2"/>
    <w:rsid w:val="002A2C91"/>
    <w:rsid w:val="002A2FA4"/>
    <w:rsid w:val="002A3244"/>
    <w:rsid w:val="002A37A8"/>
    <w:rsid w:val="002A3A15"/>
    <w:rsid w:val="002A3DD8"/>
    <w:rsid w:val="002A3DE6"/>
    <w:rsid w:val="002A432B"/>
    <w:rsid w:val="002A4433"/>
    <w:rsid w:val="002A45DA"/>
    <w:rsid w:val="002A471B"/>
    <w:rsid w:val="002A4799"/>
    <w:rsid w:val="002A52DA"/>
    <w:rsid w:val="002A5D7A"/>
    <w:rsid w:val="002A6774"/>
    <w:rsid w:val="002A68A5"/>
    <w:rsid w:val="002A6BDF"/>
    <w:rsid w:val="002A6F29"/>
    <w:rsid w:val="002A7281"/>
    <w:rsid w:val="002A7F86"/>
    <w:rsid w:val="002B02EA"/>
    <w:rsid w:val="002B087C"/>
    <w:rsid w:val="002B0A18"/>
    <w:rsid w:val="002B0F15"/>
    <w:rsid w:val="002B1074"/>
    <w:rsid w:val="002B1582"/>
    <w:rsid w:val="002B187B"/>
    <w:rsid w:val="002B1C78"/>
    <w:rsid w:val="002B20CD"/>
    <w:rsid w:val="002B25CD"/>
    <w:rsid w:val="002B2690"/>
    <w:rsid w:val="002B2838"/>
    <w:rsid w:val="002B2DA3"/>
    <w:rsid w:val="002B3066"/>
    <w:rsid w:val="002B3CEB"/>
    <w:rsid w:val="002B3FB3"/>
    <w:rsid w:val="002B4256"/>
    <w:rsid w:val="002B4432"/>
    <w:rsid w:val="002B49DE"/>
    <w:rsid w:val="002B4D6C"/>
    <w:rsid w:val="002B4EBB"/>
    <w:rsid w:val="002B4F5B"/>
    <w:rsid w:val="002B5921"/>
    <w:rsid w:val="002B5CE0"/>
    <w:rsid w:val="002B5DDF"/>
    <w:rsid w:val="002B6691"/>
    <w:rsid w:val="002B66C2"/>
    <w:rsid w:val="002B6A7E"/>
    <w:rsid w:val="002C032E"/>
    <w:rsid w:val="002C143D"/>
    <w:rsid w:val="002C1BA2"/>
    <w:rsid w:val="002C2644"/>
    <w:rsid w:val="002C2A32"/>
    <w:rsid w:val="002C358F"/>
    <w:rsid w:val="002C3770"/>
    <w:rsid w:val="002C383A"/>
    <w:rsid w:val="002C3AEF"/>
    <w:rsid w:val="002C3B51"/>
    <w:rsid w:val="002C3CC3"/>
    <w:rsid w:val="002C3CF1"/>
    <w:rsid w:val="002C4078"/>
    <w:rsid w:val="002C4156"/>
    <w:rsid w:val="002C44DF"/>
    <w:rsid w:val="002C4B44"/>
    <w:rsid w:val="002C4C23"/>
    <w:rsid w:val="002C4F63"/>
    <w:rsid w:val="002C568D"/>
    <w:rsid w:val="002C5E08"/>
    <w:rsid w:val="002C6059"/>
    <w:rsid w:val="002C6972"/>
    <w:rsid w:val="002C6F77"/>
    <w:rsid w:val="002C6F9A"/>
    <w:rsid w:val="002C7687"/>
    <w:rsid w:val="002C7C6C"/>
    <w:rsid w:val="002C7E0C"/>
    <w:rsid w:val="002C7E50"/>
    <w:rsid w:val="002D0111"/>
    <w:rsid w:val="002D082A"/>
    <w:rsid w:val="002D08C1"/>
    <w:rsid w:val="002D151E"/>
    <w:rsid w:val="002D1586"/>
    <w:rsid w:val="002D209C"/>
    <w:rsid w:val="002D23EE"/>
    <w:rsid w:val="002D24BC"/>
    <w:rsid w:val="002D26B6"/>
    <w:rsid w:val="002D2A58"/>
    <w:rsid w:val="002D3120"/>
    <w:rsid w:val="002D3258"/>
    <w:rsid w:val="002D48C0"/>
    <w:rsid w:val="002D542F"/>
    <w:rsid w:val="002D55C3"/>
    <w:rsid w:val="002D567B"/>
    <w:rsid w:val="002D5733"/>
    <w:rsid w:val="002D5853"/>
    <w:rsid w:val="002D5863"/>
    <w:rsid w:val="002D5CA9"/>
    <w:rsid w:val="002D5EE6"/>
    <w:rsid w:val="002D615F"/>
    <w:rsid w:val="002D6228"/>
    <w:rsid w:val="002D6CD1"/>
    <w:rsid w:val="002D7D6E"/>
    <w:rsid w:val="002D7EED"/>
    <w:rsid w:val="002E0FE6"/>
    <w:rsid w:val="002E135C"/>
    <w:rsid w:val="002E189F"/>
    <w:rsid w:val="002E1B10"/>
    <w:rsid w:val="002E1DDD"/>
    <w:rsid w:val="002E2327"/>
    <w:rsid w:val="002E2B0A"/>
    <w:rsid w:val="002E2C73"/>
    <w:rsid w:val="002E2F10"/>
    <w:rsid w:val="002E2F76"/>
    <w:rsid w:val="002E36A5"/>
    <w:rsid w:val="002E3852"/>
    <w:rsid w:val="002E3E9F"/>
    <w:rsid w:val="002E3F8E"/>
    <w:rsid w:val="002E3FBC"/>
    <w:rsid w:val="002E402D"/>
    <w:rsid w:val="002E4E14"/>
    <w:rsid w:val="002E4E69"/>
    <w:rsid w:val="002E537C"/>
    <w:rsid w:val="002E5566"/>
    <w:rsid w:val="002E5643"/>
    <w:rsid w:val="002E59FB"/>
    <w:rsid w:val="002E6A24"/>
    <w:rsid w:val="002E6D43"/>
    <w:rsid w:val="002E738B"/>
    <w:rsid w:val="002E768A"/>
    <w:rsid w:val="002E799F"/>
    <w:rsid w:val="002F09F3"/>
    <w:rsid w:val="002F0FB4"/>
    <w:rsid w:val="002F102C"/>
    <w:rsid w:val="002F13C9"/>
    <w:rsid w:val="002F15E2"/>
    <w:rsid w:val="002F15E7"/>
    <w:rsid w:val="002F183A"/>
    <w:rsid w:val="002F1B90"/>
    <w:rsid w:val="002F1D21"/>
    <w:rsid w:val="002F22E8"/>
    <w:rsid w:val="002F2814"/>
    <w:rsid w:val="002F298B"/>
    <w:rsid w:val="002F3488"/>
    <w:rsid w:val="002F394E"/>
    <w:rsid w:val="002F4041"/>
    <w:rsid w:val="002F406A"/>
    <w:rsid w:val="002F4097"/>
    <w:rsid w:val="002F4142"/>
    <w:rsid w:val="002F43CA"/>
    <w:rsid w:val="002F471E"/>
    <w:rsid w:val="002F4E12"/>
    <w:rsid w:val="002F530D"/>
    <w:rsid w:val="002F536E"/>
    <w:rsid w:val="002F5C5D"/>
    <w:rsid w:val="002F630B"/>
    <w:rsid w:val="002F6D7B"/>
    <w:rsid w:val="002F7BFF"/>
    <w:rsid w:val="002F7CBF"/>
    <w:rsid w:val="002F7F32"/>
    <w:rsid w:val="003002CC"/>
    <w:rsid w:val="00300688"/>
    <w:rsid w:val="00300A91"/>
    <w:rsid w:val="00300D33"/>
    <w:rsid w:val="003012B5"/>
    <w:rsid w:val="00301627"/>
    <w:rsid w:val="003018AA"/>
    <w:rsid w:val="00301C63"/>
    <w:rsid w:val="00302052"/>
    <w:rsid w:val="00302166"/>
    <w:rsid w:val="003024F5"/>
    <w:rsid w:val="00302B5A"/>
    <w:rsid w:val="00303AC4"/>
    <w:rsid w:val="0030405B"/>
    <w:rsid w:val="00304AA8"/>
    <w:rsid w:val="00304B66"/>
    <w:rsid w:val="00305336"/>
    <w:rsid w:val="00305DB8"/>
    <w:rsid w:val="00306274"/>
    <w:rsid w:val="00306309"/>
    <w:rsid w:val="003063BB"/>
    <w:rsid w:val="00306A09"/>
    <w:rsid w:val="00306C30"/>
    <w:rsid w:val="00306F91"/>
    <w:rsid w:val="0030709C"/>
    <w:rsid w:val="00307BCD"/>
    <w:rsid w:val="00307CFB"/>
    <w:rsid w:val="00307FAC"/>
    <w:rsid w:val="003100DC"/>
    <w:rsid w:val="00310118"/>
    <w:rsid w:val="003108AB"/>
    <w:rsid w:val="00310915"/>
    <w:rsid w:val="00310B49"/>
    <w:rsid w:val="003117BC"/>
    <w:rsid w:val="003119CA"/>
    <w:rsid w:val="00311C9D"/>
    <w:rsid w:val="00312E60"/>
    <w:rsid w:val="003137DF"/>
    <w:rsid w:val="0031394C"/>
    <w:rsid w:val="00313F2C"/>
    <w:rsid w:val="0031435A"/>
    <w:rsid w:val="0031494E"/>
    <w:rsid w:val="00314A5E"/>
    <w:rsid w:val="00314B3A"/>
    <w:rsid w:val="00314FE0"/>
    <w:rsid w:val="00315944"/>
    <w:rsid w:val="00315D51"/>
    <w:rsid w:val="00315DD8"/>
    <w:rsid w:val="00315EB1"/>
    <w:rsid w:val="00316670"/>
    <w:rsid w:val="00316A62"/>
    <w:rsid w:val="00316A79"/>
    <w:rsid w:val="00317089"/>
    <w:rsid w:val="003171D5"/>
    <w:rsid w:val="0032040B"/>
    <w:rsid w:val="0032070B"/>
    <w:rsid w:val="0032099E"/>
    <w:rsid w:val="00320BD3"/>
    <w:rsid w:val="00320C49"/>
    <w:rsid w:val="00322187"/>
    <w:rsid w:val="00322230"/>
    <w:rsid w:val="00322D10"/>
    <w:rsid w:val="0032327D"/>
    <w:rsid w:val="00323F9B"/>
    <w:rsid w:val="00323FD6"/>
    <w:rsid w:val="0032421F"/>
    <w:rsid w:val="0032456E"/>
    <w:rsid w:val="0032486A"/>
    <w:rsid w:val="00324A1B"/>
    <w:rsid w:val="00324CC2"/>
    <w:rsid w:val="00324E33"/>
    <w:rsid w:val="0032549A"/>
    <w:rsid w:val="00325577"/>
    <w:rsid w:val="00325AFA"/>
    <w:rsid w:val="00325F4D"/>
    <w:rsid w:val="00326124"/>
    <w:rsid w:val="003261A1"/>
    <w:rsid w:val="003261EB"/>
    <w:rsid w:val="0032645D"/>
    <w:rsid w:val="00326B7B"/>
    <w:rsid w:val="00326EE5"/>
    <w:rsid w:val="003273F5"/>
    <w:rsid w:val="003276A7"/>
    <w:rsid w:val="00327D1B"/>
    <w:rsid w:val="00330E2F"/>
    <w:rsid w:val="00330E30"/>
    <w:rsid w:val="003311D2"/>
    <w:rsid w:val="003321B6"/>
    <w:rsid w:val="0033222A"/>
    <w:rsid w:val="0033254E"/>
    <w:rsid w:val="003325CE"/>
    <w:rsid w:val="00332999"/>
    <w:rsid w:val="003329BF"/>
    <w:rsid w:val="00332D78"/>
    <w:rsid w:val="003333AD"/>
    <w:rsid w:val="0033386C"/>
    <w:rsid w:val="00333B29"/>
    <w:rsid w:val="003340D0"/>
    <w:rsid w:val="00334860"/>
    <w:rsid w:val="00334989"/>
    <w:rsid w:val="00335C33"/>
    <w:rsid w:val="00335F76"/>
    <w:rsid w:val="0033661A"/>
    <w:rsid w:val="003368DA"/>
    <w:rsid w:val="00336EB7"/>
    <w:rsid w:val="00336FCD"/>
    <w:rsid w:val="003377D1"/>
    <w:rsid w:val="00337B89"/>
    <w:rsid w:val="00337D06"/>
    <w:rsid w:val="00337E8A"/>
    <w:rsid w:val="00340627"/>
    <w:rsid w:val="003407C3"/>
    <w:rsid w:val="00340857"/>
    <w:rsid w:val="0034102F"/>
    <w:rsid w:val="00341816"/>
    <w:rsid w:val="00341C72"/>
    <w:rsid w:val="00341D96"/>
    <w:rsid w:val="00341DC2"/>
    <w:rsid w:val="003423FC"/>
    <w:rsid w:val="0034271E"/>
    <w:rsid w:val="00343124"/>
    <w:rsid w:val="0034322F"/>
    <w:rsid w:val="003432B7"/>
    <w:rsid w:val="00343751"/>
    <w:rsid w:val="00343A0C"/>
    <w:rsid w:val="0034454A"/>
    <w:rsid w:val="0034467D"/>
    <w:rsid w:val="00344FD2"/>
    <w:rsid w:val="0034606F"/>
    <w:rsid w:val="003460B5"/>
    <w:rsid w:val="003464F4"/>
    <w:rsid w:val="00346C81"/>
    <w:rsid w:val="003471FF"/>
    <w:rsid w:val="00347BA4"/>
    <w:rsid w:val="003502CC"/>
    <w:rsid w:val="00350388"/>
    <w:rsid w:val="00350560"/>
    <w:rsid w:val="0035075B"/>
    <w:rsid w:val="00350D31"/>
    <w:rsid w:val="00350E3E"/>
    <w:rsid w:val="00350EE7"/>
    <w:rsid w:val="003510C5"/>
    <w:rsid w:val="0035110A"/>
    <w:rsid w:val="003512A9"/>
    <w:rsid w:val="00351D61"/>
    <w:rsid w:val="00351F82"/>
    <w:rsid w:val="003521A3"/>
    <w:rsid w:val="0035236F"/>
    <w:rsid w:val="003523EC"/>
    <w:rsid w:val="003525DB"/>
    <w:rsid w:val="00352A3F"/>
    <w:rsid w:val="00352D9B"/>
    <w:rsid w:val="00352ED0"/>
    <w:rsid w:val="0035378F"/>
    <w:rsid w:val="003539A5"/>
    <w:rsid w:val="00353B8C"/>
    <w:rsid w:val="00353C6A"/>
    <w:rsid w:val="00353D55"/>
    <w:rsid w:val="0035479E"/>
    <w:rsid w:val="00354BF5"/>
    <w:rsid w:val="00354D87"/>
    <w:rsid w:val="00354F0B"/>
    <w:rsid w:val="0035570F"/>
    <w:rsid w:val="00355740"/>
    <w:rsid w:val="003557D8"/>
    <w:rsid w:val="003558CF"/>
    <w:rsid w:val="00355D58"/>
    <w:rsid w:val="003565BD"/>
    <w:rsid w:val="00356AAE"/>
    <w:rsid w:val="003570EE"/>
    <w:rsid w:val="00357462"/>
    <w:rsid w:val="00357DDF"/>
    <w:rsid w:val="0036012B"/>
    <w:rsid w:val="003605D5"/>
    <w:rsid w:val="003605FA"/>
    <w:rsid w:val="0036083C"/>
    <w:rsid w:val="00360E41"/>
    <w:rsid w:val="0036107E"/>
    <w:rsid w:val="003610B3"/>
    <w:rsid w:val="00361588"/>
    <w:rsid w:val="00361CF7"/>
    <w:rsid w:val="00361EFD"/>
    <w:rsid w:val="00361FF2"/>
    <w:rsid w:val="00362907"/>
    <w:rsid w:val="00362E40"/>
    <w:rsid w:val="0036307A"/>
    <w:rsid w:val="003630B1"/>
    <w:rsid w:val="003633C7"/>
    <w:rsid w:val="003639A0"/>
    <w:rsid w:val="00364272"/>
    <w:rsid w:val="00364590"/>
    <w:rsid w:val="00364805"/>
    <w:rsid w:val="00364E42"/>
    <w:rsid w:val="00365607"/>
    <w:rsid w:val="00365A1F"/>
    <w:rsid w:val="00366DD4"/>
    <w:rsid w:val="00366F58"/>
    <w:rsid w:val="00367250"/>
    <w:rsid w:val="00367C84"/>
    <w:rsid w:val="00367FBC"/>
    <w:rsid w:val="0037010D"/>
    <w:rsid w:val="003708B4"/>
    <w:rsid w:val="00370C51"/>
    <w:rsid w:val="00371CFE"/>
    <w:rsid w:val="00371F25"/>
    <w:rsid w:val="00372272"/>
    <w:rsid w:val="00372516"/>
    <w:rsid w:val="00372C39"/>
    <w:rsid w:val="00372C81"/>
    <w:rsid w:val="00372F82"/>
    <w:rsid w:val="00373875"/>
    <w:rsid w:val="0037392D"/>
    <w:rsid w:val="003739A8"/>
    <w:rsid w:val="00374D27"/>
    <w:rsid w:val="00375216"/>
    <w:rsid w:val="00375252"/>
    <w:rsid w:val="00375461"/>
    <w:rsid w:val="003759FC"/>
    <w:rsid w:val="00377648"/>
    <w:rsid w:val="003777FC"/>
    <w:rsid w:val="00377A6A"/>
    <w:rsid w:val="00377DD4"/>
    <w:rsid w:val="00377E9D"/>
    <w:rsid w:val="003802CE"/>
    <w:rsid w:val="0038041B"/>
    <w:rsid w:val="00380690"/>
    <w:rsid w:val="003807E8"/>
    <w:rsid w:val="0038095C"/>
    <w:rsid w:val="00380B4A"/>
    <w:rsid w:val="00381229"/>
    <w:rsid w:val="00381267"/>
    <w:rsid w:val="003817D4"/>
    <w:rsid w:val="00381A58"/>
    <w:rsid w:val="0038245C"/>
    <w:rsid w:val="003829A8"/>
    <w:rsid w:val="003829D2"/>
    <w:rsid w:val="003829F9"/>
    <w:rsid w:val="00382C6F"/>
    <w:rsid w:val="00383637"/>
    <w:rsid w:val="00383946"/>
    <w:rsid w:val="003839B6"/>
    <w:rsid w:val="00383B3A"/>
    <w:rsid w:val="00384178"/>
    <w:rsid w:val="0038468E"/>
    <w:rsid w:val="00384725"/>
    <w:rsid w:val="0038532F"/>
    <w:rsid w:val="00385757"/>
    <w:rsid w:val="003858D3"/>
    <w:rsid w:val="00387414"/>
    <w:rsid w:val="003874B1"/>
    <w:rsid w:val="003874FD"/>
    <w:rsid w:val="0038764A"/>
    <w:rsid w:val="0038782E"/>
    <w:rsid w:val="00387D68"/>
    <w:rsid w:val="0039034B"/>
    <w:rsid w:val="00390D13"/>
    <w:rsid w:val="00390F98"/>
    <w:rsid w:val="0039147F"/>
    <w:rsid w:val="00391F3A"/>
    <w:rsid w:val="003921B5"/>
    <w:rsid w:val="003926B2"/>
    <w:rsid w:val="00392927"/>
    <w:rsid w:val="00393124"/>
    <w:rsid w:val="00393131"/>
    <w:rsid w:val="00393C73"/>
    <w:rsid w:val="00393F1C"/>
    <w:rsid w:val="003947B2"/>
    <w:rsid w:val="00394A6B"/>
    <w:rsid w:val="00394F6E"/>
    <w:rsid w:val="003958B2"/>
    <w:rsid w:val="00396876"/>
    <w:rsid w:val="00396B12"/>
    <w:rsid w:val="0039754F"/>
    <w:rsid w:val="0039780A"/>
    <w:rsid w:val="003978B2"/>
    <w:rsid w:val="0039792B"/>
    <w:rsid w:val="00397A67"/>
    <w:rsid w:val="003A00BC"/>
    <w:rsid w:val="003A045A"/>
    <w:rsid w:val="003A04C4"/>
    <w:rsid w:val="003A056F"/>
    <w:rsid w:val="003A12B5"/>
    <w:rsid w:val="003A1B88"/>
    <w:rsid w:val="003A1BCC"/>
    <w:rsid w:val="003A24DD"/>
    <w:rsid w:val="003A2A13"/>
    <w:rsid w:val="003A2EE1"/>
    <w:rsid w:val="003A3ACB"/>
    <w:rsid w:val="003A42C0"/>
    <w:rsid w:val="003A46B2"/>
    <w:rsid w:val="003A48C8"/>
    <w:rsid w:val="003A4A4C"/>
    <w:rsid w:val="003A4F4D"/>
    <w:rsid w:val="003A50AA"/>
    <w:rsid w:val="003A55D1"/>
    <w:rsid w:val="003A608C"/>
    <w:rsid w:val="003A66B4"/>
    <w:rsid w:val="003A675E"/>
    <w:rsid w:val="003A6B45"/>
    <w:rsid w:val="003B0007"/>
    <w:rsid w:val="003B049A"/>
    <w:rsid w:val="003B0951"/>
    <w:rsid w:val="003B098F"/>
    <w:rsid w:val="003B0C6D"/>
    <w:rsid w:val="003B0D86"/>
    <w:rsid w:val="003B130C"/>
    <w:rsid w:val="003B13CF"/>
    <w:rsid w:val="003B17AF"/>
    <w:rsid w:val="003B1ECD"/>
    <w:rsid w:val="003B20B0"/>
    <w:rsid w:val="003B210A"/>
    <w:rsid w:val="003B245D"/>
    <w:rsid w:val="003B24C7"/>
    <w:rsid w:val="003B2A1A"/>
    <w:rsid w:val="003B2DD6"/>
    <w:rsid w:val="003B3504"/>
    <w:rsid w:val="003B3620"/>
    <w:rsid w:val="003B39DE"/>
    <w:rsid w:val="003B40CC"/>
    <w:rsid w:val="003B4284"/>
    <w:rsid w:val="003B47AE"/>
    <w:rsid w:val="003B4F84"/>
    <w:rsid w:val="003B4FA8"/>
    <w:rsid w:val="003B51A9"/>
    <w:rsid w:val="003B52AA"/>
    <w:rsid w:val="003B5D44"/>
    <w:rsid w:val="003B6150"/>
    <w:rsid w:val="003B637F"/>
    <w:rsid w:val="003B6554"/>
    <w:rsid w:val="003B6A41"/>
    <w:rsid w:val="003B6DF9"/>
    <w:rsid w:val="003B748F"/>
    <w:rsid w:val="003B75C7"/>
    <w:rsid w:val="003B7FE2"/>
    <w:rsid w:val="003C08BB"/>
    <w:rsid w:val="003C0ABC"/>
    <w:rsid w:val="003C0AF4"/>
    <w:rsid w:val="003C0B5E"/>
    <w:rsid w:val="003C11F0"/>
    <w:rsid w:val="003C12AE"/>
    <w:rsid w:val="003C1331"/>
    <w:rsid w:val="003C1400"/>
    <w:rsid w:val="003C1462"/>
    <w:rsid w:val="003C18E4"/>
    <w:rsid w:val="003C1E2C"/>
    <w:rsid w:val="003C2547"/>
    <w:rsid w:val="003C2808"/>
    <w:rsid w:val="003C34B7"/>
    <w:rsid w:val="003C35D6"/>
    <w:rsid w:val="003C3D80"/>
    <w:rsid w:val="003C4464"/>
    <w:rsid w:val="003C4B12"/>
    <w:rsid w:val="003C4B6F"/>
    <w:rsid w:val="003C4C3C"/>
    <w:rsid w:val="003C4C66"/>
    <w:rsid w:val="003C588E"/>
    <w:rsid w:val="003C5CEE"/>
    <w:rsid w:val="003C62E6"/>
    <w:rsid w:val="003C6491"/>
    <w:rsid w:val="003C68FC"/>
    <w:rsid w:val="003C6D3A"/>
    <w:rsid w:val="003C7309"/>
    <w:rsid w:val="003C7E46"/>
    <w:rsid w:val="003D02D9"/>
    <w:rsid w:val="003D0DCE"/>
    <w:rsid w:val="003D111C"/>
    <w:rsid w:val="003D16E3"/>
    <w:rsid w:val="003D1CDA"/>
    <w:rsid w:val="003D1E5C"/>
    <w:rsid w:val="003D2665"/>
    <w:rsid w:val="003D2817"/>
    <w:rsid w:val="003D297F"/>
    <w:rsid w:val="003D3352"/>
    <w:rsid w:val="003D37B6"/>
    <w:rsid w:val="003D3978"/>
    <w:rsid w:val="003D43EB"/>
    <w:rsid w:val="003D4CC3"/>
    <w:rsid w:val="003D4D5A"/>
    <w:rsid w:val="003D59F2"/>
    <w:rsid w:val="003D5A10"/>
    <w:rsid w:val="003D64C9"/>
    <w:rsid w:val="003D736C"/>
    <w:rsid w:val="003E027C"/>
    <w:rsid w:val="003E0381"/>
    <w:rsid w:val="003E0881"/>
    <w:rsid w:val="003E0E07"/>
    <w:rsid w:val="003E0EE9"/>
    <w:rsid w:val="003E12B5"/>
    <w:rsid w:val="003E188E"/>
    <w:rsid w:val="003E242E"/>
    <w:rsid w:val="003E24A8"/>
    <w:rsid w:val="003E272A"/>
    <w:rsid w:val="003E2A0D"/>
    <w:rsid w:val="003E2CC3"/>
    <w:rsid w:val="003E3280"/>
    <w:rsid w:val="003E3295"/>
    <w:rsid w:val="003E3388"/>
    <w:rsid w:val="003E3E93"/>
    <w:rsid w:val="003E41C0"/>
    <w:rsid w:val="003E43A0"/>
    <w:rsid w:val="003E4417"/>
    <w:rsid w:val="003E45B2"/>
    <w:rsid w:val="003E47A0"/>
    <w:rsid w:val="003E4F97"/>
    <w:rsid w:val="003E5621"/>
    <w:rsid w:val="003E58EC"/>
    <w:rsid w:val="003E5970"/>
    <w:rsid w:val="003E5AFB"/>
    <w:rsid w:val="003E5E5A"/>
    <w:rsid w:val="003E5FB4"/>
    <w:rsid w:val="003E66FD"/>
    <w:rsid w:val="003E6DBB"/>
    <w:rsid w:val="003E7B24"/>
    <w:rsid w:val="003E7C6B"/>
    <w:rsid w:val="003E7F61"/>
    <w:rsid w:val="003F03CF"/>
    <w:rsid w:val="003F047E"/>
    <w:rsid w:val="003F069D"/>
    <w:rsid w:val="003F084B"/>
    <w:rsid w:val="003F0BD5"/>
    <w:rsid w:val="003F0D10"/>
    <w:rsid w:val="003F0D1F"/>
    <w:rsid w:val="003F140F"/>
    <w:rsid w:val="003F16FB"/>
    <w:rsid w:val="003F17DC"/>
    <w:rsid w:val="003F18DB"/>
    <w:rsid w:val="003F22EB"/>
    <w:rsid w:val="003F268C"/>
    <w:rsid w:val="003F2B09"/>
    <w:rsid w:val="003F2E63"/>
    <w:rsid w:val="003F2F07"/>
    <w:rsid w:val="003F303A"/>
    <w:rsid w:val="003F35F9"/>
    <w:rsid w:val="003F3ED5"/>
    <w:rsid w:val="003F42E0"/>
    <w:rsid w:val="003F463D"/>
    <w:rsid w:val="003F49B5"/>
    <w:rsid w:val="003F505C"/>
    <w:rsid w:val="003F54CE"/>
    <w:rsid w:val="003F5699"/>
    <w:rsid w:val="003F5B35"/>
    <w:rsid w:val="003F5BB7"/>
    <w:rsid w:val="003F5DF7"/>
    <w:rsid w:val="003F60DC"/>
    <w:rsid w:val="003F6A73"/>
    <w:rsid w:val="003F6C12"/>
    <w:rsid w:val="003F6C1F"/>
    <w:rsid w:val="003F6E22"/>
    <w:rsid w:val="003F70A1"/>
    <w:rsid w:val="003F78A6"/>
    <w:rsid w:val="003F7A53"/>
    <w:rsid w:val="004005CC"/>
    <w:rsid w:val="00400B8E"/>
    <w:rsid w:val="00400CE2"/>
    <w:rsid w:val="00400E26"/>
    <w:rsid w:val="004015FF"/>
    <w:rsid w:val="00403366"/>
    <w:rsid w:val="004036E1"/>
    <w:rsid w:val="00403702"/>
    <w:rsid w:val="004039A4"/>
    <w:rsid w:val="00403FA7"/>
    <w:rsid w:val="00404778"/>
    <w:rsid w:val="00405383"/>
    <w:rsid w:val="00405F64"/>
    <w:rsid w:val="00405FF2"/>
    <w:rsid w:val="0040659B"/>
    <w:rsid w:val="00406BBA"/>
    <w:rsid w:val="00406DCA"/>
    <w:rsid w:val="00407145"/>
    <w:rsid w:val="00407584"/>
    <w:rsid w:val="00407647"/>
    <w:rsid w:val="00407698"/>
    <w:rsid w:val="004079EC"/>
    <w:rsid w:val="00407AC3"/>
    <w:rsid w:val="00407F8F"/>
    <w:rsid w:val="00407FE1"/>
    <w:rsid w:val="004103B3"/>
    <w:rsid w:val="00410431"/>
    <w:rsid w:val="0041075E"/>
    <w:rsid w:val="00411715"/>
    <w:rsid w:val="004117D2"/>
    <w:rsid w:val="00411C23"/>
    <w:rsid w:val="00412105"/>
    <w:rsid w:val="0041225D"/>
    <w:rsid w:val="004124B2"/>
    <w:rsid w:val="00412798"/>
    <w:rsid w:val="00412E10"/>
    <w:rsid w:val="00412EF8"/>
    <w:rsid w:val="0041374F"/>
    <w:rsid w:val="0041389E"/>
    <w:rsid w:val="0041538B"/>
    <w:rsid w:val="004153ED"/>
    <w:rsid w:val="00416195"/>
    <w:rsid w:val="0041668F"/>
    <w:rsid w:val="00416A9E"/>
    <w:rsid w:val="00416AE3"/>
    <w:rsid w:val="0041744F"/>
    <w:rsid w:val="004174C9"/>
    <w:rsid w:val="004174E7"/>
    <w:rsid w:val="00417603"/>
    <w:rsid w:val="0041770E"/>
    <w:rsid w:val="00417D51"/>
    <w:rsid w:val="0042019E"/>
    <w:rsid w:val="0042030B"/>
    <w:rsid w:val="0042060D"/>
    <w:rsid w:val="00420C22"/>
    <w:rsid w:val="00420F60"/>
    <w:rsid w:val="004215E6"/>
    <w:rsid w:val="00421B06"/>
    <w:rsid w:val="0042200B"/>
    <w:rsid w:val="004220FD"/>
    <w:rsid w:val="0042245D"/>
    <w:rsid w:val="0042267B"/>
    <w:rsid w:val="00422848"/>
    <w:rsid w:val="00422C6D"/>
    <w:rsid w:val="00423169"/>
    <w:rsid w:val="00423A57"/>
    <w:rsid w:val="00423DAD"/>
    <w:rsid w:val="004252B4"/>
    <w:rsid w:val="004257D9"/>
    <w:rsid w:val="00425975"/>
    <w:rsid w:val="00425FD1"/>
    <w:rsid w:val="004261D3"/>
    <w:rsid w:val="004264D5"/>
    <w:rsid w:val="00426A4C"/>
    <w:rsid w:val="00427033"/>
    <w:rsid w:val="00427786"/>
    <w:rsid w:val="00427805"/>
    <w:rsid w:val="004309AE"/>
    <w:rsid w:val="00430FAF"/>
    <w:rsid w:val="004313A6"/>
    <w:rsid w:val="00432617"/>
    <w:rsid w:val="0043284B"/>
    <w:rsid w:val="004329F9"/>
    <w:rsid w:val="00432B36"/>
    <w:rsid w:val="00432CC8"/>
    <w:rsid w:val="00432ECA"/>
    <w:rsid w:val="004335E7"/>
    <w:rsid w:val="004337CF"/>
    <w:rsid w:val="00433AE1"/>
    <w:rsid w:val="00433C43"/>
    <w:rsid w:val="00434151"/>
    <w:rsid w:val="00434537"/>
    <w:rsid w:val="00434BE4"/>
    <w:rsid w:val="00435205"/>
    <w:rsid w:val="0043530B"/>
    <w:rsid w:val="00435366"/>
    <w:rsid w:val="0043537E"/>
    <w:rsid w:val="004353F7"/>
    <w:rsid w:val="004354F5"/>
    <w:rsid w:val="00435CA6"/>
    <w:rsid w:val="004368C2"/>
    <w:rsid w:val="00436CF0"/>
    <w:rsid w:val="00436D66"/>
    <w:rsid w:val="00437773"/>
    <w:rsid w:val="00437DAC"/>
    <w:rsid w:val="0044033A"/>
    <w:rsid w:val="0044037E"/>
    <w:rsid w:val="00440411"/>
    <w:rsid w:val="00440563"/>
    <w:rsid w:val="00440970"/>
    <w:rsid w:val="00440CC8"/>
    <w:rsid w:val="00441741"/>
    <w:rsid w:val="004421B3"/>
    <w:rsid w:val="004426AB"/>
    <w:rsid w:val="0044280B"/>
    <w:rsid w:val="00442C1F"/>
    <w:rsid w:val="0044376B"/>
    <w:rsid w:val="0044384D"/>
    <w:rsid w:val="00443DD0"/>
    <w:rsid w:val="0044409F"/>
    <w:rsid w:val="004445ED"/>
    <w:rsid w:val="00444E67"/>
    <w:rsid w:val="00444EB8"/>
    <w:rsid w:val="004450FF"/>
    <w:rsid w:val="00445439"/>
    <w:rsid w:val="004478D6"/>
    <w:rsid w:val="00447AEE"/>
    <w:rsid w:val="0045044A"/>
    <w:rsid w:val="0045048D"/>
    <w:rsid w:val="00450D16"/>
    <w:rsid w:val="00450EC5"/>
    <w:rsid w:val="004510B4"/>
    <w:rsid w:val="004510F4"/>
    <w:rsid w:val="0045111A"/>
    <w:rsid w:val="00452BA5"/>
    <w:rsid w:val="00453511"/>
    <w:rsid w:val="00453A44"/>
    <w:rsid w:val="00453C74"/>
    <w:rsid w:val="00453D1A"/>
    <w:rsid w:val="00454027"/>
    <w:rsid w:val="004541DA"/>
    <w:rsid w:val="00454286"/>
    <w:rsid w:val="0045465F"/>
    <w:rsid w:val="00454B73"/>
    <w:rsid w:val="00454F29"/>
    <w:rsid w:val="00454F57"/>
    <w:rsid w:val="0045507F"/>
    <w:rsid w:val="00455182"/>
    <w:rsid w:val="00455854"/>
    <w:rsid w:val="004559B9"/>
    <w:rsid w:val="00455DE4"/>
    <w:rsid w:val="00456AB8"/>
    <w:rsid w:val="0045706A"/>
    <w:rsid w:val="004572ED"/>
    <w:rsid w:val="00457C5C"/>
    <w:rsid w:val="00457DBB"/>
    <w:rsid w:val="0046005E"/>
    <w:rsid w:val="00460147"/>
    <w:rsid w:val="0046036C"/>
    <w:rsid w:val="00461530"/>
    <w:rsid w:val="004619B6"/>
    <w:rsid w:val="00463D20"/>
    <w:rsid w:val="004648B8"/>
    <w:rsid w:val="0046494E"/>
    <w:rsid w:val="00464B9E"/>
    <w:rsid w:val="00465385"/>
    <w:rsid w:val="00465A35"/>
    <w:rsid w:val="00465D49"/>
    <w:rsid w:val="00465F45"/>
    <w:rsid w:val="00466254"/>
    <w:rsid w:val="004664A4"/>
    <w:rsid w:val="004678FD"/>
    <w:rsid w:val="004703F3"/>
    <w:rsid w:val="00470738"/>
    <w:rsid w:val="00470A3A"/>
    <w:rsid w:val="00470BC8"/>
    <w:rsid w:val="00470D6A"/>
    <w:rsid w:val="00471521"/>
    <w:rsid w:val="00471792"/>
    <w:rsid w:val="00472128"/>
    <w:rsid w:val="004729EA"/>
    <w:rsid w:val="00472A89"/>
    <w:rsid w:val="00472AB8"/>
    <w:rsid w:val="00472B50"/>
    <w:rsid w:val="00473897"/>
    <w:rsid w:val="00473E1A"/>
    <w:rsid w:val="004741A1"/>
    <w:rsid w:val="0047439F"/>
    <w:rsid w:val="00474721"/>
    <w:rsid w:val="00475286"/>
    <w:rsid w:val="004754EF"/>
    <w:rsid w:val="004760F4"/>
    <w:rsid w:val="0047639E"/>
    <w:rsid w:val="004763EB"/>
    <w:rsid w:val="004765A8"/>
    <w:rsid w:val="00476606"/>
    <w:rsid w:val="00477143"/>
    <w:rsid w:val="0047719D"/>
    <w:rsid w:val="004771E0"/>
    <w:rsid w:val="004776A0"/>
    <w:rsid w:val="00480C4B"/>
    <w:rsid w:val="00480C4E"/>
    <w:rsid w:val="00481136"/>
    <w:rsid w:val="0048116C"/>
    <w:rsid w:val="0048145B"/>
    <w:rsid w:val="0048281F"/>
    <w:rsid w:val="00482C7F"/>
    <w:rsid w:val="00483185"/>
    <w:rsid w:val="00483523"/>
    <w:rsid w:val="0048372A"/>
    <w:rsid w:val="00483F9C"/>
    <w:rsid w:val="004841FE"/>
    <w:rsid w:val="0048471E"/>
    <w:rsid w:val="0048475D"/>
    <w:rsid w:val="00484BD2"/>
    <w:rsid w:val="00484C32"/>
    <w:rsid w:val="00485519"/>
    <w:rsid w:val="00485E89"/>
    <w:rsid w:val="00485F85"/>
    <w:rsid w:val="00486577"/>
    <w:rsid w:val="00486E26"/>
    <w:rsid w:val="004871CA"/>
    <w:rsid w:val="00487A3D"/>
    <w:rsid w:val="00487E57"/>
    <w:rsid w:val="00490112"/>
    <w:rsid w:val="004908CC"/>
    <w:rsid w:val="004909B6"/>
    <w:rsid w:val="00490DA8"/>
    <w:rsid w:val="00491789"/>
    <w:rsid w:val="00491BAD"/>
    <w:rsid w:val="00491FAB"/>
    <w:rsid w:val="00492120"/>
    <w:rsid w:val="00492811"/>
    <w:rsid w:val="004929B4"/>
    <w:rsid w:val="00492AE7"/>
    <w:rsid w:val="00492EAA"/>
    <w:rsid w:val="0049326B"/>
    <w:rsid w:val="004939DF"/>
    <w:rsid w:val="00493E72"/>
    <w:rsid w:val="00494588"/>
    <w:rsid w:val="00494D60"/>
    <w:rsid w:val="0049589F"/>
    <w:rsid w:val="004961BF"/>
    <w:rsid w:val="00496D16"/>
    <w:rsid w:val="00497184"/>
    <w:rsid w:val="0049790E"/>
    <w:rsid w:val="004979AE"/>
    <w:rsid w:val="004A03F3"/>
    <w:rsid w:val="004A064F"/>
    <w:rsid w:val="004A0C1C"/>
    <w:rsid w:val="004A101B"/>
    <w:rsid w:val="004A109E"/>
    <w:rsid w:val="004A10B3"/>
    <w:rsid w:val="004A1E4B"/>
    <w:rsid w:val="004A2011"/>
    <w:rsid w:val="004A218F"/>
    <w:rsid w:val="004A27E8"/>
    <w:rsid w:val="004A2FD2"/>
    <w:rsid w:val="004A3D68"/>
    <w:rsid w:val="004A424E"/>
    <w:rsid w:val="004A4271"/>
    <w:rsid w:val="004A4A90"/>
    <w:rsid w:val="004A4B1E"/>
    <w:rsid w:val="004A5382"/>
    <w:rsid w:val="004A5B85"/>
    <w:rsid w:val="004A5C9C"/>
    <w:rsid w:val="004A5D52"/>
    <w:rsid w:val="004A691B"/>
    <w:rsid w:val="004A79FB"/>
    <w:rsid w:val="004A7D74"/>
    <w:rsid w:val="004B01D9"/>
    <w:rsid w:val="004B01DC"/>
    <w:rsid w:val="004B0533"/>
    <w:rsid w:val="004B0D54"/>
    <w:rsid w:val="004B0F2D"/>
    <w:rsid w:val="004B0F3C"/>
    <w:rsid w:val="004B0F46"/>
    <w:rsid w:val="004B1120"/>
    <w:rsid w:val="004B1254"/>
    <w:rsid w:val="004B15D8"/>
    <w:rsid w:val="004B170F"/>
    <w:rsid w:val="004B2953"/>
    <w:rsid w:val="004B30E8"/>
    <w:rsid w:val="004B3B11"/>
    <w:rsid w:val="004B4CA7"/>
    <w:rsid w:val="004B4FC8"/>
    <w:rsid w:val="004B4FF0"/>
    <w:rsid w:val="004B51F0"/>
    <w:rsid w:val="004B58FF"/>
    <w:rsid w:val="004B5EF8"/>
    <w:rsid w:val="004B6B6C"/>
    <w:rsid w:val="004B6F63"/>
    <w:rsid w:val="004B7BC9"/>
    <w:rsid w:val="004B7CBF"/>
    <w:rsid w:val="004C0AD2"/>
    <w:rsid w:val="004C0B73"/>
    <w:rsid w:val="004C14BA"/>
    <w:rsid w:val="004C1509"/>
    <w:rsid w:val="004C18E2"/>
    <w:rsid w:val="004C19F6"/>
    <w:rsid w:val="004C1B5D"/>
    <w:rsid w:val="004C2233"/>
    <w:rsid w:val="004C22AD"/>
    <w:rsid w:val="004C252C"/>
    <w:rsid w:val="004C26A4"/>
    <w:rsid w:val="004C27BC"/>
    <w:rsid w:val="004C2832"/>
    <w:rsid w:val="004C2D82"/>
    <w:rsid w:val="004C2FF6"/>
    <w:rsid w:val="004C3008"/>
    <w:rsid w:val="004C46E1"/>
    <w:rsid w:val="004C50AB"/>
    <w:rsid w:val="004C550A"/>
    <w:rsid w:val="004C550C"/>
    <w:rsid w:val="004C5D69"/>
    <w:rsid w:val="004C6052"/>
    <w:rsid w:val="004C6390"/>
    <w:rsid w:val="004C68FB"/>
    <w:rsid w:val="004C7323"/>
    <w:rsid w:val="004C7AE0"/>
    <w:rsid w:val="004D000D"/>
    <w:rsid w:val="004D00AF"/>
    <w:rsid w:val="004D028F"/>
    <w:rsid w:val="004D07BF"/>
    <w:rsid w:val="004D0893"/>
    <w:rsid w:val="004D0D3D"/>
    <w:rsid w:val="004D0E88"/>
    <w:rsid w:val="004D10A6"/>
    <w:rsid w:val="004D1765"/>
    <w:rsid w:val="004D185E"/>
    <w:rsid w:val="004D38AB"/>
    <w:rsid w:val="004D3930"/>
    <w:rsid w:val="004D4C10"/>
    <w:rsid w:val="004D5C74"/>
    <w:rsid w:val="004D5F5F"/>
    <w:rsid w:val="004D62EE"/>
    <w:rsid w:val="004D6406"/>
    <w:rsid w:val="004D6BE7"/>
    <w:rsid w:val="004D6D24"/>
    <w:rsid w:val="004D7939"/>
    <w:rsid w:val="004D7984"/>
    <w:rsid w:val="004D7C88"/>
    <w:rsid w:val="004E038A"/>
    <w:rsid w:val="004E0568"/>
    <w:rsid w:val="004E0593"/>
    <w:rsid w:val="004E063A"/>
    <w:rsid w:val="004E16ED"/>
    <w:rsid w:val="004E1743"/>
    <w:rsid w:val="004E19D5"/>
    <w:rsid w:val="004E1E86"/>
    <w:rsid w:val="004E1F42"/>
    <w:rsid w:val="004E200C"/>
    <w:rsid w:val="004E20E5"/>
    <w:rsid w:val="004E2269"/>
    <w:rsid w:val="004E248E"/>
    <w:rsid w:val="004E27E1"/>
    <w:rsid w:val="004E2C3A"/>
    <w:rsid w:val="004E3B05"/>
    <w:rsid w:val="004E3E75"/>
    <w:rsid w:val="004E494E"/>
    <w:rsid w:val="004E4AAE"/>
    <w:rsid w:val="004E4B2E"/>
    <w:rsid w:val="004E4E9E"/>
    <w:rsid w:val="004E5979"/>
    <w:rsid w:val="004E5AD7"/>
    <w:rsid w:val="004E5CE5"/>
    <w:rsid w:val="004E5F96"/>
    <w:rsid w:val="004E62D0"/>
    <w:rsid w:val="004E652D"/>
    <w:rsid w:val="004E666F"/>
    <w:rsid w:val="004E7396"/>
    <w:rsid w:val="004E7884"/>
    <w:rsid w:val="004E79E2"/>
    <w:rsid w:val="004F017C"/>
    <w:rsid w:val="004F0277"/>
    <w:rsid w:val="004F0509"/>
    <w:rsid w:val="004F0924"/>
    <w:rsid w:val="004F1142"/>
    <w:rsid w:val="004F12A8"/>
    <w:rsid w:val="004F1B42"/>
    <w:rsid w:val="004F2277"/>
    <w:rsid w:val="004F2385"/>
    <w:rsid w:val="004F259D"/>
    <w:rsid w:val="004F2A78"/>
    <w:rsid w:val="004F2B25"/>
    <w:rsid w:val="004F2E3A"/>
    <w:rsid w:val="004F2F1D"/>
    <w:rsid w:val="004F31FE"/>
    <w:rsid w:val="004F336E"/>
    <w:rsid w:val="004F35DC"/>
    <w:rsid w:val="004F53A6"/>
    <w:rsid w:val="004F5870"/>
    <w:rsid w:val="004F5970"/>
    <w:rsid w:val="004F5A3A"/>
    <w:rsid w:val="004F62B8"/>
    <w:rsid w:val="004F6420"/>
    <w:rsid w:val="004F66B9"/>
    <w:rsid w:val="004F67A8"/>
    <w:rsid w:val="004F69F9"/>
    <w:rsid w:val="004F73FD"/>
    <w:rsid w:val="004F7468"/>
    <w:rsid w:val="004F74B4"/>
    <w:rsid w:val="004F7508"/>
    <w:rsid w:val="004F7911"/>
    <w:rsid w:val="004F79AF"/>
    <w:rsid w:val="004F7A9F"/>
    <w:rsid w:val="004F7F4D"/>
    <w:rsid w:val="00500059"/>
    <w:rsid w:val="005003D6"/>
    <w:rsid w:val="00500592"/>
    <w:rsid w:val="00501425"/>
    <w:rsid w:val="00501517"/>
    <w:rsid w:val="00501AB4"/>
    <w:rsid w:val="005023B2"/>
    <w:rsid w:val="005023B9"/>
    <w:rsid w:val="0050275D"/>
    <w:rsid w:val="0050298F"/>
    <w:rsid w:val="005037A2"/>
    <w:rsid w:val="005039C5"/>
    <w:rsid w:val="00503EB8"/>
    <w:rsid w:val="00504277"/>
    <w:rsid w:val="00504595"/>
    <w:rsid w:val="00504D4E"/>
    <w:rsid w:val="00504FBB"/>
    <w:rsid w:val="00504FC6"/>
    <w:rsid w:val="00505168"/>
    <w:rsid w:val="005052BF"/>
    <w:rsid w:val="00505757"/>
    <w:rsid w:val="00505FEB"/>
    <w:rsid w:val="00506C05"/>
    <w:rsid w:val="00506C51"/>
    <w:rsid w:val="00506D47"/>
    <w:rsid w:val="00506D6D"/>
    <w:rsid w:val="005073B9"/>
    <w:rsid w:val="00507997"/>
    <w:rsid w:val="005079C9"/>
    <w:rsid w:val="00507AFF"/>
    <w:rsid w:val="00510B68"/>
    <w:rsid w:val="00511AE3"/>
    <w:rsid w:val="00511B35"/>
    <w:rsid w:val="00511D62"/>
    <w:rsid w:val="00512122"/>
    <w:rsid w:val="0051274B"/>
    <w:rsid w:val="005134DC"/>
    <w:rsid w:val="0051359B"/>
    <w:rsid w:val="00513851"/>
    <w:rsid w:val="00513B74"/>
    <w:rsid w:val="00513CE8"/>
    <w:rsid w:val="00513E24"/>
    <w:rsid w:val="00513EC2"/>
    <w:rsid w:val="00513F6D"/>
    <w:rsid w:val="0051434A"/>
    <w:rsid w:val="005148A1"/>
    <w:rsid w:val="0051496C"/>
    <w:rsid w:val="00514D83"/>
    <w:rsid w:val="0051554E"/>
    <w:rsid w:val="00515967"/>
    <w:rsid w:val="00515C0B"/>
    <w:rsid w:val="00515EE8"/>
    <w:rsid w:val="00516164"/>
    <w:rsid w:val="005166A0"/>
    <w:rsid w:val="00516878"/>
    <w:rsid w:val="0051775C"/>
    <w:rsid w:val="00517CCA"/>
    <w:rsid w:val="005207E2"/>
    <w:rsid w:val="00520DFC"/>
    <w:rsid w:val="00521048"/>
    <w:rsid w:val="0052170A"/>
    <w:rsid w:val="005219C5"/>
    <w:rsid w:val="005228CB"/>
    <w:rsid w:val="00522E77"/>
    <w:rsid w:val="005231B1"/>
    <w:rsid w:val="005235C1"/>
    <w:rsid w:val="00523C08"/>
    <w:rsid w:val="00524CA3"/>
    <w:rsid w:val="00524EF1"/>
    <w:rsid w:val="00526C38"/>
    <w:rsid w:val="00526C69"/>
    <w:rsid w:val="00526C85"/>
    <w:rsid w:val="00526D25"/>
    <w:rsid w:val="00527147"/>
    <w:rsid w:val="00527EF1"/>
    <w:rsid w:val="00530AEF"/>
    <w:rsid w:val="00530DA8"/>
    <w:rsid w:val="005313EC"/>
    <w:rsid w:val="00531792"/>
    <w:rsid w:val="00532236"/>
    <w:rsid w:val="00532312"/>
    <w:rsid w:val="0053240C"/>
    <w:rsid w:val="00532A05"/>
    <w:rsid w:val="00533079"/>
    <w:rsid w:val="0053328C"/>
    <w:rsid w:val="00533779"/>
    <w:rsid w:val="00533A15"/>
    <w:rsid w:val="00533BC7"/>
    <w:rsid w:val="0053476F"/>
    <w:rsid w:val="00534BA7"/>
    <w:rsid w:val="00535478"/>
    <w:rsid w:val="005355F5"/>
    <w:rsid w:val="005358C6"/>
    <w:rsid w:val="00536418"/>
    <w:rsid w:val="00536567"/>
    <w:rsid w:val="00536E9B"/>
    <w:rsid w:val="0053709E"/>
    <w:rsid w:val="00537325"/>
    <w:rsid w:val="005376A2"/>
    <w:rsid w:val="00537AAB"/>
    <w:rsid w:val="00537B4B"/>
    <w:rsid w:val="00537E97"/>
    <w:rsid w:val="00540138"/>
    <w:rsid w:val="00540757"/>
    <w:rsid w:val="005408B6"/>
    <w:rsid w:val="00540FEC"/>
    <w:rsid w:val="0054100A"/>
    <w:rsid w:val="005411DD"/>
    <w:rsid w:val="00541306"/>
    <w:rsid w:val="00541F07"/>
    <w:rsid w:val="005420A4"/>
    <w:rsid w:val="00542129"/>
    <w:rsid w:val="005424E1"/>
    <w:rsid w:val="00542578"/>
    <w:rsid w:val="005429F7"/>
    <w:rsid w:val="00542BD0"/>
    <w:rsid w:val="00542EF6"/>
    <w:rsid w:val="00543F71"/>
    <w:rsid w:val="00544C32"/>
    <w:rsid w:val="0054535C"/>
    <w:rsid w:val="00545F51"/>
    <w:rsid w:val="00546413"/>
    <w:rsid w:val="00546452"/>
    <w:rsid w:val="0054645D"/>
    <w:rsid w:val="0054696F"/>
    <w:rsid w:val="005470EA"/>
    <w:rsid w:val="0054799F"/>
    <w:rsid w:val="00547BCA"/>
    <w:rsid w:val="00547C48"/>
    <w:rsid w:val="00550DAB"/>
    <w:rsid w:val="00550EC2"/>
    <w:rsid w:val="00551149"/>
    <w:rsid w:val="00551A26"/>
    <w:rsid w:val="00551D6A"/>
    <w:rsid w:val="00551E90"/>
    <w:rsid w:val="00552517"/>
    <w:rsid w:val="00552884"/>
    <w:rsid w:val="00552C38"/>
    <w:rsid w:val="0055379B"/>
    <w:rsid w:val="00553DD6"/>
    <w:rsid w:val="00554932"/>
    <w:rsid w:val="00554C7E"/>
    <w:rsid w:val="00554E6C"/>
    <w:rsid w:val="00554E7C"/>
    <w:rsid w:val="00555954"/>
    <w:rsid w:val="00555B68"/>
    <w:rsid w:val="005562A8"/>
    <w:rsid w:val="005564A8"/>
    <w:rsid w:val="0055754C"/>
    <w:rsid w:val="00557BC3"/>
    <w:rsid w:val="005600C8"/>
    <w:rsid w:val="005604C2"/>
    <w:rsid w:val="00560932"/>
    <w:rsid w:val="005610D3"/>
    <w:rsid w:val="005613F2"/>
    <w:rsid w:val="00561413"/>
    <w:rsid w:val="005614C6"/>
    <w:rsid w:val="00561A66"/>
    <w:rsid w:val="0056261C"/>
    <w:rsid w:val="00562676"/>
    <w:rsid w:val="00563477"/>
    <w:rsid w:val="00565136"/>
    <w:rsid w:val="00565291"/>
    <w:rsid w:val="00566110"/>
    <w:rsid w:val="00566811"/>
    <w:rsid w:val="00566DF3"/>
    <w:rsid w:val="00566F53"/>
    <w:rsid w:val="00567164"/>
    <w:rsid w:val="00567866"/>
    <w:rsid w:val="00570570"/>
    <w:rsid w:val="00570878"/>
    <w:rsid w:val="00570BCE"/>
    <w:rsid w:val="00570ED2"/>
    <w:rsid w:val="00570FE5"/>
    <w:rsid w:val="00571B21"/>
    <w:rsid w:val="00571F3A"/>
    <w:rsid w:val="00572459"/>
    <w:rsid w:val="00572716"/>
    <w:rsid w:val="00573126"/>
    <w:rsid w:val="00573470"/>
    <w:rsid w:val="00573536"/>
    <w:rsid w:val="0057367C"/>
    <w:rsid w:val="00573762"/>
    <w:rsid w:val="005737C7"/>
    <w:rsid w:val="00573A77"/>
    <w:rsid w:val="00573BC7"/>
    <w:rsid w:val="00573C03"/>
    <w:rsid w:val="00573F05"/>
    <w:rsid w:val="005740A3"/>
    <w:rsid w:val="00574201"/>
    <w:rsid w:val="00574A61"/>
    <w:rsid w:val="00574BDE"/>
    <w:rsid w:val="005753CB"/>
    <w:rsid w:val="00575DBE"/>
    <w:rsid w:val="00575EF9"/>
    <w:rsid w:val="005761EA"/>
    <w:rsid w:val="00576289"/>
    <w:rsid w:val="00576315"/>
    <w:rsid w:val="005767BD"/>
    <w:rsid w:val="00576AF5"/>
    <w:rsid w:val="00576F3B"/>
    <w:rsid w:val="0057786A"/>
    <w:rsid w:val="00577BAF"/>
    <w:rsid w:val="00580592"/>
    <w:rsid w:val="00580DF3"/>
    <w:rsid w:val="005816AB"/>
    <w:rsid w:val="00581772"/>
    <w:rsid w:val="005817B9"/>
    <w:rsid w:val="00581C8E"/>
    <w:rsid w:val="0058203B"/>
    <w:rsid w:val="005823C1"/>
    <w:rsid w:val="00583ACB"/>
    <w:rsid w:val="00583D5F"/>
    <w:rsid w:val="00583FB2"/>
    <w:rsid w:val="005844D0"/>
    <w:rsid w:val="005846DC"/>
    <w:rsid w:val="00584D82"/>
    <w:rsid w:val="005856AB"/>
    <w:rsid w:val="00585A0C"/>
    <w:rsid w:val="00585DE4"/>
    <w:rsid w:val="00585E56"/>
    <w:rsid w:val="005867A3"/>
    <w:rsid w:val="00587924"/>
    <w:rsid w:val="00587A77"/>
    <w:rsid w:val="00587D01"/>
    <w:rsid w:val="005907C5"/>
    <w:rsid w:val="005907D1"/>
    <w:rsid w:val="00590972"/>
    <w:rsid w:val="00590DD7"/>
    <w:rsid w:val="00591EDF"/>
    <w:rsid w:val="0059219B"/>
    <w:rsid w:val="0059235E"/>
    <w:rsid w:val="00592478"/>
    <w:rsid w:val="00592AB4"/>
    <w:rsid w:val="0059327A"/>
    <w:rsid w:val="00593FC9"/>
    <w:rsid w:val="005942DB"/>
    <w:rsid w:val="0059484B"/>
    <w:rsid w:val="00594A4F"/>
    <w:rsid w:val="00594CA3"/>
    <w:rsid w:val="0059543E"/>
    <w:rsid w:val="00595608"/>
    <w:rsid w:val="00595B95"/>
    <w:rsid w:val="00595E21"/>
    <w:rsid w:val="005963AA"/>
    <w:rsid w:val="00596640"/>
    <w:rsid w:val="00596724"/>
    <w:rsid w:val="005968AD"/>
    <w:rsid w:val="00596EBA"/>
    <w:rsid w:val="005970A2"/>
    <w:rsid w:val="0059712D"/>
    <w:rsid w:val="00597886"/>
    <w:rsid w:val="00597BDA"/>
    <w:rsid w:val="00597F3E"/>
    <w:rsid w:val="005A0398"/>
    <w:rsid w:val="005A047E"/>
    <w:rsid w:val="005A0490"/>
    <w:rsid w:val="005A1738"/>
    <w:rsid w:val="005A1812"/>
    <w:rsid w:val="005A1907"/>
    <w:rsid w:val="005A1CCA"/>
    <w:rsid w:val="005A1E03"/>
    <w:rsid w:val="005A2026"/>
    <w:rsid w:val="005A2D3F"/>
    <w:rsid w:val="005A35B2"/>
    <w:rsid w:val="005A3C30"/>
    <w:rsid w:val="005A3F7C"/>
    <w:rsid w:val="005A4918"/>
    <w:rsid w:val="005A4E6C"/>
    <w:rsid w:val="005A6014"/>
    <w:rsid w:val="005A612B"/>
    <w:rsid w:val="005A7185"/>
    <w:rsid w:val="005B051D"/>
    <w:rsid w:val="005B06D2"/>
    <w:rsid w:val="005B072D"/>
    <w:rsid w:val="005B0934"/>
    <w:rsid w:val="005B094F"/>
    <w:rsid w:val="005B0EE0"/>
    <w:rsid w:val="005B0FE6"/>
    <w:rsid w:val="005B129E"/>
    <w:rsid w:val="005B1450"/>
    <w:rsid w:val="005B15E0"/>
    <w:rsid w:val="005B20C4"/>
    <w:rsid w:val="005B22C5"/>
    <w:rsid w:val="005B28A2"/>
    <w:rsid w:val="005B2913"/>
    <w:rsid w:val="005B2C32"/>
    <w:rsid w:val="005B2E78"/>
    <w:rsid w:val="005B2EA1"/>
    <w:rsid w:val="005B308D"/>
    <w:rsid w:val="005B3890"/>
    <w:rsid w:val="005B3D4C"/>
    <w:rsid w:val="005B4009"/>
    <w:rsid w:val="005B4232"/>
    <w:rsid w:val="005B44A7"/>
    <w:rsid w:val="005B4621"/>
    <w:rsid w:val="005B472B"/>
    <w:rsid w:val="005B4CDA"/>
    <w:rsid w:val="005B4E5C"/>
    <w:rsid w:val="005B5010"/>
    <w:rsid w:val="005B5350"/>
    <w:rsid w:val="005B6157"/>
    <w:rsid w:val="005B726B"/>
    <w:rsid w:val="005B749C"/>
    <w:rsid w:val="005B78DC"/>
    <w:rsid w:val="005B7BE7"/>
    <w:rsid w:val="005C007A"/>
    <w:rsid w:val="005C00A4"/>
    <w:rsid w:val="005C0754"/>
    <w:rsid w:val="005C0BF4"/>
    <w:rsid w:val="005C1070"/>
    <w:rsid w:val="005C14FE"/>
    <w:rsid w:val="005C1D69"/>
    <w:rsid w:val="005C1FCD"/>
    <w:rsid w:val="005C23C2"/>
    <w:rsid w:val="005C2A28"/>
    <w:rsid w:val="005C2B6C"/>
    <w:rsid w:val="005C3115"/>
    <w:rsid w:val="005C3238"/>
    <w:rsid w:val="005C33FF"/>
    <w:rsid w:val="005C3738"/>
    <w:rsid w:val="005C3FCA"/>
    <w:rsid w:val="005C45B5"/>
    <w:rsid w:val="005C502F"/>
    <w:rsid w:val="005C5530"/>
    <w:rsid w:val="005C62D6"/>
    <w:rsid w:val="005C7040"/>
    <w:rsid w:val="005C7BA5"/>
    <w:rsid w:val="005D0579"/>
    <w:rsid w:val="005D07A8"/>
    <w:rsid w:val="005D0C9D"/>
    <w:rsid w:val="005D0E56"/>
    <w:rsid w:val="005D0FC3"/>
    <w:rsid w:val="005D1303"/>
    <w:rsid w:val="005D1AC0"/>
    <w:rsid w:val="005D3A27"/>
    <w:rsid w:val="005D3AE9"/>
    <w:rsid w:val="005D3B16"/>
    <w:rsid w:val="005D3D0E"/>
    <w:rsid w:val="005D3E85"/>
    <w:rsid w:val="005D42AD"/>
    <w:rsid w:val="005D549F"/>
    <w:rsid w:val="005D5865"/>
    <w:rsid w:val="005D58E0"/>
    <w:rsid w:val="005D5AE3"/>
    <w:rsid w:val="005D5D99"/>
    <w:rsid w:val="005D61B3"/>
    <w:rsid w:val="005D6499"/>
    <w:rsid w:val="005D746C"/>
    <w:rsid w:val="005D74DB"/>
    <w:rsid w:val="005E04F5"/>
    <w:rsid w:val="005E16DE"/>
    <w:rsid w:val="005E18EB"/>
    <w:rsid w:val="005E1D3F"/>
    <w:rsid w:val="005E2277"/>
    <w:rsid w:val="005E23B6"/>
    <w:rsid w:val="005E2714"/>
    <w:rsid w:val="005E2B91"/>
    <w:rsid w:val="005E2D43"/>
    <w:rsid w:val="005E3611"/>
    <w:rsid w:val="005E39F0"/>
    <w:rsid w:val="005E3BF6"/>
    <w:rsid w:val="005E450E"/>
    <w:rsid w:val="005E4D66"/>
    <w:rsid w:val="005E5293"/>
    <w:rsid w:val="005E5361"/>
    <w:rsid w:val="005E53C1"/>
    <w:rsid w:val="005E56A0"/>
    <w:rsid w:val="005E60CC"/>
    <w:rsid w:val="005E6858"/>
    <w:rsid w:val="005E6B2D"/>
    <w:rsid w:val="005E6B7C"/>
    <w:rsid w:val="005E6D2E"/>
    <w:rsid w:val="005E7032"/>
    <w:rsid w:val="005E748C"/>
    <w:rsid w:val="005E7D1C"/>
    <w:rsid w:val="005E7F1A"/>
    <w:rsid w:val="005F01F1"/>
    <w:rsid w:val="005F0244"/>
    <w:rsid w:val="005F06C0"/>
    <w:rsid w:val="005F0BA7"/>
    <w:rsid w:val="005F143B"/>
    <w:rsid w:val="005F1721"/>
    <w:rsid w:val="005F1C9B"/>
    <w:rsid w:val="005F1CDD"/>
    <w:rsid w:val="005F232A"/>
    <w:rsid w:val="005F23B5"/>
    <w:rsid w:val="005F38C2"/>
    <w:rsid w:val="005F3AEC"/>
    <w:rsid w:val="005F3FE4"/>
    <w:rsid w:val="005F4291"/>
    <w:rsid w:val="005F4422"/>
    <w:rsid w:val="005F4A05"/>
    <w:rsid w:val="005F4DB8"/>
    <w:rsid w:val="005F4FCA"/>
    <w:rsid w:val="005F5B13"/>
    <w:rsid w:val="005F5E1A"/>
    <w:rsid w:val="005F693D"/>
    <w:rsid w:val="005F6C9C"/>
    <w:rsid w:val="005F6F68"/>
    <w:rsid w:val="005F77E5"/>
    <w:rsid w:val="00600209"/>
    <w:rsid w:val="006003D7"/>
    <w:rsid w:val="00600A72"/>
    <w:rsid w:val="00600CB1"/>
    <w:rsid w:val="00600F9A"/>
    <w:rsid w:val="0060136B"/>
    <w:rsid w:val="006013C7"/>
    <w:rsid w:val="00601975"/>
    <w:rsid w:val="00601AE5"/>
    <w:rsid w:val="00601AF4"/>
    <w:rsid w:val="00602288"/>
    <w:rsid w:val="00602B1E"/>
    <w:rsid w:val="00602CF4"/>
    <w:rsid w:val="00603DAD"/>
    <w:rsid w:val="00603EFE"/>
    <w:rsid w:val="00604130"/>
    <w:rsid w:val="00604241"/>
    <w:rsid w:val="0060443E"/>
    <w:rsid w:val="006046D3"/>
    <w:rsid w:val="00605146"/>
    <w:rsid w:val="00605526"/>
    <w:rsid w:val="006058CE"/>
    <w:rsid w:val="00605C5D"/>
    <w:rsid w:val="00605FB4"/>
    <w:rsid w:val="006071B4"/>
    <w:rsid w:val="006074BE"/>
    <w:rsid w:val="00607637"/>
    <w:rsid w:val="00607A13"/>
    <w:rsid w:val="00610536"/>
    <w:rsid w:val="0061088E"/>
    <w:rsid w:val="00610E5E"/>
    <w:rsid w:val="00611D00"/>
    <w:rsid w:val="00611DC7"/>
    <w:rsid w:val="00611EB7"/>
    <w:rsid w:val="0061249A"/>
    <w:rsid w:val="00612669"/>
    <w:rsid w:val="006128D5"/>
    <w:rsid w:val="00612BAF"/>
    <w:rsid w:val="00612E46"/>
    <w:rsid w:val="006132FC"/>
    <w:rsid w:val="006138A9"/>
    <w:rsid w:val="00613D3E"/>
    <w:rsid w:val="00613FE1"/>
    <w:rsid w:val="006141B1"/>
    <w:rsid w:val="00614260"/>
    <w:rsid w:val="0061457D"/>
    <w:rsid w:val="00614604"/>
    <w:rsid w:val="00614B9B"/>
    <w:rsid w:val="00615B37"/>
    <w:rsid w:val="00615C85"/>
    <w:rsid w:val="00615DB7"/>
    <w:rsid w:val="00615EC1"/>
    <w:rsid w:val="00616135"/>
    <w:rsid w:val="006164E9"/>
    <w:rsid w:val="00616765"/>
    <w:rsid w:val="00616E4D"/>
    <w:rsid w:val="006173F7"/>
    <w:rsid w:val="00617457"/>
    <w:rsid w:val="006175A4"/>
    <w:rsid w:val="00617924"/>
    <w:rsid w:val="00617AA6"/>
    <w:rsid w:val="006201F4"/>
    <w:rsid w:val="00620D8F"/>
    <w:rsid w:val="006210E1"/>
    <w:rsid w:val="0062121D"/>
    <w:rsid w:val="006216AC"/>
    <w:rsid w:val="00621CD0"/>
    <w:rsid w:val="00622064"/>
    <w:rsid w:val="00622AA0"/>
    <w:rsid w:val="00622AAC"/>
    <w:rsid w:val="00623076"/>
    <w:rsid w:val="00623087"/>
    <w:rsid w:val="00623715"/>
    <w:rsid w:val="00624235"/>
    <w:rsid w:val="006244AD"/>
    <w:rsid w:val="0062531F"/>
    <w:rsid w:val="00625457"/>
    <w:rsid w:val="00625492"/>
    <w:rsid w:val="006256A0"/>
    <w:rsid w:val="006258E6"/>
    <w:rsid w:val="00625C07"/>
    <w:rsid w:val="006260FD"/>
    <w:rsid w:val="00626862"/>
    <w:rsid w:val="00626A17"/>
    <w:rsid w:val="00630630"/>
    <w:rsid w:val="00630921"/>
    <w:rsid w:val="0063149E"/>
    <w:rsid w:val="00631519"/>
    <w:rsid w:val="00631B40"/>
    <w:rsid w:val="006324C9"/>
    <w:rsid w:val="00633018"/>
    <w:rsid w:val="006336CE"/>
    <w:rsid w:val="00633A72"/>
    <w:rsid w:val="00633DA2"/>
    <w:rsid w:val="00634085"/>
    <w:rsid w:val="00634324"/>
    <w:rsid w:val="006343F4"/>
    <w:rsid w:val="006345D5"/>
    <w:rsid w:val="006346D3"/>
    <w:rsid w:val="00634B41"/>
    <w:rsid w:val="00634EE0"/>
    <w:rsid w:val="006352B5"/>
    <w:rsid w:val="0063569A"/>
    <w:rsid w:val="00635C23"/>
    <w:rsid w:val="00635C7B"/>
    <w:rsid w:val="00635C86"/>
    <w:rsid w:val="00635D00"/>
    <w:rsid w:val="00635DD1"/>
    <w:rsid w:val="006363B1"/>
    <w:rsid w:val="0063647A"/>
    <w:rsid w:val="00636718"/>
    <w:rsid w:val="00636CCA"/>
    <w:rsid w:val="00636E8D"/>
    <w:rsid w:val="00637B1E"/>
    <w:rsid w:val="00637C89"/>
    <w:rsid w:val="00637D20"/>
    <w:rsid w:val="00637FDA"/>
    <w:rsid w:val="00640041"/>
    <w:rsid w:val="00640081"/>
    <w:rsid w:val="00640124"/>
    <w:rsid w:val="006403EC"/>
    <w:rsid w:val="006404BD"/>
    <w:rsid w:val="00640616"/>
    <w:rsid w:val="006407C4"/>
    <w:rsid w:val="0064087F"/>
    <w:rsid w:val="0064092D"/>
    <w:rsid w:val="00640AC2"/>
    <w:rsid w:val="00640ADE"/>
    <w:rsid w:val="00640D3C"/>
    <w:rsid w:val="00640D7B"/>
    <w:rsid w:val="00640FEA"/>
    <w:rsid w:val="00641388"/>
    <w:rsid w:val="0064140F"/>
    <w:rsid w:val="00641580"/>
    <w:rsid w:val="006416FF"/>
    <w:rsid w:val="006422ED"/>
    <w:rsid w:val="006424E8"/>
    <w:rsid w:val="00642993"/>
    <w:rsid w:val="00642C76"/>
    <w:rsid w:val="00643249"/>
    <w:rsid w:val="006434CB"/>
    <w:rsid w:val="00643571"/>
    <w:rsid w:val="006439FA"/>
    <w:rsid w:val="00643E6E"/>
    <w:rsid w:val="006440CD"/>
    <w:rsid w:val="00644407"/>
    <w:rsid w:val="00644561"/>
    <w:rsid w:val="00644E32"/>
    <w:rsid w:val="00644EB7"/>
    <w:rsid w:val="00645236"/>
    <w:rsid w:val="006454CE"/>
    <w:rsid w:val="00645569"/>
    <w:rsid w:val="0064569C"/>
    <w:rsid w:val="0064682A"/>
    <w:rsid w:val="00646DE6"/>
    <w:rsid w:val="00647577"/>
    <w:rsid w:val="00650317"/>
    <w:rsid w:val="00650D9F"/>
    <w:rsid w:val="00650DEB"/>
    <w:rsid w:val="00650E31"/>
    <w:rsid w:val="00651748"/>
    <w:rsid w:val="00651BA3"/>
    <w:rsid w:val="00651E28"/>
    <w:rsid w:val="00652290"/>
    <w:rsid w:val="0065256C"/>
    <w:rsid w:val="00652931"/>
    <w:rsid w:val="00652E46"/>
    <w:rsid w:val="0065304F"/>
    <w:rsid w:val="006538FF"/>
    <w:rsid w:val="00653A1C"/>
    <w:rsid w:val="00654CEC"/>
    <w:rsid w:val="00654FB2"/>
    <w:rsid w:val="006557E7"/>
    <w:rsid w:val="00655A14"/>
    <w:rsid w:val="00656826"/>
    <w:rsid w:val="006573C2"/>
    <w:rsid w:val="00657EB2"/>
    <w:rsid w:val="00660A46"/>
    <w:rsid w:val="00660E52"/>
    <w:rsid w:val="00661978"/>
    <w:rsid w:val="00661A01"/>
    <w:rsid w:val="0066203A"/>
    <w:rsid w:val="0066222D"/>
    <w:rsid w:val="0066286B"/>
    <w:rsid w:val="00662B97"/>
    <w:rsid w:val="00662EBC"/>
    <w:rsid w:val="006631B2"/>
    <w:rsid w:val="00664205"/>
    <w:rsid w:val="0066428D"/>
    <w:rsid w:val="006643B7"/>
    <w:rsid w:val="0066450D"/>
    <w:rsid w:val="006645DB"/>
    <w:rsid w:val="00664D52"/>
    <w:rsid w:val="00664EB8"/>
    <w:rsid w:val="0066553E"/>
    <w:rsid w:val="006655B2"/>
    <w:rsid w:val="0066583B"/>
    <w:rsid w:val="00665A6B"/>
    <w:rsid w:val="00665CDC"/>
    <w:rsid w:val="00665FA8"/>
    <w:rsid w:val="0066667B"/>
    <w:rsid w:val="00666775"/>
    <w:rsid w:val="00666A9E"/>
    <w:rsid w:val="00666B04"/>
    <w:rsid w:val="00666F5B"/>
    <w:rsid w:val="006673F9"/>
    <w:rsid w:val="006676A9"/>
    <w:rsid w:val="00667B49"/>
    <w:rsid w:val="0067013F"/>
    <w:rsid w:val="00670195"/>
    <w:rsid w:val="006702E2"/>
    <w:rsid w:val="00671BFB"/>
    <w:rsid w:val="00671E88"/>
    <w:rsid w:val="006721E5"/>
    <w:rsid w:val="0067246D"/>
    <w:rsid w:val="00672493"/>
    <w:rsid w:val="00673831"/>
    <w:rsid w:val="0067437B"/>
    <w:rsid w:val="00675200"/>
    <w:rsid w:val="00675AEA"/>
    <w:rsid w:val="00675E76"/>
    <w:rsid w:val="00675F0F"/>
    <w:rsid w:val="0067670E"/>
    <w:rsid w:val="00676ECA"/>
    <w:rsid w:val="006770A7"/>
    <w:rsid w:val="00677737"/>
    <w:rsid w:val="006778E1"/>
    <w:rsid w:val="00677A3A"/>
    <w:rsid w:val="00677B1E"/>
    <w:rsid w:val="00677D8A"/>
    <w:rsid w:val="00680A49"/>
    <w:rsid w:val="00680FAB"/>
    <w:rsid w:val="006810C7"/>
    <w:rsid w:val="0068113E"/>
    <w:rsid w:val="0068140D"/>
    <w:rsid w:val="0068171F"/>
    <w:rsid w:val="00681B06"/>
    <w:rsid w:val="00681C5D"/>
    <w:rsid w:val="0068221A"/>
    <w:rsid w:val="00682352"/>
    <w:rsid w:val="00682800"/>
    <w:rsid w:val="00682DF4"/>
    <w:rsid w:val="00683388"/>
    <w:rsid w:val="0068357C"/>
    <w:rsid w:val="00683606"/>
    <w:rsid w:val="00683694"/>
    <w:rsid w:val="006839F3"/>
    <w:rsid w:val="006843BA"/>
    <w:rsid w:val="00684DBC"/>
    <w:rsid w:val="00685257"/>
    <w:rsid w:val="00685A60"/>
    <w:rsid w:val="00685EA3"/>
    <w:rsid w:val="0068652A"/>
    <w:rsid w:val="0068657C"/>
    <w:rsid w:val="00687106"/>
    <w:rsid w:val="00687648"/>
    <w:rsid w:val="00687B76"/>
    <w:rsid w:val="00687F3A"/>
    <w:rsid w:val="0069037C"/>
    <w:rsid w:val="00690395"/>
    <w:rsid w:val="0069040C"/>
    <w:rsid w:val="00690663"/>
    <w:rsid w:val="006908F4"/>
    <w:rsid w:val="006909AD"/>
    <w:rsid w:val="00690E39"/>
    <w:rsid w:val="0069173D"/>
    <w:rsid w:val="00691B38"/>
    <w:rsid w:val="00691ED5"/>
    <w:rsid w:val="00691F8D"/>
    <w:rsid w:val="0069225D"/>
    <w:rsid w:val="00692689"/>
    <w:rsid w:val="00692C68"/>
    <w:rsid w:val="00692E7C"/>
    <w:rsid w:val="0069378C"/>
    <w:rsid w:val="00693FB2"/>
    <w:rsid w:val="00694A3F"/>
    <w:rsid w:val="00694BC6"/>
    <w:rsid w:val="00694C5D"/>
    <w:rsid w:val="006952BB"/>
    <w:rsid w:val="0069537A"/>
    <w:rsid w:val="006954D9"/>
    <w:rsid w:val="0069572B"/>
    <w:rsid w:val="006962F5"/>
    <w:rsid w:val="006964B9"/>
    <w:rsid w:val="00696537"/>
    <w:rsid w:val="00696EB9"/>
    <w:rsid w:val="00696F1E"/>
    <w:rsid w:val="0069781E"/>
    <w:rsid w:val="0069789D"/>
    <w:rsid w:val="00697DE8"/>
    <w:rsid w:val="00697F78"/>
    <w:rsid w:val="006A036C"/>
    <w:rsid w:val="006A0431"/>
    <w:rsid w:val="006A04A7"/>
    <w:rsid w:val="006A0C22"/>
    <w:rsid w:val="006A125B"/>
    <w:rsid w:val="006A1A8B"/>
    <w:rsid w:val="006A1A8D"/>
    <w:rsid w:val="006A1E20"/>
    <w:rsid w:val="006A291A"/>
    <w:rsid w:val="006A2BDC"/>
    <w:rsid w:val="006A2E4C"/>
    <w:rsid w:val="006A305E"/>
    <w:rsid w:val="006A35BD"/>
    <w:rsid w:val="006A3A4C"/>
    <w:rsid w:val="006A41A3"/>
    <w:rsid w:val="006A487D"/>
    <w:rsid w:val="006A49D3"/>
    <w:rsid w:val="006A602D"/>
    <w:rsid w:val="006A667B"/>
    <w:rsid w:val="006A66D2"/>
    <w:rsid w:val="006A689F"/>
    <w:rsid w:val="006A7149"/>
    <w:rsid w:val="006A7163"/>
    <w:rsid w:val="006A7E31"/>
    <w:rsid w:val="006A7E4E"/>
    <w:rsid w:val="006B0153"/>
    <w:rsid w:val="006B01EF"/>
    <w:rsid w:val="006B046C"/>
    <w:rsid w:val="006B0B55"/>
    <w:rsid w:val="006B0F32"/>
    <w:rsid w:val="006B10A7"/>
    <w:rsid w:val="006B1325"/>
    <w:rsid w:val="006B19D2"/>
    <w:rsid w:val="006B203D"/>
    <w:rsid w:val="006B2339"/>
    <w:rsid w:val="006B3772"/>
    <w:rsid w:val="006B3BBD"/>
    <w:rsid w:val="006B448A"/>
    <w:rsid w:val="006B4C0D"/>
    <w:rsid w:val="006B51FE"/>
    <w:rsid w:val="006B536C"/>
    <w:rsid w:val="006B5AA3"/>
    <w:rsid w:val="006B6084"/>
    <w:rsid w:val="006B61BD"/>
    <w:rsid w:val="006B6609"/>
    <w:rsid w:val="006B6720"/>
    <w:rsid w:val="006B7637"/>
    <w:rsid w:val="006B76CB"/>
    <w:rsid w:val="006B7D56"/>
    <w:rsid w:val="006B7F06"/>
    <w:rsid w:val="006B7F41"/>
    <w:rsid w:val="006C0214"/>
    <w:rsid w:val="006C0581"/>
    <w:rsid w:val="006C1311"/>
    <w:rsid w:val="006C13E7"/>
    <w:rsid w:val="006C2CA6"/>
    <w:rsid w:val="006C338C"/>
    <w:rsid w:val="006C36E1"/>
    <w:rsid w:val="006C3F0F"/>
    <w:rsid w:val="006C41E3"/>
    <w:rsid w:val="006C456B"/>
    <w:rsid w:val="006C4EB0"/>
    <w:rsid w:val="006C5545"/>
    <w:rsid w:val="006C5702"/>
    <w:rsid w:val="006C621C"/>
    <w:rsid w:val="006C7C6F"/>
    <w:rsid w:val="006D035C"/>
    <w:rsid w:val="006D0562"/>
    <w:rsid w:val="006D0657"/>
    <w:rsid w:val="006D1CD5"/>
    <w:rsid w:val="006D1E87"/>
    <w:rsid w:val="006D2286"/>
    <w:rsid w:val="006D2CF9"/>
    <w:rsid w:val="006D30B0"/>
    <w:rsid w:val="006D30D2"/>
    <w:rsid w:val="006D3689"/>
    <w:rsid w:val="006D3D9D"/>
    <w:rsid w:val="006D45BB"/>
    <w:rsid w:val="006D466E"/>
    <w:rsid w:val="006D471A"/>
    <w:rsid w:val="006D4F2A"/>
    <w:rsid w:val="006D58E4"/>
    <w:rsid w:val="006D5AA3"/>
    <w:rsid w:val="006D5DC9"/>
    <w:rsid w:val="006D627F"/>
    <w:rsid w:val="006D6375"/>
    <w:rsid w:val="006D63E5"/>
    <w:rsid w:val="006D6EF7"/>
    <w:rsid w:val="006D70CF"/>
    <w:rsid w:val="006D71E0"/>
    <w:rsid w:val="006D7737"/>
    <w:rsid w:val="006D77C1"/>
    <w:rsid w:val="006D7EB6"/>
    <w:rsid w:val="006E024A"/>
    <w:rsid w:val="006E024F"/>
    <w:rsid w:val="006E051A"/>
    <w:rsid w:val="006E0604"/>
    <w:rsid w:val="006E06F5"/>
    <w:rsid w:val="006E09ED"/>
    <w:rsid w:val="006E0BBD"/>
    <w:rsid w:val="006E0C5C"/>
    <w:rsid w:val="006E11EE"/>
    <w:rsid w:val="006E16E9"/>
    <w:rsid w:val="006E1D26"/>
    <w:rsid w:val="006E22EB"/>
    <w:rsid w:val="006E270C"/>
    <w:rsid w:val="006E2D5B"/>
    <w:rsid w:val="006E3B19"/>
    <w:rsid w:val="006E3B7D"/>
    <w:rsid w:val="006E3D68"/>
    <w:rsid w:val="006E3DDD"/>
    <w:rsid w:val="006E41C8"/>
    <w:rsid w:val="006E44EE"/>
    <w:rsid w:val="006E474C"/>
    <w:rsid w:val="006E562E"/>
    <w:rsid w:val="006E663F"/>
    <w:rsid w:val="006E6F3F"/>
    <w:rsid w:val="006E724F"/>
    <w:rsid w:val="006E73EB"/>
    <w:rsid w:val="006E7E6D"/>
    <w:rsid w:val="006F01DF"/>
    <w:rsid w:val="006F091B"/>
    <w:rsid w:val="006F0FEB"/>
    <w:rsid w:val="006F1021"/>
    <w:rsid w:val="006F1835"/>
    <w:rsid w:val="006F1DE3"/>
    <w:rsid w:val="006F2111"/>
    <w:rsid w:val="006F2887"/>
    <w:rsid w:val="006F28F2"/>
    <w:rsid w:val="006F2A31"/>
    <w:rsid w:val="006F2A78"/>
    <w:rsid w:val="006F32C2"/>
    <w:rsid w:val="006F3475"/>
    <w:rsid w:val="006F3962"/>
    <w:rsid w:val="006F3DFC"/>
    <w:rsid w:val="006F4003"/>
    <w:rsid w:val="006F416A"/>
    <w:rsid w:val="006F471E"/>
    <w:rsid w:val="006F50F9"/>
    <w:rsid w:val="006F5323"/>
    <w:rsid w:val="006F5E14"/>
    <w:rsid w:val="006F5E26"/>
    <w:rsid w:val="006F60D9"/>
    <w:rsid w:val="006F638F"/>
    <w:rsid w:val="006F6514"/>
    <w:rsid w:val="006F6938"/>
    <w:rsid w:val="006F6B56"/>
    <w:rsid w:val="006F6C6E"/>
    <w:rsid w:val="006F6ECB"/>
    <w:rsid w:val="006F6F90"/>
    <w:rsid w:val="006F71FF"/>
    <w:rsid w:val="006F72F2"/>
    <w:rsid w:val="006F73D3"/>
    <w:rsid w:val="007012E5"/>
    <w:rsid w:val="007017B1"/>
    <w:rsid w:val="00701865"/>
    <w:rsid w:val="00702165"/>
    <w:rsid w:val="0070256B"/>
    <w:rsid w:val="007025CD"/>
    <w:rsid w:val="0070298C"/>
    <w:rsid w:val="0070322F"/>
    <w:rsid w:val="00703255"/>
    <w:rsid w:val="00703D4F"/>
    <w:rsid w:val="007044F0"/>
    <w:rsid w:val="007058F1"/>
    <w:rsid w:val="00705A7C"/>
    <w:rsid w:val="00706069"/>
    <w:rsid w:val="007065EC"/>
    <w:rsid w:val="007069A0"/>
    <w:rsid w:val="00706CD3"/>
    <w:rsid w:val="00706F0C"/>
    <w:rsid w:val="007072E5"/>
    <w:rsid w:val="007079B7"/>
    <w:rsid w:val="00707B31"/>
    <w:rsid w:val="00707BEA"/>
    <w:rsid w:val="00707F78"/>
    <w:rsid w:val="00707FDA"/>
    <w:rsid w:val="007103EB"/>
    <w:rsid w:val="00710663"/>
    <w:rsid w:val="00710862"/>
    <w:rsid w:val="00711C24"/>
    <w:rsid w:val="007122D6"/>
    <w:rsid w:val="00712FDC"/>
    <w:rsid w:val="00713365"/>
    <w:rsid w:val="00713502"/>
    <w:rsid w:val="00713BED"/>
    <w:rsid w:val="00713C0E"/>
    <w:rsid w:val="00713F7A"/>
    <w:rsid w:val="00714169"/>
    <w:rsid w:val="00714487"/>
    <w:rsid w:val="007146BD"/>
    <w:rsid w:val="0071537C"/>
    <w:rsid w:val="00715811"/>
    <w:rsid w:val="00715B58"/>
    <w:rsid w:val="00715D2C"/>
    <w:rsid w:val="007160D0"/>
    <w:rsid w:val="007161DC"/>
    <w:rsid w:val="0071660E"/>
    <w:rsid w:val="007169F4"/>
    <w:rsid w:val="00716BB1"/>
    <w:rsid w:val="00717362"/>
    <w:rsid w:val="00717375"/>
    <w:rsid w:val="007179D6"/>
    <w:rsid w:val="00720327"/>
    <w:rsid w:val="00720370"/>
    <w:rsid w:val="0072088E"/>
    <w:rsid w:val="007208E9"/>
    <w:rsid w:val="0072102D"/>
    <w:rsid w:val="007212BC"/>
    <w:rsid w:val="00721375"/>
    <w:rsid w:val="007213F1"/>
    <w:rsid w:val="007216B3"/>
    <w:rsid w:val="007216F7"/>
    <w:rsid w:val="0072420B"/>
    <w:rsid w:val="00725309"/>
    <w:rsid w:val="0072560C"/>
    <w:rsid w:val="007258BD"/>
    <w:rsid w:val="007275E5"/>
    <w:rsid w:val="00727C7D"/>
    <w:rsid w:val="00730C51"/>
    <w:rsid w:val="00730E81"/>
    <w:rsid w:val="0073116C"/>
    <w:rsid w:val="007313BD"/>
    <w:rsid w:val="00731E84"/>
    <w:rsid w:val="00731F58"/>
    <w:rsid w:val="007325E0"/>
    <w:rsid w:val="00732D9E"/>
    <w:rsid w:val="00732EB9"/>
    <w:rsid w:val="0073567C"/>
    <w:rsid w:val="00735ABE"/>
    <w:rsid w:val="00735B9D"/>
    <w:rsid w:val="00735F67"/>
    <w:rsid w:val="007361A3"/>
    <w:rsid w:val="007368BF"/>
    <w:rsid w:val="007369EB"/>
    <w:rsid w:val="00736B24"/>
    <w:rsid w:val="00737027"/>
    <w:rsid w:val="0073726C"/>
    <w:rsid w:val="0073783A"/>
    <w:rsid w:val="00740211"/>
    <w:rsid w:val="007402AC"/>
    <w:rsid w:val="007405E6"/>
    <w:rsid w:val="00740834"/>
    <w:rsid w:val="00740FD6"/>
    <w:rsid w:val="00741187"/>
    <w:rsid w:val="00741566"/>
    <w:rsid w:val="00741899"/>
    <w:rsid w:val="00741A2C"/>
    <w:rsid w:val="00741BF8"/>
    <w:rsid w:val="00742748"/>
    <w:rsid w:val="007430DB"/>
    <w:rsid w:val="00743A18"/>
    <w:rsid w:val="00744115"/>
    <w:rsid w:val="00744318"/>
    <w:rsid w:val="00744772"/>
    <w:rsid w:val="00744C9C"/>
    <w:rsid w:val="00745810"/>
    <w:rsid w:val="00747A19"/>
    <w:rsid w:val="00750053"/>
    <w:rsid w:val="00750D48"/>
    <w:rsid w:val="007511D3"/>
    <w:rsid w:val="007512B2"/>
    <w:rsid w:val="007513BF"/>
    <w:rsid w:val="007516B5"/>
    <w:rsid w:val="00751742"/>
    <w:rsid w:val="007517F9"/>
    <w:rsid w:val="00751AC5"/>
    <w:rsid w:val="00751DA2"/>
    <w:rsid w:val="00751EDA"/>
    <w:rsid w:val="00752258"/>
    <w:rsid w:val="007525F3"/>
    <w:rsid w:val="00752625"/>
    <w:rsid w:val="00752A26"/>
    <w:rsid w:val="00752BC5"/>
    <w:rsid w:val="00752E21"/>
    <w:rsid w:val="0075416C"/>
    <w:rsid w:val="007543AE"/>
    <w:rsid w:val="00754451"/>
    <w:rsid w:val="00754752"/>
    <w:rsid w:val="007558F0"/>
    <w:rsid w:val="007559C8"/>
    <w:rsid w:val="00755B00"/>
    <w:rsid w:val="007562DC"/>
    <w:rsid w:val="00756446"/>
    <w:rsid w:val="00756457"/>
    <w:rsid w:val="0075677A"/>
    <w:rsid w:val="00756DA6"/>
    <w:rsid w:val="00756E09"/>
    <w:rsid w:val="007572BD"/>
    <w:rsid w:val="00757A79"/>
    <w:rsid w:val="00757CF8"/>
    <w:rsid w:val="0076061B"/>
    <w:rsid w:val="00760BD2"/>
    <w:rsid w:val="00761BC6"/>
    <w:rsid w:val="00761CC0"/>
    <w:rsid w:val="00761D03"/>
    <w:rsid w:val="0076293C"/>
    <w:rsid w:val="00762DE0"/>
    <w:rsid w:val="00763C3A"/>
    <w:rsid w:val="00763DB4"/>
    <w:rsid w:val="00764213"/>
    <w:rsid w:val="0076432E"/>
    <w:rsid w:val="00764472"/>
    <w:rsid w:val="00764ADE"/>
    <w:rsid w:val="00764E2C"/>
    <w:rsid w:val="00764E77"/>
    <w:rsid w:val="00765FAF"/>
    <w:rsid w:val="00766667"/>
    <w:rsid w:val="00766995"/>
    <w:rsid w:val="00766A2D"/>
    <w:rsid w:val="00767010"/>
    <w:rsid w:val="00767382"/>
    <w:rsid w:val="00767569"/>
    <w:rsid w:val="00767729"/>
    <w:rsid w:val="00767898"/>
    <w:rsid w:val="00767B75"/>
    <w:rsid w:val="00767B90"/>
    <w:rsid w:val="00767CB2"/>
    <w:rsid w:val="007703DB"/>
    <w:rsid w:val="00770525"/>
    <w:rsid w:val="00770720"/>
    <w:rsid w:val="00770897"/>
    <w:rsid w:val="0077098C"/>
    <w:rsid w:val="00770CA3"/>
    <w:rsid w:val="00770E67"/>
    <w:rsid w:val="00771262"/>
    <w:rsid w:val="00771407"/>
    <w:rsid w:val="00771CB3"/>
    <w:rsid w:val="00771FE0"/>
    <w:rsid w:val="007727F1"/>
    <w:rsid w:val="007728E0"/>
    <w:rsid w:val="00772E10"/>
    <w:rsid w:val="00772F10"/>
    <w:rsid w:val="0077316C"/>
    <w:rsid w:val="00773310"/>
    <w:rsid w:val="007735C1"/>
    <w:rsid w:val="00773915"/>
    <w:rsid w:val="00774849"/>
    <w:rsid w:val="0077590F"/>
    <w:rsid w:val="00775C58"/>
    <w:rsid w:val="00775C6D"/>
    <w:rsid w:val="0077725D"/>
    <w:rsid w:val="007774F2"/>
    <w:rsid w:val="007776B0"/>
    <w:rsid w:val="00777AAE"/>
    <w:rsid w:val="00777EDB"/>
    <w:rsid w:val="00780104"/>
    <w:rsid w:val="00780518"/>
    <w:rsid w:val="00780879"/>
    <w:rsid w:val="00780A16"/>
    <w:rsid w:val="00780C58"/>
    <w:rsid w:val="00780EDF"/>
    <w:rsid w:val="00780F76"/>
    <w:rsid w:val="007811EF"/>
    <w:rsid w:val="00781672"/>
    <w:rsid w:val="00781EFE"/>
    <w:rsid w:val="00782359"/>
    <w:rsid w:val="00782887"/>
    <w:rsid w:val="00782AC6"/>
    <w:rsid w:val="00782C03"/>
    <w:rsid w:val="00782C92"/>
    <w:rsid w:val="00782DAC"/>
    <w:rsid w:val="00783787"/>
    <w:rsid w:val="00783E80"/>
    <w:rsid w:val="0078407B"/>
    <w:rsid w:val="00784CFD"/>
    <w:rsid w:val="007850C8"/>
    <w:rsid w:val="0078588D"/>
    <w:rsid w:val="007859D8"/>
    <w:rsid w:val="00785DF4"/>
    <w:rsid w:val="00786418"/>
    <w:rsid w:val="007868B8"/>
    <w:rsid w:val="00787020"/>
    <w:rsid w:val="007872B8"/>
    <w:rsid w:val="007873F8"/>
    <w:rsid w:val="00787F46"/>
    <w:rsid w:val="007900FF"/>
    <w:rsid w:val="007903F0"/>
    <w:rsid w:val="0079048C"/>
    <w:rsid w:val="007908F7"/>
    <w:rsid w:val="00790E4E"/>
    <w:rsid w:val="0079109C"/>
    <w:rsid w:val="00791338"/>
    <w:rsid w:val="007922DB"/>
    <w:rsid w:val="007923FE"/>
    <w:rsid w:val="00792487"/>
    <w:rsid w:val="00792DEF"/>
    <w:rsid w:val="00793716"/>
    <w:rsid w:val="00793783"/>
    <w:rsid w:val="00793ACF"/>
    <w:rsid w:val="00794D10"/>
    <w:rsid w:val="0079549D"/>
    <w:rsid w:val="0079569C"/>
    <w:rsid w:val="00795816"/>
    <w:rsid w:val="00795C51"/>
    <w:rsid w:val="00795FF5"/>
    <w:rsid w:val="007969F1"/>
    <w:rsid w:val="00796B63"/>
    <w:rsid w:val="00797B0E"/>
    <w:rsid w:val="007A030B"/>
    <w:rsid w:val="007A0DC6"/>
    <w:rsid w:val="007A129C"/>
    <w:rsid w:val="007A1B19"/>
    <w:rsid w:val="007A1CB9"/>
    <w:rsid w:val="007A2918"/>
    <w:rsid w:val="007A2D26"/>
    <w:rsid w:val="007A31BE"/>
    <w:rsid w:val="007A32A5"/>
    <w:rsid w:val="007A3ED7"/>
    <w:rsid w:val="007A42C0"/>
    <w:rsid w:val="007A54E1"/>
    <w:rsid w:val="007A557C"/>
    <w:rsid w:val="007A56AE"/>
    <w:rsid w:val="007A5A9B"/>
    <w:rsid w:val="007A5C39"/>
    <w:rsid w:val="007A5D0F"/>
    <w:rsid w:val="007A63E7"/>
    <w:rsid w:val="007A6AAE"/>
    <w:rsid w:val="007A70C9"/>
    <w:rsid w:val="007B0331"/>
    <w:rsid w:val="007B0DFA"/>
    <w:rsid w:val="007B1397"/>
    <w:rsid w:val="007B14D9"/>
    <w:rsid w:val="007B193C"/>
    <w:rsid w:val="007B1FBA"/>
    <w:rsid w:val="007B24B9"/>
    <w:rsid w:val="007B3C7E"/>
    <w:rsid w:val="007B3DB8"/>
    <w:rsid w:val="007B4650"/>
    <w:rsid w:val="007B475F"/>
    <w:rsid w:val="007B575D"/>
    <w:rsid w:val="007B6032"/>
    <w:rsid w:val="007B630E"/>
    <w:rsid w:val="007B64F8"/>
    <w:rsid w:val="007B67BA"/>
    <w:rsid w:val="007B687E"/>
    <w:rsid w:val="007B6DAD"/>
    <w:rsid w:val="007B7095"/>
    <w:rsid w:val="007B738D"/>
    <w:rsid w:val="007B765F"/>
    <w:rsid w:val="007B783A"/>
    <w:rsid w:val="007B793C"/>
    <w:rsid w:val="007B7F17"/>
    <w:rsid w:val="007C0BFE"/>
    <w:rsid w:val="007C10DB"/>
    <w:rsid w:val="007C182B"/>
    <w:rsid w:val="007C1FE4"/>
    <w:rsid w:val="007C219A"/>
    <w:rsid w:val="007C2368"/>
    <w:rsid w:val="007C2AC4"/>
    <w:rsid w:val="007C2B55"/>
    <w:rsid w:val="007C2E64"/>
    <w:rsid w:val="007C2EB7"/>
    <w:rsid w:val="007C309C"/>
    <w:rsid w:val="007C34F4"/>
    <w:rsid w:val="007C388A"/>
    <w:rsid w:val="007C4070"/>
    <w:rsid w:val="007C408F"/>
    <w:rsid w:val="007C42EF"/>
    <w:rsid w:val="007C44BC"/>
    <w:rsid w:val="007C4533"/>
    <w:rsid w:val="007C4B51"/>
    <w:rsid w:val="007C4D94"/>
    <w:rsid w:val="007C56CB"/>
    <w:rsid w:val="007C56F8"/>
    <w:rsid w:val="007C60E4"/>
    <w:rsid w:val="007C6423"/>
    <w:rsid w:val="007C6E4E"/>
    <w:rsid w:val="007C6FE6"/>
    <w:rsid w:val="007C7187"/>
    <w:rsid w:val="007C7A32"/>
    <w:rsid w:val="007C7CA7"/>
    <w:rsid w:val="007D099B"/>
    <w:rsid w:val="007D0A7B"/>
    <w:rsid w:val="007D1265"/>
    <w:rsid w:val="007D1460"/>
    <w:rsid w:val="007D18EA"/>
    <w:rsid w:val="007D2994"/>
    <w:rsid w:val="007D3138"/>
    <w:rsid w:val="007D3240"/>
    <w:rsid w:val="007D3C9B"/>
    <w:rsid w:val="007D4180"/>
    <w:rsid w:val="007D4289"/>
    <w:rsid w:val="007D432D"/>
    <w:rsid w:val="007D4B3B"/>
    <w:rsid w:val="007D4C38"/>
    <w:rsid w:val="007D4FDE"/>
    <w:rsid w:val="007D5080"/>
    <w:rsid w:val="007D5734"/>
    <w:rsid w:val="007D5DBB"/>
    <w:rsid w:val="007D665F"/>
    <w:rsid w:val="007D689E"/>
    <w:rsid w:val="007D6CE7"/>
    <w:rsid w:val="007D7445"/>
    <w:rsid w:val="007E0118"/>
    <w:rsid w:val="007E0122"/>
    <w:rsid w:val="007E0528"/>
    <w:rsid w:val="007E0DC9"/>
    <w:rsid w:val="007E114C"/>
    <w:rsid w:val="007E1324"/>
    <w:rsid w:val="007E167C"/>
    <w:rsid w:val="007E1C52"/>
    <w:rsid w:val="007E1D5F"/>
    <w:rsid w:val="007E1DFE"/>
    <w:rsid w:val="007E2355"/>
    <w:rsid w:val="007E2396"/>
    <w:rsid w:val="007E27FB"/>
    <w:rsid w:val="007E2967"/>
    <w:rsid w:val="007E2BF1"/>
    <w:rsid w:val="007E2E3A"/>
    <w:rsid w:val="007E2FAA"/>
    <w:rsid w:val="007E3B05"/>
    <w:rsid w:val="007E3C77"/>
    <w:rsid w:val="007E451E"/>
    <w:rsid w:val="007E4EFF"/>
    <w:rsid w:val="007E5842"/>
    <w:rsid w:val="007E5C5B"/>
    <w:rsid w:val="007E5EF8"/>
    <w:rsid w:val="007E6009"/>
    <w:rsid w:val="007E620D"/>
    <w:rsid w:val="007E6947"/>
    <w:rsid w:val="007E6D1C"/>
    <w:rsid w:val="007E7101"/>
    <w:rsid w:val="007E75ED"/>
    <w:rsid w:val="007E7A2A"/>
    <w:rsid w:val="007F01F3"/>
    <w:rsid w:val="007F06E8"/>
    <w:rsid w:val="007F1452"/>
    <w:rsid w:val="007F15DF"/>
    <w:rsid w:val="007F1D66"/>
    <w:rsid w:val="007F242C"/>
    <w:rsid w:val="007F255D"/>
    <w:rsid w:val="007F2658"/>
    <w:rsid w:val="007F27AF"/>
    <w:rsid w:val="007F2CFB"/>
    <w:rsid w:val="007F37BB"/>
    <w:rsid w:val="007F3A27"/>
    <w:rsid w:val="007F3A3D"/>
    <w:rsid w:val="007F44F3"/>
    <w:rsid w:val="007F4F3D"/>
    <w:rsid w:val="007F5195"/>
    <w:rsid w:val="007F52EE"/>
    <w:rsid w:val="007F5A4E"/>
    <w:rsid w:val="007F5DDC"/>
    <w:rsid w:val="007F5FB2"/>
    <w:rsid w:val="007F62F3"/>
    <w:rsid w:val="007F6872"/>
    <w:rsid w:val="007F784F"/>
    <w:rsid w:val="007F7C53"/>
    <w:rsid w:val="008002D2"/>
    <w:rsid w:val="00800561"/>
    <w:rsid w:val="00800AD3"/>
    <w:rsid w:val="00800E85"/>
    <w:rsid w:val="00801A86"/>
    <w:rsid w:val="00802A62"/>
    <w:rsid w:val="00802E7D"/>
    <w:rsid w:val="00802EEB"/>
    <w:rsid w:val="00802FBE"/>
    <w:rsid w:val="008039D6"/>
    <w:rsid w:val="00803B99"/>
    <w:rsid w:val="008045EB"/>
    <w:rsid w:val="008046DF"/>
    <w:rsid w:val="00804877"/>
    <w:rsid w:val="0080532B"/>
    <w:rsid w:val="00805E98"/>
    <w:rsid w:val="00806149"/>
    <w:rsid w:val="008072E7"/>
    <w:rsid w:val="00807D6F"/>
    <w:rsid w:val="00807F9E"/>
    <w:rsid w:val="008107FF"/>
    <w:rsid w:val="008115D8"/>
    <w:rsid w:val="008117E8"/>
    <w:rsid w:val="0081286D"/>
    <w:rsid w:val="0081299B"/>
    <w:rsid w:val="0081355A"/>
    <w:rsid w:val="00813668"/>
    <w:rsid w:val="00813733"/>
    <w:rsid w:val="00813DF5"/>
    <w:rsid w:val="008142B6"/>
    <w:rsid w:val="008144C8"/>
    <w:rsid w:val="00814F3B"/>
    <w:rsid w:val="008168BA"/>
    <w:rsid w:val="00816983"/>
    <w:rsid w:val="00816DA2"/>
    <w:rsid w:val="00816EDC"/>
    <w:rsid w:val="00816FDF"/>
    <w:rsid w:val="00817A7E"/>
    <w:rsid w:val="00820041"/>
    <w:rsid w:val="00820DCB"/>
    <w:rsid w:val="00820FF5"/>
    <w:rsid w:val="00821630"/>
    <w:rsid w:val="008216B2"/>
    <w:rsid w:val="008216F0"/>
    <w:rsid w:val="00821942"/>
    <w:rsid w:val="00821D55"/>
    <w:rsid w:val="00821E29"/>
    <w:rsid w:val="0082210E"/>
    <w:rsid w:val="008222E6"/>
    <w:rsid w:val="00822CCA"/>
    <w:rsid w:val="00822CD7"/>
    <w:rsid w:val="00822EBD"/>
    <w:rsid w:val="00823301"/>
    <w:rsid w:val="00823A6D"/>
    <w:rsid w:val="00823F75"/>
    <w:rsid w:val="0082456C"/>
    <w:rsid w:val="00824CAC"/>
    <w:rsid w:val="00825182"/>
    <w:rsid w:val="008254B9"/>
    <w:rsid w:val="0082598A"/>
    <w:rsid w:val="00825A5C"/>
    <w:rsid w:val="00825EBD"/>
    <w:rsid w:val="00825F08"/>
    <w:rsid w:val="008264D8"/>
    <w:rsid w:val="008268FA"/>
    <w:rsid w:val="00826921"/>
    <w:rsid w:val="00826A0C"/>
    <w:rsid w:val="00826B19"/>
    <w:rsid w:val="00826CB1"/>
    <w:rsid w:val="00827F10"/>
    <w:rsid w:val="008304A3"/>
    <w:rsid w:val="0083087F"/>
    <w:rsid w:val="00830B07"/>
    <w:rsid w:val="00830ECF"/>
    <w:rsid w:val="008311B3"/>
    <w:rsid w:val="0083127E"/>
    <w:rsid w:val="00831CBD"/>
    <w:rsid w:val="00832907"/>
    <w:rsid w:val="0083314C"/>
    <w:rsid w:val="00833C6D"/>
    <w:rsid w:val="00833D62"/>
    <w:rsid w:val="00833FEA"/>
    <w:rsid w:val="00834819"/>
    <w:rsid w:val="00834B53"/>
    <w:rsid w:val="00834CB0"/>
    <w:rsid w:val="00834DC2"/>
    <w:rsid w:val="00835AAD"/>
    <w:rsid w:val="00836041"/>
    <w:rsid w:val="00836D9D"/>
    <w:rsid w:val="0083716E"/>
    <w:rsid w:val="00837571"/>
    <w:rsid w:val="008375BC"/>
    <w:rsid w:val="00837C1F"/>
    <w:rsid w:val="00837E72"/>
    <w:rsid w:val="00840DF7"/>
    <w:rsid w:val="008410D4"/>
    <w:rsid w:val="0084134E"/>
    <w:rsid w:val="00841F9A"/>
    <w:rsid w:val="008425B8"/>
    <w:rsid w:val="00842662"/>
    <w:rsid w:val="00842769"/>
    <w:rsid w:val="00843256"/>
    <w:rsid w:val="008434D2"/>
    <w:rsid w:val="00843999"/>
    <w:rsid w:val="00843F45"/>
    <w:rsid w:val="008441E2"/>
    <w:rsid w:val="00844575"/>
    <w:rsid w:val="008445E8"/>
    <w:rsid w:val="00844814"/>
    <w:rsid w:val="00844CAF"/>
    <w:rsid w:val="00844D08"/>
    <w:rsid w:val="00844D71"/>
    <w:rsid w:val="00845329"/>
    <w:rsid w:val="00846274"/>
    <w:rsid w:val="00846F67"/>
    <w:rsid w:val="0084711F"/>
    <w:rsid w:val="00847450"/>
    <w:rsid w:val="008475E8"/>
    <w:rsid w:val="00850A23"/>
    <w:rsid w:val="00850DD9"/>
    <w:rsid w:val="008513DF"/>
    <w:rsid w:val="00851611"/>
    <w:rsid w:val="008519E6"/>
    <w:rsid w:val="0085208E"/>
    <w:rsid w:val="008521D3"/>
    <w:rsid w:val="0085223E"/>
    <w:rsid w:val="00852412"/>
    <w:rsid w:val="00852A2E"/>
    <w:rsid w:val="008536FD"/>
    <w:rsid w:val="0085382C"/>
    <w:rsid w:val="00853B14"/>
    <w:rsid w:val="008543A3"/>
    <w:rsid w:val="008557D4"/>
    <w:rsid w:val="00855FEF"/>
    <w:rsid w:val="00856568"/>
    <w:rsid w:val="008566BA"/>
    <w:rsid w:val="008575E7"/>
    <w:rsid w:val="00857E2E"/>
    <w:rsid w:val="00860150"/>
    <w:rsid w:val="008603CE"/>
    <w:rsid w:val="00860695"/>
    <w:rsid w:val="00860753"/>
    <w:rsid w:val="00860EAD"/>
    <w:rsid w:val="008612C4"/>
    <w:rsid w:val="0086133E"/>
    <w:rsid w:val="0086153C"/>
    <w:rsid w:val="008619B1"/>
    <w:rsid w:val="00862033"/>
    <w:rsid w:val="00862470"/>
    <w:rsid w:val="008625B5"/>
    <w:rsid w:val="00862677"/>
    <w:rsid w:val="00862EE1"/>
    <w:rsid w:val="00863122"/>
    <w:rsid w:val="008635A0"/>
    <w:rsid w:val="0086365B"/>
    <w:rsid w:val="00863DAA"/>
    <w:rsid w:val="00863E5D"/>
    <w:rsid w:val="00864050"/>
    <w:rsid w:val="00864101"/>
    <w:rsid w:val="00864432"/>
    <w:rsid w:val="00864860"/>
    <w:rsid w:val="008649AF"/>
    <w:rsid w:val="00865360"/>
    <w:rsid w:val="008654D8"/>
    <w:rsid w:val="008658D7"/>
    <w:rsid w:val="0086625D"/>
    <w:rsid w:val="00866364"/>
    <w:rsid w:val="008664A2"/>
    <w:rsid w:val="00866E1C"/>
    <w:rsid w:val="00866F85"/>
    <w:rsid w:val="00867156"/>
    <w:rsid w:val="008678DD"/>
    <w:rsid w:val="00867ADE"/>
    <w:rsid w:val="00867D68"/>
    <w:rsid w:val="00867FB1"/>
    <w:rsid w:val="0087018C"/>
    <w:rsid w:val="00871BBE"/>
    <w:rsid w:val="00871F23"/>
    <w:rsid w:val="008721C7"/>
    <w:rsid w:val="00872EC8"/>
    <w:rsid w:val="00873307"/>
    <w:rsid w:val="0087333B"/>
    <w:rsid w:val="00873572"/>
    <w:rsid w:val="008737F2"/>
    <w:rsid w:val="008743EA"/>
    <w:rsid w:val="008756C3"/>
    <w:rsid w:val="008757EB"/>
    <w:rsid w:val="00875988"/>
    <w:rsid w:val="008763BC"/>
    <w:rsid w:val="00876481"/>
    <w:rsid w:val="008768C0"/>
    <w:rsid w:val="00877CFF"/>
    <w:rsid w:val="00877E91"/>
    <w:rsid w:val="00880BFA"/>
    <w:rsid w:val="008817DA"/>
    <w:rsid w:val="00881B6E"/>
    <w:rsid w:val="008821E1"/>
    <w:rsid w:val="00883229"/>
    <w:rsid w:val="00883666"/>
    <w:rsid w:val="008836B4"/>
    <w:rsid w:val="0088392B"/>
    <w:rsid w:val="0088393B"/>
    <w:rsid w:val="0088393F"/>
    <w:rsid w:val="008839C2"/>
    <w:rsid w:val="00883D9F"/>
    <w:rsid w:val="00884040"/>
    <w:rsid w:val="00884247"/>
    <w:rsid w:val="00884A2F"/>
    <w:rsid w:val="00884E90"/>
    <w:rsid w:val="008858EB"/>
    <w:rsid w:val="00885939"/>
    <w:rsid w:val="00885A99"/>
    <w:rsid w:val="00885C4F"/>
    <w:rsid w:val="00885F04"/>
    <w:rsid w:val="0088639B"/>
    <w:rsid w:val="00886750"/>
    <w:rsid w:val="00886913"/>
    <w:rsid w:val="00886F61"/>
    <w:rsid w:val="00887D7E"/>
    <w:rsid w:val="00890327"/>
    <w:rsid w:val="00890432"/>
    <w:rsid w:val="00891CB0"/>
    <w:rsid w:val="0089214F"/>
    <w:rsid w:val="008924EC"/>
    <w:rsid w:val="00892825"/>
    <w:rsid w:val="008928E8"/>
    <w:rsid w:val="008933E4"/>
    <w:rsid w:val="00893BBF"/>
    <w:rsid w:val="00893CB9"/>
    <w:rsid w:val="00893D06"/>
    <w:rsid w:val="0089410B"/>
    <w:rsid w:val="00894434"/>
    <w:rsid w:val="00894F76"/>
    <w:rsid w:val="008950EF"/>
    <w:rsid w:val="0089528A"/>
    <w:rsid w:val="00895777"/>
    <w:rsid w:val="00895A85"/>
    <w:rsid w:val="00895AC8"/>
    <w:rsid w:val="00895ACD"/>
    <w:rsid w:val="00895DAC"/>
    <w:rsid w:val="008966C1"/>
    <w:rsid w:val="008966C9"/>
    <w:rsid w:val="008968AF"/>
    <w:rsid w:val="00897029"/>
    <w:rsid w:val="00897FFB"/>
    <w:rsid w:val="008A0C60"/>
    <w:rsid w:val="008A0F5A"/>
    <w:rsid w:val="008A10A2"/>
    <w:rsid w:val="008A1E9E"/>
    <w:rsid w:val="008A2016"/>
    <w:rsid w:val="008A25F4"/>
    <w:rsid w:val="008A295E"/>
    <w:rsid w:val="008A2C73"/>
    <w:rsid w:val="008A36E4"/>
    <w:rsid w:val="008A3B88"/>
    <w:rsid w:val="008A4266"/>
    <w:rsid w:val="008A5D5C"/>
    <w:rsid w:val="008A5E66"/>
    <w:rsid w:val="008A6433"/>
    <w:rsid w:val="008A66B0"/>
    <w:rsid w:val="008A68BB"/>
    <w:rsid w:val="008A6FC6"/>
    <w:rsid w:val="008A726B"/>
    <w:rsid w:val="008A72C8"/>
    <w:rsid w:val="008A7551"/>
    <w:rsid w:val="008A7B1D"/>
    <w:rsid w:val="008A7D40"/>
    <w:rsid w:val="008B00EA"/>
    <w:rsid w:val="008B0274"/>
    <w:rsid w:val="008B0397"/>
    <w:rsid w:val="008B0DEC"/>
    <w:rsid w:val="008B0FF7"/>
    <w:rsid w:val="008B1925"/>
    <w:rsid w:val="008B1B86"/>
    <w:rsid w:val="008B1FD1"/>
    <w:rsid w:val="008B21FE"/>
    <w:rsid w:val="008B248A"/>
    <w:rsid w:val="008B3EA0"/>
    <w:rsid w:val="008B47D2"/>
    <w:rsid w:val="008B561C"/>
    <w:rsid w:val="008B5896"/>
    <w:rsid w:val="008B5A46"/>
    <w:rsid w:val="008B5B08"/>
    <w:rsid w:val="008B611A"/>
    <w:rsid w:val="008B6524"/>
    <w:rsid w:val="008B6688"/>
    <w:rsid w:val="008B67CB"/>
    <w:rsid w:val="008B6E5A"/>
    <w:rsid w:val="008B7039"/>
    <w:rsid w:val="008B7759"/>
    <w:rsid w:val="008C00C8"/>
    <w:rsid w:val="008C02BD"/>
    <w:rsid w:val="008C0332"/>
    <w:rsid w:val="008C0D4E"/>
    <w:rsid w:val="008C1163"/>
    <w:rsid w:val="008C1322"/>
    <w:rsid w:val="008C133A"/>
    <w:rsid w:val="008C1F4B"/>
    <w:rsid w:val="008C2071"/>
    <w:rsid w:val="008C2470"/>
    <w:rsid w:val="008C26E9"/>
    <w:rsid w:val="008C2B2E"/>
    <w:rsid w:val="008C2E04"/>
    <w:rsid w:val="008C2F22"/>
    <w:rsid w:val="008C2F37"/>
    <w:rsid w:val="008C32C8"/>
    <w:rsid w:val="008C3355"/>
    <w:rsid w:val="008C37D4"/>
    <w:rsid w:val="008C3B99"/>
    <w:rsid w:val="008C3CA5"/>
    <w:rsid w:val="008C41AB"/>
    <w:rsid w:val="008C4650"/>
    <w:rsid w:val="008C494A"/>
    <w:rsid w:val="008C4A4E"/>
    <w:rsid w:val="008C52EB"/>
    <w:rsid w:val="008C53ED"/>
    <w:rsid w:val="008C567B"/>
    <w:rsid w:val="008C6F7D"/>
    <w:rsid w:val="008C7610"/>
    <w:rsid w:val="008D0339"/>
    <w:rsid w:val="008D12C7"/>
    <w:rsid w:val="008D1698"/>
    <w:rsid w:val="008D178D"/>
    <w:rsid w:val="008D1975"/>
    <w:rsid w:val="008D1A2B"/>
    <w:rsid w:val="008D1B8C"/>
    <w:rsid w:val="008D1CF9"/>
    <w:rsid w:val="008D3054"/>
    <w:rsid w:val="008D3BC7"/>
    <w:rsid w:val="008D3D05"/>
    <w:rsid w:val="008D40A4"/>
    <w:rsid w:val="008D426B"/>
    <w:rsid w:val="008D459D"/>
    <w:rsid w:val="008D4680"/>
    <w:rsid w:val="008D54BC"/>
    <w:rsid w:val="008D5524"/>
    <w:rsid w:val="008D5DA7"/>
    <w:rsid w:val="008D60DF"/>
    <w:rsid w:val="008D6290"/>
    <w:rsid w:val="008D6344"/>
    <w:rsid w:val="008D6949"/>
    <w:rsid w:val="008D6D35"/>
    <w:rsid w:val="008D77CE"/>
    <w:rsid w:val="008D7C9F"/>
    <w:rsid w:val="008D7F88"/>
    <w:rsid w:val="008D7FF8"/>
    <w:rsid w:val="008E045C"/>
    <w:rsid w:val="008E0D61"/>
    <w:rsid w:val="008E0FFD"/>
    <w:rsid w:val="008E15E8"/>
    <w:rsid w:val="008E1A13"/>
    <w:rsid w:val="008E1F2D"/>
    <w:rsid w:val="008E2906"/>
    <w:rsid w:val="008E2989"/>
    <w:rsid w:val="008E3C93"/>
    <w:rsid w:val="008E4513"/>
    <w:rsid w:val="008E4991"/>
    <w:rsid w:val="008E4C50"/>
    <w:rsid w:val="008E4CBE"/>
    <w:rsid w:val="008E4D25"/>
    <w:rsid w:val="008E5623"/>
    <w:rsid w:val="008E5967"/>
    <w:rsid w:val="008E5A2D"/>
    <w:rsid w:val="008E60DC"/>
    <w:rsid w:val="008E6AA6"/>
    <w:rsid w:val="008E6B07"/>
    <w:rsid w:val="008E6B98"/>
    <w:rsid w:val="008E6D44"/>
    <w:rsid w:val="008E729E"/>
    <w:rsid w:val="008E7440"/>
    <w:rsid w:val="008E74B7"/>
    <w:rsid w:val="008E7A31"/>
    <w:rsid w:val="008E7D6B"/>
    <w:rsid w:val="008E7E3C"/>
    <w:rsid w:val="008F03CA"/>
    <w:rsid w:val="008F0A20"/>
    <w:rsid w:val="008F0AE6"/>
    <w:rsid w:val="008F10BD"/>
    <w:rsid w:val="008F16EB"/>
    <w:rsid w:val="008F18E1"/>
    <w:rsid w:val="008F19DD"/>
    <w:rsid w:val="008F20A5"/>
    <w:rsid w:val="008F2337"/>
    <w:rsid w:val="008F3268"/>
    <w:rsid w:val="008F34A2"/>
    <w:rsid w:val="008F37F7"/>
    <w:rsid w:val="008F3A22"/>
    <w:rsid w:val="008F4ECF"/>
    <w:rsid w:val="008F5BED"/>
    <w:rsid w:val="008F62AC"/>
    <w:rsid w:val="008F703C"/>
    <w:rsid w:val="008F734A"/>
    <w:rsid w:val="008F77AA"/>
    <w:rsid w:val="008F789E"/>
    <w:rsid w:val="008F7A40"/>
    <w:rsid w:val="008F7C61"/>
    <w:rsid w:val="009009C3"/>
    <w:rsid w:val="00900BD2"/>
    <w:rsid w:val="009013E9"/>
    <w:rsid w:val="00901FD1"/>
    <w:rsid w:val="00902884"/>
    <w:rsid w:val="00902ADE"/>
    <w:rsid w:val="00902BE2"/>
    <w:rsid w:val="00902D92"/>
    <w:rsid w:val="00903117"/>
    <w:rsid w:val="0090343B"/>
    <w:rsid w:val="0090396E"/>
    <w:rsid w:val="009039FD"/>
    <w:rsid w:val="00903CC9"/>
    <w:rsid w:val="00904280"/>
    <w:rsid w:val="0090460E"/>
    <w:rsid w:val="0090479A"/>
    <w:rsid w:val="00904B9D"/>
    <w:rsid w:val="00904FDA"/>
    <w:rsid w:val="0090547D"/>
    <w:rsid w:val="00905788"/>
    <w:rsid w:val="009058F8"/>
    <w:rsid w:val="00905AF3"/>
    <w:rsid w:val="00905D83"/>
    <w:rsid w:val="00905F93"/>
    <w:rsid w:val="00906062"/>
    <w:rsid w:val="00906432"/>
    <w:rsid w:val="009066E0"/>
    <w:rsid w:val="009067D5"/>
    <w:rsid w:val="009069F5"/>
    <w:rsid w:val="00906DF5"/>
    <w:rsid w:val="009073FE"/>
    <w:rsid w:val="00910820"/>
    <w:rsid w:val="00910AD9"/>
    <w:rsid w:val="009114C6"/>
    <w:rsid w:val="00911AA5"/>
    <w:rsid w:val="00911BA7"/>
    <w:rsid w:val="00911C4E"/>
    <w:rsid w:val="009133F6"/>
    <w:rsid w:val="00913F81"/>
    <w:rsid w:val="009140D6"/>
    <w:rsid w:val="0091423C"/>
    <w:rsid w:val="0091433C"/>
    <w:rsid w:val="00914989"/>
    <w:rsid w:val="00915491"/>
    <w:rsid w:val="009159BB"/>
    <w:rsid w:val="00915AD5"/>
    <w:rsid w:val="00915E44"/>
    <w:rsid w:val="009167AC"/>
    <w:rsid w:val="00916AB1"/>
    <w:rsid w:val="00916C8C"/>
    <w:rsid w:val="009202FB"/>
    <w:rsid w:val="009203DE"/>
    <w:rsid w:val="009204AB"/>
    <w:rsid w:val="00920704"/>
    <w:rsid w:val="0092105E"/>
    <w:rsid w:val="009218C5"/>
    <w:rsid w:val="00921F13"/>
    <w:rsid w:val="0092210C"/>
    <w:rsid w:val="009224B1"/>
    <w:rsid w:val="009224FD"/>
    <w:rsid w:val="0092384B"/>
    <w:rsid w:val="00923AEE"/>
    <w:rsid w:val="00924615"/>
    <w:rsid w:val="00924888"/>
    <w:rsid w:val="00924A16"/>
    <w:rsid w:val="0092525D"/>
    <w:rsid w:val="00925345"/>
    <w:rsid w:val="0092632D"/>
    <w:rsid w:val="009274FD"/>
    <w:rsid w:val="00927614"/>
    <w:rsid w:val="00927AE5"/>
    <w:rsid w:val="009300C1"/>
    <w:rsid w:val="0093022F"/>
    <w:rsid w:val="00930A2C"/>
    <w:rsid w:val="00930A87"/>
    <w:rsid w:val="009318E0"/>
    <w:rsid w:val="00931A94"/>
    <w:rsid w:val="00931E3F"/>
    <w:rsid w:val="0093224E"/>
    <w:rsid w:val="00932428"/>
    <w:rsid w:val="0093300E"/>
    <w:rsid w:val="00933316"/>
    <w:rsid w:val="009334D9"/>
    <w:rsid w:val="0093398D"/>
    <w:rsid w:val="00933DB7"/>
    <w:rsid w:val="00933F8F"/>
    <w:rsid w:val="00936091"/>
    <w:rsid w:val="00936157"/>
    <w:rsid w:val="009363A2"/>
    <w:rsid w:val="0093649A"/>
    <w:rsid w:val="009366EE"/>
    <w:rsid w:val="00936AD2"/>
    <w:rsid w:val="009373C9"/>
    <w:rsid w:val="0093797E"/>
    <w:rsid w:val="009401CE"/>
    <w:rsid w:val="009408CC"/>
    <w:rsid w:val="00940902"/>
    <w:rsid w:val="00941628"/>
    <w:rsid w:val="00941A32"/>
    <w:rsid w:val="009421E3"/>
    <w:rsid w:val="0094220B"/>
    <w:rsid w:val="00942267"/>
    <w:rsid w:val="00942611"/>
    <w:rsid w:val="00942888"/>
    <w:rsid w:val="0094354A"/>
    <w:rsid w:val="0094372E"/>
    <w:rsid w:val="009444DB"/>
    <w:rsid w:val="009445B6"/>
    <w:rsid w:val="009446A9"/>
    <w:rsid w:val="00944708"/>
    <w:rsid w:val="0094518E"/>
    <w:rsid w:val="00945A20"/>
    <w:rsid w:val="00945B15"/>
    <w:rsid w:val="009462B0"/>
    <w:rsid w:val="009466CB"/>
    <w:rsid w:val="00946B20"/>
    <w:rsid w:val="00946BCD"/>
    <w:rsid w:val="00946F9E"/>
    <w:rsid w:val="00947328"/>
    <w:rsid w:val="00947E63"/>
    <w:rsid w:val="00950962"/>
    <w:rsid w:val="00950D5B"/>
    <w:rsid w:val="00951230"/>
    <w:rsid w:val="0095157B"/>
    <w:rsid w:val="00953053"/>
    <w:rsid w:val="00953305"/>
    <w:rsid w:val="00953CA2"/>
    <w:rsid w:val="00953F18"/>
    <w:rsid w:val="00953FF6"/>
    <w:rsid w:val="00954C25"/>
    <w:rsid w:val="00954C95"/>
    <w:rsid w:val="00954EB7"/>
    <w:rsid w:val="009555EF"/>
    <w:rsid w:val="00955A50"/>
    <w:rsid w:val="00955B3E"/>
    <w:rsid w:val="00955EA5"/>
    <w:rsid w:val="00956BB7"/>
    <w:rsid w:val="00957057"/>
    <w:rsid w:val="0095715C"/>
    <w:rsid w:val="00957508"/>
    <w:rsid w:val="0095765D"/>
    <w:rsid w:val="009576E9"/>
    <w:rsid w:val="009577EE"/>
    <w:rsid w:val="00957D59"/>
    <w:rsid w:val="00957F15"/>
    <w:rsid w:val="009608BE"/>
    <w:rsid w:val="00960D53"/>
    <w:rsid w:val="00961465"/>
    <w:rsid w:val="0096152E"/>
    <w:rsid w:val="009617DF"/>
    <w:rsid w:val="00962630"/>
    <w:rsid w:val="009630BF"/>
    <w:rsid w:val="0096337B"/>
    <w:rsid w:val="00963BCB"/>
    <w:rsid w:val="00964135"/>
    <w:rsid w:val="00964D36"/>
    <w:rsid w:val="00964F7E"/>
    <w:rsid w:val="00965543"/>
    <w:rsid w:val="00965624"/>
    <w:rsid w:val="009659B5"/>
    <w:rsid w:val="00965FCE"/>
    <w:rsid w:val="00966021"/>
    <w:rsid w:val="00966397"/>
    <w:rsid w:val="0096647A"/>
    <w:rsid w:val="0096677E"/>
    <w:rsid w:val="00966B6C"/>
    <w:rsid w:val="00967101"/>
    <w:rsid w:val="009673E6"/>
    <w:rsid w:val="00970199"/>
    <w:rsid w:val="00970873"/>
    <w:rsid w:val="00970C8C"/>
    <w:rsid w:val="00970F35"/>
    <w:rsid w:val="009720DD"/>
    <w:rsid w:val="00972144"/>
    <w:rsid w:val="009721CA"/>
    <w:rsid w:val="00972295"/>
    <w:rsid w:val="00972619"/>
    <w:rsid w:val="0097275A"/>
    <w:rsid w:val="00973796"/>
    <w:rsid w:val="009739BB"/>
    <w:rsid w:val="00973EA8"/>
    <w:rsid w:val="00973FDA"/>
    <w:rsid w:val="00974736"/>
    <w:rsid w:val="00974AF2"/>
    <w:rsid w:val="00975202"/>
    <w:rsid w:val="009752C3"/>
    <w:rsid w:val="00975328"/>
    <w:rsid w:val="00975D18"/>
    <w:rsid w:val="00975FD2"/>
    <w:rsid w:val="00976869"/>
    <w:rsid w:val="00976AA5"/>
    <w:rsid w:val="00976FAD"/>
    <w:rsid w:val="00977356"/>
    <w:rsid w:val="00977841"/>
    <w:rsid w:val="009802CE"/>
    <w:rsid w:val="009807B5"/>
    <w:rsid w:val="00980AE8"/>
    <w:rsid w:val="00980F92"/>
    <w:rsid w:val="00981F2D"/>
    <w:rsid w:val="009820BF"/>
    <w:rsid w:val="0098216E"/>
    <w:rsid w:val="0098340D"/>
    <w:rsid w:val="009835DE"/>
    <w:rsid w:val="00983733"/>
    <w:rsid w:val="00983B03"/>
    <w:rsid w:val="00983C98"/>
    <w:rsid w:val="00983DDB"/>
    <w:rsid w:val="009843FB"/>
    <w:rsid w:val="00984450"/>
    <w:rsid w:val="00984469"/>
    <w:rsid w:val="00984ADC"/>
    <w:rsid w:val="00984BA0"/>
    <w:rsid w:val="0098544D"/>
    <w:rsid w:val="0098568F"/>
    <w:rsid w:val="00985D58"/>
    <w:rsid w:val="00985DB7"/>
    <w:rsid w:val="00985E64"/>
    <w:rsid w:val="00986017"/>
    <w:rsid w:val="0098619A"/>
    <w:rsid w:val="009865B9"/>
    <w:rsid w:val="00986C74"/>
    <w:rsid w:val="0099022A"/>
    <w:rsid w:val="00990529"/>
    <w:rsid w:val="00990BF0"/>
    <w:rsid w:val="00990DC1"/>
    <w:rsid w:val="00992266"/>
    <w:rsid w:val="0099294D"/>
    <w:rsid w:val="00993231"/>
    <w:rsid w:val="0099333E"/>
    <w:rsid w:val="009934E2"/>
    <w:rsid w:val="00993D0A"/>
    <w:rsid w:val="00993EF9"/>
    <w:rsid w:val="009942BF"/>
    <w:rsid w:val="009946DD"/>
    <w:rsid w:val="00994CD2"/>
    <w:rsid w:val="00994D24"/>
    <w:rsid w:val="00995105"/>
    <w:rsid w:val="0099511D"/>
    <w:rsid w:val="009956AC"/>
    <w:rsid w:val="00995806"/>
    <w:rsid w:val="00995928"/>
    <w:rsid w:val="00995A28"/>
    <w:rsid w:val="00996D78"/>
    <w:rsid w:val="009971CC"/>
    <w:rsid w:val="00997285"/>
    <w:rsid w:val="009973D5"/>
    <w:rsid w:val="00997750"/>
    <w:rsid w:val="0099776E"/>
    <w:rsid w:val="0099797D"/>
    <w:rsid w:val="009979C6"/>
    <w:rsid w:val="00997A3D"/>
    <w:rsid w:val="00997C5D"/>
    <w:rsid w:val="00997E96"/>
    <w:rsid w:val="009A0260"/>
    <w:rsid w:val="009A0515"/>
    <w:rsid w:val="009A058B"/>
    <w:rsid w:val="009A0A8C"/>
    <w:rsid w:val="009A0EC3"/>
    <w:rsid w:val="009A0F3D"/>
    <w:rsid w:val="009A0FFA"/>
    <w:rsid w:val="009A10BF"/>
    <w:rsid w:val="009A112E"/>
    <w:rsid w:val="009A151F"/>
    <w:rsid w:val="009A1A0E"/>
    <w:rsid w:val="009A26BB"/>
    <w:rsid w:val="009A26E3"/>
    <w:rsid w:val="009A2763"/>
    <w:rsid w:val="009A2C49"/>
    <w:rsid w:val="009A2D76"/>
    <w:rsid w:val="009A2ED7"/>
    <w:rsid w:val="009A322B"/>
    <w:rsid w:val="009A45CA"/>
    <w:rsid w:val="009A5458"/>
    <w:rsid w:val="009A56B4"/>
    <w:rsid w:val="009A5A2F"/>
    <w:rsid w:val="009A616F"/>
    <w:rsid w:val="009A6720"/>
    <w:rsid w:val="009A6B25"/>
    <w:rsid w:val="009A7043"/>
    <w:rsid w:val="009A7216"/>
    <w:rsid w:val="009A724F"/>
    <w:rsid w:val="009A73C0"/>
    <w:rsid w:val="009A755B"/>
    <w:rsid w:val="009A75F0"/>
    <w:rsid w:val="009A7782"/>
    <w:rsid w:val="009A7903"/>
    <w:rsid w:val="009A7E27"/>
    <w:rsid w:val="009B021D"/>
    <w:rsid w:val="009B045F"/>
    <w:rsid w:val="009B0A57"/>
    <w:rsid w:val="009B0C94"/>
    <w:rsid w:val="009B10E4"/>
    <w:rsid w:val="009B118C"/>
    <w:rsid w:val="009B19DB"/>
    <w:rsid w:val="009B2A29"/>
    <w:rsid w:val="009B2FFD"/>
    <w:rsid w:val="009B337A"/>
    <w:rsid w:val="009B488A"/>
    <w:rsid w:val="009B57B8"/>
    <w:rsid w:val="009B5B8F"/>
    <w:rsid w:val="009B5CA6"/>
    <w:rsid w:val="009B6668"/>
    <w:rsid w:val="009B6B42"/>
    <w:rsid w:val="009B7279"/>
    <w:rsid w:val="009B7281"/>
    <w:rsid w:val="009B797E"/>
    <w:rsid w:val="009B79DE"/>
    <w:rsid w:val="009C01F5"/>
    <w:rsid w:val="009C10AA"/>
    <w:rsid w:val="009C13D9"/>
    <w:rsid w:val="009C16A8"/>
    <w:rsid w:val="009C226C"/>
    <w:rsid w:val="009C250D"/>
    <w:rsid w:val="009C278C"/>
    <w:rsid w:val="009C2853"/>
    <w:rsid w:val="009C2F36"/>
    <w:rsid w:val="009C3552"/>
    <w:rsid w:val="009C3553"/>
    <w:rsid w:val="009C44E4"/>
    <w:rsid w:val="009C4B83"/>
    <w:rsid w:val="009C595E"/>
    <w:rsid w:val="009C6600"/>
    <w:rsid w:val="009C6D17"/>
    <w:rsid w:val="009C731C"/>
    <w:rsid w:val="009D04C7"/>
    <w:rsid w:val="009D0506"/>
    <w:rsid w:val="009D051C"/>
    <w:rsid w:val="009D08F6"/>
    <w:rsid w:val="009D0B0F"/>
    <w:rsid w:val="009D0D4B"/>
    <w:rsid w:val="009D0F0D"/>
    <w:rsid w:val="009D1E58"/>
    <w:rsid w:val="009D1F86"/>
    <w:rsid w:val="009D2B5A"/>
    <w:rsid w:val="009D2F1D"/>
    <w:rsid w:val="009D3610"/>
    <w:rsid w:val="009D3909"/>
    <w:rsid w:val="009D4A8E"/>
    <w:rsid w:val="009D4AFA"/>
    <w:rsid w:val="009D4CDF"/>
    <w:rsid w:val="009D52D5"/>
    <w:rsid w:val="009D5490"/>
    <w:rsid w:val="009D5632"/>
    <w:rsid w:val="009D5A41"/>
    <w:rsid w:val="009D5BED"/>
    <w:rsid w:val="009D63CD"/>
    <w:rsid w:val="009D680E"/>
    <w:rsid w:val="009D6D79"/>
    <w:rsid w:val="009D7201"/>
    <w:rsid w:val="009D76A5"/>
    <w:rsid w:val="009D76DB"/>
    <w:rsid w:val="009D76FF"/>
    <w:rsid w:val="009E032D"/>
    <w:rsid w:val="009E0D5A"/>
    <w:rsid w:val="009E1172"/>
    <w:rsid w:val="009E17B4"/>
    <w:rsid w:val="009E1AAE"/>
    <w:rsid w:val="009E1C6C"/>
    <w:rsid w:val="009E1CBF"/>
    <w:rsid w:val="009E1DF2"/>
    <w:rsid w:val="009E2202"/>
    <w:rsid w:val="009E255E"/>
    <w:rsid w:val="009E356B"/>
    <w:rsid w:val="009E447D"/>
    <w:rsid w:val="009E4631"/>
    <w:rsid w:val="009E4669"/>
    <w:rsid w:val="009E5458"/>
    <w:rsid w:val="009E549E"/>
    <w:rsid w:val="009E55AF"/>
    <w:rsid w:val="009E5BB0"/>
    <w:rsid w:val="009E5C1B"/>
    <w:rsid w:val="009E61A8"/>
    <w:rsid w:val="009E61D2"/>
    <w:rsid w:val="009E64E1"/>
    <w:rsid w:val="009E6ADB"/>
    <w:rsid w:val="009E7104"/>
    <w:rsid w:val="009E764A"/>
    <w:rsid w:val="009E780C"/>
    <w:rsid w:val="009E78F4"/>
    <w:rsid w:val="009E7A1F"/>
    <w:rsid w:val="009E7A43"/>
    <w:rsid w:val="009E7B7F"/>
    <w:rsid w:val="009F028F"/>
    <w:rsid w:val="009F0A4A"/>
    <w:rsid w:val="009F0B6D"/>
    <w:rsid w:val="009F15B9"/>
    <w:rsid w:val="009F183E"/>
    <w:rsid w:val="009F18EE"/>
    <w:rsid w:val="009F1EE8"/>
    <w:rsid w:val="009F2150"/>
    <w:rsid w:val="009F21AD"/>
    <w:rsid w:val="009F254D"/>
    <w:rsid w:val="009F272D"/>
    <w:rsid w:val="009F28AD"/>
    <w:rsid w:val="009F3A52"/>
    <w:rsid w:val="009F3E1A"/>
    <w:rsid w:val="009F3EA0"/>
    <w:rsid w:val="009F44FA"/>
    <w:rsid w:val="009F4725"/>
    <w:rsid w:val="009F4CEE"/>
    <w:rsid w:val="009F5241"/>
    <w:rsid w:val="009F553E"/>
    <w:rsid w:val="009F55CF"/>
    <w:rsid w:val="009F5656"/>
    <w:rsid w:val="009F575C"/>
    <w:rsid w:val="009F5911"/>
    <w:rsid w:val="009F5A0B"/>
    <w:rsid w:val="009F68F7"/>
    <w:rsid w:val="009F6C93"/>
    <w:rsid w:val="009F6E7F"/>
    <w:rsid w:val="009F7897"/>
    <w:rsid w:val="009F78AF"/>
    <w:rsid w:val="009F79C3"/>
    <w:rsid w:val="00A00113"/>
    <w:rsid w:val="00A004F8"/>
    <w:rsid w:val="00A00C72"/>
    <w:rsid w:val="00A00E0E"/>
    <w:rsid w:val="00A00F7E"/>
    <w:rsid w:val="00A016BF"/>
    <w:rsid w:val="00A019EF"/>
    <w:rsid w:val="00A02321"/>
    <w:rsid w:val="00A0283F"/>
    <w:rsid w:val="00A02DB4"/>
    <w:rsid w:val="00A02EA1"/>
    <w:rsid w:val="00A02EE3"/>
    <w:rsid w:val="00A02F4B"/>
    <w:rsid w:val="00A02F69"/>
    <w:rsid w:val="00A0315D"/>
    <w:rsid w:val="00A031B8"/>
    <w:rsid w:val="00A03212"/>
    <w:rsid w:val="00A03C06"/>
    <w:rsid w:val="00A04FEE"/>
    <w:rsid w:val="00A05660"/>
    <w:rsid w:val="00A0577C"/>
    <w:rsid w:val="00A0583F"/>
    <w:rsid w:val="00A069E0"/>
    <w:rsid w:val="00A06CB7"/>
    <w:rsid w:val="00A06D9D"/>
    <w:rsid w:val="00A070FD"/>
    <w:rsid w:val="00A0749E"/>
    <w:rsid w:val="00A07535"/>
    <w:rsid w:val="00A075C5"/>
    <w:rsid w:val="00A077A6"/>
    <w:rsid w:val="00A07922"/>
    <w:rsid w:val="00A07BF6"/>
    <w:rsid w:val="00A105F0"/>
    <w:rsid w:val="00A10951"/>
    <w:rsid w:val="00A10DFB"/>
    <w:rsid w:val="00A11317"/>
    <w:rsid w:val="00A11C6B"/>
    <w:rsid w:val="00A122BE"/>
    <w:rsid w:val="00A124AB"/>
    <w:rsid w:val="00A137EA"/>
    <w:rsid w:val="00A13A33"/>
    <w:rsid w:val="00A13FAB"/>
    <w:rsid w:val="00A14025"/>
    <w:rsid w:val="00A1410D"/>
    <w:rsid w:val="00A142B8"/>
    <w:rsid w:val="00A143ED"/>
    <w:rsid w:val="00A14F57"/>
    <w:rsid w:val="00A150BE"/>
    <w:rsid w:val="00A15374"/>
    <w:rsid w:val="00A15D65"/>
    <w:rsid w:val="00A15EF6"/>
    <w:rsid w:val="00A1605A"/>
    <w:rsid w:val="00A166C5"/>
    <w:rsid w:val="00A16A42"/>
    <w:rsid w:val="00A170C6"/>
    <w:rsid w:val="00A1730A"/>
    <w:rsid w:val="00A175F9"/>
    <w:rsid w:val="00A1786E"/>
    <w:rsid w:val="00A17FFD"/>
    <w:rsid w:val="00A20506"/>
    <w:rsid w:val="00A2050A"/>
    <w:rsid w:val="00A2058B"/>
    <w:rsid w:val="00A207C5"/>
    <w:rsid w:val="00A20A17"/>
    <w:rsid w:val="00A22569"/>
    <w:rsid w:val="00A2266A"/>
    <w:rsid w:val="00A228FB"/>
    <w:rsid w:val="00A22F54"/>
    <w:rsid w:val="00A23B8E"/>
    <w:rsid w:val="00A23CC2"/>
    <w:rsid w:val="00A24156"/>
    <w:rsid w:val="00A24E87"/>
    <w:rsid w:val="00A2518A"/>
    <w:rsid w:val="00A2537A"/>
    <w:rsid w:val="00A25412"/>
    <w:rsid w:val="00A2616C"/>
    <w:rsid w:val="00A262D5"/>
    <w:rsid w:val="00A2684C"/>
    <w:rsid w:val="00A274BD"/>
    <w:rsid w:val="00A276B7"/>
    <w:rsid w:val="00A27744"/>
    <w:rsid w:val="00A279BB"/>
    <w:rsid w:val="00A3010D"/>
    <w:rsid w:val="00A3014B"/>
    <w:rsid w:val="00A310A9"/>
    <w:rsid w:val="00A31385"/>
    <w:rsid w:val="00A31921"/>
    <w:rsid w:val="00A32B3E"/>
    <w:rsid w:val="00A32C31"/>
    <w:rsid w:val="00A32D12"/>
    <w:rsid w:val="00A336AA"/>
    <w:rsid w:val="00A33F8F"/>
    <w:rsid w:val="00A340D8"/>
    <w:rsid w:val="00A34529"/>
    <w:rsid w:val="00A3505F"/>
    <w:rsid w:val="00A35FA5"/>
    <w:rsid w:val="00A35FCA"/>
    <w:rsid w:val="00A35FD5"/>
    <w:rsid w:val="00A35FF6"/>
    <w:rsid w:val="00A364DF"/>
    <w:rsid w:val="00A37A22"/>
    <w:rsid w:val="00A37A42"/>
    <w:rsid w:val="00A37D44"/>
    <w:rsid w:val="00A4009C"/>
    <w:rsid w:val="00A40705"/>
    <w:rsid w:val="00A40B66"/>
    <w:rsid w:val="00A40CAF"/>
    <w:rsid w:val="00A40D80"/>
    <w:rsid w:val="00A40DA6"/>
    <w:rsid w:val="00A410BD"/>
    <w:rsid w:val="00A413BC"/>
    <w:rsid w:val="00A4242A"/>
    <w:rsid w:val="00A4275B"/>
    <w:rsid w:val="00A4325C"/>
    <w:rsid w:val="00A44227"/>
    <w:rsid w:val="00A44417"/>
    <w:rsid w:val="00A45470"/>
    <w:rsid w:val="00A455CC"/>
    <w:rsid w:val="00A4567B"/>
    <w:rsid w:val="00A45784"/>
    <w:rsid w:val="00A45D88"/>
    <w:rsid w:val="00A463F9"/>
    <w:rsid w:val="00A46582"/>
    <w:rsid w:val="00A46646"/>
    <w:rsid w:val="00A46A2F"/>
    <w:rsid w:val="00A46DCE"/>
    <w:rsid w:val="00A46FED"/>
    <w:rsid w:val="00A47086"/>
    <w:rsid w:val="00A47540"/>
    <w:rsid w:val="00A47C0F"/>
    <w:rsid w:val="00A5028B"/>
    <w:rsid w:val="00A50428"/>
    <w:rsid w:val="00A5083B"/>
    <w:rsid w:val="00A50B6D"/>
    <w:rsid w:val="00A51468"/>
    <w:rsid w:val="00A51719"/>
    <w:rsid w:val="00A5179F"/>
    <w:rsid w:val="00A51CDE"/>
    <w:rsid w:val="00A51E62"/>
    <w:rsid w:val="00A51EE3"/>
    <w:rsid w:val="00A5212C"/>
    <w:rsid w:val="00A52401"/>
    <w:rsid w:val="00A529D6"/>
    <w:rsid w:val="00A52B4B"/>
    <w:rsid w:val="00A52B6D"/>
    <w:rsid w:val="00A52F88"/>
    <w:rsid w:val="00A52F8D"/>
    <w:rsid w:val="00A5309F"/>
    <w:rsid w:val="00A54425"/>
    <w:rsid w:val="00A548DC"/>
    <w:rsid w:val="00A54B71"/>
    <w:rsid w:val="00A54D2C"/>
    <w:rsid w:val="00A551C1"/>
    <w:rsid w:val="00A5534C"/>
    <w:rsid w:val="00A557C4"/>
    <w:rsid w:val="00A55950"/>
    <w:rsid w:val="00A55975"/>
    <w:rsid w:val="00A56EC5"/>
    <w:rsid w:val="00A5797E"/>
    <w:rsid w:val="00A579AD"/>
    <w:rsid w:val="00A57C36"/>
    <w:rsid w:val="00A60BE7"/>
    <w:rsid w:val="00A60CD8"/>
    <w:rsid w:val="00A60DBD"/>
    <w:rsid w:val="00A60F57"/>
    <w:rsid w:val="00A6126E"/>
    <w:rsid w:val="00A616C2"/>
    <w:rsid w:val="00A61A91"/>
    <w:rsid w:val="00A61D42"/>
    <w:rsid w:val="00A61F12"/>
    <w:rsid w:val="00A62CDA"/>
    <w:rsid w:val="00A63AB7"/>
    <w:rsid w:val="00A63E9A"/>
    <w:rsid w:val="00A64835"/>
    <w:rsid w:val="00A64C02"/>
    <w:rsid w:val="00A64D83"/>
    <w:rsid w:val="00A64EDC"/>
    <w:rsid w:val="00A6502D"/>
    <w:rsid w:val="00A650EF"/>
    <w:rsid w:val="00A65174"/>
    <w:rsid w:val="00A651BF"/>
    <w:rsid w:val="00A65CE1"/>
    <w:rsid w:val="00A6665E"/>
    <w:rsid w:val="00A66B34"/>
    <w:rsid w:val="00A66BDB"/>
    <w:rsid w:val="00A67184"/>
    <w:rsid w:val="00A679F0"/>
    <w:rsid w:val="00A67DC5"/>
    <w:rsid w:val="00A67EA6"/>
    <w:rsid w:val="00A67EBE"/>
    <w:rsid w:val="00A70ACE"/>
    <w:rsid w:val="00A70C32"/>
    <w:rsid w:val="00A70CA8"/>
    <w:rsid w:val="00A710C9"/>
    <w:rsid w:val="00A714CD"/>
    <w:rsid w:val="00A715B1"/>
    <w:rsid w:val="00A71873"/>
    <w:rsid w:val="00A71A91"/>
    <w:rsid w:val="00A71B06"/>
    <w:rsid w:val="00A71EF7"/>
    <w:rsid w:val="00A72326"/>
    <w:rsid w:val="00A7285F"/>
    <w:rsid w:val="00A72B2E"/>
    <w:rsid w:val="00A72FED"/>
    <w:rsid w:val="00A731D1"/>
    <w:rsid w:val="00A731D9"/>
    <w:rsid w:val="00A73324"/>
    <w:rsid w:val="00A73610"/>
    <w:rsid w:val="00A73A65"/>
    <w:rsid w:val="00A74115"/>
    <w:rsid w:val="00A74379"/>
    <w:rsid w:val="00A7531D"/>
    <w:rsid w:val="00A7536D"/>
    <w:rsid w:val="00A756C8"/>
    <w:rsid w:val="00A759B6"/>
    <w:rsid w:val="00A76444"/>
    <w:rsid w:val="00A76659"/>
    <w:rsid w:val="00A7711C"/>
    <w:rsid w:val="00A77885"/>
    <w:rsid w:val="00A8054F"/>
    <w:rsid w:val="00A807EF"/>
    <w:rsid w:val="00A80A6D"/>
    <w:rsid w:val="00A80B1B"/>
    <w:rsid w:val="00A811BC"/>
    <w:rsid w:val="00A8172A"/>
    <w:rsid w:val="00A81AFD"/>
    <w:rsid w:val="00A8264C"/>
    <w:rsid w:val="00A82768"/>
    <w:rsid w:val="00A83221"/>
    <w:rsid w:val="00A83284"/>
    <w:rsid w:val="00A83F4F"/>
    <w:rsid w:val="00A8449C"/>
    <w:rsid w:val="00A845BB"/>
    <w:rsid w:val="00A847A8"/>
    <w:rsid w:val="00A85079"/>
    <w:rsid w:val="00A85124"/>
    <w:rsid w:val="00A85402"/>
    <w:rsid w:val="00A85D35"/>
    <w:rsid w:val="00A86494"/>
    <w:rsid w:val="00A86B66"/>
    <w:rsid w:val="00A86D74"/>
    <w:rsid w:val="00A86EA9"/>
    <w:rsid w:val="00A87598"/>
    <w:rsid w:val="00A87791"/>
    <w:rsid w:val="00A90913"/>
    <w:rsid w:val="00A90FCD"/>
    <w:rsid w:val="00A90FEA"/>
    <w:rsid w:val="00A91837"/>
    <w:rsid w:val="00A91D10"/>
    <w:rsid w:val="00A92071"/>
    <w:rsid w:val="00A92952"/>
    <w:rsid w:val="00A92A55"/>
    <w:rsid w:val="00A93D96"/>
    <w:rsid w:val="00A94273"/>
    <w:rsid w:val="00A9448B"/>
    <w:rsid w:val="00A94549"/>
    <w:rsid w:val="00A94666"/>
    <w:rsid w:val="00A9476B"/>
    <w:rsid w:val="00A94A41"/>
    <w:rsid w:val="00A9513F"/>
    <w:rsid w:val="00A95226"/>
    <w:rsid w:val="00A95677"/>
    <w:rsid w:val="00A9577A"/>
    <w:rsid w:val="00A95C7C"/>
    <w:rsid w:val="00A95DDE"/>
    <w:rsid w:val="00A96D65"/>
    <w:rsid w:val="00A96E0C"/>
    <w:rsid w:val="00A97096"/>
    <w:rsid w:val="00A979DA"/>
    <w:rsid w:val="00A97B03"/>
    <w:rsid w:val="00AA001A"/>
    <w:rsid w:val="00AA04A7"/>
    <w:rsid w:val="00AA0895"/>
    <w:rsid w:val="00AA12CD"/>
    <w:rsid w:val="00AA14E0"/>
    <w:rsid w:val="00AA16F8"/>
    <w:rsid w:val="00AA1941"/>
    <w:rsid w:val="00AA1C01"/>
    <w:rsid w:val="00AA1CBD"/>
    <w:rsid w:val="00AA20BD"/>
    <w:rsid w:val="00AA2234"/>
    <w:rsid w:val="00AA2C33"/>
    <w:rsid w:val="00AA2E1F"/>
    <w:rsid w:val="00AA2F15"/>
    <w:rsid w:val="00AA30FA"/>
    <w:rsid w:val="00AA3878"/>
    <w:rsid w:val="00AA4188"/>
    <w:rsid w:val="00AA4596"/>
    <w:rsid w:val="00AA4831"/>
    <w:rsid w:val="00AA4A70"/>
    <w:rsid w:val="00AA5517"/>
    <w:rsid w:val="00AA567E"/>
    <w:rsid w:val="00AA58FC"/>
    <w:rsid w:val="00AA5A7F"/>
    <w:rsid w:val="00AA5BCE"/>
    <w:rsid w:val="00AA5E51"/>
    <w:rsid w:val="00AA60AB"/>
    <w:rsid w:val="00AA62F3"/>
    <w:rsid w:val="00AA64DC"/>
    <w:rsid w:val="00AA71EB"/>
    <w:rsid w:val="00AA77B6"/>
    <w:rsid w:val="00AB04B1"/>
    <w:rsid w:val="00AB0D2A"/>
    <w:rsid w:val="00AB1867"/>
    <w:rsid w:val="00AB2144"/>
    <w:rsid w:val="00AB2667"/>
    <w:rsid w:val="00AB2AFB"/>
    <w:rsid w:val="00AB320C"/>
    <w:rsid w:val="00AB349D"/>
    <w:rsid w:val="00AB3550"/>
    <w:rsid w:val="00AB3BAA"/>
    <w:rsid w:val="00AB3E07"/>
    <w:rsid w:val="00AB4465"/>
    <w:rsid w:val="00AB4F6B"/>
    <w:rsid w:val="00AB4F76"/>
    <w:rsid w:val="00AB5D43"/>
    <w:rsid w:val="00AB5F28"/>
    <w:rsid w:val="00AB6130"/>
    <w:rsid w:val="00AB6229"/>
    <w:rsid w:val="00AB66ED"/>
    <w:rsid w:val="00AB6BBB"/>
    <w:rsid w:val="00AB6C58"/>
    <w:rsid w:val="00AB728C"/>
    <w:rsid w:val="00AB7801"/>
    <w:rsid w:val="00AC0034"/>
    <w:rsid w:val="00AC0861"/>
    <w:rsid w:val="00AC0D78"/>
    <w:rsid w:val="00AC0DF2"/>
    <w:rsid w:val="00AC14BE"/>
    <w:rsid w:val="00AC188E"/>
    <w:rsid w:val="00AC18CF"/>
    <w:rsid w:val="00AC1F84"/>
    <w:rsid w:val="00AC261B"/>
    <w:rsid w:val="00AC3032"/>
    <w:rsid w:val="00AC317C"/>
    <w:rsid w:val="00AC331F"/>
    <w:rsid w:val="00AC3AA4"/>
    <w:rsid w:val="00AC3E4F"/>
    <w:rsid w:val="00AC4D23"/>
    <w:rsid w:val="00AC502F"/>
    <w:rsid w:val="00AC53D3"/>
    <w:rsid w:val="00AC5DAB"/>
    <w:rsid w:val="00AC640C"/>
    <w:rsid w:val="00AC74EF"/>
    <w:rsid w:val="00AC762B"/>
    <w:rsid w:val="00AC76CC"/>
    <w:rsid w:val="00AD0824"/>
    <w:rsid w:val="00AD1F7B"/>
    <w:rsid w:val="00AD1F84"/>
    <w:rsid w:val="00AD2DE3"/>
    <w:rsid w:val="00AD31C4"/>
    <w:rsid w:val="00AD4603"/>
    <w:rsid w:val="00AD50AE"/>
    <w:rsid w:val="00AD592D"/>
    <w:rsid w:val="00AD59B5"/>
    <w:rsid w:val="00AD5A9B"/>
    <w:rsid w:val="00AD6842"/>
    <w:rsid w:val="00AD6B05"/>
    <w:rsid w:val="00AD6D85"/>
    <w:rsid w:val="00AD75ED"/>
    <w:rsid w:val="00AE01A9"/>
    <w:rsid w:val="00AE0366"/>
    <w:rsid w:val="00AE0459"/>
    <w:rsid w:val="00AE06B7"/>
    <w:rsid w:val="00AE0DF1"/>
    <w:rsid w:val="00AE0EDC"/>
    <w:rsid w:val="00AE1068"/>
    <w:rsid w:val="00AE1A33"/>
    <w:rsid w:val="00AE1A58"/>
    <w:rsid w:val="00AE1EBA"/>
    <w:rsid w:val="00AE228C"/>
    <w:rsid w:val="00AE2764"/>
    <w:rsid w:val="00AE2FD0"/>
    <w:rsid w:val="00AE35FF"/>
    <w:rsid w:val="00AE3CE3"/>
    <w:rsid w:val="00AE3ED8"/>
    <w:rsid w:val="00AE4335"/>
    <w:rsid w:val="00AE43A0"/>
    <w:rsid w:val="00AE451F"/>
    <w:rsid w:val="00AE501E"/>
    <w:rsid w:val="00AE50DF"/>
    <w:rsid w:val="00AE524F"/>
    <w:rsid w:val="00AE58DD"/>
    <w:rsid w:val="00AE5AAA"/>
    <w:rsid w:val="00AE6187"/>
    <w:rsid w:val="00AE67B5"/>
    <w:rsid w:val="00AE72DF"/>
    <w:rsid w:val="00AE75E8"/>
    <w:rsid w:val="00AE7720"/>
    <w:rsid w:val="00AE7875"/>
    <w:rsid w:val="00AE7D69"/>
    <w:rsid w:val="00AF004F"/>
    <w:rsid w:val="00AF0600"/>
    <w:rsid w:val="00AF060D"/>
    <w:rsid w:val="00AF0891"/>
    <w:rsid w:val="00AF09DF"/>
    <w:rsid w:val="00AF0E9B"/>
    <w:rsid w:val="00AF1372"/>
    <w:rsid w:val="00AF1AF4"/>
    <w:rsid w:val="00AF27CB"/>
    <w:rsid w:val="00AF318B"/>
    <w:rsid w:val="00AF3C5C"/>
    <w:rsid w:val="00AF3EB7"/>
    <w:rsid w:val="00AF3FD3"/>
    <w:rsid w:val="00AF4CE6"/>
    <w:rsid w:val="00AF5118"/>
    <w:rsid w:val="00AF530E"/>
    <w:rsid w:val="00AF535D"/>
    <w:rsid w:val="00AF5579"/>
    <w:rsid w:val="00AF5975"/>
    <w:rsid w:val="00AF5D59"/>
    <w:rsid w:val="00AF611A"/>
    <w:rsid w:val="00AF6D00"/>
    <w:rsid w:val="00AF6D9B"/>
    <w:rsid w:val="00AF6EBF"/>
    <w:rsid w:val="00AF7126"/>
    <w:rsid w:val="00AF7181"/>
    <w:rsid w:val="00AF7460"/>
    <w:rsid w:val="00AF77D0"/>
    <w:rsid w:val="00AF7A65"/>
    <w:rsid w:val="00B0006B"/>
    <w:rsid w:val="00B00566"/>
    <w:rsid w:val="00B0058E"/>
    <w:rsid w:val="00B009E2"/>
    <w:rsid w:val="00B026A2"/>
    <w:rsid w:val="00B027A5"/>
    <w:rsid w:val="00B031A1"/>
    <w:rsid w:val="00B033AB"/>
    <w:rsid w:val="00B039AE"/>
    <w:rsid w:val="00B03C5E"/>
    <w:rsid w:val="00B03C94"/>
    <w:rsid w:val="00B0436E"/>
    <w:rsid w:val="00B043EE"/>
    <w:rsid w:val="00B0511C"/>
    <w:rsid w:val="00B05E83"/>
    <w:rsid w:val="00B06677"/>
    <w:rsid w:val="00B07403"/>
    <w:rsid w:val="00B07895"/>
    <w:rsid w:val="00B078F8"/>
    <w:rsid w:val="00B07999"/>
    <w:rsid w:val="00B07E94"/>
    <w:rsid w:val="00B10024"/>
    <w:rsid w:val="00B11026"/>
    <w:rsid w:val="00B111C6"/>
    <w:rsid w:val="00B11638"/>
    <w:rsid w:val="00B11772"/>
    <w:rsid w:val="00B11E46"/>
    <w:rsid w:val="00B11F5B"/>
    <w:rsid w:val="00B1218D"/>
    <w:rsid w:val="00B1235D"/>
    <w:rsid w:val="00B128F5"/>
    <w:rsid w:val="00B12C28"/>
    <w:rsid w:val="00B12E35"/>
    <w:rsid w:val="00B13342"/>
    <w:rsid w:val="00B136F4"/>
    <w:rsid w:val="00B13A64"/>
    <w:rsid w:val="00B13C31"/>
    <w:rsid w:val="00B146E8"/>
    <w:rsid w:val="00B14AE6"/>
    <w:rsid w:val="00B14FDE"/>
    <w:rsid w:val="00B15223"/>
    <w:rsid w:val="00B153EF"/>
    <w:rsid w:val="00B15954"/>
    <w:rsid w:val="00B1595C"/>
    <w:rsid w:val="00B16C54"/>
    <w:rsid w:val="00B16D26"/>
    <w:rsid w:val="00B16F71"/>
    <w:rsid w:val="00B17020"/>
    <w:rsid w:val="00B17B5A"/>
    <w:rsid w:val="00B17E53"/>
    <w:rsid w:val="00B20172"/>
    <w:rsid w:val="00B2055A"/>
    <w:rsid w:val="00B20C0E"/>
    <w:rsid w:val="00B214F5"/>
    <w:rsid w:val="00B21627"/>
    <w:rsid w:val="00B22C8B"/>
    <w:rsid w:val="00B234C6"/>
    <w:rsid w:val="00B23C9E"/>
    <w:rsid w:val="00B243BA"/>
    <w:rsid w:val="00B246EA"/>
    <w:rsid w:val="00B248D9"/>
    <w:rsid w:val="00B2549E"/>
    <w:rsid w:val="00B263FF"/>
    <w:rsid w:val="00B2694D"/>
    <w:rsid w:val="00B26C9E"/>
    <w:rsid w:val="00B26EFC"/>
    <w:rsid w:val="00B26FDA"/>
    <w:rsid w:val="00B277B8"/>
    <w:rsid w:val="00B278A6"/>
    <w:rsid w:val="00B301F6"/>
    <w:rsid w:val="00B3035F"/>
    <w:rsid w:val="00B306BE"/>
    <w:rsid w:val="00B30923"/>
    <w:rsid w:val="00B30BAF"/>
    <w:rsid w:val="00B30FEC"/>
    <w:rsid w:val="00B310D1"/>
    <w:rsid w:val="00B31384"/>
    <w:rsid w:val="00B313B6"/>
    <w:rsid w:val="00B317DE"/>
    <w:rsid w:val="00B32166"/>
    <w:rsid w:val="00B3261E"/>
    <w:rsid w:val="00B32BA7"/>
    <w:rsid w:val="00B32D2B"/>
    <w:rsid w:val="00B3353A"/>
    <w:rsid w:val="00B33BA1"/>
    <w:rsid w:val="00B34202"/>
    <w:rsid w:val="00B343E7"/>
    <w:rsid w:val="00B34516"/>
    <w:rsid w:val="00B34613"/>
    <w:rsid w:val="00B3499A"/>
    <w:rsid w:val="00B34C7B"/>
    <w:rsid w:val="00B35029"/>
    <w:rsid w:val="00B35B1A"/>
    <w:rsid w:val="00B3621E"/>
    <w:rsid w:val="00B36652"/>
    <w:rsid w:val="00B3674B"/>
    <w:rsid w:val="00B36A08"/>
    <w:rsid w:val="00B36E13"/>
    <w:rsid w:val="00B37B4C"/>
    <w:rsid w:val="00B4021D"/>
    <w:rsid w:val="00B40595"/>
    <w:rsid w:val="00B406D9"/>
    <w:rsid w:val="00B40C32"/>
    <w:rsid w:val="00B40C90"/>
    <w:rsid w:val="00B41B1F"/>
    <w:rsid w:val="00B422A5"/>
    <w:rsid w:val="00B425EB"/>
    <w:rsid w:val="00B42B71"/>
    <w:rsid w:val="00B42C49"/>
    <w:rsid w:val="00B43932"/>
    <w:rsid w:val="00B43D23"/>
    <w:rsid w:val="00B43E69"/>
    <w:rsid w:val="00B43FD3"/>
    <w:rsid w:val="00B44621"/>
    <w:rsid w:val="00B44699"/>
    <w:rsid w:val="00B447AD"/>
    <w:rsid w:val="00B4482E"/>
    <w:rsid w:val="00B4485D"/>
    <w:rsid w:val="00B45297"/>
    <w:rsid w:val="00B4593F"/>
    <w:rsid w:val="00B45FAD"/>
    <w:rsid w:val="00B46086"/>
    <w:rsid w:val="00B464BC"/>
    <w:rsid w:val="00B46628"/>
    <w:rsid w:val="00B46B73"/>
    <w:rsid w:val="00B47217"/>
    <w:rsid w:val="00B50099"/>
    <w:rsid w:val="00B50AA5"/>
    <w:rsid w:val="00B50BC3"/>
    <w:rsid w:val="00B50EDE"/>
    <w:rsid w:val="00B515FE"/>
    <w:rsid w:val="00B525EA"/>
    <w:rsid w:val="00B526EA"/>
    <w:rsid w:val="00B52779"/>
    <w:rsid w:val="00B52AF9"/>
    <w:rsid w:val="00B5317C"/>
    <w:rsid w:val="00B5373C"/>
    <w:rsid w:val="00B54115"/>
    <w:rsid w:val="00B542CD"/>
    <w:rsid w:val="00B54A0B"/>
    <w:rsid w:val="00B54B3B"/>
    <w:rsid w:val="00B54D8A"/>
    <w:rsid w:val="00B55315"/>
    <w:rsid w:val="00B55A3B"/>
    <w:rsid w:val="00B562CC"/>
    <w:rsid w:val="00B562EC"/>
    <w:rsid w:val="00B563CC"/>
    <w:rsid w:val="00B57322"/>
    <w:rsid w:val="00B57772"/>
    <w:rsid w:val="00B57797"/>
    <w:rsid w:val="00B57C25"/>
    <w:rsid w:val="00B6094A"/>
    <w:rsid w:val="00B60BB2"/>
    <w:rsid w:val="00B60C37"/>
    <w:rsid w:val="00B60FEC"/>
    <w:rsid w:val="00B6100F"/>
    <w:rsid w:val="00B6125B"/>
    <w:rsid w:val="00B6194F"/>
    <w:rsid w:val="00B619D1"/>
    <w:rsid w:val="00B6208E"/>
    <w:rsid w:val="00B62474"/>
    <w:rsid w:val="00B62579"/>
    <w:rsid w:val="00B62FF4"/>
    <w:rsid w:val="00B631B1"/>
    <w:rsid w:val="00B632A2"/>
    <w:rsid w:val="00B636AA"/>
    <w:rsid w:val="00B63DC1"/>
    <w:rsid w:val="00B63F89"/>
    <w:rsid w:val="00B6496D"/>
    <w:rsid w:val="00B649A1"/>
    <w:rsid w:val="00B6525C"/>
    <w:rsid w:val="00B6630B"/>
    <w:rsid w:val="00B6631A"/>
    <w:rsid w:val="00B6646A"/>
    <w:rsid w:val="00B66B38"/>
    <w:rsid w:val="00B66DB2"/>
    <w:rsid w:val="00B67143"/>
    <w:rsid w:val="00B67250"/>
    <w:rsid w:val="00B6764E"/>
    <w:rsid w:val="00B677AB"/>
    <w:rsid w:val="00B70B1E"/>
    <w:rsid w:val="00B70B45"/>
    <w:rsid w:val="00B71291"/>
    <w:rsid w:val="00B7135E"/>
    <w:rsid w:val="00B713C4"/>
    <w:rsid w:val="00B71F9B"/>
    <w:rsid w:val="00B71FD5"/>
    <w:rsid w:val="00B72136"/>
    <w:rsid w:val="00B7236E"/>
    <w:rsid w:val="00B7279A"/>
    <w:rsid w:val="00B72FDA"/>
    <w:rsid w:val="00B731E7"/>
    <w:rsid w:val="00B74525"/>
    <w:rsid w:val="00B74795"/>
    <w:rsid w:val="00B749C9"/>
    <w:rsid w:val="00B75689"/>
    <w:rsid w:val="00B75D4B"/>
    <w:rsid w:val="00B76E25"/>
    <w:rsid w:val="00B76F3D"/>
    <w:rsid w:val="00B7750B"/>
    <w:rsid w:val="00B77AD9"/>
    <w:rsid w:val="00B77D00"/>
    <w:rsid w:val="00B805B2"/>
    <w:rsid w:val="00B809E3"/>
    <w:rsid w:val="00B80C5E"/>
    <w:rsid w:val="00B819D1"/>
    <w:rsid w:val="00B82CA4"/>
    <w:rsid w:val="00B838B6"/>
    <w:rsid w:val="00B83BD7"/>
    <w:rsid w:val="00B83DC3"/>
    <w:rsid w:val="00B847F3"/>
    <w:rsid w:val="00B84E37"/>
    <w:rsid w:val="00B850B5"/>
    <w:rsid w:val="00B85948"/>
    <w:rsid w:val="00B86A94"/>
    <w:rsid w:val="00B86F79"/>
    <w:rsid w:val="00B877A3"/>
    <w:rsid w:val="00B87995"/>
    <w:rsid w:val="00B901F4"/>
    <w:rsid w:val="00B905E0"/>
    <w:rsid w:val="00B90EC2"/>
    <w:rsid w:val="00B91C23"/>
    <w:rsid w:val="00B91CDC"/>
    <w:rsid w:val="00B920A1"/>
    <w:rsid w:val="00B925D5"/>
    <w:rsid w:val="00B9288A"/>
    <w:rsid w:val="00B92898"/>
    <w:rsid w:val="00B92B01"/>
    <w:rsid w:val="00B92F6A"/>
    <w:rsid w:val="00B9345B"/>
    <w:rsid w:val="00B93E5A"/>
    <w:rsid w:val="00B93F85"/>
    <w:rsid w:val="00B9404A"/>
    <w:rsid w:val="00B94419"/>
    <w:rsid w:val="00B94969"/>
    <w:rsid w:val="00B94EC2"/>
    <w:rsid w:val="00B9500E"/>
    <w:rsid w:val="00B95139"/>
    <w:rsid w:val="00B951EE"/>
    <w:rsid w:val="00B957C1"/>
    <w:rsid w:val="00B962AA"/>
    <w:rsid w:val="00B9668C"/>
    <w:rsid w:val="00B9681A"/>
    <w:rsid w:val="00B9695F"/>
    <w:rsid w:val="00B96F72"/>
    <w:rsid w:val="00B971F3"/>
    <w:rsid w:val="00B97943"/>
    <w:rsid w:val="00B9795C"/>
    <w:rsid w:val="00B97BBC"/>
    <w:rsid w:val="00BA0611"/>
    <w:rsid w:val="00BA0AF0"/>
    <w:rsid w:val="00BA0BB4"/>
    <w:rsid w:val="00BA13CB"/>
    <w:rsid w:val="00BA15A2"/>
    <w:rsid w:val="00BA16E0"/>
    <w:rsid w:val="00BA1967"/>
    <w:rsid w:val="00BA1989"/>
    <w:rsid w:val="00BA2B7D"/>
    <w:rsid w:val="00BA2E54"/>
    <w:rsid w:val="00BA2EE1"/>
    <w:rsid w:val="00BA38F8"/>
    <w:rsid w:val="00BA409F"/>
    <w:rsid w:val="00BA44B6"/>
    <w:rsid w:val="00BA4B73"/>
    <w:rsid w:val="00BA4D2E"/>
    <w:rsid w:val="00BA4F6C"/>
    <w:rsid w:val="00BA5217"/>
    <w:rsid w:val="00BA5305"/>
    <w:rsid w:val="00BA5680"/>
    <w:rsid w:val="00BA577F"/>
    <w:rsid w:val="00BA5BB1"/>
    <w:rsid w:val="00BA694D"/>
    <w:rsid w:val="00BA6D83"/>
    <w:rsid w:val="00BA721A"/>
    <w:rsid w:val="00BB0B1D"/>
    <w:rsid w:val="00BB168E"/>
    <w:rsid w:val="00BB1A65"/>
    <w:rsid w:val="00BB1E9E"/>
    <w:rsid w:val="00BB213C"/>
    <w:rsid w:val="00BB3459"/>
    <w:rsid w:val="00BB393C"/>
    <w:rsid w:val="00BB3E50"/>
    <w:rsid w:val="00BB3F09"/>
    <w:rsid w:val="00BB41A3"/>
    <w:rsid w:val="00BB4BA9"/>
    <w:rsid w:val="00BB4CD0"/>
    <w:rsid w:val="00BB4D51"/>
    <w:rsid w:val="00BB5373"/>
    <w:rsid w:val="00BB561D"/>
    <w:rsid w:val="00BB580A"/>
    <w:rsid w:val="00BB58A6"/>
    <w:rsid w:val="00BB67CC"/>
    <w:rsid w:val="00BB6A8D"/>
    <w:rsid w:val="00BB6DE5"/>
    <w:rsid w:val="00BC068F"/>
    <w:rsid w:val="00BC156D"/>
    <w:rsid w:val="00BC1799"/>
    <w:rsid w:val="00BC1875"/>
    <w:rsid w:val="00BC1AD6"/>
    <w:rsid w:val="00BC1FAF"/>
    <w:rsid w:val="00BC21D2"/>
    <w:rsid w:val="00BC2221"/>
    <w:rsid w:val="00BC2FA1"/>
    <w:rsid w:val="00BC2FEA"/>
    <w:rsid w:val="00BC3130"/>
    <w:rsid w:val="00BC33FB"/>
    <w:rsid w:val="00BC38BA"/>
    <w:rsid w:val="00BC3E77"/>
    <w:rsid w:val="00BC4C8C"/>
    <w:rsid w:val="00BC4DDE"/>
    <w:rsid w:val="00BC50C0"/>
    <w:rsid w:val="00BC5513"/>
    <w:rsid w:val="00BC5557"/>
    <w:rsid w:val="00BC5641"/>
    <w:rsid w:val="00BC5CAA"/>
    <w:rsid w:val="00BC6045"/>
    <w:rsid w:val="00BC63F7"/>
    <w:rsid w:val="00BC67CE"/>
    <w:rsid w:val="00BC6B4B"/>
    <w:rsid w:val="00BC7219"/>
    <w:rsid w:val="00BC7D5C"/>
    <w:rsid w:val="00BD0527"/>
    <w:rsid w:val="00BD059E"/>
    <w:rsid w:val="00BD0ADA"/>
    <w:rsid w:val="00BD122F"/>
    <w:rsid w:val="00BD1815"/>
    <w:rsid w:val="00BD1F9F"/>
    <w:rsid w:val="00BD258E"/>
    <w:rsid w:val="00BD2D4E"/>
    <w:rsid w:val="00BD337D"/>
    <w:rsid w:val="00BD34DC"/>
    <w:rsid w:val="00BD37A1"/>
    <w:rsid w:val="00BD3926"/>
    <w:rsid w:val="00BD3F42"/>
    <w:rsid w:val="00BD41A9"/>
    <w:rsid w:val="00BD4D01"/>
    <w:rsid w:val="00BD4D4F"/>
    <w:rsid w:val="00BD508E"/>
    <w:rsid w:val="00BD5455"/>
    <w:rsid w:val="00BD5A1E"/>
    <w:rsid w:val="00BD5B42"/>
    <w:rsid w:val="00BD5CBA"/>
    <w:rsid w:val="00BD6D86"/>
    <w:rsid w:val="00BD6E33"/>
    <w:rsid w:val="00BD6F1E"/>
    <w:rsid w:val="00BD71F9"/>
    <w:rsid w:val="00BD727A"/>
    <w:rsid w:val="00BD74F2"/>
    <w:rsid w:val="00BD7B35"/>
    <w:rsid w:val="00BD7BF4"/>
    <w:rsid w:val="00BE0450"/>
    <w:rsid w:val="00BE0CAB"/>
    <w:rsid w:val="00BE11DB"/>
    <w:rsid w:val="00BE2079"/>
    <w:rsid w:val="00BE22B1"/>
    <w:rsid w:val="00BE26EE"/>
    <w:rsid w:val="00BE2A31"/>
    <w:rsid w:val="00BE312C"/>
    <w:rsid w:val="00BE366F"/>
    <w:rsid w:val="00BE371B"/>
    <w:rsid w:val="00BE3721"/>
    <w:rsid w:val="00BE47A8"/>
    <w:rsid w:val="00BE4C08"/>
    <w:rsid w:val="00BE4D30"/>
    <w:rsid w:val="00BE519F"/>
    <w:rsid w:val="00BE5392"/>
    <w:rsid w:val="00BE541E"/>
    <w:rsid w:val="00BE546B"/>
    <w:rsid w:val="00BE5D46"/>
    <w:rsid w:val="00BE60FF"/>
    <w:rsid w:val="00BE64D4"/>
    <w:rsid w:val="00BE6511"/>
    <w:rsid w:val="00BE65CD"/>
    <w:rsid w:val="00BE6ECD"/>
    <w:rsid w:val="00BE7256"/>
    <w:rsid w:val="00BE741F"/>
    <w:rsid w:val="00BE747F"/>
    <w:rsid w:val="00BE78E7"/>
    <w:rsid w:val="00BF0023"/>
    <w:rsid w:val="00BF08EE"/>
    <w:rsid w:val="00BF0F7B"/>
    <w:rsid w:val="00BF18B7"/>
    <w:rsid w:val="00BF190B"/>
    <w:rsid w:val="00BF1CC8"/>
    <w:rsid w:val="00BF2851"/>
    <w:rsid w:val="00BF2925"/>
    <w:rsid w:val="00BF2A7D"/>
    <w:rsid w:val="00BF2DAA"/>
    <w:rsid w:val="00BF3265"/>
    <w:rsid w:val="00BF36CD"/>
    <w:rsid w:val="00BF3CC4"/>
    <w:rsid w:val="00BF5119"/>
    <w:rsid w:val="00BF5490"/>
    <w:rsid w:val="00BF565B"/>
    <w:rsid w:val="00BF5C14"/>
    <w:rsid w:val="00BF6164"/>
    <w:rsid w:val="00BF70E4"/>
    <w:rsid w:val="00BF72CA"/>
    <w:rsid w:val="00BF75F4"/>
    <w:rsid w:val="00BF7D9E"/>
    <w:rsid w:val="00C00BB3"/>
    <w:rsid w:val="00C00FDD"/>
    <w:rsid w:val="00C0154F"/>
    <w:rsid w:val="00C01D99"/>
    <w:rsid w:val="00C022FF"/>
    <w:rsid w:val="00C03389"/>
    <w:rsid w:val="00C0361A"/>
    <w:rsid w:val="00C03D15"/>
    <w:rsid w:val="00C04D5F"/>
    <w:rsid w:val="00C04E60"/>
    <w:rsid w:val="00C05B5A"/>
    <w:rsid w:val="00C05CA8"/>
    <w:rsid w:val="00C05D53"/>
    <w:rsid w:val="00C05DC9"/>
    <w:rsid w:val="00C107BE"/>
    <w:rsid w:val="00C10AAD"/>
    <w:rsid w:val="00C10C50"/>
    <w:rsid w:val="00C10FB2"/>
    <w:rsid w:val="00C11060"/>
    <w:rsid w:val="00C1195E"/>
    <w:rsid w:val="00C11C8A"/>
    <w:rsid w:val="00C1216D"/>
    <w:rsid w:val="00C12181"/>
    <w:rsid w:val="00C122CA"/>
    <w:rsid w:val="00C122E1"/>
    <w:rsid w:val="00C12539"/>
    <w:rsid w:val="00C12B33"/>
    <w:rsid w:val="00C1332F"/>
    <w:rsid w:val="00C13D6A"/>
    <w:rsid w:val="00C13F2C"/>
    <w:rsid w:val="00C145FB"/>
    <w:rsid w:val="00C14EB9"/>
    <w:rsid w:val="00C1557C"/>
    <w:rsid w:val="00C15661"/>
    <w:rsid w:val="00C159BD"/>
    <w:rsid w:val="00C15A56"/>
    <w:rsid w:val="00C15E8E"/>
    <w:rsid w:val="00C167CE"/>
    <w:rsid w:val="00C16CD0"/>
    <w:rsid w:val="00C171CE"/>
    <w:rsid w:val="00C172E8"/>
    <w:rsid w:val="00C17344"/>
    <w:rsid w:val="00C17BAD"/>
    <w:rsid w:val="00C20C10"/>
    <w:rsid w:val="00C20CF7"/>
    <w:rsid w:val="00C20D5B"/>
    <w:rsid w:val="00C20D93"/>
    <w:rsid w:val="00C21501"/>
    <w:rsid w:val="00C21E44"/>
    <w:rsid w:val="00C21EF5"/>
    <w:rsid w:val="00C21EFF"/>
    <w:rsid w:val="00C2240B"/>
    <w:rsid w:val="00C22ACD"/>
    <w:rsid w:val="00C22D63"/>
    <w:rsid w:val="00C22EB9"/>
    <w:rsid w:val="00C23702"/>
    <w:rsid w:val="00C23806"/>
    <w:rsid w:val="00C23814"/>
    <w:rsid w:val="00C238B3"/>
    <w:rsid w:val="00C246AC"/>
    <w:rsid w:val="00C24BFD"/>
    <w:rsid w:val="00C24D39"/>
    <w:rsid w:val="00C24E5D"/>
    <w:rsid w:val="00C24F2B"/>
    <w:rsid w:val="00C2509E"/>
    <w:rsid w:val="00C252F5"/>
    <w:rsid w:val="00C25B54"/>
    <w:rsid w:val="00C263B2"/>
    <w:rsid w:val="00C26A37"/>
    <w:rsid w:val="00C26C3B"/>
    <w:rsid w:val="00C26D56"/>
    <w:rsid w:val="00C2713E"/>
    <w:rsid w:val="00C27A40"/>
    <w:rsid w:val="00C27B22"/>
    <w:rsid w:val="00C27C22"/>
    <w:rsid w:val="00C3004F"/>
    <w:rsid w:val="00C30121"/>
    <w:rsid w:val="00C3082A"/>
    <w:rsid w:val="00C31E36"/>
    <w:rsid w:val="00C31FA4"/>
    <w:rsid w:val="00C320BB"/>
    <w:rsid w:val="00C333FC"/>
    <w:rsid w:val="00C33785"/>
    <w:rsid w:val="00C33C84"/>
    <w:rsid w:val="00C33E56"/>
    <w:rsid w:val="00C348A1"/>
    <w:rsid w:val="00C34FF4"/>
    <w:rsid w:val="00C352D4"/>
    <w:rsid w:val="00C35734"/>
    <w:rsid w:val="00C35E56"/>
    <w:rsid w:val="00C36E2D"/>
    <w:rsid w:val="00C37967"/>
    <w:rsid w:val="00C405E5"/>
    <w:rsid w:val="00C40ABC"/>
    <w:rsid w:val="00C40FD8"/>
    <w:rsid w:val="00C40FDA"/>
    <w:rsid w:val="00C41198"/>
    <w:rsid w:val="00C4134F"/>
    <w:rsid w:val="00C4196F"/>
    <w:rsid w:val="00C42063"/>
    <w:rsid w:val="00C422D8"/>
    <w:rsid w:val="00C42412"/>
    <w:rsid w:val="00C426C4"/>
    <w:rsid w:val="00C427F1"/>
    <w:rsid w:val="00C429CD"/>
    <w:rsid w:val="00C4301F"/>
    <w:rsid w:val="00C43406"/>
    <w:rsid w:val="00C43F84"/>
    <w:rsid w:val="00C440C7"/>
    <w:rsid w:val="00C444EC"/>
    <w:rsid w:val="00C44541"/>
    <w:rsid w:val="00C445B2"/>
    <w:rsid w:val="00C44D49"/>
    <w:rsid w:val="00C458A3"/>
    <w:rsid w:val="00C4657C"/>
    <w:rsid w:val="00C46942"/>
    <w:rsid w:val="00C46951"/>
    <w:rsid w:val="00C471A5"/>
    <w:rsid w:val="00C472E9"/>
    <w:rsid w:val="00C47694"/>
    <w:rsid w:val="00C5003D"/>
    <w:rsid w:val="00C50262"/>
    <w:rsid w:val="00C5323A"/>
    <w:rsid w:val="00C537D7"/>
    <w:rsid w:val="00C5411A"/>
    <w:rsid w:val="00C54497"/>
    <w:rsid w:val="00C5475A"/>
    <w:rsid w:val="00C54A3D"/>
    <w:rsid w:val="00C55049"/>
    <w:rsid w:val="00C55AAD"/>
    <w:rsid w:val="00C55C57"/>
    <w:rsid w:val="00C55F0B"/>
    <w:rsid w:val="00C56173"/>
    <w:rsid w:val="00C561CE"/>
    <w:rsid w:val="00C561F5"/>
    <w:rsid w:val="00C563C9"/>
    <w:rsid w:val="00C565D8"/>
    <w:rsid w:val="00C56B17"/>
    <w:rsid w:val="00C56EFC"/>
    <w:rsid w:val="00C60238"/>
    <w:rsid w:val="00C6071F"/>
    <w:rsid w:val="00C6144F"/>
    <w:rsid w:val="00C61924"/>
    <w:rsid w:val="00C61E96"/>
    <w:rsid w:val="00C61F6F"/>
    <w:rsid w:val="00C620CA"/>
    <w:rsid w:val="00C622DA"/>
    <w:rsid w:val="00C623DF"/>
    <w:rsid w:val="00C62D33"/>
    <w:rsid w:val="00C63438"/>
    <w:rsid w:val="00C639E1"/>
    <w:rsid w:val="00C63D57"/>
    <w:rsid w:val="00C63E68"/>
    <w:rsid w:val="00C63EA9"/>
    <w:rsid w:val="00C64057"/>
    <w:rsid w:val="00C641B8"/>
    <w:rsid w:val="00C64DE6"/>
    <w:rsid w:val="00C650F5"/>
    <w:rsid w:val="00C6533C"/>
    <w:rsid w:val="00C654B7"/>
    <w:rsid w:val="00C658B6"/>
    <w:rsid w:val="00C66063"/>
    <w:rsid w:val="00C665A2"/>
    <w:rsid w:val="00C66DA2"/>
    <w:rsid w:val="00C66DC9"/>
    <w:rsid w:val="00C6768D"/>
    <w:rsid w:val="00C70127"/>
    <w:rsid w:val="00C70263"/>
    <w:rsid w:val="00C70329"/>
    <w:rsid w:val="00C70693"/>
    <w:rsid w:val="00C708F6"/>
    <w:rsid w:val="00C70DA1"/>
    <w:rsid w:val="00C70E65"/>
    <w:rsid w:val="00C70F9B"/>
    <w:rsid w:val="00C7111B"/>
    <w:rsid w:val="00C7120B"/>
    <w:rsid w:val="00C71A94"/>
    <w:rsid w:val="00C71B0A"/>
    <w:rsid w:val="00C72480"/>
    <w:rsid w:val="00C727D1"/>
    <w:rsid w:val="00C72983"/>
    <w:rsid w:val="00C72E89"/>
    <w:rsid w:val="00C735E5"/>
    <w:rsid w:val="00C73DB8"/>
    <w:rsid w:val="00C7408D"/>
    <w:rsid w:val="00C7416B"/>
    <w:rsid w:val="00C7418E"/>
    <w:rsid w:val="00C744C0"/>
    <w:rsid w:val="00C74A36"/>
    <w:rsid w:val="00C763AA"/>
    <w:rsid w:val="00C76D0B"/>
    <w:rsid w:val="00C779CA"/>
    <w:rsid w:val="00C77D90"/>
    <w:rsid w:val="00C8091D"/>
    <w:rsid w:val="00C810BE"/>
    <w:rsid w:val="00C81228"/>
    <w:rsid w:val="00C8151F"/>
    <w:rsid w:val="00C81866"/>
    <w:rsid w:val="00C81B0E"/>
    <w:rsid w:val="00C81C6D"/>
    <w:rsid w:val="00C82A1C"/>
    <w:rsid w:val="00C83E6A"/>
    <w:rsid w:val="00C8423D"/>
    <w:rsid w:val="00C8441A"/>
    <w:rsid w:val="00C847F7"/>
    <w:rsid w:val="00C84997"/>
    <w:rsid w:val="00C84A5C"/>
    <w:rsid w:val="00C856EC"/>
    <w:rsid w:val="00C85C90"/>
    <w:rsid w:val="00C85D27"/>
    <w:rsid w:val="00C85D3A"/>
    <w:rsid w:val="00C85D92"/>
    <w:rsid w:val="00C86F60"/>
    <w:rsid w:val="00C87001"/>
    <w:rsid w:val="00C87A81"/>
    <w:rsid w:val="00C87E38"/>
    <w:rsid w:val="00C90462"/>
    <w:rsid w:val="00C905AF"/>
    <w:rsid w:val="00C905D4"/>
    <w:rsid w:val="00C90760"/>
    <w:rsid w:val="00C910D4"/>
    <w:rsid w:val="00C918FE"/>
    <w:rsid w:val="00C919AB"/>
    <w:rsid w:val="00C922E8"/>
    <w:rsid w:val="00C923FC"/>
    <w:rsid w:val="00C924F3"/>
    <w:rsid w:val="00C92949"/>
    <w:rsid w:val="00C92ABD"/>
    <w:rsid w:val="00C92E4A"/>
    <w:rsid w:val="00C93118"/>
    <w:rsid w:val="00C93382"/>
    <w:rsid w:val="00C94609"/>
    <w:rsid w:val="00C94F96"/>
    <w:rsid w:val="00C952B6"/>
    <w:rsid w:val="00C9570F"/>
    <w:rsid w:val="00C957DF"/>
    <w:rsid w:val="00C960E5"/>
    <w:rsid w:val="00C963CE"/>
    <w:rsid w:val="00C96A02"/>
    <w:rsid w:val="00C96BD4"/>
    <w:rsid w:val="00C97002"/>
    <w:rsid w:val="00C97710"/>
    <w:rsid w:val="00C97AD3"/>
    <w:rsid w:val="00CA0051"/>
    <w:rsid w:val="00CA0786"/>
    <w:rsid w:val="00CA0987"/>
    <w:rsid w:val="00CA1B72"/>
    <w:rsid w:val="00CA1F82"/>
    <w:rsid w:val="00CA250A"/>
    <w:rsid w:val="00CA2BC9"/>
    <w:rsid w:val="00CA2EEB"/>
    <w:rsid w:val="00CA32B4"/>
    <w:rsid w:val="00CA4402"/>
    <w:rsid w:val="00CA441F"/>
    <w:rsid w:val="00CA47CF"/>
    <w:rsid w:val="00CA486C"/>
    <w:rsid w:val="00CA4C76"/>
    <w:rsid w:val="00CA51A2"/>
    <w:rsid w:val="00CA533A"/>
    <w:rsid w:val="00CA56A7"/>
    <w:rsid w:val="00CA5ABE"/>
    <w:rsid w:val="00CA5B25"/>
    <w:rsid w:val="00CA5DF9"/>
    <w:rsid w:val="00CA656C"/>
    <w:rsid w:val="00CA6B3D"/>
    <w:rsid w:val="00CA6D05"/>
    <w:rsid w:val="00CA6E25"/>
    <w:rsid w:val="00CA77CA"/>
    <w:rsid w:val="00CA7C20"/>
    <w:rsid w:val="00CB01F1"/>
    <w:rsid w:val="00CB03F3"/>
    <w:rsid w:val="00CB0688"/>
    <w:rsid w:val="00CB0855"/>
    <w:rsid w:val="00CB1013"/>
    <w:rsid w:val="00CB125D"/>
    <w:rsid w:val="00CB13D7"/>
    <w:rsid w:val="00CB15BE"/>
    <w:rsid w:val="00CB2736"/>
    <w:rsid w:val="00CB28B4"/>
    <w:rsid w:val="00CB2CDB"/>
    <w:rsid w:val="00CB2D79"/>
    <w:rsid w:val="00CB4911"/>
    <w:rsid w:val="00CB5B74"/>
    <w:rsid w:val="00CB609C"/>
    <w:rsid w:val="00CB7116"/>
    <w:rsid w:val="00CB7ACF"/>
    <w:rsid w:val="00CC0126"/>
    <w:rsid w:val="00CC05CE"/>
    <w:rsid w:val="00CC0F24"/>
    <w:rsid w:val="00CC13CF"/>
    <w:rsid w:val="00CC1AD9"/>
    <w:rsid w:val="00CC1C89"/>
    <w:rsid w:val="00CC216F"/>
    <w:rsid w:val="00CC248B"/>
    <w:rsid w:val="00CC27AD"/>
    <w:rsid w:val="00CC2A17"/>
    <w:rsid w:val="00CC2ACE"/>
    <w:rsid w:val="00CC3713"/>
    <w:rsid w:val="00CC37A3"/>
    <w:rsid w:val="00CC3D71"/>
    <w:rsid w:val="00CC43C2"/>
    <w:rsid w:val="00CC4763"/>
    <w:rsid w:val="00CC4B7C"/>
    <w:rsid w:val="00CC55E1"/>
    <w:rsid w:val="00CC5643"/>
    <w:rsid w:val="00CC5886"/>
    <w:rsid w:val="00CC58FB"/>
    <w:rsid w:val="00CC6144"/>
    <w:rsid w:val="00CC629D"/>
    <w:rsid w:val="00CC6BBC"/>
    <w:rsid w:val="00CC6C01"/>
    <w:rsid w:val="00CC70E7"/>
    <w:rsid w:val="00CC7B93"/>
    <w:rsid w:val="00CD0079"/>
    <w:rsid w:val="00CD018A"/>
    <w:rsid w:val="00CD08AC"/>
    <w:rsid w:val="00CD099E"/>
    <w:rsid w:val="00CD10E0"/>
    <w:rsid w:val="00CD1195"/>
    <w:rsid w:val="00CD11DD"/>
    <w:rsid w:val="00CD2449"/>
    <w:rsid w:val="00CD2F9B"/>
    <w:rsid w:val="00CD32BE"/>
    <w:rsid w:val="00CD3339"/>
    <w:rsid w:val="00CD344A"/>
    <w:rsid w:val="00CD34C0"/>
    <w:rsid w:val="00CD37F5"/>
    <w:rsid w:val="00CD3EA4"/>
    <w:rsid w:val="00CD3EA5"/>
    <w:rsid w:val="00CD3F9E"/>
    <w:rsid w:val="00CD422A"/>
    <w:rsid w:val="00CD439D"/>
    <w:rsid w:val="00CD43D6"/>
    <w:rsid w:val="00CD4590"/>
    <w:rsid w:val="00CD485A"/>
    <w:rsid w:val="00CD5811"/>
    <w:rsid w:val="00CD5C13"/>
    <w:rsid w:val="00CD61C0"/>
    <w:rsid w:val="00CD6534"/>
    <w:rsid w:val="00CD6854"/>
    <w:rsid w:val="00CD7153"/>
    <w:rsid w:val="00CD7A1D"/>
    <w:rsid w:val="00CE0188"/>
    <w:rsid w:val="00CE07AD"/>
    <w:rsid w:val="00CE07DB"/>
    <w:rsid w:val="00CE0893"/>
    <w:rsid w:val="00CE0DCE"/>
    <w:rsid w:val="00CE0EE7"/>
    <w:rsid w:val="00CE13B2"/>
    <w:rsid w:val="00CE164C"/>
    <w:rsid w:val="00CE1F14"/>
    <w:rsid w:val="00CE307E"/>
    <w:rsid w:val="00CE328A"/>
    <w:rsid w:val="00CE32E5"/>
    <w:rsid w:val="00CE335B"/>
    <w:rsid w:val="00CE3D88"/>
    <w:rsid w:val="00CE3F70"/>
    <w:rsid w:val="00CE4085"/>
    <w:rsid w:val="00CE418D"/>
    <w:rsid w:val="00CE4611"/>
    <w:rsid w:val="00CE48EA"/>
    <w:rsid w:val="00CE48F9"/>
    <w:rsid w:val="00CE4A4D"/>
    <w:rsid w:val="00CE4B8A"/>
    <w:rsid w:val="00CE53D1"/>
    <w:rsid w:val="00CE5C4F"/>
    <w:rsid w:val="00CE5DA1"/>
    <w:rsid w:val="00CE634E"/>
    <w:rsid w:val="00CE6477"/>
    <w:rsid w:val="00CE67B6"/>
    <w:rsid w:val="00CE68B8"/>
    <w:rsid w:val="00CE7A1A"/>
    <w:rsid w:val="00CE7D15"/>
    <w:rsid w:val="00CF0357"/>
    <w:rsid w:val="00CF0713"/>
    <w:rsid w:val="00CF0B32"/>
    <w:rsid w:val="00CF0F09"/>
    <w:rsid w:val="00CF12B8"/>
    <w:rsid w:val="00CF1FBA"/>
    <w:rsid w:val="00CF21C3"/>
    <w:rsid w:val="00CF2364"/>
    <w:rsid w:val="00CF282F"/>
    <w:rsid w:val="00CF29A5"/>
    <w:rsid w:val="00CF2D18"/>
    <w:rsid w:val="00CF30E9"/>
    <w:rsid w:val="00CF3593"/>
    <w:rsid w:val="00CF35AA"/>
    <w:rsid w:val="00CF375E"/>
    <w:rsid w:val="00CF38AF"/>
    <w:rsid w:val="00CF3B99"/>
    <w:rsid w:val="00CF54AE"/>
    <w:rsid w:val="00CF5E36"/>
    <w:rsid w:val="00CF629E"/>
    <w:rsid w:val="00CF6451"/>
    <w:rsid w:val="00CF666D"/>
    <w:rsid w:val="00CF6692"/>
    <w:rsid w:val="00CF69DA"/>
    <w:rsid w:val="00CF6D23"/>
    <w:rsid w:val="00CF6EB4"/>
    <w:rsid w:val="00CF6FA3"/>
    <w:rsid w:val="00CF7BDF"/>
    <w:rsid w:val="00CF7ED3"/>
    <w:rsid w:val="00D00403"/>
    <w:rsid w:val="00D009C5"/>
    <w:rsid w:val="00D00D6C"/>
    <w:rsid w:val="00D00DF4"/>
    <w:rsid w:val="00D00E1A"/>
    <w:rsid w:val="00D01073"/>
    <w:rsid w:val="00D01316"/>
    <w:rsid w:val="00D014B3"/>
    <w:rsid w:val="00D016D0"/>
    <w:rsid w:val="00D01CBD"/>
    <w:rsid w:val="00D020E8"/>
    <w:rsid w:val="00D027D0"/>
    <w:rsid w:val="00D02815"/>
    <w:rsid w:val="00D02960"/>
    <w:rsid w:val="00D0332E"/>
    <w:rsid w:val="00D0392B"/>
    <w:rsid w:val="00D03F2B"/>
    <w:rsid w:val="00D0415B"/>
    <w:rsid w:val="00D0419F"/>
    <w:rsid w:val="00D044AC"/>
    <w:rsid w:val="00D04DA2"/>
    <w:rsid w:val="00D04E6D"/>
    <w:rsid w:val="00D053D4"/>
    <w:rsid w:val="00D0661F"/>
    <w:rsid w:val="00D068E0"/>
    <w:rsid w:val="00D06EA1"/>
    <w:rsid w:val="00D06EDC"/>
    <w:rsid w:val="00D07F05"/>
    <w:rsid w:val="00D109CE"/>
    <w:rsid w:val="00D10CF2"/>
    <w:rsid w:val="00D11195"/>
    <w:rsid w:val="00D11246"/>
    <w:rsid w:val="00D112F2"/>
    <w:rsid w:val="00D11512"/>
    <w:rsid w:val="00D115DE"/>
    <w:rsid w:val="00D12043"/>
    <w:rsid w:val="00D121ED"/>
    <w:rsid w:val="00D123D9"/>
    <w:rsid w:val="00D12606"/>
    <w:rsid w:val="00D12886"/>
    <w:rsid w:val="00D12AC6"/>
    <w:rsid w:val="00D12B00"/>
    <w:rsid w:val="00D12C87"/>
    <w:rsid w:val="00D12D5E"/>
    <w:rsid w:val="00D136DD"/>
    <w:rsid w:val="00D138E6"/>
    <w:rsid w:val="00D13B4B"/>
    <w:rsid w:val="00D1451B"/>
    <w:rsid w:val="00D14921"/>
    <w:rsid w:val="00D152E5"/>
    <w:rsid w:val="00D15C79"/>
    <w:rsid w:val="00D16779"/>
    <w:rsid w:val="00D16D9F"/>
    <w:rsid w:val="00D1724A"/>
    <w:rsid w:val="00D1728A"/>
    <w:rsid w:val="00D17E9E"/>
    <w:rsid w:val="00D20A40"/>
    <w:rsid w:val="00D20AAF"/>
    <w:rsid w:val="00D20D43"/>
    <w:rsid w:val="00D20FE1"/>
    <w:rsid w:val="00D2243E"/>
    <w:rsid w:val="00D22479"/>
    <w:rsid w:val="00D227A7"/>
    <w:rsid w:val="00D2281E"/>
    <w:rsid w:val="00D22C4C"/>
    <w:rsid w:val="00D23347"/>
    <w:rsid w:val="00D23510"/>
    <w:rsid w:val="00D2351D"/>
    <w:rsid w:val="00D23EF4"/>
    <w:rsid w:val="00D246A7"/>
    <w:rsid w:val="00D2472B"/>
    <w:rsid w:val="00D24AAB"/>
    <w:rsid w:val="00D2502F"/>
    <w:rsid w:val="00D2535C"/>
    <w:rsid w:val="00D25490"/>
    <w:rsid w:val="00D254F2"/>
    <w:rsid w:val="00D2631E"/>
    <w:rsid w:val="00D2667A"/>
    <w:rsid w:val="00D2708A"/>
    <w:rsid w:val="00D27642"/>
    <w:rsid w:val="00D276C5"/>
    <w:rsid w:val="00D27974"/>
    <w:rsid w:val="00D27FB3"/>
    <w:rsid w:val="00D300C3"/>
    <w:rsid w:val="00D308AB"/>
    <w:rsid w:val="00D313F2"/>
    <w:rsid w:val="00D31632"/>
    <w:rsid w:val="00D31EC1"/>
    <w:rsid w:val="00D325E7"/>
    <w:rsid w:val="00D3297D"/>
    <w:rsid w:val="00D32AAF"/>
    <w:rsid w:val="00D32B2B"/>
    <w:rsid w:val="00D32C33"/>
    <w:rsid w:val="00D32CD8"/>
    <w:rsid w:val="00D32F86"/>
    <w:rsid w:val="00D330C6"/>
    <w:rsid w:val="00D3393A"/>
    <w:rsid w:val="00D35641"/>
    <w:rsid w:val="00D35AAC"/>
    <w:rsid w:val="00D35BE2"/>
    <w:rsid w:val="00D35CAE"/>
    <w:rsid w:val="00D36769"/>
    <w:rsid w:val="00D36E3F"/>
    <w:rsid w:val="00D36E5B"/>
    <w:rsid w:val="00D3714B"/>
    <w:rsid w:val="00D37700"/>
    <w:rsid w:val="00D378DE"/>
    <w:rsid w:val="00D37FB6"/>
    <w:rsid w:val="00D40119"/>
    <w:rsid w:val="00D404DD"/>
    <w:rsid w:val="00D40D8F"/>
    <w:rsid w:val="00D40DF4"/>
    <w:rsid w:val="00D40FA0"/>
    <w:rsid w:val="00D41058"/>
    <w:rsid w:val="00D410B3"/>
    <w:rsid w:val="00D41230"/>
    <w:rsid w:val="00D41EEA"/>
    <w:rsid w:val="00D42228"/>
    <w:rsid w:val="00D425C8"/>
    <w:rsid w:val="00D42851"/>
    <w:rsid w:val="00D42A2E"/>
    <w:rsid w:val="00D42B42"/>
    <w:rsid w:val="00D42C1B"/>
    <w:rsid w:val="00D43DF0"/>
    <w:rsid w:val="00D43E93"/>
    <w:rsid w:val="00D441B0"/>
    <w:rsid w:val="00D448D4"/>
    <w:rsid w:val="00D44983"/>
    <w:rsid w:val="00D44C1A"/>
    <w:rsid w:val="00D44FEE"/>
    <w:rsid w:val="00D450D9"/>
    <w:rsid w:val="00D452E7"/>
    <w:rsid w:val="00D45863"/>
    <w:rsid w:val="00D46118"/>
    <w:rsid w:val="00D46729"/>
    <w:rsid w:val="00D468C9"/>
    <w:rsid w:val="00D46DE3"/>
    <w:rsid w:val="00D46F82"/>
    <w:rsid w:val="00D477D4"/>
    <w:rsid w:val="00D47BB2"/>
    <w:rsid w:val="00D47D96"/>
    <w:rsid w:val="00D47F6C"/>
    <w:rsid w:val="00D5075E"/>
    <w:rsid w:val="00D5079F"/>
    <w:rsid w:val="00D50B75"/>
    <w:rsid w:val="00D50C5E"/>
    <w:rsid w:val="00D50EBC"/>
    <w:rsid w:val="00D51807"/>
    <w:rsid w:val="00D524F0"/>
    <w:rsid w:val="00D528CF"/>
    <w:rsid w:val="00D531A9"/>
    <w:rsid w:val="00D539F3"/>
    <w:rsid w:val="00D53DAA"/>
    <w:rsid w:val="00D53DE4"/>
    <w:rsid w:val="00D54999"/>
    <w:rsid w:val="00D549EA"/>
    <w:rsid w:val="00D549ED"/>
    <w:rsid w:val="00D55123"/>
    <w:rsid w:val="00D55458"/>
    <w:rsid w:val="00D55D61"/>
    <w:rsid w:val="00D5646C"/>
    <w:rsid w:val="00D56685"/>
    <w:rsid w:val="00D569ED"/>
    <w:rsid w:val="00D56C93"/>
    <w:rsid w:val="00D57463"/>
    <w:rsid w:val="00D601EC"/>
    <w:rsid w:val="00D60241"/>
    <w:rsid w:val="00D607A8"/>
    <w:rsid w:val="00D60D06"/>
    <w:rsid w:val="00D613ED"/>
    <w:rsid w:val="00D61820"/>
    <w:rsid w:val="00D61CBD"/>
    <w:rsid w:val="00D6261B"/>
    <w:rsid w:val="00D6262F"/>
    <w:rsid w:val="00D6353D"/>
    <w:rsid w:val="00D63AAD"/>
    <w:rsid w:val="00D63BEA"/>
    <w:rsid w:val="00D63D05"/>
    <w:rsid w:val="00D64028"/>
    <w:rsid w:val="00D648B6"/>
    <w:rsid w:val="00D65269"/>
    <w:rsid w:val="00D6540C"/>
    <w:rsid w:val="00D654B4"/>
    <w:rsid w:val="00D65C52"/>
    <w:rsid w:val="00D66337"/>
    <w:rsid w:val="00D66D6C"/>
    <w:rsid w:val="00D66DA1"/>
    <w:rsid w:val="00D671F9"/>
    <w:rsid w:val="00D67544"/>
    <w:rsid w:val="00D6758C"/>
    <w:rsid w:val="00D6765E"/>
    <w:rsid w:val="00D67D1E"/>
    <w:rsid w:val="00D67DDF"/>
    <w:rsid w:val="00D709D6"/>
    <w:rsid w:val="00D70B14"/>
    <w:rsid w:val="00D71123"/>
    <w:rsid w:val="00D72280"/>
    <w:rsid w:val="00D724CD"/>
    <w:rsid w:val="00D72965"/>
    <w:rsid w:val="00D72BCB"/>
    <w:rsid w:val="00D72EE4"/>
    <w:rsid w:val="00D73A69"/>
    <w:rsid w:val="00D73CA0"/>
    <w:rsid w:val="00D73D86"/>
    <w:rsid w:val="00D73DC7"/>
    <w:rsid w:val="00D73FE5"/>
    <w:rsid w:val="00D755D4"/>
    <w:rsid w:val="00D75742"/>
    <w:rsid w:val="00D75D27"/>
    <w:rsid w:val="00D7656F"/>
    <w:rsid w:val="00D768CB"/>
    <w:rsid w:val="00D77E00"/>
    <w:rsid w:val="00D77E21"/>
    <w:rsid w:val="00D77F23"/>
    <w:rsid w:val="00D8024B"/>
    <w:rsid w:val="00D809B3"/>
    <w:rsid w:val="00D810B1"/>
    <w:rsid w:val="00D81184"/>
    <w:rsid w:val="00D81957"/>
    <w:rsid w:val="00D81991"/>
    <w:rsid w:val="00D81A78"/>
    <w:rsid w:val="00D84839"/>
    <w:rsid w:val="00D84B11"/>
    <w:rsid w:val="00D84CD4"/>
    <w:rsid w:val="00D84E33"/>
    <w:rsid w:val="00D84EBE"/>
    <w:rsid w:val="00D85066"/>
    <w:rsid w:val="00D852E9"/>
    <w:rsid w:val="00D8547F"/>
    <w:rsid w:val="00D85A08"/>
    <w:rsid w:val="00D85AD8"/>
    <w:rsid w:val="00D86054"/>
    <w:rsid w:val="00D8758C"/>
    <w:rsid w:val="00D877D1"/>
    <w:rsid w:val="00D87B27"/>
    <w:rsid w:val="00D87EBC"/>
    <w:rsid w:val="00D9008C"/>
    <w:rsid w:val="00D90108"/>
    <w:rsid w:val="00D90507"/>
    <w:rsid w:val="00D90659"/>
    <w:rsid w:val="00D907F2"/>
    <w:rsid w:val="00D90DFE"/>
    <w:rsid w:val="00D91125"/>
    <w:rsid w:val="00D91872"/>
    <w:rsid w:val="00D918BC"/>
    <w:rsid w:val="00D91D8D"/>
    <w:rsid w:val="00D920EC"/>
    <w:rsid w:val="00D92885"/>
    <w:rsid w:val="00D929E5"/>
    <w:rsid w:val="00D92A48"/>
    <w:rsid w:val="00D92F49"/>
    <w:rsid w:val="00D93489"/>
    <w:rsid w:val="00D935C3"/>
    <w:rsid w:val="00D935F2"/>
    <w:rsid w:val="00D93BCB"/>
    <w:rsid w:val="00D93EC9"/>
    <w:rsid w:val="00D93FD1"/>
    <w:rsid w:val="00D94480"/>
    <w:rsid w:val="00D94EAA"/>
    <w:rsid w:val="00D952F7"/>
    <w:rsid w:val="00D95368"/>
    <w:rsid w:val="00D95945"/>
    <w:rsid w:val="00D9641C"/>
    <w:rsid w:val="00D96841"/>
    <w:rsid w:val="00D96ABA"/>
    <w:rsid w:val="00D96CF0"/>
    <w:rsid w:val="00D96D6A"/>
    <w:rsid w:val="00D96D92"/>
    <w:rsid w:val="00D96F79"/>
    <w:rsid w:val="00D9773E"/>
    <w:rsid w:val="00D97AD9"/>
    <w:rsid w:val="00D97CCF"/>
    <w:rsid w:val="00DA0C08"/>
    <w:rsid w:val="00DA105B"/>
    <w:rsid w:val="00DA1580"/>
    <w:rsid w:val="00DA1861"/>
    <w:rsid w:val="00DA1882"/>
    <w:rsid w:val="00DA1B1A"/>
    <w:rsid w:val="00DA2181"/>
    <w:rsid w:val="00DA29DB"/>
    <w:rsid w:val="00DA30A1"/>
    <w:rsid w:val="00DA30C8"/>
    <w:rsid w:val="00DA366B"/>
    <w:rsid w:val="00DA36E9"/>
    <w:rsid w:val="00DA3AA9"/>
    <w:rsid w:val="00DA3E26"/>
    <w:rsid w:val="00DA4ADD"/>
    <w:rsid w:val="00DA5E24"/>
    <w:rsid w:val="00DA5E67"/>
    <w:rsid w:val="00DA6270"/>
    <w:rsid w:val="00DA67B6"/>
    <w:rsid w:val="00DA6986"/>
    <w:rsid w:val="00DA6A94"/>
    <w:rsid w:val="00DA7474"/>
    <w:rsid w:val="00DA78AF"/>
    <w:rsid w:val="00DA7929"/>
    <w:rsid w:val="00DA7CED"/>
    <w:rsid w:val="00DA7EFF"/>
    <w:rsid w:val="00DB0447"/>
    <w:rsid w:val="00DB07BF"/>
    <w:rsid w:val="00DB0AF1"/>
    <w:rsid w:val="00DB0C6F"/>
    <w:rsid w:val="00DB1193"/>
    <w:rsid w:val="00DB1AF1"/>
    <w:rsid w:val="00DB2C9E"/>
    <w:rsid w:val="00DB34D7"/>
    <w:rsid w:val="00DB3826"/>
    <w:rsid w:val="00DB3BFC"/>
    <w:rsid w:val="00DB3CEF"/>
    <w:rsid w:val="00DB3CFB"/>
    <w:rsid w:val="00DB40E0"/>
    <w:rsid w:val="00DB424D"/>
    <w:rsid w:val="00DB47B3"/>
    <w:rsid w:val="00DB4AE7"/>
    <w:rsid w:val="00DB58FE"/>
    <w:rsid w:val="00DB5D01"/>
    <w:rsid w:val="00DB67F2"/>
    <w:rsid w:val="00DB69A1"/>
    <w:rsid w:val="00DB6F45"/>
    <w:rsid w:val="00DB7290"/>
    <w:rsid w:val="00DB79A4"/>
    <w:rsid w:val="00DB7D9E"/>
    <w:rsid w:val="00DC017A"/>
    <w:rsid w:val="00DC01B1"/>
    <w:rsid w:val="00DC0A59"/>
    <w:rsid w:val="00DC0B6A"/>
    <w:rsid w:val="00DC108B"/>
    <w:rsid w:val="00DC1A45"/>
    <w:rsid w:val="00DC1DA3"/>
    <w:rsid w:val="00DC1E60"/>
    <w:rsid w:val="00DC2460"/>
    <w:rsid w:val="00DC2C33"/>
    <w:rsid w:val="00DC33F2"/>
    <w:rsid w:val="00DC3A8E"/>
    <w:rsid w:val="00DC3D33"/>
    <w:rsid w:val="00DC45A8"/>
    <w:rsid w:val="00DC467D"/>
    <w:rsid w:val="00DC4992"/>
    <w:rsid w:val="00DC53D8"/>
    <w:rsid w:val="00DC55CD"/>
    <w:rsid w:val="00DC651C"/>
    <w:rsid w:val="00DC6F16"/>
    <w:rsid w:val="00DC725B"/>
    <w:rsid w:val="00DC7E40"/>
    <w:rsid w:val="00DC7F64"/>
    <w:rsid w:val="00DD001F"/>
    <w:rsid w:val="00DD0205"/>
    <w:rsid w:val="00DD042D"/>
    <w:rsid w:val="00DD268A"/>
    <w:rsid w:val="00DD2BFB"/>
    <w:rsid w:val="00DD2C1E"/>
    <w:rsid w:val="00DD3281"/>
    <w:rsid w:val="00DD37BB"/>
    <w:rsid w:val="00DD3E46"/>
    <w:rsid w:val="00DD4126"/>
    <w:rsid w:val="00DD4784"/>
    <w:rsid w:val="00DD47C8"/>
    <w:rsid w:val="00DD483B"/>
    <w:rsid w:val="00DD4DF2"/>
    <w:rsid w:val="00DD4FBB"/>
    <w:rsid w:val="00DD5332"/>
    <w:rsid w:val="00DD564C"/>
    <w:rsid w:val="00DD59A5"/>
    <w:rsid w:val="00DD5A69"/>
    <w:rsid w:val="00DD5A89"/>
    <w:rsid w:val="00DD5CCF"/>
    <w:rsid w:val="00DD63FF"/>
    <w:rsid w:val="00DD6C0B"/>
    <w:rsid w:val="00DD6FB9"/>
    <w:rsid w:val="00DD7078"/>
    <w:rsid w:val="00DD72E0"/>
    <w:rsid w:val="00DD75CE"/>
    <w:rsid w:val="00DD79BE"/>
    <w:rsid w:val="00DD7E0F"/>
    <w:rsid w:val="00DD7FEF"/>
    <w:rsid w:val="00DE0181"/>
    <w:rsid w:val="00DE02C3"/>
    <w:rsid w:val="00DE03E2"/>
    <w:rsid w:val="00DE04EA"/>
    <w:rsid w:val="00DE0835"/>
    <w:rsid w:val="00DE0894"/>
    <w:rsid w:val="00DE0A32"/>
    <w:rsid w:val="00DE1245"/>
    <w:rsid w:val="00DE1E9A"/>
    <w:rsid w:val="00DE1F41"/>
    <w:rsid w:val="00DE2818"/>
    <w:rsid w:val="00DE3428"/>
    <w:rsid w:val="00DE3770"/>
    <w:rsid w:val="00DE39B4"/>
    <w:rsid w:val="00DE3DF9"/>
    <w:rsid w:val="00DE3F60"/>
    <w:rsid w:val="00DE3FA0"/>
    <w:rsid w:val="00DE49ED"/>
    <w:rsid w:val="00DE4A8B"/>
    <w:rsid w:val="00DE51C3"/>
    <w:rsid w:val="00DE569F"/>
    <w:rsid w:val="00DE5961"/>
    <w:rsid w:val="00DE5A60"/>
    <w:rsid w:val="00DE5AFF"/>
    <w:rsid w:val="00DE6288"/>
    <w:rsid w:val="00DE629F"/>
    <w:rsid w:val="00DE6529"/>
    <w:rsid w:val="00DE6676"/>
    <w:rsid w:val="00DE69B7"/>
    <w:rsid w:val="00DE6A27"/>
    <w:rsid w:val="00DE71DA"/>
    <w:rsid w:val="00DE723F"/>
    <w:rsid w:val="00DF03B5"/>
    <w:rsid w:val="00DF0907"/>
    <w:rsid w:val="00DF0A5F"/>
    <w:rsid w:val="00DF0D58"/>
    <w:rsid w:val="00DF0FB6"/>
    <w:rsid w:val="00DF10F6"/>
    <w:rsid w:val="00DF161E"/>
    <w:rsid w:val="00DF2352"/>
    <w:rsid w:val="00DF29E3"/>
    <w:rsid w:val="00DF3362"/>
    <w:rsid w:val="00DF356E"/>
    <w:rsid w:val="00DF3A48"/>
    <w:rsid w:val="00DF3CA3"/>
    <w:rsid w:val="00DF3CC6"/>
    <w:rsid w:val="00DF3D82"/>
    <w:rsid w:val="00DF3D84"/>
    <w:rsid w:val="00DF402D"/>
    <w:rsid w:val="00DF4140"/>
    <w:rsid w:val="00DF445C"/>
    <w:rsid w:val="00DF502C"/>
    <w:rsid w:val="00DF535C"/>
    <w:rsid w:val="00DF59FF"/>
    <w:rsid w:val="00DF5D0C"/>
    <w:rsid w:val="00DF61CA"/>
    <w:rsid w:val="00DF6879"/>
    <w:rsid w:val="00DF6D5A"/>
    <w:rsid w:val="00DF6DA6"/>
    <w:rsid w:val="00DF71CD"/>
    <w:rsid w:val="00DF7FD4"/>
    <w:rsid w:val="00E00013"/>
    <w:rsid w:val="00E000BE"/>
    <w:rsid w:val="00E00441"/>
    <w:rsid w:val="00E007E8"/>
    <w:rsid w:val="00E00EA7"/>
    <w:rsid w:val="00E01372"/>
    <w:rsid w:val="00E0185E"/>
    <w:rsid w:val="00E02330"/>
    <w:rsid w:val="00E026FB"/>
    <w:rsid w:val="00E02947"/>
    <w:rsid w:val="00E02A04"/>
    <w:rsid w:val="00E04E68"/>
    <w:rsid w:val="00E05164"/>
    <w:rsid w:val="00E051BE"/>
    <w:rsid w:val="00E05603"/>
    <w:rsid w:val="00E05776"/>
    <w:rsid w:val="00E06D50"/>
    <w:rsid w:val="00E070FD"/>
    <w:rsid w:val="00E07888"/>
    <w:rsid w:val="00E07A21"/>
    <w:rsid w:val="00E07A4F"/>
    <w:rsid w:val="00E07C94"/>
    <w:rsid w:val="00E100A6"/>
    <w:rsid w:val="00E10243"/>
    <w:rsid w:val="00E10799"/>
    <w:rsid w:val="00E10A1B"/>
    <w:rsid w:val="00E10B9C"/>
    <w:rsid w:val="00E11280"/>
    <w:rsid w:val="00E1178A"/>
    <w:rsid w:val="00E12556"/>
    <w:rsid w:val="00E13642"/>
    <w:rsid w:val="00E138F2"/>
    <w:rsid w:val="00E13BCC"/>
    <w:rsid w:val="00E14407"/>
    <w:rsid w:val="00E15698"/>
    <w:rsid w:val="00E15F7B"/>
    <w:rsid w:val="00E1648E"/>
    <w:rsid w:val="00E16991"/>
    <w:rsid w:val="00E16DFE"/>
    <w:rsid w:val="00E17C23"/>
    <w:rsid w:val="00E205DF"/>
    <w:rsid w:val="00E207DB"/>
    <w:rsid w:val="00E21229"/>
    <w:rsid w:val="00E217FB"/>
    <w:rsid w:val="00E21C7F"/>
    <w:rsid w:val="00E22028"/>
    <w:rsid w:val="00E22040"/>
    <w:rsid w:val="00E2219E"/>
    <w:rsid w:val="00E221E8"/>
    <w:rsid w:val="00E2264D"/>
    <w:rsid w:val="00E22715"/>
    <w:rsid w:val="00E23314"/>
    <w:rsid w:val="00E237B2"/>
    <w:rsid w:val="00E23EC0"/>
    <w:rsid w:val="00E2408E"/>
    <w:rsid w:val="00E2474F"/>
    <w:rsid w:val="00E25370"/>
    <w:rsid w:val="00E2553F"/>
    <w:rsid w:val="00E2586C"/>
    <w:rsid w:val="00E25F18"/>
    <w:rsid w:val="00E2675E"/>
    <w:rsid w:val="00E26DF5"/>
    <w:rsid w:val="00E271E5"/>
    <w:rsid w:val="00E2721B"/>
    <w:rsid w:val="00E303BA"/>
    <w:rsid w:val="00E30631"/>
    <w:rsid w:val="00E30C01"/>
    <w:rsid w:val="00E31470"/>
    <w:rsid w:val="00E315A0"/>
    <w:rsid w:val="00E315C1"/>
    <w:rsid w:val="00E319A1"/>
    <w:rsid w:val="00E32202"/>
    <w:rsid w:val="00E3292E"/>
    <w:rsid w:val="00E332AC"/>
    <w:rsid w:val="00E332B9"/>
    <w:rsid w:val="00E33783"/>
    <w:rsid w:val="00E337D2"/>
    <w:rsid w:val="00E33841"/>
    <w:rsid w:val="00E33B0E"/>
    <w:rsid w:val="00E33EA5"/>
    <w:rsid w:val="00E340D8"/>
    <w:rsid w:val="00E34190"/>
    <w:rsid w:val="00E35193"/>
    <w:rsid w:val="00E35358"/>
    <w:rsid w:val="00E356A0"/>
    <w:rsid w:val="00E359C4"/>
    <w:rsid w:val="00E35F96"/>
    <w:rsid w:val="00E36078"/>
    <w:rsid w:val="00E3647E"/>
    <w:rsid w:val="00E36964"/>
    <w:rsid w:val="00E36E07"/>
    <w:rsid w:val="00E37A22"/>
    <w:rsid w:val="00E400EF"/>
    <w:rsid w:val="00E40417"/>
    <w:rsid w:val="00E404E2"/>
    <w:rsid w:val="00E413B4"/>
    <w:rsid w:val="00E41509"/>
    <w:rsid w:val="00E41656"/>
    <w:rsid w:val="00E424D7"/>
    <w:rsid w:val="00E42547"/>
    <w:rsid w:val="00E42578"/>
    <w:rsid w:val="00E42668"/>
    <w:rsid w:val="00E42ED3"/>
    <w:rsid w:val="00E42FE9"/>
    <w:rsid w:val="00E4326D"/>
    <w:rsid w:val="00E436F4"/>
    <w:rsid w:val="00E4380A"/>
    <w:rsid w:val="00E44647"/>
    <w:rsid w:val="00E44806"/>
    <w:rsid w:val="00E44834"/>
    <w:rsid w:val="00E44E69"/>
    <w:rsid w:val="00E44F08"/>
    <w:rsid w:val="00E45121"/>
    <w:rsid w:val="00E4524E"/>
    <w:rsid w:val="00E452CE"/>
    <w:rsid w:val="00E452FA"/>
    <w:rsid w:val="00E45483"/>
    <w:rsid w:val="00E455EB"/>
    <w:rsid w:val="00E45CE7"/>
    <w:rsid w:val="00E45F4B"/>
    <w:rsid w:val="00E466FB"/>
    <w:rsid w:val="00E46B9D"/>
    <w:rsid w:val="00E46C1B"/>
    <w:rsid w:val="00E46F76"/>
    <w:rsid w:val="00E47217"/>
    <w:rsid w:val="00E4729B"/>
    <w:rsid w:val="00E474F1"/>
    <w:rsid w:val="00E47D4A"/>
    <w:rsid w:val="00E47EB6"/>
    <w:rsid w:val="00E502D4"/>
    <w:rsid w:val="00E5102A"/>
    <w:rsid w:val="00E5155F"/>
    <w:rsid w:val="00E51802"/>
    <w:rsid w:val="00E5180D"/>
    <w:rsid w:val="00E51B20"/>
    <w:rsid w:val="00E51E1F"/>
    <w:rsid w:val="00E52BAB"/>
    <w:rsid w:val="00E532D7"/>
    <w:rsid w:val="00E532ED"/>
    <w:rsid w:val="00E536F2"/>
    <w:rsid w:val="00E539FB"/>
    <w:rsid w:val="00E53AE3"/>
    <w:rsid w:val="00E53BE2"/>
    <w:rsid w:val="00E53BE4"/>
    <w:rsid w:val="00E53DB1"/>
    <w:rsid w:val="00E5416B"/>
    <w:rsid w:val="00E542D3"/>
    <w:rsid w:val="00E5499B"/>
    <w:rsid w:val="00E54A58"/>
    <w:rsid w:val="00E54ED5"/>
    <w:rsid w:val="00E552CF"/>
    <w:rsid w:val="00E556B5"/>
    <w:rsid w:val="00E55B7C"/>
    <w:rsid w:val="00E55C34"/>
    <w:rsid w:val="00E55CEF"/>
    <w:rsid w:val="00E55DCA"/>
    <w:rsid w:val="00E56050"/>
    <w:rsid w:val="00E56297"/>
    <w:rsid w:val="00E56865"/>
    <w:rsid w:val="00E56A90"/>
    <w:rsid w:val="00E571EB"/>
    <w:rsid w:val="00E576D9"/>
    <w:rsid w:val="00E578B5"/>
    <w:rsid w:val="00E602AA"/>
    <w:rsid w:val="00E604C1"/>
    <w:rsid w:val="00E609CE"/>
    <w:rsid w:val="00E60B8E"/>
    <w:rsid w:val="00E60B9E"/>
    <w:rsid w:val="00E61785"/>
    <w:rsid w:val="00E6197E"/>
    <w:rsid w:val="00E61FBF"/>
    <w:rsid w:val="00E6218A"/>
    <w:rsid w:val="00E629FB"/>
    <w:rsid w:val="00E62BAA"/>
    <w:rsid w:val="00E636FB"/>
    <w:rsid w:val="00E63B72"/>
    <w:rsid w:val="00E6420D"/>
    <w:rsid w:val="00E647C3"/>
    <w:rsid w:val="00E66607"/>
    <w:rsid w:val="00E66857"/>
    <w:rsid w:val="00E66872"/>
    <w:rsid w:val="00E67781"/>
    <w:rsid w:val="00E67D4E"/>
    <w:rsid w:val="00E67EC7"/>
    <w:rsid w:val="00E70CE8"/>
    <w:rsid w:val="00E711A7"/>
    <w:rsid w:val="00E71D28"/>
    <w:rsid w:val="00E71F21"/>
    <w:rsid w:val="00E72110"/>
    <w:rsid w:val="00E7232F"/>
    <w:rsid w:val="00E724B9"/>
    <w:rsid w:val="00E72799"/>
    <w:rsid w:val="00E7298B"/>
    <w:rsid w:val="00E72F07"/>
    <w:rsid w:val="00E73085"/>
    <w:rsid w:val="00E733D2"/>
    <w:rsid w:val="00E734DA"/>
    <w:rsid w:val="00E73F75"/>
    <w:rsid w:val="00E74399"/>
    <w:rsid w:val="00E7465D"/>
    <w:rsid w:val="00E74CDA"/>
    <w:rsid w:val="00E74DAA"/>
    <w:rsid w:val="00E7575D"/>
    <w:rsid w:val="00E75BED"/>
    <w:rsid w:val="00E75C38"/>
    <w:rsid w:val="00E7604A"/>
    <w:rsid w:val="00E767B9"/>
    <w:rsid w:val="00E769C4"/>
    <w:rsid w:val="00E76E98"/>
    <w:rsid w:val="00E7700F"/>
    <w:rsid w:val="00E77B48"/>
    <w:rsid w:val="00E80752"/>
    <w:rsid w:val="00E80774"/>
    <w:rsid w:val="00E80864"/>
    <w:rsid w:val="00E808A7"/>
    <w:rsid w:val="00E80FA8"/>
    <w:rsid w:val="00E80FA9"/>
    <w:rsid w:val="00E81925"/>
    <w:rsid w:val="00E81958"/>
    <w:rsid w:val="00E81C04"/>
    <w:rsid w:val="00E82173"/>
    <w:rsid w:val="00E8219D"/>
    <w:rsid w:val="00E821FB"/>
    <w:rsid w:val="00E829AA"/>
    <w:rsid w:val="00E829F2"/>
    <w:rsid w:val="00E83037"/>
    <w:rsid w:val="00E8314B"/>
    <w:rsid w:val="00E83538"/>
    <w:rsid w:val="00E83B2F"/>
    <w:rsid w:val="00E83C36"/>
    <w:rsid w:val="00E83FE7"/>
    <w:rsid w:val="00E84FE5"/>
    <w:rsid w:val="00E85289"/>
    <w:rsid w:val="00E85768"/>
    <w:rsid w:val="00E85E4B"/>
    <w:rsid w:val="00E865D4"/>
    <w:rsid w:val="00E867F0"/>
    <w:rsid w:val="00E867F2"/>
    <w:rsid w:val="00E869BF"/>
    <w:rsid w:val="00E86C07"/>
    <w:rsid w:val="00E87039"/>
    <w:rsid w:val="00E873F5"/>
    <w:rsid w:val="00E8757F"/>
    <w:rsid w:val="00E87D6D"/>
    <w:rsid w:val="00E900DB"/>
    <w:rsid w:val="00E90AD2"/>
    <w:rsid w:val="00E916CD"/>
    <w:rsid w:val="00E91C1A"/>
    <w:rsid w:val="00E91C78"/>
    <w:rsid w:val="00E9242D"/>
    <w:rsid w:val="00E93367"/>
    <w:rsid w:val="00E937CC"/>
    <w:rsid w:val="00E9387D"/>
    <w:rsid w:val="00E93D26"/>
    <w:rsid w:val="00E93F21"/>
    <w:rsid w:val="00E94198"/>
    <w:rsid w:val="00E942D0"/>
    <w:rsid w:val="00E945D2"/>
    <w:rsid w:val="00E946DB"/>
    <w:rsid w:val="00E948B9"/>
    <w:rsid w:val="00E94CD0"/>
    <w:rsid w:val="00E94D36"/>
    <w:rsid w:val="00E953E7"/>
    <w:rsid w:val="00E967D7"/>
    <w:rsid w:val="00E969E1"/>
    <w:rsid w:val="00E96F29"/>
    <w:rsid w:val="00E9771C"/>
    <w:rsid w:val="00E977AA"/>
    <w:rsid w:val="00EA018A"/>
    <w:rsid w:val="00EA0CFE"/>
    <w:rsid w:val="00EA0D86"/>
    <w:rsid w:val="00EA12E5"/>
    <w:rsid w:val="00EA1E7A"/>
    <w:rsid w:val="00EA204B"/>
    <w:rsid w:val="00EA2179"/>
    <w:rsid w:val="00EA2EC8"/>
    <w:rsid w:val="00EA3CC8"/>
    <w:rsid w:val="00EA4168"/>
    <w:rsid w:val="00EA4904"/>
    <w:rsid w:val="00EA4C0B"/>
    <w:rsid w:val="00EA4CF9"/>
    <w:rsid w:val="00EA4F8E"/>
    <w:rsid w:val="00EA5470"/>
    <w:rsid w:val="00EA5D7D"/>
    <w:rsid w:val="00EA5F41"/>
    <w:rsid w:val="00EA6205"/>
    <w:rsid w:val="00EA63BC"/>
    <w:rsid w:val="00EA677F"/>
    <w:rsid w:val="00EA7390"/>
    <w:rsid w:val="00EA78F1"/>
    <w:rsid w:val="00EA79C9"/>
    <w:rsid w:val="00EA7E67"/>
    <w:rsid w:val="00EA7EA1"/>
    <w:rsid w:val="00EB0811"/>
    <w:rsid w:val="00EB0B35"/>
    <w:rsid w:val="00EB0D97"/>
    <w:rsid w:val="00EB10BD"/>
    <w:rsid w:val="00EB1178"/>
    <w:rsid w:val="00EB11A2"/>
    <w:rsid w:val="00EB1ED9"/>
    <w:rsid w:val="00EB1FFC"/>
    <w:rsid w:val="00EB2E45"/>
    <w:rsid w:val="00EB36D0"/>
    <w:rsid w:val="00EB3C47"/>
    <w:rsid w:val="00EB3F82"/>
    <w:rsid w:val="00EB40A9"/>
    <w:rsid w:val="00EB411D"/>
    <w:rsid w:val="00EB4178"/>
    <w:rsid w:val="00EB46FA"/>
    <w:rsid w:val="00EB4901"/>
    <w:rsid w:val="00EB51CA"/>
    <w:rsid w:val="00EB561E"/>
    <w:rsid w:val="00EB5D2B"/>
    <w:rsid w:val="00EB657F"/>
    <w:rsid w:val="00EB6D05"/>
    <w:rsid w:val="00EB70F9"/>
    <w:rsid w:val="00EB73BD"/>
    <w:rsid w:val="00EB75E2"/>
    <w:rsid w:val="00EB7FDB"/>
    <w:rsid w:val="00EC01F4"/>
    <w:rsid w:val="00EC0681"/>
    <w:rsid w:val="00EC0A41"/>
    <w:rsid w:val="00EC0E44"/>
    <w:rsid w:val="00EC1114"/>
    <w:rsid w:val="00EC116A"/>
    <w:rsid w:val="00EC13A2"/>
    <w:rsid w:val="00EC149D"/>
    <w:rsid w:val="00EC2604"/>
    <w:rsid w:val="00EC27EB"/>
    <w:rsid w:val="00EC2A34"/>
    <w:rsid w:val="00EC2FF0"/>
    <w:rsid w:val="00EC3049"/>
    <w:rsid w:val="00EC3239"/>
    <w:rsid w:val="00EC3900"/>
    <w:rsid w:val="00EC3AF2"/>
    <w:rsid w:val="00EC3D9D"/>
    <w:rsid w:val="00EC41D3"/>
    <w:rsid w:val="00EC4406"/>
    <w:rsid w:val="00EC4BD9"/>
    <w:rsid w:val="00EC5887"/>
    <w:rsid w:val="00EC5C31"/>
    <w:rsid w:val="00EC5C3D"/>
    <w:rsid w:val="00EC5C85"/>
    <w:rsid w:val="00EC5F74"/>
    <w:rsid w:val="00EC61F6"/>
    <w:rsid w:val="00EC634C"/>
    <w:rsid w:val="00EC651D"/>
    <w:rsid w:val="00EC653C"/>
    <w:rsid w:val="00EC69A1"/>
    <w:rsid w:val="00EC6A51"/>
    <w:rsid w:val="00EC72E9"/>
    <w:rsid w:val="00EC74B3"/>
    <w:rsid w:val="00EC74EF"/>
    <w:rsid w:val="00EC7B57"/>
    <w:rsid w:val="00EC7FAC"/>
    <w:rsid w:val="00ED0803"/>
    <w:rsid w:val="00ED10DF"/>
    <w:rsid w:val="00ED1594"/>
    <w:rsid w:val="00ED1C1C"/>
    <w:rsid w:val="00ED1D8E"/>
    <w:rsid w:val="00ED2180"/>
    <w:rsid w:val="00ED28A8"/>
    <w:rsid w:val="00ED2B7B"/>
    <w:rsid w:val="00ED2FE0"/>
    <w:rsid w:val="00ED3DEF"/>
    <w:rsid w:val="00ED3DF6"/>
    <w:rsid w:val="00ED4110"/>
    <w:rsid w:val="00ED42DE"/>
    <w:rsid w:val="00ED4323"/>
    <w:rsid w:val="00ED44F5"/>
    <w:rsid w:val="00ED4663"/>
    <w:rsid w:val="00ED4BA1"/>
    <w:rsid w:val="00ED5127"/>
    <w:rsid w:val="00ED579E"/>
    <w:rsid w:val="00ED5B69"/>
    <w:rsid w:val="00ED5DF3"/>
    <w:rsid w:val="00ED6435"/>
    <w:rsid w:val="00ED6E1C"/>
    <w:rsid w:val="00ED724B"/>
    <w:rsid w:val="00EE050E"/>
    <w:rsid w:val="00EE13E0"/>
    <w:rsid w:val="00EE19FD"/>
    <w:rsid w:val="00EE1AE3"/>
    <w:rsid w:val="00EE210B"/>
    <w:rsid w:val="00EE24D4"/>
    <w:rsid w:val="00EE26D1"/>
    <w:rsid w:val="00EE32C7"/>
    <w:rsid w:val="00EE372F"/>
    <w:rsid w:val="00EE3C6E"/>
    <w:rsid w:val="00EE41E5"/>
    <w:rsid w:val="00EE487C"/>
    <w:rsid w:val="00EE4A56"/>
    <w:rsid w:val="00EE5A3C"/>
    <w:rsid w:val="00EE6083"/>
    <w:rsid w:val="00EE64D9"/>
    <w:rsid w:val="00EE6A44"/>
    <w:rsid w:val="00EE6CE3"/>
    <w:rsid w:val="00EE719A"/>
    <w:rsid w:val="00EE7320"/>
    <w:rsid w:val="00EE75D8"/>
    <w:rsid w:val="00EF0599"/>
    <w:rsid w:val="00EF05A7"/>
    <w:rsid w:val="00EF0C00"/>
    <w:rsid w:val="00EF0DB6"/>
    <w:rsid w:val="00EF0FCB"/>
    <w:rsid w:val="00EF1008"/>
    <w:rsid w:val="00EF1720"/>
    <w:rsid w:val="00EF1E68"/>
    <w:rsid w:val="00EF1EDA"/>
    <w:rsid w:val="00EF25E8"/>
    <w:rsid w:val="00EF2730"/>
    <w:rsid w:val="00EF2D18"/>
    <w:rsid w:val="00EF2EE5"/>
    <w:rsid w:val="00EF3CC3"/>
    <w:rsid w:val="00EF3D64"/>
    <w:rsid w:val="00EF43FA"/>
    <w:rsid w:val="00EF46CB"/>
    <w:rsid w:val="00EF489A"/>
    <w:rsid w:val="00EF51F4"/>
    <w:rsid w:val="00EF53A1"/>
    <w:rsid w:val="00EF55A6"/>
    <w:rsid w:val="00EF5D79"/>
    <w:rsid w:val="00EF5EC6"/>
    <w:rsid w:val="00EF61A5"/>
    <w:rsid w:val="00EF6D67"/>
    <w:rsid w:val="00EF73A7"/>
    <w:rsid w:val="00EF7401"/>
    <w:rsid w:val="00EF7EDF"/>
    <w:rsid w:val="00F00433"/>
    <w:rsid w:val="00F00537"/>
    <w:rsid w:val="00F007B4"/>
    <w:rsid w:val="00F0167B"/>
    <w:rsid w:val="00F018D5"/>
    <w:rsid w:val="00F020F5"/>
    <w:rsid w:val="00F0265D"/>
    <w:rsid w:val="00F030AB"/>
    <w:rsid w:val="00F041DD"/>
    <w:rsid w:val="00F052D0"/>
    <w:rsid w:val="00F0575C"/>
    <w:rsid w:val="00F05947"/>
    <w:rsid w:val="00F0655E"/>
    <w:rsid w:val="00F06A78"/>
    <w:rsid w:val="00F06AA5"/>
    <w:rsid w:val="00F06B19"/>
    <w:rsid w:val="00F06CC8"/>
    <w:rsid w:val="00F07510"/>
    <w:rsid w:val="00F078AE"/>
    <w:rsid w:val="00F078CF"/>
    <w:rsid w:val="00F07965"/>
    <w:rsid w:val="00F07A99"/>
    <w:rsid w:val="00F100C7"/>
    <w:rsid w:val="00F10114"/>
    <w:rsid w:val="00F112A8"/>
    <w:rsid w:val="00F119B9"/>
    <w:rsid w:val="00F11A7A"/>
    <w:rsid w:val="00F11AA5"/>
    <w:rsid w:val="00F11DDC"/>
    <w:rsid w:val="00F11FF5"/>
    <w:rsid w:val="00F12B52"/>
    <w:rsid w:val="00F13430"/>
    <w:rsid w:val="00F1354D"/>
    <w:rsid w:val="00F136B3"/>
    <w:rsid w:val="00F137B7"/>
    <w:rsid w:val="00F13D2D"/>
    <w:rsid w:val="00F13D3F"/>
    <w:rsid w:val="00F13E43"/>
    <w:rsid w:val="00F14165"/>
    <w:rsid w:val="00F142E4"/>
    <w:rsid w:val="00F14490"/>
    <w:rsid w:val="00F1471A"/>
    <w:rsid w:val="00F14E0C"/>
    <w:rsid w:val="00F14FA1"/>
    <w:rsid w:val="00F15538"/>
    <w:rsid w:val="00F15C75"/>
    <w:rsid w:val="00F164F4"/>
    <w:rsid w:val="00F16880"/>
    <w:rsid w:val="00F16C6B"/>
    <w:rsid w:val="00F16F60"/>
    <w:rsid w:val="00F17295"/>
    <w:rsid w:val="00F172E3"/>
    <w:rsid w:val="00F17BA6"/>
    <w:rsid w:val="00F17C5A"/>
    <w:rsid w:val="00F21879"/>
    <w:rsid w:val="00F224F2"/>
    <w:rsid w:val="00F22A9C"/>
    <w:rsid w:val="00F22B45"/>
    <w:rsid w:val="00F23343"/>
    <w:rsid w:val="00F246C8"/>
    <w:rsid w:val="00F2480E"/>
    <w:rsid w:val="00F2541E"/>
    <w:rsid w:val="00F25438"/>
    <w:rsid w:val="00F259D5"/>
    <w:rsid w:val="00F25E80"/>
    <w:rsid w:val="00F2664F"/>
    <w:rsid w:val="00F270D5"/>
    <w:rsid w:val="00F27257"/>
    <w:rsid w:val="00F27582"/>
    <w:rsid w:val="00F276B2"/>
    <w:rsid w:val="00F27739"/>
    <w:rsid w:val="00F2779A"/>
    <w:rsid w:val="00F277CE"/>
    <w:rsid w:val="00F27A13"/>
    <w:rsid w:val="00F27CB7"/>
    <w:rsid w:val="00F30E72"/>
    <w:rsid w:val="00F31AE9"/>
    <w:rsid w:val="00F31B15"/>
    <w:rsid w:val="00F31C52"/>
    <w:rsid w:val="00F31ED0"/>
    <w:rsid w:val="00F321D0"/>
    <w:rsid w:val="00F32A60"/>
    <w:rsid w:val="00F32A78"/>
    <w:rsid w:val="00F32B4F"/>
    <w:rsid w:val="00F32D41"/>
    <w:rsid w:val="00F32D54"/>
    <w:rsid w:val="00F33462"/>
    <w:rsid w:val="00F3363E"/>
    <w:rsid w:val="00F3388C"/>
    <w:rsid w:val="00F33B65"/>
    <w:rsid w:val="00F33CB9"/>
    <w:rsid w:val="00F349BA"/>
    <w:rsid w:val="00F34D7E"/>
    <w:rsid w:val="00F35001"/>
    <w:rsid w:val="00F35273"/>
    <w:rsid w:val="00F35420"/>
    <w:rsid w:val="00F35C12"/>
    <w:rsid w:val="00F35CA5"/>
    <w:rsid w:val="00F35D2F"/>
    <w:rsid w:val="00F35DC3"/>
    <w:rsid w:val="00F36513"/>
    <w:rsid w:val="00F366CB"/>
    <w:rsid w:val="00F376DA"/>
    <w:rsid w:val="00F3795D"/>
    <w:rsid w:val="00F40275"/>
    <w:rsid w:val="00F408C6"/>
    <w:rsid w:val="00F41256"/>
    <w:rsid w:val="00F412DB"/>
    <w:rsid w:val="00F413B2"/>
    <w:rsid w:val="00F41EB6"/>
    <w:rsid w:val="00F42511"/>
    <w:rsid w:val="00F42657"/>
    <w:rsid w:val="00F429B6"/>
    <w:rsid w:val="00F433C1"/>
    <w:rsid w:val="00F43F31"/>
    <w:rsid w:val="00F446C2"/>
    <w:rsid w:val="00F4542B"/>
    <w:rsid w:val="00F4634C"/>
    <w:rsid w:val="00F464B4"/>
    <w:rsid w:val="00F4659F"/>
    <w:rsid w:val="00F46843"/>
    <w:rsid w:val="00F478CA"/>
    <w:rsid w:val="00F47C56"/>
    <w:rsid w:val="00F47D61"/>
    <w:rsid w:val="00F50456"/>
    <w:rsid w:val="00F507F2"/>
    <w:rsid w:val="00F508F8"/>
    <w:rsid w:val="00F50F53"/>
    <w:rsid w:val="00F51087"/>
    <w:rsid w:val="00F5126E"/>
    <w:rsid w:val="00F515F6"/>
    <w:rsid w:val="00F51748"/>
    <w:rsid w:val="00F51986"/>
    <w:rsid w:val="00F51D1F"/>
    <w:rsid w:val="00F51DE8"/>
    <w:rsid w:val="00F51FC5"/>
    <w:rsid w:val="00F5242E"/>
    <w:rsid w:val="00F525C2"/>
    <w:rsid w:val="00F52F1D"/>
    <w:rsid w:val="00F5327E"/>
    <w:rsid w:val="00F533A5"/>
    <w:rsid w:val="00F5398E"/>
    <w:rsid w:val="00F53BFA"/>
    <w:rsid w:val="00F53CD0"/>
    <w:rsid w:val="00F53D23"/>
    <w:rsid w:val="00F54E38"/>
    <w:rsid w:val="00F553C5"/>
    <w:rsid w:val="00F55611"/>
    <w:rsid w:val="00F55812"/>
    <w:rsid w:val="00F55D8B"/>
    <w:rsid w:val="00F561E2"/>
    <w:rsid w:val="00F5653E"/>
    <w:rsid w:val="00F5665C"/>
    <w:rsid w:val="00F56BFC"/>
    <w:rsid w:val="00F56D42"/>
    <w:rsid w:val="00F56D83"/>
    <w:rsid w:val="00F56F40"/>
    <w:rsid w:val="00F57350"/>
    <w:rsid w:val="00F57482"/>
    <w:rsid w:val="00F57840"/>
    <w:rsid w:val="00F57E14"/>
    <w:rsid w:val="00F57F18"/>
    <w:rsid w:val="00F600DA"/>
    <w:rsid w:val="00F604D8"/>
    <w:rsid w:val="00F608B5"/>
    <w:rsid w:val="00F61856"/>
    <w:rsid w:val="00F61ADF"/>
    <w:rsid w:val="00F62241"/>
    <w:rsid w:val="00F6228F"/>
    <w:rsid w:val="00F62AAA"/>
    <w:rsid w:val="00F633A6"/>
    <w:rsid w:val="00F637F5"/>
    <w:rsid w:val="00F63AEE"/>
    <w:rsid w:val="00F63B79"/>
    <w:rsid w:val="00F640A9"/>
    <w:rsid w:val="00F640AA"/>
    <w:rsid w:val="00F64222"/>
    <w:rsid w:val="00F64517"/>
    <w:rsid w:val="00F64DB0"/>
    <w:rsid w:val="00F65156"/>
    <w:rsid w:val="00F65685"/>
    <w:rsid w:val="00F65B3E"/>
    <w:rsid w:val="00F65E65"/>
    <w:rsid w:val="00F66A3E"/>
    <w:rsid w:val="00F6729A"/>
    <w:rsid w:val="00F673B2"/>
    <w:rsid w:val="00F673BD"/>
    <w:rsid w:val="00F673C6"/>
    <w:rsid w:val="00F673CC"/>
    <w:rsid w:val="00F67615"/>
    <w:rsid w:val="00F67A7E"/>
    <w:rsid w:val="00F67D5F"/>
    <w:rsid w:val="00F70341"/>
    <w:rsid w:val="00F7049B"/>
    <w:rsid w:val="00F70BAA"/>
    <w:rsid w:val="00F70CC9"/>
    <w:rsid w:val="00F70EEF"/>
    <w:rsid w:val="00F7137E"/>
    <w:rsid w:val="00F713E5"/>
    <w:rsid w:val="00F71697"/>
    <w:rsid w:val="00F71824"/>
    <w:rsid w:val="00F71997"/>
    <w:rsid w:val="00F71DC5"/>
    <w:rsid w:val="00F71FD0"/>
    <w:rsid w:val="00F733F7"/>
    <w:rsid w:val="00F73630"/>
    <w:rsid w:val="00F7379D"/>
    <w:rsid w:val="00F7385C"/>
    <w:rsid w:val="00F73D8A"/>
    <w:rsid w:val="00F73F4A"/>
    <w:rsid w:val="00F73F86"/>
    <w:rsid w:val="00F74004"/>
    <w:rsid w:val="00F743D7"/>
    <w:rsid w:val="00F74D35"/>
    <w:rsid w:val="00F75259"/>
    <w:rsid w:val="00F753E9"/>
    <w:rsid w:val="00F754AC"/>
    <w:rsid w:val="00F759FA"/>
    <w:rsid w:val="00F75F4C"/>
    <w:rsid w:val="00F7627F"/>
    <w:rsid w:val="00F76666"/>
    <w:rsid w:val="00F777C3"/>
    <w:rsid w:val="00F804C8"/>
    <w:rsid w:val="00F8092C"/>
    <w:rsid w:val="00F80F43"/>
    <w:rsid w:val="00F81809"/>
    <w:rsid w:val="00F81C4F"/>
    <w:rsid w:val="00F81EF3"/>
    <w:rsid w:val="00F824EA"/>
    <w:rsid w:val="00F82616"/>
    <w:rsid w:val="00F827DD"/>
    <w:rsid w:val="00F82A14"/>
    <w:rsid w:val="00F82C3E"/>
    <w:rsid w:val="00F82D50"/>
    <w:rsid w:val="00F82F8C"/>
    <w:rsid w:val="00F83068"/>
    <w:rsid w:val="00F83646"/>
    <w:rsid w:val="00F83A55"/>
    <w:rsid w:val="00F83EC2"/>
    <w:rsid w:val="00F84730"/>
    <w:rsid w:val="00F848DF"/>
    <w:rsid w:val="00F849A6"/>
    <w:rsid w:val="00F84D67"/>
    <w:rsid w:val="00F84FAC"/>
    <w:rsid w:val="00F85465"/>
    <w:rsid w:val="00F8564C"/>
    <w:rsid w:val="00F85FC2"/>
    <w:rsid w:val="00F87130"/>
    <w:rsid w:val="00F90361"/>
    <w:rsid w:val="00F9039A"/>
    <w:rsid w:val="00F907F8"/>
    <w:rsid w:val="00F90A13"/>
    <w:rsid w:val="00F90AE6"/>
    <w:rsid w:val="00F90D66"/>
    <w:rsid w:val="00F9149B"/>
    <w:rsid w:val="00F9151A"/>
    <w:rsid w:val="00F91BB4"/>
    <w:rsid w:val="00F92131"/>
    <w:rsid w:val="00F9230B"/>
    <w:rsid w:val="00F926B3"/>
    <w:rsid w:val="00F92B6C"/>
    <w:rsid w:val="00F93DE2"/>
    <w:rsid w:val="00F9410A"/>
    <w:rsid w:val="00F94376"/>
    <w:rsid w:val="00F943B7"/>
    <w:rsid w:val="00F94415"/>
    <w:rsid w:val="00F944B0"/>
    <w:rsid w:val="00F94D6A"/>
    <w:rsid w:val="00F953A1"/>
    <w:rsid w:val="00F95A29"/>
    <w:rsid w:val="00F95D5B"/>
    <w:rsid w:val="00F96326"/>
    <w:rsid w:val="00F96465"/>
    <w:rsid w:val="00F964DC"/>
    <w:rsid w:val="00F964EB"/>
    <w:rsid w:val="00F96788"/>
    <w:rsid w:val="00F96A75"/>
    <w:rsid w:val="00F972F0"/>
    <w:rsid w:val="00F97344"/>
    <w:rsid w:val="00F976D6"/>
    <w:rsid w:val="00F97EA3"/>
    <w:rsid w:val="00FA0C19"/>
    <w:rsid w:val="00FA14B0"/>
    <w:rsid w:val="00FA1550"/>
    <w:rsid w:val="00FA1A48"/>
    <w:rsid w:val="00FA1EB0"/>
    <w:rsid w:val="00FA20A9"/>
    <w:rsid w:val="00FA2816"/>
    <w:rsid w:val="00FA2B76"/>
    <w:rsid w:val="00FA2E38"/>
    <w:rsid w:val="00FA325D"/>
    <w:rsid w:val="00FA3487"/>
    <w:rsid w:val="00FA3544"/>
    <w:rsid w:val="00FA3FFB"/>
    <w:rsid w:val="00FA438D"/>
    <w:rsid w:val="00FA46ED"/>
    <w:rsid w:val="00FA474F"/>
    <w:rsid w:val="00FA4D3D"/>
    <w:rsid w:val="00FA5515"/>
    <w:rsid w:val="00FA55D0"/>
    <w:rsid w:val="00FA573B"/>
    <w:rsid w:val="00FA5B5D"/>
    <w:rsid w:val="00FA5B98"/>
    <w:rsid w:val="00FA5EE4"/>
    <w:rsid w:val="00FA6106"/>
    <w:rsid w:val="00FA6175"/>
    <w:rsid w:val="00FA6CC4"/>
    <w:rsid w:val="00FA739C"/>
    <w:rsid w:val="00FA795E"/>
    <w:rsid w:val="00FA7AED"/>
    <w:rsid w:val="00FB0216"/>
    <w:rsid w:val="00FB0B84"/>
    <w:rsid w:val="00FB0CAC"/>
    <w:rsid w:val="00FB1D01"/>
    <w:rsid w:val="00FB2154"/>
    <w:rsid w:val="00FB22F2"/>
    <w:rsid w:val="00FB3AEB"/>
    <w:rsid w:val="00FB3C4F"/>
    <w:rsid w:val="00FB42D4"/>
    <w:rsid w:val="00FB43CD"/>
    <w:rsid w:val="00FB4C20"/>
    <w:rsid w:val="00FB4C7D"/>
    <w:rsid w:val="00FB4EE3"/>
    <w:rsid w:val="00FB584D"/>
    <w:rsid w:val="00FB585A"/>
    <w:rsid w:val="00FB5995"/>
    <w:rsid w:val="00FB5C3A"/>
    <w:rsid w:val="00FB604F"/>
    <w:rsid w:val="00FB6956"/>
    <w:rsid w:val="00FB6BEF"/>
    <w:rsid w:val="00FB72F8"/>
    <w:rsid w:val="00FB73F9"/>
    <w:rsid w:val="00FB7957"/>
    <w:rsid w:val="00FC001C"/>
    <w:rsid w:val="00FC0146"/>
    <w:rsid w:val="00FC073F"/>
    <w:rsid w:val="00FC0959"/>
    <w:rsid w:val="00FC0A63"/>
    <w:rsid w:val="00FC1050"/>
    <w:rsid w:val="00FC1249"/>
    <w:rsid w:val="00FC19D1"/>
    <w:rsid w:val="00FC209B"/>
    <w:rsid w:val="00FC25EF"/>
    <w:rsid w:val="00FC2B09"/>
    <w:rsid w:val="00FC3874"/>
    <w:rsid w:val="00FC426E"/>
    <w:rsid w:val="00FC440E"/>
    <w:rsid w:val="00FC47C6"/>
    <w:rsid w:val="00FC48F3"/>
    <w:rsid w:val="00FC4CC6"/>
    <w:rsid w:val="00FC4DB7"/>
    <w:rsid w:val="00FC58AD"/>
    <w:rsid w:val="00FC5DF9"/>
    <w:rsid w:val="00FC62AF"/>
    <w:rsid w:val="00FC64C1"/>
    <w:rsid w:val="00FC6677"/>
    <w:rsid w:val="00FC6885"/>
    <w:rsid w:val="00FC6F6F"/>
    <w:rsid w:val="00FC78CF"/>
    <w:rsid w:val="00FD04AE"/>
    <w:rsid w:val="00FD0597"/>
    <w:rsid w:val="00FD0B3A"/>
    <w:rsid w:val="00FD0B68"/>
    <w:rsid w:val="00FD2297"/>
    <w:rsid w:val="00FD23B6"/>
    <w:rsid w:val="00FD28E9"/>
    <w:rsid w:val="00FD2A3E"/>
    <w:rsid w:val="00FD3357"/>
    <w:rsid w:val="00FD36B7"/>
    <w:rsid w:val="00FD373F"/>
    <w:rsid w:val="00FD3AB9"/>
    <w:rsid w:val="00FD4418"/>
    <w:rsid w:val="00FD44A3"/>
    <w:rsid w:val="00FD4D70"/>
    <w:rsid w:val="00FD4D7D"/>
    <w:rsid w:val="00FD4FF3"/>
    <w:rsid w:val="00FD502A"/>
    <w:rsid w:val="00FD5430"/>
    <w:rsid w:val="00FD544B"/>
    <w:rsid w:val="00FD5C3C"/>
    <w:rsid w:val="00FD5FEB"/>
    <w:rsid w:val="00FD64E6"/>
    <w:rsid w:val="00FD6CAC"/>
    <w:rsid w:val="00FD6F91"/>
    <w:rsid w:val="00FD7416"/>
    <w:rsid w:val="00FD7DF6"/>
    <w:rsid w:val="00FD7E12"/>
    <w:rsid w:val="00FD7E1D"/>
    <w:rsid w:val="00FE047B"/>
    <w:rsid w:val="00FE0533"/>
    <w:rsid w:val="00FE098D"/>
    <w:rsid w:val="00FE0B28"/>
    <w:rsid w:val="00FE0DD0"/>
    <w:rsid w:val="00FE1F65"/>
    <w:rsid w:val="00FE20B4"/>
    <w:rsid w:val="00FE21E8"/>
    <w:rsid w:val="00FE297E"/>
    <w:rsid w:val="00FE31B4"/>
    <w:rsid w:val="00FE37F7"/>
    <w:rsid w:val="00FE3920"/>
    <w:rsid w:val="00FE3FED"/>
    <w:rsid w:val="00FE44F6"/>
    <w:rsid w:val="00FE4841"/>
    <w:rsid w:val="00FE4AA5"/>
    <w:rsid w:val="00FE502F"/>
    <w:rsid w:val="00FE52F3"/>
    <w:rsid w:val="00FE598B"/>
    <w:rsid w:val="00FE5AF9"/>
    <w:rsid w:val="00FE5B7C"/>
    <w:rsid w:val="00FE61FD"/>
    <w:rsid w:val="00FE63A1"/>
    <w:rsid w:val="00FE6429"/>
    <w:rsid w:val="00FE6C90"/>
    <w:rsid w:val="00FE7B7C"/>
    <w:rsid w:val="00FE7C9F"/>
    <w:rsid w:val="00FF008A"/>
    <w:rsid w:val="00FF07D5"/>
    <w:rsid w:val="00FF110D"/>
    <w:rsid w:val="00FF1272"/>
    <w:rsid w:val="00FF1520"/>
    <w:rsid w:val="00FF187E"/>
    <w:rsid w:val="00FF1D0A"/>
    <w:rsid w:val="00FF1D6B"/>
    <w:rsid w:val="00FF2E65"/>
    <w:rsid w:val="00FF30F6"/>
    <w:rsid w:val="00FF3509"/>
    <w:rsid w:val="00FF3737"/>
    <w:rsid w:val="00FF381A"/>
    <w:rsid w:val="00FF3A05"/>
    <w:rsid w:val="00FF3A1E"/>
    <w:rsid w:val="00FF3C9A"/>
    <w:rsid w:val="00FF405A"/>
    <w:rsid w:val="00FF4308"/>
    <w:rsid w:val="00FF442D"/>
    <w:rsid w:val="00FF49BF"/>
    <w:rsid w:val="00FF5237"/>
    <w:rsid w:val="00FF5261"/>
    <w:rsid w:val="00FF527B"/>
    <w:rsid w:val="00FF56CE"/>
    <w:rsid w:val="00FF589A"/>
    <w:rsid w:val="00FF61FC"/>
    <w:rsid w:val="00FF6BC5"/>
    <w:rsid w:val="00FF7A91"/>
    <w:rsid w:val="00FF7BFF"/>
    <w:rsid w:val="00FF7E04"/>
    <w:rsid w:val="00FF7E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country-region"/>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3FBD2BFE"/>
  <w15:docId w15:val="{5C5DBBAC-71C1-427C-86B3-FE648D6D3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Black" w:hAnsi="Arial Black"/>
      <w:lang w:val="en-GB" w:eastAsia="en-US"/>
    </w:rPr>
  </w:style>
  <w:style w:type="paragraph" w:styleId="Heading1">
    <w:name w:val="heading 1"/>
    <w:basedOn w:val="Normal"/>
    <w:next w:val="Normal"/>
    <w:qFormat/>
    <w:rsid w:val="00AB320C"/>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pPr>
      <w:widowControl w:val="0"/>
      <w:spacing w:line="480" w:lineRule="atLeast"/>
      <w:jc w:val="both"/>
      <w:outlineLvl w:val="1"/>
    </w:pPr>
    <w:rPr>
      <w:rFonts w:ascii="Book Antiqua" w:hAnsi="Book Antiqua"/>
      <w:kern w:val="28"/>
      <w:sz w:val="24"/>
    </w:rPr>
  </w:style>
  <w:style w:type="paragraph" w:styleId="Heading3">
    <w:name w:val="heading 3"/>
    <w:basedOn w:val="Normal"/>
    <w:next w:val="Normal"/>
    <w:qFormat/>
    <w:rsid w:val="00081ED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Normal-Indent">
    <w:name w:val="Normal - Indent"/>
    <w:basedOn w:val="Normal"/>
    <w:rsid w:val="00D46729"/>
    <w:pPr>
      <w:widowControl w:val="0"/>
      <w:spacing w:line="480" w:lineRule="atLeast"/>
      <w:ind w:left="720"/>
      <w:jc w:val="both"/>
    </w:pPr>
    <w:rPr>
      <w:rFonts w:ascii="Book Antiqua" w:hAnsi="Book Antiqua"/>
      <w:sz w:val="24"/>
      <w:lang w:val="en-AU"/>
    </w:rPr>
  </w:style>
  <w:style w:type="paragraph" w:customStyle="1" w:styleId="Catchwords">
    <w:name w:val="Catchwords"/>
    <w:basedOn w:val="Normal"/>
    <w:rsid w:val="00782AC6"/>
    <w:pPr>
      <w:widowControl w:val="0"/>
      <w:jc w:val="both"/>
    </w:pPr>
    <w:rPr>
      <w:rFonts w:ascii="Book Antiqua" w:hAnsi="Book Antiqua"/>
      <w:sz w:val="24"/>
      <w:lang w:val="en-AU"/>
    </w:rPr>
  </w:style>
  <w:style w:type="character" w:styleId="Hyperlink">
    <w:name w:val="Hyperlink"/>
    <w:rsid w:val="00BE6ECD"/>
    <w:rPr>
      <w:color w:val="0000FF"/>
      <w:u w:val="single"/>
    </w:rPr>
  </w:style>
  <w:style w:type="paragraph" w:styleId="BalloonText">
    <w:name w:val="Balloon Text"/>
    <w:basedOn w:val="Normal"/>
    <w:link w:val="BalloonTextChar"/>
    <w:rsid w:val="00AA4188"/>
    <w:rPr>
      <w:rFonts w:ascii="Segoe UI" w:hAnsi="Segoe UI" w:cs="Segoe UI"/>
      <w:sz w:val="18"/>
      <w:szCs w:val="18"/>
    </w:rPr>
  </w:style>
  <w:style w:type="character" w:customStyle="1" w:styleId="BalloonTextChar">
    <w:name w:val="Balloon Text Char"/>
    <w:link w:val="BalloonText"/>
    <w:rsid w:val="00AA4188"/>
    <w:rPr>
      <w:rFonts w:ascii="Segoe UI" w:hAnsi="Segoe UI" w:cs="Segoe UI"/>
      <w:sz w:val="18"/>
      <w:szCs w:val="18"/>
      <w:lang w:val="en-GB" w:eastAsia="en-US"/>
    </w:rPr>
  </w:style>
  <w:style w:type="paragraph" w:styleId="NormalWeb">
    <w:name w:val="Normal (Web)"/>
    <w:basedOn w:val="Normal"/>
    <w:uiPriority w:val="99"/>
    <w:rsid w:val="009202FB"/>
    <w:pPr>
      <w:spacing w:before="100" w:beforeAutospacing="1" w:after="100" w:afterAutospacing="1"/>
    </w:pPr>
    <w:rPr>
      <w:rFonts w:ascii="Arial" w:hAnsi="Arial" w:cs="Arial"/>
      <w:color w:val="000000"/>
      <w:sz w:val="18"/>
      <w:szCs w:val="18"/>
      <w:lang w:val="en-AU" w:eastAsia="en-AU"/>
    </w:rPr>
  </w:style>
  <w:style w:type="character" w:styleId="UnresolvedMention">
    <w:name w:val="Unresolved Mention"/>
    <w:uiPriority w:val="99"/>
    <w:semiHidden/>
    <w:unhideWhenUsed/>
    <w:rsid w:val="00336FCD"/>
    <w:rPr>
      <w:color w:val="605E5C"/>
      <w:shd w:val="clear" w:color="auto" w:fill="E1DFDD"/>
    </w:rPr>
  </w:style>
  <w:style w:type="character" w:styleId="FollowedHyperlink">
    <w:name w:val="FollowedHyperlink"/>
    <w:rsid w:val="00E33EA5"/>
    <w:rPr>
      <w:color w:val="954F72"/>
      <w:u w:val="single"/>
    </w:rPr>
  </w:style>
  <w:style w:type="character" w:customStyle="1" w:styleId="Heading2Char">
    <w:name w:val="Heading 2 Char"/>
    <w:link w:val="Heading2"/>
    <w:rsid w:val="00C639E1"/>
    <w:rPr>
      <w:rFonts w:ascii="Book Antiqua" w:hAnsi="Book Antiqua"/>
      <w:kern w:val="28"/>
      <w:sz w:val="24"/>
      <w:lang w:val="en-GB" w:eastAsia="en-US"/>
    </w:rPr>
  </w:style>
  <w:style w:type="paragraph" w:styleId="ListParagraph">
    <w:name w:val="List Paragraph"/>
    <w:aliases w:val="Bullet,List Paragraph1,List Paragraph11,Bullet point,L,Recommendation,DDM Gen Text,List Paragraph - bullets,NFP GP Bulleted List,bullet point list,Bullet points,Content descriptions,Bullet Point,Number,List Paragraph111,F5 List Paragraph"/>
    <w:basedOn w:val="Normal"/>
    <w:link w:val="ListParagraphChar"/>
    <w:uiPriority w:val="34"/>
    <w:qFormat/>
    <w:rsid w:val="00000039"/>
    <w:pPr>
      <w:ind w:left="720"/>
      <w:contextualSpacing/>
    </w:pPr>
  </w:style>
  <w:style w:type="character" w:customStyle="1" w:styleId="bnwrappedspan">
    <w:name w:val="bn_wrapped_span"/>
    <w:basedOn w:val="DefaultParagraphFont"/>
    <w:rsid w:val="009D3610"/>
  </w:style>
  <w:style w:type="paragraph" w:styleId="FootnoteText">
    <w:name w:val="footnote text"/>
    <w:basedOn w:val="Normal"/>
    <w:link w:val="FootnoteTextChar"/>
    <w:unhideWhenUsed/>
    <w:rsid w:val="00217CFC"/>
    <w:rPr>
      <w:rFonts w:asciiTheme="minorHAnsi" w:eastAsiaTheme="minorHAnsi" w:hAnsiTheme="minorHAnsi" w:cstheme="minorBidi"/>
    </w:rPr>
  </w:style>
  <w:style w:type="character" w:customStyle="1" w:styleId="FootnoteTextChar">
    <w:name w:val="Footnote Text Char"/>
    <w:basedOn w:val="DefaultParagraphFont"/>
    <w:link w:val="FootnoteText"/>
    <w:rsid w:val="00217CFC"/>
    <w:rPr>
      <w:rFonts w:asciiTheme="minorHAnsi" w:eastAsiaTheme="minorHAnsi" w:hAnsiTheme="minorHAnsi" w:cstheme="minorBidi"/>
      <w:lang w:val="en-GB" w:eastAsia="en-US"/>
    </w:rPr>
  </w:style>
  <w:style w:type="character" w:styleId="FootnoteReference">
    <w:name w:val="footnote reference"/>
    <w:basedOn w:val="DefaultParagraphFont"/>
    <w:uiPriority w:val="99"/>
    <w:unhideWhenUsed/>
    <w:rsid w:val="00217CFC"/>
    <w:rPr>
      <w:vertAlign w:val="superscript"/>
    </w:rPr>
  </w:style>
  <w:style w:type="character" w:customStyle="1" w:styleId="ListParagraphChar">
    <w:name w:val="List Paragraph Char"/>
    <w:aliases w:val="Bullet Char,List Paragraph1 Char,List Paragraph11 Char,Bullet point Char,L Char,Recommendation Char,DDM Gen Text Char,List Paragraph - bullets Char,NFP GP Bulleted List Char,bullet point list Char,Bullet points Char,Bullet Point Char"/>
    <w:basedOn w:val="DefaultParagraphFont"/>
    <w:link w:val="ListParagraph"/>
    <w:uiPriority w:val="34"/>
    <w:qFormat/>
    <w:locked/>
    <w:rsid w:val="00C0154F"/>
    <w:rPr>
      <w:rFonts w:ascii="Arial Black" w:hAnsi="Arial Black"/>
      <w:lang w:val="en-GB" w:eastAsia="en-US"/>
    </w:rPr>
  </w:style>
  <w:style w:type="paragraph" w:customStyle="1" w:styleId="Casedate">
    <w:name w:val="Casedate"/>
    <w:basedOn w:val="Normal"/>
    <w:rsid w:val="00B91C23"/>
    <w:pPr>
      <w:widowControl w:val="0"/>
      <w:spacing w:after="120" w:line="240" w:lineRule="atLeast"/>
    </w:pPr>
    <w:rPr>
      <w:rFonts w:ascii="Book Antiqua" w:hAnsi="Book Antiqu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41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cv.vic.gov.au/find-support/bail-support-cis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ldrenscourt.vic.gov.au" TargetMode="External"/><Relationship Id="rId5" Type="http://schemas.openxmlformats.org/officeDocument/2006/relationships/webSettings" Target="webSettings.xml"/><Relationship Id="rId10" Type="http://schemas.openxmlformats.org/officeDocument/2006/relationships/hyperlink" Target="https://www.judicialcollege.vic.edu.au/eManuals%20/CCB/19084.htm" TargetMode="External"/><Relationship Id="rId4" Type="http://schemas.openxmlformats.org/officeDocument/2006/relationships/settings" Target="settings.xml"/><Relationship Id="rId9" Type="http://schemas.openxmlformats.org/officeDocument/2006/relationships/hyperlink" Target="https://urldefense.proofpoint.com/v2/url?u=https-3A__jade.io_viewArticle.html-3Faid-3D824417-26pid-3D60654385-26h-3D1107164396&amp;d=DwMCAg&amp;c=JnBkUqWXzx2bz-3a05d47Q&amp;r=GtQXq1oqGhAiTLjCBSq6Gkyvjjd-yppTKu0RR1JCFBQ&amp;m=RS0Rw1AQ2WqMvPZbQkJKQfNT1siCTCG8zjgRqG21POs&amp;s=nPRCBpmncTbsgt-BhU7JXXnSjs0APifo0g7RB2Uhib8&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998A6-3085-4D37-8A13-968913247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229</Pages>
  <Words>86932</Words>
  <Characters>495515</Characters>
  <Application>Microsoft Office Word</Application>
  <DocSecurity>0</DocSecurity>
  <Lines>4129</Lines>
  <Paragraphs>1162</Paragraphs>
  <ScaleCrop>false</ScaleCrop>
  <HeadingPairs>
    <vt:vector size="2" baseType="variant">
      <vt:variant>
        <vt:lpstr>Title</vt:lpstr>
      </vt:variant>
      <vt:variant>
        <vt:i4>1</vt:i4>
      </vt:variant>
    </vt:vector>
  </HeadingPairs>
  <TitlesOfParts>
    <vt:vector size="1" baseType="lpstr">
      <vt:lpstr>AMENDMENTS TO RESEARCH MATERIALS</vt:lpstr>
    </vt:vector>
  </TitlesOfParts>
  <Company>Department of Justice Victoria</Company>
  <LinksUpToDate>false</LinksUpToDate>
  <CharactersWithSpaces>581285</CharactersWithSpaces>
  <SharedDoc>false</SharedDoc>
  <HLinks>
    <vt:vector size="18" baseType="variant">
      <vt:variant>
        <vt:i4>1245263</vt:i4>
      </vt:variant>
      <vt:variant>
        <vt:i4>6</vt:i4>
      </vt:variant>
      <vt:variant>
        <vt:i4>0</vt:i4>
      </vt:variant>
      <vt:variant>
        <vt:i4>5</vt:i4>
      </vt:variant>
      <vt:variant>
        <vt:lpwstr>http://www.childrenscourt.vic.gov.au/</vt:lpwstr>
      </vt:variant>
      <vt:variant>
        <vt:lpwstr/>
      </vt:variant>
      <vt:variant>
        <vt:i4>6946816</vt:i4>
      </vt:variant>
      <vt:variant>
        <vt:i4>3</vt:i4>
      </vt:variant>
      <vt:variant>
        <vt:i4>0</vt:i4>
      </vt:variant>
      <vt:variant>
        <vt:i4>5</vt:i4>
      </vt:variant>
      <vt:variant>
        <vt:lpwstr/>
      </vt:variant>
      <vt:variant>
        <vt:lpwstr>_7.3.1_Personal_searches</vt:lpwstr>
      </vt:variant>
      <vt:variant>
        <vt:i4>7274529</vt:i4>
      </vt:variant>
      <vt:variant>
        <vt:i4>0</vt:i4>
      </vt:variant>
      <vt:variant>
        <vt:i4>0</vt:i4>
      </vt:variant>
      <vt:variant>
        <vt:i4>5</vt:i4>
      </vt:variant>
      <vt:variant>
        <vt:lpwstr>https://www.judicialcollege.vic.edu.au/eManuals /CCB/19084.htm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AMENDMENTS TO RESEARCH MATERIALS</dc:title>
  <dc:subject/>
  <dc:creator>ptp@courts.vic.gov.au</dc:creator>
  <cp:keywords/>
  <dc:description/>
  <cp:lastModifiedBy>Peter Power (CSV)</cp:lastModifiedBy>
  <cp:revision>2</cp:revision>
  <cp:lastPrinted>2024-03-13T00:04:00Z</cp:lastPrinted>
  <dcterms:created xsi:type="dcterms:W3CDTF">2024-03-20T23:40:00Z</dcterms:created>
  <dcterms:modified xsi:type="dcterms:W3CDTF">2024-03-20T23:40:00Z</dcterms:modified>
</cp:coreProperties>
</file>